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03476" w14:textId="77777777" w:rsidR="00B00EA7" w:rsidRDefault="00574B43">
      <w:pPr>
        <w:pStyle w:val="BodyText"/>
        <w:ind w:left="0"/>
        <w:rPr>
          <w:sz w:val="20"/>
        </w:rPr>
      </w:pPr>
      <w:r>
        <w:pict w14:anchorId="3600C827">
          <v:group id="docshapegroup1" o:spid="_x0000_s2501" style="position:absolute;margin-left:0;margin-top:0;width:612.25pt;height:792.25pt;z-index:-19840512;mso-position-horizontal-relative:page;mso-position-vertical-relative:page" coordsize="12245,15845">
            <v:shape id="docshape2" o:spid="_x0000_s2588" style="position:absolute;width:3878;height:7035" coordsize="3878,7035" path="m405,l,,,5393,3878,7035,405,xe" fillcolor="#c6ab5c" stroked="f">
              <v:path arrowok="t"/>
            </v:shape>
            <v:shape id="docshape3" o:spid="_x0000_s2587" style="position:absolute;top:5393;width:4658;height:3566" coordorigin=",5394" coordsize="4658,3566" path="m,5394r,966l2596,8959r2062,l3878,7035,,5394xe" fillcolor="#e6d695" stroked="f">
              <v:path arrowok="t"/>
            </v:shape>
            <v:shape id="docshape4" o:spid="_x0000_s2586" style="position:absolute;top:6360;width:2596;height:2599" coordorigin=",6360" coordsize="2596,2599" path="m,6360l,8959r2596,l,6360xe" fillcolor="#616f57" stroked="f">
              <v:path arrowok="t"/>
            </v:shape>
            <v:shape id="docshape5" o:spid="_x0000_s2585" style="position:absolute;top:10268;width:2138;height:1725" coordorigin=",10269" coordsize="2138,1725" path="m,10269r,1724l2137,11146,,10269xe" fillcolor="#616f57" stroked="f">
              <v:path arrowok="t"/>
            </v:shape>
            <v:shape id="docshape6" o:spid="_x0000_s2584" style="position:absolute;top:8957;width:4021;height:2189" coordorigin=",8958" coordsize="4021,2189" path="m,8958r,1316l2137,11146r1884,-763l2601,8958,,8958xe" fillcolor="#a1b393" stroked="f">
              <v:path arrowok="t"/>
            </v:shape>
            <v:shape id="docshape7" o:spid="_x0000_s2583" style="position:absolute;left:2595;top:8958;width:2468;height:1426" coordorigin="2596,8959" coordsize="2468,1426" path="m4658,8959r-2062,l4021,10384,5064,9961,4861,9460,4658,8959xe" fillcolor="#f1eabb" stroked="f">
              <v:path arrowok="t"/>
            </v:shape>
            <v:shape id="docshape8" o:spid="_x0000_s2582" style="position:absolute;left:4657;top:8958;width:1096;height:1003" coordorigin="4658,8959" coordsize="1096,1003" path="m5754,8959r-1096,l5064,9961r690,-279l5754,8959xe" fillcolor="#fff8d2" stroked="f">
              <v:path arrowok="t"/>
            </v:shape>
            <v:shape id="docshape9" o:spid="_x0000_s2581" style="position:absolute;left:5753;top:8958;width:739;height:723" coordorigin="5754,8959" coordsize="739,723" path="m6492,8959r-738,l5754,9682r522,-212l6492,8959xe" fillcolor="#fffef6" stroked="f">
              <v:path arrowok="t"/>
            </v:shape>
            <v:shape id="docshape10" o:spid="_x0000_s2580" style="position:absolute;left:6276;top:8958;width:1261;height:511" coordorigin="6276,8959" coordsize="1261,511" path="m7537,8959r-475,l6492,8959r-216,511l6738,9283r799,-324xe" stroked="f">
              <v:path arrowok="t"/>
            </v:shape>
            <v:shape id="docshape11" o:spid="_x0000_s2579" style="position:absolute;left:5063;top:9681;width:690;height:988" coordorigin="5064,9682" coordsize="690,988" path="m5754,9682r-690,279l5351,10669r403,-402l5754,9682xe" fillcolor="#fffde7" stroked="f">
              <v:path arrowok="t"/>
            </v:shape>
            <v:shape id="docshape12" o:spid="_x0000_s2578" style="position:absolute;left:5753;top:9469;width:523;height:798" coordorigin="5754,9470" coordsize="523,798" path="m6276,9470r-522,212l5754,10267r321,-321l6167,9728r109,-258xe" fillcolor="#fffef9" stroked="f">
              <v:path arrowok="t"/>
            </v:shape>
            <v:shape id="docshape13" o:spid="_x0000_s2577" style="position:absolute;left:5351;top:10266;width:403;height:907" coordorigin="5351,10267" coordsize="403,907" path="m5754,10267r-403,402l5555,11173r199,-468l5754,10267xe" fillcolor="#fffef0" stroked="f">
              <v:path arrowok="t"/>
            </v:shape>
            <v:shape id="docshape14" o:spid="_x0000_s2576" style="position:absolute;left:5753;top:9945;width:322;height:759" coordorigin="5754,9946" coordsize="322,759" path="m6075,9946r-321,321l5754,10705r321,-759xe" fillcolor="#fffffb" stroked="f">
              <v:path arrowok="t"/>
            </v:shape>
            <v:shape id="docshape15" o:spid="_x0000_s2575" style="position:absolute;left:6074;top:9282;width:664;height:664" coordorigin="6075,9283" coordsize="664,664" path="m6738,9283r-462,187l6167,9728r-92,218l6738,9283xe" stroked="f">
              <v:path arrowok="t"/>
            </v:shape>
            <v:shape id="docshape16" o:spid="_x0000_s2574" style="position:absolute;top:11147;width:4060;height:2278" coordorigin=",11147" coordsize="4060,2278" path="m2137,11147r,l,11994r,1431l2596,13425,4060,11961,2137,11147xe" fillcolor="#e0b396" stroked="f">
              <v:path arrowok="t"/>
            </v:shape>
            <v:shape id="docshape17" o:spid="_x0000_s2573" style="position:absolute;left:2595;top:11960;width:2450;height:1464" coordorigin="2596,11961" coordsize="2450,1464" path="m4060,11961l2596,13425r2007,l5046,12378r-986,-417xe" fillcolor="#f6cfbf" stroked="f">
              <v:path arrowok="t"/>
            </v:shape>
            <v:shape id="docshape18" o:spid="_x0000_s2572" style="position:absolute;left:4602;top:12377;width:1152;height:1047" coordorigin="4603,12378" coordsize="1152,1047" path="m5046,12378r-443,1047l5754,13425r,-747l5046,12378xe" fillcolor="#fef0ee" stroked="f">
              <v:path arrowok="t"/>
            </v:shape>
            <v:shape id="docshape19" o:spid="_x0000_s2571" style="position:absolute;left:12129;top:6823;width:116;height:274" coordorigin="12129,6824" coordsize="116,274" path="m12245,6824r-116,273l12245,7050r,-226xe" fillcolor="#b15551" stroked="f">
              <v:path arrowok="t"/>
            </v:shape>
            <v:shape id="docshape20" o:spid="_x0000_s2570" style="position:absolute;left:5958;width:6286;height:5802" coordorigin="5959" coordsize="6286,5802" o:spt="100" adj="0,,0" path="m10192,l5959,,8016,5357,10192,xm12245,l10219,r,5801l12245,3776,12245,xe" fillcolor="#52738d" stroked="f">
              <v:stroke joinstyle="round"/>
              <v:formulas/>
              <v:path arrowok="t" o:connecttype="segments"/>
            </v:shape>
            <v:shape id="docshape21" o:spid="_x0000_s2569" style="position:absolute;left:8016;width:2203;height:7241" coordorigin="8016" coordsize="2203,7241" path="m10219,r-27,l8016,5357r764,1884l10219,5801,10219,xe" fillcolor="#94bbd5" stroked="f">
              <v:path arrowok="t"/>
            </v:shape>
            <v:shape id="docshape22" o:spid="_x0000_s2568" style="position:absolute;left:10219;top:3775;width:2026;height:4096" coordorigin="10219,3776" coordsize="2026,4096" o:spt="100" adj="0,,0" path="m12245,5801r-2026,l10219,7871r1910,-774l12245,6824r,-1023xm12245,3776l10219,5801r,l12245,5801r,-2025xe" fillcolor="#dcbdc5" stroked="f">
              <v:stroke joinstyle="round"/>
              <v:formulas/>
              <v:path arrowok="t" o:connecttype="segments"/>
            </v:shape>
            <v:shape id="docshape23" o:spid="_x0000_s2567" style="position:absolute;left:8779;top:5801;width:1440;height:2483" coordorigin="8780,5801" coordsize="1440,2483" path="m10219,5801l8780,7241r423,1043l10219,7871r,-2070xe" fillcolor="#efe5eb" stroked="f">
              <v:path arrowok="t"/>
            </v:shape>
            <v:shape id="docshape24" o:spid="_x0000_s2566" style="position:absolute;left:11904;top:10091;width:341;height:485" coordorigin="11905,10091" coordsize="341,485" path="m12245,10091r-340,340l12245,10575r,-484xe" fillcolor="#e0b396" stroked="f">
              <v:path arrowok="t"/>
            </v:shape>
            <v:shape id="docshape25" o:spid="_x0000_s2565" style="position:absolute;left:10898;top:8958;width:1347;height:1473" coordorigin="10899,8959" coordsize="1347,1473" path="m12245,8959r-904,l10899,10005r1006,426l12245,10091r,-1132xe" fillcolor="#f6cfbf" stroked="f">
              <v:path arrowok="t"/>
            </v:shape>
            <v:shape id="docshape26" o:spid="_x0000_s2564" style="position:absolute;left:10219;top:8958;width:1123;height:1047" coordorigin="10219,8959" coordsize="1123,1047" path="m11341,8959r-1122,l10219,9718r680,288l11341,8959xe" fillcolor="#fef0ee" stroked="f">
              <v:path arrowok="t"/>
            </v:shape>
            <v:shape id="docshape27" o:spid="_x0000_s2563" style="position:absolute;left:9476;top:8958;width:744;height:760" coordorigin="9476,8959" coordsize="744,760" path="m10219,8959r-743,l9694,9496r525,222l10219,8959xe" fillcolor="#fef9fb" stroked="f">
              <v:path arrowok="t"/>
            </v:shape>
            <v:shape id="docshape28" o:spid="_x0000_s2562" style="position:absolute;left:10618;top:10005;width:1286;height:1187" coordorigin="10619,10005" coordsize="1286,1187" path="m10899,10006r-280,660l11144,11192r761,-761l10899,10005xe" fillcolor="#ffecda" stroked="f">
              <v:path arrowok="t"/>
            </v:shape>
            <v:shape id="docshape29" o:spid="_x0000_s2561" style="position:absolute;left:10219;top:9718;width:680;height:949" coordorigin="10219,9718" coordsize="680,949" path="m10219,9718r,549l10619,10666r280,-660l10219,9718xe" fillcolor="#fff8f5" stroked="f">
              <v:path arrowok="t"/>
            </v:shape>
            <v:shape id="docshape30" o:spid="_x0000_s2560" style="position:absolute;left:9693;top:9495;width:526;height:771" coordorigin="9694,9496" coordsize="526,771" path="m9694,9496r167,413l10219,10267r,-549l9694,9496xe" fillcolor="#fffbfd" stroked="f">
              <v:path arrowok="t"/>
            </v:shape>
            <v:shape id="docshape31" o:spid="_x0000_s2559" style="position:absolute;left:10219;top:10266;width:400;height:944" coordorigin="10219,10267" coordsize="400,944" path="m10219,10267r,525l10389,11210r230,-544l10219,10267xe" fillcolor="#fffffb" stroked="f">
              <v:path arrowok="t"/>
            </v:shape>
            <v:shape id="docshape32" o:spid="_x0000_s2558" style="position:absolute;left:8425;top:8958;width:1795;height:1834" coordorigin="8425,8959" coordsize="1795,1834" o:spt="100" adj="0,,0" path="m9268,9316l8911,8959r-486,l9268,9316xm9861,9909l9694,9496,9476,8959r-565,l9268,9316r,l9861,9909xm10219,10267l9861,9909r358,883l10219,10267xe" stroked="f">
              <v:stroke joinstyle="round"/>
              <v:formulas/>
              <v:path arrowok="t" o:connecttype="segments"/>
            </v:shape>
            <v:shape id="docshape33" o:spid="_x0000_s2557" style="position:absolute;left:11341;top:7050;width:904;height:1909" coordorigin="11341,7050" coordsize="904,1909" path="m12245,7050r-116,47l11341,8959r904,l12245,7050xe" fillcolor="#e58f8e" stroked="f">
              <v:path arrowok="t"/>
            </v:shape>
            <v:shape id="docshape34" o:spid="_x0000_s2556" style="position:absolute;left:10219;top:7097;width:1910;height:1862" coordorigin="10219,7097" coordsize="1910,1862" path="m12129,7097r-1910,774l10219,8959r1122,l12129,7097xe" fillcolor="#f5d8dc" stroked="f">
              <v:path arrowok="t"/>
            </v:shape>
            <v:shape id="docshape35" o:spid="_x0000_s2555" style="position:absolute;left:9202;top:7871;width:1017;height:1088" coordorigin="9203,7871" coordsize="1017,1088" path="m10219,7871l9203,8284r273,675l10219,8959r,-1088xe" fillcolor="#faeff0" stroked="f">
              <v:path arrowok="t"/>
            </v:shape>
            <v:shape id="docshape36" o:spid="_x0000_s2554" style="position:absolute;left:11943;top:11869;width:302;height:424" coordorigin="11944,11869" coordsize="302,424" path="m12245,11869r-301,122l12245,12292r,-423xe" fillcolor="#a1b393" stroked="f">
              <v:path arrowok="t"/>
            </v:shape>
            <v:shape id="docshape37" o:spid="_x0000_s2553" style="position:absolute;left:11286;top:13424;width:959;height:2" coordorigin="11286,13425" coordsize="959,0" path="m12245,13425r-959,l12245,13425xe" fillcolor="#e6d695" stroked="f">
              <v:path arrowok="t"/>
            </v:shape>
            <v:shape id="docshape38" o:spid="_x0000_s2552" style="position:absolute;left:10880;top:11991;width:1365;height:1434" coordorigin="10880,11991" coordsize="1365,1434" path="m11944,11991r-1064,431l11286,13425r959,l12245,12292r-301,-301xe" fillcolor="#f1eabb" stroked="f">
              <v:path arrowok="t"/>
            </v:shape>
            <v:shape id="docshape39" o:spid="_x0000_s2551" style="position:absolute;left:11144;top:10431;width:1101;height:1560" coordorigin="11144,10431" coordsize="1101,1560" path="m11905,10431r-761,761l11944,11991r301,-122l12245,10575r-340,-144xe" fillcolor="#f1dbbe" stroked="f">
              <v:path arrowok="t"/>
            </v:shape>
            <v:shape id="docshape40" o:spid="_x0000_s2550" style="position:absolute;left:10601;top:11191;width:1343;height:1231" coordorigin="10601,11192" coordsize="1343,1231" path="m11144,11192r-543,543l10880,12422r1064,-431l11144,11192xe" fillcolor="#fff6da" stroked="f">
              <v:path arrowok="t"/>
            </v:shape>
            <v:shape id="docshape41" o:spid="_x0000_s2549" style="position:absolute;left:10388;top:10666;width:756;height:1069" coordorigin="10389,10666" coordsize="756,1069" path="m10619,10666r-230,544l10601,11735r543,-543l10619,10666xe" fillcolor="#fffae9" stroked="f">
              <v:path arrowok="t"/>
            </v:shape>
            <v:shape id="docshape42" o:spid="_x0000_s2548" style="position:absolute;left:5753;top:12677;width:715;height:748" coordorigin="5754,12678" coordsize="715,748" path="m5754,12678r,747l6468,13425r-218,-537l5754,12678xe" fillcolor="#fef9fb" stroked="f">
              <v:path arrowok="t"/>
            </v:shape>
            <v:shape id="docshape43" o:spid="_x0000_s2547" style="position:absolute;left:2137;top:10383;width:2692;height:1577" coordorigin="2137,10384" coordsize="2692,1577" path="m4021,10384r-1884,763l4060,11961r769,-769l4021,10384xe" fillcolor="#f1dbbe" stroked="f">
              <v:path arrowok="t"/>
            </v:shape>
            <v:shape id="docshape44" o:spid="_x0000_s2546" style="position:absolute;left:4059;top:11191;width:1275;height:1187" coordorigin="4060,11192" coordsize="1275,1187" path="m4829,11192r-769,769l5046,12378r288,-681l4829,11192xe" fillcolor="#ffecda" stroked="f">
              <v:path arrowok="t"/>
            </v:shape>
            <v:shape id="docshape45" o:spid="_x0000_s2545" style="position:absolute;left:4020;top:9961;width:1331;height:1231" coordorigin="4021,9961" coordsize="1331,1231" path="m5064,9961r-1043,423l4829,11192r522,-523l5064,9961xe" fillcolor="#fff6da" stroked="f">
              <v:path arrowok="t"/>
            </v:shape>
            <v:shape id="docshape46" o:spid="_x0000_s2544" style="position:absolute;left:4828;top:10669;width:727;height:1028" coordorigin="4829,10669" coordsize="727,1028" path="m5351,10669r-522,523l5334,11697r221,-524l5351,10669xe" fillcolor="#fffae9" stroked="f">
              <v:path arrowok="t"/>
            </v:shape>
            <v:shape id="docshape47" o:spid="_x0000_s2543" style="position:absolute;left:5045;top:11696;width:709;height:981" coordorigin="5046,11697" coordsize="709,981" path="m5334,11697r-288,681l5754,12678r,-561l5334,11697xe" fillcolor="#fff8f5" stroked="f">
              <v:path arrowok="t"/>
            </v:shape>
            <v:shape id="docshape48" o:spid="_x0000_s2542" style="position:absolute;left:5753;top:12116;width:497;height:772" coordorigin="5754,12117" coordsize="497,772" path="m5754,12117r,561l6250,12888r-187,-462l5754,12117xe" fillcolor="#fffbfd" stroked="f">
              <v:path arrowok="t"/>
            </v:shape>
            <v:shape id="docshape49" o:spid="_x0000_s2541" style="position:absolute;left:5333;top:11173;width:420;height:944" coordorigin="5334,11173" coordsize="420,944" path="m5555,11173r-221,524l5754,12117r,-454l5555,11173xe" fillcolor="#fffffb" stroked="f">
              <v:path arrowok="t"/>
            </v:shape>
            <v:shape id="docshape50" o:spid="_x0000_s2540" style="position:absolute;left:5753;top:11662;width:310;height:764" coordorigin="5754,11663" coordsize="310,764" path="m5754,11663r,454l6063,12426r-309,-763xe" stroked="f">
              <v:path arrowok="t"/>
            </v:shape>
            <v:shape id="docshape51" o:spid="_x0000_s2539" style="position:absolute;left:1044;width:4710;height:5802" coordorigin="1044" coordsize="4710,5802" path="m5754,l1044,,5754,5801,5754,xe" fillcolor="#c6ab5c" stroked="f">
              <v:path arrowok="t"/>
            </v:shape>
            <v:shape id="docshape52" o:spid="_x0000_s2538" style="position:absolute;left:5753;width:2263;height:7259" coordorigin="5754" coordsize="2263,7259" path="m5959,l5754,r,5801l7212,7259,8016,5357,5959,xe" fillcolor="#e0dcd5" stroked="f">
              <v:path arrowok="t"/>
            </v:shape>
            <v:shape id="docshape53" o:spid="_x0000_s2537" style="position:absolute;left:404;width:5350;height:7829" coordorigin="405" coordsize="5350,7829" path="m1044,l405,,3878,7035r1876,793l5754,5801,1044,xe" fillcolor="#f8e694" stroked="f">
              <v:path arrowok="t"/>
            </v:shape>
            <v:shape id="docshape54" o:spid="_x0000_s2536" style="position:absolute;left:5753;top:5801;width:1458;height:2465" coordorigin="5754,5801" coordsize="1458,2465" path="m5754,5801r,2027l6786,8265,7212,7259,5754,5801xe" fillcolor="#f7f5e9" stroked="f">
              <v:path arrowok="t"/>
            </v:shape>
            <v:shape id="docshape55" o:spid="_x0000_s2535" style="position:absolute;left:7211;top:5357;width:1569;height:2677" coordorigin="7212,5357" coordsize="1569,2677" path="m8016,5357l7212,7259r774,775l8780,7241,8016,5357xe" fillcolor="#ebedf1" stroked="f">
              <v:path arrowok="t"/>
            </v:shape>
            <v:shape id="docshape56" o:spid="_x0000_s2534" style="position:absolute;left:7986;top:7240;width:1217;height:1322" coordorigin="7986,7241" coordsize="1217,1322" path="m8780,7241r-794,793l8515,8562r688,-278l8780,7241xe" fillcolor="#fffbf9" stroked="f">
              <v:path arrowok="t"/>
            </v:shape>
            <v:shape id="docshape57" o:spid="_x0000_s2533" style="position:absolute;left:6785;top:7259;width:1201;height:1295" coordorigin="6786,7259" coordsize="1201,1295" path="m7212,7259l6786,8265r681,288l7987,8034,7212,7259xe" fillcolor="#fffffb" stroked="f">
              <v:path arrowok="t"/>
            </v:shape>
            <v:shape id="docshape58" o:spid="_x0000_s2532" style="position:absolute;left:7467;top:8033;width:1048;height:741" coordorigin="7467,8034" coordsize="1048,741" path="m7987,8034r-520,519l7990,8775r525,-213l7987,8034xe" stroked="f">
              <v:path arrowok="t"/>
            </v:shape>
            <v:shape id="docshape59" o:spid="_x0000_s2531" style="position:absolute;left:3877;top:7034;width:1876;height:1925" coordorigin="3878,7035" coordsize="1876,1925" path="m3878,7035r780,1924l5754,8959r,-1131l3878,7035xe" fillcolor="#fef2bb" stroked="f">
              <v:path arrowok="t"/>
            </v:shape>
            <v:shape id="docshape60" o:spid="_x0000_s2530" style="position:absolute;left:5753;top:7828;width:1033;height:1131" coordorigin="5754,7828" coordsize="1033,1131" path="m5754,7828r,1131l6492,8959r294,-694l5754,7828xe" fillcolor="#fffef4" stroked="f">
              <v:path arrowok="t"/>
            </v:shape>
            <v:shape id="docshape61" o:spid="_x0000_s2529" style="position:absolute;left:6492;top:8265;width:975;height:694" coordorigin="6492,8265" coordsize="975,694" path="m6786,8265r-294,694l7062,8959r405,-406l6786,8265xe" fillcolor="#fffffb" stroked="f">
              <v:path arrowok="t"/>
            </v:shape>
            <v:shape id="docshape62" o:spid="_x0000_s2528" style="position:absolute;left:7061;top:8553;width:929;height:406" coordorigin="7062,8553" coordsize="929,406" path="m7467,8553r-405,406l7537,8959r453,-184l7467,8553xe" stroked="f">
              <v:path arrowok="t"/>
            </v:shape>
            <v:shape id="docshape63" o:spid="_x0000_s2527" style="position:absolute;left:10219;top:13424;width:1068;height:2" coordorigin="10219,13425" coordsize="1068,0" path="m11286,13425r-1067,e" fillcolor="#fef2bb" stroked="f">
              <v:path arrowok="t"/>
            </v:shape>
            <v:shape id="docshape64" o:spid="_x0000_s2526" style="position:absolute;left:9451;top:13424;width:768;height:2" coordorigin="9452,13425" coordsize="768,0" path="m10219,13425r-767,e" fillcolor="#fffef4" stroked="f">
              <v:path arrowok="t"/>
            </v:shape>
            <v:shape id="docshape65" o:spid="_x0000_s2525" style="position:absolute;left:10219;top:12422;width:1068;height:1003" coordorigin="10219,12422" coordsize="1068,1003" path="m10880,12422r-661,268l10219,13425r1067,l10880,12422xe" fillcolor="#fff8d2" stroked="f">
              <v:path arrowok="t"/>
            </v:shape>
            <v:shape id="docshape66" o:spid="_x0000_s2524" style="position:absolute;left:9451;top:12690;width:768;height:735" coordorigin="9452,12690" coordsize="768,735" path="m10219,12690r-551,224l9452,13425r767,l10219,12690xe" fillcolor="#fffef6" stroked="f">
              <v:path arrowok="t"/>
            </v:shape>
            <v:shape id="docshape67" o:spid="_x0000_s2523" style="position:absolute;left:8407;top:12913;width:1261;height:511" coordorigin="8407,12914" coordsize="1261,511" o:spt="100" adj="0,,0" path="m9255,13081r-848,344l8911,13425r344,-344xm9668,12914r-413,167l8911,13425r,l9452,13425r216,-511xe" stroked="f">
              <v:stroke joinstyle="round"/>
              <v:formulas/>
              <v:path arrowok="t" o:connecttype="segments"/>
            </v:shape>
            <v:shape id="docshape68" o:spid="_x0000_s2522" style="position:absolute;left:8514;top:8283;width:962;height:676" coordorigin="8515,8284" coordsize="962,676" path="m9203,8284r-688,278l8911,8959r565,l9203,8284xe" fillcolor="#fffbfd" stroked="f">
              <v:path arrowok="t"/>
            </v:shape>
            <v:shape id="docshape69" o:spid="_x0000_s2521" style="position:absolute;left:6250;top:8562;width:2662;height:4863" coordorigin="6250,8562" coordsize="2662,4863" o:spt="100" adj="0,,0" path="m7062,13425r-336,-336l6250,12888r218,537l7062,13425xm7519,13425r-793,-336l7062,13425r457,xm8911,8959l8515,8562r-525,213l8425,8959r486,xe" stroked="f">
              <v:stroke joinstyle="round"/>
              <v:formulas/>
              <v:path arrowok="t" o:connecttype="segments"/>
            </v:shape>
            <v:shape id="docshape70" o:spid="_x0000_s2520" style="position:absolute;left:10219;top:11734;width:661;height:956" coordorigin="10219,11735" coordsize="661,956" path="m10601,11735r-382,382l10219,12690r661,-268l10601,11735xe" fillcolor="#fffde7" stroked="f">
              <v:path arrowok="t"/>
            </v:shape>
            <v:shape id="docshape71" o:spid="_x0000_s2519" style="position:absolute;left:9667;top:12116;width:552;height:798" coordorigin="9668,12117" coordsize="552,798" path="m10219,12117r-371,371l9668,12914r551,-224l10219,12117xe" fillcolor="#fffef9" stroked="f">
              <v:path arrowok="t"/>
            </v:shape>
            <v:shape id="docshape72" o:spid="_x0000_s2518" style="position:absolute;left:10219;top:11210;width:383;height:907" coordorigin="10219,11210" coordsize="383,907" path="m10389,11210r-170,400l10219,12117r382,-382l10389,11210xe" fillcolor="#fffef0" stroked="f">
              <v:path arrowok="t"/>
            </v:shape>
            <v:shape id="docshape73" o:spid="_x0000_s2517" style="position:absolute;left:9848;top:11610;width:372;height:878" coordorigin="9848,11610" coordsize="372,878" path="m10219,11610r-371,878l10219,12117r,-507xe" fillcolor="#fffffb" stroked="f">
              <v:path arrowok="t"/>
            </v:shape>
            <v:shape id="docshape74" o:spid="_x0000_s2516" style="position:absolute;left:6062;top:8774;width:3786;height:4315" coordorigin="6063,8775" coordsize="3786,4315" o:spt="100" adj="0,,0" path="m6726,13089r-663,-663l6250,12888r476,201xm8425,8959l7990,8775r-453,184l8425,8959xm9848,12488r-593,593l9668,12914r180,-426xe" stroked="f">
              <v:stroke joinstyle="round"/>
              <v:formulas/>
              <v:path arrowok="t" o:connecttype="segments"/>
            </v:shape>
            <v:shape id="docshape75" o:spid="_x0000_s2515" style="position:absolute;left:5555;top:10704;width:4834;height:959" coordorigin="5555,10705" coordsize="4834,959" o:spt="100" adj="0,,0" path="m5754,10705r-199,468l5754,11663r,-958xm10389,11210r-170,-418l10219,11610r170,-400xe" fillcolor="#fffffb" stroked="f">
              <v:stroke joinstyle="round"/>
              <v:formulas/>
              <v:path arrowok="t" o:connecttype="segments"/>
            </v:shape>
            <v:shape id="docshape76" o:spid="_x0000_s2514" style="position:absolute;left:5753;top:8958;width:4466;height:4466" coordorigin="5754,8959" coordsize="4466,4466" path="m8425,8959r-888,l6738,9283r-663,663l5754,10704r,959l6063,12426r663,663l7519,13425r888,l9255,13081r593,-593l10219,11610r,-818l9861,9909,9268,9316,8425,8959xe" stroked="f">
              <v:path arrowok="t"/>
            </v:shape>
            <v:rect id="docshape77" o:spid="_x0000_s2513" style="position:absolute;top:13118;width:12245;height:2726" fillcolor="#8a1b1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8" o:spid="_x0000_s2512" type="#_x0000_t75" style="position:absolute;left:722;top:13666;width:1441;height:1456">
              <v:imagedata r:id="rId7" o:title=""/>
            </v:shape>
            <v:shape id="docshape79" o:spid="_x0000_s2511" type="#_x0000_t75" style="position:absolute;left:6143;top:13682;width:5379;height:1440">
              <v:imagedata r:id="rId8" o:title=""/>
            </v:shape>
            <v:rect id="docshape80" o:spid="_x0000_s2510" style="position:absolute;left:9923;top:13054;width:940;height:108" fillcolor="#c6ab5c" stroked="f"/>
            <v:rect id="docshape81" o:spid="_x0000_s2509" style="position:absolute;left:4997;top:13054;width:817;height:108" fillcolor="#616f57" stroked="f"/>
            <v:rect id="docshape82" o:spid="_x0000_s2508" style="position:absolute;left:5813;top:13054;width:4110;height:108" fillcolor="#52738d" stroked="f"/>
            <v:rect id="docshape83" o:spid="_x0000_s2507" style="position:absolute;top:13054;width:1470;height:109" fillcolor="#231f20" stroked="f"/>
            <v:rect id="docshape84" o:spid="_x0000_s2506" style="position:absolute;left:2184;top:13054;width:2306;height:108" fillcolor="#b15551" stroked="f"/>
            <v:rect id="docshape85" o:spid="_x0000_s2505" style="position:absolute;left:1469;top:13054;width:715;height:108" fillcolor="#bcae78" stroked="f"/>
            <v:rect id="docshape86" o:spid="_x0000_s2504" style="position:absolute;left:4490;top:13054;width:508;height:108" fillcolor="#d6be7a" stroked="f"/>
            <v:rect id="docshape87" o:spid="_x0000_s2503" style="position:absolute;left:10862;top:13054;width:1382;height:109" fillcolor="#b56c3b" stroked="f"/>
            <v:rect id="docshape88" o:spid="_x0000_s2502" style="position:absolute;top:1126;width:12245;height:4059" stroked="f">
              <v:fill opacity="58982f"/>
            </v:rect>
            <w10:wrap anchorx="page" anchory="page"/>
          </v:group>
        </w:pict>
      </w:r>
      <w:r>
        <w:pict w14:anchorId="570B464D">
          <v:shapetype id="_x0000_t202" coordsize="21600,21600" o:spt="202" path="m,l,21600r21600,l21600,xe">
            <v:stroke joinstyle="miter"/>
            <v:path gradientshapeok="t" o:connecttype="rect"/>
          </v:shapetype>
          <v:shape id="docshape89" o:spid="_x0000_s2500" type="#_x0000_t202" style="position:absolute;margin-left:0;margin-top:56.35pt;width:612.25pt;height:202.95pt;z-index:15729152;mso-position-horizontal-relative:page;mso-position-vertical-relative:page" filled="f" strokecolor="#8a1b1b" strokeweight="3pt">
            <v:textbox inset="0,0,0,0">
              <w:txbxContent>
                <w:p w14:paraId="1F0BF59D" w14:textId="77777777" w:rsidR="00B00EA7" w:rsidRDefault="00574B43">
                  <w:pPr>
                    <w:spacing w:before="305"/>
                    <w:ind w:left="746"/>
                    <w:rPr>
                      <w:rFonts w:ascii="Lucida Sans"/>
                      <w:b/>
                      <w:sz w:val="38"/>
                    </w:rPr>
                  </w:pPr>
                  <w:r>
                    <w:rPr>
                      <w:rFonts w:ascii="Lucida Sans"/>
                      <w:b/>
                      <w:color w:val="8A1B1B"/>
                      <w:spacing w:val="-12"/>
                      <w:sz w:val="38"/>
                    </w:rPr>
                    <w:t>A</w:t>
                  </w:r>
                  <w:r>
                    <w:rPr>
                      <w:rFonts w:ascii="Lucida Sans"/>
                      <w:b/>
                      <w:color w:val="8A1B1B"/>
                      <w:spacing w:val="-49"/>
                      <w:sz w:val="38"/>
                    </w:rPr>
                    <w:t xml:space="preserve"> </w:t>
                  </w:r>
                  <w:r>
                    <w:rPr>
                      <w:rFonts w:ascii="Lucida Sans"/>
                      <w:b/>
                      <w:color w:val="8A1B1B"/>
                      <w:spacing w:val="-12"/>
                      <w:sz w:val="38"/>
                    </w:rPr>
                    <w:t>TREATMENT</w:t>
                  </w:r>
                  <w:r>
                    <w:rPr>
                      <w:rFonts w:ascii="Lucida Sans"/>
                      <w:b/>
                      <w:color w:val="8A1B1B"/>
                      <w:spacing w:val="-52"/>
                      <w:sz w:val="38"/>
                    </w:rPr>
                    <w:t xml:space="preserve"> </w:t>
                  </w:r>
                  <w:r>
                    <w:rPr>
                      <w:rFonts w:ascii="Lucida Sans"/>
                      <w:b/>
                      <w:color w:val="8A1B1B"/>
                      <w:spacing w:val="-12"/>
                      <w:sz w:val="38"/>
                    </w:rPr>
                    <w:t>IMPROVEMENT</w:t>
                  </w:r>
                  <w:r>
                    <w:rPr>
                      <w:rFonts w:ascii="Lucida Sans"/>
                      <w:b/>
                      <w:color w:val="8A1B1B"/>
                      <w:spacing w:val="-45"/>
                      <w:sz w:val="38"/>
                    </w:rPr>
                    <w:t xml:space="preserve"> </w:t>
                  </w:r>
                  <w:r>
                    <w:rPr>
                      <w:rFonts w:ascii="Lucida Sans"/>
                      <w:b/>
                      <w:color w:val="8A1B1B"/>
                      <w:spacing w:val="-12"/>
                      <w:sz w:val="38"/>
                    </w:rPr>
                    <w:t>PROTOCOL</w:t>
                  </w:r>
                </w:p>
                <w:p w14:paraId="28DA537D" w14:textId="77777777" w:rsidR="00B00EA7" w:rsidRDefault="00574B43">
                  <w:pPr>
                    <w:spacing w:before="77" w:line="223" w:lineRule="auto"/>
                    <w:ind w:left="651" w:right="1692" w:firstLine="8"/>
                    <w:rPr>
                      <w:rFonts w:ascii="Arial"/>
                      <w:b/>
                      <w:sz w:val="88"/>
                    </w:rPr>
                  </w:pPr>
                  <w:r>
                    <w:rPr>
                      <w:rFonts w:ascii="Arial"/>
                      <w:b/>
                      <w:color w:val="231F20"/>
                      <w:sz w:val="88"/>
                    </w:rPr>
                    <w:t xml:space="preserve">Behavioral Health </w:t>
                  </w:r>
                  <w:r>
                    <w:rPr>
                      <w:rFonts w:ascii="Arial"/>
                      <w:b/>
                      <w:color w:val="231F20"/>
                      <w:spacing w:val="-6"/>
                      <w:sz w:val="88"/>
                    </w:rPr>
                    <w:t>Services</w:t>
                  </w:r>
                  <w:r>
                    <w:rPr>
                      <w:rFonts w:ascii="Arial"/>
                      <w:b/>
                      <w:color w:val="231F20"/>
                      <w:spacing w:val="-56"/>
                      <w:sz w:val="88"/>
                    </w:rPr>
                    <w:t xml:space="preserve"> </w:t>
                  </w:r>
                  <w:r>
                    <w:rPr>
                      <w:rFonts w:ascii="Arial"/>
                      <w:b/>
                      <w:color w:val="231F20"/>
                      <w:spacing w:val="-6"/>
                      <w:sz w:val="88"/>
                    </w:rPr>
                    <w:t>for</w:t>
                  </w:r>
                  <w:r>
                    <w:rPr>
                      <w:rFonts w:ascii="Arial"/>
                      <w:b/>
                      <w:color w:val="231F20"/>
                      <w:spacing w:val="-55"/>
                      <w:sz w:val="88"/>
                    </w:rPr>
                    <w:t xml:space="preserve"> </w:t>
                  </w:r>
                  <w:r>
                    <w:rPr>
                      <w:rFonts w:ascii="Arial"/>
                      <w:b/>
                      <w:color w:val="231F20"/>
                      <w:spacing w:val="-6"/>
                      <w:sz w:val="88"/>
                    </w:rPr>
                    <w:t xml:space="preserve">People </w:t>
                  </w:r>
                  <w:r>
                    <w:rPr>
                      <w:rFonts w:ascii="Arial"/>
                      <w:b/>
                      <w:color w:val="231F20"/>
                      <w:sz w:val="88"/>
                    </w:rPr>
                    <w:t>Who</w:t>
                  </w:r>
                  <w:r>
                    <w:rPr>
                      <w:rFonts w:ascii="Arial"/>
                      <w:b/>
                      <w:color w:val="231F20"/>
                      <w:spacing w:val="-42"/>
                      <w:sz w:val="88"/>
                    </w:rPr>
                    <w:t xml:space="preserve"> </w:t>
                  </w:r>
                  <w:r>
                    <w:rPr>
                      <w:rFonts w:ascii="Arial"/>
                      <w:b/>
                      <w:color w:val="231F20"/>
                      <w:sz w:val="88"/>
                    </w:rPr>
                    <w:t>Are</w:t>
                  </w:r>
                  <w:r>
                    <w:rPr>
                      <w:rFonts w:ascii="Arial"/>
                      <w:b/>
                      <w:color w:val="231F20"/>
                      <w:spacing w:val="-29"/>
                      <w:sz w:val="88"/>
                    </w:rPr>
                    <w:t xml:space="preserve"> </w:t>
                  </w:r>
                  <w:r>
                    <w:rPr>
                      <w:rFonts w:ascii="Arial"/>
                      <w:b/>
                      <w:color w:val="231F20"/>
                      <w:sz w:val="88"/>
                    </w:rPr>
                    <w:t>Homeless</w:t>
                  </w:r>
                </w:p>
              </w:txbxContent>
            </v:textbox>
            <w10:wrap anchorx="page" anchory="page"/>
          </v:shape>
        </w:pict>
      </w:r>
    </w:p>
    <w:p w14:paraId="07A9503D" w14:textId="77777777" w:rsidR="00B00EA7" w:rsidRDefault="00B00EA7">
      <w:pPr>
        <w:pStyle w:val="BodyText"/>
        <w:ind w:left="0"/>
        <w:rPr>
          <w:sz w:val="20"/>
        </w:rPr>
      </w:pPr>
    </w:p>
    <w:p w14:paraId="0577DE93" w14:textId="77777777" w:rsidR="00B00EA7" w:rsidRDefault="00B00EA7">
      <w:pPr>
        <w:pStyle w:val="BodyText"/>
        <w:ind w:left="0"/>
        <w:rPr>
          <w:sz w:val="20"/>
        </w:rPr>
      </w:pPr>
    </w:p>
    <w:p w14:paraId="62A25989" w14:textId="77777777" w:rsidR="00B00EA7" w:rsidRDefault="00B00EA7">
      <w:pPr>
        <w:pStyle w:val="BodyText"/>
        <w:ind w:left="0"/>
        <w:rPr>
          <w:sz w:val="20"/>
        </w:rPr>
      </w:pPr>
    </w:p>
    <w:p w14:paraId="0951B616" w14:textId="77777777" w:rsidR="00B00EA7" w:rsidRDefault="00B00EA7">
      <w:pPr>
        <w:pStyle w:val="BodyText"/>
        <w:ind w:left="0"/>
        <w:rPr>
          <w:sz w:val="20"/>
        </w:rPr>
      </w:pPr>
    </w:p>
    <w:p w14:paraId="1EC33140" w14:textId="77777777" w:rsidR="00B00EA7" w:rsidRDefault="00B00EA7">
      <w:pPr>
        <w:pStyle w:val="BodyText"/>
        <w:ind w:left="0"/>
        <w:rPr>
          <w:sz w:val="20"/>
        </w:rPr>
      </w:pPr>
    </w:p>
    <w:p w14:paraId="41453420" w14:textId="77777777" w:rsidR="00B00EA7" w:rsidRDefault="00B00EA7">
      <w:pPr>
        <w:pStyle w:val="BodyText"/>
        <w:ind w:left="0"/>
        <w:rPr>
          <w:sz w:val="20"/>
        </w:rPr>
      </w:pPr>
    </w:p>
    <w:p w14:paraId="16ED7B3B" w14:textId="77777777" w:rsidR="00B00EA7" w:rsidRDefault="00B00EA7">
      <w:pPr>
        <w:pStyle w:val="BodyText"/>
        <w:ind w:left="0"/>
        <w:rPr>
          <w:sz w:val="20"/>
        </w:rPr>
      </w:pPr>
    </w:p>
    <w:p w14:paraId="2F9D447A" w14:textId="77777777" w:rsidR="00B00EA7" w:rsidRDefault="00B00EA7">
      <w:pPr>
        <w:pStyle w:val="BodyText"/>
        <w:ind w:left="0"/>
        <w:rPr>
          <w:sz w:val="20"/>
        </w:rPr>
      </w:pPr>
    </w:p>
    <w:p w14:paraId="3F58BF15" w14:textId="77777777" w:rsidR="00B00EA7" w:rsidRDefault="00B00EA7">
      <w:pPr>
        <w:pStyle w:val="BodyText"/>
        <w:ind w:left="0"/>
        <w:rPr>
          <w:sz w:val="20"/>
        </w:rPr>
      </w:pPr>
    </w:p>
    <w:p w14:paraId="4AA75C66" w14:textId="77777777" w:rsidR="00B00EA7" w:rsidRDefault="00B00EA7">
      <w:pPr>
        <w:pStyle w:val="BodyText"/>
        <w:ind w:left="0"/>
        <w:rPr>
          <w:sz w:val="20"/>
        </w:rPr>
      </w:pPr>
    </w:p>
    <w:p w14:paraId="119091BF" w14:textId="77777777" w:rsidR="00B00EA7" w:rsidRDefault="00B00EA7">
      <w:pPr>
        <w:pStyle w:val="BodyText"/>
        <w:ind w:left="0"/>
        <w:rPr>
          <w:sz w:val="20"/>
        </w:rPr>
      </w:pPr>
    </w:p>
    <w:p w14:paraId="7233F3F2" w14:textId="77777777" w:rsidR="00B00EA7" w:rsidRDefault="00B00EA7">
      <w:pPr>
        <w:pStyle w:val="BodyText"/>
        <w:ind w:left="0"/>
        <w:rPr>
          <w:sz w:val="20"/>
        </w:rPr>
      </w:pPr>
    </w:p>
    <w:p w14:paraId="4E228785" w14:textId="77777777" w:rsidR="00B00EA7" w:rsidRDefault="00B00EA7">
      <w:pPr>
        <w:pStyle w:val="BodyText"/>
        <w:ind w:left="0"/>
        <w:rPr>
          <w:sz w:val="20"/>
        </w:rPr>
      </w:pPr>
    </w:p>
    <w:p w14:paraId="1DB5D5DB" w14:textId="77777777" w:rsidR="00B00EA7" w:rsidRDefault="00B00EA7">
      <w:pPr>
        <w:pStyle w:val="BodyText"/>
        <w:ind w:left="0"/>
        <w:rPr>
          <w:sz w:val="20"/>
        </w:rPr>
      </w:pPr>
    </w:p>
    <w:p w14:paraId="63D9F28C" w14:textId="77777777" w:rsidR="00B00EA7" w:rsidRDefault="00B00EA7">
      <w:pPr>
        <w:pStyle w:val="BodyText"/>
        <w:ind w:left="0"/>
        <w:rPr>
          <w:sz w:val="20"/>
        </w:rPr>
      </w:pPr>
    </w:p>
    <w:p w14:paraId="3B3AC358" w14:textId="77777777" w:rsidR="00B00EA7" w:rsidRDefault="00B00EA7">
      <w:pPr>
        <w:pStyle w:val="BodyText"/>
        <w:ind w:left="0"/>
        <w:rPr>
          <w:sz w:val="20"/>
        </w:rPr>
      </w:pPr>
    </w:p>
    <w:p w14:paraId="5864E2AE" w14:textId="77777777" w:rsidR="00B00EA7" w:rsidRDefault="00B00EA7">
      <w:pPr>
        <w:pStyle w:val="BodyText"/>
        <w:ind w:left="0"/>
        <w:rPr>
          <w:sz w:val="20"/>
        </w:rPr>
      </w:pPr>
    </w:p>
    <w:p w14:paraId="315913A4" w14:textId="77777777" w:rsidR="00B00EA7" w:rsidRDefault="00B00EA7">
      <w:pPr>
        <w:pStyle w:val="BodyText"/>
        <w:ind w:left="0"/>
        <w:rPr>
          <w:sz w:val="20"/>
        </w:rPr>
      </w:pPr>
    </w:p>
    <w:p w14:paraId="415339AB" w14:textId="77777777" w:rsidR="00B00EA7" w:rsidRDefault="00B00EA7">
      <w:pPr>
        <w:pStyle w:val="BodyText"/>
        <w:ind w:left="0"/>
        <w:rPr>
          <w:sz w:val="20"/>
        </w:rPr>
      </w:pPr>
    </w:p>
    <w:p w14:paraId="30D82CB7" w14:textId="77777777" w:rsidR="00B00EA7" w:rsidRDefault="00B00EA7">
      <w:pPr>
        <w:pStyle w:val="BodyText"/>
        <w:ind w:left="0"/>
        <w:rPr>
          <w:sz w:val="20"/>
        </w:rPr>
      </w:pPr>
    </w:p>
    <w:p w14:paraId="703828EB" w14:textId="77777777" w:rsidR="00B00EA7" w:rsidRDefault="00B00EA7">
      <w:pPr>
        <w:pStyle w:val="BodyText"/>
        <w:ind w:left="0"/>
        <w:rPr>
          <w:sz w:val="20"/>
        </w:rPr>
      </w:pPr>
    </w:p>
    <w:p w14:paraId="3586A14E" w14:textId="77777777" w:rsidR="00B00EA7" w:rsidRDefault="00B00EA7">
      <w:pPr>
        <w:pStyle w:val="BodyText"/>
        <w:ind w:left="0"/>
        <w:rPr>
          <w:sz w:val="20"/>
        </w:rPr>
      </w:pPr>
    </w:p>
    <w:p w14:paraId="08E6F067" w14:textId="77777777" w:rsidR="00B00EA7" w:rsidRDefault="00B00EA7">
      <w:pPr>
        <w:pStyle w:val="BodyText"/>
        <w:ind w:left="0"/>
        <w:rPr>
          <w:sz w:val="20"/>
        </w:rPr>
      </w:pPr>
    </w:p>
    <w:p w14:paraId="1EA14256" w14:textId="77777777" w:rsidR="00B00EA7" w:rsidRDefault="00B00EA7">
      <w:pPr>
        <w:pStyle w:val="BodyText"/>
        <w:ind w:left="0"/>
        <w:rPr>
          <w:sz w:val="20"/>
        </w:rPr>
      </w:pPr>
    </w:p>
    <w:p w14:paraId="2B7AA972" w14:textId="77777777" w:rsidR="00B00EA7" w:rsidRDefault="00B00EA7">
      <w:pPr>
        <w:pStyle w:val="BodyText"/>
        <w:ind w:left="0"/>
        <w:rPr>
          <w:sz w:val="20"/>
        </w:rPr>
      </w:pPr>
    </w:p>
    <w:p w14:paraId="1BC349D7" w14:textId="77777777" w:rsidR="00B00EA7" w:rsidRDefault="00B00EA7">
      <w:pPr>
        <w:pStyle w:val="BodyText"/>
        <w:ind w:left="0"/>
        <w:rPr>
          <w:sz w:val="20"/>
        </w:rPr>
      </w:pPr>
    </w:p>
    <w:p w14:paraId="2DF48543" w14:textId="77777777" w:rsidR="00B00EA7" w:rsidRDefault="00B00EA7">
      <w:pPr>
        <w:pStyle w:val="BodyText"/>
        <w:ind w:left="0"/>
        <w:rPr>
          <w:sz w:val="20"/>
        </w:rPr>
      </w:pPr>
    </w:p>
    <w:p w14:paraId="18A9321C" w14:textId="77777777" w:rsidR="00B00EA7" w:rsidRDefault="00B00EA7">
      <w:pPr>
        <w:pStyle w:val="BodyText"/>
        <w:ind w:left="0"/>
        <w:rPr>
          <w:sz w:val="20"/>
        </w:rPr>
      </w:pPr>
    </w:p>
    <w:p w14:paraId="2DF41CB0" w14:textId="77777777" w:rsidR="00B00EA7" w:rsidRDefault="00B00EA7">
      <w:pPr>
        <w:pStyle w:val="BodyText"/>
        <w:ind w:left="0"/>
        <w:rPr>
          <w:sz w:val="20"/>
        </w:rPr>
      </w:pPr>
    </w:p>
    <w:p w14:paraId="08FD4E7A" w14:textId="77777777" w:rsidR="00B00EA7" w:rsidRDefault="00B00EA7">
      <w:pPr>
        <w:pStyle w:val="BodyText"/>
        <w:ind w:left="0"/>
        <w:rPr>
          <w:sz w:val="20"/>
        </w:rPr>
      </w:pPr>
    </w:p>
    <w:p w14:paraId="78B85D2F" w14:textId="77777777" w:rsidR="00B00EA7" w:rsidRDefault="00B00EA7">
      <w:pPr>
        <w:pStyle w:val="BodyText"/>
        <w:ind w:left="0"/>
        <w:rPr>
          <w:sz w:val="20"/>
        </w:rPr>
      </w:pPr>
    </w:p>
    <w:p w14:paraId="53DBBD1F" w14:textId="77777777" w:rsidR="00B00EA7" w:rsidRDefault="00B00EA7">
      <w:pPr>
        <w:pStyle w:val="BodyText"/>
        <w:ind w:left="0"/>
        <w:rPr>
          <w:sz w:val="20"/>
        </w:rPr>
      </w:pPr>
    </w:p>
    <w:p w14:paraId="2FF34194" w14:textId="77777777" w:rsidR="00B00EA7" w:rsidRDefault="00B00EA7">
      <w:pPr>
        <w:pStyle w:val="BodyText"/>
        <w:spacing w:before="9"/>
        <w:ind w:left="0"/>
        <w:rPr>
          <w:sz w:val="18"/>
        </w:rPr>
      </w:pPr>
    </w:p>
    <w:p w14:paraId="22279326" w14:textId="77777777" w:rsidR="00B00EA7" w:rsidRDefault="00574B43">
      <w:pPr>
        <w:pStyle w:val="Title"/>
      </w:pPr>
      <w:r>
        <w:rPr>
          <w:color w:val="616F57"/>
          <w:w w:val="95"/>
        </w:rPr>
        <w:t>TIP</w:t>
      </w:r>
      <w:r>
        <w:rPr>
          <w:color w:val="616F57"/>
          <w:spacing w:val="-177"/>
          <w:w w:val="95"/>
        </w:rPr>
        <w:t xml:space="preserve"> </w:t>
      </w:r>
      <w:r>
        <w:rPr>
          <w:color w:val="616F57"/>
          <w:spacing w:val="30"/>
        </w:rPr>
        <w:t>55</w:t>
      </w:r>
    </w:p>
    <w:p w14:paraId="6344DE1D" w14:textId="77777777" w:rsidR="00B00EA7" w:rsidRDefault="00B00EA7">
      <w:pPr>
        <w:sectPr w:rsidR="00B00EA7">
          <w:footerReference w:type="even" r:id="rId9"/>
          <w:type w:val="continuous"/>
          <w:pgSz w:w="12250" w:h="15850"/>
          <w:pgMar w:top="1120" w:right="0" w:bottom="280" w:left="0" w:header="0" w:footer="0" w:gutter="0"/>
          <w:pgNumType w:start="0"/>
          <w:cols w:space="720"/>
        </w:sectPr>
      </w:pPr>
    </w:p>
    <w:p w14:paraId="6409D90C" w14:textId="77777777" w:rsidR="00B00EA7" w:rsidRDefault="00574B43">
      <w:pPr>
        <w:spacing w:before="73"/>
        <w:ind w:left="726"/>
        <w:rPr>
          <w:rFonts w:ascii="Arial"/>
          <w:b/>
          <w:sz w:val="38"/>
        </w:rPr>
      </w:pPr>
      <w:r>
        <w:lastRenderedPageBreak/>
        <w:pict w14:anchorId="6694D269">
          <v:group id="docshapegroup90" o:spid="_x0000_s2497" style="position:absolute;left:0;text-align:left;margin-left:0;margin-top:0;width:612.25pt;height:792.25pt;z-index:-19839488;mso-position-horizontal-relative:page;mso-position-vertical-relative:page" coordsize="12245,15845">
            <v:shape id="docshape91" o:spid="_x0000_s2499" type="#_x0000_t75" style="position:absolute;width:12245;height:15845">
              <v:imagedata r:id="rId10" o:title=""/>
            </v:shape>
            <v:shape id="docshape92" o:spid="_x0000_s2498" style="position:absolute;top:1137;width:12245;height:4119" coordorigin=",1138" coordsize="12245,4119" o:spt="100" adj="0,,0" path="m34,1146r-8,-8l3,1138r-3,3l,1174r3,3l26,1177r8,-8l34,1146xm89,5225r-9,-9l58,5216r-9,9l49,5247r9,9l80,5256r9,-9l89,5225xm154,1146r-8,-8l123,1138r-9,8l114,1169r9,8l146,1177r8,-8l154,1146xm209,5225r-9,-9l178,5216r-9,9l169,5247r9,9l200,5256r9,-9l209,5225xm275,1146r-10,-8l243,1138r-9,8l234,1169r9,8l265,1177r10,-8l275,1146xm329,5225r-9,-9l298,5216r-9,9l289,5247r9,9l320,5256r9,-9l329,5225xm394,1146r-8,-8l363,1138r-8,8l355,1169r8,8l386,1177r8,-8l394,1146xm449,5225r-9,-9l418,5216r-9,9l409,5247r9,9l440,5256r9,-9l449,5225xm514,1146r-8,-8l483,1138r-9,8l474,1169r9,8l506,1177r8,-8l514,1146xm569,5225r-9,-9l538,5216r-9,9l529,5247r9,9l560,5256r9,-9l569,5225xm634,1146r-8,-8l603,1138r-9,8l594,1169r9,8l626,1177r8,-8l634,1146xm689,5225r-9,-9l658,5216r-9,9l649,5247r9,9l680,5256r9,-9l689,5225xm754,1146r-9,-8l723,1138r-9,8l714,1169r9,8l745,1177r9,-8l754,1146xm809,5225r-9,-9l778,5216r-9,9l769,5247r9,9l800,5256r9,-9l809,5225xm874,1146r-8,-8l843,1138r-9,8l834,1169r9,8l866,1177r8,-8l874,1146xm929,5225r-9,-9l898,5216r-9,9l889,5247r9,9l920,5256r9,-9l929,5225xm994,1146r-8,-8l963,1138r-9,8l954,1169r9,8l986,1177r8,-8l994,1146xm1049,5225r-9,-9l1018,5216r-9,9l1009,5247r9,9l1040,5256r9,-9l1049,5225xm1114,1146r-9,-8l1083,1138r-9,8l1074,1169r9,8l1105,1177r9,-8l1114,1146xm1169,5225r-9,-9l1138,5216r-9,9l1129,5247r9,9l1160,5256r9,-9l1169,5225xm1234,1146r-8,-8l1203,1138r-9,8l1194,1169r9,8l1226,1177r8,-8l1234,1146xm1289,5225r-9,-9l1258,5216r-9,9l1249,5247r9,9l1280,5256r9,-9l1289,5225xm1354,1146r-8,-8l1323,1138r-9,8l1314,1169r9,8l1346,1177r8,-8l1354,1146xm1409,5225r-9,-9l1378,5216r-9,9l1369,5247r9,9l1400,5256r9,-9l1409,5225xm1474,1146r-9,-8l1443,1138r-9,8l1434,1169r9,8l1465,1177r9,-8l1474,1146xm1529,5225r-9,-9l1498,5216r-9,9l1489,5247r9,9l1520,5256r9,-9l1529,5225xm1594,1146r-9,-8l1563,1138r-9,8l1554,1169r9,8l1585,1177r9,-8l1594,1146xm1649,5225r-9,-9l1618,5216r-9,9l1609,5247r9,9l1640,5256r9,-9l1649,5225xm1714,1146r-8,-8l1683,1138r-9,8l1674,1169r9,8l1706,1177r8,-8l1714,1146xm1769,5225r-9,-9l1738,5216r-9,9l1729,5247r9,9l1760,5256r9,-9l1769,5225xm1834,1146r-8,-8l1803,1138r-9,8l1794,1169r9,8l1826,1177r8,-8l1834,1146xm1889,5225r-9,-9l1858,5216r-9,9l1849,5247r9,9l1880,5256r9,-9l1889,5225xm1954,1146r-9,-8l1923,1138r-9,8l1914,1169r9,8l1945,1177r9,-8l1954,1146xm2009,5225r-9,-9l1978,5216r-9,9l1969,5247r9,9l2000,5256r9,-9l2009,5225xm2074,1146r-9,-8l2043,1138r-9,8l2034,1169r9,8l2065,1177r9,-8l2074,1146xm2129,5225r-9,-9l2098,5216r-9,9l2089,5247r9,9l2120,5256r9,-9l2129,5225xm2194,1146r-8,-8l2163,1138r-9,8l2154,1169r9,8l2186,1177r8,-8l2194,1146xm2249,5225r-9,-9l2218,5216r-9,9l2209,5247r9,9l2240,5256r9,-9l2249,5225xm2314,1146r-8,-8l2283,1138r-9,8l2274,1169r9,8l2306,1177r8,-8l2314,1146xm2369,5225r-9,-9l2338,5216r-9,9l2329,5247r9,9l2360,5256r9,-9l2369,5225xm2434,1146r-9,-8l2403,1138r-9,8l2394,1169r9,8l2425,1177r9,-8l2434,1146xm2489,5225r-9,-9l2458,5216r-9,9l2449,5247r9,9l2480,5256r9,-9l2489,5225xm2554,1146r-9,-8l2523,1138r-9,8l2514,1169r9,8l2545,1177r9,-8l2554,1146xm2609,5225r-9,-9l2578,5216r-9,9l2569,5247r9,9l2600,5256r9,-9l2609,5225xm2674,1146r-8,-8l2643,1138r-9,8l2634,1169r9,8l2666,1177r8,-8l2674,1146xm2729,5225r-9,-9l2698,5216r-9,9l2689,5247r9,9l2720,5256r9,-9l2729,5225xm2794,1146r-8,-8l2763,1138r-9,8l2754,1169r9,8l2786,1177r8,-8l2794,1146xm2849,5225r-9,-9l2818,5216r-9,9l2809,5247r9,9l2840,5256r9,-9l2849,5225xm2914,1146r-9,-8l2883,1138r-9,8l2874,1169r9,8l2905,1177r9,-8l2914,1146xm2969,5225r-9,-9l2938,5216r-9,9l2929,5247r9,9l2960,5256r9,-9l2969,5225xm3034,1146r-9,-8l3003,1138r-9,8l2994,1169r9,8l3025,1177r9,-8l3034,1146xm3089,5225r-9,-9l3058,5216r-9,9l3049,5247r9,9l3080,5256r9,-9l3089,5225xm3154,1146r-8,-8l3123,1138r-9,8l3114,1169r9,8l3146,1177r8,-8l3154,1146xm3209,5225r-9,-9l3178,5216r-9,9l3169,5247r9,9l3200,5256r9,-9l3209,5225xm3274,1146r-8,-8l3243,1138r-9,8l3234,1169r9,8l3266,1177r8,-8l3274,1146xm3329,5225r-9,-9l3298,5216r-9,9l3289,5247r9,9l3320,5256r9,-9l3329,5225xm3394,1146r-9,-8l3363,1138r-9,8l3354,1169r9,8l3385,1177r9,-8l3394,1146xm3449,5225r-9,-9l3418,5216r-9,9l3409,5247r9,9l3440,5256r9,-9l3449,5225xm3514,1146r-9,-8l3483,1138r-9,8l3474,1169r9,8l3505,1177r9,-8l3514,1146xm3569,5225r-9,-9l3538,5216r-9,9l3529,5247r9,9l3560,5256r9,-9l3569,5225xm3634,1146r-8,-8l3603,1138r-9,8l3594,1169r9,8l3626,1177r8,-8l3634,1146xm3689,5225r-9,-9l3658,5216r-9,9l3649,5247r9,9l3680,5256r9,-9l3689,5225xm3754,1146r-9,-8l3723,1138r-9,8l3714,1169r9,8l3745,1177r9,-8l3754,1146xm3809,5225r-9,-9l3778,5216r-9,9l3769,5247r9,9l3800,5256r9,-9l3809,5225xm3874,1146r-9,-8l3843,1138r-9,8l3834,1169r9,8l3865,1177r9,-8l3874,1146xm3929,5225r-9,-9l3898,5216r-9,9l3889,5247r9,9l3920,5256r9,-9l3929,5225xm3994,1146r-9,-8l3963,1138r-9,8l3954,1169r9,8l3985,1177r9,-8l3994,1146xm4049,5225r-9,-9l4018,5216r-9,9l4009,5247r9,9l4040,5256r9,-9l4049,5225xm4114,1146r-8,-8l4083,1138r-9,8l4074,1169r9,8l4106,1177r8,-8l4114,1146xm4169,5225r-9,-9l4138,5216r-9,9l4129,5247r9,9l4160,5256r9,-9l4169,5225xm4234,1146r-9,-8l4203,1138r-9,8l4194,1169r9,8l4225,1177r9,-8l4234,1146xm4289,5225r-9,-9l4258,5216r-9,9l4249,5247r9,9l4280,5256r9,-9l4289,5225xm4354,1146r-9,-8l4323,1138r-9,8l4314,1169r9,8l4345,1177r9,-8l4354,1146xm4409,5225r-9,-9l4378,5216r-9,9l4369,5247r9,9l4400,5256r9,-9l4409,5225xm4474,1146r-9,-8l4443,1138r-9,8l4434,1169r9,8l4465,1177r9,-8l4474,1146xm4529,5225r-9,-9l4498,5216r-9,9l4489,5247r9,9l4520,5256r9,-9l4529,5225xm4594,1146r-8,-8l4563,1138r-9,8l4554,1169r9,8l4586,1177r8,-8l4594,1146xm4649,5225r-9,-9l4618,5216r-9,9l4609,5247r9,9l4640,5256r9,-9l4649,5225xm4714,1146r-9,-8l4683,1138r-9,8l4674,1169r9,8l4705,1177r9,-8l4714,1146xm4769,5225r-9,-9l4738,5216r-9,9l4729,5247r9,9l4760,5256r9,-9l4769,5225xm4834,1146r-9,-8l4803,1138r-9,8l4794,1169r9,8l4825,1177r9,-8l4834,1146xm4889,5225r-9,-9l4858,5216r-9,9l4849,5247r9,9l4880,5256r9,-9l4889,5225xm4954,1146r-9,-8l4923,1138r-9,8l4914,1169r9,8l4945,1177r9,-8l4954,1146xm5009,5225r-9,-9l4978,5216r-9,9l4969,5247r9,9l5000,5256r9,-9l5009,5225xm5074,1146r-8,-8l5043,1138r-9,8l5034,1169r9,8l5066,1177r8,-8l5074,1146xm5129,5225r-9,-9l5098,5216r-9,9l5089,5247r9,9l5120,5256r9,-9l5129,5225xm5194,1146r-9,-8l5163,1138r-9,8l5154,1169r9,8l5185,1177r9,-8l5194,1146xm5249,5225r-9,-9l5218,5216r-9,9l5209,5247r9,9l5240,5256r9,-9l5249,5225xm5314,1146r-9,-8l5283,1138r-9,8l5274,1169r9,8l5305,1177r9,-8l5314,1146xm5369,5225r-9,-9l5338,5216r-9,9l5329,5247r9,9l5360,5256r9,-9l5369,5225xm5434,1146r-9,-8l5403,1138r-9,8l5394,1169r9,8l5425,1177r9,-8l5434,1146xm5489,5225r-9,-9l5458,5216r-9,9l5449,5247r9,9l5480,5256r9,-9l5489,5225xm5554,1146r-8,-8l5523,1138r-9,8l5514,1169r9,8l5546,1177r8,-8l5554,1146xm5609,5225r-9,-9l5578,5216r-9,9l5569,5247r9,9l5600,5256r9,-9l5609,5225xm5674,1146r-9,-8l5643,1138r-9,8l5634,1169r9,8l5665,1177r9,-8l5674,1146xm5729,5225r-9,-9l5698,5216r-9,9l5689,5247r9,9l5720,5256r9,-9l5729,5225xm5794,1146r-9,-8l5763,1138r-9,8l5754,1169r9,8l5785,1177r9,-8l5794,1146xm5849,5225r-9,-9l5818,5216r-9,9l5809,5247r9,9l5840,5256r9,-9l5849,5225xm5914,1146r-9,-8l5883,1138r-9,8l5874,1169r9,8l5905,1177r9,-8l5914,1146xm5969,5225r-9,-9l5938,5216r-9,9l5929,5247r9,9l5960,5256r9,-9l5969,5225xm6034,1146r-9,-8l6003,1138r-9,8l5994,1169r9,8l6025,1177r9,-8l6034,1146xm6089,5225r-9,-9l6058,5216r-9,9l6049,5247r9,9l6080,5256r9,-9l6089,5225xm6154,1146r-9,-8l6123,1138r-9,8l6114,1169r9,8l6145,1177r9,-8l6154,1146xm6209,5225r-9,-9l6178,5216r-9,9l6169,5247r9,9l6200,5256r9,-9l6209,5225xm6274,1146r-9,-8l6243,1138r-9,8l6234,1169r9,8l6265,1177r9,-8l6274,1146xm6329,5225r-9,-9l6298,5216r-9,9l6289,5247r9,9l6320,5256r9,-9l6329,5225xm6394,1146r-9,-8l6363,1138r-9,8l6354,1169r9,8l6385,1177r9,-8l6394,1146xm6449,5225r-9,-9l6418,5216r-9,9l6409,5247r9,9l6440,5256r9,-9l6449,5225xm6514,1146r-9,-8l6483,1138r-9,8l6474,1169r9,8l6505,1177r9,-8l6514,1146xm6569,5225r-9,-9l6538,5216r-9,9l6529,5247r9,9l6560,5256r9,-9l6569,5225xm6634,1146r-9,-8l6603,1138r-9,8l6594,1169r9,8l6625,1177r9,-8l6634,1146xm6689,5225r-9,-9l6658,5216r-9,9l6649,5247r9,9l6680,5256r9,-9l6689,5225xm6754,1146r-9,-8l6723,1138r-9,8l6714,1169r9,8l6745,1177r9,-8l6754,1146xm6809,5225r-9,-9l6778,5216r-9,9l6769,5247r9,9l6800,5256r9,-9l6809,5225xm6874,1146r-9,-8l6843,1138r-9,8l6834,1169r9,8l6865,1177r9,-8l6874,1146xm6929,5225r-9,-9l6898,5216r-9,9l6889,5247r9,9l6920,5256r9,-9l6929,5225xm6994,1146r-9,-8l6963,1138r-9,8l6954,1169r9,8l6985,1177r9,-8l6994,1146xm7049,5225r-9,-9l7018,5216r-9,9l7009,5247r9,9l7040,5256r9,-9l7049,5225xm7114,1146r-9,-8l7083,1138r-9,8l7074,1169r9,8l7105,1177r9,-8l7114,1146xm7169,5225r-9,-9l7138,5216r-9,9l7129,5247r9,9l7160,5256r9,-9l7169,5225xm7234,1146r-9,-8l7203,1138r-9,8l7194,1169r9,8l7225,1177r9,-8l7234,1146xm7289,5225r-9,-9l7258,5216r-9,9l7249,5247r9,9l7280,5256r9,-9l7289,5225xm7354,1146r-9,-8l7323,1138r-9,8l7314,1169r9,8l7345,1177r9,-8l7354,1146xm7409,5225r-9,-9l7378,5216r-9,9l7369,5247r9,9l7400,5256r9,-9l7409,5225xm7474,1146r-9,-8l7443,1138r-9,8l7434,1169r9,8l7465,1177r9,-8l7474,1146xm7529,5225r-9,-9l7498,5216r-9,9l7489,5247r9,9l7520,5256r9,-9l7529,5225xm7594,1146r-9,-8l7563,1138r-9,8l7554,1169r9,8l7585,1177r9,-8l7594,1146xm7649,5225r-9,-9l7618,5216r-9,9l7609,5247r9,9l7640,5256r9,-9l7649,5225xm7714,1146r-9,-8l7683,1138r-9,8l7674,1169r9,8l7705,1177r9,-8l7714,1146xm7769,5225r-9,-9l7738,5216r-9,9l7729,5247r9,9l7760,5256r9,-9l7769,5225xm7834,1146r-9,-8l7803,1138r-9,8l7794,1169r9,8l7825,1177r9,-8l7834,1146xm7889,5225r-9,-9l7858,5216r-9,9l7849,5247r9,9l7880,5256r9,-9l7889,5225xm7954,1146r-9,-8l7923,1138r-9,8l7914,1169r9,8l7945,1177r9,-8l7954,1146xm8009,5225r-9,-9l7978,5216r-9,9l7969,5247r9,9l8000,5256r9,-9l8009,5225xm8074,1146r-9,-8l8043,1138r-9,8l8034,1169r9,8l8065,1177r9,-8l8074,1146xm8129,5225r-9,-9l8098,5216r-9,9l8089,5247r9,9l8120,5256r9,-9l8129,5225xm8194,1146r-9,-8l8163,1138r-9,8l8154,1169r9,8l8185,1177r9,-8l8194,1146xm8249,5225r-9,-9l8218,5216r-9,9l8209,5247r9,9l8240,5256r9,-9l8249,5225xm8314,1146r-9,-8l8283,1138r-9,8l8274,1169r9,8l8305,1177r9,-8l8314,1146xm8369,5225r-9,-9l8338,5216r-9,9l8329,5247r9,9l8360,5256r9,-9l8369,5225xm8434,1146r-9,-8l8403,1138r-9,8l8394,1169r9,8l8425,1177r9,-8l8434,1146xm8489,5225r-9,-9l8458,5216r-9,9l8449,5247r9,9l8480,5256r9,-9l8489,5225xm8554,1146r-9,-8l8523,1138r-9,8l8514,1169r9,8l8545,1177r9,-8l8554,1146xm8609,5225r-9,-9l8578,5216r-9,9l8569,5247r9,9l8600,5256r9,-9l8609,5225xm8674,1146r-9,-8l8643,1138r-9,8l8634,1169r9,8l8665,1177r9,-8l8674,1146xm8729,5225r-9,-9l8698,5216r-9,9l8689,5247r9,9l8720,5256r9,-9l8729,5225xm8794,1146r-9,-8l8763,1138r-9,8l8754,1169r9,8l8785,1177r9,-8l8794,1146xm8849,5225r-9,-9l8818,5216r-9,9l8809,5247r9,9l8840,5256r9,-9l8849,5225xm8914,1146r-9,-8l8883,1138r-9,8l8874,1169r9,8l8905,1177r9,-8l8914,1146xm8969,5225r-9,-9l8938,5216r-9,9l8929,5247r9,9l8960,5256r9,-9l8969,5225xm9034,1146r-9,-8l9003,1138r-9,8l8994,1169r9,8l9025,1177r9,-8l9034,1146xm9089,5225r-9,-9l9058,5216r-9,9l9049,5247r9,9l9080,5256r9,-9l9089,5225xm9154,1146r-9,-8l9123,1138r-9,8l9114,1169r9,8l9145,1177r9,-8l9154,1146xm9209,5225r-9,-9l9178,5216r-9,9l9169,5247r9,9l9200,5256r9,-9l9209,5225xm9274,1146r-9,-8l9243,1138r-9,8l9234,1169r9,8l9265,1177r9,-8l9274,1146xm9329,5225r-9,-9l9298,5216r-9,9l9289,5247r9,9l9320,5256r9,-9l9329,5225xm9394,1146r-9,-8l9363,1138r-9,8l9354,1169r9,8l9385,1177r9,-8l9394,1146xm9449,5225r-9,-9l9418,5216r-9,9l9409,5247r9,9l9440,5256r9,-9l9449,5225xm9514,1146r-9,-8l9483,1138r-9,8l9474,1169r9,8l9505,1177r9,-8l9514,1146xm9569,5225r-9,-9l9538,5216r-9,9l9529,5247r9,9l9560,5256r9,-9l9569,5225xm9634,1146r-9,-8l9603,1138r-9,8l9594,1169r9,8l9625,1177r9,-8l9634,1146xm9689,5225r-9,-9l9658,5216r-9,9l9649,5247r9,9l9680,5256r9,-9l9689,5225xm9754,1146r-9,-8l9723,1138r-9,8l9714,1169r9,8l9745,1177r9,-8l9754,1146xm9809,5225r-9,-9l9778,5216r-9,9l9769,5247r9,9l9800,5256r9,-9l9809,5225xm9874,1146r-9,-8l9843,1138r-9,8l9834,1169r9,8l9865,1177r9,-8l9874,1146xm9929,5225r-9,-9l9898,5216r-9,9l9889,5247r9,9l9920,5256r9,-9l9929,5225xm9994,1146r-9,-8l9963,1138r-9,8l9954,1169r9,8l9985,1177r9,-8l9994,1146xm10049,5225r-9,-9l10018,5216r-9,9l10009,5247r9,9l10040,5256r9,-9l10049,5225xm10114,1146r-9,-8l10083,1138r-9,8l10074,1169r9,8l10105,1177r9,-8l10114,1146xm10169,5225r-9,-9l10138,5216r-9,9l10129,5247r9,9l10160,5256r9,-9l10169,5225xm10234,1146r-9,-8l10203,1138r-9,8l10194,1169r9,8l10225,1177r9,-8l10234,1146xm10289,5225r-9,-9l10258,5216r-9,9l10249,5247r9,9l10280,5256r9,-9l10289,5225xm10354,1146r-9,-8l10323,1138r-9,8l10314,1169r9,8l10345,1177r9,-8l10354,1146xm10409,5225r-9,-9l10378,5216r-9,9l10369,5247r9,9l10400,5256r9,-9l10409,5225xm10474,1146r-9,-8l10443,1138r-9,8l10434,1169r9,8l10465,1177r9,-8l10474,1146xm10529,5225r-9,-9l10498,5216r-9,9l10489,5247r9,9l10520,5256r9,-9l10529,5225xm10594,1146r-9,-8l10563,1138r-9,8l10554,1169r9,8l10585,1177r9,-8l10594,1146xm10649,5225r-9,-9l10618,5216r-9,9l10609,5247r9,9l10640,5256r9,-9l10649,5225xm10714,1146r-9,-8l10683,1138r-9,8l10674,1169r9,8l10705,1177r9,-8l10714,1146xm10769,5225r-9,-9l10738,5216r-9,9l10729,5247r9,9l10760,5256r9,-9l10769,5225xm10834,1146r-9,-8l10803,1138r-9,8l10794,1169r9,8l10825,1177r9,-8l10834,1146xm10889,5225r-9,-9l10858,5216r-9,9l10849,5247r9,9l10880,5256r9,-9l10889,5225xm10954,1146r-9,-8l10923,1138r-9,8l10914,1169r9,8l10945,1177r9,-8l10954,1146xm11009,5225r-9,-9l10978,5216r-9,9l10969,5247r9,9l11000,5256r9,-9l11009,5225xm11074,1146r-9,-8l11043,1138r-9,8l11034,1169r9,8l11065,1177r9,-8l11074,1146xm11129,5225r-9,-9l11098,5216r-9,9l11089,5247r9,9l11120,5256r9,-9l11129,5225xm11194,1146r-9,-8l11163,1138r-9,8l11154,1169r9,8l11185,1177r9,-8l11194,1146xm11249,5225r-9,-9l11218,5216r-9,9l11209,5247r9,9l11240,5256r9,-9l11249,5225xm11314,1146r-9,-8l11283,1138r-9,8l11274,1169r9,8l11305,1177r9,-8l11314,1146xm11369,5225r-9,-9l11338,5216r-9,9l11329,5247r9,9l11360,5256r9,-9l11369,5225xm11434,1146r-9,-8l11403,1138r-9,8l11394,1169r9,8l11425,1177r9,-8l11434,1146xm11489,5225r-9,-9l11458,5216r-9,9l11449,5247r9,9l11480,5256r9,-9l11489,5225xm11554,1146r-9,-8l11523,1138r-9,8l11514,1169r9,8l11545,1177r9,-8l11554,1146xm11609,5225r-9,-9l11578,5216r-9,9l11569,5247r9,9l11600,5256r9,-9l11609,5225xm11674,1146r-9,-8l11643,1138r-9,8l11634,1169r9,8l11665,1177r9,-8l11674,1146xm11729,5225r-9,-9l11698,5216r-9,9l11689,5247r9,9l11720,5256r9,-9l11729,5225xm11794,1146r-9,-8l11763,1138r-9,8l11754,1169r9,8l11785,1177r9,-8l11794,1146xm11849,5225r-9,-9l11818,5216r-9,9l11809,5247r9,9l11840,5256r9,-9l11849,5225xm11914,1146r-9,-8l11883,1138r-9,8l11874,1169r9,8l11905,1177r9,-8l11914,1146xm11969,5225r-9,-9l11938,5216r-9,9l11929,5247r9,9l11960,5256r9,-9l11969,5225xm12034,1146r-9,-8l12003,1138r-9,8l11994,1169r9,8l12025,1177r9,-8l12034,1146xm12089,5225r-9,-9l12058,5216r-9,9l12049,5247r9,9l12080,5256r9,-9l12089,5225xm12154,1146r-9,-8l12123,1138r-9,8l12114,1169r9,8l12145,1177r9,-8l12154,1146xm12209,5225r-9,-9l12178,5216r-9,9l12169,5247r9,9l12200,5256r9,-9l12209,5225xm12245,1138r-2,l12234,1146r,23l12243,1177r2,l12245,1138xe" fillcolor="#003959" stroked="f">
              <v:stroke joinstyle="round"/>
              <v:formulas/>
              <v:path arrowok="t" o:connecttype="segments"/>
            </v:shape>
            <w10:wrap anchorx="page" anchory="page"/>
          </v:group>
        </w:pict>
      </w:r>
      <w:r>
        <w:rPr>
          <w:rFonts w:ascii="Arial"/>
          <w:b/>
          <w:color w:val="005576"/>
          <w:spacing w:val="-2"/>
          <w:sz w:val="38"/>
        </w:rPr>
        <w:t>A</w:t>
      </w:r>
      <w:r>
        <w:rPr>
          <w:rFonts w:ascii="Arial"/>
          <w:b/>
          <w:color w:val="005576"/>
          <w:spacing w:val="-13"/>
          <w:sz w:val="38"/>
        </w:rPr>
        <w:t xml:space="preserve"> </w:t>
      </w:r>
      <w:r>
        <w:rPr>
          <w:rFonts w:ascii="Arial"/>
          <w:b/>
          <w:color w:val="005576"/>
          <w:spacing w:val="-2"/>
          <w:sz w:val="38"/>
        </w:rPr>
        <w:t>TREATMENT</w:t>
      </w:r>
      <w:r>
        <w:rPr>
          <w:rFonts w:ascii="Arial"/>
          <w:b/>
          <w:color w:val="005576"/>
          <w:spacing w:val="-11"/>
          <w:sz w:val="38"/>
        </w:rPr>
        <w:t xml:space="preserve"> </w:t>
      </w:r>
      <w:r>
        <w:rPr>
          <w:rFonts w:ascii="Arial"/>
          <w:b/>
          <w:color w:val="005576"/>
          <w:spacing w:val="-2"/>
          <w:sz w:val="38"/>
        </w:rPr>
        <w:t>IMPROVEMENT</w:t>
      </w:r>
      <w:r>
        <w:rPr>
          <w:rFonts w:ascii="Arial"/>
          <w:b/>
          <w:color w:val="005576"/>
          <w:spacing w:val="-19"/>
          <w:sz w:val="38"/>
        </w:rPr>
        <w:t xml:space="preserve"> </w:t>
      </w:r>
      <w:r>
        <w:rPr>
          <w:rFonts w:ascii="Arial"/>
          <w:b/>
          <w:color w:val="005576"/>
          <w:spacing w:val="-2"/>
          <w:sz w:val="38"/>
        </w:rPr>
        <w:t>PROTOCOL</w:t>
      </w:r>
    </w:p>
    <w:p w14:paraId="68D88B61" w14:textId="77777777" w:rsidR="00B00EA7" w:rsidRDefault="00574B43">
      <w:pPr>
        <w:spacing w:before="6" w:line="259" w:lineRule="auto"/>
        <w:ind w:left="724" w:right="3669"/>
        <w:rPr>
          <w:rFonts w:ascii="Lucida Sans"/>
          <w:b/>
          <w:sz w:val="88"/>
        </w:rPr>
      </w:pPr>
      <w:r>
        <w:rPr>
          <w:rFonts w:ascii="Lucida Sans"/>
          <w:b/>
          <w:color w:val="003959"/>
          <w:spacing w:val="-30"/>
          <w:sz w:val="88"/>
        </w:rPr>
        <w:t>Behavioral</w:t>
      </w:r>
      <w:r>
        <w:rPr>
          <w:rFonts w:ascii="Lucida Sans"/>
          <w:b/>
          <w:color w:val="003959"/>
          <w:spacing w:val="-85"/>
          <w:sz w:val="88"/>
        </w:rPr>
        <w:t xml:space="preserve"> </w:t>
      </w:r>
      <w:r>
        <w:rPr>
          <w:rFonts w:ascii="Lucida Sans"/>
          <w:b/>
          <w:color w:val="003959"/>
          <w:spacing w:val="-30"/>
          <w:sz w:val="88"/>
        </w:rPr>
        <w:t xml:space="preserve">Health </w:t>
      </w:r>
      <w:r>
        <w:rPr>
          <w:rFonts w:ascii="Lucida Sans"/>
          <w:b/>
          <w:color w:val="003959"/>
          <w:spacing w:val="-34"/>
          <w:sz w:val="88"/>
        </w:rPr>
        <w:t>Services</w:t>
      </w:r>
      <w:r>
        <w:rPr>
          <w:rFonts w:ascii="Lucida Sans"/>
          <w:b/>
          <w:color w:val="003959"/>
          <w:spacing w:val="-120"/>
          <w:sz w:val="88"/>
        </w:rPr>
        <w:t xml:space="preserve"> </w:t>
      </w:r>
      <w:r>
        <w:rPr>
          <w:rFonts w:ascii="Lucida Sans"/>
          <w:b/>
          <w:color w:val="003959"/>
          <w:spacing w:val="-34"/>
          <w:sz w:val="88"/>
        </w:rPr>
        <w:t>for</w:t>
      </w:r>
      <w:r>
        <w:rPr>
          <w:rFonts w:ascii="Lucida Sans"/>
          <w:b/>
          <w:color w:val="003959"/>
          <w:spacing w:val="-77"/>
          <w:sz w:val="88"/>
        </w:rPr>
        <w:t xml:space="preserve"> </w:t>
      </w:r>
      <w:r>
        <w:rPr>
          <w:rFonts w:ascii="Lucida Sans"/>
          <w:b/>
          <w:color w:val="003959"/>
          <w:spacing w:val="-34"/>
          <w:sz w:val="88"/>
        </w:rPr>
        <w:t xml:space="preserve">People </w:t>
      </w:r>
      <w:r>
        <w:rPr>
          <w:rFonts w:ascii="Lucida Sans"/>
          <w:b/>
          <w:color w:val="003959"/>
          <w:spacing w:val="-14"/>
          <w:sz w:val="88"/>
        </w:rPr>
        <w:t>Who</w:t>
      </w:r>
      <w:r>
        <w:rPr>
          <w:rFonts w:ascii="Lucida Sans"/>
          <w:b/>
          <w:color w:val="003959"/>
          <w:spacing w:val="-66"/>
          <w:sz w:val="88"/>
        </w:rPr>
        <w:t xml:space="preserve"> </w:t>
      </w:r>
      <w:r>
        <w:rPr>
          <w:rFonts w:ascii="Lucida Sans"/>
          <w:b/>
          <w:color w:val="003959"/>
          <w:spacing w:val="-14"/>
          <w:sz w:val="88"/>
        </w:rPr>
        <w:t>Are</w:t>
      </w:r>
      <w:r>
        <w:rPr>
          <w:rFonts w:ascii="Lucida Sans"/>
          <w:b/>
          <w:color w:val="003959"/>
          <w:spacing w:val="-57"/>
          <w:sz w:val="88"/>
        </w:rPr>
        <w:t xml:space="preserve"> </w:t>
      </w:r>
      <w:r>
        <w:rPr>
          <w:rFonts w:ascii="Lucida Sans"/>
          <w:b/>
          <w:color w:val="003959"/>
          <w:spacing w:val="-54"/>
          <w:sz w:val="88"/>
        </w:rPr>
        <w:t>Homeless</w:t>
      </w:r>
    </w:p>
    <w:p w14:paraId="56680944" w14:textId="77777777" w:rsidR="00B00EA7" w:rsidRDefault="00B00EA7">
      <w:pPr>
        <w:pStyle w:val="BodyText"/>
        <w:ind w:left="0"/>
        <w:rPr>
          <w:rFonts w:ascii="Lucida Sans"/>
          <w:b/>
          <w:sz w:val="100"/>
        </w:rPr>
      </w:pPr>
    </w:p>
    <w:p w14:paraId="7038474C" w14:textId="77777777" w:rsidR="00B00EA7" w:rsidRDefault="00B00EA7">
      <w:pPr>
        <w:pStyle w:val="BodyText"/>
        <w:ind w:left="0"/>
        <w:rPr>
          <w:rFonts w:ascii="Lucida Sans"/>
          <w:b/>
          <w:sz w:val="100"/>
        </w:rPr>
      </w:pPr>
    </w:p>
    <w:p w14:paraId="3A142765" w14:textId="77777777" w:rsidR="00B00EA7" w:rsidRDefault="00B00EA7">
      <w:pPr>
        <w:pStyle w:val="BodyText"/>
        <w:ind w:left="0"/>
        <w:rPr>
          <w:rFonts w:ascii="Lucida Sans"/>
          <w:b/>
          <w:sz w:val="100"/>
        </w:rPr>
      </w:pPr>
    </w:p>
    <w:p w14:paraId="3238200A" w14:textId="77777777" w:rsidR="00B00EA7" w:rsidRDefault="00B00EA7">
      <w:pPr>
        <w:pStyle w:val="BodyText"/>
        <w:spacing w:before="1"/>
        <w:ind w:left="0"/>
        <w:rPr>
          <w:rFonts w:ascii="Lucida Sans"/>
          <w:b/>
          <w:sz w:val="89"/>
        </w:rPr>
      </w:pPr>
    </w:p>
    <w:p w14:paraId="2E31EB03" w14:textId="77777777" w:rsidR="00B00EA7" w:rsidRDefault="00574B43">
      <w:pPr>
        <w:spacing w:before="1"/>
        <w:ind w:left="6365"/>
        <w:rPr>
          <w:rFonts w:ascii="Arial"/>
          <w:b/>
          <w:sz w:val="173"/>
        </w:rPr>
      </w:pPr>
      <w:r>
        <w:rPr>
          <w:rFonts w:ascii="Arial"/>
          <w:b/>
          <w:color w:val="004D6F"/>
          <w:sz w:val="173"/>
        </w:rPr>
        <w:t>TIP</w:t>
      </w:r>
      <w:r>
        <w:rPr>
          <w:rFonts w:ascii="Arial"/>
          <w:b/>
          <w:color w:val="004D6F"/>
          <w:spacing w:val="-17"/>
          <w:sz w:val="173"/>
        </w:rPr>
        <w:t xml:space="preserve"> </w:t>
      </w:r>
      <w:r>
        <w:rPr>
          <w:rFonts w:ascii="Arial"/>
          <w:b/>
          <w:color w:val="004D6F"/>
          <w:spacing w:val="57"/>
          <w:sz w:val="173"/>
        </w:rPr>
        <w:t>55</w:t>
      </w:r>
    </w:p>
    <w:p w14:paraId="4C11A197" w14:textId="77777777" w:rsidR="00B00EA7" w:rsidRDefault="00B00EA7">
      <w:pPr>
        <w:pStyle w:val="BodyText"/>
        <w:spacing w:before="7"/>
        <w:ind w:left="0"/>
        <w:rPr>
          <w:rFonts w:ascii="Arial"/>
          <w:b/>
          <w:sz w:val="14"/>
        </w:rPr>
      </w:pPr>
    </w:p>
    <w:p w14:paraId="5B70ECFA" w14:textId="77777777" w:rsidR="00B00EA7" w:rsidRDefault="00574B43">
      <w:pPr>
        <w:spacing w:before="96"/>
        <w:ind w:left="6414"/>
        <w:rPr>
          <w:b/>
          <w:sz w:val="18"/>
        </w:rPr>
      </w:pPr>
      <w:r>
        <w:rPr>
          <w:b/>
          <w:color w:val="003959"/>
          <w:sz w:val="18"/>
        </w:rPr>
        <w:t>U.S.</w:t>
      </w:r>
      <w:r>
        <w:rPr>
          <w:b/>
          <w:color w:val="003959"/>
          <w:spacing w:val="38"/>
          <w:sz w:val="18"/>
        </w:rPr>
        <w:t xml:space="preserve"> </w:t>
      </w:r>
      <w:r>
        <w:rPr>
          <w:b/>
          <w:color w:val="003959"/>
          <w:sz w:val="18"/>
        </w:rPr>
        <w:t>DEPARTMENT</w:t>
      </w:r>
      <w:r>
        <w:rPr>
          <w:b/>
          <w:color w:val="003959"/>
          <w:spacing w:val="44"/>
          <w:sz w:val="18"/>
        </w:rPr>
        <w:t xml:space="preserve"> </w:t>
      </w:r>
      <w:r>
        <w:rPr>
          <w:b/>
          <w:color w:val="003959"/>
          <w:sz w:val="18"/>
        </w:rPr>
        <w:t>OF</w:t>
      </w:r>
      <w:r>
        <w:rPr>
          <w:b/>
          <w:color w:val="003959"/>
          <w:spacing w:val="33"/>
          <w:sz w:val="18"/>
        </w:rPr>
        <w:t xml:space="preserve"> </w:t>
      </w:r>
      <w:r>
        <w:rPr>
          <w:b/>
          <w:color w:val="003959"/>
          <w:sz w:val="18"/>
        </w:rPr>
        <w:t>HEALTH</w:t>
      </w:r>
      <w:r>
        <w:rPr>
          <w:b/>
          <w:color w:val="003959"/>
          <w:spacing w:val="30"/>
          <w:sz w:val="18"/>
        </w:rPr>
        <w:t xml:space="preserve"> </w:t>
      </w:r>
      <w:r>
        <w:rPr>
          <w:b/>
          <w:color w:val="003959"/>
          <w:sz w:val="18"/>
        </w:rPr>
        <w:t>AND</w:t>
      </w:r>
      <w:r>
        <w:rPr>
          <w:b/>
          <w:color w:val="003959"/>
          <w:spacing w:val="49"/>
          <w:sz w:val="18"/>
        </w:rPr>
        <w:t xml:space="preserve"> </w:t>
      </w:r>
      <w:r>
        <w:rPr>
          <w:b/>
          <w:color w:val="003959"/>
          <w:sz w:val="18"/>
        </w:rPr>
        <w:t>HUMAN</w:t>
      </w:r>
      <w:r>
        <w:rPr>
          <w:b/>
          <w:color w:val="003959"/>
          <w:spacing w:val="30"/>
          <w:sz w:val="18"/>
        </w:rPr>
        <w:t xml:space="preserve"> </w:t>
      </w:r>
      <w:r>
        <w:rPr>
          <w:b/>
          <w:color w:val="003959"/>
          <w:spacing w:val="-2"/>
          <w:sz w:val="18"/>
        </w:rPr>
        <w:t>SERVICES</w:t>
      </w:r>
    </w:p>
    <w:p w14:paraId="16402BD5" w14:textId="77777777" w:rsidR="00B00EA7" w:rsidRDefault="00574B43">
      <w:pPr>
        <w:spacing w:before="13" w:line="256" w:lineRule="auto"/>
        <w:ind w:left="6421" w:right="968" w:hanging="8"/>
        <w:rPr>
          <w:sz w:val="18"/>
        </w:rPr>
      </w:pPr>
      <w:r>
        <w:rPr>
          <w:color w:val="003959"/>
          <w:sz w:val="18"/>
        </w:rPr>
        <w:t>Substance Abuse and Mental Health Services Administration Center for Substance Abuse Treatment</w:t>
      </w:r>
    </w:p>
    <w:p w14:paraId="36DE4B45" w14:textId="77777777" w:rsidR="00B00EA7" w:rsidRDefault="00574B43">
      <w:pPr>
        <w:spacing w:before="149" w:line="256" w:lineRule="auto"/>
        <w:ind w:left="6417" w:right="3669" w:hanging="3"/>
        <w:rPr>
          <w:sz w:val="18"/>
        </w:rPr>
      </w:pPr>
      <w:r>
        <w:rPr>
          <w:color w:val="003959"/>
          <w:sz w:val="18"/>
        </w:rPr>
        <w:t>1 Choke Cherry Road Rockville,</w:t>
      </w:r>
      <w:r>
        <w:rPr>
          <w:color w:val="003959"/>
          <w:spacing w:val="8"/>
          <w:sz w:val="18"/>
        </w:rPr>
        <w:t xml:space="preserve"> </w:t>
      </w:r>
      <w:r>
        <w:rPr>
          <w:color w:val="003959"/>
          <w:sz w:val="18"/>
        </w:rPr>
        <w:t>MD</w:t>
      </w:r>
      <w:r>
        <w:rPr>
          <w:color w:val="003959"/>
          <w:spacing w:val="10"/>
          <w:sz w:val="18"/>
        </w:rPr>
        <w:t xml:space="preserve"> </w:t>
      </w:r>
      <w:r>
        <w:rPr>
          <w:color w:val="003959"/>
          <w:spacing w:val="-4"/>
          <w:sz w:val="18"/>
        </w:rPr>
        <w:t>20857</w:t>
      </w:r>
    </w:p>
    <w:p w14:paraId="08FA5516" w14:textId="77777777" w:rsidR="00B00EA7" w:rsidRDefault="00B00EA7">
      <w:pPr>
        <w:spacing w:line="256" w:lineRule="auto"/>
        <w:rPr>
          <w:sz w:val="18"/>
        </w:rPr>
        <w:sectPr w:rsidR="00B00EA7">
          <w:pgSz w:w="12250" w:h="15850"/>
          <w:pgMar w:top="1440" w:right="0" w:bottom="280" w:left="0" w:header="0" w:footer="0" w:gutter="0"/>
          <w:cols w:space="720"/>
        </w:sectPr>
      </w:pPr>
    </w:p>
    <w:p w14:paraId="069ED741" w14:textId="77777777" w:rsidR="00B00EA7" w:rsidRDefault="00574B43">
      <w:pPr>
        <w:pStyle w:val="Heading4"/>
        <w:spacing w:before="149"/>
      </w:pPr>
      <w:r>
        <w:rPr>
          <w:color w:val="33607A"/>
          <w:spacing w:val="-2"/>
        </w:rPr>
        <w:lastRenderedPageBreak/>
        <w:t>Acknowledgments</w:t>
      </w:r>
    </w:p>
    <w:p w14:paraId="16B49D2D" w14:textId="77777777" w:rsidR="00B00EA7" w:rsidRDefault="00574B43">
      <w:pPr>
        <w:pStyle w:val="BodyText"/>
        <w:spacing w:before="30" w:line="249" w:lineRule="auto"/>
        <w:ind w:right="387"/>
      </w:pPr>
      <w:r>
        <w:rPr>
          <w:color w:val="00395A"/>
        </w:rPr>
        <w:t>This publication was produced under contract number 270-09-0307 by the Knowledge Applica­ tion Program (KAP),</w:t>
      </w:r>
      <w:r>
        <w:rPr>
          <w:color w:val="00395A"/>
          <w:spacing w:val="-3"/>
        </w:rPr>
        <w:t xml:space="preserve"> </w:t>
      </w:r>
      <w:r>
        <w:rPr>
          <w:color w:val="00395A"/>
        </w:rPr>
        <w:t>a Joint Venture of The CDM Group,</w:t>
      </w:r>
      <w:r>
        <w:rPr>
          <w:color w:val="00395A"/>
          <w:spacing w:val="-3"/>
        </w:rPr>
        <w:t xml:space="preserve"> </w:t>
      </w:r>
      <w:r>
        <w:rPr>
          <w:color w:val="00395A"/>
        </w:rPr>
        <w:t>Inc., and JBS International,</w:t>
      </w:r>
      <w:r>
        <w:rPr>
          <w:color w:val="00395A"/>
          <w:spacing w:val="-3"/>
        </w:rPr>
        <w:t xml:space="preserve"> </w:t>
      </w:r>
      <w:r>
        <w:rPr>
          <w:color w:val="00395A"/>
        </w:rPr>
        <w:t>Inc.,</w:t>
      </w:r>
      <w:r>
        <w:rPr>
          <w:color w:val="00395A"/>
          <w:spacing w:val="-3"/>
        </w:rPr>
        <w:t xml:space="preserve"> </w:t>
      </w:r>
      <w:r>
        <w:rPr>
          <w:color w:val="00395A"/>
        </w:rPr>
        <w:t>for the Substance Abuse and Mental Health Services Administration (SAMHSA),</w:t>
      </w:r>
      <w:r>
        <w:rPr>
          <w:color w:val="00395A"/>
          <w:spacing w:val="-7"/>
        </w:rPr>
        <w:t xml:space="preserve"> </w:t>
      </w:r>
      <w:r>
        <w:rPr>
          <w:color w:val="00395A"/>
        </w:rPr>
        <w:t>U</w:t>
      </w:r>
      <w:r>
        <w:rPr>
          <w:color w:val="00395A"/>
        </w:rPr>
        <w:t>.S.</w:t>
      </w:r>
      <w:r>
        <w:rPr>
          <w:color w:val="00395A"/>
          <w:spacing w:val="-5"/>
        </w:rPr>
        <w:t xml:space="preserve"> </w:t>
      </w:r>
      <w:r>
        <w:rPr>
          <w:color w:val="00395A"/>
        </w:rPr>
        <w:t>Department of Health and Human Services (HHS).</w:t>
      </w:r>
      <w:r>
        <w:rPr>
          <w:color w:val="00395A"/>
          <w:spacing w:val="-2"/>
        </w:rPr>
        <w:t xml:space="preserve"> </w:t>
      </w:r>
      <w:r>
        <w:rPr>
          <w:color w:val="00395A"/>
        </w:rPr>
        <w:t xml:space="preserve">Christina Currier served as the Contracting Officer’s </w:t>
      </w:r>
      <w:r>
        <w:rPr>
          <w:color w:val="00395A"/>
          <w:spacing w:val="-2"/>
        </w:rPr>
        <w:t>Representative.</w:t>
      </w:r>
    </w:p>
    <w:p w14:paraId="29FE828B" w14:textId="77777777" w:rsidR="00B00EA7" w:rsidRDefault="00574B43">
      <w:pPr>
        <w:pStyle w:val="Heading4"/>
        <w:spacing w:before="240"/>
      </w:pPr>
      <w:r>
        <w:rPr>
          <w:color w:val="33607A"/>
          <w:spacing w:val="-2"/>
        </w:rPr>
        <w:t>Disclaimer</w:t>
      </w:r>
    </w:p>
    <w:p w14:paraId="23E2D501" w14:textId="77777777" w:rsidR="00B00EA7" w:rsidRDefault="00574B43">
      <w:pPr>
        <w:pStyle w:val="BodyText"/>
        <w:spacing w:before="33" w:line="249" w:lineRule="auto"/>
        <w:ind w:left="719" w:right="387"/>
      </w:pPr>
      <w:r>
        <w:rPr>
          <w:color w:val="00395A"/>
        </w:rPr>
        <w:t>The opinions expressed herein are the views of the consensus panel members and do not neces­ sarily reflect the official pos</w:t>
      </w:r>
      <w:r>
        <w:rPr>
          <w:color w:val="00395A"/>
        </w:rPr>
        <w:t>ition of SAMHSA or HHS.</w:t>
      </w:r>
      <w:r>
        <w:rPr>
          <w:color w:val="00395A"/>
          <w:spacing w:val="-18"/>
        </w:rPr>
        <w:t xml:space="preserve"> </w:t>
      </w:r>
      <w:r>
        <w:rPr>
          <w:color w:val="00395A"/>
        </w:rPr>
        <w:t>No official support of or endorsement by SAMHSA</w:t>
      </w:r>
      <w:r>
        <w:rPr>
          <w:color w:val="00395A"/>
          <w:spacing w:val="18"/>
        </w:rPr>
        <w:t xml:space="preserve"> </w:t>
      </w:r>
      <w:r>
        <w:rPr>
          <w:color w:val="00395A"/>
        </w:rPr>
        <w:t>or</w:t>
      </w:r>
      <w:r>
        <w:rPr>
          <w:color w:val="00395A"/>
          <w:spacing w:val="22"/>
        </w:rPr>
        <w:t xml:space="preserve"> </w:t>
      </w:r>
      <w:r>
        <w:rPr>
          <w:color w:val="00395A"/>
        </w:rPr>
        <w:t>HHS</w:t>
      </w:r>
      <w:r>
        <w:rPr>
          <w:color w:val="00395A"/>
          <w:spacing w:val="19"/>
        </w:rPr>
        <w:t xml:space="preserve"> </w:t>
      </w:r>
      <w:r>
        <w:rPr>
          <w:color w:val="00395A"/>
        </w:rPr>
        <w:t>for</w:t>
      </w:r>
      <w:r>
        <w:rPr>
          <w:color w:val="00395A"/>
          <w:spacing w:val="18"/>
        </w:rPr>
        <w:t xml:space="preserve"> </w:t>
      </w:r>
      <w:r>
        <w:rPr>
          <w:color w:val="00395A"/>
        </w:rPr>
        <w:t>these</w:t>
      </w:r>
      <w:r>
        <w:rPr>
          <w:color w:val="00395A"/>
          <w:spacing w:val="19"/>
        </w:rPr>
        <w:t xml:space="preserve"> </w:t>
      </w:r>
      <w:r>
        <w:rPr>
          <w:color w:val="00395A"/>
        </w:rPr>
        <w:t>opinions</w:t>
      </w:r>
      <w:r>
        <w:rPr>
          <w:color w:val="00395A"/>
          <w:spacing w:val="19"/>
        </w:rPr>
        <w:t xml:space="preserve"> </w:t>
      </w:r>
      <w:r>
        <w:rPr>
          <w:color w:val="00395A"/>
        </w:rPr>
        <w:t>or</w:t>
      </w:r>
      <w:r>
        <w:rPr>
          <w:color w:val="00395A"/>
          <w:spacing w:val="18"/>
        </w:rPr>
        <w:t xml:space="preserve"> </w:t>
      </w:r>
      <w:r>
        <w:rPr>
          <w:color w:val="00395A"/>
        </w:rPr>
        <w:t>for</w:t>
      </w:r>
      <w:r>
        <w:rPr>
          <w:color w:val="00395A"/>
          <w:spacing w:val="18"/>
        </w:rPr>
        <w:t xml:space="preserve"> </w:t>
      </w:r>
      <w:r>
        <w:rPr>
          <w:color w:val="00395A"/>
        </w:rPr>
        <w:t>the</w:t>
      </w:r>
      <w:r>
        <w:rPr>
          <w:color w:val="00395A"/>
          <w:spacing w:val="19"/>
        </w:rPr>
        <w:t xml:space="preserve"> </w:t>
      </w:r>
      <w:r>
        <w:rPr>
          <w:color w:val="00395A"/>
        </w:rPr>
        <w:t>instruments</w:t>
      </w:r>
      <w:r>
        <w:rPr>
          <w:color w:val="00395A"/>
          <w:spacing w:val="19"/>
        </w:rPr>
        <w:t xml:space="preserve"> </w:t>
      </w:r>
      <w:r>
        <w:rPr>
          <w:color w:val="00395A"/>
        </w:rPr>
        <w:t>or</w:t>
      </w:r>
      <w:r>
        <w:rPr>
          <w:color w:val="00395A"/>
          <w:spacing w:val="18"/>
        </w:rPr>
        <w:t xml:space="preserve"> </w:t>
      </w:r>
      <w:r>
        <w:rPr>
          <w:color w:val="00395A"/>
        </w:rPr>
        <w:t>resources</w:t>
      </w:r>
      <w:r>
        <w:rPr>
          <w:color w:val="00395A"/>
          <w:spacing w:val="19"/>
        </w:rPr>
        <w:t xml:space="preserve"> </w:t>
      </w:r>
      <w:r>
        <w:rPr>
          <w:color w:val="00395A"/>
        </w:rPr>
        <w:t>described</w:t>
      </w:r>
      <w:r>
        <w:rPr>
          <w:color w:val="00395A"/>
          <w:spacing w:val="18"/>
        </w:rPr>
        <w:t xml:space="preserve"> </w:t>
      </w:r>
      <w:r>
        <w:rPr>
          <w:color w:val="00395A"/>
        </w:rPr>
        <w:t>is</w:t>
      </w:r>
      <w:r>
        <w:rPr>
          <w:color w:val="00395A"/>
          <w:spacing w:val="19"/>
        </w:rPr>
        <w:t xml:space="preserve"> </w:t>
      </w:r>
      <w:r>
        <w:rPr>
          <w:color w:val="00395A"/>
        </w:rPr>
        <w:t>intended or should be inferred.</w:t>
      </w:r>
      <w:r>
        <w:rPr>
          <w:color w:val="00395A"/>
          <w:spacing w:val="-28"/>
        </w:rPr>
        <w:t xml:space="preserve"> </w:t>
      </w:r>
      <w:r>
        <w:rPr>
          <w:color w:val="00395A"/>
        </w:rPr>
        <w:t>The guidelines presented should not be considered substitutes for individu­ alized client care and treatment decisions.</w:t>
      </w:r>
    </w:p>
    <w:p w14:paraId="50125E48" w14:textId="77777777" w:rsidR="00B00EA7" w:rsidRDefault="00574B43">
      <w:pPr>
        <w:pStyle w:val="Heading4"/>
        <w:spacing w:before="240"/>
      </w:pPr>
      <w:r>
        <w:rPr>
          <w:color w:val="33607A"/>
        </w:rPr>
        <w:t>Public</w:t>
      </w:r>
      <w:r>
        <w:rPr>
          <w:color w:val="33607A"/>
          <w:spacing w:val="1"/>
        </w:rPr>
        <w:t xml:space="preserve"> </w:t>
      </w:r>
      <w:r>
        <w:rPr>
          <w:color w:val="33607A"/>
        </w:rPr>
        <w:t>Domain</w:t>
      </w:r>
      <w:r>
        <w:rPr>
          <w:color w:val="33607A"/>
          <w:spacing w:val="2"/>
        </w:rPr>
        <w:t xml:space="preserve"> </w:t>
      </w:r>
      <w:r>
        <w:rPr>
          <w:color w:val="33607A"/>
          <w:spacing w:val="-2"/>
        </w:rPr>
        <w:t>Notice</w:t>
      </w:r>
    </w:p>
    <w:p w14:paraId="6BB7BE9B" w14:textId="77777777" w:rsidR="00B00EA7" w:rsidRDefault="00574B43">
      <w:pPr>
        <w:pStyle w:val="BodyText"/>
        <w:spacing w:before="33" w:line="249" w:lineRule="auto"/>
        <w:ind w:right="510"/>
      </w:pPr>
      <w:r>
        <w:rPr>
          <w:color w:val="00395A"/>
        </w:rPr>
        <w:t>All</w:t>
      </w:r>
      <w:r>
        <w:rPr>
          <w:color w:val="00395A"/>
          <w:spacing w:val="-8"/>
        </w:rPr>
        <w:t xml:space="preserve"> </w:t>
      </w:r>
      <w:r>
        <w:rPr>
          <w:color w:val="00395A"/>
        </w:rPr>
        <w:t>materials</w:t>
      </w:r>
      <w:r>
        <w:rPr>
          <w:color w:val="00395A"/>
          <w:spacing w:val="-8"/>
        </w:rPr>
        <w:t xml:space="preserve"> </w:t>
      </w:r>
      <w:r>
        <w:rPr>
          <w:color w:val="00395A"/>
        </w:rPr>
        <w:t>appearing</w:t>
      </w:r>
      <w:r>
        <w:rPr>
          <w:color w:val="00395A"/>
          <w:spacing w:val="-7"/>
        </w:rPr>
        <w:t xml:space="preserve"> </w:t>
      </w:r>
      <w:r>
        <w:rPr>
          <w:color w:val="00395A"/>
        </w:rPr>
        <w:t>in</w:t>
      </w:r>
      <w:r>
        <w:rPr>
          <w:color w:val="00395A"/>
          <w:spacing w:val="-9"/>
        </w:rPr>
        <w:t xml:space="preserve"> </w:t>
      </w:r>
      <w:r>
        <w:rPr>
          <w:color w:val="00395A"/>
        </w:rPr>
        <w:t>this</w:t>
      </w:r>
      <w:r>
        <w:rPr>
          <w:color w:val="00395A"/>
          <w:spacing w:val="-8"/>
        </w:rPr>
        <w:t xml:space="preserve"> </w:t>
      </w:r>
      <w:r>
        <w:rPr>
          <w:color w:val="00395A"/>
        </w:rPr>
        <w:t>volume</w:t>
      </w:r>
      <w:r>
        <w:rPr>
          <w:color w:val="00395A"/>
          <w:spacing w:val="-8"/>
        </w:rPr>
        <w:t xml:space="preserve"> </w:t>
      </w:r>
      <w:r>
        <w:rPr>
          <w:color w:val="00395A"/>
        </w:rPr>
        <w:t>except</w:t>
      </w:r>
      <w:r>
        <w:rPr>
          <w:color w:val="00395A"/>
          <w:spacing w:val="-8"/>
        </w:rPr>
        <w:t xml:space="preserve"> </w:t>
      </w:r>
      <w:r>
        <w:rPr>
          <w:color w:val="00395A"/>
        </w:rPr>
        <w:t>those</w:t>
      </w:r>
      <w:r>
        <w:rPr>
          <w:color w:val="00395A"/>
          <w:spacing w:val="-8"/>
        </w:rPr>
        <w:t xml:space="preserve"> </w:t>
      </w:r>
      <w:r>
        <w:rPr>
          <w:color w:val="00395A"/>
        </w:rPr>
        <w:t>taken</w:t>
      </w:r>
      <w:r>
        <w:rPr>
          <w:color w:val="00395A"/>
          <w:spacing w:val="-9"/>
        </w:rPr>
        <w:t xml:space="preserve"> </w:t>
      </w:r>
      <w:r>
        <w:rPr>
          <w:color w:val="00395A"/>
        </w:rPr>
        <w:t>directly</w:t>
      </w:r>
      <w:r>
        <w:rPr>
          <w:color w:val="00395A"/>
          <w:spacing w:val="-8"/>
        </w:rPr>
        <w:t xml:space="preserve"> </w:t>
      </w:r>
      <w:r>
        <w:rPr>
          <w:color w:val="00395A"/>
        </w:rPr>
        <w:t>from</w:t>
      </w:r>
      <w:r>
        <w:rPr>
          <w:color w:val="00395A"/>
          <w:spacing w:val="-8"/>
        </w:rPr>
        <w:t xml:space="preserve"> </w:t>
      </w:r>
      <w:r>
        <w:rPr>
          <w:color w:val="00395A"/>
        </w:rPr>
        <w:t>copyrighted</w:t>
      </w:r>
      <w:r>
        <w:rPr>
          <w:color w:val="00395A"/>
          <w:spacing w:val="-9"/>
        </w:rPr>
        <w:t xml:space="preserve"> </w:t>
      </w:r>
      <w:r>
        <w:rPr>
          <w:color w:val="00395A"/>
        </w:rPr>
        <w:t>sources</w:t>
      </w:r>
      <w:r>
        <w:rPr>
          <w:color w:val="00395A"/>
          <w:spacing w:val="-8"/>
        </w:rPr>
        <w:t xml:space="preserve"> </w:t>
      </w:r>
      <w:r>
        <w:rPr>
          <w:color w:val="00395A"/>
        </w:rPr>
        <w:t>are in the public domai</w:t>
      </w:r>
      <w:r>
        <w:rPr>
          <w:color w:val="00395A"/>
        </w:rPr>
        <w:t>n and may be reproduced or copied without permission from SAMHSA or the authors.</w:t>
      </w:r>
      <w:r>
        <w:rPr>
          <w:color w:val="00395A"/>
          <w:spacing w:val="-12"/>
        </w:rPr>
        <w:t xml:space="preserve"> </w:t>
      </w:r>
      <w:r>
        <w:rPr>
          <w:color w:val="00395A"/>
        </w:rPr>
        <w:t>Citation of the source is appreciated.</w:t>
      </w:r>
      <w:r>
        <w:rPr>
          <w:color w:val="00395A"/>
          <w:spacing w:val="-12"/>
        </w:rPr>
        <w:t xml:space="preserve"> </w:t>
      </w:r>
      <w:r>
        <w:rPr>
          <w:color w:val="00395A"/>
        </w:rPr>
        <w:t>However,</w:t>
      </w:r>
      <w:r>
        <w:rPr>
          <w:color w:val="00395A"/>
          <w:spacing w:val="-12"/>
        </w:rPr>
        <w:t xml:space="preserve"> </w:t>
      </w:r>
      <w:r>
        <w:rPr>
          <w:color w:val="00395A"/>
        </w:rPr>
        <w:t>this publication may not be repro­ duced or distributed for a fee without the specific,</w:t>
      </w:r>
      <w:r>
        <w:rPr>
          <w:color w:val="00395A"/>
          <w:spacing w:val="-14"/>
        </w:rPr>
        <w:t xml:space="preserve"> </w:t>
      </w:r>
      <w:r>
        <w:rPr>
          <w:color w:val="00395A"/>
        </w:rPr>
        <w:t>written authorization of the Office of Com­ munications, SAMHSA, HHS.</w:t>
      </w:r>
    </w:p>
    <w:p w14:paraId="031820F8" w14:textId="77777777" w:rsidR="00B00EA7" w:rsidRDefault="00574B43">
      <w:pPr>
        <w:pStyle w:val="Heading4"/>
        <w:spacing w:before="239"/>
      </w:pPr>
      <w:r>
        <w:rPr>
          <w:color w:val="33607A"/>
        </w:rPr>
        <w:t>Electronic</w:t>
      </w:r>
      <w:r>
        <w:rPr>
          <w:color w:val="33607A"/>
          <w:spacing w:val="-1"/>
        </w:rPr>
        <w:t xml:space="preserve"> </w:t>
      </w:r>
      <w:r>
        <w:rPr>
          <w:color w:val="33607A"/>
        </w:rPr>
        <w:t>Access and</w:t>
      </w:r>
      <w:r>
        <w:rPr>
          <w:color w:val="33607A"/>
          <w:spacing w:val="2"/>
        </w:rPr>
        <w:t xml:space="preserve"> </w:t>
      </w:r>
      <w:r>
        <w:rPr>
          <w:color w:val="33607A"/>
        </w:rPr>
        <w:t>Copies of</w:t>
      </w:r>
      <w:r>
        <w:rPr>
          <w:color w:val="33607A"/>
          <w:spacing w:val="1"/>
        </w:rPr>
        <w:t xml:space="preserve"> </w:t>
      </w:r>
      <w:r>
        <w:rPr>
          <w:color w:val="33607A"/>
          <w:spacing w:val="-2"/>
        </w:rPr>
        <w:t>Publication</w:t>
      </w:r>
    </w:p>
    <w:p w14:paraId="4FB589DB" w14:textId="77777777" w:rsidR="00B00EA7" w:rsidRDefault="00574B43">
      <w:pPr>
        <w:pStyle w:val="BodyText"/>
        <w:spacing w:before="33" w:line="249" w:lineRule="auto"/>
        <w:ind w:right="387"/>
      </w:pPr>
      <w:r>
        <w:rPr>
          <w:color w:val="00395A"/>
        </w:rPr>
        <w:t>This</w:t>
      </w:r>
      <w:r>
        <w:rPr>
          <w:color w:val="00395A"/>
          <w:spacing w:val="-5"/>
        </w:rPr>
        <w:t xml:space="preserve"> </w:t>
      </w:r>
      <w:r>
        <w:rPr>
          <w:color w:val="00395A"/>
        </w:rPr>
        <w:t>publication</w:t>
      </w:r>
      <w:r>
        <w:rPr>
          <w:color w:val="00395A"/>
          <w:spacing w:val="-6"/>
        </w:rPr>
        <w:t xml:space="preserve"> </w:t>
      </w:r>
      <w:r>
        <w:rPr>
          <w:color w:val="00395A"/>
        </w:rPr>
        <w:t>may</w:t>
      </w:r>
      <w:r>
        <w:rPr>
          <w:color w:val="00395A"/>
          <w:spacing w:val="-5"/>
        </w:rPr>
        <w:t xml:space="preserve"> </w:t>
      </w:r>
      <w:r>
        <w:rPr>
          <w:color w:val="00395A"/>
        </w:rPr>
        <w:t>be</w:t>
      </w:r>
      <w:r>
        <w:rPr>
          <w:color w:val="00395A"/>
          <w:spacing w:val="-5"/>
        </w:rPr>
        <w:t xml:space="preserve"> </w:t>
      </w:r>
      <w:r>
        <w:rPr>
          <w:color w:val="00395A"/>
        </w:rPr>
        <w:t>ordered</w:t>
      </w:r>
      <w:r>
        <w:rPr>
          <w:color w:val="00395A"/>
          <w:spacing w:val="-6"/>
        </w:rPr>
        <w:t xml:space="preserve"> </w:t>
      </w:r>
      <w:r>
        <w:rPr>
          <w:color w:val="00395A"/>
        </w:rPr>
        <w:t>for</w:t>
      </w:r>
      <w:r>
        <w:rPr>
          <w:color w:val="00395A"/>
          <w:spacing w:val="-6"/>
        </w:rPr>
        <w:t xml:space="preserve"> </w:t>
      </w:r>
      <w:r>
        <w:rPr>
          <w:color w:val="00395A"/>
        </w:rPr>
        <w:t>free</w:t>
      </w:r>
      <w:r>
        <w:rPr>
          <w:color w:val="00395A"/>
          <w:spacing w:val="-5"/>
        </w:rPr>
        <w:t xml:space="preserve"> </w:t>
      </w:r>
      <w:r>
        <w:rPr>
          <w:color w:val="00395A"/>
        </w:rPr>
        <w:t>from</w:t>
      </w:r>
      <w:r>
        <w:rPr>
          <w:color w:val="00395A"/>
          <w:spacing w:val="-5"/>
        </w:rPr>
        <w:t xml:space="preserve"> </w:t>
      </w:r>
      <w:r>
        <w:rPr>
          <w:color w:val="00395A"/>
          <w:spacing w:val="5"/>
          <w:w w:val="101"/>
        </w:rPr>
        <w:t>S</w:t>
      </w:r>
      <w:r>
        <w:rPr>
          <w:color w:val="00395A"/>
          <w:spacing w:val="4"/>
          <w:w w:val="105"/>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5"/>
        </w:rPr>
        <w:t xml:space="preserve"> </w:t>
      </w:r>
      <w:r>
        <w:rPr>
          <w:color w:val="00395A"/>
        </w:rPr>
        <w:t>Publications</w:t>
      </w:r>
      <w:r>
        <w:rPr>
          <w:color w:val="00395A"/>
          <w:spacing w:val="-5"/>
        </w:rPr>
        <w:t xml:space="preserve"> </w:t>
      </w:r>
      <w:r>
        <w:rPr>
          <w:color w:val="00395A"/>
        </w:rPr>
        <w:t>Ordering</w:t>
      </w:r>
      <w:r>
        <w:rPr>
          <w:color w:val="00395A"/>
          <w:spacing w:val="-7"/>
        </w:rPr>
        <w:t xml:space="preserve"> </w:t>
      </w:r>
      <w:r>
        <w:rPr>
          <w:color w:val="00395A"/>
        </w:rPr>
        <w:t>Web</w:t>
      </w:r>
      <w:r>
        <w:rPr>
          <w:color w:val="00395A"/>
          <w:spacing w:val="-6"/>
        </w:rPr>
        <w:t xml:space="preserve"> </w:t>
      </w:r>
      <w:r>
        <w:rPr>
          <w:color w:val="00395A"/>
        </w:rPr>
        <w:t>page</w:t>
      </w:r>
      <w:r>
        <w:rPr>
          <w:color w:val="00395A"/>
          <w:spacing w:val="-5"/>
        </w:rPr>
        <w:t xml:space="preserve"> </w:t>
      </w:r>
      <w:r>
        <w:rPr>
          <w:color w:val="00395A"/>
        </w:rPr>
        <w:t xml:space="preserve">at </w:t>
      </w:r>
      <w:hyperlink r:id="rId11">
        <w:r>
          <w:rPr>
            <w:color w:val="00395A"/>
          </w:rPr>
          <w:t xml:space="preserve">http://store.samhsa.gov. </w:t>
        </w:r>
      </w:hyperlink>
      <w:r>
        <w:rPr>
          <w:color w:val="00395A"/>
        </w:rPr>
        <w:t>Or, please call SAMHSA at 1-877-SAMHSA-7 (1-877-726-4727) (English and Español).</w:t>
      </w:r>
      <w:r>
        <w:rPr>
          <w:color w:val="00395A"/>
          <w:spacing w:val="-18"/>
        </w:rPr>
        <w:t xml:space="preserve"> </w:t>
      </w:r>
      <w:r>
        <w:rPr>
          <w:color w:val="00395A"/>
        </w:rPr>
        <w:t xml:space="preserve">The document can be downloaded from the KAP Web site at </w:t>
      </w:r>
      <w:hyperlink r:id="rId12">
        <w:r>
          <w:rPr>
            <w:color w:val="00395A"/>
            <w:spacing w:val="-2"/>
          </w:rPr>
          <w:t>http://kap.samhsa.gov.</w:t>
        </w:r>
      </w:hyperlink>
    </w:p>
    <w:p w14:paraId="02768682" w14:textId="77777777" w:rsidR="00B00EA7" w:rsidRDefault="00574B43">
      <w:pPr>
        <w:pStyle w:val="Heading4"/>
        <w:spacing w:before="241"/>
      </w:pPr>
      <w:r>
        <w:rPr>
          <w:color w:val="33607A"/>
        </w:rPr>
        <w:t>Recommended</w:t>
      </w:r>
      <w:r>
        <w:rPr>
          <w:color w:val="33607A"/>
          <w:spacing w:val="21"/>
        </w:rPr>
        <w:t xml:space="preserve"> </w:t>
      </w:r>
      <w:r>
        <w:rPr>
          <w:color w:val="33607A"/>
          <w:spacing w:val="-2"/>
        </w:rPr>
        <w:t>Citation</w:t>
      </w:r>
    </w:p>
    <w:p w14:paraId="1812DB95" w14:textId="77777777" w:rsidR="00B00EA7" w:rsidRDefault="00574B43">
      <w:pPr>
        <w:spacing w:before="13" w:line="230" w:lineRule="auto"/>
        <w:ind w:left="719" w:right="387"/>
        <w:rPr>
          <w:sz w:val="24"/>
        </w:rPr>
      </w:pP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and</w:t>
      </w:r>
      <w:r>
        <w:rPr>
          <w:color w:val="00395A"/>
          <w:spacing w:val="-12"/>
          <w:sz w:val="24"/>
        </w:rPr>
        <w:t xml:space="preserve"> </w:t>
      </w:r>
      <w:r>
        <w:rPr>
          <w:color w:val="00395A"/>
          <w:sz w:val="24"/>
        </w:rPr>
        <w:t>Mental</w:t>
      </w:r>
      <w:r>
        <w:rPr>
          <w:color w:val="00395A"/>
          <w:spacing w:val="-11"/>
          <w:sz w:val="24"/>
        </w:rPr>
        <w:t xml:space="preserve"> </w:t>
      </w:r>
      <w:r>
        <w:rPr>
          <w:color w:val="00395A"/>
          <w:sz w:val="24"/>
        </w:rPr>
        <w:t>Health</w:t>
      </w:r>
      <w:r>
        <w:rPr>
          <w:color w:val="00395A"/>
          <w:spacing w:val="-11"/>
          <w:sz w:val="24"/>
        </w:rPr>
        <w:t xml:space="preserve"> </w:t>
      </w:r>
      <w:r>
        <w:rPr>
          <w:color w:val="00395A"/>
          <w:sz w:val="24"/>
        </w:rPr>
        <w:t>Services</w:t>
      </w:r>
      <w:r>
        <w:rPr>
          <w:color w:val="00395A"/>
          <w:spacing w:val="-11"/>
          <w:sz w:val="24"/>
        </w:rPr>
        <w:t xml:space="preserve"> </w:t>
      </w:r>
      <w:r>
        <w:rPr>
          <w:color w:val="00395A"/>
          <w:sz w:val="24"/>
        </w:rPr>
        <w:t>Administration.</w:t>
      </w:r>
      <w:r>
        <w:rPr>
          <w:color w:val="00395A"/>
          <w:spacing w:val="-18"/>
          <w:sz w:val="24"/>
        </w:rPr>
        <w:t xml:space="preserve"> </w:t>
      </w:r>
      <w:r>
        <w:rPr>
          <w:rFonts w:ascii="Palatino Linotype" w:hAnsi="Palatino Linotype"/>
          <w:i/>
          <w:color w:val="00395A"/>
          <w:sz w:val="24"/>
        </w:rPr>
        <w:t>Behavioral</w:t>
      </w:r>
      <w:r>
        <w:rPr>
          <w:rFonts w:ascii="Palatino Linotype" w:hAnsi="Palatino Linotype"/>
          <w:i/>
          <w:color w:val="00395A"/>
          <w:spacing w:val="-15"/>
          <w:sz w:val="24"/>
        </w:rPr>
        <w:t xml:space="preserve"> </w:t>
      </w:r>
      <w:r>
        <w:rPr>
          <w:rFonts w:ascii="Palatino Linotype" w:hAnsi="Palatino Linotype"/>
          <w:i/>
          <w:color w:val="00395A"/>
          <w:sz w:val="24"/>
        </w:rPr>
        <w:t>Health</w:t>
      </w:r>
      <w:r>
        <w:rPr>
          <w:rFonts w:ascii="Palatino Linotype" w:hAnsi="Palatino Linotype"/>
          <w:i/>
          <w:color w:val="00395A"/>
          <w:spacing w:val="-15"/>
          <w:sz w:val="24"/>
        </w:rPr>
        <w:t xml:space="preserve"> </w:t>
      </w:r>
      <w:r>
        <w:rPr>
          <w:rFonts w:ascii="Palatino Linotype" w:hAnsi="Palatino Linotype"/>
          <w:i/>
          <w:color w:val="00395A"/>
          <w:sz w:val="24"/>
        </w:rPr>
        <w:t>Services</w:t>
      </w:r>
      <w:r>
        <w:rPr>
          <w:rFonts w:ascii="Palatino Linotype" w:hAnsi="Palatino Linotype"/>
          <w:i/>
          <w:color w:val="00395A"/>
          <w:spacing w:val="-15"/>
          <w:sz w:val="24"/>
        </w:rPr>
        <w:t xml:space="preserve"> </w:t>
      </w:r>
      <w:r>
        <w:rPr>
          <w:rFonts w:ascii="Palatino Linotype" w:hAnsi="Palatino Linotype"/>
          <w:i/>
          <w:color w:val="00395A"/>
          <w:sz w:val="24"/>
        </w:rPr>
        <w:t>for</w:t>
      </w:r>
      <w:r>
        <w:rPr>
          <w:rFonts w:ascii="Palatino Linotype" w:hAnsi="Palatino Linotype"/>
          <w:i/>
          <w:color w:val="00395A"/>
          <w:spacing w:val="-14"/>
          <w:sz w:val="24"/>
        </w:rPr>
        <w:t xml:space="preserve"> </w:t>
      </w:r>
      <w:r>
        <w:rPr>
          <w:rFonts w:ascii="Palatino Linotype" w:hAnsi="Palatino Linotype"/>
          <w:i/>
          <w:color w:val="00395A"/>
          <w:sz w:val="24"/>
        </w:rPr>
        <w:t>Peo­ ple</w:t>
      </w:r>
      <w:r>
        <w:rPr>
          <w:rFonts w:ascii="Palatino Linotype" w:hAnsi="Palatino Linotype"/>
          <w:i/>
          <w:color w:val="00395A"/>
          <w:spacing w:val="-1"/>
          <w:sz w:val="24"/>
        </w:rPr>
        <w:t xml:space="preserve"> </w:t>
      </w:r>
      <w:r>
        <w:rPr>
          <w:rFonts w:ascii="Palatino Linotype" w:hAnsi="Palatino Linotype"/>
          <w:i/>
          <w:color w:val="00395A"/>
          <w:sz w:val="24"/>
        </w:rPr>
        <w:t>Who Are Homeless.</w:t>
      </w:r>
      <w:r>
        <w:rPr>
          <w:rFonts w:ascii="Palatino Linotype" w:hAnsi="Palatino Linotype"/>
          <w:i/>
          <w:color w:val="00395A"/>
          <w:spacing w:val="-5"/>
          <w:sz w:val="24"/>
        </w:rPr>
        <w:t xml:space="preserve"> </w:t>
      </w:r>
      <w:r>
        <w:rPr>
          <w:color w:val="00395A"/>
          <w:sz w:val="24"/>
        </w:rPr>
        <w:t>Treatment Improvement Protocol (TIP) Series 55.</w:t>
      </w:r>
      <w:r>
        <w:rPr>
          <w:color w:val="00395A"/>
          <w:spacing w:val="-14"/>
          <w:sz w:val="24"/>
        </w:rPr>
        <w:t xml:space="preserve"> </w:t>
      </w:r>
      <w:r>
        <w:rPr>
          <w:color w:val="00395A"/>
          <w:sz w:val="24"/>
        </w:rPr>
        <w:t>HHS Publication No. (SMA) 13-4734.</w:t>
      </w:r>
      <w:r>
        <w:rPr>
          <w:color w:val="00395A"/>
          <w:spacing w:val="-8"/>
          <w:sz w:val="24"/>
        </w:rPr>
        <w:t xml:space="preserve"> </w:t>
      </w:r>
      <w:r>
        <w:rPr>
          <w:color w:val="00395A"/>
          <w:sz w:val="24"/>
        </w:rPr>
        <w:t>Rockville,</w:t>
      </w:r>
      <w:r>
        <w:rPr>
          <w:color w:val="00395A"/>
          <w:spacing w:val="-8"/>
          <w:sz w:val="24"/>
        </w:rPr>
        <w:t xml:space="preserve"> </w:t>
      </w:r>
      <w:r>
        <w:rPr>
          <w:color w:val="00395A"/>
          <w:sz w:val="24"/>
        </w:rPr>
        <w:t xml:space="preserve">MD: Substance Abuse and Mental Health Services Administration, </w:t>
      </w:r>
      <w:r>
        <w:rPr>
          <w:color w:val="00395A"/>
          <w:spacing w:val="-2"/>
          <w:sz w:val="24"/>
        </w:rPr>
        <w:t>2013.</w:t>
      </w:r>
    </w:p>
    <w:p w14:paraId="267E9902" w14:textId="77777777" w:rsidR="00B00EA7" w:rsidRDefault="00574B43">
      <w:pPr>
        <w:pStyle w:val="Heading4"/>
        <w:spacing w:before="255"/>
      </w:pPr>
      <w:r>
        <w:rPr>
          <w:color w:val="33607A"/>
        </w:rPr>
        <w:t>Originating</w:t>
      </w:r>
      <w:r>
        <w:rPr>
          <w:color w:val="33607A"/>
          <w:spacing w:val="44"/>
        </w:rPr>
        <w:t xml:space="preserve"> </w:t>
      </w:r>
      <w:r>
        <w:rPr>
          <w:color w:val="33607A"/>
          <w:spacing w:val="-2"/>
        </w:rPr>
        <w:t>Office</w:t>
      </w:r>
    </w:p>
    <w:p w14:paraId="61C09CD8" w14:textId="77777777" w:rsidR="00B00EA7" w:rsidRDefault="00574B43">
      <w:pPr>
        <w:pStyle w:val="BodyText"/>
        <w:spacing w:before="31" w:line="249" w:lineRule="auto"/>
      </w:pPr>
      <w:r>
        <w:rPr>
          <w:color w:val="00395A"/>
        </w:rPr>
        <w:t>Quality Improvement and</w:t>
      </w:r>
      <w:r>
        <w:rPr>
          <w:color w:val="00395A"/>
          <w:spacing w:val="-2"/>
        </w:rPr>
        <w:t xml:space="preserve"> </w:t>
      </w:r>
      <w:r>
        <w:rPr>
          <w:color w:val="00395A"/>
        </w:rPr>
        <w:t>Workforce Development Branch,</w:t>
      </w:r>
      <w:r>
        <w:rPr>
          <w:color w:val="00395A"/>
          <w:spacing w:val="-18"/>
        </w:rPr>
        <w:t xml:space="preserve"> </w:t>
      </w:r>
      <w:r>
        <w:rPr>
          <w:color w:val="00395A"/>
        </w:rPr>
        <w:t>Division of Services Improvement, Center for Substance Abuse Treatment,</w:t>
      </w:r>
      <w:r>
        <w:rPr>
          <w:color w:val="00395A"/>
          <w:spacing w:val="-7"/>
        </w:rPr>
        <w:t xml:space="preserve"> </w:t>
      </w:r>
      <w:r>
        <w:rPr>
          <w:color w:val="00395A"/>
        </w:rPr>
        <w:t>Substance Abuse and Mental Health Services</w:t>
      </w:r>
      <w:r>
        <w:rPr>
          <w:color w:val="00395A"/>
        </w:rPr>
        <w:t xml:space="preserve"> Admin­ istration, 1 Choke Cherry Road, Rockville, MD 20857.</w:t>
      </w:r>
    </w:p>
    <w:p w14:paraId="354DF05F" w14:textId="77777777" w:rsidR="00B00EA7" w:rsidRDefault="00574B43">
      <w:pPr>
        <w:pStyle w:val="BodyText"/>
        <w:spacing w:before="164" w:line="249" w:lineRule="auto"/>
        <w:ind w:left="719" w:right="5944"/>
      </w:pPr>
      <w:r>
        <w:rPr>
          <w:color w:val="00395A"/>
        </w:rPr>
        <w:t>HHS Publication No.</w:t>
      </w:r>
      <w:r>
        <w:rPr>
          <w:color w:val="00395A"/>
          <w:spacing w:val="-1"/>
        </w:rPr>
        <w:t xml:space="preserve"> </w:t>
      </w:r>
      <w:r>
        <w:rPr>
          <w:color w:val="00395A"/>
        </w:rPr>
        <w:t>(SMA) 13-4734 First Printed 2013</w:t>
      </w:r>
    </w:p>
    <w:p w14:paraId="0A0B478E" w14:textId="77777777" w:rsidR="00B00EA7" w:rsidRDefault="00B00EA7">
      <w:pPr>
        <w:spacing w:line="249" w:lineRule="auto"/>
        <w:sectPr w:rsidR="00B00EA7">
          <w:headerReference w:type="even" r:id="rId13"/>
          <w:footerReference w:type="even" r:id="rId14"/>
          <w:footerReference w:type="default" r:id="rId15"/>
          <w:pgSz w:w="12240" w:h="15840"/>
          <w:pgMar w:top="1280" w:right="1060" w:bottom="940" w:left="720" w:header="0" w:footer="897" w:gutter="0"/>
          <w:pgNumType w:start="2"/>
          <w:cols w:space="720"/>
        </w:sectPr>
      </w:pPr>
    </w:p>
    <w:p w14:paraId="6DC4BA4C" w14:textId="77777777" w:rsidR="00B00EA7" w:rsidRDefault="00B00EA7">
      <w:pPr>
        <w:pStyle w:val="BodyText"/>
        <w:ind w:left="0"/>
        <w:rPr>
          <w:sz w:val="20"/>
        </w:rPr>
      </w:pPr>
    </w:p>
    <w:p w14:paraId="2F2BD9CA" w14:textId="77777777" w:rsidR="00B00EA7" w:rsidRDefault="00B00EA7">
      <w:pPr>
        <w:pStyle w:val="BodyText"/>
        <w:ind w:left="0"/>
        <w:rPr>
          <w:sz w:val="20"/>
        </w:rPr>
      </w:pPr>
    </w:p>
    <w:p w14:paraId="404EEEAD" w14:textId="77777777" w:rsidR="00B00EA7" w:rsidRDefault="00B00EA7">
      <w:pPr>
        <w:pStyle w:val="BodyText"/>
        <w:spacing w:before="7"/>
        <w:ind w:left="0"/>
        <w:rPr>
          <w:sz w:val="25"/>
        </w:rPr>
      </w:pPr>
    </w:p>
    <w:p w14:paraId="2F2749F3" w14:textId="77777777" w:rsidR="00B00EA7" w:rsidRDefault="00574B43">
      <w:pPr>
        <w:pStyle w:val="Heading2"/>
        <w:spacing w:before="81"/>
        <w:ind w:left="709"/>
        <w:rPr>
          <w:rFonts w:ascii="Arial"/>
        </w:rPr>
      </w:pPr>
      <w:r>
        <w:rPr>
          <w:rFonts w:ascii="Arial"/>
          <w:color w:val="00395A"/>
          <w:spacing w:val="-2"/>
        </w:rPr>
        <w:t>Contents</w:t>
      </w:r>
    </w:p>
    <w:p w14:paraId="114CC6B9" w14:textId="77777777" w:rsidR="00B00EA7" w:rsidRDefault="00B00EA7">
      <w:pPr>
        <w:rPr>
          <w:rFonts w:ascii="Arial"/>
        </w:rPr>
        <w:sectPr w:rsidR="00B00EA7">
          <w:headerReference w:type="default" r:id="rId16"/>
          <w:pgSz w:w="12240" w:h="15840"/>
          <w:pgMar w:top="1500" w:right="1060" w:bottom="854" w:left="720" w:header="0" w:footer="755" w:gutter="0"/>
          <w:cols w:space="720"/>
        </w:sectPr>
      </w:pPr>
    </w:p>
    <w:sdt>
      <w:sdtPr>
        <w:id w:val="-1962951424"/>
        <w:docPartObj>
          <w:docPartGallery w:val="Table of Contents"/>
          <w:docPartUnique/>
        </w:docPartObj>
      </w:sdtPr>
      <w:sdtEndPr/>
      <w:sdtContent>
        <w:p w14:paraId="497059B5" w14:textId="77777777" w:rsidR="00B00EA7" w:rsidRDefault="00574B43">
          <w:pPr>
            <w:pStyle w:val="TOC1"/>
            <w:tabs>
              <w:tab w:val="left" w:leader="dot" w:pos="9968"/>
            </w:tabs>
            <w:spacing w:before="507"/>
          </w:pPr>
          <w:hyperlink w:anchor="_bookmark0" w:history="1">
            <w:r>
              <w:rPr>
                <w:color w:val="001353"/>
                <w:spacing w:val="-4"/>
              </w:rPr>
              <w:t>Consensus Panel</w:t>
            </w:r>
            <w:r>
              <w:rPr>
                <w:color w:val="001353"/>
              </w:rPr>
              <w:tab/>
            </w:r>
            <w:r>
              <w:rPr>
                <w:color w:val="00395A"/>
                <w:spacing w:val="-10"/>
              </w:rPr>
              <w:t>v</w:t>
            </w:r>
          </w:hyperlink>
        </w:p>
        <w:p w14:paraId="762E5EED" w14:textId="77777777" w:rsidR="00B00EA7" w:rsidRDefault="00574B43">
          <w:pPr>
            <w:pStyle w:val="TOC1"/>
            <w:tabs>
              <w:tab w:val="left" w:leader="dot" w:pos="9836"/>
            </w:tabs>
            <w:spacing w:before="64"/>
            <w:ind w:left="726"/>
          </w:pPr>
          <w:hyperlink w:anchor="_bookmark1" w:history="1">
            <w:r>
              <w:rPr>
                <w:color w:val="001353"/>
                <w:spacing w:val="-2"/>
              </w:rPr>
              <w:t>What</w:t>
            </w:r>
            <w:r>
              <w:rPr>
                <w:color w:val="001353"/>
                <w:spacing w:val="-13"/>
              </w:rPr>
              <w:t xml:space="preserve"> </w:t>
            </w:r>
            <w:r>
              <w:rPr>
                <w:color w:val="001353"/>
                <w:spacing w:val="-2"/>
              </w:rPr>
              <w:t>Is</w:t>
            </w:r>
            <w:r>
              <w:rPr>
                <w:color w:val="001353"/>
                <w:spacing w:val="-23"/>
              </w:rPr>
              <w:t xml:space="preserve"> </w:t>
            </w:r>
            <w:r>
              <w:rPr>
                <w:color w:val="001353"/>
                <w:spacing w:val="-2"/>
              </w:rPr>
              <w:t>a</w:t>
            </w:r>
            <w:r>
              <w:rPr>
                <w:color w:val="001353"/>
                <w:spacing w:val="-12"/>
              </w:rPr>
              <w:t xml:space="preserve"> </w:t>
            </w:r>
            <w:r>
              <w:rPr>
                <w:color w:val="001353"/>
                <w:spacing w:val="-4"/>
              </w:rPr>
              <w:t>TIP?</w:t>
            </w:r>
            <w:r>
              <w:rPr>
                <w:color w:val="001353"/>
              </w:rPr>
              <w:tab/>
            </w:r>
            <w:r>
              <w:rPr>
                <w:color w:val="00395A"/>
                <w:spacing w:val="-5"/>
              </w:rPr>
              <w:t>vii</w:t>
            </w:r>
          </w:hyperlink>
        </w:p>
        <w:p w14:paraId="6BFC92B2" w14:textId="77777777" w:rsidR="00B00EA7" w:rsidRDefault="00574B43">
          <w:pPr>
            <w:pStyle w:val="TOC1"/>
            <w:tabs>
              <w:tab w:val="left" w:leader="dot" w:pos="9911"/>
            </w:tabs>
            <w:spacing w:before="63"/>
            <w:ind w:left="720"/>
          </w:pPr>
          <w:hyperlink w:anchor="_bookmark2" w:history="1">
            <w:r>
              <w:rPr>
                <w:color w:val="001353"/>
                <w:spacing w:val="-2"/>
              </w:rPr>
              <w:t>Foreword</w:t>
            </w:r>
            <w:r>
              <w:rPr>
                <w:color w:val="001353"/>
              </w:rPr>
              <w:tab/>
            </w:r>
            <w:r>
              <w:rPr>
                <w:color w:val="00395A"/>
                <w:spacing w:val="-5"/>
              </w:rPr>
              <w:t>ix</w:t>
            </w:r>
          </w:hyperlink>
        </w:p>
        <w:p w14:paraId="5394A662" w14:textId="77777777" w:rsidR="00B00EA7" w:rsidRDefault="00574B43">
          <w:pPr>
            <w:pStyle w:val="TOC1"/>
            <w:tabs>
              <w:tab w:val="left" w:leader="dot" w:pos="9903"/>
            </w:tabs>
            <w:spacing w:before="65"/>
            <w:ind w:left="730"/>
          </w:pPr>
          <w:hyperlink w:anchor="_bookmark3" w:history="1">
            <w:r>
              <w:rPr>
                <w:color w:val="001353"/>
              </w:rPr>
              <w:t>How</w:t>
            </w:r>
            <w:r>
              <w:rPr>
                <w:color w:val="001353"/>
                <w:spacing w:val="-18"/>
              </w:rPr>
              <w:t xml:space="preserve"> </w:t>
            </w:r>
            <w:r>
              <w:rPr>
                <w:color w:val="001353"/>
              </w:rPr>
              <w:t>This</w:t>
            </w:r>
            <w:r>
              <w:rPr>
                <w:color w:val="001353"/>
                <w:spacing w:val="-21"/>
              </w:rPr>
              <w:t xml:space="preserve"> </w:t>
            </w:r>
            <w:r>
              <w:rPr>
                <w:color w:val="001353"/>
              </w:rPr>
              <w:t>TIP</w:t>
            </w:r>
            <w:r>
              <w:rPr>
                <w:color w:val="001353"/>
                <w:spacing w:val="-11"/>
              </w:rPr>
              <w:t xml:space="preserve"> </w:t>
            </w:r>
            <w:r>
              <w:rPr>
                <w:color w:val="001353"/>
              </w:rPr>
              <w:t>Is</w:t>
            </w:r>
            <w:r>
              <w:rPr>
                <w:color w:val="001353"/>
                <w:spacing w:val="-8"/>
              </w:rPr>
              <w:t xml:space="preserve"> </w:t>
            </w:r>
            <w:r>
              <w:rPr>
                <w:color w:val="001353"/>
                <w:spacing w:val="-2"/>
              </w:rPr>
              <w:t>Organized</w:t>
            </w:r>
            <w:r>
              <w:rPr>
                <w:color w:val="001353"/>
              </w:rPr>
              <w:tab/>
            </w:r>
            <w:r>
              <w:rPr>
                <w:color w:val="00395A"/>
                <w:spacing w:val="-5"/>
              </w:rPr>
              <w:t>xi</w:t>
            </w:r>
          </w:hyperlink>
        </w:p>
        <w:p w14:paraId="08BFD0DA" w14:textId="77777777" w:rsidR="00B00EA7" w:rsidRDefault="00574B43">
          <w:pPr>
            <w:pStyle w:val="TOC1"/>
          </w:pPr>
          <w:hyperlink w:anchor="_bookmark4" w:history="1">
            <w:r>
              <w:rPr>
                <w:color w:val="00395A"/>
              </w:rPr>
              <w:t>PART</w:t>
            </w:r>
            <w:r>
              <w:rPr>
                <w:color w:val="00395A"/>
                <w:spacing w:val="-20"/>
              </w:rPr>
              <w:t xml:space="preserve"> </w:t>
            </w:r>
            <w:r>
              <w:rPr>
                <w:color w:val="00395A"/>
              </w:rPr>
              <w:t>1:</w:t>
            </w:r>
            <w:r>
              <w:rPr>
                <w:color w:val="00395A"/>
                <w:spacing w:val="-30"/>
              </w:rPr>
              <w:t xml:space="preserve"> </w:t>
            </w:r>
            <w:r>
              <w:rPr>
                <w:color w:val="00395A"/>
              </w:rPr>
              <w:t>A</w:t>
            </w:r>
            <w:r>
              <w:rPr>
                <w:color w:val="00395A"/>
                <w:spacing w:val="-6"/>
              </w:rPr>
              <w:t xml:space="preserve"> </w:t>
            </w:r>
            <w:r>
              <w:rPr>
                <w:color w:val="00395A"/>
              </w:rPr>
              <w:t>PRACTICAL</w:t>
            </w:r>
            <w:r>
              <w:rPr>
                <w:color w:val="00395A"/>
                <w:spacing w:val="-3"/>
              </w:rPr>
              <w:t xml:space="preserve"> </w:t>
            </w:r>
            <w:r>
              <w:rPr>
                <w:color w:val="00395A"/>
              </w:rPr>
              <w:t>GUIDE</w:t>
            </w:r>
            <w:r>
              <w:rPr>
                <w:color w:val="00395A"/>
                <w:spacing w:val="-12"/>
              </w:rPr>
              <w:t xml:space="preserve"> </w:t>
            </w:r>
            <w:r>
              <w:rPr>
                <w:color w:val="00395A"/>
              </w:rPr>
              <w:t>FOR</w:t>
            </w:r>
            <w:r>
              <w:rPr>
                <w:color w:val="00395A"/>
                <w:spacing w:val="-19"/>
              </w:rPr>
              <w:t xml:space="preserve"> </w:t>
            </w:r>
            <w:r>
              <w:rPr>
                <w:color w:val="00395A"/>
              </w:rPr>
              <w:t>THE</w:t>
            </w:r>
            <w:r>
              <w:rPr>
                <w:color w:val="00395A"/>
                <w:spacing w:val="-11"/>
              </w:rPr>
              <w:t xml:space="preserve"> </w:t>
            </w:r>
            <w:r>
              <w:rPr>
                <w:color w:val="00395A"/>
              </w:rPr>
              <w:t>PROVISION</w:t>
            </w:r>
            <w:r>
              <w:rPr>
                <w:color w:val="00395A"/>
                <w:spacing w:val="-2"/>
              </w:rPr>
              <w:t xml:space="preserve"> </w:t>
            </w:r>
            <w:r>
              <w:rPr>
                <w:color w:val="00395A"/>
              </w:rPr>
              <w:t>OF</w:t>
            </w:r>
            <w:r>
              <w:rPr>
                <w:color w:val="00395A"/>
                <w:spacing w:val="-7"/>
              </w:rPr>
              <w:t xml:space="preserve"> </w:t>
            </w:r>
            <w:r>
              <w:rPr>
                <w:color w:val="00395A"/>
                <w:spacing w:val="-2"/>
              </w:rPr>
              <w:t>BEHAVIORAL</w:t>
            </w:r>
          </w:hyperlink>
        </w:p>
        <w:p w14:paraId="41BBE71B" w14:textId="77777777" w:rsidR="00B00EA7" w:rsidRDefault="00574B43">
          <w:pPr>
            <w:pStyle w:val="TOC1"/>
            <w:tabs>
              <w:tab w:val="left" w:leader="dot" w:pos="9959"/>
            </w:tabs>
            <w:spacing w:before="62"/>
            <w:ind w:left="730"/>
          </w:pPr>
          <w:hyperlink w:anchor="_bookmark4" w:history="1">
            <w:r>
              <w:rPr>
                <w:color w:val="00395A"/>
                <w:spacing w:val="-2"/>
              </w:rPr>
              <w:t>HEALTH</w:t>
            </w:r>
            <w:r>
              <w:rPr>
                <w:color w:val="00395A"/>
                <w:spacing w:val="-13"/>
              </w:rPr>
              <w:t xml:space="preserve"> </w:t>
            </w:r>
            <w:r>
              <w:rPr>
                <w:color w:val="00395A"/>
                <w:spacing w:val="-2"/>
              </w:rPr>
              <w:t>SERVICES</w:t>
            </w:r>
            <w:r>
              <w:rPr>
                <w:color w:val="00395A"/>
              </w:rPr>
              <w:tab/>
            </w:r>
            <w:r>
              <w:rPr>
                <w:color w:val="00395A"/>
                <w:spacing w:val="-10"/>
              </w:rPr>
              <w:t>1</w:t>
            </w:r>
          </w:hyperlink>
        </w:p>
        <w:p w14:paraId="609DBB37" w14:textId="77777777" w:rsidR="00B00EA7" w:rsidRDefault="00574B43">
          <w:pPr>
            <w:pStyle w:val="TOC1"/>
            <w:tabs>
              <w:tab w:val="left" w:leader="dot" w:pos="9959"/>
            </w:tabs>
          </w:pPr>
          <w:hyperlink w:anchor="_bookmark5" w:history="1">
            <w:r>
              <w:rPr>
                <w:color w:val="001353"/>
                <w:spacing w:val="-6"/>
              </w:rPr>
              <w:t>Part</w:t>
            </w:r>
            <w:r>
              <w:rPr>
                <w:color w:val="001353"/>
                <w:spacing w:val="-15"/>
              </w:rPr>
              <w:t xml:space="preserve"> </w:t>
            </w:r>
            <w:r>
              <w:rPr>
                <w:color w:val="001353"/>
                <w:spacing w:val="-6"/>
              </w:rPr>
              <w:t>1,</w:t>
            </w:r>
            <w:r>
              <w:rPr>
                <w:color w:val="001353"/>
                <w:spacing w:val="-20"/>
              </w:rPr>
              <w:t xml:space="preserve"> </w:t>
            </w:r>
            <w:r>
              <w:rPr>
                <w:color w:val="001353"/>
                <w:spacing w:val="-6"/>
              </w:rPr>
              <w:t>Chapter</w:t>
            </w:r>
            <w:r>
              <w:rPr>
                <w:color w:val="001353"/>
                <w:spacing w:val="-14"/>
              </w:rPr>
              <w:t xml:space="preserve"> </w:t>
            </w:r>
            <w:r>
              <w:rPr>
                <w:color w:val="001353"/>
                <w:spacing w:val="-10"/>
              </w:rPr>
              <w:t>1</w:t>
            </w:r>
            <w:r>
              <w:rPr>
                <w:color w:val="001353"/>
              </w:rPr>
              <w:tab/>
            </w:r>
            <w:r>
              <w:rPr>
                <w:color w:val="00395A"/>
                <w:spacing w:val="-10"/>
              </w:rPr>
              <w:t>3</w:t>
            </w:r>
          </w:hyperlink>
        </w:p>
        <w:p w14:paraId="1E2426F7" w14:textId="77777777" w:rsidR="00B00EA7" w:rsidRDefault="00574B43">
          <w:pPr>
            <w:pStyle w:val="TOC2"/>
            <w:tabs>
              <w:tab w:val="left" w:leader="dot" w:pos="9959"/>
            </w:tabs>
            <w:ind w:left="1084"/>
          </w:pPr>
          <w:hyperlink w:anchor="_bookmark5" w:history="1">
            <w:r>
              <w:rPr>
                <w:color w:val="001353"/>
                <w:spacing w:val="-2"/>
              </w:rPr>
              <w:t>Introduction</w:t>
            </w:r>
            <w:r>
              <w:rPr>
                <w:color w:val="001353"/>
              </w:rPr>
              <w:tab/>
            </w:r>
            <w:r>
              <w:rPr>
                <w:color w:val="00395A"/>
                <w:spacing w:val="-10"/>
              </w:rPr>
              <w:t>3</w:t>
            </w:r>
          </w:hyperlink>
        </w:p>
        <w:p w14:paraId="6BF7A07A" w14:textId="77777777" w:rsidR="00B00EA7" w:rsidRDefault="00574B43">
          <w:pPr>
            <w:pStyle w:val="TOC2"/>
            <w:tabs>
              <w:tab w:val="left" w:leader="dot" w:pos="9839"/>
            </w:tabs>
            <w:spacing w:before="62"/>
            <w:ind w:left="1095"/>
          </w:pPr>
          <w:hyperlink w:anchor="_bookmark8" w:history="1">
            <w:r>
              <w:rPr>
                <w:color w:val="001353"/>
              </w:rPr>
              <w:t>Homelessness</w:t>
            </w:r>
            <w:r>
              <w:rPr>
                <w:color w:val="001353"/>
                <w:spacing w:val="-7"/>
              </w:rPr>
              <w:t xml:space="preserve"> </w:t>
            </w:r>
            <w:r>
              <w:rPr>
                <w:color w:val="001353"/>
              </w:rPr>
              <w:t xml:space="preserve">in </w:t>
            </w:r>
            <w:r>
              <w:rPr>
                <w:color w:val="001353"/>
                <w:spacing w:val="-2"/>
              </w:rPr>
              <w:t>America</w:t>
            </w:r>
            <w:r>
              <w:rPr>
                <w:color w:val="001353"/>
              </w:rPr>
              <w:tab/>
            </w:r>
            <w:r>
              <w:rPr>
                <w:color w:val="00395A"/>
                <w:spacing w:val="-5"/>
              </w:rPr>
              <w:t>11</w:t>
            </w:r>
          </w:hyperlink>
        </w:p>
        <w:p w14:paraId="15D464DB" w14:textId="77777777" w:rsidR="00B00EA7" w:rsidRDefault="00574B43">
          <w:pPr>
            <w:pStyle w:val="TOC2"/>
            <w:tabs>
              <w:tab w:val="left" w:leader="dot" w:pos="9839"/>
            </w:tabs>
            <w:ind w:left="1095"/>
          </w:pPr>
          <w:hyperlink w:anchor="_bookmark9" w:history="1">
            <w:r>
              <w:rPr>
                <w:color w:val="001353"/>
              </w:rPr>
              <w:t>Homelessness</w:t>
            </w:r>
            <w:r>
              <w:rPr>
                <w:color w:val="001353"/>
                <w:spacing w:val="-9"/>
              </w:rPr>
              <w:t xml:space="preserve"> </w:t>
            </w:r>
            <w:r>
              <w:rPr>
                <w:color w:val="001353"/>
              </w:rPr>
              <w:t>and</w:t>
            </w:r>
            <w:r>
              <w:rPr>
                <w:color w:val="001353"/>
                <w:spacing w:val="-5"/>
              </w:rPr>
              <w:t xml:space="preserve"> </w:t>
            </w:r>
            <w:r>
              <w:rPr>
                <w:color w:val="001353"/>
              </w:rPr>
              <w:t>Behavioral</w:t>
            </w:r>
            <w:r>
              <w:rPr>
                <w:color w:val="001353"/>
                <w:spacing w:val="8"/>
              </w:rPr>
              <w:t xml:space="preserve"> </w:t>
            </w:r>
            <w:r>
              <w:rPr>
                <w:color w:val="001353"/>
              </w:rPr>
              <w:t>Health</w:t>
            </w:r>
            <w:r>
              <w:rPr>
                <w:color w:val="001353"/>
                <w:spacing w:val="-4"/>
              </w:rPr>
              <w:t xml:space="preserve"> </w:t>
            </w:r>
            <w:r>
              <w:rPr>
                <w:color w:val="001353"/>
                <w:spacing w:val="-2"/>
              </w:rPr>
              <w:t>Services</w:t>
            </w:r>
            <w:r>
              <w:rPr>
                <w:color w:val="001353"/>
              </w:rPr>
              <w:tab/>
            </w:r>
            <w:r>
              <w:rPr>
                <w:color w:val="00395A"/>
                <w:spacing w:val="-5"/>
              </w:rPr>
              <w:t>17</w:t>
            </w:r>
          </w:hyperlink>
        </w:p>
        <w:p w14:paraId="102DD4D7" w14:textId="77777777" w:rsidR="00B00EA7" w:rsidRDefault="00574B43">
          <w:pPr>
            <w:pStyle w:val="TOC2"/>
            <w:tabs>
              <w:tab w:val="left" w:leader="dot" w:pos="9839"/>
            </w:tabs>
          </w:pPr>
          <w:hyperlink w:anchor="_bookmark10" w:history="1">
            <w:r>
              <w:rPr>
                <w:color w:val="001353"/>
              </w:rPr>
              <w:t>Stages</w:t>
            </w:r>
            <w:r>
              <w:rPr>
                <w:color w:val="001353"/>
                <w:spacing w:val="-15"/>
              </w:rPr>
              <w:t xml:space="preserve"> </w:t>
            </w:r>
            <w:r>
              <w:rPr>
                <w:color w:val="001353"/>
              </w:rPr>
              <w:t>of</w:t>
            </w:r>
            <w:r>
              <w:rPr>
                <w:color w:val="001353"/>
                <w:spacing w:val="-15"/>
              </w:rPr>
              <w:t xml:space="preserve"> </w:t>
            </w:r>
            <w:r>
              <w:rPr>
                <w:color w:val="001353"/>
              </w:rPr>
              <w:t>Change,</w:t>
            </w:r>
            <w:r>
              <w:rPr>
                <w:color w:val="001353"/>
                <w:spacing w:val="-15"/>
              </w:rPr>
              <w:t xml:space="preserve"> </w:t>
            </w:r>
            <w:r>
              <w:rPr>
                <w:color w:val="001353"/>
              </w:rPr>
              <w:t>Recovery,</w:t>
            </w:r>
            <w:r>
              <w:rPr>
                <w:color w:val="001353"/>
                <w:spacing w:val="-18"/>
              </w:rPr>
              <w:t xml:space="preserve"> </w:t>
            </w:r>
            <w:r>
              <w:rPr>
                <w:color w:val="001353"/>
              </w:rPr>
              <w:t>and</w:t>
            </w:r>
            <w:r>
              <w:rPr>
                <w:color w:val="001353"/>
                <w:spacing w:val="-6"/>
              </w:rPr>
              <w:t xml:space="preserve"> </w:t>
            </w:r>
            <w:r>
              <w:rPr>
                <w:color w:val="001353"/>
                <w:spacing w:val="-2"/>
              </w:rPr>
              <w:t>Rehabilitation</w:t>
            </w:r>
            <w:r>
              <w:rPr>
                <w:color w:val="001353"/>
              </w:rPr>
              <w:tab/>
            </w:r>
            <w:r>
              <w:rPr>
                <w:color w:val="00395A"/>
                <w:spacing w:val="-5"/>
              </w:rPr>
              <w:t>25</w:t>
            </w:r>
          </w:hyperlink>
        </w:p>
        <w:p w14:paraId="494B072F" w14:textId="77777777" w:rsidR="00B00EA7" w:rsidRDefault="00574B43">
          <w:pPr>
            <w:pStyle w:val="TOC2"/>
            <w:tabs>
              <w:tab w:val="left" w:leader="dot" w:pos="9839"/>
            </w:tabs>
            <w:spacing w:before="62"/>
            <w:ind w:left="1089"/>
          </w:pPr>
          <w:hyperlink w:anchor="_bookmark13" w:history="1">
            <w:r>
              <w:rPr>
                <w:color w:val="001353"/>
              </w:rPr>
              <w:t>Clinical</w:t>
            </w:r>
            <w:r>
              <w:rPr>
                <w:color w:val="001353"/>
                <w:spacing w:val="1"/>
              </w:rPr>
              <w:t xml:space="preserve"> </w:t>
            </w:r>
            <w:r>
              <w:rPr>
                <w:color w:val="001353"/>
              </w:rPr>
              <w:t>Interventions</w:t>
            </w:r>
            <w:r>
              <w:rPr>
                <w:color w:val="001353"/>
                <w:spacing w:val="-3"/>
              </w:rPr>
              <w:t xml:space="preserve"> </w:t>
            </w:r>
            <w:r>
              <w:rPr>
                <w:color w:val="001353"/>
              </w:rPr>
              <w:t>and Strategies</w:t>
            </w:r>
            <w:r>
              <w:rPr>
                <w:color w:val="001353"/>
                <w:spacing w:val="-3"/>
              </w:rPr>
              <w:t xml:space="preserve"> </w:t>
            </w:r>
            <w:r>
              <w:rPr>
                <w:color w:val="001353"/>
              </w:rPr>
              <w:t>for</w:t>
            </w:r>
            <w:r>
              <w:rPr>
                <w:color w:val="001353"/>
                <w:spacing w:val="-1"/>
              </w:rPr>
              <w:t xml:space="preserve"> </w:t>
            </w:r>
            <w:r>
              <w:rPr>
                <w:color w:val="001353"/>
              </w:rPr>
              <w:t>Serving</w:t>
            </w:r>
            <w:r>
              <w:rPr>
                <w:color w:val="001353"/>
                <w:spacing w:val="4"/>
              </w:rPr>
              <w:t xml:space="preserve"> </w:t>
            </w:r>
            <w:r>
              <w:rPr>
                <w:color w:val="001353"/>
              </w:rPr>
              <w:t>People</w:t>
            </w:r>
            <w:r>
              <w:rPr>
                <w:color w:val="001353"/>
                <w:spacing w:val="6"/>
              </w:rPr>
              <w:t xml:space="preserve"> </w:t>
            </w:r>
            <w:r>
              <w:rPr>
                <w:color w:val="001353"/>
              </w:rPr>
              <w:t>Who</w:t>
            </w:r>
            <w:r>
              <w:rPr>
                <w:color w:val="001353"/>
                <w:spacing w:val="3"/>
              </w:rPr>
              <w:t xml:space="preserve"> </w:t>
            </w:r>
            <w:r>
              <w:rPr>
                <w:color w:val="001353"/>
              </w:rPr>
              <w:t>Are</w:t>
            </w:r>
            <w:r>
              <w:rPr>
                <w:color w:val="001353"/>
                <w:spacing w:val="16"/>
              </w:rPr>
              <w:t xml:space="preserve"> </w:t>
            </w:r>
            <w:r>
              <w:rPr>
                <w:color w:val="001353"/>
                <w:spacing w:val="-2"/>
              </w:rPr>
              <w:t>Homeless</w:t>
            </w:r>
            <w:r>
              <w:rPr>
                <w:color w:val="001353"/>
              </w:rPr>
              <w:tab/>
            </w:r>
            <w:r>
              <w:rPr>
                <w:color w:val="00395A"/>
                <w:spacing w:val="-5"/>
              </w:rPr>
              <w:t>32</w:t>
            </w:r>
          </w:hyperlink>
        </w:p>
        <w:p w14:paraId="5E5F7010" w14:textId="77777777" w:rsidR="00B00EA7" w:rsidRDefault="00574B43">
          <w:pPr>
            <w:pStyle w:val="TOC2"/>
            <w:tabs>
              <w:tab w:val="left" w:leader="dot" w:pos="9839"/>
            </w:tabs>
          </w:pPr>
          <w:hyperlink w:anchor="_bookmark15" w:history="1">
            <w:r>
              <w:rPr>
                <w:color w:val="001353"/>
              </w:rPr>
              <w:t>Special</w:t>
            </w:r>
            <w:r>
              <w:rPr>
                <w:color w:val="001353"/>
                <w:spacing w:val="-7"/>
              </w:rPr>
              <w:t xml:space="preserve"> </w:t>
            </w:r>
            <w:r>
              <w:rPr>
                <w:color w:val="001353"/>
              </w:rPr>
              <w:t>Issues</w:t>
            </w:r>
            <w:r>
              <w:rPr>
                <w:color w:val="001353"/>
                <w:spacing w:val="-10"/>
              </w:rPr>
              <w:t xml:space="preserve"> </w:t>
            </w:r>
            <w:r>
              <w:rPr>
                <w:color w:val="001353"/>
              </w:rPr>
              <w:t>in</w:t>
            </w:r>
            <w:r>
              <w:rPr>
                <w:color w:val="001353"/>
                <w:spacing w:val="-9"/>
              </w:rPr>
              <w:t xml:space="preserve"> </w:t>
            </w:r>
            <w:r>
              <w:rPr>
                <w:color w:val="001353"/>
              </w:rPr>
              <w:t xml:space="preserve">Service </w:t>
            </w:r>
            <w:r>
              <w:rPr>
                <w:color w:val="001353"/>
                <w:spacing w:val="-2"/>
              </w:rPr>
              <w:t>Delivery</w:t>
            </w:r>
            <w:r>
              <w:rPr>
                <w:color w:val="001353"/>
              </w:rPr>
              <w:tab/>
            </w:r>
            <w:r>
              <w:rPr>
                <w:color w:val="00395A"/>
                <w:spacing w:val="-5"/>
              </w:rPr>
              <w:t>44</w:t>
            </w:r>
          </w:hyperlink>
        </w:p>
        <w:p w14:paraId="0E5AF56D" w14:textId="77777777" w:rsidR="00B00EA7" w:rsidRDefault="00574B43">
          <w:pPr>
            <w:pStyle w:val="TOC2"/>
            <w:tabs>
              <w:tab w:val="left" w:leader="dot" w:pos="9839"/>
            </w:tabs>
            <w:ind w:left="1089"/>
          </w:pPr>
          <w:hyperlink w:anchor="_bookmark16" w:history="1">
            <w:r>
              <w:rPr>
                <w:color w:val="001353"/>
              </w:rPr>
              <w:t>Community</w:t>
            </w:r>
            <w:r>
              <w:rPr>
                <w:color w:val="001353"/>
                <w:spacing w:val="6"/>
              </w:rPr>
              <w:t xml:space="preserve"> </w:t>
            </w:r>
            <w:r>
              <w:rPr>
                <w:color w:val="001353"/>
              </w:rPr>
              <w:t>Housing</w:t>
            </w:r>
            <w:r>
              <w:rPr>
                <w:color w:val="001353"/>
                <w:spacing w:val="-3"/>
              </w:rPr>
              <w:t xml:space="preserve"> </w:t>
            </w:r>
            <w:r>
              <w:rPr>
                <w:color w:val="001353"/>
              </w:rPr>
              <w:t>Services</w:t>
            </w:r>
            <w:r>
              <w:rPr>
                <w:color w:val="001353"/>
                <w:spacing w:val="-4"/>
              </w:rPr>
              <w:t xml:space="preserve"> </w:t>
            </w:r>
            <w:r>
              <w:rPr>
                <w:color w:val="001353"/>
              </w:rPr>
              <w:t>for</w:t>
            </w:r>
            <w:r>
              <w:rPr>
                <w:color w:val="001353"/>
                <w:spacing w:val="6"/>
              </w:rPr>
              <w:t xml:space="preserve"> </w:t>
            </w:r>
            <w:r>
              <w:rPr>
                <w:color w:val="001353"/>
              </w:rPr>
              <w:t>People</w:t>
            </w:r>
            <w:r>
              <w:rPr>
                <w:color w:val="001353"/>
                <w:spacing w:val="5"/>
              </w:rPr>
              <w:t xml:space="preserve"> </w:t>
            </w:r>
            <w:r>
              <w:rPr>
                <w:color w:val="001353"/>
              </w:rPr>
              <w:t>Who</w:t>
            </w:r>
            <w:r>
              <w:rPr>
                <w:color w:val="001353"/>
                <w:spacing w:val="2"/>
              </w:rPr>
              <w:t xml:space="preserve"> </w:t>
            </w:r>
            <w:r>
              <w:rPr>
                <w:color w:val="001353"/>
              </w:rPr>
              <w:t>Are</w:t>
            </w:r>
            <w:r>
              <w:rPr>
                <w:color w:val="001353"/>
                <w:spacing w:val="14"/>
              </w:rPr>
              <w:t xml:space="preserve"> </w:t>
            </w:r>
            <w:r>
              <w:rPr>
                <w:color w:val="001353"/>
                <w:spacing w:val="-2"/>
              </w:rPr>
              <w:t>Homeless</w:t>
            </w:r>
            <w:r>
              <w:rPr>
                <w:color w:val="001353"/>
              </w:rPr>
              <w:tab/>
            </w:r>
            <w:r>
              <w:rPr>
                <w:color w:val="00395A"/>
                <w:spacing w:val="-5"/>
              </w:rPr>
              <w:t>46</w:t>
            </w:r>
          </w:hyperlink>
        </w:p>
        <w:p w14:paraId="52860162" w14:textId="77777777" w:rsidR="00B00EA7" w:rsidRDefault="00574B43">
          <w:pPr>
            <w:pStyle w:val="TOC2"/>
            <w:tabs>
              <w:tab w:val="left" w:leader="dot" w:pos="9839"/>
            </w:tabs>
            <w:spacing w:before="62"/>
            <w:ind w:left="1073"/>
          </w:pPr>
          <w:hyperlink w:anchor="_bookmark18" w:history="1">
            <w:r>
              <w:rPr>
                <w:color w:val="001353"/>
              </w:rPr>
              <w:t>You</w:t>
            </w:r>
            <w:r>
              <w:rPr>
                <w:color w:val="001353"/>
                <w:spacing w:val="2"/>
              </w:rPr>
              <w:t xml:space="preserve"> </w:t>
            </w:r>
            <w:r>
              <w:rPr>
                <w:color w:val="001353"/>
              </w:rPr>
              <w:t>Can</w:t>
            </w:r>
            <w:r>
              <w:rPr>
                <w:color w:val="001353"/>
                <w:spacing w:val="2"/>
              </w:rPr>
              <w:t xml:space="preserve"> </w:t>
            </w:r>
            <w:r>
              <w:rPr>
                <w:color w:val="001353"/>
              </w:rPr>
              <w:t>Do</w:t>
            </w:r>
            <w:r>
              <w:rPr>
                <w:color w:val="001353"/>
                <w:spacing w:val="-2"/>
              </w:rPr>
              <w:t xml:space="preserve"> </w:t>
            </w:r>
            <w:r>
              <w:rPr>
                <w:color w:val="001353"/>
                <w:spacing w:val="-5"/>
              </w:rPr>
              <w:t>It</w:t>
            </w:r>
            <w:r>
              <w:rPr>
                <w:color w:val="001353"/>
              </w:rPr>
              <w:tab/>
            </w:r>
            <w:r>
              <w:rPr>
                <w:color w:val="00395A"/>
                <w:spacing w:val="-5"/>
              </w:rPr>
              <w:t>54</w:t>
            </w:r>
          </w:hyperlink>
        </w:p>
        <w:p w14:paraId="79EFDB93" w14:textId="77777777" w:rsidR="00B00EA7" w:rsidRDefault="00574B43">
          <w:pPr>
            <w:pStyle w:val="TOC1"/>
            <w:tabs>
              <w:tab w:val="left" w:leader="dot" w:pos="9839"/>
            </w:tabs>
          </w:pPr>
          <w:hyperlink w:anchor="_bookmark19" w:history="1">
            <w:r>
              <w:rPr>
                <w:color w:val="001353"/>
                <w:spacing w:val="-6"/>
              </w:rPr>
              <w:t>Part</w:t>
            </w:r>
            <w:r>
              <w:rPr>
                <w:color w:val="001353"/>
                <w:spacing w:val="-21"/>
              </w:rPr>
              <w:t xml:space="preserve"> </w:t>
            </w:r>
            <w:r>
              <w:rPr>
                <w:color w:val="001353"/>
                <w:spacing w:val="-6"/>
              </w:rPr>
              <w:t>1,</w:t>
            </w:r>
            <w:r>
              <w:rPr>
                <w:color w:val="001353"/>
                <w:spacing w:val="-19"/>
              </w:rPr>
              <w:t xml:space="preserve"> </w:t>
            </w:r>
            <w:r>
              <w:rPr>
                <w:color w:val="001353"/>
                <w:spacing w:val="-6"/>
              </w:rPr>
              <w:t>Chapter</w:t>
            </w:r>
            <w:r>
              <w:rPr>
                <w:color w:val="001353"/>
                <w:spacing w:val="-15"/>
              </w:rPr>
              <w:t xml:space="preserve"> </w:t>
            </w:r>
            <w:r>
              <w:rPr>
                <w:color w:val="001353"/>
                <w:spacing w:val="-10"/>
              </w:rPr>
              <w:t>2</w:t>
            </w:r>
            <w:r>
              <w:rPr>
                <w:color w:val="001353"/>
              </w:rPr>
              <w:tab/>
            </w:r>
            <w:r>
              <w:rPr>
                <w:color w:val="00395A"/>
                <w:spacing w:val="-5"/>
              </w:rPr>
              <w:t>55</w:t>
            </w:r>
          </w:hyperlink>
        </w:p>
        <w:p w14:paraId="01C7817B" w14:textId="77777777" w:rsidR="00B00EA7" w:rsidRDefault="00574B43">
          <w:pPr>
            <w:pStyle w:val="TOC2"/>
            <w:tabs>
              <w:tab w:val="left" w:leader="dot" w:pos="9839"/>
            </w:tabs>
            <w:ind w:left="1084"/>
          </w:pPr>
          <w:hyperlink w:anchor="_bookmark19" w:history="1">
            <w:r>
              <w:rPr>
                <w:color w:val="001353"/>
                <w:spacing w:val="-2"/>
              </w:rPr>
              <w:t>Introduction</w:t>
            </w:r>
            <w:r>
              <w:rPr>
                <w:color w:val="001353"/>
              </w:rPr>
              <w:tab/>
            </w:r>
            <w:r>
              <w:rPr>
                <w:color w:val="00395A"/>
                <w:spacing w:val="-5"/>
              </w:rPr>
              <w:t>55</w:t>
            </w:r>
          </w:hyperlink>
        </w:p>
        <w:p w14:paraId="5DBEEE86" w14:textId="77777777" w:rsidR="00B00EA7" w:rsidRDefault="00574B43">
          <w:pPr>
            <w:pStyle w:val="TOC2"/>
            <w:tabs>
              <w:tab w:val="left" w:leader="dot" w:pos="9839"/>
            </w:tabs>
            <w:spacing w:before="62"/>
          </w:pPr>
          <w:hyperlink w:anchor="_bookmark20" w:history="1">
            <w:r>
              <w:rPr>
                <w:color w:val="001353"/>
              </w:rPr>
              <w:t>Vignette</w:t>
            </w:r>
            <w:r>
              <w:rPr>
                <w:color w:val="001353"/>
                <w:spacing w:val="3"/>
              </w:rPr>
              <w:t xml:space="preserve"> </w:t>
            </w:r>
            <w:r>
              <w:rPr>
                <w:color w:val="001353"/>
              </w:rPr>
              <w:t>1—</w:t>
            </w:r>
            <w:r>
              <w:rPr>
                <w:color w:val="001353"/>
                <w:spacing w:val="-4"/>
              </w:rPr>
              <w:t>Juan</w:t>
            </w:r>
            <w:r>
              <w:rPr>
                <w:color w:val="001353"/>
              </w:rPr>
              <w:tab/>
            </w:r>
            <w:r>
              <w:rPr>
                <w:color w:val="00395A"/>
                <w:spacing w:val="-5"/>
              </w:rPr>
              <w:t>57</w:t>
            </w:r>
          </w:hyperlink>
        </w:p>
        <w:p w14:paraId="00D17649" w14:textId="77777777" w:rsidR="00B00EA7" w:rsidRDefault="00574B43">
          <w:pPr>
            <w:pStyle w:val="TOC2"/>
            <w:tabs>
              <w:tab w:val="left" w:leader="dot" w:pos="9839"/>
            </w:tabs>
          </w:pPr>
          <w:hyperlink w:anchor="_bookmark21" w:history="1">
            <w:r>
              <w:rPr>
                <w:color w:val="001353"/>
              </w:rPr>
              <w:t>Vignette</w:t>
            </w:r>
            <w:r>
              <w:rPr>
                <w:color w:val="001353"/>
                <w:spacing w:val="17"/>
              </w:rPr>
              <w:t xml:space="preserve"> </w:t>
            </w:r>
            <w:r>
              <w:rPr>
                <w:color w:val="001353"/>
              </w:rPr>
              <w:t>2—</w:t>
            </w:r>
            <w:r>
              <w:rPr>
                <w:color w:val="001353"/>
                <w:spacing w:val="-2"/>
              </w:rPr>
              <w:t>Francis</w:t>
            </w:r>
            <w:r>
              <w:rPr>
                <w:color w:val="001353"/>
              </w:rPr>
              <w:tab/>
            </w:r>
            <w:r>
              <w:rPr>
                <w:color w:val="00395A"/>
                <w:spacing w:val="-5"/>
              </w:rPr>
              <w:t>72</w:t>
            </w:r>
          </w:hyperlink>
        </w:p>
        <w:p w14:paraId="7EB36C56" w14:textId="77777777" w:rsidR="00B00EA7" w:rsidRDefault="00574B43">
          <w:pPr>
            <w:pStyle w:val="TOC2"/>
            <w:tabs>
              <w:tab w:val="left" w:leader="dot" w:pos="9839"/>
            </w:tabs>
          </w:pPr>
          <w:hyperlink w:anchor="_bookmark22" w:history="1">
            <w:r>
              <w:rPr>
                <w:color w:val="001353"/>
              </w:rPr>
              <w:t>Vignette</w:t>
            </w:r>
            <w:r>
              <w:rPr>
                <w:color w:val="001353"/>
                <w:spacing w:val="15"/>
              </w:rPr>
              <w:t xml:space="preserve"> </w:t>
            </w:r>
            <w:r>
              <w:rPr>
                <w:color w:val="001353"/>
              </w:rPr>
              <w:t>3—</w:t>
            </w:r>
            <w:r>
              <w:rPr>
                <w:color w:val="001353"/>
                <w:spacing w:val="-2"/>
              </w:rPr>
              <w:t>Roxanne</w:t>
            </w:r>
            <w:r>
              <w:rPr>
                <w:color w:val="001353"/>
              </w:rPr>
              <w:tab/>
            </w:r>
            <w:r>
              <w:rPr>
                <w:color w:val="00395A"/>
                <w:spacing w:val="-5"/>
              </w:rPr>
              <w:t>83</w:t>
            </w:r>
          </w:hyperlink>
        </w:p>
        <w:p w14:paraId="44502AAF" w14:textId="77777777" w:rsidR="00B00EA7" w:rsidRDefault="00574B43">
          <w:pPr>
            <w:pStyle w:val="TOC2"/>
            <w:tabs>
              <w:tab w:val="left" w:leader="dot" w:pos="9719"/>
            </w:tabs>
            <w:spacing w:before="62"/>
          </w:pPr>
          <w:hyperlink w:anchor="_bookmark23" w:history="1">
            <w:r>
              <w:rPr>
                <w:color w:val="001353"/>
              </w:rPr>
              <w:t>Vignette</w:t>
            </w:r>
            <w:r>
              <w:rPr>
                <w:color w:val="001353"/>
                <w:spacing w:val="20"/>
              </w:rPr>
              <w:t xml:space="preserve"> </w:t>
            </w:r>
            <w:r>
              <w:rPr>
                <w:color w:val="001353"/>
              </w:rPr>
              <w:t>4—</w:t>
            </w:r>
            <w:r>
              <w:rPr>
                <w:color w:val="001353"/>
                <w:spacing w:val="-4"/>
              </w:rPr>
              <w:t>Troy</w:t>
            </w:r>
            <w:r>
              <w:rPr>
                <w:color w:val="001353"/>
              </w:rPr>
              <w:tab/>
            </w:r>
            <w:r>
              <w:rPr>
                <w:color w:val="00395A"/>
                <w:spacing w:val="-5"/>
              </w:rPr>
              <w:t>100</w:t>
            </w:r>
          </w:hyperlink>
        </w:p>
        <w:p w14:paraId="5282624D" w14:textId="77777777" w:rsidR="00B00EA7" w:rsidRDefault="00574B43">
          <w:pPr>
            <w:pStyle w:val="TOC2"/>
            <w:tabs>
              <w:tab w:val="left" w:leader="dot" w:pos="9719"/>
            </w:tabs>
          </w:pPr>
          <w:hyperlink w:anchor="_bookmark24" w:history="1">
            <w:r>
              <w:rPr>
                <w:color w:val="001353"/>
              </w:rPr>
              <w:t>Vignette</w:t>
            </w:r>
            <w:r>
              <w:rPr>
                <w:color w:val="001353"/>
                <w:spacing w:val="13"/>
              </w:rPr>
              <w:t xml:space="preserve"> </w:t>
            </w:r>
            <w:r>
              <w:rPr>
                <w:color w:val="001353"/>
              </w:rPr>
              <w:t>5—</w:t>
            </w:r>
            <w:r>
              <w:rPr>
                <w:color w:val="001353"/>
                <w:spacing w:val="-4"/>
              </w:rPr>
              <w:t>René</w:t>
            </w:r>
            <w:r>
              <w:rPr>
                <w:color w:val="001353"/>
              </w:rPr>
              <w:tab/>
            </w:r>
            <w:r>
              <w:rPr>
                <w:color w:val="00395A"/>
                <w:spacing w:val="-5"/>
              </w:rPr>
              <w:t>113</w:t>
            </w:r>
          </w:hyperlink>
        </w:p>
        <w:p w14:paraId="6F01FEEF" w14:textId="77777777" w:rsidR="00B00EA7" w:rsidRDefault="00574B43">
          <w:pPr>
            <w:pStyle w:val="TOC2"/>
            <w:tabs>
              <w:tab w:val="left" w:leader="dot" w:pos="9719"/>
            </w:tabs>
          </w:pPr>
          <w:hyperlink w:anchor="_bookmark25" w:history="1">
            <w:r>
              <w:rPr>
                <w:color w:val="001353"/>
              </w:rPr>
              <w:t>Vignette</w:t>
            </w:r>
            <w:r>
              <w:rPr>
                <w:color w:val="001353"/>
                <w:spacing w:val="23"/>
              </w:rPr>
              <w:t xml:space="preserve"> </w:t>
            </w:r>
            <w:r>
              <w:rPr>
                <w:color w:val="001353"/>
              </w:rPr>
              <w:t>6—</w:t>
            </w:r>
            <w:r>
              <w:rPr>
                <w:color w:val="001353"/>
                <w:spacing w:val="-2"/>
              </w:rPr>
              <w:t>Mikki</w:t>
            </w:r>
            <w:r>
              <w:rPr>
                <w:color w:val="001353"/>
              </w:rPr>
              <w:tab/>
            </w:r>
            <w:r>
              <w:rPr>
                <w:color w:val="00395A"/>
                <w:spacing w:val="-5"/>
              </w:rPr>
              <w:t>129</w:t>
            </w:r>
          </w:hyperlink>
        </w:p>
        <w:p w14:paraId="3A9E044C" w14:textId="77777777" w:rsidR="00B00EA7" w:rsidRDefault="00574B43">
          <w:pPr>
            <w:pStyle w:val="TOC2"/>
            <w:tabs>
              <w:tab w:val="left" w:leader="dot" w:pos="9719"/>
            </w:tabs>
            <w:spacing w:before="62"/>
          </w:pPr>
          <w:hyperlink w:anchor="_bookmark26" w:history="1">
            <w:r>
              <w:rPr>
                <w:color w:val="001353"/>
              </w:rPr>
              <w:t>Vignette</w:t>
            </w:r>
            <w:r>
              <w:rPr>
                <w:color w:val="001353"/>
                <w:spacing w:val="12"/>
              </w:rPr>
              <w:t xml:space="preserve"> </w:t>
            </w:r>
            <w:r>
              <w:rPr>
                <w:color w:val="001353"/>
              </w:rPr>
              <w:t>7—</w:t>
            </w:r>
            <w:r>
              <w:rPr>
                <w:color w:val="001353"/>
                <w:spacing w:val="-4"/>
              </w:rPr>
              <w:t>Sammy</w:t>
            </w:r>
            <w:r>
              <w:rPr>
                <w:color w:val="001353"/>
              </w:rPr>
              <w:tab/>
            </w:r>
            <w:r>
              <w:rPr>
                <w:color w:val="00395A"/>
                <w:spacing w:val="-5"/>
              </w:rPr>
              <w:t>139</w:t>
            </w:r>
          </w:hyperlink>
        </w:p>
        <w:p w14:paraId="5B17999F" w14:textId="77777777" w:rsidR="00B00EA7" w:rsidRDefault="00574B43">
          <w:pPr>
            <w:pStyle w:val="TOC1"/>
            <w:tabs>
              <w:tab w:val="left" w:leader="dot" w:pos="9719"/>
            </w:tabs>
            <w:spacing w:before="226" w:line="295" w:lineRule="auto"/>
            <w:ind w:right="379"/>
          </w:pPr>
          <w:hyperlink w:anchor="_bookmark27" w:history="1">
            <w:r>
              <w:rPr>
                <w:color w:val="00395A"/>
              </w:rPr>
              <w:t>PART 2: AN</w:t>
            </w:r>
            <w:r>
              <w:rPr>
                <w:color w:val="00395A"/>
                <w:spacing w:val="34"/>
              </w:rPr>
              <w:t xml:space="preserve"> </w:t>
            </w:r>
            <w:r>
              <w:rPr>
                <w:color w:val="00395A"/>
              </w:rPr>
              <w:t>IMPLEMENTATION</w:t>
            </w:r>
            <w:r>
              <w:rPr>
                <w:color w:val="00395A"/>
                <w:spacing w:val="40"/>
              </w:rPr>
              <w:t xml:space="preserve"> </w:t>
            </w:r>
            <w:r>
              <w:rPr>
                <w:color w:val="00395A"/>
              </w:rPr>
              <w:t>GUIDE FOR</w:t>
            </w:r>
            <w:r>
              <w:rPr>
                <w:color w:val="00395A"/>
                <w:spacing w:val="40"/>
              </w:rPr>
              <w:t xml:space="preserve">  </w:t>
            </w:r>
            <w:r>
              <w:rPr>
                <w:color w:val="00395A"/>
              </w:rPr>
              <w:t>BEHAVIORAL</w:t>
            </w:r>
            <w:r>
              <w:rPr>
                <w:color w:val="00395A"/>
                <w:spacing w:val="31"/>
              </w:rPr>
              <w:t xml:space="preserve"> </w:t>
            </w:r>
            <w:r>
              <w:rPr>
                <w:color w:val="00395A"/>
              </w:rPr>
              <w:t>HEALTH PROGRAM</w:t>
            </w:r>
            <w:r>
              <w:rPr>
                <w:color w:val="00395A"/>
                <w:spacing w:val="32"/>
              </w:rPr>
              <w:t xml:space="preserve"> </w:t>
            </w:r>
            <w:r>
              <w:rPr>
                <w:color w:val="00395A"/>
                <w:spacing w:val="-2"/>
              </w:rPr>
              <w:t>ADMINISTRATORS</w:t>
            </w:r>
            <w:r>
              <w:rPr>
                <w:color w:val="00395A"/>
              </w:rPr>
              <w:tab/>
            </w:r>
            <w:r>
              <w:rPr>
                <w:color w:val="00395A"/>
                <w:spacing w:val="-5"/>
              </w:rPr>
              <w:t>149</w:t>
            </w:r>
          </w:hyperlink>
        </w:p>
        <w:p w14:paraId="336D4393" w14:textId="77777777" w:rsidR="00B00EA7" w:rsidRDefault="00574B43">
          <w:pPr>
            <w:pStyle w:val="TOC1"/>
            <w:tabs>
              <w:tab w:val="left" w:leader="dot" w:pos="9719"/>
            </w:tabs>
            <w:spacing w:before="80"/>
          </w:pPr>
          <w:hyperlink w:anchor="_bookmark28" w:history="1">
            <w:r>
              <w:rPr>
                <w:color w:val="001353"/>
                <w:spacing w:val="-6"/>
              </w:rPr>
              <w:t>Part</w:t>
            </w:r>
            <w:r>
              <w:rPr>
                <w:color w:val="001353"/>
                <w:spacing w:val="-15"/>
              </w:rPr>
              <w:t xml:space="preserve"> </w:t>
            </w:r>
            <w:r>
              <w:rPr>
                <w:color w:val="001353"/>
                <w:spacing w:val="-6"/>
              </w:rPr>
              <w:t>2,</w:t>
            </w:r>
            <w:r>
              <w:rPr>
                <w:color w:val="001353"/>
                <w:spacing w:val="-20"/>
              </w:rPr>
              <w:t xml:space="preserve"> </w:t>
            </w:r>
            <w:r>
              <w:rPr>
                <w:color w:val="001353"/>
                <w:spacing w:val="-6"/>
              </w:rPr>
              <w:t>Chapter</w:t>
            </w:r>
            <w:r>
              <w:rPr>
                <w:color w:val="001353"/>
                <w:spacing w:val="-14"/>
              </w:rPr>
              <w:t xml:space="preserve"> </w:t>
            </w:r>
            <w:r>
              <w:rPr>
                <w:color w:val="001353"/>
                <w:spacing w:val="-10"/>
              </w:rPr>
              <w:t>1</w:t>
            </w:r>
            <w:r>
              <w:rPr>
                <w:color w:val="001353"/>
              </w:rPr>
              <w:tab/>
            </w:r>
            <w:r>
              <w:rPr>
                <w:color w:val="00395A"/>
                <w:spacing w:val="-5"/>
              </w:rPr>
              <w:t>151</w:t>
            </w:r>
          </w:hyperlink>
        </w:p>
        <w:p w14:paraId="01C63DF1" w14:textId="77777777" w:rsidR="00B00EA7" w:rsidRDefault="00574B43">
          <w:pPr>
            <w:pStyle w:val="TOC2"/>
            <w:tabs>
              <w:tab w:val="left" w:leader="dot" w:pos="9719"/>
            </w:tabs>
            <w:spacing w:before="64"/>
            <w:ind w:left="1084"/>
          </w:pPr>
          <w:hyperlink w:anchor="_bookmark28" w:history="1">
            <w:r>
              <w:rPr>
                <w:color w:val="001353"/>
                <w:spacing w:val="-2"/>
              </w:rPr>
              <w:t>Introduction</w:t>
            </w:r>
            <w:r>
              <w:rPr>
                <w:color w:val="001353"/>
              </w:rPr>
              <w:tab/>
            </w:r>
            <w:r>
              <w:rPr>
                <w:color w:val="00395A"/>
                <w:spacing w:val="-5"/>
              </w:rPr>
              <w:t>151</w:t>
            </w:r>
          </w:hyperlink>
        </w:p>
        <w:p w14:paraId="2D42EA5E" w14:textId="77777777" w:rsidR="00B00EA7" w:rsidRDefault="00574B43">
          <w:pPr>
            <w:pStyle w:val="TOC2"/>
            <w:tabs>
              <w:tab w:val="left" w:leader="dot" w:pos="9719"/>
            </w:tabs>
            <w:ind w:left="1090"/>
          </w:pPr>
          <w:hyperlink w:anchor="_bookmark29" w:history="1">
            <w:r>
              <w:rPr>
                <w:color w:val="001353"/>
              </w:rPr>
              <w:t>Developing</w:t>
            </w:r>
            <w:r>
              <w:rPr>
                <w:color w:val="001353"/>
                <w:spacing w:val="-4"/>
              </w:rPr>
              <w:t xml:space="preserve"> </w:t>
            </w:r>
            <w:r>
              <w:rPr>
                <w:color w:val="001353"/>
              </w:rPr>
              <w:t>Services</w:t>
            </w:r>
            <w:r>
              <w:rPr>
                <w:color w:val="001353"/>
                <w:spacing w:val="-5"/>
              </w:rPr>
              <w:t xml:space="preserve"> </w:t>
            </w:r>
            <w:r>
              <w:rPr>
                <w:color w:val="001353"/>
              </w:rPr>
              <w:t>for</w:t>
            </w:r>
            <w:r>
              <w:rPr>
                <w:color w:val="001353"/>
                <w:spacing w:val="7"/>
              </w:rPr>
              <w:t xml:space="preserve"> </w:t>
            </w:r>
            <w:r>
              <w:rPr>
                <w:color w:val="001353"/>
              </w:rPr>
              <w:t>Clients</w:t>
            </w:r>
            <w:r>
              <w:rPr>
                <w:color w:val="001353"/>
                <w:spacing w:val="3"/>
              </w:rPr>
              <w:t xml:space="preserve"> </w:t>
            </w:r>
            <w:r>
              <w:rPr>
                <w:color w:val="001353"/>
              </w:rPr>
              <w:t>Who</w:t>
            </w:r>
            <w:r>
              <w:rPr>
                <w:color w:val="001353"/>
                <w:spacing w:val="1"/>
              </w:rPr>
              <w:t xml:space="preserve"> </w:t>
            </w:r>
            <w:r>
              <w:rPr>
                <w:color w:val="001353"/>
              </w:rPr>
              <w:t>Are</w:t>
            </w:r>
            <w:r>
              <w:rPr>
                <w:color w:val="001353"/>
                <w:spacing w:val="14"/>
              </w:rPr>
              <w:t xml:space="preserve"> </w:t>
            </w:r>
            <w:r>
              <w:rPr>
                <w:color w:val="001353"/>
                <w:spacing w:val="-2"/>
              </w:rPr>
              <w:t>Homeless</w:t>
            </w:r>
            <w:r>
              <w:rPr>
                <w:color w:val="001353"/>
              </w:rPr>
              <w:tab/>
            </w:r>
            <w:r>
              <w:rPr>
                <w:color w:val="00395A"/>
                <w:spacing w:val="-5"/>
              </w:rPr>
              <w:t>152</w:t>
            </w:r>
          </w:hyperlink>
        </w:p>
        <w:p w14:paraId="7B25EB3E" w14:textId="77777777" w:rsidR="00B00EA7" w:rsidRDefault="00574B43">
          <w:pPr>
            <w:pStyle w:val="TOC2"/>
            <w:tabs>
              <w:tab w:val="left" w:leader="dot" w:pos="9719"/>
            </w:tabs>
            <w:spacing w:before="63" w:after="240"/>
            <w:ind w:left="1090"/>
          </w:pPr>
          <w:hyperlink w:anchor="_bookmark30" w:history="1">
            <w:r>
              <w:rPr>
                <w:color w:val="001353"/>
              </w:rPr>
              <w:t>The</w:t>
            </w:r>
            <w:r>
              <w:rPr>
                <w:color w:val="001353"/>
                <w:spacing w:val="23"/>
              </w:rPr>
              <w:t xml:space="preserve"> </w:t>
            </w:r>
            <w:r>
              <w:rPr>
                <w:color w:val="001353"/>
              </w:rPr>
              <w:t>Housing</w:t>
            </w:r>
            <w:r>
              <w:rPr>
                <w:color w:val="001353"/>
                <w:spacing w:val="12"/>
              </w:rPr>
              <w:t xml:space="preserve"> </w:t>
            </w:r>
            <w:r>
              <w:rPr>
                <w:color w:val="001353"/>
              </w:rPr>
              <w:t>First</w:t>
            </w:r>
            <w:r>
              <w:rPr>
                <w:color w:val="001353"/>
                <w:spacing w:val="11"/>
              </w:rPr>
              <w:t xml:space="preserve"> </w:t>
            </w:r>
            <w:r>
              <w:rPr>
                <w:color w:val="001353"/>
                <w:spacing w:val="-2"/>
              </w:rPr>
              <w:t>Approach</w:t>
            </w:r>
            <w:r>
              <w:rPr>
                <w:color w:val="001353"/>
              </w:rPr>
              <w:tab/>
            </w:r>
            <w:r>
              <w:rPr>
                <w:color w:val="00395A"/>
                <w:spacing w:val="-5"/>
              </w:rPr>
              <w:t>153</w:t>
            </w:r>
          </w:hyperlink>
        </w:p>
        <w:p w14:paraId="78BEAB39" w14:textId="77777777" w:rsidR="00B00EA7" w:rsidRDefault="00574B43">
          <w:pPr>
            <w:pStyle w:val="TOC2"/>
            <w:tabs>
              <w:tab w:val="left" w:leader="dot" w:pos="9719"/>
            </w:tabs>
            <w:spacing w:before="154"/>
            <w:ind w:left="1089"/>
          </w:pPr>
          <w:hyperlink w:anchor="_bookmark32" w:history="1">
            <w:r>
              <w:rPr>
                <w:color w:val="001353"/>
                <w:spacing w:val="-4"/>
              </w:rPr>
              <w:t>Challenges</w:t>
            </w:r>
            <w:r>
              <w:rPr>
                <w:color w:val="001353"/>
                <w:spacing w:val="-11"/>
              </w:rPr>
              <w:t xml:space="preserve"> </w:t>
            </w:r>
            <w:r>
              <w:rPr>
                <w:color w:val="001353"/>
                <w:spacing w:val="-4"/>
              </w:rPr>
              <w:t>in</w:t>
            </w:r>
            <w:r>
              <w:rPr>
                <w:color w:val="001353"/>
                <w:spacing w:val="-9"/>
              </w:rPr>
              <w:t xml:space="preserve"> </w:t>
            </w:r>
            <w:r>
              <w:rPr>
                <w:color w:val="001353"/>
                <w:spacing w:val="-4"/>
              </w:rPr>
              <w:t>Adapting</w:t>
            </w:r>
            <w:r>
              <w:rPr>
                <w:color w:val="001353"/>
                <w:spacing w:val="-2"/>
              </w:rPr>
              <w:t xml:space="preserve"> </w:t>
            </w:r>
            <w:r>
              <w:rPr>
                <w:color w:val="001353"/>
                <w:spacing w:val="-4"/>
              </w:rPr>
              <w:t>Programs</w:t>
            </w:r>
            <w:r>
              <w:rPr>
                <w:color w:val="001353"/>
                <w:spacing w:val="-12"/>
              </w:rPr>
              <w:t xml:space="preserve"> </w:t>
            </w:r>
            <w:r>
              <w:rPr>
                <w:color w:val="001353"/>
                <w:spacing w:val="-4"/>
              </w:rPr>
              <w:t>To</w:t>
            </w:r>
            <w:r>
              <w:rPr>
                <w:color w:val="001353"/>
                <w:spacing w:val="-6"/>
              </w:rPr>
              <w:t xml:space="preserve"> </w:t>
            </w:r>
            <w:r>
              <w:rPr>
                <w:color w:val="001353"/>
                <w:spacing w:val="-4"/>
              </w:rPr>
              <w:t>Address the</w:t>
            </w:r>
            <w:r>
              <w:rPr>
                <w:color w:val="001353"/>
                <w:spacing w:val="1"/>
              </w:rPr>
              <w:t xml:space="preserve"> </w:t>
            </w:r>
            <w:r>
              <w:rPr>
                <w:color w:val="001353"/>
                <w:spacing w:val="-4"/>
              </w:rPr>
              <w:t>Needs</w:t>
            </w:r>
            <w:r>
              <w:rPr>
                <w:color w:val="001353"/>
                <w:spacing w:val="-13"/>
              </w:rPr>
              <w:t xml:space="preserve"> </w:t>
            </w:r>
            <w:r>
              <w:rPr>
                <w:color w:val="001353"/>
                <w:spacing w:val="-4"/>
              </w:rPr>
              <w:t>of</w:t>
            </w:r>
            <w:r>
              <w:rPr>
                <w:color w:val="001353"/>
                <w:spacing w:val="-3"/>
              </w:rPr>
              <w:t xml:space="preserve"> </w:t>
            </w:r>
            <w:r>
              <w:rPr>
                <w:color w:val="001353"/>
                <w:spacing w:val="-4"/>
              </w:rPr>
              <w:t>People</w:t>
            </w:r>
            <w:r>
              <w:rPr>
                <w:color w:val="001353"/>
                <w:spacing w:val="-2"/>
              </w:rPr>
              <w:t xml:space="preserve"> </w:t>
            </w:r>
            <w:r>
              <w:rPr>
                <w:color w:val="001353"/>
                <w:spacing w:val="-4"/>
              </w:rPr>
              <w:t>Who</w:t>
            </w:r>
            <w:r>
              <w:rPr>
                <w:color w:val="001353"/>
                <w:spacing w:val="-6"/>
              </w:rPr>
              <w:t xml:space="preserve"> </w:t>
            </w:r>
            <w:r>
              <w:rPr>
                <w:color w:val="001353"/>
                <w:spacing w:val="-4"/>
              </w:rPr>
              <w:t>Are</w:t>
            </w:r>
            <w:r>
              <w:rPr>
                <w:color w:val="001353"/>
                <w:spacing w:val="4"/>
              </w:rPr>
              <w:t xml:space="preserve"> </w:t>
            </w:r>
            <w:r>
              <w:rPr>
                <w:color w:val="001353"/>
                <w:spacing w:val="-4"/>
              </w:rPr>
              <w:t>Homeless</w:t>
            </w:r>
            <w:r>
              <w:rPr>
                <w:color w:val="001353"/>
              </w:rPr>
              <w:tab/>
            </w:r>
            <w:r>
              <w:rPr>
                <w:color w:val="00395A"/>
                <w:spacing w:val="-5"/>
              </w:rPr>
              <w:t>155</w:t>
            </w:r>
          </w:hyperlink>
        </w:p>
        <w:p w14:paraId="45BB93BB" w14:textId="77777777" w:rsidR="00B00EA7" w:rsidRDefault="00574B43">
          <w:pPr>
            <w:pStyle w:val="TOC2"/>
            <w:tabs>
              <w:tab w:val="left" w:leader="dot" w:pos="9719"/>
            </w:tabs>
            <w:ind w:left="1091"/>
          </w:pPr>
          <w:hyperlink w:anchor="_bookmark33" w:history="1">
            <w:r>
              <w:rPr>
                <w:color w:val="001353"/>
                <w:spacing w:val="-2"/>
              </w:rPr>
              <w:t>Modifying</w:t>
            </w:r>
            <w:r>
              <w:rPr>
                <w:color w:val="001353"/>
                <w:spacing w:val="-13"/>
              </w:rPr>
              <w:t xml:space="preserve"> </w:t>
            </w:r>
            <w:r>
              <w:rPr>
                <w:color w:val="001353"/>
                <w:spacing w:val="-2"/>
              </w:rPr>
              <w:t>Behavioral</w:t>
            </w:r>
            <w:r>
              <w:rPr>
                <w:color w:val="001353"/>
                <w:spacing w:val="-13"/>
              </w:rPr>
              <w:t xml:space="preserve"> </w:t>
            </w:r>
            <w:r>
              <w:rPr>
                <w:color w:val="001353"/>
                <w:spacing w:val="-2"/>
              </w:rPr>
              <w:t>Health</w:t>
            </w:r>
            <w:r>
              <w:rPr>
                <w:color w:val="001353"/>
                <w:spacing w:val="-13"/>
              </w:rPr>
              <w:t xml:space="preserve"> </w:t>
            </w:r>
            <w:r>
              <w:rPr>
                <w:color w:val="001353"/>
                <w:spacing w:val="-2"/>
              </w:rPr>
              <w:t>Services</w:t>
            </w:r>
            <w:r>
              <w:rPr>
                <w:color w:val="001353"/>
                <w:spacing w:val="-13"/>
              </w:rPr>
              <w:t xml:space="preserve"> </w:t>
            </w:r>
            <w:r>
              <w:rPr>
                <w:color w:val="001353"/>
                <w:spacing w:val="-2"/>
              </w:rPr>
              <w:t>To</w:t>
            </w:r>
            <w:r>
              <w:rPr>
                <w:color w:val="001353"/>
                <w:spacing w:val="-13"/>
              </w:rPr>
              <w:t xml:space="preserve"> </w:t>
            </w:r>
            <w:r>
              <w:rPr>
                <w:color w:val="001353"/>
                <w:spacing w:val="-2"/>
              </w:rPr>
              <w:t>Meet</w:t>
            </w:r>
            <w:r>
              <w:rPr>
                <w:color w:val="001353"/>
                <w:spacing w:val="-13"/>
              </w:rPr>
              <w:t xml:space="preserve"> </w:t>
            </w:r>
            <w:r>
              <w:rPr>
                <w:color w:val="001353"/>
                <w:spacing w:val="-2"/>
              </w:rPr>
              <w:t>the</w:t>
            </w:r>
            <w:r>
              <w:rPr>
                <w:color w:val="001353"/>
                <w:spacing w:val="-13"/>
              </w:rPr>
              <w:t xml:space="preserve"> </w:t>
            </w:r>
            <w:r>
              <w:rPr>
                <w:color w:val="001353"/>
                <w:spacing w:val="-2"/>
              </w:rPr>
              <w:t>Needs</w:t>
            </w:r>
            <w:r>
              <w:rPr>
                <w:color w:val="001353"/>
                <w:spacing w:val="-13"/>
              </w:rPr>
              <w:t xml:space="preserve"> </w:t>
            </w:r>
            <w:r>
              <w:rPr>
                <w:color w:val="001353"/>
                <w:spacing w:val="-2"/>
              </w:rPr>
              <w:t>of</w:t>
            </w:r>
            <w:r>
              <w:rPr>
                <w:color w:val="001353"/>
                <w:spacing w:val="-13"/>
              </w:rPr>
              <w:t xml:space="preserve"> </w:t>
            </w:r>
            <w:r>
              <w:rPr>
                <w:color w:val="001353"/>
                <w:spacing w:val="-2"/>
              </w:rPr>
              <w:t>Clients</w:t>
            </w:r>
            <w:r>
              <w:rPr>
                <w:color w:val="001353"/>
                <w:spacing w:val="-4"/>
              </w:rPr>
              <w:t xml:space="preserve"> </w:t>
            </w:r>
            <w:r>
              <w:rPr>
                <w:color w:val="001353"/>
                <w:spacing w:val="-2"/>
              </w:rPr>
              <w:t>Who</w:t>
            </w:r>
            <w:r>
              <w:rPr>
                <w:color w:val="001353"/>
                <w:spacing w:val="-13"/>
              </w:rPr>
              <w:t xml:space="preserve"> </w:t>
            </w:r>
            <w:r>
              <w:rPr>
                <w:color w:val="001353"/>
                <w:spacing w:val="-2"/>
              </w:rPr>
              <w:t>Are</w:t>
            </w:r>
            <w:r>
              <w:rPr>
                <w:color w:val="001353"/>
                <w:spacing w:val="-7"/>
              </w:rPr>
              <w:t xml:space="preserve"> </w:t>
            </w:r>
            <w:r>
              <w:rPr>
                <w:color w:val="001353"/>
                <w:spacing w:val="-2"/>
              </w:rPr>
              <w:t>Homeless</w:t>
            </w:r>
            <w:r>
              <w:rPr>
                <w:color w:val="001353"/>
              </w:rPr>
              <w:tab/>
            </w:r>
            <w:r>
              <w:rPr>
                <w:color w:val="00395A"/>
                <w:spacing w:val="-5"/>
              </w:rPr>
              <w:t>157</w:t>
            </w:r>
          </w:hyperlink>
        </w:p>
        <w:p w14:paraId="481F47AC" w14:textId="77777777" w:rsidR="00B00EA7" w:rsidRDefault="00574B43">
          <w:pPr>
            <w:pStyle w:val="TOC2"/>
            <w:tabs>
              <w:tab w:val="left" w:leader="dot" w:pos="9719"/>
            </w:tabs>
            <w:spacing w:before="62"/>
            <w:ind w:left="1084"/>
          </w:pPr>
          <w:hyperlink w:anchor="_bookmark35" w:history="1">
            <w:r>
              <w:rPr>
                <w:color w:val="001353"/>
              </w:rPr>
              <w:t>Interacting</w:t>
            </w:r>
            <w:r>
              <w:rPr>
                <w:color w:val="001353"/>
                <w:spacing w:val="7"/>
              </w:rPr>
              <w:t xml:space="preserve"> </w:t>
            </w:r>
            <w:r>
              <w:rPr>
                <w:color w:val="001353"/>
              </w:rPr>
              <w:t>With</w:t>
            </w:r>
            <w:r>
              <w:rPr>
                <w:color w:val="001353"/>
                <w:spacing w:val="10"/>
              </w:rPr>
              <w:t xml:space="preserve"> </w:t>
            </w:r>
            <w:r>
              <w:rPr>
                <w:color w:val="001353"/>
              </w:rPr>
              <w:t>Community</w:t>
            </w:r>
            <w:r>
              <w:rPr>
                <w:color w:val="001353"/>
                <w:spacing w:val="-3"/>
              </w:rPr>
              <w:t xml:space="preserve"> </w:t>
            </w:r>
            <w:r>
              <w:rPr>
                <w:color w:val="001353"/>
              </w:rPr>
              <w:t>Resources</w:t>
            </w:r>
            <w:r>
              <w:rPr>
                <w:color w:val="001353"/>
                <w:spacing w:val="-2"/>
              </w:rPr>
              <w:t xml:space="preserve"> </w:t>
            </w:r>
            <w:r>
              <w:rPr>
                <w:color w:val="001353"/>
              </w:rPr>
              <w:t>To</w:t>
            </w:r>
            <w:r>
              <w:rPr>
                <w:color w:val="001353"/>
                <w:spacing w:val="1"/>
              </w:rPr>
              <w:t xml:space="preserve"> </w:t>
            </w:r>
            <w:r>
              <w:rPr>
                <w:color w:val="001353"/>
              </w:rPr>
              <w:t>Build</w:t>
            </w:r>
            <w:r>
              <w:rPr>
                <w:color w:val="001353"/>
                <w:spacing w:val="-2"/>
              </w:rPr>
              <w:t xml:space="preserve"> </w:t>
            </w:r>
            <w:r>
              <w:rPr>
                <w:color w:val="001353"/>
              </w:rPr>
              <w:t>a</w:t>
            </w:r>
            <w:r>
              <w:rPr>
                <w:color w:val="001353"/>
                <w:spacing w:val="9"/>
              </w:rPr>
              <w:t xml:space="preserve"> </w:t>
            </w:r>
            <w:r>
              <w:rPr>
                <w:color w:val="001353"/>
              </w:rPr>
              <w:t>Continuum</w:t>
            </w:r>
            <w:r>
              <w:rPr>
                <w:color w:val="001353"/>
                <w:spacing w:val="5"/>
              </w:rPr>
              <w:t xml:space="preserve"> </w:t>
            </w:r>
            <w:r>
              <w:rPr>
                <w:color w:val="001353"/>
              </w:rPr>
              <w:t>of</w:t>
            </w:r>
            <w:r>
              <w:rPr>
                <w:color w:val="001353"/>
                <w:spacing w:val="11"/>
              </w:rPr>
              <w:t xml:space="preserve"> </w:t>
            </w:r>
            <w:r>
              <w:rPr>
                <w:color w:val="001353"/>
                <w:spacing w:val="-4"/>
              </w:rPr>
              <w:t>Care</w:t>
            </w:r>
            <w:r>
              <w:rPr>
                <w:color w:val="001353"/>
              </w:rPr>
              <w:tab/>
            </w:r>
            <w:r>
              <w:rPr>
                <w:color w:val="00395A"/>
                <w:spacing w:val="-5"/>
              </w:rPr>
              <w:t>162</w:t>
            </w:r>
          </w:hyperlink>
        </w:p>
        <w:p w14:paraId="730D6A0C" w14:textId="77777777" w:rsidR="00B00EA7" w:rsidRDefault="00574B43">
          <w:pPr>
            <w:pStyle w:val="TOC2"/>
            <w:tabs>
              <w:tab w:val="left" w:leader="dot" w:pos="9719"/>
            </w:tabs>
            <w:ind w:left="1089"/>
          </w:pPr>
          <w:hyperlink w:anchor="_bookmark35" w:history="1">
            <w:r>
              <w:rPr>
                <w:color w:val="001353"/>
              </w:rPr>
              <w:t>Collaborative</w:t>
            </w:r>
            <w:r>
              <w:rPr>
                <w:color w:val="001353"/>
                <w:spacing w:val="-11"/>
              </w:rPr>
              <w:t xml:space="preserve"> </w:t>
            </w:r>
            <w:r>
              <w:rPr>
                <w:color w:val="001353"/>
                <w:spacing w:val="-2"/>
              </w:rPr>
              <w:t>Partnerships</w:t>
            </w:r>
            <w:r>
              <w:rPr>
                <w:color w:val="001353"/>
              </w:rPr>
              <w:tab/>
            </w:r>
            <w:r>
              <w:rPr>
                <w:color w:val="00395A"/>
                <w:spacing w:val="-5"/>
              </w:rPr>
              <w:t>162</w:t>
            </w:r>
          </w:hyperlink>
        </w:p>
        <w:p w14:paraId="64AA4305" w14:textId="77777777" w:rsidR="00B00EA7" w:rsidRDefault="00574B43">
          <w:pPr>
            <w:pStyle w:val="TOC2"/>
            <w:tabs>
              <w:tab w:val="left" w:leader="dot" w:pos="9719"/>
            </w:tabs>
            <w:ind w:left="1084"/>
          </w:pPr>
          <w:hyperlink w:anchor="_bookmark38" w:history="1">
            <w:r>
              <w:rPr>
                <w:color w:val="00395A"/>
              </w:rPr>
              <w:t>Internet</w:t>
            </w:r>
            <w:r>
              <w:rPr>
                <w:color w:val="00395A"/>
                <w:spacing w:val="30"/>
              </w:rPr>
              <w:t xml:space="preserve"> </w:t>
            </w:r>
            <w:r>
              <w:rPr>
                <w:color w:val="00395A"/>
                <w:spacing w:val="-2"/>
              </w:rPr>
              <w:t>Resources</w:t>
            </w:r>
            <w:r>
              <w:rPr>
                <w:color w:val="00395A"/>
              </w:rPr>
              <w:tab/>
            </w:r>
            <w:r>
              <w:rPr>
                <w:color w:val="00395A"/>
                <w:spacing w:val="-5"/>
              </w:rPr>
              <w:t>166</w:t>
            </w:r>
          </w:hyperlink>
        </w:p>
        <w:p w14:paraId="72DA0FF9" w14:textId="77777777" w:rsidR="00B00EA7" w:rsidRDefault="00574B43">
          <w:pPr>
            <w:pStyle w:val="TOC2"/>
            <w:tabs>
              <w:tab w:val="left" w:leader="dot" w:pos="9719"/>
            </w:tabs>
            <w:spacing w:before="62" w:line="295" w:lineRule="auto"/>
            <w:ind w:left="1351" w:right="379" w:hanging="267"/>
          </w:pPr>
          <w:hyperlink w:anchor="_bookmark38" w:history="1">
            <w:r>
              <w:rPr>
                <w:color w:val="001353"/>
              </w:rPr>
              <w:t>Integrating Behavioral</w:t>
            </w:r>
            <w:r>
              <w:rPr>
                <w:color w:val="001353"/>
                <w:spacing w:val="34"/>
              </w:rPr>
              <w:t xml:space="preserve"> </w:t>
            </w:r>
            <w:r>
              <w:rPr>
                <w:color w:val="001353"/>
              </w:rPr>
              <w:t>Health Services</w:t>
            </w:r>
            <w:r>
              <w:rPr>
                <w:color w:val="001353"/>
                <w:spacing w:val="24"/>
              </w:rPr>
              <w:t xml:space="preserve"> </w:t>
            </w:r>
            <w:r>
              <w:rPr>
                <w:color w:val="001353"/>
              </w:rPr>
              <w:t>With a</w:t>
            </w:r>
            <w:r>
              <w:rPr>
                <w:color w:val="001353"/>
                <w:spacing w:val="26"/>
              </w:rPr>
              <w:t xml:space="preserve"> </w:t>
            </w:r>
            <w:r>
              <w:rPr>
                <w:color w:val="001353"/>
              </w:rPr>
              <w:t>Community System of</w:t>
            </w:r>
            <w:r>
              <w:rPr>
                <w:color w:val="001353"/>
                <w:spacing w:val="35"/>
              </w:rPr>
              <w:t xml:space="preserve"> </w:t>
            </w:r>
            <w:r>
              <w:rPr>
                <w:color w:val="001353"/>
              </w:rPr>
              <w:t xml:space="preserve">Homelessness </w:t>
            </w:r>
            <w:r>
              <w:rPr>
                <w:color w:val="001353"/>
                <w:spacing w:val="-2"/>
              </w:rPr>
              <w:t>Services</w:t>
            </w:r>
            <w:r>
              <w:rPr>
                <w:color w:val="001353"/>
              </w:rPr>
              <w:tab/>
            </w:r>
            <w:r>
              <w:rPr>
                <w:color w:val="00395A"/>
                <w:spacing w:val="-5"/>
              </w:rPr>
              <w:t>166</w:t>
            </w:r>
          </w:hyperlink>
        </w:p>
        <w:p w14:paraId="32A3B8A5" w14:textId="77777777" w:rsidR="00B00EA7" w:rsidRDefault="00574B43">
          <w:pPr>
            <w:pStyle w:val="TOC2"/>
            <w:tabs>
              <w:tab w:val="left" w:leader="dot" w:pos="9719"/>
            </w:tabs>
            <w:spacing w:before="3"/>
          </w:pPr>
          <w:hyperlink w:anchor="_bookmark39" w:history="1">
            <w:r>
              <w:rPr>
                <w:color w:val="001353"/>
              </w:rPr>
              <w:t>Building</w:t>
            </w:r>
            <w:r>
              <w:rPr>
                <w:color w:val="001353"/>
                <w:spacing w:val="1"/>
              </w:rPr>
              <w:t xml:space="preserve"> </w:t>
            </w:r>
            <w:r>
              <w:rPr>
                <w:color w:val="001353"/>
              </w:rPr>
              <w:t>Linkages</w:t>
            </w:r>
            <w:r>
              <w:rPr>
                <w:color w:val="001353"/>
                <w:spacing w:val="-4"/>
              </w:rPr>
              <w:t xml:space="preserve"> </w:t>
            </w:r>
            <w:r>
              <w:rPr>
                <w:color w:val="001353"/>
              </w:rPr>
              <w:t>Among</w:t>
            </w:r>
            <w:r>
              <w:rPr>
                <w:color w:val="001353"/>
                <w:spacing w:val="-3"/>
              </w:rPr>
              <w:t xml:space="preserve"> </w:t>
            </w:r>
            <w:r>
              <w:rPr>
                <w:color w:val="001353"/>
                <w:spacing w:val="-2"/>
              </w:rPr>
              <w:t>Services</w:t>
            </w:r>
            <w:r>
              <w:rPr>
                <w:color w:val="001353"/>
              </w:rPr>
              <w:tab/>
            </w:r>
            <w:r>
              <w:rPr>
                <w:color w:val="00395A"/>
                <w:spacing w:val="-5"/>
              </w:rPr>
              <w:t>173</w:t>
            </w:r>
          </w:hyperlink>
        </w:p>
        <w:p w14:paraId="4DEF6F14" w14:textId="77777777" w:rsidR="00B00EA7" w:rsidRDefault="00574B43">
          <w:pPr>
            <w:pStyle w:val="TOC2"/>
            <w:tabs>
              <w:tab w:val="left" w:leader="dot" w:pos="9719"/>
            </w:tabs>
            <w:spacing w:before="63"/>
            <w:ind w:left="1085"/>
          </w:pPr>
          <w:hyperlink w:anchor="_bookmark40" w:history="1">
            <w:r>
              <w:rPr>
                <w:color w:val="001353"/>
              </w:rPr>
              <w:t>Funding</w:t>
            </w:r>
            <w:r>
              <w:rPr>
                <w:color w:val="001353"/>
                <w:spacing w:val="9"/>
              </w:rPr>
              <w:t xml:space="preserve"> </w:t>
            </w:r>
            <w:r>
              <w:rPr>
                <w:color w:val="001353"/>
              </w:rPr>
              <w:t>Community</w:t>
            </w:r>
            <w:r>
              <w:rPr>
                <w:color w:val="001353"/>
                <w:spacing w:val="9"/>
              </w:rPr>
              <w:t xml:space="preserve"> </w:t>
            </w:r>
            <w:r>
              <w:rPr>
                <w:color w:val="001353"/>
              </w:rPr>
              <w:t>Homelessness</w:t>
            </w:r>
            <w:r>
              <w:rPr>
                <w:color w:val="001353"/>
                <w:spacing w:val="-3"/>
              </w:rPr>
              <w:t xml:space="preserve"> </w:t>
            </w:r>
            <w:r>
              <w:rPr>
                <w:color w:val="001353"/>
                <w:spacing w:val="-2"/>
              </w:rPr>
              <w:t>Servi</w:t>
            </w:r>
            <w:r>
              <w:rPr>
                <w:color w:val="001353"/>
                <w:spacing w:val="-2"/>
              </w:rPr>
              <w:t>ces</w:t>
            </w:r>
            <w:r>
              <w:rPr>
                <w:color w:val="001353"/>
              </w:rPr>
              <w:tab/>
            </w:r>
            <w:r>
              <w:rPr>
                <w:color w:val="00395A"/>
                <w:spacing w:val="-5"/>
              </w:rPr>
              <w:t>175</w:t>
            </w:r>
          </w:hyperlink>
        </w:p>
        <w:p w14:paraId="758523A3" w14:textId="77777777" w:rsidR="00B00EA7" w:rsidRDefault="00574B43">
          <w:pPr>
            <w:pStyle w:val="TOC1"/>
            <w:tabs>
              <w:tab w:val="left" w:leader="dot" w:pos="9719"/>
            </w:tabs>
            <w:spacing w:before="184"/>
          </w:pPr>
          <w:hyperlink w:anchor="_bookmark41" w:history="1">
            <w:r>
              <w:rPr>
                <w:color w:val="001353"/>
                <w:spacing w:val="-6"/>
              </w:rPr>
              <w:t>Part</w:t>
            </w:r>
            <w:r>
              <w:rPr>
                <w:color w:val="001353"/>
                <w:spacing w:val="-15"/>
              </w:rPr>
              <w:t xml:space="preserve"> </w:t>
            </w:r>
            <w:r>
              <w:rPr>
                <w:color w:val="001353"/>
                <w:spacing w:val="-6"/>
              </w:rPr>
              <w:t>2,</w:t>
            </w:r>
            <w:r>
              <w:rPr>
                <w:color w:val="001353"/>
                <w:spacing w:val="-20"/>
              </w:rPr>
              <w:t xml:space="preserve"> </w:t>
            </w:r>
            <w:r>
              <w:rPr>
                <w:color w:val="001353"/>
                <w:spacing w:val="-6"/>
              </w:rPr>
              <w:t>Chapter</w:t>
            </w:r>
            <w:r>
              <w:rPr>
                <w:color w:val="001353"/>
                <w:spacing w:val="-14"/>
              </w:rPr>
              <w:t xml:space="preserve"> </w:t>
            </w:r>
            <w:r>
              <w:rPr>
                <w:color w:val="001353"/>
                <w:spacing w:val="-10"/>
              </w:rPr>
              <w:t>2</w:t>
            </w:r>
            <w:r>
              <w:rPr>
                <w:color w:val="001353"/>
              </w:rPr>
              <w:tab/>
            </w:r>
            <w:r>
              <w:rPr>
                <w:color w:val="00395A"/>
                <w:spacing w:val="-5"/>
              </w:rPr>
              <w:t>179</w:t>
            </w:r>
          </w:hyperlink>
        </w:p>
        <w:p w14:paraId="0FB50819" w14:textId="77777777" w:rsidR="00B00EA7" w:rsidRDefault="00574B43">
          <w:pPr>
            <w:pStyle w:val="TOC2"/>
            <w:tabs>
              <w:tab w:val="left" w:leader="dot" w:pos="9719"/>
            </w:tabs>
            <w:ind w:left="1084"/>
          </w:pPr>
          <w:hyperlink w:anchor="_bookmark41" w:history="1">
            <w:r>
              <w:rPr>
                <w:color w:val="001353"/>
                <w:spacing w:val="-2"/>
              </w:rPr>
              <w:t>Introduction</w:t>
            </w:r>
            <w:r>
              <w:rPr>
                <w:color w:val="001353"/>
              </w:rPr>
              <w:tab/>
            </w:r>
            <w:r>
              <w:rPr>
                <w:color w:val="00395A"/>
                <w:spacing w:val="-5"/>
              </w:rPr>
              <w:t>179</w:t>
            </w:r>
          </w:hyperlink>
        </w:p>
        <w:p w14:paraId="2F045F81" w14:textId="77777777" w:rsidR="00B00EA7" w:rsidRDefault="00574B43">
          <w:pPr>
            <w:pStyle w:val="TOC2"/>
            <w:tabs>
              <w:tab w:val="left" w:leader="dot" w:pos="9719"/>
            </w:tabs>
            <w:spacing w:before="63"/>
            <w:ind w:left="1091"/>
          </w:pPr>
          <w:hyperlink w:anchor="_bookmark41" w:history="1">
            <w:r>
              <w:rPr>
                <w:color w:val="001353"/>
              </w:rPr>
              <w:t>Organizational</w:t>
            </w:r>
            <w:r>
              <w:rPr>
                <w:color w:val="001353"/>
                <w:spacing w:val="-5"/>
              </w:rPr>
              <w:t xml:space="preserve"> </w:t>
            </w:r>
            <w:r>
              <w:rPr>
                <w:color w:val="001353"/>
              </w:rPr>
              <w:t>Approaches to</w:t>
            </w:r>
            <w:r>
              <w:rPr>
                <w:color w:val="001353"/>
                <w:spacing w:val="2"/>
              </w:rPr>
              <w:t xml:space="preserve"> </w:t>
            </w:r>
            <w:r>
              <w:rPr>
                <w:color w:val="001353"/>
              </w:rPr>
              <w:t>Programming</w:t>
            </w:r>
            <w:r>
              <w:rPr>
                <w:color w:val="001353"/>
                <w:spacing w:val="-6"/>
              </w:rPr>
              <w:t xml:space="preserve"> </w:t>
            </w:r>
            <w:r>
              <w:rPr>
                <w:color w:val="001353"/>
              </w:rPr>
              <w:t>for</w:t>
            </w:r>
            <w:r>
              <w:rPr>
                <w:color w:val="001353"/>
                <w:spacing w:val="12"/>
              </w:rPr>
              <w:t xml:space="preserve"> </w:t>
            </w:r>
            <w:r>
              <w:rPr>
                <w:color w:val="001353"/>
              </w:rPr>
              <w:t>Homelessness</w:t>
            </w:r>
            <w:r>
              <w:rPr>
                <w:color w:val="001353"/>
                <w:spacing w:val="-6"/>
              </w:rPr>
              <w:t xml:space="preserve"> </w:t>
            </w:r>
            <w:r>
              <w:rPr>
                <w:color w:val="001353"/>
                <w:spacing w:val="-2"/>
              </w:rPr>
              <w:t>Services</w:t>
            </w:r>
            <w:r>
              <w:rPr>
                <w:color w:val="001353"/>
              </w:rPr>
              <w:tab/>
            </w:r>
            <w:r>
              <w:rPr>
                <w:color w:val="00395A"/>
                <w:spacing w:val="-5"/>
              </w:rPr>
              <w:t>179</w:t>
            </w:r>
          </w:hyperlink>
        </w:p>
        <w:p w14:paraId="55D0A916" w14:textId="77777777" w:rsidR="00B00EA7" w:rsidRDefault="00574B43">
          <w:pPr>
            <w:pStyle w:val="TOC2"/>
            <w:tabs>
              <w:tab w:val="left" w:leader="dot" w:pos="9719"/>
            </w:tabs>
            <w:spacing w:before="64"/>
          </w:pPr>
          <w:hyperlink w:anchor="_bookmark42" w:history="1">
            <w:r>
              <w:rPr>
                <w:color w:val="001353"/>
              </w:rPr>
              <w:t>Sample</w:t>
            </w:r>
            <w:r>
              <w:rPr>
                <w:color w:val="001353"/>
                <w:spacing w:val="-4"/>
              </w:rPr>
              <w:t xml:space="preserve"> </w:t>
            </w:r>
            <w:r>
              <w:rPr>
                <w:color w:val="001353"/>
              </w:rPr>
              <w:t>Policies</w:t>
            </w:r>
            <w:r>
              <w:rPr>
                <w:color w:val="001353"/>
                <w:spacing w:val="-8"/>
              </w:rPr>
              <w:t xml:space="preserve"> </w:t>
            </w:r>
            <w:r>
              <w:rPr>
                <w:color w:val="001353"/>
              </w:rPr>
              <w:t>and</w:t>
            </w:r>
            <w:r>
              <w:rPr>
                <w:color w:val="001353"/>
                <w:spacing w:val="-2"/>
              </w:rPr>
              <w:t xml:space="preserve"> Procedures</w:t>
            </w:r>
            <w:r>
              <w:rPr>
                <w:color w:val="001353"/>
              </w:rPr>
              <w:tab/>
            </w:r>
            <w:r>
              <w:rPr>
                <w:color w:val="00395A"/>
                <w:spacing w:val="-5"/>
              </w:rPr>
              <w:t>183</w:t>
            </w:r>
          </w:hyperlink>
        </w:p>
        <w:p w14:paraId="40F386EF" w14:textId="77777777" w:rsidR="00B00EA7" w:rsidRDefault="00574B43">
          <w:pPr>
            <w:pStyle w:val="TOC2"/>
            <w:tabs>
              <w:tab w:val="left" w:leader="dot" w:pos="9719"/>
            </w:tabs>
          </w:pPr>
          <w:hyperlink w:anchor="_bookmark43" w:history="1">
            <w:r>
              <w:rPr>
                <w:color w:val="001353"/>
              </w:rPr>
              <w:t>Sample</w:t>
            </w:r>
            <w:r>
              <w:rPr>
                <w:color w:val="001353"/>
                <w:spacing w:val="5"/>
              </w:rPr>
              <w:t xml:space="preserve"> </w:t>
            </w:r>
            <w:r>
              <w:rPr>
                <w:color w:val="001353"/>
                <w:spacing w:val="-2"/>
              </w:rPr>
              <w:t>Forms</w:t>
            </w:r>
            <w:r>
              <w:rPr>
                <w:color w:val="001353"/>
              </w:rPr>
              <w:tab/>
            </w:r>
            <w:r>
              <w:rPr>
                <w:color w:val="00395A"/>
                <w:spacing w:val="-5"/>
              </w:rPr>
              <w:t>190</w:t>
            </w:r>
          </w:hyperlink>
        </w:p>
        <w:p w14:paraId="598C65C6" w14:textId="77777777" w:rsidR="00B00EA7" w:rsidRDefault="00574B43">
          <w:pPr>
            <w:pStyle w:val="TOC1"/>
            <w:spacing w:before="183"/>
            <w:ind w:left="720"/>
          </w:pPr>
          <w:r>
            <w:rPr>
              <w:color w:val="00395A"/>
              <w:spacing w:val="-2"/>
            </w:rPr>
            <w:t>Appendices</w:t>
          </w:r>
        </w:p>
        <w:p w14:paraId="7A294CCB" w14:textId="77777777" w:rsidR="00B00EA7" w:rsidRDefault="00574B43">
          <w:pPr>
            <w:pStyle w:val="TOC2"/>
            <w:tabs>
              <w:tab w:val="left" w:leader="dot" w:pos="9719"/>
            </w:tabs>
            <w:ind w:left="1082"/>
            <w:rPr>
              <w:b/>
            </w:rPr>
          </w:pPr>
          <w:hyperlink w:anchor="_bookmark44" w:history="1">
            <w:r>
              <w:rPr>
                <w:color w:val="001353"/>
              </w:rPr>
              <w:t>Appendix</w:t>
            </w:r>
            <w:r>
              <w:rPr>
                <w:color w:val="001353"/>
                <w:spacing w:val="-2"/>
              </w:rPr>
              <w:t xml:space="preserve"> </w:t>
            </w:r>
            <w:r>
              <w:rPr>
                <w:color w:val="001353"/>
              </w:rPr>
              <w:t>A—</w:t>
            </w:r>
            <w:r>
              <w:rPr>
                <w:color w:val="001353"/>
                <w:spacing w:val="-2"/>
              </w:rPr>
              <w:t>Bibliography</w:t>
            </w:r>
            <w:r>
              <w:rPr>
                <w:color w:val="001353"/>
              </w:rPr>
              <w:tab/>
            </w:r>
            <w:r>
              <w:rPr>
                <w:b/>
                <w:color w:val="00395A"/>
                <w:spacing w:val="-5"/>
              </w:rPr>
              <w:t>199</w:t>
            </w:r>
          </w:hyperlink>
        </w:p>
        <w:p w14:paraId="1D740F38" w14:textId="77777777" w:rsidR="00B00EA7" w:rsidRDefault="00574B43">
          <w:pPr>
            <w:pStyle w:val="TOC2"/>
            <w:tabs>
              <w:tab w:val="left" w:leader="dot" w:pos="9719"/>
            </w:tabs>
            <w:spacing w:before="64"/>
            <w:ind w:left="1082"/>
          </w:pPr>
          <w:hyperlink w:anchor="_bookmark45" w:history="1">
            <w:r>
              <w:rPr>
                <w:color w:val="001353"/>
              </w:rPr>
              <w:t>Appendix</w:t>
            </w:r>
            <w:r>
              <w:rPr>
                <w:color w:val="001353"/>
                <w:spacing w:val="-7"/>
              </w:rPr>
              <w:t xml:space="preserve"> </w:t>
            </w:r>
            <w:r>
              <w:rPr>
                <w:color w:val="001353"/>
              </w:rPr>
              <w:t>B—Advisory</w:t>
            </w:r>
            <w:r>
              <w:rPr>
                <w:color w:val="001353"/>
                <w:spacing w:val="-4"/>
              </w:rPr>
              <w:t xml:space="preserve"> </w:t>
            </w:r>
            <w:r>
              <w:rPr>
                <w:color w:val="001353"/>
              </w:rPr>
              <w:t>Meeting</w:t>
            </w:r>
            <w:r>
              <w:rPr>
                <w:color w:val="001353"/>
                <w:spacing w:val="-2"/>
              </w:rPr>
              <w:t xml:space="preserve"> </w:t>
            </w:r>
            <w:r>
              <w:rPr>
                <w:color w:val="001353"/>
                <w:spacing w:val="-4"/>
              </w:rPr>
              <w:t>Panel</w:t>
            </w:r>
            <w:r>
              <w:rPr>
                <w:color w:val="001353"/>
              </w:rPr>
              <w:tab/>
            </w:r>
            <w:r>
              <w:rPr>
                <w:color w:val="00395A"/>
                <w:spacing w:val="-5"/>
              </w:rPr>
              <w:t>213</w:t>
            </w:r>
          </w:hyperlink>
        </w:p>
        <w:p w14:paraId="08789A69" w14:textId="77777777" w:rsidR="00B00EA7" w:rsidRDefault="00574B43">
          <w:pPr>
            <w:pStyle w:val="TOC2"/>
            <w:tabs>
              <w:tab w:val="left" w:leader="dot" w:pos="9719"/>
            </w:tabs>
            <w:spacing w:before="63"/>
            <w:ind w:left="1082"/>
          </w:pPr>
          <w:hyperlink w:anchor="_bookmark46" w:history="1">
            <w:r>
              <w:rPr>
                <w:color w:val="001353"/>
              </w:rPr>
              <w:t>Appendix</w:t>
            </w:r>
            <w:r>
              <w:rPr>
                <w:color w:val="001353"/>
                <w:spacing w:val="9"/>
              </w:rPr>
              <w:t xml:space="preserve"> </w:t>
            </w:r>
            <w:r>
              <w:rPr>
                <w:color w:val="001353"/>
              </w:rPr>
              <w:t>C—Stakeholders</w:t>
            </w:r>
            <w:r>
              <w:rPr>
                <w:color w:val="001353"/>
                <w:spacing w:val="11"/>
              </w:rPr>
              <w:t xml:space="preserve"> </w:t>
            </w:r>
            <w:r>
              <w:rPr>
                <w:color w:val="001353"/>
              </w:rPr>
              <w:t>Meeting</w:t>
            </w:r>
            <w:r>
              <w:rPr>
                <w:color w:val="001353"/>
                <w:spacing w:val="6"/>
              </w:rPr>
              <w:t xml:space="preserve"> </w:t>
            </w:r>
            <w:r>
              <w:rPr>
                <w:color w:val="001353"/>
                <w:spacing w:val="-2"/>
              </w:rPr>
              <w:t>Participants</w:t>
            </w:r>
            <w:r>
              <w:rPr>
                <w:color w:val="001353"/>
              </w:rPr>
              <w:tab/>
            </w:r>
            <w:r>
              <w:rPr>
                <w:color w:val="00395A"/>
                <w:spacing w:val="-5"/>
              </w:rPr>
              <w:t>215</w:t>
            </w:r>
          </w:hyperlink>
        </w:p>
        <w:p w14:paraId="15C85110" w14:textId="77777777" w:rsidR="00B00EA7" w:rsidRDefault="00574B43">
          <w:pPr>
            <w:pStyle w:val="TOC2"/>
            <w:tabs>
              <w:tab w:val="left" w:leader="dot" w:pos="9719"/>
            </w:tabs>
            <w:ind w:left="1082"/>
          </w:pPr>
          <w:hyperlink w:anchor="_bookmark47" w:history="1">
            <w:r>
              <w:rPr>
                <w:color w:val="001353"/>
              </w:rPr>
              <w:t>Appendix</w:t>
            </w:r>
            <w:r>
              <w:rPr>
                <w:color w:val="001353"/>
                <w:spacing w:val="17"/>
              </w:rPr>
              <w:t xml:space="preserve"> </w:t>
            </w:r>
            <w:r>
              <w:rPr>
                <w:color w:val="001353"/>
              </w:rPr>
              <w:t>D—Field</w:t>
            </w:r>
            <w:r>
              <w:rPr>
                <w:color w:val="001353"/>
                <w:spacing w:val="9"/>
              </w:rPr>
              <w:t xml:space="preserve"> </w:t>
            </w:r>
            <w:r>
              <w:rPr>
                <w:color w:val="001353"/>
                <w:spacing w:val="-2"/>
              </w:rPr>
              <w:t>Reviewers</w:t>
            </w:r>
            <w:r>
              <w:rPr>
                <w:color w:val="001353"/>
              </w:rPr>
              <w:tab/>
            </w:r>
            <w:r>
              <w:rPr>
                <w:color w:val="00395A"/>
                <w:spacing w:val="-5"/>
              </w:rPr>
              <w:t>219</w:t>
            </w:r>
          </w:hyperlink>
        </w:p>
        <w:p w14:paraId="40DA9F04" w14:textId="77777777" w:rsidR="00B00EA7" w:rsidRDefault="00574B43">
          <w:pPr>
            <w:pStyle w:val="TOC2"/>
            <w:tabs>
              <w:tab w:val="left" w:leader="dot" w:pos="9719"/>
            </w:tabs>
            <w:spacing w:before="64"/>
            <w:ind w:left="1082"/>
          </w:pPr>
          <w:hyperlink w:anchor="_bookmark48" w:history="1">
            <w:r>
              <w:rPr>
                <w:color w:val="001353"/>
              </w:rPr>
              <w:t>Appendix</w:t>
            </w:r>
            <w:r>
              <w:rPr>
                <w:color w:val="001353"/>
                <w:spacing w:val="14"/>
              </w:rPr>
              <w:t xml:space="preserve"> </w:t>
            </w:r>
            <w:r>
              <w:rPr>
                <w:color w:val="001353"/>
              </w:rPr>
              <w:t>E—</w:t>
            </w:r>
            <w:r>
              <w:rPr>
                <w:color w:val="001353"/>
                <w:spacing w:val="-2"/>
              </w:rPr>
              <w:t>Acknowledgments</w:t>
            </w:r>
            <w:r>
              <w:rPr>
                <w:color w:val="001353"/>
              </w:rPr>
              <w:tab/>
            </w:r>
            <w:r>
              <w:rPr>
                <w:color w:val="00395A"/>
                <w:spacing w:val="-5"/>
              </w:rPr>
              <w:t>221</w:t>
            </w:r>
          </w:hyperlink>
        </w:p>
        <w:p w14:paraId="1E132BE1" w14:textId="77777777" w:rsidR="00B00EA7" w:rsidRDefault="00574B43">
          <w:pPr>
            <w:pStyle w:val="TOC1"/>
            <w:tabs>
              <w:tab w:val="left" w:leader="dot" w:pos="9719"/>
            </w:tabs>
            <w:spacing w:before="183"/>
          </w:pPr>
          <w:hyperlink w:anchor="_bookmark49" w:history="1">
            <w:r>
              <w:rPr>
                <w:color w:val="00395A"/>
                <w:spacing w:val="-2"/>
              </w:rPr>
              <w:t>Index</w:t>
            </w:r>
            <w:r>
              <w:rPr>
                <w:color w:val="00395A"/>
              </w:rPr>
              <w:tab/>
            </w:r>
            <w:r>
              <w:rPr>
                <w:color w:val="00395A"/>
                <w:spacing w:val="-5"/>
              </w:rPr>
              <w:t>223</w:t>
            </w:r>
          </w:hyperlink>
        </w:p>
      </w:sdtContent>
    </w:sdt>
    <w:p w14:paraId="60871EE4" w14:textId="77777777" w:rsidR="00B00EA7" w:rsidRDefault="00B00EA7">
      <w:pPr>
        <w:sectPr w:rsidR="00B00EA7">
          <w:type w:val="continuous"/>
          <w:pgSz w:w="12240" w:h="15840"/>
          <w:pgMar w:top="1292" w:right="1060" w:bottom="854" w:left="720" w:header="0" w:footer="897" w:gutter="0"/>
          <w:cols w:space="720"/>
        </w:sectPr>
      </w:pPr>
    </w:p>
    <w:p w14:paraId="3AB90DF6" w14:textId="77777777" w:rsidR="00B00EA7" w:rsidRDefault="00574B43">
      <w:pPr>
        <w:pStyle w:val="Heading8"/>
        <w:spacing w:before="185"/>
        <w:ind w:left="723"/>
      </w:pPr>
      <w:r>
        <w:rPr>
          <w:color w:val="00395A"/>
          <w:spacing w:val="-2"/>
        </w:rPr>
        <w:t>Exhibits</w:t>
      </w:r>
    </w:p>
    <w:p w14:paraId="685956E1" w14:textId="77777777" w:rsidR="00B00EA7" w:rsidRDefault="00574B43">
      <w:pPr>
        <w:pStyle w:val="BodyText"/>
        <w:tabs>
          <w:tab w:val="left" w:leader="dot" w:pos="9959"/>
        </w:tabs>
        <w:spacing w:before="64"/>
        <w:ind w:left="1089"/>
      </w:pPr>
      <w:hyperlink w:anchor="_bookmark6" w:history="1">
        <w:r>
          <w:rPr>
            <w:color w:val="00395A"/>
          </w:rPr>
          <w:t>Exhibit</w:t>
        </w:r>
        <w:r>
          <w:rPr>
            <w:color w:val="00395A"/>
            <w:spacing w:val="-1"/>
          </w:rPr>
          <w:t xml:space="preserve"> </w:t>
        </w:r>
        <w:r>
          <w:rPr>
            <w:color w:val="00395A"/>
          </w:rPr>
          <w:t>1-1:</w:t>
        </w:r>
        <w:r>
          <w:rPr>
            <w:color w:val="00395A"/>
            <w:spacing w:val="-10"/>
          </w:rPr>
          <w:t xml:space="preserve"> </w:t>
        </w:r>
        <w:r>
          <w:rPr>
            <w:color w:val="00395A"/>
          </w:rPr>
          <w:t>Types</w:t>
        </w:r>
        <w:r>
          <w:rPr>
            <w:color w:val="00395A"/>
            <w:spacing w:val="-6"/>
          </w:rPr>
          <w:t xml:space="preserve"> </w:t>
        </w:r>
        <w:r>
          <w:rPr>
            <w:color w:val="00395A"/>
          </w:rPr>
          <w:t>of</w:t>
        </w:r>
        <w:r>
          <w:rPr>
            <w:color w:val="00395A"/>
            <w:spacing w:val="2"/>
          </w:rPr>
          <w:t xml:space="preserve"> </w:t>
        </w:r>
        <w:r>
          <w:rPr>
            <w:color w:val="00395A"/>
          </w:rPr>
          <w:t>Prevention</w:t>
        </w:r>
        <w:r>
          <w:rPr>
            <w:color w:val="00395A"/>
            <w:spacing w:val="-4"/>
          </w:rPr>
          <w:t xml:space="preserve"> </w:t>
        </w:r>
        <w:r>
          <w:rPr>
            <w:color w:val="00395A"/>
          </w:rPr>
          <w:t>as</w:t>
        </w:r>
        <w:r>
          <w:rPr>
            <w:color w:val="00395A"/>
            <w:spacing w:val="3"/>
          </w:rPr>
          <w:t xml:space="preserve"> </w:t>
        </w:r>
        <w:r>
          <w:rPr>
            <w:color w:val="00395A"/>
          </w:rPr>
          <w:t>Described</w:t>
        </w:r>
        <w:r>
          <w:rPr>
            <w:color w:val="00395A"/>
            <w:spacing w:val="-5"/>
          </w:rPr>
          <w:t xml:space="preserve"> </w:t>
        </w:r>
        <w:r>
          <w:rPr>
            <w:color w:val="00395A"/>
          </w:rPr>
          <w:t>by</w:t>
        </w:r>
        <w:r>
          <w:rPr>
            <w:color w:val="00395A"/>
            <w:spacing w:val="-5"/>
          </w:rPr>
          <w:t xml:space="preserve"> </w:t>
        </w:r>
        <w:r>
          <w:rPr>
            <w:color w:val="00395A"/>
          </w:rPr>
          <w:t>the</w:t>
        </w:r>
        <w:r>
          <w:rPr>
            <w:color w:val="00395A"/>
            <w:spacing w:val="-1"/>
          </w:rPr>
          <w:t xml:space="preserve"> </w:t>
        </w:r>
        <w:r>
          <w:rPr>
            <w:color w:val="00395A"/>
          </w:rPr>
          <w:t>Institute</w:t>
        </w:r>
        <w:r>
          <w:rPr>
            <w:color w:val="00395A"/>
            <w:spacing w:val="-5"/>
          </w:rPr>
          <w:t xml:space="preserve"> </w:t>
        </w:r>
        <w:r>
          <w:rPr>
            <w:color w:val="00395A"/>
          </w:rPr>
          <w:t>of</w:t>
        </w:r>
        <w:r>
          <w:rPr>
            <w:color w:val="00395A"/>
            <w:spacing w:val="7"/>
          </w:rPr>
          <w:t xml:space="preserve"> </w:t>
        </w:r>
        <w:r>
          <w:rPr>
            <w:color w:val="00395A"/>
            <w:spacing w:val="-2"/>
          </w:rPr>
          <w:t>Medicine</w:t>
        </w:r>
        <w:r>
          <w:rPr>
            <w:color w:val="00395A"/>
          </w:rPr>
          <w:tab/>
        </w:r>
        <w:r>
          <w:rPr>
            <w:color w:val="00395A"/>
            <w:spacing w:val="-10"/>
          </w:rPr>
          <w:t>8</w:t>
        </w:r>
      </w:hyperlink>
    </w:p>
    <w:p w14:paraId="4666DEA3" w14:textId="77777777" w:rsidR="00B00EA7" w:rsidRDefault="00574B43">
      <w:pPr>
        <w:pStyle w:val="BodyText"/>
        <w:tabs>
          <w:tab w:val="left" w:leader="dot" w:pos="9839"/>
        </w:tabs>
        <w:spacing w:before="63" w:line="295" w:lineRule="auto"/>
        <w:ind w:left="1357" w:right="379" w:hanging="268"/>
      </w:pPr>
      <w:hyperlink w:anchor="_bookmark7" w:history="1">
        <w:r>
          <w:rPr>
            <w:color w:val="00395A"/>
          </w:rPr>
          <w:t>Exhibit 1-2: Agencies That Provide Substance Abuse Prevention and Mental Health Promotion</w:t>
        </w:r>
        <w:r>
          <w:rPr>
            <w:color w:val="00395A"/>
            <w:spacing w:val="-2"/>
          </w:rPr>
          <w:t xml:space="preserve"> Services</w:t>
        </w:r>
        <w:r>
          <w:rPr>
            <w:color w:val="00395A"/>
          </w:rPr>
          <w:tab/>
        </w:r>
        <w:r>
          <w:rPr>
            <w:color w:val="00395A"/>
            <w:spacing w:val="-5"/>
          </w:rPr>
          <w:t>10</w:t>
        </w:r>
      </w:hyperlink>
    </w:p>
    <w:p w14:paraId="7377F871" w14:textId="77777777" w:rsidR="00B00EA7" w:rsidRDefault="00574B43">
      <w:pPr>
        <w:pStyle w:val="BodyText"/>
        <w:tabs>
          <w:tab w:val="left" w:leader="dot" w:pos="9839"/>
        </w:tabs>
        <w:spacing w:before="3"/>
        <w:ind w:left="1089"/>
      </w:pPr>
      <w:hyperlink w:anchor="_bookmark10" w:history="1">
        <w:r>
          <w:rPr>
            <w:color w:val="00395A"/>
          </w:rPr>
          <w:t>Exhibit</w:t>
        </w:r>
        <w:r>
          <w:rPr>
            <w:color w:val="00395A"/>
            <w:spacing w:val="8"/>
          </w:rPr>
          <w:t xml:space="preserve"> </w:t>
        </w:r>
        <w:r>
          <w:rPr>
            <w:color w:val="00395A"/>
          </w:rPr>
          <w:t>1-3:</w:t>
        </w:r>
        <w:r>
          <w:rPr>
            <w:color w:val="00395A"/>
            <w:spacing w:val="-6"/>
          </w:rPr>
          <w:t xml:space="preserve"> </w:t>
        </w:r>
        <w:r>
          <w:rPr>
            <w:color w:val="00395A"/>
          </w:rPr>
          <w:t>Stages</w:t>
        </w:r>
        <w:r>
          <w:rPr>
            <w:color w:val="00395A"/>
            <w:spacing w:val="2"/>
          </w:rPr>
          <w:t xml:space="preserve"> </w:t>
        </w:r>
        <w:r>
          <w:rPr>
            <w:color w:val="00395A"/>
          </w:rPr>
          <w:t>of</w:t>
        </w:r>
        <w:r>
          <w:rPr>
            <w:color w:val="00395A"/>
            <w:spacing w:val="13"/>
          </w:rPr>
          <w:t xml:space="preserve"> </w:t>
        </w:r>
        <w:r>
          <w:rPr>
            <w:color w:val="00395A"/>
            <w:spacing w:val="-2"/>
          </w:rPr>
          <w:t>Change</w:t>
        </w:r>
        <w:r>
          <w:rPr>
            <w:color w:val="00395A"/>
          </w:rPr>
          <w:tab/>
        </w:r>
        <w:r>
          <w:rPr>
            <w:color w:val="00395A"/>
            <w:spacing w:val="-5"/>
          </w:rPr>
          <w:t>25</w:t>
        </w:r>
      </w:hyperlink>
    </w:p>
    <w:p w14:paraId="5C82F019" w14:textId="77777777" w:rsidR="00B00EA7" w:rsidRDefault="00574B43">
      <w:pPr>
        <w:pStyle w:val="BodyText"/>
        <w:spacing w:before="62"/>
        <w:ind w:left="1089"/>
      </w:pPr>
      <w:hyperlink w:anchor="_bookmark11" w:history="1">
        <w:r>
          <w:rPr>
            <w:color w:val="00395A"/>
          </w:rPr>
          <w:t>Exhibit</w:t>
        </w:r>
        <w:r>
          <w:rPr>
            <w:color w:val="00395A"/>
            <w:spacing w:val="-1"/>
          </w:rPr>
          <w:t xml:space="preserve"> </w:t>
        </w:r>
        <w:r>
          <w:rPr>
            <w:color w:val="00395A"/>
          </w:rPr>
          <w:t>1-4:</w:t>
        </w:r>
        <w:r>
          <w:rPr>
            <w:color w:val="00395A"/>
            <w:spacing w:val="-14"/>
          </w:rPr>
          <w:t xml:space="preserve"> </w:t>
        </w:r>
        <w:r>
          <w:rPr>
            <w:color w:val="00395A"/>
          </w:rPr>
          <w:t>Behavioral</w:t>
        </w:r>
        <w:r>
          <w:rPr>
            <w:color w:val="00395A"/>
            <w:spacing w:val="7"/>
          </w:rPr>
          <w:t xml:space="preserve"> </w:t>
        </w:r>
        <w:r>
          <w:rPr>
            <w:color w:val="00395A"/>
          </w:rPr>
          <w:t>Health</w:t>
        </w:r>
        <w:r>
          <w:rPr>
            <w:color w:val="00395A"/>
            <w:spacing w:val="-3"/>
          </w:rPr>
          <w:t xml:space="preserve"> </w:t>
        </w:r>
        <w:r>
          <w:rPr>
            <w:color w:val="00395A"/>
          </w:rPr>
          <w:t>Service Provider</w:t>
        </w:r>
        <w:r>
          <w:rPr>
            <w:color w:val="00395A"/>
            <w:spacing w:val="1"/>
          </w:rPr>
          <w:t xml:space="preserve"> </w:t>
        </w:r>
        <w:r>
          <w:rPr>
            <w:color w:val="00395A"/>
          </w:rPr>
          <w:t>Roles</w:t>
        </w:r>
        <w:r>
          <w:rPr>
            <w:color w:val="00395A"/>
            <w:spacing w:val="-7"/>
          </w:rPr>
          <w:t xml:space="preserve"> </w:t>
        </w:r>
        <w:r>
          <w:rPr>
            <w:color w:val="00395A"/>
          </w:rPr>
          <w:t>and</w:t>
        </w:r>
        <w:r>
          <w:rPr>
            <w:color w:val="00395A"/>
            <w:spacing w:val="-4"/>
          </w:rPr>
          <w:t xml:space="preserve"> </w:t>
        </w:r>
        <w:r>
          <w:rPr>
            <w:color w:val="00395A"/>
          </w:rPr>
          <w:t>Best</w:t>
        </w:r>
        <w:r>
          <w:rPr>
            <w:color w:val="00395A"/>
            <w:spacing w:val="3"/>
          </w:rPr>
          <w:t xml:space="preserve"> </w:t>
        </w:r>
        <w:r>
          <w:rPr>
            <w:color w:val="00395A"/>
            <w:spacing w:val="-2"/>
          </w:rPr>
          <w:t>Practices</w:t>
        </w:r>
      </w:hyperlink>
    </w:p>
    <w:p w14:paraId="2641E266" w14:textId="77777777" w:rsidR="00B00EA7" w:rsidRDefault="00574B43">
      <w:pPr>
        <w:pStyle w:val="BodyText"/>
        <w:tabs>
          <w:tab w:val="right" w:leader="dot" w:pos="10079"/>
        </w:tabs>
        <w:spacing w:before="65"/>
        <w:ind w:left="1353"/>
      </w:pPr>
      <w:hyperlink w:anchor="_bookmark11" w:history="1">
        <w:r>
          <w:rPr>
            <w:color w:val="00395A"/>
          </w:rPr>
          <w:t>According</w:t>
        </w:r>
        <w:r>
          <w:rPr>
            <w:color w:val="00395A"/>
            <w:spacing w:val="-2"/>
          </w:rPr>
          <w:t xml:space="preserve"> </w:t>
        </w:r>
        <w:r>
          <w:rPr>
            <w:color w:val="00395A"/>
          </w:rPr>
          <w:t>to</w:t>
        </w:r>
        <w:r>
          <w:rPr>
            <w:color w:val="00395A"/>
            <w:spacing w:val="-3"/>
          </w:rPr>
          <w:t xml:space="preserve"> </w:t>
        </w:r>
        <w:r>
          <w:rPr>
            <w:color w:val="00395A"/>
          </w:rPr>
          <w:t>Stage</w:t>
        </w:r>
        <w:r>
          <w:rPr>
            <w:color w:val="00395A"/>
            <w:spacing w:val="-5"/>
          </w:rPr>
          <w:t xml:space="preserve"> </w:t>
        </w:r>
        <w:r>
          <w:rPr>
            <w:color w:val="00395A"/>
          </w:rPr>
          <w:t xml:space="preserve">of </w:t>
        </w:r>
        <w:r>
          <w:rPr>
            <w:color w:val="00395A"/>
            <w:spacing w:val="-2"/>
            <w:w w:val="95"/>
          </w:rPr>
          <w:t>Recovery</w:t>
        </w:r>
        <w:r>
          <w:rPr>
            <w:color w:val="00395A"/>
          </w:rPr>
          <w:tab/>
        </w:r>
        <w:r>
          <w:rPr>
            <w:color w:val="00395A"/>
            <w:spacing w:val="-5"/>
          </w:rPr>
          <w:t>27</w:t>
        </w:r>
      </w:hyperlink>
    </w:p>
    <w:p w14:paraId="48972B6F" w14:textId="77777777" w:rsidR="00B00EA7" w:rsidRDefault="00574B43">
      <w:pPr>
        <w:pStyle w:val="BodyText"/>
        <w:tabs>
          <w:tab w:val="right" w:leader="dot" w:pos="10079"/>
        </w:tabs>
        <w:spacing w:before="65"/>
        <w:ind w:left="1089"/>
      </w:pPr>
      <w:hyperlink w:anchor="_bookmark12" w:history="1">
        <w:r>
          <w:rPr>
            <w:color w:val="00395A"/>
          </w:rPr>
          <w:t>Exhibit</w:t>
        </w:r>
        <w:r>
          <w:rPr>
            <w:color w:val="00395A"/>
            <w:spacing w:val="-1"/>
          </w:rPr>
          <w:t xml:space="preserve"> </w:t>
        </w:r>
        <w:r>
          <w:rPr>
            <w:color w:val="00395A"/>
          </w:rPr>
          <w:t>1-5:</w:t>
        </w:r>
        <w:r>
          <w:rPr>
            <w:color w:val="00395A"/>
            <w:spacing w:val="-11"/>
          </w:rPr>
          <w:t xml:space="preserve"> </w:t>
        </w:r>
        <w:r>
          <w:rPr>
            <w:color w:val="00395A"/>
          </w:rPr>
          <w:t>Substance</w:t>
        </w:r>
        <w:r>
          <w:rPr>
            <w:color w:val="00395A"/>
            <w:spacing w:val="-2"/>
          </w:rPr>
          <w:t xml:space="preserve"> </w:t>
        </w:r>
        <w:r>
          <w:rPr>
            <w:color w:val="00395A"/>
          </w:rPr>
          <w:t>Use</w:t>
        </w:r>
        <w:r>
          <w:rPr>
            <w:color w:val="00395A"/>
            <w:spacing w:val="-7"/>
          </w:rPr>
          <w:t xml:space="preserve"> </w:t>
        </w:r>
        <w:r>
          <w:rPr>
            <w:color w:val="00395A"/>
          </w:rPr>
          <w:t>and</w:t>
        </w:r>
        <w:r>
          <w:rPr>
            <w:color w:val="00395A"/>
            <w:spacing w:val="6"/>
          </w:rPr>
          <w:t xml:space="preserve"> </w:t>
        </w:r>
        <w:r>
          <w:rPr>
            <w:color w:val="00395A"/>
          </w:rPr>
          <w:t>Mental</w:t>
        </w:r>
        <w:r>
          <w:rPr>
            <w:color w:val="00395A"/>
            <w:spacing w:val="6"/>
          </w:rPr>
          <w:t xml:space="preserve"> </w:t>
        </w:r>
        <w:r>
          <w:rPr>
            <w:color w:val="00395A"/>
          </w:rPr>
          <w:t>Disorder</w:t>
        </w:r>
        <w:r>
          <w:rPr>
            <w:color w:val="00395A"/>
            <w:spacing w:val="-2"/>
          </w:rPr>
          <w:t xml:space="preserve"> </w:t>
        </w:r>
        <w:r>
          <w:rPr>
            <w:color w:val="00395A"/>
          </w:rPr>
          <w:t>Recovery</w:t>
        </w:r>
        <w:r>
          <w:rPr>
            <w:color w:val="00395A"/>
            <w:spacing w:val="-4"/>
          </w:rPr>
          <w:t xml:space="preserve"> </w:t>
        </w:r>
        <w:r>
          <w:rPr>
            <w:color w:val="00395A"/>
            <w:spacing w:val="-2"/>
          </w:rPr>
          <w:t>Processes</w:t>
        </w:r>
        <w:r>
          <w:rPr>
            <w:color w:val="00395A"/>
          </w:rPr>
          <w:tab/>
        </w:r>
        <w:r>
          <w:rPr>
            <w:color w:val="00395A"/>
            <w:spacing w:val="-5"/>
          </w:rPr>
          <w:t>28</w:t>
        </w:r>
      </w:hyperlink>
    </w:p>
    <w:p w14:paraId="6A6A2CFE" w14:textId="77777777" w:rsidR="00B00EA7" w:rsidRDefault="00574B43">
      <w:pPr>
        <w:pStyle w:val="BodyText"/>
        <w:tabs>
          <w:tab w:val="right" w:leader="dot" w:pos="10079"/>
        </w:tabs>
        <w:spacing w:before="62"/>
        <w:ind w:left="1089"/>
      </w:pPr>
      <w:hyperlink w:anchor="_bookmark14" w:history="1">
        <w:r>
          <w:rPr>
            <w:color w:val="00395A"/>
          </w:rPr>
          <w:t>Exhibit 1-6:</w:t>
        </w:r>
        <w:r>
          <w:rPr>
            <w:color w:val="00395A"/>
            <w:spacing w:val="-6"/>
          </w:rPr>
          <w:t xml:space="preserve"> </w:t>
        </w:r>
        <w:r>
          <w:rPr>
            <w:color w:val="00395A"/>
          </w:rPr>
          <w:t>Promising</w:t>
        </w:r>
        <w:r>
          <w:rPr>
            <w:color w:val="00395A"/>
            <w:spacing w:val="-4"/>
          </w:rPr>
          <w:t xml:space="preserve"> </w:t>
        </w:r>
        <w:r>
          <w:rPr>
            <w:color w:val="00395A"/>
          </w:rPr>
          <w:t>and</w:t>
        </w:r>
        <w:r>
          <w:rPr>
            <w:color w:val="00395A"/>
            <w:spacing w:val="6"/>
          </w:rPr>
          <w:t xml:space="preserve"> </w:t>
        </w:r>
        <w:r>
          <w:rPr>
            <w:color w:val="00395A"/>
          </w:rPr>
          <w:t>Evidence-Based</w:t>
        </w:r>
        <w:r>
          <w:rPr>
            <w:color w:val="00395A"/>
            <w:spacing w:val="2"/>
          </w:rPr>
          <w:t xml:space="preserve"> </w:t>
        </w:r>
        <w:r>
          <w:rPr>
            <w:color w:val="00395A"/>
          </w:rPr>
          <w:t>Practices</w:t>
        </w:r>
        <w:r>
          <w:rPr>
            <w:color w:val="00395A"/>
            <w:spacing w:val="-5"/>
          </w:rPr>
          <w:t xml:space="preserve"> </w:t>
        </w:r>
        <w:r>
          <w:rPr>
            <w:color w:val="00395A"/>
          </w:rPr>
          <w:t>by</w:t>
        </w:r>
        <w:r>
          <w:rPr>
            <w:color w:val="00395A"/>
            <w:spacing w:val="-13"/>
          </w:rPr>
          <w:t xml:space="preserve"> </w:t>
        </w:r>
        <w:r>
          <w:rPr>
            <w:color w:val="00395A"/>
          </w:rPr>
          <w:t>Rehabilitation</w:t>
        </w:r>
        <w:r>
          <w:rPr>
            <w:color w:val="00395A"/>
            <w:spacing w:val="-3"/>
          </w:rPr>
          <w:t xml:space="preserve"> </w:t>
        </w:r>
        <w:r>
          <w:rPr>
            <w:color w:val="00395A"/>
            <w:spacing w:val="-2"/>
          </w:rPr>
          <w:t>Stage</w:t>
        </w:r>
        <w:r>
          <w:rPr>
            <w:color w:val="00395A"/>
          </w:rPr>
          <w:tab/>
        </w:r>
        <w:r>
          <w:rPr>
            <w:color w:val="00395A"/>
            <w:spacing w:val="-5"/>
          </w:rPr>
          <w:t>40</w:t>
        </w:r>
      </w:hyperlink>
    </w:p>
    <w:p w14:paraId="064D0D27" w14:textId="77777777" w:rsidR="00B00EA7" w:rsidRDefault="00574B43">
      <w:pPr>
        <w:pStyle w:val="BodyText"/>
        <w:tabs>
          <w:tab w:val="right" w:leader="dot" w:pos="10079"/>
        </w:tabs>
        <w:spacing w:before="65"/>
        <w:ind w:left="1089"/>
      </w:pPr>
      <w:hyperlink w:anchor="_bookmark17" w:history="1">
        <w:r>
          <w:rPr>
            <w:color w:val="00395A"/>
          </w:rPr>
          <w:t>Exhibit</w:t>
        </w:r>
        <w:r>
          <w:rPr>
            <w:color w:val="00395A"/>
            <w:spacing w:val="5"/>
          </w:rPr>
          <w:t xml:space="preserve"> </w:t>
        </w:r>
        <w:r>
          <w:rPr>
            <w:color w:val="00395A"/>
          </w:rPr>
          <w:t>1-7:</w:t>
        </w:r>
        <w:r>
          <w:rPr>
            <w:color w:val="00395A"/>
            <w:spacing w:val="8"/>
          </w:rPr>
          <w:t xml:space="preserve"> </w:t>
        </w:r>
        <w:r>
          <w:rPr>
            <w:color w:val="00395A"/>
          </w:rPr>
          <w:t>Housing</w:t>
        </w:r>
        <w:r>
          <w:rPr>
            <w:color w:val="00395A"/>
            <w:spacing w:val="11"/>
          </w:rPr>
          <w:t xml:space="preserve"> </w:t>
        </w:r>
        <w:r>
          <w:rPr>
            <w:color w:val="00395A"/>
          </w:rPr>
          <w:t>Designations</w:t>
        </w:r>
        <w:r>
          <w:rPr>
            <w:color w:val="00395A"/>
            <w:spacing w:val="-3"/>
          </w:rPr>
          <w:t xml:space="preserve"> </w:t>
        </w:r>
        <w:r>
          <w:rPr>
            <w:color w:val="00395A"/>
          </w:rPr>
          <w:t>and</w:t>
        </w:r>
        <w:r>
          <w:rPr>
            <w:color w:val="00395A"/>
            <w:spacing w:val="3"/>
          </w:rPr>
          <w:t xml:space="preserve"> </w:t>
        </w:r>
        <w:r>
          <w:rPr>
            <w:color w:val="00395A"/>
          </w:rPr>
          <w:t>Readiness</w:t>
        </w:r>
        <w:r>
          <w:rPr>
            <w:color w:val="00395A"/>
            <w:spacing w:val="2"/>
          </w:rPr>
          <w:t xml:space="preserve"> </w:t>
        </w:r>
        <w:r>
          <w:rPr>
            <w:color w:val="00395A"/>
          </w:rPr>
          <w:t>to</w:t>
        </w:r>
        <w:r>
          <w:rPr>
            <w:color w:val="00395A"/>
            <w:spacing w:val="10"/>
          </w:rPr>
          <w:t xml:space="preserve"> </w:t>
        </w:r>
        <w:r>
          <w:rPr>
            <w:color w:val="00395A"/>
          </w:rPr>
          <w:t>Change</w:t>
        </w:r>
        <w:r>
          <w:rPr>
            <w:color w:val="00395A"/>
            <w:spacing w:val="-3"/>
          </w:rPr>
          <w:t xml:space="preserve"> </w:t>
        </w:r>
        <w:r>
          <w:rPr>
            <w:color w:val="00395A"/>
          </w:rPr>
          <w:t>Substance</w:t>
        </w:r>
        <w:r>
          <w:rPr>
            <w:color w:val="00395A"/>
            <w:spacing w:val="2"/>
          </w:rPr>
          <w:t xml:space="preserve"> </w:t>
        </w:r>
        <w:r>
          <w:rPr>
            <w:color w:val="00395A"/>
            <w:spacing w:val="-5"/>
          </w:rPr>
          <w:t>Use</w:t>
        </w:r>
        <w:r>
          <w:rPr>
            <w:color w:val="00395A"/>
          </w:rPr>
          <w:tab/>
        </w:r>
        <w:r>
          <w:rPr>
            <w:color w:val="00395A"/>
            <w:spacing w:val="-5"/>
          </w:rPr>
          <w:t>52</w:t>
        </w:r>
      </w:hyperlink>
    </w:p>
    <w:p w14:paraId="54FE54D4" w14:textId="77777777" w:rsidR="00B00EA7" w:rsidRDefault="00574B43">
      <w:pPr>
        <w:pStyle w:val="BodyText"/>
        <w:tabs>
          <w:tab w:val="right" w:leader="dot" w:pos="10079"/>
        </w:tabs>
        <w:spacing w:before="65"/>
        <w:ind w:left="1089"/>
      </w:pPr>
      <w:hyperlink w:anchor="_bookmark31" w:history="1">
        <w:r>
          <w:rPr>
            <w:color w:val="00395A"/>
          </w:rPr>
          <w:t>Exhibit</w:t>
        </w:r>
        <w:r>
          <w:rPr>
            <w:color w:val="00395A"/>
            <w:spacing w:val="2"/>
          </w:rPr>
          <w:t xml:space="preserve"> </w:t>
        </w:r>
        <w:r>
          <w:rPr>
            <w:color w:val="00395A"/>
          </w:rPr>
          <w:t>2-1:</w:t>
        </w:r>
        <w:r>
          <w:rPr>
            <w:color w:val="00395A"/>
            <w:spacing w:val="-6"/>
          </w:rPr>
          <w:t xml:space="preserve"> </w:t>
        </w:r>
        <w:r>
          <w:rPr>
            <w:color w:val="00395A"/>
          </w:rPr>
          <w:t>Range</w:t>
        </w:r>
        <w:r>
          <w:rPr>
            <w:color w:val="00395A"/>
            <w:spacing w:val="-3"/>
          </w:rPr>
          <w:t xml:space="preserve"> </w:t>
        </w:r>
        <w:r>
          <w:rPr>
            <w:color w:val="00395A"/>
          </w:rPr>
          <w:t>of</w:t>
        </w:r>
        <w:r>
          <w:rPr>
            <w:color w:val="00395A"/>
            <w:spacing w:val="9"/>
          </w:rPr>
          <w:t xml:space="preserve"> </w:t>
        </w:r>
        <w:r>
          <w:rPr>
            <w:color w:val="00395A"/>
          </w:rPr>
          <w:t>Estimated</w:t>
        </w:r>
        <w:r>
          <w:rPr>
            <w:color w:val="00395A"/>
            <w:spacing w:val="-2"/>
          </w:rPr>
          <w:t xml:space="preserve"> </w:t>
        </w:r>
        <w:r>
          <w:rPr>
            <w:color w:val="00395A"/>
          </w:rPr>
          <w:t>Service</w:t>
        </w:r>
        <w:r>
          <w:rPr>
            <w:color w:val="00395A"/>
            <w:spacing w:val="7"/>
          </w:rPr>
          <w:t xml:space="preserve"> </w:t>
        </w:r>
        <w:r>
          <w:rPr>
            <w:color w:val="00395A"/>
          </w:rPr>
          <w:t>Costs</w:t>
        </w:r>
        <w:r>
          <w:rPr>
            <w:color w:val="00395A"/>
            <w:spacing w:val="-4"/>
          </w:rPr>
          <w:t xml:space="preserve"> </w:t>
        </w:r>
        <w:r>
          <w:rPr>
            <w:color w:val="00395A"/>
          </w:rPr>
          <w:t>per</w:t>
        </w:r>
        <w:r>
          <w:rPr>
            <w:color w:val="00395A"/>
            <w:spacing w:val="10"/>
          </w:rPr>
          <w:t xml:space="preserve"> </w:t>
        </w:r>
        <w:r>
          <w:rPr>
            <w:color w:val="00395A"/>
          </w:rPr>
          <w:t>Day</w:t>
        </w:r>
        <w:r>
          <w:rPr>
            <w:color w:val="00395A"/>
            <w:spacing w:val="-8"/>
          </w:rPr>
          <w:t xml:space="preserve"> </w:t>
        </w:r>
        <w:r>
          <w:rPr>
            <w:color w:val="00395A"/>
          </w:rPr>
          <w:t>by</w:t>
        </w:r>
        <w:r>
          <w:rPr>
            <w:color w:val="00395A"/>
            <w:spacing w:val="-7"/>
          </w:rPr>
          <w:t xml:space="preserve"> </w:t>
        </w:r>
        <w:r>
          <w:rPr>
            <w:color w:val="00395A"/>
            <w:spacing w:val="-2"/>
          </w:rPr>
          <w:t>Setting</w:t>
        </w:r>
        <w:r>
          <w:rPr>
            <w:color w:val="00395A"/>
          </w:rPr>
          <w:tab/>
        </w:r>
        <w:r>
          <w:rPr>
            <w:color w:val="00395A"/>
            <w:spacing w:val="-5"/>
          </w:rPr>
          <w:t>153</w:t>
        </w:r>
      </w:hyperlink>
    </w:p>
    <w:p w14:paraId="3C0923AE" w14:textId="77777777" w:rsidR="00B00EA7" w:rsidRDefault="00574B43">
      <w:pPr>
        <w:pStyle w:val="BodyText"/>
        <w:tabs>
          <w:tab w:val="right" w:leader="dot" w:pos="10079"/>
        </w:tabs>
        <w:spacing w:before="62"/>
        <w:ind w:left="1089"/>
      </w:pPr>
      <w:hyperlink w:anchor="_bookmark34" w:history="1">
        <w:r>
          <w:rPr>
            <w:color w:val="00395A"/>
          </w:rPr>
          <w:t>Exhibit</w:t>
        </w:r>
        <w:r>
          <w:rPr>
            <w:color w:val="00395A"/>
            <w:spacing w:val="15"/>
          </w:rPr>
          <w:t xml:space="preserve"> </w:t>
        </w:r>
        <w:r>
          <w:rPr>
            <w:color w:val="00395A"/>
          </w:rPr>
          <w:t>2-2:</w:t>
        </w:r>
        <w:r>
          <w:rPr>
            <w:color w:val="00395A"/>
            <w:spacing w:val="2"/>
          </w:rPr>
          <w:t xml:space="preserve"> </w:t>
        </w:r>
        <w:r>
          <w:rPr>
            <w:color w:val="00395A"/>
          </w:rPr>
          <w:t>Key</w:t>
        </w:r>
        <w:r>
          <w:rPr>
            <w:color w:val="00395A"/>
            <w:spacing w:val="14"/>
          </w:rPr>
          <w:t xml:space="preserve"> </w:t>
        </w:r>
        <w:r>
          <w:rPr>
            <w:color w:val="00395A"/>
          </w:rPr>
          <w:t>Components</w:t>
        </w:r>
        <w:r>
          <w:rPr>
            <w:color w:val="00395A"/>
            <w:spacing w:val="5"/>
          </w:rPr>
          <w:t xml:space="preserve"> </w:t>
        </w:r>
        <w:r>
          <w:rPr>
            <w:color w:val="00395A"/>
          </w:rPr>
          <w:t>for</w:t>
        </w:r>
        <w:r>
          <w:rPr>
            <w:color w:val="00395A"/>
            <w:spacing w:val="11"/>
          </w:rPr>
          <w:t xml:space="preserve"> </w:t>
        </w:r>
        <w:r>
          <w:rPr>
            <w:color w:val="00395A"/>
          </w:rPr>
          <w:t>Bottom-Up</w:t>
        </w:r>
        <w:r>
          <w:rPr>
            <w:color w:val="00395A"/>
            <w:spacing w:val="26"/>
          </w:rPr>
          <w:t xml:space="preserve"> </w:t>
        </w:r>
        <w:r>
          <w:rPr>
            <w:color w:val="00395A"/>
            <w:spacing w:val="-2"/>
          </w:rPr>
          <w:t>Modification</w:t>
        </w:r>
        <w:r>
          <w:rPr>
            <w:color w:val="00395A"/>
          </w:rPr>
          <w:tab/>
        </w:r>
        <w:r>
          <w:rPr>
            <w:color w:val="00395A"/>
            <w:spacing w:val="-5"/>
          </w:rPr>
          <w:t>158</w:t>
        </w:r>
      </w:hyperlink>
    </w:p>
    <w:p w14:paraId="45AA9BCF" w14:textId="77777777" w:rsidR="00B00EA7" w:rsidRDefault="00574B43">
      <w:pPr>
        <w:pStyle w:val="BodyText"/>
        <w:tabs>
          <w:tab w:val="right" w:leader="dot" w:pos="10079"/>
        </w:tabs>
        <w:spacing w:before="65"/>
        <w:ind w:left="1089"/>
      </w:pPr>
      <w:hyperlink w:anchor="_bookmark36" w:history="1">
        <w:r>
          <w:rPr>
            <w:color w:val="00395A"/>
          </w:rPr>
          <w:t>Exhibit</w:t>
        </w:r>
        <w:r>
          <w:rPr>
            <w:color w:val="00395A"/>
            <w:spacing w:val="4"/>
          </w:rPr>
          <w:t xml:space="preserve"> </w:t>
        </w:r>
        <w:r>
          <w:rPr>
            <w:color w:val="00395A"/>
          </w:rPr>
          <w:t>2-3:</w:t>
        </w:r>
        <w:r>
          <w:rPr>
            <w:color w:val="00395A"/>
            <w:spacing w:val="-5"/>
          </w:rPr>
          <w:t xml:space="preserve"> </w:t>
        </w:r>
        <w:r>
          <w:rPr>
            <w:color w:val="00395A"/>
          </w:rPr>
          <w:t>Integrated</w:t>
        </w:r>
        <w:r>
          <w:rPr>
            <w:color w:val="00395A"/>
            <w:spacing w:val="-1"/>
          </w:rPr>
          <w:t xml:space="preserve"> </w:t>
        </w:r>
        <w:r>
          <w:rPr>
            <w:color w:val="00395A"/>
          </w:rPr>
          <w:t>System</w:t>
        </w:r>
        <w:r>
          <w:rPr>
            <w:color w:val="00395A"/>
            <w:spacing w:val="3"/>
          </w:rPr>
          <w:t xml:space="preserve"> </w:t>
        </w:r>
        <w:r>
          <w:rPr>
            <w:color w:val="00395A"/>
          </w:rPr>
          <w:t>of</w:t>
        </w:r>
        <w:r>
          <w:rPr>
            <w:color w:val="00395A"/>
            <w:spacing w:val="14"/>
          </w:rPr>
          <w:t xml:space="preserve"> </w:t>
        </w:r>
        <w:r>
          <w:rPr>
            <w:color w:val="00395A"/>
          </w:rPr>
          <w:t>Homelessness</w:t>
        </w:r>
        <w:r>
          <w:rPr>
            <w:color w:val="00395A"/>
            <w:spacing w:val="-4"/>
          </w:rPr>
          <w:t xml:space="preserve"> </w:t>
        </w:r>
        <w:r>
          <w:rPr>
            <w:color w:val="00395A"/>
            <w:spacing w:val="-2"/>
          </w:rPr>
          <w:t>Services</w:t>
        </w:r>
        <w:r>
          <w:rPr>
            <w:color w:val="00395A"/>
          </w:rPr>
          <w:tab/>
        </w:r>
        <w:r>
          <w:rPr>
            <w:color w:val="00395A"/>
            <w:spacing w:val="-5"/>
          </w:rPr>
          <w:t>163</w:t>
        </w:r>
      </w:hyperlink>
    </w:p>
    <w:p w14:paraId="3D28269F" w14:textId="77777777" w:rsidR="00B00EA7" w:rsidRDefault="00574B43">
      <w:pPr>
        <w:pStyle w:val="BodyText"/>
        <w:tabs>
          <w:tab w:val="right" w:leader="dot" w:pos="10079"/>
        </w:tabs>
        <w:spacing w:before="65"/>
        <w:ind w:left="1089"/>
      </w:pPr>
      <w:hyperlink w:anchor="_bookmark37" w:history="1">
        <w:r>
          <w:rPr>
            <w:color w:val="00395A"/>
          </w:rPr>
          <w:t>Exhibit 2-4:</w:t>
        </w:r>
        <w:r>
          <w:rPr>
            <w:color w:val="00395A"/>
            <w:spacing w:val="1"/>
          </w:rPr>
          <w:t xml:space="preserve"> </w:t>
        </w:r>
        <w:r>
          <w:rPr>
            <w:color w:val="00395A"/>
          </w:rPr>
          <w:t>How</w:t>
        </w:r>
        <w:r>
          <w:rPr>
            <w:color w:val="00395A"/>
            <w:spacing w:val="8"/>
          </w:rPr>
          <w:t xml:space="preserve"> </w:t>
        </w:r>
        <w:r>
          <w:rPr>
            <w:color w:val="00395A"/>
          </w:rPr>
          <w:t>To</w:t>
        </w:r>
        <w:r>
          <w:rPr>
            <w:color w:val="00395A"/>
            <w:spacing w:val="7"/>
          </w:rPr>
          <w:t xml:space="preserve"> </w:t>
        </w:r>
        <w:r>
          <w:rPr>
            <w:color w:val="00395A"/>
          </w:rPr>
          <w:t>Develop</w:t>
        </w:r>
        <w:r>
          <w:rPr>
            <w:color w:val="00395A"/>
            <w:spacing w:val="2"/>
          </w:rPr>
          <w:t xml:space="preserve"> </w:t>
        </w:r>
        <w:r>
          <w:rPr>
            <w:color w:val="00395A"/>
            <w:spacing w:val="-2"/>
          </w:rPr>
          <w:t>Partnerships</w:t>
        </w:r>
        <w:r>
          <w:rPr>
            <w:color w:val="00395A"/>
          </w:rPr>
          <w:tab/>
        </w:r>
        <w:r>
          <w:rPr>
            <w:color w:val="00395A"/>
            <w:spacing w:val="-5"/>
          </w:rPr>
          <w:t>165</w:t>
        </w:r>
      </w:hyperlink>
    </w:p>
    <w:p w14:paraId="485E741C" w14:textId="77777777" w:rsidR="00B00EA7" w:rsidRDefault="00574B43">
      <w:pPr>
        <w:pStyle w:val="BodyText"/>
        <w:tabs>
          <w:tab w:val="right" w:leader="dot" w:pos="10079"/>
        </w:tabs>
        <w:spacing w:before="62"/>
        <w:ind w:left="1089"/>
      </w:pPr>
      <w:hyperlink w:anchor="_bookmark37" w:history="1">
        <w:r>
          <w:rPr>
            <w:color w:val="00395A"/>
          </w:rPr>
          <w:t>Exhibit</w:t>
        </w:r>
        <w:r>
          <w:rPr>
            <w:color w:val="00395A"/>
            <w:spacing w:val="4"/>
          </w:rPr>
          <w:t xml:space="preserve"> </w:t>
        </w:r>
        <w:r>
          <w:rPr>
            <w:color w:val="00395A"/>
          </w:rPr>
          <w:t>2-5:</w:t>
        </w:r>
        <w:r>
          <w:rPr>
            <w:color w:val="00395A"/>
            <w:spacing w:val="5"/>
          </w:rPr>
          <w:t xml:space="preserve"> </w:t>
        </w:r>
        <w:r>
          <w:rPr>
            <w:color w:val="00395A"/>
          </w:rPr>
          <w:t>How</w:t>
        </w:r>
        <w:r>
          <w:rPr>
            <w:color w:val="00395A"/>
            <w:spacing w:val="-3"/>
          </w:rPr>
          <w:t xml:space="preserve"> </w:t>
        </w:r>
        <w:r>
          <w:rPr>
            <w:color w:val="00395A"/>
          </w:rPr>
          <w:t>To</w:t>
        </w:r>
        <w:r>
          <w:rPr>
            <w:color w:val="00395A"/>
            <w:spacing w:val="10"/>
          </w:rPr>
          <w:t xml:space="preserve"> </w:t>
        </w:r>
        <w:r>
          <w:rPr>
            <w:color w:val="00395A"/>
          </w:rPr>
          <w:t>Document</w:t>
        </w:r>
        <w:r>
          <w:rPr>
            <w:color w:val="00395A"/>
            <w:spacing w:val="5"/>
          </w:rPr>
          <w:t xml:space="preserve"> </w:t>
        </w:r>
        <w:r>
          <w:rPr>
            <w:color w:val="00395A"/>
            <w:spacing w:val="-2"/>
          </w:rPr>
          <w:t>Partnerships</w:t>
        </w:r>
        <w:r>
          <w:rPr>
            <w:color w:val="00395A"/>
          </w:rPr>
          <w:tab/>
        </w:r>
        <w:r>
          <w:rPr>
            <w:color w:val="00395A"/>
            <w:spacing w:val="-5"/>
          </w:rPr>
          <w:t>165</w:t>
        </w:r>
      </w:hyperlink>
    </w:p>
    <w:p w14:paraId="6A99218C" w14:textId="77777777" w:rsidR="00B00EA7" w:rsidRDefault="00B00EA7">
      <w:pPr>
        <w:sectPr w:rsidR="00B00EA7">
          <w:type w:val="continuous"/>
          <w:pgSz w:w="12240" w:h="15840"/>
          <w:pgMar w:top="1280" w:right="1060" w:bottom="1080" w:left="720" w:header="0" w:footer="897" w:gutter="0"/>
          <w:cols w:space="720"/>
        </w:sectPr>
      </w:pPr>
    </w:p>
    <w:p w14:paraId="0FA8EDBA" w14:textId="77777777" w:rsidR="00B00EA7" w:rsidRDefault="00B00EA7">
      <w:pPr>
        <w:pStyle w:val="BodyText"/>
        <w:ind w:left="0"/>
        <w:rPr>
          <w:sz w:val="66"/>
        </w:rPr>
      </w:pPr>
    </w:p>
    <w:p w14:paraId="5EB4A154" w14:textId="77777777" w:rsidR="00B00EA7" w:rsidRDefault="00574B43">
      <w:pPr>
        <w:pStyle w:val="Heading2"/>
        <w:spacing w:before="436"/>
      </w:pPr>
      <w:bookmarkStart w:id="0" w:name="_bookmark0"/>
      <w:bookmarkEnd w:id="0"/>
      <w:r>
        <w:rPr>
          <w:color w:val="00395A"/>
        </w:rPr>
        <w:t>Consensus</w:t>
      </w:r>
      <w:r>
        <w:rPr>
          <w:color w:val="00395A"/>
          <w:spacing w:val="33"/>
        </w:rPr>
        <w:t xml:space="preserve"> </w:t>
      </w:r>
      <w:r>
        <w:rPr>
          <w:color w:val="00395A"/>
          <w:spacing w:val="-2"/>
        </w:rPr>
        <w:t>Panel</w:t>
      </w:r>
    </w:p>
    <w:p w14:paraId="529E0C86" w14:textId="77777777" w:rsidR="00B00EA7" w:rsidRDefault="00B00EA7">
      <w:pPr>
        <w:pStyle w:val="BodyText"/>
        <w:ind w:left="0"/>
        <w:rPr>
          <w:rFonts w:ascii="Trebuchet MS"/>
          <w:b/>
          <w:sz w:val="20"/>
        </w:rPr>
      </w:pPr>
    </w:p>
    <w:p w14:paraId="145357EF" w14:textId="77777777" w:rsidR="00B00EA7" w:rsidRDefault="00B00EA7">
      <w:pPr>
        <w:pStyle w:val="BodyText"/>
        <w:ind w:left="0"/>
        <w:rPr>
          <w:rFonts w:ascii="Trebuchet MS"/>
          <w:b/>
          <w:sz w:val="20"/>
        </w:rPr>
      </w:pPr>
    </w:p>
    <w:p w14:paraId="5C612AD6" w14:textId="77777777" w:rsidR="00B00EA7" w:rsidRDefault="00B00EA7">
      <w:pPr>
        <w:pStyle w:val="BodyText"/>
        <w:ind w:left="0"/>
        <w:rPr>
          <w:rFonts w:ascii="Trebuchet MS"/>
          <w:b/>
          <w:sz w:val="20"/>
        </w:rPr>
      </w:pPr>
    </w:p>
    <w:p w14:paraId="16B54ABB" w14:textId="77777777" w:rsidR="00B00EA7" w:rsidRDefault="00B00EA7">
      <w:pPr>
        <w:pStyle w:val="BodyText"/>
        <w:ind w:left="0"/>
        <w:rPr>
          <w:rFonts w:ascii="Trebuchet MS"/>
          <w:b/>
          <w:sz w:val="20"/>
        </w:rPr>
      </w:pPr>
    </w:p>
    <w:p w14:paraId="4400AC7E" w14:textId="77777777" w:rsidR="00B00EA7" w:rsidRDefault="00B00EA7">
      <w:pPr>
        <w:pStyle w:val="BodyText"/>
        <w:ind w:left="0"/>
        <w:rPr>
          <w:rFonts w:ascii="Trebuchet MS"/>
          <w:b/>
          <w:sz w:val="20"/>
        </w:rPr>
      </w:pPr>
    </w:p>
    <w:p w14:paraId="68E63F54" w14:textId="77777777" w:rsidR="00B00EA7" w:rsidRDefault="00B00EA7">
      <w:pPr>
        <w:pStyle w:val="BodyText"/>
        <w:ind w:left="0"/>
        <w:rPr>
          <w:rFonts w:ascii="Trebuchet MS"/>
          <w:b/>
          <w:sz w:val="20"/>
        </w:rPr>
      </w:pPr>
    </w:p>
    <w:p w14:paraId="64186662" w14:textId="77777777" w:rsidR="00B00EA7" w:rsidRDefault="00B00EA7">
      <w:pPr>
        <w:rPr>
          <w:rFonts w:ascii="Trebuchet MS"/>
          <w:sz w:val="20"/>
        </w:rPr>
        <w:sectPr w:rsidR="00B00EA7">
          <w:headerReference w:type="default" r:id="rId17"/>
          <w:pgSz w:w="12240" w:h="15840"/>
          <w:pgMar w:top="1500" w:right="1060" w:bottom="1100" w:left="720" w:header="0" w:footer="755" w:gutter="0"/>
          <w:cols w:space="720"/>
        </w:sectPr>
      </w:pPr>
    </w:p>
    <w:p w14:paraId="171CBAE2" w14:textId="77777777" w:rsidR="00B00EA7" w:rsidRDefault="00B00EA7">
      <w:pPr>
        <w:pStyle w:val="BodyText"/>
        <w:ind w:left="0"/>
        <w:rPr>
          <w:rFonts w:ascii="Trebuchet MS"/>
          <w:b/>
          <w:sz w:val="37"/>
        </w:rPr>
      </w:pPr>
    </w:p>
    <w:p w14:paraId="443A3E8D" w14:textId="77777777" w:rsidR="00B00EA7" w:rsidRDefault="00574B43">
      <w:pPr>
        <w:spacing w:line="256" w:lineRule="auto"/>
        <w:ind w:left="720" w:right="631"/>
        <w:rPr>
          <w:sz w:val="24"/>
        </w:rPr>
      </w:pPr>
      <w:r>
        <w:rPr>
          <w:rFonts w:ascii="Trebuchet MS"/>
          <w:b/>
          <w:color w:val="33607A"/>
          <w:sz w:val="28"/>
        </w:rPr>
        <w:t xml:space="preserve">Consensus Panels Chair </w:t>
      </w:r>
      <w:r>
        <w:rPr>
          <w:b/>
          <w:color w:val="00395A"/>
          <w:sz w:val="24"/>
        </w:rPr>
        <w:t xml:space="preserve">Hunter L. McQuistion, M.D. </w:t>
      </w:r>
      <w:r>
        <w:rPr>
          <w:color w:val="00395A"/>
          <w:sz w:val="24"/>
        </w:rPr>
        <w:t>Director,</w:t>
      </w:r>
      <w:r>
        <w:rPr>
          <w:color w:val="00395A"/>
          <w:spacing w:val="-11"/>
          <w:sz w:val="24"/>
        </w:rPr>
        <w:t xml:space="preserve"> </w:t>
      </w:r>
      <w:r>
        <w:rPr>
          <w:color w:val="00395A"/>
          <w:sz w:val="24"/>
        </w:rPr>
        <w:t>Division of Outpatient &amp;</w:t>
      </w:r>
    </w:p>
    <w:p w14:paraId="097E87E2" w14:textId="77777777" w:rsidR="00B00EA7" w:rsidRDefault="00574B43">
      <w:pPr>
        <w:pStyle w:val="BodyText"/>
        <w:spacing w:line="269" w:lineRule="exact"/>
        <w:ind w:left="907"/>
      </w:pPr>
      <w:r>
        <w:rPr>
          <w:color w:val="00395A"/>
        </w:rPr>
        <w:t>Community</w:t>
      </w:r>
      <w:r>
        <w:rPr>
          <w:color w:val="00395A"/>
          <w:spacing w:val="24"/>
        </w:rPr>
        <w:t xml:space="preserve"> </w:t>
      </w:r>
      <w:r>
        <w:rPr>
          <w:color w:val="00395A"/>
          <w:spacing w:val="-2"/>
        </w:rPr>
        <w:t>Psychiatry</w:t>
      </w:r>
    </w:p>
    <w:p w14:paraId="562FA8B7" w14:textId="77777777" w:rsidR="00B00EA7" w:rsidRDefault="00574B43">
      <w:pPr>
        <w:pStyle w:val="BodyText"/>
        <w:spacing w:before="12" w:line="249" w:lineRule="auto"/>
        <w:ind w:left="907" w:hanging="188"/>
      </w:pPr>
      <w:r>
        <w:rPr>
          <w:color w:val="00395A"/>
        </w:rPr>
        <w:t>Department</w:t>
      </w:r>
      <w:r>
        <w:rPr>
          <w:color w:val="00395A"/>
          <w:spacing w:val="-6"/>
        </w:rPr>
        <w:t xml:space="preserve"> </w:t>
      </w:r>
      <w:r>
        <w:rPr>
          <w:color w:val="00395A"/>
        </w:rPr>
        <w:t>of</w:t>
      </w:r>
      <w:r>
        <w:rPr>
          <w:color w:val="00395A"/>
          <w:spacing w:val="-6"/>
        </w:rPr>
        <w:t xml:space="preserve"> </w:t>
      </w:r>
      <w:r>
        <w:rPr>
          <w:color w:val="00395A"/>
        </w:rPr>
        <w:t>Psychiatry</w:t>
      </w:r>
      <w:r>
        <w:rPr>
          <w:color w:val="00395A"/>
          <w:spacing w:val="-6"/>
        </w:rPr>
        <w:t xml:space="preserve"> </w:t>
      </w:r>
      <w:r>
        <w:rPr>
          <w:color w:val="00395A"/>
        </w:rPr>
        <w:t>and</w:t>
      </w:r>
      <w:r>
        <w:rPr>
          <w:color w:val="00395A"/>
          <w:spacing w:val="-7"/>
        </w:rPr>
        <w:t xml:space="preserve"> </w:t>
      </w:r>
      <w:r>
        <w:rPr>
          <w:color w:val="00395A"/>
        </w:rPr>
        <w:t xml:space="preserve">Behavioral </w:t>
      </w:r>
      <w:r>
        <w:rPr>
          <w:color w:val="00395A"/>
          <w:spacing w:val="-2"/>
        </w:rPr>
        <w:t>Health</w:t>
      </w:r>
    </w:p>
    <w:p w14:paraId="7D68567C" w14:textId="77777777" w:rsidR="00B00EA7" w:rsidRDefault="00574B43">
      <w:pPr>
        <w:pStyle w:val="BodyText"/>
        <w:spacing w:before="2" w:line="249" w:lineRule="auto"/>
      </w:pPr>
      <w:r>
        <w:rPr>
          <w:color w:val="00395A"/>
        </w:rPr>
        <w:t>The St. Luke’s and Roosevelt Hospitals Associate Clinical Professor of Psychiatry Columbia</w:t>
      </w:r>
      <w:r>
        <w:rPr>
          <w:color w:val="00395A"/>
          <w:spacing w:val="-11"/>
        </w:rPr>
        <w:t xml:space="preserve"> </w:t>
      </w:r>
      <w:r>
        <w:rPr>
          <w:color w:val="00395A"/>
        </w:rPr>
        <w:t>University</w:t>
      </w:r>
      <w:r>
        <w:rPr>
          <w:color w:val="00395A"/>
          <w:spacing w:val="-11"/>
        </w:rPr>
        <w:t xml:space="preserve"> </w:t>
      </w:r>
      <w:r>
        <w:rPr>
          <w:color w:val="00395A"/>
        </w:rPr>
        <w:t>College</w:t>
      </w:r>
      <w:r>
        <w:rPr>
          <w:color w:val="00395A"/>
          <w:spacing w:val="-11"/>
        </w:rPr>
        <w:t xml:space="preserve"> </w:t>
      </w:r>
      <w:r>
        <w:rPr>
          <w:color w:val="00395A"/>
        </w:rPr>
        <w:t>of</w:t>
      </w:r>
      <w:r>
        <w:rPr>
          <w:color w:val="00395A"/>
          <w:spacing w:val="-11"/>
        </w:rPr>
        <w:t xml:space="preserve"> </w:t>
      </w:r>
      <w:r>
        <w:rPr>
          <w:color w:val="00395A"/>
        </w:rPr>
        <w:t>Physicians</w:t>
      </w:r>
      <w:r>
        <w:rPr>
          <w:color w:val="00395A"/>
          <w:spacing w:val="-11"/>
        </w:rPr>
        <w:t xml:space="preserve"> </w:t>
      </w:r>
      <w:r>
        <w:rPr>
          <w:color w:val="00395A"/>
        </w:rPr>
        <w:t>&amp;</w:t>
      </w:r>
    </w:p>
    <w:p w14:paraId="26CAC35E" w14:textId="77777777" w:rsidR="00B00EA7" w:rsidRDefault="00574B43">
      <w:pPr>
        <w:pStyle w:val="BodyText"/>
        <w:spacing w:before="3" w:line="249" w:lineRule="auto"/>
        <w:ind w:right="2922" w:firstLine="187"/>
      </w:pPr>
      <w:r>
        <w:rPr>
          <w:color w:val="00395A"/>
          <w:spacing w:val="-2"/>
        </w:rPr>
        <w:t xml:space="preserve">Surgeons </w:t>
      </w:r>
      <w:r>
        <w:rPr>
          <w:color w:val="00395A"/>
          <w:spacing w:val="-4"/>
        </w:rPr>
        <w:t>New</w:t>
      </w:r>
      <w:r>
        <w:rPr>
          <w:color w:val="00395A"/>
          <w:spacing w:val="-11"/>
        </w:rPr>
        <w:t xml:space="preserve"> </w:t>
      </w:r>
      <w:r>
        <w:rPr>
          <w:color w:val="00395A"/>
          <w:spacing w:val="-4"/>
        </w:rPr>
        <w:t>York,</w:t>
      </w:r>
      <w:r>
        <w:rPr>
          <w:color w:val="00395A"/>
          <w:spacing w:val="-18"/>
        </w:rPr>
        <w:t xml:space="preserve"> </w:t>
      </w:r>
      <w:r>
        <w:rPr>
          <w:color w:val="00395A"/>
          <w:spacing w:val="-4"/>
        </w:rPr>
        <w:t>NY</w:t>
      </w:r>
    </w:p>
    <w:p w14:paraId="4BB5AB6A" w14:textId="77777777" w:rsidR="00B00EA7" w:rsidRDefault="00574B43">
      <w:pPr>
        <w:pStyle w:val="Heading4"/>
        <w:spacing w:before="239"/>
      </w:pPr>
      <w:r>
        <w:rPr>
          <w:color w:val="33607A"/>
        </w:rPr>
        <w:t>Part</w:t>
      </w:r>
      <w:r>
        <w:rPr>
          <w:color w:val="33607A"/>
          <w:spacing w:val="1"/>
        </w:rPr>
        <w:t xml:space="preserve"> </w:t>
      </w:r>
      <w:r>
        <w:rPr>
          <w:color w:val="33607A"/>
        </w:rPr>
        <w:t>1</w:t>
      </w:r>
      <w:r>
        <w:rPr>
          <w:color w:val="33607A"/>
          <w:spacing w:val="2"/>
        </w:rPr>
        <w:t xml:space="preserve"> </w:t>
      </w:r>
      <w:r>
        <w:rPr>
          <w:color w:val="33607A"/>
        </w:rPr>
        <w:t>Consensus</w:t>
      </w:r>
      <w:r>
        <w:rPr>
          <w:color w:val="33607A"/>
          <w:spacing w:val="1"/>
        </w:rPr>
        <w:t xml:space="preserve"> </w:t>
      </w:r>
      <w:r>
        <w:rPr>
          <w:color w:val="33607A"/>
          <w:spacing w:val="-2"/>
        </w:rPr>
        <w:t>Panelists</w:t>
      </w:r>
    </w:p>
    <w:p w14:paraId="137DD92D" w14:textId="77777777" w:rsidR="00B00EA7" w:rsidRDefault="00574B43">
      <w:pPr>
        <w:pStyle w:val="Heading8"/>
        <w:spacing w:before="30"/>
      </w:pPr>
      <w:r>
        <w:rPr>
          <w:color w:val="00395A"/>
          <w:w w:val="90"/>
        </w:rPr>
        <w:t>Jennifer</w:t>
      </w:r>
      <w:r>
        <w:rPr>
          <w:color w:val="00395A"/>
          <w:spacing w:val="-4"/>
          <w:w w:val="90"/>
        </w:rPr>
        <w:t xml:space="preserve"> </w:t>
      </w:r>
      <w:r>
        <w:rPr>
          <w:color w:val="00395A"/>
          <w:w w:val="90"/>
        </w:rPr>
        <w:t>Frey,</w:t>
      </w:r>
      <w:r>
        <w:rPr>
          <w:color w:val="00395A"/>
          <w:spacing w:val="-11"/>
          <w:w w:val="90"/>
        </w:rPr>
        <w:t xml:space="preserve"> </w:t>
      </w:r>
      <w:r>
        <w:rPr>
          <w:color w:val="00395A"/>
          <w:spacing w:val="-2"/>
          <w:w w:val="90"/>
        </w:rPr>
        <w:t>Ph.D.</w:t>
      </w:r>
    </w:p>
    <w:p w14:paraId="5E015AC1" w14:textId="77777777" w:rsidR="00B00EA7" w:rsidRDefault="00574B43">
      <w:pPr>
        <w:pStyle w:val="BodyText"/>
        <w:spacing w:before="12" w:line="249" w:lineRule="auto"/>
        <w:ind w:right="1114"/>
      </w:pPr>
      <w:r>
        <w:rPr>
          <w:color w:val="00395A"/>
          <w:spacing w:val="-2"/>
          <w:w w:val="105"/>
        </w:rPr>
        <w:t>KAP</w:t>
      </w:r>
      <w:r>
        <w:rPr>
          <w:color w:val="00395A"/>
          <w:spacing w:val="-11"/>
          <w:w w:val="105"/>
        </w:rPr>
        <w:t xml:space="preserve"> </w:t>
      </w:r>
      <w:r>
        <w:rPr>
          <w:color w:val="00395A"/>
          <w:spacing w:val="-2"/>
          <w:w w:val="105"/>
        </w:rPr>
        <w:t>Expert</w:t>
      </w:r>
      <w:r>
        <w:rPr>
          <w:color w:val="00395A"/>
          <w:spacing w:val="-11"/>
          <w:w w:val="105"/>
        </w:rPr>
        <w:t xml:space="preserve"> </w:t>
      </w:r>
      <w:r>
        <w:rPr>
          <w:color w:val="00395A"/>
          <w:spacing w:val="-2"/>
          <w:w w:val="105"/>
        </w:rPr>
        <w:t>Content</w:t>
      </w:r>
      <w:r>
        <w:rPr>
          <w:color w:val="00395A"/>
          <w:spacing w:val="-11"/>
          <w:w w:val="105"/>
        </w:rPr>
        <w:t xml:space="preserve"> </w:t>
      </w:r>
      <w:r>
        <w:rPr>
          <w:color w:val="00395A"/>
          <w:spacing w:val="-2"/>
          <w:w w:val="105"/>
        </w:rPr>
        <w:t xml:space="preserve">Director </w:t>
      </w:r>
      <w:r>
        <w:rPr>
          <w:color w:val="00395A"/>
          <w:w w:val="105"/>
        </w:rPr>
        <w:t>The CDM Group, Inc.</w:t>
      </w:r>
    </w:p>
    <w:p w14:paraId="75037BEC" w14:textId="77777777" w:rsidR="00B00EA7" w:rsidRDefault="00574B43">
      <w:pPr>
        <w:pStyle w:val="BodyText"/>
        <w:spacing w:before="2"/>
      </w:pPr>
      <w:r>
        <w:rPr>
          <w:color w:val="00395A"/>
          <w:w w:val="95"/>
        </w:rPr>
        <w:t>Bethesda,</w:t>
      </w:r>
      <w:r>
        <w:rPr>
          <w:color w:val="00395A"/>
          <w:spacing w:val="20"/>
          <w:w w:val="105"/>
        </w:rPr>
        <w:t xml:space="preserve"> </w:t>
      </w:r>
      <w:r>
        <w:rPr>
          <w:color w:val="00395A"/>
          <w:spacing w:val="-7"/>
          <w:w w:val="105"/>
        </w:rPr>
        <w:t>MD</w:t>
      </w:r>
    </w:p>
    <w:p w14:paraId="21B5F676" w14:textId="77777777" w:rsidR="00B00EA7" w:rsidRDefault="00574B43">
      <w:pPr>
        <w:pStyle w:val="Heading8"/>
        <w:spacing w:before="132"/>
      </w:pPr>
      <w:r>
        <w:rPr>
          <w:color w:val="00395A"/>
          <w:spacing w:val="-4"/>
        </w:rPr>
        <w:t xml:space="preserve">Eugene </w:t>
      </w:r>
      <w:r>
        <w:rPr>
          <w:color w:val="00395A"/>
          <w:spacing w:val="-2"/>
        </w:rPr>
        <w:t>Medina</w:t>
      </w:r>
    </w:p>
    <w:p w14:paraId="5CBCCBBB" w14:textId="77777777" w:rsidR="00B00EA7" w:rsidRDefault="00574B43">
      <w:pPr>
        <w:pStyle w:val="BodyText"/>
        <w:spacing w:before="12"/>
      </w:pPr>
      <w:r>
        <w:rPr>
          <w:color w:val="00395A"/>
          <w:spacing w:val="-2"/>
        </w:rPr>
        <w:t>Aurora,</w:t>
      </w:r>
      <w:r>
        <w:rPr>
          <w:color w:val="00395A"/>
          <w:spacing w:val="-6"/>
        </w:rPr>
        <w:t xml:space="preserve"> </w:t>
      </w:r>
      <w:r>
        <w:rPr>
          <w:color w:val="00395A"/>
          <w:spacing w:val="-5"/>
          <w:w w:val="105"/>
        </w:rPr>
        <w:t>CO</w:t>
      </w:r>
    </w:p>
    <w:p w14:paraId="51E0ADFB" w14:textId="77777777" w:rsidR="00B00EA7" w:rsidRDefault="00574B43">
      <w:pPr>
        <w:pStyle w:val="Heading8"/>
        <w:spacing w:before="133"/>
      </w:pPr>
      <w:r>
        <w:rPr>
          <w:color w:val="00395A"/>
          <w:spacing w:val="-4"/>
          <w:w w:val="95"/>
        </w:rPr>
        <w:t>Jesse</w:t>
      </w:r>
      <w:r>
        <w:rPr>
          <w:color w:val="00395A"/>
          <w:spacing w:val="-12"/>
          <w:w w:val="95"/>
        </w:rPr>
        <w:t xml:space="preserve"> </w:t>
      </w:r>
      <w:r>
        <w:rPr>
          <w:color w:val="00395A"/>
          <w:spacing w:val="-4"/>
          <w:w w:val="95"/>
        </w:rPr>
        <w:t>B.</w:t>
      </w:r>
      <w:r>
        <w:rPr>
          <w:color w:val="00395A"/>
          <w:spacing w:val="-16"/>
          <w:w w:val="95"/>
        </w:rPr>
        <w:t xml:space="preserve"> </w:t>
      </w:r>
      <w:r>
        <w:rPr>
          <w:color w:val="00395A"/>
          <w:spacing w:val="-4"/>
          <w:w w:val="95"/>
        </w:rPr>
        <w:t>Milby,</w:t>
      </w:r>
      <w:r>
        <w:rPr>
          <w:color w:val="00395A"/>
          <w:spacing w:val="-16"/>
          <w:w w:val="95"/>
        </w:rPr>
        <w:t xml:space="preserve"> </w:t>
      </w:r>
      <w:r>
        <w:rPr>
          <w:color w:val="00395A"/>
          <w:spacing w:val="-4"/>
          <w:w w:val="95"/>
        </w:rPr>
        <w:t>Jr.,</w:t>
      </w:r>
      <w:r>
        <w:rPr>
          <w:color w:val="00395A"/>
          <w:spacing w:val="-16"/>
          <w:w w:val="95"/>
        </w:rPr>
        <w:t xml:space="preserve"> </w:t>
      </w:r>
      <w:r>
        <w:rPr>
          <w:color w:val="00395A"/>
          <w:spacing w:val="-4"/>
          <w:w w:val="95"/>
        </w:rPr>
        <w:t>Ph.D.</w:t>
      </w:r>
    </w:p>
    <w:p w14:paraId="337F6959" w14:textId="77777777" w:rsidR="00B00EA7" w:rsidRDefault="00574B43">
      <w:pPr>
        <w:pStyle w:val="BodyText"/>
        <w:spacing w:before="12" w:line="249" w:lineRule="auto"/>
        <w:ind w:right="631"/>
      </w:pPr>
      <w:r>
        <w:rPr>
          <w:color w:val="00395A"/>
        </w:rPr>
        <w:t>University</w:t>
      </w:r>
      <w:r>
        <w:rPr>
          <w:color w:val="00395A"/>
          <w:spacing w:val="-9"/>
        </w:rPr>
        <w:t xml:space="preserve"> </w:t>
      </w:r>
      <w:r>
        <w:rPr>
          <w:color w:val="00395A"/>
        </w:rPr>
        <w:t>of</w:t>
      </w:r>
      <w:r>
        <w:rPr>
          <w:color w:val="00395A"/>
          <w:spacing w:val="-9"/>
        </w:rPr>
        <w:t xml:space="preserve"> </w:t>
      </w:r>
      <w:r>
        <w:rPr>
          <w:color w:val="00395A"/>
        </w:rPr>
        <w:t>Alabama</w:t>
      </w:r>
      <w:r>
        <w:rPr>
          <w:color w:val="00395A"/>
          <w:spacing w:val="-9"/>
        </w:rPr>
        <w:t xml:space="preserve"> </w:t>
      </w:r>
      <w:r>
        <w:rPr>
          <w:color w:val="00395A"/>
        </w:rPr>
        <w:t>at</w:t>
      </w:r>
      <w:r>
        <w:rPr>
          <w:color w:val="00395A"/>
          <w:spacing w:val="-12"/>
        </w:rPr>
        <w:t xml:space="preserve"> </w:t>
      </w:r>
      <w:r>
        <w:rPr>
          <w:color w:val="00395A"/>
        </w:rPr>
        <w:t>Birmingham Department of Psychology Birmingham,</w:t>
      </w:r>
      <w:r>
        <w:rPr>
          <w:color w:val="00395A"/>
          <w:spacing w:val="-17"/>
        </w:rPr>
        <w:t xml:space="preserve"> </w:t>
      </w:r>
      <w:r>
        <w:rPr>
          <w:color w:val="00395A"/>
        </w:rPr>
        <w:t>AL</w:t>
      </w:r>
    </w:p>
    <w:p w14:paraId="39F95C24" w14:textId="77777777" w:rsidR="00B00EA7" w:rsidRDefault="00574B43">
      <w:pPr>
        <w:pStyle w:val="Heading8"/>
        <w:spacing w:before="286"/>
        <w:ind w:left="412"/>
      </w:pPr>
      <w:r>
        <w:rPr>
          <w:b w:val="0"/>
        </w:rPr>
        <w:br w:type="column"/>
      </w:r>
      <w:r>
        <w:rPr>
          <w:color w:val="00395A"/>
          <w:spacing w:val="-2"/>
        </w:rPr>
        <w:t>Douglas</w:t>
      </w:r>
      <w:r>
        <w:rPr>
          <w:color w:val="00395A"/>
          <w:spacing w:val="-5"/>
        </w:rPr>
        <w:t xml:space="preserve"> </w:t>
      </w:r>
      <w:r>
        <w:rPr>
          <w:color w:val="00395A"/>
          <w:spacing w:val="-2"/>
        </w:rPr>
        <w:t>J.</w:t>
      </w:r>
      <w:r>
        <w:rPr>
          <w:color w:val="00395A"/>
          <w:spacing w:val="-17"/>
        </w:rPr>
        <w:t xml:space="preserve"> </w:t>
      </w:r>
      <w:r>
        <w:rPr>
          <w:color w:val="00395A"/>
          <w:spacing w:val="-2"/>
        </w:rPr>
        <w:t>Warn,</w:t>
      </w:r>
      <w:r>
        <w:rPr>
          <w:color w:val="00395A"/>
          <w:spacing w:val="-12"/>
        </w:rPr>
        <w:t xml:space="preserve"> </w:t>
      </w:r>
      <w:r>
        <w:rPr>
          <w:color w:val="00395A"/>
          <w:spacing w:val="-2"/>
        </w:rPr>
        <w:t>LCSW-</w:t>
      </w:r>
      <w:r>
        <w:rPr>
          <w:color w:val="00395A"/>
          <w:spacing w:val="-10"/>
        </w:rPr>
        <w:t>R</w:t>
      </w:r>
    </w:p>
    <w:p w14:paraId="2E509EA1" w14:textId="77777777" w:rsidR="00B00EA7" w:rsidRDefault="00574B43">
      <w:pPr>
        <w:pStyle w:val="BodyText"/>
        <w:spacing w:before="12"/>
        <w:ind w:left="412"/>
      </w:pPr>
      <w:r>
        <w:rPr>
          <w:color w:val="00395A"/>
          <w:w w:val="95"/>
        </w:rPr>
        <w:t>Brooklyn,</w:t>
      </w:r>
      <w:r>
        <w:rPr>
          <w:color w:val="00395A"/>
          <w:spacing w:val="9"/>
        </w:rPr>
        <w:t xml:space="preserve"> </w:t>
      </w:r>
      <w:r>
        <w:rPr>
          <w:color w:val="00395A"/>
          <w:spacing w:val="-5"/>
        </w:rPr>
        <w:t>NY</w:t>
      </w:r>
    </w:p>
    <w:p w14:paraId="65E26040" w14:textId="77777777" w:rsidR="00B00EA7" w:rsidRDefault="00574B43">
      <w:pPr>
        <w:pStyle w:val="Heading8"/>
        <w:spacing w:before="110"/>
        <w:ind w:left="412"/>
      </w:pPr>
      <w:r>
        <w:rPr>
          <w:color w:val="00395A"/>
          <w:w w:val="95"/>
        </w:rPr>
        <w:t>Tommy</w:t>
      </w:r>
      <w:r>
        <w:rPr>
          <w:color w:val="00395A"/>
          <w:spacing w:val="-8"/>
          <w:w w:val="95"/>
        </w:rPr>
        <w:t xml:space="preserve"> </w:t>
      </w:r>
      <w:r>
        <w:rPr>
          <w:color w:val="00395A"/>
          <w:spacing w:val="-4"/>
        </w:rPr>
        <w:t>Wyatt</w:t>
      </w:r>
    </w:p>
    <w:p w14:paraId="38936851" w14:textId="77777777" w:rsidR="00B00EA7" w:rsidRDefault="00574B43">
      <w:pPr>
        <w:pStyle w:val="BodyText"/>
        <w:spacing w:before="12"/>
        <w:ind w:left="412"/>
      </w:pPr>
      <w:r>
        <w:rPr>
          <w:color w:val="00395A"/>
          <w:spacing w:val="-2"/>
          <w:w w:val="95"/>
        </w:rPr>
        <w:t>Beliflower,</w:t>
      </w:r>
      <w:r>
        <w:rPr>
          <w:color w:val="00395A"/>
          <w:spacing w:val="-3"/>
          <w:w w:val="95"/>
        </w:rPr>
        <w:t xml:space="preserve"> </w:t>
      </w:r>
      <w:r>
        <w:rPr>
          <w:color w:val="00395A"/>
          <w:spacing w:val="-5"/>
        </w:rPr>
        <w:t>CA</w:t>
      </w:r>
    </w:p>
    <w:p w14:paraId="0A15C8F1" w14:textId="77777777" w:rsidR="00B00EA7" w:rsidRDefault="00574B43">
      <w:pPr>
        <w:pStyle w:val="Heading4"/>
        <w:spacing w:before="250"/>
        <w:ind w:left="412"/>
      </w:pPr>
      <w:r>
        <w:rPr>
          <w:color w:val="33607A"/>
        </w:rPr>
        <w:t>Part</w:t>
      </w:r>
      <w:r>
        <w:rPr>
          <w:color w:val="33607A"/>
          <w:spacing w:val="2"/>
        </w:rPr>
        <w:t xml:space="preserve"> </w:t>
      </w:r>
      <w:r>
        <w:rPr>
          <w:color w:val="33607A"/>
        </w:rPr>
        <w:t>2</w:t>
      </w:r>
      <w:r>
        <w:rPr>
          <w:color w:val="33607A"/>
          <w:spacing w:val="3"/>
        </w:rPr>
        <w:t xml:space="preserve"> </w:t>
      </w:r>
      <w:r>
        <w:rPr>
          <w:color w:val="33607A"/>
        </w:rPr>
        <w:t>Consensus</w:t>
      </w:r>
      <w:r>
        <w:rPr>
          <w:color w:val="33607A"/>
          <w:spacing w:val="1"/>
        </w:rPr>
        <w:t xml:space="preserve"> </w:t>
      </w:r>
      <w:r>
        <w:rPr>
          <w:color w:val="33607A"/>
          <w:spacing w:val="-2"/>
        </w:rPr>
        <w:t>Panelists</w:t>
      </w:r>
    </w:p>
    <w:p w14:paraId="00CA6D0B" w14:textId="77777777" w:rsidR="00B00EA7" w:rsidRDefault="00574B43">
      <w:pPr>
        <w:pStyle w:val="Heading8"/>
        <w:spacing w:before="30"/>
        <w:ind w:left="412"/>
      </w:pPr>
      <w:r>
        <w:rPr>
          <w:color w:val="00395A"/>
          <w:w w:val="90"/>
        </w:rPr>
        <w:t>Jennifer</w:t>
      </w:r>
      <w:r>
        <w:rPr>
          <w:color w:val="00395A"/>
          <w:spacing w:val="-4"/>
          <w:w w:val="90"/>
        </w:rPr>
        <w:t xml:space="preserve"> </w:t>
      </w:r>
      <w:r>
        <w:rPr>
          <w:color w:val="00395A"/>
          <w:w w:val="90"/>
        </w:rPr>
        <w:t>Frey,</w:t>
      </w:r>
      <w:r>
        <w:rPr>
          <w:color w:val="00395A"/>
          <w:spacing w:val="-11"/>
          <w:w w:val="90"/>
        </w:rPr>
        <w:t xml:space="preserve"> </w:t>
      </w:r>
      <w:r>
        <w:rPr>
          <w:color w:val="00395A"/>
          <w:spacing w:val="-2"/>
          <w:w w:val="90"/>
        </w:rPr>
        <w:t>Ph.D.</w:t>
      </w:r>
    </w:p>
    <w:p w14:paraId="70C5E7E7" w14:textId="77777777" w:rsidR="00B00EA7" w:rsidRDefault="00574B43">
      <w:pPr>
        <w:pStyle w:val="BodyText"/>
        <w:spacing w:before="12" w:line="249" w:lineRule="auto"/>
        <w:ind w:left="412" w:right="1586"/>
      </w:pPr>
      <w:r>
        <w:rPr>
          <w:color w:val="00395A"/>
          <w:spacing w:val="-2"/>
          <w:w w:val="105"/>
        </w:rPr>
        <w:t>KAP</w:t>
      </w:r>
      <w:r>
        <w:rPr>
          <w:color w:val="00395A"/>
          <w:spacing w:val="-11"/>
          <w:w w:val="105"/>
        </w:rPr>
        <w:t xml:space="preserve"> </w:t>
      </w:r>
      <w:r>
        <w:rPr>
          <w:color w:val="00395A"/>
          <w:spacing w:val="-2"/>
          <w:w w:val="105"/>
        </w:rPr>
        <w:t>Expert</w:t>
      </w:r>
      <w:r>
        <w:rPr>
          <w:color w:val="00395A"/>
          <w:spacing w:val="-11"/>
          <w:w w:val="105"/>
        </w:rPr>
        <w:t xml:space="preserve"> </w:t>
      </w:r>
      <w:r>
        <w:rPr>
          <w:color w:val="00395A"/>
          <w:spacing w:val="-2"/>
          <w:w w:val="105"/>
        </w:rPr>
        <w:t>Content</w:t>
      </w:r>
      <w:r>
        <w:rPr>
          <w:color w:val="00395A"/>
          <w:spacing w:val="-11"/>
          <w:w w:val="105"/>
        </w:rPr>
        <w:t xml:space="preserve"> </w:t>
      </w:r>
      <w:r>
        <w:rPr>
          <w:color w:val="00395A"/>
          <w:spacing w:val="-2"/>
          <w:w w:val="105"/>
        </w:rPr>
        <w:t xml:space="preserve">Director </w:t>
      </w:r>
      <w:r>
        <w:rPr>
          <w:color w:val="00395A"/>
          <w:w w:val="105"/>
        </w:rPr>
        <w:t>The CDM Group, Inc.</w:t>
      </w:r>
    </w:p>
    <w:p w14:paraId="735E8FDD" w14:textId="77777777" w:rsidR="00B00EA7" w:rsidRDefault="00574B43">
      <w:pPr>
        <w:pStyle w:val="BodyText"/>
        <w:spacing w:before="2"/>
        <w:ind w:left="412"/>
      </w:pPr>
      <w:r>
        <w:rPr>
          <w:color w:val="00395A"/>
          <w:w w:val="95"/>
        </w:rPr>
        <w:t>Bethesda,</w:t>
      </w:r>
      <w:r>
        <w:rPr>
          <w:color w:val="00395A"/>
          <w:spacing w:val="20"/>
          <w:w w:val="105"/>
        </w:rPr>
        <w:t xml:space="preserve"> </w:t>
      </w:r>
      <w:r>
        <w:rPr>
          <w:color w:val="00395A"/>
          <w:spacing w:val="-7"/>
          <w:w w:val="105"/>
        </w:rPr>
        <w:t>MD</w:t>
      </w:r>
    </w:p>
    <w:p w14:paraId="0DC1FBE9" w14:textId="77777777" w:rsidR="00B00EA7" w:rsidRDefault="00574B43">
      <w:pPr>
        <w:pStyle w:val="Heading8"/>
        <w:spacing w:before="132"/>
        <w:ind w:left="412"/>
      </w:pPr>
      <w:r>
        <w:rPr>
          <w:color w:val="00395A"/>
          <w:spacing w:val="-2"/>
        </w:rPr>
        <w:t>Debbie</w:t>
      </w:r>
      <w:r>
        <w:rPr>
          <w:color w:val="00395A"/>
          <w:spacing w:val="-6"/>
        </w:rPr>
        <w:t xml:space="preserve"> </w:t>
      </w:r>
      <w:r>
        <w:rPr>
          <w:color w:val="00395A"/>
          <w:spacing w:val="-2"/>
        </w:rPr>
        <w:t>Fisk,</w:t>
      </w:r>
      <w:r>
        <w:rPr>
          <w:color w:val="00395A"/>
          <w:spacing w:val="-12"/>
        </w:rPr>
        <w:t xml:space="preserve"> </w:t>
      </w:r>
      <w:r>
        <w:rPr>
          <w:color w:val="00395A"/>
          <w:spacing w:val="-4"/>
        </w:rPr>
        <w:t>LCSW</w:t>
      </w:r>
    </w:p>
    <w:p w14:paraId="65E9DF67" w14:textId="77777777" w:rsidR="00B00EA7" w:rsidRDefault="00574B43">
      <w:pPr>
        <w:pStyle w:val="BodyText"/>
        <w:spacing w:before="12"/>
        <w:ind w:left="412"/>
      </w:pPr>
      <w:r>
        <w:rPr>
          <w:color w:val="00395A"/>
          <w:spacing w:val="-2"/>
        </w:rPr>
        <w:t>Director</w:t>
      </w:r>
    </w:p>
    <w:p w14:paraId="582C5060" w14:textId="77777777" w:rsidR="00B00EA7" w:rsidRDefault="00574B43">
      <w:pPr>
        <w:pStyle w:val="BodyText"/>
        <w:spacing w:before="12" w:line="249" w:lineRule="auto"/>
        <w:ind w:left="412" w:right="1138"/>
      </w:pPr>
      <w:r>
        <w:rPr>
          <w:color w:val="00395A"/>
        </w:rPr>
        <w:t xml:space="preserve">Outreach and Engagement Project </w:t>
      </w:r>
      <w:r>
        <w:rPr>
          <w:color w:val="00395A"/>
          <w:w w:val="105"/>
        </w:rPr>
        <w:t>New Haven, CT</w:t>
      </w:r>
    </w:p>
    <w:p w14:paraId="37146A89" w14:textId="77777777" w:rsidR="00B00EA7" w:rsidRDefault="00574B43">
      <w:pPr>
        <w:pStyle w:val="Heading8"/>
        <w:spacing w:before="122" w:line="249" w:lineRule="auto"/>
        <w:ind w:left="592" w:right="133" w:hanging="180"/>
      </w:pPr>
      <w:r>
        <w:rPr>
          <w:color w:val="00395A"/>
        </w:rPr>
        <w:t>Kelvin</w:t>
      </w:r>
      <w:r>
        <w:rPr>
          <w:color w:val="00395A"/>
          <w:spacing w:val="-14"/>
        </w:rPr>
        <w:t xml:space="preserve"> </w:t>
      </w:r>
      <w:r>
        <w:rPr>
          <w:color w:val="00395A"/>
        </w:rPr>
        <w:t>M.</w:t>
      </w:r>
      <w:r>
        <w:rPr>
          <w:color w:val="00395A"/>
          <w:spacing w:val="-20"/>
        </w:rPr>
        <w:t xml:space="preserve"> </w:t>
      </w:r>
      <w:r>
        <w:rPr>
          <w:color w:val="00395A"/>
        </w:rPr>
        <w:t>Silver,</w:t>
      </w:r>
      <w:r>
        <w:rPr>
          <w:color w:val="00395A"/>
          <w:spacing w:val="-20"/>
        </w:rPr>
        <w:t xml:space="preserve"> </w:t>
      </w:r>
      <w:r>
        <w:rPr>
          <w:color w:val="00395A"/>
        </w:rPr>
        <w:t>M.Ed.,</w:t>
      </w:r>
      <w:r>
        <w:rPr>
          <w:color w:val="00395A"/>
          <w:spacing w:val="-22"/>
        </w:rPr>
        <w:t xml:space="preserve"> </w:t>
      </w:r>
      <w:r>
        <w:rPr>
          <w:color w:val="00395A"/>
        </w:rPr>
        <w:t>LCPC,</w:t>
      </w:r>
      <w:r>
        <w:rPr>
          <w:color w:val="00395A"/>
          <w:spacing w:val="-20"/>
        </w:rPr>
        <w:t xml:space="preserve"> </w:t>
      </w:r>
      <w:r>
        <w:rPr>
          <w:color w:val="00395A"/>
        </w:rPr>
        <w:t xml:space="preserve">LCADC, </w:t>
      </w:r>
      <w:r>
        <w:rPr>
          <w:color w:val="00395A"/>
          <w:w w:val="105"/>
        </w:rPr>
        <w:t>CRC,</w:t>
      </w:r>
      <w:r>
        <w:rPr>
          <w:color w:val="00395A"/>
          <w:spacing w:val="-23"/>
          <w:w w:val="105"/>
        </w:rPr>
        <w:t xml:space="preserve"> </w:t>
      </w:r>
      <w:r>
        <w:rPr>
          <w:color w:val="00395A"/>
          <w:w w:val="105"/>
        </w:rPr>
        <w:t>NCC</w:t>
      </w:r>
    </w:p>
    <w:p w14:paraId="2547E6AF" w14:textId="77777777" w:rsidR="00B00EA7" w:rsidRDefault="00574B43">
      <w:pPr>
        <w:pStyle w:val="BodyText"/>
        <w:spacing w:before="2"/>
        <w:ind w:left="412"/>
      </w:pPr>
      <w:r>
        <w:rPr>
          <w:color w:val="00395A"/>
          <w:w w:val="95"/>
        </w:rPr>
        <w:t>Baltimore,</w:t>
      </w:r>
      <w:r>
        <w:rPr>
          <w:color w:val="00395A"/>
          <w:spacing w:val="21"/>
          <w:w w:val="105"/>
        </w:rPr>
        <w:t xml:space="preserve"> </w:t>
      </w:r>
      <w:r>
        <w:rPr>
          <w:color w:val="00395A"/>
          <w:spacing w:val="-5"/>
          <w:w w:val="105"/>
        </w:rPr>
        <w:t>MD</w:t>
      </w:r>
    </w:p>
    <w:p w14:paraId="5269840A" w14:textId="77777777" w:rsidR="00B00EA7" w:rsidRDefault="00B00EA7">
      <w:pPr>
        <w:sectPr w:rsidR="00B00EA7">
          <w:type w:val="continuous"/>
          <w:pgSz w:w="12240" w:h="15840"/>
          <w:pgMar w:top="1120" w:right="1060" w:bottom="280" w:left="720" w:header="0" w:footer="897" w:gutter="0"/>
          <w:cols w:num="2" w:space="720" w:equalWidth="0">
            <w:col w:w="5128" w:space="40"/>
            <w:col w:w="5292"/>
          </w:cols>
        </w:sectPr>
      </w:pPr>
    </w:p>
    <w:p w14:paraId="34FB63E0" w14:textId="77777777" w:rsidR="00B00EA7" w:rsidRDefault="00B00EA7">
      <w:pPr>
        <w:pStyle w:val="BodyText"/>
        <w:spacing w:before="4"/>
        <w:ind w:left="0"/>
        <w:rPr>
          <w:sz w:val="17"/>
        </w:rPr>
      </w:pPr>
    </w:p>
    <w:p w14:paraId="2B3365F6" w14:textId="77777777" w:rsidR="00B00EA7" w:rsidRDefault="00B00EA7">
      <w:pPr>
        <w:rPr>
          <w:sz w:val="17"/>
        </w:rPr>
        <w:sectPr w:rsidR="00B00EA7">
          <w:headerReference w:type="even" r:id="rId18"/>
          <w:footerReference w:type="even" r:id="rId19"/>
          <w:pgSz w:w="12240" w:h="15840"/>
          <w:pgMar w:top="1500" w:right="1060" w:bottom="280" w:left="720" w:header="0" w:footer="0" w:gutter="0"/>
          <w:cols w:space="720"/>
        </w:sectPr>
      </w:pPr>
    </w:p>
    <w:p w14:paraId="6DDB632F" w14:textId="77777777" w:rsidR="00B00EA7" w:rsidRDefault="00B00EA7">
      <w:pPr>
        <w:pStyle w:val="BodyText"/>
        <w:ind w:left="0"/>
        <w:rPr>
          <w:sz w:val="20"/>
        </w:rPr>
      </w:pPr>
    </w:p>
    <w:p w14:paraId="1478F398" w14:textId="77777777" w:rsidR="00B00EA7" w:rsidRDefault="00B00EA7">
      <w:pPr>
        <w:pStyle w:val="BodyText"/>
        <w:ind w:left="0"/>
        <w:rPr>
          <w:sz w:val="20"/>
        </w:rPr>
      </w:pPr>
    </w:p>
    <w:p w14:paraId="7F25C8E2" w14:textId="77777777" w:rsidR="00B00EA7" w:rsidRDefault="00B00EA7">
      <w:pPr>
        <w:pStyle w:val="BodyText"/>
        <w:ind w:left="0"/>
        <w:rPr>
          <w:sz w:val="20"/>
        </w:rPr>
      </w:pPr>
    </w:p>
    <w:p w14:paraId="67988EEB" w14:textId="77777777" w:rsidR="00B00EA7" w:rsidRDefault="00B00EA7">
      <w:pPr>
        <w:pStyle w:val="BodyText"/>
        <w:ind w:left="0"/>
        <w:rPr>
          <w:sz w:val="20"/>
        </w:rPr>
      </w:pPr>
    </w:p>
    <w:p w14:paraId="62AFC149" w14:textId="77777777" w:rsidR="00B00EA7" w:rsidRDefault="00574B43">
      <w:pPr>
        <w:pStyle w:val="Heading2"/>
        <w:spacing w:before="275"/>
      </w:pPr>
      <w:bookmarkStart w:id="1" w:name="_bookmark1"/>
      <w:bookmarkEnd w:id="1"/>
      <w:r>
        <w:rPr>
          <w:color w:val="00395A"/>
        </w:rPr>
        <w:t>What</w:t>
      </w:r>
      <w:r>
        <w:rPr>
          <w:color w:val="00395A"/>
          <w:spacing w:val="10"/>
        </w:rPr>
        <w:t xml:space="preserve"> </w:t>
      </w:r>
      <w:r>
        <w:rPr>
          <w:color w:val="00395A"/>
        </w:rPr>
        <w:t>Is</w:t>
      </w:r>
      <w:r>
        <w:rPr>
          <w:color w:val="00395A"/>
          <w:spacing w:val="8"/>
        </w:rPr>
        <w:t xml:space="preserve"> </w:t>
      </w:r>
      <w:r>
        <w:rPr>
          <w:color w:val="00395A"/>
        </w:rPr>
        <w:t>a</w:t>
      </w:r>
      <w:r>
        <w:rPr>
          <w:color w:val="00395A"/>
          <w:spacing w:val="12"/>
        </w:rPr>
        <w:t xml:space="preserve"> </w:t>
      </w:r>
      <w:r>
        <w:rPr>
          <w:color w:val="00395A"/>
          <w:spacing w:val="-4"/>
        </w:rPr>
        <w:t>TIP?</w:t>
      </w:r>
    </w:p>
    <w:p w14:paraId="0B96E74A" w14:textId="77777777" w:rsidR="00B00EA7" w:rsidRDefault="00B00EA7">
      <w:pPr>
        <w:pStyle w:val="BodyText"/>
        <w:ind w:left="0"/>
        <w:rPr>
          <w:rFonts w:ascii="Trebuchet MS"/>
          <w:b/>
          <w:sz w:val="66"/>
        </w:rPr>
      </w:pPr>
    </w:p>
    <w:p w14:paraId="3733A639" w14:textId="77777777" w:rsidR="00B00EA7" w:rsidRDefault="00B00EA7">
      <w:pPr>
        <w:pStyle w:val="BodyText"/>
        <w:spacing w:before="9"/>
        <w:ind w:left="0"/>
        <w:rPr>
          <w:rFonts w:ascii="Trebuchet MS"/>
          <w:b/>
          <w:sz w:val="76"/>
        </w:rPr>
      </w:pPr>
    </w:p>
    <w:p w14:paraId="537CB637" w14:textId="77777777" w:rsidR="00B00EA7" w:rsidRDefault="00574B43">
      <w:pPr>
        <w:pStyle w:val="BodyText"/>
        <w:spacing w:line="249" w:lineRule="auto"/>
        <w:ind w:right="510"/>
      </w:pPr>
      <w:r>
        <w:rPr>
          <w:color w:val="00395A"/>
        </w:rPr>
        <w:t>Treatment Improvement Protocols (TIPs) are developed by the Substance Abuse and Mental Health Services Administration (SAMHSA) within the U.S.</w:t>
      </w:r>
      <w:r>
        <w:rPr>
          <w:color w:val="00395A"/>
          <w:spacing w:val="-4"/>
        </w:rPr>
        <w:t xml:space="preserve"> </w:t>
      </w:r>
      <w:r>
        <w:rPr>
          <w:color w:val="00395A"/>
        </w:rPr>
        <w:t>Department of Health and Human Services (HHS).</w:t>
      </w:r>
      <w:r>
        <w:rPr>
          <w:color w:val="00395A"/>
          <w:spacing w:val="-7"/>
        </w:rPr>
        <w:t xml:space="preserve"> </w:t>
      </w:r>
      <w:r>
        <w:rPr>
          <w:color w:val="00395A"/>
        </w:rPr>
        <w:t xml:space="preserve">Each TIP involves the development of topic-specific best-practice </w:t>
      </w:r>
      <w:r>
        <w:rPr>
          <w:color w:val="00395A"/>
        </w:rPr>
        <w:t>guidelines</w:t>
      </w:r>
      <w:r>
        <w:rPr>
          <w:color w:val="00395A"/>
          <w:spacing w:val="40"/>
        </w:rPr>
        <w:t xml:space="preserve"> </w:t>
      </w:r>
      <w:r>
        <w:rPr>
          <w:color w:val="00395A"/>
        </w:rPr>
        <w:t>for the prevention and treatment of substance use and mental disorders.</w:t>
      </w:r>
      <w:r>
        <w:rPr>
          <w:color w:val="00395A"/>
          <w:spacing w:val="-22"/>
        </w:rPr>
        <w:t xml:space="preserve"> </w:t>
      </w:r>
      <w:r>
        <w:rPr>
          <w:color w:val="00395A"/>
        </w:rPr>
        <w:t>TIPs draw on the expe­ rience and knowledge of clinical,</w:t>
      </w:r>
      <w:r>
        <w:rPr>
          <w:color w:val="00395A"/>
          <w:spacing w:val="-15"/>
        </w:rPr>
        <w:t xml:space="preserve"> </w:t>
      </w:r>
      <w:r>
        <w:rPr>
          <w:color w:val="00395A"/>
        </w:rPr>
        <w:t>research,</w:t>
      </w:r>
      <w:r>
        <w:rPr>
          <w:color w:val="00395A"/>
          <w:spacing w:val="-15"/>
        </w:rPr>
        <w:t xml:space="preserve"> </w:t>
      </w:r>
      <w:r>
        <w:rPr>
          <w:color w:val="00395A"/>
        </w:rPr>
        <w:t>and administrative experts in various forms of treat­ ment and prevention.</w:t>
      </w:r>
      <w:r>
        <w:rPr>
          <w:color w:val="00395A"/>
          <w:spacing w:val="-22"/>
        </w:rPr>
        <w:t xml:space="preserve"> </w:t>
      </w:r>
      <w:r>
        <w:rPr>
          <w:color w:val="00395A"/>
        </w:rPr>
        <w:t>TIPs are distributed to facilit</w:t>
      </w:r>
      <w:r>
        <w:rPr>
          <w:color w:val="00395A"/>
        </w:rPr>
        <w:t>ies and individuals across the country.</w:t>
      </w:r>
    </w:p>
    <w:p w14:paraId="72675031" w14:textId="77777777" w:rsidR="00B00EA7" w:rsidRDefault="00574B43">
      <w:pPr>
        <w:pStyle w:val="BodyText"/>
        <w:spacing w:before="6"/>
      </w:pPr>
      <w:r>
        <w:rPr>
          <w:color w:val="00395A"/>
        </w:rPr>
        <w:t>Published</w:t>
      </w:r>
      <w:r>
        <w:rPr>
          <w:color w:val="00395A"/>
          <w:spacing w:val="-10"/>
        </w:rPr>
        <w:t xml:space="preserve"> </w:t>
      </w:r>
      <w:r>
        <w:rPr>
          <w:color w:val="00395A"/>
        </w:rPr>
        <w:t>TIPs can</w:t>
      </w:r>
      <w:r>
        <w:rPr>
          <w:color w:val="00395A"/>
          <w:spacing w:val="-1"/>
        </w:rPr>
        <w:t xml:space="preserve"> </w:t>
      </w:r>
      <w:r>
        <w:rPr>
          <w:color w:val="00395A"/>
        </w:rPr>
        <w:t>be accessed via the Internet at</w:t>
      </w:r>
      <w:r>
        <w:rPr>
          <w:color w:val="00395A"/>
          <w:spacing w:val="-2"/>
        </w:rPr>
        <w:t xml:space="preserve"> </w:t>
      </w:r>
      <w:hyperlink r:id="rId20">
        <w:r>
          <w:rPr>
            <w:color w:val="00395A"/>
            <w:spacing w:val="-2"/>
          </w:rPr>
          <w:t>http://kap.samhsa.gov.</w:t>
        </w:r>
      </w:hyperlink>
    </w:p>
    <w:p w14:paraId="007C5D71" w14:textId="77777777" w:rsidR="00B00EA7" w:rsidRDefault="00574B43">
      <w:pPr>
        <w:pStyle w:val="BodyText"/>
        <w:spacing w:before="173" w:line="249" w:lineRule="auto"/>
        <w:ind w:right="448"/>
      </w:pPr>
      <w:r>
        <w:rPr>
          <w:color w:val="00395A"/>
        </w:rPr>
        <w:t>Although each consensus-based</w:t>
      </w:r>
      <w:r>
        <w:rPr>
          <w:color w:val="00395A"/>
          <w:spacing w:val="-2"/>
        </w:rPr>
        <w:t xml:space="preserve"> </w:t>
      </w:r>
      <w:r>
        <w:rPr>
          <w:color w:val="00395A"/>
        </w:rPr>
        <w:t>TIP strives to include an evidence base for the practices it rec­ ommends,</w:t>
      </w:r>
      <w:r>
        <w:rPr>
          <w:color w:val="00395A"/>
          <w:spacing w:val="-17"/>
        </w:rPr>
        <w:t xml:space="preserve"> </w:t>
      </w:r>
      <w:r>
        <w:rPr>
          <w:color w:val="00395A"/>
        </w:rPr>
        <w:t>SAMHSA recognizes that behavioral health is continually evolving,</w:t>
      </w:r>
      <w:r>
        <w:rPr>
          <w:color w:val="00395A"/>
          <w:spacing w:val="-17"/>
        </w:rPr>
        <w:t xml:space="preserve"> </w:t>
      </w:r>
      <w:r>
        <w:rPr>
          <w:color w:val="00395A"/>
        </w:rPr>
        <w:t>and research fre­ quently</w:t>
      </w:r>
      <w:r>
        <w:rPr>
          <w:color w:val="00395A"/>
          <w:spacing w:val="-2"/>
        </w:rPr>
        <w:t xml:space="preserve"> </w:t>
      </w:r>
      <w:r>
        <w:rPr>
          <w:color w:val="00395A"/>
        </w:rPr>
        <w:t>lags</w:t>
      </w:r>
      <w:r>
        <w:rPr>
          <w:color w:val="00395A"/>
          <w:spacing w:val="-1"/>
        </w:rPr>
        <w:t xml:space="preserve"> </w:t>
      </w:r>
      <w:r>
        <w:rPr>
          <w:color w:val="00395A"/>
        </w:rPr>
        <w:t>behind</w:t>
      </w:r>
      <w:r>
        <w:rPr>
          <w:color w:val="00395A"/>
          <w:spacing w:val="-2"/>
        </w:rPr>
        <w:t xml:space="preserve"> </w:t>
      </w:r>
      <w:r>
        <w:rPr>
          <w:color w:val="00395A"/>
        </w:rPr>
        <w:t>the</w:t>
      </w:r>
      <w:r>
        <w:rPr>
          <w:color w:val="00395A"/>
          <w:spacing w:val="-1"/>
        </w:rPr>
        <w:t xml:space="preserve"> </w:t>
      </w:r>
      <w:r>
        <w:rPr>
          <w:color w:val="00395A"/>
        </w:rPr>
        <w:t>innovations</w:t>
      </w:r>
      <w:r>
        <w:rPr>
          <w:color w:val="00395A"/>
          <w:spacing w:val="-2"/>
        </w:rPr>
        <w:t xml:space="preserve"> </w:t>
      </w:r>
      <w:r>
        <w:rPr>
          <w:color w:val="00395A"/>
        </w:rPr>
        <w:t>pioneered</w:t>
      </w:r>
      <w:r>
        <w:rPr>
          <w:color w:val="00395A"/>
          <w:spacing w:val="-2"/>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field.</w:t>
      </w:r>
      <w:r>
        <w:rPr>
          <w:color w:val="00395A"/>
          <w:spacing w:val="-18"/>
        </w:rPr>
        <w:t xml:space="preserve"> </w:t>
      </w:r>
      <w:r>
        <w:rPr>
          <w:color w:val="00395A"/>
        </w:rPr>
        <w:t>A</w:t>
      </w:r>
      <w:r>
        <w:rPr>
          <w:color w:val="00395A"/>
          <w:spacing w:val="-2"/>
        </w:rPr>
        <w:t xml:space="preserve"> </w:t>
      </w:r>
      <w:r>
        <w:rPr>
          <w:color w:val="00395A"/>
        </w:rPr>
        <w:t>major</w:t>
      </w:r>
      <w:r>
        <w:rPr>
          <w:color w:val="00395A"/>
          <w:spacing w:val="-2"/>
        </w:rPr>
        <w:t xml:space="preserve"> </w:t>
      </w:r>
      <w:r>
        <w:rPr>
          <w:color w:val="00395A"/>
        </w:rPr>
        <w:t>goal</w:t>
      </w:r>
      <w:r>
        <w:rPr>
          <w:color w:val="00395A"/>
          <w:spacing w:val="-1"/>
        </w:rPr>
        <w:t xml:space="preserve"> </w:t>
      </w:r>
      <w:r>
        <w:rPr>
          <w:color w:val="00395A"/>
        </w:rPr>
        <w:t>of</w:t>
      </w:r>
      <w:r>
        <w:rPr>
          <w:color w:val="00395A"/>
          <w:spacing w:val="-4"/>
        </w:rPr>
        <w:t xml:space="preserve"> </w:t>
      </w:r>
      <w:r>
        <w:rPr>
          <w:color w:val="00395A"/>
        </w:rPr>
        <w:t>each</w:t>
      </w:r>
      <w:r>
        <w:rPr>
          <w:color w:val="00395A"/>
          <w:spacing w:val="-11"/>
        </w:rPr>
        <w:t xml:space="preserve"> </w:t>
      </w:r>
      <w:r>
        <w:rPr>
          <w:color w:val="00395A"/>
        </w:rPr>
        <w:t>TIP</w:t>
      </w:r>
      <w:r>
        <w:rPr>
          <w:color w:val="00395A"/>
          <w:spacing w:val="-1"/>
        </w:rPr>
        <w:t xml:space="preserve"> </w:t>
      </w:r>
      <w:r>
        <w:rPr>
          <w:color w:val="00395A"/>
        </w:rPr>
        <w:t>is</w:t>
      </w:r>
      <w:r>
        <w:rPr>
          <w:color w:val="00395A"/>
          <w:spacing w:val="-2"/>
        </w:rPr>
        <w:t xml:space="preserve"> </w:t>
      </w:r>
      <w:r>
        <w:rPr>
          <w:color w:val="00395A"/>
        </w:rPr>
        <w:t>to</w:t>
      </w:r>
      <w:r>
        <w:rPr>
          <w:color w:val="00395A"/>
          <w:spacing w:val="-1"/>
        </w:rPr>
        <w:t xml:space="preserve"> </w:t>
      </w:r>
      <w:r>
        <w:rPr>
          <w:color w:val="00395A"/>
        </w:rPr>
        <w:t>convey</w:t>
      </w:r>
      <w:r>
        <w:rPr>
          <w:color w:val="00395A"/>
        </w:rPr>
        <w:t xml:space="preserve"> “front-line”</w:t>
      </w:r>
      <w:r>
        <w:rPr>
          <w:color w:val="00395A"/>
          <w:spacing w:val="-22"/>
        </w:rPr>
        <w:t xml:space="preserve"> </w:t>
      </w:r>
      <w:r>
        <w:rPr>
          <w:color w:val="00395A"/>
        </w:rPr>
        <w:t>information quickly but responsibly.</w:t>
      </w:r>
      <w:r>
        <w:rPr>
          <w:color w:val="00395A"/>
          <w:spacing w:val="-15"/>
        </w:rPr>
        <w:t xml:space="preserve"> </w:t>
      </w:r>
      <w:r>
        <w:rPr>
          <w:color w:val="00395A"/>
        </w:rPr>
        <w:t>If research supports a particular approach,</w:t>
      </w:r>
      <w:r>
        <w:rPr>
          <w:color w:val="00395A"/>
          <w:spacing w:val="-15"/>
        </w:rPr>
        <w:t xml:space="preserve"> </w:t>
      </w:r>
      <w:r>
        <w:rPr>
          <w:color w:val="00395A"/>
        </w:rPr>
        <w:t>cita­ tions are provided.</w:t>
      </w:r>
    </w:p>
    <w:p w14:paraId="3E19726C" w14:textId="77777777" w:rsidR="00B00EA7" w:rsidRDefault="00B00EA7">
      <w:pPr>
        <w:spacing w:line="249" w:lineRule="auto"/>
        <w:sectPr w:rsidR="00B00EA7">
          <w:headerReference w:type="default" r:id="rId21"/>
          <w:footerReference w:type="default" r:id="rId22"/>
          <w:pgSz w:w="12240" w:h="15840"/>
          <w:pgMar w:top="1500" w:right="1060" w:bottom="1100" w:left="720" w:header="0" w:footer="0" w:gutter="0"/>
          <w:pgNumType w:start="7"/>
          <w:cols w:space="720"/>
        </w:sectPr>
      </w:pPr>
    </w:p>
    <w:p w14:paraId="71475FD1" w14:textId="77777777" w:rsidR="00B00EA7" w:rsidRDefault="00B00EA7">
      <w:pPr>
        <w:pStyle w:val="BodyText"/>
        <w:spacing w:before="4"/>
        <w:ind w:left="0"/>
        <w:rPr>
          <w:sz w:val="17"/>
        </w:rPr>
      </w:pPr>
    </w:p>
    <w:p w14:paraId="5A33BE46" w14:textId="77777777" w:rsidR="00B00EA7" w:rsidRDefault="00B00EA7">
      <w:pPr>
        <w:rPr>
          <w:sz w:val="17"/>
        </w:rPr>
        <w:sectPr w:rsidR="00B00EA7">
          <w:headerReference w:type="even" r:id="rId23"/>
          <w:footerReference w:type="even" r:id="rId24"/>
          <w:pgSz w:w="12240" w:h="15840"/>
          <w:pgMar w:top="1500" w:right="1060" w:bottom="280" w:left="720" w:header="0" w:footer="0" w:gutter="0"/>
          <w:cols w:space="720"/>
        </w:sectPr>
      </w:pPr>
    </w:p>
    <w:p w14:paraId="0E176C42" w14:textId="77777777" w:rsidR="00B00EA7" w:rsidRDefault="00B00EA7">
      <w:pPr>
        <w:pStyle w:val="BodyText"/>
        <w:ind w:left="0"/>
        <w:rPr>
          <w:sz w:val="20"/>
        </w:rPr>
      </w:pPr>
    </w:p>
    <w:p w14:paraId="33A0D7E0" w14:textId="77777777" w:rsidR="00B00EA7" w:rsidRDefault="00B00EA7">
      <w:pPr>
        <w:pStyle w:val="BodyText"/>
        <w:ind w:left="0"/>
        <w:rPr>
          <w:sz w:val="20"/>
        </w:rPr>
      </w:pPr>
    </w:p>
    <w:p w14:paraId="3C86732F" w14:textId="77777777" w:rsidR="00B00EA7" w:rsidRDefault="00B00EA7">
      <w:pPr>
        <w:pStyle w:val="BodyText"/>
        <w:spacing w:before="11"/>
        <w:ind w:left="0"/>
        <w:rPr>
          <w:sz w:val="23"/>
        </w:rPr>
      </w:pPr>
    </w:p>
    <w:p w14:paraId="0CFD9E81" w14:textId="77777777" w:rsidR="00B00EA7" w:rsidRDefault="00574B43">
      <w:pPr>
        <w:pStyle w:val="Heading2"/>
      </w:pPr>
      <w:bookmarkStart w:id="2" w:name="_bookmark2"/>
      <w:bookmarkEnd w:id="2"/>
      <w:r>
        <w:rPr>
          <w:color w:val="00395A"/>
          <w:spacing w:val="-2"/>
        </w:rPr>
        <w:t>Foreword</w:t>
      </w:r>
    </w:p>
    <w:p w14:paraId="78B678D3" w14:textId="77777777" w:rsidR="00B00EA7" w:rsidRDefault="00B00EA7">
      <w:pPr>
        <w:pStyle w:val="BodyText"/>
        <w:ind w:left="0"/>
        <w:rPr>
          <w:rFonts w:ascii="Trebuchet MS"/>
          <w:b/>
          <w:sz w:val="66"/>
        </w:rPr>
      </w:pPr>
    </w:p>
    <w:p w14:paraId="0B463F2D" w14:textId="77777777" w:rsidR="00B00EA7" w:rsidRDefault="00B00EA7">
      <w:pPr>
        <w:pStyle w:val="BodyText"/>
        <w:spacing w:before="9"/>
        <w:ind w:left="0"/>
        <w:rPr>
          <w:rFonts w:ascii="Trebuchet MS"/>
          <w:b/>
          <w:sz w:val="76"/>
        </w:rPr>
      </w:pPr>
    </w:p>
    <w:p w14:paraId="20F25307" w14:textId="77777777" w:rsidR="00B00EA7" w:rsidRDefault="00574B43">
      <w:pPr>
        <w:pStyle w:val="BodyText"/>
        <w:spacing w:line="249" w:lineRule="auto"/>
        <w:ind w:left="719" w:right="387"/>
      </w:pPr>
      <w:r>
        <w:rPr>
          <w:color w:val="00395A"/>
        </w:rPr>
        <w:t xml:space="preserve">The Treatment Improvement Protocol (TIP) series fulfills the Substance Abuse and Mental Health Services Administration’s </w:t>
      </w:r>
      <w:r>
        <w:rPr>
          <w:color w:val="00395A"/>
          <w:spacing w:val="4"/>
          <w:w w:val="101"/>
        </w:rPr>
        <w:t>(</w:t>
      </w:r>
      <w:r>
        <w:rPr>
          <w:color w:val="00395A"/>
          <w:spacing w:val="4"/>
        </w:rPr>
        <w:t>S</w:t>
      </w:r>
      <w:r>
        <w:rPr>
          <w:color w:val="00395A"/>
          <w:spacing w:val="3"/>
          <w:w w:val="104"/>
        </w:rPr>
        <w:t>A</w:t>
      </w:r>
      <w:r>
        <w:rPr>
          <w:color w:val="00395A"/>
          <w:spacing w:val="3"/>
          <w:w w:val="112"/>
        </w:rPr>
        <w:t>M</w:t>
      </w:r>
      <w:r>
        <w:rPr>
          <w:color w:val="00395A"/>
          <w:spacing w:val="3"/>
          <w:w w:val="120"/>
        </w:rPr>
        <w:t>H</w:t>
      </w:r>
      <w:r>
        <w:rPr>
          <w:color w:val="00395A"/>
          <w:spacing w:val="4"/>
        </w:rPr>
        <w:t>S</w:t>
      </w:r>
      <w:r>
        <w:rPr>
          <w:color w:val="00395A"/>
          <w:spacing w:val="-24"/>
          <w:w w:val="104"/>
        </w:rPr>
        <w:t>A</w:t>
      </w:r>
      <w:r>
        <w:rPr>
          <w:color w:val="00395A"/>
          <w:spacing w:val="-11"/>
          <w:w w:val="59"/>
        </w:rPr>
        <w:t>’</w:t>
      </w:r>
      <w:r>
        <w:rPr>
          <w:color w:val="00395A"/>
          <w:spacing w:val="4"/>
          <w:w w:val="96"/>
        </w:rPr>
        <w:t>s)</w:t>
      </w:r>
      <w:r>
        <w:rPr>
          <w:color w:val="00395A"/>
          <w:spacing w:val="-1"/>
          <w:w w:val="99"/>
        </w:rPr>
        <w:t xml:space="preserve"> </w:t>
      </w:r>
      <w:r>
        <w:rPr>
          <w:color w:val="00395A"/>
        </w:rPr>
        <w:t>mission to improve prevention and treatment of substance use and mental disorders by providing best practices guidance to cl</w:t>
      </w:r>
      <w:r>
        <w:rPr>
          <w:color w:val="00395A"/>
        </w:rPr>
        <w:t>inicians,</w:t>
      </w:r>
      <w:r>
        <w:rPr>
          <w:color w:val="00395A"/>
          <w:spacing w:val="-15"/>
        </w:rPr>
        <w:t xml:space="preserve"> </w:t>
      </w:r>
      <w:r>
        <w:rPr>
          <w:color w:val="00395A"/>
        </w:rPr>
        <w:t>program administrators,</w:t>
      </w:r>
      <w:r>
        <w:rPr>
          <w:color w:val="00395A"/>
          <w:spacing w:val="-17"/>
        </w:rPr>
        <w:t xml:space="preserve"> </w:t>
      </w:r>
      <w:r>
        <w:rPr>
          <w:color w:val="00395A"/>
        </w:rPr>
        <w:t>and payers.</w:t>
      </w:r>
      <w:r>
        <w:rPr>
          <w:color w:val="00395A"/>
          <w:spacing w:val="-27"/>
        </w:rPr>
        <w:t xml:space="preserve"> </w:t>
      </w:r>
      <w:r>
        <w:rPr>
          <w:color w:val="00395A"/>
        </w:rPr>
        <w:t>TIPs are the result of careful consideration of all</w:t>
      </w:r>
      <w:r>
        <w:rPr>
          <w:color w:val="00395A"/>
          <w:spacing w:val="-1"/>
        </w:rPr>
        <w:t xml:space="preserve"> </w:t>
      </w:r>
      <w:r>
        <w:rPr>
          <w:color w:val="00395A"/>
        </w:rPr>
        <w:t>relevant clinical and health</w:t>
      </w:r>
      <w:r>
        <w:rPr>
          <w:color w:val="00395A"/>
          <w:spacing w:val="-9"/>
        </w:rPr>
        <w:t xml:space="preserve"> </w:t>
      </w:r>
      <w:r>
        <w:rPr>
          <w:color w:val="00395A"/>
        </w:rPr>
        <w:t>services</w:t>
      </w:r>
      <w:r>
        <w:rPr>
          <w:color w:val="00395A"/>
          <w:spacing w:val="-3"/>
        </w:rPr>
        <w:t xml:space="preserve"> </w:t>
      </w:r>
      <w:r>
        <w:rPr>
          <w:color w:val="00395A"/>
        </w:rPr>
        <w:t>research</w:t>
      </w:r>
      <w:r>
        <w:rPr>
          <w:color w:val="00395A"/>
          <w:spacing w:val="-3"/>
        </w:rPr>
        <w:t xml:space="preserve"> </w:t>
      </w:r>
      <w:r>
        <w:rPr>
          <w:color w:val="00395A"/>
        </w:rPr>
        <w:t>findings,</w:t>
      </w:r>
      <w:r>
        <w:rPr>
          <w:color w:val="00395A"/>
          <w:spacing w:val="-18"/>
        </w:rPr>
        <w:t xml:space="preserve"> </w:t>
      </w:r>
      <w:r>
        <w:rPr>
          <w:color w:val="00395A"/>
        </w:rPr>
        <w:t>demonstration</w:t>
      </w:r>
      <w:r>
        <w:rPr>
          <w:color w:val="00395A"/>
          <w:spacing w:val="-4"/>
        </w:rPr>
        <w:t xml:space="preserve"> </w:t>
      </w:r>
      <w:r>
        <w:rPr>
          <w:color w:val="00395A"/>
        </w:rPr>
        <w:t>experience,</w:t>
      </w:r>
      <w:r>
        <w:rPr>
          <w:color w:val="00395A"/>
          <w:spacing w:val="-18"/>
        </w:rPr>
        <w:t xml:space="preserve"> </w:t>
      </w:r>
      <w:r>
        <w:rPr>
          <w:color w:val="00395A"/>
        </w:rPr>
        <w:t>and</w:t>
      </w:r>
      <w:r>
        <w:rPr>
          <w:color w:val="00395A"/>
          <w:spacing w:val="-4"/>
        </w:rPr>
        <w:t xml:space="preserve"> </w:t>
      </w:r>
      <w:r>
        <w:rPr>
          <w:color w:val="00395A"/>
        </w:rPr>
        <w:t>implementation</w:t>
      </w:r>
      <w:r>
        <w:rPr>
          <w:color w:val="00395A"/>
          <w:spacing w:val="-4"/>
        </w:rPr>
        <w:t xml:space="preserve"> </w:t>
      </w:r>
      <w:r>
        <w:rPr>
          <w:color w:val="00395A"/>
        </w:rPr>
        <w:t>requirements.</w:t>
      </w:r>
      <w:r>
        <w:rPr>
          <w:color w:val="00395A"/>
          <w:spacing w:val="-18"/>
        </w:rPr>
        <w:t xml:space="preserve"> </w:t>
      </w:r>
      <w:r>
        <w:rPr>
          <w:color w:val="00395A"/>
        </w:rPr>
        <w:t>A panel of non-Federal clinical researchers,</w:t>
      </w:r>
      <w:r>
        <w:rPr>
          <w:color w:val="00395A"/>
          <w:spacing w:val="-10"/>
        </w:rPr>
        <w:t xml:space="preserve"> </w:t>
      </w:r>
      <w:r>
        <w:rPr>
          <w:color w:val="00395A"/>
        </w:rPr>
        <w:t>clinicians,</w:t>
      </w:r>
      <w:r>
        <w:rPr>
          <w:color w:val="00395A"/>
          <w:spacing w:val="-10"/>
        </w:rPr>
        <w:t xml:space="preserve"> </w:t>
      </w:r>
      <w:r>
        <w:rPr>
          <w:color w:val="00395A"/>
        </w:rPr>
        <w:t>program administrators,</w:t>
      </w:r>
      <w:r>
        <w:rPr>
          <w:color w:val="00395A"/>
          <w:spacing w:val="-13"/>
        </w:rPr>
        <w:t xml:space="preserve"> </w:t>
      </w:r>
      <w:r>
        <w:rPr>
          <w:color w:val="00395A"/>
        </w:rPr>
        <w:t>and patient advo­ cates debates and discusses their particular area of expertise until they reach</w:t>
      </w:r>
      <w:r>
        <w:rPr>
          <w:color w:val="00395A"/>
          <w:spacing w:val="-1"/>
        </w:rPr>
        <w:t xml:space="preserve"> </w:t>
      </w:r>
      <w:r>
        <w:rPr>
          <w:color w:val="00395A"/>
        </w:rPr>
        <w:t>a consensus on best practices.</w:t>
      </w:r>
      <w:r>
        <w:rPr>
          <w:color w:val="00395A"/>
          <w:spacing w:val="-28"/>
        </w:rPr>
        <w:t xml:space="preserve"> </w:t>
      </w:r>
      <w:r>
        <w:rPr>
          <w:color w:val="00395A"/>
        </w:rPr>
        <w:t>This</w:t>
      </w:r>
      <w:r>
        <w:rPr>
          <w:color w:val="00395A"/>
          <w:spacing w:val="-2"/>
        </w:rPr>
        <w:t xml:space="preserve"> </w:t>
      </w:r>
      <w:r>
        <w:rPr>
          <w:color w:val="00395A"/>
        </w:rPr>
        <w:t>panel’s</w:t>
      </w:r>
      <w:r>
        <w:rPr>
          <w:color w:val="00395A"/>
          <w:spacing w:val="-1"/>
        </w:rPr>
        <w:t xml:space="preserve"> </w:t>
      </w:r>
      <w:r>
        <w:rPr>
          <w:color w:val="00395A"/>
        </w:rPr>
        <w:t>work</w:t>
      </w:r>
      <w:r>
        <w:rPr>
          <w:color w:val="00395A"/>
          <w:spacing w:val="-1"/>
        </w:rPr>
        <w:t xml:space="preserve"> </w:t>
      </w:r>
      <w:r>
        <w:rPr>
          <w:color w:val="00395A"/>
        </w:rPr>
        <w:t>is</w:t>
      </w:r>
      <w:r>
        <w:rPr>
          <w:color w:val="00395A"/>
          <w:spacing w:val="-1"/>
        </w:rPr>
        <w:t xml:space="preserve"> </w:t>
      </w:r>
      <w:r>
        <w:rPr>
          <w:color w:val="00395A"/>
        </w:rPr>
        <w:t>then</w:t>
      </w:r>
      <w:r>
        <w:rPr>
          <w:color w:val="00395A"/>
          <w:spacing w:val="-2"/>
        </w:rPr>
        <w:t xml:space="preserve"> </w:t>
      </w:r>
      <w:r>
        <w:rPr>
          <w:color w:val="00395A"/>
        </w:rPr>
        <w:t>reviewed</w:t>
      </w:r>
      <w:r>
        <w:rPr>
          <w:color w:val="00395A"/>
          <w:spacing w:val="-2"/>
        </w:rPr>
        <w:t xml:space="preserve"> </w:t>
      </w:r>
      <w:r>
        <w:rPr>
          <w:color w:val="00395A"/>
        </w:rPr>
        <w:t>and</w:t>
      </w:r>
      <w:r>
        <w:rPr>
          <w:color w:val="00395A"/>
          <w:spacing w:val="-2"/>
        </w:rPr>
        <w:t xml:space="preserve"> </w:t>
      </w:r>
      <w:r>
        <w:rPr>
          <w:color w:val="00395A"/>
        </w:rPr>
        <w:t>critiqu</w:t>
      </w:r>
      <w:r>
        <w:rPr>
          <w:color w:val="00395A"/>
        </w:rPr>
        <w:t>ed</w:t>
      </w:r>
      <w:r>
        <w:rPr>
          <w:color w:val="00395A"/>
          <w:spacing w:val="-2"/>
        </w:rPr>
        <w:t xml:space="preserve"> </w:t>
      </w:r>
      <w:r>
        <w:rPr>
          <w:color w:val="00395A"/>
        </w:rPr>
        <w:t>by</w:t>
      </w:r>
      <w:r>
        <w:rPr>
          <w:color w:val="00395A"/>
          <w:spacing w:val="-1"/>
        </w:rPr>
        <w:t xml:space="preserve"> </w:t>
      </w:r>
      <w:r>
        <w:rPr>
          <w:color w:val="00395A"/>
        </w:rPr>
        <w:t>field</w:t>
      </w:r>
      <w:r>
        <w:rPr>
          <w:color w:val="00395A"/>
          <w:spacing w:val="-2"/>
        </w:rPr>
        <w:t xml:space="preserve"> </w:t>
      </w:r>
      <w:r>
        <w:rPr>
          <w:color w:val="00395A"/>
        </w:rPr>
        <w:t>reviewers.</w:t>
      </w:r>
    </w:p>
    <w:p w14:paraId="0B67F76E" w14:textId="77777777" w:rsidR="00B00EA7" w:rsidRDefault="00574B43">
      <w:pPr>
        <w:pStyle w:val="BodyText"/>
        <w:spacing w:before="169" w:line="249" w:lineRule="auto"/>
        <w:ind w:left="719" w:right="387"/>
      </w:pPr>
      <w:r>
        <w:rPr>
          <w:color w:val="00395A"/>
        </w:rPr>
        <w:t>The talent,</w:t>
      </w:r>
      <w:r>
        <w:rPr>
          <w:color w:val="00395A"/>
          <w:spacing w:val="-9"/>
        </w:rPr>
        <w:t xml:space="preserve"> </w:t>
      </w:r>
      <w:r>
        <w:rPr>
          <w:color w:val="00395A"/>
        </w:rPr>
        <w:t>dedication,</w:t>
      </w:r>
      <w:r>
        <w:rPr>
          <w:color w:val="00395A"/>
          <w:spacing w:val="-9"/>
        </w:rPr>
        <w:t xml:space="preserve"> </w:t>
      </w:r>
      <w:r>
        <w:rPr>
          <w:color w:val="00395A"/>
        </w:rPr>
        <w:t xml:space="preserve">and hard work that TIP panelists and reviewers bring to this highly par­ ticipatory process have helped bridge the gap between the promise of research and the needs of practicing clinicians and administrators </w:t>
      </w:r>
      <w:r>
        <w:rPr>
          <w:color w:val="00395A"/>
        </w:rPr>
        <w:t>to serve,</w:t>
      </w:r>
      <w:r>
        <w:rPr>
          <w:color w:val="00395A"/>
          <w:spacing w:val="-15"/>
        </w:rPr>
        <w:t xml:space="preserve"> </w:t>
      </w:r>
      <w:r>
        <w:rPr>
          <w:color w:val="00395A"/>
        </w:rPr>
        <w:t>in the most scientifically sound and effective ways,</w:t>
      </w:r>
      <w:r>
        <w:rPr>
          <w:color w:val="00395A"/>
          <w:spacing w:val="-18"/>
        </w:rPr>
        <w:t xml:space="preserve"> </w:t>
      </w:r>
      <w:r>
        <w:rPr>
          <w:color w:val="00395A"/>
        </w:rPr>
        <w:t>people</w:t>
      </w:r>
      <w:r>
        <w:rPr>
          <w:color w:val="00395A"/>
          <w:spacing w:val="-15"/>
        </w:rPr>
        <w:t xml:space="preserve"> </w:t>
      </w:r>
      <w:r>
        <w:rPr>
          <w:color w:val="00395A"/>
        </w:rPr>
        <w:t>in</w:t>
      </w:r>
      <w:r>
        <w:rPr>
          <w:color w:val="00395A"/>
          <w:spacing w:val="-14"/>
        </w:rPr>
        <w:t xml:space="preserve"> </w:t>
      </w:r>
      <w:r>
        <w:rPr>
          <w:color w:val="00395A"/>
        </w:rPr>
        <w:t>need</w:t>
      </w:r>
      <w:r>
        <w:rPr>
          <w:color w:val="00395A"/>
          <w:spacing w:val="-10"/>
        </w:rPr>
        <w:t xml:space="preserve"> </w:t>
      </w:r>
      <w:r>
        <w:rPr>
          <w:color w:val="00395A"/>
        </w:rPr>
        <w:t>of</w:t>
      </w:r>
      <w:r>
        <w:rPr>
          <w:color w:val="00395A"/>
          <w:spacing w:val="-9"/>
        </w:rPr>
        <w:t xml:space="preserve"> </w:t>
      </w:r>
      <w:r>
        <w:rPr>
          <w:color w:val="00395A"/>
        </w:rPr>
        <w:t>behavioral</w:t>
      </w:r>
      <w:r>
        <w:rPr>
          <w:color w:val="00395A"/>
          <w:spacing w:val="-9"/>
        </w:rPr>
        <w:t xml:space="preserve"> </w:t>
      </w:r>
      <w:r>
        <w:rPr>
          <w:color w:val="00395A"/>
        </w:rPr>
        <w:t>health</w:t>
      </w:r>
      <w:r>
        <w:rPr>
          <w:color w:val="00395A"/>
          <w:spacing w:val="-9"/>
        </w:rPr>
        <w:t xml:space="preserve"> </w:t>
      </w:r>
      <w:r>
        <w:rPr>
          <w:color w:val="00395A"/>
        </w:rPr>
        <w:t>services.</w:t>
      </w:r>
      <w:r>
        <w:rPr>
          <w:color w:val="00395A"/>
          <w:spacing w:val="-23"/>
        </w:rPr>
        <w:t xml:space="preserve"> </w:t>
      </w:r>
      <w:r>
        <w:rPr>
          <w:color w:val="00395A"/>
        </w:rPr>
        <w:t>We</w:t>
      </w:r>
      <w:r>
        <w:rPr>
          <w:color w:val="00395A"/>
          <w:spacing w:val="-9"/>
        </w:rPr>
        <w:t xml:space="preserve"> </w:t>
      </w:r>
      <w:r>
        <w:rPr>
          <w:color w:val="00395A"/>
        </w:rPr>
        <w:t>are</w:t>
      </w:r>
      <w:r>
        <w:rPr>
          <w:color w:val="00395A"/>
          <w:spacing w:val="-9"/>
        </w:rPr>
        <w:t xml:space="preserve"> </w:t>
      </w:r>
      <w:r>
        <w:rPr>
          <w:color w:val="00395A"/>
        </w:rPr>
        <w:t>grateful</w:t>
      </w:r>
      <w:r>
        <w:rPr>
          <w:color w:val="00395A"/>
          <w:spacing w:val="-9"/>
        </w:rPr>
        <w:t xml:space="preserve"> </w:t>
      </w:r>
      <w:r>
        <w:rPr>
          <w:color w:val="00395A"/>
        </w:rPr>
        <w:t>to</w:t>
      </w:r>
      <w:r>
        <w:rPr>
          <w:color w:val="00395A"/>
          <w:spacing w:val="-9"/>
        </w:rPr>
        <w:t xml:space="preserve"> </w:t>
      </w:r>
      <w:r>
        <w:rPr>
          <w:color w:val="00395A"/>
        </w:rPr>
        <w:t>all</w:t>
      </w:r>
      <w:r>
        <w:rPr>
          <w:color w:val="00395A"/>
          <w:spacing w:val="-9"/>
        </w:rPr>
        <w:t xml:space="preserve"> </w:t>
      </w:r>
      <w:r>
        <w:rPr>
          <w:color w:val="00395A"/>
        </w:rPr>
        <w:t>who</w:t>
      </w:r>
      <w:r>
        <w:rPr>
          <w:color w:val="00395A"/>
          <w:spacing w:val="-9"/>
        </w:rPr>
        <w:t xml:space="preserve"> </w:t>
      </w:r>
      <w:r>
        <w:rPr>
          <w:color w:val="00395A"/>
        </w:rPr>
        <w:t>have</w:t>
      </w:r>
      <w:r>
        <w:rPr>
          <w:color w:val="00395A"/>
          <w:spacing w:val="-9"/>
        </w:rPr>
        <w:t xml:space="preserve"> </w:t>
      </w:r>
      <w:r>
        <w:rPr>
          <w:color w:val="00395A"/>
        </w:rPr>
        <w:t>joined</w:t>
      </w:r>
      <w:r>
        <w:rPr>
          <w:color w:val="00395A"/>
          <w:spacing w:val="-10"/>
        </w:rPr>
        <w:t xml:space="preserve"> </w:t>
      </w:r>
      <w:r>
        <w:rPr>
          <w:color w:val="00395A"/>
        </w:rPr>
        <w:t>with</w:t>
      </w:r>
      <w:r>
        <w:rPr>
          <w:color w:val="00395A"/>
          <w:spacing w:val="-9"/>
        </w:rPr>
        <w:t xml:space="preserve"> </w:t>
      </w:r>
      <w:r>
        <w:rPr>
          <w:color w:val="00395A"/>
        </w:rPr>
        <w:t>us to contribute to advances in the behavioral health field.</w:t>
      </w:r>
    </w:p>
    <w:p w14:paraId="2E8C002B" w14:textId="77777777" w:rsidR="00B00EA7" w:rsidRDefault="00B00EA7">
      <w:pPr>
        <w:pStyle w:val="BodyText"/>
        <w:ind w:left="0"/>
        <w:rPr>
          <w:sz w:val="43"/>
        </w:rPr>
      </w:pPr>
    </w:p>
    <w:p w14:paraId="4BEF36DB" w14:textId="77777777" w:rsidR="00B00EA7" w:rsidRDefault="00574B43">
      <w:pPr>
        <w:pStyle w:val="Heading8"/>
        <w:spacing w:before="0"/>
        <w:ind w:left="719"/>
      </w:pPr>
      <w:r>
        <w:rPr>
          <w:color w:val="00395A"/>
          <w:spacing w:val="-2"/>
        </w:rPr>
        <w:t>Pamela</w:t>
      </w:r>
      <w:r>
        <w:rPr>
          <w:color w:val="00395A"/>
          <w:spacing w:val="-8"/>
        </w:rPr>
        <w:t xml:space="preserve"> </w:t>
      </w:r>
      <w:r>
        <w:rPr>
          <w:color w:val="00395A"/>
          <w:spacing w:val="-2"/>
        </w:rPr>
        <w:t>S.</w:t>
      </w:r>
      <w:r>
        <w:rPr>
          <w:color w:val="00395A"/>
          <w:spacing w:val="-16"/>
        </w:rPr>
        <w:t xml:space="preserve"> </w:t>
      </w:r>
      <w:r>
        <w:rPr>
          <w:color w:val="00395A"/>
          <w:spacing w:val="-2"/>
        </w:rPr>
        <w:t>Hyde,</w:t>
      </w:r>
      <w:r>
        <w:rPr>
          <w:color w:val="00395A"/>
          <w:spacing w:val="-16"/>
        </w:rPr>
        <w:t xml:space="preserve"> </w:t>
      </w:r>
      <w:r>
        <w:rPr>
          <w:color w:val="00395A"/>
          <w:spacing w:val="-4"/>
        </w:rPr>
        <w:t>J.D.</w:t>
      </w:r>
    </w:p>
    <w:p w14:paraId="3318431B" w14:textId="77777777" w:rsidR="00B00EA7" w:rsidRDefault="00574B43">
      <w:pPr>
        <w:pStyle w:val="BodyText"/>
        <w:spacing w:before="10"/>
      </w:pPr>
      <w:r>
        <w:rPr>
          <w:color w:val="00395A"/>
          <w:spacing w:val="-2"/>
        </w:rPr>
        <w:t>Administrator</w:t>
      </w:r>
    </w:p>
    <w:p w14:paraId="44D32A97" w14:textId="77777777" w:rsidR="00B00EA7" w:rsidRDefault="00574B43">
      <w:pPr>
        <w:pStyle w:val="BodyText"/>
        <w:spacing w:before="2"/>
      </w:pPr>
      <w:r>
        <w:rPr>
          <w:color w:val="00395A"/>
        </w:rPr>
        <w:t>Substance Abuse and</w:t>
      </w:r>
      <w:r>
        <w:rPr>
          <w:color w:val="00395A"/>
          <w:spacing w:val="-1"/>
        </w:rPr>
        <w:t xml:space="preserve"> </w:t>
      </w:r>
      <w:r>
        <w:rPr>
          <w:color w:val="00395A"/>
        </w:rPr>
        <w:t xml:space="preserve">Mental Health Services </w:t>
      </w:r>
      <w:r>
        <w:rPr>
          <w:color w:val="00395A"/>
          <w:spacing w:val="-2"/>
        </w:rPr>
        <w:t>Administration</w:t>
      </w:r>
    </w:p>
    <w:p w14:paraId="7415BD24" w14:textId="77777777" w:rsidR="00B00EA7" w:rsidRDefault="00574B43">
      <w:pPr>
        <w:pStyle w:val="Heading8"/>
        <w:tabs>
          <w:tab w:val="left" w:pos="5541"/>
        </w:tabs>
        <w:spacing w:before="262" w:line="242" w:lineRule="auto"/>
        <w:ind w:left="900" w:right="2295" w:hanging="180"/>
        <w:rPr>
          <w:b w:val="0"/>
        </w:rPr>
      </w:pPr>
      <w:r>
        <w:rPr>
          <w:color w:val="00395A"/>
        </w:rPr>
        <w:t>H. Westley Clark, M.D., J.D., M.P.H., CAS,</w:t>
      </w:r>
      <w:r>
        <w:rPr>
          <w:color w:val="00395A"/>
        </w:rPr>
        <w:tab/>
      </w:r>
      <w:r>
        <w:rPr>
          <w:color w:val="00395A"/>
          <w:spacing w:val="-2"/>
        </w:rPr>
        <w:t>Paolo</w:t>
      </w:r>
      <w:r>
        <w:rPr>
          <w:color w:val="00395A"/>
          <w:spacing w:val="-16"/>
        </w:rPr>
        <w:t xml:space="preserve"> </w:t>
      </w:r>
      <w:r>
        <w:rPr>
          <w:color w:val="00395A"/>
          <w:spacing w:val="-2"/>
        </w:rPr>
        <w:t>del</w:t>
      </w:r>
      <w:r>
        <w:rPr>
          <w:color w:val="00395A"/>
          <w:spacing w:val="-20"/>
        </w:rPr>
        <w:t xml:space="preserve"> </w:t>
      </w:r>
      <w:r>
        <w:rPr>
          <w:color w:val="00395A"/>
          <w:spacing w:val="-2"/>
        </w:rPr>
        <w:t>Vecchio,</w:t>
      </w:r>
      <w:r>
        <w:rPr>
          <w:color w:val="00395A"/>
          <w:spacing w:val="-22"/>
        </w:rPr>
        <w:t xml:space="preserve"> </w:t>
      </w:r>
      <w:r>
        <w:rPr>
          <w:color w:val="00395A"/>
          <w:spacing w:val="-2"/>
        </w:rPr>
        <w:t>M.S.W. FASAM</w:t>
      </w:r>
      <w:r>
        <w:rPr>
          <w:color w:val="00395A"/>
        </w:rPr>
        <w:tab/>
      </w:r>
      <w:r>
        <w:rPr>
          <w:b w:val="0"/>
          <w:color w:val="00395A"/>
          <w:spacing w:val="-2"/>
          <w:position w:val="2"/>
        </w:rPr>
        <w:t>Director</w:t>
      </w:r>
    </w:p>
    <w:p w14:paraId="01060990" w14:textId="77777777" w:rsidR="00B00EA7" w:rsidRDefault="00574B43">
      <w:pPr>
        <w:pStyle w:val="BodyText"/>
        <w:tabs>
          <w:tab w:val="left" w:pos="5541"/>
        </w:tabs>
        <w:spacing w:line="273" w:lineRule="exact"/>
      </w:pPr>
      <w:r>
        <w:rPr>
          <w:color w:val="00395A"/>
          <w:spacing w:val="-2"/>
        </w:rPr>
        <w:t>Director</w:t>
      </w:r>
      <w:r>
        <w:rPr>
          <w:color w:val="00395A"/>
        </w:rPr>
        <w:tab/>
      </w:r>
      <w:r>
        <w:rPr>
          <w:color w:val="00395A"/>
          <w:position w:val="2"/>
        </w:rPr>
        <w:t>Center</w:t>
      </w:r>
      <w:r>
        <w:rPr>
          <w:color w:val="00395A"/>
          <w:spacing w:val="16"/>
          <w:position w:val="2"/>
        </w:rPr>
        <w:t xml:space="preserve"> </w:t>
      </w:r>
      <w:r>
        <w:rPr>
          <w:color w:val="00395A"/>
          <w:position w:val="2"/>
        </w:rPr>
        <w:t>for</w:t>
      </w:r>
      <w:r>
        <w:rPr>
          <w:color w:val="00395A"/>
          <w:spacing w:val="17"/>
          <w:position w:val="2"/>
        </w:rPr>
        <w:t xml:space="preserve"> </w:t>
      </w:r>
      <w:r>
        <w:rPr>
          <w:color w:val="00395A"/>
          <w:position w:val="2"/>
        </w:rPr>
        <w:t>Mental</w:t>
      </w:r>
      <w:r>
        <w:rPr>
          <w:color w:val="00395A"/>
          <w:spacing w:val="18"/>
          <w:position w:val="2"/>
        </w:rPr>
        <w:t xml:space="preserve"> </w:t>
      </w:r>
      <w:r>
        <w:rPr>
          <w:color w:val="00395A"/>
          <w:position w:val="2"/>
        </w:rPr>
        <w:t>Health</w:t>
      </w:r>
      <w:r>
        <w:rPr>
          <w:color w:val="00395A"/>
          <w:spacing w:val="18"/>
          <w:position w:val="2"/>
        </w:rPr>
        <w:t xml:space="preserve"> </w:t>
      </w:r>
      <w:r>
        <w:rPr>
          <w:color w:val="00395A"/>
          <w:spacing w:val="-2"/>
          <w:position w:val="2"/>
        </w:rPr>
        <w:t>Services</w:t>
      </w:r>
    </w:p>
    <w:p w14:paraId="5FA999F9" w14:textId="77777777" w:rsidR="00B00EA7" w:rsidRDefault="00574B43">
      <w:pPr>
        <w:pStyle w:val="BodyText"/>
        <w:tabs>
          <w:tab w:val="left" w:pos="5541"/>
          <w:tab w:val="left" w:pos="5759"/>
        </w:tabs>
        <w:spacing w:before="2" w:line="228" w:lineRule="auto"/>
        <w:ind w:right="510"/>
      </w:pPr>
      <w:r>
        <w:rPr>
          <w:color w:val="00395A"/>
          <w:position w:val="-1"/>
        </w:rPr>
        <w:t>Center for Substance Abuse Treatment</w:t>
      </w:r>
      <w:r>
        <w:rPr>
          <w:color w:val="00395A"/>
          <w:position w:val="-1"/>
        </w:rPr>
        <w:tab/>
      </w:r>
      <w:r>
        <w:rPr>
          <w:color w:val="00395A"/>
        </w:rPr>
        <w:t>Substance Abuse and</w:t>
      </w:r>
      <w:r>
        <w:rPr>
          <w:color w:val="00395A"/>
          <w:spacing w:val="-1"/>
        </w:rPr>
        <w:t xml:space="preserve"> </w:t>
      </w:r>
      <w:r>
        <w:rPr>
          <w:color w:val="00395A"/>
        </w:rPr>
        <w:t>Mental Health Services Substance Abuse and Mental Health Services</w:t>
      </w:r>
      <w:r>
        <w:rPr>
          <w:color w:val="00395A"/>
        </w:rPr>
        <w:tab/>
      </w:r>
      <w:r>
        <w:rPr>
          <w:color w:val="00395A"/>
        </w:rPr>
        <w:tab/>
      </w:r>
      <w:r>
        <w:rPr>
          <w:color w:val="00395A"/>
          <w:spacing w:val="-2"/>
          <w:position w:val="2"/>
        </w:rPr>
        <w:t>Administration</w:t>
      </w:r>
    </w:p>
    <w:p w14:paraId="0884DC4C" w14:textId="77777777" w:rsidR="00B00EA7" w:rsidRDefault="00574B43">
      <w:pPr>
        <w:pStyle w:val="BodyText"/>
        <w:spacing w:before="6"/>
        <w:ind w:left="900"/>
      </w:pPr>
      <w:r>
        <w:rPr>
          <w:color w:val="00395A"/>
          <w:spacing w:val="-2"/>
        </w:rPr>
        <w:t>Administration</w:t>
      </w:r>
    </w:p>
    <w:p w14:paraId="6C0411B2" w14:textId="77777777" w:rsidR="00B00EA7" w:rsidRDefault="00B00EA7">
      <w:pPr>
        <w:sectPr w:rsidR="00B00EA7">
          <w:headerReference w:type="default" r:id="rId25"/>
          <w:footerReference w:type="default" r:id="rId26"/>
          <w:pgSz w:w="12240" w:h="15840"/>
          <w:pgMar w:top="1500" w:right="1060" w:bottom="1100" w:left="720" w:header="0" w:footer="0" w:gutter="0"/>
          <w:pgNumType w:start="9"/>
          <w:cols w:space="720"/>
        </w:sectPr>
      </w:pPr>
    </w:p>
    <w:p w14:paraId="7327BB71" w14:textId="77777777" w:rsidR="00B00EA7" w:rsidRDefault="00B00EA7">
      <w:pPr>
        <w:pStyle w:val="BodyText"/>
        <w:spacing w:before="4"/>
        <w:ind w:left="0"/>
        <w:rPr>
          <w:sz w:val="17"/>
        </w:rPr>
      </w:pPr>
    </w:p>
    <w:p w14:paraId="564EDFE7" w14:textId="77777777" w:rsidR="00B00EA7" w:rsidRDefault="00B00EA7">
      <w:pPr>
        <w:rPr>
          <w:sz w:val="17"/>
        </w:rPr>
        <w:sectPr w:rsidR="00B00EA7">
          <w:headerReference w:type="even" r:id="rId27"/>
          <w:footerReference w:type="even" r:id="rId28"/>
          <w:pgSz w:w="12240" w:h="15840"/>
          <w:pgMar w:top="1500" w:right="1060" w:bottom="280" w:left="720" w:header="0" w:footer="0" w:gutter="0"/>
          <w:cols w:space="720"/>
        </w:sectPr>
      </w:pPr>
    </w:p>
    <w:p w14:paraId="2AF07284" w14:textId="77777777" w:rsidR="00B00EA7" w:rsidRDefault="00B00EA7">
      <w:pPr>
        <w:pStyle w:val="BodyText"/>
        <w:ind w:left="0"/>
        <w:rPr>
          <w:sz w:val="20"/>
        </w:rPr>
      </w:pPr>
    </w:p>
    <w:p w14:paraId="6566045F" w14:textId="77777777" w:rsidR="00B00EA7" w:rsidRDefault="00B00EA7">
      <w:pPr>
        <w:pStyle w:val="BodyText"/>
        <w:ind w:left="0"/>
        <w:rPr>
          <w:sz w:val="20"/>
        </w:rPr>
      </w:pPr>
    </w:p>
    <w:p w14:paraId="15C2A939" w14:textId="77777777" w:rsidR="00B00EA7" w:rsidRDefault="00B00EA7">
      <w:pPr>
        <w:pStyle w:val="BodyText"/>
        <w:spacing w:before="11"/>
        <w:ind w:left="0"/>
        <w:rPr>
          <w:sz w:val="23"/>
        </w:rPr>
      </w:pPr>
    </w:p>
    <w:p w14:paraId="67E2BB15" w14:textId="77777777" w:rsidR="00B00EA7" w:rsidRDefault="00574B43">
      <w:pPr>
        <w:pStyle w:val="Heading2"/>
        <w:jc w:val="both"/>
      </w:pPr>
      <w:bookmarkStart w:id="3" w:name="_bookmark3"/>
      <w:bookmarkEnd w:id="3"/>
      <w:r>
        <w:rPr>
          <w:color w:val="00395A"/>
        </w:rPr>
        <w:t>How</w:t>
      </w:r>
      <w:r>
        <w:rPr>
          <w:color w:val="00395A"/>
          <w:spacing w:val="-9"/>
        </w:rPr>
        <w:t xml:space="preserve"> </w:t>
      </w:r>
      <w:r>
        <w:rPr>
          <w:color w:val="00395A"/>
        </w:rPr>
        <w:t>This</w:t>
      </w:r>
      <w:r>
        <w:rPr>
          <w:color w:val="00395A"/>
          <w:spacing w:val="-6"/>
        </w:rPr>
        <w:t xml:space="preserve"> </w:t>
      </w:r>
      <w:r>
        <w:rPr>
          <w:color w:val="00395A"/>
        </w:rPr>
        <w:t>TIP</w:t>
      </w:r>
      <w:r>
        <w:rPr>
          <w:color w:val="00395A"/>
          <w:spacing w:val="-8"/>
        </w:rPr>
        <w:t xml:space="preserve"> </w:t>
      </w:r>
      <w:r>
        <w:rPr>
          <w:color w:val="00395A"/>
        </w:rPr>
        <w:t>Is</w:t>
      </w:r>
      <w:r>
        <w:rPr>
          <w:color w:val="00395A"/>
          <w:spacing w:val="-9"/>
        </w:rPr>
        <w:t xml:space="preserve"> </w:t>
      </w:r>
      <w:r>
        <w:rPr>
          <w:color w:val="00395A"/>
          <w:spacing w:val="-2"/>
        </w:rPr>
        <w:t>Organized</w:t>
      </w:r>
    </w:p>
    <w:p w14:paraId="00300A7F" w14:textId="77777777" w:rsidR="00B00EA7" w:rsidRDefault="00B00EA7">
      <w:pPr>
        <w:pStyle w:val="BodyText"/>
        <w:ind w:left="0"/>
        <w:rPr>
          <w:rFonts w:ascii="Trebuchet MS"/>
          <w:b/>
          <w:sz w:val="66"/>
        </w:rPr>
      </w:pPr>
    </w:p>
    <w:p w14:paraId="4E0F52E6" w14:textId="77777777" w:rsidR="00B00EA7" w:rsidRDefault="00B00EA7">
      <w:pPr>
        <w:pStyle w:val="BodyText"/>
        <w:spacing w:before="9"/>
        <w:ind w:left="0"/>
        <w:rPr>
          <w:rFonts w:ascii="Trebuchet MS"/>
          <w:b/>
          <w:sz w:val="76"/>
        </w:rPr>
      </w:pPr>
    </w:p>
    <w:p w14:paraId="3CEC1434" w14:textId="77777777" w:rsidR="00B00EA7" w:rsidRDefault="00574B43">
      <w:pPr>
        <w:pStyle w:val="BodyText"/>
        <w:spacing w:line="268" w:lineRule="exact"/>
        <w:jc w:val="both"/>
      </w:pPr>
      <w:r>
        <w:rPr>
          <w:color w:val="00395A"/>
        </w:rPr>
        <w:t>This</w:t>
      </w:r>
      <w:r>
        <w:rPr>
          <w:color w:val="00395A"/>
          <w:spacing w:val="-3"/>
        </w:rPr>
        <w:t xml:space="preserve"> </w:t>
      </w:r>
      <w:r>
        <w:rPr>
          <w:color w:val="00395A"/>
        </w:rPr>
        <w:t>Treatment</w:t>
      </w:r>
      <w:r>
        <w:rPr>
          <w:color w:val="00395A"/>
          <w:spacing w:val="7"/>
        </w:rPr>
        <w:t xml:space="preserve"> </w:t>
      </w:r>
      <w:r>
        <w:rPr>
          <w:color w:val="00395A"/>
        </w:rPr>
        <w:t>Improvement</w:t>
      </w:r>
      <w:r>
        <w:rPr>
          <w:color w:val="00395A"/>
          <w:spacing w:val="7"/>
        </w:rPr>
        <w:t xml:space="preserve"> </w:t>
      </w:r>
      <w:r>
        <w:rPr>
          <w:color w:val="00395A"/>
        </w:rPr>
        <w:t>Protocol</w:t>
      </w:r>
      <w:r>
        <w:rPr>
          <w:color w:val="00395A"/>
          <w:spacing w:val="7"/>
        </w:rPr>
        <w:t xml:space="preserve"> </w:t>
      </w:r>
      <w:r>
        <w:rPr>
          <w:color w:val="00395A"/>
        </w:rPr>
        <w:t>(TIP)</w:t>
      </w:r>
      <w:r>
        <w:rPr>
          <w:color w:val="00395A"/>
          <w:spacing w:val="8"/>
        </w:rPr>
        <w:t xml:space="preserve"> </w:t>
      </w:r>
      <w:r>
        <w:rPr>
          <w:color w:val="00395A"/>
        </w:rPr>
        <w:t>is</w:t>
      </w:r>
      <w:r>
        <w:rPr>
          <w:color w:val="00395A"/>
          <w:spacing w:val="7"/>
        </w:rPr>
        <w:t xml:space="preserve"> </w:t>
      </w:r>
      <w:r>
        <w:rPr>
          <w:color w:val="00395A"/>
        </w:rPr>
        <w:t>divided</w:t>
      </w:r>
      <w:r>
        <w:rPr>
          <w:color w:val="00395A"/>
          <w:spacing w:val="6"/>
        </w:rPr>
        <w:t xml:space="preserve"> </w:t>
      </w:r>
      <w:r>
        <w:rPr>
          <w:color w:val="00395A"/>
        </w:rPr>
        <w:t>into</w:t>
      </w:r>
      <w:r>
        <w:rPr>
          <w:color w:val="00395A"/>
          <w:spacing w:val="7"/>
        </w:rPr>
        <w:t xml:space="preserve"> </w:t>
      </w:r>
      <w:r>
        <w:rPr>
          <w:color w:val="00395A"/>
        </w:rPr>
        <w:t>three</w:t>
      </w:r>
      <w:r>
        <w:rPr>
          <w:color w:val="00395A"/>
          <w:spacing w:val="7"/>
        </w:rPr>
        <w:t xml:space="preserve"> </w:t>
      </w:r>
      <w:r>
        <w:rPr>
          <w:color w:val="00395A"/>
          <w:spacing w:val="-2"/>
        </w:rPr>
        <w:t>parts:</w:t>
      </w:r>
    </w:p>
    <w:p w14:paraId="47CFDE2A" w14:textId="77777777" w:rsidR="00B00EA7" w:rsidRDefault="00574B43">
      <w:pPr>
        <w:pStyle w:val="ListParagraph"/>
        <w:numPr>
          <w:ilvl w:val="0"/>
          <w:numId w:val="75"/>
        </w:numPr>
        <w:tabs>
          <w:tab w:val="left" w:pos="1079"/>
          <w:tab w:val="left" w:pos="1080"/>
        </w:tabs>
        <w:spacing w:line="298" w:lineRule="exact"/>
        <w:ind w:hanging="361"/>
        <w:rPr>
          <w:rFonts w:ascii="Palatino Linotype" w:hAnsi="Palatino Linotype"/>
          <w:i/>
          <w:sz w:val="24"/>
        </w:rPr>
      </w:pPr>
      <w:r>
        <w:rPr>
          <w:color w:val="00395A"/>
          <w:w w:val="95"/>
          <w:sz w:val="24"/>
        </w:rPr>
        <w:t>Part</w:t>
      </w:r>
      <w:r>
        <w:rPr>
          <w:color w:val="00395A"/>
          <w:spacing w:val="-3"/>
          <w:sz w:val="24"/>
        </w:rPr>
        <w:t xml:space="preserve"> </w:t>
      </w:r>
      <w:r>
        <w:rPr>
          <w:color w:val="00395A"/>
          <w:w w:val="95"/>
          <w:sz w:val="24"/>
        </w:rPr>
        <w:t>1:</w:t>
      </w:r>
      <w:r>
        <w:rPr>
          <w:color w:val="00395A"/>
          <w:spacing w:val="-1"/>
          <w:w w:val="95"/>
          <w:sz w:val="24"/>
        </w:rPr>
        <w:t xml:space="preserve"> </w:t>
      </w:r>
      <w:r>
        <w:rPr>
          <w:rFonts w:ascii="Palatino Linotype" w:hAnsi="Palatino Linotype"/>
          <w:i/>
          <w:color w:val="00395A"/>
          <w:w w:val="95"/>
          <w:sz w:val="24"/>
        </w:rPr>
        <w:t>A</w:t>
      </w:r>
      <w:r>
        <w:rPr>
          <w:rFonts w:ascii="Palatino Linotype" w:hAnsi="Palatino Linotype"/>
          <w:i/>
          <w:color w:val="00395A"/>
          <w:spacing w:val="-5"/>
          <w:w w:val="95"/>
          <w:sz w:val="24"/>
        </w:rPr>
        <w:t xml:space="preserve"> </w:t>
      </w:r>
      <w:r>
        <w:rPr>
          <w:rFonts w:ascii="Palatino Linotype" w:hAnsi="Palatino Linotype"/>
          <w:i/>
          <w:color w:val="00395A"/>
          <w:w w:val="95"/>
          <w:sz w:val="24"/>
        </w:rPr>
        <w:t>Practical</w:t>
      </w:r>
      <w:r>
        <w:rPr>
          <w:rFonts w:ascii="Palatino Linotype" w:hAnsi="Palatino Linotype"/>
          <w:i/>
          <w:color w:val="00395A"/>
          <w:spacing w:val="-6"/>
          <w:w w:val="95"/>
          <w:sz w:val="24"/>
        </w:rPr>
        <w:t xml:space="preserve"> </w:t>
      </w:r>
      <w:r>
        <w:rPr>
          <w:rFonts w:ascii="Palatino Linotype" w:hAnsi="Palatino Linotype"/>
          <w:i/>
          <w:color w:val="00395A"/>
          <w:w w:val="95"/>
          <w:sz w:val="24"/>
        </w:rPr>
        <w:t>Guide</w:t>
      </w:r>
      <w:r>
        <w:rPr>
          <w:rFonts w:ascii="Palatino Linotype" w:hAnsi="Palatino Linotype"/>
          <w:i/>
          <w:color w:val="00395A"/>
          <w:spacing w:val="-4"/>
          <w:w w:val="95"/>
          <w:sz w:val="24"/>
        </w:rPr>
        <w:t xml:space="preserve"> </w:t>
      </w:r>
      <w:r>
        <w:rPr>
          <w:rFonts w:ascii="Palatino Linotype" w:hAnsi="Palatino Linotype"/>
          <w:i/>
          <w:color w:val="00395A"/>
          <w:w w:val="95"/>
          <w:sz w:val="24"/>
        </w:rPr>
        <w:t>for</w:t>
      </w:r>
      <w:r>
        <w:rPr>
          <w:rFonts w:ascii="Palatino Linotype" w:hAnsi="Palatino Linotype"/>
          <w:i/>
          <w:color w:val="00395A"/>
          <w:spacing w:val="-4"/>
          <w:w w:val="95"/>
          <w:sz w:val="24"/>
        </w:rPr>
        <w:t xml:space="preserve"> </w:t>
      </w:r>
      <w:r>
        <w:rPr>
          <w:rFonts w:ascii="Palatino Linotype" w:hAnsi="Palatino Linotype"/>
          <w:i/>
          <w:color w:val="00395A"/>
          <w:w w:val="95"/>
          <w:sz w:val="24"/>
        </w:rPr>
        <w:t>the</w:t>
      </w:r>
      <w:r>
        <w:rPr>
          <w:rFonts w:ascii="Palatino Linotype" w:hAnsi="Palatino Linotype"/>
          <w:i/>
          <w:color w:val="00395A"/>
          <w:spacing w:val="-5"/>
          <w:w w:val="95"/>
          <w:sz w:val="24"/>
        </w:rPr>
        <w:t xml:space="preserve"> </w:t>
      </w:r>
      <w:r>
        <w:rPr>
          <w:rFonts w:ascii="Palatino Linotype" w:hAnsi="Palatino Linotype"/>
          <w:i/>
          <w:color w:val="00395A"/>
          <w:w w:val="95"/>
          <w:sz w:val="24"/>
        </w:rPr>
        <w:t>Provision</w:t>
      </w:r>
      <w:r>
        <w:rPr>
          <w:rFonts w:ascii="Palatino Linotype" w:hAnsi="Palatino Linotype"/>
          <w:i/>
          <w:color w:val="00395A"/>
          <w:spacing w:val="-4"/>
          <w:w w:val="95"/>
          <w:sz w:val="24"/>
        </w:rPr>
        <w:t xml:space="preserve"> </w:t>
      </w:r>
      <w:r>
        <w:rPr>
          <w:rFonts w:ascii="Palatino Linotype" w:hAnsi="Palatino Linotype"/>
          <w:i/>
          <w:color w:val="00395A"/>
          <w:w w:val="95"/>
          <w:sz w:val="24"/>
        </w:rPr>
        <w:t>of</w:t>
      </w:r>
      <w:r>
        <w:rPr>
          <w:rFonts w:ascii="Palatino Linotype" w:hAnsi="Palatino Linotype"/>
          <w:i/>
          <w:color w:val="00395A"/>
          <w:spacing w:val="-5"/>
          <w:w w:val="95"/>
          <w:sz w:val="24"/>
        </w:rPr>
        <w:t xml:space="preserve"> </w:t>
      </w:r>
      <w:r>
        <w:rPr>
          <w:rFonts w:ascii="Palatino Linotype" w:hAnsi="Palatino Linotype"/>
          <w:i/>
          <w:color w:val="00395A"/>
          <w:w w:val="95"/>
          <w:sz w:val="24"/>
        </w:rPr>
        <w:t>Behavioral</w:t>
      </w:r>
      <w:r>
        <w:rPr>
          <w:rFonts w:ascii="Palatino Linotype" w:hAnsi="Palatino Linotype"/>
          <w:i/>
          <w:color w:val="00395A"/>
          <w:spacing w:val="-6"/>
          <w:w w:val="95"/>
          <w:sz w:val="24"/>
        </w:rPr>
        <w:t xml:space="preserve"> </w:t>
      </w:r>
      <w:r>
        <w:rPr>
          <w:rFonts w:ascii="Palatino Linotype" w:hAnsi="Palatino Linotype"/>
          <w:i/>
          <w:color w:val="00395A"/>
          <w:w w:val="95"/>
          <w:sz w:val="24"/>
        </w:rPr>
        <w:t>Health</w:t>
      </w:r>
      <w:r>
        <w:rPr>
          <w:rFonts w:ascii="Palatino Linotype" w:hAnsi="Palatino Linotype"/>
          <w:i/>
          <w:color w:val="00395A"/>
          <w:spacing w:val="-4"/>
          <w:w w:val="95"/>
          <w:sz w:val="24"/>
        </w:rPr>
        <w:t xml:space="preserve"> </w:t>
      </w:r>
      <w:r>
        <w:rPr>
          <w:rFonts w:ascii="Palatino Linotype" w:hAnsi="Palatino Linotype"/>
          <w:i/>
          <w:color w:val="00395A"/>
          <w:spacing w:val="-2"/>
          <w:w w:val="95"/>
          <w:sz w:val="24"/>
        </w:rPr>
        <w:t>Services</w:t>
      </w:r>
    </w:p>
    <w:p w14:paraId="0C8AD1D8" w14:textId="77777777" w:rsidR="00B00EA7" w:rsidRDefault="00574B43">
      <w:pPr>
        <w:pStyle w:val="ListParagraph"/>
        <w:numPr>
          <w:ilvl w:val="0"/>
          <w:numId w:val="75"/>
        </w:numPr>
        <w:tabs>
          <w:tab w:val="left" w:pos="1079"/>
          <w:tab w:val="left" w:pos="1080"/>
        </w:tabs>
        <w:spacing w:line="288" w:lineRule="exact"/>
        <w:ind w:hanging="361"/>
        <w:rPr>
          <w:rFonts w:ascii="Palatino Linotype" w:hAnsi="Palatino Linotype"/>
          <w:i/>
          <w:sz w:val="24"/>
        </w:rPr>
      </w:pPr>
      <w:r>
        <w:rPr>
          <w:color w:val="00395A"/>
          <w:w w:val="95"/>
          <w:sz w:val="24"/>
        </w:rPr>
        <w:t>Part</w:t>
      </w:r>
      <w:r>
        <w:rPr>
          <w:color w:val="00395A"/>
          <w:spacing w:val="-2"/>
          <w:sz w:val="24"/>
        </w:rPr>
        <w:t xml:space="preserve"> </w:t>
      </w:r>
      <w:r>
        <w:rPr>
          <w:color w:val="00395A"/>
          <w:w w:val="95"/>
          <w:sz w:val="24"/>
        </w:rPr>
        <w:t>2:</w:t>
      </w:r>
      <w:r>
        <w:rPr>
          <w:color w:val="00395A"/>
          <w:spacing w:val="-2"/>
          <w:sz w:val="24"/>
        </w:rPr>
        <w:t xml:space="preserve"> </w:t>
      </w:r>
      <w:r>
        <w:rPr>
          <w:rFonts w:ascii="Palatino Linotype" w:hAnsi="Palatino Linotype"/>
          <w:i/>
          <w:color w:val="00395A"/>
          <w:w w:val="95"/>
          <w:sz w:val="24"/>
        </w:rPr>
        <w:t>An</w:t>
      </w:r>
      <w:r>
        <w:rPr>
          <w:rFonts w:ascii="Palatino Linotype" w:hAnsi="Palatino Linotype"/>
          <w:i/>
          <w:color w:val="00395A"/>
          <w:spacing w:val="-3"/>
          <w:w w:val="95"/>
          <w:sz w:val="24"/>
        </w:rPr>
        <w:t xml:space="preserve"> </w:t>
      </w:r>
      <w:r>
        <w:rPr>
          <w:rFonts w:ascii="Palatino Linotype" w:hAnsi="Palatino Linotype"/>
          <w:i/>
          <w:color w:val="00395A"/>
          <w:w w:val="95"/>
          <w:sz w:val="24"/>
        </w:rPr>
        <w:t>Implementation</w:t>
      </w:r>
      <w:r>
        <w:rPr>
          <w:rFonts w:ascii="Palatino Linotype" w:hAnsi="Palatino Linotype"/>
          <w:i/>
          <w:color w:val="00395A"/>
          <w:spacing w:val="-3"/>
          <w:w w:val="95"/>
          <w:sz w:val="24"/>
        </w:rPr>
        <w:t xml:space="preserve"> </w:t>
      </w:r>
      <w:r>
        <w:rPr>
          <w:rFonts w:ascii="Palatino Linotype" w:hAnsi="Palatino Linotype"/>
          <w:i/>
          <w:color w:val="00395A"/>
          <w:w w:val="95"/>
          <w:sz w:val="24"/>
        </w:rPr>
        <w:t>Guide</w:t>
      </w:r>
      <w:r>
        <w:rPr>
          <w:rFonts w:ascii="Palatino Linotype" w:hAnsi="Palatino Linotype"/>
          <w:i/>
          <w:color w:val="00395A"/>
          <w:spacing w:val="-3"/>
          <w:w w:val="95"/>
          <w:sz w:val="24"/>
        </w:rPr>
        <w:t xml:space="preserve"> </w:t>
      </w:r>
      <w:r>
        <w:rPr>
          <w:rFonts w:ascii="Palatino Linotype" w:hAnsi="Palatino Linotype"/>
          <w:i/>
          <w:color w:val="00395A"/>
          <w:w w:val="95"/>
          <w:sz w:val="24"/>
        </w:rPr>
        <w:t>for</w:t>
      </w:r>
      <w:r>
        <w:rPr>
          <w:rFonts w:ascii="Palatino Linotype" w:hAnsi="Palatino Linotype"/>
          <w:i/>
          <w:color w:val="00395A"/>
          <w:spacing w:val="-2"/>
          <w:w w:val="95"/>
          <w:sz w:val="24"/>
        </w:rPr>
        <w:t xml:space="preserve"> </w:t>
      </w:r>
      <w:r>
        <w:rPr>
          <w:rFonts w:ascii="Palatino Linotype" w:hAnsi="Palatino Linotype"/>
          <w:i/>
          <w:color w:val="00395A"/>
          <w:w w:val="95"/>
          <w:sz w:val="24"/>
        </w:rPr>
        <w:t>Behavioral</w:t>
      </w:r>
      <w:r>
        <w:rPr>
          <w:rFonts w:ascii="Palatino Linotype" w:hAnsi="Palatino Linotype"/>
          <w:i/>
          <w:color w:val="00395A"/>
          <w:spacing w:val="-4"/>
          <w:w w:val="95"/>
          <w:sz w:val="24"/>
        </w:rPr>
        <w:t xml:space="preserve"> </w:t>
      </w:r>
      <w:r>
        <w:rPr>
          <w:rFonts w:ascii="Palatino Linotype" w:hAnsi="Palatino Linotype"/>
          <w:i/>
          <w:color w:val="00395A"/>
          <w:w w:val="95"/>
          <w:sz w:val="24"/>
        </w:rPr>
        <w:t>Health</w:t>
      </w:r>
      <w:r>
        <w:rPr>
          <w:rFonts w:ascii="Palatino Linotype" w:hAnsi="Palatino Linotype"/>
          <w:i/>
          <w:color w:val="00395A"/>
          <w:spacing w:val="-3"/>
          <w:w w:val="95"/>
          <w:sz w:val="24"/>
        </w:rPr>
        <w:t xml:space="preserve"> </w:t>
      </w:r>
      <w:r>
        <w:rPr>
          <w:rFonts w:ascii="Palatino Linotype" w:hAnsi="Palatino Linotype"/>
          <w:i/>
          <w:color w:val="00395A"/>
          <w:w w:val="95"/>
          <w:sz w:val="24"/>
        </w:rPr>
        <w:t>Program</w:t>
      </w:r>
      <w:r>
        <w:rPr>
          <w:rFonts w:ascii="Palatino Linotype" w:hAnsi="Palatino Linotype"/>
          <w:i/>
          <w:color w:val="00395A"/>
          <w:spacing w:val="-4"/>
          <w:w w:val="95"/>
          <w:sz w:val="24"/>
        </w:rPr>
        <w:t xml:space="preserve"> </w:t>
      </w:r>
      <w:r>
        <w:rPr>
          <w:rFonts w:ascii="Palatino Linotype" w:hAnsi="Palatino Linotype"/>
          <w:i/>
          <w:color w:val="00395A"/>
          <w:spacing w:val="-2"/>
          <w:w w:val="95"/>
          <w:sz w:val="24"/>
        </w:rPr>
        <w:t>Administrators</w:t>
      </w:r>
    </w:p>
    <w:p w14:paraId="44A1041D" w14:textId="77777777" w:rsidR="00B00EA7" w:rsidRDefault="00574B43">
      <w:pPr>
        <w:pStyle w:val="ListParagraph"/>
        <w:numPr>
          <w:ilvl w:val="0"/>
          <w:numId w:val="75"/>
        </w:numPr>
        <w:tabs>
          <w:tab w:val="left" w:pos="1079"/>
          <w:tab w:val="left" w:pos="1080"/>
        </w:tabs>
        <w:spacing w:line="306" w:lineRule="exact"/>
        <w:ind w:hanging="361"/>
        <w:rPr>
          <w:rFonts w:ascii="Palatino Linotype" w:hAnsi="Palatino Linotype"/>
          <w:i/>
          <w:sz w:val="24"/>
        </w:rPr>
      </w:pPr>
      <w:r>
        <w:rPr>
          <w:color w:val="00395A"/>
          <w:sz w:val="24"/>
        </w:rPr>
        <w:t>Part</w:t>
      </w:r>
      <w:r>
        <w:rPr>
          <w:color w:val="00395A"/>
          <w:spacing w:val="-11"/>
          <w:sz w:val="24"/>
        </w:rPr>
        <w:t xml:space="preserve"> </w:t>
      </w:r>
      <w:r>
        <w:rPr>
          <w:color w:val="00395A"/>
          <w:sz w:val="24"/>
        </w:rPr>
        <w:t>3:</w:t>
      </w:r>
      <w:r>
        <w:rPr>
          <w:color w:val="00395A"/>
          <w:spacing w:val="-11"/>
          <w:sz w:val="24"/>
        </w:rPr>
        <w:t xml:space="preserve"> </w:t>
      </w:r>
      <w:r>
        <w:rPr>
          <w:rFonts w:ascii="Palatino Linotype" w:hAnsi="Palatino Linotype"/>
          <w:i/>
          <w:color w:val="00395A"/>
          <w:sz w:val="24"/>
        </w:rPr>
        <w:t>A</w:t>
      </w:r>
      <w:r>
        <w:rPr>
          <w:rFonts w:ascii="Palatino Linotype" w:hAnsi="Palatino Linotype"/>
          <w:i/>
          <w:color w:val="00395A"/>
          <w:spacing w:val="-14"/>
          <w:sz w:val="24"/>
        </w:rPr>
        <w:t xml:space="preserve"> </w:t>
      </w:r>
      <w:r>
        <w:rPr>
          <w:rFonts w:ascii="Palatino Linotype" w:hAnsi="Palatino Linotype"/>
          <w:i/>
          <w:color w:val="00395A"/>
          <w:sz w:val="24"/>
        </w:rPr>
        <w:t>Review</w:t>
      </w:r>
      <w:r>
        <w:rPr>
          <w:rFonts w:ascii="Palatino Linotype" w:hAnsi="Palatino Linotype"/>
          <w:i/>
          <w:color w:val="00395A"/>
          <w:spacing w:val="-14"/>
          <w:sz w:val="24"/>
        </w:rPr>
        <w:t xml:space="preserve"> </w:t>
      </w:r>
      <w:r>
        <w:rPr>
          <w:rFonts w:ascii="Palatino Linotype" w:hAnsi="Palatino Linotype"/>
          <w:i/>
          <w:color w:val="00395A"/>
          <w:sz w:val="24"/>
        </w:rPr>
        <w:t>of</w:t>
      </w:r>
      <w:r>
        <w:rPr>
          <w:rFonts w:ascii="Palatino Linotype" w:hAnsi="Palatino Linotype"/>
          <w:i/>
          <w:color w:val="00395A"/>
          <w:spacing w:val="-15"/>
          <w:sz w:val="24"/>
        </w:rPr>
        <w:t xml:space="preserve"> </w:t>
      </w:r>
      <w:r>
        <w:rPr>
          <w:rFonts w:ascii="Palatino Linotype" w:hAnsi="Palatino Linotype"/>
          <w:i/>
          <w:color w:val="00395A"/>
          <w:sz w:val="24"/>
        </w:rPr>
        <w:t>the</w:t>
      </w:r>
      <w:r>
        <w:rPr>
          <w:rFonts w:ascii="Palatino Linotype" w:hAnsi="Palatino Linotype"/>
          <w:i/>
          <w:color w:val="00395A"/>
          <w:spacing w:val="-14"/>
          <w:sz w:val="24"/>
        </w:rPr>
        <w:t xml:space="preserve"> </w:t>
      </w:r>
      <w:r>
        <w:rPr>
          <w:rFonts w:ascii="Palatino Linotype" w:hAnsi="Palatino Linotype"/>
          <w:i/>
          <w:color w:val="00395A"/>
          <w:spacing w:val="-2"/>
          <w:sz w:val="24"/>
        </w:rPr>
        <w:t>Literature</w:t>
      </w:r>
    </w:p>
    <w:p w14:paraId="7027B2A9" w14:textId="77777777" w:rsidR="00B00EA7" w:rsidRDefault="00574B43">
      <w:pPr>
        <w:pStyle w:val="BodyText"/>
        <w:spacing w:before="153" w:line="249" w:lineRule="auto"/>
        <w:ind w:left="719" w:right="379"/>
        <w:jc w:val="both"/>
      </w:pPr>
      <w:r>
        <w:rPr>
          <w:color w:val="00395A"/>
        </w:rPr>
        <w:t>Part</w:t>
      </w:r>
      <w:r>
        <w:rPr>
          <w:color w:val="00395A"/>
          <w:spacing w:val="-7"/>
        </w:rPr>
        <w:t xml:space="preserve"> </w:t>
      </w:r>
      <w:r>
        <w:rPr>
          <w:color w:val="00395A"/>
        </w:rPr>
        <w:t>1</w:t>
      </w:r>
      <w:r>
        <w:rPr>
          <w:color w:val="00395A"/>
          <w:spacing w:val="-2"/>
        </w:rPr>
        <w:t xml:space="preserve"> </w:t>
      </w:r>
      <w:r>
        <w:rPr>
          <w:color w:val="00395A"/>
        </w:rPr>
        <w:t>is</w:t>
      </w:r>
      <w:r>
        <w:rPr>
          <w:color w:val="00395A"/>
          <w:spacing w:val="-2"/>
        </w:rPr>
        <w:t xml:space="preserve"> </w:t>
      </w:r>
      <w:r>
        <w:rPr>
          <w:color w:val="00395A"/>
        </w:rPr>
        <w:t>for</w:t>
      </w:r>
      <w:r>
        <w:rPr>
          <w:color w:val="00395A"/>
          <w:spacing w:val="-3"/>
        </w:rPr>
        <w:t xml:space="preserve"> </w:t>
      </w:r>
      <w:r>
        <w:rPr>
          <w:color w:val="00395A"/>
        </w:rPr>
        <w:t>behavioral</w:t>
      </w:r>
      <w:r>
        <w:rPr>
          <w:color w:val="00395A"/>
          <w:spacing w:val="-2"/>
        </w:rPr>
        <w:t xml:space="preserve"> </w:t>
      </w:r>
      <w:r>
        <w:rPr>
          <w:color w:val="00395A"/>
        </w:rPr>
        <w:t>health</w:t>
      </w:r>
      <w:r>
        <w:rPr>
          <w:color w:val="00395A"/>
          <w:spacing w:val="-2"/>
        </w:rPr>
        <w:t xml:space="preserve"> </w:t>
      </w:r>
      <w:r>
        <w:rPr>
          <w:color w:val="00395A"/>
        </w:rPr>
        <w:t>service</w:t>
      </w:r>
      <w:r>
        <w:rPr>
          <w:color w:val="00395A"/>
          <w:spacing w:val="-2"/>
        </w:rPr>
        <w:t xml:space="preserve"> </w:t>
      </w:r>
      <w:r>
        <w:rPr>
          <w:color w:val="00395A"/>
        </w:rPr>
        <w:t>providers</w:t>
      </w:r>
      <w:r>
        <w:rPr>
          <w:color w:val="00395A"/>
          <w:spacing w:val="-2"/>
        </w:rPr>
        <w:t xml:space="preserve"> </w:t>
      </w:r>
      <w:r>
        <w:rPr>
          <w:color w:val="00395A"/>
        </w:rPr>
        <w:t>and</w:t>
      </w:r>
      <w:r>
        <w:rPr>
          <w:color w:val="00395A"/>
          <w:spacing w:val="-3"/>
        </w:rPr>
        <w:t xml:space="preserve"> </w:t>
      </w:r>
      <w:r>
        <w:rPr>
          <w:color w:val="00395A"/>
        </w:rPr>
        <w:t>consists</w:t>
      </w:r>
      <w:r>
        <w:rPr>
          <w:color w:val="00395A"/>
          <w:spacing w:val="-2"/>
        </w:rPr>
        <w:t xml:space="preserve"> </w:t>
      </w:r>
      <w:r>
        <w:rPr>
          <w:color w:val="00395A"/>
        </w:rPr>
        <w:t>of</w:t>
      </w:r>
      <w:r>
        <w:rPr>
          <w:color w:val="00395A"/>
          <w:spacing w:val="-2"/>
        </w:rPr>
        <w:t xml:space="preserve"> </w:t>
      </w:r>
      <w:r>
        <w:rPr>
          <w:color w:val="00395A"/>
        </w:rPr>
        <w:t>two</w:t>
      </w:r>
      <w:r>
        <w:rPr>
          <w:color w:val="00395A"/>
          <w:spacing w:val="-2"/>
        </w:rPr>
        <w:t xml:space="preserve"> </w:t>
      </w:r>
      <w:r>
        <w:rPr>
          <w:color w:val="00395A"/>
        </w:rPr>
        <w:t>chapters.</w:t>
      </w:r>
      <w:r>
        <w:rPr>
          <w:color w:val="00395A"/>
          <w:spacing w:val="-15"/>
        </w:rPr>
        <w:t xml:space="preserve"> </w:t>
      </w:r>
      <w:r>
        <w:rPr>
          <w:color w:val="00395A"/>
        </w:rPr>
        <w:t>Chapter</w:t>
      </w:r>
      <w:r>
        <w:rPr>
          <w:color w:val="00395A"/>
          <w:spacing w:val="-3"/>
        </w:rPr>
        <w:t xml:space="preserve"> </w:t>
      </w:r>
      <w:r>
        <w:rPr>
          <w:color w:val="00395A"/>
        </w:rPr>
        <w:t>1</w:t>
      </w:r>
      <w:r>
        <w:rPr>
          <w:color w:val="00395A"/>
          <w:spacing w:val="-2"/>
        </w:rPr>
        <w:t xml:space="preserve"> </w:t>
      </w:r>
      <w:r>
        <w:rPr>
          <w:color w:val="00395A"/>
        </w:rPr>
        <w:t>illustrates typical</w:t>
      </w:r>
      <w:r>
        <w:rPr>
          <w:color w:val="00395A"/>
          <w:spacing w:val="-7"/>
        </w:rPr>
        <w:t xml:space="preserve"> </w:t>
      </w:r>
      <w:r>
        <w:rPr>
          <w:color w:val="00395A"/>
        </w:rPr>
        <w:t>problems</w:t>
      </w:r>
      <w:r>
        <w:rPr>
          <w:color w:val="00395A"/>
          <w:spacing w:val="-7"/>
        </w:rPr>
        <w:t xml:space="preserve"> </w:t>
      </w:r>
      <w:r>
        <w:rPr>
          <w:color w:val="00395A"/>
        </w:rPr>
        <w:t>and</w:t>
      </w:r>
      <w:r>
        <w:rPr>
          <w:color w:val="00395A"/>
          <w:spacing w:val="-8"/>
        </w:rPr>
        <w:t xml:space="preserve"> </w:t>
      </w:r>
      <w:r>
        <w:rPr>
          <w:color w:val="00395A"/>
        </w:rPr>
        <w:t>issues</w:t>
      </w:r>
      <w:r>
        <w:rPr>
          <w:color w:val="00395A"/>
          <w:spacing w:val="-7"/>
        </w:rPr>
        <w:t xml:space="preserve"> </w:t>
      </w:r>
      <w:r>
        <w:rPr>
          <w:color w:val="00395A"/>
        </w:rPr>
        <w:t>that</w:t>
      </w:r>
      <w:r>
        <w:rPr>
          <w:color w:val="00395A"/>
          <w:spacing w:val="-7"/>
        </w:rPr>
        <w:t xml:space="preserve"> </w:t>
      </w:r>
      <w:r>
        <w:rPr>
          <w:color w:val="00395A"/>
        </w:rPr>
        <w:t>arise</w:t>
      </w:r>
      <w:r>
        <w:rPr>
          <w:color w:val="00395A"/>
          <w:spacing w:val="-7"/>
        </w:rPr>
        <w:t xml:space="preserve"> </w:t>
      </w:r>
      <w:r>
        <w:rPr>
          <w:color w:val="00395A"/>
        </w:rPr>
        <w:t>in</w:t>
      </w:r>
      <w:r>
        <w:rPr>
          <w:color w:val="00395A"/>
          <w:spacing w:val="-8"/>
        </w:rPr>
        <w:t xml:space="preserve"> </w:t>
      </w:r>
      <w:r>
        <w:rPr>
          <w:color w:val="00395A"/>
        </w:rPr>
        <w:t>behavioral</w:t>
      </w:r>
      <w:r>
        <w:rPr>
          <w:color w:val="00395A"/>
          <w:spacing w:val="-8"/>
        </w:rPr>
        <w:t xml:space="preserve"> </w:t>
      </w:r>
      <w:r>
        <w:rPr>
          <w:color w:val="00395A"/>
        </w:rPr>
        <w:t>health</w:t>
      </w:r>
      <w:r>
        <w:rPr>
          <w:color w:val="00395A"/>
          <w:spacing w:val="-7"/>
        </w:rPr>
        <w:t xml:space="preserve"> </w:t>
      </w:r>
      <w:r>
        <w:rPr>
          <w:color w:val="00395A"/>
        </w:rPr>
        <w:t>counseling</w:t>
      </w:r>
      <w:r>
        <w:rPr>
          <w:color w:val="00395A"/>
          <w:spacing w:val="-6"/>
        </w:rPr>
        <w:t xml:space="preserve"> </w:t>
      </w:r>
      <w:r>
        <w:rPr>
          <w:color w:val="00395A"/>
        </w:rPr>
        <w:t>with</w:t>
      </w:r>
      <w:r>
        <w:rPr>
          <w:color w:val="00395A"/>
          <w:spacing w:val="-7"/>
        </w:rPr>
        <w:t xml:space="preserve"> </w:t>
      </w:r>
      <w:r>
        <w:rPr>
          <w:color w:val="00395A"/>
        </w:rPr>
        <w:t>people</w:t>
      </w:r>
      <w:r>
        <w:rPr>
          <w:color w:val="00395A"/>
          <w:spacing w:val="-7"/>
        </w:rPr>
        <w:t xml:space="preserve"> </w:t>
      </w:r>
      <w:r>
        <w:rPr>
          <w:color w:val="00395A"/>
        </w:rPr>
        <w:t>who</w:t>
      </w:r>
      <w:r>
        <w:rPr>
          <w:color w:val="00395A"/>
          <w:spacing w:val="-7"/>
        </w:rPr>
        <w:t xml:space="preserve"> </w:t>
      </w:r>
      <w:r>
        <w:rPr>
          <w:color w:val="00395A"/>
        </w:rPr>
        <w:t>have</w:t>
      </w:r>
      <w:r>
        <w:rPr>
          <w:color w:val="00395A"/>
          <w:spacing w:val="-7"/>
        </w:rPr>
        <w:t xml:space="preserve"> </w:t>
      </w:r>
      <w:r>
        <w:rPr>
          <w:color w:val="00395A"/>
        </w:rPr>
        <w:t>expe­ rienced or currently are experiencing homelessness.</w:t>
      </w:r>
      <w:r>
        <w:rPr>
          <w:color w:val="00395A"/>
          <w:spacing w:val="-14"/>
        </w:rPr>
        <w:t xml:space="preserve"> </w:t>
      </w:r>
      <w:r>
        <w:rPr>
          <w:color w:val="00395A"/>
        </w:rPr>
        <w:t>It covers:</w:t>
      </w:r>
    </w:p>
    <w:p w14:paraId="3DFDED56" w14:textId="77777777" w:rsidR="00B00EA7" w:rsidRDefault="00574B43">
      <w:pPr>
        <w:pStyle w:val="ListParagraph"/>
        <w:numPr>
          <w:ilvl w:val="0"/>
          <w:numId w:val="75"/>
        </w:numPr>
        <w:tabs>
          <w:tab w:val="left" w:pos="1080"/>
        </w:tabs>
        <w:spacing w:line="277" w:lineRule="exact"/>
        <w:jc w:val="both"/>
        <w:rPr>
          <w:sz w:val="24"/>
        </w:rPr>
      </w:pPr>
      <w:r>
        <w:rPr>
          <w:color w:val="00395A"/>
          <w:sz w:val="24"/>
        </w:rPr>
        <w:t>Approaches</w:t>
      </w:r>
      <w:r>
        <w:rPr>
          <w:color w:val="00395A"/>
          <w:spacing w:val="-9"/>
          <w:sz w:val="24"/>
        </w:rPr>
        <w:t xml:space="preserve"> </w:t>
      </w:r>
      <w:r>
        <w:rPr>
          <w:color w:val="00395A"/>
          <w:sz w:val="24"/>
        </w:rPr>
        <w:t>that</w:t>
      </w:r>
      <w:r>
        <w:rPr>
          <w:color w:val="00395A"/>
          <w:spacing w:val="-8"/>
          <w:sz w:val="24"/>
        </w:rPr>
        <w:t xml:space="preserve"> </w:t>
      </w:r>
      <w:r>
        <w:rPr>
          <w:color w:val="00395A"/>
          <w:sz w:val="24"/>
        </w:rPr>
        <w:t>address</w:t>
      </w:r>
      <w:r>
        <w:rPr>
          <w:color w:val="00395A"/>
          <w:spacing w:val="-10"/>
          <w:sz w:val="24"/>
        </w:rPr>
        <w:t xml:space="preserve"> </w:t>
      </w:r>
      <w:r>
        <w:rPr>
          <w:color w:val="00395A"/>
          <w:sz w:val="24"/>
        </w:rPr>
        <w:t>the</w:t>
      </w:r>
      <w:r>
        <w:rPr>
          <w:color w:val="00395A"/>
          <w:spacing w:val="-8"/>
          <w:sz w:val="24"/>
        </w:rPr>
        <w:t xml:space="preserve"> </w:t>
      </w:r>
      <w:r>
        <w:rPr>
          <w:color w:val="00395A"/>
          <w:sz w:val="24"/>
        </w:rPr>
        <w:t>counselor’s</w:t>
      </w:r>
      <w:r>
        <w:rPr>
          <w:color w:val="00395A"/>
          <w:spacing w:val="-9"/>
          <w:sz w:val="24"/>
        </w:rPr>
        <w:t xml:space="preserve"> </w:t>
      </w:r>
      <w:r>
        <w:rPr>
          <w:color w:val="00395A"/>
          <w:sz w:val="24"/>
        </w:rPr>
        <w:t>setting,</w:t>
      </w:r>
      <w:r>
        <w:rPr>
          <w:color w:val="00395A"/>
          <w:spacing w:val="-9"/>
          <w:sz w:val="24"/>
        </w:rPr>
        <w:t xml:space="preserve"> </w:t>
      </w:r>
      <w:r>
        <w:rPr>
          <w:color w:val="00395A"/>
          <w:sz w:val="24"/>
        </w:rPr>
        <w:t>role,</w:t>
      </w:r>
      <w:r>
        <w:rPr>
          <w:color w:val="00395A"/>
          <w:spacing w:val="-9"/>
          <w:sz w:val="24"/>
        </w:rPr>
        <w:t xml:space="preserve"> </w:t>
      </w:r>
      <w:r>
        <w:rPr>
          <w:color w:val="00395A"/>
          <w:sz w:val="24"/>
        </w:rPr>
        <w:t>and</w:t>
      </w:r>
      <w:r>
        <w:rPr>
          <w:color w:val="00395A"/>
          <w:spacing w:val="-9"/>
          <w:sz w:val="24"/>
        </w:rPr>
        <w:t xml:space="preserve"> </w:t>
      </w:r>
      <w:r>
        <w:rPr>
          <w:color w:val="00395A"/>
          <w:spacing w:val="-2"/>
          <w:sz w:val="24"/>
        </w:rPr>
        <w:t>responsibilities.</w:t>
      </w:r>
    </w:p>
    <w:p w14:paraId="5186E477" w14:textId="77777777" w:rsidR="00B00EA7" w:rsidRDefault="00574B43">
      <w:pPr>
        <w:pStyle w:val="ListParagraph"/>
        <w:numPr>
          <w:ilvl w:val="0"/>
          <w:numId w:val="75"/>
        </w:numPr>
        <w:tabs>
          <w:tab w:val="left" w:pos="1080"/>
        </w:tabs>
        <w:spacing w:line="249" w:lineRule="auto"/>
        <w:ind w:right="439"/>
        <w:jc w:val="both"/>
        <w:rPr>
          <w:sz w:val="24"/>
        </w:rPr>
      </w:pPr>
      <w:r>
        <w:rPr>
          <w:color w:val="00395A"/>
          <w:sz w:val="24"/>
        </w:rPr>
        <w:t>Screening/assessment, client-centered treatment planning, treatment processes, and continu­ ing care.</w:t>
      </w:r>
    </w:p>
    <w:p w14:paraId="3EF79C78" w14:textId="77777777" w:rsidR="00B00EA7" w:rsidRDefault="00574B43">
      <w:pPr>
        <w:pStyle w:val="BodyText"/>
        <w:spacing w:before="156" w:line="249" w:lineRule="auto"/>
        <w:ind w:right="387"/>
      </w:pPr>
      <w:r>
        <w:rPr>
          <w:color w:val="00395A"/>
        </w:rPr>
        <w:t>Part 1,</w:t>
      </w:r>
      <w:r>
        <w:rPr>
          <w:color w:val="00395A"/>
          <w:spacing w:val="-12"/>
        </w:rPr>
        <w:t xml:space="preserve"> </w:t>
      </w:r>
      <w:r>
        <w:rPr>
          <w:color w:val="00395A"/>
        </w:rPr>
        <w:t>Chapter 2, presents seven vignettes;</w:t>
      </w:r>
      <w:r>
        <w:rPr>
          <w:color w:val="00395A"/>
          <w:spacing w:val="-2"/>
        </w:rPr>
        <w:t xml:space="preserve"> </w:t>
      </w:r>
      <w:r>
        <w:rPr>
          <w:color w:val="00395A"/>
        </w:rPr>
        <w:t>each describes the setting in which the counselor is providing services,</w:t>
      </w:r>
      <w:r>
        <w:rPr>
          <w:color w:val="00395A"/>
          <w:spacing w:val="-15"/>
        </w:rPr>
        <w:t xml:space="preserve"> </w:t>
      </w:r>
      <w:r>
        <w:rPr>
          <w:color w:val="00395A"/>
        </w:rPr>
        <w:t>step-by-step instructions for specific counseling techniques,</w:t>
      </w:r>
      <w:r>
        <w:rPr>
          <w:color w:val="00395A"/>
          <w:spacing w:val="-15"/>
        </w:rPr>
        <w:t xml:space="preserve"> </w:t>
      </w:r>
      <w:r>
        <w:rPr>
          <w:color w:val="00395A"/>
        </w:rPr>
        <w:t>and master clini­ cian</w:t>
      </w:r>
      <w:r>
        <w:rPr>
          <w:color w:val="00395A"/>
          <w:spacing w:val="-7"/>
        </w:rPr>
        <w:t xml:space="preserve"> </w:t>
      </w:r>
      <w:r>
        <w:rPr>
          <w:color w:val="00395A"/>
        </w:rPr>
        <w:t>comments.</w:t>
      </w:r>
      <w:r>
        <w:rPr>
          <w:color w:val="00395A"/>
          <w:spacing w:val="-18"/>
        </w:rPr>
        <w:t xml:space="preserve"> </w:t>
      </w:r>
      <w:r>
        <w:rPr>
          <w:color w:val="00395A"/>
        </w:rPr>
        <w:t>A</w:t>
      </w:r>
      <w:r>
        <w:rPr>
          <w:color w:val="00395A"/>
          <w:spacing w:val="-5"/>
        </w:rPr>
        <w:t xml:space="preserve"> </w:t>
      </w:r>
      <w:r>
        <w:rPr>
          <w:color w:val="00395A"/>
        </w:rPr>
        <w:t>decision</w:t>
      </w:r>
      <w:r>
        <w:rPr>
          <w:color w:val="00395A"/>
          <w:spacing w:val="-5"/>
        </w:rPr>
        <w:t xml:space="preserve"> </w:t>
      </w:r>
      <w:r>
        <w:rPr>
          <w:color w:val="00395A"/>
        </w:rPr>
        <w:t>tree</w:t>
      </w:r>
      <w:r>
        <w:rPr>
          <w:color w:val="00395A"/>
          <w:spacing w:val="-4"/>
        </w:rPr>
        <w:t xml:space="preserve"> </w:t>
      </w:r>
      <w:r>
        <w:rPr>
          <w:color w:val="00395A"/>
        </w:rPr>
        <w:t>is</w:t>
      </w:r>
      <w:r>
        <w:rPr>
          <w:color w:val="00395A"/>
          <w:spacing w:val="-4"/>
        </w:rPr>
        <w:t xml:space="preserve"> </w:t>
      </w:r>
      <w:r>
        <w:rPr>
          <w:color w:val="00395A"/>
        </w:rPr>
        <w:t>also</w:t>
      </w:r>
      <w:r>
        <w:rPr>
          <w:color w:val="00395A"/>
          <w:spacing w:val="-4"/>
        </w:rPr>
        <w:t xml:space="preserve"> </w:t>
      </w:r>
      <w:r>
        <w:rPr>
          <w:color w:val="00395A"/>
        </w:rPr>
        <w:t>included</w:t>
      </w:r>
      <w:r>
        <w:rPr>
          <w:color w:val="00395A"/>
          <w:spacing w:val="-5"/>
        </w:rPr>
        <w:t xml:space="preserve"> </w:t>
      </w:r>
      <w:r>
        <w:rPr>
          <w:color w:val="00395A"/>
        </w:rPr>
        <w:t>in</w:t>
      </w:r>
      <w:r>
        <w:rPr>
          <w:color w:val="00395A"/>
          <w:spacing w:val="-5"/>
        </w:rPr>
        <w:t xml:space="preserve"> </w:t>
      </w:r>
      <w:r>
        <w:rPr>
          <w:color w:val="00395A"/>
        </w:rPr>
        <w:t>the</w:t>
      </w:r>
      <w:r>
        <w:rPr>
          <w:color w:val="00395A"/>
          <w:spacing w:val="-4"/>
        </w:rPr>
        <w:t xml:space="preserve"> </w:t>
      </w:r>
      <w:r>
        <w:rPr>
          <w:color w:val="00395A"/>
        </w:rPr>
        <w:t>Francis</w:t>
      </w:r>
      <w:r>
        <w:rPr>
          <w:color w:val="00395A"/>
          <w:spacing w:val="-4"/>
        </w:rPr>
        <w:t xml:space="preserve"> </w:t>
      </w:r>
      <w:r>
        <w:rPr>
          <w:color w:val="00395A"/>
        </w:rPr>
        <w:t>vignette</w:t>
      </w:r>
      <w:r>
        <w:rPr>
          <w:color w:val="00395A"/>
          <w:spacing w:val="-4"/>
        </w:rPr>
        <w:t xml:space="preserve"> </w:t>
      </w:r>
      <w:r>
        <w:rPr>
          <w:color w:val="00395A"/>
        </w:rPr>
        <w:t>to</w:t>
      </w:r>
      <w:r>
        <w:rPr>
          <w:color w:val="00395A"/>
          <w:spacing w:val="-4"/>
        </w:rPr>
        <w:t xml:space="preserve"> </w:t>
      </w:r>
      <w:r>
        <w:rPr>
          <w:color w:val="00395A"/>
        </w:rPr>
        <w:t>help</w:t>
      </w:r>
      <w:r>
        <w:rPr>
          <w:color w:val="00395A"/>
          <w:spacing w:val="-5"/>
        </w:rPr>
        <w:t xml:space="preserve"> </w:t>
      </w:r>
      <w:r>
        <w:rPr>
          <w:color w:val="00395A"/>
        </w:rPr>
        <w:t>counselors</w:t>
      </w:r>
      <w:r>
        <w:rPr>
          <w:color w:val="00395A"/>
          <w:spacing w:val="-4"/>
        </w:rPr>
        <w:t xml:space="preserve"> </w:t>
      </w:r>
      <w:r>
        <w:rPr>
          <w:color w:val="00395A"/>
        </w:rPr>
        <w:t>manage key points of therapy.</w:t>
      </w:r>
      <w:r>
        <w:rPr>
          <w:color w:val="00395A"/>
          <w:spacing w:val="-24"/>
        </w:rPr>
        <w:t xml:space="preserve"> </w:t>
      </w:r>
      <w:r>
        <w:rPr>
          <w:color w:val="00395A"/>
        </w:rPr>
        <w:t>The techniques can be applied to and adapted for other settings.</w:t>
      </w:r>
      <w:r>
        <w:rPr>
          <w:color w:val="00395A"/>
          <w:spacing w:val="-16"/>
        </w:rPr>
        <w:t xml:space="preserve"> </w:t>
      </w:r>
      <w:r>
        <w:rPr>
          <w:color w:val="00395A"/>
        </w:rPr>
        <w:t>Vignettes are based on role-played interactions staged by consensus panelists.</w:t>
      </w:r>
    </w:p>
    <w:p w14:paraId="3C3A8F5F" w14:textId="77777777" w:rsidR="00B00EA7" w:rsidRDefault="00574B43">
      <w:pPr>
        <w:pStyle w:val="BodyText"/>
        <w:spacing w:before="166" w:line="249" w:lineRule="auto"/>
        <w:ind w:right="387"/>
      </w:pPr>
      <w:r>
        <w:rPr>
          <w:color w:val="00395A"/>
        </w:rPr>
        <w:t>Part</w:t>
      </w:r>
      <w:r>
        <w:rPr>
          <w:color w:val="00395A"/>
          <w:spacing w:val="-3"/>
        </w:rPr>
        <w:t xml:space="preserve"> </w:t>
      </w:r>
      <w:r>
        <w:rPr>
          <w:color w:val="00395A"/>
        </w:rPr>
        <w:t>2</w:t>
      </w:r>
      <w:r>
        <w:rPr>
          <w:color w:val="00395A"/>
          <w:spacing w:val="-3"/>
        </w:rPr>
        <w:t xml:space="preserve"> </w:t>
      </w:r>
      <w:r>
        <w:rPr>
          <w:color w:val="00395A"/>
        </w:rPr>
        <w:t>is</w:t>
      </w:r>
      <w:r>
        <w:rPr>
          <w:color w:val="00395A"/>
          <w:spacing w:val="-3"/>
        </w:rPr>
        <w:t xml:space="preserve"> </w:t>
      </w:r>
      <w:r>
        <w:rPr>
          <w:color w:val="00395A"/>
        </w:rPr>
        <w:t>for</w:t>
      </w:r>
      <w:r>
        <w:rPr>
          <w:color w:val="00395A"/>
          <w:spacing w:val="-4"/>
        </w:rPr>
        <w:t xml:space="preserve"> </w:t>
      </w:r>
      <w:r>
        <w:rPr>
          <w:color w:val="00395A"/>
        </w:rPr>
        <w:t>program</w:t>
      </w:r>
      <w:r>
        <w:rPr>
          <w:color w:val="00395A"/>
          <w:spacing w:val="-5"/>
        </w:rPr>
        <w:t xml:space="preserve"> </w:t>
      </w:r>
      <w:r>
        <w:rPr>
          <w:color w:val="00395A"/>
        </w:rPr>
        <w:t>administrators</w:t>
      </w:r>
      <w:r>
        <w:rPr>
          <w:color w:val="00395A"/>
          <w:spacing w:val="-3"/>
        </w:rPr>
        <w:t xml:space="preserve"> </w:t>
      </w:r>
      <w:r>
        <w:rPr>
          <w:color w:val="00395A"/>
        </w:rPr>
        <w:t>and</w:t>
      </w:r>
      <w:r>
        <w:rPr>
          <w:color w:val="00395A"/>
          <w:spacing w:val="-4"/>
        </w:rPr>
        <w:t xml:space="preserve"> </w:t>
      </w:r>
      <w:r>
        <w:rPr>
          <w:color w:val="00395A"/>
        </w:rPr>
        <w:t>consists</w:t>
      </w:r>
      <w:r>
        <w:rPr>
          <w:color w:val="00395A"/>
          <w:spacing w:val="-3"/>
        </w:rPr>
        <w:t xml:space="preserve"> </w:t>
      </w:r>
      <w:r>
        <w:rPr>
          <w:color w:val="00395A"/>
        </w:rPr>
        <w:t>of</w:t>
      </w:r>
      <w:r>
        <w:rPr>
          <w:color w:val="00395A"/>
          <w:spacing w:val="-3"/>
        </w:rPr>
        <w:t xml:space="preserve"> </w:t>
      </w:r>
      <w:r>
        <w:rPr>
          <w:color w:val="00395A"/>
        </w:rPr>
        <w:t>two</w:t>
      </w:r>
      <w:r>
        <w:rPr>
          <w:color w:val="00395A"/>
          <w:spacing w:val="-3"/>
        </w:rPr>
        <w:t xml:space="preserve"> </w:t>
      </w:r>
      <w:r>
        <w:rPr>
          <w:color w:val="00395A"/>
        </w:rPr>
        <w:t>chapters</w:t>
      </w:r>
      <w:r>
        <w:rPr>
          <w:color w:val="00395A"/>
          <w:spacing w:val="-5"/>
        </w:rPr>
        <w:t xml:space="preserve"> </w:t>
      </w:r>
      <w:r>
        <w:rPr>
          <w:color w:val="00395A"/>
        </w:rPr>
        <w:t>addressing</w:t>
      </w:r>
      <w:r>
        <w:rPr>
          <w:color w:val="00395A"/>
          <w:spacing w:val="-2"/>
        </w:rPr>
        <w:t xml:space="preserve"> </w:t>
      </w:r>
      <w:r>
        <w:rPr>
          <w:color w:val="00395A"/>
        </w:rPr>
        <w:t>the</w:t>
      </w:r>
      <w:r>
        <w:rPr>
          <w:color w:val="00395A"/>
          <w:spacing w:val="-3"/>
        </w:rPr>
        <w:t xml:space="preserve"> </w:t>
      </w:r>
      <w:r>
        <w:rPr>
          <w:color w:val="00395A"/>
        </w:rPr>
        <w:t>following</w:t>
      </w:r>
      <w:r>
        <w:rPr>
          <w:color w:val="00395A"/>
          <w:spacing w:val="-2"/>
        </w:rPr>
        <w:t xml:space="preserve"> </w:t>
      </w:r>
      <w:r>
        <w:rPr>
          <w:color w:val="00395A"/>
        </w:rPr>
        <w:t>topics about servicing people who are homeless:</w:t>
      </w:r>
    </w:p>
    <w:p w14:paraId="2D9AF8F1" w14:textId="77777777" w:rsidR="00B00EA7" w:rsidRDefault="00574B43">
      <w:pPr>
        <w:pStyle w:val="ListParagraph"/>
        <w:numPr>
          <w:ilvl w:val="0"/>
          <w:numId w:val="75"/>
        </w:numPr>
        <w:tabs>
          <w:tab w:val="left" w:pos="1079"/>
          <w:tab w:val="left" w:pos="1080"/>
        </w:tabs>
        <w:spacing w:line="276" w:lineRule="exact"/>
        <w:rPr>
          <w:sz w:val="24"/>
        </w:rPr>
      </w:pPr>
      <w:r>
        <w:rPr>
          <w:color w:val="00395A"/>
          <w:sz w:val="24"/>
        </w:rPr>
        <w:t>Collaboration</w:t>
      </w:r>
      <w:r>
        <w:rPr>
          <w:color w:val="00395A"/>
          <w:spacing w:val="-14"/>
          <w:sz w:val="24"/>
        </w:rPr>
        <w:t xml:space="preserve"> </w:t>
      </w:r>
      <w:r>
        <w:rPr>
          <w:color w:val="00395A"/>
          <w:sz w:val="24"/>
        </w:rPr>
        <w:t>with</w:t>
      </w:r>
      <w:r>
        <w:rPr>
          <w:color w:val="00395A"/>
          <w:spacing w:val="-12"/>
          <w:sz w:val="24"/>
        </w:rPr>
        <w:t xml:space="preserve"> </w:t>
      </w:r>
      <w:r>
        <w:rPr>
          <w:color w:val="00395A"/>
          <w:sz w:val="24"/>
        </w:rPr>
        <w:t>other</w:t>
      </w:r>
      <w:r>
        <w:rPr>
          <w:color w:val="00395A"/>
          <w:spacing w:val="-15"/>
          <w:sz w:val="24"/>
        </w:rPr>
        <w:t xml:space="preserve"> </w:t>
      </w:r>
      <w:r>
        <w:rPr>
          <w:color w:val="00395A"/>
          <w:sz w:val="24"/>
        </w:rPr>
        <w:t>service</w:t>
      </w:r>
      <w:r>
        <w:rPr>
          <w:color w:val="00395A"/>
          <w:spacing w:val="-12"/>
          <w:sz w:val="24"/>
        </w:rPr>
        <w:t xml:space="preserve"> </w:t>
      </w:r>
      <w:r>
        <w:rPr>
          <w:color w:val="00395A"/>
          <w:sz w:val="24"/>
        </w:rPr>
        <w:t>providers</w:t>
      </w:r>
      <w:r>
        <w:rPr>
          <w:color w:val="00395A"/>
          <w:spacing w:val="-12"/>
          <w:sz w:val="24"/>
        </w:rPr>
        <w:t xml:space="preserve"> </w:t>
      </w:r>
      <w:r>
        <w:rPr>
          <w:color w:val="00395A"/>
          <w:sz w:val="24"/>
        </w:rPr>
        <w:t>to</w:t>
      </w:r>
      <w:r>
        <w:rPr>
          <w:color w:val="00395A"/>
          <w:spacing w:val="-13"/>
          <w:sz w:val="24"/>
        </w:rPr>
        <w:t xml:space="preserve"> </w:t>
      </w:r>
      <w:r>
        <w:rPr>
          <w:color w:val="00395A"/>
          <w:sz w:val="24"/>
        </w:rPr>
        <w:t>provide</w:t>
      </w:r>
      <w:r>
        <w:rPr>
          <w:color w:val="00395A"/>
          <w:spacing w:val="-12"/>
          <w:sz w:val="24"/>
        </w:rPr>
        <w:t xml:space="preserve"> </w:t>
      </w:r>
      <w:r>
        <w:rPr>
          <w:color w:val="00395A"/>
          <w:sz w:val="24"/>
        </w:rPr>
        <w:t>comprehensive</w:t>
      </w:r>
      <w:r>
        <w:rPr>
          <w:color w:val="00395A"/>
          <w:spacing w:val="-12"/>
          <w:sz w:val="24"/>
        </w:rPr>
        <w:t xml:space="preserve"> </w:t>
      </w:r>
      <w:r>
        <w:rPr>
          <w:color w:val="00395A"/>
          <w:spacing w:val="-2"/>
          <w:sz w:val="24"/>
        </w:rPr>
        <w:t>services</w:t>
      </w:r>
    </w:p>
    <w:p w14:paraId="2D4D0FB1" w14:textId="77777777" w:rsidR="00B00EA7" w:rsidRDefault="00574B43">
      <w:pPr>
        <w:pStyle w:val="ListParagraph"/>
        <w:numPr>
          <w:ilvl w:val="0"/>
          <w:numId w:val="75"/>
        </w:numPr>
        <w:tabs>
          <w:tab w:val="left" w:pos="1079"/>
          <w:tab w:val="left" w:pos="1080"/>
        </w:tabs>
        <w:spacing w:line="288" w:lineRule="exact"/>
        <w:rPr>
          <w:sz w:val="24"/>
        </w:rPr>
      </w:pPr>
      <w:r>
        <w:rPr>
          <w:color w:val="00395A"/>
          <w:sz w:val="24"/>
        </w:rPr>
        <w:t>Service</w:t>
      </w:r>
      <w:r>
        <w:rPr>
          <w:color w:val="00395A"/>
          <w:spacing w:val="-10"/>
          <w:sz w:val="24"/>
        </w:rPr>
        <w:t xml:space="preserve"> </w:t>
      </w:r>
      <w:r>
        <w:rPr>
          <w:color w:val="00395A"/>
          <w:sz w:val="24"/>
        </w:rPr>
        <w:t>modifications</w:t>
      </w:r>
      <w:r>
        <w:rPr>
          <w:color w:val="00395A"/>
          <w:spacing w:val="-9"/>
          <w:sz w:val="24"/>
        </w:rPr>
        <w:t xml:space="preserve"> </w:t>
      </w:r>
      <w:r>
        <w:rPr>
          <w:color w:val="00395A"/>
          <w:sz w:val="24"/>
        </w:rPr>
        <w:t>to</w:t>
      </w:r>
      <w:r>
        <w:rPr>
          <w:color w:val="00395A"/>
          <w:spacing w:val="-10"/>
          <w:sz w:val="24"/>
        </w:rPr>
        <w:t xml:space="preserve"> </w:t>
      </w:r>
      <w:r>
        <w:rPr>
          <w:color w:val="00395A"/>
          <w:sz w:val="24"/>
        </w:rPr>
        <w:t>meet</w:t>
      </w:r>
      <w:r>
        <w:rPr>
          <w:color w:val="00395A"/>
          <w:spacing w:val="-9"/>
          <w:sz w:val="24"/>
        </w:rPr>
        <w:t xml:space="preserve"> </w:t>
      </w:r>
      <w:r>
        <w:rPr>
          <w:color w:val="00395A"/>
          <w:sz w:val="24"/>
        </w:rPr>
        <w:t>the</w:t>
      </w:r>
      <w:r>
        <w:rPr>
          <w:color w:val="00395A"/>
          <w:spacing w:val="-10"/>
          <w:sz w:val="24"/>
        </w:rPr>
        <w:t xml:space="preserve"> </w:t>
      </w:r>
      <w:r>
        <w:rPr>
          <w:color w:val="00395A"/>
          <w:sz w:val="24"/>
        </w:rPr>
        <w:t>individual</w:t>
      </w:r>
      <w:r>
        <w:rPr>
          <w:color w:val="00395A"/>
          <w:spacing w:val="-9"/>
          <w:sz w:val="24"/>
        </w:rPr>
        <w:t xml:space="preserve"> </w:t>
      </w:r>
      <w:r>
        <w:rPr>
          <w:color w:val="00395A"/>
          <w:sz w:val="24"/>
        </w:rPr>
        <w:t>needs</w:t>
      </w:r>
      <w:r>
        <w:rPr>
          <w:color w:val="00395A"/>
          <w:spacing w:val="-9"/>
          <w:sz w:val="24"/>
        </w:rPr>
        <w:t xml:space="preserve"> </w:t>
      </w:r>
      <w:r>
        <w:rPr>
          <w:color w:val="00395A"/>
          <w:sz w:val="24"/>
        </w:rPr>
        <w:t>of</w:t>
      </w:r>
      <w:r>
        <w:rPr>
          <w:color w:val="00395A"/>
          <w:spacing w:val="-9"/>
          <w:sz w:val="24"/>
        </w:rPr>
        <w:t xml:space="preserve"> </w:t>
      </w:r>
      <w:r>
        <w:rPr>
          <w:color w:val="00395A"/>
          <w:spacing w:val="-2"/>
          <w:sz w:val="24"/>
        </w:rPr>
        <w:t>clients</w:t>
      </w:r>
    </w:p>
    <w:p w14:paraId="005FC07D" w14:textId="77777777" w:rsidR="00B00EA7" w:rsidRDefault="00574B43">
      <w:pPr>
        <w:pStyle w:val="ListParagraph"/>
        <w:numPr>
          <w:ilvl w:val="0"/>
          <w:numId w:val="75"/>
        </w:numPr>
        <w:tabs>
          <w:tab w:val="left" w:pos="1079"/>
          <w:tab w:val="left" w:pos="1080"/>
        </w:tabs>
        <w:spacing w:line="288" w:lineRule="exact"/>
        <w:rPr>
          <w:sz w:val="24"/>
        </w:rPr>
      </w:pPr>
      <w:r>
        <w:rPr>
          <w:color w:val="00395A"/>
          <w:sz w:val="24"/>
        </w:rPr>
        <w:t>Providing</w:t>
      </w:r>
      <w:r>
        <w:rPr>
          <w:color w:val="00395A"/>
          <w:spacing w:val="-6"/>
          <w:sz w:val="24"/>
        </w:rPr>
        <w:t xml:space="preserve"> </w:t>
      </w:r>
      <w:r>
        <w:rPr>
          <w:color w:val="00395A"/>
          <w:sz w:val="24"/>
        </w:rPr>
        <w:t>training</w:t>
      </w:r>
      <w:r>
        <w:rPr>
          <w:color w:val="00395A"/>
          <w:spacing w:val="-6"/>
          <w:sz w:val="24"/>
        </w:rPr>
        <w:t xml:space="preserve"> </w:t>
      </w:r>
      <w:r>
        <w:rPr>
          <w:color w:val="00395A"/>
          <w:sz w:val="24"/>
        </w:rPr>
        <w:t>and</w:t>
      </w:r>
      <w:r>
        <w:rPr>
          <w:color w:val="00395A"/>
          <w:spacing w:val="-7"/>
          <w:sz w:val="24"/>
        </w:rPr>
        <w:t xml:space="preserve"> </w:t>
      </w:r>
      <w:r>
        <w:rPr>
          <w:color w:val="00395A"/>
          <w:sz w:val="24"/>
        </w:rPr>
        <w:t>staffing</w:t>
      </w:r>
      <w:r>
        <w:rPr>
          <w:color w:val="00395A"/>
          <w:spacing w:val="-5"/>
          <w:sz w:val="24"/>
        </w:rPr>
        <w:t xml:space="preserve"> </w:t>
      </w:r>
      <w:r>
        <w:rPr>
          <w:color w:val="00395A"/>
          <w:sz w:val="24"/>
        </w:rPr>
        <w:t>programs</w:t>
      </w:r>
      <w:r>
        <w:rPr>
          <w:color w:val="00395A"/>
          <w:spacing w:val="-7"/>
          <w:sz w:val="24"/>
        </w:rPr>
        <w:t xml:space="preserve"> </w:t>
      </w:r>
      <w:r>
        <w:rPr>
          <w:color w:val="00395A"/>
          <w:sz w:val="24"/>
        </w:rPr>
        <w:t>that</w:t>
      </w:r>
      <w:r>
        <w:rPr>
          <w:color w:val="00395A"/>
          <w:spacing w:val="-6"/>
          <w:sz w:val="24"/>
        </w:rPr>
        <w:t xml:space="preserve"> </w:t>
      </w:r>
      <w:r>
        <w:rPr>
          <w:color w:val="00395A"/>
          <w:sz w:val="24"/>
        </w:rPr>
        <w:t>serve</w:t>
      </w:r>
      <w:r>
        <w:rPr>
          <w:color w:val="00395A"/>
          <w:spacing w:val="-7"/>
          <w:sz w:val="24"/>
        </w:rPr>
        <w:t xml:space="preserve"> </w:t>
      </w:r>
      <w:r>
        <w:rPr>
          <w:color w:val="00395A"/>
          <w:sz w:val="24"/>
        </w:rPr>
        <w:t>people</w:t>
      </w:r>
      <w:r>
        <w:rPr>
          <w:color w:val="00395A"/>
          <w:spacing w:val="-6"/>
          <w:sz w:val="24"/>
        </w:rPr>
        <w:t xml:space="preserve"> </w:t>
      </w:r>
      <w:r>
        <w:rPr>
          <w:color w:val="00395A"/>
          <w:sz w:val="24"/>
        </w:rPr>
        <w:t>who</w:t>
      </w:r>
      <w:r>
        <w:rPr>
          <w:color w:val="00395A"/>
          <w:spacing w:val="-7"/>
          <w:sz w:val="24"/>
        </w:rPr>
        <w:t xml:space="preserve"> </w:t>
      </w:r>
      <w:r>
        <w:rPr>
          <w:color w:val="00395A"/>
          <w:sz w:val="24"/>
        </w:rPr>
        <w:t>are</w:t>
      </w:r>
      <w:r>
        <w:rPr>
          <w:color w:val="00395A"/>
          <w:spacing w:val="-6"/>
          <w:sz w:val="24"/>
        </w:rPr>
        <w:t xml:space="preserve"> </w:t>
      </w:r>
      <w:r>
        <w:rPr>
          <w:color w:val="00395A"/>
          <w:spacing w:val="-2"/>
          <w:sz w:val="24"/>
        </w:rPr>
        <w:t>homeless</w:t>
      </w:r>
    </w:p>
    <w:p w14:paraId="74681DF3" w14:textId="77777777" w:rsidR="00B00EA7" w:rsidRDefault="00574B43">
      <w:pPr>
        <w:pStyle w:val="ListParagraph"/>
        <w:numPr>
          <w:ilvl w:val="0"/>
          <w:numId w:val="75"/>
        </w:numPr>
        <w:tabs>
          <w:tab w:val="left" w:pos="1079"/>
          <w:tab w:val="left" w:pos="1080"/>
        </w:tabs>
        <w:spacing w:line="288" w:lineRule="exact"/>
        <w:rPr>
          <w:sz w:val="24"/>
        </w:rPr>
      </w:pPr>
      <w:r>
        <w:rPr>
          <w:color w:val="00395A"/>
          <w:sz w:val="24"/>
        </w:rPr>
        <w:t>Providing</w:t>
      </w:r>
      <w:r>
        <w:rPr>
          <w:color w:val="00395A"/>
          <w:spacing w:val="-4"/>
          <w:sz w:val="24"/>
        </w:rPr>
        <w:t xml:space="preserve"> </w:t>
      </w:r>
      <w:r>
        <w:rPr>
          <w:color w:val="00395A"/>
          <w:sz w:val="24"/>
        </w:rPr>
        <w:t>outreach</w:t>
      </w:r>
      <w:r>
        <w:rPr>
          <w:color w:val="00395A"/>
          <w:spacing w:val="-5"/>
          <w:sz w:val="24"/>
        </w:rPr>
        <w:t xml:space="preserve"> </w:t>
      </w:r>
      <w:r>
        <w:rPr>
          <w:color w:val="00395A"/>
          <w:sz w:val="24"/>
        </w:rPr>
        <w:t>and</w:t>
      </w:r>
      <w:r>
        <w:rPr>
          <w:color w:val="00395A"/>
          <w:spacing w:val="-6"/>
          <w:sz w:val="24"/>
        </w:rPr>
        <w:t xml:space="preserve"> </w:t>
      </w:r>
      <w:r>
        <w:rPr>
          <w:color w:val="00395A"/>
          <w:sz w:val="24"/>
        </w:rPr>
        <w:t>engagement,</w:t>
      </w:r>
      <w:r>
        <w:rPr>
          <w:color w:val="00395A"/>
          <w:spacing w:val="-5"/>
          <w:sz w:val="24"/>
        </w:rPr>
        <w:t xml:space="preserve"> </w:t>
      </w:r>
      <w:r>
        <w:rPr>
          <w:color w:val="00395A"/>
          <w:sz w:val="24"/>
        </w:rPr>
        <w:t>intensive</w:t>
      </w:r>
      <w:r>
        <w:rPr>
          <w:color w:val="00395A"/>
          <w:spacing w:val="-5"/>
          <w:sz w:val="24"/>
        </w:rPr>
        <w:t xml:space="preserve"> </w:t>
      </w:r>
      <w:r>
        <w:rPr>
          <w:color w:val="00395A"/>
          <w:sz w:val="24"/>
        </w:rPr>
        <w:t>care,</w:t>
      </w:r>
      <w:r>
        <w:rPr>
          <w:color w:val="00395A"/>
          <w:spacing w:val="-6"/>
          <w:sz w:val="24"/>
        </w:rPr>
        <w:t xml:space="preserve"> </w:t>
      </w:r>
      <w:r>
        <w:rPr>
          <w:color w:val="00395A"/>
          <w:sz w:val="24"/>
        </w:rPr>
        <w:t>and</w:t>
      </w:r>
      <w:r>
        <w:rPr>
          <w:color w:val="00395A"/>
          <w:spacing w:val="-5"/>
          <w:sz w:val="24"/>
        </w:rPr>
        <w:t xml:space="preserve"> </w:t>
      </w:r>
      <w:r>
        <w:rPr>
          <w:color w:val="00395A"/>
          <w:sz w:val="24"/>
        </w:rPr>
        <w:t>ongoing</w:t>
      </w:r>
      <w:r>
        <w:rPr>
          <w:color w:val="00395A"/>
          <w:spacing w:val="-4"/>
          <w:sz w:val="24"/>
        </w:rPr>
        <w:t xml:space="preserve"> </w:t>
      </w:r>
      <w:r>
        <w:rPr>
          <w:color w:val="00395A"/>
          <w:sz w:val="24"/>
        </w:rPr>
        <w:t>rehabilitation</w:t>
      </w:r>
      <w:r>
        <w:rPr>
          <w:color w:val="00395A"/>
          <w:spacing w:val="-6"/>
          <w:sz w:val="24"/>
        </w:rPr>
        <w:t xml:space="preserve"> </w:t>
      </w:r>
      <w:r>
        <w:rPr>
          <w:color w:val="00395A"/>
          <w:spacing w:val="-2"/>
          <w:sz w:val="24"/>
        </w:rPr>
        <w:t>services</w:t>
      </w:r>
    </w:p>
    <w:p w14:paraId="5951E95D" w14:textId="77777777" w:rsidR="00B00EA7" w:rsidRDefault="00574B43">
      <w:pPr>
        <w:pStyle w:val="ListParagraph"/>
        <w:numPr>
          <w:ilvl w:val="0"/>
          <w:numId w:val="75"/>
        </w:numPr>
        <w:tabs>
          <w:tab w:val="left" w:pos="1079"/>
          <w:tab w:val="left" w:pos="1080"/>
        </w:tabs>
        <w:spacing w:line="291" w:lineRule="exact"/>
        <w:rPr>
          <w:sz w:val="24"/>
        </w:rPr>
      </w:pPr>
      <w:r>
        <w:rPr>
          <w:color w:val="00395A"/>
          <w:sz w:val="24"/>
        </w:rPr>
        <w:t>Resources</w:t>
      </w:r>
      <w:r>
        <w:rPr>
          <w:color w:val="00395A"/>
          <w:spacing w:val="-12"/>
          <w:sz w:val="24"/>
        </w:rPr>
        <w:t xml:space="preserve"> </w:t>
      </w:r>
      <w:r>
        <w:rPr>
          <w:color w:val="00395A"/>
          <w:sz w:val="24"/>
        </w:rPr>
        <w:t>for</w:t>
      </w:r>
      <w:r>
        <w:rPr>
          <w:color w:val="00395A"/>
          <w:spacing w:val="-12"/>
          <w:sz w:val="24"/>
        </w:rPr>
        <w:t xml:space="preserve"> </w:t>
      </w:r>
      <w:r>
        <w:rPr>
          <w:color w:val="00395A"/>
          <w:sz w:val="24"/>
        </w:rPr>
        <w:t>implementation</w:t>
      </w:r>
      <w:r>
        <w:rPr>
          <w:color w:val="00395A"/>
          <w:spacing w:val="-12"/>
          <w:sz w:val="24"/>
        </w:rPr>
        <w:t xml:space="preserve"> </w:t>
      </w:r>
      <w:r>
        <w:rPr>
          <w:color w:val="00395A"/>
          <w:sz w:val="24"/>
        </w:rPr>
        <w:t>of</w:t>
      </w:r>
      <w:r>
        <w:rPr>
          <w:color w:val="00395A"/>
          <w:spacing w:val="-12"/>
          <w:sz w:val="24"/>
        </w:rPr>
        <w:t xml:space="preserve"> </w:t>
      </w:r>
      <w:r>
        <w:rPr>
          <w:color w:val="00395A"/>
          <w:sz w:val="24"/>
        </w:rPr>
        <w:t>best</w:t>
      </w:r>
      <w:r>
        <w:rPr>
          <w:color w:val="00395A"/>
          <w:spacing w:val="-11"/>
          <w:sz w:val="24"/>
        </w:rPr>
        <w:t xml:space="preserve"> </w:t>
      </w:r>
      <w:r>
        <w:rPr>
          <w:color w:val="00395A"/>
          <w:sz w:val="24"/>
        </w:rPr>
        <w:t>practices,</w:t>
      </w:r>
      <w:r>
        <w:rPr>
          <w:color w:val="00395A"/>
          <w:spacing w:val="-12"/>
          <w:sz w:val="24"/>
        </w:rPr>
        <w:t xml:space="preserve"> </w:t>
      </w:r>
      <w:r>
        <w:rPr>
          <w:color w:val="00395A"/>
          <w:sz w:val="24"/>
        </w:rPr>
        <w:t>including</w:t>
      </w:r>
      <w:r>
        <w:rPr>
          <w:color w:val="00395A"/>
          <w:spacing w:val="-11"/>
          <w:sz w:val="24"/>
        </w:rPr>
        <w:t xml:space="preserve"> </w:t>
      </w:r>
      <w:r>
        <w:rPr>
          <w:color w:val="00395A"/>
          <w:sz w:val="24"/>
        </w:rPr>
        <w:t>sample</w:t>
      </w:r>
      <w:r>
        <w:rPr>
          <w:color w:val="00395A"/>
          <w:spacing w:val="-11"/>
          <w:sz w:val="24"/>
        </w:rPr>
        <w:t xml:space="preserve"> </w:t>
      </w:r>
      <w:r>
        <w:rPr>
          <w:color w:val="00395A"/>
          <w:sz w:val="24"/>
        </w:rPr>
        <w:t>policies</w:t>
      </w:r>
      <w:r>
        <w:rPr>
          <w:color w:val="00395A"/>
          <w:spacing w:val="-12"/>
          <w:sz w:val="24"/>
        </w:rPr>
        <w:t xml:space="preserve"> </w:t>
      </w:r>
      <w:r>
        <w:rPr>
          <w:color w:val="00395A"/>
          <w:sz w:val="24"/>
        </w:rPr>
        <w:t>and</w:t>
      </w:r>
      <w:r>
        <w:rPr>
          <w:color w:val="00395A"/>
          <w:spacing w:val="-12"/>
          <w:sz w:val="24"/>
        </w:rPr>
        <w:t xml:space="preserve"> </w:t>
      </w:r>
      <w:r>
        <w:rPr>
          <w:color w:val="00395A"/>
          <w:spacing w:val="-2"/>
          <w:sz w:val="24"/>
        </w:rPr>
        <w:t>procedures</w:t>
      </w:r>
    </w:p>
    <w:p w14:paraId="36728734" w14:textId="77777777" w:rsidR="00B00EA7" w:rsidRDefault="00574B43">
      <w:pPr>
        <w:pStyle w:val="BodyText"/>
        <w:spacing w:before="172" w:line="249" w:lineRule="auto"/>
        <w:ind w:left="719" w:right="387"/>
      </w:pPr>
      <w:r>
        <w:rPr>
          <w:color w:val="00395A"/>
        </w:rPr>
        <w:t>Part</w:t>
      </w:r>
      <w:r>
        <w:rPr>
          <w:color w:val="00395A"/>
          <w:spacing w:val="-5"/>
        </w:rPr>
        <w:t xml:space="preserve"> </w:t>
      </w:r>
      <w:r>
        <w:rPr>
          <w:color w:val="00395A"/>
        </w:rPr>
        <w:t>3</w:t>
      </w:r>
      <w:r>
        <w:rPr>
          <w:color w:val="00395A"/>
          <w:spacing w:val="-5"/>
        </w:rPr>
        <w:t xml:space="preserve"> </w:t>
      </w:r>
      <w:r>
        <w:rPr>
          <w:color w:val="00395A"/>
        </w:rPr>
        <w:t>is</w:t>
      </w:r>
      <w:r>
        <w:rPr>
          <w:color w:val="00395A"/>
          <w:spacing w:val="-5"/>
        </w:rPr>
        <w:t xml:space="preserve"> </w:t>
      </w:r>
      <w:r>
        <w:rPr>
          <w:color w:val="00395A"/>
        </w:rPr>
        <w:t>a</w:t>
      </w:r>
      <w:r>
        <w:rPr>
          <w:color w:val="00395A"/>
          <w:spacing w:val="-5"/>
        </w:rPr>
        <w:t xml:space="preserve"> </w:t>
      </w:r>
      <w:r>
        <w:rPr>
          <w:color w:val="00395A"/>
        </w:rPr>
        <w:t>literature</w:t>
      </w:r>
      <w:r>
        <w:rPr>
          <w:color w:val="00395A"/>
          <w:spacing w:val="-5"/>
        </w:rPr>
        <w:t xml:space="preserve"> </w:t>
      </w:r>
      <w:r>
        <w:rPr>
          <w:color w:val="00395A"/>
        </w:rPr>
        <w:t>review</w:t>
      </w:r>
      <w:r>
        <w:rPr>
          <w:color w:val="00395A"/>
          <w:spacing w:val="-5"/>
        </w:rPr>
        <w:t xml:space="preserve"> </w:t>
      </w:r>
      <w:r>
        <w:rPr>
          <w:color w:val="00395A"/>
        </w:rPr>
        <w:t>on</w:t>
      </w:r>
      <w:r>
        <w:rPr>
          <w:color w:val="00395A"/>
          <w:spacing w:val="-6"/>
        </w:rPr>
        <w:t xml:space="preserve"> </w:t>
      </w:r>
      <w:r>
        <w:rPr>
          <w:color w:val="00395A"/>
        </w:rPr>
        <w:t>the</w:t>
      </w:r>
      <w:r>
        <w:rPr>
          <w:color w:val="00395A"/>
          <w:spacing w:val="-5"/>
        </w:rPr>
        <w:t xml:space="preserve"> </w:t>
      </w:r>
      <w:r>
        <w:rPr>
          <w:color w:val="00395A"/>
        </w:rPr>
        <w:t>topic</w:t>
      </w:r>
      <w:r>
        <w:rPr>
          <w:color w:val="00395A"/>
          <w:spacing w:val="-6"/>
        </w:rPr>
        <w:t xml:space="preserve"> </w:t>
      </w:r>
      <w:r>
        <w:rPr>
          <w:color w:val="00395A"/>
        </w:rPr>
        <w:t>of</w:t>
      </w:r>
      <w:r>
        <w:rPr>
          <w:color w:val="00395A"/>
          <w:spacing w:val="-5"/>
        </w:rPr>
        <w:t xml:space="preserve"> </w:t>
      </w:r>
      <w:r>
        <w:rPr>
          <w:color w:val="00395A"/>
        </w:rPr>
        <w:t>homelessness</w:t>
      </w:r>
      <w:r>
        <w:rPr>
          <w:color w:val="00395A"/>
          <w:spacing w:val="-5"/>
        </w:rPr>
        <w:t xml:space="preserve"> </w:t>
      </w:r>
      <w:r>
        <w:rPr>
          <w:color w:val="00395A"/>
        </w:rPr>
        <w:t>and</w:t>
      </w:r>
      <w:r>
        <w:rPr>
          <w:color w:val="00395A"/>
          <w:spacing w:val="-6"/>
        </w:rPr>
        <w:t xml:space="preserve"> </w:t>
      </w:r>
      <w:r>
        <w:rPr>
          <w:color w:val="00395A"/>
        </w:rPr>
        <w:t>behavioral</w:t>
      </w:r>
      <w:r>
        <w:rPr>
          <w:color w:val="00395A"/>
          <w:spacing w:val="-5"/>
        </w:rPr>
        <w:t xml:space="preserve"> </w:t>
      </w:r>
      <w:r>
        <w:rPr>
          <w:color w:val="00395A"/>
        </w:rPr>
        <w:t>health</w:t>
      </w:r>
      <w:r>
        <w:rPr>
          <w:color w:val="00395A"/>
          <w:spacing w:val="-5"/>
        </w:rPr>
        <w:t xml:space="preserve"> </w:t>
      </w:r>
      <w:r>
        <w:rPr>
          <w:color w:val="00395A"/>
        </w:rPr>
        <w:t>services</w:t>
      </w:r>
      <w:r>
        <w:rPr>
          <w:color w:val="00395A"/>
          <w:spacing w:val="-5"/>
        </w:rPr>
        <w:t xml:space="preserve"> </w:t>
      </w:r>
      <w:r>
        <w:rPr>
          <w:color w:val="00395A"/>
        </w:rPr>
        <w:t>and</w:t>
      </w:r>
      <w:r>
        <w:rPr>
          <w:color w:val="00395A"/>
          <w:spacing w:val="-6"/>
        </w:rPr>
        <w:t xml:space="preserve"> </w:t>
      </w:r>
      <w:r>
        <w:rPr>
          <w:color w:val="00395A"/>
        </w:rPr>
        <w:t>is</w:t>
      </w:r>
      <w:r>
        <w:rPr>
          <w:color w:val="00395A"/>
          <w:spacing w:val="-5"/>
        </w:rPr>
        <w:t xml:space="preserve"> </w:t>
      </w:r>
      <w:r>
        <w:rPr>
          <w:color w:val="00395A"/>
        </w:rPr>
        <w:t>in­ tended for use by clinical supervisors,</w:t>
      </w:r>
      <w:r>
        <w:rPr>
          <w:color w:val="00395A"/>
          <w:spacing w:val="-12"/>
        </w:rPr>
        <w:t xml:space="preserve"> </w:t>
      </w:r>
      <w:r>
        <w:rPr>
          <w:color w:val="00395A"/>
        </w:rPr>
        <w:t>interested providers,</w:t>
      </w:r>
      <w:r>
        <w:rPr>
          <w:color w:val="00395A"/>
          <w:spacing w:val="-12"/>
        </w:rPr>
        <w:t xml:space="preserve"> </w:t>
      </w:r>
      <w:r>
        <w:rPr>
          <w:color w:val="00395A"/>
        </w:rPr>
        <w:t>and administrators.</w:t>
      </w:r>
      <w:r>
        <w:rPr>
          <w:color w:val="00395A"/>
          <w:spacing w:val="-12"/>
        </w:rPr>
        <w:t xml:space="preserve"> </w:t>
      </w:r>
      <w:r>
        <w:rPr>
          <w:color w:val="00395A"/>
        </w:rPr>
        <w:t>Part 3 has three sections:</w:t>
      </w:r>
      <w:r>
        <w:rPr>
          <w:color w:val="00395A"/>
          <w:spacing w:val="-15"/>
        </w:rPr>
        <w:t xml:space="preserve"> </w:t>
      </w:r>
      <w:r>
        <w:rPr>
          <w:color w:val="00395A"/>
        </w:rPr>
        <w:t>an</w:t>
      </w:r>
      <w:r>
        <w:rPr>
          <w:color w:val="00395A"/>
          <w:spacing w:val="-5"/>
        </w:rPr>
        <w:t xml:space="preserve"> </w:t>
      </w:r>
      <w:r>
        <w:rPr>
          <w:color w:val="00395A"/>
        </w:rPr>
        <w:t>analysis</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literature,</w:t>
      </w:r>
      <w:r>
        <w:rPr>
          <w:color w:val="00395A"/>
          <w:spacing w:val="-18"/>
        </w:rPr>
        <w:t xml:space="preserve"> </w:t>
      </w:r>
      <w:r>
        <w:rPr>
          <w:color w:val="00395A"/>
        </w:rPr>
        <w:t>links</w:t>
      </w:r>
      <w:r>
        <w:rPr>
          <w:color w:val="00395A"/>
          <w:spacing w:val="-4"/>
        </w:rPr>
        <w:t xml:space="preserve"> </w:t>
      </w:r>
      <w:r>
        <w:rPr>
          <w:color w:val="00395A"/>
        </w:rPr>
        <w:t>to</w:t>
      </w:r>
      <w:r>
        <w:rPr>
          <w:color w:val="00395A"/>
          <w:spacing w:val="-4"/>
        </w:rPr>
        <w:t xml:space="preserve"> </w:t>
      </w:r>
      <w:r>
        <w:rPr>
          <w:color w:val="00395A"/>
        </w:rPr>
        <w:t>select</w:t>
      </w:r>
      <w:r>
        <w:rPr>
          <w:color w:val="00395A"/>
          <w:spacing w:val="-7"/>
        </w:rPr>
        <w:t xml:space="preserve"> </w:t>
      </w:r>
      <w:r>
        <w:rPr>
          <w:color w:val="00395A"/>
        </w:rPr>
        <w:t>abstracts</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references</w:t>
      </w:r>
      <w:r>
        <w:rPr>
          <w:color w:val="00395A"/>
          <w:spacing w:val="-4"/>
        </w:rPr>
        <w:t xml:space="preserve"> </w:t>
      </w:r>
      <w:r>
        <w:rPr>
          <w:color w:val="00395A"/>
        </w:rPr>
        <w:t>most</w:t>
      </w:r>
      <w:r>
        <w:rPr>
          <w:color w:val="00395A"/>
          <w:spacing w:val="-4"/>
        </w:rPr>
        <w:t xml:space="preserve"> </w:t>
      </w:r>
      <w:r>
        <w:rPr>
          <w:color w:val="00395A"/>
        </w:rPr>
        <w:t>central</w:t>
      </w:r>
      <w:r>
        <w:rPr>
          <w:color w:val="00395A"/>
          <w:spacing w:val="-4"/>
        </w:rPr>
        <w:t xml:space="preserve"> </w:t>
      </w:r>
      <w:r>
        <w:rPr>
          <w:color w:val="00395A"/>
        </w:rPr>
        <w:t>to</w:t>
      </w:r>
      <w:r>
        <w:rPr>
          <w:color w:val="00395A"/>
          <w:spacing w:val="-4"/>
        </w:rPr>
        <w:t xml:space="preserve"> </w:t>
      </w:r>
      <w:r>
        <w:rPr>
          <w:color w:val="00395A"/>
        </w:rPr>
        <w:t>the topic,</w:t>
      </w:r>
      <w:r>
        <w:rPr>
          <w:color w:val="00395A"/>
          <w:spacing w:val="-14"/>
        </w:rPr>
        <w:t xml:space="preserve"> </w:t>
      </w:r>
      <w:r>
        <w:rPr>
          <w:color w:val="00395A"/>
        </w:rPr>
        <w:t>and a general bibliography of the available literature.</w:t>
      </w:r>
      <w:r>
        <w:rPr>
          <w:color w:val="00395A"/>
          <w:spacing w:val="-25"/>
        </w:rPr>
        <w:t xml:space="preserve"> </w:t>
      </w:r>
      <w:r>
        <w:rPr>
          <w:color w:val="00395A"/>
        </w:rPr>
        <w:t>To facilitate ongoing updates (per­ formed</w:t>
      </w:r>
      <w:r>
        <w:rPr>
          <w:color w:val="00395A"/>
          <w:spacing w:val="-15"/>
        </w:rPr>
        <w:t xml:space="preserve"> </w:t>
      </w:r>
      <w:r>
        <w:rPr>
          <w:color w:val="00395A"/>
        </w:rPr>
        <w:t>periodically</w:t>
      </w:r>
      <w:r>
        <w:rPr>
          <w:color w:val="00395A"/>
          <w:spacing w:val="-12"/>
        </w:rPr>
        <w:t xml:space="preserve"> </w:t>
      </w:r>
      <w:r>
        <w:rPr>
          <w:color w:val="00395A"/>
        </w:rPr>
        <w:t>for</w:t>
      </w:r>
      <w:r>
        <w:rPr>
          <w:color w:val="00395A"/>
          <w:spacing w:val="-11"/>
        </w:rPr>
        <w:t xml:space="preserve"> </w:t>
      </w:r>
      <w:r>
        <w:rPr>
          <w:color w:val="00395A"/>
        </w:rPr>
        <w:t>up</w:t>
      </w:r>
      <w:r>
        <w:rPr>
          <w:color w:val="00395A"/>
          <w:spacing w:val="-11"/>
        </w:rPr>
        <w:t xml:space="preserve"> </w:t>
      </w:r>
      <w:r>
        <w:rPr>
          <w:color w:val="00395A"/>
        </w:rPr>
        <w:t>to</w:t>
      </w:r>
      <w:r>
        <w:rPr>
          <w:color w:val="00395A"/>
          <w:spacing w:val="-10"/>
        </w:rPr>
        <w:t xml:space="preserve"> </w:t>
      </w:r>
      <w:r>
        <w:rPr>
          <w:color w:val="00395A"/>
        </w:rPr>
        <w:t>3</w:t>
      </w:r>
      <w:r>
        <w:rPr>
          <w:color w:val="00395A"/>
          <w:spacing w:val="-10"/>
        </w:rPr>
        <w:t xml:space="preserve"> </w:t>
      </w:r>
      <w:r>
        <w:rPr>
          <w:color w:val="00395A"/>
        </w:rPr>
        <w:t>years</w:t>
      </w:r>
      <w:r>
        <w:rPr>
          <w:color w:val="00395A"/>
          <w:spacing w:val="-10"/>
        </w:rPr>
        <w:t xml:space="preserve"> </w:t>
      </w:r>
      <w:r>
        <w:rPr>
          <w:color w:val="00395A"/>
        </w:rPr>
        <w:t>from</w:t>
      </w:r>
      <w:r>
        <w:rPr>
          <w:color w:val="00395A"/>
          <w:spacing w:val="-10"/>
        </w:rPr>
        <w:t xml:space="preserve"> </w:t>
      </w:r>
      <w:r>
        <w:rPr>
          <w:color w:val="00395A"/>
        </w:rPr>
        <w:t>first</w:t>
      </w:r>
      <w:r>
        <w:rPr>
          <w:color w:val="00395A"/>
          <w:spacing w:val="-10"/>
        </w:rPr>
        <w:t xml:space="preserve"> </w:t>
      </w:r>
      <w:r>
        <w:rPr>
          <w:color w:val="00395A"/>
        </w:rPr>
        <w:t>publication),</w:t>
      </w:r>
      <w:r>
        <w:rPr>
          <w:color w:val="00395A"/>
          <w:spacing w:val="-18"/>
        </w:rPr>
        <w:t xml:space="preserve"> </w:t>
      </w:r>
      <w:r>
        <w:rPr>
          <w:color w:val="00395A"/>
        </w:rPr>
        <w:t>the</w:t>
      </w:r>
      <w:r>
        <w:rPr>
          <w:color w:val="00395A"/>
          <w:spacing w:val="-10"/>
        </w:rPr>
        <w:t xml:space="preserve"> </w:t>
      </w:r>
      <w:r>
        <w:rPr>
          <w:color w:val="00395A"/>
        </w:rPr>
        <w:t>literature</w:t>
      </w:r>
      <w:r>
        <w:rPr>
          <w:color w:val="00395A"/>
          <w:spacing w:val="-10"/>
        </w:rPr>
        <w:t xml:space="preserve"> </w:t>
      </w:r>
      <w:r>
        <w:rPr>
          <w:color w:val="00395A"/>
        </w:rPr>
        <w:t>review</w:t>
      </w:r>
      <w:r>
        <w:rPr>
          <w:color w:val="00395A"/>
          <w:spacing w:val="-10"/>
        </w:rPr>
        <w:t xml:space="preserve"> </w:t>
      </w:r>
      <w:r>
        <w:rPr>
          <w:color w:val="00395A"/>
        </w:rPr>
        <w:t>is</w:t>
      </w:r>
      <w:r>
        <w:rPr>
          <w:color w:val="00395A"/>
          <w:spacing w:val="-12"/>
        </w:rPr>
        <w:t xml:space="preserve"> </w:t>
      </w:r>
      <w:r>
        <w:rPr>
          <w:color w:val="00395A"/>
        </w:rPr>
        <w:t>only</w:t>
      </w:r>
      <w:r>
        <w:rPr>
          <w:color w:val="00395A"/>
          <w:spacing w:val="-10"/>
        </w:rPr>
        <w:t xml:space="preserve"> </w:t>
      </w:r>
      <w:r>
        <w:rPr>
          <w:color w:val="00395A"/>
        </w:rPr>
        <w:t>available online at the Knowledge Application Program Web site (http://kap.samhsa.gov).</w:t>
      </w:r>
    </w:p>
    <w:p w14:paraId="62B99760" w14:textId="77777777" w:rsidR="00B00EA7" w:rsidRDefault="00B00EA7">
      <w:pPr>
        <w:spacing w:line="249" w:lineRule="auto"/>
        <w:sectPr w:rsidR="00B00EA7">
          <w:headerReference w:type="default" r:id="rId29"/>
          <w:footerReference w:type="default" r:id="rId30"/>
          <w:pgSz w:w="12240" w:h="15840"/>
          <w:pgMar w:top="1500" w:right="1060" w:bottom="1100" w:left="720" w:header="0" w:footer="0" w:gutter="0"/>
          <w:pgNumType w:start="11"/>
          <w:cols w:space="720"/>
        </w:sectPr>
      </w:pPr>
    </w:p>
    <w:p w14:paraId="04F134A4" w14:textId="77777777" w:rsidR="00B00EA7" w:rsidRDefault="00574B43">
      <w:pPr>
        <w:pStyle w:val="Heading4"/>
        <w:spacing w:before="149"/>
      </w:pPr>
      <w:r>
        <w:rPr>
          <w:color w:val="33607A"/>
          <w:spacing w:val="-2"/>
        </w:rPr>
        <w:lastRenderedPageBreak/>
        <w:t>Terminology</w:t>
      </w:r>
    </w:p>
    <w:p w14:paraId="347D273C" w14:textId="77777777" w:rsidR="00B00EA7" w:rsidRDefault="00574B43">
      <w:pPr>
        <w:pStyle w:val="BodyText"/>
        <w:spacing w:before="24" w:line="288" w:lineRule="exact"/>
        <w:ind w:left="719" w:right="379"/>
      </w:pPr>
      <w:r>
        <w:rPr>
          <w:b/>
          <w:color w:val="00395A"/>
        </w:rPr>
        <w:t>Substance</w:t>
      </w:r>
      <w:r>
        <w:rPr>
          <w:b/>
          <w:color w:val="00395A"/>
          <w:spacing w:val="-13"/>
        </w:rPr>
        <w:t xml:space="preserve"> </w:t>
      </w:r>
      <w:r>
        <w:rPr>
          <w:b/>
          <w:color w:val="00395A"/>
        </w:rPr>
        <w:t xml:space="preserve">abuse: </w:t>
      </w:r>
      <w:r>
        <w:rPr>
          <w:color w:val="00395A"/>
        </w:rPr>
        <w:t>Throughout the</w:t>
      </w:r>
      <w:r>
        <w:rPr>
          <w:color w:val="00395A"/>
          <w:spacing w:val="-9"/>
        </w:rPr>
        <w:t xml:space="preserve"> </w:t>
      </w:r>
      <w:r>
        <w:rPr>
          <w:color w:val="00395A"/>
        </w:rPr>
        <w:t>TIP,</w:t>
      </w:r>
      <w:r>
        <w:rPr>
          <w:color w:val="00395A"/>
          <w:spacing w:val="-16"/>
        </w:rPr>
        <w:t xml:space="preserve"> </w:t>
      </w:r>
      <w:r>
        <w:rPr>
          <w:color w:val="00395A"/>
        </w:rPr>
        <w:t>the term</w:t>
      </w:r>
      <w:r>
        <w:rPr>
          <w:color w:val="00395A"/>
          <w:spacing w:val="-4"/>
        </w:rPr>
        <w:t xml:space="preserve"> </w:t>
      </w:r>
      <w:r>
        <w:rPr>
          <w:color w:val="00395A"/>
        </w:rPr>
        <w:t>“substance abuse”</w:t>
      </w:r>
      <w:r>
        <w:rPr>
          <w:color w:val="00395A"/>
          <w:spacing w:val="-22"/>
        </w:rPr>
        <w:t xml:space="preserve"> </w:t>
      </w:r>
      <w:r>
        <w:rPr>
          <w:color w:val="00395A"/>
        </w:rPr>
        <w:t xml:space="preserve">has been used to refer to both </w:t>
      </w:r>
      <w:r>
        <w:rPr>
          <w:color w:val="00395A"/>
          <w:spacing w:val="-2"/>
        </w:rPr>
        <w:t>substance</w:t>
      </w:r>
      <w:r>
        <w:rPr>
          <w:color w:val="00395A"/>
          <w:spacing w:val="-3"/>
        </w:rPr>
        <w:t xml:space="preserve"> </w:t>
      </w:r>
      <w:r>
        <w:rPr>
          <w:color w:val="00395A"/>
          <w:spacing w:val="-2"/>
        </w:rPr>
        <w:t>abuse</w:t>
      </w:r>
      <w:r>
        <w:rPr>
          <w:color w:val="00395A"/>
          <w:spacing w:val="-3"/>
        </w:rPr>
        <w:t xml:space="preserve"> </w:t>
      </w:r>
      <w:r>
        <w:rPr>
          <w:color w:val="00395A"/>
          <w:spacing w:val="-2"/>
        </w:rPr>
        <w:t>and</w:t>
      </w:r>
      <w:r>
        <w:rPr>
          <w:color w:val="00395A"/>
          <w:spacing w:val="-4"/>
        </w:rPr>
        <w:t xml:space="preserve"> </w:t>
      </w:r>
      <w:r>
        <w:rPr>
          <w:color w:val="00395A"/>
          <w:spacing w:val="-2"/>
        </w:rPr>
        <w:t>substance</w:t>
      </w:r>
      <w:r>
        <w:rPr>
          <w:color w:val="00395A"/>
          <w:spacing w:val="-3"/>
        </w:rPr>
        <w:t xml:space="preserve"> </w:t>
      </w:r>
      <w:r>
        <w:rPr>
          <w:color w:val="00395A"/>
          <w:spacing w:val="-2"/>
        </w:rPr>
        <w:t>dependence</w:t>
      </w:r>
      <w:r>
        <w:rPr>
          <w:color w:val="00395A"/>
          <w:spacing w:val="-3"/>
        </w:rPr>
        <w:t xml:space="preserve"> </w:t>
      </w:r>
      <w:r>
        <w:rPr>
          <w:color w:val="00395A"/>
          <w:spacing w:val="-2"/>
        </w:rPr>
        <w:t>(as</w:t>
      </w:r>
      <w:r>
        <w:rPr>
          <w:color w:val="00395A"/>
          <w:spacing w:val="-3"/>
        </w:rPr>
        <w:t xml:space="preserve"> </w:t>
      </w:r>
      <w:r>
        <w:rPr>
          <w:color w:val="00395A"/>
          <w:spacing w:val="-2"/>
        </w:rPr>
        <w:t>defined</w:t>
      </w:r>
      <w:r>
        <w:rPr>
          <w:color w:val="00395A"/>
          <w:spacing w:val="-4"/>
        </w:rPr>
        <w:t xml:space="preserve"> </w:t>
      </w:r>
      <w:r>
        <w:rPr>
          <w:color w:val="00395A"/>
          <w:spacing w:val="-2"/>
        </w:rPr>
        <w:t>by</w:t>
      </w:r>
      <w:r>
        <w:rPr>
          <w:color w:val="00395A"/>
          <w:spacing w:val="-3"/>
        </w:rPr>
        <w:t xml:space="preserve"> </w:t>
      </w:r>
      <w:r>
        <w:rPr>
          <w:color w:val="00395A"/>
          <w:spacing w:val="-2"/>
        </w:rPr>
        <w:t>the</w:t>
      </w:r>
      <w:r>
        <w:rPr>
          <w:color w:val="00395A"/>
          <w:spacing w:val="-3"/>
        </w:rPr>
        <w:t xml:space="preserve"> </w:t>
      </w:r>
      <w:r>
        <w:rPr>
          <w:rFonts w:ascii="Palatino Linotype" w:hAnsi="Palatino Linotype"/>
          <w:i/>
          <w:color w:val="00395A"/>
          <w:spacing w:val="-2"/>
        </w:rPr>
        <w:t>Diagnostic</w:t>
      </w:r>
      <w:r>
        <w:rPr>
          <w:rFonts w:ascii="Palatino Linotype" w:hAnsi="Palatino Linotype"/>
          <w:i/>
          <w:color w:val="00395A"/>
          <w:spacing w:val="-9"/>
        </w:rPr>
        <w:t xml:space="preserve"> </w:t>
      </w:r>
      <w:r>
        <w:rPr>
          <w:rFonts w:ascii="Palatino Linotype" w:hAnsi="Palatino Linotype"/>
          <w:i/>
          <w:color w:val="00395A"/>
          <w:spacing w:val="-2"/>
        </w:rPr>
        <w:t>and</w:t>
      </w:r>
      <w:r>
        <w:rPr>
          <w:rFonts w:ascii="Palatino Linotype" w:hAnsi="Palatino Linotype"/>
          <w:i/>
          <w:color w:val="00395A"/>
          <w:spacing w:val="-9"/>
        </w:rPr>
        <w:t xml:space="preserve"> </w:t>
      </w:r>
      <w:r>
        <w:rPr>
          <w:rFonts w:ascii="Palatino Linotype" w:hAnsi="Palatino Linotype"/>
          <w:i/>
          <w:color w:val="00395A"/>
          <w:spacing w:val="-2"/>
        </w:rPr>
        <w:t>Statistical</w:t>
      </w:r>
      <w:r>
        <w:rPr>
          <w:rFonts w:ascii="Palatino Linotype" w:hAnsi="Palatino Linotype"/>
          <w:i/>
          <w:color w:val="00395A"/>
          <w:spacing w:val="-9"/>
        </w:rPr>
        <w:t xml:space="preserve"> </w:t>
      </w:r>
      <w:r>
        <w:rPr>
          <w:rFonts w:ascii="Palatino Linotype" w:hAnsi="Palatino Linotype"/>
          <w:i/>
          <w:color w:val="00395A"/>
          <w:spacing w:val="-2"/>
        </w:rPr>
        <w:t>Manual</w:t>
      </w:r>
      <w:r>
        <w:rPr>
          <w:rFonts w:ascii="Palatino Linotype" w:hAnsi="Palatino Linotype"/>
          <w:i/>
          <w:color w:val="00395A"/>
          <w:spacing w:val="-9"/>
        </w:rPr>
        <w:t xml:space="preserve"> </w:t>
      </w:r>
      <w:r>
        <w:rPr>
          <w:rFonts w:ascii="Palatino Linotype" w:hAnsi="Palatino Linotype"/>
          <w:i/>
          <w:color w:val="00395A"/>
          <w:spacing w:val="-2"/>
        </w:rPr>
        <w:t xml:space="preserve">of </w:t>
      </w:r>
      <w:r>
        <w:rPr>
          <w:rFonts w:ascii="Palatino Linotype" w:hAnsi="Palatino Linotype"/>
          <w:i/>
          <w:color w:val="00395A"/>
        </w:rPr>
        <w:t>Mental Disorders,</w:t>
      </w:r>
      <w:r>
        <w:rPr>
          <w:rFonts w:ascii="Palatino Linotype" w:hAnsi="Palatino Linotype"/>
          <w:i/>
          <w:color w:val="00395A"/>
          <w:spacing w:val="-6"/>
        </w:rPr>
        <w:t xml:space="preserve"> </w:t>
      </w:r>
      <w:r>
        <w:rPr>
          <w:color w:val="00395A"/>
        </w:rPr>
        <w:t>4th Edition,</w:t>
      </w:r>
      <w:r>
        <w:rPr>
          <w:color w:val="00395A"/>
          <w:spacing w:val="-24"/>
        </w:rPr>
        <w:t xml:space="preserve"> </w:t>
      </w:r>
      <w:r>
        <w:rPr>
          <w:color w:val="00395A"/>
        </w:rPr>
        <w:t>Text Revision [DSM-IV-TR] [American Psychiatric Association, 2000]).</w:t>
      </w:r>
      <w:r>
        <w:rPr>
          <w:color w:val="00395A"/>
          <w:spacing w:val="-25"/>
        </w:rPr>
        <w:t xml:space="preserve"> </w:t>
      </w:r>
      <w:r>
        <w:rPr>
          <w:color w:val="00395A"/>
        </w:rPr>
        <w:t>This term was chosen partly because substance abuse treatment professionals commonly use</w:t>
      </w:r>
      <w:r>
        <w:rPr>
          <w:color w:val="00395A"/>
          <w:spacing w:val="-6"/>
        </w:rPr>
        <w:t xml:space="preserve"> </w:t>
      </w:r>
      <w:r>
        <w:rPr>
          <w:color w:val="00395A"/>
        </w:rPr>
        <w:t>the</w:t>
      </w:r>
      <w:r>
        <w:rPr>
          <w:color w:val="00395A"/>
          <w:spacing w:val="-3"/>
        </w:rPr>
        <w:t xml:space="preserve"> </w:t>
      </w:r>
      <w:r>
        <w:rPr>
          <w:color w:val="00395A"/>
        </w:rPr>
        <w:t>term</w:t>
      </w:r>
      <w:r>
        <w:rPr>
          <w:color w:val="00395A"/>
          <w:spacing w:val="-10"/>
        </w:rPr>
        <w:t xml:space="preserve"> </w:t>
      </w:r>
      <w:r>
        <w:rPr>
          <w:color w:val="00395A"/>
        </w:rPr>
        <w:t>“substance</w:t>
      </w:r>
      <w:r>
        <w:rPr>
          <w:color w:val="00395A"/>
          <w:spacing w:val="-3"/>
        </w:rPr>
        <w:t xml:space="preserve"> </w:t>
      </w:r>
      <w:r>
        <w:rPr>
          <w:color w:val="00395A"/>
        </w:rPr>
        <w:t>abuse”</w:t>
      </w:r>
      <w:r>
        <w:rPr>
          <w:color w:val="00395A"/>
          <w:spacing w:val="-24"/>
        </w:rPr>
        <w:t xml:space="preserve"> </w:t>
      </w:r>
      <w:r>
        <w:rPr>
          <w:color w:val="00395A"/>
        </w:rPr>
        <w:t>to</w:t>
      </w:r>
      <w:r>
        <w:rPr>
          <w:color w:val="00395A"/>
          <w:spacing w:val="-3"/>
        </w:rPr>
        <w:t xml:space="preserve"> </w:t>
      </w:r>
      <w:r>
        <w:rPr>
          <w:color w:val="00395A"/>
        </w:rPr>
        <w:t>describe</w:t>
      </w:r>
      <w:r>
        <w:rPr>
          <w:color w:val="00395A"/>
          <w:spacing w:val="-3"/>
        </w:rPr>
        <w:t xml:space="preserve"> </w:t>
      </w:r>
      <w:r>
        <w:rPr>
          <w:color w:val="00395A"/>
        </w:rPr>
        <w:t>any</w:t>
      </w:r>
      <w:r>
        <w:rPr>
          <w:color w:val="00395A"/>
          <w:spacing w:val="-3"/>
        </w:rPr>
        <w:t xml:space="preserve"> </w:t>
      </w:r>
      <w:r>
        <w:rPr>
          <w:color w:val="00395A"/>
        </w:rPr>
        <w:t>excessive</w:t>
      </w:r>
      <w:r>
        <w:rPr>
          <w:color w:val="00395A"/>
          <w:spacing w:val="-3"/>
        </w:rPr>
        <w:t xml:space="preserve"> </w:t>
      </w:r>
      <w:r>
        <w:rPr>
          <w:color w:val="00395A"/>
        </w:rPr>
        <w:t>use</w:t>
      </w:r>
      <w:r>
        <w:rPr>
          <w:color w:val="00395A"/>
          <w:spacing w:val="-3"/>
        </w:rPr>
        <w:t xml:space="preserve"> </w:t>
      </w:r>
      <w:r>
        <w:rPr>
          <w:color w:val="00395A"/>
        </w:rPr>
        <w:t>of</w:t>
      </w:r>
      <w:r>
        <w:rPr>
          <w:color w:val="00395A"/>
          <w:spacing w:val="-3"/>
        </w:rPr>
        <w:t xml:space="preserve"> </w:t>
      </w:r>
      <w:r>
        <w:rPr>
          <w:color w:val="00395A"/>
        </w:rPr>
        <w:t>addictive</w:t>
      </w:r>
      <w:r>
        <w:rPr>
          <w:color w:val="00395A"/>
          <w:spacing w:val="-3"/>
        </w:rPr>
        <w:t xml:space="preserve"> </w:t>
      </w:r>
      <w:r>
        <w:rPr>
          <w:color w:val="00395A"/>
        </w:rPr>
        <w:t>substances.</w:t>
      </w:r>
      <w:r>
        <w:rPr>
          <w:color w:val="00395A"/>
          <w:spacing w:val="-18"/>
        </w:rPr>
        <w:t xml:space="preserve"> </w:t>
      </w:r>
      <w:r>
        <w:rPr>
          <w:color w:val="00395A"/>
        </w:rPr>
        <w:t>In</w:t>
      </w:r>
      <w:r>
        <w:rPr>
          <w:color w:val="00395A"/>
          <w:spacing w:val="-4"/>
        </w:rPr>
        <w:t xml:space="preserve"> </w:t>
      </w:r>
      <w:r>
        <w:rPr>
          <w:color w:val="00395A"/>
        </w:rPr>
        <w:t>this</w:t>
      </w:r>
      <w:r>
        <w:rPr>
          <w:color w:val="00395A"/>
          <w:spacing w:val="-12"/>
        </w:rPr>
        <w:t xml:space="preserve"> </w:t>
      </w:r>
      <w:r>
        <w:rPr>
          <w:color w:val="00395A"/>
        </w:rPr>
        <w:t>TIP, the</w:t>
      </w:r>
      <w:r>
        <w:rPr>
          <w:color w:val="00395A"/>
          <w:spacing w:val="-5"/>
        </w:rPr>
        <w:t xml:space="preserve"> </w:t>
      </w:r>
      <w:r>
        <w:rPr>
          <w:color w:val="00395A"/>
        </w:rPr>
        <w:t>term</w:t>
      </w:r>
      <w:r>
        <w:rPr>
          <w:color w:val="00395A"/>
          <w:spacing w:val="-3"/>
        </w:rPr>
        <w:t xml:space="preserve"> </w:t>
      </w:r>
      <w:r>
        <w:rPr>
          <w:color w:val="00395A"/>
        </w:rPr>
        <w:t>refers</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use</w:t>
      </w:r>
      <w:r>
        <w:rPr>
          <w:color w:val="00395A"/>
          <w:spacing w:val="-5"/>
        </w:rPr>
        <w:t xml:space="preserve"> </w:t>
      </w:r>
      <w:r>
        <w:rPr>
          <w:color w:val="00395A"/>
        </w:rPr>
        <w:t>of</w:t>
      </w:r>
      <w:r>
        <w:rPr>
          <w:color w:val="00395A"/>
          <w:spacing w:val="-3"/>
        </w:rPr>
        <w:t xml:space="preserve"> </w:t>
      </w:r>
      <w:r>
        <w:rPr>
          <w:color w:val="00395A"/>
        </w:rPr>
        <w:t>alcohol</w:t>
      </w:r>
      <w:r>
        <w:rPr>
          <w:color w:val="00395A"/>
          <w:spacing w:val="-3"/>
        </w:rPr>
        <w:t xml:space="preserve"> </w:t>
      </w:r>
      <w:r>
        <w:rPr>
          <w:color w:val="00395A"/>
        </w:rPr>
        <w:t>as</w:t>
      </w:r>
      <w:r>
        <w:rPr>
          <w:color w:val="00395A"/>
          <w:spacing w:val="-3"/>
        </w:rPr>
        <w:t xml:space="preserve"> </w:t>
      </w:r>
      <w:r>
        <w:rPr>
          <w:color w:val="00395A"/>
        </w:rPr>
        <w:t>well</w:t>
      </w:r>
      <w:r>
        <w:rPr>
          <w:color w:val="00395A"/>
          <w:spacing w:val="-3"/>
        </w:rPr>
        <w:t xml:space="preserve"> </w:t>
      </w:r>
      <w:r>
        <w:rPr>
          <w:color w:val="00395A"/>
        </w:rPr>
        <w:t>as</w:t>
      </w:r>
      <w:r>
        <w:rPr>
          <w:color w:val="00395A"/>
          <w:spacing w:val="-3"/>
        </w:rPr>
        <w:t xml:space="preserve"> </w:t>
      </w:r>
      <w:r>
        <w:rPr>
          <w:color w:val="00395A"/>
        </w:rPr>
        <w:t>other</w:t>
      </w:r>
      <w:r>
        <w:rPr>
          <w:color w:val="00395A"/>
          <w:spacing w:val="-4"/>
        </w:rPr>
        <w:t xml:space="preserve"> </w:t>
      </w:r>
      <w:r>
        <w:rPr>
          <w:color w:val="00395A"/>
        </w:rPr>
        <w:t>substances</w:t>
      </w:r>
      <w:r>
        <w:rPr>
          <w:color w:val="00395A"/>
          <w:spacing w:val="-3"/>
        </w:rPr>
        <w:t xml:space="preserve"> </w:t>
      </w:r>
      <w:r>
        <w:rPr>
          <w:color w:val="00395A"/>
        </w:rPr>
        <w:t>of</w:t>
      </w:r>
      <w:r>
        <w:rPr>
          <w:color w:val="00395A"/>
          <w:spacing w:val="-3"/>
        </w:rPr>
        <w:t xml:space="preserve"> </w:t>
      </w:r>
      <w:r>
        <w:rPr>
          <w:color w:val="00395A"/>
        </w:rPr>
        <w:t>abuse.</w:t>
      </w:r>
      <w:r>
        <w:rPr>
          <w:color w:val="00395A"/>
          <w:spacing w:val="-18"/>
        </w:rPr>
        <w:t xml:space="preserve"> </w:t>
      </w:r>
      <w:r>
        <w:rPr>
          <w:color w:val="00395A"/>
        </w:rPr>
        <w:t>Readers</w:t>
      </w:r>
      <w:r>
        <w:rPr>
          <w:color w:val="00395A"/>
          <w:spacing w:val="-3"/>
        </w:rPr>
        <w:t xml:space="preserve"> </w:t>
      </w:r>
      <w:r>
        <w:rPr>
          <w:color w:val="00395A"/>
        </w:rPr>
        <w:t>should</w:t>
      </w:r>
      <w:r>
        <w:rPr>
          <w:color w:val="00395A"/>
          <w:spacing w:val="-4"/>
        </w:rPr>
        <w:t xml:space="preserve"> </w:t>
      </w:r>
      <w:r>
        <w:rPr>
          <w:color w:val="00395A"/>
        </w:rPr>
        <w:t>attend</w:t>
      </w:r>
      <w:r>
        <w:rPr>
          <w:color w:val="00395A"/>
          <w:spacing w:val="-4"/>
        </w:rPr>
        <w:t xml:space="preserve"> </w:t>
      </w:r>
      <w:r>
        <w:rPr>
          <w:color w:val="00395A"/>
        </w:rPr>
        <w:t>to the context in which the term occurs in order to determine what possible range of meanings it covers;</w:t>
      </w:r>
      <w:r>
        <w:rPr>
          <w:color w:val="00395A"/>
          <w:spacing w:val="-12"/>
        </w:rPr>
        <w:t xml:space="preserve"> </w:t>
      </w:r>
      <w:r>
        <w:rPr>
          <w:color w:val="00395A"/>
        </w:rPr>
        <w:t>in</w:t>
      </w:r>
      <w:r>
        <w:rPr>
          <w:color w:val="00395A"/>
          <w:spacing w:val="-3"/>
        </w:rPr>
        <w:t xml:space="preserve"> </w:t>
      </w:r>
      <w:r>
        <w:rPr>
          <w:color w:val="00395A"/>
        </w:rPr>
        <w:t>most</w:t>
      </w:r>
      <w:r>
        <w:rPr>
          <w:color w:val="00395A"/>
          <w:spacing w:val="-2"/>
        </w:rPr>
        <w:t xml:space="preserve"> </w:t>
      </w:r>
      <w:r>
        <w:rPr>
          <w:color w:val="00395A"/>
        </w:rPr>
        <w:t>cases,</w:t>
      </w:r>
      <w:r>
        <w:rPr>
          <w:color w:val="00395A"/>
          <w:spacing w:val="-18"/>
        </w:rPr>
        <w:t xml:space="preserve"> </w:t>
      </w:r>
      <w:r>
        <w:rPr>
          <w:color w:val="00395A"/>
        </w:rPr>
        <w:t>however,</w:t>
      </w:r>
      <w:r>
        <w:rPr>
          <w:color w:val="00395A"/>
          <w:spacing w:val="-18"/>
        </w:rPr>
        <w:t xml:space="preserve"> </w:t>
      </w:r>
      <w:r>
        <w:rPr>
          <w:color w:val="00395A"/>
        </w:rPr>
        <w:t>the</w:t>
      </w:r>
      <w:r>
        <w:rPr>
          <w:color w:val="00395A"/>
          <w:spacing w:val="-2"/>
        </w:rPr>
        <w:t xml:space="preserve"> </w:t>
      </w:r>
      <w:r>
        <w:rPr>
          <w:color w:val="00395A"/>
        </w:rPr>
        <w:t>term</w:t>
      </w:r>
      <w:r>
        <w:rPr>
          <w:color w:val="00395A"/>
          <w:spacing w:val="-2"/>
        </w:rPr>
        <w:t xml:space="preserve"> </w:t>
      </w:r>
      <w:r>
        <w:rPr>
          <w:color w:val="00395A"/>
        </w:rPr>
        <w:t>will</w:t>
      </w:r>
      <w:r>
        <w:rPr>
          <w:color w:val="00395A"/>
          <w:spacing w:val="-2"/>
        </w:rPr>
        <w:t xml:space="preserve"> </w:t>
      </w:r>
      <w:r>
        <w:rPr>
          <w:color w:val="00395A"/>
        </w:rPr>
        <w:t>refer</w:t>
      </w:r>
      <w:r>
        <w:rPr>
          <w:color w:val="00395A"/>
          <w:spacing w:val="-5"/>
        </w:rPr>
        <w:t xml:space="preserve"> </w:t>
      </w:r>
      <w:r>
        <w:rPr>
          <w:color w:val="00395A"/>
        </w:rPr>
        <w:t>to</w:t>
      </w:r>
      <w:r>
        <w:rPr>
          <w:color w:val="00395A"/>
          <w:spacing w:val="-2"/>
        </w:rPr>
        <w:t xml:space="preserve"> </w:t>
      </w:r>
      <w:r>
        <w:rPr>
          <w:color w:val="00395A"/>
        </w:rPr>
        <w:t>a</w:t>
      </w:r>
      <w:r>
        <w:rPr>
          <w:color w:val="00395A"/>
        </w:rPr>
        <w:t>ll</w:t>
      </w:r>
      <w:r>
        <w:rPr>
          <w:color w:val="00395A"/>
          <w:spacing w:val="-2"/>
        </w:rPr>
        <w:t xml:space="preserve"> </w:t>
      </w:r>
      <w:r>
        <w:rPr>
          <w:color w:val="00395A"/>
        </w:rPr>
        <w:t>varieties</w:t>
      </w:r>
      <w:r>
        <w:rPr>
          <w:color w:val="00395A"/>
          <w:spacing w:val="-2"/>
        </w:rPr>
        <w:t xml:space="preserve"> </w:t>
      </w:r>
      <w:r>
        <w:rPr>
          <w:color w:val="00395A"/>
        </w:rPr>
        <w:t>of</w:t>
      </w:r>
      <w:r>
        <w:rPr>
          <w:color w:val="00395A"/>
          <w:spacing w:val="-2"/>
        </w:rPr>
        <w:t xml:space="preserve"> </w:t>
      </w:r>
      <w:r>
        <w:rPr>
          <w:color w:val="00395A"/>
        </w:rPr>
        <w:t>substance</w:t>
      </w:r>
      <w:r>
        <w:rPr>
          <w:color w:val="00395A"/>
          <w:spacing w:val="-2"/>
        </w:rPr>
        <w:t xml:space="preserve"> </w:t>
      </w:r>
      <w:r>
        <w:rPr>
          <w:color w:val="00395A"/>
        </w:rPr>
        <w:t>use</w:t>
      </w:r>
      <w:r>
        <w:rPr>
          <w:color w:val="00395A"/>
          <w:spacing w:val="-2"/>
        </w:rPr>
        <w:t xml:space="preserve"> </w:t>
      </w:r>
      <w:r>
        <w:rPr>
          <w:color w:val="00395A"/>
        </w:rPr>
        <w:t>disorders</w:t>
      </w:r>
      <w:r>
        <w:rPr>
          <w:color w:val="00395A"/>
          <w:spacing w:val="-2"/>
        </w:rPr>
        <w:t xml:space="preserve"> </w:t>
      </w:r>
      <w:r>
        <w:rPr>
          <w:color w:val="00395A"/>
        </w:rPr>
        <w:t>de­ scribed by DSM-IV-TR.</w:t>
      </w:r>
    </w:p>
    <w:p w14:paraId="4056F05B" w14:textId="77777777" w:rsidR="00B00EA7" w:rsidRDefault="00574B43">
      <w:pPr>
        <w:pStyle w:val="BodyText"/>
        <w:spacing w:before="165" w:line="249" w:lineRule="auto"/>
        <w:ind w:right="387" w:hanging="1"/>
      </w:pPr>
      <w:r>
        <w:rPr>
          <w:b/>
          <w:color w:val="00395A"/>
        </w:rPr>
        <w:t>Behavioral</w:t>
      </w:r>
      <w:r>
        <w:rPr>
          <w:b/>
          <w:color w:val="00395A"/>
          <w:spacing w:val="-12"/>
        </w:rPr>
        <w:t xml:space="preserve"> </w:t>
      </w:r>
      <w:r>
        <w:rPr>
          <w:b/>
          <w:color w:val="00395A"/>
        </w:rPr>
        <w:t xml:space="preserve">health: </w:t>
      </w:r>
      <w:r>
        <w:rPr>
          <w:color w:val="00395A"/>
        </w:rPr>
        <w:t>Throughout the</w:t>
      </w:r>
      <w:r>
        <w:rPr>
          <w:color w:val="00395A"/>
          <w:spacing w:val="-3"/>
        </w:rPr>
        <w:t xml:space="preserve"> </w:t>
      </w:r>
      <w:r>
        <w:rPr>
          <w:color w:val="00395A"/>
        </w:rPr>
        <w:t>TIP,</w:t>
      </w:r>
      <w:r>
        <w:rPr>
          <w:color w:val="00395A"/>
          <w:spacing w:val="-13"/>
        </w:rPr>
        <w:t xml:space="preserve"> </w:t>
      </w:r>
      <w:r>
        <w:rPr>
          <w:color w:val="00395A"/>
        </w:rPr>
        <w:t>the term</w:t>
      </w:r>
      <w:r>
        <w:rPr>
          <w:color w:val="00395A"/>
          <w:spacing w:val="-3"/>
        </w:rPr>
        <w:t xml:space="preserve"> </w:t>
      </w:r>
      <w:r>
        <w:rPr>
          <w:color w:val="00395A"/>
        </w:rPr>
        <w:t>“behavioral health”</w:t>
      </w:r>
      <w:r>
        <w:rPr>
          <w:color w:val="00395A"/>
          <w:spacing w:val="-20"/>
        </w:rPr>
        <w:t xml:space="preserve"> </w:t>
      </w:r>
      <w:r>
        <w:rPr>
          <w:color w:val="00395A"/>
        </w:rPr>
        <w:t>is used.</w:t>
      </w:r>
      <w:r>
        <w:rPr>
          <w:color w:val="00395A"/>
          <w:spacing w:val="-13"/>
        </w:rPr>
        <w:t xml:space="preserve"> </w:t>
      </w:r>
      <w:r>
        <w:rPr>
          <w:color w:val="00395A"/>
        </w:rPr>
        <w:t>Behavioral health refers to a state of mental/emotional being and/or choices and actions that affect wellness.</w:t>
      </w:r>
      <w:r>
        <w:rPr>
          <w:color w:val="00395A"/>
          <w:spacing w:val="-11"/>
        </w:rPr>
        <w:t xml:space="preserve"> </w:t>
      </w:r>
      <w:r>
        <w:rPr>
          <w:color w:val="00395A"/>
        </w:rPr>
        <w:t>Be­ havioral health problems include substance abuse or misuse,</w:t>
      </w:r>
      <w:r>
        <w:rPr>
          <w:color w:val="00395A"/>
          <w:spacing w:val="-14"/>
        </w:rPr>
        <w:t xml:space="preserve"> </w:t>
      </w:r>
      <w:r>
        <w:rPr>
          <w:color w:val="00395A"/>
        </w:rPr>
        <w:t>alcohol and drug addiction,</w:t>
      </w:r>
      <w:r>
        <w:rPr>
          <w:color w:val="00395A"/>
          <w:spacing w:val="-14"/>
        </w:rPr>
        <w:t xml:space="preserve"> </w:t>
      </w:r>
      <w:r>
        <w:rPr>
          <w:color w:val="00395A"/>
        </w:rPr>
        <w:t>serious psychological distress,</w:t>
      </w:r>
      <w:r>
        <w:rPr>
          <w:color w:val="00395A"/>
          <w:spacing w:val="-16"/>
        </w:rPr>
        <w:t xml:space="preserve"> </w:t>
      </w:r>
      <w:r>
        <w:rPr>
          <w:color w:val="00395A"/>
        </w:rPr>
        <w:t>suicide,</w:t>
      </w:r>
      <w:r>
        <w:rPr>
          <w:color w:val="00395A"/>
          <w:spacing w:val="-16"/>
        </w:rPr>
        <w:t xml:space="preserve"> </w:t>
      </w:r>
      <w:r>
        <w:rPr>
          <w:color w:val="00395A"/>
        </w:rPr>
        <w:t>and mental a</w:t>
      </w:r>
      <w:r>
        <w:rPr>
          <w:color w:val="00395A"/>
        </w:rPr>
        <w:t>nd substance use disorders.</w:t>
      </w:r>
      <w:r>
        <w:rPr>
          <w:color w:val="00395A"/>
          <w:spacing w:val="-27"/>
        </w:rPr>
        <w:t xml:space="preserve"> </w:t>
      </w:r>
      <w:r>
        <w:rPr>
          <w:color w:val="00395A"/>
        </w:rPr>
        <w:t>This includes a range of problems from unhealthy</w:t>
      </w:r>
      <w:r>
        <w:rPr>
          <w:color w:val="00395A"/>
          <w:spacing w:val="-1"/>
        </w:rPr>
        <w:t xml:space="preserve"> </w:t>
      </w:r>
      <w:r>
        <w:rPr>
          <w:color w:val="00395A"/>
        </w:rPr>
        <w:t>stress to diagnosable and treatable diseases like serious mental illness and</w:t>
      </w:r>
      <w:r>
        <w:rPr>
          <w:color w:val="00395A"/>
          <w:spacing w:val="-2"/>
        </w:rPr>
        <w:t xml:space="preserve"> </w:t>
      </w:r>
      <w:r>
        <w:rPr>
          <w:color w:val="00395A"/>
        </w:rPr>
        <w:t>substance</w:t>
      </w:r>
      <w:r>
        <w:rPr>
          <w:color w:val="00395A"/>
          <w:spacing w:val="-1"/>
        </w:rPr>
        <w:t xml:space="preserve"> </w:t>
      </w:r>
      <w:r>
        <w:rPr>
          <w:color w:val="00395A"/>
        </w:rPr>
        <w:t>use</w:t>
      </w:r>
      <w:r>
        <w:rPr>
          <w:color w:val="00395A"/>
          <w:spacing w:val="-1"/>
        </w:rPr>
        <w:t xml:space="preserve"> </w:t>
      </w:r>
      <w:r>
        <w:rPr>
          <w:color w:val="00395A"/>
        </w:rPr>
        <w:t>disorders,</w:t>
      </w:r>
      <w:r>
        <w:rPr>
          <w:color w:val="00395A"/>
          <w:spacing w:val="-18"/>
        </w:rPr>
        <w:t xml:space="preserve"> </w:t>
      </w:r>
      <w:r>
        <w:rPr>
          <w:color w:val="00395A"/>
        </w:rPr>
        <w:t>which</w:t>
      </w:r>
      <w:r>
        <w:rPr>
          <w:color w:val="00395A"/>
          <w:spacing w:val="-1"/>
        </w:rPr>
        <w:t xml:space="preserve"> </w:t>
      </w:r>
      <w:r>
        <w:rPr>
          <w:color w:val="00395A"/>
        </w:rPr>
        <w:t>are</w:t>
      </w:r>
      <w:r>
        <w:rPr>
          <w:color w:val="00395A"/>
          <w:spacing w:val="-1"/>
        </w:rPr>
        <w:t xml:space="preserve"> </w:t>
      </w:r>
      <w:r>
        <w:rPr>
          <w:color w:val="00395A"/>
        </w:rPr>
        <w:t>often</w:t>
      </w:r>
      <w:r>
        <w:rPr>
          <w:color w:val="00395A"/>
          <w:spacing w:val="-2"/>
        </w:rPr>
        <w:t xml:space="preserve"> </w:t>
      </w:r>
      <w:r>
        <w:rPr>
          <w:color w:val="00395A"/>
        </w:rPr>
        <w:t>chronic</w:t>
      </w:r>
      <w:r>
        <w:rPr>
          <w:color w:val="00395A"/>
          <w:spacing w:val="-2"/>
        </w:rPr>
        <w:t xml:space="preserve"> </w:t>
      </w:r>
      <w:r>
        <w:rPr>
          <w:color w:val="00395A"/>
        </w:rPr>
        <w:t>in</w:t>
      </w:r>
      <w:r>
        <w:rPr>
          <w:color w:val="00395A"/>
          <w:spacing w:val="-2"/>
        </w:rPr>
        <w:t xml:space="preserve"> </w:t>
      </w:r>
      <w:r>
        <w:rPr>
          <w:color w:val="00395A"/>
        </w:rPr>
        <w:t>nature</w:t>
      </w:r>
      <w:r>
        <w:rPr>
          <w:color w:val="00395A"/>
          <w:spacing w:val="-1"/>
        </w:rPr>
        <w:t xml:space="preserve"> </w:t>
      </w:r>
      <w:r>
        <w:rPr>
          <w:color w:val="00395A"/>
        </w:rPr>
        <w:t>but</w:t>
      </w:r>
      <w:r>
        <w:rPr>
          <w:color w:val="00395A"/>
          <w:spacing w:val="-1"/>
        </w:rPr>
        <w:t xml:space="preserve"> </w:t>
      </w:r>
      <w:r>
        <w:rPr>
          <w:color w:val="00395A"/>
        </w:rPr>
        <w:t>from</w:t>
      </w:r>
      <w:r>
        <w:rPr>
          <w:color w:val="00395A"/>
          <w:spacing w:val="-1"/>
        </w:rPr>
        <w:t xml:space="preserve"> </w:t>
      </w:r>
      <w:r>
        <w:rPr>
          <w:color w:val="00395A"/>
        </w:rPr>
        <w:t>which</w:t>
      </w:r>
      <w:r>
        <w:rPr>
          <w:color w:val="00395A"/>
          <w:spacing w:val="-1"/>
        </w:rPr>
        <w:t xml:space="preserve"> </w:t>
      </w:r>
      <w:r>
        <w:rPr>
          <w:color w:val="00395A"/>
        </w:rPr>
        <w:t>people</w:t>
      </w:r>
      <w:r>
        <w:rPr>
          <w:color w:val="00395A"/>
          <w:spacing w:val="-1"/>
        </w:rPr>
        <w:t xml:space="preserve"> </w:t>
      </w:r>
      <w:r>
        <w:rPr>
          <w:color w:val="00395A"/>
        </w:rPr>
        <w:t>can</w:t>
      </w:r>
      <w:r>
        <w:rPr>
          <w:color w:val="00395A"/>
          <w:spacing w:val="-2"/>
        </w:rPr>
        <w:t xml:space="preserve"> </w:t>
      </w:r>
      <w:r>
        <w:rPr>
          <w:color w:val="00395A"/>
        </w:rPr>
        <w:t>and</w:t>
      </w:r>
      <w:r>
        <w:rPr>
          <w:color w:val="00395A"/>
          <w:spacing w:val="-2"/>
        </w:rPr>
        <w:t xml:space="preserve"> </w:t>
      </w:r>
      <w:r>
        <w:rPr>
          <w:color w:val="00395A"/>
        </w:rPr>
        <w:t>do recover.</w:t>
      </w:r>
      <w:r>
        <w:rPr>
          <w:color w:val="00395A"/>
          <w:spacing w:val="-25"/>
        </w:rPr>
        <w:t xml:space="preserve"> </w:t>
      </w:r>
      <w:r>
        <w:rPr>
          <w:color w:val="00395A"/>
        </w:rPr>
        <w:t>T</w:t>
      </w:r>
      <w:r>
        <w:rPr>
          <w:color w:val="00395A"/>
        </w:rPr>
        <w:t>he term is also used in this</w:t>
      </w:r>
      <w:r>
        <w:rPr>
          <w:color w:val="00395A"/>
          <w:spacing w:val="-4"/>
        </w:rPr>
        <w:t xml:space="preserve"> </w:t>
      </w:r>
      <w:r>
        <w:rPr>
          <w:color w:val="00395A"/>
        </w:rPr>
        <w:t>TIP to describe the service systems encompassing the pro­ motion of emotional health,</w:t>
      </w:r>
      <w:r>
        <w:rPr>
          <w:color w:val="00395A"/>
          <w:spacing w:val="-14"/>
        </w:rPr>
        <w:t xml:space="preserve"> </w:t>
      </w:r>
      <w:r>
        <w:rPr>
          <w:color w:val="00395A"/>
        </w:rPr>
        <w:t>the prevention of mental and substance use disorders,</w:t>
      </w:r>
      <w:r>
        <w:rPr>
          <w:color w:val="00395A"/>
          <w:spacing w:val="-14"/>
        </w:rPr>
        <w:t xml:space="preserve"> </w:t>
      </w:r>
      <w:r>
        <w:rPr>
          <w:color w:val="00395A"/>
        </w:rPr>
        <w:t>substance use and related problems,</w:t>
      </w:r>
      <w:r>
        <w:rPr>
          <w:color w:val="00395A"/>
          <w:spacing w:val="-17"/>
        </w:rPr>
        <w:t xml:space="preserve"> </w:t>
      </w:r>
      <w:r>
        <w:rPr>
          <w:color w:val="00395A"/>
        </w:rPr>
        <w:t>treatments and services for mental and substance use disorders,</w:t>
      </w:r>
      <w:r>
        <w:rPr>
          <w:color w:val="00395A"/>
          <w:spacing w:val="-17"/>
        </w:rPr>
        <w:t xml:space="preserve"> </w:t>
      </w:r>
      <w:r>
        <w:rPr>
          <w:color w:val="00395A"/>
        </w:rPr>
        <w:t>and recov­ ery support.</w:t>
      </w:r>
      <w:r>
        <w:rPr>
          <w:color w:val="00395A"/>
          <w:spacing w:val="-16"/>
        </w:rPr>
        <w:t xml:space="preserve"> </w:t>
      </w:r>
      <w:r>
        <w:rPr>
          <w:color w:val="00395A"/>
        </w:rPr>
        <w:t>Because behavioral health conditions,</w:t>
      </w:r>
      <w:r>
        <w:rPr>
          <w:color w:val="00395A"/>
          <w:spacing w:val="-19"/>
        </w:rPr>
        <w:t xml:space="preserve"> </w:t>
      </w:r>
      <w:r>
        <w:rPr>
          <w:color w:val="00395A"/>
        </w:rPr>
        <w:t>taken together,</w:t>
      </w:r>
      <w:r>
        <w:rPr>
          <w:color w:val="00395A"/>
          <w:spacing w:val="-16"/>
        </w:rPr>
        <w:t xml:space="preserve"> </w:t>
      </w:r>
      <w:r>
        <w:rPr>
          <w:color w:val="00395A"/>
        </w:rPr>
        <w:t>are the leading causes of disa­ bility burden in North America,</w:t>
      </w:r>
      <w:r>
        <w:rPr>
          <w:color w:val="00395A"/>
          <w:spacing w:val="-8"/>
        </w:rPr>
        <w:t xml:space="preserve"> </w:t>
      </w:r>
      <w:r>
        <w:rPr>
          <w:color w:val="00395A"/>
        </w:rPr>
        <w:t xml:space="preserve">efforts to improve their prevention and treatment </w:t>
      </w:r>
      <w:r>
        <w:rPr>
          <w:color w:val="00395A"/>
        </w:rPr>
        <w:t>will benefit society as a whole.</w:t>
      </w:r>
      <w:r>
        <w:rPr>
          <w:color w:val="00395A"/>
          <w:spacing w:val="-13"/>
        </w:rPr>
        <w:t xml:space="preserve"> </w:t>
      </w:r>
      <w:r>
        <w:rPr>
          <w:color w:val="00395A"/>
        </w:rPr>
        <w:t>Efforts to reduce the impact of mental and substance use disorders on com­ munities in the United States,</w:t>
      </w:r>
      <w:r>
        <w:rPr>
          <w:color w:val="00395A"/>
          <w:spacing w:val="-11"/>
        </w:rPr>
        <w:t xml:space="preserve"> </w:t>
      </w:r>
      <w:r>
        <w:rPr>
          <w:color w:val="00395A"/>
        </w:rPr>
        <w:t>such as those described in this TIP,</w:t>
      </w:r>
      <w:r>
        <w:rPr>
          <w:color w:val="00395A"/>
          <w:spacing w:val="-11"/>
        </w:rPr>
        <w:t xml:space="preserve"> </w:t>
      </w:r>
      <w:r>
        <w:rPr>
          <w:color w:val="00395A"/>
        </w:rPr>
        <w:t>will help achieve nationwide improvements in health.</w:t>
      </w:r>
    </w:p>
    <w:p w14:paraId="624F9871" w14:textId="77777777" w:rsidR="00B00EA7" w:rsidRDefault="00574B43">
      <w:pPr>
        <w:pStyle w:val="BodyText"/>
        <w:spacing w:before="174" w:line="249" w:lineRule="auto"/>
        <w:ind w:right="448"/>
      </w:pPr>
      <w:r>
        <w:rPr>
          <w:b/>
          <w:color w:val="00395A"/>
        </w:rPr>
        <w:t>Recovery:</w:t>
      </w:r>
      <w:r>
        <w:rPr>
          <w:b/>
          <w:color w:val="00395A"/>
          <w:spacing w:val="-20"/>
        </w:rPr>
        <w:t xml:space="preserve"> </w:t>
      </w:r>
      <w:r>
        <w:rPr>
          <w:color w:val="00395A"/>
        </w:rPr>
        <w:t>A</w:t>
      </w:r>
      <w:r>
        <w:rPr>
          <w:color w:val="00395A"/>
          <w:spacing w:val="-15"/>
        </w:rPr>
        <w:t xml:space="preserve"> </w:t>
      </w:r>
      <w:r>
        <w:rPr>
          <w:color w:val="00395A"/>
        </w:rPr>
        <w:t>process</w:t>
      </w:r>
      <w:r>
        <w:rPr>
          <w:color w:val="00395A"/>
          <w:spacing w:val="-15"/>
        </w:rPr>
        <w:t xml:space="preserve"> </w:t>
      </w:r>
      <w:r>
        <w:rPr>
          <w:color w:val="00395A"/>
        </w:rPr>
        <w:t>of</w:t>
      </w:r>
      <w:r>
        <w:rPr>
          <w:color w:val="00395A"/>
          <w:spacing w:val="-15"/>
        </w:rPr>
        <w:t xml:space="preserve"> </w:t>
      </w:r>
      <w:r>
        <w:rPr>
          <w:color w:val="00395A"/>
        </w:rPr>
        <w:t>chan</w:t>
      </w:r>
      <w:r>
        <w:rPr>
          <w:color w:val="00395A"/>
        </w:rPr>
        <w:t>ge</w:t>
      </w:r>
      <w:r>
        <w:rPr>
          <w:color w:val="00395A"/>
          <w:spacing w:val="-12"/>
        </w:rPr>
        <w:t xml:space="preserve"> </w:t>
      </w:r>
      <w:r>
        <w:rPr>
          <w:color w:val="00395A"/>
        </w:rPr>
        <w:t>through</w:t>
      </w:r>
      <w:r>
        <w:rPr>
          <w:color w:val="00395A"/>
          <w:spacing w:val="-11"/>
        </w:rPr>
        <w:t xml:space="preserve"> </w:t>
      </w:r>
      <w:r>
        <w:rPr>
          <w:color w:val="00395A"/>
        </w:rPr>
        <w:t>which</w:t>
      </w:r>
      <w:r>
        <w:rPr>
          <w:color w:val="00395A"/>
          <w:spacing w:val="-11"/>
        </w:rPr>
        <w:t xml:space="preserve"> </w:t>
      </w:r>
      <w:r>
        <w:rPr>
          <w:color w:val="00395A"/>
        </w:rPr>
        <w:t>individuals</w:t>
      </w:r>
      <w:r>
        <w:rPr>
          <w:color w:val="00395A"/>
          <w:spacing w:val="-11"/>
        </w:rPr>
        <w:t xml:space="preserve"> </w:t>
      </w:r>
      <w:r>
        <w:rPr>
          <w:color w:val="00395A"/>
        </w:rPr>
        <w:t>improve</w:t>
      </w:r>
      <w:r>
        <w:rPr>
          <w:color w:val="00395A"/>
          <w:spacing w:val="-11"/>
        </w:rPr>
        <w:t xml:space="preserve"> </w:t>
      </w:r>
      <w:r>
        <w:rPr>
          <w:color w:val="00395A"/>
        </w:rPr>
        <w:t>their</w:t>
      </w:r>
      <w:r>
        <w:rPr>
          <w:color w:val="00395A"/>
          <w:spacing w:val="-12"/>
        </w:rPr>
        <w:t xml:space="preserve"> </w:t>
      </w:r>
      <w:r>
        <w:rPr>
          <w:color w:val="00395A"/>
        </w:rPr>
        <w:t>health</w:t>
      </w:r>
      <w:r>
        <w:rPr>
          <w:color w:val="00395A"/>
          <w:spacing w:val="-11"/>
        </w:rPr>
        <w:t xml:space="preserve"> </w:t>
      </w:r>
      <w:r>
        <w:rPr>
          <w:color w:val="00395A"/>
        </w:rPr>
        <w:t>and</w:t>
      </w:r>
      <w:r>
        <w:rPr>
          <w:color w:val="00395A"/>
          <w:spacing w:val="-12"/>
        </w:rPr>
        <w:t xml:space="preserve"> </w:t>
      </w:r>
      <w:r>
        <w:rPr>
          <w:color w:val="00395A"/>
        </w:rPr>
        <w:t>wellness,</w:t>
      </w:r>
      <w:r>
        <w:rPr>
          <w:color w:val="00395A"/>
          <w:spacing w:val="-18"/>
        </w:rPr>
        <w:t xml:space="preserve"> </w:t>
      </w:r>
      <w:r>
        <w:rPr>
          <w:color w:val="00395A"/>
        </w:rPr>
        <w:t>live a self-directed</w:t>
      </w:r>
      <w:r>
        <w:rPr>
          <w:color w:val="00395A"/>
          <w:spacing w:val="-1"/>
        </w:rPr>
        <w:t xml:space="preserve"> </w:t>
      </w:r>
      <w:r>
        <w:rPr>
          <w:color w:val="00395A"/>
        </w:rPr>
        <w:t>life,</w:t>
      </w:r>
      <w:r>
        <w:rPr>
          <w:color w:val="00395A"/>
          <w:spacing w:val="-18"/>
        </w:rPr>
        <w:t xml:space="preserve"> </w:t>
      </w:r>
      <w:r>
        <w:rPr>
          <w:color w:val="00395A"/>
        </w:rPr>
        <w:t>and</w:t>
      </w:r>
      <w:r>
        <w:rPr>
          <w:color w:val="00395A"/>
          <w:spacing w:val="-1"/>
        </w:rPr>
        <w:t xml:space="preserve"> </w:t>
      </w:r>
      <w:r>
        <w:rPr>
          <w:color w:val="00395A"/>
        </w:rPr>
        <w:t>strive to reach their</w:t>
      </w:r>
      <w:r>
        <w:rPr>
          <w:color w:val="00395A"/>
          <w:spacing w:val="-1"/>
        </w:rPr>
        <w:t xml:space="preserve"> </w:t>
      </w:r>
      <w:r>
        <w:rPr>
          <w:color w:val="00395A"/>
        </w:rPr>
        <w:t>full potential.</w:t>
      </w:r>
      <w:r>
        <w:rPr>
          <w:color w:val="00395A"/>
          <w:spacing w:val="-18"/>
        </w:rPr>
        <w:t xml:space="preserve"> </w:t>
      </w:r>
      <w:r>
        <w:rPr>
          <w:color w:val="00395A"/>
        </w:rPr>
        <w:t>Major</w:t>
      </w:r>
      <w:r>
        <w:rPr>
          <w:color w:val="00395A"/>
          <w:spacing w:val="-1"/>
        </w:rPr>
        <w:t xml:space="preserve"> </w:t>
      </w:r>
      <w:r>
        <w:rPr>
          <w:color w:val="00395A"/>
        </w:rPr>
        <w:t>dimensions that support a life in recovery,</w:t>
      </w:r>
      <w:r>
        <w:rPr>
          <w:color w:val="00395A"/>
          <w:spacing w:val="-10"/>
        </w:rPr>
        <w:t xml:space="preserve"> </w:t>
      </w:r>
      <w:r>
        <w:rPr>
          <w:color w:val="00395A"/>
        </w:rPr>
        <w:t xml:space="preserve">as defined by the Substance Abuse and Mental Health Services Administration, </w:t>
      </w:r>
      <w:r>
        <w:rPr>
          <w:color w:val="00395A"/>
          <w:spacing w:val="-2"/>
        </w:rPr>
        <w:t>include:</w:t>
      </w:r>
    </w:p>
    <w:p w14:paraId="22980889" w14:textId="77777777" w:rsidR="00B00EA7" w:rsidRDefault="00574B43">
      <w:pPr>
        <w:pStyle w:val="ListParagraph"/>
        <w:numPr>
          <w:ilvl w:val="0"/>
          <w:numId w:val="75"/>
        </w:numPr>
        <w:tabs>
          <w:tab w:val="left" w:pos="1084"/>
          <w:tab w:val="left" w:pos="1086"/>
        </w:tabs>
        <w:spacing w:line="249" w:lineRule="auto"/>
        <w:ind w:right="758"/>
        <w:rPr>
          <w:sz w:val="24"/>
        </w:rPr>
      </w:pPr>
      <w:r>
        <w:rPr>
          <w:b/>
          <w:i/>
          <w:color w:val="00395A"/>
          <w:spacing w:val="-2"/>
          <w:sz w:val="24"/>
        </w:rPr>
        <w:t>Health:</w:t>
      </w:r>
      <w:r>
        <w:rPr>
          <w:b/>
          <w:i/>
          <w:color w:val="00395A"/>
          <w:spacing w:val="-13"/>
          <w:sz w:val="24"/>
        </w:rPr>
        <w:t xml:space="preserve"> </w:t>
      </w:r>
      <w:r>
        <w:rPr>
          <w:color w:val="00395A"/>
          <w:spacing w:val="-2"/>
          <w:sz w:val="24"/>
        </w:rPr>
        <w:t>overcoming</w:t>
      </w:r>
      <w:r>
        <w:rPr>
          <w:color w:val="00395A"/>
          <w:spacing w:val="-13"/>
          <w:sz w:val="24"/>
        </w:rPr>
        <w:t xml:space="preserve"> </w:t>
      </w:r>
      <w:r>
        <w:rPr>
          <w:color w:val="00395A"/>
          <w:spacing w:val="-2"/>
          <w:sz w:val="24"/>
        </w:rPr>
        <w:t>or</w:t>
      </w:r>
      <w:r>
        <w:rPr>
          <w:color w:val="00395A"/>
          <w:spacing w:val="-8"/>
          <w:sz w:val="24"/>
        </w:rPr>
        <w:t xml:space="preserve"> </w:t>
      </w:r>
      <w:r>
        <w:rPr>
          <w:color w:val="00395A"/>
          <w:spacing w:val="-2"/>
          <w:sz w:val="24"/>
        </w:rPr>
        <w:t>managing</w:t>
      </w:r>
      <w:r>
        <w:rPr>
          <w:color w:val="00395A"/>
          <w:spacing w:val="-10"/>
          <w:sz w:val="24"/>
        </w:rPr>
        <w:t xml:space="preserve"> </w:t>
      </w:r>
      <w:r>
        <w:rPr>
          <w:color w:val="00395A"/>
          <w:spacing w:val="-2"/>
          <w:sz w:val="24"/>
        </w:rPr>
        <w:t>one’s</w:t>
      </w:r>
      <w:r>
        <w:rPr>
          <w:color w:val="00395A"/>
          <w:spacing w:val="-8"/>
          <w:sz w:val="24"/>
        </w:rPr>
        <w:t xml:space="preserve"> </w:t>
      </w:r>
      <w:r>
        <w:rPr>
          <w:color w:val="00395A"/>
          <w:spacing w:val="-2"/>
          <w:sz w:val="24"/>
        </w:rPr>
        <w:t>disease(s)</w:t>
      </w:r>
      <w:r>
        <w:rPr>
          <w:color w:val="00395A"/>
          <w:spacing w:val="-8"/>
          <w:sz w:val="24"/>
        </w:rPr>
        <w:t xml:space="preserve"> </w:t>
      </w:r>
      <w:r>
        <w:rPr>
          <w:color w:val="00395A"/>
          <w:spacing w:val="-2"/>
          <w:sz w:val="24"/>
        </w:rPr>
        <w:t>as</w:t>
      </w:r>
      <w:r>
        <w:rPr>
          <w:color w:val="00395A"/>
          <w:spacing w:val="-8"/>
          <w:sz w:val="24"/>
        </w:rPr>
        <w:t xml:space="preserve"> </w:t>
      </w:r>
      <w:r>
        <w:rPr>
          <w:color w:val="00395A"/>
          <w:spacing w:val="-2"/>
          <w:sz w:val="24"/>
        </w:rPr>
        <w:t>well</w:t>
      </w:r>
      <w:r>
        <w:rPr>
          <w:color w:val="00395A"/>
          <w:spacing w:val="-8"/>
          <w:sz w:val="24"/>
        </w:rPr>
        <w:t xml:space="preserve"> </w:t>
      </w:r>
      <w:r>
        <w:rPr>
          <w:color w:val="00395A"/>
          <w:spacing w:val="-2"/>
          <w:sz w:val="24"/>
        </w:rPr>
        <w:t>as</w:t>
      </w:r>
      <w:r>
        <w:rPr>
          <w:color w:val="00395A"/>
          <w:spacing w:val="-8"/>
          <w:sz w:val="24"/>
        </w:rPr>
        <w:t xml:space="preserve"> </w:t>
      </w:r>
      <w:r>
        <w:rPr>
          <w:color w:val="00395A"/>
          <w:spacing w:val="-2"/>
          <w:sz w:val="24"/>
        </w:rPr>
        <w:t>living</w:t>
      </w:r>
      <w:r>
        <w:rPr>
          <w:color w:val="00395A"/>
          <w:spacing w:val="-7"/>
          <w:sz w:val="24"/>
        </w:rPr>
        <w:t xml:space="preserve"> </w:t>
      </w:r>
      <w:r>
        <w:rPr>
          <w:color w:val="00395A"/>
          <w:spacing w:val="-2"/>
          <w:sz w:val="24"/>
        </w:rPr>
        <w:t>in</w:t>
      </w:r>
      <w:r>
        <w:rPr>
          <w:color w:val="00395A"/>
          <w:spacing w:val="-9"/>
          <w:sz w:val="24"/>
        </w:rPr>
        <w:t xml:space="preserve"> </w:t>
      </w:r>
      <w:r>
        <w:rPr>
          <w:color w:val="00395A"/>
          <w:spacing w:val="-2"/>
          <w:sz w:val="24"/>
        </w:rPr>
        <w:t>a</w:t>
      </w:r>
      <w:r>
        <w:rPr>
          <w:color w:val="00395A"/>
          <w:spacing w:val="-8"/>
          <w:sz w:val="24"/>
        </w:rPr>
        <w:t xml:space="preserve"> </w:t>
      </w:r>
      <w:r>
        <w:rPr>
          <w:color w:val="00395A"/>
          <w:spacing w:val="-2"/>
          <w:sz w:val="24"/>
        </w:rPr>
        <w:t>physically</w:t>
      </w:r>
      <w:r>
        <w:rPr>
          <w:color w:val="00395A"/>
          <w:spacing w:val="-8"/>
          <w:sz w:val="24"/>
        </w:rPr>
        <w:t xml:space="preserve"> </w:t>
      </w:r>
      <w:r>
        <w:rPr>
          <w:color w:val="00395A"/>
          <w:spacing w:val="-2"/>
          <w:sz w:val="24"/>
        </w:rPr>
        <w:t>and</w:t>
      </w:r>
      <w:r>
        <w:rPr>
          <w:color w:val="00395A"/>
          <w:spacing w:val="-9"/>
          <w:sz w:val="24"/>
        </w:rPr>
        <w:t xml:space="preserve"> </w:t>
      </w:r>
      <w:r>
        <w:rPr>
          <w:color w:val="00395A"/>
          <w:spacing w:val="-2"/>
          <w:sz w:val="24"/>
        </w:rPr>
        <w:t xml:space="preserve">emo­ </w:t>
      </w:r>
      <w:r>
        <w:rPr>
          <w:color w:val="00395A"/>
          <w:sz w:val="24"/>
        </w:rPr>
        <w:t>tionally healthy way.</w:t>
      </w:r>
    </w:p>
    <w:p w14:paraId="3D8C2F4F" w14:textId="77777777" w:rsidR="00B00EA7" w:rsidRDefault="00574B43">
      <w:pPr>
        <w:pStyle w:val="ListParagraph"/>
        <w:numPr>
          <w:ilvl w:val="0"/>
          <w:numId w:val="75"/>
        </w:numPr>
        <w:tabs>
          <w:tab w:val="left" w:pos="1084"/>
          <w:tab w:val="left" w:pos="1086"/>
        </w:tabs>
        <w:spacing w:line="274" w:lineRule="exact"/>
        <w:ind w:left="1085" w:hanging="366"/>
        <w:rPr>
          <w:sz w:val="24"/>
        </w:rPr>
      </w:pPr>
      <w:r>
        <w:rPr>
          <w:b/>
          <w:i/>
          <w:color w:val="00395A"/>
          <w:spacing w:val="-2"/>
          <w:sz w:val="24"/>
        </w:rPr>
        <w:t>Home:</w:t>
      </w:r>
      <w:r>
        <w:rPr>
          <w:b/>
          <w:i/>
          <w:color w:val="00395A"/>
          <w:spacing w:val="-20"/>
          <w:sz w:val="24"/>
        </w:rPr>
        <w:t xml:space="preserve"> </w:t>
      </w:r>
      <w:r>
        <w:rPr>
          <w:color w:val="00395A"/>
          <w:spacing w:val="-2"/>
          <w:sz w:val="24"/>
        </w:rPr>
        <w:t>a</w:t>
      </w:r>
      <w:r>
        <w:rPr>
          <w:color w:val="00395A"/>
          <w:spacing w:val="-13"/>
          <w:sz w:val="24"/>
        </w:rPr>
        <w:t xml:space="preserve"> </w:t>
      </w:r>
      <w:r>
        <w:rPr>
          <w:color w:val="00395A"/>
          <w:spacing w:val="-2"/>
          <w:sz w:val="24"/>
        </w:rPr>
        <w:t>stable</w:t>
      </w:r>
      <w:r>
        <w:rPr>
          <w:color w:val="00395A"/>
          <w:spacing w:val="-13"/>
          <w:sz w:val="24"/>
        </w:rPr>
        <w:t xml:space="preserve"> </w:t>
      </w:r>
      <w:r>
        <w:rPr>
          <w:color w:val="00395A"/>
          <w:spacing w:val="-2"/>
          <w:sz w:val="24"/>
        </w:rPr>
        <w:t>and</w:t>
      </w:r>
      <w:r>
        <w:rPr>
          <w:color w:val="00395A"/>
          <w:spacing w:val="-10"/>
          <w:sz w:val="24"/>
        </w:rPr>
        <w:t xml:space="preserve"> </w:t>
      </w:r>
      <w:r>
        <w:rPr>
          <w:color w:val="00395A"/>
          <w:spacing w:val="-2"/>
          <w:sz w:val="24"/>
        </w:rPr>
        <w:t>safe</w:t>
      </w:r>
      <w:r>
        <w:rPr>
          <w:color w:val="00395A"/>
          <w:spacing w:val="-10"/>
          <w:sz w:val="24"/>
        </w:rPr>
        <w:t xml:space="preserve"> </w:t>
      </w:r>
      <w:r>
        <w:rPr>
          <w:color w:val="00395A"/>
          <w:spacing w:val="-2"/>
          <w:sz w:val="24"/>
        </w:rPr>
        <w:t>place</w:t>
      </w:r>
      <w:r>
        <w:rPr>
          <w:color w:val="00395A"/>
          <w:spacing w:val="-9"/>
          <w:sz w:val="24"/>
        </w:rPr>
        <w:t xml:space="preserve"> </w:t>
      </w:r>
      <w:r>
        <w:rPr>
          <w:color w:val="00395A"/>
          <w:spacing w:val="-2"/>
          <w:sz w:val="24"/>
        </w:rPr>
        <w:t>to</w:t>
      </w:r>
      <w:r>
        <w:rPr>
          <w:color w:val="00395A"/>
          <w:spacing w:val="-10"/>
          <w:sz w:val="24"/>
        </w:rPr>
        <w:t xml:space="preserve"> </w:t>
      </w:r>
      <w:r>
        <w:rPr>
          <w:color w:val="00395A"/>
          <w:spacing w:val="-4"/>
          <w:sz w:val="24"/>
        </w:rPr>
        <w:t>live.</w:t>
      </w:r>
    </w:p>
    <w:p w14:paraId="45FFC4BD" w14:textId="77777777" w:rsidR="00B00EA7" w:rsidRDefault="00574B43">
      <w:pPr>
        <w:pStyle w:val="ListParagraph"/>
        <w:numPr>
          <w:ilvl w:val="0"/>
          <w:numId w:val="75"/>
        </w:numPr>
        <w:tabs>
          <w:tab w:val="left" w:pos="1079"/>
          <w:tab w:val="left" w:pos="1080"/>
        </w:tabs>
        <w:spacing w:line="249" w:lineRule="auto"/>
        <w:ind w:right="564"/>
        <w:rPr>
          <w:sz w:val="24"/>
        </w:rPr>
      </w:pPr>
      <w:r>
        <w:rPr>
          <w:b/>
          <w:i/>
          <w:color w:val="00395A"/>
          <w:spacing w:val="-2"/>
          <w:sz w:val="24"/>
        </w:rPr>
        <w:t>Purpose:</w:t>
      </w:r>
      <w:r>
        <w:rPr>
          <w:b/>
          <w:i/>
          <w:color w:val="00395A"/>
          <w:spacing w:val="-13"/>
          <w:sz w:val="24"/>
        </w:rPr>
        <w:t xml:space="preserve"> </w:t>
      </w:r>
      <w:r>
        <w:rPr>
          <w:color w:val="00395A"/>
          <w:spacing w:val="-2"/>
          <w:sz w:val="24"/>
        </w:rPr>
        <w:t>meaningful</w:t>
      </w:r>
      <w:r>
        <w:rPr>
          <w:color w:val="00395A"/>
          <w:spacing w:val="-13"/>
          <w:sz w:val="24"/>
        </w:rPr>
        <w:t xml:space="preserve"> </w:t>
      </w:r>
      <w:r>
        <w:rPr>
          <w:color w:val="00395A"/>
          <w:spacing w:val="-2"/>
          <w:sz w:val="24"/>
        </w:rPr>
        <w:t>daily</w:t>
      </w:r>
      <w:r>
        <w:rPr>
          <w:color w:val="00395A"/>
          <w:spacing w:val="-13"/>
          <w:sz w:val="24"/>
        </w:rPr>
        <w:t xml:space="preserve"> </w:t>
      </w:r>
      <w:r>
        <w:rPr>
          <w:color w:val="00395A"/>
          <w:spacing w:val="-2"/>
          <w:sz w:val="24"/>
        </w:rPr>
        <w:t>activities,</w:t>
      </w:r>
      <w:r>
        <w:rPr>
          <w:color w:val="00395A"/>
          <w:spacing w:val="-18"/>
          <w:sz w:val="24"/>
        </w:rPr>
        <w:t xml:space="preserve"> </w:t>
      </w:r>
      <w:r>
        <w:rPr>
          <w:color w:val="00395A"/>
          <w:spacing w:val="-2"/>
          <w:sz w:val="24"/>
        </w:rPr>
        <w:t>such</w:t>
      </w:r>
      <w:r>
        <w:rPr>
          <w:color w:val="00395A"/>
          <w:spacing w:val="-13"/>
          <w:sz w:val="24"/>
        </w:rPr>
        <w:t xml:space="preserve"> </w:t>
      </w:r>
      <w:r>
        <w:rPr>
          <w:color w:val="00395A"/>
          <w:spacing w:val="-2"/>
          <w:sz w:val="24"/>
        </w:rPr>
        <w:t>as</w:t>
      </w:r>
      <w:r>
        <w:rPr>
          <w:color w:val="00395A"/>
          <w:spacing w:val="-12"/>
          <w:sz w:val="24"/>
        </w:rPr>
        <w:t xml:space="preserve"> </w:t>
      </w:r>
      <w:r>
        <w:rPr>
          <w:color w:val="00395A"/>
          <w:spacing w:val="-2"/>
          <w:sz w:val="24"/>
        </w:rPr>
        <w:t>a</w:t>
      </w:r>
      <w:r>
        <w:rPr>
          <w:color w:val="00395A"/>
          <w:spacing w:val="-6"/>
          <w:sz w:val="24"/>
        </w:rPr>
        <w:t xml:space="preserve"> </w:t>
      </w:r>
      <w:r>
        <w:rPr>
          <w:color w:val="00395A"/>
          <w:spacing w:val="-2"/>
          <w:sz w:val="24"/>
        </w:rPr>
        <w:t>job,</w:t>
      </w:r>
      <w:r>
        <w:rPr>
          <w:color w:val="00395A"/>
          <w:spacing w:val="-18"/>
          <w:sz w:val="24"/>
        </w:rPr>
        <w:t xml:space="preserve"> </w:t>
      </w:r>
      <w:r>
        <w:rPr>
          <w:color w:val="00395A"/>
          <w:spacing w:val="-2"/>
          <w:sz w:val="24"/>
        </w:rPr>
        <w:t>school,</w:t>
      </w:r>
      <w:r>
        <w:rPr>
          <w:color w:val="00395A"/>
          <w:spacing w:val="-18"/>
          <w:sz w:val="24"/>
        </w:rPr>
        <w:t xml:space="preserve"> </w:t>
      </w:r>
      <w:r>
        <w:rPr>
          <w:color w:val="00395A"/>
          <w:spacing w:val="-2"/>
          <w:sz w:val="24"/>
        </w:rPr>
        <w:t>volunteerism,</w:t>
      </w:r>
      <w:r>
        <w:rPr>
          <w:color w:val="00395A"/>
          <w:spacing w:val="-18"/>
          <w:sz w:val="24"/>
        </w:rPr>
        <w:t xml:space="preserve"> </w:t>
      </w:r>
      <w:r>
        <w:rPr>
          <w:color w:val="00395A"/>
          <w:spacing w:val="-2"/>
          <w:sz w:val="24"/>
        </w:rPr>
        <w:t>family</w:t>
      </w:r>
      <w:r>
        <w:rPr>
          <w:color w:val="00395A"/>
          <w:spacing w:val="-7"/>
          <w:sz w:val="24"/>
        </w:rPr>
        <w:t xml:space="preserve"> </w:t>
      </w:r>
      <w:r>
        <w:rPr>
          <w:color w:val="00395A"/>
          <w:spacing w:val="-2"/>
          <w:sz w:val="24"/>
        </w:rPr>
        <w:t>caretaking,</w:t>
      </w:r>
      <w:r>
        <w:rPr>
          <w:color w:val="00395A"/>
          <w:spacing w:val="-18"/>
          <w:sz w:val="24"/>
        </w:rPr>
        <w:t xml:space="preserve"> </w:t>
      </w:r>
      <w:r>
        <w:rPr>
          <w:color w:val="00395A"/>
          <w:spacing w:val="-2"/>
          <w:sz w:val="24"/>
        </w:rPr>
        <w:t xml:space="preserve">or </w:t>
      </w:r>
      <w:r>
        <w:rPr>
          <w:color w:val="00395A"/>
          <w:sz w:val="24"/>
        </w:rPr>
        <w:t>creative endeavors,</w:t>
      </w:r>
      <w:r>
        <w:rPr>
          <w:color w:val="00395A"/>
          <w:spacing w:val="-13"/>
          <w:sz w:val="24"/>
        </w:rPr>
        <w:t xml:space="preserve"> </w:t>
      </w:r>
      <w:r>
        <w:rPr>
          <w:color w:val="00395A"/>
          <w:sz w:val="24"/>
        </w:rPr>
        <w:t>and the independence,</w:t>
      </w:r>
      <w:r>
        <w:rPr>
          <w:color w:val="00395A"/>
          <w:spacing w:val="-13"/>
          <w:sz w:val="24"/>
        </w:rPr>
        <w:t xml:space="preserve"> </w:t>
      </w:r>
      <w:r>
        <w:rPr>
          <w:color w:val="00395A"/>
          <w:sz w:val="24"/>
        </w:rPr>
        <w:t>income, and resources to participate in society.</w:t>
      </w:r>
    </w:p>
    <w:p w14:paraId="002B54BD" w14:textId="77777777" w:rsidR="00B00EA7" w:rsidRDefault="00574B43">
      <w:pPr>
        <w:pStyle w:val="ListParagraph"/>
        <w:numPr>
          <w:ilvl w:val="0"/>
          <w:numId w:val="75"/>
        </w:numPr>
        <w:tabs>
          <w:tab w:val="left" w:pos="1079"/>
          <w:tab w:val="left" w:pos="1080"/>
        </w:tabs>
        <w:spacing w:line="277" w:lineRule="exact"/>
        <w:rPr>
          <w:sz w:val="24"/>
        </w:rPr>
      </w:pPr>
      <w:r>
        <w:rPr>
          <w:b/>
          <w:i/>
          <w:color w:val="00395A"/>
          <w:spacing w:val="-2"/>
          <w:sz w:val="24"/>
        </w:rPr>
        <w:t>Community:</w:t>
      </w:r>
      <w:r>
        <w:rPr>
          <w:b/>
          <w:i/>
          <w:color w:val="00395A"/>
          <w:spacing w:val="-10"/>
          <w:sz w:val="24"/>
        </w:rPr>
        <w:t xml:space="preserve"> </w:t>
      </w:r>
      <w:r>
        <w:rPr>
          <w:color w:val="00395A"/>
          <w:spacing w:val="-2"/>
          <w:sz w:val="24"/>
        </w:rPr>
        <w:t>relationships</w:t>
      </w:r>
      <w:r>
        <w:rPr>
          <w:color w:val="00395A"/>
          <w:sz w:val="24"/>
        </w:rPr>
        <w:t xml:space="preserve"> </w:t>
      </w:r>
      <w:r>
        <w:rPr>
          <w:color w:val="00395A"/>
          <w:spacing w:val="-2"/>
          <w:sz w:val="24"/>
        </w:rPr>
        <w:t>and</w:t>
      </w:r>
      <w:r>
        <w:rPr>
          <w:color w:val="00395A"/>
          <w:sz w:val="24"/>
        </w:rPr>
        <w:t xml:space="preserve"> </w:t>
      </w:r>
      <w:r>
        <w:rPr>
          <w:color w:val="00395A"/>
          <w:spacing w:val="-2"/>
          <w:sz w:val="24"/>
        </w:rPr>
        <w:t>social</w:t>
      </w:r>
      <w:r>
        <w:rPr>
          <w:color w:val="00395A"/>
          <w:sz w:val="24"/>
        </w:rPr>
        <w:t xml:space="preserve"> </w:t>
      </w:r>
      <w:r>
        <w:rPr>
          <w:color w:val="00395A"/>
          <w:spacing w:val="-2"/>
          <w:sz w:val="24"/>
        </w:rPr>
        <w:t>networks</w:t>
      </w:r>
      <w:r>
        <w:rPr>
          <w:color w:val="00395A"/>
          <w:sz w:val="24"/>
        </w:rPr>
        <w:t xml:space="preserve"> </w:t>
      </w:r>
      <w:r>
        <w:rPr>
          <w:color w:val="00395A"/>
          <w:spacing w:val="-2"/>
          <w:sz w:val="24"/>
        </w:rPr>
        <w:t>that</w:t>
      </w:r>
      <w:r>
        <w:rPr>
          <w:color w:val="00395A"/>
          <w:spacing w:val="1"/>
          <w:sz w:val="24"/>
        </w:rPr>
        <w:t xml:space="preserve"> </w:t>
      </w:r>
      <w:r>
        <w:rPr>
          <w:color w:val="00395A"/>
          <w:spacing w:val="-2"/>
          <w:sz w:val="24"/>
        </w:rPr>
        <w:t>provide</w:t>
      </w:r>
      <w:r>
        <w:rPr>
          <w:color w:val="00395A"/>
          <w:sz w:val="24"/>
        </w:rPr>
        <w:t xml:space="preserve"> </w:t>
      </w:r>
      <w:r>
        <w:rPr>
          <w:color w:val="00395A"/>
          <w:spacing w:val="-2"/>
          <w:sz w:val="24"/>
        </w:rPr>
        <w:t>support,</w:t>
      </w:r>
      <w:r>
        <w:rPr>
          <w:color w:val="00395A"/>
          <w:spacing w:val="-18"/>
          <w:sz w:val="24"/>
        </w:rPr>
        <w:t xml:space="preserve"> </w:t>
      </w:r>
      <w:r>
        <w:rPr>
          <w:color w:val="00395A"/>
          <w:spacing w:val="-2"/>
          <w:sz w:val="24"/>
        </w:rPr>
        <w:t>friendship,</w:t>
      </w:r>
      <w:r>
        <w:rPr>
          <w:color w:val="00395A"/>
          <w:spacing w:val="-17"/>
          <w:sz w:val="24"/>
        </w:rPr>
        <w:t xml:space="preserve"> </w:t>
      </w:r>
      <w:r>
        <w:rPr>
          <w:color w:val="00395A"/>
          <w:spacing w:val="-2"/>
          <w:sz w:val="24"/>
        </w:rPr>
        <w:t>love,</w:t>
      </w:r>
      <w:r>
        <w:rPr>
          <w:color w:val="00395A"/>
          <w:spacing w:val="-18"/>
          <w:sz w:val="24"/>
        </w:rPr>
        <w:t xml:space="preserve"> </w:t>
      </w:r>
      <w:r>
        <w:rPr>
          <w:color w:val="00395A"/>
          <w:spacing w:val="-5"/>
          <w:sz w:val="24"/>
        </w:rPr>
        <w:t>and</w:t>
      </w:r>
    </w:p>
    <w:p w14:paraId="195E947B" w14:textId="77777777" w:rsidR="00B00EA7" w:rsidRDefault="00574B43">
      <w:pPr>
        <w:pStyle w:val="BodyText"/>
        <w:ind w:left="1080"/>
      </w:pPr>
      <w:r>
        <w:rPr>
          <w:color w:val="00395A"/>
          <w:spacing w:val="-4"/>
        </w:rPr>
        <w:t>hope.</w:t>
      </w:r>
    </w:p>
    <w:p w14:paraId="5C72E08A" w14:textId="77777777" w:rsidR="00B00EA7" w:rsidRDefault="00B00EA7">
      <w:pPr>
        <w:pStyle w:val="BodyText"/>
        <w:ind w:left="0"/>
        <w:rPr>
          <w:sz w:val="20"/>
        </w:rPr>
      </w:pPr>
    </w:p>
    <w:p w14:paraId="3E1CFCA2" w14:textId="77777777" w:rsidR="00B00EA7" w:rsidRDefault="00B00EA7">
      <w:pPr>
        <w:pStyle w:val="BodyText"/>
        <w:ind w:left="0"/>
        <w:rPr>
          <w:sz w:val="20"/>
        </w:rPr>
      </w:pPr>
    </w:p>
    <w:p w14:paraId="7914B17C" w14:textId="77777777" w:rsidR="00B00EA7" w:rsidRDefault="00B00EA7">
      <w:pPr>
        <w:pStyle w:val="BodyText"/>
        <w:ind w:left="0"/>
        <w:rPr>
          <w:sz w:val="20"/>
        </w:rPr>
      </w:pPr>
    </w:p>
    <w:p w14:paraId="29E9CBB3" w14:textId="77777777" w:rsidR="00B00EA7" w:rsidRDefault="00B00EA7">
      <w:pPr>
        <w:pStyle w:val="BodyText"/>
        <w:ind w:left="0"/>
        <w:rPr>
          <w:sz w:val="20"/>
        </w:rPr>
      </w:pPr>
    </w:p>
    <w:p w14:paraId="09384A01" w14:textId="77777777" w:rsidR="00B00EA7" w:rsidRDefault="00B00EA7">
      <w:pPr>
        <w:pStyle w:val="BodyText"/>
        <w:ind w:left="0"/>
        <w:rPr>
          <w:sz w:val="20"/>
        </w:rPr>
      </w:pPr>
    </w:p>
    <w:p w14:paraId="4F7BAFC6" w14:textId="77777777" w:rsidR="00B00EA7" w:rsidRDefault="00B00EA7">
      <w:pPr>
        <w:pStyle w:val="BodyText"/>
        <w:ind w:left="0"/>
        <w:rPr>
          <w:sz w:val="20"/>
        </w:rPr>
      </w:pPr>
    </w:p>
    <w:p w14:paraId="57132D99" w14:textId="77777777" w:rsidR="00B00EA7" w:rsidRDefault="00B00EA7">
      <w:pPr>
        <w:pStyle w:val="BodyText"/>
        <w:ind w:left="0"/>
        <w:rPr>
          <w:sz w:val="20"/>
        </w:rPr>
      </w:pPr>
    </w:p>
    <w:p w14:paraId="15C92B4A" w14:textId="77777777" w:rsidR="00B00EA7" w:rsidRDefault="00B00EA7">
      <w:pPr>
        <w:pStyle w:val="BodyText"/>
        <w:ind w:left="0"/>
        <w:rPr>
          <w:sz w:val="20"/>
        </w:rPr>
      </w:pPr>
    </w:p>
    <w:p w14:paraId="618E6E27" w14:textId="77777777" w:rsidR="00B00EA7" w:rsidRDefault="00B00EA7">
      <w:pPr>
        <w:pStyle w:val="BodyText"/>
        <w:ind w:left="0"/>
        <w:rPr>
          <w:sz w:val="20"/>
        </w:rPr>
      </w:pPr>
    </w:p>
    <w:p w14:paraId="3024B7D1" w14:textId="77777777" w:rsidR="00B00EA7" w:rsidRDefault="00B00EA7">
      <w:pPr>
        <w:pStyle w:val="BodyText"/>
        <w:ind w:left="0"/>
        <w:rPr>
          <w:sz w:val="20"/>
        </w:rPr>
      </w:pPr>
    </w:p>
    <w:p w14:paraId="0BACAB1D" w14:textId="77777777" w:rsidR="00B00EA7" w:rsidRDefault="00B00EA7">
      <w:pPr>
        <w:pStyle w:val="BodyText"/>
        <w:ind w:left="0"/>
        <w:rPr>
          <w:sz w:val="20"/>
        </w:rPr>
      </w:pPr>
    </w:p>
    <w:p w14:paraId="7A2D375F" w14:textId="77777777" w:rsidR="00B00EA7" w:rsidRDefault="00B00EA7">
      <w:pPr>
        <w:pStyle w:val="BodyText"/>
        <w:spacing w:before="8"/>
        <w:ind w:left="0"/>
        <w:rPr>
          <w:sz w:val="18"/>
        </w:rPr>
      </w:pPr>
    </w:p>
    <w:p w14:paraId="33B22E6D" w14:textId="77777777" w:rsidR="00B00EA7" w:rsidRDefault="00574B43">
      <w:pPr>
        <w:spacing w:before="93"/>
        <w:ind w:left="359"/>
        <w:rPr>
          <w:rFonts w:ascii="Arial"/>
          <w:sz w:val="20"/>
        </w:rPr>
      </w:pPr>
      <w:r>
        <w:rPr>
          <w:rFonts w:ascii="Arial"/>
          <w:color w:val="00395A"/>
          <w:spacing w:val="-5"/>
          <w:sz w:val="20"/>
        </w:rPr>
        <w:t>xii</w:t>
      </w:r>
    </w:p>
    <w:p w14:paraId="55ABC943" w14:textId="77777777" w:rsidR="00B00EA7" w:rsidRDefault="00B00EA7">
      <w:pPr>
        <w:rPr>
          <w:rFonts w:ascii="Arial"/>
          <w:sz w:val="20"/>
        </w:rPr>
        <w:sectPr w:rsidR="00B00EA7">
          <w:headerReference w:type="even" r:id="rId31"/>
          <w:footerReference w:type="even" r:id="rId32"/>
          <w:pgSz w:w="12240" w:h="15840"/>
          <w:pgMar w:top="1280" w:right="1060" w:bottom="280" w:left="720" w:header="0" w:footer="0" w:gutter="0"/>
          <w:cols w:space="720"/>
        </w:sectPr>
      </w:pPr>
    </w:p>
    <w:p w14:paraId="3A54FBFD" w14:textId="77777777" w:rsidR="00B00EA7" w:rsidRDefault="00B00EA7">
      <w:pPr>
        <w:pStyle w:val="BodyText"/>
        <w:ind w:left="0"/>
        <w:rPr>
          <w:rFonts w:ascii="Arial"/>
          <w:sz w:val="20"/>
        </w:rPr>
      </w:pPr>
    </w:p>
    <w:p w14:paraId="6953DAEB" w14:textId="77777777" w:rsidR="00B00EA7" w:rsidRDefault="00B00EA7">
      <w:pPr>
        <w:pStyle w:val="BodyText"/>
        <w:ind w:left="0"/>
        <w:rPr>
          <w:rFonts w:ascii="Arial"/>
          <w:sz w:val="20"/>
        </w:rPr>
      </w:pPr>
    </w:p>
    <w:p w14:paraId="51026A8C" w14:textId="77777777" w:rsidR="00B00EA7" w:rsidRDefault="00B00EA7">
      <w:pPr>
        <w:pStyle w:val="BodyText"/>
        <w:ind w:left="0"/>
        <w:rPr>
          <w:rFonts w:ascii="Arial"/>
          <w:sz w:val="20"/>
        </w:rPr>
      </w:pPr>
    </w:p>
    <w:p w14:paraId="64BE5C64" w14:textId="77777777" w:rsidR="00B00EA7" w:rsidRDefault="00B00EA7">
      <w:pPr>
        <w:pStyle w:val="BodyText"/>
        <w:ind w:left="0"/>
        <w:rPr>
          <w:rFonts w:ascii="Arial"/>
          <w:sz w:val="20"/>
        </w:rPr>
      </w:pPr>
    </w:p>
    <w:p w14:paraId="75EB58DE" w14:textId="77777777" w:rsidR="00B00EA7" w:rsidRDefault="00B00EA7">
      <w:pPr>
        <w:pStyle w:val="BodyText"/>
        <w:ind w:left="0"/>
        <w:rPr>
          <w:rFonts w:ascii="Arial"/>
          <w:sz w:val="20"/>
        </w:rPr>
      </w:pPr>
    </w:p>
    <w:p w14:paraId="60BD361B" w14:textId="77777777" w:rsidR="00B00EA7" w:rsidRDefault="00B00EA7">
      <w:pPr>
        <w:pStyle w:val="BodyText"/>
        <w:ind w:left="0"/>
        <w:rPr>
          <w:rFonts w:ascii="Arial"/>
          <w:sz w:val="20"/>
        </w:rPr>
      </w:pPr>
    </w:p>
    <w:p w14:paraId="55D19495" w14:textId="77777777" w:rsidR="00B00EA7" w:rsidRDefault="00B00EA7">
      <w:pPr>
        <w:pStyle w:val="BodyText"/>
        <w:ind w:left="0"/>
        <w:rPr>
          <w:rFonts w:ascii="Arial"/>
          <w:sz w:val="20"/>
        </w:rPr>
      </w:pPr>
    </w:p>
    <w:p w14:paraId="643DEBBF" w14:textId="77777777" w:rsidR="00B00EA7" w:rsidRDefault="00B00EA7">
      <w:pPr>
        <w:pStyle w:val="BodyText"/>
        <w:ind w:left="0"/>
        <w:rPr>
          <w:rFonts w:ascii="Arial"/>
          <w:sz w:val="20"/>
        </w:rPr>
      </w:pPr>
    </w:p>
    <w:p w14:paraId="3689F380" w14:textId="77777777" w:rsidR="00B00EA7" w:rsidRDefault="00B00EA7">
      <w:pPr>
        <w:pStyle w:val="BodyText"/>
        <w:ind w:left="0"/>
        <w:rPr>
          <w:rFonts w:ascii="Arial"/>
          <w:sz w:val="20"/>
        </w:rPr>
      </w:pPr>
    </w:p>
    <w:p w14:paraId="654F4BAA" w14:textId="77777777" w:rsidR="00B00EA7" w:rsidRDefault="00B00EA7">
      <w:pPr>
        <w:pStyle w:val="BodyText"/>
        <w:ind w:left="0"/>
        <w:rPr>
          <w:rFonts w:ascii="Arial"/>
          <w:sz w:val="20"/>
        </w:rPr>
      </w:pPr>
    </w:p>
    <w:p w14:paraId="2E16B49E" w14:textId="77777777" w:rsidR="00B00EA7" w:rsidRDefault="00B00EA7">
      <w:pPr>
        <w:pStyle w:val="BodyText"/>
        <w:ind w:left="0"/>
        <w:rPr>
          <w:rFonts w:ascii="Arial"/>
          <w:sz w:val="20"/>
        </w:rPr>
      </w:pPr>
    </w:p>
    <w:p w14:paraId="381BCE8A" w14:textId="77777777" w:rsidR="00B00EA7" w:rsidRDefault="00B00EA7">
      <w:pPr>
        <w:pStyle w:val="BodyText"/>
        <w:ind w:left="0"/>
        <w:rPr>
          <w:rFonts w:ascii="Arial"/>
          <w:sz w:val="20"/>
        </w:rPr>
      </w:pPr>
    </w:p>
    <w:p w14:paraId="1DCF665E" w14:textId="77777777" w:rsidR="00B00EA7" w:rsidRDefault="00B00EA7">
      <w:pPr>
        <w:pStyle w:val="BodyText"/>
        <w:ind w:left="0"/>
        <w:rPr>
          <w:rFonts w:ascii="Arial"/>
          <w:sz w:val="20"/>
        </w:rPr>
      </w:pPr>
    </w:p>
    <w:p w14:paraId="3896DCA5" w14:textId="77777777" w:rsidR="00B00EA7" w:rsidRDefault="00B00EA7">
      <w:pPr>
        <w:pStyle w:val="BodyText"/>
        <w:ind w:left="0"/>
        <w:rPr>
          <w:rFonts w:ascii="Arial"/>
          <w:sz w:val="20"/>
        </w:rPr>
      </w:pPr>
    </w:p>
    <w:p w14:paraId="0E9B7E23" w14:textId="77777777" w:rsidR="00B00EA7" w:rsidRDefault="00B00EA7">
      <w:pPr>
        <w:pStyle w:val="BodyText"/>
        <w:ind w:left="0"/>
        <w:rPr>
          <w:rFonts w:ascii="Arial"/>
          <w:sz w:val="20"/>
        </w:rPr>
      </w:pPr>
    </w:p>
    <w:p w14:paraId="7E42B02B" w14:textId="77777777" w:rsidR="00B00EA7" w:rsidRDefault="00B00EA7">
      <w:pPr>
        <w:pStyle w:val="BodyText"/>
        <w:ind w:left="0"/>
        <w:rPr>
          <w:rFonts w:ascii="Arial"/>
          <w:sz w:val="20"/>
        </w:rPr>
      </w:pPr>
    </w:p>
    <w:p w14:paraId="5F6D6F4F" w14:textId="77777777" w:rsidR="00B00EA7" w:rsidRDefault="00B00EA7">
      <w:pPr>
        <w:pStyle w:val="BodyText"/>
        <w:ind w:left="0"/>
        <w:rPr>
          <w:rFonts w:ascii="Arial"/>
          <w:sz w:val="20"/>
        </w:rPr>
      </w:pPr>
    </w:p>
    <w:p w14:paraId="04541620" w14:textId="77777777" w:rsidR="00B00EA7" w:rsidRDefault="00B00EA7">
      <w:pPr>
        <w:pStyle w:val="BodyText"/>
        <w:ind w:left="0"/>
        <w:rPr>
          <w:rFonts w:ascii="Arial"/>
          <w:sz w:val="20"/>
        </w:rPr>
      </w:pPr>
    </w:p>
    <w:p w14:paraId="28E176BC" w14:textId="77777777" w:rsidR="00B00EA7" w:rsidRDefault="00B00EA7">
      <w:pPr>
        <w:pStyle w:val="BodyText"/>
        <w:spacing w:before="4"/>
        <w:ind w:left="0"/>
        <w:rPr>
          <w:rFonts w:ascii="Arial"/>
          <w:sz w:val="29"/>
        </w:rPr>
      </w:pPr>
    </w:p>
    <w:p w14:paraId="6C94CB1C" w14:textId="77777777" w:rsidR="00B00EA7" w:rsidRDefault="00574B43">
      <w:pPr>
        <w:spacing w:before="101" w:line="244" w:lineRule="auto"/>
        <w:ind w:left="748" w:right="407"/>
        <w:jc w:val="center"/>
        <w:rPr>
          <w:rFonts w:ascii="Trebuchet MS"/>
          <w:b/>
          <w:sz w:val="64"/>
        </w:rPr>
      </w:pPr>
      <w:bookmarkStart w:id="4" w:name="_bookmark4"/>
      <w:bookmarkEnd w:id="4"/>
      <w:r>
        <w:rPr>
          <w:rFonts w:ascii="Trebuchet MS"/>
          <w:b/>
          <w:color w:val="00395A"/>
          <w:sz w:val="64"/>
        </w:rPr>
        <w:t>Part</w:t>
      </w:r>
      <w:r>
        <w:rPr>
          <w:rFonts w:ascii="Trebuchet MS"/>
          <w:b/>
          <w:color w:val="00395A"/>
          <w:spacing w:val="-17"/>
          <w:sz w:val="64"/>
        </w:rPr>
        <w:t xml:space="preserve"> </w:t>
      </w:r>
      <w:r>
        <w:rPr>
          <w:rFonts w:ascii="Trebuchet MS"/>
          <w:b/>
          <w:color w:val="00395A"/>
          <w:sz w:val="64"/>
        </w:rPr>
        <w:t>1:</w:t>
      </w:r>
      <w:r>
        <w:rPr>
          <w:rFonts w:ascii="Trebuchet MS"/>
          <w:b/>
          <w:color w:val="00395A"/>
          <w:spacing w:val="-19"/>
          <w:sz w:val="64"/>
        </w:rPr>
        <w:t xml:space="preserve"> </w:t>
      </w:r>
      <w:r>
        <w:rPr>
          <w:rFonts w:ascii="Trebuchet MS"/>
          <w:b/>
          <w:color w:val="00395A"/>
          <w:sz w:val="64"/>
        </w:rPr>
        <w:t>A</w:t>
      </w:r>
      <w:r>
        <w:rPr>
          <w:rFonts w:ascii="Trebuchet MS"/>
          <w:b/>
          <w:color w:val="00395A"/>
          <w:spacing w:val="-17"/>
          <w:sz w:val="64"/>
        </w:rPr>
        <w:t xml:space="preserve"> </w:t>
      </w:r>
      <w:r>
        <w:rPr>
          <w:rFonts w:ascii="Trebuchet MS"/>
          <w:b/>
          <w:color w:val="00395A"/>
          <w:sz w:val="64"/>
        </w:rPr>
        <w:t>Practical</w:t>
      </w:r>
      <w:r>
        <w:rPr>
          <w:rFonts w:ascii="Trebuchet MS"/>
          <w:b/>
          <w:color w:val="00395A"/>
          <w:spacing w:val="-18"/>
          <w:sz w:val="64"/>
        </w:rPr>
        <w:t xml:space="preserve"> </w:t>
      </w:r>
      <w:r>
        <w:rPr>
          <w:rFonts w:ascii="Trebuchet MS"/>
          <w:b/>
          <w:color w:val="00395A"/>
          <w:sz w:val="64"/>
        </w:rPr>
        <w:t>Guide</w:t>
      </w:r>
      <w:r>
        <w:rPr>
          <w:rFonts w:ascii="Trebuchet MS"/>
          <w:b/>
          <w:color w:val="00395A"/>
          <w:spacing w:val="-17"/>
          <w:sz w:val="64"/>
        </w:rPr>
        <w:t xml:space="preserve"> </w:t>
      </w:r>
      <w:r>
        <w:rPr>
          <w:rFonts w:ascii="Trebuchet MS"/>
          <w:b/>
          <w:color w:val="00395A"/>
          <w:sz w:val="64"/>
        </w:rPr>
        <w:t>for the Provision of Behavioral Health Services</w:t>
      </w:r>
    </w:p>
    <w:p w14:paraId="2340CF95" w14:textId="77777777" w:rsidR="00B00EA7" w:rsidRDefault="00B00EA7">
      <w:pPr>
        <w:spacing w:line="244" w:lineRule="auto"/>
        <w:jc w:val="center"/>
        <w:rPr>
          <w:rFonts w:ascii="Trebuchet MS"/>
          <w:sz w:val="64"/>
        </w:rPr>
        <w:sectPr w:rsidR="00B00EA7">
          <w:headerReference w:type="default" r:id="rId33"/>
          <w:footerReference w:type="default" r:id="rId34"/>
          <w:pgSz w:w="12240" w:h="15840"/>
          <w:pgMar w:top="1500" w:right="1060" w:bottom="1100" w:left="720" w:header="0" w:footer="0" w:gutter="0"/>
          <w:pgNumType w:start="1"/>
          <w:cols w:space="720"/>
        </w:sectPr>
      </w:pPr>
    </w:p>
    <w:p w14:paraId="08685BE0" w14:textId="77777777" w:rsidR="00B00EA7" w:rsidRDefault="00B00EA7">
      <w:pPr>
        <w:pStyle w:val="BodyText"/>
        <w:spacing w:before="2"/>
        <w:ind w:left="0"/>
        <w:rPr>
          <w:rFonts w:ascii="Trebuchet MS"/>
          <w:b/>
          <w:sz w:val="17"/>
        </w:rPr>
      </w:pPr>
    </w:p>
    <w:p w14:paraId="26996490" w14:textId="77777777" w:rsidR="00B00EA7" w:rsidRDefault="00B00EA7">
      <w:pPr>
        <w:rPr>
          <w:rFonts w:ascii="Trebuchet MS"/>
          <w:sz w:val="17"/>
        </w:rPr>
        <w:sectPr w:rsidR="00B00EA7">
          <w:headerReference w:type="even" r:id="rId35"/>
          <w:footerReference w:type="even" r:id="rId36"/>
          <w:pgSz w:w="12240" w:h="15840"/>
          <w:pgMar w:top="1500" w:right="1060" w:bottom="280" w:left="720" w:header="0" w:footer="0" w:gutter="0"/>
          <w:cols w:space="720"/>
        </w:sectPr>
      </w:pPr>
    </w:p>
    <w:p w14:paraId="65B3A707" w14:textId="77777777" w:rsidR="00B00EA7" w:rsidRDefault="00B00EA7">
      <w:pPr>
        <w:pStyle w:val="BodyText"/>
        <w:ind w:left="0"/>
        <w:rPr>
          <w:rFonts w:ascii="Trebuchet MS"/>
          <w:b/>
          <w:sz w:val="20"/>
        </w:rPr>
      </w:pPr>
    </w:p>
    <w:p w14:paraId="381B92A8" w14:textId="77777777" w:rsidR="00B00EA7" w:rsidRDefault="00B00EA7">
      <w:pPr>
        <w:pStyle w:val="BodyText"/>
        <w:ind w:left="0"/>
        <w:rPr>
          <w:rFonts w:ascii="Trebuchet MS"/>
          <w:b/>
          <w:sz w:val="20"/>
        </w:rPr>
      </w:pPr>
    </w:p>
    <w:p w14:paraId="14D60C14" w14:textId="77777777" w:rsidR="00B00EA7" w:rsidRDefault="00B00EA7">
      <w:pPr>
        <w:pStyle w:val="BodyText"/>
        <w:ind w:left="0"/>
        <w:rPr>
          <w:rFonts w:ascii="Trebuchet MS"/>
          <w:b/>
          <w:sz w:val="20"/>
        </w:rPr>
      </w:pPr>
    </w:p>
    <w:p w14:paraId="729A14F5" w14:textId="77777777" w:rsidR="00B00EA7" w:rsidRDefault="00B00EA7">
      <w:pPr>
        <w:pStyle w:val="BodyText"/>
        <w:spacing w:before="3"/>
        <w:ind w:left="0"/>
        <w:rPr>
          <w:rFonts w:ascii="Trebuchet MS"/>
          <w:b/>
          <w:sz w:val="21"/>
        </w:rPr>
      </w:pPr>
    </w:p>
    <w:p w14:paraId="1C22F5F7" w14:textId="77777777" w:rsidR="00B00EA7" w:rsidRDefault="00574B43">
      <w:pPr>
        <w:pStyle w:val="Heading2"/>
        <w:ind w:left="236" w:right="411"/>
        <w:jc w:val="center"/>
      </w:pPr>
      <w:bookmarkStart w:id="5" w:name="_bookmark5"/>
      <w:bookmarkEnd w:id="5"/>
      <w:r>
        <w:rPr>
          <w:color w:val="00395A"/>
        </w:rPr>
        <w:t>Part</w:t>
      </w:r>
      <w:r>
        <w:rPr>
          <w:color w:val="00395A"/>
          <w:spacing w:val="-16"/>
        </w:rPr>
        <w:t xml:space="preserve"> </w:t>
      </w:r>
      <w:r>
        <w:rPr>
          <w:color w:val="00395A"/>
        </w:rPr>
        <w:t>1,</w:t>
      </w:r>
      <w:r>
        <w:rPr>
          <w:color w:val="00395A"/>
          <w:spacing w:val="-16"/>
        </w:rPr>
        <w:t xml:space="preserve"> </w:t>
      </w:r>
      <w:r>
        <w:rPr>
          <w:color w:val="00395A"/>
        </w:rPr>
        <w:t>Chapter</w:t>
      </w:r>
      <w:r>
        <w:rPr>
          <w:color w:val="00395A"/>
          <w:spacing w:val="-16"/>
        </w:rPr>
        <w:t xml:space="preserve"> </w:t>
      </w:r>
      <w:r>
        <w:rPr>
          <w:color w:val="00395A"/>
          <w:spacing w:val="-10"/>
        </w:rPr>
        <w:t>1</w:t>
      </w:r>
    </w:p>
    <w:p w14:paraId="0442BB0F" w14:textId="77777777" w:rsidR="00B00EA7" w:rsidRDefault="00B00EA7">
      <w:pPr>
        <w:pStyle w:val="BodyText"/>
        <w:ind w:left="0"/>
        <w:rPr>
          <w:rFonts w:ascii="Trebuchet MS"/>
          <w:b/>
          <w:sz w:val="66"/>
        </w:rPr>
      </w:pPr>
    </w:p>
    <w:p w14:paraId="0F0ED604" w14:textId="77777777" w:rsidR="00B00EA7" w:rsidRDefault="00B00EA7">
      <w:pPr>
        <w:pStyle w:val="BodyText"/>
        <w:spacing w:before="8"/>
        <w:ind w:left="0"/>
        <w:rPr>
          <w:rFonts w:ascii="Trebuchet MS"/>
          <w:b/>
          <w:sz w:val="76"/>
        </w:rPr>
      </w:pPr>
    </w:p>
    <w:p w14:paraId="47350755" w14:textId="77777777" w:rsidR="00B00EA7" w:rsidRDefault="00574B43">
      <w:pPr>
        <w:pStyle w:val="Heading3"/>
        <w:spacing w:before="0"/>
        <w:ind w:left="3600"/>
      </w:pPr>
      <w:r>
        <w:pict w14:anchorId="7658E932">
          <v:group id="docshapegroup105" o:spid="_x0000_s2494" style="position:absolute;left:0;text-align:left;margin-left:46.1pt;margin-top:4.45pt;width:154.8pt;height:290.15pt;z-index:15730176;mso-position-horizontal-relative:page" coordorigin="922,89" coordsize="3096,5803">
            <v:shape id="docshape106" o:spid="_x0000_s2496" style="position:absolute;left:922;top:89;width:3096;height:5803" coordorigin="922,89" coordsize="3096,5803" path="m3850,89r-2760,l1025,102r-54,36l935,192r-13,65l922,5724r13,65l971,5843r54,36l1090,5892r2760,l3915,5879r54,-36l4005,5789r13,-65l4018,257r-13,-65l3969,138r-54,-36l3850,89xe" fillcolor="#00395a" stroked="f">
              <v:fill opacity="46003f"/>
              <v:path arrowok="t"/>
            </v:shape>
            <v:shape id="docshape107" o:spid="_x0000_s2495" type="#_x0000_t202" style="position:absolute;left:922;top:89;width:3096;height:5803" filled="f" stroked="f">
              <v:textbox inset="0,0,0,0">
                <w:txbxContent>
                  <w:p w14:paraId="54DE5ABE" w14:textId="77777777" w:rsidR="00B00EA7" w:rsidRDefault="00574B43">
                    <w:pPr>
                      <w:spacing w:before="117"/>
                      <w:ind w:left="57"/>
                      <w:rPr>
                        <w:rFonts w:ascii="Lucida Sans"/>
                        <w:sz w:val="28"/>
                      </w:rPr>
                    </w:pPr>
                    <w:r>
                      <w:rPr>
                        <w:rFonts w:ascii="Lucida Sans"/>
                        <w:color w:val="FFFFFF"/>
                        <w:spacing w:val="51"/>
                        <w:sz w:val="28"/>
                        <w:u w:val="single" w:color="FFFFFF"/>
                      </w:rPr>
                      <w:t xml:space="preserve">  </w:t>
                    </w:r>
                    <w:r>
                      <w:rPr>
                        <w:rFonts w:ascii="Lucida Sans"/>
                        <w:color w:val="FFFFFF"/>
                        <w:w w:val="95"/>
                        <w:sz w:val="28"/>
                        <w:u w:val="single" w:color="FFFFFF"/>
                      </w:rPr>
                      <w:t>IN</w:t>
                    </w:r>
                    <w:r>
                      <w:rPr>
                        <w:rFonts w:ascii="Lucida Sans"/>
                        <w:color w:val="FFFFFF"/>
                        <w:spacing w:val="-4"/>
                        <w:w w:val="95"/>
                        <w:sz w:val="28"/>
                        <w:u w:val="single" w:color="FFFFFF"/>
                      </w:rPr>
                      <w:t xml:space="preserve"> </w:t>
                    </w:r>
                    <w:r>
                      <w:rPr>
                        <w:rFonts w:ascii="Lucida Sans"/>
                        <w:color w:val="FFFFFF"/>
                        <w:w w:val="95"/>
                        <w:sz w:val="28"/>
                        <w:u w:val="single" w:color="FFFFFF"/>
                      </w:rPr>
                      <w:t>THIS</w:t>
                    </w:r>
                    <w:r>
                      <w:rPr>
                        <w:rFonts w:ascii="Lucida Sans"/>
                        <w:color w:val="FFFFFF"/>
                        <w:spacing w:val="-3"/>
                        <w:w w:val="95"/>
                        <w:sz w:val="28"/>
                        <w:u w:val="single" w:color="FFFFFF"/>
                      </w:rPr>
                      <w:t xml:space="preserve"> </w:t>
                    </w:r>
                    <w:r>
                      <w:rPr>
                        <w:rFonts w:ascii="Lucida Sans"/>
                        <w:color w:val="FFFFFF"/>
                        <w:spacing w:val="-2"/>
                        <w:w w:val="95"/>
                        <w:sz w:val="28"/>
                        <w:u w:val="single" w:color="FFFFFF"/>
                      </w:rPr>
                      <w:t>CHAPTER</w:t>
                    </w:r>
                  </w:p>
                  <w:p w14:paraId="714BFE0B" w14:textId="77777777" w:rsidR="00B00EA7" w:rsidRDefault="00574B43">
                    <w:pPr>
                      <w:numPr>
                        <w:ilvl w:val="0"/>
                        <w:numId w:val="74"/>
                      </w:numPr>
                      <w:tabs>
                        <w:tab w:val="left" w:pos="401"/>
                      </w:tabs>
                      <w:spacing w:before="123"/>
                      <w:ind w:left="400"/>
                      <w:rPr>
                        <w:rFonts w:ascii="Lucida Sans"/>
                      </w:rPr>
                    </w:pPr>
                    <w:r>
                      <w:rPr>
                        <w:rFonts w:ascii="Lucida Sans"/>
                        <w:color w:val="FFFFFF"/>
                        <w:spacing w:val="-2"/>
                      </w:rPr>
                      <w:t>Introduction</w:t>
                    </w:r>
                  </w:p>
                  <w:p w14:paraId="0B5DCFBB" w14:textId="77777777" w:rsidR="00B00EA7" w:rsidRDefault="00574B43">
                    <w:pPr>
                      <w:numPr>
                        <w:ilvl w:val="0"/>
                        <w:numId w:val="74"/>
                      </w:numPr>
                      <w:tabs>
                        <w:tab w:val="left" w:pos="401"/>
                      </w:tabs>
                      <w:spacing w:before="50"/>
                      <w:ind w:left="400"/>
                      <w:rPr>
                        <w:rFonts w:ascii="Lucida Sans"/>
                      </w:rPr>
                    </w:pPr>
                    <w:r>
                      <w:rPr>
                        <w:rFonts w:ascii="Lucida Sans"/>
                        <w:color w:val="FFFFFF"/>
                        <w:w w:val="90"/>
                      </w:rPr>
                      <w:t>Homelessness</w:t>
                    </w:r>
                    <w:r>
                      <w:rPr>
                        <w:rFonts w:ascii="Lucida Sans"/>
                        <w:color w:val="FFFFFF"/>
                        <w:spacing w:val="-6"/>
                      </w:rPr>
                      <w:t xml:space="preserve"> </w:t>
                    </w:r>
                    <w:r>
                      <w:rPr>
                        <w:rFonts w:ascii="Lucida Sans"/>
                        <w:color w:val="FFFFFF"/>
                        <w:w w:val="90"/>
                      </w:rPr>
                      <w:t>in</w:t>
                    </w:r>
                    <w:r>
                      <w:rPr>
                        <w:rFonts w:ascii="Lucida Sans"/>
                        <w:color w:val="FFFFFF"/>
                        <w:spacing w:val="-7"/>
                      </w:rPr>
                      <w:t xml:space="preserve"> </w:t>
                    </w:r>
                    <w:r>
                      <w:rPr>
                        <w:rFonts w:ascii="Lucida Sans"/>
                        <w:color w:val="FFFFFF"/>
                        <w:spacing w:val="-2"/>
                        <w:w w:val="90"/>
                      </w:rPr>
                      <w:t>America</w:t>
                    </w:r>
                  </w:p>
                  <w:p w14:paraId="28F6E36B" w14:textId="77777777" w:rsidR="00B00EA7" w:rsidRDefault="00574B43">
                    <w:pPr>
                      <w:numPr>
                        <w:ilvl w:val="0"/>
                        <w:numId w:val="74"/>
                      </w:numPr>
                      <w:tabs>
                        <w:tab w:val="left" w:pos="401"/>
                      </w:tabs>
                      <w:spacing w:before="52"/>
                      <w:ind w:right="864" w:hanging="274"/>
                      <w:rPr>
                        <w:rFonts w:ascii="Lucida Sans"/>
                      </w:rPr>
                    </w:pPr>
                    <w:r>
                      <w:rPr>
                        <w:rFonts w:ascii="Lucida Sans"/>
                        <w:color w:val="FFFFFF"/>
                        <w:w w:val="90"/>
                      </w:rPr>
                      <w:t xml:space="preserve">Homelessness and </w:t>
                    </w:r>
                    <w:r>
                      <w:rPr>
                        <w:rFonts w:ascii="Lucida Sans"/>
                        <w:color w:val="FFFFFF"/>
                        <w:spacing w:val="-2"/>
                      </w:rPr>
                      <w:t>Behavioral</w:t>
                    </w:r>
                    <w:r>
                      <w:rPr>
                        <w:rFonts w:ascii="Lucida Sans"/>
                        <w:color w:val="FFFFFF"/>
                        <w:spacing w:val="-16"/>
                      </w:rPr>
                      <w:t xml:space="preserve"> </w:t>
                    </w:r>
                    <w:r>
                      <w:rPr>
                        <w:rFonts w:ascii="Lucida Sans"/>
                        <w:color w:val="FFFFFF"/>
                        <w:spacing w:val="-2"/>
                      </w:rPr>
                      <w:t>Health Services</w:t>
                    </w:r>
                  </w:p>
                  <w:p w14:paraId="227F5956" w14:textId="77777777" w:rsidR="00B00EA7" w:rsidRDefault="00574B43">
                    <w:pPr>
                      <w:numPr>
                        <w:ilvl w:val="0"/>
                        <w:numId w:val="74"/>
                      </w:numPr>
                      <w:tabs>
                        <w:tab w:val="left" w:pos="401"/>
                      </w:tabs>
                      <w:spacing w:before="53"/>
                      <w:ind w:right="872" w:hanging="274"/>
                      <w:rPr>
                        <w:rFonts w:ascii="Lucida Sans"/>
                      </w:rPr>
                    </w:pPr>
                    <w:r>
                      <w:rPr>
                        <w:rFonts w:ascii="Lucida Sans"/>
                        <w:color w:val="FFFFFF"/>
                        <w:w w:val="95"/>
                      </w:rPr>
                      <w:t>Stages</w:t>
                    </w:r>
                    <w:r>
                      <w:rPr>
                        <w:rFonts w:ascii="Lucida Sans"/>
                        <w:color w:val="FFFFFF"/>
                        <w:spacing w:val="-14"/>
                        <w:w w:val="95"/>
                      </w:rPr>
                      <w:t xml:space="preserve"> </w:t>
                    </w:r>
                    <w:r>
                      <w:rPr>
                        <w:rFonts w:ascii="Lucida Sans"/>
                        <w:color w:val="FFFFFF"/>
                        <w:w w:val="95"/>
                      </w:rPr>
                      <w:t>of</w:t>
                    </w:r>
                    <w:r>
                      <w:rPr>
                        <w:rFonts w:ascii="Lucida Sans"/>
                        <w:color w:val="FFFFFF"/>
                        <w:spacing w:val="-14"/>
                        <w:w w:val="95"/>
                      </w:rPr>
                      <w:t xml:space="preserve"> </w:t>
                    </w:r>
                    <w:r>
                      <w:rPr>
                        <w:rFonts w:ascii="Lucida Sans"/>
                        <w:color w:val="FFFFFF"/>
                        <w:w w:val="95"/>
                      </w:rPr>
                      <w:t xml:space="preserve">Change, </w:t>
                    </w:r>
                    <w:r>
                      <w:rPr>
                        <w:rFonts w:ascii="Lucida Sans"/>
                        <w:color w:val="FFFFFF"/>
                      </w:rPr>
                      <w:t xml:space="preserve">Recovery, and </w:t>
                    </w:r>
                    <w:r>
                      <w:rPr>
                        <w:rFonts w:ascii="Lucida Sans"/>
                        <w:color w:val="FFFFFF"/>
                        <w:spacing w:val="-2"/>
                      </w:rPr>
                      <w:t>Rehabilitation</w:t>
                    </w:r>
                  </w:p>
                  <w:p w14:paraId="0A930D70" w14:textId="77777777" w:rsidR="00B00EA7" w:rsidRDefault="00574B43">
                    <w:pPr>
                      <w:numPr>
                        <w:ilvl w:val="0"/>
                        <w:numId w:val="74"/>
                      </w:numPr>
                      <w:tabs>
                        <w:tab w:val="left" w:pos="402"/>
                      </w:tabs>
                      <w:spacing w:before="52"/>
                      <w:ind w:right="206" w:hanging="274"/>
                      <w:rPr>
                        <w:rFonts w:ascii="Lucida Sans"/>
                      </w:rPr>
                    </w:pPr>
                    <w:r>
                      <w:rPr>
                        <w:rFonts w:ascii="Lucida Sans"/>
                        <w:color w:val="FFFFFF"/>
                        <w:w w:val="90"/>
                      </w:rPr>
                      <w:t xml:space="preserve">Clinical Interventions and </w:t>
                    </w:r>
                    <w:r>
                      <w:rPr>
                        <w:rFonts w:ascii="Lucida Sans"/>
                        <w:color w:val="FFFFFF"/>
                      </w:rPr>
                      <w:t xml:space="preserve">Strategies for Serving People Who Are </w:t>
                    </w:r>
                    <w:r>
                      <w:rPr>
                        <w:rFonts w:ascii="Lucida Sans"/>
                        <w:color w:val="FFFFFF"/>
                        <w:spacing w:val="-2"/>
                      </w:rPr>
                      <w:t>Homeless</w:t>
                    </w:r>
                  </w:p>
                  <w:p w14:paraId="46774952" w14:textId="77777777" w:rsidR="00B00EA7" w:rsidRDefault="00574B43">
                    <w:pPr>
                      <w:numPr>
                        <w:ilvl w:val="0"/>
                        <w:numId w:val="74"/>
                      </w:numPr>
                      <w:tabs>
                        <w:tab w:val="left" w:pos="402"/>
                      </w:tabs>
                      <w:spacing w:before="52"/>
                      <w:ind w:right="335" w:hanging="274"/>
                      <w:rPr>
                        <w:rFonts w:ascii="Lucida Sans"/>
                      </w:rPr>
                    </w:pPr>
                    <w:r>
                      <w:rPr>
                        <w:rFonts w:ascii="Lucida Sans"/>
                        <w:color w:val="FFFFFF"/>
                        <w:w w:val="90"/>
                      </w:rPr>
                      <w:t xml:space="preserve">Special Issues in Service </w:t>
                    </w:r>
                    <w:r>
                      <w:rPr>
                        <w:rFonts w:ascii="Lucida Sans"/>
                        <w:color w:val="FFFFFF"/>
                        <w:spacing w:val="-2"/>
                      </w:rPr>
                      <w:t>Delivery</w:t>
                    </w:r>
                  </w:p>
                  <w:p w14:paraId="69449B24" w14:textId="77777777" w:rsidR="00B00EA7" w:rsidRDefault="00574B43">
                    <w:pPr>
                      <w:numPr>
                        <w:ilvl w:val="0"/>
                        <w:numId w:val="74"/>
                      </w:numPr>
                      <w:tabs>
                        <w:tab w:val="left" w:pos="402"/>
                      </w:tabs>
                      <w:spacing w:before="53"/>
                      <w:ind w:right="267" w:hanging="274"/>
                      <w:rPr>
                        <w:rFonts w:ascii="Lucida Sans"/>
                      </w:rPr>
                    </w:pPr>
                    <w:r>
                      <w:rPr>
                        <w:rFonts w:ascii="Lucida Sans"/>
                        <w:color w:val="FFFFFF"/>
                      </w:rPr>
                      <w:t>Community</w:t>
                    </w:r>
                    <w:r>
                      <w:rPr>
                        <w:rFonts w:ascii="Lucida Sans"/>
                        <w:color w:val="FFFFFF"/>
                        <w:spacing w:val="-13"/>
                      </w:rPr>
                      <w:t xml:space="preserve"> </w:t>
                    </w:r>
                    <w:r>
                      <w:rPr>
                        <w:rFonts w:ascii="Lucida Sans"/>
                        <w:color w:val="FFFFFF"/>
                      </w:rPr>
                      <w:t xml:space="preserve">Housing </w:t>
                    </w:r>
                    <w:r>
                      <w:rPr>
                        <w:rFonts w:ascii="Lucida Sans"/>
                        <w:color w:val="FFFFFF"/>
                        <w:w w:val="95"/>
                      </w:rPr>
                      <w:t>Services</w:t>
                    </w:r>
                    <w:r>
                      <w:rPr>
                        <w:rFonts w:ascii="Lucida Sans"/>
                        <w:color w:val="FFFFFF"/>
                        <w:spacing w:val="-7"/>
                        <w:w w:val="95"/>
                      </w:rPr>
                      <w:t xml:space="preserve"> </w:t>
                    </w:r>
                    <w:r>
                      <w:rPr>
                        <w:rFonts w:ascii="Lucida Sans"/>
                        <w:color w:val="FFFFFF"/>
                        <w:w w:val="95"/>
                      </w:rPr>
                      <w:t>for</w:t>
                    </w:r>
                    <w:r>
                      <w:rPr>
                        <w:rFonts w:ascii="Lucida Sans"/>
                        <w:color w:val="FFFFFF"/>
                        <w:spacing w:val="-7"/>
                        <w:w w:val="95"/>
                      </w:rPr>
                      <w:t xml:space="preserve"> </w:t>
                    </w:r>
                    <w:r>
                      <w:rPr>
                        <w:rFonts w:ascii="Lucida Sans"/>
                        <w:color w:val="FFFFFF"/>
                        <w:w w:val="95"/>
                      </w:rPr>
                      <w:t>People</w:t>
                    </w:r>
                    <w:r>
                      <w:rPr>
                        <w:rFonts w:ascii="Lucida Sans"/>
                        <w:color w:val="FFFFFF"/>
                        <w:spacing w:val="-9"/>
                        <w:w w:val="95"/>
                      </w:rPr>
                      <w:t xml:space="preserve"> </w:t>
                    </w:r>
                    <w:r>
                      <w:rPr>
                        <w:rFonts w:ascii="Lucida Sans"/>
                        <w:color w:val="FFFFFF"/>
                        <w:w w:val="95"/>
                      </w:rPr>
                      <w:t xml:space="preserve">Who </w:t>
                    </w:r>
                    <w:r>
                      <w:rPr>
                        <w:rFonts w:ascii="Lucida Sans"/>
                        <w:color w:val="FFFFFF"/>
                      </w:rPr>
                      <w:t>Are Homeless</w:t>
                    </w:r>
                  </w:p>
                  <w:p w14:paraId="08009171" w14:textId="77777777" w:rsidR="00B00EA7" w:rsidRDefault="00574B43">
                    <w:pPr>
                      <w:numPr>
                        <w:ilvl w:val="0"/>
                        <w:numId w:val="74"/>
                      </w:numPr>
                      <w:tabs>
                        <w:tab w:val="left" w:pos="401"/>
                      </w:tabs>
                      <w:spacing w:before="51"/>
                      <w:ind w:left="400"/>
                      <w:rPr>
                        <w:rFonts w:ascii="Lucida Sans"/>
                      </w:rPr>
                    </w:pPr>
                    <w:r>
                      <w:rPr>
                        <w:rFonts w:ascii="Lucida Sans"/>
                        <w:color w:val="FFFFFF"/>
                        <w:w w:val="95"/>
                      </w:rPr>
                      <w:t>You</w:t>
                    </w:r>
                    <w:r>
                      <w:rPr>
                        <w:rFonts w:ascii="Lucida Sans"/>
                        <w:color w:val="FFFFFF"/>
                        <w:spacing w:val="-14"/>
                        <w:w w:val="95"/>
                      </w:rPr>
                      <w:t xml:space="preserve"> </w:t>
                    </w:r>
                    <w:r>
                      <w:rPr>
                        <w:rFonts w:ascii="Lucida Sans"/>
                        <w:color w:val="FFFFFF"/>
                        <w:w w:val="95"/>
                      </w:rPr>
                      <w:t>Can</w:t>
                    </w:r>
                    <w:r>
                      <w:rPr>
                        <w:rFonts w:ascii="Lucida Sans"/>
                        <w:color w:val="FFFFFF"/>
                        <w:spacing w:val="-13"/>
                        <w:w w:val="95"/>
                      </w:rPr>
                      <w:t xml:space="preserve"> </w:t>
                    </w:r>
                    <w:r>
                      <w:rPr>
                        <w:rFonts w:ascii="Lucida Sans"/>
                        <w:color w:val="FFFFFF"/>
                        <w:w w:val="95"/>
                      </w:rPr>
                      <w:t>Do</w:t>
                    </w:r>
                    <w:r>
                      <w:rPr>
                        <w:rFonts w:ascii="Lucida Sans"/>
                        <w:color w:val="FFFFFF"/>
                        <w:spacing w:val="-14"/>
                        <w:w w:val="95"/>
                      </w:rPr>
                      <w:t xml:space="preserve"> </w:t>
                    </w:r>
                    <w:r>
                      <w:rPr>
                        <w:rFonts w:ascii="Lucida Sans"/>
                        <w:color w:val="FFFFFF"/>
                        <w:spacing w:val="-5"/>
                        <w:w w:val="95"/>
                      </w:rPr>
                      <w:t>It</w:t>
                    </w:r>
                  </w:p>
                </w:txbxContent>
              </v:textbox>
            </v:shape>
            <w10:wrap anchorx="page"/>
          </v:group>
        </w:pict>
      </w:r>
      <w:r>
        <w:rPr>
          <w:color w:val="33607A"/>
          <w:spacing w:val="-2"/>
        </w:rPr>
        <w:t>Introduction</w:t>
      </w:r>
    </w:p>
    <w:p w14:paraId="58672457" w14:textId="77777777" w:rsidR="00B00EA7" w:rsidRDefault="00574B43">
      <w:pPr>
        <w:pStyle w:val="Heading4"/>
        <w:spacing w:before="219" w:line="247" w:lineRule="auto"/>
        <w:ind w:left="3599"/>
      </w:pPr>
      <w:r>
        <w:rPr>
          <w:color w:val="33607A"/>
        </w:rPr>
        <w:t>This</w:t>
      </w:r>
      <w:r>
        <w:rPr>
          <w:color w:val="33607A"/>
          <w:spacing w:val="-17"/>
        </w:rPr>
        <w:t xml:space="preserve"> </w:t>
      </w:r>
      <w:r>
        <w:rPr>
          <w:color w:val="33607A"/>
        </w:rPr>
        <w:t>TIP</w:t>
      </w:r>
      <w:r>
        <w:rPr>
          <w:color w:val="33607A"/>
          <w:spacing w:val="-20"/>
        </w:rPr>
        <w:t xml:space="preserve"> </w:t>
      </w:r>
      <w:r>
        <w:rPr>
          <w:color w:val="33607A"/>
        </w:rPr>
        <w:t>Is</w:t>
      </w:r>
      <w:r>
        <w:rPr>
          <w:color w:val="33607A"/>
          <w:spacing w:val="-17"/>
        </w:rPr>
        <w:t xml:space="preserve"> </w:t>
      </w:r>
      <w:r>
        <w:rPr>
          <w:color w:val="33607A"/>
        </w:rPr>
        <w:t>for</w:t>
      </w:r>
      <w:r>
        <w:rPr>
          <w:color w:val="33607A"/>
          <w:spacing w:val="-16"/>
        </w:rPr>
        <w:t xml:space="preserve"> </w:t>
      </w:r>
      <w:r>
        <w:rPr>
          <w:color w:val="33607A"/>
        </w:rPr>
        <w:t>You,</w:t>
      </w:r>
      <w:r>
        <w:rPr>
          <w:color w:val="33607A"/>
          <w:spacing w:val="-18"/>
        </w:rPr>
        <w:t xml:space="preserve"> </w:t>
      </w:r>
      <w:r>
        <w:rPr>
          <w:color w:val="33607A"/>
        </w:rPr>
        <w:t>the</w:t>
      </w:r>
      <w:r>
        <w:rPr>
          <w:color w:val="33607A"/>
          <w:spacing w:val="-19"/>
        </w:rPr>
        <w:t xml:space="preserve"> </w:t>
      </w:r>
      <w:r>
        <w:rPr>
          <w:color w:val="33607A"/>
        </w:rPr>
        <w:t>Behavioral</w:t>
      </w:r>
      <w:r>
        <w:rPr>
          <w:color w:val="33607A"/>
          <w:spacing w:val="-19"/>
        </w:rPr>
        <w:t xml:space="preserve"> </w:t>
      </w:r>
      <w:r>
        <w:rPr>
          <w:color w:val="33607A"/>
        </w:rPr>
        <w:t>Health</w:t>
      </w:r>
      <w:r>
        <w:rPr>
          <w:color w:val="33607A"/>
          <w:spacing w:val="-17"/>
        </w:rPr>
        <w:t xml:space="preserve"> </w:t>
      </w:r>
      <w:r>
        <w:rPr>
          <w:color w:val="33607A"/>
        </w:rPr>
        <w:t xml:space="preserve">Service </w:t>
      </w:r>
      <w:r>
        <w:rPr>
          <w:color w:val="33607A"/>
          <w:spacing w:val="-2"/>
        </w:rPr>
        <w:t>Provider</w:t>
      </w:r>
    </w:p>
    <w:p w14:paraId="07E9FCFE" w14:textId="77777777" w:rsidR="00B00EA7" w:rsidRDefault="00574B43">
      <w:pPr>
        <w:pStyle w:val="BodyText"/>
        <w:spacing w:before="19" w:line="247" w:lineRule="auto"/>
        <w:ind w:left="3599" w:right="389"/>
      </w:pPr>
      <w:r>
        <w:rPr>
          <w:color w:val="00395A"/>
        </w:rPr>
        <w:t>This Treatment Improvement Protocol (TIP) is for you,</w:t>
      </w:r>
      <w:r>
        <w:rPr>
          <w:color w:val="00395A"/>
          <w:spacing w:val="-11"/>
        </w:rPr>
        <w:t xml:space="preserve"> </w:t>
      </w:r>
      <w:r>
        <w:rPr>
          <w:color w:val="00395A"/>
        </w:rPr>
        <w:t>the behav­ ioral health service provider or program administrator who wants</w:t>
      </w:r>
      <w:r>
        <w:rPr>
          <w:color w:val="00395A"/>
          <w:spacing w:val="40"/>
        </w:rPr>
        <w:t xml:space="preserve"> </w:t>
      </w:r>
      <w:r>
        <w:rPr>
          <w:color w:val="00395A"/>
        </w:rPr>
        <w:t>to</w:t>
      </w:r>
      <w:r>
        <w:rPr>
          <w:color w:val="00395A"/>
          <w:spacing w:val="-6"/>
        </w:rPr>
        <w:t xml:space="preserve"> </w:t>
      </w:r>
      <w:r>
        <w:rPr>
          <w:color w:val="00395A"/>
        </w:rPr>
        <w:t>work</w:t>
      </w:r>
      <w:r>
        <w:rPr>
          <w:color w:val="00395A"/>
          <w:spacing w:val="-6"/>
        </w:rPr>
        <w:t xml:space="preserve"> </w:t>
      </w:r>
      <w:r>
        <w:rPr>
          <w:color w:val="00395A"/>
        </w:rPr>
        <w:t>more</w:t>
      </w:r>
      <w:r>
        <w:rPr>
          <w:color w:val="00395A"/>
          <w:spacing w:val="-6"/>
        </w:rPr>
        <w:t xml:space="preserve"> </w:t>
      </w:r>
      <w:r>
        <w:rPr>
          <w:color w:val="00395A"/>
        </w:rPr>
        <w:t>effectively</w:t>
      </w:r>
      <w:r>
        <w:rPr>
          <w:color w:val="00395A"/>
          <w:spacing w:val="-7"/>
        </w:rPr>
        <w:t xml:space="preserve"> </w:t>
      </w:r>
      <w:r>
        <w:rPr>
          <w:color w:val="00395A"/>
        </w:rPr>
        <w:t>with</w:t>
      </w:r>
      <w:r>
        <w:rPr>
          <w:color w:val="00395A"/>
          <w:spacing w:val="-6"/>
        </w:rPr>
        <w:t xml:space="preserve"> </w:t>
      </w:r>
      <w:r>
        <w:rPr>
          <w:color w:val="00395A"/>
        </w:rPr>
        <w:t>people</w:t>
      </w:r>
      <w:r>
        <w:rPr>
          <w:color w:val="00395A"/>
          <w:spacing w:val="-6"/>
        </w:rPr>
        <w:t xml:space="preserve"> </w:t>
      </w:r>
      <w:r>
        <w:rPr>
          <w:color w:val="00395A"/>
        </w:rPr>
        <w:t>who</w:t>
      </w:r>
      <w:r>
        <w:rPr>
          <w:color w:val="00395A"/>
          <w:spacing w:val="-6"/>
        </w:rPr>
        <w:t xml:space="preserve"> </w:t>
      </w:r>
      <w:r>
        <w:rPr>
          <w:color w:val="00395A"/>
        </w:rPr>
        <w:t>are</w:t>
      </w:r>
      <w:r>
        <w:rPr>
          <w:color w:val="00395A"/>
          <w:spacing w:val="-6"/>
        </w:rPr>
        <w:t xml:space="preserve"> </w:t>
      </w:r>
      <w:r>
        <w:rPr>
          <w:color w:val="00395A"/>
        </w:rPr>
        <w:t>homeless</w:t>
      </w:r>
      <w:r>
        <w:rPr>
          <w:color w:val="00395A"/>
          <w:spacing w:val="-6"/>
        </w:rPr>
        <w:t xml:space="preserve"> </w:t>
      </w:r>
      <w:r>
        <w:rPr>
          <w:color w:val="00395A"/>
        </w:rPr>
        <w:t>or</w:t>
      </w:r>
      <w:r>
        <w:rPr>
          <w:color w:val="00395A"/>
          <w:spacing w:val="-7"/>
        </w:rPr>
        <w:t xml:space="preserve"> </w:t>
      </w:r>
      <w:r>
        <w:rPr>
          <w:color w:val="00395A"/>
        </w:rPr>
        <w:t>at</w:t>
      </w:r>
      <w:r>
        <w:rPr>
          <w:color w:val="00395A"/>
          <w:spacing w:val="-6"/>
        </w:rPr>
        <w:t xml:space="preserve"> </w:t>
      </w:r>
      <w:r>
        <w:rPr>
          <w:color w:val="00395A"/>
        </w:rPr>
        <w:t>risk</w:t>
      </w:r>
      <w:r>
        <w:rPr>
          <w:color w:val="00395A"/>
          <w:spacing w:val="-6"/>
        </w:rPr>
        <w:t xml:space="preserve"> </w:t>
      </w:r>
      <w:r>
        <w:rPr>
          <w:color w:val="00395A"/>
        </w:rPr>
        <w:t>of homelessness and who need,</w:t>
      </w:r>
      <w:r>
        <w:rPr>
          <w:color w:val="00395A"/>
          <w:spacing w:val="-16"/>
        </w:rPr>
        <w:t xml:space="preserve"> </w:t>
      </w:r>
      <w:r>
        <w:rPr>
          <w:color w:val="00395A"/>
        </w:rPr>
        <w:t>or are currently in,</w:t>
      </w:r>
      <w:r>
        <w:rPr>
          <w:color w:val="00395A"/>
          <w:spacing w:val="-16"/>
        </w:rPr>
        <w:t xml:space="preserve"> </w:t>
      </w:r>
      <w:r>
        <w:rPr>
          <w:color w:val="00395A"/>
        </w:rPr>
        <w:t>substance abuse or mental health treatment.</w:t>
      </w:r>
      <w:r>
        <w:rPr>
          <w:color w:val="00395A"/>
          <w:spacing w:val="-16"/>
        </w:rPr>
        <w:t xml:space="preserve"> </w:t>
      </w:r>
      <w:r>
        <w:rPr>
          <w:color w:val="00395A"/>
        </w:rPr>
        <w:t>The TIP addresses treatment and preven­ tion issues.</w:t>
      </w:r>
      <w:r>
        <w:rPr>
          <w:color w:val="00395A"/>
          <w:spacing w:val="-9"/>
        </w:rPr>
        <w:t xml:space="preserve"> </w:t>
      </w:r>
      <w:r>
        <w:rPr>
          <w:color w:val="00395A"/>
        </w:rPr>
        <w:t>Some aspects of the TIP will be of primary interest to counselors across settings,</w:t>
      </w:r>
      <w:r>
        <w:rPr>
          <w:color w:val="00395A"/>
          <w:spacing w:val="-14"/>
        </w:rPr>
        <w:t xml:space="preserve"> </w:t>
      </w:r>
      <w:r>
        <w:rPr>
          <w:color w:val="00395A"/>
        </w:rPr>
        <w:t>whereas others will be of</w:t>
      </w:r>
      <w:r>
        <w:rPr>
          <w:color w:val="00395A"/>
        </w:rPr>
        <w:t xml:space="preserve"> primary inter­ est</w:t>
      </w:r>
      <w:r>
        <w:rPr>
          <w:color w:val="00395A"/>
          <w:spacing w:val="-9"/>
        </w:rPr>
        <w:t xml:space="preserve"> </w:t>
      </w:r>
      <w:r>
        <w:rPr>
          <w:color w:val="00395A"/>
        </w:rPr>
        <w:t>to</w:t>
      </w:r>
      <w:r>
        <w:rPr>
          <w:color w:val="00395A"/>
          <w:spacing w:val="-9"/>
        </w:rPr>
        <w:t xml:space="preserve"> </w:t>
      </w:r>
      <w:r>
        <w:rPr>
          <w:color w:val="00395A"/>
        </w:rPr>
        <w:t>prevention</w:t>
      </w:r>
      <w:r>
        <w:rPr>
          <w:color w:val="00395A"/>
          <w:spacing w:val="-10"/>
        </w:rPr>
        <w:t xml:space="preserve"> </w:t>
      </w:r>
      <w:r>
        <w:rPr>
          <w:color w:val="00395A"/>
        </w:rPr>
        <w:t>professionals</w:t>
      </w:r>
      <w:r>
        <w:rPr>
          <w:color w:val="00395A"/>
          <w:spacing w:val="-9"/>
        </w:rPr>
        <w:t xml:space="preserve"> </w:t>
      </w:r>
      <w:r>
        <w:rPr>
          <w:color w:val="00395A"/>
        </w:rPr>
        <w:t>or</w:t>
      </w:r>
      <w:r>
        <w:rPr>
          <w:color w:val="00395A"/>
          <w:spacing w:val="-10"/>
        </w:rPr>
        <w:t xml:space="preserve"> </w:t>
      </w:r>
      <w:r>
        <w:rPr>
          <w:color w:val="00395A"/>
        </w:rPr>
        <w:t>providers</w:t>
      </w:r>
      <w:r>
        <w:rPr>
          <w:color w:val="00395A"/>
          <w:spacing w:val="-9"/>
        </w:rPr>
        <w:t xml:space="preserve"> </w:t>
      </w:r>
      <w:r>
        <w:rPr>
          <w:color w:val="00395A"/>
        </w:rPr>
        <w:t>in</w:t>
      </w:r>
      <w:r>
        <w:rPr>
          <w:color w:val="00395A"/>
          <w:spacing w:val="-10"/>
        </w:rPr>
        <w:t xml:space="preserve"> </w:t>
      </w:r>
      <w:r>
        <w:rPr>
          <w:color w:val="00395A"/>
        </w:rPr>
        <w:t>primary</w:t>
      </w:r>
      <w:r>
        <w:rPr>
          <w:color w:val="00395A"/>
          <w:spacing w:val="-9"/>
        </w:rPr>
        <w:t xml:space="preserve"> </w:t>
      </w:r>
      <w:r>
        <w:rPr>
          <w:color w:val="00395A"/>
        </w:rPr>
        <w:t>care</w:t>
      </w:r>
      <w:r>
        <w:rPr>
          <w:color w:val="00395A"/>
          <w:spacing w:val="-9"/>
        </w:rPr>
        <w:t xml:space="preserve"> </w:t>
      </w:r>
      <w:r>
        <w:rPr>
          <w:color w:val="00395A"/>
        </w:rPr>
        <w:t>settings. However,</w:t>
      </w:r>
      <w:r>
        <w:rPr>
          <w:color w:val="00395A"/>
          <w:spacing w:val="-12"/>
        </w:rPr>
        <w:t xml:space="preserve"> </w:t>
      </w:r>
      <w:r>
        <w:rPr>
          <w:color w:val="00395A"/>
        </w:rPr>
        <w:t>the approach advocated by the</w:t>
      </w:r>
      <w:r>
        <w:rPr>
          <w:color w:val="00395A"/>
          <w:spacing w:val="-2"/>
        </w:rPr>
        <w:t xml:space="preserve"> </w:t>
      </w:r>
      <w:r>
        <w:rPr>
          <w:color w:val="00395A"/>
        </w:rPr>
        <w:t xml:space="preserve">TIP is </w:t>
      </w:r>
      <w:r>
        <w:rPr>
          <w:rFonts w:ascii="Palatino Linotype" w:hAnsi="Palatino Linotype"/>
          <w:i/>
          <w:color w:val="00395A"/>
        </w:rPr>
        <w:t xml:space="preserve">integrated </w:t>
      </w:r>
      <w:r>
        <w:rPr>
          <w:color w:val="00395A"/>
        </w:rPr>
        <w:t>and is aimed at providing services to the whole person to improve quality of life in all relevant domains.</w:t>
      </w:r>
    </w:p>
    <w:p w14:paraId="369B5884" w14:textId="77777777" w:rsidR="00B00EA7" w:rsidRDefault="00574B43">
      <w:pPr>
        <w:pStyle w:val="BodyText"/>
        <w:spacing w:before="153" w:line="273" w:lineRule="exact"/>
        <w:ind w:left="3599"/>
      </w:pPr>
      <w:r>
        <w:rPr>
          <w:color w:val="00395A"/>
        </w:rPr>
        <w:t>The i</w:t>
      </w:r>
      <w:r>
        <w:rPr>
          <w:color w:val="00395A"/>
        </w:rPr>
        <w:t>nformation in</w:t>
      </w:r>
      <w:r>
        <w:rPr>
          <w:color w:val="00395A"/>
          <w:spacing w:val="-1"/>
        </w:rPr>
        <w:t xml:space="preserve"> </w:t>
      </w:r>
      <w:r>
        <w:rPr>
          <w:color w:val="00395A"/>
        </w:rPr>
        <w:t>this</w:t>
      </w:r>
      <w:r>
        <w:rPr>
          <w:color w:val="00395A"/>
          <w:spacing w:val="-12"/>
        </w:rPr>
        <w:t xml:space="preserve"> </w:t>
      </w:r>
      <w:r>
        <w:rPr>
          <w:color w:val="00395A"/>
        </w:rPr>
        <w:t>TIP</w:t>
      </w:r>
      <w:r>
        <w:rPr>
          <w:color w:val="00395A"/>
          <w:spacing w:val="1"/>
        </w:rPr>
        <w:t xml:space="preserve"> </w:t>
      </w:r>
      <w:r>
        <w:rPr>
          <w:color w:val="00395A"/>
        </w:rPr>
        <w:t>can</w:t>
      </w:r>
      <w:r>
        <w:rPr>
          <w:color w:val="00395A"/>
          <w:spacing w:val="-1"/>
        </w:rPr>
        <w:t xml:space="preserve"> </w:t>
      </w:r>
      <w:r>
        <w:rPr>
          <w:color w:val="00395A"/>
        </w:rPr>
        <w:t>be</w:t>
      </w:r>
      <w:r>
        <w:rPr>
          <w:color w:val="00395A"/>
          <w:spacing w:val="1"/>
        </w:rPr>
        <w:t xml:space="preserve"> </w:t>
      </w:r>
      <w:r>
        <w:rPr>
          <w:color w:val="00395A"/>
        </w:rPr>
        <w:t>useful to</w:t>
      </w:r>
      <w:r>
        <w:rPr>
          <w:color w:val="00395A"/>
          <w:spacing w:val="1"/>
        </w:rPr>
        <w:t xml:space="preserve"> </w:t>
      </w:r>
      <w:r>
        <w:rPr>
          <w:color w:val="00395A"/>
        </w:rPr>
        <w:t>you</w:t>
      </w:r>
      <w:r>
        <w:rPr>
          <w:color w:val="00395A"/>
          <w:spacing w:val="-2"/>
        </w:rPr>
        <w:t xml:space="preserve"> </w:t>
      </w:r>
      <w:r>
        <w:rPr>
          <w:color w:val="00395A"/>
        </w:rPr>
        <w:t>if</w:t>
      </w:r>
      <w:r>
        <w:rPr>
          <w:color w:val="00395A"/>
          <w:spacing w:val="1"/>
        </w:rPr>
        <w:t xml:space="preserve"> </w:t>
      </w:r>
      <w:r>
        <w:rPr>
          <w:color w:val="00395A"/>
        </w:rPr>
        <w:t>you wish</w:t>
      </w:r>
      <w:r>
        <w:rPr>
          <w:color w:val="00395A"/>
          <w:spacing w:val="1"/>
        </w:rPr>
        <w:t xml:space="preserve"> </w:t>
      </w:r>
      <w:r>
        <w:rPr>
          <w:color w:val="00395A"/>
          <w:spacing w:val="-5"/>
        </w:rPr>
        <w:t>to:</w:t>
      </w:r>
    </w:p>
    <w:p w14:paraId="009F9B4B" w14:textId="77777777" w:rsidR="00B00EA7" w:rsidRDefault="00574B43">
      <w:pPr>
        <w:pStyle w:val="ListParagraph"/>
        <w:numPr>
          <w:ilvl w:val="1"/>
          <w:numId w:val="75"/>
        </w:numPr>
        <w:tabs>
          <w:tab w:val="left" w:pos="3959"/>
          <w:tab w:val="left" w:pos="3960"/>
        </w:tabs>
        <w:spacing w:line="249" w:lineRule="auto"/>
        <w:ind w:left="3959" w:right="576"/>
        <w:rPr>
          <w:sz w:val="24"/>
        </w:rPr>
      </w:pPr>
      <w:r>
        <w:rPr>
          <w:color w:val="00395A"/>
          <w:sz w:val="24"/>
        </w:rPr>
        <w:t>Be</w:t>
      </w:r>
      <w:r>
        <w:rPr>
          <w:color w:val="00395A"/>
          <w:spacing w:val="-10"/>
          <w:sz w:val="24"/>
        </w:rPr>
        <w:t xml:space="preserve"> </w:t>
      </w:r>
      <w:r>
        <w:rPr>
          <w:color w:val="00395A"/>
          <w:sz w:val="24"/>
        </w:rPr>
        <w:t>a</w:t>
      </w:r>
      <w:r>
        <w:rPr>
          <w:color w:val="00395A"/>
          <w:spacing w:val="-10"/>
          <w:sz w:val="24"/>
        </w:rPr>
        <w:t xml:space="preserve"> </w:t>
      </w:r>
      <w:r>
        <w:rPr>
          <w:color w:val="00395A"/>
          <w:sz w:val="24"/>
        </w:rPr>
        <w:t>more</w:t>
      </w:r>
      <w:r>
        <w:rPr>
          <w:color w:val="00395A"/>
          <w:spacing w:val="-10"/>
          <w:sz w:val="24"/>
        </w:rPr>
        <w:t xml:space="preserve"> </w:t>
      </w:r>
      <w:r>
        <w:rPr>
          <w:color w:val="00395A"/>
          <w:sz w:val="24"/>
        </w:rPr>
        <w:t>effective</w:t>
      </w:r>
      <w:r>
        <w:rPr>
          <w:color w:val="00395A"/>
          <w:spacing w:val="-10"/>
          <w:sz w:val="24"/>
        </w:rPr>
        <w:t xml:space="preserve"> </w:t>
      </w:r>
      <w:r>
        <w:rPr>
          <w:color w:val="00395A"/>
          <w:sz w:val="24"/>
        </w:rPr>
        <w:t>clinician</w:t>
      </w:r>
      <w:r>
        <w:rPr>
          <w:color w:val="00395A"/>
          <w:spacing w:val="-11"/>
          <w:sz w:val="24"/>
        </w:rPr>
        <w:t xml:space="preserve"> </w:t>
      </w:r>
      <w:r>
        <w:rPr>
          <w:color w:val="00395A"/>
          <w:sz w:val="24"/>
        </w:rPr>
        <w:t>for</w:t>
      </w:r>
      <w:r>
        <w:rPr>
          <w:color w:val="00395A"/>
          <w:spacing w:val="-11"/>
          <w:sz w:val="24"/>
        </w:rPr>
        <w:t xml:space="preserve"> </w:t>
      </w:r>
      <w:r>
        <w:rPr>
          <w:color w:val="00395A"/>
          <w:sz w:val="24"/>
        </w:rPr>
        <w:t>people</w:t>
      </w:r>
      <w:r>
        <w:rPr>
          <w:color w:val="00395A"/>
          <w:spacing w:val="-10"/>
          <w:sz w:val="24"/>
        </w:rPr>
        <w:t xml:space="preserve"> </w:t>
      </w:r>
      <w:r>
        <w:rPr>
          <w:color w:val="00395A"/>
          <w:sz w:val="24"/>
        </w:rPr>
        <w:t>facing</w:t>
      </w:r>
      <w:r>
        <w:rPr>
          <w:color w:val="00395A"/>
          <w:spacing w:val="-9"/>
          <w:sz w:val="24"/>
        </w:rPr>
        <w:t xml:space="preserve"> </w:t>
      </w:r>
      <w:r>
        <w:rPr>
          <w:color w:val="00395A"/>
          <w:sz w:val="24"/>
        </w:rPr>
        <w:t>potential</w:t>
      </w:r>
      <w:r>
        <w:rPr>
          <w:color w:val="00395A"/>
          <w:spacing w:val="-10"/>
          <w:sz w:val="24"/>
        </w:rPr>
        <w:t xml:space="preserve"> </w:t>
      </w:r>
      <w:r>
        <w:rPr>
          <w:color w:val="00395A"/>
          <w:sz w:val="24"/>
        </w:rPr>
        <w:t>or</w:t>
      </w:r>
      <w:r>
        <w:rPr>
          <w:color w:val="00395A"/>
          <w:spacing w:val="-11"/>
          <w:sz w:val="24"/>
        </w:rPr>
        <w:t xml:space="preserve"> </w:t>
      </w:r>
      <w:r>
        <w:rPr>
          <w:color w:val="00395A"/>
          <w:sz w:val="24"/>
        </w:rPr>
        <w:t>ac­ tual homelessness.</w:t>
      </w:r>
    </w:p>
    <w:p w14:paraId="06154FD6" w14:textId="77777777" w:rsidR="00B00EA7" w:rsidRDefault="00574B43">
      <w:pPr>
        <w:pStyle w:val="ListParagraph"/>
        <w:numPr>
          <w:ilvl w:val="1"/>
          <w:numId w:val="75"/>
        </w:numPr>
        <w:tabs>
          <w:tab w:val="left" w:pos="3959"/>
          <w:tab w:val="left" w:pos="3960"/>
        </w:tabs>
        <w:spacing w:line="277" w:lineRule="exact"/>
        <w:ind w:hanging="361"/>
        <w:rPr>
          <w:sz w:val="24"/>
        </w:rPr>
      </w:pPr>
      <w:r>
        <w:rPr>
          <w:color w:val="00395A"/>
          <w:w w:val="95"/>
          <w:sz w:val="24"/>
        </w:rPr>
        <w:t>Recognize</w:t>
      </w:r>
      <w:r>
        <w:rPr>
          <w:color w:val="00395A"/>
          <w:spacing w:val="12"/>
          <w:sz w:val="24"/>
        </w:rPr>
        <w:t xml:space="preserve"> </w:t>
      </w:r>
      <w:r>
        <w:rPr>
          <w:color w:val="00395A"/>
          <w:w w:val="95"/>
          <w:sz w:val="24"/>
        </w:rPr>
        <w:t>and</w:t>
      </w:r>
      <w:r>
        <w:rPr>
          <w:color w:val="00395A"/>
          <w:spacing w:val="14"/>
          <w:sz w:val="24"/>
        </w:rPr>
        <w:t xml:space="preserve"> </w:t>
      </w:r>
      <w:r>
        <w:rPr>
          <w:color w:val="00395A"/>
          <w:w w:val="95"/>
          <w:sz w:val="24"/>
        </w:rPr>
        <w:t>address</w:t>
      </w:r>
      <w:r>
        <w:rPr>
          <w:color w:val="00395A"/>
          <w:spacing w:val="14"/>
          <w:sz w:val="24"/>
        </w:rPr>
        <w:t xml:space="preserve"> </w:t>
      </w:r>
      <w:r>
        <w:rPr>
          <w:color w:val="00395A"/>
          <w:w w:val="95"/>
          <w:sz w:val="24"/>
        </w:rPr>
        <w:t>homelessness</w:t>
      </w:r>
      <w:r>
        <w:rPr>
          <w:color w:val="00395A"/>
          <w:spacing w:val="15"/>
          <w:sz w:val="24"/>
        </w:rPr>
        <w:t xml:space="preserve"> </w:t>
      </w:r>
      <w:r>
        <w:rPr>
          <w:color w:val="00395A"/>
          <w:w w:val="95"/>
          <w:sz w:val="24"/>
        </w:rPr>
        <w:t>as</w:t>
      </w:r>
      <w:r>
        <w:rPr>
          <w:color w:val="00395A"/>
          <w:spacing w:val="15"/>
          <w:sz w:val="24"/>
        </w:rPr>
        <w:t xml:space="preserve"> </w:t>
      </w:r>
      <w:r>
        <w:rPr>
          <w:color w:val="00395A"/>
          <w:w w:val="95"/>
          <w:sz w:val="24"/>
        </w:rPr>
        <w:t>a</w:t>
      </w:r>
      <w:r>
        <w:rPr>
          <w:color w:val="00395A"/>
          <w:spacing w:val="14"/>
          <w:sz w:val="24"/>
        </w:rPr>
        <w:t xml:space="preserve"> </w:t>
      </w:r>
      <w:r>
        <w:rPr>
          <w:color w:val="00395A"/>
          <w:w w:val="95"/>
          <w:sz w:val="24"/>
        </w:rPr>
        <w:t>special</w:t>
      </w:r>
      <w:r>
        <w:rPr>
          <w:color w:val="00395A"/>
          <w:spacing w:val="15"/>
          <w:sz w:val="24"/>
        </w:rPr>
        <w:t xml:space="preserve"> </w:t>
      </w:r>
      <w:r>
        <w:rPr>
          <w:color w:val="00395A"/>
          <w:w w:val="95"/>
          <w:sz w:val="24"/>
        </w:rPr>
        <w:t>dynamic</w:t>
      </w:r>
      <w:r>
        <w:rPr>
          <w:color w:val="00395A"/>
          <w:spacing w:val="14"/>
          <w:sz w:val="24"/>
        </w:rPr>
        <w:t xml:space="preserve"> </w:t>
      </w:r>
      <w:r>
        <w:rPr>
          <w:color w:val="00395A"/>
          <w:spacing w:val="-4"/>
          <w:w w:val="95"/>
          <w:sz w:val="24"/>
        </w:rPr>
        <w:t>that</w:t>
      </w:r>
    </w:p>
    <w:p w14:paraId="7AA47212" w14:textId="77777777" w:rsidR="00B00EA7" w:rsidRDefault="00574B43">
      <w:pPr>
        <w:pStyle w:val="BodyText"/>
        <w:spacing w:before="9" w:line="273" w:lineRule="exact"/>
        <w:ind w:left="3959"/>
      </w:pPr>
      <w:r>
        <w:rPr>
          <w:color w:val="00395A"/>
          <w:w w:val="95"/>
        </w:rPr>
        <w:t>affects</w:t>
      </w:r>
      <w:r>
        <w:rPr>
          <w:color w:val="00395A"/>
          <w:spacing w:val="4"/>
        </w:rPr>
        <w:t xml:space="preserve"> </w:t>
      </w:r>
      <w:r>
        <w:rPr>
          <w:color w:val="00395A"/>
          <w:w w:val="95"/>
        </w:rPr>
        <w:t>your</w:t>
      </w:r>
      <w:r>
        <w:rPr>
          <w:color w:val="00395A"/>
          <w:spacing w:val="3"/>
        </w:rPr>
        <w:t xml:space="preserve"> </w:t>
      </w:r>
      <w:r>
        <w:rPr>
          <w:color w:val="00395A"/>
          <w:spacing w:val="-2"/>
          <w:w w:val="95"/>
        </w:rPr>
        <w:t>clients.</w:t>
      </w:r>
    </w:p>
    <w:p w14:paraId="11B9241F" w14:textId="77777777" w:rsidR="00B00EA7" w:rsidRDefault="00574B43">
      <w:pPr>
        <w:pStyle w:val="ListParagraph"/>
        <w:numPr>
          <w:ilvl w:val="1"/>
          <w:numId w:val="75"/>
        </w:numPr>
        <w:tabs>
          <w:tab w:val="left" w:pos="3959"/>
          <w:tab w:val="left" w:pos="3960"/>
        </w:tabs>
        <w:spacing w:line="249" w:lineRule="auto"/>
        <w:ind w:left="3959" w:right="461"/>
        <w:rPr>
          <w:sz w:val="24"/>
        </w:rPr>
      </w:pPr>
      <w:r>
        <w:rPr>
          <w:color w:val="00395A"/>
          <w:sz w:val="24"/>
        </w:rPr>
        <w:t xml:space="preserve">Help prevent potential crises that result from becoming home­ </w:t>
      </w:r>
      <w:r>
        <w:rPr>
          <w:color w:val="00395A"/>
          <w:spacing w:val="-2"/>
          <w:sz w:val="24"/>
        </w:rPr>
        <w:t>less.</w:t>
      </w:r>
    </w:p>
    <w:p w14:paraId="06AB6BFE" w14:textId="77777777" w:rsidR="00B00EA7" w:rsidRDefault="00574B43">
      <w:pPr>
        <w:pStyle w:val="ListParagraph"/>
        <w:numPr>
          <w:ilvl w:val="1"/>
          <w:numId w:val="75"/>
        </w:numPr>
        <w:tabs>
          <w:tab w:val="left" w:pos="3959"/>
          <w:tab w:val="left" w:pos="3960"/>
        </w:tabs>
        <w:spacing w:line="277" w:lineRule="exact"/>
        <w:ind w:hanging="361"/>
        <w:rPr>
          <w:sz w:val="24"/>
        </w:rPr>
      </w:pPr>
      <w:r>
        <w:rPr>
          <w:color w:val="00395A"/>
          <w:w w:val="95"/>
          <w:sz w:val="24"/>
        </w:rPr>
        <w:t>Provide</w:t>
      </w:r>
      <w:r>
        <w:rPr>
          <w:color w:val="00395A"/>
          <w:spacing w:val="13"/>
          <w:sz w:val="24"/>
        </w:rPr>
        <w:t xml:space="preserve"> </w:t>
      </w:r>
      <w:r>
        <w:rPr>
          <w:color w:val="00395A"/>
          <w:w w:val="95"/>
          <w:sz w:val="24"/>
        </w:rPr>
        <w:t>preventive</w:t>
      </w:r>
      <w:r>
        <w:rPr>
          <w:color w:val="00395A"/>
          <w:spacing w:val="13"/>
          <w:sz w:val="24"/>
        </w:rPr>
        <w:t xml:space="preserve"> </w:t>
      </w:r>
      <w:r>
        <w:rPr>
          <w:color w:val="00395A"/>
          <w:w w:val="95"/>
          <w:sz w:val="24"/>
        </w:rPr>
        <w:t>services</w:t>
      </w:r>
      <w:r>
        <w:rPr>
          <w:color w:val="00395A"/>
          <w:spacing w:val="13"/>
          <w:sz w:val="24"/>
        </w:rPr>
        <w:t xml:space="preserve"> </w:t>
      </w:r>
      <w:r>
        <w:rPr>
          <w:color w:val="00395A"/>
          <w:w w:val="95"/>
          <w:sz w:val="24"/>
        </w:rPr>
        <w:t>for</w:t>
      </w:r>
      <w:r>
        <w:rPr>
          <w:color w:val="00395A"/>
          <w:spacing w:val="12"/>
          <w:sz w:val="24"/>
        </w:rPr>
        <w:t xml:space="preserve"> </w:t>
      </w:r>
      <w:r>
        <w:rPr>
          <w:color w:val="00395A"/>
          <w:w w:val="95"/>
          <w:sz w:val="24"/>
        </w:rPr>
        <w:t>individuals</w:t>
      </w:r>
      <w:r>
        <w:rPr>
          <w:color w:val="00395A"/>
          <w:spacing w:val="13"/>
          <w:sz w:val="24"/>
        </w:rPr>
        <w:t xml:space="preserve"> </w:t>
      </w:r>
      <w:r>
        <w:rPr>
          <w:color w:val="00395A"/>
          <w:w w:val="95"/>
          <w:sz w:val="24"/>
        </w:rPr>
        <w:t>and</w:t>
      </w:r>
      <w:r>
        <w:rPr>
          <w:color w:val="00395A"/>
          <w:spacing w:val="11"/>
          <w:sz w:val="24"/>
        </w:rPr>
        <w:t xml:space="preserve"> </w:t>
      </w:r>
      <w:r>
        <w:rPr>
          <w:color w:val="00395A"/>
          <w:w w:val="95"/>
          <w:sz w:val="24"/>
        </w:rPr>
        <w:t>families</w:t>
      </w:r>
      <w:r>
        <w:rPr>
          <w:color w:val="00395A"/>
          <w:spacing w:val="13"/>
          <w:sz w:val="24"/>
        </w:rPr>
        <w:t xml:space="preserve"> </w:t>
      </w:r>
      <w:r>
        <w:rPr>
          <w:color w:val="00395A"/>
          <w:w w:val="95"/>
          <w:sz w:val="24"/>
        </w:rPr>
        <w:t>who</w:t>
      </w:r>
      <w:r>
        <w:rPr>
          <w:color w:val="00395A"/>
          <w:spacing w:val="14"/>
          <w:sz w:val="24"/>
        </w:rPr>
        <w:t xml:space="preserve"> </w:t>
      </w:r>
      <w:r>
        <w:rPr>
          <w:color w:val="00395A"/>
          <w:spacing w:val="-5"/>
          <w:w w:val="95"/>
          <w:sz w:val="24"/>
        </w:rPr>
        <w:t>are</w:t>
      </w:r>
    </w:p>
    <w:p w14:paraId="795AA19F" w14:textId="77777777" w:rsidR="00B00EA7" w:rsidRDefault="00574B43">
      <w:pPr>
        <w:pStyle w:val="BodyText"/>
        <w:spacing w:before="8" w:line="249" w:lineRule="auto"/>
        <w:ind w:left="3959" w:right="387"/>
      </w:pPr>
      <w:r>
        <w:rPr>
          <w:color w:val="00395A"/>
        </w:rPr>
        <w:t>homeless,</w:t>
      </w:r>
      <w:r>
        <w:rPr>
          <w:color w:val="00395A"/>
          <w:spacing w:val="-15"/>
        </w:rPr>
        <w:t xml:space="preserve"> </w:t>
      </w:r>
      <w:r>
        <w:rPr>
          <w:color w:val="00395A"/>
        </w:rPr>
        <w:t>especially</w:t>
      </w:r>
      <w:r>
        <w:rPr>
          <w:color w:val="00395A"/>
          <w:spacing w:val="-15"/>
        </w:rPr>
        <w:t xml:space="preserve"> </w:t>
      </w:r>
      <w:r>
        <w:rPr>
          <w:color w:val="00395A"/>
        </w:rPr>
        <w:t>as</w:t>
      </w:r>
      <w:r>
        <w:rPr>
          <w:color w:val="00395A"/>
          <w:spacing w:val="-15"/>
        </w:rPr>
        <w:t xml:space="preserve"> </w:t>
      </w:r>
      <w:r>
        <w:rPr>
          <w:color w:val="00395A"/>
        </w:rPr>
        <w:t>they</w:t>
      </w:r>
      <w:r>
        <w:rPr>
          <w:color w:val="00395A"/>
          <w:spacing w:val="-15"/>
        </w:rPr>
        <w:t xml:space="preserve"> </w:t>
      </w:r>
      <w:r>
        <w:rPr>
          <w:color w:val="00395A"/>
        </w:rPr>
        <w:t>relate</w:t>
      </w:r>
      <w:r>
        <w:rPr>
          <w:color w:val="00395A"/>
          <w:spacing w:val="-15"/>
        </w:rPr>
        <w:t xml:space="preserve"> </w:t>
      </w:r>
      <w:r>
        <w:rPr>
          <w:color w:val="00395A"/>
        </w:rPr>
        <w:t>to</w:t>
      </w:r>
      <w:r>
        <w:rPr>
          <w:color w:val="00395A"/>
          <w:spacing w:val="-15"/>
        </w:rPr>
        <w:t xml:space="preserve"> </w:t>
      </w:r>
      <w:r>
        <w:rPr>
          <w:color w:val="00395A"/>
        </w:rPr>
        <w:t>emergent</w:t>
      </w:r>
      <w:r>
        <w:rPr>
          <w:color w:val="00395A"/>
          <w:spacing w:val="-15"/>
        </w:rPr>
        <w:t xml:space="preserve"> </w:t>
      </w:r>
      <w:r>
        <w:rPr>
          <w:color w:val="00395A"/>
        </w:rPr>
        <w:t>substance</w:t>
      </w:r>
      <w:r>
        <w:rPr>
          <w:color w:val="00395A"/>
          <w:spacing w:val="-15"/>
        </w:rPr>
        <w:t xml:space="preserve"> </w:t>
      </w:r>
      <w:r>
        <w:rPr>
          <w:color w:val="00395A"/>
        </w:rPr>
        <w:t>abuse or mental disorders.</w:t>
      </w:r>
    </w:p>
    <w:p w14:paraId="24F7535D" w14:textId="77777777" w:rsidR="00B00EA7" w:rsidRDefault="00574B43">
      <w:pPr>
        <w:pStyle w:val="ListParagraph"/>
        <w:numPr>
          <w:ilvl w:val="1"/>
          <w:numId w:val="75"/>
        </w:numPr>
        <w:tabs>
          <w:tab w:val="left" w:pos="359"/>
          <w:tab w:val="left" w:pos="3960"/>
        </w:tabs>
        <w:spacing w:line="279" w:lineRule="exact"/>
        <w:ind w:right="633" w:hanging="3960"/>
        <w:jc w:val="right"/>
        <w:rPr>
          <w:sz w:val="24"/>
        </w:rPr>
      </w:pPr>
      <w:r>
        <w:rPr>
          <w:color w:val="00395A"/>
          <w:sz w:val="24"/>
        </w:rPr>
        <w:t>Be</w:t>
      </w:r>
      <w:r>
        <w:rPr>
          <w:color w:val="00395A"/>
          <w:spacing w:val="-12"/>
          <w:sz w:val="24"/>
        </w:rPr>
        <w:t xml:space="preserve"> </w:t>
      </w:r>
      <w:r>
        <w:rPr>
          <w:color w:val="00395A"/>
          <w:sz w:val="24"/>
        </w:rPr>
        <w:t>more</w:t>
      </w:r>
      <w:r>
        <w:rPr>
          <w:color w:val="00395A"/>
          <w:spacing w:val="-11"/>
          <w:sz w:val="24"/>
        </w:rPr>
        <w:t xml:space="preserve"> </w:t>
      </w:r>
      <w:r>
        <w:rPr>
          <w:color w:val="00395A"/>
          <w:sz w:val="24"/>
        </w:rPr>
        <w:t>aware</w:t>
      </w:r>
      <w:r>
        <w:rPr>
          <w:color w:val="00395A"/>
          <w:spacing w:val="-12"/>
          <w:sz w:val="24"/>
        </w:rPr>
        <w:t xml:space="preserve"> </w:t>
      </w:r>
      <w:r>
        <w:rPr>
          <w:color w:val="00395A"/>
          <w:sz w:val="24"/>
        </w:rPr>
        <w:t>of</w:t>
      </w:r>
      <w:r>
        <w:rPr>
          <w:color w:val="00395A"/>
          <w:spacing w:val="-11"/>
          <w:sz w:val="24"/>
        </w:rPr>
        <w:t xml:space="preserve"> </w:t>
      </w:r>
      <w:r>
        <w:rPr>
          <w:color w:val="00395A"/>
          <w:sz w:val="24"/>
        </w:rPr>
        <w:t>the</w:t>
      </w:r>
      <w:r>
        <w:rPr>
          <w:color w:val="00395A"/>
          <w:spacing w:val="-11"/>
          <w:sz w:val="24"/>
        </w:rPr>
        <w:t xml:space="preserve"> </w:t>
      </w:r>
      <w:r>
        <w:rPr>
          <w:color w:val="00395A"/>
          <w:sz w:val="24"/>
        </w:rPr>
        <w:t>effects</w:t>
      </w:r>
      <w:r>
        <w:rPr>
          <w:color w:val="00395A"/>
          <w:spacing w:val="-12"/>
          <w:sz w:val="24"/>
        </w:rPr>
        <w:t xml:space="preserve"> </w:t>
      </w:r>
      <w:r>
        <w:rPr>
          <w:color w:val="00395A"/>
          <w:sz w:val="24"/>
        </w:rPr>
        <w:t>of</w:t>
      </w:r>
      <w:r>
        <w:rPr>
          <w:color w:val="00395A"/>
          <w:spacing w:val="-11"/>
          <w:sz w:val="24"/>
        </w:rPr>
        <w:t xml:space="preserve"> </w:t>
      </w:r>
      <w:r>
        <w:rPr>
          <w:color w:val="00395A"/>
          <w:sz w:val="24"/>
        </w:rPr>
        <w:t>psychological</w:t>
      </w:r>
      <w:r>
        <w:rPr>
          <w:color w:val="00395A"/>
          <w:spacing w:val="-11"/>
          <w:sz w:val="24"/>
        </w:rPr>
        <w:t xml:space="preserve"> </w:t>
      </w:r>
      <w:r>
        <w:rPr>
          <w:color w:val="00395A"/>
          <w:sz w:val="24"/>
        </w:rPr>
        <w:t>trauma</w:t>
      </w:r>
      <w:r>
        <w:rPr>
          <w:color w:val="00395A"/>
          <w:spacing w:val="-12"/>
          <w:sz w:val="24"/>
        </w:rPr>
        <w:t xml:space="preserve"> </w:t>
      </w:r>
      <w:r>
        <w:rPr>
          <w:color w:val="00395A"/>
          <w:sz w:val="24"/>
        </w:rPr>
        <w:t>and</w:t>
      </w:r>
      <w:r>
        <w:rPr>
          <w:color w:val="00395A"/>
          <w:spacing w:val="-12"/>
          <w:sz w:val="24"/>
        </w:rPr>
        <w:t xml:space="preserve"> </w:t>
      </w:r>
      <w:r>
        <w:rPr>
          <w:color w:val="00395A"/>
          <w:spacing w:val="-5"/>
          <w:sz w:val="24"/>
        </w:rPr>
        <w:t>co-</w:t>
      </w:r>
    </w:p>
    <w:p w14:paraId="3F45E157" w14:textId="77777777" w:rsidR="00B00EA7" w:rsidRDefault="00574B43">
      <w:pPr>
        <w:pStyle w:val="BodyText"/>
        <w:spacing w:before="12" w:line="273" w:lineRule="exact"/>
        <w:ind w:left="0" w:right="542"/>
        <w:jc w:val="right"/>
      </w:pPr>
      <w:r>
        <w:rPr>
          <w:color w:val="00395A"/>
        </w:rPr>
        <w:t>occurring</w:t>
      </w:r>
      <w:r>
        <w:rPr>
          <w:color w:val="00395A"/>
          <w:spacing w:val="-2"/>
        </w:rPr>
        <w:t xml:space="preserve"> </w:t>
      </w:r>
      <w:r>
        <w:rPr>
          <w:color w:val="00395A"/>
        </w:rPr>
        <w:t>disorders</w:t>
      </w:r>
      <w:r>
        <w:rPr>
          <w:color w:val="00395A"/>
          <w:spacing w:val="-2"/>
        </w:rPr>
        <w:t xml:space="preserve"> </w:t>
      </w:r>
      <w:r>
        <w:rPr>
          <w:color w:val="00395A"/>
        </w:rPr>
        <w:t>(CODs)</w:t>
      </w:r>
      <w:r>
        <w:rPr>
          <w:color w:val="00395A"/>
          <w:spacing w:val="-2"/>
        </w:rPr>
        <w:t xml:space="preserve"> </w:t>
      </w:r>
      <w:r>
        <w:rPr>
          <w:color w:val="00395A"/>
        </w:rPr>
        <w:t>among</w:t>
      </w:r>
      <w:r>
        <w:rPr>
          <w:color w:val="00395A"/>
          <w:spacing w:val="-1"/>
        </w:rPr>
        <w:t xml:space="preserve"> </w:t>
      </w:r>
      <w:r>
        <w:rPr>
          <w:color w:val="00395A"/>
        </w:rPr>
        <w:t>people</w:t>
      </w:r>
      <w:r>
        <w:rPr>
          <w:color w:val="00395A"/>
          <w:spacing w:val="-3"/>
        </w:rPr>
        <w:t xml:space="preserve"> </w:t>
      </w:r>
      <w:r>
        <w:rPr>
          <w:color w:val="00395A"/>
        </w:rPr>
        <w:t>who</w:t>
      </w:r>
      <w:r>
        <w:rPr>
          <w:color w:val="00395A"/>
          <w:spacing w:val="-2"/>
        </w:rPr>
        <w:t xml:space="preserve"> </w:t>
      </w:r>
      <w:r>
        <w:rPr>
          <w:color w:val="00395A"/>
        </w:rPr>
        <w:t>are</w:t>
      </w:r>
      <w:r>
        <w:rPr>
          <w:color w:val="00395A"/>
          <w:spacing w:val="-2"/>
        </w:rPr>
        <w:t xml:space="preserve"> homeless.</w:t>
      </w:r>
    </w:p>
    <w:p w14:paraId="76E2962D" w14:textId="77777777" w:rsidR="00B00EA7" w:rsidRDefault="00574B43">
      <w:pPr>
        <w:pStyle w:val="ListParagraph"/>
        <w:numPr>
          <w:ilvl w:val="1"/>
          <w:numId w:val="75"/>
        </w:numPr>
        <w:tabs>
          <w:tab w:val="left" w:pos="3959"/>
          <w:tab w:val="left" w:pos="3960"/>
        </w:tabs>
        <w:spacing w:line="249" w:lineRule="auto"/>
        <w:ind w:left="3959" w:right="681"/>
        <w:rPr>
          <w:sz w:val="24"/>
        </w:rPr>
      </w:pPr>
      <w:r>
        <w:rPr>
          <w:color w:val="00395A"/>
          <w:sz w:val="24"/>
        </w:rPr>
        <w:t>Provide</w:t>
      </w:r>
      <w:r>
        <w:rPr>
          <w:color w:val="00395A"/>
          <w:spacing w:val="-13"/>
          <w:sz w:val="24"/>
        </w:rPr>
        <w:t xml:space="preserve"> </w:t>
      </w:r>
      <w:r>
        <w:rPr>
          <w:color w:val="00395A"/>
          <w:sz w:val="24"/>
        </w:rPr>
        <w:t>integrated,</w:t>
      </w:r>
      <w:r>
        <w:rPr>
          <w:color w:val="00395A"/>
          <w:spacing w:val="-14"/>
          <w:sz w:val="24"/>
        </w:rPr>
        <w:t xml:space="preserve"> </w:t>
      </w:r>
      <w:r>
        <w:rPr>
          <w:color w:val="00395A"/>
          <w:sz w:val="24"/>
        </w:rPr>
        <w:t>more</w:t>
      </w:r>
      <w:r>
        <w:rPr>
          <w:color w:val="00395A"/>
          <w:spacing w:val="-15"/>
          <w:sz w:val="24"/>
        </w:rPr>
        <w:t xml:space="preserve"> </w:t>
      </w:r>
      <w:r>
        <w:rPr>
          <w:color w:val="00395A"/>
          <w:sz w:val="24"/>
        </w:rPr>
        <w:t>effective</w:t>
      </w:r>
      <w:r>
        <w:rPr>
          <w:color w:val="00395A"/>
          <w:spacing w:val="-13"/>
          <w:sz w:val="24"/>
        </w:rPr>
        <w:t xml:space="preserve"> </w:t>
      </w:r>
      <w:r>
        <w:rPr>
          <w:color w:val="00395A"/>
          <w:sz w:val="24"/>
        </w:rPr>
        <w:t>services</w:t>
      </w:r>
      <w:r>
        <w:rPr>
          <w:color w:val="00395A"/>
          <w:spacing w:val="-13"/>
          <w:sz w:val="24"/>
        </w:rPr>
        <w:t xml:space="preserve"> </w:t>
      </w:r>
      <w:r>
        <w:rPr>
          <w:color w:val="00395A"/>
          <w:sz w:val="24"/>
        </w:rPr>
        <w:t>to</w:t>
      </w:r>
      <w:r>
        <w:rPr>
          <w:color w:val="00395A"/>
          <w:spacing w:val="-13"/>
          <w:sz w:val="24"/>
        </w:rPr>
        <w:t xml:space="preserve"> </w:t>
      </w:r>
      <w:r>
        <w:rPr>
          <w:color w:val="00395A"/>
          <w:sz w:val="24"/>
        </w:rPr>
        <w:t>people</w:t>
      </w:r>
      <w:r>
        <w:rPr>
          <w:color w:val="00395A"/>
          <w:spacing w:val="-13"/>
          <w:sz w:val="24"/>
        </w:rPr>
        <w:t xml:space="preserve"> </w:t>
      </w:r>
      <w:r>
        <w:rPr>
          <w:color w:val="00395A"/>
          <w:sz w:val="24"/>
        </w:rPr>
        <w:t>who</w:t>
      </w:r>
      <w:r>
        <w:rPr>
          <w:color w:val="00395A"/>
          <w:spacing w:val="-13"/>
          <w:sz w:val="24"/>
        </w:rPr>
        <w:t xml:space="preserve"> </w:t>
      </w:r>
      <w:r>
        <w:rPr>
          <w:color w:val="00395A"/>
          <w:sz w:val="24"/>
        </w:rPr>
        <w:t xml:space="preserve">are </w:t>
      </w:r>
      <w:r>
        <w:rPr>
          <w:color w:val="00395A"/>
          <w:spacing w:val="-2"/>
          <w:sz w:val="24"/>
        </w:rPr>
        <w:t>homeless.</w:t>
      </w:r>
    </w:p>
    <w:p w14:paraId="6DA838CD" w14:textId="77777777" w:rsidR="00B00EA7" w:rsidRDefault="00574B43">
      <w:pPr>
        <w:pStyle w:val="ListParagraph"/>
        <w:numPr>
          <w:ilvl w:val="1"/>
          <w:numId w:val="75"/>
        </w:numPr>
        <w:tabs>
          <w:tab w:val="left" w:pos="3959"/>
          <w:tab w:val="left" w:pos="3960"/>
        </w:tabs>
        <w:spacing w:line="277" w:lineRule="exact"/>
        <w:ind w:hanging="361"/>
        <w:rPr>
          <w:sz w:val="24"/>
        </w:rPr>
      </w:pPr>
      <w:r>
        <w:rPr>
          <w:color w:val="00395A"/>
          <w:sz w:val="24"/>
        </w:rPr>
        <w:t>Understand</w:t>
      </w:r>
      <w:r>
        <w:rPr>
          <w:color w:val="00395A"/>
          <w:spacing w:val="-6"/>
          <w:sz w:val="24"/>
        </w:rPr>
        <w:t xml:space="preserve"> </w:t>
      </w:r>
      <w:r>
        <w:rPr>
          <w:color w:val="00395A"/>
          <w:sz w:val="24"/>
        </w:rPr>
        <w:t>and</w:t>
      </w:r>
      <w:r>
        <w:rPr>
          <w:color w:val="00395A"/>
          <w:spacing w:val="-5"/>
          <w:sz w:val="24"/>
        </w:rPr>
        <w:t xml:space="preserve"> </w:t>
      </w:r>
      <w:r>
        <w:rPr>
          <w:color w:val="00395A"/>
          <w:sz w:val="24"/>
        </w:rPr>
        <w:t>know</w:t>
      </w:r>
      <w:r>
        <w:rPr>
          <w:color w:val="00395A"/>
          <w:spacing w:val="-4"/>
          <w:sz w:val="24"/>
        </w:rPr>
        <w:t xml:space="preserve"> </w:t>
      </w:r>
      <w:r>
        <w:rPr>
          <w:color w:val="00395A"/>
          <w:sz w:val="24"/>
        </w:rPr>
        <w:t>how</w:t>
      </w:r>
      <w:r>
        <w:rPr>
          <w:color w:val="00395A"/>
          <w:spacing w:val="-4"/>
          <w:sz w:val="24"/>
        </w:rPr>
        <w:t xml:space="preserve"> </w:t>
      </w:r>
      <w:r>
        <w:rPr>
          <w:color w:val="00395A"/>
          <w:sz w:val="24"/>
        </w:rPr>
        <w:t>to</w:t>
      </w:r>
      <w:r>
        <w:rPr>
          <w:color w:val="00395A"/>
          <w:spacing w:val="-5"/>
          <w:sz w:val="24"/>
        </w:rPr>
        <w:t xml:space="preserve"> </w:t>
      </w:r>
      <w:r>
        <w:rPr>
          <w:color w:val="00395A"/>
          <w:sz w:val="24"/>
        </w:rPr>
        <w:t>utilize</w:t>
      </w:r>
      <w:r>
        <w:rPr>
          <w:color w:val="00395A"/>
          <w:spacing w:val="-4"/>
          <w:sz w:val="24"/>
        </w:rPr>
        <w:t xml:space="preserve"> </w:t>
      </w:r>
      <w:r>
        <w:rPr>
          <w:color w:val="00395A"/>
          <w:sz w:val="24"/>
        </w:rPr>
        <w:t>resources</w:t>
      </w:r>
      <w:r>
        <w:rPr>
          <w:color w:val="00395A"/>
          <w:spacing w:val="-4"/>
          <w:sz w:val="24"/>
        </w:rPr>
        <w:t xml:space="preserve"> </w:t>
      </w:r>
      <w:r>
        <w:rPr>
          <w:color w:val="00395A"/>
          <w:sz w:val="24"/>
        </w:rPr>
        <w:t>for</w:t>
      </w:r>
      <w:r>
        <w:rPr>
          <w:color w:val="00395A"/>
          <w:spacing w:val="-5"/>
          <w:sz w:val="24"/>
        </w:rPr>
        <w:t xml:space="preserve"> </w:t>
      </w:r>
      <w:r>
        <w:rPr>
          <w:color w:val="00395A"/>
          <w:spacing w:val="-2"/>
          <w:sz w:val="24"/>
        </w:rPr>
        <w:t>homeless­</w:t>
      </w:r>
    </w:p>
    <w:p w14:paraId="6998056F" w14:textId="77777777" w:rsidR="00B00EA7" w:rsidRDefault="00574B43">
      <w:pPr>
        <w:pStyle w:val="BodyText"/>
        <w:spacing w:before="8" w:line="249" w:lineRule="auto"/>
        <w:ind w:left="3959"/>
      </w:pPr>
      <w:r>
        <w:rPr>
          <w:color w:val="00395A"/>
        </w:rPr>
        <w:t xml:space="preserve">ness (e.g., permanent supportive housing [PSH]) in your </w:t>
      </w:r>
      <w:r>
        <w:rPr>
          <w:color w:val="00395A"/>
          <w:spacing w:val="-2"/>
        </w:rPr>
        <w:t>community.</w:t>
      </w:r>
    </w:p>
    <w:p w14:paraId="081561FF" w14:textId="77777777" w:rsidR="00B00EA7" w:rsidRDefault="00B00EA7">
      <w:pPr>
        <w:spacing w:line="249" w:lineRule="auto"/>
        <w:sectPr w:rsidR="00B00EA7">
          <w:headerReference w:type="even" r:id="rId37"/>
          <w:headerReference w:type="default" r:id="rId38"/>
          <w:footerReference w:type="even" r:id="rId39"/>
          <w:footerReference w:type="default" r:id="rId40"/>
          <w:pgSz w:w="12240" w:h="15840"/>
          <w:pgMar w:top="1280" w:right="1060" w:bottom="1100" w:left="720" w:header="720" w:footer="902" w:gutter="0"/>
          <w:pgNumType w:start="3"/>
          <w:cols w:space="720"/>
        </w:sectPr>
      </w:pPr>
    </w:p>
    <w:p w14:paraId="375D31FA" w14:textId="77777777" w:rsidR="00B00EA7" w:rsidRDefault="00574B43">
      <w:pPr>
        <w:pStyle w:val="ListParagraph"/>
        <w:numPr>
          <w:ilvl w:val="0"/>
          <w:numId w:val="75"/>
        </w:numPr>
        <w:tabs>
          <w:tab w:val="left" w:pos="1079"/>
          <w:tab w:val="left" w:pos="1080"/>
        </w:tabs>
        <w:spacing w:before="94" w:line="249" w:lineRule="auto"/>
        <w:ind w:right="59"/>
        <w:rPr>
          <w:sz w:val="24"/>
        </w:rPr>
      </w:pPr>
      <w:r>
        <w:rPr>
          <w:color w:val="00395A"/>
          <w:sz w:val="24"/>
        </w:rPr>
        <w:lastRenderedPageBreak/>
        <w:t>Understand the significance of cultural competence</w:t>
      </w:r>
      <w:r>
        <w:rPr>
          <w:color w:val="00395A"/>
          <w:spacing w:val="-8"/>
          <w:sz w:val="24"/>
        </w:rPr>
        <w:t xml:space="preserve"> </w:t>
      </w:r>
      <w:r>
        <w:rPr>
          <w:color w:val="00395A"/>
          <w:sz w:val="24"/>
        </w:rPr>
        <w:t>in</w:t>
      </w:r>
      <w:r>
        <w:rPr>
          <w:color w:val="00395A"/>
          <w:spacing w:val="-8"/>
          <w:sz w:val="24"/>
        </w:rPr>
        <w:t xml:space="preserve"> </w:t>
      </w:r>
      <w:r>
        <w:rPr>
          <w:color w:val="00395A"/>
          <w:sz w:val="24"/>
        </w:rPr>
        <w:t>your</w:t>
      </w:r>
      <w:r>
        <w:rPr>
          <w:color w:val="00395A"/>
          <w:spacing w:val="-8"/>
          <w:sz w:val="24"/>
        </w:rPr>
        <w:t xml:space="preserve"> </w:t>
      </w:r>
      <w:r>
        <w:rPr>
          <w:color w:val="00395A"/>
          <w:sz w:val="24"/>
        </w:rPr>
        <w:t>work</w:t>
      </w:r>
      <w:r>
        <w:rPr>
          <w:color w:val="00395A"/>
          <w:spacing w:val="-9"/>
          <w:sz w:val="24"/>
        </w:rPr>
        <w:t xml:space="preserve"> </w:t>
      </w:r>
      <w:r>
        <w:rPr>
          <w:color w:val="00395A"/>
          <w:sz w:val="24"/>
        </w:rPr>
        <w:t>with</w:t>
      </w:r>
      <w:r>
        <w:rPr>
          <w:color w:val="00395A"/>
          <w:spacing w:val="-8"/>
          <w:sz w:val="24"/>
        </w:rPr>
        <w:t xml:space="preserve"> </w:t>
      </w:r>
      <w:r>
        <w:rPr>
          <w:color w:val="00395A"/>
          <w:sz w:val="24"/>
        </w:rPr>
        <w:t>people</w:t>
      </w:r>
      <w:r>
        <w:rPr>
          <w:color w:val="00395A"/>
          <w:spacing w:val="-8"/>
          <w:sz w:val="24"/>
        </w:rPr>
        <w:t xml:space="preserve"> </w:t>
      </w:r>
      <w:r>
        <w:rPr>
          <w:color w:val="00395A"/>
          <w:sz w:val="24"/>
        </w:rPr>
        <w:t>who are</w:t>
      </w:r>
      <w:r>
        <w:rPr>
          <w:color w:val="00395A"/>
          <w:spacing w:val="-13"/>
          <w:sz w:val="24"/>
        </w:rPr>
        <w:t xml:space="preserve"> </w:t>
      </w:r>
      <w:r>
        <w:rPr>
          <w:color w:val="00395A"/>
          <w:sz w:val="24"/>
        </w:rPr>
        <w:t>homeless</w:t>
      </w:r>
      <w:r>
        <w:rPr>
          <w:color w:val="00395A"/>
          <w:spacing w:val="-13"/>
          <w:sz w:val="24"/>
        </w:rPr>
        <w:t xml:space="preserve"> </w:t>
      </w:r>
      <w:r>
        <w:rPr>
          <w:color w:val="00395A"/>
          <w:sz w:val="24"/>
        </w:rPr>
        <w:t>and</w:t>
      </w:r>
      <w:r>
        <w:rPr>
          <w:color w:val="00395A"/>
          <w:spacing w:val="-14"/>
          <w:sz w:val="24"/>
        </w:rPr>
        <w:t xml:space="preserve"> </w:t>
      </w:r>
      <w:r>
        <w:rPr>
          <w:color w:val="00395A"/>
          <w:sz w:val="24"/>
        </w:rPr>
        <w:t>experience</w:t>
      </w:r>
      <w:r>
        <w:rPr>
          <w:color w:val="00395A"/>
          <w:spacing w:val="-13"/>
          <w:sz w:val="24"/>
        </w:rPr>
        <w:t xml:space="preserve"> </w:t>
      </w:r>
      <w:r>
        <w:rPr>
          <w:color w:val="00395A"/>
          <w:sz w:val="24"/>
        </w:rPr>
        <w:t>substance</w:t>
      </w:r>
      <w:r>
        <w:rPr>
          <w:color w:val="00395A"/>
          <w:spacing w:val="-13"/>
          <w:sz w:val="24"/>
        </w:rPr>
        <w:t xml:space="preserve"> </w:t>
      </w:r>
      <w:r>
        <w:rPr>
          <w:color w:val="00395A"/>
          <w:sz w:val="24"/>
        </w:rPr>
        <w:t>use and mental disorders.</w:t>
      </w:r>
    </w:p>
    <w:p w14:paraId="0D532275" w14:textId="77777777" w:rsidR="00B00EA7" w:rsidRDefault="00574B43">
      <w:pPr>
        <w:pStyle w:val="ListParagraph"/>
        <w:numPr>
          <w:ilvl w:val="0"/>
          <w:numId w:val="75"/>
        </w:numPr>
        <w:tabs>
          <w:tab w:val="left" w:pos="1079"/>
          <w:tab w:val="left" w:pos="1080"/>
        </w:tabs>
        <w:spacing w:line="249" w:lineRule="auto"/>
        <w:ind w:right="69"/>
        <w:rPr>
          <w:sz w:val="24"/>
        </w:rPr>
      </w:pPr>
      <w:r>
        <w:rPr>
          <w:color w:val="00395A"/>
          <w:sz w:val="24"/>
        </w:rPr>
        <w:t>Influence the understanding of others in your community regarding the interrela­ tionship</w:t>
      </w:r>
      <w:r>
        <w:rPr>
          <w:color w:val="00395A"/>
          <w:spacing w:val="-15"/>
          <w:sz w:val="24"/>
        </w:rPr>
        <w:t xml:space="preserve"> </w:t>
      </w:r>
      <w:r>
        <w:rPr>
          <w:color w:val="00395A"/>
          <w:sz w:val="24"/>
        </w:rPr>
        <w:t>of</w:t>
      </w:r>
      <w:r>
        <w:rPr>
          <w:color w:val="00395A"/>
          <w:spacing w:val="-15"/>
          <w:sz w:val="24"/>
        </w:rPr>
        <w:t xml:space="preserve"> </w:t>
      </w:r>
      <w:r>
        <w:rPr>
          <w:color w:val="00395A"/>
          <w:sz w:val="24"/>
        </w:rPr>
        <w:t>homelessness,</w:t>
      </w:r>
      <w:r>
        <w:rPr>
          <w:color w:val="00395A"/>
          <w:spacing w:val="-15"/>
          <w:sz w:val="24"/>
        </w:rPr>
        <w:t xml:space="preserve"> </w:t>
      </w:r>
      <w:r>
        <w:rPr>
          <w:color w:val="00395A"/>
          <w:sz w:val="24"/>
        </w:rPr>
        <w:t>substance</w:t>
      </w:r>
      <w:r>
        <w:rPr>
          <w:color w:val="00395A"/>
          <w:spacing w:val="-15"/>
          <w:sz w:val="24"/>
        </w:rPr>
        <w:t xml:space="preserve"> </w:t>
      </w:r>
      <w:r>
        <w:rPr>
          <w:color w:val="00395A"/>
          <w:sz w:val="24"/>
        </w:rPr>
        <w:t>abuse, and mental illness.</w:t>
      </w:r>
    </w:p>
    <w:p w14:paraId="495DA5CA" w14:textId="77777777" w:rsidR="00B00EA7" w:rsidRDefault="00574B43">
      <w:pPr>
        <w:pStyle w:val="BodyText"/>
        <w:spacing w:before="148" w:line="249" w:lineRule="auto"/>
      </w:pPr>
      <w:r>
        <w:rPr>
          <w:color w:val="00395A"/>
        </w:rPr>
        <w:t>Behavioral</w:t>
      </w:r>
      <w:r>
        <w:rPr>
          <w:color w:val="00395A"/>
          <w:spacing w:val="-15"/>
        </w:rPr>
        <w:t xml:space="preserve"> </w:t>
      </w:r>
      <w:r>
        <w:rPr>
          <w:color w:val="00395A"/>
        </w:rPr>
        <w:t>health</w:t>
      </w:r>
      <w:r>
        <w:rPr>
          <w:color w:val="00395A"/>
          <w:spacing w:val="-15"/>
        </w:rPr>
        <w:t xml:space="preserve"> </w:t>
      </w:r>
      <w:r>
        <w:rPr>
          <w:color w:val="00395A"/>
        </w:rPr>
        <w:t>service</w:t>
      </w:r>
      <w:r>
        <w:rPr>
          <w:color w:val="00395A"/>
          <w:spacing w:val="-15"/>
        </w:rPr>
        <w:t xml:space="preserve"> </w:t>
      </w:r>
      <w:r>
        <w:rPr>
          <w:color w:val="00395A"/>
        </w:rPr>
        <w:t>providers</w:t>
      </w:r>
      <w:r>
        <w:rPr>
          <w:color w:val="00395A"/>
          <w:spacing w:val="-14"/>
        </w:rPr>
        <w:t xml:space="preserve"> </w:t>
      </w:r>
      <w:r>
        <w:rPr>
          <w:color w:val="00395A"/>
        </w:rPr>
        <w:t>work</w:t>
      </w:r>
      <w:r>
        <w:rPr>
          <w:color w:val="00395A"/>
          <w:spacing w:val="-15"/>
        </w:rPr>
        <w:t xml:space="preserve"> </w:t>
      </w:r>
      <w:r>
        <w:rPr>
          <w:color w:val="00395A"/>
        </w:rPr>
        <w:t>today in a variety of settings: publicly funded treat­ ment programs, p</w:t>
      </w:r>
      <w:r>
        <w:rPr>
          <w:color w:val="00395A"/>
        </w:rPr>
        <w:t>rimary care organizations, hospitals, criminal justice settings, private practice,</w:t>
      </w:r>
      <w:r>
        <w:rPr>
          <w:color w:val="00395A"/>
          <w:spacing w:val="-6"/>
        </w:rPr>
        <w:t xml:space="preserve"> </w:t>
      </w:r>
      <w:r>
        <w:rPr>
          <w:color w:val="00395A"/>
        </w:rPr>
        <w:t>the military,</w:t>
      </w:r>
      <w:r>
        <w:rPr>
          <w:color w:val="00395A"/>
          <w:spacing w:val="-6"/>
        </w:rPr>
        <w:t xml:space="preserve"> </w:t>
      </w:r>
      <w:r>
        <w:rPr>
          <w:color w:val="00395A"/>
        </w:rPr>
        <w:t>schools,</w:t>
      </w:r>
      <w:r>
        <w:rPr>
          <w:color w:val="00395A"/>
          <w:spacing w:val="-6"/>
        </w:rPr>
        <w:t xml:space="preserve"> </w:t>
      </w:r>
      <w:r>
        <w:rPr>
          <w:color w:val="00395A"/>
        </w:rPr>
        <w:t>the community, and programs specifically for people who are homeless.</w:t>
      </w:r>
      <w:r>
        <w:rPr>
          <w:color w:val="00395A"/>
          <w:spacing w:val="-21"/>
        </w:rPr>
        <w:t xml:space="preserve"> </w:t>
      </w:r>
      <w:r>
        <w:rPr>
          <w:color w:val="00395A"/>
        </w:rPr>
        <w:t>You</w:t>
      </w:r>
      <w:r>
        <w:rPr>
          <w:color w:val="00395A"/>
          <w:spacing w:val="-1"/>
        </w:rPr>
        <w:t xml:space="preserve"> </w:t>
      </w:r>
      <w:r>
        <w:rPr>
          <w:color w:val="00395A"/>
        </w:rPr>
        <w:t>will</w:t>
      </w:r>
      <w:r>
        <w:rPr>
          <w:color w:val="00395A"/>
          <w:spacing w:val="-1"/>
        </w:rPr>
        <w:t xml:space="preserve"> </w:t>
      </w:r>
      <w:r>
        <w:rPr>
          <w:color w:val="00395A"/>
        </w:rPr>
        <w:t>find</w:t>
      </w:r>
      <w:r>
        <w:rPr>
          <w:color w:val="00395A"/>
          <w:spacing w:val="-2"/>
        </w:rPr>
        <w:t xml:space="preserve"> </w:t>
      </w:r>
      <w:r>
        <w:rPr>
          <w:color w:val="00395A"/>
        </w:rPr>
        <w:t>the</w:t>
      </w:r>
      <w:r>
        <w:rPr>
          <w:color w:val="00395A"/>
          <w:spacing w:val="-1"/>
        </w:rPr>
        <w:t xml:space="preserve"> </w:t>
      </w:r>
      <w:r>
        <w:rPr>
          <w:color w:val="00395A"/>
        </w:rPr>
        <w:t>information</w:t>
      </w:r>
      <w:r>
        <w:rPr>
          <w:color w:val="00395A"/>
          <w:spacing w:val="-2"/>
        </w:rPr>
        <w:t xml:space="preserve"> </w:t>
      </w:r>
      <w:r>
        <w:rPr>
          <w:color w:val="00395A"/>
        </w:rPr>
        <w:t>in</w:t>
      </w:r>
      <w:r>
        <w:rPr>
          <w:color w:val="00395A"/>
          <w:spacing w:val="-2"/>
        </w:rPr>
        <w:t xml:space="preserve"> </w:t>
      </w:r>
      <w:r>
        <w:rPr>
          <w:color w:val="00395A"/>
        </w:rPr>
        <w:t>this TIP useful regardless of the setting in which you work.</w:t>
      </w:r>
      <w:r>
        <w:rPr>
          <w:color w:val="00395A"/>
          <w:spacing w:val="-1"/>
        </w:rPr>
        <w:t xml:space="preserve"> </w:t>
      </w:r>
      <w:r>
        <w:rPr>
          <w:color w:val="00395A"/>
        </w:rPr>
        <w:t>Although some content may be more relevant to your</w:t>
      </w:r>
      <w:r>
        <w:rPr>
          <w:color w:val="00395A"/>
          <w:spacing w:val="-1"/>
        </w:rPr>
        <w:t xml:space="preserve"> </w:t>
      </w:r>
      <w:r>
        <w:rPr>
          <w:color w:val="00395A"/>
        </w:rPr>
        <w:t>work than</w:t>
      </w:r>
      <w:r>
        <w:rPr>
          <w:color w:val="00395A"/>
          <w:spacing w:val="-1"/>
        </w:rPr>
        <w:t xml:space="preserve"> </w:t>
      </w:r>
      <w:r>
        <w:rPr>
          <w:color w:val="00395A"/>
        </w:rPr>
        <w:t>other</w:t>
      </w:r>
      <w:r>
        <w:rPr>
          <w:color w:val="00395A"/>
          <w:spacing w:val="-1"/>
        </w:rPr>
        <w:t xml:space="preserve"> </w:t>
      </w:r>
      <w:r>
        <w:rPr>
          <w:color w:val="00395A"/>
        </w:rPr>
        <w:t>content, it is important to have an overall view of how homelessness, substance abuse, and mental illness</w:t>
      </w:r>
      <w:r>
        <w:rPr>
          <w:color w:val="00395A"/>
          <w:spacing w:val="-2"/>
        </w:rPr>
        <w:t xml:space="preserve"> </w:t>
      </w:r>
      <w:r>
        <w:rPr>
          <w:color w:val="00395A"/>
        </w:rPr>
        <w:t>interact</w:t>
      </w:r>
      <w:r>
        <w:rPr>
          <w:color w:val="00395A"/>
          <w:spacing w:val="-2"/>
        </w:rPr>
        <w:t xml:space="preserve"> </w:t>
      </w:r>
      <w:r>
        <w:rPr>
          <w:color w:val="00395A"/>
        </w:rPr>
        <w:t>to</w:t>
      </w:r>
      <w:r>
        <w:rPr>
          <w:color w:val="00395A"/>
          <w:spacing w:val="-2"/>
        </w:rPr>
        <w:t xml:space="preserve"> </w:t>
      </w:r>
      <w:r>
        <w:rPr>
          <w:color w:val="00395A"/>
        </w:rPr>
        <w:t>hinder</w:t>
      </w:r>
      <w:r>
        <w:rPr>
          <w:color w:val="00395A"/>
          <w:spacing w:val="-3"/>
        </w:rPr>
        <w:t xml:space="preserve"> </w:t>
      </w:r>
      <w:r>
        <w:rPr>
          <w:color w:val="00395A"/>
        </w:rPr>
        <w:t>rec</w:t>
      </w:r>
      <w:r>
        <w:rPr>
          <w:color w:val="00395A"/>
        </w:rPr>
        <w:t>overy</w:t>
      </w:r>
      <w:r>
        <w:rPr>
          <w:color w:val="00395A"/>
          <w:spacing w:val="-2"/>
        </w:rPr>
        <w:t xml:space="preserve"> </w:t>
      </w:r>
      <w:r>
        <w:rPr>
          <w:color w:val="00395A"/>
        </w:rPr>
        <w:t>and</w:t>
      </w:r>
      <w:r>
        <w:rPr>
          <w:color w:val="00395A"/>
          <w:spacing w:val="-3"/>
        </w:rPr>
        <w:t xml:space="preserve"> </w:t>
      </w:r>
      <w:r>
        <w:rPr>
          <w:color w:val="00395A"/>
        </w:rPr>
        <w:t>rehabili­ tation; how to form a conceptual model to ad­ dress homelessness in your work; and how to access</w:t>
      </w:r>
      <w:r>
        <w:rPr>
          <w:color w:val="00395A"/>
          <w:spacing w:val="-1"/>
        </w:rPr>
        <w:t xml:space="preserve"> </w:t>
      </w:r>
      <w:r>
        <w:rPr>
          <w:color w:val="00395A"/>
        </w:rPr>
        <w:t>services</w:t>
      </w:r>
      <w:r>
        <w:rPr>
          <w:color w:val="00395A"/>
          <w:spacing w:val="-1"/>
        </w:rPr>
        <w:t xml:space="preserve"> </w:t>
      </w:r>
      <w:r>
        <w:rPr>
          <w:color w:val="00395A"/>
        </w:rPr>
        <w:t>available</w:t>
      </w:r>
      <w:r>
        <w:rPr>
          <w:color w:val="00395A"/>
          <w:spacing w:val="-1"/>
        </w:rPr>
        <w:t xml:space="preserve"> </w:t>
      </w:r>
      <w:r>
        <w:rPr>
          <w:color w:val="00395A"/>
        </w:rPr>
        <w:t>in</w:t>
      </w:r>
      <w:r>
        <w:rPr>
          <w:color w:val="00395A"/>
          <w:spacing w:val="-2"/>
        </w:rPr>
        <w:t xml:space="preserve"> </w:t>
      </w:r>
      <w:r>
        <w:rPr>
          <w:color w:val="00395A"/>
        </w:rPr>
        <w:t>your</w:t>
      </w:r>
      <w:r>
        <w:rPr>
          <w:color w:val="00395A"/>
          <w:spacing w:val="-2"/>
        </w:rPr>
        <w:t xml:space="preserve"> </w:t>
      </w:r>
      <w:r>
        <w:rPr>
          <w:color w:val="00395A"/>
        </w:rPr>
        <w:t>community.</w:t>
      </w:r>
    </w:p>
    <w:p w14:paraId="28AE1492" w14:textId="77777777" w:rsidR="00B00EA7" w:rsidRDefault="00574B43">
      <w:pPr>
        <w:pStyle w:val="BodyText"/>
        <w:spacing w:before="174" w:line="249" w:lineRule="auto"/>
        <w:ind w:right="77"/>
      </w:pPr>
      <w:r>
        <w:rPr>
          <w:color w:val="00395A"/>
        </w:rPr>
        <w:t>This chapter introduces you to homelessness in America. It illustrates how homelessness affects</w:t>
      </w:r>
      <w:r>
        <w:rPr>
          <w:color w:val="00395A"/>
          <w:spacing w:val="-8"/>
        </w:rPr>
        <w:t xml:space="preserve"> </w:t>
      </w:r>
      <w:r>
        <w:rPr>
          <w:color w:val="00395A"/>
        </w:rPr>
        <w:t>peopl</w:t>
      </w:r>
      <w:r>
        <w:rPr>
          <w:color w:val="00395A"/>
        </w:rPr>
        <w:t>e,</w:t>
      </w:r>
      <w:r>
        <w:rPr>
          <w:color w:val="00395A"/>
          <w:spacing w:val="-18"/>
        </w:rPr>
        <w:t xml:space="preserve"> </w:t>
      </w:r>
      <w:r>
        <w:rPr>
          <w:color w:val="00395A"/>
        </w:rPr>
        <w:t>why</w:t>
      </w:r>
      <w:r>
        <w:rPr>
          <w:color w:val="00395A"/>
          <w:spacing w:val="-5"/>
        </w:rPr>
        <w:t xml:space="preserve"> </w:t>
      </w:r>
      <w:r>
        <w:rPr>
          <w:color w:val="00395A"/>
        </w:rPr>
        <w:t>it</w:t>
      </w:r>
      <w:r>
        <w:rPr>
          <w:color w:val="00395A"/>
          <w:spacing w:val="-5"/>
        </w:rPr>
        <w:t xml:space="preserve"> </w:t>
      </w:r>
      <w:r>
        <w:rPr>
          <w:color w:val="00395A"/>
        </w:rPr>
        <w:t>often</w:t>
      </w:r>
      <w:r>
        <w:rPr>
          <w:color w:val="00395A"/>
          <w:spacing w:val="-6"/>
        </w:rPr>
        <w:t xml:space="preserve"> </w:t>
      </w:r>
      <w:r>
        <w:rPr>
          <w:color w:val="00395A"/>
        </w:rPr>
        <w:t>occurs</w:t>
      </w:r>
      <w:r>
        <w:rPr>
          <w:color w:val="00395A"/>
          <w:spacing w:val="-5"/>
        </w:rPr>
        <w:t xml:space="preserve"> </w:t>
      </w:r>
      <w:r>
        <w:rPr>
          <w:color w:val="00395A"/>
        </w:rPr>
        <w:t>in</w:t>
      </w:r>
      <w:r>
        <w:rPr>
          <w:color w:val="00395A"/>
          <w:spacing w:val="-6"/>
        </w:rPr>
        <w:t xml:space="preserve"> </w:t>
      </w:r>
      <w:r>
        <w:rPr>
          <w:color w:val="00395A"/>
        </w:rPr>
        <w:t>conjunc­ tion with other social and health problems, and why it cannot be addressed in isolation.</w:t>
      </w:r>
      <w:r>
        <w:rPr>
          <w:color w:val="00395A"/>
          <w:spacing w:val="-17"/>
        </w:rPr>
        <w:t xml:space="preserve"> </w:t>
      </w:r>
      <w:r>
        <w:rPr>
          <w:color w:val="00395A"/>
        </w:rPr>
        <w:t>It also</w:t>
      </w:r>
      <w:r>
        <w:rPr>
          <w:color w:val="00395A"/>
          <w:spacing w:val="-14"/>
        </w:rPr>
        <w:t xml:space="preserve"> </w:t>
      </w:r>
      <w:r>
        <w:rPr>
          <w:color w:val="00395A"/>
        </w:rPr>
        <w:t>provides</w:t>
      </w:r>
      <w:r>
        <w:rPr>
          <w:color w:val="00395A"/>
          <w:spacing w:val="-14"/>
        </w:rPr>
        <w:t xml:space="preserve"> </w:t>
      </w:r>
      <w:r>
        <w:rPr>
          <w:color w:val="00395A"/>
        </w:rPr>
        <w:t>a</w:t>
      </w:r>
      <w:r>
        <w:rPr>
          <w:color w:val="00395A"/>
          <w:spacing w:val="-14"/>
        </w:rPr>
        <w:t xml:space="preserve"> </w:t>
      </w:r>
      <w:r>
        <w:rPr>
          <w:color w:val="00395A"/>
        </w:rPr>
        <w:t>brief</w:t>
      </w:r>
      <w:r>
        <w:rPr>
          <w:color w:val="00395A"/>
          <w:spacing w:val="-14"/>
        </w:rPr>
        <w:t xml:space="preserve"> </w:t>
      </w:r>
      <w:r>
        <w:rPr>
          <w:color w:val="00395A"/>
        </w:rPr>
        <w:t>overview</w:t>
      </w:r>
      <w:r>
        <w:rPr>
          <w:color w:val="00395A"/>
          <w:spacing w:val="-14"/>
        </w:rPr>
        <w:t xml:space="preserve"> </w:t>
      </w:r>
      <w:r>
        <w:rPr>
          <w:color w:val="00395A"/>
        </w:rPr>
        <w:t>of</w:t>
      </w:r>
      <w:r>
        <w:rPr>
          <w:color w:val="00395A"/>
          <w:spacing w:val="-14"/>
        </w:rPr>
        <w:t xml:space="preserve"> </w:t>
      </w:r>
      <w:r>
        <w:rPr>
          <w:color w:val="00395A"/>
        </w:rPr>
        <w:t>how</w:t>
      </w:r>
      <w:r>
        <w:rPr>
          <w:color w:val="00395A"/>
          <w:spacing w:val="-14"/>
        </w:rPr>
        <w:t xml:space="preserve"> </w:t>
      </w:r>
      <w:r>
        <w:rPr>
          <w:color w:val="00395A"/>
        </w:rPr>
        <w:t>commu­ nities</w:t>
      </w:r>
      <w:r>
        <w:rPr>
          <w:color w:val="00395A"/>
          <w:spacing w:val="-8"/>
        </w:rPr>
        <w:t xml:space="preserve"> </w:t>
      </w:r>
      <w:r>
        <w:rPr>
          <w:color w:val="00395A"/>
        </w:rPr>
        <w:t>address</w:t>
      </w:r>
      <w:r>
        <w:rPr>
          <w:color w:val="00395A"/>
          <w:spacing w:val="-6"/>
        </w:rPr>
        <w:t xml:space="preserve"> </w:t>
      </w:r>
      <w:r>
        <w:rPr>
          <w:color w:val="00395A"/>
        </w:rPr>
        <w:t>homelessness</w:t>
      </w:r>
      <w:r>
        <w:rPr>
          <w:color w:val="00395A"/>
          <w:spacing w:val="-6"/>
        </w:rPr>
        <w:t xml:space="preserve"> </w:t>
      </w:r>
      <w:r>
        <w:rPr>
          <w:color w:val="00395A"/>
        </w:rPr>
        <w:t>and</w:t>
      </w:r>
      <w:r>
        <w:rPr>
          <w:color w:val="00395A"/>
          <w:spacing w:val="-7"/>
        </w:rPr>
        <w:t xml:space="preserve"> </w:t>
      </w:r>
      <w:r>
        <w:rPr>
          <w:color w:val="00395A"/>
        </w:rPr>
        <w:t>discusses</w:t>
      </w:r>
      <w:r>
        <w:rPr>
          <w:color w:val="00395A"/>
          <w:spacing w:val="-6"/>
        </w:rPr>
        <w:t xml:space="preserve"> </w:t>
      </w:r>
      <w:r>
        <w:rPr>
          <w:color w:val="00395A"/>
        </w:rPr>
        <w:t>dif­ ferent types of homelessness and how each interacts</w:t>
      </w:r>
      <w:r>
        <w:rPr>
          <w:color w:val="00395A"/>
          <w:spacing w:val="-2"/>
        </w:rPr>
        <w:t xml:space="preserve"> </w:t>
      </w:r>
      <w:r>
        <w:rPr>
          <w:color w:val="00395A"/>
        </w:rPr>
        <w:t>with</w:t>
      </w:r>
      <w:r>
        <w:rPr>
          <w:color w:val="00395A"/>
          <w:spacing w:val="-2"/>
        </w:rPr>
        <w:t xml:space="preserve"> </w:t>
      </w:r>
      <w:r>
        <w:rPr>
          <w:color w:val="00395A"/>
        </w:rPr>
        <w:t>substance</w:t>
      </w:r>
      <w:r>
        <w:rPr>
          <w:color w:val="00395A"/>
          <w:spacing w:val="-2"/>
        </w:rPr>
        <w:t xml:space="preserve"> </w:t>
      </w:r>
      <w:r>
        <w:rPr>
          <w:color w:val="00395A"/>
        </w:rPr>
        <w:t>use</w:t>
      </w:r>
      <w:r>
        <w:rPr>
          <w:color w:val="00395A"/>
          <w:spacing w:val="-2"/>
        </w:rPr>
        <w:t xml:space="preserve"> </w:t>
      </w:r>
      <w:r>
        <w:rPr>
          <w:color w:val="00395A"/>
        </w:rPr>
        <w:t>and</w:t>
      </w:r>
      <w:r>
        <w:rPr>
          <w:color w:val="00395A"/>
          <w:spacing w:val="-3"/>
        </w:rPr>
        <w:t xml:space="preserve"> </w:t>
      </w:r>
      <w:r>
        <w:rPr>
          <w:color w:val="00395A"/>
        </w:rPr>
        <w:t>mental</w:t>
      </w:r>
      <w:r>
        <w:rPr>
          <w:color w:val="00395A"/>
          <w:spacing w:val="-2"/>
        </w:rPr>
        <w:t xml:space="preserve"> </w:t>
      </w:r>
      <w:r>
        <w:rPr>
          <w:color w:val="00395A"/>
        </w:rPr>
        <w:t xml:space="preserve">disor­ </w:t>
      </w:r>
      <w:r>
        <w:rPr>
          <w:color w:val="00395A"/>
          <w:spacing w:val="-2"/>
        </w:rPr>
        <w:t>ders.</w:t>
      </w:r>
    </w:p>
    <w:p w14:paraId="3957E4E1" w14:textId="77777777" w:rsidR="00B00EA7" w:rsidRDefault="00574B43">
      <w:pPr>
        <w:pStyle w:val="BodyText"/>
        <w:spacing w:before="171" w:line="249" w:lineRule="auto"/>
        <w:ind w:left="719" w:right="125"/>
        <w:jc w:val="both"/>
      </w:pPr>
      <w:r>
        <w:rPr>
          <w:color w:val="00395A"/>
        </w:rPr>
        <w:t>In</w:t>
      </w:r>
      <w:r>
        <w:rPr>
          <w:color w:val="00395A"/>
          <w:spacing w:val="-1"/>
        </w:rPr>
        <w:t xml:space="preserve"> </w:t>
      </w:r>
      <w:r>
        <w:rPr>
          <w:color w:val="00395A"/>
        </w:rPr>
        <w:t>addition,</w:t>
      </w:r>
      <w:r>
        <w:rPr>
          <w:color w:val="00395A"/>
          <w:spacing w:val="-15"/>
        </w:rPr>
        <w:t xml:space="preserve"> </w:t>
      </w:r>
      <w:r>
        <w:rPr>
          <w:color w:val="00395A"/>
        </w:rPr>
        <w:t>the chapter discusses your role(s) as</w:t>
      </w:r>
      <w:r>
        <w:rPr>
          <w:color w:val="00395A"/>
          <w:spacing w:val="-5"/>
        </w:rPr>
        <w:t xml:space="preserve"> </w:t>
      </w:r>
      <w:r>
        <w:rPr>
          <w:color w:val="00395A"/>
        </w:rPr>
        <w:t>a</w:t>
      </w:r>
      <w:r>
        <w:rPr>
          <w:color w:val="00395A"/>
          <w:spacing w:val="-5"/>
        </w:rPr>
        <w:t xml:space="preserve"> </w:t>
      </w:r>
      <w:r>
        <w:rPr>
          <w:color w:val="00395A"/>
        </w:rPr>
        <w:t>provider</w:t>
      </w:r>
      <w:r>
        <w:rPr>
          <w:color w:val="00395A"/>
          <w:spacing w:val="-6"/>
        </w:rPr>
        <w:t xml:space="preserve"> </w:t>
      </w:r>
      <w:r>
        <w:rPr>
          <w:color w:val="00395A"/>
        </w:rPr>
        <w:t>in</w:t>
      </w:r>
      <w:r>
        <w:rPr>
          <w:color w:val="00395A"/>
          <w:spacing w:val="-6"/>
        </w:rPr>
        <w:t xml:space="preserve"> </w:t>
      </w:r>
      <w:r>
        <w:rPr>
          <w:color w:val="00395A"/>
        </w:rPr>
        <w:t>working</w:t>
      </w:r>
      <w:r>
        <w:rPr>
          <w:color w:val="00395A"/>
          <w:spacing w:val="-4"/>
        </w:rPr>
        <w:t xml:space="preserve"> </w:t>
      </w:r>
      <w:r>
        <w:rPr>
          <w:color w:val="00395A"/>
        </w:rPr>
        <w:t>with</w:t>
      </w:r>
      <w:r>
        <w:rPr>
          <w:color w:val="00395A"/>
          <w:spacing w:val="-5"/>
        </w:rPr>
        <w:t xml:space="preserve"> </w:t>
      </w:r>
      <w:r>
        <w:rPr>
          <w:color w:val="00395A"/>
        </w:rPr>
        <w:t>this</w:t>
      </w:r>
      <w:r>
        <w:rPr>
          <w:color w:val="00395A"/>
          <w:spacing w:val="-5"/>
        </w:rPr>
        <w:t xml:space="preserve"> </w:t>
      </w:r>
      <w:r>
        <w:rPr>
          <w:color w:val="00395A"/>
        </w:rPr>
        <w:t>population. Some of the topics addressed include:</w:t>
      </w:r>
    </w:p>
    <w:p w14:paraId="7BF45C48" w14:textId="77777777" w:rsidR="00B00EA7" w:rsidRDefault="00574B43">
      <w:pPr>
        <w:pStyle w:val="ListParagraph"/>
        <w:numPr>
          <w:ilvl w:val="0"/>
          <w:numId w:val="75"/>
        </w:numPr>
        <w:tabs>
          <w:tab w:val="left" w:pos="1080"/>
        </w:tabs>
        <w:spacing w:line="249" w:lineRule="auto"/>
        <w:ind w:left="1079" w:right="111"/>
        <w:jc w:val="both"/>
        <w:rPr>
          <w:sz w:val="24"/>
        </w:rPr>
      </w:pPr>
      <w:r>
        <w:rPr>
          <w:color w:val="00395A"/>
          <w:sz w:val="24"/>
        </w:rPr>
        <w:t>The</w:t>
      </w:r>
      <w:r>
        <w:rPr>
          <w:color w:val="00395A"/>
          <w:spacing w:val="-12"/>
          <w:sz w:val="24"/>
        </w:rPr>
        <w:t xml:space="preserve"> </w:t>
      </w:r>
      <w:r>
        <w:rPr>
          <w:color w:val="00395A"/>
          <w:sz w:val="24"/>
        </w:rPr>
        <w:t>special</w:t>
      </w:r>
      <w:r>
        <w:rPr>
          <w:color w:val="00395A"/>
          <w:spacing w:val="-12"/>
          <w:sz w:val="24"/>
        </w:rPr>
        <w:t xml:space="preserve"> </w:t>
      </w:r>
      <w:r>
        <w:rPr>
          <w:color w:val="00395A"/>
          <w:sz w:val="24"/>
        </w:rPr>
        <w:t>competencie</w:t>
      </w:r>
      <w:r>
        <w:rPr>
          <w:color w:val="00395A"/>
          <w:sz w:val="24"/>
        </w:rPr>
        <w:t>s</w:t>
      </w:r>
      <w:r>
        <w:rPr>
          <w:color w:val="00395A"/>
          <w:spacing w:val="-13"/>
          <w:sz w:val="24"/>
        </w:rPr>
        <w:t xml:space="preserve"> </w:t>
      </w:r>
      <w:r>
        <w:rPr>
          <w:color w:val="00395A"/>
          <w:sz w:val="24"/>
        </w:rPr>
        <w:t>you</w:t>
      </w:r>
      <w:r>
        <w:rPr>
          <w:color w:val="00395A"/>
          <w:spacing w:val="-12"/>
          <w:sz w:val="24"/>
        </w:rPr>
        <w:t xml:space="preserve"> </w:t>
      </w:r>
      <w:r>
        <w:rPr>
          <w:color w:val="00395A"/>
          <w:sz w:val="24"/>
        </w:rPr>
        <w:t>will</w:t>
      </w:r>
      <w:r>
        <w:rPr>
          <w:color w:val="00395A"/>
          <w:spacing w:val="-12"/>
          <w:sz w:val="24"/>
        </w:rPr>
        <w:t xml:space="preserve"> </w:t>
      </w:r>
      <w:r>
        <w:rPr>
          <w:color w:val="00395A"/>
          <w:sz w:val="24"/>
        </w:rPr>
        <w:t>need</w:t>
      </w:r>
      <w:r>
        <w:rPr>
          <w:color w:val="00395A"/>
          <w:spacing w:val="-13"/>
          <w:sz w:val="24"/>
        </w:rPr>
        <w:t xml:space="preserve"> </w:t>
      </w:r>
      <w:r>
        <w:rPr>
          <w:color w:val="00395A"/>
          <w:sz w:val="24"/>
        </w:rPr>
        <w:t>in your</w:t>
      </w:r>
      <w:r>
        <w:rPr>
          <w:color w:val="00395A"/>
          <w:spacing w:val="-3"/>
          <w:sz w:val="24"/>
        </w:rPr>
        <w:t xml:space="preserve"> </w:t>
      </w:r>
      <w:r>
        <w:rPr>
          <w:color w:val="00395A"/>
          <w:sz w:val="24"/>
        </w:rPr>
        <w:t>work</w:t>
      </w:r>
      <w:r>
        <w:rPr>
          <w:color w:val="00395A"/>
          <w:spacing w:val="-2"/>
          <w:sz w:val="24"/>
        </w:rPr>
        <w:t xml:space="preserve"> </w:t>
      </w:r>
      <w:r>
        <w:rPr>
          <w:color w:val="00395A"/>
          <w:sz w:val="24"/>
        </w:rPr>
        <w:t>with</w:t>
      </w:r>
      <w:r>
        <w:rPr>
          <w:color w:val="00395A"/>
          <w:spacing w:val="-2"/>
          <w:sz w:val="24"/>
        </w:rPr>
        <w:t xml:space="preserve"> </w:t>
      </w:r>
      <w:r>
        <w:rPr>
          <w:color w:val="00395A"/>
          <w:sz w:val="24"/>
        </w:rPr>
        <w:t>people</w:t>
      </w:r>
      <w:r>
        <w:rPr>
          <w:color w:val="00395A"/>
          <w:spacing w:val="-2"/>
          <w:sz w:val="24"/>
        </w:rPr>
        <w:t xml:space="preserve"> </w:t>
      </w:r>
      <w:r>
        <w:rPr>
          <w:color w:val="00395A"/>
          <w:sz w:val="24"/>
        </w:rPr>
        <w:t>who</w:t>
      </w:r>
      <w:r>
        <w:rPr>
          <w:color w:val="00395A"/>
          <w:spacing w:val="-2"/>
          <w:sz w:val="24"/>
        </w:rPr>
        <w:t xml:space="preserve"> </w:t>
      </w:r>
      <w:r>
        <w:rPr>
          <w:color w:val="00395A"/>
          <w:sz w:val="24"/>
        </w:rPr>
        <w:t>are</w:t>
      </w:r>
      <w:r>
        <w:rPr>
          <w:color w:val="00395A"/>
          <w:spacing w:val="-2"/>
          <w:sz w:val="24"/>
        </w:rPr>
        <w:t xml:space="preserve"> </w:t>
      </w:r>
      <w:r>
        <w:rPr>
          <w:color w:val="00395A"/>
          <w:sz w:val="24"/>
        </w:rPr>
        <w:t>homeless.</w:t>
      </w:r>
    </w:p>
    <w:p w14:paraId="68854079" w14:textId="77777777" w:rsidR="00B00EA7" w:rsidRDefault="00574B43">
      <w:pPr>
        <w:pStyle w:val="ListParagraph"/>
        <w:numPr>
          <w:ilvl w:val="0"/>
          <w:numId w:val="75"/>
        </w:numPr>
        <w:tabs>
          <w:tab w:val="left" w:pos="1080"/>
        </w:tabs>
        <w:spacing w:line="277" w:lineRule="exact"/>
        <w:ind w:hanging="361"/>
        <w:jc w:val="both"/>
        <w:rPr>
          <w:sz w:val="24"/>
        </w:rPr>
      </w:pPr>
      <w:r>
        <w:rPr>
          <w:color w:val="00395A"/>
          <w:sz w:val="24"/>
        </w:rPr>
        <w:t>Knowledge,</w:t>
      </w:r>
      <w:r>
        <w:rPr>
          <w:color w:val="00395A"/>
          <w:spacing w:val="-9"/>
          <w:sz w:val="24"/>
        </w:rPr>
        <w:t xml:space="preserve"> </w:t>
      </w:r>
      <w:r>
        <w:rPr>
          <w:color w:val="00395A"/>
          <w:sz w:val="24"/>
        </w:rPr>
        <w:t>skills,</w:t>
      </w:r>
      <w:r>
        <w:rPr>
          <w:color w:val="00395A"/>
          <w:spacing w:val="-8"/>
          <w:sz w:val="24"/>
        </w:rPr>
        <w:t xml:space="preserve"> </w:t>
      </w:r>
      <w:r>
        <w:rPr>
          <w:color w:val="00395A"/>
          <w:sz w:val="24"/>
        </w:rPr>
        <w:t>and</w:t>
      </w:r>
      <w:r>
        <w:rPr>
          <w:color w:val="00395A"/>
          <w:spacing w:val="-9"/>
          <w:sz w:val="24"/>
        </w:rPr>
        <w:t xml:space="preserve"> </w:t>
      </w:r>
      <w:r>
        <w:rPr>
          <w:color w:val="00395A"/>
          <w:sz w:val="24"/>
        </w:rPr>
        <w:t>attitudes</w:t>
      </w:r>
      <w:r>
        <w:rPr>
          <w:color w:val="00395A"/>
          <w:spacing w:val="-8"/>
          <w:sz w:val="24"/>
        </w:rPr>
        <w:t xml:space="preserve"> </w:t>
      </w:r>
      <w:r>
        <w:rPr>
          <w:color w:val="00395A"/>
          <w:sz w:val="24"/>
        </w:rPr>
        <w:t>in</w:t>
      </w:r>
      <w:r>
        <w:rPr>
          <w:color w:val="00395A"/>
          <w:spacing w:val="-8"/>
          <w:sz w:val="24"/>
        </w:rPr>
        <w:t xml:space="preserve"> </w:t>
      </w:r>
      <w:r>
        <w:rPr>
          <w:color w:val="00395A"/>
          <w:spacing w:val="-4"/>
          <w:sz w:val="24"/>
        </w:rPr>
        <w:t>work­</w:t>
      </w:r>
    </w:p>
    <w:p w14:paraId="5B0747C9" w14:textId="77777777" w:rsidR="00B00EA7" w:rsidRDefault="00574B43">
      <w:pPr>
        <w:pStyle w:val="BodyText"/>
        <w:spacing w:line="249" w:lineRule="auto"/>
        <w:ind w:left="1079"/>
      </w:pPr>
      <w:r>
        <w:rPr>
          <w:color w:val="00395A"/>
        </w:rPr>
        <w:t>ing with</w:t>
      </w:r>
      <w:r>
        <w:rPr>
          <w:color w:val="00395A"/>
          <w:spacing w:val="-1"/>
        </w:rPr>
        <w:t xml:space="preserve"> </w:t>
      </w:r>
      <w:r>
        <w:rPr>
          <w:color w:val="00395A"/>
        </w:rPr>
        <w:t>specialized</w:t>
      </w:r>
      <w:r>
        <w:rPr>
          <w:color w:val="00395A"/>
          <w:spacing w:val="-2"/>
        </w:rPr>
        <w:t xml:space="preserve"> </w:t>
      </w:r>
      <w:r>
        <w:rPr>
          <w:color w:val="00395A"/>
        </w:rPr>
        <w:t>community</w:t>
      </w:r>
      <w:r>
        <w:rPr>
          <w:color w:val="00395A"/>
          <w:spacing w:val="-1"/>
        </w:rPr>
        <w:t xml:space="preserve"> </w:t>
      </w:r>
      <w:r>
        <w:rPr>
          <w:color w:val="00395A"/>
        </w:rPr>
        <w:t>resources that can support treatment and prevention for people who are homeless.</w:t>
      </w:r>
    </w:p>
    <w:p w14:paraId="4159BE17" w14:textId="77777777" w:rsidR="00B00EA7" w:rsidRDefault="00574B43">
      <w:pPr>
        <w:pStyle w:val="ListParagraph"/>
        <w:numPr>
          <w:ilvl w:val="0"/>
          <w:numId w:val="73"/>
        </w:numPr>
        <w:tabs>
          <w:tab w:val="left" w:pos="661"/>
          <w:tab w:val="left" w:pos="662"/>
        </w:tabs>
        <w:spacing w:before="94" w:line="249" w:lineRule="auto"/>
        <w:ind w:left="661" w:right="439"/>
        <w:rPr>
          <w:sz w:val="24"/>
        </w:rPr>
      </w:pPr>
      <w:r>
        <w:rPr>
          <w:color w:val="00395A"/>
          <w:spacing w:val="-1"/>
          <w:w w:val="118"/>
          <w:sz w:val="24"/>
        </w:rPr>
        <w:br w:type="column"/>
      </w:r>
      <w:r>
        <w:rPr>
          <w:color w:val="00395A"/>
          <w:sz w:val="24"/>
        </w:rPr>
        <w:t>How to build responses for homelessness or</w:t>
      </w:r>
      <w:r>
        <w:rPr>
          <w:color w:val="00395A"/>
          <w:spacing w:val="-1"/>
          <w:sz w:val="24"/>
        </w:rPr>
        <w:t xml:space="preserve"> </w:t>
      </w:r>
      <w:r>
        <w:rPr>
          <w:color w:val="00395A"/>
          <w:sz w:val="24"/>
        </w:rPr>
        <w:t>the threat of homelessness into individ­ ualized service or treatment plans.</w:t>
      </w:r>
    </w:p>
    <w:p w14:paraId="2ADE4A8E" w14:textId="77777777" w:rsidR="00B00EA7" w:rsidRDefault="00574B43">
      <w:pPr>
        <w:pStyle w:val="ListParagraph"/>
        <w:numPr>
          <w:ilvl w:val="0"/>
          <w:numId w:val="73"/>
        </w:numPr>
        <w:tabs>
          <w:tab w:val="left" w:pos="661"/>
          <w:tab w:val="left" w:pos="662"/>
        </w:tabs>
        <w:spacing w:line="278" w:lineRule="exact"/>
        <w:ind w:hanging="361"/>
        <w:rPr>
          <w:sz w:val="24"/>
        </w:rPr>
      </w:pPr>
      <w:r>
        <w:rPr>
          <w:color w:val="00395A"/>
          <w:sz w:val="24"/>
        </w:rPr>
        <w:t>How to adapt services to the</w:t>
      </w:r>
      <w:r>
        <w:rPr>
          <w:color w:val="00395A"/>
          <w:spacing w:val="1"/>
          <w:sz w:val="24"/>
        </w:rPr>
        <w:t xml:space="preserve"> </w:t>
      </w:r>
      <w:r>
        <w:rPr>
          <w:color w:val="00395A"/>
          <w:spacing w:val="-2"/>
          <w:sz w:val="24"/>
        </w:rPr>
        <w:t>changing</w:t>
      </w:r>
    </w:p>
    <w:p w14:paraId="2CDEE707" w14:textId="77777777" w:rsidR="00B00EA7" w:rsidRDefault="00574B43">
      <w:pPr>
        <w:pStyle w:val="BodyText"/>
        <w:spacing w:before="11" w:line="249" w:lineRule="auto"/>
        <w:ind w:left="661" w:right="480"/>
      </w:pPr>
      <w:r>
        <w:rPr>
          <w:color w:val="00395A"/>
        </w:rPr>
        <w:t>needs</w:t>
      </w:r>
      <w:r>
        <w:rPr>
          <w:color w:val="00395A"/>
          <w:spacing w:val="-9"/>
        </w:rPr>
        <w:t xml:space="preserve"> </w:t>
      </w:r>
      <w:r>
        <w:rPr>
          <w:color w:val="00395A"/>
        </w:rPr>
        <w:t>of</w:t>
      </w:r>
      <w:r>
        <w:rPr>
          <w:color w:val="00395A"/>
          <w:spacing w:val="-9"/>
        </w:rPr>
        <w:t xml:space="preserve"> </w:t>
      </w:r>
      <w:r>
        <w:rPr>
          <w:color w:val="00395A"/>
        </w:rPr>
        <w:t>people</w:t>
      </w:r>
      <w:r>
        <w:rPr>
          <w:color w:val="00395A"/>
          <w:spacing w:val="-9"/>
        </w:rPr>
        <w:t xml:space="preserve"> </w:t>
      </w:r>
      <w:r>
        <w:rPr>
          <w:color w:val="00395A"/>
        </w:rPr>
        <w:t>who</w:t>
      </w:r>
      <w:r>
        <w:rPr>
          <w:color w:val="00395A"/>
          <w:spacing w:val="-9"/>
        </w:rPr>
        <w:t xml:space="preserve"> </w:t>
      </w:r>
      <w:r>
        <w:rPr>
          <w:color w:val="00395A"/>
        </w:rPr>
        <w:t>are</w:t>
      </w:r>
      <w:r>
        <w:rPr>
          <w:color w:val="00395A"/>
          <w:spacing w:val="-11"/>
        </w:rPr>
        <w:t xml:space="preserve"> </w:t>
      </w:r>
      <w:r>
        <w:rPr>
          <w:color w:val="00395A"/>
        </w:rPr>
        <w:t>homeless</w:t>
      </w:r>
      <w:r>
        <w:rPr>
          <w:color w:val="00395A"/>
          <w:spacing w:val="-9"/>
        </w:rPr>
        <w:t xml:space="preserve"> </w:t>
      </w:r>
      <w:r>
        <w:rPr>
          <w:color w:val="00395A"/>
        </w:rPr>
        <w:t>as</w:t>
      </w:r>
      <w:r>
        <w:rPr>
          <w:color w:val="00395A"/>
          <w:spacing w:val="-9"/>
        </w:rPr>
        <w:t xml:space="preserve"> </w:t>
      </w:r>
      <w:r>
        <w:rPr>
          <w:color w:val="00395A"/>
        </w:rPr>
        <w:t>their life situations change.</w:t>
      </w:r>
    </w:p>
    <w:p w14:paraId="7E51CF48" w14:textId="77777777" w:rsidR="00B00EA7" w:rsidRDefault="00574B43">
      <w:pPr>
        <w:pStyle w:val="ListParagraph"/>
        <w:numPr>
          <w:ilvl w:val="0"/>
          <w:numId w:val="73"/>
        </w:numPr>
        <w:tabs>
          <w:tab w:val="left" w:pos="661"/>
          <w:tab w:val="left" w:pos="662"/>
        </w:tabs>
        <w:spacing w:line="279" w:lineRule="exact"/>
        <w:ind w:hanging="361"/>
        <w:rPr>
          <w:sz w:val="24"/>
        </w:rPr>
      </w:pPr>
      <w:r>
        <w:rPr>
          <w:color w:val="00395A"/>
          <w:sz w:val="24"/>
        </w:rPr>
        <w:t>How</w:t>
      </w:r>
      <w:r>
        <w:rPr>
          <w:color w:val="00395A"/>
          <w:spacing w:val="1"/>
          <w:sz w:val="24"/>
        </w:rPr>
        <w:t xml:space="preserve"> </w:t>
      </w:r>
      <w:r>
        <w:rPr>
          <w:color w:val="00395A"/>
          <w:sz w:val="24"/>
        </w:rPr>
        <w:t>to</w:t>
      </w:r>
      <w:r>
        <w:rPr>
          <w:color w:val="00395A"/>
          <w:spacing w:val="1"/>
          <w:sz w:val="24"/>
        </w:rPr>
        <w:t xml:space="preserve"> </w:t>
      </w:r>
      <w:r>
        <w:rPr>
          <w:color w:val="00395A"/>
          <w:sz w:val="24"/>
        </w:rPr>
        <w:t>help</w:t>
      </w:r>
      <w:r>
        <w:rPr>
          <w:color w:val="00395A"/>
          <w:spacing w:val="1"/>
          <w:sz w:val="24"/>
        </w:rPr>
        <w:t xml:space="preserve"> </w:t>
      </w:r>
      <w:r>
        <w:rPr>
          <w:color w:val="00395A"/>
          <w:sz w:val="24"/>
        </w:rPr>
        <w:t>individuals</w:t>
      </w:r>
      <w:r>
        <w:rPr>
          <w:color w:val="00395A"/>
          <w:spacing w:val="1"/>
          <w:sz w:val="24"/>
        </w:rPr>
        <w:t xml:space="preserve"> </w:t>
      </w:r>
      <w:r>
        <w:rPr>
          <w:color w:val="00395A"/>
          <w:sz w:val="24"/>
        </w:rPr>
        <w:t>without</w:t>
      </w:r>
      <w:r>
        <w:rPr>
          <w:color w:val="00395A"/>
          <w:spacing w:val="2"/>
          <w:sz w:val="24"/>
        </w:rPr>
        <w:t xml:space="preserve"> </w:t>
      </w:r>
      <w:r>
        <w:rPr>
          <w:color w:val="00395A"/>
          <w:spacing w:val="-2"/>
          <w:sz w:val="24"/>
        </w:rPr>
        <w:t>perma­</w:t>
      </w:r>
    </w:p>
    <w:p w14:paraId="2389F1E6" w14:textId="77777777" w:rsidR="00B00EA7" w:rsidRDefault="00574B43">
      <w:pPr>
        <w:pStyle w:val="BodyText"/>
        <w:spacing w:before="11" w:line="249" w:lineRule="auto"/>
        <w:ind w:left="661" w:right="480"/>
      </w:pPr>
      <w:r>
        <w:rPr>
          <w:color w:val="00395A"/>
        </w:rPr>
        <w:t>nent housing integrate with other people in behavioral health service settings.</w:t>
      </w:r>
    </w:p>
    <w:p w14:paraId="7E11B807" w14:textId="77777777" w:rsidR="00B00EA7" w:rsidRDefault="00574B43">
      <w:pPr>
        <w:pStyle w:val="ListParagraph"/>
        <w:numPr>
          <w:ilvl w:val="0"/>
          <w:numId w:val="73"/>
        </w:numPr>
        <w:tabs>
          <w:tab w:val="left" w:pos="661"/>
          <w:tab w:val="left" w:pos="662"/>
        </w:tabs>
        <w:spacing w:line="279" w:lineRule="exact"/>
        <w:ind w:hanging="361"/>
        <w:rPr>
          <w:sz w:val="24"/>
        </w:rPr>
      </w:pPr>
      <w:r>
        <w:rPr>
          <w:color w:val="00395A"/>
          <w:w w:val="95"/>
          <w:sz w:val="24"/>
        </w:rPr>
        <w:t>The</w:t>
      </w:r>
      <w:r>
        <w:rPr>
          <w:color w:val="00395A"/>
          <w:spacing w:val="10"/>
          <w:sz w:val="24"/>
        </w:rPr>
        <w:t xml:space="preserve"> </w:t>
      </w:r>
      <w:r>
        <w:rPr>
          <w:color w:val="00395A"/>
          <w:w w:val="95"/>
          <w:sz w:val="24"/>
        </w:rPr>
        <w:t>types</w:t>
      </w:r>
      <w:r>
        <w:rPr>
          <w:color w:val="00395A"/>
          <w:spacing w:val="10"/>
          <w:sz w:val="24"/>
        </w:rPr>
        <w:t xml:space="preserve"> </w:t>
      </w:r>
      <w:r>
        <w:rPr>
          <w:color w:val="00395A"/>
          <w:w w:val="95"/>
          <w:sz w:val="24"/>
        </w:rPr>
        <w:t>of</w:t>
      </w:r>
      <w:r>
        <w:rPr>
          <w:color w:val="00395A"/>
          <w:spacing w:val="10"/>
          <w:sz w:val="24"/>
        </w:rPr>
        <w:t xml:space="preserve"> </w:t>
      </w:r>
      <w:r>
        <w:rPr>
          <w:color w:val="00395A"/>
          <w:w w:val="95"/>
          <w:sz w:val="24"/>
        </w:rPr>
        <w:t>preventive</w:t>
      </w:r>
      <w:r>
        <w:rPr>
          <w:color w:val="00395A"/>
          <w:spacing w:val="10"/>
          <w:sz w:val="24"/>
        </w:rPr>
        <w:t xml:space="preserve"> </w:t>
      </w:r>
      <w:r>
        <w:rPr>
          <w:color w:val="00395A"/>
          <w:w w:val="95"/>
          <w:sz w:val="24"/>
        </w:rPr>
        <w:t>services</w:t>
      </w:r>
      <w:r>
        <w:rPr>
          <w:color w:val="00395A"/>
          <w:spacing w:val="10"/>
          <w:sz w:val="24"/>
        </w:rPr>
        <w:t xml:space="preserve"> </w:t>
      </w:r>
      <w:r>
        <w:rPr>
          <w:color w:val="00395A"/>
          <w:spacing w:val="-2"/>
          <w:w w:val="95"/>
          <w:sz w:val="24"/>
        </w:rPr>
        <w:t>people</w:t>
      </w:r>
    </w:p>
    <w:p w14:paraId="08CDDC95" w14:textId="77777777" w:rsidR="00B00EA7" w:rsidRDefault="00574B43">
      <w:pPr>
        <w:pStyle w:val="BodyText"/>
        <w:spacing w:before="11" w:line="273" w:lineRule="exact"/>
        <w:ind w:left="661"/>
      </w:pPr>
      <w:r>
        <w:rPr>
          <w:color w:val="00395A"/>
        </w:rPr>
        <w:t>who</w:t>
      </w:r>
      <w:r>
        <w:rPr>
          <w:color w:val="00395A"/>
          <w:spacing w:val="-13"/>
        </w:rPr>
        <w:t xml:space="preserve"> </w:t>
      </w:r>
      <w:r>
        <w:rPr>
          <w:color w:val="00395A"/>
        </w:rPr>
        <w:t>are</w:t>
      </w:r>
      <w:r>
        <w:rPr>
          <w:color w:val="00395A"/>
          <w:spacing w:val="-12"/>
        </w:rPr>
        <w:t xml:space="preserve"> </w:t>
      </w:r>
      <w:r>
        <w:rPr>
          <w:color w:val="00395A"/>
        </w:rPr>
        <w:t>homeless</w:t>
      </w:r>
      <w:r>
        <w:rPr>
          <w:color w:val="00395A"/>
          <w:spacing w:val="-13"/>
        </w:rPr>
        <w:t xml:space="preserve"> </w:t>
      </w:r>
      <w:r>
        <w:rPr>
          <w:color w:val="00395A"/>
        </w:rPr>
        <w:t>may</w:t>
      </w:r>
      <w:r>
        <w:rPr>
          <w:color w:val="00395A"/>
          <w:spacing w:val="-12"/>
        </w:rPr>
        <w:t xml:space="preserve"> </w:t>
      </w:r>
      <w:r>
        <w:rPr>
          <w:color w:val="00395A"/>
          <w:spacing w:val="-4"/>
        </w:rPr>
        <w:t>need.</w:t>
      </w:r>
    </w:p>
    <w:p w14:paraId="5C93F34E" w14:textId="77777777" w:rsidR="00B00EA7" w:rsidRDefault="00574B43">
      <w:pPr>
        <w:pStyle w:val="ListParagraph"/>
        <w:numPr>
          <w:ilvl w:val="0"/>
          <w:numId w:val="73"/>
        </w:numPr>
        <w:tabs>
          <w:tab w:val="left" w:pos="661"/>
          <w:tab w:val="left" w:pos="662"/>
        </w:tabs>
        <w:spacing w:line="249" w:lineRule="auto"/>
        <w:ind w:left="661" w:right="520"/>
        <w:rPr>
          <w:sz w:val="24"/>
        </w:rPr>
      </w:pPr>
      <w:r>
        <w:rPr>
          <w:color w:val="00395A"/>
          <w:sz w:val="24"/>
        </w:rPr>
        <w:t>Provider</w:t>
      </w:r>
      <w:r>
        <w:rPr>
          <w:color w:val="00395A"/>
          <w:spacing w:val="-8"/>
          <w:sz w:val="24"/>
        </w:rPr>
        <w:t xml:space="preserve"> </w:t>
      </w:r>
      <w:r>
        <w:rPr>
          <w:color w:val="00395A"/>
          <w:sz w:val="24"/>
        </w:rPr>
        <w:t>self-care</w:t>
      </w:r>
      <w:r>
        <w:rPr>
          <w:color w:val="00395A"/>
          <w:spacing w:val="-7"/>
          <w:sz w:val="24"/>
        </w:rPr>
        <w:t xml:space="preserve"> </w:t>
      </w:r>
      <w:r>
        <w:rPr>
          <w:color w:val="00395A"/>
          <w:sz w:val="24"/>
        </w:rPr>
        <w:t>when</w:t>
      </w:r>
      <w:r>
        <w:rPr>
          <w:color w:val="00395A"/>
          <w:spacing w:val="-8"/>
          <w:sz w:val="24"/>
        </w:rPr>
        <w:t xml:space="preserve"> </w:t>
      </w:r>
      <w:r>
        <w:rPr>
          <w:color w:val="00395A"/>
          <w:sz w:val="24"/>
        </w:rPr>
        <w:t>working</w:t>
      </w:r>
      <w:r>
        <w:rPr>
          <w:color w:val="00395A"/>
          <w:spacing w:val="-6"/>
          <w:sz w:val="24"/>
        </w:rPr>
        <w:t xml:space="preserve"> </w:t>
      </w:r>
      <w:r>
        <w:rPr>
          <w:color w:val="00395A"/>
          <w:sz w:val="24"/>
        </w:rPr>
        <w:t>with</w:t>
      </w:r>
      <w:r>
        <w:rPr>
          <w:color w:val="00395A"/>
          <w:spacing w:val="-7"/>
          <w:sz w:val="24"/>
        </w:rPr>
        <w:t xml:space="preserve"> </w:t>
      </w:r>
      <w:r>
        <w:rPr>
          <w:color w:val="00395A"/>
          <w:sz w:val="24"/>
        </w:rPr>
        <w:t>the problems of homelessness.</w:t>
      </w:r>
    </w:p>
    <w:p w14:paraId="32E9D380" w14:textId="77777777" w:rsidR="00B00EA7" w:rsidRDefault="00574B43">
      <w:pPr>
        <w:pStyle w:val="BodyText"/>
        <w:spacing w:before="159" w:line="249" w:lineRule="auto"/>
        <w:ind w:left="301" w:right="166"/>
      </w:pPr>
      <w:r>
        <w:rPr>
          <w:color w:val="00395A"/>
        </w:rPr>
        <w:t>The chapter closes with a discussion of how communities can address homelessness and acquaints</w:t>
      </w:r>
      <w:r>
        <w:rPr>
          <w:color w:val="00395A"/>
          <w:spacing w:val="-14"/>
        </w:rPr>
        <w:t xml:space="preserve"> </w:t>
      </w:r>
      <w:r>
        <w:rPr>
          <w:color w:val="00395A"/>
        </w:rPr>
        <w:t>you</w:t>
      </w:r>
      <w:r>
        <w:rPr>
          <w:color w:val="00395A"/>
          <w:spacing w:val="-14"/>
        </w:rPr>
        <w:t xml:space="preserve"> </w:t>
      </w:r>
      <w:r>
        <w:rPr>
          <w:color w:val="00395A"/>
        </w:rPr>
        <w:t>with</w:t>
      </w:r>
      <w:r>
        <w:rPr>
          <w:color w:val="00395A"/>
          <w:spacing w:val="-14"/>
        </w:rPr>
        <w:t xml:space="preserve"> </w:t>
      </w:r>
      <w:r>
        <w:rPr>
          <w:color w:val="00395A"/>
        </w:rPr>
        <w:t>services</w:t>
      </w:r>
      <w:r>
        <w:rPr>
          <w:color w:val="00395A"/>
          <w:spacing w:val="-14"/>
        </w:rPr>
        <w:t xml:space="preserve"> </w:t>
      </w:r>
      <w:r>
        <w:rPr>
          <w:color w:val="00395A"/>
        </w:rPr>
        <w:t>that</w:t>
      </w:r>
      <w:r>
        <w:rPr>
          <w:color w:val="00395A"/>
          <w:spacing w:val="-14"/>
        </w:rPr>
        <w:t xml:space="preserve"> </w:t>
      </w:r>
      <w:r>
        <w:rPr>
          <w:color w:val="00395A"/>
        </w:rPr>
        <w:t>may</w:t>
      </w:r>
      <w:r>
        <w:rPr>
          <w:color w:val="00395A"/>
          <w:spacing w:val="-14"/>
        </w:rPr>
        <w:t xml:space="preserve"> </w:t>
      </w:r>
      <w:r>
        <w:rPr>
          <w:color w:val="00395A"/>
        </w:rPr>
        <w:t>be</w:t>
      </w:r>
      <w:r>
        <w:rPr>
          <w:color w:val="00395A"/>
          <w:spacing w:val="-14"/>
        </w:rPr>
        <w:t xml:space="preserve"> </w:t>
      </w:r>
      <w:r>
        <w:rPr>
          <w:color w:val="00395A"/>
        </w:rPr>
        <w:t>avail­ able in your community for people who are experiencing or who may be at risk for the overwhelming problem of homelessness.</w:t>
      </w:r>
    </w:p>
    <w:p w14:paraId="4F639903" w14:textId="77777777" w:rsidR="00B00EA7" w:rsidRDefault="00574B43">
      <w:pPr>
        <w:pStyle w:val="BodyText"/>
        <w:spacing w:before="6" w:line="249" w:lineRule="auto"/>
        <w:ind w:left="301" w:right="314"/>
      </w:pPr>
      <w:r>
        <w:rPr>
          <w:color w:val="00395A"/>
        </w:rPr>
        <w:t>Many resources already exist,</w:t>
      </w:r>
      <w:r>
        <w:rPr>
          <w:color w:val="00395A"/>
          <w:spacing w:val="-8"/>
        </w:rPr>
        <w:t xml:space="preserve"> </w:t>
      </w:r>
      <w:r>
        <w:rPr>
          <w:color w:val="00395A"/>
        </w:rPr>
        <w:t>and it is im­ portant for you as a behavioral health service provider to understand and actively</w:t>
      </w:r>
      <w:r>
        <w:rPr>
          <w:color w:val="00395A"/>
        </w:rPr>
        <w:t xml:space="preserve"> interact with existing organizations to provide inte­ grated,</w:t>
      </w:r>
      <w:r>
        <w:rPr>
          <w:color w:val="00395A"/>
          <w:spacing w:val="-18"/>
        </w:rPr>
        <w:t xml:space="preserve"> </w:t>
      </w:r>
      <w:r>
        <w:rPr>
          <w:color w:val="00395A"/>
        </w:rPr>
        <w:t>continuous,</w:t>
      </w:r>
      <w:r>
        <w:rPr>
          <w:color w:val="00395A"/>
          <w:spacing w:val="-18"/>
        </w:rPr>
        <w:t xml:space="preserve"> </w:t>
      </w:r>
      <w:r>
        <w:rPr>
          <w:color w:val="00395A"/>
        </w:rPr>
        <w:t>and</w:t>
      </w:r>
      <w:r>
        <w:rPr>
          <w:color w:val="00395A"/>
          <w:spacing w:val="-15"/>
        </w:rPr>
        <w:t xml:space="preserve"> </w:t>
      </w:r>
      <w:r>
        <w:rPr>
          <w:color w:val="00395A"/>
        </w:rPr>
        <w:t>nonduplicative</w:t>
      </w:r>
      <w:r>
        <w:rPr>
          <w:color w:val="00395A"/>
          <w:spacing w:val="-15"/>
        </w:rPr>
        <w:t xml:space="preserve"> </w:t>
      </w:r>
      <w:r>
        <w:rPr>
          <w:color w:val="00395A"/>
        </w:rPr>
        <w:t>service to clients who are homeless.</w:t>
      </w:r>
    </w:p>
    <w:p w14:paraId="3AF1D4D1" w14:textId="77777777" w:rsidR="00B00EA7" w:rsidRDefault="00574B43">
      <w:pPr>
        <w:pStyle w:val="Heading4"/>
        <w:spacing w:before="243"/>
        <w:ind w:left="301"/>
      </w:pPr>
      <w:r>
        <w:rPr>
          <w:color w:val="33607A"/>
        </w:rPr>
        <w:t>Structure</w:t>
      </w:r>
      <w:r>
        <w:rPr>
          <w:color w:val="33607A"/>
          <w:spacing w:val="-17"/>
        </w:rPr>
        <w:t xml:space="preserve"> </w:t>
      </w:r>
      <w:r>
        <w:rPr>
          <w:color w:val="33607A"/>
        </w:rPr>
        <w:t>of</w:t>
      </w:r>
      <w:r>
        <w:rPr>
          <w:color w:val="33607A"/>
          <w:spacing w:val="-16"/>
        </w:rPr>
        <w:t xml:space="preserve"> </w:t>
      </w:r>
      <w:r>
        <w:rPr>
          <w:color w:val="33607A"/>
        </w:rPr>
        <w:t>the</w:t>
      </w:r>
      <w:r>
        <w:rPr>
          <w:color w:val="33607A"/>
          <w:spacing w:val="-14"/>
        </w:rPr>
        <w:t xml:space="preserve"> </w:t>
      </w:r>
      <w:r>
        <w:rPr>
          <w:color w:val="33607A"/>
          <w:spacing w:val="-5"/>
        </w:rPr>
        <w:t>TIP</w:t>
      </w:r>
    </w:p>
    <w:p w14:paraId="6A7E2FC3" w14:textId="77777777" w:rsidR="00B00EA7" w:rsidRDefault="00574B43">
      <w:pPr>
        <w:pStyle w:val="BodyText"/>
        <w:spacing w:before="30" w:line="268" w:lineRule="exact"/>
        <w:ind w:left="301"/>
      </w:pPr>
      <w:r>
        <w:rPr>
          <w:color w:val="00395A"/>
          <w:w w:val="105"/>
        </w:rPr>
        <w:t>This</w:t>
      </w:r>
      <w:r>
        <w:rPr>
          <w:color w:val="00395A"/>
          <w:spacing w:val="-16"/>
          <w:w w:val="105"/>
        </w:rPr>
        <w:t xml:space="preserve"> </w:t>
      </w:r>
      <w:r>
        <w:rPr>
          <w:color w:val="00395A"/>
          <w:w w:val="105"/>
        </w:rPr>
        <w:t>TIP</w:t>
      </w:r>
      <w:r>
        <w:rPr>
          <w:color w:val="00395A"/>
          <w:spacing w:val="-9"/>
          <w:w w:val="105"/>
        </w:rPr>
        <w:t xml:space="preserve"> </w:t>
      </w:r>
      <w:r>
        <w:rPr>
          <w:color w:val="00395A"/>
          <w:w w:val="105"/>
        </w:rPr>
        <w:t>has</w:t>
      </w:r>
      <w:r>
        <w:rPr>
          <w:color w:val="00395A"/>
          <w:spacing w:val="-8"/>
          <w:w w:val="105"/>
        </w:rPr>
        <w:t xml:space="preserve"> </w:t>
      </w:r>
      <w:r>
        <w:rPr>
          <w:color w:val="00395A"/>
          <w:w w:val="105"/>
        </w:rPr>
        <w:t>three</w:t>
      </w:r>
      <w:r>
        <w:rPr>
          <w:color w:val="00395A"/>
          <w:spacing w:val="-8"/>
          <w:w w:val="105"/>
        </w:rPr>
        <w:t xml:space="preserve"> </w:t>
      </w:r>
      <w:r>
        <w:rPr>
          <w:color w:val="00395A"/>
          <w:spacing w:val="-2"/>
          <w:w w:val="105"/>
        </w:rPr>
        <w:t>parts:</w:t>
      </w:r>
    </w:p>
    <w:p w14:paraId="05FB43E1" w14:textId="77777777" w:rsidR="00B00EA7" w:rsidRDefault="00574B43">
      <w:pPr>
        <w:pStyle w:val="ListParagraph"/>
        <w:numPr>
          <w:ilvl w:val="0"/>
          <w:numId w:val="73"/>
        </w:numPr>
        <w:tabs>
          <w:tab w:val="left" w:pos="661"/>
          <w:tab w:val="left" w:pos="662"/>
        </w:tabs>
        <w:spacing w:before="20" w:line="213" w:lineRule="auto"/>
        <w:ind w:left="661" w:right="421"/>
        <w:rPr>
          <w:rFonts w:ascii="Palatino Linotype" w:hAnsi="Palatino Linotype"/>
          <w:i/>
          <w:sz w:val="24"/>
        </w:rPr>
      </w:pPr>
      <w:r>
        <w:rPr>
          <w:color w:val="00395A"/>
          <w:w w:val="95"/>
          <w:sz w:val="24"/>
        </w:rPr>
        <w:t>Part</w:t>
      </w:r>
      <w:r>
        <w:rPr>
          <w:color w:val="00395A"/>
          <w:spacing w:val="-5"/>
          <w:w w:val="95"/>
          <w:sz w:val="24"/>
        </w:rPr>
        <w:t xml:space="preserve"> </w:t>
      </w:r>
      <w:r>
        <w:rPr>
          <w:color w:val="00395A"/>
          <w:w w:val="95"/>
          <w:sz w:val="24"/>
        </w:rPr>
        <w:t>1:</w:t>
      </w:r>
      <w:r>
        <w:rPr>
          <w:color w:val="00395A"/>
          <w:spacing w:val="-6"/>
          <w:w w:val="95"/>
          <w:sz w:val="24"/>
        </w:rPr>
        <w:t xml:space="preserve"> </w:t>
      </w:r>
      <w:r>
        <w:rPr>
          <w:rFonts w:ascii="Palatino Linotype" w:hAnsi="Palatino Linotype"/>
          <w:i/>
          <w:color w:val="00395A"/>
          <w:w w:val="95"/>
          <w:sz w:val="24"/>
        </w:rPr>
        <w:t>A</w:t>
      </w:r>
      <w:r>
        <w:rPr>
          <w:rFonts w:ascii="Palatino Linotype" w:hAnsi="Palatino Linotype"/>
          <w:i/>
          <w:color w:val="00395A"/>
          <w:spacing w:val="-10"/>
          <w:w w:val="95"/>
          <w:sz w:val="24"/>
        </w:rPr>
        <w:t xml:space="preserve"> </w:t>
      </w:r>
      <w:r>
        <w:rPr>
          <w:rFonts w:ascii="Palatino Linotype" w:hAnsi="Palatino Linotype"/>
          <w:i/>
          <w:color w:val="00395A"/>
          <w:w w:val="95"/>
          <w:sz w:val="24"/>
        </w:rPr>
        <w:t>Practical</w:t>
      </w:r>
      <w:r>
        <w:rPr>
          <w:rFonts w:ascii="Palatino Linotype" w:hAnsi="Palatino Linotype"/>
          <w:i/>
          <w:color w:val="00395A"/>
          <w:spacing w:val="-11"/>
          <w:w w:val="95"/>
          <w:sz w:val="24"/>
        </w:rPr>
        <w:t xml:space="preserve"> </w:t>
      </w:r>
      <w:r>
        <w:rPr>
          <w:rFonts w:ascii="Palatino Linotype" w:hAnsi="Palatino Linotype"/>
          <w:i/>
          <w:color w:val="00395A"/>
          <w:w w:val="95"/>
          <w:sz w:val="24"/>
        </w:rPr>
        <w:t>Guide</w:t>
      </w:r>
      <w:r>
        <w:rPr>
          <w:rFonts w:ascii="Palatino Linotype" w:hAnsi="Palatino Linotype"/>
          <w:i/>
          <w:color w:val="00395A"/>
          <w:spacing w:val="-10"/>
          <w:w w:val="95"/>
          <w:sz w:val="24"/>
        </w:rPr>
        <w:t xml:space="preserve"> </w:t>
      </w:r>
      <w:r>
        <w:rPr>
          <w:rFonts w:ascii="Palatino Linotype" w:hAnsi="Palatino Linotype"/>
          <w:i/>
          <w:color w:val="00395A"/>
          <w:w w:val="95"/>
          <w:sz w:val="24"/>
        </w:rPr>
        <w:t>for</w:t>
      </w:r>
      <w:r>
        <w:rPr>
          <w:rFonts w:ascii="Palatino Linotype" w:hAnsi="Palatino Linotype"/>
          <w:i/>
          <w:color w:val="00395A"/>
          <w:spacing w:val="-9"/>
          <w:w w:val="95"/>
          <w:sz w:val="24"/>
        </w:rPr>
        <w:t xml:space="preserve"> </w:t>
      </w:r>
      <w:r>
        <w:rPr>
          <w:rFonts w:ascii="Palatino Linotype" w:hAnsi="Palatino Linotype"/>
          <w:i/>
          <w:color w:val="00395A"/>
          <w:w w:val="95"/>
          <w:sz w:val="24"/>
        </w:rPr>
        <w:t>the</w:t>
      </w:r>
      <w:r>
        <w:rPr>
          <w:rFonts w:ascii="Palatino Linotype" w:hAnsi="Palatino Linotype"/>
          <w:i/>
          <w:color w:val="00395A"/>
          <w:spacing w:val="-10"/>
          <w:w w:val="95"/>
          <w:sz w:val="24"/>
        </w:rPr>
        <w:t xml:space="preserve"> </w:t>
      </w:r>
      <w:r>
        <w:rPr>
          <w:rFonts w:ascii="Palatino Linotype" w:hAnsi="Palatino Linotype"/>
          <w:i/>
          <w:color w:val="00395A"/>
          <w:w w:val="95"/>
          <w:sz w:val="24"/>
        </w:rPr>
        <w:t>Provision</w:t>
      </w:r>
      <w:r>
        <w:rPr>
          <w:rFonts w:ascii="Palatino Linotype" w:hAnsi="Palatino Linotype"/>
          <w:i/>
          <w:color w:val="00395A"/>
          <w:spacing w:val="-10"/>
          <w:w w:val="95"/>
          <w:sz w:val="24"/>
        </w:rPr>
        <w:t xml:space="preserve"> </w:t>
      </w:r>
      <w:r>
        <w:rPr>
          <w:rFonts w:ascii="Palatino Linotype" w:hAnsi="Palatino Linotype"/>
          <w:i/>
          <w:color w:val="00395A"/>
          <w:w w:val="95"/>
          <w:sz w:val="24"/>
        </w:rPr>
        <w:t xml:space="preserve">of </w:t>
      </w:r>
      <w:r>
        <w:rPr>
          <w:rFonts w:ascii="Palatino Linotype" w:hAnsi="Palatino Linotype"/>
          <w:i/>
          <w:color w:val="00395A"/>
          <w:sz w:val="24"/>
        </w:rPr>
        <w:t>Behavioral Health Services</w:t>
      </w:r>
    </w:p>
    <w:p w14:paraId="1367C1C4" w14:textId="77777777" w:rsidR="00B00EA7" w:rsidRDefault="00574B43">
      <w:pPr>
        <w:pStyle w:val="ListParagraph"/>
        <w:numPr>
          <w:ilvl w:val="0"/>
          <w:numId w:val="73"/>
        </w:numPr>
        <w:tabs>
          <w:tab w:val="left" w:pos="661"/>
          <w:tab w:val="left" w:pos="662"/>
        </w:tabs>
        <w:spacing w:line="213" w:lineRule="auto"/>
        <w:ind w:left="661" w:right="385"/>
        <w:rPr>
          <w:rFonts w:ascii="Palatino Linotype" w:hAnsi="Palatino Linotype"/>
          <w:i/>
          <w:sz w:val="24"/>
        </w:rPr>
      </w:pPr>
      <w:r>
        <w:rPr>
          <w:color w:val="00395A"/>
          <w:w w:val="95"/>
          <w:sz w:val="24"/>
        </w:rPr>
        <w:t xml:space="preserve">Part 2: </w:t>
      </w:r>
      <w:r>
        <w:rPr>
          <w:rFonts w:ascii="Palatino Linotype" w:hAnsi="Palatino Linotype"/>
          <w:i/>
          <w:color w:val="00395A"/>
          <w:w w:val="95"/>
          <w:sz w:val="24"/>
        </w:rPr>
        <w:t>An Implementation Guide for Behav­ ioral Health Program Administrators</w:t>
      </w:r>
    </w:p>
    <w:p w14:paraId="0E814A6E" w14:textId="77777777" w:rsidR="00B00EA7" w:rsidRDefault="00574B43">
      <w:pPr>
        <w:pStyle w:val="ListParagraph"/>
        <w:numPr>
          <w:ilvl w:val="0"/>
          <w:numId w:val="73"/>
        </w:numPr>
        <w:tabs>
          <w:tab w:val="left" w:pos="661"/>
          <w:tab w:val="left" w:pos="662"/>
        </w:tabs>
        <w:spacing w:line="296" w:lineRule="exact"/>
        <w:ind w:hanging="361"/>
        <w:rPr>
          <w:rFonts w:ascii="Palatino Linotype" w:hAnsi="Palatino Linotype"/>
          <w:i/>
          <w:sz w:val="24"/>
        </w:rPr>
      </w:pPr>
      <w:r>
        <w:rPr>
          <w:color w:val="00395A"/>
          <w:sz w:val="24"/>
        </w:rPr>
        <w:t>Part</w:t>
      </w:r>
      <w:r>
        <w:rPr>
          <w:color w:val="00395A"/>
          <w:spacing w:val="-11"/>
          <w:sz w:val="24"/>
        </w:rPr>
        <w:t xml:space="preserve"> </w:t>
      </w:r>
      <w:r>
        <w:rPr>
          <w:color w:val="00395A"/>
          <w:sz w:val="24"/>
        </w:rPr>
        <w:t>3:</w:t>
      </w:r>
      <w:r>
        <w:rPr>
          <w:color w:val="00395A"/>
          <w:spacing w:val="-11"/>
          <w:sz w:val="24"/>
        </w:rPr>
        <w:t xml:space="preserve"> </w:t>
      </w:r>
      <w:r>
        <w:rPr>
          <w:rFonts w:ascii="Palatino Linotype" w:hAnsi="Palatino Linotype"/>
          <w:i/>
          <w:color w:val="00395A"/>
          <w:sz w:val="24"/>
        </w:rPr>
        <w:t>A</w:t>
      </w:r>
      <w:r>
        <w:rPr>
          <w:rFonts w:ascii="Palatino Linotype" w:hAnsi="Palatino Linotype"/>
          <w:i/>
          <w:color w:val="00395A"/>
          <w:spacing w:val="-14"/>
          <w:sz w:val="24"/>
        </w:rPr>
        <w:t xml:space="preserve"> </w:t>
      </w:r>
      <w:r>
        <w:rPr>
          <w:rFonts w:ascii="Palatino Linotype" w:hAnsi="Palatino Linotype"/>
          <w:i/>
          <w:color w:val="00395A"/>
          <w:sz w:val="24"/>
        </w:rPr>
        <w:t>Review</w:t>
      </w:r>
      <w:r>
        <w:rPr>
          <w:rFonts w:ascii="Palatino Linotype" w:hAnsi="Palatino Linotype"/>
          <w:i/>
          <w:color w:val="00395A"/>
          <w:spacing w:val="-14"/>
          <w:sz w:val="24"/>
        </w:rPr>
        <w:t xml:space="preserve"> </w:t>
      </w:r>
      <w:r>
        <w:rPr>
          <w:rFonts w:ascii="Palatino Linotype" w:hAnsi="Palatino Linotype"/>
          <w:i/>
          <w:color w:val="00395A"/>
          <w:sz w:val="24"/>
        </w:rPr>
        <w:t>of</w:t>
      </w:r>
      <w:r>
        <w:rPr>
          <w:rFonts w:ascii="Palatino Linotype" w:hAnsi="Palatino Linotype"/>
          <w:i/>
          <w:color w:val="00395A"/>
          <w:spacing w:val="-15"/>
          <w:sz w:val="24"/>
        </w:rPr>
        <w:t xml:space="preserve"> </w:t>
      </w:r>
      <w:r>
        <w:rPr>
          <w:rFonts w:ascii="Palatino Linotype" w:hAnsi="Palatino Linotype"/>
          <w:i/>
          <w:color w:val="00395A"/>
          <w:sz w:val="24"/>
        </w:rPr>
        <w:t>the</w:t>
      </w:r>
      <w:r>
        <w:rPr>
          <w:rFonts w:ascii="Palatino Linotype" w:hAnsi="Palatino Linotype"/>
          <w:i/>
          <w:color w:val="00395A"/>
          <w:spacing w:val="-14"/>
          <w:sz w:val="24"/>
        </w:rPr>
        <w:t xml:space="preserve"> </w:t>
      </w:r>
      <w:r>
        <w:rPr>
          <w:rFonts w:ascii="Palatino Linotype" w:hAnsi="Palatino Linotype"/>
          <w:i/>
          <w:color w:val="00395A"/>
          <w:spacing w:val="-2"/>
          <w:sz w:val="24"/>
        </w:rPr>
        <w:t>Literature</w:t>
      </w:r>
    </w:p>
    <w:p w14:paraId="111129B7" w14:textId="77777777" w:rsidR="00B00EA7" w:rsidRDefault="00574B43">
      <w:pPr>
        <w:pStyle w:val="BodyText"/>
        <w:spacing w:before="150" w:line="249" w:lineRule="auto"/>
        <w:ind w:left="301" w:right="314"/>
      </w:pPr>
      <w:r>
        <w:rPr>
          <w:color w:val="00395A"/>
        </w:rPr>
        <w:t>Part</w:t>
      </w:r>
      <w:r>
        <w:rPr>
          <w:color w:val="00395A"/>
          <w:spacing w:val="-13"/>
        </w:rPr>
        <w:t xml:space="preserve"> </w:t>
      </w:r>
      <w:r>
        <w:rPr>
          <w:color w:val="00395A"/>
        </w:rPr>
        <w:t>1</w:t>
      </w:r>
      <w:r>
        <w:rPr>
          <w:color w:val="00395A"/>
          <w:spacing w:val="-13"/>
        </w:rPr>
        <w:t xml:space="preserve"> </w:t>
      </w:r>
      <w:r>
        <w:rPr>
          <w:color w:val="00395A"/>
        </w:rPr>
        <w:t>is</w:t>
      </w:r>
      <w:r>
        <w:rPr>
          <w:color w:val="00395A"/>
          <w:spacing w:val="-13"/>
        </w:rPr>
        <w:t xml:space="preserve"> </w:t>
      </w:r>
      <w:r>
        <w:rPr>
          <w:color w:val="00395A"/>
        </w:rPr>
        <w:t>for</w:t>
      </w:r>
      <w:r>
        <w:rPr>
          <w:color w:val="00395A"/>
          <w:spacing w:val="-14"/>
        </w:rPr>
        <w:t xml:space="preserve"> </w:t>
      </w:r>
      <w:r>
        <w:rPr>
          <w:color w:val="00395A"/>
        </w:rPr>
        <w:t>behavioral</w:t>
      </w:r>
      <w:r>
        <w:rPr>
          <w:color w:val="00395A"/>
          <w:spacing w:val="-13"/>
        </w:rPr>
        <w:t xml:space="preserve"> </w:t>
      </w:r>
      <w:r>
        <w:rPr>
          <w:color w:val="00395A"/>
        </w:rPr>
        <w:t>health</w:t>
      </w:r>
      <w:r>
        <w:rPr>
          <w:color w:val="00395A"/>
          <w:spacing w:val="-13"/>
        </w:rPr>
        <w:t xml:space="preserve"> </w:t>
      </w:r>
      <w:r>
        <w:rPr>
          <w:color w:val="00395A"/>
        </w:rPr>
        <w:t>service</w:t>
      </w:r>
      <w:r>
        <w:rPr>
          <w:color w:val="00395A"/>
          <w:spacing w:val="-13"/>
        </w:rPr>
        <w:t xml:space="preserve"> </w:t>
      </w:r>
      <w:r>
        <w:rPr>
          <w:color w:val="00395A"/>
        </w:rPr>
        <w:t>providers and consists of two chapters. In addition to background information, Chapter 1 illustrates common issues that arise in working with people who have experienced,</w:t>
      </w:r>
      <w:r>
        <w:rPr>
          <w:color w:val="00395A"/>
          <w:spacing w:val="-6"/>
        </w:rPr>
        <w:t xml:space="preserve"> </w:t>
      </w:r>
      <w:r>
        <w:rPr>
          <w:color w:val="00395A"/>
        </w:rPr>
        <w:t>are currently experiencing,</w:t>
      </w:r>
      <w:r>
        <w:rPr>
          <w:color w:val="00395A"/>
          <w:spacing w:val="-7"/>
        </w:rPr>
        <w:t xml:space="preserve"> </w:t>
      </w:r>
      <w:r>
        <w:rPr>
          <w:color w:val="00395A"/>
        </w:rPr>
        <w:t>or may be at risk for homeless­ ness. It covers:</w:t>
      </w:r>
    </w:p>
    <w:p w14:paraId="5A7A1D75" w14:textId="77777777" w:rsidR="00B00EA7" w:rsidRDefault="00574B43">
      <w:pPr>
        <w:pStyle w:val="ListParagraph"/>
        <w:numPr>
          <w:ilvl w:val="0"/>
          <w:numId w:val="73"/>
        </w:numPr>
        <w:tabs>
          <w:tab w:val="left" w:pos="661"/>
          <w:tab w:val="left" w:pos="662"/>
        </w:tabs>
        <w:spacing w:line="249" w:lineRule="auto"/>
        <w:ind w:left="661" w:right="476"/>
        <w:rPr>
          <w:sz w:val="24"/>
        </w:rPr>
      </w:pPr>
      <w:r>
        <w:rPr>
          <w:color w:val="00395A"/>
          <w:sz w:val="24"/>
        </w:rPr>
        <w:t>Backgrou</w:t>
      </w:r>
      <w:r>
        <w:rPr>
          <w:color w:val="00395A"/>
          <w:sz w:val="24"/>
        </w:rPr>
        <w:t>nd</w:t>
      </w:r>
      <w:r>
        <w:rPr>
          <w:color w:val="00395A"/>
          <w:spacing w:val="-8"/>
          <w:sz w:val="24"/>
        </w:rPr>
        <w:t xml:space="preserve"> </w:t>
      </w:r>
      <w:r>
        <w:rPr>
          <w:color w:val="00395A"/>
          <w:sz w:val="24"/>
        </w:rPr>
        <w:t>issues,</w:t>
      </w:r>
      <w:r>
        <w:rPr>
          <w:color w:val="00395A"/>
          <w:spacing w:val="-8"/>
          <w:sz w:val="24"/>
        </w:rPr>
        <w:t xml:space="preserve"> </w:t>
      </w:r>
      <w:r>
        <w:rPr>
          <w:color w:val="00395A"/>
          <w:sz w:val="24"/>
        </w:rPr>
        <w:t>such</w:t>
      </w:r>
      <w:r>
        <w:rPr>
          <w:color w:val="00395A"/>
          <w:spacing w:val="-9"/>
          <w:sz w:val="24"/>
        </w:rPr>
        <w:t xml:space="preserve"> </w:t>
      </w:r>
      <w:r>
        <w:rPr>
          <w:color w:val="00395A"/>
          <w:sz w:val="24"/>
        </w:rPr>
        <w:t>as</w:t>
      </w:r>
      <w:r>
        <w:rPr>
          <w:color w:val="00395A"/>
          <w:spacing w:val="-7"/>
          <w:sz w:val="24"/>
        </w:rPr>
        <w:t xml:space="preserve"> </w:t>
      </w:r>
      <w:r>
        <w:rPr>
          <w:color w:val="00395A"/>
          <w:sz w:val="24"/>
        </w:rPr>
        <w:t>the</w:t>
      </w:r>
      <w:r>
        <w:rPr>
          <w:color w:val="00395A"/>
          <w:spacing w:val="-7"/>
          <w:sz w:val="24"/>
        </w:rPr>
        <w:t xml:space="preserve"> </w:t>
      </w:r>
      <w:r>
        <w:rPr>
          <w:color w:val="00395A"/>
          <w:sz w:val="24"/>
        </w:rPr>
        <w:t>nature</w:t>
      </w:r>
      <w:r>
        <w:rPr>
          <w:color w:val="00395A"/>
          <w:spacing w:val="-7"/>
          <w:sz w:val="24"/>
        </w:rPr>
        <w:t xml:space="preserve"> </w:t>
      </w:r>
      <w:r>
        <w:rPr>
          <w:color w:val="00395A"/>
          <w:sz w:val="24"/>
        </w:rPr>
        <w:t>and extent of homelessness among clients in treatment, descriptions of models, and</w:t>
      </w:r>
    </w:p>
    <w:p w14:paraId="19C8F264"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39" w:space="40"/>
            <w:col w:w="5181"/>
          </w:cols>
        </w:sectPr>
      </w:pPr>
    </w:p>
    <w:p w14:paraId="4D07947C" w14:textId="77777777" w:rsidR="00B00EA7" w:rsidRDefault="00574B43">
      <w:pPr>
        <w:pStyle w:val="BodyText"/>
        <w:spacing w:before="111" w:line="249" w:lineRule="auto"/>
        <w:ind w:left="1080"/>
      </w:pPr>
      <w:r>
        <w:rPr>
          <w:color w:val="00395A"/>
        </w:rPr>
        <w:lastRenderedPageBreak/>
        <w:t>principles</w:t>
      </w:r>
      <w:r>
        <w:rPr>
          <w:color w:val="00395A"/>
          <w:spacing w:val="-6"/>
        </w:rPr>
        <w:t xml:space="preserve"> </w:t>
      </w:r>
      <w:r>
        <w:rPr>
          <w:color w:val="00395A"/>
        </w:rPr>
        <w:t>of</w:t>
      </w:r>
      <w:r>
        <w:rPr>
          <w:color w:val="00395A"/>
          <w:spacing w:val="-6"/>
        </w:rPr>
        <w:t xml:space="preserve"> </w:t>
      </w:r>
      <w:r>
        <w:rPr>
          <w:color w:val="00395A"/>
        </w:rPr>
        <w:t>care</w:t>
      </w:r>
      <w:r>
        <w:rPr>
          <w:color w:val="00395A"/>
          <w:spacing w:val="-6"/>
        </w:rPr>
        <w:t xml:space="preserve"> </w:t>
      </w:r>
      <w:r>
        <w:rPr>
          <w:color w:val="00395A"/>
        </w:rPr>
        <w:t>that</w:t>
      </w:r>
      <w:r>
        <w:rPr>
          <w:color w:val="00395A"/>
          <w:spacing w:val="-6"/>
        </w:rPr>
        <w:t xml:space="preserve"> </w:t>
      </w:r>
      <w:r>
        <w:rPr>
          <w:color w:val="00395A"/>
        </w:rPr>
        <w:t>anchor</w:t>
      </w:r>
      <w:r>
        <w:rPr>
          <w:color w:val="00395A"/>
          <w:spacing w:val="-7"/>
        </w:rPr>
        <w:t xml:space="preserve"> </w:t>
      </w:r>
      <w:r>
        <w:rPr>
          <w:color w:val="00395A"/>
        </w:rPr>
        <w:t>the</w:t>
      </w:r>
      <w:r>
        <w:rPr>
          <w:color w:val="00395A"/>
          <w:spacing w:val="-6"/>
        </w:rPr>
        <w:t xml:space="preserve"> </w:t>
      </w:r>
      <w:r>
        <w:rPr>
          <w:color w:val="00395A"/>
        </w:rPr>
        <w:t>practical information the TIP presents.</w:t>
      </w:r>
    </w:p>
    <w:p w14:paraId="36D82EB1" w14:textId="77777777" w:rsidR="00B00EA7" w:rsidRDefault="00574B43">
      <w:pPr>
        <w:pStyle w:val="ListParagraph"/>
        <w:numPr>
          <w:ilvl w:val="1"/>
          <w:numId w:val="73"/>
        </w:numPr>
        <w:tabs>
          <w:tab w:val="left" w:pos="1079"/>
          <w:tab w:val="left" w:pos="1080"/>
        </w:tabs>
        <w:spacing w:line="279" w:lineRule="exact"/>
        <w:rPr>
          <w:sz w:val="24"/>
        </w:rPr>
      </w:pPr>
      <w:r>
        <w:rPr>
          <w:color w:val="00395A"/>
          <w:w w:val="95"/>
          <w:sz w:val="24"/>
        </w:rPr>
        <w:t>The</w:t>
      </w:r>
      <w:r>
        <w:rPr>
          <w:color w:val="00395A"/>
          <w:spacing w:val="4"/>
          <w:sz w:val="24"/>
        </w:rPr>
        <w:t xml:space="preserve"> </w:t>
      </w:r>
      <w:r>
        <w:rPr>
          <w:color w:val="00395A"/>
          <w:w w:val="95"/>
          <w:sz w:val="24"/>
        </w:rPr>
        <w:t>service</w:t>
      </w:r>
      <w:r>
        <w:rPr>
          <w:color w:val="00395A"/>
          <w:spacing w:val="5"/>
          <w:sz w:val="24"/>
        </w:rPr>
        <w:t xml:space="preserve"> </w:t>
      </w:r>
      <w:r>
        <w:rPr>
          <w:color w:val="00395A"/>
          <w:w w:val="95"/>
          <w:sz w:val="24"/>
        </w:rPr>
        <w:t>provider’s</w:t>
      </w:r>
      <w:r>
        <w:rPr>
          <w:color w:val="00395A"/>
          <w:spacing w:val="5"/>
          <w:sz w:val="24"/>
        </w:rPr>
        <w:t xml:space="preserve"> </w:t>
      </w:r>
      <w:r>
        <w:rPr>
          <w:color w:val="00395A"/>
          <w:w w:val="95"/>
          <w:sz w:val="24"/>
        </w:rPr>
        <w:t>roles,</w:t>
      </w:r>
      <w:r>
        <w:rPr>
          <w:color w:val="00395A"/>
          <w:spacing w:val="4"/>
          <w:sz w:val="24"/>
        </w:rPr>
        <w:t xml:space="preserve"> </w:t>
      </w:r>
      <w:r>
        <w:rPr>
          <w:color w:val="00395A"/>
          <w:spacing w:val="-2"/>
          <w:w w:val="95"/>
          <w:sz w:val="24"/>
        </w:rPr>
        <w:t>competencies,</w:t>
      </w:r>
    </w:p>
    <w:p w14:paraId="1E840762" w14:textId="77777777" w:rsidR="00B00EA7" w:rsidRDefault="00574B43">
      <w:pPr>
        <w:pStyle w:val="BodyText"/>
        <w:spacing w:before="11" w:line="273" w:lineRule="exact"/>
        <w:ind w:left="1080"/>
      </w:pPr>
      <w:r>
        <w:rPr>
          <w:color w:val="00395A"/>
        </w:rPr>
        <w:t>and</w:t>
      </w:r>
      <w:r>
        <w:rPr>
          <w:color w:val="00395A"/>
          <w:spacing w:val="-4"/>
        </w:rPr>
        <w:t xml:space="preserve"> </w:t>
      </w:r>
      <w:r>
        <w:rPr>
          <w:color w:val="00395A"/>
        </w:rPr>
        <w:t>self-</w:t>
      </w:r>
      <w:r>
        <w:rPr>
          <w:color w:val="00395A"/>
          <w:spacing w:val="-2"/>
        </w:rPr>
        <w:t>care.</w:t>
      </w:r>
    </w:p>
    <w:p w14:paraId="4A1BEE3A" w14:textId="77777777" w:rsidR="00B00EA7" w:rsidRDefault="00574B43">
      <w:pPr>
        <w:pStyle w:val="ListParagraph"/>
        <w:numPr>
          <w:ilvl w:val="1"/>
          <w:numId w:val="73"/>
        </w:numPr>
        <w:tabs>
          <w:tab w:val="left" w:pos="1079"/>
          <w:tab w:val="left" w:pos="1080"/>
        </w:tabs>
        <w:spacing w:line="249" w:lineRule="auto"/>
        <w:ind w:right="25"/>
        <w:rPr>
          <w:sz w:val="24"/>
        </w:rPr>
      </w:pPr>
      <w:r>
        <w:rPr>
          <w:color w:val="00395A"/>
          <w:sz w:val="24"/>
        </w:rPr>
        <w:t>Outreach, assessment, treatment planning, the treatment process, and continuing</w:t>
      </w:r>
      <w:r>
        <w:rPr>
          <w:color w:val="00395A"/>
          <w:spacing w:val="80"/>
          <w:sz w:val="24"/>
        </w:rPr>
        <w:t xml:space="preserve"> </w:t>
      </w:r>
      <w:r>
        <w:rPr>
          <w:color w:val="00395A"/>
          <w:spacing w:val="-2"/>
          <w:sz w:val="24"/>
        </w:rPr>
        <w:t>care.</w:t>
      </w:r>
    </w:p>
    <w:p w14:paraId="2C8F06AE" w14:textId="77777777" w:rsidR="00B00EA7" w:rsidRDefault="00574B43">
      <w:pPr>
        <w:pStyle w:val="ListParagraph"/>
        <w:numPr>
          <w:ilvl w:val="1"/>
          <w:numId w:val="73"/>
        </w:numPr>
        <w:tabs>
          <w:tab w:val="left" w:pos="1079"/>
          <w:tab w:val="left" w:pos="1080"/>
        </w:tabs>
        <w:spacing w:line="278" w:lineRule="exact"/>
        <w:rPr>
          <w:sz w:val="24"/>
        </w:rPr>
      </w:pPr>
      <w:r>
        <w:rPr>
          <w:color w:val="00395A"/>
          <w:w w:val="95"/>
          <w:sz w:val="24"/>
        </w:rPr>
        <w:t>Preventive</w:t>
      </w:r>
      <w:r>
        <w:rPr>
          <w:color w:val="00395A"/>
          <w:spacing w:val="10"/>
          <w:sz w:val="24"/>
        </w:rPr>
        <w:t xml:space="preserve"> </w:t>
      </w:r>
      <w:r>
        <w:rPr>
          <w:color w:val="00395A"/>
          <w:w w:val="95"/>
          <w:sz w:val="24"/>
        </w:rPr>
        <w:t>services</w:t>
      </w:r>
      <w:r>
        <w:rPr>
          <w:color w:val="00395A"/>
          <w:spacing w:val="11"/>
          <w:sz w:val="24"/>
        </w:rPr>
        <w:t xml:space="preserve"> </w:t>
      </w:r>
      <w:r>
        <w:rPr>
          <w:color w:val="00395A"/>
          <w:w w:val="95"/>
          <w:sz w:val="24"/>
        </w:rPr>
        <w:t>for</w:t>
      </w:r>
      <w:r>
        <w:rPr>
          <w:color w:val="00395A"/>
          <w:spacing w:val="10"/>
          <w:sz w:val="24"/>
        </w:rPr>
        <w:t xml:space="preserve"> </w:t>
      </w:r>
      <w:r>
        <w:rPr>
          <w:color w:val="00395A"/>
          <w:w w:val="95"/>
          <w:sz w:val="24"/>
        </w:rPr>
        <w:t>people</w:t>
      </w:r>
      <w:r>
        <w:rPr>
          <w:color w:val="00395A"/>
          <w:spacing w:val="10"/>
          <w:sz w:val="24"/>
        </w:rPr>
        <w:t xml:space="preserve"> </w:t>
      </w:r>
      <w:r>
        <w:rPr>
          <w:color w:val="00395A"/>
          <w:w w:val="95"/>
          <w:sz w:val="24"/>
        </w:rPr>
        <w:t>who</w:t>
      </w:r>
      <w:r>
        <w:rPr>
          <w:color w:val="00395A"/>
          <w:spacing w:val="11"/>
          <w:sz w:val="24"/>
        </w:rPr>
        <w:t xml:space="preserve"> </w:t>
      </w:r>
      <w:r>
        <w:rPr>
          <w:color w:val="00395A"/>
          <w:spacing w:val="-5"/>
          <w:w w:val="95"/>
          <w:sz w:val="24"/>
        </w:rPr>
        <w:t>are</w:t>
      </w:r>
    </w:p>
    <w:p w14:paraId="0600125D" w14:textId="77777777" w:rsidR="00B00EA7" w:rsidRDefault="00574B43">
      <w:pPr>
        <w:pStyle w:val="BodyText"/>
        <w:spacing w:before="9"/>
        <w:ind w:left="1080"/>
      </w:pPr>
      <w:r>
        <w:rPr>
          <w:color w:val="00395A"/>
          <w:spacing w:val="-2"/>
        </w:rPr>
        <w:t>homeless.</w:t>
      </w:r>
    </w:p>
    <w:p w14:paraId="4BCD2265" w14:textId="77777777" w:rsidR="00B00EA7" w:rsidRDefault="00574B43">
      <w:pPr>
        <w:pStyle w:val="BodyText"/>
        <w:spacing w:before="173" w:line="249" w:lineRule="auto"/>
        <w:ind w:left="719"/>
      </w:pPr>
      <w:r>
        <w:rPr>
          <w:color w:val="00395A"/>
        </w:rPr>
        <w:t>Part</w:t>
      </w:r>
      <w:r>
        <w:rPr>
          <w:color w:val="00395A"/>
          <w:spacing w:val="-7"/>
        </w:rPr>
        <w:t xml:space="preserve"> </w:t>
      </w:r>
      <w:r>
        <w:rPr>
          <w:color w:val="00395A"/>
        </w:rPr>
        <w:t>1,</w:t>
      </w:r>
      <w:r>
        <w:rPr>
          <w:color w:val="00395A"/>
          <w:spacing w:val="-18"/>
        </w:rPr>
        <w:t xml:space="preserve"> </w:t>
      </w:r>
      <w:r>
        <w:rPr>
          <w:color w:val="00395A"/>
        </w:rPr>
        <w:t>Chapter</w:t>
      </w:r>
      <w:r>
        <w:rPr>
          <w:color w:val="00395A"/>
          <w:spacing w:val="-4"/>
        </w:rPr>
        <w:t xml:space="preserve"> </w:t>
      </w:r>
      <w:r>
        <w:rPr>
          <w:color w:val="00395A"/>
        </w:rPr>
        <w:t>2,</w:t>
      </w:r>
      <w:r>
        <w:rPr>
          <w:color w:val="00395A"/>
          <w:spacing w:val="-16"/>
        </w:rPr>
        <w:t xml:space="preserve"> </w:t>
      </w:r>
      <w:r>
        <w:rPr>
          <w:color w:val="00395A"/>
        </w:rPr>
        <w:t>presents</w:t>
      </w:r>
      <w:r>
        <w:rPr>
          <w:color w:val="00395A"/>
          <w:spacing w:val="-3"/>
        </w:rPr>
        <w:t xml:space="preserve"> </w:t>
      </w:r>
      <w:r>
        <w:rPr>
          <w:color w:val="00395A"/>
        </w:rPr>
        <w:t>a</w:t>
      </w:r>
      <w:r>
        <w:rPr>
          <w:color w:val="00395A"/>
          <w:spacing w:val="-3"/>
        </w:rPr>
        <w:t xml:space="preserve"> </w:t>
      </w:r>
      <w:r>
        <w:rPr>
          <w:color w:val="00395A"/>
        </w:rPr>
        <w:t>series</w:t>
      </w:r>
      <w:r>
        <w:rPr>
          <w:color w:val="00395A"/>
          <w:spacing w:val="-3"/>
        </w:rPr>
        <w:t xml:space="preserve"> </w:t>
      </w:r>
      <w:r>
        <w:rPr>
          <w:color w:val="00395A"/>
        </w:rPr>
        <w:t>of</w:t>
      </w:r>
      <w:r>
        <w:rPr>
          <w:color w:val="00395A"/>
          <w:spacing w:val="-3"/>
        </w:rPr>
        <w:t xml:space="preserve"> </w:t>
      </w:r>
      <w:r>
        <w:rPr>
          <w:color w:val="00395A"/>
        </w:rPr>
        <w:t>vignettes that serve as teaching tools.</w:t>
      </w:r>
      <w:r>
        <w:rPr>
          <w:color w:val="00395A"/>
          <w:spacing w:val="-13"/>
        </w:rPr>
        <w:t xml:space="preserve"> </w:t>
      </w:r>
      <w:r>
        <w:rPr>
          <w:color w:val="00395A"/>
        </w:rPr>
        <w:t>Treatment vi­ gnettes describe the setting in which a worker provides</w:t>
      </w:r>
      <w:r>
        <w:rPr>
          <w:color w:val="00395A"/>
          <w:spacing w:val="-7"/>
        </w:rPr>
        <w:t xml:space="preserve"> </w:t>
      </w:r>
      <w:r>
        <w:rPr>
          <w:color w:val="00395A"/>
        </w:rPr>
        <w:t>services,</w:t>
      </w:r>
      <w:r>
        <w:rPr>
          <w:color w:val="00395A"/>
          <w:spacing w:val="-18"/>
        </w:rPr>
        <w:t xml:space="preserve"> </w:t>
      </w:r>
      <w:r>
        <w:rPr>
          <w:color w:val="00395A"/>
        </w:rPr>
        <w:t>step-by-step</w:t>
      </w:r>
      <w:r>
        <w:rPr>
          <w:color w:val="00395A"/>
          <w:spacing w:val="-5"/>
        </w:rPr>
        <w:t xml:space="preserve"> </w:t>
      </w:r>
      <w:r>
        <w:rPr>
          <w:color w:val="00395A"/>
        </w:rPr>
        <w:t>instructions</w:t>
      </w:r>
      <w:r>
        <w:rPr>
          <w:color w:val="00395A"/>
          <w:spacing w:val="-6"/>
        </w:rPr>
        <w:t xml:space="preserve"> </w:t>
      </w:r>
      <w:r>
        <w:rPr>
          <w:color w:val="00395A"/>
        </w:rPr>
        <w:t>for specific clinical techniques,</w:t>
      </w:r>
      <w:r>
        <w:rPr>
          <w:color w:val="00395A"/>
          <w:spacing w:val="-1"/>
        </w:rPr>
        <w:t xml:space="preserve"> </w:t>
      </w:r>
      <w:r>
        <w:rPr>
          <w:color w:val="00395A"/>
        </w:rPr>
        <w:t>and master clini­ cian comments. Vignettes that incorporate prevention inter</w:t>
      </w:r>
      <w:r>
        <w:rPr>
          <w:color w:val="00395A"/>
        </w:rPr>
        <w:t>ventions describe situations in which a behavioral health service provider as­ sesses prevention needs and either provides services or refers to a community agency.</w:t>
      </w:r>
    </w:p>
    <w:p w14:paraId="17AD67C4" w14:textId="77777777" w:rsidR="00B00EA7" w:rsidRDefault="00574B43">
      <w:pPr>
        <w:pStyle w:val="BodyText"/>
        <w:spacing w:before="9" w:line="249" w:lineRule="auto"/>
        <w:ind w:left="719"/>
      </w:pPr>
      <w:r>
        <w:rPr>
          <w:color w:val="00395A"/>
        </w:rPr>
        <w:t xml:space="preserve">Some vignettes provide decision trees to help </w:t>
      </w:r>
      <w:r>
        <w:rPr>
          <w:color w:val="00395A"/>
          <w:spacing w:val="-2"/>
        </w:rPr>
        <w:t>behavioral</w:t>
      </w:r>
      <w:r>
        <w:rPr>
          <w:color w:val="00395A"/>
          <w:spacing w:val="-7"/>
        </w:rPr>
        <w:t xml:space="preserve"> </w:t>
      </w:r>
      <w:r>
        <w:rPr>
          <w:color w:val="00395A"/>
          <w:spacing w:val="-2"/>
        </w:rPr>
        <w:t>health</w:t>
      </w:r>
      <w:r>
        <w:rPr>
          <w:color w:val="00395A"/>
          <w:spacing w:val="-7"/>
        </w:rPr>
        <w:t xml:space="preserve"> </w:t>
      </w:r>
      <w:r>
        <w:rPr>
          <w:color w:val="00395A"/>
          <w:spacing w:val="-2"/>
        </w:rPr>
        <w:t>service</w:t>
      </w:r>
      <w:r>
        <w:rPr>
          <w:color w:val="00395A"/>
          <w:spacing w:val="-8"/>
        </w:rPr>
        <w:t xml:space="preserve"> </w:t>
      </w:r>
      <w:r>
        <w:rPr>
          <w:color w:val="00395A"/>
          <w:spacing w:val="-2"/>
        </w:rPr>
        <w:t>providers</w:t>
      </w:r>
      <w:r>
        <w:rPr>
          <w:color w:val="00395A"/>
          <w:spacing w:val="-7"/>
        </w:rPr>
        <w:t xml:space="preserve"> </w:t>
      </w:r>
      <w:r>
        <w:rPr>
          <w:color w:val="00395A"/>
          <w:spacing w:val="-2"/>
        </w:rPr>
        <w:t>manage</w:t>
      </w:r>
      <w:r>
        <w:rPr>
          <w:color w:val="00395A"/>
          <w:spacing w:val="-7"/>
        </w:rPr>
        <w:t xml:space="preserve"> </w:t>
      </w:r>
      <w:r>
        <w:rPr>
          <w:color w:val="00395A"/>
          <w:spacing w:val="-2"/>
        </w:rPr>
        <w:t>ke</w:t>
      </w:r>
      <w:r>
        <w:rPr>
          <w:color w:val="00395A"/>
          <w:spacing w:val="-2"/>
        </w:rPr>
        <w:t xml:space="preserve">y </w:t>
      </w:r>
      <w:r>
        <w:rPr>
          <w:color w:val="00395A"/>
        </w:rPr>
        <w:t>points of service delivery.</w:t>
      </w:r>
      <w:r>
        <w:rPr>
          <w:color w:val="00395A"/>
          <w:spacing w:val="-8"/>
        </w:rPr>
        <w:t xml:space="preserve"> </w:t>
      </w:r>
      <w:r>
        <w:rPr>
          <w:color w:val="00395A"/>
        </w:rPr>
        <w:t>Most of the vi­ gnettes are based on role-plays conducted by the TIP consensus panelists.</w:t>
      </w:r>
    </w:p>
    <w:p w14:paraId="72729355" w14:textId="77777777" w:rsidR="00B00EA7" w:rsidRDefault="00574B43">
      <w:pPr>
        <w:pStyle w:val="BodyText"/>
        <w:spacing w:before="164" w:line="249" w:lineRule="auto"/>
        <w:ind w:right="24"/>
      </w:pPr>
      <w:r>
        <w:rPr>
          <w:color w:val="00395A"/>
        </w:rPr>
        <w:t>Part 2 is for program administrators and con­ sists of two chapters.</w:t>
      </w:r>
      <w:r>
        <w:rPr>
          <w:color w:val="00395A"/>
          <w:spacing w:val="-2"/>
        </w:rPr>
        <w:t xml:space="preserve"> </w:t>
      </w:r>
      <w:r>
        <w:rPr>
          <w:color w:val="00395A"/>
        </w:rPr>
        <w:t>Chapter 1 deals with providing programming tailored to the needs of</w:t>
      </w:r>
      <w:r>
        <w:rPr>
          <w:color w:val="00395A"/>
        </w:rPr>
        <w:t xml:space="preserve"> people who are homeless,</w:t>
      </w:r>
      <w:r>
        <w:rPr>
          <w:color w:val="00395A"/>
          <w:spacing w:val="-2"/>
        </w:rPr>
        <w:t xml:space="preserve"> </w:t>
      </w:r>
      <w:r>
        <w:rPr>
          <w:color w:val="00395A"/>
        </w:rPr>
        <w:t>including:</w:t>
      </w:r>
    </w:p>
    <w:p w14:paraId="308B0882" w14:textId="77777777" w:rsidR="00B00EA7" w:rsidRDefault="00574B43">
      <w:pPr>
        <w:pStyle w:val="ListParagraph"/>
        <w:numPr>
          <w:ilvl w:val="1"/>
          <w:numId w:val="73"/>
        </w:numPr>
        <w:tabs>
          <w:tab w:val="left" w:pos="1079"/>
          <w:tab w:val="left" w:pos="1080"/>
        </w:tabs>
        <w:spacing w:line="249" w:lineRule="auto"/>
        <w:ind w:right="71"/>
        <w:rPr>
          <w:sz w:val="24"/>
        </w:rPr>
      </w:pPr>
      <w:r>
        <w:rPr>
          <w:color w:val="00395A"/>
          <w:sz w:val="24"/>
        </w:rPr>
        <w:t>Tailoring</w:t>
      </w:r>
      <w:r>
        <w:rPr>
          <w:color w:val="00395A"/>
          <w:spacing w:val="-1"/>
          <w:sz w:val="24"/>
        </w:rPr>
        <w:t xml:space="preserve"> </w:t>
      </w:r>
      <w:r>
        <w:rPr>
          <w:color w:val="00395A"/>
          <w:sz w:val="24"/>
        </w:rPr>
        <w:t>services</w:t>
      </w:r>
      <w:r>
        <w:rPr>
          <w:color w:val="00395A"/>
          <w:spacing w:val="-2"/>
          <w:sz w:val="24"/>
        </w:rPr>
        <w:t xml:space="preserve"> </w:t>
      </w:r>
      <w:r>
        <w:rPr>
          <w:color w:val="00395A"/>
          <w:sz w:val="24"/>
        </w:rPr>
        <w:t>to</w:t>
      </w:r>
      <w:r>
        <w:rPr>
          <w:color w:val="00395A"/>
          <w:spacing w:val="-2"/>
          <w:sz w:val="24"/>
        </w:rPr>
        <w:t xml:space="preserve"> </w:t>
      </w:r>
      <w:r>
        <w:rPr>
          <w:color w:val="00395A"/>
          <w:sz w:val="24"/>
        </w:rPr>
        <w:t>the</w:t>
      </w:r>
      <w:r>
        <w:rPr>
          <w:color w:val="00395A"/>
          <w:spacing w:val="-2"/>
          <w:sz w:val="24"/>
        </w:rPr>
        <w:t xml:space="preserve"> </w:t>
      </w:r>
      <w:r>
        <w:rPr>
          <w:color w:val="00395A"/>
          <w:sz w:val="24"/>
        </w:rPr>
        <w:t>needs</w:t>
      </w:r>
      <w:r>
        <w:rPr>
          <w:color w:val="00395A"/>
          <w:spacing w:val="-2"/>
          <w:sz w:val="24"/>
        </w:rPr>
        <w:t xml:space="preserve"> </w:t>
      </w:r>
      <w:r>
        <w:rPr>
          <w:color w:val="00395A"/>
          <w:sz w:val="24"/>
        </w:rPr>
        <w:t>of</w:t>
      </w:r>
      <w:r>
        <w:rPr>
          <w:color w:val="00395A"/>
          <w:spacing w:val="-2"/>
          <w:sz w:val="24"/>
        </w:rPr>
        <w:t xml:space="preserve"> </w:t>
      </w:r>
      <w:r>
        <w:rPr>
          <w:color w:val="00395A"/>
          <w:sz w:val="24"/>
        </w:rPr>
        <w:t>the</w:t>
      </w:r>
      <w:r>
        <w:rPr>
          <w:color w:val="00395A"/>
          <w:spacing w:val="-2"/>
          <w:sz w:val="24"/>
        </w:rPr>
        <w:t xml:space="preserve"> </w:t>
      </w:r>
      <w:r>
        <w:rPr>
          <w:color w:val="00395A"/>
          <w:sz w:val="24"/>
        </w:rPr>
        <w:t xml:space="preserve">pop­ </w:t>
      </w:r>
      <w:r>
        <w:rPr>
          <w:color w:val="00395A"/>
          <w:spacing w:val="-2"/>
          <w:sz w:val="24"/>
        </w:rPr>
        <w:t>ulation.</w:t>
      </w:r>
    </w:p>
    <w:p w14:paraId="60D23AF7"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Providing training and</w:t>
      </w:r>
      <w:r>
        <w:rPr>
          <w:color w:val="00395A"/>
          <w:spacing w:val="-2"/>
          <w:sz w:val="24"/>
        </w:rPr>
        <w:t xml:space="preserve"> </w:t>
      </w:r>
      <w:r>
        <w:rPr>
          <w:color w:val="00395A"/>
          <w:sz w:val="24"/>
        </w:rPr>
        <w:t>staffing to</w:t>
      </w:r>
      <w:r>
        <w:rPr>
          <w:color w:val="00395A"/>
          <w:spacing w:val="-1"/>
          <w:sz w:val="24"/>
        </w:rPr>
        <w:t xml:space="preserve"> </w:t>
      </w:r>
      <w:r>
        <w:rPr>
          <w:color w:val="00395A"/>
          <w:spacing w:val="-4"/>
          <w:sz w:val="24"/>
        </w:rPr>
        <w:t>serve</w:t>
      </w:r>
    </w:p>
    <w:p w14:paraId="7C2D0A77" w14:textId="77777777" w:rsidR="00B00EA7" w:rsidRDefault="00574B43">
      <w:pPr>
        <w:pStyle w:val="BodyText"/>
        <w:spacing w:line="273" w:lineRule="exact"/>
        <w:ind w:left="1080"/>
      </w:pPr>
      <w:r>
        <w:rPr>
          <w:color w:val="00395A"/>
        </w:rPr>
        <w:t>people</w:t>
      </w:r>
      <w:r>
        <w:rPr>
          <w:color w:val="00395A"/>
          <w:spacing w:val="-9"/>
        </w:rPr>
        <w:t xml:space="preserve"> </w:t>
      </w:r>
      <w:r>
        <w:rPr>
          <w:color w:val="00395A"/>
        </w:rPr>
        <w:t>who</w:t>
      </w:r>
      <w:r>
        <w:rPr>
          <w:color w:val="00395A"/>
          <w:spacing w:val="-8"/>
        </w:rPr>
        <w:t xml:space="preserve"> </w:t>
      </w:r>
      <w:r>
        <w:rPr>
          <w:color w:val="00395A"/>
        </w:rPr>
        <w:t>are</w:t>
      </w:r>
      <w:r>
        <w:rPr>
          <w:color w:val="00395A"/>
          <w:spacing w:val="-8"/>
        </w:rPr>
        <w:t xml:space="preserve"> </w:t>
      </w:r>
      <w:r>
        <w:rPr>
          <w:color w:val="00395A"/>
          <w:spacing w:val="-2"/>
        </w:rPr>
        <w:t>homeless.</w:t>
      </w:r>
    </w:p>
    <w:p w14:paraId="66F77748" w14:textId="77777777" w:rsidR="00B00EA7" w:rsidRDefault="00574B43">
      <w:pPr>
        <w:pStyle w:val="ListParagraph"/>
        <w:numPr>
          <w:ilvl w:val="1"/>
          <w:numId w:val="73"/>
        </w:numPr>
        <w:tabs>
          <w:tab w:val="left" w:pos="1079"/>
          <w:tab w:val="left" w:pos="1080"/>
        </w:tabs>
        <w:spacing w:line="249" w:lineRule="auto"/>
        <w:ind w:right="241"/>
        <w:rPr>
          <w:sz w:val="24"/>
        </w:rPr>
      </w:pPr>
      <w:r>
        <w:rPr>
          <w:color w:val="00395A"/>
          <w:sz w:val="24"/>
        </w:rPr>
        <w:t xml:space="preserve">Providing outreach and engagement, in­ tensive care, and ongoing rehabilitation </w:t>
      </w:r>
      <w:r>
        <w:rPr>
          <w:color w:val="00395A"/>
          <w:spacing w:val="-2"/>
          <w:sz w:val="24"/>
        </w:rPr>
        <w:t>services.</w:t>
      </w:r>
    </w:p>
    <w:p w14:paraId="3EA7EF54" w14:textId="77777777" w:rsidR="00B00EA7" w:rsidRDefault="00574B43">
      <w:pPr>
        <w:pStyle w:val="BodyText"/>
        <w:spacing w:before="157" w:line="249" w:lineRule="auto"/>
      </w:pPr>
      <w:r>
        <w:rPr>
          <w:color w:val="00395A"/>
        </w:rPr>
        <w:t>Part</w:t>
      </w:r>
      <w:r>
        <w:rPr>
          <w:color w:val="00395A"/>
          <w:spacing w:val="-1"/>
        </w:rPr>
        <w:t xml:space="preserve"> </w:t>
      </w:r>
      <w:r>
        <w:rPr>
          <w:color w:val="00395A"/>
        </w:rPr>
        <w:t>2,</w:t>
      </w:r>
      <w:r>
        <w:rPr>
          <w:color w:val="00395A"/>
          <w:spacing w:val="-18"/>
        </w:rPr>
        <w:t xml:space="preserve"> </w:t>
      </w:r>
      <w:r>
        <w:rPr>
          <w:color w:val="00395A"/>
        </w:rPr>
        <w:t>Chapter</w:t>
      </w:r>
      <w:r>
        <w:rPr>
          <w:color w:val="00395A"/>
          <w:spacing w:val="-2"/>
        </w:rPr>
        <w:t xml:space="preserve"> </w:t>
      </w:r>
      <w:r>
        <w:rPr>
          <w:color w:val="00395A"/>
        </w:rPr>
        <w:t>2,</w:t>
      </w:r>
      <w:r>
        <w:rPr>
          <w:color w:val="00395A"/>
          <w:spacing w:val="-18"/>
        </w:rPr>
        <w:t xml:space="preserve"> </w:t>
      </w:r>
      <w:r>
        <w:rPr>
          <w:color w:val="00395A"/>
        </w:rPr>
        <w:t>contains</w:t>
      </w:r>
      <w:r>
        <w:rPr>
          <w:color w:val="00395A"/>
          <w:spacing w:val="-1"/>
        </w:rPr>
        <w:t xml:space="preserve"> </w:t>
      </w:r>
      <w:r>
        <w:rPr>
          <w:color w:val="00395A"/>
        </w:rPr>
        <w:t>sample</w:t>
      </w:r>
      <w:r>
        <w:rPr>
          <w:color w:val="00395A"/>
          <w:spacing w:val="-1"/>
        </w:rPr>
        <w:t xml:space="preserve"> </w:t>
      </w:r>
      <w:r>
        <w:rPr>
          <w:color w:val="00395A"/>
        </w:rPr>
        <w:t>policies</w:t>
      </w:r>
      <w:r>
        <w:rPr>
          <w:color w:val="00395A"/>
          <w:spacing w:val="-1"/>
        </w:rPr>
        <w:t xml:space="preserve"> </w:t>
      </w:r>
      <w:r>
        <w:rPr>
          <w:color w:val="00395A"/>
        </w:rPr>
        <w:t>and procedures that support effective services and collaboration with other service providers to offer comprehensive servi</w:t>
      </w:r>
      <w:r>
        <w:rPr>
          <w:color w:val="00395A"/>
        </w:rPr>
        <w:t>ces for people who are homeless,</w:t>
      </w:r>
      <w:r>
        <w:rPr>
          <w:color w:val="00395A"/>
          <w:spacing w:val="-4"/>
        </w:rPr>
        <w:t xml:space="preserve"> </w:t>
      </w:r>
      <w:r>
        <w:rPr>
          <w:color w:val="00395A"/>
        </w:rPr>
        <w:t>along with sample forms and lists of steps for program modification.</w:t>
      </w:r>
    </w:p>
    <w:p w14:paraId="4B95521D" w14:textId="77777777" w:rsidR="00B00EA7" w:rsidRDefault="00574B43">
      <w:pPr>
        <w:pStyle w:val="BodyText"/>
        <w:spacing w:before="111" w:line="249" w:lineRule="auto"/>
        <w:ind w:left="317" w:right="314"/>
      </w:pPr>
      <w:r>
        <w:br w:type="column"/>
      </w:r>
      <w:r>
        <w:rPr>
          <w:color w:val="00395A"/>
        </w:rPr>
        <w:t>Part 3 has three sections: a review of the lit­ erature on the prevention and treatment of substance abuse and/or mental illness among individuals who ar</w:t>
      </w:r>
      <w:r>
        <w:rPr>
          <w:color w:val="00395A"/>
        </w:rPr>
        <w:t>e homeless,</w:t>
      </w:r>
      <w:r>
        <w:rPr>
          <w:color w:val="00395A"/>
          <w:spacing w:val="-9"/>
        </w:rPr>
        <w:t xml:space="preserve"> </w:t>
      </w:r>
      <w:r>
        <w:rPr>
          <w:color w:val="00395A"/>
        </w:rPr>
        <w:t>links to select abstracts of the references most central to the topic,</w:t>
      </w:r>
      <w:r>
        <w:rPr>
          <w:color w:val="00395A"/>
          <w:spacing w:val="-9"/>
        </w:rPr>
        <w:t xml:space="preserve"> </w:t>
      </w:r>
      <w:r>
        <w:rPr>
          <w:color w:val="00395A"/>
        </w:rPr>
        <w:t>and a general bibliography of available literature.</w:t>
      </w:r>
      <w:r>
        <w:rPr>
          <w:color w:val="00395A"/>
          <w:spacing w:val="-12"/>
        </w:rPr>
        <w:t xml:space="preserve"> </w:t>
      </w:r>
      <w:r>
        <w:rPr>
          <w:color w:val="00395A"/>
        </w:rPr>
        <w:t>To facilitate ongoing updates (per­ formed</w:t>
      </w:r>
      <w:r>
        <w:rPr>
          <w:color w:val="00395A"/>
          <w:spacing w:val="-10"/>
        </w:rPr>
        <w:t xml:space="preserve"> </w:t>
      </w:r>
      <w:r>
        <w:rPr>
          <w:color w:val="00395A"/>
        </w:rPr>
        <w:t>periodically</w:t>
      </w:r>
      <w:r>
        <w:rPr>
          <w:color w:val="00395A"/>
          <w:spacing w:val="-10"/>
        </w:rPr>
        <w:t xml:space="preserve"> </w:t>
      </w:r>
      <w:r>
        <w:rPr>
          <w:color w:val="00395A"/>
        </w:rPr>
        <w:t>for</w:t>
      </w:r>
      <w:r>
        <w:rPr>
          <w:color w:val="00395A"/>
          <w:spacing w:val="-10"/>
        </w:rPr>
        <w:t xml:space="preserve"> </w:t>
      </w:r>
      <w:r>
        <w:rPr>
          <w:color w:val="00395A"/>
        </w:rPr>
        <w:t>up</w:t>
      </w:r>
      <w:r>
        <w:rPr>
          <w:color w:val="00395A"/>
          <w:spacing w:val="-10"/>
        </w:rPr>
        <w:t xml:space="preserve"> </w:t>
      </w:r>
      <w:r>
        <w:rPr>
          <w:color w:val="00395A"/>
        </w:rPr>
        <w:t>to</w:t>
      </w:r>
      <w:r>
        <w:rPr>
          <w:color w:val="00395A"/>
          <w:spacing w:val="-10"/>
        </w:rPr>
        <w:t xml:space="preserve"> </w:t>
      </w:r>
      <w:r>
        <w:rPr>
          <w:color w:val="00395A"/>
        </w:rPr>
        <w:t>3</w:t>
      </w:r>
      <w:r>
        <w:rPr>
          <w:color w:val="00395A"/>
          <w:spacing w:val="-10"/>
        </w:rPr>
        <w:t xml:space="preserve"> </w:t>
      </w:r>
      <w:r>
        <w:rPr>
          <w:color w:val="00395A"/>
        </w:rPr>
        <w:t>years</w:t>
      </w:r>
      <w:r>
        <w:rPr>
          <w:color w:val="00395A"/>
          <w:spacing w:val="-10"/>
        </w:rPr>
        <w:t xml:space="preserve"> </w:t>
      </w:r>
      <w:r>
        <w:rPr>
          <w:color w:val="00395A"/>
        </w:rPr>
        <w:t>from</w:t>
      </w:r>
      <w:r>
        <w:rPr>
          <w:color w:val="00395A"/>
          <w:spacing w:val="-10"/>
        </w:rPr>
        <w:t xml:space="preserve"> </w:t>
      </w:r>
      <w:r>
        <w:rPr>
          <w:color w:val="00395A"/>
        </w:rPr>
        <w:t>first publication),</w:t>
      </w:r>
      <w:r>
        <w:rPr>
          <w:color w:val="00395A"/>
          <w:spacing w:val="-18"/>
        </w:rPr>
        <w:t xml:space="preserve"> </w:t>
      </w:r>
      <w:r>
        <w:rPr>
          <w:color w:val="00395A"/>
        </w:rPr>
        <w:t>the</w:t>
      </w:r>
      <w:r>
        <w:rPr>
          <w:color w:val="00395A"/>
          <w:spacing w:val="-15"/>
        </w:rPr>
        <w:t xml:space="preserve"> </w:t>
      </w:r>
      <w:r>
        <w:rPr>
          <w:color w:val="00395A"/>
        </w:rPr>
        <w:t>literature</w:t>
      </w:r>
      <w:r>
        <w:rPr>
          <w:color w:val="00395A"/>
          <w:spacing w:val="-15"/>
        </w:rPr>
        <w:t xml:space="preserve"> </w:t>
      </w:r>
      <w:r>
        <w:rPr>
          <w:color w:val="00395A"/>
        </w:rPr>
        <w:t>review</w:t>
      </w:r>
      <w:r>
        <w:rPr>
          <w:color w:val="00395A"/>
          <w:spacing w:val="-15"/>
        </w:rPr>
        <w:t xml:space="preserve"> </w:t>
      </w:r>
      <w:r>
        <w:rPr>
          <w:color w:val="00395A"/>
        </w:rPr>
        <w:t>is</w:t>
      </w:r>
      <w:r>
        <w:rPr>
          <w:color w:val="00395A"/>
          <w:spacing w:val="-15"/>
        </w:rPr>
        <w:t xml:space="preserve"> </w:t>
      </w:r>
      <w:r>
        <w:rPr>
          <w:color w:val="00395A"/>
        </w:rPr>
        <w:t>only</w:t>
      </w:r>
      <w:r>
        <w:rPr>
          <w:color w:val="00395A"/>
          <w:spacing w:val="-15"/>
        </w:rPr>
        <w:t xml:space="preserve"> </w:t>
      </w:r>
      <w:r>
        <w:rPr>
          <w:color w:val="00395A"/>
        </w:rPr>
        <w:t>avail­ able online at the Knowledge Application Program Web site (http://kap.samhsa.gov).</w:t>
      </w:r>
    </w:p>
    <w:p w14:paraId="3A7C1241" w14:textId="77777777" w:rsidR="00B00EA7" w:rsidRDefault="00574B43">
      <w:pPr>
        <w:spacing w:before="248" w:line="256" w:lineRule="auto"/>
        <w:ind w:left="317" w:right="648"/>
        <w:rPr>
          <w:sz w:val="24"/>
        </w:rPr>
      </w:pPr>
      <w:r>
        <w:rPr>
          <w:rFonts w:ascii="Trebuchet MS" w:hAnsi="Trebuchet MS"/>
          <w:b/>
          <w:color w:val="33607A"/>
          <w:sz w:val="28"/>
        </w:rPr>
        <w:t>Topics Addressed in This TIP</w:t>
      </w:r>
      <w:r>
        <w:rPr>
          <w:rFonts w:ascii="Trebuchet MS" w:hAnsi="Trebuchet MS"/>
          <w:b/>
          <w:color w:val="33607A"/>
          <w:spacing w:val="40"/>
          <w:sz w:val="28"/>
        </w:rPr>
        <w:t xml:space="preserve"> </w:t>
      </w:r>
      <w:r>
        <w:rPr>
          <w:color w:val="00395A"/>
          <w:sz w:val="24"/>
        </w:rPr>
        <w:t>This</w:t>
      </w:r>
      <w:r>
        <w:rPr>
          <w:color w:val="00395A"/>
          <w:spacing w:val="-2"/>
          <w:sz w:val="24"/>
        </w:rPr>
        <w:t xml:space="preserve"> </w:t>
      </w:r>
      <w:r>
        <w:rPr>
          <w:color w:val="00395A"/>
          <w:sz w:val="24"/>
        </w:rPr>
        <w:t>TIP covers a broad range of skills and resources</w:t>
      </w:r>
      <w:r>
        <w:rPr>
          <w:color w:val="00395A"/>
          <w:spacing w:val="-15"/>
          <w:sz w:val="24"/>
        </w:rPr>
        <w:t xml:space="preserve"> </w:t>
      </w:r>
      <w:r>
        <w:rPr>
          <w:color w:val="00395A"/>
          <w:sz w:val="24"/>
        </w:rPr>
        <w:t>useful</w:t>
      </w:r>
      <w:r>
        <w:rPr>
          <w:color w:val="00395A"/>
          <w:spacing w:val="-15"/>
          <w:sz w:val="24"/>
        </w:rPr>
        <w:t xml:space="preserve"> </w:t>
      </w:r>
      <w:r>
        <w:rPr>
          <w:color w:val="00395A"/>
          <w:sz w:val="24"/>
        </w:rPr>
        <w:t>in</w:t>
      </w:r>
      <w:r>
        <w:rPr>
          <w:color w:val="00395A"/>
          <w:spacing w:val="-15"/>
          <w:sz w:val="24"/>
        </w:rPr>
        <w:t xml:space="preserve"> </w:t>
      </w:r>
      <w:r>
        <w:rPr>
          <w:color w:val="00395A"/>
          <w:sz w:val="24"/>
        </w:rPr>
        <w:t>work</w:t>
      </w:r>
      <w:r>
        <w:rPr>
          <w:color w:val="00395A"/>
          <w:spacing w:val="-15"/>
          <w:sz w:val="24"/>
        </w:rPr>
        <w:t xml:space="preserve"> </w:t>
      </w:r>
      <w:r>
        <w:rPr>
          <w:color w:val="00395A"/>
          <w:sz w:val="24"/>
        </w:rPr>
        <w:t>with</w:t>
      </w:r>
      <w:r>
        <w:rPr>
          <w:color w:val="00395A"/>
          <w:spacing w:val="-14"/>
          <w:sz w:val="24"/>
        </w:rPr>
        <w:t xml:space="preserve"> </w:t>
      </w:r>
      <w:r>
        <w:rPr>
          <w:color w:val="00395A"/>
          <w:sz w:val="24"/>
        </w:rPr>
        <w:t>people</w:t>
      </w:r>
      <w:r>
        <w:rPr>
          <w:color w:val="00395A"/>
          <w:spacing w:val="-15"/>
          <w:sz w:val="24"/>
        </w:rPr>
        <w:t xml:space="preserve"> </w:t>
      </w:r>
      <w:r>
        <w:rPr>
          <w:color w:val="00395A"/>
          <w:sz w:val="24"/>
        </w:rPr>
        <w:t>experi­</w:t>
      </w:r>
    </w:p>
    <w:p w14:paraId="44D51AC9" w14:textId="77777777" w:rsidR="00B00EA7" w:rsidRDefault="00574B43">
      <w:pPr>
        <w:pStyle w:val="BodyText"/>
        <w:spacing w:line="249" w:lineRule="auto"/>
        <w:ind w:left="317" w:right="394"/>
      </w:pPr>
      <w:r>
        <w:rPr>
          <w:color w:val="00395A"/>
        </w:rPr>
        <w:t>encing homelessness or at signifi</w:t>
      </w:r>
      <w:r>
        <w:rPr>
          <w:color w:val="00395A"/>
        </w:rPr>
        <w:t>cant risk for homelessness.</w:t>
      </w:r>
      <w:r>
        <w:rPr>
          <w:color w:val="00395A"/>
          <w:spacing w:val="-5"/>
        </w:rPr>
        <w:t xml:space="preserve"> </w:t>
      </w:r>
      <w:r>
        <w:rPr>
          <w:color w:val="00395A"/>
        </w:rPr>
        <w:t>For instance,</w:t>
      </w:r>
      <w:r>
        <w:rPr>
          <w:color w:val="00395A"/>
          <w:spacing w:val="-5"/>
        </w:rPr>
        <w:t xml:space="preserve"> </w:t>
      </w:r>
      <w:r>
        <w:rPr>
          <w:color w:val="00395A"/>
        </w:rPr>
        <w:t>the TIP addresses different types of homelessness: transitional, episodic,</w:t>
      </w:r>
      <w:r>
        <w:rPr>
          <w:color w:val="00395A"/>
          <w:spacing w:val="-3"/>
        </w:rPr>
        <w:t xml:space="preserve"> </w:t>
      </w:r>
      <w:r>
        <w:rPr>
          <w:color w:val="00395A"/>
        </w:rPr>
        <w:t>and chronic.</w:t>
      </w:r>
      <w:r>
        <w:rPr>
          <w:color w:val="00395A"/>
          <w:spacing w:val="-3"/>
        </w:rPr>
        <w:t xml:space="preserve"> </w:t>
      </w:r>
      <w:r>
        <w:rPr>
          <w:color w:val="00395A"/>
        </w:rPr>
        <w:t>It provides information on different resources and services for people who lack adequate housing, including emer­ gency, tempo</w:t>
      </w:r>
      <w:r>
        <w:rPr>
          <w:color w:val="00395A"/>
        </w:rPr>
        <w:t>rary, transitional supportive, and permanent supportive housing resources. It describes a variety of strategies that are in­ strumental in services to people who are homeless,</w:t>
      </w:r>
      <w:r>
        <w:rPr>
          <w:color w:val="00395A"/>
          <w:spacing w:val="-13"/>
        </w:rPr>
        <w:t xml:space="preserve"> </w:t>
      </w:r>
      <w:r>
        <w:rPr>
          <w:color w:val="00395A"/>
        </w:rPr>
        <w:t>including outreach,</w:t>
      </w:r>
      <w:r>
        <w:rPr>
          <w:color w:val="00395A"/>
          <w:spacing w:val="-13"/>
        </w:rPr>
        <w:t xml:space="preserve"> </w:t>
      </w:r>
      <w:r>
        <w:rPr>
          <w:color w:val="00395A"/>
        </w:rPr>
        <w:t>initial screening and evaluation,</w:t>
      </w:r>
      <w:r>
        <w:rPr>
          <w:color w:val="00395A"/>
          <w:spacing w:val="-1"/>
        </w:rPr>
        <w:t xml:space="preserve"> </w:t>
      </w:r>
      <w:r>
        <w:rPr>
          <w:color w:val="00395A"/>
        </w:rPr>
        <w:t>early intervention and sta</w:t>
      </w:r>
      <w:r>
        <w:rPr>
          <w:color w:val="00395A"/>
        </w:rPr>
        <w:t>bili­ zation, coordination with other resources in</w:t>
      </w:r>
      <w:r>
        <w:rPr>
          <w:color w:val="00395A"/>
          <w:spacing w:val="40"/>
        </w:rPr>
        <w:t xml:space="preserve"> </w:t>
      </w:r>
      <w:r>
        <w:rPr>
          <w:color w:val="00395A"/>
        </w:rPr>
        <w:t>the community,</w:t>
      </w:r>
      <w:r>
        <w:rPr>
          <w:color w:val="00395A"/>
          <w:spacing w:val="-13"/>
        </w:rPr>
        <w:t xml:space="preserve"> </w:t>
      </w:r>
      <w:r>
        <w:rPr>
          <w:color w:val="00395A"/>
        </w:rPr>
        <w:t>treatment planning,</w:t>
      </w:r>
      <w:r>
        <w:rPr>
          <w:color w:val="00395A"/>
          <w:spacing w:val="-13"/>
        </w:rPr>
        <w:t xml:space="preserve"> </w:t>
      </w:r>
      <w:r>
        <w:rPr>
          <w:color w:val="00395A"/>
        </w:rPr>
        <w:t>case man­ agement, client retention in treatment and re­ habilitation, and relapse prevention and recovery management.</w:t>
      </w:r>
      <w:r>
        <w:rPr>
          <w:color w:val="00395A"/>
          <w:spacing w:val="-5"/>
        </w:rPr>
        <w:t xml:space="preserve"> </w:t>
      </w:r>
      <w:r>
        <w:rPr>
          <w:color w:val="00395A"/>
        </w:rPr>
        <w:t>It also sensitizes clini­ cians to the special effe</w:t>
      </w:r>
      <w:r>
        <w:rPr>
          <w:color w:val="00395A"/>
        </w:rPr>
        <w:t>cts of psychological trauma,</w:t>
      </w:r>
      <w:r>
        <w:rPr>
          <w:color w:val="00395A"/>
          <w:spacing w:val="-12"/>
        </w:rPr>
        <w:t xml:space="preserve"> </w:t>
      </w:r>
      <w:r>
        <w:rPr>
          <w:color w:val="00395A"/>
        </w:rPr>
        <w:t>both as a precursor and a contributing factor</w:t>
      </w:r>
      <w:r>
        <w:rPr>
          <w:color w:val="00395A"/>
          <w:spacing w:val="-6"/>
        </w:rPr>
        <w:t xml:space="preserve"> </w:t>
      </w:r>
      <w:r>
        <w:rPr>
          <w:color w:val="00395A"/>
        </w:rPr>
        <w:t>to</w:t>
      </w:r>
      <w:r>
        <w:rPr>
          <w:color w:val="00395A"/>
          <w:spacing w:val="-5"/>
        </w:rPr>
        <w:t xml:space="preserve"> </w:t>
      </w:r>
      <w:r>
        <w:rPr>
          <w:color w:val="00395A"/>
        </w:rPr>
        <w:t>homelessness</w:t>
      </w:r>
      <w:r>
        <w:rPr>
          <w:color w:val="00395A"/>
          <w:spacing w:val="-5"/>
        </w:rPr>
        <w:t xml:space="preserve"> </w:t>
      </w:r>
      <w:r>
        <w:rPr>
          <w:color w:val="00395A"/>
        </w:rPr>
        <w:t>and</w:t>
      </w:r>
      <w:r>
        <w:rPr>
          <w:color w:val="00395A"/>
          <w:spacing w:val="-6"/>
        </w:rPr>
        <w:t xml:space="preserve"> </w:t>
      </w:r>
      <w:r>
        <w:rPr>
          <w:color w:val="00395A"/>
        </w:rPr>
        <w:t>as</w:t>
      </w:r>
      <w:r>
        <w:rPr>
          <w:color w:val="00395A"/>
          <w:spacing w:val="-5"/>
        </w:rPr>
        <w:t xml:space="preserve"> </w:t>
      </w:r>
      <w:r>
        <w:rPr>
          <w:color w:val="00395A"/>
        </w:rPr>
        <w:t>a</w:t>
      </w:r>
      <w:r>
        <w:rPr>
          <w:color w:val="00395A"/>
          <w:spacing w:val="-5"/>
        </w:rPr>
        <w:t xml:space="preserve"> </w:t>
      </w:r>
      <w:r>
        <w:rPr>
          <w:color w:val="00395A"/>
        </w:rPr>
        <w:t>secondary</w:t>
      </w:r>
      <w:r>
        <w:rPr>
          <w:color w:val="00395A"/>
          <w:spacing w:val="-5"/>
        </w:rPr>
        <w:t xml:space="preserve"> </w:t>
      </w:r>
      <w:r>
        <w:rPr>
          <w:color w:val="00395A"/>
        </w:rPr>
        <w:t>out­ come of homelessness.</w:t>
      </w:r>
      <w:r>
        <w:rPr>
          <w:color w:val="00395A"/>
          <w:spacing w:val="-17"/>
        </w:rPr>
        <w:t xml:space="preserve"> </w:t>
      </w:r>
      <w:r>
        <w:rPr>
          <w:color w:val="00395A"/>
        </w:rPr>
        <w:t>The TIP considers the effects</w:t>
      </w:r>
      <w:r>
        <w:rPr>
          <w:color w:val="00395A"/>
          <w:spacing w:val="-9"/>
        </w:rPr>
        <w:t xml:space="preserve"> </w:t>
      </w:r>
      <w:r>
        <w:rPr>
          <w:color w:val="00395A"/>
        </w:rPr>
        <w:t>of</w:t>
      </w:r>
      <w:r>
        <w:rPr>
          <w:color w:val="00395A"/>
          <w:spacing w:val="-9"/>
        </w:rPr>
        <w:t xml:space="preserve"> </w:t>
      </w:r>
      <w:r>
        <w:rPr>
          <w:color w:val="00395A"/>
        </w:rPr>
        <w:t>co-occurring</w:t>
      </w:r>
      <w:r>
        <w:rPr>
          <w:color w:val="00395A"/>
          <w:spacing w:val="-8"/>
        </w:rPr>
        <w:t xml:space="preserve"> </w:t>
      </w:r>
      <w:r>
        <w:rPr>
          <w:color w:val="00395A"/>
        </w:rPr>
        <w:t>disorders</w:t>
      </w:r>
      <w:r>
        <w:rPr>
          <w:color w:val="00395A"/>
          <w:spacing w:val="-9"/>
        </w:rPr>
        <w:t xml:space="preserve"> </w:t>
      </w:r>
      <w:r>
        <w:rPr>
          <w:color w:val="00395A"/>
        </w:rPr>
        <w:t>as</w:t>
      </w:r>
      <w:r>
        <w:rPr>
          <w:color w:val="00395A"/>
          <w:spacing w:val="-9"/>
        </w:rPr>
        <w:t xml:space="preserve"> </w:t>
      </w:r>
      <w:r>
        <w:rPr>
          <w:color w:val="00395A"/>
        </w:rPr>
        <w:t>a</w:t>
      </w:r>
      <w:r>
        <w:rPr>
          <w:color w:val="00395A"/>
          <w:spacing w:val="-9"/>
        </w:rPr>
        <w:t xml:space="preserve"> </w:t>
      </w:r>
      <w:r>
        <w:rPr>
          <w:color w:val="00395A"/>
        </w:rPr>
        <w:t>causative factor</w:t>
      </w:r>
      <w:r>
        <w:rPr>
          <w:color w:val="00395A"/>
          <w:spacing w:val="-13"/>
        </w:rPr>
        <w:t xml:space="preserve"> </w:t>
      </w:r>
      <w:r>
        <w:rPr>
          <w:color w:val="00395A"/>
        </w:rPr>
        <w:t>of</w:t>
      </w:r>
      <w:r>
        <w:rPr>
          <w:color w:val="00395A"/>
          <w:spacing w:val="-12"/>
        </w:rPr>
        <w:t xml:space="preserve"> </w:t>
      </w:r>
      <w:r>
        <w:rPr>
          <w:color w:val="00395A"/>
        </w:rPr>
        <w:t>homelessness</w:t>
      </w:r>
      <w:r>
        <w:rPr>
          <w:color w:val="00395A"/>
          <w:spacing w:val="-12"/>
        </w:rPr>
        <w:t xml:space="preserve"> </w:t>
      </w:r>
      <w:r>
        <w:rPr>
          <w:color w:val="00395A"/>
        </w:rPr>
        <w:t>and</w:t>
      </w:r>
      <w:r>
        <w:rPr>
          <w:color w:val="00395A"/>
          <w:spacing w:val="-13"/>
        </w:rPr>
        <w:t xml:space="preserve"> </w:t>
      </w:r>
      <w:r>
        <w:rPr>
          <w:color w:val="00395A"/>
        </w:rPr>
        <w:t>the</w:t>
      </w:r>
      <w:r>
        <w:rPr>
          <w:color w:val="00395A"/>
          <w:spacing w:val="-12"/>
        </w:rPr>
        <w:t xml:space="preserve"> </w:t>
      </w:r>
      <w:r>
        <w:rPr>
          <w:color w:val="00395A"/>
        </w:rPr>
        <w:t>special</w:t>
      </w:r>
      <w:r>
        <w:rPr>
          <w:color w:val="00395A"/>
          <w:spacing w:val="-12"/>
        </w:rPr>
        <w:t xml:space="preserve"> </w:t>
      </w:r>
      <w:r>
        <w:rPr>
          <w:color w:val="00395A"/>
        </w:rPr>
        <w:t>needs</w:t>
      </w:r>
      <w:r>
        <w:rPr>
          <w:color w:val="00395A"/>
          <w:spacing w:val="-12"/>
        </w:rPr>
        <w:t xml:space="preserve"> </w:t>
      </w:r>
      <w:r>
        <w:rPr>
          <w:color w:val="00395A"/>
        </w:rPr>
        <w:t>of clients who are homeless and have co- occurring substance use and mental disorders.</w:t>
      </w:r>
    </w:p>
    <w:p w14:paraId="3E715C53" w14:textId="77777777" w:rsidR="00B00EA7" w:rsidRDefault="00574B43">
      <w:pPr>
        <w:pStyle w:val="BodyText"/>
        <w:spacing w:before="178" w:line="249" w:lineRule="auto"/>
        <w:ind w:left="317" w:right="314"/>
      </w:pPr>
      <w:r>
        <w:rPr>
          <w:color w:val="00395A"/>
        </w:rPr>
        <w:t>The</w:t>
      </w:r>
      <w:r>
        <w:rPr>
          <w:color w:val="00395A"/>
          <w:spacing w:val="-12"/>
        </w:rPr>
        <w:t xml:space="preserve"> </w:t>
      </w:r>
      <w:r>
        <w:rPr>
          <w:color w:val="00395A"/>
        </w:rPr>
        <w:t>TIP</w:t>
      </w:r>
      <w:r>
        <w:rPr>
          <w:color w:val="00395A"/>
          <w:spacing w:val="-3"/>
        </w:rPr>
        <w:t xml:space="preserve"> </w:t>
      </w:r>
      <w:r>
        <w:rPr>
          <w:color w:val="00395A"/>
        </w:rPr>
        <w:t>considers</w:t>
      </w:r>
      <w:r>
        <w:rPr>
          <w:color w:val="00395A"/>
          <w:spacing w:val="-3"/>
        </w:rPr>
        <w:t xml:space="preserve"> </w:t>
      </w:r>
      <w:r>
        <w:rPr>
          <w:color w:val="00395A"/>
        </w:rPr>
        <w:t>stages</w:t>
      </w:r>
      <w:r>
        <w:rPr>
          <w:color w:val="00395A"/>
          <w:spacing w:val="-5"/>
        </w:rPr>
        <w:t xml:space="preserve"> </w:t>
      </w:r>
      <w:r>
        <w:rPr>
          <w:color w:val="00395A"/>
        </w:rPr>
        <w:t>of</w:t>
      </w:r>
      <w:r>
        <w:rPr>
          <w:color w:val="00395A"/>
          <w:spacing w:val="-3"/>
        </w:rPr>
        <w:t xml:space="preserve"> </w:t>
      </w:r>
      <w:r>
        <w:rPr>
          <w:color w:val="00395A"/>
        </w:rPr>
        <w:t>homelessness</w:t>
      </w:r>
      <w:r>
        <w:rPr>
          <w:color w:val="00395A"/>
          <w:spacing w:val="-3"/>
        </w:rPr>
        <w:t xml:space="preserve"> </w:t>
      </w:r>
      <w:r>
        <w:rPr>
          <w:color w:val="00395A"/>
        </w:rPr>
        <w:t>re­ habilitation, including outreach and engage­ ment, transition to intensive care, intensive care,</w:t>
      </w:r>
      <w:r>
        <w:rPr>
          <w:color w:val="00395A"/>
          <w:spacing w:val="-11"/>
        </w:rPr>
        <w:t xml:space="preserve"> </w:t>
      </w:r>
      <w:r>
        <w:rPr>
          <w:color w:val="00395A"/>
        </w:rPr>
        <w:t>transition to ongoing rehabilitation,</w:t>
      </w:r>
      <w:r>
        <w:rPr>
          <w:color w:val="00395A"/>
          <w:spacing w:val="-11"/>
        </w:rPr>
        <w:t xml:space="preserve"> </w:t>
      </w:r>
      <w:r>
        <w:rPr>
          <w:color w:val="00395A"/>
        </w:rPr>
        <w:t>and</w:t>
      </w:r>
    </w:p>
    <w:p w14:paraId="1DEFA4AF" w14:textId="77777777" w:rsidR="00B00EA7" w:rsidRDefault="00B00EA7">
      <w:pPr>
        <w:spacing w:line="249" w:lineRule="auto"/>
        <w:sectPr w:rsidR="00B00EA7">
          <w:pgSz w:w="12240" w:h="15840"/>
          <w:pgMar w:top="1280" w:right="1060" w:bottom="1100" w:left="720" w:header="720" w:footer="902" w:gutter="0"/>
          <w:cols w:num="2" w:space="720" w:equalWidth="0">
            <w:col w:w="5223" w:space="40"/>
            <w:col w:w="5197"/>
          </w:cols>
        </w:sectPr>
      </w:pPr>
    </w:p>
    <w:p w14:paraId="0D8DA0D3" w14:textId="77777777" w:rsidR="00B00EA7" w:rsidRDefault="00574B43">
      <w:pPr>
        <w:pStyle w:val="BodyText"/>
        <w:spacing w:before="111" w:line="249" w:lineRule="auto"/>
      </w:pPr>
      <w:r>
        <w:rPr>
          <w:color w:val="00395A"/>
        </w:rPr>
        <w:lastRenderedPageBreak/>
        <w:t>rehabilitation.</w:t>
      </w:r>
      <w:r>
        <w:rPr>
          <w:color w:val="00395A"/>
          <w:spacing w:val="-8"/>
        </w:rPr>
        <w:t xml:space="preserve"> </w:t>
      </w:r>
      <w:r>
        <w:rPr>
          <w:color w:val="00395A"/>
        </w:rPr>
        <w:t>It covers a variety of evidence- based practices for both prevention and t</w:t>
      </w:r>
      <w:r>
        <w:rPr>
          <w:color w:val="00395A"/>
        </w:rPr>
        <w:t>reat­ ment.</w:t>
      </w:r>
      <w:r>
        <w:rPr>
          <w:color w:val="00395A"/>
          <w:spacing w:val="-8"/>
        </w:rPr>
        <w:t xml:space="preserve"> </w:t>
      </w:r>
      <w:r>
        <w:rPr>
          <w:color w:val="00395A"/>
        </w:rPr>
        <w:t>Part 2 of the TIP considers major fund­ ing resources, including the Substance Abuse and Mental Health Services Administration (SAMHSA),</w:t>
      </w:r>
      <w:r>
        <w:rPr>
          <w:color w:val="00395A"/>
          <w:spacing w:val="-3"/>
        </w:rPr>
        <w:t xml:space="preserve"> </w:t>
      </w:r>
      <w:r>
        <w:rPr>
          <w:color w:val="00395A"/>
        </w:rPr>
        <w:t>the U.S. Department of Housing and Urban Development (HUD), the U.S. Department of Veterans Affairs (VA), a</w:t>
      </w:r>
      <w:r>
        <w:rPr>
          <w:color w:val="00395A"/>
        </w:rPr>
        <w:t>nd other governmental resources; staffing; and other information of benefit to administrators.</w:t>
      </w:r>
    </w:p>
    <w:p w14:paraId="0D5F6A90" w14:textId="77777777" w:rsidR="00B00EA7" w:rsidRDefault="00574B43">
      <w:pPr>
        <w:pStyle w:val="BodyText"/>
        <w:spacing w:before="171" w:line="111" w:lineRule="exact"/>
      </w:pPr>
      <w:r>
        <w:rPr>
          <w:color w:val="00395A"/>
        </w:rPr>
        <w:t>The</w:t>
      </w:r>
      <w:r>
        <w:rPr>
          <w:color w:val="00395A"/>
          <w:spacing w:val="-9"/>
        </w:rPr>
        <w:t xml:space="preserve"> </w:t>
      </w:r>
      <w:r>
        <w:rPr>
          <w:color w:val="00395A"/>
        </w:rPr>
        <w:t>TIP</w:t>
      </w:r>
      <w:r>
        <w:rPr>
          <w:color w:val="00395A"/>
          <w:spacing w:val="1"/>
        </w:rPr>
        <w:t xml:space="preserve"> </w:t>
      </w:r>
      <w:r>
        <w:rPr>
          <w:color w:val="00395A"/>
        </w:rPr>
        <w:t>is comprehensive</w:t>
      </w:r>
      <w:r>
        <w:rPr>
          <w:color w:val="00395A"/>
          <w:spacing w:val="1"/>
        </w:rPr>
        <w:t xml:space="preserve"> </w:t>
      </w:r>
      <w:r>
        <w:rPr>
          <w:color w:val="00395A"/>
        </w:rPr>
        <w:t>in scope and</w:t>
      </w:r>
      <w:r>
        <w:rPr>
          <w:color w:val="00395A"/>
          <w:spacing w:val="3"/>
        </w:rPr>
        <w:t xml:space="preserve"> </w:t>
      </w:r>
      <w:r>
        <w:rPr>
          <w:color w:val="00395A"/>
          <w:spacing w:val="-4"/>
        </w:rPr>
        <w:t>pro­</w:t>
      </w:r>
    </w:p>
    <w:p w14:paraId="2087DAB9" w14:textId="77777777" w:rsidR="00B00EA7" w:rsidRDefault="00574B43">
      <w:pPr>
        <w:pStyle w:val="BodyText"/>
        <w:spacing w:before="111" w:line="249" w:lineRule="auto"/>
        <w:ind w:left="690"/>
      </w:pPr>
      <w:r>
        <w:br w:type="column"/>
      </w:r>
      <w:r>
        <w:rPr>
          <w:color w:val="00395A"/>
        </w:rPr>
        <w:t>health</w:t>
      </w:r>
      <w:r>
        <w:rPr>
          <w:color w:val="00395A"/>
          <w:spacing w:val="-8"/>
        </w:rPr>
        <w:t xml:space="preserve"> </w:t>
      </w:r>
      <w:r>
        <w:rPr>
          <w:color w:val="00395A"/>
        </w:rPr>
        <w:t>and</w:t>
      </w:r>
      <w:r>
        <w:rPr>
          <w:color w:val="00395A"/>
          <w:spacing w:val="-9"/>
        </w:rPr>
        <w:t xml:space="preserve"> </w:t>
      </w:r>
      <w:r>
        <w:rPr>
          <w:color w:val="00395A"/>
        </w:rPr>
        <w:t>substance</w:t>
      </w:r>
      <w:r>
        <w:rPr>
          <w:color w:val="00395A"/>
          <w:spacing w:val="-8"/>
        </w:rPr>
        <w:t xml:space="preserve"> </w:t>
      </w:r>
      <w:r>
        <w:rPr>
          <w:color w:val="00395A"/>
        </w:rPr>
        <w:t>abuse</w:t>
      </w:r>
      <w:r>
        <w:rPr>
          <w:color w:val="00395A"/>
          <w:spacing w:val="-8"/>
        </w:rPr>
        <w:t xml:space="preserve"> </w:t>
      </w:r>
      <w:r>
        <w:rPr>
          <w:color w:val="00395A"/>
        </w:rPr>
        <w:t>screening</w:t>
      </w:r>
      <w:r>
        <w:rPr>
          <w:color w:val="00395A"/>
          <w:spacing w:val="-7"/>
        </w:rPr>
        <w:t xml:space="preserve"> </w:t>
      </w:r>
      <w:r>
        <w:rPr>
          <w:color w:val="00395A"/>
        </w:rPr>
        <w:t>and supportive treatment.</w:t>
      </w:r>
    </w:p>
    <w:p w14:paraId="16DEBED4" w14:textId="77777777" w:rsidR="00B00EA7" w:rsidRDefault="00574B43">
      <w:pPr>
        <w:pStyle w:val="ListParagraph"/>
        <w:numPr>
          <w:ilvl w:val="0"/>
          <w:numId w:val="73"/>
        </w:numPr>
        <w:tabs>
          <w:tab w:val="left" w:pos="690"/>
          <w:tab w:val="left" w:pos="691"/>
        </w:tabs>
        <w:spacing w:line="279" w:lineRule="exact"/>
        <w:ind w:left="690" w:hanging="361"/>
        <w:rPr>
          <w:sz w:val="24"/>
        </w:rPr>
      </w:pPr>
      <w:r>
        <w:rPr>
          <w:color w:val="00395A"/>
          <w:sz w:val="24"/>
        </w:rPr>
        <w:t>Reducing</w:t>
      </w:r>
      <w:r>
        <w:rPr>
          <w:color w:val="00395A"/>
          <w:spacing w:val="-2"/>
          <w:sz w:val="24"/>
        </w:rPr>
        <w:t xml:space="preserve"> </w:t>
      </w:r>
      <w:r>
        <w:rPr>
          <w:color w:val="00395A"/>
          <w:sz w:val="24"/>
        </w:rPr>
        <w:t>the</w:t>
      </w:r>
      <w:r>
        <w:rPr>
          <w:color w:val="00395A"/>
          <w:spacing w:val="-3"/>
          <w:sz w:val="24"/>
        </w:rPr>
        <w:t xml:space="preserve"> </w:t>
      </w:r>
      <w:r>
        <w:rPr>
          <w:color w:val="00395A"/>
          <w:sz w:val="24"/>
        </w:rPr>
        <w:t>potential</w:t>
      </w:r>
      <w:r>
        <w:rPr>
          <w:color w:val="00395A"/>
          <w:spacing w:val="-3"/>
          <w:sz w:val="24"/>
        </w:rPr>
        <w:t xml:space="preserve"> </w:t>
      </w:r>
      <w:r>
        <w:rPr>
          <w:color w:val="00395A"/>
          <w:sz w:val="24"/>
        </w:rPr>
        <w:t>for</w:t>
      </w:r>
      <w:r>
        <w:rPr>
          <w:color w:val="00395A"/>
          <w:spacing w:val="-3"/>
          <w:sz w:val="24"/>
        </w:rPr>
        <w:t xml:space="preserve"> </w:t>
      </w:r>
      <w:r>
        <w:rPr>
          <w:color w:val="00395A"/>
          <w:sz w:val="24"/>
        </w:rPr>
        <w:t>and</w:t>
      </w:r>
      <w:r>
        <w:rPr>
          <w:color w:val="00395A"/>
          <w:spacing w:val="-4"/>
          <w:sz w:val="24"/>
        </w:rPr>
        <w:t xml:space="preserve"> </w:t>
      </w:r>
      <w:r>
        <w:rPr>
          <w:color w:val="00395A"/>
          <w:sz w:val="24"/>
        </w:rPr>
        <w:t>effects</w:t>
      </w:r>
      <w:r>
        <w:rPr>
          <w:color w:val="00395A"/>
          <w:spacing w:val="-3"/>
          <w:sz w:val="24"/>
        </w:rPr>
        <w:t xml:space="preserve"> </w:t>
      </w:r>
      <w:r>
        <w:rPr>
          <w:color w:val="00395A"/>
          <w:spacing w:val="-5"/>
          <w:sz w:val="24"/>
        </w:rPr>
        <w:t>of</w:t>
      </w:r>
    </w:p>
    <w:p w14:paraId="7A4B99C3" w14:textId="77777777" w:rsidR="00B00EA7" w:rsidRDefault="00574B43">
      <w:pPr>
        <w:pStyle w:val="BodyText"/>
        <w:spacing w:before="11" w:line="249" w:lineRule="auto"/>
        <w:ind w:left="690" w:right="261"/>
      </w:pPr>
      <w:r>
        <w:rPr>
          <w:color w:val="00395A"/>
          <w:spacing w:val="-2"/>
        </w:rPr>
        <w:t>violence</w:t>
      </w:r>
      <w:r>
        <w:rPr>
          <w:color w:val="00395A"/>
          <w:spacing w:val="-11"/>
        </w:rPr>
        <w:t xml:space="preserve"> </w:t>
      </w:r>
      <w:r>
        <w:rPr>
          <w:color w:val="00395A"/>
          <w:spacing w:val="-2"/>
        </w:rPr>
        <w:t>and</w:t>
      </w:r>
      <w:r>
        <w:rPr>
          <w:color w:val="00395A"/>
          <w:spacing w:val="-12"/>
        </w:rPr>
        <w:t xml:space="preserve"> </w:t>
      </w:r>
      <w:r>
        <w:rPr>
          <w:b/>
          <w:color w:val="00395A"/>
          <w:spacing w:val="-2"/>
        </w:rPr>
        <w:t>trauma</w:t>
      </w:r>
      <w:r>
        <w:rPr>
          <w:b/>
          <w:color w:val="00395A"/>
          <w:spacing w:val="-13"/>
        </w:rPr>
        <w:t xml:space="preserve"> </w:t>
      </w:r>
      <w:r>
        <w:rPr>
          <w:color w:val="00395A"/>
          <w:spacing w:val="-2"/>
        </w:rPr>
        <w:t>(SI</w:t>
      </w:r>
      <w:r>
        <w:rPr>
          <w:color w:val="00395A"/>
          <w:spacing w:val="-12"/>
        </w:rPr>
        <w:t xml:space="preserve"> </w:t>
      </w:r>
      <w:r>
        <w:rPr>
          <w:color w:val="00395A"/>
          <w:spacing w:val="-2"/>
        </w:rPr>
        <w:t>#2)</w:t>
      </w:r>
      <w:r>
        <w:rPr>
          <w:color w:val="00395A"/>
          <w:spacing w:val="-11"/>
        </w:rPr>
        <w:t xml:space="preserve"> </w:t>
      </w:r>
      <w:r>
        <w:rPr>
          <w:color w:val="00395A"/>
          <w:spacing w:val="-2"/>
        </w:rPr>
        <w:t>by</w:t>
      </w:r>
      <w:r>
        <w:rPr>
          <w:color w:val="00395A"/>
          <w:spacing w:val="-11"/>
        </w:rPr>
        <w:t xml:space="preserve"> </w:t>
      </w:r>
      <w:r>
        <w:rPr>
          <w:color w:val="00395A"/>
          <w:spacing w:val="-2"/>
        </w:rPr>
        <w:t xml:space="preserve">providing </w:t>
      </w:r>
      <w:r>
        <w:rPr>
          <w:color w:val="00395A"/>
        </w:rPr>
        <w:t>safe environments and by recognizing trauma symptoms and providing trauma- informed services.</w:t>
      </w:r>
    </w:p>
    <w:p w14:paraId="4156CA5F" w14:textId="77777777" w:rsidR="00B00EA7" w:rsidRDefault="00574B43">
      <w:pPr>
        <w:pStyle w:val="ListParagraph"/>
        <w:numPr>
          <w:ilvl w:val="0"/>
          <w:numId w:val="73"/>
        </w:numPr>
        <w:tabs>
          <w:tab w:val="left" w:pos="690"/>
          <w:tab w:val="left" w:pos="691"/>
        </w:tabs>
        <w:spacing w:line="249" w:lineRule="auto"/>
        <w:ind w:left="690" w:right="499"/>
        <w:rPr>
          <w:sz w:val="24"/>
        </w:rPr>
      </w:pPr>
      <w:r>
        <w:rPr>
          <w:color w:val="00395A"/>
          <w:sz w:val="24"/>
        </w:rPr>
        <w:t>The</w:t>
      </w:r>
      <w:r>
        <w:rPr>
          <w:color w:val="00395A"/>
          <w:spacing w:val="-13"/>
          <w:sz w:val="24"/>
        </w:rPr>
        <w:t xml:space="preserve"> </w:t>
      </w:r>
      <w:r>
        <w:rPr>
          <w:color w:val="00395A"/>
          <w:sz w:val="24"/>
        </w:rPr>
        <w:t>provision</w:t>
      </w:r>
      <w:r>
        <w:rPr>
          <w:color w:val="00395A"/>
          <w:spacing w:val="-14"/>
          <w:sz w:val="24"/>
        </w:rPr>
        <w:t xml:space="preserve"> </w:t>
      </w:r>
      <w:r>
        <w:rPr>
          <w:color w:val="00395A"/>
          <w:sz w:val="24"/>
        </w:rPr>
        <w:t>of</w:t>
      </w:r>
      <w:r>
        <w:rPr>
          <w:color w:val="00395A"/>
          <w:spacing w:val="-13"/>
          <w:sz w:val="24"/>
        </w:rPr>
        <w:t xml:space="preserve"> </w:t>
      </w:r>
      <w:r>
        <w:rPr>
          <w:color w:val="00395A"/>
          <w:sz w:val="24"/>
        </w:rPr>
        <w:t>homelessness</w:t>
      </w:r>
      <w:r>
        <w:rPr>
          <w:color w:val="00395A"/>
          <w:spacing w:val="-13"/>
          <w:sz w:val="24"/>
        </w:rPr>
        <w:t xml:space="preserve"> </w:t>
      </w:r>
      <w:r>
        <w:rPr>
          <w:color w:val="00395A"/>
          <w:sz w:val="24"/>
        </w:rPr>
        <w:t>services</w:t>
      </w:r>
      <w:r>
        <w:rPr>
          <w:color w:val="00395A"/>
          <w:spacing w:val="-13"/>
          <w:sz w:val="24"/>
        </w:rPr>
        <w:t xml:space="preserve"> </w:t>
      </w:r>
      <w:r>
        <w:rPr>
          <w:color w:val="00395A"/>
          <w:sz w:val="24"/>
        </w:rPr>
        <w:t xml:space="preserve">to </w:t>
      </w:r>
      <w:r>
        <w:rPr>
          <w:b/>
          <w:color w:val="00395A"/>
          <w:sz w:val="24"/>
        </w:rPr>
        <w:t>military</w:t>
      </w:r>
      <w:r>
        <w:rPr>
          <w:b/>
          <w:color w:val="00395A"/>
          <w:spacing w:val="-1"/>
          <w:sz w:val="24"/>
        </w:rPr>
        <w:t xml:space="preserve"> </w:t>
      </w:r>
      <w:r>
        <w:rPr>
          <w:b/>
          <w:color w:val="00395A"/>
          <w:sz w:val="24"/>
        </w:rPr>
        <w:t>families</w:t>
      </w:r>
      <w:r>
        <w:rPr>
          <w:b/>
          <w:color w:val="00395A"/>
          <w:spacing w:val="-5"/>
          <w:sz w:val="24"/>
        </w:rPr>
        <w:t xml:space="preserve"> </w:t>
      </w:r>
      <w:r>
        <w:rPr>
          <w:color w:val="00395A"/>
          <w:sz w:val="24"/>
        </w:rPr>
        <w:t>(SI #3) and veterans, which includes recognizing their special needs and</w:t>
      </w:r>
      <w:r>
        <w:rPr>
          <w:color w:val="00395A"/>
          <w:spacing w:val="-1"/>
          <w:sz w:val="24"/>
        </w:rPr>
        <w:t xml:space="preserve"> </w:t>
      </w:r>
      <w:r>
        <w:rPr>
          <w:color w:val="00395A"/>
          <w:sz w:val="24"/>
        </w:rPr>
        <w:t>the importance of coordinating</w:t>
      </w:r>
    </w:p>
    <w:p w14:paraId="399E7428"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0" w:space="40"/>
            <w:col w:w="5210"/>
          </w:cols>
        </w:sectPr>
      </w:pPr>
    </w:p>
    <w:p w14:paraId="0EDAED9D" w14:textId="77777777" w:rsidR="00B00EA7" w:rsidRDefault="00574B43">
      <w:pPr>
        <w:pStyle w:val="BodyText"/>
        <w:spacing w:before="150" w:line="249" w:lineRule="auto"/>
        <w:ind w:left="719" w:right="21"/>
      </w:pPr>
      <w:r>
        <w:rPr>
          <w:color w:val="00395A"/>
        </w:rPr>
        <w:t>vides</w:t>
      </w:r>
      <w:r>
        <w:rPr>
          <w:color w:val="00395A"/>
          <w:spacing w:val="-3"/>
        </w:rPr>
        <w:t xml:space="preserve"> </w:t>
      </w:r>
      <w:r>
        <w:rPr>
          <w:color w:val="00395A"/>
        </w:rPr>
        <w:t>the</w:t>
      </w:r>
      <w:r>
        <w:rPr>
          <w:color w:val="00395A"/>
          <w:spacing w:val="-2"/>
        </w:rPr>
        <w:t xml:space="preserve"> </w:t>
      </w:r>
      <w:r>
        <w:rPr>
          <w:color w:val="00395A"/>
        </w:rPr>
        <w:t>detail</w:t>
      </w:r>
      <w:r>
        <w:rPr>
          <w:color w:val="00395A"/>
          <w:spacing w:val="-2"/>
        </w:rPr>
        <w:t xml:space="preserve"> </w:t>
      </w:r>
      <w:r>
        <w:rPr>
          <w:color w:val="00395A"/>
        </w:rPr>
        <w:t>that</w:t>
      </w:r>
      <w:r>
        <w:rPr>
          <w:color w:val="00395A"/>
          <w:spacing w:val="-2"/>
        </w:rPr>
        <w:t xml:space="preserve"> </w:t>
      </w:r>
      <w:r>
        <w:rPr>
          <w:color w:val="00395A"/>
        </w:rPr>
        <w:t>counselors,</w:t>
      </w:r>
      <w:r>
        <w:rPr>
          <w:color w:val="00395A"/>
          <w:spacing w:val="-18"/>
        </w:rPr>
        <w:t xml:space="preserve"> </w:t>
      </w:r>
      <w:r>
        <w:rPr>
          <w:color w:val="00395A"/>
        </w:rPr>
        <w:t xml:space="preserve">preventionists, and other professional staff need to provide services in a variety of contexts </w:t>
      </w:r>
      <w:r>
        <w:rPr>
          <w:color w:val="00395A"/>
        </w:rPr>
        <w:t>to clients with a variety of needs.</w:t>
      </w:r>
      <w:r>
        <w:rPr>
          <w:color w:val="00395A"/>
          <w:spacing w:val="-28"/>
        </w:rPr>
        <w:t xml:space="preserve"> </w:t>
      </w:r>
      <w:r>
        <w:rPr>
          <w:color w:val="00395A"/>
        </w:rPr>
        <w:t>The</w:t>
      </w:r>
      <w:r>
        <w:rPr>
          <w:color w:val="00395A"/>
          <w:spacing w:val="-9"/>
        </w:rPr>
        <w:t xml:space="preserve"> </w:t>
      </w:r>
      <w:r>
        <w:rPr>
          <w:color w:val="00395A"/>
        </w:rPr>
        <w:t xml:space="preserve">TIP describes interven­ tion methods that can be used in a variety of stages of homelessness rehabilitation and methods for pursuing recovery from mental illness and substance abuse among people and families who are </w:t>
      </w:r>
      <w:r>
        <w:rPr>
          <w:color w:val="00395A"/>
        </w:rPr>
        <w:t>homeless.</w:t>
      </w:r>
      <w:r>
        <w:rPr>
          <w:color w:val="00395A"/>
          <w:spacing w:val="-6"/>
        </w:rPr>
        <w:t xml:space="preserve"> </w:t>
      </w:r>
      <w:r>
        <w:rPr>
          <w:color w:val="00395A"/>
        </w:rPr>
        <w:t>It addresses the importance of the integration of behavioral health services with other social services and health care.</w:t>
      </w:r>
      <w:r>
        <w:rPr>
          <w:color w:val="00395A"/>
          <w:spacing w:val="-22"/>
        </w:rPr>
        <w:t xml:space="preserve"> </w:t>
      </w:r>
      <w:r>
        <w:rPr>
          <w:color w:val="00395A"/>
        </w:rPr>
        <w:t>The TIP recognizes the complexi­ ty of providing services to clients who are in stressful life situations and may resist or m</w:t>
      </w:r>
      <w:r>
        <w:rPr>
          <w:color w:val="00395A"/>
        </w:rPr>
        <w:t>is­ interpret the efforts of service providers.</w:t>
      </w:r>
      <w:r>
        <w:rPr>
          <w:color w:val="00395A"/>
          <w:spacing w:val="-2"/>
        </w:rPr>
        <w:t xml:space="preserve"> </w:t>
      </w:r>
      <w:r>
        <w:rPr>
          <w:color w:val="00395A"/>
        </w:rPr>
        <w:t>Per­ haps most importantly, the TIP emphasizes</w:t>
      </w:r>
      <w:r>
        <w:rPr>
          <w:color w:val="00395A"/>
          <w:spacing w:val="80"/>
        </w:rPr>
        <w:t xml:space="preserve"> </w:t>
      </w:r>
      <w:r>
        <w:rPr>
          <w:color w:val="00395A"/>
        </w:rPr>
        <w:t>the need for behavioral health systems to ad­ dress the needs of the whole person,</w:t>
      </w:r>
      <w:r>
        <w:rPr>
          <w:color w:val="00395A"/>
          <w:spacing w:val="-14"/>
        </w:rPr>
        <w:t xml:space="preserve"> </w:t>
      </w:r>
      <w:r>
        <w:rPr>
          <w:color w:val="00395A"/>
        </w:rPr>
        <w:t>including not only mental health issues and substance use,</w:t>
      </w:r>
      <w:r>
        <w:rPr>
          <w:color w:val="00395A"/>
          <w:spacing w:val="-17"/>
        </w:rPr>
        <w:t xml:space="preserve"> </w:t>
      </w:r>
      <w:r>
        <w:rPr>
          <w:color w:val="00395A"/>
        </w:rPr>
        <w:t>but housing,</w:t>
      </w:r>
      <w:r>
        <w:rPr>
          <w:color w:val="00395A"/>
          <w:spacing w:val="-17"/>
        </w:rPr>
        <w:t xml:space="preserve"> </w:t>
      </w:r>
      <w:r>
        <w:rPr>
          <w:color w:val="00395A"/>
        </w:rPr>
        <w:t>safety,</w:t>
      </w:r>
      <w:r>
        <w:rPr>
          <w:color w:val="00395A"/>
          <w:spacing w:val="-17"/>
        </w:rPr>
        <w:t xml:space="preserve"> </w:t>
      </w:r>
      <w:r>
        <w:rPr>
          <w:color w:val="00395A"/>
        </w:rPr>
        <w:t>physical health,</w:t>
      </w:r>
      <w:r>
        <w:rPr>
          <w:color w:val="00395A"/>
          <w:spacing w:val="-17"/>
        </w:rPr>
        <w:t xml:space="preserve"> </w:t>
      </w:r>
      <w:r>
        <w:rPr>
          <w:color w:val="00395A"/>
        </w:rPr>
        <w:t xml:space="preserve">finan­ </w:t>
      </w:r>
      <w:r>
        <w:rPr>
          <w:color w:val="00395A"/>
          <w:spacing w:val="-2"/>
        </w:rPr>
        <w:t>cial,</w:t>
      </w:r>
      <w:r>
        <w:rPr>
          <w:color w:val="00395A"/>
          <w:spacing w:val="-15"/>
        </w:rPr>
        <w:t xml:space="preserve"> </w:t>
      </w:r>
      <w:r>
        <w:rPr>
          <w:color w:val="00395A"/>
          <w:spacing w:val="-2"/>
        </w:rPr>
        <w:t>vocational,</w:t>
      </w:r>
      <w:r>
        <w:rPr>
          <w:color w:val="00395A"/>
          <w:spacing w:val="-15"/>
        </w:rPr>
        <w:t xml:space="preserve"> </w:t>
      </w:r>
      <w:r>
        <w:rPr>
          <w:color w:val="00395A"/>
          <w:spacing w:val="-2"/>
        </w:rPr>
        <w:t>family,</w:t>
      </w:r>
      <w:r>
        <w:rPr>
          <w:color w:val="00395A"/>
          <w:spacing w:val="-15"/>
        </w:rPr>
        <w:t xml:space="preserve"> </w:t>
      </w:r>
      <w:r>
        <w:rPr>
          <w:color w:val="00395A"/>
          <w:spacing w:val="-2"/>
        </w:rPr>
        <w:t>interpersonal,</w:t>
      </w:r>
      <w:r>
        <w:rPr>
          <w:color w:val="00395A"/>
          <w:spacing w:val="-15"/>
        </w:rPr>
        <w:t xml:space="preserve"> </w:t>
      </w:r>
      <w:r>
        <w:rPr>
          <w:color w:val="00395A"/>
          <w:spacing w:val="-2"/>
        </w:rPr>
        <w:t xml:space="preserve">and other </w:t>
      </w:r>
      <w:r>
        <w:rPr>
          <w:color w:val="00395A"/>
        </w:rPr>
        <w:t>life contexts.</w:t>
      </w:r>
    </w:p>
    <w:p w14:paraId="7FDA53A8" w14:textId="77777777" w:rsidR="00B00EA7" w:rsidRDefault="00574B43">
      <w:pPr>
        <w:spacing w:before="194" w:line="225" w:lineRule="auto"/>
        <w:ind w:left="719"/>
        <w:rPr>
          <w:sz w:val="24"/>
        </w:rPr>
      </w:pPr>
      <w:r>
        <w:rPr>
          <w:color w:val="00395A"/>
          <w:sz w:val="24"/>
        </w:rPr>
        <w:t>Add</w:t>
      </w:r>
      <w:r>
        <w:rPr>
          <w:color w:val="00395A"/>
          <w:sz w:val="24"/>
        </w:rPr>
        <w:t>itionally,</w:t>
      </w:r>
      <w:r>
        <w:rPr>
          <w:color w:val="00395A"/>
          <w:spacing w:val="-14"/>
          <w:sz w:val="24"/>
        </w:rPr>
        <w:t xml:space="preserve"> </w:t>
      </w:r>
      <w:r>
        <w:rPr>
          <w:color w:val="00395A"/>
          <w:sz w:val="24"/>
        </w:rPr>
        <w:t>this</w:t>
      </w:r>
      <w:r>
        <w:rPr>
          <w:color w:val="00395A"/>
          <w:spacing w:val="-4"/>
          <w:sz w:val="24"/>
        </w:rPr>
        <w:t xml:space="preserve"> </w:t>
      </w:r>
      <w:r>
        <w:rPr>
          <w:color w:val="00395A"/>
          <w:sz w:val="24"/>
        </w:rPr>
        <w:t xml:space="preserve">TIP considers content from </w:t>
      </w:r>
      <w:r>
        <w:rPr>
          <w:color w:val="00395A"/>
          <w:spacing w:val="5"/>
          <w:w w:val="101"/>
          <w:sz w:val="24"/>
        </w:rPr>
        <w:t>S</w:t>
      </w:r>
      <w:r>
        <w:rPr>
          <w:color w:val="00395A"/>
          <w:spacing w:val="4"/>
          <w:w w:val="105"/>
          <w:sz w:val="24"/>
        </w:rPr>
        <w:t>A</w:t>
      </w:r>
      <w:r>
        <w:rPr>
          <w:color w:val="00395A"/>
          <w:spacing w:val="4"/>
          <w:w w:val="113"/>
          <w:sz w:val="24"/>
        </w:rPr>
        <w:t>M</w:t>
      </w:r>
      <w:r>
        <w:rPr>
          <w:color w:val="00395A"/>
          <w:spacing w:val="4"/>
          <w:w w:val="121"/>
          <w:sz w:val="24"/>
        </w:rPr>
        <w:t>H</w:t>
      </w:r>
      <w:r>
        <w:rPr>
          <w:color w:val="00395A"/>
          <w:spacing w:val="5"/>
          <w:w w:val="101"/>
          <w:sz w:val="24"/>
        </w:rPr>
        <w:t>S</w:t>
      </w:r>
      <w:r>
        <w:rPr>
          <w:color w:val="00395A"/>
          <w:spacing w:val="-23"/>
          <w:w w:val="105"/>
          <w:sz w:val="24"/>
        </w:rPr>
        <w:t>A</w:t>
      </w:r>
      <w:r>
        <w:rPr>
          <w:color w:val="00395A"/>
          <w:spacing w:val="-10"/>
          <w:w w:val="60"/>
          <w:sz w:val="24"/>
        </w:rPr>
        <w:t>’</w:t>
      </w:r>
      <w:r>
        <w:rPr>
          <w:color w:val="00395A"/>
          <w:spacing w:val="5"/>
          <w:w w:val="94"/>
          <w:sz w:val="24"/>
        </w:rPr>
        <w:t>s</w:t>
      </w:r>
      <w:r>
        <w:rPr>
          <w:color w:val="00395A"/>
          <w:spacing w:val="-1"/>
          <w:sz w:val="24"/>
        </w:rPr>
        <w:t xml:space="preserve"> </w:t>
      </w:r>
      <w:r>
        <w:rPr>
          <w:color w:val="00395A"/>
          <w:sz w:val="24"/>
        </w:rPr>
        <w:t>Strategic</w:t>
      </w:r>
      <w:r>
        <w:rPr>
          <w:color w:val="00395A"/>
          <w:spacing w:val="-1"/>
          <w:sz w:val="24"/>
        </w:rPr>
        <w:t xml:space="preserve"> </w:t>
      </w:r>
      <w:r>
        <w:rPr>
          <w:color w:val="00395A"/>
          <w:sz w:val="24"/>
        </w:rPr>
        <w:t>Initiatives (SIs),</w:t>
      </w:r>
      <w:r>
        <w:rPr>
          <w:color w:val="00395A"/>
          <w:spacing w:val="-18"/>
          <w:sz w:val="24"/>
        </w:rPr>
        <w:t xml:space="preserve"> </w:t>
      </w:r>
      <w:r>
        <w:rPr>
          <w:color w:val="00395A"/>
          <w:sz w:val="24"/>
        </w:rPr>
        <w:t xml:space="preserve">which are delineated in the document entitled </w:t>
      </w:r>
      <w:r>
        <w:rPr>
          <w:rFonts w:ascii="Palatino Linotype" w:hAnsi="Palatino Linotype"/>
          <w:i/>
          <w:color w:val="00395A"/>
          <w:sz w:val="24"/>
        </w:rPr>
        <w:t xml:space="preserve">Lead­ </w:t>
      </w:r>
      <w:r>
        <w:rPr>
          <w:rFonts w:ascii="Palatino Linotype" w:hAnsi="Palatino Linotype"/>
          <w:i/>
          <w:color w:val="00395A"/>
          <w:w w:val="95"/>
          <w:sz w:val="24"/>
        </w:rPr>
        <w:t>ing Change:</w:t>
      </w:r>
      <w:r>
        <w:rPr>
          <w:rFonts w:ascii="Palatino Linotype" w:hAnsi="Palatino Linotype"/>
          <w:i/>
          <w:color w:val="00395A"/>
          <w:spacing w:val="-3"/>
          <w:w w:val="95"/>
          <w:sz w:val="24"/>
        </w:rPr>
        <w:t xml:space="preserve"> </w:t>
      </w:r>
      <w:r>
        <w:rPr>
          <w:rFonts w:ascii="Palatino Linotype" w:hAnsi="Palatino Linotype"/>
          <w:i/>
          <w:color w:val="00395A"/>
          <w:w w:val="95"/>
          <w:sz w:val="24"/>
        </w:rPr>
        <w:t xml:space="preserve">A Plan for SAMHSA’s Roles and </w:t>
      </w:r>
      <w:r>
        <w:rPr>
          <w:rFonts w:ascii="Palatino Linotype" w:hAnsi="Palatino Linotype"/>
          <w:i/>
          <w:color w:val="00395A"/>
          <w:sz w:val="24"/>
        </w:rPr>
        <w:t xml:space="preserve">Actions 2011-2014 </w:t>
      </w:r>
      <w:r>
        <w:rPr>
          <w:color w:val="00395A"/>
          <w:sz w:val="24"/>
        </w:rPr>
        <w:t>(SAMHSA, 2011b).</w:t>
      </w:r>
      <w:r>
        <w:rPr>
          <w:color w:val="00395A"/>
          <w:spacing w:val="-6"/>
          <w:sz w:val="24"/>
        </w:rPr>
        <w:t xml:space="preserve"> </w:t>
      </w:r>
      <w:r>
        <w:rPr>
          <w:color w:val="00395A"/>
          <w:sz w:val="24"/>
        </w:rPr>
        <w:t>The</w:t>
      </w:r>
    </w:p>
    <w:p w14:paraId="75C85A00" w14:textId="77777777" w:rsidR="00B00EA7" w:rsidRDefault="00574B43">
      <w:pPr>
        <w:pStyle w:val="BodyText"/>
        <w:spacing w:line="268" w:lineRule="exact"/>
        <w:ind w:left="719"/>
      </w:pPr>
      <w:r>
        <w:rPr>
          <w:color w:val="00395A"/>
          <w:w w:val="95"/>
        </w:rPr>
        <w:t>specific</w:t>
      </w:r>
      <w:r>
        <w:rPr>
          <w:color w:val="00395A"/>
          <w:spacing w:val="7"/>
        </w:rPr>
        <w:t xml:space="preserve"> </w:t>
      </w:r>
      <w:r>
        <w:rPr>
          <w:color w:val="00395A"/>
          <w:w w:val="95"/>
        </w:rPr>
        <w:t>SIs</w:t>
      </w:r>
      <w:r>
        <w:rPr>
          <w:color w:val="00395A"/>
          <w:spacing w:val="9"/>
        </w:rPr>
        <w:t xml:space="preserve"> </w:t>
      </w:r>
      <w:r>
        <w:rPr>
          <w:color w:val="00395A"/>
          <w:w w:val="95"/>
        </w:rPr>
        <w:t>addressed</w:t>
      </w:r>
      <w:r>
        <w:rPr>
          <w:color w:val="00395A"/>
          <w:spacing w:val="8"/>
        </w:rPr>
        <w:t xml:space="preserve"> </w:t>
      </w:r>
      <w:r>
        <w:rPr>
          <w:color w:val="00395A"/>
          <w:spacing w:val="-2"/>
          <w:w w:val="95"/>
        </w:rPr>
        <w:t>include:</w:t>
      </w:r>
    </w:p>
    <w:p w14:paraId="2231A983" w14:textId="77777777" w:rsidR="00B00EA7" w:rsidRDefault="00574B43">
      <w:pPr>
        <w:pStyle w:val="ListParagraph"/>
        <w:numPr>
          <w:ilvl w:val="1"/>
          <w:numId w:val="73"/>
        </w:numPr>
        <w:tabs>
          <w:tab w:val="left" w:pos="1079"/>
          <w:tab w:val="left" w:pos="1080"/>
        </w:tabs>
        <w:spacing w:line="249" w:lineRule="auto"/>
        <w:ind w:left="1079" w:right="54"/>
        <w:rPr>
          <w:sz w:val="24"/>
        </w:rPr>
      </w:pPr>
      <w:r>
        <w:rPr>
          <w:b/>
          <w:color w:val="00395A"/>
          <w:w w:val="95"/>
          <w:sz w:val="24"/>
        </w:rPr>
        <w:t>Prevention</w:t>
      </w:r>
      <w:r>
        <w:rPr>
          <w:b/>
          <w:color w:val="00395A"/>
          <w:spacing w:val="-9"/>
          <w:w w:val="95"/>
          <w:sz w:val="24"/>
        </w:rPr>
        <w:t xml:space="preserve"> </w:t>
      </w:r>
      <w:r>
        <w:rPr>
          <w:b/>
          <w:color w:val="00395A"/>
          <w:w w:val="95"/>
          <w:sz w:val="24"/>
        </w:rPr>
        <w:t>of</w:t>
      </w:r>
      <w:r>
        <w:rPr>
          <w:b/>
          <w:color w:val="00395A"/>
          <w:spacing w:val="-7"/>
          <w:w w:val="95"/>
          <w:sz w:val="24"/>
        </w:rPr>
        <w:t xml:space="preserve"> </w:t>
      </w:r>
      <w:r>
        <w:rPr>
          <w:b/>
          <w:color w:val="00395A"/>
          <w:w w:val="95"/>
          <w:sz w:val="24"/>
        </w:rPr>
        <w:t>substance</w:t>
      </w:r>
      <w:r>
        <w:rPr>
          <w:b/>
          <w:color w:val="00395A"/>
          <w:spacing w:val="-10"/>
          <w:w w:val="95"/>
          <w:sz w:val="24"/>
        </w:rPr>
        <w:t xml:space="preserve"> </w:t>
      </w:r>
      <w:r>
        <w:rPr>
          <w:b/>
          <w:color w:val="00395A"/>
          <w:w w:val="95"/>
          <w:sz w:val="24"/>
        </w:rPr>
        <w:t>abuse</w:t>
      </w:r>
      <w:r>
        <w:rPr>
          <w:b/>
          <w:color w:val="00395A"/>
          <w:spacing w:val="-10"/>
          <w:w w:val="95"/>
          <w:sz w:val="24"/>
        </w:rPr>
        <w:t xml:space="preserve"> </w:t>
      </w:r>
      <w:r>
        <w:rPr>
          <w:b/>
          <w:color w:val="00395A"/>
          <w:w w:val="95"/>
          <w:sz w:val="24"/>
        </w:rPr>
        <w:t>and</w:t>
      </w:r>
      <w:r>
        <w:rPr>
          <w:b/>
          <w:color w:val="00395A"/>
          <w:spacing w:val="-7"/>
          <w:w w:val="95"/>
          <w:sz w:val="24"/>
        </w:rPr>
        <w:t xml:space="preserve"> </w:t>
      </w:r>
      <w:r>
        <w:rPr>
          <w:b/>
          <w:color w:val="00395A"/>
          <w:w w:val="95"/>
          <w:sz w:val="24"/>
        </w:rPr>
        <w:t xml:space="preserve">mental </w:t>
      </w:r>
      <w:r>
        <w:rPr>
          <w:b/>
          <w:color w:val="00395A"/>
          <w:sz w:val="24"/>
        </w:rPr>
        <w:t xml:space="preserve">illness </w:t>
      </w:r>
      <w:r>
        <w:rPr>
          <w:color w:val="00395A"/>
          <w:sz w:val="24"/>
        </w:rPr>
        <w:t>(SI #1) by creating safe places for people to live accompanied by mental</w:t>
      </w:r>
    </w:p>
    <w:p w14:paraId="6640D5A3" w14:textId="77777777" w:rsidR="00B00EA7" w:rsidRDefault="00574B43">
      <w:pPr>
        <w:pStyle w:val="BodyText"/>
        <w:spacing w:line="263" w:lineRule="exact"/>
        <w:ind w:left="681"/>
      </w:pPr>
      <w:r>
        <w:br w:type="column"/>
      </w:r>
      <w:r>
        <w:rPr>
          <w:color w:val="00395A"/>
        </w:rPr>
        <w:t>their</w:t>
      </w:r>
      <w:r>
        <w:rPr>
          <w:color w:val="00395A"/>
          <w:spacing w:val="1"/>
        </w:rPr>
        <w:t xml:space="preserve"> </w:t>
      </w:r>
      <w:r>
        <w:rPr>
          <w:color w:val="00395A"/>
        </w:rPr>
        <w:t>care</w:t>
      </w:r>
      <w:r>
        <w:rPr>
          <w:color w:val="00395A"/>
          <w:spacing w:val="3"/>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spacing w:val="-5"/>
        </w:rPr>
        <w:t>VA.</w:t>
      </w:r>
    </w:p>
    <w:p w14:paraId="6050C041" w14:textId="77777777" w:rsidR="00B00EA7" w:rsidRDefault="00574B43">
      <w:pPr>
        <w:pStyle w:val="ListParagraph"/>
        <w:numPr>
          <w:ilvl w:val="0"/>
          <w:numId w:val="73"/>
        </w:numPr>
        <w:tabs>
          <w:tab w:val="left" w:pos="681"/>
          <w:tab w:val="left" w:pos="682"/>
        </w:tabs>
        <w:spacing w:line="249" w:lineRule="auto"/>
        <w:ind w:left="681" w:right="429"/>
        <w:rPr>
          <w:sz w:val="24"/>
        </w:rPr>
      </w:pPr>
      <w:r>
        <w:rPr>
          <w:color w:val="00395A"/>
          <w:sz w:val="24"/>
        </w:rPr>
        <w:t xml:space="preserve">Utilizing </w:t>
      </w:r>
      <w:r>
        <w:rPr>
          <w:b/>
          <w:color w:val="00395A"/>
          <w:sz w:val="24"/>
        </w:rPr>
        <w:t>recovery</w:t>
      </w:r>
      <w:r>
        <w:rPr>
          <w:b/>
          <w:color w:val="00395A"/>
          <w:spacing w:val="-2"/>
          <w:sz w:val="24"/>
        </w:rPr>
        <w:t xml:space="preserve"> </w:t>
      </w:r>
      <w:r>
        <w:rPr>
          <w:b/>
          <w:color w:val="00395A"/>
          <w:sz w:val="24"/>
        </w:rPr>
        <w:t xml:space="preserve">supports </w:t>
      </w:r>
      <w:r>
        <w:rPr>
          <w:color w:val="00395A"/>
          <w:sz w:val="24"/>
        </w:rPr>
        <w:t>(SI #4) pro­ vided by people in recovery from mental illness</w:t>
      </w:r>
      <w:r>
        <w:rPr>
          <w:color w:val="00395A"/>
          <w:spacing w:val="-5"/>
          <w:sz w:val="24"/>
        </w:rPr>
        <w:t xml:space="preserve"> </w:t>
      </w:r>
      <w:r>
        <w:rPr>
          <w:color w:val="00395A"/>
          <w:sz w:val="24"/>
        </w:rPr>
        <w:t>and</w:t>
      </w:r>
      <w:r>
        <w:rPr>
          <w:color w:val="00395A"/>
          <w:spacing w:val="-6"/>
          <w:sz w:val="24"/>
        </w:rPr>
        <w:t xml:space="preserve"> </w:t>
      </w:r>
      <w:r>
        <w:rPr>
          <w:color w:val="00395A"/>
          <w:sz w:val="24"/>
        </w:rPr>
        <w:t>substance</w:t>
      </w:r>
      <w:r>
        <w:rPr>
          <w:color w:val="00395A"/>
          <w:spacing w:val="-5"/>
          <w:sz w:val="24"/>
        </w:rPr>
        <w:t xml:space="preserve"> </w:t>
      </w:r>
      <w:r>
        <w:rPr>
          <w:color w:val="00395A"/>
          <w:sz w:val="24"/>
        </w:rPr>
        <w:t>abuse</w:t>
      </w:r>
      <w:r>
        <w:rPr>
          <w:color w:val="00395A"/>
          <w:spacing w:val="-5"/>
          <w:sz w:val="24"/>
        </w:rPr>
        <w:t xml:space="preserve"> </w:t>
      </w:r>
      <w:r>
        <w:rPr>
          <w:color w:val="00395A"/>
          <w:sz w:val="24"/>
        </w:rPr>
        <w:t>in</w:t>
      </w:r>
      <w:r>
        <w:rPr>
          <w:color w:val="00395A"/>
          <w:spacing w:val="-6"/>
          <w:sz w:val="24"/>
        </w:rPr>
        <w:t xml:space="preserve"> </w:t>
      </w:r>
      <w:r>
        <w:rPr>
          <w:color w:val="00395A"/>
          <w:sz w:val="24"/>
        </w:rPr>
        <w:t>the</w:t>
      </w:r>
      <w:r>
        <w:rPr>
          <w:color w:val="00395A"/>
          <w:spacing w:val="-5"/>
          <w:sz w:val="24"/>
        </w:rPr>
        <w:t xml:space="preserve"> </w:t>
      </w:r>
      <w:r>
        <w:rPr>
          <w:color w:val="00395A"/>
          <w:sz w:val="24"/>
        </w:rPr>
        <w:t>commu­ nity to support individuals and families who are homeless.</w:t>
      </w:r>
    </w:p>
    <w:p w14:paraId="14EC68FD" w14:textId="77777777" w:rsidR="00B00EA7" w:rsidRDefault="00574B43">
      <w:pPr>
        <w:pStyle w:val="ListParagraph"/>
        <w:numPr>
          <w:ilvl w:val="0"/>
          <w:numId w:val="73"/>
        </w:numPr>
        <w:tabs>
          <w:tab w:val="left" w:pos="681"/>
          <w:tab w:val="left" w:pos="682"/>
        </w:tabs>
        <w:spacing w:line="249" w:lineRule="auto"/>
        <w:ind w:left="681" w:right="394"/>
        <w:rPr>
          <w:sz w:val="24"/>
        </w:rPr>
      </w:pPr>
      <w:r>
        <w:rPr>
          <w:color w:val="00395A"/>
          <w:w w:val="95"/>
          <w:sz w:val="24"/>
        </w:rPr>
        <w:t xml:space="preserve">Creating </w:t>
      </w:r>
      <w:r>
        <w:rPr>
          <w:b/>
          <w:color w:val="00395A"/>
          <w:w w:val="95"/>
          <w:sz w:val="24"/>
        </w:rPr>
        <w:t>public</w:t>
      </w:r>
      <w:r>
        <w:rPr>
          <w:b/>
          <w:color w:val="00395A"/>
          <w:spacing w:val="-7"/>
          <w:w w:val="95"/>
          <w:sz w:val="24"/>
        </w:rPr>
        <w:t xml:space="preserve"> </w:t>
      </w:r>
      <w:r>
        <w:rPr>
          <w:b/>
          <w:color w:val="00395A"/>
          <w:w w:val="95"/>
          <w:sz w:val="24"/>
        </w:rPr>
        <w:t>awareness</w:t>
      </w:r>
      <w:r>
        <w:rPr>
          <w:b/>
          <w:color w:val="00395A"/>
          <w:spacing w:val="-7"/>
          <w:w w:val="95"/>
          <w:sz w:val="24"/>
        </w:rPr>
        <w:t xml:space="preserve"> </w:t>
      </w:r>
      <w:r>
        <w:rPr>
          <w:b/>
          <w:color w:val="00395A"/>
          <w:w w:val="95"/>
          <w:sz w:val="24"/>
        </w:rPr>
        <w:t>and</w:t>
      </w:r>
      <w:r>
        <w:rPr>
          <w:b/>
          <w:color w:val="00395A"/>
          <w:spacing w:val="-4"/>
          <w:w w:val="95"/>
          <w:sz w:val="24"/>
        </w:rPr>
        <w:t xml:space="preserve"> </w:t>
      </w:r>
      <w:r>
        <w:rPr>
          <w:b/>
          <w:color w:val="00395A"/>
          <w:w w:val="95"/>
          <w:sz w:val="24"/>
        </w:rPr>
        <w:t xml:space="preserve">support </w:t>
      </w:r>
      <w:r>
        <w:rPr>
          <w:color w:val="00395A"/>
          <w:w w:val="95"/>
          <w:sz w:val="24"/>
        </w:rPr>
        <w:t xml:space="preserve">(SI </w:t>
      </w:r>
      <w:r>
        <w:rPr>
          <w:color w:val="00395A"/>
          <w:sz w:val="24"/>
        </w:rPr>
        <w:t>#8) for people who are homeless and have mental illness and/</w:t>
      </w:r>
      <w:r>
        <w:rPr>
          <w:color w:val="00395A"/>
          <w:sz w:val="24"/>
        </w:rPr>
        <w:t xml:space="preserve">or substance use disor­ </w:t>
      </w:r>
      <w:r>
        <w:rPr>
          <w:color w:val="00395A"/>
          <w:spacing w:val="-2"/>
          <w:sz w:val="24"/>
        </w:rPr>
        <w:t>ders.</w:t>
      </w:r>
    </w:p>
    <w:p w14:paraId="4C84708D" w14:textId="77777777" w:rsidR="00B00EA7" w:rsidRDefault="00574B43">
      <w:pPr>
        <w:pStyle w:val="Heading4"/>
        <w:spacing w:before="223"/>
        <w:ind w:left="321"/>
      </w:pPr>
      <w:r>
        <w:rPr>
          <w:color w:val="33607A"/>
          <w:w w:val="105"/>
        </w:rPr>
        <w:t>Did</w:t>
      </w:r>
      <w:r>
        <w:rPr>
          <w:color w:val="33607A"/>
          <w:spacing w:val="-19"/>
          <w:w w:val="105"/>
        </w:rPr>
        <w:t xml:space="preserve"> </w:t>
      </w:r>
      <w:r>
        <w:rPr>
          <w:color w:val="33607A"/>
          <w:w w:val="105"/>
        </w:rPr>
        <w:t>You</w:t>
      </w:r>
      <w:r>
        <w:rPr>
          <w:color w:val="33607A"/>
          <w:spacing w:val="-22"/>
          <w:w w:val="105"/>
        </w:rPr>
        <w:t xml:space="preserve"> </w:t>
      </w:r>
      <w:r>
        <w:rPr>
          <w:color w:val="33607A"/>
          <w:spacing w:val="-2"/>
          <w:w w:val="105"/>
        </w:rPr>
        <w:t>Know?</w:t>
      </w:r>
    </w:p>
    <w:p w14:paraId="0FDEA55F" w14:textId="77777777" w:rsidR="00B00EA7" w:rsidRDefault="00574B43">
      <w:pPr>
        <w:pStyle w:val="ListParagraph"/>
        <w:numPr>
          <w:ilvl w:val="0"/>
          <w:numId w:val="73"/>
        </w:numPr>
        <w:tabs>
          <w:tab w:val="left" w:pos="682"/>
        </w:tabs>
        <w:spacing w:before="13" w:line="249" w:lineRule="auto"/>
        <w:ind w:left="681" w:right="482"/>
        <w:jc w:val="both"/>
        <w:rPr>
          <w:sz w:val="24"/>
        </w:rPr>
      </w:pPr>
      <w:r>
        <w:rPr>
          <w:color w:val="00395A"/>
          <w:sz w:val="24"/>
        </w:rPr>
        <w:t>There is no typical profile for</w:t>
      </w:r>
      <w:r>
        <w:rPr>
          <w:color w:val="00395A"/>
          <w:spacing w:val="-1"/>
          <w:sz w:val="24"/>
        </w:rPr>
        <w:t xml:space="preserve"> </w:t>
      </w:r>
      <w:r>
        <w:rPr>
          <w:color w:val="00395A"/>
          <w:sz w:val="24"/>
        </w:rPr>
        <w:t>persons ex­ periencing</w:t>
      </w:r>
      <w:r>
        <w:rPr>
          <w:color w:val="00395A"/>
          <w:spacing w:val="-14"/>
          <w:sz w:val="24"/>
        </w:rPr>
        <w:t xml:space="preserve"> </w:t>
      </w:r>
      <w:r>
        <w:rPr>
          <w:color w:val="00395A"/>
          <w:sz w:val="24"/>
        </w:rPr>
        <w:t>homelessness.</w:t>
      </w:r>
      <w:r>
        <w:rPr>
          <w:color w:val="00395A"/>
          <w:spacing w:val="-15"/>
          <w:sz w:val="24"/>
        </w:rPr>
        <w:t xml:space="preserve"> </w:t>
      </w:r>
      <w:r>
        <w:rPr>
          <w:color w:val="00395A"/>
          <w:sz w:val="24"/>
        </w:rPr>
        <w:t>A</w:t>
      </w:r>
      <w:r>
        <w:rPr>
          <w:color w:val="00395A"/>
          <w:spacing w:val="-13"/>
          <w:sz w:val="24"/>
        </w:rPr>
        <w:t xml:space="preserve"> </w:t>
      </w:r>
      <w:r>
        <w:rPr>
          <w:color w:val="00395A"/>
          <w:sz w:val="24"/>
        </w:rPr>
        <w:t>person</w:t>
      </w:r>
      <w:r>
        <w:rPr>
          <w:color w:val="00395A"/>
          <w:spacing w:val="-14"/>
          <w:sz w:val="24"/>
        </w:rPr>
        <w:t xml:space="preserve"> </w:t>
      </w:r>
      <w:r>
        <w:rPr>
          <w:color w:val="00395A"/>
          <w:sz w:val="24"/>
        </w:rPr>
        <w:t>who</w:t>
      </w:r>
      <w:r>
        <w:rPr>
          <w:color w:val="00395A"/>
          <w:spacing w:val="-14"/>
          <w:sz w:val="24"/>
        </w:rPr>
        <w:t xml:space="preserve"> </w:t>
      </w:r>
      <w:r>
        <w:rPr>
          <w:color w:val="00395A"/>
          <w:sz w:val="24"/>
        </w:rPr>
        <w:t>is homeless may be, for example:</w:t>
      </w:r>
    </w:p>
    <w:p w14:paraId="6B7AE050" w14:textId="77777777" w:rsidR="00B00EA7" w:rsidRDefault="00574B43">
      <w:pPr>
        <w:pStyle w:val="ListParagraph"/>
        <w:numPr>
          <w:ilvl w:val="0"/>
          <w:numId w:val="72"/>
        </w:numPr>
        <w:tabs>
          <w:tab w:val="left" w:pos="1041"/>
          <w:tab w:val="left" w:pos="1042"/>
        </w:tabs>
        <w:spacing w:before="2" w:line="249" w:lineRule="auto"/>
        <w:ind w:right="404"/>
        <w:rPr>
          <w:sz w:val="24"/>
        </w:rPr>
      </w:pPr>
      <w:r>
        <w:rPr>
          <w:color w:val="00395A"/>
          <w:sz w:val="24"/>
        </w:rPr>
        <w:t>Someone</w:t>
      </w:r>
      <w:r>
        <w:rPr>
          <w:color w:val="00395A"/>
          <w:spacing w:val="-4"/>
          <w:sz w:val="24"/>
        </w:rPr>
        <w:t xml:space="preserve"> </w:t>
      </w:r>
      <w:r>
        <w:rPr>
          <w:color w:val="00395A"/>
          <w:sz w:val="24"/>
        </w:rPr>
        <w:t>who</w:t>
      </w:r>
      <w:r>
        <w:rPr>
          <w:color w:val="00395A"/>
          <w:spacing w:val="-4"/>
          <w:sz w:val="24"/>
        </w:rPr>
        <w:t xml:space="preserve"> </w:t>
      </w:r>
      <w:r>
        <w:rPr>
          <w:color w:val="00395A"/>
          <w:sz w:val="24"/>
        </w:rPr>
        <w:t>has</w:t>
      </w:r>
      <w:r>
        <w:rPr>
          <w:color w:val="00395A"/>
          <w:spacing w:val="-4"/>
          <w:sz w:val="24"/>
        </w:rPr>
        <w:t xml:space="preserve"> </w:t>
      </w:r>
      <w:r>
        <w:rPr>
          <w:color w:val="00395A"/>
          <w:sz w:val="24"/>
        </w:rPr>
        <w:t>lost</w:t>
      </w:r>
      <w:r>
        <w:rPr>
          <w:color w:val="00395A"/>
          <w:spacing w:val="-4"/>
          <w:sz w:val="24"/>
        </w:rPr>
        <w:t xml:space="preserve"> </w:t>
      </w:r>
      <w:r>
        <w:rPr>
          <w:color w:val="00395A"/>
          <w:sz w:val="24"/>
        </w:rPr>
        <w:t>his</w:t>
      </w:r>
      <w:r>
        <w:rPr>
          <w:color w:val="00395A"/>
          <w:spacing w:val="-4"/>
          <w:sz w:val="24"/>
        </w:rPr>
        <w:t xml:space="preserve"> </w:t>
      </w:r>
      <w:r>
        <w:rPr>
          <w:color w:val="00395A"/>
          <w:sz w:val="24"/>
        </w:rPr>
        <w:t>or</w:t>
      </w:r>
      <w:r>
        <w:rPr>
          <w:color w:val="00395A"/>
          <w:spacing w:val="-5"/>
          <w:sz w:val="24"/>
        </w:rPr>
        <w:t xml:space="preserve"> </w:t>
      </w:r>
      <w:r>
        <w:rPr>
          <w:color w:val="00395A"/>
          <w:sz w:val="24"/>
        </w:rPr>
        <w:t>her</w:t>
      </w:r>
      <w:r>
        <w:rPr>
          <w:color w:val="00395A"/>
          <w:spacing w:val="-5"/>
          <w:sz w:val="24"/>
        </w:rPr>
        <w:t xml:space="preserve"> </w:t>
      </w:r>
      <w:r>
        <w:rPr>
          <w:color w:val="00395A"/>
          <w:sz w:val="24"/>
        </w:rPr>
        <w:t>job</w:t>
      </w:r>
      <w:r>
        <w:rPr>
          <w:color w:val="00395A"/>
          <w:spacing w:val="-5"/>
          <w:sz w:val="24"/>
        </w:rPr>
        <w:t xml:space="preserve"> </w:t>
      </w:r>
      <w:r>
        <w:rPr>
          <w:color w:val="00395A"/>
          <w:sz w:val="24"/>
        </w:rPr>
        <w:t xml:space="preserve">or experienced mortgage foreclosure and has been evicted along with family </w:t>
      </w:r>
      <w:r>
        <w:rPr>
          <w:color w:val="00395A"/>
          <w:spacing w:val="-2"/>
          <w:sz w:val="24"/>
        </w:rPr>
        <w:t>members.</w:t>
      </w:r>
    </w:p>
    <w:p w14:paraId="63FC3CBE" w14:textId="77777777" w:rsidR="00B00EA7" w:rsidRDefault="00574B43">
      <w:pPr>
        <w:pStyle w:val="ListParagraph"/>
        <w:numPr>
          <w:ilvl w:val="0"/>
          <w:numId w:val="72"/>
        </w:numPr>
        <w:tabs>
          <w:tab w:val="left" w:pos="1041"/>
          <w:tab w:val="left" w:pos="1042"/>
        </w:tabs>
        <w:spacing w:before="3" w:line="249" w:lineRule="auto"/>
        <w:ind w:right="810"/>
        <w:rPr>
          <w:sz w:val="24"/>
        </w:rPr>
      </w:pPr>
      <w:r>
        <w:rPr>
          <w:color w:val="00395A"/>
          <w:sz w:val="24"/>
        </w:rPr>
        <w:t>A</w:t>
      </w:r>
      <w:r>
        <w:rPr>
          <w:color w:val="00395A"/>
          <w:spacing w:val="-5"/>
          <w:sz w:val="24"/>
        </w:rPr>
        <w:t xml:space="preserve"> </w:t>
      </w:r>
      <w:r>
        <w:rPr>
          <w:color w:val="00395A"/>
          <w:sz w:val="24"/>
        </w:rPr>
        <w:t>loner</w:t>
      </w:r>
      <w:r>
        <w:rPr>
          <w:color w:val="00395A"/>
          <w:spacing w:val="-5"/>
          <w:sz w:val="24"/>
        </w:rPr>
        <w:t xml:space="preserve"> </w:t>
      </w:r>
      <w:r>
        <w:rPr>
          <w:color w:val="00395A"/>
          <w:sz w:val="24"/>
        </w:rPr>
        <w:t>who</w:t>
      </w:r>
      <w:r>
        <w:rPr>
          <w:color w:val="00395A"/>
          <w:spacing w:val="-4"/>
          <w:sz w:val="24"/>
        </w:rPr>
        <w:t xml:space="preserve"> </w:t>
      </w:r>
      <w:r>
        <w:rPr>
          <w:color w:val="00395A"/>
          <w:sz w:val="24"/>
        </w:rPr>
        <w:t>sleeps</w:t>
      </w:r>
      <w:r>
        <w:rPr>
          <w:color w:val="00395A"/>
          <w:spacing w:val="-4"/>
          <w:sz w:val="24"/>
        </w:rPr>
        <w:t xml:space="preserve"> </w:t>
      </w:r>
      <w:r>
        <w:rPr>
          <w:color w:val="00395A"/>
          <w:sz w:val="24"/>
        </w:rPr>
        <w:t>in</w:t>
      </w:r>
      <w:r>
        <w:rPr>
          <w:color w:val="00395A"/>
          <w:spacing w:val="-5"/>
          <w:sz w:val="24"/>
        </w:rPr>
        <w:t xml:space="preserve"> </w:t>
      </w:r>
      <w:r>
        <w:rPr>
          <w:color w:val="00395A"/>
          <w:sz w:val="24"/>
        </w:rPr>
        <w:t>the</w:t>
      </w:r>
      <w:r>
        <w:rPr>
          <w:color w:val="00395A"/>
          <w:spacing w:val="-6"/>
          <w:sz w:val="24"/>
        </w:rPr>
        <w:t xml:space="preserve"> </w:t>
      </w:r>
      <w:r>
        <w:rPr>
          <w:color w:val="00395A"/>
          <w:sz w:val="24"/>
        </w:rPr>
        <w:t>park</w:t>
      </w:r>
      <w:r>
        <w:rPr>
          <w:color w:val="00395A"/>
          <w:spacing w:val="-4"/>
          <w:sz w:val="24"/>
        </w:rPr>
        <w:t xml:space="preserve"> </w:t>
      </w:r>
      <w:r>
        <w:rPr>
          <w:color w:val="00395A"/>
          <w:sz w:val="24"/>
        </w:rPr>
        <w:t>in</w:t>
      </w:r>
      <w:r>
        <w:rPr>
          <w:color w:val="00395A"/>
          <w:spacing w:val="-5"/>
          <w:sz w:val="24"/>
        </w:rPr>
        <w:t xml:space="preserve"> </w:t>
      </w:r>
      <w:r>
        <w:rPr>
          <w:color w:val="00395A"/>
          <w:sz w:val="24"/>
        </w:rPr>
        <w:t>a sleeping bag.</w:t>
      </w:r>
    </w:p>
    <w:p w14:paraId="5EB34393" w14:textId="77777777" w:rsidR="00B00EA7" w:rsidRDefault="00574B43">
      <w:pPr>
        <w:pStyle w:val="ListParagraph"/>
        <w:numPr>
          <w:ilvl w:val="0"/>
          <w:numId w:val="72"/>
        </w:numPr>
        <w:tabs>
          <w:tab w:val="left" w:pos="1041"/>
          <w:tab w:val="left" w:pos="1042"/>
        </w:tabs>
        <w:spacing w:before="2" w:line="249" w:lineRule="auto"/>
        <w:ind w:right="728"/>
        <w:rPr>
          <w:sz w:val="24"/>
        </w:rPr>
      </w:pPr>
      <w:r>
        <w:rPr>
          <w:color w:val="00395A"/>
          <w:sz w:val="24"/>
        </w:rPr>
        <w:t>An individual leaving jail or prison who has an</w:t>
      </w:r>
      <w:r>
        <w:rPr>
          <w:color w:val="00395A"/>
          <w:spacing w:val="-1"/>
          <w:sz w:val="24"/>
        </w:rPr>
        <w:t xml:space="preserve"> </w:t>
      </w:r>
      <w:r>
        <w:rPr>
          <w:color w:val="00395A"/>
          <w:sz w:val="24"/>
        </w:rPr>
        <w:t>untreated</w:t>
      </w:r>
      <w:r>
        <w:rPr>
          <w:color w:val="00395A"/>
          <w:spacing w:val="-1"/>
          <w:sz w:val="24"/>
        </w:rPr>
        <w:t xml:space="preserve"> </w:t>
      </w:r>
      <w:r>
        <w:rPr>
          <w:color w:val="00395A"/>
          <w:sz w:val="24"/>
        </w:rPr>
        <w:t>drug problem and no place to live.</w:t>
      </w:r>
    </w:p>
    <w:p w14:paraId="1E345697" w14:textId="77777777" w:rsidR="00B00EA7" w:rsidRDefault="00574B43">
      <w:pPr>
        <w:pStyle w:val="ListParagraph"/>
        <w:numPr>
          <w:ilvl w:val="0"/>
          <w:numId w:val="72"/>
        </w:numPr>
        <w:tabs>
          <w:tab w:val="left" w:pos="1041"/>
          <w:tab w:val="left" w:pos="1042"/>
        </w:tabs>
        <w:spacing w:before="3" w:line="249" w:lineRule="auto"/>
        <w:ind w:right="838"/>
        <w:rPr>
          <w:sz w:val="24"/>
        </w:rPr>
      </w:pPr>
      <w:r>
        <w:rPr>
          <w:color w:val="00395A"/>
          <w:sz w:val="24"/>
        </w:rPr>
        <w:t>A</w:t>
      </w:r>
      <w:r>
        <w:rPr>
          <w:color w:val="00395A"/>
          <w:spacing w:val="-12"/>
          <w:sz w:val="24"/>
        </w:rPr>
        <w:t xml:space="preserve"> </w:t>
      </w:r>
      <w:r>
        <w:rPr>
          <w:color w:val="00395A"/>
          <w:sz w:val="24"/>
        </w:rPr>
        <w:t>runaway</w:t>
      </w:r>
      <w:r>
        <w:rPr>
          <w:color w:val="00395A"/>
          <w:spacing w:val="-11"/>
          <w:sz w:val="24"/>
        </w:rPr>
        <w:t xml:space="preserve"> </w:t>
      </w:r>
      <w:r>
        <w:rPr>
          <w:color w:val="00395A"/>
          <w:sz w:val="24"/>
        </w:rPr>
        <w:t>teen</w:t>
      </w:r>
      <w:r>
        <w:rPr>
          <w:color w:val="00395A"/>
          <w:spacing w:val="-12"/>
          <w:sz w:val="24"/>
        </w:rPr>
        <w:t xml:space="preserve"> </w:t>
      </w:r>
      <w:r>
        <w:rPr>
          <w:color w:val="00395A"/>
          <w:sz w:val="24"/>
        </w:rPr>
        <w:t>who</w:t>
      </w:r>
      <w:r>
        <w:rPr>
          <w:color w:val="00395A"/>
          <w:spacing w:val="-11"/>
          <w:sz w:val="24"/>
        </w:rPr>
        <w:t xml:space="preserve"> </w:t>
      </w:r>
      <w:r>
        <w:rPr>
          <w:color w:val="00395A"/>
          <w:sz w:val="24"/>
        </w:rPr>
        <w:t>trades</w:t>
      </w:r>
      <w:r>
        <w:rPr>
          <w:color w:val="00395A"/>
          <w:spacing w:val="-11"/>
          <w:sz w:val="24"/>
        </w:rPr>
        <w:t xml:space="preserve"> </w:t>
      </w:r>
      <w:r>
        <w:rPr>
          <w:color w:val="00395A"/>
          <w:sz w:val="24"/>
        </w:rPr>
        <w:t>sex</w:t>
      </w:r>
      <w:r>
        <w:rPr>
          <w:color w:val="00395A"/>
          <w:spacing w:val="-11"/>
          <w:sz w:val="24"/>
        </w:rPr>
        <w:t xml:space="preserve"> </w:t>
      </w:r>
      <w:r>
        <w:rPr>
          <w:color w:val="00395A"/>
          <w:sz w:val="24"/>
        </w:rPr>
        <w:t>for food and drugs.</w:t>
      </w:r>
    </w:p>
    <w:p w14:paraId="58EA9FD1" w14:textId="77777777" w:rsidR="00B00EA7" w:rsidRDefault="00574B43">
      <w:pPr>
        <w:pStyle w:val="ListParagraph"/>
        <w:numPr>
          <w:ilvl w:val="0"/>
          <w:numId w:val="72"/>
        </w:numPr>
        <w:tabs>
          <w:tab w:val="left" w:pos="1041"/>
          <w:tab w:val="left" w:pos="1042"/>
        </w:tabs>
        <w:spacing w:before="2" w:line="249" w:lineRule="auto"/>
        <w:ind w:right="829"/>
        <w:rPr>
          <w:sz w:val="24"/>
        </w:rPr>
      </w:pPr>
      <w:r>
        <w:rPr>
          <w:color w:val="00395A"/>
          <w:sz w:val="24"/>
        </w:rPr>
        <w:t>A</w:t>
      </w:r>
      <w:r>
        <w:rPr>
          <w:color w:val="00395A"/>
          <w:spacing w:val="-13"/>
          <w:sz w:val="24"/>
        </w:rPr>
        <w:t xml:space="preserve"> </w:t>
      </w:r>
      <w:r>
        <w:rPr>
          <w:color w:val="00395A"/>
          <w:sz w:val="24"/>
        </w:rPr>
        <w:t>person</w:t>
      </w:r>
      <w:r>
        <w:rPr>
          <w:color w:val="00395A"/>
          <w:spacing w:val="-13"/>
          <w:sz w:val="24"/>
        </w:rPr>
        <w:t xml:space="preserve"> </w:t>
      </w:r>
      <w:r>
        <w:rPr>
          <w:color w:val="00395A"/>
          <w:sz w:val="24"/>
        </w:rPr>
        <w:t>in</w:t>
      </w:r>
      <w:r>
        <w:rPr>
          <w:color w:val="00395A"/>
          <w:spacing w:val="-13"/>
          <w:sz w:val="24"/>
        </w:rPr>
        <w:t xml:space="preserve"> </w:t>
      </w:r>
      <w:r>
        <w:rPr>
          <w:color w:val="00395A"/>
          <w:sz w:val="24"/>
        </w:rPr>
        <w:t>early</w:t>
      </w:r>
      <w:r>
        <w:rPr>
          <w:color w:val="00395A"/>
          <w:spacing w:val="-12"/>
          <w:sz w:val="24"/>
        </w:rPr>
        <w:t xml:space="preserve"> </w:t>
      </w:r>
      <w:r>
        <w:rPr>
          <w:color w:val="00395A"/>
          <w:sz w:val="24"/>
        </w:rPr>
        <w:t>recovery</w:t>
      </w:r>
      <w:r>
        <w:rPr>
          <w:color w:val="00395A"/>
          <w:spacing w:val="-12"/>
          <w:sz w:val="24"/>
        </w:rPr>
        <w:t xml:space="preserve"> </w:t>
      </w:r>
      <w:r>
        <w:rPr>
          <w:color w:val="00395A"/>
          <w:sz w:val="24"/>
        </w:rPr>
        <w:t>without enough money to pay the rent.</w:t>
      </w:r>
    </w:p>
    <w:p w14:paraId="3C020146" w14:textId="77777777" w:rsidR="00B00EA7" w:rsidRDefault="00574B43">
      <w:pPr>
        <w:pStyle w:val="ListParagraph"/>
        <w:numPr>
          <w:ilvl w:val="0"/>
          <w:numId w:val="72"/>
        </w:numPr>
        <w:tabs>
          <w:tab w:val="left" w:pos="1042"/>
        </w:tabs>
        <w:spacing w:before="2" w:line="249" w:lineRule="auto"/>
        <w:ind w:right="662"/>
        <w:jc w:val="both"/>
        <w:rPr>
          <w:sz w:val="24"/>
        </w:rPr>
      </w:pPr>
      <w:r>
        <w:rPr>
          <w:color w:val="00395A"/>
          <w:sz w:val="24"/>
        </w:rPr>
        <w:t>A</w:t>
      </w:r>
      <w:r>
        <w:rPr>
          <w:color w:val="00395A"/>
          <w:spacing w:val="-7"/>
          <w:sz w:val="24"/>
        </w:rPr>
        <w:t xml:space="preserve"> </w:t>
      </w:r>
      <w:r>
        <w:rPr>
          <w:color w:val="00395A"/>
          <w:sz w:val="24"/>
        </w:rPr>
        <w:t>person</w:t>
      </w:r>
      <w:r>
        <w:rPr>
          <w:color w:val="00395A"/>
          <w:spacing w:val="-7"/>
          <w:sz w:val="24"/>
        </w:rPr>
        <w:t xml:space="preserve"> </w:t>
      </w:r>
      <w:r>
        <w:rPr>
          <w:color w:val="00395A"/>
          <w:sz w:val="24"/>
        </w:rPr>
        <w:t>with</w:t>
      </w:r>
      <w:r>
        <w:rPr>
          <w:color w:val="00395A"/>
          <w:spacing w:val="-6"/>
          <w:sz w:val="24"/>
        </w:rPr>
        <w:t xml:space="preserve"> </w:t>
      </w:r>
      <w:r>
        <w:rPr>
          <w:color w:val="00395A"/>
          <w:sz w:val="24"/>
        </w:rPr>
        <w:t>serious</w:t>
      </w:r>
      <w:r>
        <w:rPr>
          <w:color w:val="00395A"/>
          <w:spacing w:val="-6"/>
          <w:sz w:val="24"/>
        </w:rPr>
        <w:t xml:space="preserve"> </w:t>
      </w:r>
      <w:r>
        <w:rPr>
          <w:color w:val="00395A"/>
          <w:sz w:val="24"/>
        </w:rPr>
        <w:t>mental</w:t>
      </w:r>
      <w:r>
        <w:rPr>
          <w:color w:val="00395A"/>
          <w:spacing w:val="-6"/>
          <w:sz w:val="24"/>
        </w:rPr>
        <w:t xml:space="preserve"> </w:t>
      </w:r>
      <w:r>
        <w:rPr>
          <w:color w:val="00395A"/>
          <w:sz w:val="24"/>
        </w:rPr>
        <w:t>illness (SMI) who needs long-term perma­ nent supportive housing.</w:t>
      </w:r>
    </w:p>
    <w:p w14:paraId="33F7A6EF" w14:textId="77777777" w:rsidR="00B00EA7" w:rsidRDefault="00B00EA7">
      <w:pPr>
        <w:spacing w:line="249" w:lineRule="auto"/>
        <w:jc w:val="both"/>
        <w:rPr>
          <w:sz w:val="24"/>
        </w:rPr>
        <w:sectPr w:rsidR="00B00EA7">
          <w:type w:val="continuous"/>
          <w:pgSz w:w="12240" w:h="15840"/>
          <w:pgMar w:top="1120" w:right="1060" w:bottom="280" w:left="720" w:header="720" w:footer="902" w:gutter="0"/>
          <w:cols w:num="2" w:space="720" w:equalWidth="0">
            <w:col w:w="5219" w:space="40"/>
            <w:col w:w="5201"/>
          </w:cols>
        </w:sectPr>
      </w:pPr>
    </w:p>
    <w:p w14:paraId="3ECBE3C2" w14:textId="77777777" w:rsidR="00B00EA7" w:rsidRDefault="00574B43">
      <w:pPr>
        <w:pStyle w:val="BodyText"/>
        <w:tabs>
          <w:tab w:val="left" w:pos="1439"/>
        </w:tabs>
        <w:spacing w:before="111" w:line="249" w:lineRule="auto"/>
        <w:ind w:left="1440" w:right="137" w:hanging="360"/>
      </w:pPr>
      <w:r>
        <w:rPr>
          <w:color w:val="00395A"/>
          <w:spacing w:val="-10"/>
        </w:rPr>
        <w:lastRenderedPageBreak/>
        <w:t>–</w:t>
      </w:r>
      <w:r>
        <w:rPr>
          <w:color w:val="00395A"/>
        </w:rPr>
        <w:tab/>
        <w:t>A person kicked out of the family home</w:t>
      </w:r>
      <w:r>
        <w:rPr>
          <w:color w:val="00395A"/>
          <w:spacing w:val="-10"/>
        </w:rPr>
        <w:t xml:space="preserve"> </w:t>
      </w:r>
      <w:r>
        <w:rPr>
          <w:color w:val="00395A"/>
        </w:rPr>
        <w:t>due</w:t>
      </w:r>
      <w:r>
        <w:rPr>
          <w:color w:val="00395A"/>
          <w:spacing w:val="-10"/>
        </w:rPr>
        <w:t xml:space="preserve"> </w:t>
      </w:r>
      <w:r>
        <w:rPr>
          <w:color w:val="00395A"/>
        </w:rPr>
        <w:t>to</w:t>
      </w:r>
      <w:r>
        <w:rPr>
          <w:color w:val="00395A"/>
          <w:spacing w:val="-10"/>
        </w:rPr>
        <w:t xml:space="preserve"> </w:t>
      </w:r>
      <w:r>
        <w:rPr>
          <w:color w:val="00395A"/>
        </w:rPr>
        <w:t>problems</w:t>
      </w:r>
      <w:r>
        <w:rPr>
          <w:color w:val="00395A"/>
          <w:spacing w:val="-12"/>
        </w:rPr>
        <w:t xml:space="preserve"> </w:t>
      </w:r>
      <w:r>
        <w:rPr>
          <w:color w:val="00395A"/>
        </w:rPr>
        <w:t>accompanying substance abuse.</w:t>
      </w:r>
    </w:p>
    <w:p w14:paraId="2EED6783" w14:textId="77777777" w:rsidR="00B00EA7" w:rsidRDefault="00574B43">
      <w:pPr>
        <w:pStyle w:val="ListParagraph"/>
        <w:numPr>
          <w:ilvl w:val="1"/>
          <w:numId w:val="73"/>
        </w:numPr>
        <w:tabs>
          <w:tab w:val="left" w:pos="1079"/>
          <w:tab w:val="left" w:pos="1080"/>
        </w:tabs>
        <w:spacing w:line="249" w:lineRule="auto"/>
        <w:ind w:right="1"/>
        <w:rPr>
          <w:sz w:val="24"/>
        </w:rPr>
      </w:pPr>
      <w:r>
        <w:rPr>
          <w:color w:val="00395A"/>
          <w:sz w:val="24"/>
        </w:rPr>
        <w:t>More than 1 in 10 persons seeking sub­ stance abuse or mental health treatment</w:t>
      </w:r>
      <w:r>
        <w:rPr>
          <w:color w:val="00395A"/>
          <w:sz w:val="24"/>
        </w:rPr>
        <w:t xml:space="preserve"> in the public health system in the United States is homeless (SAMHSA, Office of Applied Studies [OAS], 2006).</w:t>
      </w:r>
    </w:p>
    <w:p w14:paraId="64A8E4DA" w14:textId="77777777" w:rsidR="00B00EA7" w:rsidRDefault="00574B43">
      <w:pPr>
        <w:pStyle w:val="ListParagraph"/>
        <w:numPr>
          <w:ilvl w:val="1"/>
          <w:numId w:val="73"/>
        </w:numPr>
        <w:tabs>
          <w:tab w:val="left" w:pos="1079"/>
          <w:tab w:val="left" w:pos="1080"/>
        </w:tabs>
        <w:spacing w:line="249" w:lineRule="auto"/>
        <w:ind w:right="30"/>
        <w:rPr>
          <w:sz w:val="24"/>
        </w:rPr>
      </w:pPr>
      <w:r>
        <w:rPr>
          <w:color w:val="00395A"/>
          <w:sz w:val="24"/>
        </w:rPr>
        <w:t>Keeping things together while being homeless takes considerable skill and re­ sourcefulness. People who are homeless often</w:t>
      </w:r>
      <w:r>
        <w:rPr>
          <w:color w:val="00395A"/>
          <w:spacing w:val="-11"/>
          <w:sz w:val="24"/>
        </w:rPr>
        <w:t xml:space="preserve"> </w:t>
      </w:r>
      <w:r>
        <w:rPr>
          <w:color w:val="00395A"/>
          <w:sz w:val="24"/>
        </w:rPr>
        <w:t>have</w:t>
      </w:r>
      <w:r>
        <w:rPr>
          <w:color w:val="00395A"/>
          <w:spacing w:val="-10"/>
          <w:sz w:val="24"/>
        </w:rPr>
        <w:t xml:space="preserve"> </w:t>
      </w:r>
      <w:r>
        <w:rPr>
          <w:color w:val="00395A"/>
          <w:sz w:val="24"/>
        </w:rPr>
        <w:t>well-developed</w:t>
      </w:r>
      <w:r>
        <w:rPr>
          <w:color w:val="00395A"/>
          <w:spacing w:val="-11"/>
          <w:sz w:val="24"/>
        </w:rPr>
        <w:t xml:space="preserve"> </w:t>
      </w:r>
      <w:r>
        <w:rPr>
          <w:color w:val="00395A"/>
          <w:sz w:val="24"/>
        </w:rPr>
        <w:t>street</w:t>
      </w:r>
      <w:r>
        <w:rPr>
          <w:color w:val="00395A"/>
          <w:spacing w:val="-10"/>
          <w:sz w:val="24"/>
        </w:rPr>
        <w:t xml:space="preserve"> </w:t>
      </w:r>
      <w:r>
        <w:rPr>
          <w:color w:val="00395A"/>
          <w:sz w:val="24"/>
        </w:rPr>
        <w:t>skills,</w:t>
      </w:r>
      <w:r>
        <w:rPr>
          <w:color w:val="00395A"/>
          <w:spacing w:val="-11"/>
          <w:sz w:val="24"/>
        </w:rPr>
        <w:t xml:space="preserve"> </w:t>
      </w:r>
      <w:r>
        <w:rPr>
          <w:color w:val="00395A"/>
          <w:sz w:val="24"/>
        </w:rPr>
        <w:t>re­ sourcefulness, and knowledge of the ser­ vice</w:t>
      </w:r>
      <w:r>
        <w:rPr>
          <w:color w:val="00395A"/>
          <w:spacing w:val="-4"/>
          <w:sz w:val="24"/>
        </w:rPr>
        <w:t xml:space="preserve"> </w:t>
      </w:r>
      <w:r>
        <w:rPr>
          <w:color w:val="00395A"/>
          <w:sz w:val="24"/>
        </w:rPr>
        <w:t>system—important</w:t>
      </w:r>
      <w:r>
        <w:rPr>
          <w:color w:val="00395A"/>
          <w:spacing w:val="-4"/>
          <w:sz w:val="24"/>
        </w:rPr>
        <w:t xml:space="preserve"> </w:t>
      </w:r>
      <w:r>
        <w:rPr>
          <w:color w:val="00395A"/>
          <w:sz w:val="24"/>
        </w:rPr>
        <w:t>strengths</w:t>
      </w:r>
      <w:r>
        <w:rPr>
          <w:color w:val="00395A"/>
          <w:spacing w:val="-4"/>
          <w:sz w:val="24"/>
        </w:rPr>
        <w:t xml:space="preserve"> </w:t>
      </w:r>
      <w:r>
        <w:rPr>
          <w:color w:val="00395A"/>
          <w:sz w:val="24"/>
        </w:rPr>
        <w:t>that</w:t>
      </w:r>
      <w:r>
        <w:rPr>
          <w:color w:val="00395A"/>
          <w:spacing w:val="-4"/>
          <w:sz w:val="24"/>
        </w:rPr>
        <w:t xml:space="preserve"> </w:t>
      </w:r>
      <w:r>
        <w:rPr>
          <w:color w:val="00395A"/>
          <w:sz w:val="24"/>
        </w:rPr>
        <w:t>can be built upon in treatment.</w:t>
      </w:r>
    </w:p>
    <w:p w14:paraId="3E607E59" w14:textId="77777777" w:rsidR="00B00EA7" w:rsidRDefault="00574B43">
      <w:pPr>
        <w:pStyle w:val="ListParagraph"/>
        <w:numPr>
          <w:ilvl w:val="1"/>
          <w:numId w:val="73"/>
        </w:numPr>
        <w:tabs>
          <w:tab w:val="left" w:pos="1079"/>
          <w:tab w:val="left" w:pos="1080"/>
        </w:tabs>
        <w:spacing w:line="249" w:lineRule="auto"/>
        <w:ind w:right="3"/>
        <w:rPr>
          <w:sz w:val="24"/>
        </w:rPr>
      </w:pPr>
      <w:r>
        <w:rPr>
          <w:color w:val="00395A"/>
          <w:sz w:val="24"/>
        </w:rPr>
        <w:t>People who are homeless, particularly those with co-occurring mental and sub­ stance use disorders, present part</w:t>
      </w:r>
      <w:r>
        <w:rPr>
          <w:color w:val="00395A"/>
          <w:sz w:val="24"/>
        </w:rPr>
        <w:t>icular challenges</w:t>
      </w:r>
      <w:r>
        <w:rPr>
          <w:color w:val="00395A"/>
          <w:spacing w:val="-7"/>
          <w:sz w:val="24"/>
        </w:rPr>
        <w:t xml:space="preserve"> </w:t>
      </w:r>
      <w:r>
        <w:rPr>
          <w:color w:val="00395A"/>
          <w:sz w:val="24"/>
        </w:rPr>
        <w:t>in</w:t>
      </w:r>
      <w:r>
        <w:rPr>
          <w:color w:val="00395A"/>
          <w:spacing w:val="-8"/>
          <w:sz w:val="24"/>
        </w:rPr>
        <w:t xml:space="preserve"> </w:t>
      </w:r>
      <w:r>
        <w:rPr>
          <w:color w:val="00395A"/>
          <w:sz w:val="24"/>
        </w:rPr>
        <w:t>treatment.</w:t>
      </w:r>
      <w:r>
        <w:rPr>
          <w:color w:val="00395A"/>
          <w:spacing w:val="-11"/>
          <w:sz w:val="24"/>
        </w:rPr>
        <w:t xml:space="preserve"> </w:t>
      </w:r>
      <w:r>
        <w:rPr>
          <w:color w:val="00395A"/>
          <w:sz w:val="24"/>
        </w:rPr>
        <w:t>All</w:t>
      </w:r>
      <w:r>
        <w:rPr>
          <w:color w:val="00395A"/>
          <w:spacing w:val="-7"/>
          <w:sz w:val="24"/>
        </w:rPr>
        <w:t xml:space="preserve"> </w:t>
      </w:r>
      <w:r>
        <w:rPr>
          <w:color w:val="00395A"/>
          <w:sz w:val="24"/>
        </w:rPr>
        <w:t>issues</w:t>
      </w:r>
      <w:r>
        <w:rPr>
          <w:color w:val="00395A"/>
          <w:spacing w:val="-7"/>
          <w:sz w:val="24"/>
        </w:rPr>
        <w:t xml:space="preserve"> </w:t>
      </w:r>
      <w:r>
        <w:rPr>
          <w:color w:val="00395A"/>
          <w:sz w:val="24"/>
        </w:rPr>
        <w:t>must</w:t>
      </w:r>
      <w:r>
        <w:rPr>
          <w:color w:val="00395A"/>
          <w:spacing w:val="-7"/>
          <w:sz w:val="24"/>
        </w:rPr>
        <w:t xml:space="preserve"> </w:t>
      </w:r>
      <w:r>
        <w:rPr>
          <w:color w:val="00395A"/>
          <w:sz w:val="24"/>
        </w:rPr>
        <w:t>be concurrently</w:t>
      </w:r>
      <w:r>
        <w:rPr>
          <w:color w:val="00395A"/>
          <w:spacing w:val="-1"/>
          <w:sz w:val="24"/>
        </w:rPr>
        <w:t xml:space="preserve"> </w:t>
      </w:r>
      <w:r>
        <w:rPr>
          <w:color w:val="00395A"/>
          <w:sz w:val="24"/>
        </w:rPr>
        <w:t>addressed</w:t>
      </w:r>
      <w:r>
        <w:rPr>
          <w:color w:val="00395A"/>
          <w:spacing w:val="-2"/>
          <w:sz w:val="24"/>
        </w:rPr>
        <w:t xml:space="preserve"> </w:t>
      </w:r>
      <w:r>
        <w:rPr>
          <w:color w:val="00395A"/>
          <w:sz w:val="24"/>
        </w:rPr>
        <w:t>for</w:t>
      </w:r>
      <w:r>
        <w:rPr>
          <w:color w:val="00395A"/>
          <w:spacing w:val="-2"/>
          <w:sz w:val="24"/>
        </w:rPr>
        <w:t xml:space="preserve"> </w:t>
      </w:r>
      <w:r>
        <w:rPr>
          <w:color w:val="00395A"/>
          <w:sz w:val="24"/>
        </w:rPr>
        <w:t>treatment</w:t>
      </w:r>
      <w:r>
        <w:rPr>
          <w:color w:val="00395A"/>
          <w:spacing w:val="-1"/>
          <w:sz w:val="24"/>
        </w:rPr>
        <w:t xml:space="preserve"> </w:t>
      </w:r>
      <w:r>
        <w:rPr>
          <w:color w:val="00395A"/>
          <w:sz w:val="24"/>
        </w:rPr>
        <w:t>to</w:t>
      </w:r>
      <w:r>
        <w:rPr>
          <w:color w:val="00395A"/>
          <w:spacing w:val="-1"/>
          <w:sz w:val="24"/>
        </w:rPr>
        <w:t xml:space="preserve"> </w:t>
      </w:r>
      <w:r>
        <w:rPr>
          <w:color w:val="00395A"/>
          <w:sz w:val="24"/>
        </w:rPr>
        <w:t xml:space="preserve">be </w:t>
      </w:r>
      <w:r>
        <w:rPr>
          <w:color w:val="00395A"/>
          <w:spacing w:val="-2"/>
          <w:sz w:val="24"/>
        </w:rPr>
        <w:t>effective.</w:t>
      </w:r>
    </w:p>
    <w:p w14:paraId="16DBFF8A"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People with substance use or mental dis­ orders</w:t>
      </w:r>
      <w:r>
        <w:rPr>
          <w:color w:val="00395A"/>
          <w:spacing w:val="-12"/>
          <w:sz w:val="24"/>
        </w:rPr>
        <w:t xml:space="preserve"> </w:t>
      </w:r>
      <w:r>
        <w:rPr>
          <w:color w:val="00395A"/>
          <w:sz w:val="24"/>
        </w:rPr>
        <w:t>who</w:t>
      </w:r>
      <w:r>
        <w:rPr>
          <w:color w:val="00395A"/>
          <w:spacing w:val="-12"/>
          <w:sz w:val="24"/>
        </w:rPr>
        <w:t xml:space="preserve"> </w:t>
      </w:r>
      <w:r>
        <w:rPr>
          <w:color w:val="00395A"/>
          <w:sz w:val="24"/>
        </w:rPr>
        <w:t>are</w:t>
      </w:r>
      <w:r>
        <w:rPr>
          <w:color w:val="00395A"/>
          <w:spacing w:val="-12"/>
          <w:sz w:val="24"/>
        </w:rPr>
        <w:t xml:space="preserve"> </w:t>
      </w:r>
      <w:r>
        <w:rPr>
          <w:color w:val="00395A"/>
          <w:sz w:val="24"/>
        </w:rPr>
        <w:t>homeless</w:t>
      </w:r>
      <w:r>
        <w:rPr>
          <w:color w:val="00395A"/>
          <w:spacing w:val="-14"/>
          <w:sz w:val="24"/>
        </w:rPr>
        <w:t xml:space="preserve"> </w:t>
      </w:r>
      <w:r>
        <w:rPr>
          <w:color w:val="00395A"/>
          <w:sz w:val="24"/>
        </w:rPr>
        <w:t>are</w:t>
      </w:r>
      <w:r>
        <w:rPr>
          <w:color w:val="00395A"/>
          <w:spacing w:val="-12"/>
          <w:sz w:val="24"/>
        </w:rPr>
        <w:t xml:space="preserve"> </w:t>
      </w:r>
      <w:r>
        <w:rPr>
          <w:color w:val="00395A"/>
          <w:sz w:val="24"/>
        </w:rPr>
        <w:t>more</w:t>
      </w:r>
      <w:r>
        <w:rPr>
          <w:color w:val="00395A"/>
          <w:spacing w:val="-12"/>
          <w:sz w:val="24"/>
        </w:rPr>
        <w:t xml:space="preserve"> </w:t>
      </w:r>
      <w:r>
        <w:rPr>
          <w:color w:val="00395A"/>
          <w:sz w:val="24"/>
        </w:rPr>
        <w:t>likely</w:t>
      </w:r>
      <w:r>
        <w:rPr>
          <w:color w:val="00395A"/>
          <w:spacing w:val="-12"/>
          <w:sz w:val="24"/>
        </w:rPr>
        <w:t xml:space="preserve"> </w:t>
      </w:r>
      <w:r>
        <w:rPr>
          <w:color w:val="00395A"/>
          <w:sz w:val="24"/>
        </w:rPr>
        <w:t>to have immediate life-threatening health conditions and to live in li</w:t>
      </w:r>
      <w:r>
        <w:rPr>
          <w:color w:val="00395A"/>
          <w:sz w:val="24"/>
        </w:rPr>
        <w:t>fe-threatening situations. The first steps toward healing may be access to medical care and a safe</w:t>
      </w:r>
    </w:p>
    <w:p w14:paraId="10E7177E" w14:textId="77777777" w:rsidR="00B00EA7" w:rsidRDefault="00574B43">
      <w:pPr>
        <w:pStyle w:val="ListParagraph"/>
        <w:numPr>
          <w:ilvl w:val="0"/>
          <w:numId w:val="73"/>
        </w:numPr>
        <w:tabs>
          <w:tab w:val="left" w:pos="723"/>
          <w:tab w:val="left" w:pos="724"/>
        </w:tabs>
        <w:spacing w:before="94" w:line="249" w:lineRule="auto"/>
        <w:ind w:left="723" w:right="394"/>
        <w:rPr>
          <w:sz w:val="24"/>
        </w:rPr>
      </w:pPr>
      <w:r>
        <w:rPr>
          <w:color w:val="00395A"/>
          <w:spacing w:val="-1"/>
          <w:w w:val="110"/>
          <w:sz w:val="24"/>
        </w:rPr>
        <w:br w:type="column"/>
      </w:r>
      <w:r>
        <w:rPr>
          <w:color w:val="00395A"/>
          <w:spacing w:val="-2"/>
          <w:sz w:val="24"/>
        </w:rPr>
        <w:t>Many</w:t>
      </w:r>
      <w:r>
        <w:rPr>
          <w:color w:val="00395A"/>
          <w:spacing w:val="-9"/>
          <w:sz w:val="24"/>
        </w:rPr>
        <w:t xml:space="preserve"> </w:t>
      </w:r>
      <w:r>
        <w:rPr>
          <w:color w:val="00395A"/>
          <w:spacing w:val="-2"/>
          <w:sz w:val="24"/>
        </w:rPr>
        <w:t>individuals</w:t>
      </w:r>
      <w:r>
        <w:rPr>
          <w:color w:val="00395A"/>
          <w:spacing w:val="-9"/>
          <w:sz w:val="24"/>
        </w:rPr>
        <w:t xml:space="preserve"> </w:t>
      </w:r>
      <w:r>
        <w:rPr>
          <w:color w:val="00395A"/>
          <w:spacing w:val="-2"/>
          <w:sz w:val="24"/>
        </w:rPr>
        <w:t>in</w:t>
      </w:r>
      <w:r>
        <w:rPr>
          <w:color w:val="00395A"/>
          <w:spacing w:val="-10"/>
          <w:sz w:val="24"/>
        </w:rPr>
        <w:t xml:space="preserve"> </w:t>
      </w:r>
      <w:r>
        <w:rPr>
          <w:color w:val="00395A"/>
          <w:spacing w:val="-2"/>
          <w:sz w:val="24"/>
        </w:rPr>
        <w:t>early</w:t>
      </w:r>
      <w:r>
        <w:rPr>
          <w:color w:val="00395A"/>
          <w:spacing w:val="-10"/>
          <w:sz w:val="24"/>
        </w:rPr>
        <w:t xml:space="preserve"> </w:t>
      </w:r>
      <w:r>
        <w:rPr>
          <w:color w:val="00395A"/>
          <w:spacing w:val="-2"/>
          <w:sz w:val="24"/>
        </w:rPr>
        <w:t>recovery</w:t>
      </w:r>
      <w:r>
        <w:rPr>
          <w:color w:val="00395A"/>
          <w:spacing w:val="-9"/>
          <w:sz w:val="24"/>
        </w:rPr>
        <w:t xml:space="preserve"> </w:t>
      </w:r>
      <w:r>
        <w:rPr>
          <w:color w:val="00395A"/>
          <w:spacing w:val="-2"/>
          <w:sz w:val="24"/>
        </w:rPr>
        <w:t>are</w:t>
      </w:r>
      <w:r>
        <w:rPr>
          <w:color w:val="00395A"/>
          <w:spacing w:val="-9"/>
          <w:sz w:val="24"/>
        </w:rPr>
        <w:t xml:space="preserve"> </w:t>
      </w:r>
      <w:r>
        <w:rPr>
          <w:color w:val="00395A"/>
          <w:spacing w:val="-2"/>
          <w:sz w:val="24"/>
        </w:rPr>
        <w:t xml:space="preserve">only </w:t>
      </w:r>
      <w:r>
        <w:rPr>
          <w:color w:val="00395A"/>
          <w:sz w:val="24"/>
        </w:rPr>
        <w:t>a paycheck away from homelessness.</w:t>
      </w:r>
    </w:p>
    <w:p w14:paraId="0C7D05C2" w14:textId="77777777" w:rsidR="00B00EA7" w:rsidRDefault="00574B43">
      <w:pPr>
        <w:pStyle w:val="ListParagraph"/>
        <w:numPr>
          <w:ilvl w:val="0"/>
          <w:numId w:val="73"/>
        </w:numPr>
        <w:tabs>
          <w:tab w:val="left" w:pos="723"/>
          <w:tab w:val="left" w:pos="724"/>
        </w:tabs>
        <w:spacing w:line="277" w:lineRule="exact"/>
        <w:ind w:left="723" w:hanging="361"/>
        <w:rPr>
          <w:sz w:val="24"/>
        </w:rPr>
      </w:pPr>
      <w:r>
        <w:rPr>
          <w:color w:val="00395A"/>
          <w:sz w:val="24"/>
        </w:rPr>
        <w:t>People</w:t>
      </w:r>
      <w:r>
        <w:rPr>
          <w:color w:val="00395A"/>
          <w:spacing w:val="-8"/>
          <w:sz w:val="24"/>
        </w:rPr>
        <w:t xml:space="preserve"> </w:t>
      </w:r>
      <w:r>
        <w:rPr>
          <w:color w:val="00395A"/>
          <w:sz w:val="24"/>
        </w:rPr>
        <w:t>leaving</w:t>
      </w:r>
      <w:r>
        <w:rPr>
          <w:color w:val="00395A"/>
          <w:spacing w:val="-6"/>
          <w:sz w:val="24"/>
        </w:rPr>
        <w:t xml:space="preserve"> </w:t>
      </w:r>
      <w:r>
        <w:rPr>
          <w:color w:val="00395A"/>
          <w:sz w:val="24"/>
        </w:rPr>
        <w:t>prison</w:t>
      </w:r>
      <w:r>
        <w:rPr>
          <w:color w:val="00395A"/>
          <w:spacing w:val="-8"/>
          <w:sz w:val="24"/>
        </w:rPr>
        <w:t xml:space="preserve"> </w:t>
      </w:r>
      <w:r>
        <w:rPr>
          <w:color w:val="00395A"/>
          <w:sz w:val="24"/>
        </w:rPr>
        <w:t>or</w:t>
      </w:r>
      <w:r>
        <w:rPr>
          <w:color w:val="00395A"/>
          <w:spacing w:val="-8"/>
          <w:sz w:val="24"/>
        </w:rPr>
        <w:t xml:space="preserve"> </w:t>
      </w:r>
      <w:r>
        <w:rPr>
          <w:color w:val="00395A"/>
          <w:sz w:val="24"/>
        </w:rPr>
        <w:t>jail</w:t>
      </w:r>
      <w:r>
        <w:rPr>
          <w:color w:val="00395A"/>
          <w:spacing w:val="-8"/>
          <w:sz w:val="24"/>
        </w:rPr>
        <w:t xml:space="preserve"> </w:t>
      </w:r>
      <w:r>
        <w:rPr>
          <w:color w:val="00395A"/>
          <w:sz w:val="24"/>
        </w:rPr>
        <w:t>with</w:t>
      </w:r>
      <w:r>
        <w:rPr>
          <w:color w:val="00395A"/>
          <w:spacing w:val="-7"/>
          <w:sz w:val="24"/>
        </w:rPr>
        <w:t xml:space="preserve"> </w:t>
      </w:r>
      <w:r>
        <w:rPr>
          <w:color w:val="00395A"/>
          <w:sz w:val="24"/>
        </w:rPr>
        <w:t>no</w:t>
      </w:r>
      <w:r>
        <w:rPr>
          <w:color w:val="00395A"/>
          <w:spacing w:val="-7"/>
          <w:sz w:val="24"/>
        </w:rPr>
        <w:t xml:space="preserve"> </w:t>
      </w:r>
      <w:r>
        <w:rPr>
          <w:color w:val="00395A"/>
          <w:spacing w:val="-4"/>
          <w:sz w:val="24"/>
        </w:rPr>
        <w:t>place</w:t>
      </w:r>
    </w:p>
    <w:p w14:paraId="335293CE" w14:textId="77777777" w:rsidR="00B00EA7" w:rsidRDefault="00574B43">
      <w:pPr>
        <w:pStyle w:val="BodyText"/>
        <w:spacing w:before="11" w:line="249" w:lineRule="auto"/>
        <w:ind w:left="723" w:right="394"/>
      </w:pPr>
      <w:r>
        <w:rPr>
          <w:color w:val="00395A"/>
        </w:rPr>
        <w:t>to live who have an untreated substance use</w:t>
      </w:r>
      <w:r>
        <w:rPr>
          <w:color w:val="00395A"/>
          <w:spacing w:val="-13"/>
        </w:rPr>
        <w:t xml:space="preserve"> </w:t>
      </w:r>
      <w:r>
        <w:rPr>
          <w:color w:val="00395A"/>
        </w:rPr>
        <w:t>or</w:t>
      </w:r>
      <w:r>
        <w:rPr>
          <w:color w:val="00395A"/>
          <w:spacing w:val="-14"/>
        </w:rPr>
        <w:t xml:space="preserve"> </w:t>
      </w:r>
      <w:r>
        <w:rPr>
          <w:color w:val="00395A"/>
        </w:rPr>
        <w:t>mental</w:t>
      </w:r>
      <w:r>
        <w:rPr>
          <w:color w:val="00395A"/>
          <w:spacing w:val="-13"/>
        </w:rPr>
        <w:t xml:space="preserve"> </w:t>
      </w:r>
      <w:r>
        <w:rPr>
          <w:color w:val="00395A"/>
        </w:rPr>
        <w:t>disorder</w:t>
      </w:r>
      <w:r>
        <w:rPr>
          <w:color w:val="00395A"/>
          <w:spacing w:val="-14"/>
        </w:rPr>
        <w:t xml:space="preserve"> </w:t>
      </w:r>
      <w:r>
        <w:rPr>
          <w:color w:val="00395A"/>
        </w:rPr>
        <w:t>may</w:t>
      </w:r>
      <w:r>
        <w:rPr>
          <w:color w:val="00395A"/>
          <w:spacing w:val="-13"/>
        </w:rPr>
        <w:t xml:space="preserve"> </w:t>
      </w:r>
      <w:r>
        <w:rPr>
          <w:color w:val="00395A"/>
        </w:rPr>
        <w:t>lack</w:t>
      </w:r>
      <w:r>
        <w:rPr>
          <w:color w:val="00395A"/>
          <w:spacing w:val="-13"/>
        </w:rPr>
        <w:t xml:space="preserve"> </w:t>
      </w:r>
      <w:r>
        <w:rPr>
          <w:color w:val="00395A"/>
        </w:rPr>
        <w:t xml:space="preserve">familial, occupational, and social resources and </w:t>
      </w:r>
      <w:r>
        <w:rPr>
          <w:color w:val="00395A"/>
          <w:spacing w:val="-2"/>
        </w:rPr>
        <w:t>supports.</w:t>
      </w:r>
    </w:p>
    <w:p w14:paraId="01FD25C0" w14:textId="77777777" w:rsidR="00B00EA7" w:rsidRDefault="00574B43">
      <w:pPr>
        <w:pStyle w:val="ListParagraph"/>
        <w:numPr>
          <w:ilvl w:val="0"/>
          <w:numId w:val="73"/>
        </w:numPr>
        <w:tabs>
          <w:tab w:val="left" w:pos="723"/>
          <w:tab w:val="left" w:pos="724"/>
        </w:tabs>
        <w:spacing w:line="249" w:lineRule="auto"/>
        <w:ind w:left="723" w:right="379"/>
        <w:rPr>
          <w:sz w:val="24"/>
        </w:rPr>
      </w:pPr>
      <w:r>
        <w:rPr>
          <w:color w:val="00395A"/>
          <w:sz w:val="24"/>
        </w:rPr>
        <w:t>People</w:t>
      </w:r>
      <w:r>
        <w:rPr>
          <w:color w:val="00395A"/>
          <w:spacing w:val="-11"/>
          <w:sz w:val="24"/>
        </w:rPr>
        <w:t xml:space="preserve"> </w:t>
      </w:r>
      <w:r>
        <w:rPr>
          <w:color w:val="00395A"/>
          <w:sz w:val="24"/>
        </w:rPr>
        <w:t>who</w:t>
      </w:r>
      <w:r>
        <w:rPr>
          <w:color w:val="00395A"/>
          <w:spacing w:val="-11"/>
          <w:sz w:val="24"/>
        </w:rPr>
        <w:t xml:space="preserve"> </w:t>
      </w:r>
      <w:r>
        <w:rPr>
          <w:color w:val="00395A"/>
          <w:sz w:val="24"/>
        </w:rPr>
        <w:t>have</w:t>
      </w:r>
      <w:r>
        <w:rPr>
          <w:color w:val="00395A"/>
          <w:spacing w:val="-11"/>
          <w:sz w:val="24"/>
        </w:rPr>
        <w:t xml:space="preserve"> </w:t>
      </w:r>
      <w:r>
        <w:rPr>
          <w:color w:val="00395A"/>
          <w:sz w:val="24"/>
        </w:rPr>
        <w:t>experienced</w:t>
      </w:r>
      <w:r>
        <w:rPr>
          <w:color w:val="00395A"/>
          <w:spacing w:val="-11"/>
          <w:sz w:val="24"/>
        </w:rPr>
        <w:t xml:space="preserve"> </w:t>
      </w:r>
      <w:r>
        <w:rPr>
          <w:color w:val="00395A"/>
          <w:sz w:val="24"/>
        </w:rPr>
        <w:t>multiple</w:t>
      </w:r>
      <w:r>
        <w:rPr>
          <w:color w:val="00395A"/>
          <w:spacing w:val="-11"/>
          <w:sz w:val="24"/>
        </w:rPr>
        <w:t xml:space="preserve"> </w:t>
      </w:r>
      <w:r>
        <w:rPr>
          <w:color w:val="00395A"/>
          <w:sz w:val="24"/>
        </w:rPr>
        <w:t>epi­ sodes of homelessness or who have been chronically homeless may be especially demoralized and depressed. In addition, in prior contacts with service systems, these individuals may have experienced aliena­ tion</w:t>
      </w:r>
      <w:r>
        <w:rPr>
          <w:color w:val="00395A"/>
          <w:spacing w:val="-2"/>
          <w:sz w:val="24"/>
        </w:rPr>
        <w:t xml:space="preserve"> </w:t>
      </w:r>
      <w:r>
        <w:rPr>
          <w:color w:val="00395A"/>
          <w:sz w:val="24"/>
        </w:rPr>
        <w:t>that</w:t>
      </w:r>
      <w:r>
        <w:rPr>
          <w:color w:val="00395A"/>
          <w:spacing w:val="-1"/>
          <w:sz w:val="24"/>
        </w:rPr>
        <w:t xml:space="preserve"> </w:t>
      </w:r>
      <w:r>
        <w:rPr>
          <w:color w:val="00395A"/>
          <w:sz w:val="24"/>
        </w:rPr>
        <w:t>will</w:t>
      </w:r>
      <w:r>
        <w:rPr>
          <w:color w:val="00395A"/>
          <w:spacing w:val="-1"/>
          <w:sz w:val="24"/>
        </w:rPr>
        <w:t xml:space="preserve"> </w:t>
      </w:r>
      <w:r>
        <w:rPr>
          <w:color w:val="00395A"/>
          <w:sz w:val="24"/>
        </w:rPr>
        <w:t>require</w:t>
      </w:r>
      <w:r>
        <w:rPr>
          <w:color w:val="00395A"/>
          <w:spacing w:val="-1"/>
          <w:sz w:val="24"/>
        </w:rPr>
        <w:t xml:space="preserve"> </w:t>
      </w:r>
      <w:r>
        <w:rPr>
          <w:color w:val="00395A"/>
          <w:sz w:val="24"/>
        </w:rPr>
        <w:t>behavioral</w:t>
      </w:r>
      <w:r>
        <w:rPr>
          <w:color w:val="00395A"/>
          <w:spacing w:val="-1"/>
          <w:sz w:val="24"/>
        </w:rPr>
        <w:t xml:space="preserve"> </w:t>
      </w:r>
      <w:r>
        <w:rPr>
          <w:color w:val="00395A"/>
          <w:sz w:val="24"/>
        </w:rPr>
        <w:t>health</w:t>
      </w:r>
      <w:r>
        <w:rPr>
          <w:color w:val="00395A"/>
          <w:spacing w:val="-1"/>
          <w:sz w:val="24"/>
        </w:rPr>
        <w:t xml:space="preserve"> </w:t>
      </w:r>
      <w:r>
        <w:rPr>
          <w:color w:val="00395A"/>
          <w:sz w:val="24"/>
        </w:rPr>
        <w:t xml:space="preserve">ser­ </w:t>
      </w:r>
      <w:r>
        <w:rPr>
          <w:color w:val="00395A"/>
          <w:sz w:val="24"/>
        </w:rPr>
        <w:t>vice providers to exercise a full battery of professional engagement and customer service skills.</w:t>
      </w:r>
    </w:p>
    <w:p w14:paraId="679DD70B" w14:textId="77777777" w:rsidR="00B00EA7" w:rsidRDefault="00574B43">
      <w:pPr>
        <w:pStyle w:val="Heading4"/>
        <w:spacing w:before="232" w:line="244" w:lineRule="auto"/>
        <w:ind w:left="363" w:right="394"/>
      </w:pPr>
      <w:r>
        <w:rPr>
          <w:color w:val="33607A"/>
        </w:rPr>
        <w:t>Why Address Homelessness in Substance Abuse and Mental Health Programs?</w:t>
      </w:r>
    </w:p>
    <w:p w14:paraId="2D4FA5DA" w14:textId="77777777" w:rsidR="00B00EA7" w:rsidRDefault="00574B43">
      <w:pPr>
        <w:pStyle w:val="BodyText"/>
        <w:spacing w:before="26" w:line="249" w:lineRule="auto"/>
        <w:ind w:left="363" w:right="140"/>
      </w:pPr>
      <w:r>
        <w:rPr>
          <w:color w:val="00395A"/>
        </w:rPr>
        <w:t>Serving</w:t>
      </w:r>
      <w:r>
        <w:rPr>
          <w:color w:val="00395A"/>
          <w:spacing w:val="-14"/>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homeless</w:t>
      </w:r>
      <w:r>
        <w:rPr>
          <w:color w:val="00395A"/>
          <w:spacing w:val="-15"/>
        </w:rPr>
        <w:t xml:space="preserve"> </w:t>
      </w:r>
      <w:r>
        <w:rPr>
          <w:color w:val="00395A"/>
        </w:rPr>
        <w:t>in</w:t>
      </w:r>
      <w:r>
        <w:rPr>
          <w:color w:val="00395A"/>
          <w:spacing w:val="-15"/>
        </w:rPr>
        <w:t xml:space="preserve"> </w:t>
      </w:r>
      <w:r>
        <w:rPr>
          <w:color w:val="00395A"/>
        </w:rPr>
        <w:t>behavioral health agencies is challenging.</w:t>
      </w:r>
      <w:r>
        <w:rPr>
          <w:color w:val="00395A"/>
          <w:spacing w:val="-9"/>
        </w:rPr>
        <w:t xml:space="preserve"> </w:t>
      </w:r>
      <w:r>
        <w:rPr>
          <w:color w:val="00395A"/>
        </w:rPr>
        <w:t>So,</w:t>
      </w:r>
      <w:r>
        <w:rPr>
          <w:color w:val="00395A"/>
          <w:spacing w:val="-9"/>
        </w:rPr>
        <w:t xml:space="preserve"> </w:t>
      </w:r>
      <w:r>
        <w:rPr>
          <w:color w:val="00395A"/>
        </w:rPr>
        <w:t xml:space="preserve">why </w:t>
      </w:r>
      <w:r>
        <w:rPr>
          <w:color w:val="00395A"/>
        </w:rPr>
        <w:t>do it?</w:t>
      </w:r>
    </w:p>
    <w:p w14:paraId="639A7967" w14:textId="77777777" w:rsidR="00B00EA7" w:rsidRDefault="00574B43">
      <w:pPr>
        <w:pStyle w:val="ListParagraph"/>
        <w:numPr>
          <w:ilvl w:val="0"/>
          <w:numId w:val="73"/>
        </w:numPr>
        <w:tabs>
          <w:tab w:val="left" w:pos="723"/>
          <w:tab w:val="left" w:pos="724"/>
        </w:tabs>
        <w:spacing w:line="279" w:lineRule="exact"/>
        <w:ind w:left="723" w:hanging="361"/>
        <w:rPr>
          <w:sz w:val="24"/>
        </w:rPr>
      </w:pPr>
      <w:r>
        <w:rPr>
          <w:color w:val="00395A"/>
          <w:sz w:val="24"/>
        </w:rPr>
        <w:t>It</w:t>
      </w:r>
      <w:r>
        <w:rPr>
          <w:color w:val="00395A"/>
          <w:spacing w:val="-7"/>
          <w:sz w:val="24"/>
        </w:rPr>
        <w:t xml:space="preserve"> </w:t>
      </w:r>
      <w:r>
        <w:rPr>
          <w:color w:val="00395A"/>
          <w:sz w:val="24"/>
        </w:rPr>
        <w:t>is</w:t>
      </w:r>
      <w:r>
        <w:rPr>
          <w:color w:val="00395A"/>
          <w:spacing w:val="-6"/>
          <w:sz w:val="24"/>
        </w:rPr>
        <w:t xml:space="preserve"> </w:t>
      </w:r>
      <w:r>
        <w:rPr>
          <w:color w:val="00395A"/>
          <w:sz w:val="24"/>
        </w:rPr>
        <w:t>crucial.</w:t>
      </w:r>
      <w:r>
        <w:rPr>
          <w:color w:val="00395A"/>
          <w:spacing w:val="-7"/>
          <w:sz w:val="24"/>
        </w:rPr>
        <w:t xml:space="preserve"> </w:t>
      </w:r>
      <w:r>
        <w:rPr>
          <w:color w:val="00395A"/>
          <w:sz w:val="24"/>
        </w:rPr>
        <w:t>Housing</w:t>
      </w:r>
      <w:r>
        <w:rPr>
          <w:color w:val="00395A"/>
          <w:spacing w:val="-5"/>
          <w:sz w:val="24"/>
        </w:rPr>
        <w:t xml:space="preserve"> </w:t>
      </w:r>
      <w:r>
        <w:rPr>
          <w:color w:val="00395A"/>
          <w:sz w:val="24"/>
        </w:rPr>
        <w:t>instability</w:t>
      </w:r>
      <w:r>
        <w:rPr>
          <w:color w:val="00395A"/>
          <w:spacing w:val="-7"/>
          <w:sz w:val="24"/>
        </w:rPr>
        <w:t xml:space="preserve"> </w:t>
      </w:r>
      <w:r>
        <w:rPr>
          <w:color w:val="00395A"/>
          <w:sz w:val="24"/>
        </w:rPr>
        <w:t>is</w:t>
      </w:r>
      <w:r>
        <w:rPr>
          <w:color w:val="00395A"/>
          <w:spacing w:val="-6"/>
          <w:sz w:val="24"/>
        </w:rPr>
        <w:t xml:space="preserve"> </w:t>
      </w:r>
      <w:r>
        <w:rPr>
          <w:color w:val="00395A"/>
          <w:spacing w:val="-4"/>
          <w:sz w:val="24"/>
        </w:rPr>
        <w:t>com­</w:t>
      </w:r>
    </w:p>
    <w:p w14:paraId="3830631F" w14:textId="77777777" w:rsidR="00B00EA7" w:rsidRDefault="00574B43">
      <w:pPr>
        <w:pStyle w:val="BodyText"/>
        <w:spacing w:line="288" w:lineRule="exact"/>
        <w:ind w:left="723" w:right="140"/>
      </w:pPr>
      <w:r>
        <w:rPr>
          <w:color w:val="00395A"/>
        </w:rPr>
        <w:t>mon</w:t>
      </w:r>
      <w:r>
        <w:rPr>
          <w:color w:val="00395A"/>
          <w:spacing w:val="-2"/>
        </w:rPr>
        <w:t xml:space="preserve"> </w:t>
      </w:r>
      <w:r>
        <w:rPr>
          <w:color w:val="00395A"/>
        </w:rPr>
        <w:t>among people</w:t>
      </w:r>
      <w:r>
        <w:rPr>
          <w:color w:val="00395A"/>
          <w:spacing w:val="-1"/>
        </w:rPr>
        <w:t xml:space="preserve"> </w:t>
      </w:r>
      <w:r>
        <w:rPr>
          <w:color w:val="00395A"/>
        </w:rPr>
        <w:t>diagnosed</w:t>
      </w:r>
      <w:r>
        <w:rPr>
          <w:color w:val="00395A"/>
          <w:spacing w:val="-2"/>
        </w:rPr>
        <w:t xml:space="preserve"> </w:t>
      </w:r>
      <w:r>
        <w:rPr>
          <w:color w:val="00395A"/>
        </w:rPr>
        <w:t>with</w:t>
      </w:r>
      <w:r>
        <w:rPr>
          <w:color w:val="00395A"/>
          <w:spacing w:val="-1"/>
        </w:rPr>
        <w:t xml:space="preserve"> </w:t>
      </w:r>
      <w:r>
        <w:rPr>
          <w:color w:val="00395A"/>
        </w:rPr>
        <w:t>sub­ stance use or mental disorders. This instability may take the form of:</w:t>
      </w:r>
    </w:p>
    <w:p w14:paraId="33577C05" w14:textId="77777777" w:rsidR="00B00EA7" w:rsidRDefault="00B00EA7">
      <w:pPr>
        <w:spacing w:line="288" w:lineRule="exact"/>
        <w:sectPr w:rsidR="00B00EA7">
          <w:pgSz w:w="12240" w:h="15840"/>
          <w:pgMar w:top="1280" w:right="1060" w:bottom="1100" w:left="720" w:header="720" w:footer="902" w:gutter="0"/>
          <w:cols w:num="2" w:space="720" w:equalWidth="0">
            <w:col w:w="5177" w:space="40"/>
            <w:col w:w="5243"/>
          </w:cols>
        </w:sectPr>
      </w:pPr>
    </w:p>
    <w:p w14:paraId="3E3DAAE7" w14:textId="77777777" w:rsidR="00B00EA7" w:rsidRDefault="00574B43">
      <w:pPr>
        <w:pStyle w:val="BodyText"/>
        <w:spacing w:line="179" w:lineRule="exact"/>
        <w:ind w:left="1080"/>
      </w:pPr>
      <w:r>
        <w:rPr>
          <w:color w:val="00395A"/>
        </w:rPr>
        <w:t>and</w:t>
      </w:r>
      <w:r>
        <w:rPr>
          <w:color w:val="00395A"/>
          <w:spacing w:val="-5"/>
        </w:rPr>
        <w:t xml:space="preserve"> </w:t>
      </w:r>
      <w:r>
        <w:rPr>
          <w:color w:val="00395A"/>
        </w:rPr>
        <w:t>healthy</w:t>
      </w:r>
      <w:r>
        <w:rPr>
          <w:color w:val="00395A"/>
          <w:spacing w:val="-4"/>
        </w:rPr>
        <w:t xml:space="preserve"> </w:t>
      </w:r>
      <w:r>
        <w:rPr>
          <w:color w:val="00395A"/>
        </w:rPr>
        <w:t>place</w:t>
      </w:r>
      <w:r>
        <w:rPr>
          <w:color w:val="00395A"/>
          <w:spacing w:val="-3"/>
        </w:rPr>
        <w:t xml:space="preserve"> </w:t>
      </w:r>
      <w:r>
        <w:rPr>
          <w:color w:val="00395A"/>
        </w:rPr>
        <w:t>to</w:t>
      </w:r>
      <w:r>
        <w:rPr>
          <w:color w:val="00395A"/>
          <w:spacing w:val="-4"/>
        </w:rPr>
        <w:t xml:space="preserve"> </w:t>
      </w:r>
      <w:r>
        <w:rPr>
          <w:color w:val="00395A"/>
          <w:spacing w:val="-2"/>
        </w:rPr>
        <w:t>live.</w:t>
      </w:r>
    </w:p>
    <w:p w14:paraId="5ED226A6"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Trauma is another major co-occurring problem for people who are homeless and have a substance use disorder. One study found that about one fifth of men and one third</w:t>
      </w:r>
      <w:r>
        <w:rPr>
          <w:color w:val="00395A"/>
          <w:spacing w:val="-4"/>
          <w:sz w:val="24"/>
        </w:rPr>
        <w:t xml:space="preserve"> </w:t>
      </w:r>
      <w:r>
        <w:rPr>
          <w:color w:val="00395A"/>
          <w:sz w:val="24"/>
        </w:rPr>
        <w:t>of</w:t>
      </w:r>
      <w:r>
        <w:rPr>
          <w:color w:val="00395A"/>
          <w:spacing w:val="-3"/>
          <w:sz w:val="24"/>
        </w:rPr>
        <w:t xml:space="preserve"> </w:t>
      </w:r>
      <w:r>
        <w:rPr>
          <w:color w:val="00395A"/>
          <w:sz w:val="24"/>
        </w:rPr>
        <w:t>women</w:t>
      </w:r>
      <w:r>
        <w:rPr>
          <w:color w:val="00395A"/>
          <w:spacing w:val="-4"/>
          <w:sz w:val="24"/>
        </w:rPr>
        <w:t xml:space="preserve"> </w:t>
      </w:r>
      <w:r>
        <w:rPr>
          <w:color w:val="00395A"/>
          <w:sz w:val="24"/>
        </w:rPr>
        <w:t>who</w:t>
      </w:r>
      <w:r>
        <w:rPr>
          <w:color w:val="00395A"/>
          <w:spacing w:val="-3"/>
          <w:sz w:val="24"/>
        </w:rPr>
        <w:t xml:space="preserve"> </w:t>
      </w:r>
      <w:r>
        <w:rPr>
          <w:color w:val="00395A"/>
          <w:sz w:val="24"/>
        </w:rPr>
        <w:t>are</w:t>
      </w:r>
      <w:r>
        <w:rPr>
          <w:color w:val="00395A"/>
          <w:spacing w:val="-5"/>
          <w:sz w:val="24"/>
        </w:rPr>
        <w:t xml:space="preserve"> </w:t>
      </w:r>
      <w:r>
        <w:rPr>
          <w:color w:val="00395A"/>
          <w:sz w:val="24"/>
        </w:rPr>
        <w:t>chronically</w:t>
      </w:r>
      <w:r>
        <w:rPr>
          <w:color w:val="00395A"/>
          <w:spacing w:val="-3"/>
          <w:sz w:val="24"/>
        </w:rPr>
        <w:t xml:space="preserve"> </w:t>
      </w:r>
      <w:r>
        <w:rPr>
          <w:color w:val="00395A"/>
          <w:sz w:val="24"/>
        </w:rPr>
        <w:t>home­ less and have substance use disorders also have posttra</w:t>
      </w:r>
      <w:r>
        <w:rPr>
          <w:color w:val="00395A"/>
          <w:sz w:val="24"/>
        </w:rPr>
        <w:t>umatic stress disorder (PTSD; Jainchill, Hawke, &amp; Yagelka, 2000).</w:t>
      </w:r>
    </w:p>
    <w:p w14:paraId="3F219A20" w14:textId="77777777" w:rsidR="00B00EA7" w:rsidRDefault="00574B43">
      <w:pPr>
        <w:pStyle w:val="ListParagraph"/>
        <w:numPr>
          <w:ilvl w:val="1"/>
          <w:numId w:val="73"/>
        </w:numPr>
        <w:tabs>
          <w:tab w:val="left" w:pos="1079"/>
          <w:tab w:val="left" w:pos="1080"/>
        </w:tabs>
        <w:spacing w:line="249" w:lineRule="auto"/>
        <w:ind w:right="53"/>
        <w:rPr>
          <w:sz w:val="24"/>
        </w:rPr>
      </w:pPr>
      <w:r>
        <w:rPr>
          <w:color w:val="00395A"/>
          <w:sz w:val="24"/>
        </w:rPr>
        <w:t>Safe housing is a point of entry into treat­ ment for many individuals. When safe housing</w:t>
      </w:r>
      <w:r>
        <w:rPr>
          <w:color w:val="00395A"/>
          <w:spacing w:val="-8"/>
          <w:sz w:val="24"/>
        </w:rPr>
        <w:t xml:space="preserve"> </w:t>
      </w:r>
      <w:r>
        <w:rPr>
          <w:color w:val="00395A"/>
          <w:sz w:val="24"/>
        </w:rPr>
        <w:t>is</w:t>
      </w:r>
      <w:r>
        <w:rPr>
          <w:color w:val="00395A"/>
          <w:spacing w:val="-9"/>
          <w:sz w:val="24"/>
        </w:rPr>
        <w:t xml:space="preserve"> </w:t>
      </w:r>
      <w:r>
        <w:rPr>
          <w:color w:val="00395A"/>
          <w:sz w:val="24"/>
        </w:rPr>
        <w:t>combined</w:t>
      </w:r>
      <w:r>
        <w:rPr>
          <w:color w:val="00395A"/>
          <w:spacing w:val="-10"/>
          <w:sz w:val="24"/>
        </w:rPr>
        <w:t xml:space="preserve"> </w:t>
      </w:r>
      <w:r>
        <w:rPr>
          <w:color w:val="00395A"/>
          <w:sz w:val="24"/>
        </w:rPr>
        <w:t>with</w:t>
      </w:r>
      <w:r>
        <w:rPr>
          <w:color w:val="00395A"/>
          <w:spacing w:val="-9"/>
          <w:sz w:val="24"/>
        </w:rPr>
        <w:t xml:space="preserve"> </w:t>
      </w:r>
      <w:r>
        <w:rPr>
          <w:color w:val="00395A"/>
          <w:sz w:val="24"/>
        </w:rPr>
        <w:t>services,</w:t>
      </w:r>
      <w:r>
        <w:rPr>
          <w:color w:val="00395A"/>
          <w:spacing w:val="-10"/>
          <w:sz w:val="24"/>
        </w:rPr>
        <w:t xml:space="preserve"> </w:t>
      </w:r>
      <w:r>
        <w:rPr>
          <w:color w:val="00395A"/>
          <w:sz w:val="24"/>
        </w:rPr>
        <w:t>the</w:t>
      </w:r>
      <w:r>
        <w:rPr>
          <w:color w:val="00395A"/>
          <w:spacing w:val="-9"/>
          <w:sz w:val="24"/>
        </w:rPr>
        <w:t xml:space="preserve"> </w:t>
      </w:r>
      <w:r>
        <w:rPr>
          <w:color w:val="00395A"/>
          <w:sz w:val="24"/>
        </w:rPr>
        <w:t>cli­ ent has the opportunity to build strengths to move from the prec</w:t>
      </w:r>
      <w:r>
        <w:rPr>
          <w:color w:val="00395A"/>
          <w:sz w:val="24"/>
        </w:rPr>
        <w:t>ontemplation stage through the contemplation stage to an ac­ tive stage of change concerning recovery from mental illness and substance abuse.</w:t>
      </w:r>
    </w:p>
    <w:p w14:paraId="0722A614" w14:textId="77777777" w:rsidR="00B00EA7" w:rsidRDefault="00574B43">
      <w:pPr>
        <w:pStyle w:val="ListParagraph"/>
        <w:numPr>
          <w:ilvl w:val="0"/>
          <w:numId w:val="71"/>
        </w:numPr>
        <w:tabs>
          <w:tab w:val="left" w:pos="1041"/>
          <w:tab w:val="left" w:pos="1042"/>
        </w:tabs>
        <w:spacing w:before="11" w:line="249" w:lineRule="auto"/>
        <w:ind w:right="589"/>
        <w:rPr>
          <w:sz w:val="24"/>
        </w:rPr>
      </w:pPr>
      <w:r>
        <w:rPr>
          <w:color w:val="00395A"/>
          <w:w w:val="98"/>
          <w:sz w:val="24"/>
        </w:rPr>
        <w:br w:type="column"/>
      </w:r>
      <w:r>
        <w:rPr>
          <w:color w:val="00395A"/>
          <w:sz w:val="24"/>
        </w:rPr>
        <w:t>Risk</w:t>
      </w:r>
      <w:r>
        <w:rPr>
          <w:color w:val="00395A"/>
          <w:spacing w:val="-4"/>
          <w:sz w:val="24"/>
        </w:rPr>
        <w:t xml:space="preserve"> </w:t>
      </w:r>
      <w:r>
        <w:rPr>
          <w:color w:val="00395A"/>
          <w:sz w:val="24"/>
        </w:rPr>
        <w:t>of</w:t>
      </w:r>
      <w:r>
        <w:rPr>
          <w:color w:val="00395A"/>
          <w:spacing w:val="-4"/>
          <w:sz w:val="24"/>
        </w:rPr>
        <w:t xml:space="preserve"> </w:t>
      </w:r>
      <w:r>
        <w:rPr>
          <w:color w:val="00395A"/>
          <w:sz w:val="24"/>
        </w:rPr>
        <w:t>eviction</w:t>
      </w:r>
      <w:r>
        <w:rPr>
          <w:color w:val="00395A"/>
          <w:spacing w:val="-5"/>
          <w:sz w:val="24"/>
        </w:rPr>
        <w:t xml:space="preserve"> </w:t>
      </w:r>
      <w:r>
        <w:rPr>
          <w:color w:val="00395A"/>
          <w:sz w:val="24"/>
        </w:rPr>
        <w:t>and/or</w:t>
      </w:r>
      <w:r>
        <w:rPr>
          <w:color w:val="00395A"/>
          <w:spacing w:val="-5"/>
          <w:sz w:val="24"/>
        </w:rPr>
        <w:t xml:space="preserve"> </w:t>
      </w:r>
      <w:r>
        <w:rPr>
          <w:color w:val="00395A"/>
          <w:sz w:val="24"/>
        </w:rPr>
        <w:t>estrangement from families.</w:t>
      </w:r>
    </w:p>
    <w:p w14:paraId="574A08AF" w14:textId="77777777" w:rsidR="00B00EA7" w:rsidRDefault="00574B43">
      <w:pPr>
        <w:pStyle w:val="ListParagraph"/>
        <w:numPr>
          <w:ilvl w:val="0"/>
          <w:numId w:val="71"/>
        </w:numPr>
        <w:tabs>
          <w:tab w:val="left" w:pos="1041"/>
          <w:tab w:val="left" w:pos="1042"/>
        </w:tabs>
        <w:spacing w:before="2" w:line="249" w:lineRule="auto"/>
        <w:ind w:right="366"/>
        <w:rPr>
          <w:sz w:val="24"/>
        </w:rPr>
      </w:pPr>
      <w:r>
        <w:rPr>
          <w:color w:val="00395A"/>
          <w:sz w:val="24"/>
        </w:rPr>
        <w:t>Risk</w:t>
      </w:r>
      <w:r>
        <w:rPr>
          <w:color w:val="00395A"/>
          <w:spacing w:val="-14"/>
          <w:sz w:val="24"/>
        </w:rPr>
        <w:t xml:space="preserve"> </w:t>
      </w:r>
      <w:r>
        <w:rPr>
          <w:color w:val="00395A"/>
          <w:sz w:val="24"/>
        </w:rPr>
        <w:t>of</w:t>
      </w:r>
      <w:r>
        <w:rPr>
          <w:color w:val="00395A"/>
          <w:spacing w:val="-14"/>
          <w:sz w:val="24"/>
        </w:rPr>
        <w:t xml:space="preserve"> </w:t>
      </w:r>
      <w:r>
        <w:rPr>
          <w:color w:val="00395A"/>
          <w:sz w:val="24"/>
        </w:rPr>
        <w:t>homelessness</w:t>
      </w:r>
      <w:r>
        <w:rPr>
          <w:color w:val="00395A"/>
          <w:spacing w:val="-14"/>
          <w:sz w:val="24"/>
        </w:rPr>
        <w:t xml:space="preserve"> </w:t>
      </w:r>
      <w:r>
        <w:rPr>
          <w:color w:val="00395A"/>
          <w:sz w:val="24"/>
        </w:rPr>
        <w:t>after</w:t>
      </w:r>
      <w:r>
        <w:rPr>
          <w:color w:val="00395A"/>
          <w:spacing w:val="-15"/>
          <w:sz w:val="24"/>
        </w:rPr>
        <w:t xml:space="preserve"> </w:t>
      </w:r>
      <w:r>
        <w:rPr>
          <w:color w:val="00395A"/>
          <w:sz w:val="24"/>
        </w:rPr>
        <w:t>a</w:t>
      </w:r>
      <w:r>
        <w:rPr>
          <w:color w:val="00395A"/>
          <w:spacing w:val="-14"/>
          <w:sz w:val="24"/>
        </w:rPr>
        <w:t xml:space="preserve"> </w:t>
      </w:r>
      <w:r>
        <w:rPr>
          <w:color w:val="00395A"/>
          <w:sz w:val="24"/>
        </w:rPr>
        <w:t>stay</w:t>
      </w:r>
      <w:r>
        <w:rPr>
          <w:color w:val="00395A"/>
          <w:spacing w:val="-14"/>
          <w:sz w:val="24"/>
        </w:rPr>
        <w:t xml:space="preserve"> </w:t>
      </w:r>
      <w:r>
        <w:rPr>
          <w:color w:val="00395A"/>
          <w:sz w:val="24"/>
        </w:rPr>
        <w:t>in</w:t>
      </w:r>
      <w:r>
        <w:rPr>
          <w:color w:val="00395A"/>
          <w:spacing w:val="-15"/>
          <w:sz w:val="24"/>
        </w:rPr>
        <w:t xml:space="preserve"> </w:t>
      </w:r>
      <w:r>
        <w:rPr>
          <w:color w:val="00395A"/>
          <w:sz w:val="24"/>
        </w:rPr>
        <w:t>jail, prison, or residential treatment.</w:t>
      </w:r>
    </w:p>
    <w:p w14:paraId="4E3BFCFC" w14:textId="77777777" w:rsidR="00B00EA7" w:rsidRDefault="00574B43">
      <w:pPr>
        <w:pStyle w:val="ListParagraph"/>
        <w:numPr>
          <w:ilvl w:val="0"/>
          <w:numId w:val="71"/>
        </w:numPr>
        <w:tabs>
          <w:tab w:val="left" w:pos="1041"/>
          <w:tab w:val="left" w:pos="1042"/>
        </w:tabs>
        <w:spacing w:before="2" w:line="249" w:lineRule="auto"/>
        <w:ind w:right="909"/>
        <w:rPr>
          <w:sz w:val="24"/>
        </w:rPr>
      </w:pPr>
      <w:r>
        <w:rPr>
          <w:color w:val="00395A"/>
          <w:sz w:val="24"/>
        </w:rPr>
        <w:t>An</w:t>
      </w:r>
      <w:r>
        <w:rPr>
          <w:color w:val="00395A"/>
          <w:spacing w:val="-1"/>
          <w:sz w:val="24"/>
        </w:rPr>
        <w:t xml:space="preserve"> </w:t>
      </w:r>
      <w:r>
        <w:rPr>
          <w:color w:val="00395A"/>
          <w:sz w:val="24"/>
        </w:rPr>
        <w:t>inability to maintain</w:t>
      </w:r>
      <w:r>
        <w:rPr>
          <w:color w:val="00395A"/>
          <w:spacing w:val="-1"/>
          <w:sz w:val="24"/>
        </w:rPr>
        <w:t xml:space="preserve"> </w:t>
      </w:r>
      <w:r>
        <w:rPr>
          <w:color w:val="00395A"/>
          <w:sz w:val="24"/>
        </w:rPr>
        <w:t>adequate housing over a period of time.</w:t>
      </w:r>
    </w:p>
    <w:p w14:paraId="6E654076" w14:textId="77777777" w:rsidR="00B00EA7" w:rsidRDefault="00574B43">
      <w:pPr>
        <w:pStyle w:val="ListParagraph"/>
        <w:numPr>
          <w:ilvl w:val="0"/>
          <w:numId w:val="73"/>
        </w:numPr>
        <w:tabs>
          <w:tab w:val="left" w:pos="681"/>
          <w:tab w:val="left" w:pos="682"/>
        </w:tabs>
        <w:spacing w:line="279" w:lineRule="exact"/>
        <w:ind w:left="681" w:hanging="361"/>
        <w:rPr>
          <w:sz w:val="24"/>
        </w:rPr>
      </w:pPr>
      <w:r>
        <w:rPr>
          <w:color w:val="00395A"/>
          <w:sz w:val="24"/>
        </w:rPr>
        <w:t>Housing</w:t>
      </w:r>
      <w:r>
        <w:rPr>
          <w:color w:val="00395A"/>
          <w:spacing w:val="-4"/>
          <w:sz w:val="24"/>
        </w:rPr>
        <w:t xml:space="preserve"> </w:t>
      </w:r>
      <w:r>
        <w:rPr>
          <w:color w:val="00395A"/>
          <w:sz w:val="24"/>
        </w:rPr>
        <w:t>stability</w:t>
      </w:r>
      <w:r>
        <w:rPr>
          <w:color w:val="00395A"/>
          <w:spacing w:val="-4"/>
          <w:sz w:val="24"/>
        </w:rPr>
        <w:t xml:space="preserve"> </w:t>
      </w:r>
      <w:r>
        <w:rPr>
          <w:color w:val="00395A"/>
          <w:sz w:val="24"/>
        </w:rPr>
        <w:t>is</w:t>
      </w:r>
      <w:r>
        <w:rPr>
          <w:color w:val="00395A"/>
          <w:spacing w:val="-4"/>
          <w:sz w:val="24"/>
        </w:rPr>
        <w:t xml:space="preserve"> </w:t>
      </w:r>
      <w:r>
        <w:rPr>
          <w:color w:val="00395A"/>
          <w:sz w:val="24"/>
        </w:rPr>
        <w:t>key</w:t>
      </w:r>
      <w:r>
        <w:rPr>
          <w:color w:val="00395A"/>
          <w:spacing w:val="-4"/>
          <w:sz w:val="24"/>
        </w:rPr>
        <w:t xml:space="preserve"> </w:t>
      </w:r>
      <w:r>
        <w:rPr>
          <w:color w:val="00395A"/>
          <w:sz w:val="24"/>
        </w:rPr>
        <w:t>for</w:t>
      </w:r>
      <w:r>
        <w:rPr>
          <w:color w:val="00395A"/>
          <w:spacing w:val="-5"/>
          <w:sz w:val="24"/>
        </w:rPr>
        <w:t xml:space="preserve"> </w:t>
      </w:r>
      <w:r>
        <w:rPr>
          <w:color w:val="00395A"/>
          <w:sz w:val="24"/>
        </w:rPr>
        <w:t>long-term</w:t>
      </w:r>
      <w:r>
        <w:rPr>
          <w:color w:val="00395A"/>
          <w:spacing w:val="-4"/>
          <w:sz w:val="24"/>
        </w:rPr>
        <w:t xml:space="preserve"> </w:t>
      </w:r>
      <w:r>
        <w:rPr>
          <w:color w:val="00395A"/>
          <w:spacing w:val="-5"/>
          <w:sz w:val="24"/>
        </w:rPr>
        <w:t>re­</w:t>
      </w:r>
    </w:p>
    <w:p w14:paraId="3D66E4CE" w14:textId="77777777" w:rsidR="00B00EA7" w:rsidRDefault="00574B43">
      <w:pPr>
        <w:pStyle w:val="BodyText"/>
        <w:spacing w:before="11" w:line="249" w:lineRule="auto"/>
        <w:ind w:left="681" w:right="384"/>
      </w:pPr>
      <w:r>
        <w:rPr>
          <w:color w:val="00395A"/>
        </w:rPr>
        <w:t>covery from substance use and</w:t>
      </w:r>
      <w:r>
        <w:rPr>
          <w:color w:val="00395A"/>
          <w:spacing w:val="-1"/>
        </w:rPr>
        <w:t xml:space="preserve"> </w:t>
      </w:r>
      <w:r>
        <w:rPr>
          <w:color w:val="00395A"/>
        </w:rPr>
        <w:t>mental dis­ orders; providing housing with treatment and</w:t>
      </w:r>
      <w:r>
        <w:rPr>
          <w:color w:val="00395A"/>
          <w:spacing w:val="-15"/>
        </w:rPr>
        <w:t xml:space="preserve"> </w:t>
      </w:r>
      <w:r>
        <w:rPr>
          <w:color w:val="00395A"/>
        </w:rPr>
        <w:t>other</w:t>
      </w:r>
      <w:r>
        <w:rPr>
          <w:color w:val="00395A"/>
          <w:spacing w:val="-15"/>
        </w:rPr>
        <w:t xml:space="preserve"> </w:t>
      </w:r>
      <w:r>
        <w:rPr>
          <w:color w:val="00395A"/>
        </w:rPr>
        <w:t>services</w:t>
      </w:r>
      <w:r>
        <w:rPr>
          <w:color w:val="00395A"/>
          <w:spacing w:val="-15"/>
        </w:rPr>
        <w:t xml:space="preserve"> </w:t>
      </w:r>
      <w:r>
        <w:rPr>
          <w:color w:val="00395A"/>
        </w:rPr>
        <w:t>reduce</w:t>
      </w:r>
      <w:r>
        <w:rPr>
          <w:color w:val="00395A"/>
        </w:rPr>
        <w:t>s</w:t>
      </w:r>
      <w:r>
        <w:rPr>
          <w:color w:val="00395A"/>
          <w:spacing w:val="-15"/>
        </w:rPr>
        <w:t xml:space="preserve"> </w:t>
      </w:r>
      <w:r>
        <w:rPr>
          <w:color w:val="00395A"/>
        </w:rPr>
        <w:t>relapse</w:t>
      </w:r>
      <w:r>
        <w:rPr>
          <w:color w:val="00395A"/>
          <w:spacing w:val="-15"/>
        </w:rPr>
        <w:t xml:space="preserve"> </w:t>
      </w:r>
      <w:r>
        <w:rPr>
          <w:color w:val="00395A"/>
        </w:rPr>
        <w:t>(Kertesz, Horton, Friedmann, Saitz, &amp; Samet,</w:t>
      </w:r>
      <w:r>
        <w:rPr>
          <w:color w:val="00395A"/>
          <w:spacing w:val="80"/>
          <w:w w:val="150"/>
        </w:rPr>
        <w:t xml:space="preserve"> </w:t>
      </w:r>
      <w:r>
        <w:rPr>
          <w:color w:val="00395A"/>
        </w:rPr>
        <w:t>2003) and improves outcomes (Milby et al., 2008; Sosin, Bruni, &amp; Reidy, 1995).</w:t>
      </w:r>
    </w:p>
    <w:p w14:paraId="2F648914" w14:textId="77777777" w:rsidR="00B00EA7" w:rsidRDefault="00574B43">
      <w:pPr>
        <w:pStyle w:val="ListParagraph"/>
        <w:numPr>
          <w:ilvl w:val="0"/>
          <w:numId w:val="73"/>
        </w:numPr>
        <w:tabs>
          <w:tab w:val="left" w:pos="681"/>
          <w:tab w:val="left" w:pos="682"/>
        </w:tabs>
        <w:spacing w:line="249" w:lineRule="auto"/>
        <w:ind w:left="681" w:right="381"/>
        <w:rPr>
          <w:sz w:val="24"/>
        </w:rPr>
      </w:pPr>
      <w:r>
        <w:rPr>
          <w:color w:val="00395A"/>
          <w:spacing w:val="-2"/>
          <w:sz w:val="24"/>
        </w:rPr>
        <w:t>It</w:t>
      </w:r>
      <w:r>
        <w:rPr>
          <w:color w:val="00395A"/>
          <w:spacing w:val="-9"/>
          <w:sz w:val="24"/>
        </w:rPr>
        <w:t xml:space="preserve"> </w:t>
      </w:r>
      <w:r>
        <w:rPr>
          <w:color w:val="00395A"/>
          <w:spacing w:val="-2"/>
          <w:sz w:val="24"/>
        </w:rPr>
        <w:t>is</w:t>
      </w:r>
      <w:r>
        <w:rPr>
          <w:color w:val="00395A"/>
          <w:spacing w:val="-8"/>
          <w:sz w:val="24"/>
        </w:rPr>
        <w:t xml:space="preserve"> </w:t>
      </w:r>
      <w:r>
        <w:rPr>
          <w:color w:val="00395A"/>
          <w:spacing w:val="-2"/>
          <w:sz w:val="24"/>
        </w:rPr>
        <w:t>good</w:t>
      </w:r>
      <w:r>
        <w:rPr>
          <w:color w:val="00395A"/>
          <w:spacing w:val="-7"/>
          <w:sz w:val="24"/>
        </w:rPr>
        <w:t xml:space="preserve"> </w:t>
      </w:r>
      <w:r>
        <w:rPr>
          <w:color w:val="00395A"/>
          <w:spacing w:val="-2"/>
          <w:sz w:val="24"/>
        </w:rPr>
        <w:t>for</w:t>
      </w:r>
      <w:r>
        <w:rPr>
          <w:color w:val="00395A"/>
          <w:spacing w:val="-7"/>
          <w:sz w:val="24"/>
        </w:rPr>
        <w:t xml:space="preserve"> </w:t>
      </w:r>
      <w:r>
        <w:rPr>
          <w:color w:val="00395A"/>
          <w:spacing w:val="-2"/>
          <w:sz w:val="24"/>
        </w:rPr>
        <w:t>your</w:t>
      </w:r>
      <w:r>
        <w:rPr>
          <w:color w:val="00395A"/>
          <w:spacing w:val="-10"/>
          <w:sz w:val="24"/>
        </w:rPr>
        <w:t xml:space="preserve"> </w:t>
      </w:r>
      <w:r>
        <w:rPr>
          <w:color w:val="00395A"/>
          <w:spacing w:val="-2"/>
          <w:sz w:val="24"/>
        </w:rPr>
        <w:t>organization.</w:t>
      </w:r>
      <w:r>
        <w:rPr>
          <w:color w:val="00395A"/>
          <w:spacing w:val="-8"/>
          <w:sz w:val="24"/>
        </w:rPr>
        <w:t xml:space="preserve"> </w:t>
      </w:r>
      <w:r>
        <w:rPr>
          <w:color w:val="00395A"/>
          <w:spacing w:val="-2"/>
          <w:sz w:val="24"/>
        </w:rPr>
        <w:t xml:space="preserve">Addressing </w:t>
      </w:r>
      <w:r>
        <w:rPr>
          <w:color w:val="00395A"/>
          <w:sz w:val="24"/>
        </w:rPr>
        <w:t>the root causes of crises caused by home­ lessness results in better client retention,</w:t>
      </w:r>
    </w:p>
    <w:p w14:paraId="3EEBA0BA"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19" w:space="40"/>
            <w:col w:w="5201"/>
          </w:cols>
        </w:sectPr>
      </w:pPr>
    </w:p>
    <w:p w14:paraId="7081DEF4" w14:textId="77777777" w:rsidR="00B00EA7" w:rsidRDefault="00574B43">
      <w:pPr>
        <w:pStyle w:val="BodyText"/>
        <w:spacing w:before="111" w:line="249" w:lineRule="auto"/>
        <w:ind w:left="1080" w:right="22"/>
      </w:pPr>
      <w:bookmarkStart w:id="6" w:name="_bookmark6"/>
      <w:bookmarkEnd w:id="6"/>
      <w:r>
        <w:rPr>
          <w:color w:val="00395A"/>
        </w:rPr>
        <w:lastRenderedPageBreak/>
        <w:t>efficient</w:t>
      </w:r>
      <w:r>
        <w:rPr>
          <w:color w:val="00395A"/>
          <w:spacing w:val="-10"/>
        </w:rPr>
        <w:t xml:space="preserve"> </w:t>
      </w:r>
      <w:r>
        <w:rPr>
          <w:color w:val="00395A"/>
        </w:rPr>
        <w:t>organizational</w:t>
      </w:r>
      <w:r>
        <w:rPr>
          <w:color w:val="00395A"/>
          <w:spacing w:val="-10"/>
        </w:rPr>
        <w:t xml:space="preserve"> </w:t>
      </w:r>
      <w:r>
        <w:rPr>
          <w:color w:val="00395A"/>
        </w:rPr>
        <w:t>functioning,</w:t>
      </w:r>
      <w:r>
        <w:rPr>
          <w:color w:val="00395A"/>
          <w:spacing w:val="-11"/>
        </w:rPr>
        <w:t xml:space="preserve"> </w:t>
      </w:r>
      <w:r>
        <w:rPr>
          <w:color w:val="00395A"/>
        </w:rPr>
        <w:t>and greater program service diversity.</w:t>
      </w:r>
    </w:p>
    <w:p w14:paraId="4153193F" w14:textId="77777777" w:rsidR="00B00EA7" w:rsidRDefault="00574B43">
      <w:pPr>
        <w:pStyle w:val="ListParagraph"/>
        <w:numPr>
          <w:ilvl w:val="1"/>
          <w:numId w:val="73"/>
        </w:numPr>
        <w:tabs>
          <w:tab w:val="left" w:pos="1079"/>
          <w:tab w:val="left" w:pos="1080"/>
        </w:tabs>
        <w:spacing w:line="279" w:lineRule="exact"/>
        <w:rPr>
          <w:sz w:val="24"/>
        </w:rPr>
      </w:pPr>
      <w:r>
        <w:rPr>
          <w:color w:val="00395A"/>
          <w:sz w:val="24"/>
        </w:rPr>
        <w:t>Participation</w:t>
      </w:r>
      <w:r>
        <w:rPr>
          <w:color w:val="00395A"/>
          <w:spacing w:val="-13"/>
          <w:sz w:val="24"/>
        </w:rPr>
        <w:t xml:space="preserve"> </w:t>
      </w:r>
      <w:r>
        <w:rPr>
          <w:color w:val="00395A"/>
          <w:sz w:val="24"/>
        </w:rPr>
        <w:t>in</w:t>
      </w:r>
      <w:r>
        <w:rPr>
          <w:color w:val="00395A"/>
          <w:spacing w:val="-13"/>
          <w:sz w:val="24"/>
        </w:rPr>
        <w:t xml:space="preserve"> </w:t>
      </w:r>
      <w:r>
        <w:rPr>
          <w:color w:val="00395A"/>
          <w:sz w:val="24"/>
        </w:rPr>
        <w:t>your</w:t>
      </w:r>
      <w:r>
        <w:rPr>
          <w:color w:val="00395A"/>
          <w:spacing w:val="-12"/>
          <w:sz w:val="24"/>
        </w:rPr>
        <w:t xml:space="preserve"> </w:t>
      </w:r>
      <w:r>
        <w:rPr>
          <w:color w:val="00395A"/>
          <w:sz w:val="24"/>
        </w:rPr>
        <w:t>community’s</w:t>
      </w:r>
      <w:r>
        <w:rPr>
          <w:color w:val="00395A"/>
          <w:spacing w:val="-12"/>
          <w:sz w:val="24"/>
        </w:rPr>
        <w:t xml:space="preserve"> </w:t>
      </w:r>
      <w:r>
        <w:rPr>
          <w:color w:val="00395A"/>
          <w:spacing w:val="-2"/>
          <w:sz w:val="24"/>
        </w:rPr>
        <w:t>contin­</w:t>
      </w:r>
    </w:p>
    <w:p w14:paraId="2BFC613A" w14:textId="77777777" w:rsidR="00B00EA7" w:rsidRDefault="00574B43">
      <w:pPr>
        <w:pStyle w:val="BodyText"/>
        <w:spacing w:before="11" w:line="249" w:lineRule="auto"/>
        <w:ind w:left="1080" w:right="22"/>
      </w:pPr>
      <w:r>
        <w:rPr>
          <w:color w:val="00395A"/>
        </w:rPr>
        <w:t>uum of care for homeless assistance ser­ vices fosters professional relationships, funding opportunities, innovative pro­ gramming,</w:t>
      </w:r>
      <w:r>
        <w:rPr>
          <w:color w:val="00395A"/>
          <w:spacing w:val="-5"/>
        </w:rPr>
        <w:t xml:space="preserve"> </w:t>
      </w:r>
      <w:r>
        <w:rPr>
          <w:color w:val="00395A"/>
        </w:rPr>
        <w:t>and</w:t>
      </w:r>
      <w:r>
        <w:rPr>
          <w:color w:val="00395A"/>
          <w:spacing w:val="-5"/>
        </w:rPr>
        <w:t xml:space="preserve"> </w:t>
      </w:r>
      <w:r>
        <w:rPr>
          <w:color w:val="00395A"/>
        </w:rPr>
        <w:t>access</w:t>
      </w:r>
      <w:r>
        <w:rPr>
          <w:color w:val="00395A"/>
          <w:spacing w:val="-4"/>
        </w:rPr>
        <w:t xml:space="preserve"> </w:t>
      </w:r>
      <w:r>
        <w:rPr>
          <w:color w:val="00395A"/>
        </w:rPr>
        <w:t>to</w:t>
      </w:r>
      <w:r>
        <w:rPr>
          <w:color w:val="00395A"/>
          <w:spacing w:val="-6"/>
        </w:rPr>
        <w:t xml:space="preserve"> </w:t>
      </w:r>
      <w:r>
        <w:rPr>
          <w:color w:val="00395A"/>
        </w:rPr>
        <w:t>a</w:t>
      </w:r>
      <w:r>
        <w:rPr>
          <w:color w:val="00395A"/>
          <w:spacing w:val="-4"/>
        </w:rPr>
        <w:t xml:space="preserve"> </w:t>
      </w:r>
      <w:r>
        <w:rPr>
          <w:color w:val="00395A"/>
        </w:rPr>
        <w:t>broader</w:t>
      </w:r>
      <w:r>
        <w:rPr>
          <w:color w:val="00395A"/>
          <w:spacing w:val="-5"/>
        </w:rPr>
        <w:t xml:space="preserve"> </w:t>
      </w:r>
      <w:r>
        <w:rPr>
          <w:color w:val="00395A"/>
        </w:rPr>
        <w:t>range of</w:t>
      </w:r>
      <w:r>
        <w:rPr>
          <w:color w:val="00395A"/>
          <w:spacing w:val="-14"/>
        </w:rPr>
        <w:t xml:space="preserve"> </w:t>
      </w:r>
      <w:r>
        <w:rPr>
          <w:color w:val="00395A"/>
        </w:rPr>
        <w:t>services</w:t>
      </w:r>
      <w:r>
        <w:rPr>
          <w:color w:val="00395A"/>
          <w:spacing w:val="-14"/>
        </w:rPr>
        <w:t xml:space="preserve"> </w:t>
      </w:r>
      <w:r>
        <w:rPr>
          <w:color w:val="00395A"/>
        </w:rPr>
        <w:t>for</w:t>
      </w:r>
      <w:r>
        <w:rPr>
          <w:color w:val="00395A"/>
          <w:spacing w:val="-14"/>
        </w:rPr>
        <w:t xml:space="preserve"> </w:t>
      </w:r>
      <w:r>
        <w:rPr>
          <w:color w:val="00395A"/>
        </w:rPr>
        <w:t>the</w:t>
      </w:r>
      <w:r>
        <w:rPr>
          <w:color w:val="00395A"/>
          <w:spacing w:val="-14"/>
        </w:rPr>
        <w:t xml:space="preserve"> </w:t>
      </w:r>
      <w:r>
        <w:rPr>
          <w:color w:val="00395A"/>
        </w:rPr>
        <w:t>people</w:t>
      </w:r>
      <w:r>
        <w:rPr>
          <w:color w:val="00395A"/>
          <w:spacing w:val="-15"/>
        </w:rPr>
        <w:t xml:space="preserve"> </w:t>
      </w:r>
      <w:r>
        <w:rPr>
          <w:color w:val="00395A"/>
        </w:rPr>
        <w:t>you</w:t>
      </w:r>
      <w:r>
        <w:rPr>
          <w:color w:val="00395A"/>
          <w:spacing w:val="-14"/>
        </w:rPr>
        <w:t xml:space="preserve"> </w:t>
      </w:r>
      <w:r>
        <w:rPr>
          <w:color w:val="00395A"/>
        </w:rPr>
        <w:t>are</w:t>
      </w:r>
      <w:r>
        <w:rPr>
          <w:color w:val="00395A"/>
          <w:spacing w:val="-13"/>
        </w:rPr>
        <w:t xml:space="preserve"> </w:t>
      </w:r>
      <w:r>
        <w:rPr>
          <w:color w:val="00395A"/>
          <w:spacing w:val="-2"/>
        </w:rPr>
        <w:t>serving.</w:t>
      </w:r>
    </w:p>
    <w:p w14:paraId="0C2AB1A9"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It is good for your community. As com­ munities develop plans to end homeless­ ness, increased funding and resources become available to implement programs and</w:t>
      </w:r>
      <w:r>
        <w:rPr>
          <w:color w:val="00395A"/>
          <w:spacing w:val="-10"/>
          <w:sz w:val="24"/>
        </w:rPr>
        <w:t xml:space="preserve"> </w:t>
      </w:r>
      <w:r>
        <w:rPr>
          <w:color w:val="00395A"/>
          <w:sz w:val="24"/>
        </w:rPr>
        <w:t>coordinate</w:t>
      </w:r>
      <w:r>
        <w:rPr>
          <w:color w:val="00395A"/>
          <w:spacing w:val="-10"/>
          <w:sz w:val="24"/>
        </w:rPr>
        <w:t xml:space="preserve"> </w:t>
      </w:r>
      <w:r>
        <w:rPr>
          <w:color w:val="00395A"/>
          <w:sz w:val="24"/>
        </w:rPr>
        <w:t>services.</w:t>
      </w:r>
      <w:r>
        <w:rPr>
          <w:color w:val="00395A"/>
          <w:spacing w:val="-10"/>
          <w:sz w:val="24"/>
        </w:rPr>
        <w:t xml:space="preserve"> </w:t>
      </w:r>
      <w:r>
        <w:rPr>
          <w:color w:val="00395A"/>
          <w:sz w:val="24"/>
        </w:rPr>
        <w:t>Programs</w:t>
      </w:r>
      <w:r>
        <w:rPr>
          <w:color w:val="00395A"/>
          <w:spacing w:val="-10"/>
          <w:sz w:val="24"/>
        </w:rPr>
        <w:t xml:space="preserve"> </w:t>
      </w:r>
      <w:r>
        <w:rPr>
          <w:color w:val="00395A"/>
          <w:sz w:val="24"/>
        </w:rPr>
        <w:t>are</w:t>
      </w:r>
      <w:r>
        <w:rPr>
          <w:color w:val="00395A"/>
          <w:spacing w:val="-10"/>
          <w:sz w:val="24"/>
        </w:rPr>
        <w:t xml:space="preserve"> </w:t>
      </w:r>
      <w:r>
        <w:rPr>
          <w:color w:val="00395A"/>
          <w:sz w:val="24"/>
        </w:rPr>
        <w:t>able to target and respond to specific commu­ nity</w:t>
      </w:r>
      <w:r>
        <w:rPr>
          <w:color w:val="00395A"/>
          <w:spacing w:val="-15"/>
          <w:sz w:val="24"/>
        </w:rPr>
        <w:t xml:space="preserve"> </w:t>
      </w:r>
      <w:r>
        <w:rPr>
          <w:color w:val="00395A"/>
          <w:sz w:val="24"/>
        </w:rPr>
        <w:t>needs</w:t>
      </w:r>
      <w:r>
        <w:rPr>
          <w:color w:val="00395A"/>
          <w:spacing w:val="-15"/>
          <w:sz w:val="24"/>
        </w:rPr>
        <w:t xml:space="preserve"> </w:t>
      </w:r>
      <w:r>
        <w:rPr>
          <w:color w:val="00395A"/>
          <w:sz w:val="24"/>
        </w:rPr>
        <w:t>more</w:t>
      </w:r>
      <w:r>
        <w:rPr>
          <w:color w:val="00395A"/>
          <w:spacing w:val="-15"/>
          <w:sz w:val="24"/>
        </w:rPr>
        <w:t xml:space="preserve"> </w:t>
      </w:r>
      <w:r>
        <w:rPr>
          <w:color w:val="00395A"/>
          <w:sz w:val="24"/>
        </w:rPr>
        <w:t>efficiently</w:t>
      </w:r>
      <w:r>
        <w:rPr>
          <w:color w:val="00395A"/>
          <w:spacing w:val="-15"/>
          <w:sz w:val="24"/>
        </w:rPr>
        <w:t xml:space="preserve"> </w:t>
      </w:r>
      <w:r>
        <w:rPr>
          <w:color w:val="00395A"/>
          <w:sz w:val="24"/>
        </w:rPr>
        <w:t>and</w:t>
      </w:r>
      <w:r>
        <w:rPr>
          <w:color w:val="00395A"/>
          <w:spacing w:val="-15"/>
          <w:sz w:val="24"/>
        </w:rPr>
        <w:t xml:space="preserve"> </w:t>
      </w:r>
      <w:r>
        <w:rPr>
          <w:color w:val="00395A"/>
          <w:sz w:val="24"/>
        </w:rPr>
        <w:t xml:space="preserve">effectively, and some of the problems intensified by </w:t>
      </w:r>
      <w:r>
        <w:rPr>
          <w:color w:val="00395A"/>
          <w:spacing w:val="-2"/>
          <w:sz w:val="24"/>
        </w:rPr>
        <w:t>homelessness—such</w:t>
      </w:r>
      <w:r>
        <w:rPr>
          <w:color w:val="00395A"/>
          <w:spacing w:val="-8"/>
          <w:sz w:val="24"/>
        </w:rPr>
        <w:t xml:space="preserve"> </w:t>
      </w:r>
      <w:r>
        <w:rPr>
          <w:color w:val="00395A"/>
          <w:spacing w:val="-2"/>
          <w:sz w:val="24"/>
        </w:rPr>
        <w:t>as</w:t>
      </w:r>
      <w:r>
        <w:rPr>
          <w:color w:val="00395A"/>
          <w:spacing w:val="-8"/>
          <w:sz w:val="24"/>
        </w:rPr>
        <w:t xml:space="preserve"> </w:t>
      </w:r>
      <w:r>
        <w:rPr>
          <w:color w:val="00395A"/>
          <w:spacing w:val="-2"/>
          <w:sz w:val="24"/>
        </w:rPr>
        <w:t>aggressive</w:t>
      </w:r>
      <w:r>
        <w:rPr>
          <w:color w:val="00395A"/>
          <w:spacing w:val="-8"/>
          <w:sz w:val="24"/>
        </w:rPr>
        <w:t xml:space="preserve"> </w:t>
      </w:r>
      <w:r>
        <w:rPr>
          <w:color w:val="00395A"/>
          <w:spacing w:val="-2"/>
          <w:sz w:val="24"/>
        </w:rPr>
        <w:t xml:space="preserve">panhan­ </w:t>
      </w:r>
      <w:r>
        <w:rPr>
          <w:color w:val="00395A"/>
          <w:sz w:val="24"/>
        </w:rPr>
        <w:t>dling—are reduced.</w:t>
      </w:r>
    </w:p>
    <w:p w14:paraId="5CEE4DBA" w14:textId="77777777" w:rsidR="00B00EA7" w:rsidRDefault="00574B43">
      <w:pPr>
        <w:pStyle w:val="Heading4"/>
        <w:spacing w:before="233" w:line="244" w:lineRule="auto"/>
        <w:ind w:right="22"/>
      </w:pPr>
      <w:r>
        <w:rPr>
          <w:color w:val="33607A"/>
        </w:rPr>
        <w:t>Preventive</w:t>
      </w:r>
      <w:r>
        <w:rPr>
          <w:color w:val="33607A"/>
          <w:spacing w:val="-22"/>
        </w:rPr>
        <w:t xml:space="preserve"> </w:t>
      </w:r>
      <w:r>
        <w:rPr>
          <w:color w:val="33607A"/>
        </w:rPr>
        <w:t>Services</w:t>
      </w:r>
      <w:r>
        <w:rPr>
          <w:color w:val="33607A"/>
          <w:spacing w:val="-21"/>
        </w:rPr>
        <w:t xml:space="preserve"> </w:t>
      </w:r>
      <w:r>
        <w:rPr>
          <w:color w:val="33607A"/>
        </w:rPr>
        <w:t>for</w:t>
      </w:r>
      <w:r>
        <w:rPr>
          <w:color w:val="33607A"/>
          <w:spacing w:val="-21"/>
        </w:rPr>
        <w:t xml:space="preserve"> </w:t>
      </w:r>
      <w:r>
        <w:rPr>
          <w:color w:val="33607A"/>
        </w:rPr>
        <w:t>People Who Are Homeless</w:t>
      </w:r>
    </w:p>
    <w:p w14:paraId="3D28AE4A" w14:textId="77777777" w:rsidR="00B00EA7" w:rsidRDefault="00574B43">
      <w:pPr>
        <w:pStyle w:val="BodyText"/>
        <w:spacing w:before="26" w:line="249" w:lineRule="auto"/>
      </w:pPr>
      <w:r>
        <w:rPr>
          <w:color w:val="00395A"/>
        </w:rPr>
        <w:t>People who are homeless are at elevated risk for</w:t>
      </w:r>
      <w:r>
        <w:rPr>
          <w:color w:val="00395A"/>
          <w:spacing w:val="-15"/>
        </w:rPr>
        <w:t xml:space="preserve"> </w:t>
      </w:r>
      <w:r>
        <w:rPr>
          <w:color w:val="00395A"/>
        </w:rPr>
        <w:t>substance</w:t>
      </w:r>
      <w:r>
        <w:rPr>
          <w:color w:val="00395A"/>
          <w:spacing w:val="-15"/>
        </w:rPr>
        <w:t xml:space="preserve"> </w:t>
      </w:r>
      <w:r>
        <w:rPr>
          <w:color w:val="00395A"/>
        </w:rPr>
        <w:t>abuse,</w:t>
      </w:r>
      <w:r>
        <w:rPr>
          <w:color w:val="00395A"/>
          <w:spacing w:val="-18"/>
        </w:rPr>
        <w:t xml:space="preserve"> </w:t>
      </w:r>
      <w:r>
        <w:rPr>
          <w:color w:val="00395A"/>
        </w:rPr>
        <w:t>mental</w:t>
      </w:r>
      <w:r>
        <w:rPr>
          <w:color w:val="00395A"/>
          <w:spacing w:val="-12"/>
        </w:rPr>
        <w:t xml:space="preserve"> </w:t>
      </w:r>
      <w:r>
        <w:rPr>
          <w:color w:val="00395A"/>
        </w:rPr>
        <w:t>disorders,</w:t>
      </w:r>
      <w:r>
        <w:rPr>
          <w:color w:val="00395A"/>
          <w:spacing w:val="-18"/>
        </w:rPr>
        <w:t xml:space="preserve"> </w:t>
      </w:r>
      <w:r>
        <w:rPr>
          <w:color w:val="00395A"/>
        </w:rPr>
        <w:t>and</w:t>
      </w:r>
      <w:r>
        <w:rPr>
          <w:color w:val="00395A"/>
          <w:spacing w:val="-10"/>
        </w:rPr>
        <w:t xml:space="preserve"> </w:t>
      </w:r>
      <w:r>
        <w:rPr>
          <w:color w:val="00395A"/>
        </w:rPr>
        <w:t>var­ ious other physical ailments and social prob­</w:t>
      </w:r>
    </w:p>
    <w:p w14:paraId="5CB31EEE" w14:textId="77777777" w:rsidR="00B00EA7" w:rsidRDefault="00574B43">
      <w:pPr>
        <w:pStyle w:val="BodyText"/>
        <w:spacing w:before="111" w:line="249" w:lineRule="auto"/>
        <w:ind w:left="362" w:right="483"/>
      </w:pPr>
      <w:r>
        <w:br w:type="column"/>
      </w:r>
      <w:r>
        <w:rPr>
          <w:color w:val="00395A"/>
        </w:rPr>
        <w:t>lems</w:t>
      </w:r>
      <w:r>
        <w:rPr>
          <w:color w:val="00395A"/>
          <w:spacing w:val="-15"/>
        </w:rPr>
        <w:t xml:space="preserve"> </w:t>
      </w:r>
      <w:r>
        <w:rPr>
          <w:color w:val="00395A"/>
        </w:rPr>
        <w:t>(e.g.,</w:t>
      </w:r>
      <w:r>
        <w:rPr>
          <w:color w:val="00395A"/>
          <w:spacing w:val="-18"/>
        </w:rPr>
        <w:t xml:space="preserve"> </w:t>
      </w:r>
      <w:r>
        <w:rPr>
          <w:color w:val="00395A"/>
        </w:rPr>
        <w:t>unemployment,</w:t>
      </w:r>
      <w:r>
        <w:rPr>
          <w:color w:val="00395A"/>
          <w:spacing w:val="-18"/>
        </w:rPr>
        <w:t xml:space="preserve"> </w:t>
      </w:r>
      <w:r>
        <w:rPr>
          <w:color w:val="00395A"/>
        </w:rPr>
        <w:t>poverty,</w:t>
      </w:r>
      <w:r>
        <w:rPr>
          <w:color w:val="00395A"/>
          <w:spacing w:val="-18"/>
        </w:rPr>
        <w:t xml:space="preserve"> </w:t>
      </w:r>
      <w:r>
        <w:rPr>
          <w:color w:val="00395A"/>
        </w:rPr>
        <w:t>victimiza­ tion).</w:t>
      </w:r>
      <w:r>
        <w:rPr>
          <w:color w:val="00395A"/>
          <w:spacing w:val="-5"/>
        </w:rPr>
        <w:t xml:space="preserve"> </w:t>
      </w:r>
      <w:r>
        <w:rPr>
          <w:color w:val="00395A"/>
        </w:rPr>
        <w:t>Preventive services can reduce these risks before problems occur or when early signs</w:t>
      </w:r>
      <w:r>
        <w:rPr>
          <w:color w:val="00395A"/>
          <w:spacing w:val="-9"/>
        </w:rPr>
        <w:t xml:space="preserve"> </w:t>
      </w:r>
      <w:r>
        <w:rPr>
          <w:color w:val="00395A"/>
        </w:rPr>
        <w:t>of</w:t>
      </w:r>
      <w:r>
        <w:rPr>
          <w:color w:val="00395A"/>
          <w:spacing w:val="-6"/>
        </w:rPr>
        <w:t xml:space="preserve"> </w:t>
      </w:r>
      <w:r>
        <w:rPr>
          <w:color w:val="00395A"/>
        </w:rPr>
        <w:t>the</w:t>
      </w:r>
      <w:r>
        <w:rPr>
          <w:color w:val="00395A"/>
          <w:spacing w:val="-6"/>
        </w:rPr>
        <w:t xml:space="preserve"> </w:t>
      </w:r>
      <w:r>
        <w:rPr>
          <w:color w:val="00395A"/>
        </w:rPr>
        <w:t>problem</w:t>
      </w:r>
      <w:r>
        <w:rPr>
          <w:color w:val="00395A"/>
          <w:spacing w:val="-6"/>
        </w:rPr>
        <w:t xml:space="preserve"> </w:t>
      </w:r>
      <w:r>
        <w:rPr>
          <w:color w:val="00395A"/>
        </w:rPr>
        <w:t>are</w:t>
      </w:r>
      <w:r>
        <w:rPr>
          <w:color w:val="00395A"/>
          <w:spacing w:val="-6"/>
        </w:rPr>
        <w:t xml:space="preserve"> </w:t>
      </w:r>
      <w:r>
        <w:rPr>
          <w:color w:val="00395A"/>
        </w:rPr>
        <w:t>evident.</w:t>
      </w:r>
      <w:r>
        <w:rPr>
          <w:color w:val="00395A"/>
          <w:spacing w:val="-18"/>
        </w:rPr>
        <w:t xml:space="preserve"> </w:t>
      </w:r>
      <w:r>
        <w:rPr>
          <w:color w:val="00395A"/>
        </w:rPr>
        <w:t>As</w:t>
      </w:r>
      <w:r>
        <w:rPr>
          <w:color w:val="00395A"/>
          <w:spacing w:val="-6"/>
        </w:rPr>
        <w:t xml:space="preserve"> </w:t>
      </w:r>
      <w:r>
        <w:rPr>
          <w:color w:val="00395A"/>
        </w:rPr>
        <w:t>shown</w:t>
      </w:r>
      <w:r>
        <w:rPr>
          <w:color w:val="00395A"/>
          <w:spacing w:val="-6"/>
        </w:rPr>
        <w:t xml:space="preserve"> </w:t>
      </w:r>
      <w:r>
        <w:rPr>
          <w:color w:val="00395A"/>
        </w:rPr>
        <w:t>in Exhibit 1-1</w:t>
      </w:r>
      <w:r>
        <w:rPr>
          <w:color w:val="00395A"/>
        </w:rPr>
        <w:t>,</w:t>
      </w:r>
      <w:r>
        <w:rPr>
          <w:color w:val="00395A"/>
          <w:spacing w:val="-3"/>
        </w:rPr>
        <w:t xml:space="preserve"> </w:t>
      </w:r>
      <w:r>
        <w:rPr>
          <w:color w:val="00395A"/>
        </w:rPr>
        <w:t>the Institute of Medicine (IOM; 2009) divides substance abuse and mental health services into four broad categories: promotion, prevention, treatment, and maintenance. Prevention services are further divided into:</w:t>
      </w:r>
    </w:p>
    <w:p w14:paraId="5EB66654" w14:textId="77777777" w:rsidR="00B00EA7" w:rsidRDefault="00574B43">
      <w:pPr>
        <w:pStyle w:val="ListParagraph"/>
        <w:numPr>
          <w:ilvl w:val="0"/>
          <w:numId w:val="73"/>
        </w:numPr>
        <w:tabs>
          <w:tab w:val="left" w:pos="722"/>
          <w:tab w:val="left" w:pos="723"/>
        </w:tabs>
        <w:spacing w:line="249" w:lineRule="auto"/>
        <w:ind w:left="722" w:right="406"/>
        <w:rPr>
          <w:sz w:val="24"/>
        </w:rPr>
      </w:pPr>
      <w:r>
        <w:rPr>
          <w:color w:val="00395A"/>
          <w:spacing w:val="-2"/>
          <w:sz w:val="24"/>
        </w:rPr>
        <w:t>Universal</w:t>
      </w:r>
      <w:r>
        <w:rPr>
          <w:color w:val="00395A"/>
          <w:spacing w:val="-3"/>
          <w:sz w:val="24"/>
        </w:rPr>
        <w:t xml:space="preserve"> </w:t>
      </w:r>
      <w:r>
        <w:rPr>
          <w:color w:val="00395A"/>
          <w:spacing w:val="-2"/>
          <w:sz w:val="24"/>
        </w:rPr>
        <w:t>prevention</w:t>
      </w:r>
      <w:r>
        <w:rPr>
          <w:color w:val="00395A"/>
          <w:spacing w:val="-4"/>
          <w:sz w:val="24"/>
        </w:rPr>
        <w:t xml:space="preserve"> </w:t>
      </w:r>
      <w:r>
        <w:rPr>
          <w:color w:val="00395A"/>
          <w:spacing w:val="-2"/>
          <w:sz w:val="24"/>
        </w:rPr>
        <w:t>services,</w:t>
      </w:r>
      <w:r>
        <w:rPr>
          <w:color w:val="00395A"/>
          <w:spacing w:val="-4"/>
          <w:sz w:val="24"/>
        </w:rPr>
        <w:t xml:space="preserve"> </w:t>
      </w:r>
      <w:r>
        <w:rPr>
          <w:color w:val="00395A"/>
          <w:spacing w:val="-2"/>
          <w:sz w:val="24"/>
        </w:rPr>
        <w:t>which</w:t>
      </w:r>
      <w:r>
        <w:rPr>
          <w:color w:val="00395A"/>
          <w:spacing w:val="-3"/>
          <w:sz w:val="24"/>
        </w:rPr>
        <w:t xml:space="preserve"> </w:t>
      </w:r>
      <w:r>
        <w:rPr>
          <w:color w:val="00395A"/>
          <w:spacing w:val="-2"/>
          <w:sz w:val="24"/>
        </w:rPr>
        <w:t>tar</w:t>
      </w:r>
      <w:r>
        <w:rPr>
          <w:color w:val="00395A"/>
          <w:spacing w:val="-2"/>
          <w:sz w:val="24"/>
        </w:rPr>
        <w:t xml:space="preserve">get </w:t>
      </w:r>
      <w:r>
        <w:rPr>
          <w:color w:val="00395A"/>
          <w:sz w:val="24"/>
        </w:rPr>
        <w:t>entire populations (i.e., a community, State, or country).</w:t>
      </w:r>
    </w:p>
    <w:p w14:paraId="16808480" w14:textId="77777777" w:rsidR="00B00EA7" w:rsidRDefault="00574B43">
      <w:pPr>
        <w:pStyle w:val="ListParagraph"/>
        <w:numPr>
          <w:ilvl w:val="0"/>
          <w:numId w:val="73"/>
        </w:numPr>
        <w:tabs>
          <w:tab w:val="left" w:pos="722"/>
          <w:tab w:val="left" w:pos="723"/>
        </w:tabs>
        <w:spacing w:line="278" w:lineRule="exact"/>
        <w:ind w:left="722" w:hanging="361"/>
        <w:rPr>
          <w:sz w:val="24"/>
        </w:rPr>
      </w:pPr>
      <w:r>
        <w:rPr>
          <w:color w:val="00395A"/>
          <w:w w:val="95"/>
          <w:sz w:val="24"/>
        </w:rPr>
        <w:t>Selective</w:t>
      </w:r>
      <w:r>
        <w:rPr>
          <w:color w:val="00395A"/>
          <w:spacing w:val="13"/>
          <w:sz w:val="24"/>
        </w:rPr>
        <w:t xml:space="preserve"> </w:t>
      </w:r>
      <w:r>
        <w:rPr>
          <w:color w:val="00395A"/>
          <w:w w:val="95"/>
          <w:sz w:val="24"/>
        </w:rPr>
        <w:t>prevention</w:t>
      </w:r>
      <w:r>
        <w:rPr>
          <w:color w:val="00395A"/>
          <w:spacing w:val="12"/>
          <w:sz w:val="24"/>
        </w:rPr>
        <w:t xml:space="preserve"> </w:t>
      </w:r>
      <w:r>
        <w:rPr>
          <w:color w:val="00395A"/>
          <w:w w:val="95"/>
          <w:sz w:val="24"/>
        </w:rPr>
        <w:t>services,</w:t>
      </w:r>
      <w:r>
        <w:rPr>
          <w:color w:val="00395A"/>
          <w:spacing w:val="13"/>
          <w:sz w:val="24"/>
        </w:rPr>
        <w:t xml:space="preserve"> </w:t>
      </w:r>
      <w:r>
        <w:rPr>
          <w:color w:val="00395A"/>
          <w:w w:val="95"/>
          <w:sz w:val="24"/>
        </w:rPr>
        <w:t>which</w:t>
      </w:r>
      <w:r>
        <w:rPr>
          <w:color w:val="00395A"/>
          <w:spacing w:val="13"/>
          <w:sz w:val="24"/>
        </w:rPr>
        <w:t xml:space="preserve"> </w:t>
      </w:r>
      <w:r>
        <w:rPr>
          <w:color w:val="00395A"/>
          <w:spacing w:val="-2"/>
          <w:w w:val="95"/>
          <w:sz w:val="24"/>
        </w:rPr>
        <w:t>target</w:t>
      </w:r>
    </w:p>
    <w:p w14:paraId="5B67F020" w14:textId="77777777" w:rsidR="00B00EA7" w:rsidRDefault="00574B43">
      <w:pPr>
        <w:pStyle w:val="BodyText"/>
        <w:spacing w:before="4" w:line="249" w:lineRule="auto"/>
        <w:ind w:left="722" w:right="483"/>
      </w:pPr>
      <w:r>
        <w:rPr>
          <w:color w:val="00395A"/>
        </w:rPr>
        <w:t>subsets</w:t>
      </w:r>
      <w:r>
        <w:rPr>
          <w:color w:val="00395A"/>
          <w:spacing w:val="-5"/>
        </w:rPr>
        <w:t xml:space="preserve"> </w:t>
      </w:r>
      <w:r>
        <w:rPr>
          <w:color w:val="00395A"/>
        </w:rPr>
        <w:t>of</w:t>
      </w:r>
      <w:r>
        <w:rPr>
          <w:color w:val="00395A"/>
          <w:spacing w:val="-5"/>
        </w:rPr>
        <w:t xml:space="preserve"> </w:t>
      </w:r>
      <w:r>
        <w:rPr>
          <w:color w:val="00395A"/>
        </w:rPr>
        <w:t>the</w:t>
      </w:r>
      <w:r>
        <w:rPr>
          <w:color w:val="00395A"/>
          <w:spacing w:val="-5"/>
        </w:rPr>
        <w:t xml:space="preserve"> </w:t>
      </w:r>
      <w:r>
        <w:rPr>
          <w:color w:val="00395A"/>
        </w:rPr>
        <w:t>population</w:t>
      </w:r>
      <w:r>
        <w:rPr>
          <w:color w:val="00395A"/>
          <w:spacing w:val="-7"/>
        </w:rPr>
        <w:t xml:space="preserve"> </w:t>
      </w:r>
      <w:r>
        <w:rPr>
          <w:color w:val="00395A"/>
        </w:rPr>
        <w:t>considered</w:t>
      </w:r>
      <w:r>
        <w:rPr>
          <w:color w:val="00395A"/>
          <w:spacing w:val="-5"/>
        </w:rPr>
        <w:t xml:space="preserve"> </w:t>
      </w:r>
      <w:r>
        <w:rPr>
          <w:color w:val="00395A"/>
        </w:rPr>
        <w:t>to</w:t>
      </w:r>
      <w:r>
        <w:rPr>
          <w:color w:val="00395A"/>
          <w:spacing w:val="-5"/>
        </w:rPr>
        <w:t xml:space="preserve"> </w:t>
      </w:r>
      <w:r>
        <w:rPr>
          <w:color w:val="00395A"/>
        </w:rPr>
        <w:t>be at risk.</w:t>
      </w:r>
    </w:p>
    <w:p w14:paraId="3D73DC5C" w14:textId="77777777" w:rsidR="00B00EA7" w:rsidRDefault="00574B43">
      <w:pPr>
        <w:pStyle w:val="ListParagraph"/>
        <w:numPr>
          <w:ilvl w:val="0"/>
          <w:numId w:val="73"/>
        </w:numPr>
        <w:tabs>
          <w:tab w:val="left" w:pos="723"/>
        </w:tabs>
        <w:spacing w:line="279" w:lineRule="exact"/>
        <w:ind w:left="722" w:hanging="361"/>
        <w:jc w:val="both"/>
        <w:rPr>
          <w:sz w:val="24"/>
        </w:rPr>
      </w:pPr>
      <w:r>
        <w:rPr>
          <w:color w:val="00395A"/>
          <w:spacing w:val="-2"/>
          <w:sz w:val="24"/>
        </w:rPr>
        <w:t>Indicated</w:t>
      </w:r>
      <w:r>
        <w:rPr>
          <w:color w:val="00395A"/>
          <w:sz w:val="24"/>
        </w:rPr>
        <w:t xml:space="preserve"> </w:t>
      </w:r>
      <w:r>
        <w:rPr>
          <w:color w:val="00395A"/>
          <w:spacing w:val="-2"/>
          <w:sz w:val="24"/>
        </w:rPr>
        <w:t>prevention</w:t>
      </w:r>
      <w:r>
        <w:rPr>
          <w:color w:val="00395A"/>
          <w:spacing w:val="1"/>
          <w:sz w:val="24"/>
        </w:rPr>
        <w:t xml:space="preserve"> </w:t>
      </w:r>
      <w:r>
        <w:rPr>
          <w:color w:val="00395A"/>
          <w:spacing w:val="-2"/>
          <w:sz w:val="24"/>
        </w:rPr>
        <w:t>services,</w:t>
      </w:r>
      <w:r>
        <w:rPr>
          <w:color w:val="00395A"/>
          <w:sz w:val="24"/>
        </w:rPr>
        <w:t xml:space="preserve"> </w:t>
      </w:r>
      <w:r>
        <w:rPr>
          <w:color w:val="00395A"/>
          <w:spacing w:val="-2"/>
          <w:sz w:val="24"/>
        </w:rPr>
        <w:t>which</w:t>
      </w:r>
      <w:r>
        <w:rPr>
          <w:color w:val="00395A"/>
          <w:spacing w:val="2"/>
          <w:sz w:val="24"/>
        </w:rPr>
        <w:t xml:space="preserve"> </w:t>
      </w:r>
      <w:r>
        <w:rPr>
          <w:color w:val="00395A"/>
          <w:spacing w:val="-5"/>
          <w:sz w:val="24"/>
        </w:rPr>
        <w:t>are</w:t>
      </w:r>
    </w:p>
    <w:p w14:paraId="20D97C02" w14:textId="77777777" w:rsidR="00B00EA7" w:rsidRDefault="00574B43">
      <w:pPr>
        <w:pStyle w:val="BodyText"/>
        <w:spacing w:before="11" w:line="249" w:lineRule="auto"/>
        <w:ind w:left="722" w:right="550"/>
        <w:jc w:val="both"/>
      </w:pPr>
      <w:r>
        <w:rPr>
          <w:color w:val="00395A"/>
        </w:rPr>
        <w:t>delivered</w:t>
      </w:r>
      <w:r>
        <w:rPr>
          <w:color w:val="00395A"/>
          <w:spacing w:val="-11"/>
        </w:rPr>
        <w:t xml:space="preserve"> </w:t>
      </w:r>
      <w:r>
        <w:rPr>
          <w:color w:val="00395A"/>
        </w:rPr>
        <w:t>to</w:t>
      </w:r>
      <w:r>
        <w:rPr>
          <w:color w:val="00395A"/>
          <w:spacing w:val="-10"/>
        </w:rPr>
        <w:t xml:space="preserve"> </w:t>
      </w:r>
      <w:r>
        <w:rPr>
          <w:color w:val="00395A"/>
        </w:rPr>
        <w:t>individuals</w:t>
      </w:r>
      <w:r>
        <w:rPr>
          <w:color w:val="00395A"/>
          <w:spacing w:val="-10"/>
        </w:rPr>
        <w:t xml:space="preserve"> </w:t>
      </w:r>
      <w:r>
        <w:rPr>
          <w:color w:val="00395A"/>
        </w:rPr>
        <w:t>and</w:t>
      </w:r>
      <w:r>
        <w:rPr>
          <w:color w:val="00395A"/>
          <w:spacing w:val="-11"/>
        </w:rPr>
        <w:t xml:space="preserve"> </w:t>
      </w:r>
      <w:r>
        <w:rPr>
          <w:color w:val="00395A"/>
        </w:rPr>
        <w:t>target</w:t>
      </w:r>
      <w:r>
        <w:rPr>
          <w:color w:val="00395A"/>
          <w:spacing w:val="-10"/>
        </w:rPr>
        <w:t xml:space="preserve"> </w:t>
      </w:r>
      <w:r>
        <w:rPr>
          <w:color w:val="00395A"/>
        </w:rPr>
        <w:t>people who</w:t>
      </w:r>
      <w:r>
        <w:rPr>
          <w:color w:val="00395A"/>
          <w:spacing w:val="-14"/>
        </w:rPr>
        <w:t xml:space="preserve"> </w:t>
      </w:r>
      <w:r>
        <w:rPr>
          <w:color w:val="00395A"/>
        </w:rPr>
        <w:t>are</w:t>
      </w:r>
      <w:r>
        <w:rPr>
          <w:color w:val="00395A"/>
          <w:spacing w:val="-14"/>
        </w:rPr>
        <w:t xml:space="preserve"> </w:t>
      </w:r>
      <w:r>
        <w:rPr>
          <w:color w:val="00395A"/>
        </w:rPr>
        <w:t>exhibiting</w:t>
      </w:r>
      <w:r>
        <w:rPr>
          <w:color w:val="00395A"/>
          <w:spacing w:val="-14"/>
        </w:rPr>
        <w:t xml:space="preserve"> </w:t>
      </w:r>
      <w:r>
        <w:rPr>
          <w:color w:val="00395A"/>
        </w:rPr>
        <w:t>early</w:t>
      </w:r>
      <w:r>
        <w:rPr>
          <w:color w:val="00395A"/>
          <w:spacing w:val="-14"/>
        </w:rPr>
        <w:t xml:space="preserve"> </w:t>
      </w:r>
      <w:r>
        <w:rPr>
          <w:color w:val="00395A"/>
        </w:rPr>
        <w:t>signs</w:t>
      </w:r>
      <w:r>
        <w:rPr>
          <w:color w:val="00395A"/>
          <w:spacing w:val="-14"/>
        </w:rPr>
        <w:t xml:space="preserve"> </w:t>
      </w:r>
      <w:r>
        <w:rPr>
          <w:color w:val="00395A"/>
        </w:rPr>
        <w:t>of</w:t>
      </w:r>
      <w:r>
        <w:rPr>
          <w:color w:val="00395A"/>
          <w:spacing w:val="-14"/>
        </w:rPr>
        <w:t xml:space="preserve"> </w:t>
      </w:r>
      <w:r>
        <w:rPr>
          <w:color w:val="00395A"/>
        </w:rPr>
        <w:t xml:space="preserve">problem </w:t>
      </w:r>
      <w:r>
        <w:rPr>
          <w:color w:val="00395A"/>
          <w:spacing w:val="-2"/>
        </w:rPr>
        <w:t>behaviors.</w:t>
      </w:r>
    </w:p>
    <w:p w14:paraId="5277103F" w14:textId="77777777" w:rsidR="00B00EA7" w:rsidRDefault="00574B43">
      <w:pPr>
        <w:pStyle w:val="BodyText"/>
        <w:spacing w:before="164" w:line="249" w:lineRule="auto"/>
        <w:ind w:left="362" w:right="539"/>
      </w:pPr>
      <w:r>
        <w:rPr>
          <w:color w:val="00395A"/>
        </w:rPr>
        <w:t>By</w:t>
      </w:r>
      <w:r>
        <w:rPr>
          <w:color w:val="00395A"/>
          <w:spacing w:val="-15"/>
        </w:rPr>
        <w:t xml:space="preserve"> </w:t>
      </w:r>
      <w:r>
        <w:rPr>
          <w:color w:val="00395A"/>
        </w:rPr>
        <w:t>definition,</w:t>
      </w:r>
      <w:r>
        <w:rPr>
          <w:color w:val="00395A"/>
          <w:spacing w:val="-18"/>
        </w:rPr>
        <w:t xml:space="preserve"> </w:t>
      </w:r>
      <w:r>
        <w:rPr>
          <w:color w:val="00395A"/>
        </w:rPr>
        <w:t>universal</w:t>
      </w:r>
      <w:r>
        <w:rPr>
          <w:color w:val="00395A"/>
          <w:spacing w:val="-15"/>
        </w:rPr>
        <w:t xml:space="preserve"> </w:t>
      </w:r>
      <w:r>
        <w:rPr>
          <w:color w:val="00395A"/>
        </w:rPr>
        <w:t>prevention</w:t>
      </w:r>
      <w:r>
        <w:rPr>
          <w:color w:val="00395A"/>
          <w:spacing w:val="-15"/>
        </w:rPr>
        <w:t xml:space="preserve"> </w:t>
      </w:r>
      <w:r>
        <w:rPr>
          <w:color w:val="00395A"/>
        </w:rPr>
        <w:t>efforts</w:t>
      </w:r>
      <w:r>
        <w:rPr>
          <w:color w:val="00395A"/>
          <w:spacing w:val="-15"/>
        </w:rPr>
        <w:t xml:space="preserve"> </w:t>
      </w:r>
      <w:r>
        <w:rPr>
          <w:color w:val="00395A"/>
        </w:rPr>
        <w:t>are not specifically targeted to persons who are homeless because they are part of a larger community, State, or national population.</w:t>
      </w:r>
    </w:p>
    <w:p w14:paraId="3CB73194" w14:textId="77777777" w:rsidR="00B00EA7" w:rsidRDefault="00B00EA7">
      <w:pPr>
        <w:spacing w:line="249" w:lineRule="auto"/>
        <w:sectPr w:rsidR="00B00EA7">
          <w:pgSz w:w="12240" w:h="15840"/>
          <w:pgMar w:top="1280" w:right="1060" w:bottom="1100" w:left="720" w:header="720" w:footer="902" w:gutter="0"/>
          <w:cols w:num="2" w:space="720" w:equalWidth="0">
            <w:col w:w="5178" w:space="40"/>
            <w:col w:w="5242"/>
          </w:cols>
        </w:sectPr>
      </w:pPr>
    </w:p>
    <w:p w14:paraId="5AF5DBCC" w14:textId="77777777" w:rsidR="00B00EA7" w:rsidRDefault="00B00EA7">
      <w:pPr>
        <w:pStyle w:val="BodyText"/>
        <w:spacing w:before="9"/>
        <w:ind w:left="0"/>
        <w:rPr>
          <w:sz w:val="26"/>
        </w:rPr>
      </w:pPr>
    </w:p>
    <w:p w14:paraId="24FE0391" w14:textId="77777777" w:rsidR="00B00EA7" w:rsidRDefault="00574B43">
      <w:pPr>
        <w:pStyle w:val="BodyText"/>
        <w:ind w:left="710"/>
        <w:rPr>
          <w:sz w:val="20"/>
        </w:rPr>
      </w:pPr>
      <w:r>
        <w:rPr>
          <w:sz w:val="20"/>
        </w:rPr>
      </w:r>
      <w:r>
        <w:rPr>
          <w:sz w:val="20"/>
        </w:rPr>
        <w:pict w14:anchorId="63D2565C">
          <v:group id="docshapegroup108" o:spid="_x0000_s2488" style="width:469pt;height:280.35pt;mso-position-horizontal-relative:char;mso-position-vertical-relative:line" coordsize="9380,5607">
            <v:shape id="docshape109" o:spid="_x0000_s2493" style="position:absolute;left:10;top:10;width:9360;height:5587" coordorigin="10,10" coordsize="9360,5587" path="m9216,10l164,10,104,22,55,55,22,104,10,164r,5279l22,5503r33,49l104,5585r60,12l9216,5597r60,-12l9325,5552r33,-49l9370,5443r,-5279l9358,104,9325,55,9276,22,9216,10xe" fillcolor="#00395a" stroked="f">
              <v:fill opacity="6681f"/>
              <v:path arrowok="t"/>
            </v:shape>
            <v:shape id="docshape110" o:spid="_x0000_s2492" style="position:absolute;left:10;top:10;width:9360;height:5587" coordorigin="10,10" coordsize="9360,5587" path="m10,164l22,104,55,55,104,22,164,10r9052,l9276,22r49,33l9358,104r12,60l9370,5443r-12,60l9325,5552r-49,33l9216,5597r-9052,l104,5585,55,5552,22,5503,10,5443,10,164xe" filled="f" strokecolor="#00395a" strokeweight="1pt">
              <v:path arrowok="t"/>
            </v:shape>
            <v:shape id="docshape111" o:spid="_x0000_s2491" type="#_x0000_t75" style="position:absolute;left:859;top:569;width:7667;height:4391">
              <v:imagedata r:id="rId41" o:title=""/>
            </v:shape>
            <v:shape id="docshape112" o:spid="_x0000_s2490" type="#_x0000_t202" style="position:absolute;left:137;top:107;width:8294;height:286" filled="f" stroked="f">
              <v:textbox inset="0,0,0,0">
                <w:txbxContent>
                  <w:p w14:paraId="3F4CEA3F" w14:textId="77777777" w:rsidR="00B00EA7" w:rsidRDefault="00574B43">
                    <w:pPr>
                      <w:rPr>
                        <w:rFonts w:ascii="Trebuchet MS"/>
                        <w:b/>
                        <w:sz w:val="24"/>
                      </w:rPr>
                    </w:pPr>
                    <w:r>
                      <w:rPr>
                        <w:rFonts w:ascii="Trebuchet MS"/>
                        <w:b/>
                        <w:color w:val="33607A"/>
                        <w:sz w:val="24"/>
                      </w:rPr>
                      <w:t>Exhibit</w:t>
                    </w:r>
                    <w:r>
                      <w:rPr>
                        <w:rFonts w:ascii="Trebuchet MS"/>
                        <w:b/>
                        <w:color w:val="33607A"/>
                        <w:spacing w:val="-10"/>
                        <w:sz w:val="24"/>
                      </w:rPr>
                      <w:t xml:space="preserve"> </w:t>
                    </w:r>
                    <w:r>
                      <w:rPr>
                        <w:rFonts w:ascii="Trebuchet MS"/>
                        <w:b/>
                        <w:color w:val="33607A"/>
                        <w:sz w:val="24"/>
                      </w:rPr>
                      <w:t>1-1:</w:t>
                    </w:r>
                    <w:r>
                      <w:rPr>
                        <w:rFonts w:ascii="Trebuchet MS"/>
                        <w:b/>
                        <w:color w:val="33607A"/>
                        <w:spacing w:val="-9"/>
                        <w:sz w:val="24"/>
                      </w:rPr>
                      <w:t xml:space="preserve"> </w:t>
                    </w:r>
                    <w:r>
                      <w:rPr>
                        <w:rFonts w:ascii="Trebuchet MS"/>
                        <w:b/>
                        <w:color w:val="33607A"/>
                        <w:sz w:val="24"/>
                      </w:rPr>
                      <w:t>Types</w:t>
                    </w:r>
                    <w:r>
                      <w:rPr>
                        <w:rFonts w:ascii="Trebuchet MS"/>
                        <w:b/>
                        <w:color w:val="33607A"/>
                        <w:spacing w:val="-10"/>
                        <w:sz w:val="24"/>
                      </w:rPr>
                      <w:t xml:space="preserve"> </w:t>
                    </w:r>
                    <w:r>
                      <w:rPr>
                        <w:rFonts w:ascii="Trebuchet MS"/>
                        <w:b/>
                        <w:color w:val="33607A"/>
                        <w:sz w:val="24"/>
                      </w:rPr>
                      <w:t>of</w:t>
                    </w:r>
                    <w:r>
                      <w:rPr>
                        <w:rFonts w:ascii="Trebuchet MS"/>
                        <w:b/>
                        <w:color w:val="33607A"/>
                        <w:spacing w:val="-9"/>
                        <w:sz w:val="24"/>
                      </w:rPr>
                      <w:t xml:space="preserve"> </w:t>
                    </w:r>
                    <w:r>
                      <w:rPr>
                        <w:rFonts w:ascii="Trebuchet MS"/>
                        <w:b/>
                        <w:color w:val="33607A"/>
                        <w:sz w:val="24"/>
                      </w:rPr>
                      <w:t>Prevention</w:t>
                    </w:r>
                    <w:r>
                      <w:rPr>
                        <w:rFonts w:ascii="Trebuchet MS"/>
                        <w:b/>
                        <w:color w:val="33607A"/>
                        <w:spacing w:val="-11"/>
                        <w:sz w:val="24"/>
                      </w:rPr>
                      <w:t xml:space="preserve"> </w:t>
                    </w:r>
                    <w:r>
                      <w:rPr>
                        <w:rFonts w:ascii="Trebuchet MS"/>
                        <w:b/>
                        <w:color w:val="33607A"/>
                        <w:sz w:val="24"/>
                      </w:rPr>
                      <w:t>as</w:t>
                    </w:r>
                    <w:r>
                      <w:rPr>
                        <w:rFonts w:ascii="Trebuchet MS"/>
                        <w:b/>
                        <w:color w:val="33607A"/>
                        <w:spacing w:val="-10"/>
                        <w:sz w:val="24"/>
                      </w:rPr>
                      <w:t xml:space="preserve"> </w:t>
                    </w:r>
                    <w:r>
                      <w:rPr>
                        <w:rFonts w:ascii="Trebuchet MS"/>
                        <w:b/>
                        <w:color w:val="33607A"/>
                        <w:sz w:val="24"/>
                      </w:rPr>
                      <w:t>Described</w:t>
                    </w:r>
                    <w:r>
                      <w:rPr>
                        <w:rFonts w:ascii="Trebuchet MS"/>
                        <w:b/>
                        <w:color w:val="33607A"/>
                        <w:spacing w:val="-10"/>
                        <w:sz w:val="24"/>
                      </w:rPr>
                      <w:t xml:space="preserve"> </w:t>
                    </w:r>
                    <w:r>
                      <w:rPr>
                        <w:rFonts w:ascii="Trebuchet MS"/>
                        <w:b/>
                        <w:color w:val="33607A"/>
                        <w:sz w:val="24"/>
                      </w:rPr>
                      <w:t>by</w:t>
                    </w:r>
                    <w:r>
                      <w:rPr>
                        <w:rFonts w:ascii="Trebuchet MS"/>
                        <w:b/>
                        <w:color w:val="33607A"/>
                        <w:spacing w:val="-9"/>
                        <w:sz w:val="24"/>
                      </w:rPr>
                      <w:t xml:space="preserve"> </w:t>
                    </w:r>
                    <w:r>
                      <w:rPr>
                        <w:rFonts w:ascii="Trebuchet MS"/>
                        <w:b/>
                        <w:color w:val="33607A"/>
                        <w:sz w:val="24"/>
                      </w:rPr>
                      <w:t>the</w:t>
                    </w:r>
                    <w:r>
                      <w:rPr>
                        <w:rFonts w:ascii="Trebuchet MS"/>
                        <w:b/>
                        <w:color w:val="33607A"/>
                        <w:spacing w:val="-11"/>
                        <w:sz w:val="24"/>
                      </w:rPr>
                      <w:t xml:space="preserve"> </w:t>
                    </w:r>
                    <w:r>
                      <w:rPr>
                        <w:rFonts w:ascii="Trebuchet MS"/>
                        <w:b/>
                        <w:color w:val="33607A"/>
                        <w:sz w:val="24"/>
                      </w:rPr>
                      <w:t>Institute</w:t>
                    </w:r>
                    <w:r>
                      <w:rPr>
                        <w:rFonts w:ascii="Trebuchet MS"/>
                        <w:b/>
                        <w:color w:val="33607A"/>
                        <w:spacing w:val="-10"/>
                        <w:sz w:val="24"/>
                      </w:rPr>
                      <w:t xml:space="preserve"> </w:t>
                    </w:r>
                    <w:r>
                      <w:rPr>
                        <w:rFonts w:ascii="Trebuchet MS"/>
                        <w:b/>
                        <w:color w:val="33607A"/>
                        <w:sz w:val="24"/>
                      </w:rPr>
                      <w:t>of</w:t>
                    </w:r>
                    <w:r>
                      <w:rPr>
                        <w:rFonts w:ascii="Trebuchet MS"/>
                        <w:b/>
                        <w:color w:val="33607A"/>
                        <w:spacing w:val="-9"/>
                        <w:sz w:val="24"/>
                      </w:rPr>
                      <w:t xml:space="preserve"> </w:t>
                    </w:r>
                    <w:r>
                      <w:rPr>
                        <w:rFonts w:ascii="Trebuchet MS"/>
                        <w:b/>
                        <w:color w:val="33607A"/>
                        <w:spacing w:val="-2"/>
                        <w:sz w:val="24"/>
                      </w:rPr>
                      <w:t>Medicine</w:t>
                    </w:r>
                  </w:p>
                </w:txbxContent>
              </v:textbox>
            </v:shape>
            <v:shape id="docshape113" o:spid="_x0000_s2489" type="#_x0000_t202" style="position:absolute;left:137;top:5084;width:4124;height:241" filled="f" stroked="f">
              <v:textbox inset="0,0,0,0">
                <w:txbxContent>
                  <w:p w14:paraId="544942E5" w14:textId="77777777" w:rsidR="00B00EA7" w:rsidRDefault="00574B43">
                    <w:pPr>
                      <w:spacing w:line="227" w:lineRule="exact"/>
                      <w:rPr>
                        <w:rFonts w:ascii="Lucida Sans"/>
                        <w:i/>
                        <w:sz w:val="20"/>
                      </w:rPr>
                    </w:pPr>
                    <w:r>
                      <w:rPr>
                        <w:rFonts w:ascii="Lucida Sans"/>
                        <w:i/>
                        <w:color w:val="00395A"/>
                        <w:w w:val="95"/>
                        <w:sz w:val="20"/>
                      </w:rPr>
                      <w:t>Source:</w:t>
                    </w:r>
                    <w:r>
                      <w:rPr>
                        <w:rFonts w:ascii="Lucida Sans"/>
                        <w:i/>
                        <w:color w:val="00395A"/>
                        <w:spacing w:val="-13"/>
                        <w:w w:val="95"/>
                        <w:sz w:val="20"/>
                      </w:rPr>
                      <w:t xml:space="preserve"> </w:t>
                    </w:r>
                    <w:r>
                      <w:rPr>
                        <w:rFonts w:ascii="Lucida Sans"/>
                        <w:i/>
                        <w:color w:val="00395A"/>
                        <w:w w:val="95"/>
                        <w:sz w:val="20"/>
                      </w:rPr>
                      <w:t>IOM,</w:t>
                    </w:r>
                    <w:r>
                      <w:rPr>
                        <w:rFonts w:ascii="Lucida Sans"/>
                        <w:i/>
                        <w:color w:val="00395A"/>
                        <w:spacing w:val="-8"/>
                        <w:w w:val="95"/>
                        <w:sz w:val="20"/>
                      </w:rPr>
                      <w:t xml:space="preserve"> </w:t>
                    </w:r>
                    <w:r>
                      <w:rPr>
                        <w:rFonts w:ascii="Lucida Sans"/>
                        <w:i/>
                        <w:color w:val="00395A"/>
                        <w:w w:val="95"/>
                        <w:sz w:val="20"/>
                      </w:rPr>
                      <w:t>2009.</w:t>
                    </w:r>
                    <w:r>
                      <w:rPr>
                        <w:rFonts w:ascii="Lucida Sans"/>
                        <w:i/>
                        <w:color w:val="00395A"/>
                        <w:spacing w:val="-7"/>
                        <w:w w:val="95"/>
                        <w:sz w:val="20"/>
                      </w:rPr>
                      <w:t xml:space="preserve"> </w:t>
                    </w:r>
                    <w:r>
                      <w:rPr>
                        <w:rFonts w:ascii="Lucida Sans"/>
                        <w:i/>
                        <w:color w:val="00395A"/>
                        <w:w w:val="95"/>
                        <w:sz w:val="20"/>
                      </w:rPr>
                      <w:t>Adapted</w:t>
                    </w:r>
                    <w:r>
                      <w:rPr>
                        <w:rFonts w:ascii="Lucida Sans"/>
                        <w:i/>
                        <w:color w:val="00395A"/>
                        <w:spacing w:val="-10"/>
                        <w:w w:val="95"/>
                        <w:sz w:val="20"/>
                      </w:rPr>
                      <w:t xml:space="preserve"> </w:t>
                    </w:r>
                    <w:r>
                      <w:rPr>
                        <w:rFonts w:ascii="Lucida Sans"/>
                        <w:i/>
                        <w:color w:val="00395A"/>
                        <w:w w:val="95"/>
                        <w:sz w:val="20"/>
                      </w:rPr>
                      <w:t>with</w:t>
                    </w:r>
                    <w:r>
                      <w:rPr>
                        <w:rFonts w:ascii="Lucida Sans"/>
                        <w:i/>
                        <w:color w:val="00395A"/>
                        <w:spacing w:val="-10"/>
                        <w:w w:val="95"/>
                        <w:sz w:val="20"/>
                      </w:rPr>
                      <w:t xml:space="preserve"> </w:t>
                    </w:r>
                    <w:r>
                      <w:rPr>
                        <w:rFonts w:ascii="Lucida Sans"/>
                        <w:i/>
                        <w:color w:val="00395A"/>
                        <w:spacing w:val="-2"/>
                        <w:w w:val="95"/>
                        <w:sz w:val="20"/>
                      </w:rPr>
                      <w:t>permission.</w:t>
                    </w:r>
                  </w:p>
                </w:txbxContent>
              </v:textbox>
            </v:shape>
            <w10:anchorlock/>
          </v:group>
        </w:pict>
      </w:r>
    </w:p>
    <w:p w14:paraId="3FDB9F14" w14:textId="77777777" w:rsidR="00B00EA7" w:rsidRDefault="00B00EA7">
      <w:pPr>
        <w:rPr>
          <w:sz w:val="20"/>
        </w:rPr>
        <w:sectPr w:rsidR="00B00EA7">
          <w:type w:val="continuous"/>
          <w:pgSz w:w="12240" w:h="15840"/>
          <w:pgMar w:top="1120" w:right="1060" w:bottom="280" w:left="720" w:header="720" w:footer="902" w:gutter="0"/>
          <w:cols w:space="720"/>
        </w:sectPr>
      </w:pPr>
    </w:p>
    <w:p w14:paraId="67728E17" w14:textId="77777777" w:rsidR="00B00EA7" w:rsidRDefault="00574B43">
      <w:pPr>
        <w:pStyle w:val="BodyText"/>
        <w:spacing w:before="111" w:line="249" w:lineRule="auto"/>
      </w:pPr>
      <w:r>
        <w:rPr>
          <w:color w:val="00395A"/>
        </w:rPr>
        <w:lastRenderedPageBreak/>
        <w:t>However,</w:t>
      </w:r>
      <w:r>
        <w:rPr>
          <w:color w:val="00395A"/>
          <w:spacing w:val="-18"/>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homeless</w:t>
      </w:r>
      <w:r>
        <w:rPr>
          <w:color w:val="00395A"/>
          <w:spacing w:val="-12"/>
        </w:rPr>
        <w:t xml:space="preserve"> </w:t>
      </w:r>
      <w:r>
        <w:rPr>
          <w:color w:val="00395A"/>
        </w:rPr>
        <w:t>may</w:t>
      </w:r>
      <w:r>
        <w:rPr>
          <w:color w:val="00395A"/>
          <w:spacing w:val="-12"/>
        </w:rPr>
        <w:t xml:space="preserve"> </w:t>
      </w:r>
      <w:r>
        <w:rPr>
          <w:color w:val="00395A"/>
        </w:rPr>
        <w:t>be</w:t>
      </w:r>
      <w:r>
        <w:rPr>
          <w:color w:val="00395A"/>
          <w:spacing w:val="-12"/>
        </w:rPr>
        <w:t xml:space="preserve"> </w:t>
      </w:r>
      <w:r>
        <w:rPr>
          <w:color w:val="00395A"/>
        </w:rPr>
        <w:t>the beneficiaries of these prevention efforts (e.g., workplace programs, recreation programs, enforcement efforts to reduce crime, school- based prevention programs for children en­ rolled in school).</w:t>
      </w:r>
      <w:r>
        <w:rPr>
          <w:color w:val="00395A"/>
          <w:spacing w:val="-1"/>
        </w:rPr>
        <w:t xml:space="preserve"> </w:t>
      </w:r>
      <w:r>
        <w:rPr>
          <w:color w:val="00395A"/>
        </w:rPr>
        <w:t>Because of their high-risk status,</w:t>
      </w:r>
      <w:r>
        <w:rPr>
          <w:color w:val="00395A"/>
          <w:spacing w:val="-6"/>
        </w:rPr>
        <w:t xml:space="preserve"> </w:t>
      </w:r>
      <w:r>
        <w:rPr>
          <w:color w:val="00395A"/>
        </w:rPr>
        <w:t>these efforts may be</w:t>
      </w:r>
      <w:r>
        <w:rPr>
          <w:color w:val="00395A"/>
        </w:rPr>
        <w:t xml:space="preserve"> especially im­ portant to persons who are homeless or at risk of becoming homeless.</w:t>
      </w:r>
    </w:p>
    <w:p w14:paraId="30C201AA" w14:textId="77777777" w:rsidR="00B00EA7" w:rsidRDefault="00574B43">
      <w:pPr>
        <w:pStyle w:val="BodyText"/>
        <w:spacing w:before="170" w:line="249" w:lineRule="auto"/>
        <w:ind w:right="4"/>
      </w:pPr>
      <w:r>
        <w:rPr>
          <w:color w:val="00395A"/>
        </w:rPr>
        <w:t>This TIP focuses primarily on selective and indicated prevention,</w:t>
      </w:r>
      <w:r>
        <w:rPr>
          <w:color w:val="00395A"/>
          <w:spacing w:val="-13"/>
        </w:rPr>
        <w:t xml:space="preserve"> </w:t>
      </w:r>
      <w:r>
        <w:rPr>
          <w:color w:val="00395A"/>
        </w:rPr>
        <w:t>referring to them collec­ tively</w:t>
      </w:r>
      <w:r>
        <w:rPr>
          <w:color w:val="00395A"/>
          <w:spacing w:val="-14"/>
        </w:rPr>
        <w:t xml:space="preserve"> </w:t>
      </w:r>
      <w:r>
        <w:rPr>
          <w:color w:val="00395A"/>
        </w:rPr>
        <w:t>as</w:t>
      </w:r>
      <w:r>
        <w:rPr>
          <w:color w:val="00395A"/>
          <w:spacing w:val="-15"/>
        </w:rPr>
        <w:t xml:space="preserve"> </w:t>
      </w:r>
      <w:r>
        <w:rPr>
          <w:color w:val="00395A"/>
        </w:rPr>
        <w:t>“clinical</w:t>
      </w:r>
      <w:r>
        <w:rPr>
          <w:color w:val="00395A"/>
          <w:spacing w:val="-9"/>
        </w:rPr>
        <w:t xml:space="preserve"> </w:t>
      </w:r>
      <w:r>
        <w:rPr>
          <w:color w:val="00395A"/>
        </w:rPr>
        <w:t>preventive</w:t>
      </w:r>
      <w:r>
        <w:rPr>
          <w:color w:val="00395A"/>
          <w:spacing w:val="-9"/>
        </w:rPr>
        <w:t xml:space="preserve"> </w:t>
      </w:r>
      <w:r>
        <w:rPr>
          <w:color w:val="00395A"/>
        </w:rPr>
        <w:t>services,”</w:t>
      </w:r>
      <w:r>
        <w:rPr>
          <w:color w:val="00395A"/>
          <w:spacing w:val="-24"/>
        </w:rPr>
        <w:t xml:space="preserve"> </w:t>
      </w:r>
      <w:r>
        <w:rPr>
          <w:color w:val="00395A"/>
        </w:rPr>
        <w:t>as</w:t>
      </w:r>
      <w:r>
        <w:rPr>
          <w:color w:val="00395A"/>
          <w:spacing w:val="-9"/>
        </w:rPr>
        <w:t xml:space="preserve"> </w:t>
      </w:r>
      <w:r>
        <w:rPr>
          <w:color w:val="00395A"/>
        </w:rPr>
        <w:t>they are</w:t>
      </w:r>
      <w:r>
        <w:rPr>
          <w:color w:val="00395A"/>
          <w:spacing w:val="-4"/>
        </w:rPr>
        <w:t xml:space="preserve"> </w:t>
      </w:r>
      <w:r>
        <w:rPr>
          <w:color w:val="00395A"/>
        </w:rPr>
        <w:t>often</w:t>
      </w:r>
      <w:r>
        <w:rPr>
          <w:color w:val="00395A"/>
          <w:spacing w:val="-5"/>
        </w:rPr>
        <w:t xml:space="preserve"> </w:t>
      </w:r>
      <w:r>
        <w:rPr>
          <w:color w:val="00395A"/>
        </w:rPr>
        <w:t>provided</w:t>
      </w:r>
      <w:r>
        <w:rPr>
          <w:color w:val="00395A"/>
          <w:spacing w:val="-5"/>
        </w:rPr>
        <w:t xml:space="preserve"> </w:t>
      </w:r>
      <w:r>
        <w:rPr>
          <w:color w:val="00395A"/>
        </w:rPr>
        <w:t>in</w:t>
      </w:r>
      <w:r>
        <w:rPr>
          <w:color w:val="00395A"/>
          <w:spacing w:val="-5"/>
        </w:rPr>
        <w:t xml:space="preserve"> </w:t>
      </w:r>
      <w:r>
        <w:rPr>
          <w:color w:val="00395A"/>
        </w:rPr>
        <w:t>clinica</w:t>
      </w:r>
      <w:r>
        <w:rPr>
          <w:color w:val="00395A"/>
        </w:rPr>
        <w:t>l</w:t>
      </w:r>
      <w:r>
        <w:rPr>
          <w:color w:val="00395A"/>
          <w:spacing w:val="-4"/>
        </w:rPr>
        <w:t xml:space="preserve"> </w:t>
      </w:r>
      <w:r>
        <w:rPr>
          <w:color w:val="00395A"/>
        </w:rPr>
        <w:t>settings</w:t>
      </w:r>
      <w:r>
        <w:rPr>
          <w:color w:val="00395A"/>
          <w:spacing w:val="-4"/>
        </w:rPr>
        <w:t xml:space="preserve"> </w:t>
      </w:r>
      <w:r>
        <w:rPr>
          <w:color w:val="00395A"/>
        </w:rPr>
        <w:t>(primary care,</w:t>
      </w:r>
      <w:r>
        <w:rPr>
          <w:color w:val="00395A"/>
          <w:spacing w:val="-15"/>
        </w:rPr>
        <w:t xml:space="preserve"> </w:t>
      </w:r>
      <w:r>
        <w:rPr>
          <w:color w:val="00395A"/>
        </w:rPr>
        <w:t>hospitals,</w:t>
      </w:r>
      <w:r>
        <w:rPr>
          <w:color w:val="00395A"/>
          <w:spacing w:val="-15"/>
        </w:rPr>
        <w:t xml:space="preserve"> </w:t>
      </w:r>
      <w:r>
        <w:rPr>
          <w:color w:val="00395A"/>
        </w:rPr>
        <w:t>counseling centers,</w:t>
      </w:r>
      <w:r>
        <w:rPr>
          <w:color w:val="00395A"/>
          <w:spacing w:val="-15"/>
        </w:rPr>
        <w:t xml:space="preserve"> </w:t>
      </w:r>
      <w:r>
        <w:rPr>
          <w:color w:val="00395A"/>
        </w:rPr>
        <w:t>etc.).</w:t>
      </w:r>
      <w:r>
        <w:rPr>
          <w:color w:val="00395A"/>
          <w:spacing w:val="-15"/>
        </w:rPr>
        <w:t xml:space="preserve"> </w:t>
      </w:r>
      <w:r>
        <w:rPr>
          <w:color w:val="00395A"/>
        </w:rPr>
        <w:t>Clini­ cal</w:t>
      </w:r>
      <w:r>
        <w:rPr>
          <w:color w:val="00395A"/>
          <w:spacing w:val="-15"/>
        </w:rPr>
        <w:t xml:space="preserve"> </w:t>
      </w:r>
      <w:r>
        <w:rPr>
          <w:color w:val="00395A"/>
        </w:rPr>
        <w:t>preventive</w:t>
      </w:r>
      <w:r>
        <w:rPr>
          <w:color w:val="00395A"/>
          <w:spacing w:val="-15"/>
        </w:rPr>
        <w:t xml:space="preserve"> </w:t>
      </w:r>
      <w:r>
        <w:rPr>
          <w:color w:val="00395A"/>
        </w:rPr>
        <w:t>services</w:t>
      </w:r>
      <w:r>
        <w:rPr>
          <w:color w:val="00395A"/>
          <w:spacing w:val="-15"/>
        </w:rPr>
        <w:t xml:space="preserve"> </w:t>
      </w:r>
      <w:r>
        <w:rPr>
          <w:color w:val="00395A"/>
        </w:rPr>
        <w:t>include</w:t>
      </w:r>
      <w:r>
        <w:rPr>
          <w:color w:val="00395A"/>
          <w:spacing w:val="-15"/>
        </w:rPr>
        <w:t xml:space="preserve"> </w:t>
      </w:r>
      <w:r>
        <w:rPr>
          <w:color w:val="00395A"/>
        </w:rPr>
        <w:t>life</w:t>
      </w:r>
      <w:r>
        <w:rPr>
          <w:color w:val="00395A"/>
          <w:spacing w:val="-15"/>
        </w:rPr>
        <w:t xml:space="preserve"> </w:t>
      </w:r>
      <w:r>
        <w:rPr>
          <w:color w:val="00395A"/>
        </w:rPr>
        <w:t>skills</w:t>
      </w:r>
      <w:r>
        <w:rPr>
          <w:color w:val="00395A"/>
          <w:spacing w:val="-15"/>
        </w:rPr>
        <w:t xml:space="preserve"> </w:t>
      </w:r>
      <w:r>
        <w:rPr>
          <w:color w:val="00395A"/>
        </w:rPr>
        <w:t>devel­ opment, stress and anger management, anticipatory guidance, parenting programs, and screening and early intervention.</w:t>
      </w:r>
      <w:r>
        <w:rPr>
          <w:color w:val="00395A"/>
          <w:spacing w:val="-9"/>
        </w:rPr>
        <w:t xml:space="preserve"> </w:t>
      </w:r>
      <w:r>
        <w:rPr>
          <w:color w:val="00395A"/>
        </w:rPr>
        <w:t>These programs m</w:t>
      </w:r>
      <w:r>
        <w:rPr>
          <w:color w:val="00395A"/>
        </w:rPr>
        <w:t>ay be designed to directly prevent substance abuse and/or promote mental health and may strengthen individuals and families and enrich quality of life to build resiliency.</w:t>
      </w:r>
    </w:p>
    <w:p w14:paraId="1DC6B385" w14:textId="77777777" w:rsidR="00B00EA7" w:rsidRDefault="00574B43">
      <w:pPr>
        <w:pStyle w:val="BodyText"/>
        <w:spacing w:before="171" w:line="249" w:lineRule="auto"/>
        <w:ind w:left="719" w:right="167"/>
      </w:pPr>
      <w:r>
        <w:rPr>
          <w:color w:val="00395A"/>
        </w:rPr>
        <w:t xml:space="preserve">The categories in Exhibit 1-1 are tools for </w:t>
      </w:r>
      <w:r>
        <w:rPr>
          <w:color w:val="00395A"/>
          <w:spacing w:val="-2"/>
        </w:rPr>
        <w:t>considering</w:t>
      </w:r>
      <w:r>
        <w:rPr>
          <w:color w:val="00395A"/>
          <w:spacing w:val="-5"/>
        </w:rPr>
        <w:t xml:space="preserve"> </w:t>
      </w:r>
      <w:r>
        <w:rPr>
          <w:color w:val="00395A"/>
          <w:spacing w:val="-2"/>
        </w:rPr>
        <w:t>prevention</w:t>
      </w:r>
      <w:r>
        <w:rPr>
          <w:color w:val="00395A"/>
          <w:spacing w:val="-7"/>
        </w:rPr>
        <w:t xml:space="preserve"> </w:t>
      </w:r>
      <w:r>
        <w:rPr>
          <w:color w:val="00395A"/>
          <w:spacing w:val="-2"/>
        </w:rPr>
        <w:t>initiatives;</w:t>
      </w:r>
      <w:r>
        <w:rPr>
          <w:color w:val="00395A"/>
          <w:spacing w:val="-13"/>
        </w:rPr>
        <w:t xml:space="preserve"> </w:t>
      </w:r>
      <w:r>
        <w:rPr>
          <w:color w:val="00395A"/>
          <w:spacing w:val="-2"/>
        </w:rPr>
        <w:t>they</w:t>
      </w:r>
      <w:r>
        <w:rPr>
          <w:color w:val="00395A"/>
          <w:spacing w:val="-6"/>
        </w:rPr>
        <w:t xml:space="preserve"> </w:t>
      </w:r>
      <w:r>
        <w:rPr>
          <w:color w:val="00395A"/>
          <w:spacing w:val="-2"/>
        </w:rPr>
        <w:t xml:space="preserve">aren’t </w:t>
      </w:r>
      <w:r>
        <w:rPr>
          <w:color w:val="00395A"/>
        </w:rPr>
        <w:t>hard and fast. In practice, they often blend, and a given initiative may fit into more than one category.</w:t>
      </w:r>
    </w:p>
    <w:p w14:paraId="6AE1CA35" w14:textId="77777777" w:rsidR="00B00EA7" w:rsidRDefault="00574B43">
      <w:pPr>
        <w:pStyle w:val="Heading5"/>
      </w:pPr>
      <w:r>
        <w:rPr>
          <w:color w:val="33607A"/>
          <w:spacing w:val="-8"/>
        </w:rPr>
        <w:t>Housing</w:t>
      </w:r>
      <w:r>
        <w:rPr>
          <w:color w:val="33607A"/>
          <w:spacing w:val="3"/>
        </w:rPr>
        <w:t xml:space="preserve"> </w:t>
      </w:r>
      <w:r>
        <w:rPr>
          <w:color w:val="33607A"/>
          <w:spacing w:val="-8"/>
        </w:rPr>
        <w:t>as</w:t>
      </w:r>
      <w:r>
        <w:rPr>
          <w:color w:val="33607A"/>
          <w:spacing w:val="-11"/>
        </w:rPr>
        <w:t xml:space="preserve"> </w:t>
      </w:r>
      <w:r>
        <w:rPr>
          <w:color w:val="33607A"/>
          <w:spacing w:val="-8"/>
        </w:rPr>
        <w:t>prevention</w:t>
      </w:r>
    </w:p>
    <w:p w14:paraId="73174BBC" w14:textId="77777777" w:rsidR="00B00EA7" w:rsidRDefault="00574B43">
      <w:pPr>
        <w:pStyle w:val="BodyText"/>
        <w:spacing w:before="42" w:line="249" w:lineRule="auto"/>
        <w:ind w:left="719" w:right="27"/>
      </w:pPr>
      <w:r>
        <w:rPr>
          <w:color w:val="00395A"/>
        </w:rPr>
        <w:t>Providing</w:t>
      </w:r>
      <w:r>
        <w:rPr>
          <w:color w:val="00395A"/>
          <w:spacing w:val="-9"/>
        </w:rPr>
        <w:t xml:space="preserve"> </w:t>
      </w:r>
      <w:r>
        <w:rPr>
          <w:color w:val="00395A"/>
        </w:rPr>
        <w:t>housing</w:t>
      </w:r>
      <w:r>
        <w:rPr>
          <w:color w:val="00395A"/>
          <w:spacing w:val="-9"/>
        </w:rPr>
        <w:t xml:space="preserve"> </w:t>
      </w:r>
      <w:r>
        <w:rPr>
          <w:color w:val="00395A"/>
        </w:rPr>
        <w:t>to</w:t>
      </w:r>
      <w:r>
        <w:rPr>
          <w:color w:val="00395A"/>
          <w:spacing w:val="-9"/>
        </w:rPr>
        <w:t xml:space="preserve"> </w:t>
      </w:r>
      <w:r>
        <w:rPr>
          <w:color w:val="00395A"/>
        </w:rPr>
        <w:t>people</w:t>
      </w:r>
      <w:r>
        <w:rPr>
          <w:color w:val="00395A"/>
          <w:spacing w:val="-9"/>
        </w:rPr>
        <w:t xml:space="preserve"> </w:t>
      </w:r>
      <w:r>
        <w:rPr>
          <w:color w:val="00395A"/>
        </w:rPr>
        <w:t>who</w:t>
      </w:r>
      <w:r>
        <w:rPr>
          <w:color w:val="00395A"/>
          <w:spacing w:val="-9"/>
        </w:rPr>
        <w:t xml:space="preserve"> </w:t>
      </w:r>
      <w:r>
        <w:rPr>
          <w:color w:val="00395A"/>
        </w:rPr>
        <w:t>are</w:t>
      </w:r>
      <w:r>
        <w:rPr>
          <w:color w:val="00395A"/>
          <w:spacing w:val="-9"/>
        </w:rPr>
        <w:t xml:space="preserve"> </w:t>
      </w:r>
      <w:r>
        <w:rPr>
          <w:color w:val="00395A"/>
        </w:rPr>
        <w:t>homeless can</w:t>
      </w:r>
      <w:r>
        <w:rPr>
          <w:color w:val="00395A"/>
          <w:spacing w:val="-7"/>
        </w:rPr>
        <w:t xml:space="preserve"> </w:t>
      </w:r>
      <w:r>
        <w:rPr>
          <w:color w:val="00395A"/>
        </w:rPr>
        <w:t>help</w:t>
      </w:r>
      <w:r>
        <w:rPr>
          <w:color w:val="00395A"/>
          <w:spacing w:val="-7"/>
        </w:rPr>
        <w:t xml:space="preserve"> </w:t>
      </w:r>
      <w:r>
        <w:rPr>
          <w:color w:val="00395A"/>
        </w:rPr>
        <w:t>prevent</w:t>
      </w:r>
      <w:r>
        <w:rPr>
          <w:color w:val="00395A"/>
          <w:spacing w:val="-6"/>
        </w:rPr>
        <w:t xml:space="preserve"> </w:t>
      </w:r>
      <w:r>
        <w:rPr>
          <w:color w:val="00395A"/>
        </w:rPr>
        <w:t>the</w:t>
      </w:r>
      <w:r>
        <w:rPr>
          <w:color w:val="00395A"/>
          <w:spacing w:val="-6"/>
        </w:rPr>
        <w:t xml:space="preserve"> </w:t>
      </w:r>
      <w:r>
        <w:rPr>
          <w:color w:val="00395A"/>
        </w:rPr>
        <w:t>exacerbation</w:t>
      </w:r>
      <w:r>
        <w:rPr>
          <w:color w:val="00395A"/>
          <w:spacing w:val="-7"/>
        </w:rPr>
        <w:t xml:space="preserve"> </w:t>
      </w:r>
      <w:r>
        <w:rPr>
          <w:color w:val="00395A"/>
        </w:rPr>
        <w:t>of</w:t>
      </w:r>
      <w:r>
        <w:rPr>
          <w:color w:val="00395A"/>
          <w:spacing w:val="-6"/>
        </w:rPr>
        <w:t xml:space="preserve"> </w:t>
      </w:r>
      <w:r>
        <w:rPr>
          <w:color w:val="00395A"/>
        </w:rPr>
        <w:t>substance use and mental disorders or the transition</w:t>
      </w:r>
      <w:r>
        <w:rPr>
          <w:color w:val="00395A"/>
          <w:spacing w:val="40"/>
        </w:rPr>
        <w:t xml:space="preserve"> </w:t>
      </w:r>
      <w:r>
        <w:rPr>
          <w:color w:val="00395A"/>
        </w:rPr>
        <w:t>from normal functioning to the first phases of problem development. A number of consid­ erations support this assertion.</w:t>
      </w:r>
    </w:p>
    <w:p w14:paraId="5FC16E7F" w14:textId="77777777" w:rsidR="00B00EA7" w:rsidRDefault="00574B43">
      <w:pPr>
        <w:pStyle w:val="BodyText"/>
        <w:spacing w:before="165" w:line="249" w:lineRule="auto"/>
        <w:ind w:left="719" w:right="13"/>
      </w:pPr>
      <w:r>
        <w:rPr>
          <w:color w:val="00395A"/>
        </w:rPr>
        <w:t>Homelessness itself is a risk factor for mental and substance use disorders,</w:t>
      </w:r>
      <w:r>
        <w:rPr>
          <w:color w:val="00395A"/>
          <w:spacing w:val="-5"/>
        </w:rPr>
        <w:t xml:space="preserve"> </w:t>
      </w:r>
      <w:r>
        <w:rPr>
          <w:color w:val="00395A"/>
        </w:rPr>
        <w:t>given</w:t>
      </w:r>
      <w:r>
        <w:rPr>
          <w:color w:val="00395A"/>
        </w:rPr>
        <w:t xml:space="preserve"> the many life challenges and disruptions that people</w:t>
      </w:r>
      <w:r>
        <w:rPr>
          <w:color w:val="00395A"/>
          <w:spacing w:val="40"/>
        </w:rPr>
        <w:t xml:space="preserve"> </w:t>
      </w:r>
      <w:r>
        <w:rPr>
          <w:color w:val="00395A"/>
          <w:spacing w:val="-2"/>
        </w:rPr>
        <w:t>who</w:t>
      </w:r>
      <w:r>
        <w:rPr>
          <w:color w:val="00395A"/>
          <w:spacing w:val="-13"/>
        </w:rPr>
        <w:t xml:space="preserve"> </w:t>
      </w:r>
      <w:r>
        <w:rPr>
          <w:color w:val="00395A"/>
          <w:spacing w:val="-2"/>
        </w:rPr>
        <w:t>are</w:t>
      </w:r>
      <w:r>
        <w:rPr>
          <w:color w:val="00395A"/>
          <w:spacing w:val="-5"/>
        </w:rPr>
        <w:t xml:space="preserve"> </w:t>
      </w:r>
      <w:r>
        <w:rPr>
          <w:color w:val="00395A"/>
          <w:spacing w:val="-2"/>
        </w:rPr>
        <w:t>homeless</w:t>
      </w:r>
      <w:r>
        <w:rPr>
          <w:color w:val="00395A"/>
          <w:spacing w:val="-6"/>
        </w:rPr>
        <w:t xml:space="preserve"> </w:t>
      </w:r>
      <w:r>
        <w:rPr>
          <w:color w:val="00395A"/>
          <w:spacing w:val="-2"/>
        </w:rPr>
        <w:t>face:</w:t>
      </w:r>
      <w:r>
        <w:rPr>
          <w:color w:val="00395A"/>
          <w:spacing w:val="-13"/>
        </w:rPr>
        <w:t xml:space="preserve"> </w:t>
      </w:r>
      <w:r>
        <w:rPr>
          <w:color w:val="00395A"/>
          <w:spacing w:val="-2"/>
        </w:rPr>
        <w:t>for</w:t>
      </w:r>
      <w:r>
        <w:rPr>
          <w:color w:val="00395A"/>
          <w:spacing w:val="-6"/>
        </w:rPr>
        <w:t xml:space="preserve"> </w:t>
      </w:r>
      <w:r>
        <w:rPr>
          <w:color w:val="00395A"/>
          <w:spacing w:val="-2"/>
        </w:rPr>
        <w:t>example,</w:t>
      </w:r>
      <w:r>
        <w:rPr>
          <w:color w:val="00395A"/>
          <w:spacing w:val="-18"/>
        </w:rPr>
        <w:t xml:space="preserve"> </w:t>
      </w:r>
      <w:r>
        <w:rPr>
          <w:color w:val="00395A"/>
          <w:spacing w:val="-2"/>
        </w:rPr>
        <w:t>stress,</w:t>
      </w:r>
      <w:r>
        <w:rPr>
          <w:color w:val="00395A"/>
          <w:spacing w:val="-18"/>
        </w:rPr>
        <w:t xml:space="preserve"> </w:t>
      </w:r>
      <w:r>
        <w:rPr>
          <w:color w:val="00395A"/>
          <w:spacing w:val="-2"/>
        </w:rPr>
        <w:t xml:space="preserve">loss </w:t>
      </w:r>
      <w:r>
        <w:rPr>
          <w:color w:val="00395A"/>
        </w:rPr>
        <w:t>of social connectivity,</w:t>
      </w:r>
      <w:r>
        <w:rPr>
          <w:color w:val="00395A"/>
          <w:spacing w:val="-6"/>
        </w:rPr>
        <w:t xml:space="preserve"> </w:t>
      </w:r>
      <w:r>
        <w:rPr>
          <w:color w:val="00395A"/>
        </w:rPr>
        <w:t>increased threats,</w:t>
      </w:r>
      <w:r>
        <w:rPr>
          <w:color w:val="00395A"/>
          <w:spacing w:val="-6"/>
        </w:rPr>
        <w:t xml:space="preserve"> </w:t>
      </w:r>
      <w:r>
        <w:rPr>
          <w:color w:val="00395A"/>
        </w:rPr>
        <w:t>harm through victimization and exposure,</w:t>
      </w:r>
      <w:r>
        <w:rPr>
          <w:color w:val="00395A"/>
          <w:spacing w:val="-10"/>
        </w:rPr>
        <w:t xml:space="preserve"> </w:t>
      </w:r>
      <w:r>
        <w:rPr>
          <w:color w:val="00395A"/>
        </w:rPr>
        <w:t>and dete­ rioration of health status. Indeed, these risk factors</w:t>
      </w:r>
      <w:r>
        <w:rPr>
          <w:color w:val="00395A"/>
          <w:spacing w:val="-6"/>
        </w:rPr>
        <w:t xml:space="preserve"> </w:t>
      </w:r>
      <w:r>
        <w:rPr>
          <w:color w:val="00395A"/>
        </w:rPr>
        <w:t>for</w:t>
      </w:r>
      <w:r>
        <w:rPr>
          <w:color w:val="00395A"/>
          <w:spacing w:val="-7"/>
        </w:rPr>
        <w:t xml:space="preserve"> </w:t>
      </w:r>
      <w:r>
        <w:rPr>
          <w:color w:val="00395A"/>
        </w:rPr>
        <w:t>adults</w:t>
      </w:r>
      <w:r>
        <w:rPr>
          <w:color w:val="00395A"/>
          <w:spacing w:val="-6"/>
        </w:rPr>
        <w:t xml:space="preserve"> </w:t>
      </w:r>
      <w:r>
        <w:rPr>
          <w:color w:val="00395A"/>
        </w:rPr>
        <w:t>and</w:t>
      </w:r>
      <w:r>
        <w:rPr>
          <w:color w:val="00395A"/>
          <w:spacing w:val="-7"/>
        </w:rPr>
        <w:t xml:space="preserve"> </w:t>
      </w:r>
      <w:r>
        <w:rPr>
          <w:color w:val="00395A"/>
        </w:rPr>
        <w:t>youth</w:t>
      </w:r>
      <w:r>
        <w:rPr>
          <w:color w:val="00395A"/>
          <w:spacing w:val="-6"/>
        </w:rPr>
        <w:t xml:space="preserve"> </w:t>
      </w:r>
      <w:r>
        <w:rPr>
          <w:color w:val="00395A"/>
        </w:rPr>
        <w:t>are</w:t>
      </w:r>
      <w:r>
        <w:rPr>
          <w:color w:val="00395A"/>
          <w:spacing w:val="-6"/>
        </w:rPr>
        <w:t xml:space="preserve"> </w:t>
      </w:r>
      <w:r>
        <w:rPr>
          <w:color w:val="00395A"/>
        </w:rPr>
        <w:t>one</w:t>
      </w:r>
      <w:r>
        <w:rPr>
          <w:color w:val="00395A"/>
          <w:spacing w:val="-6"/>
        </w:rPr>
        <w:t xml:space="preserve"> </w:t>
      </w:r>
      <w:r>
        <w:rPr>
          <w:color w:val="00395A"/>
        </w:rPr>
        <w:t>reason</w:t>
      </w:r>
      <w:r>
        <w:rPr>
          <w:color w:val="00395A"/>
          <w:spacing w:val="-7"/>
        </w:rPr>
        <w:t xml:space="preserve"> </w:t>
      </w:r>
      <w:r>
        <w:rPr>
          <w:color w:val="00395A"/>
        </w:rPr>
        <w:t>this</w:t>
      </w:r>
    </w:p>
    <w:p w14:paraId="1AB8DA14" w14:textId="77777777" w:rsidR="00B00EA7" w:rsidRDefault="00574B43">
      <w:pPr>
        <w:pStyle w:val="BodyText"/>
        <w:spacing w:before="111" w:line="249" w:lineRule="auto"/>
        <w:ind w:left="335"/>
      </w:pPr>
      <w:r>
        <w:br w:type="column"/>
      </w:r>
      <w:r>
        <w:rPr>
          <w:color w:val="00395A"/>
        </w:rPr>
        <w:t>TIP</w:t>
      </w:r>
      <w:r>
        <w:rPr>
          <w:color w:val="00395A"/>
          <w:spacing w:val="-2"/>
        </w:rPr>
        <w:t xml:space="preserve"> </w:t>
      </w:r>
      <w:r>
        <w:rPr>
          <w:color w:val="00395A"/>
        </w:rPr>
        <w:t>emphasizes</w:t>
      </w:r>
      <w:r>
        <w:rPr>
          <w:color w:val="00395A"/>
          <w:spacing w:val="-2"/>
        </w:rPr>
        <w:t xml:space="preserve"> </w:t>
      </w:r>
      <w:r>
        <w:rPr>
          <w:color w:val="00395A"/>
        </w:rPr>
        <w:t>the</w:t>
      </w:r>
      <w:r>
        <w:rPr>
          <w:color w:val="00395A"/>
          <w:spacing w:val="-2"/>
        </w:rPr>
        <w:t xml:space="preserve"> </w:t>
      </w:r>
      <w:r>
        <w:rPr>
          <w:color w:val="00395A"/>
        </w:rPr>
        <w:t>importance</w:t>
      </w:r>
      <w:r>
        <w:rPr>
          <w:color w:val="00395A"/>
          <w:spacing w:val="-2"/>
        </w:rPr>
        <w:t xml:space="preserve"> </w:t>
      </w:r>
      <w:r>
        <w:rPr>
          <w:color w:val="00395A"/>
        </w:rPr>
        <w:t>of</w:t>
      </w:r>
      <w:r>
        <w:rPr>
          <w:color w:val="00395A"/>
          <w:spacing w:val="-2"/>
        </w:rPr>
        <w:t xml:space="preserve"> </w:t>
      </w:r>
      <w:r>
        <w:rPr>
          <w:color w:val="00395A"/>
        </w:rPr>
        <w:t>preventive services for people who are homeless.</w:t>
      </w:r>
    </w:p>
    <w:p w14:paraId="4092DFDF" w14:textId="77777777" w:rsidR="00B00EA7" w:rsidRDefault="00574B43">
      <w:pPr>
        <w:pStyle w:val="BodyText"/>
        <w:spacing w:before="163" w:line="249" w:lineRule="auto"/>
        <w:ind w:left="335" w:right="378"/>
      </w:pPr>
      <w:r>
        <w:rPr>
          <w:color w:val="00395A"/>
        </w:rPr>
        <w:t>Effects</w:t>
      </w:r>
      <w:r>
        <w:rPr>
          <w:color w:val="00395A"/>
          <w:spacing w:val="-9"/>
        </w:rPr>
        <w:t xml:space="preserve"> </w:t>
      </w:r>
      <w:r>
        <w:rPr>
          <w:color w:val="00395A"/>
        </w:rPr>
        <w:t>may</w:t>
      </w:r>
      <w:r>
        <w:rPr>
          <w:color w:val="00395A"/>
          <w:spacing w:val="-9"/>
        </w:rPr>
        <w:t xml:space="preserve"> </w:t>
      </w:r>
      <w:r>
        <w:rPr>
          <w:color w:val="00395A"/>
        </w:rPr>
        <w:t>be</w:t>
      </w:r>
      <w:r>
        <w:rPr>
          <w:color w:val="00395A"/>
          <w:spacing w:val="-9"/>
        </w:rPr>
        <w:t xml:space="preserve"> </w:t>
      </w:r>
      <w:r>
        <w:rPr>
          <w:color w:val="00395A"/>
        </w:rPr>
        <w:t>especially</w:t>
      </w:r>
      <w:r>
        <w:rPr>
          <w:color w:val="00395A"/>
          <w:spacing w:val="-11"/>
        </w:rPr>
        <w:t xml:space="preserve"> </w:t>
      </w:r>
      <w:r>
        <w:rPr>
          <w:color w:val="00395A"/>
        </w:rPr>
        <w:t>acute</w:t>
      </w:r>
      <w:r>
        <w:rPr>
          <w:color w:val="00395A"/>
          <w:spacing w:val="-9"/>
        </w:rPr>
        <w:t xml:space="preserve"> </w:t>
      </w:r>
      <w:r>
        <w:rPr>
          <w:color w:val="00395A"/>
        </w:rPr>
        <w:t>in</w:t>
      </w:r>
      <w:r>
        <w:rPr>
          <w:color w:val="00395A"/>
          <w:spacing w:val="-10"/>
        </w:rPr>
        <w:t xml:space="preserve"> </w:t>
      </w:r>
      <w:r>
        <w:rPr>
          <w:color w:val="00395A"/>
        </w:rPr>
        <w:t>children,</w:t>
      </w:r>
      <w:r>
        <w:rPr>
          <w:color w:val="00395A"/>
          <w:spacing w:val="-10"/>
        </w:rPr>
        <w:t xml:space="preserve"> </w:t>
      </w:r>
      <w:r>
        <w:rPr>
          <w:color w:val="00395A"/>
        </w:rPr>
        <w:t>for whom</w:t>
      </w:r>
      <w:r>
        <w:rPr>
          <w:color w:val="00395A"/>
          <w:spacing w:val="-15"/>
        </w:rPr>
        <w:t xml:space="preserve"> </w:t>
      </w:r>
      <w:r>
        <w:rPr>
          <w:color w:val="00395A"/>
        </w:rPr>
        <w:t>homelessness</w:t>
      </w:r>
      <w:r>
        <w:rPr>
          <w:color w:val="00395A"/>
          <w:spacing w:val="-15"/>
        </w:rPr>
        <w:t xml:space="preserve"> </w:t>
      </w:r>
      <w:r>
        <w:rPr>
          <w:color w:val="00395A"/>
        </w:rPr>
        <w:t>may</w:t>
      </w:r>
      <w:r>
        <w:rPr>
          <w:color w:val="00395A"/>
          <w:spacing w:val="-15"/>
        </w:rPr>
        <w:t xml:space="preserve"> </w:t>
      </w:r>
      <w:r>
        <w:rPr>
          <w:color w:val="00395A"/>
        </w:rPr>
        <w:t>mean</w:t>
      </w:r>
      <w:r>
        <w:rPr>
          <w:color w:val="00395A"/>
          <w:spacing w:val="-15"/>
        </w:rPr>
        <w:t xml:space="preserve"> </w:t>
      </w:r>
      <w:r>
        <w:rPr>
          <w:color w:val="00395A"/>
        </w:rPr>
        <w:t>a</w:t>
      </w:r>
      <w:r>
        <w:rPr>
          <w:color w:val="00395A"/>
          <w:spacing w:val="-15"/>
        </w:rPr>
        <w:t xml:space="preserve"> </w:t>
      </w:r>
      <w:r>
        <w:rPr>
          <w:color w:val="00395A"/>
        </w:rPr>
        <w:t>loss</w:t>
      </w:r>
      <w:r>
        <w:rPr>
          <w:color w:val="00395A"/>
          <w:spacing w:val="-15"/>
        </w:rPr>
        <w:t xml:space="preserve"> </w:t>
      </w:r>
      <w:r>
        <w:rPr>
          <w:color w:val="00395A"/>
        </w:rPr>
        <w:t>of</w:t>
      </w:r>
      <w:r>
        <w:rPr>
          <w:color w:val="00395A"/>
          <w:spacing w:val="-15"/>
        </w:rPr>
        <w:t xml:space="preserve"> </w:t>
      </w:r>
      <w:r>
        <w:rPr>
          <w:color w:val="00395A"/>
        </w:rPr>
        <w:t>family stability, disruptions in school attendance or performance,</w:t>
      </w:r>
      <w:r>
        <w:rPr>
          <w:color w:val="00395A"/>
          <w:spacing w:val="-1"/>
        </w:rPr>
        <w:t xml:space="preserve"> </w:t>
      </w:r>
      <w:r>
        <w:rPr>
          <w:color w:val="00395A"/>
        </w:rPr>
        <w:t>and being ostracized by peers.</w:t>
      </w:r>
    </w:p>
    <w:p w14:paraId="5DA3471A" w14:textId="77777777" w:rsidR="00B00EA7" w:rsidRDefault="00574B43">
      <w:pPr>
        <w:pStyle w:val="BodyText"/>
        <w:spacing w:before="4" w:line="249" w:lineRule="auto"/>
        <w:ind w:left="335" w:right="378"/>
      </w:pPr>
      <w:r>
        <w:rPr>
          <w:color w:val="00395A"/>
        </w:rPr>
        <w:t>Brokering prevention services in the commu­ nity can help mitigate the impact of these cir­ cumstances (see the “Case Management” section l</w:t>
      </w:r>
      <w:r>
        <w:rPr>
          <w:color w:val="00395A"/>
        </w:rPr>
        <w:t>ater in this chapter as well as Vi­ gnettes 4 and 6 in Part 1, Chapter 2).</w:t>
      </w:r>
    </w:p>
    <w:p w14:paraId="5BEB8929" w14:textId="77777777" w:rsidR="00B00EA7" w:rsidRDefault="00574B43">
      <w:pPr>
        <w:pStyle w:val="Heading5"/>
        <w:spacing w:line="252" w:lineRule="auto"/>
        <w:ind w:left="335" w:right="378"/>
      </w:pPr>
      <w:r>
        <w:rPr>
          <w:color w:val="33607A"/>
        </w:rPr>
        <w:t>Are</w:t>
      </w:r>
      <w:r>
        <w:rPr>
          <w:color w:val="33607A"/>
          <w:spacing w:val="-10"/>
        </w:rPr>
        <w:t xml:space="preserve"> </w:t>
      </w:r>
      <w:r>
        <w:rPr>
          <w:color w:val="33607A"/>
        </w:rPr>
        <w:t>you</w:t>
      </w:r>
      <w:r>
        <w:rPr>
          <w:color w:val="33607A"/>
          <w:spacing w:val="-10"/>
        </w:rPr>
        <w:t xml:space="preserve"> </w:t>
      </w:r>
      <w:r>
        <w:rPr>
          <w:color w:val="33607A"/>
        </w:rPr>
        <w:t>a</w:t>
      </w:r>
      <w:r>
        <w:rPr>
          <w:color w:val="33607A"/>
          <w:spacing w:val="-5"/>
        </w:rPr>
        <w:t xml:space="preserve"> </w:t>
      </w:r>
      <w:r>
        <w:rPr>
          <w:color w:val="33607A"/>
        </w:rPr>
        <w:t>prevention</w:t>
      </w:r>
      <w:r>
        <w:rPr>
          <w:color w:val="33607A"/>
          <w:spacing w:val="-10"/>
        </w:rPr>
        <w:t xml:space="preserve"> </w:t>
      </w:r>
      <w:r>
        <w:rPr>
          <w:color w:val="33607A"/>
        </w:rPr>
        <w:t>worker</w:t>
      </w:r>
      <w:r>
        <w:rPr>
          <w:color w:val="33607A"/>
          <w:spacing w:val="-5"/>
        </w:rPr>
        <w:t xml:space="preserve"> </w:t>
      </w:r>
      <w:r>
        <w:rPr>
          <w:color w:val="33607A"/>
        </w:rPr>
        <w:t>in</w:t>
      </w:r>
      <w:r>
        <w:rPr>
          <w:color w:val="33607A"/>
          <w:spacing w:val="-3"/>
        </w:rPr>
        <w:t xml:space="preserve"> </w:t>
      </w:r>
      <w:r>
        <w:rPr>
          <w:color w:val="33607A"/>
        </w:rPr>
        <w:t>the</w:t>
      </w:r>
      <w:r>
        <w:rPr>
          <w:color w:val="33607A"/>
        </w:rPr>
        <w:t xml:space="preserve"> behavioral health field?</w:t>
      </w:r>
    </w:p>
    <w:p w14:paraId="75F9C621" w14:textId="77777777" w:rsidR="00B00EA7" w:rsidRDefault="00574B43">
      <w:pPr>
        <w:pStyle w:val="BodyText"/>
        <w:spacing w:before="28" w:line="249" w:lineRule="auto"/>
        <w:ind w:left="335" w:right="378"/>
      </w:pPr>
      <w:r>
        <w:rPr>
          <w:color w:val="00395A"/>
        </w:rPr>
        <w:t>When many professionals think of prevention service</w:t>
      </w:r>
      <w:r>
        <w:rPr>
          <w:color w:val="00395A"/>
          <w:spacing w:val="-15"/>
        </w:rPr>
        <w:t xml:space="preserve"> </w:t>
      </w:r>
      <w:r>
        <w:rPr>
          <w:color w:val="00395A"/>
        </w:rPr>
        <w:t>providers,</w:t>
      </w:r>
      <w:r>
        <w:rPr>
          <w:color w:val="00395A"/>
          <w:spacing w:val="-18"/>
        </w:rPr>
        <w:t xml:space="preserve"> </w:t>
      </w:r>
      <w:r>
        <w:rPr>
          <w:color w:val="00395A"/>
        </w:rPr>
        <w:t>mental</w:t>
      </w:r>
      <w:r>
        <w:rPr>
          <w:color w:val="00395A"/>
          <w:spacing w:val="-14"/>
        </w:rPr>
        <w:t xml:space="preserve"> </w:t>
      </w:r>
      <w:r>
        <w:rPr>
          <w:color w:val="00395A"/>
        </w:rPr>
        <w:t>health</w:t>
      </w:r>
      <w:r>
        <w:rPr>
          <w:color w:val="00395A"/>
          <w:spacing w:val="-10"/>
        </w:rPr>
        <w:t xml:space="preserve"> </w:t>
      </w:r>
      <w:r>
        <w:rPr>
          <w:color w:val="00395A"/>
        </w:rPr>
        <w:t>and</w:t>
      </w:r>
      <w:r>
        <w:rPr>
          <w:color w:val="00395A"/>
          <w:spacing w:val="-11"/>
        </w:rPr>
        <w:t xml:space="preserve"> </w:t>
      </w:r>
      <w:r>
        <w:rPr>
          <w:color w:val="00395A"/>
        </w:rPr>
        <w:t>substance abuse workers come to mind.</w:t>
      </w:r>
      <w:r>
        <w:rPr>
          <w:color w:val="00395A"/>
          <w:spacing w:val="-18"/>
        </w:rPr>
        <w:t xml:space="preserve"> </w:t>
      </w:r>
      <w:r>
        <w:rPr>
          <w:color w:val="00395A"/>
        </w:rPr>
        <w:t>In truth,</w:t>
      </w:r>
      <w:r>
        <w:rPr>
          <w:color w:val="00395A"/>
          <w:spacing w:val="-18"/>
        </w:rPr>
        <w:t xml:space="preserve"> </w:t>
      </w:r>
      <w:r>
        <w:rPr>
          <w:color w:val="00395A"/>
        </w:rPr>
        <w:t>a broad array of professionals in the community con­ tributes to the treatment and prevention of mental illness and substance abuse.</w:t>
      </w:r>
      <w:r>
        <w:rPr>
          <w:color w:val="00395A"/>
          <w:spacing w:val="-14"/>
        </w:rPr>
        <w:t xml:space="preserve"> </w:t>
      </w:r>
      <w:r>
        <w:rPr>
          <w:color w:val="00395A"/>
        </w:rPr>
        <w:t>The com­ munity agencies and organizations listed in Exhibit 1-2 have a par</w:t>
      </w:r>
      <w:r>
        <w:rPr>
          <w:color w:val="00395A"/>
        </w:rPr>
        <w:t>t to play in the preven­ tion of these problems.</w:t>
      </w:r>
      <w:r>
        <w:rPr>
          <w:color w:val="00395A"/>
          <w:spacing w:val="-6"/>
        </w:rPr>
        <w:t xml:space="preserve"> </w:t>
      </w:r>
      <w:r>
        <w:rPr>
          <w:color w:val="00395A"/>
        </w:rPr>
        <w:t>If your agency or or­ ganization is on this list,</w:t>
      </w:r>
      <w:r>
        <w:rPr>
          <w:color w:val="00395A"/>
          <w:spacing w:val="-17"/>
        </w:rPr>
        <w:t xml:space="preserve"> </w:t>
      </w:r>
      <w:r>
        <w:rPr>
          <w:color w:val="00395A"/>
        </w:rPr>
        <w:t xml:space="preserve">you are a prevention </w:t>
      </w:r>
      <w:r>
        <w:rPr>
          <w:color w:val="00395A"/>
          <w:spacing w:val="-2"/>
        </w:rPr>
        <w:t>worker.</w:t>
      </w:r>
    </w:p>
    <w:p w14:paraId="0A32D0D5" w14:textId="77777777" w:rsidR="00B00EA7" w:rsidRDefault="00574B43">
      <w:pPr>
        <w:pStyle w:val="BodyText"/>
        <w:spacing w:before="169" w:line="249" w:lineRule="auto"/>
        <w:ind w:left="335" w:right="378"/>
      </w:pPr>
      <w:r>
        <w:rPr>
          <w:color w:val="00395A"/>
        </w:rPr>
        <w:t>Not only does your community benefit when professionals</w:t>
      </w:r>
      <w:r>
        <w:rPr>
          <w:color w:val="00395A"/>
          <w:spacing w:val="-9"/>
        </w:rPr>
        <w:t xml:space="preserve"> </w:t>
      </w:r>
      <w:r>
        <w:rPr>
          <w:color w:val="00395A"/>
        </w:rPr>
        <w:t>from</w:t>
      </w:r>
      <w:r>
        <w:rPr>
          <w:color w:val="00395A"/>
          <w:spacing w:val="-9"/>
        </w:rPr>
        <w:t xml:space="preserve"> </w:t>
      </w:r>
      <w:r>
        <w:rPr>
          <w:color w:val="00395A"/>
        </w:rPr>
        <w:t>a</w:t>
      </w:r>
      <w:r>
        <w:rPr>
          <w:color w:val="00395A"/>
          <w:spacing w:val="-9"/>
        </w:rPr>
        <w:t xml:space="preserve"> </w:t>
      </w:r>
      <w:r>
        <w:rPr>
          <w:color w:val="00395A"/>
        </w:rPr>
        <w:t>wide</w:t>
      </w:r>
      <w:r>
        <w:rPr>
          <w:color w:val="00395A"/>
          <w:spacing w:val="-10"/>
        </w:rPr>
        <w:t xml:space="preserve"> </w:t>
      </w:r>
      <w:r>
        <w:rPr>
          <w:color w:val="00395A"/>
        </w:rPr>
        <w:t>range</w:t>
      </w:r>
      <w:r>
        <w:rPr>
          <w:color w:val="00395A"/>
          <w:spacing w:val="-9"/>
        </w:rPr>
        <w:t xml:space="preserve"> </w:t>
      </w:r>
      <w:r>
        <w:rPr>
          <w:color w:val="00395A"/>
        </w:rPr>
        <w:t>of</w:t>
      </w:r>
      <w:r>
        <w:rPr>
          <w:color w:val="00395A"/>
          <w:spacing w:val="-9"/>
        </w:rPr>
        <w:t xml:space="preserve"> </w:t>
      </w:r>
      <w:r>
        <w:rPr>
          <w:color w:val="00395A"/>
        </w:rPr>
        <w:t>sectors</w:t>
      </w:r>
      <w:r>
        <w:rPr>
          <w:color w:val="00395A"/>
          <w:spacing w:val="-9"/>
        </w:rPr>
        <w:t xml:space="preserve"> </w:t>
      </w:r>
      <w:r>
        <w:rPr>
          <w:color w:val="00395A"/>
        </w:rPr>
        <w:t>par­ ticipate in prevention; you may also f</w:t>
      </w:r>
      <w:r>
        <w:rPr>
          <w:color w:val="00395A"/>
        </w:rPr>
        <w:t>ind your job to be easier as well.</w:t>
      </w:r>
      <w:r>
        <w:rPr>
          <w:color w:val="00395A"/>
          <w:spacing w:val="-16"/>
        </w:rPr>
        <w:t xml:space="preserve"> </w:t>
      </w:r>
      <w:r>
        <w:rPr>
          <w:color w:val="00395A"/>
        </w:rPr>
        <w:t>People with substance use or mental disorders often present signifi­ cant treatment challenges in the community agencies and organizations with which they have contact.</w:t>
      </w:r>
      <w:r>
        <w:rPr>
          <w:color w:val="00395A"/>
          <w:spacing w:val="-21"/>
        </w:rPr>
        <w:t xml:space="preserve"> </w:t>
      </w:r>
      <w:r>
        <w:rPr>
          <w:color w:val="00395A"/>
        </w:rPr>
        <w:t>When substance abuse and men­ tal health issues are prevented or identified early,</w:t>
      </w:r>
      <w:r>
        <w:rPr>
          <w:color w:val="00395A"/>
          <w:spacing w:val="-16"/>
        </w:rPr>
        <w:t xml:space="preserve"> </w:t>
      </w:r>
      <w:r>
        <w:rPr>
          <w:color w:val="00395A"/>
        </w:rPr>
        <w:t>quality of life improves for everyone.</w:t>
      </w:r>
    </w:p>
    <w:p w14:paraId="5A824422" w14:textId="77777777" w:rsidR="00B00EA7" w:rsidRDefault="00574B43">
      <w:pPr>
        <w:pStyle w:val="BodyText"/>
        <w:spacing w:before="171" w:line="249" w:lineRule="auto"/>
        <w:ind w:left="335" w:right="414"/>
      </w:pPr>
      <w:r>
        <w:rPr>
          <w:color w:val="00395A"/>
        </w:rPr>
        <w:t>It is beyond the scope of this TIP to provide</w:t>
      </w:r>
      <w:r>
        <w:rPr>
          <w:color w:val="00395A"/>
          <w:spacing w:val="40"/>
        </w:rPr>
        <w:t xml:space="preserve"> </w:t>
      </w:r>
      <w:r>
        <w:rPr>
          <w:color w:val="00395A"/>
        </w:rPr>
        <w:t>an introduction to prevention theory and prac­ tice.</w:t>
      </w:r>
      <w:r>
        <w:rPr>
          <w:color w:val="00395A"/>
          <w:spacing w:val="-9"/>
        </w:rPr>
        <w:t xml:space="preserve"> </w:t>
      </w:r>
      <w:r>
        <w:rPr>
          <w:color w:val="00395A"/>
        </w:rPr>
        <w:t>Instead,</w:t>
      </w:r>
      <w:r>
        <w:rPr>
          <w:color w:val="00395A"/>
          <w:spacing w:val="-9"/>
        </w:rPr>
        <w:t xml:space="preserve"> </w:t>
      </w:r>
      <w:r>
        <w:rPr>
          <w:color w:val="00395A"/>
        </w:rPr>
        <w:t>it focuses on preventive s</w:t>
      </w:r>
      <w:r>
        <w:rPr>
          <w:color w:val="00395A"/>
        </w:rPr>
        <w:t>ervices for persons who are homeless.</w:t>
      </w:r>
    </w:p>
    <w:p w14:paraId="527CB480" w14:textId="77777777" w:rsidR="00B00EA7" w:rsidRDefault="00B00EA7">
      <w:pPr>
        <w:spacing w:line="249" w:lineRule="auto"/>
        <w:sectPr w:rsidR="00B00EA7">
          <w:pgSz w:w="12240" w:h="15840"/>
          <w:pgMar w:top="1280" w:right="1060" w:bottom="1100" w:left="720" w:header="720" w:footer="902" w:gutter="0"/>
          <w:cols w:num="2" w:space="720" w:equalWidth="0">
            <w:col w:w="5205" w:space="40"/>
            <w:col w:w="5215"/>
          </w:cols>
        </w:sectPr>
      </w:pPr>
    </w:p>
    <w:p w14:paraId="15257EC6" w14:textId="77777777" w:rsidR="00B00EA7" w:rsidRDefault="00B00EA7">
      <w:pPr>
        <w:pStyle w:val="BodyText"/>
        <w:spacing w:before="4"/>
        <w:ind w:left="0"/>
        <w:rPr>
          <w:sz w:val="13"/>
        </w:rPr>
      </w:pPr>
    </w:p>
    <w:p w14:paraId="5A7D3776" w14:textId="77777777" w:rsidR="00B00EA7" w:rsidRDefault="00574B43">
      <w:pPr>
        <w:pStyle w:val="Heading8"/>
        <w:spacing w:before="107" w:line="232" w:lineRule="auto"/>
        <w:ind w:left="854" w:right="510"/>
        <w:rPr>
          <w:rFonts w:ascii="Trebuchet MS"/>
        </w:rPr>
      </w:pPr>
      <w:r>
        <w:pict w14:anchorId="1747E456">
          <v:group id="docshapegroup114" o:spid="_x0000_s2485" style="position:absolute;left:0;text-align:left;margin-left:71.5pt;margin-top:-.8pt;width:469pt;height:327.15pt;z-index:-19837952;mso-position-horizontal-relative:page" coordorigin="1430,-16" coordsize="9380,6543">
            <v:shape id="docshape115" o:spid="_x0000_s2487" style="position:absolute;left:1440;top:-6;width:9360;height:6523" coordorigin="1440,-6" coordsize="9360,6523" path="m10620,-6r-9000,l1550,9r-57,38l1454,104r-14,70l1440,6337r14,70l1493,6465r57,38l1620,6517r9000,l10690,6503r57,-38l10786,6407r14,-70l10800,174r-14,-70l10747,47,10690,9r-70,-15xe" fillcolor="#00395a" stroked="f">
              <v:fill opacity="6681f"/>
              <v:path arrowok="t"/>
            </v:shape>
            <v:shape id="docshape116" o:spid="_x0000_s2486" style="position:absolute;left:1440;top:-6;width:9360;height:6523" coordorigin="1440,-6" coordsize="9360,6523" path="m1440,174r14,-70l1493,47,1550,9r70,-15l10620,-6r70,15l10747,47r39,57l10800,174r,6163l10786,6407r-39,58l10690,6503r-70,14l1620,6517r-70,-14l1493,6465r-39,-58l1440,6337r,-6163xe" filled="f" strokecolor="#00395a" strokeweight="1pt">
              <v:path arrowok="t"/>
            </v:shape>
            <w10:wrap anchorx="page"/>
          </v:group>
        </w:pict>
      </w:r>
      <w:bookmarkStart w:id="7" w:name="_bookmark7"/>
      <w:bookmarkEnd w:id="7"/>
      <w:r>
        <w:rPr>
          <w:rFonts w:ascii="Trebuchet MS"/>
          <w:color w:val="33607A"/>
        </w:rPr>
        <w:t>Exhibit 1-2: Agencies That Provide Substance Abuse Prevention and Mental Health Promotion Services</w:t>
      </w:r>
    </w:p>
    <w:p w14:paraId="10C5994A" w14:textId="77777777" w:rsidR="00B00EA7" w:rsidRDefault="00B00EA7">
      <w:pPr>
        <w:spacing w:line="232" w:lineRule="auto"/>
        <w:rPr>
          <w:rFonts w:ascii="Trebuchet MS"/>
        </w:rPr>
        <w:sectPr w:rsidR="00B00EA7">
          <w:pgSz w:w="12240" w:h="15840"/>
          <w:pgMar w:top="1280" w:right="1060" w:bottom="1100" w:left="720" w:header="720" w:footer="902" w:gutter="0"/>
          <w:cols w:space="720"/>
        </w:sectPr>
      </w:pPr>
    </w:p>
    <w:p w14:paraId="0796632F" w14:textId="77777777" w:rsidR="00B00EA7" w:rsidRDefault="00574B43">
      <w:pPr>
        <w:spacing w:before="186" w:line="244" w:lineRule="auto"/>
        <w:ind w:left="853" w:right="1990" w:firstLine="1"/>
        <w:rPr>
          <w:rFonts w:ascii="Lucida Sans"/>
          <w:sz w:val="20"/>
        </w:rPr>
      </w:pPr>
      <w:r>
        <w:rPr>
          <w:rFonts w:ascii="Trebuchet MS"/>
          <w:b/>
          <w:color w:val="00395A"/>
          <w:sz w:val="20"/>
        </w:rPr>
        <w:t xml:space="preserve">State Governments </w:t>
      </w:r>
      <w:r>
        <w:rPr>
          <w:rFonts w:ascii="Lucida Sans"/>
          <w:color w:val="00395A"/>
          <w:sz w:val="20"/>
        </w:rPr>
        <w:t>Public</w:t>
      </w:r>
      <w:r>
        <w:rPr>
          <w:rFonts w:ascii="Lucida Sans"/>
          <w:color w:val="00395A"/>
          <w:spacing w:val="-13"/>
          <w:sz w:val="20"/>
        </w:rPr>
        <w:t xml:space="preserve"> </w:t>
      </w:r>
      <w:r>
        <w:rPr>
          <w:rFonts w:ascii="Lucida Sans"/>
          <w:color w:val="00395A"/>
          <w:sz w:val="20"/>
        </w:rPr>
        <w:t>health</w:t>
      </w:r>
      <w:r>
        <w:rPr>
          <w:rFonts w:ascii="Lucida Sans"/>
          <w:color w:val="00395A"/>
          <w:spacing w:val="-13"/>
          <w:sz w:val="20"/>
        </w:rPr>
        <w:t xml:space="preserve"> </w:t>
      </w:r>
      <w:r>
        <w:rPr>
          <w:rFonts w:ascii="Lucida Sans"/>
          <w:color w:val="00395A"/>
          <w:sz w:val="20"/>
        </w:rPr>
        <w:t xml:space="preserve">authority </w:t>
      </w:r>
      <w:r>
        <w:rPr>
          <w:rFonts w:ascii="Lucida Sans"/>
          <w:color w:val="00395A"/>
          <w:w w:val="90"/>
          <w:sz w:val="20"/>
        </w:rPr>
        <w:t xml:space="preserve">Substance abuse authority </w:t>
      </w:r>
      <w:r>
        <w:rPr>
          <w:rFonts w:ascii="Lucida Sans"/>
          <w:color w:val="00395A"/>
          <w:sz w:val="20"/>
        </w:rPr>
        <w:t>Mental</w:t>
      </w:r>
      <w:r>
        <w:rPr>
          <w:rFonts w:ascii="Lucida Sans"/>
          <w:color w:val="00395A"/>
          <w:spacing w:val="-7"/>
          <w:sz w:val="20"/>
        </w:rPr>
        <w:t xml:space="preserve"> </w:t>
      </w:r>
      <w:r>
        <w:rPr>
          <w:rFonts w:ascii="Lucida Sans"/>
          <w:color w:val="00395A"/>
          <w:sz w:val="20"/>
        </w:rPr>
        <w:t>health</w:t>
      </w:r>
      <w:r>
        <w:rPr>
          <w:rFonts w:ascii="Lucida Sans"/>
          <w:color w:val="00395A"/>
          <w:spacing w:val="-8"/>
          <w:sz w:val="20"/>
        </w:rPr>
        <w:t xml:space="preserve"> </w:t>
      </w:r>
      <w:r>
        <w:rPr>
          <w:rFonts w:ascii="Lucida Sans"/>
          <w:color w:val="00395A"/>
          <w:sz w:val="20"/>
        </w:rPr>
        <w:t>authority</w:t>
      </w:r>
    </w:p>
    <w:p w14:paraId="2F67B780" w14:textId="77777777" w:rsidR="00B00EA7" w:rsidRDefault="00574B43">
      <w:pPr>
        <w:spacing w:line="244" w:lineRule="auto"/>
        <w:ind w:left="852" w:right="368"/>
        <w:rPr>
          <w:rFonts w:ascii="Lucida Sans" w:hAnsi="Lucida Sans"/>
          <w:sz w:val="20"/>
        </w:rPr>
      </w:pPr>
      <w:r>
        <w:rPr>
          <w:rFonts w:ascii="Lucida Sans" w:hAnsi="Lucida Sans"/>
          <w:color w:val="00395A"/>
          <w:w w:val="90"/>
          <w:sz w:val="20"/>
        </w:rPr>
        <w:t xml:space="preserve">Governor’s Highway Traffic Safety Office </w:t>
      </w:r>
      <w:r>
        <w:rPr>
          <w:rFonts w:ascii="Lucida Sans" w:hAnsi="Lucida Sans"/>
          <w:color w:val="00395A"/>
          <w:sz w:val="20"/>
        </w:rPr>
        <w:t>Alcohol beve</w:t>
      </w:r>
      <w:r>
        <w:rPr>
          <w:rFonts w:ascii="Lucida Sans" w:hAnsi="Lucida Sans"/>
          <w:color w:val="00395A"/>
          <w:sz w:val="20"/>
        </w:rPr>
        <w:t>rage control</w:t>
      </w:r>
    </w:p>
    <w:p w14:paraId="38F77088" w14:textId="77777777" w:rsidR="00B00EA7" w:rsidRDefault="00574B43">
      <w:pPr>
        <w:spacing w:line="244" w:lineRule="auto"/>
        <w:ind w:left="851" w:right="850"/>
        <w:rPr>
          <w:rFonts w:ascii="Lucida Sans"/>
          <w:sz w:val="20"/>
        </w:rPr>
      </w:pPr>
      <w:r>
        <w:rPr>
          <w:rFonts w:ascii="Lucida Sans"/>
          <w:color w:val="00395A"/>
          <w:w w:val="90"/>
          <w:sz w:val="20"/>
        </w:rPr>
        <w:t xml:space="preserve">State aging and disability authority </w:t>
      </w:r>
      <w:r>
        <w:rPr>
          <w:rFonts w:ascii="Lucida Sans"/>
          <w:color w:val="00395A"/>
          <w:sz w:val="20"/>
        </w:rPr>
        <w:t>State police</w:t>
      </w:r>
    </w:p>
    <w:p w14:paraId="07A4F2BE" w14:textId="77777777" w:rsidR="00B00EA7" w:rsidRDefault="00574B43">
      <w:pPr>
        <w:spacing w:line="235" w:lineRule="exact"/>
        <w:ind w:left="850"/>
        <w:rPr>
          <w:rFonts w:ascii="Lucida Sans"/>
          <w:sz w:val="20"/>
        </w:rPr>
      </w:pPr>
      <w:r>
        <w:rPr>
          <w:rFonts w:ascii="Lucida Sans"/>
          <w:color w:val="00395A"/>
          <w:spacing w:val="-2"/>
          <w:sz w:val="20"/>
        </w:rPr>
        <w:t>Corrections</w:t>
      </w:r>
    </w:p>
    <w:p w14:paraId="5E0114A0" w14:textId="77777777" w:rsidR="00B00EA7" w:rsidRDefault="00574B43">
      <w:pPr>
        <w:spacing w:before="127" w:line="244" w:lineRule="auto"/>
        <w:ind w:left="848" w:right="1578" w:firstLine="2"/>
        <w:rPr>
          <w:rFonts w:ascii="Lucida Sans"/>
          <w:sz w:val="20"/>
        </w:rPr>
      </w:pPr>
      <w:r>
        <w:rPr>
          <w:rFonts w:ascii="Trebuchet MS"/>
          <w:b/>
          <w:color w:val="00395A"/>
          <w:sz w:val="20"/>
        </w:rPr>
        <w:t>County/Local</w:t>
      </w:r>
      <w:r>
        <w:rPr>
          <w:rFonts w:ascii="Trebuchet MS"/>
          <w:b/>
          <w:color w:val="00395A"/>
          <w:spacing w:val="-16"/>
          <w:sz w:val="20"/>
        </w:rPr>
        <w:t xml:space="preserve"> </w:t>
      </w:r>
      <w:r>
        <w:rPr>
          <w:rFonts w:ascii="Trebuchet MS"/>
          <w:b/>
          <w:color w:val="00395A"/>
          <w:sz w:val="20"/>
        </w:rPr>
        <w:t xml:space="preserve">Governments </w:t>
      </w:r>
      <w:r>
        <w:rPr>
          <w:rFonts w:ascii="Lucida Sans"/>
          <w:color w:val="00395A"/>
          <w:sz w:val="20"/>
        </w:rPr>
        <w:t>Public</w:t>
      </w:r>
      <w:r>
        <w:rPr>
          <w:rFonts w:ascii="Lucida Sans"/>
          <w:color w:val="00395A"/>
          <w:spacing w:val="-13"/>
          <w:sz w:val="20"/>
        </w:rPr>
        <w:t xml:space="preserve"> </w:t>
      </w:r>
      <w:r>
        <w:rPr>
          <w:rFonts w:ascii="Lucida Sans"/>
          <w:color w:val="00395A"/>
          <w:sz w:val="20"/>
        </w:rPr>
        <w:t>health</w:t>
      </w:r>
      <w:r>
        <w:rPr>
          <w:rFonts w:ascii="Lucida Sans"/>
          <w:color w:val="00395A"/>
          <w:spacing w:val="-13"/>
          <w:sz w:val="20"/>
        </w:rPr>
        <w:t xml:space="preserve"> </w:t>
      </w:r>
      <w:r>
        <w:rPr>
          <w:rFonts w:ascii="Lucida Sans"/>
          <w:color w:val="00395A"/>
          <w:sz w:val="20"/>
        </w:rPr>
        <w:t>authority Substance</w:t>
      </w:r>
      <w:r>
        <w:rPr>
          <w:rFonts w:ascii="Lucida Sans"/>
          <w:color w:val="00395A"/>
          <w:spacing w:val="-16"/>
          <w:sz w:val="20"/>
        </w:rPr>
        <w:t xml:space="preserve"> </w:t>
      </w:r>
      <w:r>
        <w:rPr>
          <w:rFonts w:ascii="Lucida Sans"/>
          <w:color w:val="00395A"/>
          <w:sz w:val="20"/>
        </w:rPr>
        <w:t>abuse</w:t>
      </w:r>
      <w:r>
        <w:rPr>
          <w:rFonts w:ascii="Lucida Sans"/>
          <w:color w:val="00395A"/>
          <w:spacing w:val="-16"/>
          <w:sz w:val="20"/>
        </w:rPr>
        <w:t xml:space="preserve"> </w:t>
      </w:r>
      <w:r>
        <w:rPr>
          <w:rFonts w:ascii="Lucida Sans"/>
          <w:color w:val="00395A"/>
          <w:sz w:val="20"/>
        </w:rPr>
        <w:t>authority Mental</w:t>
      </w:r>
      <w:r>
        <w:rPr>
          <w:rFonts w:ascii="Lucida Sans"/>
          <w:color w:val="00395A"/>
          <w:spacing w:val="-7"/>
          <w:sz w:val="20"/>
        </w:rPr>
        <w:t xml:space="preserve"> </w:t>
      </w:r>
      <w:r>
        <w:rPr>
          <w:rFonts w:ascii="Lucida Sans"/>
          <w:color w:val="00395A"/>
          <w:sz w:val="20"/>
        </w:rPr>
        <w:t>health</w:t>
      </w:r>
      <w:r>
        <w:rPr>
          <w:rFonts w:ascii="Lucida Sans"/>
          <w:color w:val="00395A"/>
          <w:spacing w:val="-8"/>
          <w:sz w:val="20"/>
        </w:rPr>
        <w:t xml:space="preserve"> </w:t>
      </w:r>
      <w:r>
        <w:rPr>
          <w:rFonts w:ascii="Lucida Sans"/>
          <w:color w:val="00395A"/>
          <w:sz w:val="20"/>
        </w:rPr>
        <w:t xml:space="preserve">authority Tribal governments </w:t>
      </w:r>
      <w:r>
        <w:rPr>
          <w:rFonts w:ascii="Lucida Sans"/>
          <w:color w:val="00395A"/>
          <w:spacing w:val="-2"/>
          <w:sz w:val="20"/>
        </w:rPr>
        <w:t>Courts/probation</w:t>
      </w:r>
    </w:p>
    <w:p w14:paraId="6A812167" w14:textId="77777777" w:rsidR="00B00EA7" w:rsidRDefault="00574B43">
      <w:pPr>
        <w:spacing w:line="232" w:lineRule="exact"/>
        <w:ind w:left="848"/>
        <w:rPr>
          <w:rFonts w:ascii="Lucida Sans"/>
          <w:sz w:val="20"/>
        </w:rPr>
      </w:pPr>
      <w:r>
        <w:rPr>
          <w:rFonts w:ascii="Lucida Sans"/>
          <w:color w:val="00395A"/>
          <w:w w:val="90"/>
          <w:sz w:val="20"/>
        </w:rPr>
        <w:t>Local</w:t>
      </w:r>
      <w:r>
        <w:rPr>
          <w:rFonts w:ascii="Lucida Sans"/>
          <w:color w:val="00395A"/>
          <w:spacing w:val="3"/>
          <w:sz w:val="20"/>
        </w:rPr>
        <w:t xml:space="preserve"> </w:t>
      </w:r>
      <w:r>
        <w:rPr>
          <w:rFonts w:ascii="Lucida Sans"/>
          <w:color w:val="00395A"/>
          <w:spacing w:val="-2"/>
          <w:sz w:val="20"/>
        </w:rPr>
        <w:t>police</w:t>
      </w:r>
    </w:p>
    <w:p w14:paraId="76EB601B" w14:textId="77777777" w:rsidR="00B00EA7" w:rsidRDefault="00574B43">
      <w:pPr>
        <w:spacing w:before="4" w:line="244" w:lineRule="auto"/>
        <w:ind w:left="847" w:right="1990"/>
        <w:rPr>
          <w:rFonts w:ascii="Lucida Sans"/>
          <w:sz w:val="20"/>
        </w:rPr>
      </w:pPr>
      <w:r>
        <w:rPr>
          <w:rFonts w:ascii="Lucida Sans"/>
          <w:color w:val="00395A"/>
          <w:w w:val="90"/>
          <w:sz w:val="20"/>
        </w:rPr>
        <w:t xml:space="preserve">Recreation departments </w:t>
      </w:r>
      <w:r>
        <w:rPr>
          <w:rFonts w:ascii="Lucida Sans"/>
          <w:color w:val="00395A"/>
          <w:w w:val="95"/>
          <w:sz w:val="20"/>
        </w:rPr>
        <w:t>Area</w:t>
      </w:r>
      <w:r>
        <w:rPr>
          <w:rFonts w:ascii="Lucida Sans"/>
          <w:color w:val="00395A"/>
          <w:spacing w:val="-8"/>
          <w:w w:val="95"/>
          <w:sz w:val="20"/>
        </w:rPr>
        <w:t xml:space="preserve"> </w:t>
      </w:r>
      <w:r>
        <w:rPr>
          <w:rFonts w:ascii="Lucida Sans"/>
          <w:color w:val="00395A"/>
          <w:w w:val="95"/>
          <w:sz w:val="20"/>
        </w:rPr>
        <w:t>agencies</w:t>
      </w:r>
      <w:r>
        <w:rPr>
          <w:rFonts w:ascii="Lucida Sans"/>
          <w:color w:val="00395A"/>
          <w:spacing w:val="-8"/>
          <w:w w:val="95"/>
          <w:sz w:val="20"/>
        </w:rPr>
        <w:t xml:space="preserve"> </w:t>
      </w:r>
      <w:r>
        <w:rPr>
          <w:rFonts w:ascii="Lucida Sans"/>
          <w:color w:val="00395A"/>
          <w:w w:val="95"/>
          <w:sz w:val="20"/>
        </w:rPr>
        <w:t>on</w:t>
      </w:r>
      <w:r>
        <w:rPr>
          <w:rFonts w:ascii="Lucida Sans"/>
          <w:color w:val="00395A"/>
          <w:spacing w:val="-8"/>
          <w:w w:val="95"/>
          <w:sz w:val="20"/>
        </w:rPr>
        <w:t xml:space="preserve"> </w:t>
      </w:r>
      <w:r>
        <w:rPr>
          <w:rFonts w:ascii="Lucida Sans"/>
          <w:color w:val="00395A"/>
          <w:w w:val="95"/>
          <w:sz w:val="20"/>
        </w:rPr>
        <w:t>aging</w:t>
      </w:r>
    </w:p>
    <w:p w14:paraId="3ED2D708" w14:textId="77777777" w:rsidR="00B00EA7" w:rsidRDefault="00574B43">
      <w:pPr>
        <w:spacing w:before="125"/>
        <w:ind w:left="847"/>
        <w:rPr>
          <w:rFonts w:ascii="Trebuchet MS"/>
          <w:b/>
          <w:sz w:val="20"/>
        </w:rPr>
      </w:pPr>
      <w:r>
        <w:rPr>
          <w:rFonts w:ascii="Trebuchet MS"/>
          <w:b/>
          <w:color w:val="00395A"/>
          <w:sz w:val="20"/>
        </w:rPr>
        <w:t>Educational</w:t>
      </w:r>
      <w:r>
        <w:rPr>
          <w:rFonts w:ascii="Trebuchet MS"/>
          <w:b/>
          <w:color w:val="00395A"/>
          <w:spacing w:val="-10"/>
          <w:sz w:val="20"/>
        </w:rPr>
        <w:t xml:space="preserve"> </w:t>
      </w:r>
      <w:r>
        <w:rPr>
          <w:rFonts w:ascii="Trebuchet MS"/>
          <w:b/>
          <w:color w:val="00395A"/>
          <w:spacing w:val="-2"/>
          <w:sz w:val="20"/>
        </w:rPr>
        <w:t>Institutions</w:t>
      </w:r>
    </w:p>
    <w:p w14:paraId="3990250C" w14:textId="77777777" w:rsidR="00B00EA7" w:rsidRDefault="00574B43">
      <w:pPr>
        <w:spacing w:before="2" w:line="244" w:lineRule="auto"/>
        <w:ind w:left="847" w:right="2298"/>
        <w:rPr>
          <w:rFonts w:ascii="Lucida Sans" w:hAnsi="Lucida Sans"/>
          <w:sz w:val="20"/>
        </w:rPr>
      </w:pPr>
      <w:r>
        <w:rPr>
          <w:rFonts w:ascii="Lucida Sans" w:hAnsi="Lucida Sans"/>
          <w:color w:val="00395A"/>
          <w:sz w:val="20"/>
        </w:rPr>
        <w:t xml:space="preserve">K–12 schools </w:t>
      </w:r>
      <w:r>
        <w:rPr>
          <w:rFonts w:ascii="Lucida Sans" w:hAnsi="Lucida Sans"/>
          <w:color w:val="00395A"/>
          <w:w w:val="90"/>
          <w:sz w:val="20"/>
        </w:rPr>
        <w:t xml:space="preserve">Colleges, universities </w:t>
      </w:r>
      <w:r>
        <w:rPr>
          <w:rFonts w:ascii="Lucida Sans" w:hAnsi="Lucida Sans"/>
          <w:color w:val="00395A"/>
          <w:sz w:val="20"/>
        </w:rPr>
        <w:t>Research centers</w:t>
      </w:r>
    </w:p>
    <w:p w14:paraId="69EA20B6" w14:textId="77777777" w:rsidR="00B00EA7" w:rsidRDefault="00B00EA7">
      <w:pPr>
        <w:pStyle w:val="BodyText"/>
        <w:ind w:left="0"/>
        <w:rPr>
          <w:rFonts w:ascii="Lucida Sans"/>
          <w:sz w:val="22"/>
        </w:rPr>
      </w:pPr>
    </w:p>
    <w:p w14:paraId="55F5E0C6" w14:textId="77777777" w:rsidR="00B00EA7" w:rsidRDefault="00B00EA7">
      <w:pPr>
        <w:pStyle w:val="BodyText"/>
        <w:spacing w:before="11"/>
        <w:ind w:left="0"/>
        <w:rPr>
          <w:rFonts w:ascii="Lucida Sans"/>
          <w:sz w:val="22"/>
        </w:rPr>
      </w:pPr>
    </w:p>
    <w:p w14:paraId="54BCF308" w14:textId="77777777" w:rsidR="00B00EA7" w:rsidRDefault="00574B43">
      <w:pPr>
        <w:pStyle w:val="Heading4"/>
        <w:spacing w:before="0" w:line="244" w:lineRule="auto"/>
        <w:ind w:left="719" w:right="423"/>
      </w:pPr>
      <w:r>
        <w:rPr>
          <w:color w:val="33607A"/>
        </w:rPr>
        <w:t>Recommendations</w:t>
      </w:r>
      <w:r>
        <w:rPr>
          <w:color w:val="33607A"/>
          <w:spacing w:val="-6"/>
        </w:rPr>
        <w:t xml:space="preserve"> </w:t>
      </w:r>
      <w:r>
        <w:rPr>
          <w:color w:val="33607A"/>
        </w:rPr>
        <w:t>of</w:t>
      </w:r>
      <w:r>
        <w:rPr>
          <w:color w:val="33607A"/>
          <w:spacing w:val="-6"/>
        </w:rPr>
        <w:t xml:space="preserve"> </w:t>
      </w:r>
      <w:r>
        <w:rPr>
          <w:color w:val="33607A"/>
        </w:rPr>
        <w:t>the Consensus Panel</w:t>
      </w:r>
    </w:p>
    <w:p w14:paraId="6FC45158" w14:textId="77777777" w:rsidR="00B00EA7" w:rsidRDefault="00574B43">
      <w:pPr>
        <w:pStyle w:val="BodyText"/>
        <w:spacing w:before="26" w:line="249" w:lineRule="auto"/>
        <w:ind w:left="719" w:right="6"/>
      </w:pPr>
      <w:r>
        <w:rPr>
          <w:color w:val="00395A"/>
        </w:rPr>
        <w:t>You</w:t>
      </w:r>
      <w:r>
        <w:rPr>
          <w:color w:val="00395A"/>
          <w:spacing w:val="-13"/>
        </w:rPr>
        <w:t xml:space="preserve"> </w:t>
      </w:r>
      <w:r>
        <w:rPr>
          <w:color w:val="00395A"/>
        </w:rPr>
        <w:t>are</w:t>
      </w:r>
      <w:r>
        <w:rPr>
          <w:color w:val="00395A"/>
          <w:spacing w:val="-13"/>
        </w:rPr>
        <w:t xml:space="preserve"> </w:t>
      </w:r>
      <w:r>
        <w:rPr>
          <w:color w:val="00395A"/>
        </w:rPr>
        <w:t>a</w:t>
      </w:r>
      <w:r>
        <w:rPr>
          <w:color w:val="00395A"/>
          <w:spacing w:val="-13"/>
        </w:rPr>
        <w:t xml:space="preserve"> </w:t>
      </w:r>
      <w:r>
        <w:rPr>
          <w:color w:val="00395A"/>
        </w:rPr>
        <w:t>behavioral</w:t>
      </w:r>
      <w:r>
        <w:rPr>
          <w:color w:val="00395A"/>
          <w:spacing w:val="-13"/>
        </w:rPr>
        <w:t xml:space="preserve"> </w:t>
      </w:r>
      <w:r>
        <w:rPr>
          <w:color w:val="00395A"/>
        </w:rPr>
        <w:t>health</w:t>
      </w:r>
      <w:r>
        <w:rPr>
          <w:color w:val="00395A"/>
          <w:spacing w:val="-13"/>
        </w:rPr>
        <w:t xml:space="preserve"> </w:t>
      </w:r>
      <w:r>
        <w:rPr>
          <w:color w:val="00395A"/>
        </w:rPr>
        <w:t>professional</w:t>
      </w:r>
      <w:r>
        <w:rPr>
          <w:color w:val="00395A"/>
          <w:spacing w:val="-13"/>
        </w:rPr>
        <w:t xml:space="preserve"> </w:t>
      </w:r>
      <w:r>
        <w:rPr>
          <w:color w:val="00395A"/>
        </w:rPr>
        <w:t>work­ ing with people who are homeless or at risk</w:t>
      </w:r>
      <w:r>
        <w:rPr>
          <w:color w:val="00395A"/>
          <w:spacing w:val="40"/>
        </w:rPr>
        <w:t xml:space="preserve"> </w:t>
      </w:r>
      <w:r>
        <w:rPr>
          <w:color w:val="00395A"/>
        </w:rPr>
        <w:t>for homelessness,</w:t>
      </w:r>
      <w:r>
        <w:rPr>
          <w:color w:val="00395A"/>
          <w:spacing w:val="-8"/>
        </w:rPr>
        <w:t xml:space="preserve"> </w:t>
      </w:r>
      <w:r>
        <w:rPr>
          <w:color w:val="00395A"/>
        </w:rPr>
        <w:t>but most likely,</w:t>
      </w:r>
      <w:r>
        <w:rPr>
          <w:color w:val="00395A"/>
          <w:spacing w:val="-8"/>
        </w:rPr>
        <w:t xml:space="preserve"> </w:t>
      </w:r>
      <w:r>
        <w:rPr>
          <w:color w:val="00395A"/>
        </w:rPr>
        <w:t>your back­ ground does not include detailed training in addressing this aspect of their lives.</w:t>
      </w:r>
      <w:r>
        <w:rPr>
          <w:color w:val="00395A"/>
          <w:spacing w:val="-16"/>
        </w:rPr>
        <w:t xml:space="preserve"> </w:t>
      </w:r>
      <w:r>
        <w:rPr>
          <w:color w:val="00395A"/>
        </w:rPr>
        <w:t>This TIP is designed to fill that gap and increase your understanding of how</w:t>
      </w:r>
      <w:r>
        <w:rPr>
          <w:color w:val="00395A"/>
        </w:rPr>
        <w:t xml:space="preserve"> homelessness affects a person’s ability to engage in treatment or benefit from prevention.</w:t>
      </w:r>
      <w:r>
        <w:rPr>
          <w:color w:val="00395A"/>
          <w:spacing w:val="-18"/>
        </w:rPr>
        <w:t xml:space="preserve"> </w:t>
      </w:r>
      <w:r>
        <w:rPr>
          <w:color w:val="00395A"/>
        </w:rPr>
        <w:t>In</w:t>
      </w:r>
      <w:r>
        <w:rPr>
          <w:color w:val="00395A"/>
          <w:spacing w:val="-1"/>
        </w:rPr>
        <w:t xml:space="preserve"> </w:t>
      </w:r>
      <w:r>
        <w:rPr>
          <w:color w:val="00395A"/>
        </w:rPr>
        <w:t>particular,</w:t>
      </w:r>
      <w:r>
        <w:rPr>
          <w:color w:val="00395A"/>
          <w:spacing w:val="-18"/>
        </w:rPr>
        <w:t xml:space="preserve"> </w:t>
      </w:r>
      <w:r>
        <w:rPr>
          <w:color w:val="00395A"/>
        </w:rPr>
        <w:t>the con­ sensus panel recommends the following:</w:t>
      </w:r>
    </w:p>
    <w:p w14:paraId="59719C32"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Housing access is the bulwark of recovery for a person who is homeless and has a substance use disorder and/or a mental ill­ ness.</w:t>
      </w:r>
      <w:r>
        <w:rPr>
          <w:color w:val="00395A"/>
          <w:spacing w:val="-14"/>
          <w:sz w:val="24"/>
        </w:rPr>
        <w:t xml:space="preserve"> </w:t>
      </w:r>
      <w:r>
        <w:rPr>
          <w:color w:val="00395A"/>
          <w:sz w:val="24"/>
        </w:rPr>
        <w:t>Various</w:t>
      </w:r>
      <w:r>
        <w:rPr>
          <w:color w:val="00395A"/>
          <w:spacing w:val="-13"/>
          <w:sz w:val="24"/>
        </w:rPr>
        <w:t xml:space="preserve"> </w:t>
      </w:r>
      <w:r>
        <w:rPr>
          <w:color w:val="00395A"/>
          <w:sz w:val="24"/>
        </w:rPr>
        <w:t>housing</w:t>
      </w:r>
      <w:r>
        <w:rPr>
          <w:color w:val="00395A"/>
          <w:spacing w:val="-13"/>
          <w:sz w:val="24"/>
        </w:rPr>
        <w:t xml:space="preserve"> </w:t>
      </w:r>
      <w:r>
        <w:rPr>
          <w:color w:val="00395A"/>
          <w:sz w:val="24"/>
        </w:rPr>
        <w:t>models</w:t>
      </w:r>
      <w:r>
        <w:rPr>
          <w:color w:val="00395A"/>
          <w:spacing w:val="-13"/>
          <w:sz w:val="24"/>
        </w:rPr>
        <w:t xml:space="preserve"> </w:t>
      </w:r>
      <w:r>
        <w:rPr>
          <w:color w:val="00395A"/>
          <w:sz w:val="24"/>
        </w:rPr>
        <w:t>can</w:t>
      </w:r>
      <w:r>
        <w:rPr>
          <w:color w:val="00395A"/>
          <w:spacing w:val="-14"/>
          <w:sz w:val="24"/>
        </w:rPr>
        <w:t xml:space="preserve"> </w:t>
      </w:r>
      <w:r>
        <w:rPr>
          <w:color w:val="00395A"/>
          <w:sz w:val="24"/>
        </w:rPr>
        <w:t>be</w:t>
      </w:r>
      <w:r>
        <w:rPr>
          <w:color w:val="00395A"/>
          <w:spacing w:val="-13"/>
          <w:sz w:val="24"/>
        </w:rPr>
        <w:t xml:space="preserve"> </w:t>
      </w:r>
      <w:r>
        <w:rPr>
          <w:color w:val="00395A"/>
          <w:sz w:val="24"/>
        </w:rPr>
        <w:t>effec­ tive in addressing homelessness and substance abuse or mental illness. You must be activ</w:t>
      </w:r>
      <w:r>
        <w:rPr>
          <w:color w:val="00395A"/>
          <w:sz w:val="24"/>
        </w:rPr>
        <w:t>e in identifying housing re­</w:t>
      </w:r>
    </w:p>
    <w:p w14:paraId="7682147C" w14:textId="77777777" w:rsidR="00B00EA7" w:rsidRDefault="00574B43">
      <w:pPr>
        <w:spacing w:before="187"/>
        <w:ind w:left="-34"/>
        <w:rPr>
          <w:rFonts w:ascii="Trebuchet MS"/>
          <w:b/>
          <w:sz w:val="20"/>
        </w:rPr>
      </w:pPr>
      <w:r>
        <w:br w:type="column"/>
      </w:r>
      <w:r>
        <w:rPr>
          <w:rFonts w:ascii="Trebuchet MS"/>
          <w:b/>
          <w:color w:val="00395A"/>
          <w:w w:val="95"/>
          <w:sz w:val="20"/>
        </w:rPr>
        <w:t>Healthcare</w:t>
      </w:r>
      <w:r>
        <w:rPr>
          <w:rFonts w:ascii="Trebuchet MS"/>
          <w:b/>
          <w:color w:val="00395A"/>
          <w:spacing w:val="31"/>
          <w:sz w:val="20"/>
        </w:rPr>
        <w:t xml:space="preserve"> </w:t>
      </w:r>
      <w:r>
        <w:rPr>
          <w:rFonts w:ascii="Trebuchet MS"/>
          <w:b/>
          <w:color w:val="00395A"/>
          <w:spacing w:val="-2"/>
          <w:sz w:val="20"/>
        </w:rPr>
        <w:t>Facilities</w:t>
      </w:r>
    </w:p>
    <w:p w14:paraId="7758CF95" w14:textId="77777777" w:rsidR="00B00EA7" w:rsidRDefault="00574B43">
      <w:pPr>
        <w:spacing w:before="2"/>
        <w:ind w:left="-34"/>
        <w:rPr>
          <w:rFonts w:ascii="Lucida Sans"/>
          <w:sz w:val="20"/>
        </w:rPr>
      </w:pPr>
      <w:r>
        <w:rPr>
          <w:rFonts w:ascii="Lucida Sans"/>
          <w:color w:val="00395A"/>
          <w:w w:val="90"/>
          <w:sz w:val="20"/>
        </w:rPr>
        <w:t>Primary</w:t>
      </w:r>
      <w:r>
        <w:rPr>
          <w:rFonts w:ascii="Lucida Sans"/>
          <w:color w:val="00395A"/>
          <w:spacing w:val="-1"/>
          <w:sz w:val="20"/>
        </w:rPr>
        <w:t xml:space="preserve"> </w:t>
      </w:r>
      <w:r>
        <w:rPr>
          <w:rFonts w:ascii="Lucida Sans"/>
          <w:color w:val="00395A"/>
          <w:spacing w:val="-4"/>
          <w:sz w:val="20"/>
        </w:rPr>
        <w:t>care</w:t>
      </w:r>
    </w:p>
    <w:p w14:paraId="25206EC2" w14:textId="77777777" w:rsidR="00B00EA7" w:rsidRDefault="00574B43">
      <w:pPr>
        <w:spacing w:before="4" w:line="244" w:lineRule="auto"/>
        <w:ind w:left="196" w:right="442" w:hanging="231"/>
        <w:rPr>
          <w:rFonts w:ascii="Lucida Sans"/>
          <w:sz w:val="20"/>
        </w:rPr>
      </w:pPr>
      <w:r>
        <w:rPr>
          <w:rFonts w:ascii="Lucida Sans"/>
          <w:color w:val="00395A"/>
          <w:w w:val="90"/>
          <w:sz w:val="20"/>
        </w:rPr>
        <w:t xml:space="preserve">Specialty care (e.g., mental health/substance abuse, </w:t>
      </w:r>
      <w:r>
        <w:rPr>
          <w:rFonts w:ascii="Lucida Sans"/>
          <w:color w:val="00395A"/>
          <w:w w:val="95"/>
          <w:sz w:val="20"/>
        </w:rPr>
        <w:t xml:space="preserve">emergency/trauma, obstetrics and gynecology, </w:t>
      </w:r>
      <w:r>
        <w:rPr>
          <w:rFonts w:ascii="Lucida Sans"/>
          <w:color w:val="00395A"/>
          <w:sz w:val="20"/>
        </w:rPr>
        <w:t>home</w:t>
      </w:r>
      <w:r>
        <w:rPr>
          <w:rFonts w:ascii="Lucida Sans"/>
          <w:color w:val="00395A"/>
          <w:spacing w:val="-16"/>
          <w:sz w:val="20"/>
        </w:rPr>
        <w:t xml:space="preserve"> </w:t>
      </w:r>
      <w:r>
        <w:rPr>
          <w:rFonts w:ascii="Lucida Sans"/>
          <w:color w:val="00395A"/>
          <w:sz w:val="20"/>
        </w:rPr>
        <w:t>health,</w:t>
      </w:r>
      <w:r>
        <w:rPr>
          <w:rFonts w:ascii="Lucida Sans"/>
          <w:color w:val="00395A"/>
          <w:spacing w:val="-16"/>
          <w:sz w:val="20"/>
        </w:rPr>
        <w:t xml:space="preserve"> </w:t>
      </w:r>
      <w:r>
        <w:rPr>
          <w:rFonts w:ascii="Lucida Sans"/>
          <w:color w:val="00395A"/>
          <w:sz w:val="20"/>
        </w:rPr>
        <w:t>dentistry)</w:t>
      </w:r>
    </w:p>
    <w:p w14:paraId="6845C40B" w14:textId="77777777" w:rsidR="00B00EA7" w:rsidRDefault="00574B43">
      <w:pPr>
        <w:spacing w:before="125"/>
        <w:ind w:left="-27"/>
        <w:rPr>
          <w:rFonts w:ascii="Trebuchet MS"/>
          <w:b/>
          <w:sz w:val="20"/>
        </w:rPr>
      </w:pPr>
      <w:r>
        <w:rPr>
          <w:rFonts w:ascii="Trebuchet MS"/>
          <w:b/>
          <w:color w:val="00395A"/>
          <w:sz w:val="20"/>
        </w:rPr>
        <w:t>Nongovernmental</w:t>
      </w:r>
      <w:r>
        <w:rPr>
          <w:rFonts w:ascii="Trebuchet MS"/>
          <w:b/>
          <w:color w:val="00395A"/>
          <w:spacing w:val="21"/>
          <w:sz w:val="20"/>
        </w:rPr>
        <w:t xml:space="preserve"> </w:t>
      </w:r>
      <w:r>
        <w:rPr>
          <w:rFonts w:ascii="Trebuchet MS"/>
          <w:b/>
          <w:color w:val="00395A"/>
          <w:spacing w:val="-2"/>
          <w:sz w:val="20"/>
        </w:rPr>
        <w:t>Organizations</w:t>
      </w:r>
    </w:p>
    <w:p w14:paraId="577EC358" w14:textId="77777777" w:rsidR="00B00EA7" w:rsidRDefault="00574B43">
      <w:pPr>
        <w:spacing w:before="2"/>
        <w:ind w:left="-28"/>
        <w:rPr>
          <w:rFonts w:ascii="Lucida Sans"/>
          <w:sz w:val="20"/>
        </w:rPr>
      </w:pPr>
      <w:r>
        <w:rPr>
          <w:rFonts w:ascii="Lucida Sans"/>
          <w:color w:val="00395A"/>
          <w:w w:val="90"/>
          <w:sz w:val="20"/>
        </w:rPr>
        <w:t>Community</w:t>
      </w:r>
      <w:r>
        <w:rPr>
          <w:rFonts w:ascii="Lucida Sans"/>
          <w:color w:val="00395A"/>
          <w:spacing w:val="7"/>
          <w:sz w:val="20"/>
        </w:rPr>
        <w:t xml:space="preserve"> </w:t>
      </w:r>
      <w:r>
        <w:rPr>
          <w:rFonts w:ascii="Lucida Sans"/>
          <w:color w:val="00395A"/>
          <w:spacing w:val="-2"/>
          <w:sz w:val="20"/>
        </w:rPr>
        <w:t>coalitions</w:t>
      </w:r>
    </w:p>
    <w:p w14:paraId="3518EFA5" w14:textId="77777777" w:rsidR="00B00EA7" w:rsidRDefault="00574B43">
      <w:pPr>
        <w:spacing w:before="5" w:line="244" w:lineRule="auto"/>
        <w:ind w:left="194" w:hanging="223"/>
        <w:rPr>
          <w:rFonts w:ascii="Lucida Sans" w:hAnsi="Lucida Sans"/>
          <w:sz w:val="20"/>
        </w:rPr>
      </w:pPr>
      <w:r>
        <w:rPr>
          <w:rFonts w:ascii="Lucida Sans" w:hAnsi="Lucida Sans"/>
          <w:color w:val="00395A"/>
          <w:w w:val="90"/>
          <w:sz w:val="20"/>
        </w:rPr>
        <w:t xml:space="preserve">Boys/Girls Clubs, Young Men’s/Women’s Christian </w:t>
      </w:r>
      <w:r>
        <w:rPr>
          <w:rFonts w:ascii="Lucida Sans" w:hAnsi="Lucida Sans"/>
          <w:color w:val="00395A"/>
          <w:sz w:val="20"/>
        </w:rPr>
        <w:t>Association</w:t>
      </w:r>
      <w:r>
        <w:rPr>
          <w:rFonts w:ascii="Lucida Sans" w:hAnsi="Lucida Sans"/>
          <w:color w:val="00395A"/>
          <w:spacing w:val="-9"/>
          <w:sz w:val="20"/>
        </w:rPr>
        <w:t xml:space="preserve"> </w:t>
      </w:r>
      <w:r>
        <w:rPr>
          <w:rFonts w:ascii="Lucida Sans" w:hAnsi="Lucida Sans"/>
          <w:color w:val="00395A"/>
          <w:sz w:val="20"/>
        </w:rPr>
        <w:t>(YMCA/YWCA),</w:t>
      </w:r>
      <w:r>
        <w:rPr>
          <w:rFonts w:ascii="Lucida Sans" w:hAnsi="Lucida Sans"/>
          <w:color w:val="00395A"/>
          <w:spacing w:val="-9"/>
          <w:sz w:val="20"/>
        </w:rPr>
        <w:t xml:space="preserve"> </w:t>
      </w:r>
      <w:r>
        <w:rPr>
          <w:rFonts w:ascii="Lucida Sans" w:hAnsi="Lucida Sans"/>
          <w:color w:val="00395A"/>
          <w:sz w:val="20"/>
        </w:rPr>
        <w:t>Scouts</w:t>
      </w:r>
    </w:p>
    <w:p w14:paraId="18AE5D44" w14:textId="77777777" w:rsidR="00B00EA7" w:rsidRDefault="00574B43">
      <w:pPr>
        <w:spacing w:line="244" w:lineRule="auto"/>
        <w:ind w:left="-30" w:right="2931"/>
        <w:rPr>
          <w:rFonts w:ascii="Lucida Sans"/>
          <w:sz w:val="20"/>
        </w:rPr>
      </w:pPr>
      <w:r>
        <w:rPr>
          <w:rFonts w:ascii="Lucida Sans"/>
          <w:color w:val="00395A"/>
          <w:spacing w:val="-2"/>
          <w:sz w:val="20"/>
        </w:rPr>
        <w:t>Fraternal</w:t>
      </w:r>
      <w:r>
        <w:rPr>
          <w:rFonts w:ascii="Lucida Sans"/>
          <w:color w:val="00395A"/>
          <w:spacing w:val="-3"/>
          <w:sz w:val="20"/>
        </w:rPr>
        <w:t xml:space="preserve"> </w:t>
      </w:r>
      <w:r>
        <w:rPr>
          <w:rFonts w:ascii="Lucida Sans"/>
          <w:color w:val="00395A"/>
          <w:spacing w:val="-2"/>
          <w:sz w:val="20"/>
        </w:rPr>
        <w:t xml:space="preserve">organizations </w:t>
      </w:r>
      <w:r>
        <w:rPr>
          <w:rFonts w:ascii="Lucida Sans"/>
          <w:color w:val="00395A"/>
          <w:w w:val="90"/>
          <w:sz w:val="20"/>
        </w:rPr>
        <w:t xml:space="preserve">Faith-based organizations </w:t>
      </w:r>
      <w:r>
        <w:rPr>
          <w:rFonts w:ascii="Lucida Sans"/>
          <w:color w:val="00395A"/>
          <w:sz w:val="20"/>
        </w:rPr>
        <w:t>Hospitality</w:t>
      </w:r>
      <w:r>
        <w:rPr>
          <w:rFonts w:ascii="Lucida Sans"/>
          <w:color w:val="00395A"/>
          <w:spacing w:val="-16"/>
          <w:sz w:val="20"/>
        </w:rPr>
        <w:t xml:space="preserve"> </w:t>
      </w:r>
      <w:r>
        <w:rPr>
          <w:rFonts w:ascii="Lucida Sans"/>
          <w:color w:val="00395A"/>
          <w:sz w:val="20"/>
        </w:rPr>
        <w:t>industry</w:t>
      </w:r>
    </w:p>
    <w:p w14:paraId="743CC8C0" w14:textId="77777777" w:rsidR="00B00EA7" w:rsidRDefault="00574B43">
      <w:pPr>
        <w:spacing w:line="235" w:lineRule="exact"/>
        <w:ind w:left="-30"/>
        <w:rPr>
          <w:rFonts w:ascii="Lucida Sans"/>
          <w:sz w:val="20"/>
        </w:rPr>
      </w:pPr>
      <w:r>
        <w:rPr>
          <w:rFonts w:ascii="Lucida Sans"/>
          <w:color w:val="00395A"/>
          <w:w w:val="90"/>
          <w:sz w:val="20"/>
        </w:rPr>
        <w:t>Housing</w:t>
      </w:r>
      <w:r>
        <w:rPr>
          <w:rFonts w:ascii="Lucida Sans"/>
          <w:color w:val="00395A"/>
          <w:spacing w:val="-1"/>
          <w:sz w:val="20"/>
        </w:rPr>
        <w:t xml:space="preserve"> </w:t>
      </w:r>
      <w:r>
        <w:rPr>
          <w:rFonts w:ascii="Lucida Sans"/>
          <w:color w:val="00395A"/>
          <w:w w:val="90"/>
          <w:sz w:val="20"/>
        </w:rPr>
        <w:t>and</w:t>
      </w:r>
      <w:r>
        <w:rPr>
          <w:rFonts w:ascii="Lucida Sans"/>
          <w:color w:val="00395A"/>
          <w:spacing w:val="-1"/>
          <w:sz w:val="20"/>
        </w:rPr>
        <w:t xml:space="preserve"> </w:t>
      </w:r>
      <w:r>
        <w:rPr>
          <w:rFonts w:ascii="Lucida Sans"/>
          <w:color w:val="00395A"/>
          <w:w w:val="90"/>
          <w:sz w:val="20"/>
        </w:rPr>
        <w:t>homelessness</w:t>
      </w:r>
      <w:r>
        <w:rPr>
          <w:rFonts w:ascii="Lucida Sans"/>
          <w:color w:val="00395A"/>
          <w:spacing w:val="1"/>
          <w:sz w:val="20"/>
        </w:rPr>
        <w:t xml:space="preserve"> </w:t>
      </w:r>
      <w:r>
        <w:rPr>
          <w:rFonts w:ascii="Lucida Sans"/>
          <w:color w:val="00395A"/>
          <w:w w:val="90"/>
          <w:sz w:val="20"/>
        </w:rPr>
        <w:t>service</w:t>
      </w:r>
      <w:r>
        <w:rPr>
          <w:rFonts w:ascii="Lucida Sans"/>
          <w:color w:val="00395A"/>
          <w:spacing w:val="1"/>
          <w:sz w:val="20"/>
        </w:rPr>
        <w:t xml:space="preserve"> </w:t>
      </w:r>
      <w:r>
        <w:rPr>
          <w:rFonts w:ascii="Lucida Sans"/>
          <w:color w:val="00395A"/>
          <w:spacing w:val="-2"/>
          <w:w w:val="90"/>
          <w:sz w:val="20"/>
        </w:rPr>
        <w:t>organizations</w:t>
      </w:r>
    </w:p>
    <w:p w14:paraId="5AEE5FCA" w14:textId="77777777" w:rsidR="00B00EA7" w:rsidRDefault="00574B43">
      <w:pPr>
        <w:spacing w:before="129" w:line="242" w:lineRule="auto"/>
        <w:ind w:left="-31" w:right="3900"/>
        <w:rPr>
          <w:rFonts w:ascii="Lucida Sans"/>
          <w:sz w:val="20"/>
        </w:rPr>
      </w:pPr>
      <w:r>
        <w:rPr>
          <w:rFonts w:ascii="Trebuchet MS"/>
          <w:b/>
          <w:color w:val="00395A"/>
          <w:sz w:val="20"/>
        </w:rPr>
        <w:t xml:space="preserve">Media Outlets </w:t>
      </w:r>
      <w:r>
        <w:rPr>
          <w:rFonts w:ascii="Lucida Sans"/>
          <w:color w:val="00395A"/>
          <w:spacing w:val="-2"/>
          <w:sz w:val="20"/>
        </w:rPr>
        <w:t>Print Electronic</w:t>
      </w:r>
    </w:p>
    <w:p w14:paraId="05DDB3E9" w14:textId="77777777" w:rsidR="00B00EA7" w:rsidRDefault="00574B43">
      <w:pPr>
        <w:spacing w:before="5"/>
        <w:ind w:left="-31"/>
        <w:rPr>
          <w:rFonts w:ascii="Lucida Sans"/>
          <w:sz w:val="20"/>
        </w:rPr>
      </w:pPr>
      <w:r>
        <w:rPr>
          <w:rFonts w:ascii="Lucida Sans"/>
          <w:color w:val="00395A"/>
          <w:w w:val="90"/>
          <w:sz w:val="20"/>
        </w:rPr>
        <w:t>Billboards,</w:t>
      </w:r>
      <w:r>
        <w:rPr>
          <w:rFonts w:ascii="Lucida Sans"/>
          <w:color w:val="00395A"/>
          <w:sz w:val="20"/>
        </w:rPr>
        <w:t xml:space="preserve"> </w:t>
      </w:r>
      <w:r>
        <w:rPr>
          <w:rFonts w:ascii="Lucida Sans"/>
          <w:color w:val="00395A"/>
          <w:w w:val="90"/>
          <w:sz w:val="20"/>
        </w:rPr>
        <w:t>bus</w:t>
      </w:r>
      <w:r>
        <w:rPr>
          <w:rFonts w:ascii="Lucida Sans"/>
          <w:color w:val="00395A"/>
          <w:sz w:val="20"/>
        </w:rPr>
        <w:t xml:space="preserve"> </w:t>
      </w:r>
      <w:r>
        <w:rPr>
          <w:rFonts w:ascii="Lucida Sans"/>
          <w:color w:val="00395A"/>
          <w:w w:val="90"/>
          <w:sz w:val="20"/>
        </w:rPr>
        <w:t>placards,</w:t>
      </w:r>
      <w:r>
        <w:rPr>
          <w:rFonts w:ascii="Lucida Sans"/>
          <w:color w:val="00395A"/>
          <w:sz w:val="20"/>
        </w:rPr>
        <w:t xml:space="preserve"> </w:t>
      </w:r>
      <w:r>
        <w:rPr>
          <w:rFonts w:ascii="Lucida Sans"/>
          <w:color w:val="00395A"/>
          <w:spacing w:val="-4"/>
          <w:w w:val="90"/>
          <w:sz w:val="20"/>
        </w:rPr>
        <w:t>etc.</w:t>
      </w:r>
    </w:p>
    <w:p w14:paraId="254B97DC" w14:textId="77777777" w:rsidR="00B00EA7" w:rsidRDefault="00B00EA7">
      <w:pPr>
        <w:pStyle w:val="BodyText"/>
        <w:ind w:left="0"/>
        <w:rPr>
          <w:rFonts w:ascii="Lucida Sans"/>
          <w:sz w:val="22"/>
        </w:rPr>
      </w:pPr>
    </w:p>
    <w:p w14:paraId="600D9ED3" w14:textId="77777777" w:rsidR="00B00EA7" w:rsidRDefault="00B00EA7">
      <w:pPr>
        <w:pStyle w:val="BodyText"/>
        <w:ind w:left="0"/>
        <w:rPr>
          <w:rFonts w:ascii="Lucida Sans"/>
          <w:sz w:val="22"/>
        </w:rPr>
      </w:pPr>
    </w:p>
    <w:p w14:paraId="0592DE92" w14:textId="77777777" w:rsidR="00B00EA7" w:rsidRDefault="00B00EA7">
      <w:pPr>
        <w:pStyle w:val="BodyText"/>
        <w:ind w:left="0"/>
        <w:rPr>
          <w:rFonts w:ascii="Lucida Sans"/>
          <w:sz w:val="22"/>
        </w:rPr>
      </w:pPr>
    </w:p>
    <w:p w14:paraId="6E713950" w14:textId="77777777" w:rsidR="00B00EA7" w:rsidRDefault="00B00EA7">
      <w:pPr>
        <w:pStyle w:val="BodyText"/>
        <w:ind w:left="0"/>
        <w:rPr>
          <w:rFonts w:ascii="Lucida Sans"/>
          <w:sz w:val="22"/>
        </w:rPr>
      </w:pPr>
    </w:p>
    <w:p w14:paraId="08B0ADB3" w14:textId="77777777" w:rsidR="00B00EA7" w:rsidRDefault="00B00EA7">
      <w:pPr>
        <w:pStyle w:val="BodyText"/>
        <w:ind w:left="0"/>
        <w:rPr>
          <w:rFonts w:ascii="Lucida Sans"/>
          <w:sz w:val="22"/>
        </w:rPr>
      </w:pPr>
    </w:p>
    <w:p w14:paraId="7D045469" w14:textId="77777777" w:rsidR="00B00EA7" w:rsidRDefault="00B00EA7">
      <w:pPr>
        <w:pStyle w:val="BodyText"/>
        <w:spacing w:before="1"/>
        <w:ind w:left="0"/>
        <w:rPr>
          <w:rFonts w:ascii="Lucida Sans"/>
          <w:sz w:val="17"/>
        </w:rPr>
      </w:pPr>
    </w:p>
    <w:p w14:paraId="2A273CAD" w14:textId="77777777" w:rsidR="00B00EA7" w:rsidRDefault="00574B43">
      <w:pPr>
        <w:pStyle w:val="BodyText"/>
        <w:spacing w:line="249" w:lineRule="auto"/>
        <w:ind w:left="693"/>
      </w:pPr>
      <w:r>
        <w:rPr>
          <w:color w:val="00395A"/>
        </w:rPr>
        <w:t>sources</w:t>
      </w:r>
      <w:r>
        <w:rPr>
          <w:color w:val="00395A"/>
          <w:spacing w:val="-15"/>
        </w:rPr>
        <w:t xml:space="preserve"> </w:t>
      </w:r>
      <w:r>
        <w:rPr>
          <w:color w:val="00395A"/>
        </w:rPr>
        <w:t>as</w:t>
      </w:r>
      <w:r>
        <w:rPr>
          <w:color w:val="00395A"/>
          <w:spacing w:val="-15"/>
        </w:rPr>
        <w:t xml:space="preserve"> </w:t>
      </w:r>
      <w:r>
        <w:rPr>
          <w:color w:val="00395A"/>
        </w:rPr>
        <w:t>you</w:t>
      </w:r>
      <w:r>
        <w:rPr>
          <w:color w:val="00395A"/>
          <w:spacing w:val="-14"/>
        </w:rPr>
        <w:t xml:space="preserve"> </w:t>
      </w:r>
      <w:r>
        <w:rPr>
          <w:color w:val="00395A"/>
        </w:rPr>
        <w:t>assess</w:t>
      </w:r>
      <w:r>
        <w:rPr>
          <w:color w:val="00395A"/>
          <w:spacing w:val="-14"/>
        </w:rPr>
        <w:t xml:space="preserve"> </w:t>
      </w:r>
      <w:r>
        <w:rPr>
          <w:color w:val="00395A"/>
        </w:rPr>
        <w:t>and</w:t>
      </w:r>
      <w:r>
        <w:rPr>
          <w:color w:val="00395A"/>
          <w:spacing w:val="-15"/>
        </w:rPr>
        <w:t xml:space="preserve"> </w:t>
      </w:r>
      <w:r>
        <w:rPr>
          <w:color w:val="00395A"/>
        </w:rPr>
        <w:t>work</w:t>
      </w:r>
      <w:r>
        <w:rPr>
          <w:color w:val="00395A"/>
          <w:spacing w:val="-14"/>
        </w:rPr>
        <w:t xml:space="preserve"> </w:t>
      </w:r>
      <w:r>
        <w:rPr>
          <w:color w:val="00395A"/>
        </w:rPr>
        <w:t>with</w:t>
      </w:r>
      <w:r>
        <w:rPr>
          <w:color w:val="00395A"/>
          <w:spacing w:val="-14"/>
        </w:rPr>
        <w:t xml:space="preserve"> </w:t>
      </w:r>
      <w:r>
        <w:rPr>
          <w:color w:val="00395A"/>
        </w:rPr>
        <w:t>absti­ nence readiness in your clients.</w:t>
      </w:r>
    </w:p>
    <w:p w14:paraId="3E4F8E7E" w14:textId="77777777" w:rsidR="00B00EA7" w:rsidRDefault="00574B43">
      <w:pPr>
        <w:pStyle w:val="ListParagraph"/>
        <w:numPr>
          <w:ilvl w:val="0"/>
          <w:numId w:val="73"/>
        </w:numPr>
        <w:tabs>
          <w:tab w:val="left" w:pos="693"/>
          <w:tab w:val="left" w:pos="694"/>
        </w:tabs>
        <w:spacing w:before="44" w:line="249" w:lineRule="auto"/>
        <w:ind w:left="693" w:right="433"/>
        <w:rPr>
          <w:sz w:val="24"/>
        </w:rPr>
      </w:pPr>
      <w:r>
        <w:rPr>
          <w:color w:val="00395A"/>
          <w:sz w:val="24"/>
        </w:rPr>
        <w:t>Solving homelessness is more than just having a safe place to live. Homelessness typically presents along with multiple, complex</w:t>
      </w:r>
      <w:r>
        <w:rPr>
          <w:color w:val="00395A"/>
          <w:spacing w:val="-3"/>
          <w:sz w:val="24"/>
        </w:rPr>
        <w:t xml:space="preserve"> </w:t>
      </w:r>
      <w:r>
        <w:rPr>
          <w:color w:val="00395A"/>
          <w:sz w:val="24"/>
        </w:rPr>
        <w:t>other</w:t>
      </w:r>
      <w:r>
        <w:rPr>
          <w:color w:val="00395A"/>
          <w:spacing w:val="-4"/>
          <w:sz w:val="24"/>
        </w:rPr>
        <w:t xml:space="preserve"> </w:t>
      </w:r>
      <w:r>
        <w:rPr>
          <w:color w:val="00395A"/>
          <w:sz w:val="24"/>
        </w:rPr>
        <w:t>problems:</w:t>
      </w:r>
      <w:r>
        <w:rPr>
          <w:color w:val="00395A"/>
          <w:spacing w:val="-4"/>
          <w:sz w:val="24"/>
        </w:rPr>
        <w:t xml:space="preserve"> </w:t>
      </w:r>
      <w:r>
        <w:rPr>
          <w:color w:val="00395A"/>
          <w:sz w:val="24"/>
        </w:rPr>
        <w:t>substance</w:t>
      </w:r>
      <w:r>
        <w:rPr>
          <w:color w:val="00395A"/>
          <w:spacing w:val="-3"/>
          <w:sz w:val="24"/>
        </w:rPr>
        <w:t xml:space="preserve"> </w:t>
      </w:r>
      <w:r>
        <w:rPr>
          <w:color w:val="00395A"/>
          <w:sz w:val="24"/>
        </w:rPr>
        <w:t xml:space="preserve">abuse, mental health issues, medical problems, legal/criminal justice issues, social chal­ lenges, and so forth. You must be able to prioritize these factors when creating a person-centered treatment or prevention plan and know how to access appropriate </w:t>
      </w:r>
      <w:r>
        <w:rPr>
          <w:color w:val="00395A"/>
          <w:spacing w:val="-2"/>
          <w:sz w:val="24"/>
        </w:rPr>
        <w:t>su</w:t>
      </w:r>
      <w:r>
        <w:rPr>
          <w:color w:val="00395A"/>
          <w:spacing w:val="-2"/>
          <w:sz w:val="24"/>
        </w:rPr>
        <w:t>pervision</w:t>
      </w:r>
      <w:r>
        <w:rPr>
          <w:color w:val="00395A"/>
          <w:spacing w:val="-4"/>
          <w:sz w:val="24"/>
        </w:rPr>
        <w:t xml:space="preserve"> </w:t>
      </w:r>
      <w:r>
        <w:rPr>
          <w:color w:val="00395A"/>
          <w:spacing w:val="-2"/>
          <w:sz w:val="24"/>
        </w:rPr>
        <w:t>concerning these</w:t>
      </w:r>
      <w:r>
        <w:rPr>
          <w:color w:val="00395A"/>
          <w:spacing w:val="-3"/>
          <w:sz w:val="24"/>
        </w:rPr>
        <w:t xml:space="preserve"> </w:t>
      </w:r>
      <w:r>
        <w:rPr>
          <w:color w:val="00395A"/>
          <w:spacing w:val="-2"/>
          <w:sz w:val="24"/>
        </w:rPr>
        <w:t>complexities.</w:t>
      </w:r>
    </w:p>
    <w:p w14:paraId="0D1A42DB" w14:textId="77777777" w:rsidR="00B00EA7" w:rsidRDefault="00574B43">
      <w:pPr>
        <w:pStyle w:val="ListParagraph"/>
        <w:numPr>
          <w:ilvl w:val="0"/>
          <w:numId w:val="73"/>
        </w:numPr>
        <w:tabs>
          <w:tab w:val="left" w:pos="693"/>
          <w:tab w:val="left" w:pos="694"/>
        </w:tabs>
        <w:spacing w:line="249" w:lineRule="auto"/>
        <w:ind w:left="693" w:right="412"/>
        <w:rPr>
          <w:sz w:val="24"/>
        </w:rPr>
      </w:pPr>
      <w:r>
        <w:rPr>
          <w:color w:val="00395A"/>
          <w:sz w:val="24"/>
        </w:rPr>
        <w:t>People who experience homelessness can be</w:t>
      </w:r>
      <w:r>
        <w:rPr>
          <w:color w:val="00395A"/>
          <w:spacing w:val="-15"/>
          <w:sz w:val="24"/>
        </w:rPr>
        <w:t xml:space="preserve"> </w:t>
      </w:r>
      <w:r>
        <w:rPr>
          <w:color w:val="00395A"/>
          <w:sz w:val="24"/>
        </w:rPr>
        <w:t>particularly</w:t>
      </w:r>
      <w:r>
        <w:rPr>
          <w:color w:val="00395A"/>
          <w:spacing w:val="-15"/>
          <w:sz w:val="24"/>
        </w:rPr>
        <w:t xml:space="preserve"> </w:t>
      </w:r>
      <w:r>
        <w:rPr>
          <w:color w:val="00395A"/>
          <w:sz w:val="24"/>
        </w:rPr>
        <w:t>demoralized,</w:t>
      </w:r>
      <w:r>
        <w:rPr>
          <w:color w:val="00395A"/>
          <w:spacing w:val="-15"/>
          <w:sz w:val="24"/>
        </w:rPr>
        <w:t xml:space="preserve"> </w:t>
      </w:r>
      <w:r>
        <w:rPr>
          <w:color w:val="00395A"/>
          <w:sz w:val="24"/>
        </w:rPr>
        <w:t>needing</w:t>
      </w:r>
      <w:r>
        <w:rPr>
          <w:color w:val="00395A"/>
          <w:spacing w:val="-15"/>
          <w:sz w:val="24"/>
        </w:rPr>
        <w:t xml:space="preserve"> </w:t>
      </w:r>
      <w:r>
        <w:rPr>
          <w:color w:val="00395A"/>
          <w:sz w:val="24"/>
        </w:rPr>
        <w:t>active and often persistent engagement; be flexi­ ble in engaging them, especially in earlier stages of work.</w:t>
      </w:r>
    </w:p>
    <w:p w14:paraId="43837F2F" w14:textId="77777777" w:rsidR="00B00EA7" w:rsidRDefault="00574B43">
      <w:pPr>
        <w:pStyle w:val="ListParagraph"/>
        <w:numPr>
          <w:ilvl w:val="0"/>
          <w:numId w:val="73"/>
        </w:numPr>
        <w:tabs>
          <w:tab w:val="left" w:pos="694"/>
        </w:tabs>
        <w:spacing w:line="249" w:lineRule="auto"/>
        <w:ind w:left="693" w:right="462"/>
        <w:jc w:val="both"/>
        <w:rPr>
          <w:sz w:val="24"/>
        </w:rPr>
      </w:pPr>
      <w:r>
        <w:rPr>
          <w:color w:val="00395A"/>
          <w:sz w:val="24"/>
        </w:rPr>
        <w:t>Income</w:t>
      </w:r>
      <w:r>
        <w:rPr>
          <w:color w:val="00395A"/>
          <w:spacing w:val="-8"/>
          <w:sz w:val="24"/>
        </w:rPr>
        <w:t xml:space="preserve"> </w:t>
      </w:r>
      <w:r>
        <w:rPr>
          <w:color w:val="00395A"/>
          <w:sz w:val="24"/>
        </w:rPr>
        <w:t>stability</w:t>
      </w:r>
      <w:r>
        <w:rPr>
          <w:color w:val="00395A"/>
          <w:spacing w:val="-8"/>
          <w:sz w:val="24"/>
        </w:rPr>
        <w:t xml:space="preserve"> </w:t>
      </w:r>
      <w:r>
        <w:rPr>
          <w:color w:val="00395A"/>
          <w:sz w:val="24"/>
        </w:rPr>
        <w:t>through</w:t>
      </w:r>
      <w:r>
        <w:rPr>
          <w:color w:val="00395A"/>
          <w:spacing w:val="-11"/>
          <w:sz w:val="24"/>
        </w:rPr>
        <w:t xml:space="preserve"> </w:t>
      </w:r>
      <w:r>
        <w:rPr>
          <w:color w:val="00395A"/>
          <w:sz w:val="24"/>
        </w:rPr>
        <w:t>acce</w:t>
      </w:r>
      <w:r>
        <w:rPr>
          <w:color w:val="00395A"/>
          <w:sz w:val="24"/>
        </w:rPr>
        <w:t>ss</w:t>
      </w:r>
      <w:r>
        <w:rPr>
          <w:color w:val="00395A"/>
          <w:spacing w:val="-8"/>
          <w:sz w:val="24"/>
        </w:rPr>
        <w:t xml:space="preserve"> </w:t>
      </w:r>
      <w:r>
        <w:rPr>
          <w:color w:val="00395A"/>
          <w:sz w:val="24"/>
        </w:rPr>
        <w:t>to</w:t>
      </w:r>
      <w:r>
        <w:rPr>
          <w:color w:val="00395A"/>
          <w:spacing w:val="-8"/>
          <w:sz w:val="24"/>
        </w:rPr>
        <w:t xml:space="preserve"> </w:t>
      </w:r>
      <w:r>
        <w:rPr>
          <w:color w:val="00395A"/>
          <w:sz w:val="24"/>
        </w:rPr>
        <w:t>Federal or</w:t>
      </w:r>
      <w:r>
        <w:rPr>
          <w:color w:val="00395A"/>
          <w:spacing w:val="-7"/>
          <w:sz w:val="24"/>
        </w:rPr>
        <w:t xml:space="preserve"> </w:t>
      </w:r>
      <w:r>
        <w:rPr>
          <w:color w:val="00395A"/>
          <w:sz w:val="24"/>
        </w:rPr>
        <w:t>local</w:t>
      </w:r>
      <w:r>
        <w:rPr>
          <w:color w:val="00395A"/>
          <w:spacing w:val="-6"/>
          <w:sz w:val="24"/>
        </w:rPr>
        <w:t xml:space="preserve"> </w:t>
      </w:r>
      <w:r>
        <w:rPr>
          <w:color w:val="00395A"/>
          <w:sz w:val="24"/>
        </w:rPr>
        <w:t>income</w:t>
      </w:r>
      <w:r>
        <w:rPr>
          <w:color w:val="00395A"/>
          <w:spacing w:val="-6"/>
          <w:sz w:val="24"/>
        </w:rPr>
        <w:t xml:space="preserve"> </w:t>
      </w:r>
      <w:r>
        <w:rPr>
          <w:color w:val="00395A"/>
          <w:sz w:val="24"/>
        </w:rPr>
        <w:t>benefits</w:t>
      </w:r>
      <w:r>
        <w:rPr>
          <w:color w:val="00395A"/>
          <w:spacing w:val="-6"/>
          <w:sz w:val="24"/>
        </w:rPr>
        <w:t xml:space="preserve"> </w:t>
      </w:r>
      <w:r>
        <w:rPr>
          <w:color w:val="00395A"/>
          <w:sz w:val="24"/>
        </w:rPr>
        <w:t>is</w:t>
      </w:r>
      <w:r>
        <w:rPr>
          <w:color w:val="00395A"/>
          <w:spacing w:val="-6"/>
          <w:sz w:val="24"/>
        </w:rPr>
        <w:t xml:space="preserve"> </w:t>
      </w:r>
      <w:r>
        <w:rPr>
          <w:color w:val="00395A"/>
          <w:sz w:val="24"/>
        </w:rPr>
        <w:t>a</w:t>
      </w:r>
      <w:r>
        <w:rPr>
          <w:color w:val="00395A"/>
          <w:spacing w:val="-6"/>
          <w:sz w:val="24"/>
        </w:rPr>
        <w:t xml:space="preserve"> </w:t>
      </w:r>
      <w:r>
        <w:rPr>
          <w:color w:val="00395A"/>
          <w:sz w:val="24"/>
        </w:rPr>
        <w:t>critical</w:t>
      </w:r>
      <w:r>
        <w:rPr>
          <w:color w:val="00395A"/>
          <w:spacing w:val="-6"/>
          <w:sz w:val="24"/>
        </w:rPr>
        <w:t xml:space="preserve"> </w:t>
      </w:r>
      <w:r>
        <w:rPr>
          <w:color w:val="00395A"/>
          <w:sz w:val="24"/>
        </w:rPr>
        <w:t>ingre­ dient in</w:t>
      </w:r>
      <w:r>
        <w:rPr>
          <w:color w:val="00395A"/>
          <w:spacing w:val="-1"/>
          <w:sz w:val="24"/>
        </w:rPr>
        <w:t xml:space="preserve"> </w:t>
      </w:r>
      <w:r>
        <w:rPr>
          <w:color w:val="00395A"/>
          <w:sz w:val="24"/>
        </w:rPr>
        <w:t>helping a person</w:t>
      </w:r>
      <w:r>
        <w:rPr>
          <w:color w:val="00395A"/>
          <w:spacing w:val="-3"/>
          <w:sz w:val="24"/>
        </w:rPr>
        <w:t xml:space="preserve"> </w:t>
      </w:r>
      <w:r>
        <w:rPr>
          <w:color w:val="00395A"/>
          <w:sz w:val="24"/>
        </w:rPr>
        <w:t>who is homeless</w:t>
      </w:r>
    </w:p>
    <w:p w14:paraId="26B30DAF" w14:textId="77777777" w:rsidR="00B00EA7" w:rsidRDefault="00B00EA7">
      <w:pPr>
        <w:spacing w:line="249" w:lineRule="auto"/>
        <w:jc w:val="both"/>
        <w:rPr>
          <w:sz w:val="24"/>
        </w:rPr>
        <w:sectPr w:rsidR="00B00EA7">
          <w:type w:val="continuous"/>
          <w:pgSz w:w="12240" w:h="15840"/>
          <w:pgMar w:top="1120" w:right="1060" w:bottom="280" w:left="720" w:header="720" w:footer="902" w:gutter="0"/>
          <w:cols w:num="2" w:space="720" w:equalWidth="0">
            <w:col w:w="5207" w:space="40"/>
            <w:col w:w="5213"/>
          </w:cols>
        </w:sectPr>
      </w:pPr>
    </w:p>
    <w:p w14:paraId="3E20C3B9" w14:textId="77777777" w:rsidR="00B00EA7" w:rsidRDefault="00574B43">
      <w:pPr>
        <w:pStyle w:val="BodyText"/>
        <w:spacing w:before="111" w:line="249" w:lineRule="auto"/>
        <w:ind w:left="1080" w:right="57"/>
      </w:pPr>
      <w:bookmarkStart w:id="8" w:name="_bookmark8"/>
      <w:bookmarkEnd w:id="8"/>
      <w:r>
        <w:rPr>
          <w:color w:val="00395A"/>
        </w:rPr>
        <w:lastRenderedPageBreak/>
        <w:t>reintegrate into the social mainstream. Clinicians</w:t>
      </w:r>
      <w:r>
        <w:rPr>
          <w:color w:val="00395A"/>
          <w:spacing w:val="-6"/>
        </w:rPr>
        <w:t xml:space="preserve"> </w:t>
      </w:r>
      <w:r>
        <w:rPr>
          <w:color w:val="00395A"/>
        </w:rPr>
        <w:t>and</w:t>
      </w:r>
      <w:r>
        <w:rPr>
          <w:color w:val="00395A"/>
          <w:spacing w:val="-7"/>
        </w:rPr>
        <w:t xml:space="preserve"> </w:t>
      </w:r>
      <w:r>
        <w:rPr>
          <w:color w:val="00395A"/>
        </w:rPr>
        <w:t>prevention</w:t>
      </w:r>
      <w:r>
        <w:rPr>
          <w:color w:val="00395A"/>
          <w:spacing w:val="-7"/>
        </w:rPr>
        <w:t xml:space="preserve"> </w:t>
      </w:r>
      <w:r>
        <w:rPr>
          <w:color w:val="00395A"/>
        </w:rPr>
        <w:t>workers</w:t>
      </w:r>
      <w:r>
        <w:rPr>
          <w:color w:val="00395A"/>
          <w:spacing w:val="-6"/>
        </w:rPr>
        <w:t xml:space="preserve"> </w:t>
      </w:r>
      <w:r>
        <w:rPr>
          <w:color w:val="00395A"/>
        </w:rPr>
        <w:t>must know</w:t>
      </w:r>
      <w:r>
        <w:rPr>
          <w:color w:val="00395A"/>
          <w:spacing w:val="-3"/>
        </w:rPr>
        <w:t xml:space="preserve"> </w:t>
      </w:r>
      <w:r>
        <w:rPr>
          <w:color w:val="00395A"/>
        </w:rPr>
        <w:t>how</w:t>
      </w:r>
      <w:r>
        <w:rPr>
          <w:color w:val="00395A"/>
          <w:spacing w:val="-3"/>
        </w:rPr>
        <w:t xml:space="preserve"> </w:t>
      </w:r>
      <w:r>
        <w:rPr>
          <w:color w:val="00395A"/>
        </w:rPr>
        <w:t>to</w:t>
      </w:r>
      <w:r>
        <w:rPr>
          <w:color w:val="00395A"/>
          <w:spacing w:val="-3"/>
        </w:rPr>
        <w:t xml:space="preserve"> </w:t>
      </w:r>
      <w:r>
        <w:rPr>
          <w:color w:val="00395A"/>
        </w:rPr>
        <w:t>help</w:t>
      </w:r>
      <w:r>
        <w:rPr>
          <w:color w:val="00395A"/>
          <w:spacing w:val="-4"/>
        </w:rPr>
        <w:t xml:space="preserve"> </w:t>
      </w:r>
      <w:r>
        <w:rPr>
          <w:color w:val="00395A"/>
        </w:rPr>
        <w:t>the</w:t>
      </w:r>
      <w:r>
        <w:rPr>
          <w:color w:val="00395A"/>
          <w:spacing w:val="-3"/>
        </w:rPr>
        <w:t xml:space="preserve"> </w:t>
      </w:r>
      <w:r>
        <w:rPr>
          <w:color w:val="00395A"/>
        </w:rPr>
        <w:t>people</w:t>
      </w:r>
      <w:r>
        <w:rPr>
          <w:color w:val="00395A"/>
          <w:spacing w:val="-3"/>
        </w:rPr>
        <w:t xml:space="preserve"> </w:t>
      </w:r>
      <w:r>
        <w:rPr>
          <w:color w:val="00395A"/>
        </w:rPr>
        <w:t>they</w:t>
      </w:r>
      <w:r>
        <w:rPr>
          <w:color w:val="00395A"/>
          <w:spacing w:val="-3"/>
        </w:rPr>
        <w:t xml:space="preserve"> </w:t>
      </w:r>
      <w:r>
        <w:rPr>
          <w:color w:val="00395A"/>
        </w:rPr>
        <w:t>serve gain access to these benefits.</w:t>
      </w:r>
    </w:p>
    <w:p w14:paraId="0A015F2F" w14:textId="77777777" w:rsidR="00B00EA7" w:rsidRDefault="00574B43">
      <w:pPr>
        <w:pStyle w:val="ListParagraph"/>
        <w:numPr>
          <w:ilvl w:val="1"/>
          <w:numId w:val="73"/>
        </w:numPr>
        <w:tabs>
          <w:tab w:val="left" w:pos="1079"/>
          <w:tab w:val="left" w:pos="1080"/>
        </w:tabs>
        <w:spacing w:line="249" w:lineRule="auto"/>
        <w:ind w:right="62"/>
        <w:rPr>
          <w:sz w:val="24"/>
        </w:rPr>
      </w:pPr>
      <w:r>
        <w:rPr>
          <w:color w:val="00395A"/>
          <w:sz w:val="24"/>
        </w:rPr>
        <w:t>Work</w:t>
      </w:r>
      <w:r>
        <w:rPr>
          <w:color w:val="00395A"/>
          <w:spacing w:val="-3"/>
          <w:sz w:val="24"/>
        </w:rPr>
        <w:t xml:space="preserve"> </w:t>
      </w:r>
      <w:r>
        <w:rPr>
          <w:color w:val="00395A"/>
          <w:sz w:val="24"/>
        </w:rPr>
        <w:t>and/or</w:t>
      </w:r>
      <w:r>
        <w:rPr>
          <w:color w:val="00395A"/>
          <w:spacing w:val="-4"/>
          <w:sz w:val="24"/>
        </w:rPr>
        <w:t xml:space="preserve"> </w:t>
      </w:r>
      <w:r>
        <w:rPr>
          <w:color w:val="00395A"/>
          <w:sz w:val="24"/>
        </w:rPr>
        <w:t>education</w:t>
      </w:r>
      <w:r>
        <w:rPr>
          <w:color w:val="00395A"/>
          <w:spacing w:val="-4"/>
          <w:sz w:val="24"/>
        </w:rPr>
        <w:t xml:space="preserve"> </w:t>
      </w:r>
      <w:r>
        <w:rPr>
          <w:color w:val="00395A"/>
          <w:sz w:val="24"/>
        </w:rPr>
        <w:t>are</w:t>
      </w:r>
      <w:r>
        <w:rPr>
          <w:color w:val="00395A"/>
          <w:spacing w:val="-3"/>
          <w:sz w:val="24"/>
        </w:rPr>
        <w:t xml:space="preserve"> </w:t>
      </w:r>
      <w:r>
        <w:rPr>
          <w:color w:val="00395A"/>
          <w:sz w:val="24"/>
        </w:rPr>
        <w:t>basic</w:t>
      </w:r>
      <w:r>
        <w:rPr>
          <w:color w:val="00395A"/>
          <w:spacing w:val="-4"/>
          <w:sz w:val="24"/>
        </w:rPr>
        <w:t xml:space="preserve"> </w:t>
      </w:r>
      <w:r>
        <w:rPr>
          <w:color w:val="00395A"/>
          <w:sz w:val="24"/>
        </w:rPr>
        <w:t>goals</w:t>
      </w:r>
      <w:r>
        <w:rPr>
          <w:color w:val="00395A"/>
          <w:spacing w:val="-3"/>
          <w:sz w:val="24"/>
        </w:rPr>
        <w:t xml:space="preserve"> </w:t>
      </w:r>
      <w:r>
        <w:rPr>
          <w:color w:val="00395A"/>
          <w:sz w:val="24"/>
        </w:rPr>
        <w:t xml:space="preserve">for the majority of people who are homeless. These are sources of significant self- esteem, counteracting demoralization and providing daily structure and a long-term foundation to </w:t>
      </w:r>
      <w:r>
        <w:rPr>
          <w:color w:val="00395A"/>
          <w:sz w:val="24"/>
        </w:rPr>
        <w:t>prevent subsequent home­ lessness.</w:t>
      </w:r>
      <w:r>
        <w:rPr>
          <w:color w:val="00395A"/>
          <w:spacing w:val="-15"/>
          <w:sz w:val="24"/>
        </w:rPr>
        <w:t xml:space="preserve"> </w:t>
      </w:r>
      <w:r>
        <w:rPr>
          <w:color w:val="00395A"/>
          <w:sz w:val="24"/>
        </w:rPr>
        <w:t>You</w:t>
      </w:r>
      <w:r>
        <w:rPr>
          <w:color w:val="00395A"/>
          <w:spacing w:val="-14"/>
          <w:sz w:val="24"/>
        </w:rPr>
        <w:t xml:space="preserve"> </w:t>
      </w:r>
      <w:r>
        <w:rPr>
          <w:color w:val="00395A"/>
          <w:sz w:val="24"/>
        </w:rPr>
        <w:t>will</w:t>
      </w:r>
      <w:r>
        <w:rPr>
          <w:color w:val="00395A"/>
          <w:spacing w:val="-14"/>
          <w:sz w:val="24"/>
        </w:rPr>
        <w:t xml:space="preserve"> </w:t>
      </w:r>
      <w:r>
        <w:rPr>
          <w:color w:val="00395A"/>
          <w:sz w:val="24"/>
        </w:rPr>
        <w:t>want</w:t>
      </w:r>
      <w:r>
        <w:rPr>
          <w:color w:val="00395A"/>
          <w:spacing w:val="-14"/>
          <w:sz w:val="24"/>
        </w:rPr>
        <w:t xml:space="preserve"> </w:t>
      </w:r>
      <w:r>
        <w:rPr>
          <w:color w:val="00395A"/>
          <w:sz w:val="24"/>
        </w:rPr>
        <w:t>to</w:t>
      </w:r>
      <w:r>
        <w:rPr>
          <w:color w:val="00395A"/>
          <w:spacing w:val="-14"/>
          <w:sz w:val="24"/>
        </w:rPr>
        <w:t xml:space="preserve"> </w:t>
      </w:r>
      <w:r>
        <w:rPr>
          <w:color w:val="00395A"/>
          <w:sz w:val="24"/>
        </w:rPr>
        <w:t>be</w:t>
      </w:r>
      <w:r>
        <w:rPr>
          <w:color w:val="00395A"/>
          <w:spacing w:val="-14"/>
          <w:sz w:val="24"/>
        </w:rPr>
        <w:t xml:space="preserve"> </w:t>
      </w:r>
      <w:r>
        <w:rPr>
          <w:color w:val="00395A"/>
          <w:sz w:val="24"/>
        </w:rPr>
        <w:t>familiar</w:t>
      </w:r>
      <w:r>
        <w:rPr>
          <w:color w:val="00395A"/>
          <w:spacing w:val="-15"/>
          <w:sz w:val="24"/>
        </w:rPr>
        <w:t xml:space="preserve"> </w:t>
      </w:r>
      <w:r>
        <w:rPr>
          <w:color w:val="00395A"/>
          <w:sz w:val="24"/>
        </w:rPr>
        <w:t>with community resources for vocational and educational training and placement.</w:t>
      </w:r>
    </w:p>
    <w:p w14:paraId="71AD52C8"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Many people who are homeless have no social supports, but some do—especially those with brief intermittent perio</w:t>
      </w:r>
      <w:r>
        <w:rPr>
          <w:color w:val="00395A"/>
          <w:sz w:val="24"/>
        </w:rPr>
        <w:t>ds of homelessness. Family or close friends can offer support; be alert to these resources when helping people repair their social networks. For someone with a history of chronic</w:t>
      </w:r>
      <w:r>
        <w:rPr>
          <w:color w:val="00395A"/>
          <w:spacing w:val="-10"/>
          <w:sz w:val="24"/>
        </w:rPr>
        <w:t xml:space="preserve"> </w:t>
      </w:r>
      <w:r>
        <w:rPr>
          <w:color w:val="00395A"/>
          <w:sz w:val="24"/>
        </w:rPr>
        <w:t>homelessness,</w:t>
      </w:r>
      <w:r>
        <w:rPr>
          <w:color w:val="00395A"/>
          <w:spacing w:val="-10"/>
          <w:sz w:val="24"/>
        </w:rPr>
        <w:t xml:space="preserve"> </w:t>
      </w:r>
      <w:r>
        <w:rPr>
          <w:color w:val="00395A"/>
          <w:sz w:val="24"/>
        </w:rPr>
        <w:t>you</w:t>
      </w:r>
      <w:r>
        <w:rPr>
          <w:color w:val="00395A"/>
          <w:spacing w:val="-9"/>
          <w:sz w:val="24"/>
        </w:rPr>
        <w:t xml:space="preserve"> </w:t>
      </w:r>
      <w:r>
        <w:rPr>
          <w:color w:val="00395A"/>
          <w:sz w:val="24"/>
        </w:rPr>
        <w:t>may</w:t>
      </w:r>
      <w:r>
        <w:rPr>
          <w:color w:val="00395A"/>
          <w:spacing w:val="-9"/>
          <w:sz w:val="24"/>
        </w:rPr>
        <w:t xml:space="preserve"> </w:t>
      </w:r>
      <w:r>
        <w:rPr>
          <w:color w:val="00395A"/>
          <w:sz w:val="24"/>
        </w:rPr>
        <w:t>need</w:t>
      </w:r>
      <w:r>
        <w:rPr>
          <w:color w:val="00395A"/>
          <w:spacing w:val="-10"/>
          <w:sz w:val="24"/>
        </w:rPr>
        <w:t xml:space="preserve"> </w:t>
      </w:r>
      <w:r>
        <w:rPr>
          <w:color w:val="00395A"/>
          <w:sz w:val="24"/>
        </w:rPr>
        <w:t>to</w:t>
      </w:r>
      <w:r>
        <w:rPr>
          <w:color w:val="00395A"/>
          <w:spacing w:val="-9"/>
          <w:sz w:val="24"/>
        </w:rPr>
        <w:t xml:space="preserve"> </w:t>
      </w:r>
      <w:r>
        <w:rPr>
          <w:color w:val="00395A"/>
          <w:sz w:val="24"/>
        </w:rPr>
        <w:t>re- conceptualize how to help rebuild his or he</w:t>
      </w:r>
      <w:r>
        <w:rPr>
          <w:color w:val="00395A"/>
          <w:sz w:val="24"/>
        </w:rPr>
        <w:t>r social supports.</w:t>
      </w:r>
    </w:p>
    <w:p w14:paraId="214DB227" w14:textId="77777777" w:rsidR="00B00EA7" w:rsidRDefault="00574B43">
      <w:pPr>
        <w:spacing w:before="112" w:line="249" w:lineRule="auto"/>
        <w:ind w:left="708" w:right="736"/>
        <w:jc w:val="both"/>
        <w:rPr>
          <w:sz w:val="20"/>
        </w:rPr>
      </w:pPr>
      <w:r>
        <w:br w:type="column"/>
      </w:r>
      <w:r>
        <w:rPr>
          <w:color w:val="00395A"/>
          <w:sz w:val="20"/>
        </w:rPr>
        <w:t>pervised publicly or privately operated shelter designed to provide temporary living accom­ modations (including welfare hotels, congre­ gate shelters, and transitional housing for the mentally ill); (b) an institution that provides a temporary residence f</w:t>
      </w:r>
      <w:r>
        <w:rPr>
          <w:color w:val="00395A"/>
          <w:sz w:val="20"/>
        </w:rPr>
        <w:t>or individuals intended</w:t>
      </w:r>
      <w:r>
        <w:rPr>
          <w:color w:val="00395A"/>
          <w:spacing w:val="40"/>
          <w:sz w:val="20"/>
        </w:rPr>
        <w:t xml:space="preserve"> </w:t>
      </w:r>
      <w:r>
        <w:rPr>
          <w:color w:val="00395A"/>
          <w:sz w:val="20"/>
        </w:rPr>
        <w:t>to</w:t>
      </w:r>
      <w:r>
        <w:rPr>
          <w:color w:val="00395A"/>
          <w:spacing w:val="-7"/>
          <w:sz w:val="20"/>
        </w:rPr>
        <w:t xml:space="preserve"> </w:t>
      </w:r>
      <w:r>
        <w:rPr>
          <w:color w:val="00395A"/>
          <w:sz w:val="20"/>
        </w:rPr>
        <w:t>be</w:t>
      </w:r>
      <w:r>
        <w:rPr>
          <w:color w:val="00395A"/>
          <w:spacing w:val="-7"/>
          <w:sz w:val="20"/>
        </w:rPr>
        <w:t xml:space="preserve"> </w:t>
      </w:r>
      <w:r>
        <w:rPr>
          <w:color w:val="00395A"/>
          <w:sz w:val="20"/>
        </w:rPr>
        <w:t>institutionalized;</w:t>
      </w:r>
      <w:r>
        <w:rPr>
          <w:color w:val="00395A"/>
          <w:spacing w:val="-10"/>
          <w:sz w:val="20"/>
        </w:rPr>
        <w:t xml:space="preserve"> </w:t>
      </w:r>
      <w:r>
        <w:rPr>
          <w:color w:val="00395A"/>
          <w:sz w:val="20"/>
        </w:rPr>
        <w:t>or</w:t>
      </w:r>
      <w:r>
        <w:rPr>
          <w:color w:val="00395A"/>
          <w:spacing w:val="-4"/>
          <w:sz w:val="20"/>
        </w:rPr>
        <w:t xml:space="preserve"> </w:t>
      </w:r>
      <w:r>
        <w:rPr>
          <w:color w:val="00395A"/>
          <w:sz w:val="20"/>
        </w:rPr>
        <w:t>(c)</w:t>
      </w:r>
      <w:r>
        <w:rPr>
          <w:color w:val="00395A"/>
          <w:spacing w:val="-5"/>
          <w:sz w:val="20"/>
        </w:rPr>
        <w:t xml:space="preserve"> </w:t>
      </w:r>
      <w:r>
        <w:rPr>
          <w:color w:val="00395A"/>
          <w:sz w:val="20"/>
        </w:rPr>
        <w:t>a</w:t>
      </w:r>
      <w:r>
        <w:rPr>
          <w:color w:val="00395A"/>
          <w:spacing w:val="-5"/>
          <w:sz w:val="20"/>
        </w:rPr>
        <w:t xml:space="preserve"> </w:t>
      </w:r>
      <w:r>
        <w:rPr>
          <w:color w:val="00395A"/>
          <w:sz w:val="20"/>
        </w:rPr>
        <w:t>public</w:t>
      </w:r>
      <w:r>
        <w:rPr>
          <w:color w:val="00395A"/>
          <w:spacing w:val="-4"/>
          <w:sz w:val="20"/>
        </w:rPr>
        <w:t xml:space="preserve"> </w:t>
      </w:r>
      <w:r>
        <w:rPr>
          <w:color w:val="00395A"/>
          <w:sz w:val="20"/>
        </w:rPr>
        <w:t>or</w:t>
      </w:r>
      <w:r>
        <w:rPr>
          <w:color w:val="00395A"/>
          <w:spacing w:val="-7"/>
          <w:sz w:val="20"/>
        </w:rPr>
        <w:t xml:space="preserve"> </w:t>
      </w:r>
      <w:r>
        <w:rPr>
          <w:color w:val="00395A"/>
          <w:sz w:val="20"/>
        </w:rPr>
        <w:t>private place</w:t>
      </w:r>
      <w:r>
        <w:rPr>
          <w:color w:val="00395A"/>
          <w:spacing w:val="-8"/>
          <w:sz w:val="20"/>
        </w:rPr>
        <w:t xml:space="preserve"> </w:t>
      </w:r>
      <w:r>
        <w:rPr>
          <w:color w:val="00395A"/>
          <w:sz w:val="20"/>
        </w:rPr>
        <w:t>not</w:t>
      </w:r>
      <w:r>
        <w:rPr>
          <w:color w:val="00395A"/>
          <w:spacing w:val="-4"/>
          <w:sz w:val="20"/>
        </w:rPr>
        <w:t xml:space="preserve"> </w:t>
      </w:r>
      <w:r>
        <w:rPr>
          <w:color w:val="00395A"/>
          <w:sz w:val="20"/>
        </w:rPr>
        <w:t>designed</w:t>
      </w:r>
      <w:r>
        <w:rPr>
          <w:color w:val="00395A"/>
          <w:spacing w:val="-6"/>
          <w:sz w:val="20"/>
        </w:rPr>
        <w:t xml:space="preserve"> </w:t>
      </w:r>
      <w:r>
        <w:rPr>
          <w:color w:val="00395A"/>
          <w:sz w:val="20"/>
        </w:rPr>
        <w:t>for,</w:t>
      </w:r>
      <w:r>
        <w:rPr>
          <w:color w:val="00395A"/>
          <w:spacing w:val="-13"/>
          <w:sz w:val="20"/>
        </w:rPr>
        <w:t xml:space="preserve"> </w:t>
      </w:r>
      <w:r>
        <w:rPr>
          <w:color w:val="00395A"/>
          <w:sz w:val="20"/>
        </w:rPr>
        <w:t>nor</w:t>
      </w:r>
      <w:r>
        <w:rPr>
          <w:color w:val="00395A"/>
          <w:spacing w:val="-4"/>
          <w:sz w:val="20"/>
        </w:rPr>
        <w:t xml:space="preserve"> </w:t>
      </w:r>
      <w:r>
        <w:rPr>
          <w:color w:val="00395A"/>
          <w:sz w:val="20"/>
        </w:rPr>
        <w:t>ordinarily</w:t>
      </w:r>
      <w:r>
        <w:rPr>
          <w:color w:val="00395A"/>
          <w:spacing w:val="-6"/>
          <w:sz w:val="20"/>
        </w:rPr>
        <w:t xml:space="preserve"> </w:t>
      </w:r>
      <w:r>
        <w:rPr>
          <w:color w:val="00395A"/>
          <w:sz w:val="20"/>
        </w:rPr>
        <w:t>used</w:t>
      </w:r>
      <w:r>
        <w:rPr>
          <w:color w:val="00395A"/>
          <w:spacing w:val="-4"/>
          <w:sz w:val="20"/>
        </w:rPr>
        <w:t xml:space="preserve"> </w:t>
      </w:r>
      <w:r>
        <w:rPr>
          <w:color w:val="00395A"/>
          <w:sz w:val="20"/>
        </w:rPr>
        <w:t>as,</w:t>
      </w:r>
      <w:r>
        <w:rPr>
          <w:color w:val="00395A"/>
          <w:spacing w:val="-13"/>
          <w:sz w:val="20"/>
        </w:rPr>
        <w:t xml:space="preserve"> </w:t>
      </w:r>
      <w:r>
        <w:rPr>
          <w:color w:val="00395A"/>
          <w:sz w:val="20"/>
        </w:rPr>
        <w:t>a regular sleeping accommodation for human beings. (42 U.S.C. § 11302)</w:t>
      </w:r>
    </w:p>
    <w:p w14:paraId="3CB8406F" w14:textId="77777777" w:rsidR="00B00EA7" w:rsidRDefault="00574B43">
      <w:pPr>
        <w:pStyle w:val="BodyText"/>
        <w:spacing w:before="168" w:line="249" w:lineRule="auto"/>
        <w:ind w:left="349" w:right="426"/>
      </w:pPr>
      <w:r>
        <w:rPr>
          <w:color w:val="00395A"/>
        </w:rPr>
        <w:t>In other words,</w:t>
      </w:r>
      <w:r>
        <w:rPr>
          <w:color w:val="00395A"/>
          <w:spacing w:val="-2"/>
        </w:rPr>
        <w:t xml:space="preserve"> </w:t>
      </w:r>
      <w:r>
        <w:rPr>
          <w:color w:val="00395A"/>
        </w:rPr>
        <w:t>a person experiencing home­ lessness has no f</w:t>
      </w:r>
      <w:r>
        <w:rPr>
          <w:color w:val="00395A"/>
        </w:rPr>
        <w:t>ixed place to live and often dwells in public spaces,</w:t>
      </w:r>
      <w:r>
        <w:rPr>
          <w:color w:val="00395A"/>
          <w:spacing w:val="-4"/>
        </w:rPr>
        <w:t xml:space="preserve"> </w:t>
      </w:r>
      <w:r>
        <w:rPr>
          <w:color w:val="00395A"/>
        </w:rPr>
        <w:t>shelters,</w:t>
      </w:r>
      <w:r>
        <w:rPr>
          <w:color w:val="00395A"/>
          <w:spacing w:val="-4"/>
        </w:rPr>
        <w:t xml:space="preserve"> </w:t>
      </w:r>
      <w:r>
        <w:rPr>
          <w:color w:val="00395A"/>
        </w:rPr>
        <w:t>or drop-in centers</w:t>
      </w:r>
      <w:r>
        <w:rPr>
          <w:color w:val="00395A"/>
          <w:spacing w:val="-11"/>
        </w:rPr>
        <w:t xml:space="preserve"> </w:t>
      </w:r>
      <w:r>
        <w:rPr>
          <w:color w:val="00395A"/>
        </w:rPr>
        <w:t>or</w:t>
      </w:r>
      <w:r>
        <w:rPr>
          <w:color w:val="00395A"/>
          <w:spacing w:val="-8"/>
        </w:rPr>
        <w:t xml:space="preserve"> </w:t>
      </w:r>
      <w:r>
        <w:rPr>
          <w:color w:val="00395A"/>
        </w:rPr>
        <w:t>may</w:t>
      </w:r>
      <w:r>
        <w:rPr>
          <w:color w:val="00395A"/>
          <w:spacing w:val="-7"/>
        </w:rPr>
        <w:t xml:space="preserve"> </w:t>
      </w:r>
      <w:r>
        <w:rPr>
          <w:color w:val="00395A"/>
        </w:rPr>
        <w:t>double</w:t>
      </w:r>
      <w:r>
        <w:rPr>
          <w:color w:val="00395A"/>
          <w:spacing w:val="-7"/>
        </w:rPr>
        <w:t xml:space="preserve"> </w:t>
      </w:r>
      <w:r>
        <w:rPr>
          <w:color w:val="00395A"/>
        </w:rPr>
        <w:t>up</w:t>
      </w:r>
      <w:r>
        <w:rPr>
          <w:color w:val="00395A"/>
          <w:spacing w:val="-10"/>
        </w:rPr>
        <w:t xml:space="preserve"> </w:t>
      </w:r>
      <w:r>
        <w:rPr>
          <w:color w:val="00395A"/>
        </w:rPr>
        <w:t>in</w:t>
      </w:r>
      <w:r>
        <w:rPr>
          <w:color w:val="00395A"/>
          <w:spacing w:val="-8"/>
        </w:rPr>
        <w:t xml:space="preserve"> </w:t>
      </w:r>
      <w:r>
        <w:rPr>
          <w:color w:val="00395A"/>
        </w:rPr>
        <w:t>others’</w:t>
      </w:r>
      <w:r>
        <w:rPr>
          <w:color w:val="00395A"/>
          <w:spacing w:val="-24"/>
        </w:rPr>
        <w:t xml:space="preserve"> </w:t>
      </w:r>
      <w:r>
        <w:rPr>
          <w:color w:val="00395A"/>
        </w:rPr>
        <w:t>homes</w:t>
      </w:r>
      <w:r>
        <w:rPr>
          <w:color w:val="00395A"/>
          <w:spacing w:val="-7"/>
        </w:rPr>
        <w:t xml:space="preserve"> </w:t>
      </w:r>
      <w:r>
        <w:rPr>
          <w:color w:val="00395A"/>
        </w:rPr>
        <w:t>in</w:t>
      </w:r>
      <w:r>
        <w:rPr>
          <w:color w:val="00395A"/>
          <w:spacing w:val="-8"/>
        </w:rPr>
        <w:t xml:space="preserve"> </w:t>
      </w:r>
      <w:r>
        <w:rPr>
          <w:color w:val="00395A"/>
        </w:rPr>
        <w:t>a temporary or makeshift way.</w:t>
      </w:r>
      <w:r>
        <w:rPr>
          <w:color w:val="00395A"/>
          <w:spacing w:val="-25"/>
        </w:rPr>
        <w:t xml:space="preserve"> </w:t>
      </w:r>
      <w:r>
        <w:rPr>
          <w:color w:val="00395A"/>
        </w:rPr>
        <w:t>The more recent Homeless Emergency Assistance and Rapid Transition to Housing (HEARTH) Act of 2009 (P.L. 111-22), which amends the McKinney-Vento Act (see Part 2,</w:t>
      </w:r>
      <w:r>
        <w:rPr>
          <w:color w:val="00395A"/>
          <w:spacing w:val="-1"/>
        </w:rPr>
        <w:t xml:space="preserve"> </w:t>
      </w:r>
      <w:r>
        <w:rPr>
          <w:color w:val="00395A"/>
        </w:rPr>
        <w:t>Chapter 1, for further detail), expands the definition (Sec 103,</w:t>
      </w:r>
      <w:r>
        <w:rPr>
          <w:color w:val="00395A"/>
          <w:spacing w:val="-16"/>
        </w:rPr>
        <w:t xml:space="preserve"> </w:t>
      </w:r>
      <w:r>
        <w:rPr>
          <w:color w:val="00395A"/>
        </w:rPr>
        <w:t>42 U.S.C.</w:t>
      </w:r>
      <w:r>
        <w:rPr>
          <w:color w:val="00395A"/>
          <w:spacing w:val="-14"/>
        </w:rPr>
        <w:t xml:space="preserve"> </w:t>
      </w:r>
      <w:r>
        <w:rPr>
          <w:color w:val="00395A"/>
        </w:rPr>
        <w:t>§ 11302) of a pers</w:t>
      </w:r>
      <w:r>
        <w:rPr>
          <w:color w:val="00395A"/>
        </w:rPr>
        <w:t>on or family who is homeless to include anyone who:</w:t>
      </w:r>
    </w:p>
    <w:p w14:paraId="038CB9FF" w14:textId="77777777" w:rsidR="00B00EA7" w:rsidRDefault="00574B43">
      <w:pPr>
        <w:pStyle w:val="ListParagraph"/>
        <w:numPr>
          <w:ilvl w:val="0"/>
          <w:numId w:val="73"/>
        </w:numPr>
        <w:tabs>
          <w:tab w:val="left" w:pos="709"/>
          <w:tab w:val="left" w:pos="710"/>
        </w:tabs>
        <w:spacing w:line="249" w:lineRule="auto"/>
        <w:ind w:left="709" w:right="520"/>
        <w:rPr>
          <w:sz w:val="24"/>
        </w:rPr>
      </w:pPr>
      <w:r>
        <w:rPr>
          <w:color w:val="00395A"/>
          <w:sz w:val="24"/>
        </w:rPr>
        <w:t>Resided</w:t>
      </w:r>
      <w:r>
        <w:rPr>
          <w:color w:val="00395A"/>
          <w:spacing w:val="-2"/>
          <w:sz w:val="24"/>
        </w:rPr>
        <w:t xml:space="preserve"> </w:t>
      </w:r>
      <w:r>
        <w:rPr>
          <w:color w:val="00395A"/>
          <w:sz w:val="24"/>
        </w:rPr>
        <w:t>in</w:t>
      </w:r>
      <w:r>
        <w:rPr>
          <w:color w:val="00395A"/>
          <w:spacing w:val="-2"/>
          <w:sz w:val="24"/>
        </w:rPr>
        <w:t xml:space="preserve"> </w:t>
      </w:r>
      <w:r>
        <w:rPr>
          <w:color w:val="00395A"/>
          <w:sz w:val="24"/>
        </w:rPr>
        <w:t>a</w:t>
      </w:r>
      <w:r>
        <w:rPr>
          <w:color w:val="00395A"/>
          <w:spacing w:val="-1"/>
          <w:sz w:val="24"/>
        </w:rPr>
        <w:t xml:space="preserve"> </w:t>
      </w:r>
      <w:r>
        <w:rPr>
          <w:color w:val="00395A"/>
          <w:sz w:val="24"/>
        </w:rPr>
        <w:t>shelter</w:t>
      </w:r>
      <w:r>
        <w:rPr>
          <w:color w:val="00395A"/>
          <w:spacing w:val="-2"/>
          <w:sz w:val="24"/>
        </w:rPr>
        <w:t xml:space="preserve"> </w:t>
      </w:r>
      <w:r>
        <w:rPr>
          <w:color w:val="00395A"/>
          <w:sz w:val="24"/>
        </w:rPr>
        <w:t>or</w:t>
      </w:r>
      <w:r>
        <w:rPr>
          <w:color w:val="00395A"/>
          <w:spacing w:val="-2"/>
          <w:sz w:val="24"/>
        </w:rPr>
        <w:t xml:space="preserve"> </w:t>
      </w:r>
      <w:r>
        <w:rPr>
          <w:color w:val="00395A"/>
          <w:sz w:val="24"/>
        </w:rPr>
        <w:t>place</w:t>
      </w:r>
      <w:r>
        <w:rPr>
          <w:color w:val="00395A"/>
          <w:spacing w:val="-1"/>
          <w:sz w:val="24"/>
        </w:rPr>
        <w:t xml:space="preserve"> </w:t>
      </w:r>
      <w:r>
        <w:rPr>
          <w:color w:val="00395A"/>
          <w:sz w:val="24"/>
        </w:rPr>
        <w:t>not</w:t>
      </w:r>
      <w:r>
        <w:rPr>
          <w:color w:val="00395A"/>
          <w:spacing w:val="-1"/>
          <w:sz w:val="24"/>
        </w:rPr>
        <w:t xml:space="preserve"> </w:t>
      </w:r>
      <w:r>
        <w:rPr>
          <w:color w:val="00395A"/>
          <w:sz w:val="24"/>
        </w:rPr>
        <w:t>intended as a home and is now leaving an institu­</w:t>
      </w:r>
    </w:p>
    <w:p w14:paraId="48C80CAE"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191" w:space="40"/>
            <w:col w:w="5229"/>
          </w:cols>
        </w:sectPr>
      </w:pPr>
    </w:p>
    <w:p w14:paraId="3D9B4D06" w14:textId="77777777" w:rsidR="00B00EA7" w:rsidRDefault="00574B43">
      <w:pPr>
        <w:pStyle w:val="ListParagraph"/>
        <w:numPr>
          <w:ilvl w:val="1"/>
          <w:numId w:val="73"/>
        </w:numPr>
        <w:tabs>
          <w:tab w:val="left" w:pos="1079"/>
          <w:tab w:val="left" w:pos="1080"/>
        </w:tabs>
        <w:spacing w:line="262" w:lineRule="exact"/>
        <w:ind w:hanging="361"/>
        <w:rPr>
          <w:sz w:val="24"/>
        </w:rPr>
      </w:pPr>
      <w:r>
        <w:rPr>
          <w:color w:val="00395A"/>
          <w:w w:val="95"/>
          <w:sz w:val="24"/>
        </w:rPr>
        <w:t>People</w:t>
      </w:r>
      <w:r>
        <w:rPr>
          <w:color w:val="00395A"/>
          <w:spacing w:val="19"/>
          <w:sz w:val="24"/>
        </w:rPr>
        <w:t xml:space="preserve"> </w:t>
      </w:r>
      <w:r>
        <w:rPr>
          <w:color w:val="00395A"/>
          <w:w w:val="95"/>
          <w:sz w:val="24"/>
        </w:rPr>
        <w:t>who</w:t>
      </w:r>
      <w:r>
        <w:rPr>
          <w:color w:val="00395A"/>
          <w:spacing w:val="19"/>
          <w:sz w:val="24"/>
        </w:rPr>
        <w:t xml:space="preserve"> </w:t>
      </w:r>
      <w:r>
        <w:rPr>
          <w:color w:val="00395A"/>
          <w:w w:val="95"/>
          <w:sz w:val="24"/>
        </w:rPr>
        <w:t>experience</w:t>
      </w:r>
      <w:r>
        <w:rPr>
          <w:color w:val="00395A"/>
          <w:spacing w:val="20"/>
          <w:sz w:val="24"/>
        </w:rPr>
        <w:t xml:space="preserve"> </w:t>
      </w:r>
      <w:r>
        <w:rPr>
          <w:color w:val="00395A"/>
          <w:w w:val="95"/>
          <w:sz w:val="24"/>
        </w:rPr>
        <w:t>homelessness</w:t>
      </w:r>
      <w:r>
        <w:rPr>
          <w:color w:val="00395A"/>
          <w:spacing w:val="19"/>
          <w:sz w:val="24"/>
        </w:rPr>
        <w:t xml:space="preserve"> </w:t>
      </w:r>
      <w:r>
        <w:rPr>
          <w:color w:val="00395A"/>
          <w:spacing w:val="-5"/>
          <w:w w:val="95"/>
          <w:sz w:val="24"/>
        </w:rPr>
        <w:t>en­</w:t>
      </w:r>
    </w:p>
    <w:p w14:paraId="09E6A28B" w14:textId="77777777" w:rsidR="00B00EA7" w:rsidRDefault="00574B43">
      <w:pPr>
        <w:pStyle w:val="BodyText"/>
        <w:spacing w:before="11" w:line="249" w:lineRule="auto"/>
        <w:ind w:left="1079"/>
      </w:pPr>
      <w:r>
        <w:rPr>
          <w:color w:val="00395A"/>
        </w:rPr>
        <w:t>counter</w:t>
      </w:r>
      <w:r>
        <w:rPr>
          <w:color w:val="00395A"/>
          <w:spacing w:val="-6"/>
        </w:rPr>
        <w:t xml:space="preserve"> </w:t>
      </w:r>
      <w:r>
        <w:rPr>
          <w:color w:val="00395A"/>
        </w:rPr>
        <w:t>a</w:t>
      </w:r>
      <w:r>
        <w:rPr>
          <w:color w:val="00395A"/>
          <w:spacing w:val="-6"/>
        </w:rPr>
        <w:t xml:space="preserve"> </w:t>
      </w:r>
      <w:r>
        <w:rPr>
          <w:color w:val="00395A"/>
        </w:rPr>
        <w:t>range</w:t>
      </w:r>
      <w:r>
        <w:rPr>
          <w:color w:val="00395A"/>
          <w:spacing w:val="-6"/>
        </w:rPr>
        <w:t xml:space="preserve"> </w:t>
      </w:r>
      <w:r>
        <w:rPr>
          <w:color w:val="00395A"/>
        </w:rPr>
        <w:t>of</w:t>
      </w:r>
      <w:r>
        <w:rPr>
          <w:color w:val="00395A"/>
          <w:spacing w:val="-6"/>
        </w:rPr>
        <w:t xml:space="preserve"> </w:t>
      </w:r>
      <w:r>
        <w:rPr>
          <w:color w:val="00395A"/>
        </w:rPr>
        <w:t>problems.</w:t>
      </w:r>
      <w:r>
        <w:rPr>
          <w:color w:val="00395A"/>
          <w:spacing w:val="-6"/>
        </w:rPr>
        <w:t xml:space="preserve"> </w:t>
      </w:r>
      <w:r>
        <w:rPr>
          <w:color w:val="00395A"/>
        </w:rPr>
        <w:t>You</w:t>
      </w:r>
      <w:r>
        <w:rPr>
          <w:color w:val="00395A"/>
          <w:spacing w:val="-6"/>
        </w:rPr>
        <w:t xml:space="preserve"> </w:t>
      </w:r>
      <w:r>
        <w:rPr>
          <w:color w:val="00395A"/>
        </w:rPr>
        <w:t>can</w:t>
      </w:r>
      <w:r>
        <w:rPr>
          <w:color w:val="00395A"/>
          <w:spacing w:val="-6"/>
        </w:rPr>
        <w:t xml:space="preserve"> </w:t>
      </w:r>
      <w:r>
        <w:rPr>
          <w:color w:val="00395A"/>
        </w:rPr>
        <w:t>ap­ ply the skills gained from serving this population to your work with anyone ex­ periencing biopsychosocial challenges.</w:t>
      </w:r>
    </w:p>
    <w:p w14:paraId="6FF66D49" w14:textId="77777777" w:rsidR="00B00EA7" w:rsidRDefault="00574B43">
      <w:pPr>
        <w:pStyle w:val="BodyText"/>
        <w:spacing w:before="4" w:line="242" w:lineRule="auto"/>
        <w:ind w:left="1079"/>
        <w:rPr>
          <w:rFonts w:ascii="Palatino Linotype" w:hAnsi="Palatino Linotype"/>
          <w:i/>
        </w:rPr>
      </w:pPr>
      <w:r>
        <w:rPr>
          <w:color w:val="00395A"/>
        </w:rPr>
        <w:t>Conversely, the techniques you have al­ ready mastered can be applied in your work with people who are homeless, de­ pending</w:t>
      </w:r>
      <w:r>
        <w:rPr>
          <w:color w:val="00395A"/>
          <w:spacing w:val="-1"/>
        </w:rPr>
        <w:t xml:space="preserve"> </w:t>
      </w:r>
      <w:r>
        <w:rPr>
          <w:color w:val="00395A"/>
        </w:rPr>
        <w:t>on</w:t>
      </w:r>
      <w:r>
        <w:rPr>
          <w:color w:val="00395A"/>
          <w:spacing w:val="-3"/>
        </w:rPr>
        <w:t xml:space="preserve"> </w:t>
      </w:r>
      <w:r>
        <w:rPr>
          <w:color w:val="00395A"/>
        </w:rPr>
        <w:t>the</w:t>
      </w:r>
      <w:r>
        <w:rPr>
          <w:color w:val="00395A"/>
          <w:spacing w:val="-2"/>
        </w:rPr>
        <w:t xml:space="preserve"> </w:t>
      </w:r>
      <w:r>
        <w:rPr>
          <w:color w:val="00395A"/>
        </w:rPr>
        <w:t>s</w:t>
      </w:r>
      <w:r>
        <w:rPr>
          <w:color w:val="00395A"/>
        </w:rPr>
        <w:t>tage</w:t>
      </w:r>
      <w:r>
        <w:rPr>
          <w:color w:val="00395A"/>
          <w:spacing w:val="-2"/>
        </w:rPr>
        <w:t xml:space="preserve"> </w:t>
      </w:r>
      <w:r>
        <w:rPr>
          <w:color w:val="00395A"/>
        </w:rPr>
        <w:t>of</w:t>
      </w:r>
      <w:r>
        <w:rPr>
          <w:color w:val="00395A"/>
          <w:spacing w:val="-2"/>
        </w:rPr>
        <w:t xml:space="preserve"> </w:t>
      </w:r>
      <w:r>
        <w:rPr>
          <w:color w:val="00395A"/>
        </w:rPr>
        <w:t>change</w:t>
      </w:r>
      <w:r>
        <w:rPr>
          <w:color w:val="00395A"/>
          <w:spacing w:val="-2"/>
        </w:rPr>
        <w:t xml:space="preserve"> </w:t>
      </w:r>
      <w:r>
        <w:rPr>
          <w:color w:val="00395A"/>
        </w:rPr>
        <w:t>they</w:t>
      </w:r>
      <w:r>
        <w:rPr>
          <w:color w:val="00395A"/>
          <w:spacing w:val="-2"/>
        </w:rPr>
        <w:t xml:space="preserve"> </w:t>
      </w:r>
      <w:r>
        <w:rPr>
          <w:color w:val="00395A"/>
        </w:rPr>
        <w:t>are</w:t>
      </w:r>
      <w:r>
        <w:rPr>
          <w:color w:val="00395A"/>
          <w:spacing w:val="-2"/>
        </w:rPr>
        <w:t xml:space="preserve"> </w:t>
      </w:r>
      <w:r>
        <w:rPr>
          <w:color w:val="00395A"/>
        </w:rPr>
        <w:t>in</w:t>
      </w:r>
      <w:r>
        <w:rPr>
          <w:rFonts w:ascii="Palatino Linotype" w:hAnsi="Palatino Linotype"/>
          <w:i/>
          <w:color w:val="00395A"/>
        </w:rPr>
        <w:t>.</w:t>
      </w:r>
    </w:p>
    <w:p w14:paraId="5BCB6B99" w14:textId="77777777" w:rsidR="00B00EA7" w:rsidRDefault="00574B43">
      <w:pPr>
        <w:pStyle w:val="Heading3"/>
        <w:spacing w:before="227"/>
      </w:pPr>
      <w:r>
        <w:rPr>
          <w:color w:val="33607A"/>
        </w:rPr>
        <w:t>Homelessness in</w:t>
      </w:r>
      <w:r>
        <w:rPr>
          <w:color w:val="33607A"/>
          <w:spacing w:val="-2"/>
        </w:rPr>
        <w:t xml:space="preserve"> America</w:t>
      </w:r>
    </w:p>
    <w:p w14:paraId="25EBC3F2" w14:textId="77777777" w:rsidR="00B00EA7" w:rsidRDefault="00574B43">
      <w:pPr>
        <w:pStyle w:val="BodyText"/>
        <w:spacing w:before="219" w:line="254" w:lineRule="auto"/>
      </w:pPr>
      <w:r>
        <w:rPr>
          <w:rFonts w:ascii="Trebuchet MS"/>
          <w:b/>
          <w:color w:val="33607A"/>
          <w:sz w:val="28"/>
        </w:rPr>
        <w:t xml:space="preserve">How Is Homelessness Defined? </w:t>
      </w:r>
      <w:r>
        <w:rPr>
          <w:color w:val="00395A"/>
        </w:rPr>
        <w:t xml:space="preserve">There is no single definition of homelessness; </w:t>
      </w:r>
      <w:r>
        <w:rPr>
          <w:color w:val="00395A"/>
          <w:spacing w:val="-2"/>
        </w:rPr>
        <w:t>however,</w:t>
      </w:r>
      <w:r>
        <w:rPr>
          <w:color w:val="00395A"/>
          <w:spacing w:val="-18"/>
        </w:rPr>
        <w:t xml:space="preserve"> </w:t>
      </w:r>
      <w:r>
        <w:rPr>
          <w:color w:val="00395A"/>
          <w:spacing w:val="-2"/>
        </w:rPr>
        <w:t>most</w:t>
      </w:r>
      <w:r>
        <w:rPr>
          <w:color w:val="00395A"/>
          <w:spacing w:val="-11"/>
        </w:rPr>
        <w:t xml:space="preserve"> </w:t>
      </w:r>
      <w:r>
        <w:rPr>
          <w:color w:val="00395A"/>
          <w:spacing w:val="-2"/>
        </w:rPr>
        <w:t>Federal</w:t>
      </w:r>
      <w:r>
        <w:rPr>
          <w:color w:val="00395A"/>
          <w:spacing w:val="-6"/>
        </w:rPr>
        <w:t xml:space="preserve"> </w:t>
      </w:r>
      <w:r>
        <w:rPr>
          <w:color w:val="00395A"/>
          <w:spacing w:val="-2"/>
        </w:rPr>
        <w:t>homelessness</w:t>
      </w:r>
      <w:r>
        <w:rPr>
          <w:color w:val="00395A"/>
          <w:spacing w:val="-7"/>
        </w:rPr>
        <w:t xml:space="preserve"> </w:t>
      </w:r>
      <w:r>
        <w:rPr>
          <w:color w:val="00395A"/>
          <w:spacing w:val="-2"/>
        </w:rPr>
        <w:t xml:space="preserve">programs </w:t>
      </w:r>
      <w:r>
        <w:rPr>
          <w:color w:val="00395A"/>
        </w:rPr>
        <w:t>use the definition of a homeless individual provided by the McKinney-Vento Act (P.L.</w:t>
      </w:r>
    </w:p>
    <w:p w14:paraId="60C8DBF3" w14:textId="77777777" w:rsidR="00B00EA7" w:rsidRDefault="00574B43">
      <w:pPr>
        <w:pStyle w:val="BodyText"/>
        <w:spacing w:line="271" w:lineRule="exact"/>
      </w:pPr>
      <w:r>
        <w:rPr>
          <w:color w:val="00395A"/>
        </w:rPr>
        <w:t>100-</w:t>
      </w:r>
      <w:r>
        <w:rPr>
          <w:color w:val="00395A"/>
          <w:spacing w:val="-4"/>
        </w:rPr>
        <w:t>77):</w:t>
      </w:r>
    </w:p>
    <w:p w14:paraId="14AAEC98" w14:textId="77777777" w:rsidR="00B00EA7" w:rsidRDefault="00574B43">
      <w:pPr>
        <w:spacing w:before="134" w:line="249" w:lineRule="auto"/>
        <w:ind w:left="1080" w:right="354"/>
        <w:jc w:val="both"/>
        <w:rPr>
          <w:sz w:val="20"/>
        </w:rPr>
      </w:pPr>
      <w:r>
        <w:rPr>
          <w:color w:val="00395A"/>
          <w:sz w:val="20"/>
        </w:rPr>
        <w:t>An individual who lacks a fixed, regular, and adequate nighttime residence; and a person who</w:t>
      </w:r>
      <w:r>
        <w:rPr>
          <w:color w:val="00395A"/>
          <w:spacing w:val="6"/>
          <w:sz w:val="20"/>
        </w:rPr>
        <w:t xml:space="preserve"> </w:t>
      </w:r>
      <w:r>
        <w:rPr>
          <w:color w:val="00395A"/>
          <w:sz w:val="20"/>
        </w:rPr>
        <w:t>has</w:t>
      </w:r>
      <w:r>
        <w:rPr>
          <w:color w:val="00395A"/>
          <w:spacing w:val="11"/>
          <w:sz w:val="20"/>
        </w:rPr>
        <w:t xml:space="preserve"> </w:t>
      </w:r>
      <w:r>
        <w:rPr>
          <w:color w:val="00395A"/>
          <w:sz w:val="20"/>
        </w:rPr>
        <w:t>a</w:t>
      </w:r>
      <w:r>
        <w:rPr>
          <w:color w:val="00395A"/>
          <w:spacing w:val="9"/>
          <w:sz w:val="20"/>
        </w:rPr>
        <w:t xml:space="preserve"> </w:t>
      </w:r>
      <w:r>
        <w:rPr>
          <w:color w:val="00395A"/>
          <w:sz w:val="20"/>
        </w:rPr>
        <w:t>nighttime</w:t>
      </w:r>
      <w:r>
        <w:rPr>
          <w:color w:val="00395A"/>
          <w:spacing w:val="9"/>
          <w:sz w:val="20"/>
        </w:rPr>
        <w:t xml:space="preserve"> </w:t>
      </w:r>
      <w:r>
        <w:rPr>
          <w:color w:val="00395A"/>
          <w:sz w:val="20"/>
        </w:rPr>
        <w:t>residence</w:t>
      </w:r>
      <w:r>
        <w:rPr>
          <w:color w:val="00395A"/>
          <w:spacing w:val="9"/>
          <w:sz w:val="20"/>
        </w:rPr>
        <w:t xml:space="preserve"> </w:t>
      </w:r>
      <w:r>
        <w:rPr>
          <w:color w:val="00395A"/>
          <w:sz w:val="20"/>
        </w:rPr>
        <w:t>that</w:t>
      </w:r>
      <w:r>
        <w:rPr>
          <w:color w:val="00395A"/>
          <w:spacing w:val="9"/>
          <w:sz w:val="20"/>
        </w:rPr>
        <w:t xml:space="preserve"> </w:t>
      </w:r>
      <w:r>
        <w:rPr>
          <w:color w:val="00395A"/>
          <w:sz w:val="20"/>
        </w:rPr>
        <w:t>is</w:t>
      </w:r>
      <w:r>
        <w:rPr>
          <w:color w:val="00395A"/>
          <w:spacing w:val="9"/>
          <w:sz w:val="20"/>
        </w:rPr>
        <w:t xml:space="preserve"> </w:t>
      </w:r>
      <w:r>
        <w:rPr>
          <w:color w:val="00395A"/>
          <w:sz w:val="20"/>
        </w:rPr>
        <w:t>(a)</w:t>
      </w:r>
      <w:r>
        <w:rPr>
          <w:color w:val="00395A"/>
          <w:spacing w:val="9"/>
          <w:sz w:val="20"/>
        </w:rPr>
        <w:t xml:space="preserve"> </w:t>
      </w:r>
      <w:r>
        <w:rPr>
          <w:color w:val="00395A"/>
          <w:sz w:val="20"/>
        </w:rPr>
        <w:t>a</w:t>
      </w:r>
      <w:r>
        <w:rPr>
          <w:color w:val="00395A"/>
          <w:spacing w:val="6"/>
          <w:sz w:val="20"/>
        </w:rPr>
        <w:t xml:space="preserve"> </w:t>
      </w:r>
      <w:r>
        <w:rPr>
          <w:color w:val="00395A"/>
          <w:spacing w:val="-5"/>
          <w:sz w:val="20"/>
        </w:rPr>
        <w:t>su­</w:t>
      </w:r>
    </w:p>
    <w:p w14:paraId="7C434B99" w14:textId="77777777" w:rsidR="00B00EA7" w:rsidRDefault="00574B43">
      <w:pPr>
        <w:pStyle w:val="BodyText"/>
        <w:spacing w:line="227" w:lineRule="exact"/>
        <w:ind w:left="684"/>
      </w:pPr>
      <w:r>
        <w:br w:type="column"/>
      </w:r>
      <w:r>
        <w:rPr>
          <w:color w:val="00395A"/>
        </w:rPr>
        <w:t>tion</w:t>
      </w:r>
      <w:r>
        <w:rPr>
          <w:color w:val="00395A"/>
          <w:spacing w:val="-5"/>
        </w:rPr>
        <w:t xml:space="preserve"> </w:t>
      </w:r>
      <w:r>
        <w:rPr>
          <w:color w:val="00395A"/>
        </w:rPr>
        <w:t>where</w:t>
      </w:r>
      <w:r>
        <w:rPr>
          <w:color w:val="00395A"/>
          <w:spacing w:val="-4"/>
        </w:rPr>
        <w:t xml:space="preserve"> </w:t>
      </w:r>
      <w:r>
        <w:rPr>
          <w:color w:val="00395A"/>
        </w:rPr>
        <w:t>he</w:t>
      </w:r>
      <w:r>
        <w:rPr>
          <w:color w:val="00395A"/>
          <w:spacing w:val="-4"/>
        </w:rPr>
        <w:t xml:space="preserve"> </w:t>
      </w:r>
      <w:r>
        <w:rPr>
          <w:color w:val="00395A"/>
        </w:rPr>
        <w:t>or</w:t>
      </w:r>
      <w:r>
        <w:rPr>
          <w:color w:val="00395A"/>
          <w:spacing w:val="-5"/>
        </w:rPr>
        <w:t xml:space="preserve"> </w:t>
      </w:r>
      <w:r>
        <w:rPr>
          <w:color w:val="00395A"/>
        </w:rPr>
        <w:t>she</w:t>
      </w:r>
      <w:r>
        <w:rPr>
          <w:color w:val="00395A"/>
          <w:spacing w:val="-4"/>
        </w:rPr>
        <w:t xml:space="preserve"> </w:t>
      </w:r>
      <w:r>
        <w:rPr>
          <w:color w:val="00395A"/>
        </w:rPr>
        <w:t>temporarily</w:t>
      </w:r>
      <w:r>
        <w:rPr>
          <w:color w:val="00395A"/>
          <w:spacing w:val="-3"/>
        </w:rPr>
        <w:t xml:space="preserve"> </w:t>
      </w:r>
      <w:r>
        <w:rPr>
          <w:color w:val="00395A"/>
          <w:spacing w:val="-2"/>
        </w:rPr>
        <w:t>resided.</w:t>
      </w:r>
    </w:p>
    <w:p w14:paraId="3CB81841" w14:textId="77777777" w:rsidR="00B00EA7" w:rsidRDefault="00574B43">
      <w:pPr>
        <w:pStyle w:val="ListParagraph"/>
        <w:numPr>
          <w:ilvl w:val="0"/>
          <w:numId w:val="73"/>
        </w:numPr>
        <w:tabs>
          <w:tab w:val="left" w:pos="684"/>
          <w:tab w:val="left" w:pos="685"/>
        </w:tabs>
        <w:spacing w:line="249" w:lineRule="auto"/>
        <w:ind w:left="684" w:right="464"/>
        <w:rPr>
          <w:sz w:val="24"/>
        </w:rPr>
      </w:pPr>
      <w:r>
        <w:rPr>
          <w:color w:val="00395A"/>
          <w:sz w:val="24"/>
        </w:rPr>
        <w:t>Is losing his or her housing in 14 days or fewer; cannot obtain housing through his or</w:t>
      </w:r>
      <w:r>
        <w:rPr>
          <w:color w:val="00395A"/>
          <w:spacing w:val="-15"/>
          <w:sz w:val="24"/>
        </w:rPr>
        <w:t xml:space="preserve"> </w:t>
      </w:r>
      <w:r>
        <w:rPr>
          <w:color w:val="00395A"/>
          <w:sz w:val="24"/>
        </w:rPr>
        <w:t>her</w:t>
      </w:r>
      <w:r>
        <w:rPr>
          <w:color w:val="00395A"/>
          <w:spacing w:val="-15"/>
          <w:sz w:val="24"/>
        </w:rPr>
        <w:t xml:space="preserve"> </w:t>
      </w:r>
      <w:r>
        <w:rPr>
          <w:color w:val="00395A"/>
          <w:sz w:val="24"/>
        </w:rPr>
        <w:t>support</w:t>
      </w:r>
      <w:r>
        <w:rPr>
          <w:color w:val="00395A"/>
          <w:spacing w:val="-15"/>
          <w:sz w:val="24"/>
        </w:rPr>
        <w:t xml:space="preserve"> </w:t>
      </w:r>
      <w:r>
        <w:rPr>
          <w:color w:val="00395A"/>
          <w:sz w:val="24"/>
        </w:rPr>
        <w:t>networks</w:t>
      </w:r>
      <w:r>
        <w:rPr>
          <w:color w:val="00395A"/>
          <w:spacing w:val="-15"/>
          <w:sz w:val="24"/>
        </w:rPr>
        <w:t xml:space="preserve"> </w:t>
      </w:r>
      <w:r>
        <w:rPr>
          <w:color w:val="00395A"/>
          <w:sz w:val="24"/>
        </w:rPr>
        <w:t>or</w:t>
      </w:r>
      <w:r>
        <w:rPr>
          <w:color w:val="00395A"/>
          <w:spacing w:val="-15"/>
          <w:sz w:val="24"/>
        </w:rPr>
        <w:t xml:space="preserve"> </w:t>
      </w:r>
      <w:r>
        <w:rPr>
          <w:color w:val="00395A"/>
          <w:sz w:val="24"/>
        </w:rPr>
        <w:t>other</w:t>
      </w:r>
      <w:r>
        <w:rPr>
          <w:color w:val="00395A"/>
          <w:spacing w:val="-15"/>
          <w:sz w:val="24"/>
        </w:rPr>
        <w:t xml:space="preserve"> </w:t>
      </w:r>
      <w:r>
        <w:rPr>
          <w:color w:val="00395A"/>
          <w:sz w:val="24"/>
        </w:rPr>
        <w:t>resources.</w:t>
      </w:r>
    </w:p>
    <w:p w14:paraId="7D875033" w14:textId="77777777" w:rsidR="00B00EA7" w:rsidRDefault="00574B43">
      <w:pPr>
        <w:pStyle w:val="ListParagraph"/>
        <w:numPr>
          <w:ilvl w:val="0"/>
          <w:numId w:val="73"/>
        </w:numPr>
        <w:tabs>
          <w:tab w:val="left" w:pos="684"/>
          <w:tab w:val="left" w:pos="685"/>
        </w:tabs>
        <w:spacing w:line="278" w:lineRule="exact"/>
        <w:ind w:left="684" w:hanging="361"/>
        <w:rPr>
          <w:sz w:val="24"/>
        </w:rPr>
      </w:pPr>
      <w:r>
        <w:rPr>
          <w:color w:val="00395A"/>
          <w:sz w:val="24"/>
        </w:rPr>
        <w:t>Has,</w:t>
      </w:r>
      <w:r>
        <w:rPr>
          <w:color w:val="00395A"/>
          <w:spacing w:val="-1"/>
          <w:sz w:val="24"/>
        </w:rPr>
        <w:t xml:space="preserve"> </w:t>
      </w:r>
      <w:r>
        <w:rPr>
          <w:color w:val="00395A"/>
          <w:sz w:val="24"/>
        </w:rPr>
        <w:t>at</w:t>
      </w:r>
      <w:r>
        <w:rPr>
          <w:color w:val="00395A"/>
          <w:spacing w:val="1"/>
          <w:sz w:val="24"/>
        </w:rPr>
        <w:t xml:space="preserve"> </w:t>
      </w:r>
      <w:r>
        <w:rPr>
          <w:color w:val="00395A"/>
          <w:sz w:val="24"/>
        </w:rPr>
        <w:t>some</w:t>
      </w:r>
      <w:r>
        <w:rPr>
          <w:color w:val="00395A"/>
          <w:spacing w:val="1"/>
          <w:sz w:val="24"/>
        </w:rPr>
        <w:t xml:space="preserve"> </w:t>
      </w:r>
      <w:r>
        <w:rPr>
          <w:color w:val="00395A"/>
          <w:sz w:val="24"/>
        </w:rPr>
        <w:t xml:space="preserve">point, lacked </w:t>
      </w:r>
      <w:r>
        <w:rPr>
          <w:color w:val="00395A"/>
          <w:spacing w:val="-2"/>
          <w:sz w:val="24"/>
        </w:rPr>
        <w:t>independent</w:t>
      </w:r>
    </w:p>
    <w:p w14:paraId="4B1CA585" w14:textId="77777777" w:rsidR="00B00EA7" w:rsidRDefault="00574B43">
      <w:pPr>
        <w:pStyle w:val="BodyText"/>
        <w:spacing w:before="8" w:line="249" w:lineRule="auto"/>
        <w:ind w:left="684" w:right="301"/>
      </w:pPr>
      <w:r>
        <w:rPr>
          <w:color w:val="00395A"/>
        </w:rPr>
        <w:t>permanent housing for a long period of time;</w:t>
      </w:r>
      <w:r>
        <w:rPr>
          <w:color w:val="00395A"/>
          <w:spacing w:val="-12"/>
        </w:rPr>
        <w:t xml:space="preserve"> </w:t>
      </w:r>
      <w:r>
        <w:rPr>
          <w:color w:val="00395A"/>
        </w:rPr>
        <w:t>has</w:t>
      </w:r>
      <w:r>
        <w:rPr>
          <w:color w:val="00395A"/>
          <w:spacing w:val="-11"/>
        </w:rPr>
        <w:t xml:space="preserve"> </w:t>
      </w:r>
      <w:r>
        <w:rPr>
          <w:color w:val="00395A"/>
        </w:rPr>
        <w:t>moved</w:t>
      </w:r>
      <w:r>
        <w:rPr>
          <w:color w:val="00395A"/>
          <w:spacing w:val="-12"/>
        </w:rPr>
        <w:t xml:space="preserve"> </w:t>
      </w:r>
      <w:r>
        <w:rPr>
          <w:color w:val="00395A"/>
        </w:rPr>
        <w:t>frequently;</w:t>
      </w:r>
      <w:r>
        <w:rPr>
          <w:color w:val="00395A"/>
          <w:spacing w:val="-12"/>
        </w:rPr>
        <w:t xml:space="preserve"> </w:t>
      </w:r>
      <w:r>
        <w:rPr>
          <w:color w:val="00395A"/>
        </w:rPr>
        <w:t>and</w:t>
      </w:r>
      <w:r>
        <w:rPr>
          <w:color w:val="00395A"/>
          <w:spacing w:val="-12"/>
        </w:rPr>
        <w:t xml:space="preserve"> </w:t>
      </w:r>
      <w:r>
        <w:rPr>
          <w:color w:val="00395A"/>
        </w:rPr>
        <w:t>is</w:t>
      </w:r>
      <w:r>
        <w:rPr>
          <w:color w:val="00395A"/>
          <w:spacing w:val="-11"/>
        </w:rPr>
        <w:t xml:space="preserve"> </w:t>
      </w:r>
      <w:r>
        <w:rPr>
          <w:color w:val="00395A"/>
        </w:rPr>
        <w:t>likely</w:t>
      </w:r>
      <w:r>
        <w:rPr>
          <w:color w:val="00395A"/>
          <w:spacing w:val="-11"/>
        </w:rPr>
        <w:t xml:space="preserve"> </w:t>
      </w:r>
      <w:r>
        <w:rPr>
          <w:color w:val="00395A"/>
        </w:rPr>
        <w:t>to continue doing so as a result of physical disability, mental disorder, addiction, or other barrier.</w:t>
      </w:r>
    </w:p>
    <w:p w14:paraId="2506B5DC" w14:textId="77777777" w:rsidR="00B00EA7" w:rsidRDefault="00574B43">
      <w:pPr>
        <w:pStyle w:val="ListParagraph"/>
        <w:numPr>
          <w:ilvl w:val="0"/>
          <w:numId w:val="73"/>
        </w:numPr>
        <w:tabs>
          <w:tab w:val="left" w:pos="684"/>
          <w:tab w:val="left" w:pos="685"/>
        </w:tabs>
        <w:spacing w:line="249" w:lineRule="auto"/>
        <w:ind w:left="684" w:right="460"/>
        <w:rPr>
          <w:sz w:val="24"/>
        </w:rPr>
      </w:pPr>
      <w:r>
        <w:rPr>
          <w:color w:val="00395A"/>
          <w:spacing w:val="-2"/>
          <w:sz w:val="24"/>
        </w:rPr>
        <w:t>Has</w:t>
      </w:r>
      <w:r>
        <w:rPr>
          <w:color w:val="00395A"/>
          <w:spacing w:val="-8"/>
          <w:sz w:val="24"/>
        </w:rPr>
        <w:t xml:space="preserve"> </w:t>
      </w:r>
      <w:r>
        <w:rPr>
          <w:color w:val="00395A"/>
          <w:spacing w:val="-2"/>
          <w:sz w:val="24"/>
        </w:rPr>
        <w:t>experienced</w:t>
      </w:r>
      <w:r>
        <w:rPr>
          <w:color w:val="00395A"/>
          <w:spacing w:val="-9"/>
          <w:sz w:val="24"/>
        </w:rPr>
        <w:t xml:space="preserve"> </w:t>
      </w:r>
      <w:r>
        <w:rPr>
          <w:color w:val="00395A"/>
          <w:spacing w:val="-2"/>
          <w:sz w:val="24"/>
        </w:rPr>
        <w:t>domestic</w:t>
      </w:r>
      <w:r>
        <w:rPr>
          <w:color w:val="00395A"/>
          <w:spacing w:val="-9"/>
          <w:sz w:val="24"/>
        </w:rPr>
        <w:t xml:space="preserve"> </w:t>
      </w:r>
      <w:r>
        <w:rPr>
          <w:color w:val="00395A"/>
          <w:spacing w:val="-2"/>
          <w:sz w:val="24"/>
        </w:rPr>
        <w:t>violence,</w:t>
      </w:r>
      <w:r>
        <w:rPr>
          <w:color w:val="00395A"/>
          <w:spacing w:val="-9"/>
          <w:sz w:val="24"/>
        </w:rPr>
        <w:t xml:space="preserve"> </w:t>
      </w:r>
      <w:r>
        <w:rPr>
          <w:color w:val="00395A"/>
          <w:spacing w:val="-2"/>
          <w:sz w:val="24"/>
        </w:rPr>
        <w:t xml:space="preserve">sexual </w:t>
      </w:r>
      <w:r>
        <w:rPr>
          <w:color w:val="00395A"/>
          <w:sz w:val="24"/>
        </w:rPr>
        <w:t>assault, and/or other dangerou</w:t>
      </w:r>
      <w:r>
        <w:rPr>
          <w:color w:val="00395A"/>
          <w:sz w:val="24"/>
        </w:rPr>
        <w:t>s or life- threatening conditions in a housing situa­ tion that he or she is leaving.</w:t>
      </w:r>
    </w:p>
    <w:p w14:paraId="0D7B8AE6" w14:textId="77777777" w:rsidR="00B00EA7" w:rsidRDefault="00574B43">
      <w:pPr>
        <w:pStyle w:val="ListParagraph"/>
        <w:numPr>
          <w:ilvl w:val="0"/>
          <w:numId w:val="73"/>
        </w:numPr>
        <w:tabs>
          <w:tab w:val="left" w:pos="684"/>
          <w:tab w:val="left" w:pos="685"/>
        </w:tabs>
        <w:spacing w:line="249" w:lineRule="auto"/>
        <w:ind w:left="684" w:right="480"/>
        <w:rPr>
          <w:sz w:val="24"/>
        </w:rPr>
      </w:pPr>
      <w:r>
        <w:rPr>
          <w:color w:val="00395A"/>
          <w:sz w:val="24"/>
        </w:rPr>
        <w:t>Is an</w:t>
      </w:r>
      <w:r>
        <w:rPr>
          <w:color w:val="00395A"/>
          <w:spacing w:val="-1"/>
          <w:sz w:val="24"/>
        </w:rPr>
        <w:t xml:space="preserve"> </w:t>
      </w:r>
      <w:r>
        <w:rPr>
          <w:color w:val="00395A"/>
          <w:sz w:val="24"/>
        </w:rPr>
        <w:t>unaccompanied</w:t>
      </w:r>
      <w:r>
        <w:rPr>
          <w:color w:val="00395A"/>
          <w:spacing w:val="-1"/>
          <w:sz w:val="24"/>
        </w:rPr>
        <w:t xml:space="preserve"> </w:t>
      </w:r>
      <w:r>
        <w:rPr>
          <w:color w:val="00395A"/>
          <w:sz w:val="24"/>
        </w:rPr>
        <w:t xml:space="preserve">youth who is home­ </w:t>
      </w:r>
      <w:r>
        <w:rPr>
          <w:color w:val="00395A"/>
          <w:spacing w:val="-2"/>
          <w:sz w:val="24"/>
        </w:rPr>
        <w:t>less.</w:t>
      </w:r>
    </w:p>
    <w:p w14:paraId="578C4217" w14:textId="77777777" w:rsidR="00B00EA7" w:rsidRDefault="00574B43">
      <w:pPr>
        <w:pStyle w:val="BodyText"/>
        <w:spacing w:before="132" w:line="249" w:lineRule="auto"/>
        <w:ind w:left="324" w:right="388"/>
      </w:pPr>
      <w:r>
        <w:rPr>
          <w:color w:val="00395A"/>
        </w:rPr>
        <w:t xml:space="preserve">HUD (2001) defines a person who is chroni­ </w:t>
      </w:r>
      <w:r>
        <w:rPr>
          <w:color w:val="00395A"/>
          <w:w w:val="95"/>
        </w:rPr>
        <w:t xml:space="preserve">cally homeless as “an unaccompanied homeless </w:t>
      </w:r>
      <w:r>
        <w:rPr>
          <w:color w:val="00395A"/>
        </w:rPr>
        <w:t>individual with a disabling condition</w:t>
      </w:r>
      <w:r>
        <w:rPr>
          <w:color w:val="00395A"/>
        </w:rPr>
        <w:t xml:space="preserve"> who has either been continuously homeless for a year or more OR has had at least four [4] episodes</w:t>
      </w:r>
    </w:p>
    <w:p w14:paraId="3AD05076"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16" w:space="40"/>
            <w:col w:w="5204"/>
          </w:cols>
        </w:sectPr>
      </w:pPr>
    </w:p>
    <w:p w14:paraId="64AB8C1E" w14:textId="77777777" w:rsidR="00B00EA7" w:rsidRDefault="00574B43">
      <w:pPr>
        <w:pStyle w:val="BodyText"/>
        <w:spacing w:before="111" w:line="249" w:lineRule="auto"/>
        <w:ind w:left="719" w:right="2"/>
      </w:pPr>
      <w:r>
        <w:rPr>
          <w:color w:val="00395A"/>
        </w:rPr>
        <w:lastRenderedPageBreak/>
        <w:t>of</w:t>
      </w:r>
      <w:r>
        <w:rPr>
          <w:color w:val="00395A"/>
          <w:spacing w:val="-10"/>
        </w:rPr>
        <w:t xml:space="preserve"> </w:t>
      </w:r>
      <w:r>
        <w:rPr>
          <w:color w:val="00395A"/>
        </w:rPr>
        <w:t>homelessness</w:t>
      </w:r>
      <w:r>
        <w:rPr>
          <w:color w:val="00395A"/>
          <w:spacing w:val="-10"/>
        </w:rPr>
        <w:t xml:space="preserve"> </w:t>
      </w:r>
      <w:r>
        <w:rPr>
          <w:color w:val="00395A"/>
        </w:rPr>
        <w:t>in</w:t>
      </w:r>
      <w:r>
        <w:rPr>
          <w:color w:val="00395A"/>
          <w:spacing w:val="-11"/>
        </w:rPr>
        <w:t xml:space="preserve"> </w:t>
      </w:r>
      <w:r>
        <w:rPr>
          <w:color w:val="00395A"/>
        </w:rPr>
        <w:t>the</w:t>
      </w:r>
      <w:r>
        <w:rPr>
          <w:color w:val="00395A"/>
          <w:spacing w:val="-10"/>
        </w:rPr>
        <w:t xml:space="preserve"> </w:t>
      </w:r>
      <w:r>
        <w:rPr>
          <w:color w:val="00395A"/>
        </w:rPr>
        <w:t>past</w:t>
      </w:r>
      <w:r>
        <w:rPr>
          <w:color w:val="00395A"/>
          <w:spacing w:val="-10"/>
        </w:rPr>
        <w:t xml:space="preserve"> </w:t>
      </w:r>
      <w:r>
        <w:rPr>
          <w:color w:val="00395A"/>
        </w:rPr>
        <w:t>three</w:t>
      </w:r>
      <w:r>
        <w:rPr>
          <w:color w:val="00395A"/>
          <w:spacing w:val="-10"/>
        </w:rPr>
        <w:t xml:space="preserve"> </w:t>
      </w:r>
      <w:r>
        <w:rPr>
          <w:color w:val="00395A"/>
        </w:rPr>
        <w:t>[3]</w:t>
      </w:r>
      <w:r>
        <w:rPr>
          <w:color w:val="00395A"/>
          <w:spacing w:val="-11"/>
        </w:rPr>
        <w:t xml:space="preserve"> </w:t>
      </w:r>
      <w:r>
        <w:rPr>
          <w:color w:val="00395A"/>
        </w:rPr>
        <w:t>years”</w:t>
      </w:r>
      <w:r>
        <w:rPr>
          <w:color w:val="00395A"/>
          <w:spacing w:val="-10"/>
        </w:rPr>
        <w:t xml:space="preserve"> </w:t>
      </w:r>
      <w:r>
        <w:rPr>
          <w:color w:val="00395A"/>
        </w:rPr>
        <w:t>(p. 6).</w:t>
      </w:r>
      <w:r>
        <w:rPr>
          <w:color w:val="00395A"/>
          <w:spacing w:val="-15"/>
        </w:rPr>
        <w:t xml:space="preserve"> </w:t>
      </w:r>
      <w:r>
        <w:rPr>
          <w:color w:val="00395A"/>
        </w:rPr>
        <w:t>Unaccompanied</w:t>
      </w:r>
      <w:r>
        <w:rPr>
          <w:color w:val="00395A"/>
          <w:spacing w:val="-15"/>
        </w:rPr>
        <w:t xml:space="preserve"> </w:t>
      </w:r>
      <w:r>
        <w:rPr>
          <w:color w:val="00395A"/>
        </w:rPr>
        <w:t>individuals</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 less are men and women not accompanied by children or a partner.</w:t>
      </w:r>
      <w:r>
        <w:rPr>
          <w:color w:val="00395A"/>
          <w:spacing w:val="-15"/>
        </w:rPr>
        <w:t xml:space="preserve"> </w:t>
      </w:r>
      <w:r>
        <w:rPr>
          <w:color w:val="00395A"/>
        </w:rPr>
        <w:t>Disabling conditions in­ clude mental disorders, substance use disor­ ders, and medical conditions.</w:t>
      </w:r>
    </w:p>
    <w:p w14:paraId="242B3F28" w14:textId="77777777" w:rsidR="00B00EA7" w:rsidRDefault="00574B43">
      <w:pPr>
        <w:pStyle w:val="BodyText"/>
        <w:spacing w:before="243" w:line="252" w:lineRule="auto"/>
        <w:ind w:right="19"/>
      </w:pPr>
      <w:r>
        <w:rPr>
          <w:rFonts w:ascii="Trebuchet MS"/>
          <w:b/>
          <w:color w:val="33607A"/>
          <w:sz w:val="28"/>
        </w:rPr>
        <w:t xml:space="preserve">How Many People Are Homeless? </w:t>
      </w:r>
      <w:r>
        <w:rPr>
          <w:color w:val="00395A"/>
        </w:rPr>
        <w:t>It is difficult to count the number of people who are h</w:t>
      </w:r>
      <w:r>
        <w:rPr>
          <w:color w:val="00395A"/>
        </w:rPr>
        <w:t>omeless accurately because they move frequently.</w:t>
      </w:r>
      <w:r>
        <w:rPr>
          <w:color w:val="00395A"/>
          <w:spacing w:val="-17"/>
        </w:rPr>
        <w:t xml:space="preserve"> </w:t>
      </w:r>
      <w:r>
        <w:rPr>
          <w:color w:val="00395A"/>
        </w:rPr>
        <w:t>This means they can be counted more than once or missed.</w:t>
      </w:r>
      <w:r>
        <w:rPr>
          <w:color w:val="00395A"/>
          <w:spacing w:val="-5"/>
        </w:rPr>
        <w:t xml:space="preserve"> </w:t>
      </w:r>
      <w:r>
        <w:rPr>
          <w:color w:val="00395A"/>
        </w:rPr>
        <w:t>HUD has estimated,</w:t>
      </w:r>
      <w:r>
        <w:rPr>
          <w:color w:val="00395A"/>
          <w:spacing w:val="-7"/>
        </w:rPr>
        <w:t xml:space="preserve"> </w:t>
      </w:r>
      <w:r>
        <w:rPr>
          <w:color w:val="00395A"/>
        </w:rPr>
        <w:t>based on point-in-time counts,</w:t>
      </w:r>
      <w:r>
        <w:rPr>
          <w:color w:val="00395A"/>
          <w:spacing w:val="-7"/>
        </w:rPr>
        <w:t xml:space="preserve"> </w:t>
      </w:r>
      <w:r>
        <w:rPr>
          <w:color w:val="00395A"/>
        </w:rPr>
        <w:t>that</w:t>
      </w:r>
    </w:p>
    <w:p w14:paraId="2A22965B" w14:textId="77777777" w:rsidR="00B00EA7" w:rsidRDefault="00574B43">
      <w:pPr>
        <w:pStyle w:val="BodyText"/>
        <w:spacing w:before="5" w:line="72" w:lineRule="exact"/>
        <w:ind w:left="719"/>
      </w:pPr>
      <w:r>
        <w:rPr>
          <w:color w:val="00395A"/>
        </w:rPr>
        <w:t>643,067</w:t>
      </w:r>
      <w:r>
        <w:rPr>
          <w:color w:val="00395A"/>
          <w:spacing w:val="-10"/>
        </w:rPr>
        <w:t xml:space="preserve"> </w:t>
      </w:r>
      <w:r>
        <w:rPr>
          <w:color w:val="00395A"/>
        </w:rPr>
        <w:t>persons</w:t>
      </w:r>
      <w:r>
        <w:rPr>
          <w:color w:val="00395A"/>
          <w:spacing w:val="-10"/>
        </w:rPr>
        <w:t xml:space="preserve"> </w:t>
      </w:r>
      <w:r>
        <w:rPr>
          <w:color w:val="00395A"/>
        </w:rPr>
        <w:t>were</w:t>
      </w:r>
      <w:r>
        <w:rPr>
          <w:color w:val="00395A"/>
          <w:spacing w:val="-10"/>
        </w:rPr>
        <w:t xml:space="preserve"> </w:t>
      </w:r>
      <w:r>
        <w:rPr>
          <w:color w:val="00395A"/>
        </w:rPr>
        <w:t>homeless</w:t>
      </w:r>
      <w:r>
        <w:rPr>
          <w:color w:val="00395A"/>
          <w:spacing w:val="-10"/>
        </w:rPr>
        <w:t xml:space="preserve"> </w:t>
      </w:r>
      <w:r>
        <w:rPr>
          <w:color w:val="00395A"/>
        </w:rPr>
        <w:t>at</w:t>
      </w:r>
      <w:r>
        <w:rPr>
          <w:color w:val="00395A"/>
          <w:spacing w:val="-10"/>
        </w:rPr>
        <w:t xml:space="preserve"> </w:t>
      </w:r>
      <w:r>
        <w:rPr>
          <w:color w:val="00395A"/>
        </w:rPr>
        <w:t>a</w:t>
      </w:r>
      <w:r>
        <w:rPr>
          <w:color w:val="00395A"/>
          <w:spacing w:val="-10"/>
        </w:rPr>
        <w:t xml:space="preserve"> </w:t>
      </w:r>
      <w:r>
        <w:rPr>
          <w:color w:val="00395A"/>
          <w:spacing w:val="-2"/>
        </w:rPr>
        <w:t>single</w:t>
      </w:r>
    </w:p>
    <w:p w14:paraId="0BEEFD13" w14:textId="77777777" w:rsidR="00B00EA7" w:rsidRDefault="00574B43">
      <w:pPr>
        <w:pStyle w:val="Heading4"/>
        <w:spacing w:before="149"/>
        <w:ind w:left="368"/>
      </w:pPr>
      <w:r>
        <w:rPr>
          <w:b w:val="0"/>
        </w:rPr>
        <w:br w:type="column"/>
      </w:r>
      <w:r>
        <w:rPr>
          <w:color w:val="33607A"/>
          <w:w w:val="105"/>
        </w:rPr>
        <w:t>Who</w:t>
      </w:r>
      <w:r>
        <w:rPr>
          <w:color w:val="33607A"/>
          <w:spacing w:val="-9"/>
          <w:w w:val="105"/>
        </w:rPr>
        <w:t xml:space="preserve"> </w:t>
      </w:r>
      <w:r>
        <w:rPr>
          <w:color w:val="33607A"/>
          <w:w w:val="105"/>
        </w:rPr>
        <w:t>Is</w:t>
      </w:r>
      <w:r>
        <w:rPr>
          <w:color w:val="33607A"/>
          <w:spacing w:val="-9"/>
          <w:w w:val="105"/>
        </w:rPr>
        <w:t xml:space="preserve"> </w:t>
      </w:r>
      <w:r>
        <w:rPr>
          <w:color w:val="33607A"/>
          <w:spacing w:val="-2"/>
          <w:w w:val="105"/>
        </w:rPr>
        <w:t>Homeless?</w:t>
      </w:r>
    </w:p>
    <w:p w14:paraId="6A6F7779" w14:textId="77777777" w:rsidR="00B00EA7" w:rsidRDefault="00574B43">
      <w:pPr>
        <w:pStyle w:val="BodyText"/>
        <w:spacing w:before="30" w:line="249" w:lineRule="auto"/>
        <w:ind w:left="368" w:right="384"/>
      </w:pPr>
      <w:r>
        <w:rPr>
          <w:color w:val="00395A"/>
        </w:rPr>
        <w:t>People who are homeless come from a</w:t>
      </w:r>
      <w:r>
        <w:rPr>
          <w:color w:val="00395A"/>
        </w:rPr>
        <w:t>ll strata of</w:t>
      </w:r>
      <w:r>
        <w:rPr>
          <w:color w:val="00395A"/>
          <w:spacing w:val="-15"/>
        </w:rPr>
        <w:t xml:space="preserve"> </w:t>
      </w:r>
      <w:r>
        <w:rPr>
          <w:color w:val="00395A"/>
        </w:rPr>
        <w:t>society,</w:t>
      </w:r>
      <w:r>
        <w:rPr>
          <w:color w:val="00395A"/>
          <w:spacing w:val="-18"/>
        </w:rPr>
        <w:t xml:space="preserve"> </w:t>
      </w:r>
      <w:r>
        <w:rPr>
          <w:color w:val="00395A"/>
        </w:rPr>
        <w:t>although</w:t>
      </w:r>
      <w:r>
        <w:rPr>
          <w:color w:val="00395A"/>
          <w:spacing w:val="-8"/>
        </w:rPr>
        <w:t xml:space="preserve"> </w:t>
      </w:r>
      <w:r>
        <w:rPr>
          <w:color w:val="00395A"/>
        </w:rPr>
        <w:t>the</w:t>
      </w:r>
      <w:r>
        <w:rPr>
          <w:color w:val="00395A"/>
          <w:spacing w:val="-9"/>
        </w:rPr>
        <w:t xml:space="preserve"> </w:t>
      </w:r>
      <w:r>
        <w:rPr>
          <w:color w:val="00395A"/>
        </w:rPr>
        <w:t>poor</w:t>
      </w:r>
      <w:r>
        <w:rPr>
          <w:color w:val="00395A"/>
          <w:spacing w:val="-10"/>
        </w:rPr>
        <w:t xml:space="preserve"> </w:t>
      </w:r>
      <w:r>
        <w:rPr>
          <w:color w:val="00395A"/>
        </w:rPr>
        <w:t>are</w:t>
      </w:r>
      <w:r>
        <w:rPr>
          <w:color w:val="00395A"/>
          <w:spacing w:val="-9"/>
        </w:rPr>
        <w:t xml:space="preserve"> </w:t>
      </w:r>
      <w:r>
        <w:rPr>
          <w:color w:val="00395A"/>
        </w:rPr>
        <w:t>most</w:t>
      </w:r>
      <w:r>
        <w:rPr>
          <w:color w:val="00395A"/>
          <w:spacing w:val="-9"/>
        </w:rPr>
        <w:t xml:space="preserve"> </w:t>
      </w:r>
      <w:r>
        <w:rPr>
          <w:color w:val="00395A"/>
        </w:rPr>
        <w:t>certainly overrepresented.</w:t>
      </w:r>
      <w:r>
        <w:rPr>
          <w:color w:val="00395A"/>
          <w:spacing w:val="-13"/>
        </w:rPr>
        <w:t xml:space="preserve"> </w:t>
      </w:r>
      <w:r>
        <w:rPr>
          <w:color w:val="00395A"/>
        </w:rPr>
        <w:t>The high percentage of peo­ ple of color in the homeless population is re­ lated to their chances of being poor,</w:t>
      </w:r>
      <w:r>
        <w:rPr>
          <w:color w:val="00395A"/>
          <w:spacing w:val="-3"/>
        </w:rPr>
        <w:t xml:space="preserve"> </w:t>
      </w:r>
      <w:r>
        <w:rPr>
          <w:color w:val="00395A"/>
        </w:rPr>
        <w:t>not to their race/ethnicity (Burt,</w:t>
      </w:r>
      <w:r>
        <w:rPr>
          <w:color w:val="00395A"/>
          <w:spacing w:val="-6"/>
        </w:rPr>
        <w:t xml:space="preserve"> </w:t>
      </w:r>
      <w:r>
        <w:rPr>
          <w:color w:val="00395A"/>
        </w:rPr>
        <w:t>2001).</w:t>
      </w:r>
      <w:r>
        <w:rPr>
          <w:color w:val="00395A"/>
          <w:spacing w:val="-19"/>
        </w:rPr>
        <w:t xml:space="preserve"> </w:t>
      </w:r>
      <w:r>
        <w:rPr>
          <w:color w:val="00395A"/>
        </w:rPr>
        <w:t>The National Survey of Homeless Assistance Providers and Clients (Burt et al., 1999) reported that:</w:t>
      </w:r>
    </w:p>
    <w:p w14:paraId="5147584A" w14:textId="77777777" w:rsidR="00B00EA7" w:rsidRDefault="00574B43">
      <w:pPr>
        <w:pStyle w:val="ListParagraph"/>
        <w:numPr>
          <w:ilvl w:val="0"/>
          <w:numId w:val="73"/>
        </w:numPr>
        <w:tabs>
          <w:tab w:val="left" w:pos="728"/>
          <w:tab w:val="left" w:pos="729"/>
        </w:tabs>
        <w:spacing w:line="249" w:lineRule="auto"/>
        <w:ind w:left="728" w:right="529"/>
        <w:rPr>
          <w:sz w:val="24"/>
        </w:rPr>
      </w:pPr>
      <w:r>
        <w:rPr>
          <w:color w:val="00395A"/>
          <w:sz w:val="24"/>
        </w:rPr>
        <w:t>A</w:t>
      </w:r>
      <w:r>
        <w:rPr>
          <w:color w:val="00395A"/>
          <w:sz w:val="24"/>
        </w:rPr>
        <w:t>bout 40 percent of clients who are homeless</w:t>
      </w:r>
      <w:r>
        <w:rPr>
          <w:color w:val="00395A"/>
          <w:spacing w:val="-10"/>
          <w:sz w:val="24"/>
        </w:rPr>
        <w:t xml:space="preserve"> </w:t>
      </w:r>
      <w:r>
        <w:rPr>
          <w:color w:val="00395A"/>
          <w:sz w:val="24"/>
        </w:rPr>
        <w:t>are</w:t>
      </w:r>
      <w:r>
        <w:rPr>
          <w:color w:val="00395A"/>
          <w:spacing w:val="-10"/>
          <w:sz w:val="24"/>
        </w:rPr>
        <w:t xml:space="preserve"> </w:t>
      </w:r>
      <w:r>
        <w:rPr>
          <w:color w:val="00395A"/>
          <w:sz w:val="24"/>
        </w:rPr>
        <w:t>African</w:t>
      </w:r>
      <w:r>
        <w:rPr>
          <w:color w:val="00395A"/>
          <w:spacing w:val="-11"/>
          <w:sz w:val="24"/>
        </w:rPr>
        <w:t xml:space="preserve"> </w:t>
      </w:r>
      <w:r>
        <w:rPr>
          <w:color w:val="00395A"/>
          <w:sz w:val="24"/>
        </w:rPr>
        <w:t>American,</w:t>
      </w:r>
      <w:r>
        <w:rPr>
          <w:color w:val="00395A"/>
          <w:spacing w:val="-11"/>
          <w:sz w:val="24"/>
        </w:rPr>
        <w:t xml:space="preserve"> </w:t>
      </w:r>
      <w:r>
        <w:rPr>
          <w:color w:val="00395A"/>
          <w:sz w:val="24"/>
        </w:rPr>
        <w:t>about</w:t>
      </w:r>
      <w:r>
        <w:rPr>
          <w:color w:val="00395A"/>
          <w:spacing w:val="-10"/>
          <w:sz w:val="24"/>
        </w:rPr>
        <w:t xml:space="preserve"> </w:t>
      </w:r>
      <w:r>
        <w:rPr>
          <w:color w:val="00395A"/>
          <w:sz w:val="24"/>
        </w:rPr>
        <w:t>40 percent are White, about 11 percent are Hispanic, and about 8 percent are Native</w:t>
      </w:r>
    </w:p>
    <w:p w14:paraId="3912E7F9"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172" w:space="40"/>
            <w:col w:w="5248"/>
          </w:cols>
        </w:sectPr>
      </w:pPr>
    </w:p>
    <w:p w14:paraId="255A142D" w14:textId="77777777" w:rsidR="00B00EA7" w:rsidRDefault="00574B43">
      <w:pPr>
        <w:pStyle w:val="BodyText"/>
        <w:spacing w:before="193" w:line="249" w:lineRule="auto"/>
        <w:ind w:left="719"/>
      </w:pPr>
      <w:r>
        <w:rPr>
          <w:color w:val="00395A"/>
        </w:rPr>
        <w:t>point in time in January 2009, of whom 237,934 were on the streets, in abando</w:t>
      </w:r>
      <w:r>
        <w:rPr>
          <w:color w:val="00395A"/>
        </w:rPr>
        <w:t>ned buildings, or in other places not meant for human habitation (HUD, 2010). Sixty-three percent of people who were homeless were single individuals and the rest were members of</w:t>
      </w:r>
      <w:r>
        <w:rPr>
          <w:color w:val="00395A"/>
          <w:spacing w:val="-15"/>
        </w:rPr>
        <w:t xml:space="preserve"> </w:t>
      </w:r>
      <w:r>
        <w:rPr>
          <w:color w:val="00395A"/>
        </w:rPr>
        <w:t>families</w:t>
      </w:r>
      <w:r>
        <w:rPr>
          <w:color w:val="00395A"/>
          <w:spacing w:val="-13"/>
        </w:rPr>
        <w:t xml:space="preserve"> </w:t>
      </w:r>
      <w:r>
        <w:rPr>
          <w:color w:val="00395A"/>
        </w:rPr>
        <w:t>experiencing</w:t>
      </w:r>
      <w:r>
        <w:rPr>
          <w:color w:val="00395A"/>
          <w:spacing w:val="-12"/>
        </w:rPr>
        <w:t xml:space="preserve"> </w:t>
      </w:r>
      <w:r>
        <w:rPr>
          <w:color w:val="00395A"/>
        </w:rPr>
        <w:t>homelessness.</w:t>
      </w:r>
      <w:r>
        <w:rPr>
          <w:color w:val="00395A"/>
          <w:spacing w:val="-18"/>
        </w:rPr>
        <w:t xml:space="preserve"> </w:t>
      </w:r>
      <w:r>
        <w:rPr>
          <w:color w:val="00395A"/>
        </w:rPr>
        <w:t>Anoth­ er</w:t>
      </w:r>
      <w:r>
        <w:rPr>
          <w:color w:val="00395A"/>
          <w:spacing w:val="-3"/>
        </w:rPr>
        <w:t xml:space="preserve"> </w:t>
      </w:r>
      <w:r>
        <w:rPr>
          <w:color w:val="00395A"/>
        </w:rPr>
        <w:t>estimate</w:t>
      </w:r>
      <w:r>
        <w:rPr>
          <w:color w:val="00395A"/>
          <w:spacing w:val="-2"/>
        </w:rPr>
        <w:t xml:space="preserve"> </w:t>
      </w:r>
      <w:r>
        <w:rPr>
          <w:color w:val="00395A"/>
        </w:rPr>
        <w:t>using</w:t>
      </w:r>
      <w:r>
        <w:rPr>
          <w:color w:val="00395A"/>
          <w:spacing w:val="-1"/>
        </w:rPr>
        <w:t xml:space="preserve"> </w:t>
      </w:r>
      <w:r>
        <w:rPr>
          <w:color w:val="00395A"/>
        </w:rPr>
        <w:t>these</w:t>
      </w:r>
      <w:r>
        <w:rPr>
          <w:color w:val="00395A"/>
          <w:spacing w:val="-2"/>
        </w:rPr>
        <w:t xml:space="preserve"> </w:t>
      </w:r>
      <w:r>
        <w:rPr>
          <w:color w:val="00395A"/>
        </w:rPr>
        <w:t>data</w:t>
      </w:r>
      <w:r>
        <w:rPr>
          <w:color w:val="00395A"/>
          <w:spacing w:val="-2"/>
        </w:rPr>
        <w:t xml:space="preserve"> </w:t>
      </w:r>
      <w:r>
        <w:rPr>
          <w:color w:val="00395A"/>
        </w:rPr>
        <w:t>arriv</w:t>
      </w:r>
      <w:r>
        <w:rPr>
          <w:color w:val="00395A"/>
        </w:rPr>
        <w:t>ed</w:t>
      </w:r>
      <w:r>
        <w:rPr>
          <w:color w:val="00395A"/>
          <w:spacing w:val="-3"/>
        </w:rPr>
        <w:t xml:space="preserve"> </w:t>
      </w:r>
      <w:r>
        <w:rPr>
          <w:color w:val="00395A"/>
        </w:rPr>
        <w:t>at</w:t>
      </w:r>
      <w:r>
        <w:rPr>
          <w:color w:val="00395A"/>
          <w:spacing w:val="-2"/>
        </w:rPr>
        <w:t xml:space="preserve"> </w:t>
      </w:r>
      <w:r>
        <w:rPr>
          <w:color w:val="00395A"/>
        </w:rPr>
        <w:t>a</w:t>
      </w:r>
      <w:r>
        <w:rPr>
          <w:color w:val="00395A"/>
          <w:spacing w:val="-2"/>
        </w:rPr>
        <w:t xml:space="preserve"> </w:t>
      </w:r>
      <w:r>
        <w:rPr>
          <w:color w:val="00395A"/>
        </w:rPr>
        <w:t>slight­ ly higher number: 656,129, a 3 percent increase</w:t>
      </w:r>
      <w:r>
        <w:rPr>
          <w:color w:val="00395A"/>
          <w:spacing w:val="-15"/>
        </w:rPr>
        <w:t xml:space="preserve"> </w:t>
      </w:r>
      <w:r>
        <w:rPr>
          <w:color w:val="00395A"/>
        </w:rPr>
        <w:t>over</w:t>
      </w:r>
      <w:r>
        <w:rPr>
          <w:color w:val="00395A"/>
          <w:spacing w:val="-15"/>
        </w:rPr>
        <w:t xml:space="preserve"> </w:t>
      </w:r>
      <w:r>
        <w:rPr>
          <w:color w:val="00395A"/>
        </w:rPr>
        <w:t>the</w:t>
      </w:r>
      <w:r>
        <w:rPr>
          <w:color w:val="00395A"/>
          <w:spacing w:val="-11"/>
        </w:rPr>
        <w:t xml:space="preserve"> </w:t>
      </w:r>
      <w:r>
        <w:rPr>
          <w:color w:val="00395A"/>
        </w:rPr>
        <w:t>previous</w:t>
      </w:r>
      <w:r>
        <w:rPr>
          <w:color w:val="00395A"/>
          <w:spacing w:val="-11"/>
        </w:rPr>
        <w:t xml:space="preserve"> </w:t>
      </w:r>
      <w:r>
        <w:rPr>
          <w:color w:val="00395A"/>
        </w:rPr>
        <w:t>year.</w:t>
      </w:r>
      <w:r>
        <w:rPr>
          <w:color w:val="00395A"/>
          <w:spacing w:val="-18"/>
        </w:rPr>
        <w:t xml:space="preserve"> </w:t>
      </w:r>
      <w:r>
        <w:rPr>
          <w:color w:val="00395A"/>
        </w:rPr>
        <w:t>The</w:t>
      </w:r>
      <w:r>
        <w:rPr>
          <w:color w:val="00395A"/>
          <w:spacing w:val="-11"/>
        </w:rPr>
        <w:t xml:space="preserve"> </w:t>
      </w:r>
      <w:r>
        <w:rPr>
          <w:color w:val="00395A"/>
        </w:rPr>
        <w:t>number</w:t>
      </w:r>
      <w:r>
        <w:rPr>
          <w:color w:val="00395A"/>
          <w:spacing w:val="-12"/>
        </w:rPr>
        <w:t xml:space="preserve"> </w:t>
      </w:r>
      <w:r>
        <w:rPr>
          <w:color w:val="00395A"/>
        </w:rPr>
        <w:t>of families facing homelessness increased by 4 percent over the same period, although the figures are much higher in some States (Ser­ mons &amp; Witte, 2011).</w:t>
      </w:r>
      <w:r>
        <w:rPr>
          <w:color w:val="00395A"/>
          <w:spacing w:val="-10"/>
        </w:rPr>
        <w:t xml:space="preserve"> </w:t>
      </w:r>
      <w:r>
        <w:rPr>
          <w:color w:val="00395A"/>
        </w:rPr>
        <w:t>The full extent of the effects of the 2008 recession on homelessness may not be measured for some ti</w:t>
      </w:r>
      <w:r>
        <w:rPr>
          <w:color w:val="00395A"/>
        </w:rPr>
        <w:t>me.</w:t>
      </w:r>
    </w:p>
    <w:p w14:paraId="0BC4B83A" w14:textId="77777777" w:rsidR="00B00EA7" w:rsidRDefault="00574B43">
      <w:pPr>
        <w:pStyle w:val="BodyText"/>
        <w:spacing w:before="176" w:line="249" w:lineRule="auto"/>
        <w:ind w:left="719" w:right="1"/>
      </w:pPr>
      <w:r>
        <w:rPr>
          <w:color w:val="00395A"/>
        </w:rPr>
        <w:t>On a single night in 2009, an estimated</w:t>
      </w:r>
      <w:r>
        <w:rPr>
          <w:color w:val="00395A"/>
          <w:spacing w:val="80"/>
        </w:rPr>
        <w:t xml:space="preserve"> </w:t>
      </w:r>
      <w:r>
        <w:rPr>
          <w:color w:val="00395A"/>
        </w:rPr>
        <w:t>75,609 veterans were homeless; 57 percent were</w:t>
      </w:r>
      <w:r>
        <w:rPr>
          <w:color w:val="00395A"/>
          <w:spacing w:val="-8"/>
        </w:rPr>
        <w:t xml:space="preserve"> </w:t>
      </w:r>
      <w:r>
        <w:rPr>
          <w:color w:val="00395A"/>
        </w:rPr>
        <w:t>staying</w:t>
      </w:r>
      <w:r>
        <w:rPr>
          <w:color w:val="00395A"/>
          <w:spacing w:val="-7"/>
        </w:rPr>
        <w:t xml:space="preserve"> </w:t>
      </w:r>
      <w:r>
        <w:rPr>
          <w:color w:val="00395A"/>
        </w:rPr>
        <w:t>in</w:t>
      </w:r>
      <w:r>
        <w:rPr>
          <w:color w:val="00395A"/>
          <w:spacing w:val="-9"/>
        </w:rPr>
        <w:t xml:space="preserve"> </w:t>
      </w:r>
      <w:r>
        <w:rPr>
          <w:color w:val="00395A"/>
        </w:rPr>
        <w:t>an</w:t>
      </w:r>
      <w:r>
        <w:rPr>
          <w:color w:val="00395A"/>
          <w:spacing w:val="-9"/>
        </w:rPr>
        <w:t xml:space="preserve"> </w:t>
      </w:r>
      <w:r>
        <w:rPr>
          <w:color w:val="00395A"/>
        </w:rPr>
        <w:t>emergency</w:t>
      </w:r>
      <w:r>
        <w:rPr>
          <w:color w:val="00395A"/>
          <w:spacing w:val="-8"/>
        </w:rPr>
        <w:t xml:space="preserve"> </w:t>
      </w:r>
      <w:r>
        <w:rPr>
          <w:color w:val="00395A"/>
        </w:rPr>
        <w:t>shelter</w:t>
      </w:r>
      <w:r>
        <w:rPr>
          <w:color w:val="00395A"/>
          <w:spacing w:val="-9"/>
        </w:rPr>
        <w:t xml:space="preserve"> </w:t>
      </w:r>
      <w:r>
        <w:rPr>
          <w:color w:val="00395A"/>
        </w:rPr>
        <w:t>or</w:t>
      </w:r>
      <w:r>
        <w:rPr>
          <w:color w:val="00395A"/>
          <w:spacing w:val="-13"/>
        </w:rPr>
        <w:t xml:space="preserve"> </w:t>
      </w:r>
      <w:r>
        <w:rPr>
          <w:color w:val="00395A"/>
        </w:rPr>
        <w:t>transi­ tional housing program,</w:t>
      </w:r>
      <w:r>
        <w:rPr>
          <w:color w:val="00395A"/>
          <w:spacing w:val="-10"/>
        </w:rPr>
        <w:t xml:space="preserve"> </w:t>
      </w:r>
      <w:r>
        <w:rPr>
          <w:color w:val="00395A"/>
        </w:rPr>
        <w:t>and the remaining 43 percent were unsheltered—that is, living on the street,</w:t>
      </w:r>
      <w:r>
        <w:rPr>
          <w:color w:val="00395A"/>
          <w:spacing w:val="-6"/>
        </w:rPr>
        <w:t xml:space="preserve"> </w:t>
      </w:r>
      <w:r>
        <w:rPr>
          <w:color w:val="00395A"/>
        </w:rPr>
        <w:t>in an abandoned build</w:t>
      </w:r>
      <w:r>
        <w:rPr>
          <w:color w:val="00395A"/>
        </w:rPr>
        <w:t>ing,</w:t>
      </w:r>
      <w:r>
        <w:rPr>
          <w:color w:val="00395A"/>
          <w:spacing w:val="-6"/>
        </w:rPr>
        <w:t xml:space="preserve"> </w:t>
      </w:r>
      <w:r>
        <w:rPr>
          <w:color w:val="00395A"/>
        </w:rPr>
        <w:t>or in an­ other place not meant to serve as a human dwelling.</w:t>
      </w:r>
      <w:r>
        <w:rPr>
          <w:color w:val="00395A"/>
          <w:spacing w:val="-18"/>
        </w:rPr>
        <w:t xml:space="preserve"> </w:t>
      </w:r>
      <w:r>
        <w:rPr>
          <w:color w:val="00395A"/>
        </w:rPr>
        <w:t>Of</w:t>
      </w:r>
      <w:r>
        <w:rPr>
          <w:color w:val="00395A"/>
          <w:spacing w:val="-15"/>
        </w:rPr>
        <w:t xml:space="preserve"> </w:t>
      </w:r>
      <w:r>
        <w:rPr>
          <w:color w:val="00395A"/>
        </w:rPr>
        <w:t>veterans</w:t>
      </w:r>
      <w:r>
        <w:rPr>
          <w:color w:val="00395A"/>
          <w:spacing w:val="-12"/>
        </w:rPr>
        <w:t xml:space="preserve"> </w:t>
      </w:r>
      <w:r>
        <w:rPr>
          <w:color w:val="00395A"/>
        </w:rPr>
        <w:t>in</w:t>
      </w:r>
      <w:r>
        <w:rPr>
          <w:color w:val="00395A"/>
          <w:spacing w:val="-9"/>
        </w:rPr>
        <w:t xml:space="preserve"> </w:t>
      </w:r>
      <w:r>
        <w:rPr>
          <w:color w:val="00395A"/>
        </w:rPr>
        <w:t>shelters,</w:t>
      </w:r>
      <w:r>
        <w:rPr>
          <w:color w:val="00395A"/>
          <w:spacing w:val="-18"/>
        </w:rPr>
        <w:t xml:space="preserve"> </w:t>
      </w:r>
      <w:r>
        <w:rPr>
          <w:color w:val="00395A"/>
        </w:rPr>
        <w:t>approximate­ ly</w:t>
      </w:r>
      <w:r>
        <w:rPr>
          <w:color w:val="00395A"/>
          <w:spacing w:val="-11"/>
        </w:rPr>
        <w:t xml:space="preserve"> </w:t>
      </w:r>
      <w:r>
        <w:rPr>
          <w:color w:val="00395A"/>
        </w:rPr>
        <w:t>96</w:t>
      </w:r>
      <w:r>
        <w:rPr>
          <w:color w:val="00395A"/>
          <w:spacing w:val="-11"/>
        </w:rPr>
        <w:t xml:space="preserve"> </w:t>
      </w:r>
      <w:r>
        <w:rPr>
          <w:color w:val="00395A"/>
        </w:rPr>
        <w:t>percent</w:t>
      </w:r>
      <w:r>
        <w:rPr>
          <w:color w:val="00395A"/>
          <w:spacing w:val="-11"/>
        </w:rPr>
        <w:t xml:space="preserve"> </w:t>
      </w:r>
      <w:r>
        <w:rPr>
          <w:color w:val="00395A"/>
        </w:rPr>
        <w:t>were</w:t>
      </w:r>
      <w:r>
        <w:rPr>
          <w:color w:val="00395A"/>
          <w:spacing w:val="-11"/>
        </w:rPr>
        <w:t xml:space="preserve"> </w:t>
      </w:r>
      <w:r>
        <w:rPr>
          <w:color w:val="00395A"/>
        </w:rPr>
        <w:t>individuals</w:t>
      </w:r>
      <w:r>
        <w:rPr>
          <w:color w:val="00395A"/>
          <w:spacing w:val="-11"/>
        </w:rPr>
        <w:t xml:space="preserve"> </w:t>
      </w:r>
      <w:r>
        <w:rPr>
          <w:color w:val="00395A"/>
        </w:rPr>
        <w:t>and</w:t>
      </w:r>
      <w:r>
        <w:rPr>
          <w:color w:val="00395A"/>
          <w:spacing w:val="-11"/>
        </w:rPr>
        <w:t xml:space="preserve"> </w:t>
      </w:r>
      <w:r>
        <w:rPr>
          <w:color w:val="00395A"/>
        </w:rPr>
        <w:t>slightly</w:t>
      </w:r>
      <w:r>
        <w:rPr>
          <w:color w:val="00395A"/>
          <w:spacing w:val="-11"/>
        </w:rPr>
        <w:t xml:space="preserve"> </w:t>
      </w:r>
      <w:r>
        <w:rPr>
          <w:color w:val="00395A"/>
        </w:rPr>
        <w:t>less than 4 percent were part of a family that was homeless (HUD &amp; VA, 2010). For more in­ formation,</w:t>
      </w:r>
      <w:r>
        <w:rPr>
          <w:color w:val="00395A"/>
          <w:spacing w:val="-1"/>
        </w:rPr>
        <w:t xml:space="preserve"> </w:t>
      </w:r>
      <w:r>
        <w:rPr>
          <w:color w:val="00395A"/>
        </w:rPr>
        <w:t>see t</w:t>
      </w:r>
      <w:r>
        <w:rPr>
          <w:color w:val="00395A"/>
        </w:rPr>
        <w:t>he online literature review in Part 3 of this TIP.</w:t>
      </w:r>
    </w:p>
    <w:p w14:paraId="14DC2D30" w14:textId="77777777" w:rsidR="00B00EA7" w:rsidRDefault="00574B43">
      <w:pPr>
        <w:pStyle w:val="BodyText"/>
        <w:spacing w:line="267" w:lineRule="exact"/>
        <w:ind w:left="699"/>
      </w:pPr>
      <w:r>
        <w:br w:type="column"/>
      </w:r>
      <w:r>
        <w:rPr>
          <w:color w:val="00395A"/>
          <w:spacing w:val="-2"/>
        </w:rPr>
        <w:t>American.</w:t>
      </w:r>
    </w:p>
    <w:p w14:paraId="5DBE530B" w14:textId="77777777" w:rsidR="00B00EA7" w:rsidRDefault="00574B43">
      <w:pPr>
        <w:pStyle w:val="ListParagraph"/>
        <w:numPr>
          <w:ilvl w:val="0"/>
          <w:numId w:val="73"/>
        </w:numPr>
        <w:tabs>
          <w:tab w:val="left" w:pos="699"/>
          <w:tab w:val="left" w:pos="700"/>
        </w:tabs>
        <w:spacing w:line="249" w:lineRule="auto"/>
        <w:ind w:left="699" w:right="460"/>
        <w:rPr>
          <w:sz w:val="24"/>
        </w:rPr>
      </w:pPr>
      <w:r>
        <w:rPr>
          <w:color w:val="00395A"/>
          <w:sz w:val="24"/>
        </w:rPr>
        <w:t>About 61 percent of clients are men by themselves, 15 percent are women by themselves,</w:t>
      </w:r>
      <w:r>
        <w:rPr>
          <w:color w:val="00395A"/>
          <w:spacing w:val="-10"/>
          <w:sz w:val="24"/>
        </w:rPr>
        <w:t xml:space="preserve"> </w:t>
      </w:r>
      <w:r>
        <w:rPr>
          <w:color w:val="00395A"/>
          <w:sz w:val="24"/>
        </w:rPr>
        <w:t>15</w:t>
      </w:r>
      <w:r>
        <w:rPr>
          <w:color w:val="00395A"/>
          <w:spacing w:val="-9"/>
          <w:sz w:val="24"/>
        </w:rPr>
        <w:t xml:space="preserve"> </w:t>
      </w:r>
      <w:r>
        <w:rPr>
          <w:color w:val="00395A"/>
          <w:sz w:val="24"/>
        </w:rPr>
        <w:t>percent</w:t>
      </w:r>
      <w:r>
        <w:rPr>
          <w:color w:val="00395A"/>
          <w:spacing w:val="-9"/>
          <w:sz w:val="24"/>
        </w:rPr>
        <w:t xml:space="preserve"> </w:t>
      </w:r>
      <w:r>
        <w:rPr>
          <w:color w:val="00395A"/>
          <w:sz w:val="24"/>
        </w:rPr>
        <w:t>live</w:t>
      </w:r>
      <w:r>
        <w:rPr>
          <w:color w:val="00395A"/>
          <w:spacing w:val="-9"/>
          <w:sz w:val="24"/>
        </w:rPr>
        <w:t xml:space="preserve"> </w:t>
      </w:r>
      <w:r>
        <w:rPr>
          <w:color w:val="00395A"/>
          <w:sz w:val="24"/>
        </w:rPr>
        <w:t>with</w:t>
      </w:r>
      <w:r>
        <w:rPr>
          <w:color w:val="00395A"/>
          <w:spacing w:val="-9"/>
          <w:sz w:val="24"/>
        </w:rPr>
        <w:t xml:space="preserve"> </w:t>
      </w:r>
      <w:r>
        <w:rPr>
          <w:color w:val="00395A"/>
          <w:sz w:val="24"/>
        </w:rPr>
        <w:t>their</w:t>
      </w:r>
      <w:r>
        <w:rPr>
          <w:color w:val="00395A"/>
          <w:spacing w:val="-10"/>
          <w:sz w:val="24"/>
        </w:rPr>
        <w:t xml:space="preserve"> </w:t>
      </w:r>
      <w:r>
        <w:rPr>
          <w:color w:val="00395A"/>
          <w:sz w:val="24"/>
        </w:rPr>
        <w:t>own children under age 15, and 9 percent live with another adult.</w:t>
      </w:r>
    </w:p>
    <w:p w14:paraId="6984A735" w14:textId="77777777" w:rsidR="00B00EA7" w:rsidRDefault="00574B43">
      <w:pPr>
        <w:pStyle w:val="ListParagraph"/>
        <w:numPr>
          <w:ilvl w:val="0"/>
          <w:numId w:val="73"/>
        </w:numPr>
        <w:tabs>
          <w:tab w:val="left" w:pos="699"/>
          <w:tab w:val="left" w:pos="700"/>
        </w:tabs>
        <w:spacing w:line="249" w:lineRule="auto"/>
        <w:ind w:left="699" w:right="409"/>
        <w:rPr>
          <w:sz w:val="24"/>
        </w:rPr>
      </w:pPr>
      <w:r>
        <w:rPr>
          <w:color w:val="00395A"/>
          <w:sz w:val="24"/>
        </w:rPr>
        <w:t>Clients</w:t>
      </w:r>
      <w:r>
        <w:rPr>
          <w:color w:val="00395A"/>
          <w:spacing w:val="-6"/>
          <w:sz w:val="24"/>
        </w:rPr>
        <w:t xml:space="preserve"> </w:t>
      </w:r>
      <w:r>
        <w:rPr>
          <w:color w:val="00395A"/>
          <w:sz w:val="24"/>
        </w:rPr>
        <w:t>who</w:t>
      </w:r>
      <w:r>
        <w:rPr>
          <w:color w:val="00395A"/>
          <w:spacing w:val="-6"/>
          <w:sz w:val="24"/>
        </w:rPr>
        <w:t xml:space="preserve"> </w:t>
      </w:r>
      <w:r>
        <w:rPr>
          <w:color w:val="00395A"/>
          <w:sz w:val="24"/>
        </w:rPr>
        <w:t>are</w:t>
      </w:r>
      <w:r>
        <w:rPr>
          <w:color w:val="00395A"/>
          <w:spacing w:val="-6"/>
          <w:sz w:val="24"/>
        </w:rPr>
        <w:t xml:space="preserve"> </w:t>
      </w:r>
      <w:r>
        <w:rPr>
          <w:color w:val="00395A"/>
          <w:sz w:val="24"/>
        </w:rPr>
        <w:t>homeless</w:t>
      </w:r>
      <w:r>
        <w:rPr>
          <w:color w:val="00395A"/>
          <w:spacing w:val="-6"/>
          <w:sz w:val="24"/>
        </w:rPr>
        <w:t xml:space="preserve"> </w:t>
      </w:r>
      <w:r>
        <w:rPr>
          <w:color w:val="00395A"/>
          <w:sz w:val="24"/>
        </w:rPr>
        <w:t>are</w:t>
      </w:r>
      <w:r>
        <w:rPr>
          <w:color w:val="00395A"/>
          <w:spacing w:val="-6"/>
          <w:sz w:val="24"/>
        </w:rPr>
        <w:t xml:space="preserve"> </w:t>
      </w:r>
      <w:r>
        <w:rPr>
          <w:color w:val="00395A"/>
          <w:sz w:val="24"/>
        </w:rPr>
        <w:t>concentrated in</w:t>
      </w:r>
      <w:r>
        <w:rPr>
          <w:color w:val="00395A"/>
          <w:spacing w:val="-4"/>
          <w:sz w:val="24"/>
        </w:rPr>
        <w:t xml:space="preserve"> </w:t>
      </w:r>
      <w:r>
        <w:rPr>
          <w:color w:val="00395A"/>
          <w:sz w:val="24"/>
        </w:rPr>
        <w:t>central</w:t>
      </w:r>
      <w:r>
        <w:rPr>
          <w:color w:val="00395A"/>
          <w:spacing w:val="-3"/>
          <w:sz w:val="24"/>
        </w:rPr>
        <w:t xml:space="preserve"> </w:t>
      </w:r>
      <w:r>
        <w:rPr>
          <w:color w:val="00395A"/>
          <w:sz w:val="24"/>
        </w:rPr>
        <w:t>cities</w:t>
      </w:r>
      <w:r>
        <w:rPr>
          <w:color w:val="00395A"/>
          <w:spacing w:val="-3"/>
          <w:sz w:val="24"/>
        </w:rPr>
        <w:t xml:space="preserve"> </w:t>
      </w:r>
      <w:r>
        <w:rPr>
          <w:color w:val="00395A"/>
          <w:sz w:val="24"/>
        </w:rPr>
        <w:t>(71</w:t>
      </w:r>
      <w:r>
        <w:rPr>
          <w:color w:val="00395A"/>
          <w:spacing w:val="-3"/>
          <w:sz w:val="24"/>
        </w:rPr>
        <w:t xml:space="preserve"> </w:t>
      </w:r>
      <w:r>
        <w:rPr>
          <w:color w:val="00395A"/>
          <w:sz w:val="24"/>
        </w:rPr>
        <w:t>percent),</w:t>
      </w:r>
      <w:r>
        <w:rPr>
          <w:color w:val="00395A"/>
          <w:spacing w:val="-4"/>
          <w:sz w:val="24"/>
        </w:rPr>
        <w:t xml:space="preserve"> </w:t>
      </w:r>
      <w:r>
        <w:rPr>
          <w:color w:val="00395A"/>
          <w:sz w:val="24"/>
        </w:rPr>
        <w:t>with</w:t>
      </w:r>
      <w:r>
        <w:rPr>
          <w:color w:val="00395A"/>
          <w:spacing w:val="-3"/>
          <w:sz w:val="24"/>
        </w:rPr>
        <w:t xml:space="preserve"> </w:t>
      </w:r>
      <w:r>
        <w:rPr>
          <w:color w:val="00395A"/>
          <w:sz w:val="24"/>
        </w:rPr>
        <w:t>fewer</w:t>
      </w:r>
      <w:r>
        <w:rPr>
          <w:color w:val="00395A"/>
          <w:spacing w:val="-4"/>
          <w:sz w:val="24"/>
        </w:rPr>
        <w:t xml:space="preserve"> </w:t>
      </w:r>
      <w:r>
        <w:rPr>
          <w:color w:val="00395A"/>
          <w:sz w:val="24"/>
        </w:rPr>
        <w:t>in urban fringe areas and suburban areas (21 percent) and rural areas (9 percent).</w:t>
      </w:r>
    </w:p>
    <w:p w14:paraId="210F90C5" w14:textId="77777777" w:rsidR="00B00EA7" w:rsidRDefault="00574B43">
      <w:pPr>
        <w:pStyle w:val="Heading4"/>
        <w:spacing w:before="220" w:line="247" w:lineRule="auto"/>
        <w:ind w:left="339"/>
      </w:pPr>
      <w:r>
        <w:rPr>
          <w:color w:val="33607A"/>
        </w:rPr>
        <w:t>What Factors</w:t>
      </w:r>
      <w:r>
        <w:rPr>
          <w:color w:val="33607A"/>
          <w:spacing w:val="-1"/>
        </w:rPr>
        <w:t xml:space="preserve"> </w:t>
      </w:r>
      <w:r>
        <w:rPr>
          <w:color w:val="33607A"/>
        </w:rPr>
        <w:t>Contribute</w:t>
      </w:r>
      <w:r>
        <w:rPr>
          <w:color w:val="33607A"/>
          <w:spacing w:val="-4"/>
        </w:rPr>
        <w:t xml:space="preserve"> </w:t>
      </w:r>
      <w:r>
        <w:rPr>
          <w:color w:val="33607A"/>
        </w:rPr>
        <w:t xml:space="preserve">to </w:t>
      </w:r>
      <w:r>
        <w:rPr>
          <w:color w:val="33607A"/>
          <w:spacing w:val="-2"/>
        </w:rPr>
        <w:t>Homelessness?</w:t>
      </w:r>
    </w:p>
    <w:p w14:paraId="6D319A59" w14:textId="77777777" w:rsidR="00B00EA7" w:rsidRDefault="00574B43">
      <w:pPr>
        <w:pStyle w:val="BodyText"/>
        <w:spacing w:before="20" w:line="249" w:lineRule="auto"/>
        <w:ind w:left="339"/>
      </w:pPr>
      <w:r>
        <w:rPr>
          <w:color w:val="00395A"/>
        </w:rPr>
        <w:t>Both</w:t>
      </w:r>
      <w:r>
        <w:rPr>
          <w:color w:val="00395A"/>
          <w:spacing w:val="-3"/>
        </w:rPr>
        <w:t xml:space="preserve"> </w:t>
      </w:r>
      <w:r>
        <w:rPr>
          <w:color w:val="00395A"/>
        </w:rPr>
        <w:t>the</w:t>
      </w:r>
      <w:r>
        <w:rPr>
          <w:color w:val="00395A"/>
          <w:spacing w:val="-3"/>
        </w:rPr>
        <w:t xml:space="preserve"> </w:t>
      </w:r>
      <w:r>
        <w:rPr>
          <w:color w:val="00395A"/>
        </w:rPr>
        <w:t>environment</w:t>
      </w:r>
      <w:r>
        <w:rPr>
          <w:color w:val="00395A"/>
          <w:spacing w:val="-3"/>
        </w:rPr>
        <w:t xml:space="preserve"> </w:t>
      </w:r>
      <w:r>
        <w:rPr>
          <w:color w:val="00395A"/>
        </w:rPr>
        <w:t>and</w:t>
      </w:r>
      <w:r>
        <w:rPr>
          <w:color w:val="00395A"/>
          <w:spacing w:val="-4"/>
        </w:rPr>
        <w:t xml:space="preserve"> </w:t>
      </w:r>
      <w:r>
        <w:rPr>
          <w:color w:val="00395A"/>
        </w:rPr>
        <w:t>individual</w:t>
      </w:r>
      <w:r>
        <w:rPr>
          <w:color w:val="00395A"/>
          <w:spacing w:val="-3"/>
        </w:rPr>
        <w:t xml:space="preserve"> </w:t>
      </w:r>
      <w:r>
        <w:rPr>
          <w:color w:val="00395A"/>
        </w:rPr>
        <w:t>factors contribute to homelessness.</w:t>
      </w:r>
    </w:p>
    <w:p w14:paraId="22FB3ECC" w14:textId="77777777" w:rsidR="00B00EA7" w:rsidRDefault="00574B43">
      <w:pPr>
        <w:pStyle w:val="Heading5"/>
        <w:spacing w:before="198"/>
        <w:ind w:left="331"/>
      </w:pPr>
      <w:r>
        <w:rPr>
          <w:color w:val="33607A"/>
          <w:spacing w:val="-4"/>
        </w:rPr>
        <w:t>Environmental</w:t>
      </w:r>
      <w:r>
        <w:rPr>
          <w:color w:val="33607A"/>
          <w:spacing w:val="4"/>
        </w:rPr>
        <w:t xml:space="preserve"> </w:t>
      </w:r>
      <w:r>
        <w:rPr>
          <w:color w:val="33607A"/>
          <w:spacing w:val="-2"/>
        </w:rPr>
        <w:t>factors</w:t>
      </w:r>
    </w:p>
    <w:p w14:paraId="1BA4D255" w14:textId="77777777" w:rsidR="00B00EA7" w:rsidRDefault="00574B43">
      <w:pPr>
        <w:pStyle w:val="BodyText"/>
        <w:spacing w:before="42" w:line="249" w:lineRule="auto"/>
        <w:ind w:left="339" w:right="378"/>
      </w:pPr>
      <w:r>
        <w:rPr>
          <w:color w:val="00395A"/>
        </w:rPr>
        <w:t>Poverty predisposes people to homelessness through</w:t>
      </w:r>
      <w:r>
        <w:rPr>
          <w:color w:val="00395A"/>
          <w:spacing w:val="-4"/>
        </w:rPr>
        <w:t xml:space="preserve"> </w:t>
      </w:r>
      <w:r>
        <w:rPr>
          <w:color w:val="00395A"/>
        </w:rPr>
        <w:t>a</w:t>
      </w:r>
      <w:r>
        <w:rPr>
          <w:color w:val="00395A"/>
          <w:spacing w:val="-4"/>
        </w:rPr>
        <w:t xml:space="preserve"> </w:t>
      </w:r>
      <w:r>
        <w:rPr>
          <w:color w:val="00395A"/>
        </w:rPr>
        <w:t>range</w:t>
      </w:r>
      <w:r>
        <w:rPr>
          <w:color w:val="00395A"/>
          <w:spacing w:val="-4"/>
        </w:rPr>
        <w:t xml:space="preserve"> </w:t>
      </w:r>
      <w:r>
        <w:rPr>
          <w:color w:val="00395A"/>
        </w:rPr>
        <w:t>of</w:t>
      </w:r>
      <w:r>
        <w:rPr>
          <w:color w:val="00395A"/>
          <w:spacing w:val="-4"/>
        </w:rPr>
        <w:t xml:space="preserve"> </w:t>
      </w:r>
      <w:r>
        <w:rPr>
          <w:color w:val="00395A"/>
        </w:rPr>
        <w:t>environmental</w:t>
      </w:r>
      <w:r>
        <w:rPr>
          <w:color w:val="00395A"/>
          <w:spacing w:val="-4"/>
        </w:rPr>
        <w:t xml:space="preserve"> </w:t>
      </w:r>
      <w:r>
        <w:rPr>
          <w:color w:val="00395A"/>
        </w:rPr>
        <w:t>factors;</w:t>
      </w:r>
      <w:r>
        <w:rPr>
          <w:color w:val="00395A"/>
          <w:spacing w:val="-5"/>
        </w:rPr>
        <w:t xml:space="preserve"> </w:t>
      </w:r>
      <w:r>
        <w:rPr>
          <w:color w:val="00395A"/>
        </w:rPr>
        <w:t>5</w:t>
      </w:r>
      <w:r>
        <w:rPr>
          <w:color w:val="00395A"/>
          <w:spacing w:val="-4"/>
        </w:rPr>
        <w:t xml:space="preserve"> </w:t>
      </w:r>
      <w:r>
        <w:rPr>
          <w:color w:val="00395A"/>
        </w:rPr>
        <w:t>to 10</w:t>
      </w:r>
      <w:r>
        <w:rPr>
          <w:color w:val="00395A"/>
          <w:spacing w:val="-1"/>
        </w:rPr>
        <w:t xml:space="preserve"> </w:t>
      </w:r>
      <w:r>
        <w:rPr>
          <w:color w:val="00395A"/>
        </w:rPr>
        <w:t>percent</w:t>
      </w:r>
      <w:r>
        <w:rPr>
          <w:color w:val="00395A"/>
          <w:spacing w:val="-1"/>
        </w:rPr>
        <w:t xml:space="preserve"> </w:t>
      </w:r>
      <w:r>
        <w:rPr>
          <w:color w:val="00395A"/>
        </w:rPr>
        <w:t>of</w:t>
      </w:r>
      <w:r>
        <w:rPr>
          <w:color w:val="00395A"/>
          <w:spacing w:val="-1"/>
        </w:rPr>
        <w:t xml:space="preserve"> </w:t>
      </w:r>
      <w:r>
        <w:rPr>
          <w:color w:val="00395A"/>
        </w:rPr>
        <w:t>people</w:t>
      </w:r>
      <w:r>
        <w:rPr>
          <w:color w:val="00395A"/>
          <w:spacing w:val="-1"/>
        </w:rPr>
        <w:t xml:space="preserve"> </w:t>
      </w:r>
      <w:r>
        <w:rPr>
          <w:color w:val="00395A"/>
        </w:rPr>
        <w:t>who</w:t>
      </w:r>
      <w:r>
        <w:rPr>
          <w:color w:val="00395A"/>
          <w:spacing w:val="-1"/>
        </w:rPr>
        <w:t xml:space="preserve"> </w:t>
      </w:r>
      <w:r>
        <w:rPr>
          <w:color w:val="00395A"/>
        </w:rPr>
        <w:t>are</w:t>
      </w:r>
      <w:r>
        <w:rPr>
          <w:color w:val="00395A"/>
          <w:spacing w:val="-1"/>
        </w:rPr>
        <w:t xml:space="preserve"> </w:t>
      </w:r>
      <w:r>
        <w:rPr>
          <w:color w:val="00395A"/>
        </w:rPr>
        <w:t>poor</w:t>
      </w:r>
      <w:r>
        <w:rPr>
          <w:color w:val="00395A"/>
          <w:spacing w:val="-2"/>
        </w:rPr>
        <w:t xml:space="preserve"> </w:t>
      </w:r>
      <w:r>
        <w:rPr>
          <w:color w:val="00395A"/>
        </w:rPr>
        <w:t>experience homelessness in a given year (Burt,</w:t>
      </w:r>
      <w:r>
        <w:rPr>
          <w:color w:val="00395A"/>
          <w:spacing w:val="-7"/>
        </w:rPr>
        <w:t xml:space="preserve"> </w:t>
      </w:r>
      <w:r>
        <w:rPr>
          <w:color w:val="00395A"/>
        </w:rPr>
        <w:t>2001).</w:t>
      </w:r>
    </w:p>
    <w:p w14:paraId="1D25BF87" w14:textId="77777777" w:rsidR="00B00EA7" w:rsidRDefault="00574B43">
      <w:pPr>
        <w:pStyle w:val="BodyText"/>
        <w:spacing w:before="4" w:line="249" w:lineRule="auto"/>
        <w:ind w:left="339" w:right="169"/>
      </w:pPr>
      <w:r>
        <w:rPr>
          <w:color w:val="00395A"/>
        </w:rPr>
        <w:t>Since</w:t>
      </w:r>
      <w:r>
        <w:rPr>
          <w:color w:val="00395A"/>
          <w:spacing w:val="-15"/>
        </w:rPr>
        <w:t xml:space="preserve"> </w:t>
      </w:r>
      <w:r>
        <w:rPr>
          <w:color w:val="00395A"/>
        </w:rPr>
        <w:t>the</w:t>
      </w:r>
      <w:r>
        <w:rPr>
          <w:color w:val="00395A"/>
          <w:spacing w:val="-15"/>
        </w:rPr>
        <w:t xml:space="preserve"> </w:t>
      </w:r>
      <w:r>
        <w:rPr>
          <w:color w:val="00395A"/>
        </w:rPr>
        <w:t>1970s,</w:t>
      </w:r>
      <w:r>
        <w:rPr>
          <w:color w:val="00395A"/>
          <w:spacing w:val="-18"/>
        </w:rPr>
        <w:t xml:space="preserve"> </w:t>
      </w:r>
      <w:r>
        <w:rPr>
          <w:color w:val="00395A"/>
        </w:rPr>
        <w:t>vulnerability</w:t>
      </w:r>
      <w:r>
        <w:rPr>
          <w:color w:val="00395A"/>
          <w:spacing w:val="-10"/>
        </w:rPr>
        <w:t xml:space="preserve"> </w:t>
      </w:r>
      <w:r>
        <w:rPr>
          <w:color w:val="00395A"/>
        </w:rPr>
        <w:t>to</w:t>
      </w:r>
      <w:r>
        <w:rPr>
          <w:color w:val="00395A"/>
          <w:spacing w:val="-11"/>
        </w:rPr>
        <w:t xml:space="preserve"> </w:t>
      </w:r>
      <w:r>
        <w:rPr>
          <w:color w:val="00395A"/>
        </w:rPr>
        <w:t>homelessness has increased among the poor as</w:t>
      </w:r>
      <w:r>
        <w:rPr>
          <w:color w:val="00395A"/>
        </w:rPr>
        <w:t xml:space="preserve"> access to af­ fordable</w:t>
      </w:r>
      <w:r>
        <w:rPr>
          <w:color w:val="00395A"/>
          <w:spacing w:val="-15"/>
        </w:rPr>
        <w:t xml:space="preserve"> </w:t>
      </w:r>
      <w:r>
        <w:rPr>
          <w:color w:val="00395A"/>
        </w:rPr>
        <w:t>housing,</w:t>
      </w:r>
      <w:r>
        <w:rPr>
          <w:color w:val="00395A"/>
          <w:spacing w:val="-18"/>
        </w:rPr>
        <w:t xml:space="preserve"> </w:t>
      </w:r>
      <w:r>
        <w:rPr>
          <w:color w:val="00395A"/>
        </w:rPr>
        <w:t>social</w:t>
      </w:r>
      <w:r>
        <w:rPr>
          <w:color w:val="00395A"/>
          <w:spacing w:val="-15"/>
        </w:rPr>
        <w:t xml:space="preserve"> </w:t>
      </w:r>
      <w:r>
        <w:rPr>
          <w:color w:val="00395A"/>
        </w:rPr>
        <w:t>safety</w:t>
      </w:r>
      <w:r>
        <w:rPr>
          <w:color w:val="00395A"/>
          <w:spacing w:val="-15"/>
        </w:rPr>
        <w:t xml:space="preserve"> </w:t>
      </w:r>
      <w:r>
        <w:rPr>
          <w:color w:val="00395A"/>
        </w:rPr>
        <w:t>nets</w:t>
      </w:r>
      <w:r>
        <w:rPr>
          <w:color w:val="00395A"/>
          <w:spacing w:val="-15"/>
        </w:rPr>
        <w:t xml:space="preserve"> </w:t>
      </w:r>
      <w:r>
        <w:rPr>
          <w:color w:val="00395A"/>
        </w:rPr>
        <w:t>(e.g.,</w:t>
      </w:r>
      <w:r>
        <w:rPr>
          <w:color w:val="00395A"/>
          <w:spacing w:val="-18"/>
        </w:rPr>
        <w:t xml:space="preserve"> </w:t>
      </w:r>
      <w:r>
        <w:rPr>
          <w:color w:val="00395A"/>
        </w:rPr>
        <w:t>hous­ ing/income subsidies, affordable health care, hospitalization), and adequate income have decreased. In addition:</w:t>
      </w:r>
    </w:p>
    <w:p w14:paraId="4C315DCE" w14:textId="77777777" w:rsidR="00B00EA7" w:rsidRDefault="00574B43">
      <w:pPr>
        <w:pStyle w:val="ListParagraph"/>
        <w:numPr>
          <w:ilvl w:val="0"/>
          <w:numId w:val="73"/>
        </w:numPr>
        <w:tabs>
          <w:tab w:val="left" w:pos="699"/>
          <w:tab w:val="left" w:pos="700"/>
        </w:tabs>
        <w:spacing w:line="249" w:lineRule="auto"/>
        <w:ind w:left="699" w:right="622"/>
        <w:rPr>
          <w:sz w:val="24"/>
        </w:rPr>
      </w:pPr>
      <w:r>
        <w:rPr>
          <w:color w:val="00395A"/>
          <w:sz w:val="24"/>
        </w:rPr>
        <w:t>Housing costs price many people with below-poverty incomes (e.g., very low- income</w:t>
      </w:r>
      <w:r>
        <w:rPr>
          <w:color w:val="00395A"/>
          <w:spacing w:val="-11"/>
          <w:sz w:val="24"/>
        </w:rPr>
        <w:t xml:space="preserve"> </w:t>
      </w:r>
      <w:r>
        <w:rPr>
          <w:color w:val="00395A"/>
          <w:sz w:val="24"/>
        </w:rPr>
        <w:t>families</w:t>
      </w:r>
      <w:r>
        <w:rPr>
          <w:color w:val="00395A"/>
          <w:spacing w:val="-11"/>
          <w:sz w:val="24"/>
        </w:rPr>
        <w:t xml:space="preserve"> </w:t>
      </w:r>
      <w:r>
        <w:rPr>
          <w:color w:val="00395A"/>
          <w:sz w:val="24"/>
        </w:rPr>
        <w:t>and</w:t>
      </w:r>
      <w:r>
        <w:rPr>
          <w:color w:val="00395A"/>
          <w:spacing w:val="-11"/>
          <w:sz w:val="24"/>
        </w:rPr>
        <w:t xml:space="preserve"> </w:t>
      </w:r>
      <w:r>
        <w:rPr>
          <w:color w:val="00395A"/>
          <w:sz w:val="24"/>
        </w:rPr>
        <w:t>single</w:t>
      </w:r>
      <w:r>
        <w:rPr>
          <w:color w:val="00395A"/>
          <w:spacing w:val="-11"/>
          <w:sz w:val="24"/>
        </w:rPr>
        <w:t xml:space="preserve"> </w:t>
      </w:r>
      <w:r>
        <w:rPr>
          <w:color w:val="00395A"/>
          <w:sz w:val="24"/>
        </w:rPr>
        <w:t>adults)</w:t>
      </w:r>
      <w:r>
        <w:rPr>
          <w:color w:val="00395A"/>
          <w:spacing w:val="-11"/>
          <w:sz w:val="24"/>
        </w:rPr>
        <w:t xml:space="preserve"> </w:t>
      </w:r>
      <w:r>
        <w:rPr>
          <w:color w:val="00395A"/>
          <w:sz w:val="24"/>
        </w:rPr>
        <w:t>out</w:t>
      </w:r>
      <w:r>
        <w:rPr>
          <w:color w:val="00395A"/>
          <w:spacing w:val="-11"/>
          <w:sz w:val="24"/>
        </w:rPr>
        <w:t xml:space="preserve"> </w:t>
      </w:r>
      <w:r>
        <w:rPr>
          <w:color w:val="00395A"/>
          <w:sz w:val="24"/>
        </w:rPr>
        <w:t>of the market (Burt, 2</w:t>
      </w:r>
      <w:r>
        <w:rPr>
          <w:color w:val="00395A"/>
          <w:sz w:val="24"/>
        </w:rPr>
        <w:t>001). More than 14</w:t>
      </w:r>
    </w:p>
    <w:p w14:paraId="1CE897C8"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01" w:space="40"/>
            <w:col w:w="5219"/>
          </w:cols>
        </w:sectPr>
      </w:pPr>
    </w:p>
    <w:p w14:paraId="2213955F" w14:textId="77777777" w:rsidR="00B00EA7" w:rsidRDefault="00574B43">
      <w:pPr>
        <w:pStyle w:val="BodyText"/>
        <w:spacing w:before="111" w:line="249" w:lineRule="auto"/>
        <w:ind w:left="1080" w:right="159"/>
      </w:pPr>
      <w:r>
        <w:rPr>
          <w:color w:val="00395A"/>
          <w:spacing w:val="-2"/>
        </w:rPr>
        <w:lastRenderedPageBreak/>
        <w:t>million</w:t>
      </w:r>
      <w:r>
        <w:rPr>
          <w:color w:val="00395A"/>
          <w:spacing w:val="-8"/>
        </w:rPr>
        <w:t xml:space="preserve"> </w:t>
      </w:r>
      <w:r>
        <w:rPr>
          <w:color w:val="00395A"/>
          <w:spacing w:val="-2"/>
        </w:rPr>
        <w:t>families</w:t>
      </w:r>
      <w:r>
        <w:rPr>
          <w:color w:val="00395A"/>
          <w:spacing w:val="-7"/>
        </w:rPr>
        <w:t xml:space="preserve"> </w:t>
      </w:r>
      <w:r>
        <w:rPr>
          <w:color w:val="00395A"/>
          <w:spacing w:val="-2"/>
        </w:rPr>
        <w:t>have</w:t>
      </w:r>
      <w:r>
        <w:rPr>
          <w:color w:val="00395A"/>
          <w:spacing w:val="-7"/>
        </w:rPr>
        <w:t xml:space="preserve"> </w:t>
      </w:r>
      <w:r>
        <w:rPr>
          <w:color w:val="00395A"/>
          <w:spacing w:val="-2"/>
        </w:rPr>
        <w:t>“worst-case</w:t>
      </w:r>
      <w:r>
        <w:rPr>
          <w:color w:val="00395A"/>
          <w:spacing w:val="-7"/>
        </w:rPr>
        <w:t xml:space="preserve"> </w:t>
      </w:r>
      <w:r>
        <w:rPr>
          <w:color w:val="00395A"/>
          <w:spacing w:val="-2"/>
        </w:rPr>
        <w:t xml:space="preserve">housing </w:t>
      </w:r>
      <w:r>
        <w:rPr>
          <w:color w:val="00395A"/>
        </w:rPr>
        <w:t>needs,” defined as spending more than</w:t>
      </w:r>
      <w:r>
        <w:rPr>
          <w:color w:val="00395A"/>
          <w:spacing w:val="40"/>
        </w:rPr>
        <w:t xml:space="preserve"> </w:t>
      </w:r>
      <w:r>
        <w:rPr>
          <w:color w:val="00395A"/>
        </w:rPr>
        <w:t>50 percent of monthly income on rent (Lipman, 2002).</w:t>
      </w:r>
    </w:p>
    <w:p w14:paraId="64561C73"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The</w:t>
      </w:r>
      <w:r>
        <w:rPr>
          <w:color w:val="00395A"/>
          <w:spacing w:val="-4"/>
          <w:sz w:val="24"/>
        </w:rPr>
        <w:t xml:space="preserve"> </w:t>
      </w:r>
      <w:r>
        <w:rPr>
          <w:color w:val="00395A"/>
          <w:sz w:val="24"/>
        </w:rPr>
        <w:t>removal</w:t>
      </w:r>
      <w:r>
        <w:rPr>
          <w:color w:val="00395A"/>
          <w:spacing w:val="-4"/>
          <w:sz w:val="24"/>
        </w:rPr>
        <w:t xml:space="preserve"> </w:t>
      </w:r>
      <w:r>
        <w:rPr>
          <w:color w:val="00395A"/>
          <w:sz w:val="24"/>
        </w:rPr>
        <w:t>of</w:t>
      </w:r>
      <w:r>
        <w:rPr>
          <w:color w:val="00395A"/>
          <w:spacing w:val="-4"/>
          <w:sz w:val="24"/>
        </w:rPr>
        <w:t xml:space="preserve"> </w:t>
      </w:r>
      <w:r>
        <w:rPr>
          <w:color w:val="00395A"/>
          <w:sz w:val="24"/>
        </w:rPr>
        <w:t>institutional</w:t>
      </w:r>
      <w:r>
        <w:rPr>
          <w:color w:val="00395A"/>
          <w:spacing w:val="-4"/>
          <w:sz w:val="24"/>
        </w:rPr>
        <w:t xml:space="preserve"> </w:t>
      </w:r>
      <w:r>
        <w:rPr>
          <w:color w:val="00395A"/>
          <w:sz w:val="24"/>
        </w:rPr>
        <w:t>supports</w:t>
      </w:r>
      <w:r>
        <w:rPr>
          <w:color w:val="00395A"/>
          <w:spacing w:val="-4"/>
          <w:sz w:val="24"/>
        </w:rPr>
        <w:t xml:space="preserve"> </w:t>
      </w:r>
      <w:r>
        <w:rPr>
          <w:color w:val="00395A"/>
          <w:sz w:val="24"/>
        </w:rPr>
        <w:t>(e.g., deinstitutionalization) has result</w:t>
      </w:r>
      <w:r>
        <w:rPr>
          <w:color w:val="00395A"/>
          <w:sz w:val="24"/>
        </w:rPr>
        <w:t>ed in few­ er housing options for people diagnosed with SMI (Burt, 2001). It is critical that housing issues be addressed in disposition planning when individuals are discharged from inpatient or outpatient mental health or substance abuse treatment settin</w:t>
      </w:r>
      <w:r>
        <w:rPr>
          <w:color w:val="00395A"/>
          <w:sz w:val="24"/>
        </w:rPr>
        <w:t>gs. Cli­ ents leaving intensive treatment settings who do not have adequate housing to sup­ port their recovery have a significantly higher risk of relapse.</w:t>
      </w:r>
    </w:p>
    <w:p w14:paraId="568E57CB" w14:textId="77777777" w:rsidR="00B00EA7" w:rsidRDefault="00574B43">
      <w:pPr>
        <w:pStyle w:val="ListParagraph"/>
        <w:numPr>
          <w:ilvl w:val="1"/>
          <w:numId w:val="73"/>
        </w:numPr>
        <w:tabs>
          <w:tab w:val="left" w:pos="1079"/>
          <w:tab w:val="left" w:pos="1080"/>
        </w:tabs>
        <w:spacing w:line="249" w:lineRule="auto"/>
        <w:ind w:left="1079" w:right="28"/>
        <w:rPr>
          <w:sz w:val="24"/>
        </w:rPr>
      </w:pPr>
      <w:r>
        <w:rPr>
          <w:color w:val="00395A"/>
          <w:sz w:val="24"/>
        </w:rPr>
        <w:t>Decreased job options for people with high</w:t>
      </w:r>
      <w:r>
        <w:rPr>
          <w:color w:val="00395A"/>
          <w:spacing w:val="-3"/>
          <w:sz w:val="24"/>
        </w:rPr>
        <w:t xml:space="preserve"> </w:t>
      </w:r>
      <w:r>
        <w:rPr>
          <w:color w:val="00395A"/>
          <w:sz w:val="24"/>
        </w:rPr>
        <w:t>school</w:t>
      </w:r>
      <w:r>
        <w:rPr>
          <w:color w:val="00395A"/>
          <w:spacing w:val="-3"/>
          <w:sz w:val="24"/>
        </w:rPr>
        <w:t xml:space="preserve"> </w:t>
      </w:r>
      <w:r>
        <w:rPr>
          <w:color w:val="00395A"/>
          <w:sz w:val="24"/>
        </w:rPr>
        <w:t>educations</w:t>
      </w:r>
      <w:r>
        <w:rPr>
          <w:color w:val="00395A"/>
          <w:spacing w:val="-3"/>
          <w:sz w:val="24"/>
        </w:rPr>
        <w:t xml:space="preserve"> </w:t>
      </w:r>
      <w:r>
        <w:rPr>
          <w:color w:val="00395A"/>
          <w:sz w:val="24"/>
        </w:rPr>
        <w:t>and</w:t>
      </w:r>
      <w:r>
        <w:rPr>
          <w:color w:val="00395A"/>
          <w:spacing w:val="-4"/>
          <w:sz w:val="24"/>
        </w:rPr>
        <w:t xml:space="preserve"> </w:t>
      </w:r>
      <w:r>
        <w:rPr>
          <w:color w:val="00395A"/>
          <w:sz w:val="24"/>
        </w:rPr>
        <w:t>increasing</w:t>
      </w:r>
      <w:r>
        <w:rPr>
          <w:color w:val="00395A"/>
          <w:spacing w:val="-2"/>
          <w:sz w:val="24"/>
        </w:rPr>
        <w:t xml:space="preserve"> </w:t>
      </w:r>
      <w:r>
        <w:rPr>
          <w:color w:val="00395A"/>
          <w:sz w:val="24"/>
        </w:rPr>
        <w:t>dis­ parity</w:t>
      </w:r>
      <w:r>
        <w:rPr>
          <w:color w:val="00395A"/>
          <w:spacing w:val="-5"/>
          <w:sz w:val="24"/>
        </w:rPr>
        <w:t xml:space="preserve"> </w:t>
      </w:r>
      <w:r>
        <w:rPr>
          <w:color w:val="00395A"/>
          <w:sz w:val="24"/>
        </w:rPr>
        <w:t>between</w:t>
      </w:r>
      <w:r>
        <w:rPr>
          <w:color w:val="00395A"/>
          <w:spacing w:val="-6"/>
          <w:sz w:val="24"/>
        </w:rPr>
        <w:t xml:space="preserve"> </w:t>
      </w:r>
      <w:r>
        <w:rPr>
          <w:color w:val="00395A"/>
          <w:sz w:val="24"/>
        </w:rPr>
        <w:t>minimum</w:t>
      </w:r>
      <w:r>
        <w:rPr>
          <w:color w:val="00395A"/>
          <w:spacing w:val="-7"/>
          <w:sz w:val="24"/>
        </w:rPr>
        <w:t xml:space="preserve"> </w:t>
      </w:r>
      <w:r>
        <w:rPr>
          <w:color w:val="00395A"/>
          <w:sz w:val="24"/>
        </w:rPr>
        <w:t>wage</w:t>
      </w:r>
      <w:r>
        <w:rPr>
          <w:color w:val="00395A"/>
          <w:spacing w:val="-5"/>
          <w:sz w:val="24"/>
        </w:rPr>
        <w:t xml:space="preserve"> </w:t>
      </w:r>
      <w:r>
        <w:rPr>
          <w:color w:val="00395A"/>
          <w:sz w:val="24"/>
        </w:rPr>
        <w:t>and</w:t>
      </w:r>
      <w:r>
        <w:rPr>
          <w:color w:val="00395A"/>
          <w:spacing w:val="-6"/>
          <w:sz w:val="24"/>
        </w:rPr>
        <w:t xml:space="preserve"> </w:t>
      </w:r>
      <w:r>
        <w:rPr>
          <w:color w:val="00395A"/>
          <w:sz w:val="24"/>
        </w:rPr>
        <w:t>cost</w:t>
      </w:r>
      <w:r>
        <w:rPr>
          <w:color w:val="00395A"/>
          <w:spacing w:val="-5"/>
          <w:sz w:val="24"/>
        </w:rPr>
        <w:t xml:space="preserve"> </w:t>
      </w:r>
      <w:r>
        <w:rPr>
          <w:color w:val="00395A"/>
          <w:sz w:val="24"/>
        </w:rPr>
        <w:t>of living</w:t>
      </w:r>
      <w:r>
        <w:rPr>
          <w:color w:val="00395A"/>
          <w:spacing w:val="-15"/>
          <w:sz w:val="24"/>
        </w:rPr>
        <w:t xml:space="preserve"> </w:t>
      </w:r>
      <w:r>
        <w:rPr>
          <w:color w:val="00395A"/>
          <w:sz w:val="24"/>
        </w:rPr>
        <w:t>have</w:t>
      </w:r>
      <w:r>
        <w:rPr>
          <w:color w:val="00395A"/>
          <w:spacing w:val="-15"/>
          <w:sz w:val="24"/>
        </w:rPr>
        <w:t xml:space="preserve"> </w:t>
      </w:r>
      <w:r>
        <w:rPr>
          <w:color w:val="00395A"/>
          <w:sz w:val="24"/>
        </w:rPr>
        <w:t>made</w:t>
      </w:r>
      <w:r>
        <w:rPr>
          <w:color w:val="00395A"/>
          <w:spacing w:val="-15"/>
          <w:sz w:val="24"/>
        </w:rPr>
        <w:t xml:space="preserve"> </w:t>
      </w:r>
      <w:r>
        <w:rPr>
          <w:color w:val="00395A"/>
          <w:sz w:val="24"/>
        </w:rPr>
        <w:t>it</w:t>
      </w:r>
      <w:r>
        <w:rPr>
          <w:color w:val="00395A"/>
          <w:spacing w:val="-15"/>
          <w:sz w:val="24"/>
        </w:rPr>
        <w:t xml:space="preserve"> </w:t>
      </w:r>
      <w:r>
        <w:rPr>
          <w:color w:val="00395A"/>
          <w:sz w:val="24"/>
        </w:rPr>
        <w:t>increasingly</w:t>
      </w:r>
      <w:r>
        <w:rPr>
          <w:color w:val="00395A"/>
          <w:spacing w:val="-15"/>
          <w:sz w:val="24"/>
        </w:rPr>
        <w:t xml:space="preserve"> </w:t>
      </w:r>
      <w:r>
        <w:rPr>
          <w:color w:val="00395A"/>
          <w:sz w:val="24"/>
        </w:rPr>
        <w:t>difficult</w:t>
      </w:r>
      <w:r>
        <w:rPr>
          <w:color w:val="00395A"/>
          <w:spacing w:val="-15"/>
          <w:sz w:val="24"/>
        </w:rPr>
        <w:t xml:space="preserve"> </w:t>
      </w:r>
      <w:r>
        <w:rPr>
          <w:color w:val="00395A"/>
          <w:sz w:val="24"/>
        </w:rPr>
        <w:t>to earn enough money to afford housing (Burt, 2001).</w:t>
      </w:r>
    </w:p>
    <w:p w14:paraId="2DCAF5CB" w14:textId="77777777" w:rsidR="00B00EA7" w:rsidRDefault="00574B43">
      <w:pPr>
        <w:pStyle w:val="BodyText"/>
        <w:spacing w:before="145" w:line="111" w:lineRule="exact"/>
        <w:ind w:left="713" w:right="175"/>
        <w:jc w:val="center"/>
      </w:pPr>
      <w:r>
        <w:rPr>
          <w:color w:val="00395A"/>
        </w:rPr>
        <w:t>Environmental</w:t>
      </w:r>
      <w:r>
        <w:rPr>
          <w:color w:val="00395A"/>
          <w:spacing w:val="-11"/>
        </w:rPr>
        <w:t xml:space="preserve"> </w:t>
      </w:r>
      <w:r>
        <w:rPr>
          <w:color w:val="00395A"/>
        </w:rPr>
        <w:t>factors</w:t>
      </w:r>
      <w:r>
        <w:rPr>
          <w:color w:val="00395A"/>
          <w:spacing w:val="-11"/>
        </w:rPr>
        <w:t xml:space="preserve"> </w:t>
      </w:r>
      <w:r>
        <w:rPr>
          <w:color w:val="00395A"/>
        </w:rPr>
        <w:t>affecting</w:t>
      </w:r>
      <w:r>
        <w:rPr>
          <w:color w:val="00395A"/>
          <w:spacing w:val="-10"/>
        </w:rPr>
        <w:t xml:space="preserve"> </w:t>
      </w:r>
      <w:r>
        <w:rPr>
          <w:color w:val="00395A"/>
          <w:spacing w:val="-2"/>
        </w:rPr>
        <w:t>vulnerability</w:t>
      </w:r>
    </w:p>
    <w:p w14:paraId="5E442790" w14:textId="77777777" w:rsidR="00B00EA7" w:rsidRDefault="00574B43">
      <w:pPr>
        <w:pStyle w:val="BodyText"/>
        <w:spacing w:before="111" w:line="249" w:lineRule="auto"/>
        <w:ind w:left="331" w:right="619"/>
        <w:jc w:val="both"/>
      </w:pPr>
      <w:r>
        <w:br w:type="column"/>
      </w:r>
      <w:r>
        <w:rPr>
          <w:color w:val="00395A"/>
        </w:rPr>
        <w:t>centage</w:t>
      </w:r>
      <w:r>
        <w:rPr>
          <w:color w:val="00395A"/>
          <w:spacing w:val="-15"/>
        </w:rPr>
        <w:t xml:space="preserve"> </w:t>
      </w:r>
      <w:r>
        <w:rPr>
          <w:color w:val="00395A"/>
        </w:rPr>
        <w:t>of</w:t>
      </w:r>
      <w:r>
        <w:rPr>
          <w:color w:val="00395A"/>
          <w:spacing w:val="-15"/>
        </w:rPr>
        <w:t xml:space="preserve"> </w:t>
      </w:r>
      <w:r>
        <w:rPr>
          <w:color w:val="00395A"/>
        </w:rPr>
        <w:t>individuals</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homeless</w:t>
      </w:r>
      <w:r>
        <w:rPr>
          <w:color w:val="00395A"/>
          <w:spacing w:val="-15"/>
        </w:rPr>
        <w:t xml:space="preserve"> </w:t>
      </w:r>
      <w:r>
        <w:rPr>
          <w:color w:val="00395A"/>
        </w:rPr>
        <w:t>will likely</w:t>
      </w:r>
      <w:r>
        <w:rPr>
          <w:color w:val="00395A"/>
          <w:spacing w:val="-10"/>
        </w:rPr>
        <w:t xml:space="preserve"> </w:t>
      </w:r>
      <w:r>
        <w:rPr>
          <w:color w:val="00395A"/>
        </w:rPr>
        <w:t>experience</w:t>
      </w:r>
      <w:r>
        <w:rPr>
          <w:color w:val="00395A"/>
          <w:spacing w:val="-10"/>
        </w:rPr>
        <w:t xml:space="preserve"> </w:t>
      </w:r>
      <w:r>
        <w:rPr>
          <w:color w:val="00395A"/>
        </w:rPr>
        <w:t>at</w:t>
      </w:r>
      <w:r>
        <w:rPr>
          <w:color w:val="00395A"/>
          <w:spacing w:val="-10"/>
        </w:rPr>
        <w:t xml:space="preserve"> </w:t>
      </w:r>
      <w:r>
        <w:rPr>
          <w:color w:val="00395A"/>
        </w:rPr>
        <w:t>least</w:t>
      </w:r>
      <w:r>
        <w:rPr>
          <w:color w:val="00395A"/>
          <w:spacing w:val="-13"/>
        </w:rPr>
        <w:t xml:space="preserve"> </w:t>
      </w:r>
      <w:r>
        <w:rPr>
          <w:color w:val="00395A"/>
        </w:rPr>
        <w:t>one</w:t>
      </w:r>
      <w:r>
        <w:rPr>
          <w:color w:val="00395A"/>
          <w:spacing w:val="-10"/>
        </w:rPr>
        <w:t xml:space="preserve"> </w:t>
      </w:r>
      <w:r>
        <w:rPr>
          <w:color w:val="00395A"/>
        </w:rPr>
        <w:t>of</w:t>
      </w:r>
      <w:r>
        <w:rPr>
          <w:color w:val="00395A"/>
          <w:spacing w:val="-10"/>
        </w:rPr>
        <w:t xml:space="preserve"> </w:t>
      </w:r>
      <w:r>
        <w:rPr>
          <w:color w:val="00395A"/>
        </w:rPr>
        <w:t>t</w:t>
      </w:r>
      <w:r>
        <w:rPr>
          <w:color w:val="00395A"/>
        </w:rPr>
        <w:t>hese</w:t>
      </w:r>
      <w:r>
        <w:rPr>
          <w:color w:val="00395A"/>
          <w:spacing w:val="-10"/>
        </w:rPr>
        <w:t xml:space="preserve"> </w:t>
      </w:r>
      <w:r>
        <w:rPr>
          <w:color w:val="00395A"/>
        </w:rPr>
        <w:t>issues. For example:</w:t>
      </w:r>
    </w:p>
    <w:p w14:paraId="77AEAFB4" w14:textId="77777777" w:rsidR="00B00EA7" w:rsidRDefault="00574B43">
      <w:pPr>
        <w:pStyle w:val="ListParagraph"/>
        <w:numPr>
          <w:ilvl w:val="0"/>
          <w:numId w:val="73"/>
        </w:numPr>
        <w:tabs>
          <w:tab w:val="left" w:pos="690"/>
          <w:tab w:val="left" w:pos="692"/>
        </w:tabs>
        <w:spacing w:line="249" w:lineRule="auto"/>
        <w:ind w:left="691" w:right="388"/>
        <w:rPr>
          <w:sz w:val="24"/>
        </w:rPr>
      </w:pPr>
      <w:r>
        <w:rPr>
          <w:color w:val="00395A"/>
          <w:sz w:val="24"/>
        </w:rPr>
        <w:t>Mares and Rosenheck (2004) found that veterans who are homeless report that</w:t>
      </w:r>
      <w:r>
        <w:rPr>
          <w:color w:val="00395A"/>
          <w:spacing w:val="40"/>
          <w:sz w:val="24"/>
        </w:rPr>
        <w:t xml:space="preserve"> </w:t>
      </w:r>
      <w:r>
        <w:rPr>
          <w:color w:val="00395A"/>
          <w:sz w:val="24"/>
        </w:rPr>
        <w:t>three</w:t>
      </w:r>
      <w:r>
        <w:rPr>
          <w:color w:val="00395A"/>
          <w:spacing w:val="-7"/>
          <w:sz w:val="24"/>
        </w:rPr>
        <w:t xml:space="preserve"> </w:t>
      </w:r>
      <w:r>
        <w:rPr>
          <w:color w:val="00395A"/>
          <w:sz w:val="24"/>
        </w:rPr>
        <w:t>aspects</w:t>
      </w:r>
      <w:r>
        <w:rPr>
          <w:color w:val="00395A"/>
          <w:spacing w:val="-7"/>
          <w:sz w:val="24"/>
        </w:rPr>
        <w:t xml:space="preserve"> </w:t>
      </w:r>
      <w:r>
        <w:rPr>
          <w:color w:val="00395A"/>
          <w:sz w:val="24"/>
        </w:rPr>
        <w:t>of</w:t>
      </w:r>
      <w:r>
        <w:rPr>
          <w:color w:val="00395A"/>
          <w:spacing w:val="-7"/>
          <w:sz w:val="24"/>
        </w:rPr>
        <w:t xml:space="preserve"> </w:t>
      </w:r>
      <w:r>
        <w:rPr>
          <w:color w:val="00395A"/>
          <w:sz w:val="24"/>
        </w:rPr>
        <w:t>their</w:t>
      </w:r>
      <w:r>
        <w:rPr>
          <w:color w:val="00395A"/>
          <w:spacing w:val="-8"/>
          <w:sz w:val="24"/>
        </w:rPr>
        <w:t xml:space="preserve"> </w:t>
      </w:r>
      <w:r>
        <w:rPr>
          <w:color w:val="00395A"/>
          <w:sz w:val="24"/>
        </w:rPr>
        <w:t>service</w:t>
      </w:r>
      <w:r>
        <w:rPr>
          <w:color w:val="00395A"/>
          <w:spacing w:val="-7"/>
          <w:sz w:val="24"/>
        </w:rPr>
        <w:t xml:space="preserve"> </w:t>
      </w:r>
      <w:r>
        <w:rPr>
          <w:color w:val="00395A"/>
          <w:sz w:val="24"/>
        </w:rPr>
        <w:t>contributed</w:t>
      </w:r>
      <w:r>
        <w:rPr>
          <w:color w:val="00395A"/>
          <w:spacing w:val="-8"/>
          <w:sz w:val="24"/>
        </w:rPr>
        <w:t xml:space="preserve"> </w:t>
      </w:r>
      <w:r>
        <w:rPr>
          <w:color w:val="00395A"/>
          <w:sz w:val="24"/>
        </w:rPr>
        <w:t>to their homelessness: substance abuse be­ ginning in the military (75 percent), inad­ equate preparation for civilian</w:t>
      </w:r>
      <w:r>
        <w:rPr>
          <w:color w:val="00395A"/>
          <w:spacing w:val="40"/>
          <w:sz w:val="24"/>
        </w:rPr>
        <w:t xml:space="preserve"> </w:t>
      </w:r>
      <w:r>
        <w:rPr>
          <w:color w:val="00395A"/>
          <w:sz w:val="24"/>
        </w:rPr>
        <w:t>employment (68 percent), and loss of structure (68 percent).</w:t>
      </w:r>
    </w:p>
    <w:p w14:paraId="039777EB" w14:textId="77777777" w:rsidR="00B00EA7" w:rsidRDefault="00574B43">
      <w:pPr>
        <w:pStyle w:val="ListParagraph"/>
        <w:numPr>
          <w:ilvl w:val="0"/>
          <w:numId w:val="73"/>
        </w:numPr>
        <w:tabs>
          <w:tab w:val="left" w:pos="690"/>
          <w:tab w:val="left" w:pos="692"/>
        </w:tabs>
        <w:spacing w:line="249" w:lineRule="auto"/>
        <w:ind w:left="691" w:right="381"/>
        <w:rPr>
          <w:sz w:val="24"/>
        </w:rPr>
      </w:pPr>
      <w:r>
        <w:rPr>
          <w:color w:val="00395A"/>
          <w:sz w:val="24"/>
        </w:rPr>
        <w:t>People who have or have had mood disor­ ders, schizophrenia, antisocial pers</w:t>
      </w:r>
      <w:r>
        <w:rPr>
          <w:color w:val="00395A"/>
          <w:sz w:val="24"/>
        </w:rPr>
        <w:t>onality disorder, or any substance use disorder are at</w:t>
      </w:r>
      <w:r>
        <w:rPr>
          <w:color w:val="00395A"/>
          <w:spacing w:val="-1"/>
          <w:sz w:val="24"/>
        </w:rPr>
        <w:t xml:space="preserve"> </w:t>
      </w:r>
      <w:r>
        <w:rPr>
          <w:color w:val="00395A"/>
          <w:sz w:val="24"/>
        </w:rPr>
        <w:t>least</w:t>
      </w:r>
      <w:r>
        <w:rPr>
          <w:color w:val="00395A"/>
          <w:spacing w:val="-1"/>
          <w:sz w:val="24"/>
        </w:rPr>
        <w:t xml:space="preserve"> </w:t>
      </w:r>
      <w:r>
        <w:rPr>
          <w:color w:val="00395A"/>
          <w:sz w:val="24"/>
        </w:rPr>
        <w:t>two</w:t>
      </w:r>
      <w:r>
        <w:rPr>
          <w:color w:val="00395A"/>
          <w:spacing w:val="-1"/>
          <w:sz w:val="24"/>
        </w:rPr>
        <w:t xml:space="preserve"> </w:t>
      </w:r>
      <w:r>
        <w:rPr>
          <w:color w:val="00395A"/>
          <w:sz w:val="24"/>
        </w:rPr>
        <w:t>times</w:t>
      </w:r>
      <w:r>
        <w:rPr>
          <w:color w:val="00395A"/>
          <w:spacing w:val="-1"/>
          <w:sz w:val="24"/>
        </w:rPr>
        <w:t xml:space="preserve"> </w:t>
      </w:r>
      <w:r>
        <w:rPr>
          <w:color w:val="00395A"/>
          <w:sz w:val="24"/>
        </w:rPr>
        <w:t>more</w:t>
      </w:r>
      <w:r>
        <w:rPr>
          <w:color w:val="00395A"/>
          <w:spacing w:val="-1"/>
          <w:sz w:val="24"/>
        </w:rPr>
        <w:t xml:space="preserve"> </w:t>
      </w:r>
      <w:r>
        <w:rPr>
          <w:color w:val="00395A"/>
          <w:sz w:val="24"/>
        </w:rPr>
        <w:t>likely</w:t>
      </w:r>
      <w:r>
        <w:rPr>
          <w:color w:val="00395A"/>
          <w:spacing w:val="-1"/>
          <w:sz w:val="24"/>
        </w:rPr>
        <w:t xml:space="preserve"> </w:t>
      </w:r>
      <w:r>
        <w:rPr>
          <w:color w:val="00395A"/>
          <w:sz w:val="24"/>
        </w:rPr>
        <w:t>to</w:t>
      </w:r>
      <w:r>
        <w:rPr>
          <w:color w:val="00395A"/>
          <w:spacing w:val="-1"/>
          <w:sz w:val="24"/>
        </w:rPr>
        <w:t xml:space="preserve"> </w:t>
      </w:r>
      <w:r>
        <w:rPr>
          <w:color w:val="00395A"/>
          <w:sz w:val="24"/>
        </w:rPr>
        <w:t>have</w:t>
      </w:r>
      <w:r>
        <w:rPr>
          <w:color w:val="00395A"/>
          <w:spacing w:val="-1"/>
          <w:sz w:val="24"/>
        </w:rPr>
        <w:t xml:space="preserve"> </w:t>
      </w:r>
      <w:r>
        <w:rPr>
          <w:color w:val="00395A"/>
          <w:sz w:val="24"/>
        </w:rPr>
        <w:t>been homeless than those without these diagno­ ses (Greenberg &amp; Rosenheck, 2010a,b).</w:t>
      </w:r>
    </w:p>
    <w:p w14:paraId="64E018A8" w14:textId="77777777" w:rsidR="00B00EA7" w:rsidRDefault="00574B43">
      <w:pPr>
        <w:pStyle w:val="ListParagraph"/>
        <w:numPr>
          <w:ilvl w:val="0"/>
          <w:numId w:val="73"/>
        </w:numPr>
        <w:tabs>
          <w:tab w:val="left" w:pos="690"/>
          <w:tab w:val="left" w:pos="692"/>
        </w:tabs>
        <w:spacing w:line="249" w:lineRule="auto"/>
        <w:ind w:left="691" w:right="378"/>
        <w:rPr>
          <w:sz w:val="24"/>
        </w:rPr>
      </w:pPr>
      <w:r>
        <w:rPr>
          <w:color w:val="00395A"/>
          <w:sz w:val="24"/>
        </w:rPr>
        <w:t>Of people who are homeless and in sub­ stance abuse treatment, 68 percent of men</w:t>
      </w:r>
      <w:r>
        <w:rPr>
          <w:color w:val="00395A"/>
          <w:sz w:val="24"/>
        </w:rPr>
        <w:t xml:space="preserve"> and 76 to 100 percent of women report trauma-related events (Christensen et al., 2005;</w:t>
      </w:r>
      <w:r>
        <w:rPr>
          <w:color w:val="00395A"/>
          <w:spacing w:val="-11"/>
          <w:sz w:val="24"/>
        </w:rPr>
        <w:t xml:space="preserve"> </w:t>
      </w:r>
      <w:r>
        <w:rPr>
          <w:color w:val="00395A"/>
          <w:sz w:val="24"/>
        </w:rPr>
        <w:t>Jainchill</w:t>
      </w:r>
      <w:r>
        <w:rPr>
          <w:color w:val="00395A"/>
          <w:spacing w:val="-10"/>
          <w:sz w:val="24"/>
        </w:rPr>
        <w:t xml:space="preserve"> </w:t>
      </w:r>
      <w:r>
        <w:rPr>
          <w:color w:val="00395A"/>
          <w:sz w:val="24"/>
        </w:rPr>
        <w:t>et</w:t>
      </w:r>
      <w:r>
        <w:rPr>
          <w:color w:val="00395A"/>
          <w:spacing w:val="-10"/>
          <w:sz w:val="24"/>
        </w:rPr>
        <w:t xml:space="preserve"> </w:t>
      </w:r>
      <w:r>
        <w:rPr>
          <w:color w:val="00395A"/>
          <w:sz w:val="24"/>
        </w:rPr>
        <w:t>al.,</w:t>
      </w:r>
      <w:r>
        <w:rPr>
          <w:color w:val="00395A"/>
          <w:spacing w:val="-11"/>
          <w:sz w:val="24"/>
        </w:rPr>
        <w:t xml:space="preserve"> </w:t>
      </w:r>
      <w:r>
        <w:rPr>
          <w:color w:val="00395A"/>
          <w:sz w:val="24"/>
        </w:rPr>
        <w:t>2000),</w:t>
      </w:r>
      <w:r>
        <w:rPr>
          <w:color w:val="00395A"/>
          <w:spacing w:val="-11"/>
          <w:sz w:val="24"/>
        </w:rPr>
        <w:t xml:space="preserve"> </w:t>
      </w:r>
      <w:r>
        <w:rPr>
          <w:color w:val="00395A"/>
          <w:sz w:val="24"/>
        </w:rPr>
        <w:t>similar</w:t>
      </w:r>
      <w:r>
        <w:rPr>
          <w:color w:val="00395A"/>
          <w:spacing w:val="-11"/>
          <w:sz w:val="24"/>
        </w:rPr>
        <w:t xml:space="preserve"> </w:t>
      </w:r>
      <w:r>
        <w:rPr>
          <w:color w:val="00395A"/>
          <w:sz w:val="24"/>
        </w:rPr>
        <w:t>to</w:t>
      </w:r>
      <w:r>
        <w:rPr>
          <w:color w:val="00395A"/>
          <w:spacing w:val="-10"/>
          <w:sz w:val="24"/>
        </w:rPr>
        <w:t xml:space="preserve"> </w:t>
      </w:r>
      <w:r>
        <w:rPr>
          <w:color w:val="00395A"/>
          <w:sz w:val="24"/>
        </w:rPr>
        <w:t>rates reported</w:t>
      </w:r>
      <w:r>
        <w:rPr>
          <w:color w:val="00395A"/>
          <w:spacing w:val="-6"/>
          <w:sz w:val="24"/>
        </w:rPr>
        <w:t xml:space="preserve"> </w:t>
      </w:r>
      <w:r>
        <w:rPr>
          <w:color w:val="00395A"/>
          <w:sz w:val="24"/>
        </w:rPr>
        <w:t>by</w:t>
      </w:r>
      <w:r>
        <w:rPr>
          <w:color w:val="00395A"/>
          <w:spacing w:val="-5"/>
          <w:sz w:val="24"/>
        </w:rPr>
        <w:t xml:space="preserve"> </w:t>
      </w:r>
      <w:r>
        <w:rPr>
          <w:color w:val="00395A"/>
          <w:sz w:val="24"/>
        </w:rPr>
        <w:t>general</w:t>
      </w:r>
      <w:r>
        <w:rPr>
          <w:color w:val="00395A"/>
          <w:spacing w:val="-5"/>
          <w:sz w:val="24"/>
        </w:rPr>
        <w:t xml:space="preserve"> </w:t>
      </w:r>
      <w:r>
        <w:rPr>
          <w:color w:val="00395A"/>
          <w:sz w:val="24"/>
        </w:rPr>
        <w:t>samples</w:t>
      </w:r>
      <w:r>
        <w:rPr>
          <w:color w:val="00395A"/>
          <w:spacing w:val="-5"/>
          <w:sz w:val="24"/>
        </w:rPr>
        <w:t xml:space="preserve"> </w:t>
      </w:r>
      <w:r>
        <w:rPr>
          <w:color w:val="00395A"/>
          <w:sz w:val="24"/>
        </w:rPr>
        <w:t>of</w:t>
      </w:r>
      <w:r>
        <w:rPr>
          <w:color w:val="00395A"/>
          <w:spacing w:val="-5"/>
          <w:sz w:val="24"/>
        </w:rPr>
        <w:t xml:space="preserve"> </w:t>
      </w:r>
      <w:r>
        <w:rPr>
          <w:color w:val="00395A"/>
          <w:sz w:val="24"/>
        </w:rPr>
        <w:t>people</w:t>
      </w:r>
      <w:r>
        <w:rPr>
          <w:color w:val="00395A"/>
          <w:spacing w:val="-5"/>
          <w:sz w:val="24"/>
        </w:rPr>
        <w:t xml:space="preserve"> </w:t>
      </w:r>
      <w:r>
        <w:rPr>
          <w:color w:val="00395A"/>
          <w:sz w:val="24"/>
        </w:rPr>
        <w:t>who</w:t>
      </w:r>
    </w:p>
    <w:p w14:paraId="041EDE45"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09" w:space="40"/>
            <w:col w:w="5211"/>
          </w:cols>
        </w:sectPr>
      </w:pPr>
    </w:p>
    <w:p w14:paraId="2F41AC7F" w14:textId="77777777" w:rsidR="00B00EA7" w:rsidRDefault="00574B43">
      <w:pPr>
        <w:pStyle w:val="BodyText"/>
        <w:spacing w:before="127" w:line="249" w:lineRule="auto"/>
        <w:ind w:left="719"/>
      </w:pPr>
      <w:r>
        <w:rPr>
          <w:color w:val="00395A"/>
        </w:rPr>
        <w:t>to homelessness relate directly to community resources. Commu</w:t>
      </w:r>
      <w:r>
        <w:rPr>
          <w:color w:val="00395A"/>
        </w:rPr>
        <w:t>nity solutions for prevent­ ing homelessness and ending chronic home­ lessness include affordable housing,</w:t>
      </w:r>
      <w:r>
        <w:rPr>
          <w:color w:val="00395A"/>
          <w:spacing w:val="-11"/>
        </w:rPr>
        <w:t xml:space="preserve"> </w:t>
      </w:r>
      <w:r>
        <w:rPr>
          <w:color w:val="00395A"/>
        </w:rPr>
        <w:t>access to permanent supportive housing for clients with mental</w:t>
      </w:r>
      <w:r>
        <w:rPr>
          <w:color w:val="00395A"/>
          <w:spacing w:val="-14"/>
        </w:rPr>
        <w:t xml:space="preserve"> </w:t>
      </w:r>
      <w:r>
        <w:rPr>
          <w:color w:val="00395A"/>
        </w:rPr>
        <w:t>illness</w:t>
      </w:r>
      <w:r>
        <w:rPr>
          <w:color w:val="00395A"/>
          <w:spacing w:val="-8"/>
        </w:rPr>
        <w:t xml:space="preserve"> </w:t>
      </w:r>
      <w:r>
        <w:rPr>
          <w:color w:val="00395A"/>
        </w:rPr>
        <w:t>and</w:t>
      </w:r>
      <w:r>
        <w:rPr>
          <w:color w:val="00395A"/>
          <w:spacing w:val="-9"/>
        </w:rPr>
        <w:t xml:space="preserve"> </w:t>
      </w:r>
      <w:r>
        <w:rPr>
          <w:color w:val="00395A"/>
        </w:rPr>
        <w:t>substance</w:t>
      </w:r>
      <w:r>
        <w:rPr>
          <w:color w:val="00395A"/>
          <w:spacing w:val="-8"/>
        </w:rPr>
        <w:t xml:space="preserve"> </w:t>
      </w:r>
      <w:r>
        <w:rPr>
          <w:color w:val="00395A"/>
        </w:rPr>
        <w:t>use</w:t>
      </w:r>
      <w:r>
        <w:rPr>
          <w:color w:val="00395A"/>
          <w:spacing w:val="-8"/>
        </w:rPr>
        <w:t xml:space="preserve"> </w:t>
      </w:r>
      <w:r>
        <w:rPr>
          <w:color w:val="00395A"/>
        </w:rPr>
        <w:t>disorders,</w:t>
      </w:r>
      <w:r>
        <w:rPr>
          <w:color w:val="00395A"/>
          <w:spacing w:val="-18"/>
        </w:rPr>
        <w:t xml:space="preserve"> </w:t>
      </w:r>
      <w:r>
        <w:rPr>
          <w:color w:val="00395A"/>
        </w:rPr>
        <w:t>im­ proved schools,</w:t>
      </w:r>
      <w:r>
        <w:rPr>
          <w:color w:val="00395A"/>
          <w:spacing w:val="-16"/>
        </w:rPr>
        <w:t xml:space="preserve"> </w:t>
      </w:r>
      <w:r>
        <w:rPr>
          <w:color w:val="00395A"/>
        </w:rPr>
        <w:t>training,</w:t>
      </w:r>
      <w:r>
        <w:rPr>
          <w:color w:val="00395A"/>
          <w:spacing w:val="-16"/>
        </w:rPr>
        <w:t xml:space="preserve"> </w:t>
      </w:r>
      <w:r>
        <w:rPr>
          <w:color w:val="00395A"/>
        </w:rPr>
        <w:t>prison transition pro­ grams,</w:t>
      </w:r>
      <w:r>
        <w:rPr>
          <w:color w:val="00395A"/>
          <w:spacing w:val="-10"/>
        </w:rPr>
        <w:t xml:space="preserve"> </w:t>
      </w:r>
      <w:r>
        <w:rPr>
          <w:color w:val="00395A"/>
        </w:rPr>
        <w:t>job opportunities,</w:t>
      </w:r>
      <w:r>
        <w:rPr>
          <w:color w:val="00395A"/>
          <w:spacing w:val="-10"/>
        </w:rPr>
        <w:t xml:space="preserve"> </w:t>
      </w:r>
      <w:r>
        <w:rPr>
          <w:color w:val="00395A"/>
        </w:rPr>
        <w:t>and support services (Burt,</w:t>
      </w:r>
      <w:r>
        <w:rPr>
          <w:color w:val="00395A"/>
          <w:spacing w:val="-17"/>
        </w:rPr>
        <w:t xml:space="preserve"> </w:t>
      </w:r>
      <w:r>
        <w:rPr>
          <w:color w:val="00395A"/>
        </w:rPr>
        <w:t>2001).</w:t>
      </w:r>
    </w:p>
    <w:p w14:paraId="05835D28" w14:textId="77777777" w:rsidR="00B00EA7" w:rsidRDefault="00574B43">
      <w:pPr>
        <w:pStyle w:val="Heading5"/>
        <w:spacing w:before="205"/>
      </w:pPr>
      <w:r>
        <w:rPr>
          <w:color w:val="33607A"/>
          <w:spacing w:val="-4"/>
        </w:rPr>
        <w:t>Individual</w:t>
      </w:r>
      <w:r>
        <w:rPr>
          <w:color w:val="33607A"/>
          <w:spacing w:val="-1"/>
        </w:rPr>
        <w:t xml:space="preserve"> </w:t>
      </w:r>
      <w:r>
        <w:rPr>
          <w:color w:val="33607A"/>
          <w:spacing w:val="-2"/>
        </w:rPr>
        <w:t>factors</w:t>
      </w:r>
    </w:p>
    <w:p w14:paraId="1B9972EB" w14:textId="77777777" w:rsidR="00B00EA7" w:rsidRDefault="00574B43">
      <w:pPr>
        <w:pStyle w:val="BodyText"/>
        <w:spacing w:before="40" w:line="249" w:lineRule="auto"/>
        <w:ind w:left="719"/>
      </w:pPr>
      <w:r>
        <w:rPr>
          <w:color w:val="00395A"/>
        </w:rPr>
        <w:t>In addition to substance use and mental disor­ ders,</w:t>
      </w:r>
      <w:r>
        <w:rPr>
          <w:color w:val="00395A"/>
          <w:spacing w:val="-18"/>
        </w:rPr>
        <w:t xml:space="preserve"> </w:t>
      </w:r>
      <w:r>
        <w:rPr>
          <w:color w:val="00395A"/>
        </w:rPr>
        <w:t>a</w:t>
      </w:r>
      <w:r>
        <w:rPr>
          <w:color w:val="00395A"/>
          <w:spacing w:val="-15"/>
        </w:rPr>
        <w:t xml:space="preserve"> </w:t>
      </w:r>
      <w:r>
        <w:rPr>
          <w:color w:val="00395A"/>
        </w:rPr>
        <w:t>range</w:t>
      </w:r>
      <w:r>
        <w:rPr>
          <w:color w:val="00395A"/>
          <w:spacing w:val="-14"/>
        </w:rPr>
        <w:t xml:space="preserve"> </w:t>
      </w:r>
      <w:r>
        <w:rPr>
          <w:color w:val="00395A"/>
        </w:rPr>
        <w:t>of</w:t>
      </w:r>
      <w:r>
        <w:rPr>
          <w:color w:val="00395A"/>
          <w:spacing w:val="-9"/>
        </w:rPr>
        <w:t xml:space="preserve"> </w:t>
      </w:r>
      <w:r>
        <w:rPr>
          <w:color w:val="00395A"/>
        </w:rPr>
        <w:t>complex,</w:t>
      </w:r>
      <w:r>
        <w:rPr>
          <w:color w:val="00395A"/>
          <w:spacing w:val="-18"/>
        </w:rPr>
        <w:t xml:space="preserve"> </w:t>
      </w:r>
      <w:r>
        <w:rPr>
          <w:color w:val="00395A"/>
        </w:rPr>
        <w:t>interrelated</w:t>
      </w:r>
      <w:r>
        <w:rPr>
          <w:color w:val="00395A"/>
          <w:spacing w:val="-10"/>
        </w:rPr>
        <w:t xml:space="preserve"> </w:t>
      </w:r>
      <w:r>
        <w:rPr>
          <w:color w:val="00395A"/>
        </w:rPr>
        <w:t>individu­ al risk factors are related to homelessness, including tr</w:t>
      </w:r>
      <w:r>
        <w:rPr>
          <w:color w:val="00395A"/>
        </w:rPr>
        <w:t>auma-related symptoms,</w:t>
      </w:r>
      <w:r>
        <w:rPr>
          <w:color w:val="00395A"/>
          <w:spacing w:val="-11"/>
        </w:rPr>
        <w:t xml:space="preserve"> </w:t>
      </w:r>
      <w:r>
        <w:rPr>
          <w:color w:val="00395A"/>
        </w:rPr>
        <w:t>cognitive impairment, medical conditions, lack of sup­ port from family,</w:t>
      </w:r>
      <w:r>
        <w:rPr>
          <w:color w:val="00395A"/>
          <w:spacing w:val="-1"/>
        </w:rPr>
        <w:t xml:space="preserve"> </w:t>
      </w:r>
      <w:r>
        <w:rPr>
          <w:color w:val="00395A"/>
        </w:rPr>
        <w:t>limited education and job skills,</w:t>
      </w:r>
      <w:r>
        <w:rPr>
          <w:color w:val="00395A"/>
          <w:spacing w:val="-4"/>
        </w:rPr>
        <w:t xml:space="preserve"> </w:t>
      </w:r>
      <w:r>
        <w:rPr>
          <w:color w:val="00395A"/>
        </w:rPr>
        <w:t>and incarceration (for more detail,</w:t>
      </w:r>
      <w:r>
        <w:rPr>
          <w:color w:val="00395A"/>
          <w:spacing w:val="-4"/>
        </w:rPr>
        <w:t xml:space="preserve"> </w:t>
      </w:r>
      <w:r>
        <w:rPr>
          <w:color w:val="00395A"/>
        </w:rPr>
        <w:t>see the literature review in Part 3 of this TIP, which is available online at the KAP</w:t>
      </w:r>
      <w:r>
        <w:rPr>
          <w:color w:val="00395A"/>
          <w:spacing w:val="-1"/>
        </w:rPr>
        <w:t xml:space="preserve"> </w:t>
      </w:r>
      <w:r>
        <w:rPr>
          <w:color w:val="00395A"/>
        </w:rPr>
        <w:t xml:space="preserve">Web </w:t>
      </w:r>
      <w:r>
        <w:rPr>
          <w:color w:val="00395A"/>
        </w:rPr>
        <w:t>site (http://kap.samhsa.gov). A significant per­</w:t>
      </w:r>
    </w:p>
    <w:p w14:paraId="68DA5B5D" w14:textId="77777777" w:rsidR="00B00EA7" w:rsidRDefault="00574B43">
      <w:pPr>
        <w:pStyle w:val="BodyText"/>
        <w:spacing w:line="240" w:lineRule="exact"/>
        <w:ind w:left="705"/>
      </w:pPr>
      <w:r>
        <w:br w:type="column"/>
      </w:r>
      <w:r>
        <w:rPr>
          <w:color w:val="00395A"/>
        </w:rPr>
        <w:t>are</w:t>
      </w:r>
      <w:r>
        <w:rPr>
          <w:color w:val="00395A"/>
          <w:spacing w:val="-9"/>
        </w:rPr>
        <w:t xml:space="preserve"> </w:t>
      </w:r>
      <w:r>
        <w:rPr>
          <w:color w:val="00395A"/>
          <w:spacing w:val="-2"/>
        </w:rPr>
        <w:t>homeless.</w:t>
      </w:r>
    </w:p>
    <w:p w14:paraId="1BEFEF41" w14:textId="77777777" w:rsidR="00B00EA7" w:rsidRDefault="00574B43">
      <w:pPr>
        <w:pStyle w:val="ListParagraph"/>
        <w:numPr>
          <w:ilvl w:val="0"/>
          <w:numId w:val="73"/>
        </w:numPr>
        <w:tabs>
          <w:tab w:val="left" w:pos="705"/>
          <w:tab w:val="left" w:pos="706"/>
        </w:tabs>
        <w:spacing w:line="249" w:lineRule="auto"/>
        <w:ind w:left="705" w:right="563"/>
        <w:rPr>
          <w:sz w:val="24"/>
        </w:rPr>
      </w:pPr>
      <w:r>
        <w:rPr>
          <w:color w:val="00395A"/>
          <w:sz w:val="24"/>
        </w:rPr>
        <w:t>As</w:t>
      </w:r>
      <w:r>
        <w:rPr>
          <w:color w:val="00395A"/>
          <w:spacing w:val="-7"/>
          <w:sz w:val="24"/>
        </w:rPr>
        <w:t xml:space="preserve"> </w:t>
      </w:r>
      <w:r>
        <w:rPr>
          <w:color w:val="00395A"/>
          <w:sz w:val="24"/>
        </w:rPr>
        <w:t>many</w:t>
      </w:r>
      <w:r>
        <w:rPr>
          <w:color w:val="00395A"/>
          <w:spacing w:val="-7"/>
          <w:sz w:val="24"/>
        </w:rPr>
        <w:t xml:space="preserve"> </w:t>
      </w:r>
      <w:r>
        <w:rPr>
          <w:color w:val="00395A"/>
          <w:sz w:val="24"/>
        </w:rPr>
        <w:t>as</w:t>
      </w:r>
      <w:r>
        <w:rPr>
          <w:color w:val="00395A"/>
          <w:spacing w:val="-7"/>
          <w:sz w:val="24"/>
        </w:rPr>
        <w:t xml:space="preserve"> </w:t>
      </w:r>
      <w:r>
        <w:rPr>
          <w:color w:val="00395A"/>
          <w:sz w:val="24"/>
        </w:rPr>
        <w:t>80</w:t>
      </w:r>
      <w:r>
        <w:rPr>
          <w:color w:val="00395A"/>
          <w:spacing w:val="-7"/>
          <w:sz w:val="24"/>
        </w:rPr>
        <w:t xml:space="preserve"> </w:t>
      </w:r>
      <w:r>
        <w:rPr>
          <w:color w:val="00395A"/>
          <w:sz w:val="24"/>
        </w:rPr>
        <w:t>percent</w:t>
      </w:r>
      <w:r>
        <w:rPr>
          <w:color w:val="00395A"/>
          <w:spacing w:val="-7"/>
          <w:sz w:val="24"/>
        </w:rPr>
        <w:t xml:space="preserve"> </w:t>
      </w:r>
      <w:r>
        <w:rPr>
          <w:color w:val="00395A"/>
          <w:sz w:val="24"/>
        </w:rPr>
        <w:t>of</w:t>
      </w:r>
      <w:r>
        <w:rPr>
          <w:color w:val="00395A"/>
          <w:spacing w:val="-7"/>
          <w:sz w:val="24"/>
        </w:rPr>
        <w:t xml:space="preserve"> </w:t>
      </w:r>
      <w:r>
        <w:rPr>
          <w:color w:val="00395A"/>
          <w:sz w:val="24"/>
        </w:rPr>
        <w:t>people</w:t>
      </w:r>
      <w:r>
        <w:rPr>
          <w:color w:val="00395A"/>
          <w:spacing w:val="-7"/>
          <w:sz w:val="24"/>
        </w:rPr>
        <w:t xml:space="preserve"> </w:t>
      </w:r>
      <w:r>
        <w:rPr>
          <w:color w:val="00395A"/>
          <w:sz w:val="24"/>
        </w:rPr>
        <w:t>who</w:t>
      </w:r>
      <w:r>
        <w:rPr>
          <w:color w:val="00395A"/>
          <w:spacing w:val="-7"/>
          <w:sz w:val="24"/>
        </w:rPr>
        <w:t xml:space="preserve"> </w:t>
      </w:r>
      <w:r>
        <w:rPr>
          <w:color w:val="00395A"/>
          <w:sz w:val="24"/>
        </w:rPr>
        <w:t>are homeless exhibit cognitive impairment, which</w:t>
      </w:r>
      <w:r>
        <w:rPr>
          <w:color w:val="00395A"/>
          <w:spacing w:val="-11"/>
          <w:sz w:val="24"/>
        </w:rPr>
        <w:t xml:space="preserve"> </w:t>
      </w:r>
      <w:r>
        <w:rPr>
          <w:color w:val="00395A"/>
          <w:sz w:val="24"/>
        </w:rPr>
        <w:t>can</w:t>
      </w:r>
      <w:r>
        <w:rPr>
          <w:color w:val="00395A"/>
          <w:spacing w:val="-12"/>
          <w:sz w:val="24"/>
        </w:rPr>
        <w:t xml:space="preserve"> </w:t>
      </w:r>
      <w:r>
        <w:rPr>
          <w:color w:val="00395A"/>
          <w:sz w:val="24"/>
        </w:rPr>
        <w:t>affect</w:t>
      </w:r>
      <w:r>
        <w:rPr>
          <w:color w:val="00395A"/>
          <w:spacing w:val="-11"/>
          <w:sz w:val="24"/>
        </w:rPr>
        <w:t xml:space="preserve"> </w:t>
      </w:r>
      <w:r>
        <w:rPr>
          <w:color w:val="00395A"/>
          <w:sz w:val="24"/>
        </w:rPr>
        <w:t>their</w:t>
      </w:r>
      <w:r>
        <w:rPr>
          <w:color w:val="00395A"/>
          <w:spacing w:val="-12"/>
          <w:sz w:val="24"/>
        </w:rPr>
        <w:t xml:space="preserve"> </w:t>
      </w:r>
      <w:r>
        <w:rPr>
          <w:color w:val="00395A"/>
          <w:sz w:val="24"/>
        </w:rPr>
        <w:t>social</w:t>
      </w:r>
      <w:r>
        <w:rPr>
          <w:color w:val="00395A"/>
          <w:spacing w:val="-11"/>
          <w:sz w:val="24"/>
        </w:rPr>
        <w:t xml:space="preserve"> </w:t>
      </w:r>
      <w:r>
        <w:rPr>
          <w:color w:val="00395A"/>
          <w:sz w:val="24"/>
        </w:rPr>
        <w:t>and</w:t>
      </w:r>
      <w:r>
        <w:rPr>
          <w:color w:val="00395A"/>
          <w:spacing w:val="-12"/>
          <w:sz w:val="24"/>
        </w:rPr>
        <w:t xml:space="preserve"> </w:t>
      </w:r>
      <w:r>
        <w:rPr>
          <w:color w:val="00395A"/>
          <w:sz w:val="24"/>
        </w:rPr>
        <w:t>adaptive functioning</w:t>
      </w:r>
      <w:r>
        <w:rPr>
          <w:color w:val="00395A"/>
          <w:spacing w:val="-2"/>
          <w:sz w:val="24"/>
        </w:rPr>
        <w:t xml:space="preserve"> </w:t>
      </w:r>
      <w:r>
        <w:rPr>
          <w:color w:val="00395A"/>
          <w:sz w:val="24"/>
        </w:rPr>
        <w:t>and</w:t>
      </w:r>
      <w:r>
        <w:rPr>
          <w:color w:val="00395A"/>
          <w:spacing w:val="-4"/>
          <w:sz w:val="24"/>
        </w:rPr>
        <w:t xml:space="preserve"> </w:t>
      </w:r>
      <w:r>
        <w:rPr>
          <w:color w:val="00395A"/>
          <w:sz w:val="24"/>
        </w:rPr>
        <w:t>their</w:t>
      </w:r>
      <w:r>
        <w:rPr>
          <w:color w:val="00395A"/>
          <w:spacing w:val="-4"/>
          <w:sz w:val="24"/>
        </w:rPr>
        <w:t xml:space="preserve"> </w:t>
      </w:r>
      <w:r>
        <w:rPr>
          <w:color w:val="00395A"/>
          <w:sz w:val="24"/>
        </w:rPr>
        <w:t>ability</w:t>
      </w:r>
      <w:r>
        <w:rPr>
          <w:color w:val="00395A"/>
          <w:spacing w:val="-3"/>
          <w:sz w:val="24"/>
        </w:rPr>
        <w:t xml:space="preserve"> </w:t>
      </w:r>
      <w:r>
        <w:rPr>
          <w:color w:val="00395A"/>
          <w:sz w:val="24"/>
        </w:rPr>
        <w:t>to</w:t>
      </w:r>
      <w:r>
        <w:rPr>
          <w:color w:val="00395A"/>
          <w:spacing w:val="-3"/>
          <w:sz w:val="24"/>
        </w:rPr>
        <w:t xml:space="preserve"> </w:t>
      </w:r>
      <w:r>
        <w:rPr>
          <w:color w:val="00395A"/>
          <w:sz w:val="24"/>
        </w:rPr>
        <w:t>learn</w:t>
      </w:r>
      <w:r>
        <w:rPr>
          <w:color w:val="00395A"/>
          <w:spacing w:val="-4"/>
          <w:sz w:val="24"/>
        </w:rPr>
        <w:t xml:space="preserve"> </w:t>
      </w:r>
      <w:r>
        <w:rPr>
          <w:color w:val="00395A"/>
          <w:sz w:val="24"/>
        </w:rPr>
        <w:t>new information and new skills (Spence, Stevens, &amp; Parks, 2004).</w:t>
      </w:r>
    </w:p>
    <w:p w14:paraId="5EBA5CBD" w14:textId="77777777" w:rsidR="00B00EA7" w:rsidRDefault="00574B43">
      <w:pPr>
        <w:pStyle w:val="ListParagraph"/>
        <w:numPr>
          <w:ilvl w:val="0"/>
          <w:numId w:val="73"/>
        </w:numPr>
        <w:tabs>
          <w:tab w:val="left" w:pos="705"/>
          <w:tab w:val="left" w:pos="706"/>
        </w:tabs>
        <w:spacing w:line="249" w:lineRule="auto"/>
        <w:ind w:left="705" w:right="461"/>
        <w:rPr>
          <w:sz w:val="24"/>
        </w:rPr>
      </w:pPr>
      <w:r>
        <w:rPr>
          <w:color w:val="00395A"/>
          <w:sz w:val="24"/>
        </w:rPr>
        <w:t>People who are homeless have high rates of HIV/AIDS, hepatitis C, cardiovascular conditions, dental problems, asthma, dia­ betes, and other medical problems (Klinkenberg et al., 2003; Magura,</w:t>
      </w:r>
      <w:r>
        <w:rPr>
          <w:color w:val="00395A"/>
          <w:sz w:val="24"/>
        </w:rPr>
        <w:t xml:space="preserve"> Nwakeze, Rosenblum, &amp; Joseph, 2000; Schanzer, Dominguez, Shrout, &amp; Caton, </w:t>
      </w:r>
      <w:r>
        <w:rPr>
          <w:color w:val="00395A"/>
          <w:spacing w:val="-2"/>
          <w:sz w:val="24"/>
        </w:rPr>
        <w:t>2007).</w:t>
      </w:r>
    </w:p>
    <w:p w14:paraId="2E84AD7B" w14:textId="77777777" w:rsidR="00B00EA7" w:rsidRDefault="00574B43">
      <w:pPr>
        <w:pStyle w:val="ListParagraph"/>
        <w:numPr>
          <w:ilvl w:val="0"/>
          <w:numId w:val="73"/>
        </w:numPr>
        <w:tabs>
          <w:tab w:val="left" w:pos="705"/>
          <w:tab w:val="left" w:pos="706"/>
        </w:tabs>
        <w:spacing w:line="249" w:lineRule="auto"/>
        <w:ind w:left="705" w:right="440"/>
        <w:rPr>
          <w:sz w:val="24"/>
        </w:rPr>
      </w:pPr>
      <w:r>
        <w:rPr>
          <w:color w:val="00395A"/>
          <w:sz w:val="24"/>
        </w:rPr>
        <w:t>Lack of familial support increases the risk of episodic and chronic homelessness and manifests as disconnection from family, childhood placement in foster care or oth­ er ins</w:t>
      </w:r>
      <w:r>
        <w:rPr>
          <w:color w:val="00395A"/>
          <w:sz w:val="24"/>
        </w:rPr>
        <w:t>titutions (27 percent), and childhood physical and/or sexual abuse by family members (25 percent; Burt et al., 1999).</w:t>
      </w:r>
    </w:p>
    <w:p w14:paraId="330013F6"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195" w:space="40"/>
            <w:col w:w="5225"/>
          </w:cols>
        </w:sectPr>
      </w:pPr>
    </w:p>
    <w:p w14:paraId="250A9AC3" w14:textId="77777777" w:rsidR="00B00EA7" w:rsidRDefault="00B00EA7">
      <w:pPr>
        <w:pStyle w:val="BodyText"/>
        <w:spacing w:before="2"/>
        <w:ind w:left="0"/>
        <w:rPr>
          <w:sz w:val="33"/>
        </w:rPr>
      </w:pPr>
    </w:p>
    <w:p w14:paraId="22DFEEE0"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Thirty-eight percent of people who were homeless and received services in 1996 lacked</w:t>
      </w:r>
      <w:r>
        <w:rPr>
          <w:color w:val="00395A"/>
          <w:spacing w:val="-12"/>
          <w:sz w:val="24"/>
        </w:rPr>
        <w:t xml:space="preserve"> </w:t>
      </w:r>
      <w:r>
        <w:rPr>
          <w:color w:val="00395A"/>
          <w:sz w:val="24"/>
        </w:rPr>
        <w:t>a</w:t>
      </w:r>
      <w:r>
        <w:rPr>
          <w:color w:val="00395A"/>
          <w:spacing w:val="-11"/>
          <w:sz w:val="24"/>
        </w:rPr>
        <w:t xml:space="preserve"> </w:t>
      </w:r>
      <w:r>
        <w:rPr>
          <w:color w:val="00395A"/>
          <w:sz w:val="24"/>
        </w:rPr>
        <w:t>high</w:t>
      </w:r>
      <w:r>
        <w:rPr>
          <w:color w:val="00395A"/>
          <w:spacing w:val="-11"/>
          <w:sz w:val="24"/>
        </w:rPr>
        <w:t xml:space="preserve"> </w:t>
      </w:r>
      <w:r>
        <w:rPr>
          <w:color w:val="00395A"/>
          <w:sz w:val="24"/>
        </w:rPr>
        <w:t>school</w:t>
      </w:r>
      <w:r>
        <w:rPr>
          <w:color w:val="00395A"/>
          <w:spacing w:val="-11"/>
          <w:sz w:val="24"/>
        </w:rPr>
        <w:t xml:space="preserve"> </w:t>
      </w:r>
      <w:r>
        <w:rPr>
          <w:color w:val="00395A"/>
          <w:sz w:val="24"/>
        </w:rPr>
        <w:t>diploma</w:t>
      </w:r>
      <w:r>
        <w:rPr>
          <w:color w:val="00395A"/>
          <w:spacing w:val="-11"/>
          <w:sz w:val="24"/>
        </w:rPr>
        <w:t xml:space="preserve"> </w:t>
      </w:r>
      <w:r>
        <w:rPr>
          <w:color w:val="00395A"/>
          <w:sz w:val="24"/>
        </w:rPr>
        <w:t>or</w:t>
      </w:r>
      <w:r>
        <w:rPr>
          <w:color w:val="00395A"/>
          <w:spacing w:val="-12"/>
          <w:sz w:val="24"/>
        </w:rPr>
        <w:t xml:space="preserve"> </w:t>
      </w:r>
      <w:r>
        <w:rPr>
          <w:color w:val="00395A"/>
          <w:sz w:val="24"/>
        </w:rPr>
        <w:t>e</w:t>
      </w:r>
      <w:r>
        <w:rPr>
          <w:color w:val="00395A"/>
          <w:sz w:val="24"/>
        </w:rPr>
        <w:t>quivalent (Burt et al., 1999).</w:t>
      </w:r>
    </w:p>
    <w:p w14:paraId="03DBDE85" w14:textId="77777777" w:rsidR="00B00EA7" w:rsidRDefault="00574B43">
      <w:pPr>
        <w:pStyle w:val="ListParagraph"/>
        <w:numPr>
          <w:ilvl w:val="1"/>
          <w:numId w:val="73"/>
        </w:numPr>
        <w:tabs>
          <w:tab w:val="left" w:pos="1079"/>
          <w:tab w:val="left" w:pos="1080"/>
        </w:tabs>
        <w:spacing w:line="249" w:lineRule="auto"/>
        <w:ind w:right="61"/>
        <w:rPr>
          <w:sz w:val="24"/>
        </w:rPr>
      </w:pPr>
      <w:r>
        <w:rPr>
          <w:color w:val="00395A"/>
          <w:sz w:val="24"/>
        </w:rPr>
        <w:t>Incarceration is common among people who have experienced homelessness (54 percent of those who received services in 1996;</w:t>
      </w:r>
      <w:r>
        <w:rPr>
          <w:color w:val="00395A"/>
          <w:spacing w:val="-8"/>
          <w:sz w:val="24"/>
        </w:rPr>
        <w:t xml:space="preserve"> </w:t>
      </w:r>
      <w:r>
        <w:rPr>
          <w:color w:val="00395A"/>
          <w:sz w:val="24"/>
        </w:rPr>
        <w:t>Burt</w:t>
      </w:r>
      <w:r>
        <w:rPr>
          <w:color w:val="00395A"/>
          <w:spacing w:val="-7"/>
          <w:sz w:val="24"/>
        </w:rPr>
        <w:t xml:space="preserve"> </w:t>
      </w:r>
      <w:r>
        <w:rPr>
          <w:color w:val="00395A"/>
          <w:sz w:val="24"/>
        </w:rPr>
        <w:t>et</w:t>
      </w:r>
      <w:r>
        <w:rPr>
          <w:color w:val="00395A"/>
          <w:spacing w:val="-7"/>
          <w:sz w:val="24"/>
        </w:rPr>
        <w:t xml:space="preserve"> </w:t>
      </w:r>
      <w:r>
        <w:rPr>
          <w:color w:val="00395A"/>
          <w:sz w:val="24"/>
        </w:rPr>
        <w:t>al.,</w:t>
      </w:r>
      <w:r>
        <w:rPr>
          <w:color w:val="00395A"/>
          <w:spacing w:val="-8"/>
          <w:sz w:val="24"/>
        </w:rPr>
        <w:t xml:space="preserve"> </w:t>
      </w:r>
      <w:r>
        <w:rPr>
          <w:color w:val="00395A"/>
          <w:sz w:val="24"/>
        </w:rPr>
        <w:t>1999).</w:t>
      </w:r>
      <w:r>
        <w:rPr>
          <w:color w:val="00395A"/>
          <w:spacing w:val="-6"/>
          <w:sz w:val="24"/>
        </w:rPr>
        <w:t xml:space="preserve"> </w:t>
      </w:r>
      <w:r>
        <w:rPr>
          <w:color w:val="00395A"/>
          <w:sz w:val="24"/>
        </w:rPr>
        <w:t>Many</w:t>
      </w:r>
      <w:r>
        <w:rPr>
          <w:color w:val="00395A"/>
          <w:spacing w:val="-7"/>
          <w:sz w:val="24"/>
        </w:rPr>
        <w:t xml:space="preserve"> </w:t>
      </w:r>
      <w:r>
        <w:rPr>
          <w:color w:val="00395A"/>
          <w:sz w:val="24"/>
        </w:rPr>
        <w:t>individuals leaving prison have no place to live and seek housing through community re­ sources for homelessness.</w:t>
      </w:r>
    </w:p>
    <w:p w14:paraId="24F4514F" w14:textId="77777777" w:rsidR="00B00EA7" w:rsidRDefault="00574B43">
      <w:pPr>
        <w:pStyle w:val="Heading4"/>
        <w:spacing w:before="228" w:line="244" w:lineRule="auto"/>
      </w:pPr>
      <w:r>
        <w:rPr>
          <w:color w:val="33607A"/>
        </w:rPr>
        <w:t>Are</w:t>
      </w:r>
      <w:r>
        <w:rPr>
          <w:color w:val="33607A"/>
          <w:spacing w:val="-22"/>
        </w:rPr>
        <w:t xml:space="preserve"> </w:t>
      </w:r>
      <w:r>
        <w:rPr>
          <w:color w:val="33607A"/>
        </w:rPr>
        <w:t>There</w:t>
      </w:r>
      <w:r>
        <w:rPr>
          <w:color w:val="33607A"/>
          <w:spacing w:val="-21"/>
        </w:rPr>
        <w:t xml:space="preserve"> </w:t>
      </w:r>
      <w:r>
        <w:rPr>
          <w:color w:val="33607A"/>
        </w:rPr>
        <w:t>Different</w:t>
      </w:r>
      <w:r>
        <w:rPr>
          <w:color w:val="33607A"/>
          <w:spacing w:val="-21"/>
        </w:rPr>
        <w:t xml:space="preserve"> </w:t>
      </w:r>
      <w:r>
        <w:rPr>
          <w:color w:val="33607A"/>
        </w:rPr>
        <w:t>Types</w:t>
      </w:r>
      <w:r>
        <w:rPr>
          <w:color w:val="33607A"/>
          <w:spacing w:val="-21"/>
        </w:rPr>
        <w:t xml:space="preserve"> </w:t>
      </w:r>
      <w:r>
        <w:rPr>
          <w:color w:val="33607A"/>
        </w:rPr>
        <w:t xml:space="preserve">of </w:t>
      </w:r>
      <w:r>
        <w:rPr>
          <w:color w:val="33607A"/>
          <w:spacing w:val="-2"/>
        </w:rPr>
        <w:t>Homelessness?</w:t>
      </w:r>
    </w:p>
    <w:p w14:paraId="4BE017FE" w14:textId="77777777" w:rsidR="00B00EA7" w:rsidRDefault="00574B43">
      <w:pPr>
        <w:pStyle w:val="BodyText"/>
        <w:spacing w:before="26" w:line="249" w:lineRule="auto"/>
        <w:ind w:left="719"/>
      </w:pPr>
      <w:r>
        <w:rPr>
          <w:color w:val="00395A"/>
        </w:rPr>
        <w:t>Surveys conducted with people who are homeless indicate that there is a continuum of homelessness (</w:t>
      </w:r>
      <w:r>
        <w:rPr>
          <w:color w:val="00395A"/>
        </w:rPr>
        <w:t>Burt, Aron, Lee, &amp; Valente, 2001).</w:t>
      </w:r>
      <w:r>
        <w:rPr>
          <w:color w:val="00395A"/>
          <w:spacing w:val="-28"/>
        </w:rPr>
        <w:t xml:space="preserve"> </w:t>
      </w:r>
      <w:r>
        <w:rPr>
          <w:color w:val="00395A"/>
        </w:rPr>
        <w:t>This</w:t>
      </w:r>
      <w:r>
        <w:rPr>
          <w:color w:val="00395A"/>
          <w:spacing w:val="-15"/>
        </w:rPr>
        <w:t xml:space="preserve"> </w:t>
      </w:r>
      <w:r>
        <w:rPr>
          <w:color w:val="00395A"/>
        </w:rPr>
        <w:t>section</w:t>
      </w:r>
      <w:r>
        <w:rPr>
          <w:color w:val="00395A"/>
          <w:spacing w:val="-14"/>
        </w:rPr>
        <w:t xml:space="preserve"> </w:t>
      </w:r>
      <w:r>
        <w:rPr>
          <w:color w:val="00395A"/>
        </w:rPr>
        <w:t>offers</w:t>
      </w:r>
      <w:r>
        <w:rPr>
          <w:color w:val="00395A"/>
          <w:spacing w:val="-13"/>
        </w:rPr>
        <w:t xml:space="preserve"> </w:t>
      </w:r>
      <w:r>
        <w:rPr>
          <w:color w:val="00395A"/>
        </w:rPr>
        <w:t>brief</w:t>
      </w:r>
      <w:r>
        <w:rPr>
          <w:color w:val="00395A"/>
          <w:spacing w:val="-11"/>
        </w:rPr>
        <w:t xml:space="preserve"> </w:t>
      </w:r>
      <w:r>
        <w:rPr>
          <w:color w:val="00395A"/>
        </w:rPr>
        <w:t>explanations</w:t>
      </w:r>
      <w:r>
        <w:rPr>
          <w:color w:val="00395A"/>
          <w:spacing w:val="-11"/>
        </w:rPr>
        <w:t xml:space="preserve"> </w:t>
      </w:r>
      <w:r>
        <w:rPr>
          <w:color w:val="00395A"/>
        </w:rPr>
        <w:t>of the types of homelessness,</w:t>
      </w:r>
      <w:r>
        <w:rPr>
          <w:color w:val="00395A"/>
          <w:spacing w:val="-7"/>
        </w:rPr>
        <w:t xml:space="preserve"> </w:t>
      </w:r>
      <w:r>
        <w:rPr>
          <w:color w:val="00395A"/>
        </w:rPr>
        <w:t>the prevalence of each, and illustrative vignettes.</w:t>
      </w:r>
    </w:p>
    <w:p w14:paraId="6F05525F" w14:textId="77777777" w:rsidR="00B00EA7" w:rsidRDefault="00574B43">
      <w:pPr>
        <w:pStyle w:val="Heading5"/>
        <w:spacing w:before="202"/>
        <w:ind w:left="715"/>
      </w:pPr>
      <w:r>
        <w:rPr>
          <w:color w:val="33607A"/>
          <w:w w:val="95"/>
        </w:rPr>
        <w:t>Transitional</w:t>
      </w:r>
      <w:r>
        <w:rPr>
          <w:color w:val="33607A"/>
          <w:spacing w:val="6"/>
        </w:rPr>
        <w:t xml:space="preserve"> </w:t>
      </w:r>
      <w:r>
        <w:rPr>
          <w:color w:val="33607A"/>
          <w:spacing w:val="-2"/>
        </w:rPr>
        <w:t>homelessness</w:t>
      </w:r>
    </w:p>
    <w:p w14:paraId="3A360451" w14:textId="77777777" w:rsidR="00B00EA7" w:rsidRDefault="00574B43">
      <w:pPr>
        <w:pStyle w:val="BodyText"/>
        <w:spacing w:before="40" w:line="249" w:lineRule="auto"/>
      </w:pPr>
      <w:r>
        <w:rPr>
          <w:color w:val="00395A"/>
        </w:rPr>
        <w:t>A first or second episode of homelessness, ranging from a few weeks or months to less than</w:t>
      </w:r>
      <w:r>
        <w:rPr>
          <w:color w:val="00395A"/>
          <w:spacing w:val="-1"/>
        </w:rPr>
        <w:t xml:space="preserve"> </w:t>
      </w:r>
      <w:r>
        <w:rPr>
          <w:color w:val="00395A"/>
        </w:rPr>
        <w:t>a year,</w:t>
      </w:r>
      <w:r>
        <w:rPr>
          <w:color w:val="00395A"/>
          <w:spacing w:val="-18"/>
        </w:rPr>
        <w:t xml:space="preserve"> </w:t>
      </w:r>
      <w:r>
        <w:rPr>
          <w:color w:val="00395A"/>
        </w:rPr>
        <w:t>is considered</w:t>
      </w:r>
      <w:r>
        <w:rPr>
          <w:color w:val="00395A"/>
          <w:spacing w:val="-3"/>
        </w:rPr>
        <w:t xml:space="preserve"> </w:t>
      </w:r>
      <w:r>
        <w:rPr>
          <w:color w:val="00395A"/>
        </w:rPr>
        <w:t>transitional home­ lessness.</w:t>
      </w:r>
      <w:r>
        <w:rPr>
          <w:color w:val="00395A"/>
          <w:spacing w:val="-18"/>
        </w:rPr>
        <w:t xml:space="preserve"> </w:t>
      </w:r>
      <w:r>
        <w:rPr>
          <w:color w:val="00395A"/>
        </w:rPr>
        <w:t>About</w:t>
      </w:r>
      <w:r>
        <w:rPr>
          <w:color w:val="00395A"/>
          <w:spacing w:val="-14"/>
        </w:rPr>
        <w:t xml:space="preserve"> </w:t>
      </w:r>
      <w:r>
        <w:rPr>
          <w:color w:val="00395A"/>
        </w:rPr>
        <w:t>half</w:t>
      </w:r>
      <w:r>
        <w:rPr>
          <w:color w:val="00395A"/>
          <w:spacing w:val="-7"/>
        </w:rPr>
        <w:t xml:space="preserve"> </w:t>
      </w:r>
      <w:r>
        <w:rPr>
          <w:color w:val="00395A"/>
        </w:rPr>
        <w:t>of</w:t>
      </w:r>
      <w:r>
        <w:rPr>
          <w:color w:val="00395A"/>
          <w:spacing w:val="-8"/>
        </w:rPr>
        <w:t xml:space="preserve"> </w:t>
      </w:r>
      <w:r>
        <w:rPr>
          <w:color w:val="00395A"/>
        </w:rPr>
        <w:t>the</w:t>
      </w:r>
      <w:r>
        <w:rPr>
          <w:color w:val="00395A"/>
          <w:spacing w:val="-8"/>
        </w:rPr>
        <w:t xml:space="preserve"> </w:t>
      </w:r>
      <w:r>
        <w:rPr>
          <w:color w:val="00395A"/>
        </w:rPr>
        <w:t>homeless</w:t>
      </w:r>
      <w:r>
        <w:rPr>
          <w:color w:val="00395A"/>
          <w:spacing w:val="-8"/>
        </w:rPr>
        <w:t xml:space="preserve"> </w:t>
      </w:r>
      <w:r>
        <w:rPr>
          <w:color w:val="00395A"/>
        </w:rPr>
        <w:t>popula­ tion falls into this category,</w:t>
      </w:r>
      <w:r>
        <w:rPr>
          <w:color w:val="00395A"/>
          <w:spacing w:val="-12"/>
        </w:rPr>
        <w:t xml:space="preserve"> </w:t>
      </w:r>
      <w:r>
        <w:rPr>
          <w:color w:val="00395A"/>
        </w:rPr>
        <w:t>including many</w:t>
      </w:r>
    </w:p>
    <w:p w14:paraId="4550705E" w14:textId="77777777" w:rsidR="00B00EA7" w:rsidRDefault="00574B43">
      <w:pPr>
        <w:pStyle w:val="BodyText"/>
        <w:spacing w:before="111" w:line="249" w:lineRule="auto"/>
        <w:ind w:left="351" w:right="282"/>
      </w:pPr>
      <w:r>
        <w:br w:type="column"/>
      </w:r>
      <w:r>
        <w:rPr>
          <w:color w:val="00395A"/>
        </w:rPr>
        <w:t>families</w:t>
      </w:r>
      <w:r>
        <w:rPr>
          <w:color w:val="00395A"/>
          <w:spacing w:val="-2"/>
        </w:rPr>
        <w:t xml:space="preserve"> </w:t>
      </w:r>
      <w:r>
        <w:rPr>
          <w:color w:val="00395A"/>
        </w:rPr>
        <w:t>who</w:t>
      </w:r>
      <w:r>
        <w:rPr>
          <w:color w:val="00395A"/>
          <w:spacing w:val="-2"/>
        </w:rPr>
        <w:t xml:space="preserve"> </w:t>
      </w:r>
      <w:r>
        <w:rPr>
          <w:color w:val="00395A"/>
        </w:rPr>
        <w:t>are</w:t>
      </w:r>
      <w:r>
        <w:rPr>
          <w:color w:val="00395A"/>
          <w:spacing w:val="-2"/>
        </w:rPr>
        <w:t xml:space="preserve"> </w:t>
      </w:r>
      <w:r>
        <w:rPr>
          <w:color w:val="00395A"/>
        </w:rPr>
        <w:t>homeless.</w:t>
      </w:r>
      <w:r>
        <w:rPr>
          <w:color w:val="00395A"/>
          <w:spacing w:val="-18"/>
        </w:rPr>
        <w:t xml:space="preserve"> </w:t>
      </w:r>
      <w:r>
        <w:rPr>
          <w:color w:val="00395A"/>
        </w:rPr>
        <w:t>Families</w:t>
      </w:r>
      <w:r>
        <w:rPr>
          <w:color w:val="00395A"/>
          <w:spacing w:val="-2"/>
        </w:rPr>
        <w:t xml:space="preserve"> </w:t>
      </w:r>
      <w:r>
        <w:rPr>
          <w:color w:val="00395A"/>
        </w:rPr>
        <w:t>are</w:t>
      </w:r>
      <w:r>
        <w:rPr>
          <w:color w:val="00395A"/>
          <w:spacing w:val="-2"/>
        </w:rPr>
        <w:t xml:space="preserve"> </w:t>
      </w:r>
      <w:r>
        <w:rPr>
          <w:color w:val="00395A"/>
        </w:rPr>
        <w:t>likely to qualify for public assistance programs,</w:t>
      </w:r>
      <w:r>
        <w:rPr>
          <w:color w:val="00395A"/>
          <w:spacing w:val="-9"/>
        </w:rPr>
        <w:t xml:space="preserve"> </w:t>
      </w:r>
      <w:r>
        <w:rPr>
          <w:color w:val="00395A"/>
        </w:rPr>
        <w:t>so they are less likely to be homeless or to be homeless</w:t>
      </w:r>
      <w:r>
        <w:rPr>
          <w:color w:val="00395A"/>
          <w:spacing w:val="-15"/>
        </w:rPr>
        <w:t xml:space="preserve"> </w:t>
      </w:r>
      <w:r>
        <w:rPr>
          <w:color w:val="00395A"/>
        </w:rPr>
        <w:t>for</w:t>
      </w:r>
      <w:r>
        <w:rPr>
          <w:color w:val="00395A"/>
          <w:spacing w:val="-15"/>
        </w:rPr>
        <w:t xml:space="preserve"> </w:t>
      </w:r>
      <w:r>
        <w:rPr>
          <w:color w:val="00395A"/>
        </w:rPr>
        <w:t>long</w:t>
      </w:r>
      <w:r>
        <w:rPr>
          <w:color w:val="00395A"/>
          <w:spacing w:val="-15"/>
        </w:rPr>
        <w:t xml:space="preserve"> </w:t>
      </w:r>
      <w:r>
        <w:rPr>
          <w:color w:val="00395A"/>
        </w:rPr>
        <w:t>periods.</w:t>
      </w:r>
      <w:r>
        <w:rPr>
          <w:color w:val="00395A"/>
          <w:spacing w:val="-18"/>
        </w:rPr>
        <w:t xml:space="preserve"> </w:t>
      </w:r>
      <w:r>
        <w:rPr>
          <w:color w:val="00395A"/>
        </w:rPr>
        <w:t>People</w:t>
      </w:r>
      <w:r>
        <w:rPr>
          <w:color w:val="00395A"/>
          <w:spacing w:val="-15"/>
        </w:rPr>
        <w:t xml:space="preserve"> </w:t>
      </w:r>
      <w:r>
        <w:rPr>
          <w:color w:val="00395A"/>
        </w:rPr>
        <w:t>leaving</w:t>
      </w:r>
      <w:r>
        <w:rPr>
          <w:color w:val="00395A"/>
          <w:spacing w:val="-13"/>
        </w:rPr>
        <w:t xml:space="preserve"> </w:t>
      </w:r>
      <w:r>
        <w:rPr>
          <w:color w:val="00395A"/>
        </w:rPr>
        <w:t>pris­ on or jail may be transitionally homeless.</w:t>
      </w:r>
    </w:p>
    <w:p w14:paraId="39F390ED" w14:textId="77777777" w:rsidR="00B00EA7" w:rsidRDefault="00574B43">
      <w:pPr>
        <w:pStyle w:val="Heading5"/>
        <w:ind w:left="344"/>
      </w:pPr>
      <w:r>
        <w:rPr>
          <w:color w:val="33607A"/>
          <w:spacing w:val="-7"/>
        </w:rPr>
        <w:t>Episodic</w:t>
      </w:r>
      <w:r>
        <w:rPr>
          <w:color w:val="33607A"/>
          <w:spacing w:val="-3"/>
        </w:rPr>
        <w:t xml:space="preserve"> </w:t>
      </w:r>
      <w:r>
        <w:rPr>
          <w:color w:val="33607A"/>
          <w:spacing w:val="-2"/>
        </w:rPr>
        <w:t>homelessness</w:t>
      </w:r>
    </w:p>
    <w:p w14:paraId="500BB893" w14:textId="77777777" w:rsidR="00B00EA7" w:rsidRDefault="00574B43">
      <w:pPr>
        <w:pStyle w:val="BodyText"/>
        <w:spacing w:before="40" w:line="249" w:lineRule="auto"/>
        <w:ind w:left="351" w:right="260"/>
      </w:pPr>
      <w:r>
        <w:rPr>
          <w:color w:val="00395A"/>
        </w:rPr>
        <w:t xml:space="preserve">Episodic homelessness </w:t>
      </w:r>
      <w:r>
        <w:rPr>
          <w:color w:val="00395A"/>
        </w:rPr>
        <w:t xml:space="preserve">means entering and </w:t>
      </w:r>
      <w:r>
        <w:rPr>
          <w:color w:val="00395A"/>
          <w:w w:val="95"/>
        </w:rPr>
        <w:t xml:space="preserve">leaving homelessness (e.g., shelters) repeatedly. </w:t>
      </w:r>
      <w:r>
        <w:rPr>
          <w:color w:val="00395A"/>
        </w:rPr>
        <w:t>Between episodes of homelessness,</w:t>
      </w:r>
      <w:r>
        <w:rPr>
          <w:color w:val="00395A"/>
          <w:spacing w:val="-6"/>
        </w:rPr>
        <w:t xml:space="preserve"> </w:t>
      </w:r>
      <w:r>
        <w:rPr>
          <w:color w:val="00395A"/>
        </w:rPr>
        <w:t>a person might be tenuously housed (in his or her own housing or</w:t>
      </w:r>
      <w:r>
        <w:rPr>
          <w:color w:val="00395A"/>
          <w:spacing w:val="-1"/>
        </w:rPr>
        <w:t xml:space="preserve"> </w:t>
      </w:r>
      <w:r>
        <w:rPr>
          <w:color w:val="00395A"/>
        </w:rPr>
        <w:t>living with friends/relatives) and</w:t>
      </w:r>
      <w:r>
        <w:rPr>
          <w:color w:val="00395A"/>
          <w:spacing w:val="-1"/>
        </w:rPr>
        <w:t xml:space="preserve"> </w:t>
      </w:r>
      <w:r>
        <w:rPr>
          <w:color w:val="00395A"/>
        </w:rPr>
        <w:t>at high risk for becoming homeless again.</w:t>
      </w:r>
      <w:r>
        <w:rPr>
          <w:color w:val="00395A"/>
          <w:spacing w:val="-15"/>
        </w:rPr>
        <w:t xml:space="preserve"> </w:t>
      </w:r>
      <w:r>
        <w:rPr>
          <w:color w:val="00395A"/>
        </w:rPr>
        <w:t>About one fourth of people who are homeless have gone in and out of homelessness numerous times (Burt et al., 2001).</w:t>
      </w:r>
    </w:p>
    <w:p w14:paraId="6CB4CF7E" w14:textId="77777777" w:rsidR="00B00EA7" w:rsidRDefault="00574B43">
      <w:pPr>
        <w:pStyle w:val="Heading5"/>
        <w:spacing w:before="205"/>
        <w:ind w:left="346"/>
      </w:pPr>
      <w:r>
        <w:rPr>
          <w:color w:val="33607A"/>
          <w:spacing w:val="-5"/>
        </w:rPr>
        <w:t>Chronic</w:t>
      </w:r>
      <w:r>
        <w:rPr>
          <w:color w:val="33607A"/>
          <w:spacing w:val="-7"/>
        </w:rPr>
        <w:t xml:space="preserve"> </w:t>
      </w:r>
      <w:r>
        <w:rPr>
          <w:color w:val="33607A"/>
          <w:spacing w:val="-2"/>
        </w:rPr>
        <w:t>homelessness</w:t>
      </w:r>
    </w:p>
    <w:p w14:paraId="6F890AC8" w14:textId="77777777" w:rsidR="00B00EA7" w:rsidRDefault="00574B43">
      <w:pPr>
        <w:pStyle w:val="BodyText"/>
        <w:spacing w:before="43" w:line="249" w:lineRule="auto"/>
        <w:ind w:left="351" w:right="542"/>
      </w:pPr>
      <w:r>
        <w:rPr>
          <w:color w:val="00395A"/>
        </w:rPr>
        <w:t>About a quarter of people who are homeless have</w:t>
      </w:r>
      <w:r>
        <w:rPr>
          <w:color w:val="00395A"/>
          <w:spacing w:val="-9"/>
        </w:rPr>
        <w:t xml:space="preserve"> </w:t>
      </w:r>
      <w:r>
        <w:rPr>
          <w:color w:val="00395A"/>
        </w:rPr>
        <w:t>been</w:t>
      </w:r>
      <w:r>
        <w:rPr>
          <w:color w:val="00395A"/>
          <w:spacing w:val="-10"/>
        </w:rPr>
        <w:t xml:space="preserve"> </w:t>
      </w:r>
      <w:r>
        <w:rPr>
          <w:color w:val="00395A"/>
        </w:rPr>
        <w:t>continuously</w:t>
      </w:r>
      <w:r>
        <w:rPr>
          <w:color w:val="00395A"/>
          <w:spacing w:val="-9"/>
        </w:rPr>
        <w:t xml:space="preserve"> </w:t>
      </w:r>
      <w:r>
        <w:rPr>
          <w:color w:val="00395A"/>
        </w:rPr>
        <w:t>so</w:t>
      </w:r>
      <w:r>
        <w:rPr>
          <w:color w:val="00395A"/>
          <w:spacing w:val="-9"/>
        </w:rPr>
        <w:t xml:space="preserve"> </w:t>
      </w:r>
      <w:r>
        <w:rPr>
          <w:color w:val="00395A"/>
        </w:rPr>
        <w:t>for</w:t>
      </w:r>
      <w:r>
        <w:rPr>
          <w:color w:val="00395A"/>
          <w:spacing w:val="-10"/>
        </w:rPr>
        <w:t xml:space="preserve"> </w:t>
      </w:r>
      <w:r>
        <w:rPr>
          <w:color w:val="00395A"/>
        </w:rPr>
        <w:t>at</w:t>
      </w:r>
      <w:r>
        <w:rPr>
          <w:color w:val="00395A"/>
          <w:spacing w:val="-9"/>
        </w:rPr>
        <w:t xml:space="preserve"> </w:t>
      </w:r>
      <w:r>
        <w:rPr>
          <w:color w:val="00395A"/>
        </w:rPr>
        <w:t>least</w:t>
      </w:r>
      <w:r>
        <w:rPr>
          <w:color w:val="00395A"/>
          <w:spacing w:val="-9"/>
        </w:rPr>
        <w:t xml:space="preserve"> </w:t>
      </w:r>
      <w:r>
        <w:rPr>
          <w:color w:val="00395A"/>
        </w:rPr>
        <w:t>5</w:t>
      </w:r>
      <w:r>
        <w:rPr>
          <w:color w:val="00395A"/>
          <w:spacing w:val="-9"/>
        </w:rPr>
        <w:t xml:space="preserve"> </w:t>
      </w:r>
      <w:r>
        <w:rPr>
          <w:color w:val="00395A"/>
        </w:rPr>
        <w:t>years (Burt et al.,</w:t>
      </w:r>
      <w:r>
        <w:rPr>
          <w:color w:val="00395A"/>
          <w:spacing w:val="-14"/>
        </w:rPr>
        <w:t xml:space="preserve"> </w:t>
      </w:r>
      <w:r>
        <w:rPr>
          <w:color w:val="00395A"/>
        </w:rPr>
        <w:t>2001).</w:t>
      </w:r>
      <w:r>
        <w:rPr>
          <w:color w:val="00395A"/>
          <w:spacing w:val="-12"/>
        </w:rPr>
        <w:t xml:space="preserve"> </w:t>
      </w:r>
      <w:r>
        <w:rPr>
          <w:color w:val="00395A"/>
        </w:rPr>
        <w:t>Engaging people who are chronically homeless in housing and other services</w:t>
      </w:r>
      <w:r>
        <w:rPr>
          <w:color w:val="00395A"/>
          <w:spacing w:val="-15"/>
        </w:rPr>
        <w:t xml:space="preserve"> </w:t>
      </w:r>
      <w:r>
        <w:rPr>
          <w:color w:val="00395A"/>
        </w:rPr>
        <w:t>requires</w:t>
      </w:r>
      <w:r>
        <w:rPr>
          <w:color w:val="00395A"/>
          <w:spacing w:val="-15"/>
        </w:rPr>
        <w:t xml:space="preserve"> </w:t>
      </w:r>
      <w:r>
        <w:rPr>
          <w:color w:val="00395A"/>
        </w:rPr>
        <w:t>willingness</w:t>
      </w:r>
      <w:r>
        <w:rPr>
          <w:color w:val="00395A"/>
          <w:spacing w:val="-15"/>
        </w:rPr>
        <w:t xml:space="preserve"> </w:t>
      </w:r>
      <w:r>
        <w:rPr>
          <w:color w:val="00395A"/>
        </w:rPr>
        <w:t>to</w:t>
      </w:r>
      <w:r>
        <w:rPr>
          <w:color w:val="00395A"/>
          <w:spacing w:val="-15"/>
        </w:rPr>
        <w:t xml:space="preserve"> </w:t>
      </w:r>
      <w:r>
        <w:rPr>
          <w:color w:val="00395A"/>
        </w:rPr>
        <w:t>provide</w:t>
      </w:r>
      <w:r>
        <w:rPr>
          <w:color w:val="00395A"/>
          <w:spacing w:val="-15"/>
        </w:rPr>
        <w:t xml:space="preserve"> </w:t>
      </w:r>
      <w:r>
        <w:rPr>
          <w:color w:val="00395A"/>
        </w:rPr>
        <w:t>hous­ ing and services that are attractive to clients.</w:t>
      </w:r>
    </w:p>
    <w:p w14:paraId="776F9E27" w14:textId="77777777" w:rsidR="00B00EA7" w:rsidRDefault="00574B43">
      <w:pPr>
        <w:pStyle w:val="Heading4"/>
        <w:spacing w:before="240" w:line="247" w:lineRule="auto"/>
        <w:ind w:left="351" w:right="282"/>
      </w:pPr>
      <w:r>
        <w:rPr>
          <w:color w:val="33607A"/>
        </w:rPr>
        <w:t xml:space="preserve">How Do Communities Respond to </w:t>
      </w:r>
      <w:r>
        <w:rPr>
          <w:color w:val="33607A"/>
          <w:spacing w:val="-2"/>
        </w:rPr>
        <w:t>Homelessness?</w:t>
      </w:r>
    </w:p>
    <w:p w14:paraId="101335FB" w14:textId="77777777" w:rsidR="00B00EA7" w:rsidRDefault="00574B43">
      <w:pPr>
        <w:pStyle w:val="BodyText"/>
        <w:spacing w:before="20"/>
        <w:ind w:left="351"/>
      </w:pPr>
      <w:r>
        <w:rPr>
          <w:color w:val="00395A"/>
          <w:spacing w:val="-2"/>
        </w:rPr>
        <w:t>Homelessness</w:t>
      </w:r>
      <w:r>
        <w:rPr>
          <w:color w:val="00395A"/>
          <w:spacing w:val="-3"/>
        </w:rPr>
        <w:t xml:space="preserve"> </w:t>
      </w:r>
      <w:r>
        <w:rPr>
          <w:color w:val="00395A"/>
          <w:spacing w:val="-2"/>
        </w:rPr>
        <w:t>is</w:t>
      </w:r>
      <w:r>
        <w:rPr>
          <w:color w:val="00395A"/>
          <w:spacing w:val="-2"/>
        </w:rPr>
        <w:t xml:space="preserve"> a</w:t>
      </w:r>
      <w:r>
        <w:rPr>
          <w:color w:val="00395A"/>
          <w:spacing w:val="-1"/>
        </w:rPr>
        <w:t xml:space="preserve"> </w:t>
      </w:r>
      <w:r>
        <w:rPr>
          <w:color w:val="00395A"/>
          <w:spacing w:val="-2"/>
        </w:rPr>
        <w:t>broad</w:t>
      </w:r>
      <w:r>
        <w:rPr>
          <w:color w:val="00395A"/>
          <w:spacing w:val="-5"/>
        </w:rPr>
        <w:t xml:space="preserve"> </w:t>
      </w:r>
      <w:r>
        <w:rPr>
          <w:color w:val="00395A"/>
          <w:spacing w:val="-2"/>
        </w:rPr>
        <w:t>social problem,</w:t>
      </w:r>
      <w:r>
        <w:rPr>
          <w:color w:val="00395A"/>
          <w:spacing w:val="-18"/>
        </w:rPr>
        <w:t xml:space="preserve"> </w:t>
      </w:r>
      <w:r>
        <w:rPr>
          <w:color w:val="00395A"/>
          <w:spacing w:val="-5"/>
        </w:rPr>
        <w:t>and</w:t>
      </w:r>
    </w:p>
    <w:p w14:paraId="4C0AA2BE" w14:textId="77777777" w:rsidR="00B00EA7" w:rsidRDefault="00B00EA7">
      <w:pPr>
        <w:sectPr w:rsidR="00B00EA7">
          <w:pgSz w:w="12240" w:h="15840"/>
          <w:pgMar w:top="1280" w:right="1060" w:bottom="1100" w:left="720" w:header="720" w:footer="902" w:gutter="0"/>
          <w:cols w:num="2" w:space="720" w:equalWidth="0">
            <w:col w:w="5189" w:space="40"/>
            <w:col w:w="5231"/>
          </w:cols>
        </w:sectPr>
      </w:pPr>
    </w:p>
    <w:p w14:paraId="4F123494" w14:textId="77777777" w:rsidR="00B00EA7" w:rsidRDefault="00B00EA7">
      <w:pPr>
        <w:pStyle w:val="BodyText"/>
        <w:spacing w:before="3"/>
        <w:ind w:left="0"/>
        <w:rPr>
          <w:sz w:val="22"/>
        </w:rPr>
      </w:pPr>
    </w:p>
    <w:p w14:paraId="0877FEA4" w14:textId="77777777" w:rsidR="00B00EA7" w:rsidRDefault="00574B43">
      <w:pPr>
        <w:pStyle w:val="BodyText"/>
        <w:ind w:left="710"/>
        <w:rPr>
          <w:sz w:val="20"/>
        </w:rPr>
      </w:pPr>
      <w:r>
        <w:rPr>
          <w:sz w:val="20"/>
        </w:rPr>
      </w:r>
      <w:r>
        <w:rPr>
          <w:sz w:val="20"/>
        </w:rPr>
        <w:pict w14:anchorId="37D6D6FF">
          <v:group id="docshapegroup117" o:spid="_x0000_s2481" style="width:469pt;height:232.1pt;mso-position-horizontal-relative:char;mso-position-vertical-relative:line" coordsize="9380,4642">
            <v:shape id="docshape118" o:spid="_x0000_s2484" style="position:absolute;left:10;top:10;width:9360;height:4622" coordorigin="10,10" coordsize="9360,4622" path="m9242,10l138,10,88,20,47,47,20,88,10,138r,4366l20,4554r27,41l88,4622r50,10l9242,4632r50,-10l9333,4595r27,-41l9370,4504r,-4366l9360,88,9333,47,9292,20,9242,10xe" fillcolor="#00395a" stroked="f">
              <v:fill opacity="6681f"/>
              <v:path arrowok="t"/>
            </v:shape>
            <v:shape id="docshape119" o:spid="_x0000_s2483" style="position:absolute;left:10;top:10;width:9360;height:4622" coordorigin="10,10" coordsize="9360,4622" path="m10,138l20,88,47,47,88,20,138,10r9104,l9292,20r41,27l9360,88r10,50l9370,4504r-10,50l9333,4595r-41,27l9242,4632r-9104,l88,4622,47,4595,20,4554,10,4504,10,138xe" filled="f" strokecolor="#00395a" strokeweight="1pt">
              <v:path arrowok="t"/>
            </v:shape>
            <v:shape id="docshape120" o:spid="_x0000_s2482" type="#_x0000_t202" style="position:absolute;width:9380;height:4642" filled="f" stroked="f">
              <v:textbox inset="0,0,0,0">
                <w:txbxContent>
                  <w:p w14:paraId="7F161B73" w14:textId="77777777" w:rsidR="00B00EA7" w:rsidRDefault="00574B43">
                    <w:pPr>
                      <w:spacing w:before="100"/>
                      <w:ind w:left="130"/>
                      <w:rPr>
                        <w:rFonts w:ascii="Trebuchet MS"/>
                        <w:b/>
                        <w:sz w:val="24"/>
                      </w:rPr>
                    </w:pPr>
                    <w:r>
                      <w:rPr>
                        <w:rFonts w:ascii="Trebuchet MS"/>
                        <w:b/>
                        <w:color w:val="33607A"/>
                        <w:spacing w:val="-2"/>
                        <w:sz w:val="24"/>
                      </w:rPr>
                      <w:t>Mikki</w:t>
                    </w:r>
                  </w:p>
                  <w:p w14:paraId="0E281613" w14:textId="77777777" w:rsidR="00B00EA7" w:rsidRDefault="00574B43">
                    <w:pPr>
                      <w:spacing w:before="159" w:line="242" w:lineRule="auto"/>
                      <w:ind w:left="130" w:right="140"/>
                      <w:rPr>
                        <w:rFonts w:ascii="Lucida Sans" w:hAnsi="Lucida Sans"/>
                        <w:sz w:val="20"/>
                      </w:rPr>
                    </w:pPr>
                    <w:r>
                      <w:rPr>
                        <w:rFonts w:ascii="Lucida Sans" w:hAnsi="Lucida Sans"/>
                        <w:color w:val="00395A"/>
                        <w:w w:val="95"/>
                        <w:sz w:val="20"/>
                      </w:rPr>
                      <w:t>Mikki</w:t>
                    </w:r>
                    <w:r>
                      <w:rPr>
                        <w:rFonts w:ascii="Lucida Sans" w:hAnsi="Lucida Sans"/>
                        <w:color w:val="00395A"/>
                        <w:spacing w:val="-7"/>
                        <w:w w:val="95"/>
                        <w:sz w:val="20"/>
                      </w:rPr>
                      <w:t xml:space="preserve"> </w:t>
                    </w:r>
                    <w:r>
                      <w:rPr>
                        <w:rFonts w:ascii="Lucida Sans" w:hAnsi="Lucida Sans"/>
                        <w:color w:val="00395A"/>
                        <w:w w:val="95"/>
                        <w:sz w:val="20"/>
                      </w:rPr>
                      <w:t>is</w:t>
                    </w:r>
                    <w:r>
                      <w:rPr>
                        <w:rFonts w:ascii="Lucida Sans" w:hAnsi="Lucida Sans"/>
                        <w:color w:val="00395A"/>
                        <w:spacing w:val="-9"/>
                        <w:w w:val="95"/>
                        <w:sz w:val="20"/>
                      </w:rPr>
                      <w:t xml:space="preserve"> </w:t>
                    </w:r>
                    <w:r>
                      <w:rPr>
                        <w:rFonts w:ascii="Trebuchet MS" w:hAnsi="Trebuchet MS"/>
                        <w:b/>
                        <w:color w:val="00395A"/>
                        <w:w w:val="95"/>
                        <w:sz w:val="20"/>
                      </w:rPr>
                      <w:t>transitionally</w:t>
                    </w:r>
                    <w:r>
                      <w:rPr>
                        <w:rFonts w:ascii="Trebuchet MS" w:hAnsi="Trebuchet MS"/>
                        <w:b/>
                        <w:color w:val="00395A"/>
                        <w:spacing w:val="-2"/>
                        <w:w w:val="95"/>
                        <w:sz w:val="20"/>
                      </w:rPr>
                      <w:t xml:space="preserve"> </w:t>
                    </w:r>
                    <w:r>
                      <w:rPr>
                        <w:rFonts w:ascii="Trebuchet MS" w:hAnsi="Trebuchet MS"/>
                        <w:b/>
                        <w:color w:val="00395A"/>
                        <w:w w:val="95"/>
                        <w:sz w:val="20"/>
                      </w:rPr>
                      <w:t>homeless</w:t>
                    </w:r>
                    <w:r>
                      <w:rPr>
                        <w:rFonts w:ascii="Lucida Sans" w:hAnsi="Lucida Sans"/>
                        <w:color w:val="00395A"/>
                        <w:w w:val="95"/>
                        <w:sz w:val="20"/>
                      </w:rPr>
                      <w:t>.</w:t>
                    </w:r>
                    <w:r>
                      <w:rPr>
                        <w:rFonts w:ascii="Lucida Sans" w:hAnsi="Lucida Sans"/>
                        <w:color w:val="00395A"/>
                        <w:spacing w:val="-8"/>
                        <w:w w:val="95"/>
                        <w:sz w:val="20"/>
                      </w:rPr>
                      <w:t xml:space="preserve"> </w:t>
                    </w:r>
                    <w:r>
                      <w:rPr>
                        <w:rFonts w:ascii="Lucida Sans" w:hAnsi="Lucida Sans"/>
                        <w:color w:val="00395A"/>
                        <w:w w:val="95"/>
                        <w:sz w:val="20"/>
                      </w:rPr>
                      <w:t>Her</w:t>
                    </w:r>
                    <w:r>
                      <w:rPr>
                        <w:rFonts w:ascii="Lucida Sans" w:hAnsi="Lucida Sans"/>
                        <w:color w:val="00395A"/>
                        <w:spacing w:val="-8"/>
                        <w:w w:val="95"/>
                        <w:sz w:val="20"/>
                      </w:rPr>
                      <w:t xml:space="preserve"> </w:t>
                    </w:r>
                    <w:r>
                      <w:rPr>
                        <w:rFonts w:ascii="Lucida Sans" w:hAnsi="Lucida Sans"/>
                        <w:color w:val="00395A"/>
                        <w:w w:val="95"/>
                        <w:sz w:val="20"/>
                      </w:rPr>
                      <w:t>boyfriend</w:t>
                    </w:r>
                    <w:r>
                      <w:rPr>
                        <w:rFonts w:ascii="Lucida Sans" w:hAnsi="Lucida Sans"/>
                        <w:color w:val="00395A"/>
                        <w:spacing w:val="-7"/>
                        <w:w w:val="95"/>
                        <w:sz w:val="20"/>
                      </w:rPr>
                      <w:t xml:space="preserve"> </w:t>
                    </w:r>
                    <w:r>
                      <w:rPr>
                        <w:rFonts w:ascii="Lucida Sans" w:hAnsi="Lucida Sans"/>
                        <w:color w:val="00395A"/>
                        <w:w w:val="95"/>
                        <w:sz w:val="20"/>
                      </w:rPr>
                      <w:t>(who</w:t>
                    </w:r>
                    <w:r>
                      <w:rPr>
                        <w:rFonts w:ascii="Lucida Sans" w:hAnsi="Lucida Sans"/>
                        <w:color w:val="00395A"/>
                        <w:spacing w:val="-6"/>
                        <w:w w:val="95"/>
                        <w:sz w:val="20"/>
                      </w:rPr>
                      <w:t xml:space="preserve"> </w:t>
                    </w:r>
                    <w:r>
                      <w:rPr>
                        <w:rFonts w:ascii="Lucida Sans" w:hAnsi="Lucida Sans"/>
                        <w:color w:val="00395A"/>
                        <w:w w:val="95"/>
                        <w:sz w:val="20"/>
                      </w:rPr>
                      <w:t>is</w:t>
                    </w:r>
                    <w:r>
                      <w:rPr>
                        <w:rFonts w:ascii="Lucida Sans" w:hAnsi="Lucida Sans"/>
                        <w:color w:val="00395A"/>
                        <w:spacing w:val="-8"/>
                        <w:w w:val="95"/>
                        <w:sz w:val="20"/>
                      </w:rPr>
                      <w:t xml:space="preserve"> </w:t>
                    </w:r>
                    <w:r>
                      <w:rPr>
                        <w:rFonts w:ascii="Lucida Sans" w:hAnsi="Lucida Sans"/>
                        <w:color w:val="00395A"/>
                        <w:w w:val="95"/>
                        <w:sz w:val="20"/>
                      </w:rPr>
                      <w:t>also</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6"/>
                        <w:w w:val="95"/>
                        <w:sz w:val="20"/>
                      </w:rPr>
                      <w:t xml:space="preserve"> </w:t>
                    </w:r>
                    <w:r>
                      <w:rPr>
                        <w:rFonts w:ascii="Lucida Sans" w:hAnsi="Lucida Sans"/>
                        <w:color w:val="00395A"/>
                        <w:w w:val="95"/>
                        <w:sz w:val="20"/>
                      </w:rPr>
                      <w:t>father</w:t>
                    </w:r>
                    <w:r>
                      <w:rPr>
                        <w:rFonts w:ascii="Lucida Sans" w:hAnsi="Lucida Sans"/>
                        <w:color w:val="00395A"/>
                        <w:spacing w:val="-5"/>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her</w:t>
                    </w:r>
                    <w:r>
                      <w:rPr>
                        <w:rFonts w:ascii="Lucida Sans" w:hAnsi="Lucida Sans"/>
                        <w:color w:val="00395A"/>
                        <w:spacing w:val="-6"/>
                        <w:w w:val="95"/>
                        <w:sz w:val="20"/>
                      </w:rPr>
                      <w:t xml:space="preserve"> </w:t>
                    </w:r>
                    <w:r>
                      <w:rPr>
                        <w:rFonts w:ascii="Lucida Sans" w:hAnsi="Lucida Sans"/>
                        <w:color w:val="00395A"/>
                        <w:w w:val="95"/>
                        <w:sz w:val="20"/>
                      </w:rPr>
                      <w:t>youngest</w:t>
                    </w:r>
                    <w:r>
                      <w:rPr>
                        <w:rFonts w:ascii="Lucida Sans" w:hAnsi="Lucida Sans"/>
                        <w:color w:val="00395A"/>
                        <w:spacing w:val="-6"/>
                        <w:w w:val="95"/>
                        <w:sz w:val="20"/>
                      </w:rPr>
                      <w:t xml:space="preserve"> </w:t>
                    </w:r>
                    <w:r>
                      <w:rPr>
                        <w:rFonts w:ascii="Lucida Sans" w:hAnsi="Lucida Sans"/>
                        <w:color w:val="00395A"/>
                        <w:w w:val="95"/>
                        <w:sz w:val="20"/>
                      </w:rPr>
                      <w:t>child)</w:t>
                    </w:r>
                    <w:r>
                      <w:rPr>
                        <w:rFonts w:ascii="Lucida Sans" w:hAnsi="Lucida Sans"/>
                        <w:color w:val="00395A"/>
                        <w:spacing w:val="-5"/>
                        <w:w w:val="95"/>
                        <w:sz w:val="20"/>
                      </w:rPr>
                      <w:t xml:space="preserve"> </w:t>
                    </w:r>
                    <w:r>
                      <w:rPr>
                        <w:rFonts w:ascii="Lucida Sans" w:hAnsi="Lucida Sans"/>
                        <w:color w:val="00395A"/>
                        <w:w w:val="95"/>
                        <w:sz w:val="20"/>
                      </w:rPr>
                      <w:t>has</w:t>
                    </w:r>
                    <w:r>
                      <w:rPr>
                        <w:rFonts w:ascii="Lucida Sans" w:hAnsi="Lucida Sans"/>
                        <w:color w:val="00395A"/>
                        <w:spacing w:val="-6"/>
                        <w:w w:val="95"/>
                        <w:sz w:val="20"/>
                      </w:rPr>
                      <w:t xml:space="preserve"> </w:t>
                    </w:r>
                    <w:r>
                      <w:rPr>
                        <w:rFonts w:ascii="Lucida Sans" w:hAnsi="Lucida Sans"/>
                        <w:color w:val="00395A"/>
                        <w:w w:val="95"/>
                        <w:sz w:val="20"/>
                      </w:rPr>
                      <w:t>left her.</w:t>
                    </w:r>
                    <w:r>
                      <w:rPr>
                        <w:rFonts w:ascii="Lucida Sans" w:hAnsi="Lucida Sans"/>
                        <w:color w:val="00395A"/>
                        <w:spacing w:val="-3"/>
                        <w:w w:val="95"/>
                        <w:sz w:val="20"/>
                      </w:rPr>
                      <w:t xml:space="preserve"> </w:t>
                    </w:r>
                    <w:r>
                      <w:rPr>
                        <w:rFonts w:ascii="Lucida Sans" w:hAnsi="Lucida Sans"/>
                        <w:color w:val="00395A"/>
                        <w:w w:val="95"/>
                        <w:sz w:val="20"/>
                      </w:rPr>
                      <w:t>He</w:t>
                    </w:r>
                    <w:r>
                      <w:rPr>
                        <w:rFonts w:ascii="Lucida Sans" w:hAnsi="Lucida Sans"/>
                        <w:color w:val="00395A"/>
                        <w:spacing w:val="-6"/>
                        <w:w w:val="95"/>
                        <w:sz w:val="20"/>
                      </w:rPr>
                      <w:t xml:space="preserve"> </w:t>
                    </w:r>
                    <w:r>
                      <w:rPr>
                        <w:rFonts w:ascii="Lucida Sans" w:hAnsi="Lucida Sans"/>
                        <w:color w:val="00395A"/>
                        <w:w w:val="95"/>
                        <w:sz w:val="20"/>
                      </w:rPr>
                      <w:t>promised</w:t>
                    </w:r>
                    <w:r>
                      <w:rPr>
                        <w:rFonts w:ascii="Lucida Sans" w:hAnsi="Lucida Sans"/>
                        <w:color w:val="00395A"/>
                        <w:spacing w:val="-4"/>
                        <w:w w:val="95"/>
                        <w:sz w:val="20"/>
                      </w:rPr>
                      <w:t xml:space="preserve"> </w:t>
                    </w:r>
                    <w:r>
                      <w:rPr>
                        <w:rFonts w:ascii="Lucida Sans" w:hAnsi="Lucida Sans"/>
                        <w:color w:val="00395A"/>
                        <w:w w:val="95"/>
                        <w:sz w:val="20"/>
                      </w:rPr>
                      <w:t>financial</w:t>
                    </w:r>
                    <w:r>
                      <w:rPr>
                        <w:rFonts w:ascii="Lucida Sans" w:hAnsi="Lucida Sans"/>
                        <w:color w:val="00395A"/>
                        <w:spacing w:val="-3"/>
                        <w:w w:val="95"/>
                        <w:sz w:val="20"/>
                      </w:rPr>
                      <w:t xml:space="preserve"> </w:t>
                    </w:r>
                    <w:r>
                      <w:rPr>
                        <w:rFonts w:ascii="Lucida Sans" w:hAnsi="Lucida Sans"/>
                        <w:color w:val="00395A"/>
                        <w:w w:val="95"/>
                        <w:sz w:val="20"/>
                      </w:rPr>
                      <w:t>support</w:t>
                    </w:r>
                    <w:r>
                      <w:rPr>
                        <w:rFonts w:ascii="Lucida Sans" w:hAnsi="Lucida Sans"/>
                        <w:color w:val="00395A"/>
                        <w:spacing w:val="-6"/>
                        <w:w w:val="95"/>
                        <w:sz w:val="20"/>
                      </w:rPr>
                      <w:t xml:space="preserve"> </w:t>
                    </w:r>
                    <w:r>
                      <w:rPr>
                        <w:rFonts w:ascii="Lucida Sans" w:hAnsi="Lucida Sans"/>
                        <w:color w:val="00395A"/>
                        <w:w w:val="95"/>
                        <w:sz w:val="20"/>
                      </w:rPr>
                      <w:t>for</w:t>
                    </w:r>
                    <w:r>
                      <w:rPr>
                        <w:rFonts w:ascii="Lucida Sans" w:hAnsi="Lucida Sans"/>
                        <w:color w:val="00395A"/>
                        <w:spacing w:val="-3"/>
                        <w:w w:val="95"/>
                        <w:sz w:val="20"/>
                      </w:rPr>
                      <w:t xml:space="preserve"> </w:t>
                    </w:r>
                    <w:r>
                      <w:rPr>
                        <w:rFonts w:ascii="Lucida Sans" w:hAnsi="Lucida Sans"/>
                        <w:color w:val="00395A"/>
                        <w:w w:val="95"/>
                        <w:sz w:val="20"/>
                      </w:rPr>
                      <w:t>Mikki</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two</w:t>
                    </w:r>
                    <w:r>
                      <w:rPr>
                        <w:rFonts w:ascii="Lucida Sans" w:hAnsi="Lucida Sans"/>
                        <w:color w:val="00395A"/>
                        <w:spacing w:val="-6"/>
                        <w:w w:val="95"/>
                        <w:sz w:val="20"/>
                      </w:rPr>
                      <w:t xml:space="preserve"> </w:t>
                    </w:r>
                    <w:r>
                      <w:rPr>
                        <w:rFonts w:ascii="Lucida Sans" w:hAnsi="Lucida Sans"/>
                        <w:color w:val="00395A"/>
                        <w:w w:val="95"/>
                        <w:sz w:val="20"/>
                      </w:rPr>
                      <w:t>children,</w:t>
                    </w:r>
                    <w:r>
                      <w:rPr>
                        <w:rFonts w:ascii="Lucida Sans" w:hAnsi="Lucida Sans"/>
                        <w:color w:val="00395A"/>
                        <w:spacing w:val="-6"/>
                        <w:w w:val="95"/>
                        <w:sz w:val="20"/>
                      </w:rPr>
                      <w:t xml:space="preserve"> </w:t>
                    </w:r>
                    <w:r>
                      <w:rPr>
                        <w:rFonts w:ascii="Lucida Sans" w:hAnsi="Lucida Sans"/>
                        <w:color w:val="00395A"/>
                        <w:w w:val="95"/>
                        <w:sz w:val="20"/>
                      </w:rPr>
                      <w:t>ages</w:t>
                    </w:r>
                    <w:r>
                      <w:rPr>
                        <w:rFonts w:ascii="Lucida Sans" w:hAnsi="Lucida Sans"/>
                        <w:color w:val="00395A"/>
                        <w:spacing w:val="-4"/>
                        <w:w w:val="95"/>
                        <w:sz w:val="20"/>
                      </w:rPr>
                      <w:t xml:space="preserve"> </w:t>
                    </w:r>
                    <w:r>
                      <w:rPr>
                        <w:rFonts w:ascii="Lucida Sans" w:hAnsi="Lucida Sans"/>
                        <w:color w:val="00395A"/>
                        <w:w w:val="95"/>
                        <w:sz w:val="20"/>
                      </w:rPr>
                      <w:t>7</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2"/>
                        <w:w w:val="95"/>
                        <w:sz w:val="20"/>
                      </w:rPr>
                      <w:t xml:space="preserve"> </w:t>
                    </w:r>
                    <w:r>
                      <w:rPr>
                        <w:rFonts w:ascii="Lucida Sans" w:hAnsi="Lucida Sans"/>
                        <w:color w:val="00395A"/>
                        <w:w w:val="95"/>
                        <w:sz w:val="20"/>
                      </w:rPr>
                      <w:t>3,</w:t>
                    </w:r>
                    <w:r>
                      <w:rPr>
                        <w:rFonts w:ascii="Lucida Sans" w:hAnsi="Lucida Sans"/>
                        <w:color w:val="00395A"/>
                        <w:spacing w:val="-3"/>
                        <w:w w:val="95"/>
                        <w:sz w:val="20"/>
                      </w:rPr>
                      <w:t xml:space="preserve"> </w:t>
                    </w:r>
                    <w:r>
                      <w:rPr>
                        <w:rFonts w:ascii="Lucida Sans" w:hAnsi="Lucida Sans"/>
                        <w:color w:val="00395A"/>
                        <w:w w:val="95"/>
                        <w:sz w:val="20"/>
                      </w:rPr>
                      <w:t>but</w:t>
                    </w:r>
                    <w:r>
                      <w:rPr>
                        <w:rFonts w:ascii="Lucida Sans" w:hAnsi="Lucida Sans"/>
                        <w:color w:val="00395A"/>
                        <w:spacing w:val="-6"/>
                        <w:w w:val="95"/>
                        <w:sz w:val="20"/>
                      </w:rPr>
                      <w:t xml:space="preserve"> </w:t>
                    </w:r>
                    <w:r>
                      <w:rPr>
                        <w:rFonts w:ascii="Lucida Sans" w:hAnsi="Lucida Sans"/>
                        <w:color w:val="00395A"/>
                        <w:w w:val="95"/>
                        <w:sz w:val="20"/>
                      </w:rPr>
                      <w:t>only</w:t>
                    </w:r>
                    <w:r>
                      <w:rPr>
                        <w:rFonts w:ascii="Lucida Sans" w:hAnsi="Lucida Sans"/>
                        <w:color w:val="00395A"/>
                        <w:spacing w:val="-6"/>
                        <w:w w:val="95"/>
                        <w:sz w:val="20"/>
                      </w:rPr>
                      <w:t xml:space="preserve"> </w:t>
                    </w:r>
                    <w:r>
                      <w:rPr>
                        <w:rFonts w:ascii="Lucida Sans" w:hAnsi="Lucida Sans"/>
                        <w:color w:val="00395A"/>
                        <w:w w:val="95"/>
                        <w:sz w:val="20"/>
                      </w:rPr>
                      <w:t xml:space="preserve">provided </w:t>
                    </w:r>
                    <w:r>
                      <w:rPr>
                        <w:rFonts w:ascii="Lucida Sans" w:hAnsi="Lucida Sans"/>
                        <w:color w:val="00395A"/>
                        <w:w w:val="90"/>
                        <w:sz w:val="20"/>
                      </w:rPr>
                      <w:t xml:space="preserve">money for a few months. Mikki was evicted from her apartment 3 weeks ago and has been living with </w:t>
                    </w:r>
                    <w:r>
                      <w:rPr>
                        <w:rFonts w:ascii="Lucida Sans" w:hAnsi="Lucida Sans"/>
                        <w:color w:val="00395A"/>
                        <w:w w:val="95"/>
                        <w:sz w:val="20"/>
                      </w:rPr>
                      <w:t>her</w:t>
                    </w:r>
                    <w:r>
                      <w:rPr>
                        <w:rFonts w:ascii="Lucida Sans" w:hAnsi="Lucida Sans"/>
                        <w:color w:val="00395A"/>
                        <w:spacing w:val="-5"/>
                        <w:w w:val="95"/>
                        <w:sz w:val="20"/>
                      </w:rPr>
                      <w:t xml:space="preserve"> </w:t>
                    </w:r>
                    <w:r>
                      <w:rPr>
                        <w:rFonts w:ascii="Lucida Sans" w:hAnsi="Lucida Sans"/>
                        <w:color w:val="00395A"/>
                        <w:w w:val="95"/>
                        <w:sz w:val="20"/>
                      </w:rPr>
                      <w:t>children</w:t>
                    </w:r>
                    <w:r>
                      <w:rPr>
                        <w:rFonts w:ascii="Lucida Sans" w:hAnsi="Lucida Sans"/>
                        <w:color w:val="00395A"/>
                        <w:spacing w:val="-5"/>
                        <w:w w:val="95"/>
                        <w:sz w:val="20"/>
                      </w:rPr>
                      <w:t xml:space="preserve"> </w:t>
                    </w:r>
                    <w:r>
                      <w:rPr>
                        <w:rFonts w:ascii="Lucida Sans" w:hAnsi="Lucida Sans"/>
                        <w:color w:val="00395A"/>
                        <w:w w:val="95"/>
                        <w:sz w:val="20"/>
                      </w:rPr>
                      <w:t>in</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family</w:t>
                    </w:r>
                    <w:r>
                      <w:rPr>
                        <w:rFonts w:ascii="Lucida Sans" w:hAnsi="Lucida Sans"/>
                        <w:color w:val="00395A"/>
                        <w:spacing w:val="-5"/>
                        <w:w w:val="95"/>
                        <w:sz w:val="20"/>
                      </w:rPr>
                      <w:t xml:space="preserve"> </w:t>
                    </w:r>
                    <w:r>
                      <w:rPr>
                        <w:rFonts w:ascii="Lucida Sans" w:hAnsi="Lucida Sans"/>
                        <w:color w:val="00395A"/>
                        <w:w w:val="95"/>
                        <w:sz w:val="20"/>
                      </w:rPr>
                      <w:t>car,</w:t>
                    </w:r>
                    <w:r>
                      <w:rPr>
                        <w:rFonts w:ascii="Lucida Sans" w:hAnsi="Lucida Sans"/>
                        <w:color w:val="00395A"/>
                        <w:spacing w:val="-5"/>
                        <w:w w:val="95"/>
                        <w:sz w:val="20"/>
                      </w:rPr>
                      <w:t xml:space="preserve"> </w:t>
                    </w:r>
                    <w:r>
                      <w:rPr>
                        <w:rFonts w:ascii="Lucida Sans" w:hAnsi="Lucida Sans"/>
                        <w:color w:val="00395A"/>
                        <w:w w:val="95"/>
                        <w:sz w:val="20"/>
                      </w:rPr>
                      <w:t>which</w:t>
                    </w:r>
                    <w:r>
                      <w:rPr>
                        <w:rFonts w:ascii="Lucida Sans" w:hAnsi="Lucida Sans"/>
                        <w:color w:val="00395A"/>
                        <w:spacing w:val="-5"/>
                        <w:w w:val="95"/>
                        <w:sz w:val="20"/>
                      </w:rPr>
                      <w:t xml:space="preserve"> </w:t>
                    </w:r>
                    <w:r>
                      <w:rPr>
                        <w:rFonts w:ascii="Lucida Sans" w:hAnsi="Lucida Sans"/>
                        <w:color w:val="00395A"/>
                        <w:w w:val="95"/>
                        <w:sz w:val="20"/>
                      </w:rPr>
                      <w:t>won’t</w:t>
                    </w:r>
                    <w:r>
                      <w:rPr>
                        <w:rFonts w:ascii="Lucida Sans" w:hAnsi="Lucida Sans"/>
                        <w:color w:val="00395A"/>
                        <w:spacing w:val="-5"/>
                        <w:w w:val="95"/>
                        <w:sz w:val="20"/>
                      </w:rPr>
                      <w:t xml:space="preserve"> </w:t>
                    </w:r>
                    <w:r>
                      <w:rPr>
                        <w:rFonts w:ascii="Lucida Sans" w:hAnsi="Lucida Sans"/>
                        <w:color w:val="00395A"/>
                        <w:w w:val="95"/>
                        <w:sz w:val="20"/>
                      </w:rPr>
                      <w:t>start.</w:t>
                    </w:r>
                    <w:r>
                      <w:rPr>
                        <w:rFonts w:ascii="Lucida Sans" w:hAnsi="Lucida Sans"/>
                        <w:color w:val="00395A"/>
                        <w:spacing w:val="-5"/>
                        <w:w w:val="95"/>
                        <w:sz w:val="20"/>
                      </w:rPr>
                      <w:t xml:space="preserve"> </w:t>
                    </w:r>
                    <w:r>
                      <w:rPr>
                        <w:rFonts w:ascii="Lucida Sans" w:hAnsi="Lucida Sans"/>
                        <w:color w:val="00395A"/>
                        <w:w w:val="95"/>
                        <w:sz w:val="20"/>
                      </w:rPr>
                      <w:t>When</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children</w:t>
                    </w:r>
                    <w:r>
                      <w:rPr>
                        <w:rFonts w:ascii="Lucida Sans" w:hAnsi="Lucida Sans"/>
                        <w:color w:val="00395A"/>
                        <w:spacing w:val="-5"/>
                        <w:w w:val="95"/>
                        <w:sz w:val="20"/>
                      </w:rPr>
                      <w:t xml:space="preserve"> </w:t>
                    </w:r>
                    <w:r>
                      <w:rPr>
                        <w:rFonts w:ascii="Lucida Sans" w:hAnsi="Lucida Sans"/>
                        <w:color w:val="00395A"/>
                        <w:w w:val="95"/>
                        <w:sz w:val="20"/>
                      </w:rPr>
                      <w:t>come</w:t>
                    </w:r>
                    <w:r>
                      <w:rPr>
                        <w:rFonts w:ascii="Lucida Sans" w:hAnsi="Lucida Sans"/>
                        <w:color w:val="00395A"/>
                        <w:spacing w:val="-5"/>
                        <w:w w:val="95"/>
                        <w:sz w:val="20"/>
                      </w:rPr>
                      <w:t xml:space="preserve"> </w:t>
                    </w:r>
                    <w:r>
                      <w:rPr>
                        <w:rFonts w:ascii="Lucida Sans" w:hAnsi="Lucida Sans"/>
                        <w:color w:val="00395A"/>
                        <w:w w:val="95"/>
                        <w:sz w:val="20"/>
                      </w:rPr>
                      <w:t>down</w:t>
                    </w:r>
                    <w:r>
                      <w:rPr>
                        <w:rFonts w:ascii="Lucida Sans" w:hAnsi="Lucida Sans"/>
                        <w:color w:val="00395A"/>
                        <w:spacing w:val="-5"/>
                        <w:w w:val="95"/>
                        <w:sz w:val="20"/>
                      </w:rPr>
                      <w:t xml:space="preserve"> </w:t>
                    </w:r>
                    <w:r>
                      <w:rPr>
                        <w:rFonts w:ascii="Lucida Sans" w:hAnsi="Lucida Sans"/>
                        <w:color w:val="00395A"/>
                        <w:w w:val="95"/>
                        <w:sz w:val="20"/>
                      </w:rPr>
                      <w:t>with</w:t>
                    </w:r>
                    <w:r>
                      <w:rPr>
                        <w:rFonts w:ascii="Lucida Sans" w:hAnsi="Lucida Sans"/>
                        <w:color w:val="00395A"/>
                        <w:spacing w:val="-5"/>
                        <w:w w:val="95"/>
                        <w:sz w:val="20"/>
                      </w:rPr>
                      <w:t xml:space="preserve"> </w:t>
                    </w:r>
                    <w:r>
                      <w:rPr>
                        <w:rFonts w:ascii="Lucida Sans" w:hAnsi="Lucida Sans"/>
                        <w:color w:val="00395A"/>
                        <w:w w:val="95"/>
                        <w:sz w:val="20"/>
                      </w:rPr>
                      <w:t>bad</w:t>
                    </w:r>
                    <w:r>
                      <w:rPr>
                        <w:rFonts w:ascii="Lucida Sans" w:hAnsi="Lucida Sans"/>
                        <w:color w:val="00395A"/>
                        <w:spacing w:val="-4"/>
                        <w:w w:val="95"/>
                        <w:sz w:val="20"/>
                      </w:rPr>
                      <w:t xml:space="preserve"> </w:t>
                    </w:r>
                    <w:r>
                      <w:rPr>
                        <w:rFonts w:ascii="Lucida Sans" w:hAnsi="Lucida Sans"/>
                        <w:color w:val="00395A"/>
                        <w:w w:val="95"/>
                        <w:sz w:val="20"/>
                      </w:rPr>
                      <w:t xml:space="preserve">colds, she </w:t>
                    </w:r>
                    <w:r>
                      <w:rPr>
                        <w:rFonts w:ascii="Lucida Sans" w:hAnsi="Lucida Sans"/>
                        <w:color w:val="00395A"/>
                        <w:sz w:val="20"/>
                      </w:rPr>
                      <w:t>takes</w:t>
                    </w:r>
                    <w:r>
                      <w:rPr>
                        <w:rFonts w:ascii="Lucida Sans" w:hAnsi="Lucida Sans"/>
                        <w:color w:val="00395A"/>
                        <w:spacing w:val="-9"/>
                        <w:sz w:val="20"/>
                      </w:rPr>
                      <w:t xml:space="preserve"> </w:t>
                    </w:r>
                    <w:r>
                      <w:rPr>
                        <w:rFonts w:ascii="Lucida Sans" w:hAnsi="Lucida Sans"/>
                        <w:color w:val="00395A"/>
                        <w:sz w:val="20"/>
                      </w:rPr>
                      <w:t>them</w:t>
                    </w:r>
                    <w:r>
                      <w:rPr>
                        <w:rFonts w:ascii="Lucida Sans" w:hAnsi="Lucida Sans"/>
                        <w:color w:val="00395A"/>
                        <w:spacing w:val="-9"/>
                        <w:sz w:val="20"/>
                      </w:rPr>
                      <w:t xml:space="preserve"> </w:t>
                    </w:r>
                    <w:r>
                      <w:rPr>
                        <w:rFonts w:ascii="Lucida Sans" w:hAnsi="Lucida Sans"/>
                        <w:color w:val="00395A"/>
                        <w:sz w:val="20"/>
                      </w:rPr>
                      <w:t>to</w:t>
                    </w:r>
                    <w:r>
                      <w:rPr>
                        <w:rFonts w:ascii="Lucida Sans" w:hAnsi="Lucida Sans"/>
                        <w:color w:val="00395A"/>
                        <w:spacing w:val="-9"/>
                        <w:sz w:val="20"/>
                      </w:rPr>
                      <w:t xml:space="preserve"> </w:t>
                    </w:r>
                    <w:r>
                      <w:rPr>
                        <w:rFonts w:ascii="Lucida Sans" w:hAnsi="Lucida Sans"/>
                        <w:color w:val="00395A"/>
                        <w:sz w:val="20"/>
                      </w:rPr>
                      <w:t>the</w:t>
                    </w:r>
                    <w:r>
                      <w:rPr>
                        <w:rFonts w:ascii="Lucida Sans" w:hAnsi="Lucida Sans"/>
                        <w:color w:val="00395A"/>
                        <w:spacing w:val="-9"/>
                        <w:sz w:val="20"/>
                      </w:rPr>
                      <w:t xml:space="preserve"> </w:t>
                    </w:r>
                    <w:r>
                      <w:rPr>
                        <w:rFonts w:ascii="Lucida Sans" w:hAnsi="Lucida Sans"/>
                        <w:color w:val="00395A"/>
                        <w:sz w:val="20"/>
                      </w:rPr>
                      <w:t>community</w:t>
                    </w:r>
                    <w:r>
                      <w:rPr>
                        <w:rFonts w:ascii="Lucida Sans" w:hAnsi="Lucida Sans"/>
                        <w:color w:val="00395A"/>
                        <w:spacing w:val="-9"/>
                        <w:sz w:val="20"/>
                      </w:rPr>
                      <w:t xml:space="preserve"> </w:t>
                    </w:r>
                    <w:r>
                      <w:rPr>
                        <w:rFonts w:ascii="Lucida Sans" w:hAnsi="Lucida Sans"/>
                        <w:color w:val="00395A"/>
                        <w:sz w:val="20"/>
                      </w:rPr>
                      <w:t>health</w:t>
                    </w:r>
                    <w:r>
                      <w:rPr>
                        <w:rFonts w:ascii="Lucida Sans" w:hAnsi="Lucida Sans"/>
                        <w:color w:val="00395A"/>
                        <w:spacing w:val="-9"/>
                        <w:sz w:val="20"/>
                      </w:rPr>
                      <w:t xml:space="preserve"> </w:t>
                    </w:r>
                    <w:r>
                      <w:rPr>
                        <w:rFonts w:ascii="Lucida Sans" w:hAnsi="Lucida Sans"/>
                        <w:color w:val="00395A"/>
                        <w:sz w:val="20"/>
                      </w:rPr>
                      <w:t>center.</w:t>
                    </w:r>
                  </w:p>
                  <w:p w14:paraId="32E37DCB" w14:textId="77777777" w:rsidR="00B00EA7" w:rsidRDefault="00574B43">
                    <w:pPr>
                      <w:spacing w:before="169" w:line="244" w:lineRule="auto"/>
                      <w:ind w:left="130"/>
                      <w:rPr>
                        <w:rFonts w:ascii="Lucida Sans" w:hAnsi="Lucida Sans"/>
                        <w:sz w:val="20"/>
                      </w:rPr>
                    </w:pPr>
                    <w:r>
                      <w:rPr>
                        <w:rFonts w:ascii="Lucida Sans" w:hAnsi="Lucida Sans"/>
                        <w:color w:val="00395A"/>
                        <w:w w:val="95"/>
                        <w:sz w:val="20"/>
                      </w:rPr>
                      <w:t>Mikki</w:t>
                    </w:r>
                    <w:r>
                      <w:rPr>
                        <w:rFonts w:ascii="Lucida Sans" w:hAnsi="Lucida Sans"/>
                        <w:color w:val="00395A"/>
                        <w:spacing w:val="-9"/>
                        <w:w w:val="95"/>
                        <w:sz w:val="20"/>
                      </w:rPr>
                      <w:t xml:space="preserve"> </w:t>
                    </w:r>
                    <w:r>
                      <w:rPr>
                        <w:rFonts w:ascii="Lucida Sans" w:hAnsi="Lucida Sans"/>
                        <w:color w:val="00395A"/>
                        <w:w w:val="95"/>
                        <w:sz w:val="20"/>
                      </w:rPr>
                      <w:t>has</w:t>
                    </w:r>
                    <w:r>
                      <w:rPr>
                        <w:rFonts w:ascii="Lucida Sans" w:hAnsi="Lucida Sans"/>
                        <w:color w:val="00395A"/>
                        <w:spacing w:val="-10"/>
                        <w:w w:val="95"/>
                        <w:sz w:val="20"/>
                      </w:rPr>
                      <w:t xml:space="preserve"> </w:t>
                    </w:r>
                    <w:r>
                      <w:rPr>
                        <w:rFonts w:ascii="Lucida Sans" w:hAnsi="Lucida Sans"/>
                        <w:color w:val="00395A"/>
                        <w:w w:val="95"/>
                        <w:sz w:val="20"/>
                      </w:rPr>
                      <w:t>become</w:t>
                    </w:r>
                    <w:r>
                      <w:rPr>
                        <w:rFonts w:ascii="Lucida Sans" w:hAnsi="Lucida Sans"/>
                        <w:color w:val="00395A"/>
                        <w:spacing w:val="-10"/>
                        <w:w w:val="95"/>
                        <w:sz w:val="20"/>
                      </w:rPr>
                      <w:t xml:space="preserve"> </w:t>
                    </w:r>
                    <w:r>
                      <w:rPr>
                        <w:rFonts w:ascii="Lucida Sans" w:hAnsi="Lucida Sans"/>
                        <w:color w:val="00395A"/>
                        <w:w w:val="95"/>
                        <w:sz w:val="20"/>
                      </w:rPr>
                      <w:t>progressively</w:t>
                    </w:r>
                    <w:r>
                      <w:rPr>
                        <w:rFonts w:ascii="Lucida Sans" w:hAnsi="Lucida Sans"/>
                        <w:color w:val="00395A"/>
                        <w:spacing w:val="-10"/>
                        <w:w w:val="95"/>
                        <w:sz w:val="20"/>
                      </w:rPr>
                      <w:t xml:space="preserve"> </w:t>
                    </w:r>
                    <w:r>
                      <w:rPr>
                        <w:rFonts w:ascii="Lucida Sans" w:hAnsi="Lucida Sans"/>
                        <w:color w:val="00395A"/>
                        <w:w w:val="95"/>
                        <w:sz w:val="20"/>
                      </w:rPr>
                      <w:t>more</w:t>
                    </w:r>
                    <w:r>
                      <w:rPr>
                        <w:rFonts w:ascii="Lucida Sans" w:hAnsi="Lucida Sans"/>
                        <w:color w:val="00395A"/>
                        <w:spacing w:val="-10"/>
                        <w:w w:val="95"/>
                        <w:sz w:val="20"/>
                      </w:rPr>
                      <w:t xml:space="preserve"> </w:t>
                    </w:r>
                    <w:r>
                      <w:rPr>
                        <w:rFonts w:ascii="Lucida Sans" w:hAnsi="Lucida Sans"/>
                        <w:color w:val="00395A"/>
                        <w:w w:val="95"/>
                        <w:sz w:val="20"/>
                      </w:rPr>
                      <w:t>depressed</w:t>
                    </w:r>
                    <w:r>
                      <w:rPr>
                        <w:rFonts w:ascii="Lucida Sans" w:hAnsi="Lucida Sans"/>
                        <w:color w:val="00395A"/>
                        <w:spacing w:val="-9"/>
                        <w:w w:val="95"/>
                        <w:sz w:val="20"/>
                      </w:rPr>
                      <w:t xml:space="preserve"> </w:t>
                    </w:r>
                    <w:r>
                      <w:rPr>
                        <w:rFonts w:ascii="Lucida Sans" w:hAnsi="Lucida Sans"/>
                        <w:color w:val="00395A"/>
                        <w:w w:val="95"/>
                        <w:sz w:val="20"/>
                      </w:rPr>
                      <w:t>as</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7"/>
                        <w:w w:val="95"/>
                        <w:sz w:val="20"/>
                      </w:rPr>
                      <w:t xml:space="preserve"> </w:t>
                    </w:r>
                    <w:r>
                      <w:rPr>
                        <w:rFonts w:ascii="Lucida Sans" w:hAnsi="Lucida Sans"/>
                        <w:color w:val="00395A"/>
                        <w:w w:val="95"/>
                        <w:sz w:val="20"/>
                      </w:rPr>
                      <w:t>result</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breakup</w:t>
                    </w:r>
                    <w:r>
                      <w:rPr>
                        <w:rFonts w:ascii="Lucida Sans" w:hAnsi="Lucida Sans"/>
                        <w:color w:val="00395A"/>
                        <w:spacing w:val="-9"/>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stress</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8"/>
                        <w:w w:val="95"/>
                        <w:sz w:val="20"/>
                      </w:rPr>
                      <w:t xml:space="preserve"> </w:t>
                    </w:r>
                    <w:r>
                      <w:rPr>
                        <w:rFonts w:ascii="Lucida Sans" w:hAnsi="Lucida Sans"/>
                        <w:color w:val="00395A"/>
                        <w:w w:val="95"/>
                        <w:sz w:val="20"/>
                      </w:rPr>
                      <w:t xml:space="preserve">home­ </w:t>
                    </w:r>
                    <w:r>
                      <w:rPr>
                        <w:rFonts w:ascii="Lucida Sans" w:hAnsi="Lucida Sans"/>
                        <w:color w:val="00395A"/>
                        <w:w w:val="90"/>
                        <w:sz w:val="20"/>
                      </w:rPr>
                      <w:t xml:space="preserve">lessness. She has begun drinking at night to sleep. The case manager in the community health center </w:t>
                    </w:r>
                    <w:r>
                      <w:rPr>
                        <w:rFonts w:ascii="Lucida Sans" w:hAnsi="Lucida Sans"/>
                        <w:color w:val="00395A"/>
                        <w:w w:val="95"/>
                        <w:sz w:val="20"/>
                      </w:rPr>
                      <w:t>helped</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arrange</w:t>
                    </w:r>
                    <w:r>
                      <w:rPr>
                        <w:rFonts w:ascii="Lucida Sans" w:hAnsi="Lucida Sans"/>
                        <w:color w:val="00395A"/>
                        <w:spacing w:val="-9"/>
                        <w:w w:val="95"/>
                        <w:sz w:val="20"/>
                      </w:rPr>
                      <w:t xml:space="preserve"> </w:t>
                    </w:r>
                    <w:r>
                      <w:rPr>
                        <w:rFonts w:ascii="Lucida Sans" w:hAnsi="Lucida Sans"/>
                        <w:color w:val="00395A"/>
                        <w:w w:val="95"/>
                        <w:sz w:val="20"/>
                      </w:rPr>
                      <w:t>temporary</w:t>
                    </w:r>
                    <w:r>
                      <w:rPr>
                        <w:rFonts w:ascii="Lucida Sans" w:hAnsi="Lucida Sans"/>
                        <w:color w:val="00395A"/>
                        <w:spacing w:val="-10"/>
                        <w:w w:val="95"/>
                        <w:sz w:val="20"/>
                      </w:rPr>
                      <w:t xml:space="preserve"> </w:t>
                    </w:r>
                    <w:r>
                      <w:rPr>
                        <w:rFonts w:ascii="Lucida Sans" w:hAnsi="Lucida Sans"/>
                        <w:color w:val="00395A"/>
                        <w:w w:val="95"/>
                        <w:sz w:val="20"/>
                      </w:rPr>
                      <w:t>emergency</w:t>
                    </w:r>
                    <w:r>
                      <w:rPr>
                        <w:rFonts w:ascii="Lucida Sans" w:hAnsi="Lucida Sans"/>
                        <w:color w:val="00395A"/>
                        <w:spacing w:val="-10"/>
                        <w:w w:val="95"/>
                        <w:sz w:val="20"/>
                      </w:rPr>
                      <w:t xml:space="preserve"> </w:t>
                    </w:r>
                    <w:r>
                      <w:rPr>
                        <w:rFonts w:ascii="Lucida Sans" w:hAnsi="Lucida Sans"/>
                        <w:color w:val="00395A"/>
                        <w:w w:val="95"/>
                        <w:sz w:val="20"/>
                      </w:rPr>
                      <w:t>housing</w:t>
                    </w:r>
                    <w:r>
                      <w:rPr>
                        <w:rFonts w:ascii="Lucida Sans" w:hAnsi="Lucida Sans"/>
                        <w:color w:val="00395A"/>
                        <w:spacing w:val="-8"/>
                        <w:w w:val="95"/>
                        <w:sz w:val="20"/>
                      </w:rPr>
                      <w:t xml:space="preserve"> </w:t>
                    </w:r>
                    <w:r>
                      <w:rPr>
                        <w:rFonts w:ascii="Lucida Sans" w:hAnsi="Lucida Sans"/>
                        <w:color w:val="00395A"/>
                        <w:w w:val="95"/>
                        <w:sz w:val="20"/>
                      </w:rPr>
                      <w:t>until</w:t>
                    </w:r>
                    <w:r>
                      <w:rPr>
                        <w:rFonts w:ascii="Lucida Sans" w:hAnsi="Lucida Sans"/>
                        <w:color w:val="00395A"/>
                        <w:spacing w:val="-9"/>
                        <w:w w:val="95"/>
                        <w:sz w:val="20"/>
                      </w:rPr>
                      <w:t xml:space="preserve"> </w:t>
                    </w:r>
                    <w:r>
                      <w:rPr>
                        <w:rFonts w:ascii="Lucida Sans" w:hAnsi="Lucida Sans"/>
                        <w:color w:val="00395A"/>
                        <w:w w:val="95"/>
                        <w:sz w:val="20"/>
                      </w:rPr>
                      <w:t>more</w:t>
                    </w:r>
                    <w:r>
                      <w:rPr>
                        <w:rFonts w:ascii="Lucida Sans" w:hAnsi="Lucida Sans"/>
                        <w:color w:val="00395A"/>
                        <w:spacing w:val="-8"/>
                        <w:w w:val="95"/>
                        <w:sz w:val="20"/>
                      </w:rPr>
                      <w:t xml:space="preserve"> </w:t>
                    </w:r>
                    <w:r>
                      <w:rPr>
                        <w:rFonts w:ascii="Lucida Sans" w:hAnsi="Lucida Sans"/>
                        <w:color w:val="00395A"/>
                        <w:w w:val="95"/>
                        <w:sz w:val="20"/>
                      </w:rPr>
                      <w:t>stable</w:t>
                    </w:r>
                    <w:r>
                      <w:rPr>
                        <w:rFonts w:ascii="Lucida Sans" w:hAnsi="Lucida Sans"/>
                        <w:color w:val="00395A"/>
                        <w:spacing w:val="-10"/>
                        <w:w w:val="95"/>
                        <w:sz w:val="20"/>
                      </w:rPr>
                      <w:t xml:space="preserve"> </w:t>
                    </w:r>
                    <w:r>
                      <w:rPr>
                        <w:rFonts w:ascii="Lucida Sans" w:hAnsi="Lucida Sans"/>
                        <w:color w:val="00395A"/>
                        <w:w w:val="95"/>
                        <w:sz w:val="20"/>
                      </w:rPr>
                      <w:t>transitional</w:t>
                    </w:r>
                    <w:r>
                      <w:rPr>
                        <w:rFonts w:ascii="Lucida Sans" w:hAnsi="Lucida Sans"/>
                        <w:color w:val="00395A"/>
                        <w:spacing w:val="-4"/>
                        <w:w w:val="95"/>
                        <w:sz w:val="20"/>
                      </w:rPr>
                      <w:t xml:space="preserve"> </w:t>
                    </w:r>
                    <w:r>
                      <w:rPr>
                        <w:rFonts w:ascii="Lucida Sans" w:hAnsi="Lucida Sans"/>
                        <w:color w:val="00395A"/>
                        <w:w w:val="95"/>
                        <w:sz w:val="20"/>
                      </w:rPr>
                      <w:t>or</w:t>
                    </w:r>
                    <w:r>
                      <w:rPr>
                        <w:rFonts w:ascii="Lucida Sans" w:hAnsi="Lucida Sans"/>
                        <w:color w:val="00395A"/>
                        <w:spacing w:val="-10"/>
                        <w:w w:val="95"/>
                        <w:sz w:val="20"/>
                      </w:rPr>
                      <w:t xml:space="preserve"> </w:t>
                    </w:r>
                    <w:r>
                      <w:rPr>
                        <w:rFonts w:ascii="Lucida Sans" w:hAnsi="Lucida Sans"/>
                        <w:color w:val="00395A"/>
                        <w:w w:val="95"/>
                        <w:sz w:val="20"/>
                      </w:rPr>
                      <w:t>permanent</w:t>
                    </w:r>
                    <w:r>
                      <w:rPr>
                        <w:rFonts w:ascii="Lucida Sans" w:hAnsi="Lucida Sans"/>
                        <w:color w:val="00395A"/>
                        <w:spacing w:val="-10"/>
                        <w:w w:val="95"/>
                        <w:sz w:val="20"/>
                      </w:rPr>
                      <w:t xml:space="preserve"> </w:t>
                    </w:r>
                    <w:r>
                      <w:rPr>
                        <w:rFonts w:ascii="Lucida Sans" w:hAnsi="Lucida Sans"/>
                        <w:color w:val="00395A"/>
                        <w:w w:val="95"/>
                        <w:sz w:val="20"/>
                      </w:rPr>
                      <w:t>sup­ portive</w:t>
                    </w:r>
                    <w:r>
                      <w:rPr>
                        <w:rFonts w:ascii="Lucida Sans" w:hAnsi="Lucida Sans"/>
                        <w:color w:val="00395A"/>
                        <w:spacing w:val="-6"/>
                        <w:w w:val="95"/>
                        <w:sz w:val="20"/>
                      </w:rPr>
                      <w:t xml:space="preserve"> </w:t>
                    </w:r>
                    <w:r>
                      <w:rPr>
                        <w:rFonts w:ascii="Lucida Sans" w:hAnsi="Lucida Sans"/>
                        <w:color w:val="00395A"/>
                        <w:w w:val="95"/>
                        <w:sz w:val="20"/>
                      </w:rPr>
                      <w:t>housing</w:t>
                    </w:r>
                    <w:r>
                      <w:rPr>
                        <w:rFonts w:ascii="Lucida Sans" w:hAnsi="Lucida Sans"/>
                        <w:color w:val="00395A"/>
                        <w:spacing w:val="-6"/>
                        <w:w w:val="95"/>
                        <w:sz w:val="20"/>
                      </w:rPr>
                      <w:t xml:space="preserve"> </w:t>
                    </w:r>
                    <w:r>
                      <w:rPr>
                        <w:rFonts w:ascii="Lucida Sans" w:hAnsi="Lucida Sans"/>
                        <w:color w:val="00395A"/>
                        <w:w w:val="95"/>
                        <w:sz w:val="20"/>
                      </w:rPr>
                      <w:t>can</w:t>
                    </w:r>
                    <w:r>
                      <w:rPr>
                        <w:rFonts w:ascii="Lucida Sans" w:hAnsi="Lucida Sans"/>
                        <w:color w:val="00395A"/>
                        <w:spacing w:val="-6"/>
                        <w:w w:val="95"/>
                        <w:sz w:val="20"/>
                      </w:rPr>
                      <w:t xml:space="preserve"> </w:t>
                    </w:r>
                    <w:r>
                      <w:rPr>
                        <w:rFonts w:ascii="Lucida Sans" w:hAnsi="Lucida Sans"/>
                        <w:color w:val="00395A"/>
                        <w:w w:val="95"/>
                        <w:sz w:val="20"/>
                      </w:rPr>
                      <w:t>be</w:t>
                    </w:r>
                    <w:r>
                      <w:rPr>
                        <w:rFonts w:ascii="Lucida Sans" w:hAnsi="Lucida Sans"/>
                        <w:color w:val="00395A"/>
                        <w:spacing w:val="-6"/>
                        <w:w w:val="95"/>
                        <w:sz w:val="20"/>
                      </w:rPr>
                      <w:t xml:space="preserve"> </w:t>
                    </w:r>
                    <w:r>
                      <w:rPr>
                        <w:rFonts w:ascii="Lucida Sans" w:hAnsi="Lucida Sans"/>
                        <w:color w:val="00395A"/>
                        <w:w w:val="95"/>
                        <w:sz w:val="20"/>
                      </w:rPr>
                      <w:t>arranged.</w:t>
                    </w:r>
                    <w:r>
                      <w:rPr>
                        <w:rFonts w:ascii="Lucida Sans" w:hAnsi="Lucida Sans"/>
                        <w:color w:val="00395A"/>
                        <w:spacing w:val="-6"/>
                        <w:w w:val="95"/>
                        <w:sz w:val="20"/>
                      </w:rPr>
                      <w:t xml:space="preserve"> </w:t>
                    </w:r>
                    <w:r>
                      <w:rPr>
                        <w:rFonts w:ascii="Lucida Sans" w:hAnsi="Lucida Sans"/>
                        <w:color w:val="00395A"/>
                        <w:w w:val="95"/>
                        <w:sz w:val="20"/>
                      </w:rPr>
                      <w:t>He</w:t>
                    </w:r>
                    <w:r>
                      <w:rPr>
                        <w:rFonts w:ascii="Lucida Sans" w:hAnsi="Lucida Sans"/>
                        <w:color w:val="00395A"/>
                        <w:spacing w:val="-6"/>
                        <w:w w:val="95"/>
                        <w:sz w:val="20"/>
                      </w:rPr>
                      <w:t xml:space="preserve"> </w:t>
                    </w:r>
                    <w:r>
                      <w:rPr>
                        <w:rFonts w:ascii="Lucida Sans" w:hAnsi="Lucida Sans"/>
                        <w:color w:val="00395A"/>
                        <w:w w:val="95"/>
                        <w:sz w:val="20"/>
                      </w:rPr>
                      <w:t>also</w:t>
                    </w:r>
                    <w:r>
                      <w:rPr>
                        <w:rFonts w:ascii="Lucida Sans" w:hAnsi="Lucida Sans"/>
                        <w:color w:val="00395A"/>
                        <w:spacing w:val="-3"/>
                        <w:w w:val="95"/>
                        <w:sz w:val="20"/>
                      </w:rPr>
                      <w:t xml:space="preserve"> </w:t>
                    </w:r>
                    <w:r>
                      <w:rPr>
                        <w:rFonts w:ascii="Lucida Sans" w:hAnsi="Lucida Sans"/>
                        <w:color w:val="00395A"/>
                        <w:w w:val="95"/>
                        <w:sz w:val="20"/>
                      </w:rPr>
                      <w:t>referred</w:t>
                    </w:r>
                    <w:r>
                      <w:rPr>
                        <w:rFonts w:ascii="Lucida Sans" w:hAnsi="Lucida Sans"/>
                        <w:color w:val="00395A"/>
                        <w:spacing w:val="-2"/>
                        <w:w w:val="95"/>
                        <w:sz w:val="20"/>
                      </w:rPr>
                      <w:t xml:space="preserve"> </w:t>
                    </w:r>
                    <w:r>
                      <w:rPr>
                        <w:rFonts w:ascii="Lucida Sans" w:hAnsi="Lucida Sans"/>
                        <w:color w:val="00395A"/>
                        <w:w w:val="95"/>
                        <w:sz w:val="20"/>
                      </w:rPr>
                      <w:t>her</w:t>
                    </w:r>
                    <w:r>
                      <w:rPr>
                        <w:rFonts w:ascii="Lucida Sans" w:hAnsi="Lucida Sans"/>
                        <w:color w:val="00395A"/>
                        <w:spacing w:val="-6"/>
                        <w:w w:val="95"/>
                        <w:sz w:val="20"/>
                      </w:rPr>
                      <w:t xml:space="preserve"> </w:t>
                    </w:r>
                    <w:r>
                      <w:rPr>
                        <w:rFonts w:ascii="Lucida Sans" w:hAnsi="Lucida Sans"/>
                        <w:color w:val="00395A"/>
                        <w:w w:val="95"/>
                        <w:sz w:val="20"/>
                      </w:rPr>
                      <w:t>for</w:t>
                    </w:r>
                    <w:r>
                      <w:rPr>
                        <w:rFonts w:ascii="Lucida Sans" w:hAnsi="Lucida Sans"/>
                        <w:color w:val="00395A"/>
                        <w:spacing w:val="-6"/>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psychiatric</w:t>
                    </w:r>
                    <w:r>
                      <w:rPr>
                        <w:rFonts w:ascii="Lucida Sans" w:hAnsi="Lucida Sans"/>
                        <w:color w:val="00395A"/>
                        <w:spacing w:val="-3"/>
                        <w:w w:val="95"/>
                        <w:sz w:val="20"/>
                      </w:rPr>
                      <w:t xml:space="preserve"> </w:t>
                    </w:r>
                    <w:r>
                      <w:rPr>
                        <w:rFonts w:ascii="Lucida Sans" w:hAnsi="Lucida Sans"/>
                        <w:color w:val="00395A"/>
                        <w:w w:val="95"/>
                        <w:sz w:val="20"/>
                      </w:rPr>
                      <w:t>evaluation</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worked</w:t>
                    </w:r>
                    <w:r>
                      <w:rPr>
                        <w:rFonts w:ascii="Lucida Sans" w:hAnsi="Lucida Sans"/>
                        <w:color w:val="00395A"/>
                        <w:spacing w:val="-6"/>
                        <w:w w:val="95"/>
                        <w:sz w:val="20"/>
                      </w:rPr>
                      <w:t xml:space="preserve"> </w:t>
                    </w:r>
                    <w:r>
                      <w:rPr>
                        <w:rFonts w:ascii="Lucida Sans" w:hAnsi="Lucida Sans"/>
                        <w:color w:val="00395A"/>
                        <w:w w:val="95"/>
                        <w:sz w:val="20"/>
                      </w:rPr>
                      <w:t>with the</w:t>
                    </w:r>
                    <w:r>
                      <w:rPr>
                        <w:rFonts w:ascii="Lucida Sans" w:hAnsi="Lucida Sans"/>
                        <w:color w:val="00395A"/>
                        <w:spacing w:val="-9"/>
                        <w:w w:val="95"/>
                        <w:sz w:val="20"/>
                      </w:rPr>
                      <w:t xml:space="preserve"> </w:t>
                    </w:r>
                    <w:r>
                      <w:rPr>
                        <w:rFonts w:ascii="Lucida Sans" w:hAnsi="Lucida Sans"/>
                        <w:color w:val="00395A"/>
                        <w:w w:val="95"/>
                        <w:sz w:val="20"/>
                      </w:rPr>
                      <w:t>school</w:t>
                    </w:r>
                    <w:r>
                      <w:rPr>
                        <w:rFonts w:ascii="Lucida Sans" w:hAnsi="Lucida Sans"/>
                        <w:color w:val="00395A"/>
                        <w:spacing w:val="-8"/>
                        <w:w w:val="95"/>
                        <w:sz w:val="20"/>
                      </w:rPr>
                      <w:t xml:space="preserve"> </w:t>
                    </w:r>
                    <w:r>
                      <w:rPr>
                        <w:rFonts w:ascii="Lucida Sans" w:hAnsi="Lucida Sans"/>
                        <w:color w:val="00395A"/>
                        <w:w w:val="95"/>
                        <w:sz w:val="20"/>
                      </w:rPr>
                      <w:t>system</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provide</w:t>
                    </w:r>
                    <w:r>
                      <w:rPr>
                        <w:rFonts w:ascii="Lucida Sans" w:hAnsi="Lucida Sans"/>
                        <w:color w:val="00395A"/>
                        <w:spacing w:val="-10"/>
                        <w:w w:val="95"/>
                        <w:sz w:val="20"/>
                      </w:rPr>
                      <w:t xml:space="preserve"> </w:t>
                    </w:r>
                    <w:r>
                      <w:rPr>
                        <w:rFonts w:ascii="Lucida Sans" w:hAnsi="Lucida Sans"/>
                        <w:color w:val="00395A"/>
                        <w:w w:val="95"/>
                        <w:sz w:val="20"/>
                      </w:rPr>
                      <w:t>supportive</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preventive</w:t>
                    </w:r>
                    <w:r>
                      <w:rPr>
                        <w:rFonts w:ascii="Lucida Sans" w:hAnsi="Lucida Sans"/>
                        <w:color w:val="00395A"/>
                        <w:spacing w:val="-10"/>
                        <w:w w:val="95"/>
                        <w:sz w:val="20"/>
                      </w:rPr>
                      <w:t xml:space="preserve"> </w:t>
                    </w:r>
                    <w:r>
                      <w:rPr>
                        <w:rFonts w:ascii="Lucida Sans" w:hAnsi="Lucida Sans"/>
                        <w:color w:val="00395A"/>
                        <w:w w:val="95"/>
                        <w:sz w:val="20"/>
                      </w:rPr>
                      <w:t>services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children.</w:t>
                    </w:r>
                    <w:r>
                      <w:rPr>
                        <w:rFonts w:ascii="Lucida Sans" w:hAnsi="Lucida Sans"/>
                        <w:color w:val="00395A"/>
                        <w:spacing w:val="-8"/>
                        <w:w w:val="95"/>
                        <w:sz w:val="20"/>
                      </w:rPr>
                      <w:t xml:space="preserve"> </w:t>
                    </w:r>
                    <w:r>
                      <w:rPr>
                        <w:rFonts w:ascii="Lucida Sans" w:hAnsi="Lucida Sans"/>
                        <w:color w:val="00395A"/>
                        <w:w w:val="95"/>
                        <w:sz w:val="20"/>
                      </w:rPr>
                      <w:t>One</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his</w:t>
                    </w:r>
                    <w:r>
                      <w:rPr>
                        <w:rFonts w:ascii="Lucida Sans" w:hAnsi="Lucida Sans"/>
                        <w:color w:val="00395A"/>
                        <w:spacing w:val="-10"/>
                        <w:w w:val="95"/>
                        <w:sz w:val="20"/>
                      </w:rPr>
                      <w:t xml:space="preserve"> </w:t>
                    </w:r>
                    <w:r>
                      <w:rPr>
                        <w:rFonts w:ascii="Lucida Sans" w:hAnsi="Lucida Sans"/>
                        <w:color w:val="00395A"/>
                        <w:w w:val="95"/>
                        <w:sz w:val="20"/>
                      </w:rPr>
                      <w:t>primary goals has been to intervene before a pattern of long-term homelessness is established. The case manager</w:t>
                    </w:r>
                    <w:r>
                      <w:rPr>
                        <w:rFonts w:ascii="Lucida Sans" w:hAnsi="Lucida Sans"/>
                        <w:color w:val="00395A"/>
                        <w:spacing w:val="-1"/>
                        <w:w w:val="95"/>
                        <w:sz w:val="20"/>
                      </w:rPr>
                      <w:t xml:space="preserve"> </w:t>
                    </w:r>
                    <w:r>
                      <w:rPr>
                        <w:rFonts w:ascii="Lucida Sans" w:hAnsi="Lucida Sans"/>
                        <w:color w:val="00395A"/>
                        <w:w w:val="95"/>
                        <w:sz w:val="20"/>
                      </w:rPr>
                      <w:t>is</w:t>
                    </w:r>
                    <w:r>
                      <w:rPr>
                        <w:rFonts w:ascii="Lucida Sans" w:hAnsi="Lucida Sans"/>
                        <w:color w:val="00395A"/>
                        <w:spacing w:val="-1"/>
                        <w:w w:val="95"/>
                        <w:sz w:val="20"/>
                      </w:rPr>
                      <w:t xml:space="preserve"> </w:t>
                    </w:r>
                    <w:r>
                      <w:rPr>
                        <w:rFonts w:ascii="Lucida Sans" w:hAnsi="Lucida Sans"/>
                        <w:color w:val="00395A"/>
                        <w:w w:val="95"/>
                        <w:sz w:val="20"/>
                      </w:rPr>
                      <w:t>also cognizant</w:t>
                    </w:r>
                    <w:r>
                      <w:rPr>
                        <w:rFonts w:ascii="Lucida Sans" w:hAnsi="Lucida Sans"/>
                        <w:color w:val="00395A"/>
                        <w:spacing w:val="-1"/>
                        <w:w w:val="95"/>
                        <w:sz w:val="20"/>
                      </w:rPr>
                      <w:t xml:space="preserve"> </w:t>
                    </w:r>
                    <w:r>
                      <w:rPr>
                        <w:rFonts w:ascii="Lucida Sans" w:hAnsi="Lucida Sans"/>
                        <w:color w:val="00395A"/>
                        <w:w w:val="95"/>
                        <w:sz w:val="20"/>
                      </w:rPr>
                      <w:t>that</w:t>
                    </w:r>
                    <w:r>
                      <w:rPr>
                        <w:rFonts w:ascii="Lucida Sans" w:hAnsi="Lucida Sans"/>
                        <w:color w:val="00395A"/>
                        <w:spacing w:val="-1"/>
                        <w:w w:val="95"/>
                        <w:sz w:val="20"/>
                      </w:rPr>
                      <w:t xml:space="preserve"> </w:t>
                    </w:r>
                    <w:r>
                      <w:rPr>
                        <w:rFonts w:ascii="Lucida Sans" w:hAnsi="Lucida Sans"/>
                        <w:color w:val="00395A"/>
                        <w:w w:val="95"/>
                        <w:sz w:val="20"/>
                      </w:rPr>
                      <w:t>Mikki’s co-occurring</w:t>
                    </w:r>
                    <w:r>
                      <w:rPr>
                        <w:rFonts w:ascii="Lucida Sans" w:hAnsi="Lucida Sans"/>
                        <w:color w:val="00395A"/>
                        <w:spacing w:val="-1"/>
                        <w:w w:val="95"/>
                        <w:sz w:val="20"/>
                      </w:rPr>
                      <w:t xml:space="preserve"> </w:t>
                    </w:r>
                    <w:r>
                      <w:rPr>
                        <w:rFonts w:ascii="Lucida Sans" w:hAnsi="Lucida Sans"/>
                        <w:color w:val="00395A"/>
                        <w:w w:val="95"/>
                        <w:sz w:val="20"/>
                      </w:rPr>
                      <w:t>depression</w:t>
                    </w:r>
                    <w:r>
                      <w:rPr>
                        <w:rFonts w:ascii="Lucida Sans" w:hAnsi="Lucida Sans"/>
                        <w:color w:val="00395A"/>
                        <w:spacing w:val="-1"/>
                        <w:w w:val="95"/>
                        <w:sz w:val="20"/>
                      </w:rPr>
                      <w:t xml:space="preserve"> </w:t>
                    </w:r>
                    <w:r>
                      <w:rPr>
                        <w:rFonts w:ascii="Lucida Sans" w:hAnsi="Lucida Sans"/>
                        <w:color w:val="00395A"/>
                        <w:w w:val="95"/>
                        <w:sz w:val="20"/>
                      </w:rPr>
                      <w:t>and substance</w:t>
                    </w:r>
                    <w:r>
                      <w:rPr>
                        <w:rFonts w:ascii="Lucida Sans" w:hAnsi="Lucida Sans"/>
                        <w:color w:val="00395A"/>
                        <w:spacing w:val="-1"/>
                        <w:w w:val="95"/>
                        <w:sz w:val="20"/>
                      </w:rPr>
                      <w:t xml:space="preserve"> </w:t>
                    </w:r>
                    <w:r>
                      <w:rPr>
                        <w:rFonts w:ascii="Lucida Sans" w:hAnsi="Lucida Sans"/>
                        <w:color w:val="00395A"/>
                        <w:w w:val="95"/>
                        <w:sz w:val="20"/>
                      </w:rPr>
                      <w:t>abuse</w:t>
                    </w:r>
                    <w:r>
                      <w:rPr>
                        <w:rFonts w:ascii="Lucida Sans" w:hAnsi="Lucida Sans"/>
                        <w:color w:val="00395A"/>
                        <w:spacing w:val="-1"/>
                        <w:w w:val="95"/>
                        <w:sz w:val="20"/>
                      </w:rPr>
                      <w:t xml:space="preserve"> </w:t>
                    </w:r>
                    <w:r>
                      <w:rPr>
                        <w:rFonts w:ascii="Lucida Sans" w:hAnsi="Lucida Sans"/>
                        <w:color w:val="00395A"/>
                        <w:w w:val="95"/>
                        <w:sz w:val="20"/>
                      </w:rPr>
                      <w:t>must be</w:t>
                    </w:r>
                    <w:r>
                      <w:rPr>
                        <w:rFonts w:ascii="Lucida Sans" w:hAnsi="Lucida Sans"/>
                        <w:color w:val="00395A"/>
                        <w:spacing w:val="-1"/>
                        <w:w w:val="95"/>
                        <w:sz w:val="20"/>
                      </w:rPr>
                      <w:t xml:space="preserve"> </w:t>
                    </w:r>
                    <w:r>
                      <w:rPr>
                        <w:rFonts w:ascii="Lucida Sans" w:hAnsi="Lucida Sans"/>
                        <w:color w:val="00395A"/>
                        <w:w w:val="95"/>
                        <w:sz w:val="20"/>
                      </w:rPr>
                      <w:t>ad­ dressed</w:t>
                    </w:r>
                    <w:r>
                      <w:rPr>
                        <w:rFonts w:ascii="Lucida Sans" w:hAnsi="Lucida Sans"/>
                        <w:color w:val="00395A"/>
                        <w:spacing w:val="-1"/>
                        <w:w w:val="95"/>
                        <w:sz w:val="20"/>
                      </w:rPr>
                      <w:t xml:space="preserve"> </w:t>
                    </w:r>
                    <w:r>
                      <w:rPr>
                        <w:rFonts w:ascii="Lucida Sans" w:hAnsi="Lucida Sans"/>
                        <w:color w:val="00395A"/>
                        <w:w w:val="95"/>
                        <w:sz w:val="20"/>
                      </w:rPr>
                      <w:t>as</w:t>
                    </w:r>
                    <w:r>
                      <w:rPr>
                        <w:rFonts w:ascii="Lucida Sans" w:hAnsi="Lucida Sans"/>
                        <w:color w:val="00395A"/>
                        <w:spacing w:val="-1"/>
                        <w:w w:val="95"/>
                        <w:sz w:val="20"/>
                      </w:rPr>
                      <w:t xml:space="preserve"> </w:t>
                    </w:r>
                    <w:r>
                      <w:rPr>
                        <w:rFonts w:ascii="Lucida Sans" w:hAnsi="Lucida Sans"/>
                        <w:color w:val="00395A"/>
                        <w:w w:val="95"/>
                        <w:sz w:val="20"/>
                      </w:rPr>
                      <w:t>part of</w:t>
                    </w:r>
                    <w:r>
                      <w:rPr>
                        <w:rFonts w:ascii="Lucida Sans" w:hAnsi="Lucida Sans"/>
                        <w:color w:val="00395A"/>
                        <w:spacing w:val="-1"/>
                        <w:w w:val="95"/>
                        <w:sz w:val="20"/>
                      </w:rPr>
                      <w:t xml:space="preserve"> </w:t>
                    </w:r>
                    <w:r>
                      <w:rPr>
                        <w:rFonts w:ascii="Lucida Sans" w:hAnsi="Lucida Sans"/>
                        <w:color w:val="00395A"/>
                        <w:w w:val="95"/>
                        <w:sz w:val="20"/>
                      </w:rPr>
                      <w:t>a</w:t>
                    </w:r>
                    <w:r>
                      <w:rPr>
                        <w:rFonts w:ascii="Lucida Sans" w:hAnsi="Lucida Sans"/>
                        <w:color w:val="00395A"/>
                        <w:spacing w:val="-1"/>
                        <w:w w:val="95"/>
                        <w:sz w:val="20"/>
                      </w:rPr>
                      <w:t xml:space="preserve"> </w:t>
                    </w:r>
                    <w:r>
                      <w:rPr>
                        <w:rFonts w:ascii="Lucida Sans" w:hAnsi="Lucida Sans"/>
                        <w:color w:val="00395A"/>
                        <w:w w:val="95"/>
                        <w:sz w:val="20"/>
                      </w:rPr>
                      <w:t>larger treatment plan that</w:t>
                    </w:r>
                    <w:r>
                      <w:rPr>
                        <w:rFonts w:ascii="Lucida Sans" w:hAnsi="Lucida Sans"/>
                        <w:color w:val="00395A"/>
                        <w:spacing w:val="-1"/>
                        <w:w w:val="95"/>
                        <w:sz w:val="20"/>
                      </w:rPr>
                      <w:t xml:space="preserve"> </w:t>
                    </w:r>
                    <w:r>
                      <w:rPr>
                        <w:rFonts w:ascii="Lucida Sans" w:hAnsi="Lucida Sans"/>
                        <w:color w:val="00395A"/>
                        <w:w w:val="95"/>
                        <w:sz w:val="20"/>
                      </w:rPr>
                      <w:t>includes</w:t>
                    </w:r>
                    <w:r>
                      <w:rPr>
                        <w:rFonts w:ascii="Lucida Sans" w:hAnsi="Lucida Sans"/>
                        <w:color w:val="00395A"/>
                        <w:spacing w:val="-1"/>
                        <w:w w:val="95"/>
                        <w:sz w:val="20"/>
                      </w:rPr>
                      <w:t xml:space="preserve"> </w:t>
                    </w:r>
                    <w:r>
                      <w:rPr>
                        <w:rFonts w:ascii="Lucida Sans" w:hAnsi="Lucida Sans"/>
                        <w:color w:val="00395A"/>
                        <w:w w:val="95"/>
                        <w:sz w:val="20"/>
                      </w:rPr>
                      <w:t>adequate housing,</w:t>
                    </w:r>
                    <w:r>
                      <w:rPr>
                        <w:rFonts w:ascii="Lucida Sans" w:hAnsi="Lucida Sans"/>
                        <w:color w:val="00395A"/>
                        <w:spacing w:val="-1"/>
                        <w:w w:val="95"/>
                        <w:sz w:val="20"/>
                      </w:rPr>
                      <w:t xml:space="preserve"> </w:t>
                    </w:r>
                    <w:r>
                      <w:rPr>
                        <w:rFonts w:ascii="Lucida Sans" w:hAnsi="Lucida Sans"/>
                        <w:color w:val="00395A"/>
                        <w:w w:val="95"/>
                        <w:sz w:val="20"/>
                      </w:rPr>
                      <w:t>employment, financial support, child care, and services for mental health and substance abuse tre</w:t>
                    </w:r>
                    <w:r>
                      <w:rPr>
                        <w:rFonts w:ascii="Lucida Sans" w:hAnsi="Lucida Sans"/>
                        <w:color w:val="00395A"/>
                        <w:w w:val="95"/>
                        <w:sz w:val="20"/>
                      </w:rPr>
                      <w:t>atment.</w:t>
                    </w:r>
                  </w:p>
                  <w:p w14:paraId="5C5D92A3" w14:textId="77777777" w:rsidR="00B00EA7" w:rsidRDefault="00574B43">
                    <w:pPr>
                      <w:spacing w:before="156"/>
                      <w:ind w:left="130"/>
                      <w:rPr>
                        <w:rFonts w:ascii="Lucida Sans"/>
                        <w:sz w:val="20"/>
                      </w:rPr>
                    </w:pPr>
                    <w:r>
                      <w:rPr>
                        <w:rFonts w:ascii="Lucida Sans"/>
                        <w:color w:val="00395A"/>
                        <w:w w:val="90"/>
                        <w:sz w:val="20"/>
                      </w:rPr>
                      <w:t>Part</w:t>
                    </w:r>
                    <w:r>
                      <w:rPr>
                        <w:rFonts w:ascii="Lucida Sans"/>
                        <w:color w:val="00395A"/>
                        <w:spacing w:val="4"/>
                        <w:sz w:val="20"/>
                      </w:rPr>
                      <w:t xml:space="preserve"> </w:t>
                    </w:r>
                    <w:r>
                      <w:rPr>
                        <w:rFonts w:ascii="Lucida Sans"/>
                        <w:color w:val="00395A"/>
                        <w:w w:val="90"/>
                        <w:sz w:val="20"/>
                      </w:rPr>
                      <w:t>1,</w:t>
                    </w:r>
                    <w:r>
                      <w:rPr>
                        <w:rFonts w:ascii="Lucida Sans"/>
                        <w:color w:val="00395A"/>
                        <w:spacing w:val="6"/>
                        <w:sz w:val="20"/>
                      </w:rPr>
                      <w:t xml:space="preserve"> </w:t>
                    </w:r>
                    <w:r>
                      <w:rPr>
                        <w:rFonts w:ascii="Lucida Sans"/>
                        <w:color w:val="00395A"/>
                        <w:w w:val="90"/>
                        <w:sz w:val="20"/>
                      </w:rPr>
                      <w:t>Chapter</w:t>
                    </w:r>
                    <w:r>
                      <w:rPr>
                        <w:rFonts w:ascii="Lucida Sans"/>
                        <w:color w:val="00395A"/>
                        <w:spacing w:val="5"/>
                        <w:sz w:val="20"/>
                      </w:rPr>
                      <w:t xml:space="preserve"> </w:t>
                    </w:r>
                    <w:r>
                      <w:rPr>
                        <w:rFonts w:ascii="Lucida Sans"/>
                        <w:color w:val="00395A"/>
                        <w:w w:val="90"/>
                        <w:sz w:val="20"/>
                      </w:rPr>
                      <w:t>2,</w:t>
                    </w:r>
                    <w:r>
                      <w:rPr>
                        <w:rFonts w:ascii="Lucida Sans"/>
                        <w:color w:val="00395A"/>
                        <w:spacing w:val="3"/>
                        <w:sz w:val="20"/>
                      </w:rPr>
                      <w:t xml:space="preserve"> </w:t>
                    </w:r>
                    <w:r>
                      <w:rPr>
                        <w:rFonts w:ascii="Lucida Sans"/>
                        <w:color w:val="00395A"/>
                        <w:w w:val="90"/>
                        <w:sz w:val="20"/>
                      </w:rPr>
                      <w:t>describes</w:t>
                    </w:r>
                    <w:r>
                      <w:rPr>
                        <w:rFonts w:ascii="Lucida Sans"/>
                        <w:color w:val="00395A"/>
                        <w:spacing w:val="2"/>
                        <w:sz w:val="20"/>
                      </w:rPr>
                      <w:t xml:space="preserve"> </w:t>
                    </w:r>
                    <w:r>
                      <w:rPr>
                        <w:rFonts w:ascii="Lucida Sans"/>
                        <w:color w:val="00395A"/>
                        <w:w w:val="90"/>
                        <w:sz w:val="20"/>
                      </w:rPr>
                      <w:t>how</w:t>
                    </w:r>
                    <w:r>
                      <w:rPr>
                        <w:rFonts w:ascii="Lucida Sans"/>
                        <w:color w:val="00395A"/>
                        <w:spacing w:val="5"/>
                        <w:sz w:val="20"/>
                      </w:rPr>
                      <w:t xml:space="preserve"> </w:t>
                    </w:r>
                    <w:r>
                      <w:rPr>
                        <w:rFonts w:ascii="Lucida Sans"/>
                        <w:color w:val="00395A"/>
                        <w:w w:val="90"/>
                        <w:sz w:val="20"/>
                      </w:rPr>
                      <w:t>the</w:t>
                    </w:r>
                    <w:r>
                      <w:rPr>
                        <w:rFonts w:ascii="Lucida Sans"/>
                        <w:color w:val="00395A"/>
                        <w:spacing w:val="5"/>
                        <w:sz w:val="20"/>
                      </w:rPr>
                      <w:t xml:space="preserve"> </w:t>
                    </w:r>
                    <w:r>
                      <w:rPr>
                        <w:rFonts w:ascii="Lucida Sans"/>
                        <w:color w:val="00395A"/>
                        <w:w w:val="90"/>
                        <w:sz w:val="20"/>
                      </w:rPr>
                      <w:t>caseworker</w:t>
                    </w:r>
                    <w:r>
                      <w:rPr>
                        <w:rFonts w:ascii="Lucida Sans"/>
                        <w:color w:val="00395A"/>
                        <w:spacing w:val="2"/>
                        <w:sz w:val="20"/>
                      </w:rPr>
                      <w:t xml:space="preserve"> </w:t>
                    </w:r>
                    <w:r>
                      <w:rPr>
                        <w:rFonts w:ascii="Lucida Sans"/>
                        <w:color w:val="00395A"/>
                        <w:w w:val="90"/>
                        <w:sz w:val="20"/>
                      </w:rPr>
                      <w:t>helps</w:t>
                    </w:r>
                    <w:r>
                      <w:rPr>
                        <w:rFonts w:ascii="Lucida Sans"/>
                        <w:color w:val="00395A"/>
                        <w:spacing w:val="3"/>
                        <w:sz w:val="20"/>
                      </w:rPr>
                      <w:t xml:space="preserve"> </w:t>
                    </w:r>
                    <w:r>
                      <w:rPr>
                        <w:rFonts w:ascii="Lucida Sans"/>
                        <w:color w:val="00395A"/>
                        <w:w w:val="90"/>
                        <w:sz w:val="20"/>
                      </w:rPr>
                      <w:t>Mikki</w:t>
                    </w:r>
                    <w:r>
                      <w:rPr>
                        <w:rFonts w:ascii="Lucida Sans"/>
                        <w:color w:val="00395A"/>
                        <w:spacing w:val="3"/>
                        <w:sz w:val="20"/>
                      </w:rPr>
                      <w:t xml:space="preserve"> </w:t>
                    </w:r>
                    <w:r>
                      <w:rPr>
                        <w:rFonts w:ascii="Lucida Sans"/>
                        <w:color w:val="00395A"/>
                        <w:w w:val="90"/>
                        <w:sz w:val="20"/>
                      </w:rPr>
                      <w:t>obtain</w:t>
                    </w:r>
                    <w:r>
                      <w:rPr>
                        <w:rFonts w:ascii="Lucida Sans"/>
                        <w:color w:val="00395A"/>
                        <w:spacing w:val="5"/>
                        <w:sz w:val="20"/>
                      </w:rPr>
                      <w:t xml:space="preserve"> </w:t>
                    </w:r>
                    <w:r>
                      <w:rPr>
                        <w:rFonts w:ascii="Lucida Sans"/>
                        <w:color w:val="00395A"/>
                        <w:w w:val="90"/>
                        <w:sz w:val="20"/>
                      </w:rPr>
                      <w:t>these</w:t>
                    </w:r>
                    <w:r>
                      <w:rPr>
                        <w:rFonts w:ascii="Lucida Sans"/>
                        <w:color w:val="00395A"/>
                        <w:spacing w:val="5"/>
                        <w:sz w:val="20"/>
                      </w:rPr>
                      <w:t xml:space="preserve"> </w:t>
                    </w:r>
                    <w:r>
                      <w:rPr>
                        <w:rFonts w:ascii="Lucida Sans"/>
                        <w:color w:val="00395A"/>
                        <w:spacing w:val="-2"/>
                        <w:w w:val="90"/>
                        <w:sz w:val="20"/>
                      </w:rPr>
                      <w:t>services.</w:t>
                    </w:r>
                  </w:p>
                </w:txbxContent>
              </v:textbox>
            </v:shape>
            <w10:anchorlock/>
          </v:group>
        </w:pict>
      </w:r>
    </w:p>
    <w:p w14:paraId="7E708A21" w14:textId="77777777" w:rsidR="00B00EA7" w:rsidRDefault="00B00EA7">
      <w:pPr>
        <w:rPr>
          <w:sz w:val="20"/>
        </w:rPr>
        <w:sectPr w:rsidR="00B00EA7">
          <w:type w:val="continuous"/>
          <w:pgSz w:w="12240" w:h="15840"/>
          <w:pgMar w:top="1120" w:right="1060" w:bottom="280" w:left="720" w:header="720" w:footer="902" w:gutter="0"/>
          <w:cols w:space="720"/>
        </w:sectPr>
      </w:pPr>
    </w:p>
    <w:p w14:paraId="3E7008CD" w14:textId="77777777" w:rsidR="00B00EA7" w:rsidRDefault="00B00EA7">
      <w:pPr>
        <w:pStyle w:val="BodyText"/>
        <w:ind w:left="0"/>
        <w:rPr>
          <w:sz w:val="12"/>
        </w:rPr>
      </w:pPr>
    </w:p>
    <w:p w14:paraId="6B0E8134" w14:textId="77777777" w:rsidR="00B00EA7" w:rsidRDefault="00574B43">
      <w:pPr>
        <w:pStyle w:val="BodyText"/>
        <w:ind w:left="710"/>
        <w:rPr>
          <w:sz w:val="20"/>
        </w:rPr>
      </w:pPr>
      <w:r>
        <w:rPr>
          <w:sz w:val="20"/>
        </w:rPr>
      </w:r>
      <w:r>
        <w:rPr>
          <w:sz w:val="20"/>
        </w:rPr>
        <w:pict w14:anchorId="2F47A987">
          <v:group id="docshapegroup121" o:spid="_x0000_s2477" style="width:469pt;height:199pt;mso-position-horizontal-relative:char;mso-position-vertical-relative:line" coordsize="9380,3980">
            <v:shape id="docshape122" o:spid="_x0000_s2480" style="position:absolute;left:10;top:10;width:9360;height:3960" coordorigin="10,10" coordsize="9360,3960" path="m9261,10l119,10,77,19,42,42,19,77r-9,42l10,3861r9,42l42,3938r35,23l119,3970r9142,l9303,3961r35,-23l9361,3903r9,-42l9370,119r-9,-42l9338,42,9303,19r-42,-9xe" fillcolor="#00395a" stroked="f">
              <v:fill opacity="6681f"/>
              <v:path arrowok="t"/>
            </v:shape>
            <v:shape id="docshape123" o:spid="_x0000_s2479" style="position:absolute;left:10;top:10;width:9360;height:3960" coordorigin="10,10" coordsize="9360,3960" path="m10,119l19,77,42,42,77,19r42,-9l9261,10r42,9l9338,42r23,35l9370,119r,3742l9361,3903r-23,35l9303,3961r-42,9l119,3970r-42,-9l42,3938,19,3903r-9,-42l10,119xe" filled="f" strokecolor="#00395a" strokeweight="1pt">
              <v:path arrowok="t"/>
            </v:shape>
            <v:shape id="docshape124" o:spid="_x0000_s2478" type="#_x0000_t202" style="position:absolute;width:9380;height:3980" filled="f" stroked="f">
              <v:textbox inset="0,0,0,0">
                <w:txbxContent>
                  <w:p w14:paraId="0899156F" w14:textId="77777777" w:rsidR="00B00EA7" w:rsidRDefault="00574B43">
                    <w:pPr>
                      <w:spacing w:before="94"/>
                      <w:ind w:left="122"/>
                      <w:rPr>
                        <w:rFonts w:ascii="Trebuchet MS"/>
                        <w:b/>
                        <w:sz w:val="24"/>
                      </w:rPr>
                    </w:pPr>
                    <w:r>
                      <w:rPr>
                        <w:rFonts w:ascii="Trebuchet MS"/>
                        <w:b/>
                        <w:color w:val="33607A"/>
                        <w:spacing w:val="-2"/>
                        <w:sz w:val="24"/>
                      </w:rPr>
                      <w:t>Roxanne</w:t>
                    </w:r>
                  </w:p>
                  <w:p w14:paraId="73D7F8E5" w14:textId="77777777" w:rsidR="00B00EA7" w:rsidRDefault="00574B43">
                    <w:pPr>
                      <w:spacing w:before="161" w:line="244" w:lineRule="auto"/>
                      <w:ind w:left="122" w:right="175"/>
                      <w:rPr>
                        <w:rFonts w:ascii="Lucida Sans" w:hAnsi="Lucida Sans"/>
                        <w:sz w:val="20"/>
                      </w:rPr>
                    </w:pPr>
                    <w:r>
                      <w:rPr>
                        <w:rFonts w:ascii="Lucida Sans" w:hAnsi="Lucida Sans"/>
                        <w:color w:val="00395A"/>
                        <w:w w:val="95"/>
                        <w:sz w:val="20"/>
                      </w:rPr>
                      <w:t xml:space="preserve">Roxanne is </w:t>
                    </w:r>
                    <w:r>
                      <w:rPr>
                        <w:rFonts w:ascii="Trebuchet MS" w:hAnsi="Trebuchet MS"/>
                        <w:b/>
                        <w:color w:val="00395A"/>
                        <w:w w:val="95"/>
                        <w:sz w:val="20"/>
                      </w:rPr>
                      <w:t>episodically homeless</w:t>
                    </w:r>
                    <w:r>
                      <w:rPr>
                        <w:rFonts w:ascii="Lucida Sans" w:hAnsi="Lucida Sans"/>
                        <w:color w:val="00395A"/>
                        <w:w w:val="95"/>
                        <w:sz w:val="20"/>
                      </w:rPr>
                      <w:t xml:space="preserve">. She has a history of illicitly using and selling extended-release </w:t>
                    </w:r>
                    <w:r>
                      <w:rPr>
                        <w:rFonts w:ascii="Lucida Sans" w:hAnsi="Lucida Sans"/>
                        <w:color w:val="00395A"/>
                        <w:w w:val="90"/>
                        <w:sz w:val="20"/>
                      </w:rPr>
                      <w:t>oxycodone and other opioid drugs. She has been diagnosed with antisocial personality disorde</w:t>
                    </w:r>
                    <w:r>
                      <w:rPr>
                        <w:rFonts w:ascii="Lucida Sans" w:hAnsi="Lucida Sans"/>
                        <w:color w:val="00395A"/>
                        <w:w w:val="90"/>
                        <w:sz w:val="20"/>
                      </w:rPr>
                      <w:t xml:space="preserve">r. She </w:t>
                    </w:r>
                    <w:r>
                      <w:rPr>
                        <w:rFonts w:ascii="Lucida Sans" w:hAnsi="Lucida Sans"/>
                        <w:color w:val="00395A"/>
                        <w:w w:val="95"/>
                        <w:sz w:val="20"/>
                      </w:rPr>
                      <w:t>lived</w:t>
                    </w:r>
                    <w:r>
                      <w:rPr>
                        <w:rFonts w:ascii="Lucida Sans" w:hAnsi="Lucida Sans"/>
                        <w:color w:val="00395A"/>
                        <w:spacing w:val="-4"/>
                        <w:w w:val="95"/>
                        <w:sz w:val="20"/>
                      </w:rPr>
                      <w:t xml:space="preserve"> </w:t>
                    </w:r>
                    <w:r>
                      <w:rPr>
                        <w:rFonts w:ascii="Lucida Sans" w:hAnsi="Lucida Sans"/>
                        <w:color w:val="00395A"/>
                        <w:w w:val="95"/>
                        <w:sz w:val="20"/>
                      </w:rPr>
                      <w:t>with</w:t>
                    </w:r>
                    <w:r>
                      <w:rPr>
                        <w:rFonts w:ascii="Lucida Sans" w:hAnsi="Lucida Sans"/>
                        <w:color w:val="00395A"/>
                        <w:spacing w:val="-4"/>
                        <w:w w:val="95"/>
                        <w:sz w:val="20"/>
                      </w:rPr>
                      <w:t xml:space="preserve"> </w:t>
                    </w:r>
                    <w:r>
                      <w:rPr>
                        <w:rFonts w:ascii="Lucida Sans" w:hAnsi="Lucida Sans"/>
                        <w:color w:val="00395A"/>
                        <w:w w:val="95"/>
                        <w:sz w:val="20"/>
                      </w:rPr>
                      <w:t>friends</w:t>
                    </w:r>
                    <w:r>
                      <w:rPr>
                        <w:rFonts w:ascii="Lucida Sans" w:hAnsi="Lucida Sans"/>
                        <w:color w:val="00395A"/>
                        <w:spacing w:val="-3"/>
                        <w:w w:val="95"/>
                        <w:sz w:val="20"/>
                      </w:rPr>
                      <w:t xml:space="preserve"> </w:t>
                    </w:r>
                    <w:r>
                      <w:rPr>
                        <w:rFonts w:ascii="Lucida Sans" w:hAnsi="Lucida Sans"/>
                        <w:color w:val="00395A"/>
                        <w:w w:val="95"/>
                        <w:sz w:val="20"/>
                      </w:rPr>
                      <w:t>until</w:t>
                    </w:r>
                    <w:r>
                      <w:rPr>
                        <w:rFonts w:ascii="Lucida Sans" w:hAnsi="Lucida Sans"/>
                        <w:color w:val="00395A"/>
                        <w:spacing w:val="-4"/>
                        <w:w w:val="95"/>
                        <w:sz w:val="20"/>
                      </w:rPr>
                      <w:t xml:space="preserve"> </w:t>
                    </w:r>
                    <w:r>
                      <w:rPr>
                        <w:rFonts w:ascii="Lucida Sans" w:hAnsi="Lucida Sans"/>
                        <w:color w:val="00395A"/>
                        <w:w w:val="95"/>
                        <w:sz w:val="20"/>
                      </w:rPr>
                      <w:t>they</w:t>
                    </w:r>
                    <w:r>
                      <w:rPr>
                        <w:rFonts w:ascii="Lucida Sans" w:hAnsi="Lucida Sans"/>
                        <w:color w:val="00395A"/>
                        <w:spacing w:val="-4"/>
                        <w:w w:val="95"/>
                        <w:sz w:val="20"/>
                      </w:rPr>
                      <w:t xml:space="preserve"> </w:t>
                    </w:r>
                    <w:r>
                      <w:rPr>
                        <w:rFonts w:ascii="Lucida Sans" w:hAnsi="Lucida Sans"/>
                        <w:color w:val="00395A"/>
                        <w:w w:val="95"/>
                        <w:sz w:val="20"/>
                      </w:rPr>
                      <w:t>tired</w:t>
                    </w:r>
                    <w:r>
                      <w:rPr>
                        <w:rFonts w:ascii="Lucida Sans" w:hAnsi="Lucida Sans"/>
                        <w:color w:val="00395A"/>
                        <w:spacing w:val="-2"/>
                        <w:w w:val="95"/>
                        <w:sz w:val="20"/>
                      </w:rPr>
                      <w:t xml:space="preserve"> </w:t>
                    </w:r>
                    <w:r>
                      <w:rPr>
                        <w:rFonts w:ascii="Lucida Sans" w:hAnsi="Lucida Sans"/>
                        <w:color w:val="00395A"/>
                        <w:w w:val="95"/>
                        <w:sz w:val="20"/>
                      </w:rPr>
                      <w:t>of</w:t>
                    </w:r>
                    <w:r>
                      <w:rPr>
                        <w:rFonts w:ascii="Lucida Sans" w:hAnsi="Lucida Sans"/>
                        <w:color w:val="00395A"/>
                        <w:spacing w:val="-2"/>
                        <w:w w:val="95"/>
                        <w:sz w:val="20"/>
                      </w:rPr>
                      <w:t xml:space="preserve"> </w:t>
                    </w:r>
                    <w:r>
                      <w:rPr>
                        <w:rFonts w:ascii="Lucida Sans" w:hAnsi="Lucida Sans"/>
                        <w:color w:val="00395A"/>
                        <w:w w:val="95"/>
                        <w:sz w:val="20"/>
                      </w:rPr>
                      <w:t>her</w:t>
                    </w:r>
                    <w:r>
                      <w:rPr>
                        <w:rFonts w:ascii="Lucida Sans" w:hAnsi="Lucida Sans"/>
                        <w:color w:val="00395A"/>
                        <w:spacing w:val="-4"/>
                        <w:w w:val="95"/>
                        <w:sz w:val="20"/>
                      </w:rPr>
                      <w:t xml:space="preserve"> </w:t>
                    </w:r>
                    <w:r>
                      <w:rPr>
                        <w:rFonts w:ascii="Lucida Sans" w:hAnsi="Lucida Sans"/>
                        <w:color w:val="00395A"/>
                        <w:w w:val="95"/>
                        <w:sz w:val="20"/>
                      </w:rPr>
                      <w:t>drug</w:t>
                    </w:r>
                    <w:r>
                      <w:rPr>
                        <w:rFonts w:ascii="Lucida Sans" w:hAnsi="Lucida Sans"/>
                        <w:color w:val="00395A"/>
                        <w:spacing w:val="-4"/>
                        <w:w w:val="95"/>
                        <w:sz w:val="20"/>
                      </w:rPr>
                      <w:t xml:space="preserve"> </w:t>
                    </w:r>
                    <w:r>
                      <w:rPr>
                        <w:rFonts w:ascii="Lucida Sans" w:hAnsi="Lucida Sans"/>
                        <w:color w:val="00395A"/>
                        <w:w w:val="95"/>
                        <w:sz w:val="20"/>
                      </w:rPr>
                      <w:t>use</w:t>
                    </w:r>
                    <w:r>
                      <w:rPr>
                        <w:rFonts w:ascii="Lucida Sans" w:hAnsi="Lucida Sans"/>
                        <w:color w:val="00395A"/>
                        <w:spacing w:val="-3"/>
                        <w:w w:val="95"/>
                        <w:sz w:val="20"/>
                      </w:rPr>
                      <w:t xml:space="preserve"> </w:t>
                    </w:r>
                    <w:r>
                      <w:rPr>
                        <w:rFonts w:ascii="Lucida Sans" w:hAnsi="Lucida Sans"/>
                        <w:color w:val="00395A"/>
                        <w:w w:val="95"/>
                        <w:sz w:val="20"/>
                      </w:rPr>
                      <w:t>and</w:t>
                    </w:r>
                    <w:r>
                      <w:rPr>
                        <w:rFonts w:ascii="Lucida Sans" w:hAnsi="Lucida Sans"/>
                        <w:color w:val="00395A"/>
                        <w:spacing w:val="-1"/>
                        <w:w w:val="95"/>
                        <w:sz w:val="20"/>
                      </w:rPr>
                      <w:t xml:space="preserve"> </w:t>
                    </w:r>
                    <w:r>
                      <w:rPr>
                        <w:rFonts w:ascii="Lucida Sans" w:hAnsi="Lucida Sans"/>
                        <w:color w:val="00395A"/>
                        <w:w w:val="95"/>
                        <w:sz w:val="20"/>
                      </w:rPr>
                      <w:t>erratic</w:t>
                    </w:r>
                    <w:r>
                      <w:rPr>
                        <w:rFonts w:ascii="Lucida Sans" w:hAnsi="Lucida Sans"/>
                        <w:color w:val="00395A"/>
                        <w:spacing w:val="-4"/>
                        <w:w w:val="95"/>
                        <w:sz w:val="20"/>
                      </w:rPr>
                      <w:t xml:space="preserve"> </w:t>
                    </w:r>
                    <w:r>
                      <w:rPr>
                        <w:rFonts w:ascii="Lucida Sans" w:hAnsi="Lucida Sans"/>
                        <w:color w:val="00395A"/>
                        <w:w w:val="95"/>
                        <w:sz w:val="20"/>
                      </w:rPr>
                      <w:t>behavior.</w:t>
                    </w:r>
                    <w:r>
                      <w:rPr>
                        <w:rFonts w:ascii="Lucida Sans" w:hAnsi="Lucida Sans"/>
                        <w:color w:val="00395A"/>
                        <w:spacing w:val="-4"/>
                        <w:w w:val="95"/>
                        <w:sz w:val="20"/>
                      </w:rPr>
                      <w:t xml:space="preserve"> </w:t>
                    </w:r>
                    <w:r>
                      <w:rPr>
                        <w:rFonts w:ascii="Lucida Sans" w:hAnsi="Lucida Sans"/>
                        <w:color w:val="00395A"/>
                        <w:w w:val="95"/>
                        <w:sz w:val="20"/>
                      </w:rPr>
                      <w:t>Roxanne now</w:t>
                    </w:r>
                    <w:r>
                      <w:rPr>
                        <w:rFonts w:ascii="Lucida Sans" w:hAnsi="Lucida Sans"/>
                        <w:color w:val="00395A"/>
                        <w:spacing w:val="-3"/>
                        <w:w w:val="95"/>
                        <w:sz w:val="20"/>
                      </w:rPr>
                      <w:t xml:space="preserve"> </w:t>
                    </w:r>
                    <w:r>
                      <w:rPr>
                        <w:rFonts w:ascii="Lucida Sans" w:hAnsi="Lucida Sans"/>
                        <w:color w:val="00395A"/>
                        <w:w w:val="95"/>
                        <w:sz w:val="20"/>
                      </w:rPr>
                      <w:t>lives</w:t>
                    </w:r>
                    <w:r>
                      <w:rPr>
                        <w:rFonts w:ascii="Lucida Sans" w:hAnsi="Lucida Sans"/>
                        <w:color w:val="00395A"/>
                        <w:spacing w:val="-4"/>
                        <w:w w:val="95"/>
                        <w:sz w:val="20"/>
                      </w:rPr>
                      <w:t xml:space="preserve"> </w:t>
                    </w:r>
                    <w:r>
                      <w:rPr>
                        <w:rFonts w:ascii="Lucida Sans" w:hAnsi="Lucida Sans"/>
                        <w:color w:val="00395A"/>
                        <w:w w:val="95"/>
                        <w:sz w:val="20"/>
                      </w:rPr>
                      <w:t>in</w:t>
                    </w:r>
                    <w:r>
                      <w:rPr>
                        <w:rFonts w:ascii="Lucida Sans" w:hAnsi="Lucida Sans"/>
                        <w:color w:val="00395A"/>
                        <w:spacing w:val="-3"/>
                        <w:w w:val="95"/>
                        <w:sz w:val="20"/>
                      </w:rPr>
                      <w:t xml:space="preserve"> </w:t>
                    </w:r>
                    <w:r>
                      <w:rPr>
                        <w:rFonts w:ascii="Lucida Sans" w:hAnsi="Lucida Sans"/>
                        <w:color w:val="00395A"/>
                        <w:w w:val="95"/>
                        <w:sz w:val="20"/>
                      </w:rPr>
                      <w:t xml:space="preserve">single </w:t>
                    </w:r>
                    <w:r>
                      <w:rPr>
                        <w:rFonts w:ascii="Lucida Sans" w:hAnsi="Lucida Sans"/>
                        <w:color w:val="00395A"/>
                        <w:w w:val="90"/>
                        <w:sz w:val="20"/>
                      </w:rPr>
                      <w:t>room</w:t>
                    </w:r>
                    <w:r>
                      <w:rPr>
                        <w:rFonts w:ascii="Lucida Sans" w:hAnsi="Lucida Sans"/>
                        <w:color w:val="00395A"/>
                        <w:sz w:val="20"/>
                      </w:rPr>
                      <w:t xml:space="preserve"> </w:t>
                    </w:r>
                    <w:r>
                      <w:rPr>
                        <w:rFonts w:ascii="Lucida Sans" w:hAnsi="Lucida Sans"/>
                        <w:color w:val="00395A"/>
                        <w:w w:val="90"/>
                        <w:sz w:val="20"/>
                      </w:rPr>
                      <w:t>occupancy (SRO) housing. Roxanne’s drug</w:t>
                    </w:r>
                    <w:r>
                      <w:rPr>
                        <w:rFonts w:ascii="Lucida Sans" w:hAnsi="Lucida Sans"/>
                        <w:color w:val="00395A"/>
                        <w:sz w:val="20"/>
                      </w:rPr>
                      <w:t xml:space="preserve"> </w:t>
                    </w:r>
                    <w:r>
                      <w:rPr>
                        <w:rFonts w:ascii="Lucida Sans" w:hAnsi="Lucida Sans"/>
                        <w:color w:val="00395A"/>
                        <w:w w:val="90"/>
                        <w:sz w:val="20"/>
                      </w:rPr>
                      <w:t>use</w:t>
                    </w:r>
                    <w:r>
                      <w:rPr>
                        <w:rFonts w:ascii="Lucida Sans" w:hAnsi="Lucida Sans"/>
                        <w:color w:val="00395A"/>
                        <w:sz w:val="20"/>
                      </w:rPr>
                      <w:t xml:space="preserve"> </w:t>
                    </w:r>
                    <w:r>
                      <w:rPr>
                        <w:rFonts w:ascii="Lucida Sans" w:hAnsi="Lucida Sans"/>
                        <w:color w:val="00395A"/>
                        <w:w w:val="90"/>
                        <w:sz w:val="20"/>
                      </w:rPr>
                      <w:t>and</w:t>
                    </w:r>
                    <w:r>
                      <w:rPr>
                        <w:rFonts w:ascii="Lucida Sans" w:hAnsi="Lucida Sans"/>
                        <w:color w:val="00395A"/>
                        <w:sz w:val="20"/>
                      </w:rPr>
                      <w:t xml:space="preserve"> </w:t>
                    </w:r>
                    <w:r>
                      <w:rPr>
                        <w:rFonts w:ascii="Lucida Sans" w:hAnsi="Lucida Sans"/>
                        <w:color w:val="00395A"/>
                        <w:w w:val="90"/>
                        <w:sz w:val="20"/>
                      </w:rPr>
                      <w:t>erratic behavior make it</w:t>
                    </w:r>
                    <w:r>
                      <w:rPr>
                        <w:rFonts w:ascii="Lucida Sans" w:hAnsi="Lucida Sans"/>
                        <w:color w:val="00395A"/>
                        <w:sz w:val="20"/>
                      </w:rPr>
                      <w:t xml:space="preserve"> </w:t>
                    </w:r>
                    <w:r>
                      <w:rPr>
                        <w:rFonts w:ascii="Lucida Sans" w:hAnsi="Lucida Sans"/>
                        <w:color w:val="00395A"/>
                        <w:w w:val="90"/>
                        <w:sz w:val="20"/>
                      </w:rPr>
                      <w:t>hard</w:t>
                    </w:r>
                    <w:r>
                      <w:rPr>
                        <w:rFonts w:ascii="Lucida Sans" w:hAnsi="Lucida Sans"/>
                        <w:color w:val="00395A"/>
                        <w:sz w:val="20"/>
                      </w:rPr>
                      <w:t xml:space="preserve"> </w:t>
                    </w:r>
                    <w:r>
                      <w:rPr>
                        <w:rFonts w:ascii="Lucida Sans" w:hAnsi="Lucida Sans"/>
                        <w:color w:val="00395A"/>
                        <w:w w:val="90"/>
                        <w:sz w:val="20"/>
                      </w:rPr>
                      <w:t>for</w:t>
                    </w:r>
                    <w:r>
                      <w:rPr>
                        <w:rFonts w:ascii="Lucida Sans" w:hAnsi="Lucida Sans"/>
                        <w:color w:val="00395A"/>
                        <w:sz w:val="20"/>
                      </w:rPr>
                      <w:t xml:space="preserve"> </w:t>
                    </w:r>
                    <w:r>
                      <w:rPr>
                        <w:rFonts w:ascii="Lucida Sans" w:hAnsi="Lucida Sans"/>
                        <w:color w:val="00395A"/>
                        <w:w w:val="90"/>
                        <w:sz w:val="20"/>
                      </w:rPr>
                      <w:t>her</w:t>
                    </w:r>
                    <w:r>
                      <w:rPr>
                        <w:rFonts w:ascii="Lucida Sans" w:hAnsi="Lucida Sans"/>
                        <w:color w:val="00395A"/>
                        <w:sz w:val="20"/>
                      </w:rPr>
                      <w:t xml:space="preserve"> </w:t>
                    </w:r>
                    <w:r>
                      <w:rPr>
                        <w:rFonts w:ascii="Lucida Sans" w:hAnsi="Lucida Sans"/>
                        <w:color w:val="00395A"/>
                        <w:w w:val="90"/>
                        <w:sz w:val="20"/>
                      </w:rPr>
                      <w:t>to</w:t>
                    </w:r>
                    <w:r>
                      <w:rPr>
                        <w:rFonts w:ascii="Lucida Sans" w:hAnsi="Lucida Sans"/>
                        <w:color w:val="00395A"/>
                        <w:sz w:val="20"/>
                      </w:rPr>
                      <w:t xml:space="preserve"> </w:t>
                    </w:r>
                    <w:r>
                      <w:rPr>
                        <w:rFonts w:ascii="Lucida Sans" w:hAnsi="Lucida Sans"/>
                        <w:color w:val="00395A"/>
                        <w:w w:val="90"/>
                        <w:sz w:val="20"/>
                      </w:rPr>
                      <w:t>hold</w:t>
                    </w:r>
                    <w:r>
                      <w:rPr>
                        <w:rFonts w:ascii="Lucida Sans" w:hAnsi="Lucida Sans"/>
                        <w:color w:val="00395A"/>
                        <w:spacing w:val="40"/>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job.</w:t>
                    </w:r>
                    <w:r>
                      <w:rPr>
                        <w:rFonts w:ascii="Lucida Sans" w:hAnsi="Lucida Sans"/>
                        <w:color w:val="00395A"/>
                        <w:spacing w:val="-13"/>
                        <w:w w:val="95"/>
                        <w:sz w:val="20"/>
                      </w:rPr>
                      <w:t xml:space="preserve"> </w:t>
                    </w:r>
                    <w:r>
                      <w:rPr>
                        <w:rFonts w:ascii="Lucida Sans" w:hAnsi="Lucida Sans"/>
                        <w:color w:val="00395A"/>
                        <w:w w:val="95"/>
                        <w:sz w:val="20"/>
                      </w:rPr>
                      <w:t>She</w:t>
                    </w:r>
                    <w:r>
                      <w:rPr>
                        <w:rFonts w:ascii="Lucida Sans" w:hAnsi="Lucida Sans"/>
                        <w:color w:val="00395A"/>
                        <w:spacing w:val="-13"/>
                        <w:w w:val="95"/>
                        <w:sz w:val="20"/>
                      </w:rPr>
                      <w:t xml:space="preserve"> </w:t>
                    </w:r>
                    <w:r>
                      <w:rPr>
                        <w:rFonts w:ascii="Lucida Sans" w:hAnsi="Lucida Sans"/>
                        <w:color w:val="00395A"/>
                        <w:w w:val="95"/>
                        <w:sz w:val="20"/>
                      </w:rPr>
                      <w:t>occasionally</w:t>
                    </w:r>
                    <w:r>
                      <w:rPr>
                        <w:rFonts w:ascii="Lucida Sans" w:hAnsi="Lucida Sans"/>
                        <w:color w:val="00395A"/>
                        <w:spacing w:val="-13"/>
                        <w:w w:val="95"/>
                        <w:sz w:val="20"/>
                      </w:rPr>
                      <w:t xml:space="preserve"> </w:t>
                    </w:r>
                    <w:r>
                      <w:rPr>
                        <w:rFonts w:ascii="Lucida Sans" w:hAnsi="Lucida Sans"/>
                        <w:color w:val="00395A"/>
                        <w:w w:val="95"/>
                        <w:sz w:val="20"/>
                      </w:rPr>
                      <w:t>engages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prostitution</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sells</w:t>
                    </w:r>
                    <w:r>
                      <w:rPr>
                        <w:rFonts w:ascii="Lucida Sans" w:hAnsi="Lucida Sans"/>
                        <w:color w:val="00395A"/>
                        <w:spacing w:val="-12"/>
                        <w:w w:val="95"/>
                        <w:sz w:val="20"/>
                      </w:rPr>
                      <w:t xml:space="preserve"> </w:t>
                    </w:r>
                    <w:r>
                      <w:rPr>
                        <w:rFonts w:ascii="Lucida Sans" w:hAnsi="Lucida Sans"/>
                        <w:color w:val="00395A"/>
                        <w:w w:val="95"/>
                        <w:sz w:val="20"/>
                      </w:rPr>
                      <w:t>pain</w:t>
                    </w:r>
                    <w:r>
                      <w:rPr>
                        <w:rFonts w:ascii="Lucida Sans" w:hAnsi="Lucida Sans"/>
                        <w:color w:val="00395A"/>
                        <w:spacing w:val="-13"/>
                        <w:w w:val="95"/>
                        <w:sz w:val="20"/>
                      </w:rPr>
                      <w:t xml:space="preserve"> </w:t>
                    </w:r>
                    <w:r>
                      <w:rPr>
                        <w:rFonts w:ascii="Lucida Sans" w:hAnsi="Lucida Sans"/>
                        <w:color w:val="00395A"/>
                        <w:w w:val="95"/>
                        <w:sz w:val="20"/>
                      </w:rPr>
                      <w:t>pills</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income.</w:t>
                    </w:r>
                    <w:r>
                      <w:rPr>
                        <w:rFonts w:ascii="Lucida Sans" w:hAnsi="Lucida Sans"/>
                        <w:color w:val="00395A"/>
                        <w:spacing w:val="-13"/>
                        <w:w w:val="95"/>
                        <w:sz w:val="20"/>
                      </w:rPr>
                      <w:t xml:space="preserve"> </w:t>
                    </w:r>
                    <w:r>
                      <w:rPr>
                        <w:rFonts w:ascii="Lucida Sans" w:hAnsi="Lucida Sans"/>
                        <w:color w:val="00395A"/>
                        <w:w w:val="95"/>
                        <w:sz w:val="20"/>
                      </w:rPr>
                      <w:t>She’s</w:t>
                    </w:r>
                    <w:r>
                      <w:rPr>
                        <w:rFonts w:ascii="Lucida Sans" w:hAnsi="Lucida Sans"/>
                        <w:color w:val="00395A"/>
                        <w:spacing w:val="-13"/>
                        <w:w w:val="95"/>
                        <w:sz w:val="20"/>
                      </w:rPr>
                      <w:t xml:space="preserve"> </w:t>
                    </w:r>
                    <w:r>
                      <w:rPr>
                        <w:rFonts w:ascii="Lucida Sans" w:hAnsi="Lucida Sans"/>
                        <w:color w:val="00395A"/>
                        <w:w w:val="95"/>
                        <w:sz w:val="20"/>
                      </w:rPr>
                      <w:t>been</w:t>
                    </w:r>
                    <w:r>
                      <w:rPr>
                        <w:rFonts w:ascii="Lucida Sans" w:hAnsi="Lucida Sans"/>
                        <w:color w:val="00395A"/>
                        <w:spacing w:val="-13"/>
                        <w:w w:val="95"/>
                        <w:sz w:val="20"/>
                      </w:rPr>
                      <w:t xml:space="preserve"> </w:t>
                    </w:r>
                    <w:r>
                      <w:rPr>
                        <w:rFonts w:ascii="Lucida Sans" w:hAnsi="Lucida Sans"/>
                        <w:color w:val="00395A"/>
                        <w:w w:val="95"/>
                        <w:sz w:val="20"/>
                      </w:rPr>
                      <w:t>told</w:t>
                    </w:r>
                    <w:r>
                      <w:rPr>
                        <w:rFonts w:ascii="Lucida Sans" w:hAnsi="Lucida Sans"/>
                        <w:color w:val="00395A"/>
                        <w:spacing w:val="-13"/>
                        <w:w w:val="95"/>
                        <w:sz w:val="20"/>
                      </w:rPr>
                      <w:t xml:space="preserve"> </w:t>
                    </w:r>
                    <w:r>
                      <w:rPr>
                        <w:rFonts w:ascii="Lucida Sans" w:hAnsi="Lucida Sans"/>
                        <w:color w:val="00395A"/>
                        <w:w w:val="95"/>
                        <w:sz w:val="20"/>
                      </w:rPr>
                      <w:t>not</w:t>
                    </w:r>
                    <w:r>
                      <w:rPr>
                        <w:rFonts w:ascii="Lucida Sans" w:hAnsi="Lucida Sans"/>
                        <w:color w:val="00395A"/>
                        <w:spacing w:val="-13"/>
                        <w:w w:val="95"/>
                        <w:sz w:val="20"/>
                      </w:rPr>
                      <w:t xml:space="preserve"> </w:t>
                    </w:r>
                    <w:r>
                      <w:rPr>
                        <w:rFonts w:ascii="Lucida Sans" w:hAnsi="Lucida Sans"/>
                        <w:color w:val="00395A"/>
                        <w:w w:val="95"/>
                        <w:sz w:val="20"/>
                      </w:rPr>
                      <w:t>to bring</w:t>
                    </w:r>
                    <w:r>
                      <w:rPr>
                        <w:rFonts w:ascii="Lucida Sans" w:hAnsi="Lucida Sans"/>
                        <w:color w:val="00395A"/>
                        <w:spacing w:val="-8"/>
                        <w:w w:val="95"/>
                        <w:sz w:val="20"/>
                      </w:rPr>
                      <w:t xml:space="preserve"> </w:t>
                    </w:r>
                    <w:r>
                      <w:rPr>
                        <w:rFonts w:ascii="Lucida Sans" w:hAnsi="Lucida Sans"/>
                        <w:color w:val="00395A"/>
                        <w:w w:val="95"/>
                        <w:sz w:val="20"/>
                      </w:rPr>
                      <w:t>customers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SRO</w:t>
                    </w:r>
                    <w:r>
                      <w:rPr>
                        <w:rFonts w:ascii="Lucida Sans" w:hAnsi="Lucida Sans"/>
                        <w:color w:val="00395A"/>
                        <w:spacing w:val="-9"/>
                        <w:w w:val="95"/>
                        <w:sz w:val="20"/>
                      </w:rPr>
                      <w:t xml:space="preserve"> </w:t>
                    </w:r>
                    <w:r>
                      <w:rPr>
                        <w:rFonts w:ascii="Lucida Sans" w:hAnsi="Lucida Sans"/>
                        <w:color w:val="00395A"/>
                        <w:w w:val="95"/>
                        <w:sz w:val="20"/>
                      </w:rPr>
                      <w:t>but</w:t>
                    </w:r>
                    <w:r>
                      <w:rPr>
                        <w:rFonts w:ascii="Lucida Sans" w:hAnsi="Lucida Sans"/>
                        <w:color w:val="00395A"/>
                        <w:spacing w:val="-6"/>
                        <w:w w:val="95"/>
                        <w:sz w:val="20"/>
                      </w:rPr>
                      <w:t xml:space="preserve"> </w:t>
                    </w:r>
                    <w:r>
                      <w:rPr>
                        <w:rFonts w:ascii="Lucida Sans" w:hAnsi="Lucida Sans"/>
                        <w:color w:val="00395A"/>
                        <w:w w:val="95"/>
                        <w:sz w:val="20"/>
                      </w:rPr>
                      <w:t>sometimes</w:t>
                    </w:r>
                    <w:r>
                      <w:rPr>
                        <w:rFonts w:ascii="Lucida Sans" w:hAnsi="Lucida Sans"/>
                        <w:color w:val="00395A"/>
                        <w:spacing w:val="-9"/>
                        <w:w w:val="95"/>
                        <w:sz w:val="20"/>
                      </w:rPr>
                      <w:t xml:space="preserve"> </w:t>
                    </w:r>
                    <w:r>
                      <w:rPr>
                        <w:rFonts w:ascii="Lucida Sans" w:hAnsi="Lucida Sans"/>
                        <w:color w:val="00395A"/>
                        <w:w w:val="95"/>
                        <w:sz w:val="20"/>
                      </w:rPr>
                      <w:t>brings</w:t>
                    </w:r>
                    <w:r>
                      <w:rPr>
                        <w:rFonts w:ascii="Lucida Sans" w:hAnsi="Lucida Sans"/>
                        <w:color w:val="00395A"/>
                        <w:spacing w:val="-7"/>
                        <w:w w:val="95"/>
                        <w:sz w:val="20"/>
                      </w:rPr>
                      <w:t xml:space="preserve"> </w:t>
                    </w:r>
                    <w:r>
                      <w:rPr>
                        <w:rFonts w:ascii="Lucida Sans" w:hAnsi="Lucida Sans"/>
                        <w:color w:val="00395A"/>
                        <w:w w:val="95"/>
                        <w:sz w:val="20"/>
                      </w:rPr>
                      <w:t>them</w:t>
                    </w:r>
                    <w:r>
                      <w:rPr>
                        <w:rFonts w:ascii="Lucida Sans" w:hAnsi="Lucida Sans"/>
                        <w:color w:val="00395A"/>
                        <w:spacing w:val="-8"/>
                        <w:w w:val="95"/>
                        <w:sz w:val="20"/>
                      </w:rPr>
                      <w:t xml:space="preserve"> </w:t>
                    </w:r>
                    <w:r>
                      <w:rPr>
                        <w:rFonts w:ascii="Lucida Sans" w:hAnsi="Lucida Sans"/>
                        <w:color w:val="00395A"/>
                        <w:w w:val="95"/>
                        <w:sz w:val="20"/>
                      </w:rPr>
                      <w:t>anyway.</w:t>
                    </w:r>
                    <w:r>
                      <w:rPr>
                        <w:rFonts w:ascii="Lucida Sans" w:hAnsi="Lucida Sans"/>
                        <w:color w:val="00395A"/>
                        <w:spacing w:val="-9"/>
                        <w:w w:val="95"/>
                        <w:sz w:val="20"/>
                      </w:rPr>
                      <w:t xml:space="preserve"> </w:t>
                    </w:r>
                    <w:r>
                      <w:rPr>
                        <w:rFonts w:ascii="Lucida Sans" w:hAnsi="Lucida Sans"/>
                        <w:color w:val="00395A"/>
                        <w:w w:val="95"/>
                        <w:sz w:val="20"/>
                      </w:rPr>
                      <w:t>Failing</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follow</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rules</w:t>
                    </w:r>
                    <w:r>
                      <w:rPr>
                        <w:rFonts w:ascii="Lucida Sans" w:hAnsi="Lucida Sans"/>
                        <w:color w:val="00395A"/>
                        <w:spacing w:val="-9"/>
                        <w:w w:val="95"/>
                        <w:sz w:val="20"/>
                      </w:rPr>
                      <w:t xml:space="preserve"> </w:t>
                    </w:r>
                    <w:r>
                      <w:rPr>
                        <w:rFonts w:ascii="Lucida Sans" w:hAnsi="Lucida Sans"/>
                        <w:color w:val="00395A"/>
                        <w:w w:val="95"/>
                        <w:sz w:val="20"/>
                      </w:rPr>
                      <w:t>puts</w:t>
                    </w:r>
                    <w:r>
                      <w:rPr>
                        <w:rFonts w:ascii="Lucida Sans" w:hAnsi="Lucida Sans"/>
                        <w:color w:val="00395A"/>
                        <w:spacing w:val="-9"/>
                        <w:w w:val="95"/>
                        <w:sz w:val="20"/>
                      </w:rPr>
                      <w:t xml:space="preserve"> </w:t>
                    </w:r>
                    <w:r>
                      <w:rPr>
                        <w:rFonts w:ascii="Lucida Sans" w:hAnsi="Lucida Sans"/>
                        <w:color w:val="00395A"/>
                        <w:w w:val="95"/>
                        <w:sz w:val="20"/>
                      </w:rPr>
                      <w:t xml:space="preserve">her </w:t>
                    </w:r>
                    <w:r>
                      <w:rPr>
                        <w:rFonts w:ascii="Lucida Sans" w:hAnsi="Lucida Sans"/>
                        <w:color w:val="00395A"/>
                        <w:w w:val="90"/>
                        <w:sz w:val="20"/>
                      </w:rPr>
                      <w:t>at risk of ending up back on the street. Roxanne’s behavior and risk of eviction predispo</w:t>
                    </w:r>
                    <w:r>
                      <w:rPr>
                        <w:rFonts w:ascii="Lucida Sans" w:hAnsi="Lucida Sans"/>
                        <w:color w:val="00395A"/>
                        <w:w w:val="90"/>
                        <w:sz w:val="20"/>
                      </w:rPr>
                      <w:t xml:space="preserve">se her to vic­ timization. Although currently housed, Roxanne has a long history of episodic homelessness begin­ ning in childhood. As an adult without family, she is ineligible for most safety-net programs, so she is </w:t>
                    </w:r>
                    <w:r>
                      <w:rPr>
                        <w:rFonts w:ascii="Lucida Sans" w:hAnsi="Lucida Sans"/>
                        <w:color w:val="00395A"/>
                        <w:sz w:val="20"/>
                      </w:rPr>
                      <w:t>at</w:t>
                    </w:r>
                    <w:r>
                      <w:rPr>
                        <w:rFonts w:ascii="Lucida Sans" w:hAnsi="Lucida Sans"/>
                        <w:color w:val="00395A"/>
                        <w:spacing w:val="-16"/>
                        <w:sz w:val="20"/>
                      </w:rPr>
                      <w:t xml:space="preserve"> </w:t>
                    </w:r>
                    <w:r>
                      <w:rPr>
                        <w:rFonts w:ascii="Lucida Sans" w:hAnsi="Lucida Sans"/>
                        <w:color w:val="00395A"/>
                        <w:sz w:val="20"/>
                      </w:rPr>
                      <w:t>risk</w:t>
                    </w:r>
                    <w:r>
                      <w:rPr>
                        <w:rFonts w:ascii="Lucida Sans" w:hAnsi="Lucida Sans"/>
                        <w:color w:val="00395A"/>
                        <w:spacing w:val="-16"/>
                        <w:sz w:val="20"/>
                      </w:rPr>
                      <w:t xml:space="preserve"> </w:t>
                    </w:r>
                    <w:r>
                      <w:rPr>
                        <w:rFonts w:ascii="Lucida Sans" w:hAnsi="Lucida Sans"/>
                        <w:color w:val="00395A"/>
                        <w:sz w:val="20"/>
                      </w:rPr>
                      <w:t>for</w:t>
                    </w:r>
                    <w:r>
                      <w:rPr>
                        <w:rFonts w:ascii="Lucida Sans" w:hAnsi="Lucida Sans"/>
                        <w:color w:val="00395A"/>
                        <w:spacing w:val="-16"/>
                        <w:sz w:val="20"/>
                      </w:rPr>
                      <w:t xml:space="preserve"> </w:t>
                    </w:r>
                    <w:r>
                      <w:rPr>
                        <w:rFonts w:ascii="Lucida Sans" w:hAnsi="Lucida Sans"/>
                        <w:color w:val="00395A"/>
                        <w:sz w:val="20"/>
                      </w:rPr>
                      <w:t>continued</w:t>
                    </w:r>
                    <w:r>
                      <w:rPr>
                        <w:rFonts w:ascii="Lucida Sans" w:hAnsi="Lucida Sans"/>
                        <w:color w:val="00395A"/>
                        <w:spacing w:val="-16"/>
                        <w:sz w:val="20"/>
                      </w:rPr>
                      <w:t xml:space="preserve"> </w:t>
                    </w:r>
                    <w:r>
                      <w:rPr>
                        <w:rFonts w:ascii="Lucida Sans" w:hAnsi="Lucida Sans"/>
                        <w:color w:val="00395A"/>
                        <w:sz w:val="20"/>
                      </w:rPr>
                      <w:t>episodic</w:t>
                    </w:r>
                    <w:r>
                      <w:rPr>
                        <w:rFonts w:ascii="Lucida Sans" w:hAnsi="Lucida Sans"/>
                        <w:color w:val="00395A"/>
                        <w:spacing w:val="-16"/>
                        <w:sz w:val="20"/>
                      </w:rPr>
                      <w:t xml:space="preserve"> </w:t>
                    </w:r>
                    <w:r>
                      <w:rPr>
                        <w:rFonts w:ascii="Lucida Sans" w:hAnsi="Lucida Sans"/>
                        <w:color w:val="00395A"/>
                        <w:sz w:val="20"/>
                      </w:rPr>
                      <w:t>homelessness.</w:t>
                    </w:r>
                  </w:p>
                  <w:p w14:paraId="3F746486" w14:textId="77777777" w:rsidR="00B00EA7" w:rsidRDefault="00574B43">
                    <w:pPr>
                      <w:spacing w:before="154" w:line="242" w:lineRule="auto"/>
                      <w:ind w:left="122" w:right="358" w:hanging="1"/>
                      <w:jc w:val="both"/>
                      <w:rPr>
                        <w:rFonts w:ascii="Lucida Sans" w:hAnsi="Lucida Sans"/>
                        <w:sz w:val="20"/>
                      </w:rPr>
                    </w:pPr>
                    <w:r>
                      <w:rPr>
                        <w:rFonts w:ascii="Lucida Sans" w:hAnsi="Lucida Sans"/>
                        <w:color w:val="00395A"/>
                        <w:w w:val="90"/>
                        <w:sz w:val="20"/>
                      </w:rPr>
                      <w:t xml:space="preserve">Part 1, Chapter 2, shows how her counselor helps ready her for services to reduce risk of homeless­ ness, address pervasive trauma symptoms that interfere with life functioning, and maintain commit­ </w:t>
                    </w:r>
                    <w:r>
                      <w:rPr>
                        <w:rFonts w:ascii="Lucida Sans" w:hAnsi="Lucida Sans"/>
                        <w:color w:val="00395A"/>
                        <w:w w:val="95"/>
                        <w:sz w:val="20"/>
                      </w:rPr>
                      <w:t>ment to mental health and substance abuse t</w:t>
                    </w:r>
                    <w:r>
                      <w:rPr>
                        <w:rFonts w:ascii="Lucida Sans" w:hAnsi="Lucida Sans"/>
                        <w:color w:val="00395A"/>
                        <w:w w:val="95"/>
                        <w:sz w:val="20"/>
                      </w:rPr>
                      <w:t>reatment and recovery.</w:t>
                    </w:r>
                  </w:p>
                </w:txbxContent>
              </v:textbox>
            </v:shape>
            <w10:anchorlock/>
          </v:group>
        </w:pict>
      </w:r>
    </w:p>
    <w:p w14:paraId="267F94D7" w14:textId="77777777" w:rsidR="00B00EA7" w:rsidRDefault="00B00EA7">
      <w:pPr>
        <w:rPr>
          <w:sz w:val="20"/>
        </w:rPr>
        <w:sectPr w:rsidR="00B00EA7">
          <w:pgSz w:w="12240" w:h="15840"/>
          <w:pgMar w:top="1280" w:right="1060" w:bottom="1100" w:left="720" w:header="720" w:footer="902" w:gutter="0"/>
          <w:cols w:space="720"/>
        </w:sectPr>
      </w:pPr>
    </w:p>
    <w:p w14:paraId="077DB3C8" w14:textId="77777777" w:rsidR="00B00EA7" w:rsidRDefault="00574B43">
      <w:pPr>
        <w:pStyle w:val="BodyText"/>
        <w:spacing w:before="101" w:line="249" w:lineRule="auto"/>
      </w:pPr>
      <w:r>
        <w:rPr>
          <w:color w:val="00395A"/>
        </w:rPr>
        <w:t>communities have established a range of strategies to manage homelessness. On one hand,</w:t>
      </w:r>
      <w:r>
        <w:rPr>
          <w:color w:val="00395A"/>
          <w:spacing w:val="-18"/>
        </w:rPr>
        <w:t xml:space="preserve"> </w:t>
      </w:r>
      <w:r>
        <w:rPr>
          <w:color w:val="00395A"/>
        </w:rPr>
        <w:t>faced</w:t>
      </w:r>
      <w:r>
        <w:rPr>
          <w:color w:val="00395A"/>
          <w:spacing w:val="-7"/>
        </w:rPr>
        <w:t xml:space="preserve"> </w:t>
      </w:r>
      <w:r>
        <w:rPr>
          <w:color w:val="00395A"/>
        </w:rPr>
        <w:t>with</w:t>
      </w:r>
      <w:r>
        <w:rPr>
          <w:color w:val="00395A"/>
          <w:spacing w:val="-4"/>
        </w:rPr>
        <w:t xml:space="preserve"> </w:t>
      </w:r>
      <w:r>
        <w:rPr>
          <w:color w:val="00395A"/>
        </w:rPr>
        <w:t>demands</w:t>
      </w:r>
      <w:r>
        <w:rPr>
          <w:color w:val="00395A"/>
          <w:spacing w:val="-4"/>
        </w:rPr>
        <w:t xml:space="preserve"> </w:t>
      </w:r>
      <w:r>
        <w:rPr>
          <w:color w:val="00395A"/>
        </w:rPr>
        <w:t>from</w:t>
      </w:r>
      <w:r>
        <w:rPr>
          <w:color w:val="00395A"/>
          <w:spacing w:val="-4"/>
        </w:rPr>
        <w:t xml:space="preserve"> </w:t>
      </w:r>
      <w:r>
        <w:rPr>
          <w:color w:val="00395A"/>
        </w:rPr>
        <w:t>business</w:t>
      </w:r>
      <w:r>
        <w:rPr>
          <w:color w:val="00395A"/>
          <w:spacing w:val="-5"/>
        </w:rPr>
        <w:t xml:space="preserve"> </w:t>
      </w:r>
      <w:r>
        <w:rPr>
          <w:color w:val="00395A"/>
        </w:rPr>
        <w:t>own­ ers and other citizens,</w:t>
      </w:r>
      <w:r>
        <w:rPr>
          <w:color w:val="00395A"/>
          <w:spacing w:val="-7"/>
        </w:rPr>
        <w:t xml:space="preserve"> </w:t>
      </w:r>
      <w:r>
        <w:rPr>
          <w:color w:val="00395A"/>
        </w:rPr>
        <w:t>some p</w:t>
      </w:r>
      <w:r>
        <w:rPr>
          <w:color w:val="00395A"/>
        </w:rPr>
        <w:t>ublic officials have turned to criminal justice solutions to respond to street homelessness. Legal measures include prohibition of sleeping, camping,</w:t>
      </w:r>
      <w:r>
        <w:rPr>
          <w:color w:val="00395A"/>
          <w:spacing w:val="-12"/>
        </w:rPr>
        <w:t xml:space="preserve"> </w:t>
      </w:r>
      <w:r>
        <w:rPr>
          <w:color w:val="00395A"/>
        </w:rPr>
        <w:t>begging or panhandling,</w:t>
      </w:r>
      <w:r>
        <w:rPr>
          <w:color w:val="00395A"/>
          <w:spacing w:val="-12"/>
        </w:rPr>
        <w:t xml:space="preserve"> </w:t>
      </w:r>
      <w:r>
        <w:rPr>
          <w:color w:val="00395A"/>
        </w:rPr>
        <w:t>and storing personal possessions in public areas.</w:t>
      </w:r>
      <w:r>
        <w:rPr>
          <w:color w:val="00395A"/>
          <w:spacing w:val="-1"/>
        </w:rPr>
        <w:t xml:space="preserve"> </w:t>
      </w:r>
      <w:r>
        <w:rPr>
          <w:color w:val="00395A"/>
        </w:rPr>
        <w:t>Other trends restrict serving food to the poor and homeless in public places.</w:t>
      </w:r>
      <w:r>
        <w:rPr>
          <w:color w:val="00395A"/>
          <w:spacing w:val="-14"/>
        </w:rPr>
        <w:t xml:space="preserve"> </w:t>
      </w:r>
      <w:r>
        <w:rPr>
          <w:color w:val="00395A"/>
        </w:rPr>
        <w:t>Such measures can impede provision of services and create addi­ tional barriers to recovery (such as criminal records),</w:t>
      </w:r>
      <w:r>
        <w:rPr>
          <w:color w:val="00395A"/>
          <w:spacing w:val="-9"/>
        </w:rPr>
        <w:t xml:space="preserve"> </w:t>
      </w:r>
      <w:r>
        <w:rPr>
          <w:color w:val="00395A"/>
        </w:rPr>
        <w:t>which can delay access to housing and decrease eligibility</w:t>
      </w:r>
      <w:r>
        <w:rPr>
          <w:color w:val="00395A"/>
        </w:rPr>
        <w:t xml:space="preserve"> for employment.</w:t>
      </w:r>
    </w:p>
    <w:p w14:paraId="7C66B18E" w14:textId="77777777" w:rsidR="00B00EA7" w:rsidRDefault="00574B43">
      <w:pPr>
        <w:pStyle w:val="BodyText"/>
        <w:spacing w:before="175" w:line="249" w:lineRule="auto"/>
        <w:ind w:left="719" w:right="34"/>
      </w:pPr>
      <w:r>
        <w:rPr>
          <w:color w:val="00395A"/>
        </w:rPr>
        <w:t>On the other hand, a growing number of States</w:t>
      </w:r>
      <w:r>
        <w:rPr>
          <w:color w:val="00395A"/>
          <w:spacing w:val="-1"/>
        </w:rPr>
        <w:t xml:space="preserve"> </w:t>
      </w:r>
      <w:r>
        <w:rPr>
          <w:color w:val="00395A"/>
        </w:rPr>
        <w:t>and</w:t>
      </w:r>
      <w:r>
        <w:rPr>
          <w:color w:val="00395A"/>
          <w:spacing w:val="-2"/>
        </w:rPr>
        <w:t xml:space="preserve"> </w:t>
      </w:r>
      <w:r>
        <w:rPr>
          <w:color w:val="00395A"/>
        </w:rPr>
        <w:t>communities</w:t>
      </w:r>
      <w:r>
        <w:rPr>
          <w:color w:val="00395A"/>
          <w:spacing w:val="-3"/>
        </w:rPr>
        <w:t xml:space="preserve"> </w:t>
      </w:r>
      <w:r>
        <w:rPr>
          <w:color w:val="00395A"/>
        </w:rPr>
        <w:t>are</w:t>
      </w:r>
      <w:r>
        <w:rPr>
          <w:color w:val="00395A"/>
          <w:spacing w:val="-1"/>
        </w:rPr>
        <w:t xml:space="preserve"> </w:t>
      </w:r>
      <w:r>
        <w:rPr>
          <w:color w:val="00395A"/>
        </w:rPr>
        <w:t>adopting progres­ sive initiatives,</w:t>
      </w:r>
      <w:r>
        <w:rPr>
          <w:color w:val="00395A"/>
          <w:spacing w:val="-7"/>
        </w:rPr>
        <w:t xml:space="preserve"> </w:t>
      </w:r>
      <w:r>
        <w:rPr>
          <w:color w:val="00395A"/>
        </w:rPr>
        <w:t>including the development of drug,</w:t>
      </w:r>
      <w:r>
        <w:rPr>
          <w:color w:val="00395A"/>
          <w:spacing w:val="-14"/>
        </w:rPr>
        <w:t xml:space="preserve"> </w:t>
      </w:r>
      <w:r>
        <w:rPr>
          <w:color w:val="00395A"/>
        </w:rPr>
        <w:t>mental health,</w:t>
      </w:r>
      <w:r>
        <w:rPr>
          <w:color w:val="00395A"/>
          <w:spacing w:val="-14"/>
        </w:rPr>
        <w:t xml:space="preserve"> </w:t>
      </w:r>
      <w:r>
        <w:rPr>
          <w:color w:val="00395A"/>
        </w:rPr>
        <w:t>and homelessness courts, which divert people who are homeless from</w:t>
      </w:r>
    </w:p>
    <w:p w14:paraId="0AB693BE" w14:textId="77777777" w:rsidR="00B00EA7" w:rsidRDefault="00574B43">
      <w:pPr>
        <w:pStyle w:val="BodyText"/>
        <w:spacing w:before="101" w:line="249" w:lineRule="auto"/>
        <w:ind w:left="359" w:right="379"/>
      </w:pPr>
      <w:r>
        <w:br w:type="column"/>
      </w:r>
      <w:r>
        <w:rPr>
          <w:color w:val="00395A"/>
        </w:rPr>
        <w:t>incarceration; mobile crisis teams working in tandem with police trained to respond to people who are homeless; programs to bridge reentry into the community for people exiting the criminal justice system; and specialized community</w:t>
      </w:r>
      <w:r>
        <w:rPr>
          <w:color w:val="00395A"/>
          <w:spacing w:val="-15"/>
        </w:rPr>
        <w:t xml:space="preserve"> </w:t>
      </w:r>
      <w:r>
        <w:rPr>
          <w:color w:val="00395A"/>
        </w:rPr>
        <w:t>services,</w:t>
      </w:r>
      <w:r>
        <w:rPr>
          <w:color w:val="00395A"/>
          <w:spacing w:val="-15"/>
        </w:rPr>
        <w:t xml:space="preserve"> </w:t>
      </w:r>
      <w:r>
        <w:rPr>
          <w:color w:val="00395A"/>
        </w:rPr>
        <w:t>such</w:t>
      </w:r>
      <w:r>
        <w:rPr>
          <w:color w:val="00395A"/>
          <w:spacing w:val="-15"/>
        </w:rPr>
        <w:t xml:space="preserve"> </w:t>
      </w:r>
      <w:r>
        <w:rPr>
          <w:color w:val="00395A"/>
        </w:rPr>
        <w:t>as</w:t>
      </w:r>
      <w:r>
        <w:rPr>
          <w:color w:val="00395A"/>
          <w:spacing w:val="-14"/>
        </w:rPr>
        <w:t xml:space="preserve"> </w:t>
      </w:r>
      <w:r>
        <w:rPr>
          <w:color w:val="00395A"/>
        </w:rPr>
        <w:t>crisis</w:t>
      </w:r>
      <w:r>
        <w:rPr>
          <w:color w:val="00395A"/>
          <w:spacing w:val="-14"/>
        </w:rPr>
        <w:t xml:space="preserve"> </w:t>
      </w:r>
      <w:r>
        <w:rPr>
          <w:color w:val="00395A"/>
        </w:rPr>
        <w:t>intervention beds, sobering stations, and homelessness as­ sistance</w:t>
      </w:r>
      <w:r>
        <w:rPr>
          <w:color w:val="00395A"/>
          <w:spacing w:val="-11"/>
        </w:rPr>
        <w:t xml:space="preserve"> </w:t>
      </w:r>
      <w:r>
        <w:rPr>
          <w:color w:val="00395A"/>
        </w:rPr>
        <w:t>centers.</w:t>
      </w:r>
      <w:r>
        <w:rPr>
          <w:color w:val="00395A"/>
          <w:spacing w:val="-18"/>
        </w:rPr>
        <w:t xml:space="preserve"> </w:t>
      </w:r>
      <w:r>
        <w:rPr>
          <w:color w:val="00395A"/>
        </w:rPr>
        <w:t>As</w:t>
      </w:r>
      <w:r>
        <w:rPr>
          <w:color w:val="00395A"/>
          <w:spacing w:val="-5"/>
        </w:rPr>
        <w:t xml:space="preserve"> </w:t>
      </w:r>
      <w:r>
        <w:rPr>
          <w:color w:val="00395A"/>
        </w:rPr>
        <w:t>of</w:t>
      </w:r>
      <w:r>
        <w:rPr>
          <w:color w:val="00395A"/>
          <w:spacing w:val="-5"/>
        </w:rPr>
        <w:t xml:space="preserve"> </w:t>
      </w:r>
      <w:r>
        <w:rPr>
          <w:color w:val="00395A"/>
        </w:rPr>
        <w:t>August</w:t>
      </w:r>
      <w:r>
        <w:rPr>
          <w:color w:val="00395A"/>
          <w:spacing w:val="-5"/>
        </w:rPr>
        <w:t xml:space="preserve"> </w:t>
      </w:r>
      <w:r>
        <w:rPr>
          <w:color w:val="00395A"/>
        </w:rPr>
        <w:t>2007,</w:t>
      </w:r>
      <w:r>
        <w:rPr>
          <w:color w:val="00395A"/>
          <w:spacing w:val="-18"/>
        </w:rPr>
        <w:t xml:space="preserve"> </w:t>
      </w:r>
      <w:r>
        <w:rPr>
          <w:color w:val="00395A"/>
        </w:rPr>
        <w:t>more</w:t>
      </w:r>
      <w:r>
        <w:rPr>
          <w:color w:val="00395A"/>
          <w:spacing w:val="-5"/>
        </w:rPr>
        <w:t xml:space="preserve"> </w:t>
      </w:r>
      <w:r>
        <w:rPr>
          <w:color w:val="00395A"/>
        </w:rPr>
        <w:t>than 300 communities had formal plans to end chronic</w:t>
      </w:r>
      <w:r>
        <w:rPr>
          <w:color w:val="00395A"/>
          <w:spacing w:val="-15"/>
        </w:rPr>
        <w:t xml:space="preserve"> </w:t>
      </w:r>
      <w:r>
        <w:rPr>
          <w:color w:val="00395A"/>
        </w:rPr>
        <w:t>homelessness</w:t>
      </w:r>
      <w:r>
        <w:rPr>
          <w:color w:val="00395A"/>
          <w:spacing w:val="-15"/>
        </w:rPr>
        <w:t xml:space="preserve"> </w:t>
      </w:r>
      <w:r>
        <w:rPr>
          <w:color w:val="00395A"/>
        </w:rPr>
        <w:t>(see</w:t>
      </w:r>
      <w:r>
        <w:rPr>
          <w:color w:val="00395A"/>
          <w:spacing w:val="-15"/>
        </w:rPr>
        <w:t xml:space="preserve"> </w:t>
      </w:r>
      <w:r>
        <w:rPr>
          <w:color w:val="00395A"/>
        </w:rPr>
        <w:t>the</w:t>
      </w:r>
      <w:r>
        <w:rPr>
          <w:color w:val="00395A"/>
          <w:spacing w:val="-15"/>
        </w:rPr>
        <w:t xml:space="preserve"> </w:t>
      </w:r>
      <w:r>
        <w:rPr>
          <w:color w:val="00395A"/>
        </w:rPr>
        <w:t>U.S.</w:t>
      </w:r>
      <w:r>
        <w:rPr>
          <w:color w:val="00395A"/>
          <w:spacing w:val="-21"/>
        </w:rPr>
        <w:t xml:space="preserve"> </w:t>
      </w:r>
      <w:r>
        <w:rPr>
          <w:color w:val="00395A"/>
        </w:rPr>
        <w:t>Interagency Council on Homelessness [USICH] Web site at http://www.usich.g</w:t>
      </w:r>
      <w:r>
        <w:rPr>
          <w:color w:val="00395A"/>
        </w:rPr>
        <w:t>ov) and were offering a wide range of treatment and housing services to meet this goal.</w:t>
      </w:r>
    </w:p>
    <w:p w14:paraId="194E9CF1" w14:textId="77777777" w:rsidR="00B00EA7" w:rsidRDefault="00574B43">
      <w:pPr>
        <w:pStyle w:val="BodyText"/>
        <w:spacing w:before="174" w:line="249" w:lineRule="auto"/>
        <w:ind w:left="359" w:right="372"/>
      </w:pPr>
      <w:r>
        <w:rPr>
          <w:color w:val="00395A"/>
        </w:rPr>
        <w:t xml:space="preserve">A particularly progressive initiative is the pro­ vision of permanent and transitional support­ </w:t>
      </w:r>
      <w:r>
        <w:rPr>
          <w:color w:val="00395A"/>
          <w:w w:val="95"/>
        </w:rPr>
        <w:t>ive housing,</w:t>
      </w:r>
      <w:r>
        <w:rPr>
          <w:color w:val="00395A"/>
          <w:spacing w:val="-17"/>
          <w:w w:val="95"/>
        </w:rPr>
        <w:t xml:space="preserve"> </w:t>
      </w:r>
      <w:r>
        <w:rPr>
          <w:color w:val="00395A"/>
          <w:w w:val="95"/>
        </w:rPr>
        <w:t>which offers stable,</w:t>
      </w:r>
      <w:r>
        <w:rPr>
          <w:color w:val="00395A"/>
          <w:spacing w:val="-19"/>
          <w:w w:val="95"/>
        </w:rPr>
        <w:t xml:space="preserve"> </w:t>
      </w:r>
      <w:r>
        <w:rPr>
          <w:color w:val="00395A"/>
          <w:w w:val="95"/>
        </w:rPr>
        <w:t xml:space="preserve">safe, affordable, </w:t>
      </w:r>
      <w:r>
        <w:rPr>
          <w:color w:val="00395A"/>
        </w:rPr>
        <w:t>long-term</w:t>
      </w:r>
      <w:r>
        <w:rPr>
          <w:color w:val="00395A"/>
          <w:spacing w:val="-1"/>
        </w:rPr>
        <w:t xml:space="preserve"> </w:t>
      </w:r>
      <w:r>
        <w:rPr>
          <w:color w:val="00395A"/>
        </w:rPr>
        <w:t>housing for</w:t>
      </w:r>
      <w:r>
        <w:rPr>
          <w:color w:val="00395A"/>
          <w:spacing w:val="-2"/>
        </w:rPr>
        <w:t xml:space="preserve"> </w:t>
      </w:r>
      <w:r>
        <w:rPr>
          <w:color w:val="00395A"/>
        </w:rPr>
        <w:t>individuals</w:t>
      </w:r>
      <w:r>
        <w:rPr>
          <w:color w:val="00395A"/>
          <w:spacing w:val="-1"/>
        </w:rPr>
        <w:t xml:space="preserve"> </w:t>
      </w:r>
      <w:r>
        <w:rPr>
          <w:color w:val="00395A"/>
        </w:rPr>
        <w:t>and</w:t>
      </w:r>
      <w:r>
        <w:rPr>
          <w:color w:val="00395A"/>
          <w:spacing w:val="-2"/>
        </w:rPr>
        <w:t xml:space="preserve"> </w:t>
      </w:r>
      <w:r>
        <w:rPr>
          <w:color w:val="00395A"/>
        </w:rPr>
        <w:t>families who would otherwise be homeless.</w:t>
      </w:r>
      <w:r>
        <w:rPr>
          <w:color w:val="00395A"/>
          <w:spacing w:val="-13"/>
        </w:rPr>
        <w:t xml:space="preserve"> </w:t>
      </w:r>
      <w:r>
        <w:rPr>
          <w:color w:val="00395A"/>
        </w:rPr>
        <w:t>Permanent supportive housing provides long-term hous-</w:t>
      </w:r>
    </w:p>
    <w:p w14:paraId="77E796E0"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81" w:space="40"/>
            <w:col w:w="5239"/>
          </w:cols>
        </w:sectPr>
      </w:pPr>
    </w:p>
    <w:p w14:paraId="0A93FA9A" w14:textId="77777777" w:rsidR="00B00EA7" w:rsidRDefault="00B00EA7">
      <w:pPr>
        <w:pStyle w:val="BodyText"/>
        <w:ind w:left="0"/>
        <w:rPr>
          <w:sz w:val="20"/>
        </w:rPr>
      </w:pPr>
    </w:p>
    <w:p w14:paraId="6A0196B9" w14:textId="77777777" w:rsidR="00B00EA7" w:rsidRDefault="00B00EA7">
      <w:pPr>
        <w:pStyle w:val="BodyText"/>
        <w:spacing w:before="9"/>
        <w:ind w:left="0"/>
        <w:rPr>
          <w:sz w:val="13"/>
        </w:rPr>
      </w:pPr>
    </w:p>
    <w:p w14:paraId="5A001A90" w14:textId="77777777" w:rsidR="00B00EA7" w:rsidRDefault="00574B43">
      <w:pPr>
        <w:pStyle w:val="BodyText"/>
        <w:ind w:left="710"/>
        <w:rPr>
          <w:sz w:val="20"/>
        </w:rPr>
      </w:pPr>
      <w:r>
        <w:rPr>
          <w:sz w:val="20"/>
        </w:rPr>
      </w:r>
      <w:r>
        <w:rPr>
          <w:sz w:val="20"/>
        </w:rPr>
        <w:pict w14:anchorId="7B003E1E">
          <v:group id="docshapegroup125" o:spid="_x0000_s2473" style="width:469pt;height:126.25pt;mso-position-horizontal-relative:char;mso-position-vertical-relative:line" coordsize="9380,2525">
            <v:shape id="docshape126" o:spid="_x0000_s2476" style="position:absolute;left:10;top:10;width:9360;height:2505" coordorigin="10,10" coordsize="9360,2505" path="m9301,10l79,10,52,15,30,30,15,52,10,79r,2367l15,2473r15,22l52,2510r27,5l9301,2515r27,-5l9350,2495r15,-22l9370,2446r,-2367l9365,52,9350,30,9328,15r-27,-5xe" fillcolor="#00395a" stroked="f">
              <v:fill opacity="6681f"/>
              <v:path arrowok="t"/>
            </v:shape>
            <v:shape id="docshape127" o:spid="_x0000_s2475" style="position:absolute;left:10;top:10;width:9360;height:2505" coordorigin="10,10" coordsize="9360,2505" path="m10,79l15,52,30,30,52,15,79,10r9222,l9328,15r22,15l9365,52r5,27l9370,2446r-5,27l9350,2495r-22,15l9301,2515r-9222,l52,2510,30,2495,15,2473r-5,-27l10,79xe" filled="f" strokecolor="#00395a" strokeweight="1pt">
              <v:path arrowok="t"/>
            </v:shape>
            <v:shape id="docshape128" o:spid="_x0000_s2474" type="#_x0000_t202" style="position:absolute;left:30;top:25;width:9320;height:2475" filled="f" stroked="f">
              <v:textbox inset="0,0,0,0">
                <w:txbxContent>
                  <w:p w14:paraId="358ABB06" w14:textId="77777777" w:rsidR="00B00EA7" w:rsidRDefault="00574B43">
                    <w:pPr>
                      <w:spacing w:before="58"/>
                      <w:ind w:left="83"/>
                      <w:rPr>
                        <w:rFonts w:ascii="Trebuchet MS"/>
                        <w:b/>
                        <w:sz w:val="24"/>
                      </w:rPr>
                    </w:pPr>
                    <w:r>
                      <w:rPr>
                        <w:rFonts w:ascii="Trebuchet MS"/>
                        <w:b/>
                        <w:color w:val="33607A"/>
                        <w:spacing w:val="-2"/>
                        <w:sz w:val="24"/>
                      </w:rPr>
                      <w:t>Francis</w:t>
                    </w:r>
                  </w:p>
                  <w:p w14:paraId="2635A953" w14:textId="77777777" w:rsidR="00B00EA7" w:rsidRDefault="00574B43">
                    <w:pPr>
                      <w:spacing w:before="159" w:line="242" w:lineRule="auto"/>
                      <w:ind w:left="82" w:right="70"/>
                      <w:rPr>
                        <w:rFonts w:ascii="Lucida Sans" w:hAnsi="Lucida Sans"/>
                        <w:sz w:val="20"/>
                      </w:rPr>
                    </w:pPr>
                    <w:r>
                      <w:rPr>
                        <w:rFonts w:ascii="Lucida Sans" w:hAnsi="Lucida Sans"/>
                        <w:color w:val="00395A"/>
                        <w:w w:val="95"/>
                        <w:sz w:val="20"/>
                      </w:rPr>
                      <w:t>Francis</w:t>
                    </w:r>
                    <w:r>
                      <w:rPr>
                        <w:rFonts w:ascii="Lucida Sans" w:hAnsi="Lucida Sans"/>
                        <w:color w:val="00395A"/>
                        <w:spacing w:val="-8"/>
                        <w:w w:val="95"/>
                        <w:sz w:val="20"/>
                      </w:rPr>
                      <w:t xml:space="preserve"> </w:t>
                    </w:r>
                    <w:r>
                      <w:rPr>
                        <w:rFonts w:ascii="Lucida Sans" w:hAnsi="Lucida Sans"/>
                        <w:color w:val="00395A"/>
                        <w:w w:val="95"/>
                        <w:sz w:val="20"/>
                      </w:rPr>
                      <w:t>is</w:t>
                    </w:r>
                    <w:r>
                      <w:rPr>
                        <w:rFonts w:ascii="Lucida Sans" w:hAnsi="Lucida Sans"/>
                        <w:color w:val="00395A"/>
                        <w:spacing w:val="-8"/>
                        <w:w w:val="95"/>
                        <w:sz w:val="20"/>
                      </w:rPr>
                      <w:t xml:space="preserve"> </w:t>
                    </w:r>
                    <w:r>
                      <w:rPr>
                        <w:rFonts w:ascii="Trebuchet MS" w:hAnsi="Trebuchet MS"/>
                        <w:b/>
                        <w:color w:val="00395A"/>
                        <w:w w:val="95"/>
                        <w:sz w:val="20"/>
                      </w:rPr>
                      <w:t>chronically</w:t>
                    </w:r>
                    <w:r>
                      <w:rPr>
                        <w:rFonts w:ascii="Trebuchet MS" w:hAnsi="Trebuchet MS"/>
                        <w:b/>
                        <w:color w:val="00395A"/>
                        <w:spacing w:val="-1"/>
                        <w:w w:val="95"/>
                        <w:sz w:val="20"/>
                      </w:rPr>
                      <w:t xml:space="preserve"> </w:t>
                    </w:r>
                    <w:r>
                      <w:rPr>
                        <w:rFonts w:ascii="Trebuchet MS" w:hAnsi="Trebuchet MS"/>
                        <w:b/>
                        <w:color w:val="00395A"/>
                        <w:w w:val="95"/>
                        <w:sz w:val="20"/>
                      </w:rPr>
                      <w:t>homeless</w:t>
                    </w:r>
                    <w:r>
                      <w:rPr>
                        <w:rFonts w:ascii="Lucida Sans" w:hAnsi="Lucida Sans"/>
                        <w:color w:val="00395A"/>
                        <w:w w:val="95"/>
                        <w:sz w:val="20"/>
                      </w:rPr>
                      <w:t>.</w:t>
                    </w:r>
                    <w:r>
                      <w:rPr>
                        <w:rFonts w:ascii="Lucida Sans" w:hAnsi="Lucida Sans"/>
                        <w:color w:val="00395A"/>
                        <w:spacing w:val="-8"/>
                        <w:w w:val="95"/>
                        <w:sz w:val="20"/>
                      </w:rPr>
                      <w:t xml:space="preserve"> </w:t>
                    </w:r>
                    <w:r>
                      <w:rPr>
                        <w:rFonts w:ascii="Lucida Sans" w:hAnsi="Lucida Sans"/>
                        <w:color w:val="00395A"/>
                        <w:w w:val="95"/>
                        <w:sz w:val="20"/>
                      </w:rPr>
                      <w:t>He</w:t>
                    </w:r>
                    <w:r>
                      <w:rPr>
                        <w:rFonts w:ascii="Lucida Sans" w:hAnsi="Lucida Sans"/>
                        <w:color w:val="00395A"/>
                        <w:spacing w:val="-8"/>
                        <w:w w:val="95"/>
                        <w:sz w:val="20"/>
                      </w:rPr>
                      <w:t xml:space="preserve"> </w:t>
                    </w:r>
                    <w:r>
                      <w:rPr>
                        <w:rFonts w:ascii="Lucida Sans" w:hAnsi="Lucida Sans"/>
                        <w:color w:val="00395A"/>
                        <w:w w:val="95"/>
                        <w:sz w:val="20"/>
                      </w:rPr>
                      <w:t>has</w:t>
                    </w:r>
                    <w:r>
                      <w:rPr>
                        <w:rFonts w:ascii="Lucida Sans" w:hAnsi="Lucida Sans"/>
                        <w:color w:val="00395A"/>
                        <w:spacing w:val="-8"/>
                        <w:w w:val="95"/>
                        <w:sz w:val="20"/>
                      </w:rPr>
                      <w:t xml:space="preserve"> </w:t>
                    </w:r>
                    <w:r>
                      <w:rPr>
                        <w:rFonts w:ascii="Lucida Sans" w:hAnsi="Lucida Sans"/>
                        <w:color w:val="00395A"/>
                        <w:w w:val="95"/>
                        <w:sz w:val="20"/>
                      </w:rPr>
                      <w:t>lived</w:t>
                    </w:r>
                    <w:r>
                      <w:rPr>
                        <w:rFonts w:ascii="Lucida Sans" w:hAnsi="Lucida Sans"/>
                        <w:color w:val="00395A"/>
                        <w:spacing w:val="-7"/>
                        <w:w w:val="95"/>
                        <w:sz w:val="20"/>
                      </w:rPr>
                      <w:t xml:space="preserve"> </w:t>
                    </w:r>
                    <w:r>
                      <w:rPr>
                        <w:rFonts w:ascii="Lucida Sans" w:hAnsi="Lucida Sans"/>
                        <w:color w:val="00395A"/>
                        <w:w w:val="95"/>
                        <w:sz w:val="20"/>
                      </w:rPr>
                      <w:t>in</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5"/>
                        <w:w w:val="95"/>
                        <w:sz w:val="20"/>
                      </w:rPr>
                      <w:t xml:space="preserve"> </w:t>
                    </w:r>
                    <w:r>
                      <w:rPr>
                        <w:rFonts w:ascii="Lucida Sans" w:hAnsi="Lucida Sans"/>
                        <w:color w:val="00395A"/>
                        <w:w w:val="95"/>
                        <w:sz w:val="20"/>
                      </w:rPr>
                      <w:t>subway</w:t>
                    </w:r>
                    <w:r>
                      <w:rPr>
                        <w:rFonts w:ascii="Lucida Sans" w:hAnsi="Lucida Sans"/>
                        <w:color w:val="00395A"/>
                        <w:spacing w:val="-8"/>
                        <w:w w:val="95"/>
                        <w:sz w:val="20"/>
                      </w:rPr>
                      <w:t xml:space="preserve"> </w:t>
                    </w:r>
                    <w:r>
                      <w:rPr>
                        <w:rFonts w:ascii="Lucida Sans" w:hAnsi="Lucida Sans"/>
                        <w:color w:val="00395A"/>
                        <w:w w:val="95"/>
                        <w:sz w:val="20"/>
                      </w:rPr>
                      <w:t>tunnel</w:t>
                    </w:r>
                    <w:r>
                      <w:rPr>
                        <w:rFonts w:ascii="Lucida Sans" w:hAnsi="Lucida Sans"/>
                        <w:color w:val="00395A"/>
                        <w:spacing w:val="-5"/>
                        <w:w w:val="95"/>
                        <w:sz w:val="20"/>
                      </w:rPr>
                      <w:t xml:space="preserve"> </w:t>
                    </w:r>
                    <w:r>
                      <w:rPr>
                        <w:rFonts w:ascii="Lucida Sans" w:hAnsi="Lucida Sans"/>
                        <w:color w:val="00395A"/>
                        <w:w w:val="95"/>
                        <w:sz w:val="20"/>
                      </w:rPr>
                      <w:t>for</w:t>
                    </w:r>
                    <w:r>
                      <w:rPr>
                        <w:rFonts w:ascii="Lucida Sans" w:hAnsi="Lucida Sans"/>
                        <w:color w:val="00395A"/>
                        <w:spacing w:val="-8"/>
                        <w:w w:val="95"/>
                        <w:sz w:val="20"/>
                      </w:rPr>
                      <w:t xml:space="preserve"> </w:t>
                    </w:r>
                    <w:r>
                      <w:rPr>
                        <w:rFonts w:ascii="Lucida Sans" w:hAnsi="Lucida Sans"/>
                        <w:color w:val="00395A"/>
                        <w:w w:val="95"/>
                        <w:sz w:val="20"/>
                      </w:rPr>
                      <w:t>some</w:t>
                    </w:r>
                    <w:r>
                      <w:rPr>
                        <w:rFonts w:ascii="Lucida Sans" w:hAnsi="Lucida Sans"/>
                        <w:color w:val="00395A"/>
                        <w:spacing w:val="-6"/>
                        <w:w w:val="95"/>
                        <w:sz w:val="20"/>
                      </w:rPr>
                      <w:t xml:space="preserve"> </w:t>
                    </w:r>
                    <w:r>
                      <w:rPr>
                        <w:rFonts w:ascii="Lucida Sans" w:hAnsi="Lucida Sans"/>
                        <w:color w:val="00395A"/>
                        <w:w w:val="95"/>
                        <w:sz w:val="20"/>
                      </w:rPr>
                      <w:t>time</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is</w:t>
                    </w:r>
                    <w:r>
                      <w:rPr>
                        <w:rFonts w:ascii="Lucida Sans" w:hAnsi="Lucida Sans"/>
                        <w:color w:val="00395A"/>
                        <w:spacing w:val="-8"/>
                        <w:w w:val="95"/>
                        <w:sz w:val="20"/>
                      </w:rPr>
                      <w:t xml:space="preserve"> </w:t>
                    </w:r>
                    <w:r>
                      <w:rPr>
                        <w:rFonts w:ascii="Lucida Sans" w:hAnsi="Lucida Sans"/>
                        <w:color w:val="00395A"/>
                        <w:w w:val="95"/>
                        <w:sz w:val="20"/>
                      </w:rPr>
                      <w:t>known</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the staff</w:t>
                    </w:r>
                    <w:r>
                      <w:rPr>
                        <w:rFonts w:ascii="Lucida Sans" w:hAnsi="Lucida Sans"/>
                        <w:color w:val="00395A"/>
                        <w:spacing w:val="-10"/>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local</w:t>
                    </w:r>
                    <w:r>
                      <w:rPr>
                        <w:rFonts w:ascii="Lucida Sans" w:hAnsi="Lucida Sans"/>
                        <w:color w:val="00395A"/>
                        <w:spacing w:val="-9"/>
                        <w:w w:val="95"/>
                        <w:sz w:val="20"/>
                      </w:rPr>
                      <w:t xml:space="preserve"> </w:t>
                    </w:r>
                    <w:r>
                      <w:rPr>
                        <w:rFonts w:ascii="Lucida Sans" w:hAnsi="Lucida Sans"/>
                        <w:color w:val="00395A"/>
                        <w:w w:val="95"/>
                        <w:sz w:val="20"/>
                      </w:rPr>
                      <w:t>homeless</w:t>
                    </w:r>
                    <w:r>
                      <w:rPr>
                        <w:rFonts w:ascii="Lucida Sans" w:hAnsi="Lucida Sans"/>
                        <w:color w:val="00395A"/>
                        <w:spacing w:val="-6"/>
                        <w:w w:val="95"/>
                        <w:sz w:val="20"/>
                      </w:rPr>
                      <w:t xml:space="preserve"> </w:t>
                    </w:r>
                    <w:r>
                      <w:rPr>
                        <w:rFonts w:ascii="Lucida Sans" w:hAnsi="Lucida Sans"/>
                        <w:color w:val="00395A"/>
                        <w:w w:val="95"/>
                        <w:sz w:val="20"/>
                      </w:rPr>
                      <w:t>program.</w:t>
                    </w:r>
                    <w:r>
                      <w:rPr>
                        <w:rFonts w:ascii="Lucida Sans" w:hAnsi="Lucida Sans"/>
                        <w:color w:val="00395A"/>
                        <w:spacing w:val="-7"/>
                        <w:w w:val="95"/>
                        <w:sz w:val="20"/>
                      </w:rPr>
                      <w:t xml:space="preserve"> </w:t>
                    </w:r>
                    <w:r>
                      <w:rPr>
                        <w:rFonts w:ascii="Lucida Sans" w:hAnsi="Lucida Sans"/>
                        <w:color w:val="00395A"/>
                        <w:w w:val="95"/>
                        <w:sz w:val="20"/>
                      </w:rPr>
                      <w:t>It’s</w:t>
                    </w:r>
                    <w:r>
                      <w:rPr>
                        <w:rFonts w:ascii="Lucida Sans" w:hAnsi="Lucida Sans"/>
                        <w:color w:val="00395A"/>
                        <w:spacing w:val="-10"/>
                        <w:w w:val="95"/>
                        <w:sz w:val="20"/>
                      </w:rPr>
                      <w:t xml:space="preserve"> </w:t>
                    </w:r>
                    <w:r>
                      <w:rPr>
                        <w:rFonts w:ascii="Lucida Sans" w:hAnsi="Lucida Sans"/>
                        <w:color w:val="00395A"/>
                        <w:w w:val="95"/>
                        <w:sz w:val="20"/>
                      </w:rPr>
                      <w:t>been</w:t>
                    </w:r>
                    <w:r>
                      <w:rPr>
                        <w:rFonts w:ascii="Lucida Sans" w:hAnsi="Lucida Sans"/>
                        <w:color w:val="00395A"/>
                        <w:spacing w:val="-8"/>
                        <w:w w:val="95"/>
                        <w:sz w:val="20"/>
                      </w:rPr>
                      <w:t xml:space="preserve"> </w:t>
                    </w:r>
                    <w:r>
                      <w:rPr>
                        <w:rFonts w:ascii="Lucida Sans" w:hAnsi="Lucida Sans"/>
                        <w:color w:val="00395A"/>
                        <w:w w:val="95"/>
                        <w:sz w:val="20"/>
                      </w:rPr>
                      <w:t>more</w:t>
                    </w:r>
                    <w:r>
                      <w:rPr>
                        <w:rFonts w:ascii="Lucida Sans" w:hAnsi="Lucida Sans"/>
                        <w:color w:val="00395A"/>
                        <w:spacing w:val="-10"/>
                        <w:w w:val="95"/>
                        <w:sz w:val="20"/>
                      </w:rPr>
                      <w:t xml:space="preserve"> </w:t>
                    </w:r>
                    <w:r>
                      <w:rPr>
                        <w:rFonts w:ascii="Lucida Sans" w:hAnsi="Lucida Sans"/>
                        <w:color w:val="00395A"/>
                        <w:w w:val="95"/>
                        <w:sz w:val="20"/>
                      </w:rPr>
                      <w:t>than</w:t>
                    </w:r>
                    <w:r>
                      <w:rPr>
                        <w:rFonts w:ascii="Lucida Sans" w:hAnsi="Lucida Sans"/>
                        <w:color w:val="00395A"/>
                        <w:spacing w:val="-10"/>
                        <w:w w:val="95"/>
                        <w:sz w:val="20"/>
                      </w:rPr>
                      <w:t xml:space="preserve"> </w:t>
                    </w:r>
                    <w:r>
                      <w:rPr>
                        <w:rFonts w:ascii="Lucida Sans" w:hAnsi="Lucida Sans"/>
                        <w:color w:val="00395A"/>
                        <w:w w:val="95"/>
                        <w:sz w:val="20"/>
                      </w:rPr>
                      <w:t>5</w:t>
                    </w:r>
                    <w:r>
                      <w:rPr>
                        <w:rFonts w:ascii="Lucida Sans" w:hAnsi="Lucida Sans"/>
                        <w:color w:val="00395A"/>
                        <w:spacing w:val="-10"/>
                        <w:w w:val="95"/>
                        <w:sz w:val="20"/>
                      </w:rPr>
                      <w:t xml:space="preserve"> </w:t>
                    </w:r>
                    <w:r>
                      <w:rPr>
                        <w:rFonts w:ascii="Lucida Sans" w:hAnsi="Lucida Sans"/>
                        <w:color w:val="00395A"/>
                        <w:w w:val="95"/>
                        <w:sz w:val="20"/>
                      </w:rPr>
                      <w:t>years</w:t>
                    </w:r>
                    <w:r>
                      <w:rPr>
                        <w:rFonts w:ascii="Lucida Sans" w:hAnsi="Lucida Sans"/>
                        <w:color w:val="00395A"/>
                        <w:spacing w:val="-8"/>
                        <w:w w:val="95"/>
                        <w:sz w:val="20"/>
                      </w:rPr>
                      <w:t xml:space="preserve"> </w:t>
                    </w:r>
                    <w:r>
                      <w:rPr>
                        <w:rFonts w:ascii="Lucida Sans" w:hAnsi="Lucida Sans"/>
                        <w:color w:val="00395A"/>
                        <w:w w:val="95"/>
                        <w:sz w:val="20"/>
                      </w:rPr>
                      <w:t>since</w:t>
                    </w:r>
                    <w:r>
                      <w:rPr>
                        <w:rFonts w:ascii="Lucida Sans" w:hAnsi="Lucida Sans"/>
                        <w:color w:val="00395A"/>
                        <w:spacing w:val="-8"/>
                        <w:w w:val="95"/>
                        <w:sz w:val="20"/>
                      </w:rPr>
                      <w:t xml:space="preserve"> </w:t>
                    </w:r>
                    <w:r>
                      <w:rPr>
                        <w:rFonts w:ascii="Lucida Sans" w:hAnsi="Lucida Sans"/>
                        <w:color w:val="00395A"/>
                        <w:w w:val="95"/>
                        <w:sz w:val="20"/>
                      </w:rPr>
                      <w:t>he</w:t>
                    </w:r>
                    <w:r>
                      <w:rPr>
                        <w:rFonts w:ascii="Lucida Sans" w:hAnsi="Lucida Sans"/>
                        <w:color w:val="00395A"/>
                        <w:spacing w:val="-8"/>
                        <w:w w:val="95"/>
                        <w:sz w:val="20"/>
                      </w:rPr>
                      <w:t xml:space="preserve"> </w:t>
                    </w:r>
                    <w:r>
                      <w:rPr>
                        <w:rFonts w:ascii="Lucida Sans" w:hAnsi="Lucida Sans"/>
                        <w:color w:val="00395A"/>
                        <w:w w:val="95"/>
                        <w:sz w:val="20"/>
                      </w:rPr>
                      <w:t>had</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7"/>
                        <w:w w:val="95"/>
                        <w:sz w:val="20"/>
                      </w:rPr>
                      <w:t xml:space="preserve"> </w:t>
                    </w:r>
                    <w:r>
                      <w:rPr>
                        <w:rFonts w:ascii="Lucida Sans" w:hAnsi="Lucida Sans"/>
                        <w:color w:val="00395A"/>
                        <w:w w:val="95"/>
                        <w:sz w:val="20"/>
                      </w:rPr>
                      <w:t>home.</w:t>
                    </w:r>
                    <w:r>
                      <w:rPr>
                        <w:rFonts w:ascii="Lucida Sans" w:hAnsi="Lucida Sans"/>
                        <w:color w:val="00395A"/>
                        <w:spacing w:val="-10"/>
                        <w:w w:val="95"/>
                        <w:sz w:val="20"/>
                      </w:rPr>
                      <w:t xml:space="preserve"> </w:t>
                    </w:r>
                    <w:r>
                      <w:rPr>
                        <w:rFonts w:ascii="Lucida Sans" w:hAnsi="Lucida Sans"/>
                        <w:color w:val="00395A"/>
                        <w:w w:val="95"/>
                        <w:sz w:val="20"/>
                      </w:rPr>
                      <w:t>His</w:t>
                    </w:r>
                    <w:r>
                      <w:rPr>
                        <w:rFonts w:ascii="Lucida Sans" w:hAnsi="Lucida Sans"/>
                        <w:color w:val="00395A"/>
                        <w:spacing w:val="-10"/>
                        <w:w w:val="95"/>
                        <w:sz w:val="20"/>
                      </w:rPr>
                      <w:t xml:space="preserve"> </w:t>
                    </w:r>
                    <w:r>
                      <w:rPr>
                        <w:rFonts w:ascii="Lucida Sans" w:hAnsi="Lucida Sans"/>
                        <w:color w:val="00395A"/>
                        <w:w w:val="95"/>
                        <w:sz w:val="20"/>
                      </w:rPr>
                      <w:t xml:space="preserve">medical </w:t>
                    </w:r>
                    <w:r>
                      <w:rPr>
                        <w:rFonts w:ascii="Lucida Sans" w:hAnsi="Lucida Sans"/>
                        <w:color w:val="00395A"/>
                        <w:w w:val="90"/>
                        <w:sz w:val="20"/>
                      </w:rPr>
                      <w:t xml:space="preserve">records indicate that he has an intelligence quotient (IQ) of about 70, possible cognitive impairment </w:t>
                    </w:r>
                    <w:r>
                      <w:rPr>
                        <w:rFonts w:ascii="Lucida Sans" w:hAnsi="Lucida Sans"/>
                        <w:color w:val="00395A"/>
                        <w:w w:val="95"/>
                        <w:sz w:val="20"/>
                      </w:rPr>
                      <w:t>from</w:t>
                    </w:r>
                    <w:r>
                      <w:rPr>
                        <w:rFonts w:ascii="Lucida Sans" w:hAnsi="Lucida Sans"/>
                        <w:color w:val="00395A"/>
                        <w:spacing w:val="-9"/>
                        <w:w w:val="95"/>
                        <w:sz w:val="20"/>
                      </w:rPr>
                      <w:t xml:space="preserve"> </w:t>
                    </w:r>
                    <w:r>
                      <w:rPr>
                        <w:rFonts w:ascii="Lucida Sans" w:hAnsi="Lucida Sans"/>
                        <w:color w:val="00395A"/>
                        <w:w w:val="95"/>
                        <w:sz w:val="20"/>
                      </w:rPr>
                      <w:t>an</w:t>
                    </w:r>
                    <w:r>
                      <w:rPr>
                        <w:rFonts w:ascii="Lucida Sans" w:hAnsi="Lucida Sans"/>
                        <w:color w:val="00395A"/>
                        <w:spacing w:val="-10"/>
                        <w:w w:val="95"/>
                        <w:sz w:val="20"/>
                      </w:rPr>
                      <w:t xml:space="preserve"> </w:t>
                    </w:r>
                    <w:r>
                      <w:rPr>
                        <w:rFonts w:ascii="Lucida Sans" w:hAnsi="Lucida Sans"/>
                        <w:color w:val="00395A"/>
                        <w:w w:val="95"/>
                        <w:sz w:val="20"/>
                      </w:rPr>
                      <w:t>old</w:t>
                    </w:r>
                    <w:r>
                      <w:rPr>
                        <w:rFonts w:ascii="Lucida Sans" w:hAnsi="Lucida Sans"/>
                        <w:color w:val="00395A"/>
                        <w:spacing w:val="-11"/>
                        <w:w w:val="95"/>
                        <w:sz w:val="20"/>
                      </w:rPr>
                      <w:t xml:space="preserve"> </w:t>
                    </w:r>
                    <w:r>
                      <w:rPr>
                        <w:rFonts w:ascii="Lucida Sans" w:hAnsi="Lucida Sans"/>
                        <w:color w:val="00395A"/>
                        <w:w w:val="95"/>
                        <w:sz w:val="20"/>
                      </w:rPr>
                      <w:t>injury,</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diabetes.</w:t>
                    </w:r>
                    <w:r>
                      <w:rPr>
                        <w:rFonts w:ascii="Lucida Sans" w:hAnsi="Lucida Sans"/>
                        <w:color w:val="00395A"/>
                        <w:spacing w:val="-12"/>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cold</w:t>
                    </w:r>
                    <w:r>
                      <w:rPr>
                        <w:rFonts w:ascii="Lucida Sans" w:hAnsi="Lucida Sans"/>
                        <w:color w:val="00395A"/>
                        <w:spacing w:val="-11"/>
                        <w:w w:val="95"/>
                        <w:sz w:val="20"/>
                      </w:rPr>
                      <w:t xml:space="preserve"> </w:t>
                    </w:r>
                    <w:r>
                      <w:rPr>
                        <w:rFonts w:ascii="Lucida Sans" w:hAnsi="Lucida Sans"/>
                        <w:color w:val="00395A"/>
                        <w:w w:val="95"/>
                        <w:sz w:val="20"/>
                      </w:rPr>
                      <w:t>weather</w:t>
                    </w:r>
                    <w:r>
                      <w:rPr>
                        <w:rFonts w:ascii="Lucida Sans" w:hAnsi="Lucida Sans"/>
                        <w:color w:val="00395A"/>
                        <w:spacing w:val="-12"/>
                        <w:w w:val="95"/>
                        <w:sz w:val="20"/>
                      </w:rPr>
                      <w:t xml:space="preserve"> </w:t>
                    </w:r>
                    <w:r>
                      <w:rPr>
                        <w:rFonts w:ascii="Lucida Sans" w:hAnsi="Lucida Sans"/>
                        <w:color w:val="00395A"/>
                        <w:w w:val="95"/>
                        <w:sz w:val="20"/>
                      </w:rPr>
                      <w:t>predicted,</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outreach</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engagement</w:t>
                    </w:r>
                    <w:r>
                      <w:rPr>
                        <w:rFonts w:ascii="Lucida Sans" w:hAnsi="Lucida Sans"/>
                        <w:color w:val="00395A"/>
                        <w:spacing w:val="-10"/>
                        <w:w w:val="95"/>
                        <w:sz w:val="20"/>
                      </w:rPr>
                      <w:t xml:space="preserve"> </w:t>
                    </w:r>
                    <w:r>
                      <w:rPr>
                        <w:rFonts w:ascii="Lucida Sans" w:hAnsi="Lucida Sans"/>
                        <w:color w:val="00395A"/>
                        <w:w w:val="95"/>
                        <w:sz w:val="20"/>
                      </w:rPr>
                      <w:t>team want</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5"/>
                        <w:w w:val="95"/>
                        <w:sz w:val="20"/>
                      </w:rPr>
                      <w:t xml:space="preserve"> </w:t>
                    </w:r>
                    <w:r>
                      <w:rPr>
                        <w:rFonts w:ascii="Lucida Sans" w:hAnsi="Lucida Sans"/>
                        <w:color w:val="00395A"/>
                        <w:w w:val="95"/>
                        <w:sz w:val="20"/>
                      </w:rPr>
                      <w:t>see</w:t>
                    </w:r>
                    <w:r>
                      <w:rPr>
                        <w:rFonts w:ascii="Lucida Sans" w:hAnsi="Lucida Sans"/>
                        <w:color w:val="00395A"/>
                        <w:spacing w:val="-2"/>
                        <w:w w:val="95"/>
                        <w:sz w:val="20"/>
                      </w:rPr>
                      <w:t xml:space="preserve"> </w:t>
                    </w:r>
                    <w:r>
                      <w:rPr>
                        <w:rFonts w:ascii="Lucida Sans" w:hAnsi="Lucida Sans"/>
                        <w:color w:val="00395A"/>
                        <w:w w:val="95"/>
                        <w:sz w:val="20"/>
                      </w:rPr>
                      <w:t>how</w:t>
                    </w:r>
                    <w:r>
                      <w:rPr>
                        <w:rFonts w:ascii="Lucida Sans" w:hAnsi="Lucida Sans"/>
                        <w:color w:val="00395A"/>
                        <w:spacing w:val="-2"/>
                        <w:w w:val="95"/>
                        <w:sz w:val="20"/>
                      </w:rPr>
                      <w:t xml:space="preserve"> </w:t>
                    </w:r>
                    <w:r>
                      <w:rPr>
                        <w:rFonts w:ascii="Lucida Sans" w:hAnsi="Lucida Sans"/>
                        <w:color w:val="00395A"/>
                        <w:w w:val="95"/>
                        <w:sz w:val="20"/>
                      </w:rPr>
                      <w:t>he</w:t>
                    </w:r>
                    <w:r>
                      <w:rPr>
                        <w:rFonts w:ascii="Lucida Sans" w:hAnsi="Lucida Sans"/>
                        <w:color w:val="00395A"/>
                        <w:spacing w:val="-5"/>
                        <w:w w:val="95"/>
                        <w:sz w:val="20"/>
                      </w:rPr>
                      <w:t xml:space="preserve"> </w:t>
                    </w:r>
                    <w:r>
                      <w:rPr>
                        <w:rFonts w:ascii="Lucida Sans" w:hAnsi="Lucida Sans"/>
                        <w:color w:val="00395A"/>
                        <w:w w:val="95"/>
                        <w:sz w:val="20"/>
                      </w:rPr>
                      <w:t>is</w:t>
                    </w:r>
                    <w:r>
                      <w:rPr>
                        <w:rFonts w:ascii="Lucida Sans" w:hAnsi="Lucida Sans"/>
                        <w:color w:val="00395A"/>
                        <w:spacing w:val="-2"/>
                        <w:w w:val="95"/>
                        <w:sz w:val="20"/>
                      </w:rPr>
                      <w:t xml:space="preserve"> </w:t>
                    </w:r>
                    <w:r>
                      <w:rPr>
                        <w:rFonts w:ascii="Lucida Sans" w:hAnsi="Lucida Sans"/>
                        <w:color w:val="00395A"/>
                        <w:w w:val="95"/>
                        <w:sz w:val="20"/>
                      </w:rPr>
                      <w:t>functioning,</w:t>
                    </w:r>
                    <w:r>
                      <w:rPr>
                        <w:rFonts w:ascii="Lucida Sans" w:hAnsi="Lucida Sans"/>
                        <w:color w:val="00395A"/>
                        <w:spacing w:val="-5"/>
                        <w:w w:val="95"/>
                        <w:sz w:val="20"/>
                      </w:rPr>
                      <w:t xml:space="preserve"> </w:t>
                    </w:r>
                    <w:r>
                      <w:rPr>
                        <w:rFonts w:ascii="Lucida Sans" w:hAnsi="Lucida Sans"/>
                        <w:color w:val="00395A"/>
                        <w:w w:val="95"/>
                        <w:sz w:val="20"/>
                      </w:rPr>
                      <w:t>if</w:t>
                    </w:r>
                    <w:r>
                      <w:rPr>
                        <w:rFonts w:ascii="Lucida Sans" w:hAnsi="Lucida Sans"/>
                        <w:color w:val="00395A"/>
                        <w:spacing w:val="-5"/>
                        <w:w w:val="95"/>
                        <w:sz w:val="20"/>
                      </w:rPr>
                      <w:t xml:space="preserve"> </w:t>
                    </w:r>
                    <w:r>
                      <w:rPr>
                        <w:rFonts w:ascii="Lucida Sans" w:hAnsi="Lucida Sans"/>
                        <w:color w:val="00395A"/>
                        <w:w w:val="95"/>
                        <w:sz w:val="20"/>
                      </w:rPr>
                      <w:t>he</w:t>
                    </w:r>
                    <w:r>
                      <w:rPr>
                        <w:rFonts w:ascii="Lucida Sans" w:hAnsi="Lucida Sans"/>
                        <w:color w:val="00395A"/>
                        <w:spacing w:val="-5"/>
                        <w:w w:val="95"/>
                        <w:sz w:val="20"/>
                      </w:rPr>
                      <w:t xml:space="preserve"> </w:t>
                    </w:r>
                    <w:r>
                      <w:rPr>
                        <w:rFonts w:ascii="Lucida Sans" w:hAnsi="Lucida Sans"/>
                        <w:color w:val="00395A"/>
                        <w:w w:val="95"/>
                        <w:sz w:val="20"/>
                      </w:rPr>
                      <w:t>has</w:t>
                    </w:r>
                    <w:r>
                      <w:rPr>
                        <w:rFonts w:ascii="Lucida Sans" w:hAnsi="Lucida Sans"/>
                        <w:color w:val="00395A"/>
                        <w:spacing w:val="-5"/>
                        <w:w w:val="95"/>
                        <w:sz w:val="20"/>
                      </w:rPr>
                      <w:t xml:space="preserve"> </w:t>
                    </w:r>
                    <w:r>
                      <w:rPr>
                        <w:rFonts w:ascii="Lucida Sans" w:hAnsi="Lucida Sans"/>
                        <w:color w:val="00395A"/>
                        <w:w w:val="95"/>
                        <w:sz w:val="20"/>
                      </w:rPr>
                      <w:t>immediate</w:t>
                    </w:r>
                    <w:r>
                      <w:rPr>
                        <w:rFonts w:ascii="Lucida Sans" w:hAnsi="Lucida Sans"/>
                        <w:color w:val="00395A"/>
                        <w:spacing w:val="-2"/>
                        <w:w w:val="95"/>
                        <w:sz w:val="20"/>
                      </w:rPr>
                      <w:t xml:space="preserve"> </w:t>
                    </w:r>
                    <w:r>
                      <w:rPr>
                        <w:rFonts w:ascii="Lucida Sans" w:hAnsi="Lucida Sans"/>
                        <w:color w:val="00395A"/>
                        <w:w w:val="95"/>
                        <w:sz w:val="20"/>
                      </w:rPr>
                      <w:t>needs,</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whether</w:t>
                    </w:r>
                    <w:r>
                      <w:rPr>
                        <w:rFonts w:ascii="Lucida Sans" w:hAnsi="Lucida Sans"/>
                        <w:color w:val="00395A"/>
                        <w:spacing w:val="-2"/>
                        <w:w w:val="95"/>
                        <w:sz w:val="20"/>
                      </w:rPr>
                      <w:t xml:space="preserve"> </w:t>
                    </w:r>
                    <w:r>
                      <w:rPr>
                        <w:rFonts w:ascii="Lucida Sans" w:hAnsi="Lucida Sans"/>
                        <w:color w:val="00395A"/>
                        <w:w w:val="95"/>
                        <w:sz w:val="20"/>
                      </w:rPr>
                      <w:t>he</w:t>
                    </w:r>
                    <w:r>
                      <w:rPr>
                        <w:rFonts w:ascii="Lucida Sans" w:hAnsi="Lucida Sans"/>
                        <w:color w:val="00395A"/>
                        <w:spacing w:val="-5"/>
                        <w:w w:val="95"/>
                        <w:sz w:val="20"/>
                      </w:rPr>
                      <w:t xml:space="preserve"> </w:t>
                    </w:r>
                    <w:r>
                      <w:rPr>
                        <w:rFonts w:ascii="Lucida Sans" w:hAnsi="Lucida Sans"/>
                        <w:color w:val="00395A"/>
                        <w:w w:val="95"/>
                        <w:sz w:val="20"/>
                      </w:rPr>
                      <w:t>will</w:t>
                    </w:r>
                    <w:r>
                      <w:rPr>
                        <w:rFonts w:ascii="Lucida Sans" w:hAnsi="Lucida Sans"/>
                        <w:color w:val="00395A"/>
                        <w:spacing w:val="-4"/>
                        <w:w w:val="95"/>
                        <w:sz w:val="20"/>
                      </w:rPr>
                      <w:t xml:space="preserve"> </w:t>
                    </w:r>
                    <w:r>
                      <w:rPr>
                        <w:rFonts w:ascii="Lucida Sans" w:hAnsi="Lucida Sans"/>
                        <w:color w:val="00395A"/>
                        <w:w w:val="95"/>
                        <w:sz w:val="20"/>
                      </w:rPr>
                      <w:t>accept</w:t>
                    </w:r>
                    <w:r>
                      <w:rPr>
                        <w:rFonts w:ascii="Lucida Sans" w:hAnsi="Lucida Sans"/>
                        <w:color w:val="00395A"/>
                        <w:spacing w:val="-2"/>
                        <w:w w:val="95"/>
                        <w:sz w:val="20"/>
                      </w:rPr>
                      <w:t xml:space="preserve"> </w:t>
                    </w:r>
                    <w:r>
                      <w:rPr>
                        <w:rFonts w:ascii="Lucida Sans" w:hAnsi="Lucida Sans"/>
                        <w:color w:val="00395A"/>
                        <w:w w:val="95"/>
                        <w:sz w:val="20"/>
                      </w:rPr>
                      <w:t>shelter.</w:t>
                    </w:r>
                  </w:p>
                  <w:p w14:paraId="73ADAE50" w14:textId="77777777" w:rsidR="00B00EA7" w:rsidRDefault="00574B43">
                    <w:pPr>
                      <w:spacing w:before="169" w:line="242" w:lineRule="auto"/>
                      <w:ind w:left="82"/>
                      <w:rPr>
                        <w:rFonts w:ascii="Lucida Sans"/>
                        <w:sz w:val="20"/>
                      </w:rPr>
                    </w:pPr>
                    <w:r>
                      <w:rPr>
                        <w:rFonts w:ascii="Lucida Sans"/>
                        <w:color w:val="00395A"/>
                        <w:w w:val="90"/>
                        <w:sz w:val="20"/>
                      </w:rPr>
                      <w:t xml:space="preserve">Techniques for engaging Francis into appropriate services are illustrated in Part 1, Chapter 2. The </w:t>
                    </w:r>
                    <w:r>
                      <w:rPr>
                        <w:rFonts w:ascii="Lucida Sans"/>
                        <w:color w:val="00395A"/>
                        <w:w w:val="95"/>
                        <w:sz w:val="20"/>
                      </w:rPr>
                      <w:t>importance of cultural competence in working with Francis is shown in the vignette.</w:t>
                    </w:r>
                  </w:p>
                </w:txbxContent>
              </v:textbox>
            </v:shape>
            <w10:anchorlock/>
          </v:group>
        </w:pict>
      </w:r>
    </w:p>
    <w:p w14:paraId="5107DA9B" w14:textId="77777777" w:rsidR="00B00EA7" w:rsidRDefault="00B00EA7">
      <w:pPr>
        <w:rPr>
          <w:sz w:val="20"/>
        </w:rPr>
        <w:sectPr w:rsidR="00B00EA7">
          <w:type w:val="continuous"/>
          <w:pgSz w:w="12240" w:h="15840"/>
          <w:pgMar w:top="1120" w:right="1060" w:bottom="280" w:left="720" w:header="720" w:footer="902" w:gutter="0"/>
          <w:cols w:space="720"/>
        </w:sectPr>
      </w:pPr>
    </w:p>
    <w:p w14:paraId="355A5369" w14:textId="77777777" w:rsidR="00B00EA7" w:rsidRDefault="00574B43">
      <w:pPr>
        <w:pStyle w:val="BodyText"/>
        <w:spacing w:before="111" w:line="249" w:lineRule="auto"/>
        <w:ind w:right="87"/>
      </w:pPr>
      <w:r>
        <w:rPr>
          <w:color w:val="00395A"/>
        </w:rPr>
        <w:lastRenderedPageBreak/>
        <w:t>ing and supportive services to people with physical disabilities,</w:t>
      </w:r>
      <w:r>
        <w:rPr>
          <w:color w:val="00395A"/>
          <w:spacing w:val="-3"/>
        </w:rPr>
        <w:t xml:space="preserve"> </w:t>
      </w:r>
      <w:r>
        <w:rPr>
          <w:color w:val="00395A"/>
        </w:rPr>
        <w:t>mental illness,</w:t>
      </w:r>
      <w:r>
        <w:rPr>
          <w:color w:val="00395A"/>
          <w:spacing w:val="-3"/>
        </w:rPr>
        <w:t xml:space="preserve"> </w:t>
      </w:r>
      <w:r>
        <w:rPr>
          <w:color w:val="00395A"/>
        </w:rPr>
        <w:t>or other long-term impairments (such as developmen­ tal</w:t>
      </w:r>
      <w:r>
        <w:rPr>
          <w:color w:val="00395A"/>
          <w:spacing w:val="-9"/>
        </w:rPr>
        <w:t xml:space="preserve"> </w:t>
      </w:r>
      <w:r>
        <w:rPr>
          <w:color w:val="00395A"/>
        </w:rPr>
        <w:t>disabilities)</w:t>
      </w:r>
      <w:r>
        <w:rPr>
          <w:color w:val="00395A"/>
          <w:spacing w:val="-9"/>
        </w:rPr>
        <w:t xml:space="preserve"> </w:t>
      </w:r>
      <w:r>
        <w:rPr>
          <w:color w:val="00395A"/>
        </w:rPr>
        <w:t>that</w:t>
      </w:r>
      <w:r>
        <w:rPr>
          <w:color w:val="00395A"/>
          <w:spacing w:val="-9"/>
        </w:rPr>
        <w:t xml:space="preserve"> </w:t>
      </w:r>
      <w:r>
        <w:rPr>
          <w:color w:val="00395A"/>
        </w:rPr>
        <w:t>limit</w:t>
      </w:r>
      <w:r>
        <w:rPr>
          <w:color w:val="00395A"/>
          <w:spacing w:val="-11"/>
        </w:rPr>
        <w:t xml:space="preserve"> </w:t>
      </w:r>
      <w:r>
        <w:rPr>
          <w:color w:val="00395A"/>
        </w:rPr>
        <w:t>the</w:t>
      </w:r>
      <w:r>
        <w:rPr>
          <w:color w:val="00395A"/>
          <w:spacing w:val="-9"/>
        </w:rPr>
        <w:t xml:space="preserve"> </w:t>
      </w:r>
      <w:r>
        <w:rPr>
          <w:color w:val="00395A"/>
        </w:rPr>
        <w:t>individual’s</w:t>
      </w:r>
      <w:r>
        <w:rPr>
          <w:color w:val="00395A"/>
          <w:spacing w:val="-9"/>
        </w:rPr>
        <w:t xml:space="preserve"> </w:t>
      </w:r>
      <w:r>
        <w:rPr>
          <w:color w:val="00395A"/>
        </w:rPr>
        <w:t>abil­ ity to maintain housing without assistance.</w:t>
      </w:r>
    </w:p>
    <w:p w14:paraId="653EBA95" w14:textId="77777777" w:rsidR="00B00EA7" w:rsidRDefault="00574B43">
      <w:pPr>
        <w:pStyle w:val="BodyText"/>
        <w:spacing w:before="5" w:line="249" w:lineRule="auto"/>
        <w:ind w:right="87"/>
      </w:pPr>
      <w:r>
        <w:rPr>
          <w:color w:val="00395A"/>
        </w:rPr>
        <w:t>Transitional</w:t>
      </w:r>
      <w:r>
        <w:rPr>
          <w:color w:val="00395A"/>
          <w:spacing w:val="-11"/>
        </w:rPr>
        <w:t xml:space="preserve"> </w:t>
      </w:r>
      <w:r>
        <w:rPr>
          <w:color w:val="00395A"/>
        </w:rPr>
        <w:t>supportive</w:t>
      </w:r>
      <w:r>
        <w:rPr>
          <w:color w:val="00395A"/>
          <w:spacing w:val="-11"/>
        </w:rPr>
        <w:t xml:space="preserve"> </w:t>
      </w:r>
      <w:r>
        <w:rPr>
          <w:color w:val="00395A"/>
        </w:rPr>
        <w:t>housing</w:t>
      </w:r>
      <w:r>
        <w:rPr>
          <w:color w:val="00395A"/>
          <w:spacing w:val="-10"/>
        </w:rPr>
        <w:t xml:space="preserve"> </w:t>
      </w:r>
      <w:r>
        <w:rPr>
          <w:color w:val="00395A"/>
        </w:rPr>
        <w:t>provides</w:t>
      </w:r>
      <w:r>
        <w:rPr>
          <w:color w:val="00395A"/>
          <w:spacing w:val="-11"/>
        </w:rPr>
        <w:t xml:space="preserve"> </w:t>
      </w:r>
      <w:r>
        <w:rPr>
          <w:color w:val="00395A"/>
        </w:rPr>
        <w:t>sta­ ble housing along with social and health ser­ vices but is more often</w:t>
      </w:r>
      <w:r>
        <w:rPr>
          <w:color w:val="00395A"/>
          <w:spacing w:val="-1"/>
        </w:rPr>
        <w:t xml:space="preserve"> </w:t>
      </w:r>
      <w:r>
        <w:rPr>
          <w:color w:val="00395A"/>
        </w:rPr>
        <w:t>used</w:t>
      </w:r>
      <w:r>
        <w:rPr>
          <w:color w:val="00395A"/>
          <w:spacing w:val="-1"/>
        </w:rPr>
        <w:t xml:space="preserve"> </w:t>
      </w:r>
      <w:r>
        <w:rPr>
          <w:color w:val="00395A"/>
        </w:rPr>
        <w:t>with individuals and families in crisis or transition.</w:t>
      </w:r>
    </w:p>
    <w:p w14:paraId="3288E55C" w14:textId="77777777" w:rsidR="00B00EA7" w:rsidRDefault="00574B43">
      <w:pPr>
        <w:pStyle w:val="BodyText"/>
        <w:spacing w:before="165" w:line="249" w:lineRule="auto"/>
        <w:ind w:right="87"/>
      </w:pPr>
      <w:r>
        <w:rPr>
          <w:color w:val="00395A"/>
        </w:rPr>
        <w:t>PSH helps eligible people find</w:t>
      </w:r>
      <w:r>
        <w:rPr>
          <w:color w:val="00395A"/>
        </w:rPr>
        <w:t xml:space="preserve"> a permanent home and obtain needed mental health and substance abuse treatment services. An im­ portant component of PSH is that housing is not contingent on whether an individual ob­ tains</w:t>
      </w:r>
      <w:r>
        <w:rPr>
          <w:color w:val="00395A"/>
          <w:spacing w:val="-2"/>
        </w:rPr>
        <w:t xml:space="preserve"> </w:t>
      </w:r>
      <w:r>
        <w:rPr>
          <w:color w:val="00395A"/>
        </w:rPr>
        <w:t>mental</w:t>
      </w:r>
      <w:r>
        <w:rPr>
          <w:color w:val="00395A"/>
          <w:spacing w:val="-1"/>
        </w:rPr>
        <w:t xml:space="preserve"> </w:t>
      </w:r>
      <w:r>
        <w:rPr>
          <w:color w:val="00395A"/>
        </w:rPr>
        <w:t>health,</w:t>
      </w:r>
      <w:r>
        <w:rPr>
          <w:color w:val="00395A"/>
          <w:spacing w:val="-18"/>
        </w:rPr>
        <w:t xml:space="preserve"> </w:t>
      </w:r>
      <w:r>
        <w:rPr>
          <w:color w:val="00395A"/>
        </w:rPr>
        <w:t>substance</w:t>
      </w:r>
      <w:r>
        <w:rPr>
          <w:color w:val="00395A"/>
          <w:spacing w:val="-1"/>
        </w:rPr>
        <w:t xml:space="preserve"> </w:t>
      </w:r>
      <w:r>
        <w:rPr>
          <w:color w:val="00395A"/>
        </w:rPr>
        <w:t>abuse,</w:t>
      </w:r>
      <w:r>
        <w:rPr>
          <w:color w:val="00395A"/>
          <w:spacing w:val="-2"/>
        </w:rPr>
        <w:t xml:space="preserve"> </w:t>
      </w:r>
      <w:r>
        <w:rPr>
          <w:color w:val="00395A"/>
        </w:rPr>
        <w:t>or</w:t>
      </w:r>
      <w:r>
        <w:rPr>
          <w:color w:val="00395A"/>
          <w:spacing w:val="-2"/>
        </w:rPr>
        <w:t xml:space="preserve"> </w:t>
      </w:r>
      <w:r>
        <w:rPr>
          <w:color w:val="00395A"/>
        </w:rPr>
        <w:t>other services,</w:t>
      </w:r>
      <w:r>
        <w:rPr>
          <w:color w:val="00395A"/>
          <w:spacing w:val="-5"/>
        </w:rPr>
        <w:t xml:space="preserve"> </w:t>
      </w:r>
      <w:r>
        <w:rPr>
          <w:color w:val="00395A"/>
        </w:rPr>
        <w:t>but rather,</w:t>
      </w:r>
      <w:r>
        <w:rPr>
          <w:color w:val="00395A"/>
          <w:spacing w:val="-5"/>
        </w:rPr>
        <w:t xml:space="preserve"> </w:t>
      </w:r>
      <w:r>
        <w:rPr>
          <w:color w:val="00395A"/>
        </w:rPr>
        <w:t>al</w:t>
      </w:r>
      <w:r>
        <w:rPr>
          <w:color w:val="00395A"/>
        </w:rPr>
        <w:t>lows the individual to decide when and how to seek out services.</w:t>
      </w:r>
    </w:p>
    <w:p w14:paraId="48D3BE3B" w14:textId="77777777" w:rsidR="00B00EA7" w:rsidRDefault="00574B43">
      <w:pPr>
        <w:pStyle w:val="BodyText"/>
        <w:spacing w:before="7" w:line="249" w:lineRule="auto"/>
      </w:pPr>
      <w:r>
        <w:rPr>
          <w:color w:val="00395A"/>
        </w:rPr>
        <w:t>PSH supports individuals in choosing their own living arrangements and helps them ac­ cess</w:t>
      </w:r>
      <w:r>
        <w:rPr>
          <w:color w:val="00395A"/>
          <w:spacing w:val="-7"/>
        </w:rPr>
        <w:t xml:space="preserve"> </w:t>
      </w:r>
      <w:r>
        <w:rPr>
          <w:color w:val="00395A"/>
        </w:rPr>
        <w:t>services</w:t>
      </w:r>
      <w:r>
        <w:rPr>
          <w:color w:val="00395A"/>
          <w:spacing w:val="-7"/>
        </w:rPr>
        <w:t xml:space="preserve"> </w:t>
      </w:r>
      <w:r>
        <w:rPr>
          <w:color w:val="00395A"/>
        </w:rPr>
        <w:t>based</w:t>
      </w:r>
      <w:r>
        <w:rPr>
          <w:color w:val="00395A"/>
          <w:spacing w:val="-8"/>
        </w:rPr>
        <w:t xml:space="preserve"> </w:t>
      </w:r>
      <w:r>
        <w:rPr>
          <w:color w:val="00395A"/>
        </w:rPr>
        <w:t>on</w:t>
      </w:r>
      <w:r>
        <w:rPr>
          <w:color w:val="00395A"/>
          <w:spacing w:val="-8"/>
        </w:rPr>
        <w:t xml:space="preserve"> </w:t>
      </w:r>
      <w:r>
        <w:rPr>
          <w:color w:val="00395A"/>
        </w:rPr>
        <w:t>the</w:t>
      </w:r>
      <w:r>
        <w:rPr>
          <w:color w:val="00395A"/>
          <w:spacing w:val="-9"/>
        </w:rPr>
        <w:t xml:space="preserve"> </w:t>
      </w:r>
      <w:r>
        <w:rPr>
          <w:color w:val="00395A"/>
        </w:rPr>
        <w:t>support</w:t>
      </w:r>
      <w:r>
        <w:rPr>
          <w:color w:val="00395A"/>
          <w:spacing w:val="-7"/>
        </w:rPr>
        <w:t xml:space="preserve"> </w:t>
      </w:r>
      <w:r>
        <w:rPr>
          <w:color w:val="00395A"/>
        </w:rPr>
        <w:t>they</w:t>
      </w:r>
      <w:r>
        <w:rPr>
          <w:color w:val="00395A"/>
          <w:spacing w:val="-7"/>
        </w:rPr>
        <w:t xml:space="preserve"> </w:t>
      </w:r>
      <w:r>
        <w:rPr>
          <w:color w:val="00395A"/>
        </w:rPr>
        <w:t>need</w:t>
      </w:r>
      <w:r>
        <w:rPr>
          <w:color w:val="00395A"/>
          <w:spacing w:val="-8"/>
        </w:rPr>
        <w:t xml:space="preserve"> </w:t>
      </w:r>
      <w:r>
        <w:rPr>
          <w:color w:val="00395A"/>
        </w:rPr>
        <w:t>at any given time.</w:t>
      </w:r>
    </w:p>
    <w:p w14:paraId="7E35C608" w14:textId="77777777" w:rsidR="00B00EA7" w:rsidRDefault="00574B43">
      <w:pPr>
        <w:pStyle w:val="BodyText"/>
        <w:spacing w:before="139" w:line="280" w:lineRule="atLeast"/>
      </w:pPr>
      <w:r>
        <w:rPr>
          <w:color w:val="00395A"/>
        </w:rPr>
        <w:t>An example of a candidate for transitional housing is an individual leaving addiction treatment who has no place to live,</w:t>
      </w:r>
      <w:r>
        <w:rPr>
          <w:color w:val="00395A"/>
          <w:spacing w:val="-6"/>
        </w:rPr>
        <w:t xml:space="preserve"> </w:t>
      </w:r>
      <w:r>
        <w:rPr>
          <w:color w:val="00395A"/>
        </w:rPr>
        <w:t>needs a sober environment to support recovery,</w:t>
      </w:r>
      <w:r>
        <w:rPr>
          <w:color w:val="00395A"/>
          <w:spacing w:val="-1"/>
        </w:rPr>
        <w:t xml:space="preserve"> </w:t>
      </w:r>
      <w:r>
        <w:rPr>
          <w:color w:val="00395A"/>
        </w:rPr>
        <w:t>and can be expected to regain employment in the near future.</w:t>
      </w:r>
      <w:r>
        <w:rPr>
          <w:color w:val="00395A"/>
          <w:spacing w:val="-12"/>
        </w:rPr>
        <w:t xml:space="preserve"> </w:t>
      </w:r>
      <w:r>
        <w:rPr>
          <w:color w:val="00395A"/>
        </w:rPr>
        <w:t>Transitional housing is normally limited to 2 years.</w:t>
      </w:r>
      <w:r>
        <w:rPr>
          <w:color w:val="00395A"/>
          <w:spacing w:val="-7"/>
        </w:rPr>
        <w:t xml:space="preserve"> </w:t>
      </w:r>
      <w:r>
        <w:rPr>
          <w:color w:val="00395A"/>
        </w:rPr>
        <w:t>Some of the social and health</w:t>
      </w:r>
      <w:r>
        <w:rPr>
          <w:color w:val="00395A"/>
          <w:spacing w:val="-15"/>
        </w:rPr>
        <w:t xml:space="preserve"> </w:t>
      </w:r>
      <w:r>
        <w:rPr>
          <w:color w:val="00395A"/>
        </w:rPr>
        <w:t>services</w:t>
      </w:r>
      <w:r>
        <w:rPr>
          <w:color w:val="00395A"/>
          <w:spacing w:val="-15"/>
        </w:rPr>
        <w:t xml:space="preserve"> </w:t>
      </w:r>
      <w:r>
        <w:rPr>
          <w:color w:val="00395A"/>
        </w:rPr>
        <w:t>frequently</w:t>
      </w:r>
      <w:r>
        <w:rPr>
          <w:color w:val="00395A"/>
          <w:spacing w:val="-15"/>
        </w:rPr>
        <w:t xml:space="preserve"> </w:t>
      </w:r>
      <w:r>
        <w:rPr>
          <w:color w:val="00395A"/>
        </w:rPr>
        <w:t>offered</w:t>
      </w:r>
      <w:r>
        <w:rPr>
          <w:color w:val="00395A"/>
          <w:spacing w:val="-15"/>
        </w:rPr>
        <w:t xml:space="preserve"> </w:t>
      </w:r>
      <w:r>
        <w:rPr>
          <w:color w:val="00395A"/>
        </w:rPr>
        <w:t>in</w:t>
      </w:r>
      <w:r>
        <w:rPr>
          <w:color w:val="00395A"/>
          <w:spacing w:val="-15"/>
        </w:rPr>
        <w:t xml:space="preserve"> </w:t>
      </w:r>
      <w:r>
        <w:rPr>
          <w:color w:val="00395A"/>
        </w:rPr>
        <w:t>supportive housing include mental health and substance abuse treatment, employment services, job training,</w:t>
      </w:r>
      <w:r>
        <w:rPr>
          <w:color w:val="00395A"/>
          <w:spacing w:val="-18"/>
        </w:rPr>
        <w:t xml:space="preserve"> </w:t>
      </w:r>
      <w:r>
        <w:rPr>
          <w:color w:val="00395A"/>
        </w:rPr>
        <w:t>life</w:t>
      </w:r>
      <w:r>
        <w:rPr>
          <w:color w:val="00395A"/>
          <w:spacing w:val="-9"/>
        </w:rPr>
        <w:t xml:space="preserve"> </w:t>
      </w:r>
      <w:r>
        <w:rPr>
          <w:color w:val="00395A"/>
        </w:rPr>
        <w:t>skills</w:t>
      </w:r>
      <w:r>
        <w:rPr>
          <w:color w:val="00395A"/>
          <w:spacing w:val="-4"/>
        </w:rPr>
        <w:t xml:space="preserve"> </w:t>
      </w:r>
      <w:r>
        <w:rPr>
          <w:color w:val="00395A"/>
        </w:rPr>
        <w:t>training,</w:t>
      </w:r>
      <w:r>
        <w:rPr>
          <w:color w:val="00395A"/>
          <w:spacing w:val="-18"/>
        </w:rPr>
        <w:t xml:space="preserve"> </w:t>
      </w:r>
      <w:r>
        <w:rPr>
          <w:color w:val="00395A"/>
        </w:rPr>
        <w:t>interpersonal</w:t>
      </w:r>
      <w:r>
        <w:rPr>
          <w:color w:val="00395A"/>
          <w:spacing w:val="-4"/>
        </w:rPr>
        <w:t xml:space="preserve"> </w:t>
      </w:r>
      <w:r>
        <w:rPr>
          <w:color w:val="00395A"/>
        </w:rPr>
        <w:t>skills</w:t>
      </w:r>
    </w:p>
    <w:p w14:paraId="6FFB109F" w14:textId="77777777" w:rsidR="00B00EA7" w:rsidRDefault="00574B43">
      <w:pPr>
        <w:pStyle w:val="BodyText"/>
        <w:spacing w:before="111" w:line="249" w:lineRule="auto"/>
        <w:ind w:left="332" w:right="506"/>
      </w:pPr>
      <w:r>
        <w:br w:type="column"/>
      </w:r>
      <w:r>
        <w:rPr>
          <w:color w:val="00395A"/>
        </w:rPr>
        <w:t>Transition from Homelessness (PATH) program. Administered by the Center for Mental Health Services (CMHS), PATH is part</w:t>
      </w:r>
      <w:r>
        <w:rPr>
          <w:color w:val="00395A"/>
          <w:spacing w:val="-2"/>
        </w:rPr>
        <w:t xml:space="preserve"> </w:t>
      </w:r>
      <w:r>
        <w:rPr>
          <w:color w:val="00395A"/>
        </w:rPr>
        <w:t>of</w:t>
      </w:r>
      <w:r>
        <w:rPr>
          <w:color w:val="00395A"/>
          <w:spacing w:val="-2"/>
        </w:rPr>
        <w:t xml:space="preserve"> </w:t>
      </w:r>
      <w:r>
        <w:rPr>
          <w:color w:val="00395A"/>
        </w:rPr>
        <w:t>a</w:t>
      </w:r>
      <w:r>
        <w:rPr>
          <w:color w:val="00395A"/>
          <w:spacing w:val="-2"/>
        </w:rPr>
        <w:t xml:space="preserve"> </w:t>
      </w:r>
      <w:r>
        <w:rPr>
          <w:color w:val="00395A"/>
        </w:rPr>
        <w:t>formula</w:t>
      </w:r>
      <w:r>
        <w:rPr>
          <w:color w:val="00395A"/>
          <w:spacing w:val="-4"/>
        </w:rPr>
        <w:t xml:space="preserve"> </w:t>
      </w:r>
      <w:r>
        <w:rPr>
          <w:color w:val="00395A"/>
        </w:rPr>
        <w:t>grant</w:t>
      </w:r>
      <w:r>
        <w:rPr>
          <w:color w:val="00395A"/>
          <w:spacing w:val="-2"/>
        </w:rPr>
        <w:t xml:space="preserve"> </w:t>
      </w:r>
      <w:r>
        <w:rPr>
          <w:color w:val="00395A"/>
        </w:rPr>
        <w:t>to</w:t>
      </w:r>
      <w:r>
        <w:rPr>
          <w:color w:val="00395A"/>
          <w:spacing w:val="-4"/>
        </w:rPr>
        <w:t xml:space="preserve"> </w:t>
      </w:r>
      <w:r>
        <w:rPr>
          <w:color w:val="00395A"/>
        </w:rPr>
        <w:t>States</w:t>
      </w:r>
      <w:r>
        <w:rPr>
          <w:color w:val="00395A"/>
          <w:spacing w:val="-2"/>
        </w:rPr>
        <w:t xml:space="preserve"> </w:t>
      </w:r>
      <w:r>
        <w:rPr>
          <w:color w:val="00395A"/>
        </w:rPr>
        <w:t>and</w:t>
      </w:r>
      <w:r>
        <w:rPr>
          <w:color w:val="00395A"/>
          <w:spacing w:val="-3"/>
        </w:rPr>
        <w:t xml:space="preserve"> </w:t>
      </w:r>
      <w:r>
        <w:rPr>
          <w:color w:val="00395A"/>
        </w:rPr>
        <w:t>provides minimal housing assistance for individuals.</w:t>
      </w:r>
    </w:p>
    <w:p w14:paraId="0DB99D60" w14:textId="77777777" w:rsidR="00B00EA7" w:rsidRDefault="00574B43">
      <w:pPr>
        <w:pStyle w:val="BodyText"/>
        <w:spacing w:before="5" w:line="249" w:lineRule="auto"/>
        <w:ind w:left="332" w:right="506"/>
      </w:pPr>
      <w:r>
        <w:rPr>
          <w:color w:val="00395A"/>
        </w:rPr>
        <w:t xml:space="preserve">PATH funds help individuals with SMI and </w:t>
      </w:r>
      <w:r>
        <w:rPr>
          <w:color w:val="00395A"/>
        </w:rPr>
        <w:t>co-occurring mental</w:t>
      </w:r>
      <w:r>
        <w:rPr>
          <w:color w:val="00395A"/>
          <w:spacing w:val="-1"/>
        </w:rPr>
        <w:t xml:space="preserve"> </w:t>
      </w:r>
      <w:r>
        <w:rPr>
          <w:color w:val="00395A"/>
        </w:rPr>
        <w:t>and</w:t>
      </w:r>
      <w:r>
        <w:rPr>
          <w:color w:val="00395A"/>
          <w:spacing w:val="-4"/>
        </w:rPr>
        <w:t xml:space="preserve"> </w:t>
      </w:r>
      <w:r>
        <w:rPr>
          <w:color w:val="00395A"/>
        </w:rPr>
        <w:t>substance</w:t>
      </w:r>
      <w:r>
        <w:rPr>
          <w:color w:val="00395A"/>
          <w:spacing w:val="-1"/>
        </w:rPr>
        <w:t xml:space="preserve"> </w:t>
      </w:r>
      <w:r>
        <w:rPr>
          <w:color w:val="00395A"/>
        </w:rPr>
        <w:t>use</w:t>
      </w:r>
      <w:r>
        <w:rPr>
          <w:color w:val="00395A"/>
          <w:spacing w:val="-1"/>
        </w:rPr>
        <w:t xml:space="preserve"> </w:t>
      </w:r>
      <w:r>
        <w:rPr>
          <w:color w:val="00395A"/>
        </w:rPr>
        <w:t>disor­ ders access needed services.</w:t>
      </w:r>
      <w:r>
        <w:rPr>
          <w:color w:val="00395A"/>
          <w:spacing w:val="-7"/>
        </w:rPr>
        <w:t xml:space="preserve"> </w:t>
      </w:r>
      <w:r>
        <w:rPr>
          <w:color w:val="00395A"/>
        </w:rPr>
        <w:t>PATH provides technical support and funding for outreach, screening and</w:t>
      </w:r>
      <w:r>
        <w:rPr>
          <w:color w:val="00395A"/>
          <w:spacing w:val="-1"/>
        </w:rPr>
        <w:t xml:space="preserve"> </w:t>
      </w:r>
      <w:r>
        <w:rPr>
          <w:color w:val="00395A"/>
        </w:rPr>
        <w:t>diagnostic</w:t>
      </w:r>
      <w:r>
        <w:rPr>
          <w:color w:val="00395A"/>
          <w:spacing w:val="-3"/>
        </w:rPr>
        <w:t xml:space="preserve"> </w:t>
      </w:r>
      <w:r>
        <w:rPr>
          <w:color w:val="00395A"/>
        </w:rPr>
        <w:t>treatments,</w:t>
      </w:r>
      <w:r>
        <w:rPr>
          <w:color w:val="00395A"/>
          <w:spacing w:val="-18"/>
        </w:rPr>
        <w:t xml:space="preserve"> </w:t>
      </w:r>
      <w:r>
        <w:rPr>
          <w:color w:val="00395A"/>
        </w:rPr>
        <w:t>commu­ nity mental health services,</w:t>
      </w:r>
      <w:r>
        <w:rPr>
          <w:color w:val="00395A"/>
          <w:spacing w:val="-12"/>
        </w:rPr>
        <w:t xml:space="preserve"> </w:t>
      </w:r>
      <w:r>
        <w:rPr>
          <w:color w:val="00395A"/>
        </w:rPr>
        <w:t>alcohol and drug treatment, staff training, case ma</w:t>
      </w:r>
      <w:r>
        <w:rPr>
          <w:color w:val="00395A"/>
        </w:rPr>
        <w:t>nagement, health referrals,</w:t>
      </w:r>
      <w:r>
        <w:rPr>
          <w:color w:val="00395A"/>
          <w:spacing w:val="-9"/>
        </w:rPr>
        <w:t xml:space="preserve"> </w:t>
      </w:r>
      <w:r>
        <w:rPr>
          <w:color w:val="00395A"/>
        </w:rPr>
        <w:t>job training,</w:t>
      </w:r>
      <w:r>
        <w:rPr>
          <w:color w:val="00395A"/>
          <w:spacing w:val="-9"/>
        </w:rPr>
        <w:t xml:space="preserve"> </w:t>
      </w:r>
      <w:r>
        <w:rPr>
          <w:color w:val="00395A"/>
        </w:rPr>
        <w:t>and educational and housing services.</w:t>
      </w:r>
    </w:p>
    <w:p w14:paraId="24D717DC" w14:textId="77777777" w:rsidR="00B00EA7" w:rsidRDefault="00574B43">
      <w:pPr>
        <w:pStyle w:val="BodyText"/>
        <w:spacing w:before="169" w:line="249" w:lineRule="auto"/>
        <w:ind w:left="332" w:right="312"/>
      </w:pPr>
      <w:r>
        <w:rPr>
          <w:color w:val="00395A"/>
        </w:rPr>
        <w:t>There are approximately 600 local PATH or­ ganizations that work to engage behavioral health</w:t>
      </w:r>
      <w:r>
        <w:rPr>
          <w:color w:val="00395A"/>
          <w:spacing w:val="-9"/>
        </w:rPr>
        <w:t xml:space="preserve"> </w:t>
      </w:r>
      <w:r>
        <w:rPr>
          <w:color w:val="00395A"/>
        </w:rPr>
        <w:t>service</w:t>
      </w:r>
      <w:r>
        <w:rPr>
          <w:color w:val="00395A"/>
          <w:spacing w:val="-9"/>
        </w:rPr>
        <w:t xml:space="preserve"> </w:t>
      </w:r>
      <w:r>
        <w:rPr>
          <w:color w:val="00395A"/>
        </w:rPr>
        <w:t>agencies</w:t>
      </w:r>
      <w:r>
        <w:rPr>
          <w:color w:val="00395A"/>
          <w:spacing w:val="-9"/>
        </w:rPr>
        <w:t xml:space="preserve"> </w:t>
      </w:r>
      <w:r>
        <w:rPr>
          <w:color w:val="00395A"/>
        </w:rPr>
        <w:t>and</w:t>
      </w:r>
      <w:r>
        <w:rPr>
          <w:color w:val="00395A"/>
          <w:spacing w:val="-10"/>
        </w:rPr>
        <w:t xml:space="preserve"> </w:t>
      </w:r>
      <w:r>
        <w:rPr>
          <w:color w:val="00395A"/>
        </w:rPr>
        <w:t>housing</w:t>
      </w:r>
      <w:r>
        <w:rPr>
          <w:color w:val="00395A"/>
          <w:spacing w:val="-9"/>
        </w:rPr>
        <w:t xml:space="preserve"> </w:t>
      </w:r>
      <w:r>
        <w:rPr>
          <w:color w:val="00395A"/>
        </w:rPr>
        <w:t>programs. Nearly all States use money from PATH for­ mula</w:t>
      </w:r>
      <w:r>
        <w:rPr>
          <w:color w:val="00395A"/>
          <w:spacing w:val="-5"/>
        </w:rPr>
        <w:t xml:space="preserve"> </w:t>
      </w:r>
      <w:r>
        <w:rPr>
          <w:color w:val="00395A"/>
        </w:rPr>
        <w:t>grants</w:t>
      </w:r>
      <w:r>
        <w:rPr>
          <w:color w:val="00395A"/>
          <w:spacing w:val="-4"/>
        </w:rPr>
        <w:t xml:space="preserve"> </w:t>
      </w:r>
      <w:r>
        <w:rPr>
          <w:color w:val="00395A"/>
        </w:rPr>
        <w:t>to</w:t>
      </w:r>
      <w:r>
        <w:rPr>
          <w:color w:val="00395A"/>
          <w:spacing w:val="-4"/>
        </w:rPr>
        <w:t xml:space="preserve"> </w:t>
      </w:r>
      <w:r>
        <w:rPr>
          <w:color w:val="00395A"/>
        </w:rPr>
        <w:t>contact</w:t>
      </w:r>
      <w:r>
        <w:rPr>
          <w:color w:val="00395A"/>
          <w:spacing w:val="-4"/>
        </w:rPr>
        <w:t xml:space="preserve"> </w:t>
      </w:r>
      <w:r>
        <w:rPr>
          <w:color w:val="00395A"/>
        </w:rPr>
        <w:t>and</w:t>
      </w:r>
      <w:r>
        <w:rPr>
          <w:color w:val="00395A"/>
          <w:spacing w:val="-5"/>
        </w:rPr>
        <w:t xml:space="preserve"> </w:t>
      </w:r>
      <w:r>
        <w:rPr>
          <w:color w:val="00395A"/>
        </w:rPr>
        <w:t>engage</w:t>
      </w:r>
      <w:r>
        <w:rPr>
          <w:color w:val="00395A"/>
          <w:spacing w:val="-4"/>
        </w:rPr>
        <w:t xml:space="preserve"> </w:t>
      </w:r>
      <w:r>
        <w:rPr>
          <w:color w:val="00395A"/>
        </w:rPr>
        <w:t>people</w:t>
      </w:r>
      <w:r>
        <w:rPr>
          <w:color w:val="00395A"/>
          <w:spacing w:val="-4"/>
        </w:rPr>
        <w:t xml:space="preserve"> </w:t>
      </w:r>
      <w:r>
        <w:rPr>
          <w:color w:val="00395A"/>
        </w:rPr>
        <w:t>who are disconnected from mainstream resources. This includes collaboration with the Social Security Administration to support access to Social</w:t>
      </w:r>
      <w:r>
        <w:rPr>
          <w:color w:val="00395A"/>
          <w:spacing w:val="-6"/>
        </w:rPr>
        <w:t xml:space="preserve"> </w:t>
      </w:r>
      <w:r>
        <w:rPr>
          <w:color w:val="00395A"/>
        </w:rPr>
        <w:t>Security</w:t>
      </w:r>
      <w:r>
        <w:rPr>
          <w:color w:val="00395A"/>
          <w:spacing w:val="-6"/>
        </w:rPr>
        <w:t xml:space="preserve"> </w:t>
      </w:r>
      <w:r>
        <w:rPr>
          <w:color w:val="00395A"/>
        </w:rPr>
        <w:t>Income</w:t>
      </w:r>
      <w:r>
        <w:rPr>
          <w:color w:val="00395A"/>
          <w:spacing w:val="-6"/>
        </w:rPr>
        <w:t xml:space="preserve"> </w:t>
      </w:r>
      <w:r>
        <w:rPr>
          <w:color w:val="00395A"/>
        </w:rPr>
        <w:t>be</w:t>
      </w:r>
      <w:r>
        <w:rPr>
          <w:color w:val="00395A"/>
        </w:rPr>
        <w:t>nefits</w:t>
      </w:r>
      <w:r>
        <w:rPr>
          <w:color w:val="00395A"/>
          <w:spacing w:val="-6"/>
        </w:rPr>
        <w:t xml:space="preserve"> </w:t>
      </w:r>
      <w:r>
        <w:rPr>
          <w:color w:val="00395A"/>
        </w:rPr>
        <w:t>among</w:t>
      </w:r>
      <w:r>
        <w:rPr>
          <w:color w:val="00395A"/>
          <w:spacing w:val="-5"/>
        </w:rPr>
        <w:t xml:space="preserve"> </w:t>
      </w:r>
      <w:r>
        <w:rPr>
          <w:color w:val="00395A"/>
        </w:rPr>
        <w:t>home­ less</w:t>
      </w:r>
      <w:r>
        <w:rPr>
          <w:color w:val="00395A"/>
          <w:spacing w:val="-7"/>
        </w:rPr>
        <w:t xml:space="preserve"> </w:t>
      </w:r>
      <w:r>
        <w:rPr>
          <w:color w:val="00395A"/>
        </w:rPr>
        <w:t>populations</w:t>
      </w:r>
      <w:r>
        <w:rPr>
          <w:color w:val="00395A"/>
          <w:spacing w:val="-5"/>
        </w:rPr>
        <w:t xml:space="preserve"> </w:t>
      </w:r>
      <w:r>
        <w:rPr>
          <w:color w:val="00395A"/>
        </w:rPr>
        <w:t>with</w:t>
      </w:r>
      <w:r>
        <w:rPr>
          <w:color w:val="00395A"/>
          <w:spacing w:val="-5"/>
        </w:rPr>
        <w:t xml:space="preserve"> </w:t>
      </w:r>
      <w:r>
        <w:rPr>
          <w:color w:val="00395A"/>
        </w:rPr>
        <w:t>mental</w:t>
      </w:r>
      <w:r>
        <w:rPr>
          <w:color w:val="00395A"/>
          <w:spacing w:val="-5"/>
        </w:rPr>
        <w:t xml:space="preserve"> </w:t>
      </w:r>
      <w:r>
        <w:rPr>
          <w:color w:val="00395A"/>
        </w:rPr>
        <w:t>illness,</w:t>
      </w:r>
      <w:r>
        <w:rPr>
          <w:color w:val="00395A"/>
          <w:spacing w:val="-18"/>
        </w:rPr>
        <w:t xml:space="preserve"> </w:t>
      </w:r>
      <w:r>
        <w:rPr>
          <w:color w:val="00395A"/>
        </w:rPr>
        <w:t>as</w:t>
      </w:r>
      <w:r>
        <w:rPr>
          <w:color w:val="00395A"/>
          <w:spacing w:val="-5"/>
        </w:rPr>
        <w:t xml:space="preserve"> </w:t>
      </w:r>
      <w:r>
        <w:rPr>
          <w:color w:val="00395A"/>
        </w:rPr>
        <w:t>well</w:t>
      </w:r>
      <w:r>
        <w:rPr>
          <w:color w:val="00395A"/>
          <w:spacing w:val="-5"/>
        </w:rPr>
        <w:t xml:space="preserve"> </w:t>
      </w:r>
      <w:r>
        <w:rPr>
          <w:color w:val="00395A"/>
        </w:rPr>
        <w:t>as collaborative planning efforts with local con­ tinua of care to coordinate homelessness ser­ vices and to end homelessness.</w:t>
      </w:r>
      <w:r>
        <w:rPr>
          <w:color w:val="00395A"/>
          <w:spacing w:val="-5"/>
        </w:rPr>
        <w:t xml:space="preserve"> </w:t>
      </w:r>
      <w:r>
        <w:rPr>
          <w:color w:val="00395A"/>
        </w:rPr>
        <w:t>According to the PATH Web site (</w:t>
      </w:r>
      <w:hyperlink r:id="rId42">
        <w:r>
          <w:rPr>
            <w:color w:val="00395A"/>
          </w:rPr>
          <w:t>http://pathprogram.samhsa.gov/),</w:t>
        </w:r>
        <w:r>
          <w:rPr>
            <w:color w:val="00395A"/>
            <w:spacing w:val="-17"/>
          </w:rPr>
          <w:t xml:space="preserve"> </w:t>
        </w:r>
      </w:hyperlink>
      <w:r>
        <w:rPr>
          <w:color w:val="00395A"/>
        </w:rPr>
        <w:t>PATH providers work with service delivery systems and use effective practices by:</w:t>
      </w:r>
    </w:p>
    <w:p w14:paraId="6ABB1E4C" w14:textId="77777777" w:rsidR="00B00EA7" w:rsidRDefault="00574B43">
      <w:pPr>
        <w:pStyle w:val="ListParagraph"/>
        <w:numPr>
          <w:ilvl w:val="0"/>
          <w:numId w:val="73"/>
        </w:numPr>
        <w:tabs>
          <w:tab w:val="left" w:pos="692"/>
          <w:tab w:val="left" w:pos="693"/>
        </w:tabs>
        <w:spacing w:line="288" w:lineRule="exact"/>
        <w:ind w:left="692" w:hanging="361"/>
        <w:rPr>
          <w:sz w:val="24"/>
        </w:rPr>
      </w:pPr>
      <w:r>
        <w:rPr>
          <w:color w:val="00395A"/>
          <w:sz w:val="24"/>
        </w:rPr>
        <w:t>Partnering</w:t>
      </w:r>
      <w:r>
        <w:rPr>
          <w:color w:val="00395A"/>
          <w:spacing w:val="12"/>
          <w:sz w:val="24"/>
        </w:rPr>
        <w:t xml:space="preserve"> </w:t>
      </w:r>
      <w:r>
        <w:rPr>
          <w:color w:val="00395A"/>
          <w:sz w:val="24"/>
        </w:rPr>
        <w:t>with</w:t>
      </w:r>
      <w:r>
        <w:rPr>
          <w:color w:val="00395A"/>
          <w:spacing w:val="10"/>
          <w:sz w:val="24"/>
        </w:rPr>
        <w:t xml:space="preserve"> </w:t>
      </w:r>
      <w:r>
        <w:rPr>
          <w:color w:val="00395A"/>
          <w:sz w:val="24"/>
        </w:rPr>
        <w:t>Housing</w:t>
      </w:r>
      <w:r>
        <w:rPr>
          <w:color w:val="00395A"/>
          <w:spacing w:val="9"/>
          <w:sz w:val="24"/>
        </w:rPr>
        <w:t xml:space="preserve"> </w:t>
      </w:r>
      <w:r>
        <w:rPr>
          <w:color w:val="00395A"/>
          <w:sz w:val="24"/>
        </w:rPr>
        <w:t>First</w:t>
      </w:r>
      <w:r>
        <w:rPr>
          <w:color w:val="00395A"/>
          <w:spacing w:val="11"/>
          <w:sz w:val="24"/>
        </w:rPr>
        <w:t xml:space="preserve"> </w:t>
      </w:r>
      <w:r>
        <w:rPr>
          <w:color w:val="00395A"/>
          <w:sz w:val="24"/>
        </w:rPr>
        <w:t>and</w:t>
      </w:r>
      <w:r>
        <w:rPr>
          <w:color w:val="00395A"/>
          <w:spacing w:val="10"/>
          <w:sz w:val="24"/>
        </w:rPr>
        <w:t xml:space="preserve"> </w:t>
      </w:r>
      <w:r>
        <w:rPr>
          <w:color w:val="00395A"/>
          <w:spacing w:val="-4"/>
          <w:sz w:val="24"/>
        </w:rPr>
        <w:t>per­</w:t>
      </w:r>
    </w:p>
    <w:p w14:paraId="27863F79" w14:textId="77777777" w:rsidR="00B00EA7" w:rsidRDefault="00B00EA7">
      <w:pPr>
        <w:spacing w:line="288" w:lineRule="exact"/>
        <w:rPr>
          <w:sz w:val="24"/>
        </w:rPr>
        <w:sectPr w:rsidR="00B00EA7">
          <w:pgSz w:w="12240" w:h="15840"/>
          <w:pgMar w:top="1280" w:right="1060" w:bottom="1100" w:left="720" w:header="720" w:footer="902" w:gutter="0"/>
          <w:cols w:num="2" w:space="720" w:equalWidth="0">
            <w:col w:w="5208" w:space="40"/>
            <w:col w:w="5212"/>
          </w:cols>
        </w:sectPr>
      </w:pPr>
    </w:p>
    <w:p w14:paraId="643DD414" w14:textId="77777777" w:rsidR="00B00EA7" w:rsidRDefault="00574B43">
      <w:pPr>
        <w:pStyle w:val="BodyText"/>
        <w:spacing w:before="112" w:line="249" w:lineRule="auto"/>
      </w:pPr>
      <w:r>
        <w:rPr>
          <w:color w:val="00395A"/>
        </w:rPr>
        <w:t>development, medical case management, and coping skills training.</w:t>
      </w:r>
      <w:r>
        <w:rPr>
          <w:color w:val="00395A"/>
          <w:spacing w:val="-25"/>
        </w:rPr>
        <w:t xml:space="preserve"> </w:t>
      </w:r>
      <w:r>
        <w:rPr>
          <w:color w:val="00395A"/>
        </w:rPr>
        <w:t>Transitional and perma­ nent supportive housing can range from a rooming house with individuals having their own</w:t>
      </w:r>
      <w:r>
        <w:rPr>
          <w:color w:val="00395A"/>
          <w:spacing w:val="-4"/>
        </w:rPr>
        <w:t xml:space="preserve"> </w:t>
      </w:r>
      <w:r>
        <w:rPr>
          <w:color w:val="00395A"/>
        </w:rPr>
        <w:t>rooms</w:t>
      </w:r>
      <w:r>
        <w:rPr>
          <w:color w:val="00395A"/>
          <w:spacing w:val="-3"/>
        </w:rPr>
        <w:t xml:space="preserve"> </w:t>
      </w:r>
      <w:r>
        <w:rPr>
          <w:color w:val="00395A"/>
        </w:rPr>
        <w:t>to</w:t>
      </w:r>
      <w:r>
        <w:rPr>
          <w:color w:val="00395A"/>
          <w:spacing w:val="-3"/>
        </w:rPr>
        <w:t xml:space="preserve"> </w:t>
      </w:r>
      <w:r>
        <w:rPr>
          <w:color w:val="00395A"/>
        </w:rPr>
        <w:t>clusters</w:t>
      </w:r>
      <w:r>
        <w:rPr>
          <w:color w:val="00395A"/>
          <w:spacing w:val="-3"/>
        </w:rPr>
        <w:t xml:space="preserve"> </w:t>
      </w:r>
      <w:r>
        <w:rPr>
          <w:color w:val="00395A"/>
        </w:rPr>
        <w:t>of</w:t>
      </w:r>
      <w:r>
        <w:rPr>
          <w:color w:val="00395A"/>
          <w:spacing w:val="-6"/>
        </w:rPr>
        <w:t xml:space="preserve"> </w:t>
      </w:r>
      <w:r>
        <w:rPr>
          <w:color w:val="00395A"/>
        </w:rPr>
        <w:t>small</w:t>
      </w:r>
      <w:r>
        <w:rPr>
          <w:color w:val="00395A"/>
          <w:spacing w:val="-3"/>
        </w:rPr>
        <w:t xml:space="preserve"> </w:t>
      </w:r>
      <w:r>
        <w:rPr>
          <w:color w:val="00395A"/>
        </w:rPr>
        <w:t>apartments</w:t>
      </w:r>
      <w:r>
        <w:rPr>
          <w:color w:val="00395A"/>
          <w:spacing w:val="-3"/>
        </w:rPr>
        <w:t xml:space="preserve"> </w:t>
      </w:r>
      <w:r>
        <w:rPr>
          <w:color w:val="00395A"/>
        </w:rPr>
        <w:t>in</w:t>
      </w:r>
      <w:r>
        <w:rPr>
          <w:color w:val="00395A"/>
          <w:spacing w:val="-4"/>
        </w:rPr>
        <w:t xml:space="preserve"> </w:t>
      </w:r>
      <w:r>
        <w:rPr>
          <w:color w:val="00395A"/>
        </w:rPr>
        <w:t xml:space="preserve">a single location to scattered-site </w:t>
      </w:r>
      <w:r>
        <w:rPr>
          <w:color w:val="00395A"/>
        </w:rPr>
        <w:t>programs in which</w:t>
      </w:r>
      <w:r>
        <w:rPr>
          <w:color w:val="00395A"/>
          <w:spacing w:val="-9"/>
        </w:rPr>
        <w:t xml:space="preserve"> </w:t>
      </w:r>
      <w:r>
        <w:rPr>
          <w:color w:val="00395A"/>
        </w:rPr>
        <w:t>rent</w:t>
      </w:r>
      <w:r>
        <w:rPr>
          <w:color w:val="00395A"/>
          <w:spacing w:val="-9"/>
        </w:rPr>
        <w:t xml:space="preserve"> </w:t>
      </w:r>
      <w:r>
        <w:rPr>
          <w:color w:val="00395A"/>
        </w:rPr>
        <w:t>subsidies</w:t>
      </w:r>
      <w:r>
        <w:rPr>
          <w:color w:val="00395A"/>
          <w:spacing w:val="-9"/>
        </w:rPr>
        <w:t xml:space="preserve"> </w:t>
      </w:r>
      <w:r>
        <w:rPr>
          <w:color w:val="00395A"/>
        </w:rPr>
        <w:t>are</w:t>
      </w:r>
      <w:r>
        <w:rPr>
          <w:color w:val="00395A"/>
          <w:spacing w:val="-11"/>
        </w:rPr>
        <w:t xml:space="preserve"> </w:t>
      </w:r>
      <w:r>
        <w:rPr>
          <w:color w:val="00395A"/>
        </w:rPr>
        <w:t>provided</w:t>
      </w:r>
      <w:r>
        <w:rPr>
          <w:color w:val="00395A"/>
          <w:spacing w:val="-10"/>
        </w:rPr>
        <w:t xml:space="preserve"> </w:t>
      </w:r>
      <w:r>
        <w:rPr>
          <w:color w:val="00395A"/>
        </w:rPr>
        <w:t>for</w:t>
      </w:r>
      <w:r>
        <w:rPr>
          <w:color w:val="00395A"/>
          <w:spacing w:val="-10"/>
        </w:rPr>
        <w:t xml:space="preserve"> </w:t>
      </w:r>
      <w:r>
        <w:rPr>
          <w:color w:val="00395A"/>
        </w:rPr>
        <w:t xml:space="preserve">individu­ als and families to have a home in the greater </w:t>
      </w:r>
      <w:r>
        <w:rPr>
          <w:color w:val="00395A"/>
          <w:spacing w:val="-2"/>
        </w:rPr>
        <w:t>community.</w:t>
      </w:r>
    </w:p>
    <w:p w14:paraId="32FDFC47" w14:textId="77777777" w:rsidR="00B00EA7" w:rsidRDefault="00574B43">
      <w:pPr>
        <w:pStyle w:val="BodyText"/>
        <w:spacing w:before="169" w:line="249" w:lineRule="auto"/>
        <w:ind w:right="506"/>
      </w:pPr>
      <w:r>
        <w:rPr>
          <w:color w:val="00395A"/>
        </w:rPr>
        <w:t>A</w:t>
      </w:r>
      <w:r>
        <w:rPr>
          <w:color w:val="00395A"/>
          <w:spacing w:val="-4"/>
        </w:rPr>
        <w:t xml:space="preserve"> </w:t>
      </w:r>
      <w:r>
        <w:rPr>
          <w:color w:val="00395A"/>
        </w:rPr>
        <w:t>major</w:t>
      </w:r>
      <w:r>
        <w:rPr>
          <w:color w:val="00395A"/>
          <w:spacing w:val="-4"/>
        </w:rPr>
        <w:t xml:space="preserve"> </w:t>
      </w:r>
      <w:r>
        <w:rPr>
          <w:color w:val="00395A"/>
        </w:rPr>
        <w:t>support</w:t>
      </w:r>
      <w:r>
        <w:rPr>
          <w:color w:val="00395A"/>
          <w:spacing w:val="-3"/>
        </w:rPr>
        <w:t xml:space="preserve"> </w:t>
      </w:r>
      <w:r>
        <w:rPr>
          <w:color w:val="00395A"/>
        </w:rPr>
        <w:t>for</w:t>
      </w:r>
      <w:r>
        <w:rPr>
          <w:color w:val="00395A"/>
          <w:spacing w:val="-4"/>
        </w:rPr>
        <w:t xml:space="preserve"> </w:t>
      </w:r>
      <w:r>
        <w:rPr>
          <w:color w:val="00395A"/>
        </w:rPr>
        <w:t>persons</w:t>
      </w:r>
      <w:r>
        <w:rPr>
          <w:color w:val="00395A"/>
          <w:spacing w:val="-3"/>
        </w:rPr>
        <w:t xml:space="preserve"> </w:t>
      </w:r>
      <w:r>
        <w:rPr>
          <w:color w:val="00395A"/>
        </w:rPr>
        <w:t>in</w:t>
      </w:r>
      <w:r>
        <w:rPr>
          <w:color w:val="00395A"/>
          <w:spacing w:val="-4"/>
        </w:rPr>
        <w:t xml:space="preserve"> </w:t>
      </w:r>
      <w:r>
        <w:rPr>
          <w:color w:val="00395A"/>
        </w:rPr>
        <w:t>need</w:t>
      </w:r>
      <w:r>
        <w:rPr>
          <w:color w:val="00395A"/>
          <w:spacing w:val="-4"/>
        </w:rPr>
        <w:t xml:space="preserve"> </w:t>
      </w:r>
      <w:r>
        <w:rPr>
          <w:color w:val="00395A"/>
        </w:rPr>
        <w:t xml:space="preserve">is </w:t>
      </w:r>
      <w:r>
        <w:rPr>
          <w:color w:val="00395A"/>
          <w:spacing w:val="5"/>
          <w:w w:val="101"/>
        </w:rPr>
        <w:t>S</w:t>
      </w:r>
      <w:r>
        <w:rPr>
          <w:color w:val="00395A"/>
          <w:spacing w:val="4"/>
          <w:w w:val="105"/>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14"/>
        </w:rPr>
        <w:t xml:space="preserve"> </w:t>
      </w:r>
      <w:r>
        <w:rPr>
          <w:color w:val="00395A"/>
        </w:rPr>
        <w:t>Projects</w:t>
      </w:r>
      <w:r>
        <w:rPr>
          <w:color w:val="00395A"/>
          <w:spacing w:val="-16"/>
        </w:rPr>
        <w:t xml:space="preserve"> </w:t>
      </w:r>
      <w:r>
        <w:rPr>
          <w:color w:val="00395A"/>
        </w:rPr>
        <w:t>for</w:t>
      </w:r>
      <w:r>
        <w:rPr>
          <w:color w:val="00395A"/>
          <w:spacing w:val="-15"/>
        </w:rPr>
        <w:t xml:space="preserve"> </w:t>
      </w:r>
      <w:r>
        <w:rPr>
          <w:color w:val="00395A"/>
        </w:rPr>
        <w:t>Assistance</w:t>
      </w:r>
      <w:r>
        <w:rPr>
          <w:color w:val="00395A"/>
          <w:spacing w:val="-15"/>
        </w:rPr>
        <w:t xml:space="preserve"> </w:t>
      </w:r>
      <w:r>
        <w:rPr>
          <w:color w:val="00395A"/>
        </w:rPr>
        <w:t>in</w:t>
      </w:r>
    </w:p>
    <w:p w14:paraId="54C3F0AE" w14:textId="77777777" w:rsidR="00B00EA7" w:rsidRDefault="00574B43">
      <w:pPr>
        <w:pStyle w:val="BodyText"/>
        <w:spacing w:line="227" w:lineRule="exact"/>
        <w:ind w:left="688"/>
      </w:pPr>
      <w:r>
        <w:br w:type="column"/>
      </w:r>
      <w:r>
        <w:rPr>
          <w:color w:val="00395A"/>
        </w:rPr>
        <w:t>manent</w:t>
      </w:r>
      <w:r>
        <w:rPr>
          <w:color w:val="00395A"/>
          <w:spacing w:val="-2"/>
        </w:rPr>
        <w:t xml:space="preserve"> </w:t>
      </w:r>
      <w:r>
        <w:rPr>
          <w:color w:val="00395A"/>
        </w:rPr>
        <w:t>supportive</w:t>
      </w:r>
      <w:r>
        <w:rPr>
          <w:color w:val="00395A"/>
          <w:spacing w:val="-2"/>
        </w:rPr>
        <w:t xml:space="preserve"> </w:t>
      </w:r>
      <w:r>
        <w:rPr>
          <w:color w:val="00395A"/>
        </w:rPr>
        <w:t>housing</w:t>
      </w:r>
      <w:r>
        <w:rPr>
          <w:color w:val="00395A"/>
          <w:spacing w:val="-1"/>
        </w:rPr>
        <w:t xml:space="preserve"> </w:t>
      </w:r>
      <w:r>
        <w:rPr>
          <w:color w:val="00395A"/>
          <w:spacing w:val="-2"/>
        </w:rPr>
        <w:t>programs.</w:t>
      </w:r>
    </w:p>
    <w:p w14:paraId="7BF52896" w14:textId="77777777" w:rsidR="00B00EA7" w:rsidRDefault="00574B43">
      <w:pPr>
        <w:pStyle w:val="ListParagraph"/>
        <w:numPr>
          <w:ilvl w:val="0"/>
          <w:numId w:val="73"/>
        </w:numPr>
        <w:tabs>
          <w:tab w:val="left" w:pos="688"/>
          <w:tab w:val="left" w:pos="689"/>
        </w:tabs>
        <w:spacing w:line="249" w:lineRule="auto"/>
        <w:ind w:left="688" w:right="533"/>
        <w:rPr>
          <w:sz w:val="24"/>
        </w:rPr>
      </w:pPr>
      <w:r>
        <w:rPr>
          <w:color w:val="00395A"/>
          <w:sz w:val="24"/>
        </w:rPr>
        <w:t>Providing</w:t>
      </w:r>
      <w:r>
        <w:rPr>
          <w:color w:val="00395A"/>
          <w:spacing w:val="-15"/>
          <w:sz w:val="24"/>
        </w:rPr>
        <w:t xml:space="preserve"> </w:t>
      </w:r>
      <w:r>
        <w:rPr>
          <w:color w:val="00395A"/>
          <w:sz w:val="24"/>
        </w:rPr>
        <w:t>flexible</w:t>
      </w:r>
      <w:r>
        <w:rPr>
          <w:color w:val="00395A"/>
          <w:spacing w:val="-15"/>
          <w:sz w:val="24"/>
        </w:rPr>
        <w:t xml:space="preserve"> </w:t>
      </w:r>
      <w:r>
        <w:rPr>
          <w:color w:val="00395A"/>
          <w:sz w:val="24"/>
        </w:rPr>
        <w:t>consumer-directed</w:t>
      </w:r>
      <w:r>
        <w:rPr>
          <w:color w:val="00395A"/>
          <w:spacing w:val="-15"/>
          <w:sz w:val="24"/>
        </w:rPr>
        <w:t xml:space="preserve"> </w:t>
      </w:r>
      <w:r>
        <w:rPr>
          <w:color w:val="00395A"/>
          <w:sz w:val="24"/>
        </w:rPr>
        <w:t>and recovery-oriented services.</w:t>
      </w:r>
    </w:p>
    <w:p w14:paraId="0722F97B" w14:textId="77777777" w:rsidR="00B00EA7" w:rsidRDefault="00574B43">
      <w:pPr>
        <w:pStyle w:val="ListParagraph"/>
        <w:numPr>
          <w:ilvl w:val="0"/>
          <w:numId w:val="73"/>
        </w:numPr>
        <w:tabs>
          <w:tab w:val="left" w:pos="688"/>
          <w:tab w:val="left" w:pos="689"/>
        </w:tabs>
        <w:spacing w:line="277" w:lineRule="exact"/>
        <w:ind w:left="688" w:hanging="361"/>
        <w:rPr>
          <w:sz w:val="24"/>
        </w:rPr>
      </w:pPr>
      <w:r>
        <w:rPr>
          <w:color w:val="00395A"/>
          <w:w w:val="95"/>
          <w:sz w:val="24"/>
        </w:rPr>
        <w:t>Improving</w:t>
      </w:r>
      <w:r>
        <w:rPr>
          <w:color w:val="00395A"/>
          <w:spacing w:val="13"/>
          <w:sz w:val="24"/>
        </w:rPr>
        <w:t xml:space="preserve"> </w:t>
      </w:r>
      <w:r>
        <w:rPr>
          <w:color w:val="00395A"/>
          <w:w w:val="95"/>
          <w:sz w:val="24"/>
        </w:rPr>
        <w:t>access</w:t>
      </w:r>
      <w:r>
        <w:rPr>
          <w:color w:val="00395A"/>
          <w:spacing w:val="12"/>
          <w:sz w:val="24"/>
        </w:rPr>
        <w:t xml:space="preserve"> </w:t>
      </w:r>
      <w:r>
        <w:rPr>
          <w:color w:val="00395A"/>
          <w:w w:val="95"/>
          <w:sz w:val="24"/>
        </w:rPr>
        <w:t>to</w:t>
      </w:r>
      <w:r>
        <w:rPr>
          <w:color w:val="00395A"/>
          <w:spacing w:val="13"/>
          <w:sz w:val="24"/>
        </w:rPr>
        <w:t xml:space="preserve"> </w:t>
      </w:r>
      <w:r>
        <w:rPr>
          <w:color w:val="00395A"/>
          <w:w w:val="95"/>
          <w:sz w:val="24"/>
        </w:rPr>
        <w:t>Social</w:t>
      </w:r>
      <w:r>
        <w:rPr>
          <w:color w:val="00395A"/>
          <w:spacing w:val="12"/>
          <w:sz w:val="24"/>
        </w:rPr>
        <w:t xml:space="preserve"> </w:t>
      </w:r>
      <w:r>
        <w:rPr>
          <w:color w:val="00395A"/>
          <w:w w:val="95"/>
          <w:sz w:val="24"/>
        </w:rPr>
        <w:t>Security</w:t>
      </w:r>
      <w:r>
        <w:rPr>
          <w:color w:val="00395A"/>
          <w:spacing w:val="13"/>
          <w:sz w:val="24"/>
        </w:rPr>
        <w:t xml:space="preserve"> </w:t>
      </w:r>
      <w:r>
        <w:rPr>
          <w:color w:val="00395A"/>
          <w:spacing w:val="-5"/>
          <w:w w:val="95"/>
          <w:sz w:val="24"/>
        </w:rPr>
        <w:t>and</w:t>
      </w:r>
    </w:p>
    <w:p w14:paraId="63C9A83E" w14:textId="77777777" w:rsidR="00B00EA7" w:rsidRDefault="00574B43">
      <w:pPr>
        <w:pStyle w:val="BodyText"/>
        <w:spacing w:before="8" w:line="273" w:lineRule="exact"/>
        <w:ind w:left="688"/>
      </w:pPr>
      <w:r>
        <w:rPr>
          <w:color w:val="00395A"/>
        </w:rPr>
        <w:t>other</w:t>
      </w:r>
      <w:r>
        <w:rPr>
          <w:color w:val="00395A"/>
          <w:spacing w:val="11"/>
        </w:rPr>
        <w:t xml:space="preserve"> </w:t>
      </w:r>
      <w:r>
        <w:rPr>
          <w:color w:val="00395A"/>
          <w:spacing w:val="-2"/>
        </w:rPr>
        <w:t>benefits.</w:t>
      </w:r>
    </w:p>
    <w:p w14:paraId="4A483414" w14:textId="77777777" w:rsidR="00B00EA7" w:rsidRDefault="00574B43">
      <w:pPr>
        <w:pStyle w:val="ListParagraph"/>
        <w:numPr>
          <w:ilvl w:val="0"/>
          <w:numId w:val="73"/>
        </w:numPr>
        <w:tabs>
          <w:tab w:val="left" w:pos="688"/>
          <w:tab w:val="left" w:pos="689"/>
        </w:tabs>
        <w:spacing w:line="249" w:lineRule="auto"/>
        <w:ind w:left="688" w:right="1003"/>
        <w:rPr>
          <w:sz w:val="24"/>
        </w:rPr>
      </w:pPr>
      <w:r>
        <w:rPr>
          <w:color w:val="00395A"/>
          <w:sz w:val="24"/>
        </w:rPr>
        <w:t>Employing</w:t>
      </w:r>
      <w:r>
        <w:rPr>
          <w:color w:val="00395A"/>
          <w:spacing w:val="-7"/>
          <w:sz w:val="24"/>
        </w:rPr>
        <w:t xml:space="preserve"> </w:t>
      </w:r>
      <w:r>
        <w:rPr>
          <w:color w:val="00395A"/>
          <w:sz w:val="24"/>
        </w:rPr>
        <w:t>consumers</w:t>
      </w:r>
      <w:r>
        <w:rPr>
          <w:color w:val="00395A"/>
          <w:spacing w:val="-8"/>
          <w:sz w:val="24"/>
        </w:rPr>
        <w:t xml:space="preserve"> </w:t>
      </w:r>
      <w:r>
        <w:rPr>
          <w:color w:val="00395A"/>
          <w:sz w:val="24"/>
        </w:rPr>
        <w:t>or</w:t>
      </w:r>
      <w:r>
        <w:rPr>
          <w:color w:val="00395A"/>
          <w:spacing w:val="-10"/>
          <w:sz w:val="24"/>
        </w:rPr>
        <w:t xml:space="preserve"> </w:t>
      </w:r>
      <w:r>
        <w:rPr>
          <w:color w:val="00395A"/>
          <w:sz w:val="24"/>
        </w:rPr>
        <w:t>supporting consumer-run programs.</w:t>
      </w:r>
    </w:p>
    <w:p w14:paraId="4F02D023" w14:textId="77777777" w:rsidR="00B00EA7" w:rsidRDefault="00574B43">
      <w:pPr>
        <w:pStyle w:val="ListParagraph"/>
        <w:numPr>
          <w:ilvl w:val="0"/>
          <w:numId w:val="73"/>
        </w:numPr>
        <w:tabs>
          <w:tab w:val="left" w:pos="688"/>
          <w:tab w:val="left" w:pos="689"/>
        </w:tabs>
        <w:spacing w:line="277" w:lineRule="exact"/>
        <w:ind w:left="688" w:hanging="361"/>
        <w:rPr>
          <w:sz w:val="24"/>
        </w:rPr>
      </w:pPr>
      <w:r>
        <w:rPr>
          <w:color w:val="00395A"/>
          <w:sz w:val="24"/>
        </w:rPr>
        <w:t>Partnering</w:t>
      </w:r>
      <w:r>
        <w:rPr>
          <w:color w:val="00395A"/>
          <w:spacing w:val="-7"/>
          <w:sz w:val="24"/>
        </w:rPr>
        <w:t xml:space="preserve"> </w:t>
      </w:r>
      <w:r>
        <w:rPr>
          <w:color w:val="00395A"/>
          <w:sz w:val="24"/>
        </w:rPr>
        <w:t>with</w:t>
      </w:r>
      <w:r>
        <w:rPr>
          <w:color w:val="00395A"/>
          <w:spacing w:val="-7"/>
          <w:sz w:val="24"/>
        </w:rPr>
        <w:t xml:space="preserve"> </w:t>
      </w:r>
      <w:r>
        <w:rPr>
          <w:color w:val="00395A"/>
          <w:sz w:val="24"/>
        </w:rPr>
        <w:t>medical</w:t>
      </w:r>
      <w:r>
        <w:rPr>
          <w:color w:val="00395A"/>
          <w:spacing w:val="-9"/>
          <w:sz w:val="24"/>
        </w:rPr>
        <w:t xml:space="preserve"> </w:t>
      </w:r>
      <w:r>
        <w:rPr>
          <w:color w:val="00395A"/>
          <w:sz w:val="24"/>
        </w:rPr>
        <w:t>providers,</w:t>
      </w:r>
      <w:r>
        <w:rPr>
          <w:color w:val="00395A"/>
          <w:spacing w:val="-8"/>
          <w:sz w:val="24"/>
        </w:rPr>
        <w:t xml:space="preserve"> </w:t>
      </w:r>
      <w:r>
        <w:rPr>
          <w:color w:val="00395A"/>
          <w:spacing w:val="-2"/>
          <w:sz w:val="24"/>
        </w:rPr>
        <w:t>includ­</w:t>
      </w:r>
    </w:p>
    <w:p w14:paraId="39F7A5A2" w14:textId="77777777" w:rsidR="00B00EA7" w:rsidRDefault="00574B43">
      <w:pPr>
        <w:pStyle w:val="BodyText"/>
        <w:spacing w:before="9" w:line="249" w:lineRule="auto"/>
        <w:ind w:left="688" w:right="789"/>
        <w:jc w:val="both"/>
      </w:pPr>
      <w:r>
        <w:rPr>
          <w:color w:val="00395A"/>
        </w:rPr>
        <w:t>ing Health Care for the Homeless and community health centers, to integrate mental health and medical services.</w:t>
      </w:r>
    </w:p>
    <w:p w14:paraId="6C9A064D" w14:textId="77777777" w:rsidR="00B00EA7" w:rsidRDefault="00574B43">
      <w:pPr>
        <w:pStyle w:val="ListParagraph"/>
        <w:numPr>
          <w:ilvl w:val="0"/>
          <w:numId w:val="73"/>
        </w:numPr>
        <w:tabs>
          <w:tab w:val="left" w:pos="689"/>
        </w:tabs>
        <w:spacing w:line="280" w:lineRule="exact"/>
        <w:ind w:left="688" w:hanging="361"/>
        <w:jc w:val="both"/>
        <w:rPr>
          <w:sz w:val="24"/>
        </w:rPr>
      </w:pPr>
      <w:r>
        <w:rPr>
          <w:color w:val="00395A"/>
          <w:sz w:val="24"/>
        </w:rPr>
        <w:t>Improving</w:t>
      </w:r>
      <w:r>
        <w:rPr>
          <w:color w:val="00395A"/>
          <w:spacing w:val="-12"/>
          <w:sz w:val="24"/>
        </w:rPr>
        <w:t xml:space="preserve"> </w:t>
      </w:r>
      <w:r>
        <w:rPr>
          <w:color w:val="00395A"/>
          <w:sz w:val="24"/>
        </w:rPr>
        <w:t>access</w:t>
      </w:r>
      <w:r>
        <w:rPr>
          <w:color w:val="00395A"/>
          <w:spacing w:val="-13"/>
          <w:sz w:val="24"/>
        </w:rPr>
        <w:t xml:space="preserve"> </w:t>
      </w:r>
      <w:r>
        <w:rPr>
          <w:color w:val="00395A"/>
          <w:sz w:val="24"/>
        </w:rPr>
        <w:t>to</w:t>
      </w:r>
      <w:r>
        <w:rPr>
          <w:color w:val="00395A"/>
          <w:spacing w:val="-13"/>
          <w:sz w:val="24"/>
        </w:rPr>
        <w:t xml:space="preserve"> </w:t>
      </w:r>
      <w:r>
        <w:rPr>
          <w:color w:val="00395A"/>
          <w:spacing w:val="-2"/>
          <w:sz w:val="24"/>
        </w:rPr>
        <w:t>employment.</w:t>
      </w:r>
    </w:p>
    <w:p w14:paraId="6BF098A1" w14:textId="77777777" w:rsidR="00B00EA7" w:rsidRDefault="00B00EA7">
      <w:pPr>
        <w:spacing w:line="280" w:lineRule="exact"/>
        <w:jc w:val="both"/>
        <w:rPr>
          <w:sz w:val="24"/>
        </w:rPr>
        <w:sectPr w:rsidR="00B00EA7">
          <w:type w:val="continuous"/>
          <w:pgSz w:w="12240" w:h="15840"/>
          <w:pgMar w:top="1120" w:right="1060" w:bottom="280" w:left="720" w:header="720" w:footer="902" w:gutter="0"/>
          <w:cols w:num="2" w:space="720" w:equalWidth="0">
            <w:col w:w="5212" w:space="40"/>
            <w:col w:w="5208"/>
          </w:cols>
        </w:sectPr>
      </w:pPr>
    </w:p>
    <w:p w14:paraId="081C3E9F" w14:textId="77777777" w:rsidR="00B00EA7" w:rsidRDefault="00574B43">
      <w:pPr>
        <w:pStyle w:val="ListParagraph"/>
        <w:numPr>
          <w:ilvl w:val="1"/>
          <w:numId w:val="73"/>
        </w:numPr>
        <w:tabs>
          <w:tab w:val="left" w:pos="1079"/>
          <w:tab w:val="left" w:pos="1080"/>
        </w:tabs>
        <w:spacing w:before="94" w:line="249" w:lineRule="auto"/>
        <w:ind w:left="1079" w:right="16"/>
        <w:rPr>
          <w:sz w:val="24"/>
        </w:rPr>
      </w:pPr>
      <w:bookmarkStart w:id="9" w:name="_bookmark9"/>
      <w:bookmarkEnd w:id="9"/>
      <w:r>
        <w:rPr>
          <w:color w:val="00395A"/>
          <w:sz w:val="24"/>
        </w:rPr>
        <w:lastRenderedPageBreak/>
        <w:t>Using technology, such as handheld elec­ tronic devices, electronic records, and Homele</w:t>
      </w:r>
      <w:r>
        <w:rPr>
          <w:color w:val="00395A"/>
          <w:sz w:val="24"/>
        </w:rPr>
        <w:t>ss Management Information Systems (SAMHSA, n.d.; USICH, 2011).</w:t>
      </w:r>
    </w:p>
    <w:p w14:paraId="3E9AFD0E" w14:textId="77777777" w:rsidR="00B00EA7" w:rsidRDefault="00574B43">
      <w:pPr>
        <w:pStyle w:val="BodyText"/>
        <w:spacing w:before="163" w:line="249" w:lineRule="auto"/>
        <w:ind w:right="5"/>
      </w:pPr>
      <w:r>
        <w:rPr>
          <w:color w:val="00395A"/>
        </w:rPr>
        <w:t>Vignette 7—Sammy in Part 1, Chapter 2, of this TIP—illustrates how PATH can be of assistance for</w:t>
      </w:r>
      <w:r>
        <w:rPr>
          <w:color w:val="00395A"/>
          <w:spacing w:val="-2"/>
        </w:rPr>
        <w:t xml:space="preserve"> </w:t>
      </w:r>
      <w:r>
        <w:rPr>
          <w:color w:val="00395A"/>
        </w:rPr>
        <w:t>clients with</w:t>
      </w:r>
      <w:r>
        <w:rPr>
          <w:color w:val="00395A"/>
          <w:spacing w:val="-4"/>
        </w:rPr>
        <w:t xml:space="preserve"> </w:t>
      </w:r>
      <w:r>
        <w:rPr>
          <w:color w:val="00395A"/>
        </w:rPr>
        <w:t>SMI</w:t>
      </w:r>
      <w:r>
        <w:rPr>
          <w:color w:val="00395A"/>
          <w:spacing w:val="-1"/>
        </w:rPr>
        <w:t xml:space="preserve"> </w:t>
      </w:r>
      <w:r>
        <w:rPr>
          <w:color w:val="00395A"/>
        </w:rPr>
        <w:t>who</w:t>
      </w:r>
      <w:r>
        <w:rPr>
          <w:color w:val="00395A"/>
          <w:spacing w:val="-1"/>
        </w:rPr>
        <w:t xml:space="preserve"> </w:t>
      </w:r>
      <w:r>
        <w:rPr>
          <w:color w:val="00395A"/>
        </w:rPr>
        <w:t>are home­ less.</w:t>
      </w:r>
      <w:r>
        <w:rPr>
          <w:color w:val="00395A"/>
          <w:spacing w:val="-15"/>
        </w:rPr>
        <w:t xml:space="preserve"> </w:t>
      </w:r>
      <w:r>
        <w:rPr>
          <w:color w:val="00395A"/>
        </w:rPr>
        <w:t>For more information about PATH,</w:t>
      </w:r>
      <w:r>
        <w:rPr>
          <w:color w:val="00395A"/>
          <w:spacing w:val="-15"/>
        </w:rPr>
        <w:t xml:space="preserve"> </w:t>
      </w:r>
      <w:r>
        <w:rPr>
          <w:color w:val="00395A"/>
        </w:rPr>
        <w:t>relat­ ed</w:t>
      </w:r>
      <w:r>
        <w:rPr>
          <w:color w:val="00395A"/>
          <w:spacing w:val="-10"/>
        </w:rPr>
        <w:t xml:space="preserve"> </w:t>
      </w:r>
      <w:r>
        <w:rPr>
          <w:color w:val="00395A"/>
        </w:rPr>
        <w:t>resources,</w:t>
      </w:r>
      <w:r>
        <w:rPr>
          <w:color w:val="00395A"/>
          <w:spacing w:val="-18"/>
        </w:rPr>
        <w:t xml:space="preserve"> </w:t>
      </w:r>
      <w:r>
        <w:rPr>
          <w:color w:val="00395A"/>
        </w:rPr>
        <w:t>and</w:t>
      </w:r>
      <w:r>
        <w:rPr>
          <w:color w:val="00395A"/>
          <w:spacing w:val="-5"/>
        </w:rPr>
        <w:t xml:space="preserve"> </w:t>
      </w:r>
      <w:r>
        <w:rPr>
          <w:color w:val="00395A"/>
        </w:rPr>
        <w:t>a</w:t>
      </w:r>
      <w:r>
        <w:rPr>
          <w:color w:val="00395A"/>
          <w:spacing w:val="-4"/>
        </w:rPr>
        <w:t xml:space="preserve"> </w:t>
      </w:r>
      <w:r>
        <w:rPr>
          <w:color w:val="00395A"/>
        </w:rPr>
        <w:t>list</w:t>
      </w:r>
      <w:r>
        <w:rPr>
          <w:color w:val="00395A"/>
          <w:spacing w:val="-4"/>
        </w:rPr>
        <w:t xml:space="preserve"> </w:t>
      </w:r>
      <w:r>
        <w:rPr>
          <w:color w:val="00395A"/>
        </w:rPr>
        <w:t>of</w:t>
      </w:r>
      <w:r>
        <w:rPr>
          <w:color w:val="00395A"/>
          <w:spacing w:val="-4"/>
        </w:rPr>
        <w:t xml:space="preserve"> </w:t>
      </w:r>
      <w:r>
        <w:rPr>
          <w:color w:val="00395A"/>
        </w:rPr>
        <w:t>PATH</w:t>
      </w:r>
      <w:r>
        <w:rPr>
          <w:color w:val="00395A"/>
          <w:spacing w:val="-5"/>
        </w:rPr>
        <w:t xml:space="preserve"> </w:t>
      </w:r>
      <w:r>
        <w:rPr>
          <w:color w:val="00395A"/>
        </w:rPr>
        <w:t>grantees,</w:t>
      </w:r>
      <w:r>
        <w:rPr>
          <w:color w:val="00395A"/>
          <w:spacing w:val="-18"/>
        </w:rPr>
        <w:t xml:space="preserve"> </w:t>
      </w:r>
      <w:r>
        <w:rPr>
          <w:color w:val="00395A"/>
        </w:rPr>
        <w:t xml:space="preserve">visit the PATH Web site </w:t>
      </w:r>
      <w:r>
        <w:rPr>
          <w:color w:val="00395A"/>
          <w:spacing w:val="-2"/>
        </w:rPr>
        <w:t>(http://pathprogram.samhsa.gov).</w:t>
      </w:r>
    </w:p>
    <w:p w14:paraId="5AEACAC4" w14:textId="77777777" w:rsidR="00B00EA7" w:rsidRDefault="00574B43">
      <w:pPr>
        <w:pStyle w:val="Heading3"/>
        <w:spacing w:before="263" w:line="228" w:lineRule="auto"/>
        <w:ind w:right="5"/>
      </w:pPr>
      <w:r>
        <w:rPr>
          <w:color w:val="33607A"/>
        </w:rPr>
        <w:t>Homelessness and Behavioral</w:t>
      </w:r>
      <w:r>
        <w:rPr>
          <w:color w:val="33607A"/>
          <w:spacing w:val="-28"/>
        </w:rPr>
        <w:t xml:space="preserve"> </w:t>
      </w:r>
      <w:r>
        <w:rPr>
          <w:color w:val="33607A"/>
        </w:rPr>
        <w:t>Health</w:t>
      </w:r>
      <w:r>
        <w:rPr>
          <w:color w:val="33607A"/>
          <w:spacing w:val="-27"/>
        </w:rPr>
        <w:t xml:space="preserve"> </w:t>
      </w:r>
      <w:r>
        <w:rPr>
          <w:color w:val="33607A"/>
        </w:rPr>
        <w:t>Services</w:t>
      </w:r>
    </w:p>
    <w:p w14:paraId="7C71A262" w14:textId="77777777" w:rsidR="00B00EA7" w:rsidRDefault="00574B43">
      <w:pPr>
        <w:pStyle w:val="BodyText"/>
        <w:spacing w:before="150" w:line="249" w:lineRule="auto"/>
        <w:ind w:right="5"/>
      </w:pPr>
      <w:r>
        <w:rPr>
          <w:color w:val="00395A"/>
        </w:rPr>
        <w:t>Behavioral health problems are common among</w:t>
      </w:r>
      <w:r>
        <w:rPr>
          <w:color w:val="00395A"/>
          <w:spacing w:val="-9"/>
        </w:rPr>
        <w:t xml:space="preserve"> </w:t>
      </w:r>
      <w:r>
        <w:rPr>
          <w:color w:val="00395A"/>
        </w:rPr>
        <w:t>people</w:t>
      </w:r>
      <w:r>
        <w:rPr>
          <w:color w:val="00395A"/>
          <w:spacing w:val="-6"/>
        </w:rPr>
        <w:t xml:space="preserve"> </w:t>
      </w:r>
      <w:r>
        <w:rPr>
          <w:color w:val="00395A"/>
        </w:rPr>
        <w:t>who</w:t>
      </w:r>
      <w:r>
        <w:rPr>
          <w:color w:val="00395A"/>
          <w:spacing w:val="-6"/>
        </w:rPr>
        <w:t xml:space="preserve"> </w:t>
      </w:r>
      <w:r>
        <w:rPr>
          <w:color w:val="00395A"/>
        </w:rPr>
        <w:t>are</w:t>
      </w:r>
      <w:r>
        <w:rPr>
          <w:color w:val="00395A"/>
          <w:spacing w:val="-6"/>
        </w:rPr>
        <w:t xml:space="preserve"> </w:t>
      </w:r>
      <w:r>
        <w:rPr>
          <w:color w:val="00395A"/>
        </w:rPr>
        <w:t>homeless,</w:t>
      </w:r>
      <w:r>
        <w:rPr>
          <w:color w:val="00395A"/>
          <w:spacing w:val="-18"/>
        </w:rPr>
        <w:t xml:space="preserve"> </w:t>
      </w:r>
      <w:r>
        <w:rPr>
          <w:color w:val="00395A"/>
        </w:rPr>
        <w:t>and</w:t>
      </w:r>
      <w:r>
        <w:rPr>
          <w:color w:val="00395A"/>
          <w:spacing w:val="-7"/>
        </w:rPr>
        <w:t xml:space="preserve"> </w:t>
      </w:r>
      <w:r>
        <w:rPr>
          <w:color w:val="00395A"/>
        </w:rPr>
        <w:t>the</w:t>
      </w:r>
      <w:r>
        <w:rPr>
          <w:color w:val="00395A"/>
          <w:spacing w:val="-6"/>
        </w:rPr>
        <w:t xml:space="preserve"> </w:t>
      </w:r>
      <w:r>
        <w:rPr>
          <w:color w:val="00395A"/>
        </w:rPr>
        <w:t>risk of</w:t>
      </w:r>
      <w:r>
        <w:rPr>
          <w:color w:val="00395A"/>
          <w:spacing w:val="-4"/>
        </w:rPr>
        <w:t xml:space="preserve"> </w:t>
      </w:r>
      <w:r>
        <w:rPr>
          <w:color w:val="00395A"/>
        </w:rPr>
        <w:t>chronic</w:t>
      </w:r>
      <w:r>
        <w:rPr>
          <w:color w:val="00395A"/>
          <w:spacing w:val="-5"/>
        </w:rPr>
        <w:t xml:space="preserve"> </w:t>
      </w:r>
      <w:r>
        <w:rPr>
          <w:color w:val="00395A"/>
        </w:rPr>
        <w:t>homelessness</w:t>
      </w:r>
      <w:r>
        <w:rPr>
          <w:color w:val="00395A"/>
          <w:spacing w:val="-4"/>
        </w:rPr>
        <w:t xml:space="preserve"> </w:t>
      </w:r>
      <w:r>
        <w:rPr>
          <w:color w:val="00395A"/>
        </w:rPr>
        <w:t>increases</w:t>
      </w:r>
      <w:r>
        <w:rPr>
          <w:color w:val="00395A"/>
          <w:spacing w:val="-4"/>
        </w:rPr>
        <w:t xml:space="preserve"> </w:t>
      </w:r>
      <w:r>
        <w:rPr>
          <w:color w:val="00395A"/>
        </w:rPr>
        <w:t>when</w:t>
      </w:r>
      <w:r>
        <w:rPr>
          <w:color w:val="00395A"/>
          <w:spacing w:val="-5"/>
        </w:rPr>
        <w:t xml:space="preserve"> </w:t>
      </w:r>
      <w:r>
        <w:rPr>
          <w:color w:val="00395A"/>
        </w:rPr>
        <w:t>sub­ stance use or mental problems are present.</w:t>
      </w:r>
    </w:p>
    <w:p w14:paraId="2E6F79FF" w14:textId="77777777" w:rsidR="00B00EA7" w:rsidRDefault="00574B43">
      <w:pPr>
        <w:pStyle w:val="BodyText"/>
        <w:spacing w:before="3" w:line="249" w:lineRule="auto"/>
        <w:ind w:left="719"/>
      </w:pPr>
      <w:r>
        <w:rPr>
          <w:color w:val="00395A"/>
        </w:rPr>
        <w:t>Substantial progress toward</w:t>
      </w:r>
      <w:r>
        <w:rPr>
          <w:color w:val="00395A"/>
          <w:spacing w:val="-1"/>
        </w:rPr>
        <w:t xml:space="preserve"> </w:t>
      </w:r>
      <w:r>
        <w:rPr>
          <w:color w:val="00395A"/>
        </w:rPr>
        <w:t>recovery and</w:t>
      </w:r>
      <w:r>
        <w:rPr>
          <w:color w:val="00395A"/>
          <w:spacing w:val="-1"/>
        </w:rPr>
        <w:t xml:space="preserve"> </w:t>
      </w:r>
      <w:r>
        <w:rPr>
          <w:color w:val="00395A"/>
        </w:rPr>
        <w:t xml:space="preserve">self- </w:t>
      </w:r>
      <w:r>
        <w:rPr>
          <w:color w:val="00395A"/>
          <w:spacing w:val="-2"/>
        </w:rPr>
        <w:t>sufficiency</w:t>
      </w:r>
      <w:r>
        <w:rPr>
          <w:color w:val="00395A"/>
          <w:spacing w:val="-7"/>
        </w:rPr>
        <w:t xml:space="preserve"> </w:t>
      </w:r>
      <w:r>
        <w:rPr>
          <w:color w:val="00395A"/>
          <w:spacing w:val="-2"/>
        </w:rPr>
        <w:t>may</w:t>
      </w:r>
      <w:r>
        <w:rPr>
          <w:color w:val="00395A"/>
          <w:spacing w:val="-7"/>
        </w:rPr>
        <w:t xml:space="preserve"> </w:t>
      </w:r>
      <w:r>
        <w:rPr>
          <w:color w:val="00395A"/>
          <w:spacing w:val="-2"/>
        </w:rPr>
        <w:t>require</w:t>
      </w:r>
      <w:r>
        <w:rPr>
          <w:color w:val="00395A"/>
          <w:spacing w:val="-7"/>
        </w:rPr>
        <w:t xml:space="preserve"> </w:t>
      </w:r>
      <w:r>
        <w:rPr>
          <w:color w:val="00395A"/>
          <w:spacing w:val="-2"/>
        </w:rPr>
        <w:t>significant</w:t>
      </w:r>
      <w:r>
        <w:rPr>
          <w:color w:val="00395A"/>
          <w:spacing w:val="-7"/>
        </w:rPr>
        <w:t xml:space="preserve"> </w:t>
      </w:r>
      <w:r>
        <w:rPr>
          <w:color w:val="00395A"/>
          <w:spacing w:val="-2"/>
        </w:rPr>
        <w:t xml:space="preserve">engagement </w:t>
      </w:r>
      <w:r>
        <w:rPr>
          <w:color w:val="00395A"/>
        </w:rPr>
        <w:t>efforts and repeated attempts at treatment and housing rehabilitation. In addition, relapse during substance abuse treatment may create barriers</w:t>
      </w:r>
      <w:r>
        <w:rPr>
          <w:color w:val="00395A"/>
          <w:spacing w:val="-7"/>
        </w:rPr>
        <w:t xml:space="preserve"> </w:t>
      </w:r>
      <w:r>
        <w:rPr>
          <w:color w:val="00395A"/>
        </w:rPr>
        <w:t>to</w:t>
      </w:r>
      <w:r>
        <w:rPr>
          <w:color w:val="00395A"/>
          <w:spacing w:val="-5"/>
        </w:rPr>
        <w:t xml:space="preserve"> </w:t>
      </w:r>
      <w:r>
        <w:rPr>
          <w:color w:val="00395A"/>
        </w:rPr>
        <w:t>a</w:t>
      </w:r>
      <w:r>
        <w:rPr>
          <w:color w:val="00395A"/>
          <w:spacing w:val="-5"/>
        </w:rPr>
        <w:t xml:space="preserve"> </w:t>
      </w:r>
      <w:r>
        <w:rPr>
          <w:color w:val="00395A"/>
        </w:rPr>
        <w:t>variety</w:t>
      </w:r>
      <w:r>
        <w:rPr>
          <w:color w:val="00395A"/>
          <w:spacing w:val="-5"/>
        </w:rPr>
        <w:t xml:space="preserve"> </w:t>
      </w:r>
      <w:r>
        <w:rPr>
          <w:color w:val="00395A"/>
        </w:rPr>
        <w:t>of</w:t>
      </w:r>
      <w:r>
        <w:rPr>
          <w:color w:val="00395A"/>
          <w:spacing w:val="-5"/>
        </w:rPr>
        <w:t xml:space="preserve"> </w:t>
      </w:r>
      <w:r>
        <w:rPr>
          <w:color w:val="00395A"/>
        </w:rPr>
        <w:t>services,</w:t>
      </w:r>
      <w:r>
        <w:rPr>
          <w:color w:val="00395A"/>
          <w:spacing w:val="-18"/>
        </w:rPr>
        <w:t xml:space="preserve"> </w:t>
      </w:r>
      <w:r>
        <w:rPr>
          <w:color w:val="00395A"/>
        </w:rPr>
        <w:t>including</w:t>
      </w:r>
      <w:r>
        <w:rPr>
          <w:color w:val="00395A"/>
          <w:spacing w:val="-4"/>
        </w:rPr>
        <w:t xml:space="preserve"> </w:t>
      </w:r>
      <w:r>
        <w:rPr>
          <w:color w:val="00395A"/>
        </w:rPr>
        <w:t>tran­ sitional and permanent supportive housing (Ker</w:t>
      </w:r>
      <w:r>
        <w:rPr>
          <w:color w:val="00395A"/>
        </w:rPr>
        <w:t>tesz et al., 2007). Furthermore, clients who relapse and exhibit symptoms of their mental disorder (e.g.,</w:t>
      </w:r>
      <w:r>
        <w:rPr>
          <w:color w:val="00395A"/>
          <w:spacing w:val="-1"/>
        </w:rPr>
        <w:t xml:space="preserve"> </w:t>
      </w:r>
      <w:r>
        <w:rPr>
          <w:color w:val="00395A"/>
        </w:rPr>
        <w:t>a person with bipolar illness</w:t>
      </w:r>
      <w:r>
        <w:rPr>
          <w:color w:val="00395A"/>
          <w:spacing w:val="-7"/>
        </w:rPr>
        <w:t xml:space="preserve"> </w:t>
      </w:r>
      <w:r>
        <w:rPr>
          <w:color w:val="00395A"/>
        </w:rPr>
        <w:t>who</w:t>
      </w:r>
      <w:r>
        <w:rPr>
          <w:color w:val="00395A"/>
          <w:spacing w:val="-7"/>
        </w:rPr>
        <w:t xml:space="preserve"> </w:t>
      </w:r>
      <w:r>
        <w:rPr>
          <w:color w:val="00395A"/>
        </w:rPr>
        <w:t>relapses</w:t>
      </w:r>
      <w:r>
        <w:rPr>
          <w:color w:val="00395A"/>
          <w:spacing w:val="-7"/>
        </w:rPr>
        <w:t xml:space="preserve"> </w:t>
      </w:r>
      <w:r>
        <w:rPr>
          <w:color w:val="00395A"/>
        </w:rPr>
        <w:t>into</w:t>
      </w:r>
      <w:r>
        <w:rPr>
          <w:color w:val="00395A"/>
          <w:spacing w:val="-9"/>
        </w:rPr>
        <w:t xml:space="preserve"> </w:t>
      </w:r>
      <w:r>
        <w:rPr>
          <w:color w:val="00395A"/>
        </w:rPr>
        <w:t>a</w:t>
      </w:r>
      <w:r>
        <w:rPr>
          <w:color w:val="00395A"/>
          <w:spacing w:val="-7"/>
        </w:rPr>
        <w:t xml:space="preserve"> </w:t>
      </w:r>
      <w:r>
        <w:rPr>
          <w:color w:val="00395A"/>
        </w:rPr>
        <w:t>manic</w:t>
      </w:r>
      <w:r>
        <w:rPr>
          <w:color w:val="00395A"/>
          <w:spacing w:val="-8"/>
        </w:rPr>
        <w:t xml:space="preserve"> </w:t>
      </w:r>
      <w:r>
        <w:rPr>
          <w:color w:val="00395A"/>
        </w:rPr>
        <w:t>episode)</w:t>
      </w:r>
      <w:r>
        <w:rPr>
          <w:color w:val="00395A"/>
          <w:spacing w:val="-7"/>
        </w:rPr>
        <w:t xml:space="preserve"> </w:t>
      </w:r>
      <w:r>
        <w:rPr>
          <w:color w:val="00395A"/>
        </w:rPr>
        <w:t>may find their opportunities for housing restricted. People who are homeless or at ri</w:t>
      </w:r>
      <w:r>
        <w:rPr>
          <w:color w:val="00395A"/>
        </w:rPr>
        <w:t>sk for home­ lessness and have a substance use or mental disorder are often cut off from social supports and</w:t>
      </w:r>
      <w:r>
        <w:rPr>
          <w:color w:val="00395A"/>
          <w:spacing w:val="-5"/>
        </w:rPr>
        <w:t xml:space="preserve"> </w:t>
      </w:r>
      <w:r>
        <w:rPr>
          <w:color w:val="00395A"/>
        </w:rPr>
        <w:t>need</w:t>
      </w:r>
      <w:r>
        <w:rPr>
          <w:color w:val="00395A"/>
          <w:spacing w:val="-5"/>
        </w:rPr>
        <w:t xml:space="preserve"> </w:t>
      </w:r>
      <w:r>
        <w:rPr>
          <w:color w:val="00395A"/>
        </w:rPr>
        <w:t>services</w:t>
      </w:r>
      <w:r>
        <w:rPr>
          <w:color w:val="00395A"/>
          <w:spacing w:val="-4"/>
        </w:rPr>
        <w:t xml:space="preserve"> </w:t>
      </w:r>
      <w:r>
        <w:rPr>
          <w:color w:val="00395A"/>
        </w:rPr>
        <w:t>ranging</w:t>
      </w:r>
      <w:r>
        <w:rPr>
          <w:color w:val="00395A"/>
          <w:spacing w:val="-3"/>
        </w:rPr>
        <w:t xml:space="preserve"> </w:t>
      </w:r>
      <w:r>
        <w:rPr>
          <w:color w:val="00395A"/>
        </w:rPr>
        <w:t>from</w:t>
      </w:r>
      <w:r>
        <w:rPr>
          <w:color w:val="00395A"/>
          <w:spacing w:val="-4"/>
        </w:rPr>
        <w:t xml:space="preserve"> </w:t>
      </w:r>
      <w:r>
        <w:rPr>
          <w:color w:val="00395A"/>
        </w:rPr>
        <w:t>safe</w:t>
      </w:r>
      <w:r>
        <w:rPr>
          <w:color w:val="00395A"/>
          <w:spacing w:val="-4"/>
        </w:rPr>
        <w:t xml:space="preserve"> </w:t>
      </w:r>
      <w:r>
        <w:rPr>
          <w:color w:val="00395A"/>
        </w:rPr>
        <w:t>and</w:t>
      </w:r>
      <w:r>
        <w:rPr>
          <w:color w:val="00395A"/>
          <w:spacing w:val="-5"/>
        </w:rPr>
        <w:t xml:space="preserve"> </w:t>
      </w:r>
      <w:r>
        <w:rPr>
          <w:color w:val="00395A"/>
        </w:rPr>
        <w:t>stable housing,</w:t>
      </w:r>
      <w:r>
        <w:rPr>
          <w:color w:val="00395A"/>
          <w:spacing w:val="-18"/>
        </w:rPr>
        <w:t xml:space="preserve"> </w:t>
      </w:r>
      <w:r>
        <w:rPr>
          <w:color w:val="00395A"/>
        </w:rPr>
        <w:t>food,</w:t>
      </w:r>
      <w:r>
        <w:rPr>
          <w:color w:val="00395A"/>
          <w:spacing w:val="-18"/>
        </w:rPr>
        <w:t xml:space="preserve"> </w:t>
      </w:r>
      <w:r>
        <w:rPr>
          <w:color w:val="00395A"/>
        </w:rPr>
        <w:t>and</w:t>
      </w:r>
      <w:r>
        <w:rPr>
          <w:color w:val="00395A"/>
          <w:spacing w:val="-5"/>
        </w:rPr>
        <w:t xml:space="preserve"> </w:t>
      </w:r>
      <w:r>
        <w:rPr>
          <w:color w:val="00395A"/>
        </w:rPr>
        <w:t>financial</w:t>
      </w:r>
      <w:r>
        <w:rPr>
          <w:color w:val="00395A"/>
          <w:spacing w:val="-2"/>
        </w:rPr>
        <w:t xml:space="preserve"> </w:t>
      </w:r>
      <w:r>
        <w:rPr>
          <w:color w:val="00395A"/>
        </w:rPr>
        <w:t>assistance</w:t>
      </w:r>
      <w:r>
        <w:rPr>
          <w:color w:val="00395A"/>
          <w:spacing w:val="-2"/>
        </w:rPr>
        <w:t xml:space="preserve"> </w:t>
      </w:r>
      <w:r>
        <w:rPr>
          <w:color w:val="00395A"/>
        </w:rPr>
        <w:t>to</w:t>
      </w:r>
      <w:r>
        <w:rPr>
          <w:color w:val="00395A"/>
          <w:spacing w:val="-2"/>
        </w:rPr>
        <w:t xml:space="preserve"> </w:t>
      </w:r>
      <w:r>
        <w:rPr>
          <w:color w:val="00395A"/>
        </w:rPr>
        <w:t>med­ ical care, mental health treatment, child care, educatio</w:t>
      </w:r>
      <w:r>
        <w:rPr>
          <w:color w:val="00395A"/>
        </w:rPr>
        <w:t>n, skills development and other pre­ ventive services,</w:t>
      </w:r>
      <w:r>
        <w:rPr>
          <w:color w:val="00395A"/>
          <w:spacing w:val="-4"/>
        </w:rPr>
        <w:t xml:space="preserve"> </w:t>
      </w:r>
      <w:r>
        <w:rPr>
          <w:color w:val="00395A"/>
        </w:rPr>
        <w:t>employment,</w:t>
      </w:r>
      <w:r>
        <w:rPr>
          <w:color w:val="00395A"/>
          <w:spacing w:val="-4"/>
        </w:rPr>
        <w:t xml:space="preserve"> </w:t>
      </w:r>
      <w:r>
        <w:rPr>
          <w:color w:val="00395A"/>
        </w:rPr>
        <w:t>screening and early intervention, and recovery support. It is important that you,</w:t>
      </w:r>
      <w:r>
        <w:rPr>
          <w:color w:val="00395A"/>
          <w:spacing w:val="-10"/>
        </w:rPr>
        <w:t xml:space="preserve"> </w:t>
      </w:r>
      <w:r>
        <w:rPr>
          <w:color w:val="00395A"/>
        </w:rPr>
        <w:t>as a behavioral health ser­ vice provider,</w:t>
      </w:r>
      <w:r>
        <w:rPr>
          <w:color w:val="00395A"/>
          <w:spacing w:val="-12"/>
        </w:rPr>
        <w:t xml:space="preserve"> </w:t>
      </w:r>
      <w:r>
        <w:rPr>
          <w:color w:val="00395A"/>
        </w:rPr>
        <w:t>participate in a system of care that</w:t>
      </w:r>
      <w:r>
        <w:rPr>
          <w:color w:val="00395A"/>
          <w:spacing w:val="-15"/>
        </w:rPr>
        <w:t xml:space="preserve"> </w:t>
      </w:r>
      <w:r>
        <w:rPr>
          <w:color w:val="00395A"/>
        </w:rPr>
        <w:t>responds</w:t>
      </w:r>
      <w:r>
        <w:rPr>
          <w:color w:val="00395A"/>
          <w:spacing w:val="-15"/>
        </w:rPr>
        <w:t xml:space="preserve"> </w:t>
      </w:r>
      <w:r>
        <w:rPr>
          <w:color w:val="00395A"/>
        </w:rPr>
        <w:t>specifically</w:t>
      </w:r>
      <w:r>
        <w:rPr>
          <w:color w:val="00395A"/>
          <w:spacing w:val="-15"/>
        </w:rPr>
        <w:t xml:space="preserve"> </w:t>
      </w:r>
      <w:r>
        <w:rPr>
          <w:color w:val="00395A"/>
        </w:rPr>
        <w:t>to</w:t>
      </w:r>
      <w:r>
        <w:rPr>
          <w:color w:val="00395A"/>
          <w:spacing w:val="-15"/>
        </w:rPr>
        <w:t xml:space="preserve"> </w:t>
      </w:r>
      <w:r>
        <w:rPr>
          <w:color w:val="00395A"/>
        </w:rPr>
        <w:t>your</w:t>
      </w:r>
      <w:r>
        <w:rPr>
          <w:color w:val="00395A"/>
          <w:spacing w:val="-14"/>
        </w:rPr>
        <w:t xml:space="preserve"> </w:t>
      </w:r>
      <w:r>
        <w:rPr>
          <w:color w:val="00395A"/>
        </w:rPr>
        <w:t>clients’</w:t>
      </w:r>
      <w:r>
        <w:rPr>
          <w:color w:val="00395A"/>
          <w:spacing w:val="-24"/>
        </w:rPr>
        <w:t xml:space="preserve"> </w:t>
      </w:r>
      <w:r>
        <w:rPr>
          <w:color w:val="00395A"/>
        </w:rPr>
        <w:t xml:space="preserve">wide- </w:t>
      </w:r>
      <w:r>
        <w:rPr>
          <w:color w:val="00395A"/>
          <w:w w:val="95"/>
        </w:rPr>
        <w:t>ranging</w:t>
      </w:r>
      <w:r>
        <w:rPr>
          <w:color w:val="00395A"/>
          <w:spacing w:val="32"/>
        </w:rPr>
        <w:t xml:space="preserve"> </w:t>
      </w:r>
      <w:r>
        <w:rPr>
          <w:color w:val="00395A"/>
          <w:w w:val="95"/>
        </w:rPr>
        <w:t>needs.</w:t>
      </w:r>
      <w:r>
        <w:rPr>
          <w:color w:val="00395A"/>
          <w:spacing w:val="3"/>
        </w:rPr>
        <w:t xml:space="preserve"> </w:t>
      </w:r>
      <w:r>
        <w:rPr>
          <w:color w:val="00395A"/>
          <w:w w:val="95"/>
        </w:rPr>
        <w:t>Comprehensive</w:t>
      </w:r>
      <w:r>
        <w:rPr>
          <w:color w:val="00395A"/>
          <w:spacing w:val="31"/>
        </w:rPr>
        <w:t xml:space="preserve"> </w:t>
      </w:r>
      <w:r>
        <w:rPr>
          <w:color w:val="00395A"/>
          <w:w w:val="95"/>
        </w:rPr>
        <w:t>recovery</w:t>
      </w:r>
      <w:r>
        <w:rPr>
          <w:color w:val="00395A"/>
          <w:spacing w:val="31"/>
        </w:rPr>
        <w:t xml:space="preserve"> </w:t>
      </w:r>
      <w:r>
        <w:rPr>
          <w:color w:val="00395A"/>
          <w:spacing w:val="-2"/>
          <w:w w:val="95"/>
        </w:rPr>
        <w:t>efforts</w:t>
      </w:r>
    </w:p>
    <w:p w14:paraId="05A7F0CD" w14:textId="77777777" w:rsidR="00B00EA7" w:rsidRDefault="00574B43">
      <w:pPr>
        <w:pStyle w:val="BodyText"/>
        <w:spacing w:before="111" w:line="249" w:lineRule="auto"/>
        <w:ind w:left="320" w:right="230"/>
      </w:pPr>
      <w:r>
        <w:br w:type="column"/>
      </w:r>
      <w:r>
        <w:rPr>
          <w:color w:val="00395A"/>
        </w:rPr>
        <w:t>must include not only housing,</w:t>
      </w:r>
      <w:r>
        <w:rPr>
          <w:color w:val="00395A"/>
          <w:spacing w:val="-9"/>
        </w:rPr>
        <w:t xml:space="preserve"> </w:t>
      </w:r>
      <w:r>
        <w:rPr>
          <w:color w:val="00395A"/>
        </w:rPr>
        <w:t>but also sup­ portive</w:t>
      </w:r>
      <w:r>
        <w:rPr>
          <w:color w:val="00395A"/>
          <w:spacing w:val="-7"/>
        </w:rPr>
        <w:t xml:space="preserve"> </w:t>
      </w:r>
      <w:r>
        <w:rPr>
          <w:color w:val="00395A"/>
        </w:rPr>
        <w:t>mental</w:t>
      </w:r>
      <w:r>
        <w:rPr>
          <w:color w:val="00395A"/>
          <w:spacing w:val="-3"/>
        </w:rPr>
        <w:t xml:space="preserve"> </w:t>
      </w:r>
      <w:r>
        <w:rPr>
          <w:color w:val="00395A"/>
        </w:rPr>
        <w:t>health,</w:t>
      </w:r>
      <w:r>
        <w:rPr>
          <w:color w:val="00395A"/>
          <w:spacing w:val="-18"/>
        </w:rPr>
        <w:t xml:space="preserve"> </w:t>
      </w:r>
      <w:r>
        <w:rPr>
          <w:color w:val="00395A"/>
        </w:rPr>
        <w:t>substance</w:t>
      </w:r>
      <w:r>
        <w:rPr>
          <w:color w:val="00395A"/>
          <w:spacing w:val="-3"/>
        </w:rPr>
        <w:t xml:space="preserve"> </w:t>
      </w:r>
      <w:r>
        <w:rPr>
          <w:color w:val="00395A"/>
        </w:rPr>
        <w:t>abuse,</w:t>
      </w:r>
      <w:r>
        <w:rPr>
          <w:color w:val="00395A"/>
          <w:spacing w:val="-18"/>
        </w:rPr>
        <w:t xml:space="preserve"> </w:t>
      </w:r>
      <w:r>
        <w:rPr>
          <w:color w:val="00395A"/>
        </w:rPr>
        <w:t>medi­ cal,</w:t>
      </w:r>
      <w:r>
        <w:rPr>
          <w:color w:val="00395A"/>
          <w:spacing w:val="-5"/>
        </w:rPr>
        <w:t xml:space="preserve"> </w:t>
      </w:r>
      <w:r>
        <w:rPr>
          <w:color w:val="00395A"/>
        </w:rPr>
        <w:t>occupational,</w:t>
      </w:r>
      <w:r>
        <w:rPr>
          <w:color w:val="00395A"/>
          <w:spacing w:val="-5"/>
        </w:rPr>
        <w:t xml:space="preserve"> </w:t>
      </w:r>
      <w:r>
        <w:rPr>
          <w:color w:val="00395A"/>
        </w:rPr>
        <w:t>and social servic</w:t>
      </w:r>
      <w:r>
        <w:rPr>
          <w:color w:val="00395A"/>
        </w:rPr>
        <w:t>es.</w:t>
      </w:r>
    </w:p>
    <w:p w14:paraId="16CD8EB0" w14:textId="77777777" w:rsidR="00B00EA7" w:rsidRDefault="00574B43">
      <w:pPr>
        <w:pStyle w:val="BodyText"/>
        <w:spacing w:before="240" w:line="252" w:lineRule="auto"/>
        <w:ind w:left="320" w:right="407"/>
      </w:pPr>
      <w:r>
        <w:rPr>
          <w:rFonts w:ascii="Trebuchet MS" w:hAnsi="Trebuchet MS"/>
          <w:b/>
          <w:color w:val="33607A"/>
          <w:sz w:val="28"/>
        </w:rPr>
        <w:t>The Special Rewards of Working With People Who Are Homeless</w:t>
      </w:r>
      <w:r>
        <w:rPr>
          <w:rFonts w:ascii="Trebuchet MS" w:hAnsi="Trebuchet MS"/>
          <w:b/>
          <w:color w:val="33607A"/>
          <w:spacing w:val="80"/>
          <w:sz w:val="28"/>
        </w:rPr>
        <w:t xml:space="preserve"> </w:t>
      </w:r>
      <w:r>
        <w:rPr>
          <w:color w:val="00395A"/>
        </w:rPr>
        <w:t>As</w:t>
      </w:r>
      <w:r>
        <w:rPr>
          <w:color w:val="00395A"/>
          <w:spacing w:val="-3"/>
        </w:rPr>
        <w:t xml:space="preserve"> </w:t>
      </w:r>
      <w:r>
        <w:rPr>
          <w:color w:val="00395A"/>
        </w:rPr>
        <w:t>a</w:t>
      </w:r>
      <w:r>
        <w:rPr>
          <w:color w:val="00395A"/>
          <w:spacing w:val="-2"/>
        </w:rPr>
        <w:t xml:space="preserve"> </w:t>
      </w:r>
      <w:r>
        <w:rPr>
          <w:color w:val="00395A"/>
        </w:rPr>
        <w:t>behavioral</w:t>
      </w:r>
      <w:r>
        <w:rPr>
          <w:color w:val="00395A"/>
          <w:spacing w:val="-2"/>
        </w:rPr>
        <w:t xml:space="preserve"> </w:t>
      </w:r>
      <w:r>
        <w:rPr>
          <w:color w:val="00395A"/>
        </w:rPr>
        <w:t>health</w:t>
      </w:r>
      <w:r>
        <w:rPr>
          <w:color w:val="00395A"/>
          <w:spacing w:val="-2"/>
        </w:rPr>
        <w:t xml:space="preserve"> </w:t>
      </w:r>
      <w:r>
        <w:rPr>
          <w:color w:val="00395A"/>
        </w:rPr>
        <w:t>service</w:t>
      </w:r>
      <w:r>
        <w:rPr>
          <w:color w:val="00395A"/>
          <w:spacing w:val="-2"/>
        </w:rPr>
        <w:t xml:space="preserve"> </w:t>
      </w:r>
      <w:r>
        <w:rPr>
          <w:color w:val="00395A"/>
        </w:rPr>
        <w:t>provider,</w:t>
      </w:r>
      <w:r>
        <w:rPr>
          <w:color w:val="00395A"/>
          <w:spacing w:val="-18"/>
        </w:rPr>
        <w:t xml:space="preserve"> </w:t>
      </w:r>
      <w:r>
        <w:rPr>
          <w:color w:val="00395A"/>
        </w:rPr>
        <w:t>work­ ing with individuals who are homeless may mean entering a world you have previously seen only from a distance.</w:t>
      </w:r>
      <w:r>
        <w:rPr>
          <w:color w:val="00395A"/>
          <w:spacing w:val="-5"/>
        </w:rPr>
        <w:t xml:space="preserve"> </w:t>
      </w:r>
      <w:r>
        <w:rPr>
          <w:color w:val="00395A"/>
        </w:rPr>
        <w:t>It is common to have concerns and anxieties when first begin­ ning to work with people who are homeless.</w:t>
      </w:r>
      <w:r>
        <w:rPr>
          <w:color w:val="00395A"/>
          <w:spacing w:val="40"/>
        </w:rPr>
        <w:t xml:space="preserve"> </w:t>
      </w:r>
      <w:r>
        <w:rPr>
          <w:color w:val="00395A"/>
        </w:rPr>
        <w:t>In providing services for this pop</w:t>
      </w:r>
      <w:r>
        <w:rPr>
          <w:color w:val="00395A"/>
        </w:rPr>
        <w:t>ulation,</w:t>
      </w:r>
      <w:r>
        <w:rPr>
          <w:color w:val="00395A"/>
          <w:spacing w:val="-4"/>
        </w:rPr>
        <w:t xml:space="preserve"> </w:t>
      </w:r>
      <w:r>
        <w:rPr>
          <w:color w:val="00395A"/>
        </w:rPr>
        <w:t>you will</w:t>
      </w:r>
      <w:r>
        <w:rPr>
          <w:color w:val="00395A"/>
          <w:spacing w:val="-8"/>
        </w:rPr>
        <w:t xml:space="preserve"> </w:t>
      </w:r>
      <w:r>
        <w:rPr>
          <w:color w:val="00395A"/>
        </w:rPr>
        <w:t>likely</w:t>
      </w:r>
      <w:r>
        <w:rPr>
          <w:color w:val="00395A"/>
          <w:spacing w:val="-8"/>
        </w:rPr>
        <w:t xml:space="preserve"> </w:t>
      </w:r>
      <w:r>
        <w:rPr>
          <w:color w:val="00395A"/>
        </w:rPr>
        <w:t>face</w:t>
      </w:r>
      <w:r>
        <w:rPr>
          <w:color w:val="00395A"/>
          <w:spacing w:val="-8"/>
        </w:rPr>
        <w:t xml:space="preserve"> </w:t>
      </w:r>
      <w:r>
        <w:rPr>
          <w:color w:val="00395A"/>
        </w:rPr>
        <w:t>some</w:t>
      </w:r>
      <w:r>
        <w:rPr>
          <w:color w:val="00395A"/>
          <w:spacing w:val="-8"/>
        </w:rPr>
        <w:t xml:space="preserve"> </w:t>
      </w:r>
      <w:r>
        <w:rPr>
          <w:color w:val="00395A"/>
        </w:rPr>
        <w:t>complex</w:t>
      </w:r>
      <w:r>
        <w:rPr>
          <w:color w:val="00395A"/>
          <w:spacing w:val="-8"/>
        </w:rPr>
        <w:t xml:space="preserve"> </w:t>
      </w:r>
      <w:r>
        <w:rPr>
          <w:color w:val="00395A"/>
        </w:rPr>
        <w:t>and</w:t>
      </w:r>
      <w:r>
        <w:rPr>
          <w:color w:val="00395A"/>
          <w:spacing w:val="-9"/>
        </w:rPr>
        <w:t xml:space="preserve"> </w:t>
      </w:r>
      <w:r>
        <w:rPr>
          <w:color w:val="00395A"/>
        </w:rPr>
        <w:t>challenging problems.</w:t>
      </w:r>
      <w:r>
        <w:rPr>
          <w:color w:val="00395A"/>
          <w:spacing w:val="-2"/>
        </w:rPr>
        <w:t xml:space="preserve"> </w:t>
      </w:r>
      <w:r>
        <w:rPr>
          <w:color w:val="00395A"/>
        </w:rPr>
        <w:t>At the same time,</w:t>
      </w:r>
      <w:r>
        <w:rPr>
          <w:color w:val="00395A"/>
          <w:spacing w:val="-2"/>
        </w:rPr>
        <w:t xml:space="preserve"> </w:t>
      </w:r>
      <w:r>
        <w:rPr>
          <w:color w:val="00395A"/>
        </w:rPr>
        <w:t>however,</w:t>
      </w:r>
      <w:r>
        <w:rPr>
          <w:color w:val="00395A"/>
          <w:spacing w:val="-2"/>
        </w:rPr>
        <w:t xml:space="preserve"> </w:t>
      </w:r>
      <w:r>
        <w:rPr>
          <w:color w:val="00395A"/>
        </w:rPr>
        <w:t>your work with people who are homeless can be quite</w:t>
      </w:r>
      <w:r>
        <w:rPr>
          <w:color w:val="00395A"/>
          <w:spacing w:val="-6"/>
        </w:rPr>
        <w:t xml:space="preserve"> </w:t>
      </w:r>
      <w:r>
        <w:rPr>
          <w:color w:val="00395A"/>
        </w:rPr>
        <w:t>rewarding;</w:t>
      </w:r>
      <w:r>
        <w:rPr>
          <w:color w:val="00395A"/>
          <w:spacing w:val="-15"/>
        </w:rPr>
        <w:t xml:space="preserve"> </w:t>
      </w:r>
      <w:r>
        <w:rPr>
          <w:color w:val="00395A"/>
        </w:rPr>
        <w:t>their</w:t>
      </w:r>
      <w:r>
        <w:rPr>
          <w:color w:val="00395A"/>
          <w:spacing w:val="-7"/>
        </w:rPr>
        <w:t xml:space="preserve"> </w:t>
      </w:r>
      <w:r>
        <w:rPr>
          <w:color w:val="00395A"/>
        </w:rPr>
        <w:t>gains</w:t>
      </w:r>
      <w:r>
        <w:rPr>
          <w:color w:val="00395A"/>
          <w:spacing w:val="-6"/>
        </w:rPr>
        <w:t xml:space="preserve"> </w:t>
      </w:r>
      <w:r>
        <w:rPr>
          <w:color w:val="00395A"/>
        </w:rPr>
        <w:t>can</w:t>
      </w:r>
      <w:r>
        <w:rPr>
          <w:color w:val="00395A"/>
          <w:spacing w:val="-7"/>
        </w:rPr>
        <w:t xml:space="preserve"> </w:t>
      </w:r>
      <w:r>
        <w:rPr>
          <w:color w:val="00395A"/>
        </w:rPr>
        <w:t>be</w:t>
      </w:r>
      <w:r>
        <w:rPr>
          <w:color w:val="00395A"/>
          <w:spacing w:val="-6"/>
        </w:rPr>
        <w:t xml:space="preserve"> </w:t>
      </w:r>
      <w:r>
        <w:rPr>
          <w:color w:val="00395A"/>
        </w:rPr>
        <w:t>dramatic</w:t>
      </w:r>
      <w:r>
        <w:rPr>
          <w:color w:val="00395A"/>
          <w:spacing w:val="-7"/>
        </w:rPr>
        <w:t xml:space="preserve"> </w:t>
      </w:r>
      <w:r>
        <w:rPr>
          <w:color w:val="00395A"/>
        </w:rPr>
        <w:t xml:space="preserve">as they move through their personal recovery </w:t>
      </w:r>
      <w:r>
        <w:rPr>
          <w:color w:val="00395A"/>
          <w:spacing w:val="-2"/>
        </w:rPr>
        <w:t>processes.</w:t>
      </w:r>
    </w:p>
    <w:p w14:paraId="66E7C1D6" w14:textId="77777777" w:rsidR="00B00EA7" w:rsidRDefault="00574B43">
      <w:pPr>
        <w:pStyle w:val="BodyText"/>
        <w:spacing w:before="142" w:line="249" w:lineRule="auto"/>
        <w:ind w:left="320" w:right="407"/>
      </w:pPr>
      <w:r>
        <w:rPr>
          <w:color w:val="00395A"/>
        </w:rPr>
        <w:t>For many,</w:t>
      </w:r>
      <w:r>
        <w:rPr>
          <w:color w:val="00395A"/>
          <w:spacing w:val="-4"/>
        </w:rPr>
        <w:t xml:space="preserve"> </w:t>
      </w:r>
      <w:r>
        <w:rPr>
          <w:color w:val="00395A"/>
        </w:rPr>
        <w:t>wor</w:t>
      </w:r>
      <w:r>
        <w:rPr>
          <w:color w:val="00395A"/>
        </w:rPr>
        <w:t>king with clients who experi­ ence</w:t>
      </w:r>
      <w:r>
        <w:rPr>
          <w:color w:val="00395A"/>
          <w:spacing w:val="-8"/>
        </w:rPr>
        <w:t xml:space="preserve"> </w:t>
      </w:r>
      <w:r>
        <w:rPr>
          <w:color w:val="00395A"/>
        </w:rPr>
        <w:t>homelessness</w:t>
      </w:r>
      <w:r>
        <w:rPr>
          <w:color w:val="00395A"/>
          <w:spacing w:val="-8"/>
        </w:rPr>
        <w:t xml:space="preserve"> </w:t>
      </w:r>
      <w:r>
        <w:rPr>
          <w:color w:val="00395A"/>
        </w:rPr>
        <w:t>provides</w:t>
      </w:r>
      <w:r>
        <w:rPr>
          <w:color w:val="00395A"/>
          <w:spacing w:val="-8"/>
        </w:rPr>
        <w:t xml:space="preserve"> </w:t>
      </w:r>
      <w:r>
        <w:rPr>
          <w:color w:val="00395A"/>
        </w:rPr>
        <w:t>the</w:t>
      </w:r>
      <w:r>
        <w:rPr>
          <w:color w:val="00395A"/>
          <w:spacing w:val="-8"/>
        </w:rPr>
        <w:t xml:space="preserve"> </w:t>
      </w:r>
      <w:r>
        <w:rPr>
          <w:color w:val="00395A"/>
        </w:rPr>
        <w:t>opportunity</w:t>
      </w:r>
      <w:r>
        <w:rPr>
          <w:color w:val="00395A"/>
          <w:spacing w:val="-8"/>
        </w:rPr>
        <w:t xml:space="preserve"> </w:t>
      </w:r>
      <w:r>
        <w:rPr>
          <w:color w:val="00395A"/>
        </w:rPr>
        <w:t>to look inside a world that may be very different from their own and to learn life histories that depart</w:t>
      </w:r>
      <w:r>
        <w:rPr>
          <w:color w:val="00395A"/>
          <w:spacing w:val="-3"/>
        </w:rPr>
        <w:t xml:space="preserve"> </w:t>
      </w:r>
      <w:r>
        <w:rPr>
          <w:color w:val="00395A"/>
        </w:rPr>
        <w:t>substantially</w:t>
      </w:r>
      <w:r>
        <w:rPr>
          <w:color w:val="00395A"/>
          <w:spacing w:val="-3"/>
        </w:rPr>
        <w:t xml:space="preserve"> </w:t>
      </w:r>
      <w:r>
        <w:rPr>
          <w:color w:val="00395A"/>
        </w:rPr>
        <w:t>from</w:t>
      </w:r>
      <w:r>
        <w:rPr>
          <w:color w:val="00395A"/>
          <w:spacing w:val="-5"/>
        </w:rPr>
        <w:t xml:space="preserve"> </w:t>
      </w:r>
      <w:r>
        <w:rPr>
          <w:color w:val="00395A"/>
        </w:rPr>
        <w:t>those</w:t>
      </w:r>
      <w:r>
        <w:rPr>
          <w:color w:val="00395A"/>
          <w:spacing w:val="-3"/>
        </w:rPr>
        <w:t xml:space="preserve"> </w:t>
      </w:r>
      <w:r>
        <w:rPr>
          <w:color w:val="00395A"/>
        </w:rPr>
        <w:t>of</w:t>
      </w:r>
      <w:r>
        <w:rPr>
          <w:color w:val="00395A"/>
          <w:spacing w:val="-3"/>
        </w:rPr>
        <w:t xml:space="preserve"> </w:t>
      </w:r>
      <w:r>
        <w:rPr>
          <w:color w:val="00395A"/>
        </w:rPr>
        <w:t>most</w:t>
      </w:r>
      <w:r>
        <w:rPr>
          <w:color w:val="00395A"/>
          <w:spacing w:val="-3"/>
        </w:rPr>
        <w:t xml:space="preserve"> </w:t>
      </w:r>
      <w:r>
        <w:rPr>
          <w:color w:val="00395A"/>
        </w:rPr>
        <w:t>people they know.</w:t>
      </w:r>
      <w:r>
        <w:rPr>
          <w:color w:val="00395A"/>
          <w:spacing w:val="-13"/>
        </w:rPr>
        <w:t xml:space="preserve"> </w:t>
      </w:r>
      <w:r>
        <w:rPr>
          <w:color w:val="00395A"/>
        </w:rPr>
        <w:t>Living on the streets requires sub­ stantial skill, strength, and resourcefulness.</w:t>
      </w:r>
    </w:p>
    <w:p w14:paraId="64042F04" w14:textId="77777777" w:rsidR="00B00EA7" w:rsidRDefault="00574B43">
      <w:pPr>
        <w:pStyle w:val="BodyText"/>
        <w:spacing w:before="7" w:line="249" w:lineRule="auto"/>
        <w:ind w:left="320" w:right="407"/>
      </w:pPr>
      <w:r>
        <w:rPr>
          <w:color w:val="00395A"/>
        </w:rPr>
        <w:t>People</w:t>
      </w:r>
      <w:r>
        <w:rPr>
          <w:color w:val="00395A"/>
          <w:spacing w:val="-14"/>
        </w:rPr>
        <w:t xml:space="preserve"> </w:t>
      </w:r>
      <w:r>
        <w:rPr>
          <w:color w:val="00395A"/>
        </w:rPr>
        <w:t>who</w:t>
      </w:r>
      <w:r>
        <w:rPr>
          <w:color w:val="00395A"/>
          <w:spacing w:val="-14"/>
        </w:rPr>
        <w:t xml:space="preserve"> </w:t>
      </w:r>
      <w:r>
        <w:rPr>
          <w:color w:val="00395A"/>
        </w:rPr>
        <w:t>are</w:t>
      </w:r>
      <w:r>
        <w:rPr>
          <w:color w:val="00395A"/>
          <w:spacing w:val="-14"/>
        </w:rPr>
        <w:t xml:space="preserve"> </w:t>
      </w:r>
      <w:r>
        <w:rPr>
          <w:color w:val="00395A"/>
        </w:rPr>
        <w:t>ho</w:t>
      </w:r>
      <w:r>
        <w:rPr>
          <w:color w:val="00395A"/>
        </w:rPr>
        <w:t>meless</w:t>
      </w:r>
      <w:r>
        <w:rPr>
          <w:color w:val="00395A"/>
          <w:spacing w:val="-15"/>
        </w:rPr>
        <w:t xml:space="preserve"> </w:t>
      </w:r>
      <w:r>
        <w:rPr>
          <w:color w:val="00395A"/>
        </w:rPr>
        <w:t>have</w:t>
      </w:r>
      <w:r>
        <w:rPr>
          <w:color w:val="00395A"/>
          <w:spacing w:val="-14"/>
        </w:rPr>
        <w:t xml:space="preserve"> </w:t>
      </w:r>
      <w:r>
        <w:rPr>
          <w:color w:val="00395A"/>
        </w:rPr>
        <w:t>lessons</w:t>
      </w:r>
      <w:r>
        <w:rPr>
          <w:color w:val="00395A"/>
          <w:spacing w:val="-14"/>
        </w:rPr>
        <w:t xml:space="preserve"> </w:t>
      </w:r>
      <w:r>
        <w:rPr>
          <w:color w:val="00395A"/>
        </w:rPr>
        <w:t>to</w:t>
      </w:r>
      <w:r>
        <w:rPr>
          <w:color w:val="00395A"/>
          <w:spacing w:val="-14"/>
        </w:rPr>
        <w:t xml:space="preserve"> </w:t>
      </w:r>
      <w:r>
        <w:rPr>
          <w:color w:val="00395A"/>
        </w:rPr>
        <w:t>teach about being survivors in difficult and often hostile environments.</w:t>
      </w:r>
    </w:p>
    <w:p w14:paraId="0F8CAB76" w14:textId="77777777" w:rsidR="00B00EA7" w:rsidRDefault="00574B43">
      <w:pPr>
        <w:pStyle w:val="BodyText"/>
        <w:spacing w:before="163" w:line="249" w:lineRule="auto"/>
        <w:ind w:left="320" w:right="407"/>
      </w:pPr>
      <w:r>
        <w:rPr>
          <w:color w:val="00395A"/>
        </w:rPr>
        <w:t>Perhaps surprisingly,</w:t>
      </w:r>
      <w:r>
        <w:rPr>
          <w:color w:val="00395A"/>
          <w:spacing w:val="-6"/>
        </w:rPr>
        <w:t xml:space="preserve"> </w:t>
      </w:r>
      <w:r>
        <w:rPr>
          <w:color w:val="00395A"/>
        </w:rPr>
        <w:t>some people who are homeless are de facto experts on the service systems</w:t>
      </w:r>
      <w:r>
        <w:rPr>
          <w:color w:val="00395A"/>
          <w:spacing w:val="-1"/>
        </w:rPr>
        <w:t xml:space="preserve"> </w:t>
      </w:r>
      <w:r>
        <w:rPr>
          <w:color w:val="00395A"/>
        </w:rPr>
        <w:t>in</w:t>
      </w:r>
      <w:r>
        <w:rPr>
          <w:color w:val="00395A"/>
          <w:spacing w:val="-2"/>
        </w:rPr>
        <w:t xml:space="preserve"> </w:t>
      </w:r>
      <w:r>
        <w:rPr>
          <w:color w:val="00395A"/>
        </w:rPr>
        <w:t>their</w:t>
      </w:r>
      <w:r>
        <w:rPr>
          <w:color w:val="00395A"/>
          <w:spacing w:val="-2"/>
        </w:rPr>
        <w:t xml:space="preserve"> </w:t>
      </w:r>
      <w:r>
        <w:rPr>
          <w:color w:val="00395A"/>
        </w:rPr>
        <w:t>communities.</w:t>
      </w:r>
      <w:r>
        <w:rPr>
          <w:color w:val="00395A"/>
          <w:spacing w:val="-28"/>
        </w:rPr>
        <w:t xml:space="preserve"> </w:t>
      </w:r>
      <w:r>
        <w:rPr>
          <w:color w:val="00395A"/>
        </w:rPr>
        <w:t>These</w:t>
      </w:r>
      <w:r>
        <w:rPr>
          <w:color w:val="00395A"/>
          <w:spacing w:val="-1"/>
        </w:rPr>
        <w:t xml:space="preserve"> </w:t>
      </w:r>
      <w:r>
        <w:rPr>
          <w:color w:val="00395A"/>
        </w:rPr>
        <w:t>individu­ als have valuable firsthand</w:t>
      </w:r>
      <w:r>
        <w:rPr>
          <w:color w:val="00395A"/>
        </w:rPr>
        <w:t xml:space="preserve"> information about where to</w:t>
      </w:r>
      <w:r>
        <w:rPr>
          <w:color w:val="00395A"/>
          <w:spacing w:val="-1"/>
        </w:rPr>
        <w:t xml:space="preserve"> </w:t>
      </w:r>
      <w:r>
        <w:rPr>
          <w:color w:val="00395A"/>
        </w:rPr>
        <w:t>go (and not go)</w:t>
      </w:r>
      <w:r>
        <w:rPr>
          <w:color w:val="00395A"/>
          <w:spacing w:val="-2"/>
        </w:rPr>
        <w:t xml:space="preserve"> </w:t>
      </w:r>
      <w:r>
        <w:rPr>
          <w:color w:val="00395A"/>
        </w:rPr>
        <w:t>to seek</w:t>
      </w:r>
      <w:r>
        <w:rPr>
          <w:color w:val="00395A"/>
          <w:spacing w:val="-1"/>
        </w:rPr>
        <w:t xml:space="preserve"> </w:t>
      </w:r>
      <w:r>
        <w:rPr>
          <w:color w:val="00395A"/>
        </w:rPr>
        <w:t>food,</w:t>
      </w:r>
      <w:r>
        <w:rPr>
          <w:color w:val="00395A"/>
          <w:spacing w:val="-17"/>
        </w:rPr>
        <w:t xml:space="preserve"> </w:t>
      </w:r>
      <w:r>
        <w:rPr>
          <w:color w:val="00395A"/>
        </w:rPr>
        <w:t>shelter, medical</w:t>
      </w:r>
      <w:r>
        <w:rPr>
          <w:color w:val="00395A"/>
          <w:spacing w:val="-17"/>
        </w:rPr>
        <w:t xml:space="preserve"> </w:t>
      </w:r>
      <w:r>
        <w:rPr>
          <w:color w:val="00395A"/>
        </w:rPr>
        <w:t>services,</w:t>
      </w:r>
      <w:r>
        <w:rPr>
          <w:color w:val="00395A"/>
          <w:spacing w:val="-18"/>
        </w:rPr>
        <w:t xml:space="preserve"> </w:t>
      </w:r>
      <w:r>
        <w:rPr>
          <w:color w:val="00395A"/>
        </w:rPr>
        <w:t>and</w:t>
      </w:r>
      <w:r>
        <w:rPr>
          <w:color w:val="00395A"/>
          <w:spacing w:val="-15"/>
        </w:rPr>
        <w:t xml:space="preserve"> </w:t>
      </w:r>
      <w:r>
        <w:rPr>
          <w:color w:val="00395A"/>
        </w:rPr>
        <w:t>other</w:t>
      </w:r>
      <w:r>
        <w:rPr>
          <w:color w:val="00395A"/>
          <w:spacing w:val="-15"/>
        </w:rPr>
        <w:t xml:space="preserve"> </w:t>
      </w:r>
      <w:r>
        <w:rPr>
          <w:color w:val="00395A"/>
        </w:rPr>
        <w:t>resources.</w:t>
      </w:r>
      <w:r>
        <w:rPr>
          <w:color w:val="00395A"/>
          <w:spacing w:val="-21"/>
        </w:rPr>
        <w:t xml:space="preserve"> </w:t>
      </w:r>
      <w:r>
        <w:rPr>
          <w:color w:val="00395A"/>
        </w:rPr>
        <w:t>You</w:t>
      </w:r>
      <w:r>
        <w:rPr>
          <w:color w:val="00395A"/>
          <w:spacing w:val="-13"/>
        </w:rPr>
        <w:t xml:space="preserve"> </w:t>
      </w:r>
      <w:r>
        <w:rPr>
          <w:color w:val="00395A"/>
        </w:rPr>
        <w:t>can gather</w:t>
      </w:r>
      <w:r>
        <w:rPr>
          <w:color w:val="00395A"/>
          <w:spacing w:val="-2"/>
        </w:rPr>
        <w:t xml:space="preserve"> </w:t>
      </w:r>
      <w:r>
        <w:rPr>
          <w:color w:val="00395A"/>
        </w:rPr>
        <w:t>valuable</w:t>
      </w:r>
      <w:r>
        <w:rPr>
          <w:color w:val="00395A"/>
          <w:spacing w:val="-1"/>
        </w:rPr>
        <w:t xml:space="preserve"> </w:t>
      </w:r>
      <w:r>
        <w:rPr>
          <w:color w:val="00395A"/>
        </w:rPr>
        <w:t>information</w:t>
      </w:r>
      <w:r>
        <w:rPr>
          <w:color w:val="00395A"/>
          <w:spacing w:val="-2"/>
        </w:rPr>
        <w:t xml:space="preserve"> </w:t>
      </w:r>
      <w:r>
        <w:rPr>
          <w:color w:val="00395A"/>
        </w:rPr>
        <w:t>about</w:t>
      </w:r>
      <w:r>
        <w:rPr>
          <w:color w:val="00395A"/>
          <w:spacing w:val="-1"/>
        </w:rPr>
        <w:t xml:space="preserve"> </w:t>
      </w:r>
      <w:r>
        <w:rPr>
          <w:color w:val="00395A"/>
        </w:rPr>
        <w:t>community resources from these people.</w:t>
      </w:r>
    </w:p>
    <w:p w14:paraId="229A7CC6" w14:textId="77777777" w:rsidR="00B00EA7" w:rsidRDefault="00574B43">
      <w:pPr>
        <w:pStyle w:val="BodyText"/>
        <w:spacing w:before="169" w:line="249" w:lineRule="auto"/>
        <w:ind w:left="320" w:right="415"/>
        <w:jc w:val="both"/>
      </w:pPr>
      <w:r>
        <w:rPr>
          <w:color w:val="00395A"/>
        </w:rPr>
        <w:t>In working with this population,</w:t>
      </w:r>
      <w:r>
        <w:rPr>
          <w:color w:val="00395A"/>
          <w:spacing w:val="-13"/>
        </w:rPr>
        <w:t xml:space="preserve"> </w:t>
      </w:r>
      <w:r>
        <w:rPr>
          <w:color w:val="00395A"/>
        </w:rPr>
        <w:t>you have the opportunity</w:t>
      </w:r>
      <w:r>
        <w:rPr>
          <w:color w:val="00395A"/>
          <w:spacing w:val="-7"/>
        </w:rPr>
        <w:t xml:space="preserve"> </w:t>
      </w:r>
      <w:r>
        <w:rPr>
          <w:color w:val="00395A"/>
        </w:rPr>
        <w:t>to</w:t>
      </w:r>
      <w:r>
        <w:rPr>
          <w:color w:val="00395A"/>
          <w:spacing w:val="-7"/>
        </w:rPr>
        <w:t xml:space="preserve"> </w:t>
      </w:r>
      <w:r>
        <w:rPr>
          <w:color w:val="00395A"/>
        </w:rPr>
        <w:t>make</w:t>
      </w:r>
      <w:r>
        <w:rPr>
          <w:color w:val="00395A"/>
          <w:spacing w:val="-7"/>
        </w:rPr>
        <w:t xml:space="preserve"> </w:t>
      </w:r>
      <w:r>
        <w:rPr>
          <w:color w:val="00395A"/>
        </w:rPr>
        <w:t>a</w:t>
      </w:r>
      <w:r>
        <w:rPr>
          <w:color w:val="00395A"/>
          <w:spacing w:val="-7"/>
        </w:rPr>
        <w:t xml:space="preserve"> </w:t>
      </w:r>
      <w:r>
        <w:rPr>
          <w:color w:val="00395A"/>
        </w:rPr>
        <w:t>real</w:t>
      </w:r>
      <w:r>
        <w:rPr>
          <w:color w:val="00395A"/>
          <w:spacing w:val="-7"/>
        </w:rPr>
        <w:t xml:space="preserve"> </w:t>
      </w:r>
      <w:r>
        <w:rPr>
          <w:color w:val="00395A"/>
        </w:rPr>
        <w:t>difference</w:t>
      </w:r>
      <w:r>
        <w:rPr>
          <w:color w:val="00395A"/>
          <w:spacing w:val="-7"/>
        </w:rPr>
        <w:t xml:space="preserve"> </w:t>
      </w:r>
      <w:r>
        <w:rPr>
          <w:color w:val="00395A"/>
        </w:rPr>
        <w:t>for</w:t>
      </w:r>
      <w:r>
        <w:rPr>
          <w:color w:val="00395A"/>
          <w:spacing w:val="-8"/>
        </w:rPr>
        <w:t xml:space="preserve"> </w:t>
      </w:r>
      <w:r>
        <w:rPr>
          <w:color w:val="00395A"/>
        </w:rPr>
        <w:t>some of</w:t>
      </w:r>
      <w:r>
        <w:rPr>
          <w:color w:val="00395A"/>
          <w:spacing w:val="-5"/>
        </w:rPr>
        <w:t xml:space="preserve"> </w:t>
      </w:r>
      <w:r>
        <w:rPr>
          <w:color w:val="00395A"/>
        </w:rPr>
        <w:t>your</w:t>
      </w:r>
      <w:r>
        <w:rPr>
          <w:color w:val="00395A"/>
          <w:spacing w:val="-6"/>
        </w:rPr>
        <w:t xml:space="preserve"> </w:t>
      </w:r>
      <w:r>
        <w:rPr>
          <w:color w:val="00395A"/>
        </w:rPr>
        <w:t>community’s</w:t>
      </w:r>
      <w:r>
        <w:rPr>
          <w:color w:val="00395A"/>
          <w:spacing w:val="-5"/>
        </w:rPr>
        <w:t xml:space="preserve"> </w:t>
      </w:r>
      <w:r>
        <w:rPr>
          <w:color w:val="00395A"/>
        </w:rPr>
        <w:t>most</w:t>
      </w:r>
      <w:r>
        <w:rPr>
          <w:color w:val="00395A"/>
          <w:spacing w:val="-5"/>
        </w:rPr>
        <w:t xml:space="preserve"> </w:t>
      </w:r>
      <w:r>
        <w:rPr>
          <w:color w:val="00395A"/>
        </w:rPr>
        <w:t>vulnerable</w:t>
      </w:r>
      <w:r>
        <w:rPr>
          <w:color w:val="00395A"/>
          <w:spacing w:val="-5"/>
        </w:rPr>
        <w:t xml:space="preserve"> </w:t>
      </w:r>
      <w:r>
        <w:rPr>
          <w:color w:val="00395A"/>
        </w:rPr>
        <w:t>and</w:t>
      </w:r>
      <w:r>
        <w:rPr>
          <w:color w:val="00395A"/>
          <w:spacing w:val="-6"/>
        </w:rPr>
        <w:t xml:space="preserve"> </w:t>
      </w:r>
      <w:r>
        <w:rPr>
          <w:color w:val="00395A"/>
        </w:rPr>
        <w:t>dis­ enfranchised citizens:</w:t>
      </w:r>
    </w:p>
    <w:p w14:paraId="1BB18688" w14:textId="77777777" w:rsidR="00B00EA7" w:rsidRDefault="00574B43">
      <w:pPr>
        <w:pStyle w:val="ListParagraph"/>
        <w:numPr>
          <w:ilvl w:val="0"/>
          <w:numId w:val="73"/>
        </w:numPr>
        <w:tabs>
          <w:tab w:val="left" w:pos="680"/>
          <w:tab w:val="left" w:pos="681"/>
        </w:tabs>
        <w:spacing w:before="4" w:line="213" w:lineRule="auto"/>
        <w:ind w:left="680" w:right="501"/>
        <w:rPr>
          <w:sz w:val="24"/>
        </w:rPr>
      </w:pPr>
      <w:r>
        <w:rPr>
          <w:rFonts w:ascii="Palatino Linotype" w:hAnsi="Palatino Linotype"/>
          <w:i/>
          <w:color w:val="00395A"/>
          <w:w w:val="95"/>
          <w:sz w:val="24"/>
        </w:rPr>
        <w:t>With</w:t>
      </w:r>
      <w:r>
        <w:rPr>
          <w:rFonts w:ascii="Palatino Linotype" w:hAnsi="Palatino Linotype"/>
          <w:i/>
          <w:color w:val="00395A"/>
          <w:spacing w:val="-11"/>
          <w:w w:val="95"/>
          <w:sz w:val="24"/>
        </w:rPr>
        <w:t xml:space="preserve"> </w:t>
      </w:r>
      <w:r>
        <w:rPr>
          <w:rFonts w:ascii="Palatino Linotype" w:hAnsi="Palatino Linotype"/>
          <w:i/>
          <w:color w:val="00395A"/>
          <w:w w:val="95"/>
          <w:sz w:val="24"/>
        </w:rPr>
        <w:t>your</w:t>
      </w:r>
      <w:r>
        <w:rPr>
          <w:rFonts w:ascii="Palatino Linotype" w:hAnsi="Palatino Linotype"/>
          <w:i/>
          <w:color w:val="00395A"/>
          <w:spacing w:val="-10"/>
          <w:w w:val="95"/>
          <w:sz w:val="24"/>
        </w:rPr>
        <w:t xml:space="preserve"> </w:t>
      </w:r>
      <w:r>
        <w:rPr>
          <w:rFonts w:ascii="Palatino Linotype" w:hAnsi="Palatino Linotype"/>
          <w:i/>
          <w:color w:val="00395A"/>
          <w:w w:val="95"/>
          <w:sz w:val="24"/>
        </w:rPr>
        <w:t>help,</w:t>
      </w:r>
      <w:r>
        <w:rPr>
          <w:rFonts w:ascii="Palatino Linotype" w:hAnsi="Palatino Linotype"/>
          <w:i/>
          <w:color w:val="00395A"/>
          <w:spacing w:val="-11"/>
          <w:w w:val="95"/>
          <w:sz w:val="24"/>
        </w:rPr>
        <w:t xml:space="preserve"> </w:t>
      </w:r>
      <w:r>
        <w:rPr>
          <w:rFonts w:ascii="Palatino Linotype" w:hAnsi="Palatino Linotype"/>
          <w:i/>
          <w:color w:val="00395A"/>
          <w:w w:val="95"/>
          <w:sz w:val="24"/>
        </w:rPr>
        <w:t>a</w:t>
      </w:r>
      <w:r>
        <w:rPr>
          <w:rFonts w:ascii="Palatino Linotype" w:hAnsi="Palatino Linotype"/>
          <w:i/>
          <w:color w:val="00395A"/>
          <w:spacing w:val="-10"/>
          <w:w w:val="95"/>
          <w:sz w:val="24"/>
        </w:rPr>
        <w:t xml:space="preserve"> </w:t>
      </w:r>
      <w:r>
        <w:rPr>
          <w:rFonts w:ascii="Palatino Linotype" w:hAnsi="Palatino Linotype"/>
          <w:i/>
          <w:color w:val="00395A"/>
          <w:w w:val="95"/>
          <w:sz w:val="24"/>
        </w:rPr>
        <w:t>person’s</w:t>
      </w:r>
      <w:r>
        <w:rPr>
          <w:rFonts w:ascii="Palatino Linotype" w:hAnsi="Palatino Linotype"/>
          <w:i/>
          <w:color w:val="00395A"/>
          <w:spacing w:val="-12"/>
          <w:w w:val="95"/>
          <w:sz w:val="24"/>
        </w:rPr>
        <w:t xml:space="preserve"> </w:t>
      </w:r>
      <w:r>
        <w:rPr>
          <w:rFonts w:ascii="Palatino Linotype" w:hAnsi="Palatino Linotype"/>
          <w:i/>
          <w:color w:val="00395A"/>
          <w:w w:val="95"/>
          <w:sz w:val="24"/>
        </w:rPr>
        <w:t>immediate</w:t>
      </w:r>
      <w:r>
        <w:rPr>
          <w:rFonts w:ascii="Palatino Linotype" w:hAnsi="Palatino Linotype"/>
          <w:i/>
          <w:color w:val="00395A"/>
          <w:spacing w:val="-11"/>
          <w:w w:val="95"/>
          <w:sz w:val="24"/>
        </w:rPr>
        <w:t xml:space="preserve"> </w:t>
      </w:r>
      <w:r>
        <w:rPr>
          <w:rFonts w:ascii="Palatino Linotype" w:hAnsi="Palatino Linotype"/>
          <w:i/>
          <w:color w:val="00395A"/>
          <w:w w:val="95"/>
          <w:sz w:val="24"/>
        </w:rPr>
        <w:t>risk</w:t>
      </w:r>
      <w:r>
        <w:rPr>
          <w:rFonts w:ascii="Palatino Linotype" w:hAnsi="Palatino Linotype"/>
          <w:i/>
          <w:color w:val="00395A"/>
          <w:spacing w:val="-12"/>
          <w:w w:val="95"/>
          <w:sz w:val="24"/>
        </w:rPr>
        <w:t xml:space="preserve"> </w:t>
      </w:r>
      <w:r>
        <w:rPr>
          <w:rFonts w:ascii="Palatino Linotype" w:hAnsi="Palatino Linotype"/>
          <w:i/>
          <w:color w:val="00395A"/>
          <w:w w:val="95"/>
          <w:sz w:val="24"/>
        </w:rPr>
        <w:t xml:space="preserve">of </w:t>
      </w:r>
      <w:r>
        <w:rPr>
          <w:rFonts w:ascii="Palatino Linotype" w:hAnsi="Palatino Linotype"/>
          <w:i/>
          <w:color w:val="00395A"/>
          <w:w w:val="90"/>
          <w:sz w:val="24"/>
        </w:rPr>
        <w:t xml:space="preserve">harm can be substantially reduced. </w:t>
      </w:r>
      <w:r>
        <w:rPr>
          <w:color w:val="00395A"/>
          <w:w w:val="90"/>
          <w:sz w:val="24"/>
        </w:rPr>
        <w:t>Assisting</w:t>
      </w:r>
    </w:p>
    <w:p w14:paraId="0482D7A4" w14:textId="77777777" w:rsidR="00B00EA7" w:rsidRDefault="00B00EA7">
      <w:pPr>
        <w:spacing w:line="213" w:lineRule="auto"/>
        <w:rPr>
          <w:sz w:val="24"/>
        </w:rPr>
        <w:sectPr w:rsidR="00B00EA7">
          <w:pgSz w:w="12240" w:h="15840"/>
          <w:pgMar w:top="1280" w:right="1060" w:bottom="1100" w:left="720" w:header="720" w:footer="902" w:gutter="0"/>
          <w:cols w:num="2" w:space="720" w:equalWidth="0">
            <w:col w:w="5220" w:space="40"/>
            <w:col w:w="5200"/>
          </w:cols>
        </w:sectPr>
      </w:pPr>
    </w:p>
    <w:p w14:paraId="2A9765F4" w14:textId="77777777" w:rsidR="00B00EA7" w:rsidRDefault="00574B43">
      <w:pPr>
        <w:pStyle w:val="BodyText"/>
        <w:spacing w:before="111" w:line="249" w:lineRule="auto"/>
        <w:ind w:left="1080" w:right="48"/>
      </w:pPr>
      <w:r>
        <w:rPr>
          <w:color w:val="00395A"/>
        </w:rPr>
        <w:lastRenderedPageBreak/>
        <w:t>your clients in obtaining even temporary housing</w:t>
      </w:r>
      <w:r>
        <w:rPr>
          <w:color w:val="00395A"/>
          <w:spacing w:val="-5"/>
        </w:rPr>
        <w:t xml:space="preserve"> </w:t>
      </w:r>
      <w:r>
        <w:rPr>
          <w:color w:val="00395A"/>
        </w:rPr>
        <w:t>will</w:t>
      </w:r>
      <w:r>
        <w:rPr>
          <w:color w:val="00395A"/>
          <w:spacing w:val="-6"/>
        </w:rPr>
        <w:t xml:space="preserve"> </w:t>
      </w:r>
      <w:r>
        <w:rPr>
          <w:color w:val="00395A"/>
        </w:rPr>
        <w:t>substantially</w:t>
      </w:r>
      <w:r>
        <w:rPr>
          <w:color w:val="00395A"/>
          <w:spacing w:val="-8"/>
        </w:rPr>
        <w:t xml:space="preserve"> </w:t>
      </w:r>
      <w:r>
        <w:rPr>
          <w:color w:val="00395A"/>
        </w:rPr>
        <w:t>reduce</w:t>
      </w:r>
      <w:r>
        <w:rPr>
          <w:color w:val="00395A"/>
          <w:spacing w:val="-6"/>
        </w:rPr>
        <w:t xml:space="preserve"> </w:t>
      </w:r>
      <w:r>
        <w:rPr>
          <w:color w:val="00395A"/>
        </w:rPr>
        <w:t>their</w:t>
      </w:r>
      <w:r>
        <w:rPr>
          <w:color w:val="00395A"/>
          <w:spacing w:val="-7"/>
        </w:rPr>
        <w:t xml:space="preserve"> </w:t>
      </w:r>
      <w:r>
        <w:rPr>
          <w:color w:val="00395A"/>
        </w:rPr>
        <w:t>risk of victimization, morbidity or mortality from</w:t>
      </w:r>
      <w:r>
        <w:rPr>
          <w:color w:val="00395A"/>
          <w:spacing w:val="-13"/>
        </w:rPr>
        <w:t xml:space="preserve"> </w:t>
      </w:r>
      <w:r>
        <w:rPr>
          <w:color w:val="00395A"/>
        </w:rPr>
        <w:t>exposure,</w:t>
      </w:r>
      <w:r>
        <w:rPr>
          <w:color w:val="00395A"/>
          <w:spacing w:val="-13"/>
        </w:rPr>
        <w:t xml:space="preserve"> </w:t>
      </w:r>
      <w:r>
        <w:rPr>
          <w:color w:val="00395A"/>
        </w:rPr>
        <w:t>and</w:t>
      </w:r>
      <w:r>
        <w:rPr>
          <w:color w:val="00395A"/>
          <w:spacing w:val="-13"/>
        </w:rPr>
        <w:t xml:space="preserve"> </w:t>
      </w:r>
      <w:r>
        <w:rPr>
          <w:color w:val="00395A"/>
        </w:rPr>
        <w:t>exacerbation</w:t>
      </w:r>
      <w:r>
        <w:rPr>
          <w:color w:val="00395A"/>
          <w:spacing w:val="-13"/>
        </w:rPr>
        <w:t xml:space="preserve"> </w:t>
      </w:r>
      <w:r>
        <w:rPr>
          <w:color w:val="00395A"/>
        </w:rPr>
        <w:t>of</w:t>
      </w:r>
      <w:r>
        <w:rPr>
          <w:color w:val="00395A"/>
          <w:spacing w:val="-13"/>
        </w:rPr>
        <w:t xml:space="preserve"> </w:t>
      </w:r>
      <w:r>
        <w:rPr>
          <w:color w:val="00395A"/>
        </w:rPr>
        <w:t>mental illness. For clients with existing health problems, temporary housing can mean the oppo</w:t>
      </w:r>
      <w:r>
        <w:rPr>
          <w:color w:val="00395A"/>
        </w:rPr>
        <w:t xml:space="preserve">rtunity to obtain needed medical </w:t>
      </w:r>
      <w:r>
        <w:rPr>
          <w:color w:val="00395A"/>
          <w:spacing w:val="-2"/>
        </w:rPr>
        <w:t>care.</w:t>
      </w:r>
    </w:p>
    <w:p w14:paraId="0D2EFE09" w14:textId="77777777" w:rsidR="00B00EA7" w:rsidRDefault="00574B43">
      <w:pPr>
        <w:pStyle w:val="ListParagraph"/>
        <w:numPr>
          <w:ilvl w:val="1"/>
          <w:numId w:val="73"/>
        </w:numPr>
        <w:tabs>
          <w:tab w:val="left" w:pos="1079"/>
          <w:tab w:val="left" w:pos="1080"/>
        </w:tabs>
        <w:spacing w:before="1" w:line="288" w:lineRule="exact"/>
        <w:ind w:right="35"/>
        <w:rPr>
          <w:sz w:val="24"/>
        </w:rPr>
      </w:pPr>
      <w:r>
        <w:rPr>
          <w:rFonts w:ascii="Palatino Linotype" w:hAnsi="Palatino Linotype"/>
          <w:i/>
          <w:color w:val="00395A"/>
          <w:w w:val="95"/>
          <w:sz w:val="24"/>
        </w:rPr>
        <w:t xml:space="preserve">You can help people realize elusive lifelong </w:t>
      </w:r>
      <w:r>
        <w:rPr>
          <w:rFonts w:ascii="Palatino Linotype" w:hAnsi="Palatino Linotype"/>
          <w:i/>
          <w:color w:val="00395A"/>
          <w:sz w:val="24"/>
        </w:rPr>
        <w:t>goals.</w:t>
      </w:r>
      <w:r>
        <w:rPr>
          <w:rFonts w:ascii="Palatino Linotype" w:hAnsi="Palatino Linotype"/>
          <w:i/>
          <w:color w:val="00395A"/>
          <w:spacing w:val="-15"/>
          <w:sz w:val="24"/>
        </w:rPr>
        <w:t xml:space="preserve"> </w:t>
      </w:r>
      <w:r>
        <w:rPr>
          <w:color w:val="00395A"/>
          <w:sz w:val="24"/>
        </w:rPr>
        <w:t>For</w:t>
      </w:r>
      <w:r>
        <w:rPr>
          <w:color w:val="00395A"/>
          <w:spacing w:val="-15"/>
          <w:sz w:val="24"/>
        </w:rPr>
        <w:t xml:space="preserve"> </w:t>
      </w:r>
      <w:r>
        <w:rPr>
          <w:color w:val="00395A"/>
          <w:sz w:val="24"/>
        </w:rPr>
        <w:t>many</w:t>
      </w:r>
      <w:r>
        <w:rPr>
          <w:color w:val="00395A"/>
          <w:spacing w:val="-15"/>
          <w:sz w:val="24"/>
        </w:rPr>
        <w:t xml:space="preserve"> </w:t>
      </w:r>
      <w:r>
        <w:rPr>
          <w:color w:val="00395A"/>
          <w:sz w:val="24"/>
        </w:rPr>
        <w:t>persons</w:t>
      </w:r>
      <w:r>
        <w:rPr>
          <w:color w:val="00395A"/>
          <w:spacing w:val="-15"/>
          <w:sz w:val="24"/>
        </w:rPr>
        <w:t xml:space="preserve"> </w:t>
      </w:r>
      <w:r>
        <w:rPr>
          <w:color w:val="00395A"/>
          <w:sz w:val="24"/>
        </w:rPr>
        <w:t>who</w:t>
      </w:r>
      <w:r>
        <w:rPr>
          <w:color w:val="00395A"/>
          <w:spacing w:val="-15"/>
          <w:sz w:val="24"/>
        </w:rPr>
        <w:t xml:space="preserve"> </w:t>
      </w:r>
      <w:r>
        <w:rPr>
          <w:color w:val="00395A"/>
          <w:sz w:val="24"/>
        </w:rPr>
        <w:t>are</w:t>
      </w:r>
      <w:r>
        <w:rPr>
          <w:color w:val="00395A"/>
          <w:spacing w:val="-15"/>
          <w:sz w:val="24"/>
        </w:rPr>
        <w:t xml:space="preserve"> </w:t>
      </w:r>
      <w:r>
        <w:rPr>
          <w:color w:val="00395A"/>
          <w:sz w:val="24"/>
        </w:rPr>
        <w:t>homeless, life in stable housing may feel like a dis­ tant or unattainable dream. But this tran­ sition can be made, and you can be one of the change agents that makes it happen. See Vignette 1 in Chapter 2 (Juan).</w:t>
      </w:r>
    </w:p>
    <w:p w14:paraId="5ED4622E" w14:textId="77777777" w:rsidR="00B00EA7" w:rsidRDefault="00574B43">
      <w:pPr>
        <w:pStyle w:val="ListParagraph"/>
        <w:numPr>
          <w:ilvl w:val="1"/>
          <w:numId w:val="73"/>
        </w:numPr>
        <w:tabs>
          <w:tab w:val="left" w:pos="1079"/>
          <w:tab w:val="left" w:pos="1080"/>
        </w:tabs>
        <w:spacing w:line="288" w:lineRule="exact"/>
        <w:rPr>
          <w:sz w:val="24"/>
        </w:rPr>
      </w:pPr>
      <w:r>
        <w:rPr>
          <w:rFonts w:ascii="Palatino Linotype" w:hAnsi="Palatino Linotype"/>
          <w:i/>
          <w:color w:val="00395A"/>
          <w:spacing w:val="-2"/>
          <w:w w:val="95"/>
          <w:sz w:val="24"/>
        </w:rPr>
        <w:t>You</w:t>
      </w:r>
      <w:r>
        <w:rPr>
          <w:rFonts w:ascii="Palatino Linotype" w:hAnsi="Palatino Linotype"/>
          <w:i/>
          <w:color w:val="00395A"/>
          <w:spacing w:val="-7"/>
          <w:w w:val="95"/>
          <w:sz w:val="24"/>
        </w:rPr>
        <w:t xml:space="preserve"> </w:t>
      </w:r>
      <w:r>
        <w:rPr>
          <w:rFonts w:ascii="Palatino Linotype" w:hAnsi="Palatino Linotype"/>
          <w:i/>
          <w:color w:val="00395A"/>
          <w:spacing w:val="-2"/>
          <w:w w:val="95"/>
          <w:sz w:val="24"/>
        </w:rPr>
        <w:t>can</w:t>
      </w:r>
      <w:r>
        <w:rPr>
          <w:rFonts w:ascii="Palatino Linotype" w:hAnsi="Palatino Linotype"/>
          <w:i/>
          <w:color w:val="00395A"/>
          <w:spacing w:val="-6"/>
          <w:w w:val="95"/>
          <w:sz w:val="24"/>
        </w:rPr>
        <w:t xml:space="preserve"> </w:t>
      </w:r>
      <w:r>
        <w:rPr>
          <w:rFonts w:ascii="Palatino Linotype" w:hAnsi="Palatino Linotype"/>
          <w:i/>
          <w:color w:val="00395A"/>
          <w:spacing w:val="-2"/>
          <w:w w:val="95"/>
          <w:sz w:val="24"/>
        </w:rPr>
        <w:t>help</w:t>
      </w:r>
      <w:r>
        <w:rPr>
          <w:rFonts w:ascii="Palatino Linotype" w:hAnsi="Palatino Linotype"/>
          <w:i/>
          <w:color w:val="00395A"/>
          <w:spacing w:val="-7"/>
          <w:w w:val="95"/>
          <w:sz w:val="24"/>
        </w:rPr>
        <w:t xml:space="preserve"> </w:t>
      </w:r>
      <w:r>
        <w:rPr>
          <w:rFonts w:ascii="Palatino Linotype" w:hAnsi="Palatino Linotype"/>
          <w:i/>
          <w:color w:val="00395A"/>
          <w:spacing w:val="-2"/>
          <w:w w:val="95"/>
          <w:sz w:val="24"/>
        </w:rPr>
        <w:t>people</w:t>
      </w:r>
      <w:r>
        <w:rPr>
          <w:rFonts w:ascii="Palatino Linotype" w:hAnsi="Palatino Linotype"/>
          <w:i/>
          <w:color w:val="00395A"/>
          <w:spacing w:val="-6"/>
          <w:w w:val="95"/>
          <w:sz w:val="24"/>
        </w:rPr>
        <w:t xml:space="preserve"> </w:t>
      </w:r>
      <w:r>
        <w:rPr>
          <w:rFonts w:ascii="Palatino Linotype" w:hAnsi="Palatino Linotype"/>
          <w:i/>
          <w:color w:val="00395A"/>
          <w:spacing w:val="-2"/>
          <w:w w:val="95"/>
          <w:sz w:val="24"/>
        </w:rPr>
        <w:t>transform</w:t>
      </w:r>
      <w:r>
        <w:rPr>
          <w:rFonts w:ascii="Palatino Linotype" w:hAnsi="Palatino Linotype"/>
          <w:i/>
          <w:color w:val="00395A"/>
          <w:spacing w:val="-7"/>
          <w:w w:val="95"/>
          <w:sz w:val="24"/>
        </w:rPr>
        <w:t xml:space="preserve"> </w:t>
      </w:r>
      <w:r>
        <w:rPr>
          <w:rFonts w:ascii="Palatino Linotype" w:hAnsi="Palatino Linotype"/>
          <w:i/>
          <w:color w:val="00395A"/>
          <w:spacing w:val="-2"/>
          <w:w w:val="95"/>
          <w:sz w:val="24"/>
        </w:rPr>
        <w:t>their</w:t>
      </w:r>
      <w:r>
        <w:rPr>
          <w:rFonts w:ascii="Palatino Linotype" w:hAnsi="Palatino Linotype"/>
          <w:i/>
          <w:color w:val="00395A"/>
          <w:spacing w:val="-5"/>
          <w:w w:val="95"/>
          <w:sz w:val="24"/>
        </w:rPr>
        <w:t xml:space="preserve"> </w:t>
      </w:r>
      <w:r>
        <w:rPr>
          <w:rFonts w:ascii="Palatino Linotype" w:hAnsi="Palatino Linotype"/>
          <w:i/>
          <w:color w:val="00395A"/>
          <w:spacing w:val="-2"/>
          <w:w w:val="95"/>
          <w:sz w:val="24"/>
        </w:rPr>
        <w:t>lives</w:t>
      </w:r>
      <w:r>
        <w:rPr>
          <w:rFonts w:ascii="Palatino Linotype" w:hAnsi="Palatino Linotype"/>
          <w:i/>
          <w:color w:val="00395A"/>
          <w:spacing w:val="-2"/>
          <w:w w:val="95"/>
          <w:sz w:val="24"/>
        </w:rPr>
        <w:t>.</w:t>
      </w:r>
      <w:r>
        <w:rPr>
          <w:rFonts w:ascii="Palatino Linotype" w:hAnsi="Palatino Linotype"/>
          <w:i/>
          <w:color w:val="00395A"/>
          <w:spacing w:val="-6"/>
          <w:w w:val="95"/>
          <w:sz w:val="24"/>
        </w:rPr>
        <w:t xml:space="preserve"> </w:t>
      </w:r>
      <w:r>
        <w:rPr>
          <w:color w:val="00395A"/>
          <w:spacing w:val="-2"/>
          <w:w w:val="95"/>
          <w:sz w:val="24"/>
        </w:rPr>
        <w:t xml:space="preserve">The </w:t>
      </w:r>
      <w:r>
        <w:rPr>
          <w:color w:val="00395A"/>
          <w:sz w:val="24"/>
        </w:rPr>
        <w:t>difference</w:t>
      </w:r>
      <w:r>
        <w:rPr>
          <w:color w:val="00395A"/>
          <w:spacing w:val="-10"/>
          <w:sz w:val="24"/>
        </w:rPr>
        <w:t xml:space="preserve"> </w:t>
      </w:r>
      <w:r>
        <w:rPr>
          <w:color w:val="00395A"/>
          <w:sz w:val="24"/>
        </w:rPr>
        <w:t>between</w:t>
      </w:r>
      <w:r>
        <w:rPr>
          <w:color w:val="00395A"/>
          <w:spacing w:val="-11"/>
          <w:sz w:val="24"/>
        </w:rPr>
        <w:t xml:space="preserve"> </w:t>
      </w:r>
      <w:r>
        <w:rPr>
          <w:color w:val="00395A"/>
          <w:sz w:val="24"/>
        </w:rPr>
        <w:t>being</w:t>
      </w:r>
      <w:r>
        <w:rPr>
          <w:color w:val="00395A"/>
          <w:spacing w:val="-11"/>
          <w:sz w:val="24"/>
        </w:rPr>
        <w:t xml:space="preserve"> </w:t>
      </w:r>
      <w:r>
        <w:rPr>
          <w:color w:val="00395A"/>
          <w:sz w:val="24"/>
        </w:rPr>
        <w:t>homeless</w:t>
      </w:r>
      <w:r>
        <w:rPr>
          <w:color w:val="00395A"/>
          <w:spacing w:val="-10"/>
          <w:sz w:val="24"/>
        </w:rPr>
        <w:t xml:space="preserve"> </w:t>
      </w:r>
      <w:r>
        <w:rPr>
          <w:color w:val="00395A"/>
          <w:sz w:val="24"/>
        </w:rPr>
        <w:t>and</w:t>
      </w:r>
      <w:r>
        <w:rPr>
          <w:color w:val="00395A"/>
          <w:spacing w:val="-11"/>
          <w:sz w:val="24"/>
        </w:rPr>
        <w:t xml:space="preserve"> </w:t>
      </w:r>
      <w:r>
        <w:rPr>
          <w:color w:val="00395A"/>
          <w:sz w:val="24"/>
        </w:rPr>
        <w:t>be­ ing housed affects almost all aspects of a person’s</w:t>
      </w:r>
      <w:r>
        <w:rPr>
          <w:color w:val="00395A"/>
          <w:spacing w:val="-4"/>
          <w:sz w:val="24"/>
        </w:rPr>
        <w:t xml:space="preserve"> </w:t>
      </w:r>
      <w:r>
        <w:rPr>
          <w:color w:val="00395A"/>
          <w:sz w:val="24"/>
        </w:rPr>
        <w:t>life,</w:t>
      </w:r>
      <w:r>
        <w:rPr>
          <w:color w:val="00395A"/>
          <w:spacing w:val="-5"/>
          <w:sz w:val="24"/>
        </w:rPr>
        <w:t xml:space="preserve"> </w:t>
      </w:r>
      <w:r>
        <w:rPr>
          <w:color w:val="00395A"/>
          <w:sz w:val="24"/>
        </w:rPr>
        <w:t>including</w:t>
      </w:r>
      <w:r>
        <w:rPr>
          <w:color w:val="00395A"/>
          <w:spacing w:val="-3"/>
          <w:sz w:val="24"/>
        </w:rPr>
        <w:t xml:space="preserve"> </w:t>
      </w:r>
      <w:r>
        <w:rPr>
          <w:color w:val="00395A"/>
          <w:sz w:val="24"/>
        </w:rPr>
        <w:t>increasing</w:t>
      </w:r>
      <w:r>
        <w:rPr>
          <w:color w:val="00395A"/>
          <w:spacing w:val="-3"/>
          <w:sz w:val="24"/>
        </w:rPr>
        <w:t xml:space="preserve"> </w:t>
      </w:r>
      <w:r>
        <w:rPr>
          <w:color w:val="00395A"/>
          <w:sz w:val="24"/>
        </w:rPr>
        <w:t>the</w:t>
      </w:r>
      <w:r>
        <w:rPr>
          <w:color w:val="00395A"/>
          <w:spacing w:val="-4"/>
          <w:sz w:val="24"/>
        </w:rPr>
        <w:t xml:space="preserve"> </w:t>
      </w:r>
      <w:r>
        <w:rPr>
          <w:color w:val="00395A"/>
          <w:sz w:val="24"/>
        </w:rPr>
        <w:t>like­ lihood of advancing personal recovery from mental illness and substance abuse,</w:t>
      </w:r>
      <w:r>
        <w:rPr>
          <w:color w:val="00395A"/>
          <w:spacing w:val="40"/>
          <w:sz w:val="24"/>
        </w:rPr>
        <w:t xml:space="preserve"> </w:t>
      </w:r>
      <w:r>
        <w:rPr>
          <w:color w:val="00395A"/>
          <w:sz w:val="24"/>
        </w:rPr>
        <w:t>as is the case with René in Vignette 5 in the next chapter, and reducing the risk of future substance abuse and mental disor­ ders,</w:t>
      </w:r>
      <w:r>
        <w:rPr>
          <w:color w:val="00395A"/>
          <w:spacing w:val="-11"/>
          <w:sz w:val="24"/>
        </w:rPr>
        <w:t xml:space="preserve"> </w:t>
      </w:r>
      <w:r>
        <w:rPr>
          <w:color w:val="00395A"/>
          <w:sz w:val="24"/>
        </w:rPr>
        <w:t>especially</w:t>
      </w:r>
      <w:r>
        <w:rPr>
          <w:color w:val="00395A"/>
          <w:spacing w:val="-11"/>
          <w:sz w:val="24"/>
        </w:rPr>
        <w:t xml:space="preserve"> </w:t>
      </w:r>
      <w:r>
        <w:rPr>
          <w:color w:val="00395A"/>
          <w:sz w:val="24"/>
        </w:rPr>
        <w:t>for</w:t>
      </w:r>
      <w:r>
        <w:rPr>
          <w:color w:val="00395A"/>
          <w:spacing w:val="-11"/>
          <w:sz w:val="24"/>
        </w:rPr>
        <w:t xml:space="preserve"> </w:t>
      </w:r>
      <w:r>
        <w:rPr>
          <w:color w:val="00395A"/>
          <w:sz w:val="24"/>
        </w:rPr>
        <w:t>children</w:t>
      </w:r>
      <w:r>
        <w:rPr>
          <w:color w:val="00395A"/>
          <w:spacing w:val="-11"/>
          <w:sz w:val="24"/>
        </w:rPr>
        <w:t xml:space="preserve"> </w:t>
      </w:r>
      <w:r>
        <w:rPr>
          <w:color w:val="00395A"/>
          <w:sz w:val="24"/>
        </w:rPr>
        <w:t>who</w:t>
      </w:r>
      <w:r>
        <w:rPr>
          <w:color w:val="00395A"/>
          <w:spacing w:val="-11"/>
          <w:sz w:val="24"/>
        </w:rPr>
        <w:t xml:space="preserve"> </w:t>
      </w:r>
      <w:r>
        <w:rPr>
          <w:color w:val="00395A"/>
          <w:sz w:val="24"/>
        </w:rPr>
        <w:t>are</w:t>
      </w:r>
      <w:r>
        <w:rPr>
          <w:color w:val="00395A"/>
          <w:spacing w:val="-11"/>
          <w:sz w:val="24"/>
        </w:rPr>
        <w:t xml:space="preserve"> </w:t>
      </w:r>
      <w:r>
        <w:rPr>
          <w:color w:val="00395A"/>
          <w:sz w:val="24"/>
        </w:rPr>
        <w:t>home­ less (see Troy and Mikki in Vignettes 4 and 6, Part 1, Chapter 2, of this TIP).</w:t>
      </w:r>
    </w:p>
    <w:p w14:paraId="14C7606C" w14:textId="77777777" w:rsidR="00B00EA7" w:rsidRDefault="00574B43">
      <w:pPr>
        <w:pStyle w:val="ListParagraph"/>
        <w:numPr>
          <w:ilvl w:val="1"/>
          <w:numId w:val="73"/>
        </w:numPr>
        <w:tabs>
          <w:tab w:val="left" w:pos="1079"/>
          <w:tab w:val="left" w:pos="1080"/>
        </w:tabs>
        <w:spacing w:line="288" w:lineRule="exact"/>
        <w:rPr>
          <w:sz w:val="24"/>
        </w:rPr>
      </w:pPr>
      <w:r>
        <w:rPr>
          <w:rFonts w:ascii="Palatino Linotype" w:hAnsi="Palatino Linotype"/>
          <w:i/>
          <w:color w:val="00395A"/>
          <w:w w:val="90"/>
          <w:sz w:val="24"/>
        </w:rPr>
        <w:t>You wi</w:t>
      </w:r>
      <w:r>
        <w:rPr>
          <w:rFonts w:ascii="Palatino Linotype" w:hAnsi="Palatino Linotype"/>
          <w:i/>
          <w:color w:val="00395A"/>
          <w:w w:val="90"/>
          <w:sz w:val="24"/>
        </w:rPr>
        <w:t xml:space="preserve">ll come to understand, firsthand, one of </w:t>
      </w:r>
      <w:r>
        <w:rPr>
          <w:rFonts w:ascii="Palatino Linotype" w:hAnsi="Palatino Linotype"/>
          <w:i/>
          <w:color w:val="00395A"/>
          <w:w w:val="95"/>
          <w:sz w:val="24"/>
        </w:rPr>
        <w:t>our Nation’s pressing social</w:t>
      </w:r>
      <w:r>
        <w:rPr>
          <w:rFonts w:ascii="Palatino Linotype" w:hAnsi="Palatino Linotype"/>
          <w:i/>
          <w:color w:val="00395A"/>
          <w:spacing w:val="-3"/>
          <w:w w:val="95"/>
          <w:sz w:val="24"/>
        </w:rPr>
        <w:t xml:space="preserve"> </w:t>
      </w:r>
      <w:r>
        <w:rPr>
          <w:rFonts w:ascii="Palatino Linotype" w:hAnsi="Palatino Linotype"/>
          <w:i/>
          <w:color w:val="00395A"/>
          <w:w w:val="95"/>
          <w:sz w:val="24"/>
        </w:rPr>
        <w:t xml:space="preserve">problems. </w:t>
      </w:r>
      <w:r>
        <w:rPr>
          <w:color w:val="00395A"/>
          <w:w w:val="95"/>
          <w:sz w:val="24"/>
        </w:rPr>
        <w:t xml:space="preserve">The </w:t>
      </w:r>
      <w:r>
        <w:rPr>
          <w:color w:val="00395A"/>
          <w:sz w:val="24"/>
        </w:rPr>
        <w:t>Francises, Roxannes, and Mikkis of your community are not able to work for change, at least not until they are further along in recovery. Working with them and actively hel</w:t>
      </w:r>
      <w:r>
        <w:rPr>
          <w:color w:val="00395A"/>
          <w:sz w:val="24"/>
        </w:rPr>
        <w:t>ping them navigate and benefit from</w:t>
      </w:r>
      <w:r>
        <w:rPr>
          <w:color w:val="00395A"/>
          <w:spacing w:val="-3"/>
          <w:sz w:val="24"/>
        </w:rPr>
        <w:t xml:space="preserve"> </w:t>
      </w:r>
      <w:r>
        <w:rPr>
          <w:color w:val="00395A"/>
          <w:sz w:val="24"/>
        </w:rPr>
        <w:t>a</w:t>
      </w:r>
      <w:r>
        <w:rPr>
          <w:color w:val="00395A"/>
          <w:spacing w:val="-3"/>
          <w:sz w:val="24"/>
        </w:rPr>
        <w:t xml:space="preserve"> </w:t>
      </w:r>
      <w:r>
        <w:rPr>
          <w:color w:val="00395A"/>
          <w:sz w:val="24"/>
        </w:rPr>
        <w:t>layered</w:t>
      </w:r>
      <w:r>
        <w:rPr>
          <w:color w:val="00395A"/>
          <w:spacing w:val="-4"/>
          <w:sz w:val="24"/>
        </w:rPr>
        <w:t xml:space="preserve"> </w:t>
      </w:r>
      <w:r>
        <w:rPr>
          <w:color w:val="00395A"/>
          <w:sz w:val="24"/>
        </w:rPr>
        <w:t>service</w:t>
      </w:r>
      <w:r>
        <w:rPr>
          <w:color w:val="00395A"/>
          <w:spacing w:val="-3"/>
          <w:sz w:val="24"/>
        </w:rPr>
        <w:t xml:space="preserve"> </w:t>
      </w:r>
      <w:r>
        <w:rPr>
          <w:color w:val="00395A"/>
          <w:sz w:val="24"/>
        </w:rPr>
        <w:t>system</w:t>
      </w:r>
      <w:r>
        <w:rPr>
          <w:color w:val="00395A"/>
          <w:spacing w:val="-3"/>
          <w:sz w:val="24"/>
        </w:rPr>
        <w:t xml:space="preserve"> </w:t>
      </w:r>
      <w:r>
        <w:rPr>
          <w:color w:val="00395A"/>
          <w:sz w:val="24"/>
        </w:rPr>
        <w:t>is</w:t>
      </w:r>
      <w:r>
        <w:rPr>
          <w:color w:val="00395A"/>
          <w:spacing w:val="-3"/>
          <w:sz w:val="24"/>
        </w:rPr>
        <w:t xml:space="preserve"> </w:t>
      </w:r>
      <w:r>
        <w:rPr>
          <w:color w:val="00395A"/>
          <w:sz w:val="24"/>
        </w:rPr>
        <w:t>rewarding work.</w:t>
      </w:r>
      <w:r>
        <w:rPr>
          <w:color w:val="00395A"/>
          <w:spacing w:val="-4"/>
          <w:sz w:val="24"/>
        </w:rPr>
        <w:t xml:space="preserve"> </w:t>
      </w:r>
      <w:r>
        <w:rPr>
          <w:color w:val="00395A"/>
          <w:sz w:val="24"/>
        </w:rPr>
        <w:t>Moreover,</w:t>
      </w:r>
      <w:r>
        <w:rPr>
          <w:color w:val="00395A"/>
          <w:spacing w:val="-4"/>
          <w:sz w:val="24"/>
        </w:rPr>
        <w:t xml:space="preserve"> </w:t>
      </w:r>
      <w:r>
        <w:rPr>
          <w:color w:val="00395A"/>
          <w:sz w:val="24"/>
        </w:rPr>
        <w:t>through</w:t>
      </w:r>
      <w:r>
        <w:rPr>
          <w:color w:val="00395A"/>
          <w:spacing w:val="-6"/>
          <w:sz w:val="24"/>
        </w:rPr>
        <w:t xml:space="preserve"> </w:t>
      </w:r>
      <w:r>
        <w:rPr>
          <w:color w:val="00395A"/>
          <w:sz w:val="24"/>
        </w:rPr>
        <w:t>your</w:t>
      </w:r>
      <w:r>
        <w:rPr>
          <w:color w:val="00395A"/>
          <w:spacing w:val="-4"/>
          <w:sz w:val="24"/>
        </w:rPr>
        <w:t xml:space="preserve"> </w:t>
      </w:r>
      <w:r>
        <w:rPr>
          <w:color w:val="00395A"/>
          <w:sz w:val="24"/>
        </w:rPr>
        <w:t>experiences and</w:t>
      </w:r>
      <w:r>
        <w:rPr>
          <w:color w:val="00395A"/>
          <w:spacing w:val="-5"/>
          <w:sz w:val="24"/>
        </w:rPr>
        <w:t xml:space="preserve"> </w:t>
      </w:r>
      <w:r>
        <w:rPr>
          <w:color w:val="00395A"/>
          <w:sz w:val="24"/>
        </w:rPr>
        <w:t>your</w:t>
      </w:r>
      <w:r>
        <w:rPr>
          <w:color w:val="00395A"/>
          <w:spacing w:val="-5"/>
          <w:sz w:val="24"/>
        </w:rPr>
        <w:t xml:space="preserve"> </w:t>
      </w:r>
      <w:r>
        <w:rPr>
          <w:color w:val="00395A"/>
          <w:sz w:val="24"/>
        </w:rPr>
        <w:t>understanding</w:t>
      </w:r>
      <w:r>
        <w:rPr>
          <w:color w:val="00395A"/>
          <w:spacing w:val="-3"/>
          <w:sz w:val="24"/>
        </w:rPr>
        <w:t xml:space="preserve"> </w:t>
      </w:r>
      <w:r>
        <w:rPr>
          <w:color w:val="00395A"/>
          <w:sz w:val="24"/>
        </w:rPr>
        <w:t>of</w:t>
      </w:r>
      <w:r>
        <w:rPr>
          <w:color w:val="00395A"/>
          <w:spacing w:val="-4"/>
          <w:sz w:val="24"/>
        </w:rPr>
        <w:t xml:space="preserve"> </w:t>
      </w:r>
      <w:r>
        <w:rPr>
          <w:color w:val="00395A"/>
          <w:sz w:val="24"/>
        </w:rPr>
        <w:t>their</w:t>
      </w:r>
      <w:r>
        <w:rPr>
          <w:color w:val="00395A"/>
          <w:spacing w:val="-5"/>
          <w:sz w:val="24"/>
        </w:rPr>
        <w:t xml:space="preserve"> </w:t>
      </w:r>
      <w:r>
        <w:rPr>
          <w:color w:val="00395A"/>
          <w:sz w:val="24"/>
        </w:rPr>
        <w:t>world,</w:t>
      </w:r>
      <w:r>
        <w:rPr>
          <w:color w:val="00395A"/>
          <w:spacing w:val="-5"/>
          <w:sz w:val="24"/>
        </w:rPr>
        <w:t xml:space="preserve"> </w:t>
      </w:r>
      <w:r>
        <w:rPr>
          <w:color w:val="00395A"/>
          <w:sz w:val="24"/>
        </w:rPr>
        <w:t xml:space="preserve">you can help improve the behavioral health system that reduces homelessness and the hardships faced by people who are home­ </w:t>
      </w:r>
      <w:r>
        <w:rPr>
          <w:color w:val="00395A"/>
          <w:spacing w:val="-4"/>
          <w:sz w:val="24"/>
        </w:rPr>
        <w:t>less.</w:t>
      </w:r>
    </w:p>
    <w:p w14:paraId="3FCABD51" w14:textId="77777777" w:rsidR="00B00EA7" w:rsidRDefault="00574B43">
      <w:pPr>
        <w:pStyle w:val="Heading4"/>
        <w:spacing w:before="146" w:line="244" w:lineRule="auto"/>
        <w:ind w:left="318" w:right="192"/>
      </w:pPr>
      <w:r>
        <w:rPr>
          <w:b w:val="0"/>
        </w:rPr>
        <w:br w:type="column"/>
      </w:r>
      <w:r>
        <w:rPr>
          <w:color w:val="33607A"/>
        </w:rPr>
        <w:t xml:space="preserve">Counselor Competencies for Working With People Who Are </w:t>
      </w:r>
      <w:r>
        <w:rPr>
          <w:color w:val="33607A"/>
          <w:spacing w:val="-2"/>
        </w:rPr>
        <w:t>Homeless</w:t>
      </w:r>
    </w:p>
    <w:p w14:paraId="5FCD9B19" w14:textId="77777777" w:rsidR="00B00EA7" w:rsidRDefault="00574B43">
      <w:pPr>
        <w:pStyle w:val="BodyText"/>
        <w:spacing w:before="22" w:line="288" w:lineRule="exact"/>
        <w:ind w:left="318" w:right="367"/>
      </w:pPr>
      <w:r>
        <w:rPr>
          <w:color w:val="00395A"/>
        </w:rPr>
        <w:t>The knowledge,</w:t>
      </w:r>
      <w:r>
        <w:rPr>
          <w:color w:val="00395A"/>
          <w:spacing w:val="-7"/>
        </w:rPr>
        <w:t xml:space="preserve"> </w:t>
      </w:r>
      <w:r>
        <w:rPr>
          <w:color w:val="00395A"/>
        </w:rPr>
        <w:t>skills,</w:t>
      </w:r>
      <w:r>
        <w:rPr>
          <w:color w:val="00395A"/>
          <w:spacing w:val="-7"/>
        </w:rPr>
        <w:t xml:space="preserve"> </w:t>
      </w:r>
      <w:r>
        <w:rPr>
          <w:color w:val="00395A"/>
        </w:rPr>
        <w:t>and attitudes for work­ ing effectivel</w:t>
      </w:r>
      <w:r>
        <w:rPr>
          <w:color w:val="00395A"/>
        </w:rPr>
        <w:t>y with people who are homeless in all phases of rehabilitation are presented in this section (see also the Center for Substance Abuse</w:t>
      </w:r>
      <w:r>
        <w:rPr>
          <w:color w:val="00395A"/>
          <w:spacing w:val="-15"/>
        </w:rPr>
        <w:t xml:space="preserve"> </w:t>
      </w:r>
      <w:r>
        <w:rPr>
          <w:color w:val="00395A"/>
        </w:rPr>
        <w:t>Treatment’s</w:t>
      </w:r>
      <w:r>
        <w:rPr>
          <w:color w:val="00395A"/>
          <w:spacing w:val="-7"/>
        </w:rPr>
        <w:t xml:space="preserve"> </w:t>
      </w:r>
      <w:r>
        <w:rPr>
          <w:color w:val="00395A"/>
        </w:rPr>
        <w:t>[CSAT’s]</w:t>
      </w:r>
      <w:r>
        <w:rPr>
          <w:color w:val="00395A"/>
          <w:spacing w:val="-8"/>
        </w:rPr>
        <w:t xml:space="preserve"> </w:t>
      </w:r>
      <w:r>
        <w:rPr>
          <w:color w:val="00395A"/>
        </w:rPr>
        <w:t>Technical</w:t>
      </w:r>
      <w:r>
        <w:rPr>
          <w:color w:val="00395A"/>
          <w:spacing w:val="-7"/>
        </w:rPr>
        <w:t xml:space="preserve"> </w:t>
      </w:r>
      <w:r>
        <w:rPr>
          <w:color w:val="00395A"/>
        </w:rPr>
        <w:t>Assis­ tance</w:t>
      </w:r>
      <w:r>
        <w:rPr>
          <w:color w:val="00395A"/>
          <w:spacing w:val="-10"/>
        </w:rPr>
        <w:t xml:space="preserve"> </w:t>
      </w:r>
      <w:r>
        <w:rPr>
          <w:color w:val="00395A"/>
        </w:rPr>
        <w:t>Publication</w:t>
      </w:r>
      <w:r>
        <w:rPr>
          <w:color w:val="00395A"/>
          <w:spacing w:val="-7"/>
        </w:rPr>
        <w:t xml:space="preserve"> </w:t>
      </w:r>
      <w:r>
        <w:rPr>
          <w:color w:val="00395A"/>
        </w:rPr>
        <w:t>21,</w:t>
      </w:r>
      <w:r>
        <w:rPr>
          <w:color w:val="00395A"/>
          <w:spacing w:val="-18"/>
        </w:rPr>
        <w:t xml:space="preserve"> </w:t>
      </w:r>
      <w:r>
        <w:rPr>
          <w:rFonts w:ascii="Palatino Linotype" w:hAnsi="Palatino Linotype"/>
          <w:i/>
          <w:color w:val="00395A"/>
        </w:rPr>
        <w:t>Addiction</w:t>
      </w:r>
      <w:r>
        <w:rPr>
          <w:rFonts w:ascii="Palatino Linotype" w:hAnsi="Palatino Linotype"/>
          <w:i/>
          <w:color w:val="00395A"/>
          <w:spacing w:val="-10"/>
        </w:rPr>
        <w:t xml:space="preserve"> </w:t>
      </w:r>
      <w:r>
        <w:rPr>
          <w:rFonts w:ascii="Palatino Linotype" w:hAnsi="Palatino Linotype"/>
          <w:i/>
          <w:color w:val="00395A"/>
        </w:rPr>
        <w:t xml:space="preserve">Counseling </w:t>
      </w:r>
      <w:r>
        <w:rPr>
          <w:rFonts w:ascii="Palatino Linotype" w:hAnsi="Palatino Linotype"/>
          <w:i/>
          <w:color w:val="00395A"/>
          <w:w w:val="95"/>
        </w:rPr>
        <w:t>Competencies:</w:t>
      </w:r>
      <w:r>
        <w:rPr>
          <w:rFonts w:ascii="Palatino Linotype" w:hAnsi="Palatino Linotype"/>
          <w:i/>
          <w:color w:val="00395A"/>
          <w:spacing w:val="-5"/>
          <w:w w:val="95"/>
        </w:rPr>
        <w:t xml:space="preserve"> </w:t>
      </w:r>
      <w:r>
        <w:rPr>
          <w:rFonts w:ascii="Palatino Linotype" w:hAnsi="Palatino Linotype"/>
          <w:i/>
          <w:color w:val="00395A"/>
          <w:w w:val="95"/>
        </w:rPr>
        <w:t xml:space="preserve">The Knowledge, Skills, and </w:t>
      </w:r>
      <w:r>
        <w:rPr>
          <w:rFonts w:ascii="Palatino Linotype" w:hAnsi="Palatino Linotype"/>
          <w:i/>
          <w:color w:val="00395A"/>
          <w:w w:val="95"/>
        </w:rPr>
        <w:t xml:space="preserve">Atti­ tudes of Professional Practice </w:t>
      </w:r>
      <w:r>
        <w:rPr>
          <w:color w:val="00395A"/>
          <w:w w:val="95"/>
        </w:rPr>
        <w:t>[CSAT,</w:t>
      </w:r>
      <w:r>
        <w:rPr>
          <w:color w:val="00395A"/>
          <w:spacing w:val="-13"/>
          <w:w w:val="95"/>
        </w:rPr>
        <w:t xml:space="preserve"> </w:t>
      </w:r>
      <w:r>
        <w:rPr>
          <w:color w:val="00395A"/>
          <w:w w:val="95"/>
        </w:rPr>
        <w:t xml:space="preserve">2006a] for </w:t>
      </w:r>
      <w:r>
        <w:rPr>
          <w:color w:val="00395A"/>
        </w:rPr>
        <w:t>more</w:t>
      </w:r>
      <w:r>
        <w:rPr>
          <w:color w:val="00395A"/>
          <w:spacing w:val="-3"/>
        </w:rPr>
        <w:t xml:space="preserve"> </w:t>
      </w:r>
      <w:r>
        <w:rPr>
          <w:color w:val="00395A"/>
        </w:rPr>
        <w:t>information</w:t>
      </w:r>
      <w:r>
        <w:rPr>
          <w:color w:val="00395A"/>
          <w:spacing w:val="-6"/>
        </w:rPr>
        <w:t xml:space="preserve"> </w:t>
      </w:r>
      <w:r>
        <w:rPr>
          <w:color w:val="00395A"/>
        </w:rPr>
        <w:t>on</w:t>
      </w:r>
      <w:r>
        <w:rPr>
          <w:color w:val="00395A"/>
          <w:spacing w:val="-4"/>
        </w:rPr>
        <w:t xml:space="preserve"> </w:t>
      </w:r>
      <w:r>
        <w:rPr>
          <w:color w:val="00395A"/>
        </w:rPr>
        <w:t>counselor</w:t>
      </w:r>
      <w:r>
        <w:rPr>
          <w:color w:val="00395A"/>
          <w:spacing w:val="-4"/>
        </w:rPr>
        <w:t xml:space="preserve"> </w:t>
      </w:r>
      <w:r>
        <w:rPr>
          <w:color w:val="00395A"/>
        </w:rPr>
        <w:t>competencies). Some specific knowledge,</w:t>
      </w:r>
      <w:r>
        <w:rPr>
          <w:color w:val="00395A"/>
          <w:spacing w:val="-6"/>
        </w:rPr>
        <w:t xml:space="preserve"> </w:t>
      </w:r>
      <w:r>
        <w:rPr>
          <w:color w:val="00395A"/>
        </w:rPr>
        <w:t>skills,</w:t>
      </w:r>
      <w:r>
        <w:rPr>
          <w:color w:val="00395A"/>
          <w:spacing w:val="-6"/>
        </w:rPr>
        <w:t xml:space="preserve"> </w:t>
      </w:r>
      <w:r>
        <w:rPr>
          <w:color w:val="00395A"/>
        </w:rPr>
        <w:t>and attitudes helpful for your work with clients with a sub­ stance use disorder and/or mental illness and facing or experiencing homelessness are listed below.</w:t>
      </w:r>
      <w:r>
        <w:rPr>
          <w:color w:val="00395A"/>
          <w:spacing w:val="-11"/>
        </w:rPr>
        <w:t xml:space="preserve"> </w:t>
      </w:r>
      <w:r>
        <w:rPr>
          <w:color w:val="00395A"/>
        </w:rPr>
        <w:t>All of the discussion below presumes that</w:t>
      </w:r>
      <w:r>
        <w:rPr>
          <w:color w:val="00395A"/>
          <w:spacing w:val="-1"/>
        </w:rPr>
        <w:t xml:space="preserve"> </w:t>
      </w:r>
      <w:r>
        <w:rPr>
          <w:color w:val="00395A"/>
        </w:rPr>
        <w:t>you,</w:t>
      </w:r>
      <w:r>
        <w:rPr>
          <w:color w:val="00395A"/>
          <w:spacing w:val="-18"/>
        </w:rPr>
        <w:t xml:space="preserve"> </w:t>
      </w:r>
      <w:r>
        <w:rPr>
          <w:color w:val="00395A"/>
        </w:rPr>
        <w:t>as</w:t>
      </w:r>
      <w:r>
        <w:rPr>
          <w:color w:val="00395A"/>
          <w:spacing w:val="-1"/>
        </w:rPr>
        <w:t xml:space="preserve"> </w:t>
      </w:r>
      <w:r>
        <w:rPr>
          <w:color w:val="00395A"/>
        </w:rPr>
        <w:t>a</w:t>
      </w:r>
      <w:r>
        <w:rPr>
          <w:color w:val="00395A"/>
          <w:spacing w:val="-1"/>
        </w:rPr>
        <w:t xml:space="preserve"> </w:t>
      </w:r>
      <w:r>
        <w:rPr>
          <w:color w:val="00395A"/>
        </w:rPr>
        <w:t>behavioral</w:t>
      </w:r>
      <w:r>
        <w:rPr>
          <w:color w:val="00395A"/>
          <w:spacing w:val="-3"/>
        </w:rPr>
        <w:t xml:space="preserve"> </w:t>
      </w:r>
      <w:r>
        <w:rPr>
          <w:color w:val="00395A"/>
        </w:rPr>
        <w:t>health</w:t>
      </w:r>
      <w:r>
        <w:rPr>
          <w:color w:val="00395A"/>
          <w:spacing w:val="-1"/>
        </w:rPr>
        <w:t xml:space="preserve"> </w:t>
      </w:r>
      <w:r>
        <w:rPr>
          <w:color w:val="00395A"/>
        </w:rPr>
        <w:t>service</w:t>
      </w:r>
      <w:r>
        <w:rPr>
          <w:color w:val="00395A"/>
          <w:spacing w:val="-1"/>
        </w:rPr>
        <w:t xml:space="preserve"> </w:t>
      </w:r>
      <w:r>
        <w:rPr>
          <w:color w:val="00395A"/>
        </w:rPr>
        <w:t>provid­ er,</w:t>
      </w:r>
      <w:r>
        <w:rPr>
          <w:color w:val="00395A"/>
          <w:spacing w:val="-18"/>
        </w:rPr>
        <w:t xml:space="preserve"> </w:t>
      </w:r>
      <w:r>
        <w:rPr>
          <w:color w:val="00395A"/>
        </w:rPr>
        <w:t>posse</w:t>
      </w:r>
      <w:r>
        <w:rPr>
          <w:color w:val="00395A"/>
        </w:rPr>
        <w:t>ss sufficient knowledge and</w:t>
      </w:r>
      <w:r>
        <w:rPr>
          <w:color w:val="00395A"/>
          <w:spacing w:val="-1"/>
        </w:rPr>
        <w:t xml:space="preserve"> </w:t>
      </w:r>
      <w:r>
        <w:rPr>
          <w:color w:val="00395A"/>
        </w:rPr>
        <w:t>skills and appropriate attitudes for working with people with mental illness and/or substance use dis­ orders.</w:t>
      </w:r>
      <w:r>
        <w:rPr>
          <w:color w:val="00395A"/>
          <w:spacing w:val="-8"/>
        </w:rPr>
        <w:t xml:space="preserve"> </w:t>
      </w:r>
      <w:r>
        <w:rPr>
          <w:color w:val="00395A"/>
        </w:rPr>
        <w:t>Some competencies will be more rele­ vant to either</w:t>
      </w:r>
      <w:r>
        <w:rPr>
          <w:color w:val="00395A"/>
          <w:spacing w:val="-1"/>
        </w:rPr>
        <w:t xml:space="preserve"> </w:t>
      </w:r>
      <w:r>
        <w:rPr>
          <w:color w:val="00395A"/>
        </w:rPr>
        <w:t>treatment or</w:t>
      </w:r>
      <w:r>
        <w:rPr>
          <w:color w:val="00395A"/>
          <w:spacing w:val="-1"/>
        </w:rPr>
        <w:t xml:space="preserve"> </w:t>
      </w:r>
      <w:r>
        <w:rPr>
          <w:color w:val="00395A"/>
        </w:rPr>
        <w:t>prevention</w:t>
      </w:r>
      <w:r>
        <w:rPr>
          <w:color w:val="00395A"/>
          <w:spacing w:val="-1"/>
        </w:rPr>
        <w:t xml:space="preserve"> </w:t>
      </w:r>
      <w:r>
        <w:rPr>
          <w:color w:val="00395A"/>
        </w:rPr>
        <w:t>workers. However,</w:t>
      </w:r>
      <w:r>
        <w:rPr>
          <w:color w:val="00395A"/>
          <w:spacing w:val="-5"/>
        </w:rPr>
        <w:t xml:space="preserve"> </w:t>
      </w:r>
      <w:r>
        <w:rPr>
          <w:color w:val="00395A"/>
        </w:rPr>
        <w:t>anyone who provides beh</w:t>
      </w:r>
      <w:r>
        <w:rPr>
          <w:color w:val="00395A"/>
        </w:rPr>
        <w:t xml:space="preserve">avioral health services needs at least a basic level of competence in each area discussed in this sec­ tion to ensure the delivery of </w:t>
      </w:r>
      <w:r>
        <w:rPr>
          <w:rFonts w:ascii="Palatino Linotype" w:hAnsi="Palatino Linotype"/>
          <w:i/>
          <w:color w:val="00395A"/>
        </w:rPr>
        <w:t xml:space="preserve">integrated </w:t>
      </w:r>
      <w:r>
        <w:rPr>
          <w:color w:val="00395A"/>
        </w:rPr>
        <w:t>care and services to the whole person.</w:t>
      </w:r>
    </w:p>
    <w:p w14:paraId="6DC403A4" w14:textId="77777777" w:rsidR="00B00EA7" w:rsidRDefault="00574B43">
      <w:pPr>
        <w:pStyle w:val="Heading5"/>
        <w:spacing w:before="203"/>
        <w:ind w:left="313"/>
      </w:pPr>
      <w:r>
        <w:rPr>
          <w:color w:val="33607A"/>
          <w:spacing w:val="-2"/>
        </w:rPr>
        <w:t>Knowledge</w:t>
      </w:r>
    </w:p>
    <w:p w14:paraId="13CCAA8F" w14:textId="77777777" w:rsidR="00B00EA7" w:rsidRDefault="00574B43">
      <w:pPr>
        <w:pStyle w:val="BodyText"/>
        <w:spacing w:before="40" w:line="249" w:lineRule="auto"/>
        <w:ind w:left="318" w:right="407"/>
        <w:jc w:val="both"/>
      </w:pPr>
      <w:r>
        <w:rPr>
          <w:color w:val="00395A"/>
        </w:rPr>
        <w:t>To</w:t>
      </w:r>
      <w:r>
        <w:rPr>
          <w:color w:val="00395A"/>
          <w:spacing w:val="-15"/>
        </w:rPr>
        <w:t xml:space="preserve"> </w:t>
      </w:r>
      <w:r>
        <w:rPr>
          <w:color w:val="00395A"/>
        </w:rPr>
        <w:t>provide</w:t>
      </w:r>
      <w:r>
        <w:rPr>
          <w:color w:val="00395A"/>
          <w:spacing w:val="-15"/>
        </w:rPr>
        <w:t xml:space="preserve"> </w:t>
      </w:r>
      <w:r>
        <w:rPr>
          <w:color w:val="00395A"/>
        </w:rPr>
        <w:t>effective</w:t>
      </w:r>
      <w:r>
        <w:rPr>
          <w:color w:val="00395A"/>
          <w:spacing w:val="-15"/>
        </w:rPr>
        <w:t xml:space="preserve"> </w:t>
      </w:r>
      <w:r>
        <w:rPr>
          <w:color w:val="00395A"/>
        </w:rPr>
        <w:t>services</w:t>
      </w:r>
      <w:r>
        <w:rPr>
          <w:color w:val="00395A"/>
          <w:spacing w:val="-15"/>
        </w:rPr>
        <w:t xml:space="preserve"> </w:t>
      </w:r>
      <w:r>
        <w:rPr>
          <w:color w:val="00395A"/>
        </w:rPr>
        <w:t>to</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 homeless</w:t>
      </w:r>
      <w:r>
        <w:rPr>
          <w:color w:val="00395A"/>
          <w:spacing w:val="-11"/>
        </w:rPr>
        <w:t xml:space="preserve"> </w:t>
      </w:r>
      <w:r>
        <w:rPr>
          <w:color w:val="00395A"/>
        </w:rPr>
        <w:t>or</w:t>
      </w:r>
      <w:r>
        <w:rPr>
          <w:color w:val="00395A"/>
          <w:spacing w:val="-6"/>
        </w:rPr>
        <w:t xml:space="preserve"> </w:t>
      </w:r>
      <w:r>
        <w:rPr>
          <w:color w:val="00395A"/>
        </w:rPr>
        <w:t>at</w:t>
      </w:r>
      <w:r>
        <w:rPr>
          <w:color w:val="00395A"/>
          <w:spacing w:val="-5"/>
        </w:rPr>
        <w:t xml:space="preserve"> </w:t>
      </w:r>
      <w:r>
        <w:rPr>
          <w:color w:val="00395A"/>
        </w:rPr>
        <w:t>risk</w:t>
      </w:r>
      <w:r>
        <w:rPr>
          <w:color w:val="00395A"/>
          <w:spacing w:val="-5"/>
        </w:rPr>
        <w:t xml:space="preserve"> </w:t>
      </w:r>
      <w:r>
        <w:rPr>
          <w:color w:val="00395A"/>
        </w:rPr>
        <w:t>of</w:t>
      </w:r>
      <w:r>
        <w:rPr>
          <w:color w:val="00395A"/>
          <w:spacing w:val="-5"/>
        </w:rPr>
        <w:t xml:space="preserve"> </w:t>
      </w:r>
      <w:r>
        <w:rPr>
          <w:color w:val="00395A"/>
        </w:rPr>
        <w:t>becoming</w:t>
      </w:r>
      <w:r>
        <w:rPr>
          <w:color w:val="00395A"/>
          <w:spacing w:val="-4"/>
        </w:rPr>
        <w:t xml:space="preserve"> </w:t>
      </w:r>
      <w:r>
        <w:rPr>
          <w:color w:val="00395A"/>
        </w:rPr>
        <w:t>so,</w:t>
      </w:r>
      <w:r>
        <w:rPr>
          <w:color w:val="00395A"/>
          <w:spacing w:val="-15"/>
        </w:rPr>
        <w:t xml:space="preserve"> </w:t>
      </w:r>
      <w:r>
        <w:rPr>
          <w:color w:val="00395A"/>
        </w:rPr>
        <w:t>behavioral health workers should possess knowledge of:</w:t>
      </w:r>
    </w:p>
    <w:p w14:paraId="2DB7ECB8" w14:textId="77777777" w:rsidR="00B00EA7" w:rsidRDefault="00574B43">
      <w:pPr>
        <w:pStyle w:val="ListParagraph"/>
        <w:numPr>
          <w:ilvl w:val="0"/>
          <w:numId w:val="73"/>
        </w:numPr>
        <w:tabs>
          <w:tab w:val="left" w:pos="678"/>
          <w:tab w:val="left" w:pos="679"/>
        </w:tabs>
        <w:spacing w:line="249" w:lineRule="auto"/>
        <w:ind w:left="678" w:right="454"/>
        <w:rPr>
          <w:sz w:val="24"/>
        </w:rPr>
      </w:pPr>
      <w:r>
        <w:rPr>
          <w:color w:val="00395A"/>
          <w:sz w:val="24"/>
        </w:rPr>
        <w:t>Homelessness: its impact on people and families,</w:t>
      </w:r>
      <w:r>
        <w:rPr>
          <w:color w:val="00395A"/>
          <w:spacing w:val="-15"/>
          <w:sz w:val="24"/>
        </w:rPr>
        <w:t xml:space="preserve"> </w:t>
      </w:r>
      <w:r>
        <w:rPr>
          <w:color w:val="00395A"/>
          <w:sz w:val="24"/>
        </w:rPr>
        <w:t>how</w:t>
      </w:r>
      <w:r>
        <w:rPr>
          <w:color w:val="00395A"/>
          <w:spacing w:val="-14"/>
          <w:sz w:val="24"/>
        </w:rPr>
        <w:t xml:space="preserve"> </w:t>
      </w:r>
      <w:r>
        <w:rPr>
          <w:color w:val="00395A"/>
          <w:sz w:val="24"/>
        </w:rPr>
        <w:t>it</w:t>
      </w:r>
      <w:r>
        <w:rPr>
          <w:color w:val="00395A"/>
          <w:spacing w:val="-14"/>
          <w:sz w:val="24"/>
        </w:rPr>
        <w:t xml:space="preserve"> </w:t>
      </w:r>
      <w:r>
        <w:rPr>
          <w:color w:val="00395A"/>
          <w:sz w:val="24"/>
        </w:rPr>
        <w:t>acts</w:t>
      </w:r>
      <w:r>
        <w:rPr>
          <w:color w:val="00395A"/>
          <w:spacing w:val="-14"/>
          <w:sz w:val="24"/>
        </w:rPr>
        <w:t xml:space="preserve"> </w:t>
      </w:r>
      <w:r>
        <w:rPr>
          <w:color w:val="00395A"/>
          <w:sz w:val="24"/>
        </w:rPr>
        <w:t>as</w:t>
      </w:r>
      <w:r>
        <w:rPr>
          <w:color w:val="00395A"/>
          <w:spacing w:val="-14"/>
          <w:sz w:val="24"/>
        </w:rPr>
        <w:t xml:space="preserve"> </w:t>
      </w:r>
      <w:r>
        <w:rPr>
          <w:color w:val="00395A"/>
          <w:sz w:val="24"/>
        </w:rPr>
        <w:t>a</w:t>
      </w:r>
      <w:r>
        <w:rPr>
          <w:color w:val="00395A"/>
          <w:spacing w:val="-14"/>
          <w:sz w:val="24"/>
        </w:rPr>
        <w:t xml:space="preserve"> </w:t>
      </w:r>
      <w:r>
        <w:rPr>
          <w:color w:val="00395A"/>
          <w:sz w:val="24"/>
        </w:rPr>
        <w:t>barrier</w:t>
      </w:r>
      <w:r>
        <w:rPr>
          <w:color w:val="00395A"/>
          <w:spacing w:val="-15"/>
          <w:sz w:val="24"/>
        </w:rPr>
        <w:t xml:space="preserve"> </w:t>
      </w:r>
      <w:r>
        <w:rPr>
          <w:color w:val="00395A"/>
          <w:sz w:val="24"/>
        </w:rPr>
        <w:t>to</w:t>
      </w:r>
      <w:r>
        <w:rPr>
          <w:color w:val="00395A"/>
          <w:spacing w:val="-14"/>
          <w:sz w:val="24"/>
        </w:rPr>
        <w:t xml:space="preserve"> </w:t>
      </w:r>
      <w:r>
        <w:rPr>
          <w:color w:val="00395A"/>
          <w:sz w:val="24"/>
        </w:rPr>
        <w:t>services for other problems, such as substance abuse and mental illness, and how, wi</w:t>
      </w:r>
      <w:r>
        <w:rPr>
          <w:color w:val="00395A"/>
          <w:sz w:val="24"/>
        </w:rPr>
        <w:t xml:space="preserve">th­ out intervention, it can become self- </w:t>
      </w:r>
      <w:r>
        <w:rPr>
          <w:color w:val="00395A"/>
          <w:spacing w:val="-2"/>
          <w:sz w:val="24"/>
        </w:rPr>
        <w:t>perpetuating.</w:t>
      </w:r>
    </w:p>
    <w:p w14:paraId="04010E3D" w14:textId="77777777" w:rsidR="00B00EA7" w:rsidRDefault="00574B43">
      <w:pPr>
        <w:pStyle w:val="ListParagraph"/>
        <w:numPr>
          <w:ilvl w:val="0"/>
          <w:numId w:val="73"/>
        </w:numPr>
        <w:tabs>
          <w:tab w:val="left" w:pos="679"/>
        </w:tabs>
        <w:spacing w:line="249" w:lineRule="auto"/>
        <w:ind w:left="678" w:right="540"/>
        <w:jc w:val="both"/>
        <w:rPr>
          <w:sz w:val="24"/>
        </w:rPr>
      </w:pPr>
      <w:r>
        <w:rPr>
          <w:color w:val="00395A"/>
          <w:sz w:val="24"/>
        </w:rPr>
        <w:t>How</w:t>
      </w:r>
      <w:r>
        <w:rPr>
          <w:color w:val="00395A"/>
          <w:spacing w:val="-8"/>
          <w:sz w:val="24"/>
        </w:rPr>
        <w:t xml:space="preserve"> </w:t>
      </w:r>
      <w:r>
        <w:rPr>
          <w:color w:val="00395A"/>
          <w:sz w:val="24"/>
        </w:rPr>
        <w:t>substance</w:t>
      </w:r>
      <w:r>
        <w:rPr>
          <w:color w:val="00395A"/>
          <w:spacing w:val="-8"/>
          <w:sz w:val="24"/>
        </w:rPr>
        <w:t xml:space="preserve"> </w:t>
      </w:r>
      <w:r>
        <w:rPr>
          <w:color w:val="00395A"/>
          <w:sz w:val="24"/>
        </w:rPr>
        <w:t>abuse,</w:t>
      </w:r>
      <w:r>
        <w:rPr>
          <w:color w:val="00395A"/>
          <w:spacing w:val="-9"/>
          <w:sz w:val="24"/>
        </w:rPr>
        <w:t xml:space="preserve"> </w:t>
      </w:r>
      <w:r>
        <w:rPr>
          <w:color w:val="00395A"/>
          <w:sz w:val="24"/>
        </w:rPr>
        <w:t>mental</w:t>
      </w:r>
      <w:r>
        <w:rPr>
          <w:color w:val="00395A"/>
          <w:spacing w:val="-8"/>
          <w:sz w:val="24"/>
        </w:rPr>
        <w:t xml:space="preserve"> </w:t>
      </w:r>
      <w:r>
        <w:rPr>
          <w:color w:val="00395A"/>
          <w:sz w:val="24"/>
        </w:rPr>
        <w:t>illness,</w:t>
      </w:r>
      <w:r>
        <w:rPr>
          <w:color w:val="00395A"/>
          <w:spacing w:val="-9"/>
          <w:sz w:val="24"/>
        </w:rPr>
        <w:t xml:space="preserve"> </w:t>
      </w:r>
      <w:r>
        <w:rPr>
          <w:color w:val="00395A"/>
          <w:sz w:val="24"/>
        </w:rPr>
        <w:t>and homelessness</w:t>
      </w:r>
      <w:r>
        <w:rPr>
          <w:color w:val="00395A"/>
          <w:spacing w:val="-11"/>
          <w:sz w:val="24"/>
        </w:rPr>
        <w:t xml:space="preserve"> </w:t>
      </w:r>
      <w:r>
        <w:rPr>
          <w:color w:val="00395A"/>
          <w:sz w:val="24"/>
        </w:rPr>
        <w:t>interact</w:t>
      </w:r>
      <w:r>
        <w:rPr>
          <w:color w:val="00395A"/>
          <w:spacing w:val="-11"/>
          <w:sz w:val="24"/>
        </w:rPr>
        <w:t xml:space="preserve"> </w:t>
      </w:r>
      <w:r>
        <w:rPr>
          <w:color w:val="00395A"/>
          <w:sz w:val="24"/>
        </w:rPr>
        <w:t>to</w:t>
      </w:r>
      <w:r>
        <w:rPr>
          <w:color w:val="00395A"/>
          <w:spacing w:val="-11"/>
          <w:sz w:val="24"/>
        </w:rPr>
        <w:t xml:space="preserve"> </w:t>
      </w:r>
      <w:r>
        <w:rPr>
          <w:color w:val="00395A"/>
          <w:sz w:val="24"/>
        </w:rPr>
        <w:t>limit</w:t>
      </w:r>
      <w:r>
        <w:rPr>
          <w:color w:val="00395A"/>
          <w:spacing w:val="-11"/>
          <w:sz w:val="24"/>
        </w:rPr>
        <w:t xml:space="preserve"> </w:t>
      </w:r>
      <w:r>
        <w:rPr>
          <w:color w:val="00395A"/>
          <w:sz w:val="24"/>
        </w:rPr>
        <w:t>clients’</w:t>
      </w:r>
      <w:r>
        <w:rPr>
          <w:color w:val="00395A"/>
          <w:spacing w:val="-11"/>
          <w:sz w:val="24"/>
        </w:rPr>
        <w:t xml:space="preserve"> </w:t>
      </w:r>
      <w:r>
        <w:rPr>
          <w:color w:val="00395A"/>
          <w:sz w:val="24"/>
        </w:rPr>
        <w:t>op­ portunities for growth and change.</w:t>
      </w:r>
    </w:p>
    <w:p w14:paraId="378BE0E6" w14:textId="77777777" w:rsidR="00B00EA7" w:rsidRDefault="00B00EA7">
      <w:pPr>
        <w:spacing w:line="249" w:lineRule="auto"/>
        <w:jc w:val="both"/>
        <w:rPr>
          <w:sz w:val="24"/>
        </w:rPr>
        <w:sectPr w:rsidR="00B00EA7">
          <w:pgSz w:w="12240" w:h="15840"/>
          <w:pgMar w:top="1280" w:right="1060" w:bottom="1100" w:left="720" w:header="720" w:footer="902" w:gutter="0"/>
          <w:cols w:num="2" w:space="720" w:equalWidth="0">
            <w:col w:w="5222" w:space="40"/>
            <w:col w:w="5198"/>
          </w:cols>
        </w:sectPr>
      </w:pPr>
    </w:p>
    <w:p w14:paraId="0C3FADE0" w14:textId="77777777" w:rsidR="00B00EA7" w:rsidRDefault="00574B43">
      <w:pPr>
        <w:pStyle w:val="ListParagraph"/>
        <w:numPr>
          <w:ilvl w:val="1"/>
          <w:numId w:val="73"/>
        </w:numPr>
        <w:tabs>
          <w:tab w:val="left" w:pos="1079"/>
          <w:tab w:val="left" w:pos="1080"/>
        </w:tabs>
        <w:spacing w:before="94" w:line="249" w:lineRule="auto"/>
        <w:ind w:left="1079" w:right="107"/>
        <w:rPr>
          <w:sz w:val="24"/>
        </w:rPr>
      </w:pPr>
      <w:r>
        <w:rPr>
          <w:color w:val="00395A"/>
          <w:sz w:val="24"/>
        </w:rPr>
        <w:lastRenderedPageBreak/>
        <w:t>Medical</w:t>
      </w:r>
      <w:r>
        <w:rPr>
          <w:color w:val="00395A"/>
          <w:spacing w:val="-7"/>
          <w:sz w:val="24"/>
        </w:rPr>
        <w:t xml:space="preserve"> </w:t>
      </w:r>
      <w:r>
        <w:rPr>
          <w:color w:val="00395A"/>
          <w:sz w:val="24"/>
        </w:rPr>
        <w:t>comorbidity</w:t>
      </w:r>
      <w:r>
        <w:rPr>
          <w:color w:val="00395A"/>
          <w:spacing w:val="-7"/>
          <w:sz w:val="24"/>
        </w:rPr>
        <w:t xml:space="preserve"> </w:t>
      </w:r>
      <w:r>
        <w:rPr>
          <w:color w:val="00395A"/>
          <w:sz w:val="24"/>
        </w:rPr>
        <w:t>in</w:t>
      </w:r>
      <w:r>
        <w:rPr>
          <w:color w:val="00395A"/>
          <w:spacing w:val="-8"/>
          <w:sz w:val="24"/>
        </w:rPr>
        <w:t xml:space="preserve"> </w:t>
      </w:r>
      <w:r>
        <w:rPr>
          <w:color w:val="00395A"/>
          <w:sz w:val="24"/>
        </w:rPr>
        <w:t>homeless</w:t>
      </w:r>
      <w:r>
        <w:rPr>
          <w:color w:val="00395A"/>
          <w:spacing w:val="-7"/>
          <w:sz w:val="24"/>
        </w:rPr>
        <w:t xml:space="preserve"> </w:t>
      </w:r>
      <w:r>
        <w:rPr>
          <w:color w:val="00395A"/>
          <w:sz w:val="24"/>
        </w:rPr>
        <w:t>popula­ tions and how to help people address physical wellness.</w:t>
      </w:r>
    </w:p>
    <w:p w14:paraId="01FE2772"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w w:val="95"/>
          <w:sz w:val="24"/>
        </w:rPr>
        <w:t>The</w:t>
      </w:r>
      <w:r>
        <w:rPr>
          <w:color w:val="00395A"/>
          <w:spacing w:val="12"/>
          <w:sz w:val="24"/>
        </w:rPr>
        <w:t xml:space="preserve"> </w:t>
      </w:r>
      <w:r>
        <w:rPr>
          <w:color w:val="00395A"/>
          <w:w w:val="95"/>
          <w:sz w:val="24"/>
        </w:rPr>
        <w:t>pervasiveness</w:t>
      </w:r>
      <w:r>
        <w:rPr>
          <w:color w:val="00395A"/>
          <w:spacing w:val="12"/>
          <w:sz w:val="24"/>
        </w:rPr>
        <w:t xml:space="preserve"> </w:t>
      </w:r>
      <w:r>
        <w:rPr>
          <w:color w:val="00395A"/>
          <w:w w:val="95"/>
          <w:sz w:val="24"/>
        </w:rPr>
        <w:t>of</w:t>
      </w:r>
      <w:r>
        <w:rPr>
          <w:color w:val="00395A"/>
          <w:spacing w:val="12"/>
          <w:sz w:val="24"/>
        </w:rPr>
        <w:t xml:space="preserve"> </w:t>
      </w:r>
      <w:r>
        <w:rPr>
          <w:color w:val="00395A"/>
          <w:w w:val="95"/>
          <w:sz w:val="24"/>
        </w:rPr>
        <w:t>physical</w:t>
      </w:r>
      <w:r>
        <w:rPr>
          <w:color w:val="00395A"/>
          <w:spacing w:val="12"/>
          <w:sz w:val="24"/>
        </w:rPr>
        <w:t xml:space="preserve"> </w:t>
      </w:r>
      <w:r>
        <w:rPr>
          <w:color w:val="00395A"/>
          <w:w w:val="95"/>
          <w:sz w:val="24"/>
        </w:rPr>
        <w:t>and</w:t>
      </w:r>
      <w:r>
        <w:rPr>
          <w:color w:val="00395A"/>
          <w:spacing w:val="11"/>
          <w:sz w:val="24"/>
        </w:rPr>
        <w:t xml:space="preserve"> </w:t>
      </w:r>
      <w:r>
        <w:rPr>
          <w:color w:val="00395A"/>
          <w:spacing w:val="-2"/>
          <w:w w:val="95"/>
          <w:sz w:val="24"/>
        </w:rPr>
        <w:t>sexual</w:t>
      </w:r>
    </w:p>
    <w:p w14:paraId="0E3BF551" w14:textId="77777777" w:rsidR="00B00EA7" w:rsidRDefault="00574B43">
      <w:pPr>
        <w:pStyle w:val="BodyText"/>
        <w:spacing w:before="11" w:line="249" w:lineRule="auto"/>
        <w:ind w:left="1079"/>
      </w:pPr>
      <w:r>
        <w:rPr>
          <w:color w:val="00395A"/>
        </w:rPr>
        <w:t>trauma within homeless populations and the effects of trauma in limiting opportu­ nities</w:t>
      </w:r>
      <w:r>
        <w:rPr>
          <w:color w:val="00395A"/>
          <w:spacing w:val="-13"/>
        </w:rPr>
        <w:t xml:space="preserve"> </w:t>
      </w:r>
      <w:r>
        <w:rPr>
          <w:color w:val="00395A"/>
        </w:rPr>
        <w:t>for</w:t>
      </w:r>
      <w:r>
        <w:rPr>
          <w:color w:val="00395A"/>
          <w:spacing w:val="-14"/>
        </w:rPr>
        <w:t xml:space="preserve"> </w:t>
      </w:r>
      <w:r>
        <w:rPr>
          <w:color w:val="00395A"/>
        </w:rPr>
        <w:t>recovery</w:t>
      </w:r>
      <w:r>
        <w:rPr>
          <w:color w:val="00395A"/>
          <w:spacing w:val="-13"/>
        </w:rPr>
        <w:t xml:space="preserve"> </w:t>
      </w:r>
      <w:r>
        <w:rPr>
          <w:color w:val="00395A"/>
        </w:rPr>
        <w:t>from</w:t>
      </w:r>
      <w:r>
        <w:rPr>
          <w:color w:val="00395A"/>
          <w:spacing w:val="-15"/>
        </w:rPr>
        <w:t xml:space="preserve"> </w:t>
      </w:r>
      <w:r>
        <w:rPr>
          <w:color w:val="00395A"/>
        </w:rPr>
        <w:t>mental</w:t>
      </w:r>
      <w:r>
        <w:rPr>
          <w:color w:val="00395A"/>
          <w:spacing w:val="-13"/>
        </w:rPr>
        <w:t xml:space="preserve"> </w:t>
      </w:r>
      <w:r>
        <w:rPr>
          <w:color w:val="00395A"/>
        </w:rPr>
        <w:t>illness</w:t>
      </w:r>
      <w:r>
        <w:rPr>
          <w:color w:val="00395A"/>
          <w:spacing w:val="-13"/>
        </w:rPr>
        <w:t xml:space="preserve"> </w:t>
      </w:r>
      <w:r>
        <w:rPr>
          <w:color w:val="00395A"/>
        </w:rPr>
        <w:t>and substance abuse.</w:t>
      </w:r>
    </w:p>
    <w:p w14:paraId="2D3EE10C" w14:textId="77777777" w:rsidR="00B00EA7" w:rsidRDefault="00574B43">
      <w:pPr>
        <w:pStyle w:val="ListParagraph"/>
        <w:numPr>
          <w:ilvl w:val="1"/>
          <w:numId w:val="73"/>
        </w:numPr>
        <w:tabs>
          <w:tab w:val="left" w:pos="1079"/>
          <w:tab w:val="left" w:pos="1080"/>
        </w:tabs>
        <w:spacing w:line="249" w:lineRule="auto"/>
        <w:ind w:left="1079" w:right="77"/>
        <w:rPr>
          <w:sz w:val="24"/>
        </w:rPr>
      </w:pPr>
      <w:r>
        <w:rPr>
          <w:color w:val="00395A"/>
          <w:sz w:val="24"/>
        </w:rPr>
        <w:t>The</w:t>
      </w:r>
      <w:r>
        <w:rPr>
          <w:color w:val="00395A"/>
          <w:spacing w:val="-15"/>
          <w:sz w:val="24"/>
        </w:rPr>
        <w:t xml:space="preserve"> </w:t>
      </w:r>
      <w:r>
        <w:rPr>
          <w:color w:val="00395A"/>
          <w:sz w:val="24"/>
        </w:rPr>
        <w:t>effe</w:t>
      </w:r>
      <w:r>
        <w:rPr>
          <w:color w:val="00395A"/>
          <w:sz w:val="24"/>
        </w:rPr>
        <w:t>cts</w:t>
      </w:r>
      <w:r>
        <w:rPr>
          <w:color w:val="00395A"/>
          <w:spacing w:val="-15"/>
          <w:sz w:val="24"/>
        </w:rPr>
        <w:t xml:space="preserve"> </w:t>
      </w:r>
      <w:r>
        <w:rPr>
          <w:color w:val="00395A"/>
          <w:sz w:val="24"/>
        </w:rPr>
        <w:t>of</w:t>
      </w:r>
      <w:r>
        <w:rPr>
          <w:color w:val="00395A"/>
          <w:spacing w:val="-15"/>
          <w:sz w:val="24"/>
        </w:rPr>
        <w:t xml:space="preserve"> </w:t>
      </w:r>
      <w:r>
        <w:rPr>
          <w:color w:val="00395A"/>
          <w:sz w:val="24"/>
        </w:rPr>
        <w:t>experiences</w:t>
      </w:r>
      <w:r>
        <w:rPr>
          <w:color w:val="00395A"/>
          <w:spacing w:val="-15"/>
          <w:sz w:val="24"/>
        </w:rPr>
        <w:t xml:space="preserve"> </w:t>
      </w:r>
      <w:r>
        <w:rPr>
          <w:color w:val="00395A"/>
          <w:sz w:val="24"/>
        </w:rPr>
        <w:t>of</w:t>
      </w:r>
      <w:r>
        <w:rPr>
          <w:color w:val="00395A"/>
          <w:spacing w:val="-15"/>
          <w:sz w:val="24"/>
        </w:rPr>
        <w:t xml:space="preserve"> </w:t>
      </w:r>
      <w:r>
        <w:rPr>
          <w:color w:val="00395A"/>
          <w:sz w:val="24"/>
        </w:rPr>
        <w:t>incarceration among clients who are homeless.</w:t>
      </w:r>
    </w:p>
    <w:p w14:paraId="604C51D0"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w w:val="95"/>
          <w:sz w:val="24"/>
        </w:rPr>
        <w:t>Local</w:t>
      </w:r>
      <w:r>
        <w:rPr>
          <w:color w:val="00395A"/>
          <w:spacing w:val="7"/>
          <w:sz w:val="24"/>
        </w:rPr>
        <w:t xml:space="preserve"> </w:t>
      </w:r>
      <w:r>
        <w:rPr>
          <w:color w:val="00395A"/>
          <w:w w:val="95"/>
          <w:sz w:val="24"/>
        </w:rPr>
        <w:t>homelessness</w:t>
      </w:r>
      <w:r>
        <w:rPr>
          <w:color w:val="00395A"/>
          <w:spacing w:val="8"/>
          <w:sz w:val="24"/>
        </w:rPr>
        <w:t xml:space="preserve"> </w:t>
      </w:r>
      <w:r>
        <w:rPr>
          <w:color w:val="00395A"/>
          <w:w w:val="95"/>
          <w:sz w:val="24"/>
        </w:rPr>
        <w:t>assistance</w:t>
      </w:r>
      <w:r>
        <w:rPr>
          <w:color w:val="00395A"/>
          <w:spacing w:val="7"/>
          <w:sz w:val="24"/>
        </w:rPr>
        <w:t xml:space="preserve"> </w:t>
      </w:r>
      <w:r>
        <w:rPr>
          <w:color w:val="00395A"/>
          <w:w w:val="95"/>
          <w:sz w:val="24"/>
        </w:rPr>
        <w:t>services</w:t>
      </w:r>
      <w:r>
        <w:rPr>
          <w:color w:val="00395A"/>
          <w:spacing w:val="8"/>
          <w:sz w:val="24"/>
        </w:rPr>
        <w:t xml:space="preserve"> </w:t>
      </w:r>
      <w:r>
        <w:rPr>
          <w:color w:val="00395A"/>
          <w:spacing w:val="-5"/>
          <w:w w:val="95"/>
          <w:sz w:val="24"/>
        </w:rPr>
        <w:t>and</w:t>
      </w:r>
    </w:p>
    <w:p w14:paraId="6AEB8B33" w14:textId="77777777" w:rsidR="00B00EA7" w:rsidRDefault="00574B43">
      <w:pPr>
        <w:pStyle w:val="BodyText"/>
        <w:spacing w:line="249" w:lineRule="auto"/>
        <w:ind w:left="1079" w:right="59"/>
        <w:jc w:val="both"/>
      </w:pPr>
      <w:r>
        <w:rPr>
          <w:color w:val="00395A"/>
        </w:rPr>
        <w:t>available</w:t>
      </w:r>
      <w:r>
        <w:rPr>
          <w:color w:val="00395A"/>
          <w:spacing w:val="-15"/>
        </w:rPr>
        <w:t xml:space="preserve"> </w:t>
      </w:r>
      <w:r>
        <w:rPr>
          <w:color w:val="00395A"/>
        </w:rPr>
        <w:t>community</w:t>
      </w:r>
      <w:r>
        <w:rPr>
          <w:color w:val="00395A"/>
          <w:spacing w:val="-15"/>
        </w:rPr>
        <w:t xml:space="preserve"> </w:t>
      </w:r>
      <w:r>
        <w:rPr>
          <w:color w:val="00395A"/>
        </w:rPr>
        <w:t>resources</w:t>
      </w:r>
      <w:r>
        <w:rPr>
          <w:color w:val="00395A"/>
          <w:spacing w:val="-15"/>
        </w:rPr>
        <w:t xml:space="preserve"> </w:t>
      </w:r>
      <w:r>
        <w:rPr>
          <w:color w:val="00395A"/>
        </w:rPr>
        <w:t>and</w:t>
      </w:r>
      <w:r>
        <w:rPr>
          <w:color w:val="00395A"/>
          <w:spacing w:val="-15"/>
        </w:rPr>
        <w:t xml:space="preserve"> </w:t>
      </w:r>
      <w:r>
        <w:rPr>
          <w:color w:val="00395A"/>
        </w:rPr>
        <w:t>how</w:t>
      </w:r>
      <w:r>
        <w:rPr>
          <w:color w:val="00395A"/>
          <w:spacing w:val="-15"/>
        </w:rPr>
        <w:t xml:space="preserve"> </w:t>
      </w:r>
      <w:r>
        <w:rPr>
          <w:color w:val="00395A"/>
        </w:rPr>
        <w:t>to help</w:t>
      </w:r>
      <w:r>
        <w:rPr>
          <w:color w:val="00395A"/>
          <w:spacing w:val="-2"/>
        </w:rPr>
        <w:t xml:space="preserve"> </w:t>
      </w:r>
      <w:r>
        <w:rPr>
          <w:color w:val="00395A"/>
        </w:rPr>
        <w:t>clients</w:t>
      </w:r>
      <w:r>
        <w:rPr>
          <w:color w:val="00395A"/>
          <w:spacing w:val="-1"/>
        </w:rPr>
        <w:t xml:space="preserve"> </w:t>
      </w:r>
      <w:r>
        <w:rPr>
          <w:color w:val="00395A"/>
        </w:rPr>
        <w:t>with</w:t>
      </w:r>
      <w:r>
        <w:rPr>
          <w:color w:val="00395A"/>
          <w:spacing w:val="-1"/>
        </w:rPr>
        <w:t xml:space="preserve"> </w:t>
      </w:r>
      <w:r>
        <w:rPr>
          <w:color w:val="00395A"/>
        </w:rPr>
        <w:t>a</w:t>
      </w:r>
      <w:r>
        <w:rPr>
          <w:color w:val="00395A"/>
          <w:spacing w:val="-1"/>
        </w:rPr>
        <w:t xml:space="preserve"> </w:t>
      </w:r>
      <w:r>
        <w:rPr>
          <w:color w:val="00395A"/>
        </w:rPr>
        <w:t>mental</w:t>
      </w:r>
      <w:r>
        <w:rPr>
          <w:color w:val="00395A"/>
          <w:spacing w:val="-1"/>
        </w:rPr>
        <w:t xml:space="preserve"> </w:t>
      </w:r>
      <w:r>
        <w:rPr>
          <w:color w:val="00395A"/>
        </w:rPr>
        <w:t>illness</w:t>
      </w:r>
      <w:r>
        <w:rPr>
          <w:color w:val="00395A"/>
          <w:spacing w:val="-1"/>
        </w:rPr>
        <w:t xml:space="preserve"> </w:t>
      </w:r>
      <w:r>
        <w:rPr>
          <w:color w:val="00395A"/>
        </w:rPr>
        <w:t>or</w:t>
      </w:r>
      <w:r>
        <w:rPr>
          <w:color w:val="00395A"/>
          <w:spacing w:val="-2"/>
        </w:rPr>
        <w:t xml:space="preserve"> </w:t>
      </w:r>
      <w:r>
        <w:rPr>
          <w:color w:val="00395A"/>
        </w:rPr>
        <w:t>a</w:t>
      </w:r>
      <w:r>
        <w:rPr>
          <w:color w:val="00395A"/>
          <w:spacing w:val="-1"/>
        </w:rPr>
        <w:t xml:space="preserve"> </w:t>
      </w:r>
      <w:r>
        <w:rPr>
          <w:color w:val="00395A"/>
        </w:rPr>
        <w:t>sub­ stance use disorder access them.</w:t>
      </w:r>
    </w:p>
    <w:p w14:paraId="69482048" w14:textId="77777777" w:rsidR="00B00EA7" w:rsidRDefault="00574B43">
      <w:pPr>
        <w:pStyle w:val="ListParagraph"/>
        <w:numPr>
          <w:ilvl w:val="1"/>
          <w:numId w:val="73"/>
        </w:numPr>
        <w:tabs>
          <w:tab w:val="left" w:pos="1079"/>
          <w:tab w:val="left" w:pos="1080"/>
        </w:tabs>
        <w:spacing w:line="249" w:lineRule="auto"/>
        <w:ind w:left="1079" w:right="77"/>
        <w:rPr>
          <w:sz w:val="24"/>
        </w:rPr>
      </w:pPr>
      <w:r>
        <w:rPr>
          <w:color w:val="00395A"/>
          <w:sz w:val="24"/>
        </w:rPr>
        <w:t>The process of recovery from substance abuse, mental illness, and homelessness, including appropriate interventions at dif­ ferent stages in recovery.</w:t>
      </w:r>
    </w:p>
    <w:p w14:paraId="0F0B54A2" w14:textId="77777777" w:rsidR="00B00EA7" w:rsidRDefault="00574B43">
      <w:pPr>
        <w:pStyle w:val="ListParagraph"/>
        <w:numPr>
          <w:ilvl w:val="1"/>
          <w:numId w:val="73"/>
        </w:numPr>
        <w:tabs>
          <w:tab w:val="left" w:pos="1079"/>
          <w:tab w:val="left" w:pos="1080"/>
        </w:tabs>
        <w:spacing w:line="249" w:lineRule="auto"/>
        <w:ind w:left="1079" w:right="103"/>
        <w:rPr>
          <w:sz w:val="24"/>
        </w:rPr>
      </w:pPr>
      <w:r>
        <w:rPr>
          <w:color w:val="00395A"/>
          <w:sz w:val="24"/>
        </w:rPr>
        <w:t>The</w:t>
      </w:r>
      <w:r>
        <w:rPr>
          <w:color w:val="00395A"/>
          <w:spacing w:val="-3"/>
          <w:sz w:val="24"/>
        </w:rPr>
        <w:t xml:space="preserve"> </w:t>
      </w:r>
      <w:r>
        <w:rPr>
          <w:color w:val="00395A"/>
          <w:sz w:val="24"/>
        </w:rPr>
        <w:t>interaction</w:t>
      </w:r>
      <w:r>
        <w:rPr>
          <w:color w:val="00395A"/>
          <w:spacing w:val="-4"/>
          <w:sz w:val="24"/>
        </w:rPr>
        <w:t xml:space="preserve"> </w:t>
      </w:r>
      <w:r>
        <w:rPr>
          <w:color w:val="00395A"/>
          <w:sz w:val="24"/>
        </w:rPr>
        <w:t>of</w:t>
      </w:r>
      <w:r>
        <w:rPr>
          <w:color w:val="00395A"/>
          <w:spacing w:val="-3"/>
          <w:sz w:val="24"/>
        </w:rPr>
        <w:t xml:space="preserve"> </w:t>
      </w:r>
      <w:r>
        <w:rPr>
          <w:color w:val="00395A"/>
          <w:sz w:val="24"/>
        </w:rPr>
        <w:t>co-occurring</w:t>
      </w:r>
      <w:r>
        <w:rPr>
          <w:color w:val="00395A"/>
          <w:spacing w:val="-2"/>
          <w:sz w:val="24"/>
        </w:rPr>
        <w:t xml:space="preserve"> </w:t>
      </w:r>
      <w:r>
        <w:rPr>
          <w:color w:val="00395A"/>
          <w:sz w:val="24"/>
        </w:rPr>
        <w:t xml:space="preserve">substance use and mental disorders </w:t>
      </w:r>
      <w:r>
        <w:rPr>
          <w:color w:val="00395A"/>
          <w:sz w:val="24"/>
        </w:rPr>
        <w:t xml:space="preserve">and homeless­ </w:t>
      </w:r>
      <w:r>
        <w:rPr>
          <w:color w:val="00395A"/>
          <w:spacing w:val="-2"/>
          <w:sz w:val="24"/>
        </w:rPr>
        <w:t>ness.</w:t>
      </w:r>
    </w:p>
    <w:p w14:paraId="40BA8299"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z w:val="24"/>
        </w:rPr>
        <w:t>Prevention</w:t>
      </w:r>
      <w:r>
        <w:rPr>
          <w:color w:val="00395A"/>
          <w:spacing w:val="11"/>
          <w:sz w:val="24"/>
        </w:rPr>
        <w:t xml:space="preserve"> </w:t>
      </w:r>
      <w:r>
        <w:rPr>
          <w:color w:val="00395A"/>
          <w:sz w:val="24"/>
        </w:rPr>
        <w:t>and</w:t>
      </w:r>
      <w:r>
        <w:rPr>
          <w:color w:val="00395A"/>
          <w:spacing w:val="11"/>
          <w:sz w:val="24"/>
        </w:rPr>
        <w:t xml:space="preserve"> </w:t>
      </w:r>
      <w:r>
        <w:rPr>
          <w:color w:val="00395A"/>
          <w:sz w:val="24"/>
        </w:rPr>
        <w:t>treatment</w:t>
      </w:r>
      <w:r>
        <w:rPr>
          <w:color w:val="00395A"/>
          <w:spacing w:val="12"/>
          <w:sz w:val="24"/>
        </w:rPr>
        <w:t xml:space="preserve"> </w:t>
      </w:r>
      <w:r>
        <w:rPr>
          <w:color w:val="00395A"/>
          <w:sz w:val="24"/>
        </w:rPr>
        <w:t>methods</w:t>
      </w:r>
      <w:r>
        <w:rPr>
          <w:color w:val="00395A"/>
          <w:spacing w:val="12"/>
          <w:sz w:val="24"/>
        </w:rPr>
        <w:t xml:space="preserve"> </w:t>
      </w:r>
      <w:r>
        <w:rPr>
          <w:color w:val="00395A"/>
          <w:spacing w:val="-4"/>
          <w:sz w:val="24"/>
        </w:rPr>
        <w:t>that</w:t>
      </w:r>
    </w:p>
    <w:p w14:paraId="4E3106D1" w14:textId="77777777" w:rsidR="00B00EA7" w:rsidRDefault="00574B43">
      <w:pPr>
        <w:pStyle w:val="BodyText"/>
        <w:spacing w:line="249" w:lineRule="auto"/>
        <w:ind w:left="1080"/>
      </w:pPr>
      <w:r>
        <w:rPr>
          <w:color w:val="00395A"/>
        </w:rPr>
        <w:t>have</w:t>
      </w:r>
      <w:r>
        <w:rPr>
          <w:color w:val="00395A"/>
          <w:spacing w:val="-9"/>
        </w:rPr>
        <w:t xml:space="preserve"> </w:t>
      </w:r>
      <w:r>
        <w:rPr>
          <w:color w:val="00395A"/>
        </w:rPr>
        <w:t>been</w:t>
      </w:r>
      <w:r>
        <w:rPr>
          <w:color w:val="00395A"/>
          <w:spacing w:val="-10"/>
        </w:rPr>
        <w:t xml:space="preserve"> </w:t>
      </w:r>
      <w:r>
        <w:rPr>
          <w:color w:val="00395A"/>
        </w:rPr>
        <w:t>shown</w:t>
      </w:r>
      <w:r>
        <w:rPr>
          <w:color w:val="00395A"/>
          <w:spacing w:val="-10"/>
        </w:rPr>
        <w:t xml:space="preserve"> </w:t>
      </w:r>
      <w:r>
        <w:rPr>
          <w:color w:val="00395A"/>
        </w:rPr>
        <w:t>to</w:t>
      </w:r>
      <w:r>
        <w:rPr>
          <w:color w:val="00395A"/>
          <w:spacing w:val="-9"/>
        </w:rPr>
        <w:t xml:space="preserve"> </w:t>
      </w:r>
      <w:r>
        <w:rPr>
          <w:color w:val="00395A"/>
        </w:rPr>
        <w:t>be</w:t>
      </w:r>
      <w:r>
        <w:rPr>
          <w:color w:val="00395A"/>
          <w:spacing w:val="-9"/>
        </w:rPr>
        <w:t xml:space="preserve"> </w:t>
      </w:r>
      <w:r>
        <w:rPr>
          <w:color w:val="00395A"/>
        </w:rPr>
        <w:t>effective</w:t>
      </w:r>
      <w:r>
        <w:rPr>
          <w:color w:val="00395A"/>
          <w:spacing w:val="-9"/>
        </w:rPr>
        <w:t xml:space="preserve"> </w:t>
      </w:r>
      <w:r>
        <w:rPr>
          <w:color w:val="00395A"/>
        </w:rPr>
        <w:t>or</w:t>
      </w:r>
      <w:r>
        <w:rPr>
          <w:color w:val="00395A"/>
          <w:spacing w:val="-10"/>
        </w:rPr>
        <w:t xml:space="preserve"> </w:t>
      </w:r>
      <w:r>
        <w:rPr>
          <w:color w:val="00395A"/>
        </w:rPr>
        <w:t>promis­ ing with people with substance abuse and/or mental illness who are homeless.</w:t>
      </w:r>
    </w:p>
    <w:p w14:paraId="49DF5498" w14:textId="77777777" w:rsidR="00B00EA7" w:rsidRDefault="00574B43">
      <w:pPr>
        <w:pStyle w:val="ListParagraph"/>
        <w:numPr>
          <w:ilvl w:val="1"/>
          <w:numId w:val="73"/>
        </w:numPr>
        <w:tabs>
          <w:tab w:val="left" w:pos="1079"/>
          <w:tab w:val="left" w:pos="1080"/>
        </w:tabs>
        <w:spacing w:line="249" w:lineRule="auto"/>
        <w:ind w:right="105"/>
        <w:rPr>
          <w:sz w:val="24"/>
        </w:rPr>
      </w:pPr>
      <w:r>
        <w:rPr>
          <w:color w:val="00395A"/>
          <w:sz w:val="24"/>
        </w:rPr>
        <w:t>The fact that having a substance use dis­ order</w:t>
      </w:r>
      <w:r>
        <w:rPr>
          <w:color w:val="00395A"/>
          <w:spacing w:val="-9"/>
          <w:sz w:val="24"/>
        </w:rPr>
        <w:t xml:space="preserve"> </w:t>
      </w:r>
      <w:r>
        <w:rPr>
          <w:color w:val="00395A"/>
          <w:sz w:val="24"/>
        </w:rPr>
        <w:t>or</w:t>
      </w:r>
      <w:r>
        <w:rPr>
          <w:color w:val="00395A"/>
          <w:spacing w:val="-9"/>
          <w:sz w:val="24"/>
        </w:rPr>
        <w:t xml:space="preserve"> </w:t>
      </w:r>
      <w:r>
        <w:rPr>
          <w:color w:val="00395A"/>
          <w:sz w:val="24"/>
        </w:rPr>
        <w:t>mental</w:t>
      </w:r>
      <w:r>
        <w:rPr>
          <w:color w:val="00395A"/>
          <w:spacing w:val="-8"/>
          <w:sz w:val="24"/>
        </w:rPr>
        <w:t xml:space="preserve"> </w:t>
      </w:r>
      <w:r>
        <w:rPr>
          <w:color w:val="00395A"/>
          <w:sz w:val="24"/>
        </w:rPr>
        <w:t>illness</w:t>
      </w:r>
      <w:r>
        <w:rPr>
          <w:color w:val="00395A"/>
          <w:spacing w:val="-8"/>
          <w:sz w:val="24"/>
        </w:rPr>
        <w:t xml:space="preserve"> </w:t>
      </w:r>
      <w:r>
        <w:rPr>
          <w:color w:val="00395A"/>
          <w:sz w:val="24"/>
        </w:rPr>
        <w:t>can</w:t>
      </w:r>
      <w:r>
        <w:rPr>
          <w:color w:val="00395A"/>
          <w:spacing w:val="-9"/>
          <w:sz w:val="24"/>
        </w:rPr>
        <w:t xml:space="preserve"> </w:t>
      </w:r>
      <w:r>
        <w:rPr>
          <w:color w:val="00395A"/>
          <w:sz w:val="24"/>
        </w:rPr>
        <w:t>itself</w:t>
      </w:r>
      <w:r>
        <w:rPr>
          <w:color w:val="00395A"/>
          <w:spacing w:val="-8"/>
          <w:sz w:val="24"/>
        </w:rPr>
        <w:t xml:space="preserve"> </w:t>
      </w:r>
      <w:r>
        <w:rPr>
          <w:color w:val="00395A"/>
          <w:sz w:val="24"/>
        </w:rPr>
        <w:t>affect</w:t>
      </w:r>
      <w:r>
        <w:rPr>
          <w:color w:val="00395A"/>
          <w:spacing w:val="-8"/>
          <w:sz w:val="24"/>
        </w:rPr>
        <w:t xml:space="preserve"> </w:t>
      </w:r>
      <w:r>
        <w:rPr>
          <w:color w:val="00395A"/>
          <w:sz w:val="24"/>
        </w:rPr>
        <w:t>the process of relationship development and trust in others.</w:t>
      </w:r>
    </w:p>
    <w:p w14:paraId="17BD2ECD" w14:textId="77777777" w:rsidR="00B00EA7" w:rsidRDefault="00574B43">
      <w:pPr>
        <w:pStyle w:val="ListParagraph"/>
        <w:numPr>
          <w:ilvl w:val="1"/>
          <w:numId w:val="73"/>
        </w:numPr>
        <w:tabs>
          <w:tab w:val="left" w:pos="1079"/>
          <w:tab w:val="left" w:pos="1080"/>
        </w:tabs>
        <w:spacing w:line="249" w:lineRule="auto"/>
        <w:ind w:right="309"/>
        <w:rPr>
          <w:sz w:val="24"/>
        </w:rPr>
      </w:pPr>
      <w:r>
        <w:rPr>
          <w:color w:val="00395A"/>
          <w:sz w:val="24"/>
        </w:rPr>
        <w:t>Types</w:t>
      </w:r>
      <w:r>
        <w:rPr>
          <w:color w:val="00395A"/>
          <w:spacing w:val="-7"/>
          <w:sz w:val="24"/>
        </w:rPr>
        <w:t xml:space="preserve"> </w:t>
      </w:r>
      <w:r>
        <w:rPr>
          <w:color w:val="00395A"/>
          <w:sz w:val="24"/>
        </w:rPr>
        <w:t>of</w:t>
      </w:r>
      <w:r>
        <w:rPr>
          <w:color w:val="00395A"/>
          <w:spacing w:val="-7"/>
          <w:sz w:val="24"/>
        </w:rPr>
        <w:t xml:space="preserve"> </w:t>
      </w:r>
      <w:r>
        <w:rPr>
          <w:color w:val="00395A"/>
          <w:sz w:val="24"/>
        </w:rPr>
        <w:t>housing</w:t>
      </w:r>
      <w:r>
        <w:rPr>
          <w:color w:val="00395A"/>
          <w:spacing w:val="-6"/>
          <w:sz w:val="24"/>
        </w:rPr>
        <w:t xml:space="preserve"> </w:t>
      </w:r>
      <w:r>
        <w:rPr>
          <w:color w:val="00395A"/>
          <w:sz w:val="24"/>
        </w:rPr>
        <w:t>services</w:t>
      </w:r>
      <w:r>
        <w:rPr>
          <w:color w:val="00395A"/>
          <w:spacing w:val="-9"/>
          <w:sz w:val="24"/>
        </w:rPr>
        <w:t xml:space="preserve"> </w:t>
      </w:r>
      <w:r>
        <w:rPr>
          <w:color w:val="00395A"/>
          <w:sz w:val="24"/>
        </w:rPr>
        <w:t>that</w:t>
      </w:r>
      <w:r>
        <w:rPr>
          <w:color w:val="00395A"/>
          <w:spacing w:val="-7"/>
          <w:sz w:val="24"/>
        </w:rPr>
        <w:t xml:space="preserve"> </w:t>
      </w:r>
      <w:r>
        <w:rPr>
          <w:color w:val="00395A"/>
          <w:sz w:val="24"/>
        </w:rPr>
        <w:t>might</w:t>
      </w:r>
      <w:r>
        <w:rPr>
          <w:color w:val="00395A"/>
          <w:spacing w:val="-7"/>
          <w:sz w:val="24"/>
        </w:rPr>
        <w:t xml:space="preserve"> </w:t>
      </w:r>
      <w:r>
        <w:rPr>
          <w:color w:val="00395A"/>
          <w:sz w:val="24"/>
        </w:rPr>
        <w:t>be useful</w:t>
      </w:r>
      <w:r>
        <w:rPr>
          <w:color w:val="00395A"/>
          <w:spacing w:val="-9"/>
          <w:sz w:val="24"/>
        </w:rPr>
        <w:t xml:space="preserve"> </w:t>
      </w:r>
      <w:r>
        <w:rPr>
          <w:color w:val="00395A"/>
          <w:sz w:val="24"/>
        </w:rPr>
        <w:t>and</w:t>
      </w:r>
      <w:r>
        <w:rPr>
          <w:color w:val="00395A"/>
          <w:spacing w:val="-9"/>
          <w:sz w:val="24"/>
        </w:rPr>
        <w:t xml:space="preserve"> </w:t>
      </w:r>
      <w:r>
        <w:rPr>
          <w:color w:val="00395A"/>
          <w:sz w:val="24"/>
        </w:rPr>
        <w:t>how</w:t>
      </w:r>
      <w:r>
        <w:rPr>
          <w:color w:val="00395A"/>
          <w:spacing w:val="-9"/>
          <w:sz w:val="24"/>
        </w:rPr>
        <w:t xml:space="preserve"> </w:t>
      </w:r>
      <w:r>
        <w:rPr>
          <w:color w:val="00395A"/>
          <w:sz w:val="24"/>
        </w:rPr>
        <w:t>to</w:t>
      </w:r>
      <w:r>
        <w:rPr>
          <w:color w:val="00395A"/>
          <w:spacing w:val="-9"/>
          <w:sz w:val="24"/>
        </w:rPr>
        <w:t xml:space="preserve"> </w:t>
      </w:r>
      <w:r>
        <w:rPr>
          <w:color w:val="00395A"/>
          <w:sz w:val="24"/>
        </w:rPr>
        <w:t>access</w:t>
      </w:r>
      <w:r>
        <w:rPr>
          <w:color w:val="00395A"/>
          <w:spacing w:val="-9"/>
          <w:sz w:val="24"/>
        </w:rPr>
        <w:t xml:space="preserve"> </w:t>
      </w:r>
      <w:r>
        <w:rPr>
          <w:color w:val="00395A"/>
          <w:sz w:val="24"/>
        </w:rPr>
        <w:t>these</w:t>
      </w:r>
      <w:r>
        <w:rPr>
          <w:color w:val="00395A"/>
          <w:spacing w:val="-9"/>
          <w:sz w:val="24"/>
        </w:rPr>
        <w:t xml:space="preserve"> </w:t>
      </w:r>
      <w:r>
        <w:rPr>
          <w:color w:val="00395A"/>
          <w:sz w:val="24"/>
        </w:rPr>
        <w:t>services.</w:t>
      </w:r>
    </w:p>
    <w:p w14:paraId="4FB9314F" w14:textId="77777777" w:rsidR="00B00EA7" w:rsidRDefault="00574B43">
      <w:pPr>
        <w:pStyle w:val="Heading5"/>
        <w:spacing w:before="147"/>
        <w:ind w:left="707"/>
      </w:pPr>
      <w:r>
        <w:rPr>
          <w:color w:val="33607A"/>
          <w:spacing w:val="-2"/>
        </w:rPr>
        <w:t>Skills</w:t>
      </w:r>
    </w:p>
    <w:p w14:paraId="0EA57E71" w14:textId="77777777" w:rsidR="00B00EA7" w:rsidRDefault="00574B43">
      <w:pPr>
        <w:pStyle w:val="BodyText"/>
        <w:spacing w:before="40" w:line="24" w:lineRule="exact"/>
      </w:pPr>
      <w:r>
        <w:rPr>
          <w:color w:val="00395A"/>
          <w:w w:val="95"/>
        </w:rPr>
        <w:t>Using</w:t>
      </w:r>
      <w:r>
        <w:rPr>
          <w:color w:val="00395A"/>
          <w:spacing w:val="8"/>
        </w:rPr>
        <w:t xml:space="preserve"> </w:t>
      </w:r>
      <w:r>
        <w:rPr>
          <w:color w:val="00395A"/>
          <w:w w:val="95"/>
        </w:rPr>
        <w:t>the</w:t>
      </w:r>
      <w:r>
        <w:rPr>
          <w:color w:val="00395A"/>
          <w:spacing w:val="8"/>
        </w:rPr>
        <w:t xml:space="preserve"> </w:t>
      </w:r>
      <w:r>
        <w:rPr>
          <w:color w:val="00395A"/>
          <w:w w:val="95"/>
        </w:rPr>
        <w:t>following</w:t>
      </w:r>
      <w:r>
        <w:rPr>
          <w:color w:val="00395A"/>
          <w:spacing w:val="9"/>
        </w:rPr>
        <w:t xml:space="preserve"> </w:t>
      </w:r>
      <w:r>
        <w:rPr>
          <w:color w:val="00395A"/>
          <w:w w:val="95"/>
        </w:rPr>
        <w:t>skills</w:t>
      </w:r>
      <w:r>
        <w:rPr>
          <w:color w:val="00395A"/>
          <w:spacing w:val="6"/>
        </w:rPr>
        <w:t xml:space="preserve"> </w:t>
      </w:r>
      <w:r>
        <w:rPr>
          <w:color w:val="00395A"/>
          <w:w w:val="95"/>
        </w:rPr>
        <w:t>will</w:t>
      </w:r>
      <w:r>
        <w:rPr>
          <w:color w:val="00395A"/>
          <w:spacing w:val="8"/>
        </w:rPr>
        <w:t xml:space="preserve"> </w:t>
      </w:r>
      <w:r>
        <w:rPr>
          <w:color w:val="00395A"/>
          <w:w w:val="95"/>
        </w:rPr>
        <w:t>allow</w:t>
      </w:r>
      <w:r>
        <w:rPr>
          <w:color w:val="00395A"/>
          <w:spacing w:val="7"/>
        </w:rPr>
        <w:t xml:space="preserve"> </w:t>
      </w:r>
      <w:r>
        <w:rPr>
          <w:color w:val="00395A"/>
          <w:spacing w:val="-2"/>
          <w:w w:val="95"/>
        </w:rPr>
        <w:t>behavioral</w:t>
      </w:r>
    </w:p>
    <w:p w14:paraId="7DF06740" w14:textId="77777777" w:rsidR="00B00EA7" w:rsidRDefault="00574B43">
      <w:pPr>
        <w:pStyle w:val="ListParagraph"/>
        <w:numPr>
          <w:ilvl w:val="0"/>
          <w:numId w:val="73"/>
        </w:numPr>
        <w:tabs>
          <w:tab w:val="left" w:pos="688"/>
          <w:tab w:val="left" w:pos="689"/>
        </w:tabs>
        <w:spacing w:before="94" w:line="249" w:lineRule="auto"/>
        <w:ind w:left="688" w:right="501"/>
        <w:rPr>
          <w:sz w:val="24"/>
        </w:rPr>
      </w:pPr>
      <w:r>
        <w:rPr>
          <w:color w:val="00395A"/>
          <w:spacing w:val="-1"/>
          <w:w w:val="112"/>
          <w:sz w:val="24"/>
        </w:rPr>
        <w:br w:type="column"/>
      </w:r>
      <w:r>
        <w:rPr>
          <w:color w:val="00395A"/>
          <w:sz w:val="24"/>
        </w:rPr>
        <w:t>Demonstrate specific outreach skills for people who are homeless, particularly those who are chronically homeless and have</w:t>
      </w:r>
      <w:r>
        <w:rPr>
          <w:color w:val="00395A"/>
          <w:spacing w:val="-4"/>
          <w:sz w:val="24"/>
        </w:rPr>
        <w:t xml:space="preserve"> </w:t>
      </w:r>
      <w:r>
        <w:rPr>
          <w:color w:val="00395A"/>
          <w:sz w:val="24"/>
        </w:rPr>
        <w:t>a</w:t>
      </w:r>
      <w:r>
        <w:rPr>
          <w:color w:val="00395A"/>
          <w:spacing w:val="-4"/>
          <w:sz w:val="24"/>
        </w:rPr>
        <w:t xml:space="preserve"> </w:t>
      </w:r>
      <w:r>
        <w:rPr>
          <w:color w:val="00395A"/>
          <w:sz w:val="24"/>
        </w:rPr>
        <w:t>substance</w:t>
      </w:r>
      <w:r>
        <w:rPr>
          <w:color w:val="00395A"/>
          <w:spacing w:val="-4"/>
          <w:sz w:val="24"/>
        </w:rPr>
        <w:t xml:space="preserve"> </w:t>
      </w:r>
      <w:r>
        <w:rPr>
          <w:color w:val="00395A"/>
          <w:sz w:val="24"/>
        </w:rPr>
        <w:t>use</w:t>
      </w:r>
      <w:r>
        <w:rPr>
          <w:color w:val="00395A"/>
          <w:spacing w:val="-4"/>
          <w:sz w:val="24"/>
        </w:rPr>
        <w:t xml:space="preserve"> </w:t>
      </w:r>
      <w:r>
        <w:rPr>
          <w:color w:val="00395A"/>
          <w:sz w:val="24"/>
        </w:rPr>
        <w:t>and/or</w:t>
      </w:r>
      <w:r>
        <w:rPr>
          <w:color w:val="00395A"/>
          <w:spacing w:val="-5"/>
          <w:sz w:val="24"/>
        </w:rPr>
        <w:t xml:space="preserve"> </w:t>
      </w:r>
      <w:r>
        <w:rPr>
          <w:color w:val="00395A"/>
          <w:sz w:val="24"/>
        </w:rPr>
        <w:t>mental</w:t>
      </w:r>
      <w:r>
        <w:rPr>
          <w:color w:val="00395A"/>
          <w:spacing w:val="-4"/>
          <w:sz w:val="24"/>
        </w:rPr>
        <w:t xml:space="preserve"> </w:t>
      </w:r>
      <w:r>
        <w:rPr>
          <w:color w:val="00395A"/>
          <w:sz w:val="24"/>
        </w:rPr>
        <w:t xml:space="preserve">disor­ </w:t>
      </w:r>
      <w:r>
        <w:rPr>
          <w:color w:val="00395A"/>
          <w:spacing w:val="-4"/>
          <w:sz w:val="24"/>
        </w:rPr>
        <w:t>der.</w:t>
      </w:r>
    </w:p>
    <w:p w14:paraId="0AB5F6EB" w14:textId="77777777" w:rsidR="00B00EA7" w:rsidRDefault="00574B43">
      <w:pPr>
        <w:pStyle w:val="ListParagraph"/>
        <w:numPr>
          <w:ilvl w:val="0"/>
          <w:numId w:val="73"/>
        </w:numPr>
        <w:tabs>
          <w:tab w:val="left" w:pos="688"/>
          <w:tab w:val="left" w:pos="689"/>
        </w:tabs>
        <w:spacing w:line="249" w:lineRule="auto"/>
        <w:ind w:left="688" w:right="536"/>
        <w:rPr>
          <w:sz w:val="24"/>
        </w:rPr>
      </w:pPr>
      <w:r>
        <w:rPr>
          <w:color w:val="00395A"/>
          <w:sz w:val="24"/>
        </w:rPr>
        <w:t>Conduct an initial screening and needs assessment</w:t>
      </w:r>
      <w:r>
        <w:rPr>
          <w:color w:val="00395A"/>
          <w:spacing w:val="-5"/>
          <w:sz w:val="24"/>
        </w:rPr>
        <w:t xml:space="preserve"> </w:t>
      </w:r>
      <w:r>
        <w:rPr>
          <w:color w:val="00395A"/>
          <w:sz w:val="24"/>
        </w:rPr>
        <w:t>for</w:t>
      </w:r>
      <w:r>
        <w:rPr>
          <w:color w:val="00395A"/>
          <w:spacing w:val="-6"/>
          <w:sz w:val="24"/>
        </w:rPr>
        <w:t xml:space="preserve"> </w:t>
      </w:r>
      <w:r>
        <w:rPr>
          <w:color w:val="00395A"/>
          <w:sz w:val="24"/>
        </w:rPr>
        <w:t>clients</w:t>
      </w:r>
      <w:r>
        <w:rPr>
          <w:color w:val="00395A"/>
          <w:spacing w:val="-5"/>
          <w:sz w:val="24"/>
        </w:rPr>
        <w:t xml:space="preserve"> </w:t>
      </w:r>
      <w:r>
        <w:rPr>
          <w:color w:val="00395A"/>
          <w:sz w:val="24"/>
        </w:rPr>
        <w:t>who</w:t>
      </w:r>
      <w:r>
        <w:rPr>
          <w:color w:val="00395A"/>
          <w:spacing w:val="-5"/>
          <w:sz w:val="24"/>
        </w:rPr>
        <w:t xml:space="preserve"> </w:t>
      </w:r>
      <w:r>
        <w:rPr>
          <w:color w:val="00395A"/>
          <w:sz w:val="24"/>
        </w:rPr>
        <w:t>present</w:t>
      </w:r>
      <w:r>
        <w:rPr>
          <w:color w:val="00395A"/>
          <w:spacing w:val="-5"/>
          <w:sz w:val="24"/>
        </w:rPr>
        <w:t xml:space="preserve"> </w:t>
      </w:r>
      <w:r>
        <w:rPr>
          <w:color w:val="00395A"/>
          <w:sz w:val="24"/>
        </w:rPr>
        <w:t>with</w:t>
      </w:r>
      <w:r>
        <w:rPr>
          <w:color w:val="00395A"/>
          <w:spacing w:val="-5"/>
          <w:sz w:val="24"/>
        </w:rPr>
        <w:t xml:space="preserve"> </w:t>
      </w:r>
      <w:r>
        <w:rPr>
          <w:color w:val="00395A"/>
          <w:sz w:val="24"/>
        </w:rPr>
        <w:t>a substance</w:t>
      </w:r>
      <w:r>
        <w:rPr>
          <w:color w:val="00395A"/>
          <w:spacing w:val="-2"/>
          <w:sz w:val="24"/>
        </w:rPr>
        <w:t xml:space="preserve"> </w:t>
      </w:r>
      <w:r>
        <w:rPr>
          <w:color w:val="00395A"/>
          <w:sz w:val="24"/>
        </w:rPr>
        <w:t>use</w:t>
      </w:r>
      <w:r>
        <w:rPr>
          <w:color w:val="00395A"/>
          <w:spacing w:val="-2"/>
          <w:sz w:val="24"/>
        </w:rPr>
        <w:t xml:space="preserve"> </w:t>
      </w:r>
      <w:r>
        <w:rPr>
          <w:color w:val="00395A"/>
          <w:sz w:val="24"/>
        </w:rPr>
        <w:t>and/or</w:t>
      </w:r>
      <w:r>
        <w:rPr>
          <w:color w:val="00395A"/>
          <w:spacing w:val="-3"/>
          <w:sz w:val="24"/>
        </w:rPr>
        <w:t xml:space="preserve"> </w:t>
      </w:r>
      <w:r>
        <w:rPr>
          <w:color w:val="00395A"/>
          <w:sz w:val="24"/>
        </w:rPr>
        <w:t>mental</w:t>
      </w:r>
      <w:r>
        <w:rPr>
          <w:color w:val="00395A"/>
          <w:spacing w:val="-2"/>
          <w:sz w:val="24"/>
        </w:rPr>
        <w:t xml:space="preserve"> </w:t>
      </w:r>
      <w:r>
        <w:rPr>
          <w:color w:val="00395A"/>
          <w:sz w:val="24"/>
        </w:rPr>
        <w:t>disorder</w:t>
      </w:r>
      <w:r>
        <w:rPr>
          <w:color w:val="00395A"/>
          <w:spacing w:val="-3"/>
          <w:sz w:val="24"/>
        </w:rPr>
        <w:t xml:space="preserve"> </w:t>
      </w:r>
      <w:r>
        <w:rPr>
          <w:color w:val="00395A"/>
          <w:sz w:val="24"/>
        </w:rPr>
        <w:t>and are</w:t>
      </w:r>
      <w:r>
        <w:rPr>
          <w:color w:val="00395A"/>
          <w:spacing w:val="-1"/>
          <w:sz w:val="24"/>
        </w:rPr>
        <w:t xml:space="preserve"> </w:t>
      </w:r>
      <w:r>
        <w:rPr>
          <w:color w:val="00395A"/>
          <w:sz w:val="24"/>
        </w:rPr>
        <w:t>homeless</w:t>
      </w:r>
      <w:r>
        <w:rPr>
          <w:color w:val="00395A"/>
          <w:spacing w:val="-1"/>
          <w:sz w:val="24"/>
        </w:rPr>
        <w:t xml:space="preserve"> </w:t>
      </w:r>
      <w:r>
        <w:rPr>
          <w:color w:val="00395A"/>
          <w:sz w:val="24"/>
        </w:rPr>
        <w:t>or</w:t>
      </w:r>
      <w:r>
        <w:rPr>
          <w:color w:val="00395A"/>
          <w:spacing w:val="-2"/>
          <w:sz w:val="24"/>
        </w:rPr>
        <w:t xml:space="preserve"> </w:t>
      </w:r>
      <w:r>
        <w:rPr>
          <w:color w:val="00395A"/>
          <w:sz w:val="24"/>
        </w:rPr>
        <w:t>are</w:t>
      </w:r>
      <w:r>
        <w:rPr>
          <w:color w:val="00395A"/>
          <w:spacing w:val="-1"/>
          <w:sz w:val="24"/>
        </w:rPr>
        <w:t xml:space="preserve"> </w:t>
      </w:r>
      <w:r>
        <w:rPr>
          <w:color w:val="00395A"/>
          <w:sz w:val="24"/>
        </w:rPr>
        <w:t>facing homelessness.</w:t>
      </w:r>
    </w:p>
    <w:p w14:paraId="01CE41CF" w14:textId="77777777" w:rsidR="00B00EA7" w:rsidRDefault="00574B43">
      <w:pPr>
        <w:pStyle w:val="ListParagraph"/>
        <w:numPr>
          <w:ilvl w:val="0"/>
          <w:numId w:val="73"/>
        </w:numPr>
        <w:tabs>
          <w:tab w:val="left" w:pos="688"/>
          <w:tab w:val="left" w:pos="689"/>
        </w:tabs>
        <w:spacing w:line="249" w:lineRule="auto"/>
        <w:ind w:left="688" w:right="498"/>
        <w:rPr>
          <w:sz w:val="24"/>
        </w:rPr>
      </w:pPr>
      <w:r>
        <w:rPr>
          <w:color w:val="00395A"/>
          <w:sz w:val="24"/>
        </w:rPr>
        <w:t>Recognize the effects of psychological trauma on trust, willingness to persevere and</w:t>
      </w:r>
      <w:r>
        <w:rPr>
          <w:color w:val="00395A"/>
          <w:spacing w:val="-7"/>
          <w:sz w:val="24"/>
        </w:rPr>
        <w:t xml:space="preserve"> </w:t>
      </w:r>
      <w:r>
        <w:rPr>
          <w:color w:val="00395A"/>
          <w:sz w:val="24"/>
        </w:rPr>
        <w:t>accept</w:t>
      </w:r>
      <w:r>
        <w:rPr>
          <w:color w:val="00395A"/>
          <w:spacing w:val="-6"/>
          <w:sz w:val="24"/>
        </w:rPr>
        <w:t xml:space="preserve"> </w:t>
      </w:r>
      <w:r>
        <w:rPr>
          <w:color w:val="00395A"/>
          <w:sz w:val="24"/>
        </w:rPr>
        <w:t>help</w:t>
      </w:r>
      <w:r>
        <w:rPr>
          <w:color w:val="00395A"/>
          <w:spacing w:val="-7"/>
          <w:sz w:val="24"/>
        </w:rPr>
        <w:t xml:space="preserve"> </w:t>
      </w:r>
      <w:r>
        <w:rPr>
          <w:color w:val="00395A"/>
          <w:sz w:val="24"/>
        </w:rPr>
        <w:t>from</w:t>
      </w:r>
      <w:r>
        <w:rPr>
          <w:color w:val="00395A"/>
          <w:spacing w:val="-6"/>
          <w:sz w:val="24"/>
        </w:rPr>
        <w:t xml:space="preserve"> </w:t>
      </w:r>
      <w:r>
        <w:rPr>
          <w:color w:val="00395A"/>
          <w:sz w:val="24"/>
        </w:rPr>
        <w:t>others,</w:t>
      </w:r>
      <w:r>
        <w:rPr>
          <w:color w:val="00395A"/>
          <w:spacing w:val="-7"/>
          <w:sz w:val="24"/>
        </w:rPr>
        <w:t xml:space="preserve"> </w:t>
      </w:r>
      <w:r>
        <w:rPr>
          <w:color w:val="00395A"/>
          <w:sz w:val="24"/>
        </w:rPr>
        <w:t>and</w:t>
      </w:r>
      <w:r>
        <w:rPr>
          <w:color w:val="00395A"/>
          <w:spacing w:val="-7"/>
          <w:sz w:val="24"/>
        </w:rPr>
        <w:t xml:space="preserve"> </w:t>
      </w:r>
      <w:r>
        <w:rPr>
          <w:color w:val="00395A"/>
          <w:sz w:val="24"/>
        </w:rPr>
        <w:t>a</w:t>
      </w:r>
      <w:r>
        <w:rPr>
          <w:color w:val="00395A"/>
          <w:spacing w:val="-6"/>
          <w:sz w:val="24"/>
        </w:rPr>
        <w:t xml:space="preserve"> </w:t>
      </w:r>
      <w:r>
        <w:rPr>
          <w:color w:val="00395A"/>
          <w:sz w:val="24"/>
        </w:rPr>
        <w:t>variety of other personal and interpersonal dy­ namics that are important in treatment and recovery.</w:t>
      </w:r>
    </w:p>
    <w:p w14:paraId="60BF4AA9" w14:textId="77777777" w:rsidR="00B00EA7" w:rsidRDefault="00574B43">
      <w:pPr>
        <w:pStyle w:val="ListParagraph"/>
        <w:numPr>
          <w:ilvl w:val="0"/>
          <w:numId w:val="73"/>
        </w:numPr>
        <w:tabs>
          <w:tab w:val="left" w:pos="688"/>
          <w:tab w:val="left" w:pos="689"/>
        </w:tabs>
        <w:spacing w:line="249" w:lineRule="auto"/>
        <w:ind w:left="688" w:right="489"/>
        <w:rPr>
          <w:sz w:val="24"/>
        </w:rPr>
      </w:pPr>
      <w:r>
        <w:rPr>
          <w:color w:val="00395A"/>
          <w:sz w:val="24"/>
        </w:rPr>
        <w:t>Support</w:t>
      </w:r>
      <w:r>
        <w:rPr>
          <w:color w:val="00395A"/>
          <w:spacing w:val="-15"/>
          <w:sz w:val="24"/>
        </w:rPr>
        <w:t xml:space="preserve"> </w:t>
      </w:r>
      <w:r>
        <w:rPr>
          <w:color w:val="00395A"/>
          <w:sz w:val="24"/>
        </w:rPr>
        <w:t>clients’</w:t>
      </w:r>
      <w:r>
        <w:rPr>
          <w:color w:val="00395A"/>
          <w:spacing w:val="-15"/>
          <w:sz w:val="24"/>
        </w:rPr>
        <w:t xml:space="preserve"> </w:t>
      </w:r>
      <w:r>
        <w:rPr>
          <w:color w:val="00395A"/>
          <w:sz w:val="24"/>
        </w:rPr>
        <w:t>early</w:t>
      </w:r>
      <w:r>
        <w:rPr>
          <w:color w:val="00395A"/>
          <w:spacing w:val="-15"/>
          <w:sz w:val="24"/>
        </w:rPr>
        <w:t xml:space="preserve"> </w:t>
      </w:r>
      <w:r>
        <w:rPr>
          <w:color w:val="00395A"/>
          <w:sz w:val="24"/>
        </w:rPr>
        <w:t>changes</w:t>
      </w:r>
      <w:r>
        <w:rPr>
          <w:color w:val="00395A"/>
          <w:spacing w:val="-15"/>
          <w:sz w:val="24"/>
        </w:rPr>
        <w:t xml:space="preserve"> </w:t>
      </w:r>
      <w:r>
        <w:rPr>
          <w:color w:val="00395A"/>
          <w:sz w:val="24"/>
        </w:rPr>
        <w:t>(e.g.,</w:t>
      </w:r>
      <w:r>
        <w:rPr>
          <w:color w:val="00395A"/>
          <w:spacing w:val="-15"/>
          <w:sz w:val="24"/>
        </w:rPr>
        <w:t xml:space="preserve"> </w:t>
      </w:r>
      <w:r>
        <w:rPr>
          <w:color w:val="00395A"/>
          <w:sz w:val="24"/>
        </w:rPr>
        <w:t>enter­ ing treatment, recognizing/addressing mental and substance use disorders, find­ ing temporary housing, obtaini</w:t>
      </w:r>
      <w:r>
        <w:rPr>
          <w:color w:val="00395A"/>
          <w:sz w:val="24"/>
        </w:rPr>
        <w:t>ng needed medical care, getting financial support).</w:t>
      </w:r>
    </w:p>
    <w:p w14:paraId="25A01289" w14:textId="77777777" w:rsidR="00B00EA7" w:rsidRDefault="00574B43">
      <w:pPr>
        <w:pStyle w:val="ListParagraph"/>
        <w:numPr>
          <w:ilvl w:val="0"/>
          <w:numId w:val="73"/>
        </w:numPr>
        <w:tabs>
          <w:tab w:val="left" w:pos="688"/>
          <w:tab w:val="left" w:pos="689"/>
        </w:tabs>
        <w:spacing w:line="249" w:lineRule="auto"/>
        <w:ind w:left="688" w:right="386"/>
        <w:rPr>
          <w:sz w:val="24"/>
        </w:rPr>
      </w:pPr>
      <w:r>
        <w:rPr>
          <w:color w:val="00395A"/>
          <w:sz w:val="24"/>
        </w:rPr>
        <w:t>Develop person-centered treatment and/or prevention plans that consider the whole person and his/her individual needs, in­ cluding early intervention for emerging mental and substance abuse problems, ment</w:t>
      </w:r>
      <w:r>
        <w:rPr>
          <w:color w:val="00395A"/>
          <w:sz w:val="24"/>
        </w:rPr>
        <w:t xml:space="preserve">al illness and substance abuse treat­ ment and rehabilitation, and programming to build resiliency and enhance quality of life by developing social and occupational </w:t>
      </w:r>
      <w:r>
        <w:rPr>
          <w:color w:val="00395A"/>
          <w:spacing w:val="-2"/>
          <w:sz w:val="24"/>
        </w:rPr>
        <w:t>skills.</w:t>
      </w:r>
    </w:p>
    <w:p w14:paraId="08F3D3C9" w14:textId="77777777" w:rsidR="00B00EA7" w:rsidRDefault="00574B43">
      <w:pPr>
        <w:pStyle w:val="ListParagraph"/>
        <w:numPr>
          <w:ilvl w:val="0"/>
          <w:numId w:val="73"/>
        </w:numPr>
        <w:tabs>
          <w:tab w:val="left" w:pos="688"/>
          <w:tab w:val="left" w:pos="689"/>
        </w:tabs>
        <w:spacing w:line="249" w:lineRule="auto"/>
        <w:ind w:left="688" w:right="379"/>
        <w:rPr>
          <w:sz w:val="24"/>
        </w:rPr>
      </w:pPr>
      <w:r>
        <w:rPr>
          <w:color w:val="00395A"/>
          <w:sz w:val="24"/>
        </w:rPr>
        <w:t>Use case management skills in helping people make contact with and continue accessi</w:t>
      </w:r>
      <w:r>
        <w:rPr>
          <w:color w:val="00395A"/>
          <w:sz w:val="24"/>
        </w:rPr>
        <w:t>ng</w:t>
      </w:r>
      <w:r>
        <w:rPr>
          <w:color w:val="00395A"/>
          <w:spacing w:val="-15"/>
          <w:sz w:val="24"/>
        </w:rPr>
        <w:t xml:space="preserve"> </w:t>
      </w:r>
      <w:r>
        <w:rPr>
          <w:color w:val="00395A"/>
          <w:sz w:val="24"/>
        </w:rPr>
        <w:t>needed</w:t>
      </w:r>
      <w:r>
        <w:rPr>
          <w:color w:val="00395A"/>
          <w:spacing w:val="-15"/>
          <w:sz w:val="24"/>
        </w:rPr>
        <w:t xml:space="preserve"> </w:t>
      </w:r>
      <w:r>
        <w:rPr>
          <w:color w:val="00395A"/>
          <w:sz w:val="24"/>
        </w:rPr>
        <w:t>community</w:t>
      </w:r>
      <w:r>
        <w:rPr>
          <w:color w:val="00395A"/>
          <w:spacing w:val="-15"/>
          <w:sz w:val="24"/>
        </w:rPr>
        <w:t xml:space="preserve"> </w:t>
      </w:r>
      <w:r>
        <w:rPr>
          <w:color w:val="00395A"/>
          <w:sz w:val="24"/>
        </w:rPr>
        <w:t>resources,</w:t>
      </w:r>
      <w:r>
        <w:rPr>
          <w:color w:val="00395A"/>
          <w:spacing w:val="-15"/>
          <w:sz w:val="24"/>
        </w:rPr>
        <w:t xml:space="preserve"> </w:t>
      </w:r>
      <w:r>
        <w:rPr>
          <w:color w:val="00395A"/>
          <w:sz w:val="24"/>
        </w:rPr>
        <w:t>in­</w:t>
      </w:r>
    </w:p>
    <w:p w14:paraId="0D107A79"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2" w:space="40"/>
            <w:col w:w="5208"/>
          </w:cols>
        </w:sectPr>
      </w:pPr>
    </w:p>
    <w:p w14:paraId="4C372D20" w14:textId="77777777" w:rsidR="00B00EA7" w:rsidRDefault="00574B43">
      <w:pPr>
        <w:pStyle w:val="BodyText"/>
        <w:spacing w:before="184" w:line="249" w:lineRule="auto"/>
        <w:ind w:right="17"/>
        <w:jc w:val="both"/>
      </w:pPr>
      <w:r>
        <w:rPr>
          <w:color w:val="00395A"/>
        </w:rPr>
        <w:t>health</w:t>
      </w:r>
      <w:r>
        <w:rPr>
          <w:color w:val="00395A"/>
          <w:spacing w:val="-15"/>
        </w:rPr>
        <w:t xml:space="preserve"> </w:t>
      </w:r>
      <w:r>
        <w:rPr>
          <w:color w:val="00395A"/>
        </w:rPr>
        <w:t>service</w:t>
      </w:r>
      <w:r>
        <w:rPr>
          <w:color w:val="00395A"/>
          <w:spacing w:val="-15"/>
        </w:rPr>
        <w:t xml:space="preserve"> </w:t>
      </w:r>
      <w:r>
        <w:rPr>
          <w:color w:val="00395A"/>
        </w:rPr>
        <w:t>providers</w:t>
      </w:r>
      <w:r>
        <w:rPr>
          <w:color w:val="00395A"/>
          <w:spacing w:val="-15"/>
        </w:rPr>
        <w:t xml:space="preserve"> </w:t>
      </w:r>
      <w:r>
        <w:rPr>
          <w:color w:val="00395A"/>
        </w:rPr>
        <w:t>to</w:t>
      </w:r>
      <w:r>
        <w:rPr>
          <w:color w:val="00395A"/>
          <w:spacing w:val="-15"/>
        </w:rPr>
        <w:t xml:space="preserve"> </w:t>
      </w:r>
      <w:r>
        <w:rPr>
          <w:color w:val="00395A"/>
        </w:rPr>
        <w:t>work</w:t>
      </w:r>
      <w:r>
        <w:rPr>
          <w:color w:val="00395A"/>
          <w:spacing w:val="-15"/>
        </w:rPr>
        <w:t xml:space="preserve"> </w:t>
      </w:r>
      <w:r>
        <w:rPr>
          <w:color w:val="00395A"/>
        </w:rPr>
        <w:t>more</w:t>
      </w:r>
      <w:r>
        <w:rPr>
          <w:color w:val="00395A"/>
          <w:spacing w:val="-15"/>
        </w:rPr>
        <w:t xml:space="preserve"> </w:t>
      </w:r>
      <w:r>
        <w:rPr>
          <w:color w:val="00395A"/>
        </w:rPr>
        <w:t>success­ fully</w:t>
      </w:r>
      <w:r>
        <w:rPr>
          <w:color w:val="00395A"/>
          <w:spacing w:val="-2"/>
        </w:rPr>
        <w:t xml:space="preserve"> </w:t>
      </w:r>
      <w:r>
        <w:rPr>
          <w:color w:val="00395A"/>
        </w:rPr>
        <w:t>with</w:t>
      </w:r>
      <w:r>
        <w:rPr>
          <w:color w:val="00395A"/>
          <w:spacing w:val="-2"/>
        </w:rPr>
        <w:t xml:space="preserve"> </w:t>
      </w:r>
      <w:r>
        <w:rPr>
          <w:color w:val="00395A"/>
        </w:rPr>
        <w:t>clients</w:t>
      </w:r>
      <w:r>
        <w:rPr>
          <w:color w:val="00395A"/>
          <w:spacing w:val="-2"/>
        </w:rPr>
        <w:t xml:space="preserve"> </w:t>
      </w:r>
      <w:r>
        <w:rPr>
          <w:color w:val="00395A"/>
        </w:rPr>
        <w:t>who</w:t>
      </w:r>
      <w:r>
        <w:rPr>
          <w:color w:val="00395A"/>
          <w:spacing w:val="-2"/>
        </w:rPr>
        <w:t xml:space="preserve"> </w:t>
      </w:r>
      <w:r>
        <w:rPr>
          <w:color w:val="00395A"/>
        </w:rPr>
        <w:t>are</w:t>
      </w:r>
      <w:r>
        <w:rPr>
          <w:color w:val="00395A"/>
          <w:spacing w:val="-4"/>
        </w:rPr>
        <w:t xml:space="preserve"> </w:t>
      </w:r>
      <w:r>
        <w:rPr>
          <w:color w:val="00395A"/>
        </w:rPr>
        <w:t>experiencing</w:t>
      </w:r>
      <w:r>
        <w:rPr>
          <w:color w:val="00395A"/>
          <w:spacing w:val="-1"/>
        </w:rPr>
        <w:t xml:space="preserve"> </w:t>
      </w:r>
      <w:r>
        <w:rPr>
          <w:color w:val="00395A"/>
        </w:rPr>
        <w:t>home­ lessness or the threat of it:</w:t>
      </w:r>
    </w:p>
    <w:p w14:paraId="7BCB152A"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Use techniques for creating trusting, col­ laborative</w:t>
      </w:r>
      <w:r>
        <w:rPr>
          <w:color w:val="00395A"/>
          <w:spacing w:val="-6"/>
          <w:sz w:val="24"/>
        </w:rPr>
        <w:t xml:space="preserve"> </w:t>
      </w:r>
      <w:r>
        <w:rPr>
          <w:color w:val="00395A"/>
          <w:sz w:val="24"/>
        </w:rPr>
        <w:t>relationships</w:t>
      </w:r>
      <w:r>
        <w:rPr>
          <w:color w:val="00395A"/>
          <w:spacing w:val="-6"/>
          <w:sz w:val="24"/>
        </w:rPr>
        <w:t xml:space="preserve"> </w:t>
      </w:r>
      <w:r>
        <w:rPr>
          <w:color w:val="00395A"/>
          <w:sz w:val="24"/>
        </w:rPr>
        <w:t>with</w:t>
      </w:r>
      <w:r>
        <w:rPr>
          <w:color w:val="00395A"/>
          <w:spacing w:val="-6"/>
          <w:sz w:val="24"/>
        </w:rPr>
        <w:t xml:space="preserve"> </w:t>
      </w:r>
      <w:r>
        <w:rPr>
          <w:color w:val="00395A"/>
          <w:sz w:val="24"/>
        </w:rPr>
        <w:t>members</w:t>
      </w:r>
      <w:r>
        <w:rPr>
          <w:color w:val="00395A"/>
          <w:spacing w:val="-6"/>
          <w:sz w:val="24"/>
        </w:rPr>
        <w:t xml:space="preserve"> </w:t>
      </w:r>
      <w:r>
        <w:rPr>
          <w:color w:val="00395A"/>
          <w:sz w:val="24"/>
        </w:rPr>
        <w:t>of</w:t>
      </w:r>
      <w:r>
        <w:rPr>
          <w:color w:val="00395A"/>
          <w:spacing w:val="-6"/>
          <w:sz w:val="24"/>
        </w:rPr>
        <w:t xml:space="preserve"> </w:t>
      </w:r>
      <w:r>
        <w:rPr>
          <w:color w:val="00395A"/>
          <w:sz w:val="24"/>
        </w:rPr>
        <w:t>a population that experiences high rates of social disaffiliation; for identifying client strengths;</w:t>
      </w:r>
      <w:r>
        <w:rPr>
          <w:color w:val="00395A"/>
          <w:spacing w:val="-6"/>
          <w:sz w:val="24"/>
        </w:rPr>
        <w:t xml:space="preserve"> </w:t>
      </w:r>
      <w:r>
        <w:rPr>
          <w:color w:val="00395A"/>
          <w:sz w:val="24"/>
        </w:rPr>
        <w:t>and</w:t>
      </w:r>
      <w:r>
        <w:rPr>
          <w:color w:val="00395A"/>
          <w:spacing w:val="-6"/>
          <w:sz w:val="24"/>
        </w:rPr>
        <w:t xml:space="preserve"> </w:t>
      </w:r>
      <w:r>
        <w:rPr>
          <w:color w:val="00395A"/>
          <w:sz w:val="24"/>
        </w:rPr>
        <w:t>for</w:t>
      </w:r>
      <w:r>
        <w:rPr>
          <w:color w:val="00395A"/>
          <w:spacing w:val="-6"/>
          <w:sz w:val="24"/>
        </w:rPr>
        <w:t xml:space="preserve"> </w:t>
      </w:r>
      <w:r>
        <w:rPr>
          <w:color w:val="00395A"/>
          <w:sz w:val="24"/>
        </w:rPr>
        <w:t>helping</w:t>
      </w:r>
      <w:r>
        <w:rPr>
          <w:color w:val="00395A"/>
          <w:spacing w:val="-5"/>
          <w:sz w:val="24"/>
        </w:rPr>
        <w:t xml:space="preserve"> </w:t>
      </w:r>
      <w:r>
        <w:rPr>
          <w:color w:val="00395A"/>
          <w:sz w:val="24"/>
        </w:rPr>
        <w:t>clients</w:t>
      </w:r>
      <w:r>
        <w:rPr>
          <w:color w:val="00395A"/>
          <w:spacing w:val="-6"/>
          <w:sz w:val="24"/>
        </w:rPr>
        <w:t xml:space="preserve"> </w:t>
      </w:r>
      <w:r>
        <w:rPr>
          <w:color w:val="00395A"/>
          <w:sz w:val="24"/>
        </w:rPr>
        <w:t>empower themselves to initiate and sustain stab</w:t>
      </w:r>
      <w:r>
        <w:rPr>
          <w:color w:val="00395A"/>
          <w:sz w:val="24"/>
        </w:rPr>
        <w:t>le housing and recovery.</w:t>
      </w:r>
    </w:p>
    <w:p w14:paraId="38F7E5B8" w14:textId="77777777" w:rsidR="00B00EA7" w:rsidRDefault="00574B43">
      <w:pPr>
        <w:pStyle w:val="BodyText"/>
        <w:spacing w:line="210" w:lineRule="exact"/>
        <w:ind w:left="709"/>
      </w:pPr>
      <w:r>
        <w:br w:type="column"/>
      </w:r>
      <w:r>
        <w:rPr>
          <w:color w:val="00395A"/>
        </w:rPr>
        <w:t>cluding</w:t>
      </w:r>
      <w:r>
        <w:rPr>
          <w:color w:val="00395A"/>
          <w:spacing w:val="-7"/>
        </w:rPr>
        <w:t xml:space="preserve"> </w:t>
      </w:r>
      <w:r>
        <w:rPr>
          <w:color w:val="00395A"/>
        </w:rPr>
        <w:t>prevention</w:t>
      </w:r>
      <w:r>
        <w:rPr>
          <w:color w:val="00395A"/>
          <w:spacing w:val="-8"/>
        </w:rPr>
        <w:t xml:space="preserve"> </w:t>
      </w:r>
      <w:r>
        <w:rPr>
          <w:color w:val="00395A"/>
          <w:spacing w:val="-2"/>
        </w:rPr>
        <w:t>programs.</w:t>
      </w:r>
    </w:p>
    <w:p w14:paraId="19348842" w14:textId="77777777" w:rsidR="00B00EA7" w:rsidRDefault="00574B43">
      <w:pPr>
        <w:pStyle w:val="ListParagraph"/>
        <w:numPr>
          <w:ilvl w:val="0"/>
          <w:numId w:val="73"/>
        </w:numPr>
        <w:tabs>
          <w:tab w:val="left" w:pos="709"/>
          <w:tab w:val="left" w:pos="710"/>
        </w:tabs>
        <w:spacing w:line="249" w:lineRule="auto"/>
        <w:ind w:left="709" w:right="376"/>
        <w:rPr>
          <w:sz w:val="24"/>
        </w:rPr>
      </w:pPr>
      <w:r>
        <w:rPr>
          <w:color w:val="00395A"/>
          <w:sz w:val="24"/>
        </w:rPr>
        <w:t>Retain clients in treatment and prevention programs by maintaining rapport, motiva­ tion, and hope and by helping them work through</w:t>
      </w:r>
      <w:r>
        <w:rPr>
          <w:color w:val="00395A"/>
          <w:spacing w:val="-13"/>
          <w:sz w:val="24"/>
        </w:rPr>
        <w:t xml:space="preserve"> </w:t>
      </w:r>
      <w:r>
        <w:rPr>
          <w:color w:val="00395A"/>
          <w:sz w:val="24"/>
        </w:rPr>
        <w:t>the</w:t>
      </w:r>
      <w:r>
        <w:rPr>
          <w:color w:val="00395A"/>
          <w:spacing w:val="-13"/>
          <w:sz w:val="24"/>
        </w:rPr>
        <w:t xml:space="preserve"> </w:t>
      </w:r>
      <w:r>
        <w:rPr>
          <w:color w:val="00395A"/>
          <w:sz w:val="24"/>
        </w:rPr>
        <w:t>obstacles</w:t>
      </w:r>
      <w:r>
        <w:rPr>
          <w:color w:val="00395A"/>
          <w:spacing w:val="-13"/>
          <w:sz w:val="24"/>
        </w:rPr>
        <w:t xml:space="preserve"> </w:t>
      </w:r>
      <w:r>
        <w:rPr>
          <w:color w:val="00395A"/>
          <w:sz w:val="24"/>
        </w:rPr>
        <w:t>they</w:t>
      </w:r>
      <w:r>
        <w:rPr>
          <w:color w:val="00395A"/>
          <w:spacing w:val="-13"/>
          <w:sz w:val="24"/>
        </w:rPr>
        <w:t xml:space="preserve"> </w:t>
      </w:r>
      <w:r>
        <w:rPr>
          <w:color w:val="00395A"/>
          <w:sz w:val="24"/>
        </w:rPr>
        <w:t>face</w:t>
      </w:r>
      <w:r>
        <w:rPr>
          <w:color w:val="00395A"/>
          <w:spacing w:val="-13"/>
          <w:sz w:val="24"/>
        </w:rPr>
        <w:t xml:space="preserve"> </w:t>
      </w:r>
      <w:r>
        <w:rPr>
          <w:color w:val="00395A"/>
          <w:sz w:val="24"/>
        </w:rPr>
        <w:t>in</w:t>
      </w:r>
      <w:r>
        <w:rPr>
          <w:color w:val="00395A"/>
          <w:spacing w:val="-14"/>
          <w:sz w:val="24"/>
        </w:rPr>
        <w:t xml:space="preserve"> </w:t>
      </w:r>
      <w:r>
        <w:rPr>
          <w:color w:val="00395A"/>
          <w:sz w:val="24"/>
        </w:rPr>
        <w:t>recovery.</w:t>
      </w:r>
    </w:p>
    <w:p w14:paraId="0F5BF93D" w14:textId="77777777" w:rsidR="00B00EA7" w:rsidRDefault="00574B43">
      <w:pPr>
        <w:pStyle w:val="ListParagraph"/>
        <w:numPr>
          <w:ilvl w:val="0"/>
          <w:numId w:val="73"/>
        </w:numPr>
        <w:tabs>
          <w:tab w:val="left" w:pos="709"/>
          <w:tab w:val="left" w:pos="710"/>
        </w:tabs>
        <w:spacing w:line="249" w:lineRule="auto"/>
        <w:ind w:left="709" w:right="535"/>
        <w:rPr>
          <w:sz w:val="24"/>
        </w:rPr>
      </w:pPr>
      <w:r>
        <w:rPr>
          <w:color w:val="00395A"/>
          <w:sz w:val="24"/>
        </w:rPr>
        <w:t>Develop realistic, individualize</w:t>
      </w:r>
      <w:r>
        <w:rPr>
          <w:color w:val="00395A"/>
          <w:sz w:val="24"/>
        </w:rPr>
        <w:t>d relapse prevention and recovery management plans</w:t>
      </w:r>
      <w:r>
        <w:rPr>
          <w:color w:val="00395A"/>
          <w:spacing w:val="-10"/>
          <w:sz w:val="24"/>
        </w:rPr>
        <w:t xml:space="preserve"> </w:t>
      </w:r>
      <w:r>
        <w:rPr>
          <w:color w:val="00395A"/>
          <w:sz w:val="24"/>
        </w:rPr>
        <w:t>that</w:t>
      </w:r>
      <w:r>
        <w:rPr>
          <w:color w:val="00395A"/>
          <w:spacing w:val="-10"/>
          <w:sz w:val="24"/>
        </w:rPr>
        <w:t xml:space="preserve"> </w:t>
      </w:r>
      <w:r>
        <w:rPr>
          <w:color w:val="00395A"/>
          <w:sz w:val="24"/>
        </w:rPr>
        <w:t>include</w:t>
      </w:r>
      <w:r>
        <w:rPr>
          <w:color w:val="00395A"/>
          <w:spacing w:val="-10"/>
          <w:sz w:val="24"/>
        </w:rPr>
        <w:t xml:space="preserve"> </w:t>
      </w:r>
      <w:r>
        <w:rPr>
          <w:color w:val="00395A"/>
          <w:sz w:val="24"/>
        </w:rPr>
        <w:t>specific</w:t>
      </w:r>
      <w:r>
        <w:rPr>
          <w:color w:val="00395A"/>
          <w:spacing w:val="-11"/>
          <w:sz w:val="24"/>
        </w:rPr>
        <w:t xml:space="preserve"> </w:t>
      </w:r>
      <w:r>
        <w:rPr>
          <w:color w:val="00395A"/>
          <w:sz w:val="24"/>
        </w:rPr>
        <w:t>“how-to”</w:t>
      </w:r>
      <w:r>
        <w:rPr>
          <w:color w:val="00395A"/>
          <w:spacing w:val="-10"/>
          <w:sz w:val="24"/>
        </w:rPr>
        <w:t xml:space="preserve"> </w:t>
      </w:r>
      <w:r>
        <w:rPr>
          <w:color w:val="00395A"/>
          <w:sz w:val="24"/>
        </w:rPr>
        <w:t>steps to</w:t>
      </w:r>
      <w:r>
        <w:rPr>
          <w:color w:val="00395A"/>
          <w:spacing w:val="-11"/>
          <w:sz w:val="24"/>
        </w:rPr>
        <w:t xml:space="preserve"> </w:t>
      </w:r>
      <w:r>
        <w:rPr>
          <w:color w:val="00395A"/>
          <w:sz w:val="24"/>
        </w:rPr>
        <w:t>follow</w:t>
      </w:r>
      <w:r>
        <w:rPr>
          <w:color w:val="00395A"/>
          <w:spacing w:val="-11"/>
          <w:sz w:val="24"/>
        </w:rPr>
        <w:t xml:space="preserve"> </w:t>
      </w:r>
      <w:r>
        <w:rPr>
          <w:color w:val="00395A"/>
          <w:sz w:val="24"/>
        </w:rPr>
        <w:t>if</w:t>
      </w:r>
      <w:r>
        <w:rPr>
          <w:color w:val="00395A"/>
          <w:spacing w:val="-11"/>
          <w:sz w:val="24"/>
        </w:rPr>
        <w:t xml:space="preserve"> </w:t>
      </w:r>
      <w:r>
        <w:rPr>
          <w:color w:val="00395A"/>
          <w:sz w:val="24"/>
        </w:rPr>
        <w:t>the</w:t>
      </w:r>
      <w:r>
        <w:rPr>
          <w:color w:val="00395A"/>
          <w:spacing w:val="-11"/>
          <w:sz w:val="24"/>
        </w:rPr>
        <w:t xml:space="preserve"> </w:t>
      </w:r>
      <w:r>
        <w:rPr>
          <w:color w:val="00395A"/>
          <w:sz w:val="24"/>
        </w:rPr>
        <w:t>client</w:t>
      </w:r>
      <w:r>
        <w:rPr>
          <w:color w:val="00395A"/>
          <w:spacing w:val="-11"/>
          <w:sz w:val="24"/>
        </w:rPr>
        <w:t xml:space="preserve"> </w:t>
      </w:r>
      <w:r>
        <w:rPr>
          <w:color w:val="00395A"/>
          <w:sz w:val="24"/>
        </w:rPr>
        <w:t>experiences</w:t>
      </w:r>
      <w:r>
        <w:rPr>
          <w:color w:val="00395A"/>
          <w:spacing w:val="-11"/>
          <w:sz w:val="24"/>
        </w:rPr>
        <w:t xml:space="preserve"> </w:t>
      </w:r>
      <w:r>
        <w:rPr>
          <w:color w:val="00395A"/>
          <w:sz w:val="24"/>
        </w:rPr>
        <w:t>a</w:t>
      </w:r>
      <w:r>
        <w:rPr>
          <w:color w:val="00395A"/>
          <w:spacing w:val="-11"/>
          <w:sz w:val="24"/>
        </w:rPr>
        <w:t xml:space="preserve"> </w:t>
      </w:r>
      <w:r>
        <w:rPr>
          <w:color w:val="00395A"/>
          <w:sz w:val="24"/>
        </w:rPr>
        <w:t>recur­ rence of behavioral health symptoms, homelessness, or other life problems.</w:t>
      </w:r>
    </w:p>
    <w:p w14:paraId="5675418C"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191" w:space="40"/>
            <w:col w:w="5229"/>
          </w:cols>
        </w:sectPr>
      </w:pPr>
    </w:p>
    <w:p w14:paraId="6B606E06" w14:textId="77777777" w:rsidR="00B00EA7" w:rsidRDefault="00574B43">
      <w:pPr>
        <w:pStyle w:val="ListParagraph"/>
        <w:numPr>
          <w:ilvl w:val="1"/>
          <w:numId w:val="73"/>
        </w:numPr>
        <w:tabs>
          <w:tab w:val="left" w:pos="1079"/>
          <w:tab w:val="left" w:pos="1080"/>
        </w:tabs>
        <w:spacing w:before="94" w:line="249" w:lineRule="auto"/>
        <w:ind w:right="215"/>
        <w:rPr>
          <w:sz w:val="24"/>
        </w:rPr>
      </w:pPr>
      <w:r>
        <w:rPr>
          <w:color w:val="00395A"/>
          <w:sz w:val="24"/>
        </w:rPr>
        <w:lastRenderedPageBreak/>
        <w:t>Collaborate</w:t>
      </w:r>
      <w:r>
        <w:rPr>
          <w:color w:val="00395A"/>
          <w:spacing w:val="-15"/>
          <w:sz w:val="24"/>
        </w:rPr>
        <w:t xml:space="preserve"> </w:t>
      </w:r>
      <w:r>
        <w:rPr>
          <w:color w:val="00395A"/>
          <w:sz w:val="24"/>
        </w:rPr>
        <w:t>with</w:t>
      </w:r>
      <w:r>
        <w:rPr>
          <w:color w:val="00395A"/>
          <w:spacing w:val="-15"/>
          <w:sz w:val="24"/>
        </w:rPr>
        <w:t xml:space="preserve"> </w:t>
      </w:r>
      <w:r>
        <w:rPr>
          <w:color w:val="00395A"/>
          <w:sz w:val="24"/>
        </w:rPr>
        <w:t>other</w:t>
      </w:r>
      <w:r>
        <w:rPr>
          <w:color w:val="00395A"/>
          <w:spacing w:val="-15"/>
          <w:sz w:val="24"/>
        </w:rPr>
        <w:t xml:space="preserve"> </w:t>
      </w:r>
      <w:r>
        <w:rPr>
          <w:color w:val="00395A"/>
          <w:sz w:val="24"/>
        </w:rPr>
        <w:t>service</w:t>
      </w:r>
      <w:r>
        <w:rPr>
          <w:color w:val="00395A"/>
          <w:spacing w:val="-15"/>
          <w:sz w:val="24"/>
        </w:rPr>
        <w:t xml:space="preserve"> </w:t>
      </w:r>
      <w:r>
        <w:rPr>
          <w:color w:val="00395A"/>
          <w:sz w:val="24"/>
        </w:rPr>
        <w:t>providers, family members, and social supports to:</w:t>
      </w:r>
    </w:p>
    <w:p w14:paraId="6D69D809" w14:textId="77777777" w:rsidR="00B00EA7" w:rsidRDefault="00574B43">
      <w:pPr>
        <w:pStyle w:val="ListParagraph"/>
        <w:numPr>
          <w:ilvl w:val="2"/>
          <w:numId w:val="73"/>
        </w:numPr>
        <w:tabs>
          <w:tab w:val="left" w:pos="1439"/>
          <w:tab w:val="left" w:pos="1440"/>
        </w:tabs>
        <w:spacing w:line="249" w:lineRule="auto"/>
        <w:ind w:right="180"/>
        <w:rPr>
          <w:sz w:val="24"/>
        </w:rPr>
      </w:pPr>
      <w:r>
        <w:rPr>
          <w:color w:val="00395A"/>
          <w:sz w:val="24"/>
        </w:rPr>
        <w:t>Help</w:t>
      </w:r>
      <w:r>
        <w:rPr>
          <w:color w:val="00395A"/>
          <w:spacing w:val="-15"/>
          <w:sz w:val="24"/>
        </w:rPr>
        <w:t xml:space="preserve"> </w:t>
      </w:r>
      <w:r>
        <w:rPr>
          <w:color w:val="00395A"/>
          <w:sz w:val="24"/>
        </w:rPr>
        <w:t>people</w:t>
      </w:r>
      <w:r>
        <w:rPr>
          <w:color w:val="00395A"/>
          <w:spacing w:val="-15"/>
          <w:sz w:val="24"/>
        </w:rPr>
        <w:t xml:space="preserve"> </w:t>
      </w:r>
      <w:r>
        <w:rPr>
          <w:color w:val="00395A"/>
          <w:sz w:val="24"/>
        </w:rPr>
        <w:t>who</w:t>
      </w:r>
      <w:r>
        <w:rPr>
          <w:color w:val="00395A"/>
          <w:spacing w:val="-15"/>
          <w:sz w:val="24"/>
        </w:rPr>
        <w:t xml:space="preserve"> </w:t>
      </w:r>
      <w:r>
        <w:rPr>
          <w:color w:val="00395A"/>
          <w:sz w:val="24"/>
        </w:rPr>
        <w:t>are</w:t>
      </w:r>
      <w:r>
        <w:rPr>
          <w:color w:val="00395A"/>
          <w:spacing w:val="-15"/>
          <w:sz w:val="24"/>
        </w:rPr>
        <w:t xml:space="preserve"> </w:t>
      </w:r>
      <w:r>
        <w:rPr>
          <w:color w:val="00395A"/>
          <w:sz w:val="24"/>
        </w:rPr>
        <w:t>homeless</w:t>
      </w:r>
      <w:r>
        <w:rPr>
          <w:color w:val="00395A"/>
          <w:spacing w:val="-15"/>
          <w:sz w:val="24"/>
        </w:rPr>
        <w:t xml:space="preserve"> </w:t>
      </w:r>
      <w:r>
        <w:rPr>
          <w:color w:val="00395A"/>
          <w:sz w:val="24"/>
        </w:rPr>
        <w:t xml:space="preserve">access </w:t>
      </w:r>
      <w:r>
        <w:rPr>
          <w:color w:val="00395A"/>
          <w:spacing w:val="-2"/>
          <w:sz w:val="24"/>
        </w:rPr>
        <w:t>services.</w:t>
      </w:r>
    </w:p>
    <w:p w14:paraId="1091B4DA" w14:textId="77777777" w:rsidR="00B00EA7" w:rsidRDefault="00574B43">
      <w:pPr>
        <w:pStyle w:val="ListParagraph"/>
        <w:numPr>
          <w:ilvl w:val="2"/>
          <w:numId w:val="73"/>
        </w:numPr>
        <w:tabs>
          <w:tab w:val="left" w:pos="1439"/>
          <w:tab w:val="left" w:pos="1440"/>
        </w:tabs>
        <w:spacing w:before="2"/>
        <w:rPr>
          <w:sz w:val="24"/>
        </w:rPr>
      </w:pPr>
      <w:r>
        <w:rPr>
          <w:color w:val="00395A"/>
          <w:sz w:val="24"/>
        </w:rPr>
        <w:t>Better</w:t>
      </w:r>
      <w:r>
        <w:rPr>
          <w:color w:val="00395A"/>
          <w:spacing w:val="2"/>
          <w:sz w:val="24"/>
        </w:rPr>
        <w:t xml:space="preserve"> </w:t>
      </w:r>
      <w:r>
        <w:rPr>
          <w:color w:val="00395A"/>
          <w:sz w:val="24"/>
        </w:rPr>
        <w:t>understand</w:t>
      </w:r>
      <w:r>
        <w:rPr>
          <w:color w:val="00395A"/>
          <w:spacing w:val="3"/>
          <w:sz w:val="24"/>
        </w:rPr>
        <w:t xml:space="preserve"> </w:t>
      </w:r>
      <w:r>
        <w:rPr>
          <w:color w:val="00395A"/>
          <w:sz w:val="24"/>
        </w:rPr>
        <w:t>nee</w:t>
      </w:r>
      <w:r>
        <w:rPr>
          <w:color w:val="00395A"/>
          <w:sz w:val="24"/>
        </w:rPr>
        <w:t>ds</w:t>
      </w:r>
      <w:r>
        <w:rPr>
          <w:color w:val="00395A"/>
          <w:spacing w:val="4"/>
          <w:sz w:val="24"/>
        </w:rPr>
        <w:t xml:space="preserve"> </w:t>
      </w:r>
      <w:r>
        <w:rPr>
          <w:color w:val="00395A"/>
          <w:sz w:val="24"/>
        </w:rPr>
        <w:t>and</w:t>
      </w:r>
      <w:r>
        <w:rPr>
          <w:color w:val="00395A"/>
          <w:spacing w:val="3"/>
          <w:sz w:val="24"/>
        </w:rPr>
        <w:t xml:space="preserve"> </w:t>
      </w:r>
      <w:r>
        <w:rPr>
          <w:color w:val="00395A"/>
          <w:spacing w:val="-2"/>
          <w:sz w:val="24"/>
        </w:rPr>
        <w:t>strengths.</w:t>
      </w:r>
    </w:p>
    <w:p w14:paraId="40D3D21B" w14:textId="77777777" w:rsidR="00B00EA7" w:rsidRDefault="00574B43">
      <w:pPr>
        <w:pStyle w:val="ListParagraph"/>
        <w:numPr>
          <w:ilvl w:val="2"/>
          <w:numId w:val="73"/>
        </w:numPr>
        <w:tabs>
          <w:tab w:val="left" w:pos="1439"/>
          <w:tab w:val="left" w:pos="1440"/>
        </w:tabs>
        <w:spacing w:before="12" w:line="249" w:lineRule="auto"/>
        <w:ind w:right="266"/>
        <w:rPr>
          <w:sz w:val="24"/>
        </w:rPr>
      </w:pPr>
      <w:r>
        <w:rPr>
          <w:color w:val="00395A"/>
          <w:sz w:val="24"/>
        </w:rPr>
        <w:t xml:space="preserve">Ensure appropriate care and smooth </w:t>
      </w:r>
      <w:r>
        <w:rPr>
          <w:color w:val="00395A"/>
          <w:spacing w:val="-2"/>
          <w:sz w:val="24"/>
        </w:rPr>
        <w:t>transitions.</w:t>
      </w:r>
    </w:p>
    <w:p w14:paraId="19303785" w14:textId="77777777" w:rsidR="00B00EA7" w:rsidRDefault="00574B43">
      <w:pPr>
        <w:pStyle w:val="Heading5"/>
        <w:spacing w:before="198"/>
      </w:pPr>
      <w:r>
        <w:rPr>
          <w:color w:val="33607A"/>
          <w:spacing w:val="-2"/>
        </w:rPr>
        <w:t>Attitudes</w:t>
      </w:r>
    </w:p>
    <w:p w14:paraId="69CE9765" w14:textId="77777777" w:rsidR="00B00EA7" w:rsidRDefault="00574B43">
      <w:pPr>
        <w:pStyle w:val="BodyText"/>
        <w:spacing w:before="40" w:line="249" w:lineRule="auto"/>
      </w:pPr>
      <w:r>
        <w:rPr>
          <w:color w:val="00395A"/>
        </w:rPr>
        <w:t>Behavioral</w:t>
      </w:r>
      <w:r>
        <w:rPr>
          <w:color w:val="00395A"/>
          <w:spacing w:val="-12"/>
        </w:rPr>
        <w:t xml:space="preserve"> </w:t>
      </w:r>
      <w:r>
        <w:rPr>
          <w:color w:val="00395A"/>
        </w:rPr>
        <w:t>health</w:t>
      </w:r>
      <w:r>
        <w:rPr>
          <w:color w:val="00395A"/>
          <w:spacing w:val="-12"/>
        </w:rPr>
        <w:t xml:space="preserve"> </w:t>
      </w:r>
      <w:r>
        <w:rPr>
          <w:color w:val="00395A"/>
        </w:rPr>
        <w:t>workers</w:t>
      </w:r>
      <w:r>
        <w:rPr>
          <w:color w:val="00395A"/>
          <w:spacing w:val="-12"/>
        </w:rPr>
        <w:t xml:space="preserve"> </w:t>
      </w:r>
      <w:r>
        <w:rPr>
          <w:color w:val="00395A"/>
        </w:rPr>
        <w:t>engaged</w:t>
      </w:r>
      <w:r>
        <w:rPr>
          <w:color w:val="00395A"/>
          <w:spacing w:val="-13"/>
        </w:rPr>
        <w:t xml:space="preserve"> </w:t>
      </w:r>
      <w:r>
        <w:rPr>
          <w:color w:val="00395A"/>
        </w:rPr>
        <w:t>in</w:t>
      </w:r>
      <w:r>
        <w:rPr>
          <w:color w:val="00395A"/>
          <w:spacing w:val="-13"/>
        </w:rPr>
        <w:t xml:space="preserve"> </w:t>
      </w:r>
      <w:r>
        <w:rPr>
          <w:color w:val="00395A"/>
        </w:rPr>
        <w:t>provid­ ing services to clients who are dealing with homelessness can benefit from certain atti­ tudes. For example:</w:t>
      </w:r>
    </w:p>
    <w:p w14:paraId="3592F2BB" w14:textId="77777777" w:rsidR="00B00EA7" w:rsidRDefault="00574B43">
      <w:pPr>
        <w:pStyle w:val="ListParagraph"/>
        <w:numPr>
          <w:ilvl w:val="1"/>
          <w:numId w:val="73"/>
        </w:numPr>
        <w:tabs>
          <w:tab w:val="left" w:pos="1080"/>
        </w:tabs>
        <w:spacing w:line="249" w:lineRule="auto"/>
        <w:ind w:right="15"/>
        <w:jc w:val="both"/>
        <w:rPr>
          <w:sz w:val="24"/>
        </w:rPr>
      </w:pPr>
      <w:r>
        <w:rPr>
          <w:color w:val="00395A"/>
          <w:sz w:val="24"/>
        </w:rPr>
        <w:t>Accept and understand powerful emotion­ al</w:t>
      </w:r>
      <w:r>
        <w:rPr>
          <w:color w:val="00395A"/>
          <w:spacing w:val="-5"/>
          <w:sz w:val="24"/>
        </w:rPr>
        <w:t xml:space="preserve"> </w:t>
      </w:r>
      <w:r>
        <w:rPr>
          <w:color w:val="00395A"/>
          <w:sz w:val="24"/>
        </w:rPr>
        <w:t>responses</w:t>
      </w:r>
      <w:r>
        <w:rPr>
          <w:color w:val="00395A"/>
          <w:spacing w:val="-5"/>
          <w:sz w:val="24"/>
        </w:rPr>
        <w:t xml:space="preserve"> </w:t>
      </w:r>
      <w:r>
        <w:rPr>
          <w:color w:val="00395A"/>
          <w:sz w:val="24"/>
        </w:rPr>
        <w:t>to</w:t>
      </w:r>
      <w:r>
        <w:rPr>
          <w:color w:val="00395A"/>
          <w:spacing w:val="-5"/>
          <w:sz w:val="24"/>
        </w:rPr>
        <w:t xml:space="preserve"> </w:t>
      </w:r>
      <w:r>
        <w:rPr>
          <w:color w:val="00395A"/>
          <w:sz w:val="24"/>
        </w:rPr>
        <w:t>client</w:t>
      </w:r>
      <w:r>
        <w:rPr>
          <w:color w:val="00395A"/>
          <w:spacing w:val="-5"/>
          <w:sz w:val="24"/>
        </w:rPr>
        <w:t xml:space="preserve"> </w:t>
      </w:r>
      <w:r>
        <w:rPr>
          <w:color w:val="00395A"/>
          <w:sz w:val="24"/>
        </w:rPr>
        <w:t>behavior</w:t>
      </w:r>
      <w:r>
        <w:rPr>
          <w:color w:val="00395A"/>
          <w:spacing w:val="-5"/>
          <w:sz w:val="24"/>
        </w:rPr>
        <w:t xml:space="preserve"> </w:t>
      </w:r>
      <w:r>
        <w:rPr>
          <w:color w:val="00395A"/>
          <w:sz w:val="24"/>
        </w:rPr>
        <w:t>and</w:t>
      </w:r>
      <w:r>
        <w:rPr>
          <w:color w:val="00395A"/>
          <w:spacing w:val="-5"/>
          <w:sz w:val="24"/>
        </w:rPr>
        <w:t xml:space="preserve"> </w:t>
      </w:r>
      <w:r>
        <w:rPr>
          <w:color w:val="00395A"/>
          <w:sz w:val="24"/>
        </w:rPr>
        <w:t>address these responses in supervision.</w:t>
      </w:r>
    </w:p>
    <w:p w14:paraId="6176BF22" w14:textId="77777777" w:rsidR="00B00EA7" w:rsidRDefault="00574B43">
      <w:pPr>
        <w:pStyle w:val="ListParagraph"/>
        <w:numPr>
          <w:ilvl w:val="1"/>
          <w:numId w:val="73"/>
        </w:numPr>
        <w:tabs>
          <w:tab w:val="left" w:pos="1080"/>
        </w:tabs>
        <w:spacing w:line="228" w:lineRule="auto"/>
        <w:ind w:right="249"/>
        <w:jc w:val="both"/>
        <w:rPr>
          <w:rFonts w:ascii="Palatino Linotype" w:hAnsi="Palatino Linotype"/>
          <w:i/>
          <w:sz w:val="24"/>
        </w:rPr>
      </w:pPr>
      <w:r>
        <w:rPr>
          <w:color w:val="00395A"/>
          <w:sz w:val="24"/>
        </w:rPr>
        <w:t xml:space="preserve">As a precondition to a </w:t>
      </w:r>
      <w:r>
        <w:rPr>
          <w:color w:val="00395A"/>
          <w:sz w:val="24"/>
        </w:rPr>
        <w:t>positive working relationship,</w:t>
      </w:r>
      <w:r>
        <w:rPr>
          <w:color w:val="00395A"/>
          <w:spacing w:val="-10"/>
          <w:sz w:val="24"/>
        </w:rPr>
        <w:t xml:space="preserve"> </w:t>
      </w:r>
      <w:r>
        <w:rPr>
          <w:color w:val="00395A"/>
          <w:sz w:val="24"/>
        </w:rPr>
        <w:t>meet</w:t>
      </w:r>
      <w:r>
        <w:rPr>
          <w:color w:val="00395A"/>
          <w:spacing w:val="-9"/>
          <w:sz w:val="24"/>
        </w:rPr>
        <w:t xml:space="preserve"> </w:t>
      </w:r>
      <w:r>
        <w:rPr>
          <w:color w:val="00395A"/>
          <w:sz w:val="24"/>
        </w:rPr>
        <w:t>clients</w:t>
      </w:r>
      <w:r>
        <w:rPr>
          <w:color w:val="00395A"/>
          <w:spacing w:val="-11"/>
          <w:sz w:val="24"/>
        </w:rPr>
        <w:t xml:space="preserve"> </w:t>
      </w:r>
      <w:r>
        <w:rPr>
          <w:color w:val="00395A"/>
          <w:sz w:val="24"/>
        </w:rPr>
        <w:t>where</w:t>
      </w:r>
      <w:r>
        <w:rPr>
          <w:color w:val="00395A"/>
          <w:spacing w:val="-9"/>
          <w:sz w:val="24"/>
        </w:rPr>
        <w:t xml:space="preserve"> </w:t>
      </w:r>
      <w:r>
        <w:rPr>
          <w:color w:val="00395A"/>
          <w:sz w:val="24"/>
        </w:rPr>
        <w:t>they</w:t>
      </w:r>
      <w:r>
        <w:rPr>
          <w:color w:val="00395A"/>
          <w:spacing w:val="-9"/>
          <w:sz w:val="24"/>
        </w:rPr>
        <w:t xml:space="preserve"> </w:t>
      </w:r>
      <w:r>
        <w:rPr>
          <w:rFonts w:ascii="Palatino Linotype" w:hAnsi="Palatino Linotype"/>
          <w:i/>
          <w:color w:val="00395A"/>
          <w:sz w:val="24"/>
        </w:rPr>
        <w:t>are</w:t>
      </w:r>
    </w:p>
    <w:p w14:paraId="238F54F8" w14:textId="77777777" w:rsidR="00B00EA7" w:rsidRDefault="00574B43">
      <w:pPr>
        <w:pStyle w:val="Heading4"/>
        <w:spacing w:before="149" w:line="244" w:lineRule="auto"/>
        <w:ind w:left="339" w:right="526"/>
      </w:pPr>
      <w:r>
        <w:rPr>
          <w:b w:val="0"/>
        </w:rPr>
        <w:br w:type="column"/>
      </w:r>
      <w:r>
        <w:rPr>
          <w:color w:val="33607A"/>
        </w:rPr>
        <w:t xml:space="preserve">Self-Assessment of Attitudes Toward People Who Are </w:t>
      </w:r>
      <w:r>
        <w:rPr>
          <w:color w:val="33607A"/>
          <w:spacing w:val="-2"/>
        </w:rPr>
        <w:t>Homeless</w:t>
      </w:r>
    </w:p>
    <w:p w14:paraId="4CBB6ADC" w14:textId="77777777" w:rsidR="00B00EA7" w:rsidRDefault="00574B43">
      <w:pPr>
        <w:pStyle w:val="BodyText"/>
        <w:spacing w:before="25" w:line="249" w:lineRule="auto"/>
        <w:ind w:left="339" w:right="378"/>
      </w:pPr>
      <w:r>
        <w:rPr>
          <w:color w:val="00395A"/>
        </w:rPr>
        <w:t>Attitudes toward homelessness, substance abuse,</w:t>
      </w:r>
      <w:r>
        <w:rPr>
          <w:color w:val="00395A"/>
          <w:spacing w:val="-18"/>
        </w:rPr>
        <w:t xml:space="preserve"> </w:t>
      </w:r>
      <w:r>
        <w:rPr>
          <w:color w:val="00395A"/>
        </w:rPr>
        <w:t>and</w:t>
      </w:r>
      <w:r>
        <w:rPr>
          <w:color w:val="00395A"/>
          <w:spacing w:val="-15"/>
        </w:rPr>
        <w:t xml:space="preserve"> </w:t>
      </w:r>
      <w:r>
        <w:rPr>
          <w:color w:val="00395A"/>
        </w:rPr>
        <w:t>mental</w:t>
      </w:r>
      <w:r>
        <w:rPr>
          <w:color w:val="00395A"/>
          <w:spacing w:val="-12"/>
        </w:rPr>
        <w:t xml:space="preserve"> </w:t>
      </w:r>
      <w:r>
        <w:rPr>
          <w:color w:val="00395A"/>
        </w:rPr>
        <w:t>illness</w:t>
      </w:r>
      <w:r>
        <w:rPr>
          <w:color w:val="00395A"/>
          <w:spacing w:val="-9"/>
        </w:rPr>
        <w:t xml:space="preserve"> </w:t>
      </w:r>
      <w:r>
        <w:rPr>
          <w:color w:val="00395A"/>
        </w:rPr>
        <w:t>vary</w:t>
      </w:r>
      <w:r>
        <w:rPr>
          <w:color w:val="00395A"/>
          <w:spacing w:val="-8"/>
        </w:rPr>
        <w:t xml:space="preserve"> </w:t>
      </w:r>
      <w:r>
        <w:rPr>
          <w:color w:val="00395A"/>
        </w:rPr>
        <w:t>widely.</w:t>
      </w:r>
      <w:r>
        <w:rPr>
          <w:color w:val="00395A"/>
          <w:spacing w:val="-18"/>
        </w:rPr>
        <w:t xml:space="preserve"> </w:t>
      </w:r>
      <w:r>
        <w:rPr>
          <w:color w:val="00395A"/>
        </w:rPr>
        <w:t>Many</w:t>
      </w:r>
      <w:r>
        <w:rPr>
          <w:color w:val="00395A"/>
          <w:spacing w:val="-8"/>
        </w:rPr>
        <w:t xml:space="preserve"> </w:t>
      </w:r>
      <w:r>
        <w:rPr>
          <w:color w:val="00395A"/>
        </w:rPr>
        <w:t>of these beliefs originate in childhood and influ­ ence your perception of these problems.</w:t>
      </w:r>
      <w:r>
        <w:rPr>
          <w:color w:val="00395A"/>
          <w:spacing w:val="-28"/>
        </w:rPr>
        <w:t xml:space="preserve"> </w:t>
      </w:r>
      <w:r>
        <w:rPr>
          <w:color w:val="00395A"/>
        </w:rPr>
        <w:t>These perceptions, whether beneficial or limiting, tend to be reinforced as you encounter people dealing</w:t>
      </w:r>
      <w:r>
        <w:rPr>
          <w:color w:val="00395A"/>
          <w:spacing w:val="-4"/>
        </w:rPr>
        <w:t xml:space="preserve"> </w:t>
      </w:r>
      <w:r>
        <w:rPr>
          <w:color w:val="00395A"/>
        </w:rPr>
        <w:t>with</w:t>
      </w:r>
      <w:r>
        <w:rPr>
          <w:color w:val="00395A"/>
          <w:spacing w:val="-5"/>
        </w:rPr>
        <w:t xml:space="preserve"> </w:t>
      </w:r>
      <w:r>
        <w:rPr>
          <w:color w:val="00395A"/>
        </w:rPr>
        <w:t>substance</w:t>
      </w:r>
      <w:r>
        <w:rPr>
          <w:color w:val="00395A"/>
          <w:spacing w:val="-5"/>
        </w:rPr>
        <w:t xml:space="preserve"> </w:t>
      </w:r>
      <w:r>
        <w:rPr>
          <w:color w:val="00395A"/>
        </w:rPr>
        <w:t>use</w:t>
      </w:r>
      <w:r>
        <w:rPr>
          <w:color w:val="00395A"/>
          <w:spacing w:val="-5"/>
        </w:rPr>
        <w:t xml:space="preserve"> </w:t>
      </w:r>
      <w:r>
        <w:rPr>
          <w:color w:val="00395A"/>
        </w:rPr>
        <w:t>or</w:t>
      </w:r>
      <w:r>
        <w:rPr>
          <w:color w:val="00395A"/>
          <w:spacing w:val="-6"/>
        </w:rPr>
        <w:t xml:space="preserve"> </w:t>
      </w:r>
      <w:r>
        <w:rPr>
          <w:color w:val="00395A"/>
        </w:rPr>
        <w:t>mental</w:t>
      </w:r>
      <w:r>
        <w:rPr>
          <w:color w:val="00395A"/>
          <w:spacing w:val="-5"/>
        </w:rPr>
        <w:t xml:space="preserve"> </w:t>
      </w:r>
      <w:r>
        <w:rPr>
          <w:color w:val="00395A"/>
        </w:rPr>
        <w:t>disorders and</w:t>
      </w:r>
      <w:r>
        <w:rPr>
          <w:color w:val="00395A"/>
          <w:spacing w:val="-5"/>
        </w:rPr>
        <w:t xml:space="preserve"> </w:t>
      </w:r>
      <w:r>
        <w:rPr>
          <w:color w:val="00395A"/>
        </w:rPr>
        <w:t>homelessness.</w:t>
      </w:r>
      <w:r>
        <w:rPr>
          <w:color w:val="00395A"/>
          <w:spacing w:val="-18"/>
        </w:rPr>
        <w:t xml:space="preserve"> </w:t>
      </w:r>
      <w:r>
        <w:rPr>
          <w:color w:val="00395A"/>
        </w:rPr>
        <w:t>It</w:t>
      </w:r>
      <w:r>
        <w:rPr>
          <w:color w:val="00395A"/>
          <w:spacing w:val="-2"/>
        </w:rPr>
        <w:t xml:space="preserve"> </w:t>
      </w:r>
      <w:r>
        <w:rPr>
          <w:color w:val="00395A"/>
        </w:rPr>
        <w:t>is</w:t>
      </w:r>
      <w:r>
        <w:rPr>
          <w:color w:val="00395A"/>
          <w:spacing w:val="-2"/>
        </w:rPr>
        <w:t xml:space="preserve"> </w:t>
      </w:r>
      <w:r>
        <w:rPr>
          <w:color w:val="00395A"/>
        </w:rPr>
        <w:t>important</w:t>
      </w:r>
      <w:r>
        <w:rPr>
          <w:color w:val="00395A"/>
          <w:spacing w:val="-2"/>
        </w:rPr>
        <w:t xml:space="preserve"> </w:t>
      </w:r>
      <w:r>
        <w:rPr>
          <w:color w:val="00395A"/>
        </w:rPr>
        <w:t>for</w:t>
      </w:r>
      <w:r>
        <w:rPr>
          <w:color w:val="00395A"/>
          <w:spacing w:val="-3"/>
        </w:rPr>
        <w:t xml:space="preserve"> </w:t>
      </w:r>
      <w:r>
        <w:rPr>
          <w:color w:val="00395A"/>
        </w:rPr>
        <w:t>you</w:t>
      </w:r>
      <w:r>
        <w:rPr>
          <w:color w:val="00395A"/>
          <w:spacing w:val="-2"/>
        </w:rPr>
        <w:t xml:space="preserve"> </w:t>
      </w:r>
      <w:r>
        <w:rPr>
          <w:color w:val="00395A"/>
        </w:rPr>
        <w:t>to</w:t>
      </w:r>
      <w:r>
        <w:rPr>
          <w:color w:val="00395A"/>
          <w:spacing w:val="-2"/>
        </w:rPr>
        <w:t xml:space="preserve"> </w:t>
      </w:r>
      <w:r>
        <w:rPr>
          <w:color w:val="00395A"/>
        </w:rPr>
        <w:t>be particularly</w:t>
      </w:r>
      <w:r>
        <w:rPr>
          <w:color w:val="00395A"/>
          <w:spacing w:val="-4"/>
        </w:rPr>
        <w:t xml:space="preserve"> </w:t>
      </w:r>
      <w:r>
        <w:rPr>
          <w:color w:val="00395A"/>
        </w:rPr>
        <w:t>aware</w:t>
      </w:r>
      <w:r>
        <w:rPr>
          <w:color w:val="00395A"/>
          <w:spacing w:val="-4"/>
        </w:rPr>
        <w:t xml:space="preserve"> </w:t>
      </w:r>
      <w:r>
        <w:rPr>
          <w:color w:val="00395A"/>
        </w:rPr>
        <w:t>of</w:t>
      </w:r>
      <w:r>
        <w:rPr>
          <w:color w:val="00395A"/>
          <w:spacing w:val="-4"/>
        </w:rPr>
        <w:t xml:space="preserve"> </w:t>
      </w:r>
      <w:r>
        <w:rPr>
          <w:color w:val="00395A"/>
        </w:rPr>
        <w:t>your</w:t>
      </w:r>
      <w:r>
        <w:rPr>
          <w:color w:val="00395A"/>
          <w:spacing w:val="-7"/>
        </w:rPr>
        <w:t xml:space="preserve"> </w:t>
      </w:r>
      <w:r>
        <w:rPr>
          <w:color w:val="00395A"/>
        </w:rPr>
        <w:t>attitudes</w:t>
      </w:r>
      <w:r>
        <w:rPr>
          <w:color w:val="00395A"/>
          <w:spacing w:val="-4"/>
        </w:rPr>
        <w:t xml:space="preserve"> </w:t>
      </w:r>
      <w:r>
        <w:rPr>
          <w:color w:val="00395A"/>
        </w:rPr>
        <w:t>and</w:t>
      </w:r>
      <w:r>
        <w:rPr>
          <w:color w:val="00395A"/>
          <w:spacing w:val="-5"/>
        </w:rPr>
        <w:t xml:space="preserve"> </w:t>
      </w:r>
      <w:r>
        <w:rPr>
          <w:color w:val="00395A"/>
        </w:rPr>
        <w:t>beliefs regarding these topics. Likewise, it is im­ portant to remember that not everyone holds your particular views or attitudes.</w:t>
      </w:r>
    </w:p>
    <w:p w14:paraId="4CFF5FAD" w14:textId="77777777" w:rsidR="00B00EA7" w:rsidRDefault="00574B43">
      <w:pPr>
        <w:pStyle w:val="BodyText"/>
        <w:spacing w:before="149" w:line="280" w:lineRule="atLeast"/>
        <w:ind w:left="339"/>
      </w:pPr>
      <w:r>
        <w:rPr>
          <w:color w:val="00395A"/>
        </w:rPr>
        <w:t>Behavioral</w:t>
      </w:r>
      <w:r>
        <w:rPr>
          <w:color w:val="00395A"/>
          <w:spacing w:val="-6"/>
        </w:rPr>
        <w:t xml:space="preserve"> </w:t>
      </w:r>
      <w:r>
        <w:rPr>
          <w:color w:val="00395A"/>
        </w:rPr>
        <w:t>health</w:t>
      </w:r>
      <w:r>
        <w:rPr>
          <w:color w:val="00395A"/>
          <w:spacing w:val="-6"/>
        </w:rPr>
        <w:t xml:space="preserve"> </w:t>
      </w:r>
      <w:r>
        <w:rPr>
          <w:color w:val="00395A"/>
        </w:rPr>
        <w:t>service</w:t>
      </w:r>
      <w:r>
        <w:rPr>
          <w:color w:val="00395A"/>
          <w:spacing w:val="-8"/>
        </w:rPr>
        <w:t xml:space="preserve"> </w:t>
      </w:r>
      <w:r>
        <w:rPr>
          <w:color w:val="00395A"/>
        </w:rPr>
        <w:t>providers</w:t>
      </w:r>
      <w:r>
        <w:rPr>
          <w:color w:val="00395A"/>
          <w:spacing w:val="-6"/>
        </w:rPr>
        <w:t xml:space="preserve"> </w:t>
      </w:r>
      <w:r>
        <w:rPr>
          <w:color w:val="00395A"/>
        </w:rPr>
        <w:t>work</w:t>
      </w:r>
      <w:r>
        <w:rPr>
          <w:color w:val="00395A"/>
          <w:spacing w:val="-6"/>
        </w:rPr>
        <w:t xml:space="preserve"> </w:t>
      </w:r>
      <w:r>
        <w:rPr>
          <w:color w:val="00395A"/>
        </w:rPr>
        <w:t>with people</w:t>
      </w:r>
      <w:r>
        <w:rPr>
          <w:color w:val="00395A"/>
          <w:spacing w:val="-12"/>
        </w:rPr>
        <w:t xml:space="preserve"> </w:t>
      </w:r>
      <w:r>
        <w:rPr>
          <w:color w:val="00395A"/>
        </w:rPr>
        <w:t>who</w:t>
      </w:r>
      <w:r>
        <w:rPr>
          <w:color w:val="00395A"/>
          <w:spacing w:val="-12"/>
        </w:rPr>
        <w:t xml:space="preserve"> </w:t>
      </w:r>
      <w:r>
        <w:rPr>
          <w:color w:val="00395A"/>
        </w:rPr>
        <w:t>are</w:t>
      </w:r>
      <w:r>
        <w:rPr>
          <w:color w:val="00395A"/>
          <w:spacing w:val="-12"/>
        </w:rPr>
        <w:t xml:space="preserve"> </w:t>
      </w:r>
      <w:r>
        <w:rPr>
          <w:color w:val="00395A"/>
        </w:rPr>
        <w:t>homeless</w:t>
      </w:r>
      <w:r>
        <w:rPr>
          <w:color w:val="00395A"/>
          <w:spacing w:val="-12"/>
        </w:rPr>
        <w:t xml:space="preserve"> </w:t>
      </w:r>
      <w:r>
        <w:rPr>
          <w:color w:val="00395A"/>
        </w:rPr>
        <w:t>and</w:t>
      </w:r>
      <w:r>
        <w:rPr>
          <w:color w:val="00395A"/>
          <w:spacing w:val="-13"/>
        </w:rPr>
        <w:t xml:space="preserve"> </w:t>
      </w:r>
      <w:r>
        <w:rPr>
          <w:color w:val="00395A"/>
        </w:rPr>
        <w:t>have</w:t>
      </w:r>
      <w:r>
        <w:rPr>
          <w:color w:val="00395A"/>
          <w:spacing w:val="-12"/>
        </w:rPr>
        <w:t xml:space="preserve"> </w:t>
      </w:r>
      <w:r>
        <w:rPr>
          <w:color w:val="00395A"/>
        </w:rPr>
        <w:t>a</w:t>
      </w:r>
      <w:r>
        <w:rPr>
          <w:color w:val="00395A"/>
          <w:spacing w:val="-12"/>
        </w:rPr>
        <w:t xml:space="preserve"> </w:t>
      </w:r>
      <w:r>
        <w:rPr>
          <w:color w:val="00395A"/>
        </w:rPr>
        <w:t>substance</w:t>
      </w:r>
    </w:p>
    <w:p w14:paraId="7C063CF2" w14:textId="77777777" w:rsidR="00B00EA7" w:rsidRDefault="00B00EA7">
      <w:pPr>
        <w:spacing w:line="280" w:lineRule="atLeast"/>
        <w:sectPr w:rsidR="00B00EA7">
          <w:pgSz w:w="12240" w:h="15840"/>
          <w:pgMar w:top="1280" w:right="1060" w:bottom="1100" w:left="720" w:header="720" w:footer="902" w:gutter="0"/>
          <w:cols w:num="2" w:space="720" w:equalWidth="0">
            <w:col w:w="5201" w:space="40"/>
            <w:col w:w="5219"/>
          </w:cols>
        </w:sectPr>
      </w:pPr>
    </w:p>
    <w:p w14:paraId="165D0C99" w14:textId="77777777" w:rsidR="00B00EA7" w:rsidRDefault="00574B43">
      <w:pPr>
        <w:spacing w:line="216" w:lineRule="exact"/>
        <w:ind w:left="1080"/>
        <w:rPr>
          <w:rFonts w:ascii="Palatino Linotype"/>
          <w:i/>
          <w:sz w:val="24"/>
        </w:rPr>
      </w:pPr>
      <w:r>
        <w:rPr>
          <w:color w:val="00395A"/>
          <w:sz w:val="24"/>
        </w:rPr>
        <w:t>rather</w:t>
      </w:r>
      <w:r>
        <w:rPr>
          <w:color w:val="00395A"/>
          <w:spacing w:val="-15"/>
          <w:sz w:val="24"/>
        </w:rPr>
        <w:t xml:space="preserve"> </w:t>
      </w:r>
      <w:r>
        <w:rPr>
          <w:color w:val="00395A"/>
          <w:sz w:val="24"/>
        </w:rPr>
        <w:t>than</w:t>
      </w:r>
      <w:r>
        <w:rPr>
          <w:color w:val="00395A"/>
          <w:spacing w:val="-14"/>
          <w:sz w:val="24"/>
        </w:rPr>
        <w:t xml:space="preserve"> </w:t>
      </w:r>
      <w:r>
        <w:rPr>
          <w:color w:val="00395A"/>
          <w:sz w:val="24"/>
        </w:rPr>
        <w:t>where</w:t>
      </w:r>
      <w:r>
        <w:rPr>
          <w:color w:val="00395A"/>
          <w:spacing w:val="-12"/>
          <w:sz w:val="24"/>
        </w:rPr>
        <w:t xml:space="preserve"> </w:t>
      </w:r>
      <w:r>
        <w:rPr>
          <w:color w:val="00395A"/>
          <w:sz w:val="24"/>
        </w:rPr>
        <w:t>they</w:t>
      </w:r>
      <w:r>
        <w:rPr>
          <w:color w:val="00395A"/>
          <w:spacing w:val="-13"/>
          <w:sz w:val="24"/>
        </w:rPr>
        <w:t xml:space="preserve"> </w:t>
      </w:r>
      <w:r>
        <w:rPr>
          <w:rFonts w:ascii="Palatino Linotype"/>
          <w:i/>
          <w:color w:val="00395A"/>
          <w:sz w:val="24"/>
        </w:rPr>
        <w:t>should</w:t>
      </w:r>
      <w:r>
        <w:rPr>
          <w:rFonts w:ascii="Palatino Linotype"/>
          <w:i/>
          <w:color w:val="00395A"/>
          <w:spacing w:val="-15"/>
          <w:sz w:val="24"/>
        </w:rPr>
        <w:t xml:space="preserve"> </w:t>
      </w:r>
      <w:r>
        <w:rPr>
          <w:rFonts w:ascii="Palatino Linotype"/>
          <w:i/>
          <w:color w:val="00395A"/>
          <w:spacing w:val="-5"/>
          <w:sz w:val="24"/>
        </w:rPr>
        <w:t>be.</w:t>
      </w:r>
    </w:p>
    <w:p w14:paraId="0AB906A7" w14:textId="77777777" w:rsidR="00B00EA7" w:rsidRDefault="00574B43">
      <w:pPr>
        <w:pStyle w:val="ListParagraph"/>
        <w:numPr>
          <w:ilvl w:val="1"/>
          <w:numId w:val="73"/>
        </w:numPr>
        <w:tabs>
          <w:tab w:val="left" w:pos="1079"/>
          <w:tab w:val="left" w:pos="1080"/>
        </w:tabs>
        <w:spacing w:line="249" w:lineRule="auto"/>
        <w:ind w:right="173"/>
        <w:rPr>
          <w:sz w:val="24"/>
        </w:rPr>
      </w:pPr>
      <w:r>
        <w:rPr>
          <w:color w:val="00395A"/>
          <w:sz w:val="24"/>
        </w:rPr>
        <w:t>Appreciate that people must assume re­ sponsibility</w:t>
      </w:r>
      <w:r>
        <w:rPr>
          <w:color w:val="00395A"/>
          <w:spacing w:val="-15"/>
          <w:sz w:val="24"/>
        </w:rPr>
        <w:t xml:space="preserve"> </w:t>
      </w:r>
      <w:r>
        <w:rPr>
          <w:color w:val="00395A"/>
          <w:sz w:val="24"/>
        </w:rPr>
        <w:t>for</w:t>
      </w:r>
      <w:r>
        <w:rPr>
          <w:color w:val="00395A"/>
          <w:spacing w:val="-15"/>
          <w:sz w:val="24"/>
        </w:rPr>
        <w:t xml:space="preserve"> </w:t>
      </w:r>
      <w:r>
        <w:rPr>
          <w:color w:val="00395A"/>
          <w:sz w:val="24"/>
        </w:rPr>
        <w:t>their</w:t>
      </w:r>
      <w:r>
        <w:rPr>
          <w:color w:val="00395A"/>
          <w:spacing w:val="-15"/>
          <w:sz w:val="24"/>
        </w:rPr>
        <w:t xml:space="preserve"> </w:t>
      </w:r>
      <w:r>
        <w:rPr>
          <w:color w:val="00395A"/>
          <w:sz w:val="24"/>
        </w:rPr>
        <w:t>own</w:t>
      </w:r>
      <w:r>
        <w:rPr>
          <w:color w:val="00395A"/>
          <w:spacing w:val="-15"/>
          <w:sz w:val="24"/>
        </w:rPr>
        <w:t xml:space="preserve"> </w:t>
      </w:r>
      <w:r>
        <w:rPr>
          <w:color w:val="00395A"/>
          <w:sz w:val="24"/>
        </w:rPr>
        <w:t>recovery</w:t>
      </w:r>
      <w:r>
        <w:rPr>
          <w:color w:val="00395A"/>
          <w:spacing w:val="-15"/>
          <w:sz w:val="24"/>
        </w:rPr>
        <w:t xml:space="preserve"> </w:t>
      </w:r>
      <w:r>
        <w:rPr>
          <w:color w:val="00395A"/>
          <w:sz w:val="24"/>
        </w:rPr>
        <w:t>trajec­ tories, although they sometimes make choices that do not appear to be in their own best interests.</w:t>
      </w:r>
    </w:p>
    <w:p w14:paraId="7740E990" w14:textId="77777777" w:rsidR="00B00EA7" w:rsidRDefault="00574B43">
      <w:pPr>
        <w:pStyle w:val="ListParagraph"/>
        <w:numPr>
          <w:ilvl w:val="1"/>
          <w:numId w:val="73"/>
        </w:numPr>
        <w:tabs>
          <w:tab w:val="left" w:pos="1080"/>
        </w:tabs>
        <w:spacing w:line="249" w:lineRule="auto"/>
        <w:ind w:right="142"/>
        <w:jc w:val="both"/>
        <w:rPr>
          <w:sz w:val="24"/>
        </w:rPr>
      </w:pPr>
      <w:r>
        <w:rPr>
          <w:color w:val="00395A"/>
          <w:sz w:val="24"/>
        </w:rPr>
        <w:t>Trust</w:t>
      </w:r>
      <w:r>
        <w:rPr>
          <w:color w:val="00395A"/>
          <w:spacing w:val="-1"/>
          <w:sz w:val="24"/>
        </w:rPr>
        <w:t xml:space="preserve"> </w:t>
      </w:r>
      <w:r>
        <w:rPr>
          <w:color w:val="00395A"/>
          <w:sz w:val="24"/>
        </w:rPr>
        <w:t>that</w:t>
      </w:r>
      <w:r>
        <w:rPr>
          <w:color w:val="00395A"/>
          <w:spacing w:val="-1"/>
          <w:sz w:val="24"/>
        </w:rPr>
        <w:t xml:space="preserve"> </w:t>
      </w:r>
      <w:r>
        <w:rPr>
          <w:color w:val="00395A"/>
          <w:sz w:val="24"/>
        </w:rPr>
        <w:t>change</w:t>
      </w:r>
      <w:r>
        <w:rPr>
          <w:color w:val="00395A"/>
          <w:spacing w:val="-1"/>
          <w:sz w:val="24"/>
        </w:rPr>
        <w:t xml:space="preserve"> </w:t>
      </w:r>
      <w:r>
        <w:rPr>
          <w:color w:val="00395A"/>
          <w:sz w:val="24"/>
        </w:rPr>
        <w:t>begins</w:t>
      </w:r>
      <w:r>
        <w:rPr>
          <w:color w:val="00395A"/>
          <w:spacing w:val="-3"/>
          <w:sz w:val="24"/>
        </w:rPr>
        <w:t xml:space="preserve"> </w:t>
      </w:r>
      <w:r>
        <w:rPr>
          <w:color w:val="00395A"/>
          <w:sz w:val="24"/>
        </w:rPr>
        <w:t>with</w:t>
      </w:r>
      <w:r>
        <w:rPr>
          <w:color w:val="00395A"/>
          <w:spacing w:val="-1"/>
          <w:sz w:val="24"/>
        </w:rPr>
        <w:t xml:space="preserve"> </w:t>
      </w:r>
      <w:r>
        <w:rPr>
          <w:color w:val="00395A"/>
          <w:sz w:val="24"/>
        </w:rPr>
        <w:t>small</w:t>
      </w:r>
      <w:r>
        <w:rPr>
          <w:color w:val="00395A"/>
          <w:spacing w:val="-1"/>
          <w:sz w:val="24"/>
        </w:rPr>
        <w:t xml:space="preserve"> </w:t>
      </w:r>
      <w:r>
        <w:rPr>
          <w:color w:val="00395A"/>
          <w:sz w:val="24"/>
        </w:rPr>
        <w:t>steps that are self-reinforcing and aggregate to larger changes.</w:t>
      </w:r>
    </w:p>
    <w:p w14:paraId="104D42A9" w14:textId="77777777" w:rsidR="00B00EA7" w:rsidRDefault="00574B43">
      <w:pPr>
        <w:pStyle w:val="ListParagraph"/>
        <w:numPr>
          <w:ilvl w:val="1"/>
          <w:numId w:val="73"/>
        </w:numPr>
        <w:tabs>
          <w:tab w:val="left" w:pos="1080"/>
        </w:tabs>
        <w:spacing w:line="278" w:lineRule="exact"/>
        <w:jc w:val="both"/>
        <w:rPr>
          <w:sz w:val="24"/>
        </w:rPr>
      </w:pPr>
      <w:r>
        <w:rPr>
          <w:color w:val="00395A"/>
          <w:sz w:val="24"/>
        </w:rPr>
        <w:t>Understand that</w:t>
      </w:r>
      <w:r>
        <w:rPr>
          <w:color w:val="00395A"/>
          <w:spacing w:val="1"/>
          <w:sz w:val="24"/>
        </w:rPr>
        <w:t xml:space="preserve"> </w:t>
      </w:r>
      <w:r>
        <w:rPr>
          <w:color w:val="00395A"/>
          <w:sz w:val="24"/>
        </w:rPr>
        <w:t>all</w:t>
      </w:r>
      <w:r>
        <w:rPr>
          <w:color w:val="00395A"/>
          <w:spacing w:val="1"/>
          <w:sz w:val="24"/>
        </w:rPr>
        <w:t xml:space="preserve"> </w:t>
      </w:r>
      <w:r>
        <w:rPr>
          <w:color w:val="00395A"/>
          <w:sz w:val="24"/>
        </w:rPr>
        <w:t>change</w:t>
      </w:r>
      <w:r>
        <w:rPr>
          <w:color w:val="00395A"/>
          <w:spacing w:val="1"/>
          <w:sz w:val="24"/>
        </w:rPr>
        <w:t xml:space="preserve"> </w:t>
      </w:r>
      <w:r>
        <w:rPr>
          <w:color w:val="00395A"/>
          <w:sz w:val="24"/>
        </w:rPr>
        <w:t>is</w:t>
      </w:r>
      <w:r>
        <w:rPr>
          <w:color w:val="00395A"/>
          <w:spacing w:val="1"/>
          <w:sz w:val="24"/>
        </w:rPr>
        <w:t xml:space="preserve"> </w:t>
      </w:r>
      <w:r>
        <w:rPr>
          <w:color w:val="00395A"/>
          <w:spacing w:val="-2"/>
          <w:sz w:val="24"/>
        </w:rPr>
        <w:t>incremental</w:t>
      </w:r>
    </w:p>
    <w:p w14:paraId="7F02FEEB" w14:textId="77777777" w:rsidR="00B00EA7" w:rsidRDefault="00574B43">
      <w:pPr>
        <w:pStyle w:val="BodyText"/>
        <w:spacing w:line="249" w:lineRule="auto"/>
        <w:ind w:left="1080"/>
      </w:pPr>
      <w:r>
        <w:rPr>
          <w:color w:val="00395A"/>
        </w:rPr>
        <w:t>and</w:t>
      </w:r>
      <w:r>
        <w:rPr>
          <w:color w:val="00395A"/>
          <w:spacing w:val="-6"/>
        </w:rPr>
        <w:t xml:space="preserve"> </w:t>
      </w:r>
      <w:r>
        <w:rPr>
          <w:color w:val="00395A"/>
        </w:rPr>
        <w:t>that</w:t>
      </w:r>
      <w:r>
        <w:rPr>
          <w:color w:val="00395A"/>
          <w:spacing w:val="-5"/>
        </w:rPr>
        <w:t xml:space="preserve"> </w:t>
      </w:r>
      <w:r>
        <w:rPr>
          <w:color w:val="00395A"/>
        </w:rPr>
        <w:t>many</w:t>
      </w:r>
      <w:r>
        <w:rPr>
          <w:color w:val="00395A"/>
          <w:spacing w:val="-5"/>
        </w:rPr>
        <w:t xml:space="preserve"> </w:t>
      </w:r>
      <w:r>
        <w:rPr>
          <w:color w:val="00395A"/>
        </w:rPr>
        <w:t>clients</w:t>
      </w:r>
      <w:r>
        <w:rPr>
          <w:color w:val="00395A"/>
          <w:spacing w:val="-5"/>
        </w:rPr>
        <w:t xml:space="preserve"> </w:t>
      </w:r>
      <w:r>
        <w:rPr>
          <w:color w:val="00395A"/>
        </w:rPr>
        <w:t>who</w:t>
      </w:r>
      <w:r>
        <w:rPr>
          <w:color w:val="00395A"/>
          <w:spacing w:val="-5"/>
        </w:rPr>
        <w:t xml:space="preserve"> </w:t>
      </w:r>
      <w:r>
        <w:rPr>
          <w:color w:val="00395A"/>
        </w:rPr>
        <w:t>are</w:t>
      </w:r>
      <w:r>
        <w:rPr>
          <w:color w:val="00395A"/>
          <w:spacing w:val="-5"/>
        </w:rPr>
        <w:t xml:space="preserve"> </w:t>
      </w:r>
      <w:r>
        <w:rPr>
          <w:color w:val="00395A"/>
        </w:rPr>
        <w:t xml:space="preserve">experienc­ ing homelessness are on a long recovery </w:t>
      </w:r>
      <w:r>
        <w:rPr>
          <w:color w:val="00395A"/>
          <w:spacing w:val="-2"/>
        </w:rPr>
        <w:t>pathway.</w:t>
      </w:r>
    </w:p>
    <w:p w14:paraId="30FA800C"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Recognize that consistency and reliability can counteract t</w:t>
      </w:r>
      <w:r>
        <w:rPr>
          <w:color w:val="00395A"/>
          <w:sz w:val="24"/>
        </w:rPr>
        <w:t>he disaffiliation and mis­ trust</w:t>
      </w:r>
      <w:r>
        <w:rPr>
          <w:color w:val="00395A"/>
          <w:spacing w:val="-11"/>
          <w:sz w:val="24"/>
        </w:rPr>
        <w:t xml:space="preserve"> </w:t>
      </w:r>
      <w:r>
        <w:rPr>
          <w:color w:val="00395A"/>
          <w:sz w:val="24"/>
        </w:rPr>
        <w:t>experienced</w:t>
      </w:r>
      <w:r>
        <w:rPr>
          <w:color w:val="00395A"/>
          <w:spacing w:val="-12"/>
          <w:sz w:val="24"/>
        </w:rPr>
        <w:t xml:space="preserve"> </w:t>
      </w:r>
      <w:r>
        <w:rPr>
          <w:color w:val="00395A"/>
          <w:sz w:val="24"/>
        </w:rPr>
        <w:t>by</w:t>
      </w:r>
      <w:r>
        <w:rPr>
          <w:color w:val="00395A"/>
          <w:spacing w:val="-11"/>
          <w:sz w:val="24"/>
        </w:rPr>
        <w:t xml:space="preserve"> </w:t>
      </w:r>
      <w:r>
        <w:rPr>
          <w:color w:val="00395A"/>
          <w:sz w:val="24"/>
        </w:rPr>
        <w:t>many</w:t>
      </w:r>
      <w:r>
        <w:rPr>
          <w:color w:val="00395A"/>
          <w:spacing w:val="-11"/>
          <w:sz w:val="24"/>
        </w:rPr>
        <w:t xml:space="preserve"> </w:t>
      </w:r>
      <w:r>
        <w:rPr>
          <w:color w:val="00395A"/>
          <w:sz w:val="24"/>
        </w:rPr>
        <w:t>persons</w:t>
      </w:r>
      <w:r>
        <w:rPr>
          <w:color w:val="00395A"/>
          <w:spacing w:val="-11"/>
          <w:sz w:val="24"/>
        </w:rPr>
        <w:t xml:space="preserve"> </w:t>
      </w:r>
      <w:r>
        <w:rPr>
          <w:color w:val="00395A"/>
          <w:sz w:val="24"/>
        </w:rPr>
        <w:t>who</w:t>
      </w:r>
      <w:r>
        <w:rPr>
          <w:color w:val="00395A"/>
          <w:spacing w:val="-11"/>
          <w:sz w:val="24"/>
        </w:rPr>
        <w:t xml:space="preserve"> </w:t>
      </w:r>
      <w:r>
        <w:rPr>
          <w:color w:val="00395A"/>
          <w:sz w:val="24"/>
        </w:rPr>
        <w:t>are homeless</w:t>
      </w:r>
      <w:r>
        <w:rPr>
          <w:color w:val="00395A"/>
          <w:spacing w:val="-11"/>
          <w:sz w:val="24"/>
        </w:rPr>
        <w:t xml:space="preserve"> </w:t>
      </w:r>
      <w:r>
        <w:rPr>
          <w:color w:val="00395A"/>
          <w:sz w:val="24"/>
        </w:rPr>
        <w:t>and</w:t>
      </w:r>
      <w:r>
        <w:rPr>
          <w:color w:val="00395A"/>
          <w:spacing w:val="-12"/>
          <w:sz w:val="24"/>
        </w:rPr>
        <w:t xml:space="preserve"> </w:t>
      </w:r>
      <w:r>
        <w:rPr>
          <w:color w:val="00395A"/>
          <w:sz w:val="24"/>
        </w:rPr>
        <w:t>have</w:t>
      </w:r>
      <w:r>
        <w:rPr>
          <w:color w:val="00395A"/>
          <w:spacing w:val="-11"/>
          <w:sz w:val="24"/>
        </w:rPr>
        <w:t xml:space="preserve"> </w:t>
      </w:r>
      <w:r>
        <w:rPr>
          <w:color w:val="00395A"/>
          <w:sz w:val="24"/>
        </w:rPr>
        <w:t>substance</w:t>
      </w:r>
      <w:r>
        <w:rPr>
          <w:color w:val="00395A"/>
          <w:spacing w:val="-11"/>
          <w:sz w:val="24"/>
        </w:rPr>
        <w:t xml:space="preserve"> </w:t>
      </w:r>
      <w:r>
        <w:rPr>
          <w:color w:val="00395A"/>
          <w:sz w:val="24"/>
        </w:rPr>
        <w:t>use</w:t>
      </w:r>
      <w:r>
        <w:rPr>
          <w:color w:val="00395A"/>
          <w:spacing w:val="-11"/>
          <w:sz w:val="24"/>
        </w:rPr>
        <w:t xml:space="preserve"> </w:t>
      </w:r>
      <w:r>
        <w:rPr>
          <w:color w:val="00395A"/>
          <w:sz w:val="24"/>
        </w:rPr>
        <w:t>or</w:t>
      </w:r>
      <w:r>
        <w:rPr>
          <w:color w:val="00395A"/>
          <w:spacing w:val="-12"/>
          <w:sz w:val="24"/>
        </w:rPr>
        <w:t xml:space="preserve"> </w:t>
      </w:r>
      <w:r>
        <w:rPr>
          <w:color w:val="00395A"/>
          <w:sz w:val="24"/>
        </w:rPr>
        <w:t>mental</w:t>
      </w:r>
    </w:p>
    <w:p w14:paraId="150F1DCF" w14:textId="77777777" w:rsidR="00B00EA7" w:rsidRDefault="00574B43">
      <w:pPr>
        <w:pStyle w:val="BodyText"/>
        <w:spacing w:before="40" w:line="249" w:lineRule="auto"/>
        <w:ind w:left="325" w:right="167"/>
      </w:pPr>
      <w:r>
        <w:br w:type="column"/>
      </w:r>
      <w:r>
        <w:rPr>
          <w:color w:val="00395A"/>
        </w:rPr>
        <w:t>abuse</w:t>
      </w:r>
      <w:r>
        <w:rPr>
          <w:color w:val="00395A"/>
          <w:spacing w:val="-3"/>
        </w:rPr>
        <w:t xml:space="preserve"> </w:t>
      </w:r>
      <w:r>
        <w:rPr>
          <w:color w:val="00395A"/>
        </w:rPr>
        <w:t>or</w:t>
      </w:r>
      <w:r>
        <w:rPr>
          <w:color w:val="00395A"/>
          <w:spacing w:val="-4"/>
        </w:rPr>
        <w:t xml:space="preserve"> </w:t>
      </w:r>
      <w:r>
        <w:rPr>
          <w:color w:val="00395A"/>
        </w:rPr>
        <w:t>mental</w:t>
      </w:r>
      <w:r>
        <w:rPr>
          <w:color w:val="00395A"/>
          <w:spacing w:val="-3"/>
        </w:rPr>
        <w:t xml:space="preserve"> </w:t>
      </w:r>
      <w:r>
        <w:rPr>
          <w:color w:val="00395A"/>
        </w:rPr>
        <w:t>health</w:t>
      </w:r>
      <w:r>
        <w:rPr>
          <w:color w:val="00395A"/>
          <w:spacing w:val="-3"/>
        </w:rPr>
        <w:t xml:space="preserve"> </w:t>
      </w:r>
      <w:r>
        <w:rPr>
          <w:color w:val="00395A"/>
        </w:rPr>
        <w:t>diagnosis</w:t>
      </w:r>
      <w:r>
        <w:rPr>
          <w:color w:val="00395A"/>
          <w:spacing w:val="-3"/>
        </w:rPr>
        <w:t xml:space="preserve"> </w:t>
      </w:r>
      <w:r>
        <w:rPr>
          <w:color w:val="00395A"/>
        </w:rPr>
        <w:t>in</w:t>
      </w:r>
      <w:r>
        <w:rPr>
          <w:color w:val="00395A"/>
          <w:spacing w:val="-4"/>
        </w:rPr>
        <w:t xml:space="preserve"> </w:t>
      </w:r>
      <w:r>
        <w:rPr>
          <w:color w:val="00395A"/>
        </w:rPr>
        <w:t>many</w:t>
      </w:r>
      <w:r>
        <w:rPr>
          <w:color w:val="00395A"/>
          <w:spacing w:val="-3"/>
        </w:rPr>
        <w:t xml:space="preserve"> </w:t>
      </w:r>
      <w:r>
        <w:rPr>
          <w:color w:val="00395A"/>
        </w:rPr>
        <w:t>dif­ ferent settings: street outreach, mobile crisis teams, drop-in centers, shelters, assertive community treatment (ACT) teams (see p.</w:t>
      </w:r>
    </w:p>
    <w:p w14:paraId="7FF752AE" w14:textId="77777777" w:rsidR="00B00EA7" w:rsidRDefault="00574B43">
      <w:pPr>
        <w:pStyle w:val="BodyText"/>
        <w:spacing w:before="4" w:line="249" w:lineRule="auto"/>
        <w:ind w:left="325" w:right="348"/>
      </w:pPr>
      <w:r>
        <w:rPr>
          <w:color w:val="00395A"/>
        </w:rPr>
        <w:t>143),</w:t>
      </w:r>
      <w:r>
        <w:rPr>
          <w:color w:val="00395A"/>
          <w:spacing w:val="-18"/>
        </w:rPr>
        <w:t xml:space="preserve"> </w:t>
      </w:r>
      <w:r>
        <w:rPr>
          <w:color w:val="00395A"/>
        </w:rPr>
        <w:t>permanent</w:t>
      </w:r>
      <w:r>
        <w:rPr>
          <w:color w:val="00395A"/>
          <w:spacing w:val="-6"/>
        </w:rPr>
        <w:t xml:space="preserve"> </w:t>
      </w:r>
      <w:r>
        <w:rPr>
          <w:color w:val="00395A"/>
        </w:rPr>
        <w:t>supportive</w:t>
      </w:r>
      <w:r>
        <w:rPr>
          <w:color w:val="00395A"/>
          <w:spacing w:val="-4"/>
        </w:rPr>
        <w:t xml:space="preserve"> </w:t>
      </w:r>
      <w:r>
        <w:rPr>
          <w:color w:val="00395A"/>
        </w:rPr>
        <w:t>housing</w:t>
      </w:r>
      <w:r>
        <w:rPr>
          <w:color w:val="00395A"/>
          <w:spacing w:val="-3"/>
        </w:rPr>
        <w:t xml:space="preserve"> </w:t>
      </w:r>
      <w:r>
        <w:rPr>
          <w:color w:val="00395A"/>
        </w:rPr>
        <w:t>programs, criminal</w:t>
      </w:r>
      <w:r>
        <w:rPr>
          <w:color w:val="00395A"/>
          <w:spacing w:val="-15"/>
        </w:rPr>
        <w:t xml:space="preserve"> </w:t>
      </w:r>
      <w:r>
        <w:rPr>
          <w:color w:val="00395A"/>
        </w:rPr>
        <w:t>justice</w:t>
      </w:r>
      <w:r>
        <w:rPr>
          <w:color w:val="00395A"/>
          <w:spacing w:val="-15"/>
        </w:rPr>
        <w:t xml:space="preserve"> </w:t>
      </w:r>
      <w:r>
        <w:rPr>
          <w:color w:val="00395A"/>
        </w:rPr>
        <w:t>environments,</w:t>
      </w:r>
      <w:r>
        <w:rPr>
          <w:color w:val="00395A"/>
          <w:spacing w:val="-18"/>
        </w:rPr>
        <w:t xml:space="preserve"> </w:t>
      </w:r>
      <w:r>
        <w:rPr>
          <w:color w:val="00395A"/>
        </w:rPr>
        <w:t>healthcare</w:t>
      </w:r>
      <w:r>
        <w:rPr>
          <w:color w:val="00395A"/>
          <w:spacing w:val="-13"/>
        </w:rPr>
        <w:t xml:space="preserve"> </w:t>
      </w:r>
      <w:r>
        <w:rPr>
          <w:color w:val="00395A"/>
        </w:rPr>
        <w:t>facil­ ities, and other communit</w:t>
      </w:r>
      <w:r>
        <w:rPr>
          <w:color w:val="00395A"/>
        </w:rPr>
        <w:t>y behavioral health prevention and treatment programs.</w:t>
      </w:r>
      <w:r>
        <w:rPr>
          <w:color w:val="00395A"/>
          <w:spacing w:val="-25"/>
        </w:rPr>
        <w:t xml:space="preserve"> </w:t>
      </w:r>
      <w:r>
        <w:rPr>
          <w:color w:val="00395A"/>
        </w:rPr>
        <w:t>This work presents many challenges along with opportu­ nities for professional growth.</w:t>
      </w:r>
      <w:r>
        <w:rPr>
          <w:color w:val="00395A"/>
          <w:spacing w:val="-6"/>
        </w:rPr>
        <w:t xml:space="preserve"> </w:t>
      </w:r>
      <w:r>
        <w:rPr>
          <w:color w:val="00395A"/>
        </w:rPr>
        <w:t>One of the im­ portant challenges is to monitor and be aware of your personal attitudes and beliefs about your cli</w:t>
      </w:r>
      <w:r>
        <w:rPr>
          <w:color w:val="00395A"/>
        </w:rPr>
        <w:t>ents.</w:t>
      </w:r>
      <w:r>
        <w:rPr>
          <w:color w:val="00395A"/>
          <w:spacing w:val="-8"/>
        </w:rPr>
        <w:t xml:space="preserve"> </w:t>
      </w:r>
      <w:r>
        <w:rPr>
          <w:color w:val="00395A"/>
        </w:rPr>
        <w:t>This section presents:</w:t>
      </w:r>
    </w:p>
    <w:p w14:paraId="4E2BDE29" w14:textId="77777777" w:rsidR="00B00EA7" w:rsidRDefault="00574B43">
      <w:pPr>
        <w:pStyle w:val="ListParagraph"/>
        <w:numPr>
          <w:ilvl w:val="0"/>
          <w:numId w:val="73"/>
        </w:numPr>
        <w:tabs>
          <w:tab w:val="left" w:pos="685"/>
          <w:tab w:val="left" w:pos="686"/>
        </w:tabs>
        <w:spacing w:line="249" w:lineRule="auto"/>
        <w:ind w:left="685" w:right="542"/>
        <w:rPr>
          <w:sz w:val="24"/>
        </w:rPr>
      </w:pPr>
      <w:r>
        <w:rPr>
          <w:color w:val="00395A"/>
          <w:sz w:val="24"/>
        </w:rPr>
        <w:t>Opportunities to consider your reactions to</w:t>
      </w:r>
      <w:r>
        <w:rPr>
          <w:color w:val="00395A"/>
          <w:spacing w:val="-4"/>
          <w:sz w:val="24"/>
        </w:rPr>
        <w:t xml:space="preserve"> </w:t>
      </w:r>
      <w:r>
        <w:rPr>
          <w:color w:val="00395A"/>
          <w:sz w:val="24"/>
        </w:rPr>
        <w:t>and</w:t>
      </w:r>
      <w:r>
        <w:rPr>
          <w:color w:val="00395A"/>
          <w:spacing w:val="-5"/>
          <w:sz w:val="24"/>
        </w:rPr>
        <w:t xml:space="preserve"> </w:t>
      </w:r>
      <w:r>
        <w:rPr>
          <w:color w:val="00395A"/>
          <w:sz w:val="24"/>
        </w:rPr>
        <w:t>assumptions</w:t>
      </w:r>
      <w:r>
        <w:rPr>
          <w:color w:val="00395A"/>
          <w:spacing w:val="-4"/>
          <w:sz w:val="24"/>
        </w:rPr>
        <w:t xml:space="preserve"> </w:t>
      </w:r>
      <w:r>
        <w:rPr>
          <w:color w:val="00395A"/>
          <w:sz w:val="24"/>
        </w:rPr>
        <w:t>about</w:t>
      </w:r>
      <w:r>
        <w:rPr>
          <w:color w:val="00395A"/>
          <w:spacing w:val="-4"/>
          <w:sz w:val="24"/>
        </w:rPr>
        <w:t xml:space="preserve"> </w:t>
      </w:r>
      <w:r>
        <w:rPr>
          <w:color w:val="00395A"/>
          <w:sz w:val="24"/>
        </w:rPr>
        <w:t>people</w:t>
      </w:r>
      <w:r>
        <w:rPr>
          <w:color w:val="00395A"/>
          <w:spacing w:val="-4"/>
          <w:sz w:val="24"/>
        </w:rPr>
        <w:t xml:space="preserve"> </w:t>
      </w:r>
      <w:r>
        <w:rPr>
          <w:color w:val="00395A"/>
          <w:sz w:val="24"/>
        </w:rPr>
        <w:t>who</w:t>
      </w:r>
      <w:r>
        <w:rPr>
          <w:color w:val="00395A"/>
          <w:spacing w:val="-4"/>
          <w:sz w:val="24"/>
        </w:rPr>
        <w:t xml:space="preserve"> </w:t>
      </w:r>
      <w:r>
        <w:rPr>
          <w:color w:val="00395A"/>
          <w:sz w:val="24"/>
        </w:rPr>
        <w:t xml:space="preserve">are </w:t>
      </w:r>
      <w:r>
        <w:rPr>
          <w:color w:val="00395A"/>
          <w:spacing w:val="-2"/>
          <w:sz w:val="24"/>
        </w:rPr>
        <w:t>homeless.</w:t>
      </w:r>
    </w:p>
    <w:p w14:paraId="03F6BBF7" w14:textId="77777777" w:rsidR="00B00EA7" w:rsidRDefault="00574B43">
      <w:pPr>
        <w:pStyle w:val="ListParagraph"/>
        <w:numPr>
          <w:ilvl w:val="0"/>
          <w:numId w:val="73"/>
        </w:numPr>
        <w:tabs>
          <w:tab w:val="left" w:pos="685"/>
          <w:tab w:val="left" w:pos="686"/>
        </w:tabs>
        <w:spacing w:line="165" w:lineRule="exact"/>
        <w:ind w:left="685" w:hanging="361"/>
        <w:rPr>
          <w:sz w:val="24"/>
        </w:rPr>
      </w:pPr>
      <w:r>
        <w:rPr>
          <w:color w:val="00395A"/>
          <w:sz w:val="24"/>
        </w:rPr>
        <w:t>Myths</w:t>
      </w:r>
      <w:r>
        <w:rPr>
          <w:color w:val="00395A"/>
          <w:spacing w:val="-8"/>
          <w:sz w:val="24"/>
        </w:rPr>
        <w:t xml:space="preserve"> </w:t>
      </w:r>
      <w:r>
        <w:rPr>
          <w:color w:val="00395A"/>
          <w:sz w:val="24"/>
        </w:rPr>
        <w:t>people</w:t>
      </w:r>
      <w:r>
        <w:rPr>
          <w:color w:val="00395A"/>
          <w:spacing w:val="-8"/>
          <w:sz w:val="24"/>
        </w:rPr>
        <w:t xml:space="preserve"> </w:t>
      </w:r>
      <w:r>
        <w:rPr>
          <w:color w:val="00395A"/>
          <w:sz w:val="24"/>
        </w:rPr>
        <w:t>often</w:t>
      </w:r>
      <w:r>
        <w:rPr>
          <w:color w:val="00395A"/>
          <w:spacing w:val="-8"/>
          <w:sz w:val="24"/>
        </w:rPr>
        <w:t xml:space="preserve"> </w:t>
      </w:r>
      <w:r>
        <w:rPr>
          <w:color w:val="00395A"/>
          <w:sz w:val="24"/>
        </w:rPr>
        <w:t>believe</w:t>
      </w:r>
      <w:r>
        <w:rPr>
          <w:color w:val="00395A"/>
          <w:spacing w:val="-8"/>
          <w:sz w:val="24"/>
        </w:rPr>
        <w:t xml:space="preserve"> </w:t>
      </w:r>
      <w:r>
        <w:rPr>
          <w:color w:val="00395A"/>
          <w:sz w:val="24"/>
        </w:rPr>
        <w:t>about</w:t>
      </w:r>
      <w:r>
        <w:rPr>
          <w:color w:val="00395A"/>
          <w:spacing w:val="-7"/>
          <w:sz w:val="24"/>
        </w:rPr>
        <w:t xml:space="preserve"> </w:t>
      </w:r>
      <w:r>
        <w:rPr>
          <w:color w:val="00395A"/>
          <w:spacing w:val="-2"/>
          <w:sz w:val="24"/>
        </w:rPr>
        <w:t>people</w:t>
      </w:r>
    </w:p>
    <w:p w14:paraId="2B95A9E1" w14:textId="77777777" w:rsidR="00B00EA7" w:rsidRDefault="00B00EA7">
      <w:pPr>
        <w:spacing w:line="165" w:lineRule="exact"/>
        <w:rPr>
          <w:sz w:val="24"/>
        </w:rPr>
        <w:sectPr w:rsidR="00B00EA7">
          <w:type w:val="continuous"/>
          <w:pgSz w:w="12240" w:h="15840"/>
          <w:pgMar w:top="1120" w:right="1060" w:bottom="280" w:left="720" w:header="720" w:footer="902" w:gutter="0"/>
          <w:cols w:num="2" w:space="720" w:equalWidth="0">
            <w:col w:w="5215" w:space="40"/>
            <w:col w:w="5205"/>
          </w:cols>
        </w:sectPr>
      </w:pPr>
    </w:p>
    <w:p w14:paraId="27A2EA97" w14:textId="77777777" w:rsidR="00B00EA7" w:rsidRDefault="00574B43">
      <w:pPr>
        <w:pStyle w:val="BodyText"/>
        <w:spacing w:line="246" w:lineRule="exact"/>
        <w:ind w:left="1080"/>
      </w:pPr>
      <w:r>
        <w:rPr>
          <w:color w:val="00395A"/>
          <w:spacing w:val="-2"/>
        </w:rPr>
        <w:t>disorders.</w:t>
      </w:r>
    </w:p>
    <w:p w14:paraId="300E7222"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Appreciate that work with people who are homeless and in need of treatment re­ quires collaboration and cooperation among</w:t>
      </w:r>
      <w:r>
        <w:rPr>
          <w:color w:val="00395A"/>
          <w:spacing w:val="-15"/>
          <w:sz w:val="24"/>
        </w:rPr>
        <w:t xml:space="preserve"> </w:t>
      </w:r>
      <w:r>
        <w:rPr>
          <w:color w:val="00395A"/>
          <w:sz w:val="24"/>
        </w:rPr>
        <w:t>a</w:t>
      </w:r>
      <w:r>
        <w:rPr>
          <w:color w:val="00395A"/>
          <w:spacing w:val="-15"/>
          <w:sz w:val="24"/>
        </w:rPr>
        <w:t xml:space="preserve"> </w:t>
      </w:r>
      <w:r>
        <w:rPr>
          <w:color w:val="00395A"/>
          <w:sz w:val="24"/>
        </w:rPr>
        <w:t>range</w:t>
      </w:r>
      <w:r>
        <w:rPr>
          <w:color w:val="00395A"/>
          <w:spacing w:val="-15"/>
          <w:sz w:val="24"/>
        </w:rPr>
        <w:t xml:space="preserve"> </w:t>
      </w:r>
      <w:r>
        <w:rPr>
          <w:color w:val="00395A"/>
          <w:sz w:val="24"/>
        </w:rPr>
        <w:t>of</w:t>
      </w:r>
      <w:r>
        <w:rPr>
          <w:color w:val="00395A"/>
          <w:spacing w:val="-15"/>
          <w:sz w:val="24"/>
        </w:rPr>
        <w:t xml:space="preserve"> </w:t>
      </w:r>
      <w:r>
        <w:rPr>
          <w:color w:val="00395A"/>
          <w:sz w:val="24"/>
        </w:rPr>
        <w:t>service</w:t>
      </w:r>
      <w:r>
        <w:rPr>
          <w:color w:val="00395A"/>
          <w:spacing w:val="-15"/>
          <w:sz w:val="24"/>
        </w:rPr>
        <w:t xml:space="preserve"> </w:t>
      </w:r>
      <w:r>
        <w:rPr>
          <w:color w:val="00395A"/>
          <w:sz w:val="24"/>
        </w:rPr>
        <w:t>professionals</w:t>
      </w:r>
      <w:r>
        <w:rPr>
          <w:color w:val="00395A"/>
          <w:spacing w:val="-15"/>
          <w:sz w:val="24"/>
        </w:rPr>
        <w:t xml:space="preserve"> </w:t>
      </w:r>
      <w:r>
        <w:rPr>
          <w:color w:val="00395A"/>
          <w:sz w:val="24"/>
        </w:rPr>
        <w:t>and peer supports.</w:t>
      </w:r>
    </w:p>
    <w:p w14:paraId="353D3C92" w14:textId="77777777" w:rsidR="00B00EA7" w:rsidRDefault="00574B43">
      <w:pPr>
        <w:pStyle w:val="BodyText"/>
        <w:spacing w:before="81" w:line="273" w:lineRule="exact"/>
        <w:ind w:left="739"/>
      </w:pPr>
      <w:r>
        <w:br w:type="column"/>
      </w:r>
      <w:r>
        <w:rPr>
          <w:color w:val="00395A"/>
          <w:w w:val="95"/>
        </w:rPr>
        <w:t>experiencing</w:t>
      </w:r>
      <w:r>
        <w:rPr>
          <w:color w:val="00395A"/>
          <w:spacing w:val="28"/>
        </w:rPr>
        <w:t xml:space="preserve"> </w:t>
      </w:r>
      <w:r>
        <w:rPr>
          <w:color w:val="00395A"/>
          <w:spacing w:val="-2"/>
        </w:rPr>
        <w:t>homelessness.</w:t>
      </w:r>
    </w:p>
    <w:p w14:paraId="09498C0D" w14:textId="77777777" w:rsidR="00B00EA7" w:rsidRDefault="00574B43">
      <w:pPr>
        <w:pStyle w:val="ListParagraph"/>
        <w:numPr>
          <w:ilvl w:val="0"/>
          <w:numId w:val="73"/>
        </w:numPr>
        <w:tabs>
          <w:tab w:val="left" w:pos="739"/>
          <w:tab w:val="left" w:pos="740"/>
        </w:tabs>
        <w:spacing w:line="249" w:lineRule="auto"/>
        <w:ind w:left="739" w:right="734"/>
        <w:rPr>
          <w:sz w:val="24"/>
        </w:rPr>
      </w:pPr>
      <w:r>
        <w:rPr>
          <w:color w:val="00395A"/>
          <w:sz w:val="24"/>
        </w:rPr>
        <w:t>Methods</w:t>
      </w:r>
      <w:r>
        <w:rPr>
          <w:color w:val="00395A"/>
          <w:spacing w:val="-4"/>
          <w:sz w:val="24"/>
        </w:rPr>
        <w:t xml:space="preserve"> </w:t>
      </w:r>
      <w:r>
        <w:rPr>
          <w:color w:val="00395A"/>
          <w:sz w:val="24"/>
        </w:rPr>
        <w:t>for</w:t>
      </w:r>
      <w:r>
        <w:rPr>
          <w:color w:val="00395A"/>
          <w:spacing w:val="-5"/>
          <w:sz w:val="24"/>
        </w:rPr>
        <w:t xml:space="preserve"> </w:t>
      </w:r>
      <w:r>
        <w:rPr>
          <w:color w:val="00395A"/>
          <w:sz w:val="24"/>
        </w:rPr>
        <w:t>managing</w:t>
      </w:r>
      <w:r>
        <w:rPr>
          <w:color w:val="00395A"/>
          <w:spacing w:val="-3"/>
          <w:sz w:val="24"/>
        </w:rPr>
        <w:t xml:space="preserve"> </w:t>
      </w:r>
      <w:r>
        <w:rPr>
          <w:color w:val="00395A"/>
          <w:sz w:val="24"/>
        </w:rPr>
        <w:t>responses</w:t>
      </w:r>
      <w:r>
        <w:rPr>
          <w:color w:val="00395A"/>
          <w:spacing w:val="-4"/>
          <w:sz w:val="24"/>
        </w:rPr>
        <w:t xml:space="preserve"> </w:t>
      </w:r>
      <w:r>
        <w:rPr>
          <w:color w:val="00395A"/>
          <w:sz w:val="24"/>
        </w:rPr>
        <w:t>when working with this population.</w:t>
      </w:r>
    </w:p>
    <w:p w14:paraId="658E8E7C" w14:textId="77777777" w:rsidR="00B00EA7" w:rsidRDefault="00574B43">
      <w:pPr>
        <w:pStyle w:val="Heading5"/>
        <w:spacing w:before="194" w:line="252" w:lineRule="auto"/>
        <w:ind w:left="379" w:hanging="12"/>
      </w:pPr>
      <w:r>
        <w:rPr>
          <w:color w:val="33607A"/>
          <w:spacing w:val="-4"/>
        </w:rPr>
        <w:t>Reactions</w:t>
      </w:r>
      <w:r>
        <w:rPr>
          <w:color w:val="33607A"/>
          <w:spacing w:val="-15"/>
        </w:rPr>
        <w:t xml:space="preserve"> </w:t>
      </w:r>
      <w:r>
        <w:rPr>
          <w:color w:val="33607A"/>
          <w:spacing w:val="-4"/>
        </w:rPr>
        <w:t>and</w:t>
      </w:r>
      <w:r>
        <w:rPr>
          <w:color w:val="33607A"/>
          <w:spacing w:val="-10"/>
        </w:rPr>
        <w:t xml:space="preserve"> </w:t>
      </w:r>
      <w:r>
        <w:rPr>
          <w:color w:val="33607A"/>
          <w:spacing w:val="-4"/>
        </w:rPr>
        <w:t>assumptions</w:t>
      </w:r>
      <w:r>
        <w:rPr>
          <w:color w:val="33607A"/>
          <w:spacing w:val="-14"/>
        </w:rPr>
        <w:t xml:space="preserve"> </w:t>
      </w:r>
      <w:r>
        <w:rPr>
          <w:color w:val="33607A"/>
          <w:spacing w:val="-4"/>
        </w:rPr>
        <w:t>about</w:t>
      </w:r>
      <w:r>
        <w:rPr>
          <w:color w:val="33607A"/>
          <w:spacing w:val="-4"/>
        </w:rPr>
        <w:t xml:space="preserve"> </w:t>
      </w:r>
      <w:r>
        <w:rPr>
          <w:color w:val="33607A"/>
        </w:rPr>
        <w:t>people who are homeless</w:t>
      </w:r>
    </w:p>
    <w:p w14:paraId="28FD1AFE" w14:textId="77777777" w:rsidR="00B00EA7" w:rsidRDefault="00574B43">
      <w:pPr>
        <w:pStyle w:val="BodyText"/>
        <w:spacing w:before="28" w:line="249" w:lineRule="auto"/>
        <w:ind w:left="379" w:right="427"/>
        <w:jc w:val="both"/>
      </w:pPr>
      <w:r>
        <w:rPr>
          <w:color w:val="00395A"/>
        </w:rPr>
        <w:t>Three</w:t>
      </w:r>
      <w:r>
        <w:rPr>
          <w:color w:val="00395A"/>
          <w:spacing w:val="-15"/>
        </w:rPr>
        <w:t xml:space="preserve"> </w:t>
      </w:r>
      <w:r>
        <w:rPr>
          <w:color w:val="00395A"/>
        </w:rPr>
        <w:t>people</w:t>
      </w:r>
      <w:r>
        <w:rPr>
          <w:color w:val="00395A"/>
          <w:spacing w:val="-14"/>
        </w:rPr>
        <w:t xml:space="preserve"> </w:t>
      </w:r>
      <w:r>
        <w:rPr>
          <w:color w:val="00395A"/>
        </w:rPr>
        <w:t>with</w:t>
      </w:r>
      <w:r>
        <w:rPr>
          <w:color w:val="00395A"/>
          <w:spacing w:val="-15"/>
        </w:rPr>
        <w:t xml:space="preserve"> </w:t>
      </w:r>
      <w:r>
        <w:rPr>
          <w:color w:val="00395A"/>
        </w:rPr>
        <w:t>mental</w:t>
      </w:r>
      <w:r>
        <w:rPr>
          <w:color w:val="00395A"/>
          <w:spacing w:val="-13"/>
        </w:rPr>
        <w:t xml:space="preserve"> </w:t>
      </w:r>
      <w:r>
        <w:rPr>
          <w:color w:val="00395A"/>
        </w:rPr>
        <w:t>or</w:t>
      </w:r>
      <w:r>
        <w:rPr>
          <w:color w:val="00395A"/>
          <w:spacing w:val="-15"/>
        </w:rPr>
        <w:t xml:space="preserve"> </w:t>
      </w:r>
      <w:r>
        <w:rPr>
          <w:color w:val="00395A"/>
        </w:rPr>
        <w:t>substance</w:t>
      </w:r>
      <w:r>
        <w:rPr>
          <w:color w:val="00395A"/>
          <w:spacing w:val="-15"/>
        </w:rPr>
        <w:t xml:space="preserve"> </w:t>
      </w:r>
      <w:r>
        <w:rPr>
          <w:color w:val="00395A"/>
        </w:rPr>
        <w:t>use</w:t>
      </w:r>
      <w:r>
        <w:rPr>
          <w:color w:val="00395A"/>
          <w:spacing w:val="-14"/>
        </w:rPr>
        <w:t xml:space="preserve"> </w:t>
      </w:r>
      <w:r>
        <w:rPr>
          <w:color w:val="00395A"/>
        </w:rPr>
        <w:t xml:space="preserve">dis­ </w:t>
      </w:r>
      <w:r>
        <w:rPr>
          <w:color w:val="00395A"/>
          <w:spacing w:val="-2"/>
        </w:rPr>
        <w:t>orders</w:t>
      </w:r>
      <w:r>
        <w:rPr>
          <w:color w:val="00395A"/>
          <w:spacing w:val="-12"/>
        </w:rPr>
        <w:t xml:space="preserve"> </w:t>
      </w:r>
      <w:r>
        <w:rPr>
          <w:color w:val="00395A"/>
          <w:spacing w:val="-2"/>
        </w:rPr>
        <w:t>who</w:t>
      </w:r>
      <w:r>
        <w:rPr>
          <w:color w:val="00395A"/>
          <w:spacing w:val="-12"/>
        </w:rPr>
        <w:t xml:space="preserve"> </w:t>
      </w:r>
      <w:r>
        <w:rPr>
          <w:color w:val="00395A"/>
          <w:spacing w:val="-2"/>
        </w:rPr>
        <w:t>are</w:t>
      </w:r>
      <w:r>
        <w:rPr>
          <w:color w:val="00395A"/>
          <w:spacing w:val="-9"/>
        </w:rPr>
        <w:t xml:space="preserve"> </w:t>
      </w:r>
      <w:r>
        <w:rPr>
          <w:color w:val="00395A"/>
          <w:spacing w:val="-2"/>
        </w:rPr>
        <w:t>homeless</w:t>
      </w:r>
      <w:r>
        <w:rPr>
          <w:color w:val="00395A"/>
          <w:spacing w:val="-13"/>
        </w:rPr>
        <w:t xml:space="preserve"> </w:t>
      </w:r>
      <w:r>
        <w:rPr>
          <w:color w:val="00395A"/>
          <w:spacing w:val="-2"/>
        </w:rPr>
        <w:t>were</w:t>
      </w:r>
      <w:r>
        <w:rPr>
          <w:color w:val="00395A"/>
          <w:spacing w:val="-11"/>
        </w:rPr>
        <w:t xml:space="preserve"> </w:t>
      </w:r>
      <w:r>
        <w:rPr>
          <w:color w:val="00395A"/>
          <w:spacing w:val="-2"/>
        </w:rPr>
        <w:t>described</w:t>
      </w:r>
      <w:r>
        <w:rPr>
          <w:color w:val="00395A"/>
          <w:spacing w:val="-10"/>
        </w:rPr>
        <w:t xml:space="preserve"> </w:t>
      </w:r>
      <w:r>
        <w:rPr>
          <w:color w:val="00395A"/>
          <w:spacing w:val="-2"/>
        </w:rPr>
        <w:t xml:space="preserve">earlier </w:t>
      </w:r>
      <w:r>
        <w:rPr>
          <w:color w:val="00395A"/>
        </w:rPr>
        <w:t>in this chapter.</w:t>
      </w:r>
      <w:r>
        <w:rPr>
          <w:color w:val="00395A"/>
          <w:spacing w:val="-20"/>
        </w:rPr>
        <w:t xml:space="preserve"> </w:t>
      </w:r>
      <w:r>
        <w:rPr>
          <w:color w:val="00395A"/>
        </w:rPr>
        <w:t>Your reactions,</w:t>
      </w:r>
      <w:r>
        <w:rPr>
          <w:color w:val="00395A"/>
          <w:spacing w:val="-18"/>
        </w:rPr>
        <w:t xml:space="preserve"> </w:t>
      </w:r>
      <w:r>
        <w:rPr>
          <w:color w:val="00395A"/>
        </w:rPr>
        <w:t>assumptions,</w:t>
      </w:r>
    </w:p>
    <w:p w14:paraId="110143FD" w14:textId="77777777" w:rsidR="00B00EA7" w:rsidRDefault="00B00EA7">
      <w:pPr>
        <w:spacing w:line="249" w:lineRule="auto"/>
        <w:jc w:val="both"/>
        <w:sectPr w:rsidR="00B00EA7">
          <w:type w:val="continuous"/>
          <w:pgSz w:w="12240" w:h="15840"/>
          <w:pgMar w:top="1120" w:right="1060" w:bottom="280" w:left="720" w:header="720" w:footer="902" w:gutter="0"/>
          <w:cols w:num="2" w:space="720" w:equalWidth="0">
            <w:col w:w="5161" w:space="40"/>
            <w:col w:w="5259"/>
          </w:cols>
        </w:sectPr>
      </w:pPr>
    </w:p>
    <w:p w14:paraId="7899FFD9" w14:textId="77777777" w:rsidR="00B00EA7" w:rsidRDefault="00574B43">
      <w:pPr>
        <w:pStyle w:val="BodyText"/>
        <w:spacing w:before="111" w:line="249" w:lineRule="auto"/>
        <w:ind w:left="719"/>
      </w:pPr>
      <w:r>
        <w:rPr>
          <w:color w:val="00395A"/>
        </w:rPr>
        <w:lastRenderedPageBreak/>
        <w:t>and beliefs influence how you might interact with each one. After reading their descrip­ tions,</w:t>
      </w:r>
      <w:r>
        <w:rPr>
          <w:color w:val="00395A"/>
          <w:spacing w:val="-18"/>
        </w:rPr>
        <w:t xml:space="preserve"> </w:t>
      </w:r>
      <w:r>
        <w:rPr>
          <w:color w:val="00395A"/>
        </w:rPr>
        <w:t>some</w:t>
      </w:r>
      <w:r>
        <w:rPr>
          <w:color w:val="00395A"/>
          <w:spacing w:val="-8"/>
        </w:rPr>
        <w:t xml:space="preserve"> </w:t>
      </w:r>
      <w:r>
        <w:rPr>
          <w:color w:val="00395A"/>
        </w:rPr>
        <w:t>of</w:t>
      </w:r>
      <w:r>
        <w:rPr>
          <w:color w:val="00395A"/>
          <w:spacing w:val="-5"/>
        </w:rPr>
        <w:t xml:space="preserve"> </w:t>
      </w:r>
      <w:r>
        <w:rPr>
          <w:color w:val="00395A"/>
        </w:rPr>
        <w:t>the</w:t>
      </w:r>
      <w:r>
        <w:rPr>
          <w:color w:val="00395A"/>
          <w:spacing w:val="-5"/>
        </w:rPr>
        <w:t xml:space="preserve"> </w:t>
      </w:r>
      <w:r>
        <w:rPr>
          <w:color w:val="00395A"/>
        </w:rPr>
        <w:t>reactions</w:t>
      </w:r>
      <w:r>
        <w:rPr>
          <w:color w:val="00395A"/>
          <w:spacing w:val="-5"/>
        </w:rPr>
        <w:t xml:space="preserve"> </w:t>
      </w:r>
      <w:r>
        <w:rPr>
          <w:color w:val="00395A"/>
        </w:rPr>
        <w:t>you</w:t>
      </w:r>
      <w:r>
        <w:rPr>
          <w:color w:val="00395A"/>
          <w:spacing w:val="-5"/>
        </w:rPr>
        <w:t xml:space="preserve"> </w:t>
      </w:r>
      <w:r>
        <w:rPr>
          <w:color w:val="00395A"/>
        </w:rPr>
        <w:t>might</w:t>
      </w:r>
      <w:r>
        <w:rPr>
          <w:color w:val="00395A"/>
          <w:spacing w:val="-5"/>
        </w:rPr>
        <w:t xml:space="preserve"> </w:t>
      </w:r>
      <w:r>
        <w:rPr>
          <w:color w:val="00395A"/>
        </w:rPr>
        <w:t>experi­ ence as you imagine a conversation with Mikki, Roxanne, or Francis include:</w:t>
      </w:r>
    </w:p>
    <w:p w14:paraId="46F917DA"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Empathy (I have an emotional under­ standing</w:t>
      </w:r>
      <w:r>
        <w:rPr>
          <w:color w:val="00395A"/>
          <w:spacing w:val="-4"/>
          <w:sz w:val="24"/>
        </w:rPr>
        <w:t xml:space="preserve"> </w:t>
      </w:r>
      <w:r>
        <w:rPr>
          <w:color w:val="00395A"/>
          <w:sz w:val="24"/>
        </w:rPr>
        <w:t>of</w:t>
      </w:r>
      <w:r>
        <w:rPr>
          <w:color w:val="00395A"/>
          <w:spacing w:val="-5"/>
          <w:sz w:val="24"/>
        </w:rPr>
        <w:t xml:space="preserve"> </w:t>
      </w:r>
      <w:r>
        <w:rPr>
          <w:color w:val="00395A"/>
          <w:sz w:val="24"/>
        </w:rPr>
        <w:t>what</w:t>
      </w:r>
      <w:r>
        <w:rPr>
          <w:color w:val="00395A"/>
          <w:spacing w:val="-5"/>
          <w:sz w:val="24"/>
        </w:rPr>
        <w:t xml:space="preserve"> </w:t>
      </w:r>
      <w:r>
        <w:rPr>
          <w:color w:val="00395A"/>
          <w:sz w:val="24"/>
        </w:rPr>
        <w:t>it’s</w:t>
      </w:r>
      <w:r>
        <w:rPr>
          <w:color w:val="00395A"/>
          <w:spacing w:val="-5"/>
          <w:sz w:val="24"/>
        </w:rPr>
        <w:t xml:space="preserve"> </w:t>
      </w:r>
      <w:r>
        <w:rPr>
          <w:color w:val="00395A"/>
          <w:sz w:val="24"/>
        </w:rPr>
        <w:t>like</w:t>
      </w:r>
      <w:r>
        <w:rPr>
          <w:color w:val="00395A"/>
          <w:spacing w:val="-5"/>
          <w:sz w:val="24"/>
        </w:rPr>
        <w:t xml:space="preserve"> </w:t>
      </w:r>
      <w:r>
        <w:rPr>
          <w:color w:val="00395A"/>
          <w:sz w:val="24"/>
        </w:rPr>
        <w:t>to</w:t>
      </w:r>
      <w:r>
        <w:rPr>
          <w:color w:val="00395A"/>
          <w:spacing w:val="-5"/>
          <w:sz w:val="24"/>
        </w:rPr>
        <w:t xml:space="preserve"> </w:t>
      </w:r>
      <w:r>
        <w:rPr>
          <w:color w:val="00395A"/>
          <w:sz w:val="24"/>
        </w:rPr>
        <w:t>be</w:t>
      </w:r>
      <w:r>
        <w:rPr>
          <w:color w:val="00395A"/>
          <w:spacing w:val="-5"/>
          <w:sz w:val="24"/>
        </w:rPr>
        <w:t xml:space="preserve"> </w:t>
      </w:r>
      <w:r>
        <w:rPr>
          <w:color w:val="00395A"/>
          <w:sz w:val="24"/>
        </w:rPr>
        <w:t>in</w:t>
      </w:r>
      <w:r>
        <w:rPr>
          <w:color w:val="00395A"/>
          <w:spacing w:val="-6"/>
          <w:sz w:val="24"/>
        </w:rPr>
        <w:t xml:space="preserve"> </w:t>
      </w:r>
      <w:r>
        <w:rPr>
          <w:color w:val="00395A"/>
          <w:sz w:val="24"/>
        </w:rPr>
        <w:t>his</w:t>
      </w:r>
      <w:r>
        <w:rPr>
          <w:color w:val="00395A"/>
          <w:spacing w:val="-5"/>
          <w:sz w:val="24"/>
        </w:rPr>
        <w:t xml:space="preserve"> </w:t>
      </w:r>
      <w:r>
        <w:rPr>
          <w:color w:val="00395A"/>
          <w:sz w:val="24"/>
        </w:rPr>
        <w:t>or</w:t>
      </w:r>
      <w:r>
        <w:rPr>
          <w:color w:val="00395A"/>
          <w:spacing w:val="-6"/>
          <w:sz w:val="24"/>
        </w:rPr>
        <w:t xml:space="preserve"> </w:t>
      </w:r>
      <w:r>
        <w:rPr>
          <w:color w:val="00395A"/>
          <w:sz w:val="24"/>
        </w:rPr>
        <w:t>her</w:t>
      </w:r>
    </w:p>
    <w:p w14:paraId="5D14CEF3" w14:textId="77777777" w:rsidR="00B00EA7" w:rsidRDefault="00574B43">
      <w:pPr>
        <w:pStyle w:val="Heading5"/>
        <w:spacing w:before="146" w:line="254" w:lineRule="auto"/>
        <w:ind w:left="333" w:right="388" w:firstLine="12"/>
      </w:pPr>
      <w:r>
        <w:rPr>
          <w:b w:val="0"/>
          <w:i w:val="0"/>
        </w:rPr>
        <w:br w:type="column"/>
      </w:r>
      <w:r>
        <w:rPr>
          <w:color w:val="33607A"/>
        </w:rPr>
        <w:t>Myths</w:t>
      </w:r>
      <w:r>
        <w:rPr>
          <w:color w:val="33607A"/>
          <w:spacing w:val="-19"/>
        </w:rPr>
        <w:t xml:space="preserve"> </w:t>
      </w:r>
      <w:r>
        <w:rPr>
          <w:color w:val="33607A"/>
        </w:rPr>
        <w:t>and</w:t>
      </w:r>
      <w:r>
        <w:rPr>
          <w:color w:val="33607A"/>
          <w:spacing w:val="-10"/>
        </w:rPr>
        <w:t xml:space="preserve"> </w:t>
      </w:r>
      <w:r>
        <w:rPr>
          <w:color w:val="33607A"/>
        </w:rPr>
        <w:t>realities</w:t>
      </w:r>
      <w:r>
        <w:rPr>
          <w:color w:val="33607A"/>
          <w:spacing w:val="-19"/>
        </w:rPr>
        <w:t xml:space="preserve"> </w:t>
      </w:r>
      <w:r>
        <w:rPr>
          <w:color w:val="33607A"/>
        </w:rPr>
        <w:t>about</w:t>
      </w:r>
      <w:r>
        <w:rPr>
          <w:color w:val="33607A"/>
          <w:spacing w:val="-3"/>
        </w:rPr>
        <w:t xml:space="preserve"> </w:t>
      </w:r>
      <w:r>
        <w:rPr>
          <w:color w:val="33607A"/>
        </w:rPr>
        <w:t>people</w:t>
      </w:r>
      <w:r>
        <w:rPr>
          <w:color w:val="33607A"/>
        </w:rPr>
        <w:t xml:space="preserve"> who are homeless</w:t>
      </w:r>
    </w:p>
    <w:p w14:paraId="0254286F" w14:textId="77777777" w:rsidR="00B00EA7" w:rsidRDefault="00574B43">
      <w:pPr>
        <w:pStyle w:val="BodyText"/>
        <w:spacing w:line="280" w:lineRule="atLeast"/>
        <w:ind w:left="333" w:right="442"/>
      </w:pPr>
      <w:r>
        <w:rPr>
          <w:color w:val="00395A"/>
        </w:rPr>
        <w:t>When</w:t>
      </w:r>
      <w:r>
        <w:rPr>
          <w:color w:val="00395A"/>
          <w:spacing w:val="-6"/>
        </w:rPr>
        <w:t xml:space="preserve"> </w:t>
      </w:r>
      <w:r>
        <w:rPr>
          <w:color w:val="00395A"/>
        </w:rPr>
        <w:t>providers</w:t>
      </w:r>
      <w:r>
        <w:rPr>
          <w:color w:val="00395A"/>
          <w:spacing w:val="-5"/>
        </w:rPr>
        <w:t xml:space="preserve"> </w:t>
      </w:r>
      <w:r>
        <w:rPr>
          <w:color w:val="00395A"/>
        </w:rPr>
        <w:t>have</w:t>
      </w:r>
      <w:r>
        <w:rPr>
          <w:color w:val="00395A"/>
          <w:spacing w:val="-5"/>
        </w:rPr>
        <w:t xml:space="preserve"> </w:t>
      </w:r>
      <w:r>
        <w:rPr>
          <w:color w:val="00395A"/>
        </w:rPr>
        <w:t>insufficient</w:t>
      </w:r>
      <w:r>
        <w:rPr>
          <w:color w:val="00395A"/>
          <w:spacing w:val="-5"/>
        </w:rPr>
        <w:t xml:space="preserve"> </w:t>
      </w:r>
      <w:r>
        <w:rPr>
          <w:color w:val="00395A"/>
        </w:rPr>
        <w:t>information about social and health problems,</w:t>
      </w:r>
      <w:r>
        <w:rPr>
          <w:color w:val="00395A"/>
          <w:spacing w:val="-11"/>
        </w:rPr>
        <w:t xml:space="preserve"> </w:t>
      </w:r>
      <w:r>
        <w:rPr>
          <w:color w:val="00395A"/>
        </w:rPr>
        <w:t>myths may arise about the nature of the pro</w:t>
      </w:r>
      <w:r>
        <w:rPr>
          <w:color w:val="00395A"/>
        </w:rPr>
        <w:t>blems, the kinds of people who are likely to be affected by them,</w:t>
      </w:r>
      <w:r>
        <w:rPr>
          <w:color w:val="00395A"/>
          <w:spacing w:val="-2"/>
        </w:rPr>
        <w:t xml:space="preserve"> </w:t>
      </w:r>
      <w:r>
        <w:rPr>
          <w:color w:val="00395A"/>
        </w:rPr>
        <w:t>and how the problems are best ad­</w:t>
      </w:r>
    </w:p>
    <w:p w14:paraId="719FC9DE" w14:textId="77777777" w:rsidR="00B00EA7" w:rsidRDefault="00B00EA7">
      <w:pPr>
        <w:spacing w:line="280" w:lineRule="atLeast"/>
        <w:sectPr w:rsidR="00B00EA7">
          <w:pgSz w:w="12240" w:h="15840"/>
          <w:pgMar w:top="1280" w:right="1060" w:bottom="1100" w:left="720" w:header="720" w:footer="902" w:gutter="0"/>
          <w:cols w:num="2" w:space="720" w:equalWidth="0">
            <w:col w:w="5207" w:space="40"/>
            <w:col w:w="5213"/>
          </w:cols>
        </w:sectPr>
      </w:pPr>
    </w:p>
    <w:p w14:paraId="1A10358D" w14:textId="77777777" w:rsidR="00B00EA7" w:rsidRDefault="00574B43">
      <w:pPr>
        <w:pStyle w:val="BodyText"/>
        <w:spacing w:line="221" w:lineRule="exact"/>
        <w:ind w:left="1079"/>
      </w:pPr>
      <w:r>
        <w:rPr>
          <w:color w:val="00395A"/>
          <w:spacing w:val="-2"/>
        </w:rPr>
        <w:t>shoes).</w:t>
      </w:r>
    </w:p>
    <w:p w14:paraId="7AE31BFD"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Sympathy</w:t>
      </w:r>
      <w:r>
        <w:rPr>
          <w:color w:val="00395A"/>
          <w:spacing w:val="-7"/>
          <w:sz w:val="24"/>
        </w:rPr>
        <w:t xml:space="preserve"> </w:t>
      </w:r>
      <w:r>
        <w:rPr>
          <w:color w:val="00395A"/>
          <w:sz w:val="24"/>
        </w:rPr>
        <w:t>(I</w:t>
      </w:r>
      <w:r>
        <w:rPr>
          <w:color w:val="00395A"/>
          <w:spacing w:val="-8"/>
          <w:sz w:val="24"/>
        </w:rPr>
        <w:t xml:space="preserve"> </w:t>
      </w:r>
      <w:r>
        <w:rPr>
          <w:color w:val="00395A"/>
          <w:sz w:val="24"/>
        </w:rPr>
        <w:t>feel</w:t>
      </w:r>
      <w:r>
        <w:rPr>
          <w:color w:val="00395A"/>
          <w:spacing w:val="-7"/>
          <w:sz w:val="24"/>
        </w:rPr>
        <w:t xml:space="preserve"> </w:t>
      </w:r>
      <w:r>
        <w:rPr>
          <w:color w:val="00395A"/>
          <w:sz w:val="24"/>
        </w:rPr>
        <w:t>sorry</w:t>
      </w:r>
      <w:r>
        <w:rPr>
          <w:color w:val="00395A"/>
          <w:spacing w:val="-7"/>
          <w:sz w:val="24"/>
        </w:rPr>
        <w:t xml:space="preserve"> </w:t>
      </w:r>
      <w:r>
        <w:rPr>
          <w:color w:val="00395A"/>
          <w:sz w:val="24"/>
        </w:rPr>
        <w:t>for</w:t>
      </w:r>
      <w:r>
        <w:rPr>
          <w:color w:val="00395A"/>
          <w:spacing w:val="-8"/>
          <w:sz w:val="24"/>
        </w:rPr>
        <w:t xml:space="preserve"> </w:t>
      </w:r>
      <w:r>
        <w:rPr>
          <w:color w:val="00395A"/>
          <w:sz w:val="24"/>
        </w:rPr>
        <w:t>him</w:t>
      </w:r>
      <w:r>
        <w:rPr>
          <w:color w:val="00395A"/>
          <w:spacing w:val="-7"/>
          <w:sz w:val="24"/>
        </w:rPr>
        <w:t xml:space="preserve"> </w:t>
      </w:r>
      <w:r>
        <w:rPr>
          <w:color w:val="00395A"/>
          <w:sz w:val="24"/>
        </w:rPr>
        <w:t>or</w:t>
      </w:r>
      <w:r>
        <w:rPr>
          <w:color w:val="00395A"/>
          <w:spacing w:val="-8"/>
          <w:sz w:val="24"/>
        </w:rPr>
        <w:t xml:space="preserve"> </w:t>
      </w:r>
      <w:r>
        <w:rPr>
          <w:color w:val="00395A"/>
          <w:spacing w:val="-4"/>
          <w:sz w:val="24"/>
        </w:rPr>
        <w:t>her).</w:t>
      </w:r>
    </w:p>
    <w:p w14:paraId="75B5BAD5" w14:textId="77777777" w:rsidR="00B00EA7" w:rsidRDefault="00574B43">
      <w:pPr>
        <w:pStyle w:val="ListParagraph"/>
        <w:numPr>
          <w:ilvl w:val="1"/>
          <w:numId w:val="73"/>
        </w:numPr>
        <w:tabs>
          <w:tab w:val="left" w:pos="1079"/>
          <w:tab w:val="left" w:pos="1080"/>
        </w:tabs>
        <w:spacing w:line="249" w:lineRule="auto"/>
        <w:ind w:left="1079" w:right="303"/>
        <w:rPr>
          <w:sz w:val="24"/>
        </w:rPr>
      </w:pPr>
      <w:r>
        <w:rPr>
          <w:color w:val="00395A"/>
          <w:sz w:val="24"/>
        </w:rPr>
        <w:t>Fault</w:t>
      </w:r>
      <w:r>
        <w:rPr>
          <w:color w:val="00395A"/>
          <w:spacing w:val="-3"/>
          <w:sz w:val="24"/>
        </w:rPr>
        <w:t xml:space="preserve"> </w:t>
      </w:r>
      <w:r>
        <w:rPr>
          <w:color w:val="00395A"/>
          <w:sz w:val="24"/>
        </w:rPr>
        <w:t>finding</w:t>
      </w:r>
      <w:r>
        <w:rPr>
          <w:color w:val="00395A"/>
          <w:spacing w:val="-2"/>
          <w:sz w:val="24"/>
        </w:rPr>
        <w:t xml:space="preserve"> </w:t>
      </w:r>
      <w:r>
        <w:rPr>
          <w:color w:val="00395A"/>
          <w:sz w:val="24"/>
        </w:rPr>
        <w:t>(Why</w:t>
      </w:r>
      <w:r>
        <w:rPr>
          <w:color w:val="00395A"/>
          <w:spacing w:val="-3"/>
          <w:sz w:val="24"/>
        </w:rPr>
        <w:t xml:space="preserve"> </w:t>
      </w:r>
      <w:r>
        <w:rPr>
          <w:color w:val="00395A"/>
          <w:sz w:val="24"/>
        </w:rPr>
        <w:t>doesn’t</w:t>
      </w:r>
      <w:r>
        <w:rPr>
          <w:color w:val="00395A"/>
          <w:spacing w:val="-3"/>
          <w:sz w:val="24"/>
        </w:rPr>
        <w:t xml:space="preserve"> </w:t>
      </w:r>
      <w:r>
        <w:rPr>
          <w:color w:val="00395A"/>
          <w:sz w:val="24"/>
        </w:rPr>
        <w:t>he</w:t>
      </w:r>
      <w:r>
        <w:rPr>
          <w:color w:val="00395A"/>
          <w:spacing w:val="-3"/>
          <w:sz w:val="24"/>
        </w:rPr>
        <w:t xml:space="preserve"> </w:t>
      </w:r>
      <w:r>
        <w:rPr>
          <w:color w:val="00395A"/>
          <w:sz w:val="24"/>
        </w:rPr>
        <w:t>or</w:t>
      </w:r>
      <w:r>
        <w:rPr>
          <w:color w:val="00395A"/>
          <w:spacing w:val="-4"/>
          <w:sz w:val="24"/>
        </w:rPr>
        <w:t xml:space="preserve"> </w:t>
      </w:r>
      <w:r>
        <w:rPr>
          <w:color w:val="00395A"/>
          <w:sz w:val="24"/>
        </w:rPr>
        <w:t>she… like everyone else?).</w:t>
      </w:r>
    </w:p>
    <w:p w14:paraId="57CD7C62"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Curiosity (I wonder what</w:t>
      </w:r>
      <w:r>
        <w:rPr>
          <w:color w:val="00395A"/>
          <w:spacing w:val="-2"/>
          <w:sz w:val="24"/>
        </w:rPr>
        <w:t xml:space="preserve"> </w:t>
      </w:r>
      <w:r>
        <w:rPr>
          <w:color w:val="00395A"/>
          <w:sz w:val="24"/>
        </w:rPr>
        <w:t xml:space="preserve">his or her </w:t>
      </w:r>
      <w:r>
        <w:rPr>
          <w:color w:val="00395A"/>
          <w:spacing w:val="-4"/>
          <w:sz w:val="24"/>
        </w:rPr>
        <w:t>story</w:t>
      </w:r>
    </w:p>
    <w:p w14:paraId="012990F3" w14:textId="77777777" w:rsidR="00B00EA7" w:rsidRDefault="00574B43">
      <w:pPr>
        <w:pStyle w:val="BodyText"/>
        <w:spacing w:before="8" w:line="273" w:lineRule="exact"/>
        <w:ind w:left="1079"/>
      </w:pPr>
      <w:r>
        <w:rPr>
          <w:color w:val="00395A"/>
          <w:spacing w:val="-2"/>
        </w:rPr>
        <w:t>is?).</w:t>
      </w:r>
    </w:p>
    <w:p w14:paraId="32AA697C" w14:textId="77777777" w:rsidR="00B00EA7" w:rsidRDefault="00574B43">
      <w:pPr>
        <w:pStyle w:val="ListParagraph"/>
        <w:numPr>
          <w:ilvl w:val="1"/>
          <w:numId w:val="73"/>
        </w:numPr>
        <w:tabs>
          <w:tab w:val="left" w:pos="1079"/>
          <w:tab w:val="left" w:pos="1080"/>
        </w:tabs>
        <w:spacing w:line="249" w:lineRule="auto"/>
        <w:ind w:left="1079" w:right="425"/>
        <w:rPr>
          <w:sz w:val="24"/>
        </w:rPr>
      </w:pPr>
      <w:r>
        <w:rPr>
          <w:color w:val="00395A"/>
          <w:sz w:val="24"/>
        </w:rPr>
        <w:t>Aversion</w:t>
      </w:r>
      <w:r>
        <w:rPr>
          <w:color w:val="00395A"/>
          <w:spacing w:val="-3"/>
          <w:sz w:val="24"/>
        </w:rPr>
        <w:t xml:space="preserve"> </w:t>
      </w:r>
      <w:r>
        <w:rPr>
          <w:color w:val="00395A"/>
          <w:sz w:val="24"/>
        </w:rPr>
        <w:t>(I</w:t>
      </w:r>
      <w:r>
        <w:rPr>
          <w:color w:val="00395A"/>
          <w:spacing w:val="-3"/>
          <w:sz w:val="24"/>
        </w:rPr>
        <w:t xml:space="preserve"> </w:t>
      </w:r>
      <w:r>
        <w:rPr>
          <w:color w:val="00395A"/>
          <w:sz w:val="24"/>
        </w:rPr>
        <w:t>don’t</w:t>
      </w:r>
      <w:r>
        <w:rPr>
          <w:color w:val="00395A"/>
          <w:spacing w:val="-2"/>
          <w:sz w:val="24"/>
        </w:rPr>
        <w:t xml:space="preserve"> </w:t>
      </w:r>
      <w:r>
        <w:rPr>
          <w:color w:val="00395A"/>
          <w:sz w:val="24"/>
        </w:rPr>
        <w:t>want</w:t>
      </w:r>
      <w:r>
        <w:rPr>
          <w:color w:val="00395A"/>
          <w:spacing w:val="-2"/>
          <w:sz w:val="24"/>
        </w:rPr>
        <w:t xml:space="preserve"> </w:t>
      </w:r>
      <w:r>
        <w:rPr>
          <w:color w:val="00395A"/>
          <w:sz w:val="24"/>
        </w:rPr>
        <w:t>to</w:t>
      </w:r>
      <w:r>
        <w:rPr>
          <w:color w:val="00395A"/>
          <w:spacing w:val="-2"/>
          <w:sz w:val="24"/>
        </w:rPr>
        <w:t xml:space="preserve"> </w:t>
      </w:r>
      <w:r>
        <w:rPr>
          <w:color w:val="00395A"/>
          <w:sz w:val="24"/>
        </w:rPr>
        <w:t>meet</w:t>
      </w:r>
      <w:r>
        <w:rPr>
          <w:color w:val="00395A"/>
          <w:spacing w:val="-2"/>
          <w:sz w:val="24"/>
        </w:rPr>
        <w:t xml:space="preserve"> </w:t>
      </w:r>
      <w:r>
        <w:rPr>
          <w:color w:val="00395A"/>
          <w:sz w:val="24"/>
        </w:rPr>
        <w:t>him</w:t>
      </w:r>
      <w:r>
        <w:rPr>
          <w:color w:val="00395A"/>
          <w:spacing w:val="-2"/>
          <w:sz w:val="24"/>
        </w:rPr>
        <w:t xml:space="preserve"> </w:t>
      </w:r>
      <w:r>
        <w:rPr>
          <w:color w:val="00395A"/>
          <w:sz w:val="24"/>
        </w:rPr>
        <w:t xml:space="preserve">or </w:t>
      </w:r>
      <w:r>
        <w:rPr>
          <w:color w:val="00395A"/>
          <w:spacing w:val="-2"/>
          <w:sz w:val="24"/>
        </w:rPr>
        <w:t>her).</w:t>
      </w:r>
    </w:p>
    <w:p w14:paraId="4E9D7E28"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Fear</w:t>
      </w:r>
      <w:r>
        <w:rPr>
          <w:color w:val="00395A"/>
          <w:spacing w:val="1"/>
          <w:sz w:val="24"/>
        </w:rPr>
        <w:t xml:space="preserve"> </w:t>
      </w:r>
      <w:r>
        <w:rPr>
          <w:color w:val="00395A"/>
          <w:sz w:val="24"/>
        </w:rPr>
        <w:t>(This</w:t>
      </w:r>
      <w:r>
        <w:rPr>
          <w:color w:val="00395A"/>
          <w:spacing w:val="3"/>
          <w:sz w:val="24"/>
        </w:rPr>
        <w:t xml:space="preserve"> </w:t>
      </w:r>
      <w:r>
        <w:rPr>
          <w:color w:val="00395A"/>
          <w:sz w:val="24"/>
        </w:rPr>
        <w:t>person</w:t>
      </w:r>
      <w:r>
        <w:rPr>
          <w:color w:val="00395A"/>
          <w:spacing w:val="2"/>
          <w:sz w:val="24"/>
        </w:rPr>
        <w:t xml:space="preserve"> </w:t>
      </w:r>
      <w:r>
        <w:rPr>
          <w:color w:val="00395A"/>
          <w:sz w:val="24"/>
        </w:rPr>
        <w:t>may</w:t>
      </w:r>
      <w:r>
        <w:rPr>
          <w:color w:val="00395A"/>
          <w:spacing w:val="3"/>
          <w:sz w:val="24"/>
        </w:rPr>
        <w:t xml:space="preserve"> </w:t>
      </w:r>
      <w:r>
        <w:rPr>
          <w:color w:val="00395A"/>
          <w:sz w:val="24"/>
        </w:rPr>
        <w:t>hurt</w:t>
      </w:r>
      <w:r>
        <w:rPr>
          <w:color w:val="00395A"/>
          <w:spacing w:val="3"/>
          <w:sz w:val="24"/>
        </w:rPr>
        <w:t xml:space="preserve"> </w:t>
      </w:r>
      <w:r>
        <w:rPr>
          <w:color w:val="00395A"/>
          <w:sz w:val="24"/>
        </w:rPr>
        <w:t>me</w:t>
      </w:r>
      <w:r>
        <w:rPr>
          <w:color w:val="00395A"/>
          <w:spacing w:val="3"/>
          <w:sz w:val="24"/>
        </w:rPr>
        <w:t xml:space="preserve"> </w:t>
      </w:r>
      <w:r>
        <w:rPr>
          <w:color w:val="00395A"/>
          <w:sz w:val="24"/>
        </w:rPr>
        <w:t>in</w:t>
      </w:r>
      <w:r>
        <w:rPr>
          <w:color w:val="00395A"/>
          <w:spacing w:val="2"/>
          <w:sz w:val="24"/>
        </w:rPr>
        <w:t xml:space="preserve"> </w:t>
      </w:r>
      <w:r>
        <w:rPr>
          <w:color w:val="00395A"/>
          <w:spacing w:val="-4"/>
          <w:sz w:val="24"/>
        </w:rPr>
        <w:t>some</w:t>
      </w:r>
    </w:p>
    <w:p w14:paraId="0AFDAE25" w14:textId="77777777" w:rsidR="00B00EA7" w:rsidRDefault="00574B43">
      <w:pPr>
        <w:pStyle w:val="BodyText"/>
        <w:spacing w:before="8"/>
        <w:ind w:left="1079"/>
      </w:pPr>
      <w:r>
        <w:rPr>
          <w:color w:val="00395A"/>
          <w:spacing w:val="-2"/>
        </w:rPr>
        <w:t>way).</w:t>
      </w:r>
    </w:p>
    <w:p w14:paraId="410E88EC" w14:textId="77777777" w:rsidR="00B00EA7" w:rsidRDefault="00574B43">
      <w:pPr>
        <w:pStyle w:val="BodyText"/>
        <w:spacing w:before="173" w:line="249" w:lineRule="auto"/>
        <w:ind w:left="719" w:right="92"/>
      </w:pPr>
      <w:r>
        <w:rPr>
          <w:color w:val="00395A"/>
        </w:rPr>
        <w:t>Your</w:t>
      </w:r>
      <w:r>
        <w:rPr>
          <w:color w:val="00395A"/>
          <w:spacing w:val="-15"/>
        </w:rPr>
        <w:t xml:space="preserve"> </w:t>
      </w:r>
      <w:r>
        <w:rPr>
          <w:color w:val="00395A"/>
        </w:rPr>
        <w:t>personal</w:t>
      </w:r>
      <w:r>
        <w:rPr>
          <w:color w:val="00395A"/>
          <w:spacing w:val="-15"/>
        </w:rPr>
        <w:t xml:space="preserve"> </w:t>
      </w:r>
      <w:r>
        <w:rPr>
          <w:color w:val="00395A"/>
        </w:rPr>
        <w:t>experiences</w:t>
      </w:r>
      <w:r>
        <w:rPr>
          <w:color w:val="00395A"/>
          <w:spacing w:val="-15"/>
        </w:rPr>
        <w:t xml:space="preserve"> </w:t>
      </w:r>
      <w:r>
        <w:rPr>
          <w:color w:val="00395A"/>
        </w:rPr>
        <w:t>and</w:t>
      </w:r>
      <w:r>
        <w:rPr>
          <w:color w:val="00395A"/>
          <w:spacing w:val="-15"/>
        </w:rPr>
        <w:t xml:space="preserve"> </w:t>
      </w:r>
      <w:r>
        <w:rPr>
          <w:color w:val="00395A"/>
        </w:rPr>
        <w:t>history</w:t>
      </w:r>
      <w:r>
        <w:rPr>
          <w:color w:val="00395A"/>
          <w:spacing w:val="-15"/>
        </w:rPr>
        <w:t xml:space="preserve"> </w:t>
      </w:r>
      <w:r>
        <w:rPr>
          <w:color w:val="00395A"/>
        </w:rPr>
        <w:t>play</w:t>
      </w:r>
      <w:r>
        <w:rPr>
          <w:color w:val="00395A"/>
          <w:spacing w:val="-15"/>
        </w:rPr>
        <w:t xml:space="preserve"> </w:t>
      </w:r>
      <w:r>
        <w:rPr>
          <w:color w:val="00395A"/>
        </w:rPr>
        <w:t>an important</w:t>
      </w:r>
      <w:r>
        <w:rPr>
          <w:color w:val="00395A"/>
          <w:spacing w:val="-1"/>
        </w:rPr>
        <w:t xml:space="preserve"> </w:t>
      </w:r>
      <w:r>
        <w:rPr>
          <w:color w:val="00395A"/>
        </w:rPr>
        <w:t>role</w:t>
      </w:r>
      <w:r>
        <w:rPr>
          <w:color w:val="00395A"/>
          <w:spacing w:val="-1"/>
        </w:rPr>
        <w:t xml:space="preserve"> </w:t>
      </w:r>
      <w:r>
        <w:rPr>
          <w:color w:val="00395A"/>
        </w:rPr>
        <w:t>in</w:t>
      </w:r>
      <w:r>
        <w:rPr>
          <w:color w:val="00395A"/>
          <w:spacing w:val="-2"/>
        </w:rPr>
        <w:t xml:space="preserve"> </w:t>
      </w:r>
      <w:r>
        <w:rPr>
          <w:color w:val="00395A"/>
        </w:rPr>
        <w:t>how</w:t>
      </w:r>
      <w:r>
        <w:rPr>
          <w:color w:val="00395A"/>
          <w:spacing w:val="-3"/>
        </w:rPr>
        <w:t xml:space="preserve"> </w:t>
      </w:r>
      <w:r>
        <w:rPr>
          <w:color w:val="00395A"/>
        </w:rPr>
        <w:t>you</w:t>
      </w:r>
      <w:r>
        <w:rPr>
          <w:color w:val="00395A"/>
          <w:spacing w:val="-1"/>
        </w:rPr>
        <w:t xml:space="preserve"> </w:t>
      </w:r>
      <w:r>
        <w:rPr>
          <w:color w:val="00395A"/>
        </w:rPr>
        <w:t>perceive</w:t>
      </w:r>
      <w:r>
        <w:rPr>
          <w:color w:val="00395A"/>
          <w:spacing w:val="-1"/>
        </w:rPr>
        <w:t xml:space="preserve"> </w:t>
      </w:r>
      <w:r>
        <w:rPr>
          <w:color w:val="00395A"/>
        </w:rPr>
        <w:t>and</w:t>
      </w:r>
      <w:r>
        <w:rPr>
          <w:color w:val="00395A"/>
          <w:spacing w:val="-2"/>
        </w:rPr>
        <w:t xml:space="preserve"> </w:t>
      </w:r>
      <w:r>
        <w:rPr>
          <w:color w:val="00395A"/>
        </w:rPr>
        <w:t>work with people who are homeless and have sub­ stance use or mental disorders.</w:t>
      </w:r>
      <w:r>
        <w:rPr>
          <w:color w:val="00395A"/>
          <w:spacing w:val="-8"/>
        </w:rPr>
        <w:t xml:space="preserve"> </w:t>
      </w:r>
      <w:r>
        <w:rPr>
          <w:color w:val="00395A"/>
        </w:rPr>
        <w:t>Ask yourself the following:</w:t>
      </w:r>
    </w:p>
    <w:p w14:paraId="65A7AA83" w14:textId="77777777" w:rsidR="00B00EA7" w:rsidRDefault="00574B43">
      <w:pPr>
        <w:pStyle w:val="ListParagraph"/>
        <w:numPr>
          <w:ilvl w:val="1"/>
          <w:numId w:val="73"/>
        </w:numPr>
        <w:tabs>
          <w:tab w:val="left" w:pos="1079"/>
          <w:tab w:val="left" w:pos="1080"/>
        </w:tabs>
        <w:spacing w:line="249" w:lineRule="auto"/>
        <w:ind w:left="1079" w:right="21"/>
        <w:rPr>
          <w:sz w:val="24"/>
        </w:rPr>
      </w:pPr>
      <w:r>
        <w:rPr>
          <w:color w:val="00395A"/>
          <w:sz w:val="24"/>
        </w:rPr>
        <w:t>What is my personal and family experi­ ence</w:t>
      </w:r>
      <w:r>
        <w:rPr>
          <w:color w:val="00395A"/>
          <w:spacing w:val="-7"/>
          <w:sz w:val="24"/>
        </w:rPr>
        <w:t xml:space="preserve"> </w:t>
      </w:r>
      <w:r>
        <w:rPr>
          <w:color w:val="00395A"/>
          <w:sz w:val="24"/>
        </w:rPr>
        <w:t>with</w:t>
      </w:r>
      <w:r>
        <w:rPr>
          <w:color w:val="00395A"/>
          <w:spacing w:val="-7"/>
          <w:sz w:val="24"/>
        </w:rPr>
        <w:t xml:space="preserve"> </w:t>
      </w:r>
      <w:r>
        <w:rPr>
          <w:color w:val="00395A"/>
          <w:sz w:val="24"/>
        </w:rPr>
        <w:t>substance</w:t>
      </w:r>
      <w:r>
        <w:rPr>
          <w:color w:val="00395A"/>
          <w:spacing w:val="-7"/>
          <w:sz w:val="24"/>
        </w:rPr>
        <w:t xml:space="preserve"> </w:t>
      </w:r>
      <w:r>
        <w:rPr>
          <w:color w:val="00395A"/>
          <w:sz w:val="24"/>
        </w:rPr>
        <w:t>abuse,</w:t>
      </w:r>
      <w:r>
        <w:rPr>
          <w:color w:val="00395A"/>
          <w:spacing w:val="-8"/>
          <w:sz w:val="24"/>
        </w:rPr>
        <w:t xml:space="preserve"> </w:t>
      </w:r>
      <w:r>
        <w:rPr>
          <w:color w:val="00395A"/>
          <w:sz w:val="24"/>
        </w:rPr>
        <w:t>trauma,</w:t>
      </w:r>
      <w:r>
        <w:rPr>
          <w:color w:val="00395A"/>
          <w:spacing w:val="-8"/>
          <w:sz w:val="24"/>
        </w:rPr>
        <w:t xml:space="preserve"> </w:t>
      </w:r>
      <w:r>
        <w:rPr>
          <w:color w:val="00395A"/>
          <w:sz w:val="24"/>
        </w:rPr>
        <w:t>mental illness, and homelessness?</w:t>
      </w:r>
    </w:p>
    <w:p w14:paraId="6C454931"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z w:val="24"/>
        </w:rPr>
        <w:t>What</w:t>
      </w:r>
      <w:r>
        <w:rPr>
          <w:color w:val="00395A"/>
          <w:spacing w:val="-7"/>
          <w:sz w:val="24"/>
        </w:rPr>
        <w:t xml:space="preserve"> </w:t>
      </w:r>
      <w:r>
        <w:rPr>
          <w:color w:val="00395A"/>
          <w:sz w:val="24"/>
        </w:rPr>
        <w:t>personal</w:t>
      </w:r>
      <w:r>
        <w:rPr>
          <w:color w:val="00395A"/>
          <w:spacing w:val="-6"/>
          <w:sz w:val="24"/>
        </w:rPr>
        <w:t xml:space="preserve"> </w:t>
      </w:r>
      <w:r>
        <w:rPr>
          <w:color w:val="00395A"/>
          <w:sz w:val="24"/>
        </w:rPr>
        <w:t>experiences</w:t>
      </w:r>
      <w:r>
        <w:rPr>
          <w:color w:val="00395A"/>
          <w:spacing w:val="-7"/>
          <w:sz w:val="24"/>
        </w:rPr>
        <w:t xml:space="preserve"> </w:t>
      </w:r>
      <w:r>
        <w:rPr>
          <w:color w:val="00395A"/>
          <w:sz w:val="24"/>
        </w:rPr>
        <w:t>do</w:t>
      </w:r>
      <w:r>
        <w:rPr>
          <w:color w:val="00395A"/>
          <w:spacing w:val="-6"/>
          <w:sz w:val="24"/>
        </w:rPr>
        <w:t xml:space="preserve"> </w:t>
      </w:r>
      <w:r>
        <w:rPr>
          <w:color w:val="00395A"/>
          <w:sz w:val="24"/>
        </w:rPr>
        <w:t>I</w:t>
      </w:r>
      <w:r>
        <w:rPr>
          <w:color w:val="00395A"/>
          <w:spacing w:val="-7"/>
          <w:sz w:val="24"/>
        </w:rPr>
        <w:t xml:space="preserve"> </w:t>
      </w:r>
      <w:r>
        <w:rPr>
          <w:color w:val="00395A"/>
          <w:sz w:val="24"/>
        </w:rPr>
        <w:t>have</w:t>
      </w:r>
      <w:r>
        <w:rPr>
          <w:color w:val="00395A"/>
          <w:spacing w:val="-7"/>
          <w:sz w:val="24"/>
        </w:rPr>
        <w:t xml:space="preserve"> </w:t>
      </w:r>
      <w:r>
        <w:rPr>
          <w:color w:val="00395A"/>
          <w:spacing w:val="-4"/>
          <w:sz w:val="24"/>
        </w:rPr>
        <w:t>with</w:t>
      </w:r>
    </w:p>
    <w:p w14:paraId="3915C254" w14:textId="77777777" w:rsidR="00B00EA7" w:rsidRDefault="00574B43">
      <w:pPr>
        <w:pStyle w:val="BodyText"/>
        <w:spacing w:line="249" w:lineRule="auto"/>
        <w:ind w:left="1079" w:right="4"/>
        <w:jc w:val="both"/>
      </w:pPr>
      <w:r>
        <w:rPr>
          <w:color w:val="00395A"/>
        </w:rPr>
        <w:t xml:space="preserve">these problems, and how do those person­ </w:t>
      </w:r>
      <w:r>
        <w:rPr>
          <w:color w:val="00395A"/>
          <w:spacing w:val="-2"/>
        </w:rPr>
        <w:t>al</w:t>
      </w:r>
      <w:r>
        <w:rPr>
          <w:color w:val="00395A"/>
          <w:spacing w:val="-7"/>
        </w:rPr>
        <w:t xml:space="preserve"> </w:t>
      </w:r>
      <w:r>
        <w:rPr>
          <w:color w:val="00395A"/>
          <w:spacing w:val="-2"/>
        </w:rPr>
        <w:t>experiences—for</w:t>
      </w:r>
      <w:r>
        <w:rPr>
          <w:color w:val="00395A"/>
          <w:spacing w:val="-8"/>
        </w:rPr>
        <w:t xml:space="preserve"> </w:t>
      </w:r>
      <w:r>
        <w:rPr>
          <w:color w:val="00395A"/>
          <w:spacing w:val="-2"/>
        </w:rPr>
        <w:t>better</w:t>
      </w:r>
      <w:r>
        <w:rPr>
          <w:color w:val="00395A"/>
          <w:spacing w:val="-8"/>
        </w:rPr>
        <w:t xml:space="preserve"> </w:t>
      </w:r>
      <w:r>
        <w:rPr>
          <w:color w:val="00395A"/>
          <w:spacing w:val="-2"/>
        </w:rPr>
        <w:t>or</w:t>
      </w:r>
      <w:r>
        <w:rPr>
          <w:color w:val="00395A"/>
          <w:spacing w:val="-8"/>
        </w:rPr>
        <w:t xml:space="preserve"> </w:t>
      </w:r>
      <w:r>
        <w:rPr>
          <w:color w:val="00395A"/>
          <w:spacing w:val="-2"/>
        </w:rPr>
        <w:t xml:space="preserve">worse—affect </w:t>
      </w:r>
      <w:r>
        <w:rPr>
          <w:color w:val="00395A"/>
        </w:rPr>
        <w:t>my work?</w:t>
      </w:r>
    </w:p>
    <w:p w14:paraId="12CCEF27" w14:textId="77777777" w:rsidR="00B00EA7" w:rsidRDefault="00574B43">
      <w:pPr>
        <w:pStyle w:val="ListParagraph"/>
        <w:numPr>
          <w:ilvl w:val="1"/>
          <w:numId w:val="73"/>
        </w:numPr>
        <w:tabs>
          <w:tab w:val="left" w:pos="1079"/>
          <w:tab w:val="left" w:pos="1080"/>
        </w:tabs>
        <w:spacing w:line="249" w:lineRule="auto"/>
        <w:ind w:left="1079" w:right="58"/>
        <w:rPr>
          <w:sz w:val="24"/>
        </w:rPr>
      </w:pPr>
      <w:r>
        <w:rPr>
          <w:color w:val="00395A"/>
          <w:sz w:val="24"/>
        </w:rPr>
        <w:t>What is my emotional reaction to people who</w:t>
      </w:r>
      <w:r>
        <w:rPr>
          <w:color w:val="00395A"/>
          <w:spacing w:val="-7"/>
          <w:sz w:val="24"/>
        </w:rPr>
        <w:t xml:space="preserve"> </w:t>
      </w:r>
      <w:r>
        <w:rPr>
          <w:color w:val="00395A"/>
          <w:sz w:val="24"/>
        </w:rPr>
        <w:t>have</w:t>
      </w:r>
      <w:r>
        <w:rPr>
          <w:color w:val="00395A"/>
          <w:spacing w:val="-7"/>
          <w:sz w:val="24"/>
        </w:rPr>
        <w:t xml:space="preserve"> </w:t>
      </w:r>
      <w:r>
        <w:rPr>
          <w:color w:val="00395A"/>
          <w:sz w:val="24"/>
        </w:rPr>
        <w:t>a</w:t>
      </w:r>
      <w:r>
        <w:rPr>
          <w:color w:val="00395A"/>
          <w:spacing w:val="-7"/>
          <w:sz w:val="24"/>
        </w:rPr>
        <w:t xml:space="preserve"> </w:t>
      </w:r>
      <w:r>
        <w:rPr>
          <w:color w:val="00395A"/>
          <w:sz w:val="24"/>
        </w:rPr>
        <w:t>mental</w:t>
      </w:r>
      <w:r>
        <w:rPr>
          <w:color w:val="00395A"/>
          <w:spacing w:val="-7"/>
          <w:sz w:val="24"/>
        </w:rPr>
        <w:t xml:space="preserve"> </w:t>
      </w:r>
      <w:r>
        <w:rPr>
          <w:color w:val="00395A"/>
          <w:sz w:val="24"/>
        </w:rPr>
        <w:t>or</w:t>
      </w:r>
      <w:r>
        <w:rPr>
          <w:color w:val="00395A"/>
          <w:spacing w:val="-7"/>
          <w:sz w:val="24"/>
        </w:rPr>
        <w:t xml:space="preserve"> </w:t>
      </w:r>
      <w:r>
        <w:rPr>
          <w:color w:val="00395A"/>
          <w:sz w:val="24"/>
        </w:rPr>
        <w:t>substance</w:t>
      </w:r>
      <w:r>
        <w:rPr>
          <w:color w:val="00395A"/>
          <w:spacing w:val="-7"/>
          <w:sz w:val="24"/>
        </w:rPr>
        <w:t xml:space="preserve"> </w:t>
      </w:r>
      <w:r>
        <w:rPr>
          <w:color w:val="00395A"/>
          <w:sz w:val="24"/>
        </w:rPr>
        <w:t>use</w:t>
      </w:r>
      <w:r>
        <w:rPr>
          <w:color w:val="00395A"/>
          <w:spacing w:val="-7"/>
          <w:sz w:val="24"/>
        </w:rPr>
        <w:t xml:space="preserve"> </w:t>
      </w:r>
      <w:r>
        <w:rPr>
          <w:color w:val="00395A"/>
          <w:sz w:val="24"/>
        </w:rPr>
        <w:t>disor­ der and are homeless?</w:t>
      </w:r>
    </w:p>
    <w:p w14:paraId="5AFF6E74"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z w:val="24"/>
        </w:rPr>
        <w:t>How</w:t>
      </w:r>
      <w:r>
        <w:rPr>
          <w:color w:val="00395A"/>
          <w:spacing w:val="-4"/>
          <w:sz w:val="24"/>
        </w:rPr>
        <w:t xml:space="preserve"> </w:t>
      </w:r>
      <w:r>
        <w:rPr>
          <w:color w:val="00395A"/>
          <w:sz w:val="24"/>
        </w:rPr>
        <w:t>comfortable</w:t>
      </w:r>
      <w:r>
        <w:rPr>
          <w:color w:val="00395A"/>
          <w:spacing w:val="-4"/>
          <w:sz w:val="24"/>
        </w:rPr>
        <w:t xml:space="preserve"> </w:t>
      </w:r>
      <w:r>
        <w:rPr>
          <w:color w:val="00395A"/>
          <w:sz w:val="24"/>
        </w:rPr>
        <w:t>do</w:t>
      </w:r>
      <w:r>
        <w:rPr>
          <w:color w:val="00395A"/>
          <w:spacing w:val="-4"/>
          <w:sz w:val="24"/>
        </w:rPr>
        <w:t xml:space="preserve"> </w:t>
      </w:r>
      <w:r>
        <w:rPr>
          <w:color w:val="00395A"/>
          <w:sz w:val="24"/>
        </w:rPr>
        <w:t>I</w:t>
      </w:r>
      <w:r>
        <w:rPr>
          <w:color w:val="00395A"/>
          <w:spacing w:val="-5"/>
          <w:sz w:val="24"/>
        </w:rPr>
        <w:t xml:space="preserve"> </w:t>
      </w:r>
      <w:r>
        <w:rPr>
          <w:color w:val="00395A"/>
          <w:sz w:val="24"/>
        </w:rPr>
        <w:t>feel</w:t>
      </w:r>
      <w:r>
        <w:rPr>
          <w:color w:val="00395A"/>
          <w:spacing w:val="-4"/>
          <w:sz w:val="24"/>
        </w:rPr>
        <w:t xml:space="preserve"> </w:t>
      </w:r>
      <w:r>
        <w:rPr>
          <w:color w:val="00395A"/>
          <w:sz w:val="24"/>
        </w:rPr>
        <w:t>providing</w:t>
      </w:r>
      <w:r>
        <w:rPr>
          <w:color w:val="00395A"/>
          <w:spacing w:val="-3"/>
          <w:sz w:val="24"/>
        </w:rPr>
        <w:t xml:space="preserve"> </w:t>
      </w:r>
      <w:r>
        <w:rPr>
          <w:color w:val="00395A"/>
          <w:spacing w:val="-4"/>
          <w:sz w:val="24"/>
        </w:rPr>
        <w:t>ser­</w:t>
      </w:r>
    </w:p>
    <w:p w14:paraId="143D3654" w14:textId="77777777" w:rsidR="00B00EA7" w:rsidRDefault="00574B43">
      <w:pPr>
        <w:pStyle w:val="BodyText"/>
        <w:spacing w:line="249" w:lineRule="auto"/>
        <w:ind w:left="1079"/>
      </w:pPr>
      <w:r>
        <w:rPr>
          <w:color w:val="00395A"/>
        </w:rPr>
        <w:t>vices to people with these problems, and what</w:t>
      </w:r>
      <w:r>
        <w:rPr>
          <w:color w:val="00395A"/>
          <w:spacing w:val="-1"/>
        </w:rPr>
        <w:t xml:space="preserve"> </w:t>
      </w:r>
      <w:r>
        <w:rPr>
          <w:color w:val="00395A"/>
        </w:rPr>
        <w:t>are</w:t>
      </w:r>
      <w:r>
        <w:rPr>
          <w:color w:val="00395A"/>
          <w:spacing w:val="-1"/>
        </w:rPr>
        <w:t xml:space="preserve"> </w:t>
      </w:r>
      <w:r>
        <w:rPr>
          <w:color w:val="00395A"/>
        </w:rPr>
        <w:t>the</w:t>
      </w:r>
      <w:r>
        <w:rPr>
          <w:color w:val="00395A"/>
          <w:spacing w:val="-1"/>
        </w:rPr>
        <w:t xml:space="preserve"> </w:t>
      </w:r>
      <w:r>
        <w:rPr>
          <w:color w:val="00395A"/>
        </w:rPr>
        <w:t>areas</w:t>
      </w:r>
      <w:r>
        <w:rPr>
          <w:color w:val="00395A"/>
          <w:spacing w:val="-1"/>
        </w:rPr>
        <w:t xml:space="preserve"> </w:t>
      </w:r>
      <w:r>
        <w:rPr>
          <w:color w:val="00395A"/>
        </w:rPr>
        <w:t>of</w:t>
      </w:r>
      <w:r>
        <w:rPr>
          <w:color w:val="00395A"/>
          <w:spacing w:val="-1"/>
        </w:rPr>
        <w:t xml:space="preserve"> </w:t>
      </w:r>
      <w:r>
        <w:rPr>
          <w:color w:val="00395A"/>
        </w:rPr>
        <w:t>discomfort</w:t>
      </w:r>
      <w:r>
        <w:rPr>
          <w:color w:val="00395A"/>
          <w:spacing w:val="-1"/>
        </w:rPr>
        <w:t xml:space="preserve"> </w:t>
      </w:r>
      <w:r>
        <w:rPr>
          <w:color w:val="00395A"/>
        </w:rPr>
        <w:t>that</w:t>
      </w:r>
      <w:r>
        <w:rPr>
          <w:color w:val="00395A"/>
          <w:spacing w:val="-1"/>
        </w:rPr>
        <w:t xml:space="preserve"> </w:t>
      </w:r>
      <w:r>
        <w:rPr>
          <w:color w:val="00395A"/>
        </w:rPr>
        <w:t>I</w:t>
      </w:r>
      <w:r>
        <w:rPr>
          <w:color w:val="00395A"/>
          <w:spacing w:val="-2"/>
        </w:rPr>
        <w:t xml:space="preserve"> </w:t>
      </w:r>
      <w:r>
        <w:rPr>
          <w:color w:val="00395A"/>
        </w:rPr>
        <w:t xml:space="preserve">ex­ </w:t>
      </w:r>
      <w:r>
        <w:rPr>
          <w:color w:val="00395A"/>
          <w:spacing w:val="-2"/>
        </w:rPr>
        <w:t>perience?</w:t>
      </w:r>
    </w:p>
    <w:p w14:paraId="0B59F45C" w14:textId="77777777" w:rsidR="00B00EA7" w:rsidRDefault="00574B43">
      <w:pPr>
        <w:pStyle w:val="ListParagraph"/>
        <w:numPr>
          <w:ilvl w:val="1"/>
          <w:numId w:val="73"/>
        </w:numPr>
        <w:tabs>
          <w:tab w:val="left" w:pos="1079"/>
          <w:tab w:val="left" w:pos="1080"/>
        </w:tabs>
        <w:spacing w:line="275" w:lineRule="exact"/>
        <w:ind w:hanging="361"/>
        <w:rPr>
          <w:sz w:val="24"/>
        </w:rPr>
      </w:pPr>
      <w:r>
        <w:rPr>
          <w:color w:val="00395A"/>
          <w:sz w:val="24"/>
        </w:rPr>
        <w:t>What</w:t>
      </w:r>
      <w:r>
        <w:rPr>
          <w:color w:val="00395A"/>
          <w:spacing w:val="1"/>
          <w:sz w:val="24"/>
        </w:rPr>
        <w:t xml:space="preserve"> </w:t>
      </w:r>
      <w:r>
        <w:rPr>
          <w:color w:val="00395A"/>
          <w:sz w:val="24"/>
        </w:rPr>
        <w:t>did I learn about</w:t>
      </w:r>
      <w:r>
        <w:rPr>
          <w:color w:val="00395A"/>
          <w:spacing w:val="2"/>
          <w:sz w:val="24"/>
        </w:rPr>
        <w:t xml:space="preserve"> </w:t>
      </w:r>
      <w:r>
        <w:rPr>
          <w:color w:val="00395A"/>
          <w:sz w:val="24"/>
        </w:rPr>
        <w:t xml:space="preserve">homelessness, </w:t>
      </w:r>
      <w:r>
        <w:rPr>
          <w:color w:val="00395A"/>
          <w:spacing w:val="-4"/>
          <w:sz w:val="24"/>
        </w:rPr>
        <w:t>sub­</w:t>
      </w:r>
    </w:p>
    <w:p w14:paraId="1500179C" w14:textId="77777777" w:rsidR="00B00EA7" w:rsidRDefault="00574B43">
      <w:pPr>
        <w:pStyle w:val="BodyText"/>
        <w:spacing w:before="62" w:line="249" w:lineRule="auto"/>
        <w:ind w:left="347" w:right="321"/>
      </w:pPr>
      <w:r>
        <w:br w:type="column"/>
      </w:r>
      <w:r>
        <w:rPr>
          <w:color w:val="00395A"/>
        </w:rPr>
        <w:t>dressed. Homelessness, and the relationship between homelessness and behavioral health problems, are not exceptions. Care providers are not exempt from the myths that universal­ ly</w:t>
      </w:r>
      <w:r>
        <w:rPr>
          <w:color w:val="00395A"/>
          <w:spacing w:val="-15"/>
        </w:rPr>
        <w:t xml:space="preserve"> </w:t>
      </w:r>
      <w:r>
        <w:rPr>
          <w:color w:val="00395A"/>
        </w:rPr>
        <w:t>abound.</w:t>
      </w:r>
      <w:r>
        <w:rPr>
          <w:color w:val="00395A"/>
          <w:spacing w:val="-21"/>
        </w:rPr>
        <w:t xml:space="preserve"> </w:t>
      </w:r>
      <w:r>
        <w:rPr>
          <w:color w:val="00395A"/>
        </w:rPr>
        <w:t>Your</w:t>
      </w:r>
      <w:r>
        <w:rPr>
          <w:color w:val="00395A"/>
          <w:spacing w:val="-15"/>
        </w:rPr>
        <w:t xml:space="preserve"> </w:t>
      </w:r>
      <w:r>
        <w:rPr>
          <w:color w:val="00395A"/>
        </w:rPr>
        <w:t>awareness</w:t>
      </w:r>
      <w:r>
        <w:rPr>
          <w:color w:val="00395A"/>
          <w:spacing w:val="-15"/>
        </w:rPr>
        <w:t xml:space="preserve"> </w:t>
      </w:r>
      <w:r>
        <w:rPr>
          <w:color w:val="00395A"/>
        </w:rPr>
        <w:t>and</w:t>
      </w:r>
      <w:r>
        <w:rPr>
          <w:color w:val="00395A"/>
          <w:spacing w:val="-15"/>
        </w:rPr>
        <w:t xml:space="preserve"> </w:t>
      </w:r>
      <w:r>
        <w:rPr>
          <w:color w:val="00395A"/>
        </w:rPr>
        <w:t>management</w:t>
      </w:r>
      <w:r>
        <w:rPr>
          <w:color w:val="00395A"/>
          <w:spacing w:val="-15"/>
        </w:rPr>
        <w:t xml:space="preserve"> </w:t>
      </w:r>
      <w:r>
        <w:rPr>
          <w:color w:val="00395A"/>
        </w:rPr>
        <w:t>of attitudes and beliefs that may int</w:t>
      </w:r>
      <w:r>
        <w:rPr>
          <w:color w:val="00395A"/>
        </w:rPr>
        <w:t>erfere with your work will result in personal growth and better relationships with</w:t>
      </w:r>
      <w:r>
        <w:rPr>
          <w:color w:val="00395A"/>
          <w:spacing w:val="-2"/>
        </w:rPr>
        <w:t xml:space="preserve"> </w:t>
      </w:r>
      <w:r>
        <w:rPr>
          <w:color w:val="00395A"/>
        </w:rPr>
        <w:t>clients.</w:t>
      </w:r>
      <w:r>
        <w:rPr>
          <w:color w:val="00395A"/>
          <w:spacing w:val="-17"/>
        </w:rPr>
        <w:t xml:space="preserve"> </w:t>
      </w:r>
      <w:r>
        <w:rPr>
          <w:color w:val="00395A"/>
        </w:rPr>
        <w:t xml:space="preserve">Following are some common myths about people who are </w:t>
      </w:r>
      <w:r>
        <w:rPr>
          <w:color w:val="00395A"/>
          <w:spacing w:val="-2"/>
        </w:rPr>
        <w:t>homeless.</w:t>
      </w:r>
    </w:p>
    <w:p w14:paraId="3F967943" w14:textId="77777777" w:rsidR="00B00EA7" w:rsidRDefault="00574B43">
      <w:pPr>
        <w:spacing w:before="171"/>
        <w:ind w:left="347"/>
        <w:rPr>
          <w:sz w:val="24"/>
        </w:rPr>
      </w:pPr>
      <w:r>
        <w:rPr>
          <w:b/>
          <w:color w:val="00395A"/>
          <w:sz w:val="24"/>
        </w:rPr>
        <w:t>Myth</w:t>
      </w:r>
      <w:r>
        <w:rPr>
          <w:b/>
          <w:color w:val="00395A"/>
          <w:spacing w:val="-15"/>
          <w:sz w:val="24"/>
        </w:rPr>
        <w:t xml:space="preserve"> </w:t>
      </w:r>
      <w:r>
        <w:rPr>
          <w:b/>
          <w:color w:val="00395A"/>
          <w:sz w:val="24"/>
        </w:rPr>
        <w:t>#1.</w:t>
      </w:r>
      <w:r>
        <w:rPr>
          <w:b/>
          <w:color w:val="00395A"/>
          <w:spacing w:val="-10"/>
          <w:sz w:val="24"/>
        </w:rPr>
        <w:t xml:space="preserve"> </w:t>
      </w:r>
      <w:r>
        <w:rPr>
          <w:color w:val="00395A"/>
          <w:sz w:val="24"/>
        </w:rPr>
        <w:t>People</w:t>
      </w:r>
      <w:r>
        <w:rPr>
          <w:color w:val="00395A"/>
          <w:spacing w:val="-5"/>
          <w:sz w:val="24"/>
        </w:rPr>
        <w:t xml:space="preserve"> </w:t>
      </w:r>
      <w:r>
        <w:rPr>
          <w:color w:val="00395A"/>
          <w:sz w:val="24"/>
        </w:rPr>
        <w:t>choose</w:t>
      </w:r>
      <w:r>
        <w:rPr>
          <w:color w:val="00395A"/>
          <w:spacing w:val="-7"/>
          <w:sz w:val="24"/>
        </w:rPr>
        <w:t xml:space="preserve"> </w:t>
      </w:r>
      <w:r>
        <w:rPr>
          <w:color w:val="00395A"/>
          <w:sz w:val="24"/>
        </w:rPr>
        <w:t>to</w:t>
      </w:r>
      <w:r>
        <w:rPr>
          <w:color w:val="00395A"/>
          <w:spacing w:val="-6"/>
          <w:sz w:val="24"/>
        </w:rPr>
        <w:t xml:space="preserve"> </w:t>
      </w:r>
      <w:r>
        <w:rPr>
          <w:color w:val="00395A"/>
          <w:sz w:val="24"/>
        </w:rPr>
        <w:t>be</w:t>
      </w:r>
      <w:r>
        <w:rPr>
          <w:color w:val="00395A"/>
          <w:spacing w:val="-5"/>
          <w:sz w:val="24"/>
        </w:rPr>
        <w:t xml:space="preserve"> </w:t>
      </w:r>
      <w:r>
        <w:rPr>
          <w:color w:val="00395A"/>
          <w:spacing w:val="-2"/>
          <w:sz w:val="24"/>
        </w:rPr>
        <w:t>homeless.</w:t>
      </w:r>
    </w:p>
    <w:p w14:paraId="0AB6E505" w14:textId="77777777" w:rsidR="00B00EA7" w:rsidRDefault="00574B43">
      <w:pPr>
        <w:pStyle w:val="BodyText"/>
        <w:spacing w:before="173" w:line="249" w:lineRule="auto"/>
        <w:ind w:left="347" w:right="288"/>
      </w:pPr>
      <w:r>
        <w:rPr>
          <w:b/>
          <w:color w:val="00395A"/>
        </w:rPr>
        <w:t xml:space="preserve">Reality: </w:t>
      </w:r>
      <w:r>
        <w:rPr>
          <w:color w:val="00395A"/>
        </w:rPr>
        <w:t>Most people who are homeless want what</w:t>
      </w:r>
      <w:r>
        <w:rPr>
          <w:color w:val="00395A"/>
          <w:spacing w:val="-3"/>
        </w:rPr>
        <w:t xml:space="preserve"> </w:t>
      </w:r>
      <w:r>
        <w:rPr>
          <w:color w:val="00395A"/>
        </w:rPr>
        <w:t>most</w:t>
      </w:r>
      <w:r>
        <w:rPr>
          <w:color w:val="00395A"/>
          <w:spacing w:val="-3"/>
        </w:rPr>
        <w:t xml:space="preserve"> </w:t>
      </w:r>
      <w:r>
        <w:rPr>
          <w:color w:val="00395A"/>
        </w:rPr>
        <w:t>people</w:t>
      </w:r>
      <w:r>
        <w:rPr>
          <w:color w:val="00395A"/>
          <w:spacing w:val="-3"/>
        </w:rPr>
        <w:t xml:space="preserve"> </w:t>
      </w:r>
      <w:r>
        <w:rPr>
          <w:color w:val="00395A"/>
        </w:rPr>
        <w:t>want:</w:t>
      </w:r>
      <w:r>
        <w:rPr>
          <w:color w:val="00395A"/>
          <w:spacing w:val="-12"/>
        </w:rPr>
        <w:t xml:space="preserve"> </w:t>
      </w:r>
      <w:r>
        <w:rPr>
          <w:color w:val="00395A"/>
        </w:rPr>
        <w:t>to</w:t>
      </w:r>
      <w:r>
        <w:rPr>
          <w:color w:val="00395A"/>
          <w:spacing w:val="-3"/>
        </w:rPr>
        <w:t xml:space="preserve"> </w:t>
      </w:r>
      <w:r>
        <w:rPr>
          <w:color w:val="00395A"/>
        </w:rPr>
        <w:t>support</w:t>
      </w:r>
      <w:r>
        <w:rPr>
          <w:color w:val="00395A"/>
          <w:spacing w:val="-3"/>
        </w:rPr>
        <w:t xml:space="preserve"> </w:t>
      </w:r>
      <w:r>
        <w:rPr>
          <w:color w:val="00395A"/>
        </w:rPr>
        <w:t>themselves, have jobs,</w:t>
      </w:r>
      <w:r>
        <w:rPr>
          <w:color w:val="00395A"/>
          <w:spacing w:val="-13"/>
        </w:rPr>
        <w:t xml:space="preserve"> </w:t>
      </w:r>
      <w:r>
        <w:rPr>
          <w:color w:val="00395A"/>
        </w:rPr>
        <w:t>have attractive and safe housing,</w:t>
      </w:r>
      <w:r>
        <w:rPr>
          <w:color w:val="00395A"/>
          <w:spacing w:val="-13"/>
        </w:rPr>
        <w:t xml:space="preserve"> </w:t>
      </w:r>
      <w:r>
        <w:rPr>
          <w:color w:val="00395A"/>
        </w:rPr>
        <w:t>be healthy,</w:t>
      </w:r>
      <w:r>
        <w:rPr>
          <w:color w:val="00395A"/>
          <w:spacing w:val="-3"/>
        </w:rPr>
        <w:t xml:space="preserve"> </w:t>
      </w:r>
      <w:r>
        <w:rPr>
          <w:color w:val="00395A"/>
        </w:rPr>
        <w:t xml:space="preserve">and help their children do well in </w:t>
      </w:r>
      <w:r>
        <w:rPr>
          <w:color w:val="00395A"/>
          <w:spacing w:val="-2"/>
        </w:rPr>
        <w:t>school.</w:t>
      </w:r>
    </w:p>
    <w:p w14:paraId="257CB6F4" w14:textId="77777777" w:rsidR="00B00EA7" w:rsidRDefault="00574B43">
      <w:pPr>
        <w:pStyle w:val="BodyText"/>
        <w:spacing w:before="163" w:line="249" w:lineRule="auto"/>
        <w:ind w:left="347" w:right="288"/>
      </w:pPr>
      <w:r>
        <w:rPr>
          <w:b/>
          <w:color w:val="00395A"/>
        </w:rPr>
        <w:t>Myth</w:t>
      </w:r>
      <w:r>
        <w:rPr>
          <w:b/>
          <w:color w:val="00395A"/>
          <w:spacing w:val="-15"/>
        </w:rPr>
        <w:t xml:space="preserve"> </w:t>
      </w:r>
      <w:r>
        <w:rPr>
          <w:b/>
          <w:color w:val="00395A"/>
        </w:rPr>
        <w:t>#2.</w:t>
      </w:r>
      <w:r>
        <w:rPr>
          <w:b/>
          <w:color w:val="00395A"/>
          <w:spacing w:val="-13"/>
        </w:rPr>
        <w:t xml:space="preserve"> </w:t>
      </w:r>
      <w:r>
        <w:rPr>
          <w:color w:val="00395A"/>
        </w:rPr>
        <w:t>Housing</w:t>
      </w:r>
      <w:r>
        <w:rPr>
          <w:color w:val="00395A"/>
          <w:spacing w:val="-4"/>
        </w:rPr>
        <w:t xml:space="preserve"> </w:t>
      </w:r>
      <w:r>
        <w:rPr>
          <w:color w:val="00395A"/>
        </w:rPr>
        <w:t>is</w:t>
      </w:r>
      <w:r>
        <w:rPr>
          <w:color w:val="00395A"/>
          <w:spacing w:val="-5"/>
        </w:rPr>
        <w:t xml:space="preserve"> </w:t>
      </w:r>
      <w:r>
        <w:rPr>
          <w:color w:val="00395A"/>
        </w:rPr>
        <w:t>a</w:t>
      </w:r>
      <w:r>
        <w:rPr>
          <w:color w:val="00395A"/>
          <w:spacing w:val="-5"/>
        </w:rPr>
        <w:t xml:space="preserve"> </w:t>
      </w:r>
      <w:r>
        <w:rPr>
          <w:color w:val="00395A"/>
        </w:rPr>
        <w:t>reward</w:t>
      </w:r>
      <w:r>
        <w:rPr>
          <w:color w:val="00395A"/>
          <w:spacing w:val="-6"/>
        </w:rPr>
        <w:t xml:space="preserve"> </w:t>
      </w:r>
      <w:r>
        <w:rPr>
          <w:color w:val="00395A"/>
        </w:rPr>
        <w:t>for</w:t>
      </w:r>
      <w:r>
        <w:rPr>
          <w:color w:val="00395A"/>
          <w:spacing w:val="-6"/>
        </w:rPr>
        <w:t xml:space="preserve"> </w:t>
      </w:r>
      <w:r>
        <w:rPr>
          <w:color w:val="00395A"/>
        </w:rPr>
        <w:t>abstinence and medication compliance, and s</w:t>
      </w:r>
      <w:r>
        <w:rPr>
          <w:color w:val="00395A"/>
        </w:rPr>
        <w:t>ociety shouldn’t</w:t>
      </w:r>
      <w:r>
        <w:rPr>
          <w:color w:val="00395A"/>
          <w:spacing w:val="-9"/>
        </w:rPr>
        <w:t xml:space="preserve"> </w:t>
      </w:r>
      <w:r>
        <w:rPr>
          <w:color w:val="00395A"/>
        </w:rPr>
        <w:t>house</w:t>
      </w:r>
      <w:r>
        <w:rPr>
          <w:color w:val="00395A"/>
          <w:spacing w:val="-9"/>
        </w:rPr>
        <w:t xml:space="preserve"> </w:t>
      </w:r>
      <w:r>
        <w:rPr>
          <w:color w:val="00395A"/>
        </w:rPr>
        <w:t>people</w:t>
      </w:r>
      <w:r>
        <w:rPr>
          <w:color w:val="00395A"/>
          <w:spacing w:val="-9"/>
        </w:rPr>
        <w:t xml:space="preserve"> </w:t>
      </w:r>
      <w:r>
        <w:rPr>
          <w:color w:val="00395A"/>
        </w:rPr>
        <w:t>who</w:t>
      </w:r>
      <w:r>
        <w:rPr>
          <w:color w:val="00395A"/>
          <w:spacing w:val="-9"/>
        </w:rPr>
        <w:t xml:space="preserve"> </w:t>
      </w:r>
      <w:r>
        <w:rPr>
          <w:color w:val="00395A"/>
        </w:rPr>
        <w:t>have</w:t>
      </w:r>
      <w:r>
        <w:rPr>
          <w:color w:val="00395A"/>
          <w:spacing w:val="-9"/>
        </w:rPr>
        <w:t xml:space="preserve"> </w:t>
      </w:r>
      <w:r>
        <w:rPr>
          <w:color w:val="00395A"/>
        </w:rPr>
        <w:t>active</w:t>
      </w:r>
      <w:r>
        <w:rPr>
          <w:color w:val="00395A"/>
          <w:spacing w:val="-9"/>
        </w:rPr>
        <w:t xml:space="preserve"> </w:t>
      </w:r>
      <w:r>
        <w:rPr>
          <w:color w:val="00395A"/>
        </w:rPr>
        <w:t>sub­ stance use or mental disorders.</w:t>
      </w:r>
    </w:p>
    <w:p w14:paraId="3C8362B7" w14:textId="77777777" w:rsidR="00B00EA7" w:rsidRDefault="00574B43">
      <w:pPr>
        <w:pStyle w:val="BodyText"/>
        <w:spacing w:before="165" w:line="249" w:lineRule="auto"/>
        <w:ind w:left="347" w:right="321"/>
      </w:pPr>
      <w:r>
        <w:rPr>
          <w:b/>
          <w:color w:val="00395A"/>
        </w:rPr>
        <w:t xml:space="preserve">Reality: </w:t>
      </w:r>
      <w:r>
        <w:rPr>
          <w:color w:val="00395A"/>
        </w:rPr>
        <w:t>Housing may be the first step to be­ coming abstinent and/or entering treatment to address a variety of problems.</w:t>
      </w:r>
      <w:r>
        <w:rPr>
          <w:color w:val="00395A"/>
          <w:spacing w:val="-10"/>
        </w:rPr>
        <w:t xml:space="preserve"> </w:t>
      </w:r>
      <w:r>
        <w:rPr>
          <w:color w:val="00395A"/>
        </w:rPr>
        <w:t>From a public health perspective, adequate housing reduces victimization, hypothermia or hyperthermia, infectious diseases,</w:t>
      </w:r>
      <w:r>
        <w:rPr>
          <w:color w:val="00395A"/>
          <w:spacing w:val="-14"/>
        </w:rPr>
        <w:t xml:space="preserve"> </w:t>
      </w:r>
      <w:r>
        <w:rPr>
          <w:color w:val="00395A"/>
        </w:rPr>
        <w:t>and other risks to the pop­ ulation as a whole.</w:t>
      </w:r>
    </w:p>
    <w:p w14:paraId="176EE98A" w14:textId="77777777" w:rsidR="00B00EA7" w:rsidRDefault="00574B43">
      <w:pPr>
        <w:spacing w:before="168" w:line="92" w:lineRule="exact"/>
        <w:ind w:left="347"/>
        <w:rPr>
          <w:sz w:val="24"/>
        </w:rPr>
      </w:pPr>
      <w:r>
        <w:rPr>
          <w:b/>
          <w:color w:val="00395A"/>
          <w:sz w:val="24"/>
        </w:rPr>
        <w:t>Myth</w:t>
      </w:r>
      <w:r>
        <w:rPr>
          <w:b/>
          <w:color w:val="00395A"/>
          <w:spacing w:val="-15"/>
          <w:sz w:val="24"/>
        </w:rPr>
        <w:t xml:space="preserve"> </w:t>
      </w:r>
      <w:r>
        <w:rPr>
          <w:b/>
          <w:color w:val="00395A"/>
          <w:sz w:val="24"/>
        </w:rPr>
        <w:t>#3.</w:t>
      </w:r>
      <w:r>
        <w:rPr>
          <w:b/>
          <w:color w:val="00395A"/>
          <w:spacing w:val="-15"/>
          <w:sz w:val="24"/>
        </w:rPr>
        <w:t xml:space="preserve"> </w:t>
      </w:r>
      <w:r>
        <w:rPr>
          <w:color w:val="00395A"/>
          <w:sz w:val="24"/>
        </w:rPr>
        <w:t>People</w:t>
      </w:r>
      <w:r>
        <w:rPr>
          <w:color w:val="00395A"/>
          <w:spacing w:val="-15"/>
          <w:sz w:val="24"/>
        </w:rPr>
        <w:t xml:space="preserve"> </w:t>
      </w:r>
      <w:r>
        <w:rPr>
          <w:color w:val="00395A"/>
          <w:sz w:val="24"/>
        </w:rPr>
        <w:t>who</w:t>
      </w:r>
      <w:r>
        <w:rPr>
          <w:color w:val="00395A"/>
          <w:spacing w:val="-12"/>
          <w:sz w:val="24"/>
        </w:rPr>
        <w:t xml:space="preserve"> </w:t>
      </w:r>
      <w:r>
        <w:rPr>
          <w:color w:val="00395A"/>
          <w:sz w:val="24"/>
        </w:rPr>
        <w:t>are</w:t>
      </w:r>
      <w:r>
        <w:rPr>
          <w:color w:val="00395A"/>
          <w:spacing w:val="-11"/>
          <w:sz w:val="24"/>
        </w:rPr>
        <w:t xml:space="preserve"> </w:t>
      </w:r>
      <w:r>
        <w:rPr>
          <w:color w:val="00395A"/>
          <w:sz w:val="24"/>
        </w:rPr>
        <w:t>homeless</w:t>
      </w:r>
      <w:r>
        <w:rPr>
          <w:color w:val="00395A"/>
          <w:spacing w:val="-10"/>
          <w:sz w:val="24"/>
        </w:rPr>
        <w:t xml:space="preserve"> </w:t>
      </w:r>
      <w:r>
        <w:rPr>
          <w:color w:val="00395A"/>
          <w:sz w:val="24"/>
        </w:rPr>
        <w:t>are</w:t>
      </w:r>
      <w:r>
        <w:rPr>
          <w:color w:val="00395A"/>
          <w:spacing w:val="-10"/>
          <w:sz w:val="24"/>
        </w:rPr>
        <w:t xml:space="preserve"> </w:t>
      </w:r>
      <w:r>
        <w:rPr>
          <w:color w:val="00395A"/>
          <w:spacing w:val="-4"/>
          <w:sz w:val="24"/>
        </w:rPr>
        <w:t>unem­</w:t>
      </w:r>
    </w:p>
    <w:p w14:paraId="15020B8F" w14:textId="77777777" w:rsidR="00B00EA7" w:rsidRDefault="00B00EA7">
      <w:pPr>
        <w:spacing w:line="92" w:lineRule="exact"/>
        <w:rPr>
          <w:sz w:val="24"/>
        </w:rPr>
        <w:sectPr w:rsidR="00B00EA7">
          <w:type w:val="continuous"/>
          <w:pgSz w:w="12240" w:h="15840"/>
          <w:pgMar w:top="1120" w:right="1060" w:bottom="280" w:left="720" w:header="720" w:footer="902" w:gutter="0"/>
          <w:cols w:num="2" w:space="720" w:equalWidth="0">
            <w:col w:w="5193" w:space="40"/>
            <w:col w:w="5227"/>
          </w:cols>
        </w:sectPr>
      </w:pPr>
    </w:p>
    <w:p w14:paraId="0A8217D0" w14:textId="77777777" w:rsidR="00B00EA7" w:rsidRDefault="00574B43">
      <w:pPr>
        <w:pStyle w:val="BodyText"/>
        <w:spacing w:before="13" w:line="273" w:lineRule="exact"/>
        <w:ind w:left="1079"/>
      </w:pPr>
      <w:r>
        <w:rPr>
          <w:color w:val="00395A"/>
        </w:rPr>
        <w:t>stance</w:t>
      </w:r>
      <w:r>
        <w:rPr>
          <w:color w:val="00395A"/>
          <w:spacing w:val="-10"/>
        </w:rPr>
        <w:t xml:space="preserve"> </w:t>
      </w:r>
      <w:r>
        <w:rPr>
          <w:color w:val="00395A"/>
        </w:rPr>
        <w:t>use,</w:t>
      </w:r>
      <w:r>
        <w:rPr>
          <w:color w:val="00395A"/>
          <w:spacing w:val="-11"/>
        </w:rPr>
        <w:t xml:space="preserve"> </w:t>
      </w:r>
      <w:r>
        <w:rPr>
          <w:color w:val="00395A"/>
        </w:rPr>
        <w:t>and</w:t>
      </w:r>
      <w:r>
        <w:rPr>
          <w:color w:val="00395A"/>
          <w:spacing w:val="-10"/>
        </w:rPr>
        <w:t xml:space="preserve"> </w:t>
      </w:r>
      <w:r>
        <w:rPr>
          <w:color w:val="00395A"/>
        </w:rPr>
        <w:t>mental</w:t>
      </w:r>
      <w:r>
        <w:rPr>
          <w:color w:val="00395A"/>
          <w:spacing w:val="-10"/>
        </w:rPr>
        <w:t xml:space="preserve"> </w:t>
      </w:r>
      <w:r>
        <w:rPr>
          <w:color w:val="00395A"/>
        </w:rPr>
        <w:t>illness</w:t>
      </w:r>
      <w:r>
        <w:rPr>
          <w:color w:val="00395A"/>
          <w:spacing w:val="-9"/>
        </w:rPr>
        <w:t xml:space="preserve"> </w:t>
      </w:r>
      <w:r>
        <w:rPr>
          <w:color w:val="00395A"/>
        </w:rPr>
        <w:t>growing</w:t>
      </w:r>
      <w:r>
        <w:rPr>
          <w:color w:val="00395A"/>
          <w:spacing w:val="-9"/>
        </w:rPr>
        <w:t xml:space="preserve"> </w:t>
      </w:r>
      <w:r>
        <w:rPr>
          <w:color w:val="00395A"/>
          <w:spacing w:val="-5"/>
        </w:rPr>
        <w:t>up?</w:t>
      </w:r>
    </w:p>
    <w:p w14:paraId="3BD83624"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What beliefs and attitudes do I hold today that might challenge or limit my work with</w:t>
      </w:r>
      <w:r>
        <w:rPr>
          <w:color w:val="00395A"/>
          <w:spacing w:val="-7"/>
          <w:sz w:val="24"/>
        </w:rPr>
        <w:t xml:space="preserve"> </w:t>
      </w:r>
      <w:r>
        <w:rPr>
          <w:color w:val="00395A"/>
          <w:sz w:val="24"/>
        </w:rPr>
        <w:t>persons</w:t>
      </w:r>
      <w:r>
        <w:rPr>
          <w:color w:val="00395A"/>
          <w:spacing w:val="-7"/>
          <w:sz w:val="24"/>
        </w:rPr>
        <w:t xml:space="preserve"> </w:t>
      </w:r>
      <w:r>
        <w:rPr>
          <w:color w:val="00395A"/>
          <w:sz w:val="24"/>
        </w:rPr>
        <w:t>who</w:t>
      </w:r>
      <w:r>
        <w:rPr>
          <w:color w:val="00395A"/>
          <w:spacing w:val="-7"/>
          <w:sz w:val="24"/>
        </w:rPr>
        <w:t xml:space="preserve"> </w:t>
      </w:r>
      <w:r>
        <w:rPr>
          <w:color w:val="00395A"/>
          <w:sz w:val="24"/>
        </w:rPr>
        <w:t>are</w:t>
      </w:r>
      <w:r>
        <w:rPr>
          <w:color w:val="00395A"/>
          <w:spacing w:val="-7"/>
          <w:sz w:val="24"/>
        </w:rPr>
        <w:t xml:space="preserve"> </w:t>
      </w:r>
      <w:r>
        <w:rPr>
          <w:color w:val="00395A"/>
          <w:sz w:val="24"/>
        </w:rPr>
        <w:t>homeless</w:t>
      </w:r>
      <w:r>
        <w:rPr>
          <w:color w:val="00395A"/>
          <w:spacing w:val="-7"/>
          <w:sz w:val="24"/>
        </w:rPr>
        <w:t xml:space="preserve"> </w:t>
      </w:r>
      <w:r>
        <w:rPr>
          <w:color w:val="00395A"/>
          <w:sz w:val="24"/>
        </w:rPr>
        <w:t>and</w:t>
      </w:r>
      <w:r>
        <w:rPr>
          <w:color w:val="00395A"/>
          <w:spacing w:val="-8"/>
          <w:sz w:val="24"/>
        </w:rPr>
        <w:t xml:space="preserve"> </w:t>
      </w:r>
      <w:r>
        <w:rPr>
          <w:color w:val="00395A"/>
          <w:sz w:val="24"/>
        </w:rPr>
        <w:t>have</w:t>
      </w:r>
      <w:r>
        <w:rPr>
          <w:color w:val="00395A"/>
          <w:spacing w:val="-7"/>
          <w:sz w:val="24"/>
        </w:rPr>
        <w:t xml:space="preserve"> </w:t>
      </w:r>
      <w:r>
        <w:rPr>
          <w:color w:val="00395A"/>
          <w:sz w:val="24"/>
        </w:rPr>
        <w:t>a substance use or mental disorder?</w:t>
      </w:r>
    </w:p>
    <w:p w14:paraId="70A1EA07" w14:textId="77777777" w:rsidR="00B00EA7" w:rsidRDefault="00574B43">
      <w:pPr>
        <w:pStyle w:val="BodyText"/>
        <w:spacing w:before="193"/>
        <w:ind w:left="380"/>
      </w:pPr>
      <w:r>
        <w:br w:type="column"/>
      </w:r>
      <w:r>
        <w:rPr>
          <w:color w:val="00395A"/>
          <w:spacing w:val="-2"/>
        </w:rPr>
        <w:t>ployed.</w:t>
      </w:r>
    </w:p>
    <w:p w14:paraId="0E9BFE6A" w14:textId="77777777" w:rsidR="00B00EA7" w:rsidRDefault="00574B43">
      <w:pPr>
        <w:pStyle w:val="BodyText"/>
        <w:spacing w:before="170" w:line="249" w:lineRule="auto"/>
        <w:ind w:left="380" w:right="369"/>
      </w:pPr>
      <w:r>
        <w:rPr>
          <w:b/>
          <w:color w:val="00395A"/>
        </w:rPr>
        <w:t>Reality:</w:t>
      </w:r>
      <w:r>
        <w:rPr>
          <w:b/>
          <w:color w:val="00395A"/>
          <w:spacing w:val="-12"/>
        </w:rPr>
        <w:t xml:space="preserve"> </w:t>
      </w:r>
      <w:r>
        <w:rPr>
          <w:color w:val="00395A"/>
        </w:rPr>
        <w:t>Many people who are homeless are employed full or part time.</w:t>
      </w:r>
      <w:r>
        <w:rPr>
          <w:color w:val="00395A"/>
          <w:spacing w:val="-8"/>
        </w:rPr>
        <w:t xml:space="preserve"> </w:t>
      </w:r>
      <w:r>
        <w:rPr>
          <w:color w:val="00395A"/>
        </w:rPr>
        <w:t>According to data from the National Survey of Homeless Assis­ tance</w:t>
      </w:r>
      <w:r>
        <w:rPr>
          <w:color w:val="00395A"/>
          <w:spacing w:val="-2"/>
        </w:rPr>
        <w:t xml:space="preserve"> </w:t>
      </w:r>
      <w:r>
        <w:rPr>
          <w:color w:val="00395A"/>
        </w:rPr>
        <w:t>Providers</w:t>
      </w:r>
      <w:r>
        <w:rPr>
          <w:color w:val="00395A"/>
          <w:spacing w:val="-2"/>
        </w:rPr>
        <w:t xml:space="preserve"> </w:t>
      </w:r>
      <w:r>
        <w:rPr>
          <w:color w:val="00395A"/>
        </w:rPr>
        <w:t>and</w:t>
      </w:r>
      <w:r>
        <w:rPr>
          <w:color w:val="00395A"/>
          <w:spacing w:val="-3"/>
        </w:rPr>
        <w:t xml:space="preserve"> </w:t>
      </w:r>
      <w:r>
        <w:rPr>
          <w:color w:val="00395A"/>
        </w:rPr>
        <w:t>Clients</w:t>
      </w:r>
      <w:r>
        <w:rPr>
          <w:color w:val="00395A"/>
          <w:spacing w:val="-2"/>
        </w:rPr>
        <w:t xml:space="preserve"> </w:t>
      </w:r>
      <w:r>
        <w:rPr>
          <w:color w:val="00395A"/>
        </w:rPr>
        <w:t>(Burt</w:t>
      </w:r>
      <w:r>
        <w:rPr>
          <w:color w:val="00395A"/>
          <w:spacing w:val="-2"/>
        </w:rPr>
        <w:t xml:space="preserve"> </w:t>
      </w:r>
      <w:r>
        <w:rPr>
          <w:color w:val="00395A"/>
        </w:rPr>
        <w:t>et</w:t>
      </w:r>
      <w:r>
        <w:rPr>
          <w:color w:val="00395A"/>
          <w:spacing w:val="-2"/>
        </w:rPr>
        <w:t xml:space="preserve"> </w:t>
      </w:r>
      <w:r>
        <w:rPr>
          <w:color w:val="00395A"/>
        </w:rPr>
        <w:t>al.,</w:t>
      </w:r>
      <w:r>
        <w:rPr>
          <w:color w:val="00395A"/>
          <w:spacing w:val="-18"/>
        </w:rPr>
        <w:t xml:space="preserve"> </w:t>
      </w:r>
      <w:r>
        <w:rPr>
          <w:color w:val="00395A"/>
        </w:rPr>
        <w:t>1999), 44 percent of people who were homeless and</w:t>
      </w:r>
    </w:p>
    <w:p w14:paraId="117BE354"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60" w:space="40"/>
            <w:col w:w="5260"/>
          </w:cols>
        </w:sectPr>
      </w:pPr>
    </w:p>
    <w:p w14:paraId="58CCD78B" w14:textId="77777777" w:rsidR="00B00EA7" w:rsidRDefault="00574B43">
      <w:pPr>
        <w:pStyle w:val="BodyText"/>
        <w:spacing w:before="111" w:line="249" w:lineRule="auto"/>
      </w:pPr>
      <w:r>
        <w:rPr>
          <w:color w:val="00395A"/>
        </w:rPr>
        <w:lastRenderedPageBreak/>
        <w:t>received</w:t>
      </w:r>
      <w:r>
        <w:rPr>
          <w:color w:val="00395A"/>
          <w:spacing w:val="-13"/>
        </w:rPr>
        <w:t xml:space="preserve"> </w:t>
      </w:r>
      <w:r>
        <w:rPr>
          <w:color w:val="00395A"/>
        </w:rPr>
        <w:t>service</w:t>
      </w:r>
      <w:r>
        <w:rPr>
          <w:color w:val="00395A"/>
        </w:rPr>
        <w:t>s</w:t>
      </w:r>
      <w:r>
        <w:rPr>
          <w:color w:val="00395A"/>
          <w:spacing w:val="-12"/>
        </w:rPr>
        <w:t xml:space="preserve"> </w:t>
      </w:r>
      <w:r>
        <w:rPr>
          <w:color w:val="00395A"/>
        </w:rPr>
        <w:t>did</w:t>
      </w:r>
      <w:r>
        <w:rPr>
          <w:color w:val="00395A"/>
          <w:spacing w:val="-13"/>
        </w:rPr>
        <w:t xml:space="preserve"> </w:t>
      </w:r>
      <w:r>
        <w:rPr>
          <w:color w:val="00395A"/>
        </w:rPr>
        <w:t>some</w:t>
      </w:r>
      <w:r>
        <w:rPr>
          <w:color w:val="00395A"/>
          <w:spacing w:val="-12"/>
        </w:rPr>
        <w:t xml:space="preserve"> </w:t>
      </w:r>
      <w:r>
        <w:rPr>
          <w:color w:val="00395A"/>
        </w:rPr>
        <w:t>work</w:t>
      </w:r>
      <w:r>
        <w:rPr>
          <w:color w:val="00395A"/>
          <w:spacing w:val="-12"/>
        </w:rPr>
        <w:t xml:space="preserve"> </w:t>
      </w:r>
      <w:r>
        <w:rPr>
          <w:color w:val="00395A"/>
        </w:rPr>
        <w:t>for</w:t>
      </w:r>
      <w:r>
        <w:rPr>
          <w:color w:val="00395A"/>
          <w:spacing w:val="-13"/>
        </w:rPr>
        <w:t xml:space="preserve"> </w:t>
      </w:r>
      <w:r>
        <w:rPr>
          <w:color w:val="00395A"/>
        </w:rPr>
        <w:t>pay</w:t>
      </w:r>
      <w:r>
        <w:rPr>
          <w:color w:val="00395A"/>
          <w:spacing w:val="-12"/>
        </w:rPr>
        <w:t xml:space="preserve"> </w:t>
      </w:r>
      <w:r>
        <w:rPr>
          <w:color w:val="00395A"/>
        </w:rPr>
        <w:t>in</w:t>
      </w:r>
      <w:r>
        <w:rPr>
          <w:color w:val="00395A"/>
          <w:spacing w:val="-13"/>
        </w:rPr>
        <w:t xml:space="preserve"> </w:t>
      </w:r>
      <w:r>
        <w:rPr>
          <w:color w:val="00395A"/>
        </w:rPr>
        <w:t>the month before being surveyed. A single-day count of people who were homeless in an ur­ ban area of Washington State found that 20 percent were employed at least part time (Putnam,</w:t>
      </w:r>
      <w:r>
        <w:rPr>
          <w:color w:val="00395A"/>
          <w:spacing w:val="-6"/>
        </w:rPr>
        <w:t xml:space="preserve"> </w:t>
      </w:r>
      <w:r>
        <w:rPr>
          <w:color w:val="00395A"/>
        </w:rPr>
        <w:t>Shamseldin,</w:t>
      </w:r>
      <w:r>
        <w:rPr>
          <w:color w:val="00395A"/>
          <w:spacing w:val="-6"/>
        </w:rPr>
        <w:t xml:space="preserve"> </w:t>
      </w:r>
      <w:r>
        <w:rPr>
          <w:color w:val="00395A"/>
        </w:rPr>
        <w:t>Rumpf,</w:t>
      </w:r>
      <w:r>
        <w:rPr>
          <w:color w:val="00395A"/>
          <w:spacing w:val="-10"/>
        </w:rPr>
        <w:t xml:space="preserve"> </w:t>
      </w:r>
      <w:r>
        <w:rPr>
          <w:color w:val="00395A"/>
        </w:rPr>
        <w:t>Wertheimer,</w:t>
      </w:r>
      <w:r>
        <w:rPr>
          <w:color w:val="00395A"/>
          <w:spacing w:val="-6"/>
        </w:rPr>
        <w:t xml:space="preserve"> </w:t>
      </w:r>
      <w:r>
        <w:rPr>
          <w:color w:val="00395A"/>
        </w:rPr>
        <w:t>&amp; Rio,</w:t>
      </w:r>
      <w:r>
        <w:rPr>
          <w:color w:val="00395A"/>
          <w:spacing w:val="-17"/>
        </w:rPr>
        <w:t xml:space="preserve"> </w:t>
      </w:r>
      <w:r>
        <w:rPr>
          <w:color w:val="00395A"/>
        </w:rPr>
        <w:t>2007).</w:t>
      </w:r>
    </w:p>
    <w:p w14:paraId="4575DB05" w14:textId="77777777" w:rsidR="00B00EA7" w:rsidRDefault="00574B43">
      <w:pPr>
        <w:spacing w:before="168"/>
        <w:ind w:left="720"/>
        <w:rPr>
          <w:sz w:val="24"/>
        </w:rPr>
      </w:pPr>
      <w:r>
        <w:rPr>
          <w:b/>
          <w:color w:val="00395A"/>
          <w:sz w:val="24"/>
        </w:rPr>
        <w:t>Myth</w:t>
      </w:r>
      <w:r>
        <w:rPr>
          <w:b/>
          <w:color w:val="00395A"/>
          <w:spacing w:val="-15"/>
          <w:sz w:val="24"/>
        </w:rPr>
        <w:t xml:space="preserve"> </w:t>
      </w:r>
      <w:r>
        <w:rPr>
          <w:b/>
          <w:color w:val="00395A"/>
          <w:sz w:val="24"/>
        </w:rPr>
        <w:t>#4.</w:t>
      </w:r>
      <w:r>
        <w:rPr>
          <w:b/>
          <w:color w:val="00395A"/>
          <w:spacing w:val="-15"/>
          <w:sz w:val="24"/>
        </w:rPr>
        <w:t xml:space="preserve"> </w:t>
      </w:r>
      <w:r>
        <w:rPr>
          <w:color w:val="00395A"/>
          <w:sz w:val="24"/>
        </w:rPr>
        <w:t>There</w:t>
      </w:r>
      <w:r>
        <w:rPr>
          <w:color w:val="00395A"/>
          <w:spacing w:val="-7"/>
          <w:sz w:val="24"/>
        </w:rPr>
        <w:t xml:space="preserve"> </w:t>
      </w:r>
      <w:r>
        <w:rPr>
          <w:color w:val="00395A"/>
          <w:sz w:val="24"/>
        </w:rPr>
        <w:t>are</w:t>
      </w:r>
      <w:r>
        <w:rPr>
          <w:color w:val="00395A"/>
          <w:spacing w:val="-6"/>
          <w:sz w:val="24"/>
        </w:rPr>
        <w:t xml:space="preserve"> </w:t>
      </w:r>
      <w:r>
        <w:rPr>
          <w:color w:val="00395A"/>
          <w:sz w:val="24"/>
        </w:rPr>
        <w:t>few</w:t>
      </w:r>
      <w:r>
        <w:rPr>
          <w:color w:val="00395A"/>
          <w:spacing w:val="-7"/>
          <w:sz w:val="24"/>
        </w:rPr>
        <w:t xml:space="preserve"> </w:t>
      </w:r>
      <w:r>
        <w:rPr>
          <w:color w:val="00395A"/>
          <w:sz w:val="24"/>
        </w:rPr>
        <w:t>homeless</w:t>
      </w:r>
      <w:r>
        <w:rPr>
          <w:color w:val="00395A"/>
          <w:spacing w:val="-6"/>
          <w:sz w:val="24"/>
        </w:rPr>
        <w:t xml:space="preserve"> </w:t>
      </w:r>
      <w:r>
        <w:rPr>
          <w:color w:val="00395A"/>
          <w:spacing w:val="-2"/>
          <w:sz w:val="24"/>
        </w:rPr>
        <w:t>families.</w:t>
      </w:r>
    </w:p>
    <w:p w14:paraId="55601B64" w14:textId="77777777" w:rsidR="00B00EA7" w:rsidRDefault="00574B43">
      <w:pPr>
        <w:pStyle w:val="BodyText"/>
        <w:spacing w:before="170" w:line="249" w:lineRule="auto"/>
      </w:pPr>
      <w:r>
        <w:rPr>
          <w:b/>
          <w:color w:val="00395A"/>
        </w:rPr>
        <w:t>Reality:</w:t>
      </w:r>
      <w:r>
        <w:rPr>
          <w:b/>
          <w:color w:val="00395A"/>
          <w:spacing w:val="-2"/>
        </w:rPr>
        <w:t xml:space="preserve"> </w:t>
      </w:r>
      <w:r>
        <w:rPr>
          <w:color w:val="00395A"/>
        </w:rPr>
        <w:t>To describe the full impact of home­ lessness,</w:t>
      </w:r>
      <w:r>
        <w:rPr>
          <w:color w:val="00395A"/>
          <w:spacing w:val="-18"/>
        </w:rPr>
        <w:t xml:space="preserve"> </w:t>
      </w:r>
      <w:r>
        <w:rPr>
          <w:color w:val="00395A"/>
        </w:rPr>
        <w:t>episodes</w:t>
      </w:r>
      <w:r>
        <w:rPr>
          <w:color w:val="00395A"/>
          <w:spacing w:val="-15"/>
        </w:rPr>
        <w:t xml:space="preserve"> </w:t>
      </w:r>
      <w:r>
        <w:rPr>
          <w:color w:val="00395A"/>
        </w:rPr>
        <w:t>of</w:t>
      </w:r>
      <w:r>
        <w:rPr>
          <w:color w:val="00395A"/>
          <w:spacing w:val="-15"/>
        </w:rPr>
        <w:t xml:space="preserve"> </w:t>
      </w:r>
      <w:r>
        <w:rPr>
          <w:color w:val="00395A"/>
        </w:rPr>
        <w:t>homelessness,</w:t>
      </w:r>
      <w:r>
        <w:rPr>
          <w:color w:val="00395A"/>
          <w:spacing w:val="-18"/>
        </w:rPr>
        <w:t xml:space="preserve"> </w:t>
      </w:r>
      <w:r>
        <w:rPr>
          <w:color w:val="00395A"/>
        </w:rPr>
        <w:t>and</w:t>
      </w:r>
      <w:r>
        <w:rPr>
          <w:color w:val="00395A"/>
          <w:spacing w:val="-15"/>
        </w:rPr>
        <w:t xml:space="preserve"> </w:t>
      </w:r>
      <w:r>
        <w:rPr>
          <w:color w:val="00395A"/>
        </w:rPr>
        <w:t>the</w:t>
      </w:r>
      <w:r>
        <w:rPr>
          <w:color w:val="00395A"/>
          <w:spacing w:val="-15"/>
        </w:rPr>
        <w:t xml:space="preserve"> </w:t>
      </w:r>
      <w:r>
        <w:rPr>
          <w:color w:val="00395A"/>
        </w:rPr>
        <w:t>ef­ fects on children of tenuous living situations (such</w:t>
      </w:r>
      <w:r>
        <w:rPr>
          <w:color w:val="00395A"/>
          <w:spacing w:val="-15"/>
        </w:rPr>
        <w:t xml:space="preserve"> </w:t>
      </w:r>
      <w:r>
        <w:rPr>
          <w:color w:val="00395A"/>
        </w:rPr>
        <w:t>as</w:t>
      </w:r>
      <w:r>
        <w:rPr>
          <w:color w:val="00395A"/>
          <w:spacing w:val="-12"/>
        </w:rPr>
        <w:t xml:space="preserve"> </w:t>
      </w:r>
      <w:r>
        <w:rPr>
          <w:color w:val="00395A"/>
        </w:rPr>
        <w:t>the</w:t>
      </w:r>
      <w:r>
        <w:rPr>
          <w:color w:val="00395A"/>
          <w:spacing w:val="-15"/>
        </w:rPr>
        <w:t xml:space="preserve"> </w:t>
      </w:r>
      <w:r>
        <w:rPr>
          <w:color w:val="00395A"/>
        </w:rPr>
        <w:t>“doubling</w:t>
      </w:r>
      <w:r>
        <w:rPr>
          <w:color w:val="00395A"/>
          <w:spacing w:val="-10"/>
        </w:rPr>
        <w:t xml:space="preserve"> </w:t>
      </w:r>
      <w:r>
        <w:rPr>
          <w:color w:val="00395A"/>
        </w:rPr>
        <w:t>up”</w:t>
      </w:r>
      <w:r>
        <w:rPr>
          <w:color w:val="00395A"/>
          <w:spacing w:val="-24"/>
        </w:rPr>
        <w:t xml:space="preserve"> </w:t>
      </w:r>
      <w:r>
        <w:rPr>
          <w:color w:val="00395A"/>
        </w:rPr>
        <w:t>of</w:t>
      </w:r>
      <w:r>
        <w:rPr>
          <w:color w:val="00395A"/>
          <w:spacing w:val="-10"/>
        </w:rPr>
        <w:t xml:space="preserve"> </w:t>
      </w:r>
      <w:r>
        <w:rPr>
          <w:color w:val="00395A"/>
        </w:rPr>
        <w:t>one</w:t>
      </w:r>
      <w:r>
        <w:rPr>
          <w:color w:val="00395A"/>
          <w:spacing w:val="-10"/>
        </w:rPr>
        <w:t xml:space="preserve"> </w:t>
      </w:r>
      <w:r>
        <w:rPr>
          <w:color w:val="00395A"/>
        </w:rPr>
        <w:t>family</w:t>
      </w:r>
      <w:r>
        <w:rPr>
          <w:color w:val="00395A"/>
          <w:spacing w:val="-10"/>
        </w:rPr>
        <w:t xml:space="preserve"> </w:t>
      </w:r>
      <w:r>
        <w:rPr>
          <w:color w:val="00395A"/>
        </w:rPr>
        <w:t>in</w:t>
      </w:r>
      <w:r>
        <w:rPr>
          <w:color w:val="00395A"/>
          <w:spacing w:val="-11"/>
        </w:rPr>
        <w:t xml:space="preserve"> </w:t>
      </w:r>
      <w:r>
        <w:rPr>
          <w:color w:val="00395A"/>
        </w:rPr>
        <w:t>the</w:t>
      </w:r>
    </w:p>
    <w:p w14:paraId="6307BD98" w14:textId="77777777" w:rsidR="00B00EA7" w:rsidRDefault="00574B43">
      <w:pPr>
        <w:pStyle w:val="BodyText"/>
        <w:spacing w:before="111" w:line="249" w:lineRule="auto"/>
        <w:ind w:left="383" w:right="484"/>
      </w:pPr>
      <w:r>
        <w:br w:type="column"/>
      </w:r>
      <w:r>
        <w:rPr>
          <w:color w:val="00395A"/>
        </w:rPr>
        <w:t>home of another family),</w:t>
      </w:r>
      <w:r>
        <w:rPr>
          <w:color w:val="00395A"/>
          <w:spacing w:val="-14"/>
        </w:rPr>
        <w:t xml:space="preserve"> </w:t>
      </w:r>
      <w:r>
        <w:rPr>
          <w:color w:val="00395A"/>
        </w:rPr>
        <w:t>the National Center on Family Homelessness (NCFH) used re­ fined methods for estimating the number of children exposed to these burdensome and stressful difficulties. NCFH determined that in</w:t>
      </w:r>
      <w:r>
        <w:rPr>
          <w:color w:val="00395A"/>
          <w:spacing w:val="-9"/>
        </w:rPr>
        <w:t xml:space="preserve"> </w:t>
      </w:r>
      <w:r>
        <w:rPr>
          <w:color w:val="00395A"/>
        </w:rPr>
        <w:t>2010,</w:t>
      </w:r>
      <w:r>
        <w:rPr>
          <w:color w:val="00395A"/>
          <w:spacing w:val="-18"/>
        </w:rPr>
        <w:t xml:space="preserve"> </w:t>
      </w:r>
      <w:r>
        <w:rPr>
          <w:color w:val="00395A"/>
        </w:rPr>
        <w:t>1.6</w:t>
      </w:r>
      <w:r>
        <w:rPr>
          <w:color w:val="00395A"/>
          <w:spacing w:val="-5"/>
        </w:rPr>
        <w:t xml:space="preserve"> </w:t>
      </w:r>
      <w:r>
        <w:rPr>
          <w:color w:val="00395A"/>
        </w:rPr>
        <w:t>million</w:t>
      </w:r>
      <w:r>
        <w:rPr>
          <w:color w:val="00395A"/>
          <w:spacing w:val="-6"/>
        </w:rPr>
        <w:t xml:space="preserve"> </w:t>
      </w:r>
      <w:r>
        <w:rPr>
          <w:color w:val="00395A"/>
        </w:rPr>
        <w:t>children</w:t>
      </w:r>
      <w:r>
        <w:rPr>
          <w:color w:val="00395A"/>
          <w:spacing w:val="-6"/>
        </w:rPr>
        <w:t xml:space="preserve"> </w:t>
      </w:r>
      <w:r>
        <w:rPr>
          <w:color w:val="00395A"/>
        </w:rPr>
        <w:t>in</w:t>
      </w:r>
      <w:r>
        <w:rPr>
          <w:color w:val="00395A"/>
          <w:spacing w:val="-6"/>
        </w:rPr>
        <w:t xml:space="preserve"> </w:t>
      </w:r>
      <w:r>
        <w:rPr>
          <w:color w:val="00395A"/>
        </w:rPr>
        <w:t>America</w:t>
      </w:r>
      <w:r>
        <w:rPr>
          <w:color w:val="00395A"/>
          <w:spacing w:val="-5"/>
        </w:rPr>
        <w:t xml:space="preserve"> </w:t>
      </w:r>
      <w:r>
        <w:rPr>
          <w:color w:val="00395A"/>
        </w:rPr>
        <w:t>were exposed over the cour</w:t>
      </w:r>
      <w:r>
        <w:rPr>
          <w:color w:val="00395A"/>
        </w:rPr>
        <w:t>se of the year and 200,000 on any given night (NCFH, 2010).</w:t>
      </w:r>
    </w:p>
    <w:p w14:paraId="3B014A22" w14:textId="77777777" w:rsidR="00B00EA7" w:rsidRDefault="00574B43">
      <w:pPr>
        <w:pStyle w:val="BodyText"/>
        <w:spacing w:before="169" w:line="249" w:lineRule="auto"/>
        <w:ind w:left="383" w:right="484"/>
      </w:pPr>
      <w:r>
        <w:rPr>
          <w:b/>
          <w:color w:val="00395A"/>
          <w:spacing w:val="-2"/>
        </w:rPr>
        <w:t>Myth</w:t>
      </w:r>
      <w:r>
        <w:rPr>
          <w:b/>
          <w:color w:val="00395A"/>
          <w:spacing w:val="-13"/>
        </w:rPr>
        <w:t xml:space="preserve"> </w:t>
      </w:r>
      <w:r>
        <w:rPr>
          <w:b/>
          <w:color w:val="00395A"/>
          <w:spacing w:val="-2"/>
        </w:rPr>
        <w:t>#5.</w:t>
      </w:r>
      <w:r>
        <w:rPr>
          <w:b/>
          <w:color w:val="00395A"/>
          <w:spacing w:val="-13"/>
        </w:rPr>
        <w:t xml:space="preserve"> </w:t>
      </w:r>
      <w:r>
        <w:rPr>
          <w:color w:val="00395A"/>
          <w:spacing w:val="-2"/>
        </w:rPr>
        <w:t>People</w:t>
      </w:r>
      <w:r>
        <w:rPr>
          <w:color w:val="00395A"/>
          <w:spacing w:val="-13"/>
        </w:rPr>
        <w:t xml:space="preserve"> </w:t>
      </w:r>
      <w:r>
        <w:rPr>
          <w:color w:val="00395A"/>
          <w:spacing w:val="-2"/>
        </w:rPr>
        <w:t>who</w:t>
      </w:r>
      <w:r>
        <w:rPr>
          <w:color w:val="00395A"/>
          <w:spacing w:val="-13"/>
        </w:rPr>
        <w:t xml:space="preserve"> </w:t>
      </w:r>
      <w:r>
        <w:rPr>
          <w:color w:val="00395A"/>
          <w:spacing w:val="-2"/>
        </w:rPr>
        <w:t>are</w:t>
      </w:r>
      <w:r>
        <w:rPr>
          <w:color w:val="00395A"/>
          <w:spacing w:val="-9"/>
        </w:rPr>
        <w:t xml:space="preserve"> </w:t>
      </w:r>
      <w:r>
        <w:rPr>
          <w:color w:val="00395A"/>
          <w:spacing w:val="-2"/>
        </w:rPr>
        <w:t>homeless</w:t>
      </w:r>
      <w:r>
        <w:rPr>
          <w:color w:val="00395A"/>
          <w:spacing w:val="-8"/>
        </w:rPr>
        <w:t xml:space="preserve"> </w:t>
      </w:r>
      <w:r>
        <w:rPr>
          <w:color w:val="00395A"/>
          <w:spacing w:val="-2"/>
        </w:rPr>
        <w:t xml:space="preserve">aren’t </w:t>
      </w:r>
      <w:r>
        <w:rPr>
          <w:color w:val="00395A"/>
        </w:rPr>
        <w:t>smart enough to make it.</w:t>
      </w:r>
    </w:p>
    <w:p w14:paraId="3B85D2FE" w14:textId="77777777" w:rsidR="00B00EA7" w:rsidRDefault="00574B43">
      <w:pPr>
        <w:pStyle w:val="BodyText"/>
        <w:spacing w:before="160" w:line="249" w:lineRule="auto"/>
        <w:ind w:left="383" w:right="128"/>
      </w:pPr>
      <w:r>
        <w:rPr>
          <w:b/>
          <w:color w:val="00395A"/>
        </w:rPr>
        <w:t>Reality:</w:t>
      </w:r>
      <w:r>
        <w:rPr>
          <w:b/>
          <w:color w:val="00395A"/>
          <w:spacing w:val="-9"/>
        </w:rPr>
        <w:t xml:space="preserve"> </w:t>
      </w:r>
      <w:r>
        <w:rPr>
          <w:color w:val="00395A"/>
        </w:rPr>
        <w:t>Keeping</w:t>
      </w:r>
      <w:r>
        <w:rPr>
          <w:color w:val="00395A"/>
          <w:spacing w:val="-6"/>
        </w:rPr>
        <w:t xml:space="preserve"> </w:t>
      </w:r>
      <w:r>
        <w:rPr>
          <w:color w:val="00395A"/>
        </w:rPr>
        <w:t>things</w:t>
      </w:r>
      <w:r>
        <w:rPr>
          <w:color w:val="00395A"/>
          <w:spacing w:val="-6"/>
        </w:rPr>
        <w:t xml:space="preserve"> </w:t>
      </w:r>
      <w:r>
        <w:rPr>
          <w:color w:val="00395A"/>
        </w:rPr>
        <w:t>together</w:t>
      </w:r>
      <w:r>
        <w:rPr>
          <w:color w:val="00395A"/>
          <w:spacing w:val="-7"/>
        </w:rPr>
        <w:t xml:space="preserve"> </w:t>
      </w:r>
      <w:r>
        <w:rPr>
          <w:color w:val="00395A"/>
        </w:rPr>
        <w:t>while</w:t>
      </w:r>
      <w:r>
        <w:rPr>
          <w:color w:val="00395A"/>
          <w:spacing w:val="-6"/>
        </w:rPr>
        <w:t xml:space="preserve"> </w:t>
      </w:r>
      <w:r>
        <w:rPr>
          <w:color w:val="00395A"/>
        </w:rPr>
        <w:t>home­ less takes ingenuity and experience.</w:t>
      </w:r>
      <w:r>
        <w:rPr>
          <w:color w:val="00395A"/>
          <w:spacing w:val="-6"/>
        </w:rPr>
        <w:t xml:space="preserve"> </w:t>
      </w:r>
      <w:r>
        <w:rPr>
          <w:color w:val="00395A"/>
        </w:rPr>
        <w:t>People</w:t>
      </w:r>
    </w:p>
    <w:p w14:paraId="17FC2F8B" w14:textId="77777777" w:rsidR="00B00EA7" w:rsidRDefault="00B00EA7">
      <w:pPr>
        <w:spacing w:line="249" w:lineRule="auto"/>
        <w:sectPr w:rsidR="00B00EA7">
          <w:pgSz w:w="12240" w:h="15840"/>
          <w:pgMar w:top="1280" w:right="1060" w:bottom="1100" w:left="720" w:header="720" w:footer="902" w:gutter="0"/>
          <w:cols w:num="2" w:space="720" w:equalWidth="0">
            <w:col w:w="5157" w:space="40"/>
            <w:col w:w="5263"/>
          </w:cols>
        </w:sectPr>
      </w:pPr>
    </w:p>
    <w:p w14:paraId="40B8B619" w14:textId="77777777" w:rsidR="00B00EA7" w:rsidRDefault="00B00EA7">
      <w:pPr>
        <w:pStyle w:val="BodyText"/>
        <w:ind w:left="0"/>
        <w:rPr>
          <w:sz w:val="20"/>
        </w:rPr>
      </w:pPr>
    </w:p>
    <w:p w14:paraId="092EA551" w14:textId="77777777" w:rsidR="00B00EA7" w:rsidRDefault="00B00EA7">
      <w:pPr>
        <w:pStyle w:val="BodyText"/>
        <w:spacing w:before="3"/>
        <w:ind w:left="0"/>
        <w:rPr>
          <w:sz w:val="23"/>
        </w:rPr>
      </w:pPr>
    </w:p>
    <w:p w14:paraId="5D88CBCC" w14:textId="77777777" w:rsidR="00B00EA7" w:rsidRDefault="00574B43">
      <w:pPr>
        <w:pStyle w:val="Heading8"/>
        <w:spacing w:before="0"/>
        <w:ind w:left="873"/>
        <w:rPr>
          <w:rFonts w:ascii="Trebuchet MS"/>
        </w:rPr>
      </w:pPr>
      <w:r>
        <w:pict w14:anchorId="535C06E6">
          <v:group id="docshapegroup129" o:spid="_x0000_s2470" style="position:absolute;left:0;text-align:left;margin-left:71.5pt;margin-top:-6.7pt;width:469pt;height:442.35pt;z-index:-19835904;mso-position-horizontal-relative:page" coordorigin="1430,-134" coordsize="9380,8847">
            <v:shape id="docshape130" o:spid="_x0000_s2472" style="position:absolute;left:1440;top:-124;width:9360;height:8827" coordorigin="1440,-124" coordsize="9360,8827" path="m10556,-124r-8872,l1607,-111r-67,34l1487,-24r-35,67l1440,120r,8340l1452,8537r35,66l1540,8656r67,35l1684,8703r8872,l10633,8691r67,-35l10753,8603r35,-66l10800,8460r,-8340l10788,43r-35,-67l10700,-77r-67,-34l10556,-124xe" fillcolor="#00395a" stroked="f">
              <v:fill opacity="6681f"/>
              <v:path arrowok="t"/>
            </v:shape>
            <v:shape id="docshape131" o:spid="_x0000_s2471" style="position:absolute;left:1440;top:-124;width:9360;height:8827" coordorigin="1440,-124" coordsize="9360,8827" path="m1440,120r12,-77l1487,-24r53,-53l1607,-111r77,-13l10556,-124r77,13l10700,-77r53,53l10788,43r12,77l10800,8460r-12,77l10753,8603r-53,53l10633,8691r-77,12l1684,8703r-77,-12l1540,8656r-53,-53l1452,8537r-12,-77l1440,120xe" filled="f" strokecolor="#00395a" strokeweight="1pt">
              <v:path arrowok="t"/>
            </v:shape>
            <w10:wrap anchorx="page"/>
          </v:group>
        </w:pict>
      </w:r>
      <w:r>
        <w:rPr>
          <w:rFonts w:ascii="Trebuchet MS"/>
          <w:color w:val="33607A"/>
        </w:rPr>
        <w:t>The</w:t>
      </w:r>
      <w:r>
        <w:rPr>
          <w:rFonts w:ascii="Trebuchet MS"/>
          <w:color w:val="33607A"/>
          <w:spacing w:val="-3"/>
        </w:rPr>
        <w:t xml:space="preserve"> </w:t>
      </w:r>
      <w:r>
        <w:rPr>
          <w:rFonts w:ascii="Trebuchet MS"/>
          <w:color w:val="33607A"/>
        </w:rPr>
        <w:t>Impact</w:t>
      </w:r>
      <w:r>
        <w:rPr>
          <w:rFonts w:ascii="Trebuchet MS"/>
          <w:color w:val="33607A"/>
          <w:spacing w:val="-1"/>
        </w:rPr>
        <w:t xml:space="preserve"> </w:t>
      </w:r>
      <w:r>
        <w:rPr>
          <w:rFonts w:ascii="Trebuchet MS"/>
          <w:color w:val="33607A"/>
        </w:rPr>
        <w:t>of</w:t>
      </w:r>
      <w:r>
        <w:rPr>
          <w:rFonts w:ascii="Trebuchet MS"/>
          <w:color w:val="33607A"/>
          <w:spacing w:val="-2"/>
        </w:rPr>
        <w:t xml:space="preserve"> </w:t>
      </w:r>
      <w:r>
        <w:rPr>
          <w:rFonts w:ascii="Trebuchet MS"/>
          <w:color w:val="33607A"/>
        </w:rPr>
        <w:t>Homelessness</w:t>
      </w:r>
      <w:r>
        <w:rPr>
          <w:rFonts w:ascii="Trebuchet MS"/>
          <w:color w:val="33607A"/>
          <w:spacing w:val="-2"/>
        </w:rPr>
        <w:t xml:space="preserve"> </w:t>
      </w:r>
      <w:r>
        <w:rPr>
          <w:rFonts w:ascii="Trebuchet MS"/>
          <w:color w:val="33607A"/>
        </w:rPr>
        <w:t>on</w:t>
      </w:r>
      <w:r>
        <w:rPr>
          <w:rFonts w:ascii="Trebuchet MS"/>
          <w:color w:val="33607A"/>
          <w:spacing w:val="-3"/>
        </w:rPr>
        <w:t xml:space="preserve"> </w:t>
      </w:r>
      <w:r>
        <w:rPr>
          <w:rFonts w:ascii="Trebuchet MS"/>
          <w:color w:val="33607A"/>
        </w:rPr>
        <w:t>Children</w:t>
      </w:r>
      <w:r>
        <w:rPr>
          <w:rFonts w:ascii="Trebuchet MS"/>
          <w:color w:val="33607A"/>
          <w:spacing w:val="-2"/>
        </w:rPr>
        <w:t xml:space="preserve"> </w:t>
      </w:r>
      <w:r>
        <w:rPr>
          <w:rFonts w:ascii="Trebuchet MS"/>
          <w:color w:val="33607A"/>
        </w:rPr>
        <w:t>and</w:t>
      </w:r>
      <w:r>
        <w:rPr>
          <w:rFonts w:ascii="Trebuchet MS"/>
          <w:color w:val="33607A"/>
          <w:spacing w:val="-1"/>
        </w:rPr>
        <w:t xml:space="preserve"> </w:t>
      </w:r>
      <w:r>
        <w:rPr>
          <w:rFonts w:ascii="Trebuchet MS"/>
          <w:color w:val="33607A"/>
          <w:spacing w:val="-2"/>
        </w:rPr>
        <w:t>Families</w:t>
      </w:r>
    </w:p>
    <w:p w14:paraId="63FF33DD" w14:textId="77777777" w:rsidR="00B00EA7" w:rsidRDefault="00574B43">
      <w:pPr>
        <w:spacing w:before="159" w:line="244" w:lineRule="auto"/>
        <w:ind w:left="873" w:right="597"/>
        <w:rPr>
          <w:rFonts w:ascii="Lucida Sans" w:hAnsi="Lucida Sans"/>
          <w:sz w:val="20"/>
        </w:rPr>
      </w:pPr>
      <w:r>
        <w:rPr>
          <w:rFonts w:ascii="Lucida Sans" w:hAnsi="Lucida Sans"/>
          <w:color w:val="00395A"/>
          <w:w w:val="90"/>
          <w:sz w:val="20"/>
        </w:rPr>
        <w:t xml:space="preserve">Homelessness results in a loss of community, routines, possessions, privacy, and security. Children, mothers, and families who live in shelters must make significant adjustments to shelter living and are </w:t>
      </w:r>
      <w:r>
        <w:rPr>
          <w:rFonts w:ascii="Lucida Sans" w:hAnsi="Lucida Sans"/>
          <w:color w:val="00395A"/>
          <w:w w:val="95"/>
          <w:sz w:val="20"/>
        </w:rPr>
        <w:t>face</w:t>
      </w:r>
      <w:r>
        <w:rPr>
          <w:rFonts w:ascii="Lucida Sans" w:hAnsi="Lucida Sans"/>
          <w:color w:val="00395A"/>
          <w:w w:val="95"/>
          <w:sz w:val="20"/>
        </w:rPr>
        <w:t>d</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other</w:t>
      </w:r>
      <w:r>
        <w:rPr>
          <w:rFonts w:ascii="Lucida Sans" w:hAnsi="Lucida Sans"/>
          <w:color w:val="00395A"/>
          <w:spacing w:val="-12"/>
          <w:w w:val="95"/>
          <w:sz w:val="20"/>
        </w:rPr>
        <w:t xml:space="preserve"> </w:t>
      </w:r>
      <w:r>
        <w:rPr>
          <w:rFonts w:ascii="Lucida Sans" w:hAnsi="Lucida Sans"/>
          <w:color w:val="00395A"/>
          <w:w w:val="95"/>
          <w:sz w:val="20"/>
        </w:rPr>
        <w:t>problems,</w:t>
      </w:r>
      <w:r>
        <w:rPr>
          <w:rFonts w:ascii="Lucida Sans" w:hAnsi="Lucida Sans"/>
          <w:color w:val="00395A"/>
          <w:spacing w:val="-13"/>
          <w:w w:val="95"/>
          <w:sz w:val="20"/>
        </w:rPr>
        <w:t xml:space="preserve"> </w:t>
      </w:r>
      <w:r>
        <w:rPr>
          <w:rFonts w:ascii="Lucida Sans" w:hAnsi="Lucida Sans"/>
          <w:color w:val="00395A"/>
          <w:w w:val="95"/>
          <w:sz w:val="20"/>
        </w:rPr>
        <w:t>such</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feeling</w:t>
      </w:r>
      <w:r>
        <w:rPr>
          <w:rFonts w:ascii="Lucida Sans" w:hAnsi="Lucida Sans"/>
          <w:color w:val="00395A"/>
          <w:spacing w:val="-13"/>
          <w:w w:val="95"/>
          <w:sz w:val="20"/>
        </w:rPr>
        <w:t xml:space="preserve"> </w:t>
      </w:r>
      <w:r>
        <w:rPr>
          <w:rFonts w:ascii="Lucida Sans" w:hAnsi="Lucida Sans"/>
          <w:color w:val="00395A"/>
          <w:w w:val="95"/>
          <w:sz w:val="20"/>
        </w:rPr>
        <w:t>ashamed</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being</w:t>
      </w:r>
      <w:r>
        <w:rPr>
          <w:rFonts w:ascii="Lucida Sans" w:hAnsi="Lucida Sans"/>
          <w:color w:val="00395A"/>
          <w:spacing w:val="-13"/>
          <w:w w:val="95"/>
          <w:sz w:val="20"/>
        </w:rPr>
        <w:t xml:space="preserve"> </w:t>
      </w:r>
      <w:r>
        <w:rPr>
          <w:rFonts w:ascii="Lucida Sans" w:hAnsi="Lucida Sans"/>
          <w:color w:val="00395A"/>
          <w:w w:val="95"/>
          <w:sz w:val="20"/>
        </w:rPr>
        <w:t>homeless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accepting</w:t>
      </w:r>
      <w:r>
        <w:rPr>
          <w:rFonts w:ascii="Lucida Sans" w:hAnsi="Lucida Sans"/>
          <w:color w:val="00395A"/>
          <w:spacing w:val="-13"/>
          <w:w w:val="95"/>
          <w:sz w:val="20"/>
        </w:rPr>
        <w:t xml:space="preserve"> </w:t>
      </w:r>
      <w:r>
        <w:rPr>
          <w:rFonts w:ascii="Lucida Sans" w:hAnsi="Lucida Sans"/>
          <w:color w:val="00395A"/>
          <w:w w:val="95"/>
          <w:sz w:val="20"/>
        </w:rPr>
        <w:t>help,</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an­ ger</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confusion</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being</w:t>
      </w:r>
      <w:r>
        <w:rPr>
          <w:rFonts w:ascii="Lucida Sans" w:hAnsi="Lucida Sans"/>
          <w:color w:val="00395A"/>
          <w:spacing w:val="-13"/>
          <w:w w:val="95"/>
          <w:sz w:val="20"/>
        </w:rPr>
        <w:t xml:space="preserve"> </w:t>
      </w:r>
      <w:r>
        <w:rPr>
          <w:rFonts w:ascii="Lucida Sans" w:hAnsi="Lucida Sans"/>
          <w:color w:val="00395A"/>
          <w:w w:val="95"/>
          <w:sz w:val="20"/>
        </w:rPr>
        <w:t>relocated,</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having</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adjust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new</w:t>
      </w:r>
      <w:r>
        <w:rPr>
          <w:rFonts w:ascii="Lucida Sans" w:hAnsi="Lucida Sans"/>
          <w:color w:val="00395A"/>
          <w:spacing w:val="-13"/>
          <w:w w:val="95"/>
          <w:sz w:val="20"/>
        </w:rPr>
        <w:t xml:space="preserve"> </w:t>
      </w:r>
      <w:r>
        <w:rPr>
          <w:rFonts w:ascii="Lucida Sans" w:hAnsi="Lucida Sans"/>
          <w:color w:val="00395A"/>
          <w:w w:val="95"/>
          <w:sz w:val="20"/>
        </w:rPr>
        <w:t>school</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other</w:t>
      </w:r>
      <w:r>
        <w:rPr>
          <w:rFonts w:ascii="Lucida Sans" w:hAnsi="Lucida Sans"/>
          <w:color w:val="00395A"/>
          <w:spacing w:val="-13"/>
          <w:w w:val="95"/>
          <w:sz w:val="20"/>
        </w:rPr>
        <w:t xml:space="preserve"> </w:t>
      </w:r>
      <w:r>
        <w:rPr>
          <w:rFonts w:ascii="Lucida Sans" w:hAnsi="Lucida Sans"/>
          <w:color w:val="00395A"/>
          <w:w w:val="95"/>
          <w:sz w:val="20"/>
        </w:rPr>
        <w:t>new</w:t>
      </w:r>
      <w:r>
        <w:rPr>
          <w:rFonts w:ascii="Lucida Sans" w:hAnsi="Lucida Sans"/>
          <w:color w:val="00395A"/>
          <w:spacing w:val="-13"/>
          <w:w w:val="95"/>
          <w:sz w:val="20"/>
        </w:rPr>
        <w:t xml:space="preserve"> </w:t>
      </w:r>
      <w:r>
        <w:rPr>
          <w:rFonts w:ascii="Lucida Sans" w:hAnsi="Lucida Sans"/>
          <w:color w:val="00395A"/>
          <w:w w:val="95"/>
          <w:sz w:val="20"/>
        </w:rPr>
        <w:t>routines.</w:t>
      </w:r>
    </w:p>
    <w:p w14:paraId="50758E8F" w14:textId="77777777" w:rsidR="00B00EA7" w:rsidRDefault="00574B43">
      <w:pPr>
        <w:spacing w:before="160" w:line="244" w:lineRule="auto"/>
        <w:ind w:left="873" w:right="597"/>
        <w:rPr>
          <w:rFonts w:ascii="Lucida Sans" w:hAnsi="Lucida Sans"/>
          <w:sz w:val="20"/>
        </w:rPr>
      </w:pPr>
      <w:r>
        <w:rPr>
          <w:rFonts w:ascii="Lucida Sans" w:hAnsi="Lucida Sans"/>
          <w:color w:val="00395A"/>
          <w:w w:val="90"/>
          <w:sz w:val="20"/>
        </w:rPr>
        <w:t xml:space="preserve">The stress related to these risks adds to the stress resulting from homelessness itself and can im­ </w:t>
      </w:r>
      <w:r>
        <w:rPr>
          <w:rFonts w:ascii="Lucida Sans" w:hAnsi="Lucida Sans"/>
          <w:color w:val="00395A"/>
          <w:w w:val="95"/>
          <w:sz w:val="20"/>
        </w:rPr>
        <w:t>pede</w:t>
      </w:r>
      <w:r>
        <w:rPr>
          <w:rFonts w:ascii="Lucida Sans" w:hAnsi="Lucida Sans"/>
          <w:color w:val="00395A"/>
          <w:spacing w:val="-1"/>
          <w:w w:val="95"/>
          <w:sz w:val="20"/>
        </w:rPr>
        <w:t xml:space="preserve"> </w:t>
      </w:r>
      <w:r>
        <w:rPr>
          <w:rFonts w:ascii="Lucida Sans" w:hAnsi="Lucida Sans"/>
          <w:color w:val="00395A"/>
          <w:w w:val="95"/>
          <w:sz w:val="20"/>
        </w:rPr>
        <w:t>recovery</w:t>
      </w:r>
      <w:r>
        <w:rPr>
          <w:rFonts w:ascii="Lucida Sans" w:hAnsi="Lucida Sans"/>
          <w:color w:val="00395A"/>
          <w:spacing w:val="-1"/>
          <w:w w:val="95"/>
          <w:sz w:val="20"/>
        </w:rPr>
        <w:t xml:space="preserve"> </w:t>
      </w:r>
      <w:r>
        <w:rPr>
          <w:rFonts w:ascii="Lucida Sans" w:hAnsi="Lucida Sans"/>
          <w:color w:val="00395A"/>
          <w:w w:val="95"/>
          <w:sz w:val="20"/>
        </w:rPr>
        <w:t>due</w:t>
      </w:r>
      <w:r>
        <w:rPr>
          <w:rFonts w:ascii="Lucida Sans" w:hAnsi="Lucida Sans"/>
          <w:color w:val="00395A"/>
          <w:spacing w:val="-1"/>
          <w:w w:val="95"/>
          <w:sz w:val="20"/>
        </w:rPr>
        <w:t xml:space="preserve">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ongoing traumatic</w:t>
      </w:r>
      <w:r>
        <w:rPr>
          <w:rFonts w:ascii="Lucida Sans" w:hAnsi="Lucida Sans"/>
          <w:color w:val="00395A"/>
          <w:spacing w:val="-1"/>
          <w:w w:val="95"/>
          <w:sz w:val="20"/>
        </w:rPr>
        <w:t xml:space="preserve"> </w:t>
      </w:r>
      <w:r>
        <w:rPr>
          <w:rFonts w:ascii="Lucida Sans" w:hAnsi="Lucida Sans"/>
          <w:color w:val="00395A"/>
          <w:w w:val="95"/>
          <w:sz w:val="20"/>
        </w:rPr>
        <w:t>reminders and challenges:</w:t>
      </w:r>
    </w:p>
    <w:p w14:paraId="48EAE5A8" w14:textId="77777777" w:rsidR="00B00EA7" w:rsidRDefault="00574B43">
      <w:pPr>
        <w:pStyle w:val="ListParagraph"/>
        <w:numPr>
          <w:ilvl w:val="0"/>
          <w:numId w:val="70"/>
        </w:numPr>
        <w:tabs>
          <w:tab w:val="left" w:pos="1233"/>
          <w:tab w:val="left" w:pos="1234"/>
        </w:tabs>
        <w:spacing w:line="242" w:lineRule="auto"/>
        <w:ind w:right="552"/>
        <w:rPr>
          <w:rFonts w:ascii="Lucida Sans" w:hAnsi="Lucida Sans"/>
          <w:sz w:val="20"/>
        </w:rPr>
      </w:pPr>
      <w:r>
        <w:rPr>
          <w:rFonts w:ascii="Lucida Sans" w:hAnsi="Lucida Sans"/>
          <w:color w:val="00395A"/>
          <w:w w:val="90"/>
          <w:sz w:val="20"/>
        </w:rPr>
        <w:t>The experience of homelessness puts families at greater risk of additional traumatic experi</w:t>
      </w:r>
      <w:r>
        <w:rPr>
          <w:rFonts w:ascii="Lucida Sans" w:hAnsi="Lucida Sans"/>
          <w:color w:val="00395A"/>
          <w:w w:val="90"/>
          <w:sz w:val="20"/>
        </w:rPr>
        <w:t xml:space="preserve">ences, </w:t>
      </w:r>
      <w:r>
        <w:rPr>
          <w:rFonts w:ascii="Lucida Sans" w:hAnsi="Lucida Sans"/>
          <w:color w:val="00395A"/>
          <w:w w:val="95"/>
          <w:sz w:val="20"/>
        </w:rPr>
        <w:t>such</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assault,</w:t>
      </w:r>
      <w:r>
        <w:rPr>
          <w:rFonts w:ascii="Lucida Sans" w:hAnsi="Lucida Sans"/>
          <w:color w:val="00395A"/>
          <w:spacing w:val="-12"/>
          <w:w w:val="95"/>
          <w:sz w:val="20"/>
        </w:rPr>
        <w:t xml:space="preserve"> </w:t>
      </w:r>
      <w:r>
        <w:rPr>
          <w:rFonts w:ascii="Lucida Sans" w:hAnsi="Lucida Sans"/>
          <w:color w:val="00395A"/>
          <w:w w:val="95"/>
          <w:sz w:val="20"/>
        </w:rPr>
        <w:t>witnessing</w:t>
      </w:r>
      <w:r>
        <w:rPr>
          <w:rFonts w:ascii="Lucida Sans" w:hAnsi="Lucida Sans"/>
          <w:color w:val="00395A"/>
          <w:spacing w:val="-11"/>
          <w:w w:val="95"/>
          <w:sz w:val="20"/>
        </w:rPr>
        <w:t xml:space="preserve"> </w:t>
      </w:r>
      <w:r>
        <w:rPr>
          <w:rFonts w:ascii="Lucida Sans" w:hAnsi="Lucida Sans"/>
          <w:color w:val="00395A"/>
          <w:w w:val="95"/>
          <w:sz w:val="20"/>
        </w:rPr>
        <w:t>violence,</w:t>
      </w:r>
      <w:r>
        <w:rPr>
          <w:rFonts w:ascii="Lucida Sans" w:hAnsi="Lucida Sans"/>
          <w:color w:val="00395A"/>
          <w:spacing w:val="-11"/>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abrupt</w:t>
      </w:r>
      <w:r>
        <w:rPr>
          <w:rFonts w:ascii="Lucida Sans" w:hAnsi="Lucida Sans"/>
          <w:color w:val="00395A"/>
          <w:spacing w:val="-12"/>
          <w:w w:val="95"/>
          <w:sz w:val="20"/>
        </w:rPr>
        <w:t xml:space="preserve"> </w:t>
      </w:r>
      <w:r>
        <w:rPr>
          <w:rFonts w:ascii="Lucida Sans" w:hAnsi="Lucida Sans"/>
          <w:color w:val="00395A"/>
          <w:w w:val="95"/>
          <w:sz w:val="20"/>
        </w:rPr>
        <w:t>separation.</w:t>
      </w:r>
    </w:p>
    <w:p w14:paraId="76793279" w14:textId="77777777" w:rsidR="00B00EA7" w:rsidRDefault="00574B43">
      <w:pPr>
        <w:pStyle w:val="ListParagraph"/>
        <w:numPr>
          <w:ilvl w:val="0"/>
          <w:numId w:val="70"/>
        </w:numPr>
        <w:tabs>
          <w:tab w:val="left" w:pos="1233"/>
          <w:tab w:val="left" w:pos="1234"/>
        </w:tabs>
        <w:spacing w:line="244" w:lineRule="auto"/>
        <w:ind w:right="654"/>
        <w:rPr>
          <w:rFonts w:ascii="Lucida Sans" w:hAnsi="Lucida Sans"/>
          <w:sz w:val="20"/>
        </w:rPr>
      </w:pPr>
      <w:r>
        <w:rPr>
          <w:rFonts w:ascii="Lucida Sans" w:hAnsi="Lucida Sans"/>
          <w:color w:val="00395A"/>
          <w:w w:val="90"/>
          <w:sz w:val="20"/>
        </w:rPr>
        <w:t>Children, parents, and families are stressed not only by the nature of shelter living and the need to reestablish a home, but also by interpersonal difficulties, mental and physical problem</w:t>
      </w:r>
      <w:r>
        <w:rPr>
          <w:rFonts w:ascii="Lucida Sans" w:hAnsi="Lucida Sans"/>
          <w:color w:val="00395A"/>
          <w:w w:val="90"/>
          <w:sz w:val="20"/>
        </w:rPr>
        <w:t xml:space="preserve">s, and </w:t>
      </w:r>
      <w:r>
        <w:rPr>
          <w:rFonts w:ascii="Lucida Sans" w:hAnsi="Lucida Sans"/>
          <w:color w:val="00395A"/>
          <w:w w:val="95"/>
          <w:sz w:val="20"/>
        </w:rPr>
        <w:t>child-related</w:t>
      </w:r>
      <w:r>
        <w:rPr>
          <w:rFonts w:ascii="Lucida Sans" w:hAnsi="Lucida Sans"/>
          <w:color w:val="00395A"/>
          <w:spacing w:val="-11"/>
          <w:w w:val="95"/>
          <w:sz w:val="20"/>
        </w:rPr>
        <w:t xml:space="preserve"> </w:t>
      </w:r>
      <w:r>
        <w:rPr>
          <w:rFonts w:ascii="Lucida Sans" w:hAnsi="Lucida Sans"/>
          <w:color w:val="00395A"/>
          <w:w w:val="95"/>
          <w:sz w:val="20"/>
        </w:rPr>
        <w:t>difficulties</w:t>
      </w:r>
      <w:r>
        <w:rPr>
          <w:rFonts w:ascii="Lucida Sans" w:hAnsi="Lucida Sans"/>
          <w:color w:val="00395A"/>
          <w:spacing w:val="-10"/>
          <w:w w:val="95"/>
          <w:sz w:val="20"/>
        </w:rPr>
        <w:t xml:space="preserve"> </w:t>
      </w:r>
      <w:r>
        <w:rPr>
          <w:rFonts w:ascii="Lucida Sans" w:hAnsi="Lucida Sans"/>
          <w:color w:val="00395A"/>
          <w:w w:val="95"/>
          <w:sz w:val="20"/>
        </w:rPr>
        <w:t>such</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illness.</w:t>
      </w:r>
    </w:p>
    <w:p w14:paraId="229240FF" w14:textId="77777777" w:rsidR="00B00EA7" w:rsidRDefault="00574B43">
      <w:pPr>
        <w:pStyle w:val="ListParagraph"/>
        <w:numPr>
          <w:ilvl w:val="0"/>
          <w:numId w:val="70"/>
        </w:numPr>
        <w:tabs>
          <w:tab w:val="left" w:pos="1233"/>
          <w:tab w:val="left" w:pos="1234"/>
        </w:tabs>
        <w:ind w:right="777"/>
        <w:rPr>
          <w:rFonts w:ascii="Lucida Sans" w:hAnsi="Lucida Sans"/>
          <w:sz w:val="20"/>
        </w:rPr>
      </w:pPr>
      <w:r>
        <w:rPr>
          <w:rFonts w:ascii="Lucida Sans" w:hAnsi="Lucida Sans"/>
          <w:color w:val="00395A"/>
          <w:w w:val="90"/>
          <w:sz w:val="20"/>
        </w:rPr>
        <w:t xml:space="preserve">The stresses associated with homelessness can worsen other trauma-related difficulties and in­ </w:t>
      </w:r>
      <w:r>
        <w:rPr>
          <w:rFonts w:ascii="Lucida Sans" w:hAnsi="Lucida Sans"/>
          <w:color w:val="00395A"/>
          <w:w w:val="95"/>
          <w:sz w:val="20"/>
        </w:rPr>
        <w:t>terfere</w:t>
      </w:r>
      <w:r>
        <w:rPr>
          <w:rFonts w:ascii="Lucida Sans" w:hAnsi="Lucida Sans"/>
          <w:color w:val="00395A"/>
          <w:spacing w:val="-9"/>
          <w:w w:val="95"/>
          <w:sz w:val="20"/>
        </w:rPr>
        <w:t xml:space="preserve"> </w:t>
      </w:r>
      <w:r>
        <w:rPr>
          <w:rFonts w:ascii="Lucida Sans" w:hAnsi="Lucida Sans"/>
          <w:color w:val="00395A"/>
          <w:w w:val="95"/>
          <w:sz w:val="20"/>
        </w:rPr>
        <w:t>with</w:t>
      </w:r>
      <w:r>
        <w:rPr>
          <w:rFonts w:ascii="Lucida Sans" w:hAnsi="Lucida Sans"/>
          <w:color w:val="00395A"/>
          <w:spacing w:val="-7"/>
          <w:w w:val="95"/>
          <w:sz w:val="20"/>
        </w:rPr>
        <w:t xml:space="preserve"> </w:t>
      </w:r>
      <w:r>
        <w:rPr>
          <w:rFonts w:ascii="Lucida Sans" w:hAnsi="Lucida Sans"/>
          <w:color w:val="00395A"/>
          <w:w w:val="95"/>
          <w:sz w:val="20"/>
        </w:rPr>
        <w:t>recovery</w:t>
      </w:r>
      <w:r>
        <w:rPr>
          <w:rFonts w:ascii="Lucida Sans" w:hAnsi="Lucida Sans"/>
          <w:color w:val="00395A"/>
          <w:spacing w:val="-6"/>
          <w:w w:val="95"/>
          <w:sz w:val="20"/>
        </w:rPr>
        <w:t xml:space="preserve"> </w:t>
      </w:r>
      <w:r>
        <w:rPr>
          <w:rFonts w:ascii="Lucida Sans" w:hAnsi="Lucida Sans"/>
          <w:color w:val="00395A"/>
          <w:w w:val="95"/>
          <w:sz w:val="20"/>
        </w:rPr>
        <w:t>due</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ongoing</w:t>
      </w:r>
      <w:r>
        <w:rPr>
          <w:rFonts w:ascii="Lucida Sans" w:hAnsi="Lucida Sans"/>
          <w:color w:val="00395A"/>
          <w:spacing w:val="-4"/>
          <w:w w:val="95"/>
          <w:sz w:val="20"/>
        </w:rPr>
        <w:t xml:space="preserve"> </w:t>
      </w:r>
      <w:r>
        <w:rPr>
          <w:rFonts w:ascii="Lucida Sans" w:hAnsi="Lucida Sans"/>
          <w:color w:val="00395A"/>
          <w:w w:val="95"/>
          <w:sz w:val="20"/>
        </w:rPr>
        <w:t>traumatic</w:t>
      </w:r>
      <w:r>
        <w:rPr>
          <w:rFonts w:ascii="Lucida Sans" w:hAnsi="Lucida Sans"/>
          <w:color w:val="00395A"/>
          <w:spacing w:val="-6"/>
          <w:w w:val="95"/>
          <w:sz w:val="20"/>
        </w:rPr>
        <w:t xml:space="preserve"> </w:t>
      </w:r>
      <w:r>
        <w:rPr>
          <w:rFonts w:ascii="Lucida Sans" w:hAnsi="Lucida Sans"/>
          <w:color w:val="00395A"/>
          <w:w w:val="95"/>
          <w:sz w:val="20"/>
        </w:rPr>
        <w:t>reminders</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challenges.</w:t>
      </w:r>
    </w:p>
    <w:p w14:paraId="5FD445FC" w14:textId="77777777" w:rsidR="00B00EA7" w:rsidRDefault="00574B43">
      <w:pPr>
        <w:spacing w:before="144" w:line="234" w:lineRule="exact"/>
        <w:ind w:left="873"/>
        <w:rPr>
          <w:rFonts w:ascii="Lucida Sans"/>
          <w:sz w:val="20"/>
        </w:rPr>
      </w:pPr>
      <w:r>
        <w:rPr>
          <w:rFonts w:ascii="Lucida Sans"/>
          <w:color w:val="00395A"/>
          <w:w w:val="90"/>
          <w:sz w:val="20"/>
        </w:rPr>
        <w:t>Children</w:t>
      </w:r>
      <w:r>
        <w:rPr>
          <w:rFonts w:ascii="Lucida Sans"/>
          <w:color w:val="00395A"/>
          <w:spacing w:val="5"/>
          <w:sz w:val="20"/>
        </w:rPr>
        <w:t xml:space="preserve"> </w:t>
      </w:r>
      <w:r>
        <w:rPr>
          <w:rFonts w:ascii="Lucida Sans"/>
          <w:color w:val="00395A"/>
          <w:w w:val="90"/>
          <w:sz w:val="20"/>
        </w:rPr>
        <w:t>are</w:t>
      </w:r>
      <w:r>
        <w:rPr>
          <w:rFonts w:ascii="Lucida Sans"/>
          <w:color w:val="00395A"/>
          <w:spacing w:val="8"/>
          <w:sz w:val="20"/>
        </w:rPr>
        <w:t xml:space="preserve"> </w:t>
      </w:r>
      <w:r>
        <w:rPr>
          <w:rFonts w:ascii="Lucida Sans"/>
          <w:color w:val="00395A"/>
          <w:w w:val="90"/>
          <w:sz w:val="20"/>
        </w:rPr>
        <w:t>especially</w:t>
      </w:r>
      <w:r>
        <w:rPr>
          <w:rFonts w:ascii="Lucida Sans"/>
          <w:color w:val="00395A"/>
          <w:spacing w:val="5"/>
          <w:sz w:val="20"/>
        </w:rPr>
        <w:t xml:space="preserve"> </w:t>
      </w:r>
      <w:r>
        <w:rPr>
          <w:rFonts w:ascii="Lucida Sans"/>
          <w:color w:val="00395A"/>
          <w:w w:val="90"/>
          <w:sz w:val="20"/>
        </w:rPr>
        <w:t>affected</w:t>
      </w:r>
      <w:r>
        <w:rPr>
          <w:rFonts w:ascii="Lucida Sans"/>
          <w:color w:val="00395A"/>
          <w:spacing w:val="7"/>
          <w:sz w:val="20"/>
        </w:rPr>
        <w:t xml:space="preserve"> </w:t>
      </w:r>
      <w:r>
        <w:rPr>
          <w:rFonts w:ascii="Lucida Sans"/>
          <w:color w:val="00395A"/>
          <w:w w:val="90"/>
          <w:sz w:val="20"/>
        </w:rPr>
        <w:t>by</w:t>
      </w:r>
      <w:r>
        <w:rPr>
          <w:rFonts w:ascii="Lucida Sans"/>
          <w:color w:val="00395A"/>
          <w:spacing w:val="9"/>
          <w:sz w:val="20"/>
        </w:rPr>
        <w:t xml:space="preserve"> </w:t>
      </w:r>
      <w:r>
        <w:rPr>
          <w:rFonts w:ascii="Lucida Sans"/>
          <w:color w:val="00395A"/>
          <w:spacing w:val="-2"/>
          <w:w w:val="90"/>
          <w:sz w:val="20"/>
        </w:rPr>
        <w:t>homelessness:</w:t>
      </w:r>
    </w:p>
    <w:p w14:paraId="6D8DBC18" w14:textId="77777777" w:rsidR="00B00EA7" w:rsidRDefault="00574B43">
      <w:pPr>
        <w:pStyle w:val="ListParagraph"/>
        <w:numPr>
          <w:ilvl w:val="0"/>
          <w:numId w:val="70"/>
        </w:numPr>
        <w:tabs>
          <w:tab w:val="left" w:pos="1233"/>
          <w:tab w:val="left" w:pos="1234"/>
        </w:tabs>
        <w:spacing w:line="242" w:lineRule="auto"/>
        <w:ind w:right="622"/>
        <w:rPr>
          <w:rFonts w:ascii="Lucida Sans" w:hAnsi="Lucida Sans"/>
          <w:sz w:val="20"/>
        </w:rPr>
      </w:pPr>
      <w:r>
        <w:rPr>
          <w:rFonts w:ascii="Lucida Sans" w:hAnsi="Lucida Sans"/>
          <w:color w:val="00395A"/>
          <w:w w:val="90"/>
          <w:sz w:val="20"/>
        </w:rPr>
        <w:t xml:space="preserve">Children who are homeless are sick twice as often as other children and suffer twice as many ear </w:t>
      </w:r>
      <w:r>
        <w:rPr>
          <w:rFonts w:ascii="Lucida Sans" w:hAnsi="Lucida Sans"/>
          <w:color w:val="00395A"/>
          <w:w w:val="95"/>
          <w:sz w:val="20"/>
        </w:rPr>
        <w:t>infections,</w:t>
      </w:r>
      <w:r>
        <w:rPr>
          <w:rFonts w:ascii="Lucida Sans" w:hAnsi="Lucida Sans"/>
          <w:color w:val="00395A"/>
          <w:spacing w:val="-13"/>
          <w:w w:val="95"/>
          <w:sz w:val="20"/>
        </w:rPr>
        <w:t xml:space="preserve"> </w:t>
      </w:r>
      <w:r>
        <w:rPr>
          <w:rFonts w:ascii="Lucida Sans" w:hAnsi="Lucida Sans"/>
          <w:color w:val="00395A"/>
          <w:w w:val="95"/>
          <w:sz w:val="20"/>
        </w:rPr>
        <w:t>four</w:t>
      </w:r>
      <w:r>
        <w:rPr>
          <w:rFonts w:ascii="Lucida Sans" w:hAnsi="Lucida Sans"/>
          <w:color w:val="00395A"/>
          <w:spacing w:val="-13"/>
          <w:w w:val="95"/>
          <w:sz w:val="20"/>
        </w:rPr>
        <w:t xml:space="preserve"> </w:t>
      </w:r>
      <w:r>
        <w:rPr>
          <w:rFonts w:ascii="Lucida Sans" w:hAnsi="Lucida Sans"/>
          <w:color w:val="00395A"/>
          <w:w w:val="95"/>
          <w:sz w:val="20"/>
        </w:rPr>
        <w:t>times</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rate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asthma,</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five</w:t>
      </w:r>
      <w:r>
        <w:rPr>
          <w:rFonts w:ascii="Lucida Sans" w:hAnsi="Lucida Sans"/>
          <w:color w:val="00395A"/>
          <w:spacing w:val="-12"/>
          <w:w w:val="95"/>
          <w:sz w:val="20"/>
        </w:rPr>
        <w:t xml:space="preserve"> </w:t>
      </w:r>
      <w:r>
        <w:rPr>
          <w:rFonts w:ascii="Lucida Sans" w:hAnsi="Lucida Sans"/>
          <w:color w:val="00395A"/>
          <w:w w:val="95"/>
          <w:sz w:val="20"/>
        </w:rPr>
        <w:t>times</w:t>
      </w:r>
      <w:r>
        <w:rPr>
          <w:rFonts w:ascii="Lucida Sans" w:hAnsi="Lucida Sans"/>
          <w:color w:val="00395A"/>
          <w:spacing w:val="-13"/>
          <w:w w:val="95"/>
          <w:sz w:val="20"/>
        </w:rPr>
        <w:t xml:space="preserve"> </w:t>
      </w:r>
      <w:r>
        <w:rPr>
          <w:rFonts w:ascii="Lucida Sans" w:hAnsi="Lucida Sans"/>
          <w:color w:val="00395A"/>
          <w:w w:val="95"/>
          <w:sz w:val="20"/>
        </w:rPr>
        <w:t>more</w:t>
      </w:r>
      <w:r>
        <w:rPr>
          <w:rFonts w:ascii="Lucida Sans" w:hAnsi="Lucida Sans"/>
          <w:color w:val="00395A"/>
          <w:spacing w:val="-13"/>
          <w:w w:val="95"/>
          <w:sz w:val="20"/>
        </w:rPr>
        <w:t xml:space="preserve"> </w:t>
      </w:r>
      <w:r>
        <w:rPr>
          <w:rFonts w:ascii="Lucida Sans" w:hAnsi="Lucida Sans"/>
          <w:color w:val="00395A"/>
          <w:w w:val="95"/>
          <w:sz w:val="20"/>
        </w:rPr>
        <w:t>diarrhea</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stomach</w:t>
      </w:r>
      <w:r>
        <w:rPr>
          <w:rFonts w:ascii="Lucida Sans" w:hAnsi="Lucida Sans"/>
          <w:color w:val="00395A"/>
          <w:spacing w:val="-13"/>
          <w:w w:val="95"/>
          <w:sz w:val="20"/>
        </w:rPr>
        <w:t xml:space="preserve"> </w:t>
      </w:r>
      <w:r>
        <w:rPr>
          <w:rFonts w:ascii="Lucida Sans" w:hAnsi="Lucida Sans"/>
          <w:color w:val="00395A"/>
          <w:w w:val="95"/>
          <w:sz w:val="20"/>
        </w:rPr>
        <w:t>problems.</w:t>
      </w:r>
    </w:p>
    <w:p w14:paraId="7175E5F8" w14:textId="77777777" w:rsidR="00B00EA7" w:rsidRDefault="00574B43">
      <w:pPr>
        <w:pStyle w:val="ListParagraph"/>
        <w:numPr>
          <w:ilvl w:val="0"/>
          <w:numId w:val="70"/>
        </w:numPr>
        <w:tabs>
          <w:tab w:val="left" w:pos="1233"/>
          <w:tab w:val="left" w:pos="1234"/>
        </w:tabs>
        <w:spacing w:line="237" w:lineRule="exact"/>
        <w:ind w:hanging="361"/>
        <w:rPr>
          <w:rFonts w:ascii="Lucida Sans" w:hAnsi="Lucida Sans"/>
          <w:sz w:val="20"/>
        </w:rPr>
      </w:pPr>
      <w:r>
        <w:rPr>
          <w:rFonts w:ascii="Lucida Sans" w:hAnsi="Lucida Sans"/>
          <w:color w:val="00395A"/>
          <w:w w:val="90"/>
          <w:sz w:val="20"/>
        </w:rPr>
        <w:t>Children</w:t>
      </w:r>
      <w:r>
        <w:rPr>
          <w:rFonts w:ascii="Lucida Sans" w:hAnsi="Lucida Sans"/>
          <w:color w:val="00395A"/>
          <w:spacing w:val="1"/>
          <w:sz w:val="20"/>
        </w:rPr>
        <w:t xml:space="preserve"> </w:t>
      </w:r>
      <w:r>
        <w:rPr>
          <w:rFonts w:ascii="Lucida Sans" w:hAnsi="Lucida Sans"/>
          <w:color w:val="00395A"/>
          <w:w w:val="90"/>
          <w:sz w:val="20"/>
        </w:rPr>
        <w:t>who</w:t>
      </w:r>
      <w:r>
        <w:rPr>
          <w:rFonts w:ascii="Lucida Sans" w:hAnsi="Lucida Sans"/>
          <w:color w:val="00395A"/>
          <w:spacing w:val="2"/>
          <w:sz w:val="20"/>
        </w:rPr>
        <w:t xml:space="preserve"> </w:t>
      </w:r>
      <w:r>
        <w:rPr>
          <w:rFonts w:ascii="Lucida Sans" w:hAnsi="Lucida Sans"/>
          <w:color w:val="00395A"/>
          <w:w w:val="90"/>
          <w:sz w:val="20"/>
        </w:rPr>
        <w:t>are</w:t>
      </w:r>
      <w:r>
        <w:rPr>
          <w:rFonts w:ascii="Lucida Sans" w:hAnsi="Lucida Sans"/>
          <w:color w:val="00395A"/>
          <w:sz w:val="20"/>
        </w:rPr>
        <w:t xml:space="preserve"> </w:t>
      </w:r>
      <w:r>
        <w:rPr>
          <w:rFonts w:ascii="Lucida Sans" w:hAnsi="Lucida Sans"/>
          <w:color w:val="00395A"/>
          <w:w w:val="90"/>
          <w:sz w:val="20"/>
        </w:rPr>
        <w:t>homeless</w:t>
      </w:r>
      <w:r>
        <w:rPr>
          <w:rFonts w:ascii="Lucida Sans" w:hAnsi="Lucida Sans"/>
          <w:color w:val="00395A"/>
          <w:spacing w:val="2"/>
          <w:sz w:val="20"/>
        </w:rPr>
        <w:t xml:space="preserve"> </w:t>
      </w:r>
      <w:r>
        <w:rPr>
          <w:rFonts w:ascii="Lucida Sans" w:hAnsi="Lucida Sans"/>
          <w:color w:val="00395A"/>
          <w:w w:val="90"/>
          <w:sz w:val="20"/>
        </w:rPr>
        <w:t>go</w:t>
      </w:r>
      <w:r>
        <w:rPr>
          <w:rFonts w:ascii="Lucida Sans" w:hAnsi="Lucida Sans"/>
          <w:color w:val="00395A"/>
          <w:spacing w:val="-1"/>
          <w:sz w:val="20"/>
        </w:rPr>
        <w:t xml:space="preserve"> </w:t>
      </w:r>
      <w:r>
        <w:rPr>
          <w:rFonts w:ascii="Lucida Sans" w:hAnsi="Lucida Sans"/>
          <w:color w:val="00395A"/>
          <w:w w:val="90"/>
          <w:sz w:val="20"/>
        </w:rPr>
        <w:t>hungry</w:t>
      </w:r>
      <w:r>
        <w:rPr>
          <w:rFonts w:ascii="Lucida Sans" w:hAnsi="Lucida Sans"/>
          <w:color w:val="00395A"/>
          <w:spacing w:val="5"/>
          <w:sz w:val="20"/>
        </w:rPr>
        <w:t xml:space="preserve"> </w:t>
      </w:r>
      <w:r>
        <w:rPr>
          <w:rFonts w:ascii="Lucida Sans" w:hAnsi="Lucida Sans"/>
          <w:color w:val="00395A"/>
          <w:w w:val="90"/>
          <w:sz w:val="20"/>
        </w:rPr>
        <w:t>twice</w:t>
      </w:r>
      <w:r>
        <w:rPr>
          <w:rFonts w:ascii="Lucida Sans" w:hAnsi="Lucida Sans"/>
          <w:color w:val="00395A"/>
          <w:spacing w:val="-1"/>
          <w:sz w:val="20"/>
        </w:rPr>
        <w:t xml:space="preserve"> </w:t>
      </w:r>
      <w:r>
        <w:rPr>
          <w:rFonts w:ascii="Lucida Sans" w:hAnsi="Lucida Sans"/>
          <w:color w:val="00395A"/>
          <w:w w:val="90"/>
          <w:sz w:val="20"/>
        </w:rPr>
        <w:t>as</w:t>
      </w:r>
      <w:r>
        <w:rPr>
          <w:rFonts w:ascii="Lucida Sans" w:hAnsi="Lucida Sans"/>
          <w:color w:val="00395A"/>
          <w:spacing w:val="2"/>
          <w:sz w:val="20"/>
        </w:rPr>
        <w:t xml:space="preserve"> </w:t>
      </w:r>
      <w:r>
        <w:rPr>
          <w:rFonts w:ascii="Lucida Sans" w:hAnsi="Lucida Sans"/>
          <w:color w:val="00395A"/>
          <w:w w:val="90"/>
          <w:sz w:val="20"/>
        </w:rPr>
        <w:t>often</w:t>
      </w:r>
      <w:r>
        <w:rPr>
          <w:rFonts w:ascii="Lucida Sans" w:hAnsi="Lucida Sans"/>
          <w:color w:val="00395A"/>
          <w:sz w:val="20"/>
        </w:rPr>
        <w:t xml:space="preserve"> </w:t>
      </w:r>
      <w:r>
        <w:rPr>
          <w:rFonts w:ascii="Lucida Sans" w:hAnsi="Lucida Sans"/>
          <w:color w:val="00395A"/>
          <w:w w:val="90"/>
          <w:sz w:val="20"/>
        </w:rPr>
        <w:t>as</w:t>
      </w:r>
      <w:r>
        <w:rPr>
          <w:rFonts w:ascii="Lucida Sans" w:hAnsi="Lucida Sans"/>
          <w:color w:val="00395A"/>
          <w:spacing w:val="-1"/>
          <w:sz w:val="20"/>
        </w:rPr>
        <w:t xml:space="preserve"> </w:t>
      </w:r>
      <w:r>
        <w:rPr>
          <w:rFonts w:ascii="Lucida Sans" w:hAnsi="Lucida Sans"/>
          <w:color w:val="00395A"/>
          <w:w w:val="90"/>
          <w:sz w:val="20"/>
        </w:rPr>
        <w:t>children</w:t>
      </w:r>
      <w:r>
        <w:rPr>
          <w:rFonts w:ascii="Lucida Sans" w:hAnsi="Lucida Sans"/>
          <w:color w:val="00395A"/>
          <w:sz w:val="20"/>
        </w:rPr>
        <w:t xml:space="preserve"> </w:t>
      </w:r>
      <w:r>
        <w:rPr>
          <w:rFonts w:ascii="Lucida Sans" w:hAnsi="Lucida Sans"/>
          <w:color w:val="00395A"/>
          <w:w w:val="90"/>
          <w:sz w:val="20"/>
        </w:rPr>
        <w:t>who</w:t>
      </w:r>
      <w:r>
        <w:rPr>
          <w:rFonts w:ascii="Lucida Sans" w:hAnsi="Lucida Sans"/>
          <w:color w:val="00395A"/>
          <w:spacing w:val="2"/>
          <w:sz w:val="20"/>
        </w:rPr>
        <w:t xml:space="preserve"> </w:t>
      </w:r>
      <w:r>
        <w:rPr>
          <w:rFonts w:ascii="Lucida Sans" w:hAnsi="Lucida Sans"/>
          <w:color w:val="00395A"/>
          <w:w w:val="90"/>
          <w:sz w:val="20"/>
        </w:rPr>
        <w:t>have</w:t>
      </w:r>
      <w:r>
        <w:rPr>
          <w:rFonts w:ascii="Lucida Sans" w:hAnsi="Lucida Sans"/>
          <w:color w:val="00395A"/>
          <w:spacing w:val="-1"/>
          <w:sz w:val="20"/>
        </w:rPr>
        <w:t xml:space="preserve"> </w:t>
      </w:r>
      <w:r>
        <w:rPr>
          <w:rFonts w:ascii="Lucida Sans" w:hAnsi="Lucida Sans"/>
          <w:color w:val="00395A"/>
          <w:spacing w:val="-2"/>
          <w:w w:val="90"/>
          <w:sz w:val="20"/>
        </w:rPr>
        <w:t>homes.</w:t>
      </w:r>
    </w:p>
    <w:p w14:paraId="530441AB" w14:textId="77777777" w:rsidR="00B00EA7" w:rsidRDefault="00574B43">
      <w:pPr>
        <w:pStyle w:val="ListParagraph"/>
        <w:numPr>
          <w:ilvl w:val="0"/>
          <w:numId w:val="70"/>
        </w:numPr>
        <w:tabs>
          <w:tab w:val="left" w:pos="1233"/>
          <w:tab w:val="left" w:pos="1234"/>
        </w:tabs>
        <w:spacing w:line="242" w:lineRule="auto"/>
        <w:ind w:right="620"/>
        <w:rPr>
          <w:rFonts w:ascii="Lucida Sans" w:hAnsi="Lucida Sans"/>
          <w:sz w:val="20"/>
        </w:rPr>
      </w:pPr>
      <w:r>
        <w:rPr>
          <w:rFonts w:ascii="Lucida Sans" w:hAnsi="Lucida Sans"/>
          <w:color w:val="00395A"/>
          <w:w w:val="90"/>
          <w:sz w:val="20"/>
        </w:rPr>
        <w:t xml:space="preserve">More than one fifth of preschoolers who are homeless have emotional problems serious enough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require</w:t>
      </w:r>
      <w:r>
        <w:rPr>
          <w:rFonts w:ascii="Lucida Sans" w:hAnsi="Lucida Sans"/>
          <w:color w:val="00395A"/>
          <w:spacing w:val="-11"/>
          <w:w w:val="95"/>
          <w:sz w:val="20"/>
        </w:rPr>
        <w:t xml:space="preserve"> </w:t>
      </w:r>
      <w:r>
        <w:rPr>
          <w:rFonts w:ascii="Lucida Sans" w:hAnsi="Lucida Sans"/>
          <w:color w:val="00395A"/>
          <w:w w:val="95"/>
          <w:sz w:val="20"/>
        </w:rPr>
        <w:t>professional</w:t>
      </w:r>
      <w:r>
        <w:rPr>
          <w:rFonts w:ascii="Lucida Sans" w:hAnsi="Lucida Sans"/>
          <w:color w:val="00395A"/>
          <w:spacing w:val="-10"/>
          <w:w w:val="95"/>
          <w:sz w:val="20"/>
        </w:rPr>
        <w:t xml:space="preserve"> </w:t>
      </w:r>
      <w:r>
        <w:rPr>
          <w:rFonts w:ascii="Lucida Sans" w:hAnsi="Lucida Sans"/>
          <w:color w:val="00395A"/>
          <w:w w:val="95"/>
          <w:sz w:val="20"/>
        </w:rPr>
        <w:t>care;</w:t>
      </w:r>
      <w:r>
        <w:rPr>
          <w:rFonts w:ascii="Lucida Sans" w:hAnsi="Lucida Sans"/>
          <w:color w:val="00395A"/>
          <w:spacing w:val="-11"/>
          <w:w w:val="95"/>
          <w:sz w:val="20"/>
        </w:rPr>
        <w:t xml:space="preserve"> </w:t>
      </w:r>
      <w:r>
        <w:rPr>
          <w:rFonts w:ascii="Lucida Sans" w:hAnsi="Lucida Sans"/>
          <w:color w:val="00395A"/>
          <w:w w:val="95"/>
          <w:sz w:val="20"/>
        </w:rPr>
        <w:t>less</w:t>
      </w:r>
      <w:r>
        <w:rPr>
          <w:rFonts w:ascii="Lucida Sans" w:hAnsi="Lucida Sans"/>
          <w:color w:val="00395A"/>
          <w:spacing w:val="-11"/>
          <w:w w:val="95"/>
          <w:sz w:val="20"/>
        </w:rPr>
        <w:t xml:space="preserve"> </w:t>
      </w:r>
      <w:r>
        <w:rPr>
          <w:rFonts w:ascii="Lucida Sans" w:hAnsi="Lucida Sans"/>
          <w:color w:val="00395A"/>
          <w:w w:val="95"/>
          <w:sz w:val="20"/>
        </w:rPr>
        <w:t>than</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third</w:t>
      </w:r>
      <w:r>
        <w:rPr>
          <w:rFonts w:ascii="Lucida Sans" w:hAnsi="Lucida Sans"/>
          <w:color w:val="00395A"/>
          <w:spacing w:val="-10"/>
          <w:w w:val="95"/>
          <w:sz w:val="20"/>
        </w:rPr>
        <w:t xml:space="preserve"> </w:t>
      </w:r>
      <w:r>
        <w:rPr>
          <w:rFonts w:ascii="Lucida Sans" w:hAnsi="Lucida Sans"/>
          <w:color w:val="00395A"/>
          <w:w w:val="95"/>
          <w:sz w:val="20"/>
        </w:rPr>
        <w:t>receive</w:t>
      </w:r>
      <w:r>
        <w:rPr>
          <w:rFonts w:ascii="Lucida Sans" w:hAnsi="Lucida Sans"/>
          <w:color w:val="00395A"/>
          <w:spacing w:val="-9"/>
          <w:w w:val="95"/>
          <w:sz w:val="20"/>
        </w:rPr>
        <w:t xml:space="preserve"> </w:t>
      </w:r>
      <w:r>
        <w:rPr>
          <w:rFonts w:ascii="Lucida Sans" w:hAnsi="Lucida Sans"/>
          <w:color w:val="00395A"/>
          <w:w w:val="95"/>
          <w:sz w:val="20"/>
        </w:rPr>
        <w:t>any</w:t>
      </w:r>
      <w:r>
        <w:rPr>
          <w:rFonts w:ascii="Lucida Sans" w:hAnsi="Lucida Sans"/>
          <w:color w:val="00395A"/>
          <w:spacing w:val="-11"/>
          <w:w w:val="95"/>
          <w:sz w:val="20"/>
        </w:rPr>
        <w:t xml:space="preserve"> </w:t>
      </w:r>
      <w:r>
        <w:rPr>
          <w:rFonts w:ascii="Lucida Sans" w:hAnsi="Lucida Sans"/>
          <w:color w:val="00395A"/>
          <w:w w:val="95"/>
          <w:sz w:val="20"/>
        </w:rPr>
        <w:t>treatment.</w:t>
      </w:r>
    </w:p>
    <w:p w14:paraId="65583095" w14:textId="77777777" w:rsidR="00B00EA7" w:rsidRDefault="00574B43">
      <w:pPr>
        <w:pStyle w:val="ListParagraph"/>
        <w:numPr>
          <w:ilvl w:val="0"/>
          <w:numId w:val="70"/>
        </w:numPr>
        <w:tabs>
          <w:tab w:val="left" w:pos="1233"/>
          <w:tab w:val="left" w:pos="1234"/>
        </w:tabs>
        <w:spacing w:line="237" w:lineRule="exact"/>
        <w:ind w:hanging="361"/>
        <w:rPr>
          <w:rFonts w:ascii="Lucida Sans" w:hAnsi="Lucida Sans"/>
          <w:sz w:val="20"/>
        </w:rPr>
      </w:pPr>
      <w:r>
        <w:rPr>
          <w:rFonts w:ascii="Lucida Sans" w:hAnsi="Lucida Sans"/>
          <w:color w:val="00395A"/>
          <w:w w:val="90"/>
          <w:sz w:val="20"/>
        </w:rPr>
        <w:t>Children</w:t>
      </w:r>
      <w:r>
        <w:rPr>
          <w:rFonts w:ascii="Lucida Sans" w:hAnsi="Lucida Sans"/>
          <w:color w:val="00395A"/>
          <w:spacing w:val="1"/>
          <w:sz w:val="20"/>
        </w:rPr>
        <w:t xml:space="preserve"> </w:t>
      </w:r>
      <w:r>
        <w:rPr>
          <w:rFonts w:ascii="Lucida Sans" w:hAnsi="Lucida Sans"/>
          <w:color w:val="00395A"/>
          <w:w w:val="90"/>
          <w:sz w:val="20"/>
        </w:rPr>
        <w:t>who</w:t>
      </w:r>
      <w:r>
        <w:rPr>
          <w:rFonts w:ascii="Lucida Sans" w:hAnsi="Lucida Sans"/>
          <w:color w:val="00395A"/>
          <w:spacing w:val="2"/>
          <w:sz w:val="20"/>
        </w:rPr>
        <w:t xml:space="preserve"> </w:t>
      </w:r>
      <w:r>
        <w:rPr>
          <w:rFonts w:ascii="Lucida Sans" w:hAnsi="Lucida Sans"/>
          <w:color w:val="00395A"/>
          <w:w w:val="90"/>
          <w:sz w:val="20"/>
        </w:rPr>
        <w:t>are</w:t>
      </w:r>
      <w:r>
        <w:rPr>
          <w:rFonts w:ascii="Lucida Sans" w:hAnsi="Lucida Sans"/>
          <w:color w:val="00395A"/>
          <w:sz w:val="20"/>
        </w:rPr>
        <w:t xml:space="preserve"> </w:t>
      </w:r>
      <w:r>
        <w:rPr>
          <w:rFonts w:ascii="Lucida Sans" w:hAnsi="Lucida Sans"/>
          <w:color w:val="00395A"/>
          <w:w w:val="90"/>
          <w:sz w:val="20"/>
        </w:rPr>
        <w:t>homeless</w:t>
      </w:r>
      <w:r>
        <w:rPr>
          <w:rFonts w:ascii="Lucida Sans" w:hAnsi="Lucida Sans"/>
          <w:color w:val="00395A"/>
          <w:spacing w:val="1"/>
          <w:sz w:val="20"/>
        </w:rPr>
        <w:t xml:space="preserve"> </w:t>
      </w:r>
      <w:r>
        <w:rPr>
          <w:rFonts w:ascii="Lucida Sans" w:hAnsi="Lucida Sans"/>
          <w:color w:val="00395A"/>
          <w:w w:val="90"/>
          <w:sz w:val="20"/>
        </w:rPr>
        <w:t>are</w:t>
      </w:r>
      <w:r>
        <w:rPr>
          <w:rFonts w:ascii="Lucida Sans" w:hAnsi="Lucida Sans"/>
          <w:color w:val="00395A"/>
          <w:sz w:val="20"/>
        </w:rPr>
        <w:t xml:space="preserve"> </w:t>
      </w:r>
      <w:r>
        <w:rPr>
          <w:rFonts w:ascii="Lucida Sans" w:hAnsi="Lucida Sans"/>
          <w:color w:val="00395A"/>
          <w:w w:val="90"/>
          <w:sz w:val="20"/>
        </w:rPr>
        <w:t>twice</w:t>
      </w:r>
      <w:r>
        <w:rPr>
          <w:rFonts w:ascii="Lucida Sans" w:hAnsi="Lucida Sans"/>
          <w:color w:val="00395A"/>
          <w:spacing w:val="2"/>
          <w:sz w:val="20"/>
        </w:rPr>
        <w:t xml:space="preserve"> </w:t>
      </w:r>
      <w:r>
        <w:rPr>
          <w:rFonts w:ascii="Lucida Sans" w:hAnsi="Lucida Sans"/>
          <w:color w:val="00395A"/>
          <w:w w:val="90"/>
          <w:sz w:val="20"/>
        </w:rPr>
        <w:t>as</w:t>
      </w:r>
      <w:r>
        <w:rPr>
          <w:rFonts w:ascii="Lucida Sans" w:hAnsi="Lucida Sans"/>
          <w:color w:val="00395A"/>
          <w:spacing w:val="-1"/>
          <w:sz w:val="20"/>
        </w:rPr>
        <w:t xml:space="preserve"> </w:t>
      </w:r>
      <w:r>
        <w:rPr>
          <w:rFonts w:ascii="Lucida Sans" w:hAnsi="Lucida Sans"/>
          <w:color w:val="00395A"/>
          <w:w w:val="90"/>
          <w:sz w:val="20"/>
        </w:rPr>
        <w:t>likely</w:t>
      </w:r>
      <w:r>
        <w:rPr>
          <w:rFonts w:ascii="Lucida Sans" w:hAnsi="Lucida Sans"/>
          <w:color w:val="00395A"/>
          <w:sz w:val="20"/>
        </w:rPr>
        <w:t xml:space="preserve"> </w:t>
      </w:r>
      <w:r>
        <w:rPr>
          <w:rFonts w:ascii="Lucida Sans" w:hAnsi="Lucida Sans"/>
          <w:color w:val="00395A"/>
          <w:w w:val="90"/>
          <w:sz w:val="20"/>
        </w:rPr>
        <w:t>to</w:t>
      </w:r>
      <w:r>
        <w:rPr>
          <w:rFonts w:ascii="Lucida Sans" w:hAnsi="Lucida Sans"/>
          <w:color w:val="00395A"/>
          <w:spacing w:val="-1"/>
          <w:sz w:val="20"/>
        </w:rPr>
        <w:t xml:space="preserve"> </w:t>
      </w:r>
      <w:r>
        <w:rPr>
          <w:rFonts w:ascii="Lucida Sans" w:hAnsi="Lucida Sans"/>
          <w:color w:val="00395A"/>
          <w:w w:val="90"/>
          <w:sz w:val="20"/>
        </w:rPr>
        <w:t>repeat</w:t>
      </w:r>
      <w:r>
        <w:rPr>
          <w:rFonts w:ascii="Lucida Sans" w:hAnsi="Lucida Sans"/>
          <w:color w:val="00395A"/>
          <w:sz w:val="20"/>
        </w:rPr>
        <w:t xml:space="preserve"> </w:t>
      </w:r>
      <w:r>
        <w:rPr>
          <w:rFonts w:ascii="Lucida Sans" w:hAnsi="Lucida Sans"/>
          <w:color w:val="00395A"/>
          <w:w w:val="90"/>
          <w:sz w:val="20"/>
        </w:rPr>
        <w:t>a</w:t>
      </w:r>
      <w:r>
        <w:rPr>
          <w:rFonts w:ascii="Lucida Sans" w:hAnsi="Lucida Sans"/>
          <w:color w:val="00395A"/>
          <w:spacing w:val="-1"/>
          <w:sz w:val="20"/>
        </w:rPr>
        <w:t xml:space="preserve"> </w:t>
      </w:r>
      <w:r>
        <w:rPr>
          <w:rFonts w:ascii="Lucida Sans" w:hAnsi="Lucida Sans"/>
          <w:color w:val="00395A"/>
          <w:w w:val="90"/>
          <w:sz w:val="20"/>
        </w:rPr>
        <w:t>grade</w:t>
      </w:r>
      <w:r>
        <w:rPr>
          <w:rFonts w:ascii="Lucida Sans" w:hAnsi="Lucida Sans"/>
          <w:color w:val="00395A"/>
          <w:sz w:val="20"/>
        </w:rPr>
        <w:t xml:space="preserve"> </w:t>
      </w:r>
      <w:r>
        <w:rPr>
          <w:rFonts w:ascii="Lucida Sans" w:hAnsi="Lucida Sans"/>
          <w:color w:val="00395A"/>
          <w:w w:val="90"/>
          <w:sz w:val="20"/>
        </w:rPr>
        <w:t>as</w:t>
      </w:r>
      <w:r>
        <w:rPr>
          <w:rFonts w:ascii="Lucida Sans" w:hAnsi="Lucida Sans"/>
          <w:color w:val="00395A"/>
          <w:spacing w:val="-1"/>
          <w:sz w:val="20"/>
        </w:rPr>
        <w:t xml:space="preserve"> </w:t>
      </w:r>
      <w:r>
        <w:rPr>
          <w:rFonts w:ascii="Lucida Sans" w:hAnsi="Lucida Sans"/>
          <w:color w:val="00395A"/>
          <w:w w:val="90"/>
          <w:sz w:val="20"/>
        </w:rPr>
        <w:t>those</w:t>
      </w:r>
      <w:r>
        <w:rPr>
          <w:rFonts w:ascii="Lucida Sans" w:hAnsi="Lucida Sans"/>
          <w:color w:val="00395A"/>
          <w:sz w:val="20"/>
        </w:rPr>
        <w:t xml:space="preserve"> </w:t>
      </w:r>
      <w:r>
        <w:rPr>
          <w:rFonts w:ascii="Lucida Sans" w:hAnsi="Lucida Sans"/>
          <w:color w:val="00395A"/>
          <w:w w:val="90"/>
          <w:sz w:val="20"/>
        </w:rPr>
        <w:t>with</w:t>
      </w:r>
      <w:r>
        <w:rPr>
          <w:rFonts w:ascii="Lucida Sans" w:hAnsi="Lucida Sans"/>
          <w:color w:val="00395A"/>
          <w:spacing w:val="1"/>
          <w:sz w:val="20"/>
        </w:rPr>
        <w:t xml:space="preserve"> </w:t>
      </w:r>
      <w:r>
        <w:rPr>
          <w:rFonts w:ascii="Lucida Sans" w:hAnsi="Lucida Sans"/>
          <w:color w:val="00395A"/>
          <w:spacing w:val="-2"/>
          <w:w w:val="90"/>
          <w:sz w:val="20"/>
        </w:rPr>
        <w:t>homes.</w:t>
      </w:r>
    </w:p>
    <w:p w14:paraId="034CC0D0" w14:textId="77777777" w:rsidR="00B00EA7" w:rsidRDefault="00574B43">
      <w:pPr>
        <w:pStyle w:val="ListParagraph"/>
        <w:numPr>
          <w:ilvl w:val="0"/>
          <w:numId w:val="70"/>
        </w:numPr>
        <w:tabs>
          <w:tab w:val="left" w:pos="1233"/>
          <w:tab w:val="left" w:pos="1234"/>
        </w:tabs>
        <w:spacing w:line="242" w:lineRule="auto"/>
        <w:ind w:right="560"/>
        <w:rPr>
          <w:rFonts w:ascii="Lucida Sans" w:hAnsi="Lucida Sans"/>
          <w:sz w:val="20"/>
        </w:rPr>
      </w:pPr>
      <w:r>
        <w:rPr>
          <w:rFonts w:ascii="Lucida Sans" w:hAnsi="Lucida Sans"/>
          <w:color w:val="00395A"/>
          <w:w w:val="90"/>
          <w:sz w:val="20"/>
        </w:rPr>
        <w:t xml:space="preserve">Children who are homeless have twice the rate of learning disabilities and three times the rate of </w:t>
      </w:r>
      <w:r>
        <w:rPr>
          <w:rFonts w:ascii="Lucida Sans" w:hAnsi="Lucida Sans"/>
          <w:color w:val="00395A"/>
          <w:w w:val="95"/>
          <w:sz w:val="20"/>
        </w:rPr>
        <w:t>emotional</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behavioral</w:t>
      </w:r>
      <w:r>
        <w:rPr>
          <w:rFonts w:ascii="Lucida Sans" w:hAnsi="Lucida Sans"/>
          <w:color w:val="00395A"/>
          <w:spacing w:val="-8"/>
          <w:w w:val="95"/>
          <w:sz w:val="20"/>
        </w:rPr>
        <w:t xml:space="preserve"> </w:t>
      </w:r>
      <w:r>
        <w:rPr>
          <w:rFonts w:ascii="Lucida Sans" w:hAnsi="Lucida Sans"/>
          <w:color w:val="00395A"/>
          <w:w w:val="95"/>
          <w:sz w:val="20"/>
        </w:rPr>
        <w:t>problems</w:t>
      </w:r>
      <w:r>
        <w:rPr>
          <w:rFonts w:ascii="Lucida Sans" w:hAnsi="Lucida Sans"/>
          <w:color w:val="00395A"/>
          <w:spacing w:val="-11"/>
          <w:w w:val="95"/>
          <w:sz w:val="20"/>
        </w:rPr>
        <w:t xml:space="preserve"> </w:t>
      </w:r>
      <w:r>
        <w:rPr>
          <w:rFonts w:ascii="Lucida Sans" w:hAnsi="Lucida Sans"/>
          <w:color w:val="00395A"/>
          <w:w w:val="95"/>
          <w:sz w:val="20"/>
        </w:rPr>
        <w:t>compared</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1"/>
          <w:w w:val="95"/>
          <w:sz w:val="20"/>
        </w:rPr>
        <w:t xml:space="preserve"> </w:t>
      </w:r>
      <w:r>
        <w:rPr>
          <w:rFonts w:ascii="Lucida Sans" w:hAnsi="Lucida Sans"/>
          <w:color w:val="00395A"/>
          <w:w w:val="95"/>
          <w:sz w:val="20"/>
        </w:rPr>
        <w:t>children</w:t>
      </w:r>
      <w:r>
        <w:rPr>
          <w:rFonts w:ascii="Lucida Sans" w:hAnsi="Lucida Sans"/>
          <w:color w:val="00395A"/>
          <w:spacing w:val="-10"/>
          <w:w w:val="95"/>
          <w:sz w:val="20"/>
        </w:rPr>
        <w:t xml:space="preserve"> </w:t>
      </w:r>
      <w:r>
        <w:rPr>
          <w:rFonts w:ascii="Lucida Sans" w:hAnsi="Lucida Sans"/>
          <w:color w:val="00395A"/>
          <w:w w:val="95"/>
          <w:sz w:val="20"/>
        </w:rPr>
        <w:t>who</w:t>
      </w:r>
      <w:r>
        <w:rPr>
          <w:rFonts w:ascii="Lucida Sans" w:hAnsi="Lucida Sans"/>
          <w:color w:val="00395A"/>
          <w:spacing w:val="-11"/>
          <w:w w:val="95"/>
          <w:sz w:val="20"/>
        </w:rPr>
        <w:t xml:space="preserve"> </w:t>
      </w:r>
      <w:r>
        <w:rPr>
          <w:rFonts w:ascii="Lucida Sans" w:hAnsi="Lucida Sans"/>
          <w:color w:val="00395A"/>
          <w:w w:val="95"/>
          <w:sz w:val="20"/>
        </w:rPr>
        <w:t>are</w:t>
      </w:r>
      <w:r>
        <w:rPr>
          <w:rFonts w:ascii="Lucida Sans" w:hAnsi="Lucida Sans"/>
          <w:color w:val="00395A"/>
          <w:spacing w:val="-9"/>
          <w:w w:val="95"/>
          <w:sz w:val="20"/>
        </w:rPr>
        <w:t xml:space="preserve"> </w:t>
      </w:r>
      <w:r>
        <w:rPr>
          <w:rFonts w:ascii="Lucida Sans" w:hAnsi="Lucida Sans"/>
          <w:color w:val="00395A"/>
          <w:w w:val="95"/>
          <w:sz w:val="20"/>
        </w:rPr>
        <w:t>not</w:t>
      </w:r>
      <w:r>
        <w:rPr>
          <w:rFonts w:ascii="Lucida Sans" w:hAnsi="Lucida Sans"/>
          <w:color w:val="00395A"/>
          <w:spacing w:val="-9"/>
          <w:w w:val="95"/>
          <w:sz w:val="20"/>
        </w:rPr>
        <w:t xml:space="preserve"> </w:t>
      </w:r>
      <w:r>
        <w:rPr>
          <w:rFonts w:ascii="Lucida Sans" w:hAnsi="Lucida Sans"/>
          <w:color w:val="00395A"/>
          <w:w w:val="95"/>
          <w:sz w:val="20"/>
        </w:rPr>
        <w:t>homeless.</w:t>
      </w:r>
    </w:p>
    <w:p w14:paraId="328DA8A1" w14:textId="77777777" w:rsidR="00B00EA7" w:rsidRDefault="00574B43">
      <w:pPr>
        <w:pStyle w:val="ListParagraph"/>
        <w:numPr>
          <w:ilvl w:val="0"/>
          <w:numId w:val="70"/>
        </w:numPr>
        <w:tabs>
          <w:tab w:val="left" w:pos="1232"/>
          <w:tab w:val="left" w:pos="1233"/>
        </w:tabs>
        <w:spacing w:line="242" w:lineRule="auto"/>
        <w:ind w:right="1001" w:hanging="361"/>
        <w:rPr>
          <w:rFonts w:ascii="Lucida Sans" w:hAnsi="Lucida Sans"/>
          <w:sz w:val="20"/>
        </w:rPr>
      </w:pPr>
      <w:r>
        <w:rPr>
          <w:rFonts w:ascii="Lucida Sans" w:hAnsi="Lucida Sans"/>
          <w:color w:val="00395A"/>
          <w:w w:val="90"/>
          <w:sz w:val="20"/>
        </w:rPr>
        <w:t xml:space="preserve">Half of school-age children who are homeless experience anxiety, depression, or withdrawal </w:t>
      </w:r>
      <w:r>
        <w:rPr>
          <w:rFonts w:ascii="Lucida Sans" w:hAnsi="Lucida Sans"/>
          <w:color w:val="00395A"/>
          <w:w w:val="95"/>
          <w:sz w:val="20"/>
        </w:rPr>
        <w:t>compared</w:t>
      </w:r>
      <w:r>
        <w:rPr>
          <w:rFonts w:ascii="Lucida Sans" w:hAnsi="Lucida Sans"/>
          <w:color w:val="00395A"/>
          <w:spacing w:val="-4"/>
          <w:w w:val="95"/>
          <w:sz w:val="20"/>
        </w:rPr>
        <w:t xml:space="preserve"> </w:t>
      </w:r>
      <w:r>
        <w:rPr>
          <w:rFonts w:ascii="Lucida Sans" w:hAnsi="Lucida Sans"/>
          <w:color w:val="00395A"/>
          <w:w w:val="95"/>
          <w:sz w:val="20"/>
        </w:rPr>
        <w:t>with</w:t>
      </w:r>
      <w:r>
        <w:rPr>
          <w:rFonts w:ascii="Lucida Sans" w:hAnsi="Lucida Sans"/>
          <w:color w:val="00395A"/>
          <w:spacing w:val="-5"/>
          <w:w w:val="95"/>
          <w:sz w:val="20"/>
        </w:rPr>
        <w:t xml:space="preserve"> </w:t>
      </w:r>
      <w:r>
        <w:rPr>
          <w:rFonts w:ascii="Lucida Sans" w:hAnsi="Lucida Sans"/>
          <w:color w:val="00395A"/>
          <w:w w:val="95"/>
          <w:sz w:val="20"/>
        </w:rPr>
        <w:t>18</w:t>
      </w:r>
      <w:r>
        <w:rPr>
          <w:rFonts w:ascii="Lucida Sans" w:hAnsi="Lucida Sans"/>
          <w:color w:val="00395A"/>
          <w:spacing w:val="-3"/>
          <w:w w:val="95"/>
          <w:sz w:val="20"/>
        </w:rPr>
        <w:t xml:space="preserve"> </w:t>
      </w:r>
      <w:r>
        <w:rPr>
          <w:rFonts w:ascii="Lucida Sans" w:hAnsi="Lucida Sans"/>
          <w:color w:val="00395A"/>
          <w:w w:val="95"/>
          <w:sz w:val="20"/>
        </w:rPr>
        <w:t>percent</w:t>
      </w:r>
      <w:r>
        <w:rPr>
          <w:rFonts w:ascii="Lucida Sans" w:hAnsi="Lucida Sans"/>
          <w:color w:val="00395A"/>
          <w:spacing w:val="-2"/>
          <w:w w:val="95"/>
          <w:sz w:val="20"/>
        </w:rPr>
        <w:t xml:space="preserve"> </w:t>
      </w:r>
      <w:r>
        <w:rPr>
          <w:rFonts w:ascii="Lucida Sans" w:hAnsi="Lucida Sans"/>
          <w:color w:val="00395A"/>
          <w:w w:val="95"/>
          <w:sz w:val="20"/>
        </w:rPr>
        <w:t>of</w:t>
      </w:r>
      <w:r>
        <w:rPr>
          <w:rFonts w:ascii="Lucida Sans" w:hAnsi="Lucida Sans"/>
          <w:color w:val="00395A"/>
          <w:spacing w:val="-5"/>
          <w:w w:val="95"/>
          <w:sz w:val="20"/>
        </w:rPr>
        <w:t xml:space="preserve"> </w:t>
      </w:r>
      <w:r>
        <w:rPr>
          <w:rFonts w:ascii="Lucida Sans" w:hAnsi="Lucida Sans"/>
          <w:color w:val="00395A"/>
          <w:w w:val="95"/>
          <w:sz w:val="20"/>
        </w:rPr>
        <w:t>children</w:t>
      </w:r>
      <w:r>
        <w:rPr>
          <w:rFonts w:ascii="Lucida Sans" w:hAnsi="Lucida Sans"/>
          <w:color w:val="00395A"/>
          <w:spacing w:val="-5"/>
          <w:w w:val="95"/>
          <w:sz w:val="20"/>
        </w:rPr>
        <w:t xml:space="preserve"> </w:t>
      </w:r>
      <w:r>
        <w:rPr>
          <w:rFonts w:ascii="Lucida Sans" w:hAnsi="Lucida Sans"/>
          <w:color w:val="00395A"/>
          <w:w w:val="95"/>
          <w:sz w:val="20"/>
        </w:rPr>
        <w:t>who</w:t>
      </w:r>
      <w:r>
        <w:rPr>
          <w:rFonts w:ascii="Lucida Sans" w:hAnsi="Lucida Sans"/>
          <w:color w:val="00395A"/>
          <w:spacing w:val="-5"/>
          <w:w w:val="95"/>
          <w:sz w:val="20"/>
        </w:rPr>
        <w:t xml:space="preserve"> </w:t>
      </w:r>
      <w:r>
        <w:rPr>
          <w:rFonts w:ascii="Lucida Sans" w:hAnsi="Lucida Sans"/>
          <w:color w:val="00395A"/>
          <w:w w:val="95"/>
          <w:sz w:val="20"/>
        </w:rPr>
        <w:t>are</w:t>
      </w:r>
      <w:r>
        <w:rPr>
          <w:rFonts w:ascii="Lucida Sans" w:hAnsi="Lucida Sans"/>
          <w:color w:val="00395A"/>
          <w:spacing w:val="-3"/>
          <w:w w:val="95"/>
          <w:sz w:val="20"/>
        </w:rPr>
        <w:t xml:space="preserve"> </w:t>
      </w:r>
      <w:r>
        <w:rPr>
          <w:rFonts w:ascii="Lucida Sans" w:hAnsi="Lucida Sans"/>
          <w:color w:val="00395A"/>
          <w:w w:val="95"/>
          <w:sz w:val="20"/>
        </w:rPr>
        <w:t>not</w:t>
      </w:r>
      <w:r>
        <w:rPr>
          <w:rFonts w:ascii="Lucida Sans" w:hAnsi="Lucida Sans"/>
          <w:color w:val="00395A"/>
          <w:spacing w:val="-5"/>
          <w:w w:val="95"/>
          <w:sz w:val="20"/>
        </w:rPr>
        <w:t xml:space="preserve"> </w:t>
      </w:r>
      <w:r>
        <w:rPr>
          <w:rFonts w:ascii="Lucida Sans" w:hAnsi="Lucida Sans"/>
          <w:color w:val="00395A"/>
          <w:w w:val="95"/>
          <w:sz w:val="20"/>
        </w:rPr>
        <w:t>homeless.</w:t>
      </w:r>
    </w:p>
    <w:p w14:paraId="7F8B03C0" w14:textId="77777777" w:rsidR="00B00EA7" w:rsidRDefault="00574B43">
      <w:pPr>
        <w:pStyle w:val="ListParagraph"/>
        <w:numPr>
          <w:ilvl w:val="0"/>
          <w:numId w:val="70"/>
        </w:numPr>
        <w:tabs>
          <w:tab w:val="left" w:pos="1233"/>
          <w:tab w:val="left" w:pos="1234"/>
        </w:tabs>
        <w:spacing w:line="237" w:lineRule="exact"/>
        <w:ind w:hanging="361"/>
        <w:rPr>
          <w:rFonts w:ascii="Lucida Sans" w:hAnsi="Lucida Sans"/>
          <w:sz w:val="20"/>
        </w:rPr>
      </w:pPr>
      <w:r>
        <w:rPr>
          <w:rFonts w:ascii="Lucida Sans" w:hAnsi="Lucida Sans"/>
          <w:color w:val="00395A"/>
          <w:w w:val="90"/>
          <w:sz w:val="20"/>
        </w:rPr>
        <w:t>A</w:t>
      </w:r>
      <w:r>
        <w:rPr>
          <w:rFonts w:ascii="Lucida Sans" w:hAnsi="Lucida Sans"/>
          <w:color w:val="00395A"/>
          <w:spacing w:val="-3"/>
          <w:sz w:val="20"/>
        </w:rPr>
        <w:t xml:space="preserve"> </w:t>
      </w:r>
      <w:r>
        <w:rPr>
          <w:rFonts w:ascii="Lucida Sans" w:hAnsi="Lucida Sans"/>
          <w:color w:val="00395A"/>
          <w:w w:val="90"/>
          <w:sz w:val="20"/>
        </w:rPr>
        <w:t>third</w:t>
      </w:r>
      <w:r>
        <w:rPr>
          <w:rFonts w:ascii="Lucida Sans" w:hAnsi="Lucida Sans"/>
          <w:color w:val="00395A"/>
          <w:spacing w:val="-1"/>
          <w:sz w:val="20"/>
        </w:rPr>
        <w:t xml:space="preserve"> </w:t>
      </w:r>
      <w:r>
        <w:rPr>
          <w:rFonts w:ascii="Lucida Sans" w:hAnsi="Lucida Sans"/>
          <w:color w:val="00395A"/>
          <w:w w:val="90"/>
          <w:sz w:val="20"/>
        </w:rPr>
        <w:t>of</w:t>
      </w:r>
      <w:r>
        <w:rPr>
          <w:rFonts w:ascii="Lucida Sans" w:hAnsi="Lucida Sans"/>
          <w:color w:val="00395A"/>
          <w:spacing w:val="1"/>
          <w:sz w:val="20"/>
        </w:rPr>
        <w:t xml:space="preserve"> </w:t>
      </w:r>
      <w:r>
        <w:rPr>
          <w:rFonts w:ascii="Lucida Sans" w:hAnsi="Lucida Sans"/>
          <w:color w:val="00395A"/>
          <w:w w:val="90"/>
          <w:sz w:val="20"/>
        </w:rPr>
        <w:t>children</w:t>
      </w:r>
      <w:r>
        <w:rPr>
          <w:rFonts w:ascii="Lucida Sans" w:hAnsi="Lucida Sans"/>
          <w:color w:val="00395A"/>
          <w:sz w:val="20"/>
        </w:rPr>
        <w:t xml:space="preserve"> </w:t>
      </w:r>
      <w:r>
        <w:rPr>
          <w:rFonts w:ascii="Lucida Sans" w:hAnsi="Lucida Sans"/>
          <w:color w:val="00395A"/>
          <w:w w:val="90"/>
          <w:sz w:val="20"/>
        </w:rPr>
        <w:t>over</w:t>
      </w:r>
      <w:r>
        <w:rPr>
          <w:rFonts w:ascii="Lucida Sans" w:hAnsi="Lucida Sans"/>
          <w:color w:val="00395A"/>
          <w:sz w:val="20"/>
        </w:rPr>
        <w:t xml:space="preserve"> </w:t>
      </w:r>
      <w:r>
        <w:rPr>
          <w:rFonts w:ascii="Lucida Sans" w:hAnsi="Lucida Sans"/>
          <w:color w:val="00395A"/>
          <w:w w:val="90"/>
          <w:sz w:val="20"/>
        </w:rPr>
        <w:t>age</w:t>
      </w:r>
      <w:r>
        <w:rPr>
          <w:rFonts w:ascii="Lucida Sans" w:hAnsi="Lucida Sans"/>
          <w:color w:val="00395A"/>
          <w:spacing w:val="-2"/>
          <w:sz w:val="20"/>
        </w:rPr>
        <w:t xml:space="preserve"> </w:t>
      </w:r>
      <w:r>
        <w:rPr>
          <w:rFonts w:ascii="Lucida Sans" w:hAnsi="Lucida Sans"/>
          <w:color w:val="00395A"/>
          <w:w w:val="90"/>
          <w:sz w:val="20"/>
        </w:rPr>
        <w:t>8</w:t>
      </w:r>
      <w:r>
        <w:rPr>
          <w:rFonts w:ascii="Lucida Sans" w:hAnsi="Lucida Sans"/>
          <w:color w:val="00395A"/>
          <w:spacing w:val="-1"/>
          <w:sz w:val="20"/>
        </w:rPr>
        <w:t xml:space="preserve"> </w:t>
      </w:r>
      <w:r>
        <w:rPr>
          <w:rFonts w:ascii="Lucida Sans" w:hAnsi="Lucida Sans"/>
          <w:color w:val="00395A"/>
          <w:w w:val="90"/>
          <w:sz w:val="20"/>
        </w:rPr>
        <w:t>who</w:t>
      </w:r>
      <w:r>
        <w:rPr>
          <w:rFonts w:ascii="Lucida Sans" w:hAnsi="Lucida Sans"/>
          <w:color w:val="00395A"/>
          <w:spacing w:val="-2"/>
          <w:sz w:val="20"/>
        </w:rPr>
        <w:t xml:space="preserve"> </w:t>
      </w:r>
      <w:r>
        <w:rPr>
          <w:rFonts w:ascii="Lucida Sans" w:hAnsi="Lucida Sans"/>
          <w:color w:val="00395A"/>
          <w:w w:val="90"/>
          <w:sz w:val="20"/>
        </w:rPr>
        <w:t>are</w:t>
      </w:r>
      <w:r>
        <w:rPr>
          <w:rFonts w:ascii="Lucida Sans" w:hAnsi="Lucida Sans"/>
          <w:color w:val="00395A"/>
          <w:spacing w:val="1"/>
          <w:sz w:val="20"/>
        </w:rPr>
        <w:t xml:space="preserve"> </w:t>
      </w:r>
      <w:r>
        <w:rPr>
          <w:rFonts w:ascii="Lucida Sans" w:hAnsi="Lucida Sans"/>
          <w:color w:val="00395A"/>
          <w:w w:val="90"/>
          <w:sz w:val="20"/>
        </w:rPr>
        <w:t>homeless</w:t>
      </w:r>
      <w:r>
        <w:rPr>
          <w:rFonts w:ascii="Lucida Sans" w:hAnsi="Lucida Sans"/>
          <w:color w:val="00395A"/>
          <w:spacing w:val="-2"/>
          <w:sz w:val="20"/>
        </w:rPr>
        <w:t xml:space="preserve"> </w:t>
      </w:r>
      <w:r>
        <w:rPr>
          <w:rFonts w:ascii="Lucida Sans" w:hAnsi="Lucida Sans"/>
          <w:color w:val="00395A"/>
          <w:w w:val="90"/>
          <w:sz w:val="20"/>
        </w:rPr>
        <w:t>have</w:t>
      </w:r>
      <w:r>
        <w:rPr>
          <w:rFonts w:ascii="Lucida Sans" w:hAnsi="Lucida Sans"/>
          <w:color w:val="00395A"/>
          <w:spacing w:val="1"/>
          <w:sz w:val="20"/>
        </w:rPr>
        <w:t xml:space="preserve"> </w:t>
      </w:r>
      <w:r>
        <w:rPr>
          <w:rFonts w:ascii="Lucida Sans" w:hAnsi="Lucida Sans"/>
          <w:color w:val="00395A"/>
          <w:w w:val="90"/>
          <w:sz w:val="20"/>
        </w:rPr>
        <w:t>a</w:t>
      </w:r>
      <w:r>
        <w:rPr>
          <w:rFonts w:ascii="Lucida Sans" w:hAnsi="Lucida Sans"/>
          <w:color w:val="00395A"/>
          <w:spacing w:val="-2"/>
          <w:sz w:val="20"/>
        </w:rPr>
        <w:t xml:space="preserve"> </w:t>
      </w:r>
      <w:r>
        <w:rPr>
          <w:rFonts w:ascii="Lucida Sans" w:hAnsi="Lucida Sans"/>
          <w:color w:val="00395A"/>
          <w:w w:val="90"/>
          <w:sz w:val="20"/>
        </w:rPr>
        <w:t>major</w:t>
      </w:r>
      <w:r>
        <w:rPr>
          <w:rFonts w:ascii="Lucida Sans" w:hAnsi="Lucida Sans"/>
          <w:color w:val="00395A"/>
          <w:spacing w:val="-2"/>
          <w:sz w:val="20"/>
        </w:rPr>
        <w:t xml:space="preserve"> </w:t>
      </w:r>
      <w:r>
        <w:rPr>
          <w:rFonts w:ascii="Lucida Sans" w:hAnsi="Lucida Sans"/>
          <w:color w:val="00395A"/>
          <w:w w:val="90"/>
          <w:sz w:val="20"/>
        </w:rPr>
        <w:t>mental</w:t>
      </w:r>
      <w:r>
        <w:rPr>
          <w:rFonts w:ascii="Lucida Sans" w:hAnsi="Lucida Sans"/>
          <w:color w:val="00395A"/>
          <w:sz w:val="20"/>
        </w:rPr>
        <w:t xml:space="preserve"> </w:t>
      </w:r>
      <w:r>
        <w:rPr>
          <w:rFonts w:ascii="Lucida Sans" w:hAnsi="Lucida Sans"/>
          <w:color w:val="00395A"/>
          <w:spacing w:val="-2"/>
          <w:w w:val="90"/>
          <w:sz w:val="20"/>
        </w:rPr>
        <w:t>disorder.</w:t>
      </w:r>
    </w:p>
    <w:p w14:paraId="131BD6BC" w14:textId="77777777" w:rsidR="00B00EA7" w:rsidRDefault="00574B43">
      <w:pPr>
        <w:spacing w:before="152" w:line="244" w:lineRule="auto"/>
        <w:ind w:left="872" w:right="597"/>
        <w:rPr>
          <w:rFonts w:ascii="Lucida Sans" w:hAnsi="Lucida Sans"/>
          <w:sz w:val="20"/>
        </w:rPr>
      </w:pPr>
      <w:r>
        <w:rPr>
          <w:rFonts w:ascii="Lucida Sans" w:hAnsi="Lucida Sans"/>
          <w:color w:val="00395A"/>
          <w:w w:val="95"/>
          <w:sz w:val="20"/>
        </w:rPr>
        <w:t>These</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not</w:t>
      </w:r>
      <w:r>
        <w:rPr>
          <w:rFonts w:ascii="Lucida Sans" w:hAnsi="Lucida Sans"/>
          <w:color w:val="00395A"/>
          <w:spacing w:val="-13"/>
          <w:w w:val="95"/>
          <w:sz w:val="20"/>
        </w:rPr>
        <w:t xml:space="preserve"> </w:t>
      </w:r>
      <w:r>
        <w:rPr>
          <w:rFonts w:ascii="Lucida Sans" w:hAnsi="Lucida Sans"/>
          <w:color w:val="00395A"/>
          <w:w w:val="95"/>
          <w:sz w:val="20"/>
        </w:rPr>
        <w:t>only</w:t>
      </w:r>
      <w:r>
        <w:rPr>
          <w:rFonts w:ascii="Lucida Sans" w:hAnsi="Lucida Sans"/>
          <w:color w:val="00395A"/>
          <w:spacing w:val="-13"/>
          <w:w w:val="95"/>
          <w:sz w:val="20"/>
        </w:rPr>
        <w:t xml:space="preserve"> </w:t>
      </w:r>
      <w:r>
        <w:rPr>
          <w:rFonts w:ascii="Lucida Sans" w:hAnsi="Lucida Sans"/>
          <w:color w:val="00395A"/>
          <w:w w:val="95"/>
          <w:sz w:val="20"/>
        </w:rPr>
        <w:t>challenges</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themselves,</w:t>
      </w:r>
      <w:r>
        <w:rPr>
          <w:rFonts w:ascii="Lucida Sans" w:hAnsi="Lucida Sans"/>
          <w:color w:val="00395A"/>
          <w:spacing w:val="-11"/>
          <w:w w:val="95"/>
          <w:sz w:val="20"/>
        </w:rPr>
        <w:t xml:space="preserve"> </w:t>
      </w:r>
      <w:r>
        <w:rPr>
          <w:rFonts w:ascii="Lucida Sans" w:hAnsi="Lucida Sans"/>
          <w:color w:val="00395A"/>
          <w:w w:val="95"/>
          <w:sz w:val="20"/>
        </w:rPr>
        <w:t>but</w:t>
      </w:r>
      <w:r>
        <w:rPr>
          <w:rFonts w:ascii="Lucida Sans" w:hAnsi="Lucida Sans"/>
          <w:color w:val="00395A"/>
          <w:spacing w:val="-11"/>
          <w:w w:val="95"/>
          <w:sz w:val="20"/>
        </w:rPr>
        <w:t xml:space="preserve"> </w:t>
      </w:r>
      <w:r>
        <w:rPr>
          <w:rFonts w:ascii="Lucida Sans" w:hAnsi="Lucida Sans"/>
          <w:color w:val="00395A"/>
          <w:w w:val="95"/>
          <w:sz w:val="20"/>
        </w:rPr>
        <w:t>also</w:t>
      </w:r>
      <w:r>
        <w:rPr>
          <w:rFonts w:ascii="Lucida Sans" w:hAnsi="Lucida Sans"/>
          <w:color w:val="00395A"/>
          <w:spacing w:val="-12"/>
          <w:w w:val="95"/>
          <w:sz w:val="20"/>
        </w:rPr>
        <w:t xml:space="preserve"> </w:t>
      </w:r>
      <w:r>
        <w:rPr>
          <w:rFonts w:ascii="Lucida Sans" w:hAnsi="Lucida Sans"/>
          <w:color w:val="00395A"/>
          <w:w w:val="95"/>
          <w:sz w:val="20"/>
        </w:rPr>
        <w:t>may</w:t>
      </w:r>
      <w:r>
        <w:rPr>
          <w:rFonts w:ascii="Lucida Sans" w:hAnsi="Lucida Sans"/>
          <w:color w:val="00395A"/>
          <w:spacing w:val="-13"/>
          <w:w w:val="95"/>
          <w:sz w:val="20"/>
        </w:rPr>
        <w:t xml:space="preserve"> </w:t>
      </w:r>
      <w:r>
        <w:rPr>
          <w:rFonts w:ascii="Lucida Sans" w:hAnsi="Lucida Sans"/>
          <w:color w:val="00395A"/>
          <w:w w:val="95"/>
          <w:sz w:val="20"/>
        </w:rPr>
        <w:t>act</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1"/>
          <w:w w:val="95"/>
          <w:sz w:val="20"/>
        </w:rPr>
        <w:t xml:space="preserve"> </w:t>
      </w:r>
      <w:r>
        <w:rPr>
          <w:rFonts w:ascii="Lucida Sans" w:hAnsi="Lucida Sans"/>
          <w:color w:val="00395A"/>
          <w:w w:val="95"/>
          <w:sz w:val="20"/>
        </w:rPr>
        <w:t>“secondary</w:t>
      </w:r>
      <w:r>
        <w:rPr>
          <w:rFonts w:ascii="Lucida Sans" w:hAnsi="Lucida Sans"/>
          <w:color w:val="00395A"/>
          <w:spacing w:val="-11"/>
          <w:w w:val="95"/>
          <w:sz w:val="20"/>
        </w:rPr>
        <w:t xml:space="preserve"> </w:t>
      </w:r>
      <w:r>
        <w:rPr>
          <w:rFonts w:ascii="Lucida Sans" w:hAnsi="Lucida Sans"/>
          <w:color w:val="00395A"/>
          <w:w w:val="95"/>
          <w:sz w:val="20"/>
        </w:rPr>
        <w:t>adversities,”</w:t>
      </w:r>
      <w:r>
        <w:rPr>
          <w:rFonts w:ascii="Lucida Sans" w:hAnsi="Lucida Sans"/>
          <w:color w:val="00395A"/>
          <w:spacing w:val="-13"/>
          <w:w w:val="95"/>
          <w:sz w:val="20"/>
        </w:rPr>
        <w:t xml:space="preserve"> </w:t>
      </w:r>
      <w:r>
        <w:rPr>
          <w:rFonts w:ascii="Lucida Sans" w:hAnsi="Lucida Sans"/>
          <w:color w:val="00395A"/>
          <w:w w:val="95"/>
          <w:sz w:val="20"/>
        </w:rPr>
        <w:t>putting</w:t>
      </w:r>
      <w:r>
        <w:rPr>
          <w:rFonts w:ascii="Lucida Sans" w:hAnsi="Lucida Sans"/>
          <w:color w:val="00395A"/>
          <w:spacing w:val="-10"/>
          <w:w w:val="95"/>
          <w:sz w:val="20"/>
        </w:rPr>
        <w:t xml:space="preserve"> </w:t>
      </w:r>
      <w:r>
        <w:rPr>
          <w:rFonts w:ascii="Lucida Sans" w:hAnsi="Lucida Sans"/>
          <w:color w:val="00395A"/>
          <w:w w:val="95"/>
          <w:sz w:val="20"/>
        </w:rPr>
        <w:t xml:space="preserve">a </w:t>
      </w:r>
      <w:r>
        <w:rPr>
          <w:rFonts w:ascii="Lucida Sans" w:hAnsi="Lucida Sans"/>
          <w:color w:val="00395A"/>
          <w:spacing w:val="-2"/>
          <w:w w:val="95"/>
          <w:sz w:val="20"/>
        </w:rPr>
        <w:t>child</w:t>
      </w:r>
      <w:r>
        <w:rPr>
          <w:rFonts w:ascii="Lucida Sans" w:hAnsi="Lucida Sans"/>
          <w:color w:val="00395A"/>
          <w:spacing w:val="-5"/>
          <w:w w:val="95"/>
          <w:sz w:val="20"/>
        </w:rPr>
        <w:t xml:space="preserve"> </w:t>
      </w:r>
      <w:r>
        <w:rPr>
          <w:rFonts w:ascii="Lucida Sans" w:hAnsi="Lucida Sans"/>
          <w:color w:val="00395A"/>
          <w:spacing w:val="-2"/>
          <w:w w:val="95"/>
          <w:sz w:val="20"/>
        </w:rPr>
        <w:t>at</w:t>
      </w:r>
      <w:r>
        <w:rPr>
          <w:rFonts w:ascii="Lucida Sans" w:hAnsi="Lucida Sans"/>
          <w:color w:val="00395A"/>
          <w:spacing w:val="-6"/>
          <w:w w:val="95"/>
          <w:sz w:val="20"/>
        </w:rPr>
        <w:t xml:space="preserve"> </w:t>
      </w:r>
      <w:r>
        <w:rPr>
          <w:rFonts w:ascii="Lucida Sans" w:hAnsi="Lucida Sans"/>
          <w:color w:val="00395A"/>
          <w:spacing w:val="-2"/>
          <w:w w:val="95"/>
          <w:sz w:val="20"/>
        </w:rPr>
        <w:t>greater</w:t>
      </w:r>
      <w:r>
        <w:rPr>
          <w:rFonts w:ascii="Lucida Sans" w:hAnsi="Lucida Sans"/>
          <w:color w:val="00395A"/>
          <w:spacing w:val="-3"/>
          <w:w w:val="95"/>
          <w:sz w:val="20"/>
        </w:rPr>
        <w:t xml:space="preserve"> </w:t>
      </w:r>
      <w:r>
        <w:rPr>
          <w:rFonts w:ascii="Lucida Sans" w:hAnsi="Lucida Sans"/>
          <w:color w:val="00395A"/>
          <w:spacing w:val="-2"/>
          <w:w w:val="95"/>
          <w:sz w:val="20"/>
        </w:rPr>
        <w:t>risk</w:t>
      </w:r>
      <w:r>
        <w:rPr>
          <w:rFonts w:ascii="Lucida Sans" w:hAnsi="Lucida Sans"/>
          <w:color w:val="00395A"/>
          <w:spacing w:val="-4"/>
          <w:w w:val="95"/>
          <w:sz w:val="20"/>
        </w:rPr>
        <w:t xml:space="preserve"> </w:t>
      </w:r>
      <w:r>
        <w:rPr>
          <w:rFonts w:ascii="Lucida Sans" w:hAnsi="Lucida Sans"/>
          <w:color w:val="00395A"/>
          <w:spacing w:val="-2"/>
          <w:w w:val="95"/>
          <w:sz w:val="20"/>
        </w:rPr>
        <w:t>for</w:t>
      </w:r>
      <w:r>
        <w:rPr>
          <w:rFonts w:ascii="Lucida Sans" w:hAnsi="Lucida Sans"/>
          <w:color w:val="00395A"/>
          <w:spacing w:val="-4"/>
          <w:w w:val="95"/>
          <w:sz w:val="20"/>
        </w:rPr>
        <w:t xml:space="preserve"> </w:t>
      </w:r>
      <w:r>
        <w:rPr>
          <w:rFonts w:ascii="Lucida Sans" w:hAnsi="Lucida Sans"/>
          <w:color w:val="00395A"/>
          <w:spacing w:val="-2"/>
          <w:w w:val="95"/>
          <w:sz w:val="20"/>
        </w:rPr>
        <w:t>trauma</w:t>
      </w:r>
      <w:r>
        <w:rPr>
          <w:rFonts w:ascii="Lucida Sans" w:hAnsi="Lucida Sans"/>
          <w:color w:val="00395A"/>
          <w:spacing w:val="-6"/>
          <w:w w:val="95"/>
          <w:sz w:val="20"/>
        </w:rPr>
        <w:t xml:space="preserve"> </w:t>
      </w:r>
      <w:r>
        <w:rPr>
          <w:rFonts w:ascii="Lucida Sans" w:hAnsi="Lucida Sans"/>
          <w:color w:val="00395A"/>
          <w:spacing w:val="-2"/>
          <w:w w:val="95"/>
          <w:sz w:val="20"/>
        </w:rPr>
        <w:t>reactions</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making recovery</w:t>
      </w:r>
      <w:r>
        <w:rPr>
          <w:rFonts w:ascii="Lucida Sans" w:hAnsi="Lucida Sans"/>
          <w:color w:val="00395A"/>
          <w:spacing w:val="-6"/>
          <w:w w:val="95"/>
          <w:sz w:val="20"/>
        </w:rPr>
        <w:t xml:space="preserve"> </w:t>
      </w:r>
      <w:r>
        <w:rPr>
          <w:rFonts w:ascii="Lucida Sans" w:hAnsi="Lucida Sans"/>
          <w:color w:val="00395A"/>
          <w:spacing w:val="-2"/>
          <w:w w:val="95"/>
          <w:sz w:val="20"/>
        </w:rPr>
        <w:t>difficult.</w:t>
      </w:r>
      <w:r>
        <w:rPr>
          <w:rFonts w:ascii="Lucida Sans" w:hAnsi="Lucida Sans"/>
          <w:color w:val="00395A"/>
          <w:spacing w:val="-6"/>
          <w:w w:val="95"/>
          <w:sz w:val="20"/>
        </w:rPr>
        <w:t xml:space="preserve"> </w:t>
      </w:r>
      <w:r>
        <w:rPr>
          <w:rFonts w:ascii="Lucida Sans" w:hAnsi="Lucida Sans"/>
          <w:color w:val="00395A"/>
          <w:spacing w:val="-2"/>
          <w:w w:val="95"/>
          <w:sz w:val="20"/>
        </w:rPr>
        <w:t>For</w:t>
      </w:r>
      <w:r>
        <w:rPr>
          <w:rFonts w:ascii="Lucida Sans" w:hAnsi="Lucida Sans"/>
          <w:color w:val="00395A"/>
          <w:spacing w:val="-6"/>
          <w:w w:val="95"/>
          <w:sz w:val="20"/>
        </w:rPr>
        <w:t xml:space="preserve"> </w:t>
      </w:r>
      <w:r>
        <w:rPr>
          <w:rFonts w:ascii="Lucida Sans" w:hAnsi="Lucida Sans"/>
          <w:color w:val="00395A"/>
          <w:spacing w:val="-2"/>
          <w:w w:val="95"/>
          <w:sz w:val="20"/>
        </w:rPr>
        <w:t>more</w:t>
      </w:r>
      <w:r>
        <w:rPr>
          <w:rFonts w:ascii="Lucida Sans" w:hAnsi="Lucida Sans"/>
          <w:color w:val="00395A"/>
          <w:spacing w:val="-4"/>
          <w:w w:val="95"/>
          <w:sz w:val="20"/>
        </w:rPr>
        <w:t xml:space="preserve"> </w:t>
      </w:r>
      <w:r>
        <w:rPr>
          <w:rFonts w:ascii="Lucida Sans" w:hAnsi="Lucida Sans"/>
          <w:color w:val="00395A"/>
          <w:spacing w:val="-2"/>
          <w:w w:val="95"/>
          <w:sz w:val="20"/>
        </w:rPr>
        <w:t>information</w:t>
      </w:r>
      <w:r>
        <w:rPr>
          <w:rFonts w:ascii="Lucida Sans" w:hAnsi="Lucida Sans"/>
          <w:color w:val="00395A"/>
          <w:spacing w:val="-6"/>
          <w:w w:val="95"/>
          <w:sz w:val="20"/>
        </w:rPr>
        <w:t xml:space="preserve">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 xml:space="preserve">a </w:t>
      </w:r>
      <w:r>
        <w:rPr>
          <w:rFonts w:ascii="Lucida Sans" w:hAnsi="Lucida Sans"/>
          <w:color w:val="00395A"/>
          <w:w w:val="90"/>
          <w:sz w:val="20"/>
        </w:rPr>
        <w:t>list of resources about providing care and improving access to services for children and families who have been traumatized and/or are homeless, visit the National Child Traumatic Stress Network Web</w:t>
      </w:r>
      <w:r>
        <w:rPr>
          <w:rFonts w:ascii="Lucida Sans" w:hAnsi="Lucida Sans"/>
          <w:color w:val="00395A"/>
          <w:sz w:val="20"/>
        </w:rPr>
        <w:t xml:space="preserve"> </w:t>
      </w:r>
      <w:r>
        <w:rPr>
          <w:rFonts w:ascii="Lucida Sans" w:hAnsi="Lucida Sans"/>
          <w:color w:val="00395A"/>
          <w:spacing w:val="-2"/>
          <w:sz w:val="20"/>
        </w:rPr>
        <w:t>site (</w:t>
      </w:r>
      <w:hyperlink r:id="rId43">
        <w:r>
          <w:rPr>
            <w:rFonts w:ascii="Lucida Sans" w:hAnsi="Lucida Sans"/>
            <w:color w:val="00395A"/>
            <w:spacing w:val="-2"/>
            <w:sz w:val="20"/>
          </w:rPr>
          <w:t>http://w</w:t>
        </w:r>
        <w:r>
          <w:rPr>
            <w:rFonts w:ascii="Lucida Sans" w:hAnsi="Lucida Sans"/>
            <w:color w:val="00395A"/>
            <w:spacing w:val="-2"/>
            <w:sz w:val="20"/>
          </w:rPr>
          <w:t>ww.NCTSNet.org</w:t>
        </w:r>
      </w:hyperlink>
      <w:r>
        <w:rPr>
          <w:rFonts w:ascii="Lucida Sans" w:hAnsi="Lucida Sans"/>
          <w:color w:val="00395A"/>
          <w:spacing w:val="-2"/>
          <w:sz w:val="20"/>
        </w:rPr>
        <w:t>).</w:t>
      </w:r>
    </w:p>
    <w:p w14:paraId="2E09B90C" w14:textId="77777777" w:rsidR="00B00EA7" w:rsidRDefault="00574B43">
      <w:pPr>
        <w:spacing w:before="178"/>
        <w:ind w:left="873"/>
        <w:rPr>
          <w:rFonts w:ascii="Lucida Sans"/>
          <w:i/>
          <w:sz w:val="20"/>
        </w:rPr>
      </w:pPr>
      <w:r>
        <w:rPr>
          <w:rFonts w:ascii="Lucida Sans"/>
          <w:i/>
          <w:color w:val="00395A"/>
          <w:w w:val="90"/>
          <w:sz w:val="20"/>
        </w:rPr>
        <w:t>Source:</w:t>
      </w:r>
      <w:r>
        <w:rPr>
          <w:rFonts w:ascii="Lucida Sans"/>
          <w:i/>
          <w:color w:val="00395A"/>
          <w:spacing w:val="5"/>
          <w:sz w:val="20"/>
        </w:rPr>
        <w:t xml:space="preserve"> </w:t>
      </w:r>
      <w:r>
        <w:rPr>
          <w:rFonts w:ascii="Lucida Sans"/>
          <w:i/>
          <w:color w:val="00395A"/>
          <w:w w:val="90"/>
          <w:sz w:val="20"/>
        </w:rPr>
        <w:t>Bassuk</w:t>
      </w:r>
      <w:r>
        <w:rPr>
          <w:rFonts w:ascii="Lucida Sans"/>
          <w:i/>
          <w:color w:val="00395A"/>
          <w:spacing w:val="5"/>
          <w:sz w:val="20"/>
        </w:rPr>
        <w:t xml:space="preserve"> </w:t>
      </w:r>
      <w:r>
        <w:rPr>
          <w:rFonts w:ascii="Lucida Sans"/>
          <w:i/>
          <w:color w:val="00395A"/>
          <w:w w:val="90"/>
          <w:sz w:val="20"/>
        </w:rPr>
        <w:t>&amp;</w:t>
      </w:r>
      <w:r>
        <w:rPr>
          <w:rFonts w:ascii="Lucida Sans"/>
          <w:i/>
          <w:color w:val="00395A"/>
          <w:spacing w:val="6"/>
          <w:sz w:val="20"/>
        </w:rPr>
        <w:t xml:space="preserve"> </w:t>
      </w:r>
      <w:r>
        <w:rPr>
          <w:rFonts w:ascii="Lucida Sans"/>
          <w:i/>
          <w:color w:val="00395A"/>
          <w:w w:val="90"/>
          <w:sz w:val="20"/>
        </w:rPr>
        <w:t>Friedman,</w:t>
      </w:r>
      <w:r>
        <w:rPr>
          <w:rFonts w:ascii="Lucida Sans"/>
          <w:i/>
          <w:color w:val="00395A"/>
          <w:spacing w:val="2"/>
          <w:sz w:val="20"/>
        </w:rPr>
        <w:t xml:space="preserve"> </w:t>
      </w:r>
      <w:r>
        <w:rPr>
          <w:rFonts w:ascii="Lucida Sans"/>
          <w:i/>
          <w:color w:val="00395A"/>
          <w:spacing w:val="-2"/>
          <w:w w:val="90"/>
          <w:sz w:val="20"/>
        </w:rPr>
        <w:t>2005.</w:t>
      </w:r>
    </w:p>
    <w:p w14:paraId="460CD787" w14:textId="77777777" w:rsidR="00B00EA7" w:rsidRDefault="00B00EA7">
      <w:pPr>
        <w:rPr>
          <w:rFonts w:ascii="Lucida Sans"/>
          <w:sz w:val="20"/>
        </w:rPr>
        <w:sectPr w:rsidR="00B00EA7">
          <w:type w:val="continuous"/>
          <w:pgSz w:w="12240" w:h="15840"/>
          <w:pgMar w:top="1120" w:right="1060" w:bottom="280" w:left="720" w:header="720" w:footer="902" w:gutter="0"/>
          <w:cols w:space="720"/>
        </w:sectPr>
      </w:pPr>
    </w:p>
    <w:p w14:paraId="75B52B88" w14:textId="77777777" w:rsidR="00B00EA7" w:rsidRDefault="00574B43">
      <w:pPr>
        <w:pStyle w:val="BodyText"/>
        <w:spacing w:before="111" w:line="249" w:lineRule="auto"/>
        <w:ind w:right="1"/>
      </w:pPr>
      <w:r>
        <w:rPr>
          <w:color w:val="00395A"/>
        </w:rPr>
        <w:lastRenderedPageBreak/>
        <w:t xml:space="preserve">who are homeless often have well-developed </w:t>
      </w:r>
      <w:r>
        <w:rPr>
          <w:color w:val="00395A"/>
          <w:w w:val="95"/>
        </w:rPr>
        <w:t xml:space="preserve">street skills, resourcefulness, and knowledge of </w:t>
      </w:r>
      <w:r>
        <w:rPr>
          <w:color w:val="00395A"/>
        </w:rPr>
        <w:t>the service system.</w:t>
      </w:r>
    </w:p>
    <w:p w14:paraId="42540A46" w14:textId="77777777" w:rsidR="00B00EA7" w:rsidRDefault="00574B43">
      <w:pPr>
        <w:pStyle w:val="BodyText"/>
        <w:spacing w:before="164" w:line="249" w:lineRule="auto"/>
        <w:ind w:left="719" w:right="1"/>
      </w:pPr>
      <w:r>
        <w:rPr>
          <w:b/>
          <w:color w:val="00395A"/>
        </w:rPr>
        <w:t>Myth</w:t>
      </w:r>
      <w:r>
        <w:rPr>
          <w:b/>
          <w:color w:val="00395A"/>
          <w:spacing w:val="-13"/>
        </w:rPr>
        <w:t xml:space="preserve"> </w:t>
      </w:r>
      <w:r>
        <w:rPr>
          <w:b/>
          <w:color w:val="00395A"/>
        </w:rPr>
        <w:t>#6.</w:t>
      </w:r>
      <w:r>
        <w:rPr>
          <w:b/>
          <w:color w:val="00395A"/>
          <w:spacing w:val="-13"/>
        </w:rPr>
        <w:t xml:space="preserve"> </w:t>
      </w:r>
      <w:r>
        <w:rPr>
          <w:color w:val="00395A"/>
        </w:rPr>
        <w:t>Those</w:t>
      </w:r>
      <w:r>
        <w:rPr>
          <w:color w:val="00395A"/>
          <w:spacing w:val="-2"/>
        </w:rPr>
        <w:t xml:space="preserve"> </w:t>
      </w:r>
      <w:r>
        <w:rPr>
          <w:color w:val="00395A"/>
        </w:rPr>
        <w:t>with</w:t>
      </w:r>
      <w:r>
        <w:rPr>
          <w:color w:val="00395A"/>
          <w:spacing w:val="-2"/>
        </w:rPr>
        <w:t xml:space="preserve"> </w:t>
      </w:r>
      <w:r>
        <w:rPr>
          <w:color w:val="00395A"/>
        </w:rPr>
        <w:t>substance</w:t>
      </w:r>
      <w:r>
        <w:rPr>
          <w:color w:val="00395A"/>
          <w:spacing w:val="-2"/>
        </w:rPr>
        <w:t xml:space="preserve"> </w:t>
      </w:r>
      <w:r>
        <w:rPr>
          <w:color w:val="00395A"/>
        </w:rPr>
        <w:t>use</w:t>
      </w:r>
      <w:r>
        <w:rPr>
          <w:color w:val="00395A"/>
          <w:spacing w:val="-2"/>
        </w:rPr>
        <w:t xml:space="preserve"> </w:t>
      </w:r>
      <w:r>
        <w:rPr>
          <w:color w:val="00395A"/>
        </w:rPr>
        <w:t>or</w:t>
      </w:r>
      <w:r>
        <w:rPr>
          <w:color w:val="00395A"/>
          <w:spacing w:val="-3"/>
        </w:rPr>
        <w:t xml:space="preserve"> </w:t>
      </w:r>
      <w:r>
        <w:rPr>
          <w:color w:val="00395A"/>
        </w:rPr>
        <w:t>mental disorders need to “bottom out,”</w:t>
      </w:r>
      <w:r>
        <w:rPr>
          <w:color w:val="00395A"/>
          <w:spacing w:val="-18"/>
        </w:rPr>
        <w:t xml:space="preserve"> </w:t>
      </w:r>
      <w:r>
        <w:rPr>
          <w:color w:val="00395A"/>
        </w:rPr>
        <w:t>so homeless­ ness</w:t>
      </w:r>
      <w:r>
        <w:rPr>
          <w:color w:val="00395A"/>
          <w:spacing w:val="-9"/>
        </w:rPr>
        <w:t xml:space="preserve"> </w:t>
      </w:r>
      <w:r>
        <w:rPr>
          <w:color w:val="00395A"/>
        </w:rPr>
        <w:t>is</w:t>
      </w:r>
      <w:r>
        <w:rPr>
          <w:color w:val="00395A"/>
          <w:spacing w:val="-11"/>
        </w:rPr>
        <w:t xml:space="preserve"> </w:t>
      </w:r>
      <w:r>
        <w:rPr>
          <w:color w:val="00395A"/>
        </w:rPr>
        <w:t>okay</w:t>
      </w:r>
      <w:r>
        <w:rPr>
          <w:color w:val="00395A"/>
          <w:spacing w:val="-9"/>
        </w:rPr>
        <w:t xml:space="preserve"> </w:t>
      </w:r>
      <w:r>
        <w:rPr>
          <w:color w:val="00395A"/>
        </w:rPr>
        <w:t>and</w:t>
      </w:r>
      <w:r>
        <w:rPr>
          <w:color w:val="00395A"/>
          <w:spacing w:val="-10"/>
        </w:rPr>
        <w:t xml:space="preserve"> </w:t>
      </w:r>
      <w:r>
        <w:rPr>
          <w:color w:val="00395A"/>
        </w:rPr>
        <w:t>provides</w:t>
      </w:r>
      <w:r>
        <w:rPr>
          <w:color w:val="00395A"/>
          <w:spacing w:val="-11"/>
        </w:rPr>
        <w:t xml:space="preserve"> </w:t>
      </w:r>
      <w:r>
        <w:rPr>
          <w:color w:val="00395A"/>
        </w:rPr>
        <w:t>a</w:t>
      </w:r>
      <w:r>
        <w:rPr>
          <w:color w:val="00395A"/>
          <w:spacing w:val="-9"/>
        </w:rPr>
        <w:t xml:space="preserve"> </w:t>
      </w:r>
      <w:r>
        <w:rPr>
          <w:color w:val="00395A"/>
        </w:rPr>
        <w:t>motivator</w:t>
      </w:r>
      <w:r>
        <w:rPr>
          <w:color w:val="00395A"/>
          <w:spacing w:val="-10"/>
        </w:rPr>
        <w:t xml:space="preserve"> </w:t>
      </w:r>
      <w:r>
        <w:rPr>
          <w:color w:val="00395A"/>
        </w:rPr>
        <w:t>to</w:t>
      </w:r>
      <w:r>
        <w:rPr>
          <w:color w:val="00395A"/>
          <w:spacing w:val="-9"/>
        </w:rPr>
        <w:t xml:space="preserve"> </w:t>
      </w:r>
      <w:r>
        <w:rPr>
          <w:color w:val="00395A"/>
        </w:rPr>
        <w:t>make behavioral changes.</w:t>
      </w:r>
    </w:p>
    <w:p w14:paraId="2D1B01AA" w14:textId="77777777" w:rsidR="00B00EA7" w:rsidRDefault="00574B43">
      <w:pPr>
        <w:pStyle w:val="BodyText"/>
        <w:spacing w:before="162" w:line="249" w:lineRule="auto"/>
        <w:ind w:right="1"/>
      </w:pPr>
      <w:r>
        <w:rPr>
          <w:b/>
          <w:color w:val="00395A"/>
        </w:rPr>
        <w:t xml:space="preserve">Reality: </w:t>
      </w:r>
      <w:r>
        <w:rPr>
          <w:color w:val="00395A"/>
        </w:rPr>
        <w:t>People who have substance use and mental</w:t>
      </w:r>
      <w:r>
        <w:rPr>
          <w:color w:val="00395A"/>
          <w:spacing w:val="-5"/>
        </w:rPr>
        <w:t xml:space="preserve"> </w:t>
      </w:r>
      <w:r>
        <w:rPr>
          <w:color w:val="00395A"/>
        </w:rPr>
        <w:t>disorders</w:t>
      </w:r>
      <w:r>
        <w:rPr>
          <w:color w:val="00395A"/>
          <w:spacing w:val="-5"/>
        </w:rPr>
        <w:t xml:space="preserve"> </w:t>
      </w:r>
      <w:r>
        <w:rPr>
          <w:color w:val="00395A"/>
        </w:rPr>
        <w:t>are</w:t>
      </w:r>
      <w:r>
        <w:rPr>
          <w:color w:val="00395A"/>
          <w:spacing w:val="-5"/>
        </w:rPr>
        <w:t xml:space="preserve"> </w:t>
      </w:r>
      <w:r>
        <w:rPr>
          <w:color w:val="00395A"/>
        </w:rPr>
        <w:t>more</w:t>
      </w:r>
      <w:r>
        <w:rPr>
          <w:color w:val="00395A"/>
          <w:spacing w:val="-5"/>
        </w:rPr>
        <w:t xml:space="preserve"> </w:t>
      </w:r>
      <w:r>
        <w:rPr>
          <w:color w:val="00395A"/>
        </w:rPr>
        <w:t>responsive</w:t>
      </w:r>
      <w:r>
        <w:rPr>
          <w:color w:val="00395A"/>
          <w:spacing w:val="-5"/>
        </w:rPr>
        <w:t xml:space="preserve"> </w:t>
      </w:r>
      <w:r>
        <w:rPr>
          <w:color w:val="00395A"/>
        </w:rPr>
        <w:t>to</w:t>
      </w:r>
      <w:r>
        <w:rPr>
          <w:color w:val="00395A"/>
          <w:spacing w:val="-5"/>
        </w:rPr>
        <w:t xml:space="preserve"> </w:t>
      </w:r>
      <w:r>
        <w:rPr>
          <w:color w:val="00395A"/>
        </w:rPr>
        <w:t>inter­ ventions before they become homeless or when pla</w:t>
      </w:r>
      <w:r>
        <w:rPr>
          <w:color w:val="00395A"/>
        </w:rPr>
        <w:t>ced in housing.</w:t>
      </w:r>
    </w:p>
    <w:p w14:paraId="001B8F42" w14:textId="77777777" w:rsidR="00B00EA7" w:rsidRDefault="00574B43">
      <w:pPr>
        <w:pStyle w:val="BodyText"/>
        <w:spacing w:before="165" w:line="249" w:lineRule="auto"/>
        <w:ind w:right="407"/>
      </w:pPr>
      <w:r>
        <w:rPr>
          <w:b/>
          <w:color w:val="00395A"/>
        </w:rPr>
        <w:t>Myth</w:t>
      </w:r>
      <w:r>
        <w:rPr>
          <w:b/>
          <w:color w:val="00395A"/>
          <w:spacing w:val="-15"/>
        </w:rPr>
        <w:t xml:space="preserve"> </w:t>
      </w:r>
      <w:r>
        <w:rPr>
          <w:b/>
          <w:color w:val="00395A"/>
        </w:rPr>
        <w:t>#7.</w:t>
      </w:r>
      <w:r>
        <w:rPr>
          <w:b/>
          <w:color w:val="00395A"/>
          <w:spacing w:val="-15"/>
        </w:rPr>
        <w:t xml:space="preserve"> </w:t>
      </w:r>
      <w:r>
        <w:rPr>
          <w:color w:val="00395A"/>
        </w:rPr>
        <w:t>Everyone</w:t>
      </w:r>
      <w:r>
        <w:rPr>
          <w:color w:val="00395A"/>
          <w:spacing w:val="-15"/>
        </w:rPr>
        <w:t xml:space="preserve"> </w:t>
      </w:r>
      <w:r>
        <w:rPr>
          <w:color w:val="00395A"/>
        </w:rPr>
        <w:t>stands</w:t>
      </w:r>
      <w:r>
        <w:rPr>
          <w:color w:val="00395A"/>
          <w:spacing w:val="-9"/>
        </w:rPr>
        <w:t xml:space="preserve"> </w:t>
      </w:r>
      <w:r>
        <w:rPr>
          <w:color w:val="00395A"/>
        </w:rPr>
        <w:t>an</w:t>
      </w:r>
      <w:r>
        <w:rPr>
          <w:color w:val="00395A"/>
          <w:spacing w:val="-9"/>
        </w:rPr>
        <w:t xml:space="preserve"> </w:t>
      </w:r>
      <w:r>
        <w:rPr>
          <w:color w:val="00395A"/>
        </w:rPr>
        <w:t>equal</w:t>
      </w:r>
      <w:r>
        <w:rPr>
          <w:color w:val="00395A"/>
          <w:spacing w:val="-8"/>
        </w:rPr>
        <w:t xml:space="preserve"> </w:t>
      </w:r>
      <w:r>
        <w:rPr>
          <w:color w:val="00395A"/>
        </w:rPr>
        <w:t>risk</w:t>
      </w:r>
      <w:r>
        <w:rPr>
          <w:color w:val="00395A"/>
          <w:spacing w:val="-8"/>
        </w:rPr>
        <w:t xml:space="preserve"> </w:t>
      </w:r>
      <w:r>
        <w:rPr>
          <w:color w:val="00395A"/>
        </w:rPr>
        <w:t xml:space="preserve">of </w:t>
      </w:r>
      <w:r>
        <w:rPr>
          <w:color w:val="00395A"/>
          <w:spacing w:val="-2"/>
        </w:rPr>
        <w:t>homelessness.</w:t>
      </w:r>
    </w:p>
    <w:p w14:paraId="3C5388CE" w14:textId="77777777" w:rsidR="00B00EA7" w:rsidRDefault="00574B43">
      <w:pPr>
        <w:pStyle w:val="BodyText"/>
        <w:spacing w:before="163" w:line="249" w:lineRule="auto"/>
        <w:ind w:right="1"/>
      </w:pPr>
      <w:r>
        <w:rPr>
          <w:b/>
          <w:color w:val="00395A"/>
        </w:rPr>
        <w:t>Reality:</w:t>
      </w:r>
      <w:r>
        <w:rPr>
          <w:b/>
          <w:color w:val="00395A"/>
          <w:spacing w:val="-8"/>
        </w:rPr>
        <w:t xml:space="preserve"> </w:t>
      </w:r>
      <w:r>
        <w:rPr>
          <w:color w:val="00395A"/>
        </w:rPr>
        <w:t>Although any of us could find our­ selves homeless in our lifetime,</w:t>
      </w:r>
      <w:r>
        <w:rPr>
          <w:color w:val="00395A"/>
          <w:spacing w:val="-10"/>
        </w:rPr>
        <w:t xml:space="preserve"> </w:t>
      </w:r>
      <w:r>
        <w:rPr>
          <w:color w:val="00395A"/>
        </w:rPr>
        <w:t>some people are at higher risk than others.</w:t>
      </w:r>
      <w:r>
        <w:rPr>
          <w:color w:val="00395A"/>
          <w:spacing w:val="-17"/>
        </w:rPr>
        <w:t xml:space="preserve"> </w:t>
      </w:r>
      <w:r>
        <w:rPr>
          <w:color w:val="00395A"/>
        </w:rPr>
        <w:t>If we can identi­ fy people at special risk of homelessness,</w:t>
      </w:r>
      <w:r>
        <w:rPr>
          <w:color w:val="00395A"/>
          <w:spacing w:val="-14"/>
        </w:rPr>
        <w:t xml:space="preserve"> </w:t>
      </w:r>
      <w:r>
        <w:rPr>
          <w:color w:val="00395A"/>
        </w:rPr>
        <w:t>we may be able to intervene earlier and prevent the devastating effects experienced by people who are homeless and have accompanying mental and/or substance use disorders.</w:t>
      </w:r>
    </w:p>
    <w:p w14:paraId="6BB418A8" w14:textId="77777777" w:rsidR="00B00EA7" w:rsidRDefault="00574B43">
      <w:pPr>
        <w:spacing w:before="166" w:line="36" w:lineRule="exact"/>
        <w:ind w:left="720"/>
        <w:rPr>
          <w:sz w:val="24"/>
        </w:rPr>
      </w:pPr>
      <w:r>
        <w:rPr>
          <w:b/>
          <w:color w:val="00395A"/>
          <w:sz w:val="24"/>
        </w:rPr>
        <w:t>Myth</w:t>
      </w:r>
      <w:r>
        <w:rPr>
          <w:b/>
          <w:color w:val="00395A"/>
          <w:spacing w:val="-15"/>
          <w:sz w:val="24"/>
        </w:rPr>
        <w:t xml:space="preserve"> </w:t>
      </w:r>
      <w:r>
        <w:rPr>
          <w:b/>
          <w:color w:val="00395A"/>
          <w:sz w:val="24"/>
        </w:rPr>
        <w:t>#8.</w:t>
      </w:r>
      <w:r>
        <w:rPr>
          <w:b/>
          <w:color w:val="00395A"/>
          <w:spacing w:val="-15"/>
          <w:sz w:val="24"/>
        </w:rPr>
        <w:t xml:space="preserve"> </w:t>
      </w:r>
      <w:r>
        <w:rPr>
          <w:color w:val="00395A"/>
          <w:sz w:val="24"/>
        </w:rPr>
        <w:t>All</w:t>
      </w:r>
      <w:r>
        <w:rPr>
          <w:color w:val="00395A"/>
          <w:spacing w:val="-11"/>
          <w:sz w:val="24"/>
        </w:rPr>
        <w:t xml:space="preserve"> </w:t>
      </w:r>
      <w:r>
        <w:rPr>
          <w:color w:val="00395A"/>
          <w:sz w:val="24"/>
        </w:rPr>
        <w:t>clients</w:t>
      </w:r>
      <w:r>
        <w:rPr>
          <w:color w:val="00395A"/>
          <w:spacing w:val="-7"/>
          <w:sz w:val="24"/>
        </w:rPr>
        <w:t xml:space="preserve"> </w:t>
      </w:r>
      <w:r>
        <w:rPr>
          <w:color w:val="00395A"/>
          <w:sz w:val="24"/>
        </w:rPr>
        <w:t>wi</w:t>
      </w:r>
      <w:r>
        <w:rPr>
          <w:color w:val="00395A"/>
          <w:sz w:val="24"/>
        </w:rPr>
        <w:t>th</w:t>
      </w:r>
      <w:r>
        <w:rPr>
          <w:color w:val="00395A"/>
          <w:spacing w:val="-11"/>
          <w:sz w:val="24"/>
        </w:rPr>
        <w:t xml:space="preserve"> </w:t>
      </w:r>
      <w:r>
        <w:rPr>
          <w:color w:val="00395A"/>
          <w:sz w:val="24"/>
        </w:rPr>
        <w:t>substance</w:t>
      </w:r>
      <w:r>
        <w:rPr>
          <w:color w:val="00395A"/>
          <w:spacing w:val="-7"/>
          <w:sz w:val="24"/>
        </w:rPr>
        <w:t xml:space="preserve"> </w:t>
      </w:r>
      <w:r>
        <w:rPr>
          <w:color w:val="00395A"/>
          <w:sz w:val="24"/>
        </w:rPr>
        <w:t>use</w:t>
      </w:r>
      <w:r>
        <w:rPr>
          <w:color w:val="00395A"/>
          <w:spacing w:val="-8"/>
          <w:sz w:val="24"/>
        </w:rPr>
        <w:t xml:space="preserve"> </w:t>
      </w:r>
      <w:r>
        <w:rPr>
          <w:color w:val="00395A"/>
          <w:spacing w:val="-5"/>
          <w:sz w:val="24"/>
        </w:rPr>
        <w:t>and</w:t>
      </w:r>
    </w:p>
    <w:p w14:paraId="7722DABE" w14:textId="77777777" w:rsidR="00B00EA7" w:rsidRDefault="00574B43">
      <w:pPr>
        <w:pStyle w:val="BodyText"/>
        <w:spacing w:before="111" w:line="249" w:lineRule="auto"/>
        <w:ind w:left="340" w:right="221"/>
      </w:pPr>
      <w:r>
        <w:br w:type="column"/>
      </w:r>
      <w:r>
        <w:rPr>
          <w:color w:val="00395A"/>
        </w:rPr>
        <w:t>lemmas,</w:t>
      </w:r>
      <w:r>
        <w:rPr>
          <w:color w:val="00395A"/>
          <w:spacing w:val="-18"/>
        </w:rPr>
        <w:t xml:space="preserve"> </w:t>
      </w:r>
      <w:r>
        <w:rPr>
          <w:color w:val="00395A"/>
        </w:rPr>
        <w:t>and</w:t>
      </w:r>
      <w:r>
        <w:rPr>
          <w:color w:val="00395A"/>
          <w:spacing w:val="-1"/>
        </w:rPr>
        <w:t xml:space="preserve"> </w:t>
      </w:r>
      <w:r>
        <w:rPr>
          <w:color w:val="00395A"/>
        </w:rPr>
        <w:t>a sense of being overwhelmed</w:t>
      </w:r>
      <w:r>
        <w:rPr>
          <w:color w:val="00395A"/>
          <w:spacing w:val="-1"/>
        </w:rPr>
        <w:t xml:space="preserve"> </w:t>
      </w:r>
      <w:r>
        <w:rPr>
          <w:color w:val="00395A"/>
        </w:rPr>
        <w:t>by your work.</w:t>
      </w:r>
      <w:r>
        <w:rPr>
          <w:color w:val="00395A"/>
          <w:spacing w:val="-14"/>
        </w:rPr>
        <w:t xml:space="preserve"> </w:t>
      </w:r>
      <w:r>
        <w:rPr>
          <w:color w:val="00395A"/>
        </w:rPr>
        <w:t>Your personal history is unique; however,</w:t>
      </w:r>
      <w:r>
        <w:rPr>
          <w:color w:val="00395A"/>
          <w:spacing w:val="-4"/>
        </w:rPr>
        <w:t xml:space="preserve"> </w:t>
      </w:r>
      <w:r>
        <w:rPr>
          <w:color w:val="00395A"/>
        </w:rPr>
        <w:t>commonalities of experience in working with people who are homeless allow some generalizations about the need for self- care.</w:t>
      </w:r>
      <w:r>
        <w:rPr>
          <w:color w:val="00395A"/>
          <w:spacing w:val="-18"/>
        </w:rPr>
        <w:t xml:space="preserve"> </w:t>
      </w:r>
      <w:r>
        <w:rPr>
          <w:color w:val="00395A"/>
        </w:rPr>
        <w:t>Some</w:t>
      </w:r>
      <w:r>
        <w:rPr>
          <w:color w:val="00395A"/>
          <w:spacing w:val="-10"/>
        </w:rPr>
        <w:t xml:space="preserve"> </w:t>
      </w:r>
      <w:r>
        <w:rPr>
          <w:color w:val="00395A"/>
        </w:rPr>
        <w:t>of</w:t>
      </w:r>
      <w:r>
        <w:rPr>
          <w:color w:val="00395A"/>
          <w:spacing w:val="-6"/>
        </w:rPr>
        <w:t xml:space="preserve"> </w:t>
      </w:r>
      <w:r>
        <w:rPr>
          <w:color w:val="00395A"/>
        </w:rPr>
        <w:t>the</w:t>
      </w:r>
      <w:r>
        <w:rPr>
          <w:color w:val="00395A"/>
          <w:spacing w:val="-6"/>
        </w:rPr>
        <w:t xml:space="preserve"> </w:t>
      </w:r>
      <w:r>
        <w:rPr>
          <w:color w:val="00395A"/>
        </w:rPr>
        <w:t>actions</w:t>
      </w:r>
      <w:r>
        <w:rPr>
          <w:color w:val="00395A"/>
          <w:spacing w:val="-8"/>
        </w:rPr>
        <w:t xml:space="preserve"> </w:t>
      </w:r>
      <w:r>
        <w:rPr>
          <w:color w:val="00395A"/>
        </w:rPr>
        <w:t>you</w:t>
      </w:r>
      <w:r>
        <w:rPr>
          <w:color w:val="00395A"/>
          <w:spacing w:val="-6"/>
        </w:rPr>
        <w:t xml:space="preserve"> </w:t>
      </w:r>
      <w:r>
        <w:rPr>
          <w:color w:val="00395A"/>
        </w:rPr>
        <w:t>can</w:t>
      </w:r>
      <w:r>
        <w:rPr>
          <w:color w:val="00395A"/>
          <w:spacing w:val="-7"/>
        </w:rPr>
        <w:t xml:space="preserve"> </w:t>
      </w:r>
      <w:r>
        <w:rPr>
          <w:color w:val="00395A"/>
        </w:rPr>
        <w:t>take</w:t>
      </w:r>
      <w:r>
        <w:rPr>
          <w:color w:val="00395A"/>
          <w:spacing w:val="-6"/>
        </w:rPr>
        <w:t xml:space="preserve"> </w:t>
      </w:r>
      <w:r>
        <w:rPr>
          <w:color w:val="00395A"/>
        </w:rPr>
        <w:t>are</w:t>
      </w:r>
      <w:r>
        <w:rPr>
          <w:color w:val="00395A"/>
          <w:spacing w:val="-6"/>
        </w:rPr>
        <w:t xml:space="preserve"> </w:t>
      </w:r>
      <w:r>
        <w:rPr>
          <w:color w:val="00395A"/>
        </w:rPr>
        <w:t>con­ sistent across a variety of roles,</w:t>
      </w:r>
      <w:r>
        <w:rPr>
          <w:color w:val="00395A"/>
          <w:spacing w:val="-13"/>
        </w:rPr>
        <w:t xml:space="preserve"> </w:t>
      </w:r>
      <w:r>
        <w:rPr>
          <w:color w:val="00395A"/>
        </w:rPr>
        <w:t>personalities, and circumstances.</w:t>
      </w:r>
    </w:p>
    <w:p w14:paraId="0F2E92A7" w14:textId="77777777" w:rsidR="00B00EA7" w:rsidRDefault="00574B43">
      <w:pPr>
        <w:pStyle w:val="Heading5"/>
        <w:spacing w:before="204" w:line="252" w:lineRule="auto"/>
        <w:ind w:left="340" w:right="457" w:hanging="5"/>
      </w:pPr>
      <w:r>
        <w:rPr>
          <w:color w:val="33607A"/>
        </w:rPr>
        <w:t>Common</w:t>
      </w:r>
      <w:r>
        <w:rPr>
          <w:color w:val="33607A"/>
          <w:spacing w:val="-19"/>
        </w:rPr>
        <w:t xml:space="preserve"> </w:t>
      </w:r>
      <w:r>
        <w:rPr>
          <w:color w:val="33607A"/>
        </w:rPr>
        <w:t>responses</w:t>
      </w:r>
      <w:r>
        <w:rPr>
          <w:color w:val="33607A"/>
          <w:spacing w:val="-16"/>
        </w:rPr>
        <w:t xml:space="preserve"> </w:t>
      </w:r>
      <w:r>
        <w:rPr>
          <w:color w:val="33607A"/>
        </w:rPr>
        <w:t>to</w:t>
      </w:r>
      <w:r>
        <w:rPr>
          <w:color w:val="33607A"/>
          <w:spacing w:val="-18"/>
        </w:rPr>
        <w:t xml:space="preserve"> </w:t>
      </w:r>
      <w:r>
        <w:rPr>
          <w:color w:val="33607A"/>
        </w:rPr>
        <w:t>working</w:t>
      </w:r>
      <w:r>
        <w:rPr>
          <w:color w:val="33607A"/>
          <w:spacing w:val="-18"/>
        </w:rPr>
        <w:t xml:space="preserve"> </w:t>
      </w:r>
      <w:r>
        <w:rPr>
          <w:color w:val="33607A"/>
        </w:rPr>
        <w:t>with</w:t>
      </w:r>
      <w:r>
        <w:rPr>
          <w:color w:val="33607A"/>
        </w:rPr>
        <w:t xml:space="preserve"> people who are homeless</w:t>
      </w:r>
    </w:p>
    <w:p w14:paraId="08BCCC3D" w14:textId="77777777" w:rsidR="00B00EA7" w:rsidRDefault="00574B43">
      <w:pPr>
        <w:pStyle w:val="BodyText"/>
        <w:spacing w:before="28" w:line="249" w:lineRule="auto"/>
        <w:ind w:left="340" w:right="399"/>
      </w:pPr>
      <w:r>
        <w:rPr>
          <w:color w:val="00395A"/>
        </w:rPr>
        <w:t>Working with people who are homeless may entail addressing emergency situations, com­ plex case management demands,</w:t>
      </w:r>
      <w:r>
        <w:rPr>
          <w:color w:val="00395A"/>
          <w:spacing w:val="-4"/>
        </w:rPr>
        <w:t xml:space="preserve"> </w:t>
      </w:r>
      <w:r>
        <w:rPr>
          <w:color w:val="00395A"/>
        </w:rPr>
        <w:t>severe and persistent symptoms,</w:t>
      </w:r>
      <w:r>
        <w:rPr>
          <w:color w:val="00395A"/>
          <w:spacing w:val="-5"/>
        </w:rPr>
        <w:t xml:space="preserve"> </w:t>
      </w:r>
      <w:r>
        <w:rPr>
          <w:color w:val="00395A"/>
        </w:rPr>
        <w:t>and refusal of services. The pace of the work may be a stressor,</w:t>
      </w:r>
      <w:r>
        <w:rPr>
          <w:color w:val="00395A"/>
          <w:spacing w:val="-10"/>
        </w:rPr>
        <w:t xml:space="preserve"> </w:t>
      </w:r>
      <w:r>
        <w:rPr>
          <w:color w:val="00395A"/>
        </w:rPr>
        <w:t>as some</w:t>
      </w:r>
      <w:r>
        <w:rPr>
          <w:color w:val="00395A"/>
          <w:spacing w:val="-7"/>
        </w:rPr>
        <w:t xml:space="preserve"> </w:t>
      </w:r>
      <w:r>
        <w:rPr>
          <w:color w:val="00395A"/>
        </w:rPr>
        <w:t>people</w:t>
      </w:r>
      <w:r>
        <w:rPr>
          <w:color w:val="00395A"/>
          <w:spacing w:val="-7"/>
        </w:rPr>
        <w:t xml:space="preserve"> </w:t>
      </w:r>
      <w:r>
        <w:rPr>
          <w:color w:val="00395A"/>
        </w:rPr>
        <w:t>who</w:t>
      </w:r>
      <w:r>
        <w:rPr>
          <w:color w:val="00395A"/>
          <w:spacing w:val="-7"/>
        </w:rPr>
        <w:t xml:space="preserve"> </w:t>
      </w:r>
      <w:r>
        <w:rPr>
          <w:color w:val="00395A"/>
        </w:rPr>
        <w:t>are</w:t>
      </w:r>
      <w:r>
        <w:rPr>
          <w:color w:val="00395A"/>
          <w:spacing w:val="-7"/>
        </w:rPr>
        <w:t xml:space="preserve"> </w:t>
      </w:r>
      <w:r>
        <w:rPr>
          <w:color w:val="00395A"/>
        </w:rPr>
        <w:t>homeless</w:t>
      </w:r>
      <w:r>
        <w:rPr>
          <w:color w:val="00395A"/>
          <w:spacing w:val="-7"/>
        </w:rPr>
        <w:t xml:space="preserve"> </w:t>
      </w:r>
      <w:r>
        <w:rPr>
          <w:color w:val="00395A"/>
        </w:rPr>
        <w:t>are</w:t>
      </w:r>
      <w:r>
        <w:rPr>
          <w:color w:val="00395A"/>
          <w:spacing w:val="-7"/>
        </w:rPr>
        <w:t xml:space="preserve"> </w:t>
      </w:r>
      <w:r>
        <w:rPr>
          <w:color w:val="00395A"/>
        </w:rPr>
        <w:t>reluctant</w:t>
      </w:r>
      <w:r>
        <w:rPr>
          <w:color w:val="00395A"/>
          <w:spacing w:val="-7"/>
        </w:rPr>
        <w:t xml:space="preserve"> </w:t>
      </w:r>
      <w:r>
        <w:rPr>
          <w:color w:val="00395A"/>
        </w:rPr>
        <w:t xml:space="preserve">to engage in services and require a lot of time and patience to develop trusting relationships. </w:t>
      </w:r>
      <w:r>
        <w:rPr>
          <w:color w:val="00395A"/>
          <w:spacing w:val="-2"/>
        </w:rPr>
        <w:t>You</w:t>
      </w:r>
      <w:r>
        <w:rPr>
          <w:color w:val="00395A"/>
          <w:spacing w:val="-13"/>
        </w:rPr>
        <w:t xml:space="preserve"> </w:t>
      </w:r>
      <w:r>
        <w:rPr>
          <w:color w:val="00395A"/>
          <w:spacing w:val="-2"/>
        </w:rPr>
        <w:t>may</w:t>
      </w:r>
      <w:r>
        <w:rPr>
          <w:color w:val="00395A"/>
          <w:spacing w:val="-12"/>
        </w:rPr>
        <w:t xml:space="preserve"> </w:t>
      </w:r>
      <w:r>
        <w:rPr>
          <w:color w:val="00395A"/>
          <w:spacing w:val="-2"/>
        </w:rPr>
        <w:t>experience</w:t>
      </w:r>
      <w:r>
        <w:rPr>
          <w:color w:val="00395A"/>
          <w:spacing w:val="-13"/>
        </w:rPr>
        <w:t xml:space="preserve"> </w:t>
      </w:r>
      <w:r>
        <w:rPr>
          <w:color w:val="00395A"/>
          <w:spacing w:val="-2"/>
        </w:rPr>
        <w:t>stress</w:t>
      </w:r>
      <w:r>
        <w:rPr>
          <w:color w:val="00395A"/>
          <w:spacing w:val="-12"/>
        </w:rPr>
        <w:t xml:space="preserve"> </w:t>
      </w:r>
      <w:r>
        <w:rPr>
          <w:color w:val="00395A"/>
          <w:spacing w:val="-2"/>
        </w:rPr>
        <w:t>or</w:t>
      </w:r>
      <w:r>
        <w:rPr>
          <w:color w:val="00395A"/>
          <w:spacing w:val="-13"/>
        </w:rPr>
        <w:t xml:space="preserve"> </w:t>
      </w:r>
      <w:r>
        <w:rPr>
          <w:color w:val="00395A"/>
          <w:spacing w:val="-2"/>
        </w:rPr>
        <w:t>unrealistic</w:t>
      </w:r>
      <w:r>
        <w:rPr>
          <w:color w:val="00395A"/>
          <w:spacing w:val="-13"/>
        </w:rPr>
        <w:t xml:space="preserve"> </w:t>
      </w:r>
      <w:r>
        <w:rPr>
          <w:color w:val="00395A"/>
          <w:spacing w:val="-2"/>
        </w:rPr>
        <w:t xml:space="preserve">expec­ </w:t>
      </w:r>
      <w:r>
        <w:rPr>
          <w:color w:val="00395A"/>
        </w:rPr>
        <w:t>tations when working with this population.</w:t>
      </w:r>
    </w:p>
    <w:p w14:paraId="4DF40325" w14:textId="77777777" w:rsidR="00B00EA7" w:rsidRDefault="00574B43">
      <w:pPr>
        <w:pStyle w:val="BodyText"/>
        <w:spacing w:before="10" w:line="273" w:lineRule="exact"/>
        <w:ind w:left="340"/>
      </w:pPr>
      <w:r>
        <w:rPr>
          <w:color w:val="00395A"/>
        </w:rPr>
        <w:t>Other</w:t>
      </w:r>
      <w:r>
        <w:rPr>
          <w:color w:val="00395A"/>
          <w:spacing w:val="6"/>
        </w:rPr>
        <w:t xml:space="preserve"> </w:t>
      </w:r>
      <w:r>
        <w:rPr>
          <w:color w:val="00395A"/>
        </w:rPr>
        <w:t>common</w:t>
      </w:r>
      <w:r>
        <w:rPr>
          <w:color w:val="00395A"/>
          <w:spacing w:val="6"/>
        </w:rPr>
        <w:t xml:space="preserve"> </w:t>
      </w:r>
      <w:r>
        <w:rPr>
          <w:color w:val="00395A"/>
        </w:rPr>
        <w:t>reactions</w:t>
      </w:r>
      <w:r>
        <w:rPr>
          <w:color w:val="00395A"/>
          <w:spacing w:val="5"/>
        </w:rPr>
        <w:t xml:space="preserve"> </w:t>
      </w:r>
      <w:r>
        <w:rPr>
          <w:color w:val="00395A"/>
          <w:spacing w:val="-2"/>
        </w:rPr>
        <w:t>include:</w:t>
      </w:r>
    </w:p>
    <w:p w14:paraId="25298B1E" w14:textId="77777777" w:rsidR="00B00EA7" w:rsidRDefault="00574B43">
      <w:pPr>
        <w:pStyle w:val="ListParagraph"/>
        <w:numPr>
          <w:ilvl w:val="0"/>
          <w:numId w:val="73"/>
        </w:numPr>
        <w:tabs>
          <w:tab w:val="left" w:pos="700"/>
          <w:tab w:val="left" w:pos="701"/>
        </w:tabs>
        <w:spacing w:line="249" w:lineRule="auto"/>
        <w:ind w:left="700" w:right="470"/>
        <w:rPr>
          <w:sz w:val="24"/>
        </w:rPr>
      </w:pPr>
      <w:r>
        <w:rPr>
          <w:color w:val="00395A"/>
          <w:sz w:val="24"/>
        </w:rPr>
        <w:t>Considerable anxiety regarding clients in dangerous</w:t>
      </w:r>
      <w:r>
        <w:rPr>
          <w:color w:val="00395A"/>
          <w:spacing w:val="-13"/>
          <w:sz w:val="24"/>
        </w:rPr>
        <w:t xml:space="preserve"> </w:t>
      </w:r>
      <w:r>
        <w:rPr>
          <w:color w:val="00395A"/>
          <w:sz w:val="24"/>
        </w:rPr>
        <w:t>situations</w:t>
      </w:r>
      <w:r>
        <w:rPr>
          <w:color w:val="00395A"/>
          <w:spacing w:val="-13"/>
          <w:sz w:val="24"/>
        </w:rPr>
        <w:t xml:space="preserve"> </w:t>
      </w:r>
      <w:r>
        <w:rPr>
          <w:color w:val="00395A"/>
          <w:sz w:val="24"/>
        </w:rPr>
        <w:t>(e.g.,</w:t>
      </w:r>
      <w:r>
        <w:rPr>
          <w:color w:val="00395A"/>
          <w:spacing w:val="-14"/>
          <w:sz w:val="24"/>
        </w:rPr>
        <w:t xml:space="preserve"> </w:t>
      </w:r>
      <w:r>
        <w:rPr>
          <w:color w:val="00395A"/>
          <w:sz w:val="24"/>
        </w:rPr>
        <w:t>refusing</w:t>
      </w:r>
      <w:r>
        <w:rPr>
          <w:color w:val="00395A"/>
          <w:spacing w:val="-12"/>
          <w:sz w:val="24"/>
        </w:rPr>
        <w:t xml:space="preserve"> </w:t>
      </w:r>
      <w:r>
        <w:rPr>
          <w:color w:val="00395A"/>
          <w:sz w:val="24"/>
        </w:rPr>
        <w:t>shelter</w:t>
      </w:r>
    </w:p>
    <w:p w14:paraId="45CACE39"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00" w:space="40"/>
            <w:col w:w="5220"/>
          </w:cols>
        </w:sectPr>
      </w:pPr>
    </w:p>
    <w:p w14:paraId="10562FC2" w14:textId="77777777" w:rsidR="00B00EA7" w:rsidRDefault="00574B43">
      <w:pPr>
        <w:pStyle w:val="BodyText"/>
        <w:spacing w:before="233" w:line="249" w:lineRule="auto"/>
        <w:ind w:right="57"/>
      </w:pPr>
      <w:r>
        <w:rPr>
          <w:color w:val="00395A"/>
        </w:rPr>
        <w:t>mental</w:t>
      </w:r>
      <w:r>
        <w:rPr>
          <w:color w:val="00395A"/>
          <w:spacing w:val="-13"/>
        </w:rPr>
        <w:t xml:space="preserve"> </w:t>
      </w:r>
      <w:r>
        <w:rPr>
          <w:color w:val="00395A"/>
        </w:rPr>
        <w:t>disorders</w:t>
      </w:r>
      <w:r>
        <w:rPr>
          <w:color w:val="00395A"/>
          <w:spacing w:val="-13"/>
        </w:rPr>
        <w:t xml:space="preserve"> </w:t>
      </w:r>
      <w:r>
        <w:rPr>
          <w:color w:val="00395A"/>
        </w:rPr>
        <w:t>who</w:t>
      </w:r>
      <w:r>
        <w:rPr>
          <w:color w:val="00395A"/>
          <w:spacing w:val="-13"/>
        </w:rPr>
        <w:t xml:space="preserve"> </w:t>
      </w:r>
      <w:r>
        <w:rPr>
          <w:color w:val="00395A"/>
        </w:rPr>
        <w:t>are</w:t>
      </w:r>
      <w:r>
        <w:rPr>
          <w:color w:val="00395A"/>
          <w:spacing w:val="-15"/>
        </w:rPr>
        <w:t xml:space="preserve"> </w:t>
      </w:r>
      <w:r>
        <w:rPr>
          <w:color w:val="00395A"/>
        </w:rPr>
        <w:t>homeless</w:t>
      </w:r>
      <w:r>
        <w:rPr>
          <w:color w:val="00395A"/>
          <w:spacing w:val="-13"/>
        </w:rPr>
        <w:t xml:space="preserve"> </w:t>
      </w:r>
      <w:r>
        <w:rPr>
          <w:color w:val="00395A"/>
        </w:rPr>
        <w:t>require extensive, long-term care.</w:t>
      </w:r>
    </w:p>
    <w:p w14:paraId="5572F127" w14:textId="77777777" w:rsidR="00B00EA7" w:rsidRDefault="00574B43">
      <w:pPr>
        <w:pStyle w:val="BodyText"/>
        <w:spacing w:before="163" w:line="249" w:lineRule="auto"/>
        <w:ind w:left="719" w:right="57"/>
      </w:pPr>
      <w:r>
        <w:rPr>
          <w:b/>
          <w:color w:val="00395A"/>
        </w:rPr>
        <w:t>Reality:</w:t>
      </w:r>
      <w:r>
        <w:rPr>
          <w:b/>
          <w:color w:val="00395A"/>
          <w:spacing w:val="-12"/>
        </w:rPr>
        <w:t xml:space="preserve"> </w:t>
      </w:r>
      <w:r>
        <w:rPr>
          <w:color w:val="00395A"/>
        </w:rPr>
        <w:t>The process of recovery from sub­ stance</w:t>
      </w:r>
      <w:r>
        <w:rPr>
          <w:color w:val="00395A"/>
          <w:spacing w:val="-8"/>
        </w:rPr>
        <w:t xml:space="preserve"> </w:t>
      </w:r>
      <w:r>
        <w:rPr>
          <w:color w:val="00395A"/>
        </w:rPr>
        <w:t>abuse</w:t>
      </w:r>
      <w:r>
        <w:rPr>
          <w:color w:val="00395A"/>
          <w:spacing w:val="-8"/>
        </w:rPr>
        <w:t xml:space="preserve"> </w:t>
      </w:r>
      <w:r>
        <w:rPr>
          <w:color w:val="00395A"/>
        </w:rPr>
        <w:t>and</w:t>
      </w:r>
      <w:r>
        <w:rPr>
          <w:color w:val="00395A"/>
          <w:spacing w:val="-9"/>
        </w:rPr>
        <w:t xml:space="preserve"> </w:t>
      </w:r>
      <w:r>
        <w:rPr>
          <w:color w:val="00395A"/>
        </w:rPr>
        <w:t>mental</w:t>
      </w:r>
      <w:r>
        <w:rPr>
          <w:color w:val="00395A"/>
          <w:spacing w:val="-8"/>
        </w:rPr>
        <w:t xml:space="preserve"> </w:t>
      </w:r>
      <w:r>
        <w:rPr>
          <w:color w:val="00395A"/>
        </w:rPr>
        <w:t>illness</w:t>
      </w:r>
      <w:r>
        <w:rPr>
          <w:color w:val="00395A"/>
          <w:spacing w:val="-8"/>
        </w:rPr>
        <w:t xml:space="preserve"> </w:t>
      </w:r>
      <w:r>
        <w:rPr>
          <w:color w:val="00395A"/>
        </w:rPr>
        <w:t>is</w:t>
      </w:r>
      <w:r>
        <w:rPr>
          <w:color w:val="00395A"/>
          <w:spacing w:val="-8"/>
        </w:rPr>
        <w:t xml:space="preserve"> </w:t>
      </w:r>
      <w:r>
        <w:rPr>
          <w:color w:val="00395A"/>
        </w:rPr>
        <w:t>an</w:t>
      </w:r>
      <w:r>
        <w:rPr>
          <w:color w:val="00395A"/>
          <w:spacing w:val="-9"/>
        </w:rPr>
        <w:t xml:space="preserve"> </w:t>
      </w:r>
      <w:r>
        <w:rPr>
          <w:color w:val="00395A"/>
        </w:rPr>
        <w:t>ongoing and sometimes lifelong process,</w:t>
      </w:r>
      <w:r>
        <w:rPr>
          <w:color w:val="00395A"/>
          <w:spacing w:val="-6"/>
        </w:rPr>
        <w:t xml:space="preserve"> </w:t>
      </w:r>
      <w:r>
        <w:rPr>
          <w:color w:val="00395A"/>
        </w:rPr>
        <w:t>yet healing often begins with short-term,</w:t>
      </w:r>
      <w:r>
        <w:rPr>
          <w:color w:val="00395A"/>
          <w:spacing w:val="-7"/>
        </w:rPr>
        <w:t xml:space="preserve"> </w:t>
      </w:r>
      <w:r>
        <w:rPr>
          <w:color w:val="00395A"/>
        </w:rPr>
        <w:t>strategic inter­ ventions. Screening, brief intervention, and referral to treatment (SBIRT;</w:t>
      </w:r>
      <w:r>
        <w:rPr>
          <w:color w:val="00395A"/>
          <w:spacing w:val="-4"/>
        </w:rPr>
        <w:t xml:space="preserve"> </w:t>
      </w:r>
      <w:r>
        <w:rPr>
          <w:color w:val="00395A"/>
        </w:rPr>
        <w:t>see the se</w:t>
      </w:r>
      <w:r>
        <w:rPr>
          <w:color w:val="00395A"/>
        </w:rPr>
        <w:t>ction on p. 35 for more information) is a proven method</w:t>
      </w:r>
      <w:r>
        <w:rPr>
          <w:color w:val="00395A"/>
          <w:spacing w:val="-2"/>
        </w:rPr>
        <w:t xml:space="preserve"> </w:t>
      </w:r>
      <w:r>
        <w:rPr>
          <w:color w:val="00395A"/>
        </w:rPr>
        <w:t>for</w:t>
      </w:r>
      <w:r>
        <w:rPr>
          <w:color w:val="00395A"/>
          <w:spacing w:val="-2"/>
        </w:rPr>
        <w:t xml:space="preserve"> </w:t>
      </w:r>
      <w:r>
        <w:rPr>
          <w:color w:val="00395A"/>
        </w:rPr>
        <w:t>early</w:t>
      </w:r>
      <w:r>
        <w:rPr>
          <w:color w:val="00395A"/>
          <w:spacing w:val="-1"/>
        </w:rPr>
        <w:t xml:space="preserve"> </w:t>
      </w:r>
      <w:r>
        <w:rPr>
          <w:color w:val="00395A"/>
        </w:rPr>
        <w:t>intervention</w:t>
      </w:r>
      <w:r>
        <w:rPr>
          <w:color w:val="00395A"/>
          <w:spacing w:val="-2"/>
        </w:rPr>
        <w:t xml:space="preserve"> </w:t>
      </w:r>
      <w:r>
        <w:rPr>
          <w:color w:val="00395A"/>
        </w:rPr>
        <w:t>with</w:t>
      </w:r>
      <w:r>
        <w:rPr>
          <w:color w:val="00395A"/>
          <w:spacing w:val="-1"/>
        </w:rPr>
        <w:t xml:space="preserve"> </w:t>
      </w:r>
      <w:r>
        <w:rPr>
          <w:color w:val="00395A"/>
        </w:rPr>
        <w:t>substance use and mental disorders,</w:t>
      </w:r>
      <w:r>
        <w:rPr>
          <w:color w:val="00395A"/>
          <w:spacing w:val="-5"/>
        </w:rPr>
        <w:t xml:space="preserve"> </w:t>
      </w:r>
      <w:r>
        <w:rPr>
          <w:color w:val="00395A"/>
        </w:rPr>
        <w:t xml:space="preserve">and it can signifi­ cantly reduce the impact and progression of </w:t>
      </w:r>
      <w:r>
        <w:rPr>
          <w:color w:val="00395A"/>
          <w:spacing w:val="-2"/>
        </w:rPr>
        <w:t>illness.</w:t>
      </w:r>
    </w:p>
    <w:p w14:paraId="359A508B" w14:textId="77777777" w:rsidR="00B00EA7" w:rsidRDefault="00574B43">
      <w:pPr>
        <w:pStyle w:val="Heading4"/>
        <w:spacing w:line="244" w:lineRule="auto"/>
        <w:ind w:right="57"/>
      </w:pPr>
      <w:r>
        <w:rPr>
          <w:color w:val="33607A"/>
        </w:rPr>
        <w:t>Self-Care</w:t>
      </w:r>
      <w:r>
        <w:rPr>
          <w:color w:val="33607A"/>
          <w:spacing w:val="-22"/>
        </w:rPr>
        <w:t xml:space="preserve"> </w:t>
      </w:r>
      <w:r>
        <w:rPr>
          <w:color w:val="33607A"/>
        </w:rPr>
        <w:t>for</w:t>
      </w:r>
      <w:r>
        <w:rPr>
          <w:color w:val="33607A"/>
          <w:spacing w:val="-21"/>
        </w:rPr>
        <w:t xml:space="preserve"> </w:t>
      </w:r>
      <w:r>
        <w:rPr>
          <w:color w:val="33607A"/>
        </w:rPr>
        <w:t>the</w:t>
      </w:r>
      <w:r>
        <w:rPr>
          <w:color w:val="33607A"/>
          <w:spacing w:val="-21"/>
        </w:rPr>
        <w:t xml:space="preserve"> </w:t>
      </w:r>
      <w:r>
        <w:rPr>
          <w:color w:val="33607A"/>
        </w:rPr>
        <w:t>Behavioral Health Service Worker</w:t>
      </w:r>
    </w:p>
    <w:p w14:paraId="7C10A322" w14:textId="77777777" w:rsidR="00B00EA7" w:rsidRDefault="00574B43">
      <w:pPr>
        <w:pStyle w:val="BodyText"/>
        <w:spacing w:before="26" w:line="249" w:lineRule="auto"/>
      </w:pPr>
      <w:r>
        <w:rPr>
          <w:color w:val="00395A"/>
        </w:rPr>
        <w:t>The</w:t>
      </w:r>
      <w:r>
        <w:rPr>
          <w:color w:val="00395A"/>
          <w:spacing w:val="-1"/>
        </w:rPr>
        <w:t xml:space="preserve"> </w:t>
      </w:r>
      <w:r>
        <w:rPr>
          <w:color w:val="00395A"/>
        </w:rPr>
        <w:t>intensity</w:t>
      </w:r>
      <w:r>
        <w:rPr>
          <w:color w:val="00395A"/>
          <w:spacing w:val="-1"/>
        </w:rPr>
        <w:t xml:space="preserve"> </w:t>
      </w:r>
      <w:r>
        <w:rPr>
          <w:color w:val="00395A"/>
        </w:rPr>
        <w:t>of</w:t>
      </w:r>
      <w:r>
        <w:rPr>
          <w:color w:val="00395A"/>
          <w:spacing w:val="-2"/>
        </w:rPr>
        <w:t xml:space="preserve"> </w:t>
      </w:r>
      <w:r>
        <w:rPr>
          <w:color w:val="00395A"/>
        </w:rPr>
        <w:t>the</w:t>
      </w:r>
      <w:r>
        <w:rPr>
          <w:color w:val="00395A"/>
          <w:spacing w:val="-1"/>
        </w:rPr>
        <w:t xml:space="preserve"> </w:t>
      </w:r>
      <w:r>
        <w:rPr>
          <w:color w:val="00395A"/>
        </w:rPr>
        <w:t>work</w:t>
      </w:r>
      <w:r>
        <w:rPr>
          <w:color w:val="00395A"/>
          <w:spacing w:val="-1"/>
        </w:rPr>
        <w:t xml:space="preserve"> </w:t>
      </w:r>
      <w:r>
        <w:rPr>
          <w:color w:val="00395A"/>
        </w:rPr>
        <w:t>with</w:t>
      </w:r>
      <w:r>
        <w:rPr>
          <w:color w:val="00395A"/>
          <w:spacing w:val="-2"/>
        </w:rPr>
        <w:t xml:space="preserve"> </w:t>
      </w:r>
      <w:r>
        <w:rPr>
          <w:color w:val="00395A"/>
        </w:rPr>
        <w:t>people</w:t>
      </w:r>
      <w:r>
        <w:rPr>
          <w:color w:val="00395A"/>
          <w:spacing w:val="-1"/>
        </w:rPr>
        <w:t xml:space="preserve"> </w:t>
      </w:r>
      <w:r>
        <w:rPr>
          <w:color w:val="00395A"/>
        </w:rPr>
        <w:t>who</w:t>
      </w:r>
      <w:r>
        <w:rPr>
          <w:color w:val="00395A"/>
          <w:spacing w:val="-1"/>
        </w:rPr>
        <w:t xml:space="preserve"> </w:t>
      </w:r>
      <w:r>
        <w:rPr>
          <w:color w:val="00395A"/>
        </w:rPr>
        <w:t>are homeless and have mental and/or substance use disorders can lead to burnout,</w:t>
      </w:r>
      <w:r>
        <w:rPr>
          <w:color w:val="00395A"/>
          <w:spacing w:val="-1"/>
        </w:rPr>
        <w:t xml:space="preserve"> </w:t>
      </w:r>
      <w:r>
        <w:rPr>
          <w:color w:val="00395A"/>
        </w:rPr>
        <w:t>ethical di­</w:t>
      </w:r>
    </w:p>
    <w:p w14:paraId="254F49DC" w14:textId="77777777" w:rsidR="00B00EA7" w:rsidRDefault="00574B43">
      <w:pPr>
        <w:pStyle w:val="BodyText"/>
        <w:spacing w:line="271" w:lineRule="exact"/>
        <w:ind w:left="709"/>
      </w:pPr>
      <w:r>
        <w:br w:type="column"/>
      </w:r>
      <w:r>
        <w:rPr>
          <w:color w:val="00395A"/>
        </w:rPr>
        <w:t>on</w:t>
      </w:r>
      <w:r>
        <w:rPr>
          <w:color w:val="00395A"/>
          <w:spacing w:val="-3"/>
        </w:rPr>
        <w:t xml:space="preserve"> </w:t>
      </w:r>
      <w:r>
        <w:rPr>
          <w:color w:val="00395A"/>
        </w:rPr>
        <w:t>frigid</w:t>
      </w:r>
      <w:r>
        <w:rPr>
          <w:color w:val="00395A"/>
          <w:spacing w:val="-3"/>
        </w:rPr>
        <w:t xml:space="preserve"> </w:t>
      </w:r>
      <w:r>
        <w:rPr>
          <w:color w:val="00395A"/>
          <w:spacing w:val="-2"/>
        </w:rPr>
        <w:t>nights).</w:t>
      </w:r>
    </w:p>
    <w:p w14:paraId="6DD15629" w14:textId="77777777" w:rsidR="00B00EA7" w:rsidRDefault="00574B43">
      <w:pPr>
        <w:pStyle w:val="ListParagraph"/>
        <w:numPr>
          <w:ilvl w:val="0"/>
          <w:numId w:val="73"/>
        </w:numPr>
        <w:tabs>
          <w:tab w:val="left" w:pos="709"/>
          <w:tab w:val="left" w:pos="710"/>
        </w:tabs>
        <w:spacing w:line="249" w:lineRule="auto"/>
        <w:ind w:left="709" w:right="461"/>
        <w:rPr>
          <w:sz w:val="24"/>
        </w:rPr>
      </w:pPr>
      <w:r>
        <w:rPr>
          <w:color w:val="00395A"/>
          <w:sz w:val="24"/>
        </w:rPr>
        <w:t>A strong desire to repeatedly try to per­ suade</w:t>
      </w:r>
      <w:r>
        <w:rPr>
          <w:color w:val="00395A"/>
          <w:spacing w:val="-4"/>
          <w:sz w:val="24"/>
        </w:rPr>
        <w:t xml:space="preserve"> </w:t>
      </w:r>
      <w:r>
        <w:rPr>
          <w:color w:val="00395A"/>
          <w:sz w:val="24"/>
        </w:rPr>
        <w:t>someone</w:t>
      </w:r>
      <w:r>
        <w:rPr>
          <w:color w:val="00395A"/>
          <w:spacing w:val="-4"/>
          <w:sz w:val="24"/>
        </w:rPr>
        <w:t xml:space="preserve"> </w:t>
      </w:r>
      <w:r>
        <w:rPr>
          <w:color w:val="00395A"/>
          <w:sz w:val="24"/>
        </w:rPr>
        <w:t>to</w:t>
      </w:r>
      <w:r>
        <w:rPr>
          <w:color w:val="00395A"/>
          <w:spacing w:val="-4"/>
          <w:sz w:val="24"/>
        </w:rPr>
        <w:t xml:space="preserve"> </w:t>
      </w:r>
      <w:r>
        <w:rPr>
          <w:color w:val="00395A"/>
          <w:sz w:val="24"/>
        </w:rPr>
        <w:t>go</w:t>
      </w:r>
      <w:r>
        <w:rPr>
          <w:color w:val="00395A"/>
          <w:spacing w:val="-4"/>
          <w:sz w:val="24"/>
        </w:rPr>
        <w:t xml:space="preserve"> </w:t>
      </w:r>
      <w:r>
        <w:rPr>
          <w:color w:val="00395A"/>
          <w:sz w:val="24"/>
        </w:rPr>
        <w:t>to</w:t>
      </w:r>
      <w:r>
        <w:rPr>
          <w:color w:val="00395A"/>
          <w:spacing w:val="-4"/>
          <w:sz w:val="24"/>
        </w:rPr>
        <w:t xml:space="preserve"> </w:t>
      </w:r>
      <w:r>
        <w:rPr>
          <w:color w:val="00395A"/>
          <w:sz w:val="24"/>
        </w:rPr>
        <w:t>treatment</w:t>
      </w:r>
      <w:r>
        <w:rPr>
          <w:color w:val="00395A"/>
          <w:spacing w:val="-4"/>
          <w:sz w:val="24"/>
        </w:rPr>
        <w:t xml:space="preserve"> </w:t>
      </w:r>
      <w:r>
        <w:rPr>
          <w:color w:val="00395A"/>
          <w:sz w:val="24"/>
        </w:rPr>
        <w:t>because you</w:t>
      </w:r>
      <w:r>
        <w:rPr>
          <w:color w:val="00395A"/>
          <w:spacing w:val="-6"/>
          <w:sz w:val="24"/>
        </w:rPr>
        <w:t xml:space="preserve"> </w:t>
      </w:r>
      <w:r>
        <w:rPr>
          <w:color w:val="00395A"/>
          <w:sz w:val="24"/>
        </w:rPr>
        <w:t>are</w:t>
      </w:r>
      <w:r>
        <w:rPr>
          <w:color w:val="00395A"/>
          <w:spacing w:val="-6"/>
          <w:sz w:val="24"/>
        </w:rPr>
        <w:t xml:space="preserve"> </w:t>
      </w:r>
      <w:r>
        <w:rPr>
          <w:color w:val="00395A"/>
          <w:sz w:val="24"/>
        </w:rPr>
        <w:t>concerned</w:t>
      </w:r>
      <w:r>
        <w:rPr>
          <w:color w:val="00395A"/>
          <w:spacing w:val="-6"/>
          <w:sz w:val="24"/>
        </w:rPr>
        <w:t xml:space="preserve"> </w:t>
      </w:r>
      <w:r>
        <w:rPr>
          <w:color w:val="00395A"/>
          <w:sz w:val="24"/>
        </w:rPr>
        <w:t>about</w:t>
      </w:r>
      <w:r>
        <w:rPr>
          <w:color w:val="00395A"/>
          <w:spacing w:val="-8"/>
          <w:sz w:val="24"/>
        </w:rPr>
        <w:t xml:space="preserve"> </w:t>
      </w:r>
      <w:r>
        <w:rPr>
          <w:color w:val="00395A"/>
          <w:sz w:val="24"/>
        </w:rPr>
        <w:t>his</w:t>
      </w:r>
      <w:r>
        <w:rPr>
          <w:color w:val="00395A"/>
          <w:spacing w:val="-6"/>
          <w:sz w:val="24"/>
        </w:rPr>
        <w:t xml:space="preserve"> </w:t>
      </w:r>
      <w:r>
        <w:rPr>
          <w:color w:val="00395A"/>
          <w:sz w:val="24"/>
        </w:rPr>
        <w:t>or</w:t>
      </w:r>
      <w:r>
        <w:rPr>
          <w:color w:val="00395A"/>
          <w:spacing w:val="-6"/>
          <w:sz w:val="24"/>
        </w:rPr>
        <w:t xml:space="preserve"> </w:t>
      </w:r>
      <w:r>
        <w:rPr>
          <w:color w:val="00395A"/>
          <w:sz w:val="24"/>
        </w:rPr>
        <w:t>her</w:t>
      </w:r>
      <w:r>
        <w:rPr>
          <w:color w:val="00395A"/>
          <w:spacing w:val="-6"/>
          <w:sz w:val="24"/>
        </w:rPr>
        <w:t xml:space="preserve"> </w:t>
      </w:r>
      <w:r>
        <w:rPr>
          <w:color w:val="00395A"/>
          <w:sz w:val="24"/>
        </w:rPr>
        <w:t>pace</w:t>
      </w:r>
      <w:r>
        <w:rPr>
          <w:color w:val="00395A"/>
          <w:spacing w:val="-6"/>
          <w:sz w:val="24"/>
        </w:rPr>
        <w:t xml:space="preserve"> </w:t>
      </w:r>
      <w:r>
        <w:rPr>
          <w:color w:val="00395A"/>
          <w:sz w:val="24"/>
        </w:rPr>
        <w:t xml:space="preserve">in </w:t>
      </w:r>
      <w:r>
        <w:rPr>
          <w:color w:val="00395A"/>
          <w:spacing w:val="-2"/>
          <w:sz w:val="24"/>
        </w:rPr>
        <w:t>recovery.</w:t>
      </w:r>
    </w:p>
    <w:p w14:paraId="12E3498D" w14:textId="77777777" w:rsidR="00B00EA7" w:rsidRDefault="00574B43">
      <w:pPr>
        <w:pStyle w:val="ListParagraph"/>
        <w:numPr>
          <w:ilvl w:val="0"/>
          <w:numId w:val="73"/>
        </w:numPr>
        <w:tabs>
          <w:tab w:val="left" w:pos="709"/>
          <w:tab w:val="left" w:pos="710"/>
        </w:tabs>
        <w:spacing w:line="249" w:lineRule="auto"/>
        <w:ind w:left="709" w:right="408"/>
        <w:rPr>
          <w:sz w:val="24"/>
        </w:rPr>
      </w:pPr>
      <w:r>
        <w:rPr>
          <w:color w:val="00395A"/>
          <w:sz w:val="24"/>
        </w:rPr>
        <w:t>Frustration and strong urges to use invol­ untary measures (e.g., police transport to the</w:t>
      </w:r>
      <w:r>
        <w:rPr>
          <w:color w:val="00395A"/>
          <w:spacing w:val="-2"/>
          <w:sz w:val="24"/>
        </w:rPr>
        <w:t xml:space="preserve"> </w:t>
      </w:r>
      <w:r>
        <w:rPr>
          <w:color w:val="00395A"/>
          <w:sz w:val="24"/>
        </w:rPr>
        <w:t>hospital)</w:t>
      </w:r>
      <w:r>
        <w:rPr>
          <w:color w:val="00395A"/>
          <w:spacing w:val="-2"/>
          <w:sz w:val="24"/>
        </w:rPr>
        <w:t xml:space="preserve"> </w:t>
      </w:r>
      <w:r>
        <w:rPr>
          <w:color w:val="00395A"/>
          <w:sz w:val="24"/>
        </w:rPr>
        <w:t>despite</w:t>
      </w:r>
      <w:r>
        <w:rPr>
          <w:color w:val="00395A"/>
          <w:spacing w:val="-2"/>
          <w:sz w:val="24"/>
        </w:rPr>
        <w:t xml:space="preserve"> </w:t>
      </w:r>
      <w:r>
        <w:rPr>
          <w:color w:val="00395A"/>
          <w:sz w:val="24"/>
        </w:rPr>
        <w:t>no</w:t>
      </w:r>
      <w:r>
        <w:rPr>
          <w:color w:val="00395A"/>
          <w:spacing w:val="-2"/>
          <w:sz w:val="24"/>
        </w:rPr>
        <w:t xml:space="preserve"> </w:t>
      </w:r>
      <w:r>
        <w:rPr>
          <w:color w:val="00395A"/>
          <w:sz w:val="24"/>
        </w:rPr>
        <w:t>clear</w:t>
      </w:r>
      <w:r>
        <w:rPr>
          <w:color w:val="00395A"/>
          <w:spacing w:val="-3"/>
          <w:sz w:val="24"/>
        </w:rPr>
        <w:t xml:space="preserve"> </w:t>
      </w:r>
      <w:r>
        <w:rPr>
          <w:color w:val="00395A"/>
          <w:sz w:val="24"/>
        </w:rPr>
        <w:t>ris</w:t>
      </w:r>
      <w:r>
        <w:rPr>
          <w:color w:val="00395A"/>
          <w:sz w:val="24"/>
        </w:rPr>
        <w:t>k</w:t>
      </w:r>
      <w:r>
        <w:rPr>
          <w:color w:val="00395A"/>
          <w:spacing w:val="-2"/>
          <w:sz w:val="24"/>
        </w:rPr>
        <w:t xml:space="preserve"> </w:t>
      </w:r>
      <w:r>
        <w:rPr>
          <w:color w:val="00395A"/>
          <w:sz w:val="24"/>
        </w:rPr>
        <w:t>of</w:t>
      </w:r>
      <w:r>
        <w:rPr>
          <w:color w:val="00395A"/>
          <w:spacing w:val="-2"/>
          <w:sz w:val="24"/>
        </w:rPr>
        <w:t xml:space="preserve"> </w:t>
      </w:r>
      <w:r>
        <w:rPr>
          <w:color w:val="00395A"/>
          <w:sz w:val="24"/>
        </w:rPr>
        <w:t>immi­ nent danger to self/others when a severely impaired person is slow to engage.</w:t>
      </w:r>
    </w:p>
    <w:p w14:paraId="34895401" w14:textId="77777777" w:rsidR="00B00EA7" w:rsidRDefault="00574B43">
      <w:pPr>
        <w:pStyle w:val="ListParagraph"/>
        <w:numPr>
          <w:ilvl w:val="0"/>
          <w:numId w:val="73"/>
        </w:numPr>
        <w:tabs>
          <w:tab w:val="left" w:pos="709"/>
          <w:tab w:val="left" w:pos="710"/>
        </w:tabs>
        <w:spacing w:line="249" w:lineRule="auto"/>
        <w:ind w:left="709" w:right="381"/>
        <w:rPr>
          <w:sz w:val="24"/>
        </w:rPr>
      </w:pPr>
      <w:r>
        <w:rPr>
          <w:color w:val="00395A"/>
          <w:sz w:val="24"/>
        </w:rPr>
        <w:t>Conflict over family members’ reactions, given their experience (e.g., burnt bridges, extreme</w:t>
      </w:r>
      <w:r>
        <w:rPr>
          <w:color w:val="00395A"/>
          <w:spacing w:val="-8"/>
          <w:sz w:val="24"/>
        </w:rPr>
        <w:t xml:space="preserve"> </w:t>
      </w:r>
      <w:r>
        <w:rPr>
          <w:color w:val="00395A"/>
          <w:sz w:val="24"/>
        </w:rPr>
        <w:t>feelings</w:t>
      </w:r>
      <w:r>
        <w:rPr>
          <w:color w:val="00395A"/>
          <w:spacing w:val="-8"/>
          <w:sz w:val="24"/>
        </w:rPr>
        <w:t xml:space="preserve"> </w:t>
      </w:r>
      <w:r>
        <w:rPr>
          <w:color w:val="00395A"/>
          <w:sz w:val="24"/>
        </w:rPr>
        <w:t>of</w:t>
      </w:r>
      <w:r>
        <w:rPr>
          <w:color w:val="00395A"/>
          <w:spacing w:val="-8"/>
          <w:sz w:val="24"/>
        </w:rPr>
        <w:t xml:space="preserve"> </w:t>
      </w:r>
      <w:r>
        <w:rPr>
          <w:color w:val="00395A"/>
          <w:sz w:val="24"/>
        </w:rPr>
        <w:t>guilt)</w:t>
      </w:r>
      <w:r>
        <w:rPr>
          <w:color w:val="00395A"/>
          <w:spacing w:val="-8"/>
          <w:sz w:val="24"/>
        </w:rPr>
        <w:t xml:space="preserve"> </w:t>
      </w:r>
      <w:r>
        <w:rPr>
          <w:color w:val="00395A"/>
          <w:sz w:val="24"/>
        </w:rPr>
        <w:t>with</w:t>
      </w:r>
      <w:r>
        <w:rPr>
          <w:color w:val="00395A"/>
          <w:spacing w:val="-8"/>
          <w:sz w:val="24"/>
        </w:rPr>
        <w:t xml:space="preserve"> </w:t>
      </w:r>
      <w:r>
        <w:rPr>
          <w:color w:val="00395A"/>
          <w:sz w:val="24"/>
        </w:rPr>
        <w:t>an</w:t>
      </w:r>
      <w:r>
        <w:rPr>
          <w:color w:val="00395A"/>
          <w:spacing w:val="-9"/>
          <w:sz w:val="24"/>
        </w:rPr>
        <w:t xml:space="preserve"> </w:t>
      </w:r>
      <w:r>
        <w:rPr>
          <w:color w:val="00395A"/>
          <w:sz w:val="24"/>
        </w:rPr>
        <w:t>individu­ al’s past behavior.</w:t>
      </w:r>
    </w:p>
    <w:p w14:paraId="13688388" w14:textId="77777777" w:rsidR="00B00EA7" w:rsidRDefault="00574B43">
      <w:pPr>
        <w:pStyle w:val="ListParagraph"/>
        <w:numPr>
          <w:ilvl w:val="0"/>
          <w:numId w:val="73"/>
        </w:numPr>
        <w:tabs>
          <w:tab w:val="left" w:pos="709"/>
          <w:tab w:val="left" w:pos="710"/>
        </w:tabs>
        <w:spacing w:line="249" w:lineRule="auto"/>
        <w:ind w:left="709" w:right="432"/>
        <w:rPr>
          <w:sz w:val="24"/>
        </w:rPr>
      </w:pPr>
      <w:r>
        <w:rPr>
          <w:color w:val="00395A"/>
          <w:sz w:val="24"/>
        </w:rPr>
        <w:t>Feeling overwhelmed or frightened by your</w:t>
      </w:r>
      <w:r>
        <w:rPr>
          <w:color w:val="00395A"/>
          <w:spacing w:val="-15"/>
          <w:sz w:val="24"/>
        </w:rPr>
        <w:t xml:space="preserve"> </w:t>
      </w:r>
      <w:r>
        <w:rPr>
          <w:color w:val="00395A"/>
          <w:sz w:val="24"/>
        </w:rPr>
        <w:t>client’s</w:t>
      </w:r>
      <w:r>
        <w:rPr>
          <w:color w:val="00395A"/>
          <w:spacing w:val="-15"/>
          <w:sz w:val="24"/>
        </w:rPr>
        <w:t xml:space="preserve"> </w:t>
      </w:r>
      <w:r>
        <w:rPr>
          <w:color w:val="00395A"/>
          <w:sz w:val="24"/>
        </w:rPr>
        <w:t>irritability,</w:t>
      </w:r>
      <w:r>
        <w:rPr>
          <w:color w:val="00395A"/>
          <w:spacing w:val="-15"/>
          <w:sz w:val="24"/>
        </w:rPr>
        <w:t xml:space="preserve"> </w:t>
      </w:r>
      <w:r>
        <w:rPr>
          <w:color w:val="00395A"/>
          <w:sz w:val="24"/>
        </w:rPr>
        <w:t>anger,</w:t>
      </w:r>
      <w:r>
        <w:rPr>
          <w:color w:val="00395A"/>
          <w:spacing w:val="-15"/>
          <w:sz w:val="24"/>
        </w:rPr>
        <w:t xml:space="preserve"> </w:t>
      </w:r>
      <w:r>
        <w:rPr>
          <w:color w:val="00395A"/>
          <w:sz w:val="24"/>
        </w:rPr>
        <w:t>and</w:t>
      </w:r>
      <w:r>
        <w:rPr>
          <w:color w:val="00395A"/>
          <w:spacing w:val="-15"/>
          <w:sz w:val="24"/>
        </w:rPr>
        <w:t xml:space="preserve"> </w:t>
      </w:r>
      <w:r>
        <w:rPr>
          <w:color w:val="00395A"/>
          <w:sz w:val="24"/>
        </w:rPr>
        <w:t>frustra­ tion. An example of deescalating a person in the midst of an intense emotional reac­ tion is given in Vignette 3 (Roxanne, Part 1, Chapter 2)</w:t>
      </w:r>
      <w:r>
        <w:rPr>
          <w:color w:val="00395A"/>
          <w:sz w:val="24"/>
        </w:rPr>
        <w:t>.</w:t>
      </w:r>
    </w:p>
    <w:p w14:paraId="2B8AB1BA"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191" w:space="40"/>
            <w:col w:w="5229"/>
          </w:cols>
        </w:sectPr>
      </w:pPr>
    </w:p>
    <w:p w14:paraId="02D104B1" w14:textId="77777777" w:rsidR="00B00EA7" w:rsidRDefault="00574B43">
      <w:pPr>
        <w:pStyle w:val="ListParagraph"/>
        <w:numPr>
          <w:ilvl w:val="1"/>
          <w:numId w:val="73"/>
        </w:numPr>
        <w:tabs>
          <w:tab w:val="left" w:pos="1079"/>
          <w:tab w:val="left" w:pos="1080"/>
        </w:tabs>
        <w:spacing w:before="90" w:line="249" w:lineRule="auto"/>
        <w:rPr>
          <w:sz w:val="24"/>
        </w:rPr>
      </w:pPr>
      <w:r>
        <w:rPr>
          <w:color w:val="00395A"/>
          <w:sz w:val="24"/>
        </w:rPr>
        <w:lastRenderedPageBreak/>
        <w:t>Thinking about violating ethical bounda­ ries or</w:t>
      </w:r>
      <w:r>
        <w:rPr>
          <w:color w:val="00395A"/>
          <w:spacing w:val="-1"/>
          <w:sz w:val="24"/>
        </w:rPr>
        <w:t xml:space="preserve"> </w:t>
      </w:r>
      <w:r>
        <w:rPr>
          <w:color w:val="00395A"/>
          <w:sz w:val="24"/>
        </w:rPr>
        <w:t>agency policies to meet the imme­ diate needs of a person who is homeless (e.g.,</w:t>
      </w:r>
      <w:r>
        <w:rPr>
          <w:color w:val="00395A"/>
          <w:spacing w:val="-4"/>
          <w:sz w:val="24"/>
        </w:rPr>
        <w:t xml:space="preserve"> </w:t>
      </w:r>
      <w:r>
        <w:rPr>
          <w:color w:val="00395A"/>
          <w:sz w:val="24"/>
        </w:rPr>
        <w:t>give</w:t>
      </w:r>
      <w:r>
        <w:rPr>
          <w:color w:val="00395A"/>
          <w:spacing w:val="-3"/>
          <w:sz w:val="24"/>
        </w:rPr>
        <w:t xml:space="preserve"> </w:t>
      </w:r>
      <w:r>
        <w:rPr>
          <w:color w:val="00395A"/>
          <w:sz w:val="24"/>
        </w:rPr>
        <w:t>them</w:t>
      </w:r>
      <w:r>
        <w:rPr>
          <w:color w:val="00395A"/>
          <w:spacing w:val="-3"/>
          <w:sz w:val="24"/>
        </w:rPr>
        <w:t xml:space="preserve"> </w:t>
      </w:r>
      <w:r>
        <w:rPr>
          <w:color w:val="00395A"/>
          <w:sz w:val="24"/>
        </w:rPr>
        <w:t>personal</w:t>
      </w:r>
      <w:r>
        <w:rPr>
          <w:color w:val="00395A"/>
          <w:spacing w:val="-5"/>
          <w:sz w:val="24"/>
        </w:rPr>
        <w:t xml:space="preserve"> </w:t>
      </w:r>
      <w:r>
        <w:rPr>
          <w:color w:val="00395A"/>
          <w:sz w:val="24"/>
        </w:rPr>
        <w:t>funds).</w:t>
      </w:r>
      <w:r>
        <w:rPr>
          <w:color w:val="00395A"/>
          <w:spacing w:val="-4"/>
          <w:sz w:val="24"/>
        </w:rPr>
        <w:t xml:space="preserve"> </w:t>
      </w:r>
      <w:r>
        <w:rPr>
          <w:color w:val="00395A"/>
          <w:sz w:val="24"/>
        </w:rPr>
        <w:t>Feelings of</w:t>
      </w:r>
      <w:r>
        <w:rPr>
          <w:color w:val="00395A"/>
          <w:spacing w:val="-1"/>
          <w:sz w:val="24"/>
        </w:rPr>
        <w:t xml:space="preserve"> </w:t>
      </w:r>
      <w:r>
        <w:rPr>
          <w:color w:val="00395A"/>
          <w:sz w:val="24"/>
        </w:rPr>
        <w:t>helplessness</w:t>
      </w:r>
      <w:r>
        <w:rPr>
          <w:color w:val="00395A"/>
          <w:spacing w:val="-1"/>
          <w:sz w:val="24"/>
        </w:rPr>
        <w:t xml:space="preserve"> </w:t>
      </w:r>
      <w:r>
        <w:rPr>
          <w:color w:val="00395A"/>
          <w:sz w:val="24"/>
        </w:rPr>
        <w:t>or</w:t>
      </w:r>
      <w:r>
        <w:rPr>
          <w:color w:val="00395A"/>
          <w:spacing w:val="-2"/>
          <w:sz w:val="24"/>
        </w:rPr>
        <w:t xml:space="preserve"> </w:t>
      </w:r>
      <w:r>
        <w:rPr>
          <w:color w:val="00395A"/>
          <w:sz w:val="24"/>
        </w:rPr>
        <w:t>a</w:t>
      </w:r>
      <w:r>
        <w:rPr>
          <w:color w:val="00395A"/>
          <w:spacing w:val="-1"/>
          <w:sz w:val="24"/>
        </w:rPr>
        <w:t xml:space="preserve"> </w:t>
      </w:r>
      <w:r>
        <w:rPr>
          <w:color w:val="00395A"/>
          <w:sz w:val="24"/>
        </w:rPr>
        <w:t>sense</w:t>
      </w:r>
      <w:r>
        <w:rPr>
          <w:color w:val="00395A"/>
          <w:spacing w:val="-3"/>
          <w:sz w:val="24"/>
        </w:rPr>
        <w:t xml:space="preserve"> </w:t>
      </w:r>
      <w:r>
        <w:rPr>
          <w:color w:val="00395A"/>
          <w:sz w:val="24"/>
        </w:rPr>
        <w:t>of</w:t>
      </w:r>
      <w:r>
        <w:rPr>
          <w:color w:val="00395A"/>
          <w:spacing w:val="-1"/>
          <w:sz w:val="24"/>
        </w:rPr>
        <w:t xml:space="preserve"> </w:t>
      </w:r>
      <w:r>
        <w:rPr>
          <w:color w:val="00395A"/>
          <w:sz w:val="24"/>
        </w:rPr>
        <w:t>guilt</w:t>
      </w:r>
      <w:r>
        <w:rPr>
          <w:color w:val="00395A"/>
          <w:spacing w:val="-1"/>
          <w:sz w:val="24"/>
        </w:rPr>
        <w:t xml:space="preserve"> </w:t>
      </w:r>
      <w:r>
        <w:rPr>
          <w:color w:val="00395A"/>
          <w:sz w:val="24"/>
        </w:rPr>
        <w:t>about</w:t>
      </w:r>
      <w:r>
        <w:rPr>
          <w:color w:val="00395A"/>
          <w:spacing w:val="-1"/>
          <w:sz w:val="24"/>
        </w:rPr>
        <w:t xml:space="preserve"> </w:t>
      </w:r>
      <w:r>
        <w:rPr>
          <w:color w:val="00395A"/>
          <w:sz w:val="24"/>
        </w:rPr>
        <w:t>a person’s</w:t>
      </w:r>
      <w:r>
        <w:rPr>
          <w:color w:val="00395A"/>
          <w:spacing w:val="-1"/>
          <w:sz w:val="24"/>
        </w:rPr>
        <w:t xml:space="preserve"> </w:t>
      </w:r>
      <w:r>
        <w:rPr>
          <w:color w:val="00395A"/>
          <w:sz w:val="24"/>
        </w:rPr>
        <w:t>situation</w:t>
      </w:r>
      <w:r>
        <w:rPr>
          <w:color w:val="00395A"/>
          <w:spacing w:val="-2"/>
          <w:sz w:val="24"/>
        </w:rPr>
        <w:t xml:space="preserve"> </w:t>
      </w:r>
      <w:r>
        <w:rPr>
          <w:color w:val="00395A"/>
          <w:sz w:val="24"/>
        </w:rPr>
        <w:t>may</w:t>
      </w:r>
      <w:r>
        <w:rPr>
          <w:color w:val="00395A"/>
          <w:spacing w:val="-1"/>
          <w:sz w:val="24"/>
        </w:rPr>
        <w:t xml:space="preserve"> </w:t>
      </w:r>
      <w:r>
        <w:rPr>
          <w:color w:val="00395A"/>
          <w:sz w:val="24"/>
        </w:rPr>
        <w:t>add</w:t>
      </w:r>
      <w:r>
        <w:rPr>
          <w:color w:val="00395A"/>
          <w:spacing w:val="-2"/>
          <w:sz w:val="24"/>
        </w:rPr>
        <w:t xml:space="preserve"> </w:t>
      </w:r>
      <w:r>
        <w:rPr>
          <w:color w:val="00395A"/>
          <w:sz w:val="24"/>
        </w:rPr>
        <w:t>to</w:t>
      </w:r>
      <w:r>
        <w:rPr>
          <w:color w:val="00395A"/>
          <w:spacing w:val="-1"/>
          <w:sz w:val="24"/>
        </w:rPr>
        <w:t xml:space="preserve"> </w:t>
      </w:r>
      <w:r>
        <w:rPr>
          <w:color w:val="00395A"/>
          <w:sz w:val="24"/>
        </w:rPr>
        <w:t>the</w:t>
      </w:r>
      <w:r>
        <w:rPr>
          <w:color w:val="00395A"/>
          <w:spacing w:val="-1"/>
          <w:sz w:val="24"/>
        </w:rPr>
        <w:t xml:space="preserve"> </w:t>
      </w:r>
      <w:r>
        <w:rPr>
          <w:color w:val="00395A"/>
          <w:sz w:val="24"/>
        </w:rPr>
        <w:t>tempta­</w:t>
      </w:r>
    </w:p>
    <w:p w14:paraId="27AD9ECB" w14:textId="77777777" w:rsidR="00B00EA7" w:rsidRDefault="00574B43">
      <w:pPr>
        <w:pStyle w:val="ListParagraph"/>
        <w:numPr>
          <w:ilvl w:val="0"/>
          <w:numId w:val="69"/>
        </w:numPr>
        <w:tabs>
          <w:tab w:val="left" w:pos="816"/>
        </w:tabs>
        <w:spacing w:before="94" w:line="249" w:lineRule="auto"/>
        <w:ind w:right="522"/>
        <w:jc w:val="both"/>
        <w:rPr>
          <w:sz w:val="24"/>
        </w:rPr>
      </w:pPr>
      <w:r>
        <w:rPr>
          <w:color w:val="00395A"/>
          <w:spacing w:val="-1"/>
          <w:w w:val="111"/>
          <w:sz w:val="24"/>
        </w:rPr>
        <w:br w:type="column"/>
      </w:r>
      <w:r>
        <w:rPr>
          <w:color w:val="00395A"/>
          <w:sz w:val="24"/>
        </w:rPr>
        <w:t xml:space="preserve">It is difficult for you to work with people </w:t>
      </w:r>
      <w:r>
        <w:rPr>
          <w:color w:val="00395A"/>
          <w:w w:val="95"/>
          <w:sz w:val="24"/>
        </w:rPr>
        <w:t>who are overtly angry,</w:t>
      </w:r>
      <w:r>
        <w:rPr>
          <w:color w:val="00395A"/>
          <w:spacing w:val="-1"/>
          <w:w w:val="95"/>
          <w:sz w:val="24"/>
        </w:rPr>
        <w:t xml:space="preserve"> </w:t>
      </w:r>
      <w:r>
        <w:rPr>
          <w:color w:val="00395A"/>
          <w:w w:val="95"/>
          <w:sz w:val="24"/>
        </w:rPr>
        <w:t xml:space="preserve">excessively passive, </w:t>
      </w:r>
      <w:r>
        <w:rPr>
          <w:color w:val="00395A"/>
          <w:sz w:val="24"/>
        </w:rPr>
        <w:t>or insistent about doing things their way.</w:t>
      </w:r>
    </w:p>
    <w:p w14:paraId="4AB196D5" w14:textId="77777777" w:rsidR="00B00EA7" w:rsidRDefault="00574B43">
      <w:pPr>
        <w:pStyle w:val="ListParagraph"/>
        <w:numPr>
          <w:ilvl w:val="0"/>
          <w:numId w:val="69"/>
        </w:numPr>
        <w:tabs>
          <w:tab w:val="left" w:pos="816"/>
        </w:tabs>
        <w:spacing w:line="278" w:lineRule="exact"/>
        <w:ind w:hanging="361"/>
        <w:jc w:val="both"/>
        <w:rPr>
          <w:sz w:val="24"/>
        </w:rPr>
      </w:pPr>
      <w:r>
        <w:rPr>
          <w:color w:val="00395A"/>
          <w:sz w:val="24"/>
        </w:rPr>
        <w:t>The</w:t>
      </w:r>
      <w:r>
        <w:rPr>
          <w:color w:val="00395A"/>
          <w:spacing w:val="-7"/>
          <w:sz w:val="24"/>
        </w:rPr>
        <w:t xml:space="preserve"> </w:t>
      </w:r>
      <w:r>
        <w:rPr>
          <w:color w:val="00395A"/>
          <w:sz w:val="24"/>
        </w:rPr>
        <w:t>experience</w:t>
      </w:r>
      <w:r>
        <w:rPr>
          <w:color w:val="00395A"/>
          <w:spacing w:val="-7"/>
          <w:sz w:val="24"/>
        </w:rPr>
        <w:t xml:space="preserve"> </w:t>
      </w:r>
      <w:r>
        <w:rPr>
          <w:color w:val="00395A"/>
          <w:sz w:val="24"/>
        </w:rPr>
        <w:t>of</w:t>
      </w:r>
      <w:r>
        <w:rPr>
          <w:color w:val="00395A"/>
          <w:spacing w:val="-7"/>
          <w:sz w:val="24"/>
        </w:rPr>
        <w:t xml:space="preserve"> </w:t>
      </w:r>
      <w:r>
        <w:rPr>
          <w:color w:val="00395A"/>
          <w:sz w:val="24"/>
        </w:rPr>
        <w:t>working</w:t>
      </w:r>
      <w:r>
        <w:rPr>
          <w:color w:val="00395A"/>
          <w:spacing w:val="-6"/>
          <w:sz w:val="24"/>
        </w:rPr>
        <w:t xml:space="preserve"> </w:t>
      </w:r>
      <w:r>
        <w:rPr>
          <w:color w:val="00395A"/>
          <w:sz w:val="24"/>
        </w:rPr>
        <w:t>with</w:t>
      </w:r>
      <w:r>
        <w:rPr>
          <w:color w:val="00395A"/>
          <w:spacing w:val="-7"/>
          <w:sz w:val="24"/>
        </w:rPr>
        <w:t xml:space="preserve"> </w:t>
      </w:r>
      <w:r>
        <w:rPr>
          <w:color w:val="00395A"/>
          <w:spacing w:val="-2"/>
          <w:sz w:val="24"/>
        </w:rPr>
        <w:t>people</w:t>
      </w:r>
    </w:p>
    <w:p w14:paraId="19F445FE" w14:textId="77777777" w:rsidR="00B00EA7" w:rsidRDefault="00574B43">
      <w:pPr>
        <w:pStyle w:val="BodyText"/>
        <w:spacing w:before="11"/>
        <w:ind w:left="815"/>
        <w:jc w:val="both"/>
      </w:pPr>
      <w:r>
        <w:rPr>
          <w:color w:val="00395A"/>
        </w:rPr>
        <w:t>who</w:t>
      </w:r>
      <w:r>
        <w:rPr>
          <w:color w:val="00395A"/>
          <w:spacing w:val="-8"/>
        </w:rPr>
        <w:t xml:space="preserve"> </w:t>
      </w:r>
      <w:r>
        <w:rPr>
          <w:color w:val="00395A"/>
        </w:rPr>
        <w:t>are</w:t>
      </w:r>
      <w:r>
        <w:rPr>
          <w:color w:val="00395A"/>
          <w:spacing w:val="-8"/>
        </w:rPr>
        <w:t xml:space="preserve"> </w:t>
      </w:r>
      <w:r>
        <w:rPr>
          <w:color w:val="00395A"/>
        </w:rPr>
        <w:t>homeless</w:t>
      </w:r>
      <w:r>
        <w:rPr>
          <w:color w:val="00395A"/>
          <w:spacing w:val="-8"/>
        </w:rPr>
        <w:t xml:space="preserve"> </w:t>
      </w:r>
      <w:r>
        <w:rPr>
          <w:color w:val="00395A"/>
        </w:rPr>
        <w:t>is</w:t>
      </w:r>
      <w:r>
        <w:rPr>
          <w:color w:val="00395A"/>
          <w:spacing w:val="-8"/>
        </w:rPr>
        <w:t xml:space="preserve"> </w:t>
      </w:r>
      <w:r>
        <w:rPr>
          <w:color w:val="00395A"/>
        </w:rPr>
        <w:t>new</w:t>
      </w:r>
      <w:r>
        <w:rPr>
          <w:color w:val="00395A"/>
          <w:spacing w:val="-7"/>
        </w:rPr>
        <w:t xml:space="preserve"> </w:t>
      </w:r>
      <w:r>
        <w:rPr>
          <w:color w:val="00395A"/>
        </w:rPr>
        <w:t>to</w:t>
      </w:r>
      <w:r>
        <w:rPr>
          <w:color w:val="00395A"/>
          <w:spacing w:val="-8"/>
        </w:rPr>
        <w:t xml:space="preserve"> </w:t>
      </w:r>
      <w:r>
        <w:rPr>
          <w:color w:val="00395A"/>
          <w:spacing w:val="-4"/>
        </w:rPr>
        <w:t>you.</w:t>
      </w:r>
    </w:p>
    <w:p w14:paraId="4B2DE83B" w14:textId="77777777" w:rsidR="00B00EA7" w:rsidRDefault="00574B43">
      <w:pPr>
        <w:pStyle w:val="BodyText"/>
        <w:spacing w:before="173" w:line="111" w:lineRule="exact"/>
        <w:ind w:left="455"/>
      </w:pPr>
      <w:r>
        <w:rPr>
          <w:color w:val="00395A"/>
        </w:rPr>
        <w:t>Whether</w:t>
      </w:r>
      <w:r>
        <w:rPr>
          <w:color w:val="00395A"/>
          <w:spacing w:val="2"/>
        </w:rPr>
        <w:t xml:space="preserve"> </w:t>
      </w:r>
      <w:r>
        <w:rPr>
          <w:color w:val="00395A"/>
        </w:rPr>
        <w:t>or</w:t>
      </w:r>
      <w:r>
        <w:rPr>
          <w:color w:val="00395A"/>
          <w:spacing w:val="2"/>
        </w:rPr>
        <w:t xml:space="preserve"> </w:t>
      </w:r>
      <w:r>
        <w:rPr>
          <w:color w:val="00395A"/>
        </w:rPr>
        <w:t>not</w:t>
      </w:r>
      <w:r>
        <w:rPr>
          <w:color w:val="00395A"/>
          <w:spacing w:val="4"/>
        </w:rPr>
        <w:t xml:space="preserve"> </w:t>
      </w:r>
      <w:r>
        <w:rPr>
          <w:color w:val="00395A"/>
        </w:rPr>
        <w:t>you</w:t>
      </w:r>
      <w:r>
        <w:rPr>
          <w:color w:val="00395A"/>
          <w:spacing w:val="3"/>
        </w:rPr>
        <w:t xml:space="preserve"> </w:t>
      </w:r>
      <w:r>
        <w:rPr>
          <w:color w:val="00395A"/>
        </w:rPr>
        <w:t>have</w:t>
      </w:r>
      <w:r>
        <w:rPr>
          <w:color w:val="00395A"/>
          <w:spacing w:val="1"/>
        </w:rPr>
        <w:t xml:space="preserve"> </w:t>
      </w:r>
      <w:r>
        <w:rPr>
          <w:color w:val="00395A"/>
        </w:rPr>
        <w:t>had</w:t>
      </w:r>
      <w:r>
        <w:rPr>
          <w:color w:val="00395A"/>
          <w:spacing w:val="3"/>
        </w:rPr>
        <w:t xml:space="preserve"> </w:t>
      </w:r>
      <w:r>
        <w:rPr>
          <w:color w:val="00395A"/>
        </w:rPr>
        <w:t>these</w:t>
      </w:r>
      <w:r>
        <w:rPr>
          <w:color w:val="00395A"/>
          <w:spacing w:val="1"/>
        </w:rPr>
        <w:t xml:space="preserve"> </w:t>
      </w:r>
      <w:r>
        <w:rPr>
          <w:color w:val="00395A"/>
        </w:rPr>
        <w:t>types</w:t>
      </w:r>
      <w:r>
        <w:rPr>
          <w:color w:val="00395A"/>
          <w:spacing w:val="3"/>
        </w:rPr>
        <w:t xml:space="preserve"> </w:t>
      </w:r>
      <w:r>
        <w:rPr>
          <w:color w:val="00395A"/>
          <w:spacing w:val="-5"/>
        </w:rPr>
        <w:t>of</w:t>
      </w:r>
    </w:p>
    <w:p w14:paraId="3B32F9CC" w14:textId="77777777" w:rsidR="00B00EA7" w:rsidRDefault="00B00EA7">
      <w:pPr>
        <w:spacing w:line="111" w:lineRule="exact"/>
        <w:sectPr w:rsidR="00B00EA7">
          <w:pgSz w:w="12240" w:h="15840"/>
          <w:pgMar w:top="1280" w:right="1060" w:bottom="1100" w:left="720" w:header="720" w:footer="902" w:gutter="0"/>
          <w:cols w:num="2" w:space="720" w:equalWidth="0">
            <w:col w:w="5085" w:space="40"/>
            <w:col w:w="5335"/>
          </w:cols>
        </w:sectPr>
      </w:pPr>
    </w:p>
    <w:p w14:paraId="2DA5E333" w14:textId="77777777" w:rsidR="00B00EA7" w:rsidRDefault="00574B43">
      <w:pPr>
        <w:pStyle w:val="BodyText"/>
        <w:spacing w:before="8" w:line="273" w:lineRule="exact"/>
        <w:ind w:left="1080"/>
      </w:pPr>
      <w:r>
        <w:rPr>
          <w:color w:val="00395A"/>
        </w:rPr>
        <w:t>tion</w:t>
      </w:r>
      <w:r>
        <w:rPr>
          <w:color w:val="00395A"/>
          <w:spacing w:val="-4"/>
        </w:rPr>
        <w:t xml:space="preserve"> </w:t>
      </w:r>
      <w:r>
        <w:rPr>
          <w:color w:val="00395A"/>
        </w:rPr>
        <w:t>to</w:t>
      </w:r>
      <w:r>
        <w:rPr>
          <w:color w:val="00395A"/>
          <w:spacing w:val="-3"/>
        </w:rPr>
        <w:t xml:space="preserve"> </w:t>
      </w:r>
      <w:r>
        <w:rPr>
          <w:color w:val="00395A"/>
        </w:rPr>
        <w:t>violate</w:t>
      </w:r>
      <w:r>
        <w:rPr>
          <w:color w:val="00395A"/>
          <w:spacing w:val="-3"/>
        </w:rPr>
        <w:t xml:space="preserve"> </w:t>
      </w:r>
      <w:r>
        <w:rPr>
          <w:color w:val="00395A"/>
        </w:rPr>
        <w:t>boundaries</w:t>
      </w:r>
      <w:r>
        <w:rPr>
          <w:color w:val="00395A"/>
          <w:spacing w:val="-5"/>
        </w:rPr>
        <w:t xml:space="preserve"> </w:t>
      </w:r>
      <w:r>
        <w:rPr>
          <w:color w:val="00395A"/>
        </w:rPr>
        <w:t>and</w:t>
      </w:r>
      <w:r>
        <w:rPr>
          <w:color w:val="00395A"/>
          <w:spacing w:val="-4"/>
        </w:rPr>
        <w:t xml:space="preserve"> </w:t>
      </w:r>
      <w:r>
        <w:rPr>
          <w:color w:val="00395A"/>
          <w:spacing w:val="-2"/>
        </w:rPr>
        <w:t>policies.</w:t>
      </w:r>
    </w:p>
    <w:p w14:paraId="5009D812" w14:textId="77777777" w:rsidR="00B00EA7" w:rsidRDefault="00574B43">
      <w:pPr>
        <w:pStyle w:val="ListParagraph"/>
        <w:numPr>
          <w:ilvl w:val="1"/>
          <w:numId w:val="69"/>
        </w:numPr>
        <w:tabs>
          <w:tab w:val="left" w:pos="1079"/>
          <w:tab w:val="left" w:pos="1080"/>
        </w:tabs>
        <w:spacing w:line="249" w:lineRule="auto"/>
        <w:ind w:left="1079"/>
        <w:rPr>
          <w:sz w:val="24"/>
        </w:rPr>
      </w:pPr>
      <w:r>
        <w:rPr>
          <w:color w:val="00395A"/>
          <w:sz w:val="24"/>
        </w:rPr>
        <w:t>A struggle to understand and appreciate</w:t>
      </w:r>
      <w:r>
        <w:rPr>
          <w:color w:val="00395A"/>
          <w:spacing w:val="40"/>
          <w:sz w:val="24"/>
        </w:rPr>
        <w:t xml:space="preserve"> </w:t>
      </w:r>
      <w:r>
        <w:rPr>
          <w:color w:val="00395A"/>
          <w:sz w:val="24"/>
        </w:rPr>
        <w:t>the</w:t>
      </w:r>
      <w:r>
        <w:rPr>
          <w:color w:val="00395A"/>
          <w:spacing w:val="-11"/>
          <w:sz w:val="24"/>
        </w:rPr>
        <w:t xml:space="preserve"> </w:t>
      </w:r>
      <w:r>
        <w:rPr>
          <w:color w:val="00395A"/>
          <w:sz w:val="24"/>
        </w:rPr>
        <w:t>survival</w:t>
      </w:r>
      <w:r>
        <w:rPr>
          <w:color w:val="00395A"/>
          <w:spacing w:val="-11"/>
          <w:sz w:val="24"/>
        </w:rPr>
        <w:t xml:space="preserve"> </w:t>
      </w:r>
      <w:r>
        <w:rPr>
          <w:color w:val="00395A"/>
          <w:sz w:val="24"/>
        </w:rPr>
        <w:t>skills</w:t>
      </w:r>
      <w:r>
        <w:rPr>
          <w:color w:val="00395A"/>
          <w:spacing w:val="-11"/>
          <w:sz w:val="24"/>
        </w:rPr>
        <w:t xml:space="preserve"> </w:t>
      </w:r>
      <w:r>
        <w:rPr>
          <w:color w:val="00395A"/>
          <w:sz w:val="24"/>
        </w:rPr>
        <w:t>of</w:t>
      </w:r>
      <w:r>
        <w:rPr>
          <w:color w:val="00395A"/>
          <w:spacing w:val="-11"/>
          <w:sz w:val="24"/>
        </w:rPr>
        <w:t xml:space="preserve"> </w:t>
      </w:r>
      <w:r>
        <w:rPr>
          <w:color w:val="00395A"/>
          <w:sz w:val="24"/>
        </w:rPr>
        <w:t>a</w:t>
      </w:r>
      <w:r>
        <w:rPr>
          <w:color w:val="00395A"/>
          <w:spacing w:val="-11"/>
          <w:sz w:val="24"/>
        </w:rPr>
        <w:t xml:space="preserve"> </w:t>
      </w:r>
      <w:r>
        <w:rPr>
          <w:color w:val="00395A"/>
          <w:sz w:val="24"/>
        </w:rPr>
        <w:t>person</w:t>
      </w:r>
      <w:r>
        <w:rPr>
          <w:color w:val="00395A"/>
          <w:spacing w:val="-12"/>
          <w:sz w:val="24"/>
        </w:rPr>
        <w:t xml:space="preserve"> </w:t>
      </w:r>
      <w:r>
        <w:rPr>
          <w:color w:val="00395A"/>
          <w:sz w:val="24"/>
        </w:rPr>
        <w:t>who</w:t>
      </w:r>
      <w:r>
        <w:rPr>
          <w:color w:val="00395A"/>
          <w:spacing w:val="-11"/>
          <w:sz w:val="24"/>
        </w:rPr>
        <w:t xml:space="preserve"> </w:t>
      </w:r>
      <w:r>
        <w:rPr>
          <w:color w:val="00395A"/>
          <w:sz w:val="24"/>
        </w:rPr>
        <w:t>is</w:t>
      </w:r>
      <w:r>
        <w:rPr>
          <w:color w:val="00395A"/>
          <w:spacing w:val="-11"/>
          <w:sz w:val="24"/>
        </w:rPr>
        <w:t xml:space="preserve"> </w:t>
      </w:r>
      <w:r>
        <w:rPr>
          <w:color w:val="00395A"/>
          <w:sz w:val="24"/>
        </w:rPr>
        <w:t>home­ less, particularly when his or her choices and behaviors (e.g., distrust, agitation) create barriers to receiving services.</w:t>
      </w:r>
    </w:p>
    <w:p w14:paraId="24B2FB64" w14:textId="77777777" w:rsidR="00B00EA7" w:rsidRDefault="00574B43">
      <w:pPr>
        <w:pStyle w:val="ListParagraph"/>
        <w:numPr>
          <w:ilvl w:val="1"/>
          <w:numId w:val="69"/>
        </w:numPr>
        <w:tabs>
          <w:tab w:val="left" w:pos="1079"/>
          <w:tab w:val="left" w:pos="1080"/>
        </w:tabs>
        <w:spacing w:line="249" w:lineRule="auto"/>
        <w:ind w:left="1079" w:right="244"/>
        <w:rPr>
          <w:sz w:val="24"/>
        </w:rPr>
      </w:pPr>
      <w:r>
        <w:rPr>
          <w:color w:val="00395A"/>
          <w:sz w:val="24"/>
        </w:rPr>
        <w:t>Guilt about going home at night while a client is sleeping on the street.</w:t>
      </w:r>
    </w:p>
    <w:p w14:paraId="0162DE6F" w14:textId="77777777" w:rsidR="00B00EA7" w:rsidRDefault="00574B43">
      <w:pPr>
        <w:pStyle w:val="ListParagraph"/>
        <w:numPr>
          <w:ilvl w:val="1"/>
          <w:numId w:val="69"/>
        </w:numPr>
        <w:tabs>
          <w:tab w:val="left" w:pos="1079"/>
          <w:tab w:val="left" w:pos="1080"/>
        </w:tabs>
        <w:spacing w:line="277" w:lineRule="exact"/>
        <w:ind w:hanging="361"/>
        <w:rPr>
          <w:sz w:val="24"/>
        </w:rPr>
      </w:pPr>
      <w:r>
        <w:rPr>
          <w:color w:val="00395A"/>
          <w:sz w:val="24"/>
        </w:rPr>
        <w:t>Anger</w:t>
      </w:r>
      <w:r>
        <w:rPr>
          <w:color w:val="00395A"/>
          <w:spacing w:val="-3"/>
          <w:sz w:val="24"/>
        </w:rPr>
        <w:t xml:space="preserve"> </w:t>
      </w:r>
      <w:r>
        <w:rPr>
          <w:color w:val="00395A"/>
          <w:sz w:val="24"/>
        </w:rPr>
        <w:t>or</w:t>
      </w:r>
      <w:r>
        <w:rPr>
          <w:color w:val="00395A"/>
          <w:spacing w:val="-2"/>
          <w:sz w:val="24"/>
        </w:rPr>
        <w:t xml:space="preserve"> </w:t>
      </w:r>
      <w:r>
        <w:rPr>
          <w:color w:val="00395A"/>
          <w:sz w:val="24"/>
        </w:rPr>
        <w:t>frustration</w:t>
      </w:r>
      <w:r>
        <w:rPr>
          <w:color w:val="00395A"/>
          <w:spacing w:val="-2"/>
          <w:sz w:val="24"/>
        </w:rPr>
        <w:t xml:space="preserve"> </w:t>
      </w:r>
      <w:r>
        <w:rPr>
          <w:color w:val="00395A"/>
          <w:sz w:val="24"/>
        </w:rPr>
        <w:t>about</w:t>
      </w:r>
      <w:r>
        <w:rPr>
          <w:color w:val="00395A"/>
          <w:spacing w:val="-1"/>
          <w:sz w:val="24"/>
        </w:rPr>
        <w:t xml:space="preserve"> </w:t>
      </w:r>
      <w:r>
        <w:rPr>
          <w:color w:val="00395A"/>
          <w:sz w:val="24"/>
        </w:rPr>
        <w:t>missed</w:t>
      </w:r>
      <w:r>
        <w:rPr>
          <w:color w:val="00395A"/>
          <w:spacing w:val="-2"/>
          <w:sz w:val="24"/>
        </w:rPr>
        <w:t xml:space="preserve"> </w:t>
      </w:r>
      <w:r>
        <w:rPr>
          <w:color w:val="00395A"/>
          <w:spacing w:val="-5"/>
          <w:sz w:val="24"/>
        </w:rPr>
        <w:t>ap­</w:t>
      </w:r>
    </w:p>
    <w:p w14:paraId="48FBF727" w14:textId="77777777" w:rsidR="00B00EA7" w:rsidRDefault="00574B43">
      <w:pPr>
        <w:pStyle w:val="BodyText"/>
        <w:spacing w:line="249" w:lineRule="auto"/>
        <w:ind w:left="1080"/>
      </w:pPr>
      <w:r>
        <w:rPr>
          <w:color w:val="00395A"/>
        </w:rPr>
        <w:t>pointments,</w:t>
      </w:r>
      <w:r>
        <w:rPr>
          <w:color w:val="00395A"/>
          <w:spacing w:val="-4"/>
        </w:rPr>
        <w:t xml:space="preserve"> </w:t>
      </w:r>
      <w:r>
        <w:rPr>
          <w:color w:val="00395A"/>
        </w:rPr>
        <w:t>wh</w:t>
      </w:r>
      <w:r>
        <w:rPr>
          <w:color w:val="00395A"/>
        </w:rPr>
        <w:t>ich</w:t>
      </w:r>
      <w:r>
        <w:rPr>
          <w:color w:val="00395A"/>
          <w:spacing w:val="-3"/>
        </w:rPr>
        <w:t xml:space="preserve"> </w:t>
      </w:r>
      <w:r>
        <w:rPr>
          <w:color w:val="00395A"/>
        </w:rPr>
        <w:t>indicate</w:t>
      </w:r>
      <w:r>
        <w:rPr>
          <w:color w:val="00395A"/>
          <w:spacing w:val="-3"/>
        </w:rPr>
        <w:t xml:space="preserve"> </w:t>
      </w:r>
      <w:r>
        <w:rPr>
          <w:color w:val="00395A"/>
        </w:rPr>
        <w:t>resistance</w:t>
      </w:r>
      <w:r>
        <w:rPr>
          <w:color w:val="00395A"/>
          <w:spacing w:val="-3"/>
        </w:rPr>
        <w:t xml:space="preserve"> </w:t>
      </w:r>
      <w:r>
        <w:rPr>
          <w:color w:val="00395A"/>
        </w:rPr>
        <w:t>to engaging with services.</w:t>
      </w:r>
    </w:p>
    <w:p w14:paraId="0545812B" w14:textId="77777777" w:rsidR="00B00EA7" w:rsidRDefault="00574B43">
      <w:pPr>
        <w:pStyle w:val="ListParagraph"/>
        <w:numPr>
          <w:ilvl w:val="1"/>
          <w:numId w:val="69"/>
        </w:numPr>
        <w:tabs>
          <w:tab w:val="left" w:pos="1079"/>
          <w:tab w:val="left" w:pos="1080"/>
        </w:tabs>
        <w:spacing w:line="279" w:lineRule="exact"/>
        <w:rPr>
          <w:sz w:val="24"/>
        </w:rPr>
      </w:pPr>
      <w:r>
        <w:rPr>
          <w:color w:val="00395A"/>
          <w:sz w:val="24"/>
        </w:rPr>
        <w:t>Reluctance</w:t>
      </w:r>
      <w:r>
        <w:rPr>
          <w:color w:val="00395A"/>
          <w:spacing w:val="-6"/>
          <w:sz w:val="24"/>
        </w:rPr>
        <w:t xml:space="preserve"> </w:t>
      </w:r>
      <w:r>
        <w:rPr>
          <w:color w:val="00395A"/>
          <w:sz w:val="24"/>
        </w:rPr>
        <w:t>to</w:t>
      </w:r>
      <w:r>
        <w:rPr>
          <w:color w:val="00395A"/>
          <w:spacing w:val="-5"/>
          <w:sz w:val="24"/>
        </w:rPr>
        <w:t xml:space="preserve"> </w:t>
      </w:r>
      <w:r>
        <w:rPr>
          <w:color w:val="00395A"/>
          <w:sz w:val="24"/>
        </w:rPr>
        <w:t>continue</w:t>
      </w:r>
      <w:r>
        <w:rPr>
          <w:color w:val="00395A"/>
          <w:spacing w:val="-5"/>
          <w:sz w:val="24"/>
        </w:rPr>
        <w:t xml:space="preserve"> </w:t>
      </w:r>
      <w:r>
        <w:rPr>
          <w:color w:val="00395A"/>
          <w:sz w:val="24"/>
        </w:rPr>
        <w:t>providing</w:t>
      </w:r>
      <w:r>
        <w:rPr>
          <w:color w:val="00395A"/>
          <w:spacing w:val="-5"/>
          <w:sz w:val="24"/>
        </w:rPr>
        <w:t xml:space="preserve"> </w:t>
      </w:r>
      <w:r>
        <w:rPr>
          <w:color w:val="00395A"/>
          <w:spacing w:val="-2"/>
          <w:sz w:val="24"/>
        </w:rPr>
        <w:t>services</w:t>
      </w:r>
    </w:p>
    <w:p w14:paraId="56790013" w14:textId="77777777" w:rsidR="00B00EA7" w:rsidRDefault="00574B43">
      <w:pPr>
        <w:pStyle w:val="BodyText"/>
        <w:spacing w:before="6" w:line="249" w:lineRule="auto"/>
        <w:ind w:left="1080"/>
      </w:pPr>
      <w:r>
        <w:rPr>
          <w:color w:val="00395A"/>
        </w:rPr>
        <w:t>to someone whose priorities conflict with your ideas about their needs (priority to find drugs rather than adequate housing, resistance</w:t>
      </w:r>
      <w:r>
        <w:rPr>
          <w:color w:val="00395A"/>
          <w:spacing w:val="-9"/>
        </w:rPr>
        <w:t xml:space="preserve"> </w:t>
      </w:r>
      <w:r>
        <w:rPr>
          <w:color w:val="00395A"/>
        </w:rPr>
        <w:t>to</w:t>
      </w:r>
      <w:r>
        <w:rPr>
          <w:color w:val="00395A"/>
          <w:spacing w:val="-9"/>
        </w:rPr>
        <w:t xml:space="preserve"> </w:t>
      </w:r>
      <w:r>
        <w:rPr>
          <w:color w:val="00395A"/>
        </w:rPr>
        <w:t>obtaining</w:t>
      </w:r>
      <w:r>
        <w:rPr>
          <w:color w:val="00395A"/>
          <w:spacing w:val="-8"/>
        </w:rPr>
        <w:t xml:space="preserve"> </w:t>
      </w:r>
      <w:r>
        <w:rPr>
          <w:color w:val="00395A"/>
        </w:rPr>
        <w:t>medical</w:t>
      </w:r>
      <w:r>
        <w:rPr>
          <w:color w:val="00395A"/>
          <w:spacing w:val="-9"/>
        </w:rPr>
        <w:t xml:space="preserve"> </w:t>
      </w:r>
      <w:r>
        <w:rPr>
          <w:color w:val="00395A"/>
        </w:rPr>
        <w:t>care</w:t>
      </w:r>
      <w:r>
        <w:rPr>
          <w:color w:val="00395A"/>
          <w:spacing w:val="-9"/>
        </w:rPr>
        <w:t xml:space="preserve"> </w:t>
      </w:r>
      <w:r>
        <w:rPr>
          <w:color w:val="00395A"/>
        </w:rPr>
        <w:t>for</w:t>
      </w:r>
      <w:r>
        <w:rPr>
          <w:color w:val="00395A"/>
          <w:spacing w:val="-10"/>
        </w:rPr>
        <w:t xml:space="preserve"> </w:t>
      </w:r>
      <w:r>
        <w:rPr>
          <w:color w:val="00395A"/>
        </w:rPr>
        <w:t>an immediate problem).</w:t>
      </w:r>
    </w:p>
    <w:p w14:paraId="7B04AE3E" w14:textId="77777777" w:rsidR="00B00EA7" w:rsidRDefault="00574B43">
      <w:pPr>
        <w:pStyle w:val="ListParagraph"/>
        <w:numPr>
          <w:ilvl w:val="1"/>
          <w:numId w:val="69"/>
        </w:numPr>
        <w:tabs>
          <w:tab w:val="left" w:pos="1079"/>
          <w:tab w:val="left" w:pos="1080"/>
        </w:tabs>
        <w:spacing w:line="249" w:lineRule="auto"/>
        <w:ind w:right="138"/>
        <w:rPr>
          <w:sz w:val="24"/>
        </w:rPr>
      </w:pPr>
      <w:r>
        <w:rPr>
          <w:color w:val="00395A"/>
          <w:sz w:val="24"/>
        </w:rPr>
        <w:t>Frustration</w:t>
      </w:r>
      <w:r>
        <w:rPr>
          <w:color w:val="00395A"/>
          <w:spacing w:val="-15"/>
          <w:sz w:val="24"/>
        </w:rPr>
        <w:t xml:space="preserve"> </w:t>
      </w:r>
      <w:r>
        <w:rPr>
          <w:color w:val="00395A"/>
          <w:sz w:val="24"/>
        </w:rPr>
        <w:t>and</w:t>
      </w:r>
      <w:r>
        <w:rPr>
          <w:color w:val="00395A"/>
          <w:spacing w:val="-15"/>
          <w:sz w:val="24"/>
        </w:rPr>
        <w:t xml:space="preserve"> </w:t>
      </w:r>
      <w:r>
        <w:rPr>
          <w:color w:val="00395A"/>
          <w:sz w:val="24"/>
        </w:rPr>
        <w:t>feelings</w:t>
      </w:r>
      <w:r>
        <w:rPr>
          <w:color w:val="00395A"/>
          <w:spacing w:val="-15"/>
          <w:sz w:val="24"/>
        </w:rPr>
        <w:t xml:space="preserve"> </w:t>
      </w:r>
      <w:r>
        <w:rPr>
          <w:color w:val="00395A"/>
          <w:sz w:val="24"/>
        </w:rPr>
        <w:t>of</w:t>
      </w:r>
      <w:r>
        <w:rPr>
          <w:color w:val="00395A"/>
          <w:spacing w:val="-15"/>
          <w:sz w:val="24"/>
        </w:rPr>
        <w:t xml:space="preserve"> </w:t>
      </w:r>
      <w:r>
        <w:rPr>
          <w:color w:val="00395A"/>
          <w:sz w:val="24"/>
        </w:rPr>
        <w:t xml:space="preserve">ineffectiveness when your efforts to help seem to be un­ </w:t>
      </w:r>
      <w:r>
        <w:rPr>
          <w:color w:val="00395A"/>
          <w:spacing w:val="-2"/>
          <w:sz w:val="24"/>
        </w:rPr>
        <w:t>appreciated.</w:t>
      </w:r>
    </w:p>
    <w:p w14:paraId="7D9D7C74" w14:textId="77777777" w:rsidR="00B00EA7" w:rsidRDefault="00574B43">
      <w:pPr>
        <w:pStyle w:val="ListParagraph"/>
        <w:numPr>
          <w:ilvl w:val="1"/>
          <w:numId w:val="69"/>
        </w:numPr>
        <w:tabs>
          <w:tab w:val="left" w:pos="1079"/>
          <w:tab w:val="left" w:pos="1080"/>
        </w:tabs>
        <w:spacing w:line="278" w:lineRule="exact"/>
        <w:rPr>
          <w:sz w:val="24"/>
        </w:rPr>
      </w:pPr>
      <w:r>
        <w:rPr>
          <w:color w:val="00395A"/>
          <w:sz w:val="24"/>
        </w:rPr>
        <w:t>A</w:t>
      </w:r>
      <w:r>
        <w:rPr>
          <w:color w:val="00395A"/>
          <w:spacing w:val="-9"/>
          <w:sz w:val="24"/>
        </w:rPr>
        <w:t xml:space="preserve"> </w:t>
      </w:r>
      <w:r>
        <w:rPr>
          <w:color w:val="00395A"/>
          <w:sz w:val="24"/>
        </w:rPr>
        <w:t>sense</w:t>
      </w:r>
      <w:r>
        <w:rPr>
          <w:color w:val="00395A"/>
          <w:spacing w:val="-8"/>
          <w:sz w:val="24"/>
        </w:rPr>
        <w:t xml:space="preserve"> </w:t>
      </w:r>
      <w:r>
        <w:rPr>
          <w:color w:val="00395A"/>
          <w:sz w:val="24"/>
        </w:rPr>
        <w:t>of</w:t>
      </w:r>
      <w:r>
        <w:rPr>
          <w:color w:val="00395A"/>
          <w:spacing w:val="-8"/>
          <w:sz w:val="24"/>
        </w:rPr>
        <w:t xml:space="preserve"> </w:t>
      </w:r>
      <w:r>
        <w:rPr>
          <w:color w:val="00395A"/>
          <w:sz w:val="24"/>
        </w:rPr>
        <w:t>disconnection</w:t>
      </w:r>
      <w:r>
        <w:rPr>
          <w:color w:val="00395A"/>
          <w:spacing w:val="-10"/>
          <w:sz w:val="24"/>
        </w:rPr>
        <w:t xml:space="preserve"> </w:t>
      </w:r>
      <w:r>
        <w:rPr>
          <w:color w:val="00395A"/>
          <w:sz w:val="24"/>
        </w:rPr>
        <w:t>from</w:t>
      </w:r>
      <w:r>
        <w:rPr>
          <w:color w:val="00395A"/>
          <w:spacing w:val="-8"/>
          <w:sz w:val="24"/>
        </w:rPr>
        <w:t xml:space="preserve"> </w:t>
      </w:r>
      <w:r>
        <w:rPr>
          <w:color w:val="00395A"/>
          <w:sz w:val="24"/>
        </w:rPr>
        <w:t>clients</w:t>
      </w:r>
      <w:r>
        <w:rPr>
          <w:color w:val="00395A"/>
          <w:spacing w:val="-8"/>
          <w:sz w:val="24"/>
        </w:rPr>
        <w:t xml:space="preserve"> </w:t>
      </w:r>
      <w:r>
        <w:rPr>
          <w:color w:val="00395A"/>
          <w:spacing w:val="-5"/>
          <w:sz w:val="24"/>
        </w:rPr>
        <w:t>who</w:t>
      </w:r>
    </w:p>
    <w:p w14:paraId="1DBC58C4" w14:textId="77777777" w:rsidR="00B00EA7" w:rsidRDefault="00574B43">
      <w:pPr>
        <w:pStyle w:val="BodyText"/>
        <w:spacing w:line="249" w:lineRule="auto"/>
        <w:ind w:left="1080"/>
      </w:pPr>
      <w:r>
        <w:rPr>
          <w:color w:val="00395A"/>
        </w:rPr>
        <w:t>seem</w:t>
      </w:r>
      <w:r>
        <w:rPr>
          <w:color w:val="00395A"/>
          <w:spacing w:val="-13"/>
        </w:rPr>
        <w:t xml:space="preserve"> </w:t>
      </w:r>
      <w:r>
        <w:rPr>
          <w:color w:val="00395A"/>
        </w:rPr>
        <w:t>demanding,</w:t>
      </w:r>
      <w:r>
        <w:rPr>
          <w:color w:val="00395A"/>
          <w:spacing w:val="-13"/>
        </w:rPr>
        <w:t xml:space="preserve"> </w:t>
      </w:r>
      <w:r>
        <w:rPr>
          <w:color w:val="00395A"/>
        </w:rPr>
        <w:t>needy,</w:t>
      </w:r>
      <w:r>
        <w:rPr>
          <w:color w:val="00395A"/>
          <w:spacing w:val="-13"/>
        </w:rPr>
        <w:t xml:space="preserve"> </w:t>
      </w:r>
      <w:r>
        <w:rPr>
          <w:color w:val="00395A"/>
        </w:rPr>
        <w:t>miserable,</w:t>
      </w:r>
      <w:r>
        <w:rPr>
          <w:color w:val="00395A"/>
          <w:spacing w:val="-13"/>
        </w:rPr>
        <w:t xml:space="preserve"> </w:t>
      </w:r>
      <w:r>
        <w:rPr>
          <w:color w:val="00395A"/>
        </w:rPr>
        <w:t xml:space="preserve">or </w:t>
      </w:r>
      <w:r>
        <w:rPr>
          <w:color w:val="00395A"/>
          <w:spacing w:val="-2"/>
        </w:rPr>
        <w:t>overwhelmed.</w:t>
      </w:r>
    </w:p>
    <w:p w14:paraId="5DA61CF6" w14:textId="77777777" w:rsidR="00B00EA7" w:rsidRDefault="00574B43">
      <w:pPr>
        <w:pStyle w:val="BodyText"/>
        <w:spacing w:before="162" w:line="249" w:lineRule="auto"/>
      </w:pPr>
      <w:r>
        <w:rPr>
          <w:color w:val="00395A"/>
          <w:spacing w:val="-2"/>
        </w:rPr>
        <w:t>Your</w:t>
      </w:r>
      <w:r>
        <w:rPr>
          <w:color w:val="00395A"/>
          <w:spacing w:val="-13"/>
        </w:rPr>
        <w:t xml:space="preserve"> </w:t>
      </w:r>
      <w:r>
        <w:rPr>
          <w:color w:val="00395A"/>
          <w:spacing w:val="-2"/>
        </w:rPr>
        <w:t>own</w:t>
      </w:r>
      <w:r>
        <w:rPr>
          <w:color w:val="00395A"/>
          <w:spacing w:val="-13"/>
        </w:rPr>
        <w:t xml:space="preserve"> </w:t>
      </w:r>
      <w:r>
        <w:rPr>
          <w:color w:val="00395A"/>
          <w:spacing w:val="-2"/>
        </w:rPr>
        <w:t>experiences</w:t>
      </w:r>
      <w:r>
        <w:rPr>
          <w:color w:val="00395A"/>
          <w:spacing w:val="-12"/>
        </w:rPr>
        <w:t xml:space="preserve"> </w:t>
      </w:r>
      <w:r>
        <w:rPr>
          <w:color w:val="00395A"/>
          <w:spacing w:val="-2"/>
        </w:rPr>
        <w:t>also</w:t>
      </w:r>
      <w:r>
        <w:rPr>
          <w:color w:val="00395A"/>
          <w:spacing w:val="-12"/>
        </w:rPr>
        <w:t xml:space="preserve"> </w:t>
      </w:r>
      <w:r>
        <w:rPr>
          <w:color w:val="00395A"/>
          <w:spacing w:val="-2"/>
        </w:rPr>
        <w:t>play</w:t>
      </w:r>
      <w:r>
        <w:rPr>
          <w:color w:val="00395A"/>
          <w:spacing w:val="-12"/>
        </w:rPr>
        <w:t xml:space="preserve"> </w:t>
      </w:r>
      <w:r>
        <w:rPr>
          <w:color w:val="00395A"/>
          <w:spacing w:val="-2"/>
        </w:rPr>
        <w:t>a</w:t>
      </w:r>
      <w:r>
        <w:rPr>
          <w:color w:val="00395A"/>
          <w:spacing w:val="-12"/>
        </w:rPr>
        <w:t xml:space="preserve"> </w:t>
      </w:r>
      <w:r>
        <w:rPr>
          <w:color w:val="00395A"/>
          <w:spacing w:val="-2"/>
        </w:rPr>
        <w:t>role</w:t>
      </w:r>
      <w:r>
        <w:rPr>
          <w:color w:val="00395A"/>
          <w:spacing w:val="-12"/>
        </w:rPr>
        <w:t xml:space="preserve"> </w:t>
      </w:r>
      <w:r>
        <w:rPr>
          <w:color w:val="00395A"/>
          <w:spacing w:val="-2"/>
        </w:rPr>
        <w:t>in</w:t>
      </w:r>
      <w:r>
        <w:rPr>
          <w:color w:val="00395A"/>
          <w:spacing w:val="-13"/>
        </w:rPr>
        <w:t xml:space="preserve"> </w:t>
      </w:r>
      <w:r>
        <w:rPr>
          <w:color w:val="00395A"/>
          <w:spacing w:val="-2"/>
        </w:rPr>
        <w:t xml:space="preserve">your </w:t>
      </w:r>
      <w:r>
        <w:rPr>
          <w:color w:val="00395A"/>
        </w:rPr>
        <w:t>responses to people who are homeless,</w:t>
      </w:r>
      <w:r>
        <w:rPr>
          <w:color w:val="00395A"/>
          <w:spacing w:val="-4"/>
        </w:rPr>
        <w:t xml:space="preserve"> </w:t>
      </w:r>
      <w:r>
        <w:rPr>
          <w:color w:val="00395A"/>
        </w:rPr>
        <w:t>and these experiences may interfere with your work, particularly if:</w:t>
      </w:r>
    </w:p>
    <w:p w14:paraId="48B1E754" w14:textId="77777777" w:rsidR="00B00EA7" w:rsidRDefault="00574B43">
      <w:pPr>
        <w:pStyle w:val="ListParagraph"/>
        <w:numPr>
          <w:ilvl w:val="1"/>
          <w:numId w:val="69"/>
        </w:numPr>
        <w:tabs>
          <w:tab w:val="left" w:pos="1080"/>
        </w:tabs>
        <w:spacing w:line="249" w:lineRule="auto"/>
        <w:ind w:right="175"/>
        <w:jc w:val="both"/>
        <w:rPr>
          <w:sz w:val="24"/>
        </w:rPr>
      </w:pPr>
      <w:r>
        <w:rPr>
          <w:color w:val="00395A"/>
          <w:sz w:val="24"/>
        </w:rPr>
        <w:t>A</w:t>
      </w:r>
      <w:r>
        <w:rPr>
          <w:color w:val="00395A"/>
          <w:spacing w:val="-12"/>
          <w:sz w:val="24"/>
        </w:rPr>
        <w:t xml:space="preserve"> </w:t>
      </w:r>
      <w:r>
        <w:rPr>
          <w:color w:val="00395A"/>
          <w:sz w:val="24"/>
        </w:rPr>
        <w:t>member</w:t>
      </w:r>
      <w:r>
        <w:rPr>
          <w:color w:val="00395A"/>
          <w:spacing w:val="-12"/>
          <w:sz w:val="24"/>
        </w:rPr>
        <w:t xml:space="preserve"> </w:t>
      </w:r>
      <w:r>
        <w:rPr>
          <w:color w:val="00395A"/>
          <w:sz w:val="24"/>
        </w:rPr>
        <w:t>of</w:t>
      </w:r>
      <w:r>
        <w:rPr>
          <w:color w:val="00395A"/>
          <w:spacing w:val="-11"/>
          <w:sz w:val="24"/>
        </w:rPr>
        <w:t xml:space="preserve"> </w:t>
      </w:r>
      <w:r>
        <w:rPr>
          <w:color w:val="00395A"/>
          <w:sz w:val="24"/>
        </w:rPr>
        <w:t>your</w:t>
      </w:r>
      <w:r>
        <w:rPr>
          <w:color w:val="00395A"/>
          <w:spacing w:val="-12"/>
          <w:sz w:val="24"/>
        </w:rPr>
        <w:t xml:space="preserve"> </w:t>
      </w:r>
      <w:r>
        <w:rPr>
          <w:color w:val="00395A"/>
          <w:sz w:val="24"/>
        </w:rPr>
        <w:t>family</w:t>
      </w:r>
      <w:r>
        <w:rPr>
          <w:color w:val="00395A"/>
          <w:spacing w:val="-13"/>
          <w:sz w:val="24"/>
        </w:rPr>
        <w:t xml:space="preserve"> </w:t>
      </w:r>
      <w:r>
        <w:rPr>
          <w:color w:val="00395A"/>
          <w:sz w:val="24"/>
        </w:rPr>
        <w:t>has</w:t>
      </w:r>
      <w:r>
        <w:rPr>
          <w:color w:val="00395A"/>
          <w:spacing w:val="-11"/>
          <w:sz w:val="24"/>
        </w:rPr>
        <w:t xml:space="preserve"> </w:t>
      </w:r>
      <w:r>
        <w:rPr>
          <w:color w:val="00395A"/>
          <w:sz w:val="24"/>
        </w:rPr>
        <w:t>a</w:t>
      </w:r>
      <w:r>
        <w:rPr>
          <w:color w:val="00395A"/>
          <w:spacing w:val="-11"/>
          <w:sz w:val="24"/>
        </w:rPr>
        <w:t xml:space="preserve"> </w:t>
      </w:r>
      <w:r>
        <w:rPr>
          <w:color w:val="00395A"/>
          <w:sz w:val="24"/>
        </w:rPr>
        <w:t>substance use</w:t>
      </w:r>
      <w:r>
        <w:rPr>
          <w:color w:val="00395A"/>
          <w:spacing w:val="-1"/>
          <w:sz w:val="24"/>
        </w:rPr>
        <w:t xml:space="preserve"> </w:t>
      </w:r>
      <w:r>
        <w:rPr>
          <w:color w:val="00395A"/>
          <w:sz w:val="24"/>
        </w:rPr>
        <w:t>or</w:t>
      </w:r>
      <w:r>
        <w:rPr>
          <w:color w:val="00395A"/>
          <w:spacing w:val="-2"/>
          <w:sz w:val="24"/>
        </w:rPr>
        <w:t xml:space="preserve"> </w:t>
      </w:r>
      <w:r>
        <w:rPr>
          <w:color w:val="00395A"/>
          <w:sz w:val="24"/>
        </w:rPr>
        <w:t>mental</w:t>
      </w:r>
      <w:r>
        <w:rPr>
          <w:color w:val="00395A"/>
          <w:spacing w:val="-1"/>
          <w:sz w:val="24"/>
        </w:rPr>
        <w:t xml:space="preserve"> </w:t>
      </w:r>
      <w:r>
        <w:rPr>
          <w:color w:val="00395A"/>
          <w:sz w:val="24"/>
        </w:rPr>
        <w:t>disorder</w:t>
      </w:r>
      <w:r>
        <w:rPr>
          <w:color w:val="00395A"/>
          <w:spacing w:val="-2"/>
          <w:sz w:val="24"/>
        </w:rPr>
        <w:t xml:space="preserve"> </w:t>
      </w:r>
      <w:r>
        <w:rPr>
          <w:color w:val="00395A"/>
          <w:sz w:val="24"/>
        </w:rPr>
        <w:t>and/or</w:t>
      </w:r>
      <w:r>
        <w:rPr>
          <w:color w:val="00395A"/>
          <w:spacing w:val="-2"/>
          <w:sz w:val="24"/>
        </w:rPr>
        <w:t xml:space="preserve"> </w:t>
      </w:r>
      <w:r>
        <w:rPr>
          <w:color w:val="00395A"/>
          <w:sz w:val="24"/>
        </w:rPr>
        <w:t>has</w:t>
      </w:r>
      <w:r>
        <w:rPr>
          <w:color w:val="00395A"/>
          <w:spacing w:val="-1"/>
          <w:sz w:val="24"/>
        </w:rPr>
        <w:t xml:space="preserve"> </w:t>
      </w:r>
      <w:r>
        <w:rPr>
          <w:color w:val="00395A"/>
          <w:sz w:val="24"/>
        </w:rPr>
        <w:t>experi­ enced homelessness.</w:t>
      </w:r>
    </w:p>
    <w:p w14:paraId="6C0452CF" w14:textId="77777777" w:rsidR="00B00EA7" w:rsidRDefault="00574B43">
      <w:pPr>
        <w:pStyle w:val="ListParagraph"/>
        <w:numPr>
          <w:ilvl w:val="1"/>
          <w:numId w:val="69"/>
        </w:numPr>
        <w:tabs>
          <w:tab w:val="left" w:pos="1080"/>
        </w:tabs>
        <w:spacing w:line="278" w:lineRule="exact"/>
        <w:jc w:val="both"/>
        <w:rPr>
          <w:sz w:val="24"/>
        </w:rPr>
      </w:pPr>
      <w:r>
        <w:rPr>
          <w:color w:val="00395A"/>
          <w:sz w:val="24"/>
        </w:rPr>
        <w:t>You</w:t>
      </w:r>
      <w:r>
        <w:rPr>
          <w:color w:val="00395A"/>
          <w:spacing w:val="-12"/>
          <w:sz w:val="24"/>
        </w:rPr>
        <w:t xml:space="preserve"> </w:t>
      </w:r>
      <w:r>
        <w:rPr>
          <w:color w:val="00395A"/>
          <w:sz w:val="24"/>
        </w:rPr>
        <w:t>have</w:t>
      </w:r>
      <w:r>
        <w:rPr>
          <w:color w:val="00395A"/>
          <w:spacing w:val="-11"/>
          <w:sz w:val="24"/>
        </w:rPr>
        <w:t xml:space="preserve"> </w:t>
      </w:r>
      <w:r>
        <w:rPr>
          <w:color w:val="00395A"/>
          <w:sz w:val="24"/>
        </w:rPr>
        <w:t>trouble</w:t>
      </w:r>
      <w:r>
        <w:rPr>
          <w:color w:val="00395A"/>
          <w:spacing w:val="-12"/>
          <w:sz w:val="24"/>
        </w:rPr>
        <w:t xml:space="preserve"> </w:t>
      </w:r>
      <w:r>
        <w:rPr>
          <w:color w:val="00395A"/>
          <w:sz w:val="24"/>
        </w:rPr>
        <w:t>differentiating</w:t>
      </w:r>
      <w:r>
        <w:rPr>
          <w:color w:val="00395A"/>
          <w:spacing w:val="-10"/>
          <w:sz w:val="24"/>
        </w:rPr>
        <w:t xml:space="preserve"> </w:t>
      </w:r>
      <w:r>
        <w:rPr>
          <w:color w:val="00395A"/>
          <w:sz w:val="24"/>
        </w:rPr>
        <w:t>your</w:t>
      </w:r>
      <w:r>
        <w:rPr>
          <w:color w:val="00395A"/>
          <w:spacing w:val="-12"/>
          <w:sz w:val="24"/>
        </w:rPr>
        <w:t xml:space="preserve"> </w:t>
      </w:r>
      <w:r>
        <w:rPr>
          <w:color w:val="00395A"/>
          <w:spacing w:val="-5"/>
          <w:sz w:val="24"/>
        </w:rPr>
        <w:t>own</w:t>
      </w:r>
    </w:p>
    <w:p w14:paraId="7CE9D278" w14:textId="77777777" w:rsidR="00B00EA7" w:rsidRDefault="00574B43">
      <w:pPr>
        <w:pStyle w:val="BodyText"/>
        <w:spacing w:line="273" w:lineRule="exact"/>
        <w:ind w:left="1079"/>
        <w:jc w:val="both"/>
      </w:pPr>
      <w:r>
        <w:rPr>
          <w:color w:val="00395A"/>
        </w:rPr>
        <w:t>recovery</w:t>
      </w:r>
      <w:r>
        <w:rPr>
          <w:color w:val="00395A"/>
          <w:spacing w:val="-14"/>
        </w:rPr>
        <w:t xml:space="preserve"> </w:t>
      </w:r>
      <w:r>
        <w:rPr>
          <w:color w:val="00395A"/>
        </w:rPr>
        <w:t>process</w:t>
      </w:r>
      <w:r>
        <w:rPr>
          <w:color w:val="00395A"/>
          <w:spacing w:val="-14"/>
        </w:rPr>
        <w:t xml:space="preserve"> </w:t>
      </w:r>
      <w:r>
        <w:rPr>
          <w:color w:val="00395A"/>
        </w:rPr>
        <w:t>from</w:t>
      </w:r>
      <w:r>
        <w:rPr>
          <w:color w:val="00395A"/>
          <w:spacing w:val="-14"/>
        </w:rPr>
        <w:t xml:space="preserve"> </w:t>
      </w:r>
      <w:r>
        <w:rPr>
          <w:color w:val="00395A"/>
        </w:rPr>
        <w:t>that</w:t>
      </w:r>
      <w:r>
        <w:rPr>
          <w:color w:val="00395A"/>
          <w:spacing w:val="-14"/>
        </w:rPr>
        <w:t xml:space="preserve"> </w:t>
      </w:r>
      <w:r>
        <w:rPr>
          <w:color w:val="00395A"/>
        </w:rPr>
        <w:t>of</w:t>
      </w:r>
      <w:r>
        <w:rPr>
          <w:color w:val="00395A"/>
          <w:spacing w:val="-14"/>
        </w:rPr>
        <w:t xml:space="preserve"> </w:t>
      </w:r>
      <w:r>
        <w:rPr>
          <w:color w:val="00395A"/>
        </w:rPr>
        <w:t>your</w:t>
      </w:r>
      <w:r>
        <w:rPr>
          <w:color w:val="00395A"/>
          <w:spacing w:val="-15"/>
        </w:rPr>
        <w:t xml:space="preserve"> </w:t>
      </w:r>
      <w:r>
        <w:rPr>
          <w:color w:val="00395A"/>
          <w:spacing w:val="-2"/>
        </w:rPr>
        <w:t>client.</w:t>
      </w:r>
    </w:p>
    <w:p w14:paraId="313C4ECA" w14:textId="77777777" w:rsidR="00B00EA7" w:rsidRDefault="00574B43">
      <w:pPr>
        <w:pStyle w:val="ListParagraph"/>
        <w:numPr>
          <w:ilvl w:val="1"/>
          <w:numId w:val="69"/>
        </w:numPr>
        <w:tabs>
          <w:tab w:val="left" w:pos="1080"/>
        </w:tabs>
        <w:spacing w:line="286" w:lineRule="exact"/>
        <w:ind w:hanging="361"/>
        <w:jc w:val="both"/>
        <w:rPr>
          <w:sz w:val="24"/>
        </w:rPr>
      </w:pPr>
      <w:r>
        <w:rPr>
          <w:color w:val="00395A"/>
          <w:spacing w:val="-2"/>
          <w:sz w:val="24"/>
        </w:rPr>
        <w:t>You</w:t>
      </w:r>
      <w:r>
        <w:rPr>
          <w:color w:val="00395A"/>
          <w:spacing w:val="-7"/>
          <w:sz w:val="24"/>
        </w:rPr>
        <w:t xml:space="preserve"> </w:t>
      </w:r>
      <w:r>
        <w:rPr>
          <w:color w:val="00395A"/>
          <w:spacing w:val="-2"/>
          <w:sz w:val="24"/>
        </w:rPr>
        <w:t>have</w:t>
      </w:r>
      <w:r>
        <w:rPr>
          <w:color w:val="00395A"/>
          <w:spacing w:val="-6"/>
          <w:sz w:val="24"/>
        </w:rPr>
        <w:t xml:space="preserve"> </w:t>
      </w:r>
      <w:r>
        <w:rPr>
          <w:color w:val="00395A"/>
          <w:spacing w:val="-2"/>
          <w:sz w:val="24"/>
        </w:rPr>
        <w:t>ever</w:t>
      </w:r>
      <w:r>
        <w:rPr>
          <w:color w:val="00395A"/>
          <w:spacing w:val="-7"/>
          <w:sz w:val="24"/>
        </w:rPr>
        <w:t xml:space="preserve"> </w:t>
      </w:r>
      <w:r>
        <w:rPr>
          <w:color w:val="00395A"/>
          <w:spacing w:val="-2"/>
          <w:sz w:val="24"/>
        </w:rPr>
        <w:t>been</w:t>
      </w:r>
      <w:r>
        <w:rPr>
          <w:color w:val="00395A"/>
          <w:spacing w:val="-7"/>
          <w:sz w:val="24"/>
        </w:rPr>
        <w:t xml:space="preserve"> </w:t>
      </w:r>
      <w:r>
        <w:rPr>
          <w:color w:val="00395A"/>
          <w:spacing w:val="-2"/>
          <w:sz w:val="24"/>
        </w:rPr>
        <w:t>homeless</w:t>
      </w:r>
      <w:r>
        <w:rPr>
          <w:color w:val="00395A"/>
          <w:spacing w:val="-6"/>
          <w:sz w:val="24"/>
        </w:rPr>
        <w:t xml:space="preserve"> </w:t>
      </w:r>
      <w:r>
        <w:rPr>
          <w:color w:val="00395A"/>
          <w:spacing w:val="-2"/>
          <w:sz w:val="24"/>
        </w:rPr>
        <w:t>or</w:t>
      </w:r>
      <w:r>
        <w:rPr>
          <w:color w:val="00395A"/>
          <w:spacing w:val="-7"/>
          <w:sz w:val="24"/>
        </w:rPr>
        <w:t xml:space="preserve"> </w:t>
      </w:r>
      <w:r>
        <w:rPr>
          <w:color w:val="00395A"/>
          <w:spacing w:val="-2"/>
          <w:sz w:val="24"/>
        </w:rPr>
        <w:t>faced</w:t>
      </w:r>
      <w:r>
        <w:rPr>
          <w:color w:val="00395A"/>
          <w:spacing w:val="-7"/>
          <w:sz w:val="24"/>
        </w:rPr>
        <w:t xml:space="preserve"> </w:t>
      </w:r>
      <w:r>
        <w:rPr>
          <w:color w:val="00395A"/>
          <w:spacing w:val="-4"/>
          <w:sz w:val="24"/>
        </w:rPr>
        <w:t>with</w:t>
      </w:r>
    </w:p>
    <w:p w14:paraId="71A76556" w14:textId="77777777" w:rsidR="00B00EA7" w:rsidRDefault="00574B43">
      <w:pPr>
        <w:pStyle w:val="BodyText"/>
        <w:spacing w:before="169" w:line="249" w:lineRule="auto"/>
        <w:ind w:left="319" w:right="334"/>
      </w:pPr>
      <w:r>
        <w:br w:type="column"/>
      </w:r>
      <w:r>
        <w:rPr>
          <w:color w:val="00395A"/>
        </w:rPr>
        <w:t>personal experiences,</w:t>
      </w:r>
      <w:r>
        <w:rPr>
          <w:color w:val="00395A"/>
          <w:spacing w:val="-8"/>
        </w:rPr>
        <w:t xml:space="preserve"> </w:t>
      </w:r>
      <w:r>
        <w:rPr>
          <w:color w:val="00395A"/>
        </w:rPr>
        <w:t>you may struggle with your</w:t>
      </w:r>
      <w:r>
        <w:rPr>
          <w:color w:val="00395A"/>
          <w:spacing w:val="-7"/>
        </w:rPr>
        <w:t xml:space="preserve"> </w:t>
      </w:r>
      <w:r>
        <w:rPr>
          <w:color w:val="00395A"/>
        </w:rPr>
        <w:t>reactions</w:t>
      </w:r>
      <w:r>
        <w:rPr>
          <w:color w:val="00395A"/>
          <w:spacing w:val="-6"/>
        </w:rPr>
        <w:t xml:space="preserve"> </w:t>
      </w:r>
      <w:r>
        <w:rPr>
          <w:color w:val="00395A"/>
        </w:rPr>
        <w:t>when</w:t>
      </w:r>
      <w:r>
        <w:rPr>
          <w:color w:val="00395A"/>
          <w:spacing w:val="-7"/>
        </w:rPr>
        <w:t xml:space="preserve"> </w:t>
      </w:r>
      <w:r>
        <w:rPr>
          <w:color w:val="00395A"/>
        </w:rPr>
        <w:t>working</w:t>
      </w:r>
      <w:r>
        <w:rPr>
          <w:color w:val="00395A"/>
          <w:spacing w:val="-5"/>
        </w:rPr>
        <w:t xml:space="preserve"> </w:t>
      </w:r>
      <w:r>
        <w:rPr>
          <w:color w:val="00395A"/>
        </w:rPr>
        <w:t>with</w:t>
      </w:r>
      <w:r>
        <w:rPr>
          <w:color w:val="00395A"/>
          <w:spacing w:val="-6"/>
        </w:rPr>
        <w:t xml:space="preserve"> </w:t>
      </w:r>
      <w:r>
        <w:rPr>
          <w:color w:val="00395A"/>
        </w:rPr>
        <w:t>this</w:t>
      </w:r>
      <w:r>
        <w:rPr>
          <w:color w:val="00395A"/>
          <w:spacing w:val="-6"/>
        </w:rPr>
        <w:t xml:space="preserve"> </w:t>
      </w:r>
      <w:r>
        <w:rPr>
          <w:color w:val="00395A"/>
        </w:rPr>
        <w:t>popula­ tion,</w:t>
      </w:r>
      <w:r>
        <w:rPr>
          <w:color w:val="00395A"/>
          <w:spacing w:val="-18"/>
        </w:rPr>
        <w:t xml:space="preserve"> </w:t>
      </w:r>
      <w:r>
        <w:rPr>
          <w:color w:val="00395A"/>
        </w:rPr>
        <w:t>especially</w:t>
      </w:r>
      <w:r>
        <w:rPr>
          <w:color w:val="00395A"/>
          <w:spacing w:val="-11"/>
        </w:rPr>
        <w:t xml:space="preserve"> </w:t>
      </w:r>
      <w:r>
        <w:rPr>
          <w:color w:val="00395A"/>
        </w:rPr>
        <w:t>when</w:t>
      </w:r>
      <w:r>
        <w:rPr>
          <w:color w:val="00395A"/>
          <w:spacing w:val="-7"/>
        </w:rPr>
        <w:t xml:space="preserve"> </w:t>
      </w:r>
      <w:r>
        <w:rPr>
          <w:color w:val="00395A"/>
        </w:rPr>
        <w:t>dealing</w:t>
      </w:r>
      <w:r>
        <w:rPr>
          <w:color w:val="00395A"/>
          <w:spacing w:val="-5"/>
        </w:rPr>
        <w:t xml:space="preserve"> </w:t>
      </w:r>
      <w:r>
        <w:rPr>
          <w:color w:val="00395A"/>
        </w:rPr>
        <w:t>with</w:t>
      </w:r>
      <w:r>
        <w:rPr>
          <w:color w:val="00395A"/>
          <w:spacing w:val="-6"/>
        </w:rPr>
        <w:t xml:space="preserve"> </w:t>
      </w:r>
      <w:r>
        <w:rPr>
          <w:color w:val="00395A"/>
        </w:rPr>
        <w:t>stressful</w:t>
      </w:r>
      <w:r>
        <w:rPr>
          <w:color w:val="00395A"/>
          <w:spacing w:val="-6"/>
        </w:rPr>
        <w:t xml:space="preserve"> </w:t>
      </w:r>
      <w:r>
        <w:rPr>
          <w:color w:val="00395A"/>
        </w:rPr>
        <w:t xml:space="preserve">sit­ </w:t>
      </w:r>
      <w:r>
        <w:rPr>
          <w:color w:val="00395A"/>
          <w:spacing w:val="-2"/>
        </w:rPr>
        <w:t>uations.</w:t>
      </w:r>
    </w:p>
    <w:p w14:paraId="3DE778CC" w14:textId="77777777" w:rsidR="00B00EA7" w:rsidRDefault="00574B43">
      <w:pPr>
        <w:spacing w:before="200" w:line="256" w:lineRule="auto"/>
        <w:ind w:left="319" w:right="421" w:firstLine="12"/>
        <w:rPr>
          <w:sz w:val="24"/>
        </w:rPr>
      </w:pPr>
      <w:r>
        <w:rPr>
          <w:rFonts w:ascii="Arial"/>
          <w:b/>
          <w:i/>
          <w:color w:val="33607A"/>
          <w:sz w:val="26"/>
        </w:rPr>
        <w:t xml:space="preserve">Managing responses to working with people who are homeless </w:t>
      </w:r>
      <w:r>
        <w:rPr>
          <w:color w:val="00395A"/>
          <w:sz w:val="24"/>
        </w:rPr>
        <w:t>Managing your responses to feelings and stressors</w:t>
      </w:r>
      <w:r>
        <w:rPr>
          <w:color w:val="00395A"/>
          <w:spacing w:val="-15"/>
          <w:sz w:val="24"/>
        </w:rPr>
        <w:t xml:space="preserve"> </w:t>
      </w:r>
      <w:r>
        <w:rPr>
          <w:color w:val="00395A"/>
          <w:sz w:val="24"/>
        </w:rPr>
        <w:t>is</w:t>
      </w:r>
      <w:r>
        <w:rPr>
          <w:color w:val="00395A"/>
          <w:spacing w:val="-15"/>
          <w:sz w:val="24"/>
        </w:rPr>
        <w:t xml:space="preserve"> </w:t>
      </w:r>
      <w:r>
        <w:rPr>
          <w:color w:val="00395A"/>
          <w:sz w:val="24"/>
        </w:rPr>
        <w:t>easier</w:t>
      </w:r>
      <w:r>
        <w:rPr>
          <w:color w:val="00395A"/>
          <w:spacing w:val="-15"/>
          <w:sz w:val="24"/>
        </w:rPr>
        <w:t xml:space="preserve"> </w:t>
      </w:r>
      <w:r>
        <w:rPr>
          <w:color w:val="00395A"/>
          <w:sz w:val="24"/>
        </w:rPr>
        <w:t>if</w:t>
      </w:r>
      <w:r>
        <w:rPr>
          <w:color w:val="00395A"/>
          <w:spacing w:val="-15"/>
          <w:sz w:val="24"/>
        </w:rPr>
        <w:t xml:space="preserve"> </w:t>
      </w:r>
      <w:r>
        <w:rPr>
          <w:color w:val="00395A"/>
          <w:sz w:val="24"/>
        </w:rPr>
        <w:t>you</w:t>
      </w:r>
      <w:r>
        <w:rPr>
          <w:color w:val="00395A"/>
          <w:spacing w:val="-15"/>
          <w:sz w:val="24"/>
        </w:rPr>
        <w:t xml:space="preserve"> </w:t>
      </w:r>
      <w:r>
        <w:rPr>
          <w:color w:val="00395A"/>
          <w:sz w:val="24"/>
        </w:rPr>
        <w:t>develop</w:t>
      </w:r>
      <w:r>
        <w:rPr>
          <w:color w:val="00395A"/>
          <w:spacing w:val="-15"/>
          <w:sz w:val="24"/>
        </w:rPr>
        <w:t xml:space="preserve"> </w:t>
      </w:r>
      <w:r>
        <w:rPr>
          <w:color w:val="00395A"/>
          <w:sz w:val="24"/>
        </w:rPr>
        <w:t>and</w:t>
      </w:r>
      <w:r>
        <w:rPr>
          <w:color w:val="00395A"/>
          <w:spacing w:val="-15"/>
          <w:sz w:val="24"/>
        </w:rPr>
        <w:t xml:space="preserve"> </w:t>
      </w:r>
      <w:r>
        <w:rPr>
          <w:color w:val="00395A"/>
          <w:sz w:val="24"/>
        </w:rPr>
        <w:t>maintain sources of personal support (CSAT,</w:t>
      </w:r>
      <w:r>
        <w:rPr>
          <w:color w:val="00395A"/>
          <w:spacing w:val="-5"/>
          <w:sz w:val="24"/>
        </w:rPr>
        <w:t xml:space="preserve"> </w:t>
      </w:r>
      <w:r>
        <w:rPr>
          <w:color w:val="00395A"/>
          <w:sz w:val="24"/>
        </w:rPr>
        <w:t>2006a):</w:t>
      </w:r>
    </w:p>
    <w:p w14:paraId="7411FAF4" w14:textId="77777777" w:rsidR="00B00EA7" w:rsidRDefault="00574B43">
      <w:pPr>
        <w:pStyle w:val="ListParagraph"/>
        <w:numPr>
          <w:ilvl w:val="0"/>
          <w:numId w:val="73"/>
        </w:numPr>
        <w:tabs>
          <w:tab w:val="left" w:pos="678"/>
          <w:tab w:val="left" w:pos="680"/>
        </w:tabs>
        <w:spacing w:line="271" w:lineRule="exact"/>
        <w:ind w:left="679" w:hanging="361"/>
        <w:rPr>
          <w:sz w:val="24"/>
        </w:rPr>
      </w:pPr>
      <w:r>
        <w:rPr>
          <w:color w:val="00395A"/>
          <w:sz w:val="24"/>
        </w:rPr>
        <w:t>Learn</w:t>
      </w:r>
      <w:r>
        <w:rPr>
          <w:color w:val="00395A"/>
          <w:spacing w:val="-5"/>
          <w:sz w:val="24"/>
        </w:rPr>
        <w:t xml:space="preserve"> </w:t>
      </w:r>
      <w:r>
        <w:rPr>
          <w:color w:val="00395A"/>
          <w:sz w:val="24"/>
        </w:rPr>
        <w:t>to</w:t>
      </w:r>
      <w:r>
        <w:rPr>
          <w:color w:val="00395A"/>
          <w:spacing w:val="-3"/>
          <w:sz w:val="24"/>
        </w:rPr>
        <w:t xml:space="preserve"> </w:t>
      </w:r>
      <w:r>
        <w:rPr>
          <w:color w:val="00395A"/>
          <w:sz w:val="24"/>
        </w:rPr>
        <w:t>recognize</w:t>
      </w:r>
      <w:r>
        <w:rPr>
          <w:color w:val="00395A"/>
          <w:spacing w:val="-3"/>
          <w:sz w:val="24"/>
        </w:rPr>
        <w:t xml:space="preserve"> </w:t>
      </w:r>
      <w:r>
        <w:rPr>
          <w:color w:val="00395A"/>
          <w:sz w:val="24"/>
        </w:rPr>
        <w:t>when</w:t>
      </w:r>
      <w:r>
        <w:rPr>
          <w:color w:val="00395A"/>
          <w:spacing w:val="-6"/>
          <w:sz w:val="24"/>
        </w:rPr>
        <w:t xml:space="preserve"> </w:t>
      </w:r>
      <w:r>
        <w:rPr>
          <w:color w:val="00395A"/>
          <w:sz w:val="24"/>
        </w:rPr>
        <w:t>you</w:t>
      </w:r>
      <w:r>
        <w:rPr>
          <w:color w:val="00395A"/>
          <w:spacing w:val="-3"/>
          <w:sz w:val="24"/>
        </w:rPr>
        <w:t xml:space="preserve"> </w:t>
      </w:r>
      <w:r>
        <w:rPr>
          <w:color w:val="00395A"/>
          <w:sz w:val="24"/>
        </w:rPr>
        <w:t>need</w:t>
      </w:r>
      <w:r>
        <w:rPr>
          <w:color w:val="00395A"/>
          <w:spacing w:val="-4"/>
          <w:sz w:val="24"/>
        </w:rPr>
        <w:t xml:space="preserve"> help</w:t>
      </w:r>
    </w:p>
    <w:p w14:paraId="70D56277" w14:textId="77777777" w:rsidR="00B00EA7" w:rsidRDefault="00574B43">
      <w:pPr>
        <w:pStyle w:val="BodyText"/>
        <w:spacing w:before="11" w:line="273" w:lineRule="exact"/>
        <w:ind w:left="679"/>
      </w:pPr>
      <w:r>
        <w:rPr>
          <w:color w:val="00395A"/>
        </w:rPr>
        <w:t>(both</w:t>
      </w:r>
      <w:r>
        <w:rPr>
          <w:color w:val="00395A"/>
          <w:spacing w:val="-8"/>
        </w:rPr>
        <w:t xml:space="preserve"> </w:t>
      </w:r>
      <w:r>
        <w:rPr>
          <w:color w:val="00395A"/>
        </w:rPr>
        <w:t>technical</w:t>
      </w:r>
      <w:r>
        <w:rPr>
          <w:color w:val="00395A"/>
          <w:spacing w:val="-6"/>
        </w:rPr>
        <w:t xml:space="preserve"> </w:t>
      </w:r>
      <w:r>
        <w:rPr>
          <w:color w:val="00395A"/>
        </w:rPr>
        <w:t>and</w:t>
      </w:r>
      <w:r>
        <w:rPr>
          <w:color w:val="00395A"/>
          <w:spacing w:val="-6"/>
        </w:rPr>
        <w:t xml:space="preserve"> </w:t>
      </w:r>
      <w:r>
        <w:rPr>
          <w:color w:val="00395A"/>
        </w:rPr>
        <w:t>personal);</w:t>
      </w:r>
      <w:r>
        <w:rPr>
          <w:color w:val="00395A"/>
          <w:spacing w:val="-6"/>
        </w:rPr>
        <w:t xml:space="preserve"> </w:t>
      </w:r>
      <w:r>
        <w:rPr>
          <w:color w:val="00395A"/>
        </w:rPr>
        <w:t>ask</w:t>
      </w:r>
      <w:r>
        <w:rPr>
          <w:color w:val="00395A"/>
          <w:spacing w:val="-6"/>
        </w:rPr>
        <w:t xml:space="preserve"> </w:t>
      </w:r>
      <w:r>
        <w:rPr>
          <w:color w:val="00395A"/>
        </w:rPr>
        <w:t>for</w:t>
      </w:r>
      <w:r>
        <w:rPr>
          <w:color w:val="00395A"/>
          <w:spacing w:val="-6"/>
        </w:rPr>
        <w:t xml:space="preserve"> </w:t>
      </w:r>
      <w:r>
        <w:rPr>
          <w:color w:val="00395A"/>
          <w:spacing w:val="-5"/>
        </w:rPr>
        <w:t>it.</w:t>
      </w:r>
    </w:p>
    <w:p w14:paraId="452F6AF0" w14:textId="77777777" w:rsidR="00B00EA7" w:rsidRDefault="00574B43">
      <w:pPr>
        <w:pStyle w:val="ListParagraph"/>
        <w:numPr>
          <w:ilvl w:val="0"/>
          <w:numId w:val="73"/>
        </w:numPr>
        <w:tabs>
          <w:tab w:val="left" w:pos="678"/>
          <w:tab w:val="left" w:pos="680"/>
        </w:tabs>
        <w:spacing w:line="249" w:lineRule="auto"/>
        <w:ind w:left="679" w:right="442"/>
        <w:rPr>
          <w:sz w:val="24"/>
        </w:rPr>
      </w:pPr>
      <w:r>
        <w:rPr>
          <w:color w:val="00395A"/>
          <w:sz w:val="24"/>
        </w:rPr>
        <w:t>Work in teams and establish networks; discuss</w:t>
      </w:r>
      <w:r>
        <w:rPr>
          <w:color w:val="00395A"/>
          <w:spacing w:val="-15"/>
          <w:sz w:val="24"/>
        </w:rPr>
        <w:t xml:space="preserve"> </w:t>
      </w:r>
      <w:r>
        <w:rPr>
          <w:color w:val="00395A"/>
          <w:sz w:val="24"/>
        </w:rPr>
        <w:t>feelings</w:t>
      </w:r>
      <w:r>
        <w:rPr>
          <w:color w:val="00395A"/>
          <w:spacing w:val="-15"/>
          <w:sz w:val="24"/>
        </w:rPr>
        <w:t xml:space="preserve"> </w:t>
      </w:r>
      <w:r>
        <w:rPr>
          <w:color w:val="00395A"/>
          <w:sz w:val="24"/>
        </w:rPr>
        <w:t>and</w:t>
      </w:r>
      <w:r>
        <w:rPr>
          <w:color w:val="00395A"/>
          <w:spacing w:val="-15"/>
          <w:sz w:val="24"/>
        </w:rPr>
        <w:t xml:space="preserve"> </w:t>
      </w:r>
      <w:r>
        <w:rPr>
          <w:color w:val="00395A"/>
          <w:sz w:val="24"/>
        </w:rPr>
        <w:t>issues</w:t>
      </w:r>
      <w:r>
        <w:rPr>
          <w:color w:val="00395A"/>
          <w:spacing w:val="-15"/>
          <w:sz w:val="24"/>
        </w:rPr>
        <w:t xml:space="preserve"> </w:t>
      </w:r>
      <w:r>
        <w:rPr>
          <w:color w:val="00395A"/>
          <w:sz w:val="24"/>
        </w:rPr>
        <w:t>with</w:t>
      </w:r>
      <w:r>
        <w:rPr>
          <w:color w:val="00395A"/>
          <w:spacing w:val="-15"/>
          <w:sz w:val="24"/>
        </w:rPr>
        <w:t xml:space="preserve"> </w:t>
      </w:r>
      <w:r>
        <w:rPr>
          <w:color w:val="00395A"/>
          <w:sz w:val="24"/>
        </w:rPr>
        <w:t>teammates to lower stress and maintain objectivity.</w:t>
      </w:r>
    </w:p>
    <w:p w14:paraId="47264ED5" w14:textId="77777777" w:rsidR="00B00EA7" w:rsidRDefault="00574B43">
      <w:pPr>
        <w:pStyle w:val="ListParagraph"/>
        <w:numPr>
          <w:ilvl w:val="0"/>
          <w:numId w:val="73"/>
        </w:numPr>
        <w:tabs>
          <w:tab w:val="left" w:pos="678"/>
          <w:tab w:val="left" w:pos="680"/>
        </w:tabs>
        <w:spacing w:line="278" w:lineRule="exact"/>
        <w:ind w:left="679" w:hanging="361"/>
        <w:rPr>
          <w:sz w:val="24"/>
        </w:rPr>
      </w:pPr>
      <w:r>
        <w:rPr>
          <w:color w:val="00395A"/>
          <w:sz w:val="24"/>
        </w:rPr>
        <w:t>Be</w:t>
      </w:r>
      <w:r>
        <w:rPr>
          <w:color w:val="00395A"/>
          <w:spacing w:val="-11"/>
          <w:sz w:val="24"/>
        </w:rPr>
        <w:t xml:space="preserve"> </w:t>
      </w:r>
      <w:r>
        <w:rPr>
          <w:color w:val="00395A"/>
          <w:sz w:val="24"/>
        </w:rPr>
        <w:t>open</w:t>
      </w:r>
      <w:r>
        <w:rPr>
          <w:color w:val="00395A"/>
          <w:spacing w:val="-11"/>
          <w:sz w:val="24"/>
        </w:rPr>
        <w:t xml:space="preserve"> </w:t>
      </w:r>
      <w:r>
        <w:rPr>
          <w:color w:val="00395A"/>
          <w:sz w:val="24"/>
        </w:rPr>
        <w:t>and</w:t>
      </w:r>
      <w:r>
        <w:rPr>
          <w:color w:val="00395A"/>
          <w:spacing w:val="-10"/>
          <w:sz w:val="24"/>
        </w:rPr>
        <w:t xml:space="preserve"> </w:t>
      </w:r>
      <w:r>
        <w:rPr>
          <w:color w:val="00395A"/>
          <w:sz w:val="24"/>
        </w:rPr>
        <w:t>sensitive</w:t>
      </w:r>
      <w:r>
        <w:rPr>
          <w:color w:val="00395A"/>
          <w:spacing w:val="-11"/>
          <w:sz w:val="24"/>
        </w:rPr>
        <w:t xml:space="preserve"> </w:t>
      </w:r>
      <w:r>
        <w:rPr>
          <w:color w:val="00395A"/>
          <w:sz w:val="24"/>
        </w:rPr>
        <w:t>to</w:t>
      </w:r>
      <w:r>
        <w:rPr>
          <w:color w:val="00395A"/>
          <w:spacing w:val="-10"/>
          <w:sz w:val="24"/>
        </w:rPr>
        <w:t xml:space="preserve"> </w:t>
      </w:r>
      <w:r>
        <w:rPr>
          <w:color w:val="00395A"/>
          <w:sz w:val="24"/>
        </w:rPr>
        <w:t>differences</w:t>
      </w:r>
      <w:r>
        <w:rPr>
          <w:color w:val="00395A"/>
          <w:spacing w:val="-10"/>
          <w:sz w:val="24"/>
        </w:rPr>
        <w:t xml:space="preserve"> </w:t>
      </w:r>
      <w:r>
        <w:rPr>
          <w:color w:val="00395A"/>
          <w:sz w:val="24"/>
        </w:rPr>
        <w:t>of</w:t>
      </w:r>
      <w:r>
        <w:rPr>
          <w:color w:val="00395A"/>
          <w:spacing w:val="-10"/>
          <w:sz w:val="24"/>
        </w:rPr>
        <w:t xml:space="preserve"> </w:t>
      </w:r>
      <w:r>
        <w:rPr>
          <w:color w:val="00395A"/>
          <w:spacing w:val="-5"/>
          <w:sz w:val="24"/>
        </w:rPr>
        <w:t>at­</w:t>
      </w:r>
    </w:p>
    <w:p w14:paraId="23AB0C76" w14:textId="77777777" w:rsidR="00B00EA7" w:rsidRDefault="00574B43">
      <w:pPr>
        <w:pStyle w:val="BodyText"/>
        <w:spacing w:before="9" w:line="249" w:lineRule="auto"/>
        <w:ind w:left="679" w:right="421"/>
      </w:pPr>
      <w:r>
        <w:rPr>
          <w:color w:val="00395A"/>
        </w:rPr>
        <w:t>titude</w:t>
      </w:r>
      <w:r>
        <w:rPr>
          <w:color w:val="00395A"/>
          <w:spacing w:val="-9"/>
        </w:rPr>
        <w:t xml:space="preserve"> </w:t>
      </w:r>
      <w:r>
        <w:rPr>
          <w:color w:val="00395A"/>
        </w:rPr>
        <w:t>or</w:t>
      </w:r>
      <w:r>
        <w:rPr>
          <w:color w:val="00395A"/>
          <w:spacing w:val="-10"/>
        </w:rPr>
        <w:t xml:space="preserve"> </w:t>
      </w:r>
      <w:r>
        <w:rPr>
          <w:color w:val="00395A"/>
        </w:rPr>
        <w:t>opinion</w:t>
      </w:r>
      <w:r>
        <w:rPr>
          <w:color w:val="00395A"/>
          <w:spacing w:val="-10"/>
        </w:rPr>
        <w:t xml:space="preserve"> </w:t>
      </w:r>
      <w:r>
        <w:rPr>
          <w:color w:val="00395A"/>
        </w:rPr>
        <w:t>among</w:t>
      </w:r>
      <w:r>
        <w:rPr>
          <w:color w:val="00395A"/>
          <w:spacing w:val="-11"/>
        </w:rPr>
        <w:t xml:space="preserve"> </w:t>
      </w:r>
      <w:r>
        <w:rPr>
          <w:color w:val="00395A"/>
        </w:rPr>
        <w:t>your</w:t>
      </w:r>
      <w:r>
        <w:rPr>
          <w:color w:val="00395A"/>
          <w:spacing w:val="-10"/>
        </w:rPr>
        <w:t xml:space="preserve"> </w:t>
      </w:r>
      <w:r>
        <w:rPr>
          <w:color w:val="00395A"/>
        </w:rPr>
        <w:t xml:space="preserve">colleagues regarding individuals who </w:t>
      </w:r>
      <w:r>
        <w:rPr>
          <w:color w:val="00395A"/>
        </w:rPr>
        <w:t>are homeless and the problems they face.</w:t>
      </w:r>
    </w:p>
    <w:p w14:paraId="7409BE7D" w14:textId="77777777" w:rsidR="00B00EA7" w:rsidRDefault="00574B43">
      <w:pPr>
        <w:pStyle w:val="ListParagraph"/>
        <w:numPr>
          <w:ilvl w:val="0"/>
          <w:numId w:val="73"/>
        </w:numPr>
        <w:tabs>
          <w:tab w:val="left" w:pos="678"/>
          <w:tab w:val="left" w:pos="680"/>
        </w:tabs>
        <w:spacing w:line="249" w:lineRule="auto"/>
        <w:ind w:left="679" w:right="384"/>
        <w:rPr>
          <w:sz w:val="24"/>
        </w:rPr>
      </w:pPr>
      <w:r>
        <w:rPr>
          <w:color w:val="00395A"/>
          <w:sz w:val="24"/>
        </w:rPr>
        <w:t>When you find yourself being angry, criti­ cal, or dismissive toward the feelings or needs</w:t>
      </w:r>
      <w:r>
        <w:rPr>
          <w:color w:val="00395A"/>
          <w:spacing w:val="-7"/>
          <w:sz w:val="24"/>
        </w:rPr>
        <w:t xml:space="preserve"> </w:t>
      </w:r>
      <w:r>
        <w:rPr>
          <w:color w:val="00395A"/>
          <w:sz w:val="24"/>
        </w:rPr>
        <w:t>of</w:t>
      </w:r>
      <w:r>
        <w:rPr>
          <w:color w:val="00395A"/>
          <w:spacing w:val="-7"/>
          <w:sz w:val="24"/>
        </w:rPr>
        <w:t xml:space="preserve"> </w:t>
      </w:r>
      <w:r>
        <w:rPr>
          <w:color w:val="00395A"/>
          <w:sz w:val="24"/>
        </w:rPr>
        <w:t>a</w:t>
      </w:r>
      <w:r>
        <w:rPr>
          <w:color w:val="00395A"/>
          <w:spacing w:val="-7"/>
          <w:sz w:val="24"/>
        </w:rPr>
        <w:t xml:space="preserve"> </w:t>
      </w:r>
      <w:r>
        <w:rPr>
          <w:color w:val="00395A"/>
          <w:sz w:val="24"/>
        </w:rPr>
        <w:t>person</w:t>
      </w:r>
      <w:r>
        <w:rPr>
          <w:color w:val="00395A"/>
          <w:spacing w:val="-8"/>
          <w:sz w:val="24"/>
        </w:rPr>
        <w:t xml:space="preserve"> </w:t>
      </w:r>
      <w:r>
        <w:rPr>
          <w:color w:val="00395A"/>
          <w:sz w:val="24"/>
        </w:rPr>
        <w:t>who</w:t>
      </w:r>
      <w:r>
        <w:rPr>
          <w:color w:val="00395A"/>
          <w:spacing w:val="-7"/>
          <w:sz w:val="24"/>
        </w:rPr>
        <w:t xml:space="preserve"> </w:t>
      </w:r>
      <w:r>
        <w:rPr>
          <w:color w:val="00395A"/>
          <w:sz w:val="24"/>
        </w:rPr>
        <w:t>is</w:t>
      </w:r>
      <w:r>
        <w:rPr>
          <w:color w:val="00395A"/>
          <w:spacing w:val="-9"/>
          <w:sz w:val="24"/>
        </w:rPr>
        <w:t xml:space="preserve"> </w:t>
      </w:r>
      <w:r>
        <w:rPr>
          <w:color w:val="00395A"/>
          <w:sz w:val="24"/>
        </w:rPr>
        <w:t>homeless,</w:t>
      </w:r>
      <w:r>
        <w:rPr>
          <w:color w:val="00395A"/>
          <w:spacing w:val="-8"/>
          <w:sz w:val="24"/>
        </w:rPr>
        <w:t xml:space="preserve"> </w:t>
      </w:r>
      <w:r>
        <w:rPr>
          <w:color w:val="00395A"/>
          <w:sz w:val="24"/>
        </w:rPr>
        <w:t>consid­ er whether this is a sign of an attitude con­ flict, job burnout, or some other dynamic related to your work.</w:t>
      </w:r>
    </w:p>
    <w:p w14:paraId="34DDC762" w14:textId="77777777" w:rsidR="00B00EA7" w:rsidRDefault="00574B43">
      <w:pPr>
        <w:pStyle w:val="ListParagraph"/>
        <w:numPr>
          <w:ilvl w:val="0"/>
          <w:numId w:val="73"/>
        </w:numPr>
        <w:tabs>
          <w:tab w:val="left" w:pos="678"/>
          <w:tab w:val="left" w:pos="680"/>
        </w:tabs>
        <w:spacing w:line="228" w:lineRule="auto"/>
        <w:ind w:left="679" w:right="539"/>
        <w:rPr>
          <w:sz w:val="24"/>
        </w:rPr>
      </w:pPr>
      <w:r>
        <w:rPr>
          <w:color w:val="00395A"/>
          <w:sz w:val="24"/>
        </w:rPr>
        <w:t>Work</w:t>
      </w:r>
      <w:r>
        <w:rPr>
          <w:color w:val="00395A"/>
          <w:spacing w:val="-14"/>
          <w:sz w:val="24"/>
        </w:rPr>
        <w:t xml:space="preserve"> </w:t>
      </w:r>
      <w:r>
        <w:rPr>
          <w:color w:val="00395A"/>
          <w:sz w:val="24"/>
        </w:rPr>
        <w:t>closely</w:t>
      </w:r>
      <w:r>
        <w:rPr>
          <w:color w:val="00395A"/>
          <w:spacing w:val="-14"/>
          <w:sz w:val="24"/>
        </w:rPr>
        <w:t xml:space="preserve"> </w:t>
      </w:r>
      <w:r>
        <w:rPr>
          <w:color w:val="00395A"/>
          <w:sz w:val="24"/>
        </w:rPr>
        <w:t>with</w:t>
      </w:r>
      <w:r>
        <w:rPr>
          <w:color w:val="00395A"/>
          <w:spacing w:val="-14"/>
          <w:sz w:val="24"/>
        </w:rPr>
        <w:t xml:space="preserve"> </w:t>
      </w:r>
      <w:r>
        <w:rPr>
          <w:color w:val="00395A"/>
          <w:sz w:val="24"/>
        </w:rPr>
        <w:t>your</w:t>
      </w:r>
      <w:r>
        <w:rPr>
          <w:color w:val="00395A"/>
          <w:spacing w:val="-15"/>
          <w:sz w:val="24"/>
        </w:rPr>
        <w:t xml:space="preserve"> </w:t>
      </w:r>
      <w:r>
        <w:rPr>
          <w:color w:val="00395A"/>
          <w:sz w:val="24"/>
        </w:rPr>
        <w:t>supervisor</w:t>
      </w:r>
      <w:r>
        <w:rPr>
          <w:color w:val="00395A"/>
          <w:spacing w:val="-15"/>
          <w:sz w:val="24"/>
        </w:rPr>
        <w:t xml:space="preserve"> </w:t>
      </w:r>
      <w:r>
        <w:rPr>
          <w:color w:val="00395A"/>
          <w:sz w:val="24"/>
        </w:rPr>
        <w:t>and</w:t>
      </w:r>
      <w:r>
        <w:rPr>
          <w:color w:val="00395A"/>
          <w:spacing w:val="-15"/>
          <w:sz w:val="24"/>
        </w:rPr>
        <w:t xml:space="preserve"> </w:t>
      </w:r>
      <w:r>
        <w:rPr>
          <w:color w:val="00395A"/>
          <w:sz w:val="24"/>
        </w:rPr>
        <w:t>be open about any difficulties (for more in­ formation about the benefits and process of clinical su</w:t>
      </w:r>
      <w:r>
        <w:rPr>
          <w:color w:val="00395A"/>
          <w:sz w:val="24"/>
        </w:rPr>
        <w:t>pervision, refer to TIP 52</w:t>
      </w:r>
      <w:r>
        <w:rPr>
          <w:rFonts w:ascii="Palatino Linotype" w:hAnsi="Palatino Linotype"/>
          <w:i/>
          <w:color w:val="00395A"/>
          <w:sz w:val="24"/>
        </w:rPr>
        <w:t xml:space="preserve">, </w:t>
      </w:r>
      <w:r>
        <w:rPr>
          <w:rFonts w:ascii="Palatino Linotype" w:hAnsi="Palatino Linotype"/>
          <w:i/>
          <w:color w:val="00395A"/>
          <w:w w:val="95"/>
          <w:sz w:val="24"/>
        </w:rPr>
        <w:t xml:space="preserve">Clinical Supervision and Professional Development of the Substance Abuse </w:t>
      </w:r>
      <w:r>
        <w:rPr>
          <w:rFonts w:ascii="Palatino Linotype" w:hAnsi="Palatino Linotype"/>
          <w:i/>
          <w:color w:val="00395A"/>
          <w:sz w:val="24"/>
        </w:rPr>
        <w:t xml:space="preserve">Counselor </w:t>
      </w:r>
      <w:r>
        <w:rPr>
          <w:color w:val="00395A"/>
          <w:sz w:val="24"/>
        </w:rPr>
        <w:t>[CSAT, 2009b]).</w:t>
      </w:r>
    </w:p>
    <w:p w14:paraId="3B36CBC0" w14:textId="77777777" w:rsidR="00B00EA7" w:rsidRDefault="00574B43">
      <w:pPr>
        <w:pStyle w:val="BodyText"/>
        <w:spacing w:before="130" w:line="125" w:lineRule="exact"/>
        <w:ind w:left="319"/>
      </w:pPr>
      <w:r>
        <w:rPr>
          <w:color w:val="00395A"/>
        </w:rPr>
        <w:t>Managing</w:t>
      </w:r>
      <w:r>
        <w:rPr>
          <w:color w:val="00395A"/>
          <w:spacing w:val="-13"/>
        </w:rPr>
        <w:t xml:space="preserve"> </w:t>
      </w:r>
      <w:r>
        <w:rPr>
          <w:color w:val="00395A"/>
        </w:rPr>
        <w:t>feelings</w:t>
      </w:r>
      <w:r>
        <w:rPr>
          <w:color w:val="00395A"/>
          <w:spacing w:val="-13"/>
        </w:rPr>
        <w:t xml:space="preserve"> </w:t>
      </w:r>
      <w:r>
        <w:rPr>
          <w:color w:val="00395A"/>
        </w:rPr>
        <w:t>and</w:t>
      </w:r>
      <w:r>
        <w:rPr>
          <w:color w:val="00395A"/>
          <w:spacing w:val="-14"/>
        </w:rPr>
        <w:t xml:space="preserve"> </w:t>
      </w:r>
      <w:r>
        <w:rPr>
          <w:color w:val="00395A"/>
        </w:rPr>
        <w:t>stressors</w:t>
      </w:r>
      <w:r>
        <w:rPr>
          <w:color w:val="00395A"/>
          <w:spacing w:val="-13"/>
        </w:rPr>
        <w:t xml:space="preserve"> </w:t>
      </w:r>
      <w:r>
        <w:rPr>
          <w:color w:val="00395A"/>
        </w:rPr>
        <w:t>is</w:t>
      </w:r>
      <w:r>
        <w:rPr>
          <w:color w:val="00395A"/>
          <w:spacing w:val="-13"/>
        </w:rPr>
        <w:t xml:space="preserve"> </w:t>
      </w:r>
      <w:r>
        <w:rPr>
          <w:color w:val="00395A"/>
        </w:rPr>
        <w:t>easier</w:t>
      </w:r>
      <w:r>
        <w:rPr>
          <w:color w:val="00395A"/>
          <w:spacing w:val="-14"/>
        </w:rPr>
        <w:t xml:space="preserve"> </w:t>
      </w:r>
      <w:r>
        <w:rPr>
          <w:color w:val="00395A"/>
        </w:rPr>
        <w:t>if</w:t>
      </w:r>
      <w:r>
        <w:rPr>
          <w:color w:val="00395A"/>
          <w:spacing w:val="-13"/>
        </w:rPr>
        <w:t xml:space="preserve"> </w:t>
      </w:r>
      <w:r>
        <w:rPr>
          <w:color w:val="00395A"/>
          <w:spacing w:val="-5"/>
        </w:rPr>
        <w:t>you</w:t>
      </w:r>
    </w:p>
    <w:p w14:paraId="403353BA" w14:textId="77777777" w:rsidR="00B00EA7" w:rsidRDefault="00B00EA7">
      <w:pPr>
        <w:spacing w:line="125" w:lineRule="exact"/>
        <w:sectPr w:rsidR="00B00EA7">
          <w:type w:val="continuous"/>
          <w:pgSz w:w="12240" w:h="15840"/>
          <w:pgMar w:top="1120" w:right="1060" w:bottom="280" w:left="720" w:header="720" w:footer="902" w:gutter="0"/>
          <w:cols w:num="2" w:space="720" w:equalWidth="0">
            <w:col w:w="5221" w:space="40"/>
            <w:col w:w="5199"/>
          </w:cols>
        </w:sectPr>
      </w:pPr>
    </w:p>
    <w:p w14:paraId="0C1FCB48" w14:textId="77777777" w:rsidR="00B00EA7" w:rsidRDefault="00574B43">
      <w:pPr>
        <w:pStyle w:val="BodyText"/>
        <w:spacing w:before="14" w:line="273" w:lineRule="exact"/>
        <w:ind w:left="1079"/>
      </w:pPr>
      <w:r>
        <w:rPr>
          <w:color w:val="00395A"/>
        </w:rPr>
        <w:t>the</w:t>
      </w:r>
      <w:r>
        <w:rPr>
          <w:color w:val="00395A"/>
          <w:spacing w:val="-3"/>
        </w:rPr>
        <w:t xml:space="preserve"> </w:t>
      </w:r>
      <w:r>
        <w:rPr>
          <w:color w:val="00395A"/>
        </w:rPr>
        <w:t>prospect</w:t>
      </w:r>
      <w:r>
        <w:rPr>
          <w:color w:val="00395A"/>
          <w:spacing w:val="-3"/>
        </w:rPr>
        <w:t xml:space="preserve"> </w:t>
      </w:r>
      <w:r>
        <w:rPr>
          <w:color w:val="00395A"/>
        </w:rPr>
        <w:t>of</w:t>
      </w:r>
      <w:r>
        <w:rPr>
          <w:color w:val="00395A"/>
          <w:spacing w:val="-3"/>
        </w:rPr>
        <w:t xml:space="preserve"> </w:t>
      </w:r>
      <w:r>
        <w:rPr>
          <w:color w:val="00395A"/>
        </w:rPr>
        <w:t>being</w:t>
      </w:r>
      <w:r>
        <w:rPr>
          <w:color w:val="00395A"/>
          <w:spacing w:val="-1"/>
        </w:rPr>
        <w:t xml:space="preserve"> </w:t>
      </w:r>
      <w:r>
        <w:rPr>
          <w:color w:val="00395A"/>
          <w:spacing w:val="-2"/>
        </w:rPr>
        <w:t>homeless.</w:t>
      </w:r>
    </w:p>
    <w:p w14:paraId="3AC65249"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You see yourself as someone who has overcome</w:t>
      </w:r>
      <w:r>
        <w:rPr>
          <w:color w:val="00395A"/>
          <w:spacing w:val="-11"/>
          <w:sz w:val="24"/>
        </w:rPr>
        <w:t xml:space="preserve"> </w:t>
      </w:r>
      <w:r>
        <w:rPr>
          <w:color w:val="00395A"/>
          <w:sz w:val="24"/>
        </w:rPr>
        <w:t>the</w:t>
      </w:r>
      <w:r>
        <w:rPr>
          <w:color w:val="00395A"/>
          <w:spacing w:val="-11"/>
          <w:sz w:val="24"/>
        </w:rPr>
        <w:t xml:space="preserve"> </w:t>
      </w:r>
      <w:r>
        <w:rPr>
          <w:color w:val="00395A"/>
          <w:sz w:val="24"/>
        </w:rPr>
        <w:t>odds</w:t>
      </w:r>
      <w:r>
        <w:rPr>
          <w:color w:val="00395A"/>
          <w:spacing w:val="-11"/>
          <w:sz w:val="24"/>
        </w:rPr>
        <w:t xml:space="preserve"> </w:t>
      </w:r>
      <w:r>
        <w:rPr>
          <w:color w:val="00395A"/>
          <w:sz w:val="24"/>
        </w:rPr>
        <w:t>and</w:t>
      </w:r>
      <w:r>
        <w:rPr>
          <w:color w:val="00395A"/>
          <w:spacing w:val="-12"/>
          <w:sz w:val="24"/>
        </w:rPr>
        <w:t xml:space="preserve"> </w:t>
      </w:r>
      <w:r>
        <w:rPr>
          <w:color w:val="00395A"/>
          <w:sz w:val="24"/>
        </w:rPr>
        <w:t>pulled</w:t>
      </w:r>
      <w:r>
        <w:rPr>
          <w:color w:val="00395A"/>
          <w:spacing w:val="-12"/>
          <w:sz w:val="24"/>
        </w:rPr>
        <w:t xml:space="preserve"> </w:t>
      </w:r>
      <w:r>
        <w:rPr>
          <w:color w:val="00395A"/>
          <w:sz w:val="24"/>
        </w:rPr>
        <w:t>yourself</w:t>
      </w:r>
      <w:r>
        <w:rPr>
          <w:color w:val="00395A"/>
          <w:spacing w:val="-11"/>
          <w:sz w:val="24"/>
        </w:rPr>
        <w:t xml:space="preserve"> </w:t>
      </w:r>
      <w:r>
        <w:rPr>
          <w:color w:val="00395A"/>
          <w:sz w:val="24"/>
        </w:rPr>
        <w:t>up “by the bootstraps.”</w:t>
      </w:r>
    </w:p>
    <w:p w14:paraId="654F9F25" w14:textId="77777777" w:rsidR="00B00EA7" w:rsidRDefault="00574B43">
      <w:pPr>
        <w:pStyle w:val="BodyText"/>
        <w:spacing w:before="160" w:line="249" w:lineRule="auto"/>
        <w:ind w:left="459" w:right="362"/>
      </w:pPr>
      <w:r>
        <w:br w:type="column"/>
      </w:r>
      <w:r>
        <w:rPr>
          <w:color w:val="00395A"/>
        </w:rPr>
        <w:t>maintain</w:t>
      </w:r>
      <w:r>
        <w:rPr>
          <w:color w:val="00395A"/>
          <w:spacing w:val="-9"/>
        </w:rPr>
        <w:t xml:space="preserve"> </w:t>
      </w:r>
      <w:r>
        <w:rPr>
          <w:color w:val="00395A"/>
        </w:rPr>
        <w:t>healthy</w:t>
      </w:r>
      <w:r>
        <w:rPr>
          <w:color w:val="00395A"/>
          <w:spacing w:val="-8"/>
        </w:rPr>
        <w:t xml:space="preserve"> </w:t>
      </w:r>
      <w:r>
        <w:rPr>
          <w:color w:val="00395A"/>
        </w:rPr>
        <w:t>boundaries</w:t>
      </w:r>
      <w:r>
        <w:rPr>
          <w:color w:val="00395A"/>
          <w:spacing w:val="-8"/>
        </w:rPr>
        <w:t xml:space="preserve"> </w:t>
      </w:r>
      <w:r>
        <w:rPr>
          <w:color w:val="00395A"/>
        </w:rPr>
        <w:t>between</w:t>
      </w:r>
      <w:r>
        <w:rPr>
          <w:color w:val="00395A"/>
          <w:spacing w:val="-9"/>
        </w:rPr>
        <w:t xml:space="preserve"> </w:t>
      </w:r>
      <w:r>
        <w:rPr>
          <w:color w:val="00395A"/>
        </w:rPr>
        <w:t>your work and personal life:</w:t>
      </w:r>
    </w:p>
    <w:p w14:paraId="3A994C79" w14:textId="77777777" w:rsidR="00B00EA7" w:rsidRDefault="00574B43">
      <w:pPr>
        <w:pStyle w:val="ListParagraph"/>
        <w:numPr>
          <w:ilvl w:val="0"/>
          <w:numId w:val="68"/>
        </w:numPr>
        <w:tabs>
          <w:tab w:val="left" w:pos="819"/>
          <w:tab w:val="left" w:pos="820"/>
        </w:tabs>
        <w:spacing w:line="279" w:lineRule="exact"/>
        <w:ind w:hanging="361"/>
        <w:rPr>
          <w:sz w:val="24"/>
        </w:rPr>
      </w:pPr>
      <w:r>
        <w:rPr>
          <w:color w:val="00395A"/>
          <w:sz w:val="24"/>
        </w:rPr>
        <w:t>Resist</w:t>
      </w:r>
      <w:r>
        <w:rPr>
          <w:color w:val="00395A"/>
          <w:spacing w:val="-3"/>
          <w:sz w:val="24"/>
        </w:rPr>
        <w:t xml:space="preserve"> </w:t>
      </w:r>
      <w:r>
        <w:rPr>
          <w:color w:val="00395A"/>
          <w:sz w:val="24"/>
        </w:rPr>
        <w:t>the</w:t>
      </w:r>
      <w:r>
        <w:rPr>
          <w:color w:val="00395A"/>
          <w:spacing w:val="-2"/>
          <w:sz w:val="24"/>
        </w:rPr>
        <w:t xml:space="preserve"> </w:t>
      </w:r>
      <w:r>
        <w:rPr>
          <w:color w:val="00395A"/>
          <w:sz w:val="24"/>
        </w:rPr>
        <w:t>urge</w:t>
      </w:r>
      <w:r>
        <w:rPr>
          <w:color w:val="00395A"/>
          <w:spacing w:val="-2"/>
          <w:sz w:val="24"/>
        </w:rPr>
        <w:t xml:space="preserve"> </w:t>
      </w:r>
      <w:r>
        <w:rPr>
          <w:color w:val="00395A"/>
          <w:sz w:val="24"/>
        </w:rPr>
        <w:t>to</w:t>
      </w:r>
      <w:r>
        <w:rPr>
          <w:color w:val="00395A"/>
          <w:spacing w:val="-2"/>
          <w:sz w:val="24"/>
        </w:rPr>
        <w:t xml:space="preserve"> </w:t>
      </w:r>
      <w:r>
        <w:rPr>
          <w:color w:val="00395A"/>
          <w:sz w:val="24"/>
        </w:rPr>
        <w:t>bring</w:t>
      </w:r>
      <w:r>
        <w:rPr>
          <w:color w:val="00395A"/>
          <w:spacing w:val="-2"/>
          <w:sz w:val="24"/>
        </w:rPr>
        <w:t xml:space="preserve"> </w:t>
      </w:r>
      <w:r>
        <w:rPr>
          <w:color w:val="00395A"/>
          <w:sz w:val="24"/>
        </w:rPr>
        <w:t>work</w:t>
      </w:r>
      <w:r>
        <w:rPr>
          <w:color w:val="00395A"/>
          <w:spacing w:val="-2"/>
          <w:sz w:val="24"/>
        </w:rPr>
        <w:t xml:space="preserve"> </w:t>
      </w:r>
      <w:r>
        <w:rPr>
          <w:color w:val="00395A"/>
          <w:spacing w:val="-4"/>
          <w:sz w:val="24"/>
        </w:rPr>
        <w:t>home.</w:t>
      </w:r>
    </w:p>
    <w:p w14:paraId="2617855E" w14:textId="77777777" w:rsidR="00B00EA7" w:rsidRDefault="00B00EA7">
      <w:pPr>
        <w:spacing w:line="279" w:lineRule="exact"/>
        <w:rPr>
          <w:sz w:val="24"/>
        </w:rPr>
        <w:sectPr w:rsidR="00B00EA7">
          <w:type w:val="continuous"/>
          <w:pgSz w:w="12240" w:h="15840"/>
          <w:pgMar w:top="1120" w:right="1060" w:bottom="280" w:left="720" w:header="720" w:footer="902" w:gutter="0"/>
          <w:cols w:num="2" w:space="720" w:equalWidth="0">
            <w:col w:w="5081" w:space="40"/>
            <w:col w:w="5339"/>
          </w:cols>
        </w:sectPr>
      </w:pPr>
    </w:p>
    <w:p w14:paraId="6F641E98" w14:textId="77777777" w:rsidR="00B00EA7" w:rsidRDefault="00574B43">
      <w:pPr>
        <w:pStyle w:val="ListParagraph"/>
        <w:numPr>
          <w:ilvl w:val="1"/>
          <w:numId w:val="68"/>
        </w:numPr>
        <w:tabs>
          <w:tab w:val="left" w:pos="1080"/>
        </w:tabs>
        <w:spacing w:before="94" w:line="249" w:lineRule="auto"/>
        <w:ind w:right="470"/>
        <w:jc w:val="both"/>
        <w:rPr>
          <w:sz w:val="24"/>
        </w:rPr>
      </w:pPr>
      <w:bookmarkStart w:id="10" w:name="_bookmark10"/>
      <w:bookmarkEnd w:id="10"/>
      <w:r>
        <w:rPr>
          <w:color w:val="00395A"/>
          <w:sz w:val="24"/>
        </w:rPr>
        <w:lastRenderedPageBreak/>
        <w:t>Don’t</w:t>
      </w:r>
      <w:r>
        <w:rPr>
          <w:color w:val="00395A"/>
          <w:spacing w:val="-5"/>
          <w:sz w:val="24"/>
        </w:rPr>
        <w:t xml:space="preserve"> </w:t>
      </w:r>
      <w:r>
        <w:rPr>
          <w:color w:val="00395A"/>
          <w:sz w:val="24"/>
        </w:rPr>
        <w:t>spend</w:t>
      </w:r>
      <w:r>
        <w:rPr>
          <w:color w:val="00395A"/>
          <w:spacing w:val="-6"/>
          <w:sz w:val="24"/>
        </w:rPr>
        <w:t xml:space="preserve"> </w:t>
      </w:r>
      <w:r>
        <w:rPr>
          <w:color w:val="00395A"/>
          <w:sz w:val="24"/>
        </w:rPr>
        <w:t>your</w:t>
      </w:r>
      <w:r>
        <w:rPr>
          <w:color w:val="00395A"/>
          <w:spacing w:val="-6"/>
          <w:sz w:val="24"/>
        </w:rPr>
        <w:t xml:space="preserve"> </w:t>
      </w:r>
      <w:r>
        <w:rPr>
          <w:color w:val="00395A"/>
          <w:sz w:val="24"/>
        </w:rPr>
        <w:t>free</w:t>
      </w:r>
      <w:r>
        <w:rPr>
          <w:color w:val="00395A"/>
          <w:spacing w:val="-5"/>
          <w:sz w:val="24"/>
        </w:rPr>
        <w:t xml:space="preserve"> </w:t>
      </w:r>
      <w:r>
        <w:rPr>
          <w:color w:val="00395A"/>
          <w:sz w:val="24"/>
        </w:rPr>
        <w:t>time</w:t>
      </w:r>
      <w:r>
        <w:rPr>
          <w:color w:val="00395A"/>
          <w:spacing w:val="-5"/>
          <w:sz w:val="24"/>
        </w:rPr>
        <w:t xml:space="preserve"> </w:t>
      </w:r>
      <w:r>
        <w:rPr>
          <w:color w:val="00395A"/>
          <w:sz w:val="24"/>
        </w:rPr>
        <w:t>at</w:t>
      </w:r>
      <w:r>
        <w:rPr>
          <w:color w:val="00395A"/>
          <w:spacing w:val="-5"/>
          <w:sz w:val="24"/>
        </w:rPr>
        <w:t xml:space="preserve"> </w:t>
      </w:r>
      <w:r>
        <w:rPr>
          <w:color w:val="00395A"/>
          <w:sz w:val="24"/>
        </w:rPr>
        <w:t>w</w:t>
      </w:r>
      <w:r>
        <w:rPr>
          <w:color w:val="00395A"/>
          <w:sz w:val="24"/>
        </w:rPr>
        <w:t>ork</w:t>
      </w:r>
      <w:r>
        <w:rPr>
          <w:color w:val="00395A"/>
          <w:spacing w:val="-5"/>
          <w:sz w:val="24"/>
        </w:rPr>
        <w:t xml:space="preserve"> </w:t>
      </w:r>
      <w:r>
        <w:rPr>
          <w:color w:val="00395A"/>
          <w:sz w:val="24"/>
        </w:rPr>
        <w:t>or with your clients.</w:t>
      </w:r>
    </w:p>
    <w:p w14:paraId="6EF696F1" w14:textId="77777777" w:rsidR="00B00EA7" w:rsidRDefault="00574B43">
      <w:pPr>
        <w:pStyle w:val="ListParagraph"/>
        <w:numPr>
          <w:ilvl w:val="1"/>
          <w:numId w:val="68"/>
        </w:numPr>
        <w:tabs>
          <w:tab w:val="left" w:pos="1080"/>
        </w:tabs>
        <w:spacing w:line="277" w:lineRule="exact"/>
        <w:jc w:val="both"/>
        <w:rPr>
          <w:sz w:val="24"/>
        </w:rPr>
      </w:pPr>
      <w:r>
        <w:rPr>
          <w:color w:val="00395A"/>
          <w:sz w:val="24"/>
        </w:rPr>
        <w:t>Resist</w:t>
      </w:r>
      <w:r>
        <w:rPr>
          <w:color w:val="00395A"/>
          <w:spacing w:val="-4"/>
          <w:sz w:val="24"/>
        </w:rPr>
        <w:t xml:space="preserve"> </w:t>
      </w:r>
      <w:r>
        <w:rPr>
          <w:color w:val="00395A"/>
          <w:sz w:val="24"/>
        </w:rPr>
        <w:t>the</w:t>
      </w:r>
      <w:r>
        <w:rPr>
          <w:color w:val="00395A"/>
          <w:spacing w:val="-3"/>
          <w:sz w:val="24"/>
        </w:rPr>
        <w:t xml:space="preserve"> </w:t>
      </w:r>
      <w:r>
        <w:rPr>
          <w:color w:val="00395A"/>
          <w:sz w:val="24"/>
        </w:rPr>
        <w:t>urge</w:t>
      </w:r>
      <w:r>
        <w:rPr>
          <w:color w:val="00395A"/>
          <w:spacing w:val="-4"/>
          <w:sz w:val="24"/>
        </w:rPr>
        <w:t xml:space="preserve"> </w:t>
      </w:r>
      <w:r>
        <w:rPr>
          <w:color w:val="00395A"/>
          <w:sz w:val="24"/>
        </w:rPr>
        <w:t>to</w:t>
      </w:r>
      <w:r>
        <w:rPr>
          <w:color w:val="00395A"/>
          <w:spacing w:val="-3"/>
          <w:sz w:val="24"/>
        </w:rPr>
        <w:t xml:space="preserve"> </w:t>
      </w:r>
      <w:r>
        <w:rPr>
          <w:color w:val="00395A"/>
          <w:sz w:val="24"/>
        </w:rPr>
        <w:t>be</w:t>
      </w:r>
      <w:r>
        <w:rPr>
          <w:color w:val="00395A"/>
          <w:spacing w:val="-4"/>
          <w:sz w:val="24"/>
        </w:rPr>
        <w:t xml:space="preserve"> </w:t>
      </w:r>
      <w:r>
        <w:rPr>
          <w:color w:val="00395A"/>
          <w:sz w:val="24"/>
        </w:rPr>
        <w:t>a</w:t>
      </w:r>
      <w:r>
        <w:rPr>
          <w:color w:val="00395A"/>
          <w:spacing w:val="-3"/>
          <w:sz w:val="24"/>
        </w:rPr>
        <w:t xml:space="preserve"> </w:t>
      </w:r>
      <w:r>
        <w:rPr>
          <w:color w:val="00395A"/>
          <w:sz w:val="24"/>
        </w:rPr>
        <w:t>friend</w:t>
      </w:r>
      <w:r>
        <w:rPr>
          <w:color w:val="00395A"/>
          <w:spacing w:val="-4"/>
          <w:sz w:val="24"/>
        </w:rPr>
        <w:t xml:space="preserve"> </w:t>
      </w:r>
      <w:r>
        <w:rPr>
          <w:color w:val="00395A"/>
          <w:sz w:val="24"/>
        </w:rPr>
        <w:t>or</w:t>
      </w:r>
      <w:r>
        <w:rPr>
          <w:color w:val="00395A"/>
          <w:spacing w:val="-5"/>
          <w:sz w:val="24"/>
        </w:rPr>
        <w:t xml:space="preserve"> </w:t>
      </w:r>
      <w:r>
        <w:rPr>
          <w:color w:val="00395A"/>
          <w:sz w:val="24"/>
        </w:rPr>
        <w:t>feel</w:t>
      </w:r>
      <w:r>
        <w:rPr>
          <w:color w:val="00395A"/>
          <w:spacing w:val="-3"/>
          <w:sz w:val="24"/>
        </w:rPr>
        <w:t xml:space="preserve"> </w:t>
      </w:r>
      <w:r>
        <w:rPr>
          <w:color w:val="00395A"/>
          <w:spacing w:val="-5"/>
          <w:sz w:val="24"/>
        </w:rPr>
        <w:t>re­</w:t>
      </w:r>
    </w:p>
    <w:p w14:paraId="050980C8" w14:textId="77777777" w:rsidR="00B00EA7" w:rsidRDefault="00574B43">
      <w:pPr>
        <w:pStyle w:val="BodyText"/>
        <w:spacing w:before="11" w:line="249" w:lineRule="auto"/>
        <w:ind w:left="1079" w:right="25"/>
        <w:jc w:val="both"/>
      </w:pPr>
      <w:r>
        <w:rPr>
          <w:color w:val="00395A"/>
        </w:rPr>
        <w:t>sponsible</w:t>
      </w:r>
      <w:r>
        <w:rPr>
          <w:color w:val="00395A"/>
          <w:spacing w:val="-15"/>
        </w:rPr>
        <w:t xml:space="preserve"> </w:t>
      </w:r>
      <w:r>
        <w:rPr>
          <w:color w:val="00395A"/>
        </w:rPr>
        <w:t>for</w:t>
      </w:r>
      <w:r>
        <w:rPr>
          <w:color w:val="00395A"/>
          <w:spacing w:val="-15"/>
        </w:rPr>
        <w:t xml:space="preserve"> </w:t>
      </w:r>
      <w:r>
        <w:rPr>
          <w:color w:val="00395A"/>
        </w:rPr>
        <w:t>rescuing</w:t>
      </w:r>
      <w:r>
        <w:rPr>
          <w:color w:val="00395A"/>
          <w:spacing w:val="-15"/>
        </w:rPr>
        <w:t xml:space="preserve"> </w:t>
      </w:r>
      <w:r>
        <w:rPr>
          <w:color w:val="00395A"/>
        </w:rPr>
        <w:t>the</w:t>
      </w:r>
      <w:r>
        <w:rPr>
          <w:color w:val="00395A"/>
          <w:spacing w:val="-15"/>
        </w:rPr>
        <w:t xml:space="preserve"> </w:t>
      </w:r>
      <w:r>
        <w:rPr>
          <w:color w:val="00395A"/>
        </w:rPr>
        <w:t>people</w:t>
      </w:r>
      <w:r>
        <w:rPr>
          <w:color w:val="00395A"/>
          <w:spacing w:val="-15"/>
        </w:rPr>
        <w:t xml:space="preserve"> </w:t>
      </w:r>
      <w:r>
        <w:rPr>
          <w:color w:val="00395A"/>
        </w:rPr>
        <w:t>you</w:t>
      </w:r>
      <w:r>
        <w:rPr>
          <w:color w:val="00395A"/>
          <w:spacing w:val="-15"/>
        </w:rPr>
        <w:t xml:space="preserve"> </w:t>
      </w:r>
      <w:r>
        <w:rPr>
          <w:color w:val="00395A"/>
        </w:rPr>
        <w:t>serve from homelessness.</w:t>
      </w:r>
    </w:p>
    <w:p w14:paraId="589E3B6B" w14:textId="77777777" w:rsidR="00B00EA7" w:rsidRDefault="00574B43">
      <w:pPr>
        <w:pStyle w:val="ListParagraph"/>
        <w:numPr>
          <w:ilvl w:val="1"/>
          <w:numId w:val="68"/>
        </w:numPr>
        <w:tabs>
          <w:tab w:val="left" w:pos="1080"/>
        </w:tabs>
        <w:spacing w:line="279" w:lineRule="exact"/>
        <w:ind w:hanging="361"/>
        <w:jc w:val="both"/>
        <w:rPr>
          <w:sz w:val="24"/>
        </w:rPr>
      </w:pPr>
      <w:r>
        <w:rPr>
          <w:color w:val="00395A"/>
          <w:sz w:val="24"/>
        </w:rPr>
        <w:t>Recognize</w:t>
      </w:r>
      <w:r>
        <w:rPr>
          <w:color w:val="00395A"/>
          <w:spacing w:val="-4"/>
          <w:sz w:val="24"/>
        </w:rPr>
        <w:t xml:space="preserve"> </w:t>
      </w:r>
      <w:r>
        <w:rPr>
          <w:color w:val="00395A"/>
          <w:sz w:val="24"/>
        </w:rPr>
        <w:t>that</w:t>
      </w:r>
      <w:r>
        <w:rPr>
          <w:color w:val="00395A"/>
          <w:spacing w:val="-4"/>
          <w:sz w:val="24"/>
        </w:rPr>
        <w:t xml:space="preserve"> </w:t>
      </w:r>
      <w:r>
        <w:rPr>
          <w:color w:val="00395A"/>
          <w:sz w:val="24"/>
        </w:rPr>
        <w:t>your</w:t>
      </w:r>
      <w:r>
        <w:rPr>
          <w:color w:val="00395A"/>
          <w:spacing w:val="-5"/>
          <w:sz w:val="24"/>
        </w:rPr>
        <w:t xml:space="preserve"> </w:t>
      </w:r>
      <w:r>
        <w:rPr>
          <w:color w:val="00395A"/>
          <w:sz w:val="24"/>
        </w:rPr>
        <w:t>role</w:t>
      </w:r>
      <w:r>
        <w:rPr>
          <w:color w:val="00395A"/>
          <w:spacing w:val="-4"/>
          <w:sz w:val="24"/>
        </w:rPr>
        <w:t xml:space="preserve"> </w:t>
      </w:r>
      <w:r>
        <w:rPr>
          <w:color w:val="00395A"/>
          <w:sz w:val="24"/>
        </w:rPr>
        <w:t>is</w:t>
      </w:r>
      <w:r>
        <w:rPr>
          <w:color w:val="00395A"/>
          <w:spacing w:val="-4"/>
          <w:sz w:val="24"/>
        </w:rPr>
        <w:t xml:space="preserve"> </w:t>
      </w:r>
      <w:r>
        <w:rPr>
          <w:color w:val="00395A"/>
          <w:sz w:val="24"/>
        </w:rPr>
        <w:t>to</w:t>
      </w:r>
      <w:r>
        <w:rPr>
          <w:color w:val="00395A"/>
          <w:spacing w:val="-4"/>
          <w:sz w:val="24"/>
        </w:rPr>
        <w:t xml:space="preserve"> </w:t>
      </w:r>
      <w:r>
        <w:rPr>
          <w:color w:val="00395A"/>
          <w:sz w:val="24"/>
        </w:rPr>
        <w:t>help</w:t>
      </w:r>
      <w:r>
        <w:rPr>
          <w:color w:val="00395A"/>
          <w:spacing w:val="-5"/>
          <w:sz w:val="24"/>
        </w:rPr>
        <w:t xml:space="preserve"> </w:t>
      </w:r>
      <w:r>
        <w:rPr>
          <w:color w:val="00395A"/>
          <w:spacing w:val="-2"/>
          <w:sz w:val="24"/>
        </w:rPr>
        <w:t>people</w:t>
      </w:r>
    </w:p>
    <w:p w14:paraId="495A4BA4" w14:textId="77777777" w:rsidR="00B00EA7" w:rsidRDefault="00574B43">
      <w:pPr>
        <w:pStyle w:val="BodyText"/>
        <w:spacing w:before="11" w:line="249" w:lineRule="auto"/>
        <w:ind w:left="1079" w:right="297"/>
        <w:jc w:val="both"/>
      </w:pPr>
      <w:r>
        <w:rPr>
          <w:color w:val="00395A"/>
        </w:rPr>
        <w:t>help</w:t>
      </w:r>
      <w:r>
        <w:rPr>
          <w:color w:val="00395A"/>
          <w:spacing w:val="-1"/>
        </w:rPr>
        <w:t xml:space="preserve"> </w:t>
      </w:r>
      <w:r>
        <w:rPr>
          <w:color w:val="00395A"/>
        </w:rPr>
        <w:t>themselves and</w:t>
      </w:r>
      <w:r>
        <w:rPr>
          <w:color w:val="00395A"/>
          <w:spacing w:val="-1"/>
        </w:rPr>
        <w:t xml:space="preserve"> </w:t>
      </w:r>
      <w:r>
        <w:rPr>
          <w:color w:val="00395A"/>
        </w:rPr>
        <w:t>enable them to ad­ dress their</w:t>
      </w:r>
      <w:r>
        <w:rPr>
          <w:color w:val="00395A"/>
          <w:spacing w:val="-1"/>
        </w:rPr>
        <w:t xml:space="preserve"> </w:t>
      </w:r>
      <w:r>
        <w:rPr>
          <w:color w:val="00395A"/>
        </w:rPr>
        <w:t>life problems,</w:t>
      </w:r>
      <w:r>
        <w:rPr>
          <w:color w:val="00395A"/>
          <w:spacing w:val="-1"/>
        </w:rPr>
        <w:t xml:space="preserve"> </w:t>
      </w:r>
      <w:r>
        <w:rPr>
          <w:color w:val="00395A"/>
        </w:rPr>
        <w:t>not to take re­ sponsibility for their problems.</w:t>
      </w:r>
    </w:p>
    <w:p w14:paraId="2814AF44" w14:textId="77777777" w:rsidR="00B00EA7" w:rsidRDefault="00574B43">
      <w:pPr>
        <w:pStyle w:val="Heading3"/>
        <w:spacing w:before="261" w:line="228" w:lineRule="auto"/>
      </w:pPr>
      <w:r>
        <w:rPr>
          <w:color w:val="33607A"/>
        </w:rPr>
        <w:t xml:space="preserve">Stages of Change, Recovery, and </w:t>
      </w:r>
      <w:r>
        <w:rPr>
          <w:color w:val="33607A"/>
          <w:spacing w:val="-2"/>
        </w:rPr>
        <w:t>Rehabilitation</w:t>
      </w:r>
    </w:p>
    <w:p w14:paraId="3C9491A1" w14:textId="77777777" w:rsidR="00B00EA7" w:rsidRDefault="00574B43">
      <w:pPr>
        <w:pStyle w:val="BodyText"/>
        <w:spacing w:before="152" w:line="249" w:lineRule="auto"/>
      </w:pPr>
      <w:r>
        <w:rPr>
          <w:color w:val="00395A"/>
        </w:rPr>
        <w:t>This section presents several frameworks for helping people who are homeless by describ­ ing</w:t>
      </w:r>
      <w:r>
        <w:rPr>
          <w:color w:val="00395A"/>
          <w:spacing w:val="-1"/>
        </w:rPr>
        <w:t xml:space="preserve"> </w:t>
      </w:r>
      <w:r>
        <w:rPr>
          <w:color w:val="00395A"/>
        </w:rPr>
        <w:t>three</w:t>
      </w:r>
      <w:r>
        <w:rPr>
          <w:color w:val="00395A"/>
          <w:spacing w:val="-2"/>
        </w:rPr>
        <w:t xml:space="preserve"> </w:t>
      </w:r>
      <w:r>
        <w:rPr>
          <w:color w:val="00395A"/>
        </w:rPr>
        <w:t>important</w:t>
      </w:r>
      <w:r>
        <w:rPr>
          <w:color w:val="00395A"/>
          <w:spacing w:val="-2"/>
        </w:rPr>
        <w:t xml:space="preserve"> </w:t>
      </w:r>
      <w:r>
        <w:rPr>
          <w:color w:val="00395A"/>
        </w:rPr>
        <w:t>aspects</w:t>
      </w:r>
      <w:r>
        <w:rPr>
          <w:color w:val="00395A"/>
          <w:spacing w:val="-2"/>
        </w:rPr>
        <w:t xml:space="preserve"> </w:t>
      </w:r>
      <w:r>
        <w:rPr>
          <w:color w:val="00395A"/>
        </w:rPr>
        <w:t>of</w:t>
      </w:r>
      <w:r>
        <w:rPr>
          <w:color w:val="00395A"/>
          <w:spacing w:val="-2"/>
        </w:rPr>
        <w:t xml:space="preserve"> </w:t>
      </w:r>
      <w:r>
        <w:rPr>
          <w:color w:val="00395A"/>
        </w:rPr>
        <w:t>a</w:t>
      </w:r>
      <w:r>
        <w:rPr>
          <w:color w:val="00395A"/>
          <w:spacing w:val="-2"/>
        </w:rPr>
        <w:t xml:space="preserve"> </w:t>
      </w:r>
      <w:r>
        <w:rPr>
          <w:color w:val="00395A"/>
        </w:rPr>
        <w:t>trajectory</w:t>
      </w:r>
      <w:r>
        <w:rPr>
          <w:color w:val="00395A"/>
          <w:spacing w:val="-2"/>
        </w:rPr>
        <w:t xml:space="preserve"> </w:t>
      </w:r>
      <w:r>
        <w:rPr>
          <w:color w:val="00395A"/>
        </w:rPr>
        <w:t>out of homelessness:</w:t>
      </w:r>
    </w:p>
    <w:p w14:paraId="2AA3A3BB" w14:textId="77777777" w:rsidR="00B00EA7" w:rsidRDefault="00574B43">
      <w:pPr>
        <w:pStyle w:val="ListParagraph"/>
        <w:numPr>
          <w:ilvl w:val="1"/>
          <w:numId w:val="68"/>
        </w:numPr>
        <w:tabs>
          <w:tab w:val="left" w:pos="1079"/>
          <w:tab w:val="left" w:pos="1080"/>
        </w:tabs>
        <w:spacing w:line="249" w:lineRule="auto"/>
        <w:rPr>
          <w:sz w:val="24"/>
        </w:rPr>
      </w:pPr>
      <w:r>
        <w:rPr>
          <w:color w:val="00395A"/>
          <w:sz w:val="24"/>
        </w:rPr>
        <w:t>Stages</w:t>
      </w:r>
      <w:r>
        <w:rPr>
          <w:color w:val="00395A"/>
          <w:spacing w:val="-3"/>
          <w:sz w:val="24"/>
        </w:rPr>
        <w:t xml:space="preserve"> </w:t>
      </w:r>
      <w:r>
        <w:rPr>
          <w:color w:val="00395A"/>
          <w:sz w:val="24"/>
        </w:rPr>
        <w:t>of</w:t>
      </w:r>
      <w:r>
        <w:rPr>
          <w:color w:val="00395A"/>
          <w:spacing w:val="-3"/>
          <w:sz w:val="24"/>
        </w:rPr>
        <w:t xml:space="preserve"> </w:t>
      </w:r>
      <w:r>
        <w:rPr>
          <w:color w:val="00395A"/>
          <w:sz w:val="24"/>
        </w:rPr>
        <w:t>change</w:t>
      </w:r>
      <w:r>
        <w:rPr>
          <w:color w:val="00395A"/>
          <w:spacing w:val="-3"/>
          <w:sz w:val="24"/>
        </w:rPr>
        <w:t xml:space="preserve"> </w:t>
      </w:r>
      <w:r>
        <w:rPr>
          <w:color w:val="00395A"/>
          <w:sz w:val="24"/>
        </w:rPr>
        <w:t>(Prochaska,</w:t>
      </w:r>
      <w:r>
        <w:rPr>
          <w:color w:val="00395A"/>
          <w:spacing w:val="-4"/>
          <w:sz w:val="24"/>
        </w:rPr>
        <w:t xml:space="preserve"> </w:t>
      </w:r>
      <w:r>
        <w:rPr>
          <w:color w:val="00395A"/>
          <w:sz w:val="24"/>
        </w:rPr>
        <w:t>DiClemente, &amp; Norcross, 1992). This transtheoretical model describes the process of behavioral change, beginning with precontemplation and continuing through maintenance. It is often used to reflect the process of change for people with substance use disor</w:t>
      </w:r>
      <w:r>
        <w:rPr>
          <w:color w:val="00395A"/>
          <w:sz w:val="24"/>
        </w:rPr>
        <w:t>ders.</w:t>
      </w:r>
    </w:p>
    <w:p w14:paraId="62CD1965" w14:textId="77777777" w:rsidR="00B00EA7" w:rsidRDefault="00574B43">
      <w:pPr>
        <w:pStyle w:val="ListParagraph"/>
        <w:numPr>
          <w:ilvl w:val="1"/>
          <w:numId w:val="68"/>
        </w:numPr>
        <w:tabs>
          <w:tab w:val="left" w:pos="1079"/>
          <w:tab w:val="left" w:pos="1080"/>
        </w:tabs>
        <w:spacing w:line="249" w:lineRule="auto"/>
        <w:ind w:left="1079"/>
        <w:rPr>
          <w:sz w:val="24"/>
        </w:rPr>
      </w:pPr>
      <w:r>
        <w:rPr>
          <w:color w:val="00395A"/>
          <w:sz w:val="24"/>
        </w:rPr>
        <w:t>Critical stages of recovery (Townsend, Boyd, Griffin, &amp; Hicks, 2000). The criti­ cal</w:t>
      </w:r>
      <w:r>
        <w:rPr>
          <w:color w:val="00395A"/>
          <w:spacing w:val="-7"/>
          <w:sz w:val="24"/>
        </w:rPr>
        <w:t xml:space="preserve"> </w:t>
      </w:r>
      <w:r>
        <w:rPr>
          <w:color w:val="00395A"/>
          <w:sz w:val="24"/>
        </w:rPr>
        <w:t>stages</w:t>
      </w:r>
      <w:r>
        <w:rPr>
          <w:color w:val="00395A"/>
          <w:spacing w:val="-7"/>
          <w:sz w:val="24"/>
        </w:rPr>
        <w:t xml:space="preserve"> </w:t>
      </w:r>
      <w:r>
        <w:rPr>
          <w:color w:val="00395A"/>
          <w:sz w:val="24"/>
        </w:rPr>
        <w:t>of</w:t>
      </w:r>
      <w:r>
        <w:rPr>
          <w:color w:val="00395A"/>
          <w:spacing w:val="-7"/>
          <w:sz w:val="24"/>
        </w:rPr>
        <w:t xml:space="preserve"> </w:t>
      </w:r>
      <w:r>
        <w:rPr>
          <w:color w:val="00395A"/>
          <w:sz w:val="24"/>
        </w:rPr>
        <w:t>recovery</w:t>
      </w:r>
      <w:r>
        <w:rPr>
          <w:color w:val="00395A"/>
          <w:spacing w:val="-7"/>
          <w:sz w:val="24"/>
        </w:rPr>
        <w:t xml:space="preserve"> </w:t>
      </w:r>
      <w:r>
        <w:rPr>
          <w:color w:val="00395A"/>
          <w:sz w:val="24"/>
        </w:rPr>
        <w:t>model,</w:t>
      </w:r>
      <w:r>
        <w:rPr>
          <w:color w:val="00395A"/>
          <w:spacing w:val="-8"/>
          <w:sz w:val="24"/>
        </w:rPr>
        <w:t xml:space="preserve"> </w:t>
      </w:r>
      <w:r>
        <w:rPr>
          <w:color w:val="00395A"/>
          <w:sz w:val="24"/>
        </w:rPr>
        <w:t>often</w:t>
      </w:r>
      <w:r>
        <w:rPr>
          <w:color w:val="00395A"/>
          <w:spacing w:val="-8"/>
          <w:sz w:val="24"/>
        </w:rPr>
        <w:t xml:space="preserve"> </w:t>
      </w:r>
      <w:r>
        <w:rPr>
          <w:color w:val="00395A"/>
          <w:sz w:val="24"/>
        </w:rPr>
        <w:t>applied to</w:t>
      </w:r>
      <w:r>
        <w:rPr>
          <w:color w:val="00395A"/>
          <w:spacing w:val="-11"/>
          <w:sz w:val="24"/>
        </w:rPr>
        <w:t xml:space="preserve"> </w:t>
      </w:r>
      <w:r>
        <w:rPr>
          <w:color w:val="00395A"/>
          <w:sz w:val="24"/>
        </w:rPr>
        <w:t>describe</w:t>
      </w:r>
      <w:r>
        <w:rPr>
          <w:color w:val="00395A"/>
          <w:spacing w:val="-11"/>
          <w:sz w:val="24"/>
        </w:rPr>
        <w:t xml:space="preserve"> </w:t>
      </w:r>
      <w:r>
        <w:rPr>
          <w:color w:val="00395A"/>
          <w:sz w:val="24"/>
        </w:rPr>
        <w:t>the</w:t>
      </w:r>
      <w:r>
        <w:rPr>
          <w:color w:val="00395A"/>
          <w:spacing w:val="-11"/>
          <w:sz w:val="24"/>
        </w:rPr>
        <w:t xml:space="preserve"> </w:t>
      </w:r>
      <w:r>
        <w:rPr>
          <w:color w:val="00395A"/>
          <w:sz w:val="24"/>
        </w:rPr>
        <w:t>change</w:t>
      </w:r>
      <w:r>
        <w:rPr>
          <w:color w:val="00395A"/>
          <w:spacing w:val="-11"/>
          <w:sz w:val="24"/>
        </w:rPr>
        <w:t xml:space="preserve"> </w:t>
      </w:r>
      <w:r>
        <w:rPr>
          <w:color w:val="00395A"/>
          <w:sz w:val="24"/>
        </w:rPr>
        <w:t>process</w:t>
      </w:r>
      <w:r>
        <w:rPr>
          <w:color w:val="00395A"/>
          <w:spacing w:val="-11"/>
          <w:sz w:val="24"/>
        </w:rPr>
        <w:t xml:space="preserve"> </w:t>
      </w:r>
      <w:r>
        <w:rPr>
          <w:color w:val="00395A"/>
          <w:sz w:val="24"/>
        </w:rPr>
        <w:t>with</w:t>
      </w:r>
      <w:r>
        <w:rPr>
          <w:color w:val="00395A"/>
          <w:spacing w:val="-11"/>
          <w:sz w:val="24"/>
        </w:rPr>
        <w:t xml:space="preserve"> </w:t>
      </w:r>
      <w:r>
        <w:rPr>
          <w:color w:val="00395A"/>
          <w:sz w:val="24"/>
        </w:rPr>
        <w:t>serious mental illness, emphasizes social and in­ terpersonal connectedness and the rela­</w:t>
      </w:r>
      <w:r>
        <w:rPr>
          <w:color w:val="00395A"/>
          <w:sz w:val="24"/>
        </w:rPr>
        <w:t xml:space="preserve"> tionship of the individual with systems</w:t>
      </w:r>
      <w:r>
        <w:rPr>
          <w:color w:val="00395A"/>
          <w:spacing w:val="40"/>
          <w:sz w:val="24"/>
        </w:rPr>
        <w:t xml:space="preserve"> </w:t>
      </w:r>
      <w:r>
        <w:rPr>
          <w:color w:val="00395A"/>
          <w:sz w:val="24"/>
        </w:rPr>
        <w:t>that provide care. The model describes movement through four levels, from de­ pendence through interdependence.</w:t>
      </w:r>
    </w:p>
    <w:p w14:paraId="71541713" w14:textId="77777777" w:rsidR="00B00EA7" w:rsidRDefault="00574B43">
      <w:pPr>
        <w:pStyle w:val="ListParagraph"/>
        <w:numPr>
          <w:ilvl w:val="1"/>
          <w:numId w:val="68"/>
        </w:numPr>
        <w:tabs>
          <w:tab w:val="left" w:pos="1079"/>
          <w:tab w:val="left" w:pos="1080"/>
        </w:tabs>
        <w:spacing w:line="249" w:lineRule="auto"/>
        <w:ind w:right="50"/>
        <w:rPr>
          <w:sz w:val="24"/>
        </w:rPr>
      </w:pPr>
      <w:r>
        <w:rPr>
          <w:color w:val="00395A"/>
          <w:sz w:val="24"/>
        </w:rPr>
        <w:t>Stages of homelessness rehabilitation (McQuistion &amp; Gillig, 2006). This model describes the logical pro</w:t>
      </w:r>
      <w:r>
        <w:rPr>
          <w:color w:val="00395A"/>
          <w:sz w:val="24"/>
        </w:rPr>
        <w:t>gression of reha­ bilitation—a process of moving from en­ gagement though intensive care and into ongoing rehabilitation. It describes the consequences</w:t>
      </w:r>
      <w:r>
        <w:rPr>
          <w:color w:val="00395A"/>
          <w:spacing w:val="-15"/>
          <w:sz w:val="24"/>
        </w:rPr>
        <w:t xml:space="preserve"> </w:t>
      </w:r>
      <w:r>
        <w:rPr>
          <w:color w:val="00395A"/>
          <w:sz w:val="24"/>
        </w:rPr>
        <w:t>of</w:t>
      </w:r>
      <w:r>
        <w:rPr>
          <w:color w:val="00395A"/>
          <w:spacing w:val="-15"/>
          <w:sz w:val="24"/>
        </w:rPr>
        <w:t xml:space="preserve"> </w:t>
      </w:r>
      <w:r>
        <w:rPr>
          <w:color w:val="00395A"/>
          <w:sz w:val="24"/>
        </w:rPr>
        <w:t>homelessness</w:t>
      </w:r>
      <w:r>
        <w:rPr>
          <w:color w:val="00395A"/>
          <w:spacing w:val="-15"/>
          <w:sz w:val="24"/>
        </w:rPr>
        <w:t xml:space="preserve"> </w:t>
      </w:r>
      <w:r>
        <w:rPr>
          <w:color w:val="00395A"/>
          <w:sz w:val="24"/>
        </w:rPr>
        <w:t>in</w:t>
      </w:r>
      <w:r>
        <w:rPr>
          <w:color w:val="00395A"/>
          <w:spacing w:val="-15"/>
          <w:sz w:val="24"/>
        </w:rPr>
        <w:t xml:space="preserve"> </w:t>
      </w:r>
      <w:r>
        <w:rPr>
          <w:color w:val="00395A"/>
          <w:sz w:val="24"/>
        </w:rPr>
        <w:t>a</w:t>
      </w:r>
      <w:r>
        <w:rPr>
          <w:color w:val="00395A"/>
          <w:spacing w:val="-15"/>
          <w:sz w:val="24"/>
        </w:rPr>
        <w:t xml:space="preserve"> </w:t>
      </w:r>
      <w:r>
        <w:rPr>
          <w:color w:val="00395A"/>
          <w:sz w:val="24"/>
        </w:rPr>
        <w:t>holistic manner, recognizing that homelessness is not only the lack of adequate hou</w:t>
      </w:r>
      <w:r>
        <w:rPr>
          <w:color w:val="00395A"/>
          <w:sz w:val="24"/>
        </w:rPr>
        <w:t>sing but</w:t>
      </w:r>
    </w:p>
    <w:p w14:paraId="42061682" w14:textId="77777777" w:rsidR="00B00EA7" w:rsidRDefault="00574B43">
      <w:pPr>
        <w:pStyle w:val="BodyText"/>
        <w:spacing w:before="111" w:line="249" w:lineRule="auto"/>
        <w:ind w:left="699" w:right="378"/>
      </w:pPr>
      <w:r>
        <w:br w:type="column"/>
      </w:r>
      <w:r>
        <w:rPr>
          <w:color w:val="00395A"/>
        </w:rPr>
        <w:t>also</w:t>
      </w:r>
      <w:r>
        <w:rPr>
          <w:color w:val="00395A"/>
          <w:spacing w:val="-15"/>
        </w:rPr>
        <w:t xml:space="preserve"> </w:t>
      </w:r>
      <w:r>
        <w:rPr>
          <w:color w:val="00395A"/>
        </w:rPr>
        <w:t>the</w:t>
      </w:r>
      <w:r>
        <w:rPr>
          <w:color w:val="00395A"/>
          <w:spacing w:val="-15"/>
        </w:rPr>
        <w:t xml:space="preserve"> </w:t>
      </w:r>
      <w:r>
        <w:rPr>
          <w:color w:val="00395A"/>
        </w:rPr>
        <w:t>psychological,</w:t>
      </w:r>
      <w:r>
        <w:rPr>
          <w:color w:val="00395A"/>
          <w:spacing w:val="-15"/>
        </w:rPr>
        <w:t xml:space="preserve"> </w:t>
      </w:r>
      <w:r>
        <w:rPr>
          <w:color w:val="00395A"/>
        </w:rPr>
        <w:t>emotional,</w:t>
      </w:r>
      <w:r>
        <w:rPr>
          <w:color w:val="00395A"/>
          <w:spacing w:val="-15"/>
        </w:rPr>
        <w:t xml:space="preserve"> </w:t>
      </w:r>
      <w:r>
        <w:rPr>
          <w:color w:val="00395A"/>
        </w:rPr>
        <w:t>occupa­ tional, interpersonal, health, and other ef­ fects</w:t>
      </w:r>
      <w:r>
        <w:rPr>
          <w:color w:val="00395A"/>
          <w:spacing w:val="-3"/>
        </w:rPr>
        <w:t xml:space="preserve"> </w:t>
      </w:r>
      <w:r>
        <w:rPr>
          <w:color w:val="00395A"/>
        </w:rPr>
        <w:t>on</w:t>
      </w:r>
      <w:r>
        <w:rPr>
          <w:color w:val="00395A"/>
          <w:spacing w:val="-4"/>
        </w:rPr>
        <w:t xml:space="preserve"> </w:t>
      </w:r>
      <w:r>
        <w:rPr>
          <w:color w:val="00395A"/>
        </w:rPr>
        <w:t>an</w:t>
      </w:r>
      <w:r>
        <w:rPr>
          <w:color w:val="00395A"/>
          <w:spacing w:val="-4"/>
        </w:rPr>
        <w:t xml:space="preserve"> </w:t>
      </w:r>
      <w:r>
        <w:rPr>
          <w:color w:val="00395A"/>
        </w:rPr>
        <w:t>individual’s</w:t>
      </w:r>
      <w:r>
        <w:rPr>
          <w:color w:val="00395A"/>
          <w:spacing w:val="-3"/>
        </w:rPr>
        <w:t xml:space="preserve"> </w:t>
      </w:r>
      <w:r>
        <w:rPr>
          <w:color w:val="00395A"/>
        </w:rPr>
        <w:t>or</w:t>
      </w:r>
      <w:r>
        <w:rPr>
          <w:color w:val="00395A"/>
          <w:spacing w:val="-6"/>
        </w:rPr>
        <w:t xml:space="preserve"> </w:t>
      </w:r>
      <w:r>
        <w:rPr>
          <w:color w:val="00395A"/>
        </w:rPr>
        <w:t>family’s</w:t>
      </w:r>
      <w:r>
        <w:rPr>
          <w:color w:val="00395A"/>
          <w:spacing w:val="-3"/>
        </w:rPr>
        <w:t xml:space="preserve"> </w:t>
      </w:r>
      <w:r>
        <w:rPr>
          <w:color w:val="00395A"/>
        </w:rPr>
        <w:t>ability to function.</w:t>
      </w:r>
    </w:p>
    <w:p w14:paraId="7E9A5490" w14:textId="77777777" w:rsidR="00B00EA7" w:rsidRDefault="00574B43">
      <w:pPr>
        <w:pStyle w:val="Heading4"/>
        <w:spacing w:before="241"/>
        <w:ind w:left="339"/>
      </w:pPr>
      <w:r>
        <w:rPr>
          <w:color w:val="33607A"/>
          <w:w w:val="105"/>
        </w:rPr>
        <w:t>Stages</w:t>
      </w:r>
      <w:r>
        <w:rPr>
          <w:color w:val="33607A"/>
          <w:spacing w:val="-4"/>
          <w:w w:val="105"/>
        </w:rPr>
        <w:t xml:space="preserve"> </w:t>
      </w:r>
      <w:r>
        <w:rPr>
          <w:color w:val="33607A"/>
          <w:w w:val="105"/>
        </w:rPr>
        <w:t>of</w:t>
      </w:r>
      <w:r>
        <w:rPr>
          <w:color w:val="33607A"/>
          <w:spacing w:val="-3"/>
          <w:w w:val="105"/>
        </w:rPr>
        <w:t xml:space="preserve"> </w:t>
      </w:r>
      <w:r>
        <w:rPr>
          <w:color w:val="33607A"/>
          <w:spacing w:val="-2"/>
          <w:w w:val="105"/>
        </w:rPr>
        <w:t>Change</w:t>
      </w:r>
    </w:p>
    <w:p w14:paraId="01AB0244" w14:textId="77777777" w:rsidR="00B00EA7" w:rsidRDefault="00574B43">
      <w:pPr>
        <w:pStyle w:val="BodyText"/>
        <w:spacing w:before="31" w:line="249" w:lineRule="auto"/>
        <w:ind w:left="339" w:right="378"/>
      </w:pPr>
      <w:r>
        <w:rPr>
          <w:color w:val="00395A"/>
        </w:rPr>
        <w:t>Stages of change,</w:t>
      </w:r>
      <w:r>
        <w:rPr>
          <w:color w:val="00395A"/>
          <w:spacing w:val="-7"/>
        </w:rPr>
        <w:t xml:space="preserve"> </w:t>
      </w:r>
      <w:r>
        <w:rPr>
          <w:color w:val="00395A"/>
        </w:rPr>
        <w:t>which comprise the key or­ ganizing construct of the transtheoretical model of change, inform effective interven­ tions to promote behavior change. Although they have traditionally been associated with substance misuse,</w:t>
      </w:r>
      <w:r>
        <w:rPr>
          <w:color w:val="00395A"/>
          <w:spacing w:val="-11"/>
        </w:rPr>
        <w:t xml:space="preserve"> </w:t>
      </w:r>
      <w:r>
        <w:rPr>
          <w:color w:val="00395A"/>
        </w:rPr>
        <w:t>they may also be applied to a person</w:t>
      </w:r>
      <w:r>
        <w:rPr>
          <w:color w:val="00395A"/>
        </w:rPr>
        <w:t>’s experience in coming to grips with serious</w:t>
      </w:r>
      <w:r>
        <w:rPr>
          <w:color w:val="00395A"/>
          <w:spacing w:val="-15"/>
        </w:rPr>
        <w:t xml:space="preserve"> </w:t>
      </w:r>
      <w:r>
        <w:rPr>
          <w:color w:val="00395A"/>
        </w:rPr>
        <w:t>mental</w:t>
      </w:r>
      <w:r>
        <w:rPr>
          <w:color w:val="00395A"/>
          <w:spacing w:val="-12"/>
        </w:rPr>
        <w:t xml:space="preserve"> </w:t>
      </w:r>
      <w:r>
        <w:rPr>
          <w:color w:val="00395A"/>
        </w:rPr>
        <w:t>illness.</w:t>
      </w:r>
      <w:r>
        <w:rPr>
          <w:color w:val="00395A"/>
          <w:spacing w:val="-28"/>
        </w:rPr>
        <w:t xml:space="preserve"> </w:t>
      </w:r>
      <w:r>
        <w:rPr>
          <w:color w:val="00395A"/>
        </w:rPr>
        <w:t>The</w:t>
      </w:r>
      <w:r>
        <w:rPr>
          <w:color w:val="00395A"/>
          <w:spacing w:val="-11"/>
        </w:rPr>
        <w:t xml:space="preserve"> </w:t>
      </w:r>
      <w:r>
        <w:rPr>
          <w:color w:val="00395A"/>
        </w:rPr>
        <w:t>stages</w:t>
      </w:r>
      <w:r>
        <w:rPr>
          <w:color w:val="00395A"/>
          <w:spacing w:val="-11"/>
        </w:rPr>
        <w:t xml:space="preserve"> </w:t>
      </w:r>
      <w:r>
        <w:rPr>
          <w:color w:val="00395A"/>
        </w:rPr>
        <w:t>of</w:t>
      </w:r>
      <w:r>
        <w:rPr>
          <w:color w:val="00395A"/>
          <w:spacing w:val="-11"/>
        </w:rPr>
        <w:t xml:space="preserve"> </w:t>
      </w:r>
      <w:r>
        <w:rPr>
          <w:color w:val="00395A"/>
        </w:rPr>
        <w:t>change</w:t>
      </w:r>
      <w:r>
        <w:rPr>
          <w:color w:val="00395A"/>
          <w:spacing w:val="-11"/>
        </w:rPr>
        <w:t xml:space="preserve"> </w:t>
      </w:r>
      <w:r>
        <w:rPr>
          <w:color w:val="00395A"/>
        </w:rPr>
        <w:t>are equally applicable to prevention or treatment interventions,</w:t>
      </w:r>
      <w:r>
        <w:rPr>
          <w:color w:val="00395A"/>
          <w:spacing w:val="-18"/>
        </w:rPr>
        <w:t xml:space="preserve"> </w:t>
      </w:r>
      <w:r>
        <w:rPr>
          <w:color w:val="00395A"/>
        </w:rPr>
        <w:t>although</w:t>
      </w:r>
      <w:r>
        <w:rPr>
          <w:color w:val="00395A"/>
          <w:spacing w:val="-7"/>
        </w:rPr>
        <w:t xml:space="preserve"> </w:t>
      </w:r>
      <w:r>
        <w:rPr>
          <w:color w:val="00395A"/>
        </w:rPr>
        <w:t>in</w:t>
      </w:r>
      <w:r>
        <w:rPr>
          <w:color w:val="00395A"/>
          <w:spacing w:val="-4"/>
        </w:rPr>
        <w:t xml:space="preserve"> </w:t>
      </w:r>
      <w:r>
        <w:rPr>
          <w:color w:val="00395A"/>
        </w:rPr>
        <w:t>prevention,</w:t>
      </w:r>
      <w:r>
        <w:rPr>
          <w:color w:val="00395A"/>
          <w:spacing w:val="-16"/>
        </w:rPr>
        <w:t xml:space="preserve"> </w:t>
      </w:r>
      <w:r>
        <w:rPr>
          <w:color w:val="00395A"/>
        </w:rPr>
        <w:t>behavior change may involve risk or protective factors (e.g.,</w:t>
      </w:r>
      <w:r>
        <w:rPr>
          <w:color w:val="00395A"/>
          <w:spacing w:val="-5"/>
        </w:rPr>
        <w:t xml:space="preserve"> </w:t>
      </w:r>
      <w:r>
        <w:rPr>
          <w:color w:val="00395A"/>
        </w:rPr>
        <w:t>parenting skills,</w:t>
      </w:r>
      <w:r>
        <w:rPr>
          <w:color w:val="00395A"/>
          <w:spacing w:val="-5"/>
        </w:rPr>
        <w:t xml:space="preserve"> </w:t>
      </w:r>
      <w:r>
        <w:rPr>
          <w:color w:val="00395A"/>
        </w:rPr>
        <w:t>physical inactivity) ra­ ther than problem behavior per se.</w:t>
      </w:r>
    </w:p>
    <w:p w14:paraId="18829830" w14:textId="77777777" w:rsidR="00B00EA7" w:rsidRDefault="00574B43">
      <w:pPr>
        <w:pStyle w:val="BodyText"/>
        <w:spacing w:before="173" w:line="249" w:lineRule="auto"/>
        <w:ind w:left="339" w:right="378"/>
      </w:pPr>
      <w:r>
        <w:rPr>
          <w:color w:val="00395A"/>
        </w:rPr>
        <w:t>Most people cycle through the stages more than once,</w:t>
      </w:r>
      <w:r>
        <w:rPr>
          <w:color w:val="00395A"/>
          <w:spacing w:val="-15"/>
        </w:rPr>
        <w:t xml:space="preserve"> </w:t>
      </w:r>
      <w:r>
        <w:rPr>
          <w:color w:val="00395A"/>
        </w:rPr>
        <w:t>and movement through the stages can fluctuate back and forth (Exhibit 1-3).</w:t>
      </w:r>
    </w:p>
    <w:p w14:paraId="651526BB" w14:textId="77777777" w:rsidR="00B00EA7" w:rsidRDefault="00574B43">
      <w:pPr>
        <w:pStyle w:val="BodyText"/>
        <w:spacing w:before="3" w:line="273" w:lineRule="exact"/>
        <w:ind w:left="339"/>
      </w:pPr>
      <w:r>
        <w:rPr>
          <w:color w:val="00395A"/>
        </w:rPr>
        <w:t>The stages</w:t>
      </w:r>
      <w:r>
        <w:rPr>
          <w:color w:val="00395A"/>
          <w:spacing w:val="1"/>
        </w:rPr>
        <w:t xml:space="preserve"> </w:t>
      </w:r>
      <w:r>
        <w:rPr>
          <w:color w:val="00395A"/>
          <w:spacing w:val="-4"/>
        </w:rPr>
        <w:t>are:</w:t>
      </w:r>
    </w:p>
    <w:p w14:paraId="777BB4BD" w14:textId="77777777" w:rsidR="00B00EA7" w:rsidRDefault="00574B43">
      <w:pPr>
        <w:pStyle w:val="ListParagraph"/>
        <w:numPr>
          <w:ilvl w:val="0"/>
          <w:numId w:val="73"/>
        </w:numPr>
        <w:tabs>
          <w:tab w:val="left" w:pos="699"/>
          <w:tab w:val="left" w:pos="700"/>
        </w:tabs>
        <w:spacing w:line="249" w:lineRule="auto"/>
        <w:ind w:left="699" w:right="389"/>
        <w:rPr>
          <w:sz w:val="24"/>
        </w:rPr>
      </w:pPr>
      <w:r>
        <w:pict w14:anchorId="0C818517">
          <v:group id="docshapegroup132" o:spid="_x0000_s2464" style="position:absolute;left:0;text-align:left;margin-left:313pt;margin-top:71.6pt;width:226.35pt;height:238.6pt;z-index:15733760;mso-position-horizontal-relative:page" coordorigin="6260,1432" coordsize="4527,4772">
            <v:shape id="docshape133" o:spid="_x0000_s2469" style="position:absolute;left:6270;top:1442;width:4507;height:4752" coordorigin="6270,1442" coordsize="4507,4752" path="m10653,1442r-4259,l6346,1452r-40,27l6280,1518r-10,49l6270,6070r10,49l6306,6158r40,27l6394,6194r4259,l10701,6185r40,-27l10767,6119r10,-49l10777,1567r-10,-49l10741,1479r-40,-27l10653,1442xe" fillcolor="#00395a" stroked="f">
              <v:fill opacity="6681f"/>
              <v:path arrowok="t"/>
            </v:shape>
            <v:shape id="docshape134" o:spid="_x0000_s2468" style="position:absolute;left:6270;top:1442;width:4507;height:4752" coordorigin="6270,1442" coordsize="4507,4752" path="m6270,1567r10,-49l6306,1479r40,-27l6394,1442r4259,l10701,1452r40,27l10767,1518r10,49l10777,6070r-10,49l10741,6158r-40,27l10653,6194r-4259,l6346,6185r-40,-27l6280,6119r-10,-49l6270,1567xe" filled="f" strokecolor="#00395a" strokeweight="1pt">
              <v:path arrowok="t"/>
            </v:shape>
            <v:shape id="docshape135" o:spid="_x0000_s2467" type="#_x0000_t75" style="position:absolute;left:6342;top:1975;width:4348;height:3355">
              <v:imagedata r:id="rId44" o:title=""/>
            </v:shape>
            <v:shape id="docshape136" o:spid="_x0000_s2466" type="#_x0000_t202" style="position:absolute;left:6388;top:1532;width:3362;height:286" filled="f" stroked="f">
              <v:textbox inset="0,0,0,0">
                <w:txbxContent>
                  <w:p w14:paraId="086CBF5E" w14:textId="77777777" w:rsidR="00B00EA7" w:rsidRDefault="00574B43">
                    <w:pPr>
                      <w:rPr>
                        <w:rFonts w:ascii="Trebuchet MS"/>
                        <w:b/>
                        <w:sz w:val="24"/>
                      </w:rPr>
                    </w:pPr>
                    <w:r>
                      <w:rPr>
                        <w:rFonts w:ascii="Trebuchet MS"/>
                        <w:b/>
                        <w:color w:val="33607A"/>
                        <w:sz w:val="24"/>
                      </w:rPr>
                      <w:t>Exhibit</w:t>
                    </w:r>
                    <w:r>
                      <w:rPr>
                        <w:rFonts w:ascii="Trebuchet MS"/>
                        <w:b/>
                        <w:color w:val="33607A"/>
                        <w:spacing w:val="-1"/>
                        <w:sz w:val="24"/>
                      </w:rPr>
                      <w:t xml:space="preserve"> </w:t>
                    </w:r>
                    <w:r>
                      <w:rPr>
                        <w:rFonts w:ascii="Trebuchet MS"/>
                        <w:b/>
                        <w:color w:val="33607A"/>
                        <w:sz w:val="24"/>
                      </w:rPr>
                      <w:t>1-3:</w:t>
                    </w:r>
                    <w:r>
                      <w:rPr>
                        <w:rFonts w:ascii="Trebuchet MS"/>
                        <w:b/>
                        <w:color w:val="33607A"/>
                        <w:spacing w:val="1"/>
                        <w:sz w:val="24"/>
                      </w:rPr>
                      <w:t xml:space="preserve"> </w:t>
                    </w:r>
                    <w:r>
                      <w:rPr>
                        <w:rFonts w:ascii="Trebuchet MS"/>
                        <w:b/>
                        <w:color w:val="33607A"/>
                        <w:sz w:val="24"/>
                      </w:rPr>
                      <w:t>Stages</w:t>
                    </w:r>
                    <w:r>
                      <w:rPr>
                        <w:rFonts w:ascii="Trebuchet MS"/>
                        <w:b/>
                        <w:color w:val="33607A"/>
                        <w:spacing w:val="-1"/>
                        <w:sz w:val="24"/>
                      </w:rPr>
                      <w:t xml:space="preserve"> </w:t>
                    </w:r>
                    <w:r>
                      <w:rPr>
                        <w:rFonts w:ascii="Trebuchet MS"/>
                        <w:b/>
                        <w:color w:val="33607A"/>
                        <w:sz w:val="24"/>
                      </w:rPr>
                      <w:t xml:space="preserve">of </w:t>
                    </w:r>
                    <w:r>
                      <w:rPr>
                        <w:rFonts w:ascii="Trebuchet MS"/>
                        <w:b/>
                        <w:color w:val="33607A"/>
                        <w:spacing w:val="-2"/>
                        <w:sz w:val="24"/>
                      </w:rPr>
                      <w:t>Chan</w:t>
                    </w:r>
                    <w:r>
                      <w:rPr>
                        <w:rFonts w:ascii="Trebuchet MS"/>
                        <w:b/>
                        <w:color w:val="33607A"/>
                        <w:spacing w:val="-2"/>
                        <w:sz w:val="24"/>
                      </w:rPr>
                      <w:t>ge</w:t>
                    </w:r>
                  </w:p>
                </w:txbxContent>
              </v:textbox>
            </v:shape>
            <v:shape id="docshape137" o:spid="_x0000_s2465" type="#_x0000_t202" style="position:absolute;left:6388;top:5597;width:3593;height:481" filled="f" stroked="f">
              <v:textbox inset="0,0,0,0">
                <w:txbxContent>
                  <w:p w14:paraId="53E735A2" w14:textId="77777777" w:rsidR="00B00EA7" w:rsidRDefault="00574B43">
                    <w:pPr>
                      <w:spacing w:line="244" w:lineRule="auto"/>
                      <w:rPr>
                        <w:rFonts w:ascii="Lucida Sans"/>
                        <w:i/>
                        <w:sz w:val="20"/>
                      </w:rPr>
                    </w:pPr>
                    <w:r>
                      <w:rPr>
                        <w:rFonts w:ascii="Lucida Sans"/>
                        <w:i/>
                        <w:color w:val="00395A"/>
                        <w:w w:val="90"/>
                        <w:sz w:val="20"/>
                      </w:rPr>
                      <w:t xml:space="preserve">Source: Prochaska &amp; DiClemente, 1986. </w:t>
                    </w:r>
                    <w:r>
                      <w:rPr>
                        <w:rFonts w:ascii="Lucida Sans"/>
                        <w:i/>
                        <w:color w:val="00395A"/>
                        <w:sz w:val="20"/>
                      </w:rPr>
                      <w:t>Adapted</w:t>
                    </w:r>
                    <w:r>
                      <w:rPr>
                        <w:rFonts w:ascii="Lucida Sans"/>
                        <w:i/>
                        <w:color w:val="00395A"/>
                        <w:spacing w:val="-5"/>
                        <w:sz w:val="20"/>
                      </w:rPr>
                      <w:t xml:space="preserve"> </w:t>
                    </w:r>
                    <w:r>
                      <w:rPr>
                        <w:rFonts w:ascii="Lucida Sans"/>
                        <w:i/>
                        <w:color w:val="00395A"/>
                        <w:sz w:val="20"/>
                      </w:rPr>
                      <w:t>with</w:t>
                    </w:r>
                    <w:r>
                      <w:rPr>
                        <w:rFonts w:ascii="Lucida Sans"/>
                        <w:i/>
                        <w:color w:val="00395A"/>
                        <w:spacing w:val="-8"/>
                        <w:sz w:val="20"/>
                      </w:rPr>
                      <w:t xml:space="preserve"> </w:t>
                    </w:r>
                    <w:r>
                      <w:rPr>
                        <w:rFonts w:ascii="Lucida Sans"/>
                        <w:i/>
                        <w:color w:val="00395A"/>
                        <w:sz w:val="20"/>
                      </w:rPr>
                      <w:t>permission.</w:t>
                    </w:r>
                  </w:p>
                </w:txbxContent>
              </v:textbox>
            </v:shape>
            <w10:wrap anchorx="page"/>
          </v:group>
        </w:pict>
      </w:r>
      <w:r>
        <w:rPr>
          <w:color w:val="00395A"/>
          <w:sz w:val="24"/>
        </w:rPr>
        <w:t>Precontemplation—Clients view behavior (e.g., substance use, psychological symp­ toms,</w:t>
      </w:r>
      <w:r>
        <w:rPr>
          <w:color w:val="00395A"/>
          <w:spacing w:val="-12"/>
          <w:sz w:val="24"/>
        </w:rPr>
        <w:t xml:space="preserve"> </w:t>
      </w:r>
      <w:r>
        <w:rPr>
          <w:color w:val="00395A"/>
          <w:sz w:val="24"/>
        </w:rPr>
        <w:t>healthcare</w:t>
      </w:r>
      <w:r>
        <w:rPr>
          <w:color w:val="00395A"/>
          <w:spacing w:val="-12"/>
          <w:sz w:val="24"/>
        </w:rPr>
        <w:t xml:space="preserve"> </w:t>
      </w:r>
      <w:r>
        <w:rPr>
          <w:color w:val="00395A"/>
          <w:sz w:val="24"/>
        </w:rPr>
        <w:t>choices)</w:t>
      </w:r>
      <w:r>
        <w:rPr>
          <w:color w:val="00395A"/>
          <w:spacing w:val="-14"/>
          <w:sz w:val="24"/>
        </w:rPr>
        <w:t xml:space="preserve"> </w:t>
      </w:r>
      <w:r>
        <w:rPr>
          <w:color w:val="00395A"/>
          <w:sz w:val="24"/>
        </w:rPr>
        <w:t>as</w:t>
      </w:r>
      <w:r>
        <w:rPr>
          <w:color w:val="00395A"/>
          <w:spacing w:val="-12"/>
          <w:sz w:val="24"/>
        </w:rPr>
        <w:t xml:space="preserve"> </w:t>
      </w:r>
      <w:r>
        <w:rPr>
          <w:color w:val="00395A"/>
          <w:sz w:val="24"/>
        </w:rPr>
        <w:t>unproblematic and do not intend to change. Your focus</w:t>
      </w:r>
    </w:p>
    <w:p w14:paraId="5FD1AA93"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01" w:space="40"/>
            <w:col w:w="5219"/>
          </w:cols>
        </w:sectPr>
      </w:pPr>
    </w:p>
    <w:p w14:paraId="0989A33F" w14:textId="77777777" w:rsidR="00B00EA7" w:rsidRDefault="00574B43">
      <w:pPr>
        <w:pStyle w:val="BodyText"/>
        <w:spacing w:before="111" w:line="249" w:lineRule="auto"/>
        <w:ind w:left="1080" w:right="72"/>
      </w:pPr>
      <w:r>
        <w:rPr>
          <w:color w:val="00395A"/>
        </w:rPr>
        <w:lastRenderedPageBreak/>
        <w:t>on</w:t>
      </w:r>
      <w:r>
        <w:rPr>
          <w:color w:val="00395A"/>
          <w:spacing w:val="-6"/>
        </w:rPr>
        <w:t xml:space="preserve"> </w:t>
      </w:r>
      <w:r>
        <w:rPr>
          <w:color w:val="00395A"/>
        </w:rPr>
        <w:t>changing</w:t>
      </w:r>
      <w:r>
        <w:rPr>
          <w:color w:val="00395A"/>
          <w:spacing w:val="-4"/>
        </w:rPr>
        <w:t xml:space="preserve"> </w:t>
      </w:r>
      <w:r>
        <w:rPr>
          <w:color w:val="00395A"/>
        </w:rPr>
        <w:t>behavior</w:t>
      </w:r>
      <w:r>
        <w:rPr>
          <w:color w:val="00395A"/>
          <w:spacing w:val="-6"/>
        </w:rPr>
        <w:t xml:space="preserve"> </w:t>
      </w:r>
      <w:r>
        <w:rPr>
          <w:color w:val="00395A"/>
        </w:rPr>
        <w:t>at</w:t>
      </w:r>
      <w:r>
        <w:rPr>
          <w:color w:val="00395A"/>
          <w:spacing w:val="-5"/>
        </w:rPr>
        <w:t xml:space="preserve"> </w:t>
      </w:r>
      <w:r>
        <w:rPr>
          <w:color w:val="00395A"/>
        </w:rPr>
        <w:t>this</w:t>
      </w:r>
      <w:r>
        <w:rPr>
          <w:color w:val="00395A"/>
          <w:spacing w:val="-5"/>
        </w:rPr>
        <w:t xml:space="preserve"> </w:t>
      </w:r>
      <w:r>
        <w:rPr>
          <w:color w:val="00395A"/>
        </w:rPr>
        <w:t>stage</w:t>
      </w:r>
      <w:r>
        <w:rPr>
          <w:color w:val="00395A"/>
          <w:spacing w:val="-5"/>
        </w:rPr>
        <w:t xml:space="preserve"> </w:t>
      </w:r>
      <w:r>
        <w:rPr>
          <w:color w:val="00395A"/>
        </w:rPr>
        <w:t>may</w:t>
      </w:r>
      <w:r>
        <w:rPr>
          <w:color w:val="00395A"/>
          <w:spacing w:val="-5"/>
        </w:rPr>
        <w:t xml:space="preserve"> </w:t>
      </w:r>
      <w:r>
        <w:rPr>
          <w:color w:val="00395A"/>
        </w:rPr>
        <w:t>al­ ienate clients. Instead, appropriate inter­ ventions help clients engage in services and become ready to consider change.</w:t>
      </w:r>
    </w:p>
    <w:p w14:paraId="00485333"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Contemplation—</w:t>
      </w:r>
      <w:r>
        <w:rPr>
          <w:color w:val="00395A"/>
          <w:sz w:val="24"/>
        </w:rPr>
        <w:t>Clients think about whether</w:t>
      </w:r>
      <w:r>
        <w:rPr>
          <w:color w:val="00395A"/>
          <w:spacing w:val="-12"/>
          <w:sz w:val="24"/>
        </w:rPr>
        <w:t xml:space="preserve"> </w:t>
      </w:r>
      <w:r>
        <w:rPr>
          <w:color w:val="00395A"/>
          <w:sz w:val="24"/>
        </w:rPr>
        <w:t>to</w:t>
      </w:r>
      <w:r>
        <w:rPr>
          <w:color w:val="00395A"/>
          <w:spacing w:val="-11"/>
          <w:sz w:val="24"/>
        </w:rPr>
        <w:t xml:space="preserve"> </w:t>
      </w:r>
      <w:r>
        <w:rPr>
          <w:color w:val="00395A"/>
          <w:sz w:val="24"/>
        </w:rPr>
        <w:t>change</w:t>
      </w:r>
      <w:r>
        <w:rPr>
          <w:color w:val="00395A"/>
          <w:spacing w:val="-11"/>
          <w:sz w:val="24"/>
        </w:rPr>
        <w:t xml:space="preserve"> </w:t>
      </w:r>
      <w:r>
        <w:rPr>
          <w:color w:val="00395A"/>
          <w:sz w:val="24"/>
        </w:rPr>
        <w:t>behavior,</w:t>
      </w:r>
      <w:r>
        <w:rPr>
          <w:color w:val="00395A"/>
          <w:spacing w:val="-12"/>
          <w:sz w:val="24"/>
        </w:rPr>
        <w:t xml:space="preserve"> </w:t>
      </w:r>
      <w:r>
        <w:rPr>
          <w:color w:val="00395A"/>
          <w:sz w:val="24"/>
        </w:rPr>
        <w:t>become</w:t>
      </w:r>
      <w:r>
        <w:rPr>
          <w:color w:val="00395A"/>
          <w:spacing w:val="-11"/>
          <w:sz w:val="24"/>
        </w:rPr>
        <w:t xml:space="preserve"> </w:t>
      </w:r>
      <w:r>
        <w:rPr>
          <w:color w:val="00395A"/>
          <w:sz w:val="24"/>
        </w:rPr>
        <w:t>aware of problems their behavior causes, and ex­ perience</w:t>
      </w:r>
      <w:r>
        <w:rPr>
          <w:color w:val="00395A"/>
          <w:spacing w:val="-9"/>
          <w:sz w:val="24"/>
        </w:rPr>
        <w:t xml:space="preserve"> </w:t>
      </w:r>
      <w:r>
        <w:rPr>
          <w:color w:val="00395A"/>
          <w:sz w:val="24"/>
        </w:rPr>
        <w:t>ambivalence</w:t>
      </w:r>
      <w:r>
        <w:rPr>
          <w:color w:val="00395A"/>
          <w:spacing w:val="-9"/>
          <w:sz w:val="24"/>
        </w:rPr>
        <w:t xml:space="preserve"> </w:t>
      </w:r>
      <w:r>
        <w:rPr>
          <w:color w:val="00395A"/>
          <w:sz w:val="24"/>
        </w:rPr>
        <w:t>about</w:t>
      </w:r>
      <w:r>
        <w:rPr>
          <w:color w:val="00395A"/>
          <w:spacing w:val="-9"/>
          <w:sz w:val="24"/>
        </w:rPr>
        <w:t xml:space="preserve"> </w:t>
      </w:r>
      <w:r>
        <w:rPr>
          <w:color w:val="00395A"/>
          <w:sz w:val="24"/>
        </w:rPr>
        <w:t>their</w:t>
      </w:r>
      <w:r>
        <w:rPr>
          <w:color w:val="00395A"/>
          <w:spacing w:val="-10"/>
          <w:sz w:val="24"/>
        </w:rPr>
        <w:t xml:space="preserve"> </w:t>
      </w:r>
      <w:r>
        <w:rPr>
          <w:color w:val="00395A"/>
          <w:sz w:val="24"/>
        </w:rPr>
        <w:t>behavior.</w:t>
      </w:r>
    </w:p>
    <w:p w14:paraId="71AC7E8D" w14:textId="77777777" w:rsidR="00B00EA7" w:rsidRDefault="00574B43">
      <w:pPr>
        <w:pStyle w:val="ListParagraph"/>
        <w:numPr>
          <w:ilvl w:val="1"/>
          <w:numId w:val="73"/>
        </w:numPr>
        <w:tabs>
          <w:tab w:val="left" w:pos="1079"/>
          <w:tab w:val="left" w:pos="1080"/>
        </w:tabs>
        <w:spacing w:line="249" w:lineRule="auto"/>
        <w:ind w:right="90"/>
        <w:rPr>
          <w:sz w:val="24"/>
        </w:rPr>
      </w:pPr>
      <w:r>
        <w:rPr>
          <w:color w:val="00395A"/>
          <w:sz w:val="24"/>
        </w:rPr>
        <w:t>Preparation—Clients decide to make a change</w:t>
      </w:r>
      <w:r>
        <w:rPr>
          <w:color w:val="00395A"/>
          <w:spacing w:val="-9"/>
          <w:sz w:val="24"/>
        </w:rPr>
        <w:t xml:space="preserve"> </w:t>
      </w:r>
      <w:r>
        <w:rPr>
          <w:color w:val="00395A"/>
          <w:sz w:val="24"/>
        </w:rPr>
        <w:t>and</w:t>
      </w:r>
      <w:r>
        <w:rPr>
          <w:color w:val="00395A"/>
          <w:spacing w:val="-10"/>
          <w:sz w:val="24"/>
        </w:rPr>
        <w:t xml:space="preserve"> </w:t>
      </w:r>
      <w:r>
        <w:rPr>
          <w:color w:val="00395A"/>
          <w:sz w:val="24"/>
        </w:rPr>
        <w:t>have</w:t>
      </w:r>
      <w:r>
        <w:rPr>
          <w:color w:val="00395A"/>
          <w:spacing w:val="-9"/>
          <w:sz w:val="24"/>
        </w:rPr>
        <w:t xml:space="preserve"> </w:t>
      </w:r>
      <w:r>
        <w:rPr>
          <w:color w:val="00395A"/>
          <w:sz w:val="24"/>
        </w:rPr>
        <w:t>perhaps</w:t>
      </w:r>
      <w:r>
        <w:rPr>
          <w:color w:val="00395A"/>
          <w:spacing w:val="-10"/>
          <w:sz w:val="24"/>
        </w:rPr>
        <w:t xml:space="preserve"> </w:t>
      </w:r>
      <w:r>
        <w:rPr>
          <w:color w:val="00395A"/>
          <w:sz w:val="24"/>
        </w:rPr>
        <w:t>already</w:t>
      </w:r>
      <w:r>
        <w:rPr>
          <w:color w:val="00395A"/>
          <w:spacing w:val="-9"/>
          <w:sz w:val="24"/>
        </w:rPr>
        <w:t xml:space="preserve"> </w:t>
      </w:r>
      <w:r>
        <w:rPr>
          <w:color w:val="00395A"/>
          <w:sz w:val="24"/>
        </w:rPr>
        <w:t>begun</w:t>
      </w:r>
      <w:r>
        <w:rPr>
          <w:color w:val="00395A"/>
          <w:spacing w:val="-10"/>
          <w:sz w:val="24"/>
        </w:rPr>
        <w:t xml:space="preserve"> </w:t>
      </w:r>
      <w:r>
        <w:rPr>
          <w:color w:val="00395A"/>
          <w:sz w:val="24"/>
        </w:rPr>
        <w:t>to change problematic behavior.</w:t>
      </w:r>
    </w:p>
    <w:p w14:paraId="017FDBD1"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Action—Clients</w:t>
      </w:r>
      <w:r>
        <w:rPr>
          <w:color w:val="00395A"/>
          <w:spacing w:val="-6"/>
          <w:sz w:val="24"/>
        </w:rPr>
        <w:t xml:space="preserve"> </w:t>
      </w:r>
      <w:r>
        <w:rPr>
          <w:color w:val="00395A"/>
          <w:sz w:val="24"/>
        </w:rPr>
        <w:t>make</w:t>
      </w:r>
      <w:r>
        <w:rPr>
          <w:color w:val="00395A"/>
          <w:spacing w:val="-6"/>
          <w:sz w:val="24"/>
        </w:rPr>
        <w:t xml:space="preserve"> </w:t>
      </w:r>
      <w:r>
        <w:rPr>
          <w:color w:val="00395A"/>
          <w:sz w:val="24"/>
        </w:rPr>
        <w:t>a</w:t>
      </w:r>
      <w:r>
        <w:rPr>
          <w:color w:val="00395A"/>
          <w:spacing w:val="-6"/>
          <w:sz w:val="24"/>
        </w:rPr>
        <w:t xml:space="preserve"> </w:t>
      </w:r>
      <w:r>
        <w:rPr>
          <w:color w:val="00395A"/>
          <w:sz w:val="24"/>
        </w:rPr>
        <w:t>clear</w:t>
      </w:r>
      <w:r>
        <w:rPr>
          <w:color w:val="00395A"/>
          <w:spacing w:val="-7"/>
          <w:sz w:val="24"/>
        </w:rPr>
        <w:t xml:space="preserve"> </w:t>
      </w:r>
      <w:r>
        <w:rPr>
          <w:color w:val="00395A"/>
          <w:spacing w:val="-2"/>
          <w:sz w:val="24"/>
        </w:rPr>
        <w:t>commit­</w:t>
      </w:r>
    </w:p>
    <w:p w14:paraId="212094B4" w14:textId="77777777" w:rsidR="00B00EA7" w:rsidRDefault="00574B43">
      <w:pPr>
        <w:pStyle w:val="BodyText"/>
        <w:spacing w:line="249" w:lineRule="auto"/>
        <w:ind w:left="1080" w:right="72"/>
      </w:pPr>
      <w:r>
        <w:rPr>
          <w:color w:val="00395A"/>
        </w:rPr>
        <w:t>ment to change; they engage in activities as</w:t>
      </w:r>
      <w:r>
        <w:rPr>
          <w:color w:val="00395A"/>
          <w:spacing w:val="-15"/>
        </w:rPr>
        <w:t xml:space="preserve"> </w:t>
      </w:r>
      <w:r>
        <w:rPr>
          <w:color w:val="00395A"/>
        </w:rPr>
        <w:t>alternatives</w:t>
      </w:r>
      <w:r>
        <w:rPr>
          <w:color w:val="00395A"/>
          <w:spacing w:val="-15"/>
        </w:rPr>
        <w:t xml:space="preserve"> </w:t>
      </w:r>
      <w:r>
        <w:rPr>
          <w:color w:val="00395A"/>
        </w:rPr>
        <w:t>to</w:t>
      </w:r>
      <w:r>
        <w:rPr>
          <w:color w:val="00395A"/>
          <w:spacing w:val="-15"/>
        </w:rPr>
        <w:t xml:space="preserve"> </w:t>
      </w:r>
      <w:r>
        <w:rPr>
          <w:color w:val="00395A"/>
        </w:rPr>
        <w:t>problem</w:t>
      </w:r>
      <w:r>
        <w:rPr>
          <w:color w:val="00395A"/>
          <w:spacing w:val="-15"/>
        </w:rPr>
        <w:t xml:space="preserve"> </w:t>
      </w:r>
      <w:r>
        <w:rPr>
          <w:color w:val="00395A"/>
        </w:rPr>
        <w:t>behaviors,</w:t>
      </w:r>
      <w:r>
        <w:rPr>
          <w:color w:val="00395A"/>
          <w:spacing w:val="-15"/>
        </w:rPr>
        <w:t xml:space="preserve"> </w:t>
      </w:r>
      <w:r>
        <w:rPr>
          <w:color w:val="00395A"/>
        </w:rPr>
        <w:t>avoid high-risk</w:t>
      </w:r>
      <w:r>
        <w:rPr>
          <w:color w:val="00395A"/>
          <w:spacing w:val="-3"/>
        </w:rPr>
        <w:t xml:space="preserve"> </w:t>
      </w:r>
      <w:r>
        <w:rPr>
          <w:color w:val="00395A"/>
        </w:rPr>
        <w:t>situations,</w:t>
      </w:r>
      <w:r>
        <w:rPr>
          <w:color w:val="00395A"/>
          <w:spacing w:val="-3"/>
        </w:rPr>
        <w:t xml:space="preserve"> </w:t>
      </w:r>
      <w:r>
        <w:rPr>
          <w:color w:val="00395A"/>
        </w:rPr>
        <w:t>and</w:t>
      </w:r>
      <w:r>
        <w:rPr>
          <w:color w:val="00395A"/>
          <w:spacing w:val="-4"/>
        </w:rPr>
        <w:t xml:space="preserve"> </w:t>
      </w:r>
      <w:r>
        <w:rPr>
          <w:color w:val="00395A"/>
        </w:rPr>
        <w:t>develop</w:t>
      </w:r>
      <w:r>
        <w:rPr>
          <w:color w:val="00395A"/>
          <w:spacing w:val="-3"/>
        </w:rPr>
        <w:t xml:space="preserve"> </w:t>
      </w:r>
      <w:r>
        <w:rPr>
          <w:color w:val="00395A"/>
          <w:spacing w:val="-2"/>
        </w:rPr>
        <w:t>relation­</w:t>
      </w:r>
    </w:p>
    <w:p w14:paraId="79F58492" w14:textId="77777777" w:rsidR="00B00EA7" w:rsidRDefault="00574B43">
      <w:pPr>
        <w:pStyle w:val="BodyText"/>
        <w:spacing w:before="111" w:line="249" w:lineRule="auto"/>
        <w:ind w:left="318" w:right="367"/>
      </w:pPr>
      <w:r>
        <w:br w:type="column"/>
      </w:r>
      <w:r>
        <w:rPr>
          <w:color w:val="00395A"/>
        </w:rPr>
        <w:t>(precontemplation</w:t>
      </w:r>
      <w:r>
        <w:rPr>
          <w:color w:val="00395A"/>
          <w:spacing w:val="-5"/>
        </w:rPr>
        <w:t xml:space="preserve"> </w:t>
      </w:r>
      <w:r>
        <w:rPr>
          <w:color w:val="00395A"/>
        </w:rPr>
        <w:t>stage).</w:t>
      </w:r>
      <w:r>
        <w:rPr>
          <w:color w:val="00395A"/>
          <w:spacing w:val="-30"/>
        </w:rPr>
        <w:t xml:space="preserve"> </w:t>
      </w:r>
      <w:r>
        <w:rPr>
          <w:color w:val="00395A"/>
        </w:rPr>
        <w:t>The</w:t>
      </w:r>
      <w:r>
        <w:rPr>
          <w:color w:val="00395A"/>
          <w:spacing w:val="-3"/>
        </w:rPr>
        <w:t xml:space="preserve"> </w:t>
      </w:r>
      <w:r>
        <w:rPr>
          <w:color w:val="00395A"/>
        </w:rPr>
        <w:t>provider’s</w:t>
      </w:r>
      <w:r>
        <w:rPr>
          <w:color w:val="00395A"/>
          <w:spacing w:val="-3"/>
        </w:rPr>
        <w:t xml:space="preserve"> </w:t>
      </w:r>
      <w:r>
        <w:rPr>
          <w:color w:val="00395A"/>
        </w:rPr>
        <w:t>chal­ lenge is t</w:t>
      </w:r>
      <w:r>
        <w:rPr>
          <w:color w:val="00395A"/>
        </w:rPr>
        <w:t>o understand and respect the service recipient’s stage of readiness and provide in­ terventions</w:t>
      </w:r>
      <w:r>
        <w:rPr>
          <w:color w:val="00395A"/>
          <w:spacing w:val="-3"/>
        </w:rPr>
        <w:t xml:space="preserve"> </w:t>
      </w:r>
      <w:r>
        <w:rPr>
          <w:color w:val="00395A"/>
        </w:rPr>
        <w:t>and</w:t>
      </w:r>
      <w:r>
        <w:rPr>
          <w:color w:val="00395A"/>
          <w:spacing w:val="-4"/>
        </w:rPr>
        <w:t xml:space="preserve"> </w:t>
      </w:r>
      <w:r>
        <w:rPr>
          <w:color w:val="00395A"/>
        </w:rPr>
        <w:t>services</w:t>
      </w:r>
      <w:r>
        <w:rPr>
          <w:color w:val="00395A"/>
          <w:spacing w:val="-3"/>
        </w:rPr>
        <w:t xml:space="preserve"> </w:t>
      </w:r>
      <w:r>
        <w:rPr>
          <w:color w:val="00395A"/>
        </w:rPr>
        <w:t>that</w:t>
      </w:r>
      <w:r>
        <w:rPr>
          <w:color w:val="00395A"/>
          <w:spacing w:val="-3"/>
        </w:rPr>
        <w:t xml:space="preserve"> </w:t>
      </w:r>
      <w:r>
        <w:rPr>
          <w:color w:val="00395A"/>
        </w:rPr>
        <w:t>facilitate</w:t>
      </w:r>
      <w:r>
        <w:rPr>
          <w:color w:val="00395A"/>
          <w:spacing w:val="-3"/>
        </w:rPr>
        <w:t xml:space="preserve"> </w:t>
      </w:r>
      <w:r>
        <w:rPr>
          <w:color w:val="00395A"/>
        </w:rPr>
        <w:t>forward movement. Skilled providers recognize that readiness to change some behaviors might provide</w:t>
      </w:r>
      <w:r>
        <w:rPr>
          <w:color w:val="00395A"/>
          <w:spacing w:val="-13"/>
        </w:rPr>
        <w:t xml:space="preserve"> </w:t>
      </w:r>
      <w:r>
        <w:rPr>
          <w:color w:val="00395A"/>
        </w:rPr>
        <w:t>an</w:t>
      </w:r>
      <w:r>
        <w:rPr>
          <w:color w:val="00395A"/>
          <w:spacing w:val="-14"/>
        </w:rPr>
        <w:t xml:space="preserve"> </w:t>
      </w:r>
      <w:r>
        <w:rPr>
          <w:color w:val="00395A"/>
        </w:rPr>
        <w:t>opportunity</w:t>
      </w:r>
      <w:r>
        <w:rPr>
          <w:color w:val="00395A"/>
          <w:spacing w:val="-13"/>
        </w:rPr>
        <w:t xml:space="preserve"> </w:t>
      </w:r>
      <w:r>
        <w:rPr>
          <w:color w:val="00395A"/>
        </w:rPr>
        <w:t>to</w:t>
      </w:r>
      <w:r>
        <w:rPr>
          <w:color w:val="00395A"/>
          <w:spacing w:val="-13"/>
        </w:rPr>
        <w:t xml:space="preserve"> </w:t>
      </w:r>
      <w:r>
        <w:rPr>
          <w:color w:val="00395A"/>
        </w:rPr>
        <w:t>explore</w:t>
      </w:r>
      <w:r>
        <w:rPr>
          <w:color w:val="00395A"/>
          <w:spacing w:val="-13"/>
        </w:rPr>
        <w:t xml:space="preserve"> </w:t>
      </w:r>
      <w:r>
        <w:rPr>
          <w:color w:val="00395A"/>
        </w:rPr>
        <w:t>ambivalence and enhance readiness to change others; for example,</w:t>
      </w:r>
      <w:r>
        <w:rPr>
          <w:color w:val="00395A"/>
          <w:spacing w:val="-18"/>
        </w:rPr>
        <w:t xml:space="preserve"> </w:t>
      </w:r>
      <w:r>
        <w:rPr>
          <w:color w:val="00395A"/>
        </w:rPr>
        <w:t>persons</w:t>
      </w:r>
      <w:r>
        <w:rPr>
          <w:color w:val="00395A"/>
          <w:spacing w:val="-11"/>
        </w:rPr>
        <w:t xml:space="preserve"> </w:t>
      </w:r>
      <w:r>
        <w:rPr>
          <w:color w:val="00395A"/>
        </w:rPr>
        <w:t>may</w:t>
      </w:r>
      <w:r>
        <w:rPr>
          <w:color w:val="00395A"/>
          <w:spacing w:val="-7"/>
        </w:rPr>
        <w:t xml:space="preserve"> </w:t>
      </w:r>
      <w:r>
        <w:rPr>
          <w:color w:val="00395A"/>
        </w:rPr>
        <w:t>be</w:t>
      </w:r>
      <w:r>
        <w:rPr>
          <w:color w:val="00395A"/>
          <w:spacing w:val="-7"/>
        </w:rPr>
        <w:t xml:space="preserve"> </w:t>
      </w:r>
      <w:r>
        <w:rPr>
          <w:color w:val="00395A"/>
        </w:rPr>
        <w:t>willing</w:t>
      </w:r>
      <w:r>
        <w:rPr>
          <w:color w:val="00395A"/>
          <w:spacing w:val="-6"/>
        </w:rPr>
        <w:t xml:space="preserve"> </w:t>
      </w:r>
      <w:r>
        <w:rPr>
          <w:color w:val="00395A"/>
        </w:rPr>
        <w:t>to</w:t>
      </w:r>
      <w:r>
        <w:rPr>
          <w:color w:val="00395A"/>
          <w:spacing w:val="-7"/>
        </w:rPr>
        <w:t xml:space="preserve"> </w:t>
      </w:r>
      <w:r>
        <w:rPr>
          <w:color w:val="00395A"/>
        </w:rPr>
        <w:t>seek</w:t>
      </w:r>
      <w:r>
        <w:rPr>
          <w:color w:val="00395A"/>
          <w:spacing w:val="-7"/>
        </w:rPr>
        <w:t xml:space="preserve"> </w:t>
      </w:r>
      <w:r>
        <w:rPr>
          <w:color w:val="00395A"/>
        </w:rPr>
        <w:t>hous­ ing</w:t>
      </w:r>
      <w:r>
        <w:rPr>
          <w:color w:val="00395A"/>
          <w:spacing w:val="-3"/>
        </w:rPr>
        <w:t xml:space="preserve"> </w:t>
      </w:r>
      <w:r>
        <w:rPr>
          <w:color w:val="00395A"/>
        </w:rPr>
        <w:t>but</w:t>
      </w:r>
      <w:r>
        <w:rPr>
          <w:color w:val="00395A"/>
          <w:spacing w:val="-4"/>
        </w:rPr>
        <w:t xml:space="preserve"> </w:t>
      </w:r>
      <w:r>
        <w:rPr>
          <w:color w:val="00395A"/>
        </w:rPr>
        <w:t>not</w:t>
      </w:r>
      <w:r>
        <w:rPr>
          <w:color w:val="00395A"/>
          <w:spacing w:val="-4"/>
        </w:rPr>
        <w:t xml:space="preserve"> </w:t>
      </w:r>
      <w:r>
        <w:rPr>
          <w:color w:val="00395A"/>
        </w:rPr>
        <w:t>immediately</w:t>
      </w:r>
      <w:r>
        <w:rPr>
          <w:color w:val="00395A"/>
          <w:spacing w:val="-4"/>
        </w:rPr>
        <w:t xml:space="preserve"> </w:t>
      </w:r>
      <w:r>
        <w:rPr>
          <w:color w:val="00395A"/>
        </w:rPr>
        <w:t>addr</w:t>
      </w:r>
      <w:r>
        <w:rPr>
          <w:color w:val="00395A"/>
        </w:rPr>
        <w:t>ess</w:t>
      </w:r>
      <w:r>
        <w:rPr>
          <w:color w:val="00395A"/>
          <w:spacing w:val="-4"/>
        </w:rPr>
        <w:t xml:space="preserve"> </w:t>
      </w:r>
      <w:r>
        <w:rPr>
          <w:color w:val="00395A"/>
        </w:rPr>
        <w:t>substance</w:t>
      </w:r>
      <w:r>
        <w:rPr>
          <w:color w:val="00395A"/>
          <w:spacing w:val="-4"/>
        </w:rPr>
        <w:t xml:space="preserve"> </w:t>
      </w:r>
      <w:r>
        <w:rPr>
          <w:color w:val="00395A"/>
        </w:rPr>
        <w:t>use behavior.</w:t>
      </w:r>
      <w:r>
        <w:rPr>
          <w:color w:val="00395A"/>
          <w:spacing w:val="-5"/>
        </w:rPr>
        <w:t xml:space="preserve"> </w:t>
      </w:r>
      <w:r>
        <w:rPr>
          <w:color w:val="00395A"/>
        </w:rPr>
        <w:t>When they do recognize that hous­ ing issues are intertwined with substance use, they may be more willing to explore the pros and cons of their use.</w:t>
      </w:r>
    </w:p>
    <w:p w14:paraId="5AEBCFCF" w14:textId="77777777" w:rsidR="00B00EA7" w:rsidRDefault="00574B43">
      <w:pPr>
        <w:pStyle w:val="BodyText"/>
        <w:spacing w:before="174" w:line="111" w:lineRule="exact"/>
        <w:ind w:left="318"/>
      </w:pPr>
      <w:r>
        <w:rPr>
          <w:color w:val="00395A"/>
        </w:rPr>
        <w:t>As</w:t>
      </w:r>
      <w:r>
        <w:rPr>
          <w:color w:val="00395A"/>
          <w:spacing w:val="-9"/>
        </w:rPr>
        <w:t xml:space="preserve"> </w:t>
      </w:r>
      <w:r>
        <w:rPr>
          <w:color w:val="00395A"/>
        </w:rPr>
        <w:t>people</w:t>
      </w:r>
      <w:r>
        <w:rPr>
          <w:color w:val="00395A"/>
          <w:spacing w:val="-8"/>
        </w:rPr>
        <w:t xml:space="preserve"> </w:t>
      </w:r>
      <w:r>
        <w:rPr>
          <w:color w:val="00395A"/>
        </w:rPr>
        <w:t>move</w:t>
      </w:r>
      <w:r>
        <w:rPr>
          <w:color w:val="00395A"/>
          <w:spacing w:val="-8"/>
        </w:rPr>
        <w:t xml:space="preserve"> </w:t>
      </w:r>
      <w:r>
        <w:rPr>
          <w:color w:val="00395A"/>
        </w:rPr>
        <w:t>toward</w:t>
      </w:r>
      <w:r>
        <w:rPr>
          <w:color w:val="00395A"/>
          <w:spacing w:val="-9"/>
        </w:rPr>
        <w:t xml:space="preserve"> </w:t>
      </w:r>
      <w:r>
        <w:rPr>
          <w:color w:val="00395A"/>
        </w:rPr>
        <w:t>the</w:t>
      </w:r>
      <w:r>
        <w:rPr>
          <w:color w:val="00395A"/>
          <w:spacing w:val="-8"/>
        </w:rPr>
        <w:t xml:space="preserve"> </w:t>
      </w:r>
      <w:r>
        <w:rPr>
          <w:color w:val="00395A"/>
        </w:rPr>
        <w:t>action</w:t>
      </w:r>
      <w:r>
        <w:rPr>
          <w:color w:val="00395A"/>
          <w:spacing w:val="-9"/>
        </w:rPr>
        <w:t xml:space="preserve"> </w:t>
      </w:r>
      <w:r>
        <w:rPr>
          <w:color w:val="00395A"/>
        </w:rPr>
        <w:t>stages</w:t>
      </w:r>
      <w:r>
        <w:rPr>
          <w:color w:val="00395A"/>
          <w:spacing w:val="-9"/>
        </w:rPr>
        <w:t xml:space="preserve"> </w:t>
      </w:r>
      <w:r>
        <w:rPr>
          <w:color w:val="00395A"/>
          <w:spacing w:val="-5"/>
        </w:rPr>
        <w:t>in</w:t>
      </w:r>
    </w:p>
    <w:p w14:paraId="239016B0" w14:textId="77777777" w:rsidR="00B00EA7" w:rsidRDefault="00B00EA7">
      <w:pPr>
        <w:spacing w:line="111" w:lineRule="exact"/>
        <w:sectPr w:rsidR="00B00EA7">
          <w:pgSz w:w="12240" w:h="15840"/>
          <w:pgMar w:top="1280" w:right="1060" w:bottom="1100" w:left="720" w:header="720" w:footer="902" w:gutter="0"/>
          <w:cols w:num="2" w:space="720" w:equalWidth="0">
            <w:col w:w="5222" w:space="40"/>
            <w:col w:w="5198"/>
          </w:cols>
        </w:sectPr>
      </w:pPr>
    </w:p>
    <w:p w14:paraId="69C31349" w14:textId="77777777" w:rsidR="00B00EA7" w:rsidRDefault="00574B43">
      <w:pPr>
        <w:pStyle w:val="BodyText"/>
        <w:spacing w:line="260" w:lineRule="exact"/>
        <w:ind w:left="1080"/>
      </w:pPr>
      <w:r>
        <w:rPr>
          <w:color w:val="00395A"/>
        </w:rPr>
        <w:t>ships</w:t>
      </w:r>
      <w:r>
        <w:rPr>
          <w:color w:val="00395A"/>
          <w:spacing w:val="1"/>
        </w:rPr>
        <w:t xml:space="preserve"> </w:t>
      </w:r>
      <w:r>
        <w:rPr>
          <w:color w:val="00395A"/>
        </w:rPr>
        <w:t>that</w:t>
      </w:r>
      <w:r>
        <w:rPr>
          <w:color w:val="00395A"/>
          <w:spacing w:val="1"/>
        </w:rPr>
        <w:t xml:space="preserve"> </w:t>
      </w:r>
      <w:r>
        <w:rPr>
          <w:color w:val="00395A"/>
        </w:rPr>
        <w:t>reward</w:t>
      </w:r>
      <w:r>
        <w:rPr>
          <w:color w:val="00395A"/>
          <w:spacing w:val="1"/>
        </w:rPr>
        <w:t xml:space="preserve"> </w:t>
      </w:r>
      <w:r>
        <w:rPr>
          <w:color w:val="00395A"/>
        </w:rPr>
        <w:t>their changed</w:t>
      </w:r>
      <w:r>
        <w:rPr>
          <w:color w:val="00395A"/>
          <w:spacing w:val="1"/>
        </w:rPr>
        <w:t xml:space="preserve"> </w:t>
      </w:r>
      <w:r>
        <w:rPr>
          <w:color w:val="00395A"/>
          <w:spacing w:val="-2"/>
        </w:rPr>
        <w:t>behavior.</w:t>
      </w:r>
    </w:p>
    <w:p w14:paraId="7BC7BDF1"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Maintenance—Clients</w:t>
      </w:r>
      <w:r>
        <w:rPr>
          <w:color w:val="00395A"/>
          <w:spacing w:val="-3"/>
          <w:sz w:val="24"/>
        </w:rPr>
        <w:t xml:space="preserve"> </w:t>
      </w:r>
      <w:r>
        <w:rPr>
          <w:color w:val="00395A"/>
          <w:sz w:val="24"/>
        </w:rPr>
        <w:t>have</w:t>
      </w:r>
      <w:r>
        <w:rPr>
          <w:color w:val="00395A"/>
          <w:spacing w:val="-3"/>
          <w:sz w:val="24"/>
        </w:rPr>
        <w:t xml:space="preserve"> </w:t>
      </w:r>
      <w:r>
        <w:rPr>
          <w:color w:val="00395A"/>
          <w:sz w:val="24"/>
        </w:rPr>
        <w:t>sustained</w:t>
      </w:r>
      <w:r>
        <w:rPr>
          <w:color w:val="00395A"/>
          <w:spacing w:val="-4"/>
          <w:sz w:val="24"/>
        </w:rPr>
        <w:t xml:space="preserve"> </w:t>
      </w:r>
      <w:r>
        <w:rPr>
          <w:color w:val="00395A"/>
          <w:sz w:val="24"/>
        </w:rPr>
        <w:t>new behaviors for at least 6 months. They sus­ tain and further incorporate changes achieved</w:t>
      </w:r>
      <w:r>
        <w:rPr>
          <w:color w:val="00395A"/>
          <w:spacing w:val="-8"/>
          <w:sz w:val="24"/>
        </w:rPr>
        <w:t xml:space="preserve"> </w:t>
      </w:r>
      <w:r>
        <w:rPr>
          <w:color w:val="00395A"/>
          <w:sz w:val="24"/>
        </w:rPr>
        <w:t>in</w:t>
      </w:r>
      <w:r>
        <w:rPr>
          <w:color w:val="00395A"/>
          <w:spacing w:val="-8"/>
          <w:sz w:val="24"/>
        </w:rPr>
        <w:t xml:space="preserve"> </w:t>
      </w:r>
      <w:r>
        <w:rPr>
          <w:color w:val="00395A"/>
          <w:sz w:val="24"/>
        </w:rPr>
        <w:t>the</w:t>
      </w:r>
      <w:r>
        <w:rPr>
          <w:color w:val="00395A"/>
          <w:spacing w:val="-7"/>
          <w:sz w:val="24"/>
        </w:rPr>
        <w:t xml:space="preserve"> </w:t>
      </w:r>
      <w:r>
        <w:rPr>
          <w:color w:val="00395A"/>
          <w:sz w:val="24"/>
        </w:rPr>
        <w:t>action</w:t>
      </w:r>
      <w:r>
        <w:rPr>
          <w:color w:val="00395A"/>
          <w:spacing w:val="-8"/>
          <w:sz w:val="24"/>
        </w:rPr>
        <w:t xml:space="preserve"> </w:t>
      </w:r>
      <w:r>
        <w:rPr>
          <w:color w:val="00395A"/>
          <w:sz w:val="24"/>
        </w:rPr>
        <w:t>stage</w:t>
      </w:r>
      <w:r>
        <w:rPr>
          <w:color w:val="00395A"/>
          <w:spacing w:val="-7"/>
          <w:sz w:val="24"/>
        </w:rPr>
        <w:t xml:space="preserve"> </w:t>
      </w:r>
      <w:r>
        <w:rPr>
          <w:color w:val="00395A"/>
          <w:sz w:val="24"/>
        </w:rPr>
        <w:t>and</w:t>
      </w:r>
      <w:r>
        <w:rPr>
          <w:color w:val="00395A"/>
          <w:spacing w:val="-8"/>
          <w:sz w:val="24"/>
        </w:rPr>
        <w:t xml:space="preserve"> </w:t>
      </w:r>
      <w:r>
        <w:rPr>
          <w:color w:val="00395A"/>
          <w:sz w:val="24"/>
        </w:rPr>
        <w:t>are</w:t>
      </w:r>
      <w:r>
        <w:rPr>
          <w:color w:val="00395A"/>
          <w:spacing w:val="-7"/>
          <w:sz w:val="24"/>
        </w:rPr>
        <w:t xml:space="preserve"> </w:t>
      </w:r>
      <w:r>
        <w:rPr>
          <w:color w:val="00395A"/>
          <w:sz w:val="24"/>
        </w:rPr>
        <w:t>active­ ly working on supporting their recovery.</w:t>
      </w:r>
    </w:p>
    <w:p w14:paraId="38CED25E" w14:textId="77777777" w:rsidR="00B00EA7" w:rsidRDefault="00574B43">
      <w:pPr>
        <w:pStyle w:val="BodyText"/>
        <w:spacing w:before="155" w:line="288" w:lineRule="exact"/>
      </w:pPr>
      <w:r>
        <w:rPr>
          <w:color w:val="00395A"/>
        </w:rPr>
        <w:t>Two</w:t>
      </w:r>
      <w:r>
        <w:rPr>
          <w:color w:val="00395A"/>
          <w:spacing w:val="-4"/>
        </w:rPr>
        <w:t xml:space="preserve"> </w:t>
      </w:r>
      <w:r>
        <w:rPr>
          <w:color w:val="00395A"/>
        </w:rPr>
        <w:t>other</w:t>
      </w:r>
      <w:r>
        <w:rPr>
          <w:color w:val="00395A"/>
          <w:spacing w:val="-5"/>
        </w:rPr>
        <w:t xml:space="preserve"> </w:t>
      </w:r>
      <w:r>
        <w:rPr>
          <w:color w:val="00395A"/>
        </w:rPr>
        <w:t>stages</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transtheoretical</w:t>
      </w:r>
      <w:r>
        <w:rPr>
          <w:color w:val="00395A"/>
          <w:spacing w:val="-4"/>
        </w:rPr>
        <w:t xml:space="preserve"> </w:t>
      </w:r>
      <w:r>
        <w:rPr>
          <w:color w:val="00395A"/>
        </w:rPr>
        <w:t>model are</w:t>
      </w:r>
      <w:r>
        <w:rPr>
          <w:color w:val="00395A"/>
          <w:spacing w:val="-2"/>
        </w:rPr>
        <w:t xml:space="preserve"> </w:t>
      </w:r>
      <w:r>
        <w:rPr>
          <w:color w:val="00395A"/>
        </w:rPr>
        <w:t>sometimes</w:t>
      </w:r>
      <w:r>
        <w:rPr>
          <w:color w:val="00395A"/>
          <w:spacing w:val="-2"/>
        </w:rPr>
        <w:t xml:space="preserve"> </w:t>
      </w:r>
      <w:r>
        <w:rPr>
          <w:color w:val="00395A"/>
        </w:rPr>
        <w:t>identified:</w:t>
      </w:r>
      <w:r>
        <w:rPr>
          <w:color w:val="00395A"/>
          <w:spacing w:val="-10"/>
        </w:rPr>
        <w:t xml:space="preserve"> </w:t>
      </w:r>
      <w:r>
        <w:rPr>
          <w:color w:val="00395A"/>
        </w:rPr>
        <w:t>relapse</w:t>
      </w:r>
      <w:r>
        <w:rPr>
          <w:color w:val="00395A"/>
          <w:spacing w:val="-2"/>
        </w:rPr>
        <w:t xml:space="preserve"> </w:t>
      </w:r>
      <w:r>
        <w:rPr>
          <w:color w:val="00395A"/>
        </w:rPr>
        <w:t>and</w:t>
      </w:r>
      <w:r>
        <w:rPr>
          <w:color w:val="00395A"/>
          <w:spacing w:val="-3"/>
        </w:rPr>
        <w:t xml:space="preserve"> </w:t>
      </w:r>
      <w:r>
        <w:rPr>
          <w:color w:val="00395A"/>
        </w:rPr>
        <w:t>termina­ tion.</w:t>
      </w:r>
      <w:r>
        <w:rPr>
          <w:color w:val="00395A"/>
          <w:spacing w:val="-17"/>
        </w:rPr>
        <w:t xml:space="preserve"> </w:t>
      </w:r>
      <w:r>
        <w:rPr>
          <w:color w:val="00395A"/>
        </w:rPr>
        <w:t>Relapse is a return to problem behaviors. Most relapses to substance use occur within 3 months of behavior change; risk of relapse then begins to decline (Connors,</w:t>
      </w:r>
      <w:r>
        <w:rPr>
          <w:color w:val="00395A"/>
          <w:spacing w:val="-5"/>
        </w:rPr>
        <w:t xml:space="preserve"> </w:t>
      </w:r>
      <w:r>
        <w:rPr>
          <w:color w:val="00395A"/>
        </w:rPr>
        <w:t>Donovan,</w:t>
      </w:r>
      <w:r>
        <w:rPr>
          <w:color w:val="00395A"/>
          <w:spacing w:val="-5"/>
        </w:rPr>
        <w:t xml:space="preserve"> </w:t>
      </w:r>
      <w:r>
        <w:rPr>
          <w:color w:val="00395A"/>
        </w:rPr>
        <w:t>&amp; D</w:t>
      </w:r>
      <w:r>
        <w:rPr>
          <w:color w:val="00395A"/>
        </w:rPr>
        <w:t>iClemente,</w:t>
      </w:r>
      <w:r>
        <w:rPr>
          <w:color w:val="00395A"/>
          <w:spacing w:val="-4"/>
        </w:rPr>
        <w:t xml:space="preserve"> </w:t>
      </w:r>
      <w:r>
        <w:rPr>
          <w:color w:val="00395A"/>
        </w:rPr>
        <w:t>2001).</w:t>
      </w:r>
      <w:r>
        <w:rPr>
          <w:color w:val="00395A"/>
          <w:spacing w:val="-18"/>
        </w:rPr>
        <w:t xml:space="preserve"> </w:t>
      </w:r>
      <w:r>
        <w:rPr>
          <w:color w:val="00395A"/>
        </w:rPr>
        <w:t>Termination occurs when new behaviors are thoroughly stabilized and there</w:t>
      </w:r>
      <w:r>
        <w:rPr>
          <w:color w:val="00395A"/>
          <w:spacing w:val="-1"/>
        </w:rPr>
        <w:t xml:space="preserve"> </w:t>
      </w:r>
      <w:r>
        <w:rPr>
          <w:color w:val="00395A"/>
        </w:rPr>
        <w:t>is</w:t>
      </w:r>
      <w:r>
        <w:rPr>
          <w:color w:val="00395A"/>
          <w:spacing w:val="-1"/>
        </w:rPr>
        <w:t xml:space="preserve"> </w:t>
      </w:r>
      <w:r>
        <w:rPr>
          <w:color w:val="00395A"/>
        </w:rPr>
        <w:t>a</w:t>
      </w:r>
      <w:r>
        <w:rPr>
          <w:color w:val="00395A"/>
          <w:spacing w:val="-1"/>
        </w:rPr>
        <w:t xml:space="preserve"> </w:t>
      </w:r>
      <w:r>
        <w:rPr>
          <w:color w:val="00395A"/>
        </w:rPr>
        <w:t>compelling belief</w:t>
      </w:r>
      <w:r>
        <w:rPr>
          <w:color w:val="00395A"/>
          <w:spacing w:val="-1"/>
        </w:rPr>
        <w:t xml:space="preserve"> </w:t>
      </w:r>
      <w:r>
        <w:rPr>
          <w:color w:val="00395A"/>
        </w:rPr>
        <w:t>that</w:t>
      </w:r>
      <w:r>
        <w:rPr>
          <w:color w:val="00395A"/>
          <w:spacing w:val="-1"/>
        </w:rPr>
        <w:t xml:space="preserve"> </w:t>
      </w:r>
      <w:r>
        <w:rPr>
          <w:color w:val="00395A"/>
        </w:rPr>
        <w:t>a</w:t>
      </w:r>
      <w:r>
        <w:rPr>
          <w:color w:val="00395A"/>
          <w:spacing w:val="-1"/>
        </w:rPr>
        <w:t xml:space="preserve"> </w:t>
      </w:r>
      <w:r>
        <w:rPr>
          <w:color w:val="00395A"/>
        </w:rPr>
        <w:t>return</w:t>
      </w:r>
      <w:r>
        <w:rPr>
          <w:color w:val="00395A"/>
          <w:spacing w:val="-2"/>
        </w:rPr>
        <w:t xml:space="preserve"> </w:t>
      </w:r>
      <w:r>
        <w:rPr>
          <w:color w:val="00395A"/>
        </w:rPr>
        <w:t>to</w:t>
      </w:r>
      <w:r>
        <w:rPr>
          <w:color w:val="00395A"/>
          <w:spacing w:val="-1"/>
        </w:rPr>
        <w:t xml:space="preserve"> </w:t>
      </w:r>
      <w:r>
        <w:rPr>
          <w:color w:val="00395A"/>
        </w:rPr>
        <w:t>the problem behavior is highly unlikely (see TIP 35,</w:t>
      </w:r>
      <w:r>
        <w:rPr>
          <w:color w:val="00395A"/>
          <w:spacing w:val="-9"/>
        </w:rPr>
        <w:t xml:space="preserve"> </w:t>
      </w:r>
      <w:r>
        <w:rPr>
          <w:rFonts w:ascii="Palatino Linotype" w:hAnsi="Palatino Linotype"/>
          <w:i/>
          <w:color w:val="00395A"/>
        </w:rPr>
        <w:t>Enhancing</w:t>
      </w:r>
      <w:r>
        <w:rPr>
          <w:rFonts w:ascii="Palatino Linotype" w:hAnsi="Palatino Linotype"/>
          <w:i/>
          <w:color w:val="00395A"/>
          <w:spacing w:val="-9"/>
        </w:rPr>
        <w:t xml:space="preserve"> </w:t>
      </w:r>
      <w:r>
        <w:rPr>
          <w:rFonts w:ascii="Palatino Linotype" w:hAnsi="Palatino Linotype"/>
          <w:i/>
          <w:color w:val="00395A"/>
        </w:rPr>
        <w:t>Motivation</w:t>
      </w:r>
      <w:r>
        <w:rPr>
          <w:rFonts w:ascii="Palatino Linotype" w:hAnsi="Palatino Linotype"/>
          <w:i/>
          <w:color w:val="00395A"/>
          <w:spacing w:val="-8"/>
        </w:rPr>
        <w:t xml:space="preserve"> </w:t>
      </w:r>
      <w:r>
        <w:rPr>
          <w:rFonts w:ascii="Palatino Linotype" w:hAnsi="Palatino Linotype"/>
          <w:i/>
          <w:color w:val="00395A"/>
        </w:rPr>
        <w:t>for</w:t>
      </w:r>
      <w:r>
        <w:rPr>
          <w:rFonts w:ascii="Palatino Linotype" w:hAnsi="Palatino Linotype"/>
          <w:i/>
          <w:color w:val="00395A"/>
          <w:spacing w:val="-7"/>
        </w:rPr>
        <w:t xml:space="preserve"> </w:t>
      </w:r>
      <w:r>
        <w:rPr>
          <w:rFonts w:ascii="Palatino Linotype" w:hAnsi="Palatino Linotype"/>
          <w:i/>
          <w:color w:val="00395A"/>
        </w:rPr>
        <w:t>Change</w:t>
      </w:r>
      <w:r>
        <w:rPr>
          <w:rFonts w:ascii="Palatino Linotype" w:hAnsi="Palatino Linotype"/>
          <w:i/>
          <w:color w:val="00395A"/>
          <w:spacing w:val="-8"/>
        </w:rPr>
        <w:t xml:space="preserve"> </w:t>
      </w:r>
      <w:r>
        <w:rPr>
          <w:rFonts w:ascii="Palatino Linotype" w:hAnsi="Palatino Linotype"/>
          <w:i/>
          <w:color w:val="00395A"/>
        </w:rPr>
        <w:t>in</w:t>
      </w:r>
      <w:r>
        <w:rPr>
          <w:rFonts w:ascii="Palatino Linotype" w:hAnsi="Palatino Linotype"/>
          <w:i/>
          <w:color w:val="00395A"/>
          <w:spacing w:val="-8"/>
        </w:rPr>
        <w:t xml:space="preserve"> </w:t>
      </w:r>
      <w:r>
        <w:rPr>
          <w:rFonts w:ascii="Palatino Linotype" w:hAnsi="Palatino Linotype"/>
          <w:i/>
          <w:color w:val="00395A"/>
        </w:rPr>
        <w:t>Sub­ stance</w:t>
      </w:r>
      <w:r>
        <w:rPr>
          <w:rFonts w:ascii="Palatino Linotype" w:hAnsi="Palatino Linotype"/>
          <w:i/>
          <w:color w:val="00395A"/>
          <w:spacing w:val="-15"/>
        </w:rPr>
        <w:t xml:space="preserve"> </w:t>
      </w:r>
      <w:r>
        <w:rPr>
          <w:rFonts w:ascii="Palatino Linotype" w:hAnsi="Palatino Linotype"/>
          <w:i/>
          <w:color w:val="00395A"/>
        </w:rPr>
        <w:t>Abuse</w:t>
      </w:r>
      <w:r>
        <w:rPr>
          <w:rFonts w:ascii="Palatino Linotype" w:hAnsi="Palatino Linotype"/>
          <w:i/>
          <w:color w:val="00395A"/>
          <w:spacing w:val="-15"/>
        </w:rPr>
        <w:t xml:space="preserve"> </w:t>
      </w:r>
      <w:r>
        <w:rPr>
          <w:rFonts w:ascii="Palatino Linotype" w:hAnsi="Palatino Linotype"/>
          <w:i/>
          <w:color w:val="00395A"/>
        </w:rPr>
        <w:t>Treatment</w:t>
      </w:r>
      <w:r>
        <w:rPr>
          <w:rFonts w:ascii="Palatino Linotype" w:hAnsi="Palatino Linotype"/>
          <w:i/>
          <w:color w:val="00395A"/>
          <w:spacing w:val="-15"/>
        </w:rPr>
        <w:t xml:space="preserve"> </w:t>
      </w:r>
      <w:r>
        <w:rPr>
          <w:color w:val="00395A"/>
        </w:rPr>
        <w:t>[CSAT,</w:t>
      </w:r>
      <w:r>
        <w:rPr>
          <w:color w:val="00395A"/>
          <w:spacing w:val="-18"/>
        </w:rPr>
        <w:t xml:space="preserve"> </w:t>
      </w:r>
      <w:r>
        <w:rPr>
          <w:color w:val="00395A"/>
        </w:rPr>
        <w:t>1999b]</w:t>
      </w:r>
      <w:r>
        <w:rPr>
          <w:color w:val="00395A"/>
          <w:spacing w:val="-15"/>
        </w:rPr>
        <w:t xml:space="preserve"> </w:t>
      </w:r>
      <w:r>
        <w:rPr>
          <w:color w:val="00395A"/>
        </w:rPr>
        <w:t>for</w:t>
      </w:r>
      <w:r>
        <w:rPr>
          <w:color w:val="00395A"/>
          <w:spacing w:val="-15"/>
        </w:rPr>
        <w:t xml:space="preserve"> </w:t>
      </w:r>
      <w:r>
        <w:rPr>
          <w:color w:val="00395A"/>
        </w:rPr>
        <w:t>an indepth discussion of stages of change).</w:t>
      </w:r>
    </w:p>
    <w:p w14:paraId="716937E3" w14:textId="77777777" w:rsidR="00B00EA7" w:rsidRDefault="00574B43">
      <w:pPr>
        <w:pStyle w:val="BodyText"/>
        <w:spacing w:before="165" w:line="249" w:lineRule="auto"/>
      </w:pPr>
      <w:r>
        <w:rPr>
          <w:color w:val="00395A"/>
        </w:rPr>
        <w:t>Regardless of the model for understanding change,</w:t>
      </w:r>
      <w:r>
        <w:rPr>
          <w:color w:val="00395A"/>
          <w:spacing w:val="-7"/>
        </w:rPr>
        <w:t xml:space="preserve"> </w:t>
      </w:r>
      <w:r>
        <w:rPr>
          <w:color w:val="00395A"/>
        </w:rPr>
        <w:t>it is important to remember that peo­ ple are often in different stages of change for different</w:t>
      </w:r>
      <w:r>
        <w:rPr>
          <w:color w:val="00395A"/>
          <w:spacing w:val="-5"/>
        </w:rPr>
        <w:t xml:space="preserve"> </w:t>
      </w:r>
      <w:r>
        <w:rPr>
          <w:color w:val="00395A"/>
        </w:rPr>
        <w:t>issues.</w:t>
      </w:r>
      <w:r>
        <w:rPr>
          <w:color w:val="00395A"/>
          <w:spacing w:val="-18"/>
        </w:rPr>
        <w:t xml:space="preserve"> </w:t>
      </w:r>
      <w:r>
        <w:rPr>
          <w:color w:val="00395A"/>
        </w:rPr>
        <w:t>For</w:t>
      </w:r>
      <w:r>
        <w:rPr>
          <w:color w:val="00395A"/>
          <w:spacing w:val="-3"/>
        </w:rPr>
        <w:t xml:space="preserve"> </w:t>
      </w:r>
      <w:r>
        <w:rPr>
          <w:color w:val="00395A"/>
        </w:rPr>
        <w:t>example,</w:t>
      </w:r>
      <w:r>
        <w:rPr>
          <w:color w:val="00395A"/>
          <w:spacing w:val="-18"/>
        </w:rPr>
        <w:t xml:space="preserve"> </w:t>
      </w:r>
      <w:r>
        <w:rPr>
          <w:color w:val="00395A"/>
        </w:rPr>
        <w:t>a</w:t>
      </w:r>
      <w:r>
        <w:rPr>
          <w:color w:val="00395A"/>
          <w:spacing w:val="-2"/>
        </w:rPr>
        <w:t xml:space="preserve"> </w:t>
      </w:r>
      <w:r>
        <w:rPr>
          <w:color w:val="00395A"/>
        </w:rPr>
        <w:t>person</w:t>
      </w:r>
      <w:r>
        <w:rPr>
          <w:color w:val="00395A"/>
          <w:spacing w:val="-3"/>
        </w:rPr>
        <w:t xml:space="preserve"> </w:t>
      </w:r>
      <w:r>
        <w:rPr>
          <w:color w:val="00395A"/>
        </w:rPr>
        <w:t>may</w:t>
      </w:r>
      <w:r>
        <w:rPr>
          <w:color w:val="00395A"/>
          <w:spacing w:val="-2"/>
        </w:rPr>
        <w:t xml:space="preserve"> </w:t>
      </w:r>
      <w:r>
        <w:rPr>
          <w:color w:val="00395A"/>
        </w:rPr>
        <w:t>be willing to accept housing or medical care (preparation stage of the transtheoretical model)</w:t>
      </w:r>
      <w:r>
        <w:rPr>
          <w:color w:val="00395A"/>
          <w:spacing w:val="-3"/>
        </w:rPr>
        <w:t xml:space="preserve"> </w:t>
      </w:r>
      <w:r>
        <w:rPr>
          <w:color w:val="00395A"/>
        </w:rPr>
        <w:t>while</w:t>
      </w:r>
      <w:r>
        <w:rPr>
          <w:color w:val="00395A"/>
          <w:spacing w:val="-3"/>
        </w:rPr>
        <w:t xml:space="preserve"> </w:t>
      </w:r>
      <w:r>
        <w:rPr>
          <w:color w:val="00395A"/>
        </w:rPr>
        <w:t>not</w:t>
      </w:r>
      <w:r>
        <w:rPr>
          <w:color w:val="00395A"/>
          <w:spacing w:val="-3"/>
        </w:rPr>
        <w:t xml:space="preserve"> </w:t>
      </w:r>
      <w:r>
        <w:rPr>
          <w:color w:val="00395A"/>
        </w:rPr>
        <w:t>yet</w:t>
      </w:r>
      <w:r>
        <w:rPr>
          <w:color w:val="00395A"/>
          <w:spacing w:val="-3"/>
        </w:rPr>
        <w:t xml:space="preserve"> </w:t>
      </w:r>
      <w:r>
        <w:rPr>
          <w:color w:val="00395A"/>
        </w:rPr>
        <w:t>thinking</w:t>
      </w:r>
      <w:r>
        <w:rPr>
          <w:color w:val="00395A"/>
          <w:spacing w:val="-2"/>
        </w:rPr>
        <w:t xml:space="preserve"> </w:t>
      </w:r>
      <w:r>
        <w:rPr>
          <w:color w:val="00395A"/>
        </w:rPr>
        <w:t>about</w:t>
      </w:r>
      <w:r>
        <w:rPr>
          <w:color w:val="00395A"/>
          <w:spacing w:val="-3"/>
        </w:rPr>
        <w:t xml:space="preserve"> </w:t>
      </w:r>
      <w:r>
        <w:rPr>
          <w:color w:val="00395A"/>
        </w:rPr>
        <w:t>substance abuse or mental health treatment or broaden­ ing coping skills or community involvement</w:t>
      </w:r>
    </w:p>
    <w:p w14:paraId="6C91F433" w14:textId="77777777" w:rsidR="00B00EA7" w:rsidRDefault="00574B43">
      <w:pPr>
        <w:pStyle w:val="BodyText"/>
        <w:spacing w:before="147" w:line="249" w:lineRule="auto"/>
        <w:ind w:left="343" w:right="368"/>
      </w:pPr>
      <w:r>
        <w:br w:type="column"/>
      </w:r>
      <w:r>
        <w:rPr>
          <w:color w:val="00395A"/>
        </w:rPr>
        <w:t>any model,</w:t>
      </w:r>
      <w:r>
        <w:rPr>
          <w:color w:val="00395A"/>
          <w:spacing w:val="-5"/>
        </w:rPr>
        <w:t xml:space="preserve"> </w:t>
      </w:r>
      <w:r>
        <w:rPr>
          <w:color w:val="00395A"/>
        </w:rPr>
        <w:t xml:space="preserve">they become ready for </w:t>
      </w:r>
      <w:r>
        <w:rPr>
          <w:color w:val="00395A"/>
        </w:rPr>
        <w:t>more in­ tense</w:t>
      </w:r>
      <w:r>
        <w:rPr>
          <w:color w:val="00395A"/>
          <w:spacing w:val="-15"/>
        </w:rPr>
        <w:t xml:space="preserve"> </w:t>
      </w:r>
      <w:r>
        <w:rPr>
          <w:color w:val="00395A"/>
        </w:rPr>
        <w:t>services,</w:t>
      </w:r>
      <w:r>
        <w:rPr>
          <w:color w:val="00395A"/>
          <w:spacing w:val="-18"/>
        </w:rPr>
        <w:t xml:space="preserve"> </w:t>
      </w:r>
      <w:r>
        <w:rPr>
          <w:color w:val="00395A"/>
        </w:rPr>
        <w:t>which</w:t>
      </w:r>
      <w:r>
        <w:rPr>
          <w:color w:val="00395A"/>
          <w:spacing w:val="-15"/>
        </w:rPr>
        <w:t xml:space="preserve"> </w:t>
      </w:r>
      <w:r>
        <w:rPr>
          <w:color w:val="00395A"/>
        </w:rPr>
        <w:t>often</w:t>
      </w:r>
      <w:r>
        <w:rPr>
          <w:color w:val="00395A"/>
          <w:spacing w:val="-15"/>
        </w:rPr>
        <w:t xml:space="preserve"> </w:t>
      </w:r>
      <w:r>
        <w:rPr>
          <w:color w:val="00395A"/>
        </w:rPr>
        <w:t>require</w:t>
      </w:r>
      <w:r>
        <w:rPr>
          <w:color w:val="00395A"/>
          <w:spacing w:val="-15"/>
        </w:rPr>
        <w:t xml:space="preserve"> </w:t>
      </w:r>
      <w:r>
        <w:rPr>
          <w:color w:val="00395A"/>
        </w:rPr>
        <w:t>more</w:t>
      </w:r>
      <w:r>
        <w:rPr>
          <w:color w:val="00395A"/>
          <w:spacing w:val="-15"/>
        </w:rPr>
        <w:t xml:space="preserve"> </w:t>
      </w:r>
      <w:r>
        <w:rPr>
          <w:color w:val="00395A"/>
        </w:rPr>
        <w:t>active collaboration with clients and may be offered in more structured housing and treatment or prevention</w:t>
      </w:r>
      <w:r>
        <w:rPr>
          <w:color w:val="00395A"/>
          <w:spacing w:val="-12"/>
        </w:rPr>
        <w:t xml:space="preserve"> </w:t>
      </w:r>
      <w:r>
        <w:rPr>
          <w:color w:val="00395A"/>
        </w:rPr>
        <w:t>programs</w:t>
      </w:r>
      <w:r>
        <w:rPr>
          <w:color w:val="00395A"/>
          <w:spacing w:val="-11"/>
        </w:rPr>
        <w:t xml:space="preserve"> </w:t>
      </w:r>
      <w:r>
        <w:rPr>
          <w:color w:val="00395A"/>
        </w:rPr>
        <w:t>where</w:t>
      </w:r>
      <w:r>
        <w:rPr>
          <w:color w:val="00395A"/>
          <w:spacing w:val="-11"/>
        </w:rPr>
        <w:t xml:space="preserve"> </w:t>
      </w:r>
      <w:r>
        <w:rPr>
          <w:color w:val="00395A"/>
        </w:rPr>
        <w:t>individual</w:t>
      </w:r>
      <w:r>
        <w:rPr>
          <w:color w:val="00395A"/>
          <w:spacing w:val="-11"/>
        </w:rPr>
        <w:t xml:space="preserve"> </w:t>
      </w:r>
      <w:r>
        <w:rPr>
          <w:color w:val="00395A"/>
        </w:rPr>
        <w:t>respon­ sibility for completion of tasks and behavior change yields succ</w:t>
      </w:r>
      <w:r>
        <w:rPr>
          <w:color w:val="00395A"/>
        </w:rPr>
        <w:t>essful outcomes.</w:t>
      </w:r>
    </w:p>
    <w:p w14:paraId="365248BB" w14:textId="77777777" w:rsidR="00B00EA7" w:rsidRDefault="00574B43">
      <w:pPr>
        <w:pStyle w:val="Heading4"/>
        <w:spacing w:before="244"/>
        <w:ind w:left="343"/>
      </w:pPr>
      <w:r>
        <w:rPr>
          <w:color w:val="33607A"/>
        </w:rPr>
        <w:t>Critical</w:t>
      </w:r>
      <w:r>
        <w:rPr>
          <w:color w:val="33607A"/>
          <w:spacing w:val="4"/>
        </w:rPr>
        <w:t xml:space="preserve"> </w:t>
      </w:r>
      <w:r>
        <w:rPr>
          <w:color w:val="33607A"/>
        </w:rPr>
        <w:t>Stages</w:t>
      </w:r>
      <w:r>
        <w:rPr>
          <w:color w:val="33607A"/>
          <w:spacing w:val="6"/>
        </w:rPr>
        <w:t xml:space="preserve"> </w:t>
      </w:r>
      <w:r>
        <w:rPr>
          <w:color w:val="33607A"/>
        </w:rPr>
        <w:t>of</w:t>
      </w:r>
      <w:r>
        <w:rPr>
          <w:color w:val="33607A"/>
          <w:spacing w:val="3"/>
        </w:rPr>
        <w:t xml:space="preserve"> </w:t>
      </w:r>
      <w:r>
        <w:rPr>
          <w:color w:val="33607A"/>
          <w:spacing w:val="-2"/>
        </w:rPr>
        <w:t>Recovery</w:t>
      </w:r>
    </w:p>
    <w:p w14:paraId="0DBCFFAF" w14:textId="77777777" w:rsidR="00B00EA7" w:rsidRDefault="00574B43">
      <w:pPr>
        <w:pStyle w:val="BodyText"/>
        <w:spacing w:before="24" w:line="288" w:lineRule="exact"/>
        <w:ind w:left="343" w:right="381"/>
      </w:pPr>
      <w:r>
        <w:rPr>
          <w:color w:val="00395A"/>
        </w:rPr>
        <w:t>Whereas</w:t>
      </w:r>
      <w:r>
        <w:rPr>
          <w:color w:val="00395A"/>
          <w:spacing w:val="-3"/>
        </w:rPr>
        <w:t xml:space="preserve"> </w:t>
      </w:r>
      <w:r>
        <w:rPr>
          <w:color w:val="00395A"/>
        </w:rPr>
        <w:t>the</w:t>
      </w:r>
      <w:r>
        <w:rPr>
          <w:color w:val="00395A"/>
          <w:spacing w:val="-3"/>
        </w:rPr>
        <w:t xml:space="preserve"> </w:t>
      </w:r>
      <w:r>
        <w:rPr>
          <w:color w:val="00395A"/>
        </w:rPr>
        <w:t>stages</w:t>
      </w:r>
      <w:r>
        <w:rPr>
          <w:color w:val="00395A"/>
          <w:spacing w:val="-3"/>
        </w:rPr>
        <w:t xml:space="preserve"> </w:t>
      </w:r>
      <w:r>
        <w:rPr>
          <w:color w:val="00395A"/>
        </w:rPr>
        <w:t>of</w:t>
      </w:r>
      <w:r>
        <w:rPr>
          <w:color w:val="00395A"/>
          <w:spacing w:val="-3"/>
        </w:rPr>
        <w:t xml:space="preserve"> </w:t>
      </w:r>
      <w:r>
        <w:rPr>
          <w:color w:val="00395A"/>
        </w:rPr>
        <w:t>change</w:t>
      </w:r>
      <w:r>
        <w:rPr>
          <w:color w:val="00395A"/>
          <w:spacing w:val="-3"/>
        </w:rPr>
        <w:t xml:space="preserve"> </w:t>
      </w:r>
      <w:r>
        <w:rPr>
          <w:color w:val="00395A"/>
        </w:rPr>
        <w:t>model</w:t>
      </w:r>
      <w:r>
        <w:rPr>
          <w:color w:val="00395A"/>
          <w:spacing w:val="-5"/>
        </w:rPr>
        <w:t xml:space="preserve"> </w:t>
      </w:r>
      <w:r>
        <w:rPr>
          <w:color w:val="00395A"/>
        </w:rPr>
        <w:t>addresses psychological</w:t>
      </w:r>
      <w:r>
        <w:rPr>
          <w:color w:val="00395A"/>
          <w:spacing w:val="-10"/>
        </w:rPr>
        <w:t xml:space="preserve"> </w:t>
      </w:r>
      <w:r>
        <w:rPr>
          <w:color w:val="00395A"/>
        </w:rPr>
        <w:t>readiness</w:t>
      </w:r>
      <w:r>
        <w:rPr>
          <w:color w:val="00395A"/>
          <w:spacing w:val="-10"/>
        </w:rPr>
        <w:t xml:space="preserve"> </w:t>
      </w:r>
      <w:r>
        <w:rPr>
          <w:color w:val="00395A"/>
        </w:rPr>
        <w:t>for</w:t>
      </w:r>
      <w:r>
        <w:rPr>
          <w:color w:val="00395A"/>
          <w:spacing w:val="-11"/>
        </w:rPr>
        <w:t xml:space="preserve"> </w:t>
      </w:r>
      <w:r>
        <w:rPr>
          <w:color w:val="00395A"/>
        </w:rPr>
        <w:t>behavioral</w:t>
      </w:r>
      <w:r>
        <w:rPr>
          <w:color w:val="00395A"/>
          <w:spacing w:val="-10"/>
        </w:rPr>
        <w:t xml:space="preserve"> </w:t>
      </w:r>
      <w:r>
        <w:rPr>
          <w:color w:val="00395A"/>
        </w:rPr>
        <w:t>change, the stages of recovery model addresses devel­ opmental</w:t>
      </w:r>
      <w:r>
        <w:rPr>
          <w:color w:val="00395A"/>
          <w:spacing w:val="-4"/>
        </w:rPr>
        <w:t xml:space="preserve"> </w:t>
      </w:r>
      <w:r>
        <w:rPr>
          <w:color w:val="00395A"/>
        </w:rPr>
        <w:t>goals</w:t>
      </w:r>
      <w:r>
        <w:rPr>
          <w:color w:val="00395A"/>
          <w:spacing w:val="-4"/>
        </w:rPr>
        <w:t xml:space="preserve"> </w:t>
      </w:r>
      <w:r>
        <w:rPr>
          <w:color w:val="00395A"/>
        </w:rPr>
        <w:t>that</w:t>
      </w:r>
      <w:r>
        <w:rPr>
          <w:color w:val="00395A"/>
          <w:spacing w:val="-4"/>
        </w:rPr>
        <w:t xml:space="preserve"> </w:t>
      </w:r>
      <w:r>
        <w:rPr>
          <w:color w:val="00395A"/>
        </w:rPr>
        <w:t>are</w:t>
      </w:r>
      <w:r>
        <w:rPr>
          <w:color w:val="00395A"/>
          <w:spacing w:val="-6"/>
        </w:rPr>
        <w:t xml:space="preserve"> </w:t>
      </w:r>
      <w:r>
        <w:rPr>
          <w:color w:val="00395A"/>
        </w:rPr>
        <w:t>more</w:t>
      </w:r>
      <w:r>
        <w:rPr>
          <w:color w:val="00395A"/>
          <w:spacing w:val="-4"/>
        </w:rPr>
        <w:t xml:space="preserve"> </w:t>
      </w:r>
      <w:r>
        <w:rPr>
          <w:color w:val="00395A"/>
        </w:rPr>
        <w:t>closely</w:t>
      </w:r>
      <w:r>
        <w:rPr>
          <w:color w:val="00395A"/>
          <w:spacing w:val="-4"/>
        </w:rPr>
        <w:t xml:space="preserve"> </w:t>
      </w:r>
      <w:r>
        <w:rPr>
          <w:color w:val="00395A"/>
        </w:rPr>
        <w:t>related</w:t>
      </w:r>
      <w:r>
        <w:rPr>
          <w:color w:val="00395A"/>
          <w:spacing w:val="-5"/>
        </w:rPr>
        <w:t xml:space="preserve"> </w:t>
      </w:r>
      <w:r>
        <w:rPr>
          <w:color w:val="00395A"/>
        </w:rPr>
        <w:t>to mental health recovery,</w:t>
      </w:r>
      <w:r>
        <w:rPr>
          <w:color w:val="00395A"/>
          <w:spacing w:val="-6"/>
        </w:rPr>
        <w:t xml:space="preserve"> </w:t>
      </w:r>
      <w:r>
        <w:rPr>
          <w:color w:val="00395A"/>
        </w:rPr>
        <w:t>the degree and nature of social connectedness, and the relationship between</w:t>
      </w:r>
      <w:r>
        <w:rPr>
          <w:color w:val="00395A"/>
          <w:spacing w:val="-2"/>
        </w:rPr>
        <w:t xml:space="preserve"> </w:t>
      </w:r>
      <w:r>
        <w:rPr>
          <w:color w:val="00395A"/>
        </w:rPr>
        <w:t>an</w:t>
      </w:r>
      <w:r>
        <w:rPr>
          <w:color w:val="00395A"/>
          <w:spacing w:val="-2"/>
        </w:rPr>
        <w:t xml:space="preserve"> </w:t>
      </w:r>
      <w:r>
        <w:rPr>
          <w:color w:val="00395A"/>
        </w:rPr>
        <w:t>individual</w:t>
      </w:r>
      <w:r>
        <w:rPr>
          <w:color w:val="00395A"/>
          <w:spacing w:val="-1"/>
        </w:rPr>
        <w:t xml:space="preserve"> </w:t>
      </w:r>
      <w:r>
        <w:rPr>
          <w:color w:val="00395A"/>
        </w:rPr>
        <w:t>and</w:t>
      </w:r>
      <w:r>
        <w:rPr>
          <w:color w:val="00395A"/>
          <w:spacing w:val="-2"/>
        </w:rPr>
        <w:t xml:space="preserve"> </w:t>
      </w:r>
      <w:r>
        <w:rPr>
          <w:color w:val="00395A"/>
        </w:rPr>
        <w:t>the</w:t>
      </w:r>
      <w:r>
        <w:rPr>
          <w:color w:val="00395A"/>
          <w:spacing w:val="-1"/>
        </w:rPr>
        <w:t xml:space="preserve"> </w:t>
      </w:r>
      <w:r>
        <w:rPr>
          <w:color w:val="00395A"/>
        </w:rPr>
        <w:t>service</w:t>
      </w:r>
      <w:r>
        <w:rPr>
          <w:color w:val="00395A"/>
          <w:spacing w:val="-1"/>
        </w:rPr>
        <w:t xml:space="preserve"> </w:t>
      </w:r>
      <w:r>
        <w:rPr>
          <w:color w:val="00395A"/>
        </w:rPr>
        <w:t>delivery system.</w:t>
      </w:r>
      <w:r>
        <w:rPr>
          <w:color w:val="00395A"/>
          <w:spacing w:val="-7"/>
        </w:rPr>
        <w:t xml:space="preserve"> </w:t>
      </w:r>
      <w:r>
        <w:rPr>
          <w:color w:val="00395A"/>
        </w:rPr>
        <w:t>As clients engage in their recovery process,</w:t>
      </w:r>
      <w:r>
        <w:rPr>
          <w:color w:val="00395A"/>
          <w:spacing w:val="-7"/>
        </w:rPr>
        <w:t xml:space="preserve"> </w:t>
      </w:r>
      <w:r>
        <w:rPr>
          <w:color w:val="00395A"/>
        </w:rPr>
        <w:t>they begin in a state marked by high dependence</w:t>
      </w:r>
      <w:r>
        <w:rPr>
          <w:color w:val="00395A"/>
          <w:spacing w:val="-1"/>
        </w:rPr>
        <w:t xml:space="preserve"> </w:t>
      </w:r>
      <w:r>
        <w:rPr>
          <w:color w:val="00395A"/>
        </w:rPr>
        <w:t>on</w:t>
      </w:r>
      <w:r>
        <w:rPr>
          <w:color w:val="00395A"/>
          <w:spacing w:val="-2"/>
        </w:rPr>
        <w:t xml:space="preserve"> </w:t>
      </w:r>
      <w:r>
        <w:rPr>
          <w:color w:val="00395A"/>
        </w:rPr>
        <w:t>the</w:t>
      </w:r>
      <w:r>
        <w:rPr>
          <w:color w:val="00395A"/>
          <w:spacing w:val="-1"/>
        </w:rPr>
        <w:t xml:space="preserve"> </w:t>
      </w:r>
      <w:r>
        <w:rPr>
          <w:color w:val="00395A"/>
        </w:rPr>
        <w:t>human</w:t>
      </w:r>
      <w:r>
        <w:rPr>
          <w:color w:val="00395A"/>
          <w:spacing w:val="-2"/>
        </w:rPr>
        <w:t xml:space="preserve"> </w:t>
      </w:r>
      <w:r>
        <w:rPr>
          <w:color w:val="00395A"/>
        </w:rPr>
        <w:t>services</w:t>
      </w:r>
      <w:r>
        <w:rPr>
          <w:color w:val="00395A"/>
          <w:spacing w:val="-1"/>
        </w:rPr>
        <w:t xml:space="preserve"> </w:t>
      </w:r>
      <w:r>
        <w:rPr>
          <w:color w:val="00395A"/>
        </w:rPr>
        <w:t>system</w:t>
      </w:r>
      <w:r>
        <w:rPr>
          <w:color w:val="00395A"/>
          <w:spacing w:val="-1"/>
        </w:rPr>
        <w:t xml:space="preserve"> </w:t>
      </w:r>
      <w:r>
        <w:rPr>
          <w:color w:val="00395A"/>
        </w:rPr>
        <w:t>and other community supports but are paradoxi­ cally unaware of that dependence.</w:t>
      </w:r>
      <w:r>
        <w:rPr>
          <w:color w:val="00395A"/>
          <w:spacing w:val="-3"/>
        </w:rPr>
        <w:t xml:space="preserve"> </w:t>
      </w:r>
      <w:r>
        <w:rPr>
          <w:color w:val="00395A"/>
        </w:rPr>
        <w:t>As they gain greater mastery over their recovery,</w:t>
      </w:r>
      <w:r>
        <w:rPr>
          <w:color w:val="00395A"/>
          <w:spacing w:val="-9"/>
        </w:rPr>
        <w:t xml:space="preserve"> </w:t>
      </w:r>
      <w:r>
        <w:rPr>
          <w:color w:val="00395A"/>
        </w:rPr>
        <w:t>they may remain dependent on support from oth­ ers,</w:t>
      </w:r>
      <w:r>
        <w:rPr>
          <w:color w:val="00395A"/>
          <w:spacing w:val="-18"/>
        </w:rPr>
        <w:t xml:space="preserve"> </w:t>
      </w:r>
      <w:r>
        <w:rPr>
          <w:color w:val="00395A"/>
        </w:rPr>
        <w:t>yet</w:t>
      </w:r>
      <w:r>
        <w:rPr>
          <w:color w:val="00395A"/>
          <w:spacing w:val="-10"/>
        </w:rPr>
        <w:t xml:space="preserve"> </w:t>
      </w:r>
      <w:r>
        <w:rPr>
          <w:color w:val="00395A"/>
        </w:rPr>
        <w:t>become</w:t>
      </w:r>
      <w:r>
        <w:rPr>
          <w:color w:val="00395A"/>
          <w:spacing w:val="-6"/>
        </w:rPr>
        <w:t xml:space="preserve"> </w:t>
      </w:r>
      <w:r>
        <w:rPr>
          <w:rFonts w:ascii="Palatino Linotype" w:hAnsi="Palatino Linotype"/>
          <w:i/>
          <w:color w:val="00395A"/>
        </w:rPr>
        <w:t>aware</w:t>
      </w:r>
      <w:r>
        <w:rPr>
          <w:rFonts w:ascii="Palatino Linotype" w:hAnsi="Palatino Linotype"/>
          <w:i/>
          <w:color w:val="00395A"/>
          <w:spacing w:val="-4"/>
        </w:rPr>
        <w:t xml:space="preserve"> </w:t>
      </w:r>
      <w:r>
        <w:rPr>
          <w:color w:val="00395A"/>
        </w:rPr>
        <w:t>of</w:t>
      </w:r>
      <w:r>
        <w:rPr>
          <w:color w:val="00395A"/>
          <w:spacing w:val="-7"/>
        </w:rPr>
        <w:t xml:space="preserve"> </w:t>
      </w:r>
      <w:r>
        <w:rPr>
          <w:color w:val="00395A"/>
        </w:rPr>
        <w:t>that</w:t>
      </w:r>
      <w:r>
        <w:rPr>
          <w:color w:val="00395A"/>
          <w:spacing w:val="-4"/>
        </w:rPr>
        <w:t xml:space="preserve"> </w:t>
      </w:r>
      <w:r>
        <w:rPr>
          <w:color w:val="00395A"/>
        </w:rPr>
        <w:t>dependence.</w:t>
      </w:r>
      <w:r>
        <w:rPr>
          <w:color w:val="00395A"/>
          <w:spacing w:val="-18"/>
        </w:rPr>
        <w:t xml:space="preserve"> </w:t>
      </w:r>
      <w:r>
        <w:rPr>
          <w:color w:val="00395A"/>
        </w:rPr>
        <w:t>Fol­ lowing</w:t>
      </w:r>
      <w:r>
        <w:rPr>
          <w:color w:val="00395A"/>
          <w:spacing w:val="-5"/>
        </w:rPr>
        <w:t xml:space="preserve"> </w:t>
      </w:r>
      <w:r>
        <w:rPr>
          <w:color w:val="00395A"/>
        </w:rPr>
        <w:t>this</w:t>
      </w:r>
      <w:r>
        <w:rPr>
          <w:color w:val="00395A"/>
          <w:spacing w:val="-6"/>
        </w:rPr>
        <w:t xml:space="preserve"> </w:t>
      </w:r>
      <w:r>
        <w:rPr>
          <w:color w:val="00395A"/>
        </w:rPr>
        <w:t>is</w:t>
      </w:r>
      <w:r>
        <w:rPr>
          <w:color w:val="00395A"/>
          <w:spacing w:val="-6"/>
        </w:rPr>
        <w:t xml:space="preserve"> </w:t>
      </w:r>
      <w:r>
        <w:rPr>
          <w:color w:val="00395A"/>
        </w:rPr>
        <w:t>a</w:t>
      </w:r>
      <w:r>
        <w:rPr>
          <w:color w:val="00395A"/>
          <w:spacing w:val="-6"/>
        </w:rPr>
        <w:t xml:space="preserve"> </w:t>
      </w:r>
      <w:r>
        <w:rPr>
          <w:color w:val="00395A"/>
        </w:rPr>
        <w:t>stage</w:t>
      </w:r>
      <w:r>
        <w:rPr>
          <w:color w:val="00395A"/>
          <w:spacing w:val="-6"/>
        </w:rPr>
        <w:t xml:space="preserve"> </w:t>
      </w:r>
      <w:r>
        <w:rPr>
          <w:color w:val="00395A"/>
        </w:rPr>
        <w:t>of</w:t>
      </w:r>
      <w:r>
        <w:rPr>
          <w:color w:val="00395A"/>
          <w:spacing w:val="-6"/>
        </w:rPr>
        <w:t xml:space="preserve"> </w:t>
      </w:r>
      <w:r>
        <w:rPr>
          <w:color w:val="00395A"/>
        </w:rPr>
        <w:t>awareness</w:t>
      </w:r>
      <w:r>
        <w:rPr>
          <w:color w:val="00395A"/>
          <w:spacing w:val="-6"/>
        </w:rPr>
        <w:t xml:space="preserve"> </w:t>
      </w:r>
      <w:r>
        <w:rPr>
          <w:color w:val="00395A"/>
        </w:rPr>
        <w:t>and</w:t>
      </w:r>
      <w:r>
        <w:rPr>
          <w:color w:val="00395A"/>
          <w:spacing w:val="-7"/>
        </w:rPr>
        <w:t xml:space="preserve"> </w:t>
      </w:r>
      <w:r>
        <w:rPr>
          <w:color w:val="00395A"/>
        </w:rPr>
        <w:t xml:space="preserve">relative </w:t>
      </w:r>
      <w:r>
        <w:rPr>
          <w:rFonts w:ascii="Palatino Linotype" w:hAnsi="Palatino Linotype"/>
          <w:i/>
          <w:color w:val="00395A"/>
          <w:spacing w:val="-2"/>
        </w:rPr>
        <w:t>independence</w:t>
      </w:r>
      <w:r>
        <w:rPr>
          <w:rFonts w:ascii="Palatino Linotype" w:hAnsi="Palatino Linotype"/>
          <w:i/>
          <w:color w:val="00395A"/>
          <w:spacing w:val="-8"/>
        </w:rPr>
        <w:t xml:space="preserve"> </w:t>
      </w:r>
      <w:r>
        <w:rPr>
          <w:color w:val="00395A"/>
          <w:spacing w:val="-2"/>
        </w:rPr>
        <w:t>from</w:t>
      </w:r>
      <w:r>
        <w:rPr>
          <w:color w:val="00395A"/>
          <w:spacing w:val="-5"/>
        </w:rPr>
        <w:t xml:space="preserve"> </w:t>
      </w:r>
      <w:r>
        <w:rPr>
          <w:color w:val="00395A"/>
          <w:spacing w:val="-2"/>
        </w:rPr>
        <w:t>these</w:t>
      </w:r>
      <w:r>
        <w:rPr>
          <w:color w:val="00395A"/>
          <w:spacing w:val="-5"/>
        </w:rPr>
        <w:t xml:space="preserve"> </w:t>
      </w:r>
      <w:r>
        <w:rPr>
          <w:color w:val="00395A"/>
          <w:spacing w:val="-2"/>
        </w:rPr>
        <w:t>structures,</w:t>
      </w:r>
      <w:r>
        <w:rPr>
          <w:color w:val="00395A"/>
          <w:spacing w:val="-18"/>
        </w:rPr>
        <w:t xml:space="preserve"> </w:t>
      </w:r>
      <w:r>
        <w:rPr>
          <w:color w:val="00395A"/>
          <w:spacing w:val="-2"/>
        </w:rPr>
        <w:t>and</w:t>
      </w:r>
      <w:r>
        <w:rPr>
          <w:color w:val="00395A"/>
          <w:spacing w:val="-6"/>
        </w:rPr>
        <w:t xml:space="preserve"> </w:t>
      </w:r>
      <w:r>
        <w:rPr>
          <w:color w:val="00395A"/>
          <w:spacing w:val="-2"/>
        </w:rPr>
        <w:t xml:space="preserve">finally, </w:t>
      </w:r>
      <w:r>
        <w:rPr>
          <w:color w:val="00395A"/>
        </w:rPr>
        <w:t>a</w:t>
      </w:r>
      <w:r>
        <w:rPr>
          <w:color w:val="00395A"/>
          <w:spacing w:val="-15"/>
        </w:rPr>
        <w:t xml:space="preserve"> </w:t>
      </w:r>
      <w:r>
        <w:rPr>
          <w:color w:val="00395A"/>
        </w:rPr>
        <w:t>stage</w:t>
      </w:r>
      <w:r>
        <w:rPr>
          <w:color w:val="00395A"/>
          <w:spacing w:val="-15"/>
        </w:rPr>
        <w:t xml:space="preserve"> </w:t>
      </w:r>
      <w:r>
        <w:rPr>
          <w:color w:val="00395A"/>
        </w:rPr>
        <w:t>characterized</w:t>
      </w:r>
      <w:r>
        <w:rPr>
          <w:color w:val="00395A"/>
          <w:spacing w:val="-15"/>
        </w:rPr>
        <w:t xml:space="preserve"> </w:t>
      </w:r>
      <w:r>
        <w:rPr>
          <w:color w:val="00395A"/>
        </w:rPr>
        <w:t>by</w:t>
      </w:r>
      <w:r>
        <w:rPr>
          <w:color w:val="00395A"/>
          <w:spacing w:val="-15"/>
        </w:rPr>
        <w:t xml:space="preserve"> </w:t>
      </w:r>
      <w:r>
        <w:rPr>
          <w:color w:val="00395A"/>
        </w:rPr>
        <w:t>a</w:t>
      </w:r>
      <w:r>
        <w:rPr>
          <w:color w:val="00395A"/>
          <w:spacing w:val="-15"/>
        </w:rPr>
        <w:t xml:space="preserve"> </w:t>
      </w:r>
      <w:r>
        <w:rPr>
          <w:color w:val="00395A"/>
        </w:rPr>
        <w:t>sense</w:t>
      </w:r>
      <w:r>
        <w:rPr>
          <w:color w:val="00395A"/>
          <w:spacing w:val="-15"/>
        </w:rPr>
        <w:t xml:space="preserve"> </w:t>
      </w:r>
      <w:r>
        <w:rPr>
          <w:color w:val="00395A"/>
        </w:rPr>
        <w:t>of</w:t>
      </w:r>
      <w:r>
        <w:rPr>
          <w:color w:val="00395A"/>
          <w:spacing w:val="-15"/>
        </w:rPr>
        <w:t xml:space="preserve"> </w:t>
      </w:r>
      <w:r>
        <w:rPr>
          <w:rFonts w:ascii="Palatino Linotype" w:hAnsi="Palatino Linotype"/>
          <w:i/>
          <w:color w:val="00395A"/>
        </w:rPr>
        <w:t>interdepend­ ence,</w:t>
      </w:r>
      <w:r>
        <w:rPr>
          <w:rFonts w:ascii="Palatino Linotype" w:hAnsi="Palatino Linotype"/>
          <w:i/>
          <w:color w:val="00395A"/>
          <w:spacing w:val="-14"/>
        </w:rPr>
        <w:t xml:space="preserve"> </w:t>
      </w:r>
      <w:r>
        <w:rPr>
          <w:color w:val="00395A"/>
        </w:rPr>
        <w:t>in</w:t>
      </w:r>
      <w:r>
        <w:rPr>
          <w:color w:val="00395A"/>
          <w:spacing w:val="-15"/>
        </w:rPr>
        <w:t xml:space="preserve"> </w:t>
      </w:r>
      <w:r>
        <w:rPr>
          <w:color w:val="00395A"/>
        </w:rPr>
        <w:t>which</w:t>
      </w:r>
      <w:r>
        <w:rPr>
          <w:color w:val="00395A"/>
          <w:spacing w:val="-14"/>
        </w:rPr>
        <w:t xml:space="preserve"> </w:t>
      </w:r>
      <w:r>
        <w:rPr>
          <w:color w:val="00395A"/>
        </w:rPr>
        <w:t>they</w:t>
      </w:r>
      <w:r>
        <w:rPr>
          <w:color w:val="00395A"/>
          <w:spacing w:val="-14"/>
        </w:rPr>
        <w:t xml:space="preserve"> </w:t>
      </w:r>
      <w:r>
        <w:rPr>
          <w:color w:val="00395A"/>
        </w:rPr>
        <w:t>are</w:t>
      </w:r>
      <w:r>
        <w:rPr>
          <w:color w:val="00395A"/>
          <w:spacing w:val="-14"/>
        </w:rPr>
        <w:t xml:space="preserve"> </w:t>
      </w:r>
      <w:r>
        <w:rPr>
          <w:color w:val="00395A"/>
        </w:rPr>
        <w:t>aware</w:t>
      </w:r>
      <w:r>
        <w:rPr>
          <w:color w:val="00395A"/>
          <w:spacing w:val="-14"/>
        </w:rPr>
        <w:t xml:space="preserve"> </w:t>
      </w:r>
      <w:r>
        <w:rPr>
          <w:color w:val="00395A"/>
        </w:rPr>
        <w:t>of</w:t>
      </w:r>
      <w:r>
        <w:rPr>
          <w:color w:val="00395A"/>
          <w:spacing w:val="-14"/>
        </w:rPr>
        <w:t xml:space="preserve"> </w:t>
      </w:r>
      <w:r>
        <w:rPr>
          <w:color w:val="00395A"/>
        </w:rPr>
        <w:t>challenges</w:t>
      </w:r>
      <w:r>
        <w:rPr>
          <w:color w:val="00395A"/>
          <w:spacing w:val="-14"/>
        </w:rPr>
        <w:t xml:space="preserve"> </w:t>
      </w:r>
      <w:r>
        <w:rPr>
          <w:color w:val="00395A"/>
        </w:rPr>
        <w:t>and can use natural support systems, both formal</w:t>
      </w:r>
    </w:p>
    <w:p w14:paraId="26A99692" w14:textId="77777777" w:rsidR="00B00EA7" w:rsidRDefault="00B00EA7">
      <w:pPr>
        <w:spacing w:line="288" w:lineRule="exact"/>
        <w:sectPr w:rsidR="00B00EA7">
          <w:type w:val="continuous"/>
          <w:pgSz w:w="12240" w:h="15840"/>
          <w:pgMar w:top="1120" w:right="1060" w:bottom="280" w:left="720" w:header="720" w:footer="902" w:gutter="0"/>
          <w:cols w:num="2" w:space="720" w:equalWidth="0">
            <w:col w:w="5197" w:space="40"/>
            <w:col w:w="5223"/>
          </w:cols>
        </w:sectPr>
      </w:pPr>
    </w:p>
    <w:p w14:paraId="53022924" w14:textId="77777777" w:rsidR="00B00EA7" w:rsidRDefault="00574B43">
      <w:pPr>
        <w:pStyle w:val="BodyText"/>
        <w:spacing w:before="111" w:line="249" w:lineRule="auto"/>
      </w:pPr>
      <w:bookmarkStart w:id="11" w:name="_bookmark11"/>
      <w:bookmarkEnd w:id="11"/>
      <w:r>
        <w:rPr>
          <w:color w:val="00395A"/>
        </w:rPr>
        <w:lastRenderedPageBreak/>
        <w:t>and informal,</w:t>
      </w:r>
      <w:r>
        <w:rPr>
          <w:color w:val="00395A"/>
          <w:spacing w:val="-10"/>
        </w:rPr>
        <w:t xml:space="preserve"> </w:t>
      </w:r>
      <w:r>
        <w:rPr>
          <w:color w:val="00395A"/>
        </w:rPr>
        <w:t>realizing that they are also ac­ tively</w:t>
      </w:r>
      <w:r>
        <w:rPr>
          <w:color w:val="00395A"/>
          <w:spacing w:val="-7"/>
        </w:rPr>
        <w:t xml:space="preserve"> </w:t>
      </w:r>
      <w:r>
        <w:rPr>
          <w:color w:val="00395A"/>
        </w:rPr>
        <w:t>contributing</w:t>
      </w:r>
      <w:r>
        <w:rPr>
          <w:color w:val="00395A"/>
          <w:spacing w:val="-6"/>
        </w:rPr>
        <w:t xml:space="preserve"> </w:t>
      </w:r>
      <w:r>
        <w:rPr>
          <w:color w:val="00395A"/>
        </w:rPr>
        <w:t>to</w:t>
      </w:r>
      <w:r>
        <w:rPr>
          <w:color w:val="00395A"/>
          <w:spacing w:val="-7"/>
        </w:rPr>
        <w:t xml:space="preserve"> </w:t>
      </w:r>
      <w:r>
        <w:rPr>
          <w:color w:val="00395A"/>
        </w:rPr>
        <w:t>the</w:t>
      </w:r>
      <w:r>
        <w:rPr>
          <w:color w:val="00395A"/>
          <w:spacing w:val="-9"/>
        </w:rPr>
        <w:t xml:space="preserve"> </w:t>
      </w:r>
      <w:r>
        <w:rPr>
          <w:color w:val="00395A"/>
        </w:rPr>
        <w:t>social</w:t>
      </w:r>
      <w:r>
        <w:rPr>
          <w:color w:val="00395A"/>
          <w:spacing w:val="-7"/>
        </w:rPr>
        <w:t xml:space="preserve"> </w:t>
      </w:r>
      <w:r>
        <w:rPr>
          <w:color w:val="00395A"/>
        </w:rPr>
        <w:t>environment. (Townsend et al., 2000.)</w:t>
      </w:r>
    </w:p>
    <w:p w14:paraId="14F13C92" w14:textId="77777777" w:rsidR="00B00EA7" w:rsidRDefault="00574B43">
      <w:pPr>
        <w:pStyle w:val="BodyText"/>
        <w:spacing w:before="164" w:line="249" w:lineRule="auto"/>
      </w:pPr>
      <w:r>
        <w:pict w14:anchorId="5FDB8D88">
          <v:group id="docshapegroup138" o:spid="_x0000_s2459" style="position:absolute;left:0;text-align:left;margin-left:71.5pt;margin-top:148.05pt;width:469pt;height:453.85pt;z-index:-19834880;mso-position-horizontal-relative:page" coordorigin="1430,2961" coordsize="9380,9077">
            <v:shape id="docshape139" o:spid="_x0000_s2463" style="position:absolute;left:1440;top:2971;width:9360;height:9057" coordorigin="1440,2971" coordsize="9360,9057" path="m10550,2971r-8860,l1611,2984r-69,35l1488,3073r-35,69l1440,3221r,8557l1453,11857r35,69l1542,11980r69,35l1690,12028r8860,l10629,12015r69,-35l10752,11926r35,-69l10800,11778r,-8557l10787,3142r-35,-69l10698,3019r-69,-35l10550,2971xe" fillcolor="#00395a" stroked="f">
              <v:fill opacity="6681f"/>
              <v:path arrowok="t"/>
            </v:shape>
            <v:shape id="docshape140" o:spid="_x0000_s2462" style="position:absolute;left:1440;top:2971;width:9360;height:9057" coordorigin="1440,2971" coordsize="9360,9057" path="m1440,3221r13,-79l1488,3073r54,-54l1611,2984r79,-13l10550,2971r79,13l10698,3019r54,54l10787,3142r13,79l10800,11778r-13,79l10752,11926r-54,54l10629,12015r-79,13l1690,12028r-79,-13l1542,11980r-54,-54l1453,11857r-13,-79l1440,3221xe" filled="f" strokecolor="#00395a" strokeweight="1pt">
              <v:path arrowok="t"/>
            </v:shape>
            <v:shape id="docshape141" o:spid="_x0000_s2461" type="#_x0000_t202" style="position:absolute;left:1596;top:3097;width:8063;height:555" filled="f" stroked="f">
              <v:textbox inset="0,0,0,0">
                <w:txbxContent>
                  <w:p w14:paraId="1AD39508" w14:textId="77777777" w:rsidR="00B00EA7" w:rsidRDefault="00574B43">
                    <w:pPr>
                      <w:spacing w:before="9" w:line="230" w:lineRule="auto"/>
                      <w:rPr>
                        <w:rFonts w:ascii="Trebuchet MS"/>
                        <w:b/>
                        <w:sz w:val="24"/>
                      </w:rPr>
                    </w:pPr>
                    <w:r>
                      <w:rPr>
                        <w:rFonts w:ascii="Trebuchet MS"/>
                        <w:b/>
                        <w:color w:val="33607A"/>
                        <w:sz w:val="24"/>
                      </w:rPr>
                      <w:t>Exhibit</w:t>
                    </w:r>
                    <w:r>
                      <w:rPr>
                        <w:rFonts w:ascii="Trebuchet MS"/>
                        <w:b/>
                        <w:color w:val="33607A"/>
                        <w:spacing w:val="-12"/>
                        <w:sz w:val="24"/>
                      </w:rPr>
                      <w:t xml:space="preserve"> </w:t>
                    </w:r>
                    <w:r>
                      <w:rPr>
                        <w:rFonts w:ascii="Trebuchet MS"/>
                        <w:b/>
                        <w:color w:val="33607A"/>
                        <w:sz w:val="24"/>
                      </w:rPr>
                      <w:t>1-4:</w:t>
                    </w:r>
                    <w:r>
                      <w:rPr>
                        <w:rFonts w:ascii="Trebuchet MS"/>
                        <w:b/>
                        <w:color w:val="33607A"/>
                        <w:spacing w:val="-11"/>
                        <w:sz w:val="24"/>
                      </w:rPr>
                      <w:t xml:space="preserve"> </w:t>
                    </w:r>
                    <w:r>
                      <w:rPr>
                        <w:rFonts w:ascii="Trebuchet MS"/>
                        <w:b/>
                        <w:color w:val="33607A"/>
                        <w:sz w:val="24"/>
                      </w:rPr>
                      <w:t>Behavioral</w:t>
                    </w:r>
                    <w:r>
                      <w:rPr>
                        <w:rFonts w:ascii="Trebuchet MS"/>
                        <w:b/>
                        <w:color w:val="33607A"/>
                        <w:spacing w:val="-12"/>
                        <w:sz w:val="24"/>
                      </w:rPr>
                      <w:t xml:space="preserve"> </w:t>
                    </w:r>
                    <w:r>
                      <w:rPr>
                        <w:rFonts w:ascii="Trebuchet MS"/>
                        <w:b/>
                        <w:color w:val="33607A"/>
                        <w:sz w:val="24"/>
                      </w:rPr>
                      <w:t>Health</w:t>
                    </w:r>
                    <w:r>
                      <w:rPr>
                        <w:rFonts w:ascii="Trebuchet MS"/>
                        <w:b/>
                        <w:color w:val="33607A"/>
                        <w:spacing w:val="-13"/>
                        <w:sz w:val="24"/>
                      </w:rPr>
                      <w:t xml:space="preserve"> </w:t>
                    </w:r>
                    <w:r>
                      <w:rPr>
                        <w:rFonts w:ascii="Trebuchet MS"/>
                        <w:b/>
                        <w:color w:val="33607A"/>
                        <w:sz w:val="24"/>
                      </w:rPr>
                      <w:t>Service</w:t>
                    </w:r>
                    <w:r>
                      <w:rPr>
                        <w:rFonts w:ascii="Trebuchet MS"/>
                        <w:b/>
                        <w:color w:val="33607A"/>
                        <w:spacing w:val="-13"/>
                        <w:sz w:val="24"/>
                      </w:rPr>
                      <w:t xml:space="preserve"> </w:t>
                    </w:r>
                    <w:r>
                      <w:rPr>
                        <w:rFonts w:ascii="Trebuchet MS"/>
                        <w:b/>
                        <w:color w:val="33607A"/>
                        <w:sz w:val="24"/>
                      </w:rPr>
                      <w:t>Provider</w:t>
                    </w:r>
                    <w:r>
                      <w:rPr>
                        <w:rFonts w:ascii="Trebuchet MS"/>
                        <w:b/>
                        <w:color w:val="33607A"/>
                        <w:spacing w:val="-12"/>
                        <w:sz w:val="24"/>
                      </w:rPr>
                      <w:t xml:space="preserve"> </w:t>
                    </w:r>
                    <w:r>
                      <w:rPr>
                        <w:rFonts w:ascii="Trebuchet MS"/>
                        <w:b/>
                        <w:color w:val="33607A"/>
                        <w:sz w:val="24"/>
                      </w:rPr>
                      <w:t>Roles</w:t>
                    </w:r>
                    <w:r>
                      <w:rPr>
                        <w:rFonts w:ascii="Trebuchet MS"/>
                        <w:b/>
                        <w:color w:val="33607A"/>
                        <w:spacing w:val="-13"/>
                        <w:sz w:val="24"/>
                      </w:rPr>
                      <w:t xml:space="preserve"> </w:t>
                    </w:r>
                    <w:r>
                      <w:rPr>
                        <w:rFonts w:ascii="Trebuchet MS"/>
                        <w:b/>
                        <w:color w:val="33607A"/>
                        <w:sz w:val="24"/>
                      </w:rPr>
                      <w:t>and</w:t>
                    </w:r>
                    <w:r>
                      <w:rPr>
                        <w:rFonts w:ascii="Trebuchet MS"/>
                        <w:b/>
                        <w:color w:val="33607A"/>
                        <w:spacing w:val="-12"/>
                        <w:sz w:val="24"/>
                      </w:rPr>
                      <w:t xml:space="preserve"> </w:t>
                    </w:r>
                    <w:r>
                      <w:rPr>
                        <w:rFonts w:ascii="Trebuchet MS"/>
                        <w:b/>
                        <w:color w:val="33607A"/>
                        <w:sz w:val="24"/>
                      </w:rPr>
                      <w:t>Best</w:t>
                    </w:r>
                    <w:r>
                      <w:rPr>
                        <w:rFonts w:ascii="Trebuchet MS"/>
                        <w:b/>
                        <w:color w:val="33607A"/>
                        <w:spacing w:val="-12"/>
                        <w:sz w:val="24"/>
                      </w:rPr>
                      <w:t xml:space="preserve"> </w:t>
                    </w:r>
                    <w:r>
                      <w:rPr>
                        <w:rFonts w:ascii="Trebuchet MS"/>
                        <w:b/>
                        <w:color w:val="33607A"/>
                        <w:sz w:val="24"/>
                      </w:rPr>
                      <w:t>Practices According to Stage of Recovery</w:t>
                    </w:r>
                  </w:p>
                </w:txbxContent>
              </v:textbox>
            </v:shape>
            <v:shape id="docshape142" o:spid="_x0000_s2460" type="#_x0000_t202" style="position:absolute;left:1596;top:11651;width:2782;height:241" filled="f" stroked="f">
              <v:textbox inset="0,0,0,0">
                <w:txbxContent>
                  <w:p w14:paraId="720ACE23" w14:textId="77777777" w:rsidR="00B00EA7" w:rsidRDefault="00574B43">
                    <w:pPr>
                      <w:spacing w:line="227" w:lineRule="exact"/>
                      <w:rPr>
                        <w:rFonts w:ascii="Lucida Sans"/>
                        <w:i/>
                        <w:sz w:val="20"/>
                      </w:rPr>
                    </w:pPr>
                    <w:r>
                      <w:rPr>
                        <w:rFonts w:ascii="Lucida Sans"/>
                        <w:i/>
                        <w:color w:val="00395A"/>
                        <w:w w:val="90"/>
                        <w:sz w:val="20"/>
                      </w:rPr>
                      <w:t>Source:</w:t>
                    </w:r>
                    <w:r>
                      <w:rPr>
                        <w:rFonts w:ascii="Lucida Sans"/>
                        <w:i/>
                        <w:color w:val="00395A"/>
                        <w:spacing w:val="8"/>
                        <w:sz w:val="20"/>
                      </w:rPr>
                      <w:t xml:space="preserve"> </w:t>
                    </w:r>
                    <w:r>
                      <w:rPr>
                        <w:rFonts w:ascii="Lucida Sans"/>
                        <w:i/>
                        <w:color w:val="00395A"/>
                        <w:w w:val="90"/>
                        <w:sz w:val="20"/>
                      </w:rPr>
                      <w:t>Townsend</w:t>
                    </w:r>
                    <w:r>
                      <w:rPr>
                        <w:rFonts w:ascii="Lucida Sans"/>
                        <w:i/>
                        <w:color w:val="00395A"/>
                        <w:spacing w:val="9"/>
                        <w:sz w:val="20"/>
                      </w:rPr>
                      <w:t xml:space="preserve"> </w:t>
                    </w:r>
                    <w:r>
                      <w:rPr>
                        <w:rFonts w:ascii="Lucida Sans"/>
                        <w:i/>
                        <w:color w:val="00395A"/>
                        <w:w w:val="90"/>
                        <w:sz w:val="20"/>
                      </w:rPr>
                      <w:t>et</w:t>
                    </w:r>
                    <w:r>
                      <w:rPr>
                        <w:rFonts w:ascii="Lucida Sans"/>
                        <w:i/>
                        <w:color w:val="00395A"/>
                        <w:spacing w:val="9"/>
                        <w:sz w:val="20"/>
                      </w:rPr>
                      <w:t xml:space="preserve"> </w:t>
                    </w:r>
                    <w:r>
                      <w:rPr>
                        <w:rFonts w:ascii="Lucida Sans"/>
                        <w:i/>
                        <w:color w:val="00395A"/>
                        <w:w w:val="90"/>
                        <w:sz w:val="20"/>
                      </w:rPr>
                      <w:t>al.,</w:t>
                    </w:r>
                    <w:r>
                      <w:rPr>
                        <w:rFonts w:ascii="Lucida Sans"/>
                        <w:i/>
                        <w:color w:val="00395A"/>
                        <w:spacing w:val="12"/>
                        <w:sz w:val="20"/>
                      </w:rPr>
                      <w:t xml:space="preserve"> </w:t>
                    </w:r>
                    <w:r>
                      <w:rPr>
                        <w:rFonts w:ascii="Lucida Sans"/>
                        <w:i/>
                        <w:color w:val="00395A"/>
                        <w:spacing w:val="-2"/>
                        <w:w w:val="90"/>
                        <w:sz w:val="20"/>
                      </w:rPr>
                      <w:t>2000.</w:t>
                    </w:r>
                  </w:p>
                </w:txbxContent>
              </v:textbox>
            </v:shape>
            <w10:wrap anchorx="page"/>
          </v:group>
        </w:pict>
      </w:r>
      <w:r>
        <w:pict w14:anchorId="04D193DE">
          <v:shape id="docshape143" o:spid="_x0000_s2458" style="position:absolute;left:0;text-align:left;margin-left:79.3pt;margin-top:191.35pt;width:455.55pt;height:17.9pt;z-index:-19834368;mso-position-horizontal-relative:page" coordorigin="1586,3827" coordsize="9111,358" o:spt="100" adj="0,,0" path="m1606,3827r-20,l1586,3846r20,l1606,3827xm3686,4166r-2,l3684,3846r-98,l1704,3846r-98,l1606,4166r,19l3686,4185r,-19xm7082,3846r-98,l3802,3846r,320l3802,4166r,-320l3703,3846r,320l3706,4166r,19l7082,4185r,-19l7082,3846xm7102,3827r-20,l3706,3827r-20,l1606,3827r,19l3686,3846r20,l7082,3846r20,l7102,3827xm10678,4166r-3,l10675,3846r-98,l7200,3846r-98,l7102,4166r,19l10678,4185r,-19xm10697,3827r-19,l7102,3827r,19l10678,3846r19,l10697,3827xe" fillcolor="#00395a" stroked="f">
            <v:stroke joinstyle="round"/>
            <v:formulas/>
            <v:path arrowok="t" o:connecttype="segments"/>
            <w10:wrap anchorx="page"/>
          </v:shape>
        </w:pict>
      </w:r>
      <w:r>
        <w:rPr>
          <w:color w:val="00395A"/>
        </w:rPr>
        <w:t>The stages of recovery model recognizes the right of people to live in the community and</w:t>
      </w:r>
      <w:r>
        <w:rPr>
          <w:color w:val="00395A"/>
          <w:spacing w:val="80"/>
        </w:rPr>
        <w:t xml:space="preserve"> </w:t>
      </w:r>
      <w:r>
        <w:rPr>
          <w:color w:val="00395A"/>
        </w:rPr>
        <w:t>to choose their lifestyle.</w:t>
      </w:r>
      <w:r>
        <w:rPr>
          <w:color w:val="00395A"/>
          <w:spacing w:val="-6"/>
        </w:rPr>
        <w:t xml:space="preserve"> </w:t>
      </w:r>
      <w:r>
        <w:rPr>
          <w:color w:val="00395A"/>
        </w:rPr>
        <w:t>It is premised on a number of additional guiding principles. Per­ haps most important is that a client directs</w:t>
      </w:r>
      <w:r>
        <w:rPr>
          <w:color w:val="00395A"/>
          <w:spacing w:val="80"/>
        </w:rPr>
        <w:t xml:space="preserve"> </w:t>
      </w:r>
      <w:r>
        <w:rPr>
          <w:color w:val="00395A"/>
        </w:rPr>
        <w:t>and manages his or her recove</w:t>
      </w:r>
      <w:r>
        <w:rPr>
          <w:color w:val="00395A"/>
        </w:rPr>
        <w:t>ry process.</w:t>
      </w:r>
      <w:r>
        <w:rPr>
          <w:color w:val="00395A"/>
          <w:spacing w:val="-9"/>
        </w:rPr>
        <w:t xml:space="preserve"> </w:t>
      </w:r>
      <w:r>
        <w:rPr>
          <w:color w:val="00395A"/>
        </w:rPr>
        <w:t>A corollary of that is that behavioral health ser­ vice</w:t>
      </w:r>
      <w:r>
        <w:rPr>
          <w:color w:val="00395A"/>
          <w:spacing w:val="-6"/>
        </w:rPr>
        <w:t xml:space="preserve"> </w:t>
      </w:r>
      <w:r>
        <w:rPr>
          <w:color w:val="00395A"/>
        </w:rPr>
        <w:t>providers</w:t>
      </w:r>
      <w:r>
        <w:rPr>
          <w:color w:val="00395A"/>
          <w:spacing w:val="-6"/>
        </w:rPr>
        <w:t xml:space="preserve"> </w:t>
      </w:r>
      <w:r>
        <w:rPr>
          <w:color w:val="00395A"/>
        </w:rPr>
        <w:t>need</w:t>
      </w:r>
      <w:r>
        <w:rPr>
          <w:color w:val="00395A"/>
          <w:spacing w:val="-7"/>
        </w:rPr>
        <w:t xml:space="preserve"> </w:t>
      </w:r>
      <w:r>
        <w:rPr>
          <w:color w:val="00395A"/>
        </w:rPr>
        <w:t>to</w:t>
      </w:r>
      <w:r>
        <w:rPr>
          <w:color w:val="00395A"/>
          <w:spacing w:val="-6"/>
        </w:rPr>
        <w:t xml:space="preserve"> </w:t>
      </w:r>
      <w:r>
        <w:rPr>
          <w:color w:val="00395A"/>
        </w:rPr>
        <w:t>be</w:t>
      </w:r>
      <w:r>
        <w:rPr>
          <w:color w:val="00395A"/>
          <w:spacing w:val="-6"/>
        </w:rPr>
        <w:t xml:space="preserve"> </w:t>
      </w:r>
      <w:r>
        <w:rPr>
          <w:color w:val="00395A"/>
        </w:rPr>
        <w:t>wary</w:t>
      </w:r>
      <w:r>
        <w:rPr>
          <w:color w:val="00395A"/>
          <w:spacing w:val="-6"/>
        </w:rPr>
        <w:t xml:space="preserve"> </w:t>
      </w:r>
      <w:r>
        <w:rPr>
          <w:color w:val="00395A"/>
        </w:rPr>
        <w:t>of</w:t>
      </w:r>
      <w:r>
        <w:rPr>
          <w:color w:val="00395A"/>
          <w:spacing w:val="-6"/>
        </w:rPr>
        <w:t xml:space="preserve"> </w:t>
      </w:r>
      <w:r>
        <w:rPr>
          <w:color w:val="00395A"/>
        </w:rPr>
        <w:t>their</w:t>
      </w:r>
      <w:r>
        <w:rPr>
          <w:color w:val="00395A"/>
          <w:spacing w:val="-7"/>
        </w:rPr>
        <w:t xml:space="preserve"> </w:t>
      </w:r>
      <w:r>
        <w:rPr>
          <w:color w:val="00395A"/>
        </w:rPr>
        <w:t>tenden­ cy</w:t>
      </w:r>
      <w:r>
        <w:rPr>
          <w:color w:val="00395A"/>
          <w:spacing w:val="-3"/>
        </w:rPr>
        <w:t xml:space="preserve"> </w:t>
      </w:r>
      <w:r>
        <w:rPr>
          <w:color w:val="00395A"/>
        </w:rPr>
        <w:t>to</w:t>
      </w:r>
      <w:r>
        <w:rPr>
          <w:color w:val="00395A"/>
          <w:spacing w:val="-3"/>
        </w:rPr>
        <w:t xml:space="preserve"> </w:t>
      </w:r>
      <w:r>
        <w:rPr>
          <w:color w:val="00395A"/>
        </w:rPr>
        <w:t>encourage</w:t>
      </w:r>
      <w:r>
        <w:rPr>
          <w:color w:val="00395A"/>
          <w:spacing w:val="-3"/>
        </w:rPr>
        <w:t xml:space="preserve"> </w:t>
      </w:r>
      <w:r>
        <w:rPr>
          <w:color w:val="00395A"/>
        </w:rPr>
        <w:t>clients</w:t>
      </w:r>
      <w:r>
        <w:rPr>
          <w:color w:val="00395A"/>
          <w:spacing w:val="-3"/>
        </w:rPr>
        <w:t xml:space="preserve"> </w:t>
      </w:r>
      <w:r>
        <w:rPr>
          <w:color w:val="00395A"/>
        </w:rPr>
        <w:t>to</w:t>
      </w:r>
      <w:r>
        <w:rPr>
          <w:color w:val="00395A"/>
          <w:spacing w:val="-5"/>
        </w:rPr>
        <w:t xml:space="preserve"> </w:t>
      </w:r>
      <w:r>
        <w:rPr>
          <w:color w:val="00395A"/>
        </w:rPr>
        <w:t>be</w:t>
      </w:r>
      <w:r>
        <w:rPr>
          <w:color w:val="00395A"/>
          <w:spacing w:val="-3"/>
        </w:rPr>
        <w:t xml:space="preserve"> </w:t>
      </w:r>
      <w:r>
        <w:rPr>
          <w:color w:val="00395A"/>
        </w:rPr>
        <w:t>dependent</w:t>
      </w:r>
      <w:r>
        <w:rPr>
          <w:color w:val="00395A"/>
          <w:spacing w:val="-3"/>
        </w:rPr>
        <w:t xml:space="preserve"> </w:t>
      </w:r>
      <w:r>
        <w:rPr>
          <w:color w:val="00395A"/>
        </w:rPr>
        <w:t>on</w:t>
      </w:r>
      <w:r>
        <w:rPr>
          <w:color w:val="00395A"/>
          <w:spacing w:val="-3"/>
        </w:rPr>
        <w:t xml:space="preserve"> </w:t>
      </w:r>
      <w:r>
        <w:rPr>
          <w:color w:val="00395A"/>
          <w:spacing w:val="-5"/>
        </w:rPr>
        <w:t>the</w:t>
      </w:r>
    </w:p>
    <w:p w14:paraId="05AD7580" w14:textId="77777777" w:rsidR="00B00EA7" w:rsidRDefault="00574B43">
      <w:pPr>
        <w:pStyle w:val="BodyText"/>
        <w:spacing w:before="111" w:line="249" w:lineRule="auto"/>
        <w:ind w:left="331" w:right="171"/>
      </w:pPr>
      <w:r>
        <w:br w:type="column"/>
      </w:r>
      <w:r>
        <w:rPr>
          <w:color w:val="00395A"/>
        </w:rPr>
        <w:t>treatment system (Townsend et al.,</w:t>
      </w:r>
      <w:r>
        <w:rPr>
          <w:color w:val="00395A"/>
          <w:spacing w:val="-10"/>
        </w:rPr>
        <w:t xml:space="preserve"> </w:t>
      </w:r>
      <w:r>
        <w:rPr>
          <w:color w:val="00395A"/>
        </w:rPr>
        <w:t>2000). As part of a community system of care,</w:t>
      </w:r>
      <w:r>
        <w:rPr>
          <w:color w:val="00395A"/>
          <w:spacing w:val="-5"/>
        </w:rPr>
        <w:t xml:space="preserve"> </w:t>
      </w:r>
      <w:r>
        <w:rPr>
          <w:color w:val="00395A"/>
        </w:rPr>
        <w:t>the be­ havioral health service provider has an im­ portant</w:t>
      </w:r>
      <w:r>
        <w:rPr>
          <w:color w:val="00395A"/>
          <w:spacing w:val="-2"/>
        </w:rPr>
        <w:t xml:space="preserve"> </w:t>
      </w:r>
      <w:r>
        <w:rPr>
          <w:color w:val="00395A"/>
        </w:rPr>
        <w:t>role</w:t>
      </w:r>
      <w:r>
        <w:rPr>
          <w:color w:val="00395A"/>
          <w:spacing w:val="-2"/>
        </w:rPr>
        <w:t xml:space="preserve"> </w:t>
      </w:r>
      <w:r>
        <w:rPr>
          <w:color w:val="00395A"/>
        </w:rPr>
        <w:t>in</w:t>
      </w:r>
      <w:r>
        <w:rPr>
          <w:color w:val="00395A"/>
          <w:spacing w:val="-3"/>
        </w:rPr>
        <w:t xml:space="preserve"> </w:t>
      </w:r>
      <w:r>
        <w:rPr>
          <w:color w:val="00395A"/>
        </w:rPr>
        <w:t>each</w:t>
      </w:r>
      <w:r>
        <w:rPr>
          <w:color w:val="00395A"/>
          <w:spacing w:val="-2"/>
        </w:rPr>
        <w:t xml:space="preserve"> </w:t>
      </w:r>
      <w:r>
        <w:rPr>
          <w:color w:val="00395A"/>
        </w:rPr>
        <w:t>of</w:t>
      </w:r>
      <w:r>
        <w:rPr>
          <w:color w:val="00395A"/>
          <w:spacing w:val="-2"/>
        </w:rPr>
        <w:t xml:space="preserve"> </w:t>
      </w:r>
      <w:r>
        <w:rPr>
          <w:color w:val="00395A"/>
        </w:rPr>
        <w:t>these</w:t>
      </w:r>
      <w:r>
        <w:rPr>
          <w:color w:val="00395A"/>
          <w:spacing w:val="-2"/>
        </w:rPr>
        <w:t xml:space="preserve"> </w:t>
      </w:r>
      <w:r>
        <w:rPr>
          <w:color w:val="00395A"/>
        </w:rPr>
        <w:t>stages</w:t>
      </w:r>
      <w:r>
        <w:rPr>
          <w:color w:val="00395A"/>
          <w:spacing w:val="-2"/>
        </w:rPr>
        <w:t xml:space="preserve"> </w:t>
      </w:r>
      <w:r>
        <w:rPr>
          <w:color w:val="00395A"/>
        </w:rPr>
        <w:t>to</w:t>
      </w:r>
      <w:r>
        <w:rPr>
          <w:color w:val="00395A"/>
          <w:spacing w:val="-2"/>
        </w:rPr>
        <w:t xml:space="preserve"> </w:t>
      </w:r>
      <w:r>
        <w:rPr>
          <w:color w:val="00395A"/>
        </w:rPr>
        <w:t>promote recovery (Exhibit 1-4).</w:t>
      </w:r>
    </w:p>
    <w:p w14:paraId="6A815569" w14:textId="77777777" w:rsidR="00B00EA7" w:rsidRDefault="00574B43">
      <w:pPr>
        <w:spacing w:before="201" w:line="254" w:lineRule="auto"/>
        <w:ind w:left="316" w:right="262" w:firstLine="7"/>
        <w:rPr>
          <w:sz w:val="24"/>
        </w:rPr>
      </w:pPr>
      <w:r>
        <w:rPr>
          <w:rFonts w:ascii="Arial" w:hAnsi="Arial"/>
          <w:b/>
          <w:i/>
          <w:color w:val="33607A"/>
          <w:sz w:val="26"/>
        </w:rPr>
        <w:t>Processes in recovery from substance</w:t>
      </w:r>
      <w:r>
        <w:rPr>
          <w:rFonts w:ascii="Arial" w:hAnsi="Arial"/>
          <w:b/>
          <w:i/>
          <w:color w:val="33607A"/>
          <w:spacing w:val="-16"/>
          <w:sz w:val="26"/>
        </w:rPr>
        <w:t xml:space="preserve"> </w:t>
      </w:r>
      <w:r>
        <w:rPr>
          <w:rFonts w:ascii="Arial" w:hAnsi="Arial"/>
          <w:b/>
          <w:i/>
          <w:color w:val="33607A"/>
          <w:sz w:val="26"/>
        </w:rPr>
        <w:t>use</w:t>
      </w:r>
      <w:r>
        <w:rPr>
          <w:rFonts w:ascii="Arial" w:hAnsi="Arial"/>
          <w:b/>
          <w:i/>
          <w:color w:val="33607A"/>
          <w:spacing w:val="-12"/>
          <w:sz w:val="26"/>
        </w:rPr>
        <w:t xml:space="preserve"> </w:t>
      </w:r>
      <w:r>
        <w:rPr>
          <w:rFonts w:ascii="Arial" w:hAnsi="Arial"/>
          <w:b/>
          <w:i/>
          <w:color w:val="33607A"/>
          <w:sz w:val="26"/>
        </w:rPr>
        <w:t>and</w:t>
      </w:r>
      <w:r>
        <w:rPr>
          <w:rFonts w:ascii="Arial" w:hAnsi="Arial"/>
          <w:b/>
          <w:i/>
          <w:color w:val="33607A"/>
          <w:spacing w:val="-10"/>
          <w:sz w:val="26"/>
        </w:rPr>
        <w:t xml:space="preserve"> </w:t>
      </w:r>
      <w:r>
        <w:rPr>
          <w:rFonts w:ascii="Arial" w:hAnsi="Arial"/>
          <w:b/>
          <w:i/>
          <w:color w:val="33607A"/>
          <w:sz w:val="26"/>
        </w:rPr>
        <w:t>mental</w:t>
      </w:r>
      <w:r>
        <w:rPr>
          <w:rFonts w:ascii="Arial" w:hAnsi="Arial"/>
          <w:b/>
          <w:i/>
          <w:color w:val="33607A"/>
          <w:spacing w:val="-18"/>
          <w:sz w:val="26"/>
        </w:rPr>
        <w:t xml:space="preserve"> </w:t>
      </w:r>
      <w:r>
        <w:rPr>
          <w:rFonts w:ascii="Arial" w:hAnsi="Arial"/>
          <w:b/>
          <w:i/>
          <w:color w:val="33607A"/>
          <w:sz w:val="26"/>
        </w:rPr>
        <w:t xml:space="preserve">disorders </w:t>
      </w:r>
      <w:r>
        <w:rPr>
          <w:color w:val="00395A"/>
          <w:sz w:val="24"/>
        </w:rPr>
        <w:t>In</w:t>
      </w:r>
      <w:r>
        <w:rPr>
          <w:color w:val="00395A"/>
          <w:spacing w:val="-3"/>
          <w:sz w:val="24"/>
        </w:rPr>
        <w:t xml:space="preserve"> </w:t>
      </w:r>
      <w:r>
        <w:rPr>
          <w:color w:val="00395A"/>
          <w:sz w:val="24"/>
        </w:rPr>
        <w:t>recovery,</w:t>
      </w:r>
      <w:r>
        <w:rPr>
          <w:color w:val="00395A"/>
          <w:spacing w:val="-18"/>
          <w:sz w:val="24"/>
        </w:rPr>
        <w:t xml:space="preserve"> </w:t>
      </w:r>
      <w:r>
        <w:rPr>
          <w:color w:val="00395A"/>
          <w:sz w:val="24"/>
        </w:rPr>
        <w:t>people</w:t>
      </w:r>
      <w:r>
        <w:rPr>
          <w:color w:val="00395A"/>
          <w:spacing w:val="-1"/>
          <w:sz w:val="24"/>
        </w:rPr>
        <w:t xml:space="preserve"> </w:t>
      </w:r>
      <w:r>
        <w:rPr>
          <w:color w:val="00395A"/>
          <w:sz w:val="24"/>
        </w:rPr>
        <w:t>actively</w:t>
      </w:r>
      <w:r>
        <w:rPr>
          <w:color w:val="00395A"/>
          <w:spacing w:val="-1"/>
          <w:sz w:val="24"/>
        </w:rPr>
        <w:t xml:space="preserve"> </w:t>
      </w:r>
      <w:r>
        <w:rPr>
          <w:color w:val="00395A"/>
          <w:sz w:val="24"/>
        </w:rPr>
        <w:t>manage</w:t>
      </w:r>
      <w:r>
        <w:rPr>
          <w:color w:val="00395A"/>
          <w:spacing w:val="-1"/>
          <w:sz w:val="24"/>
        </w:rPr>
        <w:t xml:space="preserve"> </w:t>
      </w:r>
      <w:r>
        <w:rPr>
          <w:color w:val="00395A"/>
          <w:sz w:val="24"/>
        </w:rPr>
        <w:t>substance use and/or mental disorders and seek to trans­ cend</w:t>
      </w:r>
      <w:r>
        <w:rPr>
          <w:color w:val="00395A"/>
          <w:spacing w:val="-11"/>
          <w:sz w:val="24"/>
        </w:rPr>
        <w:t xml:space="preserve"> </w:t>
      </w:r>
      <w:r>
        <w:rPr>
          <w:color w:val="00395A"/>
          <w:sz w:val="24"/>
        </w:rPr>
        <w:t>these</w:t>
      </w:r>
      <w:r>
        <w:rPr>
          <w:color w:val="00395A"/>
          <w:spacing w:val="-10"/>
          <w:sz w:val="24"/>
        </w:rPr>
        <w:t xml:space="preserve"> </w:t>
      </w:r>
      <w:r>
        <w:rPr>
          <w:color w:val="00395A"/>
          <w:sz w:val="24"/>
        </w:rPr>
        <w:t>experiences</w:t>
      </w:r>
      <w:r>
        <w:rPr>
          <w:color w:val="00395A"/>
          <w:spacing w:val="-10"/>
          <w:sz w:val="24"/>
        </w:rPr>
        <w:t xml:space="preserve"> </w:t>
      </w:r>
      <w:r>
        <w:rPr>
          <w:color w:val="00395A"/>
          <w:sz w:val="24"/>
        </w:rPr>
        <w:t>as</w:t>
      </w:r>
      <w:r>
        <w:rPr>
          <w:color w:val="00395A"/>
          <w:spacing w:val="-12"/>
          <w:sz w:val="24"/>
        </w:rPr>
        <w:t xml:space="preserve"> </w:t>
      </w:r>
      <w:r>
        <w:rPr>
          <w:color w:val="00395A"/>
          <w:sz w:val="24"/>
        </w:rPr>
        <w:t>they</w:t>
      </w:r>
      <w:r>
        <w:rPr>
          <w:color w:val="00395A"/>
          <w:spacing w:val="-10"/>
          <w:sz w:val="24"/>
        </w:rPr>
        <w:t xml:space="preserve"> </w:t>
      </w:r>
      <w:r>
        <w:rPr>
          <w:color w:val="00395A"/>
          <w:sz w:val="24"/>
        </w:rPr>
        <w:t>build</w:t>
      </w:r>
      <w:r>
        <w:rPr>
          <w:color w:val="00395A"/>
          <w:spacing w:val="-11"/>
          <w:sz w:val="24"/>
        </w:rPr>
        <w:t xml:space="preserve"> </w:t>
      </w:r>
      <w:r>
        <w:rPr>
          <w:color w:val="00395A"/>
          <w:sz w:val="24"/>
        </w:rPr>
        <w:t>or</w:t>
      </w:r>
      <w:r>
        <w:rPr>
          <w:color w:val="00395A"/>
          <w:spacing w:val="-11"/>
          <w:sz w:val="24"/>
        </w:rPr>
        <w:t xml:space="preserve"> </w:t>
      </w:r>
      <w:r>
        <w:rPr>
          <w:color w:val="00395A"/>
          <w:sz w:val="24"/>
        </w:rPr>
        <w:t>reclaim meaningful lives in the community (Davidson</w:t>
      </w:r>
    </w:p>
    <w:p w14:paraId="7EB699E6" w14:textId="77777777" w:rsidR="00B00EA7" w:rsidRDefault="00B00EA7">
      <w:pPr>
        <w:spacing w:line="254" w:lineRule="auto"/>
        <w:rPr>
          <w:sz w:val="24"/>
        </w:rPr>
        <w:sectPr w:rsidR="00B00EA7">
          <w:pgSz w:w="12240" w:h="15840"/>
          <w:pgMar w:top="1280" w:right="1060" w:bottom="1100" w:left="720" w:header="720" w:footer="902" w:gutter="0"/>
          <w:cols w:num="2" w:space="720" w:equalWidth="0">
            <w:col w:w="5209" w:space="40"/>
            <w:col w:w="5211"/>
          </w:cols>
        </w:sectPr>
      </w:pPr>
    </w:p>
    <w:p w14:paraId="3E3AF6F4" w14:textId="77777777" w:rsidR="00B00EA7" w:rsidRDefault="00B00EA7">
      <w:pPr>
        <w:pStyle w:val="BodyText"/>
        <w:ind w:left="0"/>
        <w:rPr>
          <w:sz w:val="20"/>
        </w:rPr>
      </w:pPr>
    </w:p>
    <w:p w14:paraId="7720C5C7" w14:textId="77777777" w:rsidR="00B00EA7" w:rsidRDefault="00B00EA7">
      <w:pPr>
        <w:pStyle w:val="BodyText"/>
        <w:ind w:left="0"/>
        <w:rPr>
          <w:sz w:val="20"/>
        </w:rPr>
      </w:pPr>
    </w:p>
    <w:p w14:paraId="3F506D03" w14:textId="77777777" w:rsidR="00B00EA7" w:rsidRDefault="00B00EA7">
      <w:pPr>
        <w:pStyle w:val="BodyText"/>
        <w:ind w:left="0"/>
        <w:rPr>
          <w:sz w:val="20"/>
        </w:rPr>
      </w:pPr>
    </w:p>
    <w:p w14:paraId="0B72E08A" w14:textId="77777777" w:rsidR="00B00EA7" w:rsidRDefault="00B00EA7">
      <w:pPr>
        <w:pStyle w:val="BodyText"/>
        <w:ind w:left="0"/>
        <w:rPr>
          <w:sz w:val="20"/>
        </w:rPr>
      </w:pPr>
    </w:p>
    <w:p w14:paraId="511CB672" w14:textId="77777777" w:rsidR="00B00EA7" w:rsidRDefault="00B00EA7">
      <w:pPr>
        <w:pStyle w:val="BodyText"/>
        <w:spacing w:before="8"/>
        <w:ind w:left="0"/>
        <w:rPr>
          <w:sz w:val="14"/>
        </w:rPr>
      </w:pPr>
    </w:p>
    <w:tbl>
      <w:tblPr>
        <w:tblW w:w="0" w:type="auto"/>
        <w:tblInd w:w="886" w:type="dxa"/>
        <w:tblBorders>
          <w:top w:val="single" w:sz="8" w:space="0" w:color="00395A"/>
          <w:left w:val="single" w:sz="8" w:space="0" w:color="00395A"/>
          <w:bottom w:val="single" w:sz="8" w:space="0" w:color="00395A"/>
          <w:right w:val="single" w:sz="8" w:space="0" w:color="00395A"/>
          <w:insideH w:val="single" w:sz="8" w:space="0" w:color="00395A"/>
          <w:insideV w:val="single" w:sz="8" w:space="0" w:color="00395A"/>
        </w:tblBorders>
        <w:tblLayout w:type="fixed"/>
        <w:tblCellMar>
          <w:left w:w="0" w:type="dxa"/>
          <w:right w:w="0" w:type="dxa"/>
        </w:tblCellMar>
        <w:tblLook w:val="01E0" w:firstRow="1" w:lastRow="1" w:firstColumn="1" w:lastColumn="1" w:noHBand="0" w:noVBand="0"/>
      </w:tblPr>
      <w:tblGrid>
        <w:gridCol w:w="2100"/>
        <w:gridCol w:w="3396"/>
        <w:gridCol w:w="3595"/>
      </w:tblGrid>
      <w:tr w:rsidR="00B00EA7" w14:paraId="3096C914" w14:textId="77777777">
        <w:trPr>
          <w:trHeight w:val="340"/>
        </w:trPr>
        <w:tc>
          <w:tcPr>
            <w:tcW w:w="2100" w:type="dxa"/>
            <w:tcBorders>
              <w:top w:val="nil"/>
              <w:left w:val="nil"/>
              <w:bottom w:val="nil"/>
              <w:right w:val="nil"/>
            </w:tcBorders>
            <w:shd w:val="clear" w:color="auto" w:fill="00395A"/>
          </w:tcPr>
          <w:p w14:paraId="5590029D" w14:textId="77777777" w:rsidR="00B00EA7" w:rsidRDefault="00574B43">
            <w:pPr>
              <w:pStyle w:val="TableParagraph"/>
              <w:spacing w:before="23"/>
              <w:ind w:left="779" w:right="762"/>
              <w:jc w:val="center"/>
              <w:rPr>
                <w:rFonts w:ascii="Trebuchet MS"/>
                <w:b/>
                <w:sz w:val="20"/>
              </w:rPr>
            </w:pPr>
            <w:r>
              <w:rPr>
                <w:rFonts w:ascii="Trebuchet MS"/>
                <w:b/>
                <w:color w:val="FFFFFF"/>
                <w:spacing w:val="-2"/>
                <w:w w:val="105"/>
                <w:sz w:val="20"/>
              </w:rPr>
              <w:t>Stage</w:t>
            </w:r>
          </w:p>
        </w:tc>
        <w:tc>
          <w:tcPr>
            <w:tcW w:w="3396" w:type="dxa"/>
            <w:tcBorders>
              <w:top w:val="nil"/>
              <w:left w:val="nil"/>
              <w:bottom w:val="nil"/>
              <w:right w:val="nil"/>
            </w:tcBorders>
            <w:shd w:val="clear" w:color="auto" w:fill="00395A"/>
          </w:tcPr>
          <w:p w14:paraId="10C11AA7" w14:textId="77777777" w:rsidR="00B00EA7" w:rsidRDefault="00574B43">
            <w:pPr>
              <w:pStyle w:val="TableParagraph"/>
              <w:spacing w:before="23"/>
              <w:ind w:left="628"/>
              <w:rPr>
                <w:rFonts w:ascii="Trebuchet MS" w:hAnsi="Trebuchet MS"/>
                <w:b/>
                <w:sz w:val="20"/>
              </w:rPr>
            </w:pPr>
            <w:r>
              <w:rPr>
                <w:rFonts w:ascii="Trebuchet MS" w:hAnsi="Trebuchet MS"/>
                <w:b/>
                <w:color w:val="FFFFFF"/>
                <w:w w:val="95"/>
                <w:sz w:val="20"/>
              </w:rPr>
              <w:t>Service</w:t>
            </w:r>
            <w:r>
              <w:rPr>
                <w:rFonts w:ascii="Trebuchet MS" w:hAnsi="Trebuchet MS"/>
                <w:b/>
                <w:color w:val="FFFFFF"/>
                <w:spacing w:val="20"/>
                <w:sz w:val="20"/>
              </w:rPr>
              <w:t xml:space="preserve"> </w:t>
            </w:r>
            <w:r>
              <w:rPr>
                <w:rFonts w:ascii="Trebuchet MS" w:hAnsi="Trebuchet MS"/>
                <w:b/>
                <w:color w:val="FFFFFF"/>
                <w:w w:val="95"/>
                <w:sz w:val="20"/>
              </w:rPr>
              <w:t>Provider’s</w:t>
            </w:r>
            <w:r>
              <w:rPr>
                <w:rFonts w:ascii="Trebuchet MS" w:hAnsi="Trebuchet MS"/>
                <w:b/>
                <w:color w:val="FFFFFF"/>
                <w:spacing w:val="20"/>
                <w:sz w:val="20"/>
              </w:rPr>
              <w:t xml:space="preserve"> </w:t>
            </w:r>
            <w:r>
              <w:rPr>
                <w:rFonts w:ascii="Trebuchet MS" w:hAnsi="Trebuchet MS"/>
                <w:b/>
                <w:color w:val="FFFFFF"/>
                <w:spacing w:val="-4"/>
                <w:w w:val="95"/>
                <w:sz w:val="20"/>
              </w:rPr>
              <w:t>Role</w:t>
            </w:r>
          </w:p>
        </w:tc>
        <w:tc>
          <w:tcPr>
            <w:tcW w:w="3595" w:type="dxa"/>
            <w:tcBorders>
              <w:top w:val="nil"/>
              <w:left w:val="nil"/>
              <w:bottom w:val="nil"/>
              <w:right w:val="nil"/>
            </w:tcBorders>
            <w:shd w:val="clear" w:color="auto" w:fill="00395A"/>
          </w:tcPr>
          <w:p w14:paraId="5B28356F" w14:textId="77777777" w:rsidR="00B00EA7" w:rsidRDefault="00574B43">
            <w:pPr>
              <w:pStyle w:val="TableParagraph"/>
              <w:spacing w:before="23"/>
              <w:ind w:left="86"/>
              <w:rPr>
                <w:rFonts w:ascii="Trebuchet MS"/>
                <w:b/>
                <w:sz w:val="20"/>
              </w:rPr>
            </w:pPr>
            <w:r>
              <w:rPr>
                <w:rFonts w:ascii="Trebuchet MS"/>
                <w:b/>
                <w:color w:val="FFFFFF"/>
                <w:w w:val="95"/>
                <w:sz w:val="20"/>
              </w:rPr>
              <w:t>Best</w:t>
            </w:r>
            <w:r>
              <w:rPr>
                <w:rFonts w:ascii="Trebuchet MS"/>
                <w:b/>
                <w:color w:val="FFFFFF"/>
                <w:spacing w:val="13"/>
                <w:sz w:val="20"/>
              </w:rPr>
              <w:t xml:space="preserve"> </w:t>
            </w:r>
            <w:r>
              <w:rPr>
                <w:rFonts w:ascii="Trebuchet MS"/>
                <w:b/>
                <w:color w:val="FFFFFF"/>
                <w:w w:val="95"/>
                <w:sz w:val="20"/>
              </w:rPr>
              <w:t>Practices</w:t>
            </w:r>
            <w:r>
              <w:rPr>
                <w:rFonts w:ascii="Trebuchet MS"/>
                <w:b/>
                <w:color w:val="FFFFFF"/>
                <w:spacing w:val="15"/>
                <w:sz w:val="20"/>
              </w:rPr>
              <w:t xml:space="preserve"> </w:t>
            </w:r>
            <w:r>
              <w:rPr>
                <w:rFonts w:ascii="Trebuchet MS"/>
                <w:b/>
                <w:color w:val="FFFFFF"/>
                <w:w w:val="95"/>
                <w:sz w:val="20"/>
              </w:rPr>
              <w:t>To</w:t>
            </w:r>
            <w:r>
              <w:rPr>
                <w:rFonts w:ascii="Trebuchet MS"/>
                <w:b/>
                <w:color w:val="FFFFFF"/>
                <w:spacing w:val="15"/>
                <w:sz w:val="20"/>
              </w:rPr>
              <w:t xml:space="preserve"> </w:t>
            </w:r>
            <w:r>
              <w:rPr>
                <w:rFonts w:ascii="Trebuchet MS"/>
                <w:b/>
                <w:color w:val="FFFFFF"/>
                <w:w w:val="95"/>
                <w:sz w:val="20"/>
              </w:rPr>
              <w:t>Facilitate</w:t>
            </w:r>
            <w:r>
              <w:rPr>
                <w:rFonts w:ascii="Trebuchet MS"/>
                <w:b/>
                <w:color w:val="FFFFFF"/>
                <w:spacing w:val="15"/>
                <w:sz w:val="20"/>
              </w:rPr>
              <w:t xml:space="preserve"> </w:t>
            </w:r>
            <w:r>
              <w:rPr>
                <w:rFonts w:ascii="Trebuchet MS"/>
                <w:b/>
                <w:color w:val="FFFFFF"/>
                <w:spacing w:val="-2"/>
                <w:w w:val="95"/>
                <w:sz w:val="20"/>
              </w:rPr>
              <w:t>Recovery</w:t>
            </w:r>
          </w:p>
        </w:tc>
      </w:tr>
      <w:tr w:rsidR="00B00EA7" w14:paraId="20A68CDB" w14:textId="77777777">
        <w:trPr>
          <w:trHeight w:val="1859"/>
        </w:trPr>
        <w:tc>
          <w:tcPr>
            <w:tcW w:w="2100" w:type="dxa"/>
            <w:tcBorders>
              <w:top w:val="nil"/>
            </w:tcBorders>
            <w:shd w:val="clear" w:color="auto" w:fill="FFFFFF"/>
          </w:tcPr>
          <w:p w14:paraId="23ACD15E" w14:textId="77777777" w:rsidR="00B00EA7" w:rsidRDefault="00574B43">
            <w:pPr>
              <w:pStyle w:val="TableParagraph"/>
              <w:spacing w:before="99"/>
              <w:ind w:left="107"/>
              <w:rPr>
                <w:sz w:val="20"/>
              </w:rPr>
            </w:pPr>
            <w:r>
              <w:rPr>
                <w:color w:val="00395A"/>
                <w:spacing w:val="-2"/>
                <w:w w:val="95"/>
                <w:sz w:val="20"/>
              </w:rPr>
              <w:t>Dependent/Unaware</w:t>
            </w:r>
          </w:p>
        </w:tc>
        <w:tc>
          <w:tcPr>
            <w:tcW w:w="3396" w:type="dxa"/>
            <w:tcBorders>
              <w:top w:val="nil"/>
            </w:tcBorders>
            <w:shd w:val="clear" w:color="auto" w:fill="FFFFFF"/>
          </w:tcPr>
          <w:p w14:paraId="37E8D977" w14:textId="77777777" w:rsidR="00B00EA7" w:rsidRDefault="00574B43">
            <w:pPr>
              <w:pStyle w:val="TableParagraph"/>
              <w:numPr>
                <w:ilvl w:val="0"/>
                <w:numId w:val="67"/>
              </w:numPr>
              <w:tabs>
                <w:tab w:val="left" w:pos="310"/>
              </w:tabs>
              <w:spacing w:before="91" w:line="243" w:lineRule="exact"/>
              <w:ind w:hanging="246"/>
              <w:rPr>
                <w:sz w:val="20"/>
              </w:rPr>
            </w:pPr>
            <w:r>
              <w:rPr>
                <w:color w:val="00395A"/>
                <w:w w:val="90"/>
                <w:sz w:val="20"/>
              </w:rPr>
              <w:t>Demonstrate</w:t>
            </w:r>
            <w:r>
              <w:rPr>
                <w:color w:val="00395A"/>
                <w:spacing w:val="26"/>
                <w:sz w:val="20"/>
              </w:rPr>
              <w:t xml:space="preserve"> </w:t>
            </w:r>
            <w:r>
              <w:rPr>
                <w:color w:val="00395A"/>
                <w:spacing w:val="-4"/>
                <w:sz w:val="20"/>
              </w:rPr>
              <w:t>hope</w:t>
            </w:r>
          </w:p>
          <w:p w14:paraId="7AEB8DA8" w14:textId="77777777" w:rsidR="00B00EA7" w:rsidRDefault="00574B43">
            <w:pPr>
              <w:pStyle w:val="TableParagraph"/>
              <w:numPr>
                <w:ilvl w:val="0"/>
                <w:numId w:val="67"/>
              </w:numPr>
              <w:tabs>
                <w:tab w:val="left" w:pos="310"/>
              </w:tabs>
              <w:spacing w:line="240" w:lineRule="exact"/>
              <w:ind w:hanging="246"/>
              <w:rPr>
                <w:sz w:val="20"/>
              </w:rPr>
            </w:pPr>
            <w:r>
              <w:rPr>
                <w:color w:val="00395A"/>
                <w:w w:val="90"/>
                <w:sz w:val="20"/>
              </w:rPr>
              <w:t>Encourage</w:t>
            </w:r>
            <w:r>
              <w:rPr>
                <w:color w:val="00395A"/>
                <w:spacing w:val="36"/>
                <w:sz w:val="20"/>
              </w:rPr>
              <w:t xml:space="preserve"> </w:t>
            </w:r>
            <w:r>
              <w:rPr>
                <w:color w:val="00395A"/>
                <w:w w:val="90"/>
                <w:sz w:val="20"/>
              </w:rPr>
              <w:t>self-</w:t>
            </w:r>
            <w:r>
              <w:rPr>
                <w:color w:val="00395A"/>
                <w:spacing w:val="-2"/>
                <w:w w:val="90"/>
                <w:sz w:val="20"/>
              </w:rPr>
              <w:t>acceptance</w:t>
            </w:r>
          </w:p>
          <w:p w14:paraId="39A667A8" w14:textId="77777777" w:rsidR="00B00EA7" w:rsidRDefault="00574B43">
            <w:pPr>
              <w:pStyle w:val="TableParagraph"/>
              <w:numPr>
                <w:ilvl w:val="0"/>
                <w:numId w:val="67"/>
              </w:numPr>
              <w:tabs>
                <w:tab w:val="left" w:pos="310"/>
              </w:tabs>
              <w:spacing w:line="244" w:lineRule="auto"/>
              <w:ind w:right="149"/>
              <w:rPr>
                <w:sz w:val="20"/>
              </w:rPr>
            </w:pPr>
            <w:r>
              <w:rPr>
                <w:color w:val="00395A"/>
                <w:spacing w:val="-2"/>
                <w:w w:val="95"/>
                <w:sz w:val="20"/>
              </w:rPr>
              <w:t>Educate</w:t>
            </w:r>
            <w:r>
              <w:rPr>
                <w:color w:val="00395A"/>
                <w:spacing w:val="-10"/>
                <w:w w:val="95"/>
                <w:sz w:val="20"/>
              </w:rPr>
              <w:t xml:space="preserve"> </w:t>
            </w:r>
            <w:r>
              <w:rPr>
                <w:color w:val="00395A"/>
                <w:spacing w:val="-2"/>
                <w:w w:val="95"/>
                <w:sz w:val="20"/>
              </w:rPr>
              <w:t>about</w:t>
            </w:r>
            <w:r>
              <w:rPr>
                <w:color w:val="00395A"/>
                <w:spacing w:val="-10"/>
                <w:w w:val="95"/>
                <w:sz w:val="20"/>
              </w:rPr>
              <w:t xml:space="preserve"> </w:t>
            </w:r>
            <w:r>
              <w:rPr>
                <w:color w:val="00395A"/>
                <w:spacing w:val="-2"/>
                <w:w w:val="95"/>
                <w:sz w:val="20"/>
              </w:rPr>
              <w:t>behavioral</w:t>
            </w:r>
            <w:r>
              <w:rPr>
                <w:color w:val="00395A"/>
                <w:spacing w:val="-7"/>
                <w:w w:val="95"/>
                <w:sz w:val="20"/>
              </w:rPr>
              <w:t xml:space="preserve"> </w:t>
            </w:r>
            <w:r>
              <w:rPr>
                <w:color w:val="00395A"/>
                <w:spacing w:val="-2"/>
                <w:w w:val="95"/>
                <w:sz w:val="20"/>
              </w:rPr>
              <w:t xml:space="preserve">health </w:t>
            </w:r>
            <w:r>
              <w:rPr>
                <w:color w:val="00395A"/>
                <w:spacing w:val="-2"/>
                <w:sz w:val="20"/>
              </w:rPr>
              <w:t>problems</w:t>
            </w:r>
            <w:r>
              <w:rPr>
                <w:color w:val="00395A"/>
                <w:spacing w:val="-14"/>
                <w:sz w:val="20"/>
              </w:rPr>
              <w:t xml:space="preserve"> </w:t>
            </w:r>
            <w:r>
              <w:rPr>
                <w:color w:val="00395A"/>
                <w:spacing w:val="-2"/>
                <w:sz w:val="20"/>
              </w:rPr>
              <w:t>and</w:t>
            </w:r>
            <w:r>
              <w:rPr>
                <w:color w:val="00395A"/>
                <w:spacing w:val="-10"/>
                <w:sz w:val="20"/>
              </w:rPr>
              <w:t xml:space="preserve"> </w:t>
            </w:r>
            <w:r>
              <w:rPr>
                <w:color w:val="00395A"/>
                <w:spacing w:val="-2"/>
                <w:sz w:val="20"/>
              </w:rPr>
              <w:t>the</w:t>
            </w:r>
            <w:r>
              <w:rPr>
                <w:color w:val="00395A"/>
                <w:spacing w:val="-12"/>
                <w:sz w:val="20"/>
              </w:rPr>
              <w:t xml:space="preserve"> </w:t>
            </w:r>
            <w:r>
              <w:rPr>
                <w:color w:val="00395A"/>
                <w:spacing w:val="-2"/>
                <w:sz w:val="20"/>
              </w:rPr>
              <w:t>benefits</w:t>
            </w:r>
            <w:r>
              <w:rPr>
                <w:color w:val="00395A"/>
                <w:spacing w:val="-12"/>
                <w:sz w:val="20"/>
              </w:rPr>
              <w:t xml:space="preserve"> </w:t>
            </w:r>
            <w:r>
              <w:rPr>
                <w:color w:val="00395A"/>
                <w:spacing w:val="-2"/>
                <w:sz w:val="20"/>
              </w:rPr>
              <w:t>of</w:t>
            </w:r>
            <w:r>
              <w:rPr>
                <w:color w:val="00395A"/>
                <w:spacing w:val="-14"/>
                <w:sz w:val="20"/>
              </w:rPr>
              <w:t xml:space="preserve"> </w:t>
            </w:r>
            <w:r>
              <w:rPr>
                <w:color w:val="00395A"/>
                <w:spacing w:val="-2"/>
                <w:sz w:val="20"/>
              </w:rPr>
              <w:t xml:space="preserve">a </w:t>
            </w:r>
            <w:r>
              <w:rPr>
                <w:color w:val="00395A"/>
                <w:sz w:val="20"/>
              </w:rPr>
              <w:t>recovery plan</w:t>
            </w:r>
          </w:p>
          <w:p w14:paraId="3FE37B29" w14:textId="77777777" w:rsidR="00B00EA7" w:rsidRDefault="00574B43">
            <w:pPr>
              <w:pStyle w:val="TableParagraph"/>
              <w:numPr>
                <w:ilvl w:val="0"/>
                <w:numId w:val="67"/>
              </w:numPr>
              <w:tabs>
                <w:tab w:val="left" w:pos="310"/>
              </w:tabs>
              <w:spacing w:line="242" w:lineRule="auto"/>
              <w:ind w:right="308"/>
              <w:rPr>
                <w:sz w:val="20"/>
              </w:rPr>
            </w:pPr>
            <w:r>
              <w:rPr>
                <w:color w:val="00395A"/>
                <w:w w:val="90"/>
                <w:sz w:val="20"/>
              </w:rPr>
              <w:t xml:space="preserve">Engage family and other social </w:t>
            </w:r>
            <w:r>
              <w:rPr>
                <w:color w:val="00395A"/>
                <w:spacing w:val="-2"/>
                <w:sz w:val="20"/>
              </w:rPr>
              <w:t>supports</w:t>
            </w:r>
          </w:p>
        </w:tc>
        <w:tc>
          <w:tcPr>
            <w:tcW w:w="3595" w:type="dxa"/>
            <w:tcBorders>
              <w:top w:val="nil"/>
            </w:tcBorders>
            <w:shd w:val="clear" w:color="auto" w:fill="FFFFFF"/>
          </w:tcPr>
          <w:p w14:paraId="14F8B9A6" w14:textId="77777777" w:rsidR="00B00EA7" w:rsidRDefault="00574B43">
            <w:pPr>
              <w:pStyle w:val="TableParagraph"/>
              <w:numPr>
                <w:ilvl w:val="0"/>
                <w:numId w:val="66"/>
              </w:numPr>
              <w:tabs>
                <w:tab w:val="left" w:pos="271"/>
              </w:tabs>
              <w:spacing w:before="92" w:line="244" w:lineRule="auto"/>
              <w:ind w:right="333"/>
              <w:rPr>
                <w:sz w:val="20"/>
              </w:rPr>
            </w:pPr>
            <w:r>
              <w:rPr>
                <w:color w:val="00395A"/>
                <w:w w:val="95"/>
                <w:sz w:val="20"/>
              </w:rPr>
              <w:t xml:space="preserve">Build relationship by listening, </w:t>
            </w:r>
            <w:r>
              <w:rPr>
                <w:color w:val="00395A"/>
                <w:w w:val="90"/>
                <w:sz w:val="20"/>
              </w:rPr>
              <w:t xml:space="preserve">valuing, and accepting client as a </w:t>
            </w:r>
            <w:r>
              <w:rPr>
                <w:color w:val="00395A"/>
                <w:sz w:val="20"/>
              </w:rPr>
              <w:t>worthwhile person</w:t>
            </w:r>
          </w:p>
          <w:p w14:paraId="24F6E268" w14:textId="77777777" w:rsidR="00B00EA7" w:rsidRDefault="00574B43">
            <w:pPr>
              <w:pStyle w:val="TableParagraph"/>
              <w:numPr>
                <w:ilvl w:val="0"/>
                <w:numId w:val="66"/>
              </w:numPr>
              <w:tabs>
                <w:tab w:val="left" w:pos="271"/>
              </w:tabs>
              <w:spacing w:line="242" w:lineRule="auto"/>
              <w:ind w:right="112"/>
              <w:rPr>
                <w:sz w:val="20"/>
              </w:rPr>
            </w:pPr>
            <w:r>
              <w:rPr>
                <w:color w:val="00395A"/>
                <w:w w:val="90"/>
                <w:sz w:val="20"/>
              </w:rPr>
              <w:t xml:space="preserve">Collaborate with client in managing </w:t>
            </w:r>
            <w:r>
              <w:rPr>
                <w:color w:val="00395A"/>
                <w:sz w:val="20"/>
              </w:rPr>
              <w:t>behavioral</w:t>
            </w:r>
            <w:r>
              <w:rPr>
                <w:color w:val="00395A"/>
                <w:spacing w:val="-16"/>
                <w:sz w:val="20"/>
              </w:rPr>
              <w:t xml:space="preserve"> </w:t>
            </w:r>
            <w:r>
              <w:rPr>
                <w:color w:val="00395A"/>
                <w:sz w:val="20"/>
              </w:rPr>
              <w:t>health</w:t>
            </w:r>
            <w:r>
              <w:rPr>
                <w:color w:val="00395A"/>
                <w:spacing w:val="-16"/>
                <w:sz w:val="20"/>
              </w:rPr>
              <w:t xml:space="preserve"> </w:t>
            </w:r>
            <w:r>
              <w:rPr>
                <w:color w:val="00395A"/>
                <w:sz w:val="20"/>
              </w:rPr>
              <w:t>problems</w:t>
            </w:r>
          </w:p>
          <w:p w14:paraId="2E58861A" w14:textId="77777777" w:rsidR="00B00EA7" w:rsidRDefault="00574B43">
            <w:pPr>
              <w:pStyle w:val="TableParagraph"/>
              <w:numPr>
                <w:ilvl w:val="0"/>
                <w:numId w:val="66"/>
              </w:numPr>
              <w:tabs>
                <w:tab w:val="left" w:pos="271"/>
              </w:tabs>
              <w:spacing w:line="237" w:lineRule="exact"/>
              <w:rPr>
                <w:sz w:val="20"/>
              </w:rPr>
            </w:pPr>
            <w:r>
              <w:rPr>
                <w:color w:val="00395A"/>
                <w:w w:val="90"/>
                <w:sz w:val="20"/>
              </w:rPr>
              <w:t>Build</w:t>
            </w:r>
            <w:r>
              <w:rPr>
                <w:color w:val="00395A"/>
                <w:spacing w:val="5"/>
                <w:sz w:val="20"/>
              </w:rPr>
              <w:t xml:space="preserve"> </w:t>
            </w:r>
            <w:r>
              <w:rPr>
                <w:color w:val="00395A"/>
                <w:w w:val="90"/>
                <w:sz w:val="20"/>
              </w:rPr>
              <w:t>rapport</w:t>
            </w:r>
            <w:r>
              <w:rPr>
                <w:color w:val="00395A"/>
                <w:spacing w:val="5"/>
                <w:sz w:val="20"/>
              </w:rPr>
              <w:t xml:space="preserve"> </w:t>
            </w:r>
            <w:r>
              <w:rPr>
                <w:color w:val="00395A"/>
                <w:w w:val="90"/>
                <w:sz w:val="20"/>
              </w:rPr>
              <w:t>with</w:t>
            </w:r>
            <w:r>
              <w:rPr>
                <w:color w:val="00395A"/>
                <w:spacing w:val="7"/>
                <w:sz w:val="20"/>
              </w:rPr>
              <w:t xml:space="preserve"> </w:t>
            </w:r>
            <w:r>
              <w:rPr>
                <w:color w:val="00395A"/>
                <w:spacing w:val="-2"/>
                <w:w w:val="90"/>
                <w:sz w:val="20"/>
              </w:rPr>
              <w:t>family/others</w:t>
            </w:r>
          </w:p>
          <w:p w14:paraId="151D5084" w14:textId="77777777" w:rsidR="00B00EA7" w:rsidRDefault="00574B43">
            <w:pPr>
              <w:pStyle w:val="TableParagraph"/>
              <w:numPr>
                <w:ilvl w:val="0"/>
                <w:numId w:val="66"/>
              </w:numPr>
              <w:tabs>
                <w:tab w:val="left" w:pos="271"/>
              </w:tabs>
              <w:spacing w:line="243" w:lineRule="exact"/>
              <w:rPr>
                <w:sz w:val="20"/>
              </w:rPr>
            </w:pPr>
            <w:r>
              <w:rPr>
                <w:color w:val="00395A"/>
                <w:w w:val="90"/>
                <w:sz w:val="20"/>
              </w:rPr>
              <w:t>Link</w:t>
            </w:r>
            <w:r>
              <w:rPr>
                <w:color w:val="00395A"/>
                <w:spacing w:val="-6"/>
                <w:sz w:val="20"/>
              </w:rPr>
              <w:t xml:space="preserve"> </w:t>
            </w:r>
            <w:r>
              <w:rPr>
                <w:color w:val="00395A"/>
                <w:w w:val="90"/>
                <w:sz w:val="20"/>
              </w:rPr>
              <w:t>to</w:t>
            </w:r>
            <w:r>
              <w:rPr>
                <w:color w:val="00395A"/>
                <w:spacing w:val="-7"/>
                <w:sz w:val="20"/>
              </w:rPr>
              <w:t xml:space="preserve"> </w:t>
            </w:r>
            <w:r>
              <w:rPr>
                <w:color w:val="00395A"/>
                <w:w w:val="90"/>
                <w:sz w:val="20"/>
              </w:rPr>
              <w:t>services</w:t>
            </w:r>
            <w:r>
              <w:rPr>
                <w:color w:val="00395A"/>
                <w:spacing w:val="-5"/>
                <w:sz w:val="20"/>
              </w:rPr>
              <w:t xml:space="preserve"> </w:t>
            </w:r>
            <w:r>
              <w:rPr>
                <w:color w:val="00395A"/>
                <w:w w:val="90"/>
                <w:sz w:val="20"/>
              </w:rPr>
              <w:t>and</w:t>
            </w:r>
            <w:r>
              <w:rPr>
                <w:color w:val="00395A"/>
                <w:spacing w:val="-6"/>
                <w:sz w:val="20"/>
              </w:rPr>
              <w:t xml:space="preserve"> </w:t>
            </w:r>
            <w:r>
              <w:rPr>
                <w:color w:val="00395A"/>
                <w:spacing w:val="-2"/>
                <w:w w:val="90"/>
                <w:sz w:val="20"/>
              </w:rPr>
              <w:t>benefits</w:t>
            </w:r>
          </w:p>
        </w:tc>
      </w:tr>
      <w:tr w:rsidR="00B00EA7" w14:paraId="169052C4" w14:textId="77777777">
        <w:trPr>
          <w:trHeight w:val="1619"/>
        </w:trPr>
        <w:tc>
          <w:tcPr>
            <w:tcW w:w="2100" w:type="dxa"/>
            <w:shd w:val="clear" w:color="auto" w:fill="FFFFFF"/>
          </w:tcPr>
          <w:p w14:paraId="30766A2D" w14:textId="77777777" w:rsidR="00B00EA7" w:rsidRDefault="00574B43">
            <w:pPr>
              <w:pStyle w:val="TableParagraph"/>
              <w:spacing w:before="99"/>
              <w:ind w:left="107"/>
              <w:rPr>
                <w:sz w:val="20"/>
              </w:rPr>
            </w:pPr>
            <w:r>
              <w:rPr>
                <w:color w:val="00395A"/>
                <w:spacing w:val="-2"/>
                <w:sz w:val="20"/>
              </w:rPr>
              <w:t>Dependent/Aware</w:t>
            </w:r>
          </w:p>
        </w:tc>
        <w:tc>
          <w:tcPr>
            <w:tcW w:w="3396" w:type="dxa"/>
            <w:shd w:val="clear" w:color="auto" w:fill="FFFFFF"/>
          </w:tcPr>
          <w:p w14:paraId="49D4182A" w14:textId="77777777" w:rsidR="00B00EA7" w:rsidRDefault="00574B43">
            <w:pPr>
              <w:pStyle w:val="TableParagraph"/>
              <w:numPr>
                <w:ilvl w:val="0"/>
                <w:numId w:val="65"/>
              </w:numPr>
              <w:tabs>
                <w:tab w:val="left" w:pos="309"/>
              </w:tabs>
              <w:spacing w:before="91" w:line="242" w:lineRule="auto"/>
              <w:ind w:right="451"/>
              <w:rPr>
                <w:sz w:val="20"/>
              </w:rPr>
            </w:pPr>
            <w:r>
              <w:rPr>
                <w:color w:val="00395A"/>
                <w:sz w:val="20"/>
              </w:rPr>
              <w:t>Promote</w:t>
            </w:r>
            <w:r>
              <w:rPr>
                <w:color w:val="00395A"/>
                <w:spacing w:val="-16"/>
                <w:sz w:val="20"/>
              </w:rPr>
              <w:t xml:space="preserve"> </w:t>
            </w:r>
            <w:r>
              <w:rPr>
                <w:color w:val="00395A"/>
                <w:sz w:val="20"/>
              </w:rPr>
              <w:t>readiness</w:t>
            </w:r>
            <w:r>
              <w:rPr>
                <w:color w:val="00395A"/>
                <w:spacing w:val="-16"/>
                <w:sz w:val="20"/>
              </w:rPr>
              <w:t xml:space="preserve"> </w:t>
            </w:r>
            <w:r>
              <w:rPr>
                <w:color w:val="00395A"/>
                <w:sz w:val="20"/>
              </w:rPr>
              <w:t>to</w:t>
            </w:r>
            <w:r>
              <w:rPr>
                <w:color w:val="00395A"/>
                <w:spacing w:val="-16"/>
                <w:sz w:val="20"/>
              </w:rPr>
              <w:t xml:space="preserve"> </w:t>
            </w:r>
            <w:r>
              <w:rPr>
                <w:color w:val="00395A"/>
                <w:sz w:val="20"/>
              </w:rPr>
              <w:t xml:space="preserve">make </w:t>
            </w:r>
            <w:r>
              <w:rPr>
                <w:color w:val="00395A"/>
                <w:w w:val="90"/>
                <w:sz w:val="20"/>
              </w:rPr>
              <w:t>choices</w:t>
            </w:r>
            <w:r>
              <w:rPr>
                <w:color w:val="00395A"/>
                <w:spacing w:val="-1"/>
                <w:w w:val="90"/>
                <w:sz w:val="20"/>
              </w:rPr>
              <w:t xml:space="preserve"> </w:t>
            </w:r>
            <w:r>
              <w:rPr>
                <w:color w:val="00395A"/>
                <w:w w:val="90"/>
                <w:sz w:val="20"/>
              </w:rPr>
              <w:t>about</w:t>
            </w:r>
            <w:r>
              <w:rPr>
                <w:color w:val="00395A"/>
                <w:spacing w:val="-1"/>
                <w:w w:val="90"/>
                <w:sz w:val="20"/>
              </w:rPr>
              <w:t xml:space="preserve"> </w:t>
            </w:r>
            <w:r>
              <w:rPr>
                <w:color w:val="00395A"/>
                <w:w w:val="90"/>
                <w:sz w:val="20"/>
              </w:rPr>
              <w:t>life roles/goals</w:t>
            </w:r>
          </w:p>
          <w:p w14:paraId="68AFD899" w14:textId="77777777" w:rsidR="00B00EA7" w:rsidRDefault="00574B43">
            <w:pPr>
              <w:pStyle w:val="TableParagraph"/>
              <w:numPr>
                <w:ilvl w:val="0"/>
                <w:numId w:val="65"/>
              </w:numPr>
              <w:tabs>
                <w:tab w:val="left" w:pos="309"/>
              </w:tabs>
              <w:spacing w:line="242" w:lineRule="auto"/>
              <w:ind w:right="324"/>
              <w:rPr>
                <w:sz w:val="20"/>
              </w:rPr>
            </w:pPr>
            <w:r>
              <w:rPr>
                <w:color w:val="00395A"/>
                <w:w w:val="90"/>
                <w:sz w:val="20"/>
              </w:rPr>
              <w:t xml:space="preserve">Educate family about available </w:t>
            </w:r>
            <w:r>
              <w:rPr>
                <w:color w:val="00395A"/>
                <w:spacing w:val="-2"/>
                <w:sz w:val="20"/>
              </w:rPr>
              <w:t>choices</w:t>
            </w:r>
          </w:p>
          <w:p w14:paraId="3D156184" w14:textId="77777777" w:rsidR="00B00EA7" w:rsidRDefault="00574B43">
            <w:pPr>
              <w:pStyle w:val="TableParagraph"/>
              <w:numPr>
                <w:ilvl w:val="0"/>
                <w:numId w:val="65"/>
              </w:numPr>
              <w:tabs>
                <w:tab w:val="left" w:pos="309"/>
              </w:tabs>
              <w:spacing w:line="242" w:lineRule="auto"/>
              <w:ind w:right="524"/>
              <w:rPr>
                <w:sz w:val="20"/>
              </w:rPr>
            </w:pPr>
            <w:r>
              <w:rPr>
                <w:color w:val="00395A"/>
                <w:w w:val="90"/>
                <w:sz w:val="20"/>
              </w:rPr>
              <w:t xml:space="preserve">Offer support in designing a </w:t>
            </w:r>
            <w:r>
              <w:rPr>
                <w:color w:val="00395A"/>
                <w:sz w:val="20"/>
              </w:rPr>
              <w:t>recovery plan</w:t>
            </w:r>
          </w:p>
        </w:tc>
        <w:tc>
          <w:tcPr>
            <w:tcW w:w="3595" w:type="dxa"/>
            <w:shd w:val="clear" w:color="auto" w:fill="FFFFFF"/>
          </w:tcPr>
          <w:p w14:paraId="784AC90F" w14:textId="77777777" w:rsidR="00B00EA7" w:rsidRDefault="00574B43">
            <w:pPr>
              <w:pStyle w:val="TableParagraph"/>
              <w:numPr>
                <w:ilvl w:val="0"/>
                <w:numId w:val="64"/>
              </w:numPr>
              <w:tabs>
                <w:tab w:val="left" w:pos="271"/>
              </w:tabs>
              <w:spacing w:before="92" w:line="242" w:lineRule="auto"/>
              <w:ind w:right="253"/>
              <w:rPr>
                <w:sz w:val="20"/>
              </w:rPr>
            </w:pPr>
            <w:r>
              <w:rPr>
                <w:color w:val="00395A"/>
                <w:w w:val="90"/>
                <w:sz w:val="20"/>
              </w:rPr>
              <w:t xml:space="preserve">Involve client with groups that ad­ </w:t>
            </w:r>
            <w:r>
              <w:rPr>
                <w:color w:val="00395A"/>
                <w:spacing w:val="-2"/>
                <w:sz w:val="20"/>
              </w:rPr>
              <w:t>dress</w:t>
            </w:r>
            <w:r>
              <w:rPr>
                <w:color w:val="00395A"/>
                <w:spacing w:val="-14"/>
                <w:sz w:val="20"/>
              </w:rPr>
              <w:t xml:space="preserve"> </w:t>
            </w:r>
            <w:r>
              <w:rPr>
                <w:color w:val="00395A"/>
                <w:spacing w:val="-2"/>
                <w:sz w:val="20"/>
              </w:rPr>
              <w:t>his</w:t>
            </w:r>
            <w:r>
              <w:rPr>
                <w:color w:val="00395A"/>
                <w:spacing w:val="-13"/>
                <w:sz w:val="20"/>
              </w:rPr>
              <w:t xml:space="preserve"> </w:t>
            </w:r>
            <w:r>
              <w:rPr>
                <w:color w:val="00395A"/>
                <w:spacing w:val="-2"/>
                <w:sz w:val="20"/>
              </w:rPr>
              <w:t>or</w:t>
            </w:r>
            <w:r>
              <w:rPr>
                <w:color w:val="00395A"/>
                <w:spacing w:val="-14"/>
                <w:sz w:val="20"/>
              </w:rPr>
              <w:t xml:space="preserve"> </w:t>
            </w:r>
            <w:r>
              <w:rPr>
                <w:color w:val="00395A"/>
                <w:spacing w:val="-2"/>
                <w:sz w:val="20"/>
              </w:rPr>
              <w:t>her</w:t>
            </w:r>
            <w:r>
              <w:rPr>
                <w:color w:val="00395A"/>
                <w:spacing w:val="-13"/>
                <w:sz w:val="20"/>
              </w:rPr>
              <w:t xml:space="preserve"> </w:t>
            </w:r>
            <w:r>
              <w:rPr>
                <w:color w:val="00395A"/>
                <w:spacing w:val="-2"/>
                <w:sz w:val="20"/>
              </w:rPr>
              <w:t>specific</w:t>
            </w:r>
            <w:r>
              <w:rPr>
                <w:color w:val="00395A"/>
                <w:spacing w:val="-11"/>
                <w:sz w:val="20"/>
              </w:rPr>
              <w:t xml:space="preserve"> </w:t>
            </w:r>
            <w:r>
              <w:rPr>
                <w:color w:val="00395A"/>
                <w:spacing w:val="-2"/>
                <w:sz w:val="20"/>
              </w:rPr>
              <w:t>needs</w:t>
            </w:r>
          </w:p>
          <w:p w14:paraId="681048EC" w14:textId="77777777" w:rsidR="00B00EA7" w:rsidRDefault="00574B43">
            <w:pPr>
              <w:pStyle w:val="TableParagraph"/>
              <w:numPr>
                <w:ilvl w:val="0"/>
                <w:numId w:val="64"/>
              </w:numPr>
              <w:tabs>
                <w:tab w:val="left" w:pos="271"/>
              </w:tabs>
              <w:spacing w:line="242" w:lineRule="auto"/>
              <w:ind w:right="141"/>
              <w:rPr>
                <w:sz w:val="20"/>
              </w:rPr>
            </w:pPr>
            <w:r>
              <w:rPr>
                <w:color w:val="00395A"/>
                <w:sz w:val="20"/>
              </w:rPr>
              <w:t>Educate</w:t>
            </w:r>
            <w:r>
              <w:rPr>
                <w:color w:val="00395A"/>
                <w:spacing w:val="-16"/>
                <w:sz w:val="20"/>
              </w:rPr>
              <w:t xml:space="preserve"> </w:t>
            </w:r>
            <w:r>
              <w:rPr>
                <w:color w:val="00395A"/>
                <w:sz w:val="20"/>
              </w:rPr>
              <w:t>about</w:t>
            </w:r>
            <w:r>
              <w:rPr>
                <w:color w:val="00395A"/>
                <w:spacing w:val="-16"/>
                <w:sz w:val="20"/>
              </w:rPr>
              <w:t xml:space="preserve"> </w:t>
            </w:r>
            <w:r>
              <w:rPr>
                <w:color w:val="00395A"/>
                <w:sz w:val="20"/>
              </w:rPr>
              <w:t>behavioral</w:t>
            </w:r>
            <w:r>
              <w:rPr>
                <w:color w:val="00395A"/>
                <w:spacing w:val="-16"/>
                <w:sz w:val="20"/>
              </w:rPr>
              <w:t xml:space="preserve"> </w:t>
            </w:r>
            <w:r>
              <w:rPr>
                <w:color w:val="00395A"/>
                <w:sz w:val="20"/>
              </w:rPr>
              <w:t xml:space="preserve">health </w:t>
            </w:r>
            <w:r>
              <w:rPr>
                <w:color w:val="00395A"/>
                <w:w w:val="90"/>
                <w:sz w:val="20"/>
              </w:rPr>
              <w:t>problems and relevant coping skills</w:t>
            </w:r>
          </w:p>
          <w:p w14:paraId="53CA64F8" w14:textId="77777777" w:rsidR="00B00EA7" w:rsidRDefault="00574B43">
            <w:pPr>
              <w:pStyle w:val="TableParagraph"/>
              <w:numPr>
                <w:ilvl w:val="0"/>
                <w:numId w:val="64"/>
              </w:numPr>
              <w:tabs>
                <w:tab w:val="left" w:pos="271"/>
              </w:tabs>
              <w:spacing w:line="240" w:lineRule="exact"/>
              <w:rPr>
                <w:sz w:val="20"/>
              </w:rPr>
            </w:pPr>
            <w:r>
              <w:rPr>
                <w:color w:val="00395A"/>
                <w:w w:val="90"/>
                <w:sz w:val="20"/>
              </w:rPr>
              <w:t>Help</w:t>
            </w:r>
            <w:r>
              <w:rPr>
                <w:color w:val="00395A"/>
                <w:spacing w:val="4"/>
                <w:sz w:val="20"/>
              </w:rPr>
              <w:t xml:space="preserve"> </w:t>
            </w:r>
            <w:r>
              <w:rPr>
                <w:color w:val="00395A"/>
                <w:w w:val="90"/>
                <w:sz w:val="20"/>
              </w:rPr>
              <w:t>with</w:t>
            </w:r>
            <w:r>
              <w:rPr>
                <w:color w:val="00395A"/>
                <w:spacing w:val="4"/>
                <w:sz w:val="20"/>
              </w:rPr>
              <w:t xml:space="preserve"> </w:t>
            </w:r>
            <w:r>
              <w:rPr>
                <w:color w:val="00395A"/>
                <w:w w:val="90"/>
                <w:sz w:val="20"/>
              </w:rPr>
              <w:t>choosing</w:t>
            </w:r>
            <w:r>
              <w:rPr>
                <w:color w:val="00395A"/>
                <w:spacing w:val="5"/>
                <w:sz w:val="20"/>
              </w:rPr>
              <w:t xml:space="preserve"> </w:t>
            </w:r>
            <w:r>
              <w:rPr>
                <w:color w:val="00395A"/>
                <w:spacing w:val="-4"/>
                <w:w w:val="90"/>
                <w:sz w:val="20"/>
              </w:rPr>
              <w:t>goals</w:t>
            </w:r>
          </w:p>
        </w:tc>
      </w:tr>
      <w:tr w:rsidR="00B00EA7" w14:paraId="5B10C9AE" w14:textId="77777777">
        <w:trPr>
          <w:trHeight w:val="2099"/>
        </w:trPr>
        <w:tc>
          <w:tcPr>
            <w:tcW w:w="2100" w:type="dxa"/>
            <w:shd w:val="clear" w:color="auto" w:fill="FFFFFF"/>
          </w:tcPr>
          <w:p w14:paraId="39C3E66C" w14:textId="77777777" w:rsidR="00B00EA7" w:rsidRDefault="00574B43">
            <w:pPr>
              <w:pStyle w:val="TableParagraph"/>
              <w:spacing w:before="100"/>
              <w:ind w:left="107"/>
              <w:rPr>
                <w:sz w:val="20"/>
              </w:rPr>
            </w:pPr>
            <w:r>
              <w:rPr>
                <w:color w:val="00395A"/>
                <w:spacing w:val="-2"/>
                <w:sz w:val="20"/>
              </w:rPr>
              <w:t>Independent/Aware</w:t>
            </w:r>
          </w:p>
        </w:tc>
        <w:tc>
          <w:tcPr>
            <w:tcW w:w="3396" w:type="dxa"/>
            <w:shd w:val="clear" w:color="auto" w:fill="FFFFFF"/>
          </w:tcPr>
          <w:p w14:paraId="2B6B8012" w14:textId="77777777" w:rsidR="00B00EA7" w:rsidRDefault="00574B43">
            <w:pPr>
              <w:pStyle w:val="TableParagraph"/>
              <w:numPr>
                <w:ilvl w:val="0"/>
                <w:numId w:val="63"/>
              </w:numPr>
              <w:tabs>
                <w:tab w:val="left" w:pos="309"/>
              </w:tabs>
              <w:spacing w:before="92" w:line="243" w:lineRule="exact"/>
              <w:ind w:hanging="246"/>
              <w:rPr>
                <w:sz w:val="20"/>
              </w:rPr>
            </w:pPr>
            <w:r>
              <w:rPr>
                <w:color w:val="00395A"/>
                <w:w w:val="95"/>
                <w:sz w:val="20"/>
              </w:rPr>
              <w:t>Help</w:t>
            </w:r>
            <w:r>
              <w:rPr>
                <w:color w:val="00395A"/>
                <w:spacing w:val="-10"/>
                <w:w w:val="95"/>
                <w:sz w:val="20"/>
              </w:rPr>
              <w:t xml:space="preserve"> </w:t>
            </w:r>
            <w:r>
              <w:rPr>
                <w:color w:val="00395A"/>
                <w:w w:val="95"/>
                <w:sz w:val="20"/>
              </w:rPr>
              <w:t>develop</w:t>
            </w:r>
            <w:r>
              <w:rPr>
                <w:color w:val="00395A"/>
                <w:spacing w:val="-10"/>
                <w:w w:val="95"/>
                <w:sz w:val="20"/>
              </w:rPr>
              <w:t xml:space="preserve"> </w:t>
            </w:r>
            <w:r>
              <w:rPr>
                <w:color w:val="00395A"/>
                <w:w w:val="95"/>
                <w:sz w:val="20"/>
              </w:rPr>
              <w:t>life</w:t>
            </w:r>
            <w:r>
              <w:rPr>
                <w:color w:val="00395A"/>
                <w:spacing w:val="-10"/>
                <w:w w:val="95"/>
                <w:sz w:val="20"/>
              </w:rPr>
              <w:t xml:space="preserve"> </w:t>
            </w:r>
            <w:r>
              <w:rPr>
                <w:color w:val="00395A"/>
                <w:spacing w:val="-2"/>
                <w:w w:val="95"/>
                <w:sz w:val="20"/>
              </w:rPr>
              <w:t>roles/goals</w:t>
            </w:r>
          </w:p>
          <w:p w14:paraId="561D0D47" w14:textId="77777777" w:rsidR="00B00EA7" w:rsidRDefault="00574B43">
            <w:pPr>
              <w:pStyle w:val="TableParagraph"/>
              <w:numPr>
                <w:ilvl w:val="0"/>
                <w:numId w:val="63"/>
              </w:numPr>
              <w:tabs>
                <w:tab w:val="left" w:pos="309"/>
              </w:tabs>
              <w:spacing w:line="244" w:lineRule="auto"/>
              <w:ind w:right="96"/>
              <w:rPr>
                <w:sz w:val="20"/>
              </w:rPr>
            </w:pPr>
            <w:r>
              <w:rPr>
                <w:color w:val="00395A"/>
                <w:sz w:val="20"/>
              </w:rPr>
              <w:t>Encourage</w:t>
            </w:r>
            <w:r>
              <w:rPr>
                <w:color w:val="00395A"/>
                <w:spacing w:val="-16"/>
                <w:sz w:val="20"/>
              </w:rPr>
              <w:t xml:space="preserve"> </w:t>
            </w:r>
            <w:r>
              <w:rPr>
                <w:color w:val="00395A"/>
                <w:sz w:val="20"/>
              </w:rPr>
              <w:t>individual</w:t>
            </w:r>
            <w:r>
              <w:rPr>
                <w:color w:val="00395A"/>
                <w:spacing w:val="-16"/>
                <w:sz w:val="20"/>
              </w:rPr>
              <w:t xml:space="preserve"> </w:t>
            </w:r>
            <w:r>
              <w:rPr>
                <w:color w:val="00395A"/>
                <w:sz w:val="20"/>
              </w:rPr>
              <w:t xml:space="preserve">coping </w:t>
            </w:r>
            <w:r>
              <w:rPr>
                <w:color w:val="00395A"/>
                <w:w w:val="90"/>
                <w:sz w:val="20"/>
              </w:rPr>
              <w:t xml:space="preserve">strategies to deal with symptoms </w:t>
            </w:r>
            <w:r>
              <w:rPr>
                <w:color w:val="00395A"/>
                <w:w w:val="95"/>
                <w:sz w:val="20"/>
              </w:rPr>
              <w:t>and distressing experiences</w:t>
            </w:r>
          </w:p>
          <w:p w14:paraId="3393355C" w14:textId="77777777" w:rsidR="00B00EA7" w:rsidRDefault="00574B43">
            <w:pPr>
              <w:pStyle w:val="TableParagraph"/>
              <w:numPr>
                <w:ilvl w:val="0"/>
                <w:numId w:val="63"/>
              </w:numPr>
              <w:tabs>
                <w:tab w:val="left" w:pos="309"/>
              </w:tabs>
              <w:spacing w:line="242" w:lineRule="auto"/>
              <w:ind w:right="341"/>
              <w:rPr>
                <w:sz w:val="20"/>
              </w:rPr>
            </w:pPr>
            <w:r>
              <w:rPr>
                <w:color w:val="00395A"/>
                <w:w w:val="95"/>
                <w:sz w:val="20"/>
              </w:rPr>
              <w:t xml:space="preserve">Support medication manage­ </w:t>
            </w:r>
            <w:r>
              <w:rPr>
                <w:color w:val="00395A"/>
                <w:w w:val="90"/>
                <w:sz w:val="20"/>
              </w:rPr>
              <w:t>ment and use of recovery plan</w:t>
            </w:r>
          </w:p>
          <w:p w14:paraId="3172D8B9" w14:textId="77777777" w:rsidR="00B00EA7" w:rsidRDefault="00574B43">
            <w:pPr>
              <w:pStyle w:val="TableParagraph"/>
              <w:numPr>
                <w:ilvl w:val="0"/>
                <w:numId w:val="63"/>
              </w:numPr>
              <w:tabs>
                <w:tab w:val="left" w:pos="309"/>
              </w:tabs>
              <w:spacing w:line="242" w:lineRule="auto"/>
              <w:ind w:right="229"/>
              <w:rPr>
                <w:sz w:val="20"/>
              </w:rPr>
            </w:pPr>
            <w:r>
              <w:rPr>
                <w:color w:val="00395A"/>
                <w:w w:val="90"/>
                <w:sz w:val="20"/>
              </w:rPr>
              <w:t xml:space="preserve">Encourage appropriate support </w:t>
            </w:r>
            <w:r>
              <w:rPr>
                <w:color w:val="00395A"/>
                <w:sz w:val="20"/>
              </w:rPr>
              <w:t>from</w:t>
            </w:r>
            <w:r>
              <w:rPr>
                <w:color w:val="00395A"/>
                <w:spacing w:val="-16"/>
                <w:sz w:val="20"/>
              </w:rPr>
              <w:t xml:space="preserve"> </w:t>
            </w:r>
            <w:r>
              <w:rPr>
                <w:color w:val="00395A"/>
                <w:sz w:val="20"/>
              </w:rPr>
              <w:t>families</w:t>
            </w:r>
            <w:r>
              <w:rPr>
                <w:color w:val="00395A"/>
                <w:spacing w:val="-16"/>
                <w:sz w:val="20"/>
              </w:rPr>
              <w:t xml:space="preserve"> </w:t>
            </w:r>
            <w:r>
              <w:rPr>
                <w:color w:val="00395A"/>
                <w:sz w:val="20"/>
              </w:rPr>
              <w:t>and</w:t>
            </w:r>
            <w:r>
              <w:rPr>
                <w:color w:val="00395A"/>
                <w:spacing w:val="-16"/>
                <w:sz w:val="20"/>
              </w:rPr>
              <w:t xml:space="preserve"> </w:t>
            </w:r>
            <w:r>
              <w:rPr>
                <w:color w:val="00395A"/>
                <w:sz w:val="20"/>
              </w:rPr>
              <w:t>others</w:t>
            </w:r>
          </w:p>
        </w:tc>
        <w:tc>
          <w:tcPr>
            <w:tcW w:w="3595" w:type="dxa"/>
            <w:shd w:val="clear" w:color="auto" w:fill="FFFFFF"/>
          </w:tcPr>
          <w:p w14:paraId="1DF103EE" w14:textId="77777777" w:rsidR="00B00EA7" w:rsidRDefault="00574B43">
            <w:pPr>
              <w:pStyle w:val="TableParagraph"/>
              <w:numPr>
                <w:ilvl w:val="0"/>
                <w:numId w:val="62"/>
              </w:numPr>
              <w:tabs>
                <w:tab w:val="left" w:pos="271"/>
              </w:tabs>
              <w:spacing w:before="92" w:line="242" w:lineRule="auto"/>
              <w:ind w:right="114"/>
              <w:rPr>
                <w:sz w:val="20"/>
              </w:rPr>
            </w:pPr>
            <w:r>
              <w:rPr>
                <w:color w:val="00395A"/>
                <w:w w:val="90"/>
                <w:sz w:val="20"/>
              </w:rPr>
              <w:t xml:space="preserve">Assist with connection to communi­ </w:t>
            </w:r>
            <w:r>
              <w:rPr>
                <w:color w:val="00395A"/>
                <w:sz w:val="20"/>
              </w:rPr>
              <w:t>ty resources</w:t>
            </w:r>
          </w:p>
          <w:p w14:paraId="42308951" w14:textId="77777777" w:rsidR="00B00EA7" w:rsidRDefault="00574B43">
            <w:pPr>
              <w:pStyle w:val="TableParagraph"/>
              <w:numPr>
                <w:ilvl w:val="0"/>
                <w:numId w:val="62"/>
              </w:numPr>
              <w:tabs>
                <w:tab w:val="left" w:pos="271"/>
              </w:tabs>
              <w:spacing w:line="244" w:lineRule="auto"/>
              <w:ind w:right="387"/>
              <w:rPr>
                <w:sz w:val="20"/>
              </w:rPr>
            </w:pPr>
            <w:r>
              <w:rPr>
                <w:color w:val="00395A"/>
                <w:w w:val="95"/>
                <w:sz w:val="20"/>
              </w:rPr>
              <w:t>Work</w:t>
            </w:r>
            <w:r>
              <w:rPr>
                <w:color w:val="00395A"/>
                <w:spacing w:val="-13"/>
                <w:w w:val="95"/>
                <w:sz w:val="20"/>
              </w:rPr>
              <w:t xml:space="preserve"> </w:t>
            </w:r>
            <w:r>
              <w:rPr>
                <w:color w:val="00395A"/>
                <w:w w:val="95"/>
                <w:sz w:val="20"/>
              </w:rPr>
              <w:t>on</w:t>
            </w:r>
            <w:r>
              <w:rPr>
                <w:color w:val="00395A"/>
                <w:spacing w:val="-13"/>
                <w:w w:val="95"/>
                <w:sz w:val="20"/>
              </w:rPr>
              <w:t xml:space="preserve"> </w:t>
            </w:r>
            <w:r>
              <w:rPr>
                <w:color w:val="00395A"/>
                <w:w w:val="95"/>
                <w:sz w:val="20"/>
              </w:rPr>
              <w:t>recovery</w:t>
            </w:r>
            <w:r>
              <w:rPr>
                <w:color w:val="00395A"/>
                <w:spacing w:val="-12"/>
                <w:w w:val="95"/>
                <w:sz w:val="20"/>
              </w:rPr>
              <w:t xml:space="preserve"> </w:t>
            </w:r>
            <w:r>
              <w:rPr>
                <w:color w:val="00395A"/>
                <w:w w:val="95"/>
                <w:sz w:val="20"/>
              </w:rPr>
              <w:t>plan,</w:t>
            </w:r>
            <w:r>
              <w:rPr>
                <w:color w:val="00395A"/>
                <w:spacing w:val="-13"/>
                <w:w w:val="95"/>
                <w:sz w:val="20"/>
              </w:rPr>
              <w:t xml:space="preserve"> </w:t>
            </w:r>
            <w:r>
              <w:rPr>
                <w:color w:val="00395A"/>
                <w:w w:val="95"/>
                <w:sz w:val="20"/>
              </w:rPr>
              <w:t xml:space="preserve">recovery </w:t>
            </w:r>
            <w:r>
              <w:rPr>
                <w:color w:val="00395A"/>
                <w:w w:val="90"/>
                <w:sz w:val="20"/>
              </w:rPr>
              <w:t xml:space="preserve">support, coping skills, and crisis </w:t>
            </w:r>
            <w:r>
              <w:rPr>
                <w:color w:val="00395A"/>
                <w:spacing w:val="-4"/>
                <w:sz w:val="20"/>
              </w:rPr>
              <w:t>plan</w:t>
            </w:r>
          </w:p>
        </w:tc>
      </w:tr>
      <w:tr w:rsidR="00B00EA7" w14:paraId="2691A2F2" w14:textId="77777777">
        <w:trPr>
          <w:trHeight w:val="1679"/>
        </w:trPr>
        <w:tc>
          <w:tcPr>
            <w:tcW w:w="2100" w:type="dxa"/>
            <w:shd w:val="clear" w:color="auto" w:fill="FFFFFF"/>
          </w:tcPr>
          <w:p w14:paraId="2E160F93" w14:textId="77777777" w:rsidR="00B00EA7" w:rsidRDefault="00574B43">
            <w:pPr>
              <w:pStyle w:val="TableParagraph"/>
              <w:spacing w:before="102" w:line="244" w:lineRule="auto"/>
              <w:ind w:left="106" w:right="12"/>
              <w:rPr>
                <w:sz w:val="20"/>
              </w:rPr>
            </w:pPr>
            <w:r>
              <w:rPr>
                <w:color w:val="00395A"/>
                <w:spacing w:val="-2"/>
                <w:w w:val="90"/>
                <w:sz w:val="20"/>
              </w:rPr>
              <w:t xml:space="preserve">Interdependent/ </w:t>
            </w:r>
            <w:r>
              <w:rPr>
                <w:color w:val="00395A"/>
                <w:spacing w:val="-2"/>
                <w:sz w:val="20"/>
              </w:rPr>
              <w:t>Aware</w:t>
            </w:r>
          </w:p>
        </w:tc>
        <w:tc>
          <w:tcPr>
            <w:tcW w:w="3396" w:type="dxa"/>
            <w:shd w:val="clear" w:color="auto" w:fill="FFFFFF"/>
          </w:tcPr>
          <w:p w14:paraId="1F603B71" w14:textId="77777777" w:rsidR="00B00EA7" w:rsidRDefault="00574B43">
            <w:pPr>
              <w:pStyle w:val="TableParagraph"/>
              <w:numPr>
                <w:ilvl w:val="0"/>
                <w:numId w:val="61"/>
              </w:numPr>
              <w:tabs>
                <w:tab w:val="left" w:pos="309"/>
              </w:tabs>
              <w:spacing w:before="94" w:line="242" w:lineRule="auto"/>
              <w:ind w:right="464"/>
              <w:rPr>
                <w:sz w:val="20"/>
              </w:rPr>
            </w:pPr>
            <w:r>
              <w:rPr>
                <w:color w:val="00395A"/>
                <w:w w:val="90"/>
                <w:sz w:val="20"/>
              </w:rPr>
              <w:t xml:space="preserve">Work with client and support </w:t>
            </w:r>
            <w:r>
              <w:rPr>
                <w:color w:val="00395A"/>
                <w:w w:val="95"/>
                <w:sz w:val="20"/>
              </w:rPr>
              <w:t>system</w:t>
            </w:r>
            <w:r>
              <w:rPr>
                <w:color w:val="00395A"/>
                <w:spacing w:val="-2"/>
                <w:w w:val="95"/>
                <w:sz w:val="20"/>
              </w:rPr>
              <w:t xml:space="preserve"> </w:t>
            </w:r>
            <w:r>
              <w:rPr>
                <w:color w:val="00395A"/>
                <w:w w:val="95"/>
                <w:sz w:val="20"/>
              </w:rPr>
              <w:t>to</w:t>
            </w:r>
            <w:r>
              <w:rPr>
                <w:color w:val="00395A"/>
                <w:spacing w:val="-1"/>
                <w:w w:val="95"/>
                <w:sz w:val="20"/>
              </w:rPr>
              <w:t xml:space="preserve"> </w:t>
            </w:r>
            <w:r>
              <w:rPr>
                <w:color w:val="00395A"/>
                <w:w w:val="95"/>
                <w:sz w:val="20"/>
              </w:rPr>
              <w:t>support</w:t>
            </w:r>
            <w:r>
              <w:rPr>
                <w:color w:val="00395A"/>
                <w:spacing w:val="-3"/>
                <w:w w:val="95"/>
                <w:sz w:val="20"/>
              </w:rPr>
              <w:t xml:space="preserve"> </w:t>
            </w:r>
            <w:r>
              <w:rPr>
                <w:color w:val="00395A"/>
                <w:w w:val="95"/>
                <w:sz w:val="20"/>
              </w:rPr>
              <w:t>life</w:t>
            </w:r>
            <w:r>
              <w:rPr>
                <w:color w:val="00395A"/>
                <w:spacing w:val="-3"/>
                <w:w w:val="95"/>
                <w:sz w:val="20"/>
              </w:rPr>
              <w:t xml:space="preserve"> </w:t>
            </w:r>
            <w:r>
              <w:rPr>
                <w:color w:val="00395A"/>
                <w:w w:val="95"/>
                <w:sz w:val="20"/>
              </w:rPr>
              <w:t>goals</w:t>
            </w:r>
          </w:p>
          <w:p w14:paraId="49D52B00" w14:textId="77777777" w:rsidR="00B00EA7" w:rsidRDefault="00574B43">
            <w:pPr>
              <w:pStyle w:val="TableParagraph"/>
              <w:numPr>
                <w:ilvl w:val="0"/>
                <w:numId w:val="61"/>
              </w:numPr>
              <w:tabs>
                <w:tab w:val="left" w:pos="309"/>
              </w:tabs>
              <w:spacing w:line="237" w:lineRule="exact"/>
              <w:ind w:hanging="246"/>
              <w:rPr>
                <w:sz w:val="20"/>
              </w:rPr>
            </w:pPr>
            <w:r>
              <w:rPr>
                <w:color w:val="00395A"/>
                <w:w w:val="90"/>
                <w:sz w:val="20"/>
              </w:rPr>
              <w:t>Help</w:t>
            </w:r>
            <w:r>
              <w:rPr>
                <w:color w:val="00395A"/>
                <w:spacing w:val="3"/>
                <w:sz w:val="20"/>
              </w:rPr>
              <w:t xml:space="preserve"> </w:t>
            </w:r>
            <w:r>
              <w:rPr>
                <w:color w:val="00395A"/>
                <w:w w:val="90"/>
                <w:sz w:val="20"/>
              </w:rPr>
              <w:t>with</w:t>
            </w:r>
            <w:r>
              <w:rPr>
                <w:color w:val="00395A"/>
                <w:spacing w:val="2"/>
                <w:sz w:val="20"/>
              </w:rPr>
              <w:t xml:space="preserve"> </w:t>
            </w:r>
            <w:r>
              <w:rPr>
                <w:color w:val="00395A"/>
                <w:w w:val="90"/>
                <w:sz w:val="20"/>
              </w:rPr>
              <w:t>community</w:t>
            </w:r>
            <w:r>
              <w:rPr>
                <w:color w:val="00395A"/>
                <w:spacing w:val="6"/>
                <w:sz w:val="20"/>
              </w:rPr>
              <w:t xml:space="preserve"> </w:t>
            </w:r>
            <w:r>
              <w:rPr>
                <w:color w:val="00395A"/>
                <w:spacing w:val="-2"/>
                <w:w w:val="90"/>
                <w:sz w:val="20"/>
              </w:rPr>
              <w:t>resources</w:t>
            </w:r>
          </w:p>
          <w:p w14:paraId="11DF8DBF" w14:textId="77777777" w:rsidR="00B00EA7" w:rsidRDefault="00574B43">
            <w:pPr>
              <w:pStyle w:val="TableParagraph"/>
              <w:numPr>
                <w:ilvl w:val="0"/>
                <w:numId w:val="61"/>
              </w:numPr>
              <w:tabs>
                <w:tab w:val="left" w:pos="309"/>
              </w:tabs>
              <w:spacing w:line="240" w:lineRule="exact"/>
              <w:ind w:hanging="246"/>
              <w:rPr>
                <w:sz w:val="20"/>
              </w:rPr>
            </w:pPr>
            <w:r>
              <w:rPr>
                <w:color w:val="00395A"/>
                <w:w w:val="90"/>
                <w:sz w:val="20"/>
              </w:rPr>
              <w:t>Review</w:t>
            </w:r>
            <w:r>
              <w:rPr>
                <w:color w:val="00395A"/>
                <w:spacing w:val="15"/>
                <w:sz w:val="20"/>
              </w:rPr>
              <w:t xml:space="preserve"> </w:t>
            </w:r>
            <w:r>
              <w:rPr>
                <w:color w:val="00395A"/>
                <w:w w:val="90"/>
                <w:sz w:val="20"/>
              </w:rPr>
              <w:t>recovery</w:t>
            </w:r>
            <w:r>
              <w:rPr>
                <w:color w:val="00395A"/>
                <w:spacing w:val="12"/>
                <w:sz w:val="20"/>
              </w:rPr>
              <w:t xml:space="preserve"> </w:t>
            </w:r>
            <w:r>
              <w:rPr>
                <w:color w:val="00395A"/>
                <w:w w:val="90"/>
                <w:sz w:val="20"/>
              </w:rPr>
              <w:t>plan</w:t>
            </w:r>
            <w:r>
              <w:rPr>
                <w:color w:val="00395A"/>
                <w:spacing w:val="12"/>
                <w:sz w:val="20"/>
              </w:rPr>
              <w:t xml:space="preserve"> </w:t>
            </w:r>
            <w:r>
              <w:rPr>
                <w:color w:val="00395A"/>
                <w:spacing w:val="-2"/>
                <w:w w:val="90"/>
                <w:sz w:val="20"/>
              </w:rPr>
              <w:t>regularly</w:t>
            </w:r>
          </w:p>
          <w:p w14:paraId="484D9DB2" w14:textId="77777777" w:rsidR="00B00EA7" w:rsidRDefault="00574B43">
            <w:pPr>
              <w:pStyle w:val="TableParagraph"/>
              <w:numPr>
                <w:ilvl w:val="0"/>
                <w:numId w:val="61"/>
              </w:numPr>
              <w:tabs>
                <w:tab w:val="left" w:pos="309"/>
              </w:tabs>
              <w:spacing w:line="242" w:lineRule="auto"/>
              <w:ind w:right="529"/>
              <w:rPr>
                <w:sz w:val="20"/>
              </w:rPr>
            </w:pPr>
            <w:r>
              <w:rPr>
                <w:color w:val="00395A"/>
                <w:spacing w:val="-2"/>
                <w:w w:val="95"/>
                <w:sz w:val="20"/>
              </w:rPr>
              <w:t>Support</w:t>
            </w:r>
            <w:r>
              <w:rPr>
                <w:color w:val="00395A"/>
                <w:spacing w:val="-8"/>
                <w:w w:val="95"/>
                <w:sz w:val="20"/>
              </w:rPr>
              <w:t xml:space="preserve"> </w:t>
            </w:r>
            <w:r>
              <w:rPr>
                <w:color w:val="00395A"/>
                <w:spacing w:val="-2"/>
                <w:w w:val="95"/>
                <w:sz w:val="20"/>
              </w:rPr>
              <w:t>interdependence</w:t>
            </w:r>
            <w:r>
              <w:rPr>
                <w:color w:val="00395A"/>
                <w:spacing w:val="-8"/>
                <w:w w:val="95"/>
                <w:sz w:val="20"/>
              </w:rPr>
              <w:t xml:space="preserve"> </w:t>
            </w:r>
            <w:r>
              <w:rPr>
                <w:color w:val="00395A"/>
                <w:spacing w:val="-2"/>
                <w:w w:val="95"/>
                <w:sz w:val="20"/>
              </w:rPr>
              <w:t xml:space="preserve">in </w:t>
            </w:r>
            <w:r>
              <w:rPr>
                <w:color w:val="00395A"/>
                <w:spacing w:val="-2"/>
                <w:sz w:val="20"/>
              </w:rPr>
              <w:t>community</w:t>
            </w:r>
          </w:p>
        </w:tc>
        <w:tc>
          <w:tcPr>
            <w:tcW w:w="3595" w:type="dxa"/>
            <w:shd w:val="clear" w:color="auto" w:fill="FFFFFF"/>
          </w:tcPr>
          <w:p w14:paraId="64A7902D" w14:textId="77777777" w:rsidR="00B00EA7" w:rsidRDefault="00574B43">
            <w:pPr>
              <w:pStyle w:val="TableParagraph"/>
              <w:numPr>
                <w:ilvl w:val="0"/>
                <w:numId w:val="60"/>
              </w:numPr>
              <w:tabs>
                <w:tab w:val="left" w:pos="270"/>
              </w:tabs>
              <w:spacing w:before="95" w:line="243" w:lineRule="exact"/>
              <w:rPr>
                <w:sz w:val="20"/>
              </w:rPr>
            </w:pPr>
            <w:r>
              <w:rPr>
                <w:color w:val="00395A"/>
                <w:w w:val="90"/>
                <w:sz w:val="20"/>
              </w:rPr>
              <w:t>Support</w:t>
            </w:r>
            <w:r>
              <w:rPr>
                <w:color w:val="00395A"/>
                <w:spacing w:val="5"/>
                <w:sz w:val="20"/>
              </w:rPr>
              <w:t xml:space="preserve"> </w:t>
            </w:r>
            <w:r>
              <w:rPr>
                <w:color w:val="00395A"/>
                <w:w w:val="90"/>
                <w:sz w:val="20"/>
              </w:rPr>
              <w:t>continuing</w:t>
            </w:r>
            <w:r>
              <w:rPr>
                <w:color w:val="00395A"/>
                <w:spacing w:val="12"/>
                <w:sz w:val="20"/>
              </w:rPr>
              <w:t xml:space="preserve"> </w:t>
            </w:r>
            <w:r>
              <w:rPr>
                <w:color w:val="00395A"/>
                <w:spacing w:val="-2"/>
                <w:w w:val="90"/>
                <w:sz w:val="20"/>
              </w:rPr>
              <w:t>recovery</w:t>
            </w:r>
          </w:p>
          <w:p w14:paraId="0B52F860" w14:textId="77777777" w:rsidR="00B00EA7" w:rsidRDefault="00574B43">
            <w:pPr>
              <w:pStyle w:val="TableParagraph"/>
              <w:numPr>
                <w:ilvl w:val="0"/>
                <w:numId w:val="60"/>
              </w:numPr>
              <w:tabs>
                <w:tab w:val="left" w:pos="270"/>
              </w:tabs>
              <w:spacing w:line="242" w:lineRule="auto"/>
              <w:ind w:right="795"/>
              <w:rPr>
                <w:sz w:val="20"/>
              </w:rPr>
            </w:pPr>
            <w:r>
              <w:rPr>
                <w:color w:val="00395A"/>
                <w:w w:val="90"/>
                <w:sz w:val="20"/>
              </w:rPr>
              <w:t xml:space="preserve">Advocate use of community </w:t>
            </w:r>
            <w:r>
              <w:rPr>
                <w:color w:val="00395A"/>
                <w:spacing w:val="-2"/>
                <w:sz w:val="20"/>
              </w:rPr>
              <w:t>resources</w:t>
            </w:r>
          </w:p>
          <w:p w14:paraId="090F2F2E" w14:textId="77777777" w:rsidR="00B00EA7" w:rsidRDefault="00574B43">
            <w:pPr>
              <w:pStyle w:val="TableParagraph"/>
              <w:numPr>
                <w:ilvl w:val="0"/>
                <w:numId w:val="60"/>
              </w:numPr>
              <w:tabs>
                <w:tab w:val="left" w:pos="270"/>
              </w:tabs>
              <w:spacing w:line="242" w:lineRule="auto"/>
              <w:ind w:right="188"/>
              <w:rPr>
                <w:sz w:val="20"/>
              </w:rPr>
            </w:pPr>
            <w:r>
              <w:rPr>
                <w:color w:val="00395A"/>
                <w:w w:val="90"/>
                <w:sz w:val="20"/>
              </w:rPr>
              <w:t xml:space="preserve">Encourage involvement in commu­ </w:t>
            </w:r>
            <w:r>
              <w:rPr>
                <w:color w:val="00395A"/>
                <w:sz w:val="20"/>
              </w:rPr>
              <w:t>nity activities</w:t>
            </w:r>
          </w:p>
        </w:tc>
      </w:tr>
    </w:tbl>
    <w:p w14:paraId="3C24F056" w14:textId="77777777" w:rsidR="00B00EA7" w:rsidRDefault="00B00EA7">
      <w:pPr>
        <w:spacing w:line="242" w:lineRule="auto"/>
        <w:rPr>
          <w:sz w:val="20"/>
        </w:rPr>
        <w:sectPr w:rsidR="00B00EA7">
          <w:type w:val="continuous"/>
          <w:pgSz w:w="12240" w:h="15840"/>
          <w:pgMar w:top="1120" w:right="1060" w:bottom="280" w:left="720" w:header="720" w:footer="902" w:gutter="0"/>
          <w:cols w:space="720"/>
        </w:sectPr>
      </w:pPr>
    </w:p>
    <w:p w14:paraId="7024E596" w14:textId="77777777" w:rsidR="00B00EA7" w:rsidRDefault="00574B43">
      <w:pPr>
        <w:pStyle w:val="BodyText"/>
        <w:spacing w:before="111" w:line="249" w:lineRule="auto"/>
        <w:ind w:left="719" w:right="24"/>
      </w:pPr>
      <w:bookmarkStart w:id="12" w:name="_bookmark12"/>
      <w:bookmarkEnd w:id="12"/>
      <w:r>
        <w:rPr>
          <w:color w:val="00395A"/>
        </w:rPr>
        <w:lastRenderedPageBreak/>
        <w:t>&amp; White, 2007).</w:t>
      </w:r>
      <w:r>
        <w:rPr>
          <w:color w:val="00395A"/>
          <w:spacing w:val="-10"/>
        </w:rPr>
        <w:t xml:space="preserve"> </w:t>
      </w:r>
      <w:r>
        <w:rPr>
          <w:color w:val="00395A"/>
        </w:rPr>
        <w:t>The term “recovery”</w:t>
      </w:r>
      <w:r>
        <w:rPr>
          <w:color w:val="00395A"/>
          <w:spacing w:val="-5"/>
        </w:rPr>
        <w:t xml:space="preserve"> </w:t>
      </w:r>
      <w:r>
        <w:rPr>
          <w:color w:val="00395A"/>
        </w:rPr>
        <w:t>may have somewhat different meanings in sub­ stance abuse treatment settings than it does in mental health settings.</w:t>
      </w:r>
      <w:r>
        <w:rPr>
          <w:color w:val="00395A"/>
          <w:spacing w:val="-14"/>
        </w:rPr>
        <w:t xml:space="preserve"> </w:t>
      </w:r>
      <w:r>
        <w:rPr>
          <w:color w:val="00395A"/>
        </w:rPr>
        <w:t>For instance,</w:t>
      </w:r>
      <w:r>
        <w:rPr>
          <w:color w:val="00395A"/>
          <w:spacing w:val="-14"/>
        </w:rPr>
        <w:t xml:space="preserve"> </w:t>
      </w:r>
      <w:r>
        <w:rPr>
          <w:color w:val="00395A"/>
        </w:rPr>
        <w:t>many cli­ ents</w:t>
      </w:r>
      <w:r>
        <w:rPr>
          <w:color w:val="00395A"/>
          <w:spacing w:val="-6"/>
        </w:rPr>
        <w:t xml:space="preserve"> </w:t>
      </w:r>
      <w:r>
        <w:rPr>
          <w:color w:val="00395A"/>
        </w:rPr>
        <w:t>in</w:t>
      </w:r>
      <w:r>
        <w:rPr>
          <w:color w:val="00395A"/>
          <w:spacing w:val="-7"/>
        </w:rPr>
        <w:t xml:space="preserve"> </w:t>
      </w:r>
      <w:r>
        <w:rPr>
          <w:color w:val="00395A"/>
        </w:rPr>
        <w:t>substance</w:t>
      </w:r>
      <w:r>
        <w:rPr>
          <w:color w:val="00395A"/>
          <w:spacing w:val="-6"/>
        </w:rPr>
        <w:t xml:space="preserve"> </w:t>
      </w:r>
      <w:r>
        <w:rPr>
          <w:color w:val="00395A"/>
        </w:rPr>
        <w:t>abuse</w:t>
      </w:r>
      <w:r>
        <w:rPr>
          <w:color w:val="00395A"/>
          <w:spacing w:val="-6"/>
        </w:rPr>
        <w:t xml:space="preserve"> </w:t>
      </w:r>
      <w:r>
        <w:rPr>
          <w:color w:val="00395A"/>
        </w:rPr>
        <w:t>recovery</w:t>
      </w:r>
      <w:r>
        <w:rPr>
          <w:color w:val="00395A"/>
          <w:spacing w:val="-6"/>
        </w:rPr>
        <w:t xml:space="preserve"> </w:t>
      </w:r>
      <w:r>
        <w:rPr>
          <w:color w:val="00395A"/>
        </w:rPr>
        <w:t>may</w:t>
      </w:r>
      <w:r>
        <w:rPr>
          <w:color w:val="00395A"/>
          <w:spacing w:val="-6"/>
        </w:rPr>
        <w:t xml:space="preserve"> </w:t>
      </w:r>
      <w:r>
        <w:rPr>
          <w:color w:val="00395A"/>
        </w:rPr>
        <w:t>say</w:t>
      </w:r>
      <w:r>
        <w:rPr>
          <w:color w:val="00395A"/>
          <w:spacing w:val="-6"/>
        </w:rPr>
        <w:t xml:space="preserve"> </w:t>
      </w:r>
      <w:r>
        <w:rPr>
          <w:color w:val="00395A"/>
        </w:rPr>
        <w:t>they are</w:t>
      </w:r>
      <w:r>
        <w:rPr>
          <w:color w:val="00395A"/>
          <w:spacing w:val="-13"/>
        </w:rPr>
        <w:t xml:space="preserve"> </w:t>
      </w:r>
      <w:r>
        <w:rPr>
          <w:color w:val="00395A"/>
        </w:rPr>
        <w:t>never</w:t>
      </w:r>
      <w:r>
        <w:rPr>
          <w:color w:val="00395A"/>
          <w:spacing w:val="-14"/>
        </w:rPr>
        <w:t xml:space="preserve"> </w:t>
      </w:r>
      <w:r>
        <w:rPr>
          <w:color w:val="00395A"/>
        </w:rPr>
        <w:t>fully</w:t>
      </w:r>
      <w:r>
        <w:rPr>
          <w:color w:val="00395A"/>
          <w:spacing w:val="-13"/>
        </w:rPr>
        <w:t xml:space="preserve"> </w:t>
      </w:r>
      <w:r>
        <w:rPr>
          <w:color w:val="00395A"/>
        </w:rPr>
        <w:t>recovered</w:t>
      </w:r>
      <w:r>
        <w:rPr>
          <w:color w:val="00395A"/>
          <w:spacing w:val="-14"/>
        </w:rPr>
        <w:t xml:space="preserve"> </w:t>
      </w:r>
      <w:r>
        <w:rPr>
          <w:color w:val="00395A"/>
        </w:rPr>
        <w:t>from</w:t>
      </w:r>
      <w:r>
        <w:rPr>
          <w:color w:val="00395A"/>
          <w:spacing w:val="-13"/>
        </w:rPr>
        <w:t xml:space="preserve"> </w:t>
      </w:r>
      <w:r>
        <w:rPr>
          <w:color w:val="00395A"/>
        </w:rPr>
        <w:t>their</w:t>
      </w:r>
      <w:r>
        <w:rPr>
          <w:color w:val="00395A"/>
          <w:spacing w:val="-14"/>
        </w:rPr>
        <w:t xml:space="preserve"> </w:t>
      </w:r>
      <w:r>
        <w:rPr>
          <w:color w:val="00395A"/>
        </w:rPr>
        <w:t>illness</w:t>
      </w:r>
      <w:r>
        <w:rPr>
          <w:color w:val="00395A"/>
          <w:spacing w:val="-13"/>
        </w:rPr>
        <w:t xml:space="preserve"> </w:t>
      </w:r>
      <w:r>
        <w:rPr>
          <w:color w:val="00395A"/>
        </w:rPr>
        <w:t xml:space="preserve">and are “only one drink </w:t>
      </w:r>
      <w:r>
        <w:rPr>
          <w:color w:val="00395A"/>
        </w:rPr>
        <w:t>away from a drunk,” whereas individuals with a single major de­ pressive episode in their history may consider themselves</w:t>
      </w:r>
      <w:r>
        <w:rPr>
          <w:color w:val="00395A"/>
          <w:spacing w:val="-15"/>
        </w:rPr>
        <w:t xml:space="preserve"> </w:t>
      </w:r>
      <w:r>
        <w:rPr>
          <w:color w:val="00395A"/>
        </w:rPr>
        <w:t>recovered,</w:t>
      </w:r>
      <w:r>
        <w:rPr>
          <w:color w:val="00395A"/>
          <w:spacing w:val="-18"/>
        </w:rPr>
        <w:t xml:space="preserve"> </w:t>
      </w:r>
      <w:r>
        <w:rPr>
          <w:color w:val="00395A"/>
        </w:rPr>
        <w:t>even</w:t>
      </w:r>
      <w:r>
        <w:rPr>
          <w:color w:val="00395A"/>
          <w:spacing w:val="-15"/>
        </w:rPr>
        <w:t xml:space="preserve"> </w:t>
      </w:r>
      <w:r>
        <w:rPr>
          <w:color w:val="00395A"/>
        </w:rPr>
        <w:t>“cured”</w:t>
      </w:r>
      <w:r>
        <w:rPr>
          <w:color w:val="00395A"/>
          <w:spacing w:val="-24"/>
        </w:rPr>
        <w:t xml:space="preserve"> </w:t>
      </w:r>
      <w:r>
        <w:rPr>
          <w:color w:val="00395A"/>
        </w:rPr>
        <w:t>of</w:t>
      </w:r>
      <w:r>
        <w:rPr>
          <w:color w:val="00395A"/>
          <w:spacing w:val="-15"/>
        </w:rPr>
        <w:t xml:space="preserve"> </w:t>
      </w:r>
      <w:r>
        <w:rPr>
          <w:color w:val="00395A"/>
        </w:rPr>
        <w:t>their</w:t>
      </w:r>
      <w:r>
        <w:rPr>
          <w:color w:val="00395A"/>
          <w:spacing w:val="-15"/>
        </w:rPr>
        <w:t xml:space="preserve"> </w:t>
      </w:r>
      <w:r>
        <w:rPr>
          <w:color w:val="00395A"/>
        </w:rPr>
        <w:t>ill­ ness.</w:t>
      </w:r>
      <w:r>
        <w:rPr>
          <w:color w:val="00395A"/>
          <w:spacing w:val="-1"/>
        </w:rPr>
        <w:t xml:space="preserve"> </w:t>
      </w:r>
      <w:r>
        <w:rPr>
          <w:color w:val="00395A"/>
        </w:rPr>
        <w:t>In either case,</w:t>
      </w:r>
      <w:r>
        <w:rPr>
          <w:color w:val="00395A"/>
          <w:spacing w:val="-1"/>
        </w:rPr>
        <w:t xml:space="preserve"> </w:t>
      </w:r>
      <w:r>
        <w:rPr>
          <w:color w:val="00395A"/>
        </w:rPr>
        <w:t>it is important to know how each individual client understands these terms</w:t>
      </w:r>
      <w:r>
        <w:rPr>
          <w:color w:val="00395A"/>
          <w:spacing w:val="-3"/>
        </w:rPr>
        <w:t xml:space="preserve"> </w:t>
      </w:r>
      <w:r>
        <w:rPr>
          <w:color w:val="00395A"/>
        </w:rPr>
        <w:t>and</w:t>
      </w:r>
      <w:r>
        <w:rPr>
          <w:color w:val="00395A"/>
          <w:spacing w:val="-4"/>
        </w:rPr>
        <w:t xml:space="preserve"> </w:t>
      </w:r>
      <w:r>
        <w:rPr>
          <w:color w:val="00395A"/>
        </w:rPr>
        <w:t>how</w:t>
      </w:r>
      <w:r>
        <w:rPr>
          <w:color w:val="00395A"/>
          <w:spacing w:val="-3"/>
        </w:rPr>
        <w:t xml:space="preserve"> </w:t>
      </w:r>
      <w:r>
        <w:rPr>
          <w:color w:val="00395A"/>
        </w:rPr>
        <w:t>they</w:t>
      </w:r>
      <w:r>
        <w:rPr>
          <w:color w:val="00395A"/>
          <w:spacing w:val="-3"/>
        </w:rPr>
        <w:t xml:space="preserve"> </w:t>
      </w:r>
      <w:r>
        <w:rPr>
          <w:color w:val="00395A"/>
        </w:rPr>
        <w:t>apply</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recovery</w:t>
      </w:r>
      <w:r>
        <w:rPr>
          <w:color w:val="00395A"/>
          <w:spacing w:val="-3"/>
        </w:rPr>
        <w:t xml:space="preserve"> </w:t>
      </w:r>
      <w:r>
        <w:rPr>
          <w:color w:val="00395A"/>
        </w:rPr>
        <w:t>pro­ cess for the specific individual.</w:t>
      </w:r>
    </w:p>
    <w:p w14:paraId="52889D3C" w14:textId="77777777" w:rsidR="00B00EA7" w:rsidRDefault="00574B43">
      <w:pPr>
        <w:pStyle w:val="BodyText"/>
        <w:spacing w:before="194" w:line="249" w:lineRule="auto"/>
        <w:ind w:left="719"/>
      </w:pPr>
      <w:r>
        <w:rPr>
          <w:color w:val="00395A"/>
        </w:rPr>
        <w:t>Considering the broader framework of recov­ ery—integrating the recovery process from substance use disorders with that of mental disorders—Davidson et al. (2008) obtained information from people in recovery about their</w:t>
      </w:r>
      <w:r>
        <w:rPr>
          <w:color w:val="00395A"/>
          <w:spacing w:val="-7"/>
        </w:rPr>
        <w:t xml:space="preserve"> </w:t>
      </w:r>
      <w:r>
        <w:rPr>
          <w:color w:val="00395A"/>
        </w:rPr>
        <w:t>experiences.</w:t>
      </w:r>
      <w:r>
        <w:rPr>
          <w:color w:val="00395A"/>
          <w:spacing w:val="-18"/>
        </w:rPr>
        <w:t xml:space="preserve"> </w:t>
      </w:r>
      <w:r>
        <w:rPr>
          <w:color w:val="00395A"/>
        </w:rPr>
        <w:t>For</w:t>
      </w:r>
      <w:r>
        <w:rPr>
          <w:color w:val="00395A"/>
          <w:spacing w:val="-5"/>
        </w:rPr>
        <w:t xml:space="preserve"> </w:t>
      </w:r>
      <w:r>
        <w:rPr>
          <w:color w:val="00395A"/>
        </w:rPr>
        <w:t>most</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respond</w:t>
      </w:r>
      <w:r>
        <w:rPr>
          <w:color w:val="00395A"/>
        </w:rPr>
        <w:t>ents, recovery meant taking an active role,</w:t>
      </w:r>
      <w:r>
        <w:rPr>
          <w:color w:val="00395A"/>
          <w:spacing w:val="-4"/>
        </w:rPr>
        <w:t xml:space="preserve"> </w:t>
      </w:r>
      <w:r>
        <w:rPr>
          <w:color w:val="00395A"/>
        </w:rPr>
        <w:t>pro­ foundly changing the way they lived their lives,</w:t>
      </w:r>
      <w:r>
        <w:rPr>
          <w:color w:val="00395A"/>
          <w:spacing w:val="-14"/>
        </w:rPr>
        <w:t xml:space="preserve"> </w:t>
      </w:r>
      <w:r>
        <w:rPr>
          <w:color w:val="00395A"/>
        </w:rPr>
        <w:t>opening up to new learning,</w:t>
      </w:r>
      <w:r>
        <w:rPr>
          <w:color w:val="00395A"/>
          <w:spacing w:val="-14"/>
        </w:rPr>
        <w:t xml:space="preserve"> </w:t>
      </w:r>
      <w:r>
        <w:rPr>
          <w:color w:val="00395A"/>
        </w:rPr>
        <w:t>and becom­ ing more flexible.</w:t>
      </w:r>
      <w:r>
        <w:rPr>
          <w:color w:val="00395A"/>
          <w:spacing w:val="-17"/>
        </w:rPr>
        <w:t xml:space="preserve"> </w:t>
      </w:r>
      <w:r>
        <w:rPr>
          <w:color w:val="00395A"/>
        </w:rPr>
        <w:t>The processes the authors</w:t>
      </w:r>
    </w:p>
    <w:p w14:paraId="5E04D672" w14:textId="77777777" w:rsidR="00B00EA7" w:rsidRDefault="00574B43">
      <w:pPr>
        <w:pStyle w:val="BodyText"/>
        <w:spacing w:before="111" w:line="249" w:lineRule="auto"/>
        <w:ind w:left="327" w:right="368"/>
      </w:pPr>
      <w:r>
        <w:br w:type="column"/>
      </w:r>
      <w:r>
        <w:rPr>
          <w:color w:val="00395A"/>
        </w:rPr>
        <w:t>describe are presented in Exhibit 1-5.</w:t>
      </w:r>
      <w:r>
        <w:rPr>
          <w:color w:val="00395A"/>
          <w:spacing w:val="-22"/>
        </w:rPr>
        <w:t xml:space="preserve"> </w:t>
      </w:r>
      <w:r>
        <w:rPr>
          <w:color w:val="00395A"/>
        </w:rPr>
        <w:t>The au­ thors recognize that recov</w:t>
      </w:r>
      <w:r>
        <w:rPr>
          <w:color w:val="00395A"/>
        </w:rPr>
        <w:t>ery is not linear, but they</w:t>
      </w:r>
      <w:r>
        <w:rPr>
          <w:color w:val="00395A"/>
          <w:spacing w:val="-8"/>
        </w:rPr>
        <w:t xml:space="preserve"> </w:t>
      </w:r>
      <w:r>
        <w:rPr>
          <w:color w:val="00395A"/>
        </w:rPr>
        <w:t>believe</w:t>
      </w:r>
      <w:r>
        <w:rPr>
          <w:color w:val="00395A"/>
          <w:spacing w:val="-8"/>
        </w:rPr>
        <w:t xml:space="preserve"> </w:t>
      </w:r>
      <w:r>
        <w:rPr>
          <w:color w:val="00395A"/>
        </w:rPr>
        <w:t>that</w:t>
      </w:r>
      <w:r>
        <w:rPr>
          <w:color w:val="00395A"/>
          <w:spacing w:val="-8"/>
        </w:rPr>
        <w:t xml:space="preserve"> </w:t>
      </w:r>
      <w:r>
        <w:rPr>
          <w:color w:val="00395A"/>
        </w:rPr>
        <w:t>processes</w:t>
      </w:r>
      <w:r>
        <w:rPr>
          <w:color w:val="00395A"/>
          <w:spacing w:val="-8"/>
        </w:rPr>
        <w:t xml:space="preserve"> </w:t>
      </w:r>
      <w:r>
        <w:rPr>
          <w:color w:val="00395A"/>
        </w:rPr>
        <w:t>represented</w:t>
      </w:r>
      <w:r>
        <w:rPr>
          <w:color w:val="00395A"/>
          <w:spacing w:val="-9"/>
        </w:rPr>
        <w:t xml:space="preserve"> </w:t>
      </w:r>
      <w:r>
        <w:rPr>
          <w:color w:val="00395A"/>
        </w:rPr>
        <w:t>togeth­ er</w:t>
      </w:r>
      <w:r>
        <w:rPr>
          <w:color w:val="00395A"/>
          <w:spacing w:val="-2"/>
        </w:rPr>
        <w:t xml:space="preserve"> </w:t>
      </w:r>
      <w:r>
        <w:rPr>
          <w:color w:val="00395A"/>
        </w:rPr>
        <w:t>on</w:t>
      </w:r>
      <w:r>
        <w:rPr>
          <w:color w:val="00395A"/>
          <w:spacing w:val="-2"/>
        </w:rPr>
        <w:t xml:space="preserve"> </w:t>
      </w:r>
      <w:r>
        <w:rPr>
          <w:color w:val="00395A"/>
        </w:rPr>
        <w:t>a</w:t>
      </w:r>
      <w:r>
        <w:rPr>
          <w:color w:val="00395A"/>
          <w:spacing w:val="-1"/>
        </w:rPr>
        <w:t xml:space="preserve"> </w:t>
      </w:r>
      <w:r>
        <w:rPr>
          <w:color w:val="00395A"/>
        </w:rPr>
        <w:t>single</w:t>
      </w:r>
      <w:r>
        <w:rPr>
          <w:color w:val="00395A"/>
          <w:spacing w:val="-1"/>
        </w:rPr>
        <w:t xml:space="preserve"> </w:t>
      </w:r>
      <w:r>
        <w:rPr>
          <w:color w:val="00395A"/>
        </w:rPr>
        <w:t>line</w:t>
      </w:r>
      <w:r>
        <w:rPr>
          <w:color w:val="00395A"/>
          <w:spacing w:val="-1"/>
        </w:rPr>
        <w:t xml:space="preserve"> </w:t>
      </w:r>
      <w:r>
        <w:rPr>
          <w:color w:val="00395A"/>
        </w:rPr>
        <w:t>in</w:t>
      </w:r>
      <w:r>
        <w:rPr>
          <w:color w:val="00395A"/>
          <w:spacing w:val="-2"/>
        </w:rPr>
        <w:t xml:space="preserve"> </w:t>
      </w:r>
      <w:r>
        <w:rPr>
          <w:color w:val="00395A"/>
        </w:rPr>
        <w:t>the</w:t>
      </w:r>
      <w:r>
        <w:rPr>
          <w:color w:val="00395A"/>
          <w:spacing w:val="-3"/>
        </w:rPr>
        <w:t xml:space="preserve"> </w:t>
      </w:r>
      <w:r>
        <w:rPr>
          <w:color w:val="00395A"/>
        </w:rPr>
        <w:t>exhibit</w:t>
      </w:r>
      <w:r>
        <w:rPr>
          <w:color w:val="00395A"/>
          <w:spacing w:val="-1"/>
        </w:rPr>
        <w:t xml:space="preserve"> </w:t>
      </w:r>
      <w:r>
        <w:rPr>
          <w:color w:val="00395A"/>
        </w:rPr>
        <w:t>occur</w:t>
      </w:r>
      <w:r>
        <w:rPr>
          <w:color w:val="00395A"/>
          <w:spacing w:val="-2"/>
        </w:rPr>
        <w:t xml:space="preserve"> </w:t>
      </w:r>
      <w:r>
        <w:rPr>
          <w:color w:val="00395A"/>
        </w:rPr>
        <w:t>more</w:t>
      </w:r>
      <w:r>
        <w:rPr>
          <w:color w:val="00395A"/>
          <w:spacing w:val="-1"/>
        </w:rPr>
        <w:t xml:space="preserve"> </w:t>
      </w:r>
      <w:r>
        <w:rPr>
          <w:color w:val="00395A"/>
        </w:rPr>
        <w:t>or less</w:t>
      </w:r>
      <w:r>
        <w:rPr>
          <w:color w:val="00395A"/>
          <w:spacing w:val="-15"/>
        </w:rPr>
        <w:t xml:space="preserve"> </w:t>
      </w:r>
      <w:r>
        <w:rPr>
          <w:color w:val="00395A"/>
        </w:rPr>
        <w:t>simultaneously.</w:t>
      </w:r>
      <w:r>
        <w:rPr>
          <w:color w:val="00395A"/>
          <w:spacing w:val="-28"/>
        </w:rPr>
        <w:t xml:space="preserve"> </w:t>
      </w:r>
      <w:r>
        <w:rPr>
          <w:color w:val="00395A"/>
        </w:rPr>
        <w:t>This</w:t>
      </w:r>
      <w:r>
        <w:rPr>
          <w:color w:val="00395A"/>
          <w:spacing w:val="-15"/>
        </w:rPr>
        <w:t xml:space="preserve"> </w:t>
      </w:r>
      <w:r>
        <w:rPr>
          <w:color w:val="00395A"/>
        </w:rPr>
        <w:t>progression</w:t>
      </w:r>
      <w:r>
        <w:rPr>
          <w:color w:val="00395A"/>
          <w:spacing w:val="-15"/>
        </w:rPr>
        <w:t xml:space="preserve"> </w:t>
      </w:r>
      <w:r>
        <w:rPr>
          <w:color w:val="00395A"/>
        </w:rPr>
        <w:t>also</w:t>
      </w:r>
      <w:r>
        <w:rPr>
          <w:color w:val="00395A"/>
          <w:spacing w:val="-15"/>
        </w:rPr>
        <w:t xml:space="preserve"> </w:t>
      </w:r>
      <w:r>
        <w:rPr>
          <w:color w:val="00395A"/>
        </w:rPr>
        <w:t>sug­ gests that some recovery strategies may be more</w:t>
      </w:r>
      <w:r>
        <w:rPr>
          <w:color w:val="00395A"/>
          <w:spacing w:val="-1"/>
        </w:rPr>
        <w:t xml:space="preserve"> </w:t>
      </w:r>
      <w:r>
        <w:rPr>
          <w:color w:val="00395A"/>
        </w:rPr>
        <w:t>useful</w:t>
      </w:r>
      <w:r>
        <w:rPr>
          <w:color w:val="00395A"/>
          <w:spacing w:val="-1"/>
        </w:rPr>
        <w:t xml:space="preserve"> </w:t>
      </w:r>
      <w:r>
        <w:rPr>
          <w:color w:val="00395A"/>
        </w:rPr>
        <w:t>at</w:t>
      </w:r>
      <w:r>
        <w:rPr>
          <w:color w:val="00395A"/>
          <w:spacing w:val="-1"/>
        </w:rPr>
        <w:t xml:space="preserve"> </w:t>
      </w:r>
      <w:r>
        <w:rPr>
          <w:color w:val="00395A"/>
        </w:rPr>
        <w:t>some</w:t>
      </w:r>
      <w:r>
        <w:rPr>
          <w:color w:val="00395A"/>
          <w:spacing w:val="-1"/>
        </w:rPr>
        <w:t xml:space="preserve"> </w:t>
      </w:r>
      <w:r>
        <w:rPr>
          <w:color w:val="00395A"/>
        </w:rPr>
        <w:t>points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process</w:t>
      </w:r>
      <w:r>
        <w:rPr>
          <w:color w:val="00395A"/>
          <w:spacing w:val="-1"/>
        </w:rPr>
        <w:t xml:space="preserve"> </w:t>
      </w:r>
      <w:r>
        <w:rPr>
          <w:color w:val="00395A"/>
        </w:rPr>
        <w:t xml:space="preserve">than </w:t>
      </w:r>
      <w:r>
        <w:rPr>
          <w:color w:val="00395A"/>
          <w:spacing w:val="-2"/>
        </w:rPr>
        <w:t>others.</w:t>
      </w:r>
      <w:r>
        <w:rPr>
          <w:color w:val="00395A"/>
          <w:spacing w:val="-18"/>
        </w:rPr>
        <w:t xml:space="preserve"> </w:t>
      </w:r>
      <w:r>
        <w:rPr>
          <w:color w:val="00395A"/>
          <w:spacing w:val="-2"/>
        </w:rPr>
        <w:t>For</w:t>
      </w:r>
      <w:r>
        <w:rPr>
          <w:color w:val="00395A"/>
          <w:spacing w:val="-13"/>
        </w:rPr>
        <w:t xml:space="preserve"> </w:t>
      </w:r>
      <w:r>
        <w:rPr>
          <w:color w:val="00395A"/>
          <w:spacing w:val="-2"/>
        </w:rPr>
        <w:t>example,</w:t>
      </w:r>
      <w:r>
        <w:rPr>
          <w:color w:val="00395A"/>
          <w:spacing w:val="-18"/>
        </w:rPr>
        <w:t xml:space="preserve"> </w:t>
      </w:r>
      <w:r>
        <w:rPr>
          <w:color w:val="00395A"/>
          <w:spacing w:val="-2"/>
        </w:rPr>
        <w:t>early</w:t>
      </w:r>
      <w:r>
        <w:rPr>
          <w:color w:val="00395A"/>
          <w:spacing w:val="-8"/>
        </w:rPr>
        <w:t xml:space="preserve"> </w:t>
      </w:r>
      <w:r>
        <w:rPr>
          <w:color w:val="00395A"/>
          <w:spacing w:val="-2"/>
        </w:rPr>
        <w:t>in</w:t>
      </w:r>
      <w:r>
        <w:rPr>
          <w:color w:val="00395A"/>
          <w:spacing w:val="-6"/>
        </w:rPr>
        <w:t xml:space="preserve"> </w:t>
      </w:r>
      <w:r>
        <w:rPr>
          <w:color w:val="00395A"/>
          <w:spacing w:val="-2"/>
        </w:rPr>
        <w:t>recovery,</w:t>
      </w:r>
      <w:r>
        <w:rPr>
          <w:color w:val="00395A"/>
          <w:spacing w:val="-18"/>
        </w:rPr>
        <w:t xml:space="preserve"> </w:t>
      </w:r>
      <w:r>
        <w:rPr>
          <w:color w:val="00395A"/>
          <w:spacing w:val="-2"/>
        </w:rPr>
        <w:t>a</w:t>
      </w:r>
      <w:r>
        <w:rPr>
          <w:color w:val="00395A"/>
          <w:spacing w:val="-5"/>
        </w:rPr>
        <w:t xml:space="preserve"> </w:t>
      </w:r>
      <w:r>
        <w:rPr>
          <w:color w:val="00395A"/>
          <w:spacing w:val="-2"/>
        </w:rPr>
        <w:t xml:space="preserve">behav­ </w:t>
      </w:r>
      <w:r>
        <w:rPr>
          <w:color w:val="00395A"/>
        </w:rPr>
        <w:t>ioral health service provider might want to focus on strengthening mutual support sys­ tems and fostering a beli</w:t>
      </w:r>
      <w:r>
        <w:rPr>
          <w:color w:val="00395A"/>
        </w:rPr>
        <w:t>ef in recovery.</w:t>
      </w:r>
    </w:p>
    <w:p w14:paraId="7AA3B079" w14:textId="77777777" w:rsidR="00B00EA7" w:rsidRDefault="00574B43">
      <w:pPr>
        <w:pStyle w:val="BodyText"/>
        <w:spacing w:before="172" w:line="249" w:lineRule="auto"/>
        <w:ind w:left="327" w:right="368"/>
      </w:pPr>
      <w:r>
        <w:rPr>
          <w:color w:val="00395A"/>
        </w:rPr>
        <w:t>These</w:t>
      </w:r>
      <w:r>
        <w:rPr>
          <w:color w:val="00395A"/>
          <w:spacing w:val="-11"/>
        </w:rPr>
        <w:t xml:space="preserve"> </w:t>
      </w:r>
      <w:r>
        <w:rPr>
          <w:color w:val="00395A"/>
        </w:rPr>
        <w:t>processes</w:t>
      </w:r>
      <w:r>
        <w:rPr>
          <w:color w:val="00395A"/>
          <w:spacing w:val="-11"/>
        </w:rPr>
        <w:t xml:space="preserve"> </w:t>
      </w:r>
      <w:r>
        <w:rPr>
          <w:color w:val="00395A"/>
        </w:rPr>
        <w:t>are</w:t>
      </w:r>
      <w:r>
        <w:rPr>
          <w:color w:val="00395A"/>
          <w:spacing w:val="-11"/>
        </w:rPr>
        <w:t xml:space="preserve"> </w:t>
      </w:r>
      <w:r>
        <w:rPr>
          <w:color w:val="00395A"/>
        </w:rPr>
        <w:t>also</w:t>
      </w:r>
      <w:r>
        <w:rPr>
          <w:color w:val="00395A"/>
          <w:spacing w:val="-13"/>
        </w:rPr>
        <w:t xml:space="preserve"> </w:t>
      </w:r>
      <w:r>
        <w:rPr>
          <w:color w:val="00395A"/>
        </w:rPr>
        <w:t>valid</w:t>
      </w:r>
      <w:r>
        <w:rPr>
          <w:color w:val="00395A"/>
          <w:spacing w:val="-12"/>
        </w:rPr>
        <w:t xml:space="preserve"> </w:t>
      </w:r>
      <w:r>
        <w:rPr>
          <w:color w:val="00395A"/>
        </w:rPr>
        <w:t>for</w:t>
      </w:r>
      <w:r>
        <w:rPr>
          <w:color w:val="00395A"/>
          <w:spacing w:val="-12"/>
        </w:rPr>
        <w:t xml:space="preserve"> </w:t>
      </w:r>
      <w:r>
        <w:rPr>
          <w:color w:val="00395A"/>
        </w:rPr>
        <w:t>clients</w:t>
      </w:r>
      <w:r>
        <w:rPr>
          <w:color w:val="00395A"/>
          <w:spacing w:val="-11"/>
        </w:rPr>
        <w:t xml:space="preserve"> </w:t>
      </w:r>
      <w:r>
        <w:rPr>
          <w:color w:val="00395A"/>
        </w:rPr>
        <w:t>enter­ ing homelessness services from the criminal justice system.</w:t>
      </w:r>
      <w:r>
        <w:rPr>
          <w:color w:val="00395A"/>
          <w:spacing w:val="-4"/>
        </w:rPr>
        <w:t xml:space="preserve"> </w:t>
      </w:r>
      <w:r>
        <w:rPr>
          <w:color w:val="00395A"/>
        </w:rPr>
        <w:t xml:space="preserve">Developed in partnership with </w:t>
      </w:r>
      <w:r>
        <w:rPr>
          <w:color w:val="00395A"/>
          <w:spacing w:val="-2"/>
        </w:rPr>
        <w:t>people</w:t>
      </w:r>
      <w:r>
        <w:rPr>
          <w:color w:val="00395A"/>
          <w:spacing w:val="-8"/>
        </w:rPr>
        <w:t xml:space="preserve"> </w:t>
      </w:r>
      <w:r>
        <w:rPr>
          <w:color w:val="00395A"/>
          <w:spacing w:val="-2"/>
        </w:rPr>
        <w:t>in</w:t>
      </w:r>
      <w:r>
        <w:rPr>
          <w:color w:val="00395A"/>
          <w:spacing w:val="-6"/>
        </w:rPr>
        <w:t xml:space="preserve"> </w:t>
      </w:r>
      <w:r>
        <w:rPr>
          <w:color w:val="00395A"/>
          <w:spacing w:val="-2"/>
        </w:rPr>
        <w:t>recovery,</w:t>
      </w:r>
      <w:r>
        <w:rPr>
          <w:color w:val="00395A"/>
          <w:spacing w:val="-18"/>
        </w:rPr>
        <w:t xml:space="preserve"> </w:t>
      </w:r>
      <w:r>
        <w:rPr>
          <w:color w:val="00395A"/>
          <w:spacing w:val="-2"/>
        </w:rPr>
        <w:t>these</w:t>
      </w:r>
      <w:r>
        <w:rPr>
          <w:color w:val="00395A"/>
          <w:spacing w:val="-7"/>
        </w:rPr>
        <w:t xml:space="preserve"> </w:t>
      </w:r>
      <w:r>
        <w:rPr>
          <w:color w:val="00395A"/>
          <w:spacing w:val="-2"/>
        </w:rPr>
        <w:t>processes</w:t>
      </w:r>
      <w:r>
        <w:rPr>
          <w:color w:val="00395A"/>
          <w:spacing w:val="-5"/>
        </w:rPr>
        <w:t xml:space="preserve"> </w:t>
      </w:r>
      <w:r>
        <w:rPr>
          <w:color w:val="00395A"/>
          <w:spacing w:val="-2"/>
        </w:rPr>
        <w:t>reflect</w:t>
      </w:r>
      <w:r>
        <w:rPr>
          <w:color w:val="00395A"/>
          <w:spacing w:val="-5"/>
        </w:rPr>
        <w:t xml:space="preserve"> </w:t>
      </w:r>
      <w:r>
        <w:rPr>
          <w:color w:val="00395A"/>
          <w:spacing w:val="-2"/>
        </w:rPr>
        <w:t xml:space="preserve">chal­ </w:t>
      </w:r>
      <w:r>
        <w:rPr>
          <w:color w:val="00395A"/>
        </w:rPr>
        <w:t>lenges people face in recovery and solutions for them.</w:t>
      </w:r>
      <w:r>
        <w:rPr>
          <w:color w:val="00395A"/>
          <w:spacing w:val="-7"/>
        </w:rPr>
        <w:t xml:space="preserve"> </w:t>
      </w:r>
      <w:r>
        <w:rPr>
          <w:color w:val="00395A"/>
        </w:rPr>
        <w:t>Your role and that of the program administrator is to help articulate and then support clients’</w:t>
      </w:r>
      <w:r>
        <w:rPr>
          <w:color w:val="00395A"/>
          <w:spacing w:val="-18"/>
        </w:rPr>
        <w:t xml:space="preserve"> </w:t>
      </w:r>
      <w:r>
        <w:rPr>
          <w:color w:val="00395A"/>
        </w:rPr>
        <w:t>efforts in recovery by helping them identify acceptable strategies and re­ sources to confront these chal</w:t>
      </w:r>
      <w:r>
        <w:rPr>
          <w:color w:val="00395A"/>
        </w:rPr>
        <w:t>lenges.</w:t>
      </w:r>
    </w:p>
    <w:p w14:paraId="74B602B9" w14:textId="77777777" w:rsidR="00B00EA7" w:rsidRDefault="00574B43">
      <w:pPr>
        <w:pStyle w:val="BodyText"/>
        <w:spacing w:before="168" w:line="249" w:lineRule="auto"/>
        <w:ind w:left="327" w:right="368"/>
      </w:pPr>
      <w:r>
        <w:rPr>
          <w:color w:val="00395A"/>
        </w:rPr>
        <w:t>Prevention</w:t>
      </w:r>
      <w:r>
        <w:rPr>
          <w:color w:val="00395A"/>
          <w:spacing w:val="-13"/>
        </w:rPr>
        <w:t xml:space="preserve"> </w:t>
      </w:r>
      <w:r>
        <w:rPr>
          <w:color w:val="00395A"/>
        </w:rPr>
        <w:t>activities</w:t>
      </w:r>
      <w:r>
        <w:rPr>
          <w:color w:val="00395A"/>
          <w:spacing w:val="-13"/>
        </w:rPr>
        <w:t xml:space="preserve"> </w:t>
      </w:r>
      <w:r>
        <w:rPr>
          <w:color w:val="00395A"/>
        </w:rPr>
        <w:t>can</w:t>
      </w:r>
      <w:r>
        <w:rPr>
          <w:color w:val="00395A"/>
          <w:spacing w:val="-13"/>
        </w:rPr>
        <w:t xml:space="preserve"> </w:t>
      </w:r>
      <w:r>
        <w:rPr>
          <w:color w:val="00395A"/>
        </w:rPr>
        <w:t>play</w:t>
      </w:r>
      <w:r>
        <w:rPr>
          <w:color w:val="00395A"/>
          <w:spacing w:val="-13"/>
        </w:rPr>
        <w:t xml:space="preserve"> </w:t>
      </w:r>
      <w:r>
        <w:rPr>
          <w:color w:val="00395A"/>
        </w:rPr>
        <w:t>a</w:t>
      </w:r>
      <w:r>
        <w:rPr>
          <w:color w:val="00395A"/>
          <w:spacing w:val="-13"/>
        </w:rPr>
        <w:t xml:space="preserve"> </w:t>
      </w:r>
      <w:r>
        <w:rPr>
          <w:color w:val="00395A"/>
        </w:rPr>
        <w:t>central</w:t>
      </w:r>
      <w:r>
        <w:rPr>
          <w:color w:val="00395A"/>
          <w:spacing w:val="-13"/>
        </w:rPr>
        <w:t xml:space="preserve"> </w:t>
      </w:r>
      <w:r>
        <w:rPr>
          <w:color w:val="00395A"/>
        </w:rPr>
        <w:t>role</w:t>
      </w:r>
      <w:r>
        <w:rPr>
          <w:color w:val="00395A"/>
          <w:spacing w:val="-13"/>
        </w:rPr>
        <w:t xml:space="preserve"> </w:t>
      </w:r>
      <w:r>
        <w:rPr>
          <w:color w:val="00395A"/>
        </w:rPr>
        <w:t>in recovery,</w:t>
      </w:r>
      <w:r>
        <w:rPr>
          <w:color w:val="00395A"/>
          <w:spacing w:val="-17"/>
        </w:rPr>
        <w:t xml:space="preserve"> </w:t>
      </w:r>
      <w:r>
        <w:rPr>
          <w:color w:val="00395A"/>
        </w:rPr>
        <w:t>especially those that relate to skills</w:t>
      </w:r>
    </w:p>
    <w:p w14:paraId="05935B49" w14:textId="77777777" w:rsidR="00B00EA7" w:rsidRDefault="00B00EA7">
      <w:pPr>
        <w:spacing w:line="249" w:lineRule="auto"/>
        <w:sectPr w:rsidR="00B00EA7">
          <w:pgSz w:w="12240" w:h="15840"/>
          <w:pgMar w:top="1280" w:right="1060" w:bottom="1100" w:left="720" w:header="720" w:footer="902" w:gutter="0"/>
          <w:cols w:num="2" w:space="720" w:equalWidth="0">
            <w:col w:w="5213" w:space="40"/>
            <w:col w:w="5207"/>
          </w:cols>
        </w:sectPr>
      </w:pPr>
    </w:p>
    <w:p w14:paraId="0121BE8A" w14:textId="77777777" w:rsidR="00B00EA7" w:rsidRDefault="00B00EA7">
      <w:pPr>
        <w:pStyle w:val="BodyText"/>
        <w:spacing w:before="7"/>
        <w:ind w:left="0"/>
        <w:rPr>
          <w:sz w:val="25"/>
        </w:rPr>
      </w:pPr>
    </w:p>
    <w:p w14:paraId="06975E65" w14:textId="77777777" w:rsidR="00B00EA7" w:rsidRDefault="00574B43">
      <w:pPr>
        <w:pStyle w:val="BodyText"/>
        <w:ind w:left="590"/>
        <w:rPr>
          <w:sz w:val="20"/>
        </w:rPr>
      </w:pPr>
      <w:r>
        <w:rPr>
          <w:sz w:val="20"/>
        </w:rPr>
      </w:r>
      <w:r>
        <w:rPr>
          <w:sz w:val="20"/>
        </w:rPr>
        <w:pict w14:anchorId="7F2EE332">
          <v:group id="docshapegroup144" o:spid="_x0000_s2426" style="width:475.75pt;height:287.5pt;mso-position-horizontal-relative:char;mso-position-vertical-relative:line" coordsize="9515,5750">
            <v:shape id="docshape145" o:spid="_x0000_s2457" style="position:absolute;left:10;top:10;width:9495;height:5730" coordorigin="10,10" coordsize="9495,5730" path="m9347,10l168,10,107,22,56,56,22,107,10,168r,5414l22,5643r34,51l107,5728r61,12l9347,5740r61,-12l9459,5694r34,-51l9505,5582r,-5414l9493,107,9459,56,9408,22,9347,10xe" fillcolor="#00395a" stroked="f">
              <v:fill opacity="6681f"/>
              <v:path arrowok="t"/>
            </v:shape>
            <v:shape id="docshape146" o:spid="_x0000_s2456" style="position:absolute;left:10;top:10;width:9495;height:5730" coordorigin="10,10" coordsize="9495,5730" path="m10,168l22,107,56,56,107,22,168,10r9179,l9408,22r51,34l9493,107r12,61l9505,5582r-12,61l9459,5694r-51,34l9347,5740r-9179,l107,5728,56,5694,22,5643,10,5582,10,168xe" filled="f" strokecolor="#00395a" strokeweight="1pt">
              <v:path arrowok="t"/>
            </v:shape>
            <v:rect id="docshape147" o:spid="_x0000_s2455" style="position:absolute;left:347;top:606;width:4366;height:727" fillcolor="#00395a" stroked="f">
              <v:fill opacity="46003f"/>
            </v:rect>
            <v:rect id="docshape148" o:spid="_x0000_s2454" style="position:absolute;left:347;top:606;width:4366;height:727" filled="f" strokecolor="#00395a" strokeweight="1pt"/>
            <v:rect id="docshape149" o:spid="_x0000_s2453" style="position:absolute;left:4830;top:593;width:4288;height:727" fillcolor="#00395a" stroked="f">
              <v:fill opacity="46003f"/>
            </v:rect>
            <v:rect id="docshape150" o:spid="_x0000_s2452" style="position:absolute;left:4830;top:593;width:4288;height:727" filled="f" strokecolor="#00395a" strokeweight="1pt"/>
            <v:rect id="docshape151" o:spid="_x0000_s2451" style="position:absolute;left:2425;top:1421;width:4683;height:712" fillcolor="#00395a" stroked="f">
              <v:fill opacity="46003f"/>
            </v:rect>
            <v:rect id="docshape152" o:spid="_x0000_s2450" style="position:absolute;left:2425;top:1421;width:4683;height:712" filled="f" strokecolor="#00395a" strokeweight="1pt"/>
            <v:rect id="docshape153" o:spid="_x0000_s2449" style="position:absolute;left:360;top:2236;width:4365;height:601" fillcolor="#00395a" stroked="f">
              <v:fill opacity="46003f"/>
            </v:rect>
            <v:rect id="docshape154" o:spid="_x0000_s2448" style="position:absolute;left:360;top:2236;width:4365;height:601" filled="f" strokecolor="#00395a" strokeweight="1pt"/>
            <v:rect id="docshape155" o:spid="_x0000_s2447" style="position:absolute;left:2398;top:4491;width:4683;height:601" fillcolor="#00395a" stroked="f">
              <v:fill opacity="46003f"/>
            </v:rect>
            <v:rect id="docshape156" o:spid="_x0000_s2446" style="position:absolute;left:2398;top:4491;width:4683;height:601" filled="f" strokecolor="#00395a" strokeweight="1pt"/>
            <v:rect id="docshape157" o:spid="_x0000_s2445" style="position:absolute;left:4830;top:3676;width:4288;height:696" fillcolor="#00395a" stroked="f">
              <v:fill opacity="46003f"/>
            </v:rect>
            <v:rect id="docshape158" o:spid="_x0000_s2444" style="position:absolute;left:4830;top:3676;width:4288;height:696" filled="f" strokecolor="#00395a" strokeweight="1pt"/>
            <v:rect id="docshape159" o:spid="_x0000_s2443" style="position:absolute;left:360;top:3676;width:4366;height:696" fillcolor="#00395a" stroked="f">
              <v:fill opacity="46003f"/>
            </v:rect>
            <v:rect id="docshape160" o:spid="_x0000_s2442" style="position:absolute;left:360;top:3676;width:4366;height:696" filled="f" strokecolor="#00395a" strokeweight="1pt"/>
            <v:rect id="docshape161" o:spid="_x0000_s2441" style="position:absolute;left:2425;top:2929;width:4683;height:648" fillcolor="#00395a" stroked="f">
              <v:fill opacity="46003f"/>
            </v:rect>
            <v:rect id="docshape162" o:spid="_x0000_s2440" style="position:absolute;left:2425;top:2929;width:4683;height:648" filled="f" strokecolor="#00395a" strokeweight="1pt"/>
            <v:rect id="docshape163" o:spid="_x0000_s2439" style="position:absolute;left:4830;top:2236;width:4288;height:601" fillcolor="#00395a" stroked="f">
              <v:fill opacity="46003f"/>
            </v:rect>
            <v:rect id="docshape164" o:spid="_x0000_s2438" style="position:absolute;left:4830;top:2236;width:4288;height:601" filled="f" strokecolor="#00395a" strokeweight="1pt"/>
            <v:shape id="docshape165" o:spid="_x0000_s2437" type="#_x0000_t202" style="position:absolute;left:130;top:102;width:7658;height:286" filled="f" stroked="f">
              <v:textbox inset="0,0,0,0">
                <w:txbxContent>
                  <w:p w14:paraId="5C59EFE8" w14:textId="77777777" w:rsidR="00B00EA7" w:rsidRDefault="00574B43">
                    <w:pPr>
                      <w:rPr>
                        <w:rFonts w:ascii="Trebuchet MS"/>
                        <w:b/>
                        <w:sz w:val="24"/>
                      </w:rPr>
                    </w:pPr>
                    <w:r>
                      <w:rPr>
                        <w:rFonts w:ascii="Trebuchet MS"/>
                        <w:b/>
                        <w:color w:val="33607A"/>
                        <w:sz w:val="24"/>
                      </w:rPr>
                      <w:t>Exhibit</w:t>
                    </w:r>
                    <w:r>
                      <w:rPr>
                        <w:rFonts w:ascii="Trebuchet MS"/>
                        <w:b/>
                        <w:color w:val="33607A"/>
                        <w:spacing w:val="-2"/>
                        <w:sz w:val="24"/>
                      </w:rPr>
                      <w:t xml:space="preserve"> </w:t>
                    </w:r>
                    <w:r>
                      <w:rPr>
                        <w:rFonts w:ascii="Trebuchet MS"/>
                        <w:b/>
                        <w:color w:val="33607A"/>
                        <w:sz w:val="24"/>
                      </w:rPr>
                      <w:t>1-5: Substance</w:t>
                    </w:r>
                    <w:r>
                      <w:rPr>
                        <w:rFonts w:ascii="Trebuchet MS"/>
                        <w:b/>
                        <w:color w:val="33607A"/>
                        <w:spacing w:val="-2"/>
                        <w:sz w:val="24"/>
                      </w:rPr>
                      <w:t xml:space="preserve"> </w:t>
                    </w:r>
                    <w:r>
                      <w:rPr>
                        <w:rFonts w:ascii="Trebuchet MS"/>
                        <w:b/>
                        <w:color w:val="33607A"/>
                        <w:sz w:val="24"/>
                      </w:rPr>
                      <w:t>Use</w:t>
                    </w:r>
                    <w:r>
                      <w:rPr>
                        <w:rFonts w:ascii="Trebuchet MS"/>
                        <w:b/>
                        <w:color w:val="33607A"/>
                        <w:spacing w:val="-2"/>
                        <w:sz w:val="24"/>
                      </w:rPr>
                      <w:t xml:space="preserve"> </w:t>
                    </w:r>
                    <w:r>
                      <w:rPr>
                        <w:rFonts w:ascii="Trebuchet MS"/>
                        <w:b/>
                        <w:color w:val="33607A"/>
                        <w:sz w:val="24"/>
                      </w:rPr>
                      <w:t>and</w:t>
                    </w:r>
                    <w:r>
                      <w:rPr>
                        <w:rFonts w:ascii="Trebuchet MS"/>
                        <w:b/>
                        <w:color w:val="33607A"/>
                        <w:spacing w:val="-1"/>
                        <w:sz w:val="24"/>
                      </w:rPr>
                      <w:t xml:space="preserve"> </w:t>
                    </w:r>
                    <w:r>
                      <w:rPr>
                        <w:rFonts w:ascii="Trebuchet MS"/>
                        <w:b/>
                        <w:color w:val="33607A"/>
                        <w:sz w:val="24"/>
                      </w:rPr>
                      <w:t>Mental</w:t>
                    </w:r>
                    <w:r>
                      <w:rPr>
                        <w:rFonts w:ascii="Trebuchet MS"/>
                        <w:b/>
                        <w:color w:val="33607A"/>
                        <w:spacing w:val="-1"/>
                        <w:sz w:val="24"/>
                      </w:rPr>
                      <w:t xml:space="preserve"> </w:t>
                    </w:r>
                    <w:r>
                      <w:rPr>
                        <w:rFonts w:ascii="Trebuchet MS"/>
                        <w:b/>
                        <w:color w:val="33607A"/>
                        <w:sz w:val="24"/>
                      </w:rPr>
                      <w:t>Disorder</w:t>
                    </w:r>
                    <w:r>
                      <w:rPr>
                        <w:rFonts w:ascii="Trebuchet MS"/>
                        <w:b/>
                        <w:color w:val="33607A"/>
                        <w:spacing w:val="-1"/>
                        <w:sz w:val="24"/>
                      </w:rPr>
                      <w:t xml:space="preserve"> </w:t>
                    </w:r>
                    <w:r>
                      <w:rPr>
                        <w:rFonts w:ascii="Trebuchet MS"/>
                        <w:b/>
                        <w:color w:val="33607A"/>
                        <w:sz w:val="24"/>
                      </w:rPr>
                      <w:t>Recovery</w:t>
                    </w:r>
                    <w:r>
                      <w:rPr>
                        <w:rFonts w:ascii="Trebuchet MS"/>
                        <w:b/>
                        <w:color w:val="33607A"/>
                        <w:spacing w:val="-1"/>
                        <w:sz w:val="24"/>
                      </w:rPr>
                      <w:t xml:space="preserve"> </w:t>
                    </w:r>
                    <w:r>
                      <w:rPr>
                        <w:rFonts w:ascii="Trebuchet MS"/>
                        <w:b/>
                        <w:color w:val="33607A"/>
                        <w:spacing w:val="-2"/>
                        <w:sz w:val="24"/>
                      </w:rPr>
                      <w:t>Processes</w:t>
                    </w:r>
                  </w:p>
                </w:txbxContent>
              </v:textbox>
            </v:shape>
            <v:shape id="docshape166" o:spid="_x0000_s2436" type="#_x0000_t202" style="position:absolute;left:737;top:848;width:3605;height:235" filled="f" stroked="f">
              <v:textbox inset="0,0,0,0">
                <w:txbxContent>
                  <w:p w14:paraId="495F7BB7" w14:textId="77777777" w:rsidR="00B00EA7" w:rsidRDefault="00574B43">
                    <w:pPr>
                      <w:spacing w:line="227" w:lineRule="exact"/>
                      <w:rPr>
                        <w:rFonts w:ascii="Lucida Sans"/>
                        <w:sz w:val="20"/>
                      </w:rPr>
                    </w:pPr>
                    <w:r>
                      <w:rPr>
                        <w:rFonts w:ascii="Lucida Sans"/>
                        <w:color w:val="FFFFFF"/>
                        <w:w w:val="90"/>
                        <w:sz w:val="20"/>
                      </w:rPr>
                      <w:t>Initiating</w:t>
                    </w:r>
                    <w:r>
                      <w:rPr>
                        <w:rFonts w:ascii="Lucida Sans"/>
                        <w:color w:val="FFFFFF"/>
                        <w:sz w:val="20"/>
                      </w:rPr>
                      <w:t xml:space="preserve"> </w:t>
                    </w:r>
                    <w:r>
                      <w:rPr>
                        <w:rFonts w:ascii="Lucida Sans"/>
                        <w:color w:val="FFFFFF"/>
                        <w:w w:val="90"/>
                        <w:sz w:val="20"/>
                      </w:rPr>
                      <w:t>recovery</w:t>
                    </w:r>
                    <w:r>
                      <w:rPr>
                        <w:rFonts w:ascii="Lucida Sans"/>
                        <w:color w:val="FFFFFF"/>
                        <w:spacing w:val="-5"/>
                        <w:sz w:val="20"/>
                      </w:rPr>
                      <w:t xml:space="preserve"> </w:t>
                    </w:r>
                    <w:r>
                      <w:rPr>
                        <w:rFonts w:ascii="Lucida Sans"/>
                        <w:color w:val="FFFFFF"/>
                        <w:w w:val="90"/>
                        <w:sz w:val="20"/>
                      </w:rPr>
                      <w:t>and</w:t>
                    </w:r>
                    <w:r>
                      <w:rPr>
                        <w:rFonts w:ascii="Lucida Sans"/>
                        <w:color w:val="FFFFFF"/>
                        <w:spacing w:val="-1"/>
                        <w:sz w:val="20"/>
                      </w:rPr>
                      <w:t xml:space="preserve"> </w:t>
                    </w:r>
                    <w:r>
                      <w:rPr>
                        <w:rFonts w:ascii="Lucida Sans"/>
                        <w:color w:val="FFFFFF"/>
                        <w:w w:val="90"/>
                        <w:sz w:val="20"/>
                      </w:rPr>
                      <w:t>assuming</w:t>
                    </w:r>
                    <w:r>
                      <w:rPr>
                        <w:rFonts w:ascii="Lucida Sans"/>
                        <w:color w:val="FFFFFF"/>
                        <w:spacing w:val="-3"/>
                        <w:sz w:val="20"/>
                      </w:rPr>
                      <w:t xml:space="preserve"> </w:t>
                    </w:r>
                    <w:r>
                      <w:rPr>
                        <w:rFonts w:ascii="Lucida Sans"/>
                        <w:color w:val="FFFFFF"/>
                        <w:spacing w:val="-2"/>
                        <w:w w:val="90"/>
                        <w:sz w:val="20"/>
                      </w:rPr>
                      <w:t>control</w:t>
                    </w:r>
                  </w:p>
                </w:txbxContent>
              </v:textbox>
            </v:shape>
            <v:shape id="docshape167" o:spid="_x0000_s2435" type="#_x0000_t202" style="position:absolute;left:5501;top:721;width:2962;height:470" filled="f" stroked="f">
              <v:textbox inset="0,0,0,0">
                <w:txbxContent>
                  <w:p w14:paraId="4F7B23BB" w14:textId="77777777" w:rsidR="00B00EA7" w:rsidRDefault="00574B43">
                    <w:pPr>
                      <w:ind w:left="904" w:hanging="905"/>
                      <w:rPr>
                        <w:rFonts w:ascii="Lucida Sans"/>
                        <w:sz w:val="20"/>
                      </w:rPr>
                    </w:pPr>
                    <w:r>
                      <w:rPr>
                        <w:rFonts w:ascii="Lucida Sans"/>
                        <w:color w:val="FFFFFF"/>
                        <w:w w:val="90"/>
                        <w:sz w:val="20"/>
                      </w:rPr>
                      <w:t xml:space="preserve">Creating and maintaining mutual </w:t>
                    </w:r>
                    <w:r>
                      <w:rPr>
                        <w:rFonts w:ascii="Lucida Sans"/>
                        <w:color w:val="FFFFFF"/>
                        <w:spacing w:val="-2"/>
                        <w:sz w:val="20"/>
                      </w:rPr>
                      <w:t>relationships</w:t>
                    </w:r>
                  </w:p>
                </w:txbxContent>
              </v:textbox>
            </v:shape>
            <v:shape id="docshape168" o:spid="_x0000_s2434" type="#_x0000_t202" style="position:absolute;left:2690;top:1659;width:4164;height:235" filled="f" stroked="f">
              <v:textbox inset="0,0,0,0">
                <w:txbxContent>
                  <w:p w14:paraId="76EB03E0" w14:textId="77777777" w:rsidR="00B00EA7" w:rsidRDefault="00574B43">
                    <w:pPr>
                      <w:spacing w:line="227" w:lineRule="exact"/>
                      <w:rPr>
                        <w:rFonts w:ascii="Lucida Sans"/>
                        <w:sz w:val="20"/>
                      </w:rPr>
                    </w:pPr>
                    <w:r>
                      <w:rPr>
                        <w:rFonts w:ascii="Lucida Sans"/>
                        <w:color w:val="FFFFFF"/>
                        <w:w w:val="90"/>
                        <w:sz w:val="20"/>
                      </w:rPr>
                      <w:t>Renewing</w:t>
                    </w:r>
                    <w:r>
                      <w:rPr>
                        <w:rFonts w:ascii="Lucida Sans"/>
                        <w:color w:val="FFFFFF"/>
                        <w:spacing w:val="14"/>
                        <w:sz w:val="20"/>
                      </w:rPr>
                      <w:t xml:space="preserve"> </w:t>
                    </w:r>
                    <w:r>
                      <w:rPr>
                        <w:rFonts w:ascii="Lucida Sans"/>
                        <w:color w:val="FFFFFF"/>
                        <w:w w:val="90"/>
                        <w:sz w:val="20"/>
                      </w:rPr>
                      <w:t>hope,</w:t>
                    </w:r>
                    <w:r>
                      <w:rPr>
                        <w:rFonts w:ascii="Lucida Sans"/>
                        <w:color w:val="FFFFFF"/>
                        <w:spacing w:val="17"/>
                        <w:sz w:val="20"/>
                      </w:rPr>
                      <w:t xml:space="preserve"> </w:t>
                    </w:r>
                    <w:r>
                      <w:rPr>
                        <w:rFonts w:ascii="Lucida Sans"/>
                        <w:color w:val="FFFFFF"/>
                        <w:w w:val="90"/>
                        <w:sz w:val="20"/>
                      </w:rPr>
                      <w:t>confidence,</w:t>
                    </w:r>
                    <w:r>
                      <w:rPr>
                        <w:rFonts w:ascii="Lucida Sans"/>
                        <w:color w:val="FFFFFF"/>
                        <w:spacing w:val="13"/>
                        <w:sz w:val="20"/>
                      </w:rPr>
                      <w:t xml:space="preserve"> </w:t>
                    </w:r>
                    <w:r>
                      <w:rPr>
                        <w:rFonts w:ascii="Lucida Sans"/>
                        <w:color w:val="FFFFFF"/>
                        <w:w w:val="90"/>
                        <w:sz w:val="20"/>
                      </w:rPr>
                      <w:t>and</w:t>
                    </w:r>
                    <w:r>
                      <w:rPr>
                        <w:rFonts w:ascii="Lucida Sans"/>
                        <w:color w:val="FFFFFF"/>
                        <w:spacing w:val="19"/>
                        <w:sz w:val="20"/>
                      </w:rPr>
                      <w:t xml:space="preserve"> </w:t>
                    </w:r>
                    <w:r>
                      <w:rPr>
                        <w:rFonts w:ascii="Lucida Sans"/>
                        <w:color w:val="FFFFFF"/>
                        <w:spacing w:val="-2"/>
                        <w:w w:val="90"/>
                        <w:sz w:val="20"/>
                      </w:rPr>
                      <w:t>commitment</w:t>
                    </w:r>
                  </w:p>
                </w:txbxContent>
              </v:textbox>
            </v:shape>
            <v:shape id="docshape169" o:spid="_x0000_s2433" type="#_x0000_t202" style="position:absolute;left:530;top:2415;width:4040;height:235" filled="f" stroked="f">
              <v:textbox inset="0,0,0,0">
                <w:txbxContent>
                  <w:p w14:paraId="0086D092" w14:textId="77777777" w:rsidR="00B00EA7" w:rsidRDefault="00574B43">
                    <w:pPr>
                      <w:spacing w:line="227" w:lineRule="exact"/>
                      <w:rPr>
                        <w:rFonts w:ascii="Lucida Sans"/>
                        <w:sz w:val="20"/>
                      </w:rPr>
                    </w:pPr>
                    <w:r>
                      <w:rPr>
                        <w:rFonts w:ascii="Lucida Sans"/>
                        <w:color w:val="FFFFFF"/>
                        <w:w w:val="90"/>
                        <w:sz w:val="20"/>
                      </w:rPr>
                      <w:t>Understanding,</w:t>
                    </w:r>
                    <w:r>
                      <w:rPr>
                        <w:rFonts w:ascii="Lucida Sans"/>
                        <w:color w:val="FFFFFF"/>
                        <w:spacing w:val="-5"/>
                        <w:w w:val="90"/>
                        <w:sz w:val="20"/>
                      </w:rPr>
                      <w:t xml:space="preserve"> </w:t>
                    </w:r>
                    <w:r>
                      <w:rPr>
                        <w:rFonts w:ascii="Lucida Sans"/>
                        <w:color w:val="FFFFFF"/>
                        <w:w w:val="90"/>
                        <w:sz w:val="20"/>
                      </w:rPr>
                      <w:t>accepting,</w:t>
                    </w:r>
                    <w:r>
                      <w:rPr>
                        <w:rFonts w:ascii="Lucida Sans"/>
                        <w:color w:val="FFFFFF"/>
                        <w:spacing w:val="-5"/>
                        <w:sz w:val="20"/>
                      </w:rPr>
                      <w:t xml:space="preserve"> </w:t>
                    </w:r>
                    <w:r>
                      <w:rPr>
                        <w:rFonts w:ascii="Lucida Sans"/>
                        <w:color w:val="FFFFFF"/>
                        <w:w w:val="90"/>
                        <w:sz w:val="20"/>
                      </w:rPr>
                      <w:t>and</w:t>
                    </w:r>
                    <w:r>
                      <w:rPr>
                        <w:rFonts w:ascii="Lucida Sans"/>
                        <w:color w:val="FFFFFF"/>
                        <w:spacing w:val="-6"/>
                        <w:sz w:val="20"/>
                      </w:rPr>
                      <w:t xml:space="preserve"> </w:t>
                    </w:r>
                    <w:r>
                      <w:rPr>
                        <w:rFonts w:ascii="Lucida Sans"/>
                        <w:color w:val="FFFFFF"/>
                        <w:w w:val="90"/>
                        <w:sz w:val="20"/>
                      </w:rPr>
                      <w:t>redefining</w:t>
                    </w:r>
                    <w:r>
                      <w:rPr>
                        <w:rFonts w:ascii="Lucida Sans"/>
                        <w:color w:val="FFFFFF"/>
                        <w:spacing w:val="-6"/>
                        <w:sz w:val="20"/>
                      </w:rPr>
                      <w:t xml:space="preserve"> </w:t>
                    </w:r>
                    <w:r>
                      <w:rPr>
                        <w:rFonts w:ascii="Lucida Sans"/>
                        <w:color w:val="FFFFFF"/>
                        <w:spacing w:val="-4"/>
                        <w:w w:val="90"/>
                        <w:sz w:val="20"/>
                      </w:rPr>
                      <w:t>self</w:t>
                    </w:r>
                  </w:p>
                </w:txbxContent>
              </v:textbox>
            </v:shape>
            <v:shape id="docshape170" o:spid="_x0000_s2432" type="#_x0000_t202" style="position:absolute;left:4994;top:2415;width:3970;height:235" filled="f" stroked="f">
              <v:textbox inset="0,0,0,0">
                <w:txbxContent>
                  <w:p w14:paraId="3848A231" w14:textId="77777777" w:rsidR="00B00EA7" w:rsidRDefault="00574B43">
                    <w:pPr>
                      <w:spacing w:line="227" w:lineRule="exact"/>
                      <w:rPr>
                        <w:rFonts w:ascii="Lucida Sans"/>
                        <w:sz w:val="20"/>
                      </w:rPr>
                    </w:pPr>
                    <w:r>
                      <w:rPr>
                        <w:rFonts w:ascii="Lucida Sans"/>
                        <w:color w:val="FFFFFF"/>
                        <w:w w:val="90"/>
                        <w:sz w:val="20"/>
                      </w:rPr>
                      <w:t>Community</w:t>
                    </w:r>
                    <w:r>
                      <w:rPr>
                        <w:rFonts w:ascii="Lucida Sans"/>
                        <w:color w:val="FFFFFF"/>
                        <w:spacing w:val="3"/>
                        <w:sz w:val="20"/>
                      </w:rPr>
                      <w:t xml:space="preserve"> </w:t>
                    </w:r>
                    <w:r>
                      <w:rPr>
                        <w:rFonts w:ascii="Lucida Sans"/>
                        <w:color w:val="FFFFFF"/>
                        <w:w w:val="90"/>
                        <w:sz w:val="20"/>
                      </w:rPr>
                      <w:t>involvement</w:t>
                    </w:r>
                    <w:r>
                      <w:rPr>
                        <w:rFonts w:ascii="Lucida Sans"/>
                        <w:color w:val="FFFFFF"/>
                        <w:sz w:val="20"/>
                      </w:rPr>
                      <w:t xml:space="preserve"> </w:t>
                    </w:r>
                    <w:r>
                      <w:rPr>
                        <w:rFonts w:ascii="Lucida Sans"/>
                        <w:color w:val="FFFFFF"/>
                        <w:w w:val="90"/>
                        <w:sz w:val="20"/>
                      </w:rPr>
                      <w:t>and</w:t>
                    </w:r>
                    <w:r>
                      <w:rPr>
                        <w:rFonts w:ascii="Lucida Sans"/>
                        <w:color w:val="FFFFFF"/>
                        <w:spacing w:val="1"/>
                        <w:sz w:val="20"/>
                      </w:rPr>
                      <w:t xml:space="preserve"> </w:t>
                    </w:r>
                    <w:r>
                      <w:rPr>
                        <w:rFonts w:ascii="Lucida Sans"/>
                        <w:color w:val="FFFFFF"/>
                        <w:w w:val="90"/>
                        <w:sz w:val="20"/>
                      </w:rPr>
                      <w:t>finding</w:t>
                    </w:r>
                    <w:r>
                      <w:rPr>
                        <w:rFonts w:ascii="Lucida Sans"/>
                        <w:color w:val="FFFFFF"/>
                        <w:spacing w:val="4"/>
                        <w:sz w:val="20"/>
                      </w:rPr>
                      <w:t xml:space="preserve"> </w:t>
                    </w:r>
                    <w:r>
                      <w:rPr>
                        <w:rFonts w:ascii="Lucida Sans"/>
                        <w:color w:val="FFFFFF"/>
                        <w:w w:val="90"/>
                        <w:sz w:val="20"/>
                      </w:rPr>
                      <w:t>a</w:t>
                    </w:r>
                    <w:r>
                      <w:rPr>
                        <w:rFonts w:ascii="Lucida Sans"/>
                        <w:color w:val="FFFFFF"/>
                        <w:sz w:val="20"/>
                      </w:rPr>
                      <w:t xml:space="preserve"> </w:t>
                    </w:r>
                    <w:r>
                      <w:rPr>
                        <w:rFonts w:ascii="Lucida Sans"/>
                        <w:color w:val="FFFFFF"/>
                        <w:spacing w:val="-2"/>
                        <w:w w:val="90"/>
                        <w:sz w:val="20"/>
                      </w:rPr>
                      <w:t>niche</w:t>
                    </w:r>
                  </w:p>
                </w:txbxContent>
              </v:textbox>
            </v:shape>
            <v:shape id="docshape171" o:spid="_x0000_s2431" type="#_x0000_t202" style="position:absolute;left:2700;top:3015;width:4148;height:473" filled="f" stroked="f">
              <v:textbox inset="0,0,0,0">
                <w:txbxContent>
                  <w:p w14:paraId="1BBF0E27" w14:textId="77777777" w:rsidR="00B00EA7" w:rsidRDefault="00574B43">
                    <w:pPr>
                      <w:spacing w:line="242" w:lineRule="auto"/>
                      <w:ind w:left="160" w:hanging="161"/>
                      <w:rPr>
                        <w:rFonts w:ascii="Lucida Sans"/>
                        <w:sz w:val="20"/>
                      </w:rPr>
                    </w:pPr>
                    <w:r>
                      <w:rPr>
                        <w:rFonts w:ascii="Lucida Sans"/>
                        <w:color w:val="FFFFFF"/>
                        <w:w w:val="90"/>
                        <w:sz w:val="20"/>
                      </w:rPr>
                      <w:t xml:space="preserve">Incorporating illness and maintaining recovery </w:t>
                    </w:r>
                    <w:r>
                      <w:rPr>
                        <w:rFonts w:ascii="Lucida Sans"/>
                        <w:color w:val="FFFFFF"/>
                        <w:w w:val="95"/>
                        <w:sz w:val="20"/>
                      </w:rPr>
                      <w:t>(including</w:t>
                    </w:r>
                    <w:r>
                      <w:rPr>
                        <w:rFonts w:ascii="Lucida Sans"/>
                        <w:color w:val="FFFFFF"/>
                        <w:spacing w:val="-7"/>
                        <w:w w:val="95"/>
                        <w:sz w:val="20"/>
                      </w:rPr>
                      <w:t xml:space="preserve"> </w:t>
                    </w:r>
                    <w:r>
                      <w:rPr>
                        <w:rFonts w:ascii="Lucida Sans"/>
                        <w:color w:val="FFFFFF"/>
                        <w:w w:val="95"/>
                        <w:sz w:val="20"/>
                      </w:rPr>
                      <w:t>managing</w:t>
                    </w:r>
                    <w:r>
                      <w:rPr>
                        <w:rFonts w:ascii="Lucida Sans"/>
                        <w:color w:val="FFFFFF"/>
                        <w:spacing w:val="-2"/>
                        <w:w w:val="95"/>
                        <w:sz w:val="20"/>
                      </w:rPr>
                      <w:t xml:space="preserve"> </w:t>
                    </w:r>
                    <w:r>
                      <w:rPr>
                        <w:rFonts w:ascii="Lucida Sans"/>
                        <w:color w:val="FFFFFF"/>
                        <w:w w:val="95"/>
                        <w:sz w:val="20"/>
                      </w:rPr>
                      <w:t>symptoms</w:t>
                    </w:r>
                    <w:r>
                      <w:rPr>
                        <w:rFonts w:ascii="Lucida Sans"/>
                        <w:color w:val="FFFFFF"/>
                        <w:spacing w:val="-6"/>
                        <w:w w:val="95"/>
                        <w:sz w:val="20"/>
                      </w:rPr>
                      <w:t xml:space="preserve"> </w:t>
                    </w:r>
                    <w:r>
                      <w:rPr>
                        <w:rFonts w:ascii="Lucida Sans"/>
                        <w:color w:val="FFFFFF"/>
                        <w:w w:val="95"/>
                        <w:sz w:val="20"/>
                      </w:rPr>
                      <w:t>&amp;</w:t>
                    </w:r>
                    <w:r>
                      <w:rPr>
                        <w:rFonts w:ascii="Lucida Sans"/>
                        <w:color w:val="FFFFFF"/>
                        <w:spacing w:val="-2"/>
                        <w:w w:val="95"/>
                        <w:sz w:val="20"/>
                      </w:rPr>
                      <w:t xml:space="preserve"> triggers)</w:t>
                    </w:r>
                  </w:p>
                </w:txbxContent>
              </v:textbox>
            </v:shape>
            <v:shape id="docshape172" o:spid="_x0000_s2430" type="#_x0000_t202" style="position:absolute;left:581;top:3788;width:3944;height:470" filled="f" stroked="f">
              <v:textbox inset="0,0,0,0">
                <w:txbxContent>
                  <w:p w14:paraId="7E6B141A" w14:textId="77777777" w:rsidR="00B00EA7" w:rsidRDefault="00574B43">
                    <w:pPr>
                      <w:ind w:left="1185" w:hanging="1186"/>
                      <w:rPr>
                        <w:rFonts w:ascii="Lucida Sans"/>
                        <w:sz w:val="20"/>
                      </w:rPr>
                    </w:pPr>
                    <w:r>
                      <w:rPr>
                        <w:rFonts w:ascii="Lucida Sans"/>
                        <w:color w:val="FFFFFF"/>
                        <w:w w:val="90"/>
                        <w:sz w:val="20"/>
                      </w:rPr>
                      <w:t xml:space="preserve">Overcoming stigma and promoting positive </w:t>
                    </w:r>
                    <w:r>
                      <w:rPr>
                        <w:rFonts w:ascii="Lucida Sans"/>
                        <w:color w:val="FFFFFF"/>
                        <w:sz w:val="20"/>
                      </w:rPr>
                      <w:t>views of recovery</w:t>
                    </w:r>
                  </w:p>
                </w:txbxContent>
              </v:textbox>
            </v:shape>
            <v:shape id="docshape173" o:spid="_x0000_s2429" type="#_x0000_t202" style="position:absolute;left:6190;top:3906;width:1582;height:235" filled="f" stroked="f">
              <v:textbox inset="0,0,0,0">
                <w:txbxContent>
                  <w:p w14:paraId="30457E39" w14:textId="77777777" w:rsidR="00B00EA7" w:rsidRDefault="00574B43">
                    <w:pPr>
                      <w:spacing w:line="227" w:lineRule="exact"/>
                      <w:rPr>
                        <w:rFonts w:ascii="Lucida Sans"/>
                        <w:sz w:val="20"/>
                      </w:rPr>
                    </w:pPr>
                    <w:r>
                      <w:rPr>
                        <w:rFonts w:ascii="Lucida Sans"/>
                        <w:color w:val="FFFFFF"/>
                        <w:w w:val="90"/>
                        <w:sz w:val="20"/>
                      </w:rPr>
                      <w:t>Assuming</w:t>
                    </w:r>
                    <w:r>
                      <w:rPr>
                        <w:rFonts w:ascii="Lucida Sans"/>
                        <w:color w:val="FFFFFF"/>
                        <w:spacing w:val="-3"/>
                        <w:w w:val="95"/>
                        <w:sz w:val="20"/>
                      </w:rPr>
                      <w:t xml:space="preserve"> </w:t>
                    </w:r>
                    <w:r>
                      <w:rPr>
                        <w:rFonts w:ascii="Lucida Sans"/>
                        <w:color w:val="FFFFFF"/>
                        <w:spacing w:val="-2"/>
                        <w:w w:val="95"/>
                        <w:sz w:val="20"/>
                      </w:rPr>
                      <w:t>control</w:t>
                    </w:r>
                  </w:p>
                </w:txbxContent>
              </v:textbox>
            </v:shape>
            <v:shape id="docshape174" o:spid="_x0000_s2428" type="#_x0000_t202" style="position:absolute;left:3266;top:4669;width:2962;height:235" filled="f" stroked="f">
              <v:textbox inset="0,0,0,0">
                <w:txbxContent>
                  <w:p w14:paraId="52BA2C89" w14:textId="77777777" w:rsidR="00B00EA7" w:rsidRDefault="00574B43">
                    <w:pPr>
                      <w:spacing w:line="227" w:lineRule="exact"/>
                      <w:rPr>
                        <w:rFonts w:ascii="Lucida Sans"/>
                        <w:sz w:val="20"/>
                      </w:rPr>
                    </w:pPr>
                    <w:r>
                      <w:rPr>
                        <w:rFonts w:ascii="Lucida Sans"/>
                        <w:color w:val="FFFFFF"/>
                        <w:w w:val="95"/>
                        <w:sz w:val="20"/>
                      </w:rPr>
                      <w:t>Becoming</w:t>
                    </w:r>
                    <w:r>
                      <w:rPr>
                        <w:rFonts w:ascii="Lucida Sans"/>
                        <w:color w:val="FFFFFF"/>
                        <w:spacing w:val="-10"/>
                        <w:w w:val="95"/>
                        <w:sz w:val="20"/>
                      </w:rPr>
                      <w:t xml:space="preserve"> </w:t>
                    </w:r>
                    <w:r>
                      <w:rPr>
                        <w:rFonts w:ascii="Lucida Sans"/>
                        <w:color w:val="FFFFFF"/>
                        <w:w w:val="95"/>
                        <w:sz w:val="20"/>
                      </w:rPr>
                      <w:t>an</w:t>
                    </w:r>
                    <w:r>
                      <w:rPr>
                        <w:rFonts w:ascii="Lucida Sans"/>
                        <w:color w:val="FFFFFF"/>
                        <w:spacing w:val="-10"/>
                        <w:w w:val="95"/>
                        <w:sz w:val="20"/>
                      </w:rPr>
                      <w:t xml:space="preserve"> </w:t>
                    </w:r>
                    <w:r>
                      <w:rPr>
                        <w:rFonts w:ascii="Lucida Sans"/>
                        <w:color w:val="FFFFFF"/>
                        <w:w w:val="95"/>
                        <w:sz w:val="20"/>
                      </w:rPr>
                      <w:t>empowered</w:t>
                    </w:r>
                    <w:r>
                      <w:rPr>
                        <w:rFonts w:ascii="Lucida Sans"/>
                        <w:color w:val="FFFFFF"/>
                        <w:spacing w:val="-7"/>
                        <w:w w:val="95"/>
                        <w:sz w:val="20"/>
                      </w:rPr>
                      <w:t xml:space="preserve"> </w:t>
                    </w:r>
                    <w:r>
                      <w:rPr>
                        <w:rFonts w:ascii="Lucida Sans"/>
                        <w:color w:val="FFFFFF"/>
                        <w:spacing w:val="-2"/>
                        <w:w w:val="95"/>
                        <w:sz w:val="20"/>
                      </w:rPr>
                      <w:t>citizen</w:t>
                    </w:r>
                  </w:p>
                </w:txbxContent>
              </v:textbox>
            </v:shape>
            <v:shape id="docshape175" o:spid="_x0000_s2427" type="#_x0000_t202" style="position:absolute;left:130;top:5247;width:2693;height:241" filled="f" stroked="f">
              <v:textbox inset="0,0,0,0">
                <w:txbxContent>
                  <w:p w14:paraId="24D48109" w14:textId="77777777" w:rsidR="00B00EA7" w:rsidRDefault="00574B43">
                    <w:pPr>
                      <w:spacing w:line="227" w:lineRule="exact"/>
                      <w:rPr>
                        <w:rFonts w:ascii="Lucida Sans"/>
                        <w:i/>
                        <w:sz w:val="20"/>
                      </w:rPr>
                    </w:pPr>
                    <w:r>
                      <w:rPr>
                        <w:rFonts w:ascii="Lucida Sans"/>
                        <w:i/>
                        <w:color w:val="00395A"/>
                        <w:w w:val="90"/>
                        <w:sz w:val="20"/>
                      </w:rPr>
                      <w:t>Source:</w:t>
                    </w:r>
                    <w:r>
                      <w:rPr>
                        <w:rFonts w:ascii="Lucida Sans"/>
                        <w:i/>
                        <w:color w:val="00395A"/>
                        <w:spacing w:val="3"/>
                        <w:sz w:val="20"/>
                      </w:rPr>
                      <w:t xml:space="preserve"> </w:t>
                    </w:r>
                    <w:r>
                      <w:rPr>
                        <w:rFonts w:ascii="Lucida Sans"/>
                        <w:i/>
                        <w:color w:val="00395A"/>
                        <w:w w:val="90"/>
                        <w:sz w:val="20"/>
                      </w:rPr>
                      <w:t>Davidson</w:t>
                    </w:r>
                    <w:r>
                      <w:rPr>
                        <w:rFonts w:ascii="Lucida Sans"/>
                        <w:i/>
                        <w:color w:val="00395A"/>
                        <w:spacing w:val="4"/>
                        <w:sz w:val="20"/>
                      </w:rPr>
                      <w:t xml:space="preserve"> </w:t>
                    </w:r>
                    <w:r>
                      <w:rPr>
                        <w:rFonts w:ascii="Lucida Sans"/>
                        <w:i/>
                        <w:color w:val="00395A"/>
                        <w:w w:val="90"/>
                        <w:sz w:val="20"/>
                      </w:rPr>
                      <w:t>et</w:t>
                    </w:r>
                    <w:r>
                      <w:rPr>
                        <w:rFonts w:ascii="Lucida Sans"/>
                        <w:i/>
                        <w:color w:val="00395A"/>
                        <w:spacing w:val="3"/>
                        <w:sz w:val="20"/>
                      </w:rPr>
                      <w:t xml:space="preserve"> </w:t>
                    </w:r>
                    <w:r>
                      <w:rPr>
                        <w:rFonts w:ascii="Lucida Sans"/>
                        <w:i/>
                        <w:color w:val="00395A"/>
                        <w:w w:val="90"/>
                        <w:sz w:val="20"/>
                      </w:rPr>
                      <w:t>al.,</w:t>
                    </w:r>
                    <w:r>
                      <w:rPr>
                        <w:rFonts w:ascii="Lucida Sans"/>
                        <w:i/>
                        <w:color w:val="00395A"/>
                        <w:spacing w:val="7"/>
                        <w:sz w:val="20"/>
                      </w:rPr>
                      <w:t xml:space="preserve"> </w:t>
                    </w:r>
                    <w:r>
                      <w:rPr>
                        <w:rFonts w:ascii="Lucida Sans"/>
                        <w:i/>
                        <w:color w:val="00395A"/>
                        <w:spacing w:val="-4"/>
                        <w:w w:val="90"/>
                        <w:sz w:val="20"/>
                      </w:rPr>
                      <w:t>2008.</w:t>
                    </w:r>
                  </w:p>
                </w:txbxContent>
              </v:textbox>
            </v:shape>
            <w10:anchorlock/>
          </v:group>
        </w:pict>
      </w:r>
    </w:p>
    <w:p w14:paraId="780D0D40" w14:textId="77777777" w:rsidR="00B00EA7" w:rsidRDefault="00B00EA7">
      <w:pPr>
        <w:rPr>
          <w:sz w:val="20"/>
        </w:rPr>
        <w:sectPr w:rsidR="00B00EA7">
          <w:type w:val="continuous"/>
          <w:pgSz w:w="12240" w:h="15840"/>
          <w:pgMar w:top="1120" w:right="1060" w:bottom="280" w:left="720" w:header="720" w:footer="902" w:gutter="0"/>
          <w:cols w:space="720"/>
        </w:sectPr>
      </w:pPr>
    </w:p>
    <w:p w14:paraId="27C23D4E" w14:textId="77777777" w:rsidR="00B00EA7" w:rsidRDefault="00574B43">
      <w:pPr>
        <w:pStyle w:val="BodyText"/>
        <w:spacing w:before="111" w:line="249" w:lineRule="auto"/>
        <w:ind w:right="57"/>
      </w:pPr>
      <w:r>
        <w:rPr>
          <w:color w:val="00395A"/>
        </w:rPr>
        <w:lastRenderedPageBreak/>
        <w:t>development and wellness self-management. In addition, prevention programs can adopt and</w:t>
      </w:r>
      <w:r>
        <w:rPr>
          <w:color w:val="00395A"/>
          <w:spacing w:val="-7"/>
        </w:rPr>
        <w:t xml:space="preserve"> </w:t>
      </w:r>
      <w:r>
        <w:rPr>
          <w:color w:val="00395A"/>
        </w:rPr>
        <w:t>benefit</w:t>
      </w:r>
      <w:r>
        <w:rPr>
          <w:color w:val="00395A"/>
          <w:spacing w:val="-6"/>
        </w:rPr>
        <w:t xml:space="preserve"> </w:t>
      </w:r>
      <w:r>
        <w:rPr>
          <w:color w:val="00395A"/>
        </w:rPr>
        <w:t>from</w:t>
      </w:r>
      <w:r>
        <w:rPr>
          <w:color w:val="00395A"/>
          <w:spacing w:val="-6"/>
        </w:rPr>
        <w:t xml:space="preserve"> </w:t>
      </w:r>
      <w:r>
        <w:rPr>
          <w:color w:val="00395A"/>
        </w:rPr>
        <w:t>a</w:t>
      </w:r>
      <w:r>
        <w:rPr>
          <w:color w:val="00395A"/>
          <w:spacing w:val="-6"/>
        </w:rPr>
        <w:t xml:space="preserve"> </w:t>
      </w:r>
      <w:r>
        <w:rPr>
          <w:color w:val="00395A"/>
        </w:rPr>
        <w:t>recovery</w:t>
      </w:r>
      <w:r>
        <w:rPr>
          <w:color w:val="00395A"/>
          <w:spacing w:val="-6"/>
        </w:rPr>
        <w:t xml:space="preserve"> </w:t>
      </w:r>
      <w:r>
        <w:rPr>
          <w:color w:val="00395A"/>
        </w:rPr>
        <w:t>orientation</w:t>
      </w:r>
      <w:r>
        <w:rPr>
          <w:color w:val="00395A"/>
          <w:spacing w:val="-7"/>
        </w:rPr>
        <w:t xml:space="preserve"> </w:t>
      </w:r>
      <w:r>
        <w:rPr>
          <w:color w:val="00395A"/>
        </w:rPr>
        <w:t>when working with individuals who are homeless.</w:t>
      </w:r>
    </w:p>
    <w:p w14:paraId="61B6A6E3" w14:textId="77777777" w:rsidR="00B00EA7" w:rsidRDefault="00574B43">
      <w:pPr>
        <w:spacing w:before="176" w:line="228" w:lineRule="auto"/>
        <w:ind w:left="720"/>
        <w:rPr>
          <w:sz w:val="24"/>
        </w:rPr>
      </w:pPr>
      <w:r>
        <w:rPr>
          <w:color w:val="00395A"/>
          <w:sz w:val="24"/>
        </w:rPr>
        <w:t>The p</w:t>
      </w:r>
      <w:r>
        <w:rPr>
          <w:color w:val="00395A"/>
          <w:sz w:val="24"/>
        </w:rPr>
        <w:t xml:space="preserve">rocess, dynamics, and important inter­ ventions related to recovery are addressed in detail in the planned TIPs, </w:t>
      </w:r>
      <w:r>
        <w:rPr>
          <w:rFonts w:ascii="Palatino Linotype" w:hAnsi="Palatino Linotype"/>
          <w:i/>
          <w:color w:val="00395A"/>
          <w:sz w:val="24"/>
        </w:rPr>
        <w:t xml:space="preserve">Building Health, </w:t>
      </w:r>
      <w:r>
        <w:rPr>
          <w:rFonts w:ascii="Palatino Linotype" w:hAnsi="Palatino Linotype"/>
          <w:i/>
          <w:color w:val="00395A"/>
          <w:spacing w:val="-2"/>
          <w:sz w:val="24"/>
        </w:rPr>
        <w:t>Wellness,</w:t>
      </w:r>
      <w:r>
        <w:rPr>
          <w:rFonts w:ascii="Palatino Linotype" w:hAnsi="Palatino Linotype"/>
          <w:i/>
          <w:color w:val="00395A"/>
          <w:spacing w:val="-13"/>
          <w:sz w:val="24"/>
        </w:rPr>
        <w:t xml:space="preserve"> </w:t>
      </w:r>
      <w:r>
        <w:rPr>
          <w:rFonts w:ascii="Palatino Linotype" w:hAnsi="Palatino Linotype"/>
          <w:i/>
          <w:color w:val="00395A"/>
          <w:spacing w:val="-2"/>
          <w:sz w:val="24"/>
        </w:rPr>
        <w:t>and</w:t>
      </w:r>
      <w:r>
        <w:rPr>
          <w:rFonts w:ascii="Palatino Linotype" w:hAnsi="Palatino Linotype"/>
          <w:i/>
          <w:color w:val="00395A"/>
          <w:spacing w:val="-13"/>
          <w:sz w:val="24"/>
        </w:rPr>
        <w:t xml:space="preserve"> </w:t>
      </w:r>
      <w:r>
        <w:rPr>
          <w:rFonts w:ascii="Palatino Linotype" w:hAnsi="Palatino Linotype"/>
          <w:i/>
          <w:color w:val="00395A"/>
          <w:spacing w:val="-2"/>
          <w:sz w:val="24"/>
        </w:rPr>
        <w:t>Quality</w:t>
      </w:r>
      <w:r>
        <w:rPr>
          <w:rFonts w:ascii="Palatino Linotype" w:hAnsi="Palatino Linotype"/>
          <w:i/>
          <w:color w:val="00395A"/>
          <w:spacing w:val="-13"/>
          <w:sz w:val="24"/>
        </w:rPr>
        <w:t xml:space="preserve"> </w:t>
      </w:r>
      <w:r>
        <w:rPr>
          <w:rFonts w:ascii="Palatino Linotype" w:hAnsi="Palatino Linotype"/>
          <w:i/>
          <w:color w:val="00395A"/>
          <w:spacing w:val="-2"/>
          <w:sz w:val="24"/>
        </w:rPr>
        <w:t>of</w:t>
      </w:r>
      <w:r>
        <w:rPr>
          <w:rFonts w:ascii="Palatino Linotype" w:hAnsi="Palatino Linotype"/>
          <w:i/>
          <w:color w:val="00395A"/>
          <w:spacing w:val="-9"/>
          <w:sz w:val="24"/>
        </w:rPr>
        <w:t xml:space="preserve"> </w:t>
      </w:r>
      <w:r>
        <w:rPr>
          <w:rFonts w:ascii="Palatino Linotype" w:hAnsi="Palatino Linotype"/>
          <w:i/>
          <w:color w:val="00395A"/>
          <w:spacing w:val="-2"/>
          <w:sz w:val="24"/>
        </w:rPr>
        <w:t>Life</w:t>
      </w:r>
      <w:r>
        <w:rPr>
          <w:rFonts w:ascii="Palatino Linotype" w:hAnsi="Palatino Linotype"/>
          <w:i/>
          <w:color w:val="00395A"/>
          <w:spacing w:val="-11"/>
          <w:sz w:val="24"/>
        </w:rPr>
        <w:t xml:space="preserve"> </w:t>
      </w:r>
      <w:r>
        <w:rPr>
          <w:rFonts w:ascii="Palatino Linotype" w:hAnsi="Palatino Linotype"/>
          <w:i/>
          <w:color w:val="00395A"/>
          <w:spacing w:val="-2"/>
          <w:sz w:val="24"/>
        </w:rPr>
        <w:t>for</w:t>
      </w:r>
      <w:r>
        <w:rPr>
          <w:rFonts w:ascii="Palatino Linotype" w:hAnsi="Palatino Linotype"/>
          <w:i/>
          <w:color w:val="00395A"/>
          <w:spacing w:val="-10"/>
          <w:sz w:val="24"/>
        </w:rPr>
        <w:t xml:space="preserve"> </w:t>
      </w:r>
      <w:r>
        <w:rPr>
          <w:rFonts w:ascii="Palatino Linotype" w:hAnsi="Palatino Linotype"/>
          <w:i/>
          <w:color w:val="00395A"/>
          <w:spacing w:val="-2"/>
          <w:sz w:val="24"/>
        </w:rPr>
        <w:t>Sustained</w:t>
      </w:r>
      <w:r>
        <w:rPr>
          <w:rFonts w:ascii="Palatino Linotype" w:hAnsi="Palatino Linotype"/>
          <w:i/>
          <w:color w:val="00395A"/>
          <w:spacing w:val="-12"/>
          <w:sz w:val="24"/>
        </w:rPr>
        <w:t xml:space="preserve"> </w:t>
      </w:r>
      <w:r>
        <w:rPr>
          <w:rFonts w:ascii="Palatino Linotype" w:hAnsi="Palatino Linotype"/>
          <w:i/>
          <w:color w:val="00395A"/>
          <w:spacing w:val="-2"/>
          <w:sz w:val="24"/>
        </w:rPr>
        <w:t xml:space="preserve">Re­ </w:t>
      </w:r>
      <w:r>
        <w:rPr>
          <w:rFonts w:ascii="Palatino Linotype" w:hAnsi="Palatino Linotype"/>
          <w:i/>
          <w:color w:val="00395A"/>
          <w:sz w:val="24"/>
        </w:rPr>
        <w:t>covery</w:t>
      </w:r>
      <w:r>
        <w:rPr>
          <w:rFonts w:ascii="Palatino Linotype" w:hAnsi="Palatino Linotype"/>
          <w:i/>
          <w:color w:val="00395A"/>
          <w:spacing w:val="-15"/>
          <w:sz w:val="24"/>
        </w:rPr>
        <w:t xml:space="preserve"> </w:t>
      </w:r>
      <w:r>
        <w:rPr>
          <w:color w:val="00395A"/>
          <w:sz w:val="24"/>
        </w:rPr>
        <w:t>(SAMHSA,</w:t>
      </w:r>
      <w:r>
        <w:rPr>
          <w:color w:val="00395A"/>
          <w:spacing w:val="-18"/>
          <w:sz w:val="24"/>
        </w:rPr>
        <w:t xml:space="preserve"> </w:t>
      </w:r>
      <w:r>
        <w:rPr>
          <w:color w:val="00395A"/>
          <w:sz w:val="24"/>
        </w:rPr>
        <w:t>planned</w:t>
      </w:r>
      <w:r>
        <w:rPr>
          <w:color w:val="00395A"/>
          <w:spacing w:val="-15"/>
          <w:sz w:val="24"/>
        </w:rPr>
        <w:t xml:space="preserve"> </w:t>
      </w:r>
      <w:r>
        <w:rPr>
          <w:color w:val="00395A"/>
          <w:sz w:val="24"/>
        </w:rPr>
        <w:t>b)</w:t>
      </w:r>
      <w:r>
        <w:rPr>
          <w:color w:val="00395A"/>
          <w:spacing w:val="-15"/>
          <w:sz w:val="24"/>
        </w:rPr>
        <w:t xml:space="preserve"> </w:t>
      </w:r>
      <w:r>
        <w:rPr>
          <w:color w:val="00395A"/>
          <w:sz w:val="24"/>
        </w:rPr>
        <w:t>and</w:t>
      </w:r>
      <w:r>
        <w:rPr>
          <w:color w:val="00395A"/>
          <w:spacing w:val="-15"/>
          <w:sz w:val="24"/>
        </w:rPr>
        <w:t xml:space="preserve"> </w:t>
      </w:r>
      <w:r>
        <w:rPr>
          <w:rFonts w:ascii="Palatino Linotype" w:hAnsi="Palatino Linotype"/>
          <w:i/>
          <w:color w:val="00395A"/>
          <w:sz w:val="24"/>
        </w:rPr>
        <w:t>Recovery</w:t>
      </w:r>
      <w:r>
        <w:rPr>
          <w:rFonts w:ascii="Palatino Linotype" w:hAnsi="Palatino Linotype"/>
          <w:i/>
          <w:color w:val="00395A"/>
          <w:spacing w:val="-15"/>
          <w:sz w:val="24"/>
        </w:rPr>
        <w:t xml:space="preserve"> </w:t>
      </w:r>
      <w:r>
        <w:rPr>
          <w:rFonts w:ascii="Palatino Linotype" w:hAnsi="Palatino Linotype"/>
          <w:i/>
          <w:color w:val="00395A"/>
          <w:sz w:val="24"/>
        </w:rPr>
        <w:t>in</w:t>
      </w:r>
      <w:r>
        <w:rPr>
          <w:rFonts w:ascii="Palatino Linotype" w:hAnsi="Palatino Linotype"/>
          <w:i/>
          <w:color w:val="00395A"/>
          <w:sz w:val="24"/>
        </w:rPr>
        <w:t xml:space="preserve"> Behavioral Health Services </w:t>
      </w:r>
      <w:r>
        <w:rPr>
          <w:color w:val="00395A"/>
          <w:sz w:val="24"/>
        </w:rPr>
        <w:t>(SAMHSA, planned e). Refer to these TIPs for more in­ formation on supporting long-term recovery.</w:t>
      </w:r>
    </w:p>
    <w:p w14:paraId="372D2C3B" w14:textId="77777777" w:rsidR="00B00EA7" w:rsidRDefault="00574B43">
      <w:pPr>
        <w:pStyle w:val="Heading4"/>
        <w:spacing w:before="251" w:line="244" w:lineRule="auto"/>
        <w:ind w:right="378"/>
      </w:pPr>
      <w:r>
        <w:rPr>
          <w:color w:val="33607A"/>
        </w:rPr>
        <w:t xml:space="preserve">Stages of Homelessness </w:t>
      </w:r>
      <w:r>
        <w:rPr>
          <w:color w:val="33607A"/>
          <w:spacing w:val="-2"/>
        </w:rPr>
        <w:t>Rehabilitation</w:t>
      </w:r>
    </w:p>
    <w:p w14:paraId="5B069E23" w14:textId="77777777" w:rsidR="00B00EA7" w:rsidRDefault="00574B43">
      <w:pPr>
        <w:pStyle w:val="BodyText"/>
        <w:spacing w:before="23" w:line="249" w:lineRule="auto"/>
        <w:ind w:left="719"/>
      </w:pPr>
      <w:r>
        <w:rPr>
          <w:color w:val="00395A"/>
        </w:rPr>
        <w:t>Stages of homelessness rehabilitation refer to the different types of care a client with beh</w:t>
      </w:r>
      <w:r>
        <w:rPr>
          <w:color w:val="00395A"/>
        </w:rPr>
        <w:t>av­ ioral health problems,</w:t>
      </w:r>
      <w:r>
        <w:rPr>
          <w:color w:val="00395A"/>
          <w:spacing w:val="-6"/>
        </w:rPr>
        <w:t xml:space="preserve"> </w:t>
      </w:r>
      <w:r>
        <w:rPr>
          <w:color w:val="00395A"/>
        </w:rPr>
        <w:t>and his or her family, may</w:t>
      </w:r>
      <w:r>
        <w:rPr>
          <w:color w:val="00395A"/>
          <w:spacing w:val="-9"/>
        </w:rPr>
        <w:t xml:space="preserve"> </w:t>
      </w:r>
      <w:r>
        <w:rPr>
          <w:color w:val="00395A"/>
        </w:rPr>
        <w:t>receive</w:t>
      </w:r>
      <w:r>
        <w:rPr>
          <w:color w:val="00395A"/>
          <w:spacing w:val="-9"/>
        </w:rPr>
        <w:t xml:space="preserve"> </w:t>
      </w:r>
      <w:r>
        <w:rPr>
          <w:color w:val="00395A"/>
        </w:rPr>
        <w:t>while</w:t>
      </w:r>
      <w:r>
        <w:rPr>
          <w:color w:val="00395A"/>
          <w:spacing w:val="-9"/>
        </w:rPr>
        <w:t xml:space="preserve"> </w:t>
      </w:r>
      <w:r>
        <w:rPr>
          <w:color w:val="00395A"/>
        </w:rPr>
        <w:t>moving</w:t>
      </w:r>
      <w:r>
        <w:rPr>
          <w:color w:val="00395A"/>
          <w:spacing w:val="-8"/>
        </w:rPr>
        <w:t xml:space="preserve"> </w:t>
      </w:r>
      <w:r>
        <w:rPr>
          <w:color w:val="00395A"/>
        </w:rPr>
        <w:t>toward</w:t>
      </w:r>
      <w:r>
        <w:rPr>
          <w:color w:val="00395A"/>
          <w:spacing w:val="-10"/>
        </w:rPr>
        <w:t xml:space="preserve"> </w:t>
      </w:r>
      <w:r>
        <w:rPr>
          <w:color w:val="00395A"/>
        </w:rPr>
        <w:t>housing</w:t>
      </w:r>
      <w:r>
        <w:rPr>
          <w:color w:val="00395A"/>
          <w:spacing w:val="-8"/>
        </w:rPr>
        <w:t xml:space="preserve"> </w:t>
      </w:r>
      <w:r>
        <w:rPr>
          <w:color w:val="00395A"/>
        </w:rPr>
        <w:t>sta­ bility.</w:t>
      </w:r>
      <w:r>
        <w:rPr>
          <w:color w:val="00395A"/>
          <w:spacing w:val="-21"/>
        </w:rPr>
        <w:t xml:space="preserve"> </w:t>
      </w:r>
      <w:r>
        <w:rPr>
          <w:color w:val="00395A"/>
        </w:rPr>
        <w:t>Your</w:t>
      </w:r>
      <w:r>
        <w:rPr>
          <w:color w:val="00395A"/>
          <w:spacing w:val="-9"/>
        </w:rPr>
        <w:t xml:space="preserve"> </w:t>
      </w:r>
      <w:r>
        <w:rPr>
          <w:color w:val="00395A"/>
        </w:rPr>
        <w:t>work</w:t>
      </w:r>
      <w:r>
        <w:rPr>
          <w:color w:val="00395A"/>
          <w:spacing w:val="-5"/>
        </w:rPr>
        <w:t xml:space="preserve"> </w:t>
      </w:r>
      <w:r>
        <w:rPr>
          <w:color w:val="00395A"/>
        </w:rPr>
        <w:t>may</w:t>
      </w:r>
      <w:r>
        <w:rPr>
          <w:color w:val="00395A"/>
          <w:spacing w:val="-5"/>
        </w:rPr>
        <w:t xml:space="preserve"> </w:t>
      </w:r>
      <w:r>
        <w:rPr>
          <w:color w:val="00395A"/>
        </w:rPr>
        <w:t>involve</w:t>
      </w:r>
      <w:r>
        <w:rPr>
          <w:color w:val="00395A"/>
          <w:spacing w:val="-5"/>
        </w:rPr>
        <w:t xml:space="preserve"> </w:t>
      </w:r>
      <w:r>
        <w:rPr>
          <w:color w:val="00395A"/>
        </w:rPr>
        <w:t>clients</w:t>
      </w:r>
      <w:r>
        <w:rPr>
          <w:color w:val="00395A"/>
          <w:spacing w:val="-5"/>
        </w:rPr>
        <w:t xml:space="preserve"> </w:t>
      </w:r>
      <w:r>
        <w:rPr>
          <w:color w:val="00395A"/>
        </w:rPr>
        <w:t>at</w:t>
      </w:r>
      <w:r>
        <w:rPr>
          <w:color w:val="00395A"/>
          <w:spacing w:val="-5"/>
        </w:rPr>
        <w:t xml:space="preserve"> </w:t>
      </w:r>
      <w:r>
        <w:rPr>
          <w:color w:val="00395A"/>
        </w:rPr>
        <w:t>any</w:t>
      </w:r>
      <w:r>
        <w:rPr>
          <w:color w:val="00395A"/>
          <w:spacing w:val="-5"/>
        </w:rPr>
        <w:t xml:space="preserve"> </w:t>
      </w:r>
      <w:r>
        <w:rPr>
          <w:color w:val="00395A"/>
        </w:rPr>
        <w:t>of these</w:t>
      </w:r>
      <w:r>
        <w:rPr>
          <w:color w:val="00395A"/>
          <w:spacing w:val="-15"/>
        </w:rPr>
        <w:t xml:space="preserve"> </w:t>
      </w:r>
      <w:r>
        <w:rPr>
          <w:color w:val="00395A"/>
        </w:rPr>
        <w:t>stages.</w:t>
      </w:r>
      <w:r>
        <w:rPr>
          <w:color w:val="00395A"/>
          <w:spacing w:val="-18"/>
        </w:rPr>
        <w:t xml:space="preserve"> </w:t>
      </w:r>
      <w:r>
        <w:rPr>
          <w:color w:val="00395A"/>
        </w:rPr>
        <w:t>For</w:t>
      </w:r>
      <w:r>
        <w:rPr>
          <w:color w:val="00395A"/>
          <w:spacing w:val="-15"/>
        </w:rPr>
        <w:t xml:space="preserve"> </w:t>
      </w:r>
      <w:r>
        <w:rPr>
          <w:color w:val="00395A"/>
        </w:rPr>
        <w:t>individuals</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homeless, attaining housing and financial stability are inextricably</w:t>
      </w:r>
      <w:r>
        <w:rPr>
          <w:color w:val="00395A"/>
          <w:spacing w:val="-3"/>
        </w:rPr>
        <w:t xml:space="preserve"> </w:t>
      </w:r>
      <w:r>
        <w:rPr>
          <w:color w:val="00395A"/>
        </w:rPr>
        <w:t>tied</w:t>
      </w:r>
      <w:r>
        <w:rPr>
          <w:color w:val="00395A"/>
          <w:spacing w:val="-3"/>
        </w:rPr>
        <w:t xml:space="preserve"> </w:t>
      </w:r>
      <w:r>
        <w:rPr>
          <w:color w:val="00395A"/>
        </w:rPr>
        <w:t>to</w:t>
      </w:r>
      <w:r>
        <w:rPr>
          <w:color w:val="00395A"/>
          <w:spacing w:val="-3"/>
        </w:rPr>
        <w:t xml:space="preserve"> </w:t>
      </w:r>
      <w:r>
        <w:rPr>
          <w:color w:val="00395A"/>
        </w:rPr>
        <w:t>other</w:t>
      </w:r>
      <w:r>
        <w:rPr>
          <w:color w:val="00395A"/>
          <w:spacing w:val="-3"/>
        </w:rPr>
        <w:t xml:space="preserve"> </w:t>
      </w:r>
      <w:r>
        <w:rPr>
          <w:color w:val="00395A"/>
        </w:rPr>
        <w:t>aspects</w:t>
      </w:r>
      <w:r>
        <w:rPr>
          <w:color w:val="00395A"/>
          <w:spacing w:val="-3"/>
        </w:rPr>
        <w:t xml:space="preserve"> </w:t>
      </w:r>
      <w:r>
        <w:rPr>
          <w:color w:val="00395A"/>
        </w:rPr>
        <w:t>of</w:t>
      </w:r>
      <w:r>
        <w:rPr>
          <w:color w:val="00395A"/>
          <w:spacing w:val="-3"/>
        </w:rPr>
        <w:t xml:space="preserve"> </w:t>
      </w:r>
      <w:r>
        <w:rPr>
          <w:color w:val="00395A"/>
        </w:rPr>
        <w:t>social</w:t>
      </w:r>
      <w:r>
        <w:rPr>
          <w:color w:val="00395A"/>
          <w:spacing w:val="-3"/>
        </w:rPr>
        <w:t xml:space="preserve"> </w:t>
      </w:r>
      <w:r>
        <w:rPr>
          <w:color w:val="00395A"/>
        </w:rPr>
        <w:t>sup­ port and to rehabilitation from disabling be­ havioral health conditions. Depending on the services an individual who is homeless needs, stagewise int</w:t>
      </w:r>
      <w:r>
        <w:rPr>
          <w:color w:val="00395A"/>
        </w:rPr>
        <w:t>erventions may emphasize out­ reach and case management, screening and evaluation,</w:t>
      </w:r>
      <w:r>
        <w:rPr>
          <w:color w:val="00395A"/>
          <w:spacing w:val="-13"/>
        </w:rPr>
        <w:t xml:space="preserve"> </w:t>
      </w:r>
      <w:r>
        <w:rPr>
          <w:color w:val="00395A"/>
        </w:rPr>
        <w:t>crisis intervention,</w:t>
      </w:r>
      <w:r>
        <w:rPr>
          <w:color w:val="00395A"/>
          <w:spacing w:val="-13"/>
        </w:rPr>
        <w:t xml:space="preserve"> </w:t>
      </w:r>
      <w:r>
        <w:rPr>
          <w:color w:val="00395A"/>
        </w:rPr>
        <w:t>clinical preven­ tive services, preparation for treatment, treat­ ment planning,</w:t>
      </w:r>
      <w:r>
        <w:rPr>
          <w:color w:val="00395A"/>
          <w:spacing w:val="-11"/>
        </w:rPr>
        <w:t xml:space="preserve"> </w:t>
      </w:r>
      <w:r>
        <w:rPr>
          <w:color w:val="00395A"/>
        </w:rPr>
        <w:t>relapse prevention or recovery promotion, or ongoing counseling.</w:t>
      </w:r>
    </w:p>
    <w:p w14:paraId="27ED823A" w14:textId="77777777" w:rsidR="00B00EA7" w:rsidRDefault="00574B43">
      <w:pPr>
        <w:pStyle w:val="BodyText"/>
        <w:spacing w:before="178" w:line="249" w:lineRule="auto"/>
        <w:ind w:left="719"/>
      </w:pPr>
      <w:r>
        <w:rPr>
          <w:color w:val="00395A"/>
        </w:rPr>
        <w:t>Your</w:t>
      </w:r>
      <w:r>
        <w:rPr>
          <w:color w:val="00395A"/>
          <w:spacing w:val="-8"/>
        </w:rPr>
        <w:t xml:space="preserve"> </w:t>
      </w:r>
      <w:r>
        <w:rPr>
          <w:color w:val="00395A"/>
        </w:rPr>
        <w:t>e</w:t>
      </w:r>
      <w:r>
        <w:rPr>
          <w:color w:val="00395A"/>
        </w:rPr>
        <w:t>xisting</w:t>
      </w:r>
      <w:r>
        <w:rPr>
          <w:color w:val="00395A"/>
          <w:spacing w:val="-6"/>
        </w:rPr>
        <w:t xml:space="preserve"> </w:t>
      </w:r>
      <w:r>
        <w:rPr>
          <w:color w:val="00395A"/>
        </w:rPr>
        <w:t>skills</w:t>
      </w:r>
      <w:r>
        <w:rPr>
          <w:color w:val="00395A"/>
          <w:spacing w:val="-7"/>
        </w:rPr>
        <w:t xml:space="preserve"> </w:t>
      </w:r>
      <w:r>
        <w:rPr>
          <w:color w:val="00395A"/>
        </w:rPr>
        <w:t>in</w:t>
      </w:r>
      <w:r>
        <w:rPr>
          <w:color w:val="00395A"/>
          <w:spacing w:val="-8"/>
        </w:rPr>
        <w:t xml:space="preserve"> </w:t>
      </w:r>
      <w:r>
        <w:rPr>
          <w:color w:val="00395A"/>
        </w:rPr>
        <w:t>providing</w:t>
      </w:r>
      <w:r>
        <w:rPr>
          <w:color w:val="00395A"/>
          <w:spacing w:val="-6"/>
        </w:rPr>
        <w:t xml:space="preserve"> </w:t>
      </w:r>
      <w:r>
        <w:rPr>
          <w:color w:val="00395A"/>
        </w:rPr>
        <w:t>treatment</w:t>
      </w:r>
      <w:r>
        <w:rPr>
          <w:color w:val="00395A"/>
          <w:spacing w:val="-7"/>
        </w:rPr>
        <w:t xml:space="preserve"> </w:t>
      </w:r>
      <w:r>
        <w:rPr>
          <w:color w:val="00395A"/>
        </w:rPr>
        <w:t>and prevention services in behavioral health set­ tings</w:t>
      </w:r>
      <w:r>
        <w:rPr>
          <w:color w:val="00395A"/>
          <w:spacing w:val="-3"/>
        </w:rPr>
        <w:t xml:space="preserve"> </w:t>
      </w:r>
      <w:r>
        <w:rPr>
          <w:color w:val="00395A"/>
        </w:rPr>
        <w:t>will</w:t>
      </w:r>
      <w:r>
        <w:rPr>
          <w:color w:val="00395A"/>
          <w:spacing w:val="-3"/>
        </w:rPr>
        <w:t xml:space="preserve"> </w:t>
      </w:r>
      <w:r>
        <w:rPr>
          <w:color w:val="00395A"/>
        </w:rPr>
        <w:t>be</w:t>
      </w:r>
      <w:r>
        <w:rPr>
          <w:color w:val="00395A"/>
          <w:spacing w:val="-3"/>
        </w:rPr>
        <w:t xml:space="preserve"> </w:t>
      </w:r>
      <w:r>
        <w:rPr>
          <w:color w:val="00395A"/>
        </w:rPr>
        <w:t>invaluable</w:t>
      </w:r>
      <w:r>
        <w:rPr>
          <w:color w:val="00395A"/>
          <w:spacing w:val="-3"/>
        </w:rPr>
        <w:t xml:space="preserve"> </w:t>
      </w:r>
      <w:r>
        <w:rPr>
          <w:color w:val="00395A"/>
        </w:rPr>
        <w:t>and</w:t>
      </w:r>
      <w:r>
        <w:rPr>
          <w:color w:val="00395A"/>
          <w:spacing w:val="-3"/>
        </w:rPr>
        <w:t xml:space="preserve"> </w:t>
      </w:r>
      <w:r>
        <w:rPr>
          <w:color w:val="00395A"/>
        </w:rPr>
        <w:t>can</w:t>
      </w:r>
      <w:r>
        <w:rPr>
          <w:color w:val="00395A"/>
          <w:spacing w:val="-3"/>
        </w:rPr>
        <w:t xml:space="preserve"> </w:t>
      </w:r>
      <w:r>
        <w:rPr>
          <w:color w:val="00395A"/>
        </w:rPr>
        <w:t>often</w:t>
      </w:r>
      <w:r>
        <w:rPr>
          <w:color w:val="00395A"/>
          <w:spacing w:val="-3"/>
        </w:rPr>
        <w:t xml:space="preserve"> </w:t>
      </w:r>
      <w:r>
        <w:rPr>
          <w:color w:val="00395A"/>
        </w:rPr>
        <w:t>translate directly into working with people with mental and/or substance use disorders who are home­ less.</w:t>
      </w:r>
      <w:r>
        <w:rPr>
          <w:color w:val="00395A"/>
          <w:spacing w:val="-9"/>
        </w:rPr>
        <w:t xml:space="preserve"> </w:t>
      </w:r>
      <w:r>
        <w:rPr>
          <w:color w:val="00395A"/>
        </w:rPr>
        <w:t>Nevertheless,</w:t>
      </w:r>
      <w:r>
        <w:rPr>
          <w:color w:val="00395A"/>
          <w:spacing w:val="-9"/>
        </w:rPr>
        <w:t xml:space="preserve"> </w:t>
      </w:r>
      <w:r>
        <w:rPr>
          <w:color w:val="00395A"/>
        </w:rPr>
        <w:t>you may need to develop some</w:t>
      </w:r>
      <w:r>
        <w:rPr>
          <w:color w:val="00395A"/>
          <w:spacing w:val="-15"/>
        </w:rPr>
        <w:t xml:space="preserve"> </w:t>
      </w:r>
      <w:r>
        <w:rPr>
          <w:color w:val="00395A"/>
        </w:rPr>
        <w:t>specific</w:t>
      </w:r>
      <w:r>
        <w:rPr>
          <w:color w:val="00395A"/>
          <w:spacing w:val="-15"/>
        </w:rPr>
        <w:t xml:space="preserve"> </w:t>
      </w:r>
      <w:r>
        <w:rPr>
          <w:color w:val="00395A"/>
        </w:rPr>
        <w:t>skills</w:t>
      </w:r>
      <w:r>
        <w:rPr>
          <w:color w:val="00395A"/>
          <w:spacing w:val="-15"/>
        </w:rPr>
        <w:t xml:space="preserve"> </w:t>
      </w:r>
      <w:r>
        <w:rPr>
          <w:color w:val="00395A"/>
        </w:rPr>
        <w:t>for</w:t>
      </w:r>
      <w:r>
        <w:rPr>
          <w:color w:val="00395A"/>
          <w:spacing w:val="-15"/>
        </w:rPr>
        <w:t xml:space="preserve"> </w:t>
      </w:r>
      <w:r>
        <w:rPr>
          <w:color w:val="00395A"/>
        </w:rPr>
        <w:t>work</w:t>
      </w:r>
      <w:r>
        <w:rPr>
          <w:color w:val="00395A"/>
          <w:spacing w:val="-14"/>
        </w:rPr>
        <w:t xml:space="preserve"> </w:t>
      </w:r>
      <w:r>
        <w:rPr>
          <w:color w:val="00395A"/>
        </w:rPr>
        <w:t>in</w:t>
      </w:r>
      <w:r>
        <w:rPr>
          <w:color w:val="00395A"/>
          <w:spacing w:val="-14"/>
        </w:rPr>
        <w:t xml:space="preserve"> </w:t>
      </w:r>
      <w:r>
        <w:rPr>
          <w:color w:val="00395A"/>
        </w:rPr>
        <w:t>this</w:t>
      </w:r>
      <w:r>
        <w:rPr>
          <w:color w:val="00395A"/>
          <w:spacing w:val="-13"/>
        </w:rPr>
        <w:t xml:space="preserve"> </w:t>
      </w:r>
      <w:r>
        <w:rPr>
          <w:color w:val="00395A"/>
        </w:rPr>
        <w:t>area.</w:t>
      </w:r>
      <w:r>
        <w:rPr>
          <w:color w:val="00395A"/>
          <w:spacing w:val="-18"/>
        </w:rPr>
        <w:t xml:space="preserve"> </w:t>
      </w:r>
      <w:r>
        <w:rPr>
          <w:color w:val="00395A"/>
        </w:rPr>
        <w:t>It</w:t>
      </w:r>
      <w:r>
        <w:rPr>
          <w:color w:val="00395A"/>
          <w:spacing w:val="-13"/>
        </w:rPr>
        <w:t xml:space="preserve"> </w:t>
      </w:r>
      <w:r>
        <w:rPr>
          <w:color w:val="00395A"/>
        </w:rPr>
        <w:t>will be necessary to coordinate your services with those provide</w:t>
      </w:r>
      <w:r>
        <w:rPr>
          <w:color w:val="00395A"/>
        </w:rPr>
        <w:t>d by staff in other homelessness programs</w:t>
      </w:r>
      <w:r>
        <w:rPr>
          <w:color w:val="00395A"/>
          <w:spacing w:val="-4"/>
        </w:rPr>
        <w:t xml:space="preserve"> </w:t>
      </w:r>
      <w:r>
        <w:rPr>
          <w:color w:val="00395A"/>
        </w:rPr>
        <w:t>and</w:t>
      </w:r>
      <w:r>
        <w:rPr>
          <w:color w:val="00395A"/>
          <w:spacing w:val="-5"/>
        </w:rPr>
        <w:t xml:space="preserve"> </w:t>
      </w:r>
      <w:r>
        <w:rPr>
          <w:color w:val="00395A"/>
        </w:rPr>
        <w:t>health</w:t>
      </w:r>
      <w:r>
        <w:rPr>
          <w:color w:val="00395A"/>
          <w:spacing w:val="-4"/>
        </w:rPr>
        <w:t xml:space="preserve"> </w:t>
      </w:r>
      <w:r>
        <w:rPr>
          <w:color w:val="00395A"/>
        </w:rPr>
        <w:t>and</w:t>
      </w:r>
      <w:r>
        <w:rPr>
          <w:color w:val="00395A"/>
          <w:spacing w:val="-7"/>
        </w:rPr>
        <w:t xml:space="preserve"> </w:t>
      </w:r>
      <w:r>
        <w:rPr>
          <w:color w:val="00395A"/>
        </w:rPr>
        <w:t>social</w:t>
      </w:r>
      <w:r>
        <w:rPr>
          <w:color w:val="00395A"/>
          <w:spacing w:val="-4"/>
        </w:rPr>
        <w:t xml:space="preserve"> </w:t>
      </w:r>
      <w:r>
        <w:rPr>
          <w:color w:val="00395A"/>
        </w:rPr>
        <w:t>service</w:t>
      </w:r>
      <w:r>
        <w:rPr>
          <w:color w:val="00395A"/>
          <w:spacing w:val="-4"/>
        </w:rPr>
        <w:t xml:space="preserve"> </w:t>
      </w:r>
      <w:r>
        <w:rPr>
          <w:color w:val="00395A"/>
        </w:rPr>
        <w:t>organi­ zations.</w:t>
      </w:r>
      <w:r>
        <w:rPr>
          <w:color w:val="00395A"/>
          <w:spacing w:val="-21"/>
        </w:rPr>
        <w:t xml:space="preserve"> </w:t>
      </w:r>
      <w:r>
        <w:rPr>
          <w:color w:val="00395A"/>
        </w:rPr>
        <w:t>Your</w:t>
      </w:r>
      <w:r>
        <w:rPr>
          <w:color w:val="00395A"/>
          <w:spacing w:val="-3"/>
        </w:rPr>
        <w:t xml:space="preserve"> </w:t>
      </w:r>
      <w:r>
        <w:rPr>
          <w:color w:val="00395A"/>
        </w:rPr>
        <w:t>services</w:t>
      </w:r>
      <w:r>
        <w:rPr>
          <w:color w:val="00395A"/>
          <w:spacing w:val="-1"/>
        </w:rPr>
        <w:t xml:space="preserve"> </w:t>
      </w:r>
      <w:r>
        <w:rPr>
          <w:color w:val="00395A"/>
        </w:rPr>
        <w:t>and</w:t>
      </w:r>
      <w:r>
        <w:rPr>
          <w:color w:val="00395A"/>
          <w:spacing w:val="-4"/>
        </w:rPr>
        <w:t xml:space="preserve"> </w:t>
      </w:r>
      <w:r>
        <w:rPr>
          <w:color w:val="00395A"/>
        </w:rPr>
        <w:t>the</w:t>
      </w:r>
      <w:r>
        <w:rPr>
          <w:color w:val="00395A"/>
          <w:spacing w:val="-1"/>
        </w:rPr>
        <w:t xml:space="preserve"> </w:t>
      </w:r>
      <w:r>
        <w:rPr>
          <w:color w:val="00395A"/>
        </w:rPr>
        <w:t>services</w:t>
      </w:r>
      <w:r>
        <w:rPr>
          <w:color w:val="00395A"/>
          <w:spacing w:val="-1"/>
        </w:rPr>
        <w:t xml:space="preserve"> </w:t>
      </w:r>
      <w:r>
        <w:rPr>
          <w:color w:val="00395A"/>
        </w:rPr>
        <w:t>provid­</w:t>
      </w:r>
    </w:p>
    <w:p w14:paraId="5DA9B8EB" w14:textId="77777777" w:rsidR="00B00EA7" w:rsidRDefault="00574B43">
      <w:pPr>
        <w:pStyle w:val="BodyText"/>
        <w:spacing w:before="111" w:line="249" w:lineRule="auto"/>
        <w:ind w:left="325" w:right="434"/>
      </w:pPr>
      <w:r>
        <w:br w:type="column"/>
      </w:r>
      <w:r>
        <w:rPr>
          <w:color w:val="00395A"/>
        </w:rPr>
        <w:t>ed</w:t>
      </w:r>
      <w:r>
        <w:rPr>
          <w:color w:val="00395A"/>
          <w:spacing w:val="-8"/>
        </w:rPr>
        <w:t xml:space="preserve"> </w:t>
      </w:r>
      <w:r>
        <w:rPr>
          <w:color w:val="00395A"/>
        </w:rPr>
        <w:t>by</w:t>
      </w:r>
      <w:r>
        <w:rPr>
          <w:color w:val="00395A"/>
          <w:spacing w:val="-8"/>
        </w:rPr>
        <w:t xml:space="preserve"> </w:t>
      </w:r>
      <w:r>
        <w:rPr>
          <w:color w:val="00395A"/>
        </w:rPr>
        <w:t>other</w:t>
      </w:r>
      <w:r>
        <w:rPr>
          <w:color w:val="00395A"/>
          <w:spacing w:val="-8"/>
        </w:rPr>
        <w:t xml:space="preserve"> </w:t>
      </w:r>
      <w:r>
        <w:rPr>
          <w:color w:val="00395A"/>
        </w:rPr>
        <w:t>health</w:t>
      </w:r>
      <w:r>
        <w:rPr>
          <w:color w:val="00395A"/>
          <w:spacing w:val="-8"/>
        </w:rPr>
        <w:t xml:space="preserve"> </w:t>
      </w:r>
      <w:r>
        <w:rPr>
          <w:color w:val="00395A"/>
        </w:rPr>
        <w:t>and</w:t>
      </w:r>
      <w:r>
        <w:rPr>
          <w:color w:val="00395A"/>
          <w:spacing w:val="-8"/>
        </w:rPr>
        <w:t xml:space="preserve"> </w:t>
      </w:r>
      <w:r>
        <w:rPr>
          <w:color w:val="00395A"/>
        </w:rPr>
        <w:t>social</w:t>
      </w:r>
      <w:r>
        <w:rPr>
          <w:color w:val="00395A"/>
          <w:spacing w:val="-8"/>
        </w:rPr>
        <w:t xml:space="preserve"> </w:t>
      </w:r>
      <w:r>
        <w:rPr>
          <w:color w:val="00395A"/>
        </w:rPr>
        <w:t>service</w:t>
      </w:r>
      <w:r>
        <w:rPr>
          <w:color w:val="00395A"/>
          <w:spacing w:val="-8"/>
        </w:rPr>
        <w:t xml:space="preserve"> </w:t>
      </w:r>
      <w:r>
        <w:rPr>
          <w:color w:val="00395A"/>
        </w:rPr>
        <w:t>organiza­ tions are often delivered across stages,</w:t>
      </w:r>
      <w:r>
        <w:rPr>
          <w:color w:val="00395A"/>
          <w:spacing w:val="-8"/>
        </w:rPr>
        <w:t xml:space="preserve"> </w:t>
      </w:r>
      <w:r>
        <w:rPr>
          <w:color w:val="00395A"/>
        </w:rPr>
        <w:t>with service transition points being particularly high-risk periods for dropout.</w:t>
      </w:r>
      <w:r>
        <w:rPr>
          <w:color w:val="00395A"/>
          <w:spacing w:val="-10"/>
        </w:rPr>
        <w:t xml:space="preserve"> </w:t>
      </w:r>
      <w:r>
        <w:rPr>
          <w:color w:val="00395A"/>
        </w:rPr>
        <w:t>The stages of homelessness rehabilitation are:</w:t>
      </w:r>
    </w:p>
    <w:p w14:paraId="53280502" w14:textId="77777777" w:rsidR="00B00EA7" w:rsidRDefault="00574B43">
      <w:pPr>
        <w:pStyle w:val="ListParagraph"/>
        <w:numPr>
          <w:ilvl w:val="0"/>
          <w:numId w:val="73"/>
        </w:numPr>
        <w:tabs>
          <w:tab w:val="left" w:pos="685"/>
          <w:tab w:val="left" w:pos="686"/>
        </w:tabs>
        <w:spacing w:line="279" w:lineRule="exact"/>
        <w:ind w:left="685" w:hanging="361"/>
        <w:rPr>
          <w:sz w:val="24"/>
        </w:rPr>
      </w:pPr>
      <w:r>
        <w:rPr>
          <w:color w:val="00395A"/>
          <w:sz w:val="24"/>
        </w:rPr>
        <w:t>Outreach</w:t>
      </w:r>
      <w:r>
        <w:rPr>
          <w:color w:val="00395A"/>
          <w:spacing w:val="14"/>
          <w:sz w:val="24"/>
        </w:rPr>
        <w:t xml:space="preserve"> </w:t>
      </w:r>
      <w:r>
        <w:rPr>
          <w:color w:val="00395A"/>
          <w:sz w:val="24"/>
        </w:rPr>
        <w:t>and</w:t>
      </w:r>
      <w:r>
        <w:rPr>
          <w:color w:val="00395A"/>
          <w:spacing w:val="13"/>
          <w:sz w:val="24"/>
        </w:rPr>
        <w:t xml:space="preserve"> </w:t>
      </w:r>
      <w:r>
        <w:rPr>
          <w:color w:val="00395A"/>
          <w:spacing w:val="-2"/>
          <w:sz w:val="24"/>
        </w:rPr>
        <w:t>engagement.</w:t>
      </w:r>
    </w:p>
    <w:p w14:paraId="4154FE4F" w14:textId="77777777" w:rsidR="00B00EA7" w:rsidRDefault="00574B43">
      <w:pPr>
        <w:pStyle w:val="ListParagraph"/>
        <w:numPr>
          <w:ilvl w:val="0"/>
          <w:numId w:val="73"/>
        </w:numPr>
        <w:tabs>
          <w:tab w:val="left" w:pos="685"/>
          <w:tab w:val="left" w:pos="686"/>
        </w:tabs>
        <w:spacing w:line="288" w:lineRule="exact"/>
        <w:ind w:left="685" w:hanging="361"/>
        <w:rPr>
          <w:sz w:val="24"/>
        </w:rPr>
      </w:pPr>
      <w:r>
        <w:rPr>
          <w:color w:val="00395A"/>
          <w:sz w:val="24"/>
        </w:rPr>
        <w:t>Transition to</w:t>
      </w:r>
      <w:r>
        <w:rPr>
          <w:color w:val="00395A"/>
          <w:spacing w:val="2"/>
          <w:sz w:val="24"/>
        </w:rPr>
        <w:t xml:space="preserve"> </w:t>
      </w:r>
      <w:r>
        <w:rPr>
          <w:color w:val="00395A"/>
          <w:sz w:val="24"/>
        </w:rPr>
        <w:t>intensive</w:t>
      </w:r>
      <w:r>
        <w:rPr>
          <w:color w:val="00395A"/>
          <w:spacing w:val="2"/>
          <w:sz w:val="24"/>
        </w:rPr>
        <w:t xml:space="preserve"> </w:t>
      </w:r>
      <w:r>
        <w:rPr>
          <w:color w:val="00395A"/>
          <w:spacing w:val="-2"/>
          <w:sz w:val="24"/>
        </w:rPr>
        <w:t>care.</w:t>
      </w:r>
    </w:p>
    <w:p w14:paraId="74ACFBB5" w14:textId="77777777" w:rsidR="00B00EA7" w:rsidRDefault="00574B43">
      <w:pPr>
        <w:pStyle w:val="ListParagraph"/>
        <w:numPr>
          <w:ilvl w:val="0"/>
          <w:numId w:val="73"/>
        </w:numPr>
        <w:tabs>
          <w:tab w:val="left" w:pos="685"/>
          <w:tab w:val="left" w:pos="686"/>
        </w:tabs>
        <w:spacing w:line="288" w:lineRule="exact"/>
        <w:ind w:left="685" w:hanging="361"/>
        <w:rPr>
          <w:sz w:val="24"/>
        </w:rPr>
      </w:pPr>
      <w:r>
        <w:rPr>
          <w:color w:val="00395A"/>
          <w:sz w:val="24"/>
        </w:rPr>
        <w:t>Intensive</w:t>
      </w:r>
      <w:r>
        <w:rPr>
          <w:color w:val="00395A"/>
          <w:spacing w:val="-10"/>
          <w:sz w:val="24"/>
        </w:rPr>
        <w:t xml:space="preserve"> </w:t>
      </w:r>
      <w:r>
        <w:rPr>
          <w:color w:val="00395A"/>
          <w:spacing w:val="-2"/>
          <w:sz w:val="24"/>
        </w:rPr>
        <w:t>care.</w:t>
      </w:r>
    </w:p>
    <w:p w14:paraId="2B4134E2" w14:textId="77777777" w:rsidR="00B00EA7" w:rsidRDefault="00574B43">
      <w:pPr>
        <w:pStyle w:val="ListParagraph"/>
        <w:numPr>
          <w:ilvl w:val="0"/>
          <w:numId w:val="73"/>
        </w:numPr>
        <w:tabs>
          <w:tab w:val="left" w:pos="685"/>
          <w:tab w:val="left" w:pos="686"/>
        </w:tabs>
        <w:spacing w:line="288" w:lineRule="exact"/>
        <w:ind w:left="685" w:hanging="361"/>
        <w:rPr>
          <w:sz w:val="24"/>
        </w:rPr>
      </w:pPr>
      <w:r>
        <w:rPr>
          <w:color w:val="00395A"/>
          <w:sz w:val="24"/>
        </w:rPr>
        <w:t>Transition</w:t>
      </w:r>
      <w:r>
        <w:rPr>
          <w:color w:val="00395A"/>
          <w:spacing w:val="8"/>
          <w:sz w:val="24"/>
        </w:rPr>
        <w:t xml:space="preserve"> </w:t>
      </w:r>
      <w:r>
        <w:rPr>
          <w:color w:val="00395A"/>
          <w:sz w:val="24"/>
        </w:rPr>
        <w:t>to</w:t>
      </w:r>
      <w:r>
        <w:rPr>
          <w:color w:val="00395A"/>
          <w:spacing w:val="10"/>
          <w:sz w:val="24"/>
        </w:rPr>
        <w:t xml:space="preserve"> </w:t>
      </w:r>
      <w:r>
        <w:rPr>
          <w:color w:val="00395A"/>
          <w:sz w:val="24"/>
        </w:rPr>
        <w:t>ongoing</w:t>
      </w:r>
      <w:r>
        <w:rPr>
          <w:color w:val="00395A"/>
          <w:spacing w:val="11"/>
          <w:sz w:val="24"/>
        </w:rPr>
        <w:t xml:space="preserve"> </w:t>
      </w:r>
      <w:r>
        <w:rPr>
          <w:color w:val="00395A"/>
          <w:spacing w:val="-2"/>
          <w:sz w:val="24"/>
        </w:rPr>
        <w:t>rehabilitation.</w:t>
      </w:r>
    </w:p>
    <w:p w14:paraId="7F968BC1" w14:textId="77777777" w:rsidR="00B00EA7" w:rsidRDefault="00574B43">
      <w:pPr>
        <w:pStyle w:val="ListParagraph"/>
        <w:numPr>
          <w:ilvl w:val="0"/>
          <w:numId w:val="73"/>
        </w:numPr>
        <w:tabs>
          <w:tab w:val="left" w:pos="685"/>
          <w:tab w:val="left" w:pos="686"/>
        </w:tabs>
        <w:spacing w:line="291" w:lineRule="exact"/>
        <w:ind w:left="685" w:hanging="361"/>
        <w:rPr>
          <w:sz w:val="24"/>
        </w:rPr>
      </w:pPr>
      <w:r>
        <w:rPr>
          <w:color w:val="00395A"/>
          <w:sz w:val="24"/>
        </w:rPr>
        <w:t>Ongoing</w:t>
      </w:r>
      <w:r>
        <w:rPr>
          <w:color w:val="00395A"/>
          <w:spacing w:val="24"/>
          <w:sz w:val="24"/>
        </w:rPr>
        <w:t xml:space="preserve"> </w:t>
      </w:r>
      <w:r>
        <w:rPr>
          <w:color w:val="00395A"/>
          <w:spacing w:val="-2"/>
          <w:sz w:val="24"/>
        </w:rPr>
        <w:t>rehabilitation.</w:t>
      </w:r>
    </w:p>
    <w:p w14:paraId="4D7C5A28" w14:textId="77777777" w:rsidR="00B00EA7" w:rsidRDefault="00574B43">
      <w:pPr>
        <w:pStyle w:val="BodyText"/>
        <w:spacing w:before="172" w:line="249" w:lineRule="auto"/>
        <w:ind w:left="325" w:right="411"/>
      </w:pPr>
      <w:r>
        <w:rPr>
          <w:color w:val="00395A"/>
        </w:rPr>
        <w:t>The amount of time a person spends in any of the stages of homelessness rehabilitation de­ pends on barriers to providing and accepting services—such as availability of appropriate housing optio</w:t>
      </w:r>
      <w:r>
        <w:rPr>
          <w:color w:val="00395A"/>
        </w:rPr>
        <w:t>ns, severity and chronicity of substance use disorders and symptoms of mental</w:t>
      </w:r>
      <w:r>
        <w:rPr>
          <w:color w:val="00395A"/>
          <w:spacing w:val="-2"/>
        </w:rPr>
        <w:t xml:space="preserve"> </w:t>
      </w:r>
      <w:r>
        <w:rPr>
          <w:color w:val="00395A"/>
        </w:rPr>
        <w:t>illness,</w:t>
      </w:r>
      <w:r>
        <w:rPr>
          <w:color w:val="00395A"/>
          <w:spacing w:val="-18"/>
        </w:rPr>
        <w:t xml:space="preserve"> </w:t>
      </w:r>
      <w:r>
        <w:rPr>
          <w:color w:val="00395A"/>
        </w:rPr>
        <w:t>and</w:t>
      </w:r>
      <w:r>
        <w:rPr>
          <w:color w:val="00395A"/>
          <w:spacing w:val="-2"/>
        </w:rPr>
        <w:t xml:space="preserve"> </w:t>
      </w:r>
      <w:r>
        <w:rPr>
          <w:color w:val="00395A"/>
        </w:rPr>
        <w:t>availability</w:t>
      </w:r>
      <w:r>
        <w:rPr>
          <w:color w:val="00395A"/>
          <w:spacing w:val="-1"/>
        </w:rPr>
        <w:t xml:space="preserve"> </w:t>
      </w:r>
      <w:r>
        <w:rPr>
          <w:color w:val="00395A"/>
        </w:rPr>
        <w:t>and</w:t>
      </w:r>
      <w:r>
        <w:rPr>
          <w:color w:val="00395A"/>
          <w:spacing w:val="-2"/>
        </w:rPr>
        <w:t xml:space="preserve"> </w:t>
      </w:r>
      <w:r>
        <w:rPr>
          <w:color w:val="00395A"/>
        </w:rPr>
        <w:t>acceptabil­ ity</w:t>
      </w:r>
      <w:r>
        <w:rPr>
          <w:color w:val="00395A"/>
          <w:spacing w:val="-11"/>
        </w:rPr>
        <w:t xml:space="preserve"> </w:t>
      </w:r>
      <w:r>
        <w:rPr>
          <w:color w:val="00395A"/>
        </w:rPr>
        <w:t>of</w:t>
      </w:r>
      <w:r>
        <w:rPr>
          <w:color w:val="00395A"/>
          <w:spacing w:val="-11"/>
        </w:rPr>
        <w:t xml:space="preserve"> </w:t>
      </w:r>
      <w:r>
        <w:rPr>
          <w:color w:val="00395A"/>
        </w:rPr>
        <w:t>social</w:t>
      </w:r>
      <w:r>
        <w:rPr>
          <w:color w:val="00395A"/>
          <w:spacing w:val="-11"/>
        </w:rPr>
        <w:t xml:space="preserve"> </w:t>
      </w:r>
      <w:r>
        <w:rPr>
          <w:color w:val="00395A"/>
        </w:rPr>
        <w:t>supports</w:t>
      </w:r>
      <w:r>
        <w:rPr>
          <w:color w:val="00395A"/>
          <w:spacing w:val="-11"/>
        </w:rPr>
        <w:t xml:space="preserve"> </w:t>
      </w:r>
      <w:r>
        <w:rPr>
          <w:color w:val="00395A"/>
        </w:rPr>
        <w:t>for</w:t>
      </w:r>
      <w:r>
        <w:rPr>
          <w:color w:val="00395A"/>
          <w:spacing w:val="-12"/>
        </w:rPr>
        <w:t xml:space="preserve"> </w:t>
      </w:r>
      <w:r>
        <w:rPr>
          <w:color w:val="00395A"/>
        </w:rPr>
        <w:t>changing</w:t>
      </w:r>
      <w:r>
        <w:rPr>
          <w:color w:val="00395A"/>
          <w:spacing w:val="-10"/>
        </w:rPr>
        <w:t xml:space="preserve"> </w:t>
      </w:r>
      <w:r>
        <w:rPr>
          <w:color w:val="00395A"/>
        </w:rPr>
        <w:t>problematic behaviors.</w:t>
      </w:r>
      <w:r>
        <w:rPr>
          <w:color w:val="00395A"/>
          <w:spacing w:val="-2"/>
        </w:rPr>
        <w:t xml:space="preserve"> </w:t>
      </w:r>
      <w:r>
        <w:rPr>
          <w:color w:val="00395A"/>
        </w:rPr>
        <w:t>Progress through the stages of re­ habilitation is not steady.</w:t>
      </w:r>
      <w:r>
        <w:rPr>
          <w:color w:val="00395A"/>
          <w:spacing w:val="-5"/>
        </w:rPr>
        <w:t xml:space="preserve"> </w:t>
      </w:r>
      <w:r>
        <w:rPr>
          <w:color w:val="00395A"/>
        </w:rPr>
        <w:t>Clients may drop out,</w:t>
      </w:r>
      <w:r>
        <w:rPr>
          <w:color w:val="00395A"/>
          <w:spacing w:val="-2"/>
        </w:rPr>
        <w:t xml:space="preserve"> </w:t>
      </w:r>
      <w:r>
        <w:rPr>
          <w:color w:val="00395A"/>
        </w:rPr>
        <w:t>relapse in their substance use,</w:t>
      </w:r>
      <w:r>
        <w:rPr>
          <w:color w:val="00395A"/>
          <w:spacing w:val="-2"/>
        </w:rPr>
        <w:t xml:space="preserve"> </w:t>
      </w:r>
      <w:r>
        <w:rPr>
          <w:color w:val="00395A"/>
        </w:rPr>
        <w:t>and need outreach and reengagement several times be­ fore</w:t>
      </w:r>
      <w:r>
        <w:rPr>
          <w:color w:val="00395A"/>
          <w:spacing w:val="-10"/>
        </w:rPr>
        <w:t xml:space="preserve"> </w:t>
      </w:r>
      <w:r>
        <w:rPr>
          <w:color w:val="00395A"/>
        </w:rPr>
        <w:t>achieving</w:t>
      </w:r>
      <w:r>
        <w:rPr>
          <w:color w:val="00395A"/>
          <w:spacing w:val="-9"/>
        </w:rPr>
        <w:t xml:space="preserve"> </w:t>
      </w:r>
      <w:r>
        <w:rPr>
          <w:color w:val="00395A"/>
        </w:rPr>
        <w:t>ongoing</w:t>
      </w:r>
      <w:r>
        <w:rPr>
          <w:color w:val="00395A"/>
          <w:spacing w:val="-9"/>
        </w:rPr>
        <w:t xml:space="preserve"> </w:t>
      </w:r>
      <w:r>
        <w:rPr>
          <w:color w:val="00395A"/>
        </w:rPr>
        <w:t>homelessness</w:t>
      </w:r>
      <w:r>
        <w:rPr>
          <w:color w:val="00395A"/>
          <w:spacing w:val="-10"/>
        </w:rPr>
        <w:t xml:space="preserve"> </w:t>
      </w:r>
      <w:r>
        <w:rPr>
          <w:color w:val="00395A"/>
        </w:rPr>
        <w:t>rehabili­ tation. For this reason, this TIP assume</w:t>
      </w:r>
      <w:r>
        <w:rPr>
          <w:color w:val="00395A"/>
        </w:rPr>
        <w:t>s that motivation for changing problematic behav­ iors will fluctuate, that behavioral health symptoms may recur,</w:t>
      </w:r>
      <w:r>
        <w:rPr>
          <w:color w:val="00395A"/>
          <w:spacing w:val="-5"/>
        </w:rPr>
        <w:t xml:space="preserve"> </w:t>
      </w:r>
      <w:r>
        <w:rPr>
          <w:color w:val="00395A"/>
        </w:rPr>
        <w:t xml:space="preserve">and that a client may return to homelessness during any phase of </w:t>
      </w:r>
      <w:r>
        <w:rPr>
          <w:color w:val="00395A"/>
          <w:spacing w:val="-2"/>
        </w:rPr>
        <w:t>rehabilitation.</w:t>
      </w:r>
    </w:p>
    <w:p w14:paraId="369B91DD" w14:textId="77777777" w:rsidR="00B00EA7" w:rsidRDefault="00574B43">
      <w:pPr>
        <w:pStyle w:val="BodyText"/>
        <w:spacing w:before="212" w:line="252" w:lineRule="auto"/>
        <w:ind w:left="325" w:right="381" w:firstLine="7"/>
      </w:pPr>
      <w:r>
        <w:rPr>
          <w:rFonts w:ascii="Arial" w:hAnsi="Arial"/>
          <w:b/>
          <w:i/>
          <w:color w:val="33607A"/>
          <w:sz w:val="26"/>
        </w:rPr>
        <w:t xml:space="preserve">Outreach and engagement </w:t>
      </w:r>
      <w:r>
        <w:rPr>
          <w:color w:val="00395A"/>
        </w:rPr>
        <w:t>Engagement is the first stage of work</w:t>
      </w:r>
      <w:r>
        <w:rPr>
          <w:color w:val="00395A"/>
        </w:rPr>
        <w:t xml:space="preserve"> with people who are homeless (McQuistion,</w:t>
      </w:r>
      <w:r>
        <w:rPr>
          <w:color w:val="00395A"/>
          <w:spacing w:val="-4"/>
        </w:rPr>
        <w:t xml:space="preserve"> </w:t>
      </w:r>
      <w:r>
        <w:rPr>
          <w:color w:val="00395A"/>
        </w:rPr>
        <w:t>Felix, &amp; Samuels,</w:t>
      </w:r>
      <w:r>
        <w:rPr>
          <w:color w:val="00395A"/>
          <w:spacing w:val="-5"/>
        </w:rPr>
        <w:t xml:space="preserve"> </w:t>
      </w:r>
      <w:r>
        <w:rPr>
          <w:color w:val="00395A"/>
        </w:rPr>
        <w:t>2008).</w:t>
      </w:r>
      <w:r>
        <w:rPr>
          <w:color w:val="00395A"/>
          <w:spacing w:val="-5"/>
        </w:rPr>
        <w:t xml:space="preserve"> </w:t>
      </w:r>
      <w:r>
        <w:rPr>
          <w:color w:val="00395A"/>
        </w:rPr>
        <w:t>Its goal is to facilitate the individual’s movement through the early stag­ es</w:t>
      </w:r>
      <w:r>
        <w:rPr>
          <w:color w:val="00395A"/>
          <w:spacing w:val="-4"/>
        </w:rPr>
        <w:t xml:space="preserve"> </w:t>
      </w:r>
      <w:r>
        <w:rPr>
          <w:color w:val="00395A"/>
        </w:rPr>
        <w:t>of</w:t>
      </w:r>
      <w:r>
        <w:rPr>
          <w:color w:val="00395A"/>
          <w:spacing w:val="-2"/>
        </w:rPr>
        <w:t xml:space="preserve"> </w:t>
      </w:r>
      <w:r>
        <w:rPr>
          <w:color w:val="00395A"/>
        </w:rPr>
        <w:t>behavior</w:t>
      </w:r>
      <w:r>
        <w:rPr>
          <w:color w:val="00395A"/>
          <w:spacing w:val="-3"/>
        </w:rPr>
        <w:t xml:space="preserve"> </w:t>
      </w:r>
      <w:r>
        <w:rPr>
          <w:color w:val="00395A"/>
        </w:rPr>
        <w:t>change</w:t>
      </w:r>
      <w:r>
        <w:rPr>
          <w:color w:val="00395A"/>
          <w:spacing w:val="-2"/>
        </w:rPr>
        <w:t xml:space="preserve"> </w:t>
      </w:r>
      <w:r>
        <w:rPr>
          <w:color w:val="00395A"/>
        </w:rPr>
        <w:t>(Prochaska</w:t>
      </w:r>
      <w:r>
        <w:rPr>
          <w:color w:val="00395A"/>
          <w:spacing w:val="-2"/>
        </w:rPr>
        <w:t xml:space="preserve"> </w:t>
      </w:r>
      <w:r>
        <w:rPr>
          <w:color w:val="00395A"/>
        </w:rPr>
        <w:t>et</w:t>
      </w:r>
      <w:r>
        <w:rPr>
          <w:color w:val="00395A"/>
          <w:spacing w:val="-2"/>
        </w:rPr>
        <w:t xml:space="preserve"> </w:t>
      </w:r>
      <w:r>
        <w:rPr>
          <w:color w:val="00395A"/>
        </w:rPr>
        <w:t>al.,</w:t>
      </w:r>
      <w:r>
        <w:rPr>
          <w:color w:val="00395A"/>
          <w:spacing w:val="-18"/>
        </w:rPr>
        <w:t xml:space="preserve"> </w:t>
      </w:r>
      <w:r>
        <w:rPr>
          <w:color w:val="00395A"/>
        </w:rPr>
        <w:t>1992). Approaches during this phase include active outreach to prospect</w:t>
      </w:r>
      <w:r>
        <w:rPr>
          <w:color w:val="00395A"/>
        </w:rPr>
        <w:t>ive clients and engage­ ment services—including capturing prospec­ tive clients’</w:t>
      </w:r>
      <w:r>
        <w:rPr>
          <w:color w:val="00395A"/>
          <w:spacing w:val="-17"/>
        </w:rPr>
        <w:t xml:space="preserve"> </w:t>
      </w:r>
      <w:r>
        <w:rPr>
          <w:color w:val="00395A"/>
        </w:rPr>
        <w:t>interest in a variety of homelessness services,</w:t>
      </w:r>
      <w:r>
        <w:rPr>
          <w:color w:val="00395A"/>
          <w:spacing w:val="-16"/>
        </w:rPr>
        <w:t xml:space="preserve"> </w:t>
      </w:r>
      <w:r>
        <w:rPr>
          <w:color w:val="00395A"/>
        </w:rPr>
        <w:t xml:space="preserve">as well as substance abuse, medical, mental health, and social ser­ </w:t>
      </w:r>
      <w:r>
        <w:rPr>
          <w:color w:val="00395A"/>
          <w:spacing w:val="-2"/>
        </w:rPr>
        <w:t>vices;</w:t>
      </w:r>
      <w:r>
        <w:rPr>
          <w:color w:val="00395A"/>
          <w:spacing w:val="-13"/>
        </w:rPr>
        <w:t xml:space="preserve"> </w:t>
      </w:r>
      <w:r>
        <w:rPr>
          <w:color w:val="00395A"/>
          <w:spacing w:val="-2"/>
        </w:rPr>
        <w:t>gaining</w:t>
      </w:r>
      <w:r>
        <w:rPr>
          <w:color w:val="00395A"/>
          <w:spacing w:val="-3"/>
        </w:rPr>
        <w:t xml:space="preserve"> </w:t>
      </w:r>
      <w:r>
        <w:rPr>
          <w:color w:val="00395A"/>
          <w:spacing w:val="-2"/>
        </w:rPr>
        <w:t>the</w:t>
      </w:r>
      <w:r>
        <w:rPr>
          <w:color w:val="00395A"/>
          <w:spacing w:val="-4"/>
        </w:rPr>
        <w:t xml:space="preserve"> </w:t>
      </w:r>
      <w:r>
        <w:rPr>
          <w:color w:val="00395A"/>
          <w:spacing w:val="-2"/>
        </w:rPr>
        <w:t>prospective</w:t>
      </w:r>
      <w:r>
        <w:rPr>
          <w:color w:val="00395A"/>
          <w:spacing w:val="-4"/>
        </w:rPr>
        <w:t xml:space="preserve"> </w:t>
      </w:r>
      <w:r>
        <w:rPr>
          <w:color w:val="00395A"/>
          <w:spacing w:val="-2"/>
        </w:rPr>
        <w:t>client’s</w:t>
      </w:r>
      <w:r>
        <w:rPr>
          <w:color w:val="00395A"/>
          <w:spacing w:val="-4"/>
        </w:rPr>
        <w:t xml:space="preserve"> </w:t>
      </w:r>
      <w:r>
        <w:rPr>
          <w:color w:val="00395A"/>
          <w:spacing w:val="-2"/>
        </w:rPr>
        <w:t>trust;</w:t>
      </w:r>
      <w:r>
        <w:rPr>
          <w:color w:val="00395A"/>
          <w:spacing w:val="-13"/>
        </w:rPr>
        <w:t xml:space="preserve"> </w:t>
      </w:r>
      <w:r>
        <w:rPr>
          <w:color w:val="00395A"/>
          <w:spacing w:val="-2"/>
        </w:rPr>
        <w:t xml:space="preserve">and </w:t>
      </w:r>
      <w:r>
        <w:rPr>
          <w:color w:val="00395A"/>
        </w:rPr>
        <w:t>increasing motivation for change.</w:t>
      </w:r>
      <w:r>
        <w:rPr>
          <w:color w:val="00395A"/>
          <w:spacing w:val="-14"/>
        </w:rPr>
        <w:t xml:space="preserve"> </w:t>
      </w:r>
      <w:r>
        <w:rPr>
          <w:color w:val="00395A"/>
        </w:rPr>
        <w:t>For families</w:t>
      </w:r>
    </w:p>
    <w:p w14:paraId="0937A341" w14:textId="77777777" w:rsidR="00B00EA7" w:rsidRDefault="00B00EA7">
      <w:pPr>
        <w:spacing w:line="252" w:lineRule="auto"/>
        <w:sectPr w:rsidR="00B00EA7">
          <w:pgSz w:w="12240" w:h="15840"/>
          <w:pgMar w:top="1280" w:right="1060" w:bottom="1100" w:left="720" w:header="720" w:footer="902" w:gutter="0"/>
          <w:cols w:num="2" w:space="720" w:equalWidth="0">
            <w:col w:w="5215" w:space="40"/>
            <w:col w:w="5205"/>
          </w:cols>
        </w:sectPr>
      </w:pPr>
    </w:p>
    <w:p w14:paraId="367EB188" w14:textId="77777777" w:rsidR="00B00EA7" w:rsidRDefault="00574B43">
      <w:pPr>
        <w:pStyle w:val="BodyText"/>
        <w:spacing w:before="111" w:line="249" w:lineRule="auto"/>
        <w:ind w:left="719" w:right="82"/>
      </w:pPr>
      <w:r>
        <w:rPr>
          <w:color w:val="00395A"/>
        </w:rPr>
        <w:lastRenderedPageBreak/>
        <w:t>who</w:t>
      </w:r>
      <w:r>
        <w:rPr>
          <w:color w:val="00395A"/>
          <w:spacing w:val="-4"/>
        </w:rPr>
        <w:t xml:space="preserve"> </w:t>
      </w:r>
      <w:r>
        <w:rPr>
          <w:color w:val="00395A"/>
        </w:rPr>
        <w:t>are</w:t>
      </w:r>
      <w:r>
        <w:rPr>
          <w:color w:val="00395A"/>
          <w:spacing w:val="-3"/>
        </w:rPr>
        <w:t xml:space="preserve"> </w:t>
      </w:r>
      <w:r>
        <w:rPr>
          <w:color w:val="00395A"/>
        </w:rPr>
        <w:t>homeless,</w:t>
      </w:r>
      <w:r>
        <w:rPr>
          <w:color w:val="00395A"/>
          <w:spacing w:val="-18"/>
        </w:rPr>
        <w:t xml:space="preserve"> </w:t>
      </w:r>
      <w:r>
        <w:rPr>
          <w:color w:val="00395A"/>
        </w:rPr>
        <w:t>the</w:t>
      </w:r>
      <w:r>
        <w:rPr>
          <w:color w:val="00395A"/>
          <w:spacing w:val="-3"/>
        </w:rPr>
        <w:t xml:space="preserve"> </w:t>
      </w:r>
      <w:r>
        <w:rPr>
          <w:color w:val="00395A"/>
        </w:rPr>
        <w:t>prospect</w:t>
      </w:r>
      <w:r>
        <w:rPr>
          <w:color w:val="00395A"/>
          <w:spacing w:val="-3"/>
        </w:rPr>
        <w:t xml:space="preserve"> </w:t>
      </w:r>
      <w:r>
        <w:rPr>
          <w:color w:val="00395A"/>
        </w:rPr>
        <w:t>of</w:t>
      </w:r>
      <w:r>
        <w:rPr>
          <w:color w:val="00395A"/>
          <w:spacing w:val="-3"/>
        </w:rPr>
        <w:t xml:space="preserve"> </w:t>
      </w:r>
      <w:r>
        <w:rPr>
          <w:color w:val="00395A"/>
        </w:rPr>
        <w:t>preventive services</w:t>
      </w:r>
      <w:r>
        <w:rPr>
          <w:color w:val="00395A"/>
          <w:spacing w:val="-15"/>
        </w:rPr>
        <w:t xml:space="preserve"> </w:t>
      </w:r>
      <w:r>
        <w:rPr>
          <w:color w:val="00395A"/>
        </w:rPr>
        <w:t>for</w:t>
      </w:r>
      <w:r>
        <w:rPr>
          <w:color w:val="00395A"/>
          <w:spacing w:val="-15"/>
        </w:rPr>
        <w:t xml:space="preserve"> </w:t>
      </w:r>
      <w:r>
        <w:rPr>
          <w:color w:val="00395A"/>
        </w:rPr>
        <w:t>children</w:t>
      </w:r>
      <w:r>
        <w:rPr>
          <w:color w:val="00395A"/>
          <w:spacing w:val="-15"/>
        </w:rPr>
        <w:t xml:space="preserve"> </w:t>
      </w:r>
      <w:r>
        <w:rPr>
          <w:color w:val="00395A"/>
        </w:rPr>
        <w:t>may</w:t>
      </w:r>
      <w:r>
        <w:rPr>
          <w:color w:val="00395A"/>
          <w:spacing w:val="-15"/>
        </w:rPr>
        <w:t xml:space="preserve"> </w:t>
      </w:r>
      <w:r>
        <w:rPr>
          <w:color w:val="00395A"/>
        </w:rPr>
        <w:t>be</w:t>
      </w:r>
      <w:r>
        <w:rPr>
          <w:color w:val="00395A"/>
          <w:spacing w:val="-15"/>
        </w:rPr>
        <w:t xml:space="preserve"> </w:t>
      </w:r>
      <w:r>
        <w:rPr>
          <w:color w:val="00395A"/>
        </w:rPr>
        <w:t>especially</w:t>
      </w:r>
      <w:r>
        <w:rPr>
          <w:color w:val="00395A"/>
          <w:spacing w:val="-15"/>
        </w:rPr>
        <w:t xml:space="preserve"> </w:t>
      </w:r>
      <w:r>
        <w:rPr>
          <w:color w:val="00395A"/>
        </w:rPr>
        <w:t>attrac­ tive.</w:t>
      </w:r>
      <w:r>
        <w:rPr>
          <w:color w:val="00395A"/>
          <w:spacing w:val="-17"/>
        </w:rPr>
        <w:t xml:space="preserve"> </w:t>
      </w:r>
      <w:r>
        <w:rPr>
          <w:color w:val="00395A"/>
        </w:rPr>
        <w:t>During this process,</w:t>
      </w:r>
      <w:r>
        <w:rPr>
          <w:color w:val="00395A"/>
          <w:spacing w:val="-17"/>
        </w:rPr>
        <w:t xml:space="preserve"> </w:t>
      </w:r>
      <w:r>
        <w:rPr>
          <w:color w:val="00395A"/>
        </w:rPr>
        <w:t>you should identify and attempt to meet basic needs for shelter and</w:t>
      </w:r>
      <w:r>
        <w:rPr>
          <w:color w:val="00395A"/>
          <w:spacing w:val="-2"/>
        </w:rPr>
        <w:t xml:space="preserve"> </w:t>
      </w:r>
      <w:r>
        <w:rPr>
          <w:color w:val="00395A"/>
        </w:rPr>
        <w:t>safety,</w:t>
      </w:r>
      <w:r>
        <w:rPr>
          <w:color w:val="00395A"/>
          <w:spacing w:val="-18"/>
        </w:rPr>
        <w:t xml:space="preserve"> </w:t>
      </w:r>
      <w:r>
        <w:rPr>
          <w:color w:val="00395A"/>
        </w:rPr>
        <w:t>and</w:t>
      </w:r>
      <w:r>
        <w:rPr>
          <w:color w:val="00395A"/>
          <w:spacing w:val="-2"/>
        </w:rPr>
        <w:t xml:space="preserve"> </w:t>
      </w:r>
      <w:r>
        <w:rPr>
          <w:color w:val="00395A"/>
        </w:rPr>
        <w:t>you</w:t>
      </w:r>
      <w:r>
        <w:rPr>
          <w:color w:val="00395A"/>
          <w:spacing w:val="-1"/>
        </w:rPr>
        <w:t xml:space="preserve"> </w:t>
      </w:r>
      <w:r>
        <w:rPr>
          <w:color w:val="00395A"/>
        </w:rPr>
        <w:t>should</w:t>
      </w:r>
      <w:r>
        <w:rPr>
          <w:color w:val="00395A"/>
          <w:spacing w:val="-2"/>
        </w:rPr>
        <w:t xml:space="preserve"> </w:t>
      </w:r>
      <w:r>
        <w:rPr>
          <w:color w:val="00395A"/>
        </w:rPr>
        <w:t>attend</w:t>
      </w:r>
      <w:r>
        <w:rPr>
          <w:color w:val="00395A"/>
          <w:spacing w:val="-2"/>
        </w:rPr>
        <w:t xml:space="preserve"> </w:t>
      </w:r>
      <w:r>
        <w:rPr>
          <w:color w:val="00395A"/>
        </w:rPr>
        <w:t>to</w:t>
      </w:r>
      <w:r>
        <w:rPr>
          <w:color w:val="00395A"/>
          <w:spacing w:val="-1"/>
        </w:rPr>
        <w:t xml:space="preserve"> </w:t>
      </w:r>
      <w:r>
        <w:rPr>
          <w:color w:val="00395A"/>
        </w:rPr>
        <w:t>immedi­ ate health concerns.</w:t>
      </w:r>
    </w:p>
    <w:p w14:paraId="356D7BBC" w14:textId="77777777" w:rsidR="00B00EA7" w:rsidRDefault="00574B43">
      <w:pPr>
        <w:pStyle w:val="BodyText"/>
        <w:spacing w:before="167" w:line="249" w:lineRule="auto"/>
        <w:ind w:left="719" w:right="5"/>
      </w:pPr>
      <w:r>
        <w:rPr>
          <w:color w:val="00395A"/>
        </w:rPr>
        <w:t>For some persons who are homeless or at risk for</w:t>
      </w:r>
      <w:r>
        <w:rPr>
          <w:color w:val="00395A"/>
          <w:spacing w:val="-5"/>
        </w:rPr>
        <w:t xml:space="preserve"> </w:t>
      </w:r>
      <w:r>
        <w:rPr>
          <w:color w:val="00395A"/>
        </w:rPr>
        <w:t>becoming</w:t>
      </w:r>
      <w:r>
        <w:rPr>
          <w:color w:val="00395A"/>
          <w:spacing w:val="-3"/>
        </w:rPr>
        <w:t xml:space="preserve"> </w:t>
      </w:r>
      <w:r>
        <w:rPr>
          <w:color w:val="00395A"/>
        </w:rPr>
        <w:t>so—those</w:t>
      </w:r>
      <w:r>
        <w:rPr>
          <w:color w:val="00395A"/>
          <w:spacing w:val="-6"/>
        </w:rPr>
        <w:t xml:space="preserve"> </w:t>
      </w:r>
      <w:r>
        <w:rPr>
          <w:color w:val="00395A"/>
        </w:rPr>
        <w:t>coming</w:t>
      </w:r>
      <w:r>
        <w:rPr>
          <w:color w:val="00395A"/>
          <w:spacing w:val="-3"/>
        </w:rPr>
        <w:t xml:space="preserve"> </w:t>
      </w:r>
      <w:r>
        <w:rPr>
          <w:color w:val="00395A"/>
        </w:rPr>
        <w:t>from</w:t>
      </w:r>
      <w:r>
        <w:rPr>
          <w:color w:val="00395A"/>
          <w:spacing w:val="-4"/>
        </w:rPr>
        <w:t xml:space="preserve"> </w:t>
      </w:r>
      <w:r>
        <w:rPr>
          <w:color w:val="00395A"/>
        </w:rPr>
        <w:t>criminal justice</w:t>
      </w:r>
      <w:r>
        <w:rPr>
          <w:color w:val="00395A"/>
          <w:spacing w:val="-2"/>
        </w:rPr>
        <w:t xml:space="preserve"> </w:t>
      </w:r>
      <w:r>
        <w:rPr>
          <w:color w:val="00395A"/>
        </w:rPr>
        <w:t>settings</w:t>
      </w:r>
      <w:r>
        <w:rPr>
          <w:color w:val="00395A"/>
          <w:spacing w:val="-2"/>
        </w:rPr>
        <w:t xml:space="preserve"> </w:t>
      </w:r>
      <w:r>
        <w:rPr>
          <w:color w:val="00395A"/>
        </w:rPr>
        <w:t>or</w:t>
      </w:r>
      <w:r>
        <w:rPr>
          <w:color w:val="00395A"/>
          <w:spacing w:val="-3"/>
        </w:rPr>
        <w:t xml:space="preserve"> </w:t>
      </w:r>
      <w:r>
        <w:rPr>
          <w:color w:val="00395A"/>
        </w:rPr>
        <w:t>those</w:t>
      </w:r>
      <w:r>
        <w:rPr>
          <w:color w:val="00395A"/>
          <w:spacing w:val="-2"/>
        </w:rPr>
        <w:t xml:space="preserve"> </w:t>
      </w:r>
      <w:r>
        <w:rPr>
          <w:color w:val="00395A"/>
        </w:rPr>
        <w:t>being</w:t>
      </w:r>
      <w:r>
        <w:rPr>
          <w:color w:val="00395A"/>
          <w:spacing w:val="-2"/>
        </w:rPr>
        <w:t xml:space="preserve"> </w:t>
      </w:r>
      <w:r>
        <w:rPr>
          <w:color w:val="00395A"/>
        </w:rPr>
        <w:t>discharged</w:t>
      </w:r>
      <w:r>
        <w:rPr>
          <w:color w:val="00395A"/>
          <w:spacing w:val="-3"/>
        </w:rPr>
        <w:t xml:space="preserve"> </w:t>
      </w:r>
      <w:r>
        <w:rPr>
          <w:color w:val="00395A"/>
        </w:rPr>
        <w:t>from treatment programs—outreach may not be a particularly difficult issue,</w:t>
      </w:r>
      <w:r>
        <w:rPr>
          <w:color w:val="00395A"/>
          <w:spacing w:val="-4"/>
        </w:rPr>
        <w:t xml:space="preserve"> </w:t>
      </w:r>
      <w:r>
        <w:rPr>
          <w:color w:val="00395A"/>
        </w:rPr>
        <w:t>but engagement in social, health, and continuing prevention and recovery</w:t>
      </w:r>
      <w:r>
        <w:rPr>
          <w:color w:val="00395A"/>
          <w:spacing w:val="-1"/>
        </w:rPr>
        <w:t xml:space="preserve"> </w:t>
      </w:r>
      <w:r>
        <w:rPr>
          <w:color w:val="00395A"/>
        </w:rPr>
        <w:t>services</w:t>
      </w:r>
      <w:r>
        <w:rPr>
          <w:color w:val="00395A"/>
          <w:spacing w:val="-1"/>
        </w:rPr>
        <w:t xml:space="preserve"> </w:t>
      </w:r>
      <w:r>
        <w:rPr>
          <w:color w:val="00395A"/>
        </w:rPr>
        <w:t>may</w:t>
      </w:r>
      <w:r>
        <w:rPr>
          <w:color w:val="00395A"/>
          <w:spacing w:val="-1"/>
        </w:rPr>
        <w:t xml:space="preserve"> </w:t>
      </w:r>
      <w:r>
        <w:rPr>
          <w:color w:val="00395A"/>
        </w:rPr>
        <w:t>present</w:t>
      </w:r>
      <w:r>
        <w:rPr>
          <w:color w:val="00395A"/>
          <w:spacing w:val="-1"/>
        </w:rPr>
        <w:t xml:space="preserve"> </w:t>
      </w:r>
      <w:r>
        <w:rPr>
          <w:color w:val="00395A"/>
        </w:rPr>
        <w:t>more</w:t>
      </w:r>
      <w:r>
        <w:rPr>
          <w:color w:val="00395A"/>
          <w:spacing w:val="-1"/>
        </w:rPr>
        <w:t xml:space="preserve"> </w:t>
      </w:r>
      <w:r>
        <w:rPr>
          <w:color w:val="00395A"/>
        </w:rPr>
        <w:t>of</w:t>
      </w:r>
      <w:r>
        <w:rPr>
          <w:color w:val="00395A"/>
          <w:spacing w:val="-1"/>
        </w:rPr>
        <w:t xml:space="preserve"> </w:t>
      </w:r>
      <w:r>
        <w:rPr>
          <w:color w:val="00395A"/>
        </w:rPr>
        <w:t>a</w:t>
      </w:r>
      <w:r>
        <w:rPr>
          <w:color w:val="00395A"/>
          <w:spacing w:val="-1"/>
        </w:rPr>
        <w:t xml:space="preserve"> </w:t>
      </w:r>
      <w:r>
        <w:rPr>
          <w:color w:val="00395A"/>
        </w:rPr>
        <w:t>pro</w:t>
      </w:r>
      <w:r>
        <w:rPr>
          <w:color w:val="00395A"/>
        </w:rPr>
        <w:t>b­ lem. Persons with transitional homelessness may not perceive the need for additional ser­ vices beyond lodging,</w:t>
      </w:r>
      <w:r>
        <w:rPr>
          <w:color w:val="00395A"/>
          <w:spacing w:val="-10"/>
        </w:rPr>
        <w:t xml:space="preserve"> </w:t>
      </w:r>
      <w:r>
        <w:rPr>
          <w:color w:val="00395A"/>
        </w:rPr>
        <w:t>seeing their stay in a shelter or other homeless housing program unrealistically</w:t>
      </w:r>
      <w:r>
        <w:rPr>
          <w:color w:val="00395A"/>
          <w:spacing w:val="-4"/>
        </w:rPr>
        <w:t xml:space="preserve"> </w:t>
      </w:r>
      <w:r>
        <w:rPr>
          <w:color w:val="00395A"/>
        </w:rPr>
        <w:t>as</w:t>
      </w:r>
      <w:r>
        <w:rPr>
          <w:color w:val="00395A"/>
          <w:spacing w:val="-4"/>
        </w:rPr>
        <w:t xml:space="preserve"> </w:t>
      </w:r>
      <w:r>
        <w:rPr>
          <w:color w:val="00395A"/>
        </w:rPr>
        <w:t>a</w:t>
      </w:r>
      <w:r>
        <w:rPr>
          <w:color w:val="00395A"/>
          <w:spacing w:val="-4"/>
        </w:rPr>
        <w:t xml:space="preserve"> </w:t>
      </w:r>
      <w:r>
        <w:rPr>
          <w:color w:val="00395A"/>
        </w:rPr>
        <w:t>temporary</w:t>
      </w:r>
      <w:r>
        <w:rPr>
          <w:color w:val="00395A"/>
          <w:spacing w:val="-4"/>
        </w:rPr>
        <w:t xml:space="preserve"> </w:t>
      </w:r>
      <w:r>
        <w:rPr>
          <w:color w:val="00395A"/>
        </w:rPr>
        <w:t>transition</w:t>
      </w:r>
      <w:r>
        <w:rPr>
          <w:color w:val="00395A"/>
          <w:spacing w:val="-5"/>
        </w:rPr>
        <w:t xml:space="preserve"> </w:t>
      </w:r>
      <w:r>
        <w:rPr>
          <w:color w:val="00395A"/>
        </w:rPr>
        <w:t>to</w:t>
      </w:r>
      <w:r>
        <w:rPr>
          <w:color w:val="00395A"/>
          <w:spacing w:val="-6"/>
        </w:rPr>
        <w:t xml:space="preserve"> </w:t>
      </w:r>
      <w:r>
        <w:rPr>
          <w:color w:val="00395A"/>
        </w:rPr>
        <w:t>get­ ting a place of their own.</w:t>
      </w:r>
      <w:r>
        <w:rPr>
          <w:color w:val="00395A"/>
          <w:spacing w:val="-11"/>
        </w:rPr>
        <w:t xml:space="preserve"> </w:t>
      </w:r>
      <w:r>
        <w:rPr>
          <w:color w:val="00395A"/>
        </w:rPr>
        <w:t>Additionally,</w:t>
      </w:r>
      <w:r>
        <w:rPr>
          <w:color w:val="00395A"/>
          <w:spacing w:val="-11"/>
        </w:rPr>
        <w:t xml:space="preserve"> </w:t>
      </w:r>
      <w:r>
        <w:rPr>
          <w:color w:val="00395A"/>
        </w:rPr>
        <w:t>clients recently in treatment for mental and substance use disorders may not recognize the effect of their impending homelessness on substance abuse and mental health recovery and across all other aspects of their lives.</w:t>
      </w:r>
    </w:p>
    <w:p w14:paraId="4430A028" w14:textId="77777777" w:rsidR="00B00EA7" w:rsidRDefault="00574B43">
      <w:pPr>
        <w:pStyle w:val="BodyText"/>
        <w:spacing w:before="176" w:line="249" w:lineRule="auto"/>
      </w:pPr>
      <w:r>
        <w:rPr>
          <w:color w:val="00395A"/>
        </w:rPr>
        <w:t>As</w:t>
      </w:r>
      <w:r>
        <w:rPr>
          <w:color w:val="00395A"/>
          <w:spacing w:val="-11"/>
        </w:rPr>
        <w:t xml:space="preserve"> </w:t>
      </w:r>
      <w:r>
        <w:rPr>
          <w:color w:val="00395A"/>
        </w:rPr>
        <w:t>a</w:t>
      </w:r>
      <w:r>
        <w:rPr>
          <w:color w:val="00395A"/>
          <w:spacing w:val="-6"/>
        </w:rPr>
        <w:t xml:space="preserve"> </w:t>
      </w:r>
      <w:r>
        <w:rPr>
          <w:color w:val="00395A"/>
        </w:rPr>
        <w:t>behavioral</w:t>
      </w:r>
      <w:r>
        <w:rPr>
          <w:color w:val="00395A"/>
          <w:spacing w:val="-7"/>
        </w:rPr>
        <w:t xml:space="preserve"> </w:t>
      </w:r>
      <w:r>
        <w:rPr>
          <w:color w:val="00395A"/>
        </w:rPr>
        <w:t>heal</w:t>
      </w:r>
      <w:r>
        <w:rPr>
          <w:color w:val="00395A"/>
        </w:rPr>
        <w:t>th</w:t>
      </w:r>
      <w:r>
        <w:rPr>
          <w:color w:val="00395A"/>
          <w:spacing w:val="-6"/>
        </w:rPr>
        <w:t xml:space="preserve"> </w:t>
      </w:r>
      <w:r>
        <w:rPr>
          <w:color w:val="00395A"/>
        </w:rPr>
        <w:t>worker,</w:t>
      </w:r>
      <w:r>
        <w:rPr>
          <w:color w:val="00395A"/>
          <w:spacing w:val="-18"/>
        </w:rPr>
        <w:t xml:space="preserve"> </w:t>
      </w:r>
      <w:r>
        <w:rPr>
          <w:color w:val="00395A"/>
        </w:rPr>
        <w:t>you</w:t>
      </w:r>
      <w:r>
        <w:rPr>
          <w:color w:val="00395A"/>
          <w:spacing w:val="-7"/>
        </w:rPr>
        <w:t xml:space="preserve"> </w:t>
      </w:r>
      <w:r>
        <w:rPr>
          <w:color w:val="00395A"/>
        </w:rPr>
        <w:t>can</w:t>
      </w:r>
      <w:r>
        <w:rPr>
          <w:color w:val="00395A"/>
          <w:spacing w:val="-7"/>
        </w:rPr>
        <w:t xml:space="preserve"> </w:t>
      </w:r>
      <w:r>
        <w:rPr>
          <w:color w:val="00395A"/>
        </w:rPr>
        <w:t>play</w:t>
      </w:r>
      <w:r>
        <w:rPr>
          <w:color w:val="00395A"/>
          <w:spacing w:val="-6"/>
        </w:rPr>
        <w:t xml:space="preserve"> </w:t>
      </w:r>
      <w:r>
        <w:rPr>
          <w:color w:val="00395A"/>
        </w:rPr>
        <w:t>an important role in outreach by acknowledging homelessness as a significant element in when and how people can access treatment,</w:t>
      </w:r>
      <w:r>
        <w:rPr>
          <w:color w:val="00395A"/>
          <w:spacing w:val="-6"/>
        </w:rPr>
        <w:t xml:space="preserve"> </w:t>
      </w:r>
      <w:r>
        <w:rPr>
          <w:color w:val="00395A"/>
        </w:rPr>
        <w:t>by rec­ ognizing the needs of people who are home­ less for preventive and basic services,</w:t>
      </w:r>
      <w:r>
        <w:rPr>
          <w:color w:val="00395A"/>
          <w:spacing w:val="-15"/>
        </w:rPr>
        <w:t xml:space="preserve"> </w:t>
      </w:r>
      <w:r>
        <w:rPr>
          <w:color w:val="00395A"/>
        </w:rPr>
        <w:t>and by developing</w:t>
      </w:r>
      <w:r>
        <w:rPr>
          <w:color w:val="00395A"/>
          <w:spacing w:val="-15"/>
        </w:rPr>
        <w:t xml:space="preserve"> </w:t>
      </w:r>
      <w:r>
        <w:rPr>
          <w:color w:val="00395A"/>
        </w:rPr>
        <w:t>productive,</w:t>
      </w:r>
      <w:r>
        <w:rPr>
          <w:color w:val="00395A"/>
          <w:spacing w:val="-18"/>
        </w:rPr>
        <w:t xml:space="preserve"> </w:t>
      </w:r>
      <w:r>
        <w:rPr>
          <w:color w:val="00395A"/>
        </w:rPr>
        <w:t>trust</w:t>
      </w:r>
      <w:r>
        <w:rPr>
          <w:color w:val="00395A"/>
        </w:rPr>
        <w:t>ing,</w:t>
      </w:r>
      <w:r>
        <w:rPr>
          <w:color w:val="00395A"/>
          <w:spacing w:val="-18"/>
        </w:rPr>
        <w:t xml:space="preserve"> </w:t>
      </w:r>
      <w:r>
        <w:rPr>
          <w:color w:val="00395A"/>
        </w:rPr>
        <w:t>and</w:t>
      </w:r>
      <w:r>
        <w:rPr>
          <w:color w:val="00395A"/>
          <w:spacing w:val="-15"/>
        </w:rPr>
        <w:t xml:space="preserve"> </w:t>
      </w:r>
      <w:r>
        <w:rPr>
          <w:color w:val="00395A"/>
        </w:rPr>
        <w:t>supportive relationships with people who are homeless and come to you for services.</w:t>
      </w:r>
    </w:p>
    <w:p w14:paraId="187CF59A" w14:textId="77777777" w:rsidR="00B00EA7" w:rsidRDefault="00574B43">
      <w:pPr>
        <w:pStyle w:val="Heading5"/>
        <w:spacing w:before="205"/>
        <w:ind w:left="715"/>
      </w:pPr>
      <w:r>
        <w:rPr>
          <w:color w:val="33607A"/>
          <w:spacing w:val="-4"/>
        </w:rPr>
        <w:t>Transition</w:t>
      </w:r>
      <w:r>
        <w:rPr>
          <w:color w:val="33607A"/>
          <w:spacing w:val="-3"/>
        </w:rPr>
        <w:t xml:space="preserve"> </w:t>
      </w:r>
      <w:r>
        <w:rPr>
          <w:color w:val="33607A"/>
          <w:spacing w:val="-4"/>
        </w:rPr>
        <w:t>to intensive</w:t>
      </w:r>
      <w:r>
        <w:rPr>
          <w:color w:val="33607A"/>
          <w:spacing w:val="-9"/>
        </w:rPr>
        <w:t xml:space="preserve"> </w:t>
      </w:r>
      <w:r>
        <w:rPr>
          <w:color w:val="33607A"/>
          <w:spacing w:val="-4"/>
        </w:rPr>
        <w:t>care</w:t>
      </w:r>
    </w:p>
    <w:p w14:paraId="0CE6CAF9" w14:textId="77777777" w:rsidR="00B00EA7" w:rsidRDefault="00574B43">
      <w:pPr>
        <w:pStyle w:val="BodyText"/>
        <w:spacing w:before="42" w:line="249" w:lineRule="auto"/>
        <w:ind w:left="719" w:right="5"/>
      </w:pPr>
      <w:r>
        <w:rPr>
          <w:color w:val="00395A"/>
        </w:rPr>
        <w:t>People</w:t>
      </w:r>
      <w:r>
        <w:rPr>
          <w:color w:val="00395A"/>
          <w:spacing w:val="-3"/>
        </w:rPr>
        <w:t xml:space="preserve"> </w:t>
      </w:r>
      <w:r>
        <w:rPr>
          <w:color w:val="00395A"/>
        </w:rPr>
        <w:t>enter</w:t>
      </w:r>
      <w:r>
        <w:rPr>
          <w:color w:val="00395A"/>
          <w:spacing w:val="-4"/>
        </w:rPr>
        <w:t xml:space="preserve"> </w:t>
      </w:r>
      <w:r>
        <w:rPr>
          <w:color w:val="00395A"/>
        </w:rPr>
        <w:t>the</w:t>
      </w:r>
      <w:r>
        <w:rPr>
          <w:color w:val="00395A"/>
          <w:spacing w:val="-3"/>
        </w:rPr>
        <w:t xml:space="preserve"> </w:t>
      </w:r>
      <w:r>
        <w:rPr>
          <w:color w:val="00395A"/>
        </w:rPr>
        <w:t>intensive</w:t>
      </w:r>
      <w:r>
        <w:rPr>
          <w:color w:val="00395A"/>
          <w:spacing w:val="-3"/>
        </w:rPr>
        <w:t xml:space="preserve"> </w:t>
      </w:r>
      <w:r>
        <w:rPr>
          <w:color w:val="00395A"/>
        </w:rPr>
        <w:t>care</w:t>
      </w:r>
      <w:r>
        <w:rPr>
          <w:color w:val="00395A"/>
          <w:spacing w:val="-3"/>
        </w:rPr>
        <w:t xml:space="preserve"> </w:t>
      </w:r>
      <w:r>
        <w:rPr>
          <w:color w:val="00395A"/>
        </w:rPr>
        <w:t>phase</w:t>
      </w:r>
      <w:r>
        <w:rPr>
          <w:color w:val="00395A"/>
          <w:spacing w:val="-3"/>
        </w:rPr>
        <w:t xml:space="preserve"> </w:t>
      </w:r>
      <w:r>
        <w:rPr>
          <w:color w:val="00395A"/>
        </w:rPr>
        <w:t>of</w:t>
      </w:r>
      <w:r>
        <w:rPr>
          <w:color w:val="00395A"/>
          <w:spacing w:val="-3"/>
        </w:rPr>
        <w:t xml:space="preserve"> </w:t>
      </w:r>
      <w:r>
        <w:rPr>
          <w:color w:val="00395A"/>
        </w:rPr>
        <w:t>home­ lessness rehabilitation when they agree to ac­ cept health and/or financial benefits; medical, substance abuse, and/or mental illness treat­ ment and prevention services;</w:t>
      </w:r>
      <w:r>
        <w:rPr>
          <w:color w:val="00395A"/>
          <w:spacing w:val="-3"/>
        </w:rPr>
        <w:t xml:space="preserve"> </w:t>
      </w:r>
      <w:r>
        <w:rPr>
          <w:color w:val="00395A"/>
        </w:rPr>
        <w:t>and,</w:t>
      </w:r>
      <w:r>
        <w:rPr>
          <w:color w:val="00395A"/>
          <w:spacing w:val="-13"/>
        </w:rPr>
        <w:t xml:space="preserve"> </w:t>
      </w:r>
      <w:r>
        <w:rPr>
          <w:color w:val="00395A"/>
        </w:rPr>
        <w:t>frequently, housing.</w:t>
      </w:r>
      <w:r>
        <w:rPr>
          <w:color w:val="00395A"/>
          <w:spacing w:val="-17"/>
        </w:rPr>
        <w:t xml:space="preserve"> </w:t>
      </w:r>
      <w:r>
        <w:rPr>
          <w:color w:val="00395A"/>
        </w:rPr>
        <w:t xml:space="preserve">This transitional phase is a high-risk period during </w:t>
      </w:r>
      <w:r>
        <w:rPr>
          <w:color w:val="00395A"/>
        </w:rPr>
        <w:t>which a large percentage of in­ dividuals drop out of services.</w:t>
      </w:r>
      <w:r>
        <w:rPr>
          <w:color w:val="00395A"/>
          <w:spacing w:val="-28"/>
        </w:rPr>
        <w:t xml:space="preserve"> </w:t>
      </w:r>
      <w:r>
        <w:rPr>
          <w:color w:val="00395A"/>
        </w:rPr>
        <w:t>The transitional phase requires intensive support (e.g., inten­</w:t>
      </w:r>
    </w:p>
    <w:p w14:paraId="0D056483" w14:textId="77777777" w:rsidR="00B00EA7" w:rsidRDefault="00574B43">
      <w:pPr>
        <w:pStyle w:val="BodyText"/>
        <w:spacing w:before="111" w:line="249" w:lineRule="auto"/>
        <w:ind w:left="320" w:right="407"/>
      </w:pPr>
      <w:r>
        <w:br w:type="column"/>
      </w:r>
      <w:r>
        <w:rPr>
          <w:color w:val="00395A"/>
        </w:rPr>
        <w:t>sive case management,</w:t>
      </w:r>
      <w:r>
        <w:rPr>
          <w:color w:val="00395A"/>
          <w:spacing w:val="-4"/>
        </w:rPr>
        <w:t xml:space="preserve"> </w:t>
      </w:r>
      <w:r>
        <w:rPr>
          <w:color w:val="00395A"/>
        </w:rPr>
        <w:t>critical time interven­ tion) and your acceptance that some people may have increased ambivalence and may</w:t>
      </w:r>
      <w:r>
        <w:rPr>
          <w:color w:val="00395A"/>
        </w:rPr>
        <w:t xml:space="preserve"> not attend</w:t>
      </w:r>
      <w:r>
        <w:rPr>
          <w:color w:val="00395A"/>
          <w:spacing w:val="-3"/>
        </w:rPr>
        <w:t xml:space="preserve"> </w:t>
      </w:r>
      <w:r>
        <w:rPr>
          <w:color w:val="00395A"/>
        </w:rPr>
        <w:t>program</w:t>
      </w:r>
      <w:r>
        <w:rPr>
          <w:color w:val="00395A"/>
          <w:spacing w:val="-2"/>
        </w:rPr>
        <w:t xml:space="preserve"> </w:t>
      </w:r>
      <w:r>
        <w:rPr>
          <w:color w:val="00395A"/>
        </w:rPr>
        <w:t>sessions</w:t>
      </w:r>
      <w:r>
        <w:rPr>
          <w:color w:val="00395A"/>
          <w:spacing w:val="-2"/>
        </w:rPr>
        <w:t xml:space="preserve"> </w:t>
      </w:r>
      <w:r>
        <w:rPr>
          <w:color w:val="00395A"/>
        </w:rPr>
        <w:t>or</w:t>
      </w:r>
      <w:r>
        <w:rPr>
          <w:color w:val="00395A"/>
          <w:spacing w:val="-3"/>
        </w:rPr>
        <w:t xml:space="preserve"> </w:t>
      </w:r>
      <w:r>
        <w:rPr>
          <w:color w:val="00395A"/>
        </w:rPr>
        <w:t>keep</w:t>
      </w:r>
      <w:r>
        <w:rPr>
          <w:color w:val="00395A"/>
          <w:spacing w:val="-3"/>
        </w:rPr>
        <w:t xml:space="preserve"> </w:t>
      </w:r>
      <w:r>
        <w:rPr>
          <w:color w:val="00395A"/>
        </w:rPr>
        <w:t>appointments or commitments. Essential elements in this phase include locating clients or program par­ ticipants when</w:t>
      </w:r>
      <w:r>
        <w:rPr>
          <w:color w:val="00395A"/>
          <w:spacing w:val="-1"/>
        </w:rPr>
        <w:t xml:space="preserve"> </w:t>
      </w:r>
      <w:r>
        <w:rPr>
          <w:color w:val="00395A"/>
        </w:rPr>
        <w:t>they fail to make contact,</w:t>
      </w:r>
      <w:r>
        <w:rPr>
          <w:color w:val="00395A"/>
          <w:spacing w:val="-18"/>
        </w:rPr>
        <w:t xml:space="preserve"> </w:t>
      </w:r>
      <w:r>
        <w:rPr>
          <w:color w:val="00395A"/>
        </w:rPr>
        <w:t>mak­ ing phone calls, and providing immediate tangible benefits (e.g.,</w:t>
      </w:r>
      <w:r>
        <w:rPr>
          <w:color w:val="00395A"/>
          <w:spacing w:val="-6"/>
        </w:rPr>
        <w:t xml:space="preserve"> </w:t>
      </w:r>
      <w:r>
        <w:rPr>
          <w:color w:val="00395A"/>
        </w:rPr>
        <w:t>food,</w:t>
      </w:r>
      <w:r>
        <w:rPr>
          <w:color w:val="00395A"/>
          <w:spacing w:val="-6"/>
        </w:rPr>
        <w:t xml:space="preserve"> </w:t>
      </w:r>
      <w:r>
        <w:rPr>
          <w:color w:val="00395A"/>
        </w:rPr>
        <w:t>safe shelter,</w:t>
      </w:r>
      <w:r>
        <w:rPr>
          <w:color w:val="00395A"/>
          <w:spacing w:val="-6"/>
        </w:rPr>
        <w:t xml:space="preserve"> </w:t>
      </w:r>
      <w:r>
        <w:rPr>
          <w:color w:val="00395A"/>
        </w:rPr>
        <w:t xml:space="preserve">bus </w:t>
      </w:r>
      <w:r>
        <w:rPr>
          <w:color w:val="00395A"/>
          <w:spacing w:val="-2"/>
        </w:rPr>
        <w:t>fare).</w:t>
      </w:r>
    </w:p>
    <w:p w14:paraId="22EDB5F5" w14:textId="77777777" w:rsidR="00B00EA7" w:rsidRDefault="00574B43">
      <w:pPr>
        <w:pStyle w:val="BodyText"/>
        <w:spacing w:before="171" w:line="249" w:lineRule="auto"/>
        <w:ind w:left="320" w:right="407"/>
      </w:pPr>
      <w:r>
        <w:rPr>
          <w:color w:val="00395A"/>
        </w:rPr>
        <w:t>According</w:t>
      </w:r>
      <w:r>
        <w:rPr>
          <w:color w:val="00395A"/>
        </w:rPr>
        <w:t>ly,</w:t>
      </w:r>
      <w:r>
        <w:rPr>
          <w:color w:val="00395A"/>
          <w:spacing w:val="-18"/>
        </w:rPr>
        <w:t xml:space="preserve"> </w:t>
      </w:r>
      <w:r>
        <w:rPr>
          <w:color w:val="00395A"/>
        </w:rPr>
        <w:t>you</w:t>
      </w:r>
      <w:r>
        <w:rPr>
          <w:color w:val="00395A"/>
          <w:spacing w:val="-15"/>
        </w:rPr>
        <w:t xml:space="preserve"> </w:t>
      </w:r>
      <w:r>
        <w:rPr>
          <w:color w:val="00395A"/>
        </w:rPr>
        <w:t>may</w:t>
      </w:r>
      <w:r>
        <w:rPr>
          <w:color w:val="00395A"/>
          <w:spacing w:val="-15"/>
        </w:rPr>
        <w:t xml:space="preserve"> </w:t>
      </w:r>
      <w:r>
        <w:rPr>
          <w:color w:val="00395A"/>
        </w:rPr>
        <w:t>have</w:t>
      </w:r>
      <w:r>
        <w:rPr>
          <w:color w:val="00395A"/>
          <w:spacing w:val="-15"/>
        </w:rPr>
        <w:t xml:space="preserve"> </w:t>
      </w:r>
      <w:r>
        <w:rPr>
          <w:color w:val="00395A"/>
        </w:rPr>
        <w:t>to</w:t>
      </w:r>
      <w:r>
        <w:rPr>
          <w:color w:val="00395A"/>
          <w:spacing w:val="-15"/>
        </w:rPr>
        <w:t xml:space="preserve"> </w:t>
      </w:r>
      <w:r>
        <w:rPr>
          <w:color w:val="00395A"/>
        </w:rPr>
        <w:t>adapt</w:t>
      </w:r>
      <w:r>
        <w:rPr>
          <w:color w:val="00395A"/>
          <w:spacing w:val="-15"/>
        </w:rPr>
        <w:t xml:space="preserve"> </w:t>
      </w:r>
      <w:r>
        <w:rPr>
          <w:color w:val="00395A"/>
        </w:rPr>
        <w:t>traditional assumptions about and approaches to service provision when a client is in the transitional phase of homelessness rehabilitation (e.g.,</w:t>
      </w:r>
      <w:r>
        <w:rPr>
          <w:color w:val="00395A"/>
          <w:spacing w:val="-11"/>
        </w:rPr>
        <w:t xml:space="preserve"> </w:t>
      </w:r>
      <w:r>
        <w:rPr>
          <w:color w:val="00395A"/>
        </w:rPr>
        <w:t>as­ suming clients will make and keep appoint­ ments; assuming program participants</w:t>
      </w:r>
      <w:r>
        <w:rPr>
          <w:color w:val="00395A"/>
        </w:rPr>
        <w:t xml:space="preserve"> will attend sessions; assuming individuals have transportation to service settings; having standard time lengths for counseling, psy­ choeducational, or anticipatory guidance ses­ sions).</w:t>
      </w:r>
      <w:r>
        <w:rPr>
          <w:color w:val="00395A"/>
          <w:spacing w:val="-17"/>
        </w:rPr>
        <w:t xml:space="preserve"> </w:t>
      </w:r>
      <w:r>
        <w:rPr>
          <w:color w:val="00395A"/>
        </w:rPr>
        <w:t>You may need to exercise greater persistence and advocacy with thes</w:t>
      </w:r>
      <w:r>
        <w:rPr>
          <w:color w:val="00395A"/>
        </w:rPr>
        <w:t>e individu­ als.</w:t>
      </w:r>
      <w:r>
        <w:rPr>
          <w:color w:val="00395A"/>
          <w:spacing w:val="-16"/>
        </w:rPr>
        <w:t xml:space="preserve"> </w:t>
      </w:r>
      <w:r>
        <w:rPr>
          <w:color w:val="00395A"/>
        </w:rPr>
        <w:t>On the other hand,</w:t>
      </w:r>
      <w:r>
        <w:rPr>
          <w:color w:val="00395A"/>
          <w:spacing w:val="-16"/>
        </w:rPr>
        <w:t xml:space="preserve"> </w:t>
      </w:r>
      <w:r>
        <w:rPr>
          <w:color w:val="00395A"/>
        </w:rPr>
        <w:t>the skills you regularly use, such as maintaining a trusting and sup­ portive relationship, working with resistance, or adapting to specific needs or concerns can be a significant benefit in working with indi­ viduals in</w:t>
      </w:r>
      <w:r>
        <w:rPr>
          <w:color w:val="00395A"/>
        </w:rPr>
        <w:t xml:space="preserve"> this stage who are homeless.</w:t>
      </w:r>
    </w:p>
    <w:p w14:paraId="146A2C9B" w14:textId="77777777" w:rsidR="00B00EA7" w:rsidRDefault="00574B43">
      <w:pPr>
        <w:pStyle w:val="Heading5"/>
        <w:spacing w:before="213"/>
        <w:ind w:left="320"/>
      </w:pPr>
      <w:r>
        <w:rPr>
          <w:color w:val="33607A"/>
          <w:spacing w:val="-5"/>
        </w:rPr>
        <w:t>Intensive</w:t>
      </w:r>
      <w:r>
        <w:rPr>
          <w:color w:val="33607A"/>
          <w:spacing w:val="-8"/>
        </w:rPr>
        <w:t xml:space="preserve"> </w:t>
      </w:r>
      <w:r>
        <w:rPr>
          <w:color w:val="33607A"/>
          <w:spacing w:val="-4"/>
        </w:rPr>
        <w:t>care</w:t>
      </w:r>
    </w:p>
    <w:p w14:paraId="483DFD6A" w14:textId="77777777" w:rsidR="00B00EA7" w:rsidRDefault="00574B43">
      <w:pPr>
        <w:pStyle w:val="BodyText"/>
        <w:spacing w:before="41" w:line="249" w:lineRule="auto"/>
        <w:ind w:left="320" w:right="424"/>
      </w:pPr>
      <w:r>
        <w:rPr>
          <w:color w:val="00395A"/>
        </w:rPr>
        <w:t>As its name denotes,</w:t>
      </w:r>
      <w:r>
        <w:rPr>
          <w:color w:val="00395A"/>
          <w:spacing w:val="-9"/>
        </w:rPr>
        <w:t xml:space="preserve"> </w:t>
      </w:r>
      <w:r>
        <w:rPr>
          <w:color w:val="00395A"/>
        </w:rPr>
        <w:t>the primary focus of in­ tensive care is a comprehensive but carefully synchronized orchestration of homelessness rehabilitation, including treatment for mental and</w:t>
      </w:r>
      <w:r>
        <w:rPr>
          <w:color w:val="00395A"/>
          <w:spacing w:val="-15"/>
        </w:rPr>
        <w:t xml:space="preserve"> </w:t>
      </w:r>
      <w:r>
        <w:rPr>
          <w:color w:val="00395A"/>
        </w:rPr>
        <w:t>substance</w:t>
      </w:r>
      <w:r>
        <w:rPr>
          <w:color w:val="00395A"/>
          <w:spacing w:val="-15"/>
        </w:rPr>
        <w:t xml:space="preserve"> </w:t>
      </w:r>
      <w:r>
        <w:rPr>
          <w:color w:val="00395A"/>
        </w:rPr>
        <w:t>use</w:t>
      </w:r>
      <w:r>
        <w:rPr>
          <w:color w:val="00395A"/>
          <w:spacing w:val="-15"/>
        </w:rPr>
        <w:t xml:space="preserve"> </w:t>
      </w:r>
      <w:r>
        <w:rPr>
          <w:color w:val="00395A"/>
        </w:rPr>
        <w:t>disorders,</w:t>
      </w:r>
      <w:r>
        <w:rPr>
          <w:color w:val="00395A"/>
          <w:spacing w:val="-18"/>
        </w:rPr>
        <w:t xml:space="preserve"> </w:t>
      </w:r>
      <w:r>
        <w:rPr>
          <w:color w:val="00395A"/>
        </w:rPr>
        <w:t>access</w:t>
      </w:r>
      <w:r>
        <w:rPr>
          <w:color w:val="00395A"/>
          <w:spacing w:val="-15"/>
        </w:rPr>
        <w:t xml:space="preserve"> </w:t>
      </w:r>
      <w:r>
        <w:rPr>
          <w:color w:val="00395A"/>
        </w:rPr>
        <w:t>to</w:t>
      </w:r>
      <w:r>
        <w:rPr>
          <w:color w:val="00395A"/>
          <w:spacing w:val="-15"/>
        </w:rPr>
        <w:t xml:space="preserve"> </w:t>
      </w:r>
      <w:r>
        <w:rPr>
          <w:color w:val="00395A"/>
        </w:rPr>
        <w:t>benefits, active attention to medical problems,</w:t>
      </w:r>
      <w:r>
        <w:rPr>
          <w:color w:val="00395A"/>
          <w:spacing w:val="-10"/>
        </w:rPr>
        <w:t xml:space="preserve"> </w:t>
      </w:r>
      <w:r>
        <w:rPr>
          <w:color w:val="00395A"/>
        </w:rPr>
        <w:t>housing access,</w:t>
      </w:r>
      <w:r>
        <w:rPr>
          <w:color w:val="00395A"/>
          <w:spacing w:val="-18"/>
        </w:rPr>
        <w:t xml:space="preserve"> </w:t>
      </w:r>
      <w:r>
        <w:rPr>
          <w:color w:val="00395A"/>
        </w:rPr>
        <w:t>and</w:t>
      </w:r>
      <w:r>
        <w:rPr>
          <w:color w:val="00395A"/>
          <w:spacing w:val="-15"/>
        </w:rPr>
        <w:t xml:space="preserve"> </w:t>
      </w:r>
      <w:r>
        <w:rPr>
          <w:color w:val="00395A"/>
        </w:rPr>
        <w:t>preventive</w:t>
      </w:r>
      <w:r>
        <w:rPr>
          <w:color w:val="00395A"/>
          <w:spacing w:val="-15"/>
        </w:rPr>
        <w:t xml:space="preserve"> </w:t>
      </w:r>
      <w:r>
        <w:rPr>
          <w:color w:val="00395A"/>
        </w:rPr>
        <w:t>services,</w:t>
      </w:r>
      <w:r>
        <w:rPr>
          <w:color w:val="00395A"/>
          <w:spacing w:val="-18"/>
        </w:rPr>
        <w:t xml:space="preserve"> </w:t>
      </w:r>
      <w:r>
        <w:rPr>
          <w:color w:val="00395A"/>
        </w:rPr>
        <w:t>such</w:t>
      </w:r>
      <w:r>
        <w:rPr>
          <w:color w:val="00395A"/>
          <w:spacing w:val="-15"/>
        </w:rPr>
        <w:t xml:space="preserve"> </w:t>
      </w:r>
      <w:r>
        <w:rPr>
          <w:color w:val="00395A"/>
        </w:rPr>
        <w:t>as</w:t>
      </w:r>
      <w:r>
        <w:rPr>
          <w:color w:val="00395A"/>
          <w:spacing w:val="-15"/>
        </w:rPr>
        <w:t xml:space="preserve"> </w:t>
      </w:r>
      <w:r>
        <w:rPr>
          <w:color w:val="00395A"/>
        </w:rPr>
        <w:t>assess­ ment of and training in necessary skills (e.g., money management, parenting, employment, and other life skills). Cattan and Tilford (2006) suggest that for younger people who are homeless,</w:t>
      </w:r>
      <w:r>
        <w:rPr>
          <w:color w:val="00395A"/>
          <w:spacing w:val="-2"/>
        </w:rPr>
        <w:t xml:space="preserve"> </w:t>
      </w:r>
      <w:r>
        <w:rPr>
          <w:color w:val="00395A"/>
        </w:rPr>
        <w:t>including young adults,</w:t>
      </w:r>
      <w:r>
        <w:rPr>
          <w:color w:val="00395A"/>
          <w:spacing w:val="-2"/>
        </w:rPr>
        <w:t xml:space="preserve"> </w:t>
      </w:r>
      <w:r>
        <w:rPr>
          <w:color w:val="00395A"/>
        </w:rPr>
        <w:t xml:space="preserve">mental health promotion activities </w:t>
      </w:r>
      <w:r>
        <w:rPr>
          <w:color w:val="00395A"/>
        </w:rPr>
        <w:t>that help create a sense of community and empowerment may</w:t>
      </w:r>
    </w:p>
    <w:p w14:paraId="0D2FB3D0" w14:textId="77777777" w:rsidR="00B00EA7" w:rsidRDefault="00B00EA7">
      <w:pPr>
        <w:spacing w:line="249" w:lineRule="auto"/>
        <w:sectPr w:rsidR="00B00EA7">
          <w:pgSz w:w="12240" w:h="15840"/>
          <w:pgMar w:top="1280" w:right="1060" w:bottom="1100" w:left="720" w:header="720" w:footer="902" w:gutter="0"/>
          <w:cols w:num="2" w:space="720" w:equalWidth="0">
            <w:col w:w="5220" w:space="40"/>
            <w:col w:w="5200"/>
          </w:cols>
        </w:sectPr>
      </w:pPr>
    </w:p>
    <w:p w14:paraId="7A11E00A" w14:textId="77777777" w:rsidR="00B00EA7" w:rsidRDefault="00574B43">
      <w:pPr>
        <w:pStyle w:val="BodyText"/>
        <w:spacing w:before="111" w:line="249" w:lineRule="auto"/>
        <w:ind w:left="719"/>
      </w:pPr>
      <w:r>
        <w:rPr>
          <w:color w:val="00395A"/>
        </w:rPr>
        <w:lastRenderedPageBreak/>
        <w:t>be particularly important.</w:t>
      </w:r>
      <w:r>
        <w:rPr>
          <w:color w:val="00395A"/>
          <w:spacing w:val="-7"/>
        </w:rPr>
        <w:t xml:space="preserve"> </w:t>
      </w:r>
      <w:r>
        <w:rPr>
          <w:color w:val="00395A"/>
        </w:rPr>
        <w:t>Thus, prevention activities at this stage may include encourag­ ing</w:t>
      </w:r>
      <w:r>
        <w:rPr>
          <w:color w:val="00395A"/>
          <w:spacing w:val="-5"/>
        </w:rPr>
        <w:t xml:space="preserve"> </w:t>
      </w:r>
      <w:r>
        <w:rPr>
          <w:color w:val="00395A"/>
        </w:rPr>
        <w:t>participation</w:t>
      </w:r>
      <w:r>
        <w:rPr>
          <w:color w:val="00395A"/>
          <w:spacing w:val="-7"/>
        </w:rPr>
        <w:t xml:space="preserve"> </w:t>
      </w:r>
      <w:r>
        <w:rPr>
          <w:color w:val="00395A"/>
        </w:rPr>
        <w:t>in</w:t>
      </w:r>
      <w:r>
        <w:rPr>
          <w:color w:val="00395A"/>
          <w:spacing w:val="-7"/>
        </w:rPr>
        <w:t xml:space="preserve"> </w:t>
      </w:r>
      <w:r>
        <w:rPr>
          <w:color w:val="00395A"/>
        </w:rPr>
        <w:t>positive</w:t>
      </w:r>
      <w:r>
        <w:rPr>
          <w:color w:val="00395A"/>
          <w:spacing w:val="-6"/>
        </w:rPr>
        <w:t xml:space="preserve"> </w:t>
      </w:r>
      <w:r>
        <w:rPr>
          <w:color w:val="00395A"/>
        </w:rPr>
        <w:t>community</w:t>
      </w:r>
      <w:r>
        <w:rPr>
          <w:color w:val="00395A"/>
          <w:spacing w:val="-8"/>
        </w:rPr>
        <w:t xml:space="preserve"> </w:t>
      </w:r>
      <w:r>
        <w:rPr>
          <w:color w:val="00395A"/>
        </w:rPr>
        <w:t>activi­ ties (e.g.,</w:t>
      </w:r>
      <w:r>
        <w:rPr>
          <w:color w:val="00395A"/>
          <w:spacing w:val="-4"/>
        </w:rPr>
        <w:t xml:space="preserve"> </w:t>
      </w:r>
      <w:r>
        <w:rPr>
          <w:color w:val="00395A"/>
        </w:rPr>
        <w:t>sports and the arts) and</w:t>
      </w:r>
      <w:r>
        <w:rPr>
          <w:color w:val="00395A"/>
        </w:rPr>
        <w:t xml:space="preserve"> community </w:t>
      </w:r>
      <w:r>
        <w:rPr>
          <w:color w:val="00395A"/>
          <w:spacing w:val="-2"/>
        </w:rPr>
        <w:t>service.</w:t>
      </w:r>
    </w:p>
    <w:p w14:paraId="1ACCE9A7" w14:textId="77777777" w:rsidR="00B00EA7" w:rsidRDefault="00574B43">
      <w:pPr>
        <w:pStyle w:val="BodyText"/>
        <w:spacing w:before="166" w:line="249" w:lineRule="auto"/>
        <w:ind w:left="719"/>
      </w:pPr>
      <w:r>
        <w:rPr>
          <w:color w:val="00395A"/>
        </w:rPr>
        <w:t>Intensive care is implemented in a manner</w:t>
      </w:r>
      <w:r>
        <w:rPr>
          <w:color w:val="00395A"/>
          <w:spacing w:val="80"/>
        </w:rPr>
        <w:t xml:space="preserve"> </w:t>
      </w:r>
      <w:r>
        <w:rPr>
          <w:color w:val="00395A"/>
        </w:rPr>
        <w:t>that emphasizes clients’</w:t>
      </w:r>
      <w:r>
        <w:rPr>
          <w:color w:val="00395A"/>
          <w:spacing w:val="-20"/>
        </w:rPr>
        <w:t xml:space="preserve"> </w:t>
      </w:r>
      <w:r>
        <w:rPr>
          <w:color w:val="00395A"/>
        </w:rPr>
        <w:t>participation in defin­ ing and managing their own goals.</w:t>
      </w:r>
      <w:r>
        <w:rPr>
          <w:color w:val="00395A"/>
          <w:spacing w:val="-3"/>
        </w:rPr>
        <w:t xml:space="preserve"> </w:t>
      </w:r>
      <w:r>
        <w:rPr>
          <w:color w:val="00395A"/>
        </w:rPr>
        <w:t>People in intensive care may drop out or return to homelessness</w:t>
      </w:r>
      <w:r>
        <w:rPr>
          <w:color w:val="00395A"/>
          <w:spacing w:val="-15"/>
        </w:rPr>
        <w:t xml:space="preserve"> </w:t>
      </w:r>
      <w:r>
        <w:rPr>
          <w:color w:val="00395A"/>
        </w:rPr>
        <w:t>and</w:t>
      </w:r>
      <w:r>
        <w:rPr>
          <w:color w:val="00395A"/>
          <w:spacing w:val="-15"/>
        </w:rPr>
        <w:t xml:space="preserve"> </w:t>
      </w:r>
      <w:r>
        <w:rPr>
          <w:color w:val="00395A"/>
        </w:rPr>
        <w:t>need</w:t>
      </w:r>
      <w:r>
        <w:rPr>
          <w:color w:val="00395A"/>
          <w:spacing w:val="-15"/>
        </w:rPr>
        <w:t xml:space="preserve"> </w:t>
      </w:r>
      <w:r>
        <w:rPr>
          <w:color w:val="00395A"/>
        </w:rPr>
        <w:t>to</w:t>
      </w:r>
      <w:r>
        <w:rPr>
          <w:color w:val="00395A"/>
          <w:spacing w:val="-15"/>
        </w:rPr>
        <w:t xml:space="preserve"> </w:t>
      </w:r>
      <w:r>
        <w:rPr>
          <w:color w:val="00395A"/>
        </w:rPr>
        <w:t>be</w:t>
      </w:r>
      <w:r>
        <w:rPr>
          <w:color w:val="00395A"/>
          <w:spacing w:val="-15"/>
        </w:rPr>
        <w:t xml:space="preserve"> </w:t>
      </w:r>
      <w:r>
        <w:rPr>
          <w:color w:val="00395A"/>
        </w:rPr>
        <w:t>reengaged</w:t>
      </w:r>
      <w:r>
        <w:rPr>
          <w:color w:val="00395A"/>
          <w:spacing w:val="-15"/>
        </w:rPr>
        <w:t xml:space="preserve"> </w:t>
      </w:r>
      <w:r>
        <w:rPr>
          <w:color w:val="00395A"/>
        </w:rPr>
        <w:t>several times.</w:t>
      </w:r>
      <w:r>
        <w:rPr>
          <w:color w:val="00395A"/>
          <w:spacing w:val="-5"/>
        </w:rPr>
        <w:t xml:space="preserve"> </w:t>
      </w:r>
      <w:r>
        <w:rPr>
          <w:color w:val="00395A"/>
        </w:rPr>
        <w:t>In some</w:t>
      </w:r>
      <w:r>
        <w:rPr>
          <w:color w:val="00395A"/>
        </w:rPr>
        <w:t xml:space="preserve"> cases,</w:t>
      </w:r>
      <w:r>
        <w:rPr>
          <w:color w:val="00395A"/>
          <w:spacing w:val="-5"/>
        </w:rPr>
        <w:t xml:space="preserve"> </w:t>
      </w:r>
      <w:r>
        <w:rPr>
          <w:color w:val="00395A"/>
        </w:rPr>
        <w:t>people verbalize this choice;</w:t>
      </w:r>
      <w:r>
        <w:rPr>
          <w:color w:val="00395A"/>
          <w:spacing w:val="-5"/>
        </w:rPr>
        <w:t xml:space="preserve"> </w:t>
      </w:r>
      <w:r>
        <w:rPr>
          <w:color w:val="00395A"/>
        </w:rPr>
        <w:t>in others,</w:t>
      </w:r>
      <w:r>
        <w:rPr>
          <w:color w:val="00395A"/>
          <w:spacing w:val="-15"/>
        </w:rPr>
        <w:t xml:space="preserve"> </w:t>
      </w:r>
      <w:r>
        <w:rPr>
          <w:color w:val="00395A"/>
        </w:rPr>
        <w:t>it is evidenced by angry out­ bursts,</w:t>
      </w:r>
      <w:r>
        <w:rPr>
          <w:color w:val="00395A"/>
          <w:spacing w:val="-18"/>
        </w:rPr>
        <w:t xml:space="preserve"> </w:t>
      </w:r>
      <w:r>
        <w:rPr>
          <w:color w:val="00395A"/>
        </w:rPr>
        <w:t>disappearance</w:t>
      </w:r>
      <w:r>
        <w:rPr>
          <w:color w:val="00395A"/>
          <w:spacing w:val="-15"/>
        </w:rPr>
        <w:t xml:space="preserve"> </w:t>
      </w:r>
      <w:r>
        <w:rPr>
          <w:color w:val="00395A"/>
        </w:rPr>
        <w:t>from</w:t>
      </w:r>
      <w:r>
        <w:rPr>
          <w:color w:val="00395A"/>
          <w:spacing w:val="-13"/>
        </w:rPr>
        <w:t xml:space="preserve"> </w:t>
      </w:r>
      <w:r>
        <w:rPr>
          <w:color w:val="00395A"/>
        </w:rPr>
        <w:t>services,</w:t>
      </w:r>
      <w:r>
        <w:rPr>
          <w:color w:val="00395A"/>
          <w:spacing w:val="-18"/>
        </w:rPr>
        <w:t xml:space="preserve"> </w:t>
      </w:r>
      <w:r>
        <w:rPr>
          <w:color w:val="00395A"/>
        </w:rPr>
        <w:t>rule</w:t>
      </w:r>
      <w:r>
        <w:rPr>
          <w:color w:val="00395A"/>
          <w:spacing w:val="-9"/>
        </w:rPr>
        <w:t xml:space="preserve"> </w:t>
      </w:r>
      <w:r>
        <w:rPr>
          <w:color w:val="00395A"/>
        </w:rPr>
        <w:t>viola­ tions, or other behaviors. Appropriate responses</w:t>
      </w:r>
      <w:r>
        <w:rPr>
          <w:color w:val="00395A"/>
          <w:spacing w:val="-2"/>
        </w:rPr>
        <w:t xml:space="preserve"> </w:t>
      </w:r>
      <w:r>
        <w:rPr>
          <w:color w:val="00395A"/>
        </w:rPr>
        <w:t>include</w:t>
      </w:r>
      <w:r>
        <w:rPr>
          <w:color w:val="00395A"/>
          <w:spacing w:val="-2"/>
        </w:rPr>
        <w:t xml:space="preserve"> </w:t>
      </w:r>
      <w:r>
        <w:rPr>
          <w:color w:val="00395A"/>
        </w:rPr>
        <w:t>respecting</w:t>
      </w:r>
      <w:r>
        <w:rPr>
          <w:color w:val="00395A"/>
          <w:spacing w:val="-1"/>
        </w:rPr>
        <w:t xml:space="preserve"> </w:t>
      </w:r>
      <w:r>
        <w:rPr>
          <w:color w:val="00395A"/>
        </w:rPr>
        <w:t>personal</w:t>
      </w:r>
      <w:r>
        <w:rPr>
          <w:color w:val="00395A"/>
          <w:spacing w:val="-2"/>
        </w:rPr>
        <w:t xml:space="preserve"> </w:t>
      </w:r>
      <w:r>
        <w:rPr>
          <w:color w:val="00395A"/>
        </w:rPr>
        <w:t>choices, attempting to reengage,</w:t>
      </w:r>
      <w:r>
        <w:rPr>
          <w:color w:val="00395A"/>
          <w:spacing w:val="-14"/>
        </w:rPr>
        <w:t xml:space="preserve"> </w:t>
      </w:r>
      <w:r>
        <w:rPr>
          <w:color w:val="00395A"/>
        </w:rPr>
        <w:t>welcoming the person back, and revising treatment and prevention plans when he or she returns.</w:t>
      </w:r>
      <w:r>
        <w:rPr>
          <w:color w:val="00395A"/>
          <w:spacing w:val="-7"/>
        </w:rPr>
        <w:t xml:space="preserve"> </w:t>
      </w:r>
      <w:r>
        <w:rPr>
          <w:color w:val="00395A"/>
        </w:rPr>
        <w:t xml:space="preserve">Some people in this phase will accept higher intensity transi­ tional housing models combined with behav­ ioral health services </w:t>
      </w:r>
      <w:r>
        <w:rPr>
          <w:color w:val="00395A"/>
        </w:rPr>
        <w:t>as well as social and medical services.</w:t>
      </w:r>
      <w:r>
        <w:rPr>
          <w:color w:val="00395A"/>
          <w:spacing w:val="-5"/>
        </w:rPr>
        <w:t xml:space="preserve"> </w:t>
      </w:r>
      <w:r>
        <w:rPr>
          <w:color w:val="00395A"/>
        </w:rPr>
        <w:t>Others will only accept op­ tions that provide housing and voluntary par­ ticipation in supportive services.</w:t>
      </w:r>
    </w:p>
    <w:p w14:paraId="422C759F" w14:textId="77777777" w:rsidR="00B00EA7" w:rsidRDefault="00574B43">
      <w:pPr>
        <w:pStyle w:val="BodyText"/>
        <w:spacing w:before="177" w:line="249" w:lineRule="auto"/>
        <w:ind w:left="719"/>
      </w:pPr>
      <w:r>
        <w:rPr>
          <w:color w:val="00395A"/>
        </w:rPr>
        <w:t>It is important in the intensive care phase of homelessness rehabilitation to ensure that people maintain t</w:t>
      </w:r>
      <w:r>
        <w:rPr>
          <w:color w:val="00395A"/>
        </w:rPr>
        <w:t>he gains they have made through previous substance abuse and mental health services. Maintaining momentum for recovery</w:t>
      </w:r>
      <w:r>
        <w:rPr>
          <w:color w:val="00395A"/>
          <w:spacing w:val="-15"/>
        </w:rPr>
        <w:t xml:space="preserve"> </w:t>
      </w:r>
      <w:r>
        <w:rPr>
          <w:color w:val="00395A"/>
        </w:rPr>
        <w:t>and</w:t>
      </w:r>
      <w:r>
        <w:rPr>
          <w:color w:val="00395A"/>
          <w:spacing w:val="-15"/>
        </w:rPr>
        <w:t xml:space="preserve"> </w:t>
      </w:r>
      <w:r>
        <w:rPr>
          <w:color w:val="00395A"/>
        </w:rPr>
        <w:t>relapse</w:t>
      </w:r>
      <w:r>
        <w:rPr>
          <w:color w:val="00395A"/>
          <w:spacing w:val="-15"/>
        </w:rPr>
        <w:t xml:space="preserve"> </w:t>
      </w:r>
      <w:r>
        <w:rPr>
          <w:color w:val="00395A"/>
        </w:rPr>
        <w:t>prevention,</w:t>
      </w:r>
      <w:r>
        <w:rPr>
          <w:color w:val="00395A"/>
          <w:spacing w:val="-18"/>
        </w:rPr>
        <w:t xml:space="preserve"> </w:t>
      </w:r>
      <w:r>
        <w:rPr>
          <w:color w:val="00395A"/>
        </w:rPr>
        <w:t>continued</w:t>
      </w:r>
      <w:r>
        <w:rPr>
          <w:color w:val="00395A"/>
          <w:spacing w:val="-15"/>
        </w:rPr>
        <w:t xml:space="preserve"> </w:t>
      </w:r>
      <w:r>
        <w:rPr>
          <w:color w:val="00395A"/>
        </w:rPr>
        <w:t>use of new skills,</w:t>
      </w:r>
      <w:r>
        <w:rPr>
          <w:color w:val="00395A"/>
          <w:spacing w:val="-7"/>
        </w:rPr>
        <w:t xml:space="preserve"> </w:t>
      </w:r>
      <w:r>
        <w:rPr>
          <w:color w:val="00395A"/>
        </w:rPr>
        <w:t>and involvement in community activities</w:t>
      </w:r>
      <w:r>
        <w:rPr>
          <w:color w:val="00395A"/>
          <w:spacing w:val="-9"/>
        </w:rPr>
        <w:t xml:space="preserve"> </w:t>
      </w:r>
      <w:r>
        <w:rPr>
          <w:color w:val="00395A"/>
        </w:rPr>
        <w:t>can</w:t>
      </w:r>
      <w:r>
        <w:rPr>
          <w:color w:val="00395A"/>
          <w:spacing w:val="-7"/>
        </w:rPr>
        <w:t xml:space="preserve"> </w:t>
      </w:r>
      <w:r>
        <w:rPr>
          <w:color w:val="00395A"/>
        </w:rPr>
        <w:t>be</w:t>
      </w:r>
      <w:r>
        <w:rPr>
          <w:color w:val="00395A"/>
          <w:spacing w:val="-6"/>
        </w:rPr>
        <w:t xml:space="preserve"> </w:t>
      </w:r>
      <w:r>
        <w:rPr>
          <w:color w:val="00395A"/>
        </w:rPr>
        <w:t>essential</w:t>
      </w:r>
      <w:r>
        <w:rPr>
          <w:color w:val="00395A"/>
          <w:spacing w:val="-6"/>
        </w:rPr>
        <w:t xml:space="preserve"> </w:t>
      </w:r>
      <w:r>
        <w:rPr>
          <w:color w:val="00395A"/>
        </w:rPr>
        <w:t>at</w:t>
      </w:r>
      <w:r>
        <w:rPr>
          <w:color w:val="00395A"/>
          <w:spacing w:val="-6"/>
        </w:rPr>
        <w:t xml:space="preserve"> </w:t>
      </w:r>
      <w:r>
        <w:rPr>
          <w:color w:val="00395A"/>
        </w:rPr>
        <w:t>this</w:t>
      </w:r>
      <w:r>
        <w:rPr>
          <w:color w:val="00395A"/>
          <w:spacing w:val="-6"/>
        </w:rPr>
        <w:t xml:space="preserve"> </w:t>
      </w:r>
      <w:r>
        <w:rPr>
          <w:color w:val="00395A"/>
        </w:rPr>
        <w:t>point.</w:t>
      </w:r>
      <w:r>
        <w:rPr>
          <w:color w:val="00395A"/>
          <w:spacing w:val="-18"/>
        </w:rPr>
        <w:t xml:space="preserve"> </w:t>
      </w:r>
      <w:r>
        <w:rPr>
          <w:color w:val="00395A"/>
        </w:rPr>
        <w:t>Staying in t</w:t>
      </w:r>
      <w:r>
        <w:rPr>
          <w:color w:val="00395A"/>
        </w:rPr>
        <w:t>ouch with mental health,</w:t>
      </w:r>
      <w:r>
        <w:rPr>
          <w:color w:val="00395A"/>
          <w:spacing w:val="-6"/>
        </w:rPr>
        <w:t xml:space="preserve"> </w:t>
      </w:r>
      <w:r>
        <w:rPr>
          <w:color w:val="00395A"/>
        </w:rPr>
        <w:t>substance abuse, and other resources in the community is criti­ cal, even given transportation problems, em­ ployment considerations, multiple pressing needs, and financial constraints.</w:t>
      </w:r>
    </w:p>
    <w:p w14:paraId="3EA93951" w14:textId="77777777" w:rsidR="00B00EA7" w:rsidRDefault="00574B43">
      <w:pPr>
        <w:pStyle w:val="BodyText"/>
        <w:spacing w:before="173" w:line="249" w:lineRule="auto"/>
        <w:ind w:left="719"/>
      </w:pPr>
      <w:r>
        <w:rPr>
          <w:color w:val="00395A"/>
        </w:rPr>
        <w:t>This</w:t>
      </w:r>
      <w:r>
        <w:rPr>
          <w:color w:val="00395A"/>
          <w:spacing w:val="-2"/>
        </w:rPr>
        <w:t xml:space="preserve"> </w:t>
      </w:r>
      <w:r>
        <w:rPr>
          <w:color w:val="00395A"/>
        </w:rPr>
        <w:t>phase</w:t>
      </w:r>
      <w:r>
        <w:rPr>
          <w:color w:val="00395A"/>
          <w:spacing w:val="-2"/>
        </w:rPr>
        <w:t xml:space="preserve"> </w:t>
      </w:r>
      <w:r>
        <w:rPr>
          <w:color w:val="00395A"/>
        </w:rPr>
        <w:t>requires</w:t>
      </w:r>
      <w:r>
        <w:rPr>
          <w:color w:val="00395A"/>
          <w:spacing w:val="-2"/>
        </w:rPr>
        <w:t xml:space="preserve"> </w:t>
      </w:r>
      <w:r>
        <w:rPr>
          <w:color w:val="00395A"/>
        </w:rPr>
        <w:t>behavioral</w:t>
      </w:r>
      <w:r>
        <w:rPr>
          <w:color w:val="00395A"/>
          <w:spacing w:val="-2"/>
        </w:rPr>
        <w:t xml:space="preserve"> </w:t>
      </w:r>
      <w:r>
        <w:rPr>
          <w:color w:val="00395A"/>
        </w:rPr>
        <w:t>health</w:t>
      </w:r>
      <w:r>
        <w:rPr>
          <w:color w:val="00395A"/>
          <w:spacing w:val="-2"/>
        </w:rPr>
        <w:t xml:space="preserve"> </w:t>
      </w:r>
      <w:r>
        <w:rPr>
          <w:color w:val="00395A"/>
        </w:rPr>
        <w:t>service</w:t>
      </w:r>
      <w:r>
        <w:rPr>
          <w:color w:val="00395A"/>
        </w:rPr>
        <w:t xml:space="preserve">s that are integrated with other ongoing hous­ </w:t>
      </w:r>
      <w:r>
        <w:rPr>
          <w:color w:val="00395A"/>
          <w:w w:val="95"/>
        </w:rPr>
        <w:t xml:space="preserve">ing, healthcare, legal, and social services. Close </w:t>
      </w:r>
      <w:r>
        <w:rPr>
          <w:color w:val="00395A"/>
        </w:rPr>
        <w:t>collaboration</w:t>
      </w:r>
      <w:r>
        <w:rPr>
          <w:color w:val="00395A"/>
          <w:spacing w:val="-12"/>
        </w:rPr>
        <w:t xml:space="preserve"> </w:t>
      </w:r>
      <w:r>
        <w:rPr>
          <w:color w:val="00395A"/>
        </w:rPr>
        <w:t>among</w:t>
      </w:r>
      <w:r>
        <w:rPr>
          <w:color w:val="00395A"/>
          <w:spacing w:val="-10"/>
        </w:rPr>
        <w:t xml:space="preserve"> </w:t>
      </w:r>
      <w:r>
        <w:rPr>
          <w:color w:val="00395A"/>
        </w:rPr>
        <w:t>all</w:t>
      </w:r>
      <w:r>
        <w:rPr>
          <w:color w:val="00395A"/>
          <w:spacing w:val="-11"/>
        </w:rPr>
        <w:t xml:space="preserve"> </w:t>
      </w:r>
      <w:r>
        <w:rPr>
          <w:color w:val="00395A"/>
        </w:rPr>
        <w:t>providers</w:t>
      </w:r>
      <w:r>
        <w:rPr>
          <w:color w:val="00395A"/>
          <w:spacing w:val="-11"/>
        </w:rPr>
        <w:t xml:space="preserve"> </w:t>
      </w:r>
      <w:r>
        <w:rPr>
          <w:color w:val="00395A"/>
        </w:rPr>
        <w:t>is</w:t>
      </w:r>
      <w:r>
        <w:rPr>
          <w:color w:val="00395A"/>
          <w:spacing w:val="-11"/>
        </w:rPr>
        <w:t xml:space="preserve"> </w:t>
      </w:r>
      <w:r>
        <w:rPr>
          <w:color w:val="00395A"/>
        </w:rPr>
        <w:t>a</w:t>
      </w:r>
      <w:r>
        <w:rPr>
          <w:color w:val="00395A"/>
          <w:spacing w:val="-11"/>
        </w:rPr>
        <w:t xml:space="preserve"> </w:t>
      </w:r>
      <w:r>
        <w:rPr>
          <w:color w:val="00395A"/>
        </w:rPr>
        <w:t>priority. The case management skills that treatment</w:t>
      </w:r>
    </w:p>
    <w:p w14:paraId="7D08A91F" w14:textId="77777777" w:rsidR="00B00EA7" w:rsidRDefault="00574B43">
      <w:pPr>
        <w:pStyle w:val="BodyText"/>
        <w:spacing w:before="111" w:line="249" w:lineRule="auto"/>
        <w:ind w:left="328" w:right="381"/>
      </w:pPr>
      <w:r>
        <w:br w:type="column"/>
      </w:r>
      <w:r>
        <w:rPr>
          <w:color w:val="00395A"/>
        </w:rPr>
        <w:t>professionals</w:t>
      </w:r>
      <w:r>
        <w:rPr>
          <w:color w:val="00395A"/>
          <w:spacing w:val="-15"/>
        </w:rPr>
        <w:t xml:space="preserve"> </w:t>
      </w:r>
      <w:r>
        <w:rPr>
          <w:color w:val="00395A"/>
        </w:rPr>
        <w:t>use</w:t>
      </w:r>
      <w:r>
        <w:rPr>
          <w:color w:val="00395A"/>
          <w:spacing w:val="-15"/>
        </w:rPr>
        <w:t xml:space="preserve"> </w:t>
      </w:r>
      <w:r>
        <w:rPr>
          <w:color w:val="00395A"/>
        </w:rPr>
        <w:t>are</w:t>
      </w:r>
      <w:r>
        <w:rPr>
          <w:color w:val="00395A"/>
          <w:spacing w:val="-15"/>
        </w:rPr>
        <w:t xml:space="preserve"> </w:t>
      </w:r>
      <w:r>
        <w:rPr>
          <w:color w:val="00395A"/>
        </w:rPr>
        <w:t>highly</w:t>
      </w:r>
      <w:r>
        <w:rPr>
          <w:color w:val="00395A"/>
          <w:spacing w:val="-15"/>
        </w:rPr>
        <w:t xml:space="preserve"> </w:t>
      </w:r>
      <w:r>
        <w:rPr>
          <w:color w:val="00395A"/>
        </w:rPr>
        <w:t>applicable</w:t>
      </w:r>
      <w:r>
        <w:rPr>
          <w:color w:val="00395A"/>
          <w:spacing w:val="-15"/>
        </w:rPr>
        <w:t xml:space="preserve"> </w:t>
      </w:r>
      <w:r>
        <w:rPr>
          <w:color w:val="00395A"/>
        </w:rPr>
        <w:t>to</w:t>
      </w:r>
      <w:r>
        <w:rPr>
          <w:color w:val="00395A"/>
          <w:spacing w:val="-15"/>
        </w:rPr>
        <w:t xml:space="preserve"> </w:t>
      </w:r>
      <w:r>
        <w:rPr>
          <w:color w:val="00395A"/>
        </w:rPr>
        <w:t>serv­ ing these clients.</w:t>
      </w:r>
    </w:p>
    <w:p w14:paraId="504CFC27" w14:textId="77777777" w:rsidR="00B00EA7" w:rsidRDefault="00574B43">
      <w:pPr>
        <w:pStyle w:val="Heading5"/>
        <w:spacing w:before="198" w:line="252" w:lineRule="auto"/>
        <w:ind w:left="328" w:right="904" w:hanging="5"/>
      </w:pPr>
      <w:r>
        <w:rPr>
          <w:color w:val="33607A"/>
        </w:rPr>
        <w:t>Transition</w:t>
      </w:r>
      <w:r>
        <w:rPr>
          <w:color w:val="33607A"/>
          <w:spacing w:val="-19"/>
        </w:rPr>
        <w:t xml:space="preserve"> </w:t>
      </w:r>
      <w:r>
        <w:rPr>
          <w:color w:val="33607A"/>
        </w:rPr>
        <w:t>from</w:t>
      </w:r>
      <w:r>
        <w:rPr>
          <w:color w:val="33607A"/>
          <w:spacing w:val="-18"/>
        </w:rPr>
        <w:t xml:space="preserve"> </w:t>
      </w:r>
      <w:r>
        <w:rPr>
          <w:color w:val="33607A"/>
        </w:rPr>
        <w:t>intensive</w:t>
      </w:r>
      <w:r>
        <w:rPr>
          <w:color w:val="33607A"/>
          <w:spacing w:val="-18"/>
        </w:rPr>
        <w:t xml:space="preserve"> </w:t>
      </w:r>
      <w:r>
        <w:rPr>
          <w:color w:val="33607A"/>
        </w:rPr>
        <w:t>care</w:t>
      </w:r>
      <w:r>
        <w:rPr>
          <w:color w:val="33607A"/>
          <w:spacing w:val="-15"/>
        </w:rPr>
        <w:t xml:space="preserve"> </w:t>
      </w:r>
      <w:r>
        <w:rPr>
          <w:color w:val="33607A"/>
        </w:rPr>
        <w:t>to</w:t>
      </w:r>
      <w:r>
        <w:rPr>
          <w:color w:val="33607A"/>
        </w:rPr>
        <w:t xml:space="preserve"> ongoing rehabilitation</w:t>
      </w:r>
    </w:p>
    <w:p w14:paraId="3472419B" w14:textId="77777777" w:rsidR="00B00EA7" w:rsidRDefault="00574B43">
      <w:pPr>
        <w:pStyle w:val="BodyText"/>
        <w:spacing w:before="28" w:line="249" w:lineRule="auto"/>
        <w:ind w:left="328" w:right="396"/>
      </w:pPr>
      <w:r>
        <w:rPr>
          <w:color w:val="00395A"/>
        </w:rPr>
        <w:t>Before individuals move into the ongoing homelessness rehabilitation phase (when they are</w:t>
      </w:r>
      <w:r>
        <w:rPr>
          <w:color w:val="00395A"/>
          <w:spacing w:val="-2"/>
        </w:rPr>
        <w:t xml:space="preserve"> </w:t>
      </w:r>
      <w:r>
        <w:rPr>
          <w:color w:val="00395A"/>
        </w:rPr>
        <w:t>preparing</w:t>
      </w:r>
      <w:r>
        <w:rPr>
          <w:color w:val="00395A"/>
          <w:spacing w:val="-1"/>
        </w:rPr>
        <w:t xml:space="preserve"> </w:t>
      </w:r>
      <w:r>
        <w:rPr>
          <w:color w:val="00395A"/>
        </w:rPr>
        <w:t>for</w:t>
      </w:r>
      <w:r>
        <w:rPr>
          <w:color w:val="00395A"/>
          <w:spacing w:val="-3"/>
        </w:rPr>
        <w:t xml:space="preserve"> </w:t>
      </w:r>
      <w:r>
        <w:rPr>
          <w:color w:val="00395A"/>
        </w:rPr>
        <w:t>optimal</w:t>
      </w:r>
      <w:r>
        <w:rPr>
          <w:color w:val="00395A"/>
          <w:spacing w:val="-4"/>
        </w:rPr>
        <w:t xml:space="preserve"> </w:t>
      </w:r>
      <w:r>
        <w:rPr>
          <w:color w:val="00395A"/>
        </w:rPr>
        <w:t>social</w:t>
      </w:r>
      <w:r>
        <w:rPr>
          <w:color w:val="00395A"/>
          <w:spacing w:val="-2"/>
        </w:rPr>
        <w:t xml:space="preserve"> </w:t>
      </w:r>
      <w:r>
        <w:rPr>
          <w:color w:val="00395A"/>
        </w:rPr>
        <w:t>reintegration), it is important to ensure that they have a com­ prehensive and evolving plan for sustaining the process of recovery,</w:t>
      </w:r>
      <w:r>
        <w:rPr>
          <w:color w:val="00395A"/>
          <w:spacing w:val="-9"/>
        </w:rPr>
        <w:t xml:space="preserve"> </w:t>
      </w:r>
      <w:r>
        <w:rPr>
          <w:color w:val="00395A"/>
        </w:rPr>
        <w:t>incl</w:t>
      </w:r>
      <w:r>
        <w:rPr>
          <w:color w:val="00395A"/>
        </w:rPr>
        <w:t>uding acquisition of stable housing,</w:t>
      </w:r>
      <w:r>
        <w:rPr>
          <w:color w:val="00395A"/>
          <w:spacing w:val="-7"/>
        </w:rPr>
        <w:t xml:space="preserve"> </w:t>
      </w:r>
      <w:r>
        <w:rPr>
          <w:color w:val="00395A"/>
        </w:rPr>
        <w:t>gains made in social and other skills, and involvement in community activities.</w:t>
      </w:r>
      <w:r>
        <w:rPr>
          <w:color w:val="00395A"/>
          <w:spacing w:val="-18"/>
        </w:rPr>
        <w:t xml:space="preserve"> </w:t>
      </w:r>
      <w:r>
        <w:rPr>
          <w:color w:val="00395A"/>
        </w:rPr>
        <w:t>Successful plans also include a real­ istic long-term plan for relapse and homeless­ ness prevention, development of strong connections to social supports (e.g.,</w:t>
      </w:r>
      <w:r>
        <w:rPr>
          <w:color w:val="00395A"/>
          <w:spacing w:val="-7"/>
        </w:rPr>
        <w:t xml:space="preserve"> </w:t>
      </w:r>
      <w:r>
        <w:rPr>
          <w:color w:val="00395A"/>
        </w:rPr>
        <w:t>family, faith, and recovery communities), stable in­ come and health benefits (e.g.,</w:t>
      </w:r>
      <w:r>
        <w:rPr>
          <w:color w:val="00395A"/>
          <w:spacing w:val="-6"/>
        </w:rPr>
        <w:t xml:space="preserve"> </w:t>
      </w:r>
      <w:r>
        <w:rPr>
          <w:color w:val="00395A"/>
        </w:rPr>
        <w:t>job skill</w:t>
      </w:r>
      <w:r>
        <w:rPr>
          <w:color w:val="00395A"/>
        </w:rPr>
        <w:t>s and employment,</w:t>
      </w:r>
      <w:r>
        <w:rPr>
          <w:color w:val="00395A"/>
          <w:spacing w:val="-18"/>
        </w:rPr>
        <w:t xml:space="preserve"> </w:t>
      </w:r>
      <w:r>
        <w:rPr>
          <w:color w:val="00395A"/>
        </w:rPr>
        <w:t>health</w:t>
      </w:r>
      <w:r>
        <w:rPr>
          <w:color w:val="00395A"/>
          <w:spacing w:val="-15"/>
        </w:rPr>
        <w:t xml:space="preserve"> </w:t>
      </w:r>
      <w:r>
        <w:rPr>
          <w:color w:val="00395A"/>
        </w:rPr>
        <w:t>insurance,</w:t>
      </w:r>
      <w:r>
        <w:rPr>
          <w:color w:val="00395A"/>
          <w:spacing w:val="-18"/>
        </w:rPr>
        <w:t xml:space="preserve"> </w:t>
      </w:r>
      <w:r>
        <w:rPr>
          <w:color w:val="00395A"/>
        </w:rPr>
        <w:t>Federal</w:t>
      </w:r>
      <w:r>
        <w:rPr>
          <w:color w:val="00395A"/>
          <w:spacing w:val="-11"/>
        </w:rPr>
        <w:t xml:space="preserve"> </w:t>
      </w:r>
      <w:r>
        <w:rPr>
          <w:color w:val="00395A"/>
        </w:rPr>
        <w:t>disabil­ ity benefits,</w:t>
      </w:r>
      <w:r>
        <w:rPr>
          <w:color w:val="00395A"/>
          <w:spacing w:val="-1"/>
        </w:rPr>
        <w:t xml:space="preserve"> </w:t>
      </w:r>
      <w:r>
        <w:rPr>
          <w:color w:val="00395A"/>
        </w:rPr>
        <w:t>local government cash supports, veterans benefits,</w:t>
      </w:r>
      <w:r>
        <w:rPr>
          <w:color w:val="00395A"/>
          <w:spacing w:val="-8"/>
        </w:rPr>
        <w:t xml:space="preserve"> </w:t>
      </w:r>
      <w:r>
        <w:rPr>
          <w:color w:val="00395A"/>
        </w:rPr>
        <w:t>food stamps),</w:t>
      </w:r>
      <w:r>
        <w:rPr>
          <w:color w:val="00395A"/>
          <w:spacing w:val="-8"/>
        </w:rPr>
        <w:t xml:space="preserve"> </w:t>
      </w:r>
      <w:r>
        <w:rPr>
          <w:color w:val="00395A"/>
        </w:rPr>
        <w:t>and meaning­ ful daily activities that complement their re­ covery plans.</w:t>
      </w:r>
    </w:p>
    <w:p w14:paraId="1E4B9E31" w14:textId="77777777" w:rsidR="00B00EA7" w:rsidRDefault="00574B43">
      <w:pPr>
        <w:pStyle w:val="BodyText"/>
        <w:spacing w:before="180" w:line="249" w:lineRule="auto"/>
        <w:ind w:left="328" w:right="381"/>
      </w:pPr>
      <w:r>
        <w:rPr>
          <w:color w:val="00395A"/>
        </w:rPr>
        <w:t>Making the transition from intensive care to the o</w:t>
      </w:r>
      <w:r>
        <w:rPr>
          <w:color w:val="00395A"/>
        </w:rPr>
        <w:t>pen-ended stage of ongoing rehabilita­ tion</w:t>
      </w:r>
      <w:r>
        <w:rPr>
          <w:color w:val="00395A"/>
          <w:spacing w:val="-5"/>
        </w:rPr>
        <w:t xml:space="preserve"> </w:t>
      </w:r>
      <w:r>
        <w:rPr>
          <w:color w:val="00395A"/>
        </w:rPr>
        <w:t>takes</w:t>
      </w:r>
      <w:r>
        <w:rPr>
          <w:color w:val="00395A"/>
          <w:spacing w:val="-3"/>
        </w:rPr>
        <w:t xml:space="preserve"> </w:t>
      </w:r>
      <w:r>
        <w:rPr>
          <w:color w:val="00395A"/>
        </w:rPr>
        <w:t>time.</w:t>
      </w:r>
      <w:r>
        <w:rPr>
          <w:color w:val="00395A"/>
          <w:spacing w:val="-18"/>
        </w:rPr>
        <w:t xml:space="preserve"> </w:t>
      </w:r>
      <w:r>
        <w:rPr>
          <w:color w:val="00395A"/>
        </w:rPr>
        <w:t>Increased</w:t>
      </w:r>
      <w:r>
        <w:rPr>
          <w:color w:val="00395A"/>
          <w:spacing w:val="-5"/>
        </w:rPr>
        <w:t xml:space="preserve"> </w:t>
      </w:r>
      <w:r>
        <w:rPr>
          <w:color w:val="00395A"/>
        </w:rPr>
        <w:t>risk</w:t>
      </w:r>
      <w:r>
        <w:rPr>
          <w:color w:val="00395A"/>
          <w:spacing w:val="-3"/>
        </w:rPr>
        <w:t xml:space="preserve"> </w:t>
      </w:r>
      <w:r>
        <w:rPr>
          <w:color w:val="00395A"/>
        </w:rPr>
        <w:t>of</w:t>
      </w:r>
      <w:r>
        <w:rPr>
          <w:color w:val="00395A"/>
          <w:spacing w:val="-3"/>
        </w:rPr>
        <w:t xml:space="preserve"> </w:t>
      </w:r>
      <w:r>
        <w:rPr>
          <w:color w:val="00395A"/>
        </w:rPr>
        <w:t>dropout</w:t>
      </w:r>
      <w:r>
        <w:rPr>
          <w:color w:val="00395A"/>
          <w:spacing w:val="-3"/>
        </w:rPr>
        <w:t xml:space="preserve"> </w:t>
      </w:r>
      <w:r>
        <w:rPr>
          <w:color w:val="00395A"/>
        </w:rPr>
        <w:t>from services</w:t>
      </w:r>
      <w:r>
        <w:rPr>
          <w:color w:val="00395A"/>
          <w:spacing w:val="-6"/>
        </w:rPr>
        <w:t xml:space="preserve"> </w:t>
      </w:r>
      <w:r>
        <w:rPr>
          <w:color w:val="00395A"/>
        </w:rPr>
        <w:t>(including</w:t>
      </w:r>
      <w:r>
        <w:rPr>
          <w:color w:val="00395A"/>
          <w:spacing w:val="-5"/>
        </w:rPr>
        <w:t xml:space="preserve"> </w:t>
      </w:r>
      <w:r>
        <w:rPr>
          <w:color w:val="00395A"/>
        </w:rPr>
        <w:t>behavioral</w:t>
      </w:r>
      <w:r>
        <w:rPr>
          <w:color w:val="00395A"/>
          <w:spacing w:val="-6"/>
        </w:rPr>
        <w:t xml:space="preserve"> </w:t>
      </w:r>
      <w:r>
        <w:rPr>
          <w:color w:val="00395A"/>
        </w:rPr>
        <w:t>health</w:t>
      </w:r>
      <w:r>
        <w:rPr>
          <w:color w:val="00395A"/>
          <w:spacing w:val="-6"/>
        </w:rPr>
        <w:t xml:space="preserve"> </w:t>
      </w:r>
      <w:r>
        <w:rPr>
          <w:color w:val="00395A"/>
        </w:rPr>
        <w:t>services) because of increased ambivalence is common and can be addressed by providing increased case management services,</w:t>
      </w:r>
      <w:r>
        <w:rPr>
          <w:color w:val="00395A"/>
          <w:spacing w:val="-2"/>
        </w:rPr>
        <w:t xml:space="preserve"> </w:t>
      </w:r>
      <w:r>
        <w:rPr>
          <w:color w:val="00395A"/>
        </w:rPr>
        <w:t>staff at</w:t>
      </w:r>
      <w:r>
        <w:rPr>
          <w:color w:val="00395A"/>
        </w:rPr>
        <w:t>tention,</w:t>
      </w:r>
      <w:r>
        <w:rPr>
          <w:color w:val="00395A"/>
          <w:spacing w:val="-2"/>
        </w:rPr>
        <w:t xml:space="preserve"> </w:t>
      </w:r>
      <w:r>
        <w:rPr>
          <w:color w:val="00395A"/>
        </w:rPr>
        <w:t>in­ centives to remain engaged (e.g.,</w:t>
      </w:r>
      <w:r>
        <w:rPr>
          <w:color w:val="00395A"/>
          <w:spacing w:val="-6"/>
        </w:rPr>
        <w:t xml:space="preserve"> </w:t>
      </w:r>
      <w:r>
        <w:rPr>
          <w:color w:val="00395A"/>
        </w:rPr>
        <w:t>paid voca­ tional services contingent on abstinence and positive work behaviors, transportation), and increased relapse prevention efforts.</w:t>
      </w:r>
    </w:p>
    <w:p w14:paraId="56009132" w14:textId="77777777" w:rsidR="00B00EA7" w:rsidRDefault="00574B43">
      <w:pPr>
        <w:pStyle w:val="BodyText"/>
        <w:spacing w:before="169" w:line="249" w:lineRule="auto"/>
        <w:ind w:left="328" w:right="396"/>
      </w:pPr>
      <w:r>
        <w:rPr>
          <w:color w:val="00395A"/>
        </w:rPr>
        <w:t>Some people may attain such improved func­ tioning, coping skills, so</w:t>
      </w:r>
      <w:r>
        <w:rPr>
          <w:color w:val="00395A"/>
        </w:rPr>
        <w:t>cial support, and fi­ nancial resources that they can maintain independent, affordable housing with follow- up services to ensure their gains in recovery and other areas of functioning. Others may benefit</w:t>
      </w:r>
      <w:r>
        <w:rPr>
          <w:color w:val="00395A"/>
          <w:spacing w:val="-3"/>
        </w:rPr>
        <w:t xml:space="preserve"> </w:t>
      </w:r>
      <w:r>
        <w:rPr>
          <w:color w:val="00395A"/>
        </w:rPr>
        <w:t>from</w:t>
      </w:r>
      <w:r>
        <w:rPr>
          <w:color w:val="00395A"/>
          <w:spacing w:val="-3"/>
        </w:rPr>
        <w:t xml:space="preserve"> </w:t>
      </w:r>
      <w:r>
        <w:rPr>
          <w:color w:val="00395A"/>
        </w:rPr>
        <w:t>1</w:t>
      </w:r>
      <w:r>
        <w:rPr>
          <w:color w:val="00395A"/>
          <w:spacing w:val="-3"/>
        </w:rPr>
        <w:t xml:space="preserve"> </w:t>
      </w:r>
      <w:r>
        <w:rPr>
          <w:color w:val="00395A"/>
        </w:rPr>
        <w:t>to</w:t>
      </w:r>
      <w:r>
        <w:rPr>
          <w:color w:val="00395A"/>
          <w:spacing w:val="-3"/>
        </w:rPr>
        <w:t xml:space="preserve"> </w:t>
      </w:r>
      <w:r>
        <w:rPr>
          <w:color w:val="00395A"/>
        </w:rPr>
        <w:t>2</w:t>
      </w:r>
      <w:r>
        <w:rPr>
          <w:color w:val="00395A"/>
          <w:spacing w:val="-3"/>
        </w:rPr>
        <w:t xml:space="preserve"> </w:t>
      </w:r>
      <w:r>
        <w:rPr>
          <w:color w:val="00395A"/>
        </w:rPr>
        <w:t>years</w:t>
      </w:r>
      <w:r>
        <w:rPr>
          <w:color w:val="00395A"/>
          <w:spacing w:val="-5"/>
        </w:rPr>
        <w:t xml:space="preserve"> </w:t>
      </w:r>
      <w:r>
        <w:rPr>
          <w:color w:val="00395A"/>
        </w:rPr>
        <w:t>or</w:t>
      </w:r>
      <w:r>
        <w:rPr>
          <w:color w:val="00395A"/>
          <w:spacing w:val="-4"/>
        </w:rPr>
        <w:t xml:space="preserve"> </w:t>
      </w:r>
      <w:r>
        <w:rPr>
          <w:color w:val="00395A"/>
        </w:rPr>
        <w:t>more</w:t>
      </w:r>
      <w:r>
        <w:rPr>
          <w:color w:val="00395A"/>
          <w:spacing w:val="-3"/>
        </w:rPr>
        <w:t xml:space="preserve"> </w:t>
      </w:r>
      <w:r>
        <w:rPr>
          <w:color w:val="00395A"/>
        </w:rPr>
        <w:t>of</w:t>
      </w:r>
      <w:r>
        <w:rPr>
          <w:color w:val="00395A"/>
          <w:spacing w:val="-3"/>
        </w:rPr>
        <w:t xml:space="preserve"> </w:t>
      </w:r>
      <w:r>
        <w:rPr>
          <w:color w:val="00395A"/>
        </w:rPr>
        <w:t>a</w:t>
      </w:r>
      <w:r>
        <w:rPr>
          <w:color w:val="00395A"/>
          <w:spacing w:val="-3"/>
        </w:rPr>
        <w:t xml:space="preserve"> </w:t>
      </w:r>
      <w:r>
        <w:rPr>
          <w:color w:val="00395A"/>
        </w:rPr>
        <w:t>support­ ive recovery and housing environment (e.g.,</w:t>
      </w:r>
    </w:p>
    <w:p w14:paraId="6ECF0B5F" w14:textId="77777777" w:rsidR="00B00EA7" w:rsidRDefault="00B00EA7">
      <w:pPr>
        <w:spacing w:line="249" w:lineRule="auto"/>
        <w:sectPr w:rsidR="00B00EA7">
          <w:pgSz w:w="12240" w:h="15840"/>
          <w:pgMar w:top="1280" w:right="1060" w:bottom="1100" w:left="720" w:header="720" w:footer="902" w:gutter="0"/>
          <w:cols w:num="2" w:space="720" w:equalWidth="0">
            <w:col w:w="5212" w:space="40"/>
            <w:col w:w="5208"/>
          </w:cols>
        </w:sectPr>
      </w:pPr>
    </w:p>
    <w:p w14:paraId="17F41E0C" w14:textId="77777777" w:rsidR="00B00EA7" w:rsidRDefault="00574B43">
      <w:pPr>
        <w:pStyle w:val="BodyText"/>
        <w:spacing w:before="111" w:line="249" w:lineRule="auto"/>
      </w:pPr>
      <w:bookmarkStart w:id="13" w:name="_bookmark13"/>
      <w:bookmarkEnd w:id="13"/>
      <w:r>
        <w:rPr>
          <w:color w:val="00395A"/>
        </w:rPr>
        <w:lastRenderedPageBreak/>
        <w:t>Oxford</w:t>
      </w:r>
      <w:r>
        <w:rPr>
          <w:color w:val="00395A"/>
          <w:spacing w:val="-7"/>
        </w:rPr>
        <w:t xml:space="preserve"> </w:t>
      </w:r>
      <w:r>
        <w:rPr>
          <w:color w:val="00395A"/>
        </w:rPr>
        <w:t>Houses)</w:t>
      </w:r>
      <w:r>
        <w:rPr>
          <w:color w:val="00395A"/>
          <w:spacing w:val="-6"/>
        </w:rPr>
        <w:t xml:space="preserve"> </w:t>
      </w:r>
      <w:r>
        <w:rPr>
          <w:color w:val="00395A"/>
        </w:rPr>
        <w:t>to</w:t>
      </w:r>
      <w:r>
        <w:rPr>
          <w:color w:val="00395A"/>
          <w:spacing w:val="-6"/>
        </w:rPr>
        <w:t xml:space="preserve"> </w:t>
      </w:r>
      <w:r>
        <w:rPr>
          <w:color w:val="00395A"/>
        </w:rPr>
        <w:t>develop</w:t>
      </w:r>
      <w:r>
        <w:rPr>
          <w:color w:val="00395A"/>
          <w:spacing w:val="-7"/>
        </w:rPr>
        <w:t xml:space="preserve"> </w:t>
      </w:r>
      <w:r>
        <w:rPr>
          <w:color w:val="00395A"/>
        </w:rPr>
        <w:t>better</w:t>
      </w:r>
      <w:r>
        <w:rPr>
          <w:color w:val="00395A"/>
          <w:spacing w:val="-7"/>
        </w:rPr>
        <w:t xml:space="preserve"> </w:t>
      </w:r>
      <w:r>
        <w:rPr>
          <w:color w:val="00395A"/>
        </w:rPr>
        <w:t>coping</w:t>
      </w:r>
      <w:r>
        <w:rPr>
          <w:color w:val="00395A"/>
          <w:spacing w:val="-5"/>
        </w:rPr>
        <w:t xml:space="preserve"> </w:t>
      </w:r>
      <w:r>
        <w:rPr>
          <w:color w:val="00395A"/>
        </w:rPr>
        <w:t>skills for</w:t>
      </w:r>
      <w:r>
        <w:rPr>
          <w:color w:val="00395A"/>
          <w:spacing w:val="-4"/>
        </w:rPr>
        <w:t xml:space="preserve"> </w:t>
      </w:r>
      <w:r>
        <w:rPr>
          <w:color w:val="00395A"/>
        </w:rPr>
        <w:t>maintaining</w:t>
      </w:r>
      <w:r>
        <w:rPr>
          <w:color w:val="00395A"/>
          <w:spacing w:val="-2"/>
        </w:rPr>
        <w:t xml:space="preserve"> </w:t>
      </w:r>
      <w:r>
        <w:rPr>
          <w:color w:val="00395A"/>
        </w:rPr>
        <w:t>recovery</w:t>
      </w:r>
      <w:r>
        <w:rPr>
          <w:color w:val="00395A"/>
          <w:spacing w:val="-5"/>
        </w:rPr>
        <w:t xml:space="preserve"> </w:t>
      </w:r>
      <w:r>
        <w:rPr>
          <w:color w:val="00395A"/>
        </w:rPr>
        <w:t>and</w:t>
      </w:r>
      <w:r>
        <w:rPr>
          <w:color w:val="00395A"/>
          <w:spacing w:val="-4"/>
        </w:rPr>
        <w:t xml:space="preserve"> </w:t>
      </w:r>
      <w:r>
        <w:rPr>
          <w:color w:val="00395A"/>
        </w:rPr>
        <w:t>improving</w:t>
      </w:r>
      <w:r>
        <w:rPr>
          <w:color w:val="00395A"/>
          <w:spacing w:val="-2"/>
        </w:rPr>
        <w:t xml:space="preserve"> </w:t>
      </w:r>
      <w:r>
        <w:rPr>
          <w:color w:val="00395A"/>
        </w:rPr>
        <w:t>social functioning. Still others need weekly contact with a case manager from a multidisciplin</w:t>
      </w:r>
      <w:r>
        <w:rPr>
          <w:color w:val="00395A"/>
        </w:rPr>
        <w:t>ary, community-based team to address any threats to housing stability and</w:t>
      </w:r>
      <w:r>
        <w:rPr>
          <w:color w:val="00395A"/>
          <w:spacing w:val="-1"/>
        </w:rPr>
        <w:t xml:space="preserve"> </w:t>
      </w:r>
      <w:r>
        <w:rPr>
          <w:color w:val="00395A"/>
        </w:rPr>
        <w:t>recovery as they arise. Transportation issues that limit participation</w:t>
      </w:r>
      <w:r>
        <w:rPr>
          <w:color w:val="00395A"/>
          <w:spacing w:val="40"/>
        </w:rPr>
        <w:t xml:space="preserve"> </w:t>
      </w:r>
      <w:r>
        <w:rPr>
          <w:color w:val="00395A"/>
        </w:rPr>
        <w:t>in ongoing rehabilitation activities must also be addressed prior to exiting this phase.</w:t>
      </w:r>
    </w:p>
    <w:p w14:paraId="0B316072" w14:textId="77777777" w:rsidR="00B00EA7" w:rsidRDefault="00574B43">
      <w:pPr>
        <w:pStyle w:val="BodyText"/>
        <w:spacing w:before="170" w:line="249" w:lineRule="auto"/>
        <w:ind w:right="38"/>
      </w:pPr>
      <w:r>
        <w:rPr>
          <w:color w:val="00395A"/>
        </w:rPr>
        <w:t>Behavioral health coun</w:t>
      </w:r>
      <w:r>
        <w:rPr>
          <w:color w:val="00395A"/>
        </w:rPr>
        <w:t>seling and anticipatory collaborative problem-solving for clients in transition to ongoing rehabilitation are partic­ ularly important. Helping clients stabilize in recovery, engage and maintain attendance in self-help</w:t>
      </w:r>
      <w:r>
        <w:rPr>
          <w:color w:val="00395A"/>
          <w:spacing w:val="-15"/>
        </w:rPr>
        <w:t xml:space="preserve"> </w:t>
      </w:r>
      <w:r>
        <w:rPr>
          <w:color w:val="00395A"/>
        </w:rPr>
        <w:t>programs,</w:t>
      </w:r>
      <w:r>
        <w:rPr>
          <w:color w:val="00395A"/>
          <w:spacing w:val="-18"/>
        </w:rPr>
        <w:t xml:space="preserve"> </w:t>
      </w:r>
      <w:r>
        <w:rPr>
          <w:color w:val="00395A"/>
        </w:rPr>
        <w:t>develop</w:t>
      </w:r>
      <w:r>
        <w:rPr>
          <w:color w:val="00395A"/>
          <w:spacing w:val="-15"/>
        </w:rPr>
        <w:t xml:space="preserve"> </w:t>
      </w:r>
      <w:r>
        <w:rPr>
          <w:color w:val="00395A"/>
        </w:rPr>
        <w:t>a</w:t>
      </w:r>
      <w:r>
        <w:rPr>
          <w:color w:val="00395A"/>
          <w:spacing w:val="-13"/>
        </w:rPr>
        <w:t xml:space="preserve"> </w:t>
      </w:r>
      <w:r>
        <w:rPr>
          <w:color w:val="00395A"/>
        </w:rPr>
        <w:t>realistic</w:t>
      </w:r>
      <w:r>
        <w:rPr>
          <w:color w:val="00395A"/>
          <w:spacing w:val="-12"/>
        </w:rPr>
        <w:t xml:space="preserve"> </w:t>
      </w:r>
      <w:r>
        <w:rPr>
          <w:color w:val="00395A"/>
        </w:rPr>
        <w:t>individ</w:t>
      </w:r>
      <w:r>
        <w:rPr>
          <w:color w:val="00395A"/>
        </w:rPr>
        <w:t>­ ualized</w:t>
      </w:r>
      <w:r>
        <w:rPr>
          <w:color w:val="00395A"/>
          <w:spacing w:val="-15"/>
        </w:rPr>
        <w:t xml:space="preserve"> </w:t>
      </w:r>
      <w:r>
        <w:rPr>
          <w:color w:val="00395A"/>
        </w:rPr>
        <w:t>relapse</w:t>
      </w:r>
      <w:r>
        <w:rPr>
          <w:color w:val="00395A"/>
          <w:spacing w:val="-15"/>
        </w:rPr>
        <w:t xml:space="preserve"> </w:t>
      </w:r>
      <w:r>
        <w:rPr>
          <w:color w:val="00395A"/>
        </w:rPr>
        <w:t>prevention/recovery</w:t>
      </w:r>
      <w:r>
        <w:rPr>
          <w:color w:val="00395A"/>
          <w:spacing w:val="-15"/>
        </w:rPr>
        <w:t xml:space="preserve"> </w:t>
      </w:r>
      <w:r>
        <w:rPr>
          <w:color w:val="00395A"/>
        </w:rPr>
        <w:t>promotion program,</w:t>
      </w:r>
      <w:r>
        <w:rPr>
          <w:color w:val="00395A"/>
          <w:spacing w:val="-7"/>
        </w:rPr>
        <w:t xml:space="preserve"> </w:t>
      </w:r>
      <w:r>
        <w:rPr>
          <w:color w:val="00395A"/>
        </w:rPr>
        <w:t>and begin to develop a healthy life­ style are also important at this point.</w:t>
      </w:r>
    </w:p>
    <w:p w14:paraId="004D9DBB" w14:textId="77777777" w:rsidR="00B00EA7" w:rsidRDefault="00574B43">
      <w:pPr>
        <w:pStyle w:val="Heading5"/>
        <w:spacing w:before="205"/>
        <w:ind w:left="727"/>
      </w:pPr>
      <w:r>
        <w:rPr>
          <w:color w:val="33607A"/>
        </w:rPr>
        <w:t>Ongoing</w:t>
      </w:r>
      <w:r>
        <w:rPr>
          <w:color w:val="33607A"/>
          <w:spacing w:val="-13"/>
        </w:rPr>
        <w:t xml:space="preserve"> </w:t>
      </w:r>
      <w:r>
        <w:rPr>
          <w:color w:val="33607A"/>
          <w:spacing w:val="-2"/>
        </w:rPr>
        <w:t>rehabilitation</w:t>
      </w:r>
    </w:p>
    <w:p w14:paraId="3CA8B7C5" w14:textId="77777777" w:rsidR="00B00EA7" w:rsidRDefault="00574B43">
      <w:pPr>
        <w:pStyle w:val="BodyText"/>
        <w:spacing w:before="40" w:line="249" w:lineRule="auto"/>
        <w:ind w:right="9"/>
      </w:pPr>
      <w:r>
        <w:rPr>
          <w:color w:val="00395A"/>
        </w:rPr>
        <w:t>Ongoing rehabilitation is an open-ended</w:t>
      </w:r>
      <w:r>
        <w:rPr>
          <w:color w:val="00395A"/>
          <w:spacing w:val="80"/>
        </w:rPr>
        <w:t xml:space="preserve"> </w:t>
      </w:r>
      <w:r>
        <w:rPr>
          <w:color w:val="00395A"/>
        </w:rPr>
        <w:t>phase in which people gradually establish an identity as no longer homeless (McQuistion et al.,</w:t>
      </w:r>
      <w:r>
        <w:rPr>
          <w:color w:val="00395A"/>
          <w:spacing w:val="-4"/>
        </w:rPr>
        <w:t xml:space="preserve"> </w:t>
      </w:r>
      <w:r>
        <w:rPr>
          <w:color w:val="00395A"/>
        </w:rPr>
        <w:t>2008).</w:t>
      </w:r>
      <w:r>
        <w:rPr>
          <w:color w:val="00395A"/>
          <w:spacing w:val="-18"/>
        </w:rPr>
        <w:t xml:space="preserve"> </w:t>
      </w:r>
      <w:r>
        <w:rPr>
          <w:color w:val="00395A"/>
        </w:rPr>
        <w:t>This stage includes an active and continuing supportive counseling relationship and continued participation in prevention programs as appropriate (e.g.,</w:t>
      </w:r>
      <w:r>
        <w:rPr>
          <w:color w:val="00395A"/>
          <w:spacing w:val="-4"/>
        </w:rPr>
        <w:t xml:space="preserve"> </w:t>
      </w:r>
      <w:r>
        <w:rPr>
          <w:color w:val="00395A"/>
        </w:rPr>
        <w:t>regular follow- up meetings to address any problems related</w:t>
      </w:r>
      <w:r>
        <w:rPr>
          <w:color w:val="00395A"/>
          <w:spacing w:val="40"/>
        </w:rPr>
        <w:t xml:space="preserve"> </w:t>
      </w:r>
      <w:r>
        <w:rPr>
          <w:color w:val="00395A"/>
        </w:rPr>
        <w:t>to housing stability and recovery).</w:t>
      </w:r>
      <w:r>
        <w:rPr>
          <w:color w:val="00395A"/>
          <w:spacing w:val="-1"/>
        </w:rPr>
        <w:t xml:space="preserve"> </w:t>
      </w:r>
      <w:r>
        <w:rPr>
          <w:color w:val="00395A"/>
        </w:rPr>
        <w:t>In this stage,</w:t>
      </w:r>
      <w:r>
        <w:rPr>
          <w:color w:val="00395A"/>
          <w:spacing w:val="-18"/>
        </w:rPr>
        <w:t xml:space="preserve"> </w:t>
      </w:r>
      <w:r>
        <w:rPr>
          <w:color w:val="00395A"/>
        </w:rPr>
        <w:t>clients</w:t>
      </w:r>
      <w:r>
        <w:rPr>
          <w:color w:val="00395A"/>
          <w:spacing w:val="-10"/>
        </w:rPr>
        <w:t xml:space="preserve"> </w:t>
      </w:r>
      <w:r>
        <w:rPr>
          <w:color w:val="00395A"/>
        </w:rPr>
        <w:t>have</w:t>
      </w:r>
      <w:r>
        <w:rPr>
          <w:color w:val="00395A"/>
          <w:spacing w:val="-6"/>
        </w:rPr>
        <w:t xml:space="preserve"> </w:t>
      </w:r>
      <w:r>
        <w:rPr>
          <w:color w:val="00395A"/>
        </w:rPr>
        <w:t>a</w:t>
      </w:r>
      <w:r>
        <w:rPr>
          <w:color w:val="00395A"/>
          <w:spacing w:val="-6"/>
        </w:rPr>
        <w:t xml:space="preserve"> </w:t>
      </w:r>
      <w:r>
        <w:rPr>
          <w:color w:val="00395A"/>
        </w:rPr>
        <w:t>contact</w:t>
      </w:r>
      <w:r>
        <w:rPr>
          <w:color w:val="00395A"/>
          <w:spacing w:val="-6"/>
        </w:rPr>
        <w:t xml:space="preserve"> </w:t>
      </w:r>
      <w:r>
        <w:rPr>
          <w:color w:val="00395A"/>
        </w:rPr>
        <w:t>person</w:t>
      </w:r>
      <w:r>
        <w:rPr>
          <w:color w:val="00395A"/>
          <w:spacing w:val="-7"/>
        </w:rPr>
        <w:t xml:space="preserve"> </w:t>
      </w:r>
      <w:r>
        <w:rPr>
          <w:color w:val="00395A"/>
        </w:rPr>
        <w:t>in</w:t>
      </w:r>
      <w:r>
        <w:rPr>
          <w:color w:val="00395A"/>
          <w:spacing w:val="-7"/>
        </w:rPr>
        <w:t xml:space="preserve"> </w:t>
      </w:r>
      <w:r>
        <w:rPr>
          <w:color w:val="00395A"/>
        </w:rPr>
        <w:t>case</w:t>
      </w:r>
      <w:r>
        <w:rPr>
          <w:color w:val="00395A"/>
          <w:spacing w:val="-6"/>
        </w:rPr>
        <w:t xml:space="preserve"> </w:t>
      </w:r>
      <w:r>
        <w:rPr>
          <w:color w:val="00395A"/>
        </w:rPr>
        <w:t>of</w:t>
      </w:r>
      <w:r>
        <w:rPr>
          <w:color w:val="00395A"/>
          <w:spacing w:val="-6"/>
        </w:rPr>
        <w:t xml:space="preserve"> </w:t>
      </w:r>
      <w:r>
        <w:rPr>
          <w:color w:val="00395A"/>
        </w:rPr>
        <w:t>a crisis or relapse.</w:t>
      </w:r>
    </w:p>
    <w:p w14:paraId="2F9EDA2F" w14:textId="77777777" w:rsidR="00B00EA7" w:rsidRDefault="00574B43">
      <w:pPr>
        <w:pStyle w:val="BodyText"/>
        <w:spacing w:before="171" w:line="249" w:lineRule="auto"/>
      </w:pPr>
      <w:r>
        <w:rPr>
          <w:color w:val="00395A"/>
        </w:rPr>
        <w:t>You can play a significant</w:t>
      </w:r>
      <w:r>
        <w:rPr>
          <w:color w:val="00395A"/>
          <w:spacing w:val="-2"/>
        </w:rPr>
        <w:t xml:space="preserve"> </w:t>
      </w:r>
      <w:r>
        <w:rPr>
          <w:color w:val="00395A"/>
        </w:rPr>
        <w:t>role as the program participant begins to depend less on</w:t>
      </w:r>
      <w:r>
        <w:rPr>
          <w:color w:val="00395A"/>
        </w:rPr>
        <w:t xml:space="preserve"> services and</w:t>
      </w:r>
      <w:r>
        <w:rPr>
          <w:color w:val="00395A"/>
          <w:spacing w:val="-13"/>
        </w:rPr>
        <w:t xml:space="preserve"> </w:t>
      </w:r>
      <w:r>
        <w:rPr>
          <w:color w:val="00395A"/>
        </w:rPr>
        <w:t>service</w:t>
      </w:r>
      <w:r>
        <w:rPr>
          <w:color w:val="00395A"/>
          <w:spacing w:val="-8"/>
        </w:rPr>
        <w:t xml:space="preserve"> </w:t>
      </w:r>
      <w:r>
        <w:rPr>
          <w:color w:val="00395A"/>
        </w:rPr>
        <w:t>providers</w:t>
      </w:r>
      <w:r>
        <w:rPr>
          <w:color w:val="00395A"/>
          <w:spacing w:val="-8"/>
        </w:rPr>
        <w:t xml:space="preserve"> </w:t>
      </w:r>
      <w:r>
        <w:rPr>
          <w:color w:val="00395A"/>
        </w:rPr>
        <w:t>for</w:t>
      </w:r>
      <w:r>
        <w:rPr>
          <w:color w:val="00395A"/>
          <w:spacing w:val="-10"/>
        </w:rPr>
        <w:t xml:space="preserve"> </w:t>
      </w:r>
      <w:r>
        <w:rPr>
          <w:color w:val="00395A"/>
        </w:rPr>
        <w:t>assistance.</w:t>
      </w:r>
      <w:r>
        <w:rPr>
          <w:color w:val="00395A"/>
          <w:spacing w:val="-21"/>
        </w:rPr>
        <w:t xml:space="preserve"> </w:t>
      </w:r>
      <w:r>
        <w:rPr>
          <w:color w:val="00395A"/>
        </w:rPr>
        <w:t>Your</w:t>
      </w:r>
      <w:r>
        <w:rPr>
          <w:color w:val="00395A"/>
          <w:spacing w:val="-9"/>
        </w:rPr>
        <w:t xml:space="preserve"> </w:t>
      </w:r>
      <w:r>
        <w:rPr>
          <w:color w:val="00395A"/>
        </w:rPr>
        <w:t>con­ sistent,</w:t>
      </w:r>
      <w:r>
        <w:rPr>
          <w:color w:val="00395A"/>
          <w:spacing w:val="-18"/>
        </w:rPr>
        <w:t xml:space="preserve"> </w:t>
      </w:r>
      <w:r>
        <w:rPr>
          <w:color w:val="00395A"/>
        </w:rPr>
        <w:t>ongoing</w:t>
      </w:r>
      <w:r>
        <w:rPr>
          <w:color w:val="00395A"/>
          <w:spacing w:val="-15"/>
        </w:rPr>
        <w:t xml:space="preserve"> </w:t>
      </w:r>
      <w:r>
        <w:rPr>
          <w:color w:val="00395A"/>
        </w:rPr>
        <w:t>collaborative</w:t>
      </w:r>
      <w:r>
        <w:rPr>
          <w:color w:val="00395A"/>
          <w:spacing w:val="-15"/>
        </w:rPr>
        <w:t xml:space="preserve"> </w:t>
      </w:r>
      <w:r>
        <w:rPr>
          <w:color w:val="00395A"/>
        </w:rPr>
        <w:t>relationship</w:t>
      </w:r>
      <w:r>
        <w:rPr>
          <w:color w:val="00395A"/>
          <w:spacing w:val="-15"/>
        </w:rPr>
        <w:t xml:space="preserve"> </w:t>
      </w:r>
      <w:r>
        <w:rPr>
          <w:color w:val="00395A"/>
        </w:rPr>
        <w:t>with clients may be especially beneficial as their</w:t>
      </w:r>
    </w:p>
    <w:p w14:paraId="7C250839" w14:textId="77777777" w:rsidR="00B00EA7" w:rsidRDefault="00574B43">
      <w:pPr>
        <w:pStyle w:val="BodyText"/>
        <w:spacing w:before="5" w:line="249" w:lineRule="auto"/>
        <w:ind w:left="719" w:right="13"/>
      </w:pPr>
      <w:r>
        <w:rPr>
          <w:color w:val="00395A"/>
        </w:rPr>
        <w:t>self-concept, expectations for the future, self- esteem,</w:t>
      </w:r>
      <w:r>
        <w:rPr>
          <w:color w:val="00395A"/>
          <w:spacing w:val="-11"/>
        </w:rPr>
        <w:t xml:space="preserve"> </w:t>
      </w:r>
      <w:r>
        <w:rPr>
          <w:color w:val="00395A"/>
        </w:rPr>
        <w:t xml:space="preserve">and ability to manage life’s problems </w:t>
      </w:r>
      <w:r>
        <w:rPr>
          <w:color w:val="00395A"/>
          <w:spacing w:val="-2"/>
        </w:rPr>
        <w:t>evolve.</w:t>
      </w:r>
      <w:r>
        <w:rPr>
          <w:color w:val="00395A"/>
          <w:spacing w:val="-21"/>
        </w:rPr>
        <w:t xml:space="preserve"> </w:t>
      </w:r>
      <w:r>
        <w:rPr>
          <w:color w:val="00395A"/>
          <w:spacing w:val="-2"/>
        </w:rPr>
        <w:t>Your</w:t>
      </w:r>
      <w:r>
        <w:rPr>
          <w:color w:val="00395A"/>
          <w:spacing w:val="-13"/>
        </w:rPr>
        <w:t xml:space="preserve"> </w:t>
      </w:r>
      <w:r>
        <w:rPr>
          <w:color w:val="00395A"/>
          <w:spacing w:val="-2"/>
        </w:rPr>
        <w:t>support</w:t>
      </w:r>
      <w:r>
        <w:rPr>
          <w:color w:val="00395A"/>
          <w:spacing w:val="-13"/>
        </w:rPr>
        <w:t xml:space="preserve"> </w:t>
      </w:r>
      <w:r>
        <w:rPr>
          <w:color w:val="00395A"/>
          <w:spacing w:val="-2"/>
        </w:rPr>
        <w:t>for</w:t>
      </w:r>
      <w:r>
        <w:rPr>
          <w:color w:val="00395A"/>
          <w:spacing w:val="-13"/>
        </w:rPr>
        <w:t xml:space="preserve"> </w:t>
      </w:r>
      <w:r>
        <w:rPr>
          <w:color w:val="00395A"/>
          <w:spacing w:val="-2"/>
        </w:rPr>
        <w:t>the</w:t>
      </w:r>
      <w:r>
        <w:rPr>
          <w:color w:val="00395A"/>
          <w:spacing w:val="-11"/>
        </w:rPr>
        <w:t xml:space="preserve"> </w:t>
      </w:r>
      <w:r>
        <w:rPr>
          <w:color w:val="00395A"/>
          <w:spacing w:val="-2"/>
        </w:rPr>
        <w:t>person’s</w:t>
      </w:r>
      <w:r>
        <w:rPr>
          <w:color w:val="00395A"/>
          <w:spacing w:val="-11"/>
        </w:rPr>
        <w:t xml:space="preserve"> </w:t>
      </w:r>
      <w:r>
        <w:rPr>
          <w:color w:val="00395A"/>
          <w:spacing w:val="-2"/>
        </w:rPr>
        <w:t xml:space="preserve">continued </w:t>
      </w:r>
      <w:r>
        <w:rPr>
          <w:color w:val="00395A"/>
        </w:rPr>
        <w:t>attendance at 12-Step and other wellness self- management programs and involvement in new community activities is</w:t>
      </w:r>
      <w:r>
        <w:rPr>
          <w:color w:val="00395A"/>
        </w:rPr>
        <w:t xml:space="preserve"> also helpful.</w:t>
      </w:r>
      <w:r>
        <w:rPr>
          <w:color w:val="00395A"/>
          <w:spacing w:val="-16"/>
        </w:rPr>
        <w:t xml:space="preserve"> </w:t>
      </w:r>
      <w:r>
        <w:rPr>
          <w:color w:val="00395A"/>
        </w:rPr>
        <w:t>You can be a role model for appropriate absinent behavior and help people share with others</w:t>
      </w:r>
    </w:p>
    <w:p w14:paraId="33B97A07" w14:textId="77777777" w:rsidR="00B00EA7" w:rsidRDefault="00574B43">
      <w:pPr>
        <w:pStyle w:val="BodyText"/>
        <w:spacing w:before="111" w:line="249" w:lineRule="auto"/>
        <w:ind w:left="322" w:right="388"/>
      </w:pPr>
      <w:r>
        <w:br w:type="column"/>
      </w:r>
      <w:r>
        <w:rPr>
          <w:color w:val="00395A"/>
        </w:rPr>
        <w:t>what</w:t>
      </w:r>
      <w:r>
        <w:rPr>
          <w:color w:val="00395A"/>
          <w:spacing w:val="-1"/>
        </w:rPr>
        <w:t xml:space="preserve"> </w:t>
      </w:r>
      <w:r>
        <w:rPr>
          <w:color w:val="00395A"/>
        </w:rPr>
        <w:t>they</w:t>
      </w:r>
      <w:r>
        <w:rPr>
          <w:color w:val="00395A"/>
          <w:spacing w:val="-1"/>
        </w:rPr>
        <w:t xml:space="preserve"> </w:t>
      </w:r>
      <w:r>
        <w:rPr>
          <w:color w:val="00395A"/>
        </w:rPr>
        <w:t>have</w:t>
      </w:r>
      <w:r>
        <w:rPr>
          <w:color w:val="00395A"/>
          <w:spacing w:val="-1"/>
        </w:rPr>
        <w:t xml:space="preserve"> </w:t>
      </w:r>
      <w:r>
        <w:rPr>
          <w:color w:val="00395A"/>
        </w:rPr>
        <w:t>learned</w:t>
      </w:r>
      <w:r>
        <w:rPr>
          <w:color w:val="00395A"/>
          <w:spacing w:val="-2"/>
        </w:rPr>
        <w:t xml:space="preserve"> </w:t>
      </w:r>
      <w:r>
        <w:rPr>
          <w:color w:val="00395A"/>
        </w:rPr>
        <w:t>in</w:t>
      </w:r>
      <w:r>
        <w:rPr>
          <w:color w:val="00395A"/>
          <w:spacing w:val="-2"/>
        </w:rPr>
        <w:t xml:space="preserve"> </w:t>
      </w:r>
      <w:r>
        <w:rPr>
          <w:color w:val="00395A"/>
        </w:rPr>
        <w:t>their</w:t>
      </w:r>
      <w:r>
        <w:rPr>
          <w:color w:val="00395A"/>
          <w:spacing w:val="-2"/>
        </w:rPr>
        <w:t xml:space="preserve"> </w:t>
      </w:r>
      <w:r>
        <w:rPr>
          <w:color w:val="00395A"/>
        </w:rPr>
        <w:t>transition</w:t>
      </w:r>
      <w:r>
        <w:rPr>
          <w:color w:val="00395A"/>
          <w:spacing w:val="-2"/>
        </w:rPr>
        <w:t xml:space="preserve"> </w:t>
      </w:r>
      <w:r>
        <w:rPr>
          <w:color w:val="00395A"/>
        </w:rPr>
        <w:t>from homelessness to an interdependent relation­ ship with their environments.</w:t>
      </w:r>
    </w:p>
    <w:p w14:paraId="6D8B3A2E" w14:textId="77777777" w:rsidR="00B00EA7" w:rsidRDefault="00574B43">
      <w:pPr>
        <w:pStyle w:val="Heading3"/>
        <w:spacing w:before="255" w:line="230" w:lineRule="auto"/>
        <w:ind w:left="322" w:right="398"/>
      </w:pPr>
      <w:r>
        <w:rPr>
          <w:color w:val="33607A"/>
          <w:spacing w:val="-14"/>
        </w:rPr>
        <w:t>Clinical</w:t>
      </w:r>
      <w:r>
        <w:rPr>
          <w:color w:val="33607A"/>
          <w:spacing w:val="-44"/>
        </w:rPr>
        <w:t xml:space="preserve"> </w:t>
      </w:r>
      <w:r>
        <w:rPr>
          <w:color w:val="33607A"/>
          <w:spacing w:val="-14"/>
        </w:rPr>
        <w:t>Interventions</w:t>
      </w:r>
      <w:r>
        <w:rPr>
          <w:color w:val="33607A"/>
          <w:spacing w:val="-43"/>
        </w:rPr>
        <w:t xml:space="preserve"> </w:t>
      </w:r>
      <w:r>
        <w:rPr>
          <w:color w:val="33607A"/>
          <w:spacing w:val="-14"/>
        </w:rPr>
        <w:t>and</w:t>
      </w:r>
      <w:r>
        <w:rPr>
          <w:color w:val="33607A"/>
          <w:spacing w:val="-14"/>
        </w:rPr>
        <w:t xml:space="preserve"> Strategies</w:t>
      </w:r>
      <w:r>
        <w:rPr>
          <w:color w:val="33607A"/>
          <w:spacing w:val="-43"/>
        </w:rPr>
        <w:t xml:space="preserve"> </w:t>
      </w:r>
      <w:r>
        <w:rPr>
          <w:color w:val="33607A"/>
          <w:spacing w:val="-14"/>
        </w:rPr>
        <w:t>for</w:t>
      </w:r>
      <w:r>
        <w:rPr>
          <w:color w:val="33607A"/>
          <w:spacing w:val="-43"/>
        </w:rPr>
        <w:t xml:space="preserve"> </w:t>
      </w:r>
      <w:r>
        <w:rPr>
          <w:color w:val="33607A"/>
          <w:spacing w:val="-14"/>
        </w:rPr>
        <w:t>Serving</w:t>
      </w:r>
      <w:r>
        <w:rPr>
          <w:color w:val="33607A"/>
          <w:spacing w:val="-46"/>
        </w:rPr>
        <w:t xml:space="preserve"> </w:t>
      </w:r>
      <w:r>
        <w:rPr>
          <w:color w:val="33607A"/>
          <w:spacing w:val="-14"/>
        </w:rPr>
        <w:t xml:space="preserve">People </w:t>
      </w:r>
      <w:r>
        <w:rPr>
          <w:color w:val="33607A"/>
        </w:rPr>
        <w:t>Who</w:t>
      </w:r>
      <w:r>
        <w:rPr>
          <w:color w:val="33607A"/>
          <w:spacing w:val="-27"/>
        </w:rPr>
        <w:t xml:space="preserve"> </w:t>
      </w:r>
      <w:r>
        <w:rPr>
          <w:color w:val="33607A"/>
        </w:rPr>
        <w:t>Are</w:t>
      </w:r>
      <w:r>
        <w:rPr>
          <w:color w:val="33607A"/>
          <w:spacing w:val="-26"/>
        </w:rPr>
        <w:t xml:space="preserve"> </w:t>
      </w:r>
      <w:r>
        <w:rPr>
          <w:color w:val="33607A"/>
        </w:rPr>
        <w:t>Homeless</w:t>
      </w:r>
    </w:p>
    <w:p w14:paraId="1143D62C" w14:textId="77777777" w:rsidR="00B00EA7" w:rsidRDefault="00574B43">
      <w:pPr>
        <w:pStyle w:val="BodyText"/>
        <w:spacing w:before="145" w:line="249" w:lineRule="auto"/>
        <w:ind w:left="322" w:right="394"/>
      </w:pPr>
      <w:r>
        <w:rPr>
          <w:color w:val="00395A"/>
        </w:rPr>
        <w:t>Behavioral health service providers working with people who experience homelessness need special skills.</w:t>
      </w:r>
      <w:r>
        <w:rPr>
          <w:color w:val="00395A"/>
          <w:spacing w:val="-10"/>
        </w:rPr>
        <w:t xml:space="preserve"> </w:t>
      </w:r>
      <w:r>
        <w:rPr>
          <w:color w:val="00395A"/>
        </w:rPr>
        <w:t>Specific knowledge about homelessness and its effect on recovery and change is important,</w:t>
      </w:r>
      <w:r>
        <w:rPr>
          <w:color w:val="00395A"/>
          <w:spacing w:val="-6"/>
        </w:rPr>
        <w:t xml:space="preserve"> </w:t>
      </w:r>
      <w:r>
        <w:rPr>
          <w:color w:val="00395A"/>
        </w:rPr>
        <w:t>as is careful assessment and modification of attitudes that affect your work with this population.</w:t>
      </w:r>
      <w:r>
        <w:rPr>
          <w:color w:val="00395A"/>
          <w:spacing w:val="-6"/>
        </w:rPr>
        <w:t xml:space="preserve"> </w:t>
      </w:r>
      <w:r>
        <w:rPr>
          <w:color w:val="00395A"/>
        </w:rPr>
        <w:t>Understanding the cultural</w:t>
      </w:r>
      <w:r>
        <w:rPr>
          <w:color w:val="00395A"/>
          <w:spacing w:val="-9"/>
        </w:rPr>
        <w:t xml:space="preserve"> </w:t>
      </w:r>
      <w:r>
        <w:rPr>
          <w:color w:val="00395A"/>
        </w:rPr>
        <w:t>context</w:t>
      </w:r>
      <w:r>
        <w:rPr>
          <w:color w:val="00395A"/>
          <w:spacing w:val="-9"/>
        </w:rPr>
        <w:t xml:space="preserve"> </w:t>
      </w:r>
      <w:r>
        <w:rPr>
          <w:color w:val="00395A"/>
        </w:rPr>
        <w:t>of</w:t>
      </w:r>
      <w:r>
        <w:rPr>
          <w:color w:val="00395A"/>
          <w:spacing w:val="-9"/>
        </w:rPr>
        <w:t xml:space="preserve"> </w:t>
      </w:r>
      <w:r>
        <w:rPr>
          <w:color w:val="00395A"/>
        </w:rPr>
        <w:t>clients</w:t>
      </w:r>
      <w:r>
        <w:rPr>
          <w:color w:val="00395A"/>
          <w:spacing w:val="-11"/>
        </w:rPr>
        <w:t xml:space="preserve"> </w:t>
      </w:r>
      <w:r>
        <w:rPr>
          <w:color w:val="00395A"/>
        </w:rPr>
        <w:t>and</w:t>
      </w:r>
      <w:r>
        <w:rPr>
          <w:color w:val="00395A"/>
          <w:spacing w:val="-10"/>
        </w:rPr>
        <w:t xml:space="preserve"> </w:t>
      </w:r>
      <w:r>
        <w:rPr>
          <w:color w:val="00395A"/>
        </w:rPr>
        <w:t>having</w:t>
      </w:r>
      <w:r>
        <w:rPr>
          <w:color w:val="00395A"/>
          <w:spacing w:val="-8"/>
        </w:rPr>
        <w:t xml:space="preserve"> </w:t>
      </w:r>
      <w:r>
        <w:rPr>
          <w:color w:val="00395A"/>
        </w:rPr>
        <w:t>the</w:t>
      </w:r>
      <w:r>
        <w:rPr>
          <w:color w:val="00395A"/>
          <w:spacing w:val="-9"/>
        </w:rPr>
        <w:t xml:space="preserve"> </w:t>
      </w:r>
      <w:r>
        <w:rPr>
          <w:color w:val="00395A"/>
        </w:rPr>
        <w:t>skills</w:t>
      </w:r>
      <w:r>
        <w:rPr>
          <w:color w:val="00395A"/>
        </w:rPr>
        <w:t xml:space="preserve"> to adapt to a variety of cultures of people who are</w:t>
      </w:r>
      <w:r>
        <w:rPr>
          <w:color w:val="00395A"/>
          <w:spacing w:val="-1"/>
        </w:rPr>
        <w:t xml:space="preserve"> </w:t>
      </w:r>
      <w:r>
        <w:rPr>
          <w:color w:val="00395A"/>
        </w:rPr>
        <w:t>homeless</w:t>
      </w:r>
      <w:r>
        <w:rPr>
          <w:color w:val="00395A"/>
          <w:spacing w:val="-1"/>
        </w:rPr>
        <w:t xml:space="preserve"> </w:t>
      </w:r>
      <w:r>
        <w:rPr>
          <w:color w:val="00395A"/>
        </w:rPr>
        <w:t>is</w:t>
      </w:r>
      <w:r>
        <w:rPr>
          <w:color w:val="00395A"/>
          <w:spacing w:val="-1"/>
        </w:rPr>
        <w:t xml:space="preserve"> </w:t>
      </w:r>
      <w:r>
        <w:rPr>
          <w:color w:val="00395A"/>
        </w:rPr>
        <w:t>very</w:t>
      </w:r>
      <w:r>
        <w:rPr>
          <w:color w:val="00395A"/>
          <w:spacing w:val="-1"/>
        </w:rPr>
        <w:t xml:space="preserve"> </w:t>
      </w:r>
      <w:r>
        <w:rPr>
          <w:color w:val="00395A"/>
        </w:rPr>
        <w:t>important.</w:t>
      </w:r>
      <w:r>
        <w:rPr>
          <w:color w:val="00395A"/>
          <w:spacing w:val="-2"/>
        </w:rPr>
        <w:t xml:space="preserve"> </w:t>
      </w:r>
      <w:r>
        <w:rPr>
          <w:color w:val="00395A"/>
        </w:rPr>
        <w:t>The</w:t>
      </w:r>
      <w:r>
        <w:rPr>
          <w:color w:val="00395A"/>
          <w:spacing w:val="-1"/>
        </w:rPr>
        <w:t xml:space="preserve"> </w:t>
      </w:r>
      <w:r>
        <w:rPr>
          <w:color w:val="00395A"/>
        </w:rPr>
        <w:t>skills</w:t>
      </w:r>
      <w:r>
        <w:rPr>
          <w:color w:val="00395A"/>
          <w:spacing w:val="-1"/>
        </w:rPr>
        <w:t xml:space="preserve"> </w:t>
      </w:r>
      <w:r>
        <w:rPr>
          <w:color w:val="00395A"/>
        </w:rPr>
        <w:t>you normally use in providing behavioral health services</w:t>
      </w:r>
      <w:r>
        <w:rPr>
          <w:color w:val="00395A"/>
          <w:spacing w:val="-11"/>
        </w:rPr>
        <w:t xml:space="preserve"> </w:t>
      </w:r>
      <w:r>
        <w:rPr>
          <w:color w:val="00395A"/>
        </w:rPr>
        <w:t>are</w:t>
      </w:r>
      <w:r>
        <w:rPr>
          <w:color w:val="00395A"/>
          <w:spacing w:val="-11"/>
        </w:rPr>
        <w:t xml:space="preserve"> </w:t>
      </w:r>
      <w:r>
        <w:rPr>
          <w:color w:val="00395A"/>
        </w:rPr>
        <w:t>applicable</w:t>
      </w:r>
      <w:r>
        <w:rPr>
          <w:color w:val="00395A"/>
          <w:spacing w:val="-11"/>
        </w:rPr>
        <w:t xml:space="preserve"> </w:t>
      </w:r>
      <w:r>
        <w:rPr>
          <w:color w:val="00395A"/>
        </w:rPr>
        <w:t>but</w:t>
      </w:r>
      <w:r>
        <w:rPr>
          <w:color w:val="00395A"/>
          <w:spacing w:val="-11"/>
        </w:rPr>
        <w:t xml:space="preserve"> </w:t>
      </w:r>
      <w:r>
        <w:rPr>
          <w:color w:val="00395A"/>
        </w:rPr>
        <w:t>may</w:t>
      </w:r>
      <w:r>
        <w:rPr>
          <w:color w:val="00395A"/>
          <w:spacing w:val="-11"/>
        </w:rPr>
        <w:t xml:space="preserve"> </w:t>
      </w:r>
      <w:r>
        <w:rPr>
          <w:color w:val="00395A"/>
        </w:rPr>
        <w:t>also</w:t>
      </w:r>
      <w:r>
        <w:rPr>
          <w:color w:val="00395A"/>
          <w:spacing w:val="-11"/>
        </w:rPr>
        <w:t xml:space="preserve"> </w:t>
      </w:r>
      <w:r>
        <w:rPr>
          <w:color w:val="00395A"/>
        </w:rPr>
        <w:t>need</w:t>
      </w:r>
      <w:r>
        <w:rPr>
          <w:color w:val="00395A"/>
          <w:spacing w:val="-11"/>
        </w:rPr>
        <w:t xml:space="preserve"> </w:t>
      </w:r>
      <w:r>
        <w:rPr>
          <w:color w:val="00395A"/>
        </w:rPr>
        <w:t>to</w:t>
      </w:r>
      <w:r>
        <w:rPr>
          <w:color w:val="00395A"/>
          <w:spacing w:val="-11"/>
        </w:rPr>
        <w:t xml:space="preserve"> </w:t>
      </w:r>
      <w:r>
        <w:rPr>
          <w:color w:val="00395A"/>
        </w:rPr>
        <w:t>be modified or honed to address the specific needs of people experienci</w:t>
      </w:r>
      <w:r>
        <w:rPr>
          <w:color w:val="00395A"/>
        </w:rPr>
        <w:t xml:space="preserve">ng or facing home­ </w:t>
      </w:r>
      <w:r>
        <w:rPr>
          <w:color w:val="00395A"/>
          <w:spacing w:val="-2"/>
        </w:rPr>
        <w:t>lessness.</w:t>
      </w:r>
    </w:p>
    <w:p w14:paraId="727C1958" w14:textId="77777777" w:rsidR="00B00EA7" w:rsidRDefault="00574B43">
      <w:pPr>
        <w:pStyle w:val="BodyText"/>
        <w:spacing w:before="173" w:line="249" w:lineRule="auto"/>
        <w:ind w:left="322" w:right="376"/>
      </w:pPr>
      <w:r>
        <w:rPr>
          <w:color w:val="00395A"/>
        </w:rPr>
        <w:t>It is beyond the scope of most behavioral health programs to meet many of the urgent needs of people who are homeless.</w:t>
      </w:r>
      <w:r>
        <w:rPr>
          <w:color w:val="00395A"/>
          <w:spacing w:val="-13"/>
        </w:rPr>
        <w:t xml:space="preserve"> </w:t>
      </w:r>
      <w:r>
        <w:rPr>
          <w:color w:val="00395A"/>
        </w:rPr>
        <w:t>Inevitably, this means that you—who may be the point of contact or “first door”</w:t>
      </w:r>
      <w:r>
        <w:rPr>
          <w:color w:val="00395A"/>
          <w:spacing w:val="-17"/>
        </w:rPr>
        <w:t xml:space="preserve"> </w:t>
      </w:r>
      <w:r>
        <w:rPr>
          <w:color w:val="00395A"/>
        </w:rPr>
        <w:t>for a person who is homeless</w:t>
      </w:r>
      <w:r>
        <w:rPr>
          <w:color w:val="00395A"/>
          <w:spacing w:val="-15"/>
        </w:rPr>
        <w:t xml:space="preserve"> </w:t>
      </w:r>
      <w:r>
        <w:rPr>
          <w:color w:val="00395A"/>
        </w:rPr>
        <w:t>or</w:t>
      </w:r>
      <w:r>
        <w:rPr>
          <w:color w:val="00395A"/>
          <w:spacing w:val="-15"/>
        </w:rPr>
        <w:t xml:space="preserve"> </w:t>
      </w:r>
      <w:r>
        <w:rPr>
          <w:color w:val="00395A"/>
        </w:rPr>
        <w:t>facing</w:t>
      </w:r>
      <w:r>
        <w:rPr>
          <w:color w:val="00395A"/>
          <w:spacing w:val="-15"/>
        </w:rPr>
        <w:t xml:space="preserve"> </w:t>
      </w:r>
      <w:r>
        <w:rPr>
          <w:color w:val="00395A"/>
        </w:rPr>
        <w:t>homelessness—must</w:t>
      </w:r>
      <w:r>
        <w:rPr>
          <w:color w:val="00395A"/>
          <w:spacing w:val="-15"/>
        </w:rPr>
        <w:t xml:space="preserve"> </w:t>
      </w:r>
      <w:r>
        <w:rPr>
          <w:color w:val="00395A"/>
        </w:rPr>
        <w:t>have</w:t>
      </w:r>
      <w:r>
        <w:rPr>
          <w:color w:val="00395A"/>
          <w:spacing w:val="-15"/>
        </w:rPr>
        <w:t xml:space="preserve"> </w:t>
      </w:r>
      <w:r>
        <w:rPr>
          <w:color w:val="00395A"/>
        </w:rPr>
        <w:t>a working knowledge of resources in the com­ munity for these people,</w:t>
      </w:r>
      <w:r>
        <w:rPr>
          <w:color w:val="00395A"/>
          <w:spacing w:val="-4"/>
        </w:rPr>
        <w:t xml:space="preserve"> </w:t>
      </w:r>
      <w:r>
        <w:rPr>
          <w:color w:val="00395A"/>
        </w:rPr>
        <w:t>not only for housing services,</w:t>
      </w:r>
      <w:r>
        <w:rPr>
          <w:color w:val="00395A"/>
          <w:spacing w:val="-10"/>
        </w:rPr>
        <w:t xml:space="preserve"> </w:t>
      </w:r>
      <w:r>
        <w:rPr>
          <w:color w:val="00395A"/>
        </w:rPr>
        <w:t>but also for services that address physical health care,</w:t>
      </w:r>
      <w:r>
        <w:rPr>
          <w:color w:val="00395A"/>
          <w:spacing w:val="-8"/>
        </w:rPr>
        <w:t xml:space="preserve"> </w:t>
      </w:r>
      <w:r>
        <w:rPr>
          <w:color w:val="00395A"/>
        </w:rPr>
        <w:t>financial crises,</w:t>
      </w:r>
      <w:r>
        <w:rPr>
          <w:color w:val="00395A"/>
          <w:spacing w:val="-8"/>
        </w:rPr>
        <w:t xml:space="preserve"> </w:t>
      </w:r>
      <w:r>
        <w:rPr>
          <w:color w:val="00395A"/>
        </w:rPr>
        <w:t>criminal justice constraints, and dietary needs, among other concerns.</w:t>
      </w:r>
      <w:r>
        <w:rPr>
          <w:color w:val="00395A"/>
          <w:spacing w:val="-1"/>
        </w:rPr>
        <w:t xml:space="preserve"> </w:t>
      </w:r>
      <w:r>
        <w:rPr>
          <w:color w:val="00395A"/>
        </w:rPr>
        <w:t>Ideally,</w:t>
      </w:r>
      <w:r>
        <w:rPr>
          <w:color w:val="00395A"/>
          <w:spacing w:val="-1"/>
        </w:rPr>
        <w:t xml:space="preserve"> </w:t>
      </w:r>
      <w:r>
        <w:rPr>
          <w:color w:val="00395A"/>
        </w:rPr>
        <w:t>a behavioral health program will maintain reciprocal alliances with other community resources that allow for efficient case management of persons with complex needs.</w:t>
      </w:r>
    </w:p>
    <w:p w14:paraId="1DE52A20" w14:textId="77777777" w:rsidR="00B00EA7" w:rsidRDefault="00574B43">
      <w:pPr>
        <w:pStyle w:val="BodyText"/>
        <w:spacing w:before="177" w:line="249" w:lineRule="auto"/>
        <w:ind w:left="322" w:right="485"/>
      </w:pPr>
      <w:r>
        <w:rPr>
          <w:color w:val="00395A"/>
        </w:rPr>
        <w:t>Additional</w:t>
      </w:r>
      <w:r>
        <w:rPr>
          <w:color w:val="00395A"/>
        </w:rPr>
        <w:t>ly, people who are homeless may have special mental health and substance abuse</w:t>
      </w:r>
      <w:r>
        <w:rPr>
          <w:color w:val="00395A"/>
          <w:spacing w:val="-5"/>
        </w:rPr>
        <w:t xml:space="preserve"> </w:t>
      </w:r>
      <w:r>
        <w:rPr>
          <w:color w:val="00395A"/>
        </w:rPr>
        <w:t>treatment</w:t>
      </w:r>
      <w:r>
        <w:rPr>
          <w:color w:val="00395A"/>
          <w:spacing w:val="-3"/>
        </w:rPr>
        <w:t xml:space="preserve"> </w:t>
      </w:r>
      <w:r>
        <w:rPr>
          <w:color w:val="00395A"/>
        </w:rPr>
        <w:t>needs,</w:t>
      </w:r>
      <w:r>
        <w:rPr>
          <w:color w:val="00395A"/>
          <w:spacing w:val="-18"/>
        </w:rPr>
        <w:t xml:space="preserve"> </w:t>
      </w:r>
      <w:r>
        <w:rPr>
          <w:color w:val="00395A"/>
        </w:rPr>
        <w:t>including</w:t>
      </w:r>
      <w:r>
        <w:rPr>
          <w:color w:val="00395A"/>
          <w:spacing w:val="-2"/>
        </w:rPr>
        <w:t xml:space="preserve"> </w:t>
      </w:r>
      <w:r>
        <w:rPr>
          <w:color w:val="00395A"/>
        </w:rPr>
        <w:t>special</w:t>
      </w:r>
      <w:r>
        <w:rPr>
          <w:color w:val="00395A"/>
          <w:spacing w:val="-3"/>
        </w:rPr>
        <w:t xml:space="preserve"> </w:t>
      </w:r>
      <w:r>
        <w:rPr>
          <w:color w:val="00395A"/>
        </w:rPr>
        <w:t>trau­ ma-informed treatment services, specialized</w:t>
      </w:r>
    </w:p>
    <w:p w14:paraId="7B8DC97D" w14:textId="77777777" w:rsidR="00B00EA7" w:rsidRDefault="00B00EA7">
      <w:pPr>
        <w:spacing w:line="249" w:lineRule="auto"/>
        <w:sectPr w:rsidR="00B00EA7">
          <w:pgSz w:w="12240" w:h="15840"/>
          <w:pgMar w:top="1280" w:right="1060" w:bottom="1100" w:left="720" w:header="720" w:footer="902" w:gutter="0"/>
          <w:cols w:num="2" w:space="720" w:equalWidth="0">
            <w:col w:w="5218" w:space="40"/>
            <w:col w:w="5202"/>
          </w:cols>
        </w:sectPr>
      </w:pPr>
    </w:p>
    <w:p w14:paraId="0977C5A3" w14:textId="77777777" w:rsidR="00B00EA7" w:rsidRDefault="00574B43">
      <w:pPr>
        <w:pStyle w:val="BodyText"/>
        <w:spacing w:before="111" w:line="249" w:lineRule="auto"/>
      </w:pPr>
      <w:r>
        <w:rPr>
          <w:color w:val="00395A"/>
        </w:rPr>
        <w:lastRenderedPageBreak/>
        <w:t>care</w:t>
      </w:r>
      <w:r>
        <w:rPr>
          <w:color w:val="00395A"/>
          <w:spacing w:val="-2"/>
        </w:rPr>
        <w:t xml:space="preserve"> </w:t>
      </w:r>
      <w:r>
        <w:rPr>
          <w:color w:val="00395A"/>
        </w:rPr>
        <w:t>for</w:t>
      </w:r>
      <w:r>
        <w:rPr>
          <w:color w:val="00395A"/>
          <w:spacing w:val="-3"/>
        </w:rPr>
        <w:t xml:space="preserve"> </w:t>
      </w:r>
      <w:r>
        <w:rPr>
          <w:color w:val="00395A"/>
        </w:rPr>
        <w:t>co-occurring</w:t>
      </w:r>
      <w:r>
        <w:rPr>
          <w:color w:val="00395A"/>
          <w:spacing w:val="-1"/>
        </w:rPr>
        <w:t xml:space="preserve"> </w:t>
      </w:r>
      <w:r>
        <w:rPr>
          <w:color w:val="00395A"/>
        </w:rPr>
        <w:t>disorders,</w:t>
      </w:r>
      <w:r>
        <w:rPr>
          <w:color w:val="00395A"/>
          <w:spacing w:val="-18"/>
        </w:rPr>
        <w:t xml:space="preserve"> </w:t>
      </w:r>
      <w:r>
        <w:rPr>
          <w:color w:val="00395A"/>
        </w:rPr>
        <w:t>services</w:t>
      </w:r>
      <w:r>
        <w:rPr>
          <w:color w:val="00395A"/>
          <w:spacing w:val="-2"/>
        </w:rPr>
        <w:t xml:space="preserve"> </w:t>
      </w:r>
      <w:r>
        <w:rPr>
          <w:color w:val="00395A"/>
        </w:rPr>
        <w:t>to</w:t>
      </w:r>
      <w:r>
        <w:rPr>
          <w:color w:val="00395A"/>
          <w:spacing w:val="-2"/>
        </w:rPr>
        <w:t xml:space="preserve"> </w:t>
      </w:r>
      <w:r>
        <w:rPr>
          <w:color w:val="00395A"/>
        </w:rPr>
        <w:t>en­ sure</w:t>
      </w:r>
      <w:r>
        <w:rPr>
          <w:color w:val="00395A"/>
          <w:spacing w:val="-1"/>
        </w:rPr>
        <w:t xml:space="preserve"> </w:t>
      </w:r>
      <w:r>
        <w:rPr>
          <w:color w:val="00395A"/>
        </w:rPr>
        <w:t>medication</w:t>
      </w:r>
      <w:r>
        <w:rPr>
          <w:color w:val="00395A"/>
          <w:spacing w:val="-2"/>
        </w:rPr>
        <w:t xml:space="preserve"> </w:t>
      </w:r>
      <w:r>
        <w:rPr>
          <w:color w:val="00395A"/>
        </w:rPr>
        <w:t>mana</w:t>
      </w:r>
      <w:r>
        <w:rPr>
          <w:color w:val="00395A"/>
        </w:rPr>
        <w:t>gement,</w:t>
      </w:r>
      <w:r>
        <w:rPr>
          <w:color w:val="00395A"/>
          <w:spacing w:val="-2"/>
        </w:rPr>
        <w:t xml:space="preserve"> </w:t>
      </w:r>
      <w:r>
        <w:rPr>
          <w:color w:val="00395A"/>
        </w:rPr>
        <w:t>and</w:t>
      </w:r>
      <w:r>
        <w:rPr>
          <w:color w:val="00395A"/>
          <w:spacing w:val="-2"/>
        </w:rPr>
        <w:t xml:space="preserve"> </w:t>
      </w:r>
      <w:r>
        <w:rPr>
          <w:color w:val="00395A"/>
        </w:rPr>
        <w:t>close</w:t>
      </w:r>
      <w:r>
        <w:rPr>
          <w:color w:val="00395A"/>
          <w:spacing w:val="-1"/>
        </w:rPr>
        <w:t xml:space="preserve"> </w:t>
      </w:r>
      <w:r>
        <w:rPr>
          <w:color w:val="00395A"/>
        </w:rPr>
        <w:t xml:space="preserve">medi­ cal supervision while undergoing </w:t>
      </w:r>
      <w:r>
        <w:rPr>
          <w:color w:val="00395A"/>
          <w:spacing w:val="-2"/>
        </w:rPr>
        <w:t>detoxification.</w:t>
      </w:r>
    </w:p>
    <w:p w14:paraId="52E5B031" w14:textId="77777777" w:rsidR="00B00EA7" w:rsidRDefault="00574B43">
      <w:pPr>
        <w:pStyle w:val="BodyText"/>
        <w:spacing w:before="165" w:line="249" w:lineRule="auto"/>
        <w:ind w:right="10"/>
      </w:pPr>
      <w:r>
        <w:rPr>
          <w:color w:val="00395A"/>
        </w:rPr>
        <w:t xml:space="preserve">If not already integrated into programming, treatment programs must include prevention programs in their alliances, because many of these programs are designed to meet high- priority </w:t>
      </w:r>
      <w:r>
        <w:rPr>
          <w:color w:val="00395A"/>
        </w:rPr>
        <w:t>needs of persons</w:t>
      </w:r>
      <w:r>
        <w:rPr>
          <w:color w:val="00395A"/>
          <w:spacing w:val="-1"/>
        </w:rPr>
        <w:t xml:space="preserve"> </w:t>
      </w:r>
      <w:r>
        <w:rPr>
          <w:color w:val="00395A"/>
        </w:rPr>
        <w:t xml:space="preserve">and families who are homeless (e.g., skills development, parenting education, expanding recreational opportuni­ ties, community involvement). Larger pro­ </w:t>
      </w:r>
      <w:r>
        <w:rPr>
          <w:color w:val="00395A"/>
          <w:spacing w:val="-2"/>
        </w:rPr>
        <w:t>grams,</w:t>
      </w:r>
      <w:r>
        <w:rPr>
          <w:color w:val="00395A"/>
          <w:spacing w:val="-18"/>
        </w:rPr>
        <w:t xml:space="preserve"> </w:t>
      </w:r>
      <w:r>
        <w:rPr>
          <w:color w:val="00395A"/>
          <w:spacing w:val="-2"/>
        </w:rPr>
        <w:t>especially</w:t>
      </w:r>
      <w:r>
        <w:rPr>
          <w:color w:val="00395A"/>
          <w:spacing w:val="-3"/>
        </w:rPr>
        <w:t xml:space="preserve"> </w:t>
      </w:r>
      <w:r>
        <w:rPr>
          <w:color w:val="00395A"/>
          <w:spacing w:val="-2"/>
        </w:rPr>
        <w:t>treatment programs,</w:t>
      </w:r>
      <w:r>
        <w:rPr>
          <w:color w:val="00395A"/>
          <w:spacing w:val="-18"/>
        </w:rPr>
        <w:t xml:space="preserve"> </w:t>
      </w:r>
      <w:r>
        <w:rPr>
          <w:color w:val="00395A"/>
          <w:spacing w:val="-2"/>
        </w:rPr>
        <w:t xml:space="preserve">may also </w:t>
      </w:r>
      <w:r>
        <w:rPr>
          <w:color w:val="00395A"/>
        </w:rPr>
        <w:t>have a designated case management staf</w:t>
      </w:r>
      <w:r>
        <w:rPr>
          <w:color w:val="00395A"/>
        </w:rPr>
        <w:t>f member</w:t>
      </w:r>
      <w:r>
        <w:rPr>
          <w:color w:val="00395A"/>
          <w:spacing w:val="-4"/>
        </w:rPr>
        <w:t xml:space="preserve"> </w:t>
      </w:r>
      <w:r>
        <w:rPr>
          <w:color w:val="00395A"/>
        </w:rPr>
        <w:t>who</w:t>
      </w:r>
      <w:r>
        <w:rPr>
          <w:color w:val="00395A"/>
          <w:spacing w:val="-3"/>
        </w:rPr>
        <w:t xml:space="preserve"> </w:t>
      </w:r>
      <w:r>
        <w:rPr>
          <w:color w:val="00395A"/>
        </w:rPr>
        <w:t>coordinates</w:t>
      </w:r>
      <w:r>
        <w:rPr>
          <w:color w:val="00395A"/>
          <w:spacing w:val="-5"/>
        </w:rPr>
        <w:t xml:space="preserve"> </w:t>
      </w:r>
      <w:r>
        <w:rPr>
          <w:color w:val="00395A"/>
        </w:rPr>
        <w:t>referrals</w:t>
      </w:r>
      <w:r>
        <w:rPr>
          <w:color w:val="00395A"/>
          <w:spacing w:val="-3"/>
        </w:rPr>
        <w:t xml:space="preserve"> </w:t>
      </w:r>
      <w:r>
        <w:rPr>
          <w:color w:val="00395A"/>
        </w:rPr>
        <w:t>and</w:t>
      </w:r>
      <w:r>
        <w:rPr>
          <w:color w:val="00395A"/>
          <w:spacing w:val="-4"/>
        </w:rPr>
        <w:t xml:space="preserve"> </w:t>
      </w:r>
      <w:r>
        <w:rPr>
          <w:color w:val="00395A"/>
        </w:rPr>
        <w:t>ensures that clients follow through on referrals and</w:t>
      </w:r>
      <w:r>
        <w:rPr>
          <w:color w:val="00395A"/>
          <w:spacing w:val="40"/>
        </w:rPr>
        <w:t xml:space="preserve"> </w:t>
      </w:r>
      <w:r>
        <w:rPr>
          <w:color w:val="00395A"/>
        </w:rPr>
        <w:t>that services are provided.</w:t>
      </w:r>
    </w:p>
    <w:p w14:paraId="50A5278F" w14:textId="77777777" w:rsidR="00B00EA7" w:rsidRDefault="00574B43">
      <w:pPr>
        <w:pStyle w:val="BodyText"/>
        <w:spacing w:before="171" w:line="113" w:lineRule="exact"/>
      </w:pPr>
      <w:r>
        <w:rPr>
          <w:color w:val="00395A"/>
        </w:rPr>
        <w:t>This</w:t>
      </w:r>
      <w:r>
        <w:rPr>
          <w:color w:val="00395A"/>
          <w:spacing w:val="-15"/>
        </w:rPr>
        <w:t xml:space="preserve"> </w:t>
      </w:r>
      <w:r>
        <w:rPr>
          <w:color w:val="00395A"/>
        </w:rPr>
        <w:t>TIP</w:t>
      </w:r>
      <w:r>
        <w:rPr>
          <w:color w:val="00395A"/>
          <w:spacing w:val="-11"/>
        </w:rPr>
        <w:t xml:space="preserve"> </w:t>
      </w:r>
      <w:r>
        <w:rPr>
          <w:color w:val="00395A"/>
        </w:rPr>
        <w:t>discusses</w:t>
      </w:r>
      <w:r>
        <w:rPr>
          <w:color w:val="00395A"/>
          <w:spacing w:val="-8"/>
        </w:rPr>
        <w:t xml:space="preserve"> </w:t>
      </w:r>
      <w:r>
        <w:rPr>
          <w:color w:val="00395A"/>
        </w:rPr>
        <w:t>seven</w:t>
      </w:r>
      <w:r>
        <w:rPr>
          <w:color w:val="00395A"/>
          <w:spacing w:val="-11"/>
        </w:rPr>
        <w:t xml:space="preserve"> </w:t>
      </w:r>
      <w:r>
        <w:rPr>
          <w:color w:val="00395A"/>
        </w:rPr>
        <w:t>activities</w:t>
      </w:r>
      <w:r>
        <w:rPr>
          <w:color w:val="00395A"/>
          <w:spacing w:val="-9"/>
        </w:rPr>
        <w:t xml:space="preserve"> </w:t>
      </w:r>
      <w:r>
        <w:rPr>
          <w:color w:val="00395A"/>
        </w:rPr>
        <w:t>common</w:t>
      </w:r>
      <w:r>
        <w:rPr>
          <w:color w:val="00395A"/>
          <w:spacing w:val="-10"/>
        </w:rPr>
        <w:t xml:space="preserve"> </w:t>
      </w:r>
      <w:r>
        <w:rPr>
          <w:color w:val="00395A"/>
          <w:spacing w:val="-5"/>
        </w:rPr>
        <w:t>to</w:t>
      </w:r>
    </w:p>
    <w:p w14:paraId="6AEB7808" w14:textId="77777777" w:rsidR="00B00EA7" w:rsidRDefault="00574B43">
      <w:pPr>
        <w:pStyle w:val="BodyText"/>
        <w:spacing w:before="111" w:line="249" w:lineRule="auto"/>
        <w:ind w:left="324" w:right="301"/>
      </w:pPr>
      <w:r>
        <w:br w:type="column"/>
      </w:r>
      <w:r>
        <w:rPr>
          <w:color w:val="00395A"/>
        </w:rPr>
        <w:t>from them.</w:t>
      </w:r>
      <w:r>
        <w:rPr>
          <w:color w:val="00395A"/>
          <w:spacing w:val="-16"/>
        </w:rPr>
        <w:t xml:space="preserve"> </w:t>
      </w:r>
      <w:r>
        <w:rPr>
          <w:color w:val="00395A"/>
        </w:rPr>
        <w:t>It may well mean developing rap­ port</w:t>
      </w:r>
      <w:r>
        <w:rPr>
          <w:color w:val="00395A"/>
          <w:spacing w:val="-8"/>
        </w:rPr>
        <w:t xml:space="preserve"> </w:t>
      </w:r>
      <w:r>
        <w:rPr>
          <w:color w:val="00395A"/>
        </w:rPr>
        <w:t>with</w:t>
      </w:r>
      <w:r>
        <w:rPr>
          <w:color w:val="00395A"/>
          <w:spacing w:val="-5"/>
        </w:rPr>
        <w:t xml:space="preserve"> </w:t>
      </w:r>
      <w:r>
        <w:rPr>
          <w:color w:val="00395A"/>
        </w:rPr>
        <w:t>people</w:t>
      </w:r>
      <w:r>
        <w:rPr>
          <w:color w:val="00395A"/>
          <w:spacing w:val="-5"/>
        </w:rPr>
        <w:t xml:space="preserve"> </w:t>
      </w:r>
      <w:r>
        <w:rPr>
          <w:color w:val="00395A"/>
        </w:rPr>
        <w:t>who,</w:t>
      </w:r>
      <w:r>
        <w:rPr>
          <w:color w:val="00395A"/>
          <w:spacing w:val="-18"/>
        </w:rPr>
        <w:t xml:space="preserve"> </w:t>
      </w:r>
      <w:r>
        <w:rPr>
          <w:color w:val="00395A"/>
        </w:rPr>
        <w:t>because</w:t>
      </w:r>
      <w:r>
        <w:rPr>
          <w:color w:val="00395A"/>
          <w:spacing w:val="-5"/>
        </w:rPr>
        <w:t xml:space="preserve"> </w:t>
      </w:r>
      <w:r>
        <w:rPr>
          <w:color w:val="00395A"/>
        </w:rPr>
        <w:t>of</w:t>
      </w:r>
      <w:r>
        <w:rPr>
          <w:color w:val="00395A"/>
          <w:spacing w:val="-5"/>
        </w:rPr>
        <w:t xml:space="preserve"> </w:t>
      </w:r>
      <w:r>
        <w:rPr>
          <w:color w:val="00395A"/>
        </w:rPr>
        <w:t>their</w:t>
      </w:r>
      <w:r>
        <w:rPr>
          <w:color w:val="00395A"/>
          <w:spacing w:val="-6"/>
        </w:rPr>
        <w:t xml:space="preserve"> </w:t>
      </w:r>
      <w:r>
        <w:rPr>
          <w:color w:val="00395A"/>
        </w:rPr>
        <w:t>experi­ ences,</w:t>
      </w:r>
      <w:r>
        <w:rPr>
          <w:color w:val="00395A"/>
          <w:spacing w:val="-8"/>
        </w:rPr>
        <w:t xml:space="preserve"> </w:t>
      </w:r>
      <w:r>
        <w:rPr>
          <w:color w:val="00395A"/>
        </w:rPr>
        <w:t xml:space="preserve">have no expectation of a positive </w:t>
      </w:r>
      <w:r>
        <w:rPr>
          <w:color w:val="00395A"/>
          <w:spacing w:val="-2"/>
        </w:rPr>
        <w:t>outcome.</w:t>
      </w:r>
    </w:p>
    <w:p w14:paraId="6668B800" w14:textId="77777777" w:rsidR="00B00EA7" w:rsidRDefault="00574B43">
      <w:pPr>
        <w:pStyle w:val="BodyText"/>
        <w:spacing w:before="165" w:line="249" w:lineRule="auto"/>
        <w:ind w:left="324" w:right="301"/>
      </w:pPr>
      <w:r>
        <w:rPr>
          <w:color w:val="00395A"/>
        </w:rPr>
        <w:t>Outreach is particularly relevant to the en­ gagement</w:t>
      </w:r>
      <w:r>
        <w:rPr>
          <w:color w:val="00395A"/>
          <w:spacing w:val="-15"/>
        </w:rPr>
        <w:t xml:space="preserve"> </w:t>
      </w:r>
      <w:r>
        <w:rPr>
          <w:color w:val="00395A"/>
        </w:rPr>
        <w:t>stage</w:t>
      </w:r>
      <w:r>
        <w:rPr>
          <w:color w:val="00395A"/>
          <w:spacing w:val="-15"/>
        </w:rPr>
        <w:t xml:space="preserve"> </w:t>
      </w:r>
      <w:r>
        <w:rPr>
          <w:color w:val="00395A"/>
        </w:rPr>
        <w:t>of</w:t>
      </w:r>
      <w:r>
        <w:rPr>
          <w:color w:val="00395A"/>
          <w:spacing w:val="-15"/>
        </w:rPr>
        <w:t xml:space="preserve"> </w:t>
      </w:r>
      <w:r>
        <w:rPr>
          <w:color w:val="00395A"/>
        </w:rPr>
        <w:t>homelessness</w:t>
      </w:r>
      <w:r>
        <w:rPr>
          <w:color w:val="00395A"/>
          <w:spacing w:val="-15"/>
        </w:rPr>
        <w:t xml:space="preserve"> </w:t>
      </w:r>
      <w:r>
        <w:rPr>
          <w:color w:val="00395A"/>
        </w:rPr>
        <w:t>rehabilitation. It</w:t>
      </w:r>
      <w:r>
        <w:rPr>
          <w:color w:val="00395A"/>
          <w:spacing w:val="-10"/>
        </w:rPr>
        <w:t xml:space="preserve"> </w:t>
      </w:r>
      <w:r>
        <w:rPr>
          <w:color w:val="00395A"/>
        </w:rPr>
        <w:t>involves</w:t>
      </w:r>
      <w:r>
        <w:rPr>
          <w:color w:val="00395A"/>
          <w:spacing w:val="-10"/>
        </w:rPr>
        <w:t xml:space="preserve"> </w:t>
      </w:r>
      <w:r>
        <w:rPr>
          <w:color w:val="00395A"/>
        </w:rPr>
        <w:t>deliberately</w:t>
      </w:r>
      <w:r>
        <w:rPr>
          <w:color w:val="00395A"/>
          <w:spacing w:val="-10"/>
        </w:rPr>
        <w:t xml:space="preserve"> </w:t>
      </w:r>
      <w:r>
        <w:rPr>
          <w:color w:val="00395A"/>
        </w:rPr>
        <w:t>and</w:t>
      </w:r>
      <w:r>
        <w:rPr>
          <w:color w:val="00395A"/>
          <w:spacing w:val="-11"/>
        </w:rPr>
        <w:t xml:space="preserve"> </w:t>
      </w:r>
      <w:r>
        <w:rPr>
          <w:color w:val="00395A"/>
        </w:rPr>
        <w:t>methodically</w:t>
      </w:r>
      <w:r>
        <w:rPr>
          <w:color w:val="00395A"/>
          <w:spacing w:val="-10"/>
        </w:rPr>
        <w:t xml:space="preserve"> </w:t>
      </w:r>
      <w:r>
        <w:rPr>
          <w:color w:val="00395A"/>
        </w:rPr>
        <w:t>culti­ vating a relationship with</w:t>
      </w:r>
      <w:r>
        <w:rPr>
          <w:color w:val="00395A"/>
          <w:spacing w:val="-2"/>
        </w:rPr>
        <w:t xml:space="preserve"> </w:t>
      </w:r>
      <w:r>
        <w:rPr>
          <w:color w:val="00395A"/>
        </w:rPr>
        <w:t>the person or family who is ho</w:t>
      </w:r>
      <w:r>
        <w:rPr>
          <w:color w:val="00395A"/>
        </w:rPr>
        <w:t>meless.</w:t>
      </w:r>
      <w:r>
        <w:rPr>
          <w:color w:val="00395A"/>
          <w:spacing w:val="-6"/>
        </w:rPr>
        <w:t xml:space="preserve"> </w:t>
      </w:r>
      <w:r>
        <w:rPr>
          <w:color w:val="00395A"/>
        </w:rPr>
        <w:t xml:space="preserve">Effective outreach skills in­ </w:t>
      </w:r>
      <w:r>
        <w:rPr>
          <w:color w:val="00395A"/>
          <w:spacing w:val="-2"/>
        </w:rPr>
        <w:t>clude:</w:t>
      </w:r>
    </w:p>
    <w:p w14:paraId="5A67C3D2" w14:textId="77777777" w:rsidR="00B00EA7" w:rsidRDefault="00574B43">
      <w:pPr>
        <w:pStyle w:val="ListParagraph"/>
        <w:numPr>
          <w:ilvl w:val="0"/>
          <w:numId w:val="73"/>
        </w:numPr>
        <w:tabs>
          <w:tab w:val="left" w:pos="684"/>
          <w:tab w:val="left" w:pos="685"/>
        </w:tabs>
        <w:spacing w:line="249" w:lineRule="auto"/>
        <w:ind w:left="684" w:right="551"/>
        <w:rPr>
          <w:sz w:val="24"/>
        </w:rPr>
      </w:pPr>
      <w:r>
        <w:rPr>
          <w:color w:val="00395A"/>
          <w:w w:val="95"/>
          <w:sz w:val="24"/>
        </w:rPr>
        <w:t xml:space="preserve">Expressing appreciation for survival skills </w:t>
      </w:r>
      <w:r>
        <w:rPr>
          <w:color w:val="00395A"/>
          <w:sz w:val="24"/>
        </w:rPr>
        <w:t>as strengths and coping mechanisms.</w:t>
      </w:r>
    </w:p>
    <w:p w14:paraId="59D037BD" w14:textId="77777777" w:rsidR="00B00EA7" w:rsidRDefault="00574B43">
      <w:pPr>
        <w:pStyle w:val="ListParagraph"/>
        <w:numPr>
          <w:ilvl w:val="0"/>
          <w:numId w:val="73"/>
        </w:numPr>
        <w:tabs>
          <w:tab w:val="left" w:pos="684"/>
          <w:tab w:val="left" w:pos="685"/>
        </w:tabs>
        <w:spacing w:line="277" w:lineRule="exact"/>
        <w:ind w:left="684" w:hanging="361"/>
        <w:rPr>
          <w:sz w:val="24"/>
        </w:rPr>
      </w:pPr>
      <w:r>
        <w:rPr>
          <w:color w:val="00395A"/>
          <w:sz w:val="24"/>
        </w:rPr>
        <w:t>Understanding</w:t>
      </w:r>
      <w:r>
        <w:rPr>
          <w:color w:val="00395A"/>
          <w:spacing w:val="-7"/>
          <w:sz w:val="24"/>
        </w:rPr>
        <w:t xml:space="preserve"> </w:t>
      </w:r>
      <w:r>
        <w:rPr>
          <w:color w:val="00395A"/>
          <w:sz w:val="24"/>
        </w:rPr>
        <w:t>substance</w:t>
      </w:r>
      <w:r>
        <w:rPr>
          <w:color w:val="00395A"/>
          <w:spacing w:val="-9"/>
          <w:sz w:val="24"/>
        </w:rPr>
        <w:t xml:space="preserve"> </w:t>
      </w:r>
      <w:r>
        <w:rPr>
          <w:color w:val="00395A"/>
          <w:sz w:val="24"/>
        </w:rPr>
        <w:t>abuse</w:t>
      </w:r>
      <w:r>
        <w:rPr>
          <w:color w:val="00395A"/>
          <w:spacing w:val="-7"/>
          <w:sz w:val="24"/>
        </w:rPr>
        <w:t xml:space="preserve"> </w:t>
      </w:r>
      <w:r>
        <w:rPr>
          <w:color w:val="00395A"/>
          <w:spacing w:val="-2"/>
          <w:sz w:val="24"/>
        </w:rPr>
        <w:t>and/or</w:t>
      </w:r>
    </w:p>
    <w:p w14:paraId="23F72F72" w14:textId="77777777" w:rsidR="00B00EA7" w:rsidRDefault="00574B43">
      <w:pPr>
        <w:pStyle w:val="BodyText"/>
        <w:spacing w:line="249" w:lineRule="auto"/>
        <w:ind w:left="684" w:right="541"/>
        <w:jc w:val="both"/>
      </w:pPr>
      <w:r>
        <w:rPr>
          <w:color w:val="00395A"/>
        </w:rPr>
        <w:t>psychological</w:t>
      </w:r>
      <w:r>
        <w:rPr>
          <w:color w:val="00395A"/>
          <w:spacing w:val="-15"/>
        </w:rPr>
        <w:t xml:space="preserve"> </w:t>
      </w:r>
      <w:r>
        <w:rPr>
          <w:color w:val="00395A"/>
        </w:rPr>
        <w:t>symptoms</w:t>
      </w:r>
      <w:r>
        <w:rPr>
          <w:color w:val="00395A"/>
          <w:spacing w:val="-15"/>
        </w:rPr>
        <w:t xml:space="preserve"> </w:t>
      </w:r>
      <w:r>
        <w:rPr>
          <w:color w:val="00395A"/>
        </w:rPr>
        <w:t>from</w:t>
      </w:r>
      <w:r>
        <w:rPr>
          <w:color w:val="00395A"/>
          <w:spacing w:val="-15"/>
        </w:rPr>
        <w:t xml:space="preserve"> </w:t>
      </w:r>
      <w:r>
        <w:rPr>
          <w:color w:val="00395A"/>
        </w:rPr>
        <w:t>the</w:t>
      </w:r>
      <w:r>
        <w:rPr>
          <w:color w:val="00395A"/>
          <w:spacing w:val="-15"/>
        </w:rPr>
        <w:t xml:space="preserve"> </w:t>
      </w:r>
      <w:r>
        <w:rPr>
          <w:color w:val="00395A"/>
        </w:rPr>
        <w:t>client’s perspective</w:t>
      </w:r>
      <w:r>
        <w:rPr>
          <w:color w:val="00395A"/>
          <w:spacing w:val="-6"/>
        </w:rPr>
        <w:t xml:space="preserve"> </w:t>
      </w:r>
      <w:r>
        <w:rPr>
          <w:color w:val="00395A"/>
        </w:rPr>
        <w:t>and</w:t>
      </w:r>
      <w:r>
        <w:rPr>
          <w:color w:val="00395A"/>
          <w:spacing w:val="-6"/>
        </w:rPr>
        <w:t xml:space="preserve"> </w:t>
      </w:r>
      <w:r>
        <w:rPr>
          <w:color w:val="00395A"/>
        </w:rPr>
        <w:t>understanding</w:t>
      </w:r>
      <w:r>
        <w:rPr>
          <w:color w:val="00395A"/>
          <w:spacing w:val="-5"/>
        </w:rPr>
        <w:t xml:space="preserve"> </w:t>
      </w:r>
      <w:r>
        <w:rPr>
          <w:color w:val="00395A"/>
        </w:rPr>
        <w:t>how</w:t>
      </w:r>
      <w:r>
        <w:rPr>
          <w:color w:val="00395A"/>
          <w:spacing w:val="-6"/>
        </w:rPr>
        <w:t xml:space="preserve"> </w:t>
      </w:r>
      <w:r>
        <w:rPr>
          <w:color w:val="00395A"/>
        </w:rPr>
        <w:t>those symptoms are interrelated.</w:t>
      </w:r>
    </w:p>
    <w:p w14:paraId="5CE3DD76" w14:textId="77777777" w:rsidR="00B00EA7" w:rsidRDefault="00574B43">
      <w:pPr>
        <w:pStyle w:val="ListParagraph"/>
        <w:numPr>
          <w:ilvl w:val="0"/>
          <w:numId w:val="73"/>
        </w:numPr>
        <w:tabs>
          <w:tab w:val="left" w:pos="685"/>
        </w:tabs>
        <w:spacing w:line="249" w:lineRule="auto"/>
        <w:ind w:left="684" w:right="397"/>
        <w:jc w:val="both"/>
        <w:rPr>
          <w:sz w:val="24"/>
        </w:rPr>
      </w:pPr>
      <w:r>
        <w:rPr>
          <w:color w:val="00395A"/>
          <w:sz w:val="24"/>
        </w:rPr>
        <w:t>Addressing</w:t>
      </w:r>
      <w:r>
        <w:rPr>
          <w:color w:val="00395A"/>
          <w:spacing w:val="-8"/>
          <w:sz w:val="24"/>
        </w:rPr>
        <w:t xml:space="preserve"> </w:t>
      </w:r>
      <w:r>
        <w:rPr>
          <w:color w:val="00395A"/>
          <w:sz w:val="24"/>
        </w:rPr>
        <w:t>financial</w:t>
      </w:r>
      <w:r>
        <w:rPr>
          <w:color w:val="00395A"/>
          <w:spacing w:val="-9"/>
          <w:sz w:val="24"/>
        </w:rPr>
        <w:t xml:space="preserve"> </w:t>
      </w:r>
      <w:r>
        <w:rPr>
          <w:color w:val="00395A"/>
          <w:sz w:val="24"/>
        </w:rPr>
        <w:t>and</w:t>
      </w:r>
      <w:r>
        <w:rPr>
          <w:color w:val="00395A"/>
          <w:spacing w:val="-10"/>
          <w:sz w:val="24"/>
        </w:rPr>
        <w:t xml:space="preserve"> </w:t>
      </w:r>
      <w:r>
        <w:rPr>
          <w:color w:val="00395A"/>
          <w:sz w:val="24"/>
        </w:rPr>
        <w:t>health</w:t>
      </w:r>
      <w:r>
        <w:rPr>
          <w:color w:val="00395A"/>
          <w:spacing w:val="-9"/>
          <w:sz w:val="24"/>
        </w:rPr>
        <w:t xml:space="preserve"> </w:t>
      </w:r>
      <w:r>
        <w:rPr>
          <w:color w:val="00395A"/>
          <w:sz w:val="24"/>
        </w:rPr>
        <w:t>benefits</w:t>
      </w:r>
      <w:r>
        <w:rPr>
          <w:color w:val="00395A"/>
          <w:spacing w:val="-9"/>
          <w:sz w:val="24"/>
        </w:rPr>
        <w:t xml:space="preserve"> </w:t>
      </w:r>
      <w:r>
        <w:rPr>
          <w:color w:val="00395A"/>
          <w:sz w:val="24"/>
        </w:rPr>
        <w:t>as well as food, healthcare, housing, and oth­</w:t>
      </w:r>
    </w:p>
    <w:p w14:paraId="2CB3E8C9" w14:textId="77777777" w:rsidR="00B00EA7" w:rsidRDefault="00B00EA7">
      <w:pPr>
        <w:spacing w:line="249" w:lineRule="auto"/>
        <w:jc w:val="both"/>
        <w:rPr>
          <w:sz w:val="24"/>
        </w:rPr>
        <w:sectPr w:rsidR="00B00EA7">
          <w:pgSz w:w="12240" w:h="15840"/>
          <w:pgMar w:top="1280" w:right="1060" w:bottom="1100" w:left="720" w:header="720" w:footer="902" w:gutter="0"/>
          <w:cols w:num="2" w:space="720" w:equalWidth="0">
            <w:col w:w="5216" w:space="40"/>
            <w:col w:w="5204"/>
          </w:cols>
        </w:sectPr>
      </w:pPr>
    </w:p>
    <w:p w14:paraId="0CF63699" w14:textId="77777777" w:rsidR="00B00EA7" w:rsidRDefault="00574B43">
      <w:pPr>
        <w:pStyle w:val="BodyText"/>
        <w:spacing w:before="144" w:line="249" w:lineRule="auto"/>
        <w:ind w:right="49"/>
      </w:pPr>
      <w:r>
        <w:rPr>
          <w:color w:val="00395A"/>
        </w:rPr>
        <w:t>many behavioral health service situations along</w:t>
      </w:r>
      <w:r>
        <w:rPr>
          <w:color w:val="00395A"/>
          <w:spacing w:val="-8"/>
        </w:rPr>
        <w:t xml:space="preserve"> </w:t>
      </w:r>
      <w:r>
        <w:rPr>
          <w:color w:val="00395A"/>
        </w:rPr>
        <w:t>with</w:t>
      </w:r>
      <w:r>
        <w:rPr>
          <w:color w:val="00395A"/>
          <w:spacing w:val="-9"/>
        </w:rPr>
        <w:t xml:space="preserve"> </w:t>
      </w:r>
      <w:r>
        <w:rPr>
          <w:color w:val="00395A"/>
        </w:rPr>
        <w:t>special</w:t>
      </w:r>
      <w:r>
        <w:rPr>
          <w:color w:val="00395A"/>
          <w:spacing w:val="-9"/>
        </w:rPr>
        <w:t xml:space="preserve"> </w:t>
      </w:r>
      <w:r>
        <w:rPr>
          <w:color w:val="00395A"/>
        </w:rPr>
        <w:t>adaptations</w:t>
      </w:r>
      <w:r>
        <w:rPr>
          <w:color w:val="00395A"/>
          <w:spacing w:val="-9"/>
        </w:rPr>
        <w:t xml:space="preserve"> </w:t>
      </w:r>
      <w:r>
        <w:rPr>
          <w:color w:val="00395A"/>
        </w:rPr>
        <w:t>that</w:t>
      </w:r>
      <w:r>
        <w:rPr>
          <w:color w:val="00395A"/>
          <w:spacing w:val="-9"/>
        </w:rPr>
        <w:t xml:space="preserve"> </w:t>
      </w:r>
      <w:r>
        <w:rPr>
          <w:color w:val="00395A"/>
        </w:rPr>
        <w:t>are</w:t>
      </w:r>
      <w:r>
        <w:rPr>
          <w:color w:val="00395A"/>
          <w:spacing w:val="-9"/>
        </w:rPr>
        <w:t xml:space="preserve"> </w:t>
      </w:r>
      <w:r>
        <w:rPr>
          <w:color w:val="00395A"/>
        </w:rPr>
        <w:t>useful in working with people who are homeless:</w:t>
      </w:r>
    </w:p>
    <w:p w14:paraId="5C993B4F" w14:textId="77777777" w:rsidR="00B00EA7" w:rsidRDefault="00574B43">
      <w:pPr>
        <w:pStyle w:val="ListParagraph"/>
        <w:numPr>
          <w:ilvl w:val="1"/>
          <w:numId w:val="73"/>
        </w:numPr>
        <w:tabs>
          <w:tab w:val="left" w:pos="1079"/>
          <w:tab w:val="left" w:pos="1080"/>
        </w:tabs>
        <w:spacing w:line="277" w:lineRule="exact"/>
        <w:rPr>
          <w:sz w:val="24"/>
        </w:rPr>
      </w:pPr>
      <w:r>
        <w:rPr>
          <w:color w:val="00395A"/>
          <w:spacing w:val="-2"/>
          <w:w w:val="105"/>
          <w:sz w:val="24"/>
        </w:rPr>
        <w:t>Outreach</w:t>
      </w:r>
    </w:p>
    <w:p w14:paraId="7D853A95"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Initial</w:t>
      </w:r>
      <w:r>
        <w:rPr>
          <w:color w:val="00395A"/>
          <w:spacing w:val="-4"/>
          <w:sz w:val="24"/>
        </w:rPr>
        <w:t xml:space="preserve"> </w:t>
      </w:r>
      <w:r>
        <w:rPr>
          <w:color w:val="00395A"/>
          <w:sz w:val="24"/>
        </w:rPr>
        <w:t>screening</w:t>
      </w:r>
      <w:r>
        <w:rPr>
          <w:color w:val="00395A"/>
          <w:spacing w:val="-2"/>
          <w:sz w:val="24"/>
        </w:rPr>
        <w:t xml:space="preserve"> </w:t>
      </w:r>
      <w:r>
        <w:rPr>
          <w:color w:val="00395A"/>
          <w:sz w:val="24"/>
        </w:rPr>
        <w:t>and</w:t>
      </w:r>
      <w:r>
        <w:rPr>
          <w:color w:val="00395A"/>
          <w:spacing w:val="-4"/>
          <w:sz w:val="24"/>
        </w:rPr>
        <w:t xml:space="preserve"> </w:t>
      </w:r>
      <w:r>
        <w:rPr>
          <w:color w:val="00395A"/>
          <w:spacing w:val="-2"/>
          <w:sz w:val="24"/>
        </w:rPr>
        <w:t>evaluation</w:t>
      </w:r>
    </w:p>
    <w:p w14:paraId="7B25741D"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Early</w:t>
      </w:r>
      <w:r>
        <w:rPr>
          <w:color w:val="00395A"/>
          <w:spacing w:val="-4"/>
          <w:sz w:val="24"/>
        </w:rPr>
        <w:t xml:space="preserve"> </w:t>
      </w:r>
      <w:r>
        <w:rPr>
          <w:color w:val="00395A"/>
          <w:sz w:val="24"/>
        </w:rPr>
        <w:t>interventions</w:t>
      </w:r>
      <w:r>
        <w:rPr>
          <w:color w:val="00395A"/>
          <w:spacing w:val="-3"/>
          <w:sz w:val="24"/>
        </w:rPr>
        <w:t xml:space="preserve"> </w:t>
      </w:r>
      <w:r>
        <w:rPr>
          <w:color w:val="00395A"/>
          <w:sz w:val="24"/>
        </w:rPr>
        <w:t>and</w:t>
      </w:r>
      <w:r>
        <w:rPr>
          <w:color w:val="00395A"/>
          <w:spacing w:val="-5"/>
          <w:sz w:val="24"/>
        </w:rPr>
        <w:t xml:space="preserve"> </w:t>
      </w:r>
      <w:r>
        <w:rPr>
          <w:color w:val="00395A"/>
          <w:spacing w:val="-2"/>
          <w:sz w:val="24"/>
        </w:rPr>
        <w:t>stabilization</w:t>
      </w:r>
    </w:p>
    <w:p w14:paraId="66E484D4"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Treatment</w:t>
      </w:r>
      <w:r>
        <w:rPr>
          <w:color w:val="00395A"/>
          <w:spacing w:val="11"/>
          <w:sz w:val="24"/>
        </w:rPr>
        <w:t xml:space="preserve"> </w:t>
      </w:r>
      <w:r>
        <w:rPr>
          <w:color w:val="00395A"/>
          <w:sz w:val="24"/>
        </w:rPr>
        <w:t>and</w:t>
      </w:r>
      <w:r>
        <w:rPr>
          <w:color w:val="00395A"/>
          <w:spacing w:val="10"/>
          <w:sz w:val="24"/>
        </w:rPr>
        <w:t xml:space="preserve"> </w:t>
      </w:r>
      <w:r>
        <w:rPr>
          <w:color w:val="00395A"/>
          <w:sz w:val="24"/>
        </w:rPr>
        <w:t>prevention</w:t>
      </w:r>
      <w:r>
        <w:rPr>
          <w:color w:val="00395A"/>
          <w:spacing w:val="10"/>
          <w:sz w:val="24"/>
        </w:rPr>
        <w:t xml:space="preserve"> </w:t>
      </w:r>
      <w:r>
        <w:rPr>
          <w:color w:val="00395A"/>
          <w:spacing w:val="-2"/>
          <w:sz w:val="24"/>
        </w:rPr>
        <w:t>planning</w:t>
      </w:r>
    </w:p>
    <w:p w14:paraId="67C8A270"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Case</w:t>
      </w:r>
      <w:r>
        <w:rPr>
          <w:color w:val="00395A"/>
          <w:spacing w:val="-1"/>
          <w:sz w:val="24"/>
        </w:rPr>
        <w:t xml:space="preserve"> </w:t>
      </w:r>
      <w:r>
        <w:rPr>
          <w:color w:val="00395A"/>
          <w:spacing w:val="-2"/>
          <w:sz w:val="24"/>
        </w:rPr>
        <w:t>management</w:t>
      </w:r>
    </w:p>
    <w:p w14:paraId="170C9255" w14:textId="77777777" w:rsidR="00B00EA7" w:rsidRDefault="00574B43">
      <w:pPr>
        <w:pStyle w:val="ListParagraph"/>
        <w:numPr>
          <w:ilvl w:val="1"/>
          <w:numId w:val="73"/>
        </w:numPr>
        <w:tabs>
          <w:tab w:val="left" w:pos="1079"/>
          <w:tab w:val="left" w:pos="1080"/>
        </w:tabs>
        <w:spacing w:line="249" w:lineRule="auto"/>
        <w:ind w:right="102"/>
        <w:rPr>
          <w:sz w:val="24"/>
        </w:rPr>
      </w:pPr>
      <w:r>
        <w:rPr>
          <w:color w:val="00395A"/>
          <w:sz w:val="24"/>
        </w:rPr>
        <w:t>Client retention and maintenance of con­ tinuity of care</w:t>
      </w:r>
    </w:p>
    <w:p w14:paraId="58569314" w14:textId="77777777" w:rsidR="00B00EA7" w:rsidRDefault="00574B43">
      <w:pPr>
        <w:pStyle w:val="ListParagraph"/>
        <w:numPr>
          <w:ilvl w:val="1"/>
          <w:numId w:val="73"/>
        </w:numPr>
        <w:tabs>
          <w:tab w:val="left" w:pos="1079"/>
          <w:tab w:val="left" w:pos="1080"/>
        </w:tabs>
        <w:spacing w:line="277" w:lineRule="exact"/>
        <w:rPr>
          <w:sz w:val="24"/>
        </w:rPr>
      </w:pPr>
      <w:r>
        <w:rPr>
          <w:color w:val="00395A"/>
          <w:w w:val="95"/>
          <w:sz w:val="24"/>
        </w:rPr>
        <w:t>Relapse</w:t>
      </w:r>
      <w:r>
        <w:rPr>
          <w:color w:val="00395A"/>
          <w:spacing w:val="19"/>
          <w:sz w:val="24"/>
        </w:rPr>
        <w:t xml:space="preserve"> </w:t>
      </w:r>
      <w:r>
        <w:rPr>
          <w:color w:val="00395A"/>
          <w:w w:val="95"/>
          <w:sz w:val="24"/>
        </w:rPr>
        <w:t>prevention</w:t>
      </w:r>
      <w:r>
        <w:rPr>
          <w:color w:val="00395A"/>
          <w:spacing w:val="17"/>
          <w:sz w:val="24"/>
        </w:rPr>
        <w:t xml:space="preserve"> </w:t>
      </w:r>
      <w:r>
        <w:rPr>
          <w:color w:val="00395A"/>
          <w:w w:val="95"/>
          <w:sz w:val="24"/>
        </w:rPr>
        <w:t>an</w:t>
      </w:r>
      <w:r>
        <w:rPr>
          <w:color w:val="00395A"/>
          <w:w w:val="95"/>
          <w:sz w:val="24"/>
        </w:rPr>
        <w:t>d</w:t>
      </w:r>
      <w:r>
        <w:rPr>
          <w:color w:val="00395A"/>
          <w:spacing w:val="18"/>
          <w:sz w:val="24"/>
        </w:rPr>
        <w:t xml:space="preserve"> </w:t>
      </w:r>
      <w:r>
        <w:rPr>
          <w:color w:val="00395A"/>
          <w:w w:val="95"/>
          <w:sz w:val="24"/>
        </w:rPr>
        <w:t>recovery</w:t>
      </w:r>
      <w:r>
        <w:rPr>
          <w:color w:val="00395A"/>
          <w:spacing w:val="19"/>
          <w:sz w:val="24"/>
        </w:rPr>
        <w:t xml:space="preserve"> </w:t>
      </w:r>
      <w:r>
        <w:rPr>
          <w:color w:val="00395A"/>
          <w:spacing w:val="-2"/>
          <w:w w:val="95"/>
          <w:sz w:val="24"/>
        </w:rPr>
        <w:t>manage­</w:t>
      </w:r>
    </w:p>
    <w:p w14:paraId="0C555C0E" w14:textId="77777777" w:rsidR="00B00EA7" w:rsidRDefault="00574B43">
      <w:pPr>
        <w:pStyle w:val="BodyText"/>
        <w:spacing w:before="8"/>
        <w:ind w:left="1080"/>
      </w:pPr>
      <w:r>
        <w:rPr>
          <w:color w:val="00395A"/>
          <w:spacing w:val="-4"/>
          <w:w w:val="105"/>
        </w:rPr>
        <w:t>ment</w:t>
      </w:r>
    </w:p>
    <w:p w14:paraId="41B94D3E" w14:textId="77777777" w:rsidR="00B00EA7" w:rsidRDefault="00574B43">
      <w:pPr>
        <w:pStyle w:val="BodyText"/>
        <w:spacing w:before="173" w:line="249" w:lineRule="auto"/>
      </w:pPr>
      <w:r>
        <w:rPr>
          <w:color w:val="00395A"/>
        </w:rPr>
        <w:t>Some</w:t>
      </w:r>
      <w:r>
        <w:rPr>
          <w:color w:val="00395A"/>
          <w:spacing w:val="-11"/>
        </w:rPr>
        <w:t xml:space="preserve"> </w:t>
      </w:r>
      <w:r>
        <w:rPr>
          <w:color w:val="00395A"/>
        </w:rPr>
        <w:t>of</w:t>
      </w:r>
      <w:r>
        <w:rPr>
          <w:color w:val="00395A"/>
          <w:spacing w:val="-11"/>
        </w:rPr>
        <w:t xml:space="preserve"> </w:t>
      </w:r>
      <w:r>
        <w:rPr>
          <w:color w:val="00395A"/>
        </w:rPr>
        <w:t>these</w:t>
      </w:r>
      <w:r>
        <w:rPr>
          <w:color w:val="00395A"/>
          <w:spacing w:val="-11"/>
        </w:rPr>
        <w:t xml:space="preserve"> </w:t>
      </w:r>
      <w:r>
        <w:rPr>
          <w:color w:val="00395A"/>
        </w:rPr>
        <w:t>areas</w:t>
      </w:r>
      <w:r>
        <w:rPr>
          <w:color w:val="00395A"/>
          <w:spacing w:val="-11"/>
        </w:rPr>
        <w:t xml:space="preserve"> </w:t>
      </w:r>
      <w:r>
        <w:rPr>
          <w:color w:val="00395A"/>
        </w:rPr>
        <w:t>may</w:t>
      </w:r>
      <w:r>
        <w:rPr>
          <w:color w:val="00395A"/>
          <w:spacing w:val="-12"/>
        </w:rPr>
        <w:t xml:space="preserve"> </w:t>
      </w:r>
      <w:r>
        <w:rPr>
          <w:color w:val="00395A"/>
        </w:rPr>
        <w:t>be</w:t>
      </w:r>
      <w:r>
        <w:rPr>
          <w:color w:val="00395A"/>
          <w:spacing w:val="-11"/>
        </w:rPr>
        <w:t xml:space="preserve"> </w:t>
      </w:r>
      <w:r>
        <w:rPr>
          <w:color w:val="00395A"/>
        </w:rPr>
        <w:t>more</w:t>
      </w:r>
      <w:r>
        <w:rPr>
          <w:color w:val="00395A"/>
          <w:spacing w:val="-11"/>
        </w:rPr>
        <w:t xml:space="preserve"> </w:t>
      </w:r>
      <w:r>
        <w:rPr>
          <w:color w:val="00395A"/>
        </w:rPr>
        <w:t>applicable</w:t>
      </w:r>
      <w:r>
        <w:rPr>
          <w:color w:val="00395A"/>
          <w:spacing w:val="-11"/>
        </w:rPr>
        <w:t xml:space="preserve"> </w:t>
      </w:r>
      <w:r>
        <w:rPr>
          <w:color w:val="00395A"/>
        </w:rPr>
        <w:t>to some</w:t>
      </w:r>
      <w:r>
        <w:rPr>
          <w:color w:val="00395A"/>
          <w:spacing w:val="-7"/>
        </w:rPr>
        <w:t xml:space="preserve"> </w:t>
      </w:r>
      <w:r>
        <w:rPr>
          <w:color w:val="00395A"/>
        </w:rPr>
        <w:t>settings</w:t>
      </w:r>
      <w:r>
        <w:rPr>
          <w:color w:val="00395A"/>
          <w:spacing w:val="-4"/>
        </w:rPr>
        <w:t xml:space="preserve"> </w:t>
      </w:r>
      <w:r>
        <w:rPr>
          <w:color w:val="00395A"/>
        </w:rPr>
        <w:t>than</w:t>
      </w:r>
      <w:r>
        <w:rPr>
          <w:color w:val="00395A"/>
          <w:spacing w:val="-5"/>
        </w:rPr>
        <w:t xml:space="preserve"> </w:t>
      </w:r>
      <w:r>
        <w:rPr>
          <w:color w:val="00395A"/>
        </w:rPr>
        <w:t>others,</w:t>
      </w:r>
      <w:r>
        <w:rPr>
          <w:color w:val="00395A"/>
          <w:spacing w:val="-18"/>
        </w:rPr>
        <w:t xml:space="preserve"> </w:t>
      </w:r>
      <w:r>
        <w:rPr>
          <w:color w:val="00395A"/>
        </w:rPr>
        <w:t>but</w:t>
      </w:r>
      <w:r>
        <w:rPr>
          <w:color w:val="00395A"/>
          <w:spacing w:val="-4"/>
        </w:rPr>
        <w:t xml:space="preserve"> </w:t>
      </w:r>
      <w:r>
        <w:rPr>
          <w:color w:val="00395A"/>
        </w:rPr>
        <w:t>unless</w:t>
      </w:r>
      <w:r>
        <w:rPr>
          <w:color w:val="00395A"/>
          <w:spacing w:val="-4"/>
        </w:rPr>
        <w:t xml:space="preserve"> </w:t>
      </w:r>
      <w:r>
        <w:rPr>
          <w:color w:val="00395A"/>
        </w:rPr>
        <w:t>you</w:t>
      </w:r>
      <w:r>
        <w:rPr>
          <w:color w:val="00395A"/>
          <w:spacing w:val="-4"/>
        </w:rPr>
        <w:t xml:space="preserve"> </w:t>
      </w:r>
      <w:r>
        <w:rPr>
          <w:color w:val="00395A"/>
        </w:rPr>
        <w:t>work in a very specialized setting,</w:t>
      </w:r>
      <w:r>
        <w:rPr>
          <w:color w:val="00395A"/>
          <w:spacing w:val="-14"/>
        </w:rPr>
        <w:t xml:space="preserve"> </w:t>
      </w:r>
      <w:r>
        <w:rPr>
          <w:color w:val="00395A"/>
        </w:rPr>
        <w:t>all will probably be applicable to your current or future work.</w:t>
      </w:r>
    </w:p>
    <w:p w14:paraId="7CD51A49" w14:textId="77777777" w:rsidR="00B00EA7" w:rsidRDefault="00574B43">
      <w:pPr>
        <w:pStyle w:val="Heading4"/>
        <w:spacing w:before="241"/>
      </w:pPr>
      <w:r>
        <w:rPr>
          <w:color w:val="33607A"/>
          <w:spacing w:val="-2"/>
        </w:rPr>
        <w:t>Outreach</w:t>
      </w:r>
    </w:p>
    <w:p w14:paraId="165E6FC3" w14:textId="77777777" w:rsidR="00B00EA7" w:rsidRDefault="00574B43">
      <w:pPr>
        <w:pStyle w:val="BodyText"/>
        <w:spacing w:before="31" w:line="249" w:lineRule="auto"/>
      </w:pPr>
      <w:r>
        <w:rPr>
          <w:color w:val="00395A"/>
        </w:rPr>
        <w:t>Outreach plays a crucial role in work with people who are experiencing homelessness.</w:t>
      </w:r>
      <w:r>
        <w:rPr>
          <w:color w:val="00395A"/>
          <w:spacing w:val="-15"/>
        </w:rPr>
        <w:t xml:space="preserve"> </w:t>
      </w:r>
      <w:r>
        <w:rPr>
          <w:color w:val="00395A"/>
        </w:rPr>
        <w:t>It means making contact with individuals on their terms—where they live—rather than in an</w:t>
      </w:r>
      <w:r>
        <w:rPr>
          <w:color w:val="00395A"/>
          <w:spacing w:val="-15"/>
        </w:rPr>
        <w:t xml:space="preserve"> </w:t>
      </w:r>
      <w:r>
        <w:rPr>
          <w:color w:val="00395A"/>
        </w:rPr>
        <w:t>agency</w:t>
      </w:r>
      <w:r>
        <w:rPr>
          <w:color w:val="00395A"/>
          <w:spacing w:val="-15"/>
        </w:rPr>
        <w:t xml:space="preserve"> </w:t>
      </w:r>
      <w:r>
        <w:rPr>
          <w:color w:val="00395A"/>
        </w:rPr>
        <w:t>setting.</w:t>
      </w:r>
      <w:r>
        <w:rPr>
          <w:color w:val="00395A"/>
          <w:spacing w:val="-18"/>
        </w:rPr>
        <w:t xml:space="preserve"> </w:t>
      </w:r>
      <w:r>
        <w:rPr>
          <w:color w:val="00395A"/>
        </w:rPr>
        <w:t>It</w:t>
      </w:r>
      <w:r>
        <w:rPr>
          <w:color w:val="00395A"/>
          <w:spacing w:val="-15"/>
        </w:rPr>
        <w:t xml:space="preserve"> </w:t>
      </w:r>
      <w:r>
        <w:rPr>
          <w:color w:val="00395A"/>
        </w:rPr>
        <w:t>involves</w:t>
      </w:r>
      <w:r>
        <w:rPr>
          <w:color w:val="00395A"/>
          <w:spacing w:val="-15"/>
        </w:rPr>
        <w:t xml:space="preserve"> </w:t>
      </w:r>
      <w:r>
        <w:rPr>
          <w:color w:val="00395A"/>
        </w:rPr>
        <w:t>developing</w:t>
      </w:r>
      <w:r>
        <w:rPr>
          <w:color w:val="00395A"/>
          <w:spacing w:val="-15"/>
        </w:rPr>
        <w:t xml:space="preserve"> </w:t>
      </w:r>
      <w:r>
        <w:rPr>
          <w:color w:val="00395A"/>
        </w:rPr>
        <w:t>suffi­ cient trust to help people consider receiving services and the benefits they might accrue</w:t>
      </w:r>
    </w:p>
    <w:p w14:paraId="3FF24E74" w14:textId="77777777" w:rsidR="00B00EA7" w:rsidRDefault="00574B43">
      <w:pPr>
        <w:pStyle w:val="BodyText"/>
        <w:spacing w:line="259" w:lineRule="exact"/>
        <w:ind w:left="704"/>
      </w:pPr>
      <w:r>
        <w:br w:type="column"/>
      </w:r>
      <w:r>
        <w:rPr>
          <w:color w:val="00395A"/>
        </w:rPr>
        <w:t>er</w:t>
      </w:r>
      <w:r>
        <w:rPr>
          <w:color w:val="00395A"/>
          <w:spacing w:val="-2"/>
        </w:rPr>
        <w:t xml:space="preserve"> </w:t>
      </w:r>
      <w:r>
        <w:rPr>
          <w:color w:val="00395A"/>
        </w:rPr>
        <w:t xml:space="preserve">immediate </w:t>
      </w:r>
      <w:r>
        <w:rPr>
          <w:color w:val="00395A"/>
          <w:spacing w:val="-2"/>
        </w:rPr>
        <w:t>needs.</w:t>
      </w:r>
    </w:p>
    <w:p w14:paraId="4DB87DF9" w14:textId="77777777" w:rsidR="00B00EA7" w:rsidRDefault="00574B43">
      <w:pPr>
        <w:pStyle w:val="ListParagraph"/>
        <w:numPr>
          <w:ilvl w:val="0"/>
          <w:numId w:val="73"/>
        </w:numPr>
        <w:tabs>
          <w:tab w:val="left" w:pos="704"/>
          <w:tab w:val="left" w:pos="705"/>
        </w:tabs>
        <w:spacing w:line="249" w:lineRule="auto"/>
        <w:ind w:left="704" w:right="654"/>
        <w:rPr>
          <w:sz w:val="24"/>
        </w:rPr>
      </w:pPr>
      <w:r>
        <w:rPr>
          <w:color w:val="00395A"/>
          <w:sz w:val="24"/>
        </w:rPr>
        <w:t>Expressing optimism that together you can</w:t>
      </w:r>
      <w:r>
        <w:rPr>
          <w:color w:val="00395A"/>
          <w:spacing w:val="-8"/>
          <w:sz w:val="24"/>
        </w:rPr>
        <w:t xml:space="preserve"> </w:t>
      </w:r>
      <w:r>
        <w:rPr>
          <w:color w:val="00395A"/>
          <w:sz w:val="24"/>
        </w:rPr>
        <w:t>create</w:t>
      </w:r>
      <w:r>
        <w:rPr>
          <w:color w:val="00395A"/>
          <w:spacing w:val="-7"/>
          <w:sz w:val="24"/>
        </w:rPr>
        <w:t xml:space="preserve"> </w:t>
      </w:r>
      <w:r>
        <w:rPr>
          <w:color w:val="00395A"/>
          <w:sz w:val="24"/>
        </w:rPr>
        <w:t>a</w:t>
      </w:r>
      <w:r>
        <w:rPr>
          <w:color w:val="00395A"/>
          <w:spacing w:val="-7"/>
          <w:sz w:val="24"/>
        </w:rPr>
        <w:t xml:space="preserve"> </w:t>
      </w:r>
      <w:r>
        <w:rPr>
          <w:color w:val="00395A"/>
          <w:sz w:val="24"/>
        </w:rPr>
        <w:t>plan</w:t>
      </w:r>
      <w:r>
        <w:rPr>
          <w:color w:val="00395A"/>
          <w:spacing w:val="-8"/>
          <w:sz w:val="24"/>
        </w:rPr>
        <w:t xml:space="preserve"> </w:t>
      </w:r>
      <w:r>
        <w:rPr>
          <w:color w:val="00395A"/>
          <w:sz w:val="24"/>
        </w:rPr>
        <w:t>that</w:t>
      </w:r>
      <w:r>
        <w:rPr>
          <w:color w:val="00395A"/>
          <w:spacing w:val="-7"/>
          <w:sz w:val="24"/>
        </w:rPr>
        <w:t xml:space="preserve"> </w:t>
      </w:r>
      <w:r>
        <w:rPr>
          <w:color w:val="00395A"/>
          <w:sz w:val="24"/>
        </w:rPr>
        <w:t>meets</w:t>
      </w:r>
      <w:r>
        <w:rPr>
          <w:color w:val="00395A"/>
          <w:spacing w:val="-7"/>
          <w:sz w:val="24"/>
        </w:rPr>
        <w:t xml:space="preserve"> </w:t>
      </w:r>
      <w:r>
        <w:rPr>
          <w:color w:val="00395A"/>
          <w:sz w:val="24"/>
        </w:rPr>
        <w:t>the</w:t>
      </w:r>
      <w:r>
        <w:rPr>
          <w:color w:val="00395A"/>
          <w:spacing w:val="-7"/>
          <w:sz w:val="24"/>
        </w:rPr>
        <w:t xml:space="preserve"> </w:t>
      </w:r>
      <w:r>
        <w:rPr>
          <w:color w:val="00395A"/>
          <w:sz w:val="24"/>
        </w:rPr>
        <w:t xml:space="preserve">person’s </w:t>
      </w:r>
      <w:r>
        <w:rPr>
          <w:color w:val="00395A"/>
          <w:spacing w:val="-2"/>
          <w:sz w:val="24"/>
        </w:rPr>
        <w:t>needs.</w:t>
      </w:r>
    </w:p>
    <w:p w14:paraId="39C59E63" w14:textId="77777777" w:rsidR="00B00EA7" w:rsidRDefault="00574B43">
      <w:pPr>
        <w:pStyle w:val="ListParagraph"/>
        <w:numPr>
          <w:ilvl w:val="0"/>
          <w:numId w:val="73"/>
        </w:numPr>
        <w:tabs>
          <w:tab w:val="left" w:pos="704"/>
          <w:tab w:val="left" w:pos="705"/>
        </w:tabs>
        <w:spacing w:line="278" w:lineRule="exact"/>
        <w:ind w:left="704" w:hanging="361"/>
        <w:rPr>
          <w:sz w:val="24"/>
        </w:rPr>
      </w:pPr>
      <w:r>
        <w:rPr>
          <w:color w:val="00395A"/>
          <w:sz w:val="24"/>
        </w:rPr>
        <w:t>Empowering</w:t>
      </w:r>
      <w:r>
        <w:rPr>
          <w:color w:val="00395A"/>
          <w:spacing w:val="-1"/>
          <w:sz w:val="24"/>
        </w:rPr>
        <w:t xml:space="preserve"> </w:t>
      </w:r>
      <w:r>
        <w:rPr>
          <w:color w:val="00395A"/>
          <w:sz w:val="24"/>
        </w:rPr>
        <w:t>the</w:t>
      </w:r>
      <w:r>
        <w:rPr>
          <w:color w:val="00395A"/>
          <w:spacing w:val="-2"/>
          <w:sz w:val="24"/>
        </w:rPr>
        <w:t xml:space="preserve"> </w:t>
      </w:r>
      <w:r>
        <w:rPr>
          <w:color w:val="00395A"/>
          <w:sz w:val="24"/>
        </w:rPr>
        <w:t>client</w:t>
      </w:r>
      <w:r>
        <w:rPr>
          <w:color w:val="00395A"/>
          <w:spacing w:val="-2"/>
          <w:sz w:val="24"/>
        </w:rPr>
        <w:t xml:space="preserve"> </w:t>
      </w:r>
      <w:r>
        <w:rPr>
          <w:color w:val="00395A"/>
          <w:sz w:val="24"/>
        </w:rPr>
        <w:t>to</w:t>
      </w:r>
      <w:r>
        <w:rPr>
          <w:color w:val="00395A"/>
          <w:spacing w:val="-1"/>
          <w:sz w:val="24"/>
        </w:rPr>
        <w:t xml:space="preserve"> </w:t>
      </w:r>
      <w:r>
        <w:rPr>
          <w:color w:val="00395A"/>
          <w:sz w:val="24"/>
        </w:rPr>
        <w:t>set</w:t>
      </w:r>
      <w:r>
        <w:rPr>
          <w:color w:val="00395A"/>
          <w:spacing w:val="-2"/>
          <w:sz w:val="24"/>
        </w:rPr>
        <w:t xml:space="preserve"> </w:t>
      </w:r>
      <w:r>
        <w:rPr>
          <w:color w:val="00395A"/>
          <w:sz w:val="24"/>
        </w:rPr>
        <w:t>goals</w:t>
      </w:r>
      <w:r>
        <w:rPr>
          <w:color w:val="00395A"/>
          <w:spacing w:val="-2"/>
          <w:sz w:val="24"/>
        </w:rPr>
        <w:t xml:space="preserve"> </w:t>
      </w:r>
      <w:r>
        <w:rPr>
          <w:color w:val="00395A"/>
          <w:spacing w:val="-5"/>
          <w:sz w:val="24"/>
        </w:rPr>
        <w:t>and</w:t>
      </w:r>
    </w:p>
    <w:p w14:paraId="6D5A0923" w14:textId="77777777" w:rsidR="00B00EA7" w:rsidRDefault="00574B43">
      <w:pPr>
        <w:pStyle w:val="BodyText"/>
        <w:spacing w:before="8"/>
        <w:ind w:left="704"/>
      </w:pPr>
      <w:r>
        <w:rPr>
          <w:color w:val="00395A"/>
        </w:rPr>
        <w:t>create</w:t>
      </w:r>
      <w:r>
        <w:rPr>
          <w:color w:val="00395A"/>
          <w:spacing w:val="-12"/>
        </w:rPr>
        <w:t xml:space="preserve"> </w:t>
      </w:r>
      <w:r>
        <w:rPr>
          <w:color w:val="00395A"/>
        </w:rPr>
        <w:t>a</w:t>
      </w:r>
      <w:r>
        <w:rPr>
          <w:color w:val="00395A"/>
          <w:spacing w:val="-12"/>
        </w:rPr>
        <w:t xml:space="preserve"> </w:t>
      </w:r>
      <w:r>
        <w:rPr>
          <w:color w:val="00395A"/>
        </w:rPr>
        <w:t>plan</w:t>
      </w:r>
      <w:r>
        <w:rPr>
          <w:color w:val="00395A"/>
          <w:spacing w:val="-13"/>
        </w:rPr>
        <w:t xml:space="preserve"> </w:t>
      </w:r>
      <w:r>
        <w:rPr>
          <w:color w:val="00395A"/>
        </w:rPr>
        <w:t>for</w:t>
      </w:r>
      <w:r>
        <w:rPr>
          <w:color w:val="00395A"/>
          <w:spacing w:val="-13"/>
        </w:rPr>
        <w:t xml:space="preserve"> </w:t>
      </w:r>
      <w:r>
        <w:rPr>
          <w:color w:val="00395A"/>
        </w:rPr>
        <w:t>recovery</w:t>
      </w:r>
      <w:r>
        <w:rPr>
          <w:color w:val="00395A"/>
          <w:spacing w:val="-13"/>
        </w:rPr>
        <w:t xml:space="preserve"> </w:t>
      </w:r>
      <w:r>
        <w:rPr>
          <w:color w:val="00395A"/>
        </w:rPr>
        <w:t>and</w:t>
      </w:r>
      <w:r>
        <w:rPr>
          <w:color w:val="00395A"/>
          <w:spacing w:val="-13"/>
        </w:rPr>
        <w:t xml:space="preserve"> </w:t>
      </w:r>
      <w:r>
        <w:rPr>
          <w:color w:val="00395A"/>
          <w:spacing w:val="-2"/>
        </w:rPr>
        <w:t>growth.</w:t>
      </w:r>
    </w:p>
    <w:p w14:paraId="321D875D" w14:textId="77777777" w:rsidR="00B00EA7" w:rsidRDefault="00574B43">
      <w:pPr>
        <w:pStyle w:val="BodyText"/>
        <w:spacing w:before="171" w:line="249" w:lineRule="auto"/>
        <w:ind w:left="344" w:right="282"/>
      </w:pPr>
      <w:r>
        <w:rPr>
          <w:color w:val="00395A"/>
        </w:rPr>
        <w:t>You will probably find that outreach efforts with people experiencing homelessness are more</w:t>
      </w:r>
      <w:r>
        <w:rPr>
          <w:color w:val="00395A"/>
        </w:rPr>
        <w:t xml:space="preserve"> aggressive and proactive than those you use in traditional mental health and substance abuse settings.</w:t>
      </w:r>
      <w:r>
        <w:rPr>
          <w:color w:val="00395A"/>
          <w:spacing w:val="-21"/>
        </w:rPr>
        <w:t xml:space="preserve"> </w:t>
      </w:r>
      <w:r>
        <w:rPr>
          <w:color w:val="00395A"/>
        </w:rPr>
        <w:t>You may find</w:t>
      </w:r>
      <w:r>
        <w:rPr>
          <w:color w:val="00395A"/>
          <w:spacing w:val="-1"/>
        </w:rPr>
        <w:t xml:space="preserve"> </w:t>
      </w:r>
      <w:r>
        <w:rPr>
          <w:color w:val="00395A"/>
        </w:rPr>
        <w:t>yourself meeting your</w:t>
      </w:r>
      <w:r>
        <w:rPr>
          <w:color w:val="00395A"/>
          <w:spacing w:val="-7"/>
        </w:rPr>
        <w:t xml:space="preserve"> </w:t>
      </w:r>
      <w:r>
        <w:rPr>
          <w:color w:val="00395A"/>
        </w:rPr>
        <w:t>clients</w:t>
      </w:r>
      <w:r>
        <w:rPr>
          <w:color w:val="00395A"/>
          <w:spacing w:val="-6"/>
        </w:rPr>
        <w:t xml:space="preserve"> </w:t>
      </w:r>
      <w:r>
        <w:rPr>
          <w:color w:val="00395A"/>
        </w:rPr>
        <w:t>literally</w:t>
      </w:r>
      <w:r>
        <w:rPr>
          <w:color w:val="00395A"/>
          <w:spacing w:val="-6"/>
        </w:rPr>
        <w:t xml:space="preserve"> </w:t>
      </w:r>
      <w:r>
        <w:rPr>
          <w:color w:val="00395A"/>
        </w:rPr>
        <w:t>where</w:t>
      </w:r>
      <w:r>
        <w:rPr>
          <w:color w:val="00395A"/>
          <w:spacing w:val="-6"/>
        </w:rPr>
        <w:t xml:space="preserve"> </w:t>
      </w:r>
      <w:r>
        <w:rPr>
          <w:color w:val="00395A"/>
        </w:rPr>
        <w:t>they</w:t>
      </w:r>
      <w:r>
        <w:rPr>
          <w:color w:val="00395A"/>
          <w:spacing w:val="-6"/>
        </w:rPr>
        <w:t xml:space="preserve"> </w:t>
      </w:r>
      <w:r>
        <w:rPr>
          <w:color w:val="00395A"/>
        </w:rPr>
        <w:t>are</w:t>
      </w:r>
      <w:r>
        <w:rPr>
          <w:color w:val="00395A"/>
          <w:spacing w:val="-6"/>
        </w:rPr>
        <w:t xml:space="preserve"> </w:t>
      </w:r>
      <w:r>
        <w:rPr>
          <w:color w:val="00395A"/>
        </w:rPr>
        <w:t>rather</w:t>
      </w:r>
      <w:r>
        <w:rPr>
          <w:color w:val="00395A"/>
          <w:spacing w:val="-7"/>
        </w:rPr>
        <w:t xml:space="preserve"> </w:t>
      </w:r>
      <w:r>
        <w:rPr>
          <w:color w:val="00395A"/>
        </w:rPr>
        <w:t>than waiting for them to come to you.</w:t>
      </w:r>
      <w:r>
        <w:rPr>
          <w:color w:val="00395A"/>
          <w:spacing w:val="-20"/>
        </w:rPr>
        <w:t xml:space="preserve"> </w:t>
      </w:r>
      <w:r>
        <w:rPr>
          <w:color w:val="00395A"/>
        </w:rPr>
        <w:t>While taking care</w:t>
      </w:r>
      <w:r>
        <w:rPr>
          <w:color w:val="00395A"/>
          <w:spacing w:val="-12"/>
        </w:rPr>
        <w:t xml:space="preserve"> </w:t>
      </w:r>
      <w:r>
        <w:rPr>
          <w:color w:val="00395A"/>
        </w:rPr>
        <w:t>to</w:t>
      </w:r>
      <w:r>
        <w:rPr>
          <w:color w:val="00395A"/>
          <w:spacing w:val="-7"/>
        </w:rPr>
        <w:t xml:space="preserve"> </w:t>
      </w:r>
      <w:r>
        <w:rPr>
          <w:color w:val="00395A"/>
        </w:rPr>
        <w:t>respect</w:t>
      </w:r>
      <w:r>
        <w:rPr>
          <w:color w:val="00395A"/>
          <w:spacing w:val="-7"/>
        </w:rPr>
        <w:t xml:space="preserve"> </w:t>
      </w:r>
      <w:r>
        <w:rPr>
          <w:color w:val="00395A"/>
        </w:rPr>
        <w:t>people’s</w:t>
      </w:r>
      <w:r>
        <w:rPr>
          <w:color w:val="00395A"/>
          <w:spacing w:val="-7"/>
        </w:rPr>
        <w:t xml:space="preserve"> </w:t>
      </w:r>
      <w:r>
        <w:rPr>
          <w:color w:val="00395A"/>
        </w:rPr>
        <w:t>autonomy,</w:t>
      </w:r>
      <w:r>
        <w:rPr>
          <w:color w:val="00395A"/>
          <w:spacing w:val="-18"/>
        </w:rPr>
        <w:t xml:space="preserve"> </w:t>
      </w:r>
      <w:r>
        <w:rPr>
          <w:color w:val="00395A"/>
        </w:rPr>
        <w:t>you</w:t>
      </w:r>
      <w:r>
        <w:rPr>
          <w:color w:val="00395A"/>
          <w:spacing w:val="-7"/>
        </w:rPr>
        <w:t xml:space="preserve"> </w:t>
      </w:r>
      <w:r>
        <w:rPr>
          <w:color w:val="00395A"/>
        </w:rPr>
        <w:t>may</w:t>
      </w:r>
      <w:r>
        <w:rPr>
          <w:color w:val="00395A"/>
          <w:spacing w:val="-7"/>
        </w:rPr>
        <w:t xml:space="preserve"> </w:t>
      </w:r>
      <w:r>
        <w:rPr>
          <w:color w:val="00395A"/>
        </w:rPr>
        <w:t>be more assertive in engaging people into ser­ vices.</w:t>
      </w:r>
      <w:r>
        <w:rPr>
          <w:color w:val="00395A"/>
          <w:spacing w:val="-5"/>
        </w:rPr>
        <w:t xml:space="preserve"> </w:t>
      </w:r>
      <w:r>
        <w:rPr>
          <w:color w:val="00395A"/>
        </w:rPr>
        <w:t>In treatment settings,</w:t>
      </w:r>
      <w:r>
        <w:rPr>
          <w:color w:val="00395A"/>
          <w:spacing w:val="-5"/>
        </w:rPr>
        <w:t xml:space="preserve"> </w:t>
      </w:r>
      <w:r>
        <w:rPr>
          <w:color w:val="00395A"/>
        </w:rPr>
        <w:t>you may be more assertive in establishing the therapeutic rela­ tionship.</w:t>
      </w:r>
      <w:r>
        <w:rPr>
          <w:color w:val="00395A"/>
          <w:spacing w:val="-12"/>
        </w:rPr>
        <w:t xml:space="preserve"> </w:t>
      </w:r>
      <w:r>
        <w:rPr>
          <w:color w:val="00395A"/>
        </w:rPr>
        <w:t xml:space="preserve">You may find yourself responding more actively to crises or becoming more in­ </w:t>
      </w:r>
      <w:r>
        <w:rPr>
          <w:color w:val="00395A"/>
        </w:rPr>
        <w:t>volved than you would with most treatment clients or prevention program participants. In effect,</w:t>
      </w:r>
      <w:r>
        <w:rPr>
          <w:color w:val="00395A"/>
          <w:spacing w:val="-7"/>
        </w:rPr>
        <w:t xml:space="preserve"> </w:t>
      </w:r>
      <w:r>
        <w:rPr>
          <w:color w:val="00395A"/>
        </w:rPr>
        <w:t>the skills of outreach are generic,</w:t>
      </w:r>
      <w:r>
        <w:rPr>
          <w:color w:val="00395A"/>
          <w:spacing w:val="-7"/>
        </w:rPr>
        <w:t xml:space="preserve"> </w:t>
      </w:r>
      <w:r>
        <w:rPr>
          <w:color w:val="00395A"/>
        </w:rPr>
        <w:t>but how you apply those skills may be different from your traditional role.</w:t>
      </w:r>
    </w:p>
    <w:p w14:paraId="31DEDA2C"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96" w:space="40"/>
            <w:col w:w="5224"/>
          </w:cols>
        </w:sectPr>
      </w:pPr>
    </w:p>
    <w:p w14:paraId="4D64863A" w14:textId="77777777" w:rsidR="00B00EA7" w:rsidRDefault="00574B43">
      <w:pPr>
        <w:pStyle w:val="BodyText"/>
        <w:spacing w:before="149" w:line="252" w:lineRule="auto"/>
        <w:ind w:left="719"/>
      </w:pPr>
      <w:r>
        <w:rPr>
          <w:rFonts w:ascii="Trebuchet MS" w:hAnsi="Trebuchet MS"/>
          <w:b/>
          <w:color w:val="33607A"/>
          <w:sz w:val="28"/>
        </w:rPr>
        <w:lastRenderedPageBreak/>
        <w:t xml:space="preserve">Initial Screening and </w:t>
      </w:r>
      <w:r>
        <w:rPr>
          <w:rFonts w:ascii="Trebuchet MS" w:hAnsi="Trebuchet MS"/>
          <w:b/>
          <w:color w:val="33607A"/>
          <w:sz w:val="28"/>
        </w:rPr>
        <w:t xml:space="preserve">Evaluation </w:t>
      </w:r>
      <w:r>
        <w:rPr>
          <w:color w:val="00395A"/>
        </w:rPr>
        <w:t>This activity will generally be different for treatment and prevention professionals.</w:t>
      </w:r>
      <w:r>
        <w:rPr>
          <w:color w:val="00395A"/>
          <w:spacing w:val="-14"/>
        </w:rPr>
        <w:t xml:space="preserve"> </w:t>
      </w:r>
      <w:r>
        <w:rPr>
          <w:color w:val="00395A"/>
        </w:rPr>
        <w:t>With­ in prevention settings,</w:t>
      </w:r>
      <w:r>
        <w:rPr>
          <w:color w:val="00395A"/>
          <w:spacing w:val="-2"/>
        </w:rPr>
        <w:t xml:space="preserve"> </w:t>
      </w:r>
      <w:r>
        <w:rPr>
          <w:color w:val="00395A"/>
        </w:rPr>
        <w:t>a first contact with a person who is homeless may differ little from your first contact with other program partici­ pants.</w:t>
      </w:r>
      <w:r>
        <w:rPr>
          <w:color w:val="00395A"/>
          <w:spacing w:val="-12"/>
        </w:rPr>
        <w:t xml:space="preserve"> </w:t>
      </w:r>
      <w:r>
        <w:rPr>
          <w:color w:val="00395A"/>
        </w:rPr>
        <w:t>Howeve</w:t>
      </w:r>
      <w:r>
        <w:rPr>
          <w:color w:val="00395A"/>
        </w:rPr>
        <w:t>r,</w:t>
      </w:r>
      <w:r>
        <w:rPr>
          <w:color w:val="00395A"/>
          <w:spacing w:val="-12"/>
        </w:rPr>
        <w:t xml:space="preserve"> </w:t>
      </w:r>
      <w:r>
        <w:rPr>
          <w:color w:val="00395A"/>
        </w:rPr>
        <w:t>you will wish to pay special attention to constraints on participation (transportation,</w:t>
      </w:r>
      <w:r>
        <w:rPr>
          <w:color w:val="00395A"/>
          <w:spacing w:val="-16"/>
        </w:rPr>
        <w:t xml:space="preserve"> </w:t>
      </w:r>
      <w:r>
        <w:rPr>
          <w:color w:val="00395A"/>
        </w:rPr>
        <w:t>child care,</w:t>
      </w:r>
      <w:r>
        <w:rPr>
          <w:color w:val="00395A"/>
          <w:spacing w:val="-16"/>
        </w:rPr>
        <w:t xml:space="preserve"> </w:t>
      </w:r>
      <w:r>
        <w:rPr>
          <w:color w:val="00395A"/>
        </w:rPr>
        <w:t>etc.) and assist par­ ticipants</w:t>
      </w:r>
      <w:r>
        <w:rPr>
          <w:color w:val="00395A"/>
          <w:spacing w:val="-9"/>
        </w:rPr>
        <w:t xml:space="preserve"> </w:t>
      </w:r>
      <w:r>
        <w:rPr>
          <w:color w:val="00395A"/>
        </w:rPr>
        <w:t>who</w:t>
      </w:r>
      <w:r>
        <w:rPr>
          <w:color w:val="00395A"/>
          <w:spacing w:val="-9"/>
        </w:rPr>
        <w:t xml:space="preserve"> </w:t>
      </w:r>
      <w:r>
        <w:rPr>
          <w:color w:val="00395A"/>
        </w:rPr>
        <w:t>are</w:t>
      </w:r>
      <w:r>
        <w:rPr>
          <w:color w:val="00395A"/>
          <w:spacing w:val="-9"/>
        </w:rPr>
        <w:t xml:space="preserve"> </w:t>
      </w:r>
      <w:r>
        <w:rPr>
          <w:color w:val="00395A"/>
        </w:rPr>
        <w:t>homeless</w:t>
      </w:r>
      <w:r>
        <w:rPr>
          <w:color w:val="00395A"/>
          <w:spacing w:val="-9"/>
        </w:rPr>
        <w:t xml:space="preserve"> </w:t>
      </w:r>
      <w:r>
        <w:rPr>
          <w:color w:val="00395A"/>
        </w:rPr>
        <w:t>in</w:t>
      </w:r>
      <w:r>
        <w:rPr>
          <w:color w:val="00395A"/>
          <w:spacing w:val="-10"/>
        </w:rPr>
        <w:t xml:space="preserve"> </w:t>
      </w:r>
      <w:r>
        <w:rPr>
          <w:color w:val="00395A"/>
        </w:rPr>
        <w:t>addressing</w:t>
      </w:r>
      <w:r>
        <w:rPr>
          <w:color w:val="00395A"/>
          <w:spacing w:val="-8"/>
        </w:rPr>
        <w:t xml:space="preserve"> </w:t>
      </w:r>
      <w:r>
        <w:rPr>
          <w:color w:val="00395A"/>
        </w:rPr>
        <w:t>these issues.</w:t>
      </w:r>
      <w:r>
        <w:rPr>
          <w:color w:val="00395A"/>
          <w:spacing w:val="-15"/>
        </w:rPr>
        <w:t xml:space="preserve"> </w:t>
      </w:r>
      <w:r>
        <w:rPr>
          <w:color w:val="00395A"/>
        </w:rPr>
        <w:t>Within your zone of comfort,</w:t>
      </w:r>
      <w:r>
        <w:rPr>
          <w:color w:val="00395A"/>
          <w:spacing w:val="-11"/>
        </w:rPr>
        <w:t xml:space="preserve"> </w:t>
      </w:r>
      <w:r>
        <w:rPr>
          <w:color w:val="00395A"/>
        </w:rPr>
        <w:t>you may also want to inquire as to other services that your</w:t>
      </w:r>
      <w:r>
        <w:rPr>
          <w:color w:val="00395A"/>
          <w:spacing w:val="-6"/>
        </w:rPr>
        <w:t xml:space="preserve"> </w:t>
      </w:r>
      <w:r>
        <w:rPr>
          <w:color w:val="00395A"/>
        </w:rPr>
        <w:t>program</w:t>
      </w:r>
      <w:r>
        <w:rPr>
          <w:color w:val="00395A"/>
          <w:spacing w:val="-5"/>
        </w:rPr>
        <w:t xml:space="preserve"> </w:t>
      </w:r>
      <w:r>
        <w:rPr>
          <w:color w:val="00395A"/>
        </w:rPr>
        <w:t>participant</w:t>
      </w:r>
      <w:r>
        <w:rPr>
          <w:color w:val="00395A"/>
          <w:spacing w:val="-5"/>
        </w:rPr>
        <w:t xml:space="preserve"> </w:t>
      </w:r>
      <w:r>
        <w:rPr>
          <w:color w:val="00395A"/>
        </w:rPr>
        <w:t>is</w:t>
      </w:r>
      <w:r>
        <w:rPr>
          <w:color w:val="00395A"/>
          <w:spacing w:val="-5"/>
        </w:rPr>
        <w:t xml:space="preserve"> </w:t>
      </w:r>
      <w:r>
        <w:rPr>
          <w:color w:val="00395A"/>
        </w:rPr>
        <w:t>receiving</w:t>
      </w:r>
      <w:r>
        <w:rPr>
          <w:color w:val="00395A"/>
          <w:spacing w:val="-4"/>
        </w:rPr>
        <w:t xml:space="preserve"> </w:t>
      </w:r>
      <w:r>
        <w:rPr>
          <w:color w:val="00395A"/>
        </w:rPr>
        <w:t>and</w:t>
      </w:r>
      <w:r>
        <w:rPr>
          <w:color w:val="00395A"/>
          <w:spacing w:val="-6"/>
        </w:rPr>
        <w:t xml:space="preserve"> </w:t>
      </w:r>
      <w:r>
        <w:rPr>
          <w:color w:val="00395A"/>
        </w:rPr>
        <w:t>sug­ gest community resources where additional services may be accessed.</w:t>
      </w:r>
    </w:p>
    <w:p w14:paraId="247E3A69" w14:textId="77777777" w:rsidR="00B00EA7" w:rsidRDefault="00574B43">
      <w:pPr>
        <w:pStyle w:val="BodyText"/>
        <w:spacing w:before="124" w:line="280" w:lineRule="atLeast"/>
        <w:ind w:left="719" w:right="20"/>
      </w:pPr>
      <w:r>
        <w:rPr>
          <w:color w:val="00395A"/>
        </w:rPr>
        <w:t>Within treatment settings,</w:t>
      </w:r>
      <w:r>
        <w:rPr>
          <w:color w:val="00395A"/>
          <w:spacing w:val="-6"/>
        </w:rPr>
        <w:t xml:space="preserve"> </w:t>
      </w:r>
      <w:r>
        <w:rPr>
          <w:color w:val="00395A"/>
        </w:rPr>
        <w:t>a first contact with</w:t>
      </w:r>
      <w:r>
        <w:rPr>
          <w:color w:val="00395A"/>
          <w:spacing w:val="40"/>
        </w:rPr>
        <w:t xml:space="preserve"> </w:t>
      </w:r>
      <w:r>
        <w:rPr>
          <w:color w:val="00395A"/>
        </w:rPr>
        <w:t>a person who is homeless or facing hom</w:t>
      </w:r>
      <w:r>
        <w:rPr>
          <w:color w:val="00395A"/>
        </w:rPr>
        <w:t xml:space="preserve">eless­ </w:t>
      </w:r>
      <w:r>
        <w:rPr>
          <w:color w:val="00395A"/>
          <w:spacing w:val="-2"/>
        </w:rPr>
        <w:t>ness</w:t>
      </w:r>
      <w:r>
        <w:rPr>
          <w:color w:val="00395A"/>
          <w:spacing w:val="-4"/>
        </w:rPr>
        <w:t xml:space="preserve"> </w:t>
      </w:r>
      <w:r>
        <w:rPr>
          <w:color w:val="00395A"/>
          <w:spacing w:val="-2"/>
        </w:rPr>
        <w:t>will</w:t>
      </w:r>
      <w:r>
        <w:rPr>
          <w:color w:val="00395A"/>
          <w:spacing w:val="-4"/>
        </w:rPr>
        <w:t xml:space="preserve"> </w:t>
      </w:r>
      <w:r>
        <w:rPr>
          <w:color w:val="00395A"/>
          <w:spacing w:val="-2"/>
        </w:rPr>
        <w:t>ordinarily</w:t>
      </w:r>
      <w:r>
        <w:rPr>
          <w:color w:val="00395A"/>
          <w:spacing w:val="-4"/>
        </w:rPr>
        <w:t xml:space="preserve"> </w:t>
      </w:r>
      <w:r>
        <w:rPr>
          <w:color w:val="00395A"/>
          <w:spacing w:val="-2"/>
        </w:rPr>
        <w:t>involve</w:t>
      </w:r>
      <w:r>
        <w:rPr>
          <w:color w:val="00395A"/>
          <w:spacing w:val="-4"/>
        </w:rPr>
        <w:t xml:space="preserve"> </w:t>
      </w:r>
      <w:r>
        <w:rPr>
          <w:color w:val="00395A"/>
          <w:spacing w:val="-2"/>
        </w:rPr>
        <w:t>initial</w:t>
      </w:r>
      <w:r>
        <w:rPr>
          <w:color w:val="00395A"/>
          <w:spacing w:val="-4"/>
        </w:rPr>
        <w:t xml:space="preserve"> </w:t>
      </w:r>
      <w:r>
        <w:rPr>
          <w:color w:val="00395A"/>
          <w:spacing w:val="-2"/>
        </w:rPr>
        <w:t xml:space="preserve">observations </w:t>
      </w:r>
      <w:r>
        <w:rPr>
          <w:color w:val="00395A"/>
        </w:rPr>
        <w:t>and, potentially, decisions about care. For in­ stance,</w:t>
      </w:r>
      <w:r>
        <w:rPr>
          <w:color w:val="00395A"/>
          <w:spacing w:val="-5"/>
        </w:rPr>
        <w:t xml:space="preserve"> </w:t>
      </w:r>
      <w:r>
        <w:rPr>
          <w:color w:val="00395A"/>
        </w:rPr>
        <w:t>although a prospective client may not be forthcoming with information, it may fall to you to evaluate whether the individual is in immediate da</w:t>
      </w:r>
      <w:r>
        <w:rPr>
          <w:color w:val="00395A"/>
        </w:rPr>
        <w:t>nger with consequences to</w:t>
      </w:r>
      <w:r>
        <w:rPr>
          <w:color w:val="00395A"/>
          <w:spacing w:val="40"/>
        </w:rPr>
        <w:t xml:space="preserve"> </w:t>
      </w:r>
      <w:r>
        <w:rPr>
          <w:color w:val="00395A"/>
        </w:rPr>
        <w:t>health</w:t>
      </w:r>
      <w:r>
        <w:rPr>
          <w:color w:val="00395A"/>
          <w:spacing w:val="-5"/>
        </w:rPr>
        <w:t xml:space="preserve"> </w:t>
      </w:r>
      <w:r>
        <w:rPr>
          <w:color w:val="00395A"/>
        </w:rPr>
        <w:t>or</w:t>
      </w:r>
      <w:r>
        <w:rPr>
          <w:color w:val="00395A"/>
          <w:spacing w:val="-6"/>
        </w:rPr>
        <w:t xml:space="preserve"> </w:t>
      </w:r>
      <w:r>
        <w:rPr>
          <w:color w:val="00395A"/>
        </w:rPr>
        <w:t>safety</w:t>
      </w:r>
      <w:r>
        <w:rPr>
          <w:color w:val="00395A"/>
          <w:spacing w:val="-5"/>
        </w:rPr>
        <w:t xml:space="preserve"> </w:t>
      </w:r>
      <w:r>
        <w:rPr>
          <w:color w:val="00395A"/>
        </w:rPr>
        <w:t>as</w:t>
      </w:r>
      <w:r>
        <w:rPr>
          <w:color w:val="00395A"/>
          <w:spacing w:val="-5"/>
        </w:rPr>
        <w:t xml:space="preserve"> </w:t>
      </w:r>
      <w:r>
        <w:rPr>
          <w:color w:val="00395A"/>
        </w:rPr>
        <w:t>a</w:t>
      </w:r>
      <w:r>
        <w:rPr>
          <w:color w:val="00395A"/>
          <w:spacing w:val="-5"/>
        </w:rPr>
        <w:t xml:space="preserve"> </w:t>
      </w:r>
      <w:r>
        <w:rPr>
          <w:color w:val="00395A"/>
        </w:rPr>
        <w:t>result</w:t>
      </w:r>
      <w:r>
        <w:rPr>
          <w:color w:val="00395A"/>
          <w:spacing w:val="-5"/>
        </w:rPr>
        <w:t xml:space="preserve"> </w:t>
      </w:r>
      <w:r>
        <w:rPr>
          <w:color w:val="00395A"/>
        </w:rPr>
        <w:t>of</w:t>
      </w:r>
      <w:r>
        <w:rPr>
          <w:color w:val="00395A"/>
          <w:spacing w:val="-5"/>
        </w:rPr>
        <w:t xml:space="preserve"> </w:t>
      </w:r>
      <w:r>
        <w:rPr>
          <w:color w:val="00395A"/>
        </w:rPr>
        <w:t>his</w:t>
      </w:r>
      <w:r>
        <w:rPr>
          <w:color w:val="00395A"/>
          <w:spacing w:val="-5"/>
        </w:rPr>
        <w:t xml:space="preserve"> </w:t>
      </w:r>
      <w:r>
        <w:rPr>
          <w:color w:val="00395A"/>
        </w:rPr>
        <w:t>or</w:t>
      </w:r>
      <w:r>
        <w:rPr>
          <w:color w:val="00395A"/>
          <w:spacing w:val="-6"/>
        </w:rPr>
        <w:t xml:space="preserve"> </w:t>
      </w:r>
      <w:r>
        <w:rPr>
          <w:color w:val="00395A"/>
        </w:rPr>
        <w:t>her</w:t>
      </w:r>
      <w:r>
        <w:rPr>
          <w:color w:val="00395A"/>
          <w:spacing w:val="-6"/>
        </w:rPr>
        <w:t xml:space="preserve"> </w:t>
      </w:r>
      <w:r>
        <w:rPr>
          <w:color w:val="00395A"/>
        </w:rPr>
        <w:t>life</w:t>
      </w:r>
      <w:r>
        <w:rPr>
          <w:color w:val="00395A"/>
          <w:spacing w:val="-5"/>
        </w:rPr>
        <w:t xml:space="preserve"> </w:t>
      </w:r>
      <w:r>
        <w:rPr>
          <w:color w:val="00395A"/>
        </w:rPr>
        <w:t>sit­ uation.</w:t>
      </w:r>
      <w:r>
        <w:rPr>
          <w:color w:val="00395A"/>
          <w:spacing w:val="-21"/>
        </w:rPr>
        <w:t xml:space="preserve"> </w:t>
      </w:r>
      <w:r>
        <w:rPr>
          <w:color w:val="00395A"/>
        </w:rPr>
        <w:t>You</w:t>
      </w:r>
      <w:r>
        <w:rPr>
          <w:color w:val="00395A"/>
          <w:spacing w:val="-1"/>
        </w:rPr>
        <w:t xml:space="preserve"> </w:t>
      </w:r>
      <w:r>
        <w:rPr>
          <w:color w:val="00395A"/>
        </w:rPr>
        <w:t>might</w:t>
      </w:r>
      <w:r>
        <w:rPr>
          <w:color w:val="00395A"/>
          <w:spacing w:val="-1"/>
        </w:rPr>
        <w:t xml:space="preserve"> </w:t>
      </w:r>
      <w:r>
        <w:rPr>
          <w:color w:val="00395A"/>
        </w:rPr>
        <w:t>be</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position</w:t>
      </w:r>
      <w:r>
        <w:rPr>
          <w:color w:val="00395A"/>
          <w:spacing w:val="-2"/>
        </w:rPr>
        <w:t xml:space="preserve"> </w:t>
      </w:r>
      <w:r>
        <w:rPr>
          <w:color w:val="00395A"/>
        </w:rPr>
        <w:t>of</w:t>
      </w:r>
      <w:r>
        <w:rPr>
          <w:color w:val="00395A"/>
          <w:spacing w:val="-1"/>
        </w:rPr>
        <w:t xml:space="preserve"> </w:t>
      </w:r>
      <w:r>
        <w:rPr>
          <w:color w:val="00395A"/>
        </w:rPr>
        <w:t>having to determine whether the client needs imme­ diate care as a result of drug use or mental ill­ ness or to evaluate his or her ability to make</w:t>
      </w:r>
    </w:p>
    <w:p w14:paraId="199391BC" w14:textId="77777777" w:rsidR="00B00EA7" w:rsidRDefault="00574B43">
      <w:pPr>
        <w:pStyle w:val="BodyText"/>
        <w:spacing w:before="111" w:line="249" w:lineRule="auto"/>
        <w:ind w:left="355" w:right="361"/>
      </w:pPr>
      <w:r>
        <w:br w:type="column"/>
      </w:r>
      <w:r>
        <w:rPr>
          <w:color w:val="00395A"/>
        </w:rPr>
        <w:t>and</w:t>
      </w:r>
      <w:r>
        <w:rPr>
          <w:color w:val="00395A"/>
          <w:spacing w:val="-2"/>
        </w:rPr>
        <w:t xml:space="preserve"> </w:t>
      </w:r>
      <w:r>
        <w:rPr>
          <w:color w:val="00395A"/>
        </w:rPr>
        <w:t>evaluation</w:t>
      </w:r>
      <w:r>
        <w:rPr>
          <w:color w:val="00395A"/>
          <w:spacing w:val="-2"/>
        </w:rPr>
        <w:t xml:space="preserve"> </w:t>
      </w:r>
      <w:r>
        <w:rPr>
          <w:color w:val="00395A"/>
        </w:rPr>
        <w:t>should</w:t>
      </w:r>
      <w:r>
        <w:rPr>
          <w:color w:val="00395A"/>
          <w:spacing w:val="-2"/>
        </w:rPr>
        <w:t xml:space="preserve"> </w:t>
      </w:r>
      <w:r>
        <w:rPr>
          <w:color w:val="00395A"/>
        </w:rPr>
        <w:t>gather</w:t>
      </w:r>
      <w:r>
        <w:rPr>
          <w:color w:val="00395A"/>
          <w:spacing w:val="-2"/>
        </w:rPr>
        <w:t xml:space="preserve"> </w:t>
      </w:r>
      <w:r>
        <w:rPr>
          <w:color w:val="00395A"/>
        </w:rPr>
        <w:t xml:space="preserve">information </w:t>
      </w:r>
      <w:r>
        <w:rPr>
          <w:color w:val="00395A"/>
          <w:spacing w:val="-2"/>
        </w:rPr>
        <w:t>about:</w:t>
      </w:r>
    </w:p>
    <w:p w14:paraId="4D4A86A1" w14:textId="77777777" w:rsidR="00B00EA7" w:rsidRDefault="00574B43">
      <w:pPr>
        <w:pStyle w:val="ListParagraph"/>
        <w:numPr>
          <w:ilvl w:val="0"/>
          <w:numId w:val="73"/>
        </w:numPr>
        <w:tabs>
          <w:tab w:val="left" w:pos="715"/>
          <w:tab w:val="left" w:pos="716"/>
        </w:tabs>
        <w:spacing w:line="279" w:lineRule="exact"/>
        <w:ind w:left="716" w:hanging="361"/>
        <w:rPr>
          <w:sz w:val="24"/>
        </w:rPr>
      </w:pPr>
      <w:r>
        <w:rPr>
          <w:color w:val="00395A"/>
          <w:sz w:val="24"/>
        </w:rPr>
        <w:t>Substance</w:t>
      </w:r>
      <w:r>
        <w:rPr>
          <w:color w:val="00395A"/>
          <w:spacing w:val="-1"/>
          <w:sz w:val="24"/>
        </w:rPr>
        <w:t xml:space="preserve"> </w:t>
      </w:r>
      <w:r>
        <w:rPr>
          <w:color w:val="00395A"/>
          <w:sz w:val="24"/>
        </w:rPr>
        <w:t>use and/or</w:t>
      </w:r>
      <w:r>
        <w:rPr>
          <w:color w:val="00395A"/>
          <w:spacing w:val="-2"/>
          <w:sz w:val="24"/>
        </w:rPr>
        <w:t xml:space="preserve"> </w:t>
      </w:r>
      <w:r>
        <w:rPr>
          <w:color w:val="00395A"/>
          <w:sz w:val="24"/>
        </w:rPr>
        <w:t xml:space="preserve">mental </w:t>
      </w:r>
      <w:r>
        <w:rPr>
          <w:color w:val="00395A"/>
          <w:spacing w:val="-2"/>
          <w:sz w:val="24"/>
        </w:rPr>
        <w:t>disorders,</w:t>
      </w:r>
    </w:p>
    <w:p w14:paraId="3F1BA435" w14:textId="77777777" w:rsidR="00B00EA7" w:rsidRDefault="00574B43">
      <w:pPr>
        <w:pStyle w:val="BodyText"/>
        <w:spacing w:before="11"/>
        <w:ind w:left="715"/>
      </w:pPr>
      <w:r>
        <w:rPr>
          <w:color w:val="00395A"/>
          <w:spacing w:val="-2"/>
        </w:rPr>
        <w:t>including:</w:t>
      </w:r>
    </w:p>
    <w:p w14:paraId="2277574D" w14:textId="77777777" w:rsidR="00B00EA7" w:rsidRDefault="00574B43">
      <w:pPr>
        <w:pStyle w:val="ListParagraph"/>
        <w:numPr>
          <w:ilvl w:val="0"/>
          <w:numId w:val="59"/>
        </w:numPr>
        <w:tabs>
          <w:tab w:val="left" w:pos="1075"/>
          <w:tab w:val="left" w:pos="1076"/>
        </w:tabs>
        <w:spacing w:before="12" w:line="249" w:lineRule="auto"/>
        <w:ind w:left="1075" w:right="449"/>
        <w:rPr>
          <w:sz w:val="24"/>
        </w:rPr>
      </w:pPr>
      <w:r>
        <w:rPr>
          <w:color w:val="00395A"/>
          <w:sz w:val="24"/>
        </w:rPr>
        <w:t xml:space="preserve">Evidence of a substance use disorder, which can include quantity and fre­ </w:t>
      </w:r>
      <w:r>
        <w:rPr>
          <w:color w:val="00395A"/>
          <w:w w:val="95"/>
          <w:sz w:val="24"/>
        </w:rPr>
        <w:t>quency of use,</w:t>
      </w:r>
      <w:r>
        <w:rPr>
          <w:color w:val="00395A"/>
          <w:spacing w:val="-8"/>
          <w:w w:val="95"/>
          <w:sz w:val="24"/>
        </w:rPr>
        <w:t xml:space="preserve"> </w:t>
      </w:r>
      <w:r>
        <w:rPr>
          <w:color w:val="00395A"/>
          <w:w w:val="95"/>
          <w:sz w:val="24"/>
        </w:rPr>
        <w:t>compulsive use,</w:t>
      </w:r>
      <w:r>
        <w:rPr>
          <w:color w:val="00395A"/>
          <w:spacing w:val="-8"/>
          <w:w w:val="95"/>
          <w:sz w:val="24"/>
        </w:rPr>
        <w:t xml:space="preserve"> </w:t>
      </w:r>
      <w:r>
        <w:rPr>
          <w:color w:val="00395A"/>
          <w:w w:val="95"/>
          <w:sz w:val="24"/>
        </w:rPr>
        <w:t xml:space="preserve">craving, </w:t>
      </w:r>
      <w:r>
        <w:rPr>
          <w:color w:val="00395A"/>
          <w:sz w:val="24"/>
        </w:rPr>
        <w:t>and problems related to drug use.</w:t>
      </w:r>
    </w:p>
    <w:p w14:paraId="575CFAD7" w14:textId="77777777" w:rsidR="00B00EA7" w:rsidRDefault="00574B43">
      <w:pPr>
        <w:pStyle w:val="ListParagraph"/>
        <w:numPr>
          <w:ilvl w:val="0"/>
          <w:numId w:val="59"/>
        </w:numPr>
        <w:tabs>
          <w:tab w:val="left" w:pos="1076"/>
        </w:tabs>
        <w:spacing w:before="4" w:line="249" w:lineRule="auto"/>
        <w:ind w:left="1075" w:right="535"/>
        <w:jc w:val="both"/>
        <w:rPr>
          <w:sz w:val="24"/>
        </w:rPr>
      </w:pPr>
      <w:r>
        <w:rPr>
          <w:color w:val="00395A"/>
          <w:sz w:val="24"/>
        </w:rPr>
        <w:t>The</w:t>
      </w:r>
      <w:r>
        <w:rPr>
          <w:color w:val="00395A"/>
          <w:spacing w:val="-11"/>
          <w:sz w:val="24"/>
        </w:rPr>
        <w:t xml:space="preserve"> </w:t>
      </w:r>
      <w:r>
        <w:rPr>
          <w:color w:val="00395A"/>
          <w:sz w:val="24"/>
        </w:rPr>
        <w:t>effect</w:t>
      </w:r>
      <w:r>
        <w:rPr>
          <w:color w:val="00395A"/>
          <w:spacing w:val="-11"/>
          <w:sz w:val="24"/>
        </w:rPr>
        <w:t xml:space="preserve"> </w:t>
      </w:r>
      <w:r>
        <w:rPr>
          <w:color w:val="00395A"/>
          <w:sz w:val="24"/>
        </w:rPr>
        <w:t>of</w:t>
      </w:r>
      <w:r>
        <w:rPr>
          <w:color w:val="00395A"/>
          <w:spacing w:val="-11"/>
          <w:sz w:val="24"/>
        </w:rPr>
        <w:t xml:space="preserve"> </w:t>
      </w:r>
      <w:r>
        <w:rPr>
          <w:color w:val="00395A"/>
          <w:sz w:val="24"/>
        </w:rPr>
        <w:t>specific</w:t>
      </w:r>
      <w:r>
        <w:rPr>
          <w:color w:val="00395A"/>
          <w:spacing w:val="-12"/>
          <w:sz w:val="24"/>
        </w:rPr>
        <w:t xml:space="preserve"> </w:t>
      </w:r>
      <w:r>
        <w:rPr>
          <w:color w:val="00395A"/>
          <w:sz w:val="24"/>
        </w:rPr>
        <w:t>symptoms</w:t>
      </w:r>
      <w:r>
        <w:rPr>
          <w:color w:val="00395A"/>
          <w:spacing w:val="-11"/>
          <w:sz w:val="24"/>
        </w:rPr>
        <w:t xml:space="preserve"> </w:t>
      </w:r>
      <w:r>
        <w:rPr>
          <w:color w:val="00395A"/>
          <w:sz w:val="24"/>
        </w:rPr>
        <w:t>(e.g., paranoid</w:t>
      </w:r>
      <w:r>
        <w:rPr>
          <w:color w:val="00395A"/>
          <w:spacing w:val="-5"/>
          <w:sz w:val="24"/>
        </w:rPr>
        <w:t xml:space="preserve"> </w:t>
      </w:r>
      <w:r>
        <w:rPr>
          <w:color w:val="00395A"/>
          <w:sz w:val="24"/>
        </w:rPr>
        <w:t>thinking,</w:t>
      </w:r>
      <w:r>
        <w:rPr>
          <w:color w:val="00395A"/>
          <w:spacing w:val="-15"/>
          <w:sz w:val="24"/>
        </w:rPr>
        <w:t xml:space="preserve"> </w:t>
      </w:r>
      <w:r>
        <w:rPr>
          <w:color w:val="00395A"/>
          <w:sz w:val="24"/>
        </w:rPr>
        <w:t>undue</w:t>
      </w:r>
      <w:r>
        <w:rPr>
          <w:color w:val="00395A"/>
          <w:spacing w:val="-3"/>
          <w:sz w:val="24"/>
        </w:rPr>
        <w:t xml:space="preserve"> </w:t>
      </w:r>
      <w:r>
        <w:rPr>
          <w:color w:val="00395A"/>
          <w:sz w:val="24"/>
        </w:rPr>
        <w:t>grandiosity, constraints</w:t>
      </w:r>
      <w:r>
        <w:rPr>
          <w:color w:val="00395A"/>
          <w:spacing w:val="-15"/>
          <w:sz w:val="24"/>
        </w:rPr>
        <w:t xml:space="preserve"> </w:t>
      </w:r>
      <w:r>
        <w:rPr>
          <w:color w:val="00395A"/>
          <w:sz w:val="24"/>
        </w:rPr>
        <w:t>resulting</w:t>
      </w:r>
      <w:r>
        <w:rPr>
          <w:color w:val="00395A"/>
          <w:spacing w:val="-15"/>
          <w:sz w:val="24"/>
        </w:rPr>
        <w:t xml:space="preserve"> </w:t>
      </w:r>
      <w:r>
        <w:rPr>
          <w:color w:val="00395A"/>
          <w:sz w:val="24"/>
        </w:rPr>
        <w:t>from</w:t>
      </w:r>
      <w:r>
        <w:rPr>
          <w:color w:val="00395A"/>
          <w:spacing w:val="-15"/>
          <w:sz w:val="24"/>
        </w:rPr>
        <w:t xml:space="preserve"> </w:t>
      </w:r>
      <w:r>
        <w:rPr>
          <w:color w:val="00395A"/>
          <w:sz w:val="24"/>
        </w:rPr>
        <w:t>depression) on</w:t>
      </w:r>
      <w:r>
        <w:rPr>
          <w:color w:val="00395A"/>
          <w:spacing w:val="-12"/>
          <w:sz w:val="24"/>
        </w:rPr>
        <w:t xml:space="preserve"> </w:t>
      </w:r>
      <w:r>
        <w:rPr>
          <w:color w:val="00395A"/>
          <w:sz w:val="24"/>
        </w:rPr>
        <w:t>a</w:t>
      </w:r>
      <w:r>
        <w:rPr>
          <w:color w:val="00395A"/>
          <w:spacing w:val="-11"/>
          <w:sz w:val="24"/>
        </w:rPr>
        <w:t xml:space="preserve"> </w:t>
      </w:r>
      <w:r>
        <w:rPr>
          <w:color w:val="00395A"/>
          <w:sz w:val="24"/>
        </w:rPr>
        <w:t>client’s</w:t>
      </w:r>
      <w:r>
        <w:rPr>
          <w:color w:val="00395A"/>
          <w:spacing w:val="-11"/>
          <w:sz w:val="24"/>
        </w:rPr>
        <w:t xml:space="preserve"> </w:t>
      </w:r>
      <w:r>
        <w:rPr>
          <w:color w:val="00395A"/>
          <w:sz w:val="24"/>
        </w:rPr>
        <w:t>ability</w:t>
      </w:r>
      <w:r>
        <w:rPr>
          <w:color w:val="00395A"/>
          <w:spacing w:val="-11"/>
          <w:sz w:val="24"/>
        </w:rPr>
        <w:t xml:space="preserve"> </w:t>
      </w:r>
      <w:r>
        <w:rPr>
          <w:color w:val="00395A"/>
          <w:sz w:val="24"/>
        </w:rPr>
        <w:t>to</w:t>
      </w:r>
      <w:r>
        <w:rPr>
          <w:color w:val="00395A"/>
          <w:spacing w:val="-11"/>
          <w:sz w:val="24"/>
        </w:rPr>
        <w:t xml:space="preserve"> </w:t>
      </w:r>
      <w:r>
        <w:rPr>
          <w:color w:val="00395A"/>
          <w:sz w:val="24"/>
        </w:rPr>
        <w:t>seek</w:t>
      </w:r>
      <w:r>
        <w:rPr>
          <w:color w:val="00395A"/>
          <w:spacing w:val="-11"/>
          <w:sz w:val="24"/>
        </w:rPr>
        <w:t xml:space="preserve"> </w:t>
      </w:r>
      <w:r>
        <w:rPr>
          <w:color w:val="00395A"/>
          <w:sz w:val="24"/>
        </w:rPr>
        <w:t>and</w:t>
      </w:r>
      <w:r>
        <w:rPr>
          <w:color w:val="00395A"/>
          <w:spacing w:val="-12"/>
          <w:sz w:val="24"/>
        </w:rPr>
        <w:t xml:space="preserve"> </w:t>
      </w:r>
      <w:r>
        <w:rPr>
          <w:color w:val="00395A"/>
          <w:sz w:val="24"/>
        </w:rPr>
        <w:t>accept help with housing and other services.</w:t>
      </w:r>
    </w:p>
    <w:p w14:paraId="250FEA17" w14:textId="77777777" w:rsidR="00B00EA7" w:rsidRDefault="00574B43">
      <w:pPr>
        <w:pStyle w:val="ListParagraph"/>
        <w:numPr>
          <w:ilvl w:val="0"/>
          <w:numId w:val="59"/>
        </w:numPr>
        <w:tabs>
          <w:tab w:val="left" w:pos="1075"/>
          <w:tab w:val="left" w:pos="1076"/>
        </w:tabs>
        <w:spacing w:before="5" w:line="249" w:lineRule="auto"/>
        <w:ind w:left="1075" w:right="403"/>
        <w:rPr>
          <w:sz w:val="24"/>
        </w:rPr>
      </w:pPr>
      <w:r>
        <w:rPr>
          <w:color w:val="00395A"/>
          <w:sz w:val="24"/>
        </w:rPr>
        <w:t>Problematic substance use, symptoms of mental disorders, and client readi­ ness</w:t>
      </w:r>
      <w:r>
        <w:rPr>
          <w:color w:val="00395A"/>
          <w:spacing w:val="-13"/>
          <w:sz w:val="24"/>
        </w:rPr>
        <w:t xml:space="preserve"> </w:t>
      </w:r>
      <w:r>
        <w:rPr>
          <w:color w:val="00395A"/>
          <w:sz w:val="24"/>
        </w:rPr>
        <w:t>for</w:t>
      </w:r>
      <w:r>
        <w:rPr>
          <w:color w:val="00395A"/>
          <w:spacing w:val="-14"/>
          <w:sz w:val="24"/>
        </w:rPr>
        <w:t xml:space="preserve"> </w:t>
      </w:r>
      <w:r>
        <w:rPr>
          <w:color w:val="00395A"/>
          <w:sz w:val="24"/>
        </w:rPr>
        <w:t>changing</w:t>
      </w:r>
      <w:r>
        <w:rPr>
          <w:color w:val="00395A"/>
          <w:spacing w:val="-12"/>
          <w:sz w:val="24"/>
        </w:rPr>
        <w:t xml:space="preserve"> </w:t>
      </w:r>
      <w:r>
        <w:rPr>
          <w:color w:val="00395A"/>
          <w:sz w:val="24"/>
        </w:rPr>
        <w:t>substance</w:t>
      </w:r>
      <w:r>
        <w:rPr>
          <w:color w:val="00395A"/>
          <w:spacing w:val="-13"/>
          <w:sz w:val="24"/>
        </w:rPr>
        <w:t xml:space="preserve"> </w:t>
      </w:r>
      <w:r>
        <w:rPr>
          <w:color w:val="00395A"/>
          <w:sz w:val="24"/>
        </w:rPr>
        <w:t>use</w:t>
      </w:r>
      <w:r>
        <w:rPr>
          <w:color w:val="00395A"/>
          <w:spacing w:val="-13"/>
          <w:sz w:val="24"/>
        </w:rPr>
        <w:t xml:space="preserve"> </w:t>
      </w:r>
      <w:r>
        <w:rPr>
          <w:color w:val="00395A"/>
          <w:sz w:val="24"/>
        </w:rPr>
        <w:t>behav­ iors and other areas of social functioning; specifi</w:t>
      </w:r>
      <w:r>
        <w:rPr>
          <w:color w:val="00395A"/>
          <w:sz w:val="24"/>
        </w:rPr>
        <w:t>c screening instru­ ments can be used to determine each</w:t>
      </w:r>
      <w:r>
        <w:rPr>
          <w:color w:val="00395A"/>
          <w:spacing w:val="40"/>
          <w:sz w:val="24"/>
        </w:rPr>
        <w:t xml:space="preserve"> </w:t>
      </w:r>
      <w:r>
        <w:rPr>
          <w:color w:val="00395A"/>
          <w:sz w:val="24"/>
        </w:rPr>
        <w:t>of these.</w:t>
      </w:r>
    </w:p>
    <w:p w14:paraId="6E9441FB" w14:textId="77777777" w:rsidR="00B00EA7" w:rsidRDefault="00574B43">
      <w:pPr>
        <w:pStyle w:val="ListParagraph"/>
        <w:numPr>
          <w:ilvl w:val="0"/>
          <w:numId w:val="59"/>
        </w:numPr>
        <w:tabs>
          <w:tab w:val="left" w:pos="1075"/>
          <w:tab w:val="left" w:pos="1076"/>
        </w:tabs>
        <w:spacing w:before="7" w:line="249" w:lineRule="auto"/>
        <w:ind w:left="1075" w:right="429"/>
        <w:rPr>
          <w:sz w:val="24"/>
        </w:rPr>
      </w:pPr>
      <w:r>
        <w:rPr>
          <w:color w:val="00395A"/>
          <w:sz w:val="24"/>
        </w:rPr>
        <w:t>Screening for the presence of a disor­ der</w:t>
      </w:r>
      <w:r>
        <w:rPr>
          <w:color w:val="00395A"/>
          <w:spacing w:val="-15"/>
          <w:sz w:val="24"/>
        </w:rPr>
        <w:t xml:space="preserve"> </w:t>
      </w:r>
      <w:r>
        <w:rPr>
          <w:color w:val="00395A"/>
          <w:sz w:val="24"/>
        </w:rPr>
        <w:t>(positive</w:t>
      </w:r>
      <w:r>
        <w:rPr>
          <w:color w:val="00395A"/>
          <w:spacing w:val="-15"/>
          <w:sz w:val="24"/>
        </w:rPr>
        <w:t xml:space="preserve"> </w:t>
      </w:r>
      <w:r>
        <w:rPr>
          <w:color w:val="00395A"/>
          <w:sz w:val="24"/>
        </w:rPr>
        <w:t>screens</w:t>
      </w:r>
      <w:r>
        <w:rPr>
          <w:color w:val="00395A"/>
          <w:spacing w:val="-15"/>
          <w:sz w:val="24"/>
        </w:rPr>
        <w:t xml:space="preserve"> </w:t>
      </w:r>
      <w:r>
        <w:rPr>
          <w:color w:val="00395A"/>
          <w:sz w:val="24"/>
        </w:rPr>
        <w:t>should</w:t>
      </w:r>
      <w:r>
        <w:rPr>
          <w:color w:val="00395A"/>
          <w:spacing w:val="-15"/>
          <w:sz w:val="24"/>
        </w:rPr>
        <w:t xml:space="preserve"> </w:t>
      </w:r>
      <w:r>
        <w:rPr>
          <w:color w:val="00395A"/>
          <w:sz w:val="24"/>
        </w:rPr>
        <w:t>be</w:t>
      </w:r>
      <w:r>
        <w:rPr>
          <w:color w:val="00395A"/>
          <w:spacing w:val="-15"/>
          <w:sz w:val="24"/>
        </w:rPr>
        <w:t xml:space="preserve"> </w:t>
      </w:r>
      <w:r>
        <w:rPr>
          <w:color w:val="00395A"/>
          <w:sz w:val="24"/>
        </w:rPr>
        <w:t xml:space="preserve">referred for further assessment and formal di­ </w:t>
      </w:r>
      <w:r>
        <w:rPr>
          <w:color w:val="00395A"/>
          <w:spacing w:val="-2"/>
          <w:sz w:val="24"/>
        </w:rPr>
        <w:t>agnosis).</w:t>
      </w:r>
    </w:p>
    <w:p w14:paraId="48B41AEA" w14:textId="77777777" w:rsidR="00B00EA7" w:rsidRDefault="00574B43">
      <w:pPr>
        <w:pStyle w:val="ListParagraph"/>
        <w:numPr>
          <w:ilvl w:val="0"/>
          <w:numId w:val="59"/>
        </w:numPr>
        <w:tabs>
          <w:tab w:val="left" w:pos="1075"/>
          <w:tab w:val="left" w:pos="1076"/>
        </w:tabs>
        <w:spacing w:line="249" w:lineRule="auto"/>
        <w:ind w:left="1075" w:right="452"/>
        <w:rPr>
          <w:sz w:val="24"/>
        </w:rPr>
      </w:pPr>
      <w:r>
        <w:rPr>
          <w:color w:val="00395A"/>
          <w:sz w:val="24"/>
        </w:rPr>
        <w:t>The</w:t>
      </w:r>
      <w:r>
        <w:rPr>
          <w:color w:val="00395A"/>
          <w:spacing w:val="-7"/>
          <w:sz w:val="24"/>
        </w:rPr>
        <w:t xml:space="preserve"> </w:t>
      </w:r>
      <w:r>
        <w:rPr>
          <w:color w:val="00395A"/>
          <w:sz w:val="24"/>
        </w:rPr>
        <w:t>possibility</w:t>
      </w:r>
      <w:r>
        <w:rPr>
          <w:color w:val="00395A"/>
          <w:spacing w:val="-7"/>
          <w:sz w:val="24"/>
        </w:rPr>
        <w:t xml:space="preserve"> </w:t>
      </w:r>
      <w:r>
        <w:rPr>
          <w:color w:val="00395A"/>
          <w:sz w:val="24"/>
        </w:rPr>
        <w:t>of</w:t>
      </w:r>
      <w:r>
        <w:rPr>
          <w:color w:val="00395A"/>
          <w:spacing w:val="-7"/>
          <w:sz w:val="24"/>
        </w:rPr>
        <w:t xml:space="preserve"> </w:t>
      </w:r>
      <w:r>
        <w:rPr>
          <w:color w:val="00395A"/>
          <w:sz w:val="24"/>
        </w:rPr>
        <w:t>co-occurring</w:t>
      </w:r>
      <w:r>
        <w:rPr>
          <w:color w:val="00395A"/>
          <w:spacing w:val="-6"/>
          <w:sz w:val="24"/>
        </w:rPr>
        <w:t xml:space="preserve"> </w:t>
      </w:r>
      <w:r>
        <w:rPr>
          <w:color w:val="00395A"/>
          <w:sz w:val="24"/>
        </w:rPr>
        <w:t>mental and substance use disor</w:t>
      </w:r>
      <w:r>
        <w:rPr>
          <w:color w:val="00395A"/>
          <w:sz w:val="24"/>
        </w:rPr>
        <w:t>ders and the implications</w:t>
      </w:r>
      <w:r>
        <w:rPr>
          <w:color w:val="00395A"/>
          <w:spacing w:val="-2"/>
          <w:sz w:val="24"/>
        </w:rPr>
        <w:t xml:space="preserve"> </w:t>
      </w:r>
      <w:r>
        <w:rPr>
          <w:color w:val="00395A"/>
          <w:sz w:val="24"/>
        </w:rPr>
        <w:t>of</w:t>
      </w:r>
      <w:r>
        <w:rPr>
          <w:color w:val="00395A"/>
          <w:spacing w:val="-2"/>
          <w:sz w:val="24"/>
        </w:rPr>
        <w:t xml:space="preserve"> </w:t>
      </w:r>
      <w:r>
        <w:rPr>
          <w:color w:val="00395A"/>
          <w:sz w:val="24"/>
        </w:rPr>
        <w:t>co-occurring</w:t>
      </w:r>
      <w:r>
        <w:rPr>
          <w:color w:val="00395A"/>
          <w:spacing w:val="-1"/>
          <w:sz w:val="24"/>
        </w:rPr>
        <w:t xml:space="preserve"> </w:t>
      </w:r>
      <w:r>
        <w:rPr>
          <w:color w:val="00395A"/>
          <w:sz w:val="24"/>
        </w:rPr>
        <w:t>disorders for immediate and extended treatment</w:t>
      </w:r>
    </w:p>
    <w:p w14:paraId="40797007"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185" w:space="40"/>
            <w:col w:w="5235"/>
          </w:cols>
        </w:sectPr>
      </w:pPr>
    </w:p>
    <w:p w14:paraId="0DCBA166" w14:textId="77777777" w:rsidR="00B00EA7" w:rsidRDefault="00574B43">
      <w:pPr>
        <w:pStyle w:val="BodyText"/>
        <w:spacing w:before="128" w:line="249" w:lineRule="auto"/>
        <w:ind w:left="719"/>
      </w:pPr>
      <w:r>
        <w:rPr>
          <w:color w:val="00395A"/>
        </w:rPr>
        <w:t>decisions</w:t>
      </w:r>
      <w:r>
        <w:rPr>
          <w:color w:val="00395A"/>
          <w:spacing w:val="-15"/>
        </w:rPr>
        <w:t xml:space="preserve"> </w:t>
      </w:r>
      <w:r>
        <w:rPr>
          <w:color w:val="00395A"/>
        </w:rPr>
        <w:t>about</w:t>
      </w:r>
      <w:r>
        <w:rPr>
          <w:color w:val="00395A"/>
          <w:spacing w:val="-15"/>
        </w:rPr>
        <w:t xml:space="preserve"> </w:t>
      </w:r>
      <w:r>
        <w:rPr>
          <w:color w:val="00395A"/>
        </w:rPr>
        <w:t>care.</w:t>
      </w:r>
      <w:r>
        <w:rPr>
          <w:color w:val="00395A"/>
          <w:spacing w:val="-18"/>
        </w:rPr>
        <w:t xml:space="preserve"> </w:t>
      </w:r>
      <w:r>
        <w:rPr>
          <w:color w:val="00395A"/>
        </w:rPr>
        <w:t>Frequently,</w:t>
      </w:r>
      <w:r>
        <w:rPr>
          <w:color w:val="00395A"/>
          <w:spacing w:val="-18"/>
        </w:rPr>
        <w:t xml:space="preserve"> </w:t>
      </w:r>
      <w:r>
        <w:rPr>
          <w:color w:val="00395A"/>
        </w:rPr>
        <w:t>it</w:t>
      </w:r>
      <w:r>
        <w:rPr>
          <w:color w:val="00395A"/>
          <w:spacing w:val="-15"/>
        </w:rPr>
        <w:t xml:space="preserve"> </w:t>
      </w:r>
      <w:r>
        <w:rPr>
          <w:color w:val="00395A"/>
        </w:rPr>
        <w:t>will</w:t>
      </w:r>
      <w:r>
        <w:rPr>
          <w:color w:val="00395A"/>
          <w:spacing w:val="-15"/>
        </w:rPr>
        <w:t xml:space="preserve"> </w:t>
      </w:r>
      <w:r>
        <w:rPr>
          <w:color w:val="00395A"/>
        </w:rPr>
        <w:t>be</w:t>
      </w:r>
      <w:r>
        <w:rPr>
          <w:color w:val="00395A"/>
          <w:spacing w:val="-15"/>
        </w:rPr>
        <w:t xml:space="preserve"> </w:t>
      </w:r>
      <w:r>
        <w:rPr>
          <w:color w:val="00395A"/>
        </w:rPr>
        <w:t>nec­ essary to determine which other team mem­ bers</w:t>
      </w:r>
      <w:r>
        <w:rPr>
          <w:color w:val="00395A"/>
          <w:spacing w:val="-4"/>
        </w:rPr>
        <w:t xml:space="preserve"> </w:t>
      </w:r>
      <w:r>
        <w:rPr>
          <w:color w:val="00395A"/>
        </w:rPr>
        <w:t>or</w:t>
      </w:r>
      <w:r>
        <w:rPr>
          <w:color w:val="00395A"/>
          <w:spacing w:val="-5"/>
        </w:rPr>
        <w:t xml:space="preserve"> </w:t>
      </w:r>
      <w:r>
        <w:rPr>
          <w:color w:val="00395A"/>
        </w:rPr>
        <w:t>program</w:t>
      </w:r>
      <w:r>
        <w:rPr>
          <w:color w:val="00395A"/>
          <w:spacing w:val="-4"/>
        </w:rPr>
        <w:t xml:space="preserve"> </w:t>
      </w:r>
      <w:r>
        <w:rPr>
          <w:color w:val="00395A"/>
        </w:rPr>
        <w:t>staff</w:t>
      </w:r>
      <w:r>
        <w:rPr>
          <w:color w:val="00395A"/>
          <w:spacing w:val="-4"/>
        </w:rPr>
        <w:t xml:space="preserve"> </w:t>
      </w:r>
      <w:r>
        <w:rPr>
          <w:color w:val="00395A"/>
        </w:rPr>
        <w:t>persons</w:t>
      </w:r>
      <w:r>
        <w:rPr>
          <w:color w:val="00395A"/>
          <w:spacing w:val="-4"/>
        </w:rPr>
        <w:t xml:space="preserve"> </w:t>
      </w:r>
      <w:r>
        <w:rPr>
          <w:color w:val="00395A"/>
        </w:rPr>
        <w:t>might</w:t>
      </w:r>
      <w:r>
        <w:rPr>
          <w:color w:val="00395A"/>
          <w:spacing w:val="-4"/>
        </w:rPr>
        <w:t xml:space="preserve"> </w:t>
      </w:r>
      <w:r>
        <w:rPr>
          <w:color w:val="00395A"/>
        </w:rPr>
        <w:t>be</w:t>
      </w:r>
      <w:r>
        <w:rPr>
          <w:color w:val="00395A"/>
          <w:spacing w:val="-4"/>
        </w:rPr>
        <w:t xml:space="preserve"> </w:t>
      </w:r>
      <w:r>
        <w:rPr>
          <w:color w:val="00395A"/>
        </w:rPr>
        <w:t>helpful in determining urgent client needs (e.g., pri­ mary care provider,</w:t>
      </w:r>
      <w:r>
        <w:rPr>
          <w:color w:val="00395A"/>
          <w:spacing w:val="-3"/>
        </w:rPr>
        <w:t xml:space="preserve"> </w:t>
      </w:r>
      <w:r>
        <w:rPr>
          <w:color w:val="00395A"/>
        </w:rPr>
        <w:t>housing specialist,</w:t>
      </w:r>
      <w:r>
        <w:rPr>
          <w:color w:val="00395A"/>
          <w:spacing w:val="-3"/>
        </w:rPr>
        <w:t xml:space="preserve"> </w:t>
      </w:r>
      <w:r>
        <w:rPr>
          <w:color w:val="00395A"/>
        </w:rPr>
        <w:t>other mental health professional).</w:t>
      </w:r>
    </w:p>
    <w:p w14:paraId="57FB8C43" w14:textId="77777777" w:rsidR="00B00EA7" w:rsidRDefault="00574B43">
      <w:pPr>
        <w:pStyle w:val="BodyText"/>
        <w:spacing w:before="166" w:line="249" w:lineRule="auto"/>
        <w:ind w:left="719" w:right="20"/>
      </w:pPr>
      <w:r>
        <w:rPr>
          <w:color w:val="00395A"/>
        </w:rPr>
        <w:t>People who are homeless typically engage</w:t>
      </w:r>
      <w:r>
        <w:rPr>
          <w:color w:val="00395A"/>
        </w:rPr>
        <w:t xml:space="preserve"> gradually with services as trust is established. As opposed to techniques in more traditional settings (whether focused on treatment or pre­ vention), gathering information may take</w:t>
      </w:r>
      <w:r>
        <w:rPr>
          <w:color w:val="00395A"/>
          <w:spacing w:val="40"/>
        </w:rPr>
        <w:t xml:space="preserve"> </w:t>
      </w:r>
      <w:r>
        <w:rPr>
          <w:color w:val="00395A"/>
        </w:rPr>
        <w:t>more time and be ongoing; new information may surface as the client stays</w:t>
      </w:r>
      <w:r>
        <w:rPr>
          <w:color w:val="00395A"/>
        </w:rPr>
        <w:t xml:space="preserve"> connected.</w:t>
      </w:r>
      <w:r>
        <w:rPr>
          <w:color w:val="00395A"/>
          <w:spacing w:val="-21"/>
        </w:rPr>
        <w:t xml:space="preserve"> </w:t>
      </w:r>
      <w:r>
        <w:rPr>
          <w:color w:val="00395A"/>
        </w:rPr>
        <w:t>To understand the client’s level of functioning and identify appropriate services, screening</w:t>
      </w:r>
    </w:p>
    <w:p w14:paraId="6840C7BF" w14:textId="77777777" w:rsidR="00B00EA7" w:rsidRDefault="00574B43">
      <w:pPr>
        <w:pStyle w:val="BodyText"/>
        <w:spacing w:line="137" w:lineRule="exact"/>
        <w:ind w:left="1055"/>
      </w:pPr>
      <w:r>
        <w:br w:type="column"/>
      </w:r>
      <w:r>
        <w:rPr>
          <w:color w:val="00395A"/>
        </w:rPr>
        <w:t>and</w:t>
      </w:r>
      <w:r>
        <w:rPr>
          <w:color w:val="00395A"/>
          <w:spacing w:val="5"/>
        </w:rPr>
        <w:t xml:space="preserve"> </w:t>
      </w:r>
      <w:r>
        <w:rPr>
          <w:color w:val="00395A"/>
          <w:spacing w:val="-2"/>
        </w:rPr>
        <w:t>recovery.</w:t>
      </w:r>
    </w:p>
    <w:p w14:paraId="183BC953" w14:textId="77777777" w:rsidR="00B00EA7" w:rsidRDefault="00574B43">
      <w:pPr>
        <w:pStyle w:val="ListParagraph"/>
        <w:numPr>
          <w:ilvl w:val="0"/>
          <w:numId w:val="73"/>
        </w:numPr>
        <w:tabs>
          <w:tab w:val="left" w:pos="695"/>
          <w:tab w:val="left" w:pos="696"/>
        </w:tabs>
        <w:spacing w:line="249" w:lineRule="auto"/>
        <w:ind w:left="695" w:right="564"/>
        <w:rPr>
          <w:sz w:val="24"/>
        </w:rPr>
      </w:pPr>
      <w:r>
        <w:rPr>
          <w:color w:val="00395A"/>
          <w:sz w:val="24"/>
        </w:rPr>
        <w:t>Current and past exposure to trauma and related safety issues.</w:t>
      </w:r>
    </w:p>
    <w:p w14:paraId="48A72DF3" w14:textId="77777777" w:rsidR="00B00EA7" w:rsidRDefault="00574B43">
      <w:pPr>
        <w:pStyle w:val="ListParagraph"/>
        <w:numPr>
          <w:ilvl w:val="0"/>
          <w:numId w:val="73"/>
        </w:numPr>
        <w:tabs>
          <w:tab w:val="left" w:pos="695"/>
          <w:tab w:val="left" w:pos="696"/>
        </w:tabs>
        <w:spacing w:line="277" w:lineRule="exact"/>
        <w:ind w:left="695" w:hanging="361"/>
        <w:rPr>
          <w:sz w:val="24"/>
        </w:rPr>
      </w:pPr>
      <w:r>
        <w:rPr>
          <w:color w:val="00395A"/>
          <w:sz w:val="24"/>
        </w:rPr>
        <w:t>Primary</w:t>
      </w:r>
      <w:r>
        <w:rPr>
          <w:color w:val="00395A"/>
          <w:spacing w:val="-13"/>
          <w:sz w:val="24"/>
        </w:rPr>
        <w:t xml:space="preserve"> </w:t>
      </w:r>
      <w:r>
        <w:rPr>
          <w:color w:val="00395A"/>
          <w:sz w:val="24"/>
        </w:rPr>
        <w:t>care</w:t>
      </w:r>
      <w:r>
        <w:rPr>
          <w:color w:val="00395A"/>
          <w:spacing w:val="-13"/>
          <w:sz w:val="24"/>
        </w:rPr>
        <w:t xml:space="preserve"> </w:t>
      </w:r>
      <w:r>
        <w:rPr>
          <w:color w:val="00395A"/>
          <w:sz w:val="24"/>
        </w:rPr>
        <w:t>records,</w:t>
      </w:r>
      <w:r>
        <w:rPr>
          <w:color w:val="00395A"/>
          <w:spacing w:val="-13"/>
          <w:sz w:val="24"/>
        </w:rPr>
        <w:t xml:space="preserve"> </w:t>
      </w:r>
      <w:r>
        <w:rPr>
          <w:color w:val="00395A"/>
          <w:sz w:val="24"/>
        </w:rPr>
        <w:t>history</w:t>
      </w:r>
      <w:r>
        <w:rPr>
          <w:color w:val="00395A"/>
          <w:spacing w:val="-13"/>
          <w:sz w:val="24"/>
        </w:rPr>
        <w:t xml:space="preserve"> </w:t>
      </w:r>
      <w:r>
        <w:rPr>
          <w:color w:val="00395A"/>
          <w:sz w:val="24"/>
        </w:rPr>
        <w:t>of</w:t>
      </w:r>
      <w:r>
        <w:rPr>
          <w:color w:val="00395A"/>
          <w:spacing w:val="-13"/>
          <w:sz w:val="24"/>
        </w:rPr>
        <w:t xml:space="preserve"> </w:t>
      </w:r>
      <w:r>
        <w:rPr>
          <w:color w:val="00395A"/>
          <w:spacing w:val="-2"/>
          <w:sz w:val="24"/>
        </w:rPr>
        <w:t>medical</w:t>
      </w:r>
    </w:p>
    <w:p w14:paraId="509A90FA" w14:textId="77777777" w:rsidR="00B00EA7" w:rsidRDefault="00574B43">
      <w:pPr>
        <w:pStyle w:val="BodyText"/>
        <w:spacing w:before="8" w:line="249" w:lineRule="auto"/>
        <w:ind w:left="695" w:right="378"/>
      </w:pPr>
      <w:r>
        <w:rPr>
          <w:color w:val="00395A"/>
        </w:rPr>
        <w:t>conditions</w:t>
      </w:r>
      <w:r>
        <w:rPr>
          <w:color w:val="00395A"/>
          <w:spacing w:val="-1"/>
        </w:rPr>
        <w:t xml:space="preserve"> </w:t>
      </w:r>
      <w:r>
        <w:rPr>
          <w:color w:val="00395A"/>
        </w:rPr>
        <w:t>and</w:t>
      </w:r>
      <w:r>
        <w:rPr>
          <w:color w:val="00395A"/>
          <w:spacing w:val="-2"/>
        </w:rPr>
        <w:t xml:space="preserve"> </w:t>
      </w:r>
      <w:r>
        <w:rPr>
          <w:color w:val="00395A"/>
        </w:rPr>
        <w:t>hospitalizations,</w:t>
      </w:r>
      <w:r>
        <w:rPr>
          <w:color w:val="00395A"/>
          <w:spacing w:val="-2"/>
        </w:rPr>
        <w:t xml:space="preserve"> </w:t>
      </w:r>
      <w:r>
        <w:rPr>
          <w:color w:val="00395A"/>
        </w:rPr>
        <w:t>list</w:t>
      </w:r>
      <w:r>
        <w:rPr>
          <w:color w:val="00395A"/>
          <w:spacing w:val="-1"/>
        </w:rPr>
        <w:t xml:space="preserve"> </w:t>
      </w:r>
      <w:r>
        <w:rPr>
          <w:color w:val="00395A"/>
        </w:rPr>
        <w:t>of</w:t>
      </w:r>
      <w:r>
        <w:rPr>
          <w:color w:val="00395A"/>
          <w:spacing w:val="-1"/>
        </w:rPr>
        <w:t xml:space="preserve"> </w:t>
      </w:r>
      <w:r>
        <w:rPr>
          <w:color w:val="00395A"/>
        </w:rPr>
        <w:t xml:space="preserve">pre­ vious and current medications, and the current need for medical and dental care, including risk of and treatment for HIV/AIDS and other communicable dis­ </w:t>
      </w:r>
      <w:r>
        <w:rPr>
          <w:color w:val="00395A"/>
          <w:spacing w:val="-2"/>
        </w:rPr>
        <w:t>eases.</w:t>
      </w:r>
    </w:p>
    <w:p w14:paraId="54B8AE85" w14:textId="77777777" w:rsidR="00B00EA7" w:rsidRDefault="00574B43">
      <w:pPr>
        <w:pStyle w:val="ListParagraph"/>
        <w:numPr>
          <w:ilvl w:val="0"/>
          <w:numId w:val="73"/>
        </w:numPr>
        <w:tabs>
          <w:tab w:val="left" w:pos="695"/>
          <w:tab w:val="left" w:pos="696"/>
        </w:tabs>
        <w:spacing w:line="249" w:lineRule="auto"/>
        <w:ind w:left="695" w:right="441"/>
        <w:rPr>
          <w:sz w:val="24"/>
        </w:rPr>
      </w:pPr>
      <w:r>
        <w:rPr>
          <w:color w:val="00395A"/>
          <w:sz w:val="24"/>
        </w:rPr>
        <w:t>Onset and course of homelessness and how</w:t>
      </w:r>
      <w:r>
        <w:rPr>
          <w:color w:val="00395A"/>
          <w:spacing w:val="-2"/>
          <w:sz w:val="24"/>
        </w:rPr>
        <w:t xml:space="preserve"> </w:t>
      </w:r>
      <w:r>
        <w:rPr>
          <w:color w:val="00395A"/>
          <w:sz w:val="24"/>
        </w:rPr>
        <w:t>it</w:t>
      </w:r>
      <w:r>
        <w:rPr>
          <w:color w:val="00395A"/>
          <w:spacing w:val="-2"/>
          <w:sz w:val="24"/>
        </w:rPr>
        <w:t xml:space="preserve"> </w:t>
      </w:r>
      <w:r>
        <w:rPr>
          <w:color w:val="00395A"/>
          <w:sz w:val="24"/>
        </w:rPr>
        <w:t>relates</w:t>
      </w:r>
      <w:r>
        <w:rPr>
          <w:color w:val="00395A"/>
          <w:spacing w:val="-2"/>
          <w:sz w:val="24"/>
        </w:rPr>
        <w:t xml:space="preserve"> </w:t>
      </w:r>
      <w:r>
        <w:rPr>
          <w:color w:val="00395A"/>
          <w:sz w:val="24"/>
        </w:rPr>
        <w:t>to</w:t>
      </w:r>
      <w:r>
        <w:rPr>
          <w:color w:val="00395A"/>
          <w:spacing w:val="-2"/>
          <w:sz w:val="24"/>
        </w:rPr>
        <w:t xml:space="preserve"> </w:t>
      </w:r>
      <w:r>
        <w:rPr>
          <w:color w:val="00395A"/>
          <w:sz w:val="24"/>
        </w:rPr>
        <w:t>the</w:t>
      </w:r>
      <w:r>
        <w:rPr>
          <w:color w:val="00395A"/>
          <w:spacing w:val="-2"/>
          <w:sz w:val="24"/>
        </w:rPr>
        <w:t xml:space="preserve"> </w:t>
      </w:r>
      <w:r>
        <w:rPr>
          <w:color w:val="00395A"/>
          <w:sz w:val="24"/>
        </w:rPr>
        <w:t>cours</w:t>
      </w:r>
      <w:r>
        <w:rPr>
          <w:color w:val="00395A"/>
          <w:sz w:val="24"/>
        </w:rPr>
        <w:t>e</w:t>
      </w:r>
      <w:r>
        <w:rPr>
          <w:color w:val="00395A"/>
          <w:spacing w:val="-2"/>
          <w:sz w:val="24"/>
        </w:rPr>
        <w:t xml:space="preserve"> </w:t>
      </w:r>
      <w:r>
        <w:rPr>
          <w:color w:val="00395A"/>
          <w:sz w:val="24"/>
        </w:rPr>
        <w:t>of</w:t>
      </w:r>
      <w:r>
        <w:rPr>
          <w:color w:val="00395A"/>
          <w:spacing w:val="-2"/>
          <w:sz w:val="24"/>
        </w:rPr>
        <w:t xml:space="preserve"> </w:t>
      </w:r>
      <w:r>
        <w:rPr>
          <w:color w:val="00395A"/>
          <w:sz w:val="24"/>
        </w:rPr>
        <w:t>other</w:t>
      </w:r>
      <w:r>
        <w:rPr>
          <w:color w:val="00395A"/>
          <w:spacing w:val="-3"/>
          <w:sz w:val="24"/>
        </w:rPr>
        <w:t xml:space="preserve"> </w:t>
      </w:r>
      <w:r>
        <w:rPr>
          <w:color w:val="00395A"/>
          <w:sz w:val="24"/>
        </w:rPr>
        <w:t xml:space="preserve">symp­ </w:t>
      </w:r>
      <w:r>
        <w:rPr>
          <w:color w:val="00395A"/>
          <w:spacing w:val="-2"/>
          <w:sz w:val="24"/>
        </w:rPr>
        <w:t>toms.</w:t>
      </w:r>
    </w:p>
    <w:p w14:paraId="4C0C0D24" w14:textId="77777777" w:rsidR="00B00EA7" w:rsidRDefault="00574B43">
      <w:pPr>
        <w:pStyle w:val="ListParagraph"/>
        <w:numPr>
          <w:ilvl w:val="0"/>
          <w:numId w:val="73"/>
        </w:numPr>
        <w:tabs>
          <w:tab w:val="left" w:pos="695"/>
          <w:tab w:val="left" w:pos="696"/>
        </w:tabs>
        <w:spacing w:line="278" w:lineRule="exact"/>
        <w:ind w:left="695" w:hanging="361"/>
        <w:rPr>
          <w:sz w:val="24"/>
        </w:rPr>
      </w:pPr>
      <w:r>
        <w:rPr>
          <w:color w:val="00395A"/>
          <w:sz w:val="24"/>
        </w:rPr>
        <w:t>Current skills and</w:t>
      </w:r>
      <w:r>
        <w:rPr>
          <w:color w:val="00395A"/>
          <w:spacing w:val="-1"/>
          <w:sz w:val="24"/>
        </w:rPr>
        <w:t xml:space="preserve"> </w:t>
      </w:r>
      <w:r>
        <w:rPr>
          <w:color w:val="00395A"/>
          <w:sz w:val="24"/>
        </w:rPr>
        <w:t>ability</w:t>
      </w:r>
      <w:r>
        <w:rPr>
          <w:color w:val="00395A"/>
          <w:spacing w:val="-2"/>
          <w:sz w:val="24"/>
        </w:rPr>
        <w:t xml:space="preserve"> </w:t>
      </w:r>
      <w:r>
        <w:rPr>
          <w:color w:val="00395A"/>
          <w:sz w:val="24"/>
        </w:rPr>
        <w:t>to</w:t>
      </w:r>
      <w:r>
        <w:rPr>
          <w:color w:val="00395A"/>
          <w:spacing w:val="1"/>
          <w:sz w:val="24"/>
        </w:rPr>
        <w:t xml:space="preserve"> </w:t>
      </w:r>
      <w:r>
        <w:rPr>
          <w:color w:val="00395A"/>
          <w:sz w:val="24"/>
        </w:rPr>
        <w:t>maintain</w:t>
      </w:r>
      <w:r>
        <w:rPr>
          <w:color w:val="00395A"/>
          <w:spacing w:val="-1"/>
          <w:sz w:val="24"/>
        </w:rPr>
        <w:t xml:space="preserve"> </w:t>
      </w:r>
      <w:r>
        <w:rPr>
          <w:color w:val="00395A"/>
          <w:spacing w:val="-4"/>
          <w:sz w:val="24"/>
        </w:rPr>
        <w:t>sta­</w:t>
      </w:r>
    </w:p>
    <w:p w14:paraId="0560FC58" w14:textId="77777777" w:rsidR="00B00EA7" w:rsidRDefault="00574B43">
      <w:pPr>
        <w:pStyle w:val="BodyText"/>
        <w:spacing w:line="273" w:lineRule="exact"/>
        <w:ind w:left="695"/>
      </w:pPr>
      <w:r>
        <w:rPr>
          <w:color w:val="00395A"/>
        </w:rPr>
        <w:t>ble</w:t>
      </w:r>
      <w:r>
        <w:rPr>
          <w:color w:val="00395A"/>
          <w:spacing w:val="-12"/>
        </w:rPr>
        <w:t xml:space="preserve"> </w:t>
      </w:r>
      <w:r>
        <w:rPr>
          <w:color w:val="00395A"/>
          <w:spacing w:val="-2"/>
        </w:rPr>
        <w:t>housing.</w:t>
      </w:r>
    </w:p>
    <w:p w14:paraId="74BD5C69" w14:textId="77777777" w:rsidR="00B00EA7" w:rsidRDefault="00574B43">
      <w:pPr>
        <w:pStyle w:val="ListParagraph"/>
        <w:numPr>
          <w:ilvl w:val="0"/>
          <w:numId w:val="73"/>
        </w:numPr>
        <w:tabs>
          <w:tab w:val="left" w:pos="695"/>
          <w:tab w:val="left" w:pos="696"/>
        </w:tabs>
        <w:spacing w:line="249" w:lineRule="auto"/>
        <w:ind w:left="695" w:right="409"/>
        <w:rPr>
          <w:sz w:val="24"/>
        </w:rPr>
      </w:pPr>
      <w:r>
        <w:rPr>
          <w:color w:val="00395A"/>
          <w:sz w:val="24"/>
        </w:rPr>
        <w:t>Current and/or pressing criminal justice issues,</w:t>
      </w:r>
      <w:r>
        <w:rPr>
          <w:color w:val="00395A"/>
          <w:spacing w:val="-5"/>
          <w:sz w:val="24"/>
        </w:rPr>
        <w:t xml:space="preserve"> </w:t>
      </w:r>
      <w:r>
        <w:rPr>
          <w:color w:val="00395A"/>
          <w:sz w:val="24"/>
        </w:rPr>
        <w:t>including</w:t>
      </w:r>
      <w:r>
        <w:rPr>
          <w:color w:val="00395A"/>
          <w:spacing w:val="-4"/>
          <w:sz w:val="24"/>
        </w:rPr>
        <w:t xml:space="preserve"> </w:t>
      </w:r>
      <w:r>
        <w:rPr>
          <w:color w:val="00395A"/>
          <w:sz w:val="24"/>
        </w:rPr>
        <w:t>outstanding</w:t>
      </w:r>
      <w:r>
        <w:rPr>
          <w:color w:val="00395A"/>
          <w:spacing w:val="-4"/>
          <w:sz w:val="24"/>
        </w:rPr>
        <w:t xml:space="preserve"> </w:t>
      </w:r>
      <w:r>
        <w:rPr>
          <w:color w:val="00395A"/>
          <w:sz w:val="24"/>
        </w:rPr>
        <w:t>warrants</w:t>
      </w:r>
      <w:r>
        <w:rPr>
          <w:color w:val="00395A"/>
          <w:spacing w:val="-5"/>
          <w:sz w:val="24"/>
        </w:rPr>
        <w:t xml:space="preserve"> </w:t>
      </w:r>
      <w:r>
        <w:rPr>
          <w:color w:val="00395A"/>
          <w:sz w:val="24"/>
        </w:rPr>
        <w:t>that</w:t>
      </w:r>
    </w:p>
    <w:p w14:paraId="1F8F1AF0"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05" w:space="40"/>
            <w:col w:w="5215"/>
          </w:cols>
        </w:sectPr>
      </w:pPr>
    </w:p>
    <w:p w14:paraId="50092727" w14:textId="77777777" w:rsidR="00B00EA7" w:rsidRDefault="00574B43">
      <w:pPr>
        <w:pStyle w:val="BodyText"/>
        <w:spacing w:before="111" w:line="249" w:lineRule="auto"/>
        <w:ind w:left="1080" w:right="42"/>
        <w:jc w:val="both"/>
      </w:pPr>
      <w:r>
        <w:rPr>
          <w:color w:val="00395A"/>
        </w:rPr>
        <w:lastRenderedPageBreak/>
        <w:t>might lead to incarceration; probation and parole</w:t>
      </w:r>
      <w:r>
        <w:rPr>
          <w:color w:val="00395A"/>
          <w:spacing w:val="-5"/>
        </w:rPr>
        <w:t xml:space="preserve"> </w:t>
      </w:r>
      <w:r>
        <w:rPr>
          <w:color w:val="00395A"/>
        </w:rPr>
        <w:t>status;</w:t>
      </w:r>
      <w:r>
        <w:rPr>
          <w:color w:val="00395A"/>
          <w:spacing w:val="-6"/>
        </w:rPr>
        <w:t xml:space="preserve"> </w:t>
      </w:r>
      <w:r>
        <w:rPr>
          <w:color w:val="00395A"/>
        </w:rPr>
        <w:t>and</w:t>
      </w:r>
      <w:r>
        <w:rPr>
          <w:color w:val="00395A"/>
          <w:spacing w:val="-6"/>
        </w:rPr>
        <w:t xml:space="preserve"> </w:t>
      </w:r>
      <w:r>
        <w:rPr>
          <w:color w:val="00395A"/>
        </w:rPr>
        <w:t>current</w:t>
      </w:r>
      <w:r>
        <w:rPr>
          <w:color w:val="00395A"/>
          <w:spacing w:val="-5"/>
        </w:rPr>
        <w:t xml:space="preserve"> </w:t>
      </w:r>
      <w:r>
        <w:rPr>
          <w:color w:val="00395A"/>
        </w:rPr>
        <w:t>behaviors</w:t>
      </w:r>
      <w:r>
        <w:rPr>
          <w:color w:val="00395A"/>
          <w:spacing w:val="-5"/>
        </w:rPr>
        <w:t xml:space="preserve"> </w:t>
      </w:r>
      <w:r>
        <w:rPr>
          <w:color w:val="00395A"/>
        </w:rPr>
        <w:t>that,</w:t>
      </w:r>
      <w:r>
        <w:rPr>
          <w:color w:val="00395A"/>
          <w:spacing w:val="-6"/>
        </w:rPr>
        <w:t xml:space="preserve"> </w:t>
      </w:r>
      <w:r>
        <w:rPr>
          <w:color w:val="00395A"/>
        </w:rPr>
        <w:t>if discovered, might lead to arrest.</w:t>
      </w:r>
    </w:p>
    <w:p w14:paraId="0A2FE554" w14:textId="77777777" w:rsidR="00B00EA7" w:rsidRDefault="00574B43">
      <w:pPr>
        <w:pStyle w:val="ListParagraph"/>
        <w:numPr>
          <w:ilvl w:val="1"/>
          <w:numId w:val="73"/>
        </w:numPr>
        <w:tabs>
          <w:tab w:val="left" w:pos="1079"/>
          <w:tab w:val="left" w:pos="1080"/>
        </w:tabs>
        <w:spacing w:line="249" w:lineRule="auto"/>
        <w:ind w:right="203"/>
        <w:rPr>
          <w:sz w:val="24"/>
        </w:rPr>
      </w:pPr>
      <w:r>
        <w:rPr>
          <w:color w:val="00395A"/>
          <w:sz w:val="24"/>
        </w:rPr>
        <w:t>Social</w:t>
      </w:r>
      <w:r>
        <w:rPr>
          <w:color w:val="00395A"/>
          <w:spacing w:val="-9"/>
          <w:sz w:val="24"/>
        </w:rPr>
        <w:t xml:space="preserve"> </w:t>
      </w:r>
      <w:r>
        <w:rPr>
          <w:color w:val="00395A"/>
          <w:sz w:val="24"/>
        </w:rPr>
        <w:t>functioning</w:t>
      </w:r>
      <w:r>
        <w:rPr>
          <w:color w:val="00395A"/>
          <w:spacing w:val="-8"/>
          <w:sz w:val="24"/>
        </w:rPr>
        <w:t xml:space="preserve"> </w:t>
      </w:r>
      <w:r>
        <w:rPr>
          <w:color w:val="00395A"/>
          <w:sz w:val="24"/>
        </w:rPr>
        <w:t>in</w:t>
      </w:r>
      <w:r>
        <w:rPr>
          <w:color w:val="00395A"/>
          <w:spacing w:val="-10"/>
          <w:sz w:val="24"/>
        </w:rPr>
        <w:t xml:space="preserve"> </w:t>
      </w:r>
      <w:r>
        <w:rPr>
          <w:color w:val="00395A"/>
          <w:sz w:val="24"/>
        </w:rPr>
        <w:t>terms</w:t>
      </w:r>
      <w:r>
        <w:rPr>
          <w:color w:val="00395A"/>
          <w:spacing w:val="-9"/>
          <w:sz w:val="24"/>
        </w:rPr>
        <w:t xml:space="preserve"> </w:t>
      </w:r>
      <w:r>
        <w:rPr>
          <w:color w:val="00395A"/>
          <w:sz w:val="24"/>
        </w:rPr>
        <w:t>of</w:t>
      </w:r>
      <w:r>
        <w:rPr>
          <w:color w:val="00395A"/>
          <w:spacing w:val="-9"/>
          <w:sz w:val="24"/>
        </w:rPr>
        <w:t xml:space="preserve"> </w:t>
      </w:r>
      <w:r>
        <w:rPr>
          <w:color w:val="00395A"/>
          <w:sz w:val="24"/>
        </w:rPr>
        <w:t>social</w:t>
      </w:r>
      <w:r>
        <w:rPr>
          <w:color w:val="00395A"/>
          <w:spacing w:val="-9"/>
          <w:sz w:val="24"/>
        </w:rPr>
        <w:t xml:space="preserve"> </w:t>
      </w:r>
      <w:r>
        <w:rPr>
          <w:color w:val="00395A"/>
          <w:sz w:val="24"/>
        </w:rPr>
        <w:t>sup­ ports, literacy, education, job skills, em­ ployment, and income, as well as:</w:t>
      </w:r>
    </w:p>
    <w:p w14:paraId="6A7D790A" w14:textId="77777777" w:rsidR="00B00EA7" w:rsidRDefault="00574B43">
      <w:pPr>
        <w:pStyle w:val="ListParagraph"/>
        <w:numPr>
          <w:ilvl w:val="2"/>
          <w:numId w:val="73"/>
        </w:numPr>
        <w:tabs>
          <w:tab w:val="left" w:pos="1439"/>
          <w:tab w:val="left" w:pos="1440"/>
        </w:tabs>
        <w:spacing w:line="249" w:lineRule="auto"/>
        <w:ind w:right="26"/>
        <w:rPr>
          <w:sz w:val="24"/>
        </w:rPr>
      </w:pPr>
      <w:r>
        <w:rPr>
          <w:color w:val="00395A"/>
          <w:sz w:val="24"/>
        </w:rPr>
        <w:t>The client’s family (as he or she de­ fines it) and other social supports that the client wants to incorporate into the plan for recovery.</w:t>
      </w:r>
    </w:p>
    <w:p w14:paraId="6A99774E" w14:textId="77777777" w:rsidR="00B00EA7" w:rsidRDefault="00574B43">
      <w:pPr>
        <w:pStyle w:val="ListParagraph"/>
        <w:numPr>
          <w:ilvl w:val="2"/>
          <w:numId w:val="73"/>
        </w:numPr>
        <w:tabs>
          <w:tab w:val="left" w:pos="1439"/>
          <w:tab w:val="left" w:pos="1440"/>
        </w:tabs>
        <w:spacing w:line="249" w:lineRule="auto"/>
        <w:rPr>
          <w:sz w:val="24"/>
        </w:rPr>
      </w:pPr>
      <w:r>
        <w:rPr>
          <w:color w:val="00395A"/>
          <w:sz w:val="24"/>
        </w:rPr>
        <w:t>Immediate</w:t>
      </w:r>
      <w:r>
        <w:rPr>
          <w:color w:val="00395A"/>
          <w:spacing w:val="-15"/>
          <w:sz w:val="24"/>
        </w:rPr>
        <w:t xml:space="preserve"> </w:t>
      </w:r>
      <w:r>
        <w:rPr>
          <w:color w:val="00395A"/>
          <w:sz w:val="24"/>
        </w:rPr>
        <w:t>stressors</w:t>
      </w:r>
      <w:r>
        <w:rPr>
          <w:color w:val="00395A"/>
          <w:spacing w:val="-15"/>
          <w:sz w:val="24"/>
        </w:rPr>
        <w:t xml:space="preserve"> </w:t>
      </w:r>
      <w:r>
        <w:rPr>
          <w:color w:val="00395A"/>
          <w:sz w:val="24"/>
        </w:rPr>
        <w:t>(e.g.,</w:t>
      </w:r>
      <w:r>
        <w:rPr>
          <w:color w:val="00395A"/>
          <w:spacing w:val="-18"/>
          <w:sz w:val="24"/>
        </w:rPr>
        <w:t xml:space="preserve"> </w:t>
      </w:r>
      <w:r>
        <w:rPr>
          <w:color w:val="00395A"/>
          <w:sz w:val="24"/>
        </w:rPr>
        <w:t>shelter</w:t>
      </w:r>
      <w:r>
        <w:rPr>
          <w:color w:val="00395A"/>
          <w:spacing w:val="-15"/>
          <w:sz w:val="24"/>
        </w:rPr>
        <w:t xml:space="preserve"> </w:t>
      </w:r>
      <w:r>
        <w:rPr>
          <w:color w:val="00395A"/>
          <w:sz w:val="24"/>
        </w:rPr>
        <w:t xml:space="preserve">living, </w:t>
      </w:r>
      <w:r>
        <w:rPr>
          <w:color w:val="00395A"/>
          <w:spacing w:val="-2"/>
          <w:sz w:val="24"/>
        </w:rPr>
        <w:t>housing</w:t>
      </w:r>
      <w:r>
        <w:rPr>
          <w:color w:val="00395A"/>
          <w:spacing w:val="-4"/>
          <w:sz w:val="24"/>
        </w:rPr>
        <w:t xml:space="preserve"> </w:t>
      </w:r>
      <w:r>
        <w:rPr>
          <w:color w:val="00395A"/>
          <w:spacing w:val="-2"/>
          <w:sz w:val="24"/>
        </w:rPr>
        <w:t>instability,</w:t>
      </w:r>
      <w:r>
        <w:rPr>
          <w:color w:val="00395A"/>
          <w:spacing w:val="-18"/>
          <w:sz w:val="24"/>
        </w:rPr>
        <w:t xml:space="preserve"> </w:t>
      </w:r>
      <w:r>
        <w:rPr>
          <w:color w:val="00395A"/>
          <w:spacing w:val="-2"/>
          <w:sz w:val="24"/>
        </w:rPr>
        <w:t>lack of money,</w:t>
      </w:r>
      <w:r>
        <w:rPr>
          <w:color w:val="00395A"/>
          <w:spacing w:val="-18"/>
          <w:sz w:val="24"/>
        </w:rPr>
        <w:t xml:space="preserve"> </w:t>
      </w:r>
      <w:r>
        <w:rPr>
          <w:color w:val="00395A"/>
          <w:spacing w:val="-2"/>
          <w:sz w:val="24"/>
        </w:rPr>
        <w:t>debt,</w:t>
      </w:r>
    </w:p>
    <w:p w14:paraId="1C82E326" w14:textId="77777777" w:rsidR="00B00EA7" w:rsidRDefault="00574B43">
      <w:pPr>
        <w:pStyle w:val="BodyText"/>
        <w:spacing w:before="111" w:line="249" w:lineRule="auto"/>
        <w:ind w:left="309" w:right="429"/>
      </w:pPr>
      <w:r>
        <w:br w:type="column"/>
      </w:r>
      <w:r>
        <w:rPr>
          <w:color w:val="00395A"/>
        </w:rPr>
        <w:t>use of alcohol and illicit drug use across a range of settings and clients. One evaluation of</w:t>
      </w:r>
      <w:r>
        <w:rPr>
          <w:color w:val="00395A"/>
          <w:spacing w:val="-7"/>
        </w:rPr>
        <w:t xml:space="preserve"> </w:t>
      </w:r>
      <w:r>
        <w:rPr>
          <w:color w:val="00395A"/>
          <w:spacing w:val="5"/>
          <w:w w:val="103"/>
        </w:rPr>
        <w:t>S</w:t>
      </w:r>
      <w:r>
        <w:rPr>
          <w:color w:val="00395A"/>
          <w:spacing w:val="4"/>
          <w:w w:val="103"/>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7"/>
        </w:rPr>
        <w:t xml:space="preserve"> </w:t>
      </w:r>
      <w:r>
        <w:rPr>
          <w:color w:val="00395A"/>
        </w:rPr>
        <w:t>SBIRT</w:t>
      </w:r>
      <w:r>
        <w:rPr>
          <w:color w:val="00395A"/>
          <w:spacing w:val="-8"/>
        </w:rPr>
        <w:t xml:space="preserve"> </w:t>
      </w:r>
      <w:r>
        <w:rPr>
          <w:color w:val="00395A"/>
        </w:rPr>
        <w:t>service</w:t>
      </w:r>
      <w:r>
        <w:rPr>
          <w:color w:val="00395A"/>
          <w:spacing w:val="-7"/>
        </w:rPr>
        <w:t xml:space="preserve"> </w:t>
      </w:r>
      <w:r>
        <w:rPr>
          <w:color w:val="00395A"/>
        </w:rPr>
        <w:t>program</w:t>
      </w:r>
      <w:r>
        <w:rPr>
          <w:color w:val="00395A"/>
          <w:spacing w:val="-7"/>
        </w:rPr>
        <w:t xml:space="preserve"> </w:t>
      </w:r>
      <w:r>
        <w:rPr>
          <w:color w:val="00395A"/>
        </w:rPr>
        <w:t>found that SBIRT interventions had a positive im­ pact</w:t>
      </w:r>
      <w:r>
        <w:rPr>
          <w:color w:val="00395A"/>
          <w:spacing w:val="-15"/>
        </w:rPr>
        <w:t xml:space="preserve"> </w:t>
      </w:r>
      <w:r>
        <w:rPr>
          <w:color w:val="00395A"/>
        </w:rPr>
        <w:t>on</w:t>
      </w:r>
      <w:r>
        <w:rPr>
          <w:color w:val="00395A"/>
          <w:spacing w:val="-15"/>
        </w:rPr>
        <w:t xml:space="preserve"> </w:t>
      </w:r>
      <w:r>
        <w:rPr>
          <w:color w:val="00395A"/>
        </w:rPr>
        <w:t>homelessness</w:t>
      </w:r>
      <w:r>
        <w:rPr>
          <w:color w:val="00395A"/>
          <w:spacing w:val="-15"/>
        </w:rPr>
        <w:t xml:space="preserve"> </w:t>
      </w:r>
      <w:r>
        <w:rPr>
          <w:color w:val="00395A"/>
        </w:rPr>
        <w:t>as</w:t>
      </w:r>
      <w:r>
        <w:rPr>
          <w:color w:val="00395A"/>
          <w:spacing w:val="-14"/>
        </w:rPr>
        <w:t xml:space="preserve"> </w:t>
      </w:r>
      <w:r>
        <w:rPr>
          <w:color w:val="00395A"/>
        </w:rPr>
        <w:t>well,</w:t>
      </w:r>
      <w:r>
        <w:rPr>
          <w:color w:val="00395A"/>
          <w:spacing w:val="-18"/>
        </w:rPr>
        <w:t xml:space="preserve"> </w:t>
      </w:r>
      <w:r>
        <w:rPr>
          <w:color w:val="00395A"/>
        </w:rPr>
        <w:t>with</w:t>
      </w:r>
      <w:r>
        <w:rPr>
          <w:color w:val="00395A"/>
          <w:spacing w:val="-12"/>
        </w:rPr>
        <w:t xml:space="preserve"> </w:t>
      </w:r>
      <w:r>
        <w:rPr>
          <w:color w:val="00395A"/>
        </w:rPr>
        <w:t>significant­ ly fewer patients reporting lack of housing 6 months after the intervention than had re­ ported it at baseline (Madras et al., 2009).</w:t>
      </w:r>
    </w:p>
    <w:p w14:paraId="6450ED4A" w14:textId="77777777" w:rsidR="00B00EA7" w:rsidRDefault="00574B43">
      <w:pPr>
        <w:pStyle w:val="BodyText"/>
        <w:spacing w:before="145" w:line="280" w:lineRule="atLeast"/>
        <w:ind w:left="309"/>
      </w:pPr>
      <w:r>
        <w:rPr>
          <w:color w:val="00395A"/>
          <w:spacing w:val="5"/>
          <w:w w:val="101"/>
        </w:rPr>
        <w:t>S</w:t>
      </w:r>
      <w:r>
        <w:rPr>
          <w:color w:val="00395A"/>
          <w:spacing w:val="4"/>
          <w:w w:val="105"/>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1"/>
        </w:rPr>
        <w:t xml:space="preserve"> </w:t>
      </w:r>
      <w:r>
        <w:rPr>
          <w:color w:val="00395A"/>
        </w:rPr>
        <w:t>SBIRT model pro</w:t>
      </w:r>
      <w:r>
        <w:rPr>
          <w:color w:val="00395A"/>
        </w:rPr>
        <w:t>vides for early intervention and treatment services on a con­ tinuum</w:t>
      </w:r>
      <w:r>
        <w:rPr>
          <w:color w:val="00395A"/>
          <w:spacing w:val="-15"/>
        </w:rPr>
        <w:t xml:space="preserve"> </w:t>
      </w:r>
      <w:r>
        <w:rPr>
          <w:color w:val="00395A"/>
        </w:rPr>
        <w:t>of</w:t>
      </w:r>
      <w:r>
        <w:rPr>
          <w:color w:val="00395A"/>
          <w:spacing w:val="-12"/>
        </w:rPr>
        <w:t xml:space="preserve"> </w:t>
      </w:r>
      <w:r>
        <w:rPr>
          <w:color w:val="00395A"/>
        </w:rPr>
        <w:t>substance</w:t>
      </w:r>
      <w:r>
        <w:rPr>
          <w:color w:val="00395A"/>
          <w:spacing w:val="-10"/>
        </w:rPr>
        <w:t xml:space="preserve"> </w:t>
      </w:r>
      <w:r>
        <w:rPr>
          <w:color w:val="00395A"/>
        </w:rPr>
        <w:t>use.</w:t>
      </w:r>
      <w:r>
        <w:rPr>
          <w:color w:val="00395A"/>
          <w:spacing w:val="-18"/>
        </w:rPr>
        <w:t xml:space="preserve"> </w:t>
      </w:r>
      <w:r>
        <w:rPr>
          <w:color w:val="00395A"/>
        </w:rPr>
        <w:t>Beyond</w:t>
      </w:r>
      <w:r>
        <w:rPr>
          <w:color w:val="00395A"/>
          <w:spacing w:val="-11"/>
        </w:rPr>
        <w:t xml:space="preserve"> </w:t>
      </w:r>
      <w:r>
        <w:rPr>
          <w:color w:val="00395A"/>
        </w:rPr>
        <w:t>providing</w:t>
      </w:r>
      <w:r>
        <w:rPr>
          <w:color w:val="00395A"/>
          <w:spacing w:val="-9"/>
        </w:rPr>
        <w:t xml:space="preserve"> </w:t>
      </w:r>
      <w:r>
        <w:rPr>
          <w:color w:val="00395A"/>
        </w:rPr>
        <w:t>for substance</w:t>
      </w:r>
      <w:r>
        <w:rPr>
          <w:color w:val="00395A"/>
          <w:spacing w:val="-3"/>
        </w:rPr>
        <w:t xml:space="preserve"> </w:t>
      </w:r>
      <w:r>
        <w:rPr>
          <w:color w:val="00395A"/>
        </w:rPr>
        <w:t>abuse</w:t>
      </w:r>
      <w:r>
        <w:rPr>
          <w:color w:val="00395A"/>
          <w:spacing w:val="-2"/>
        </w:rPr>
        <w:t xml:space="preserve"> </w:t>
      </w:r>
      <w:r>
        <w:rPr>
          <w:color w:val="00395A"/>
        </w:rPr>
        <w:t>treatment,</w:t>
      </w:r>
      <w:r>
        <w:rPr>
          <w:color w:val="00395A"/>
          <w:spacing w:val="-18"/>
        </w:rPr>
        <w:t xml:space="preserve"> </w:t>
      </w:r>
      <w:r>
        <w:rPr>
          <w:color w:val="00395A"/>
        </w:rPr>
        <w:t>SBIRT</w:t>
      </w:r>
      <w:r>
        <w:rPr>
          <w:color w:val="00395A"/>
          <w:spacing w:val="-2"/>
        </w:rPr>
        <w:t xml:space="preserve"> </w:t>
      </w:r>
      <w:r>
        <w:rPr>
          <w:color w:val="00395A"/>
        </w:rPr>
        <w:t>also</w:t>
      </w:r>
      <w:r>
        <w:rPr>
          <w:color w:val="00395A"/>
          <w:spacing w:val="-2"/>
        </w:rPr>
        <w:t xml:space="preserve"> targets</w:t>
      </w:r>
    </w:p>
    <w:p w14:paraId="0FAC0A79" w14:textId="77777777" w:rsidR="00B00EA7" w:rsidRDefault="00B00EA7">
      <w:pPr>
        <w:spacing w:line="280" w:lineRule="atLeast"/>
        <w:sectPr w:rsidR="00B00EA7">
          <w:pgSz w:w="12240" w:h="15840"/>
          <w:pgMar w:top="1280" w:right="1060" w:bottom="1100" w:left="720" w:header="720" w:footer="902" w:gutter="0"/>
          <w:cols w:num="2" w:space="720" w:equalWidth="0">
            <w:col w:w="5231" w:space="40"/>
            <w:col w:w="5189"/>
          </w:cols>
        </w:sectPr>
      </w:pPr>
    </w:p>
    <w:p w14:paraId="561A8E96" w14:textId="77777777" w:rsidR="00B00EA7" w:rsidRDefault="00574B43">
      <w:pPr>
        <w:pStyle w:val="BodyText"/>
        <w:spacing w:line="168" w:lineRule="exact"/>
        <w:ind w:left="1440"/>
      </w:pPr>
      <w:r>
        <w:rPr>
          <w:color w:val="00395A"/>
          <w:w w:val="95"/>
        </w:rPr>
        <w:t>legal</w:t>
      </w:r>
      <w:r>
        <w:rPr>
          <w:color w:val="00395A"/>
          <w:spacing w:val="-3"/>
        </w:rPr>
        <w:t xml:space="preserve"> </w:t>
      </w:r>
      <w:r>
        <w:rPr>
          <w:color w:val="00395A"/>
          <w:spacing w:val="-2"/>
          <w:w w:val="95"/>
        </w:rPr>
        <w:t>issues).</w:t>
      </w:r>
    </w:p>
    <w:p w14:paraId="53DCE709"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Client interest in prevention-related ac­ tivities, such as life skills development, stress</w:t>
      </w:r>
      <w:r>
        <w:rPr>
          <w:color w:val="00395A"/>
          <w:spacing w:val="-5"/>
          <w:sz w:val="24"/>
        </w:rPr>
        <w:t xml:space="preserve"> </w:t>
      </w:r>
      <w:r>
        <w:rPr>
          <w:color w:val="00395A"/>
          <w:sz w:val="24"/>
        </w:rPr>
        <w:t>and</w:t>
      </w:r>
      <w:r>
        <w:rPr>
          <w:color w:val="00395A"/>
          <w:spacing w:val="-6"/>
          <w:sz w:val="24"/>
        </w:rPr>
        <w:t xml:space="preserve"> </w:t>
      </w:r>
      <w:r>
        <w:rPr>
          <w:color w:val="00395A"/>
          <w:sz w:val="24"/>
        </w:rPr>
        <w:t>anger</w:t>
      </w:r>
      <w:r>
        <w:rPr>
          <w:color w:val="00395A"/>
          <w:spacing w:val="-6"/>
          <w:sz w:val="24"/>
        </w:rPr>
        <w:t xml:space="preserve"> </w:t>
      </w:r>
      <w:r>
        <w:rPr>
          <w:color w:val="00395A"/>
          <w:sz w:val="24"/>
        </w:rPr>
        <w:t>management,</w:t>
      </w:r>
      <w:r>
        <w:rPr>
          <w:color w:val="00395A"/>
          <w:spacing w:val="-6"/>
          <w:sz w:val="24"/>
        </w:rPr>
        <w:t xml:space="preserve"> </w:t>
      </w:r>
      <w:r>
        <w:rPr>
          <w:color w:val="00395A"/>
          <w:sz w:val="24"/>
        </w:rPr>
        <w:t>anticipatory guidance for youth, parenting programs, recreational or volunteer activities, and cultural enrichment programs. Having a director</w:t>
      </w:r>
      <w:r>
        <w:rPr>
          <w:color w:val="00395A"/>
          <w:sz w:val="24"/>
        </w:rPr>
        <w:t>y of such prevention resources in your</w:t>
      </w:r>
      <w:r>
        <w:rPr>
          <w:color w:val="00395A"/>
          <w:spacing w:val="-11"/>
          <w:sz w:val="24"/>
        </w:rPr>
        <w:t xml:space="preserve"> </w:t>
      </w:r>
      <w:r>
        <w:rPr>
          <w:color w:val="00395A"/>
          <w:sz w:val="24"/>
        </w:rPr>
        <w:t>community</w:t>
      </w:r>
      <w:r>
        <w:rPr>
          <w:color w:val="00395A"/>
          <w:spacing w:val="-11"/>
          <w:sz w:val="24"/>
        </w:rPr>
        <w:t xml:space="preserve"> </w:t>
      </w:r>
      <w:r>
        <w:rPr>
          <w:color w:val="00395A"/>
          <w:sz w:val="24"/>
        </w:rPr>
        <w:t>will</w:t>
      </w:r>
      <w:r>
        <w:rPr>
          <w:color w:val="00395A"/>
          <w:spacing w:val="-11"/>
          <w:sz w:val="24"/>
        </w:rPr>
        <w:t xml:space="preserve"> </w:t>
      </w:r>
      <w:r>
        <w:rPr>
          <w:color w:val="00395A"/>
          <w:sz w:val="24"/>
        </w:rPr>
        <w:t>be</w:t>
      </w:r>
      <w:r>
        <w:rPr>
          <w:color w:val="00395A"/>
          <w:spacing w:val="-11"/>
          <w:sz w:val="24"/>
        </w:rPr>
        <w:t xml:space="preserve"> </w:t>
      </w:r>
      <w:r>
        <w:rPr>
          <w:color w:val="00395A"/>
          <w:sz w:val="24"/>
        </w:rPr>
        <w:t>a</w:t>
      </w:r>
      <w:r>
        <w:rPr>
          <w:color w:val="00395A"/>
          <w:spacing w:val="-12"/>
          <w:sz w:val="24"/>
        </w:rPr>
        <w:t xml:space="preserve"> </w:t>
      </w:r>
      <w:r>
        <w:rPr>
          <w:color w:val="00395A"/>
          <w:sz w:val="24"/>
        </w:rPr>
        <w:t>useful</w:t>
      </w:r>
      <w:r>
        <w:rPr>
          <w:color w:val="00395A"/>
          <w:spacing w:val="-11"/>
          <w:sz w:val="24"/>
        </w:rPr>
        <w:t xml:space="preserve"> </w:t>
      </w:r>
      <w:r>
        <w:rPr>
          <w:color w:val="00395A"/>
          <w:sz w:val="24"/>
        </w:rPr>
        <w:t>adjunct</w:t>
      </w:r>
      <w:r>
        <w:rPr>
          <w:color w:val="00395A"/>
          <w:spacing w:val="-11"/>
          <w:sz w:val="24"/>
        </w:rPr>
        <w:t xml:space="preserve"> </w:t>
      </w:r>
      <w:r>
        <w:rPr>
          <w:color w:val="00395A"/>
          <w:sz w:val="24"/>
        </w:rPr>
        <w:t xml:space="preserve">to other service directories you use in your </w:t>
      </w:r>
      <w:r>
        <w:rPr>
          <w:color w:val="00395A"/>
          <w:spacing w:val="-2"/>
          <w:sz w:val="24"/>
        </w:rPr>
        <w:t>work.</w:t>
      </w:r>
    </w:p>
    <w:p w14:paraId="5C98163D" w14:textId="77777777" w:rsidR="00B00EA7" w:rsidRDefault="00574B43">
      <w:pPr>
        <w:pStyle w:val="Heading5"/>
        <w:spacing w:before="202" w:line="252" w:lineRule="auto"/>
        <w:ind w:hanging="13"/>
      </w:pPr>
      <w:r>
        <w:rPr>
          <w:color w:val="33607A"/>
        </w:rPr>
        <w:t>Screening,</w:t>
      </w:r>
      <w:r>
        <w:rPr>
          <w:color w:val="33607A"/>
          <w:spacing w:val="-18"/>
        </w:rPr>
        <w:t xml:space="preserve"> </w:t>
      </w:r>
      <w:r>
        <w:rPr>
          <w:color w:val="33607A"/>
        </w:rPr>
        <w:t>brief</w:t>
      </w:r>
      <w:r>
        <w:rPr>
          <w:color w:val="33607A"/>
          <w:spacing w:val="-18"/>
        </w:rPr>
        <w:t xml:space="preserve"> </w:t>
      </w:r>
      <w:r>
        <w:rPr>
          <w:color w:val="33607A"/>
        </w:rPr>
        <w:t>intervention,</w:t>
      </w:r>
      <w:r>
        <w:rPr>
          <w:color w:val="33607A"/>
          <w:spacing w:val="-18"/>
        </w:rPr>
        <w:t xml:space="preserve"> </w:t>
      </w:r>
      <w:r>
        <w:rPr>
          <w:color w:val="33607A"/>
        </w:rPr>
        <w:t>and</w:t>
      </w:r>
      <w:r>
        <w:rPr>
          <w:color w:val="33607A"/>
        </w:rPr>
        <w:t xml:space="preserve"> referral to treatment</w:t>
      </w:r>
    </w:p>
    <w:p w14:paraId="519A176C" w14:textId="77777777" w:rsidR="00B00EA7" w:rsidRDefault="00574B43">
      <w:pPr>
        <w:pStyle w:val="BodyText"/>
        <w:spacing w:before="28" w:line="249" w:lineRule="auto"/>
      </w:pPr>
      <w:r>
        <w:rPr>
          <w:color w:val="00395A"/>
        </w:rPr>
        <w:t>SAMHSA has endorsed the use of SBIRT, which integrates initial screening with brief interventions or referral to treatment in some settings with people who may have problems with substance use—including clients with substance use disorders and co-occurring</w:t>
      </w:r>
      <w:r>
        <w:rPr>
          <w:color w:val="00395A"/>
        </w:rPr>
        <w:t xml:space="preserve"> mental</w:t>
      </w:r>
      <w:r>
        <w:rPr>
          <w:color w:val="00395A"/>
          <w:spacing w:val="-9"/>
        </w:rPr>
        <w:t xml:space="preserve"> </w:t>
      </w:r>
      <w:r>
        <w:rPr>
          <w:color w:val="00395A"/>
        </w:rPr>
        <w:t>disorders.</w:t>
      </w:r>
      <w:r>
        <w:rPr>
          <w:color w:val="00395A"/>
          <w:spacing w:val="-10"/>
        </w:rPr>
        <w:t xml:space="preserve"> </w:t>
      </w:r>
      <w:r>
        <w:rPr>
          <w:color w:val="00395A"/>
        </w:rPr>
        <w:t>SBIRT</w:t>
      </w:r>
      <w:r>
        <w:rPr>
          <w:color w:val="00395A"/>
          <w:spacing w:val="-11"/>
        </w:rPr>
        <w:t xml:space="preserve"> </w:t>
      </w:r>
      <w:r>
        <w:rPr>
          <w:color w:val="00395A"/>
        </w:rPr>
        <w:t>is</w:t>
      </w:r>
      <w:r>
        <w:rPr>
          <w:color w:val="00395A"/>
          <w:spacing w:val="-9"/>
        </w:rPr>
        <w:t xml:space="preserve"> </w:t>
      </w:r>
      <w:r>
        <w:rPr>
          <w:color w:val="00395A"/>
        </w:rPr>
        <w:t>particularly</w:t>
      </w:r>
      <w:r>
        <w:rPr>
          <w:color w:val="00395A"/>
          <w:spacing w:val="-9"/>
        </w:rPr>
        <w:t xml:space="preserve"> </w:t>
      </w:r>
      <w:r>
        <w:rPr>
          <w:color w:val="00395A"/>
        </w:rPr>
        <w:t>useful with individuals who are homeless in that it requires relatively little time (roughly 5 minutes to screen a patient and 10 minutes to provide a brief intervention) and can prevent the need for further,</w:t>
      </w:r>
      <w:r>
        <w:rPr>
          <w:color w:val="00395A"/>
          <w:spacing w:val="-4"/>
        </w:rPr>
        <w:t xml:space="preserve"> </w:t>
      </w:r>
      <w:r>
        <w:rPr>
          <w:color w:val="00395A"/>
        </w:rPr>
        <w:t>more i</w:t>
      </w:r>
      <w:r>
        <w:rPr>
          <w:color w:val="00395A"/>
        </w:rPr>
        <w:t>ntensive services later on (Bernstein et al., 2009).</w:t>
      </w:r>
    </w:p>
    <w:p w14:paraId="1F816E57" w14:textId="77777777" w:rsidR="00B00EA7" w:rsidRDefault="00574B43">
      <w:pPr>
        <w:pStyle w:val="BodyText"/>
        <w:spacing w:before="173" w:line="249" w:lineRule="auto"/>
        <w:ind w:right="36"/>
      </w:pPr>
      <w:r>
        <w:rPr>
          <w:color w:val="00395A"/>
        </w:rPr>
        <w:t>In 2009, the National Institute on Drug</w:t>
      </w:r>
      <w:r>
        <w:rPr>
          <w:color w:val="00395A"/>
          <w:spacing w:val="80"/>
        </w:rPr>
        <w:t xml:space="preserve"> </w:t>
      </w:r>
      <w:r>
        <w:rPr>
          <w:color w:val="00395A"/>
        </w:rPr>
        <w:t>Abuse released an Internet-based, interactive tool for screening and brief intervention to address</w:t>
      </w:r>
      <w:r>
        <w:rPr>
          <w:color w:val="00395A"/>
          <w:spacing w:val="-15"/>
        </w:rPr>
        <w:t xml:space="preserve"> </w:t>
      </w:r>
      <w:r>
        <w:rPr>
          <w:color w:val="00395A"/>
        </w:rPr>
        <w:t>use</w:t>
      </w:r>
      <w:r>
        <w:rPr>
          <w:color w:val="00395A"/>
          <w:spacing w:val="-15"/>
        </w:rPr>
        <w:t xml:space="preserve"> </w:t>
      </w:r>
      <w:r>
        <w:rPr>
          <w:color w:val="00395A"/>
        </w:rPr>
        <w:t>of</w:t>
      </w:r>
      <w:r>
        <w:rPr>
          <w:color w:val="00395A"/>
          <w:spacing w:val="-15"/>
        </w:rPr>
        <w:t xml:space="preserve"> </w:t>
      </w:r>
      <w:r>
        <w:rPr>
          <w:color w:val="00395A"/>
        </w:rPr>
        <w:t>illicit</w:t>
      </w:r>
      <w:r>
        <w:rPr>
          <w:color w:val="00395A"/>
          <w:spacing w:val="-15"/>
        </w:rPr>
        <w:t xml:space="preserve"> </w:t>
      </w:r>
      <w:r>
        <w:rPr>
          <w:color w:val="00395A"/>
        </w:rPr>
        <w:t>substances.</w:t>
      </w:r>
      <w:r>
        <w:rPr>
          <w:color w:val="00395A"/>
          <w:spacing w:val="-18"/>
        </w:rPr>
        <w:t xml:space="preserve"> </w:t>
      </w:r>
      <w:r>
        <w:rPr>
          <w:color w:val="00395A"/>
        </w:rPr>
        <w:t>Research</w:t>
      </w:r>
      <w:r>
        <w:rPr>
          <w:color w:val="00395A"/>
          <w:spacing w:val="-15"/>
        </w:rPr>
        <w:t xml:space="preserve"> </w:t>
      </w:r>
      <w:r>
        <w:rPr>
          <w:color w:val="00395A"/>
        </w:rPr>
        <w:t>sup­ ports</w:t>
      </w:r>
      <w:r>
        <w:rPr>
          <w:color w:val="00395A"/>
          <w:spacing w:val="-3"/>
        </w:rPr>
        <w:t xml:space="preserve"> </w:t>
      </w:r>
      <w:r>
        <w:rPr>
          <w:color w:val="00395A"/>
        </w:rPr>
        <w:t>the</w:t>
      </w:r>
      <w:r>
        <w:rPr>
          <w:color w:val="00395A"/>
          <w:spacing w:val="-3"/>
        </w:rPr>
        <w:t xml:space="preserve"> </w:t>
      </w:r>
      <w:r>
        <w:rPr>
          <w:color w:val="00395A"/>
        </w:rPr>
        <w:t>efficacy</w:t>
      </w:r>
      <w:r>
        <w:rPr>
          <w:color w:val="00395A"/>
          <w:spacing w:val="-3"/>
        </w:rPr>
        <w:t xml:space="preserve"> </w:t>
      </w:r>
      <w:r>
        <w:rPr>
          <w:color w:val="00395A"/>
        </w:rPr>
        <w:t>of</w:t>
      </w:r>
      <w:r>
        <w:rPr>
          <w:color w:val="00395A"/>
          <w:spacing w:val="-3"/>
        </w:rPr>
        <w:t xml:space="preserve"> </w:t>
      </w:r>
      <w:r>
        <w:rPr>
          <w:color w:val="00395A"/>
        </w:rPr>
        <w:t>S</w:t>
      </w:r>
      <w:r>
        <w:rPr>
          <w:color w:val="00395A"/>
        </w:rPr>
        <w:t>BIRT</w:t>
      </w:r>
      <w:r>
        <w:rPr>
          <w:color w:val="00395A"/>
          <w:spacing w:val="-4"/>
        </w:rPr>
        <w:t xml:space="preserve"> </w:t>
      </w:r>
      <w:r>
        <w:rPr>
          <w:color w:val="00395A"/>
        </w:rPr>
        <w:t>in</w:t>
      </w:r>
      <w:r>
        <w:rPr>
          <w:color w:val="00395A"/>
          <w:spacing w:val="-4"/>
        </w:rPr>
        <w:t xml:space="preserve"> </w:t>
      </w:r>
      <w:r>
        <w:rPr>
          <w:color w:val="00395A"/>
        </w:rPr>
        <w:t>reducing</w:t>
      </w:r>
      <w:r>
        <w:rPr>
          <w:color w:val="00395A"/>
          <w:spacing w:val="-2"/>
        </w:rPr>
        <w:t xml:space="preserve"> </w:t>
      </w:r>
      <w:r>
        <w:rPr>
          <w:color w:val="00395A"/>
          <w:spacing w:val="-4"/>
        </w:rPr>
        <w:t>heavy</w:t>
      </w:r>
    </w:p>
    <w:p w14:paraId="4372CCDB" w14:textId="77777777" w:rsidR="00B00EA7" w:rsidRDefault="00574B43">
      <w:pPr>
        <w:spacing w:before="49" w:line="288" w:lineRule="exact"/>
        <w:ind w:left="354" w:right="439"/>
        <w:rPr>
          <w:sz w:val="24"/>
        </w:rPr>
      </w:pPr>
      <w:r>
        <w:br w:type="column"/>
      </w:r>
      <w:r>
        <w:rPr>
          <w:color w:val="00395A"/>
          <w:sz w:val="24"/>
        </w:rPr>
        <w:t>nondependent substance use problems and provides</w:t>
      </w:r>
      <w:r>
        <w:rPr>
          <w:color w:val="00395A"/>
          <w:spacing w:val="-15"/>
          <w:sz w:val="24"/>
        </w:rPr>
        <w:t xml:space="preserve"> </w:t>
      </w:r>
      <w:r>
        <w:rPr>
          <w:color w:val="00395A"/>
          <w:sz w:val="24"/>
        </w:rPr>
        <w:t>effective</w:t>
      </w:r>
      <w:r>
        <w:rPr>
          <w:color w:val="00395A"/>
          <w:spacing w:val="-15"/>
          <w:sz w:val="24"/>
        </w:rPr>
        <w:t xml:space="preserve"> </w:t>
      </w:r>
      <w:r>
        <w:rPr>
          <w:color w:val="00395A"/>
          <w:sz w:val="24"/>
        </w:rPr>
        <w:t>strategies</w:t>
      </w:r>
      <w:r>
        <w:rPr>
          <w:color w:val="00395A"/>
          <w:spacing w:val="-15"/>
          <w:sz w:val="24"/>
        </w:rPr>
        <w:t xml:space="preserve"> </w:t>
      </w:r>
      <w:r>
        <w:rPr>
          <w:color w:val="00395A"/>
          <w:sz w:val="24"/>
        </w:rPr>
        <w:t>for</w:t>
      </w:r>
      <w:r>
        <w:rPr>
          <w:color w:val="00395A"/>
          <w:spacing w:val="-15"/>
          <w:sz w:val="24"/>
        </w:rPr>
        <w:t xml:space="preserve"> </w:t>
      </w:r>
      <w:r>
        <w:rPr>
          <w:color w:val="00395A"/>
          <w:sz w:val="24"/>
        </w:rPr>
        <w:t>early</w:t>
      </w:r>
      <w:r>
        <w:rPr>
          <w:color w:val="00395A"/>
          <w:spacing w:val="-15"/>
          <w:sz w:val="24"/>
        </w:rPr>
        <w:t xml:space="preserve"> </w:t>
      </w:r>
      <w:r>
        <w:rPr>
          <w:color w:val="00395A"/>
          <w:sz w:val="24"/>
        </w:rPr>
        <w:t>interven­ tion before the need develops for more exten­ sive</w:t>
      </w:r>
      <w:r>
        <w:rPr>
          <w:color w:val="00395A"/>
          <w:spacing w:val="-7"/>
          <w:sz w:val="24"/>
        </w:rPr>
        <w:t xml:space="preserve"> </w:t>
      </w:r>
      <w:r>
        <w:rPr>
          <w:color w:val="00395A"/>
          <w:sz w:val="24"/>
        </w:rPr>
        <w:t>or</w:t>
      </w:r>
      <w:r>
        <w:rPr>
          <w:color w:val="00395A"/>
          <w:spacing w:val="-5"/>
          <w:sz w:val="24"/>
        </w:rPr>
        <w:t xml:space="preserve"> </w:t>
      </w:r>
      <w:r>
        <w:rPr>
          <w:color w:val="00395A"/>
          <w:sz w:val="24"/>
        </w:rPr>
        <w:t>specialized</w:t>
      </w:r>
      <w:r>
        <w:rPr>
          <w:color w:val="00395A"/>
          <w:spacing w:val="-5"/>
          <w:sz w:val="24"/>
        </w:rPr>
        <w:t xml:space="preserve"> </w:t>
      </w:r>
      <w:r>
        <w:rPr>
          <w:color w:val="00395A"/>
          <w:sz w:val="24"/>
        </w:rPr>
        <w:t>treatment.</w:t>
      </w:r>
      <w:r>
        <w:rPr>
          <w:color w:val="00395A"/>
          <w:spacing w:val="-18"/>
          <w:sz w:val="24"/>
        </w:rPr>
        <w:t xml:space="preserve"> </w:t>
      </w:r>
      <w:r>
        <w:rPr>
          <w:color w:val="00395A"/>
          <w:sz w:val="24"/>
        </w:rPr>
        <w:t>See</w:t>
      </w:r>
      <w:r>
        <w:rPr>
          <w:color w:val="00395A"/>
          <w:spacing w:val="-4"/>
          <w:sz w:val="24"/>
        </w:rPr>
        <w:t xml:space="preserve"> </w:t>
      </w:r>
      <w:r>
        <w:rPr>
          <w:color w:val="00395A"/>
          <w:sz w:val="24"/>
        </w:rPr>
        <w:t xml:space="preserve">SAMHSA’s planned Technical Assistance Publication, </w:t>
      </w:r>
      <w:r>
        <w:rPr>
          <w:rFonts w:ascii="Palatino Linotype" w:hAnsi="Palatino Linotype"/>
          <w:i/>
          <w:color w:val="00395A"/>
          <w:w w:val="95"/>
          <w:sz w:val="24"/>
        </w:rPr>
        <w:t xml:space="preserve">Systems-Level Implementation of Screening, </w:t>
      </w:r>
      <w:r>
        <w:rPr>
          <w:rFonts w:ascii="Palatino Linotype" w:hAnsi="Palatino Linotype"/>
          <w:i/>
          <w:color w:val="00395A"/>
          <w:sz w:val="24"/>
        </w:rPr>
        <w:t>Brief</w:t>
      </w:r>
      <w:r>
        <w:rPr>
          <w:rFonts w:ascii="Palatino Linotype" w:hAnsi="Palatino Linotype"/>
          <w:i/>
          <w:color w:val="00395A"/>
          <w:spacing w:val="-7"/>
          <w:sz w:val="24"/>
        </w:rPr>
        <w:t xml:space="preserve"> </w:t>
      </w:r>
      <w:r>
        <w:rPr>
          <w:rFonts w:ascii="Palatino Linotype" w:hAnsi="Palatino Linotype"/>
          <w:i/>
          <w:color w:val="00395A"/>
          <w:sz w:val="24"/>
        </w:rPr>
        <w:t>Intervention,</w:t>
      </w:r>
      <w:r>
        <w:rPr>
          <w:rFonts w:ascii="Palatino Linotype" w:hAnsi="Palatino Linotype"/>
          <w:i/>
          <w:color w:val="00395A"/>
          <w:spacing w:val="-14"/>
          <w:sz w:val="24"/>
        </w:rPr>
        <w:t xml:space="preserve"> </w:t>
      </w:r>
      <w:r>
        <w:rPr>
          <w:rFonts w:ascii="Palatino Linotype" w:hAnsi="Palatino Linotype"/>
          <w:i/>
          <w:color w:val="00395A"/>
          <w:sz w:val="24"/>
        </w:rPr>
        <w:t>and</w:t>
      </w:r>
      <w:r>
        <w:rPr>
          <w:rFonts w:ascii="Palatino Linotype" w:hAnsi="Palatino Linotype"/>
          <w:i/>
          <w:color w:val="00395A"/>
          <w:spacing w:val="-9"/>
          <w:sz w:val="24"/>
        </w:rPr>
        <w:t xml:space="preserve"> </w:t>
      </w:r>
      <w:r>
        <w:rPr>
          <w:rFonts w:ascii="Palatino Linotype" w:hAnsi="Palatino Linotype"/>
          <w:i/>
          <w:color w:val="00395A"/>
          <w:sz w:val="24"/>
        </w:rPr>
        <w:t>Referral</w:t>
      </w:r>
      <w:r>
        <w:rPr>
          <w:rFonts w:ascii="Palatino Linotype" w:hAnsi="Palatino Linotype"/>
          <w:i/>
          <w:color w:val="00395A"/>
          <w:spacing w:val="-9"/>
          <w:sz w:val="24"/>
        </w:rPr>
        <w:t xml:space="preserve"> </w:t>
      </w:r>
      <w:r>
        <w:rPr>
          <w:rFonts w:ascii="Palatino Linotype" w:hAnsi="Palatino Linotype"/>
          <w:i/>
          <w:color w:val="00395A"/>
          <w:sz w:val="24"/>
        </w:rPr>
        <w:t>to</w:t>
      </w:r>
      <w:r>
        <w:rPr>
          <w:rFonts w:ascii="Palatino Linotype" w:hAnsi="Palatino Linotype"/>
          <w:i/>
          <w:color w:val="00395A"/>
          <w:spacing w:val="-17"/>
          <w:sz w:val="24"/>
        </w:rPr>
        <w:t xml:space="preserve"> </w:t>
      </w:r>
      <w:r>
        <w:rPr>
          <w:rFonts w:ascii="Palatino Linotype" w:hAnsi="Palatino Linotype"/>
          <w:i/>
          <w:color w:val="00395A"/>
          <w:sz w:val="24"/>
        </w:rPr>
        <w:t>Treatment</w:t>
      </w:r>
      <w:r>
        <w:rPr>
          <w:color w:val="00395A"/>
          <w:sz w:val="24"/>
        </w:rPr>
        <w:t>, for more information (SAMHSA,</w:t>
      </w:r>
      <w:r>
        <w:rPr>
          <w:color w:val="00395A"/>
          <w:spacing w:val="-8"/>
          <w:sz w:val="24"/>
        </w:rPr>
        <w:t xml:space="preserve"> </w:t>
      </w:r>
      <w:r>
        <w:rPr>
          <w:color w:val="00395A"/>
          <w:sz w:val="24"/>
        </w:rPr>
        <w:t>planned g).</w:t>
      </w:r>
    </w:p>
    <w:p w14:paraId="2629D1D1" w14:textId="77777777" w:rsidR="00B00EA7" w:rsidRDefault="00574B43">
      <w:pPr>
        <w:pStyle w:val="Heading4"/>
        <w:spacing w:before="244" w:line="244" w:lineRule="auto"/>
        <w:ind w:left="354" w:right="1849"/>
      </w:pPr>
      <w:r>
        <w:rPr>
          <w:color w:val="33607A"/>
        </w:rPr>
        <w:t>Early</w:t>
      </w:r>
      <w:r>
        <w:rPr>
          <w:color w:val="33607A"/>
          <w:spacing w:val="-22"/>
        </w:rPr>
        <w:t xml:space="preserve"> </w:t>
      </w:r>
      <w:r>
        <w:rPr>
          <w:color w:val="33607A"/>
        </w:rPr>
        <w:t>Interventions</w:t>
      </w:r>
      <w:r>
        <w:rPr>
          <w:color w:val="33607A"/>
          <w:spacing w:val="-21"/>
        </w:rPr>
        <w:t xml:space="preserve"> </w:t>
      </w:r>
      <w:r>
        <w:rPr>
          <w:color w:val="33607A"/>
        </w:rPr>
        <w:t xml:space="preserve">and </w:t>
      </w:r>
      <w:r>
        <w:rPr>
          <w:color w:val="33607A"/>
          <w:spacing w:val="-2"/>
        </w:rPr>
        <w:t>Stabilization</w:t>
      </w:r>
    </w:p>
    <w:p w14:paraId="2D62F3C0" w14:textId="77777777" w:rsidR="00B00EA7" w:rsidRDefault="00574B43">
      <w:pPr>
        <w:pStyle w:val="BodyText"/>
        <w:spacing w:before="23" w:line="249" w:lineRule="auto"/>
        <w:ind w:left="354" w:right="384"/>
      </w:pPr>
      <w:r>
        <w:rPr>
          <w:color w:val="00395A"/>
        </w:rPr>
        <w:t>As behavioral health service providers further develop and maintain trusting relationships, they</w:t>
      </w:r>
      <w:r>
        <w:rPr>
          <w:color w:val="00395A"/>
          <w:spacing w:val="-6"/>
        </w:rPr>
        <w:t xml:space="preserve"> </w:t>
      </w:r>
      <w:r>
        <w:rPr>
          <w:color w:val="00395A"/>
        </w:rPr>
        <w:t>engage</w:t>
      </w:r>
      <w:r>
        <w:rPr>
          <w:color w:val="00395A"/>
          <w:spacing w:val="-6"/>
        </w:rPr>
        <w:t xml:space="preserve"> </w:t>
      </w:r>
      <w:r>
        <w:rPr>
          <w:color w:val="00395A"/>
        </w:rPr>
        <w:t>in</w:t>
      </w:r>
      <w:r>
        <w:rPr>
          <w:color w:val="00395A"/>
          <w:spacing w:val="-7"/>
        </w:rPr>
        <w:t xml:space="preserve"> </w:t>
      </w:r>
      <w:r>
        <w:rPr>
          <w:color w:val="00395A"/>
        </w:rPr>
        <w:t>intensive</w:t>
      </w:r>
      <w:r>
        <w:rPr>
          <w:color w:val="00395A"/>
          <w:spacing w:val="-6"/>
        </w:rPr>
        <w:t xml:space="preserve"> </w:t>
      </w:r>
      <w:r>
        <w:rPr>
          <w:color w:val="00395A"/>
        </w:rPr>
        <w:t>early</w:t>
      </w:r>
      <w:r>
        <w:rPr>
          <w:color w:val="00395A"/>
          <w:spacing w:val="-6"/>
        </w:rPr>
        <w:t xml:space="preserve"> </w:t>
      </w:r>
      <w:r>
        <w:rPr>
          <w:color w:val="00395A"/>
        </w:rPr>
        <w:t>intervention</w:t>
      </w:r>
      <w:r>
        <w:rPr>
          <w:color w:val="00395A"/>
          <w:spacing w:val="-7"/>
        </w:rPr>
        <w:t xml:space="preserve"> </w:t>
      </w:r>
      <w:r>
        <w:rPr>
          <w:color w:val="00395A"/>
        </w:rPr>
        <w:t>and stabilization while addressing urgent environ­ mental needs (such as health or criminal jus­ tice issues) and managi</w:t>
      </w:r>
      <w:r>
        <w:rPr>
          <w:color w:val="00395A"/>
        </w:rPr>
        <w:t>ng acute substance abuse and mental health symptoms. In both treatment</w:t>
      </w:r>
      <w:r>
        <w:rPr>
          <w:color w:val="00395A"/>
          <w:spacing w:val="-15"/>
        </w:rPr>
        <w:t xml:space="preserve"> </w:t>
      </w:r>
      <w:r>
        <w:rPr>
          <w:color w:val="00395A"/>
        </w:rPr>
        <w:t>and</w:t>
      </w:r>
      <w:r>
        <w:rPr>
          <w:color w:val="00395A"/>
          <w:spacing w:val="-12"/>
        </w:rPr>
        <w:t xml:space="preserve"> </w:t>
      </w:r>
      <w:r>
        <w:rPr>
          <w:color w:val="00395A"/>
        </w:rPr>
        <w:t>prevention,</w:t>
      </w:r>
      <w:r>
        <w:rPr>
          <w:color w:val="00395A"/>
          <w:spacing w:val="-18"/>
        </w:rPr>
        <w:t xml:space="preserve"> </w:t>
      </w:r>
      <w:r>
        <w:rPr>
          <w:color w:val="00395A"/>
        </w:rPr>
        <w:t>this</w:t>
      </w:r>
      <w:r>
        <w:rPr>
          <w:color w:val="00395A"/>
          <w:spacing w:val="-10"/>
        </w:rPr>
        <w:t xml:space="preserve"> </w:t>
      </w:r>
      <w:r>
        <w:rPr>
          <w:color w:val="00395A"/>
        </w:rPr>
        <w:t>activity</w:t>
      </w:r>
      <w:r>
        <w:rPr>
          <w:color w:val="00395A"/>
          <w:spacing w:val="-10"/>
        </w:rPr>
        <w:t xml:space="preserve"> </w:t>
      </w:r>
      <w:r>
        <w:rPr>
          <w:color w:val="00395A"/>
        </w:rPr>
        <w:t>involves constructing a treatment and/or prevention plan that is person centered, adhering to an individual’s</w:t>
      </w:r>
      <w:r>
        <w:rPr>
          <w:color w:val="00395A"/>
          <w:spacing w:val="-15"/>
        </w:rPr>
        <w:t xml:space="preserve"> </w:t>
      </w:r>
      <w:r>
        <w:rPr>
          <w:color w:val="00395A"/>
        </w:rPr>
        <w:t>goals.</w:t>
      </w:r>
      <w:r>
        <w:rPr>
          <w:color w:val="00395A"/>
          <w:spacing w:val="-18"/>
        </w:rPr>
        <w:t xml:space="preserve"> </w:t>
      </w:r>
      <w:r>
        <w:rPr>
          <w:color w:val="00395A"/>
        </w:rPr>
        <w:t>Some</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 less will ne</w:t>
      </w:r>
      <w:r>
        <w:rPr>
          <w:color w:val="00395A"/>
        </w:rPr>
        <w:t>ed detoxification as part of a stabi­ lization process. Others may need brief hospitalization to stabilize acute symptoms.</w:t>
      </w:r>
    </w:p>
    <w:p w14:paraId="482DE8C3" w14:textId="77777777" w:rsidR="00B00EA7" w:rsidRDefault="00574B43">
      <w:pPr>
        <w:pStyle w:val="BodyText"/>
        <w:spacing w:before="14" w:line="249" w:lineRule="auto"/>
        <w:ind w:left="354" w:right="407"/>
        <w:jc w:val="both"/>
      </w:pPr>
      <w:r>
        <w:rPr>
          <w:color w:val="00395A"/>
        </w:rPr>
        <w:t>Stabilizing</w:t>
      </w:r>
      <w:r>
        <w:rPr>
          <w:color w:val="00395A"/>
          <w:spacing w:val="-1"/>
        </w:rPr>
        <w:t xml:space="preserve"> </w:t>
      </w:r>
      <w:r>
        <w:rPr>
          <w:color w:val="00395A"/>
        </w:rPr>
        <w:t>is</w:t>
      </w:r>
      <w:r>
        <w:rPr>
          <w:color w:val="00395A"/>
          <w:spacing w:val="-2"/>
        </w:rPr>
        <w:t xml:space="preserve"> </w:t>
      </w:r>
      <w:r>
        <w:rPr>
          <w:color w:val="00395A"/>
        </w:rPr>
        <w:t>a</w:t>
      </w:r>
      <w:r>
        <w:rPr>
          <w:color w:val="00395A"/>
          <w:spacing w:val="-2"/>
        </w:rPr>
        <w:t xml:space="preserve"> </w:t>
      </w:r>
      <w:r>
        <w:rPr>
          <w:color w:val="00395A"/>
        </w:rPr>
        <w:t>process</w:t>
      </w:r>
      <w:r>
        <w:rPr>
          <w:color w:val="00395A"/>
          <w:spacing w:val="-2"/>
        </w:rPr>
        <w:t xml:space="preserve"> </w:t>
      </w:r>
      <w:r>
        <w:rPr>
          <w:color w:val="00395A"/>
        </w:rPr>
        <w:t>of</w:t>
      </w:r>
      <w:r>
        <w:rPr>
          <w:color w:val="00395A"/>
          <w:spacing w:val="-5"/>
        </w:rPr>
        <w:t xml:space="preserve"> </w:t>
      </w:r>
      <w:r>
        <w:rPr>
          <w:color w:val="00395A"/>
        </w:rPr>
        <w:t>beginning</w:t>
      </w:r>
      <w:r>
        <w:rPr>
          <w:color w:val="00395A"/>
          <w:spacing w:val="-1"/>
        </w:rPr>
        <w:t xml:space="preserve"> </w:t>
      </w:r>
      <w:r>
        <w:rPr>
          <w:color w:val="00395A"/>
        </w:rPr>
        <w:t>to</w:t>
      </w:r>
      <w:r>
        <w:rPr>
          <w:color w:val="00395A"/>
          <w:spacing w:val="-2"/>
        </w:rPr>
        <w:t xml:space="preserve"> </w:t>
      </w:r>
      <w:r>
        <w:rPr>
          <w:color w:val="00395A"/>
        </w:rPr>
        <w:t xml:space="preserve">restore </w:t>
      </w:r>
      <w:r>
        <w:rPr>
          <w:color w:val="00395A"/>
          <w:spacing w:val="-2"/>
        </w:rPr>
        <w:t>physical</w:t>
      </w:r>
      <w:r>
        <w:rPr>
          <w:color w:val="00395A"/>
          <w:spacing w:val="-13"/>
        </w:rPr>
        <w:t xml:space="preserve"> </w:t>
      </w:r>
      <w:r>
        <w:rPr>
          <w:color w:val="00395A"/>
          <w:spacing w:val="-2"/>
        </w:rPr>
        <w:t>health</w:t>
      </w:r>
      <w:r>
        <w:rPr>
          <w:color w:val="00395A"/>
          <w:spacing w:val="-12"/>
        </w:rPr>
        <w:t xml:space="preserve"> </w:t>
      </w:r>
      <w:r>
        <w:rPr>
          <w:color w:val="00395A"/>
          <w:spacing w:val="-2"/>
        </w:rPr>
        <w:t>and</w:t>
      </w:r>
      <w:r>
        <w:rPr>
          <w:color w:val="00395A"/>
          <w:spacing w:val="-7"/>
        </w:rPr>
        <w:t xml:space="preserve"> </w:t>
      </w:r>
      <w:r>
        <w:rPr>
          <w:color w:val="00395A"/>
          <w:spacing w:val="-2"/>
        </w:rPr>
        <w:t>feelings</w:t>
      </w:r>
      <w:r>
        <w:rPr>
          <w:color w:val="00395A"/>
          <w:spacing w:val="-8"/>
        </w:rPr>
        <w:t xml:space="preserve"> </w:t>
      </w:r>
      <w:r>
        <w:rPr>
          <w:color w:val="00395A"/>
          <w:spacing w:val="-2"/>
        </w:rPr>
        <w:t>of</w:t>
      </w:r>
      <w:r>
        <w:rPr>
          <w:color w:val="00395A"/>
          <w:spacing w:val="-8"/>
        </w:rPr>
        <w:t xml:space="preserve"> </w:t>
      </w:r>
      <w:r>
        <w:rPr>
          <w:color w:val="00395A"/>
          <w:spacing w:val="-2"/>
        </w:rPr>
        <w:t>safety,</w:t>
      </w:r>
      <w:r>
        <w:rPr>
          <w:color w:val="00395A"/>
          <w:spacing w:val="-13"/>
        </w:rPr>
        <w:t xml:space="preserve"> </w:t>
      </w:r>
      <w:r>
        <w:rPr>
          <w:color w:val="00395A"/>
          <w:spacing w:val="-2"/>
        </w:rPr>
        <w:t>to</w:t>
      </w:r>
      <w:r>
        <w:rPr>
          <w:color w:val="00395A"/>
          <w:spacing w:val="-8"/>
        </w:rPr>
        <w:t xml:space="preserve"> </w:t>
      </w:r>
      <w:r>
        <w:rPr>
          <w:color w:val="00395A"/>
          <w:spacing w:val="-2"/>
        </w:rPr>
        <w:t xml:space="preserve">relieve </w:t>
      </w:r>
      <w:r>
        <w:rPr>
          <w:color w:val="00395A"/>
        </w:rPr>
        <w:t>emotional turmoil,</w:t>
      </w:r>
      <w:r>
        <w:rPr>
          <w:color w:val="00395A"/>
          <w:spacing w:val="-15"/>
        </w:rPr>
        <w:t xml:space="preserve"> </w:t>
      </w:r>
      <w:r>
        <w:rPr>
          <w:color w:val="00395A"/>
        </w:rPr>
        <w:t>and to get a sense of future goals and needs.</w:t>
      </w:r>
    </w:p>
    <w:p w14:paraId="24475CC7" w14:textId="77777777" w:rsidR="00B00EA7" w:rsidRDefault="00574B43">
      <w:pPr>
        <w:pStyle w:val="BodyText"/>
        <w:spacing w:before="165" w:line="249" w:lineRule="auto"/>
        <w:ind w:left="354" w:right="439"/>
        <w:jc w:val="both"/>
      </w:pPr>
      <w:r>
        <w:rPr>
          <w:color w:val="00395A"/>
        </w:rPr>
        <w:t>Stabilization</w:t>
      </w:r>
      <w:r>
        <w:rPr>
          <w:color w:val="00395A"/>
          <w:spacing w:val="-8"/>
        </w:rPr>
        <w:t xml:space="preserve"> </w:t>
      </w:r>
      <w:r>
        <w:rPr>
          <w:color w:val="00395A"/>
        </w:rPr>
        <w:t>is</w:t>
      </w:r>
      <w:r>
        <w:rPr>
          <w:color w:val="00395A"/>
          <w:spacing w:val="-7"/>
        </w:rPr>
        <w:t xml:space="preserve"> </w:t>
      </w:r>
      <w:r>
        <w:rPr>
          <w:color w:val="00395A"/>
        </w:rPr>
        <w:t>a</w:t>
      </w:r>
      <w:r>
        <w:rPr>
          <w:color w:val="00395A"/>
          <w:spacing w:val="-7"/>
        </w:rPr>
        <w:t xml:space="preserve"> </w:t>
      </w:r>
      <w:r>
        <w:rPr>
          <w:color w:val="00395A"/>
        </w:rPr>
        <w:t>prerequisite</w:t>
      </w:r>
      <w:r>
        <w:rPr>
          <w:color w:val="00395A"/>
          <w:spacing w:val="-7"/>
        </w:rPr>
        <w:t xml:space="preserve"> </w:t>
      </w:r>
      <w:r>
        <w:rPr>
          <w:color w:val="00395A"/>
        </w:rPr>
        <w:t>for</w:t>
      </w:r>
      <w:r>
        <w:rPr>
          <w:color w:val="00395A"/>
          <w:spacing w:val="-8"/>
        </w:rPr>
        <w:t xml:space="preserve"> </w:t>
      </w:r>
      <w:r>
        <w:rPr>
          <w:color w:val="00395A"/>
        </w:rPr>
        <w:t>beginning</w:t>
      </w:r>
      <w:r>
        <w:rPr>
          <w:color w:val="00395A"/>
          <w:spacing w:val="-6"/>
        </w:rPr>
        <w:t xml:space="preserve"> </w:t>
      </w:r>
      <w:r>
        <w:rPr>
          <w:color w:val="00395A"/>
        </w:rPr>
        <w:t>an ongoing</w:t>
      </w:r>
      <w:r>
        <w:rPr>
          <w:color w:val="00395A"/>
          <w:spacing w:val="-15"/>
        </w:rPr>
        <w:t xml:space="preserve"> </w:t>
      </w:r>
      <w:r>
        <w:rPr>
          <w:color w:val="00395A"/>
        </w:rPr>
        <w:t>recovery</w:t>
      </w:r>
      <w:r>
        <w:rPr>
          <w:color w:val="00395A"/>
          <w:spacing w:val="-9"/>
        </w:rPr>
        <w:t xml:space="preserve"> </w:t>
      </w:r>
      <w:r>
        <w:rPr>
          <w:color w:val="00395A"/>
        </w:rPr>
        <w:t>program.</w:t>
      </w:r>
      <w:r>
        <w:rPr>
          <w:color w:val="00395A"/>
          <w:spacing w:val="-21"/>
        </w:rPr>
        <w:t xml:space="preserve"> </w:t>
      </w:r>
      <w:r>
        <w:rPr>
          <w:color w:val="00395A"/>
        </w:rPr>
        <w:t>Yet,</w:t>
      </w:r>
      <w:r>
        <w:rPr>
          <w:color w:val="00395A"/>
          <w:spacing w:val="-18"/>
        </w:rPr>
        <w:t xml:space="preserve"> </w:t>
      </w:r>
      <w:r>
        <w:rPr>
          <w:color w:val="00395A"/>
        </w:rPr>
        <w:t>for</w:t>
      </w:r>
      <w:r>
        <w:rPr>
          <w:color w:val="00395A"/>
          <w:spacing w:val="-9"/>
        </w:rPr>
        <w:t xml:space="preserve"> </w:t>
      </w:r>
      <w:r>
        <w:rPr>
          <w:color w:val="00395A"/>
        </w:rPr>
        <w:t>some</w:t>
      </w:r>
      <w:r>
        <w:rPr>
          <w:color w:val="00395A"/>
          <w:spacing w:val="-8"/>
        </w:rPr>
        <w:t xml:space="preserve"> </w:t>
      </w:r>
      <w:r>
        <w:rPr>
          <w:color w:val="00395A"/>
        </w:rPr>
        <w:t>peo­</w:t>
      </w:r>
    </w:p>
    <w:p w14:paraId="60BF1343" w14:textId="77777777" w:rsidR="00B00EA7" w:rsidRDefault="00B00EA7">
      <w:pPr>
        <w:spacing w:line="249" w:lineRule="auto"/>
        <w:jc w:val="both"/>
        <w:sectPr w:rsidR="00B00EA7">
          <w:type w:val="continuous"/>
          <w:pgSz w:w="12240" w:h="15840"/>
          <w:pgMar w:top="1120" w:right="1060" w:bottom="280" w:left="720" w:header="720" w:footer="902" w:gutter="0"/>
          <w:cols w:num="2" w:space="720" w:equalWidth="0">
            <w:col w:w="5186" w:space="40"/>
            <w:col w:w="5234"/>
          </w:cols>
        </w:sectPr>
      </w:pPr>
    </w:p>
    <w:p w14:paraId="1D52CA6F" w14:textId="77777777" w:rsidR="00B00EA7" w:rsidRDefault="00B00EA7">
      <w:pPr>
        <w:pStyle w:val="BodyText"/>
        <w:spacing w:before="8"/>
        <w:ind w:left="0"/>
        <w:rPr>
          <w:sz w:val="17"/>
        </w:rPr>
      </w:pPr>
    </w:p>
    <w:p w14:paraId="0C2CB6AE" w14:textId="77777777" w:rsidR="00B00EA7" w:rsidRDefault="00574B43">
      <w:pPr>
        <w:pStyle w:val="Heading8"/>
        <w:spacing w:before="101"/>
        <w:ind w:left="878"/>
        <w:rPr>
          <w:rFonts w:ascii="Trebuchet MS"/>
        </w:rPr>
      </w:pPr>
      <w:r>
        <w:pict w14:anchorId="44CEEE79">
          <v:group id="docshapegroup176" o:spid="_x0000_s2391" style="position:absolute;left:0;text-align:left;margin-left:71.5pt;margin-top:-3.25pt;width:469pt;height:484.8pt;z-index:-19833344;mso-position-horizontal-relative:page" coordorigin="1430,-65" coordsize="9380,9696">
            <v:shape id="docshape177" o:spid="_x0000_s2425" style="position:absolute;left:9576;top:2563;width:2;height:401" coordorigin="9577,2563" coordsize="1,401" path="m9577,2963r,-170l9578,2793r,-230e" filled="f" strokeweight=".78453mm">
              <v:path arrowok="t"/>
            </v:shape>
            <v:line id="_x0000_s2424" style="position:absolute" from="7394,2963" to="7395,2563" strokeweight=".78453mm"/>
            <v:line id="_x0000_s2423" style="position:absolute" from="5048,2963" to="5049,2563" strokeweight=".78453mm"/>
            <v:line id="_x0000_s2422" style="position:absolute" from="2702,2963" to="2703,2563" strokeweight=".78453mm"/>
            <v:shape id="docshape178" o:spid="_x0000_s2421" style="position:absolute;left:6227;top:1599;width:3379;height:164" coordorigin="6227,1600" coordsize="3379,164" path="m9606,1763r,-163l6227,1600e" filled="f" strokecolor="#00395a" strokeweight=".78508mm">
              <v:path arrowok="t"/>
            </v:shape>
            <v:shape id="docshape179" o:spid="_x0000_s2420" style="position:absolute;left:6220;top:1362;width:1174;height:401" coordorigin="6221,1363" coordsize="1174,401" path="m7394,1763r,-170l6221,1593r,-230e" filled="f" strokecolor="#00395a" strokeweight=".78503mm">
              <v:path arrowok="t"/>
            </v:shape>
            <v:shape id="docshape180" o:spid="_x0000_s2419" style="position:absolute;left:5047;top:1362;width:1174;height:401" coordorigin="5048,1363" coordsize="1174,401" path="m5048,1763r,-170l6221,1593r,-230e" filled="f" strokecolor="#00395a" strokeweight=".78503mm">
              <v:path arrowok="t"/>
            </v:shape>
            <v:shape id="docshape181" o:spid="_x0000_s2418" style="position:absolute;left:2701;top:1362;width:3520;height:401" coordorigin="2701,1363" coordsize="3520,401" path="m2701,1763r,-170l6221,1593r,-230e" filled="f" strokecolor="#00395a" strokeweight=".78508mm">
              <v:path arrowok="t"/>
            </v:shape>
            <v:shape id="docshape182" o:spid="_x0000_s2417" style="position:absolute;left:5215;top:562;width:2012;height:801" coordorigin="5215,562" coordsize="2012,801" path="m7093,1363r-1744,l5297,1352r-43,-28l5226,1281r-11,-52l5215,696r11,-52l5254,601r43,-28l5349,562r1744,l7145,573r42,28l7216,644r10,52l7226,1229r-10,52l7187,1324r-42,28l7093,1363xe" stroked="f">
              <v:path arrowok="t"/>
            </v:shape>
            <v:shape id="docshape183" o:spid="_x0000_s2416" style="position:absolute;left:5215;top:562;width:2012;height:801" coordorigin="5215,562" coordsize="2012,801" path="m5215,696r11,-52l5254,601r43,-28l5349,562r1744,l7145,573r42,28l7216,644r10,52l7226,1229r-10,52l7187,1324r-42,28l7093,1363r-1744,l5297,1352r-43,-28l5226,1281r-11,-52l5215,696xe" filled="f" strokecolor="#00395a" strokeweight=".26156mm">
              <v:path arrowok="t"/>
            </v:shape>
            <v:shape id="docshape184" o:spid="_x0000_s2415" style="position:absolute;left:1695;top:1763;width:2012;height:801" coordorigin="1696,1763" coordsize="2012,801" path="m3573,2564r-1744,l1777,2553r-42,-28l1706,2482r-10,-52l1696,1897r10,-52l1735,1802r42,-28l1829,1763r1744,l3625,1774r43,28l3696,1845r11,52l3707,2430r-11,52l3668,2525r-43,28l3573,2564xe" stroked="f">
              <v:path arrowok="t"/>
            </v:shape>
            <v:shape id="docshape185" o:spid="_x0000_s2414" style="position:absolute;left:1695;top:1763;width:2012;height:801" coordorigin="1696,1763" coordsize="2012,801" path="m1696,1897r10,-52l1735,1802r42,-28l1829,1763r1744,l3625,1774r43,28l3696,1845r11,52l3707,2430r-11,52l3668,2525r-43,28l3573,2564r-1744,l1777,2553r-42,-28l1706,2482r-10,-52l1696,1897xe" filled="f" strokecolor="#00395a" strokeweight=".26156mm">
              <v:path arrowok="t"/>
            </v:shape>
            <v:shape id="docshape186" o:spid="_x0000_s2413" style="position:absolute;left:4042;top:1763;width:2012;height:801" coordorigin="4042,1763" coordsize="2012,801" path="m5920,2564r-1744,l4124,2553r-43,-28l4053,2482r-11,-52l4042,1897r11,-52l4081,1802r43,-28l4176,1763r1744,l5972,1774r42,28l6043,1845r10,52l6053,2430r-10,52l6014,2525r-42,28l5920,2564xe" stroked="f">
              <v:path arrowok="t"/>
            </v:shape>
            <v:shape id="docshape187" o:spid="_x0000_s2412" style="position:absolute;left:4042;top:1763;width:2012;height:801" coordorigin="4042,1763" coordsize="2012,801" path="m4042,1897r11,-52l4081,1802r43,-28l4176,1763r1744,l5972,1774r42,28l6043,1845r10,52l6053,2430r-10,52l6014,2525r-42,28l5920,2564r-1744,l4124,2553r-43,-28l4053,2482r-11,-52l4042,1897xe" filled="f" strokecolor="#00395a" strokeweight=".26156mm">
              <v:path arrowok="t"/>
            </v:shape>
            <v:shape id="docshape188" o:spid="_x0000_s2411" style="position:absolute;left:6388;top:1763;width:2012;height:801" coordorigin="6388,1763" coordsize="2012,801" path="m8266,2564r-1744,l6470,2553r-42,-28l6399,2482r-11,-52l6388,1897r11,-52l6428,1802r42,-28l6522,1763r1744,l8318,1774r42,28l8389,1845r11,52l8400,2430r-11,52l8360,2525r-42,28l8266,2564xe" stroked="f">
              <v:path arrowok="t"/>
            </v:shape>
            <v:shape id="docshape189" o:spid="_x0000_s2410" style="position:absolute;left:6388;top:1763;width:2012;height:801" coordorigin="6388,1763" coordsize="2012,801" path="m6388,1897r11,-52l6428,1802r42,-28l6522,1763r1744,l8318,1774r42,28l8389,1845r11,52l8400,2430r-11,52l8360,2525r-42,28l8266,2564r-1744,l6470,2553r-42,-28l6399,2482r-11,-52l6388,1897xe" filled="f" strokecolor="#00395a" strokeweight=".26156mm">
              <v:path arrowok="t"/>
            </v:shape>
            <v:shape id="docshape190" o:spid="_x0000_s2409" style="position:absolute;left:8735;top:1763;width:1742;height:801" coordorigin="8736,1763" coordsize="1742,801" path="m10343,2564r-1474,l8817,2553r-42,-28l8746,2482r-10,-52l8736,1897r10,-52l8775,1802r42,-28l8869,1763r1474,l10395,1774r43,28l10466,1845r11,52l10477,2430r-11,52l10438,2525r-43,28l10343,2564xe" stroked="f">
              <v:path arrowok="t"/>
            </v:shape>
            <v:shape id="docshape191" o:spid="_x0000_s2408" style="position:absolute;left:8735;top:1763;width:1742;height:801" coordorigin="8736,1763" coordsize="1742,801" path="m8736,1897r10,-52l8775,1802r42,-28l8869,1763r1474,l10395,1774r43,28l10466,1845r11,52l10477,2430r-11,52l10438,2525r-43,28l10343,2564r-1474,l8817,2553r-42,-28l8746,2482r-10,-52l8736,1897xe" filled="f" strokecolor="#00395a" strokeweight=".26156mm">
              <v:path arrowok="t"/>
            </v:shape>
            <v:shape id="docshape192" o:spid="_x0000_s2407" style="position:absolute;left:1695;top:2963;width:2012;height:801" coordorigin="1696,2964" coordsize="2012,801" path="m3573,3764r-1744,l1777,3754r-42,-29l1706,3683r-10,-52l1696,3097r10,-52l1735,3003r42,-29l1829,2964r1744,l3625,2974r43,29l3696,3045r11,52l3707,3631r-11,52l3668,3725r-43,29l3573,3764xe" stroked="f">
              <v:path arrowok="t"/>
            </v:shape>
            <v:shape id="docshape193" o:spid="_x0000_s2406" style="position:absolute;left:1695;top:2963;width:2012;height:801" coordorigin="1696,2964" coordsize="2012,801" path="m1696,3097r10,-52l1735,3003r42,-29l1829,2964r1744,l3625,2974r43,29l3696,3045r11,52l3707,3631r-11,52l3668,3725r-43,29l3573,3764r-1744,l1777,3754r-42,-29l1706,3683r-10,-52l1696,3097xe" filled="f" strokecolor="#00395a" strokeweight=".26156mm">
              <v:path arrowok="t"/>
            </v:shape>
            <v:shape id="docshape194" o:spid="_x0000_s2405" style="position:absolute;left:6388;top:2993;width:2012;height:801" coordorigin="6388,2994" coordsize="2012,801" path="m6388,3127r11,-52l6428,3033r42,-29l6522,2994r1744,l8318,3004r42,29l8389,3075r11,52l8400,3661r-11,52l8360,3755r-42,29l8266,3794r-1744,l6470,3784r-42,-29l6399,3713r-11,-52l6388,3127xe" filled="f" strokecolor="#00395a" strokeweight=".26156mm">
              <v:path arrowok="t"/>
            </v:shape>
            <v:shape id="docshape195" o:spid="_x0000_s2404" style="position:absolute;left:8735;top:2963;width:1821;height:801" coordorigin="8736,2964" coordsize="1821,801" path="m10422,3764r-1553,l8817,3754r-42,-29l8746,3683r-10,-52l8736,3097r10,-52l8775,3003r42,-29l8869,2964r1553,l10474,2974r43,29l10545,3045r11,52l10556,3631r-11,52l10517,3725r-43,29l10422,3764xe" stroked="f">
              <v:path arrowok="t"/>
            </v:shape>
            <v:shape id="docshape196" o:spid="_x0000_s2403" style="position:absolute;left:8735;top:2963;width:1821;height:801" coordorigin="8736,2964" coordsize="1821,801" path="m8736,3097r10,-52l8775,3003r42,-29l8869,2964r1553,l10474,2974r43,29l10545,3045r11,52l10556,3631r-11,52l10517,3725r-43,29l10422,3764r-1553,l8817,3754r-42,-29l8746,3683r-10,-52l8736,3097xe" filled="f" strokecolor="#00395a" strokeweight=".26156mm">
              <v:path arrowok="t"/>
            </v:shape>
            <v:line id="_x0000_s2402" style="position:absolute" from="2701,2564" to="2702,2865" strokecolor="#00395a" strokeweight=".34894mm"/>
            <v:shape id="docshape197" o:spid="_x0000_s2401" style="position:absolute;left:2642;top:2845;width:119;height:119" coordorigin="2643,2845" coordsize="119,119" path="m2702,2964r-59,-119l2761,2845r-59,119xe" fillcolor="#00395a" stroked="f">
              <v:path arrowok="t"/>
            </v:shape>
            <v:line id="_x0000_s2400" style="position:absolute" from="5048,2564" to="5048,2865" strokecolor="#00395a" strokeweight=".34894mm"/>
            <v:shape id="docshape198" o:spid="_x0000_s2399" style="position:absolute;left:4988;top:2845;width:119;height:119" coordorigin="4989,2845" coordsize="119,119" path="m5049,2964r-60,-119l5108,2845r-59,119xe" fillcolor="#00395a" stroked="f">
              <v:path arrowok="t"/>
            </v:shape>
            <v:line id="_x0000_s2398" style="position:absolute" from="7394,2564" to="7395,2865" strokecolor="#00395a" strokeweight=".34894mm"/>
            <v:shape id="docshape199" o:spid="_x0000_s2397" style="position:absolute;left:7335;top:2845;width:119;height:119" coordorigin="7335,2845" coordsize="119,119" path="m7395,2964r-60,-119l7454,2845r-59,119xe" fillcolor="#00395a" stroked="f">
              <v:path arrowok="t"/>
            </v:shape>
            <v:line id="_x0000_s2396" style="position:absolute" from="9577,2564" to="9577,2865" strokecolor="#00395a" strokeweight=".34894mm"/>
            <v:shape id="docshape200" o:spid="_x0000_s2395" style="position:absolute;left:9517;top:2845;width:119;height:119" coordorigin="9517,2845" coordsize="119,119" path="m9576,2964r60,-119l9517,2845r59,119xe" fillcolor="#00395a" stroked="f">
              <v:path arrowok="t"/>
            </v:shape>
            <v:shape id="docshape201" o:spid="_x0000_s2394" style="position:absolute;left:4075;top:2971;width:2012;height:801" coordorigin="4076,2972" coordsize="2012,801" path="m4076,3105r10,-52l4115,3011r42,-29l4209,2972r1744,l6005,2982r43,29l6076,3053r11,52l6087,3639r-11,52l6048,3733r-43,29l5953,3772r-1744,l4157,3762r-42,-29l4086,3691r-10,-52l4076,3105xe" filled="f" strokecolor="#00395a" strokeweight=".26156mm">
              <v:path arrowok="t"/>
            </v:shape>
            <v:shape id="docshape202" o:spid="_x0000_s2393" style="position:absolute;left:1440;top:-56;width:9360;height:9676" coordorigin="1440,-55" coordsize="9360,9676" path="m10542,-55r-8844,l1630,-46r-62,26l1516,20r-41,53l1449,134r-9,69l1440,9362r9,69l1475,9493r41,52l1568,9585r62,27l1698,9621r8844,l10610,9612r62,-27l10724,9545r41,-52l10791,9431r9,-69l10800,203r-9,-69l10765,73r-41,-53l10672,-20r-62,-26l10542,-55xe" fillcolor="#00395a" stroked="f">
              <v:fill opacity="6681f"/>
              <v:path arrowok="t"/>
            </v:shape>
            <v:shape id="docshape203" o:spid="_x0000_s2392" style="position:absolute;left:1440;top:-56;width:9360;height:9676" coordorigin="1440,-55" coordsize="9360,9676" path="m1440,203r9,-69l1475,73r41,-53l1568,-20r62,-26l1698,-55r8844,l10610,-46r62,26l10724,20r41,53l10791,134r9,69l10800,9362r-9,69l10765,9493r-41,52l10672,9585r-62,27l10542,9621r-8844,l1630,9612r-62,-27l1516,9545r-41,-52l1449,9431r-9,-69l1440,203xe" filled="f" strokecolor="#00395a" strokeweight="1pt">
              <v:path arrowok="t"/>
            </v:shape>
            <w10:wrap anchorx="page"/>
          </v:group>
        </w:pict>
      </w:r>
      <w:r>
        <w:rPr>
          <w:rFonts w:ascii="Trebuchet MS"/>
          <w:color w:val="33607A"/>
          <w:w w:val="105"/>
        </w:rPr>
        <w:t>How</w:t>
      </w:r>
      <w:r>
        <w:rPr>
          <w:rFonts w:ascii="Trebuchet MS"/>
          <w:color w:val="33607A"/>
          <w:spacing w:val="-6"/>
          <w:w w:val="105"/>
        </w:rPr>
        <w:t xml:space="preserve"> </w:t>
      </w:r>
      <w:r>
        <w:rPr>
          <w:rFonts w:ascii="Trebuchet MS"/>
          <w:color w:val="33607A"/>
          <w:w w:val="105"/>
        </w:rPr>
        <w:t>Does</w:t>
      </w:r>
      <w:r>
        <w:rPr>
          <w:rFonts w:ascii="Trebuchet MS"/>
          <w:color w:val="33607A"/>
          <w:spacing w:val="-7"/>
          <w:w w:val="105"/>
        </w:rPr>
        <w:t xml:space="preserve"> </w:t>
      </w:r>
      <w:r>
        <w:rPr>
          <w:rFonts w:ascii="Trebuchet MS"/>
          <w:color w:val="33607A"/>
          <w:w w:val="105"/>
        </w:rPr>
        <w:t>SBIRT</w:t>
      </w:r>
      <w:r>
        <w:rPr>
          <w:rFonts w:ascii="Trebuchet MS"/>
          <w:color w:val="33607A"/>
          <w:spacing w:val="-7"/>
          <w:w w:val="105"/>
        </w:rPr>
        <w:t xml:space="preserve"> </w:t>
      </w:r>
      <w:r>
        <w:rPr>
          <w:rFonts w:ascii="Trebuchet MS"/>
          <w:color w:val="33607A"/>
          <w:spacing w:val="-2"/>
          <w:w w:val="105"/>
        </w:rPr>
        <w:t>Work?</w:t>
      </w:r>
    </w:p>
    <w:p w14:paraId="2A68E716" w14:textId="77777777" w:rsidR="00B00EA7" w:rsidRDefault="00B00EA7">
      <w:pPr>
        <w:pStyle w:val="BodyText"/>
        <w:spacing w:before="8"/>
        <w:ind w:left="0"/>
        <w:rPr>
          <w:rFonts w:ascii="Trebuchet MS"/>
          <w:b/>
          <w:sz w:val="18"/>
        </w:rPr>
      </w:pPr>
    </w:p>
    <w:p w14:paraId="15760179" w14:textId="77777777" w:rsidR="00B00EA7" w:rsidRDefault="00574B43">
      <w:pPr>
        <w:spacing w:before="107"/>
        <w:ind w:left="748" w:right="215"/>
        <w:jc w:val="center"/>
        <w:rPr>
          <w:rFonts w:ascii="Trebuchet MS"/>
          <w:b/>
          <w:sz w:val="23"/>
        </w:rPr>
      </w:pPr>
      <w:r>
        <w:rPr>
          <w:rFonts w:ascii="Trebuchet MS"/>
          <w:b/>
          <w:color w:val="00395A"/>
          <w:spacing w:val="-2"/>
          <w:w w:val="105"/>
          <w:sz w:val="23"/>
        </w:rPr>
        <w:t>Screening</w:t>
      </w:r>
    </w:p>
    <w:p w14:paraId="6B23478F" w14:textId="77777777" w:rsidR="00B00EA7" w:rsidRDefault="00B00EA7">
      <w:pPr>
        <w:pStyle w:val="BodyText"/>
        <w:ind w:left="0"/>
        <w:rPr>
          <w:rFonts w:ascii="Trebuchet MS"/>
          <w:b/>
          <w:sz w:val="20"/>
        </w:rPr>
      </w:pPr>
    </w:p>
    <w:p w14:paraId="437D3987" w14:textId="77777777" w:rsidR="00B00EA7" w:rsidRDefault="00B00EA7">
      <w:pPr>
        <w:pStyle w:val="BodyText"/>
        <w:ind w:left="0"/>
        <w:rPr>
          <w:rFonts w:ascii="Trebuchet MS"/>
          <w:b/>
          <w:sz w:val="20"/>
        </w:rPr>
      </w:pPr>
    </w:p>
    <w:p w14:paraId="3614BE32" w14:textId="77777777" w:rsidR="00B00EA7" w:rsidRDefault="00B00EA7">
      <w:pPr>
        <w:pStyle w:val="BodyText"/>
        <w:ind w:left="0"/>
        <w:rPr>
          <w:rFonts w:ascii="Trebuchet MS"/>
          <w:b/>
          <w:sz w:val="20"/>
        </w:rPr>
      </w:pPr>
    </w:p>
    <w:p w14:paraId="54D148F3" w14:textId="77777777" w:rsidR="00B00EA7" w:rsidRDefault="00B00EA7">
      <w:pPr>
        <w:pStyle w:val="BodyText"/>
        <w:spacing w:before="6"/>
        <w:ind w:left="0"/>
        <w:rPr>
          <w:rFonts w:ascii="Trebuchet MS"/>
          <w:b/>
          <w:sz w:val="22"/>
        </w:rPr>
      </w:pPr>
    </w:p>
    <w:p w14:paraId="7BE8625F" w14:textId="77777777" w:rsidR="00B00EA7" w:rsidRDefault="00574B43">
      <w:pPr>
        <w:tabs>
          <w:tab w:val="left" w:pos="2368"/>
          <w:tab w:val="left" w:pos="4393"/>
          <w:tab w:val="left" w:pos="7026"/>
        </w:tabs>
        <w:spacing w:before="1"/>
        <w:ind w:right="1091"/>
        <w:jc w:val="right"/>
        <w:rPr>
          <w:rFonts w:ascii="Lucida Sans"/>
          <w:sz w:val="17"/>
        </w:rPr>
      </w:pPr>
      <w:r>
        <w:rPr>
          <w:rFonts w:ascii="Lucida Sans"/>
          <w:color w:val="00395A"/>
          <w:sz w:val="17"/>
        </w:rPr>
        <w:t>No</w:t>
      </w:r>
      <w:r>
        <w:rPr>
          <w:rFonts w:ascii="Lucida Sans"/>
          <w:color w:val="00395A"/>
          <w:spacing w:val="-2"/>
          <w:sz w:val="17"/>
        </w:rPr>
        <w:t xml:space="preserve"> </w:t>
      </w:r>
      <w:r>
        <w:rPr>
          <w:rFonts w:ascii="Lucida Sans"/>
          <w:color w:val="00395A"/>
          <w:sz w:val="17"/>
        </w:rPr>
        <w:t>or</w:t>
      </w:r>
      <w:r>
        <w:rPr>
          <w:rFonts w:ascii="Lucida Sans"/>
          <w:color w:val="00395A"/>
          <w:spacing w:val="-3"/>
          <w:sz w:val="17"/>
        </w:rPr>
        <w:t xml:space="preserve"> </w:t>
      </w:r>
      <w:r>
        <w:rPr>
          <w:rFonts w:ascii="Lucida Sans"/>
          <w:color w:val="00395A"/>
          <w:sz w:val="17"/>
        </w:rPr>
        <w:t>Low</w:t>
      </w:r>
      <w:r>
        <w:rPr>
          <w:rFonts w:ascii="Lucida Sans"/>
          <w:color w:val="00395A"/>
          <w:spacing w:val="-2"/>
          <w:sz w:val="17"/>
        </w:rPr>
        <w:t xml:space="preserve"> </w:t>
      </w:r>
      <w:r>
        <w:rPr>
          <w:rFonts w:ascii="Lucida Sans"/>
          <w:color w:val="00395A"/>
          <w:spacing w:val="-4"/>
          <w:sz w:val="17"/>
        </w:rPr>
        <w:t>Risk</w:t>
      </w:r>
      <w:r>
        <w:rPr>
          <w:rFonts w:ascii="Lucida Sans"/>
          <w:color w:val="00395A"/>
          <w:sz w:val="17"/>
        </w:rPr>
        <w:tab/>
        <w:t>Moderate</w:t>
      </w:r>
      <w:r>
        <w:rPr>
          <w:rFonts w:ascii="Lucida Sans"/>
          <w:color w:val="00395A"/>
          <w:spacing w:val="8"/>
          <w:sz w:val="17"/>
        </w:rPr>
        <w:t xml:space="preserve"> </w:t>
      </w:r>
      <w:r>
        <w:rPr>
          <w:rFonts w:ascii="Lucida Sans"/>
          <w:color w:val="00395A"/>
          <w:spacing w:val="-4"/>
          <w:sz w:val="17"/>
        </w:rPr>
        <w:t>Risk</w:t>
      </w:r>
      <w:r>
        <w:rPr>
          <w:rFonts w:ascii="Lucida Sans"/>
          <w:color w:val="00395A"/>
          <w:sz w:val="17"/>
        </w:rPr>
        <w:tab/>
        <w:t>Moderate</w:t>
      </w:r>
      <w:r>
        <w:rPr>
          <w:rFonts w:ascii="Lucida Sans"/>
          <w:color w:val="00395A"/>
          <w:spacing w:val="-4"/>
          <w:sz w:val="17"/>
        </w:rPr>
        <w:t xml:space="preserve"> </w:t>
      </w:r>
      <w:r>
        <w:rPr>
          <w:rFonts w:ascii="Lucida Sans"/>
          <w:color w:val="00395A"/>
          <w:sz w:val="17"/>
        </w:rPr>
        <w:t>to</w:t>
      </w:r>
      <w:r>
        <w:rPr>
          <w:rFonts w:ascii="Lucida Sans"/>
          <w:color w:val="00395A"/>
          <w:spacing w:val="-3"/>
          <w:sz w:val="17"/>
        </w:rPr>
        <w:t xml:space="preserve"> </w:t>
      </w:r>
      <w:r>
        <w:rPr>
          <w:rFonts w:ascii="Lucida Sans"/>
          <w:color w:val="00395A"/>
          <w:sz w:val="17"/>
        </w:rPr>
        <w:t>High</w:t>
      </w:r>
      <w:r>
        <w:rPr>
          <w:rFonts w:ascii="Lucida Sans"/>
          <w:color w:val="00395A"/>
          <w:spacing w:val="-3"/>
          <w:sz w:val="17"/>
        </w:rPr>
        <w:t xml:space="preserve"> </w:t>
      </w:r>
      <w:r>
        <w:rPr>
          <w:rFonts w:ascii="Lucida Sans"/>
          <w:color w:val="00395A"/>
          <w:spacing w:val="-4"/>
          <w:sz w:val="17"/>
        </w:rPr>
        <w:t>Risk</w:t>
      </w:r>
      <w:r>
        <w:rPr>
          <w:rFonts w:ascii="Lucida Sans"/>
          <w:color w:val="00395A"/>
          <w:sz w:val="17"/>
        </w:rPr>
        <w:tab/>
      </w:r>
      <w:r>
        <w:rPr>
          <w:rFonts w:ascii="Lucida Sans"/>
          <w:color w:val="00395A"/>
          <w:position w:val="1"/>
          <w:sz w:val="17"/>
        </w:rPr>
        <w:t>Severe</w:t>
      </w:r>
      <w:r>
        <w:rPr>
          <w:rFonts w:ascii="Lucida Sans"/>
          <w:color w:val="00395A"/>
          <w:spacing w:val="2"/>
          <w:position w:val="1"/>
          <w:sz w:val="17"/>
        </w:rPr>
        <w:t xml:space="preserve"> </w:t>
      </w:r>
      <w:r>
        <w:rPr>
          <w:rFonts w:ascii="Lucida Sans"/>
          <w:color w:val="00395A"/>
          <w:spacing w:val="-2"/>
          <w:position w:val="1"/>
          <w:sz w:val="17"/>
        </w:rPr>
        <w:t>Risk,</w:t>
      </w:r>
    </w:p>
    <w:p w14:paraId="1D12DD63" w14:textId="77777777" w:rsidR="00B00EA7" w:rsidRDefault="00574B43">
      <w:pPr>
        <w:spacing w:before="27"/>
        <w:ind w:right="1056"/>
        <w:jc w:val="right"/>
        <w:rPr>
          <w:rFonts w:ascii="Lucida Sans"/>
          <w:sz w:val="17"/>
        </w:rPr>
      </w:pPr>
      <w:r>
        <w:rPr>
          <w:rFonts w:ascii="Lucida Sans"/>
          <w:color w:val="00395A"/>
          <w:spacing w:val="-2"/>
          <w:sz w:val="17"/>
        </w:rPr>
        <w:t>Dependence</w:t>
      </w:r>
    </w:p>
    <w:p w14:paraId="77C3D0A4" w14:textId="77777777" w:rsidR="00B00EA7" w:rsidRDefault="00B00EA7">
      <w:pPr>
        <w:pStyle w:val="BodyText"/>
        <w:ind w:left="0"/>
        <w:rPr>
          <w:rFonts w:ascii="Lucida Sans"/>
          <w:sz w:val="20"/>
        </w:rPr>
      </w:pPr>
    </w:p>
    <w:p w14:paraId="2E280DD4" w14:textId="77777777" w:rsidR="00B00EA7" w:rsidRDefault="00B00EA7">
      <w:pPr>
        <w:pStyle w:val="BodyText"/>
        <w:spacing w:before="2"/>
        <w:ind w:left="0"/>
        <w:rPr>
          <w:rFonts w:ascii="Lucida Sans"/>
          <w:sz w:val="27"/>
        </w:rPr>
      </w:pPr>
    </w:p>
    <w:p w14:paraId="51A7475F" w14:textId="77777777" w:rsidR="00B00EA7" w:rsidRDefault="00B00EA7">
      <w:pPr>
        <w:rPr>
          <w:rFonts w:ascii="Lucida Sans"/>
          <w:sz w:val="27"/>
        </w:rPr>
        <w:sectPr w:rsidR="00B00EA7">
          <w:pgSz w:w="12240" w:h="15840"/>
          <w:pgMar w:top="1280" w:right="1060" w:bottom="1100" w:left="720" w:header="720" w:footer="902" w:gutter="0"/>
          <w:cols w:space="720"/>
        </w:sectPr>
      </w:pPr>
    </w:p>
    <w:p w14:paraId="1969DAAF" w14:textId="77777777" w:rsidR="00B00EA7" w:rsidRDefault="00B00EA7">
      <w:pPr>
        <w:pStyle w:val="BodyText"/>
        <w:spacing w:before="5"/>
        <w:ind w:left="0"/>
        <w:rPr>
          <w:rFonts w:ascii="Lucida Sans"/>
          <w:sz w:val="18"/>
        </w:rPr>
      </w:pPr>
    </w:p>
    <w:p w14:paraId="0CF736E1" w14:textId="77777777" w:rsidR="00B00EA7" w:rsidRDefault="00574B43">
      <w:pPr>
        <w:ind w:left="1034"/>
        <w:rPr>
          <w:rFonts w:ascii="Lucida Sans"/>
          <w:sz w:val="17"/>
        </w:rPr>
      </w:pPr>
      <w:r>
        <w:rPr>
          <w:rFonts w:ascii="Lucida Sans"/>
          <w:color w:val="00395A"/>
          <w:sz w:val="17"/>
        </w:rPr>
        <w:t>No</w:t>
      </w:r>
      <w:r>
        <w:rPr>
          <w:rFonts w:ascii="Lucida Sans"/>
          <w:color w:val="00395A"/>
          <w:spacing w:val="-8"/>
          <w:sz w:val="17"/>
        </w:rPr>
        <w:t xml:space="preserve"> </w:t>
      </w:r>
      <w:r>
        <w:rPr>
          <w:rFonts w:ascii="Lucida Sans"/>
          <w:color w:val="00395A"/>
          <w:sz w:val="17"/>
        </w:rPr>
        <w:t>Further</w:t>
      </w:r>
      <w:r>
        <w:rPr>
          <w:rFonts w:ascii="Lucida Sans"/>
          <w:color w:val="00395A"/>
          <w:spacing w:val="-10"/>
          <w:sz w:val="17"/>
        </w:rPr>
        <w:t xml:space="preserve"> </w:t>
      </w:r>
      <w:r>
        <w:rPr>
          <w:rFonts w:ascii="Lucida Sans"/>
          <w:color w:val="00395A"/>
          <w:spacing w:val="-2"/>
          <w:w w:val="95"/>
          <w:sz w:val="17"/>
        </w:rPr>
        <w:t>Intervention</w:t>
      </w:r>
    </w:p>
    <w:p w14:paraId="03011E46" w14:textId="77777777" w:rsidR="00B00EA7" w:rsidRDefault="00574B43">
      <w:pPr>
        <w:spacing w:before="5"/>
        <w:rPr>
          <w:rFonts w:ascii="Lucida Sans"/>
          <w:sz w:val="19"/>
        </w:rPr>
      </w:pPr>
      <w:r>
        <w:br w:type="column"/>
      </w:r>
    </w:p>
    <w:p w14:paraId="5CF3104F" w14:textId="77777777" w:rsidR="00B00EA7" w:rsidRDefault="00574B43">
      <w:pPr>
        <w:ind w:left="698"/>
        <w:rPr>
          <w:rFonts w:ascii="Lucida Sans"/>
          <w:sz w:val="17"/>
        </w:rPr>
      </w:pPr>
      <w:r>
        <w:rPr>
          <w:rFonts w:ascii="Lucida Sans"/>
          <w:color w:val="00395A"/>
          <w:sz w:val="17"/>
        </w:rPr>
        <w:t>Brief</w:t>
      </w:r>
      <w:r>
        <w:rPr>
          <w:rFonts w:ascii="Lucida Sans"/>
          <w:color w:val="00395A"/>
          <w:spacing w:val="-10"/>
          <w:sz w:val="17"/>
        </w:rPr>
        <w:t xml:space="preserve"> </w:t>
      </w:r>
      <w:r>
        <w:rPr>
          <w:rFonts w:ascii="Lucida Sans"/>
          <w:color w:val="00395A"/>
          <w:spacing w:val="-4"/>
          <w:sz w:val="17"/>
        </w:rPr>
        <w:t>Intervention</w:t>
      </w:r>
    </w:p>
    <w:p w14:paraId="73C59F55" w14:textId="77777777" w:rsidR="00B00EA7" w:rsidRDefault="00574B43">
      <w:pPr>
        <w:spacing w:before="129" w:line="290" w:lineRule="auto"/>
        <w:ind w:left="703" w:firstLine="249"/>
        <w:rPr>
          <w:rFonts w:ascii="Lucida Sans"/>
          <w:sz w:val="17"/>
        </w:rPr>
      </w:pPr>
      <w:r>
        <w:br w:type="column"/>
      </w:r>
      <w:r>
        <w:rPr>
          <w:rFonts w:ascii="Lucida Sans"/>
          <w:color w:val="00395A"/>
          <w:sz w:val="17"/>
        </w:rPr>
        <w:t xml:space="preserve">Brief Treatment </w:t>
      </w:r>
      <w:r>
        <w:rPr>
          <w:rFonts w:ascii="Lucida Sans"/>
          <w:color w:val="00395A"/>
          <w:w w:val="95"/>
          <w:sz w:val="17"/>
        </w:rPr>
        <w:t>(on</w:t>
      </w:r>
      <w:r>
        <w:rPr>
          <w:rFonts w:ascii="Lucida Sans"/>
          <w:color w:val="00395A"/>
          <w:spacing w:val="-9"/>
          <w:w w:val="95"/>
          <w:sz w:val="17"/>
        </w:rPr>
        <w:t xml:space="preserve"> </w:t>
      </w:r>
      <w:r>
        <w:rPr>
          <w:rFonts w:ascii="Lucida Sans"/>
          <w:color w:val="00395A"/>
          <w:w w:val="95"/>
          <w:sz w:val="17"/>
        </w:rPr>
        <w:t>site</w:t>
      </w:r>
      <w:r>
        <w:rPr>
          <w:rFonts w:ascii="Lucida Sans"/>
          <w:color w:val="00395A"/>
          <w:spacing w:val="-11"/>
          <w:w w:val="95"/>
          <w:sz w:val="17"/>
        </w:rPr>
        <w:t xml:space="preserve"> </w:t>
      </w:r>
      <w:r>
        <w:rPr>
          <w:rFonts w:ascii="Lucida Sans"/>
          <w:color w:val="00395A"/>
          <w:w w:val="95"/>
          <w:sz w:val="17"/>
        </w:rPr>
        <w:t>or</w:t>
      </w:r>
      <w:r>
        <w:rPr>
          <w:rFonts w:ascii="Lucida Sans"/>
          <w:color w:val="00395A"/>
          <w:spacing w:val="-10"/>
          <w:w w:val="95"/>
          <w:sz w:val="17"/>
        </w:rPr>
        <w:t xml:space="preserve"> </w:t>
      </w:r>
      <w:r>
        <w:rPr>
          <w:rFonts w:ascii="Lucida Sans"/>
          <w:color w:val="00395A"/>
          <w:w w:val="95"/>
          <w:sz w:val="17"/>
        </w:rPr>
        <w:t>via</w:t>
      </w:r>
      <w:r>
        <w:rPr>
          <w:rFonts w:ascii="Lucida Sans"/>
          <w:color w:val="00395A"/>
          <w:spacing w:val="-9"/>
          <w:w w:val="95"/>
          <w:sz w:val="17"/>
        </w:rPr>
        <w:t xml:space="preserve"> </w:t>
      </w:r>
      <w:r>
        <w:rPr>
          <w:rFonts w:ascii="Lucida Sans"/>
          <w:color w:val="00395A"/>
          <w:w w:val="95"/>
          <w:sz w:val="17"/>
        </w:rPr>
        <w:t>referral)</w:t>
      </w:r>
    </w:p>
    <w:p w14:paraId="7F7E81A7" w14:textId="77777777" w:rsidR="00B00EA7" w:rsidRDefault="00574B43">
      <w:pPr>
        <w:spacing w:before="101" w:line="283" w:lineRule="auto"/>
        <w:ind w:left="921" w:hanging="390"/>
        <w:rPr>
          <w:rFonts w:ascii="Lucida Sans"/>
          <w:sz w:val="17"/>
        </w:rPr>
      </w:pPr>
      <w:r>
        <w:br w:type="column"/>
      </w:r>
      <w:r>
        <w:rPr>
          <w:rFonts w:ascii="Lucida Sans"/>
          <w:color w:val="00395A"/>
          <w:spacing w:val="-2"/>
          <w:sz w:val="17"/>
        </w:rPr>
        <w:t>Referral</w:t>
      </w:r>
      <w:r>
        <w:rPr>
          <w:rFonts w:ascii="Lucida Sans"/>
          <w:color w:val="00395A"/>
          <w:spacing w:val="-12"/>
          <w:sz w:val="17"/>
        </w:rPr>
        <w:t xml:space="preserve"> </w:t>
      </w:r>
      <w:r>
        <w:rPr>
          <w:rFonts w:ascii="Lucida Sans"/>
          <w:color w:val="00395A"/>
          <w:spacing w:val="-2"/>
          <w:sz w:val="17"/>
        </w:rPr>
        <w:t>to</w:t>
      </w:r>
      <w:r>
        <w:rPr>
          <w:rFonts w:ascii="Lucida Sans"/>
          <w:color w:val="00395A"/>
          <w:spacing w:val="-11"/>
          <w:sz w:val="17"/>
        </w:rPr>
        <w:t xml:space="preserve"> </w:t>
      </w:r>
      <w:r>
        <w:rPr>
          <w:rFonts w:ascii="Lucida Sans"/>
          <w:color w:val="00395A"/>
          <w:spacing w:val="-2"/>
          <w:sz w:val="17"/>
        </w:rPr>
        <w:t>Specialty Treatment</w:t>
      </w:r>
    </w:p>
    <w:p w14:paraId="3340D496" w14:textId="77777777" w:rsidR="00B00EA7" w:rsidRDefault="00B00EA7">
      <w:pPr>
        <w:spacing w:line="283" w:lineRule="auto"/>
        <w:rPr>
          <w:rFonts w:ascii="Lucida Sans"/>
          <w:sz w:val="17"/>
        </w:rPr>
        <w:sectPr w:rsidR="00B00EA7">
          <w:type w:val="continuous"/>
          <w:pgSz w:w="12240" w:h="15840"/>
          <w:pgMar w:top="1120" w:right="1060" w:bottom="280" w:left="720" w:header="720" w:footer="902" w:gutter="0"/>
          <w:cols w:num="4" w:space="720" w:equalWidth="0">
            <w:col w:w="2929" w:space="40"/>
            <w:col w:w="2087" w:space="39"/>
            <w:col w:w="2453" w:space="40"/>
            <w:col w:w="2872"/>
          </w:cols>
        </w:sectPr>
      </w:pPr>
    </w:p>
    <w:p w14:paraId="59284E24" w14:textId="77777777" w:rsidR="00B00EA7" w:rsidRDefault="00B00EA7">
      <w:pPr>
        <w:pStyle w:val="BodyText"/>
        <w:ind w:left="0"/>
        <w:rPr>
          <w:rFonts w:ascii="Lucida Sans"/>
          <w:sz w:val="20"/>
        </w:rPr>
      </w:pPr>
    </w:p>
    <w:p w14:paraId="7A4A9823" w14:textId="77777777" w:rsidR="00B00EA7" w:rsidRDefault="00B00EA7">
      <w:pPr>
        <w:pStyle w:val="BodyText"/>
        <w:spacing w:before="10"/>
        <w:ind w:left="0"/>
        <w:rPr>
          <w:rFonts w:ascii="Lucida Sans"/>
          <w:sz w:val="18"/>
        </w:rPr>
      </w:pPr>
    </w:p>
    <w:p w14:paraId="1ABB677C" w14:textId="77777777" w:rsidR="00B00EA7" w:rsidRDefault="00574B43">
      <w:pPr>
        <w:spacing w:line="237" w:lineRule="auto"/>
        <w:ind w:left="878" w:right="387"/>
        <w:rPr>
          <w:rFonts w:ascii="Lucida Sans" w:hAnsi="Lucida Sans"/>
          <w:sz w:val="20"/>
        </w:rPr>
      </w:pPr>
      <w:r>
        <w:rPr>
          <w:rFonts w:ascii="Trebuchet MS" w:hAnsi="Trebuchet MS"/>
          <w:b/>
          <w:color w:val="00395A"/>
          <w:w w:val="95"/>
          <w:sz w:val="20"/>
        </w:rPr>
        <w:t>Screening</w:t>
      </w:r>
      <w:r>
        <w:rPr>
          <w:rFonts w:ascii="Trebuchet MS" w:hAnsi="Trebuchet MS"/>
          <w:b/>
          <w:color w:val="00395A"/>
          <w:spacing w:val="-3"/>
          <w:w w:val="95"/>
          <w:sz w:val="20"/>
        </w:rPr>
        <w:t xml:space="preserve"> </w:t>
      </w:r>
      <w:r>
        <w:rPr>
          <w:rFonts w:ascii="Lucida Sans" w:hAnsi="Lucida Sans"/>
          <w:color w:val="00395A"/>
          <w:w w:val="95"/>
          <w:sz w:val="20"/>
        </w:rPr>
        <w:t>(S)</w:t>
      </w:r>
      <w:r>
        <w:rPr>
          <w:rFonts w:ascii="Lucida Sans" w:hAnsi="Lucida Sans"/>
          <w:color w:val="00395A"/>
          <w:spacing w:val="-6"/>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process</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identifying</w:t>
      </w:r>
      <w:r>
        <w:rPr>
          <w:rFonts w:ascii="Lucida Sans" w:hAnsi="Lucida Sans"/>
          <w:color w:val="00395A"/>
          <w:spacing w:val="-9"/>
          <w:w w:val="95"/>
          <w:sz w:val="20"/>
        </w:rPr>
        <w:t xml:space="preserve"> </w:t>
      </w:r>
      <w:r>
        <w:rPr>
          <w:rFonts w:ascii="Lucida Sans" w:hAnsi="Lucida Sans"/>
          <w:color w:val="00395A"/>
          <w:w w:val="95"/>
          <w:sz w:val="20"/>
        </w:rPr>
        <w:t>clients</w:t>
      </w:r>
      <w:r>
        <w:rPr>
          <w:rFonts w:ascii="Lucida Sans" w:hAnsi="Lucida Sans"/>
          <w:color w:val="00395A"/>
          <w:spacing w:val="-8"/>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possible</w:t>
      </w:r>
      <w:r>
        <w:rPr>
          <w:rFonts w:ascii="Lucida Sans" w:hAnsi="Lucida Sans"/>
          <w:color w:val="00395A"/>
          <w:spacing w:val="-10"/>
          <w:w w:val="95"/>
          <w:sz w:val="20"/>
        </w:rPr>
        <w:t xml:space="preserve"> </w:t>
      </w:r>
      <w:r>
        <w:rPr>
          <w:rFonts w:ascii="Lucida Sans" w:hAnsi="Lucida Sans"/>
          <w:color w:val="00395A"/>
          <w:w w:val="95"/>
          <w:sz w:val="20"/>
        </w:rPr>
        <w:t>substance</w:t>
      </w:r>
      <w:r>
        <w:rPr>
          <w:rFonts w:ascii="Lucida Sans" w:hAnsi="Lucida Sans"/>
          <w:color w:val="00395A"/>
          <w:spacing w:val="-10"/>
          <w:w w:val="95"/>
          <w:sz w:val="20"/>
        </w:rPr>
        <w:t xml:space="preserve"> </w:t>
      </w:r>
      <w:r>
        <w:rPr>
          <w:rFonts w:ascii="Lucida Sans" w:hAnsi="Lucida Sans"/>
          <w:color w:val="00395A"/>
          <w:w w:val="95"/>
          <w:sz w:val="20"/>
        </w:rPr>
        <w:t>abuse</w:t>
      </w:r>
      <w:r>
        <w:rPr>
          <w:rFonts w:ascii="Lucida Sans" w:hAnsi="Lucida Sans"/>
          <w:color w:val="00395A"/>
          <w:spacing w:val="-10"/>
          <w:w w:val="95"/>
          <w:sz w:val="20"/>
        </w:rPr>
        <w:t xml:space="preserve"> </w:t>
      </w:r>
      <w:r>
        <w:rPr>
          <w:rFonts w:ascii="Lucida Sans" w:hAnsi="Lucida Sans"/>
          <w:color w:val="00395A"/>
          <w:w w:val="95"/>
          <w:sz w:val="20"/>
        </w:rPr>
        <w:t>problems</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 xml:space="preserve">deter­ </w:t>
      </w:r>
      <w:r>
        <w:rPr>
          <w:rFonts w:ascii="Lucida Sans" w:hAnsi="Lucida Sans"/>
          <w:color w:val="00395A"/>
          <w:w w:val="90"/>
          <w:sz w:val="20"/>
        </w:rPr>
        <w:t xml:space="preserve">mining the appropriate course of future action for these individuals. The screening process does not </w:t>
      </w:r>
      <w:r>
        <w:rPr>
          <w:rFonts w:ascii="Lucida Sans" w:hAnsi="Lucida Sans"/>
          <w:color w:val="00395A"/>
          <w:w w:val="95"/>
          <w:sz w:val="20"/>
        </w:rPr>
        <w:t>identify</w:t>
      </w:r>
      <w:r>
        <w:rPr>
          <w:rFonts w:ascii="Lucida Sans" w:hAnsi="Lucida Sans"/>
          <w:color w:val="00395A"/>
          <w:spacing w:val="-10"/>
          <w:w w:val="95"/>
          <w:sz w:val="20"/>
        </w:rPr>
        <w:t xml:space="preserve"> </w:t>
      </w:r>
      <w:r>
        <w:rPr>
          <w:rFonts w:ascii="Lucida Sans" w:hAnsi="Lucida Sans"/>
          <w:color w:val="00395A"/>
          <w:w w:val="95"/>
          <w:sz w:val="20"/>
        </w:rPr>
        <w:t>exactly</w:t>
      </w:r>
      <w:r>
        <w:rPr>
          <w:rFonts w:ascii="Lucida Sans" w:hAnsi="Lucida Sans"/>
          <w:color w:val="00395A"/>
          <w:spacing w:val="-10"/>
          <w:w w:val="95"/>
          <w:sz w:val="20"/>
        </w:rPr>
        <w:t xml:space="preserve"> </w:t>
      </w:r>
      <w:r>
        <w:rPr>
          <w:rFonts w:ascii="Lucida Sans" w:hAnsi="Lucida Sans"/>
          <w:color w:val="00395A"/>
          <w:w w:val="95"/>
          <w:sz w:val="20"/>
        </w:rPr>
        <w:t>what</w:t>
      </w:r>
      <w:r>
        <w:rPr>
          <w:rFonts w:ascii="Lucida Sans" w:hAnsi="Lucida Sans"/>
          <w:color w:val="00395A"/>
          <w:spacing w:val="-13"/>
          <w:w w:val="95"/>
          <w:sz w:val="20"/>
        </w:rPr>
        <w:t xml:space="preserve"> </w:t>
      </w:r>
      <w:r>
        <w:rPr>
          <w:rFonts w:ascii="Lucida Sans" w:hAnsi="Lucida Sans"/>
          <w:color w:val="00395A"/>
          <w:w w:val="95"/>
          <w:sz w:val="20"/>
        </w:rPr>
        <w:t>kind</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problem</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person</w:t>
      </w:r>
      <w:r>
        <w:rPr>
          <w:rFonts w:ascii="Lucida Sans" w:hAnsi="Lucida Sans"/>
          <w:color w:val="00395A"/>
          <w:spacing w:val="-13"/>
          <w:w w:val="95"/>
          <w:sz w:val="20"/>
        </w:rPr>
        <w:t xml:space="preserve"> </w:t>
      </w:r>
      <w:r>
        <w:rPr>
          <w:rFonts w:ascii="Lucida Sans" w:hAnsi="Lucida Sans"/>
          <w:color w:val="00395A"/>
          <w:w w:val="95"/>
          <w:sz w:val="20"/>
        </w:rPr>
        <w:t>might</w:t>
      </w:r>
      <w:r>
        <w:rPr>
          <w:rFonts w:ascii="Lucida Sans" w:hAnsi="Lucida Sans"/>
          <w:color w:val="00395A"/>
          <w:spacing w:val="-12"/>
          <w:w w:val="95"/>
          <w:sz w:val="20"/>
        </w:rPr>
        <w:t xml:space="preserve"> </w:t>
      </w:r>
      <w:r>
        <w:rPr>
          <w:rFonts w:ascii="Lucida Sans" w:hAnsi="Lucida Sans"/>
          <w:color w:val="00395A"/>
          <w:w w:val="95"/>
          <w:sz w:val="20"/>
        </w:rPr>
        <w:t>have</w:t>
      </w:r>
      <w:r>
        <w:rPr>
          <w:rFonts w:ascii="Lucida Sans" w:hAnsi="Lucida Sans"/>
          <w:color w:val="00395A"/>
          <w:spacing w:val="-13"/>
          <w:w w:val="95"/>
          <w:sz w:val="20"/>
        </w:rPr>
        <w:t xml:space="preserve"> </w:t>
      </w:r>
      <w:r>
        <w:rPr>
          <w:rFonts w:ascii="Lucida Sans" w:hAnsi="Lucida Sans"/>
          <w:color w:val="00395A"/>
          <w:w w:val="95"/>
          <w:sz w:val="20"/>
        </w:rPr>
        <w:t>or</w:t>
      </w:r>
      <w:r>
        <w:rPr>
          <w:rFonts w:ascii="Lucida Sans" w:hAnsi="Lucida Sans"/>
          <w:color w:val="00395A"/>
          <w:spacing w:val="-12"/>
          <w:w w:val="95"/>
          <w:sz w:val="20"/>
        </w:rPr>
        <w:t xml:space="preserve"> </w:t>
      </w:r>
      <w:r>
        <w:rPr>
          <w:rFonts w:ascii="Lucida Sans" w:hAnsi="Lucida Sans"/>
          <w:color w:val="00395A"/>
          <w:w w:val="95"/>
          <w:sz w:val="20"/>
        </w:rPr>
        <w:t>how</w:t>
      </w:r>
      <w:r>
        <w:rPr>
          <w:rFonts w:ascii="Lucida Sans" w:hAnsi="Lucida Sans"/>
          <w:color w:val="00395A"/>
          <w:spacing w:val="-11"/>
          <w:w w:val="95"/>
          <w:sz w:val="20"/>
        </w:rPr>
        <w:t xml:space="preserve"> </w:t>
      </w:r>
      <w:r>
        <w:rPr>
          <w:rFonts w:ascii="Lucida Sans" w:hAnsi="Lucida Sans"/>
          <w:color w:val="00395A"/>
          <w:w w:val="95"/>
          <w:sz w:val="20"/>
        </w:rPr>
        <w:t>serious</w:t>
      </w:r>
      <w:r>
        <w:rPr>
          <w:rFonts w:ascii="Lucida Sans" w:hAnsi="Lucida Sans"/>
          <w:color w:val="00395A"/>
          <w:spacing w:val="-13"/>
          <w:w w:val="95"/>
          <w:sz w:val="20"/>
        </w:rPr>
        <w:t xml:space="preserve"> </w:t>
      </w:r>
      <w:r>
        <w:rPr>
          <w:rFonts w:ascii="Lucida Sans" w:hAnsi="Lucida Sans"/>
          <w:color w:val="00395A"/>
          <w:w w:val="95"/>
          <w:sz w:val="20"/>
        </w:rPr>
        <w:t>it</w:t>
      </w:r>
      <w:r>
        <w:rPr>
          <w:rFonts w:ascii="Lucida Sans" w:hAnsi="Lucida Sans"/>
          <w:color w:val="00395A"/>
          <w:spacing w:val="-12"/>
          <w:w w:val="95"/>
          <w:sz w:val="20"/>
        </w:rPr>
        <w:t xml:space="preserve"> </w:t>
      </w:r>
      <w:r>
        <w:rPr>
          <w:rFonts w:ascii="Lucida Sans" w:hAnsi="Lucida Sans"/>
          <w:color w:val="00395A"/>
          <w:w w:val="95"/>
          <w:sz w:val="20"/>
        </w:rPr>
        <w:t>might</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2"/>
          <w:w w:val="95"/>
          <w:sz w:val="20"/>
        </w:rPr>
        <w:t xml:space="preserve"> </w:t>
      </w:r>
      <w:r>
        <w:rPr>
          <w:rFonts w:ascii="Lucida Sans" w:hAnsi="Lucida Sans"/>
          <w:color w:val="00395A"/>
          <w:w w:val="95"/>
          <w:sz w:val="20"/>
        </w:rPr>
        <w:t>it</w:t>
      </w:r>
      <w:r>
        <w:rPr>
          <w:rFonts w:ascii="Lucida Sans" w:hAnsi="Lucida Sans"/>
          <w:color w:val="00395A"/>
          <w:spacing w:val="-13"/>
          <w:w w:val="95"/>
          <w:sz w:val="20"/>
        </w:rPr>
        <w:t xml:space="preserve"> </w:t>
      </w:r>
      <w:r>
        <w:rPr>
          <w:rFonts w:ascii="Lucida Sans" w:hAnsi="Lucida Sans"/>
          <w:color w:val="00395A"/>
          <w:w w:val="95"/>
          <w:sz w:val="20"/>
        </w:rPr>
        <w:t>simply determines</w:t>
      </w:r>
      <w:r>
        <w:rPr>
          <w:rFonts w:ascii="Lucida Sans" w:hAnsi="Lucida Sans"/>
          <w:color w:val="00395A"/>
          <w:spacing w:val="-13"/>
          <w:w w:val="95"/>
          <w:sz w:val="20"/>
        </w:rPr>
        <w:t xml:space="preserve"> </w:t>
      </w:r>
      <w:r>
        <w:rPr>
          <w:rFonts w:ascii="Lucida Sans" w:hAnsi="Lucida Sans"/>
          <w:color w:val="00395A"/>
          <w:w w:val="95"/>
          <w:sz w:val="20"/>
        </w:rPr>
        <w:t>whether</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problem</w:t>
      </w:r>
      <w:r>
        <w:rPr>
          <w:rFonts w:ascii="Lucida Sans" w:hAnsi="Lucida Sans"/>
          <w:color w:val="00395A"/>
          <w:spacing w:val="-13"/>
          <w:w w:val="95"/>
          <w:sz w:val="20"/>
        </w:rPr>
        <w:t xml:space="preserve"> </w:t>
      </w:r>
      <w:r>
        <w:rPr>
          <w:rFonts w:ascii="Lucida Sans" w:hAnsi="Lucida Sans"/>
          <w:color w:val="00395A"/>
          <w:w w:val="95"/>
          <w:sz w:val="20"/>
        </w:rPr>
        <w:t>exists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if</w:t>
      </w:r>
      <w:r>
        <w:rPr>
          <w:rFonts w:ascii="Lucida Sans" w:hAnsi="Lucida Sans"/>
          <w:color w:val="00395A"/>
          <w:spacing w:val="-13"/>
          <w:w w:val="95"/>
          <w:sz w:val="20"/>
        </w:rPr>
        <w:t xml:space="preserve"> </w:t>
      </w:r>
      <w:r>
        <w:rPr>
          <w:rFonts w:ascii="Lucida Sans" w:hAnsi="Lucida Sans"/>
          <w:color w:val="00395A"/>
          <w:w w:val="95"/>
          <w:sz w:val="20"/>
        </w:rPr>
        <w:t>so,</w:t>
      </w:r>
      <w:r>
        <w:rPr>
          <w:rFonts w:ascii="Lucida Sans" w:hAnsi="Lucida Sans"/>
          <w:color w:val="00395A"/>
          <w:spacing w:val="-12"/>
          <w:w w:val="95"/>
          <w:sz w:val="20"/>
        </w:rPr>
        <w:t xml:space="preserve"> </w:t>
      </w:r>
      <w:r>
        <w:rPr>
          <w:rFonts w:ascii="Lucida Sans" w:hAnsi="Lucida Sans"/>
          <w:color w:val="00395A"/>
          <w:w w:val="95"/>
          <w:sz w:val="20"/>
        </w:rPr>
        <w:t>whether</w:t>
      </w:r>
      <w:r>
        <w:rPr>
          <w:rFonts w:ascii="Lucida Sans" w:hAnsi="Lucida Sans"/>
          <w:color w:val="00395A"/>
          <w:spacing w:val="-12"/>
          <w:w w:val="95"/>
          <w:sz w:val="20"/>
        </w:rPr>
        <w:t xml:space="preserve"> </w:t>
      </w:r>
      <w:r>
        <w:rPr>
          <w:rFonts w:ascii="Lucida Sans" w:hAnsi="Lucida Sans"/>
          <w:color w:val="00395A"/>
          <w:w w:val="95"/>
          <w:sz w:val="20"/>
        </w:rPr>
        <w:t>further</w:t>
      </w:r>
      <w:r>
        <w:rPr>
          <w:rFonts w:ascii="Lucida Sans" w:hAnsi="Lucida Sans"/>
          <w:color w:val="00395A"/>
          <w:spacing w:val="-11"/>
          <w:w w:val="95"/>
          <w:sz w:val="20"/>
        </w:rPr>
        <w:t xml:space="preserve"> </w:t>
      </w:r>
      <w:r>
        <w:rPr>
          <w:rFonts w:ascii="Lucida Sans" w:hAnsi="Lucida Sans"/>
          <w:color w:val="00395A"/>
          <w:w w:val="95"/>
          <w:sz w:val="20"/>
        </w:rPr>
        <w:t>assessment</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needed.</w:t>
      </w:r>
    </w:p>
    <w:p w14:paraId="227DC1C3" w14:textId="77777777" w:rsidR="00B00EA7" w:rsidRDefault="00574B43">
      <w:pPr>
        <w:spacing w:before="167"/>
        <w:ind w:left="878" w:right="510"/>
        <w:rPr>
          <w:rFonts w:ascii="Lucida Sans" w:hAnsi="Lucida Sans"/>
          <w:sz w:val="20"/>
        </w:rPr>
      </w:pPr>
      <w:r>
        <w:rPr>
          <w:rFonts w:ascii="Trebuchet MS" w:hAnsi="Trebuchet MS"/>
          <w:b/>
          <w:color w:val="00395A"/>
          <w:w w:val="95"/>
          <w:sz w:val="20"/>
        </w:rPr>
        <w:t>Brief</w:t>
      </w:r>
      <w:r>
        <w:rPr>
          <w:rFonts w:ascii="Trebuchet MS" w:hAnsi="Trebuchet MS"/>
          <w:b/>
          <w:color w:val="00395A"/>
          <w:spacing w:val="-5"/>
          <w:w w:val="95"/>
          <w:sz w:val="20"/>
        </w:rPr>
        <w:t xml:space="preserve"> </w:t>
      </w:r>
      <w:r>
        <w:rPr>
          <w:rFonts w:ascii="Trebuchet MS" w:hAnsi="Trebuchet MS"/>
          <w:b/>
          <w:color w:val="00395A"/>
          <w:w w:val="95"/>
          <w:sz w:val="20"/>
        </w:rPr>
        <w:t>intervention</w:t>
      </w:r>
      <w:r>
        <w:rPr>
          <w:rFonts w:ascii="Trebuchet MS" w:hAnsi="Trebuchet MS"/>
          <w:b/>
          <w:color w:val="00395A"/>
          <w:spacing w:val="-8"/>
          <w:w w:val="95"/>
          <w:sz w:val="20"/>
        </w:rPr>
        <w:t xml:space="preserve"> </w:t>
      </w:r>
      <w:r>
        <w:rPr>
          <w:rFonts w:ascii="Lucida Sans" w:hAnsi="Lucida Sans"/>
          <w:color w:val="00395A"/>
          <w:w w:val="95"/>
          <w:sz w:val="20"/>
        </w:rPr>
        <w:t>(BI)</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appropriate</w:t>
      </w:r>
      <w:r>
        <w:rPr>
          <w:rFonts w:ascii="Lucida Sans" w:hAnsi="Lucida Sans"/>
          <w:color w:val="00395A"/>
          <w:spacing w:val="-12"/>
          <w:w w:val="95"/>
          <w:sz w:val="20"/>
        </w:rPr>
        <w:t xml:space="preserve"> </w:t>
      </w:r>
      <w:r>
        <w:rPr>
          <w:rFonts w:ascii="Lucida Sans" w:hAnsi="Lucida Sans"/>
          <w:color w:val="00395A"/>
          <w:w w:val="95"/>
          <w:sz w:val="20"/>
        </w:rPr>
        <w:t>for</w:t>
      </w:r>
      <w:r>
        <w:rPr>
          <w:rFonts w:ascii="Lucida Sans" w:hAnsi="Lucida Sans"/>
          <w:color w:val="00395A"/>
          <w:spacing w:val="-10"/>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identified</w:t>
      </w:r>
      <w:r>
        <w:rPr>
          <w:rFonts w:ascii="Lucida Sans" w:hAnsi="Lucida Sans"/>
          <w:color w:val="00395A"/>
          <w:spacing w:val="-11"/>
          <w:w w:val="95"/>
          <w:sz w:val="20"/>
        </w:rPr>
        <w:t xml:space="preserve"> </w:t>
      </w:r>
      <w:r>
        <w:rPr>
          <w:rFonts w:ascii="Lucida Sans" w:hAnsi="Lucida Sans"/>
          <w:color w:val="00395A"/>
          <w:w w:val="95"/>
          <w:sz w:val="20"/>
        </w:rPr>
        <w:t>through</w:t>
      </w:r>
      <w:r>
        <w:rPr>
          <w:rFonts w:ascii="Lucida Sans" w:hAnsi="Lucida Sans"/>
          <w:color w:val="00395A"/>
          <w:spacing w:val="-12"/>
          <w:w w:val="95"/>
          <w:sz w:val="20"/>
        </w:rPr>
        <w:t xml:space="preserve"> </w:t>
      </w:r>
      <w:r>
        <w:rPr>
          <w:rFonts w:ascii="Lucida Sans" w:hAnsi="Lucida Sans"/>
          <w:color w:val="00395A"/>
          <w:w w:val="95"/>
          <w:sz w:val="20"/>
        </w:rPr>
        <w:t>screening</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be</w:t>
      </w:r>
      <w:r>
        <w:rPr>
          <w:rFonts w:ascii="Lucida Sans" w:hAnsi="Lucida Sans"/>
          <w:color w:val="00395A"/>
          <w:spacing w:val="-12"/>
          <w:w w:val="95"/>
          <w:sz w:val="20"/>
        </w:rPr>
        <w:t xml:space="preserve"> </w:t>
      </w:r>
      <w:r>
        <w:rPr>
          <w:rFonts w:ascii="Lucida Sans" w:hAnsi="Lucida Sans"/>
          <w:color w:val="00395A"/>
          <w:w w:val="95"/>
          <w:sz w:val="20"/>
        </w:rPr>
        <w:t>at</w:t>
      </w:r>
      <w:r>
        <w:rPr>
          <w:rFonts w:ascii="Lucida Sans" w:hAnsi="Lucida Sans"/>
          <w:color w:val="00395A"/>
          <w:spacing w:val="-12"/>
          <w:w w:val="95"/>
          <w:sz w:val="20"/>
        </w:rPr>
        <w:t xml:space="preserve"> </w:t>
      </w:r>
      <w:r>
        <w:rPr>
          <w:rFonts w:ascii="Lucida Sans" w:hAnsi="Lucida Sans"/>
          <w:color w:val="00395A"/>
          <w:w w:val="95"/>
          <w:sz w:val="20"/>
        </w:rPr>
        <w:t>moderate</w:t>
      </w:r>
      <w:r>
        <w:rPr>
          <w:rFonts w:ascii="Lucida Sans" w:hAnsi="Lucida Sans"/>
          <w:color w:val="00395A"/>
          <w:spacing w:val="-10"/>
          <w:w w:val="95"/>
          <w:sz w:val="20"/>
        </w:rPr>
        <w:t xml:space="preserve"> </w:t>
      </w:r>
      <w:r>
        <w:rPr>
          <w:rFonts w:ascii="Lucida Sans" w:hAnsi="Lucida Sans"/>
          <w:color w:val="00395A"/>
          <w:w w:val="95"/>
          <w:sz w:val="20"/>
        </w:rPr>
        <w:t xml:space="preserve">risk </w:t>
      </w:r>
      <w:r>
        <w:rPr>
          <w:rFonts w:ascii="Lucida Sans" w:hAnsi="Lucida Sans"/>
          <w:color w:val="00395A"/>
          <w:w w:val="90"/>
          <w:sz w:val="20"/>
        </w:rPr>
        <w:t xml:space="preserve">for substance use problems. BI can be provided through a single session or multiple sessions of mo­ tivational interventions. These interventions focus on increasing a client’s insight into and awareness </w:t>
      </w:r>
      <w:r>
        <w:rPr>
          <w:rFonts w:ascii="Lucida Sans" w:hAnsi="Lucida Sans"/>
          <w:color w:val="00395A"/>
          <w:w w:val="95"/>
          <w:sz w:val="20"/>
        </w:rPr>
        <w:t>about substance use and behavioral change.</w:t>
      </w:r>
    </w:p>
    <w:p w14:paraId="4D7F14C7" w14:textId="77777777" w:rsidR="00B00EA7" w:rsidRDefault="00574B43">
      <w:pPr>
        <w:spacing w:before="145" w:line="244" w:lineRule="auto"/>
        <w:ind w:left="878" w:right="677"/>
        <w:rPr>
          <w:rFonts w:ascii="Lucida Sans" w:hAnsi="Lucida Sans"/>
          <w:sz w:val="20"/>
        </w:rPr>
      </w:pPr>
      <w:r>
        <w:rPr>
          <w:rFonts w:ascii="Trebuchet MS" w:hAnsi="Trebuchet MS"/>
          <w:b/>
          <w:color w:val="00395A"/>
          <w:w w:val="90"/>
          <w:sz w:val="20"/>
        </w:rPr>
        <w:t>Brief</w:t>
      </w:r>
      <w:r>
        <w:rPr>
          <w:rFonts w:ascii="Trebuchet MS" w:hAnsi="Trebuchet MS"/>
          <w:b/>
          <w:color w:val="00395A"/>
          <w:sz w:val="20"/>
        </w:rPr>
        <w:t xml:space="preserve"> </w:t>
      </w:r>
      <w:r>
        <w:rPr>
          <w:rFonts w:ascii="Trebuchet MS" w:hAnsi="Trebuchet MS"/>
          <w:b/>
          <w:color w:val="00395A"/>
          <w:w w:val="90"/>
          <w:sz w:val="20"/>
        </w:rPr>
        <w:t xml:space="preserve">treatment </w:t>
      </w:r>
      <w:r>
        <w:rPr>
          <w:rFonts w:ascii="Lucida Sans" w:hAnsi="Lucida Sans"/>
          <w:color w:val="00395A"/>
          <w:w w:val="90"/>
          <w:sz w:val="20"/>
        </w:rPr>
        <w:t>(BT), also called brief intensive intervention, is a specialty outpatient treatment mo­</w:t>
      </w:r>
      <w:r>
        <w:rPr>
          <w:rFonts w:ascii="Lucida Sans" w:hAnsi="Lucida Sans"/>
          <w:color w:val="00395A"/>
          <w:spacing w:val="40"/>
          <w:sz w:val="20"/>
        </w:rPr>
        <w:t xml:space="preserve"> </w:t>
      </w:r>
      <w:r>
        <w:rPr>
          <w:rFonts w:ascii="Lucida Sans" w:hAnsi="Lucida Sans"/>
          <w:color w:val="00395A"/>
          <w:w w:val="90"/>
          <w:sz w:val="20"/>
        </w:rPr>
        <w:t>dality—a systematic, focused process that relies on assessment, client engagement, and implemen­ tation of change strategies. The treatment consists of assess</w:t>
      </w:r>
      <w:r>
        <w:rPr>
          <w:rFonts w:ascii="Lucida Sans" w:hAnsi="Lucida Sans"/>
          <w:color w:val="00395A"/>
          <w:w w:val="90"/>
          <w:sz w:val="20"/>
        </w:rPr>
        <w:t>ment and</w:t>
      </w:r>
      <w:r>
        <w:rPr>
          <w:rFonts w:ascii="Lucida Sans" w:hAnsi="Lucida Sans"/>
          <w:color w:val="00395A"/>
          <w:sz w:val="20"/>
        </w:rPr>
        <w:t xml:space="preserve"> </w:t>
      </w:r>
      <w:r>
        <w:rPr>
          <w:rFonts w:ascii="Lucida Sans" w:hAnsi="Lucida Sans"/>
          <w:color w:val="00395A"/>
          <w:w w:val="90"/>
          <w:sz w:val="20"/>
        </w:rPr>
        <w:t>a limited number (typically 6</w:t>
      </w:r>
      <w:r>
        <w:rPr>
          <w:rFonts w:ascii="Lucida Sans" w:hAnsi="Lucida Sans"/>
          <w:color w:val="00395A"/>
          <w:spacing w:val="40"/>
          <w:sz w:val="20"/>
        </w:rPr>
        <w:t xml:space="preserve"> </w:t>
      </w:r>
      <w:r>
        <w:rPr>
          <w:rFonts w:ascii="Lucida Sans" w:hAnsi="Lucida Sans"/>
          <w:color w:val="00395A"/>
          <w:w w:val="90"/>
          <w:sz w:val="20"/>
        </w:rPr>
        <w:t xml:space="preserve">to 20) of evidence-based, highly focused, and structured clinical sessions (e.g., solution-focused </w:t>
      </w:r>
      <w:r>
        <w:rPr>
          <w:rFonts w:ascii="Lucida Sans" w:hAnsi="Lucida Sans"/>
          <w:color w:val="00395A"/>
          <w:w w:val="95"/>
          <w:sz w:val="20"/>
        </w:rPr>
        <w:t>therapy,</w:t>
      </w:r>
      <w:r>
        <w:rPr>
          <w:rFonts w:ascii="Lucida Sans" w:hAnsi="Lucida Sans"/>
          <w:color w:val="00395A"/>
          <w:spacing w:val="-8"/>
          <w:w w:val="95"/>
          <w:sz w:val="20"/>
        </w:rPr>
        <w:t xml:space="preserve"> </w:t>
      </w:r>
      <w:r>
        <w:rPr>
          <w:rFonts w:ascii="Lucida Sans" w:hAnsi="Lucida Sans"/>
          <w:color w:val="00395A"/>
          <w:w w:val="95"/>
          <w:sz w:val="20"/>
        </w:rPr>
        <w:t>cognitive–behavioral</w:t>
      </w:r>
      <w:r>
        <w:rPr>
          <w:rFonts w:ascii="Lucida Sans" w:hAnsi="Lucida Sans"/>
          <w:color w:val="00395A"/>
          <w:spacing w:val="-7"/>
          <w:w w:val="95"/>
          <w:sz w:val="20"/>
        </w:rPr>
        <w:t xml:space="preserve"> </w:t>
      </w:r>
      <w:r>
        <w:rPr>
          <w:rFonts w:ascii="Lucida Sans" w:hAnsi="Lucida Sans"/>
          <w:color w:val="00395A"/>
          <w:w w:val="95"/>
          <w:sz w:val="20"/>
        </w:rPr>
        <w:t>therapy).</w:t>
      </w:r>
      <w:r>
        <w:rPr>
          <w:rFonts w:ascii="Lucida Sans" w:hAnsi="Lucida Sans"/>
          <w:color w:val="00395A"/>
          <w:spacing w:val="-5"/>
          <w:w w:val="95"/>
          <w:sz w:val="20"/>
        </w:rPr>
        <w:t xml:space="preserve"> </w:t>
      </w:r>
      <w:r>
        <w:rPr>
          <w:rFonts w:ascii="Lucida Sans" w:hAnsi="Lucida Sans"/>
          <w:color w:val="00395A"/>
          <w:w w:val="95"/>
          <w:sz w:val="20"/>
        </w:rPr>
        <w:t>Clients</w:t>
      </w:r>
      <w:r>
        <w:rPr>
          <w:rFonts w:ascii="Lucida Sans" w:hAnsi="Lucida Sans"/>
          <w:color w:val="00395A"/>
          <w:spacing w:val="-8"/>
          <w:w w:val="95"/>
          <w:sz w:val="20"/>
        </w:rPr>
        <w:t xml:space="preserve"> </w:t>
      </w:r>
      <w:r>
        <w:rPr>
          <w:rFonts w:ascii="Lucida Sans" w:hAnsi="Lucida Sans"/>
          <w:color w:val="00395A"/>
          <w:w w:val="95"/>
          <w:sz w:val="20"/>
        </w:rPr>
        <w:t>may</w:t>
      </w:r>
      <w:r>
        <w:rPr>
          <w:rFonts w:ascii="Lucida Sans" w:hAnsi="Lucida Sans"/>
          <w:color w:val="00395A"/>
          <w:spacing w:val="-8"/>
          <w:w w:val="95"/>
          <w:sz w:val="20"/>
        </w:rPr>
        <w:t xml:space="preserve"> </w:t>
      </w:r>
      <w:r>
        <w:rPr>
          <w:rFonts w:ascii="Lucida Sans" w:hAnsi="Lucida Sans"/>
          <w:color w:val="00395A"/>
          <w:w w:val="95"/>
          <w:sz w:val="20"/>
        </w:rPr>
        <w:t>receive</w:t>
      </w:r>
      <w:r>
        <w:rPr>
          <w:rFonts w:ascii="Lucida Sans" w:hAnsi="Lucida Sans"/>
          <w:color w:val="00395A"/>
          <w:spacing w:val="-6"/>
          <w:w w:val="95"/>
          <w:sz w:val="20"/>
        </w:rPr>
        <w:t xml:space="preserve"> </w:t>
      </w:r>
      <w:r>
        <w:rPr>
          <w:rFonts w:ascii="Lucida Sans" w:hAnsi="Lucida Sans"/>
          <w:color w:val="00395A"/>
          <w:w w:val="95"/>
          <w:sz w:val="20"/>
        </w:rPr>
        <w:t>BT</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7"/>
          <w:w w:val="95"/>
          <w:sz w:val="20"/>
        </w:rPr>
        <w:t xml:space="preserve"> </w:t>
      </w:r>
      <w:r>
        <w:rPr>
          <w:rFonts w:ascii="Lucida Sans" w:hAnsi="Lucida Sans"/>
          <w:color w:val="00395A"/>
          <w:w w:val="95"/>
          <w:sz w:val="20"/>
        </w:rPr>
        <w:t>site</w:t>
      </w:r>
      <w:r>
        <w:rPr>
          <w:rFonts w:ascii="Lucida Sans" w:hAnsi="Lucida Sans"/>
          <w:color w:val="00395A"/>
          <w:spacing w:val="-8"/>
          <w:w w:val="95"/>
          <w:sz w:val="20"/>
        </w:rPr>
        <w:t xml:space="preserve"> </w:t>
      </w:r>
      <w:r>
        <w:rPr>
          <w:rFonts w:ascii="Lucida Sans" w:hAnsi="Lucida Sans"/>
          <w:color w:val="00395A"/>
          <w:w w:val="95"/>
          <w:sz w:val="20"/>
        </w:rPr>
        <w:t>but</w:t>
      </w:r>
      <w:r>
        <w:rPr>
          <w:rFonts w:ascii="Lucida Sans" w:hAnsi="Lucida Sans"/>
          <w:color w:val="00395A"/>
          <w:spacing w:val="-8"/>
          <w:w w:val="95"/>
          <w:sz w:val="20"/>
        </w:rPr>
        <w:t xml:space="preserve"> </w:t>
      </w:r>
      <w:r>
        <w:rPr>
          <w:rFonts w:ascii="Lucida Sans" w:hAnsi="Lucida Sans"/>
          <w:color w:val="00395A"/>
          <w:w w:val="95"/>
          <w:sz w:val="20"/>
        </w:rPr>
        <w:t>more</w:t>
      </w:r>
      <w:r>
        <w:rPr>
          <w:rFonts w:ascii="Lucida Sans" w:hAnsi="Lucida Sans"/>
          <w:color w:val="00395A"/>
          <w:spacing w:val="-8"/>
          <w:w w:val="95"/>
          <w:sz w:val="20"/>
        </w:rPr>
        <w:t xml:space="preserve"> </w:t>
      </w:r>
      <w:r>
        <w:rPr>
          <w:rFonts w:ascii="Lucida Sans" w:hAnsi="Lucida Sans"/>
          <w:color w:val="00395A"/>
          <w:w w:val="95"/>
          <w:sz w:val="20"/>
        </w:rPr>
        <w:t>commonly</w:t>
      </w:r>
      <w:r>
        <w:rPr>
          <w:rFonts w:ascii="Lucida Sans" w:hAnsi="Lucida Sans"/>
          <w:color w:val="00395A"/>
          <w:spacing w:val="-8"/>
          <w:w w:val="95"/>
          <w:sz w:val="20"/>
        </w:rPr>
        <w:t xml:space="preserve"> </w:t>
      </w:r>
      <w:r>
        <w:rPr>
          <w:rFonts w:ascii="Lucida Sans" w:hAnsi="Lucida Sans"/>
          <w:color w:val="00395A"/>
          <w:w w:val="95"/>
          <w:sz w:val="20"/>
        </w:rPr>
        <w:t>are</w:t>
      </w:r>
      <w:r>
        <w:rPr>
          <w:rFonts w:ascii="Lucida Sans" w:hAnsi="Lucida Sans"/>
          <w:color w:val="00395A"/>
          <w:spacing w:val="-8"/>
          <w:w w:val="95"/>
          <w:sz w:val="20"/>
        </w:rPr>
        <w:t xml:space="preserve"> </w:t>
      </w:r>
      <w:r>
        <w:rPr>
          <w:rFonts w:ascii="Lucida Sans" w:hAnsi="Lucida Sans"/>
          <w:color w:val="00395A"/>
          <w:w w:val="95"/>
          <w:sz w:val="20"/>
        </w:rPr>
        <w:t>re­ ferred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an</w:t>
      </w:r>
      <w:r>
        <w:rPr>
          <w:rFonts w:ascii="Lucida Sans" w:hAnsi="Lucida Sans"/>
          <w:color w:val="00395A"/>
          <w:spacing w:val="-2"/>
          <w:w w:val="95"/>
          <w:sz w:val="20"/>
        </w:rPr>
        <w:t xml:space="preserve"> </w:t>
      </w:r>
      <w:r>
        <w:rPr>
          <w:rFonts w:ascii="Lucida Sans" w:hAnsi="Lucida Sans"/>
          <w:color w:val="00395A"/>
          <w:w w:val="95"/>
          <w:sz w:val="20"/>
        </w:rPr>
        <w:t>outside</w:t>
      </w:r>
      <w:r>
        <w:rPr>
          <w:rFonts w:ascii="Lucida Sans" w:hAnsi="Lucida Sans"/>
          <w:color w:val="00395A"/>
          <w:spacing w:val="-3"/>
          <w:w w:val="95"/>
          <w:sz w:val="20"/>
        </w:rPr>
        <w:t xml:space="preserve"> </w:t>
      </w:r>
      <w:r>
        <w:rPr>
          <w:rFonts w:ascii="Lucida Sans" w:hAnsi="Lucida Sans"/>
          <w:color w:val="00395A"/>
          <w:w w:val="95"/>
          <w:sz w:val="20"/>
        </w:rPr>
        <w:t>program</w:t>
      </w:r>
      <w:r>
        <w:rPr>
          <w:rFonts w:ascii="Lucida Sans" w:hAnsi="Lucida Sans"/>
          <w:color w:val="00395A"/>
          <w:spacing w:val="-5"/>
          <w:w w:val="95"/>
          <w:sz w:val="20"/>
        </w:rPr>
        <w:t xml:space="preserve"> </w:t>
      </w:r>
      <w:r>
        <w:rPr>
          <w:rFonts w:ascii="Lucida Sans" w:hAnsi="Lucida Sans"/>
          <w:color w:val="00395A"/>
          <w:w w:val="95"/>
          <w:sz w:val="20"/>
        </w:rPr>
        <w:t>or</w:t>
      </w:r>
      <w:r>
        <w:rPr>
          <w:rFonts w:ascii="Lucida Sans" w:hAnsi="Lucida Sans"/>
          <w:color w:val="00395A"/>
          <w:spacing w:val="-6"/>
          <w:w w:val="95"/>
          <w:sz w:val="20"/>
        </w:rPr>
        <w:t xml:space="preserve"> </w:t>
      </w:r>
      <w:r>
        <w:rPr>
          <w:rFonts w:ascii="Lucida Sans" w:hAnsi="Lucida Sans"/>
          <w:color w:val="00395A"/>
          <w:w w:val="95"/>
          <w:sz w:val="20"/>
        </w:rPr>
        <w:t>another</w:t>
      </w:r>
      <w:r>
        <w:rPr>
          <w:rFonts w:ascii="Lucida Sans" w:hAnsi="Lucida Sans"/>
          <w:color w:val="00395A"/>
          <w:spacing w:val="-6"/>
          <w:w w:val="95"/>
          <w:sz w:val="20"/>
        </w:rPr>
        <w:t xml:space="preserve"> </w:t>
      </w:r>
      <w:r>
        <w:rPr>
          <w:rFonts w:ascii="Lucida Sans" w:hAnsi="Lucida Sans"/>
          <w:color w:val="00395A"/>
          <w:w w:val="95"/>
          <w:sz w:val="20"/>
        </w:rPr>
        <w:t>component</w:t>
      </w:r>
      <w:r>
        <w:rPr>
          <w:rFonts w:ascii="Lucida Sans" w:hAnsi="Lucida Sans"/>
          <w:color w:val="00395A"/>
          <w:spacing w:val="-2"/>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medical</w:t>
      </w:r>
      <w:r>
        <w:rPr>
          <w:rFonts w:ascii="Lucida Sans" w:hAnsi="Lucida Sans"/>
          <w:color w:val="00395A"/>
          <w:spacing w:val="-5"/>
          <w:w w:val="95"/>
          <w:sz w:val="20"/>
        </w:rPr>
        <w:t xml:space="preserve"> </w:t>
      </w:r>
      <w:r>
        <w:rPr>
          <w:rFonts w:ascii="Lucida Sans" w:hAnsi="Lucida Sans"/>
          <w:color w:val="00395A"/>
          <w:w w:val="95"/>
          <w:sz w:val="20"/>
        </w:rPr>
        <w:t>system.</w:t>
      </w:r>
    </w:p>
    <w:p w14:paraId="1F4D0650" w14:textId="77777777" w:rsidR="00B00EA7" w:rsidRDefault="00574B43">
      <w:pPr>
        <w:spacing w:before="158" w:line="242" w:lineRule="auto"/>
        <w:ind w:left="877" w:right="624"/>
        <w:rPr>
          <w:rFonts w:ascii="Lucida Sans" w:hAnsi="Lucida Sans"/>
          <w:sz w:val="20"/>
        </w:rPr>
      </w:pPr>
      <w:r>
        <w:rPr>
          <w:rFonts w:ascii="Lucida Sans" w:hAnsi="Lucida Sans"/>
          <w:color w:val="00395A"/>
          <w:w w:val="95"/>
          <w:sz w:val="20"/>
        </w:rPr>
        <w:t>Clients</w:t>
      </w:r>
      <w:r>
        <w:rPr>
          <w:rFonts w:ascii="Lucida Sans" w:hAnsi="Lucida Sans"/>
          <w:color w:val="00395A"/>
          <w:spacing w:val="-9"/>
          <w:w w:val="95"/>
          <w:sz w:val="20"/>
        </w:rPr>
        <w:t xml:space="preserve"> </w:t>
      </w:r>
      <w:r>
        <w:rPr>
          <w:rFonts w:ascii="Lucida Sans" w:hAnsi="Lucida Sans"/>
          <w:color w:val="00395A"/>
          <w:w w:val="95"/>
          <w:sz w:val="20"/>
        </w:rPr>
        <w:t>identified</w:t>
      </w:r>
      <w:r>
        <w:rPr>
          <w:rFonts w:ascii="Lucida Sans" w:hAnsi="Lucida Sans"/>
          <w:color w:val="00395A"/>
          <w:spacing w:val="-8"/>
          <w:w w:val="95"/>
          <w:sz w:val="20"/>
        </w:rPr>
        <w:t xml:space="preserve"> </w:t>
      </w:r>
      <w:r>
        <w:rPr>
          <w:rFonts w:ascii="Lucida Sans" w:hAnsi="Lucida Sans"/>
          <w:color w:val="00395A"/>
          <w:w w:val="95"/>
          <w:sz w:val="20"/>
        </w:rPr>
        <w:t>as</w:t>
      </w:r>
      <w:r>
        <w:rPr>
          <w:rFonts w:ascii="Lucida Sans" w:hAnsi="Lucida Sans"/>
          <w:color w:val="00395A"/>
          <w:spacing w:val="-9"/>
          <w:w w:val="95"/>
          <w:sz w:val="20"/>
        </w:rPr>
        <w:t xml:space="preserve"> </w:t>
      </w:r>
      <w:r>
        <w:rPr>
          <w:rFonts w:ascii="Lucida Sans" w:hAnsi="Lucida Sans"/>
          <w:color w:val="00395A"/>
          <w:w w:val="95"/>
          <w:sz w:val="20"/>
        </w:rPr>
        <w:t>needing</w:t>
      </w:r>
      <w:r>
        <w:rPr>
          <w:rFonts w:ascii="Lucida Sans" w:hAnsi="Lucida Sans"/>
          <w:color w:val="00395A"/>
          <w:spacing w:val="-8"/>
          <w:w w:val="95"/>
          <w:sz w:val="20"/>
        </w:rPr>
        <w:t xml:space="preserve"> </w:t>
      </w:r>
      <w:r>
        <w:rPr>
          <w:rFonts w:ascii="Lucida Sans" w:hAnsi="Lucida Sans"/>
          <w:color w:val="00395A"/>
          <w:w w:val="95"/>
          <w:sz w:val="20"/>
        </w:rPr>
        <w:t>BT</w:t>
      </w:r>
      <w:r>
        <w:rPr>
          <w:rFonts w:ascii="Lucida Sans" w:hAnsi="Lucida Sans"/>
          <w:color w:val="00395A"/>
          <w:spacing w:val="-8"/>
          <w:w w:val="95"/>
          <w:sz w:val="20"/>
        </w:rPr>
        <w:t xml:space="preserve"> </w:t>
      </w:r>
      <w:r>
        <w:rPr>
          <w:rFonts w:ascii="Lucida Sans" w:hAnsi="Lucida Sans"/>
          <w:color w:val="00395A"/>
          <w:w w:val="95"/>
          <w:sz w:val="20"/>
        </w:rPr>
        <w:t>or</w:t>
      </w:r>
      <w:r>
        <w:rPr>
          <w:rFonts w:ascii="Lucida Sans" w:hAnsi="Lucida Sans"/>
          <w:color w:val="00395A"/>
          <w:spacing w:val="-7"/>
          <w:w w:val="95"/>
          <w:sz w:val="20"/>
        </w:rPr>
        <w:t xml:space="preserve"> </w:t>
      </w:r>
      <w:r>
        <w:rPr>
          <w:rFonts w:ascii="Lucida Sans" w:hAnsi="Lucida Sans"/>
          <w:color w:val="00395A"/>
          <w:w w:val="95"/>
          <w:sz w:val="20"/>
        </w:rPr>
        <w:t>more</w:t>
      </w:r>
      <w:r>
        <w:rPr>
          <w:rFonts w:ascii="Lucida Sans" w:hAnsi="Lucida Sans"/>
          <w:color w:val="00395A"/>
          <w:spacing w:val="-9"/>
          <w:w w:val="95"/>
          <w:sz w:val="20"/>
        </w:rPr>
        <w:t xml:space="preserve"> </w:t>
      </w:r>
      <w:r>
        <w:rPr>
          <w:rFonts w:ascii="Lucida Sans" w:hAnsi="Lucida Sans"/>
          <w:color w:val="00395A"/>
          <w:w w:val="95"/>
          <w:sz w:val="20"/>
        </w:rPr>
        <w:t>intensive</w:t>
      </w:r>
      <w:r>
        <w:rPr>
          <w:rFonts w:ascii="Lucida Sans" w:hAnsi="Lucida Sans"/>
          <w:color w:val="00395A"/>
          <w:spacing w:val="-7"/>
          <w:w w:val="95"/>
          <w:sz w:val="20"/>
        </w:rPr>
        <w:t xml:space="preserve"> </w:t>
      </w:r>
      <w:r>
        <w:rPr>
          <w:rFonts w:ascii="Lucida Sans" w:hAnsi="Lucida Sans"/>
          <w:color w:val="00395A"/>
          <w:w w:val="95"/>
          <w:sz w:val="20"/>
        </w:rPr>
        <w:t>treatment</w:t>
      </w:r>
      <w:r>
        <w:rPr>
          <w:rFonts w:ascii="Lucida Sans" w:hAnsi="Lucida Sans"/>
          <w:color w:val="00395A"/>
          <w:spacing w:val="-7"/>
          <w:w w:val="95"/>
          <w:sz w:val="20"/>
        </w:rPr>
        <w:t xml:space="preserve"> </w:t>
      </w:r>
      <w:r>
        <w:rPr>
          <w:rFonts w:ascii="Lucida Sans" w:hAnsi="Lucida Sans"/>
          <w:color w:val="00395A"/>
          <w:w w:val="95"/>
          <w:sz w:val="20"/>
        </w:rPr>
        <w:t>are</w:t>
      </w:r>
      <w:r>
        <w:rPr>
          <w:rFonts w:ascii="Lucida Sans" w:hAnsi="Lucida Sans"/>
          <w:color w:val="00395A"/>
          <w:spacing w:val="-7"/>
          <w:w w:val="95"/>
          <w:sz w:val="20"/>
        </w:rPr>
        <w:t xml:space="preserve"> </w:t>
      </w:r>
      <w:r>
        <w:rPr>
          <w:rFonts w:ascii="Lucida Sans" w:hAnsi="Lucida Sans"/>
          <w:color w:val="00395A"/>
          <w:w w:val="95"/>
          <w:sz w:val="20"/>
        </w:rPr>
        <w:t>referred</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specialty</w:t>
      </w:r>
      <w:r>
        <w:rPr>
          <w:rFonts w:ascii="Lucida Sans" w:hAnsi="Lucida Sans"/>
          <w:color w:val="00395A"/>
          <w:spacing w:val="-9"/>
          <w:w w:val="95"/>
          <w:sz w:val="20"/>
        </w:rPr>
        <w:t xml:space="preserve"> </w:t>
      </w:r>
      <w:r>
        <w:rPr>
          <w:rFonts w:ascii="Lucida Sans" w:hAnsi="Lucida Sans"/>
          <w:color w:val="00395A"/>
          <w:w w:val="95"/>
          <w:sz w:val="20"/>
        </w:rPr>
        <w:t>substance abuse</w:t>
      </w:r>
      <w:r>
        <w:rPr>
          <w:rFonts w:ascii="Lucida Sans" w:hAnsi="Lucida Sans"/>
          <w:color w:val="00395A"/>
          <w:spacing w:val="-13"/>
          <w:w w:val="95"/>
          <w:sz w:val="20"/>
        </w:rPr>
        <w:t xml:space="preserve"> </w:t>
      </w:r>
      <w:r>
        <w:rPr>
          <w:rFonts w:ascii="Lucida Sans" w:hAnsi="Lucida Sans"/>
          <w:color w:val="00395A"/>
          <w:w w:val="95"/>
          <w:sz w:val="20"/>
        </w:rPr>
        <w:t>treatment</w:t>
      </w:r>
      <w:r>
        <w:rPr>
          <w:rFonts w:ascii="Lucida Sans" w:hAnsi="Lucida Sans"/>
          <w:color w:val="00395A"/>
          <w:spacing w:val="-13"/>
          <w:w w:val="95"/>
          <w:sz w:val="20"/>
        </w:rPr>
        <w:t xml:space="preserve"> </w:t>
      </w:r>
      <w:r>
        <w:rPr>
          <w:rFonts w:ascii="Lucida Sans" w:hAnsi="Lucida Sans"/>
          <w:color w:val="00395A"/>
          <w:w w:val="95"/>
          <w:sz w:val="20"/>
        </w:rPr>
        <w:t>(</w:t>
      </w:r>
      <w:r>
        <w:rPr>
          <w:rFonts w:ascii="Trebuchet MS" w:hAnsi="Trebuchet MS"/>
          <w:b/>
          <w:color w:val="00395A"/>
          <w:w w:val="95"/>
          <w:sz w:val="20"/>
        </w:rPr>
        <w:t>referral</w:t>
      </w:r>
      <w:r>
        <w:rPr>
          <w:rFonts w:ascii="Trebuchet MS" w:hAnsi="Trebuchet MS"/>
          <w:b/>
          <w:color w:val="00395A"/>
          <w:spacing w:val="-12"/>
          <w:w w:val="95"/>
          <w:sz w:val="20"/>
        </w:rPr>
        <w:t xml:space="preserve"> </w:t>
      </w:r>
      <w:r>
        <w:rPr>
          <w:rFonts w:ascii="Trebuchet MS" w:hAnsi="Trebuchet MS"/>
          <w:b/>
          <w:color w:val="00395A"/>
          <w:w w:val="95"/>
          <w:sz w:val="20"/>
        </w:rPr>
        <w:t>to</w:t>
      </w:r>
      <w:r>
        <w:rPr>
          <w:rFonts w:ascii="Trebuchet MS" w:hAnsi="Trebuchet MS"/>
          <w:b/>
          <w:color w:val="00395A"/>
          <w:spacing w:val="-12"/>
          <w:w w:val="95"/>
          <w:sz w:val="20"/>
        </w:rPr>
        <w:t xml:space="preserve"> </w:t>
      </w:r>
      <w:r>
        <w:rPr>
          <w:rFonts w:ascii="Trebuchet MS" w:hAnsi="Trebuchet MS"/>
          <w:b/>
          <w:color w:val="00395A"/>
          <w:w w:val="95"/>
          <w:sz w:val="20"/>
        </w:rPr>
        <w:t>treatment</w:t>
      </w:r>
      <w:r>
        <w:rPr>
          <w:rFonts w:ascii="Trebuchet MS" w:hAnsi="Trebuchet MS"/>
          <w:b/>
          <w:color w:val="00395A"/>
          <w:spacing w:val="-12"/>
          <w:w w:val="95"/>
          <w:sz w:val="20"/>
        </w:rPr>
        <w:t xml:space="preserve"> </w:t>
      </w:r>
      <w:r>
        <w:rPr>
          <w:rFonts w:ascii="Lucida Sans" w:hAnsi="Lucida Sans"/>
          <w:color w:val="00395A"/>
          <w:w w:val="95"/>
          <w:sz w:val="20"/>
        </w:rPr>
        <w:t>[RT]),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primary</w:t>
      </w:r>
      <w:r>
        <w:rPr>
          <w:rFonts w:ascii="Lucida Sans" w:hAnsi="Lucida Sans"/>
          <w:color w:val="00395A"/>
          <w:spacing w:val="-13"/>
          <w:w w:val="95"/>
          <w:sz w:val="20"/>
        </w:rPr>
        <w:t xml:space="preserve"> </w:t>
      </w:r>
      <w:r>
        <w:rPr>
          <w:rFonts w:ascii="Lucida Sans" w:hAnsi="Lucida Sans"/>
          <w:color w:val="00395A"/>
          <w:w w:val="95"/>
          <w:sz w:val="20"/>
        </w:rPr>
        <w:t>goals</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which</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identify</w:t>
      </w:r>
      <w:r>
        <w:rPr>
          <w:rFonts w:ascii="Lucida Sans" w:hAnsi="Lucida Sans"/>
          <w:color w:val="00395A"/>
          <w:spacing w:val="-13"/>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appropri­ ate</w:t>
      </w:r>
      <w:r>
        <w:rPr>
          <w:rFonts w:ascii="Lucida Sans" w:hAnsi="Lucida Sans"/>
          <w:color w:val="00395A"/>
          <w:spacing w:val="-9"/>
          <w:w w:val="95"/>
          <w:sz w:val="20"/>
        </w:rPr>
        <w:t xml:space="preserve"> </w:t>
      </w:r>
      <w:r>
        <w:rPr>
          <w:rFonts w:ascii="Lucida Sans" w:hAnsi="Lucida Sans"/>
          <w:color w:val="00395A"/>
          <w:w w:val="95"/>
          <w:sz w:val="20"/>
        </w:rPr>
        <w:t>treatment</w:t>
      </w:r>
      <w:r>
        <w:rPr>
          <w:rFonts w:ascii="Lucida Sans" w:hAnsi="Lucida Sans"/>
          <w:color w:val="00395A"/>
          <w:spacing w:val="-9"/>
          <w:w w:val="95"/>
          <w:sz w:val="20"/>
        </w:rPr>
        <w:t xml:space="preserve"> </w:t>
      </w:r>
      <w:r>
        <w:rPr>
          <w:rFonts w:ascii="Lucida Sans" w:hAnsi="Lucida Sans"/>
          <w:color w:val="00395A"/>
          <w:w w:val="95"/>
          <w:sz w:val="20"/>
        </w:rPr>
        <w:t>program</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facilitate</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individual’s</w:t>
      </w:r>
      <w:r>
        <w:rPr>
          <w:rFonts w:ascii="Lucida Sans" w:hAnsi="Lucida Sans"/>
          <w:color w:val="00395A"/>
          <w:spacing w:val="-9"/>
          <w:w w:val="95"/>
          <w:sz w:val="20"/>
        </w:rPr>
        <w:t xml:space="preserve"> </w:t>
      </w:r>
      <w:r>
        <w:rPr>
          <w:rFonts w:ascii="Lucida Sans" w:hAnsi="Lucida Sans"/>
          <w:color w:val="00395A"/>
          <w:w w:val="95"/>
          <w:sz w:val="20"/>
        </w:rPr>
        <w:t>engagement.</w:t>
      </w:r>
      <w:r>
        <w:rPr>
          <w:rFonts w:ascii="Lucida Sans" w:hAnsi="Lucida Sans"/>
          <w:color w:val="00395A"/>
          <w:spacing w:val="-3"/>
          <w:w w:val="95"/>
          <w:sz w:val="20"/>
        </w:rPr>
        <w:t xml:space="preserve"> </w:t>
      </w:r>
      <w:r>
        <w:rPr>
          <w:rFonts w:ascii="Lucida Sans" w:hAnsi="Lucida Sans"/>
          <w:color w:val="00395A"/>
          <w:w w:val="95"/>
          <w:sz w:val="20"/>
        </w:rPr>
        <w:t>RT</w:t>
      </w:r>
      <w:r>
        <w:rPr>
          <w:rFonts w:ascii="Lucida Sans" w:hAnsi="Lucida Sans"/>
          <w:color w:val="00395A"/>
          <w:spacing w:val="-8"/>
          <w:w w:val="95"/>
          <w:sz w:val="20"/>
        </w:rPr>
        <w:t xml:space="preserve"> </w:t>
      </w:r>
      <w:r>
        <w:rPr>
          <w:rFonts w:ascii="Lucida Sans" w:hAnsi="Lucida Sans"/>
          <w:color w:val="00395A"/>
          <w:w w:val="95"/>
          <w:sz w:val="20"/>
        </w:rPr>
        <w:t>requires</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proactive,</w:t>
      </w:r>
      <w:r>
        <w:rPr>
          <w:rFonts w:ascii="Lucida Sans" w:hAnsi="Lucida Sans"/>
          <w:color w:val="00395A"/>
          <w:spacing w:val="-6"/>
          <w:w w:val="95"/>
          <w:sz w:val="20"/>
        </w:rPr>
        <w:t xml:space="preserve"> </w:t>
      </w:r>
      <w:r>
        <w:rPr>
          <w:rFonts w:ascii="Lucida Sans" w:hAnsi="Lucida Sans"/>
          <w:color w:val="00395A"/>
          <w:w w:val="95"/>
          <w:sz w:val="20"/>
        </w:rPr>
        <w:t>col­ laborative</w:t>
      </w:r>
      <w:r>
        <w:rPr>
          <w:rFonts w:ascii="Lucida Sans" w:hAnsi="Lucida Sans"/>
          <w:color w:val="00395A"/>
          <w:spacing w:val="-5"/>
          <w:w w:val="95"/>
          <w:sz w:val="20"/>
        </w:rPr>
        <w:t xml:space="preserve"> </w:t>
      </w:r>
      <w:r>
        <w:rPr>
          <w:rFonts w:ascii="Lucida Sans" w:hAnsi="Lucida Sans"/>
          <w:color w:val="00395A"/>
          <w:w w:val="95"/>
          <w:sz w:val="20"/>
        </w:rPr>
        <w:t>effort</w:t>
      </w:r>
      <w:r>
        <w:rPr>
          <w:rFonts w:ascii="Lucida Sans" w:hAnsi="Lucida Sans"/>
          <w:color w:val="00395A"/>
          <w:spacing w:val="-7"/>
          <w:w w:val="95"/>
          <w:sz w:val="20"/>
        </w:rPr>
        <w:t xml:space="preserve"> </w:t>
      </w:r>
      <w:r>
        <w:rPr>
          <w:rFonts w:ascii="Lucida Sans" w:hAnsi="Lucida Sans"/>
          <w:color w:val="00395A"/>
          <w:w w:val="95"/>
          <w:sz w:val="20"/>
        </w:rPr>
        <w:t>between</w:t>
      </w:r>
      <w:r>
        <w:rPr>
          <w:rFonts w:ascii="Lucida Sans" w:hAnsi="Lucida Sans"/>
          <w:color w:val="00395A"/>
          <w:spacing w:val="-7"/>
          <w:w w:val="95"/>
          <w:sz w:val="20"/>
        </w:rPr>
        <w:t xml:space="preserve"> </w:t>
      </w:r>
      <w:r>
        <w:rPr>
          <w:rFonts w:ascii="Lucida Sans" w:hAnsi="Lucida Sans"/>
          <w:color w:val="00395A"/>
          <w:w w:val="95"/>
          <w:sz w:val="20"/>
        </w:rPr>
        <w:t>SBIRT</w:t>
      </w:r>
      <w:r>
        <w:rPr>
          <w:rFonts w:ascii="Lucida Sans" w:hAnsi="Lucida Sans"/>
          <w:color w:val="00395A"/>
          <w:spacing w:val="-6"/>
          <w:w w:val="95"/>
          <w:sz w:val="20"/>
        </w:rPr>
        <w:t xml:space="preserve"> </w:t>
      </w:r>
      <w:r>
        <w:rPr>
          <w:rFonts w:ascii="Lucida Sans" w:hAnsi="Lucida Sans"/>
          <w:color w:val="00395A"/>
          <w:w w:val="95"/>
          <w:sz w:val="20"/>
        </w:rPr>
        <w:t>providers</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those</w:t>
      </w:r>
      <w:r>
        <w:rPr>
          <w:rFonts w:ascii="Lucida Sans" w:hAnsi="Lucida Sans"/>
          <w:color w:val="00395A"/>
          <w:spacing w:val="-7"/>
          <w:w w:val="95"/>
          <w:sz w:val="20"/>
        </w:rPr>
        <w:t xml:space="preserve"> </w:t>
      </w:r>
      <w:r>
        <w:rPr>
          <w:rFonts w:ascii="Lucida Sans" w:hAnsi="Lucida Sans"/>
          <w:color w:val="00395A"/>
          <w:w w:val="95"/>
          <w:sz w:val="20"/>
        </w:rPr>
        <w:t>providing</w:t>
      </w:r>
      <w:r>
        <w:rPr>
          <w:rFonts w:ascii="Lucida Sans" w:hAnsi="Lucida Sans"/>
          <w:color w:val="00395A"/>
          <w:spacing w:val="-3"/>
          <w:w w:val="95"/>
          <w:sz w:val="20"/>
        </w:rPr>
        <w:t xml:space="preserve"> </w:t>
      </w:r>
      <w:r>
        <w:rPr>
          <w:rFonts w:ascii="Lucida Sans" w:hAnsi="Lucida Sans"/>
          <w:color w:val="00395A"/>
          <w:w w:val="95"/>
          <w:sz w:val="20"/>
        </w:rPr>
        <w:t>specialty</w:t>
      </w:r>
      <w:r>
        <w:rPr>
          <w:rFonts w:ascii="Lucida Sans" w:hAnsi="Lucida Sans"/>
          <w:color w:val="00395A"/>
          <w:spacing w:val="-4"/>
          <w:w w:val="95"/>
          <w:sz w:val="20"/>
        </w:rPr>
        <w:t xml:space="preserve"> </w:t>
      </w:r>
      <w:r>
        <w:rPr>
          <w:rFonts w:ascii="Lucida Sans" w:hAnsi="Lucida Sans"/>
          <w:color w:val="00395A"/>
          <w:w w:val="95"/>
          <w:sz w:val="20"/>
        </w:rPr>
        <w:t>treatment</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5"/>
          <w:w w:val="95"/>
          <w:sz w:val="20"/>
        </w:rPr>
        <w:t xml:space="preserve"> </w:t>
      </w:r>
      <w:r>
        <w:rPr>
          <w:rFonts w:ascii="Lucida Sans" w:hAnsi="Lucida Sans"/>
          <w:color w:val="00395A"/>
          <w:w w:val="95"/>
          <w:sz w:val="20"/>
        </w:rPr>
        <w:t>ensure</w:t>
      </w:r>
      <w:r>
        <w:rPr>
          <w:rFonts w:ascii="Lucida Sans" w:hAnsi="Lucida Sans"/>
          <w:color w:val="00395A"/>
          <w:spacing w:val="-7"/>
          <w:w w:val="95"/>
          <w:sz w:val="20"/>
        </w:rPr>
        <w:t xml:space="preserve"> </w:t>
      </w:r>
      <w:r>
        <w:rPr>
          <w:rFonts w:ascii="Lucida Sans" w:hAnsi="Lucida Sans"/>
          <w:color w:val="00395A"/>
          <w:w w:val="95"/>
          <w:sz w:val="20"/>
        </w:rPr>
        <w:t>that, once</w:t>
      </w:r>
      <w:r>
        <w:rPr>
          <w:rFonts w:ascii="Lucida Sans" w:hAnsi="Lucida Sans"/>
          <w:color w:val="00395A"/>
          <w:spacing w:val="-4"/>
          <w:w w:val="95"/>
          <w:sz w:val="20"/>
        </w:rPr>
        <w:t xml:space="preserve"> </w:t>
      </w:r>
      <w:r>
        <w:rPr>
          <w:rFonts w:ascii="Lucida Sans" w:hAnsi="Lucida Sans"/>
          <w:color w:val="00395A"/>
          <w:w w:val="95"/>
          <w:sz w:val="20"/>
        </w:rPr>
        <w:t>referred,</w:t>
      </w:r>
      <w:r>
        <w:rPr>
          <w:rFonts w:ascii="Lucida Sans" w:hAnsi="Lucida Sans"/>
          <w:color w:val="00395A"/>
          <w:spacing w:val="-6"/>
          <w:w w:val="95"/>
          <w:sz w:val="20"/>
        </w:rPr>
        <w:t xml:space="preserve"> </w:t>
      </w:r>
      <w:r>
        <w:rPr>
          <w:rFonts w:ascii="Lucida Sans" w:hAnsi="Lucida Sans"/>
          <w:color w:val="00395A"/>
          <w:w w:val="95"/>
          <w:sz w:val="20"/>
        </w:rPr>
        <w:t>the</w:t>
      </w:r>
      <w:r>
        <w:rPr>
          <w:rFonts w:ascii="Lucida Sans" w:hAnsi="Lucida Sans"/>
          <w:color w:val="00395A"/>
          <w:spacing w:val="-6"/>
          <w:w w:val="95"/>
          <w:sz w:val="20"/>
        </w:rPr>
        <w:t xml:space="preserve"> </w:t>
      </w:r>
      <w:r>
        <w:rPr>
          <w:rFonts w:ascii="Lucida Sans" w:hAnsi="Lucida Sans"/>
          <w:color w:val="00395A"/>
          <w:w w:val="95"/>
          <w:sz w:val="20"/>
        </w:rPr>
        <w:t>client</w:t>
      </w:r>
      <w:r>
        <w:rPr>
          <w:rFonts w:ascii="Lucida Sans" w:hAnsi="Lucida Sans"/>
          <w:color w:val="00395A"/>
          <w:spacing w:val="-4"/>
          <w:w w:val="95"/>
          <w:sz w:val="20"/>
        </w:rPr>
        <w:t xml:space="preserve"> </w:t>
      </w:r>
      <w:r>
        <w:rPr>
          <w:rFonts w:ascii="Lucida Sans" w:hAnsi="Lucida Sans"/>
          <w:color w:val="00395A"/>
          <w:w w:val="95"/>
          <w:sz w:val="20"/>
        </w:rPr>
        <w:t>accesses</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2"/>
          <w:w w:val="95"/>
          <w:sz w:val="20"/>
        </w:rPr>
        <w:t xml:space="preserve"> </w:t>
      </w:r>
      <w:r>
        <w:rPr>
          <w:rFonts w:ascii="Lucida Sans" w:hAnsi="Lucida Sans"/>
          <w:color w:val="00395A"/>
          <w:w w:val="95"/>
          <w:sz w:val="20"/>
        </w:rPr>
        <w:t>engages</w:t>
      </w:r>
      <w:r>
        <w:rPr>
          <w:rFonts w:ascii="Lucida Sans" w:hAnsi="Lucida Sans"/>
          <w:color w:val="00395A"/>
          <w:spacing w:val="-6"/>
          <w:w w:val="95"/>
          <w:sz w:val="20"/>
        </w:rPr>
        <w:t xml:space="preserve"> </w:t>
      </w:r>
      <w:r>
        <w:rPr>
          <w:rFonts w:ascii="Lucida Sans" w:hAnsi="Lucida Sans"/>
          <w:color w:val="00395A"/>
          <w:w w:val="95"/>
          <w:sz w:val="20"/>
        </w:rPr>
        <w:t>in</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1"/>
          <w:w w:val="95"/>
          <w:sz w:val="20"/>
        </w:rPr>
        <w:t xml:space="preserve"> </w:t>
      </w:r>
      <w:r>
        <w:rPr>
          <w:rFonts w:ascii="Lucida Sans" w:hAnsi="Lucida Sans"/>
          <w:color w:val="00395A"/>
          <w:w w:val="95"/>
          <w:sz w:val="20"/>
        </w:rPr>
        <w:t>appropriate</w:t>
      </w:r>
      <w:r>
        <w:rPr>
          <w:rFonts w:ascii="Lucida Sans" w:hAnsi="Lucida Sans"/>
          <w:color w:val="00395A"/>
          <w:spacing w:val="-6"/>
          <w:w w:val="95"/>
          <w:sz w:val="20"/>
        </w:rPr>
        <w:t xml:space="preserve"> </w:t>
      </w:r>
      <w:r>
        <w:rPr>
          <w:rFonts w:ascii="Lucida Sans" w:hAnsi="Lucida Sans"/>
          <w:color w:val="00395A"/>
          <w:w w:val="95"/>
          <w:sz w:val="20"/>
        </w:rPr>
        <w:t>level</w:t>
      </w:r>
      <w:r>
        <w:rPr>
          <w:rFonts w:ascii="Lucida Sans" w:hAnsi="Lucida Sans"/>
          <w:color w:val="00395A"/>
          <w:spacing w:val="-3"/>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care.</w:t>
      </w:r>
    </w:p>
    <w:p w14:paraId="68F7F3BE" w14:textId="77777777" w:rsidR="00B00EA7" w:rsidRDefault="00574B43">
      <w:pPr>
        <w:spacing w:before="169"/>
        <w:ind w:left="877"/>
        <w:rPr>
          <w:rFonts w:ascii="Lucida Sans"/>
          <w:i/>
          <w:sz w:val="20"/>
        </w:rPr>
      </w:pPr>
      <w:r>
        <w:rPr>
          <w:rFonts w:ascii="Lucida Sans"/>
          <w:i/>
          <w:color w:val="00395A"/>
          <w:w w:val="95"/>
          <w:sz w:val="20"/>
        </w:rPr>
        <w:t>Source:</w:t>
      </w:r>
      <w:r>
        <w:rPr>
          <w:rFonts w:ascii="Lucida Sans"/>
          <w:i/>
          <w:color w:val="00395A"/>
          <w:spacing w:val="3"/>
          <w:sz w:val="20"/>
        </w:rPr>
        <w:t xml:space="preserve"> </w:t>
      </w:r>
      <w:r>
        <w:rPr>
          <w:rFonts w:ascii="Lucida Sans"/>
          <w:i/>
          <w:color w:val="00395A"/>
          <w:w w:val="95"/>
          <w:sz w:val="20"/>
        </w:rPr>
        <w:t>SAMHSA,</w:t>
      </w:r>
      <w:r>
        <w:rPr>
          <w:rFonts w:ascii="Lucida Sans"/>
          <w:i/>
          <w:color w:val="00395A"/>
          <w:sz w:val="20"/>
        </w:rPr>
        <w:t xml:space="preserve"> </w:t>
      </w:r>
      <w:r>
        <w:rPr>
          <w:rFonts w:ascii="Lucida Sans"/>
          <w:i/>
          <w:color w:val="00395A"/>
          <w:w w:val="95"/>
          <w:sz w:val="20"/>
        </w:rPr>
        <w:t>planned</w:t>
      </w:r>
      <w:r>
        <w:rPr>
          <w:rFonts w:ascii="Lucida Sans"/>
          <w:i/>
          <w:color w:val="00395A"/>
          <w:spacing w:val="5"/>
          <w:sz w:val="20"/>
        </w:rPr>
        <w:t xml:space="preserve"> </w:t>
      </w:r>
      <w:r>
        <w:rPr>
          <w:rFonts w:ascii="Lucida Sans"/>
          <w:i/>
          <w:color w:val="00395A"/>
          <w:spacing w:val="-5"/>
          <w:w w:val="95"/>
          <w:sz w:val="20"/>
        </w:rPr>
        <w:t>g.</w:t>
      </w:r>
    </w:p>
    <w:p w14:paraId="0B4EA135" w14:textId="77777777" w:rsidR="00B00EA7" w:rsidRDefault="00B00EA7">
      <w:pPr>
        <w:pStyle w:val="BodyText"/>
        <w:spacing w:before="1"/>
        <w:ind w:left="0"/>
        <w:rPr>
          <w:rFonts w:ascii="Lucida Sans"/>
          <w:i/>
          <w:sz w:val="23"/>
        </w:rPr>
      </w:pPr>
    </w:p>
    <w:p w14:paraId="628B3848" w14:textId="77777777" w:rsidR="00B00EA7" w:rsidRDefault="00B00EA7">
      <w:pPr>
        <w:rPr>
          <w:rFonts w:ascii="Lucida Sans"/>
          <w:sz w:val="23"/>
        </w:rPr>
        <w:sectPr w:rsidR="00B00EA7">
          <w:type w:val="continuous"/>
          <w:pgSz w:w="12240" w:h="15840"/>
          <w:pgMar w:top="1120" w:right="1060" w:bottom="280" w:left="720" w:header="720" w:footer="902" w:gutter="0"/>
          <w:cols w:space="720"/>
        </w:sectPr>
      </w:pPr>
    </w:p>
    <w:p w14:paraId="11FB0DAE" w14:textId="77777777" w:rsidR="00B00EA7" w:rsidRDefault="00574B43">
      <w:pPr>
        <w:pStyle w:val="BodyText"/>
        <w:spacing w:before="116" w:line="249" w:lineRule="auto"/>
        <w:ind w:left="719"/>
      </w:pPr>
      <w:r>
        <w:rPr>
          <w:color w:val="00395A"/>
        </w:rPr>
        <w:t>ple—particularly those who have been living in ambiguity,</w:t>
      </w:r>
      <w:r>
        <w:rPr>
          <w:color w:val="00395A"/>
          <w:spacing w:val="-10"/>
        </w:rPr>
        <w:t xml:space="preserve"> </w:t>
      </w:r>
      <w:r>
        <w:rPr>
          <w:color w:val="00395A"/>
        </w:rPr>
        <w:t>chaos,</w:t>
      </w:r>
      <w:r>
        <w:rPr>
          <w:color w:val="00395A"/>
          <w:spacing w:val="-10"/>
        </w:rPr>
        <w:t xml:space="preserve"> </w:t>
      </w:r>
      <w:r>
        <w:rPr>
          <w:color w:val="00395A"/>
        </w:rPr>
        <w:t>or from crisis to crisis— stabilization can be uncomfortable. Some might</w:t>
      </w:r>
      <w:r>
        <w:rPr>
          <w:color w:val="00395A"/>
          <w:spacing w:val="-15"/>
        </w:rPr>
        <w:t xml:space="preserve"> </w:t>
      </w:r>
      <w:r>
        <w:rPr>
          <w:color w:val="00395A"/>
        </w:rPr>
        <w:t>describe</w:t>
      </w:r>
      <w:r>
        <w:rPr>
          <w:color w:val="00395A"/>
          <w:spacing w:val="-14"/>
        </w:rPr>
        <w:t xml:space="preserve"> </w:t>
      </w:r>
      <w:r>
        <w:rPr>
          <w:color w:val="00395A"/>
        </w:rPr>
        <w:t>their</w:t>
      </w:r>
      <w:r>
        <w:rPr>
          <w:color w:val="00395A"/>
          <w:spacing w:val="-14"/>
        </w:rPr>
        <w:t xml:space="preserve"> </w:t>
      </w:r>
      <w:r>
        <w:rPr>
          <w:color w:val="00395A"/>
        </w:rPr>
        <w:t>experience</w:t>
      </w:r>
      <w:r>
        <w:rPr>
          <w:color w:val="00395A"/>
          <w:spacing w:val="-13"/>
        </w:rPr>
        <w:t xml:space="preserve"> </w:t>
      </w:r>
      <w:r>
        <w:rPr>
          <w:color w:val="00395A"/>
        </w:rPr>
        <w:t>as</w:t>
      </w:r>
      <w:r>
        <w:rPr>
          <w:color w:val="00395A"/>
          <w:spacing w:val="-15"/>
        </w:rPr>
        <w:t xml:space="preserve"> </w:t>
      </w:r>
      <w:r>
        <w:rPr>
          <w:color w:val="00395A"/>
        </w:rPr>
        <w:t>“waiting</w:t>
      </w:r>
      <w:r>
        <w:rPr>
          <w:color w:val="00395A"/>
          <w:spacing w:val="-12"/>
        </w:rPr>
        <w:t xml:space="preserve"> </w:t>
      </w:r>
      <w:r>
        <w:rPr>
          <w:color w:val="00395A"/>
        </w:rPr>
        <w:t>for the other shoe to drop.”</w:t>
      </w:r>
      <w:r>
        <w:rPr>
          <w:color w:val="00395A"/>
          <w:spacing w:val="-8"/>
        </w:rPr>
        <w:t xml:space="preserve"> </w:t>
      </w:r>
      <w:r>
        <w:rPr>
          <w:color w:val="00395A"/>
        </w:rPr>
        <w:t>Others may have a well-developed ability to “look good”</w:t>
      </w:r>
      <w:r>
        <w:rPr>
          <w:color w:val="00395A"/>
          <w:spacing w:val="-13"/>
        </w:rPr>
        <w:t xml:space="preserve"> </w:t>
      </w:r>
      <w:r>
        <w:rPr>
          <w:color w:val="00395A"/>
        </w:rPr>
        <w:t>despite physical, emotional, interpersonal, and</w:t>
      </w:r>
    </w:p>
    <w:p w14:paraId="674898C9" w14:textId="77777777" w:rsidR="00B00EA7" w:rsidRDefault="00574B43">
      <w:pPr>
        <w:pStyle w:val="BodyText"/>
        <w:spacing w:before="168" w:line="249" w:lineRule="auto"/>
      </w:pPr>
      <w:r>
        <w:rPr>
          <w:color w:val="00395A"/>
        </w:rPr>
        <w:t>environmental instability. It is important for you to assess carefully the rate and extent to which</w:t>
      </w:r>
      <w:r>
        <w:rPr>
          <w:color w:val="00395A"/>
          <w:spacing w:val="-10"/>
        </w:rPr>
        <w:t xml:space="preserve"> </w:t>
      </w:r>
      <w:r>
        <w:rPr>
          <w:color w:val="00395A"/>
        </w:rPr>
        <w:t>a</w:t>
      </w:r>
      <w:r>
        <w:rPr>
          <w:color w:val="00395A"/>
          <w:spacing w:val="-10"/>
        </w:rPr>
        <w:t xml:space="preserve"> </w:t>
      </w:r>
      <w:r>
        <w:rPr>
          <w:color w:val="00395A"/>
        </w:rPr>
        <w:t>person</w:t>
      </w:r>
      <w:r>
        <w:rPr>
          <w:color w:val="00395A"/>
          <w:spacing w:val="-11"/>
        </w:rPr>
        <w:t xml:space="preserve"> </w:t>
      </w:r>
      <w:r>
        <w:rPr>
          <w:color w:val="00395A"/>
        </w:rPr>
        <w:t>has</w:t>
      </w:r>
      <w:r>
        <w:rPr>
          <w:color w:val="00395A"/>
          <w:spacing w:val="-10"/>
        </w:rPr>
        <w:t xml:space="preserve"> </w:t>
      </w:r>
      <w:r>
        <w:rPr>
          <w:color w:val="00395A"/>
        </w:rPr>
        <w:t>actually</w:t>
      </w:r>
      <w:r>
        <w:rPr>
          <w:color w:val="00395A"/>
          <w:spacing w:val="-10"/>
        </w:rPr>
        <w:t xml:space="preserve"> </w:t>
      </w:r>
      <w:r>
        <w:rPr>
          <w:color w:val="00395A"/>
        </w:rPr>
        <w:t>begun</w:t>
      </w:r>
      <w:r>
        <w:rPr>
          <w:color w:val="00395A"/>
          <w:spacing w:val="-11"/>
        </w:rPr>
        <w:t xml:space="preserve"> </w:t>
      </w:r>
      <w:r>
        <w:rPr>
          <w:color w:val="00395A"/>
        </w:rPr>
        <w:t>to</w:t>
      </w:r>
      <w:r>
        <w:rPr>
          <w:color w:val="00395A"/>
          <w:spacing w:val="-10"/>
        </w:rPr>
        <w:t xml:space="preserve"> </w:t>
      </w:r>
      <w:r>
        <w:rPr>
          <w:color w:val="00395A"/>
        </w:rPr>
        <w:t>stabilize;</w:t>
      </w:r>
    </w:p>
    <w:p w14:paraId="671A4948" w14:textId="77777777" w:rsidR="00B00EA7" w:rsidRDefault="00574B43">
      <w:pPr>
        <w:pStyle w:val="BodyText"/>
        <w:spacing w:before="116" w:line="249" w:lineRule="auto"/>
        <w:ind w:left="358" w:right="408"/>
      </w:pPr>
      <w:r>
        <w:br w:type="column"/>
      </w:r>
      <w:r>
        <w:rPr>
          <w:color w:val="00395A"/>
        </w:rPr>
        <w:t>you must resist the temptation to push ahead before</w:t>
      </w:r>
      <w:r>
        <w:rPr>
          <w:color w:val="00395A"/>
          <w:spacing w:val="-15"/>
        </w:rPr>
        <w:t xml:space="preserve"> </w:t>
      </w:r>
      <w:r>
        <w:rPr>
          <w:color w:val="00395A"/>
        </w:rPr>
        <w:t>stabilization</w:t>
      </w:r>
      <w:r>
        <w:rPr>
          <w:color w:val="00395A"/>
          <w:spacing w:val="-12"/>
        </w:rPr>
        <w:t xml:space="preserve"> </w:t>
      </w:r>
      <w:r>
        <w:rPr>
          <w:color w:val="00395A"/>
        </w:rPr>
        <w:t>is</w:t>
      </w:r>
      <w:r>
        <w:rPr>
          <w:color w:val="00395A"/>
          <w:spacing w:val="-11"/>
        </w:rPr>
        <w:t xml:space="preserve"> </w:t>
      </w:r>
      <w:r>
        <w:rPr>
          <w:color w:val="00395A"/>
        </w:rPr>
        <w:t>established.</w:t>
      </w:r>
      <w:r>
        <w:rPr>
          <w:color w:val="00395A"/>
          <w:spacing w:val="-28"/>
        </w:rPr>
        <w:t xml:space="preserve"> </w:t>
      </w:r>
      <w:r>
        <w:rPr>
          <w:color w:val="00395A"/>
        </w:rPr>
        <w:t>This</w:t>
      </w:r>
      <w:r>
        <w:rPr>
          <w:color w:val="00395A"/>
          <w:spacing w:val="-11"/>
        </w:rPr>
        <w:t xml:space="preserve"> </w:t>
      </w:r>
      <w:r>
        <w:rPr>
          <w:color w:val="00395A"/>
        </w:rPr>
        <w:t xml:space="preserve">accen­ tuates how the activities of stabilization may often challenge engagement, in that careful and active worker–client collaboration is re­ </w:t>
      </w:r>
      <w:r>
        <w:rPr>
          <w:color w:val="00395A"/>
          <w:spacing w:val="-2"/>
        </w:rPr>
        <w:t>quired.</w:t>
      </w:r>
    </w:p>
    <w:p w14:paraId="767A4F6E"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82" w:space="40"/>
            <w:col w:w="5238"/>
          </w:cols>
        </w:sectPr>
      </w:pPr>
    </w:p>
    <w:p w14:paraId="4D462DF7" w14:textId="77777777" w:rsidR="00B00EA7" w:rsidRDefault="00574B43">
      <w:pPr>
        <w:pStyle w:val="Heading4"/>
        <w:spacing w:before="146" w:line="247" w:lineRule="auto"/>
        <w:ind w:right="1085"/>
      </w:pPr>
      <w:r>
        <w:rPr>
          <w:color w:val="33607A"/>
          <w:spacing w:val="-2"/>
        </w:rPr>
        <w:lastRenderedPageBreak/>
        <w:t>Treatment</w:t>
      </w:r>
      <w:r>
        <w:rPr>
          <w:color w:val="33607A"/>
          <w:spacing w:val="-20"/>
        </w:rPr>
        <w:t xml:space="preserve"> </w:t>
      </w:r>
      <w:r>
        <w:rPr>
          <w:color w:val="33607A"/>
          <w:spacing w:val="-2"/>
        </w:rPr>
        <w:t>and</w:t>
      </w:r>
      <w:r>
        <w:rPr>
          <w:color w:val="33607A"/>
          <w:spacing w:val="-19"/>
        </w:rPr>
        <w:t xml:space="preserve"> </w:t>
      </w:r>
      <w:r>
        <w:rPr>
          <w:color w:val="33607A"/>
          <w:spacing w:val="-2"/>
        </w:rPr>
        <w:t>Prevention Planning</w:t>
      </w:r>
    </w:p>
    <w:p w14:paraId="185E3214" w14:textId="77777777" w:rsidR="00B00EA7" w:rsidRDefault="00574B43">
      <w:pPr>
        <w:pStyle w:val="BodyText"/>
        <w:spacing w:before="20" w:line="249" w:lineRule="auto"/>
        <w:ind w:left="719" w:right="57"/>
      </w:pPr>
      <w:r>
        <w:rPr>
          <w:color w:val="00395A"/>
        </w:rPr>
        <w:t>Treatment and preventio</w:t>
      </w:r>
      <w:r>
        <w:rPr>
          <w:color w:val="00395A"/>
        </w:rPr>
        <w:t>n planning needs to be person-centered, addressing the client’s goals</w:t>
      </w:r>
      <w:r>
        <w:rPr>
          <w:color w:val="00395A"/>
          <w:spacing w:val="-3"/>
        </w:rPr>
        <w:t xml:space="preserve"> </w:t>
      </w:r>
      <w:r>
        <w:rPr>
          <w:color w:val="00395A"/>
        </w:rPr>
        <w:t>and</w:t>
      </w:r>
      <w:r>
        <w:rPr>
          <w:color w:val="00395A"/>
          <w:spacing w:val="-3"/>
        </w:rPr>
        <w:t xml:space="preserve"> </w:t>
      </w:r>
      <w:r>
        <w:rPr>
          <w:color w:val="00395A"/>
        </w:rPr>
        <w:t>using</w:t>
      </w:r>
      <w:r>
        <w:rPr>
          <w:color w:val="00395A"/>
          <w:spacing w:val="-1"/>
        </w:rPr>
        <w:t xml:space="preserve"> </w:t>
      </w:r>
      <w:r>
        <w:rPr>
          <w:color w:val="00395A"/>
        </w:rPr>
        <w:t>agreed-upon</w:t>
      </w:r>
      <w:r>
        <w:rPr>
          <w:color w:val="00395A"/>
          <w:spacing w:val="-3"/>
        </w:rPr>
        <w:t xml:space="preserve"> </w:t>
      </w:r>
      <w:r>
        <w:rPr>
          <w:color w:val="00395A"/>
        </w:rPr>
        <w:t>strategies.</w:t>
      </w:r>
      <w:r>
        <w:rPr>
          <w:color w:val="00395A"/>
          <w:spacing w:val="-18"/>
        </w:rPr>
        <w:t xml:space="preserve"> </w:t>
      </w:r>
      <w:r>
        <w:rPr>
          <w:color w:val="00395A"/>
        </w:rPr>
        <w:t>Plan­ ning should include decisions about:</w:t>
      </w:r>
    </w:p>
    <w:p w14:paraId="70B3D878" w14:textId="77777777" w:rsidR="00B00EA7" w:rsidRDefault="00574B43">
      <w:pPr>
        <w:pStyle w:val="ListParagraph"/>
        <w:numPr>
          <w:ilvl w:val="1"/>
          <w:numId w:val="73"/>
        </w:numPr>
        <w:tabs>
          <w:tab w:val="left" w:pos="1079"/>
          <w:tab w:val="left" w:pos="1080"/>
        </w:tabs>
        <w:spacing w:line="249" w:lineRule="auto"/>
        <w:ind w:left="1079" w:right="584"/>
        <w:rPr>
          <w:sz w:val="24"/>
        </w:rPr>
      </w:pPr>
      <w:r>
        <w:rPr>
          <w:color w:val="00395A"/>
          <w:sz w:val="24"/>
        </w:rPr>
        <w:t>Which</w:t>
      </w:r>
      <w:r>
        <w:rPr>
          <w:color w:val="00395A"/>
          <w:spacing w:val="-6"/>
          <w:sz w:val="24"/>
        </w:rPr>
        <w:t xml:space="preserve"> </w:t>
      </w:r>
      <w:r>
        <w:rPr>
          <w:color w:val="00395A"/>
          <w:sz w:val="24"/>
        </w:rPr>
        <w:t>services</w:t>
      </w:r>
      <w:r>
        <w:rPr>
          <w:color w:val="00395A"/>
          <w:spacing w:val="-6"/>
          <w:sz w:val="24"/>
        </w:rPr>
        <w:t xml:space="preserve"> </w:t>
      </w:r>
      <w:r>
        <w:rPr>
          <w:color w:val="00395A"/>
          <w:sz w:val="24"/>
        </w:rPr>
        <w:t>the</w:t>
      </w:r>
      <w:r>
        <w:rPr>
          <w:color w:val="00395A"/>
          <w:spacing w:val="-6"/>
          <w:sz w:val="24"/>
        </w:rPr>
        <w:t xml:space="preserve"> </w:t>
      </w:r>
      <w:r>
        <w:rPr>
          <w:color w:val="00395A"/>
          <w:sz w:val="24"/>
        </w:rPr>
        <w:t>person</w:t>
      </w:r>
      <w:r>
        <w:rPr>
          <w:color w:val="00395A"/>
          <w:spacing w:val="-7"/>
          <w:sz w:val="24"/>
        </w:rPr>
        <w:t xml:space="preserve"> </w:t>
      </w:r>
      <w:r>
        <w:rPr>
          <w:color w:val="00395A"/>
          <w:sz w:val="24"/>
        </w:rPr>
        <w:t>needs</w:t>
      </w:r>
      <w:r>
        <w:rPr>
          <w:color w:val="00395A"/>
          <w:spacing w:val="-6"/>
          <w:sz w:val="24"/>
        </w:rPr>
        <w:t xml:space="preserve"> </w:t>
      </w:r>
      <w:r>
        <w:rPr>
          <w:color w:val="00395A"/>
          <w:sz w:val="24"/>
        </w:rPr>
        <w:t xml:space="preserve">and </w:t>
      </w:r>
      <w:r>
        <w:rPr>
          <w:color w:val="00395A"/>
          <w:spacing w:val="-2"/>
          <w:sz w:val="24"/>
        </w:rPr>
        <w:t>wants.</w:t>
      </w:r>
    </w:p>
    <w:p w14:paraId="3E845E11" w14:textId="77777777" w:rsidR="00B00EA7" w:rsidRDefault="00574B43">
      <w:pPr>
        <w:pStyle w:val="ListParagraph"/>
        <w:numPr>
          <w:ilvl w:val="1"/>
          <w:numId w:val="73"/>
        </w:numPr>
        <w:tabs>
          <w:tab w:val="left" w:pos="1079"/>
          <w:tab w:val="left" w:pos="1080"/>
        </w:tabs>
        <w:spacing w:line="274" w:lineRule="exact"/>
        <w:ind w:hanging="361"/>
        <w:rPr>
          <w:sz w:val="24"/>
        </w:rPr>
      </w:pPr>
      <w:r>
        <w:rPr>
          <w:color w:val="00395A"/>
          <w:sz w:val="24"/>
        </w:rPr>
        <w:t>Where</w:t>
      </w:r>
      <w:r>
        <w:rPr>
          <w:color w:val="00395A"/>
          <w:spacing w:val="-12"/>
          <w:sz w:val="24"/>
        </w:rPr>
        <w:t xml:space="preserve"> </w:t>
      </w:r>
      <w:r>
        <w:rPr>
          <w:color w:val="00395A"/>
          <w:sz w:val="24"/>
        </w:rPr>
        <w:t>the</w:t>
      </w:r>
      <w:r>
        <w:rPr>
          <w:color w:val="00395A"/>
          <w:spacing w:val="-12"/>
          <w:sz w:val="24"/>
        </w:rPr>
        <w:t xml:space="preserve"> </w:t>
      </w:r>
      <w:r>
        <w:rPr>
          <w:color w:val="00395A"/>
          <w:sz w:val="24"/>
        </w:rPr>
        <w:t>services</w:t>
      </w:r>
      <w:r>
        <w:rPr>
          <w:color w:val="00395A"/>
          <w:spacing w:val="-12"/>
          <w:sz w:val="24"/>
        </w:rPr>
        <w:t xml:space="preserve"> </w:t>
      </w:r>
      <w:r>
        <w:rPr>
          <w:color w:val="00395A"/>
          <w:sz w:val="24"/>
        </w:rPr>
        <w:t>will</w:t>
      </w:r>
      <w:r>
        <w:rPr>
          <w:color w:val="00395A"/>
          <w:spacing w:val="-12"/>
          <w:sz w:val="24"/>
        </w:rPr>
        <w:t xml:space="preserve"> </w:t>
      </w:r>
      <w:r>
        <w:rPr>
          <w:color w:val="00395A"/>
          <w:sz w:val="24"/>
        </w:rPr>
        <w:t>be</w:t>
      </w:r>
      <w:r>
        <w:rPr>
          <w:color w:val="00395A"/>
          <w:spacing w:val="-11"/>
          <w:sz w:val="24"/>
        </w:rPr>
        <w:t xml:space="preserve"> </w:t>
      </w:r>
      <w:r>
        <w:rPr>
          <w:color w:val="00395A"/>
          <w:spacing w:val="-2"/>
          <w:sz w:val="24"/>
        </w:rPr>
        <w:t>provided.</w:t>
      </w:r>
    </w:p>
    <w:p w14:paraId="7719905C" w14:textId="77777777" w:rsidR="00B00EA7" w:rsidRDefault="00574B43">
      <w:pPr>
        <w:pStyle w:val="ListParagraph"/>
        <w:numPr>
          <w:ilvl w:val="1"/>
          <w:numId w:val="73"/>
        </w:numPr>
        <w:tabs>
          <w:tab w:val="left" w:pos="1079"/>
          <w:tab w:val="left" w:pos="1080"/>
        </w:tabs>
        <w:spacing w:line="249" w:lineRule="auto"/>
        <w:ind w:left="1079" w:right="99"/>
        <w:rPr>
          <w:sz w:val="24"/>
        </w:rPr>
      </w:pPr>
      <w:r>
        <w:rPr>
          <w:color w:val="00395A"/>
          <w:sz w:val="24"/>
        </w:rPr>
        <w:t>Who</w:t>
      </w:r>
      <w:r>
        <w:rPr>
          <w:color w:val="00395A"/>
          <w:spacing w:val="-1"/>
          <w:sz w:val="24"/>
        </w:rPr>
        <w:t xml:space="preserve"> </w:t>
      </w:r>
      <w:r>
        <w:rPr>
          <w:color w:val="00395A"/>
          <w:sz w:val="24"/>
        </w:rPr>
        <w:t>will</w:t>
      </w:r>
      <w:r>
        <w:rPr>
          <w:color w:val="00395A"/>
          <w:spacing w:val="-1"/>
          <w:sz w:val="24"/>
        </w:rPr>
        <w:t xml:space="preserve"> </w:t>
      </w:r>
      <w:r>
        <w:rPr>
          <w:color w:val="00395A"/>
          <w:sz w:val="24"/>
        </w:rPr>
        <w:t>share</w:t>
      </w:r>
      <w:r>
        <w:rPr>
          <w:color w:val="00395A"/>
          <w:spacing w:val="-1"/>
          <w:sz w:val="24"/>
        </w:rPr>
        <w:t xml:space="preserve"> </w:t>
      </w:r>
      <w:r>
        <w:rPr>
          <w:color w:val="00395A"/>
          <w:sz w:val="24"/>
        </w:rPr>
        <w:t>responsibility</w:t>
      </w:r>
      <w:r>
        <w:rPr>
          <w:color w:val="00395A"/>
          <w:spacing w:val="-1"/>
          <w:sz w:val="24"/>
        </w:rPr>
        <w:t xml:space="preserve"> </w:t>
      </w:r>
      <w:r>
        <w:rPr>
          <w:color w:val="00395A"/>
          <w:sz w:val="24"/>
        </w:rPr>
        <w:t>with</w:t>
      </w:r>
      <w:r>
        <w:rPr>
          <w:color w:val="00395A"/>
          <w:spacing w:val="-1"/>
          <w:sz w:val="24"/>
        </w:rPr>
        <w:t xml:space="preserve"> </w:t>
      </w:r>
      <w:r>
        <w:rPr>
          <w:color w:val="00395A"/>
          <w:sz w:val="24"/>
        </w:rPr>
        <w:t>the</w:t>
      </w:r>
      <w:r>
        <w:rPr>
          <w:color w:val="00395A"/>
          <w:spacing w:val="-1"/>
          <w:sz w:val="24"/>
        </w:rPr>
        <w:t xml:space="preserve"> </w:t>
      </w:r>
      <w:r>
        <w:rPr>
          <w:color w:val="00395A"/>
          <w:sz w:val="24"/>
        </w:rPr>
        <w:t>in­ dividual for monitoring progress.</w:t>
      </w:r>
    </w:p>
    <w:p w14:paraId="2AC3FFA0"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How</w:t>
      </w:r>
      <w:r>
        <w:rPr>
          <w:color w:val="00395A"/>
          <w:spacing w:val="-11"/>
          <w:sz w:val="24"/>
        </w:rPr>
        <w:t xml:space="preserve"> </w:t>
      </w:r>
      <w:r>
        <w:rPr>
          <w:color w:val="00395A"/>
          <w:sz w:val="24"/>
        </w:rPr>
        <w:t>services</w:t>
      </w:r>
      <w:r>
        <w:rPr>
          <w:color w:val="00395A"/>
          <w:spacing w:val="-11"/>
          <w:sz w:val="24"/>
        </w:rPr>
        <w:t xml:space="preserve"> </w:t>
      </w:r>
      <w:r>
        <w:rPr>
          <w:color w:val="00395A"/>
          <w:sz w:val="24"/>
        </w:rPr>
        <w:t>will</w:t>
      </w:r>
      <w:r>
        <w:rPr>
          <w:color w:val="00395A"/>
          <w:spacing w:val="-11"/>
          <w:sz w:val="24"/>
        </w:rPr>
        <w:t xml:space="preserve"> </w:t>
      </w:r>
      <w:r>
        <w:rPr>
          <w:color w:val="00395A"/>
          <w:sz w:val="24"/>
        </w:rPr>
        <w:t>be</w:t>
      </w:r>
      <w:r>
        <w:rPr>
          <w:color w:val="00395A"/>
          <w:spacing w:val="-10"/>
          <w:sz w:val="24"/>
        </w:rPr>
        <w:t xml:space="preserve"> </w:t>
      </w:r>
      <w:r>
        <w:rPr>
          <w:color w:val="00395A"/>
          <w:sz w:val="24"/>
        </w:rPr>
        <w:t>coordinated</w:t>
      </w:r>
      <w:r>
        <w:rPr>
          <w:color w:val="00395A"/>
          <w:spacing w:val="-12"/>
          <w:sz w:val="24"/>
        </w:rPr>
        <w:t xml:space="preserve"> </w:t>
      </w:r>
      <w:r>
        <w:rPr>
          <w:color w:val="00395A"/>
          <w:sz w:val="24"/>
        </w:rPr>
        <w:t>and</w:t>
      </w:r>
      <w:r>
        <w:rPr>
          <w:color w:val="00395A"/>
          <w:spacing w:val="-11"/>
          <w:sz w:val="24"/>
        </w:rPr>
        <w:t xml:space="preserve"> </w:t>
      </w:r>
      <w:r>
        <w:rPr>
          <w:color w:val="00395A"/>
          <w:spacing w:val="-5"/>
          <w:sz w:val="24"/>
        </w:rPr>
        <w:t>re­</w:t>
      </w:r>
    </w:p>
    <w:p w14:paraId="3C326DAC" w14:textId="77777777" w:rsidR="00B00EA7" w:rsidRDefault="00574B43">
      <w:pPr>
        <w:pStyle w:val="BodyText"/>
        <w:ind w:left="1079"/>
      </w:pPr>
      <w:r>
        <w:rPr>
          <w:color w:val="00395A"/>
          <w:spacing w:val="-2"/>
        </w:rPr>
        <w:t>imbursed.</w:t>
      </w:r>
    </w:p>
    <w:p w14:paraId="75A64370" w14:textId="77777777" w:rsidR="00B00EA7" w:rsidRDefault="00574B43">
      <w:pPr>
        <w:pStyle w:val="BodyText"/>
        <w:spacing w:before="168" w:line="249" w:lineRule="auto"/>
        <w:ind w:left="719" w:right="27"/>
      </w:pPr>
      <w:r>
        <w:rPr>
          <w:color w:val="00395A"/>
        </w:rPr>
        <w:t>Developing treatment and prevention plans</w:t>
      </w:r>
      <w:r>
        <w:rPr>
          <w:color w:val="00395A"/>
          <w:spacing w:val="40"/>
        </w:rPr>
        <w:t xml:space="preserve"> </w:t>
      </w:r>
      <w:r>
        <w:rPr>
          <w:color w:val="00395A"/>
        </w:rPr>
        <w:t>for</w:t>
      </w:r>
      <w:r>
        <w:rPr>
          <w:color w:val="00395A"/>
          <w:spacing w:val="-15"/>
        </w:rPr>
        <w:t xml:space="preserve"> </w:t>
      </w:r>
      <w:r>
        <w:rPr>
          <w:color w:val="00395A"/>
        </w:rPr>
        <w:t>clients</w:t>
      </w:r>
      <w:r>
        <w:rPr>
          <w:color w:val="00395A"/>
          <w:spacing w:val="-10"/>
        </w:rPr>
        <w:t xml:space="preserve"> </w:t>
      </w:r>
      <w:r>
        <w:rPr>
          <w:color w:val="00395A"/>
        </w:rPr>
        <w:t>with</w:t>
      </w:r>
      <w:r>
        <w:rPr>
          <w:color w:val="00395A"/>
          <w:spacing w:val="-7"/>
        </w:rPr>
        <w:t xml:space="preserve"> </w:t>
      </w:r>
      <w:r>
        <w:rPr>
          <w:color w:val="00395A"/>
        </w:rPr>
        <w:t>complex</w:t>
      </w:r>
      <w:r>
        <w:rPr>
          <w:color w:val="00395A"/>
          <w:spacing w:val="-9"/>
        </w:rPr>
        <w:t xml:space="preserve"> </w:t>
      </w:r>
      <w:r>
        <w:rPr>
          <w:color w:val="00395A"/>
        </w:rPr>
        <w:t>needs</w:t>
      </w:r>
      <w:r>
        <w:rPr>
          <w:color w:val="00395A"/>
          <w:spacing w:val="-7"/>
        </w:rPr>
        <w:t xml:space="preserve"> </w:t>
      </w:r>
      <w:r>
        <w:rPr>
          <w:color w:val="00395A"/>
        </w:rPr>
        <w:t>is,</w:t>
      </w:r>
      <w:r>
        <w:rPr>
          <w:color w:val="00395A"/>
          <w:spacing w:val="-18"/>
        </w:rPr>
        <w:t xml:space="preserve"> </w:t>
      </w:r>
      <w:r>
        <w:rPr>
          <w:color w:val="00395A"/>
        </w:rPr>
        <w:t>at</w:t>
      </w:r>
      <w:r>
        <w:rPr>
          <w:color w:val="00395A"/>
          <w:spacing w:val="-7"/>
        </w:rPr>
        <w:t xml:space="preserve"> </w:t>
      </w:r>
      <w:r>
        <w:rPr>
          <w:color w:val="00395A"/>
        </w:rPr>
        <w:t>best,</w:t>
      </w:r>
      <w:r>
        <w:rPr>
          <w:color w:val="00395A"/>
          <w:spacing w:val="-18"/>
        </w:rPr>
        <w:t xml:space="preserve"> </w:t>
      </w:r>
      <w:r>
        <w:rPr>
          <w:color w:val="00395A"/>
        </w:rPr>
        <w:t>diffi­ cult.</w:t>
      </w:r>
      <w:r>
        <w:rPr>
          <w:color w:val="00395A"/>
          <w:spacing w:val="-10"/>
        </w:rPr>
        <w:t xml:space="preserve"> </w:t>
      </w:r>
      <w:r>
        <w:rPr>
          <w:color w:val="00395A"/>
        </w:rPr>
        <w:t>Services have to be prioritized and plans made based on outcomes that have not yet been achieved.</w:t>
      </w:r>
      <w:r>
        <w:rPr>
          <w:color w:val="00395A"/>
          <w:spacing w:val="-13"/>
        </w:rPr>
        <w:t xml:space="preserve"> </w:t>
      </w:r>
      <w:r>
        <w:rPr>
          <w:color w:val="00395A"/>
        </w:rPr>
        <w:t>Both treatment and prevention are likely to involve multiple programs,</w:t>
      </w:r>
      <w:r>
        <w:rPr>
          <w:color w:val="00395A"/>
          <w:spacing w:val="-10"/>
        </w:rPr>
        <w:t xml:space="preserve"> </w:t>
      </w:r>
      <w:r>
        <w:rPr>
          <w:color w:val="00395A"/>
        </w:rPr>
        <w:t>each with its own goals and priorities,</w:t>
      </w:r>
      <w:r>
        <w:rPr>
          <w:color w:val="00395A"/>
          <w:spacing w:val="-2"/>
        </w:rPr>
        <w:t xml:space="preserve"> </w:t>
      </w:r>
      <w:r>
        <w:rPr>
          <w:color w:val="00395A"/>
        </w:rPr>
        <w:t>rules,</w:t>
      </w:r>
      <w:r>
        <w:rPr>
          <w:color w:val="00395A"/>
          <w:spacing w:val="-2"/>
        </w:rPr>
        <w:t xml:space="preserve"> </w:t>
      </w:r>
      <w:r>
        <w:rPr>
          <w:color w:val="00395A"/>
        </w:rPr>
        <w:t>and restrictions,</w:t>
      </w:r>
      <w:r>
        <w:rPr>
          <w:color w:val="00395A"/>
          <w:spacing w:val="-2"/>
        </w:rPr>
        <w:t xml:space="preserve"> </w:t>
      </w:r>
      <w:r>
        <w:rPr>
          <w:color w:val="00395A"/>
        </w:rPr>
        <w:t>and with different lev</w:t>
      </w:r>
      <w:r>
        <w:rPr>
          <w:color w:val="00395A"/>
        </w:rPr>
        <w:t>els of in­ volvement with the client or program partici­ pant.</w:t>
      </w:r>
      <w:r>
        <w:rPr>
          <w:color w:val="00395A"/>
          <w:spacing w:val="-5"/>
        </w:rPr>
        <w:t xml:space="preserve"> </w:t>
      </w:r>
      <w:r>
        <w:rPr>
          <w:color w:val="00395A"/>
        </w:rPr>
        <w:t>For instance,</w:t>
      </w:r>
      <w:r>
        <w:rPr>
          <w:color w:val="00395A"/>
          <w:spacing w:val="-5"/>
        </w:rPr>
        <w:t xml:space="preserve"> </w:t>
      </w:r>
      <w:r>
        <w:rPr>
          <w:color w:val="00395A"/>
        </w:rPr>
        <w:t>some services require a</w:t>
      </w:r>
    </w:p>
    <w:p w14:paraId="0676055E" w14:textId="77777777" w:rsidR="00B00EA7" w:rsidRDefault="00574B43">
      <w:pPr>
        <w:pStyle w:val="BodyText"/>
        <w:spacing w:before="10" w:line="249" w:lineRule="auto"/>
        <w:ind w:left="719" w:right="22"/>
      </w:pPr>
      <w:r>
        <w:rPr>
          <w:color w:val="00395A"/>
        </w:rPr>
        <w:t>one-time</w:t>
      </w:r>
      <w:r>
        <w:rPr>
          <w:color w:val="00395A"/>
          <w:spacing w:val="-4"/>
        </w:rPr>
        <w:t xml:space="preserve"> </w:t>
      </w:r>
      <w:r>
        <w:rPr>
          <w:color w:val="00395A"/>
        </w:rPr>
        <w:t>visit</w:t>
      </w:r>
      <w:r>
        <w:rPr>
          <w:color w:val="00395A"/>
          <w:spacing w:val="-4"/>
        </w:rPr>
        <w:t xml:space="preserve"> </w:t>
      </w:r>
      <w:r>
        <w:rPr>
          <w:color w:val="00395A"/>
        </w:rPr>
        <w:t>(such</w:t>
      </w:r>
      <w:r>
        <w:rPr>
          <w:color w:val="00395A"/>
          <w:spacing w:val="-4"/>
        </w:rPr>
        <w:t xml:space="preserve"> </w:t>
      </w:r>
      <w:r>
        <w:rPr>
          <w:color w:val="00395A"/>
        </w:rPr>
        <w:t>as</w:t>
      </w:r>
      <w:r>
        <w:rPr>
          <w:color w:val="00395A"/>
          <w:spacing w:val="-4"/>
        </w:rPr>
        <w:t xml:space="preserve"> </w:t>
      </w:r>
      <w:r>
        <w:rPr>
          <w:color w:val="00395A"/>
        </w:rPr>
        <w:t>obtaining</w:t>
      </w:r>
      <w:r>
        <w:rPr>
          <w:color w:val="00395A"/>
          <w:spacing w:val="-3"/>
        </w:rPr>
        <w:t xml:space="preserve"> </w:t>
      </w:r>
      <w:r>
        <w:rPr>
          <w:color w:val="00395A"/>
        </w:rPr>
        <w:t>identification or screening for substance-related and mental health issues), whereas others—such as man­ agement of chron</w:t>
      </w:r>
      <w:r>
        <w:rPr>
          <w:color w:val="00395A"/>
        </w:rPr>
        <w:t>ic health conditions—may</w:t>
      </w:r>
      <w:r>
        <w:rPr>
          <w:color w:val="00395A"/>
          <w:spacing w:val="40"/>
        </w:rPr>
        <w:t xml:space="preserve"> </w:t>
      </w:r>
      <w:r>
        <w:rPr>
          <w:color w:val="00395A"/>
        </w:rPr>
        <w:t>be ongoing.</w:t>
      </w:r>
      <w:r>
        <w:rPr>
          <w:color w:val="00395A"/>
          <w:spacing w:val="-7"/>
        </w:rPr>
        <w:t xml:space="preserve"> </w:t>
      </w:r>
      <w:r>
        <w:rPr>
          <w:color w:val="00395A"/>
        </w:rPr>
        <w:t>Given this degree of complexity, treatment plans should include:</w:t>
      </w:r>
    </w:p>
    <w:p w14:paraId="78B8AD5A" w14:textId="77777777" w:rsidR="00B00EA7" w:rsidRDefault="00574B43">
      <w:pPr>
        <w:pStyle w:val="ListParagraph"/>
        <w:numPr>
          <w:ilvl w:val="1"/>
          <w:numId w:val="73"/>
        </w:numPr>
        <w:tabs>
          <w:tab w:val="left" w:pos="1080"/>
        </w:tabs>
        <w:spacing w:line="249" w:lineRule="auto"/>
        <w:ind w:left="1079" w:right="191"/>
        <w:jc w:val="both"/>
        <w:rPr>
          <w:sz w:val="24"/>
        </w:rPr>
      </w:pPr>
      <w:r>
        <w:rPr>
          <w:color w:val="00395A"/>
          <w:w w:val="95"/>
          <w:sz w:val="24"/>
        </w:rPr>
        <w:t xml:space="preserve">Specific biopsychosocial goals relevant to </w:t>
      </w:r>
      <w:r>
        <w:rPr>
          <w:color w:val="00395A"/>
          <w:sz w:val="24"/>
        </w:rPr>
        <w:t>the</w:t>
      </w:r>
      <w:r>
        <w:rPr>
          <w:color w:val="00395A"/>
          <w:spacing w:val="-1"/>
          <w:sz w:val="24"/>
        </w:rPr>
        <w:t xml:space="preserve"> </w:t>
      </w:r>
      <w:r>
        <w:rPr>
          <w:color w:val="00395A"/>
          <w:sz w:val="24"/>
        </w:rPr>
        <w:t>individual</w:t>
      </w:r>
      <w:r>
        <w:rPr>
          <w:color w:val="00395A"/>
          <w:spacing w:val="-1"/>
          <w:sz w:val="24"/>
        </w:rPr>
        <w:t xml:space="preserve"> </w:t>
      </w:r>
      <w:r>
        <w:rPr>
          <w:color w:val="00395A"/>
          <w:sz w:val="24"/>
        </w:rPr>
        <w:t>and</w:t>
      </w:r>
      <w:r>
        <w:rPr>
          <w:color w:val="00395A"/>
          <w:spacing w:val="-2"/>
          <w:sz w:val="24"/>
        </w:rPr>
        <w:t xml:space="preserve"> </w:t>
      </w:r>
      <w:r>
        <w:rPr>
          <w:color w:val="00395A"/>
          <w:sz w:val="24"/>
        </w:rPr>
        <w:t>his</w:t>
      </w:r>
      <w:r>
        <w:rPr>
          <w:color w:val="00395A"/>
          <w:spacing w:val="-1"/>
          <w:sz w:val="24"/>
        </w:rPr>
        <w:t xml:space="preserve"> </w:t>
      </w:r>
      <w:r>
        <w:rPr>
          <w:color w:val="00395A"/>
          <w:sz w:val="24"/>
        </w:rPr>
        <w:t>or</w:t>
      </w:r>
      <w:r>
        <w:rPr>
          <w:color w:val="00395A"/>
          <w:spacing w:val="-4"/>
          <w:sz w:val="24"/>
        </w:rPr>
        <w:t xml:space="preserve"> </w:t>
      </w:r>
      <w:r>
        <w:rPr>
          <w:color w:val="00395A"/>
          <w:sz w:val="24"/>
        </w:rPr>
        <w:t>her</w:t>
      </w:r>
      <w:r>
        <w:rPr>
          <w:color w:val="00395A"/>
          <w:spacing w:val="-2"/>
          <w:sz w:val="24"/>
        </w:rPr>
        <w:t xml:space="preserve"> </w:t>
      </w:r>
      <w:r>
        <w:rPr>
          <w:color w:val="00395A"/>
          <w:sz w:val="24"/>
        </w:rPr>
        <w:t xml:space="preserve">living situa­ </w:t>
      </w:r>
      <w:r>
        <w:rPr>
          <w:color w:val="00395A"/>
          <w:spacing w:val="-2"/>
          <w:sz w:val="24"/>
        </w:rPr>
        <w:t>tion.</w:t>
      </w:r>
    </w:p>
    <w:p w14:paraId="5FDF5D77" w14:textId="77777777" w:rsidR="00B00EA7" w:rsidRDefault="00574B43">
      <w:pPr>
        <w:pStyle w:val="ListParagraph"/>
        <w:numPr>
          <w:ilvl w:val="1"/>
          <w:numId w:val="73"/>
        </w:numPr>
        <w:tabs>
          <w:tab w:val="left" w:pos="1080"/>
        </w:tabs>
        <w:spacing w:line="278" w:lineRule="exact"/>
        <w:ind w:hanging="361"/>
        <w:jc w:val="both"/>
        <w:rPr>
          <w:sz w:val="24"/>
        </w:rPr>
      </w:pPr>
      <w:r>
        <w:rPr>
          <w:color w:val="00395A"/>
          <w:sz w:val="24"/>
        </w:rPr>
        <w:t>Projected</w:t>
      </w:r>
      <w:r>
        <w:rPr>
          <w:color w:val="00395A"/>
          <w:spacing w:val="-9"/>
          <w:sz w:val="24"/>
        </w:rPr>
        <w:t xml:space="preserve"> </w:t>
      </w:r>
      <w:r>
        <w:rPr>
          <w:color w:val="00395A"/>
          <w:sz w:val="24"/>
        </w:rPr>
        <w:t>timeframes</w:t>
      </w:r>
      <w:r>
        <w:rPr>
          <w:color w:val="00395A"/>
          <w:spacing w:val="-9"/>
          <w:sz w:val="24"/>
        </w:rPr>
        <w:t xml:space="preserve"> </w:t>
      </w:r>
      <w:r>
        <w:rPr>
          <w:color w:val="00395A"/>
          <w:sz w:val="24"/>
        </w:rPr>
        <w:t>for</w:t>
      </w:r>
      <w:r>
        <w:rPr>
          <w:color w:val="00395A"/>
          <w:spacing w:val="-8"/>
          <w:sz w:val="24"/>
        </w:rPr>
        <w:t xml:space="preserve"> </w:t>
      </w:r>
      <w:r>
        <w:rPr>
          <w:color w:val="00395A"/>
          <w:spacing w:val="-2"/>
          <w:sz w:val="24"/>
        </w:rPr>
        <w:t>accomplishing</w:t>
      </w:r>
    </w:p>
    <w:p w14:paraId="17117D2B" w14:textId="77777777" w:rsidR="00B00EA7" w:rsidRDefault="00574B43">
      <w:pPr>
        <w:pStyle w:val="BodyText"/>
        <w:spacing w:line="273" w:lineRule="exact"/>
        <w:ind w:left="1079"/>
        <w:jc w:val="both"/>
      </w:pPr>
      <w:r>
        <w:rPr>
          <w:color w:val="00395A"/>
        </w:rPr>
        <w:t>these</w:t>
      </w:r>
      <w:r>
        <w:rPr>
          <w:color w:val="00395A"/>
          <w:spacing w:val="-1"/>
        </w:rPr>
        <w:t xml:space="preserve"> </w:t>
      </w:r>
      <w:r>
        <w:rPr>
          <w:color w:val="00395A"/>
          <w:spacing w:val="-2"/>
        </w:rPr>
        <w:t>goals.</w:t>
      </w:r>
    </w:p>
    <w:p w14:paraId="14FB936B" w14:textId="77777777" w:rsidR="00B00EA7" w:rsidRDefault="00574B43">
      <w:pPr>
        <w:pStyle w:val="ListParagraph"/>
        <w:numPr>
          <w:ilvl w:val="1"/>
          <w:numId w:val="73"/>
        </w:numPr>
        <w:tabs>
          <w:tab w:val="left" w:pos="1080"/>
        </w:tabs>
        <w:spacing w:line="249" w:lineRule="auto"/>
        <w:ind w:right="68"/>
        <w:jc w:val="both"/>
        <w:rPr>
          <w:sz w:val="24"/>
        </w:rPr>
      </w:pPr>
      <w:r>
        <w:rPr>
          <w:color w:val="00395A"/>
          <w:sz w:val="24"/>
        </w:rPr>
        <w:t xml:space="preserve">Appropriate treatment and prevention ap­ </w:t>
      </w:r>
      <w:r>
        <w:rPr>
          <w:color w:val="00395A"/>
          <w:spacing w:val="-2"/>
          <w:sz w:val="24"/>
        </w:rPr>
        <w:t>proaches.</w:t>
      </w:r>
    </w:p>
    <w:p w14:paraId="12533D93" w14:textId="77777777" w:rsidR="00B00EA7" w:rsidRDefault="00574B43">
      <w:pPr>
        <w:pStyle w:val="ListParagraph"/>
        <w:numPr>
          <w:ilvl w:val="1"/>
          <w:numId w:val="73"/>
        </w:numPr>
        <w:tabs>
          <w:tab w:val="left" w:pos="1080"/>
        </w:tabs>
        <w:spacing w:line="277" w:lineRule="exact"/>
        <w:jc w:val="both"/>
        <w:rPr>
          <w:sz w:val="24"/>
        </w:rPr>
      </w:pPr>
      <w:r>
        <w:rPr>
          <w:color w:val="00395A"/>
          <w:sz w:val="24"/>
        </w:rPr>
        <w:t>Housing</w:t>
      </w:r>
      <w:r>
        <w:rPr>
          <w:color w:val="00395A"/>
          <w:spacing w:val="-8"/>
          <w:sz w:val="24"/>
        </w:rPr>
        <w:t xml:space="preserve"> </w:t>
      </w:r>
      <w:r>
        <w:rPr>
          <w:color w:val="00395A"/>
          <w:sz w:val="24"/>
        </w:rPr>
        <w:t>and</w:t>
      </w:r>
      <w:r>
        <w:rPr>
          <w:color w:val="00395A"/>
          <w:spacing w:val="-9"/>
          <w:sz w:val="24"/>
        </w:rPr>
        <w:t xml:space="preserve"> </w:t>
      </w:r>
      <w:r>
        <w:rPr>
          <w:color w:val="00395A"/>
          <w:sz w:val="24"/>
        </w:rPr>
        <w:t>services</w:t>
      </w:r>
      <w:r>
        <w:rPr>
          <w:color w:val="00395A"/>
          <w:spacing w:val="-9"/>
          <w:sz w:val="24"/>
        </w:rPr>
        <w:t xml:space="preserve"> </w:t>
      </w:r>
      <w:r>
        <w:rPr>
          <w:color w:val="00395A"/>
          <w:sz w:val="24"/>
        </w:rPr>
        <w:t>the</w:t>
      </w:r>
      <w:r>
        <w:rPr>
          <w:color w:val="00395A"/>
          <w:spacing w:val="-10"/>
          <w:sz w:val="24"/>
        </w:rPr>
        <w:t xml:space="preserve"> </w:t>
      </w:r>
      <w:r>
        <w:rPr>
          <w:color w:val="00395A"/>
          <w:sz w:val="24"/>
        </w:rPr>
        <w:t>client</w:t>
      </w:r>
      <w:r>
        <w:rPr>
          <w:color w:val="00395A"/>
          <w:spacing w:val="-8"/>
          <w:sz w:val="24"/>
        </w:rPr>
        <w:t xml:space="preserve"> </w:t>
      </w:r>
      <w:r>
        <w:rPr>
          <w:color w:val="00395A"/>
          <w:sz w:val="24"/>
        </w:rPr>
        <w:t>will</w:t>
      </w:r>
      <w:r>
        <w:rPr>
          <w:color w:val="00395A"/>
          <w:spacing w:val="-8"/>
          <w:sz w:val="24"/>
        </w:rPr>
        <w:t xml:space="preserve"> </w:t>
      </w:r>
      <w:r>
        <w:rPr>
          <w:color w:val="00395A"/>
          <w:spacing w:val="-4"/>
          <w:sz w:val="24"/>
        </w:rPr>
        <w:t>need</w:t>
      </w:r>
    </w:p>
    <w:p w14:paraId="1E6DF1BE" w14:textId="77777777" w:rsidR="00B00EA7" w:rsidRDefault="00574B43">
      <w:pPr>
        <w:pStyle w:val="BodyText"/>
        <w:spacing w:before="8" w:line="273" w:lineRule="exact"/>
        <w:ind w:left="1080"/>
        <w:jc w:val="both"/>
      </w:pPr>
      <w:r>
        <w:rPr>
          <w:color w:val="00395A"/>
          <w:w w:val="95"/>
        </w:rPr>
        <w:t>during</w:t>
      </w:r>
      <w:r>
        <w:rPr>
          <w:color w:val="00395A"/>
          <w:spacing w:val="12"/>
        </w:rPr>
        <w:t xml:space="preserve"> </w:t>
      </w:r>
      <w:r>
        <w:rPr>
          <w:color w:val="00395A"/>
          <w:w w:val="95"/>
        </w:rPr>
        <w:t>service</w:t>
      </w:r>
      <w:r>
        <w:rPr>
          <w:color w:val="00395A"/>
          <w:spacing w:val="11"/>
        </w:rPr>
        <w:t xml:space="preserve"> </w:t>
      </w:r>
      <w:r>
        <w:rPr>
          <w:color w:val="00395A"/>
          <w:spacing w:val="-2"/>
          <w:w w:val="95"/>
        </w:rPr>
        <w:t>delivery.</w:t>
      </w:r>
    </w:p>
    <w:p w14:paraId="7ADFC87B" w14:textId="77777777" w:rsidR="00B00EA7" w:rsidRDefault="00574B43">
      <w:pPr>
        <w:pStyle w:val="ListParagraph"/>
        <w:numPr>
          <w:ilvl w:val="1"/>
          <w:numId w:val="73"/>
        </w:numPr>
        <w:tabs>
          <w:tab w:val="left" w:pos="1080"/>
        </w:tabs>
        <w:spacing w:line="249" w:lineRule="auto"/>
        <w:ind w:right="94"/>
        <w:jc w:val="both"/>
        <w:rPr>
          <w:sz w:val="24"/>
        </w:rPr>
      </w:pPr>
      <w:r>
        <w:rPr>
          <w:color w:val="00395A"/>
          <w:sz w:val="24"/>
        </w:rPr>
        <w:t>Follow-up</w:t>
      </w:r>
      <w:r>
        <w:rPr>
          <w:color w:val="00395A"/>
          <w:spacing w:val="-5"/>
          <w:sz w:val="24"/>
        </w:rPr>
        <w:t xml:space="preserve"> </w:t>
      </w:r>
      <w:r>
        <w:rPr>
          <w:color w:val="00395A"/>
          <w:sz w:val="24"/>
        </w:rPr>
        <w:t>activities</w:t>
      </w:r>
      <w:r>
        <w:rPr>
          <w:color w:val="00395A"/>
          <w:spacing w:val="-4"/>
          <w:sz w:val="24"/>
        </w:rPr>
        <w:t xml:space="preserve"> </w:t>
      </w:r>
      <w:r>
        <w:rPr>
          <w:color w:val="00395A"/>
          <w:sz w:val="24"/>
        </w:rPr>
        <w:t>during</w:t>
      </w:r>
      <w:r>
        <w:rPr>
          <w:color w:val="00395A"/>
          <w:spacing w:val="-3"/>
          <w:sz w:val="24"/>
        </w:rPr>
        <w:t xml:space="preserve"> </w:t>
      </w:r>
      <w:r>
        <w:rPr>
          <w:color w:val="00395A"/>
          <w:sz w:val="24"/>
        </w:rPr>
        <w:t>ongoing</w:t>
      </w:r>
      <w:r>
        <w:rPr>
          <w:color w:val="00395A"/>
          <w:spacing w:val="-3"/>
          <w:sz w:val="24"/>
        </w:rPr>
        <w:t xml:space="preserve"> </w:t>
      </w:r>
      <w:r>
        <w:rPr>
          <w:color w:val="00395A"/>
          <w:sz w:val="24"/>
        </w:rPr>
        <w:t xml:space="preserve">reha­ </w:t>
      </w:r>
      <w:r>
        <w:rPr>
          <w:color w:val="00395A"/>
          <w:spacing w:val="-2"/>
          <w:sz w:val="24"/>
        </w:rPr>
        <w:t>bilitation.</w:t>
      </w:r>
    </w:p>
    <w:p w14:paraId="761B1B4E" w14:textId="77777777" w:rsidR="00B00EA7" w:rsidRDefault="00574B43">
      <w:pPr>
        <w:pStyle w:val="BodyText"/>
        <w:spacing w:before="159" w:line="249" w:lineRule="auto"/>
      </w:pPr>
      <w:r>
        <w:rPr>
          <w:color w:val="00395A"/>
        </w:rPr>
        <w:t>Some</w:t>
      </w:r>
      <w:r>
        <w:rPr>
          <w:color w:val="00395A"/>
          <w:spacing w:val="-15"/>
        </w:rPr>
        <w:t xml:space="preserve"> </w:t>
      </w:r>
      <w:r>
        <w:rPr>
          <w:color w:val="00395A"/>
        </w:rPr>
        <w:t>services</w:t>
      </w:r>
      <w:r>
        <w:rPr>
          <w:color w:val="00395A"/>
          <w:spacing w:val="-15"/>
        </w:rPr>
        <w:t xml:space="preserve"> </w:t>
      </w:r>
      <w:r>
        <w:rPr>
          <w:color w:val="00395A"/>
        </w:rPr>
        <w:t>may</w:t>
      </w:r>
      <w:r>
        <w:rPr>
          <w:color w:val="00395A"/>
          <w:spacing w:val="-15"/>
        </w:rPr>
        <w:t xml:space="preserve"> </w:t>
      </w:r>
      <w:r>
        <w:rPr>
          <w:color w:val="00395A"/>
        </w:rPr>
        <w:t>have</w:t>
      </w:r>
      <w:r>
        <w:rPr>
          <w:color w:val="00395A"/>
          <w:spacing w:val="-15"/>
        </w:rPr>
        <w:t xml:space="preserve"> </w:t>
      </w:r>
      <w:r>
        <w:rPr>
          <w:color w:val="00395A"/>
        </w:rPr>
        <w:t>priority</w:t>
      </w:r>
      <w:r>
        <w:rPr>
          <w:color w:val="00395A"/>
          <w:spacing w:val="-15"/>
        </w:rPr>
        <w:t xml:space="preserve"> </w:t>
      </w:r>
      <w:r>
        <w:rPr>
          <w:color w:val="00395A"/>
        </w:rPr>
        <w:t>over</w:t>
      </w:r>
      <w:r>
        <w:rPr>
          <w:color w:val="00395A"/>
          <w:spacing w:val="-15"/>
        </w:rPr>
        <w:t xml:space="preserve"> </w:t>
      </w:r>
      <w:r>
        <w:rPr>
          <w:color w:val="00395A"/>
        </w:rPr>
        <w:t>others</w:t>
      </w:r>
      <w:r>
        <w:rPr>
          <w:color w:val="00395A"/>
          <w:spacing w:val="-15"/>
        </w:rPr>
        <w:t xml:space="preserve"> </w:t>
      </w:r>
      <w:r>
        <w:rPr>
          <w:color w:val="00395A"/>
        </w:rPr>
        <w:t>by virtue of immediacy of need or other con­ straints.</w:t>
      </w:r>
      <w:r>
        <w:rPr>
          <w:color w:val="00395A"/>
          <w:spacing w:val="-3"/>
        </w:rPr>
        <w:t xml:space="preserve"> </w:t>
      </w:r>
      <w:r>
        <w:rPr>
          <w:color w:val="00395A"/>
        </w:rPr>
        <w:t>For many people who are homeless,</w:t>
      </w:r>
    </w:p>
    <w:p w14:paraId="08F36CA9" w14:textId="77777777" w:rsidR="00B00EA7" w:rsidRDefault="00574B43">
      <w:pPr>
        <w:pStyle w:val="BodyText"/>
        <w:spacing w:before="111" w:line="249" w:lineRule="auto"/>
        <w:ind w:left="325" w:right="386"/>
      </w:pPr>
      <w:r>
        <w:br w:type="column"/>
      </w:r>
      <w:r>
        <w:rPr>
          <w:color w:val="00395A"/>
        </w:rPr>
        <w:t>life stabilization and safe housing are requi­ sites</w:t>
      </w:r>
      <w:r>
        <w:rPr>
          <w:color w:val="00395A"/>
          <w:spacing w:val="-15"/>
        </w:rPr>
        <w:t xml:space="preserve"> </w:t>
      </w:r>
      <w:r>
        <w:rPr>
          <w:color w:val="00395A"/>
        </w:rPr>
        <w:t>for</w:t>
      </w:r>
      <w:r>
        <w:rPr>
          <w:color w:val="00395A"/>
          <w:spacing w:val="-15"/>
        </w:rPr>
        <w:t xml:space="preserve"> </w:t>
      </w:r>
      <w:r>
        <w:rPr>
          <w:color w:val="00395A"/>
        </w:rPr>
        <w:t>approaching</w:t>
      </w:r>
      <w:r>
        <w:rPr>
          <w:color w:val="00395A"/>
          <w:spacing w:val="-15"/>
        </w:rPr>
        <w:t xml:space="preserve"> </w:t>
      </w:r>
      <w:r>
        <w:rPr>
          <w:color w:val="00395A"/>
        </w:rPr>
        <w:t>and</w:t>
      </w:r>
      <w:r>
        <w:rPr>
          <w:color w:val="00395A"/>
          <w:spacing w:val="-15"/>
        </w:rPr>
        <w:t xml:space="preserve"> </w:t>
      </w:r>
      <w:r>
        <w:rPr>
          <w:color w:val="00395A"/>
        </w:rPr>
        <w:t>establishing</w:t>
      </w:r>
      <w:r>
        <w:rPr>
          <w:color w:val="00395A"/>
          <w:spacing w:val="-15"/>
        </w:rPr>
        <w:t xml:space="preserve"> </w:t>
      </w:r>
      <w:r>
        <w:rPr>
          <w:color w:val="00395A"/>
        </w:rPr>
        <w:t>recovery from substance abuse or mental illness.</w:t>
      </w:r>
      <w:r>
        <w:rPr>
          <w:color w:val="00395A"/>
          <w:spacing w:val="-5"/>
        </w:rPr>
        <w:t xml:space="preserve"> </w:t>
      </w:r>
      <w:r>
        <w:rPr>
          <w:color w:val="00395A"/>
        </w:rPr>
        <w:t>For others, achieving some trea</w:t>
      </w:r>
      <w:r>
        <w:rPr>
          <w:color w:val="00395A"/>
        </w:rPr>
        <w:t>tment goals (such as abstinence) may diminish the intensity or importance of other problems. Most im­ portant, treatment and prevention planning needs to consider the whole person and to pri­ oritize clients’ immediate and longer-term goals. Planning shoul</w:t>
      </w:r>
      <w:r>
        <w:rPr>
          <w:color w:val="00395A"/>
        </w:rPr>
        <w:t>d consider the environ­ ment in which clients live, differentiate be­ tween the problems that can be resolved and those that can only be lessened,</w:t>
      </w:r>
      <w:r>
        <w:rPr>
          <w:color w:val="00395A"/>
          <w:spacing w:val="-16"/>
        </w:rPr>
        <w:t xml:space="preserve"> </w:t>
      </w:r>
      <w:r>
        <w:rPr>
          <w:color w:val="00395A"/>
        </w:rPr>
        <w:t>and set priori­ ties for services.</w:t>
      </w:r>
    </w:p>
    <w:p w14:paraId="7D9C4377" w14:textId="77777777" w:rsidR="00B00EA7" w:rsidRDefault="00574B43">
      <w:pPr>
        <w:pStyle w:val="Heading4"/>
        <w:spacing w:before="251"/>
        <w:ind w:left="325"/>
      </w:pPr>
      <w:r>
        <w:rPr>
          <w:color w:val="33607A"/>
          <w:w w:val="105"/>
        </w:rPr>
        <w:t>Case</w:t>
      </w:r>
      <w:r>
        <w:rPr>
          <w:color w:val="33607A"/>
          <w:spacing w:val="-11"/>
          <w:w w:val="105"/>
        </w:rPr>
        <w:t xml:space="preserve"> </w:t>
      </w:r>
      <w:r>
        <w:rPr>
          <w:color w:val="33607A"/>
          <w:spacing w:val="-2"/>
          <w:w w:val="105"/>
        </w:rPr>
        <w:t>Management</w:t>
      </w:r>
    </w:p>
    <w:p w14:paraId="6ED535A5" w14:textId="77777777" w:rsidR="00B00EA7" w:rsidRDefault="00574B43">
      <w:pPr>
        <w:pStyle w:val="BodyText"/>
        <w:spacing w:before="30" w:line="249" w:lineRule="auto"/>
        <w:ind w:left="325" w:right="386"/>
      </w:pPr>
      <w:r>
        <w:rPr>
          <w:color w:val="00395A"/>
        </w:rPr>
        <w:t>Case management,</w:t>
      </w:r>
      <w:r>
        <w:rPr>
          <w:color w:val="00395A"/>
          <w:spacing w:val="-7"/>
        </w:rPr>
        <w:t xml:space="preserve"> </w:t>
      </w:r>
      <w:r>
        <w:rPr>
          <w:color w:val="00395A"/>
        </w:rPr>
        <w:t>which is often assertive in the beginning</w:t>
      </w:r>
      <w:r>
        <w:rPr>
          <w:color w:val="00395A"/>
        </w:rPr>
        <w:t xml:space="preserve"> of care for people in homeless­ ness rehabilitation,</w:t>
      </w:r>
      <w:r>
        <w:rPr>
          <w:color w:val="00395A"/>
          <w:spacing w:val="-3"/>
        </w:rPr>
        <w:t xml:space="preserve"> </w:t>
      </w:r>
      <w:r>
        <w:rPr>
          <w:color w:val="00395A"/>
        </w:rPr>
        <w:t>is essential in addressing clients’</w:t>
      </w:r>
      <w:r>
        <w:rPr>
          <w:color w:val="00395A"/>
          <w:spacing w:val="-17"/>
        </w:rPr>
        <w:t xml:space="preserve"> </w:t>
      </w:r>
      <w:r>
        <w:rPr>
          <w:color w:val="00395A"/>
        </w:rPr>
        <w:t>manifold needs and preventing clients from</w:t>
      </w:r>
      <w:r>
        <w:rPr>
          <w:color w:val="00395A"/>
          <w:spacing w:val="-1"/>
        </w:rPr>
        <w:t xml:space="preserve"> </w:t>
      </w:r>
      <w:r>
        <w:rPr>
          <w:color w:val="00395A"/>
        </w:rPr>
        <w:t>becoming lost</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maze</w:t>
      </w:r>
      <w:r>
        <w:rPr>
          <w:color w:val="00395A"/>
          <w:spacing w:val="-1"/>
        </w:rPr>
        <w:t xml:space="preserve"> </w:t>
      </w:r>
      <w:r>
        <w:rPr>
          <w:color w:val="00395A"/>
        </w:rPr>
        <w:t>of</w:t>
      </w:r>
      <w:r>
        <w:rPr>
          <w:color w:val="00395A"/>
          <w:spacing w:val="-1"/>
        </w:rPr>
        <w:t xml:space="preserve"> </w:t>
      </w:r>
      <w:r>
        <w:rPr>
          <w:color w:val="00395A"/>
        </w:rPr>
        <w:t>community services.</w:t>
      </w:r>
      <w:r>
        <w:rPr>
          <w:color w:val="00395A"/>
          <w:spacing w:val="-19"/>
        </w:rPr>
        <w:t xml:space="preserve"> </w:t>
      </w:r>
      <w:r>
        <w:rPr>
          <w:color w:val="00395A"/>
        </w:rPr>
        <w:t>The job of case management will generally fall to a counselor in a treatment agency,</w:t>
      </w:r>
      <w:r>
        <w:rPr>
          <w:color w:val="00395A"/>
          <w:spacing w:val="-11"/>
        </w:rPr>
        <w:t xml:space="preserve"> </w:t>
      </w:r>
      <w:r>
        <w:rPr>
          <w:color w:val="00395A"/>
        </w:rPr>
        <w:t>but there is no reason why a properly trained preventionist cannot serve as a case manager. Although most behavioral health counselors are well trained in case manage­ men</w:t>
      </w:r>
      <w:r>
        <w:rPr>
          <w:color w:val="00395A"/>
        </w:rPr>
        <w:t>t</w:t>
      </w:r>
      <w:r>
        <w:rPr>
          <w:color w:val="00395A"/>
          <w:spacing w:val="-15"/>
        </w:rPr>
        <w:t xml:space="preserve"> </w:t>
      </w:r>
      <w:r>
        <w:rPr>
          <w:color w:val="00395A"/>
        </w:rPr>
        <w:t>processes</w:t>
      </w:r>
      <w:r>
        <w:rPr>
          <w:color w:val="00395A"/>
          <w:spacing w:val="-10"/>
        </w:rPr>
        <w:t xml:space="preserve"> </w:t>
      </w:r>
      <w:r>
        <w:rPr>
          <w:color w:val="00395A"/>
        </w:rPr>
        <w:t>and</w:t>
      </w:r>
      <w:r>
        <w:rPr>
          <w:color w:val="00395A"/>
          <w:spacing w:val="-11"/>
        </w:rPr>
        <w:t xml:space="preserve"> </w:t>
      </w:r>
      <w:r>
        <w:rPr>
          <w:color w:val="00395A"/>
        </w:rPr>
        <w:t>techniques,</w:t>
      </w:r>
      <w:r>
        <w:rPr>
          <w:color w:val="00395A"/>
          <w:spacing w:val="-18"/>
        </w:rPr>
        <w:t xml:space="preserve"> </w:t>
      </w:r>
      <w:r>
        <w:rPr>
          <w:color w:val="00395A"/>
        </w:rPr>
        <w:t>clients</w:t>
      </w:r>
      <w:r>
        <w:rPr>
          <w:color w:val="00395A"/>
          <w:spacing w:val="-10"/>
        </w:rPr>
        <w:t xml:space="preserve"> </w:t>
      </w:r>
      <w:r>
        <w:rPr>
          <w:color w:val="00395A"/>
        </w:rPr>
        <w:t>who</w:t>
      </w:r>
      <w:r>
        <w:rPr>
          <w:color w:val="00395A"/>
          <w:spacing w:val="-10"/>
        </w:rPr>
        <w:t xml:space="preserve"> </w:t>
      </w:r>
      <w:r>
        <w:rPr>
          <w:color w:val="00395A"/>
        </w:rPr>
        <w:t>are homeless have unique needs and may require assistance with such tasks as arranging trans­ portation, obtaining appropriate clothing for interviews, ensuring follow-through on refer­ rals, understanding the instru</w:t>
      </w:r>
      <w:r>
        <w:rPr>
          <w:color w:val="00395A"/>
        </w:rPr>
        <w:t>ctions provided by other agencies,</w:t>
      </w:r>
      <w:r>
        <w:rPr>
          <w:color w:val="00395A"/>
          <w:spacing w:val="-13"/>
        </w:rPr>
        <w:t xml:space="preserve"> </w:t>
      </w:r>
      <w:r>
        <w:rPr>
          <w:color w:val="00395A"/>
        </w:rPr>
        <w:t>and assembling appropriate information and credentials needed by other community programs. Particularly in work with people who are homeless,</w:t>
      </w:r>
      <w:r>
        <w:rPr>
          <w:color w:val="00395A"/>
          <w:spacing w:val="-4"/>
        </w:rPr>
        <w:t xml:space="preserve"> </w:t>
      </w:r>
      <w:r>
        <w:rPr>
          <w:color w:val="00395A"/>
        </w:rPr>
        <w:t>case manage­ ment services need to begin when the client enters the service sys</w:t>
      </w:r>
      <w:r>
        <w:rPr>
          <w:color w:val="00395A"/>
        </w:rPr>
        <w:t>tem so that needs are an­ ticipated, clients are not overwhelmed with numerous referrals at once,</w:t>
      </w:r>
      <w:r>
        <w:rPr>
          <w:color w:val="00395A"/>
          <w:spacing w:val="-7"/>
        </w:rPr>
        <w:t xml:space="preserve"> </w:t>
      </w:r>
      <w:r>
        <w:rPr>
          <w:color w:val="00395A"/>
        </w:rPr>
        <w:t xml:space="preserve">and you and your clients have time to prepare for upcoming re­ </w:t>
      </w:r>
      <w:r>
        <w:rPr>
          <w:color w:val="00395A"/>
          <w:spacing w:val="-2"/>
        </w:rPr>
        <w:t>ferrals.</w:t>
      </w:r>
    </w:p>
    <w:p w14:paraId="0478003E" w14:textId="77777777" w:rsidR="00B00EA7" w:rsidRDefault="00B00EA7">
      <w:pPr>
        <w:spacing w:line="249" w:lineRule="auto"/>
        <w:sectPr w:rsidR="00B00EA7">
          <w:pgSz w:w="12240" w:h="15840"/>
          <w:pgMar w:top="1280" w:right="1060" w:bottom="1100" w:left="720" w:header="720" w:footer="902" w:gutter="0"/>
          <w:cols w:num="2" w:space="720" w:equalWidth="0">
            <w:col w:w="5215" w:space="40"/>
            <w:col w:w="5205"/>
          </w:cols>
        </w:sectPr>
      </w:pPr>
    </w:p>
    <w:p w14:paraId="0AAE0366" w14:textId="77777777" w:rsidR="00B00EA7" w:rsidRDefault="00574B43">
      <w:pPr>
        <w:pStyle w:val="Heading5"/>
        <w:spacing w:before="146" w:line="254" w:lineRule="auto"/>
        <w:ind w:right="5" w:hanging="8"/>
      </w:pPr>
      <w:r>
        <w:rPr>
          <w:color w:val="33607A"/>
          <w:spacing w:val="-6"/>
        </w:rPr>
        <w:lastRenderedPageBreak/>
        <w:t>Preventive</w:t>
      </w:r>
      <w:r>
        <w:rPr>
          <w:color w:val="33607A"/>
          <w:spacing w:val="-11"/>
        </w:rPr>
        <w:t xml:space="preserve"> </w:t>
      </w:r>
      <w:r>
        <w:rPr>
          <w:color w:val="33607A"/>
          <w:spacing w:val="-6"/>
        </w:rPr>
        <w:t>services</w:t>
      </w:r>
      <w:r>
        <w:rPr>
          <w:color w:val="33607A"/>
          <w:spacing w:val="-13"/>
        </w:rPr>
        <w:t xml:space="preserve"> </w:t>
      </w:r>
      <w:r>
        <w:rPr>
          <w:color w:val="33607A"/>
          <w:spacing w:val="-6"/>
        </w:rPr>
        <w:t>using case</w:t>
      </w:r>
      <w:r>
        <w:rPr>
          <w:color w:val="33607A"/>
          <w:spacing w:val="-6"/>
        </w:rPr>
        <w:t xml:space="preserve"> </w:t>
      </w:r>
      <w:r>
        <w:rPr>
          <w:color w:val="33607A"/>
        </w:rPr>
        <w:t>management methods</w:t>
      </w:r>
    </w:p>
    <w:p w14:paraId="50C50E5C" w14:textId="77777777" w:rsidR="00B00EA7" w:rsidRDefault="00574B43">
      <w:pPr>
        <w:pStyle w:val="BodyText"/>
        <w:spacing w:before="22" w:line="249" w:lineRule="auto"/>
        <w:ind w:left="719" w:right="19"/>
      </w:pPr>
      <w:r>
        <w:rPr>
          <w:color w:val="00395A"/>
        </w:rPr>
        <w:t>Although traditionally associated with health, mental health, or substance abuse treatment services,</w:t>
      </w:r>
      <w:r>
        <w:rPr>
          <w:color w:val="00395A"/>
          <w:spacing w:val="-13"/>
        </w:rPr>
        <w:t xml:space="preserve"> </w:t>
      </w:r>
      <w:r>
        <w:rPr>
          <w:color w:val="00395A"/>
        </w:rPr>
        <w:t>case management extends to preven­ tive</w:t>
      </w:r>
      <w:r>
        <w:rPr>
          <w:color w:val="00395A"/>
          <w:spacing w:val="-15"/>
        </w:rPr>
        <w:t xml:space="preserve"> </w:t>
      </w:r>
      <w:r>
        <w:rPr>
          <w:color w:val="00395A"/>
        </w:rPr>
        <w:t>services</w:t>
      </w:r>
      <w:r>
        <w:rPr>
          <w:color w:val="00395A"/>
          <w:spacing w:val="-15"/>
        </w:rPr>
        <w:t xml:space="preserve"> </w:t>
      </w:r>
      <w:r>
        <w:rPr>
          <w:color w:val="00395A"/>
        </w:rPr>
        <w:t>as</w:t>
      </w:r>
      <w:r>
        <w:rPr>
          <w:color w:val="00395A"/>
          <w:spacing w:val="-15"/>
        </w:rPr>
        <w:t xml:space="preserve"> </w:t>
      </w:r>
      <w:r>
        <w:rPr>
          <w:color w:val="00395A"/>
        </w:rPr>
        <w:t>well.</w:t>
      </w:r>
      <w:r>
        <w:rPr>
          <w:color w:val="00395A"/>
          <w:spacing w:val="-18"/>
        </w:rPr>
        <w:t xml:space="preserve"> </w:t>
      </w:r>
      <w:r>
        <w:rPr>
          <w:color w:val="00395A"/>
        </w:rPr>
        <w:t>Indeed,</w:t>
      </w:r>
      <w:r>
        <w:rPr>
          <w:color w:val="00395A"/>
          <w:spacing w:val="-18"/>
        </w:rPr>
        <w:t xml:space="preserve"> </w:t>
      </w:r>
      <w:r>
        <w:rPr>
          <w:color w:val="00395A"/>
        </w:rPr>
        <w:t>the</w:t>
      </w:r>
      <w:r>
        <w:rPr>
          <w:color w:val="00395A"/>
          <w:spacing w:val="-15"/>
        </w:rPr>
        <w:t xml:space="preserve"> </w:t>
      </w:r>
      <w:r>
        <w:rPr>
          <w:color w:val="00395A"/>
        </w:rPr>
        <w:t>same</w:t>
      </w:r>
      <w:r>
        <w:rPr>
          <w:color w:val="00395A"/>
          <w:spacing w:val="-15"/>
        </w:rPr>
        <w:t xml:space="preserve"> </w:t>
      </w:r>
      <w:r>
        <w:rPr>
          <w:color w:val="00395A"/>
        </w:rPr>
        <w:t>concerns that motivate case management in treatment services (e.g.,</w:t>
      </w:r>
      <w:r>
        <w:rPr>
          <w:color w:val="00395A"/>
          <w:spacing w:val="-7"/>
        </w:rPr>
        <w:t xml:space="preserve"> </w:t>
      </w:r>
      <w:r>
        <w:rPr>
          <w:color w:val="00395A"/>
        </w:rPr>
        <w:t>matching services to needs,</w:t>
      </w:r>
      <w:r>
        <w:rPr>
          <w:color w:val="00395A"/>
          <w:spacing w:val="-7"/>
        </w:rPr>
        <w:t xml:space="preserve"> </w:t>
      </w:r>
      <w:r>
        <w:rPr>
          <w:color w:val="00395A"/>
        </w:rPr>
        <w:t>lo­ cating appropriate providers, supporting par­ ticipation in and compliance with collaborative treatment planning, assisting with logistics such as transport</w:t>
      </w:r>
      <w:r>
        <w:rPr>
          <w:color w:val="00395A"/>
        </w:rPr>
        <w:t>ation and child care,</w:t>
      </w:r>
      <w:r>
        <w:rPr>
          <w:color w:val="00395A"/>
          <w:spacing w:val="-9"/>
        </w:rPr>
        <w:t xml:space="preserve"> </w:t>
      </w:r>
      <w:r>
        <w:rPr>
          <w:color w:val="00395A"/>
        </w:rPr>
        <w:t>monitoring attendance and progress) ap­ ply as much to preventive services.</w:t>
      </w:r>
    </w:p>
    <w:p w14:paraId="32C4C301" w14:textId="77777777" w:rsidR="00B00EA7" w:rsidRDefault="00574B43">
      <w:pPr>
        <w:pStyle w:val="BodyText"/>
        <w:spacing w:before="173" w:line="249" w:lineRule="auto"/>
      </w:pPr>
      <w:r>
        <w:rPr>
          <w:color w:val="00395A"/>
        </w:rPr>
        <w:t>The</w:t>
      </w:r>
      <w:r>
        <w:rPr>
          <w:color w:val="00395A"/>
          <w:spacing w:val="-1"/>
        </w:rPr>
        <w:t xml:space="preserve"> </w:t>
      </w:r>
      <w:r>
        <w:rPr>
          <w:color w:val="00395A"/>
        </w:rPr>
        <w:t>same</w:t>
      </w:r>
      <w:r>
        <w:rPr>
          <w:color w:val="00395A"/>
          <w:spacing w:val="-1"/>
        </w:rPr>
        <w:t xml:space="preserve"> </w:t>
      </w:r>
      <w:r>
        <w:rPr>
          <w:color w:val="00395A"/>
        </w:rPr>
        <w:t>person</w:t>
      </w:r>
      <w:r>
        <w:rPr>
          <w:color w:val="00395A"/>
          <w:spacing w:val="-2"/>
        </w:rPr>
        <w:t xml:space="preserve"> </w:t>
      </w:r>
      <w:r>
        <w:rPr>
          <w:color w:val="00395A"/>
        </w:rPr>
        <w:t>may</w:t>
      </w:r>
      <w:r>
        <w:rPr>
          <w:color w:val="00395A"/>
          <w:spacing w:val="-1"/>
        </w:rPr>
        <w:t xml:space="preserve"> </w:t>
      </w:r>
      <w:r>
        <w:rPr>
          <w:color w:val="00395A"/>
        </w:rPr>
        <w:t>serve</w:t>
      </w:r>
      <w:r>
        <w:rPr>
          <w:color w:val="00395A"/>
          <w:spacing w:val="-1"/>
        </w:rPr>
        <w:t xml:space="preserve"> </w:t>
      </w:r>
      <w:r>
        <w:rPr>
          <w:color w:val="00395A"/>
        </w:rPr>
        <w:t>as</w:t>
      </w:r>
      <w:r>
        <w:rPr>
          <w:color w:val="00395A"/>
          <w:spacing w:val="-1"/>
        </w:rPr>
        <w:t xml:space="preserve"> </w:t>
      </w:r>
      <w:r>
        <w:rPr>
          <w:color w:val="00395A"/>
        </w:rPr>
        <w:t>a</w:t>
      </w:r>
      <w:r>
        <w:rPr>
          <w:color w:val="00395A"/>
          <w:spacing w:val="-1"/>
        </w:rPr>
        <w:t xml:space="preserve"> </w:t>
      </w:r>
      <w:r>
        <w:rPr>
          <w:color w:val="00395A"/>
        </w:rPr>
        <w:t>treatment</w:t>
      </w:r>
      <w:r>
        <w:rPr>
          <w:color w:val="00395A"/>
          <w:spacing w:val="-1"/>
        </w:rPr>
        <w:t xml:space="preserve"> </w:t>
      </w:r>
      <w:r>
        <w:rPr>
          <w:color w:val="00395A"/>
        </w:rPr>
        <w:t>and prevention case manager, or the prevention case management function may be fulfilled by a prevention professional</w:t>
      </w:r>
      <w:r>
        <w:rPr>
          <w:color w:val="00395A"/>
        </w:rPr>
        <w:t xml:space="preserve"> collaborating with the treatment case manager.</w:t>
      </w:r>
      <w:r>
        <w:rPr>
          <w:color w:val="00395A"/>
          <w:spacing w:val="-11"/>
        </w:rPr>
        <w:t xml:space="preserve"> </w:t>
      </w:r>
      <w:r>
        <w:rPr>
          <w:color w:val="00395A"/>
        </w:rPr>
        <w:t>In either case,</w:t>
      </w:r>
      <w:r>
        <w:rPr>
          <w:color w:val="00395A"/>
          <w:spacing w:val="-11"/>
        </w:rPr>
        <w:t xml:space="preserve"> </w:t>
      </w:r>
      <w:r>
        <w:rPr>
          <w:color w:val="00395A"/>
        </w:rPr>
        <w:t>the goal is to integrate treatment and prevention services</w:t>
      </w:r>
      <w:r>
        <w:rPr>
          <w:color w:val="00395A"/>
          <w:spacing w:val="-6"/>
        </w:rPr>
        <w:t xml:space="preserve"> </w:t>
      </w:r>
      <w:r>
        <w:rPr>
          <w:color w:val="00395A"/>
        </w:rPr>
        <w:t>to</w:t>
      </w:r>
      <w:r>
        <w:rPr>
          <w:color w:val="00395A"/>
          <w:spacing w:val="-6"/>
        </w:rPr>
        <w:t xml:space="preserve"> </w:t>
      </w:r>
      <w:r>
        <w:rPr>
          <w:color w:val="00395A"/>
        </w:rPr>
        <w:t>meet</w:t>
      </w:r>
      <w:r>
        <w:rPr>
          <w:color w:val="00395A"/>
          <w:spacing w:val="-6"/>
        </w:rPr>
        <w:t xml:space="preserve"> </w:t>
      </w:r>
      <w:r>
        <w:rPr>
          <w:color w:val="00395A"/>
        </w:rPr>
        <w:t>the</w:t>
      </w:r>
      <w:r>
        <w:rPr>
          <w:color w:val="00395A"/>
          <w:spacing w:val="-6"/>
        </w:rPr>
        <w:t xml:space="preserve"> </w:t>
      </w:r>
      <w:r>
        <w:rPr>
          <w:color w:val="00395A"/>
        </w:rPr>
        <w:t>unique</w:t>
      </w:r>
      <w:r>
        <w:rPr>
          <w:color w:val="00395A"/>
          <w:spacing w:val="-6"/>
        </w:rPr>
        <w:t xml:space="preserve"> </w:t>
      </w:r>
      <w:r>
        <w:rPr>
          <w:color w:val="00395A"/>
        </w:rPr>
        <w:t>needs</w:t>
      </w:r>
      <w:r>
        <w:rPr>
          <w:color w:val="00395A"/>
          <w:spacing w:val="-6"/>
        </w:rPr>
        <w:t xml:space="preserve"> </w:t>
      </w:r>
      <w:r>
        <w:rPr>
          <w:color w:val="00395A"/>
        </w:rPr>
        <w:t>and</w:t>
      </w:r>
      <w:r>
        <w:rPr>
          <w:color w:val="00395A"/>
          <w:spacing w:val="-7"/>
        </w:rPr>
        <w:t xml:space="preserve"> </w:t>
      </w:r>
      <w:r>
        <w:rPr>
          <w:color w:val="00395A"/>
        </w:rPr>
        <w:t>personal goals of the service recipient.</w:t>
      </w:r>
    </w:p>
    <w:p w14:paraId="4179C033" w14:textId="77777777" w:rsidR="00B00EA7" w:rsidRDefault="00574B43">
      <w:pPr>
        <w:pStyle w:val="BodyText"/>
        <w:spacing w:before="169" w:line="249" w:lineRule="auto"/>
        <w:ind w:right="5"/>
      </w:pPr>
      <w:r>
        <w:rPr>
          <w:color w:val="00395A"/>
        </w:rPr>
        <w:t>This TIP emphasizes that people who are homeless</w:t>
      </w:r>
      <w:r>
        <w:rPr>
          <w:color w:val="00395A"/>
          <w:spacing w:val="-7"/>
        </w:rPr>
        <w:t xml:space="preserve"> </w:t>
      </w:r>
      <w:r>
        <w:rPr>
          <w:color w:val="00395A"/>
        </w:rPr>
        <w:t>or</w:t>
      </w:r>
      <w:r>
        <w:rPr>
          <w:color w:val="00395A"/>
          <w:spacing w:val="-8"/>
        </w:rPr>
        <w:t xml:space="preserve"> </w:t>
      </w:r>
      <w:r>
        <w:rPr>
          <w:color w:val="00395A"/>
        </w:rPr>
        <w:t>at</w:t>
      </w:r>
      <w:r>
        <w:rPr>
          <w:color w:val="00395A"/>
          <w:spacing w:val="-7"/>
        </w:rPr>
        <w:t xml:space="preserve"> </w:t>
      </w:r>
      <w:r>
        <w:rPr>
          <w:color w:val="00395A"/>
        </w:rPr>
        <w:t>risk</w:t>
      </w:r>
      <w:r>
        <w:rPr>
          <w:color w:val="00395A"/>
          <w:spacing w:val="-7"/>
        </w:rPr>
        <w:t xml:space="preserve"> </w:t>
      </w:r>
      <w:r>
        <w:rPr>
          <w:color w:val="00395A"/>
        </w:rPr>
        <w:t>of</w:t>
      </w:r>
      <w:r>
        <w:rPr>
          <w:color w:val="00395A"/>
          <w:spacing w:val="-7"/>
        </w:rPr>
        <w:t xml:space="preserve"> </w:t>
      </w:r>
      <w:r>
        <w:rPr>
          <w:color w:val="00395A"/>
        </w:rPr>
        <w:t>homelessness</w:t>
      </w:r>
      <w:r>
        <w:rPr>
          <w:color w:val="00395A"/>
          <w:spacing w:val="-7"/>
        </w:rPr>
        <w:t xml:space="preserve"> </w:t>
      </w:r>
      <w:r>
        <w:rPr>
          <w:color w:val="00395A"/>
        </w:rPr>
        <w:t>can</w:t>
      </w:r>
      <w:r>
        <w:rPr>
          <w:color w:val="00395A"/>
          <w:spacing w:val="-8"/>
        </w:rPr>
        <w:t xml:space="preserve"> </w:t>
      </w:r>
      <w:r>
        <w:rPr>
          <w:color w:val="00395A"/>
        </w:rPr>
        <w:t>bene­ fit</w:t>
      </w:r>
      <w:r>
        <w:rPr>
          <w:color w:val="00395A"/>
          <w:spacing w:val="-9"/>
        </w:rPr>
        <w:t xml:space="preserve"> </w:t>
      </w:r>
      <w:r>
        <w:rPr>
          <w:color w:val="00395A"/>
        </w:rPr>
        <w:t>from</w:t>
      </w:r>
      <w:r>
        <w:rPr>
          <w:color w:val="00395A"/>
          <w:spacing w:val="-5"/>
        </w:rPr>
        <w:t xml:space="preserve"> </w:t>
      </w:r>
      <w:r>
        <w:rPr>
          <w:color w:val="00395A"/>
        </w:rPr>
        <w:t>a</w:t>
      </w:r>
      <w:r>
        <w:rPr>
          <w:color w:val="00395A"/>
          <w:spacing w:val="-5"/>
        </w:rPr>
        <w:t xml:space="preserve"> </w:t>
      </w:r>
      <w:r>
        <w:rPr>
          <w:color w:val="00395A"/>
        </w:rPr>
        <w:t>variety</w:t>
      </w:r>
      <w:r>
        <w:rPr>
          <w:color w:val="00395A"/>
          <w:spacing w:val="-5"/>
        </w:rPr>
        <w:t xml:space="preserve"> </w:t>
      </w:r>
      <w:r>
        <w:rPr>
          <w:color w:val="00395A"/>
        </w:rPr>
        <w:t>of</w:t>
      </w:r>
      <w:r>
        <w:rPr>
          <w:color w:val="00395A"/>
          <w:spacing w:val="-5"/>
        </w:rPr>
        <w:t xml:space="preserve"> </w:t>
      </w:r>
      <w:r>
        <w:rPr>
          <w:color w:val="00395A"/>
        </w:rPr>
        <w:t>preventive</w:t>
      </w:r>
      <w:r>
        <w:rPr>
          <w:color w:val="00395A"/>
          <w:spacing w:val="-5"/>
        </w:rPr>
        <w:t xml:space="preserve"> </w:t>
      </w:r>
      <w:r>
        <w:rPr>
          <w:color w:val="00395A"/>
        </w:rPr>
        <w:t>services,</w:t>
      </w:r>
      <w:r>
        <w:rPr>
          <w:color w:val="00395A"/>
          <w:spacing w:val="-18"/>
        </w:rPr>
        <w:t xml:space="preserve"> </w:t>
      </w:r>
      <w:r>
        <w:rPr>
          <w:color w:val="00395A"/>
        </w:rPr>
        <w:t xml:space="preserve">espe­ </w:t>
      </w:r>
      <w:r>
        <w:rPr>
          <w:color w:val="00395A"/>
          <w:w w:val="95"/>
        </w:rPr>
        <w:t>cially clinical preventive services (i.e.,</w:t>
      </w:r>
      <w:r>
        <w:rPr>
          <w:color w:val="00395A"/>
          <w:spacing w:val="-14"/>
          <w:w w:val="95"/>
        </w:rPr>
        <w:t xml:space="preserve"> </w:t>
      </w:r>
      <w:r>
        <w:rPr>
          <w:color w:val="00395A"/>
          <w:w w:val="95"/>
        </w:rPr>
        <w:t xml:space="preserve">selective </w:t>
      </w:r>
      <w:r>
        <w:rPr>
          <w:color w:val="00395A"/>
        </w:rPr>
        <w:t>and indicated prevention; see Exhibit 1-1).</w:t>
      </w:r>
    </w:p>
    <w:p w14:paraId="76CF3F43" w14:textId="77777777" w:rsidR="00B00EA7" w:rsidRDefault="00574B43">
      <w:pPr>
        <w:pStyle w:val="BodyText"/>
        <w:spacing w:before="5" w:line="249" w:lineRule="auto"/>
        <w:ind w:right="5"/>
      </w:pPr>
      <w:r>
        <w:rPr>
          <w:color w:val="00395A"/>
        </w:rPr>
        <w:t>The</w:t>
      </w:r>
      <w:r>
        <w:rPr>
          <w:color w:val="00395A"/>
          <w:spacing w:val="-1"/>
        </w:rPr>
        <w:t xml:space="preserve"> </w:t>
      </w:r>
      <w:r>
        <w:rPr>
          <w:color w:val="00395A"/>
        </w:rPr>
        <w:t>TIP has discussed a variety of preventive services,</w:t>
      </w:r>
      <w:r>
        <w:rPr>
          <w:color w:val="00395A"/>
          <w:spacing w:val="-18"/>
        </w:rPr>
        <w:t xml:space="preserve"> </w:t>
      </w:r>
      <w:r>
        <w:rPr>
          <w:color w:val="00395A"/>
        </w:rPr>
        <w:t>including</w:t>
      </w:r>
      <w:r>
        <w:rPr>
          <w:color w:val="00395A"/>
          <w:spacing w:val="-13"/>
        </w:rPr>
        <w:t xml:space="preserve"> </w:t>
      </w:r>
      <w:r>
        <w:rPr>
          <w:color w:val="00395A"/>
        </w:rPr>
        <w:t>screening</w:t>
      </w:r>
      <w:r>
        <w:rPr>
          <w:color w:val="00395A"/>
          <w:spacing w:val="-7"/>
        </w:rPr>
        <w:t xml:space="preserve"> </w:t>
      </w:r>
      <w:r>
        <w:rPr>
          <w:color w:val="00395A"/>
        </w:rPr>
        <w:t>and</w:t>
      </w:r>
      <w:r>
        <w:rPr>
          <w:color w:val="00395A"/>
          <w:spacing w:val="-9"/>
        </w:rPr>
        <w:t xml:space="preserve"> </w:t>
      </w:r>
      <w:r>
        <w:rPr>
          <w:color w:val="00395A"/>
        </w:rPr>
        <w:t>brief</w:t>
      </w:r>
      <w:r>
        <w:rPr>
          <w:color w:val="00395A"/>
          <w:spacing w:val="-8"/>
        </w:rPr>
        <w:t xml:space="preserve"> </w:t>
      </w:r>
      <w:r>
        <w:rPr>
          <w:color w:val="00395A"/>
        </w:rPr>
        <w:t>or</w:t>
      </w:r>
      <w:r>
        <w:rPr>
          <w:color w:val="00395A"/>
          <w:spacing w:val="-9"/>
        </w:rPr>
        <w:t xml:space="preserve"> </w:t>
      </w:r>
      <w:r>
        <w:rPr>
          <w:color w:val="00395A"/>
        </w:rPr>
        <w:t>early intervention for emerging substance use or mental</w:t>
      </w:r>
      <w:r>
        <w:rPr>
          <w:color w:val="00395A"/>
          <w:spacing w:val="-15"/>
        </w:rPr>
        <w:t xml:space="preserve"> </w:t>
      </w:r>
      <w:r>
        <w:rPr>
          <w:color w:val="00395A"/>
        </w:rPr>
        <w:t>disorders,</w:t>
      </w:r>
      <w:r>
        <w:rPr>
          <w:color w:val="00395A"/>
          <w:spacing w:val="-12"/>
        </w:rPr>
        <w:t xml:space="preserve"> </w:t>
      </w:r>
      <w:r>
        <w:rPr>
          <w:color w:val="00395A"/>
        </w:rPr>
        <w:t>skill</w:t>
      </w:r>
      <w:r>
        <w:rPr>
          <w:color w:val="00395A"/>
          <w:spacing w:val="-10"/>
        </w:rPr>
        <w:t xml:space="preserve"> </w:t>
      </w:r>
      <w:r>
        <w:rPr>
          <w:color w:val="00395A"/>
        </w:rPr>
        <w:t>building</w:t>
      </w:r>
      <w:r>
        <w:rPr>
          <w:color w:val="00395A"/>
          <w:spacing w:val="-9"/>
        </w:rPr>
        <w:t xml:space="preserve"> </w:t>
      </w:r>
      <w:r>
        <w:rPr>
          <w:color w:val="00395A"/>
        </w:rPr>
        <w:t>(e.g.,</w:t>
      </w:r>
      <w:r>
        <w:rPr>
          <w:color w:val="00395A"/>
          <w:spacing w:val="-18"/>
        </w:rPr>
        <w:t xml:space="preserve"> </w:t>
      </w:r>
      <w:r>
        <w:rPr>
          <w:color w:val="00395A"/>
        </w:rPr>
        <w:t>parenting skills, coping skills, anger management), strengthening families,</w:t>
      </w:r>
      <w:r>
        <w:rPr>
          <w:color w:val="00395A"/>
          <w:spacing w:val="-14"/>
        </w:rPr>
        <w:t xml:space="preserve"> </w:t>
      </w:r>
      <w:r>
        <w:rPr>
          <w:color w:val="00395A"/>
        </w:rPr>
        <w:t>relaxa</w:t>
      </w:r>
      <w:r>
        <w:rPr>
          <w:color w:val="00395A"/>
        </w:rPr>
        <w:t>tion training,</w:t>
      </w:r>
      <w:r>
        <w:rPr>
          <w:color w:val="00395A"/>
          <w:spacing w:val="-14"/>
        </w:rPr>
        <w:t xml:space="preserve"> </w:t>
      </w:r>
      <w:r>
        <w:rPr>
          <w:color w:val="00395A"/>
        </w:rPr>
        <w:t>ex­ ercise, recreation programs, and community involvement.</w:t>
      </w:r>
      <w:r>
        <w:rPr>
          <w:color w:val="00395A"/>
          <w:spacing w:val="-28"/>
        </w:rPr>
        <w:t xml:space="preserve"> </w:t>
      </w:r>
      <w:r>
        <w:rPr>
          <w:color w:val="00395A"/>
        </w:rPr>
        <w:t>These</w:t>
      </w:r>
      <w:r>
        <w:rPr>
          <w:color w:val="00395A"/>
          <w:spacing w:val="-8"/>
        </w:rPr>
        <w:t xml:space="preserve"> </w:t>
      </w:r>
      <w:r>
        <w:rPr>
          <w:color w:val="00395A"/>
        </w:rPr>
        <w:t>are</w:t>
      </w:r>
      <w:r>
        <w:rPr>
          <w:color w:val="00395A"/>
          <w:spacing w:val="-5"/>
        </w:rPr>
        <w:t xml:space="preserve"> </w:t>
      </w:r>
      <w:r>
        <w:rPr>
          <w:color w:val="00395A"/>
        </w:rPr>
        <w:t>illustrated</w:t>
      </w:r>
      <w:r>
        <w:rPr>
          <w:color w:val="00395A"/>
          <w:spacing w:val="-6"/>
        </w:rPr>
        <w:t xml:space="preserve"> </w:t>
      </w:r>
      <w:r>
        <w:rPr>
          <w:color w:val="00395A"/>
        </w:rPr>
        <w:t>in</w:t>
      </w:r>
      <w:r>
        <w:rPr>
          <w:color w:val="00395A"/>
          <w:spacing w:val="-11"/>
        </w:rPr>
        <w:t xml:space="preserve"> </w:t>
      </w:r>
      <w:r>
        <w:rPr>
          <w:color w:val="00395A"/>
        </w:rPr>
        <w:t>Vignettes 4 (Troy) and 6 (Mikki) in Part 1,</w:t>
      </w:r>
      <w:r>
        <w:rPr>
          <w:color w:val="00395A"/>
          <w:spacing w:val="-1"/>
        </w:rPr>
        <w:t xml:space="preserve"> </w:t>
      </w:r>
      <w:r>
        <w:rPr>
          <w:color w:val="00395A"/>
        </w:rPr>
        <w:t>Chapter 2.</w:t>
      </w:r>
    </w:p>
    <w:p w14:paraId="07BAEC46" w14:textId="77777777" w:rsidR="00B00EA7" w:rsidRDefault="00574B43">
      <w:pPr>
        <w:pStyle w:val="BodyText"/>
        <w:spacing w:before="8" w:line="249" w:lineRule="auto"/>
        <w:ind w:right="5"/>
      </w:pPr>
      <w:r>
        <w:rPr>
          <w:color w:val="00395A"/>
        </w:rPr>
        <w:t>Such</w:t>
      </w:r>
      <w:r>
        <w:rPr>
          <w:color w:val="00395A"/>
          <w:spacing w:val="-5"/>
        </w:rPr>
        <w:t xml:space="preserve"> </w:t>
      </w:r>
      <w:r>
        <w:rPr>
          <w:color w:val="00395A"/>
        </w:rPr>
        <w:t>services</w:t>
      </w:r>
      <w:r>
        <w:rPr>
          <w:color w:val="00395A"/>
          <w:spacing w:val="-5"/>
        </w:rPr>
        <w:t xml:space="preserve"> </w:t>
      </w:r>
      <w:r>
        <w:rPr>
          <w:color w:val="00395A"/>
        </w:rPr>
        <w:t>may</w:t>
      </w:r>
      <w:r>
        <w:rPr>
          <w:color w:val="00395A"/>
          <w:spacing w:val="-5"/>
        </w:rPr>
        <w:t xml:space="preserve"> </w:t>
      </w:r>
      <w:r>
        <w:rPr>
          <w:color w:val="00395A"/>
        </w:rPr>
        <w:t>be</w:t>
      </w:r>
      <w:r>
        <w:rPr>
          <w:color w:val="00395A"/>
          <w:spacing w:val="-5"/>
        </w:rPr>
        <w:t xml:space="preserve"> </w:t>
      </w:r>
      <w:r>
        <w:rPr>
          <w:color w:val="00395A"/>
        </w:rPr>
        <w:t>offered</w:t>
      </w:r>
      <w:r>
        <w:rPr>
          <w:color w:val="00395A"/>
          <w:spacing w:val="-6"/>
        </w:rPr>
        <w:t xml:space="preserve"> </w:t>
      </w:r>
      <w:r>
        <w:rPr>
          <w:color w:val="00395A"/>
        </w:rPr>
        <w:t>by</w:t>
      </w:r>
      <w:r>
        <w:rPr>
          <w:color w:val="00395A"/>
          <w:spacing w:val="-5"/>
        </w:rPr>
        <w:t xml:space="preserve"> </w:t>
      </w:r>
      <w:r>
        <w:rPr>
          <w:color w:val="00395A"/>
        </w:rPr>
        <w:t>local</w:t>
      </w:r>
      <w:r>
        <w:rPr>
          <w:color w:val="00395A"/>
          <w:spacing w:val="-7"/>
        </w:rPr>
        <w:t xml:space="preserve"> </w:t>
      </w:r>
      <w:r>
        <w:rPr>
          <w:color w:val="00395A"/>
        </w:rPr>
        <w:t>govern­ ments,</w:t>
      </w:r>
      <w:r>
        <w:rPr>
          <w:color w:val="00395A"/>
          <w:spacing w:val="-8"/>
        </w:rPr>
        <w:t xml:space="preserve"> </w:t>
      </w:r>
      <w:r>
        <w:rPr>
          <w:color w:val="00395A"/>
        </w:rPr>
        <w:t>schools and community colleges,</w:t>
      </w:r>
      <w:r>
        <w:rPr>
          <w:color w:val="00395A"/>
          <w:spacing w:val="-8"/>
        </w:rPr>
        <w:t xml:space="preserve"> </w:t>
      </w:r>
      <w:r>
        <w:rPr>
          <w:color w:val="00395A"/>
        </w:rPr>
        <w:t>free­ standing prevention agencies,</w:t>
      </w:r>
      <w:r>
        <w:rPr>
          <w:color w:val="00395A"/>
          <w:spacing w:val="-5"/>
        </w:rPr>
        <w:t xml:space="preserve"> </w:t>
      </w:r>
      <w:r>
        <w:rPr>
          <w:color w:val="00395A"/>
        </w:rPr>
        <w:t xml:space="preserve">social service </w:t>
      </w:r>
      <w:r>
        <w:rPr>
          <w:color w:val="00395A"/>
          <w:w w:val="95"/>
        </w:rPr>
        <w:t xml:space="preserve">agencies, primary care providers, organizations </w:t>
      </w:r>
      <w:r>
        <w:rPr>
          <w:color w:val="00395A"/>
        </w:rPr>
        <w:t>that serve aging individuals, community clin­ ics, Boys &amp; Girls Clubs, YMCAs, YWCAs,</w:t>
      </w:r>
    </w:p>
    <w:p w14:paraId="2906E185" w14:textId="77777777" w:rsidR="00B00EA7" w:rsidRDefault="00574B43">
      <w:pPr>
        <w:pStyle w:val="BodyText"/>
        <w:spacing w:before="111" w:line="249" w:lineRule="auto"/>
        <w:ind w:left="320" w:right="230"/>
      </w:pPr>
      <w:r>
        <w:br w:type="column"/>
      </w:r>
      <w:r>
        <w:rPr>
          <w:color w:val="00395A"/>
        </w:rPr>
        <w:t>fraternal organizations, congregations,</w:t>
      </w:r>
      <w:r>
        <w:rPr>
          <w:color w:val="00395A"/>
        </w:rPr>
        <w:t xml:space="preserve"> com­ munity coalitions,</w:t>
      </w:r>
      <w:r>
        <w:rPr>
          <w:color w:val="00395A"/>
          <w:spacing w:val="-5"/>
        </w:rPr>
        <w:t xml:space="preserve"> </w:t>
      </w:r>
      <w:r>
        <w:rPr>
          <w:color w:val="00395A"/>
        </w:rPr>
        <w:t>and so on.</w:t>
      </w:r>
      <w:r>
        <w:rPr>
          <w:color w:val="00395A"/>
          <w:spacing w:val="-5"/>
        </w:rPr>
        <w:t xml:space="preserve"> </w:t>
      </w:r>
      <w:r>
        <w:rPr>
          <w:color w:val="00395A"/>
        </w:rPr>
        <w:t>Not all commu­ nities offer all these services.</w:t>
      </w:r>
      <w:r>
        <w:rPr>
          <w:color w:val="00395A"/>
          <w:spacing w:val="-10"/>
        </w:rPr>
        <w:t xml:space="preserve"> </w:t>
      </w:r>
      <w:r>
        <w:rPr>
          <w:color w:val="00395A"/>
        </w:rPr>
        <w:t>Prevention case managers should develop a comprehensive prevention</w:t>
      </w:r>
      <w:r>
        <w:rPr>
          <w:color w:val="00395A"/>
          <w:spacing w:val="-5"/>
        </w:rPr>
        <w:t xml:space="preserve"> </w:t>
      </w:r>
      <w:r>
        <w:rPr>
          <w:color w:val="00395A"/>
        </w:rPr>
        <w:t>directory</w:t>
      </w:r>
      <w:r>
        <w:rPr>
          <w:color w:val="00395A"/>
          <w:spacing w:val="-4"/>
        </w:rPr>
        <w:t xml:space="preserve"> </w:t>
      </w:r>
      <w:r>
        <w:rPr>
          <w:color w:val="00395A"/>
        </w:rPr>
        <w:t>for</w:t>
      </w:r>
      <w:r>
        <w:rPr>
          <w:color w:val="00395A"/>
          <w:spacing w:val="-5"/>
        </w:rPr>
        <w:t xml:space="preserve"> </w:t>
      </w:r>
      <w:r>
        <w:rPr>
          <w:color w:val="00395A"/>
        </w:rPr>
        <w:t>use</w:t>
      </w:r>
      <w:r>
        <w:rPr>
          <w:color w:val="00395A"/>
          <w:spacing w:val="-4"/>
        </w:rPr>
        <w:t xml:space="preserve"> </w:t>
      </w:r>
      <w:r>
        <w:rPr>
          <w:color w:val="00395A"/>
        </w:rPr>
        <w:t>in</w:t>
      </w:r>
      <w:r>
        <w:rPr>
          <w:color w:val="00395A"/>
          <w:spacing w:val="-5"/>
        </w:rPr>
        <w:t xml:space="preserve"> </w:t>
      </w:r>
      <w:r>
        <w:rPr>
          <w:color w:val="00395A"/>
        </w:rPr>
        <w:t>matching</w:t>
      </w:r>
      <w:r>
        <w:rPr>
          <w:color w:val="00395A"/>
          <w:spacing w:val="-3"/>
        </w:rPr>
        <w:t xml:space="preserve"> </w:t>
      </w:r>
      <w:r>
        <w:rPr>
          <w:color w:val="00395A"/>
        </w:rPr>
        <w:t>client needs to available services.</w:t>
      </w:r>
    </w:p>
    <w:p w14:paraId="0806659D" w14:textId="77777777" w:rsidR="00B00EA7" w:rsidRDefault="00574B43">
      <w:pPr>
        <w:pStyle w:val="BodyText"/>
        <w:spacing w:before="167" w:line="249" w:lineRule="auto"/>
        <w:ind w:left="320" w:right="388"/>
      </w:pPr>
      <w:r>
        <w:rPr>
          <w:color w:val="00395A"/>
        </w:rPr>
        <w:t>The principles and procedures presented</w:t>
      </w:r>
      <w:r>
        <w:rPr>
          <w:color w:val="00395A"/>
        </w:rPr>
        <w:t xml:space="preserve"> in</w:t>
      </w:r>
      <w:r>
        <w:rPr>
          <w:color w:val="00395A"/>
          <w:spacing w:val="40"/>
        </w:rPr>
        <w:t xml:space="preserve"> </w:t>
      </w:r>
      <w:r>
        <w:rPr>
          <w:color w:val="00395A"/>
        </w:rPr>
        <w:t>this chapter apply to prevention-related case management as much as to treatment-related case management.</w:t>
      </w:r>
      <w:r>
        <w:rPr>
          <w:color w:val="00395A"/>
          <w:spacing w:val="-15"/>
        </w:rPr>
        <w:t xml:space="preserve"> </w:t>
      </w:r>
      <w:r>
        <w:rPr>
          <w:color w:val="00395A"/>
        </w:rPr>
        <w:t>The only difference is that the</w:t>
      </w:r>
      <w:r>
        <w:rPr>
          <w:color w:val="00395A"/>
          <w:spacing w:val="-11"/>
        </w:rPr>
        <w:t xml:space="preserve"> </w:t>
      </w:r>
      <w:r>
        <w:rPr>
          <w:color w:val="00395A"/>
        </w:rPr>
        <w:t>prevention</w:t>
      </w:r>
      <w:r>
        <w:rPr>
          <w:color w:val="00395A"/>
          <w:spacing w:val="-12"/>
        </w:rPr>
        <w:t xml:space="preserve"> </w:t>
      </w:r>
      <w:r>
        <w:rPr>
          <w:color w:val="00395A"/>
        </w:rPr>
        <w:t>case</w:t>
      </w:r>
      <w:r>
        <w:rPr>
          <w:color w:val="00395A"/>
          <w:spacing w:val="-11"/>
        </w:rPr>
        <w:t xml:space="preserve"> </w:t>
      </w:r>
      <w:r>
        <w:rPr>
          <w:color w:val="00395A"/>
        </w:rPr>
        <w:t>manager</w:t>
      </w:r>
      <w:r>
        <w:rPr>
          <w:color w:val="00395A"/>
          <w:spacing w:val="-12"/>
        </w:rPr>
        <w:t xml:space="preserve"> </w:t>
      </w:r>
      <w:r>
        <w:rPr>
          <w:color w:val="00395A"/>
        </w:rPr>
        <w:t>will</w:t>
      </w:r>
      <w:r>
        <w:rPr>
          <w:color w:val="00395A"/>
          <w:spacing w:val="-11"/>
        </w:rPr>
        <w:t xml:space="preserve"> </w:t>
      </w:r>
      <w:r>
        <w:rPr>
          <w:color w:val="00395A"/>
        </w:rPr>
        <w:t>likely</w:t>
      </w:r>
      <w:r>
        <w:rPr>
          <w:color w:val="00395A"/>
          <w:spacing w:val="-11"/>
        </w:rPr>
        <w:t xml:space="preserve"> </w:t>
      </w:r>
      <w:r>
        <w:rPr>
          <w:color w:val="00395A"/>
        </w:rPr>
        <w:t>need</w:t>
      </w:r>
      <w:r>
        <w:rPr>
          <w:color w:val="00395A"/>
          <w:spacing w:val="-12"/>
        </w:rPr>
        <w:t xml:space="preserve"> </w:t>
      </w:r>
      <w:r>
        <w:rPr>
          <w:color w:val="00395A"/>
        </w:rPr>
        <w:t>to access a wider variety of community agencies to meet preventive service needs.</w:t>
      </w:r>
    </w:p>
    <w:p w14:paraId="7874F7A5" w14:textId="77777777" w:rsidR="00B00EA7" w:rsidRDefault="00574B43">
      <w:pPr>
        <w:pStyle w:val="Heading4"/>
        <w:spacing w:before="241" w:line="244" w:lineRule="auto"/>
        <w:ind w:left="320" w:right="929"/>
        <w:jc w:val="both"/>
      </w:pPr>
      <w:r>
        <w:rPr>
          <w:color w:val="33607A"/>
          <w:spacing w:val="-2"/>
        </w:rPr>
        <w:t>Retaining</w:t>
      </w:r>
      <w:r>
        <w:rPr>
          <w:color w:val="33607A"/>
          <w:spacing w:val="-18"/>
        </w:rPr>
        <w:t xml:space="preserve"> </w:t>
      </w:r>
      <w:r>
        <w:rPr>
          <w:color w:val="33607A"/>
          <w:spacing w:val="-2"/>
        </w:rPr>
        <w:t>Clients</w:t>
      </w:r>
      <w:r>
        <w:rPr>
          <w:color w:val="33607A"/>
          <w:spacing w:val="-19"/>
        </w:rPr>
        <w:t xml:space="preserve"> </w:t>
      </w:r>
      <w:r>
        <w:rPr>
          <w:color w:val="33607A"/>
          <w:spacing w:val="-2"/>
        </w:rPr>
        <w:t>in</w:t>
      </w:r>
      <w:r>
        <w:rPr>
          <w:color w:val="33607A"/>
          <w:spacing w:val="-17"/>
        </w:rPr>
        <w:t xml:space="preserve"> </w:t>
      </w:r>
      <w:r>
        <w:rPr>
          <w:color w:val="33607A"/>
          <w:spacing w:val="-2"/>
        </w:rPr>
        <w:t xml:space="preserve">Treatment </w:t>
      </w:r>
      <w:r>
        <w:rPr>
          <w:color w:val="33607A"/>
        </w:rPr>
        <w:t xml:space="preserve">and Maintaining Continuity of </w:t>
      </w:r>
      <w:r>
        <w:rPr>
          <w:color w:val="33607A"/>
          <w:spacing w:val="-4"/>
        </w:rPr>
        <w:t>Care</w:t>
      </w:r>
    </w:p>
    <w:p w14:paraId="3A4D7D50" w14:textId="77777777" w:rsidR="00B00EA7" w:rsidRDefault="00574B43">
      <w:pPr>
        <w:pStyle w:val="BodyText"/>
        <w:spacing w:before="28" w:line="249" w:lineRule="auto"/>
        <w:ind w:left="320" w:right="364"/>
      </w:pPr>
      <w:r>
        <w:rPr>
          <w:color w:val="00395A"/>
        </w:rPr>
        <w:t>For clients who have been living with chronic crises of housing,</w:t>
      </w:r>
      <w:r>
        <w:rPr>
          <w:color w:val="00395A"/>
          <w:spacing w:val="-9"/>
        </w:rPr>
        <w:t xml:space="preserve"> </w:t>
      </w:r>
      <w:r>
        <w:rPr>
          <w:color w:val="00395A"/>
        </w:rPr>
        <w:t>health care,</w:t>
      </w:r>
      <w:r>
        <w:rPr>
          <w:color w:val="00395A"/>
          <w:spacing w:val="-9"/>
        </w:rPr>
        <w:t xml:space="preserve"> </w:t>
      </w:r>
      <w:r>
        <w:rPr>
          <w:color w:val="00395A"/>
        </w:rPr>
        <w:t>drug use,</w:t>
      </w:r>
      <w:r>
        <w:rPr>
          <w:color w:val="00395A"/>
          <w:spacing w:val="-9"/>
        </w:rPr>
        <w:t xml:space="preserve"> </w:t>
      </w:r>
      <w:r>
        <w:rPr>
          <w:color w:val="00395A"/>
        </w:rPr>
        <w:t>crimi­ nal justice c</w:t>
      </w:r>
      <w:r>
        <w:rPr>
          <w:color w:val="00395A"/>
        </w:rPr>
        <w:t>onstraints, financial needs, and perhaps</w:t>
      </w:r>
      <w:r>
        <w:rPr>
          <w:color w:val="00395A"/>
          <w:spacing w:val="-15"/>
        </w:rPr>
        <w:t xml:space="preserve"> </w:t>
      </w:r>
      <w:r>
        <w:rPr>
          <w:color w:val="00395A"/>
        </w:rPr>
        <w:t>other</w:t>
      </w:r>
      <w:r>
        <w:rPr>
          <w:color w:val="00395A"/>
          <w:spacing w:val="-15"/>
        </w:rPr>
        <w:t xml:space="preserve"> </w:t>
      </w:r>
      <w:r>
        <w:rPr>
          <w:color w:val="00395A"/>
        </w:rPr>
        <w:t>issues,</w:t>
      </w:r>
      <w:r>
        <w:rPr>
          <w:color w:val="00395A"/>
          <w:spacing w:val="-18"/>
        </w:rPr>
        <w:t xml:space="preserve"> </w:t>
      </w:r>
      <w:r>
        <w:rPr>
          <w:color w:val="00395A"/>
        </w:rPr>
        <w:t>providing</w:t>
      </w:r>
      <w:r>
        <w:rPr>
          <w:color w:val="00395A"/>
          <w:spacing w:val="-15"/>
        </w:rPr>
        <w:t xml:space="preserve"> </w:t>
      </w:r>
      <w:r>
        <w:rPr>
          <w:color w:val="00395A"/>
        </w:rPr>
        <w:t>comprehensive, integrated care can seem an impossible task.</w:t>
      </w:r>
    </w:p>
    <w:p w14:paraId="49CD3004" w14:textId="77777777" w:rsidR="00B00EA7" w:rsidRDefault="00574B43">
      <w:pPr>
        <w:pStyle w:val="BodyText"/>
        <w:spacing w:before="5" w:line="249" w:lineRule="auto"/>
        <w:ind w:left="320" w:right="446"/>
      </w:pPr>
      <w:r>
        <w:rPr>
          <w:color w:val="00395A"/>
        </w:rPr>
        <w:t>As a result,</w:t>
      </w:r>
      <w:r>
        <w:rPr>
          <w:color w:val="00395A"/>
          <w:spacing w:val="-1"/>
        </w:rPr>
        <w:t xml:space="preserve"> </w:t>
      </w:r>
      <w:r>
        <w:rPr>
          <w:color w:val="00395A"/>
        </w:rPr>
        <w:t>it becomes important to keep treatment and prevention goals realistic and achievable,</w:t>
      </w:r>
      <w:r>
        <w:rPr>
          <w:color w:val="00395A"/>
          <w:spacing w:val="-18"/>
        </w:rPr>
        <w:t xml:space="preserve"> </w:t>
      </w:r>
      <w:r>
        <w:rPr>
          <w:color w:val="00395A"/>
        </w:rPr>
        <w:t>relatively</w:t>
      </w:r>
      <w:r>
        <w:rPr>
          <w:color w:val="00395A"/>
          <w:spacing w:val="-15"/>
        </w:rPr>
        <w:t xml:space="preserve"> </w:t>
      </w:r>
      <w:r>
        <w:rPr>
          <w:color w:val="00395A"/>
        </w:rPr>
        <w:t>short</w:t>
      </w:r>
      <w:r>
        <w:rPr>
          <w:color w:val="00395A"/>
          <w:spacing w:val="-15"/>
        </w:rPr>
        <w:t xml:space="preserve"> </w:t>
      </w:r>
      <w:r>
        <w:rPr>
          <w:color w:val="00395A"/>
        </w:rPr>
        <w:t>term</w:t>
      </w:r>
      <w:r>
        <w:rPr>
          <w:color w:val="00395A"/>
          <w:spacing w:val="-15"/>
        </w:rPr>
        <w:t xml:space="preserve"> </w:t>
      </w:r>
      <w:r>
        <w:rPr>
          <w:color w:val="00395A"/>
        </w:rPr>
        <w:t>(although</w:t>
      </w:r>
      <w:r>
        <w:rPr>
          <w:color w:val="00395A"/>
          <w:spacing w:val="-15"/>
        </w:rPr>
        <w:t xml:space="preserve"> </w:t>
      </w:r>
      <w:r>
        <w:rPr>
          <w:color w:val="00395A"/>
        </w:rPr>
        <w:t>you and the client may have long-term goals in mind), and measurable. Specific strategies to improve retention may be desirable,</w:t>
      </w:r>
      <w:r>
        <w:rPr>
          <w:color w:val="00395A"/>
          <w:spacing w:val="-6"/>
        </w:rPr>
        <w:t xml:space="preserve"> </w:t>
      </w:r>
      <w:r>
        <w:rPr>
          <w:color w:val="00395A"/>
        </w:rPr>
        <w:t>such as rewards for achieving and maintaining drug abstinence or consistent participation in treatment or prevention activities</w:t>
      </w:r>
      <w:r>
        <w:rPr>
          <w:color w:val="00395A"/>
        </w:rPr>
        <w:t>.</w:t>
      </w:r>
    </w:p>
    <w:p w14:paraId="5FB7EE01" w14:textId="77777777" w:rsidR="00B00EA7" w:rsidRDefault="00574B43">
      <w:pPr>
        <w:pStyle w:val="BodyText"/>
        <w:spacing w:before="170" w:line="249" w:lineRule="auto"/>
        <w:ind w:left="320" w:right="386"/>
      </w:pPr>
      <w:r>
        <w:rPr>
          <w:color w:val="00395A"/>
        </w:rPr>
        <w:t>Defining a process for the setting of goals can be beneficial.</w:t>
      </w:r>
      <w:r>
        <w:rPr>
          <w:color w:val="00395A"/>
          <w:spacing w:val="-23"/>
        </w:rPr>
        <w:t xml:space="preserve"> </w:t>
      </w:r>
      <w:r>
        <w:rPr>
          <w:color w:val="00395A"/>
        </w:rPr>
        <w:t>You should collaborate with cli­ ents</w:t>
      </w:r>
      <w:r>
        <w:rPr>
          <w:color w:val="00395A"/>
          <w:spacing w:val="-8"/>
        </w:rPr>
        <w:t xml:space="preserve"> </w:t>
      </w:r>
      <w:r>
        <w:rPr>
          <w:color w:val="00395A"/>
        </w:rPr>
        <w:t>to</w:t>
      </w:r>
      <w:r>
        <w:rPr>
          <w:color w:val="00395A"/>
          <w:spacing w:val="-6"/>
        </w:rPr>
        <w:t xml:space="preserve"> </w:t>
      </w:r>
      <w:r>
        <w:rPr>
          <w:color w:val="00395A"/>
        </w:rPr>
        <w:t>set</w:t>
      </w:r>
      <w:r>
        <w:rPr>
          <w:color w:val="00395A"/>
          <w:spacing w:val="-9"/>
        </w:rPr>
        <w:t xml:space="preserve"> </w:t>
      </w:r>
      <w:r>
        <w:rPr>
          <w:color w:val="00395A"/>
        </w:rPr>
        <w:t>goals</w:t>
      </w:r>
      <w:r>
        <w:rPr>
          <w:color w:val="00395A"/>
          <w:spacing w:val="-8"/>
        </w:rPr>
        <w:t xml:space="preserve"> </w:t>
      </w:r>
      <w:r>
        <w:rPr>
          <w:color w:val="00395A"/>
        </w:rPr>
        <w:t>in</w:t>
      </w:r>
      <w:r>
        <w:rPr>
          <w:color w:val="00395A"/>
          <w:spacing w:val="-9"/>
        </w:rPr>
        <w:t xml:space="preserve"> </w:t>
      </w:r>
      <w:r>
        <w:rPr>
          <w:color w:val="00395A"/>
        </w:rPr>
        <w:t>accordance</w:t>
      </w:r>
      <w:r>
        <w:rPr>
          <w:color w:val="00395A"/>
          <w:spacing w:val="-8"/>
        </w:rPr>
        <w:t xml:space="preserve"> </w:t>
      </w:r>
      <w:r>
        <w:rPr>
          <w:color w:val="00395A"/>
        </w:rPr>
        <w:t>with</w:t>
      </w:r>
      <w:r>
        <w:rPr>
          <w:color w:val="00395A"/>
          <w:spacing w:val="-6"/>
        </w:rPr>
        <w:t xml:space="preserve"> </w:t>
      </w:r>
      <w:r>
        <w:rPr>
          <w:color w:val="00395A"/>
        </w:rPr>
        <w:t>their</w:t>
      </w:r>
      <w:r>
        <w:rPr>
          <w:color w:val="00395A"/>
          <w:spacing w:val="-7"/>
        </w:rPr>
        <w:t xml:space="preserve"> </w:t>
      </w:r>
      <w:r>
        <w:rPr>
          <w:color w:val="00395A"/>
        </w:rPr>
        <w:t>prior­ ities.</w:t>
      </w:r>
      <w:r>
        <w:rPr>
          <w:color w:val="00395A"/>
          <w:spacing w:val="-30"/>
        </w:rPr>
        <w:t xml:space="preserve"> </w:t>
      </w:r>
      <w:r>
        <w:rPr>
          <w:color w:val="00395A"/>
        </w:rPr>
        <w:t>Targeted</w:t>
      </w:r>
      <w:r>
        <w:rPr>
          <w:color w:val="00395A"/>
          <w:spacing w:val="-15"/>
        </w:rPr>
        <w:t xml:space="preserve"> </w:t>
      </w:r>
      <w:r>
        <w:rPr>
          <w:color w:val="00395A"/>
        </w:rPr>
        <w:t>goal</w:t>
      </w:r>
      <w:r>
        <w:rPr>
          <w:color w:val="00395A"/>
          <w:spacing w:val="-15"/>
        </w:rPr>
        <w:t xml:space="preserve"> </w:t>
      </w:r>
      <w:r>
        <w:rPr>
          <w:color w:val="00395A"/>
        </w:rPr>
        <w:t>management</w:t>
      </w:r>
      <w:r>
        <w:rPr>
          <w:color w:val="00395A"/>
          <w:spacing w:val="-15"/>
        </w:rPr>
        <w:t xml:space="preserve"> </w:t>
      </w:r>
      <w:r>
        <w:rPr>
          <w:color w:val="00395A"/>
        </w:rPr>
        <w:t>will</w:t>
      </w:r>
      <w:r>
        <w:rPr>
          <w:color w:val="00395A"/>
          <w:spacing w:val="-15"/>
        </w:rPr>
        <w:t xml:space="preserve"> </w:t>
      </w:r>
      <w:r>
        <w:rPr>
          <w:color w:val="00395A"/>
        </w:rPr>
        <w:t>allow</w:t>
      </w:r>
      <w:r>
        <w:rPr>
          <w:color w:val="00395A"/>
          <w:spacing w:val="-15"/>
        </w:rPr>
        <w:t xml:space="preserve"> </w:t>
      </w:r>
      <w:r>
        <w:rPr>
          <w:color w:val="00395A"/>
        </w:rPr>
        <w:t>you to work with clients to assess current and evolving</w:t>
      </w:r>
      <w:r>
        <w:rPr>
          <w:color w:val="00395A"/>
          <w:spacing w:val="-15"/>
        </w:rPr>
        <w:t xml:space="preserve"> </w:t>
      </w:r>
      <w:r>
        <w:rPr>
          <w:color w:val="00395A"/>
        </w:rPr>
        <w:t>needs</w:t>
      </w:r>
      <w:r>
        <w:rPr>
          <w:color w:val="00395A"/>
          <w:spacing w:val="-15"/>
        </w:rPr>
        <w:t xml:space="preserve"> </w:t>
      </w:r>
      <w:r>
        <w:rPr>
          <w:color w:val="00395A"/>
        </w:rPr>
        <w:t>for</w:t>
      </w:r>
      <w:r>
        <w:rPr>
          <w:color w:val="00395A"/>
          <w:spacing w:val="-15"/>
        </w:rPr>
        <w:t xml:space="preserve"> </w:t>
      </w:r>
      <w:r>
        <w:rPr>
          <w:color w:val="00395A"/>
        </w:rPr>
        <w:t>financial</w:t>
      </w:r>
      <w:r>
        <w:rPr>
          <w:color w:val="00395A"/>
          <w:spacing w:val="-15"/>
        </w:rPr>
        <w:t xml:space="preserve"> </w:t>
      </w:r>
      <w:r>
        <w:rPr>
          <w:color w:val="00395A"/>
        </w:rPr>
        <w:t>benefits</w:t>
      </w:r>
      <w:r>
        <w:rPr>
          <w:color w:val="00395A"/>
          <w:spacing w:val="-15"/>
        </w:rPr>
        <w:t xml:space="preserve"> </w:t>
      </w:r>
      <w:r>
        <w:rPr>
          <w:color w:val="00395A"/>
        </w:rPr>
        <w:t>and</w:t>
      </w:r>
      <w:r>
        <w:rPr>
          <w:color w:val="00395A"/>
          <w:spacing w:val="-15"/>
        </w:rPr>
        <w:t xml:space="preserve"> </w:t>
      </w:r>
      <w:r>
        <w:rPr>
          <w:color w:val="00395A"/>
        </w:rPr>
        <w:t>health insurance;</w:t>
      </w:r>
      <w:r>
        <w:rPr>
          <w:color w:val="00395A"/>
          <w:spacing w:val="-15"/>
        </w:rPr>
        <w:t xml:space="preserve"> </w:t>
      </w:r>
      <w:r>
        <w:rPr>
          <w:color w:val="00395A"/>
        </w:rPr>
        <w:t>substance</w:t>
      </w:r>
      <w:r>
        <w:rPr>
          <w:color w:val="00395A"/>
          <w:spacing w:val="-5"/>
        </w:rPr>
        <w:t xml:space="preserve"> </w:t>
      </w:r>
      <w:r>
        <w:rPr>
          <w:color w:val="00395A"/>
        </w:rPr>
        <w:t>abuse,</w:t>
      </w:r>
      <w:r>
        <w:rPr>
          <w:color w:val="00395A"/>
          <w:spacing w:val="-18"/>
        </w:rPr>
        <w:t xml:space="preserve"> </w:t>
      </w:r>
      <w:r>
        <w:rPr>
          <w:color w:val="00395A"/>
        </w:rPr>
        <w:t>psychological,</w:t>
      </w:r>
      <w:r>
        <w:rPr>
          <w:color w:val="00395A"/>
          <w:spacing w:val="-21"/>
        </w:rPr>
        <w:t xml:space="preserve"> </w:t>
      </w:r>
      <w:r>
        <w:rPr>
          <w:color w:val="00395A"/>
        </w:rPr>
        <w:t>and medical treatment and prevention services; housing resources; access to transportation; employment and education;</w:t>
      </w:r>
      <w:r>
        <w:rPr>
          <w:color w:val="00395A"/>
        </w:rPr>
        <w:t xml:space="preserve"> social supports; </w:t>
      </w:r>
      <w:r>
        <w:rPr>
          <w:color w:val="00395A"/>
          <w:spacing w:val="-2"/>
        </w:rPr>
        <w:t>assistance</w:t>
      </w:r>
      <w:r>
        <w:rPr>
          <w:color w:val="00395A"/>
          <w:spacing w:val="-13"/>
        </w:rPr>
        <w:t xml:space="preserve"> </w:t>
      </w:r>
      <w:r>
        <w:rPr>
          <w:color w:val="00395A"/>
          <w:spacing w:val="-2"/>
        </w:rPr>
        <w:t>with</w:t>
      </w:r>
      <w:r>
        <w:rPr>
          <w:color w:val="00395A"/>
          <w:spacing w:val="-13"/>
        </w:rPr>
        <w:t xml:space="preserve"> </w:t>
      </w:r>
      <w:r>
        <w:rPr>
          <w:color w:val="00395A"/>
          <w:spacing w:val="-2"/>
        </w:rPr>
        <w:t>legal</w:t>
      </w:r>
      <w:r>
        <w:rPr>
          <w:color w:val="00395A"/>
          <w:spacing w:val="-11"/>
        </w:rPr>
        <w:t xml:space="preserve"> </w:t>
      </w:r>
      <w:r>
        <w:rPr>
          <w:color w:val="00395A"/>
          <w:spacing w:val="-2"/>
        </w:rPr>
        <w:t>problems;</w:t>
      </w:r>
      <w:r>
        <w:rPr>
          <w:color w:val="00395A"/>
          <w:spacing w:val="-13"/>
        </w:rPr>
        <w:t xml:space="preserve"> </w:t>
      </w:r>
      <w:r>
        <w:rPr>
          <w:color w:val="00395A"/>
          <w:spacing w:val="-2"/>
        </w:rPr>
        <w:t>and</w:t>
      </w:r>
      <w:r>
        <w:rPr>
          <w:color w:val="00395A"/>
          <w:spacing w:val="-9"/>
        </w:rPr>
        <w:t xml:space="preserve"> </w:t>
      </w:r>
      <w:r>
        <w:rPr>
          <w:color w:val="00395A"/>
          <w:spacing w:val="-2"/>
        </w:rPr>
        <w:t>recreational activities.</w:t>
      </w:r>
    </w:p>
    <w:p w14:paraId="2E32936D" w14:textId="77777777" w:rsidR="00B00EA7" w:rsidRDefault="00B00EA7">
      <w:pPr>
        <w:spacing w:line="249" w:lineRule="auto"/>
        <w:sectPr w:rsidR="00B00EA7">
          <w:pgSz w:w="12240" w:h="15840"/>
          <w:pgMar w:top="1280" w:right="1060" w:bottom="1100" w:left="720" w:header="720" w:footer="902" w:gutter="0"/>
          <w:cols w:num="2" w:space="720" w:equalWidth="0">
            <w:col w:w="5220" w:space="40"/>
            <w:col w:w="5200"/>
          </w:cols>
        </w:sectPr>
      </w:pPr>
    </w:p>
    <w:p w14:paraId="654E8820" w14:textId="77777777" w:rsidR="00B00EA7" w:rsidRDefault="00574B43">
      <w:pPr>
        <w:pStyle w:val="BodyText"/>
        <w:spacing w:before="111" w:line="249" w:lineRule="auto"/>
        <w:ind w:left="719"/>
      </w:pPr>
      <w:r>
        <w:rPr>
          <w:color w:val="00395A"/>
        </w:rPr>
        <w:lastRenderedPageBreak/>
        <w:t>As</w:t>
      </w:r>
      <w:r>
        <w:rPr>
          <w:color w:val="00395A"/>
          <w:spacing w:val="-9"/>
        </w:rPr>
        <w:t xml:space="preserve"> </w:t>
      </w:r>
      <w:r>
        <w:rPr>
          <w:color w:val="00395A"/>
        </w:rPr>
        <w:t>people</w:t>
      </w:r>
      <w:r>
        <w:rPr>
          <w:color w:val="00395A"/>
          <w:spacing w:val="-7"/>
        </w:rPr>
        <w:t xml:space="preserve"> </w:t>
      </w:r>
      <w:r>
        <w:rPr>
          <w:color w:val="00395A"/>
        </w:rPr>
        <w:t>identify</w:t>
      </w:r>
      <w:r>
        <w:rPr>
          <w:color w:val="00395A"/>
          <w:spacing w:val="-5"/>
        </w:rPr>
        <w:t xml:space="preserve"> </w:t>
      </w:r>
      <w:r>
        <w:rPr>
          <w:color w:val="00395A"/>
        </w:rPr>
        <w:t>their</w:t>
      </w:r>
      <w:r>
        <w:rPr>
          <w:color w:val="00395A"/>
          <w:spacing w:val="-8"/>
        </w:rPr>
        <w:t xml:space="preserve"> </w:t>
      </w:r>
      <w:r>
        <w:rPr>
          <w:color w:val="00395A"/>
        </w:rPr>
        <w:t>most</w:t>
      </w:r>
      <w:r>
        <w:rPr>
          <w:color w:val="00395A"/>
          <w:spacing w:val="-5"/>
        </w:rPr>
        <w:t xml:space="preserve"> </w:t>
      </w:r>
      <w:r>
        <w:rPr>
          <w:color w:val="00395A"/>
        </w:rPr>
        <w:t>important,</w:t>
      </w:r>
      <w:r>
        <w:rPr>
          <w:color w:val="00395A"/>
          <w:spacing w:val="-18"/>
        </w:rPr>
        <w:t xml:space="preserve"> </w:t>
      </w:r>
      <w:r>
        <w:rPr>
          <w:color w:val="00395A"/>
        </w:rPr>
        <w:t>press­ ing goals, collaboratively identify one activity related to each goal area that:</w:t>
      </w:r>
    </w:p>
    <w:p w14:paraId="10C91110"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Is</w:t>
      </w:r>
      <w:r>
        <w:rPr>
          <w:color w:val="00395A"/>
          <w:spacing w:val="-15"/>
          <w:sz w:val="24"/>
        </w:rPr>
        <w:t xml:space="preserve"> </w:t>
      </w:r>
      <w:r>
        <w:rPr>
          <w:color w:val="00395A"/>
          <w:sz w:val="24"/>
        </w:rPr>
        <w:t>specific</w:t>
      </w:r>
      <w:r>
        <w:rPr>
          <w:color w:val="00395A"/>
          <w:spacing w:val="-15"/>
          <w:sz w:val="24"/>
        </w:rPr>
        <w:t xml:space="preserve"> </w:t>
      </w:r>
      <w:r>
        <w:rPr>
          <w:color w:val="00395A"/>
          <w:sz w:val="24"/>
        </w:rPr>
        <w:t>(e.g.,</w:t>
      </w:r>
      <w:r>
        <w:rPr>
          <w:color w:val="00395A"/>
          <w:spacing w:val="-15"/>
          <w:sz w:val="24"/>
        </w:rPr>
        <w:t xml:space="preserve"> </w:t>
      </w:r>
      <w:r>
        <w:rPr>
          <w:color w:val="00395A"/>
          <w:sz w:val="24"/>
        </w:rPr>
        <w:t>number</w:t>
      </w:r>
      <w:r>
        <w:rPr>
          <w:color w:val="00395A"/>
          <w:spacing w:val="-15"/>
          <w:sz w:val="24"/>
        </w:rPr>
        <w:t xml:space="preserve"> </w:t>
      </w:r>
      <w:r>
        <w:rPr>
          <w:color w:val="00395A"/>
          <w:sz w:val="24"/>
        </w:rPr>
        <w:t>of</w:t>
      </w:r>
      <w:r>
        <w:rPr>
          <w:color w:val="00395A"/>
          <w:spacing w:val="-15"/>
          <w:sz w:val="24"/>
        </w:rPr>
        <w:t xml:space="preserve"> </w:t>
      </w:r>
      <w:r>
        <w:rPr>
          <w:color w:val="00395A"/>
          <w:sz w:val="24"/>
        </w:rPr>
        <w:t>weekly</w:t>
      </w:r>
      <w:r>
        <w:rPr>
          <w:color w:val="00395A"/>
          <w:spacing w:val="-15"/>
          <w:sz w:val="24"/>
        </w:rPr>
        <w:t xml:space="preserve"> </w:t>
      </w:r>
      <w:r>
        <w:rPr>
          <w:color w:val="00395A"/>
          <w:sz w:val="24"/>
        </w:rPr>
        <w:t>negative urine samples screened, groups attended, parenting sessions completed, volunteer opportunities identified, or job applica­</w:t>
      </w:r>
    </w:p>
    <w:p w14:paraId="0CA059B3" w14:textId="77777777" w:rsidR="00B00EA7" w:rsidRDefault="00574B43">
      <w:pPr>
        <w:pStyle w:val="BodyText"/>
        <w:spacing w:before="111" w:line="249" w:lineRule="auto"/>
        <w:ind w:left="335" w:right="511"/>
      </w:pPr>
      <w:r>
        <w:br w:type="column"/>
      </w:r>
      <w:r>
        <w:rPr>
          <w:color w:val="00395A"/>
        </w:rPr>
        <w:t xml:space="preserve">evidence-based and best practices interven­ tions are available to support personal recov­ </w:t>
      </w:r>
      <w:r>
        <w:rPr>
          <w:color w:val="00395A"/>
          <w:spacing w:val="-2"/>
        </w:rPr>
        <w:t>ery,</w:t>
      </w:r>
      <w:r>
        <w:rPr>
          <w:color w:val="00395A"/>
          <w:spacing w:val="-18"/>
        </w:rPr>
        <w:t xml:space="preserve"> </w:t>
      </w:r>
      <w:r>
        <w:rPr>
          <w:color w:val="00395A"/>
          <w:spacing w:val="-2"/>
        </w:rPr>
        <w:t>including</w:t>
      </w:r>
      <w:r>
        <w:rPr>
          <w:color w:val="00395A"/>
          <w:spacing w:val="-8"/>
        </w:rPr>
        <w:t xml:space="preserve"> </w:t>
      </w:r>
      <w:r>
        <w:rPr>
          <w:color w:val="00395A"/>
          <w:spacing w:val="-2"/>
        </w:rPr>
        <w:t>relapse</w:t>
      </w:r>
      <w:r>
        <w:rPr>
          <w:color w:val="00395A"/>
          <w:spacing w:val="-5"/>
        </w:rPr>
        <w:t xml:space="preserve"> </w:t>
      </w:r>
      <w:r>
        <w:rPr>
          <w:color w:val="00395A"/>
          <w:spacing w:val="-2"/>
        </w:rPr>
        <w:t>prevention</w:t>
      </w:r>
      <w:r>
        <w:rPr>
          <w:color w:val="00395A"/>
          <w:spacing w:val="-6"/>
        </w:rPr>
        <w:t xml:space="preserve"> </w:t>
      </w:r>
      <w:r>
        <w:rPr>
          <w:color w:val="00395A"/>
          <w:spacing w:val="-2"/>
        </w:rPr>
        <w:t>and</w:t>
      </w:r>
      <w:r>
        <w:rPr>
          <w:color w:val="00395A"/>
          <w:spacing w:val="-6"/>
        </w:rPr>
        <w:t xml:space="preserve"> </w:t>
      </w:r>
      <w:r>
        <w:rPr>
          <w:color w:val="00395A"/>
          <w:spacing w:val="-2"/>
        </w:rPr>
        <w:t>wellness self-management.</w:t>
      </w:r>
    </w:p>
    <w:p w14:paraId="7E9DD50E" w14:textId="77777777" w:rsidR="00B00EA7" w:rsidRDefault="00574B43">
      <w:pPr>
        <w:pStyle w:val="BodyText"/>
        <w:spacing w:before="141" w:line="280" w:lineRule="atLeast"/>
        <w:ind w:left="335" w:right="378"/>
      </w:pPr>
      <w:r>
        <w:rPr>
          <w:color w:val="00395A"/>
        </w:rPr>
        <w:t>Wellness</w:t>
      </w:r>
      <w:r>
        <w:rPr>
          <w:color w:val="00395A"/>
          <w:spacing w:val="-9"/>
        </w:rPr>
        <w:t xml:space="preserve"> </w:t>
      </w:r>
      <w:r>
        <w:rPr>
          <w:color w:val="00395A"/>
        </w:rPr>
        <w:t>self-management,</w:t>
      </w:r>
      <w:r>
        <w:rPr>
          <w:color w:val="00395A"/>
          <w:spacing w:val="-18"/>
        </w:rPr>
        <w:t xml:space="preserve"> </w:t>
      </w:r>
      <w:r>
        <w:rPr>
          <w:color w:val="00395A"/>
        </w:rPr>
        <w:t>also</w:t>
      </w:r>
      <w:r>
        <w:rPr>
          <w:color w:val="00395A"/>
          <w:spacing w:val="-5"/>
        </w:rPr>
        <w:t xml:space="preserve"> </w:t>
      </w:r>
      <w:r>
        <w:rPr>
          <w:color w:val="00395A"/>
        </w:rPr>
        <w:t>termed</w:t>
      </w:r>
      <w:r>
        <w:rPr>
          <w:color w:val="00395A"/>
          <w:spacing w:val="-6"/>
        </w:rPr>
        <w:t xml:space="preserve"> </w:t>
      </w:r>
      <w:r>
        <w:rPr>
          <w:color w:val="00395A"/>
        </w:rPr>
        <w:t>illness self-management, is a manualized, evidence- based,</w:t>
      </w:r>
      <w:r>
        <w:rPr>
          <w:color w:val="00395A"/>
          <w:spacing w:val="-14"/>
        </w:rPr>
        <w:t xml:space="preserve"> </w:t>
      </w:r>
      <w:r>
        <w:rPr>
          <w:color w:val="00395A"/>
        </w:rPr>
        <w:t>tim</w:t>
      </w:r>
      <w:r>
        <w:rPr>
          <w:color w:val="00395A"/>
        </w:rPr>
        <w:t>e-limited group technique that helps</w:t>
      </w:r>
    </w:p>
    <w:p w14:paraId="080380A9" w14:textId="77777777" w:rsidR="00B00EA7" w:rsidRDefault="00B00EA7">
      <w:pPr>
        <w:spacing w:line="280" w:lineRule="atLeast"/>
        <w:sectPr w:rsidR="00B00EA7">
          <w:pgSz w:w="12240" w:h="15840"/>
          <w:pgMar w:top="1280" w:right="1060" w:bottom="1100" w:left="720" w:header="720" w:footer="902" w:gutter="0"/>
          <w:cols w:num="2" w:space="720" w:equalWidth="0">
            <w:col w:w="5205" w:space="40"/>
            <w:col w:w="5215"/>
          </w:cols>
        </w:sectPr>
      </w:pPr>
    </w:p>
    <w:p w14:paraId="096B8F91" w14:textId="77777777" w:rsidR="00B00EA7" w:rsidRDefault="00574B43">
      <w:pPr>
        <w:pStyle w:val="BodyText"/>
        <w:spacing w:line="161" w:lineRule="exact"/>
        <w:ind w:left="1079"/>
      </w:pPr>
      <w:r>
        <w:rPr>
          <w:color w:val="00395A"/>
        </w:rPr>
        <w:t>tions</w:t>
      </w:r>
      <w:r>
        <w:rPr>
          <w:color w:val="00395A"/>
          <w:spacing w:val="3"/>
        </w:rPr>
        <w:t xml:space="preserve"> </w:t>
      </w:r>
      <w:r>
        <w:rPr>
          <w:color w:val="00395A"/>
          <w:spacing w:val="-2"/>
        </w:rPr>
        <w:t>completed).</w:t>
      </w:r>
    </w:p>
    <w:p w14:paraId="7E6F5BAE" w14:textId="77777777" w:rsidR="00B00EA7" w:rsidRDefault="00574B43">
      <w:pPr>
        <w:pStyle w:val="ListParagraph"/>
        <w:numPr>
          <w:ilvl w:val="1"/>
          <w:numId w:val="73"/>
        </w:numPr>
        <w:tabs>
          <w:tab w:val="left" w:pos="1079"/>
          <w:tab w:val="left" w:pos="1080"/>
        </w:tabs>
        <w:spacing w:line="249" w:lineRule="auto"/>
        <w:ind w:left="1079" w:right="217"/>
        <w:rPr>
          <w:sz w:val="24"/>
        </w:rPr>
      </w:pPr>
      <w:r>
        <w:rPr>
          <w:color w:val="00395A"/>
          <w:sz w:val="24"/>
        </w:rPr>
        <w:t>Can</w:t>
      </w:r>
      <w:r>
        <w:rPr>
          <w:color w:val="00395A"/>
          <w:spacing w:val="-15"/>
          <w:sz w:val="24"/>
        </w:rPr>
        <w:t xml:space="preserve"> </w:t>
      </w:r>
      <w:r>
        <w:rPr>
          <w:color w:val="00395A"/>
          <w:sz w:val="24"/>
        </w:rPr>
        <w:t>be</w:t>
      </w:r>
      <w:r>
        <w:rPr>
          <w:color w:val="00395A"/>
          <w:spacing w:val="-15"/>
          <w:sz w:val="24"/>
        </w:rPr>
        <w:t xml:space="preserve"> </w:t>
      </w:r>
      <w:r>
        <w:rPr>
          <w:color w:val="00395A"/>
          <w:sz w:val="24"/>
        </w:rPr>
        <w:t>completed</w:t>
      </w:r>
      <w:r>
        <w:rPr>
          <w:color w:val="00395A"/>
          <w:spacing w:val="-15"/>
          <w:sz w:val="24"/>
        </w:rPr>
        <w:t xml:space="preserve"> </w:t>
      </w:r>
      <w:r>
        <w:rPr>
          <w:color w:val="00395A"/>
          <w:sz w:val="24"/>
        </w:rPr>
        <w:t>successfully</w:t>
      </w:r>
      <w:r>
        <w:rPr>
          <w:color w:val="00395A"/>
          <w:spacing w:val="-15"/>
          <w:sz w:val="24"/>
        </w:rPr>
        <w:t xml:space="preserve"> </w:t>
      </w:r>
      <w:r>
        <w:rPr>
          <w:color w:val="00395A"/>
          <w:sz w:val="24"/>
        </w:rPr>
        <w:t>in</w:t>
      </w:r>
      <w:r>
        <w:rPr>
          <w:color w:val="00395A"/>
          <w:spacing w:val="-15"/>
          <w:sz w:val="24"/>
        </w:rPr>
        <w:t xml:space="preserve"> </w:t>
      </w:r>
      <w:r>
        <w:rPr>
          <w:color w:val="00395A"/>
          <w:sz w:val="24"/>
        </w:rPr>
        <w:t>a</w:t>
      </w:r>
      <w:r>
        <w:rPr>
          <w:color w:val="00395A"/>
          <w:spacing w:val="-15"/>
          <w:sz w:val="24"/>
        </w:rPr>
        <w:t xml:space="preserve"> </w:t>
      </w:r>
      <w:r>
        <w:rPr>
          <w:color w:val="00395A"/>
          <w:sz w:val="24"/>
        </w:rPr>
        <w:t xml:space="preserve">given </w:t>
      </w:r>
      <w:r>
        <w:rPr>
          <w:color w:val="00395A"/>
          <w:spacing w:val="-2"/>
          <w:sz w:val="24"/>
        </w:rPr>
        <w:t>timeframe.</w:t>
      </w:r>
    </w:p>
    <w:p w14:paraId="111D1049"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w w:val="95"/>
          <w:sz w:val="24"/>
        </w:rPr>
        <w:t>Can</w:t>
      </w:r>
      <w:r>
        <w:rPr>
          <w:color w:val="00395A"/>
          <w:spacing w:val="3"/>
          <w:sz w:val="24"/>
        </w:rPr>
        <w:t xml:space="preserve"> </w:t>
      </w:r>
      <w:r>
        <w:rPr>
          <w:color w:val="00395A"/>
          <w:w w:val="95"/>
          <w:sz w:val="24"/>
        </w:rPr>
        <w:t>be</w:t>
      </w:r>
      <w:r>
        <w:rPr>
          <w:color w:val="00395A"/>
          <w:spacing w:val="5"/>
          <w:sz w:val="24"/>
        </w:rPr>
        <w:t xml:space="preserve"> </w:t>
      </w:r>
      <w:r>
        <w:rPr>
          <w:color w:val="00395A"/>
          <w:w w:val="95"/>
          <w:sz w:val="24"/>
        </w:rPr>
        <w:t>verified</w:t>
      </w:r>
      <w:r>
        <w:rPr>
          <w:color w:val="00395A"/>
          <w:spacing w:val="4"/>
          <w:sz w:val="24"/>
        </w:rPr>
        <w:t xml:space="preserve"> </w:t>
      </w:r>
      <w:r>
        <w:rPr>
          <w:color w:val="00395A"/>
          <w:w w:val="95"/>
          <w:sz w:val="24"/>
        </w:rPr>
        <w:t>objectively</w:t>
      </w:r>
      <w:r>
        <w:rPr>
          <w:color w:val="00395A"/>
          <w:spacing w:val="5"/>
          <w:sz w:val="24"/>
        </w:rPr>
        <w:t xml:space="preserve"> </w:t>
      </w:r>
      <w:r>
        <w:rPr>
          <w:color w:val="00395A"/>
          <w:w w:val="95"/>
          <w:sz w:val="24"/>
        </w:rPr>
        <w:t>via</w:t>
      </w:r>
      <w:r>
        <w:rPr>
          <w:color w:val="00395A"/>
          <w:spacing w:val="5"/>
          <w:sz w:val="24"/>
        </w:rPr>
        <w:t xml:space="preserve"> </w:t>
      </w:r>
      <w:r>
        <w:rPr>
          <w:color w:val="00395A"/>
          <w:spacing w:val="-2"/>
          <w:w w:val="95"/>
          <w:sz w:val="24"/>
        </w:rPr>
        <w:t>receipts,</w:t>
      </w:r>
    </w:p>
    <w:p w14:paraId="23066D8E" w14:textId="77777777" w:rsidR="00B00EA7" w:rsidRDefault="00574B43">
      <w:pPr>
        <w:pStyle w:val="BodyText"/>
        <w:spacing w:before="8" w:line="273" w:lineRule="exact"/>
        <w:ind w:left="1079"/>
      </w:pPr>
      <w:r>
        <w:rPr>
          <w:color w:val="00395A"/>
        </w:rPr>
        <w:t>agency</w:t>
      </w:r>
      <w:r>
        <w:rPr>
          <w:color w:val="00395A"/>
          <w:spacing w:val="-10"/>
        </w:rPr>
        <w:t xml:space="preserve"> </w:t>
      </w:r>
      <w:r>
        <w:rPr>
          <w:color w:val="00395A"/>
        </w:rPr>
        <w:t>reports,</w:t>
      </w:r>
      <w:r>
        <w:rPr>
          <w:color w:val="00395A"/>
          <w:spacing w:val="-10"/>
        </w:rPr>
        <w:t xml:space="preserve"> </w:t>
      </w:r>
      <w:r>
        <w:rPr>
          <w:color w:val="00395A"/>
        </w:rPr>
        <w:t>worksheets,</w:t>
      </w:r>
      <w:r>
        <w:rPr>
          <w:color w:val="00395A"/>
          <w:spacing w:val="-11"/>
        </w:rPr>
        <w:t xml:space="preserve"> </w:t>
      </w:r>
      <w:r>
        <w:rPr>
          <w:color w:val="00395A"/>
        </w:rPr>
        <w:t>or</w:t>
      </w:r>
      <w:r>
        <w:rPr>
          <w:color w:val="00395A"/>
          <w:spacing w:val="-10"/>
        </w:rPr>
        <w:t xml:space="preserve"> </w:t>
      </w:r>
      <w:r>
        <w:rPr>
          <w:color w:val="00395A"/>
        </w:rPr>
        <w:t>the</w:t>
      </w:r>
      <w:r>
        <w:rPr>
          <w:color w:val="00395A"/>
          <w:spacing w:val="-9"/>
        </w:rPr>
        <w:t xml:space="preserve"> </w:t>
      </w:r>
      <w:r>
        <w:rPr>
          <w:color w:val="00395A"/>
          <w:spacing w:val="-2"/>
        </w:rPr>
        <w:t>like.</w:t>
      </w:r>
    </w:p>
    <w:p w14:paraId="48A59A6E" w14:textId="77777777" w:rsidR="00B00EA7" w:rsidRDefault="00574B43">
      <w:pPr>
        <w:pStyle w:val="ListParagraph"/>
        <w:numPr>
          <w:ilvl w:val="1"/>
          <w:numId w:val="73"/>
        </w:numPr>
        <w:tabs>
          <w:tab w:val="left" w:pos="1079"/>
          <w:tab w:val="left" w:pos="1080"/>
        </w:tabs>
        <w:spacing w:line="249" w:lineRule="auto"/>
        <w:ind w:left="1079" w:right="43"/>
        <w:rPr>
          <w:sz w:val="24"/>
        </w:rPr>
      </w:pPr>
      <w:r>
        <w:rPr>
          <w:color w:val="00395A"/>
          <w:sz w:val="24"/>
        </w:rPr>
        <w:t>Is</w:t>
      </w:r>
      <w:r>
        <w:rPr>
          <w:color w:val="00395A"/>
          <w:spacing w:val="-15"/>
          <w:sz w:val="24"/>
        </w:rPr>
        <w:t xml:space="preserve"> </w:t>
      </w:r>
      <w:r>
        <w:rPr>
          <w:color w:val="00395A"/>
          <w:sz w:val="24"/>
        </w:rPr>
        <w:t>tailored</w:t>
      </w:r>
      <w:r>
        <w:rPr>
          <w:color w:val="00395A"/>
          <w:spacing w:val="-15"/>
          <w:sz w:val="24"/>
        </w:rPr>
        <w:t xml:space="preserve"> </w:t>
      </w:r>
      <w:r>
        <w:rPr>
          <w:color w:val="00395A"/>
          <w:sz w:val="24"/>
        </w:rPr>
        <w:t>to</w:t>
      </w:r>
      <w:r>
        <w:rPr>
          <w:color w:val="00395A"/>
          <w:spacing w:val="-15"/>
          <w:sz w:val="24"/>
        </w:rPr>
        <w:t xml:space="preserve"> </w:t>
      </w:r>
      <w:r>
        <w:rPr>
          <w:color w:val="00395A"/>
          <w:sz w:val="24"/>
        </w:rPr>
        <w:t>the</w:t>
      </w:r>
      <w:r>
        <w:rPr>
          <w:color w:val="00395A"/>
          <w:spacing w:val="-15"/>
          <w:sz w:val="24"/>
        </w:rPr>
        <w:t xml:space="preserve"> </w:t>
      </w:r>
      <w:r>
        <w:rPr>
          <w:color w:val="00395A"/>
          <w:sz w:val="24"/>
        </w:rPr>
        <w:t>client’s</w:t>
      </w:r>
      <w:r>
        <w:rPr>
          <w:color w:val="00395A"/>
          <w:spacing w:val="-15"/>
          <w:sz w:val="24"/>
        </w:rPr>
        <w:t xml:space="preserve"> </w:t>
      </w:r>
      <w:r>
        <w:rPr>
          <w:color w:val="00395A"/>
          <w:sz w:val="24"/>
        </w:rPr>
        <w:t>individual</w:t>
      </w:r>
      <w:r>
        <w:rPr>
          <w:color w:val="00395A"/>
          <w:spacing w:val="-14"/>
          <w:sz w:val="24"/>
        </w:rPr>
        <w:t xml:space="preserve"> </w:t>
      </w:r>
      <w:r>
        <w:rPr>
          <w:color w:val="00395A"/>
          <w:sz w:val="24"/>
        </w:rPr>
        <w:t>level</w:t>
      </w:r>
      <w:r>
        <w:rPr>
          <w:color w:val="00395A"/>
          <w:spacing w:val="-15"/>
          <w:sz w:val="24"/>
        </w:rPr>
        <w:t xml:space="preserve"> </w:t>
      </w:r>
      <w:r>
        <w:rPr>
          <w:color w:val="00395A"/>
          <w:sz w:val="24"/>
        </w:rPr>
        <w:t>of psychosocial</w:t>
      </w:r>
      <w:r>
        <w:rPr>
          <w:color w:val="00395A"/>
          <w:spacing w:val="-11"/>
          <w:sz w:val="24"/>
        </w:rPr>
        <w:t xml:space="preserve"> </w:t>
      </w:r>
      <w:r>
        <w:rPr>
          <w:color w:val="00395A"/>
          <w:sz w:val="24"/>
        </w:rPr>
        <w:t>functioning</w:t>
      </w:r>
      <w:r>
        <w:rPr>
          <w:color w:val="00395A"/>
          <w:spacing w:val="-10"/>
          <w:sz w:val="24"/>
        </w:rPr>
        <w:t xml:space="preserve"> </w:t>
      </w:r>
      <w:r>
        <w:rPr>
          <w:color w:val="00395A"/>
          <w:sz w:val="24"/>
        </w:rPr>
        <w:t>and</w:t>
      </w:r>
      <w:r>
        <w:rPr>
          <w:color w:val="00395A"/>
          <w:spacing w:val="-12"/>
          <w:sz w:val="24"/>
        </w:rPr>
        <w:t xml:space="preserve"> </w:t>
      </w:r>
      <w:r>
        <w:rPr>
          <w:color w:val="00395A"/>
          <w:sz w:val="24"/>
        </w:rPr>
        <w:t>personal</w:t>
      </w:r>
      <w:r>
        <w:rPr>
          <w:color w:val="00395A"/>
          <w:spacing w:val="-11"/>
          <w:sz w:val="24"/>
        </w:rPr>
        <w:t xml:space="preserve"> </w:t>
      </w:r>
      <w:r>
        <w:rPr>
          <w:color w:val="00395A"/>
          <w:sz w:val="24"/>
        </w:rPr>
        <w:t>and social resources to increase the likelihood of successful completion.</w:t>
      </w:r>
    </w:p>
    <w:p w14:paraId="1422507F" w14:textId="77777777" w:rsidR="00B00EA7" w:rsidRDefault="00574B43">
      <w:pPr>
        <w:pStyle w:val="BodyText"/>
        <w:spacing w:before="161" w:line="249" w:lineRule="auto"/>
        <w:ind w:left="719" w:right="49"/>
      </w:pPr>
      <w:r>
        <w:rPr>
          <w:color w:val="00395A"/>
        </w:rPr>
        <w:t>Small</w:t>
      </w:r>
      <w:r>
        <w:rPr>
          <w:color w:val="00395A"/>
          <w:spacing w:val="-15"/>
        </w:rPr>
        <w:t xml:space="preserve"> </w:t>
      </w:r>
      <w:r>
        <w:rPr>
          <w:color w:val="00395A"/>
        </w:rPr>
        <w:t>successes</w:t>
      </w:r>
      <w:r>
        <w:rPr>
          <w:color w:val="00395A"/>
          <w:spacing w:val="-15"/>
        </w:rPr>
        <w:t xml:space="preserve"> </w:t>
      </w:r>
      <w:r>
        <w:rPr>
          <w:color w:val="00395A"/>
        </w:rPr>
        <w:t>and</w:t>
      </w:r>
      <w:r>
        <w:rPr>
          <w:color w:val="00395A"/>
          <w:spacing w:val="-15"/>
        </w:rPr>
        <w:t xml:space="preserve"> </w:t>
      </w:r>
      <w:r>
        <w:rPr>
          <w:color w:val="00395A"/>
        </w:rPr>
        <w:t>progress</w:t>
      </w:r>
      <w:r>
        <w:rPr>
          <w:color w:val="00395A"/>
          <w:spacing w:val="-15"/>
        </w:rPr>
        <w:t xml:space="preserve"> </w:t>
      </w:r>
      <w:r>
        <w:rPr>
          <w:color w:val="00395A"/>
        </w:rPr>
        <w:t>toward</w:t>
      </w:r>
      <w:r>
        <w:rPr>
          <w:color w:val="00395A"/>
          <w:spacing w:val="-15"/>
        </w:rPr>
        <w:t xml:space="preserve"> </w:t>
      </w:r>
      <w:r>
        <w:rPr>
          <w:color w:val="00395A"/>
        </w:rPr>
        <w:t>personal­ ly meaningful goals while maintaining ac­ countability and autonomy build client self- esteem</w:t>
      </w:r>
      <w:r>
        <w:rPr>
          <w:color w:val="00395A"/>
          <w:spacing w:val="-15"/>
        </w:rPr>
        <w:t xml:space="preserve"> </w:t>
      </w:r>
      <w:r>
        <w:rPr>
          <w:color w:val="00395A"/>
        </w:rPr>
        <w:t>and</w:t>
      </w:r>
      <w:r>
        <w:rPr>
          <w:color w:val="00395A"/>
          <w:spacing w:val="-15"/>
        </w:rPr>
        <w:t xml:space="preserve"> </w:t>
      </w:r>
      <w:r>
        <w:rPr>
          <w:color w:val="00395A"/>
        </w:rPr>
        <w:t>confidence.</w:t>
      </w:r>
      <w:r>
        <w:rPr>
          <w:color w:val="00395A"/>
          <w:spacing w:val="-21"/>
        </w:rPr>
        <w:t xml:space="preserve"> </w:t>
      </w:r>
      <w:r>
        <w:rPr>
          <w:color w:val="00395A"/>
        </w:rPr>
        <w:t>Your</w:t>
      </w:r>
      <w:r>
        <w:rPr>
          <w:color w:val="00395A"/>
          <w:spacing w:val="-12"/>
        </w:rPr>
        <w:t xml:space="preserve"> </w:t>
      </w:r>
      <w:r>
        <w:rPr>
          <w:color w:val="00395A"/>
        </w:rPr>
        <w:t>relationship</w:t>
      </w:r>
      <w:r>
        <w:rPr>
          <w:color w:val="00395A"/>
          <w:spacing w:val="-12"/>
        </w:rPr>
        <w:t xml:space="preserve"> </w:t>
      </w:r>
      <w:r>
        <w:rPr>
          <w:color w:val="00395A"/>
        </w:rPr>
        <w:t>with the people you serve is strengthened through collaborative decisionmaking about activities to be accomplished and</w:t>
      </w:r>
      <w:r>
        <w:rPr>
          <w:color w:val="00395A"/>
        </w:rPr>
        <w:t xml:space="preserve"> reinforcing the indi­ vidual’s</w:t>
      </w:r>
      <w:r>
        <w:rPr>
          <w:color w:val="00395A"/>
          <w:spacing w:val="-15"/>
        </w:rPr>
        <w:t xml:space="preserve"> </w:t>
      </w:r>
      <w:r>
        <w:rPr>
          <w:color w:val="00395A"/>
        </w:rPr>
        <w:t>completion</w:t>
      </w:r>
      <w:r>
        <w:rPr>
          <w:color w:val="00395A"/>
          <w:spacing w:val="-10"/>
        </w:rPr>
        <w:t xml:space="preserve"> </w:t>
      </w:r>
      <w:r>
        <w:rPr>
          <w:color w:val="00395A"/>
        </w:rPr>
        <w:t>of</w:t>
      </w:r>
      <w:r>
        <w:rPr>
          <w:color w:val="00395A"/>
          <w:spacing w:val="-9"/>
        </w:rPr>
        <w:t xml:space="preserve"> </w:t>
      </w:r>
      <w:r>
        <w:rPr>
          <w:color w:val="00395A"/>
        </w:rPr>
        <w:t>activities.</w:t>
      </w:r>
      <w:r>
        <w:rPr>
          <w:color w:val="00395A"/>
          <w:spacing w:val="-18"/>
        </w:rPr>
        <w:t xml:space="preserve"> </w:t>
      </w:r>
      <w:r>
        <w:rPr>
          <w:color w:val="00395A"/>
        </w:rPr>
        <w:t>In</w:t>
      </w:r>
      <w:r>
        <w:rPr>
          <w:color w:val="00395A"/>
          <w:spacing w:val="-10"/>
        </w:rPr>
        <w:t xml:space="preserve"> </w:t>
      </w:r>
      <w:r>
        <w:rPr>
          <w:color w:val="00395A"/>
        </w:rPr>
        <w:t>traditional treatment programs, reinforcement for com­ pleting activities includes social recognition and sponsor status in mutual support groups, take-home</w:t>
      </w:r>
      <w:r>
        <w:rPr>
          <w:color w:val="00395A"/>
          <w:spacing w:val="-15"/>
        </w:rPr>
        <w:t xml:space="preserve"> </w:t>
      </w:r>
      <w:r>
        <w:rPr>
          <w:color w:val="00395A"/>
        </w:rPr>
        <w:t>privileges,</w:t>
      </w:r>
      <w:r>
        <w:rPr>
          <w:color w:val="00395A"/>
          <w:spacing w:val="-18"/>
        </w:rPr>
        <w:t xml:space="preserve"> </w:t>
      </w:r>
      <w:r>
        <w:rPr>
          <w:color w:val="00395A"/>
        </w:rPr>
        <w:t>early</w:t>
      </w:r>
      <w:r>
        <w:rPr>
          <w:color w:val="00395A"/>
          <w:spacing w:val="-15"/>
        </w:rPr>
        <w:t xml:space="preserve"> </w:t>
      </w:r>
      <w:r>
        <w:rPr>
          <w:color w:val="00395A"/>
        </w:rPr>
        <w:t>dosing</w:t>
      </w:r>
      <w:r>
        <w:rPr>
          <w:color w:val="00395A"/>
          <w:spacing w:val="-15"/>
        </w:rPr>
        <w:t xml:space="preserve"> </w:t>
      </w:r>
      <w:r>
        <w:rPr>
          <w:color w:val="00395A"/>
        </w:rPr>
        <w:t>windows</w:t>
      </w:r>
      <w:r>
        <w:rPr>
          <w:color w:val="00395A"/>
          <w:spacing w:val="-15"/>
        </w:rPr>
        <w:t xml:space="preserve"> </w:t>
      </w:r>
      <w:r>
        <w:rPr>
          <w:color w:val="00395A"/>
        </w:rPr>
        <w:t>in me</w:t>
      </w:r>
      <w:r>
        <w:rPr>
          <w:color w:val="00395A"/>
        </w:rPr>
        <w:t>thadone maintenance programs, and vouchers for self-care items and food.</w:t>
      </w:r>
      <w:r>
        <w:rPr>
          <w:color w:val="00395A"/>
          <w:spacing w:val="-10"/>
        </w:rPr>
        <w:t xml:space="preserve"> </w:t>
      </w:r>
      <w:r>
        <w:rPr>
          <w:color w:val="00395A"/>
        </w:rPr>
        <w:t>In pre­ vention</w:t>
      </w:r>
      <w:r>
        <w:rPr>
          <w:color w:val="00395A"/>
          <w:spacing w:val="-7"/>
        </w:rPr>
        <w:t xml:space="preserve"> </w:t>
      </w:r>
      <w:r>
        <w:rPr>
          <w:color w:val="00395A"/>
        </w:rPr>
        <w:t>programs,</w:t>
      </w:r>
      <w:r>
        <w:rPr>
          <w:color w:val="00395A"/>
          <w:spacing w:val="-18"/>
        </w:rPr>
        <w:t xml:space="preserve"> </w:t>
      </w:r>
      <w:r>
        <w:rPr>
          <w:color w:val="00395A"/>
        </w:rPr>
        <w:t>reinforcement</w:t>
      </w:r>
      <w:r>
        <w:rPr>
          <w:color w:val="00395A"/>
          <w:spacing w:val="-4"/>
        </w:rPr>
        <w:t xml:space="preserve"> </w:t>
      </w:r>
      <w:r>
        <w:rPr>
          <w:color w:val="00395A"/>
        </w:rPr>
        <w:t>may</w:t>
      </w:r>
      <w:r>
        <w:rPr>
          <w:color w:val="00395A"/>
          <w:spacing w:val="-4"/>
        </w:rPr>
        <w:t xml:space="preserve"> </w:t>
      </w:r>
      <w:r>
        <w:rPr>
          <w:color w:val="00395A"/>
        </w:rPr>
        <w:t>take</w:t>
      </w:r>
      <w:r>
        <w:rPr>
          <w:color w:val="00395A"/>
          <w:spacing w:val="-4"/>
        </w:rPr>
        <w:t xml:space="preserve"> </w:t>
      </w:r>
      <w:r>
        <w:rPr>
          <w:color w:val="00395A"/>
        </w:rPr>
        <w:t>the form of social recognition, opportunities for training, or attendance at conferences.</w:t>
      </w:r>
    </w:p>
    <w:p w14:paraId="0376C626" w14:textId="77777777" w:rsidR="00B00EA7" w:rsidRDefault="00574B43">
      <w:pPr>
        <w:pStyle w:val="Heading4"/>
        <w:spacing w:before="254" w:line="244" w:lineRule="auto"/>
      </w:pPr>
      <w:r>
        <w:rPr>
          <w:color w:val="33607A"/>
        </w:rPr>
        <w:t>Relapse</w:t>
      </w:r>
      <w:r>
        <w:rPr>
          <w:color w:val="33607A"/>
          <w:spacing w:val="-17"/>
        </w:rPr>
        <w:t xml:space="preserve"> </w:t>
      </w:r>
      <w:r>
        <w:rPr>
          <w:color w:val="33607A"/>
        </w:rPr>
        <w:t>Prevention</w:t>
      </w:r>
      <w:r>
        <w:rPr>
          <w:color w:val="33607A"/>
          <w:spacing w:val="-14"/>
        </w:rPr>
        <w:t xml:space="preserve"> </w:t>
      </w:r>
      <w:r>
        <w:rPr>
          <w:color w:val="33607A"/>
        </w:rPr>
        <w:t>and</w:t>
      </w:r>
      <w:r>
        <w:rPr>
          <w:color w:val="33607A"/>
          <w:spacing w:val="-16"/>
        </w:rPr>
        <w:t xml:space="preserve"> </w:t>
      </w:r>
      <w:r>
        <w:rPr>
          <w:color w:val="33607A"/>
        </w:rPr>
        <w:t xml:space="preserve">Recovery </w:t>
      </w:r>
      <w:r>
        <w:rPr>
          <w:color w:val="33607A"/>
          <w:spacing w:val="-2"/>
        </w:rPr>
        <w:t>Management</w:t>
      </w:r>
    </w:p>
    <w:p w14:paraId="7E9C4125" w14:textId="77777777" w:rsidR="00B00EA7" w:rsidRDefault="00574B43">
      <w:pPr>
        <w:pStyle w:val="BodyText"/>
        <w:spacing w:before="17" w:line="288" w:lineRule="exact"/>
      </w:pPr>
      <w:r>
        <w:rPr>
          <w:color w:val="00395A"/>
        </w:rPr>
        <w:t>Clients with mental illnesses,</w:t>
      </w:r>
      <w:r>
        <w:rPr>
          <w:color w:val="00395A"/>
          <w:spacing w:val="-1"/>
        </w:rPr>
        <w:t xml:space="preserve"> </w:t>
      </w:r>
      <w:r>
        <w:rPr>
          <w:color w:val="00395A"/>
        </w:rPr>
        <w:t>substance use disorders,</w:t>
      </w:r>
      <w:r>
        <w:rPr>
          <w:color w:val="00395A"/>
          <w:spacing w:val="-16"/>
        </w:rPr>
        <w:t xml:space="preserve"> </w:t>
      </w:r>
      <w:r>
        <w:rPr>
          <w:color w:val="00395A"/>
        </w:rPr>
        <w:t>cognitive impairment,</w:t>
      </w:r>
      <w:r>
        <w:rPr>
          <w:color w:val="00395A"/>
          <w:spacing w:val="-16"/>
        </w:rPr>
        <w:t xml:space="preserve"> </w:t>
      </w:r>
      <w:r>
        <w:rPr>
          <w:color w:val="00395A"/>
        </w:rPr>
        <w:t>and/or family histories</w:t>
      </w:r>
      <w:r>
        <w:rPr>
          <w:color w:val="00395A"/>
          <w:spacing w:val="-9"/>
        </w:rPr>
        <w:t xml:space="preserve"> </w:t>
      </w:r>
      <w:r>
        <w:rPr>
          <w:color w:val="00395A"/>
        </w:rPr>
        <w:t>of</w:t>
      </w:r>
      <w:r>
        <w:rPr>
          <w:color w:val="00395A"/>
          <w:spacing w:val="-9"/>
        </w:rPr>
        <w:t xml:space="preserve"> </w:t>
      </w:r>
      <w:r>
        <w:rPr>
          <w:color w:val="00395A"/>
        </w:rPr>
        <w:t>substance</w:t>
      </w:r>
      <w:r>
        <w:rPr>
          <w:color w:val="00395A"/>
          <w:spacing w:val="-9"/>
        </w:rPr>
        <w:t xml:space="preserve"> </w:t>
      </w:r>
      <w:r>
        <w:rPr>
          <w:color w:val="00395A"/>
        </w:rPr>
        <w:t>use</w:t>
      </w:r>
      <w:r>
        <w:rPr>
          <w:color w:val="00395A"/>
          <w:spacing w:val="-11"/>
        </w:rPr>
        <w:t xml:space="preserve"> </w:t>
      </w:r>
      <w:r>
        <w:rPr>
          <w:color w:val="00395A"/>
        </w:rPr>
        <w:t>and</w:t>
      </w:r>
      <w:r>
        <w:rPr>
          <w:color w:val="00395A"/>
          <w:spacing w:val="-10"/>
        </w:rPr>
        <w:t xml:space="preserve"> </w:t>
      </w:r>
      <w:r>
        <w:rPr>
          <w:color w:val="00395A"/>
        </w:rPr>
        <w:t>mental</w:t>
      </w:r>
      <w:r>
        <w:rPr>
          <w:color w:val="00395A"/>
          <w:spacing w:val="-9"/>
        </w:rPr>
        <w:t xml:space="preserve"> </w:t>
      </w:r>
      <w:r>
        <w:rPr>
          <w:color w:val="00395A"/>
        </w:rPr>
        <w:t>disorders are at higher risk for relapse and subsequent loss</w:t>
      </w:r>
      <w:r>
        <w:rPr>
          <w:color w:val="00395A"/>
          <w:spacing w:val="-5"/>
        </w:rPr>
        <w:t xml:space="preserve"> </w:t>
      </w:r>
      <w:r>
        <w:rPr>
          <w:color w:val="00395A"/>
        </w:rPr>
        <w:t>of</w:t>
      </w:r>
      <w:r>
        <w:rPr>
          <w:color w:val="00395A"/>
          <w:spacing w:val="-3"/>
        </w:rPr>
        <w:t xml:space="preserve"> </w:t>
      </w:r>
      <w:r>
        <w:rPr>
          <w:color w:val="00395A"/>
        </w:rPr>
        <w:t>housing</w:t>
      </w:r>
      <w:r>
        <w:rPr>
          <w:color w:val="00395A"/>
          <w:spacing w:val="-2"/>
        </w:rPr>
        <w:t xml:space="preserve"> </w:t>
      </w:r>
      <w:r>
        <w:rPr>
          <w:color w:val="00395A"/>
        </w:rPr>
        <w:t>(see</w:t>
      </w:r>
      <w:r>
        <w:rPr>
          <w:color w:val="00395A"/>
          <w:spacing w:val="-3"/>
        </w:rPr>
        <w:t xml:space="preserve"> </w:t>
      </w:r>
      <w:r>
        <w:rPr>
          <w:color w:val="00395A"/>
        </w:rPr>
        <w:t>the</w:t>
      </w:r>
      <w:r>
        <w:rPr>
          <w:color w:val="00395A"/>
          <w:spacing w:val="-3"/>
        </w:rPr>
        <w:t xml:space="preserve"> </w:t>
      </w:r>
      <w:r>
        <w:rPr>
          <w:color w:val="00395A"/>
        </w:rPr>
        <w:t>planned</w:t>
      </w:r>
      <w:r>
        <w:rPr>
          <w:color w:val="00395A"/>
          <w:spacing w:val="-13"/>
        </w:rPr>
        <w:t xml:space="preserve"> </w:t>
      </w:r>
      <w:r>
        <w:rPr>
          <w:color w:val="00395A"/>
        </w:rPr>
        <w:t>TIP,</w:t>
      </w:r>
      <w:r>
        <w:rPr>
          <w:color w:val="00395A"/>
          <w:spacing w:val="-18"/>
        </w:rPr>
        <w:t xml:space="preserve"> </w:t>
      </w:r>
      <w:r>
        <w:rPr>
          <w:rFonts w:ascii="Palatino Linotype" w:hAnsi="Palatino Linotype"/>
          <w:i/>
          <w:color w:val="00395A"/>
        </w:rPr>
        <w:t>Recovery in Behaviora</w:t>
      </w:r>
      <w:r>
        <w:rPr>
          <w:rFonts w:ascii="Palatino Linotype" w:hAnsi="Palatino Linotype"/>
          <w:i/>
          <w:color w:val="00395A"/>
        </w:rPr>
        <w:t xml:space="preserve">l Health Services </w:t>
      </w:r>
      <w:r>
        <w:rPr>
          <w:color w:val="00395A"/>
        </w:rPr>
        <w:t>[SAMHSA, planned</w:t>
      </w:r>
      <w:r>
        <w:rPr>
          <w:color w:val="00395A"/>
          <w:spacing w:val="-3"/>
        </w:rPr>
        <w:t xml:space="preserve"> </w:t>
      </w:r>
      <w:r>
        <w:rPr>
          <w:color w:val="00395A"/>
        </w:rPr>
        <w:t>e]).</w:t>
      </w:r>
      <w:r>
        <w:rPr>
          <w:color w:val="00395A"/>
          <w:spacing w:val="-18"/>
        </w:rPr>
        <w:t xml:space="preserve"> </w:t>
      </w:r>
      <w:r>
        <w:rPr>
          <w:color w:val="00395A"/>
        </w:rPr>
        <w:t>As</w:t>
      </w:r>
      <w:r>
        <w:rPr>
          <w:color w:val="00395A"/>
          <w:spacing w:val="-2"/>
        </w:rPr>
        <w:t xml:space="preserve"> </w:t>
      </w:r>
      <w:r>
        <w:rPr>
          <w:color w:val="00395A"/>
        </w:rPr>
        <w:t>individuals</w:t>
      </w:r>
      <w:r>
        <w:rPr>
          <w:color w:val="00395A"/>
          <w:spacing w:val="-2"/>
        </w:rPr>
        <w:t xml:space="preserve"> </w:t>
      </w:r>
      <w:r>
        <w:rPr>
          <w:color w:val="00395A"/>
        </w:rPr>
        <w:t>move</w:t>
      </w:r>
      <w:r>
        <w:rPr>
          <w:color w:val="00395A"/>
          <w:spacing w:val="-2"/>
        </w:rPr>
        <w:t xml:space="preserve"> </w:t>
      </w:r>
      <w:r>
        <w:rPr>
          <w:color w:val="00395A"/>
        </w:rPr>
        <w:t>into</w:t>
      </w:r>
      <w:r>
        <w:rPr>
          <w:color w:val="00395A"/>
          <w:spacing w:val="-2"/>
        </w:rPr>
        <w:t xml:space="preserve"> </w:t>
      </w:r>
      <w:r>
        <w:rPr>
          <w:color w:val="00395A"/>
        </w:rPr>
        <w:t>the</w:t>
      </w:r>
      <w:r>
        <w:rPr>
          <w:color w:val="00395A"/>
          <w:spacing w:val="-2"/>
        </w:rPr>
        <w:t xml:space="preserve"> </w:t>
      </w:r>
      <w:r>
        <w:rPr>
          <w:color w:val="00395A"/>
        </w:rPr>
        <w:t>clin­ ical</w:t>
      </w:r>
      <w:r>
        <w:rPr>
          <w:color w:val="00395A"/>
          <w:spacing w:val="-15"/>
        </w:rPr>
        <w:t xml:space="preserve"> </w:t>
      </w:r>
      <w:r>
        <w:rPr>
          <w:color w:val="00395A"/>
        </w:rPr>
        <w:t>stage</w:t>
      </w:r>
      <w:r>
        <w:rPr>
          <w:color w:val="00395A"/>
          <w:spacing w:val="-15"/>
        </w:rPr>
        <w:t xml:space="preserve"> </w:t>
      </w:r>
      <w:r>
        <w:rPr>
          <w:color w:val="00395A"/>
        </w:rPr>
        <w:t>of</w:t>
      </w:r>
      <w:r>
        <w:rPr>
          <w:color w:val="00395A"/>
          <w:spacing w:val="-15"/>
        </w:rPr>
        <w:t xml:space="preserve"> </w:t>
      </w:r>
      <w:r>
        <w:rPr>
          <w:color w:val="00395A"/>
        </w:rPr>
        <w:t>ongoing</w:t>
      </w:r>
      <w:r>
        <w:rPr>
          <w:color w:val="00395A"/>
          <w:spacing w:val="-13"/>
        </w:rPr>
        <w:t xml:space="preserve"> </w:t>
      </w:r>
      <w:r>
        <w:rPr>
          <w:color w:val="00395A"/>
        </w:rPr>
        <w:t>rehabilitation,</w:t>
      </w:r>
      <w:r>
        <w:rPr>
          <w:color w:val="00395A"/>
          <w:spacing w:val="-18"/>
        </w:rPr>
        <w:t xml:space="preserve"> </w:t>
      </w:r>
      <w:r>
        <w:rPr>
          <w:color w:val="00395A"/>
        </w:rPr>
        <w:t>a</w:t>
      </w:r>
      <w:r>
        <w:rPr>
          <w:color w:val="00395A"/>
          <w:spacing w:val="-13"/>
        </w:rPr>
        <w:t xml:space="preserve"> </w:t>
      </w:r>
      <w:r>
        <w:rPr>
          <w:color w:val="00395A"/>
        </w:rPr>
        <w:t>variety</w:t>
      </w:r>
      <w:r>
        <w:rPr>
          <w:color w:val="00395A"/>
          <w:spacing w:val="-13"/>
        </w:rPr>
        <w:t xml:space="preserve"> </w:t>
      </w:r>
      <w:r>
        <w:rPr>
          <w:color w:val="00395A"/>
          <w:spacing w:val="-5"/>
        </w:rPr>
        <w:t>of</w:t>
      </w:r>
    </w:p>
    <w:p w14:paraId="4B7C2220" w14:textId="77777777" w:rsidR="00B00EA7" w:rsidRDefault="00574B43">
      <w:pPr>
        <w:pStyle w:val="BodyText"/>
        <w:spacing w:before="48" w:line="249" w:lineRule="auto"/>
        <w:ind w:left="327" w:right="368"/>
      </w:pPr>
      <w:r>
        <w:br w:type="column"/>
      </w:r>
      <w:r>
        <w:rPr>
          <w:color w:val="00395A"/>
        </w:rPr>
        <w:t>teach skills of maintaining and enhancing health and wellness (Mueser et al., 2006).</w:t>
      </w:r>
      <w:r>
        <w:rPr>
          <w:color w:val="00395A"/>
          <w:spacing w:val="-6"/>
        </w:rPr>
        <w:t xml:space="preserve"> </w:t>
      </w:r>
      <w:r>
        <w:rPr>
          <w:color w:val="00395A"/>
        </w:rPr>
        <w:t>In­ terventions are typically delivered through a series of classroomlike group sessions that capitalize</w:t>
      </w:r>
      <w:r>
        <w:rPr>
          <w:color w:val="00395A"/>
          <w:spacing w:val="-2"/>
        </w:rPr>
        <w:t xml:space="preserve"> </w:t>
      </w:r>
      <w:r>
        <w:rPr>
          <w:color w:val="00395A"/>
        </w:rPr>
        <w:t>on</w:t>
      </w:r>
      <w:r>
        <w:rPr>
          <w:color w:val="00395A"/>
          <w:spacing w:val="-3"/>
        </w:rPr>
        <w:t xml:space="preserve"> </w:t>
      </w:r>
      <w:r>
        <w:rPr>
          <w:color w:val="00395A"/>
        </w:rPr>
        <w:t>cognitive–behavioral</w:t>
      </w:r>
      <w:r>
        <w:rPr>
          <w:color w:val="00395A"/>
          <w:spacing w:val="-2"/>
        </w:rPr>
        <w:t xml:space="preserve"> </w:t>
      </w:r>
      <w:r>
        <w:rPr>
          <w:color w:val="00395A"/>
        </w:rPr>
        <w:t>techniques, each focusing on a wellness to</w:t>
      </w:r>
      <w:r>
        <w:rPr>
          <w:color w:val="00395A"/>
        </w:rPr>
        <w:t>pic,</w:t>
      </w:r>
      <w:r>
        <w:rPr>
          <w:color w:val="00395A"/>
          <w:spacing w:val="-10"/>
        </w:rPr>
        <w:t xml:space="preserve"> </w:t>
      </w:r>
      <w:r>
        <w:rPr>
          <w:color w:val="00395A"/>
        </w:rPr>
        <w:t>such as medication compliance, diet, or stress man­ agement. Simultaneously, mental health and substance use issues undergo continuing treatment, along with housing supports. Sup­ portive housing that accepts and addresses re­ lapse or recurrence of p</w:t>
      </w:r>
      <w:r>
        <w:rPr>
          <w:color w:val="00395A"/>
        </w:rPr>
        <w:t>sychiatric symptoms aids this. Coping skills training, employment and educational assistance, and the encour­ agement of establishing social connectedness through participating in other community in­ stitutions (e.g.,</w:t>
      </w:r>
      <w:r>
        <w:rPr>
          <w:color w:val="00395A"/>
          <w:spacing w:val="-6"/>
        </w:rPr>
        <w:t xml:space="preserve"> </w:t>
      </w:r>
      <w:r>
        <w:rPr>
          <w:color w:val="00395A"/>
        </w:rPr>
        <w:t>faith-based organizations,</w:t>
      </w:r>
      <w:r>
        <w:rPr>
          <w:color w:val="00395A"/>
          <w:spacing w:val="-6"/>
        </w:rPr>
        <w:t xml:space="preserve"> </w:t>
      </w:r>
      <w:r>
        <w:rPr>
          <w:color w:val="00395A"/>
        </w:rPr>
        <w:t>sen­ ior ce</w:t>
      </w:r>
      <w:r>
        <w:rPr>
          <w:color w:val="00395A"/>
        </w:rPr>
        <w:t xml:space="preserve">nters, community volunteer groups, </w:t>
      </w:r>
      <w:r>
        <w:rPr>
          <w:color w:val="00395A"/>
          <w:spacing w:val="-2"/>
        </w:rPr>
        <w:t>recreational</w:t>
      </w:r>
      <w:r>
        <w:rPr>
          <w:color w:val="00395A"/>
          <w:spacing w:val="-9"/>
        </w:rPr>
        <w:t xml:space="preserve"> </w:t>
      </w:r>
      <w:r>
        <w:rPr>
          <w:color w:val="00395A"/>
          <w:spacing w:val="-2"/>
        </w:rPr>
        <w:t>groups),</w:t>
      </w:r>
      <w:r>
        <w:rPr>
          <w:color w:val="00395A"/>
          <w:spacing w:val="-18"/>
        </w:rPr>
        <w:t xml:space="preserve"> </w:t>
      </w:r>
      <w:r>
        <w:rPr>
          <w:color w:val="00395A"/>
          <w:spacing w:val="-2"/>
        </w:rPr>
        <w:t>as</w:t>
      </w:r>
      <w:r>
        <w:rPr>
          <w:color w:val="00395A"/>
          <w:spacing w:val="-6"/>
        </w:rPr>
        <w:t xml:space="preserve"> </w:t>
      </w:r>
      <w:r>
        <w:rPr>
          <w:color w:val="00395A"/>
          <w:spacing w:val="-2"/>
        </w:rPr>
        <w:t>well</w:t>
      </w:r>
      <w:r>
        <w:rPr>
          <w:color w:val="00395A"/>
          <w:spacing w:val="-6"/>
        </w:rPr>
        <w:t xml:space="preserve"> </w:t>
      </w:r>
      <w:r>
        <w:rPr>
          <w:color w:val="00395A"/>
          <w:spacing w:val="-2"/>
        </w:rPr>
        <w:t>as</w:t>
      </w:r>
      <w:r>
        <w:rPr>
          <w:color w:val="00395A"/>
          <w:spacing w:val="-6"/>
        </w:rPr>
        <w:t xml:space="preserve"> </w:t>
      </w:r>
      <w:r>
        <w:rPr>
          <w:color w:val="00395A"/>
          <w:spacing w:val="-2"/>
        </w:rPr>
        <w:t>recovering</w:t>
      </w:r>
      <w:r>
        <w:rPr>
          <w:color w:val="00395A"/>
          <w:spacing w:val="-5"/>
        </w:rPr>
        <w:t xml:space="preserve"> </w:t>
      </w:r>
      <w:r>
        <w:rPr>
          <w:color w:val="00395A"/>
          <w:spacing w:val="-2"/>
        </w:rPr>
        <w:t xml:space="preserve">fam­ </w:t>
      </w:r>
      <w:r>
        <w:rPr>
          <w:color w:val="00395A"/>
        </w:rPr>
        <w:t>ily ties,</w:t>
      </w:r>
      <w:r>
        <w:rPr>
          <w:color w:val="00395A"/>
          <w:spacing w:val="-4"/>
        </w:rPr>
        <w:t xml:space="preserve"> </w:t>
      </w:r>
      <w:r>
        <w:rPr>
          <w:color w:val="00395A"/>
        </w:rPr>
        <w:t>help maintain the personal recovery process (Marlatt &amp; Donovan, 2005).</w:t>
      </w:r>
    </w:p>
    <w:p w14:paraId="7435FEDD" w14:textId="77777777" w:rsidR="00B00EA7" w:rsidRDefault="00574B43">
      <w:pPr>
        <w:pStyle w:val="BodyText"/>
        <w:spacing w:before="255" w:line="252" w:lineRule="auto"/>
        <w:ind w:left="327" w:right="467"/>
      </w:pPr>
      <w:r>
        <w:rPr>
          <w:rFonts w:ascii="Trebuchet MS" w:hAnsi="Trebuchet MS"/>
          <w:b/>
          <w:color w:val="33607A"/>
          <w:sz w:val="28"/>
        </w:rPr>
        <w:t xml:space="preserve">Evidence-Based Practices in Homelessness Rehabilitation </w:t>
      </w:r>
      <w:r>
        <w:rPr>
          <w:color w:val="00395A"/>
        </w:rPr>
        <w:t>Exhibit</w:t>
      </w:r>
      <w:r>
        <w:rPr>
          <w:color w:val="00395A"/>
          <w:spacing w:val="-1"/>
        </w:rPr>
        <w:t xml:space="preserve"> </w:t>
      </w:r>
      <w:r>
        <w:rPr>
          <w:color w:val="00395A"/>
        </w:rPr>
        <w:t>1-6</w:t>
      </w:r>
      <w:r>
        <w:rPr>
          <w:color w:val="00395A"/>
          <w:spacing w:val="-1"/>
        </w:rPr>
        <w:t xml:space="preserve"> </w:t>
      </w:r>
      <w:r>
        <w:rPr>
          <w:color w:val="00395A"/>
        </w:rPr>
        <w:t>presents</w:t>
      </w:r>
      <w:r>
        <w:rPr>
          <w:color w:val="00395A"/>
          <w:spacing w:val="-1"/>
        </w:rPr>
        <w:t xml:space="preserve"> </w:t>
      </w:r>
      <w:r>
        <w:rPr>
          <w:color w:val="00395A"/>
        </w:rPr>
        <w:t>promising and</w:t>
      </w:r>
      <w:r>
        <w:rPr>
          <w:color w:val="00395A"/>
          <w:spacing w:val="-2"/>
        </w:rPr>
        <w:t xml:space="preserve"> </w:t>
      </w:r>
      <w:r>
        <w:rPr>
          <w:color w:val="00395A"/>
        </w:rPr>
        <w:t>evidence- based practices that support people who are homeless while they move through the stages of rehabilitation and establish stable housing and</w:t>
      </w:r>
      <w:r>
        <w:rPr>
          <w:color w:val="00395A"/>
          <w:spacing w:val="-6"/>
        </w:rPr>
        <w:t xml:space="preserve"> </w:t>
      </w:r>
      <w:r>
        <w:rPr>
          <w:color w:val="00395A"/>
        </w:rPr>
        <w:t>long-term</w:t>
      </w:r>
      <w:r>
        <w:rPr>
          <w:color w:val="00395A"/>
          <w:spacing w:val="-3"/>
        </w:rPr>
        <w:t xml:space="preserve"> </w:t>
      </w:r>
      <w:r>
        <w:rPr>
          <w:color w:val="00395A"/>
        </w:rPr>
        <w:t>recovery.</w:t>
      </w:r>
      <w:r>
        <w:rPr>
          <w:color w:val="00395A"/>
          <w:spacing w:val="-23"/>
        </w:rPr>
        <w:t xml:space="preserve"> </w:t>
      </w:r>
      <w:r>
        <w:rPr>
          <w:color w:val="00395A"/>
        </w:rPr>
        <w:t>You</w:t>
      </w:r>
      <w:r>
        <w:rPr>
          <w:color w:val="00395A"/>
          <w:spacing w:val="-3"/>
        </w:rPr>
        <w:t xml:space="preserve"> </w:t>
      </w:r>
      <w:r>
        <w:rPr>
          <w:color w:val="00395A"/>
        </w:rPr>
        <w:t>may</w:t>
      </w:r>
      <w:r>
        <w:rPr>
          <w:color w:val="00395A"/>
          <w:spacing w:val="-3"/>
        </w:rPr>
        <w:t xml:space="preserve"> </w:t>
      </w:r>
      <w:r>
        <w:rPr>
          <w:color w:val="00395A"/>
        </w:rPr>
        <w:t>already</w:t>
      </w:r>
      <w:r>
        <w:rPr>
          <w:color w:val="00395A"/>
          <w:spacing w:val="-3"/>
        </w:rPr>
        <w:t xml:space="preserve"> </w:t>
      </w:r>
      <w:r>
        <w:rPr>
          <w:color w:val="00395A"/>
        </w:rPr>
        <w:t>use these practices in the behavioral health treat­ ment settings in which you work.</w:t>
      </w:r>
    </w:p>
    <w:p w14:paraId="567F4AF0" w14:textId="77777777" w:rsidR="00B00EA7" w:rsidRDefault="00574B43">
      <w:pPr>
        <w:pStyle w:val="BodyText"/>
        <w:spacing w:before="155" w:line="249" w:lineRule="auto"/>
        <w:ind w:left="327" w:right="423"/>
      </w:pPr>
      <w:r>
        <w:rPr>
          <w:color w:val="00395A"/>
        </w:rPr>
        <w:t>Several</w:t>
      </w:r>
      <w:r>
        <w:rPr>
          <w:color w:val="00395A"/>
          <w:spacing w:val="-6"/>
        </w:rPr>
        <w:t xml:space="preserve"> </w:t>
      </w:r>
      <w:r>
        <w:rPr>
          <w:color w:val="00395A"/>
        </w:rPr>
        <w:t>evidence-based</w:t>
      </w:r>
      <w:r>
        <w:rPr>
          <w:color w:val="00395A"/>
          <w:spacing w:val="-8"/>
        </w:rPr>
        <w:t xml:space="preserve"> </w:t>
      </w:r>
      <w:r>
        <w:rPr>
          <w:color w:val="00395A"/>
        </w:rPr>
        <w:t>practices</w:t>
      </w:r>
      <w:r>
        <w:rPr>
          <w:color w:val="00395A"/>
          <w:spacing w:val="-6"/>
        </w:rPr>
        <w:t xml:space="preserve"> </w:t>
      </w:r>
      <w:r>
        <w:rPr>
          <w:color w:val="00395A"/>
        </w:rPr>
        <w:t>have</w:t>
      </w:r>
      <w:r>
        <w:rPr>
          <w:color w:val="00395A"/>
          <w:spacing w:val="-4"/>
        </w:rPr>
        <w:t xml:space="preserve"> </w:t>
      </w:r>
      <w:r>
        <w:rPr>
          <w:color w:val="00395A"/>
        </w:rPr>
        <w:t>been evaluated</w:t>
      </w:r>
      <w:r>
        <w:rPr>
          <w:color w:val="00395A"/>
          <w:spacing w:val="-5"/>
        </w:rPr>
        <w:t xml:space="preserve"> </w:t>
      </w:r>
      <w:r>
        <w:rPr>
          <w:color w:val="00395A"/>
        </w:rPr>
        <w:t>specifically</w:t>
      </w:r>
      <w:r>
        <w:rPr>
          <w:color w:val="00395A"/>
          <w:spacing w:val="-3"/>
        </w:rPr>
        <w:t xml:space="preserve"> </w:t>
      </w:r>
      <w:r>
        <w:rPr>
          <w:color w:val="00395A"/>
        </w:rPr>
        <w:t>with</w:t>
      </w:r>
      <w:r>
        <w:rPr>
          <w:color w:val="00395A"/>
          <w:spacing w:val="-4"/>
        </w:rPr>
        <w:t xml:space="preserve"> </w:t>
      </w:r>
      <w:r>
        <w:rPr>
          <w:color w:val="00395A"/>
        </w:rPr>
        <w:t>homeless</w:t>
      </w:r>
      <w:r>
        <w:rPr>
          <w:color w:val="00395A"/>
          <w:spacing w:val="-3"/>
        </w:rPr>
        <w:t xml:space="preserve"> </w:t>
      </w:r>
      <w:r>
        <w:rPr>
          <w:color w:val="00395A"/>
        </w:rPr>
        <w:t>popula­ tions,</w:t>
      </w:r>
      <w:r>
        <w:rPr>
          <w:color w:val="00395A"/>
          <w:spacing w:val="-23"/>
        </w:rPr>
        <w:t xml:space="preserve"> </w:t>
      </w:r>
      <w:r>
        <w:rPr>
          <w:color w:val="00395A"/>
        </w:rPr>
        <w:t>including</w:t>
      </w:r>
      <w:r>
        <w:rPr>
          <w:color w:val="00395A"/>
          <w:spacing w:val="-15"/>
        </w:rPr>
        <w:t xml:space="preserve"> </w:t>
      </w:r>
      <w:r>
        <w:rPr>
          <w:color w:val="00395A"/>
        </w:rPr>
        <w:t>ACT,</w:t>
      </w:r>
      <w:r>
        <w:rPr>
          <w:color w:val="00395A"/>
          <w:spacing w:val="-21"/>
        </w:rPr>
        <w:t xml:space="preserve"> </w:t>
      </w:r>
      <w:r>
        <w:rPr>
          <w:color w:val="00395A"/>
        </w:rPr>
        <w:t>critical</w:t>
      </w:r>
      <w:r>
        <w:rPr>
          <w:color w:val="00395A"/>
          <w:spacing w:val="-15"/>
        </w:rPr>
        <w:t xml:space="preserve"> </w:t>
      </w:r>
      <w:r>
        <w:rPr>
          <w:color w:val="00395A"/>
        </w:rPr>
        <w:t>time</w:t>
      </w:r>
      <w:r>
        <w:rPr>
          <w:color w:val="00395A"/>
          <w:spacing w:val="-15"/>
        </w:rPr>
        <w:t xml:space="preserve"> </w:t>
      </w:r>
      <w:r>
        <w:rPr>
          <w:color w:val="00395A"/>
        </w:rPr>
        <w:t>intervention (CTI),</w:t>
      </w:r>
      <w:r>
        <w:rPr>
          <w:color w:val="00395A"/>
          <w:spacing w:val="-21"/>
        </w:rPr>
        <w:t xml:space="preserve"> </w:t>
      </w:r>
      <w:r>
        <w:rPr>
          <w:color w:val="00395A"/>
        </w:rPr>
        <w:t>motivational</w:t>
      </w:r>
      <w:r>
        <w:rPr>
          <w:color w:val="00395A"/>
          <w:spacing w:val="-8"/>
        </w:rPr>
        <w:t xml:space="preserve"> </w:t>
      </w:r>
      <w:r>
        <w:rPr>
          <w:color w:val="00395A"/>
        </w:rPr>
        <w:t>interviewing</w:t>
      </w:r>
      <w:r>
        <w:rPr>
          <w:color w:val="00395A"/>
          <w:spacing w:val="-6"/>
        </w:rPr>
        <w:t xml:space="preserve"> </w:t>
      </w:r>
      <w:r>
        <w:rPr>
          <w:color w:val="00395A"/>
        </w:rPr>
        <w:t>(</w:t>
      </w:r>
      <w:r>
        <w:rPr>
          <w:color w:val="00395A"/>
        </w:rPr>
        <w:t>MI),</w:t>
      </w:r>
      <w:r>
        <w:rPr>
          <w:color w:val="00395A"/>
          <w:spacing w:val="-21"/>
        </w:rPr>
        <w:t xml:space="preserve"> </w:t>
      </w:r>
      <w:r>
        <w:rPr>
          <w:color w:val="00395A"/>
        </w:rPr>
        <w:t>contin­ gency management,</w:t>
      </w:r>
      <w:r>
        <w:rPr>
          <w:color w:val="00395A"/>
          <w:spacing w:val="-3"/>
        </w:rPr>
        <w:t xml:space="preserve"> </w:t>
      </w:r>
      <w:r>
        <w:rPr>
          <w:color w:val="00395A"/>
        </w:rPr>
        <w:t>cognitive–behavioral</w:t>
      </w:r>
    </w:p>
    <w:p w14:paraId="6C6AAD54"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13" w:space="40"/>
            <w:col w:w="5207"/>
          </w:cols>
        </w:sectPr>
      </w:pPr>
    </w:p>
    <w:p w14:paraId="53886F0B" w14:textId="77777777" w:rsidR="00B00EA7" w:rsidRDefault="00B00EA7">
      <w:pPr>
        <w:pStyle w:val="BodyText"/>
        <w:ind w:left="0"/>
        <w:rPr>
          <w:sz w:val="20"/>
        </w:rPr>
      </w:pPr>
    </w:p>
    <w:p w14:paraId="3418D8D5" w14:textId="77777777" w:rsidR="00B00EA7" w:rsidRDefault="00B00EA7">
      <w:pPr>
        <w:pStyle w:val="BodyText"/>
        <w:ind w:left="0"/>
        <w:rPr>
          <w:sz w:val="20"/>
        </w:rPr>
      </w:pPr>
    </w:p>
    <w:p w14:paraId="38432312" w14:textId="77777777" w:rsidR="00B00EA7" w:rsidRDefault="00B00EA7">
      <w:pPr>
        <w:pStyle w:val="BodyText"/>
        <w:spacing w:before="11"/>
        <w:ind w:left="0"/>
        <w:rPr>
          <w:sz w:val="22"/>
        </w:rPr>
      </w:pPr>
    </w:p>
    <w:tbl>
      <w:tblPr>
        <w:tblW w:w="0" w:type="auto"/>
        <w:tblInd w:w="970" w:type="dxa"/>
        <w:tblBorders>
          <w:top w:val="single" w:sz="4" w:space="0" w:color="00395A"/>
          <w:left w:val="single" w:sz="4" w:space="0" w:color="00395A"/>
          <w:bottom w:val="single" w:sz="4" w:space="0" w:color="00395A"/>
          <w:right w:val="single" w:sz="4" w:space="0" w:color="00395A"/>
          <w:insideH w:val="single" w:sz="4" w:space="0" w:color="00395A"/>
          <w:insideV w:val="single" w:sz="4" w:space="0" w:color="00395A"/>
        </w:tblBorders>
        <w:tblLayout w:type="fixed"/>
        <w:tblCellMar>
          <w:left w:w="0" w:type="dxa"/>
          <w:right w:w="0" w:type="dxa"/>
        </w:tblCellMar>
        <w:tblLook w:val="01E0" w:firstRow="1" w:lastRow="1" w:firstColumn="1" w:lastColumn="1" w:noHBand="0" w:noVBand="0"/>
      </w:tblPr>
      <w:tblGrid>
        <w:gridCol w:w="1044"/>
        <w:gridCol w:w="2371"/>
        <w:gridCol w:w="1219"/>
        <w:gridCol w:w="1037"/>
        <w:gridCol w:w="970"/>
        <w:gridCol w:w="960"/>
        <w:gridCol w:w="1306"/>
      </w:tblGrid>
      <w:tr w:rsidR="00B00EA7" w14:paraId="18C5436A" w14:textId="77777777">
        <w:trPr>
          <w:trHeight w:val="494"/>
        </w:trPr>
        <w:tc>
          <w:tcPr>
            <w:tcW w:w="3415" w:type="dxa"/>
            <w:gridSpan w:val="2"/>
            <w:tcBorders>
              <w:top w:val="nil"/>
              <w:left w:val="nil"/>
              <w:bottom w:val="nil"/>
              <w:right w:val="nil"/>
            </w:tcBorders>
            <w:shd w:val="clear" w:color="auto" w:fill="00395A"/>
          </w:tcPr>
          <w:p w14:paraId="02A52C28" w14:textId="77777777" w:rsidR="00B00EA7" w:rsidRDefault="00B00EA7">
            <w:pPr>
              <w:pStyle w:val="TableParagraph"/>
              <w:spacing w:before="5"/>
              <w:rPr>
                <w:rFonts w:ascii="Times New Roman"/>
                <w:sz w:val="21"/>
              </w:rPr>
            </w:pPr>
          </w:p>
          <w:p w14:paraId="159B9A01" w14:textId="77777777" w:rsidR="00B00EA7" w:rsidRDefault="00574B43">
            <w:pPr>
              <w:pStyle w:val="TableParagraph"/>
              <w:spacing w:line="228" w:lineRule="exact"/>
              <w:ind w:left="734"/>
              <w:rPr>
                <w:rFonts w:ascii="Trebuchet MS"/>
                <w:b/>
                <w:sz w:val="20"/>
              </w:rPr>
            </w:pPr>
            <w:bookmarkStart w:id="14" w:name="_bookmark14"/>
            <w:bookmarkEnd w:id="14"/>
            <w:r>
              <w:rPr>
                <w:rFonts w:ascii="Trebuchet MS"/>
                <w:b/>
                <w:color w:val="FFFFFF"/>
                <w:w w:val="95"/>
                <w:sz w:val="20"/>
              </w:rPr>
              <w:t>Treatment</w:t>
            </w:r>
            <w:r>
              <w:rPr>
                <w:rFonts w:ascii="Trebuchet MS"/>
                <w:b/>
                <w:color w:val="FFFFFF"/>
                <w:spacing w:val="18"/>
                <w:sz w:val="20"/>
              </w:rPr>
              <w:t xml:space="preserve"> </w:t>
            </w:r>
            <w:r>
              <w:rPr>
                <w:rFonts w:ascii="Trebuchet MS"/>
                <w:b/>
                <w:color w:val="FFFFFF"/>
                <w:spacing w:val="-2"/>
                <w:sz w:val="20"/>
              </w:rPr>
              <w:t>Approach</w:t>
            </w:r>
          </w:p>
        </w:tc>
        <w:tc>
          <w:tcPr>
            <w:tcW w:w="1219" w:type="dxa"/>
            <w:tcBorders>
              <w:top w:val="nil"/>
              <w:left w:val="nil"/>
              <w:bottom w:val="nil"/>
              <w:right w:val="nil"/>
            </w:tcBorders>
            <w:shd w:val="clear" w:color="auto" w:fill="00395A"/>
          </w:tcPr>
          <w:p w14:paraId="0D6FD6EF" w14:textId="77777777" w:rsidR="00B00EA7" w:rsidRDefault="00B00EA7">
            <w:pPr>
              <w:pStyle w:val="TableParagraph"/>
              <w:spacing w:before="5"/>
              <w:rPr>
                <w:rFonts w:ascii="Times New Roman"/>
                <w:sz w:val="21"/>
              </w:rPr>
            </w:pPr>
          </w:p>
          <w:p w14:paraId="16954CA5" w14:textId="77777777" w:rsidR="00B00EA7" w:rsidRDefault="00574B43">
            <w:pPr>
              <w:pStyle w:val="TableParagraph"/>
              <w:spacing w:line="228" w:lineRule="exact"/>
              <w:ind w:right="28"/>
              <w:jc w:val="center"/>
              <w:rPr>
                <w:rFonts w:ascii="Trebuchet MS"/>
                <w:b/>
                <w:sz w:val="20"/>
              </w:rPr>
            </w:pPr>
            <w:r>
              <w:rPr>
                <w:rFonts w:ascii="Trebuchet MS"/>
                <w:b/>
                <w:color w:val="FFFFFF"/>
                <w:spacing w:val="-2"/>
                <w:w w:val="105"/>
                <w:sz w:val="20"/>
              </w:rPr>
              <w:t>Engagement</w:t>
            </w:r>
          </w:p>
        </w:tc>
        <w:tc>
          <w:tcPr>
            <w:tcW w:w="1037" w:type="dxa"/>
            <w:tcBorders>
              <w:top w:val="nil"/>
              <w:left w:val="nil"/>
              <w:bottom w:val="nil"/>
              <w:right w:val="nil"/>
            </w:tcBorders>
            <w:shd w:val="clear" w:color="auto" w:fill="00395A"/>
          </w:tcPr>
          <w:p w14:paraId="78AA03CB" w14:textId="77777777" w:rsidR="00B00EA7" w:rsidRDefault="00B00EA7">
            <w:pPr>
              <w:pStyle w:val="TableParagraph"/>
              <w:spacing w:before="5"/>
              <w:rPr>
                <w:rFonts w:ascii="Times New Roman"/>
                <w:sz w:val="21"/>
              </w:rPr>
            </w:pPr>
          </w:p>
          <w:p w14:paraId="2D60893E" w14:textId="77777777" w:rsidR="00B00EA7" w:rsidRDefault="00574B43">
            <w:pPr>
              <w:pStyle w:val="TableParagraph"/>
              <w:spacing w:line="228" w:lineRule="exact"/>
              <w:ind w:left="37" w:right="31"/>
              <w:jc w:val="center"/>
              <w:rPr>
                <w:rFonts w:ascii="Trebuchet MS"/>
                <w:b/>
                <w:sz w:val="20"/>
              </w:rPr>
            </w:pPr>
            <w:r>
              <w:rPr>
                <w:rFonts w:ascii="Trebuchet MS"/>
                <w:b/>
                <w:color w:val="FFFFFF"/>
                <w:spacing w:val="-2"/>
                <w:sz w:val="20"/>
              </w:rPr>
              <w:t>Transition</w:t>
            </w:r>
          </w:p>
        </w:tc>
        <w:tc>
          <w:tcPr>
            <w:tcW w:w="970" w:type="dxa"/>
            <w:tcBorders>
              <w:top w:val="nil"/>
              <w:left w:val="nil"/>
              <w:bottom w:val="nil"/>
              <w:right w:val="nil"/>
            </w:tcBorders>
            <w:shd w:val="clear" w:color="auto" w:fill="00395A"/>
          </w:tcPr>
          <w:p w14:paraId="6B7DEB29" w14:textId="77777777" w:rsidR="00B00EA7" w:rsidRDefault="00574B43">
            <w:pPr>
              <w:pStyle w:val="TableParagraph"/>
              <w:spacing w:before="9" w:line="230" w:lineRule="atLeast"/>
              <w:ind w:left="271" w:right="77" w:hanging="190"/>
              <w:rPr>
                <w:rFonts w:ascii="Trebuchet MS"/>
                <w:b/>
                <w:sz w:val="20"/>
              </w:rPr>
            </w:pPr>
            <w:r>
              <w:rPr>
                <w:rFonts w:ascii="Trebuchet MS"/>
                <w:b/>
                <w:color w:val="FFFFFF"/>
                <w:spacing w:val="-2"/>
                <w:w w:val="95"/>
                <w:sz w:val="20"/>
              </w:rPr>
              <w:t xml:space="preserve">Intensive </w:t>
            </w:r>
            <w:r>
              <w:rPr>
                <w:rFonts w:ascii="Trebuchet MS"/>
                <w:b/>
                <w:color w:val="FFFFFF"/>
                <w:spacing w:val="-4"/>
                <w:sz w:val="20"/>
              </w:rPr>
              <w:t>Care</w:t>
            </w:r>
          </w:p>
        </w:tc>
        <w:tc>
          <w:tcPr>
            <w:tcW w:w="960" w:type="dxa"/>
            <w:tcBorders>
              <w:top w:val="nil"/>
              <w:left w:val="nil"/>
              <w:bottom w:val="nil"/>
              <w:right w:val="nil"/>
            </w:tcBorders>
            <w:shd w:val="clear" w:color="auto" w:fill="00395A"/>
          </w:tcPr>
          <w:p w14:paraId="58B3635A" w14:textId="77777777" w:rsidR="00B00EA7" w:rsidRDefault="00B00EA7">
            <w:pPr>
              <w:pStyle w:val="TableParagraph"/>
              <w:spacing w:before="5"/>
              <w:rPr>
                <w:rFonts w:ascii="Times New Roman"/>
                <w:sz w:val="21"/>
              </w:rPr>
            </w:pPr>
          </w:p>
          <w:p w14:paraId="74F75D6B" w14:textId="77777777" w:rsidR="00B00EA7" w:rsidRDefault="00574B43">
            <w:pPr>
              <w:pStyle w:val="TableParagraph"/>
              <w:spacing w:line="228" w:lineRule="exact"/>
              <w:ind w:right="30"/>
              <w:jc w:val="center"/>
              <w:rPr>
                <w:rFonts w:ascii="Trebuchet MS"/>
                <w:b/>
                <w:sz w:val="20"/>
              </w:rPr>
            </w:pPr>
            <w:r>
              <w:rPr>
                <w:rFonts w:ascii="Trebuchet MS"/>
                <w:b/>
                <w:color w:val="FFFFFF"/>
                <w:spacing w:val="-4"/>
                <w:sz w:val="20"/>
              </w:rPr>
              <w:t>Transition</w:t>
            </w:r>
          </w:p>
        </w:tc>
        <w:tc>
          <w:tcPr>
            <w:tcW w:w="1306" w:type="dxa"/>
            <w:tcBorders>
              <w:top w:val="nil"/>
              <w:left w:val="nil"/>
              <w:bottom w:val="nil"/>
              <w:right w:val="nil"/>
            </w:tcBorders>
            <w:shd w:val="clear" w:color="auto" w:fill="00395A"/>
          </w:tcPr>
          <w:p w14:paraId="50C7B706" w14:textId="77777777" w:rsidR="00B00EA7" w:rsidRDefault="00574B43">
            <w:pPr>
              <w:pStyle w:val="TableParagraph"/>
              <w:spacing w:before="9" w:line="230" w:lineRule="atLeast"/>
              <w:ind w:left="35" w:firstLine="223"/>
              <w:rPr>
                <w:rFonts w:ascii="Trebuchet MS"/>
                <w:b/>
                <w:sz w:val="20"/>
              </w:rPr>
            </w:pPr>
            <w:r>
              <w:rPr>
                <w:rFonts w:ascii="Trebuchet MS"/>
                <w:b/>
                <w:color w:val="FFFFFF"/>
                <w:spacing w:val="-2"/>
                <w:sz w:val="20"/>
              </w:rPr>
              <w:t xml:space="preserve">Ongoing </w:t>
            </w:r>
            <w:r>
              <w:rPr>
                <w:rFonts w:ascii="Trebuchet MS"/>
                <w:b/>
                <w:color w:val="FFFFFF"/>
                <w:spacing w:val="-2"/>
                <w:w w:val="95"/>
                <w:sz w:val="20"/>
              </w:rPr>
              <w:t>Rehabilitation</w:t>
            </w:r>
          </w:p>
        </w:tc>
      </w:tr>
      <w:tr w:rsidR="00B00EA7" w14:paraId="10CF77B6" w14:textId="77777777">
        <w:trPr>
          <w:trHeight w:val="470"/>
        </w:trPr>
        <w:tc>
          <w:tcPr>
            <w:tcW w:w="3415" w:type="dxa"/>
            <w:gridSpan w:val="2"/>
            <w:tcBorders>
              <w:top w:val="nil"/>
            </w:tcBorders>
            <w:shd w:val="clear" w:color="auto" w:fill="FFFFFF"/>
          </w:tcPr>
          <w:p w14:paraId="62B7F201" w14:textId="77777777" w:rsidR="00B00EA7" w:rsidRDefault="00574B43">
            <w:pPr>
              <w:pStyle w:val="TableParagraph"/>
              <w:spacing w:line="227" w:lineRule="exact"/>
              <w:ind w:left="105"/>
              <w:rPr>
                <w:sz w:val="20"/>
              </w:rPr>
            </w:pPr>
            <w:r>
              <w:rPr>
                <w:color w:val="00395A"/>
                <w:w w:val="90"/>
                <w:sz w:val="20"/>
              </w:rPr>
              <w:t>Incentives</w:t>
            </w:r>
            <w:r>
              <w:rPr>
                <w:color w:val="00395A"/>
                <w:spacing w:val="3"/>
                <w:sz w:val="20"/>
              </w:rPr>
              <w:t xml:space="preserve"> </w:t>
            </w:r>
            <w:r>
              <w:rPr>
                <w:color w:val="00395A"/>
                <w:w w:val="90"/>
                <w:sz w:val="20"/>
              </w:rPr>
              <w:t>(food,</w:t>
            </w:r>
            <w:r>
              <w:rPr>
                <w:color w:val="00395A"/>
                <w:spacing w:val="1"/>
                <w:sz w:val="20"/>
              </w:rPr>
              <w:t xml:space="preserve"> </w:t>
            </w:r>
            <w:r>
              <w:rPr>
                <w:color w:val="00395A"/>
                <w:spacing w:val="-2"/>
                <w:w w:val="90"/>
                <w:sz w:val="20"/>
              </w:rPr>
              <w:t>transportation,</w:t>
            </w:r>
          </w:p>
          <w:p w14:paraId="45CBE88E" w14:textId="77777777" w:rsidR="00B00EA7" w:rsidRDefault="00574B43">
            <w:pPr>
              <w:pStyle w:val="TableParagraph"/>
              <w:spacing w:line="223" w:lineRule="exact"/>
              <w:ind w:left="105"/>
              <w:rPr>
                <w:sz w:val="20"/>
              </w:rPr>
            </w:pPr>
            <w:r>
              <w:rPr>
                <w:color w:val="00395A"/>
                <w:spacing w:val="-2"/>
                <w:sz w:val="20"/>
              </w:rPr>
              <w:t>benefits)</w:t>
            </w:r>
          </w:p>
        </w:tc>
        <w:tc>
          <w:tcPr>
            <w:tcW w:w="1219" w:type="dxa"/>
            <w:tcBorders>
              <w:top w:val="nil"/>
            </w:tcBorders>
            <w:shd w:val="clear" w:color="auto" w:fill="FFFFFF"/>
          </w:tcPr>
          <w:p w14:paraId="3AA56169" w14:textId="77777777" w:rsidR="00B00EA7" w:rsidRDefault="00574B43">
            <w:pPr>
              <w:pStyle w:val="TableParagraph"/>
              <w:spacing w:before="109"/>
              <w:ind w:left="1"/>
              <w:jc w:val="center"/>
              <w:rPr>
                <w:sz w:val="20"/>
              </w:rPr>
            </w:pPr>
            <w:r>
              <w:rPr>
                <w:color w:val="00395A"/>
                <w:sz w:val="20"/>
              </w:rPr>
              <w:t>X</w:t>
            </w:r>
          </w:p>
        </w:tc>
        <w:tc>
          <w:tcPr>
            <w:tcW w:w="1037" w:type="dxa"/>
            <w:tcBorders>
              <w:top w:val="nil"/>
            </w:tcBorders>
            <w:shd w:val="clear" w:color="auto" w:fill="FFFFFF"/>
          </w:tcPr>
          <w:p w14:paraId="7596BA1B" w14:textId="77777777" w:rsidR="00B00EA7" w:rsidRDefault="00574B43">
            <w:pPr>
              <w:pStyle w:val="TableParagraph"/>
              <w:spacing w:before="109"/>
              <w:ind w:left="1"/>
              <w:jc w:val="center"/>
              <w:rPr>
                <w:sz w:val="20"/>
              </w:rPr>
            </w:pPr>
            <w:r>
              <w:rPr>
                <w:color w:val="00395A"/>
                <w:sz w:val="20"/>
              </w:rPr>
              <w:t>X</w:t>
            </w:r>
          </w:p>
        </w:tc>
        <w:tc>
          <w:tcPr>
            <w:tcW w:w="970" w:type="dxa"/>
            <w:tcBorders>
              <w:top w:val="nil"/>
            </w:tcBorders>
            <w:shd w:val="clear" w:color="auto" w:fill="FFFFFF"/>
          </w:tcPr>
          <w:p w14:paraId="326E8A28" w14:textId="77777777" w:rsidR="00B00EA7" w:rsidRDefault="00574B43">
            <w:pPr>
              <w:pStyle w:val="TableParagraph"/>
              <w:spacing w:before="109"/>
              <w:ind w:left="5"/>
              <w:jc w:val="center"/>
              <w:rPr>
                <w:sz w:val="20"/>
              </w:rPr>
            </w:pPr>
            <w:r>
              <w:rPr>
                <w:color w:val="00395A"/>
                <w:sz w:val="20"/>
              </w:rPr>
              <w:t>X</w:t>
            </w:r>
          </w:p>
        </w:tc>
        <w:tc>
          <w:tcPr>
            <w:tcW w:w="960" w:type="dxa"/>
            <w:tcBorders>
              <w:top w:val="nil"/>
            </w:tcBorders>
            <w:shd w:val="clear" w:color="auto" w:fill="FFFFFF"/>
          </w:tcPr>
          <w:p w14:paraId="55B6ED2F" w14:textId="77777777" w:rsidR="00B00EA7" w:rsidRDefault="00574B43">
            <w:pPr>
              <w:pStyle w:val="TableParagraph"/>
              <w:spacing w:before="109"/>
              <w:ind w:left="5"/>
              <w:jc w:val="center"/>
              <w:rPr>
                <w:sz w:val="20"/>
              </w:rPr>
            </w:pPr>
            <w:r>
              <w:rPr>
                <w:color w:val="00395A"/>
                <w:sz w:val="20"/>
              </w:rPr>
              <w:t>X</w:t>
            </w:r>
          </w:p>
        </w:tc>
        <w:tc>
          <w:tcPr>
            <w:tcW w:w="1306" w:type="dxa"/>
            <w:tcBorders>
              <w:top w:val="nil"/>
            </w:tcBorders>
            <w:shd w:val="clear" w:color="auto" w:fill="FFFFFF"/>
          </w:tcPr>
          <w:p w14:paraId="65B5F6F1" w14:textId="77777777" w:rsidR="00B00EA7" w:rsidRDefault="00B00EA7">
            <w:pPr>
              <w:pStyle w:val="TableParagraph"/>
              <w:rPr>
                <w:rFonts w:ascii="Times New Roman"/>
              </w:rPr>
            </w:pPr>
          </w:p>
        </w:tc>
      </w:tr>
      <w:tr w:rsidR="00B00EA7" w14:paraId="2ADB97A4" w14:textId="77777777">
        <w:trPr>
          <w:trHeight w:val="237"/>
        </w:trPr>
        <w:tc>
          <w:tcPr>
            <w:tcW w:w="3415" w:type="dxa"/>
            <w:gridSpan w:val="2"/>
            <w:shd w:val="clear" w:color="auto" w:fill="FFFFFF"/>
          </w:tcPr>
          <w:p w14:paraId="023033C6" w14:textId="77777777" w:rsidR="00B00EA7" w:rsidRDefault="00574B43">
            <w:pPr>
              <w:pStyle w:val="TableParagraph"/>
              <w:spacing w:line="217" w:lineRule="exact"/>
              <w:ind w:left="105"/>
              <w:rPr>
                <w:sz w:val="20"/>
              </w:rPr>
            </w:pPr>
            <w:r>
              <w:rPr>
                <w:color w:val="00395A"/>
                <w:w w:val="90"/>
                <w:sz w:val="20"/>
              </w:rPr>
              <w:t>Primary</w:t>
            </w:r>
            <w:r>
              <w:rPr>
                <w:color w:val="00395A"/>
                <w:sz w:val="20"/>
              </w:rPr>
              <w:t xml:space="preserve"> </w:t>
            </w:r>
            <w:r>
              <w:rPr>
                <w:color w:val="00395A"/>
                <w:w w:val="90"/>
                <w:sz w:val="20"/>
              </w:rPr>
              <w:t>medical</w:t>
            </w:r>
            <w:r>
              <w:rPr>
                <w:color w:val="00395A"/>
                <w:spacing w:val="5"/>
                <w:sz w:val="20"/>
              </w:rPr>
              <w:t xml:space="preserve"> </w:t>
            </w:r>
            <w:r>
              <w:rPr>
                <w:color w:val="00395A"/>
                <w:spacing w:val="-4"/>
                <w:w w:val="90"/>
                <w:sz w:val="20"/>
              </w:rPr>
              <w:t>care</w:t>
            </w:r>
          </w:p>
        </w:tc>
        <w:tc>
          <w:tcPr>
            <w:tcW w:w="1219" w:type="dxa"/>
            <w:shd w:val="clear" w:color="auto" w:fill="FFFFFF"/>
          </w:tcPr>
          <w:p w14:paraId="0E3EDE51" w14:textId="77777777" w:rsidR="00B00EA7" w:rsidRDefault="00574B43">
            <w:pPr>
              <w:pStyle w:val="TableParagraph"/>
              <w:spacing w:line="217" w:lineRule="exact"/>
              <w:ind w:left="1"/>
              <w:jc w:val="center"/>
              <w:rPr>
                <w:sz w:val="20"/>
              </w:rPr>
            </w:pPr>
            <w:r>
              <w:rPr>
                <w:color w:val="00395A"/>
                <w:sz w:val="20"/>
              </w:rPr>
              <w:t>X</w:t>
            </w:r>
          </w:p>
        </w:tc>
        <w:tc>
          <w:tcPr>
            <w:tcW w:w="1037" w:type="dxa"/>
            <w:shd w:val="clear" w:color="auto" w:fill="FFFFFF"/>
          </w:tcPr>
          <w:p w14:paraId="1CE3836D" w14:textId="77777777" w:rsidR="00B00EA7" w:rsidRDefault="00574B43">
            <w:pPr>
              <w:pStyle w:val="TableParagraph"/>
              <w:spacing w:line="217" w:lineRule="exact"/>
              <w:ind w:left="1"/>
              <w:jc w:val="center"/>
              <w:rPr>
                <w:sz w:val="20"/>
              </w:rPr>
            </w:pPr>
            <w:r>
              <w:rPr>
                <w:color w:val="00395A"/>
                <w:sz w:val="20"/>
              </w:rPr>
              <w:t>X</w:t>
            </w:r>
          </w:p>
        </w:tc>
        <w:tc>
          <w:tcPr>
            <w:tcW w:w="970" w:type="dxa"/>
            <w:shd w:val="clear" w:color="auto" w:fill="FFFFFF"/>
          </w:tcPr>
          <w:p w14:paraId="5F35A757" w14:textId="77777777" w:rsidR="00B00EA7" w:rsidRDefault="00574B43">
            <w:pPr>
              <w:pStyle w:val="TableParagraph"/>
              <w:spacing w:line="217" w:lineRule="exact"/>
              <w:ind w:left="5"/>
              <w:jc w:val="center"/>
              <w:rPr>
                <w:sz w:val="20"/>
              </w:rPr>
            </w:pPr>
            <w:r>
              <w:rPr>
                <w:color w:val="00395A"/>
                <w:sz w:val="20"/>
              </w:rPr>
              <w:t>X</w:t>
            </w:r>
          </w:p>
        </w:tc>
        <w:tc>
          <w:tcPr>
            <w:tcW w:w="960" w:type="dxa"/>
            <w:shd w:val="clear" w:color="auto" w:fill="FFFFFF"/>
          </w:tcPr>
          <w:p w14:paraId="28619E08" w14:textId="77777777" w:rsidR="00B00EA7" w:rsidRDefault="00574B43">
            <w:pPr>
              <w:pStyle w:val="TableParagraph"/>
              <w:spacing w:line="217" w:lineRule="exact"/>
              <w:ind w:left="5"/>
              <w:jc w:val="center"/>
              <w:rPr>
                <w:sz w:val="20"/>
              </w:rPr>
            </w:pPr>
            <w:r>
              <w:rPr>
                <w:color w:val="00395A"/>
                <w:sz w:val="20"/>
              </w:rPr>
              <w:t>X</w:t>
            </w:r>
          </w:p>
        </w:tc>
        <w:tc>
          <w:tcPr>
            <w:tcW w:w="1306" w:type="dxa"/>
            <w:shd w:val="clear" w:color="auto" w:fill="FFFFFF"/>
          </w:tcPr>
          <w:p w14:paraId="43F86230" w14:textId="77777777" w:rsidR="00B00EA7" w:rsidRDefault="00574B43">
            <w:pPr>
              <w:pStyle w:val="TableParagraph"/>
              <w:spacing w:line="217" w:lineRule="exact"/>
              <w:ind w:left="4"/>
              <w:jc w:val="center"/>
              <w:rPr>
                <w:sz w:val="20"/>
              </w:rPr>
            </w:pPr>
            <w:r>
              <w:rPr>
                <w:color w:val="00395A"/>
                <w:sz w:val="20"/>
              </w:rPr>
              <w:t>X</w:t>
            </w:r>
          </w:p>
        </w:tc>
      </w:tr>
      <w:tr w:rsidR="00B00EA7" w14:paraId="402FBF86" w14:textId="77777777">
        <w:trPr>
          <w:trHeight w:val="234"/>
        </w:trPr>
        <w:tc>
          <w:tcPr>
            <w:tcW w:w="3415" w:type="dxa"/>
            <w:gridSpan w:val="2"/>
            <w:shd w:val="clear" w:color="auto" w:fill="FFFFFF"/>
          </w:tcPr>
          <w:p w14:paraId="45553E01" w14:textId="77777777" w:rsidR="00B00EA7" w:rsidRDefault="00574B43">
            <w:pPr>
              <w:pStyle w:val="TableParagraph"/>
              <w:spacing w:line="215" w:lineRule="exact"/>
              <w:ind w:left="105"/>
              <w:rPr>
                <w:sz w:val="20"/>
              </w:rPr>
            </w:pPr>
            <w:r>
              <w:rPr>
                <w:color w:val="00395A"/>
                <w:w w:val="90"/>
                <w:sz w:val="20"/>
              </w:rPr>
              <w:t>Motivational</w:t>
            </w:r>
            <w:r>
              <w:rPr>
                <w:color w:val="00395A"/>
                <w:spacing w:val="25"/>
                <w:sz w:val="20"/>
              </w:rPr>
              <w:t xml:space="preserve"> </w:t>
            </w:r>
            <w:r>
              <w:rPr>
                <w:color w:val="00395A"/>
                <w:spacing w:val="-2"/>
                <w:sz w:val="20"/>
              </w:rPr>
              <w:t>interviewing</w:t>
            </w:r>
          </w:p>
        </w:tc>
        <w:tc>
          <w:tcPr>
            <w:tcW w:w="1219" w:type="dxa"/>
            <w:shd w:val="clear" w:color="auto" w:fill="FFFFFF"/>
          </w:tcPr>
          <w:p w14:paraId="72387484" w14:textId="77777777" w:rsidR="00B00EA7" w:rsidRDefault="00574B43">
            <w:pPr>
              <w:pStyle w:val="TableParagraph"/>
              <w:spacing w:line="215" w:lineRule="exact"/>
              <w:ind w:left="1"/>
              <w:jc w:val="center"/>
              <w:rPr>
                <w:sz w:val="20"/>
              </w:rPr>
            </w:pPr>
            <w:r>
              <w:rPr>
                <w:color w:val="00395A"/>
                <w:sz w:val="20"/>
              </w:rPr>
              <w:t>X</w:t>
            </w:r>
          </w:p>
        </w:tc>
        <w:tc>
          <w:tcPr>
            <w:tcW w:w="1037" w:type="dxa"/>
            <w:shd w:val="clear" w:color="auto" w:fill="FFFFFF"/>
          </w:tcPr>
          <w:p w14:paraId="7ADAE915"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3B2CB1A8"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3CA84A94"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1F41F3B9" w14:textId="77777777" w:rsidR="00B00EA7" w:rsidRDefault="00574B43">
            <w:pPr>
              <w:pStyle w:val="TableParagraph"/>
              <w:spacing w:line="215" w:lineRule="exact"/>
              <w:ind w:left="4"/>
              <w:jc w:val="center"/>
              <w:rPr>
                <w:sz w:val="20"/>
              </w:rPr>
            </w:pPr>
            <w:r>
              <w:rPr>
                <w:color w:val="00395A"/>
                <w:sz w:val="20"/>
              </w:rPr>
              <w:t>X</w:t>
            </w:r>
          </w:p>
        </w:tc>
      </w:tr>
      <w:tr w:rsidR="00B00EA7" w14:paraId="20EC7C42" w14:textId="77777777">
        <w:trPr>
          <w:trHeight w:val="424"/>
        </w:trPr>
        <w:tc>
          <w:tcPr>
            <w:tcW w:w="1044" w:type="dxa"/>
            <w:vMerge w:val="restart"/>
            <w:shd w:val="clear" w:color="auto" w:fill="FFFFFF"/>
          </w:tcPr>
          <w:p w14:paraId="02D33DD1" w14:textId="77777777" w:rsidR="00B00EA7" w:rsidRDefault="00B00EA7">
            <w:pPr>
              <w:pStyle w:val="TableParagraph"/>
              <w:rPr>
                <w:rFonts w:ascii="Times New Roman"/>
              </w:rPr>
            </w:pPr>
          </w:p>
          <w:p w14:paraId="7CF72EFF" w14:textId="77777777" w:rsidR="00B00EA7" w:rsidRDefault="00B00EA7">
            <w:pPr>
              <w:pStyle w:val="TableParagraph"/>
              <w:rPr>
                <w:rFonts w:ascii="Times New Roman"/>
              </w:rPr>
            </w:pPr>
          </w:p>
          <w:p w14:paraId="31D2F60F" w14:textId="77777777" w:rsidR="00B00EA7" w:rsidRDefault="00574B43">
            <w:pPr>
              <w:pStyle w:val="TableParagraph"/>
              <w:spacing w:before="191"/>
              <w:ind w:left="105" w:right="214"/>
              <w:jc w:val="both"/>
              <w:rPr>
                <w:sz w:val="20"/>
              </w:rPr>
            </w:pPr>
            <w:r>
              <w:rPr>
                <w:color w:val="00395A"/>
                <w:spacing w:val="-2"/>
                <w:sz w:val="20"/>
              </w:rPr>
              <w:t xml:space="preserve">Clinical </w:t>
            </w:r>
            <w:r>
              <w:rPr>
                <w:color w:val="00395A"/>
                <w:spacing w:val="-2"/>
                <w:w w:val="95"/>
                <w:sz w:val="20"/>
              </w:rPr>
              <w:t xml:space="preserve">preven­ </w:t>
            </w:r>
            <w:r>
              <w:rPr>
                <w:color w:val="00395A"/>
                <w:spacing w:val="-4"/>
                <w:w w:val="95"/>
                <w:sz w:val="20"/>
              </w:rPr>
              <w:t>tive</w:t>
            </w:r>
            <w:r>
              <w:rPr>
                <w:color w:val="00395A"/>
                <w:spacing w:val="-9"/>
                <w:w w:val="95"/>
                <w:sz w:val="20"/>
              </w:rPr>
              <w:t xml:space="preserve"> </w:t>
            </w:r>
            <w:r>
              <w:rPr>
                <w:color w:val="00395A"/>
                <w:spacing w:val="-4"/>
                <w:w w:val="95"/>
                <w:sz w:val="20"/>
              </w:rPr>
              <w:t xml:space="preserve">ser­ </w:t>
            </w:r>
            <w:r>
              <w:rPr>
                <w:color w:val="00395A"/>
                <w:spacing w:val="-2"/>
                <w:sz w:val="20"/>
              </w:rPr>
              <w:t>vices</w:t>
            </w:r>
          </w:p>
        </w:tc>
        <w:tc>
          <w:tcPr>
            <w:tcW w:w="2371" w:type="dxa"/>
            <w:shd w:val="clear" w:color="auto" w:fill="FFFFFF"/>
          </w:tcPr>
          <w:p w14:paraId="05366CF4" w14:textId="77777777" w:rsidR="00B00EA7" w:rsidRDefault="00574B43">
            <w:pPr>
              <w:pStyle w:val="TableParagraph"/>
              <w:spacing w:line="203" w:lineRule="exact"/>
              <w:ind w:left="105"/>
              <w:rPr>
                <w:sz w:val="18"/>
              </w:rPr>
            </w:pPr>
            <w:r>
              <w:rPr>
                <w:color w:val="00395A"/>
                <w:w w:val="90"/>
                <w:sz w:val="18"/>
              </w:rPr>
              <w:t>Indicated</w:t>
            </w:r>
            <w:r>
              <w:rPr>
                <w:color w:val="00395A"/>
                <w:spacing w:val="10"/>
                <w:sz w:val="18"/>
              </w:rPr>
              <w:t xml:space="preserve"> </w:t>
            </w:r>
            <w:r>
              <w:rPr>
                <w:color w:val="00395A"/>
                <w:w w:val="90"/>
                <w:sz w:val="18"/>
              </w:rPr>
              <w:t>(e.g.,</w:t>
            </w:r>
            <w:r>
              <w:rPr>
                <w:color w:val="00395A"/>
                <w:spacing w:val="10"/>
                <w:sz w:val="18"/>
              </w:rPr>
              <w:t xml:space="preserve"> </w:t>
            </w:r>
            <w:r>
              <w:rPr>
                <w:color w:val="00395A"/>
                <w:spacing w:val="-2"/>
                <w:w w:val="90"/>
                <w:sz w:val="18"/>
              </w:rPr>
              <w:t>screening,</w:t>
            </w:r>
          </w:p>
          <w:p w14:paraId="13FE7568" w14:textId="77777777" w:rsidR="00B00EA7" w:rsidRDefault="00574B43">
            <w:pPr>
              <w:pStyle w:val="TableParagraph"/>
              <w:spacing w:before="1" w:line="199" w:lineRule="exact"/>
              <w:ind w:left="105"/>
              <w:rPr>
                <w:sz w:val="18"/>
              </w:rPr>
            </w:pPr>
            <w:r>
              <w:rPr>
                <w:color w:val="00395A"/>
                <w:w w:val="90"/>
                <w:sz w:val="18"/>
              </w:rPr>
              <w:t>brief</w:t>
            </w:r>
            <w:r>
              <w:rPr>
                <w:color w:val="00395A"/>
                <w:spacing w:val="1"/>
                <w:sz w:val="18"/>
              </w:rPr>
              <w:t xml:space="preserve"> </w:t>
            </w:r>
            <w:r>
              <w:rPr>
                <w:color w:val="00395A"/>
                <w:spacing w:val="-2"/>
                <w:sz w:val="18"/>
              </w:rPr>
              <w:t>intervention)</w:t>
            </w:r>
          </w:p>
        </w:tc>
        <w:tc>
          <w:tcPr>
            <w:tcW w:w="1219" w:type="dxa"/>
            <w:shd w:val="clear" w:color="auto" w:fill="FFFFFF"/>
          </w:tcPr>
          <w:p w14:paraId="23EAC311" w14:textId="77777777" w:rsidR="00B00EA7" w:rsidRDefault="00B00EA7">
            <w:pPr>
              <w:pStyle w:val="TableParagraph"/>
              <w:rPr>
                <w:rFonts w:ascii="Times New Roman"/>
              </w:rPr>
            </w:pPr>
          </w:p>
        </w:tc>
        <w:tc>
          <w:tcPr>
            <w:tcW w:w="1037" w:type="dxa"/>
            <w:shd w:val="clear" w:color="auto" w:fill="FFFFFF"/>
          </w:tcPr>
          <w:p w14:paraId="004A2411" w14:textId="77777777" w:rsidR="00B00EA7" w:rsidRDefault="00574B43">
            <w:pPr>
              <w:pStyle w:val="TableParagraph"/>
              <w:spacing w:before="87"/>
              <w:ind w:left="1"/>
              <w:jc w:val="center"/>
              <w:rPr>
                <w:sz w:val="20"/>
              </w:rPr>
            </w:pPr>
            <w:r>
              <w:rPr>
                <w:color w:val="00395A"/>
                <w:sz w:val="20"/>
              </w:rPr>
              <w:t>X</w:t>
            </w:r>
          </w:p>
        </w:tc>
        <w:tc>
          <w:tcPr>
            <w:tcW w:w="970" w:type="dxa"/>
            <w:shd w:val="clear" w:color="auto" w:fill="FFFFFF"/>
          </w:tcPr>
          <w:p w14:paraId="37565F31" w14:textId="77777777" w:rsidR="00B00EA7" w:rsidRDefault="00574B43">
            <w:pPr>
              <w:pStyle w:val="TableParagraph"/>
              <w:spacing w:before="87"/>
              <w:ind w:left="5"/>
              <w:jc w:val="center"/>
              <w:rPr>
                <w:sz w:val="20"/>
              </w:rPr>
            </w:pPr>
            <w:r>
              <w:rPr>
                <w:color w:val="00395A"/>
                <w:sz w:val="20"/>
              </w:rPr>
              <w:t>X</w:t>
            </w:r>
          </w:p>
        </w:tc>
        <w:tc>
          <w:tcPr>
            <w:tcW w:w="960" w:type="dxa"/>
            <w:shd w:val="clear" w:color="auto" w:fill="FFFFFF"/>
          </w:tcPr>
          <w:p w14:paraId="078EAB6E" w14:textId="77777777" w:rsidR="00B00EA7" w:rsidRDefault="00574B43">
            <w:pPr>
              <w:pStyle w:val="TableParagraph"/>
              <w:spacing w:before="87"/>
              <w:ind w:left="4"/>
              <w:jc w:val="center"/>
              <w:rPr>
                <w:sz w:val="20"/>
              </w:rPr>
            </w:pPr>
            <w:r>
              <w:rPr>
                <w:color w:val="00395A"/>
                <w:sz w:val="20"/>
              </w:rPr>
              <w:t>X</w:t>
            </w:r>
          </w:p>
        </w:tc>
        <w:tc>
          <w:tcPr>
            <w:tcW w:w="1306" w:type="dxa"/>
            <w:shd w:val="clear" w:color="auto" w:fill="FFFFFF"/>
          </w:tcPr>
          <w:p w14:paraId="0753478C" w14:textId="77777777" w:rsidR="00B00EA7" w:rsidRDefault="00574B43">
            <w:pPr>
              <w:pStyle w:val="TableParagraph"/>
              <w:spacing w:before="87"/>
              <w:ind w:left="4"/>
              <w:jc w:val="center"/>
              <w:rPr>
                <w:sz w:val="20"/>
              </w:rPr>
            </w:pPr>
            <w:r>
              <w:rPr>
                <w:color w:val="00395A"/>
                <w:sz w:val="20"/>
              </w:rPr>
              <w:t>X</w:t>
            </w:r>
          </w:p>
        </w:tc>
      </w:tr>
      <w:tr w:rsidR="00B00EA7" w14:paraId="22D01B47" w14:textId="77777777">
        <w:trPr>
          <w:trHeight w:val="1060"/>
        </w:trPr>
        <w:tc>
          <w:tcPr>
            <w:tcW w:w="1044" w:type="dxa"/>
            <w:vMerge/>
            <w:tcBorders>
              <w:top w:val="nil"/>
            </w:tcBorders>
            <w:shd w:val="clear" w:color="auto" w:fill="FFFFFF"/>
          </w:tcPr>
          <w:p w14:paraId="2B67C4DF" w14:textId="77777777" w:rsidR="00B00EA7" w:rsidRDefault="00B00EA7">
            <w:pPr>
              <w:rPr>
                <w:sz w:val="2"/>
                <w:szCs w:val="2"/>
              </w:rPr>
            </w:pPr>
          </w:p>
        </w:tc>
        <w:tc>
          <w:tcPr>
            <w:tcW w:w="2371" w:type="dxa"/>
            <w:shd w:val="clear" w:color="auto" w:fill="FFFFFF"/>
          </w:tcPr>
          <w:p w14:paraId="46F87122" w14:textId="77777777" w:rsidR="00B00EA7" w:rsidRDefault="00574B43">
            <w:pPr>
              <w:pStyle w:val="TableParagraph"/>
              <w:ind w:left="88"/>
              <w:rPr>
                <w:sz w:val="18"/>
              </w:rPr>
            </w:pPr>
            <w:r>
              <w:rPr>
                <w:color w:val="00395A"/>
                <w:w w:val="90"/>
                <w:sz w:val="18"/>
              </w:rPr>
              <w:t xml:space="preserve">Selective (e.g., skills devel­ </w:t>
            </w:r>
            <w:r>
              <w:rPr>
                <w:color w:val="00395A"/>
                <w:sz w:val="18"/>
              </w:rPr>
              <w:t>opment, anger manage­ ment, anticipatory guidance,</w:t>
            </w:r>
            <w:r>
              <w:rPr>
                <w:color w:val="00395A"/>
                <w:spacing w:val="-15"/>
                <w:sz w:val="18"/>
              </w:rPr>
              <w:t xml:space="preserve"> </w:t>
            </w:r>
            <w:r>
              <w:rPr>
                <w:color w:val="00395A"/>
                <w:sz w:val="18"/>
              </w:rPr>
              <w:t>parenting</w:t>
            </w:r>
            <w:r>
              <w:rPr>
                <w:color w:val="00395A"/>
                <w:spacing w:val="-14"/>
                <w:sz w:val="18"/>
              </w:rPr>
              <w:t xml:space="preserve"> </w:t>
            </w:r>
            <w:r>
              <w:rPr>
                <w:color w:val="00395A"/>
                <w:sz w:val="18"/>
              </w:rPr>
              <w:t>pro­</w:t>
            </w:r>
          </w:p>
          <w:p w14:paraId="44190230" w14:textId="77777777" w:rsidR="00B00EA7" w:rsidRDefault="00574B43">
            <w:pPr>
              <w:pStyle w:val="TableParagraph"/>
              <w:spacing w:line="199" w:lineRule="exact"/>
              <w:ind w:left="88"/>
              <w:rPr>
                <w:sz w:val="18"/>
              </w:rPr>
            </w:pPr>
            <w:r>
              <w:rPr>
                <w:color w:val="00395A"/>
                <w:spacing w:val="-2"/>
                <w:sz w:val="18"/>
              </w:rPr>
              <w:t>grams)</w:t>
            </w:r>
          </w:p>
        </w:tc>
        <w:tc>
          <w:tcPr>
            <w:tcW w:w="1219" w:type="dxa"/>
            <w:shd w:val="clear" w:color="auto" w:fill="FFFFFF"/>
          </w:tcPr>
          <w:p w14:paraId="0E75C74E" w14:textId="77777777" w:rsidR="00B00EA7" w:rsidRDefault="00B00EA7">
            <w:pPr>
              <w:pStyle w:val="TableParagraph"/>
              <w:rPr>
                <w:rFonts w:ascii="Times New Roman"/>
              </w:rPr>
            </w:pPr>
          </w:p>
        </w:tc>
        <w:tc>
          <w:tcPr>
            <w:tcW w:w="1037" w:type="dxa"/>
            <w:shd w:val="clear" w:color="auto" w:fill="FFFFFF"/>
          </w:tcPr>
          <w:p w14:paraId="576BA2F9" w14:textId="77777777" w:rsidR="00B00EA7" w:rsidRDefault="00B00EA7">
            <w:pPr>
              <w:pStyle w:val="TableParagraph"/>
              <w:rPr>
                <w:rFonts w:ascii="Times New Roman"/>
              </w:rPr>
            </w:pPr>
          </w:p>
          <w:p w14:paraId="575807AB" w14:textId="77777777" w:rsidR="00B00EA7" w:rsidRDefault="00574B43">
            <w:pPr>
              <w:pStyle w:val="TableParagraph"/>
              <w:spacing w:before="151"/>
              <w:ind w:left="1"/>
              <w:jc w:val="center"/>
              <w:rPr>
                <w:sz w:val="20"/>
              </w:rPr>
            </w:pPr>
            <w:r>
              <w:rPr>
                <w:color w:val="00395A"/>
                <w:sz w:val="20"/>
              </w:rPr>
              <w:t>X</w:t>
            </w:r>
          </w:p>
        </w:tc>
        <w:tc>
          <w:tcPr>
            <w:tcW w:w="970" w:type="dxa"/>
            <w:shd w:val="clear" w:color="auto" w:fill="FFFFFF"/>
          </w:tcPr>
          <w:p w14:paraId="672B0376" w14:textId="77777777" w:rsidR="00B00EA7" w:rsidRDefault="00B00EA7">
            <w:pPr>
              <w:pStyle w:val="TableParagraph"/>
              <w:rPr>
                <w:rFonts w:ascii="Times New Roman"/>
              </w:rPr>
            </w:pPr>
          </w:p>
          <w:p w14:paraId="7830A59F" w14:textId="77777777" w:rsidR="00B00EA7" w:rsidRDefault="00574B43">
            <w:pPr>
              <w:pStyle w:val="TableParagraph"/>
              <w:spacing w:before="151"/>
              <w:ind w:left="5"/>
              <w:jc w:val="center"/>
              <w:rPr>
                <w:sz w:val="20"/>
              </w:rPr>
            </w:pPr>
            <w:r>
              <w:rPr>
                <w:color w:val="00395A"/>
                <w:sz w:val="20"/>
              </w:rPr>
              <w:t>X</w:t>
            </w:r>
          </w:p>
        </w:tc>
        <w:tc>
          <w:tcPr>
            <w:tcW w:w="960" w:type="dxa"/>
            <w:shd w:val="clear" w:color="auto" w:fill="FFFFFF"/>
          </w:tcPr>
          <w:p w14:paraId="7D4ECA35" w14:textId="77777777" w:rsidR="00B00EA7" w:rsidRDefault="00B00EA7">
            <w:pPr>
              <w:pStyle w:val="TableParagraph"/>
              <w:rPr>
                <w:rFonts w:ascii="Times New Roman"/>
              </w:rPr>
            </w:pPr>
          </w:p>
          <w:p w14:paraId="52B0406C" w14:textId="77777777" w:rsidR="00B00EA7" w:rsidRDefault="00574B43">
            <w:pPr>
              <w:pStyle w:val="TableParagraph"/>
              <w:spacing w:before="151"/>
              <w:ind w:left="4"/>
              <w:jc w:val="center"/>
              <w:rPr>
                <w:sz w:val="20"/>
              </w:rPr>
            </w:pPr>
            <w:r>
              <w:rPr>
                <w:color w:val="00395A"/>
                <w:sz w:val="20"/>
              </w:rPr>
              <w:t>X</w:t>
            </w:r>
          </w:p>
        </w:tc>
        <w:tc>
          <w:tcPr>
            <w:tcW w:w="1306" w:type="dxa"/>
            <w:shd w:val="clear" w:color="auto" w:fill="FFFFFF"/>
          </w:tcPr>
          <w:p w14:paraId="4EA46219" w14:textId="77777777" w:rsidR="00B00EA7" w:rsidRDefault="00B00EA7">
            <w:pPr>
              <w:pStyle w:val="TableParagraph"/>
              <w:rPr>
                <w:rFonts w:ascii="Times New Roman"/>
              </w:rPr>
            </w:pPr>
          </w:p>
          <w:p w14:paraId="13544462" w14:textId="77777777" w:rsidR="00B00EA7" w:rsidRDefault="00574B43">
            <w:pPr>
              <w:pStyle w:val="TableParagraph"/>
              <w:spacing w:before="151"/>
              <w:ind w:left="4"/>
              <w:jc w:val="center"/>
              <w:rPr>
                <w:sz w:val="20"/>
              </w:rPr>
            </w:pPr>
            <w:r>
              <w:rPr>
                <w:color w:val="00395A"/>
                <w:sz w:val="20"/>
              </w:rPr>
              <w:t>X</w:t>
            </w:r>
          </w:p>
        </w:tc>
      </w:tr>
      <w:tr w:rsidR="00B00EA7" w14:paraId="7A331CDB" w14:textId="77777777">
        <w:trPr>
          <w:trHeight w:val="849"/>
        </w:trPr>
        <w:tc>
          <w:tcPr>
            <w:tcW w:w="1044" w:type="dxa"/>
            <w:vMerge/>
            <w:tcBorders>
              <w:top w:val="nil"/>
            </w:tcBorders>
            <w:shd w:val="clear" w:color="auto" w:fill="FFFFFF"/>
          </w:tcPr>
          <w:p w14:paraId="24B324B2" w14:textId="77777777" w:rsidR="00B00EA7" w:rsidRDefault="00B00EA7">
            <w:pPr>
              <w:rPr>
                <w:sz w:val="2"/>
                <w:szCs w:val="2"/>
              </w:rPr>
            </w:pPr>
          </w:p>
        </w:tc>
        <w:tc>
          <w:tcPr>
            <w:tcW w:w="2371" w:type="dxa"/>
            <w:shd w:val="clear" w:color="auto" w:fill="FFFFFF"/>
          </w:tcPr>
          <w:p w14:paraId="07939975" w14:textId="77777777" w:rsidR="00B00EA7" w:rsidRDefault="00574B43">
            <w:pPr>
              <w:pStyle w:val="TableParagraph"/>
              <w:ind w:left="105"/>
              <w:rPr>
                <w:sz w:val="18"/>
              </w:rPr>
            </w:pPr>
            <w:r>
              <w:rPr>
                <w:color w:val="00395A"/>
                <w:w w:val="95"/>
                <w:sz w:val="18"/>
              </w:rPr>
              <w:t>Universal</w:t>
            </w:r>
            <w:r>
              <w:rPr>
                <w:color w:val="00395A"/>
                <w:spacing w:val="-12"/>
                <w:w w:val="95"/>
                <w:sz w:val="18"/>
              </w:rPr>
              <w:t xml:space="preserve"> </w:t>
            </w:r>
            <w:r>
              <w:rPr>
                <w:color w:val="00395A"/>
                <w:w w:val="95"/>
                <w:sz w:val="18"/>
              </w:rPr>
              <w:t>prevention</w:t>
            </w:r>
            <w:r>
              <w:rPr>
                <w:color w:val="00395A"/>
                <w:spacing w:val="-11"/>
                <w:w w:val="95"/>
                <w:sz w:val="18"/>
              </w:rPr>
              <w:t xml:space="preserve"> </w:t>
            </w:r>
            <w:r>
              <w:rPr>
                <w:color w:val="00395A"/>
                <w:w w:val="95"/>
                <w:sz w:val="18"/>
              </w:rPr>
              <w:t xml:space="preserve">pro­ </w:t>
            </w:r>
            <w:r>
              <w:rPr>
                <w:color w:val="00395A"/>
                <w:sz w:val="18"/>
              </w:rPr>
              <w:t>grams (e.g., workplace</w:t>
            </w:r>
          </w:p>
          <w:p w14:paraId="4472DA59" w14:textId="77777777" w:rsidR="00B00EA7" w:rsidRDefault="00574B43">
            <w:pPr>
              <w:pStyle w:val="TableParagraph"/>
              <w:spacing w:line="212" w:lineRule="exact"/>
              <w:ind w:left="105"/>
              <w:rPr>
                <w:sz w:val="18"/>
              </w:rPr>
            </w:pPr>
            <w:r>
              <w:rPr>
                <w:color w:val="00395A"/>
                <w:w w:val="90"/>
                <w:sz w:val="18"/>
              </w:rPr>
              <w:t xml:space="preserve">programs, recreation pro­ </w:t>
            </w:r>
            <w:r>
              <w:rPr>
                <w:color w:val="00395A"/>
                <w:sz w:val="18"/>
              </w:rPr>
              <w:t>grams,</w:t>
            </w:r>
            <w:r>
              <w:rPr>
                <w:color w:val="00395A"/>
                <w:spacing w:val="-10"/>
                <w:sz w:val="18"/>
              </w:rPr>
              <w:t xml:space="preserve"> </w:t>
            </w:r>
            <w:r>
              <w:rPr>
                <w:color w:val="00395A"/>
                <w:sz w:val="18"/>
              </w:rPr>
              <w:t>volunteerism)</w:t>
            </w:r>
          </w:p>
        </w:tc>
        <w:tc>
          <w:tcPr>
            <w:tcW w:w="1219" w:type="dxa"/>
            <w:shd w:val="clear" w:color="auto" w:fill="FFFFFF"/>
          </w:tcPr>
          <w:p w14:paraId="052F4EB2" w14:textId="77777777" w:rsidR="00B00EA7" w:rsidRDefault="00B00EA7">
            <w:pPr>
              <w:pStyle w:val="TableParagraph"/>
              <w:spacing w:before="10"/>
              <w:rPr>
                <w:rFonts w:ascii="Times New Roman"/>
                <w:sz w:val="25"/>
              </w:rPr>
            </w:pPr>
          </w:p>
          <w:p w14:paraId="02EAA549" w14:textId="77777777" w:rsidR="00B00EA7" w:rsidRDefault="00574B43">
            <w:pPr>
              <w:pStyle w:val="TableParagraph"/>
              <w:spacing w:before="1"/>
              <w:ind w:left="1"/>
              <w:jc w:val="center"/>
              <w:rPr>
                <w:sz w:val="20"/>
              </w:rPr>
            </w:pPr>
            <w:r>
              <w:rPr>
                <w:color w:val="00395A"/>
                <w:sz w:val="20"/>
              </w:rPr>
              <w:t>X</w:t>
            </w:r>
          </w:p>
        </w:tc>
        <w:tc>
          <w:tcPr>
            <w:tcW w:w="1037" w:type="dxa"/>
            <w:shd w:val="clear" w:color="auto" w:fill="FFFFFF"/>
          </w:tcPr>
          <w:p w14:paraId="7ED391D8" w14:textId="77777777" w:rsidR="00B00EA7" w:rsidRDefault="00B00EA7">
            <w:pPr>
              <w:pStyle w:val="TableParagraph"/>
              <w:spacing w:before="10"/>
              <w:rPr>
                <w:rFonts w:ascii="Times New Roman"/>
                <w:sz w:val="25"/>
              </w:rPr>
            </w:pPr>
          </w:p>
          <w:p w14:paraId="158F11BF" w14:textId="77777777" w:rsidR="00B00EA7" w:rsidRDefault="00574B43">
            <w:pPr>
              <w:pStyle w:val="TableParagraph"/>
              <w:spacing w:before="1"/>
              <w:ind w:left="1"/>
              <w:jc w:val="center"/>
              <w:rPr>
                <w:sz w:val="20"/>
              </w:rPr>
            </w:pPr>
            <w:r>
              <w:rPr>
                <w:color w:val="00395A"/>
                <w:sz w:val="20"/>
              </w:rPr>
              <w:t>X</w:t>
            </w:r>
          </w:p>
        </w:tc>
        <w:tc>
          <w:tcPr>
            <w:tcW w:w="970" w:type="dxa"/>
            <w:shd w:val="clear" w:color="auto" w:fill="FFFFFF"/>
          </w:tcPr>
          <w:p w14:paraId="2CA883C3" w14:textId="77777777" w:rsidR="00B00EA7" w:rsidRDefault="00B00EA7">
            <w:pPr>
              <w:pStyle w:val="TableParagraph"/>
              <w:spacing w:before="10"/>
              <w:rPr>
                <w:rFonts w:ascii="Times New Roman"/>
                <w:sz w:val="25"/>
              </w:rPr>
            </w:pPr>
          </w:p>
          <w:p w14:paraId="57D38C3B" w14:textId="77777777" w:rsidR="00B00EA7" w:rsidRDefault="00574B43">
            <w:pPr>
              <w:pStyle w:val="TableParagraph"/>
              <w:spacing w:before="1"/>
              <w:ind w:left="5"/>
              <w:jc w:val="center"/>
              <w:rPr>
                <w:sz w:val="20"/>
              </w:rPr>
            </w:pPr>
            <w:r>
              <w:rPr>
                <w:color w:val="00395A"/>
                <w:sz w:val="20"/>
              </w:rPr>
              <w:t>X</w:t>
            </w:r>
          </w:p>
        </w:tc>
        <w:tc>
          <w:tcPr>
            <w:tcW w:w="960" w:type="dxa"/>
            <w:shd w:val="clear" w:color="auto" w:fill="FFFFFF"/>
          </w:tcPr>
          <w:p w14:paraId="69B79CB5" w14:textId="77777777" w:rsidR="00B00EA7" w:rsidRDefault="00B00EA7">
            <w:pPr>
              <w:pStyle w:val="TableParagraph"/>
              <w:spacing w:before="10"/>
              <w:rPr>
                <w:rFonts w:ascii="Times New Roman"/>
                <w:sz w:val="25"/>
              </w:rPr>
            </w:pPr>
          </w:p>
          <w:p w14:paraId="4403AD76" w14:textId="77777777" w:rsidR="00B00EA7" w:rsidRDefault="00574B43">
            <w:pPr>
              <w:pStyle w:val="TableParagraph"/>
              <w:spacing w:before="1"/>
              <w:ind w:left="5"/>
              <w:jc w:val="center"/>
              <w:rPr>
                <w:sz w:val="20"/>
              </w:rPr>
            </w:pPr>
            <w:r>
              <w:rPr>
                <w:color w:val="00395A"/>
                <w:sz w:val="20"/>
              </w:rPr>
              <w:t>X</w:t>
            </w:r>
          </w:p>
        </w:tc>
        <w:tc>
          <w:tcPr>
            <w:tcW w:w="1306" w:type="dxa"/>
            <w:shd w:val="clear" w:color="auto" w:fill="FFFFFF"/>
          </w:tcPr>
          <w:p w14:paraId="5C225C4F" w14:textId="77777777" w:rsidR="00B00EA7" w:rsidRDefault="00B00EA7">
            <w:pPr>
              <w:pStyle w:val="TableParagraph"/>
              <w:spacing w:before="10"/>
              <w:rPr>
                <w:rFonts w:ascii="Times New Roman"/>
                <w:sz w:val="25"/>
              </w:rPr>
            </w:pPr>
          </w:p>
          <w:p w14:paraId="2D3C37BD" w14:textId="77777777" w:rsidR="00B00EA7" w:rsidRDefault="00574B43">
            <w:pPr>
              <w:pStyle w:val="TableParagraph"/>
              <w:spacing w:before="1"/>
              <w:ind w:left="4"/>
              <w:jc w:val="center"/>
              <w:rPr>
                <w:sz w:val="20"/>
              </w:rPr>
            </w:pPr>
            <w:r>
              <w:rPr>
                <w:color w:val="00395A"/>
                <w:sz w:val="20"/>
              </w:rPr>
              <w:t>X</w:t>
            </w:r>
          </w:p>
        </w:tc>
      </w:tr>
      <w:tr w:rsidR="00B00EA7" w14:paraId="46A0FFD3" w14:textId="77777777">
        <w:trPr>
          <w:trHeight w:val="234"/>
        </w:trPr>
        <w:tc>
          <w:tcPr>
            <w:tcW w:w="3415" w:type="dxa"/>
            <w:gridSpan w:val="2"/>
            <w:shd w:val="clear" w:color="auto" w:fill="FFFFFF"/>
          </w:tcPr>
          <w:p w14:paraId="15E6FD8A" w14:textId="77777777" w:rsidR="00B00EA7" w:rsidRDefault="00574B43">
            <w:pPr>
              <w:pStyle w:val="TableParagraph"/>
              <w:spacing w:line="215" w:lineRule="exact"/>
              <w:ind w:left="105"/>
              <w:rPr>
                <w:sz w:val="20"/>
              </w:rPr>
            </w:pPr>
            <w:r>
              <w:rPr>
                <w:color w:val="00395A"/>
                <w:w w:val="90"/>
                <w:sz w:val="20"/>
              </w:rPr>
              <w:t>Integrated</w:t>
            </w:r>
            <w:r>
              <w:rPr>
                <w:color w:val="00395A"/>
                <w:spacing w:val="13"/>
                <w:sz w:val="20"/>
              </w:rPr>
              <w:t xml:space="preserve"> </w:t>
            </w:r>
            <w:r>
              <w:rPr>
                <w:color w:val="00395A"/>
                <w:w w:val="90"/>
                <w:sz w:val="20"/>
              </w:rPr>
              <w:t>treatment</w:t>
            </w:r>
            <w:r>
              <w:rPr>
                <w:color w:val="00395A"/>
                <w:spacing w:val="13"/>
                <w:sz w:val="20"/>
              </w:rPr>
              <w:t xml:space="preserve"> </w:t>
            </w:r>
            <w:r>
              <w:rPr>
                <w:color w:val="00395A"/>
                <w:w w:val="90"/>
                <w:sz w:val="20"/>
              </w:rPr>
              <w:t>for</w:t>
            </w:r>
            <w:r>
              <w:rPr>
                <w:color w:val="00395A"/>
                <w:spacing w:val="15"/>
                <w:sz w:val="20"/>
              </w:rPr>
              <w:t xml:space="preserve"> </w:t>
            </w:r>
            <w:r>
              <w:rPr>
                <w:color w:val="00395A"/>
                <w:spacing w:val="-4"/>
                <w:w w:val="90"/>
                <w:sz w:val="20"/>
              </w:rPr>
              <w:t>CODs</w:t>
            </w:r>
          </w:p>
        </w:tc>
        <w:tc>
          <w:tcPr>
            <w:tcW w:w="1219" w:type="dxa"/>
            <w:shd w:val="clear" w:color="auto" w:fill="FFFFFF"/>
          </w:tcPr>
          <w:p w14:paraId="599953E6" w14:textId="77777777" w:rsidR="00B00EA7" w:rsidRDefault="00574B43">
            <w:pPr>
              <w:pStyle w:val="TableParagraph"/>
              <w:spacing w:line="215" w:lineRule="exact"/>
              <w:ind w:left="1"/>
              <w:jc w:val="center"/>
              <w:rPr>
                <w:sz w:val="20"/>
              </w:rPr>
            </w:pPr>
            <w:r>
              <w:rPr>
                <w:color w:val="00395A"/>
                <w:sz w:val="20"/>
              </w:rPr>
              <w:t>X</w:t>
            </w:r>
          </w:p>
        </w:tc>
        <w:tc>
          <w:tcPr>
            <w:tcW w:w="1037" w:type="dxa"/>
            <w:shd w:val="clear" w:color="auto" w:fill="FFFFFF"/>
          </w:tcPr>
          <w:p w14:paraId="6A34844E"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7BC497CC"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400069CA"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6AE74DCF" w14:textId="77777777" w:rsidR="00B00EA7" w:rsidRDefault="00574B43">
            <w:pPr>
              <w:pStyle w:val="TableParagraph"/>
              <w:spacing w:line="215" w:lineRule="exact"/>
              <w:ind w:left="4"/>
              <w:jc w:val="center"/>
              <w:rPr>
                <w:sz w:val="20"/>
              </w:rPr>
            </w:pPr>
            <w:r>
              <w:rPr>
                <w:color w:val="00395A"/>
                <w:sz w:val="20"/>
              </w:rPr>
              <w:t>X</w:t>
            </w:r>
          </w:p>
        </w:tc>
      </w:tr>
      <w:tr w:rsidR="00B00EA7" w14:paraId="0E7A2ADB" w14:textId="77777777">
        <w:trPr>
          <w:trHeight w:val="234"/>
        </w:trPr>
        <w:tc>
          <w:tcPr>
            <w:tcW w:w="3415" w:type="dxa"/>
            <w:gridSpan w:val="2"/>
            <w:shd w:val="clear" w:color="auto" w:fill="FFFFFF"/>
          </w:tcPr>
          <w:p w14:paraId="298324C9" w14:textId="77777777" w:rsidR="00B00EA7" w:rsidRDefault="00574B43">
            <w:pPr>
              <w:pStyle w:val="TableParagraph"/>
              <w:spacing w:line="215" w:lineRule="exact"/>
              <w:ind w:left="105"/>
              <w:rPr>
                <w:sz w:val="20"/>
              </w:rPr>
            </w:pPr>
            <w:r>
              <w:rPr>
                <w:color w:val="00395A"/>
                <w:w w:val="95"/>
                <w:sz w:val="20"/>
              </w:rPr>
              <w:t>Peer</w:t>
            </w:r>
            <w:r>
              <w:rPr>
                <w:color w:val="00395A"/>
                <w:spacing w:val="2"/>
                <w:sz w:val="20"/>
              </w:rPr>
              <w:t xml:space="preserve"> </w:t>
            </w:r>
            <w:r>
              <w:rPr>
                <w:color w:val="00395A"/>
                <w:spacing w:val="-2"/>
                <w:sz w:val="20"/>
              </w:rPr>
              <w:t>support</w:t>
            </w:r>
          </w:p>
        </w:tc>
        <w:tc>
          <w:tcPr>
            <w:tcW w:w="1219" w:type="dxa"/>
            <w:shd w:val="clear" w:color="auto" w:fill="FFFFFF"/>
          </w:tcPr>
          <w:p w14:paraId="2726F269" w14:textId="77777777" w:rsidR="00B00EA7" w:rsidRDefault="00574B43">
            <w:pPr>
              <w:pStyle w:val="TableParagraph"/>
              <w:spacing w:line="215" w:lineRule="exact"/>
              <w:ind w:left="1"/>
              <w:jc w:val="center"/>
              <w:rPr>
                <w:sz w:val="20"/>
              </w:rPr>
            </w:pPr>
            <w:r>
              <w:rPr>
                <w:color w:val="00395A"/>
                <w:sz w:val="20"/>
              </w:rPr>
              <w:t>X</w:t>
            </w:r>
          </w:p>
        </w:tc>
        <w:tc>
          <w:tcPr>
            <w:tcW w:w="1037" w:type="dxa"/>
            <w:shd w:val="clear" w:color="auto" w:fill="FFFFFF"/>
          </w:tcPr>
          <w:p w14:paraId="1C2E7340"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3D080E34"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7915C451"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5319590D" w14:textId="77777777" w:rsidR="00B00EA7" w:rsidRDefault="00574B43">
            <w:pPr>
              <w:pStyle w:val="TableParagraph"/>
              <w:spacing w:line="215" w:lineRule="exact"/>
              <w:ind w:left="4"/>
              <w:jc w:val="center"/>
              <w:rPr>
                <w:sz w:val="20"/>
              </w:rPr>
            </w:pPr>
            <w:r>
              <w:rPr>
                <w:color w:val="00395A"/>
                <w:sz w:val="20"/>
              </w:rPr>
              <w:t>X</w:t>
            </w:r>
          </w:p>
        </w:tc>
      </w:tr>
      <w:tr w:rsidR="00B00EA7" w14:paraId="7488F80D" w14:textId="77777777">
        <w:trPr>
          <w:trHeight w:val="237"/>
        </w:trPr>
        <w:tc>
          <w:tcPr>
            <w:tcW w:w="3415" w:type="dxa"/>
            <w:gridSpan w:val="2"/>
            <w:shd w:val="clear" w:color="auto" w:fill="FFFFFF"/>
          </w:tcPr>
          <w:p w14:paraId="7FCAD2F2" w14:textId="77777777" w:rsidR="00B00EA7" w:rsidRDefault="00574B43">
            <w:pPr>
              <w:pStyle w:val="TableParagraph"/>
              <w:spacing w:line="217" w:lineRule="exact"/>
              <w:ind w:left="105"/>
              <w:rPr>
                <w:sz w:val="20"/>
              </w:rPr>
            </w:pPr>
            <w:r>
              <w:rPr>
                <w:color w:val="00395A"/>
                <w:w w:val="90"/>
                <w:sz w:val="20"/>
              </w:rPr>
              <w:t>Family</w:t>
            </w:r>
            <w:r>
              <w:rPr>
                <w:color w:val="00395A"/>
                <w:spacing w:val="-5"/>
                <w:sz w:val="20"/>
              </w:rPr>
              <w:t xml:space="preserve"> </w:t>
            </w:r>
            <w:r>
              <w:rPr>
                <w:color w:val="00395A"/>
                <w:w w:val="90"/>
                <w:sz w:val="20"/>
              </w:rPr>
              <w:t>and</w:t>
            </w:r>
            <w:r>
              <w:rPr>
                <w:color w:val="00395A"/>
                <w:spacing w:val="-2"/>
                <w:sz w:val="20"/>
              </w:rPr>
              <w:t xml:space="preserve"> </w:t>
            </w:r>
            <w:r>
              <w:rPr>
                <w:color w:val="00395A"/>
                <w:w w:val="90"/>
                <w:sz w:val="20"/>
              </w:rPr>
              <w:t>social</w:t>
            </w:r>
            <w:r>
              <w:rPr>
                <w:color w:val="00395A"/>
                <w:spacing w:val="-1"/>
                <w:sz w:val="20"/>
              </w:rPr>
              <w:t xml:space="preserve"> </w:t>
            </w:r>
            <w:r>
              <w:rPr>
                <w:color w:val="00395A"/>
                <w:spacing w:val="-2"/>
                <w:w w:val="90"/>
                <w:sz w:val="20"/>
              </w:rPr>
              <w:t>support</w:t>
            </w:r>
          </w:p>
        </w:tc>
        <w:tc>
          <w:tcPr>
            <w:tcW w:w="1219" w:type="dxa"/>
            <w:shd w:val="clear" w:color="auto" w:fill="FFFFFF"/>
          </w:tcPr>
          <w:p w14:paraId="230B8161" w14:textId="77777777" w:rsidR="00B00EA7" w:rsidRDefault="00574B43">
            <w:pPr>
              <w:pStyle w:val="TableParagraph"/>
              <w:spacing w:line="217" w:lineRule="exact"/>
              <w:ind w:left="1"/>
              <w:jc w:val="center"/>
              <w:rPr>
                <w:sz w:val="20"/>
              </w:rPr>
            </w:pPr>
            <w:r>
              <w:rPr>
                <w:color w:val="00395A"/>
                <w:sz w:val="20"/>
              </w:rPr>
              <w:t>X</w:t>
            </w:r>
          </w:p>
        </w:tc>
        <w:tc>
          <w:tcPr>
            <w:tcW w:w="1037" w:type="dxa"/>
            <w:shd w:val="clear" w:color="auto" w:fill="FFFFFF"/>
          </w:tcPr>
          <w:p w14:paraId="0B6F3CA2" w14:textId="77777777" w:rsidR="00B00EA7" w:rsidRDefault="00574B43">
            <w:pPr>
              <w:pStyle w:val="TableParagraph"/>
              <w:spacing w:line="217" w:lineRule="exact"/>
              <w:ind w:left="1"/>
              <w:jc w:val="center"/>
              <w:rPr>
                <w:sz w:val="20"/>
              </w:rPr>
            </w:pPr>
            <w:r>
              <w:rPr>
                <w:color w:val="00395A"/>
                <w:sz w:val="20"/>
              </w:rPr>
              <w:t>X</w:t>
            </w:r>
          </w:p>
        </w:tc>
        <w:tc>
          <w:tcPr>
            <w:tcW w:w="970" w:type="dxa"/>
            <w:shd w:val="clear" w:color="auto" w:fill="FFFFFF"/>
          </w:tcPr>
          <w:p w14:paraId="4575D6E3" w14:textId="77777777" w:rsidR="00B00EA7" w:rsidRDefault="00574B43">
            <w:pPr>
              <w:pStyle w:val="TableParagraph"/>
              <w:spacing w:line="217" w:lineRule="exact"/>
              <w:ind w:left="5"/>
              <w:jc w:val="center"/>
              <w:rPr>
                <w:sz w:val="20"/>
              </w:rPr>
            </w:pPr>
            <w:r>
              <w:rPr>
                <w:color w:val="00395A"/>
                <w:sz w:val="20"/>
              </w:rPr>
              <w:t>X</w:t>
            </w:r>
          </w:p>
        </w:tc>
        <w:tc>
          <w:tcPr>
            <w:tcW w:w="960" w:type="dxa"/>
            <w:shd w:val="clear" w:color="auto" w:fill="FFFFFF"/>
          </w:tcPr>
          <w:p w14:paraId="54C1999B" w14:textId="77777777" w:rsidR="00B00EA7" w:rsidRDefault="00574B43">
            <w:pPr>
              <w:pStyle w:val="TableParagraph"/>
              <w:spacing w:line="217" w:lineRule="exact"/>
              <w:ind w:left="5"/>
              <w:jc w:val="center"/>
              <w:rPr>
                <w:sz w:val="20"/>
              </w:rPr>
            </w:pPr>
            <w:r>
              <w:rPr>
                <w:color w:val="00395A"/>
                <w:sz w:val="20"/>
              </w:rPr>
              <w:t>X</w:t>
            </w:r>
          </w:p>
        </w:tc>
        <w:tc>
          <w:tcPr>
            <w:tcW w:w="1306" w:type="dxa"/>
            <w:shd w:val="clear" w:color="auto" w:fill="FFFFFF"/>
          </w:tcPr>
          <w:p w14:paraId="222EB2AA" w14:textId="77777777" w:rsidR="00B00EA7" w:rsidRDefault="00574B43">
            <w:pPr>
              <w:pStyle w:val="TableParagraph"/>
              <w:spacing w:line="217" w:lineRule="exact"/>
              <w:ind w:left="4"/>
              <w:jc w:val="center"/>
              <w:rPr>
                <w:sz w:val="20"/>
              </w:rPr>
            </w:pPr>
            <w:r>
              <w:rPr>
                <w:color w:val="00395A"/>
                <w:sz w:val="20"/>
              </w:rPr>
              <w:t>X</w:t>
            </w:r>
          </w:p>
        </w:tc>
      </w:tr>
      <w:tr w:rsidR="00B00EA7" w14:paraId="4A6735A6" w14:textId="77777777">
        <w:trPr>
          <w:trHeight w:val="234"/>
        </w:trPr>
        <w:tc>
          <w:tcPr>
            <w:tcW w:w="3415" w:type="dxa"/>
            <w:gridSpan w:val="2"/>
            <w:shd w:val="clear" w:color="auto" w:fill="FFFFFF"/>
          </w:tcPr>
          <w:p w14:paraId="45A0F1D3" w14:textId="77777777" w:rsidR="00B00EA7" w:rsidRDefault="00574B43">
            <w:pPr>
              <w:pStyle w:val="TableParagraph"/>
              <w:spacing w:line="215" w:lineRule="exact"/>
              <w:ind w:left="105"/>
              <w:rPr>
                <w:sz w:val="20"/>
              </w:rPr>
            </w:pPr>
            <w:r>
              <w:rPr>
                <w:color w:val="00395A"/>
                <w:w w:val="90"/>
                <w:sz w:val="20"/>
              </w:rPr>
              <w:t>Intensive</w:t>
            </w:r>
            <w:r>
              <w:rPr>
                <w:color w:val="00395A"/>
                <w:spacing w:val="-1"/>
                <w:sz w:val="20"/>
              </w:rPr>
              <w:t xml:space="preserve"> </w:t>
            </w:r>
            <w:r>
              <w:rPr>
                <w:color w:val="00395A"/>
                <w:w w:val="90"/>
                <w:sz w:val="20"/>
              </w:rPr>
              <w:t>case</w:t>
            </w:r>
            <w:r>
              <w:rPr>
                <w:color w:val="00395A"/>
                <w:spacing w:val="2"/>
                <w:sz w:val="20"/>
              </w:rPr>
              <w:t xml:space="preserve"> </w:t>
            </w:r>
            <w:r>
              <w:rPr>
                <w:color w:val="00395A"/>
                <w:spacing w:val="-2"/>
                <w:w w:val="90"/>
                <w:sz w:val="20"/>
              </w:rPr>
              <w:t>management</w:t>
            </w:r>
          </w:p>
        </w:tc>
        <w:tc>
          <w:tcPr>
            <w:tcW w:w="1219" w:type="dxa"/>
            <w:shd w:val="clear" w:color="auto" w:fill="FFFFFF"/>
          </w:tcPr>
          <w:p w14:paraId="4A6A0318" w14:textId="77777777" w:rsidR="00B00EA7" w:rsidRDefault="00574B43">
            <w:pPr>
              <w:pStyle w:val="TableParagraph"/>
              <w:spacing w:line="215" w:lineRule="exact"/>
              <w:ind w:left="1"/>
              <w:jc w:val="center"/>
              <w:rPr>
                <w:sz w:val="20"/>
              </w:rPr>
            </w:pPr>
            <w:r>
              <w:rPr>
                <w:color w:val="00395A"/>
                <w:sz w:val="20"/>
              </w:rPr>
              <w:t>X</w:t>
            </w:r>
          </w:p>
        </w:tc>
        <w:tc>
          <w:tcPr>
            <w:tcW w:w="1037" w:type="dxa"/>
            <w:shd w:val="clear" w:color="auto" w:fill="FFFFFF"/>
          </w:tcPr>
          <w:p w14:paraId="60058895"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4F55A64D"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23D9C093"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73BD90C1" w14:textId="77777777" w:rsidR="00B00EA7" w:rsidRDefault="00B00EA7">
            <w:pPr>
              <w:pStyle w:val="TableParagraph"/>
              <w:rPr>
                <w:rFonts w:ascii="Times New Roman"/>
                <w:sz w:val="16"/>
              </w:rPr>
            </w:pPr>
          </w:p>
        </w:tc>
      </w:tr>
      <w:tr w:rsidR="00B00EA7" w14:paraId="5C800FCF" w14:textId="77777777">
        <w:trPr>
          <w:trHeight w:val="234"/>
        </w:trPr>
        <w:tc>
          <w:tcPr>
            <w:tcW w:w="3415" w:type="dxa"/>
            <w:gridSpan w:val="2"/>
            <w:shd w:val="clear" w:color="auto" w:fill="FFFFFF"/>
          </w:tcPr>
          <w:p w14:paraId="7481ECC1" w14:textId="77777777" w:rsidR="00B00EA7" w:rsidRDefault="00574B43">
            <w:pPr>
              <w:pStyle w:val="TableParagraph"/>
              <w:spacing w:line="215" w:lineRule="exact"/>
              <w:ind w:left="105"/>
              <w:rPr>
                <w:sz w:val="20"/>
              </w:rPr>
            </w:pPr>
            <w:r>
              <w:rPr>
                <w:color w:val="00395A"/>
                <w:w w:val="90"/>
                <w:sz w:val="20"/>
              </w:rPr>
              <w:t>Critical</w:t>
            </w:r>
            <w:r>
              <w:rPr>
                <w:color w:val="00395A"/>
                <w:spacing w:val="-2"/>
                <w:sz w:val="20"/>
              </w:rPr>
              <w:t xml:space="preserve"> </w:t>
            </w:r>
            <w:r>
              <w:rPr>
                <w:color w:val="00395A"/>
                <w:w w:val="90"/>
                <w:sz w:val="20"/>
              </w:rPr>
              <w:t>time</w:t>
            </w:r>
            <w:r>
              <w:rPr>
                <w:color w:val="00395A"/>
                <w:spacing w:val="-2"/>
                <w:sz w:val="20"/>
              </w:rPr>
              <w:t xml:space="preserve"> </w:t>
            </w:r>
            <w:r>
              <w:rPr>
                <w:color w:val="00395A"/>
                <w:spacing w:val="-2"/>
                <w:w w:val="90"/>
                <w:sz w:val="20"/>
              </w:rPr>
              <w:t>intervention</w:t>
            </w:r>
          </w:p>
        </w:tc>
        <w:tc>
          <w:tcPr>
            <w:tcW w:w="1219" w:type="dxa"/>
            <w:shd w:val="clear" w:color="auto" w:fill="FFFFFF"/>
          </w:tcPr>
          <w:p w14:paraId="3764A4F2" w14:textId="77777777" w:rsidR="00B00EA7" w:rsidRDefault="00B00EA7">
            <w:pPr>
              <w:pStyle w:val="TableParagraph"/>
              <w:rPr>
                <w:rFonts w:ascii="Times New Roman"/>
                <w:sz w:val="16"/>
              </w:rPr>
            </w:pPr>
          </w:p>
        </w:tc>
        <w:tc>
          <w:tcPr>
            <w:tcW w:w="1037" w:type="dxa"/>
            <w:shd w:val="clear" w:color="auto" w:fill="FFFFFF"/>
          </w:tcPr>
          <w:p w14:paraId="2B18A312"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6B34A421" w14:textId="77777777" w:rsidR="00B00EA7" w:rsidRDefault="00B00EA7">
            <w:pPr>
              <w:pStyle w:val="TableParagraph"/>
              <w:rPr>
                <w:rFonts w:ascii="Times New Roman"/>
                <w:sz w:val="16"/>
              </w:rPr>
            </w:pPr>
          </w:p>
        </w:tc>
        <w:tc>
          <w:tcPr>
            <w:tcW w:w="960" w:type="dxa"/>
            <w:shd w:val="clear" w:color="auto" w:fill="FFFFFF"/>
          </w:tcPr>
          <w:p w14:paraId="5D8987D6"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002D14B5" w14:textId="77777777" w:rsidR="00B00EA7" w:rsidRDefault="00B00EA7">
            <w:pPr>
              <w:pStyle w:val="TableParagraph"/>
              <w:rPr>
                <w:rFonts w:ascii="Times New Roman"/>
                <w:sz w:val="16"/>
              </w:rPr>
            </w:pPr>
          </w:p>
        </w:tc>
      </w:tr>
      <w:tr w:rsidR="00B00EA7" w14:paraId="4DBF98E5" w14:textId="77777777">
        <w:trPr>
          <w:trHeight w:val="237"/>
        </w:trPr>
        <w:tc>
          <w:tcPr>
            <w:tcW w:w="3415" w:type="dxa"/>
            <w:gridSpan w:val="2"/>
            <w:shd w:val="clear" w:color="auto" w:fill="FFFFFF"/>
          </w:tcPr>
          <w:p w14:paraId="37EB70E9" w14:textId="77777777" w:rsidR="00B00EA7" w:rsidRDefault="00574B43">
            <w:pPr>
              <w:pStyle w:val="TableParagraph"/>
              <w:spacing w:line="217" w:lineRule="exact"/>
              <w:ind w:left="105"/>
              <w:rPr>
                <w:sz w:val="20"/>
              </w:rPr>
            </w:pPr>
            <w:r>
              <w:rPr>
                <w:color w:val="00395A"/>
                <w:w w:val="90"/>
                <w:sz w:val="20"/>
              </w:rPr>
              <w:t>Contingency</w:t>
            </w:r>
            <w:r>
              <w:rPr>
                <w:color w:val="00395A"/>
                <w:spacing w:val="27"/>
                <w:sz w:val="20"/>
              </w:rPr>
              <w:t xml:space="preserve"> </w:t>
            </w:r>
            <w:r>
              <w:rPr>
                <w:color w:val="00395A"/>
                <w:spacing w:val="-2"/>
                <w:sz w:val="20"/>
              </w:rPr>
              <w:t>management</w:t>
            </w:r>
          </w:p>
        </w:tc>
        <w:tc>
          <w:tcPr>
            <w:tcW w:w="1219" w:type="dxa"/>
            <w:shd w:val="clear" w:color="auto" w:fill="FFFFFF"/>
          </w:tcPr>
          <w:p w14:paraId="5E577468" w14:textId="77777777" w:rsidR="00B00EA7" w:rsidRDefault="00B00EA7">
            <w:pPr>
              <w:pStyle w:val="TableParagraph"/>
              <w:rPr>
                <w:rFonts w:ascii="Times New Roman"/>
                <w:sz w:val="16"/>
              </w:rPr>
            </w:pPr>
          </w:p>
        </w:tc>
        <w:tc>
          <w:tcPr>
            <w:tcW w:w="1037" w:type="dxa"/>
            <w:shd w:val="clear" w:color="auto" w:fill="FFFFFF"/>
          </w:tcPr>
          <w:p w14:paraId="5C19AAD9" w14:textId="77777777" w:rsidR="00B00EA7" w:rsidRDefault="00574B43">
            <w:pPr>
              <w:pStyle w:val="TableParagraph"/>
              <w:spacing w:line="217" w:lineRule="exact"/>
              <w:ind w:left="1"/>
              <w:jc w:val="center"/>
              <w:rPr>
                <w:sz w:val="20"/>
              </w:rPr>
            </w:pPr>
            <w:r>
              <w:rPr>
                <w:color w:val="00395A"/>
                <w:sz w:val="20"/>
              </w:rPr>
              <w:t>X</w:t>
            </w:r>
          </w:p>
        </w:tc>
        <w:tc>
          <w:tcPr>
            <w:tcW w:w="970" w:type="dxa"/>
            <w:shd w:val="clear" w:color="auto" w:fill="FFFFFF"/>
          </w:tcPr>
          <w:p w14:paraId="5FBC2457" w14:textId="77777777" w:rsidR="00B00EA7" w:rsidRDefault="00574B43">
            <w:pPr>
              <w:pStyle w:val="TableParagraph"/>
              <w:spacing w:line="217" w:lineRule="exact"/>
              <w:ind w:left="5"/>
              <w:jc w:val="center"/>
              <w:rPr>
                <w:sz w:val="20"/>
              </w:rPr>
            </w:pPr>
            <w:r>
              <w:rPr>
                <w:color w:val="00395A"/>
                <w:sz w:val="20"/>
              </w:rPr>
              <w:t>X</w:t>
            </w:r>
          </w:p>
        </w:tc>
        <w:tc>
          <w:tcPr>
            <w:tcW w:w="960" w:type="dxa"/>
            <w:shd w:val="clear" w:color="auto" w:fill="FFFFFF"/>
          </w:tcPr>
          <w:p w14:paraId="4FCB11D2" w14:textId="77777777" w:rsidR="00B00EA7" w:rsidRDefault="00574B43">
            <w:pPr>
              <w:pStyle w:val="TableParagraph"/>
              <w:spacing w:line="217" w:lineRule="exact"/>
              <w:ind w:left="5"/>
              <w:jc w:val="center"/>
              <w:rPr>
                <w:sz w:val="20"/>
              </w:rPr>
            </w:pPr>
            <w:r>
              <w:rPr>
                <w:color w:val="00395A"/>
                <w:sz w:val="20"/>
              </w:rPr>
              <w:t>X</w:t>
            </w:r>
          </w:p>
        </w:tc>
        <w:tc>
          <w:tcPr>
            <w:tcW w:w="1306" w:type="dxa"/>
            <w:shd w:val="clear" w:color="auto" w:fill="FFFFFF"/>
          </w:tcPr>
          <w:p w14:paraId="3C777490" w14:textId="77777777" w:rsidR="00B00EA7" w:rsidRDefault="00B00EA7">
            <w:pPr>
              <w:pStyle w:val="TableParagraph"/>
              <w:rPr>
                <w:rFonts w:ascii="Times New Roman"/>
                <w:sz w:val="16"/>
              </w:rPr>
            </w:pPr>
          </w:p>
        </w:tc>
      </w:tr>
      <w:tr w:rsidR="00B00EA7" w14:paraId="7D0A7F93" w14:textId="77777777">
        <w:trPr>
          <w:trHeight w:val="234"/>
        </w:trPr>
        <w:tc>
          <w:tcPr>
            <w:tcW w:w="3415" w:type="dxa"/>
            <w:gridSpan w:val="2"/>
            <w:shd w:val="clear" w:color="auto" w:fill="FFFFFF"/>
          </w:tcPr>
          <w:p w14:paraId="4A596833" w14:textId="77777777" w:rsidR="00B00EA7" w:rsidRDefault="00574B43">
            <w:pPr>
              <w:pStyle w:val="TableParagraph"/>
              <w:spacing w:line="215" w:lineRule="exact"/>
              <w:ind w:left="105"/>
              <w:rPr>
                <w:sz w:val="20"/>
              </w:rPr>
            </w:pPr>
            <w:r>
              <w:rPr>
                <w:color w:val="00395A"/>
                <w:w w:val="90"/>
                <w:sz w:val="20"/>
              </w:rPr>
              <w:t>Assertive</w:t>
            </w:r>
            <w:r>
              <w:rPr>
                <w:color w:val="00395A"/>
                <w:spacing w:val="3"/>
                <w:sz w:val="20"/>
              </w:rPr>
              <w:t xml:space="preserve"> </w:t>
            </w:r>
            <w:r>
              <w:rPr>
                <w:color w:val="00395A"/>
                <w:w w:val="90"/>
                <w:sz w:val="20"/>
              </w:rPr>
              <w:t>community</w:t>
            </w:r>
            <w:r>
              <w:rPr>
                <w:color w:val="00395A"/>
                <w:spacing w:val="5"/>
                <w:sz w:val="20"/>
              </w:rPr>
              <w:t xml:space="preserve"> </w:t>
            </w:r>
            <w:r>
              <w:rPr>
                <w:color w:val="00395A"/>
                <w:spacing w:val="-2"/>
                <w:w w:val="90"/>
                <w:sz w:val="20"/>
              </w:rPr>
              <w:t>treatment</w:t>
            </w:r>
          </w:p>
        </w:tc>
        <w:tc>
          <w:tcPr>
            <w:tcW w:w="1219" w:type="dxa"/>
            <w:shd w:val="clear" w:color="auto" w:fill="FFFFFF"/>
          </w:tcPr>
          <w:p w14:paraId="62FF52A7" w14:textId="77777777" w:rsidR="00B00EA7" w:rsidRDefault="00574B43">
            <w:pPr>
              <w:pStyle w:val="TableParagraph"/>
              <w:spacing w:line="215" w:lineRule="exact"/>
              <w:ind w:left="1"/>
              <w:jc w:val="center"/>
              <w:rPr>
                <w:sz w:val="20"/>
              </w:rPr>
            </w:pPr>
            <w:r>
              <w:rPr>
                <w:color w:val="00395A"/>
                <w:sz w:val="20"/>
              </w:rPr>
              <w:t>X</w:t>
            </w:r>
          </w:p>
        </w:tc>
        <w:tc>
          <w:tcPr>
            <w:tcW w:w="1037" w:type="dxa"/>
            <w:shd w:val="clear" w:color="auto" w:fill="FFFFFF"/>
          </w:tcPr>
          <w:p w14:paraId="7812C09C" w14:textId="77777777" w:rsidR="00B00EA7" w:rsidRDefault="00574B43">
            <w:pPr>
              <w:pStyle w:val="TableParagraph"/>
              <w:spacing w:line="215" w:lineRule="exact"/>
              <w:ind w:left="1"/>
              <w:jc w:val="center"/>
              <w:rPr>
                <w:sz w:val="20"/>
              </w:rPr>
            </w:pPr>
            <w:r>
              <w:rPr>
                <w:color w:val="00395A"/>
                <w:sz w:val="20"/>
              </w:rPr>
              <w:t>X</w:t>
            </w:r>
          </w:p>
        </w:tc>
        <w:tc>
          <w:tcPr>
            <w:tcW w:w="970" w:type="dxa"/>
            <w:shd w:val="clear" w:color="auto" w:fill="FFFFFF"/>
          </w:tcPr>
          <w:p w14:paraId="027408C0"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38806CC4" w14:textId="77777777" w:rsidR="00B00EA7" w:rsidRDefault="00B00EA7">
            <w:pPr>
              <w:pStyle w:val="TableParagraph"/>
              <w:rPr>
                <w:rFonts w:ascii="Times New Roman"/>
                <w:sz w:val="16"/>
              </w:rPr>
            </w:pPr>
          </w:p>
        </w:tc>
        <w:tc>
          <w:tcPr>
            <w:tcW w:w="1306" w:type="dxa"/>
            <w:shd w:val="clear" w:color="auto" w:fill="FFFFFF"/>
          </w:tcPr>
          <w:p w14:paraId="31D96BD4" w14:textId="77777777" w:rsidR="00B00EA7" w:rsidRDefault="00B00EA7">
            <w:pPr>
              <w:pStyle w:val="TableParagraph"/>
              <w:rPr>
                <w:rFonts w:ascii="Times New Roman"/>
                <w:sz w:val="16"/>
              </w:rPr>
            </w:pPr>
          </w:p>
        </w:tc>
      </w:tr>
      <w:tr w:rsidR="00B00EA7" w14:paraId="5FF1E195" w14:textId="77777777">
        <w:trPr>
          <w:trHeight w:val="234"/>
        </w:trPr>
        <w:tc>
          <w:tcPr>
            <w:tcW w:w="3415" w:type="dxa"/>
            <w:gridSpan w:val="2"/>
            <w:shd w:val="clear" w:color="auto" w:fill="FFFFFF"/>
          </w:tcPr>
          <w:p w14:paraId="16CD2942" w14:textId="77777777" w:rsidR="00B00EA7" w:rsidRDefault="00574B43">
            <w:pPr>
              <w:pStyle w:val="TableParagraph"/>
              <w:spacing w:line="215" w:lineRule="exact"/>
              <w:ind w:left="105"/>
              <w:rPr>
                <w:sz w:val="20"/>
              </w:rPr>
            </w:pPr>
            <w:r>
              <w:rPr>
                <w:color w:val="00395A"/>
                <w:w w:val="85"/>
                <w:sz w:val="20"/>
              </w:rPr>
              <w:t>Illness</w:t>
            </w:r>
            <w:r>
              <w:rPr>
                <w:color w:val="00395A"/>
                <w:spacing w:val="25"/>
                <w:sz w:val="20"/>
              </w:rPr>
              <w:t xml:space="preserve"> </w:t>
            </w:r>
            <w:r>
              <w:rPr>
                <w:color w:val="00395A"/>
                <w:w w:val="85"/>
                <w:sz w:val="20"/>
              </w:rPr>
              <w:t>self-</w:t>
            </w:r>
            <w:r>
              <w:rPr>
                <w:color w:val="00395A"/>
                <w:spacing w:val="-2"/>
                <w:w w:val="85"/>
                <w:sz w:val="20"/>
              </w:rPr>
              <w:t>management</w:t>
            </w:r>
          </w:p>
        </w:tc>
        <w:tc>
          <w:tcPr>
            <w:tcW w:w="1219" w:type="dxa"/>
            <w:shd w:val="clear" w:color="auto" w:fill="FFFFFF"/>
          </w:tcPr>
          <w:p w14:paraId="57B49062" w14:textId="77777777" w:rsidR="00B00EA7" w:rsidRDefault="00B00EA7">
            <w:pPr>
              <w:pStyle w:val="TableParagraph"/>
              <w:rPr>
                <w:rFonts w:ascii="Times New Roman"/>
                <w:sz w:val="16"/>
              </w:rPr>
            </w:pPr>
          </w:p>
        </w:tc>
        <w:tc>
          <w:tcPr>
            <w:tcW w:w="1037" w:type="dxa"/>
            <w:shd w:val="clear" w:color="auto" w:fill="FFFFFF"/>
          </w:tcPr>
          <w:p w14:paraId="4513DD69" w14:textId="77777777" w:rsidR="00B00EA7" w:rsidRDefault="00B00EA7">
            <w:pPr>
              <w:pStyle w:val="TableParagraph"/>
              <w:rPr>
                <w:rFonts w:ascii="Times New Roman"/>
                <w:sz w:val="16"/>
              </w:rPr>
            </w:pPr>
          </w:p>
        </w:tc>
        <w:tc>
          <w:tcPr>
            <w:tcW w:w="970" w:type="dxa"/>
            <w:shd w:val="clear" w:color="auto" w:fill="FFFFFF"/>
          </w:tcPr>
          <w:p w14:paraId="2621EEDF" w14:textId="77777777" w:rsidR="00B00EA7" w:rsidRDefault="00B00EA7">
            <w:pPr>
              <w:pStyle w:val="TableParagraph"/>
              <w:rPr>
                <w:rFonts w:ascii="Times New Roman"/>
                <w:sz w:val="16"/>
              </w:rPr>
            </w:pPr>
          </w:p>
        </w:tc>
        <w:tc>
          <w:tcPr>
            <w:tcW w:w="960" w:type="dxa"/>
            <w:shd w:val="clear" w:color="auto" w:fill="FFFFFF"/>
          </w:tcPr>
          <w:p w14:paraId="7ED59FCC"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64605D8D" w14:textId="77777777" w:rsidR="00B00EA7" w:rsidRDefault="00574B43">
            <w:pPr>
              <w:pStyle w:val="TableParagraph"/>
              <w:spacing w:line="215" w:lineRule="exact"/>
              <w:ind w:left="4"/>
              <w:jc w:val="center"/>
              <w:rPr>
                <w:sz w:val="20"/>
              </w:rPr>
            </w:pPr>
            <w:r>
              <w:rPr>
                <w:color w:val="00395A"/>
                <w:sz w:val="20"/>
              </w:rPr>
              <w:t>X</w:t>
            </w:r>
          </w:p>
        </w:tc>
      </w:tr>
      <w:tr w:rsidR="00B00EA7" w14:paraId="7904B6A4" w14:textId="77777777">
        <w:trPr>
          <w:trHeight w:val="237"/>
        </w:trPr>
        <w:tc>
          <w:tcPr>
            <w:tcW w:w="3415" w:type="dxa"/>
            <w:gridSpan w:val="2"/>
            <w:shd w:val="clear" w:color="auto" w:fill="FFFFFF"/>
          </w:tcPr>
          <w:p w14:paraId="5D67F887" w14:textId="77777777" w:rsidR="00B00EA7" w:rsidRDefault="00574B43">
            <w:pPr>
              <w:pStyle w:val="TableParagraph"/>
              <w:spacing w:line="217" w:lineRule="exact"/>
              <w:ind w:left="105"/>
              <w:rPr>
                <w:sz w:val="20"/>
              </w:rPr>
            </w:pPr>
            <w:r>
              <w:rPr>
                <w:color w:val="00395A"/>
                <w:spacing w:val="-2"/>
                <w:sz w:val="20"/>
              </w:rPr>
              <w:t>Medication</w:t>
            </w:r>
          </w:p>
        </w:tc>
        <w:tc>
          <w:tcPr>
            <w:tcW w:w="1219" w:type="dxa"/>
            <w:shd w:val="clear" w:color="auto" w:fill="FFFFFF"/>
          </w:tcPr>
          <w:p w14:paraId="78B6465B" w14:textId="77777777" w:rsidR="00B00EA7" w:rsidRDefault="00B00EA7">
            <w:pPr>
              <w:pStyle w:val="TableParagraph"/>
              <w:rPr>
                <w:rFonts w:ascii="Times New Roman"/>
                <w:sz w:val="16"/>
              </w:rPr>
            </w:pPr>
          </w:p>
        </w:tc>
        <w:tc>
          <w:tcPr>
            <w:tcW w:w="1037" w:type="dxa"/>
            <w:shd w:val="clear" w:color="auto" w:fill="FFFFFF"/>
          </w:tcPr>
          <w:p w14:paraId="03B5FFCE" w14:textId="77777777" w:rsidR="00B00EA7" w:rsidRDefault="00574B43">
            <w:pPr>
              <w:pStyle w:val="TableParagraph"/>
              <w:spacing w:line="217" w:lineRule="exact"/>
              <w:ind w:left="1"/>
              <w:jc w:val="center"/>
              <w:rPr>
                <w:sz w:val="20"/>
              </w:rPr>
            </w:pPr>
            <w:r>
              <w:rPr>
                <w:color w:val="00395A"/>
                <w:sz w:val="20"/>
              </w:rPr>
              <w:t>X</w:t>
            </w:r>
          </w:p>
        </w:tc>
        <w:tc>
          <w:tcPr>
            <w:tcW w:w="970" w:type="dxa"/>
            <w:shd w:val="clear" w:color="auto" w:fill="FFFFFF"/>
          </w:tcPr>
          <w:p w14:paraId="7823474B" w14:textId="77777777" w:rsidR="00B00EA7" w:rsidRDefault="00574B43">
            <w:pPr>
              <w:pStyle w:val="TableParagraph"/>
              <w:spacing w:line="217" w:lineRule="exact"/>
              <w:ind w:left="5"/>
              <w:jc w:val="center"/>
              <w:rPr>
                <w:sz w:val="20"/>
              </w:rPr>
            </w:pPr>
            <w:r>
              <w:rPr>
                <w:color w:val="00395A"/>
                <w:sz w:val="20"/>
              </w:rPr>
              <w:t>X</w:t>
            </w:r>
          </w:p>
        </w:tc>
        <w:tc>
          <w:tcPr>
            <w:tcW w:w="960" w:type="dxa"/>
            <w:shd w:val="clear" w:color="auto" w:fill="FFFFFF"/>
          </w:tcPr>
          <w:p w14:paraId="7C72F0B1" w14:textId="77777777" w:rsidR="00B00EA7" w:rsidRDefault="00574B43">
            <w:pPr>
              <w:pStyle w:val="TableParagraph"/>
              <w:spacing w:line="217" w:lineRule="exact"/>
              <w:ind w:left="5"/>
              <w:jc w:val="center"/>
              <w:rPr>
                <w:sz w:val="20"/>
              </w:rPr>
            </w:pPr>
            <w:r>
              <w:rPr>
                <w:color w:val="00395A"/>
                <w:sz w:val="20"/>
              </w:rPr>
              <w:t>X</w:t>
            </w:r>
          </w:p>
        </w:tc>
        <w:tc>
          <w:tcPr>
            <w:tcW w:w="1306" w:type="dxa"/>
            <w:shd w:val="clear" w:color="auto" w:fill="FFFFFF"/>
          </w:tcPr>
          <w:p w14:paraId="6088BE98" w14:textId="77777777" w:rsidR="00B00EA7" w:rsidRDefault="00574B43">
            <w:pPr>
              <w:pStyle w:val="TableParagraph"/>
              <w:spacing w:line="217" w:lineRule="exact"/>
              <w:ind w:left="4"/>
              <w:jc w:val="center"/>
              <w:rPr>
                <w:sz w:val="20"/>
              </w:rPr>
            </w:pPr>
            <w:r>
              <w:rPr>
                <w:color w:val="00395A"/>
                <w:sz w:val="20"/>
              </w:rPr>
              <w:t>X</w:t>
            </w:r>
          </w:p>
        </w:tc>
      </w:tr>
      <w:tr w:rsidR="00B00EA7" w14:paraId="32E88875" w14:textId="77777777">
        <w:trPr>
          <w:trHeight w:val="234"/>
        </w:trPr>
        <w:tc>
          <w:tcPr>
            <w:tcW w:w="3415" w:type="dxa"/>
            <w:gridSpan w:val="2"/>
            <w:shd w:val="clear" w:color="auto" w:fill="FFFFFF"/>
          </w:tcPr>
          <w:p w14:paraId="44DFA139" w14:textId="77777777" w:rsidR="00B00EA7" w:rsidRDefault="00574B43">
            <w:pPr>
              <w:pStyle w:val="TableParagraph"/>
              <w:spacing w:line="215" w:lineRule="exact"/>
              <w:ind w:left="105"/>
              <w:rPr>
                <w:sz w:val="20"/>
              </w:rPr>
            </w:pPr>
            <w:r>
              <w:rPr>
                <w:color w:val="00395A"/>
                <w:w w:val="90"/>
                <w:sz w:val="20"/>
              </w:rPr>
              <w:t>Cognitive–behavioral</w:t>
            </w:r>
            <w:r>
              <w:rPr>
                <w:color w:val="00395A"/>
                <w:spacing w:val="50"/>
                <w:sz w:val="20"/>
              </w:rPr>
              <w:t xml:space="preserve"> </w:t>
            </w:r>
            <w:r>
              <w:rPr>
                <w:color w:val="00395A"/>
                <w:spacing w:val="-2"/>
                <w:sz w:val="20"/>
              </w:rPr>
              <w:t>interventions</w:t>
            </w:r>
          </w:p>
        </w:tc>
        <w:tc>
          <w:tcPr>
            <w:tcW w:w="1219" w:type="dxa"/>
            <w:shd w:val="clear" w:color="auto" w:fill="FFFFFF"/>
          </w:tcPr>
          <w:p w14:paraId="5238D40F" w14:textId="77777777" w:rsidR="00B00EA7" w:rsidRDefault="00B00EA7">
            <w:pPr>
              <w:pStyle w:val="TableParagraph"/>
              <w:rPr>
                <w:rFonts w:ascii="Times New Roman"/>
                <w:sz w:val="16"/>
              </w:rPr>
            </w:pPr>
          </w:p>
        </w:tc>
        <w:tc>
          <w:tcPr>
            <w:tcW w:w="1037" w:type="dxa"/>
            <w:shd w:val="clear" w:color="auto" w:fill="FFFFFF"/>
          </w:tcPr>
          <w:p w14:paraId="692C20CF" w14:textId="77777777" w:rsidR="00B00EA7" w:rsidRDefault="00B00EA7">
            <w:pPr>
              <w:pStyle w:val="TableParagraph"/>
              <w:rPr>
                <w:rFonts w:ascii="Times New Roman"/>
                <w:sz w:val="16"/>
              </w:rPr>
            </w:pPr>
          </w:p>
        </w:tc>
        <w:tc>
          <w:tcPr>
            <w:tcW w:w="970" w:type="dxa"/>
            <w:shd w:val="clear" w:color="auto" w:fill="FFFFFF"/>
          </w:tcPr>
          <w:p w14:paraId="5CF38B7A"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063A9ED7"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11EC5794" w14:textId="77777777" w:rsidR="00B00EA7" w:rsidRDefault="00574B43">
            <w:pPr>
              <w:pStyle w:val="TableParagraph"/>
              <w:spacing w:line="215" w:lineRule="exact"/>
              <w:ind w:left="4"/>
              <w:jc w:val="center"/>
              <w:rPr>
                <w:sz w:val="20"/>
              </w:rPr>
            </w:pPr>
            <w:r>
              <w:rPr>
                <w:color w:val="00395A"/>
                <w:sz w:val="20"/>
              </w:rPr>
              <w:t>X</w:t>
            </w:r>
          </w:p>
        </w:tc>
      </w:tr>
      <w:tr w:rsidR="00B00EA7" w14:paraId="1D549AF6" w14:textId="77777777">
        <w:trPr>
          <w:trHeight w:val="234"/>
        </w:trPr>
        <w:tc>
          <w:tcPr>
            <w:tcW w:w="3415" w:type="dxa"/>
            <w:gridSpan w:val="2"/>
            <w:shd w:val="clear" w:color="auto" w:fill="FFFFFF"/>
          </w:tcPr>
          <w:p w14:paraId="1DC7B31E" w14:textId="77777777" w:rsidR="00B00EA7" w:rsidRDefault="00574B43">
            <w:pPr>
              <w:pStyle w:val="TableParagraph"/>
              <w:spacing w:line="215" w:lineRule="exact"/>
              <w:ind w:left="105"/>
              <w:rPr>
                <w:sz w:val="20"/>
              </w:rPr>
            </w:pPr>
            <w:r>
              <w:rPr>
                <w:color w:val="00395A"/>
                <w:w w:val="90"/>
                <w:sz w:val="20"/>
              </w:rPr>
              <w:t>Relapse</w:t>
            </w:r>
            <w:r>
              <w:rPr>
                <w:color w:val="00395A"/>
                <w:spacing w:val="14"/>
                <w:sz w:val="20"/>
              </w:rPr>
              <w:t xml:space="preserve"> </w:t>
            </w:r>
            <w:r>
              <w:rPr>
                <w:color w:val="00395A"/>
                <w:spacing w:val="-2"/>
                <w:sz w:val="20"/>
              </w:rPr>
              <w:t>prevention</w:t>
            </w:r>
          </w:p>
        </w:tc>
        <w:tc>
          <w:tcPr>
            <w:tcW w:w="1219" w:type="dxa"/>
            <w:shd w:val="clear" w:color="auto" w:fill="FFFFFF"/>
          </w:tcPr>
          <w:p w14:paraId="112F4BBC" w14:textId="77777777" w:rsidR="00B00EA7" w:rsidRDefault="00B00EA7">
            <w:pPr>
              <w:pStyle w:val="TableParagraph"/>
              <w:rPr>
                <w:rFonts w:ascii="Times New Roman"/>
                <w:sz w:val="16"/>
              </w:rPr>
            </w:pPr>
          </w:p>
        </w:tc>
        <w:tc>
          <w:tcPr>
            <w:tcW w:w="1037" w:type="dxa"/>
            <w:shd w:val="clear" w:color="auto" w:fill="FFFFFF"/>
          </w:tcPr>
          <w:p w14:paraId="5E7929DC" w14:textId="77777777" w:rsidR="00B00EA7" w:rsidRDefault="00B00EA7">
            <w:pPr>
              <w:pStyle w:val="TableParagraph"/>
              <w:rPr>
                <w:rFonts w:ascii="Times New Roman"/>
                <w:sz w:val="16"/>
              </w:rPr>
            </w:pPr>
          </w:p>
        </w:tc>
        <w:tc>
          <w:tcPr>
            <w:tcW w:w="970" w:type="dxa"/>
            <w:shd w:val="clear" w:color="auto" w:fill="FFFFFF"/>
          </w:tcPr>
          <w:p w14:paraId="6947D076" w14:textId="77777777" w:rsidR="00B00EA7" w:rsidRDefault="00574B43">
            <w:pPr>
              <w:pStyle w:val="TableParagraph"/>
              <w:spacing w:line="215" w:lineRule="exact"/>
              <w:ind w:left="5"/>
              <w:jc w:val="center"/>
              <w:rPr>
                <w:sz w:val="20"/>
              </w:rPr>
            </w:pPr>
            <w:r>
              <w:rPr>
                <w:color w:val="00395A"/>
                <w:sz w:val="20"/>
              </w:rPr>
              <w:t>X</w:t>
            </w:r>
          </w:p>
        </w:tc>
        <w:tc>
          <w:tcPr>
            <w:tcW w:w="960" w:type="dxa"/>
            <w:shd w:val="clear" w:color="auto" w:fill="FFFFFF"/>
          </w:tcPr>
          <w:p w14:paraId="03151C28" w14:textId="77777777" w:rsidR="00B00EA7" w:rsidRDefault="00574B43">
            <w:pPr>
              <w:pStyle w:val="TableParagraph"/>
              <w:spacing w:line="215" w:lineRule="exact"/>
              <w:ind w:left="5"/>
              <w:jc w:val="center"/>
              <w:rPr>
                <w:sz w:val="20"/>
              </w:rPr>
            </w:pPr>
            <w:r>
              <w:rPr>
                <w:color w:val="00395A"/>
                <w:sz w:val="20"/>
              </w:rPr>
              <w:t>X</w:t>
            </w:r>
          </w:p>
        </w:tc>
        <w:tc>
          <w:tcPr>
            <w:tcW w:w="1306" w:type="dxa"/>
            <w:shd w:val="clear" w:color="auto" w:fill="FFFFFF"/>
          </w:tcPr>
          <w:p w14:paraId="5BE5E37A" w14:textId="77777777" w:rsidR="00B00EA7" w:rsidRDefault="00574B43">
            <w:pPr>
              <w:pStyle w:val="TableParagraph"/>
              <w:spacing w:line="215" w:lineRule="exact"/>
              <w:ind w:left="4"/>
              <w:jc w:val="center"/>
              <w:rPr>
                <w:sz w:val="20"/>
              </w:rPr>
            </w:pPr>
            <w:r>
              <w:rPr>
                <w:color w:val="00395A"/>
                <w:sz w:val="20"/>
              </w:rPr>
              <w:t>X</w:t>
            </w:r>
          </w:p>
        </w:tc>
      </w:tr>
      <w:tr w:rsidR="00B00EA7" w14:paraId="25FF0A58" w14:textId="77777777">
        <w:trPr>
          <w:trHeight w:val="237"/>
        </w:trPr>
        <w:tc>
          <w:tcPr>
            <w:tcW w:w="3415" w:type="dxa"/>
            <w:gridSpan w:val="2"/>
            <w:shd w:val="clear" w:color="auto" w:fill="FFFFFF"/>
          </w:tcPr>
          <w:p w14:paraId="51C99F77" w14:textId="77777777" w:rsidR="00B00EA7" w:rsidRDefault="00574B43">
            <w:pPr>
              <w:pStyle w:val="TableParagraph"/>
              <w:spacing w:line="217" w:lineRule="exact"/>
              <w:ind w:left="105"/>
              <w:rPr>
                <w:sz w:val="20"/>
              </w:rPr>
            </w:pPr>
            <w:r>
              <w:rPr>
                <w:color w:val="00395A"/>
                <w:w w:val="90"/>
                <w:sz w:val="20"/>
              </w:rPr>
              <w:t>Supportive</w:t>
            </w:r>
            <w:r>
              <w:rPr>
                <w:color w:val="00395A"/>
                <w:spacing w:val="28"/>
                <w:sz w:val="20"/>
              </w:rPr>
              <w:t xml:space="preserve"> </w:t>
            </w:r>
            <w:r>
              <w:rPr>
                <w:color w:val="00395A"/>
                <w:spacing w:val="-2"/>
                <w:sz w:val="20"/>
              </w:rPr>
              <w:t>housing</w:t>
            </w:r>
          </w:p>
        </w:tc>
        <w:tc>
          <w:tcPr>
            <w:tcW w:w="1219" w:type="dxa"/>
            <w:shd w:val="clear" w:color="auto" w:fill="FFFFFF"/>
          </w:tcPr>
          <w:p w14:paraId="3EF778BD" w14:textId="77777777" w:rsidR="00B00EA7" w:rsidRDefault="00574B43">
            <w:pPr>
              <w:pStyle w:val="TableParagraph"/>
              <w:spacing w:line="217" w:lineRule="exact"/>
              <w:ind w:left="1"/>
              <w:jc w:val="center"/>
              <w:rPr>
                <w:sz w:val="20"/>
              </w:rPr>
            </w:pPr>
            <w:r>
              <w:rPr>
                <w:color w:val="00395A"/>
                <w:sz w:val="20"/>
              </w:rPr>
              <w:t>X</w:t>
            </w:r>
          </w:p>
        </w:tc>
        <w:tc>
          <w:tcPr>
            <w:tcW w:w="1037" w:type="dxa"/>
            <w:shd w:val="clear" w:color="auto" w:fill="FFFFFF"/>
          </w:tcPr>
          <w:p w14:paraId="36DFC2B4" w14:textId="77777777" w:rsidR="00B00EA7" w:rsidRDefault="00574B43">
            <w:pPr>
              <w:pStyle w:val="TableParagraph"/>
              <w:spacing w:line="217" w:lineRule="exact"/>
              <w:ind w:left="1"/>
              <w:jc w:val="center"/>
              <w:rPr>
                <w:sz w:val="20"/>
              </w:rPr>
            </w:pPr>
            <w:r>
              <w:rPr>
                <w:color w:val="00395A"/>
                <w:sz w:val="20"/>
              </w:rPr>
              <w:t>X</w:t>
            </w:r>
          </w:p>
        </w:tc>
        <w:tc>
          <w:tcPr>
            <w:tcW w:w="970" w:type="dxa"/>
            <w:shd w:val="clear" w:color="auto" w:fill="FFFFFF"/>
          </w:tcPr>
          <w:p w14:paraId="413D3747" w14:textId="77777777" w:rsidR="00B00EA7" w:rsidRDefault="00574B43">
            <w:pPr>
              <w:pStyle w:val="TableParagraph"/>
              <w:spacing w:line="217" w:lineRule="exact"/>
              <w:ind w:left="5"/>
              <w:jc w:val="center"/>
              <w:rPr>
                <w:sz w:val="20"/>
              </w:rPr>
            </w:pPr>
            <w:r>
              <w:rPr>
                <w:color w:val="00395A"/>
                <w:sz w:val="20"/>
              </w:rPr>
              <w:t>X</w:t>
            </w:r>
          </w:p>
        </w:tc>
        <w:tc>
          <w:tcPr>
            <w:tcW w:w="960" w:type="dxa"/>
            <w:shd w:val="clear" w:color="auto" w:fill="FFFFFF"/>
          </w:tcPr>
          <w:p w14:paraId="647E67FF" w14:textId="77777777" w:rsidR="00B00EA7" w:rsidRDefault="00574B43">
            <w:pPr>
              <w:pStyle w:val="TableParagraph"/>
              <w:spacing w:line="217" w:lineRule="exact"/>
              <w:ind w:left="5"/>
              <w:jc w:val="center"/>
              <w:rPr>
                <w:sz w:val="20"/>
              </w:rPr>
            </w:pPr>
            <w:r>
              <w:rPr>
                <w:color w:val="00395A"/>
                <w:sz w:val="20"/>
              </w:rPr>
              <w:t>X</w:t>
            </w:r>
          </w:p>
        </w:tc>
        <w:tc>
          <w:tcPr>
            <w:tcW w:w="1306" w:type="dxa"/>
            <w:shd w:val="clear" w:color="auto" w:fill="FFFFFF"/>
          </w:tcPr>
          <w:p w14:paraId="60688D3B" w14:textId="77777777" w:rsidR="00B00EA7" w:rsidRDefault="00574B43">
            <w:pPr>
              <w:pStyle w:val="TableParagraph"/>
              <w:spacing w:line="217" w:lineRule="exact"/>
              <w:ind w:left="4"/>
              <w:jc w:val="center"/>
              <w:rPr>
                <w:sz w:val="20"/>
              </w:rPr>
            </w:pPr>
            <w:r>
              <w:rPr>
                <w:color w:val="00395A"/>
                <w:sz w:val="20"/>
              </w:rPr>
              <w:t>X</w:t>
            </w:r>
          </w:p>
        </w:tc>
      </w:tr>
      <w:tr w:rsidR="00B00EA7" w14:paraId="17FD820D" w14:textId="77777777">
        <w:trPr>
          <w:trHeight w:val="705"/>
        </w:trPr>
        <w:tc>
          <w:tcPr>
            <w:tcW w:w="3415" w:type="dxa"/>
            <w:gridSpan w:val="2"/>
            <w:shd w:val="clear" w:color="auto" w:fill="FFFFFF"/>
          </w:tcPr>
          <w:p w14:paraId="443C99C0" w14:textId="77777777" w:rsidR="00B00EA7" w:rsidRDefault="00574B43">
            <w:pPr>
              <w:pStyle w:val="TableParagraph"/>
              <w:spacing w:line="227" w:lineRule="exact"/>
              <w:ind w:left="105"/>
              <w:rPr>
                <w:sz w:val="20"/>
              </w:rPr>
            </w:pPr>
            <w:r>
              <w:rPr>
                <w:color w:val="00395A"/>
                <w:w w:val="90"/>
                <w:sz w:val="20"/>
              </w:rPr>
              <w:t>Supportive</w:t>
            </w:r>
            <w:r>
              <w:rPr>
                <w:color w:val="00395A"/>
                <w:spacing w:val="18"/>
                <w:sz w:val="20"/>
              </w:rPr>
              <w:t xml:space="preserve"> </w:t>
            </w:r>
            <w:r>
              <w:rPr>
                <w:color w:val="00395A"/>
                <w:w w:val="90"/>
                <w:sz w:val="20"/>
              </w:rPr>
              <w:t>employment</w:t>
            </w:r>
            <w:r>
              <w:rPr>
                <w:color w:val="00395A"/>
                <w:spacing w:val="18"/>
                <w:sz w:val="20"/>
              </w:rPr>
              <w:t xml:space="preserve"> </w:t>
            </w:r>
            <w:r>
              <w:rPr>
                <w:color w:val="00395A"/>
                <w:w w:val="90"/>
                <w:sz w:val="20"/>
              </w:rPr>
              <w:t>(e.g.,</w:t>
            </w:r>
            <w:r>
              <w:rPr>
                <w:color w:val="00395A"/>
                <w:spacing w:val="16"/>
                <w:sz w:val="20"/>
              </w:rPr>
              <w:t xml:space="preserve"> </w:t>
            </w:r>
            <w:r>
              <w:rPr>
                <w:color w:val="00395A"/>
                <w:spacing w:val="-5"/>
                <w:w w:val="90"/>
                <w:sz w:val="20"/>
              </w:rPr>
              <w:t>the</w:t>
            </w:r>
          </w:p>
          <w:p w14:paraId="63E33509" w14:textId="77777777" w:rsidR="00B00EA7" w:rsidRDefault="00574B43">
            <w:pPr>
              <w:pStyle w:val="TableParagraph"/>
              <w:spacing w:line="236" w:lineRule="exact"/>
              <w:ind w:left="105"/>
              <w:rPr>
                <w:sz w:val="20"/>
              </w:rPr>
            </w:pPr>
            <w:r>
              <w:rPr>
                <w:color w:val="00395A"/>
                <w:w w:val="90"/>
                <w:sz w:val="20"/>
              </w:rPr>
              <w:t xml:space="preserve">International Center for Clubhouse </w:t>
            </w:r>
            <w:r>
              <w:rPr>
                <w:color w:val="00395A"/>
                <w:sz w:val="20"/>
              </w:rPr>
              <w:t>Development model)</w:t>
            </w:r>
          </w:p>
        </w:tc>
        <w:tc>
          <w:tcPr>
            <w:tcW w:w="1219" w:type="dxa"/>
            <w:shd w:val="clear" w:color="auto" w:fill="FFFFFF"/>
          </w:tcPr>
          <w:p w14:paraId="1E7695C1" w14:textId="77777777" w:rsidR="00B00EA7" w:rsidRDefault="00B00EA7">
            <w:pPr>
              <w:pStyle w:val="TableParagraph"/>
              <w:rPr>
                <w:rFonts w:ascii="Times New Roman"/>
              </w:rPr>
            </w:pPr>
          </w:p>
        </w:tc>
        <w:tc>
          <w:tcPr>
            <w:tcW w:w="1037" w:type="dxa"/>
            <w:shd w:val="clear" w:color="auto" w:fill="FFFFFF"/>
          </w:tcPr>
          <w:p w14:paraId="465BCDC7" w14:textId="77777777" w:rsidR="00B00EA7" w:rsidRDefault="00B00EA7">
            <w:pPr>
              <w:pStyle w:val="TableParagraph"/>
              <w:rPr>
                <w:rFonts w:ascii="Times New Roman"/>
              </w:rPr>
            </w:pPr>
          </w:p>
        </w:tc>
        <w:tc>
          <w:tcPr>
            <w:tcW w:w="970" w:type="dxa"/>
            <w:shd w:val="clear" w:color="auto" w:fill="FFFFFF"/>
          </w:tcPr>
          <w:p w14:paraId="4AF21BC4" w14:textId="77777777" w:rsidR="00B00EA7" w:rsidRDefault="00B00EA7">
            <w:pPr>
              <w:pStyle w:val="TableParagraph"/>
              <w:rPr>
                <w:rFonts w:ascii="Times New Roman"/>
              </w:rPr>
            </w:pPr>
          </w:p>
        </w:tc>
        <w:tc>
          <w:tcPr>
            <w:tcW w:w="960" w:type="dxa"/>
            <w:shd w:val="clear" w:color="auto" w:fill="FFFFFF"/>
          </w:tcPr>
          <w:p w14:paraId="45200B30" w14:textId="77777777" w:rsidR="00B00EA7" w:rsidRDefault="00B00EA7">
            <w:pPr>
              <w:pStyle w:val="TableParagraph"/>
              <w:spacing w:before="7"/>
              <w:rPr>
                <w:rFonts w:ascii="Times New Roman"/>
                <w:sz w:val="19"/>
              </w:rPr>
            </w:pPr>
          </w:p>
          <w:p w14:paraId="795A1A3C" w14:textId="77777777" w:rsidR="00B00EA7" w:rsidRDefault="00574B43">
            <w:pPr>
              <w:pStyle w:val="TableParagraph"/>
              <w:spacing w:before="1"/>
              <w:ind w:left="5"/>
              <w:jc w:val="center"/>
              <w:rPr>
                <w:sz w:val="20"/>
              </w:rPr>
            </w:pPr>
            <w:r>
              <w:rPr>
                <w:color w:val="00395A"/>
                <w:sz w:val="20"/>
              </w:rPr>
              <w:t>X</w:t>
            </w:r>
          </w:p>
        </w:tc>
        <w:tc>
          <w:tcPr>
            <w:tcW w:w="1306" w:type="dxa"/>
            <w:shd w:val="clear" w:color="auto" w:fill="FFFFFF"/>
          </w:tcPr>
          <w:p w14:paraId="10AD5BEC" w14:textId="77777777" w:rsidR="00B00EA7" w:rsidRDefault="00B00EA7">
            <w:pPr>
              <w:pStyle w:val="TableParagraph"/>
              <w:spacing w:before="7"/>
              <w:rPr>
                <w:rFonts w:ascii="Times New Roman"/>
                <w:sz w:val="19"/>
              </w:rPr>
            </w:pPr>
          </w:p>
          <w:p w14:paraId="65AC2467" w14:textId="77777777" w:rsidR="00B00EA7" w:rsidRDefault="00574B43">
            <w:pPr>
              <w:pStyle w:val="TableParagraph"/>
              <w:spacing w:before="1"/>
              <w:ind w:left="4"/>
              <w:jc w:val="center"/>
              <w:rPr>
                <w:sz w:val="20"/>
              </w:rPr>
            </w:pPr>
            <w:r>
              <w:rPr>
                <w:color w:val="00395A"/>
                <w:sz w:val="20"/>
              </w:rPr>
              <w:t>X</w:t>
            </w:r>
          </w:p>
        </w:tc>
      </w:tr>
    </w:tbl>
    <w:p w14:paraId="7372DF26" w14:textId="77777777" w:rsidR="00B00EA7" w:rsidRDefault="00B00EA7">
      <w:pPr>
        <w:pStyle w:val="BodyText"/>
        <w:ind w:left="0"/>
        <w:rPr>
          <w:sz w:val="20"/>
        </w:rPr>
      </w:pPr>
    </w:p>
    <w:p w14:paraId="18E79803" w14:textId="77777777" w:rsidR="00B00EA7" w:rsidRDefault="00B00EA7">
      <w:pPr>
        <w:rPr>
          <w:sz w:val="20"/>
        </w:rPr>
        <w:sectPr w:rsidR="00B00EA7">
          <w:pgSz w:w="12240" w:h="15840"/>
          <w:pgMar w:top="1280" w:right="1060" w:bottom="1100" w:left="720" w:header="720" w:footer="902" w:gutter="0"/>
          <w:cols w:space="720"/>
        </w:sectPr>
      </w:pPr>
    </w:p>
    <w:p w14:paraId="07BF7174" w14:textId="77777777" w:rsidR="00B00EA7" w:rsidRDefault="00574B43">
      <w:pPr>
        <w:pStyle w:val="BodyText"/>
        <w:spacing w:before="247" w:line="249" w:lineRule="auto"/>
        <w:ind w:left="719"/>
      </w:pPr>
      <w:r>
        <w:pict w14:anchorId="519F74CB">
          <v:group id="docshapegroup204" o:spid="_x0000_s2387" style="position:absolute;left:0;text-align:left;margin-left:71.5pt;margin-top:-414.95pt;width:469pt;height:420.25pt;z-index:-19832832;mso-position-horizontal-relative:page" coordorigin="1430,-8299" coordsize="9380,8405">
            <v:shape id="docshape205" o:spid="_x0000_s2390" style="position:absolute;left:1440;top:-8289;width:9360;height:8385" coordorigin="1440,-8289" coordsize="9360,8385" path="m10569,-8289r-8898,l1598,-8277r-63,33l1485,-8194r-33,63l1440,-8058r,7923l1452,-62r33,63l1535,51r63,33l1671,96r8898,l10642,84r63,-33l10755,1r33,-63l10800,-135r,-7923l10788,-8131r-33,-63l10705,-8244r-63,-33l10569,-8289xe" fillcolor="#00395a" stroked="f">
              <v:fill opacity="6681f"/>
              <v:path arrowok="t"/>
            </v:shape>
            <v:shape id="docshape206" o:spid="_x0000_s2389" style="position:absolute;left:1440;top:-8289;width:9360;height:8385" coordorigin="1440,-8289" coordsize="9360,8385" path="m1440,-8058r12,-73l1485,-8194r50,-50l1598,-8277r73,-12l10569,-8289r73,12l10705,-8244r50,50l10788,-8131r12,73l10800,-135r-12,73l10755,1r-50,50l10642,84r-73,12l1671,96,1598,84,1535,51,1485,1r-33,-63l1440,-135r,-7923xe" filled="f" strokecolor="#00395a" strokeweight="1pt">
              <v:path arrowok="t"/>
            </v:shape>
            <v:shape id="docshape207" o:spid="_x0000_s2388" type="#_x0000_t202" style="position:absolute;left:1430;top:-8299;width:9380;height:8405" filled="f" stroked="f">
              <v:textbox inset="0,0,0,0">
                <w:txbxContent>
                  <w:p w14:paraId="163E26BA" w14:textId="77777777" w:rsidR="00B00EA7" w:rsidRDefault="00574B43">
                    <w:pPr>
                      <w:spacing w:before="132"/>
                      <w:ind w:left="161"/>
                      <w:rPr>
                        <w:rFonts w:ascii="Trebuchet MS"/>
                        <w:b/>
                        <w:sz w:val="24"/>
                      </w:rPr>
                    </w:pPr>
                    <w:r>
                      <w:rPr>
                        <w:rFonts w:ascii="Trebuchet MS"/>
                        <w:b/>
                        <w:color w:val="33607A"/>
                        <w:sz w:val="24"/>
                      </w:rPr>
                      <w:t>Exhibit</w:t>
                    </w:r>
                    <w:r>
                      <w:rPr>
                        <w:rFonts w:ascii="Trebuchet MS"/>
                        <w:b/>
                        <w:color w:val="33607A"/>
                        <w:spacing w:val="-11"/>
                        <w:sz w:val="24"/>
                      </w:rPr>
                      <w:t xml:space="preserve"> </w:t>
                    </w:r>
                    <w:r>
                      <w:rPr>
                        <w:rFonts w:ascii="Trebuchet MS"/>
                        <w:b/>
                        <w:color w:val="33607A"/>
                        <w:sz w:val="24"/>
                      </w:rPr>
                      <w:t>1-6:</w:t>
                    </w:r>
                    <w:r>
                      <w:rPr>
                        <w:rFonts w:ascii="Trebuchet MS"/>
                        <w:b/>
                        <w:color w:val="33607A"/>
                        <w:spacing w:val="-10"/>
                        <w:sz w:val="24"/>
                      </w:rPr>
                      <w:t xml:space="preserve"> </w:t>
                    </w:r>
                    <w:r>
                      <w:rPr>
                        <w:rFonts w:ascii="Trebuchet MS"/>
                        <w:b/>
                        <w:color w:val="33607A"/>
                        <w:sz w:val="24"/>
                      </w:rPr>
                      <w:t>Promising</w:t>
                    </w:r>
                    <w:r>
                      <w:rPr>
                        <w:rFonts w:ascii="Trebuchet MS"/>
                        <w:b/>
                        <w:color w:val="33607A"/>
                        <w:spacing w:val="-11"/>
                        <w:sz w:val="24"/>
                      </w:rPr>
                      <w:t xml:space="preserve"> </w:t>
                    </w:r>
                    <w:r>
                      <w:rPr>
                        <w:rFonts w:ascii="Trebuchet MS"/>
                        <w:b/>
                        <w:color w:val="33607A"/>
                        <w:sz w:val="24"/>
                      </w:rPr>
                      <w:t>and</w:t>
                    </w:r>
                    <w:r>
                      <w:rPr>
                        <w:rFonts w:ascii="Trebuchet MS"/>
                        <w:b/>
                        <w:color w:val="33607A"/>
                        <w:spacing w:val="-11"/>
                        <w:sz w:val="24"/>
                      </w:rPr>
                      <w:t xml:space="preserve"> </w:t>
                    </w:r>
                    <w:r>
                      <w:rPr>
                        <w:rFonts w:ascii="Trebuchet MS"/>
                        <w:b/>
                        <w:color w:val="33607A"/>
                        <w:sz w:val="24"/>
                      </w:rPr>
                      <w:t>Evidence-Based</w:t>
                    </w:r>
                    <w:r>
                      <w:rPr>
                        <w:rFonts w:ascii="Trebuchet MS"/>
                        <w:b/>
                        <w:color w:val="33607A"/>
                        <w:spacing w:val="-11"/>
                        <w:sz w:val="24"/>
                      </w:rPr>
                      <w:t xml:space="preserve"> </w:t>
                    </w:r>
                    <w:r>
                      <w:rPr>
                        <w:rFonts w:ascii="Trebuchet MS"/>
                        <w:b/>
                        <w:color w:val="33607A"/>
                        <w:sz w:val="24"/>
                      </w:rPr>
                      <w:t>Practices</w:t>
                    </w:r>
                    <w:r>
                      <w:rPr>
                        <w:rFonts w:ascii="Trebuchet MS"/>
                        <w:b/>
                        <w:color w:val="33607A"/>
                        <w:spacing w:val="-12"/>
                        <w:sz w:val="24"/>
                      </w:rPr>
                      <w:t xml:space="preserve"> </w:t>
                    </w:r>
                    <w:r>
                      <w:rPr>
                        <w:rFonts w:ascii="Trebuchet MS"/>
                        <w:b/>
                        <w:color w:val="33607A"/>
                        <w:sz w:val="24"/>
                      </w:rPr>
                      <w:t>by</w:t>
                    </w:r>
                    <w:r>
                      <w:rPr>
                        <w:rFonts w:ascii="Trebuchet MS"/>
                        <w:b/>
                        <w:color w:val="33607A"/>
                        <w:spacing w:val="-11"/>
                        <w:sz w:val="24"/>
                      </w:rPr>
                      <w:t xml:space="preserve"> </w:t>
                    </w:r>
                    <w:r>
                      <w:rPr>
                        <w:rFonts w:ascii="Trebuchet MS"/>
                        <w:b/>
                        <w:color w:val="33607A"/>
                        <w:sz w:val="24"/>
                      </w:rPr>
                      <w:t>Rehabilitation</w:t>
                    </w:r>
                    <w:r>
                      <w:rPr>
                        <w:rFonts w:ascii="Trebuchet MS"/>
                        <w:b/>
                        <w:color w:val="33607A"/>
                        <w:spacing w:val="-12"/>
                        <w:sz w:val="24"/>
                      </w:rPr>
                      <w:t xml:space="preserve"> </w:t>
                    </w:r>
                    <w:r>
                      <w:rPr>
                        <w:rFonts w:ascii="Trebuchet MS"/>
                        <w:b/>
                        <w:color w:val="33607A"/>
                        <w:spacing w:val="-2"/>
                        <w:sz w:val="24"/>
                      </w:rPr>
                      <w:t>Stage</w:t>
                    </w:r>
                  </w:p>
                </w:txbxContent>
              </v:textbox>
            </v:shape>
            <w10:wrap anchorx="page"/>
          </v:group>
        </w:pict>
      </w:r>
      <w:r>
        <w:pict w14:anchorId="6D506B9B">
          <v:shape id="docshape208" o:spid="_x0000_s2386" style="position:absolute;left:0;text-align:left;margin-left:84.25pt;margin-top:101.05pt;width:445pt;height:24.75pt;z-index:-19832320;mso-position-horizontal-relative:page;mso-position-vertical-relative:page" coordorigin="1685,2021" coordsize="8900,495" o:spt="100" adj="0,,0" path="m5093,2021r-3305,l1788,2030r,238l1788,2506r,l1788,2030r,l1788,2021r-101,l1687,2030r-2,l1685,2506r2,l1687,2515r3406,l5093,2506r-3,l5090,2030r3,l5093,2021xm6312,2021r-1210,l5102,2030r-2,l5100,2268r,238l5102,2506r,9l6312,2515r,-9l6310,2506r,-238l6310,2030r2,l6312,2021xm7349,2021r-1027,l6322,2030r-3,l6319,2506r3,l6322,2515r1027,l7349,2506r-3,l7346,2030r3,l7349,2021xm8318,2021r-960,l7358,2030r-2,l7356,2506r2,l7358,2515r960,l8318,2506r,-476l8318,2021xm9278,2021r-950,l8328,2030r,476l8328,2515r950,l9278,2506r-2,l9276,2030r2,l9278,2021xm10584,2021r-1296,l9288,2030r,476l9288,2515r1296,l10584,2506r,-476l10584,2021xe" fillcolor="#00395a" stroked="f">
            <v:stroke joinstyle="round"/>
            <v:formulas/>
            <v:path arrowok="t" o:connecttype="segments"/>
            <w10:wrap anchorx="page" anchory="page"/>
          </v:shape>
        </w:pict>
      </w:r>
      <w:r>
        <w:rPr>
          <w:color w:val="00395A"/>
        </w:rPr>
        <w:t>interventions, supportive housing, and sup­ portive employment.</w:t>
      </w:r>
      <w:r>
        <w:rPr>
          <w:color w:val="00395A"/>
          <w:spacing w:val="-2"/>
        </w:rPr>
        <w:t xml:space="preserve"> </w:t>
      </w:r>
      <w:r>
        <w:rPr>
          <w:color w:val="00395A"/>
        </w:rPr>
        <w:t>ACT is a widely used treatment method adapted from services for people with chronic mental illness for work with people who are homelessness.</w:t>
      </w:r>
      <w:r>
        <w:rPr>
          <w:color w:val="00395A"/>
          <w:spacing w:val="-16"/>
        </w:rPr>
        <w:t xml:space="preserve"> </w:t>
      </w:r>
      <w:r>
        <w:rPr>
          <w:color w:val="00395A"/>
        </w:rPr>
        <w:t>Numerous studies (e.g.,</w:t>
      </w:r>
      <w:r>
        <w:rPr>
          <w:color w:val="00395A"/>
          <w:spacing w:val="-16"/>
        </w:rPr>
        <w:t xml:space="preserve"> </w:t>
      </w:r>
      <w:r>
        <w:rPr>
          <w:color w:val="00395A"/>
        </w:rPr>
        <w:t>King et al.,</w:t>
      </w:r>
      <w:r>
        <w:rPr>
          <w:color w:val="00395A"/>
          <w:spacing w:val="-14"/>
        </w:rPr>
        <w:t xml:space="preserve"> </w:t>
      </w:r>
      <w:r>
        <w:rPr>
          <w:color w:val="00395A"/>
        </w:rPr>
        <w:t>2009;</w:t>
      </w:r>
      <w:r>
        <w:rPr>
          <w:color w:val="00395A"/>
          <w:spacing w:val="-6"/>
        </w:rPr>
        <w:t xml:space="preserve"> </w:t>
      </w:r>
      <w:r>
        <w:rPr>
          <w:color w:val="00395A"/>
        </w:rPr>
        <w:t>Nelson,</w:t>
      </w:r>
      <w:r>
        <w:rPr>
          <w:color w:val="00395A"/>
          <w:spacing w:val="-16"/>
        </w:rPr>
        <w:t xml:space="preserve"> </w:t>
      </w:r>
      <w:r>
        <w:rPr>
          <w:color w:val="00395A"/>
        </w:rPr>
        <w:t>Aubry, &amp; Lafrance, 2007) have shown that the in­ tensive services provided by ACT teams in­ crease treatment adherence,</w:t>
      </w:r>
      <w:r>
        <w:rPr>
          <w:color w:val="00395A"/>
          <w:spacing w:val="-2"/>
        </w:rPr>
        <w:t xml:space="preserve"> </w:t>
      </w:r>
      <w:r>
        <w:rPr>
          <w:color w:val="00395A"/>
        </w:rPr>
        <w:t>reduce days of hospitalization,</w:t>
      </w:r>
      <w:r>
        <w:rPr>
          <w:color w:val="00395A"/>
          <w:spacing w:val="-15"/>
        </w:rPr>
        <w:t xml:space="preserve"> </w:t>
      </w:r>
      <w:r>
        <w:rPr>
          <w:color w:val="00395A"/>
        </w:rPr>
        <w:t>and increase housing stability. Teams composed of me</w:t>
      </w:r>
      <w:r>
        <w:rPr>
          <w:color w:val="00395A"/>
        </w:rPr>
        <w:t xml:space="preserve">ntal health profession­ </w:t>
      </w:r>
      <w:r>
        <w:rPr>
          <w:color w:val="00395A"/>
          <w:w w:val="95"/>
        </w:rPr>
        <w:t>als provide a wide variety of services,</w:t>
      </w:r>
      <w:r>
        <w:rPr>
          <w:color w:val="00395A"/>
          <w:spacing w:val="-8"/>
          <w:w w:val="95"/>
        </w:rPr>
        <w:t xml:space="preserve"> </w:t>
      </w:r>
      <w:r>
        <w:rPr>
          <w:color w:val="00395A"/>
          <w:w w:val="95"/>
        </w:rPr>
        <w:t xml:space="preserve">including </w:t>
      </w:r>
      <w:r>
        <w:rPr>
          <w:color w:val="00395A"/>
        </w:rPr>
        <w:t>case management,</w:t>
      </w:r>
      <w:r>
        <w:rPr>
          <w:color w:val="00395A"/>
          <w:spacing w:val="-7"/>
        </w:rPr>
        <w:t xml:space="preserve"> </w:t>
      </w:r>
      <w:r>
        <w:rPr>
          <w:color w:val="00395A"/>
        </w:rPr>
        <w:t>mental health services,</w:t>
      </w:r>
      <w:r>
        <w:rPr>
          <w:color w:val="00395A"/>
          <w:spacing w:val="-7"/>
        </w:rPr>
        <w:t xml:space="preserve"> </w:t>
      </w:r>
      <w:r>
        <w:rPr>
          <w:color w:val="00395A"/>
        </w:rPr>
        <w:t>cri­ sis intervention, treatment, education, and employment</w:t>
      </w:r>
      <w:r>
        <w:rPr>
          <w:color w:val="00395A"/>
          <w:spacing w:val="-7"/>
        </w:rPr>
        <w:t xml:space="preserve"> </w:t>
      </w:r>
      <w:r>
        <w:rPr>
          <w:color w:val="00395A"/>
        </w:rPr>
        <w:t>support.</w:t>
      </w:r>
      <w:r>
        <w:rPr>
          <w:color w:val="00395A"/>
          <w:spacing w:val="-18"/>
        </w:rPr>
        <w:t xml:space="preserve"> </w:t>
      </w:r>
      <w:r>
        <w:rPr>
          <w:color w:val="00395A"/>
        </w:rPr>
        <w:t>ACT</w:t>
      </w:r>
      <w:r>
        <w:rPr>
          <w:color w:val="00395A"/>
          <w:spacing w:val="-5"/>
        </w:rPr>
        <w:t xml:space="preserve"> </w:t>
      </w:r>
      <w:r>
        <w:rPr>
          <w:color w:val="00395A"/>
        </w:rPr>
        <w:t>services</w:t>
      </w:r>
      <w:r>
        <w:rPr>
          <w:color w:val="00395A"/>
          <w:spacing w:val="-4"/>
        </w:rPr>
        <w:t xml:space="preserve"> </w:t>
      </w:r>
      <w:r>
        <w:rPr>
          <w:color w:val="00395A"/>
        </w:rPr>
        <w:t>are</w:t>
      </w:r>
      <w:r>
        <w:rPr>
          <w:color w:val="00395A"/>
          <w:spacing w:val="-4"/>
        </w:rPr>
        <w:t xml:space="preserve"> </w:t>
      </w:r>
      <w:r>
        <w:rPr>
          <w:color w:val="00395A"/>
        </w:rPr>
        <w:t>availa­</w:t>
      </w:r>
    </w:p>
    <w:p w14:paraId="567011C2" w14:textId="77777777" w:rsidR="00B00EA7" w:rsidRDefault="00574B43">
      <w:pPr>
        <w:pStyle w:val="BodyText"/>
        <w:spacing w:before="247" w:line="249" w:lineRule="auto"/>
        <w:ind w:left="340" w:right="400"/>
      </w:pPr>
      <w:r>
        <w:br w:type="column"/>
      </w:r>
      <w:r>
        <w:rPr>
          <w:color w:val="00395A"/>
        </w:rPr>
        <w:t>ble around the clock to respond to the client’s immediate needs. ACT has been widely im­ plemented</w:t>
      </w:r>
      <w:r>
        <w:rPr>
          <w:color w:val="00395A"/>
          <w:spacing w:val="-1"/>
        </w:rPr>
        <w:t xml:space="preserve"> </w:t>
      </w:r>
      <w:r>
        <w:rPr>
          <w:color w:val="00395A"/>
        </w:rPr>
        <w:t>in</w:t>
      </w:r>
      <w:r>
        <w:rPr>
          <w:color w:val="00395A"/>
          <w:spacing w:val="-1"/>
        </w:rPr>
        <w:t xml:space="preserve"> </w:t>
      </w:r>
      <w:r>
        <w:rPr>
          <w:color w:val="00395A"/>
        </w:rPr>
        <w:t>a number</w:t>
      </w:r>
      <w:r>
        <w:rPr>
          <w:color w:val="00395A"/>
          <w:spacing w:val="-1"/>
        </w:rPr>
        <w:t xml:space="preserve"> </w:t>
      </w:r>
      <w:r>
        <w:rPr>
          <w:color w:val="00395A"/>
        </w:rPr>
        <w:t>of countries,</w:t>
      </w:r>
      <w:r>
        <w:rPr>
          <w:color w:val="00395A"/>
          <w:spacing w:val="-18"/>
        </w:rPr>
        <w:t xml:space="preserve"> </w:t>
      </w:r>
      <w:r>
        <w:rPr>
          <w:color w:val="00395A"/>
        </w:rPr>
        <w:t xml:space="preserve">including the United States. For more information on ACT, visit the ACT Association Web site </w:t>
      </w:r>
      <w:r>
        <w:rPr>
          <w:color w:val="00395A"/>
          <w:spacing w:val="-2"/>
        </w:rPr>
        <w:t>(http://www.actassociation.org).</w:t>
      </w:r>
    </w:p>
    <w:p w14:paraId="2466162C" w14:textId="77777777" w:rsidR="00B00EA7" w:rsidRDefault="00574B43">
      <w:pPr>
        <w:pStyle w:val="BodyText"/>
        <w:spacing w:before="166" w:line="249" w:lineRule="auto"/>
        <w:ind w:left="340" w:right="400"/>
      </w:pPr>
      <w:r>
        <w:rPr>
          <w:color w:val="00395A"/>
        </w:rPr>
        <w:t>CTI is a time-limited adaptation of intensive case management to bring problem-solving resources,</w:t>
      </w:r>
      <w:r>
        <w:rPr>
          <w:color w:val="00395A"/>
          <w:spacing w:val="-3"/>
        </w:rPr>
        <w:t xml:space="preserve"> </w:t>
      </w:r>
      <w:r>
        <w:rPr>
          <w:color w:val="00395A"/>
        </w:rPr>
        <w:t>community advocacy,</w:t>
      </w:r>
      <w:r>
        <w:rPr>
          <w:color w:val="00395A"/>
          <w:spacing w:val="-3"/>
        </w:rPr>
        <w:t xml:space="preserve"> </w:t>
      </w:r>
      <w:r>
        <w:rPr>
          <w:color w:val="00395A"/>
        </w:rPr>
        <w:t>and motiva­ tional enhancement to clients who are home­ less.</w:t>
      </w:r>
      <w:r>
        <w:rPr>
          <w:color w:val="00395A"/>
          <w:spacing w:val="-8"/>
        </w:rPr>
        <w:t xml:space="preserve"> </w:t>
      </w:r>
      <w:r>
        <w:rPr>
          <w:color w:val="00395A"/>
        </w:rPr>
        <w:t>It is particularly useful in work with clients</w:t>
      </w:r>
      <w:r>
        <w:rPr>
          <w:color w:val="00395A"/>
          <w:spacing w:val="-1"/>
        </w:rPr>
        <w:t xml:space="preserve"> </w:t>
      </w:r>
      <w:r>
        <w:rPr>
          <w:color w:val="00395A"/>
        </w:rPr>
        <w:t>who</w:t>
      </w:r>
      <w:r>
        <w:rPr>
          <w:color w:val="00395A"/>
          <w:spacing w:val="-1"/>
        </w:rPr>
        <w:t xml:space="preserve"> </w:t>
      </w:r>
      <w:r>
        <w:rPr>
          <w:color w:val="00395A"/>
        </w:rPr>
        <w:t>are</w:t>
      </w:r>
      <w:r>
        <w:rPr>
          <w:color w:val="00395A"/>
          <w:spacing w:val="-1"/>
        </w:rPr>
        <w:t xml:space="preserve"> </w:t>
      </w:r>
      <w:r>
        <w:rPr>
          <w:color w:val="00395A"/>
        </w:rPr>
        <w:t>in</w:t>
      </w:r>
      <w:r>
        <w:rPr>
          <w:color w:val="00395A"/>
          <w:spacing w:val="-2"/>
        </w:rPr>
        <w:t xml:space="preserve"> </w:t>
      </w:r>
      <w:r>
        <w:rPr>
          <w:color w:val="00395A"/>
        </w:rPr>
        <w:t>transition,</w:t>
      </w:r>
      <w:r>
        <w:rPr>
          <w:color w:val="00395A"/>
          <w:spacing w:val="-18"/>
        </w:rPr>
        <w:t xml:space="preserve"> </w:t>
      </w:r>
      <w:r>
        <w:rPr>
          <w:color w:val="00395A"/>
        </w:rPr>
        <w:t>such</w:t>
      </w:r>
      <w:r>
        <w:rPr>
          <w:color w:val="00395A"/>
          <w:spacing w:val="-1"/>
        </w:rPr>
        <w:t xml:space="preserve"> </w:t>
      </w:r>
      <w:r>
        <w:rPr>
          <w:color w:val="00395A"/>
        </w:rPr>
        <w:t>a</w:t>
      </w:r>
      <w:r>
        <w:rPr>
          <w:color w:val="00395A"/>
        </w:rPr>
        <w:t>s</w:t>
      </w:r>
      <w:r>
        <w:rPr>
          <w:color w:val="00395A"/>
          <w:spacing w:val="-1"/>
        </w:rPr>
        <w:t xml:space="preserve"> </w:t>
      </w:r>
      <w:r>
        <w:rPr>
          <w:color w:val="00395A"/>
        </w:rPr>
        <w:t>those</w:t>
      </w:r>
      <w:r>
        <w:rPr>
          <w:color w:val="00395A"/>
          <w:spacing w:val="-1"/>
        </w:rPr>
        <w:t xml:space="preserve"> </w:t>
      </w:r>
      <w:r>
        <w:rPr>
          <w:color w:val="00395A"/>
        </w:rPr>
        <w:t>en­ tering homeless shelters from prison, and in the development of continuity of care for</w:t>
      </w:r>
    </w:p>
    <w:p w14:paraId="7B6D4F87"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00" w:space="40"/>
            <w:col w:w="5220"/>
          </w:cols>
        </w:sectPr>
      </w:pPr>
    </w:p>
    <w:p w14:paraId="2B90DB11" w14:textId="77777777" w:rsidR="00B00EA7" w:rsidRDefault="00574B43">
      <w:pPr>
        <w:pStyle w:val="BodyText"/>
        <w:spacing w:before="105" w:line="288" w:lineRule="exact"/>
        <w:ind w:right="37"/>
      </w:pPr>
      <w:r>
        <w:rPr>
          <w:color w:val="00395A"/>
        </w:rPr>
        <w:lastRenderedPageBreak/>
        <w:t>people with CODs who are leaving shelters for other community housing resources (Draine &amp; Herman,</w:t>
      </w:r>
      <w:r>
        <w:rPr>
          <w:color w:val="00395A"/>
          <w:spacing w:val="-6"/>
        </w:rPr>
        <w:t xml:space="preserve"> </w:t>
      </w:r>
      <w:r>
        <w:rPr>
          <w:color w:val="00395A"/>
        </w:rPr>
        <w:t>2007; Herman,</w:t>
      </w:r>
      <w:r>
        <w:rPr>
          <w:color w:val="00395A"/>
          <w:spacing w:val="-6"/>
        </w:rPr>
        <w:t xml:space="preserve"> </w:t>
      </w:r>
      <w:r>
        <w:rPr>
          <w:color w:val="00395A"/>
        </w:rPr>
        <w:t>Conover, Felix,</w:t>
      </w:r>
      <w:r>
        <w:rPr>
          <w:color w:val="00395A"/>
          <w:spacing w:val="-11"/>
        </w:rPr>
        <w:t xml:space="preserve"> </w:t>
      </w:r>
      <w:r>
        <w:rPr>
          <w:color w:val="00395A"/>
        </w:rPr>
        <w:t>Naka</w:t>
      </w:r>
      <w:r>
        <w:rPr>
          <w:color w:val="00395A"/>
        </w:rPr>
        <w:t>gawa,</w:t>
      </w:r>
      <w:r>
        <w:rPr>
          <w:color w:val="00395A"/>
          <w:spacing w:val="-11"/>
        </w:rPr>
        <w:t xml:space="preserve"> </w:t>
      </w:r>
      <w:r>
        <w:rPr>
          <w:color w:val="00395A"/>
        </w:rPr>
        <w:t>&amp; Mills,</w:t>
      </w:r>
      <w:r>
        <w:rPr>
          <w:color w:val="00395A"/>
          <w:spacing w:val="-11"/>
        </w:rPr>
        <w:t xml:space="preserve"> </w:t>
      </w:r>
      <w:r>
        <w:rPr>
          <w:color w:val="00395A"/>
        </w:rPr>
        <w:t xml:space="preserve">2007; Jones et al., 2003). New York Presbyterian Hospital and Columbia University (2011) developed </w:t>
      </w:r>
      <w:r>
        <w:rPr>
          <w:rFonts w:ascii="Palatino Linotype"/>
          <w:i/>
          <w:color w:val="00395A"/>
        </w:rPr>
        <w:t>The Critical</w:t>
      </w:r>
      <w:r>
        <w:rPr>
          <w:rFonts w:ascii="Palatino Linotype"/>
          <w:i/>
          <w:color w:val="00395A"/>
          <w:spacing w:val="-16"/>
        </w:rPr>
        <w:t xml:space="preserve"> </w:t>
      </w:r>
      <w:r>
        <w:rPr>
          <w:rFonts w:ascii="Palatino Linotype"/>
          <w:i/>
          <w:color w:val="00395A"/>
        </w:rPr>
        <w:t>Time</w:t>
      </w:r>
      <w:r>
        <w:rPr>
          <w:rFonts w:ascii="Palatino Linotype"/>
          <w:i/>
          <w:color w:val="00395A"/>
          <w:spacing w:val="-7"/>
        </w:rPr>
        <w:t xml:space="preserve"> </w:t>
      </w:r>
      <w:r>
        <w:rPr>
          <w:rFonts w:ascii="Palatino Linotype"/>
          <w:i/>
          <w:color w:val="00395A"/>
        </w:rPr>
        <w:t>Intervention</w:t>
      </w:r>
      <w:r>
        <w:rPr>
          <w:rFonts w:ascii="Palatino Linotype"/>
          <w:i/>
          <w:color w:val="00395A"/>
          <w:spacing w:val="-17"/>
        </w:rPr>
        <w:t xml:space="preserve"> </w:t>
      </w:r>
      <w:r>
        <w:rPr>
          <w:rFonts w:ascii="Palatino Linotype"/>
          <w:i/>
          <w:color w:val="00395A"/>
        </w:rPr>
        <w:t>Training</w:t>
      </w:r>
      <w:r>
        <w:rPr>
          <w:rFonts w:ascii="Palatino Linotype"/>
          <w:i/>
          <w:color w:val="00395A"/>
          <w:spacing w:val="-7"/>
        </w:rPr>
        <w:t xml:space="preserve"> </w:t>
      </w:r>
      <w:r>
        <w:rPr>
          <w:rFonts w:ascii="Palatino Linotype"/>
          <w:i/>
          <w:color w:val="00395A"/>
        </w:rPr>
        <w:t xml:space="preserve">Manual, </w:t>
      </w:r>
      <w:r>
        <w:rPr>
          <w:color w:val="00395A"/>
        </w:rPr>
        <w:t>which describes the phases of the 9-month program of care in CTI as follows:</w:t>
      </w:r>
    </w:p>
    <w:p w14:paraId="6F30D9BD"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Phase One—Transition to Community. A treatment plan is made; clients are linked to appropriate community resources.</w:t>
      </w:r>
    </w:p>
    <w:p w14:paraId="401E1B33"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Phase</w:t>
      </w:r>
      <w:r>
        <w:rPr>
          <w:color w:val="00395A"/>
          <w:spacing w:val="7"/>
          <w:sz w:val="24"/>
        </w:rPr>
        <w:t xml:space="preserve"> </w:t>
      </w:r>
      <w:r>
        <w:rPr>
          <w:color w:val="00395A"/>
          <w:sz w:val="24"/>
        </w:rPr>
        <w:t>Two—Try</w:t>
      </w:r>
      <w:r>
        <w:rPr>
          <w:color w:val="00395A"/>
          <w:spacing w:val="8"/>
          <w:sz w:val="24"/>
        </w:rPr>
        <w:t xml:space="preserve"> </w:t>
      </w:r>
      <w:r>
        <w:rPr>
          <w:color w:val="00395A"/>
          <w:sz w:val="24"/>
        </w:rPr>
        <w:t>Out.</w:t>
      </w:r>
      <w:r>
        <w:rPr>
          <w:color w:val="00395A"/>
          <w:spacing w:val="6"/>
          <w:sz w:val="24"/>
        </w:rPr>
        <w:t xml:space="preserve"> </w:t>
      </w:r>
      <w:r>
        <w:rPr>
          <w:color w:val="00395A"/>
          <w:sz w:val="24"/>
        </w:rPr>
        <w:t>Linkages</w:t>
      </w:r>
      <w:r>
        <w:rPr>
          <w:color w:val="00395A"/>
          <w:spacing w:val="8"/>
          <w:sz w:val="24"/>
        </w:rPr>
        <w:t xml:space="preserve"> </w:t>
      </w:r>
      <w:r>
        <w:rPr>
          <w:color w:val="00395A"/>
          <w:sz w:val="24"/>
        </w:rPr>
        <w:t>in</w:t>
      </w:r>
      <w:r>
        <w:rPr>
          <w:color w:val="00395A"/>
          <w:spacing w:val="7"/>
          <w:sz w:val="24"/>
        </w:rPr>
        <w:t xml:space="preserve"> </w:t>
      </w:r>
      <w:r>
        <w:rPr>
          <w:color w:val="00395A"/>
          <w:spacing w:val="-5"/>
          <w:sz w:val="24"/>
        </w:rPr>
        <w:t>the</w:t>
      </w:r>
    </w:p>
    <w:p w14:paraId="5E0650F6" w14:textId="77777777" w:rsidR="00B00EA7" w:rsidRDefault="00574B43">
      <w:pPr>
        <w:pStyle w:val="BodyText"/>
        <w:spacing w:line="272" w:lineRule="exact"/>
        <w:ind w:left="1080"/>
      </w:pPr>
      <w:r>
        <w:rPr>
          <w:color w:val="00395A"/>
        </w:rPr>
        <w:t>system</w:t>
      </w:r>
      <w:r>
        <w:rPr>
          <w:color w:val="00395A"/>
          <w:spacing w:val="-1"/>
        </w:rPr>
        <w:t xml:space="preserve"> </w:t>
      </w:r>
      <w:r>
        <w:rPr>
          <w:color w:val="00395A"/>
        </w:rPr>
        <w:t>are</w:t>
      </w:r>
      <w:r>
        <w:rPr>
          <w:color w:val="00395A"/>
          <w:spacing w:val="-1"/>
        </w:rPr>
        <w:t xml:space="preserve"> </w:t>
      </w:r>
      <w:r>
        <w:rPr>
          <w:color w:val="00395A"/>
        </w:rPr>
        <w:t>tested;</w:t>
      </w:r>
      <w:r>
        <w:rPr>
          <w:color w:val="00395A"/>
          <w:spacing w:val="-2"/>
        </w:rPr>
        <w:t xml:space="preserve"> </w:t>
      </w:r>
      <w:r>
        <w:rPr>
          <w:color w:val="00395A"/>
        </w:rPr>
        <w:t>the</w:t>
      </w:r>
      <w:r>
        <w:rPr>
          <w:color w:val="00395A"/>
          <w:spacing w:val="-1"/>
        </w:rPr>
        <w:t xml:space="preserve"> </w:t>
      </w:r>
      <w:r>
        <w:rPr>
          <w:color w:val="00395A"/>
        </w:rPr>
        <w:t>treat</w:t>
      </w:r>
      <w:r>
        <w:rPr>
          <w:color w:val="00395A"/>
        </w:rPr>
        <w:t>ment</w:t>
      </w:r>
      <w:r>
        <w:rPr>
          <w:color w:val="00395A"/>
          <w:spacing w:val="-1"/>
        </w:rPr>
        <w:t xml:space="preserve"> </w:t>
      </w:r>
      <w:r>
        <w:rPr>
          <w:color w:val="00395A"/>
        </w:rPr>
        <w:t>plan</w:t>
      </w:r>
      <w:r>
        <w:rPr>
          <w:color w:val="00395A"/>
          <w:spacing w:val="-1"/>
        </w:rPr>
        <w:t xml:space="preserve"> </w:t>
      </w:r>
      <w:r>
        <w:rPr>
          <w:color w:val="00395A"/>
          <w:spacing w:val="-5"/>
        </w:rPr>
        <w:t>is</w:t>
      </w:r>
    </w:p>
    <w:p w14:paraId="335CDA9D" w14:textId="77777777" w:rsidR="00B00EA7" w:rsidRDefault="00574B43">
      <w:pPr>
        <w:pStyle w:val="BodyText"/>
        <w:spacing w:before="111" w:line="249" w:lineRule="auto"/>
        <w:ind w:left="350" w:right="419"/>
      </w:pPr>
      <w:r>
        <w:br w:type="column"/>
      </w:r>
      <w:r>
        <w:rPr>
          <w:color w:val="00395A"/>
        </w:rPr>
        <w:t>been widely used in mental health and sub­ stance abuse treatment settings and has been adapted for the needs of clients in homeless­ ness</w:t>
      </w:r>
      <w:r>
        <w:rPr>
          <w:color w:val="00395A"/>
          <w:spacing w:val="-15"/>
        </w:rPr>
        <w:t xml:space="preserve"> </w:t>
      </w:r>
      <w:r>
        <w:rPr>
          <w:color w:val="00395A"/>
        </w:rPr>
        <w:t>rehabilitation.</w:t>
      </w:r>
      <w:r>
        <w:rPr>
          <w:color w:val="00395A"/>
          <w:spacing w:val="-18"/>
        </w:rPr>
        <w:t xml:space="preserve"> </w:t>
      </w:r>
      <w:r>
        <w:rPr>
          <w:color w:val="00395A"/>
        </w:rPr>
        <w:t>It</w:t>
      </w:r>
      <w:r>
        <w:rPr>
          <w:color w:val="00395A"/>
          <w:spacing w:val="-15"/>
        </w:rPr>
        <w:t xml:space="preserve"> </w:t>
      </w:r>
      <w:r>
        <w:rPr>
          <w:color w:val="00395A"/>
        </w:rPr>
        <w:t>is</w:t>
      </w:r>
      <w:r>
        <w:rPr>
          <w:color w:val="00395A"/>
          <w:spacing w:val="-15"/>
        </w:rPr>
        <w:t xml:space="preserve"> </w:t>
      </w:r>
      <w:r>
        <w:rPr>
          <w:color w:val="00395A"/>
        </w:rPr>
        <w:t>particularly</w:t>
      </w:r>
      <w:r>
        <w:rPr>
          <w:color w:val="00395A"/>
          <w:spacing w:val="-15"/>
        </w:rPr>
        <w:t xml:space="preserve"> </w:t>
      </w:r>
      <w:r>
        <w:rPr>
          <w:color w:val="00395A"/>
        </w:rPr>
        <w:t>efficacious in work with clients who are homeless,</w:t>
      </w:r>
      <w:r>
        <w:rPr>
          <w:color w:val="00395A"/>
          <w:spacing w:val="-11"/>
        </w:rPr>
        <w:t xml:space="preserve"> </w:t>
      </w:r>
      <w:r>
        <w:rPr>
          <w:color w:val="00395A"/>
        </w:rPr>
        <w:t>abuse substances,</w:t>
      </w:r>
      <w:r>
        <w:rPr>
          <w:color w:val="00395A"/>
        </w:rPr>
        <w:t xml:space="preserve"> and are entering sober housing (Fisk, Sells, &amp; Rowe, 2007). Many standard MI techniques and protocols for enhancing commitment to treatment and reducing re­ sistance are applicable to clients experiencing homelessness. For more information on MI protocols</w:t>
      </w:r>
      <w:r>
        <w:rPr>
          <w:color w:val="00395A"/>
        </w:rPr>
        <w:t>, see TIP 35 (CSAT, 1999b).</w:t>
      </w:r>
    </w:p>
    <w:p w14:paraId="0C3B8C6F" w14:textId="77777777" w:rsidR="00B00EA7" w:rsidRDefault="00574B43">
      <w:pPr>
        <w:pStyle w:val="BodyText"/>
        <w:spacing w:before="149" w:line="280" w:lineRule="atLeast"/>
        <w:ind w:left="350" w:right="419"/>
      </w:pPr>
      <w:r>
        <w:rPr>
          <w:color w:val="00395A"/>
        </w:rPr>
        <w:t>Supportive</w:t>
      </w:r>
      <w:r>
        <w:rPr>
          <w:color w:val="00395A"/>
          <w:spacing w:val="-7"/>
        </w:rPr>
        <w:t xml:space="preserve"> </w:t>
      </w:r>
      <w:r>
        <w:rPr>
          <w:color w:val="00395A"/>
        </w:rPr>
        <w:t>housing</w:t>
      </w:r>
      <w:r>
        <w:rPr>
          <w:color w:val="00395A"/>
          <w:spacing w:val="-6"/>
        </w:rPr>
        <w:t xml:space="preserve"> </w:t>
      </w:r>
      <w:r>
        <w:rPr>
          <w:color w:val="00395A"/>
        </w:rPr>
        <w:t>can</w:t>
      </w:r>
      <w:r>
        <w:rPr>
          <w:color w:val="00395A"/>
          <w:spacing w:val="-8"/>
        </w:rPr>
        <w:t xml:space="preserve"> </w:t>
      </w:r>
      <w:r>
        <w:rPr>
          <w:color w:val="00395A"/>
        </w:rPr>
        <w:t>improve</w:t>
      </w:r>
      <w:r>
        <w:rPr>
          <w:color w:val="00395A"/>
          <w:spacing w:val="-7"/>
        </w:rPr>
        <w:t xml:space="preserve"> </w:t>
      </w:r>
      <w:r>
        <w:rPr>
          <w:color w:val="00395A"/>
        </w:rPr>
        <w:t>sustained</w:t>
      </w:r>
      <w:r>
        <w:rPr>
          <w:color w:val="00395A"/>
          <w:spacing w:val="-8"/>
        </w:rPr>
        <w:t xml:space="preserve"> </w:t>
      </w:r>
      <w:r>
        <w:rPr>
          <w:color w:val="00395A"/>
        </w:rPr>
        <w:t>ab­ stinence, stable housing, and employment</w:t>
      </w:r>
    </w:p>
    <w:p w14:paraId="6387382B" w14:textId="77777777" w:rsidR="00B00EA7" w:rsidRDefault="00B00EA7">
      <w:pPr>
        <w:spacing w:line="280" w:lineRule="atLeast"/>
        <w:sectPr w:rsidR="00B00EA7">
          <w:pgSz w:w="12240" w:h="15840"/>
          <w:pgMar w:top="1280" w:right="1060" w:bottom="1100" w:left="720" w:header="720" w:footer="902" w:gutter="0"/>
          <w:cols w:num="2" w:space="720" w:equalWidth="0">
            <w:col w:w="5190" w:space="40"/>
            <w:col w:w="5230"/>
          </w:cols>
        </w:sectPr>
      </w:pPr>
    </w:p>
    <w:p w14:paraId="5582AC27" w14:textId="77777777" w:rsidR="00B00EA7" w:rsidRDefault="00574B43">
      <w:pPr>
        <w:pStyle w:val="BodyText"/>
        <w:spacing w:line="152" w:lineRule="exact"/>
        <w:ind w:left="1080"/>
      </w:pPr>
      <w:r>
        <w:rPr>
          <w:color w:val="00395A"/>
        </w:rPr>
        <w:t>formalized,</w:t>
      </w:r>
      <w:r>
        <w:rPr>
          <w:color w:val="00395A"/>
          <w:spacing w:val="-8"/>
        </w:rPr>
        <w:t xml:space="preserve"> </w:t>
      </w:r>
      <w:r>
        <w:rPr>
          <w:color w:val="00395A"/>
        </w:rPr>
        <w:t>adjusted,</w:t>
      </w:r>
      <w:r>
        <w:rPr>
          <w:color w:val="00395A"/>
          <w:spacing w:val="-8"/>
        </w:rPr>
        <w:t xml:space="preserve"> </w:t>
      </w:r>
      <w:r>
        <w:rPr>
          <w:color w:val="00395A"/>
        </w:rPr>
        <w:t>and</w:t>
      </w:r>
      <w:r>
        <w:rPr>
          <w:color w:val="00395A"/>
          <w:spacing w:val="-10"/>
        </w:rPr>
        <w:t xml:space="preserve"> </w:t>
      </w:r>
      <w:r>
        <w:rPr>
          <w:color w:val="00395A"/>
          <w:spacing w:val="-2"/>
        </w:rPr>
        <w:t>implemented.</w:t>
      </w:r>
    </w:p>
    <w:p w14:paraId="1113288A" w14:textId="77777777" w:rsidR="00B00EA7" w:rsidRDefault="00574B43">
      <w:pPr>
        <w:pStyle w:val="ListParagraph"/>
        <w:numPr>
          <w:ilvl w:val="1"/>
          <w:numId w:val="73"/>
        </w:numPr>
        <w:tabs>
          <w:tab w:val="left" w:pos="1079"/>
          <w:tab w:val="left" w:pos="1080"/>
        </w:tabs>
        <w:spacing w:line="249" w:lineRule="auto"/>
        <w:ind w:right="129"/>
        <w:rPr>
          <w:sz w:val="24"/>
        </w:rPr>
      </w:pPr>
      <w:r>
        <w:rPr>
          <w:color w:val="00395A"/>
          <w:sz w:val="24"/>
        </w:rPr>
        <w:t>Phase Three—Transfer of Care. Long­ term community linkages are monitored and</w:t>
      </w:r>
      <w:r>
        <w:rPr>
          <w:color w:val="00395A"/>
          <w:spacing w:val="-10"/>
          <w:sz w:val="24"/>
        </w:rPr>
        <w:t xml:space="preserve"> </w:t>
      </w:r>
      <w:r>
        <w:rPr>
          <w:color w:val="00395A"/>
          <w:sz w:val="24"/>
        </w:rPr>
        <w:t>long-term</w:t>
      </w:r>
      <w:r>
        <w:rPr>
          <w:color w:val="00395A"/>
          <w:spacing w:val="-9"/>
          <w:sz w:val="24"/>
        </w:rPr>
        <w:t xml:space="preserve"> </w:t>
      </w:r>
      <w:r>
        <w:rPr>
          <w:color w:val="00395A"/>
          <w:sz w:val="24"/>
        </w:rPr>
        <w:t>goals</w:t>
      </w:r>
      <w:r>
        <w:rPr>
          <w:color w:val="00395A"/>
          <w:spacing w:val="-9"/>
          <w:sz w:val="24"/>
        </w:rPr>
        <w:t xml:space="preserve"> </w:t>
      </w:r>
      <w:r>
        <w:rPr>
          <w:color w:val="00395A"/>
          <w:sz w:val="24"/>
        </w:rPr>
        <w:t>are</w:t>
      </w:r>
      <w:r>
        <w:rPr>
          <w:color w:val="00395A"/>
          <w:spacing w:val="-9"/>
          <w:sz w:val="24"/>
        </w:rPr>
        <w:t xml:space="preserve"> </w:t>
      </w:r>
      <w:r>
        <w:rPr>
          <w:color w:val="00395A"/>
          <w:sz w:val="24"/>
        </w:rPr>
        <w:t>established;</w:t>
      </w:r>
      <w:r>
        <w:rPr>
          <w:color w:val="00395A"/>
          <w:spacing w:val="-10"/>
          <w:sz w:val="24"/>
        </w:rPr>
        <w:t xml:space="preserve"> </w:t>
      </w:r>
      <w:r>
        <w:rPr>
          <w:color w:val="00395A"/>
          <w:sz w:val="24"/>
        </w:rPr>
        <w:t>work toward them is begun.</w:t>
      </w:r>
    </w:p>
    <w:p w14:paraId="2706FDD7" w14:textId="77777777" w:rsidR="00B00EA7" w:rsidRDefault="00574B43">
      <w:pPr>
        <w:pStyle w:val="BodyText"/>
        <w:spacing w:before="160" w:line="249" w:lineRule="auto"/>
      </w:pPr>
      <w:r>
        <w:rPr>
          <w:color w:val="00395A"/>
        </w:rPr>
        <w:t>Contingency management uses tangible re­ wards for housing,</w:t>
      </w:r>
      <w:r>
        <w:rPr>
          <w:color w:val="00395A"/>
          <w:spacing w:val="-1"/>
        </w:rPr>
        <w:t xml:space="preserve"> </w:t>
      </w:r>
      <w:r>
        <w:rPr>
          <w:color w:val="00395A"/>
        </w:rPr>
        <w:t>work training,</w:t>
      </w:r>
      <w:r>
        <w:rPr>
          <w:color w:val="00395A"/>
          <w:spacing w:val="-1"/>
        </w:rPr>
        <w:t xml:space="preserve"> </w:t>
      </w:r>
      <w:r>
        <w:rPr>
          <w:color w:val="00395A"/>
        </w:rPr>
        <w:t>and work opportunities and can provide dire</w:t>
      </w:r>
      <w:r>
        <w:rPr>
          <w:color w:val="00395A"/>
        </w:rPr>
        <w:t>ct monetary reinforcement</w:t>
      </w:r>
      <w:r>
        <w:rPr>
          <w:color w:val="00395A"/>
          <w:spacing w:val="-8"/>
        </w:rPr>
        <w:t xml:space="preserve"> </w:t>
      </w:r>
      <w:r>
        <w:rPr>
          <w:color w:val="00395A"/>
        </w:rPr>
        <w:t>(e.g.,</w:t>
      </w:r>
      <w:r>
        <w:rPr>
          <w:color w:val="00395A"/>
          <w:spacing w:val="-18"/>
        </w:rPr>
        <w:t xml:space="preserve"> </w:t>
      </w:r>
      <w:r>
        <w:rPr>
          <w:color w:val="00395A"/>
        </w:rPr>
        <w:t>gift</w:t>
      </w:r>
      <w:r>
        <w:rPr>
          <w:color w:val="00395A"/>
          <w:spacing w:val="-5"/>
        </w:rPr>
        <w:t xml:space="preserve"> </w:t>
      </w:r>
      <w:r>
        <w:rPr>
          <w:color w:val="00395A"/>
        </w:rPr>
        <w:t>cards)</w:t>
      </w:r>
      <w:r>
        <w:rPr>
          <w:color w:val="00395A"/>
          <w:spacing w:val="-5"/>
        </w:rPr>
        <w:t xml:space="preserve"> </w:t>
      </w:r>
      <w:r>
        <w:rPr>
          <w:color w:val="00395A"/>
        </w:rPr>
        <w:t>for</w:t>
      </w:r>
      <w:r>
        <w:rPr>
          <w:color w:val="00395A"/>
          <w:spacing w:val="-6"/>
        </w:rPr>
        <w:t xml:space="preserve"> </w:t>
      </w:r>
      <w:r>
        <w:rPr>
          <w:color w:val="00395A"/>
        </w:rPr>
        <w:t>accomplish­ ing</w:t>
      </w:r>
      <w:r>
        <w:rPr>
          <w:color w:val="00395A"/>
          <w:spacing w:val="-10"/>
        </w:rPr>
        <w:t xml:space="preserve"> </w:t>
      </w:r>
      <w:r>
        <w:rPr>
          <w:color w:val="00395A"/>
        </w:rPr>
        <w:t>clearly</w:t>
      </w:r>
      <w:r>
        <w:rPr>
          <w:color w:val="00395A"/>
          <w:spacing w:val="-11"/>
        </w:rPr>
        <w:t xml:space="preserve"> </w:t>
      </w:r>
      <w:r>
        <w:rPr>
          <w:color w:val="00395A"/>
        </w:rPr>
        <w:t>defined</w:t>
      </w:r>
      <w:r>
        <w:rPr>
          <w:color w:val="00395A"/>
          <w:spacing w:val="-12"/>
        </w:rPr>
        <w:t xml:space="preserve"> </w:t>
      </w:r>
      <w:r>
        <w:rPr>
          <w:color w:val="00395A"/>
        </w:rPr>
        <w:t>weekly</w:t>
      </w:r>
      <w:r>
        <w:rPr>
          <w:color w:val="00395A"/>
          <w:spacing w:val="-11"/>
        </w:rPr>
        <w:t xml:space="preserve"> </w:t>
      </w:r>
      <w:r>
        <w:rPr>
          <w:color w:val="00395A"/>
        </w:rPr>
        <w:t>rehabilitation</w:t>
      </w:r>
      <w:r>
        <w:rPr>
          <w:color w:val="00395A"/>
          <w:spacing w:val="-12"/>
        </w:rPr>
        <w:t xml:space="preserve"> </w:t>
      </w:r>
      <w:r>
        <w:rPr>
          <w:color w:val="00395A"/>
        </w:rPr>
        <w:t>goals. These</w:t>
      </w:r>
      <w:r>
        <w:rPr>
          <w:color w:val="00395A"/>
          <w:spacing w:val="-2"/>
        </w:rPr>
        <w:t xml:space="preserve"> </w:t>
      </w:r>
      <w:r>
        <w:rPr>
          <w:color w:val="00395A"/>
        </w:rPr>
        <w:t>procedures</w:t>
      </w:r>
      <w:r>
        <w:rPr>
          <w:color w:val="00395A"/>
          <w:spacing w:val="-2"/>
        </w:rPr>
        <w:t xml:space="preserve"> </w:t>
      </w:r>
      <w:r>
        <w:rPr>
          <w:color w:val="00395A"/>
        </w:rPr>
        <w:t>have</w:t>
      </w:r>
      <w:r>
        <w:rPr>
          <w:color w:val="00395A"/>
          <w:spacing w:val="-2"/>
        </w:rPr>
        <w:t xml:space="preserve"> </w:t>
      </w:r>
      <w:r>
        <w:rPr>
          <w:color w:val="00395A"/>
        </w:rPr>
        <w:t>been</w:t>
      </w:r>
      <w:r>
        <w:rPr>
          <w:color w:val="00395A"/>
          <w:spacing w:val="-3"/>
        </w:rPr>
        <w:t xml:space="preserve"> </w:t>
      </w:r>
      <w:r>
        <w:rPr>
          <w:color w:val="00395A"/>
        </w:rPr>
        <w:t>studied</w:t>
      </w:r>
      <w:r>
        <w:rPr>
          <w:color w:val="00395A"/>
          <w:spacing w:val="-3"/>
        </w:rPr>
        <w:t xml:space="preserve"> </w:t>
      </w:r>
      <w:r>
        <w:rPr>
          <w:color w:val="00395A"/>
        </w:rPr>
        <w:t>intensive­ ly in a community setting</w:t>
      </w:r>
      <w:r>
        <w:rPr>
          <w:color w:val="00395A"/>
          <w:spacing w:val="-1"/>
        </w:rPr>
        <w:t xml:space="preserve"> </w:t>
      </w:r>
      <w:r>
        <w:rPr>
          <w:color w:val="00395A"/>
        </w:rPr>
        <w:t>in Birmingham,</w:t>
      </w:r>
      <w:r>
        <w:rPr>
          <w:color w:val="00395A"/>
          <w:spacing w:val="-17"/>
        </w:rPr>
        <w:t xml:space="preserve"> </w:t>
      </w:r>
      <w:r>
        <w:rPr>
          <w:color w:val="00395A"/>
        </w:rPr>
        <w:t>AL, in</w:t>
      </w:r>
      <w:r>
        <w:rPr>
          <w:color w:val="00395A"/>
          <w:spacing w:val="-7"/>
        </w:rPr>
        <w:t xml:space="preserve"> </w:t>
      </w:r>
      <w:r>
        <w:rPr>
          <w:color w:val="00395A"/>
        </w:rPr>
        <w:t>a</w:t>
      </w:r>
      <w:r>
        <w:rPr>
          <w:color w:val="00395A"/>
          <w:spacing w:val="-4"/>
        </w:rPr>
        <w:t xml:space="preserve"> </w:t>
      </w:r>
      <w:r>
        <w:rPr>
          <w:color w:val="00395A"/>
        </w:rPr>
        <w:t>series</w:t>
      </w:r>
      <w:r>
        <w:rPr>
          <w:color w:val="00395A"/>
          <w:spacing w:val="-4"/>
        </w:rPr>
        <w:t xml:space="preserve"> </w:t>
      </w:r>
      <w:r>
        <w:rPr>
          <w:color w:val="00395A"/>
        </w:rPr>
        <w:t>of</w:t>
      </w:r>
      <w:r>
        <w:rPr>
          <w:color w:val="00395A"/>
          <w:spacing w:val="-4"/>
        </w:rPr>
        <w:t xml:space="preserve"> </w:t>
      </w:r>
      <w:r>
        <w:rPr>
          <w:color w:val="00395A"/>
        </w:rPr>
        <w:t>four</w:t>
      </w:r>
      <w:r>
        <w:rPr>
          <w:color w:val="00395A"/>
          <w:spacing w:val="-5"/>
        </w:rPr>
        <w:t xml:space="preserve"> </w:t>
      </w:r>
      <w:r>
        <w:rPr>
          <w:color w:val="00395A"/>
        </w:rPr>
        <w:t>randomized,</w:t>
      </w:r>
      <w:r>
        <w:rPr>
          <w:color w:val="00395A"/>
          <w:spacing w:val="-18"/>
        </w:rPr>
        <w:t xml:space="preserve"> </w:t>
      </w:r>
      <w:r>
        <w:rPr>
          <w:color w:val="00395A"/>
        </w:rPr>
        <w:t>controlled</w:t>
      </w:r>
      <w:r>
        <w:rPr>
          <w:color w:val="00395A"/>
          <w:spacing w:val="-5"/>
        </w:rPr>
        <w:t xml:space="preserve"> </w:t>
      </w:r>
      <w:r>
        <w:rPr>
          <w:color w:val="00395A"/>
        </w:rPr>
        <w:t>trials that showed significant improvement in sus­ tained abstinence,</w:t>
      </w:r>
      <w:r>
        <w:rPr>
          <w:color w:val="00395A"/>
          <w:spacing w:val="-12"/>
        </w:rPr>
        <w:t xml:space="preserve"> </w:t>
      </w:r>
      <w:r>
        <w:rPr>
          <w:color w:val="00395A"/>
        </w:rPr>
        <w:t>housing stability,</w:t>
      </w:r>
      <w:r>
        <w:rPr>
          <w:color w:val="00395A"/>
          <w:spacing w:val="-12"/>
        </w:rPr>
        <w:t xml:space="preserve"> </w:t>
      </w:r>
      <w:r>
        <w:rPr>
          <w:color w:val="00395A"/>
        </w:rPr>
        <w:t>and stable employment (Milby et al., 1996, 2000, 2005,</w:t>
      </w:r>
    </w:p>
    <w:p w14:paraId="5244F46D" w14:textId="77777777" w:rsidR="00B00EA7" w:rsidRDefault="00574B43">
      <w:pPr>
        <w:pStyle w:val="BodyText"/>
        <w:spacing w:before="11"/>
      </w:pPr>
      <w:r>
        <w:rPr>
          <w:color w:val="00395A"/>
          <w:spacing w:val="-2"/>
        </w:rPr>
        <w:t>2008).</w:t>
      </w:r>
    </w:p>
    <w:p w14:paraId="3A61D2D7" w14:textId="77777777" w:rsidR="00B00EA7" w:rsidRDefault="00574B43">
      <w:pPr>
        <w:pStyle w:val="BodyText"/>
        <w:spacing w:before="171" w:line="249" w:lineRule="auto"/>
        <w:ind w:right="12"/>
      </w:pPr>
      <w:r>
        <w:rPr>
          <w:color w:val="00395A"/>
        </w:rPr>
        <w:t>Cognitive–behavioral interventions have shown clear treatment advantages and sus­ tained superior outcomes for abstinence from</w:t>
      </w:r>
      <w:r>
        <w:rPr>
          <w:color w:val="00395A"/>
          <w:spacing w:val="40"/>
        </w:rPr>
        <w:t xml:space="preserve"> </w:t>
      </w:r>
      <w:r>
        <w:rPr>
          <w:color w:val="00395A"/>
        </w:rPr>
        <w:t>6 to 12 months and from 12 to 18 months af­ ter follow-up compared with contingency management alone in a delayed treatment ef­ f</w:t>
      </w:r>
      <w:r>
        <w:rPr>
          <w:color w:val="00395A"/>
        </w:rPr>
        <w:t>ect.</w:t>
      </w:r>
      <w:r>
        <w:rPr>
          <w:color w:val="00395A"/>
          <w:spacing w:val="-18"/>
        </w:rPr>
        <w:t xml:space="preserve"> </w:t>
      </w:r>
      <w:r>
        <w:rPr>
          <w:color w:val="00395A"/>
        </w:rPr>
        <w:t>Additional</w:t>
      </w:r>
      <w:r>
        <w:rPr>
          <w:color w:val="00395A"/>
          <w:spacing w:val="-15"/>
        </w:rPr>
        <w:t xml:space="preserve"> </w:t>
      </w:r>
      <w:r>
        <w:rPr>
          <w:color w:val="00395A"/>
        </w:rPr>
        <w:t>cognitive–behavioral</w:t>
      </w:r>
      <w:r>
        <w:rPr>
          <w:color w:val="00395A"/>
          <w:spacing w:val="-15"/>
        </w:rPr>
        <w:t xml:space="preserve"> </w:t>
      </w:r>
      <w:r>
        <w:rPr>
          <w:color w:val="00395A"/>
        </w:rPr>
        <w:t xml:space="preserve">interven­ tions were added to and compared with contingency management alone (Milby et al., </w:t>
      </w:r>
      <w:r>
        <w:rPr>
          <w:color w:val="00395A"/>
          <w:spacing w:val="-2"/>
        </w:rPr>
        <w:t>2008).</w:t>
      </w:r>
    </w:p>
    <w:p w14:paraId="55E24265" w14:textId="77777777" w:rsidR="00B00EA7" w:rsidRDefault="00574B43">
      <w:pPr>
        <w:pStyle w:val="BodyText"/>
        <w:spacing w:before="170" w:line="249" w:lineRule="auto"/>
      </w:pPr>
      <w:r>
        <w:rPr>
          <w:color w:val="00395A"/>
        </w:rPr>
        <w:t>MI is a client engagement,</w:t>
      </w:r>
      <w:r>
        <w:rPr>
          <w:color w:val="00395A"/>
          <w:spacing w:val="-17"/>
        </w:rPr>
        <w:t xml:space="preserve"> </w:t>
      </w:r>
      <w:r>
        <w:rPr>
          <w:color w:val="00395A"/>
        </w:rPr>
        <w:t>motivational en­ hancement,</w:t>
      </w:r>
      <w:r>
        <w:rPr>
          <w:color w:val="00395A"/>
          <w:spacing w:val="-15"/>
        </w:rPr>
        <w:t xml:space="preserve"> </w:t>
      </w:r>
      <w:r>
        <w:rPr>
          <w:color w:val="00395A"/>
        </w:rPr>
        <w:t>and counseling process that has</w:t>
      </w:r>
    </w:p>
    <w:p w14:paraId="6419F0AF" w14:textId="77777777" w:rsidR="00B00EA7" w:rsidRDefault="00574B43">
      <w:pPr>
        <w:pStyle w:val="BodyText"/>
        <w:spacing w:before="40" w:line="249" w:lineRule="auto"/>
        <w:ind w:left="316" w:right="325"/>
      </w:pPr>
      <w:r>
        <w:br w:type="column"/>
      </w:r>
      <w:r>
        <w:rPr>
          <w:color w:val="00395A"/>
        </w:rPr>
        <w:t>(Milby, Schumacher, Wallace, Fre</w:t>
      </w:r>
      <w:r>
        <w:rPr>
          <w:color w:val="00395A"/>
        </w:rPr>
        <w:t>edman, &amp; Vuchinich,</w:t>
      </w:r>
      <w:r>
        <w:rPr>
          <w:color w:val="00395A"/>
          <w:spacing w:val="-7"/>
        </w:rPr>
        <w:t xml:space="preserve"> </w:t>
      </w:r>
      <w:r>
        <w:rPr>
          <w:color w:val="00395A"/>
        </w:rPr>
        <w:t>2005),</w:t>
      </w:r>
      <w:r>
        <w:rPr>
          <w:color w:val="00395A"/>
          <w:spacing w:val="-7"/>
        </w:rPr>
        <w:t xml:space="preserve"> </w:t>
      </w:r>
      <w:r>
        <w:rPr>
          <w:color w:val="00395A"/>
        </w:rPr>
        <w:t>and it can greatly improve housing</w:t>
      </w:r>
      <w:r>
        <w:rPr>
          <w:color w:val="00395A"/>
          <w:spacing w:val="-5"/>
        </w:rPr>
        <w:t xml:space="preserve"> </w:t>
      </w:r>
      <w:r>
        <w:rPr>
          <w:color w:val="00395A"/>
        </w:rPr>
        <w:t>stability</w:t>
      </w:r>
      <w:r>
        <w:rPr>
          <w:color w:val="00395A"/>
          <w:spacing w:val="-5"/>
        </w:rPr>
        <w:t xml:space="preserve"> </w:t>
      </w:r>
      <w:r>
        <w:rPr>
          <w:color w:val="00395A"/>
        </w:rPr>
        <w:t>for</w:t>
      </w:r>
      <w:r>
        <w:rPr>
          <w:color w:val="00395A"/>
          <w:spacing w:val="-6"/>
        </w:rPr>
        <w:t xml:space="preserve"> </w:t>
      </w:r>
      <w:r>
        <w:rPr>
          <w:color w:val="00395A"/>
        </w:rPr>
        <w:t>clients</w:t>
      </w:r>
      <w:r>
        <w:rPr>
          <w:color w:val="00395A"/>
          <w:spacing w:val="-5"/>
        </w:rPr>
        <w:t xml:space="preserve"> </w:t>
      </w:r>
      <w:r>
        <w:rPr>
          <w:color w:val="00395A"/>
        </w:rPr>
        <w:t>with</w:t>
      </w:r>
      <w:r>
        <w:rPr>
          <w:color w:val="00395A"/>
          <w:spacing w:val="-5"/>
        </w:rPr>
        <w:t xml:space="preserve"> </w:t>
      </w:r>
      <w:r>
        <w:rPr>
          <w:color w:val="00395A"/>
        </w:rPr>
        <w:t>serious</w:t>
      </w:r>
      <w:r>
        <w:rPr>
          <w:color w:val="00395A"/>
          <w:spacing w:val="-5"/>
        </w:rPr>
        <w:t xml:space="preserve"> </w:t>
      </w:r>
      <w:r>
        <w:rPr>
          <w:color w:val="00395A"/>
        </w:rPr>
        <w:t>men­ tal</w:t>
      </w:r>
      <w:r>
        <w:rPr>
          <w:color w:val="00395A"/>
          <w:spacing w:val="-2"/>
        </w:rPr>
        <w:t xml:space="preserve"> </w:t>
      </w:r>
      <w:r>
        <w:rPr>
          <w:color w:val="00395A"/>
        </w:rPr>
        <w:t>illness</w:t>
      </w:r>
      <w:r>
        <w:rPr>
          <w:color w:val="00395A"/>
          <w:spacing w:val="-1"/>
        </w:rPr>
        <w:t xml:space="preserve"> </w:t>
      </w:r>
      <w:r>
        <w:rPr>
          <w:color w:val="00395A"/>
        </w:rPr>
        <w:t>who</w:t>
      </w:r>
      <w:r>
        <w:rPr>
          <w:color w:val="00395A"/>
          <w:spacing w:val="-1"/>
        </w:rPr>
        <w:t xml:space="preserve"> </w:t>
      </w:r>
      <w:r>
        <w:rPr>
          <w:color w:val="00395A"/>
        </w:rPr>
        <w:t>are</w:t>
      </w:r>
      <w:r>
        <w:rPr>
          <w:color w:val="00395A"/>
          <w:spacing w:val="-1"/>
        </w:rPr>
        <w:t xml:space="preserve"> </w:t>
      </w:r>
      <w:r>
        <w:rPr>
          <w:color w:val="00395A"/>
        </w:rPr>
        <w:t>homeless</w:t>
      </w:r>
      <w:r>
        <w:rPr>
          <w:color w:val="00395A"/>
          <w:spacing w:val="-1"/>
        </w:rPr>
        <w:t xml:space="preserve"> </w:t>
      </w:r>
      <w:r>
        <w:rPr>
          <w:color w:val="00395A"/>
        </w:rPr>
        <w:t>(Tsemberis,</w:t>
      </w:r>
      <w:r>
        <w:rPr>
          <w:color w:val="00395A"/>
          <w:spacing w:val="-18"/>
        </w:rPr>
        <w:t xml:space="preserve"> </w:t>
      </w:r>
      <w:r>
        <w:rPr>
          <w:color w:val="00395A"/>
        </w:rPr>
        <w:t>Gul­ cur, &amp; Nakae, 2004).</w:t>
      </w:r>
    </w:p>
    <w:p w14:paraId="52335B2A" w14:textId="77777777" w:rsidR="00B00EA7" w:rsidRDefault="00574B43">
      <w:pPr>
        <w:pStyle w:val="BodyText"/>
        <w:spacing w:before="163" w:line="249" w:lineRule="auto"/>
        <w:ind w:left="316" w:right="325"/>
      </w:pPr>
      <w:r>
        <w:rPr>
          <w:color w:val="00395A"/>
        </w:rPr>
        <w:t>Supportive employment assists clients in ac­ cessing, obtaining, and maintaining employ­ ment as a primary method to prevent or end homelessness.</w:t>
      </w:r>
      <w:r>
        <w:rPr>
          <w:color w:val="00395A"/>
          <w:spacing w:val="-11"/>
        </w:rPr>
        <w:t xml:space="preserve"> </w:t>
      </w:r>
      <w:r>
        <w:rPr>
          <w:color w:val="00395A"/>
        </w:rPr>
        <w:t xml:space="preserve">Recognizing work as a priority in preventing or ending homelessness, Sha­ heen and Rio (2007) note that early </w:t>
      </w:r>
      <w:r>
        <w:rPr>
          <w:color w:val="00395A"/>
        </w:rPr>
        <w:t>treatment and rehabilitation efforts often focus more on housing and supportive services and highlight the value of assisting clients in obtaining em­ ployment and/or education early in rehabilita­ tion.</w:t>
      </w:r>
      <w:r>
        <w:rPr>
          <w:color w:val="00395A"/>
          <w:spacing w:val="-7"/>
        </w:rPr>
        <w:t xml:space="preserve"> </w:t>
      </w:r>
      <w:r>
        <w:rPr>
          <w:color w:val="00395A"/>
        </w:rPr>
        <w:t>They suggest that employment helps clients</w:t>
      </w:r>
      <w:r>
        <w:rPr>
          <w:color w:val="00395A"/>
          <w:spacing w:val="-11"/>
        </w:rPr>
        <w:t xml:space="preserve"> </w:t>
      </w:r>
      <w:r>
        <w:rPr>
          <w:color w:val="00395A"/>
        </w:rPr>
        <w:t>who</w:t>
      </w:r>
      <w:r>
        <w:rPr>
          <w:color w:val="00395A"/>
          <w:spacing w:val="-11"/>
        </w:rPr>
        <w:t xml:space="preserve"> </w:t>
      </w:r>
      <w:r>
        <w:rPr>
          <w:color w:val="00395A"/>
        </w:rPr>
        <w:t>are</w:t>
      </w:r>
      <w:r>
        <w:rPr>
          <w:color w:val="00395A"/>
          <w:spacing w:val="-11"/>
        </w:rPr>
        <w:t xml:space="preserve"> </w:t>
      </w:r>
      <w:r>
        <w:rPr>
          <w:color w:val="00395A"/>
        </w:rPr>
        <w:t>e</w:t>
      </w:r>
      <w:r>
        <w:rPr>
          <w:color w:val="00395A"/>
        </w:rPr>
        <w:t>xperiencing</w:t>
      </w:r>
      <w:r>
        <w:rPr>
          <w:color w:val="00395A"/>
          <w:spacing w:val="-10"/>
        </w:rPr>
        <w:t xml:space="preserve"> </w:t>
      </w:r>
      <w:r>
        <w:rPr>
          <w:color w:val="00395A"/>
        </w:rPr>
        <w:t>homelessness</w:t>
      </w:r>
      <w:r>
        <w:rPr>
          <w:color w:val="00395A"/>
          <w:spacing w:val="-11"/>
        </w:rPr>
        <w:t xml:space="preserve"> </w:t>
      </w:r>
      <w:r>
        <w:rPr>
          <w:color w:val="00395A"/>
        </w:rPr>
        <w:t>de­ velop trust, motivation, and hope. Supportive employment</w:t>
      </w:r>
      <w:r>
        <w:rPr>
          <w:color w:val="00395A"/>
          <w:spacing w:val="-7"/>
        </w:rPr>
        <w:t xml:space="preserve"> </w:t>
      </w:r>
      <w:r>
        <w:rPr>
          <w:color w:val="00395A"/>
        </w:rPr>
        <w:t>not</w:t>
      </w:r>
      <w:r>
        <w:rPr>
          <w:color w:val="00395A"/>
          <w:spacing w:val="-7"/>
        </w:rPr>
        <w:t xml:space="preserve"> </w:t>
      </w:r>
      <w:r>
        <w:rPr>
          <w:color w:val="00395A"/>
        </w:rPr>
        <w:t>only</w:t>
      </w:r>
      <w:r>
        <w:rPr>
          <w:color w:val="00395A"/>
          <w:spacing w:val="-7"/>
        </w:rPr>
        <w:t xml:space="preserve"> </w:t>
      </w:r>
      <w:r>
        <w:rPr>
          <w:color w:val="00395A"/>
        </w:rPr>
        <w:t>helps</w:t>
      </w:r>
      <w:r>
        <w:rPr>
          <w:color w:val="00395A"/>
          <w:spacing w:val="-7"/>
        </w:rPr>
        <w:t xml:space="preserve"> </w:t>
      </w:r>
      <w:r>
        <w:rPr>
          <w:color w:val="00395A"/>
        </w:rPr>
        <w:t>people</w:t>
      </w:r>
      <w:r>
        <w:rPr>
          <w:color w:val="00395A"/>
          <w:spacing w:val="-7"/>
        </w:rPr>
        <w:t xml:space="preserve"> </w:t>
      </w:r>
      <w:r>
        <w:rPr>
          <w:color w:val="00395A"/>
        </w:rPr>
        <w:t>find</w:t>
      </w:r>
      <w:r>
        <w:rPr>
          <w:color w:val="00395A"/>
          <w:spacing w:val="-8"/>
        </w:rPr>
        <w:t xml:space="preserve"> </w:t>
      </w:r>
      <w:r>
        <w:rPr>
          <w:color w:val="00395A"/>
        </w:rPr>
        <w:t>jobs;</w:t>
      </w:r>
      <w:r>
        <w:rPr>
          <w:color w:val="00395A"/>
          <w:spacing w:val="-15"/>
        </w:rPr>
        <w:t xml:space="preserve"> </w:t>
      </w:r>
      <w:r>
        <w:rPr>
          <w:color w:val="00395A"/>
        </w:rPr>
        <w:t>it also helps them achieve continued employ­ ment</w:t>
      </w:r>
      <w:r>
        <w:rPr>
          <w:color w:val="00395A"/>
          <w:spacing w:val="-4"/>
        </w:rPr>
        <w:t xml:space="preserve"> </w:t>
      </w:r>
      <w:r>
        <w:rPr>
          <w:color w:val="00395A"/>
        </w:rPr>
        <w:t>by</w:t>
      </w:r>
      <w:r>
        <w:rPr>
          <w:color w:val="00395A"/>
          <w:spacing w:val="-4"/>
        </w:rPr>
        <w:t xml:space="preserve"> </w:t>
      </w:r>
      <w:r>
        <w:rPr>
          <w:color w:val="00395A"/>
        </w:rPr>
        <w:t>teaching</w:t>
      </w:r>
      <w:r>
        <w:rPr>
          <w:color w:val="00395A"/>
          <w:spacing w:val="-3"/>
        </w:rPr>
        <w:t xml:space="preserve"> </w:t>
      </w:r>
      <w:r>
        <w:rPr>
          <w:color w:val="00395A"/>
        </w:rPr>
        <w:t>them</w:t>
      </w:r>
      <w:r>
        <w:rPr>
          <w:color w:val="00395A"/>
          <w:spacing w:val="-4"/>
        </w:rPr>
        <w:t xml:space="preserve"> </w:t>
      </w:r>
      <w:r>
        <w:rPr>
          <w:color w:val="00395A"/>
        </w:rPr>
        <w:t>skills</w:t>
      </w:r>
      <w:r>
        <w:rPr>
          <w:color w:val="00395A"/>
          <w:spacing w:val="-4"/>
        </w:rPr>
        <w:t xml:space="preserve"> </w:t>
      </w:r>
      <w:r>
        <w:rPr>
          <w:color w:val="00395A"/>
        </w:rPr>
        <w:t>such</w:t>
      </w:r>
      <w:r>
        <w:rPr>
          <w:color w:val="00395A"/>
          <w:spacing w:val="-4"/>
        </w:rPr>
        <w:t xml:space="preserve"> </w:t>
      </w:r>
      <w:r>
        <w:rPr>
          <w:color w:val="00395A"/>
        </w:rPr>
        <w:t>as</w:t>
      </w:r>
      <w:r>
        <w:rPr>
          <w:color w:val="00395A"/>
          <w:spacing w:val="-4"/>
        </w:rPr>
        <w:t xml:space="preserve"> </w:t>
      </w:r>
      <w:r>
        <w:rPr>
          <w:color w:val="00395A"/>
        </w:rPr>
        <w:t>problem- solving,</w:t>
      </w:r>
      <w:r>
        <w:rPr>
          <w:color w:val="00395A"/>
          <w:spacing w:val="-4"/>
        </w:rPr>
        <w:t xml:space="preserve"> </w:t>
      </w:r>
      <w:r>
        <w:rPr>
          <w:color w:val="00395A"/>
        </w:rPr>
        <w:t>managing interpersonal conflicts,</w:t>
      </w:r>
      <w:r>
        <w:rPr>
          <w:color w:val="00395A"/>
          <w:spacing w:val="-4"/>
        </w:rPr>
        <w:t xml:space="preserve"> </w:t>
      </w:r>
      <w:r>
        <w:rPr>
          <w:color w:val="00395A"/>
        </w:rPr>
        <w:t>de­</w:t>
      </w:r>
      <w:r>
        <w:rPr>
          <w:color w:val="00395A"/>
        </w:rPr>
        <w:t xml:space="preserve"> veloping appropriate work-related behaviors, and managing money wisely.</w:t>
      </w:r>
    </w:p>
    <w:p w14:paraId="173D4230" w14:textId="77777777" w:rsidR="00B00EA7" w:rsidRDefault="00574B43">
      <w:pPr>
        <w:pStyle w:val="BodyText"/>
        <w:spacing w:before="179" w:line="249" w:lineRule="auto"/>
        <w:ind w:left="316" w:right="734"/>
        <w:jc w:val="both"/>
      </w:pPr>
      <w:r>
        <w:rPr>
          <w:color w:val="00395A"/>
        </w:rPr>
        <w:t>Your</w:t>
      </w:r>
      <w:r>
        <w:rPr>
          <w:color w:val="00395A"/>
          <w:spacing w:val="-12"/>
        </w:rPr>
        <w:t xml:space="preserve"> </w:t>
      </w:r>
      <w:r>
        <w:rPr>
          <w:color w:val="00395A"/>
        </w:rPr>
        <w:t>knowledge</w:t>
      </w:r>
      <w:r>
        <w:rPr>
          <w:color w:val="00395A"/>
          <w:spacing w:val="-11"/>
        </w:rPr>
        <w:t xml:space="preserve"> </w:t>
      </w:r>
      <w:r>
        <w:rPr>
          <w:color w:val="00395A"/>
        </w:rPr>
        <w:t>and</w:t>
      </w:r>
      <w:r>
        <w:rPr>
          <w:color w:val="00395A"/>
          <w:spacing w:val="-12"/>
        </w:rPr>
        <w:t xml:space="preserve"> </w:t>
      </w:r>
      <w:r>
        <w:rPr>
          <w:color w:val="00395A"/>
        </w:rPr>
        <w:t>skills</w:t>
      </w:r>
      <w:r>
        <w:rPr>
          <w:color w:val="00395A"/>
          <w:spacing w:val="-11"/>
        </w:rPr>
        <w:t xml:space="preserve"> </w:t>
      </w:r>
      <w:r>
        <w:rPr>
          <w:color w:val="00395A"/>
        </w:rPr>
        <w:t>in</w:t>
      </w:r>
      <w:r>
        <w:rPr>
          <w:color w:val="00395A"/>
          <w:spacing w:val="-12"/>
        </w:rPr>
        <w:t xml:space="preserve"> </w:t>
      </w:r>
      <w:r>
        <w:rPr>
          <w:color w:val="00395A"/>
        </w:rPr>
        <w:t>working</w:t>
      </w:r>
      <w:r>
        <w:rPr>
          <w:color w:val="00395A"/>
          <w:spacing w:val="-11"/>
        </w:rPr>
        <w:t xml:space="preserve"> </w:t>
      </w:r>
      <w:r>
        <w:rPr>
          <w:color w:val="00395A"/>
        </w:rPr>
        <w:t>with clients who have mental</w:t>
      </w:r>
      <w:r>
        <w:rPr>
          <w:color w:val="00395A"/>
          <w:spacing w:val="-2"/>
        </w:rPr>
        <w:t xml:space="preserve"> </w:t>
      </w:r>
      <w:r>
        <w:rPr>
          <w:color w:val="00395A"/>
        </w:rPr>
        <w:t>and</w:t>
      </w:r>
      <w:r>
        <w:rPr>
          <w:color w:val="00395A"/>
          <w:spacing w:val="-1"/>
        </w:rPr>
        <w:t xml:space="preserve"> </w:t>
      </w:r>
      <w:r>
        <w:rPr>
          <w:color w:val="00395A"/>
        </w:rPr>
        <w:t>substance use disorders may be particularly important in helping</w:t>
      </w:r>
      <w:r>
        <w:rPr>
          <w:color w:val="00395A"/>
          <w:spacing w:val="-3"/>
        </w:rPr>
        <w:t xml:space="preserve"> </w:t>
      </w:r>
      <w:r>
        <w:rPr>
          <w:color w:val="00395A"/>
        </w:rPr>
        <w:t>them</w:t>
      </w:r>
      <w:r>
        <w:rPr>
          <w:color w:val="00395A"/>
          <w:spacing w:val="-1"/>
        </w:rPr>
        <w:t xml:space="preserve"> </w:t>
      </w:r>
      <w:r>
        <w:rPr>
          <w:color w:val="00395A"/>
        </w:rPr>
        <w:t>maintain</w:t>
      </w:r>
      <w:r>
        <w:rPr>
          <w:color w:val="00395A"/>
          <w:spacing w:val="-2"/>
        </w:rPr>
        <w:t xml:space="preserve"> </w:t>
      </w:r>
      <w:r>
        <w:rPr>
          <w:color w:val="00395A"/>
        </w:rPr>
        <w:t>abstinence,</w:t>
      </w:r>
      <w:r>
        <w:rPr>
          <w:color w:val="00395A"/>
          <w:spacing w:val="-15"/>
        </w:rPr>
        <w:t xml:space="preserve"> </w:t>
      </w:r>
      <w:r>
        <w:rPr>
          <w:color w:val="00395A"/>
        </w:rPr>
        <w:t>regulate symptoms, maintain motivation, and</w:t>
      </w:r>
    </w:p>
    <w:p w14:paraId="2420DC71" w14:textId="77777777" w:rsidR="00B00EA7" w:rsidRDefault="00B00EA7">
      <w:pPr>
        <w:spacing w:line="249" w:lineRule="auto"/>
        <w:jc w:val="both"/>
        <w:sectPr w:rsidR="00B00EA7">
          <w:type w:val="continuous"/>
          <w:pgSz w:w="12240" w:h="15840"/>
          <w:pgMar w:top="1120" w:right="1060" w:bottom="280" w:left="720" w:header="720" w:footer="902" w:gutter="0"/>
          <w:cols w:num="2" w:space="720" w:equalWidth="0">
            <w:col w:w="5224" w:space="40"/>
            <w:col w:w="5196"/>
          </w:cols>
        </w:sectPr>
      </w:pPr>
    </w:p>
    <w:p w14:paraId="1BB5ACF3" w14:textId="77777777" w:rsidR="00B00EA7" w:rsidRDefault="00574B43">
      <w:pPr>
        <w:pStyle w:val="BodyText"/>
        <w:spacing w:before="111" w:line="249" w:lineRule="auto"/>
      </w:pPr>
      <w:r>
        <w:rPr>
          <w:color w:val="00395A"/>
        </w:rPr>
        <w:lastRenderedPageBreak/>
        <w:t>strengthen the interpersonal skills that are necessary</w:t>
      </w:r>
      <w:r>
        <w:rPr>
          <w:color w:val="00395A"/>
          <w:spacing w:val="-5"/>
        </w:rPr>
        <w:t xml:space="preserve"> </w:t>
      </w:r>
      <w:r>
        <w:rPr>
          <w:color w:val="00395A"/>
        </w:rPr>
        <w:t>to</w:t>
      </w:r>
      <w:r>
        <w:rPr>
          <w:color w:val="00395A"/>
          <w:spacing w:val="-5"/>
        </w:rPr>
        <w:t xml:space="preserve"> </w:t>
      </w:r>
      <w:r>
        <w:rPr>
          <w:color w:val="00395A"/>
        </w:rPr>
        <w:t>maintain</w:t>
      </w:r>
      <w:r>
        <w:rPr>
          <w:color w:val="00395A"/>
          <w:spacing w:val="-6"/>
        </w:rPr>
        <w:t xml:space="preserve"> </w:t>
      </w:r>
      <w:r>
        <w:rPr>
          <w:color w:val="00395A"/>
        </w:rPr>
        <w:t>employment</w:t>
      </w:r>
      <w:r>
        <w:rPr>
          <w:color w:val="00395A"/>
          <w:spacing w:val="-5"/>
        </w:rPr>
        <w:t xml:space="preserve"> </w:t>
      </w:r>
      <w:r>
        <w:rPr>
          <w:color w:val="00395A"/>
        </w:rPr>
        <w:t>and</w:t>
      </w:r>
      <w:r>
        <w:rPr>
          <w:color w:val="00395A"/>
          <w:spacing w:val="-6"/>
        </w:rPr>
        <w:t xml:space="preserve"> </w:t>
      </w:r>
      <w:r>
        <w:rPr>
          <w:color w:val="00395A"/>
        </w:rPr>
        <w:t>pursue educati</w:t>
      </w:r>
      <w:r>
        <w:rPr>
          <w:color w:val="00395A"/>
        </w:rPr>
        <w:t>on. Many individuals who have not been employed for months or years—clients who are just leaving prison or are chronically mentally</w:t>
      </w:r>
      <w:r>
        <w:rPr>
          <w:color w:val="00395A"/>
          <w:spacing w:val="-15"/>
        </w:rPr>
        <w:t xml:space="preserve"> </w:t>
      </w:r>
      <w:r>
        <w:rPr>
          <w:color w:val="00395A"/>
        </w:rPr>
        <w:t>ill—may</w:t>
      </w:r>
      <w:r>
        <w:rPr>
          <w:color w:val="00395A"/>
          <w:spacing w:val="-15"/>
        </w:rPr>
        <w:t xml:space="preserve"> </w:t>
      </w:r>
      <w:r>
        <w:rPr>
          <w:color w:val="00395A"/>
        </w:rPr>
        <w:t>first</w:t>
      </w:r>
      <w:r>
        <w:rPr>
          <w:color w:val="00395A"/>
          <w:spacing w:val="-15"/>
        </w:rPr>
        <w:t xml:space="preserve"> </w:t>
      </w:r>
      <w:r>
        <w:rPr>
          <w:color w:val="00395A"/>
        </w:rPr>
        <w:t>need</w:t>
      </w:r>
      <w:r>
        <w:rPr>
          <w:color w:val="00395A"/>
          <w:spacing w:val="-15"/>
        </w:rPr>
        <w:t xml:space="preserve"> </w:t>
      </w:r>
      <w:r>
        <w:rPr>
          <w:color w:val="00395A"/>
        </w:rPr>
        <w:t>a</w:t>
      </w:r>
      <w:r>
        <w:rPr>
          <w:color w:val="00395A"/>
          <w:spacing w:val="-15"/>
        </w:rPr>
        <w:t xml:space="preserve"> </w:t>
      </w:r>
      <w:r>
        <w:rPr>
          <w:color w:val="00395A"/>
        </w:rPr>
        <w:t>supervised</w:t>
      </w:r>
      <w:r>
        <w:rPr>
          <w:color w:val="00395A"/>
          <w:spacing w:val="-15"/>
        </w:rPr>
        <w:t xml:space="preserve"> </w:t>
      </w:r>
      <w:r>
        <w:rPr>
          <w:color w:val="00395A"/>
        </w:rPr>
        <w:t>work environment to develop or improve these skills.</w:t>
      </w:r>
      <w:r>
        <w:rPr>
          <w:color w:val="00395A"/>
          <w:spacing w:val="-28"/>
        </w:rPr>
        <w:t xml:space="preserve"> </w:t>
      </w:r>
      <w:r>
        <w:rPr>
          <w:color w:val="00395A"/>
        </w:rPr>
        <w:t>The</w:t>
      </w:r>
      <w:r>
        <w:rPr>
          <w:color w:val="00395A"/>
          <w:spacing w:val="-15"/>
        </w:rPr>
        <w:t xml:space="preserve"> </w:t>
      </w:r>
      <w:r>
        <w:rPr>
          <w:color w:val="00395A"/>
        </w:rPr>
        <w:t>VA</w:t>
      </w:r>
      <w:r>
        <w:rPr>
          <w:color w:val="00395A"/>
          <w:spacing w:val="-10"/>
        </w:rPr>
        <w:t xml:space="preserve"> </w:t>
      </w:r>
      <w:r>
        <w:rPr>
          <w:color w:val="00395A"/>
        </w:rPr>
        <w:t>hospital</w:t>
      </w:r>
      <w:r>
        <w:rPr>
          <w:color w:val="00395A"/>
          <w:spacing w:val="-9"/>
        </w:rPr>
        <w:t xml:space="preserve"> </w:t>
      </w:r>
      <w:r>
        <w:rPr>
          <w:color w:val="00395A"/>
        </w:rPr>
        <w:t>system</w:t>
      </w:r>
      <w:r>
        <w:rPr>
          <w:color w:val="00395A"/>
          <w:spacing w:val="-9"/>
        </w:rPr>
        <w:t xml:space="preserve"> </w:t>
      </w:r>
      <w:r>
        <w:rPr>
          <w:color w:val="00395A"/>
        </w:rPr>
        <w:t>has</w:t>
      </w:r>
      <w:r>
        <w:rPr>
          <w:color w:val="00395A"/>
          <w:spacing w:val="-9"/>
        </w:rPr>
        <w:t xml:space="preserve"> </w:t>
      </w:r>
      <w:r>
        <w:rPr>
          <w:color w:val="00395A"/>
        </w:rPr>
        <w:t>used</w:t>
      </w:r>
      <w:r>
        <w:rPr>
          <w:color w:val="00395A"/>
          <w:spacing w:val="-10"/>
        </w:rPr>
        <w:t xml:space="preserve"> </w:t>
      </w:r>
      <w:r>
        <w:rPr>
          <w:color w:val="00395A"/>
        </w:rPr>
        <w:t>a</w:t>
      </w:r>
      <w:r>
        <w:rPr>
          <w:color w:val="00395A"/>
          <w:spacing w:val="-9"/>
        </w:rPr>
        <w:t xml:space="preserve"> </w:t>
      </w:r>
      <w:r>
        <w:rPr>
          <w:color w:val="00395A"/>
        </w:rPr>
        <w:t>vari­</w:t>
      </w:r>
      <w:r>
        <w:rPr>
          <w:color w:val="00395A"/>
        </w:rPr>
        <w:t xml:space="preserve"> ation of supportive employment called indi­ vidual placement and support (IPS). IPS focuses on rapid placement in jobs of the cli­ ents’ choosing, competitive employment, on­ going and time-unlimited support, integrated vocational assistance and clinical </w:t>
      </w:r>
      <w:r>
        <w:rPr>
          <w:color w:val="00395A"/>
        </w:rPr>
        <w:t>care,</w:t>
      </w:r>
      <w:r>
        <w:rPr>
          <w:color w:val="00395A"/>
          <w:spacing w:val="-7"/>
        </w:rPr>
        <w:t xml:space="preserve"> </w:t>
      </w:r>
      <w:r>
        <w:rPr>
          <w:color w:val="00395A"/>
        </w:rPr>
        <w:t>and openness to all who want to work,</w:t>
      </w:r>
      <w:r>
        <w:rPr>
          <w:color w:val="00395A"/>
          <w:spacing w:val="-6"/>
        </w:rPr>
        <w:t xml:space="preserve"> </w:t>
      </w:r>
      <w:r>
        <w:rPr>
          <w:color w:val="00395A"/>
        </w:rPr>
        <w:t>regardless of clinical status or work experience (Rosen­ heck &amp; Mares, 2007).</w:t>
      </w:r>
    </w:p>
    <w:p w14:paraId="23B8AE36" w14:textId="77777777" w:rsidR="00B00EA7" w:rsidRDefault="00574B43">
      <w:pPr>
        <w:pStyle w:val="BodyText"/>
        <w:spacing w:before="177" w:line="249" w:lineRule="auto"/>
        <w:ind w:right="-7"/>
      </w:pPr>
      <w:r>
        <w:rPr>
          <w:color w:val="00395A"/>
        </w:rPr>
        <w:t>There are dozens of universal,</w:t>
      </w:r>
      <w:r>
        <w:rPr>
          <w:color w:val="00395A"/>
          <w:spacing w:val="-7"/>
        </w:rPr>
        <w:t xml:space="preserve"> </w:t>
      </w:r>
      <w:r>
        <w:rPr>
          <w:color w:val="00395A"/>
        </w:rPr>
        <w:t>selective,</w:t>
      </w:r>
      <w:r>
        <w:rPr>
          <w:color w:val="00395A"/>
          <w:spacing w:val="-7"/>
        </w:rPr>
        <w:t xml:space="preserve"> </w:t>
      </w:r>
      <w:r>
        <w:rPr>
          <w:color w:val="00395A"/>
        </w:rPr>
        <w:t>and indicated</w:t>
      </w:r>
      <w:r>
        <w:rPr>
          <w:color w:val="00395A"/>
          <w:spacing w:val="-13"/>
        </w:rPr>
        <w:t xml:space="preserve"> </w:t>
      </w:r>
      <w:r>
        <w:rPr>
          <w:color w:val="00395A"/>
        </w:rPr>
        <w:t>evidence-based</w:t>
      </w:r>
      <w:r>
        <w:rPr>
          <w:color w:val="00395A"/>
          <w:spacing w:val="-13"/>
        </w:rPr>
        <w:t xml:space="preserve"> </w:t>
      </w:r>
      <w:r>
        <w:rPr>
          <w:color w:val="00395A"/>
        </w:rPr>
        <w:t>prevention</w:t>
      </w:r>
      <w:r>
        <w:rPr>
          <w:color w:val="00395A"/>
          <w:spacing w:val="-13"/>
        </w:rPr>
        <w:t xml:space="preserve"> </w:t>
      </w:r>
      <w:r>
        <w:rPr>
          <w:color w:val="00395A"/>
        </w:rPr>
        <w:t>programs applicable to populations of people who are homeless,</w:t>
      </w:r>
      <w:r>
        <w:rPr>
          <w:color w:val="00395A"/>
          <w:spacing w:val="-15"/>
        </w:rPr>
        <w:t xml:space="preserve"> </w:t>
      </w:r>
      <w:r>
        <w:rPr>
          <w:color w:val="00395A"/>
        </w:rPr>
        <w:t>but</w:t>
      </w:r>
      <w:r>
        <w:rPr>
          <w:color w:val="00395A"/>
          <w:spacing w:val="-15"/>
        </w:rPr>
        <w:t xml:space="preserve"> </w:t>
      </w:r>
      <w:r>
        <w:rPr>
          <w:color w:val="00395A"/>
        </w:rPr>
        <w:t>few</w:t>
      </w:r>
      <w:r>
        <w:rPr>
          <w:color w:val="00395A"/>
          <w:spacing w:val="-15"/>
        </w:rPr>
        <w:t xml:space="preserve"> </w:t>
      </w:r>
      <w:r>
        <w:rPr>
          <w:color w:val="00395A"/>
        </w:rPr>
        <w:t>have</w:t>
      </w:r>
      <w:r>
        <w:rPr>
          <w:color w:val="00395A"/>
          <w:spacing w:val="-15"/>
        </w:rPr>
        <w:t xml:space="preserve"> </w:t>
      </w:r>
      <w:r>
        <w:rPr>
          <w:color w:val="00395A"/>
        </w:rPr>
        <w:t>been</w:t>
      </w:r>
      <w:r>
        <w:rPr>
          <w:color w:val="00395A"/>
          <w:spacing w:val="-15"/>
        </w:rPr>
        <w:t xml:space="preserve"> </w:t>
      </w:r>
      <w:r>
        <w:rPr>
          <w:color w:val="00395A"/>
        </w:rPr>
        <w:t>specifically</w:t>
      </w:r>
      <w:r>
        <w:rPr>
          <w:color w:val="00395A"/>
          <w:spacing w:val="-15"/>
        </w:rPr>
        <w:t xml:space="preserve"> </w:t>
      </w:r>
      <w:r>
        <w:rPr>
          <w:color w:val="00395A"/>
        </w:rPr>
        <w:t xml:space="preserve">tested with these populations. SAMHSA’s National Registry of Evidence-Based Programs and Practices (NREPP) lists two evidence-based prevention programs for youth </w:t>
      </w:r>
      <w:r>
        <w:rPr>
          <w:color w:val="00395A"/>
        </w:rPr>
        <w:t>that address substance abuse and mental health outcomes.</w:t>
      </w:r>
    </w:p>
    <w:p w14:paraId="7F000F7A" w14:textId="77777777" w:rsidR="00B00EA7" w:rsidRDefault="00574B43">
      <w:pPr>
        <w:pStyle w:val="BodyText"/>
        <w:spacing w:before="168" w:line="249" w:lineRule="auto"/>
        <w:ind w:right="5"/>
      </w:pPr>
      <w:r>
        <w:rPr>
          <w:color w:val="00395A"/>
        </w:rPr>
        <w:t>The Curriculum-Based Support Group (CBSG) Program (Arocena, 2006) is a sup­ port group intervention designed to increase resiliency and reduce risk factors among chil­ dren and youth ages 4 through 1</w:t>
      </w:r>
      <w:r>
        <w:rPr>
          <w:color w:val="00395A"/>
        </w:rPr>
        <w:t>5 who are identified by school counselors and faculty as being at elevated risk for early substance use and</w:t>
      </w:r>
      <w:r>
        <w:rPr>
          <w:color w:val="00395A"/>
          <w:spacing w:val="-15"/>
        </w:rPr>
        <w:t xml:space="preserve"> </w:t>
      </w:r>
      <w:r>
        <w:rPr>
          <w:color w:val="00395A"/>
        </w:rPr>
        <w:t>future</w:t>
      </w:r>
      <w:r>
        <w:rPr>
          <w:color w:val="00395A"/>
          <w:spacing w:val="-15"/>
        </w:rPr>
        <w:t xml:space="preserve"> </w:t>
      </w:r>
      <w:r>
        <w:rPr>
          <w:color w:val="00395A"/>
        </w:rPr>
        <w:t>delinquency</w:t>
      </w:r>
      <w:r>
        <w:rPr>
          <w:color w:val="00395A"/>
          <w:spacing w:val="-12"/>
        </w:rPr>
        <w:t xml:space="preserve"> </w:t>
      </w:r>
      <w:r>
        <w:rPr>
          <w:color w:val="00395A"/>
        </w:rPr>
        <w:t>and</w:t>
      </w:r>
      <w:r>
        <w:rPr>
          <w:color w:val="00395A"/>
          <w:spacing w:val="-12"/>
        </w:rPr>
        <w:t xml:space="preserve"> </w:t>
      </w:r>
      <w:r>
        <w:rPr>
          <w:color w:val="00395A"/>
        </w:rPr>
        <w:t>violence</w:t>
      </w:r>
      <w:r>
        <w:rPr>
          <w:color w:val="00395A"/>
          <w:spacing w:val="-11"/>
        </w:rPr>
        <w:t xml:space="preserve"> </w:t>
      </w:r>
      <w:r>
        <w:rPr>
          <w:color w:val="00395A"/>
        </w:rPr>
        <w:t>(e.g.,</w:t>
      </w:r>
      <w:r>
        <w:rPr>
          <w:color w:val="00395A"/>
          <w:spacing w:val="-18"/>
        </w:rPr>
        <w:t xml:space="preserve"> </w:t>
      </w:r>
      <w:r>
        <w:rPr>
          <w:color w:val="00395A"/>
        </w:rPr>
        <w:t>they are</w:t>
      </w:r>
      <w:r>
        <w:rPr>
          <w:color w:val="00395A"/>
          <w:spacing w:val="-15"/>
        </w:rPr>
        <w:t xml:space="preserve"> </w:t>
      </w:r>
      <w:r>
        <w:rPr>
          <w:color w:val="00395A"/>
        </w:rPr>
        <w:t>living</w:t>
      </w:r>
      <w:r>
        <w:rPr>
          <w:color w:val="00395A"/>
          <w:spacing w:val="-15"/>
        </w:rPr>
        <w:t xml:space="preserve"> </w:t>
      </w:r>
      <w:r>
        <w:rPr>
          <w:color w:val="00395A"/>
        </w:rPr>
        <w:t>in</w:t>
      </w:r>
      <w:r>
        <w:rPr>
          <w:color w:val="00395A"/>
          <w:spacing w:val="-12"/>
        </w:rPr>
        <w:t xml:space="preserve"> </w:t>
      </w:r>
      <w:r>
        <w:rPr>
          <w:color w:val="00395A"/>
        </w:rPr>
        <w:t>adverse</w:t>
      </w:r>
      <w:r>
        <w:rPr>
          <w:color w:val="00395A"/>
          <w:spacing w:val="-12"/>
        </w:rPr>
        <w:t xml:space="preserve"> </w:t>
      </w:r>
      <w:r>
        <w:rPr>
          <w:color w:val="00395A"/>
        </w:rPr>
        <w:t>family</w:t>
      </w:r>
      <w:r>
        <w:rPr>
          <w:color w:val="00395A"/>
          <w:spacing w:val="-12"/>
        </w:rPr>
        <w:t xml:space="preserve"> </w:t>
      </w:r>
      <w:r>
        <w:rPr>
          <w:color w:val="00395A"/>
        </w:rPr>
        <w:t>situations,</w:t>
      </w:r>
      <w:r>
        <w:rPr>
          <w:color w:val="00395A"/>
          <w:spacing w:val="-18"/>
        </w:rPr>
        <w:t xml:space="preserve"> </w:t>
      </w:r>
      <w:r>
        <w:rPr>
          <w:color w:val="00395A"/>
        </w:rPr>
        <w:t>display­ ing</w:t>
      </w:r>
      <w:r>
        <w:rPr>
          <w:color w:val="00395A"/>
          <w:spacing w:val="-12"/>
        </w:rPr>
        <w:t xml:space="preserve"> </w:t>
      </w:r>
      <w:r>
        <w:rPr>
          <w:color w:val="00395A"/>
        </w:rPr>
        <w:t>observable</w:t>
      </w:r>
      <w:r>
        <w:rPr>
          <w:color w:val="00395A"/>
          <w:spacing w:val="-13"/>
        </w:rPr>
        <w:t xml:space="preserve"> </w:t>
      </w:r>
      <w:r>
        <w:rPr>
          <w:color w:val="00395A"/>
        </w:rPr>
        <w:t>gaps</w:t>
      </w:r>
      <w:r>
        <w:rPr>
          <w:color w:val="00395A"/>
          <w:spacing w:val="-13"/>
        </w:rPr>
        <w:t xml:space="preserve"> </w:t>
      </w:r>
      <w:r>
        <w:rPr>
          <w:color w:val="00395A"/>
        </w:rPr>
        <w:t>in</w:t>
      </w:r>
      <w:r>
        <w:rPr>
          <w:color w:val="00395A"/>
          <w:spacing w:val="-14"/>
        </w:rPr>
        <w:t xml:space="preserve"> </w:t>
      </w:r>
      <w:r>
        <w:rPr>
          <w:color w:val="00395A"/>
        </w:rPr>
        <w:t>coping</w:t>
      </w:r>
      <w:r>
        <w:rPr>
          <w:color w:val="00395A"/>
          <w:spacing w:val="-12"/>
        </w:rPr>
        <w:t xml:space="preserve"> </w:t>
      </w:r>
      <w:r>
        <w:rPr>
          <w:color w:val="00395A"/>
        </w:rPr>
        <w:t>and</w:t>
      </w:r>
      <w:r>
        <w:rPr>
          <w:color w:val="00395A"/>
          <w:spacing w:val="-14"/>
        </w:rPr>
        <w:t xml:space="preserve"> </w:t>
      </w:r>
      <w:r>
        <w:rPr>
          <w:color w:val="00395A"/>
        </w:rPr>
        <w:t>social</w:t>
      </w:r>
      <w:r>
        <w:rPr>
          <w:color w:val="00395A"/>
          <w:spacing w:val="-13"/>
        </w:rPr>
        <w:t xml:space="preserve"> </w:t>
      </w:r>
      <w:r>
        <w:rPr>
          <w:color w:val="00395A"/>
        </w:rPr>
        <w:t>skills, or</w:t>
      </w:r>
      <w:r>
        <w:rPr>
          <w:color w:val="00395A"/>
          <w:spacing w:val="-12"/>
        </w:rPr>
        <w:t xml:space="preserve"> </w:t>
      </w:r>
      <w:r>
        <w:rPr>
          <w:color w:val="00395A"/>
        </w:rPr>
        <w:t>di</w:t>
      </w:r>
      <w:r>
        <w:rPr>
          <w:color w:val="00395A"/>
        </w:rPr>
        <w:t>splaying</w:t>
      </w:r>
      <w:r>
        <w:rPr>
          <w:color w:val="00395A"/>
          <w:spacing w:val="-10"/>
        </w:rPr>
        <w:t xml:space="preserve"> </w:t>
      </w:r>
      <w:r>
        <w:rPr>
          <w:color w:val="00395A"/>
        </w:rPr>
        <w:t>early</w:t>
      </w:r>
      <w:r>
        <w:rPr>
          <w:color w:val="00395A"/>
          <w:spacing w:val="-11"/>
        </w:rPr>
        <w:t xml:space="preserve"> </w:t>
      </w:r>
      <w:r>
        <w:rPr>
          <w:color w:val="00395A"/>
        </w:rPr>
        <w:t>indicators</w:t>
      </w:r>
      <w:r>
        <w:rPr>
          <w:color w:val="00395A"/>
          <w:spacing w:val="-11"/>
        </w:rPr>
        <w:t xml:space="preserve"> </w:t>
      </w:r>
      <w:r>
        <w:rPr>
          <w:color w:val="00395A"/>
        </w:rPr>
        <w:t>of</w:t>
      </w:r>
      <w:r>
        <w:rPr>
          <w:color w:val="00395A"/>
          <w:spacing w:val="-11"/>
        </w:rPr>
        <w:t xml:space="preserve"> </w:t>
      </w:r>
      <w:r>
        <w:rPr>
          <w:color w:val="00395A"/>
        </w:rPr>
        <w:t>antisocial</w:t>
      </w:r>
      <w:r>
        <w:rPr>
          <w:color w:val="00395A"/>
          <w:spacing w:val="-11"/>
        </w:rPr>
        <w:t xml:space="preserve"> </w:t>
      </w:r>
      <w:r>
        <w:rPr>
          <w:color w:val="00395A"/>
        </w:rPr>
        <w:t>atti­ tudes and behaviors).</w:t>
      </w:r>
      <w:r>
        <w:rPr>
          <w:color w:val="00395A"/>
          <w:spacing w:val="-2"/>
        </w:rPr>
        <w:t xml:space="preserve"> </w:t>
      </w:r>
      <w:r>
        <w:rPr>
          <w:color w:val="00395A"/>
        </w:rPr>
        <w:t>Based on cognitive– behavioral and competence-enhancement models of prevention, the CBSG Program teaches</w:t>
      </w:r>
      <w:r>
        <w:rPr>
          <w:color w:val="00395A"/>
          <w:spacing w:val="-11"/>
        </w:rPr>
        <w:t xml:space="preserve"> </w:t>
      </w:r>
      <w:r>
        <w:rPr>
          <w:color w:val="00395A"/>
        </w:rPr>
        <w:t>essential</w:t>
      </w:r>
      <w:r>
        <w:rPr>
          <w:color w:val="00395A"/>
          <w:spacing w:val="-11"/>
        </w:rPr>
        <w:t xml:space="preserve"> </w:t>
      </w:r>
      <w:r>
        <w:rPr>
          <w:color w:val="00395A"/>
        </w:rPr>
        <w:t>life</w:t>
      </w:r>
      <w:r>
        <w:rPr>
          <w:color w:val="00395A"/>
          <w:spacing w:val="-11"/>
        </w:rPr>
        <w:t xml:space="preserve"> </w:t>
      </w:r>
      <w:r>
        <w:rPr>
          <w:color w:val="00395A"/>
        </w:rPr>
        <w:t>skills</w:t>
      </w:r>
      <w:r>
        <w:rPr>
          <w:color w:val="00395A"/>
          <w:spacing w:val="-11"/>
        </w:rPr>
        <w:t xml:space="preserve"> </w:t>
      </w:r>
      <w:r>
        <w:rPr>
          <w:color w:val="00395A"/>
        </w:rPr>
        <w:t>and</w:t>
      </w:r>
      <w:r>
        <w:rPr>
          <w:color w:val="00395A"/>
          <w:spacing w:val="-12"/>
        </w:rPr>
        <w:t xml:space="preserve"> </w:t>
      </w:r>
      <w:r>
        <w:rPr>
          <w:color w:val="00395A"/>
        </w:rPr>
        <w:t>offers</w:t>
      </w:r>
      <w:r>
        <w:rPr>
          <w:color w:val="00395A"/>
          <w:spacing w:val="-11"/>
        </w:rPr>
        <w:t xml:space="preserve"> </w:t>
      </w:r>
      <w:r>
        <w:rPr>
          <w:color w:val="00395A"/>
        </w:rPr>
        <w:t>emotion­ al support to help children and youth cope with difficult family situations; resist peer</w:t>
      </w:r>
    </w:p>
    <w:p w14:paraId="405EAE8F" w14:textId="77777777" w:rsidR="00B00EA7" w:rsidRDefault="00574B43">
      <w:pPr>
        <w:pStyle w:val="BodyText"/>
        <w:spacing w:before="111" w:line="249" w:lineRule="auto"/>
        <w:ind w:left="345" w:right="492"/>
        <w:jc w:val="both"/>
      </w:pPr>
      <w:r>
        <w:br w:type="column"/>
      </w:r>
      <w:r>
        <w:rPr>
          <w:color w:val="00395A"/>
          <w:w w:val="95"/>
        </w:rPr>
        <w:t>pressure; set and a</w:t>
      </w:r>
      <w:r>
        <w:rPr>
          <w:color w:val="00395A"/>
          <w:w w:val="95"/>
        </w:rPr>
        <w:t xml:space="preserve">chieve goals; refuse alcohol, </w:t>
      </w:r>
      <w:r>
        <w:rPr>
          <w:color w:val="00395A"/>
        </w:rPr>
        <w:t>tobacco,</w:t>
      </w:r>
      <w:r>
        <w:rPr>
          <w:color w:val="00395A"/>
          <w:spacing w:val="-15"/>
        </w:rPr>
        <w:t xml:space="preserve"> </w:t>
      </w:r>
      <w:r>
        <w:rPr>
          <w:color w:val="00395A"/>
        </w:rPr>
        <w:t>and</w:t>
      </w:r>
      <w:r>
        <w:rPr>
          <w:color w:val="00395A"/>
          <w:spacing w:val="-13"/>
        </w:rPr>
        <w:t xml:space="preserve"> </w:t>
      </w:r>
      <w:r>
        <w:rPr>
          <w:color w:val="00395A"/>
        </w:rPr>
        <w:t>drugs;</w:t>
      </w:r>
      <w:r>
        <w:rPr>
          <w:color w:val="00395A"/>
          <w:spacing w:val="-13"/>
        </w:rPr>
        <w:t xml:space="preserve"> </w:t>
      </w:r>
      <w:r>
        <w:rPr>
          <w:color w:val="00395A"/>
        </w:rPr>
        <w:t>and</w:t>
      </w:r>
      <w:r>
        <w:rPr>
          <w:color w:val="00395A"/>
          <w:spacing w:val="-7"/>
        </w:rPr>
        <w:t xml:space="preserve"> </w:t>
      </w:r>
      <w:r>
        <w:rPr>
          <w:color w:val="00395A"/>
        </w:rPr>
        <w:t>reduce</w:t>
      </w:r>
      <w:r>
        <w:rPr>
          <w:color w:val="00395A"/>
          <w:spacing w:val="-6"/>
        </w:rPr>
        <w:t xml:space="preserve"> </w:t>
      </w:r>
      <w:r>
        <w:rPr>
          <w:color w:val="00395A"/>
        </w:rPr>
        <w:t>antisocial</w:t>
      </w:r>
      <w:r>
        <w:rPr>
          <w:color w:val="00395A"/>
          <w:spacing w:val="-6"/>
        </w:rPr>
        <w:t xml:space="preserve"> </w:t>
      </w:r>
      <w:r>
        <w:rPr>
          <w:color w:val="00395A"/>
        </w:rPr>
        <w:t>atti­ tudes and rebellious behavior.</w:t>
      </w:r>
    </w:p>
    <w:p w14:paraId="0B5B8BE1" w14:textId="77777777" w:rsidR="00B00EA7" w:rsidRDefault="00574B43">
      <w:pPr>
        <w:pStyle w:val="BodyText"/>
        <w:spacing w:before="164" w:line="249" w:lineRule="auto"/>
        <w:ind w:left="345" w:right="412"/>
      </w:pPr>
      <w:r>
        <w:rPr>
          <w:color w:val="00395A"/>
        </w:rPr>
        <w:t>Lions Quest Skills for Adolescence is a multi­ component, comprehensive life skills educa­ tion program designed for schoolwide and classroom</w:t>
      </w:r>
      <w:r>
        <w:rPr>
          <w:color w:val="00395A"/>
          <w:spacing w:val="-2"/>
        </w:rPr>
        <w:t xml:space="preserve"> </w:t>
      </w:r>
      <w:r>
        <w:rPr>
          <w:color w:val="00395A"/>
        </w:rPr>
        <w:t>imple</w:t>
      </w:r>
      <w:r>
        <w:rPr>
          <w:color w:val="00395A"/>
        </w:rPr>
        <w:t>mentation</w:t>
      </w:r>
      <w:r>
        <w:rPr>
          <w:color w:val="00395A"/>
          <w:spacing w:val="-3"/>
        </w:rPr>
        <w:t xml:space="preserve"> </w:t>
      </w:r>
      <w:r>
        <w:rPr>
          <w:color w:val="00395A"/>
        </w:rPr>
        <w:t>in</w:t>
      </w:r>
      <w:r>
        <w:rPr>
          <w:color w:val="00395A"/>
          <w:spacing w:val="-3"/>
        </w:rPr>
        <w:t xml:space="preserve"> </w:t>
      </w:r>
      <w:r>
        <w:rPr>
          <w:color w:val="00395A"/>
        </w:rPr>
        <w:t>grades</w:t>
      </w:r>
      <w:r>
        <w:rPr>
          <w:color w:val="00395A"/>
          <w:spacing w:val="-2"/>
        </w:rPr>
        <w:t xml:space="preserve"> </w:t>
      </w:r>
      <w:r>
        <w:rPr>
          <w:color w:val="00395A"/>
        </w:rPr>
        <w:t>6</w:t>
      </w:r>
      <w:r>
        <w:rPr>
          <w:color w:val="00395A"/>
          <w:spacing w:val="-2"/>
        </w:rPr>
        <w:t xml:space="preserve"> </w:t>
      </w:r>
      <w:r>
        <w:rPr>
          <w:color w:val="00395A"/>
        </w:rPr>
        <w:t>through 8 (ages 10–14).</w:t>
      </w:r>
      <w:r>
        <w:rPr>
          <w:color w:val="00395A"/>
          <w:spacing w:val="-18"/>
        </w:rPr>
        <w:t xml:space="preserve"> </w:t>
      </w:r>
      <w:r>
        <w:rPr>
          <w:color w:val="00395A"/>
        </w:rPr>
        <w:t>The goals of the Lions Quest program are to help young people develop positive commitments to their families, schools, peers, and communities and to en­ courage healthy,</w:t>
      </w:r>
      <w:r>
        <w:rPr>
          <w:color w:val="00395A"/>
          <w:spacing w:val="-3"/>
        </w:rPr>
        <w:t xml:space="preserve"> </w:t>
      </w:r>
      <w:r>
        <w:rPr>
          <w:color w:val="00395A"/>
        </w:rPr>
        <w:t>drug-free lives.</w:t>
      </w:r>
      <w:r>
        <w:rPr>
          <w:color w:val="00395A"/>
          <w:spacing w:val="-3"/>
        </w:rPr>
        <w:t xml:space="preserve"> </w:t>
      </w:r>
      <w:r>
        <w:rPr>
          <w:color w:val="00395A"/>
        </w:rPr>
        <w:t xml:space="preserve">(See </w:t>
      </w:r>
      <w:r>
        <w:rPr>
          <w:color w:val="00395A"/>
          <w:spacing w:val="5"/>
          <w:w w:val="103"/>
        </w:rPr>
        <w:t>S</w:t>
      </w:r>
      <w:r>
        <w:rPr>
          <w:color w:val="00395A"/>
          <w:spacing w:val="4"/>
          <w:w w:val="103"/>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1"/>
        </w:rPr>
        <w:t xml:space="preserve"> </w:t>
      </w:r>
      <w:r>
        <w:rPr>
          <w:color w:val="00395A"/>
        </w:rPr>
        <w:t>NREPP for further information</w:t>
      </w:r>
      <w:r>
        <w:rPr>
          <w:color w:val="00395A"/>
          <w:spacing w:val="40"/>
        </w:rPr>
        <w:t xml:space="preserve"> </w:t>
      </w:r>
      <w:r>
        <w:rPr>
          <w:color w:val="00395A"/>
        </w:rPr>
        <w:t>at http://nrepp.samhsa.gov.)</w:t>
      </w:r>
    </w:p>
    <w:p w14:paraId="5211E7BE" w14:textId="77777777" w:rsidR="00B00EA7" w:rsidRDefault="00574B43">
      <w:pPr>
        <w:pStyle w:val="BodyText"/>
        <w:spacing w:before="169" w:line="249" w:lineRule="auto"/>
        <w:ind w:left="345" w:right="429"/>
      </w:pPr>
      <w:r>
        <w:rPr>
          <w:color w:val="00395A"/>
        </w:rPr>
        <w:t>Say it Straight (Englander-Golden et al., 1996) is a communication training program that helps students and adults develop em­ powering</w:t>
      </w:r>
      <w:r>
        <w:rPr>
          <w:color w:val="00395A"/>
          <w:spacing w:val="-3"/>
        </w:rPr>
        <w:t xml:space="preserve"> </w:t>
      </w:r>
      <w:r>
        <w:rPr>
          <w:color w:val="00395A"/>
        </w:rPr>
        <w:t>communication</w:t>
      </w:r>
      <w:r>
        <w:rPr>
          <w:color w:val="00395A"/>
          <w:spacing w:val="-5"/>
        </w:rPr>
        <w:t xml:space="preserve"> </w:t>
      </w:r>
      <w:r>
        <w:rPr>
          <w:color w:val="00395A"/>
        </w:rPr>
        <w:t>skills</w:t>
      </w:r>
      <w:r>
        <w:rPr>
          <w:color w:val="00395A"/>
          <w:spacing w:val="-4"/>
        </w:rPr>
        <w:t xml:space="preserve"> </w:t>
      </w:r>
      <w:r>
        <w:rPr>
          <w:color w:val="00395A"/>
        </w:rPr>
        <w:t>and</w:t>
      </w:r>
      <w:r>
        <w:rPr>
          <w:color w:val="00395A"/>
          <w:spacing w:val="-5"/>
        </w:rPr>
        <w:t xml:space="preserve"> </w:t>
      </w:r>
      <w:r>
        <w:rPr>
          <w:color w:val="00395A"/>
        </w:rPr>
        <w:t>behaviors and</w:t>
      </w:r>
      <w:r>
        <w:rPr>
          <w:color w:val="00395A"/>
          <w:spacing w:val="-4"/>
        </w:rPr>
        <w:t xml:space="preserve"> </w:t>
      </w:r>
      <w:r>
        <w:rPr>
          <w:color w:val="00395A"/>
        </w:rPr>
        <w:t>increase</w:t>
      </w:r>
      <w:r>
        <w:rPr>
          <w:color w:val="00395A"/>
          <w:spacing w:val="-1"/>
        </w:rPr>
        <w:t xml:space="preserve"> </w:t>
      </w:r>
      <w:r>
        <w:rPr>
          <w:color w:val="00395A"/>
        </w:rPr>
        <w:t>self-awarenes</w:t>
      </w:r>
      <w:r>
        <w:rPr>
          <w:color w:val="00395A"/>
        </w:rPr>
        <w:t>s,</w:t>
      </w:r>
      <w:r>
        <w:rPr>
          <w:color w:val="00395A"/>
          <w:spacing w:val="-18"/>
        </w:rPr>
        <w:t xml:space="preserve"> </w:t>
      </w:r>
      <w:r>
        <w:rPr>
          <w:color w:val="00395A"/>
        </w:rPr>
        <w:t>self-efficacy,</w:t>
      </w:r>
      <w:r>
        <w:rPr>
          <w:color w:val="00395A"/>
          <w:spacing w:val="-18"/>
        </w:rPr>
        <w:t xml:space="preserve"> </w:t>
      </w:r>
      <w:r>
        <w:rPr>
          <w:color w:val="00395A"/>
        </w:rPr>
        <w:t>and personal and social responsibility.</w:t>
      </w:r>
      <w:r>
        <w:rPr>
          <w:color w:val="00395A"/>
          <w:spacing w:val="-10"/>
        </w:rPr>
        <w:t xml:space="preserve"> </w:t>
      </w:r>
      <w:r>
        <w:rPr>
          <w:color w:val="00395A"/>
        </w:rPr>
        <w:t>In turn,</w:t>
      </w:r>
      <w:r>
        <w:rPr>
          <w:color w:val="00395A"/>
          <w:spacing w:val="-10"/>
        </w:rPr>
        <w:t xml:space="preserve"> </w:t>
      </w:r>
      <w:r>
        <w:rPr>
          <w:color w:val="00395A"/>
        </w:rPr>
        <w:t>the program</w:t>
      </w:r>
      <w:r>
        <w:rPr>
          <w:color w:val="00395A"/>
          <w:spacing w:val="-15"/>
        </w:rPr>
        <w:t xml:space="preserve"> </w:t>
      </w:r>
      <w:r>
        <w:rPr>
          <w:color w:val="00395A"/>
        </w:rPr>
        <w:t>reduces</w:t>
      </w:r>
      <w:r>
        <w:rPr>
          <w:color w:val="00395A"/>
          <w:spacing w:val="-15"/>
        </w:rPr>
        <w:t xml:space="preserve"> </w:t>
      </w:r>
      <w:r>
        <w:rPr>
          <w:color w:val="00395A"/>
        </w:rPr>
        <w:t>risky</w:t>
      </w:r>
      <w:r>
        <w:rPr>
          <w:color w:val="00395A"/>
          <w:spacing w:val="-15"/>
        </w:rPr>
        <w:t xml:space="preserve"> </w:t>
      </w:r>
      <w:r>
        <w:rPr>
          <w:color w:val="00395A"/>
        </w:rPr>
        <w:t>or</w:t>
      </w:r>
      <w:r>
        <w:rPr>
          <w:color w:val="00395A"/>
          <w:spacing w:val="-15"/>
        </w:rPr>
        <w:t xml:space="preserve"> </w:t>
      </w:r>
      <w:r>
        <w:rPr>
          <w:color w:val="00395A"/>
        </w:rPr>
        <w:t>destructive</w:t>
      </w:r>
      <w:r>
        <w:rPr>
          <w:color w:val="00395A"/>
          <w:spacing w:val="-15"/>
        </w:rPr>
        <w:t xml:space="preserve"> </w:t>
      </w:r>
      <w:r>
        <w:rPr>
          <w:color w:val="00395A"/>
        </w:rPr>
        <w:t>behaviors (e.g.,</w:t>
      </w:r>
      <w:r>
        <w:rPr>
          <w:color w:val="00395A"/>
          <w:spacing w:val="-18"/>
        </w:rPr>
        <w:t xml:space="preserve"> </w:t>
      </w:r>
      <w:r>
        <w:rPr>
          <w:color w:val="00395A"/>
        </w:rPr>
        <w:t>substance</w:t>
      </w:r>
      <w:r>
        <w:rPr>
          <w:color w:val="00395A"/>
          <w:spacing w:val="-15"/>
        </w:rPr>
        <w:t xml:space="preserve"> </w:t>
      </w:r>
      <w:r>
        <w:rPr>
          <w:color w:val="00395A"/>
        </w:rPr>
        <w:t>use,</w:t>
      </w:r>
      <w:r>
        <w:rPr>
          <w:color w:val="00395A"/>
          <w:spacing w:val="-18"/>
        </w:rPr>
        <w:t xml:space="preserve"> </w:t>
      </w:r>
      <w:r>
        <w:rPr>
          <w:color w:val="00395A"/>
        </w:rPr>
        <w:t>eating</w:t>
      </w:r>
      <w:r>
        <w:rPr>
          <w:color w:val="00395A"/>
          <w:spacing w:val="-6"/>
        </w:rPr>
        <w:t xml:space="preserve"> </w:t>
      </w:r>
      <w:r>
        <w:rPr>
          <w:color w:val="00395A"/>
        </w:rPr>
        <w:t>disorders,</w:t>
      </w:r>
      <w:r>
        <w:rPr>
          <w:color w:val="00395A"/>
          <w:spacing w:val="-18"/>
        </w:rPr>
        <w:t xml:space="preserve"> </w:t>
      </w:r>
      <w:r>
        <w:rPr>
          <w:color w:val="00395A"/>
        </w:rPr>
        <w:t xml:space="preserve">bullying, </w:t>
      </w:r>
      <w:r>
        <w:rPr>
          <w:color w:val="00395A"/>
          <w:w w:val="95"/>
        </w:rPr>
        <w:t>violence,</w:t>
      </w:r>
      <w:r>
        <w:rPr>
          <w:color w:val="00395A"/>
          <w:spacing w:val="-2"/>
          <w:w w:val="95"/>
        </w:rPr>
        <w:t xml:space="preserve"> </w:t>
      </w:r>
      <w:r>
        <w:rPr>
          <w:color w:val="00395A"/>
          <w:w w:val="95"/>
        </w:rPr>
        <w:t>precocious sexual behavior,</w:t>
      </w:r>
      <w:r>
        <w:rPr>
          <w:color w:val="00395A"/>
          <w:spacing w:val="-2"/>
          <w:w w:val="95"/>
        </w:rPr>
        <w:t xml:space="preserve"> </w:t>
      </w:r>
      <w:r>
        <w:rPr>
          <w:color w:val="00395A"/>
          <w:w w:val="95"/>
        </w:rPr>
        <w:t xml:space="preserve">behaviors </w:t>
      </w:r>
      <w:r>
        <w:rPr>
          <w:color w:val="00395A"/>
        </w:rPr>
        <w:t>that can result in HIV infection).</w:t>
      </w:r>
    </w:p>
    <w:p w14:paraId="13F435EC" w14:textId="77777777" w:rsidR="00B00EA7" w:rsidRDefault="00574B43">
      <w:pPr>
        <w:pStyle w:val="BodyText"/>
        <w:spacing w:before="164" w:line="288" w:lineRule="exact"/>
        <w:ind w:left="345" w:right="324"/>
      </w:pPr>
      <w:r>
        <w:rPr>
          <w:color w:val="00395A"/>
        </w:rPr>
        <w:t>One area of mental health promotion/mental illness prevention that has been addressed in some literature is suicide prevention.</w:t>
      </w:r>
      <w:r>
        <w:rPr>
          <w:color w:val="00395A"/>
          <w:spacing w:val="-4"/>
        </w:rPr>
        <w:t xml:space="preserve"> </w:t>
      </w:r>
      <w:r>
        <w:rPr>
          <w:color w:val="00395A"/>
        </w:rPr>
        <w:t>People who are homeless have high rates of suicidal ideation and suicide attempts. Childhood homelessness,</w:t>
      </w:r>
      <w:r>
        <w:rPr>
          <w:color w:val="00395A"/>
          <w:spacing w:val="-18"/>
        </w:rPr>
        <w:t xml:space="preserve"> </w:t>
      </w:r>
      <w:r>
        <w:rPr>
          <w:color w:val="00395A"/>
        </w:rPr>
        <w:t>being</w:t>
      </w:r>
      <w:r>
        <w:rPr>
          <w:color w:val="00395A"/>
          <w:spacing w:val="-2"/>
        </w:rPr>
        <w:t xml:space="preserve"> </w:t>
      </w:r>
      <w:r>
        <w:rPr>
          <w:color w:val="00395A"/>
        </w:rPr>
        <w:t>homeless</w:t>
      </w:r>
      <w:r>
        <w:rPr>
          <w:color w:val="00395A"/>
          <w:spacing w:val="-2"/>
        </w:rPr>
        <w:t xml:space="preserve"> </w:t>
      </w:r>
      <w:r>
        <w:rPr>
          <w:color w:val="00395A"/>
        </w:rPr>
        <w:t>for</w:t>
      </w:r>
      <w:r>
        <w:rPr>
          <w:color w:val="00395A"/>
          <w:spacing w:val="-3"/>
        </w:rPr>
        <w:t xml:space="preserve"> </w:t>
      </w:r>
      <w:r>
        <w:rPr>
          <w:color w:val="00395A"/>
        </w:rPr>
        <w:t>6</w:t>
      </w:r>
      <w:r>
        <w:rPr>
          <w:color w:val="00395A"/>
          <w:spacing w:val="-2"/>
        </w:rPr>
        <w:t xml:space="preserve"> </w:t>
      </w:r>
      <w:r>
        <w:rPr>
          <w:color w:val="00395A"/>
        </w:rPr>
        <w:t>months</w:t>
      </w:r>
      <w:r>
        <w:rPr>
          <w:color w:val="00395A"/>
          <w:spacing w:val="-2"/>
        </w:rPr>
        <w:t xml:space="preserve"> </w:t>
      </w:r>
      <w:r>
        <w:rPr>
          <w:color w:val="00395A"/>
        </w:rPr>
        <w:t>or more,</w:t>
      </w:r>
      <w:r>
        <w:rPr>
          <w:color w:val="00395A"/>
          <w:spacing w:val="-3"/>
        </w:rPr>
        <w:t xml:space="preserve"> </w:t>
      </w:r>
      <w:r>
        <w:rPr>
          <w:color w:val="00395A"/>
        </w:rPr>
        <w:t>and substance use disorders in adults ages</w:t>
      </w:r>
      <w:r>
        <w:rPr>
          <w:color w:val="00395A"/>
          <w:spacing w:val="-7"/>
        </w:rPr>
        <w:t xml:space="preserve"> </w:t>
      </w:r>
      <w:r>
        <w:rPr>
          <w:color w:val="00395A"/>
        </w:rPr>
        <w:t>55</w:t>
      </w:r>
      <w:r>
        <w:rPr>
          <w:color w:val="00395A"/>
          <w:spacing w:val="-7"/>
        </w:rPr>
        <w:t xml:space="preserve"> </w:t>
      </w:r>
      <w:r>
        <w:rPr>
          <w:color w:val="00395A"/>
        </w:rPr>
        <w:t>and</w:t>
      </w:r>
      <w:r>
        <w:rPr>
          <w:color w:val="00395A"/>
          <w:spacing w:val="-8"/>
        </w:rPr>
        <w:t xml:space="preserve"> </w:t>
      </w:r>
      <w:r>
        <w:rPr>
          <w:color w:val="00395A"/>
        </w:rPr>
        <w:t>older</w:t>
      </w:r>
      <w:r>
        <w:rPr>
          <w:color w:val="00395A"/>
          <w:spacing w:val="-8"/>
        </w:rPr>
        <w:t xml:space="preserve"> </w:t>
      </w:r>
      <w:r>
        <w:rPr>
          <w:color w:val="00395A"/>
        </w:rPr>
        <w:t>are</w:t>
      </w:r>
      <w:r>
        <w:rPr>
          <w:color w:val="00395A"/>
          <w:spacing w:val="-7"/>
        </w:rPr>
        <w:t xml:space="preserve"> </w:t>
      </w:r>
      <w:r>
        <w:rPr>
          <w:color w:val="00395A"/>
        </w:rPr>
        <w:t>all</w:t>
      </w:r>
      <w:r>
        <w:rPr>
          <w:color w:val="00395A"/>
          <w:spacing w:val="-9"/>
        </w:rPr>
        <w:t xml:space="preserve"> </w:t>
      </w:r>
      <w:r>
        <w:rPr>
          <w:color w:val="00395A"/>
        </w:rPr>
        <w:t>associated</w:t>
      </w:r>
      <w:r>
        <w:rPr>
          <w:color w:val="00395A"/>
          <w:spacing w:val="-8"/>
        </w:rPr>
        <w:t xml:space="preserve"> </w:t>
      </w:r>
      <w:r>
        <w:rPr>
          <w:color w:val="00395A"/>
        </w:rPr>
        <w:t>with</w:t>
      </w:r>
      <w:r>
        <w:rPr>
          <w:color w:val="00395A"/>
          <w:spacing w:val="-7"/>
        </w:rPr>
        <w:t xml:space="preserve"> </w:t>
      </w:r>
      <w:r>
        <w:rPr>
          <w:color w:val="00395A"/>
        </w:rPr>
        <w:t>great­ er</w:t>
      </w:r>
      <w:r>
        <w:rPr>
          <w:color w:val="00395A"/>
          <w:spacing w:val="-15"/>
        </w:rPr>
        <w:t xml:space="preserve"> </w:t>
      </w:r>
      <w:r>
        <w:rPr>
          <w:color w:val="00395A"/>
        </w:rPr>
        <w:t>rates</w:t>
      </w:r>
      <w:r>
        <w:rPr>
          <w:color w:val="00395A"/>
          <w:spacing w:val="-15"/>
        </w:rPr>
        <w:t xml:space="preserve"> </w:t>
      </w:r>
      <w:r>
        <w:rPr>
          <w:color w:val="00395A"/>
        </w:rPr>
        <w:t>of</w:t>
      </w:r>
      <w:r>
        <w:rPr>
          <w:color w:val="00395A"/>
          <w:spacing w:val="-15"/>
        </w:rPr>
        <w:t xml:space="preserve"> </w:t>
      </w:r>
      <w:r>
        <w:rPr>
          <w:color w:val="00395A"/>
        </w:rPr>
        <w:t>suicidality</w:t>
      </w:r>
      <w:r>
        <w:rPr>
          <w:color w:val="00395A"/>
          <w:spacing w:val="-13"/>
        </w:rPr>
        <w:t xml:space="preserve"> </w:t>
      </w:r>
      <w:r>
        <w:rPr>
          <w:color w:val="00395A"/>
        </w:rPr>
        <w:t>(Prigerson,</w:t>
      </w:r>
      <w:r>
        <w:rPr>
          <w:color w:val="00395A"/>
          <w:spacing w:val="-18"/>
        </w:rPr>
        <w:t xml:space="preserve"> </w:t>
      </w:r>
      <w:r>
        <w:rPr>
          <w:color w:val="00395A"/>
        </w:rPr>
        <w:t>Desai,</w:t>
      </w:r>
      <w:r>
        <w:rPr>
          <w:color w:val="00395A"/>
          <w:spacing w:val="-18"/>
        </w:rPr>
        <w:t xml:space="preserve"> </w:t>
      </w:r>
      <w:r>
        <w:rPr>
          <w:color w:val="00395A"/>
        </w:rPr>
        <w:t>Mares, &amp; Rosenheck, 2003). More information on suicide prevention for clients in substance abuse treatment can</w:t>
      </w:r>
      <w:r>
        <w:rPr>
          <w:color w:val="00395A"/>
        </w:rPr>
        <w:t xml:space="preserve"> be found in TIP 50, </w:t>
      </w:r>
      <w:r>
        <w:rPr>
          <w:rFonts w:ascii="Palatino Linotype" w:hAnsi="Palatino Linotype"/>
          <w:i/>
          <w:color w:val="00395A"/>
          <w:w w:val="95"/>
        </w:rPr>
        <w:t>Addressing Suicidal</w:t>
      </w:r>
      <w:r>
        <w:rPr>
          <w:rFonts w:ascii="Palatino Linotype" w:hAnsi="Palatino Linotype"/>
          <w:i/>
          <w:color w:val="00395A"/>
          <w:spacing w:val="-7"/>
          <w:w w:val="95"/>
        </w:rPr>
        <w:t xml:space="preserve"> </w:t>
      </w:r>
      <w:r>
        <w:rPr>
          <w:rFonts w:ascii="Palatino Linotype" w:hAnsi="Palatino Linotype"/>
          <w:i/>
          <w:color w:val="00395A"/>
          <w:w w:val="95"/>
        </w:rPr>
        <w:t xml:space="preserve">Thoughts and Behaviors in </w:t>
      </w:r>
      <w:r>
        <w:rPr>
          <w:rFonts w:ascii="Palatino Linotype" w:hAnsi="Palatino Linotype"/>
          <w:i/>
          <w:color w:val="00395A"/>
          <w:spacing w:val="-2"/>
        </w:rPr>
        <w:t>Substance</w:t>
      </w:r>
      <w:r>
        <w:rPr>
          <w:rFonts w:ascii="Palatino Linotype" w:hAnsi="Palatino Linotype"/>
          <w:i/>
          <w:color w:val="00395A"/>
          <w:spacing w:val="-13"/>
        </w:rPr>
        <w:t xml:space="preserve"> </w:t>
      </w:r>
      <w:r>
        <w:rPr>
          <w:rFonts w:ascii="Palatino Linotype" w:hAnsi="Palatino Linotype"/>
          <w:i/>
          <w:color w:val="00395A"/>
          <w:spacing w:val="-2"/>
        </w:rPr>
        <w:t>Abuse</w:t>
      </w:r>
      <w:r>
        <w:rPr>
          <w:rFonts w:ascii="Palatino Linotype" w:hAnsi="Palatino Linotype"/>
          <w:i/>
          <w:color w:val="00395A"/>
          <w:spacing w:val="-15"/>
        </w:rPr>
        <w:t xml:space="preserve"> </w:t>
      </w:r>
      <w:r>
        <w:rPr>
          <w:rFonts w:ascii="Palatino Linotype" w:hAnsi="Palatino Linotype"/>
          <w:i/>
          <w:color w:val="00395A"/>
          <w:spacing w:val="-2"/>
        </w:rPr>
        <w:t>Treatment</w:t>
      </w:r>
      <w:r>
        <w:rPr>
          <w:rFonts w:ascii="Palatino Linotype" w:hAnsi="Palatino Linotype"/>
          <w:i/>
          <w:color w:val="00395A"/>
          <w:spacing w:val="-7"/>
        </w:rPr>
        <w:t xml:space="preserve"> </w:t>
      </w:r>
      <w:r>
        <w:rPr>
          <w:color w:val="00395A"/>
          <w:spacing w:val="-2"/>
        </w:rPr>
        <w:t>(CSAT,</w:t>
      </w:r>
      <w:r>
        <w:rPr>
          <w:color w:val="00395A"/>
          <w:spacing w:val="-18"/>
        </w:rPr>
        <w:t xml:space="preserve"> </w:t>
      </w:r>
      <w:r>
        <w:rPr>
          <w:color w:val="00395A"/>
          <w:spacing w:val="-2"/>
        </w:rPr>
        <w:t>2009a).</w:t>
      </w:r>
    </w:p>
    <w:p w14:paraId="1AC566AB" w14:textId="77777777" w:rsidR="00B00EA7" w:rsidRDefault="00574B43">
      <w:pPr>
        <w:pStyle w:val="BodyText"/>
        <w:spacing w:before="167" w:line="249" w:lineRule="auto"/>
        <w:ind w:left="345" w:right="324"/>
      </w:pPr>
      <w:r>
        <w:rPr>
          <w:color w:val="00395A"/>
        </w:rPr>
        <w:t>Additionally,</w:t>
      </w:r>
      <w:r>
        <w:rPr>
          <w:color w:val="00395A"/>
          <w:spacing w:val="-18"/>
        </w:rPr>
        <w:t xml:space="preserve"> </w:t>
      </w:r>
      <w:r>
        <w:rPr>
          <w:color w:val="00395A"/>
        </w:rPr>
        <w:t>a</w:t>
      </w:r>
      <w:r>
        <w:rPr>
          <w:color w:val="00395A"/>
          <w:spacing w:val="-15"/>
        </w:rPr>
        <w:t xml:space="preserve"> </w:t>
      </w:r>
      <w:r>
        <w:rPr>
          <w:color w:val="00395A"/>
        </w:rPr>
        <w:t>variety</w:t>
      </w:r>
      <w:r>
        <w:rPr>
          <w:color w:val="00395A"/>
          <w:spacing w:val="-10"/>
        </w:rPr>
        <w:t xml:space="preserve"> </w:t>
      </w:r>
      <w:r>
        <w:rPr>
          <w:color w:val="00395A"/>
        </w:rPr>
        <w:t>of</w:t>
      </w:r>
      <w:r>
        <w:rPr>
          <w:color w:val="00395A"/>
          <w:spacing w:val="-10"/>
        </w:rPr>
        <w:t xml:space="preserve"> </w:t>
      </w:r>
      <w:r>
        <w:rPr>
          <w:color w:val="00395A"/>
        </w:rPr>
        <w:t>evidence-based</w:t>
      </w:r>
      <w:r>
        <w:rPr>
          <w:color w:val="00395A"/>
          <w:spacing w:val="-10"/>
        </w:rPr>
        <w:t xml:space="preserve"> </w:t>
      </w:r>
      <w:r>
        <w:rPr>
          <w:color w:val="00395A"/>
        </w:rPr>
        <w:t>prac­ tices noted in NREPP, although not tested specifically</w:t>
      </w:r>
      <w:r>
        <w:rPr>
          <w:color w:val="00395A"/>
          <w:spacing w:val="-15"/>
        </w:rPr>
        <w:t xml:space="preserve"> </w:t>
      </w:r>
      <w:r>
        <w:rPr>
          <w:color w:val="00395A"/>
        </w:rPr>
        <w:t>with</w:t>
      </w:r>
      <w:r>
        <w:rPr>
          <w:color w:val="00395A"/>
          <w:spacing w:val="-15"/>
        </w:rPr>
        <w:t xml:space="preserve"> </w:t>
      </w:r>
      <w:r>
        <w:rPr>
          <w:color w:val="00395A"/>
        </w:rPr>
        <w:t>populations</w:t>
      </w:r>
      <w:r>
        <w:rPr>
          <w:color w:val="00395A"/>
          <w:spacing w:val="-15"/>
        </w:rPr>
        <w:t xml:space="preserve"> </w:t>
      </w:r>
      <w:r>
        <w:rPr>
          <w:color w:val="00395A"/>
        </w:rPr>
        <w:t>of</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 homeless, have significant implications for</w:t>
      </w:r>
    </w:p>
    <w:p w14:paraId="22006FFC" w14:textId="77777777" w:rsidR="00B00EA7" w:rsidRDefault="00B00EA7">
      <w:pPr>
        <w:spacing w:line="249" w:lineRule="auto"/>
        <w:sectPr w:rsidR="00B00EA7">
          <w:pgSz w:w="12240" w:h="15840"/>
          <w:pgMar w:top="1280" w:right="1060" w:bottom="1100" w:left="720" w:header="720" w:footer="902" w:gutter="0"/>
          <w:cols w:num="2" w:space="720" w:equalWidth="0">
            <w:col w:w="5195" w:space="40"/>
            <w:col w:w="5225"/>
          </w:cols>
        </w:sectPr>
      </w:pPr>
    </w:p>
    <w:p w14:paraId="05D4E36D" w14:textId="77777777" w:rsidR="00B00EA7" w:rsidRDefault="00574B43">
      <w:pPr>
        <w:pStyle w:val="BodyText"/>
        <w:ind w:left="0"/>
        <w:rPr>
          <w:sz w:val="20"/>
        </w:rPr>
      </w:pPr>
      <w:r>
        <w:lastRenderedPageBreak/>
        <w:pict w14:anchorId="413D0DAC">
          <v:group id="docshapegroup209" o:spid="_x0000_s2383" style="position:absolute;margin-left:71.5pt;margin-top:94.75pt;width:469pt;height:594.25pt;z-index:-19831808;mso-position-horizontal-relative:page;mso-position-vertical-relative:page" coordorigin="1430,1895" coordsize="9380,11885">
            <v:shape id="docshape210" o:spid="_x0000_s2385" style="position:absolute;left:1440;top:1905;width:9360;height:11865" coordorigin="1440,1905" coordsize="9360,11865" path="m10542,1905r-8844,l1630,1914r-62,26l1516,1981r-41,52l1449,2095r-9,68l1440,13512r9,68l1475,13642r41,52l1568,13735r62,26l1698,13770r8844,l10610,13761r62,-26l10724,13694r41,-52l10791,13580r9,-68l10800,2163r-9,-68l10765,2033r-41,-52l10672,1940r-62,-26l10542,1905xe" fillcolor="#00395a" stroked="f">
              <v:fill opacity="6681f"/>
              <v:path arrowok="t"/>
            </v:shape>
            <v:shape id="docshape211" o:spid="_x0000_s2384" style="position:absolute;left:1440;top:1905;width:9360;height:11865" coordorigin="1440,1905" coordsize="9360,11865" path="m1440,2163r9,-68l1475,2033r41,-52l1568,1940r62,-26l1698,1905r8844,l10610,1914r62,26l10724,1981r41,52l10791,2095r9,68l10800,13512r-9,68l10765,13642r-41,52l10672,13735r-62,26l10542,13770r-8844,l1630,13761r-62,-26l1516,13694r-41,-52l1449,13580r-9,-68l1440,2163xe" filled="f" strokecolor="#00395a" strokeweight="1pt">
              <v:path arrowok="t"/>
            </v:shape>
            <w10:wrap anchorx="page" anchory="page"/>
          </v:group>
        </w:pict>
      </w:r>
    </w:p>
    <w:p w14:paraId="53258E02" w14:textId="77777777" w:rsidR="00B00EA7" w:rsidRDefault="00B00EA7">
      <w:pPr>
        <w:pStyle w:val="BodyText"/>
        <w:ind w:left="0"/>
        <w:rPr>
          <w:sz w:val="20"/>
        </w:rPr>
      </w:pPr>
    </w:p>
    <w:p w14:paraId="62C5D285" w14:textId="77777777" w:rsidR="00B00EA7" w:rsidRDefault="00B00EA7">
      <w:pPr>
        <w:pStyle w:val="BodyText"/>
        <w:spacing w:before="11"/>
        <w:ind w:left="0"/>
        <w:rPr>
          <w:sz w:val="15"/>
        </w:rPr>
      </w:pPr>
    </w:p>
    <w:p w14:paraId="5A2A1274" w14:textId="77777777" w:rsidR="00B00EA7" w:rsidRDefault="00574B43">
      <w:pPr>
        <w:pStyle w:val="Heading8"/>
        <w:spacing w:before="100"/>
        <w:ind w:left="878"/>
        <w:rPr>
          <w:rFonts w:ascii="Trebuchet MS"/>
        </w:rPr>
      </w:pPr>
      <w:r>
        <w:rPr>
          <w:rFonts w:ascii="Trebuchet MS"/>
          <w:color w:val="33607A"/>
        </w:rPr>
        <w:t>The</w:t>
      </w:r>
      <w:r>
        <w:rPr>
          <w:rFonts w:ascii="Trebuchet MS"/>
          <w:color w:val="33607A"/>
          <w:spacing w:val="-5"/>
        </w:rPr>
        <w:t xml:space="preserve"> </w:t>
      </w:r>
      <w:r>
        <w:rPr>
          <w:rFonts w:ascii="Trebuchet MS"/>
          <w:color w:val="33607A"/>
        </w:rPr>
        <w:t>Clubhouse</w:t>
      </w:r>
      <w:r>
        <w:rPr>
          <w:rFonts w:ascii="Trebuchet MS"/>
          <w:color w:val="33607A"/>
          <w:spacing w:val="-5"/>
        </w:rPr>
        <w:t xml:space="preserve"> </w:t>
      </w:r>
      <w:r>
        <w:rPr>
          <w:rFonts w:ascii="Trebuchet MS"/>
          <w:color w:val="33607A"/>
        </w:rPr>
        <w:t>Model</w:t>
      </w:r>
      <w:r>
        <w:rPr>
          <w:rFonts w:ascii="Trebuchet MS"/>
          <w:color w:val="33607A"/>
          <w:spacing w:val="-4"/>
        </w:rPr>
        <w:t xml:space="preserve"> </w:t>
      </w:r>
      <w:r>
        <w:rPr>
          <w:rFonts w:ascii="Trebuchet MS"/>
          <w:color w:val="33607A"/>
        </w:rPr>
        <w:t>of</w:t>
      </w:r>
      <w:r>
        <w:rPr>
          <w:rFonts w:ascii="Trebuchet MS"/>
          <w:color w:val="33607A"/>
          <w:spacing w:val="-4"/>
        </w:rPr>
        <w:t xml:space="preserve"> </w:t>
      </w:r>
      <w:r>
        <w:rPr>
          <w:rFonts w:ascii="Trebuchet MS"/>
          <w:color w:val="33607A"/>
        </w:rPr>
        <w:t>Transitional</w:t>
      </w:r>
      <w:r>
        <w:rPr>
          <w:rFonts w:ascii="Trebuchet MS"/>
          <w:color w:val="33607A"/>
          <w:spacing w:val="-4"/>
        </w:rPr>
        <w:t xml:space="preserve"> </w:t>
      </w:r>
      <w:r>
        <w:rPr>
          <w:rFonts w:ascii="Trebuchet MS"/>
          <w:color w:val="33607A"/>
          <w:spacing w:val="-2"/>
        </w:rPr>
        <w:t>Employment</w:t>
      </w:r>
    </w:p>
    <w:p w14:paraId="1B12D9B0" w14:textId="77777777" w:rsidR="00B00EA7" w:rsidRDefault="00574B43">
      <w:pPr>
        <w:spacing w:before="159" w:line="244" w:lineRule="auto"/>
        <w:ind w:left="878" w:right="640"/>
        <w:rPr>
          <w:rFonts w:ascii="Lucida Sans" w:hAnsi="Lucida Sans"/>
          <w:sz w:val="20"/>
        </w:rPr>
      </w:pPr>
      <w:r>
        <w:rPr>
          <w:rFonts w:ascii="Lucida Sans" w:hAnsi="Lucida Sans"/>
          <w:color w:val="00395A"/>
          <w:w w:val="95"/>
          <w:sz w:val="20"/>
        </w:rPr>
        <w:t>NREPP</w:t>
      </w:r>
      <w:r>
        <w:rPr>
          <w:rFonts w:ascii="Lucida Sans" w:hAnsi="Lucida Sans"/>
          <w:color w:val="00395A"/>
          <w:spacing w:val="-13"/>
          <w:w w:val="95"/>
          <w:sz w:val="20"/>
        </w:rPr>
        <w:t xml:space="preserve"> </w:t>
      </w:r>
      <w:r>
        <w:rPr>
          <w:rFonts w:ascii="Lucida Sans" w:hAnsi="Lucida Sans"/>
          <w:color w:val="00395A"/>
          <w:w w:val="95"/>
          <w:sz w:val="20"/>
        </w:rPr>
        <w:t>lists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International</w:t>
      </w:r>
      <w:r>
        <w:rPr>
          <w:rFonts w:ascii="Lucida Sans" w:hAnsi="Lucida Sans"/>
          <w:color w:val="00395A"/>
          <w:spacing w:val="-12"/>
          <w:w w:val="95"/>
          <w:sz w:val="20"/>
        </w:rPr>
        <w:t xml:space="preserve"> </w:t>
      </w:r>
      <w:r>
        <w:rPr>
          <w:rFonts w:ascii="Lucida Sans" w:hAnsi="Lucida Sans"/>
          <w:color w:val="00395A"/>
          <w:w w:val="95"/>
          <w:sz w:val="20"/>
        </w:rPr>
        <w:t>Center</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9"/>
          <w:w w:val="95"/>
          <w:sz w:val="20"/>
        </w:rPr>
        <w:t xml:space="preserve"> </w:t>
      </w:r>
      <w:r>
        <w:rPr>
          <w:rFonts w:ascii="Lucida Sans" w:hAnsi="Lucida Sans"/>
          <w:color w:val="00395A"/>
          <w:w w:val="95"/>
          <w:sz w:val="20"/>
        </w:rPr>
        <w:t>Clubhouse</w:t>
      </w:r>
      <w:r>
        <w:rPr>
          <w:rFonts w:ascii="Lucida Sans" w:hAnsi="Lucida Sans"/>
          <w:color w:val="00395A"/>
          <w:spacing w:val="-13"/>
          <w:w w:val="95"/>
          <w:sz w:val="20"/>
        </w:rPr>
        <w:t xml:space="preserve"> </w:t>
      </w:r>
      <w:r>
        <w:rPr>
          <w:rFonts w:ascii="Lucida Sans" w:hAnsi="Lucida Sans"/>
          <w:color w:val="00395A"/>
          <w:w w:val="95"/>
          <w:sz w:val="20"/>
        </w:rPr>
        <w:t>Development’s</w:t>
      </w:r>
      <w:r>
        <w:rPr>
          <w:rFonts w:ascii="Lucida Sans" w:hAnsi="Lucida Sans"/>
          <w:color w:val="00395A"/>
          <w:spacing w:val="-13"/>
          <w:w w:val="95"/>
          <w:sz w:val="20"/>
        </w:rPr>
        <w:t xml:space="preserve"> </w:t>
      </w:r>
      <w:r>
        <w:rPr>
          <w:rFonts w:ascii="Lucida Sans" w:hAnsi="Lucida Sans"/>
          <w:color w:val="00395A"/>
          <w:w w:val="95"/>
          <w:sz w:val="20"/>
        </w:rPr>
        <w:t>(ICCD’s)</w:t>
      </w:r>
      <w:r>
        <w:rPr>
          <w:rFonts w:ascii="Lucida Sans" w:hAnsi="Lucida Sans"/>
          <w:color w:val="00395A"/>
          <w:spacing w:val="-12"/>
          <w:w w:val="95"/>
          <w:sz w:val="20"/>
        </w:rPr>
        <w:t xml:space="preserve"> </w:t>
      </w:r>
      <w:r>
        <w:rPr>
          <w:rFonts w:ascii="Lucida Sans" w:hAnsi="Lucida Sans"/>
          <w:color w:val="00395A"/>
          <w:w w:val="95"/>
          <w:sz w:val="20"/>
        </w:rPr>
        <w:t>clubhouse</w:t>
      </w:r>
      <w:r>
        <w:rPr>
          <w:rFonts w:ascii="Lucida Sans" w:hAnsi="Lucida Sans"/>
          <w:color w:val="00395A"/>
          <w:spacing w:val="-13"/>
          <w:w w:val="95"/>
          <w:sz w:val="20"/>
        </w:rPr>
        <w:t xml:space="preserve"> </w:t>
      </w:r>
      <w:r>
        <w:rPr>
          <w:rFonts w:ascii="Lucida Sans" w:hAnsi="Lucida Sans"/>
          <w:color w:val="00395A"/>
          <w:w w:val="95"/>
          <w:sz w:val="20"/>
        </w:rPr>
        <w:t>model</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 xml:space="preserve">an </w:t>
      </w:r>
      <w:r>
        <w:rPr>
          <w:rFonts w:ascii="Lucida Sans" w:hAnsi="Lucida Sans"/>
          <w:color w:val="00395A"/>
          <w:w w:val="90"/>
          <w:sz w:val="20"/>
        </w:rPr>
        <w:t xml:space="preserve">evidence-based program. A clubhouse is a day program, often run at a community center, that sup­ </w:t>
      </w:r>
      <w:r>
        <w:rPr>
          <w:rFonts w:ascii="Lucida Sans" w:hAnsi="Lucida Sans"/>
          <w:color w:val="00395A"/>
          <w:w w:val="95"/>
          <w:sz w:val="20"/>
        </w:rPr>
        <w:t>ports</w:t>
      </w:r>
      <w:r>
        <w:rPr>
          <w:rFonts w:ascii="Lucida Sans" w:hAnsi="Lucida Sans"/>
          <w:color w:val="00395A"/>
          <w:spacing w:val="-12"/>
          <w:w w:val="95"/>
          <w:sz w:val="20"/>
        </w:rPr>
        <w:t xml:space="preserve"> </w:t>
      </w:r>
      <w:r>
        <w:rPr>
          <w:rFonts w:ascii="Lucida Sans" w:hAnsi="Lucida Sans"/>
          <w:color w:val="00395A"/>
          <w:w w:val="95"/>
          <w:sz w:val="20"/>
        </w:rPr>
        <w:t>people</w:t>
      </w:r>
      <w:r>
        <w:rPr>
          <w:rFonts w:ascii="Lucida Sans" w:hAnsi="Lucida Sans"/>
          <w:color w:val="00395A"/>
          <w:spacing w:val="-12"/>
          <w:w w:val="95"/>
          <w:sz w:val="20"/>
        </w:rPr>
        <w:t xml:space="preserve"> </w:t>
      </w:r>
      <w:r>
        <w:rPr>
          <w:rFonts w:ascii="Lucida Sans" w:hAnsi="Lucida Sans"/>
          <w:color w:val="00395A"/>
          <w:w w:val="95"/>
          <w:sz w:val="20"/>
        </w:rPr>
        <w:t>recovering</w:t>
      </w:r>
      <w:r>
        <w:rPr>
          <w:rFonts w:ascii="Lucida Sans" w:hAnsi="Lucida Sans"/>
          <w:color w:val="00395A"/>
          <w:spacing w:val="-8"/>
          <w:w w:val="95"/>
          <w:sz w:val="20"/>
        </w:rPr>
        <w:t xml:space="preserve"> </w:t>
      </w:r>
      <w:r>
        <w:rPr>
          <w:rFonts w:ascii="Lucida Sans" w:hAnsi="Lucida Sans"/>
          <w:color w:val="00395A"/>
          <w:w w:val="95"/>
          <w:sz w:val="20"/>
        </w:rPr>
        <w:t>from</w:t>
      </w:r>
      <w:r>
        <w:rPr>
          <w:rFonts w:ascii="Lucida Sans" w:hAnsi="Lucida Sans"/>
          <w:color w:val="00395A"/>
          <w:spacing w:val="-11"/>
          <w:w w:val="95"/>
          <w:sz w:val="20"/>
        </w:rPr>
        <w:t xml:space="preserve"> </w:t>
      </w:r>
      <w:r>
        <w:rPr>
          <w:rFonts w:ascii="Lucida Sans" w:hAnsi="Lucida Sans"/>
          <w:color w:val="00395A"/>
          <w:w w:val="95"/>
          <w:sz w:val="20"/>
        </w:rPr>
        <w:t>mental</w:t>
      </w:r>
      <w:r>
        <w:rPr>
          <w:rFonts w:ascii="Lucida Sans" w:hAnsi="Lucida Sans"/>
          <w:color w:val="00395A"/>
          <w:spacing w:val="-11"/>
          <w:w w:val="95"/>
          <w:sz w:val="20"/>
        </w:rPr>
        <w:t xml:space="preserve"> </w:t>
      </w:r>
      <w:r>
        <w:rPr>
          <w:rFonts w:ascii="Lucida Sans" w:hAnsi="Lucida Sans"/>
          <w:color w:val="00395A"/>
          <w:w w:val="95"/>
          <w:sz w:val="20"/>
        </w:rPr>
        <w:t>illness</w:t>
      </w:r>
      <w:r>
        <w:rPr>
          <w:rFonts w:ascii="Lucida Sans" w:hAnsi="Lucida Sans"/>
          <w:color w:val="00395A"/>
          <w:spacing w:val="-12"/>
          <w:w w:val="95"/>
          <w:sz w:val="20"/>
        </w:rPr>
        <w:t xml:space="preserve"> </w:t>
      </w:r>
      <w:r>
        <w:rPr>
          <w:rFonts w:ascii="Lucida Sans" w:hAnsi="Lucida Sans"/>
          <w:color w:val="00395A"/>
          <w:w w:val="95"/>
          <w:sz w:val="20"/>
        </w:rPr>
        <w:t>by</w:t>
      </w:r>
      <w:r>
        <w:rPr>
          <w:rFonts w:ascii="Lucida Sans" w:hAnsi="Lucida Sans"/>
          <w:color w:val="00395A"/>
          <w:spacing w:val="-8"/>
          <w:w w:val="95"/>
          <w:sz w:val="20"/>
        </w:rPr>
        <w:t xml:space="preserve"> </w:t>
      </w:r>
      <w:r>
        <w:rPr>
          <w:rFonts w:ascii="Lucida Sans" w:hAnsi="Lucida Sans"/>
          <w:color w:val="00395A"/>
          <w:w w:val="95"/>
          <w:sz w:val="20"/>
        </w:rPr>
        <w:t>helping</w:t>
      </w:r>
      <w:r>
        <w:rPr>
          <w:rFonts w:ascii="Lucida Sans" w:hAnsi="Lucida Sans"/>
          <w:color w:val="00395A"/>
          <w:spacing w:val="-11"/>
          <w:w w:val="95"/>
          <w:sz w:val="20"/>
        </w:rPr>
        <w:t xml:space="preserve"> </w:t>
      </w:r>
      <w:r>
        <w:rPr>
          <w:rFonts w:ascii="Lucida Sans" w:hAnsi="Lucida Sans"/>
          <w:color w:val="00395A"/>
          <w:w w:val="95"/>
          <w:sz w:val="20"/>
        </w:rPr>
        <w:t>them</w:t>
      </w:r>
      <w:r>
        <w:rPr>
          <w:rFonts w:ascii="Lucida Sans" w:hAnsi="Lucida Sans"/>
          <w:color w:val="00395A"/>
          <w:spacing w:val="-8"/>
          <w:w w:val="95"/>
          <w:sz w:val="20"/>
        </w:rPr>
        <w:t xml:space="preserve"> </w:t>
      </w:r>
      <w:r>
        <w:rPr>
          <w:rFonts w:ascii="Lucida Sans" w:hAnsi="Lucida Sans"/>
          <w:color w:val="00395A"/>
          <w:w w:val="95"/>
          <w:sz w:val="20"/>
        </w:rPr>
        <w:t>rejoin</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job</w:t>
      </w:r>
      <w:r>
        <w:rPr>
          <w:rFonts w:ascii="Lucida Sans" w:hAnsi="Lucida Sans"/>
          <w:color w:val="00395A"/>
          <w:spacing w:val="-11"/>
          <w:w w:val="95"/>
          <w:sz w:val="20"/>
        </w:rPr>
        <w:t xml:space="preserve"> </w:t>
      </w:r>
      <w:r>
        <w:rPr>
          <w:rFonts w:ascii="Lucida Sans" w:hAnsi="Lucida Sans"/>
          <w:color w:val="00395A"/>
          <w:w w:val="95"/>
          <w:sz w:val="20"/>
        </w:rPr>
        <w:t>force</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 xml:space="preserve">fostering </w:t>
      </w:r>
      <w:r>
        <w:rPr>
          <w:rFonts w:ascii="Lucida Sans" w:hAnsi="Lucida Sans"/>
          <w:color w:val="00395A"/>
          <w:w w:val="90"/>
          <w:sz w:val="20"/>
        </w:rPr>
        <w:t>stronger friendships, family relationships, and educational aspirations. Clubhouses are built on:</w:t>
      </w:r>
    </w:p>
    <w:p w14:paraId="3D35FDD8" w14:textId="77777777" w:rsidR="00B00EA7" w:rsidRDefault="00574B43">
      <w:pPr>
        <w:pStyle w:val="ListParagraph"/>
        <w:numPr>
          <w:ilvl w:val="0"/>
          <w:numId w:val="58"/>
        </w:numPr>
        <w:tabs>
          <w:tab w:val="left" w:pos="1238"/>
          <w:tab w:val="left" w:pos="1239"/>
        </w:tabs>
        <w:spacing w:line="244" w:lineRule="auto"/>
        <w:ind w:right="731"/>
        <w:rPr>
          <w:rFonts w:ascii="Lucida Sans" w:hAnsi="Lucida Sans"/>
          <w:sz w:val="20"/>
        </w:rPr>
      </w:pPr>
      <w:r>
        <w:rPr>
          <w:rFonts w:ascii="Lucida Sans" w:hAnsi="Lucida Sans"/>
          <w:i/>
          <w:color w:val="00395A"/>
          <w:w w:val="90"/>
          <w:sz w:val="20"/>
        </w:rPr>
        <w:t xml:space="preserve">A work-ordered day. </w:t>
      </w:r>
      <w:r>
        <w:rPr>
          <w:rFonts w:ascii="Lucida Sans" w:hAnsi="Lucida Sans"/>
          <w:color w:val="00395A"/>
          <w:w w:val="90"/>
          <w:sz w:val="20"/>
        </w:rPr>
        <w:t>The daily activity of a clubhouse is organized around a structured system known as the work-ordered day. The work-orde</w:t>
      </w:r>
      <w:r>
        <w:rPr>
          <w:rFonts w:ascii="Lucida Sans" w:hAnsi="Lucida Sans"/>
          <w:color w:val="00395A"/>
          <w:w w:val="90"/>
          <w:sz w:val="20"/>
        </w:rPr>
        <w:t xml:space="preserve">red day includes an 8-hour period that parallels </w:t>
      </w:r>
      <w:r>
        <w:rPr>
          <w:rFonts w:ascii="Lucida Sans" w:hAnsi="Lucida Sans"/>
          <w:color w:val="00395A"/>
          <w:w w:val="95"/>
          <w:sz w:val="20"/>
        </w:rPr>
        <w:t>typical</w:t>
      </w:r>
      <w:r>
        <w:rPr>
          <w:rFonts w:ascii="Lucida Sans" w:hAnsi="Lucida Sans"/>
          <w:color w:val="00395A"/>
          <w:spacing w:val="-13"/>
          <w:w w:val="95"/>
          <w:sz w:val="20"/>
        </w:rPr>
        <w:t xml:space="preserve"> </w:t>
      </w:r>
      <w:r>
        <w:rPr>
          <w:rFonts w:ascii="Lucida Sans" w:hAnsi="Lucida Sans"/>
          <w:color w:val="00395A"/>
          <w:w w:val="95"/>
          <w:sz w:val="20"/>
        </w:rPr>
        <w:t>business</w:t>
      </w:r>
      <w:r>
        <w:rPr>
          <w:rFonts w:ascii="Lucida Sans" w:hAnsi="Lucida Sans"/>
          <w:color w:val="00395A"/>
          <w:spacing w:val="-13"/>
          <w:w w:val="95"/>
          <w:sz w:val="20"/>
        </w:rPr>
        <w:t xml:space="preserve"> </w:t>
      </w:r>
      <w:r>
        <w:rPr>
          <w:rFonts w:ascii="Lucida Sans" w:hAnsi="Lucida Sans"/>
          <w:color w:val="00395A"/>
          <w:w w:val="95"/>
          <w:sz w:val="20"/>
        </w:rPr>
        <w:t>hours.</w:t>
      </w:r>
      <w:r>
        <w:rPr>
          <w:rFonts w:ascii="Lucida Sans" w:hAnsi="Lucida Sans"/>
          <w:color w:val="00395A"/>
          <w:spacing w:val="-12"/>
          <w:w w:val="95"/>
          <w:sz w:val="20"/>
        </w:rPr>
        <w:t xml:space="preserve"> </w:t>
      </w:r>
      <w:r>
        <w:rPr>
          <w:rFonts w:ascii="Lucida Sans" w:hAnsi="Lucida Sans"/>
          <w:color w:val="00395A"/>
          <w:w w:val="95"/>
          <w:sz w:val="20"/>
        </w:rPr>
        <w:t>During</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period,</w:t>
      </w:r>
      <w:r>
        <w:rPr>
          <w:rFonts w:ascii="Lucida Sans" w:hAnsi="Lucida Sans"/>
          <w:color w:val="00395A"/>
          <w:spacing w:val="-12"/>
          <w:w w:val="95"/>
          <w:sz w:val="20"/>
        </w:rPr>
        <w:t xml:space="preserve"> </w:t>
      </w:r>
      <w:r>
        <w:rPr>
          <w:rFonts w:ascii="Lucida Sans" w:hAnsi="Lucida Sans"/>
          <w:color w:val="00395A"/>
          <w:w w:val="95"/>
          <w:sz w:val="20"/>
        </w:rPr>
        <w:t>members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staff</w:t>
      </w:r>
      <w:r>
        <w:rPr>
          <w:rFonts w:ascii="Lucida Sans" w:hAnsi="Lucida Sans"/>
          <w:color w:val="00395A"/>
          <w:spacing w:val="-12"/>
          <w:w w:val="95"/>
          <w:sz w:val="20"/>
        </w:rPr>
        <w:t xml:space="preserve"> </w:t>
      </w:r>
      <w:r>
        <w:rPr>
          <w:rFonts w:ascii="Lucida Sans" w:hAnsi="Lucida Sans"/>
          <w:color w:val="00395A"/>
          <w:w w:val="95"/>
          <w:sz w:val="20"/>
        </w:rPr>
        <w:t>work</w:t>
      </w:r>
      <w:r>
        <w:rPr>
          <w:rFonts w:ascii="Lucida Sans" w:hAnsi="Lucida Sans"/>
          <w:color w:val="00395A"/>
          <w:spacing w:val="-13"/>
          <w:w w:val="95"/>
          <w:sz w:val="20"/>
        </w:rPr>
        <w:t xml:space="preserve"> </w:t>
      </w:r>
      <w:r>
        <w:rPr>
          <w:rFonts w:ascii="Lucida Sans" w:hAnsi="Lucida Sans"/>
          <w:color w:val="00395A"/>
          <w:w w:val="95"/>
          <w:sz w:val="20"/>
        </w:rPr>
        <w:t>together</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perform</w:t>
      </w:r>
      <w:r>
        <w:rPr>
          <w:rFonts w:ascii="Lucida Sans" w:hAnsi="Lucida Sans"/>
          <w:color w:val="00395A"/>
          <w:spacing w:val="-13"/>
          <w:w w:val="95"/>
          <w:sz w:val="20"/>
        </w:rPr>
        <w:t xml:space="preserve"> </w:t>
      </w:r>
      <w:r>
        <w:rPr>
          <w:rFonts w:ascii="Lucida Sans" w:hAnsi="Lucida Sans"/>
          <w:color w:val="00395A"/>
          <w:w w:val="95"/>
          <w:sz w:val="20"/>
        </w:rPr>
        <w:t>im­ portant</w:t>
      </w:r>
      <w:r>
        <w:rPr>
          <w:rFonts w:ascii="Lucida Sans" w:hAnsi="Lucida Sans"/>
          <w:color w:val="00395A"/>
          <w:spacing w:val="-13"/>
          <w:w w:val="95"/>
          <w:sz w:val="20"/>
        </w:rPr>
        <w:t xml:space="preserve"> </w:t>
      </w:r>
      <w:r>
        <w:rPr>
          <w:rFonts w:ascii="Lucida Sans" w:hAnsi="Lucida Sans"/>
          <w:color w:val="00395A"/>
          <w:w w:val="95"/>
          <w:sz w:val="20"/>
        </w:rPr>
        <w:t>tasks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their</w:t>
      </w:r>
      <w:r>
        <w:rPr>
          <w:rFonts w:ascii="Lucida Sans" w:hAnsi="Lucida Sans"/>
          <w:color w:val="00395A"/>
          <w:spacing w:val="-13"/>
          <w:w w:val="95"/>
          <w:sz w:val="20"/>
        </w:rPr>
        <w:t xml:space="preserve"> </w:t>
      </w:r>
      <w:r>
        <w:rPr>
          <w:rFonts w:ascii="Lucida Sans" w:hAnsi="Lucida Sans"/>
          <w:color w:val="00395A"/>
          <w:w w:val="95"/>
          <w:sz w:val="20"/>
        </w:rPr>
        <w:t>communities.</w:t>
      </w:r>
      <w:r>
        <w:rPr>
          <w:rFonts w:ascii="Lucida Sans" w:hAnsi="Lucida Sans"/>
          <w:color w:val="00395A"/>
          <w:spacing w:val="-13"/>
          <w:w w:val="95"/>
          <w:sz w:val="20"/>
        </w:rPr>
        <w:t xml:space="preserve"> </w:t>
      </w:r>
      <w:r>
        <w:rPr>
          <w:rFonts w:ascii="Lucida Sans" w:hAnsi="Lucida Sans"/>
          <w:color w:val="00395A"/>
          <w:w w:val="95"/>
          <w:sz w:val="20"/>
        </w:rPr>
        <w:t>There</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no</w:t>
      </w:r>
      <w:r>
        <w:rPr>
          <w:rFonts w:ascii="Lucida Sans" w:hAnsi="Lucida Sans"/>
          <w:color w:val="00395A"/>
          <w:spacing w:val="-13"/>
          <w:w w:val="95"/>
          <w:sz w:val="20"/>
        </w:rPr>
        <w:t xml:space="preserve"> </w:t>
      </w:r>
      <w:r>
        <w:rPr>
          <w:rFonts w:ascii="Lucida Sans" w:hAnsi="Lucida Sans"/>
          <w:color w:val="00395A"/>
          <w:w w:val="95"/>
          <w:sz w:val="20"/>
        </w:rPr>
        <w:t>clinical</w:t>
      </w:r>
      <w:r>
        <w:rPr>
          <w:rFonts w:ascii="Lucida Sans" w:hAnsi="Lucida Sans"/>
          <w:color w:val="00395A"/>
          <w:spacing w:val="-12"/>
          <w:w w:val="95"/>
          <w:sz w:val="20"/>
        </w:rPr>
        <w:t xml:space="preserve"> </w:t>
      </w:r>
      <w:r>
        <w:rPr>
          <w:rFonts w:ascii="Lucida Sans" w:hAnsi="Lucida Sans"/>
          <w:color w:val="00395A"/>
          <w:w w:val="95"/>
          <w:sz w:val="20"/>
        </w:rPr>
        <w:t>therapies</w:t>
      </w:r>
      <w:r>
        <w:rPr>
          <w:rFonts w:ascii="Lucida Sans" w:hAnsi="Lucida Sans"/>
          <w:color w:val="00395A"/>
          <w:spacing w:val="-13"/>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treatment-oriented</w:t>
      </w:r>
      <w:r>
        <w:rPr>
          <w:rFonts w:ascii="Lucida Sans" w:hAnsi="Lucida Sans"/>
          <w:color w:val="00395A"/>
          <w:spacing w:val="-12"/>
          <w:w w:val="95"/>
          <w:sz w:val="20"/>
        </w:rPr>
        <w:t xml:space="preserve"> </w:t>
      </w:r>
      <w:r>
        <w:rPr>
          <w:rFonts w:ascii="Lucida Sans" w:hAnsi="Lucida Sans"/>
          <w:color w:val="00395A"/>
          <w:w w:val="95"/>
          <w:sz w:val="20"/>
        </w:rPr>
        <w:t xml:space="preserve">pro­ </w:t>
      </w:r>
      <w:r>
        <w:rPr>
          <w:rFonts w:ascii="Lucida Sans" w:hAnsi="Lucida Sans"/>
          <w:color w:val="00395A"/>
          <w:spacing w:val="-2"/>
          <w:w w:val="95"/>
          <w:sz w:val="20"/>
        </w:rPr>
        <w:t>grams</w:t>
      </w:r>
      <w:r>
        <w:rPr>
          <w:rFonts w:ascii="Lucida Sans" w:hAnsi="Lucida Sans"/>
          <w:color w:val="00395A"/>
          <w:spacing w:val="-6"/>
          <w:w w:val="95"/>
          <w:sz w:val="20"/>
        </w:rPr>
        <w:t xml:space="preserve"> </w:t>
      </w:r>
      <w:r>
        <w:rPr>
          <w:rFonts w:ascii="Lucida Sans" w:hAnsi="Lucida Sans"/>
          <w:color w:val="00395A"/>
          <w:spacing w:val="-2"/>
          <w:w w:val="95"/>
          <w:sz w:val="20"/>
        </w:rPr>
        <w:t>in</w:t>
      </w:r>
      <w:r>
        <w:rPr>
          <w:rFonts w:ascii="Lucida Sans" w:hAnsi="Lucida Sans"/>
          <w:color w:val="00395A"/>
          <w:spacing w:val="-6"/>
          <w:w w:val="95"/>
          <w:sz w:val="20"/>
        </w:rPr>
        <w:t xml:space="preserve"> </w:t>
      </w:r>
      <w:r>
        <w:rPr>
          <w:rFonts w:ascii="Lucida Sans" w:hAnsi="Lucida Sans"/>
          <w:color w:val="00395A"/>
          <w:spacing w:val="-2"/>
          <w:w w:val="95"/>
          <w:sz w:val="20"/>
        </w:rPr>
        <w:t>the</w:t>
      </w:r>
      <w:r>
        <w:rPr>
          <w:rFonts w:ascii="Lucida Sans" w:hAnsi="Lucida Sans"/>
          <w:color w:val="00395A"/>
          <w:spacing w:val="-6"/>
          <w:w w:val="95"/>
          <w:sz w:val="20"/>
        </w:rPr>
        <w:t xml:space="preserve"> </w:t>
      </w:r>
      <w:r>
        <w:rPr>
          <w:rFonts w:ascii="Lucida Sans" w:hAnsi="Lucida Sans"/>
          <w:color w:val="00395A"/>
          <w:spacing w:val="-2"/>
          <w:w w:val="95"/>
          <w:sz w:val="20"/>
        </w:rPr>
        <w:t>clubhouse;</w:t>
      </w:r>
      <w:r>
        <w:rPr>
          <w:rFonts w:ascii="Lucida Sans" w:hAnsi="Lucida Sans"/>
          <w:color w:val="00395A"/>
          <w:spacing w:val="-3"/>
          <w:w w:val="95"/>
          <w:sz w:val="20"/>
        </w:rPr>
        <w:t xml:space="preserve"> </w:t>
      </w:r>
      <w:r>
        <w:rPr>
          <w:rFonts w:ascii="Lucida Sans" w:hAnsi="Lucida Sans"/>
          <w:color w:val="00395A"/>
          <w:spacing w:val="-2"/>
          <w:w w:val="95"/>
          <w:sz w:val="20"/>
        </w:rPr>
        <w:t>members</w:t>
      </w:r>
      <w:r>
        <w:rPr>
          <w:rFonts w:ascii="Lucida Sans" w:hAnsi="Lucida Sans"/>
          <w:color w:val="00395A"/>
          <w:spacing w:val="-4"/>
          <w:w w:val="95"/>
          <w:sz w:val="20"/>
        </w:rPr>
        <w:t xml:space="preserve"> </w:t>
      </w:r>
      <w:r>
        <w:rPr>
          <w:rFonts w:ascii="Lucida Sans" w:hAnsi="Lucida Sans"/>
          <w:color w:val="00395A"/>
          <w:spacing w:val="-2"/>
          <w:w w:val="95"/>
          <w:sz w:val="20"/>
        </w:rPr>
        <w:t>volunteer</w:t>
      </w:r>
      <w:r>
        <w:rPr>
          <w:rFonts w:ascii="Lucida Sans" w:hAnsi="Lucida Sans"/>
          <w:color w:val="00395A"/>
          <w:spacing w:val="-3"/>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participate</w:t>
      </w:r>
      <w:r>
        <w:rPr>
          <w:rFonts w:ascii="Lucida Sans" w:hAnsi="Lucida Sans"/>
          <w:color w:val="00395A"/>
          <w:spacing w:val="-6"/>
          <w:w w:val="95"/>
          <w:sz w:val="20"/>
        </w:rPr>
        <w:t xml:space="preserve"> </w:t>
      </w:r>
      <w:r>
        <w:rPr>
          <w:rFonts w:ascii="Lucida Sans" w:hAnsi="Lucida Sans"/>
          <w:color w:val="00395A"/>
          <w:spacing w:val="-2"/>
          <w:w w:val="95"/>
          <w:sz w:val="20"/>
        </w:rPr>
        <w:t>as</w:t>
      </w:r>
      <w:r>
        <w:rPr>
          <w:rFonts w:ascii="Lucida Sans" w:hAnsi="Lucida Sans"/>
          <w:color w:val="00395A"/>
          <w:spacing w:val="-6"/>
          <w:w w:val="95"/>
          <w:sz w:val="20"/>
        </w:rPr>
        <w:t xml:space="preserve"> </w:t>
      </w:r>
      <w:r>
        <w:rPr>
          <w:rFonts w:ascii="Lucida Sans" w:hAnsi="Lucida Sans"/>
          <w:color w:val="00395A"/>
          <w:spacing w:val="-2"/>
          <w:w w:val="95"/>
          <w:sz w:val="20"/>
        </w:rPr>
        <w:t>they</w:t>
      </w:r>
      <w:r>
        <w:rPr>
          <w:rFonts w:ascii="Lucida Sans" w:hAnsi="Lucida Sans"/>
          <w:color w:val="00395A"/>
          <w:spacing w:val="-3"/>
          <w:w w:val="95"/>
          <w:sz w:val="20"/>
        </w:rPr>
        <w:t xml:space="preserve"> </w:t>
      </w:r>
      <w:r>
        <w:rPr>
          <w:rFonts w:ascii="Lucida Sans" w:hAnsi="Lucida Sans"/>
          <w:color w:val="00395A"/>
          <w:spacing w:val="-2"/>
          <w:w w:val="95"/>
          <w:sz w:val="20"/>
        </w:rPr>
        <w:t>feel</w:t>
      </w:r>
      <w:r>
        <w:rPr>
          <w:rFonts w:ascii="Lucida Sans" w:hAnsi="Lucida Sans"/>
          <w:color w:val="00395A"/>
          <w:spacing w:val="-5"/>
          <w:w w:val="95"/>
          <w:sz w:val="20"/>
        </w:rPr>
        <w:t xml:space="preserve"> </w:t>
      </w:r>
      <w:r>
        <w:rPr>
          <w:rFonts w:ascii="Lucida Sans" w:hAnsi="Lucida Sans"/>
          <w:color w:val="00395A"/>
          <w:spacing w:val="-2"/>
          <w:w w:val="95"/>
          <w:sz w:val="20"/>
        </w:rPr>
        <w:t>ready</w:t>
      </w:r>
      <w:r>
        <w:rPr>
          <w:rFonts w:ascii="Lucida Sans" w:hAnsi="Lucida Sans"/>
          <w:color w:val="00395A"/>
          <w:spacing w:val="-6"/>
          <w:w w:val="95"/>
          <w:sz w:val="20"/>
        </w:rPr>
        <w:t xml:space="preserve"> </w:t>
      </w:r>
      <w:r>
        <w:rPr>
          <w:rFonts w:ascii="Lucida Sans" w:hAnsi="Lucida Sans"/>
          <w:color w:val="00395A"/>
          <w:spacing w:val="-2"/>
          <w:w w:val="95"/>
          <w:sz w:val="20"/>
        </w:rPr>
        <w:t xml:space="preserve">and according to </w:t>
      </w:r>
      <w:r>
        <w:rPr>
          <w:rFonts w:ascii="Lucida Sans" w:hAnsi="Lucida Sans"/>
          <w:color w:val="00395A"/>
          <w:w w:val="95"/>
          <w:sz w:val="20"/>
        </w:rPr>
        <w:t>their individual interests.</w:t>
      </w:r>
    </w:p>
    <w:p w14:paraId="5B581731" w14:textId="77777777" w:rsidR="00B00EA7" w:rsidRDefault="00574B43">
      <w:pPr>
        <w:pStyle w:val="ListParagraph"/>
        <w:numPr>
          <w:ilvl w:val="0"/>
          <w:numId w:val="58"/>
        </w:numPr>
        <w:tabs>
          <w:tab w:val="left" w:pos="1237"/>
          <w:tab w:val="left" w:pos="1238"/>
        </w:tabs>
        <w:spacing w:line="244" w:lineRule="auto"/>
        <w:ind w:right="665"/>
        <w:rPr>
          <w:rFonts w:ascii="Lucida Sans" w:hAnsi="Lucida Sans"/>
          <w:sz w:val="20"/>
        </w:rPr>
      </w:pPr>
      <w:r>
        <w:rPr>
          <w:rFonts w:ascii="Lucida Sans" w:hAnsi="Lucida Sans"/>
          <w:i/>
          <w:color w:val="00395A"/>
          <w:w w:val="90"/>
          <w:sz w:val="20"/>
        </w:rPr>
        <w:t xml:space="preserve">Employment programs. </w:t>
      </w:r>
      <w:r>
        <w:rPr>
          <w:rFonts w:ascii="Lucida Sans" w:hAnsi="Lucida Sans"/>
          <w:color w:val="00395A"/>
          <w:w w:val="90"/>
          <w:sz w:val="20"/>
        </w:rPr>
        <w:t>Clubhouses provide members with opportunities to return to paid em­ ployment in integrated work settings. These opportunities include transitional employment—a highly structured means for gaining work in local business and industry. Members receive part- t</w:t>
      </w:r>
      <w:r>
        <w:rPr>
          <w:rFonts w:ascii="Lucida Sans" w:hAnsi="Lucida Sans"/>
          <w:color w:val="00395A"/>
          <w:w w:val="90"/>
          <w:sz w:val="20"/>
        </w:rPr>
        <w:t>ime placements (15–20 hours per week) along with onsite and offsite support from clubhouse staff and members. Placements generally last 6 to 9 months, after which members can seek an­ other transitional placement or move on to independent employment. Trans</w:t>
      </w:r>
      <w:r>
        <w:rPr>
          <w:rFonts w:ascii="Lucida Sans" w:hAnsi="Lucida Sans"/>
          <w:color w:val="00395A"/>
          <w:w w:val="90"/>
          <w:sz w:val="20"/>
        </w:rPr>
        <w:t xml:space="preserve">itional employment allows mentally ill individuals to gain the skills and confidence necessary for employment while </w:t>
      </w:r>
      <w:r>
        <w:rPr>
          <w:rFonts w:ascii="Lucida Sans" w:hAnsi="Lucida Sans"/>
          <w:color w:val="00395A"/>
          <w:sz w:val="20"/>
        </w:rPr>
        <w:t>they</w:t>
      </w:r>
      <w:r>
        <w:rPr>
          <w:rFonts w:ascii="Lucida Sans" w:hAnsi="Lucida Sans"/>
          <w:color w:val="00395A"/>
          <w:spacing w:val="-9"/>
          <w:sz w:val="20"/>
        </w:rPr>
        <w:t xml:space="preserve"> </w:t>
      </w:r>
      <w:r>
        <w:rPr>
          <w:rFonts w:ascii="Lucida Sans" w:hAnsi="Lucida Sans"/>
          <w:color w:val="00395A"/>
          <w:sz w:val="20"/>
        </w:rPr>
        <w:t>hold</w:t>
      </w:r>
      <w:r>
        <w:rPr>
          <w:rFonts w:ascii="Lucida Sans" w:hAnsi="Lucida Sans"/>
          <w:color w:val="00395A"/>
          <w:spacing w:val="-9"/>
          <w:sz w:val="20"/>
        </w:rPr>
        <w:t xml:space="preserve"> </w:t>
      </w:r>
      <w:r>
        <w:rPr>
          <w:rFonts w:ascii="Lucida Sans" w:hAnsi="Lucida Sans"/>
          <w:color w:val="00395A"/>
          <w:sz w:val="20"/>
        </w:rPr>
        <w:t>a</w:t>
      </w:r>
      <w:r>
        <w:rPr>
          <w:rFonts w:ascii="Lucida Sans" w:hAnsi="Lucida Sans"/>
          <w:color w:val="00395A"/>
          <w:spacing w:val="-12"/>
          <w:sz w:val="20"/>
        </w:rPr>
        <w:t xml:space="preserve"> </w:t>
      </w:r>
      <w:r>
        <w:rPr>
          <w:rFonts w:ascii="Lucida Sans" w:hAnsi="Lucida Sans"/>
          <w:color w:val="00395A"/>
          <w:sz w:val="20"/>
        </w:rPr>
        <w:t>real-world</w:t>
      </w:r>
      <w:r>
        <w:rPr>
          <w:rFonts w:ascii="Lucida Sans" w:hAnsi="Lucida Sans"/>
          <w:color w:val="00395A"/>
          <w:spacing w:val="-11"/>
          <w:sz w:val="20"/>
        </w:rPr>
        <w:t xml:space="preserve"> </w:t>
      </w:r>
      <w:r>
        <w:rPr>
          <w:rFonts w:ascii="Lucida Sans" w:hAnsi="Lucida Sans"/>
          <w:color w:val="00395A"/>
          <w:sz w:val="20"/>
        </w:rPr>
        <w:t>job.</w:t>
      </w:r>
    </w:p>
    <w:p w14:paraId="5D7E96D4" w14:textId="77777777" w:rsidR="00B00EA7" w:rsidRDefault="00574B43">
      <w:pPr>
        <w:pStyle w:val="ListParagraph"/>
        <w:numPr>
          <w:ilvl w:val="0"/>
          <w:numId w:val="58"/>
        </w:numPr>
        <w:tabs>
          <w:tab w:val="left" w:pos="1237"/>
          <w:tab w:val="left" w:pos="1238"/>
        </w:tabs>
        <w:spacing w:line="242" w:lineRule="auto"/>
        <w:ind w:right="662"/>
        <w:rPr>
          <w:rFonts w:ascii="Lucida Sans" w:hAnsi="Lucida Sans"/>
          <w:sz w:val="20"/>
        </w:rPr>
      </w:pPr>
      <w:r>
        <w:rPr>
          <w:rFonts w:ascii="Lucida Sans" w:hAnsi="Lucida Sans"/>
          <w:i/>
          <w:color w:val="00395A"/>
          <w:w w:val="90"/>
          <w:sz w:val="20"/>
        </w:rPr>
        <w:t xml:space="preserve">Evening, weekend, and holiday activities. </w:t>
      </w:r>
      <w:r>
        <w:rPr>
          <w:rFonts w:ascii="Lucida Sans" w:hAnsi="Lucida Sans"/>
          <w:color w:val="00395A"/>
          <w:w w:val="90"/>
          <w:sz w:val="20"/>
        </w:rPr>
        <w:t xml:space="preserve">Clubhouses provide both structured and unstructured </w:t>
      </w:r>
      <w:r>
        <w:rPr>
          <w:rFonts w:ascii="Lucida Sans" w:hAnsi="Lucida Sans"/>
          <w:color w:val="00395A"/>
          <w:w w:val="95"/>
          <w:sz w:val="20"/>
        </w:rPr>
        <w:t>social/recreationa</w:t>
      </w:r>
      <w:r>
        <w:rPr>
          <w:rFonts w:ascii="Lucida Sans" w:hAnsi="Lucida Sans"/>
          <w:color w:val="00395A"/>
          <w:w w:val="95"/>
          <w:sz w:val="20"/>
        </w:rPr>
        <w:t>l</w:t>
      </w:r>
      <w:r>
        <w:rPr>
          <w:rFonts w:ascii="Lucida Sans" w:hAnsi="Lucida Sans"/>
          <w:color w:val="00395A"/>
          <w:spacing w:val="-10"/>
          <w:w w:val="95"/>
          <w:sz w:val="20"/>
        </w:rPr>
        <w:t xml:space="preserve"> </w:t>
      </w:r>
      <w:r>
        <w:rPr>
          <w:rFonts w:ascii="Lucida Sans" w:hAnsi="Lucida Sans"/>
          <w:color w:val="00395A"/>
          <w:w w:val="95"/>
          <w:sz w:val="20"/>
        </w:rPr>
        <w:t>programming</w:t>
      </w:r>
      <w:r>
        <w:rPr>
          <w:rFonts w:ascii="Lucida Sans" w:hAnsi="Lucida Sans"/>
          <w:color w:val="00395A"/>
          <w:spacing w:val="-12"/>
          <w:w w:val="95"/>
          <w:sz w:val="20"/>
        </w:rPr>
        <w:t xml:space="preserve"> </w:t>
      </w:r>
      <w:r>
        <w:rPr>
          <w:rFonts w:ascii="Lucida Sans" w:hAnsi="Lucida Sans"/>
          <w:color w:val="00395A"/>
          <w:w w:val="95"/>
          <w:sz w:val="20"/>
        </w:rPr>
        <w:t>outside</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work-ordered</w:t>
      </w:r>
      <w:r>
        <w:rPr>
          <w:rFonts w:ascii="Lucida Sans" w:hAnsi="Lucida Sans"/>
          <w:color w:val="00395A"/>
          <w:spacing w:val="-11"/>
          <w:w w:val="95"/>
          <w:sz w:val="20"/>
        </w:rPr>
        <w:t xml:space="preserve"> </w:t>
      </w:r>
      <w:r>
        <w:rPr>
          <w:rFonts w:ascii="Lucida Sans" w:hAnsi="Lucida Sans"/>
          <w:color w:val="00395A"/>
          <w:w w:val="95"/>
          <w:sz w:val="20"/>
        </w:rPr>
        <w:t>day.</w:t>
      </w:r>
    </w:p>
    <w:p w14:paraId="5C6D2FA9" w14:textId="77777777" w:rsidR="00B00EA7" w:rsidRDefault="00574B43">
      <w:pPr>
        <w:pStyle w:val="ListParagraph"/>
        <w:numPr>
          <w:ilvl w:val="0"/>
          <w:numId w:val="58"/>
        </w:numPr>
        <w:tabs>
          <w:tab w:val="left" w:pos="1237"/>
          <w:tab w:val="left" w:pos="1238"/>
        </w:tabs>
        <w:spacing w:line="244" w:lineRule="auto"/>
        <w:ind w:right="627"/>
        <w:rPr>
          <w:rFonts w:ascii="Lucida Sans" w:hAnsi="Lucida Sans"/>
          <w:sz w:val="20"/>
        </w:rPr>
      </w:pPr>
      <w:r>
        <w:rPr>
          <w:rFonts w:ascii="Lucida Sans" w:hAnsi="Lucida Sans"/>
          <w:i/>
          <w:color w:val="00395A"/>
          <w:w w:val="90"/>
          <w:sz w:val="20"/>
        </w:rPr>
        <w:t xml:space="preserve">Community support. </w:t>
      </w:r>
      <w:r>
        <w:rPr>
          <w:rFonts w:ascii="Lucida Sans" w:hAnsi="Lucida Sans"/>
          <w:color w:val="00395A"/>
          <w:w w:val="90"/>
          <w:sz w:val="20"/>
        </w:rPr>
        <w:t>People with mental illness often require a variety of social and medical ser­ vices.</w:t>
      </w:r>
      <w:r>
        <w:rPr>
          <w:rFonts w:ascii="Lucida Sans" w:hAnsi="Lucida Sans"/>
          <w:color w:val="00395A"/>
          <w:sz w:val="20"/>
        </w:rPr>
        <w:t xml:space="preserve"> </w:t>
      </w:r>
      <w:r>
        <w:rPr>
          <w:rFonts w:ascii="Lucida Sans" w:hAnsi="Lucida Sans"/>
          <w:color w:val="00395A"/>
          <w:w w:val="90"/>
          <w:sz w:val="20"/>
        </w:rPr>
        <w:t>Through</w:t>
      </w:r>
      <w:r>
        <w:rPr>
          <w:rFonts w:ascii="Lucida Sans" w:hAnsi="Lucida Sans"/>
          <w:color w:val="00395A"/>
          <w:sz w:val="20"/>
        </w:rPr>
        <w:t xml:space="preserve"> </w:t>
      </w:r>
      <w:r>
        <w:rPr>
          <w:rFonts w:ascii="Lucida Sans" w:hAnsi="Lucida Sans"/>
          <w:color w:val="00395A"/>
          <w:w w:val="90"/>
          <w:sz w:val="20"/>
        </w:rPr>
        <w:t>the</w:t>
      </w:r>
      <w:r>
        <w:rPr>
          <w:rFonts w:ascii="Lucida Sans" w:hAnsi="Lucida Sans"/>
          <w:color w:val="00395A"/>
          <w:sz w:val="20"/>
        </w:rPr>
        <w:t xml:space="preserve"> </w:t>
      </w:r>
      <w:r>
        <w:rPr>
          <w:rFonts w:ascii="Lucida Sans" w:hAnsi="Lucida Sans"/>
          <w:color w:val="00395A"/>
          <w:w w:val="90"/>
          <w:sz w:val="20"/>
        </w:rPr>
        <w:t>work-ordered</w:t>
      </w:r>
      <w:r>
        <w:rPr>
          <w:rFonts w:ascii="Lucida Sans" w:hAnsi="Lucida Sans"/>
          <w:color w:val="00395A"/>
          <w:sz w:val="20"/>
        </w:rPr>
        <w:t xml:space="preserve"> </w:t>
      </w:r>
      <w:r>
        <w:rPr>
          <w:rFonts w:ascii="Lucida Sans" w:hAnsi="Lucida Sans"/>
          <w:color w:val="00395A"/>
          <w:w w:val="90"/>
          <w:sz w:val="20"/>
        </w:rPr>
        <w:t>day,</w:t>
      </w:r>
      <w:r>
        <w:rPr>
          <w:rFonts w:ascii="Lucida Sans" w:hAnsi="Lucida Sans"/>
          <w:color w:val="00395A"/>
          <w:sz w:val="20"/>
        </w:rPr>
        <w:t xml:space="preserve"> </w:t>
      </w:r>
      <w:r>
        <w:rPr>
          <w:rFonts w:ascii="Lucida Sans" w:hAnsi="Lucida Sans"/>
          <w:color w:val="00395A"/>
          <w:w w:val="90"/>
          <w:sz w:val="20"/>
        </w:rPr>
        <w:t>members</w:t>
      </w:r>
      <w:r>
        <w:rPr>
          <w:rFonts w:ascii="Lucida Sans" w:hAnsi="Lucida Sans"/>
          <w:color w:val="00395A"/>
          <w:sz w:val="20"/>
        </w:rPr>
        <w:t xml:space="preserve"> </w:t>
      </w:r>
      <w:r>
        <w:rPr>
          <w:rFonts w:ascii="Lucida Sans" w:hAnsi="Lucida Sans"/>
          <w:color w:val="00395A"/>
          <w:w w:val="90"/>
          <w:sz w:val="20"/>
        </w:rPr>
        <w:t>receive</w:t>
      </w:r>
      <w:r>
        <w:rPr>
          <w:rFonts w:ascii="Lucida Sans" w:hAnsi="Lucida Sans"/>
          <w:color w:val="00395A"/>
          <w:sz w:val="20"/>
        </w:rPr>
        <w:t xml:space="preserve"> </w:t>
      </w:r>
      <w:r>
        <w:rPr>
          <w:rFonts w:ascii="Lucida Sans" w:hAnsi="Lucida Sans"/>
          <w:color w:val="00395A"/>
          <w:w w:val="90"/>
          <w:sz w:val="20"/>
        </w:rPr>
        <w:t>help</w:t>
      </w:r>
      <w:r>
        <w:rPr>
          <w:rFonts w:ascii="Lucida Sans" w:hAnsi="Lucida Sans"/>
          <w:color w:val="00395A"/>
          <w:sz w:val="20"/>
        </w:rPr>
        <w:t xml:space="preserve"> </w:t>
      </w:r>
      <w:r>
        <w:rPr>
          <w:rFonts w:ascii="Lucida Sans" w:hAnsi="Lucida Sans"/>
          <w:color w:val="00395A"/>
          <w:w w:val="90"/>
          <w:sz w:val="20"/>
        </w:rPr>
        <w:t>accessing</w:t>
      </w:r>
      <w:r>
        <w:rPr>
          <w:rFonts w:ascii="Lucida Sans" w:hAnsi="Lucida Sans"/>
          <w:color w:val="00395A"/>
          <w:sz w:val="20"/>
        </w:rPr>
        <w:t xml:space="preserve"> </w:t>
      </w:r>
      <w:r>
        <w:rPr>
          <w:rFonts w:ascii="Lucida Sans" w:hAnsi="Lucida Sans"/>
          <w:color w:val="00395A"/>
          <w:w w:val="90"/>
          <w:sz w:val="20"/>
        </w:rPr>
        <w:t>the</w:t>
      </w:r>
      <w:r>
        <w:rPr>
          <w:rFonts w:ascii="Lucida Sans" w:hAnsi="Lucida Sans"/>
          <w:color w:val="00395A"/>
          <w:sz w:val="20"/>
        </w:rPr>
        <w:t xml:space="preserve"> </w:t>
      </w:r>
      <w:r>
        <w:rPr>
          <w:rFonts w:ascii="Lucida Sans" w:hAnsi="Lucida Sans"/>
          <w:color w:val="00395A"/>
          <w:w w:val="90"/>
          <w:sz w:val="20"/>
        </w:rPr>
        <w:t>best</w:t>
      </w:r>
      <w:r>
        <w:rPr>
          <w:rFonts w:ascii="Lucida Sans" w:hAnsi="Lucida Sans"/>
          <w:color w:val="00395A"/>
          <w:sz w:val="20"/>
        </w:rPr>
        <w:t xml:space="preserve"> </w:t>
      </w:r>
      <w:r>
        <w:rPr>
          <w:rFonts w:ascii="Lucida Sans" w:hAnsi="Lucida Sans"/>
          <w:color w:val="00395A"/>
          <w:w w:val="90"/>
          <w:sz w:val="20"/>
        </w:rPr>
        <w:t>quality</w:t>
      </w:r>
      <w:r>
        <w:rPr>
          <w:rFonts w:ascii="Lucida Sans" w:hAnsi="Lucida Sans"/>
          <w:color w:val="00395A"/>
          <w:sz w:val="20"/>
        </w:rPr>
        <w:t xml:space="preserve"> </w:t>
      </w:r>
      <w:r>
        <w:rPr>
          <w:rFonts w:ascii="Lucida Sans" w:hAnsi="Lucida Sans"/>
          <w:color w:val="00395A"/>
          <w:w w:val="90"/>
          <w:sz w:val="20"/>
        </w:rPr>
        <w:t>services</w:t>
      </w:r>
      <w:r>
        <w:rPr>
          <w:rFonts w:ascii="Lucida Sans" w:hAnsi="Lucida Sans"/>
          <w:color w:val="00395A"/>
          <w:spacing w:val="40"/>
          <w:sz w:val="20"/>
        </w:rPr>
        <w:t xml:space="preserve"> </w:t>
      </w:r>
      <w:r>
        <w:rPr>
          <w:rFonts w:ascii="Lucida Sans" w:hAnsi="Lucida Sans"/>
          <w:color w:val="00395A"/>
          <w:w w:val="90"/>
          <w:sz w:val="20"/>
        </w:rPr>
        <w:t xml:space="preserve">in their community, acquiring and keeping affordable and dignified housing, receiving psychiat­ </w:t>
      </w:r>
      <w:r>
        <w:rPr>
          <w:rFonts w:ascii="Lucida Sans" w:hAnsi="Lucida Sans"/>
          <w:color w:val="00395A"/>
          <w:w w:val="95"/>
          <w:sz w:val="20"/>
        </w:rPr>
        <w:t>ric</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medical</w:t>
      </w:r>
      <w:r>
        <w:rPr>
          <w:rFonts w:ascii="Lucida Sans" w:hAnsi="Lucida Sans"/>
          <w:color w:val="00395A"/>
          <w:spacing w:val="-9"/>
          <w:w w:val="95"/>
          <w:sz w:val="20"/>
        </w:rPr>
        <w:t xml:space="preserve"> </w:t>
      </w:r>
      <w:r>
        <w:rPr>
          <w:rFonts w:ascii="Lucida Sans" w:hAnsi="Lucida Sans"/>
          <w:color w:val="00395A"/>
          <w:w w:val="95"/>
          <w:sz w:val="20"/>
        </w:rPr>
        <w:t>services,</w:t>
      </w:r>
      <w:r>
        <w:rPr>
          <w:rFonts w:ascii="Lucida Sans" w:hAnsi="Lucida Sans"/>
          <w:color w:val="00395A"/>
          <w:spacing w:val="-12"/>
          <w:w w:val="95"/>
          <w:sz w:val="20"/>
        </w:rPr>
        <w:t xml:space="preserve"> </w:t>
      </w:r>
      <w:r>
        <w:rPr>
          <w:rFonts w:ascii="Lucida Sans" w:hAnsi="Lucida Sans"/>
          <w:color w:val="00395A"/>
          <w:w w:val="95"/>
          <w:sz w:val="20"/>
        </w:rPr>
        <w:t>getting</w:t>
      </w:r>
      <w:r>
        <w:rPr>
          <w:rFonts w:ascii="Lucida Sans" w:hAnsi="Lucida Sans"/>
          <w:color w:val="00395A"/>
          <w:spacing w:val="-11"/>
          <w:w w:val="95"/>
          <w:sz w:val="20"/>
        </w:rPr>
        <w:t xml:space="preserve"> </w:t>
      </w:r>
      <w:r>
        <w:rPr>
          <w:rFonts w:ascii="Lucida Sans" w:hAnsi="Lucida Sans"/>
          <w:color w:val="00395A"/>
          <w:w w:val="95"/>
          <w:sz w:val="20"/>
        </w:rPr>
        <w:t>government</w:t>
      </w:r>
      <w:r>
        <w:rPr>
          <w:rFonts w:ascii="Lucida Sans" w:hAnsi="Lucida Sans"/>
          <w:color w:val="00395A"/>
          <w:spacing w:val="-12"/>
          <w:w w:val="95"/>
          <w:sz w:val="20"/>
        </w:rPr>
        <w:t xml:space="preserve"> </w:t>
      </w:r>
      <w:r>
        <w:rPr>
          <w:rFonts w:ascii="Lucida Sans" w:hAnsi="Lucida Sans"/>
          <w:color w:val="00395A"/>
          <w:w w:val="95"/>
          <w:sz w:val="20"/>
        </w:rPr>
        <w:t>disability</w:t>
      </w:r>
      <w:r>
        <w:rPr>
          <w:rFonts w:ascii="Lucida Sans" w:hAnsi="Lucida Sans"/>
          <w:color w:val="00395A"/>
          <w:spacing w:val="-12"/>
          <w:w w:val="95"/>
          <w:sz w:val="20"/>
        </w:rPr>
        <w:t xml:space="preserve"> </w:t>
      </w:r>
      <w:r>
        <w:rPr>
          <w:rFonts w:ascii="Lucida Sans" w:hAnsi="Lucida Sans"/>
          <w:color w:val="00395A"/>
          <w:w w:val="95"/>
          <w:sz w:val="20"/>
        </w:rPr>
        <w:t>benefits,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so</w:t>
      </w:r>
      <w:r>
        <w:rPr>
          <w:rFonts w:ascii="Lucida Sans" w:hAnsi="Lucida Sans"/>
          <w:color w:val="00395A"/>
          <w:spacing w:val="-10"/>
          <w:w w:val="95"/>
          <w:sz w:val="20"/>
        </w:rPr>
        <w:t xml:space="preserve"> </w:t>
      </w:r>
      <w:r>
        <w:rPr>
          <w:rFonts w:ascii="Lucida Sans" w:hAnsi="Lucida Sans"/>
          <w:color w:val="00395A"/>
          <w:w w:val="95"/>
          <w:sz w:val="20"/>
        </w:rPr>
        <w:t>forth.</w:t>
      </w:r>
    </w:p>
    <w:p w14:paraId="63CA4EC5" w14:textId="77777777" w:rsidR="00B00EA7" w:rsidRDefault="00574B43">
      <w:pPr>
        <w:pStyle w:val="ListParagraph"/>
        <w:numPr>
          <w:ilvl w:val="0"/>
          <w:numId w:val="58"/>
        </w:numPr>
        <w:tabs>
          <w:tab w:val="left" w:pos="1237"/>
          <w:tab w:val="left" w:pos="1238"/>
        </w:tabs>
        <w:spacing w:line="244" w:lineRule="auto"/>
        <w:ind w:right="577"/>
        <w:rPr>
          <w:rFonts w:ascii="Lucida Sans" w:hAnsi="Lucida Sans"/>
          <w:sz w:val="20"/>
        </w:rPr>
      </w:pPr>
      <w:r>
        <w:rPr>
          <w:rFonts w:ascii="Lucida Sans" w:hAnsi="Lucida Sans"/>
          <w:i/>
          <w:color w:val="00395A"/>
          <w:w w:val="90"/>
          <w:sz w:val="20"/>
        </w:rPr>
        <w:t xml:space="preserve">Outreach. </w:t>
      </w:r>
      <w:r>
        <w:rPr>
          <w:rFonts w:ascii="Lucida Sans" w:hAnsi="Lucida Sans"/>
          <w:color w:val="00395A"/>
          <w:w w:val="90"/>
          <w:sz w:val="20"/>
        </w:rPr>
        <w:t>Clubhouse staff maintain contact with all active members. If a member is hospitalized</w:t>
      </w:r>
      <w:r>
        <w:rPr>
          <w:rFonts w:ascii="Lucida Sans" w:hAnsi="Lucida Sans"/>
          <w:color w:val="00395A"/>
          <w:spacing w:val="40"/>
          <w:sz w:val="20"/>
        </w:rPr>
        <w:t xml:space="preserve"> </w:t>
      </w:r>
      <w:r>
        <w:rPr>
          <w:rFonts w:ascii="Lucida Sans" w:hAnsi="Lucida Sans"/>
          <w:color w:val="00395A"/>
          <w:w w:val="90"/>
          <w:sz w:val="20"/>
        </w:rPr>
        <w:t>or does not attend the clubhouse, a telephone call or visit serves to remind that member that he</w:t>
      </w:r>
      <w:r>
        <w:rPr>
          <w:rFonts w:ascii="Lucida Sans" w:hAnsi="Lucida Sans"/>
          <w:color w:val="00395A"/>
          <w:spacing w:val="40"/>
          <w:sz w:val="20"/>
        </w:rPr>
        <w:t xml:space="preserve"> </w:t>
      </w:r>
      <w:r>
        <w:rPr>
          <w:rFonts w:ascii="Lucida Sans" w:hAnsi="Lucida Sans"/>
          <w:color w:val="00395A"/>
          <w:w w:val="95"/>
          <w:sz w:val="20"/>
        </w:rPr>
        <w:t>or she</w:t>
      </w:r>
      <w:r>
        <w:rPr>
          <w:rFonts w:ascii="Lucida Sans" w:hAnsi="Lucida Sans"/>
          <w:color w:val="00395A"/>
          <w:spacing w:val="-2"/>
          <w:w w:val="95"/>
          <w:sz w:val="20"/>
        </w:rPr>
        <w:t xml:space="preserve"> </w:t>
      </w:r>
      <w:r>
        <w:rPr>
          <w:rFonts w:ascii="Lucida Sans" w:hAnsi="Lucida Sans"/>
          <w:color w:val="00395A"/>
          <w:w w:val="95"/>
          <w:sz w:val="20"/>
        </w:rPr>
        <w:t>is</w:t>
      </w:r>
      <w:r>
        <w:rPr>
          <w:rFonts w:ascii="Lucida Sans" w:hAnsi="Lucida Sans"/>
          <w:color w:val="00395A"/>
          <w:spacing w:val="-2"/>
          <w:w w:val="95"/>
          <w:sz w:val="20"/>
        </w:rPr>
        <w:t xml:space="preserve"> </w:t>
      </w:r>
      <w:r>
        <w:rPr>
          <w:rFonts w:ascii="Lucida Sans" w:hAnsi="Lucida Sans"/>
          <w:color w:val="00395A"/>
          <w:w w:val="95"/>
          <w:sz w:val="20"/>
        </w:rPr>
        <w:t>missed, welcomed,</w:t>
      </w:r>
      <w:r>
        <w:rPr>
          <w:rFonts w:ascii="Lucida Sans" w:hAnsi="Lucida Sans"/>
          <w:color w:val="00395A"/>
          <w:spacing w:val="-2"/>
          <w:w w:val="95"/>
          <w:sz w:val="20"/>
        </w:rPr>
        <w:t xml:space="preserve"> </w:t>
      </w:r>
      <w:r>
        <w:rPr>
          <w:rFonts w:ascii="Lucida Sans" w:hAnsi="Lucida Sans"/>
          <w:color w:val="00395A"/>
          <w:w w:val="95"/>
          <w:sz w:val="20"/>
        </w:rPr>
        <w:t>and</w:t>
      </w:r>
      <w:r>
        <w:rPr>
          <w:rFonts w:ascii="Lucida Sans" w:hAnsi="Lucida Sans"/>
          <w:color w:val="00395A"/>
          <w:spacing w:val="-1"/>
          <w:w w:val="95"/>
          <w:sz w:val="20"/>
        </w:rPr>
        <w:t xml:space="preserve"> </w:t>
      </w:r>
      <w:r>
        <w:rPr>
          <w:rFonts w:ascii="Lucida Sans" w:hAnsi="Lucida Sans"/>
          <w:color w:val="00395A"/>
          <w:w w:val="95"/>
          <w:sz w:val="20"/>
        </w:rPr>
        <w:t>needed at</w:t>
      </w:r>
      <w:r>
        <w:rPr>
          <w:rFonts w:ascii="Lucida Sans" w:hAnsi="Lucida Sans"/>
          <w:color w:val="00395A"/>
          <w:spacing w:val="-2"/>
          <w:w w:val="95"/>
          <w:sz w:val="20"/>
        </w:rPr>
        <w:t xml:space="preserv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clubhouse.</w:t>
      </w:r>
    </w:p>
    <w:p w14:paraId="633CB661" w14:textId="77777777" w:rsidR="00B00EA7" w:rsidRDefault="00574B43">
      <w:pPr>
        <w:pStyle w:val="ListParagraph"/>
        <w:numPr>
          <w:ilvl w:val="0"/>
          <w:numId w:val="58"/>
        </w:numPr>
        <w:tabs>
          <w:tab w:val="left" w:pos="1237"/>
        </w:tabs>
        <w:spacing w:line="244" w:lineRule="auto"/>
        <w:ind w:left="1236" w:right="606"/>
        <w:jc w:val="both"/>
        <w:rPr>
          <w:rFonts w:ascii="Lucida Sans" w:hAnsi="Lucida Sans"/>
          <w:sz w:val="20"/>
        </w:rPr>
      </w:pPr>
      <w:r>
        <w:rPr>
          <w:rFonts w:ascii="Lucida Sans" w:hAnsi="Lucida Sans"/>
          <w:i/>
          <w:color w:val="00395A"/>
          <w:w w:val="90"/>
          <w:sz w:val="20"/>
        </w:rPr>
        <w:t xml:space="preserve">Education. </w:t>
      </w:r>
      <w:r>
        <w:rPr>
          <w:rFonts w:ascii="Lucida Sans" w:hAnsi="Lucida Sans"/>
          <w:color w:val="00395A"/>
          <w:w w:val="90"/>
          <w:sz w:val="20"/>
        </w:rPr>
        <w:t>Clubhouses offer educational opportunities for members to complete or start certifi­ cate a</w:t>
      </w:r>
      <w:r>
        <w:rPr>
          <w:rFonts w:ascii="Lucida Sans" w:hAnsi="Lucida Sans"/>
          <w:color w:val="00395A"/>
          <w:w w:val="90"/>
          <w:sz w:val="20"/>
        </w:rPr>
        <w:t xml:space="preserve">nd degree programs at academic and adult education institutions. Members and staff also </w:t>
      </w:r>
      <w:r>
        <w:rPr>
          <w:rFonts w:ascii="Lucida Sans" w:hAnsi="Lucida Sans"/>
          <w:color w:val="00395A"/>
          <w:spacing w:val="-2"/>
          <w:w w:val="95"/>
          <w:sz w:val="20"/>
        </w:rPr>
        <w:t>provide</w:t>
      </w:r>
      <w:r>
        <w:rPr>
          <w:rFonts w:ascii="Lucida Sans" w:hAnsi="Lucida Sans"/>
          <w:color w:val="00395A"/>
          <w:spacing w:val="-4"/>
          <w:w w:val="95"/>
          <w:sz w:val="20"/>
        </w:rPr>
        <w:t xml:space="preserve"> </w:t>
      </w:r>
      <w:r>
        <w:rPr>
          <w:rFonts w:ascii="Lucida Sans" w:hAnsi="Lucida Sans"/>
          <w:color w:val="00395A"/>
          <w:spacing w:val="-2"/>
          <w:w w:val="95"/>
          <w:sz w:val="20"/>
        </w:rPr>
        <w:t>educational opportunities</w:t>
      </w:r>
      <w:r>
        <w:rPr>
          <w:rFonts w:ascii="Lucida Sans" w:hAnsi="Lucida Sans"/>
          <w:color w:val="00395A"/>
          <w:spacing w:val="-3"/>
          <w:w w:val="95"/>
          <w:sz w:val="20"/>
        </w:rPr>
        <w:t xml:space="preserve"> </w:t>
      </w:r>
      <w:r>
        <w:rPr>
          <w:rFonts w:ascii="Lucida Sans" w:hAnsi="Lucida Sans"/>
          <w:color w:val="00395A"/>
          <w:spacing w:val="-2"/>
          <w:w w:val="95"/>
          <w:sz w:val="20"/>
        </w:rPr>
        <w:t>within the clubhouse,</w:t>
      </w:r>
      <w:r>
        <w:rPr>
          <w:rFonts w:ascii="Lucida Sans" w:hAnsi="Lucida Sans"/>
          <w:color w:val="00395A"/>
          <w:spacing w:val="-4"/>
          <w:w w:val="95"/>
          <w:sz w:val="20"/>
        </w:rPr>
        <w:t xml:space="preserve"> </w:t>
      </w:r>
      <w:r>
        <w:rPr>
          <w:rFonts w:ascii="Lucida Sans" w:hAnsi="Lucida Sans"/>
          <w:color w:val="00395A"/>
          <w:spacing w:val="-2"/>
          <w:w w:val="95"/>
          <w:sz w:val="20"/>
        </w:rPr>
        <w:t>particularly</w:t>
      </w:r>
      <w:r>
        <w:rPr>
          <w:rFonts w:ascii="Lucida Sans" w:hAnsi="Lucida Sans"/>
          <w:color w:val="00395A"/>
          <w:spacing w:val="-4"/>
          <w:w w:val="95"/>
          <w:sz w:val="20"/>
        </w:rPr>
        <w:t xml:space="preserve"> </w:t>
      </w:r>
      <w:r>
        <w:rPr>
          <w:rFonts w:ascii="Lucida Sans" w:hAnsi="Lucida Sans"/>
          <w:color w:val="00395A"/>
          <w:spacing w:val="-2"/>
          <w:w w:val="95"/>
          <w:sz w:val="20"/>
        </w:rPr>
        <w:t>in</w:t>
      </w:r>
      <w:r>
        <w:rPr>
          <w:rFonts w:ascii="Lucida Sans" w:hAnsi="Lucida Sans"/>
          <w:color w:val="00395A"/>
          <w:spacing w:val="-4"/>
          <w:w w:val="95"/>
          <w:sz w:val="20"/>
        </w:rPr>
        <w:t xml:space="preserve"> </w:t>
      </w:r>
      <w:r>
        <w:rPr>
          <w:rFonts w:ascii="Lucida Sans" w:hAnsi="Lucida Sans"/>
          <w:color w:val="00395A"/>
          <w:spacing w:val="-2"/>
          <w:w w:val="95"/>
          <w:sz w:val="20"/>
        </w:rPr>
        <w:t>areas</w:t>
      </w:r>
      <w:r>
        <w:rPr>
          <w:rFonts w:ascii="Lucida Sans" w:hAnsi="Lucida Sans"/>
          <w:color w:val="00395A"/>
          <w:spacing w:val="-4"/>
          <w:w w:val="95"/>
          <w:sz w:val="20"/>
        </w:rPr>
        <w:t xml:space="preserve"> </w:t>
      </w:r>
      <w:r>
        <w:rPr>
          <w:rFonts w:ascii="Lucida Sans" w:hAnsi="Lucida Sans"/>
          <w:color w:val="00395A"/>
          <w:spacing w:val="-2"/>
          <w:w w:val="95"/>
          <w:sz w:val="20"/>
        </w:rPr>
        <w:t>related</w:t>
      </w:r>
      <w:r>
        <w:rPr>
          <w:rFonts w:ascii="Lucida Sans" w:hAnsi="Lucida Sans"/>
          <w:color w:val="00395A"/>
          <w:spacing w:val="-3"/>
          <w:w w:val="95"/>
          <w:sz w:val="20"/>
        </w:rPr>
        <w:t xml:space="preserve"> </w:t>
      </w:r>
      <w:r>
        <w:rPr>
          <w:rFonts w:ascii="Lucida Sans" w:hAnsi="Lucida Sans"/>
          <w:color w:val="00395A"/>
          <w:spacing w:val="-2"/>
          <w:w w:val="95"/>
          <w:sz w:val="20"/>
        </w:rPr>
        <w:t>to</w:t>
      </w:r>
      <w:r>
        <w:rPr>
          <w:rFonts w:ascii="Lucida Sans" w:hAnsi="Lucida Sans"/>
          <w:color w:val="00395A"/>
          <w:spacing w:val="-4"/>
          <w:w w:val="95"/>
          <w:sz w:val="20"/>
        </w:rPr>
        <w:t xml:space="preserve"> </w:t>
      </w:r>
      <w:r>
        <w:rPr>
          <w:rFonts w:ascii="Lucida Sans" w:hAnsi="Lucida Sans"/>
          <w:color w:val="00395A"/>
          <w:spacing w:val="-2"/>
          <w:w w:val="95"/>
          <w:sz w:val="20"/>
        </w:rPr>
        <w:t>literacy.</w:t>
      </w:r>
    </w:p>
    <w:p w14:paraId="2B2D86C6" w14:textId="77777777" w:rsidR="00B00EA7" w:rsidRDefault="00574B43">
      <w:pPr>
        <w:pStyle w:val="ListParagraph"/>
        <w:numPr>
          <w:ilvl w:val="0"/>
          <w:numId w:val="58"/>
        </w:numPr>
        <w:tabs>
          <w:tab w:val="left" w:pos="1236"/>
          <w:tab w:val="left" w:pos="1237"/>
        </w:tabs>
        <w:spacing w:line="242" w:lineRule="auto"/>
        <w:ind w:left="1236" w:right="925"/>
        <w:rPr>
          <w:rFonts w:ascii="Lucida Sans" w:hAnsi="Lucida Sans"/>
          <w:sz w:val="20"/>
        </w:rPr>
      </w:pPr>
      <w:r>
        <w:rPr>
          <w:rFonts w:ascii="Lucida Sans" w:hAnsi="Lucida Sans"/>
          <w:i/>
          <w:color w:val="00395A"/>
          <w:w w:val="90"/>
          <w:sz w:val="20"/>
        </w:rPr>
        <w:t xml:space="preserve">Housing. </w:t>
      </w:r>
      <w:r>
        <w:rPr>
          <w:rFonts w:ascii="Lucida Sans" w:hAnsi="Lucida Sans"/>
          <w:color w:val="00395A"/>
          <w:w w:val="90"/>
          <w:sz w:val="20"/>
        </w:rPr>
        <w:t>A clubhouse helps members access safe, decent, dignified hou</w:t>
      </w:r>
      <w:r>
        <w:rPr>
          <w:rFonts w:ascii="Lucida Sans" w:hAnsi="Lucida Sans"/>
          <w:color w:val="00395A"/>
          <w:w w:val="90"/>
          <w:sz w:val="20"/>
        </w:rPr>
        <w:t xml:space="preserve">sing. If there is none </w:t>
      </w:r>
      <w:r>
        <w:rPr>
          <w:rFonts w:ascii="Lucida Sans" w:hAnsi="Lucida Sans"/>
          <w:color w:val="00395A"/>
          <w:w w:val="95"/>
          <w:sz w:val="20"/>
        </w:rPr>
        <w:t>available,</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clubhouse</w:t>
      </w:r>
      <w:r>
        <w:rPr>
          <w:rFonts w:ascii="Lucida Sans" w:hAnsi="Lucida Sans"/>
          <w:color w:val="00395A"/>
          <w:spacing w:val="-11"/>
          <w:w w:val="95"/>
          <w:sz w:val="20"/>
        </w:rPr>
        <w:t xml:space="preserve"> </w:t>
      </w:r>
      <w:r>
        <w:rPr>
          <w:rFonts w:ascii="Lucida Sans" w:hAnsi="Lucida Sans"/>
          <w:color w:val="00395A"/>
          <w:w w:val="95"/>
          <w:sz w:val="20"/>
        </w:rPr>
        <w:t>seeks</w:t>
      </w:r>
      <w:r>
        <w:rPr>
          <w:rFonts w:ascii="Lucida Sans" w:hAnsi="Lucida Sans"/>
          <w:color w:val="00395A"/>
          <w:spacing w:val="-13"/>
          <w:w w:val="95"/>
          <w:sz w:val="20"/>
        </w:rPr>
        <w:t xml:space="preserve"> </w:t>
      </w:r>
      <w:r>
        <w:rPr>
          <w:rFonts w:ascii="Lucida Sans" w:hAnsi="Lucida Sans"/>
          <w:color w:val="00395A"/>
          <w:w w:val="95"/>
          <w:sz w:val="20"/>
        </w:rPr>
        <w:t>funding</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creates</w:t>
      </w:r>
      <w:r>
        <w:rPr>
          <w:rFonts w:ascii="Lucida Sans" w:hAnsi="Lucida Sans"/>
          <w:color w:val="00395A"/>
          <w:spacing w:val="-12"/>
          <w:w w:val="95"/>
          <w:sz w:val="20"/>
        </w:rPr>
        <w:t xml:space="preserve"> </w:t>
      </w:r>
      <w:r>
        <w:rPr>
          <w:rFonts w:ascii="Lucida Sans" w:hAnsi="Lucida Sans"/>
          <w:color w:val="00395A"/>
          <w:w w:val="95"/>
          <w:sz w:val="20"/>
        </w:rPr>
        <w:t>its</w:t>
      </w:r>
      <w:r>
        <w:rPr>
          <w:rFonts w:ascii="Lucida Sans" w:hAnsi="Lucida Sans"/>
          <w:color w:val="00395A"/>
          <w:spacing w:val="-9"/>
          <w:w w:val="95"/>
          <w:sz w:val="20"/>
        </w:rPr>
        <w:t xml:space="preserve"> </w:t>
      </w:r>
      <w:r>
        <w:rPr>
          <w:rFonts w:ascii="Lucida Sans" w:hAnsi="Lucida Sans"/>
          <w:color w:val="00395A"/>
          <w:w w:val="95"/>
          <w:sz w:val="20"/>
        </w:rPr>
        <w:t>own</w:t>
      </w:r>
      <w:r>
        <w:rPr>
          <w:rFonts w:ascii="Lucida Sans" w:hAnsi="Lucida Sans"/>
          <w:color w:val="00395A"/>
          <w:spacing w:val="-13"/>
          <w:w w:val="95"/>
          <w:sz w:val="20"/>
        </w:rPr>
        <w:t xml:space="preserve"> </w:t>
      </w:r>
      <w:r>
        <w:rPr>
          <w:rFonts w:ascii="Lucida Sans" w:hAnsi="Lucida Sans"/>
          <w:color w:val="00395A"/>
          <w:w w:val="95"/>
          <w:sz w:val="20"/>
        </w:rPr>
        <w:t>housing</w:t>
      </w:r>
      <w:r>
        <w:rPr>
          <w:rFonts w:ascii="Lucida Sans" w:hAnsi="Lucida Sans"/>
          <w:color w:val="00395A"/>
          <w:spacing w:val="-12"/>
          <w:w w:val="95"/>
          <w:sz w:val="20"/>
        </w:rPr>
        <w:t xml:space="preserve"> </w:t>
      </w:r>
      <w:r>
        <w:rPr>
          <w:rFonts w:ascii="Lucida Sans" w:hAnsi="Lucida Sans"/>
          <w:color w:val="00395A"/>
          <w:w w:val="95"/>
          <w:sz w:val="20"/>
        </w:rPr>
        <w:t>program.</w:t>
      </w:r>
    </w:p>
    <w:p w14:paraId="0C98241D" w14:textId="77777777" w:rsidR="00B00EA7" w:rsidRDefault="00574B43">
      <w:pPr>
        <w:pStyle w:val="ListParagraph"/>
        <w:numPr>
          <w:ilvl w:val="0"/>
          <w:numId w:val="58"/>
        </w:numPr>
        <w:tabs>
          <w:tab w:val="left" w:pos="1236"/>
          <w:tab w:val="left" w:pos="1237"/>
        </w:tabs>
        <w:spacing w:line="242" w:lineRule="auto"/>
        <w:ind w:left="1236" w:right="548"/>
        <w:rPr>
          <w:rFonts w:ascii="Lucida Sans" w:hAnsi="Lucida Sans"/>
          <w:sz w:val="20"/>
        </w:rPr>
      </w:pPr>
      <w:r>
        <w:rPr>
          <w:rFonts w:ascii="Lucida Sans" w:hAnsi="Lucida Sans"/>
          <w:i/>
          <w:color w:val="00395A"/>
          <w:w w:val="95"/>
          <w:sz w:val="20"/>
        </w:rPr>
        <w:t>Decisionmaking</w:t>
      </w:r>
      <w:r>
        <w:rPr>
          <w:rFonts w:ascii="Lucida Sans" w:hAnsi="Lucida Sans"/>
          <w:i/>
          <w:color w:val="00395A"/>
          <w:spacing w:val="-11"/>
          <w:w w:val="95"/>
          <w:sz w:val="20"/>
        </w:rPr>
        <w:t xml:space="preserve"> </w:t>
      </w:r>
      <w:r>
        <w:rPr>
          <w:rFonts w:ascii="Lucida Sans" w:hAnsi="Lucida Sans"/>
          <w:i/>
          <w:color w:val="00395A"/>
          <w:w w:val="95"/>
          <w:sz w:val="20"/>
        </w:rPr>
        <w:t>and</w:t>
      </w:r>
      <w:r>
        <w:rPr>
          <w:rFonts w:ascii="Lucida Sans" w:hAnsi="Lucida Sans"/>
          <w:i/>
          <w:color w:val="00395A"/>
          <w:spacing w:val="-11"/>
          <w:w w:val="95"/>
          <w:sz w:val="20"/>
        </w:rPr>
        <w:t xml:space="preserve"> </w:t>
      </w:r>
      <w:r>
        <w:rPr>
          <w:rFonts w:ascii="Lucida Sans" w:hAnsi="Lucida Sans"/>
          <w:i/>
          <w:color w:val="00395A"/>
          <w:w w:val="95"/>
          <w:sz w:val="20"/>
        </w:rPr>
        <w:t>governance.</w:t>
      </w:r>
      <w:r>
        <w:rPr>
          <w:rFonts w:ascii="Lucida Sans" w:hAnsi="Lucida Sans"/>
          <w:i/>
          <w:color w:val="00395A"/>
          <w:spacing w:val="-11"/>
          <w:w w:val="95"/>
          <w:sz w:val="20"/>
        </w:rPr>
        <w:t xml:space="preserve"> </w:t>
      </w:r>
      <w:r>
        <w:rPr>
          <w:rFonts w:ascii="Lucida Sans" w:hAnsi="Lucida Sans"/>
          <w:color w:val="00395A"/>
          <w:w w:val="95"/>
          <w:sz w:val="20"/>
        </w:rPr>
        <w:t>Members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staff</w:t>
      </w:r>
      <w:r>
        <w:rPr>
          <w:rFonts w:ascii="Lucida Sans" w:hAnsi="Lucida Sans"/>
          <w:color w:val="00395A"/>
          <w:spacing w:val="-11"/>
          <w:w w:val="95"/>
          <w:sz w:val="20"/>
        </w:rPr>
        <w:t xml:space="preserve"> </w:t>
      </w:r>
      <w:r>
        <w:rPr>
          <w:rFonts w:ascii="Lucida Sans" w:hAnsi="Lucida Sans"/>
          <w:color w:val="00395A"/>
          <w:w w:val="95"/>
          <w:sz w:val="20"/>
        </w:rPr>
        <w:t>meet</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open</w:t>
      </w:r>
      <w:r>
        <w:rPr>
          <w:rFonts w:ascii="Lucida Sans" w:hAnsi="Lucida Sans"/>
          <w:color w:val="00395A"/>
          <w:spacing w:val="-12"/>
          <w:w w:val="95"/>
          <w:sz w:val="20"/>
        </w:rPr>
        <w:t xml:space="preserve"> </w:t>
      </w:r>
      <w:r>
        <w:rPr>
          <w:rFonts w:ascii="Lucida Sans" w:hAnsi="Lucida Sans"/>
          <w:color w:val="00395A"/>
          <w:w w:val="95"/>
          <w:sz w:val="20"/>
        </w:rPr>
        <w:t>forums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discuss</w:t>
      </w:r>
      <w:r>
        <w:rPr>
          <w:rFonts w:ascii="Lucida Sans" w:hAnsi="Lucida Sans"/>
          <w:color w:val="00395A"/>
          <w:spacing w:val="-12"/>
          <w:w w:val="95"/>
          <w:sz w:val="20"/>
        </w:rPr>
        <w:t xml:space="preserve"> </w:t>
      </w:r>
      <w:r>
        <w:rPr>
          <w:rFonts w:ascii="Lucida Sans" w:hAnsi="Lucida Sans"/>
          <w:color w:val="00395A"/>
          <w:w w:val="95"/>
          <w:sz w:val="20"/>
        </w:rPr>
        <w:t>policy</w:t>
      </w:r>
      <w:r>
        <w:rPr>
          <w:rFonts w:ascii="Lucida Sans" w:hAnsi="Lucida Sans"/>
          <w:color w:val="00395A"/>
          <w:spacing w:val="-10"/>
          <w:w w:val="95"/>
          <w:sz w:val="20"/>
        </w:rPr>
        <w:t xml:space="preserve"> </w:t>
      </w:r>
      <w:r>
        <w:rPr>
          <w:rFonts w:ascii="Lucida Sans" w:hAnsi="Lucida Sans"/>
          <w:color w:val="00395A"/>
          <w:w w:val="95"/>
          <w:sz w:val="20"/>
        </w:rPr>
        <w:t xml:space="preserve">is­ </w:t>
      </w:r>
      <w:r>
        <w:rPr>
          <w:rFonts w:ascii="Lucida Sans" w:hAnsi="Lucida Sans"/>
          <w:color w:val="00395A"/>
          <w:w w:val="90"/>
          <w:sz w:val="20"/>
        </w:rPr>
        <w:t xml:space="preserve">sues and future planning. An independent board oversees management, fundraising, public rela­ </w:t>
      </w:r>
      <w:r>
        <w:rPr>
          <w:rFonts w:ascii="Lucida Sans" w:hAnsi="Lucida Sans"/>
          <w:color w:val="00395A"/>
          <w:w w:val="95"/>
          <w:sz w:val="20"/>
        </w:rPr>
        <w:t>tions,</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development</w:t>
      </w:r>
      <w:r>
        <w:rPr>
          <w:rFonts w:ascii="Lucida Sans" w:hAnsi="Lucida Sans"/>
          <w:color w:val="00395A"/>
          <w:spacing w:val="-5"/>
          <w:w w:val="95"/>
          <w:sz w:val="20"/>
        </w:rPr>
        <w:t xml:space="preserve"> </w:t>
      </w:r>
      <w:r>
        <w:rPr>
          <w:rFonts w:ascii="Lucida Sans" w:hAnsi="Lucida Sans"/>
          <w:color w:val="00395A"/>
          <w:w w:val="95"/>
          <w:sz w:val="20"/>
        </w:rPr>
        <w:t>of</w:t>
      </w:r>
      <w:r>
        <w:rPr>
          <w:rFonts w:ascii="Lucida Sans" w:hAnsi="Lucida Sans"/>
          <w:color w:val="00395A"/>
          <w:spacing w:val="-3"/>
          <w:w w:val="95"/>
          <w:sz w:val="20"/>
        </w:rPr>
        <w:t xml:space="preserve"> </w:t>
      </w:r>
      <w:r>
        <w:rPr>
          <w:rFonts w:ascii="Lucida Sans" w:hAnsi="Lucida Sans"/>
          <w:color w:val="00395A"/>
          <w:w w:val="95"/>
          <w:sz w:val="20"/>
        </w:rPr>
        <w:t>employment</w:t>
      </w:r>
      <w:r>
        <w:rPr>
          <w:rFonts w:ascii="Lucida Sans" w:hAnsi="Lucida Sans"/>
          <w:color w:val="00395A"/>
          <w:spacing w:val="-3"/>
          <w:w w:val="95"/>
          <w:sz w:val="20"/>
        </w:rPr>
        <w:t xml:space="preserve"> </w:t>
      </w:r>
      <w:r>
        <w:rPr>
          <w:rFonts w:ascii="Lucida Sans" w:hAnsi="Lucida Sans"/>
          <w:color w:val="00395A"/>
          <w:w w:val="95"/>
          <w:sz w:val="20"/>
        </w:rPr>
        <w:t>opportunities</w:t>
      </w:r>
      <w:r>
        <w:rPr>
          <w:rFonts w:ascii="Lucida Sans" w:hAnsi="Lucida Sans"/>
          <w:color w:val="00395A"/>
          <w:spacing w:val="-2"/>
          <w:w w:val="95"/>
          <w:sz w:val="20"/>
        </w:rPr>
        <w:t xml:space="preserve"> </w:t>
      </w:r>
      <w:r>
        <w:rPr>
          <w:rFonts w:ascii="Lucida Sans" w:hAnsi="Lucida Sans"/>
          <w:color w:val="00395A"/>
          <w:w w:val="95"/>
          <w:sz w:val="20"/>
        </w:rPr>
        <w:t>for</w:t>
      </w:r>
      <w:r>
        <w:rPr>
          <w:rFonts w:ascii="Lucida Sans" w:hAnsi="Lucida Sans"/>
          <w:color w:val="00395A"/>
          <w:spacing w:val="-3"/>
          <w:w w:val="95"/>
          <w:sz w:val="20"/>
        </w:rPr>
        <w:t xml:space="preserve"> </w:t>
      </w:r>
      <w:r>
        <w:rPr>
          <w:rFonts w:ascii="Lucida Sans" w:hAnsi="Lucida Sans"/>
          <w:color w:val="00395A"/>
          <w:w w:val="95"/>
          <w:sz w:val="20"/>
        </w:rPr>
        <w:t>members.</w:t>
      </w:r>
    </w:p>
    <w:p w14:paraId="43AE1944" w14:textId="77777777" w:rsidR="00B00EA7" w:rsidRDefault="00574B43">
      <w:pPr>
        <w:spacing w:before="90" w:line="244" w:lineRule="auto"/>
        <w:ind w:left="876" w:right="510" w:hanging="1"/>
        <w:rPr>
          <w:rFonts w:ascii="Lucida Sans" w:hAnsi="Lucida Sans"/>
          <w:sz w:val="20"/>
        </w:rPr>
      </w:pP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ICCD</w:t>
      </w:r>
      <w:r>
        <w:rPr>
          <w:rFonts w:ascii="Lucida Sans" w:hAnsi="Lucida Sans"/>
          <w:color w:val="00395A"/>
          <w:spacing w:val="-13"/>
          <w:w w:val="95"/>
          <w:sz w:val="20"/>
        </w:rPr>
        <w:t xml:space="preserve"> </w:t>
      </w:r>
      <w:r>
        <w:rPr>
          <w:rFonts w:ascii="Lucida Sans" w:hAnsi="Lucida Sans"/>
          <w:color w:val="00395A"/>
          <w:w w:val="95"/>
          <w:sz w:val="20"/>
        </w:rPr>
        <w:t>Web</w:t>
      </w:r>
      <w:r>
        <w:rPr>
          <w:rFonts w:ascii="Lucida Sans" w:hAnsi="Lucida Sans"/>
          <w:color w:val="00395A"/>
          <w:spacing w:val="-12"/>
          <w:w w:val="95"/>
          <w:sz w:val="20"/>
        </w:rPr>
        <w:t xml:space="preserve"> </w:t>
      </w:r>
      <w:r>
        <w:rPr>
          <w:rFonts w:ascii="Lucida Sans" w:hAnsi="Lucida Sans"/>
          <w:color w:val="00395A"/>
          <w:w w:val="95"/>
          <w:sz w:val="20"/>
        </w:rPr>
        <w:t>site</w:t>
      </w:r>
      <w:r>
        <w:rPr>
          <w:rFonts w:ascii="Lucida Sans" w:hAnsi="Lucida Sans"/>
          <w:color w:val="00395A"/>
          <w:spacing w:val="-13"/>
          <w:w w:val="95"/>
          <w:sz w:val="20"/>
        </w:rPr>
        <w:t xml:space="preserve"> </w:t>
      </w:r>
      <w:r>
        <w:rPr>
          <w:rFonts w:ascii="Lucida Sans" w:hAnsi="Lucida Sans"/>
          <w:color w:val="00395A"/>
          <w:w w:val="95"/>
          <w:sz w:val="20"/>
        </w:rPr>
        <w:t>(</w:t>
      </w:r>
      <w:hyperlink r:id="rId45">
        <w:r>
          <w:rPr>
            <w:rFonts w:ascii="Lucida Sans" w:hAnsi="Lucida Sans"/>
            <w:color w:val="00395A"/>
            <w:w w:val="95"/>
            <w:sz w:val="20"/>
          </w:rPr>
          <w:t>http://iccd.org/)</w:t>
        </w:r>
        <w:r>
          <w:rPr>
            <w:rFonts w:ascii="Lucida Sans" w:hAnsi="Lucida Sans"/>
            <w:color w:val="00395A"/>
            <w:spacing w:val="-11"/>
            <w:w w:val="95"/>
            <w:sz w:val="20"/>
          </w:rPr>
          <w:t xml:space="preserve"> </w:t>
        </w:r>
      </w:hyperlink>
      <w:r>
        <w:rPr>
          <w:rFonts w:ascii="Lucida Sans" w:hAnsi="Lucida Sans"/>
          <w:color w:val="00395A"/>
          <w:w w:val="95"/>
          <w:sz w:val="20"/>
        </w:rPr>
        <w:t>offers</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directory</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clubhouses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more</w:t>
      </w:r>
      <w:r>
        <w:rPr>
          <w:rFonts w:ascii="Lucida Sans" w:hAnsi="Lucida Sans"/>
          <w:color w:val="00395A"/>
          <w:spacing w:val="-13"/>
          <w:w w:val="95"/>
          <w:sz w:val="20"/>
        </w:rPr>
        <w:t xml:space="preserve"> </w:t>
      </w:r>
      <w:r>
        <w:rPr>
          <w:rFonts w:ascii="Lucida Sans" w:hAnsi="Lucida Sans"/>
          <w:color w:val="00395A"/>
          <w:w w:val="95"/>
          <w:sz w:val="20"/>
        </w:rPr>
        <w:t>information</w:t>
      </w:r>
      <w:r>
        <w:rPr>
          <w:rFonts w:ascii="Lucida Sans" w:hAnsi="Lucida Sans"/>
          <w:color w:val="00395A"/>
          <w:spacing w:val="-13"/>
          <w:w w:val="95"/>
          <w:sz w:val="20"/>
        </w:rPr>
        <w:t xml:space="preserve"> </w:t>
      </w:r>
      <w:r>
        <w:rPr>
          <w:rFonts w:ascii="Lucida Sans" w:hAnsi="Lucida Sans"/>
          <w:color w:val="00395A"/>
          <w:w w:val="95"/>
          <w:sz w:val="20"/>
        </w:rPr>
        <w:t>on</w:t>
      </w:r>
      <w:r>
        <w:rPr>
          <w:rFonts w:ascii="Lucida Sans" w:hAnsi="Lucida Sans"/>
          <w:color w:val="00395A"/>
          <w:spacing w:val="-12"/>
          <w:w w:val="95"/>
          <w:sz w:val="20"/>
        </w:rPr>
        <w:t xml:space="preserve"> </w:t>
      </w:r>
      <w:r>
        <w:rPr>
          <w:rFonts w:ascii="Lucida Sans" w:hAnsi="Lucida Sans"/>
          <w:color w:val="00395A"/>
          <w:w w:val="95"/>
          <w:sz w:val="20"/>
        </w:rPr>
        <w:t xml:space="preserve">this </w:t>
      </w:r>
      <w:r>
        <w:rPr>
          <w:rFonts w:ascii="Lucida Sans" w:hAnsi="Lucida Sans"/>
          <w:color w:val="00395A"/>
          <w:w w:val="90"/>
          <w:sz w:val="20"/>
        </w:rPr>
        <w:t xml:space="preserve">transitional employment model. TIP 38, </w:t>
      </w:r>
      <w:r>
        <w:rPr>
          <w:rFonts w:ascii="Lucida Sans" w:hAnsi="Lucida Sans"/>
          <w:i/>
          <w:color w:val="00395A"/>
          <w:w w:val="90"/>
          <w:sz w:val="20"/>
        </w:rPr>
        <w:t xml:space="preserve">Integrating Substance Abuse Treatment and Vocational Ser­ </w:t>
      </w:r>
      <w:r>
        <w:rPr>
          <w:rFonts w:ascii="Lucida Sans" w:hAnsi="Lucida Sans"/>
          <w:i/>
          <w:color w:val="00395A"/>
          <w:spacing w:val="-2"/>
          <w:w w:val="95"/>
          <w:sz w:val="20"/>
        </w:rPr>
        <w:t>vices</w:t>
      </w:r>
      <w:r>
        <w:rPr>
          <w:rFonts w:ascii="Lucida Sans" w:hAnsi="Lucida Sans"/>
          <w:color w:val="00395A"/>
          <w:spacing w:val="-2"/>
          <w:w w:val="95"/>
          <w:sz w:val="20"/>
        </w:rPr>
        <w:t>,</w:t>
      </w:r>
      <w:r>
        <w:rPr>
          <w:rFonts w:ascii="Lucida Sans" w:hAnsi="Lucida Sans"/>
          <w:color w:val="00395A"/>
          <w:spacing w:val="-3"/>
          <w:w w:val="95"/>
          <w:sz w:val="20"/>
        </w:rPr>
        <w:t xml:space="preserve"> </w:t>
      </w:r>
      <w:r>
        <w:rPr>
          <w:rFonts w:ascii="Lucida Sans" w:hAnsi="Lucida Sans"/>
          <w:color w:val="00395A"/>
          <w:spacing w:val="-2"/>
          <w:w w:val="95"/>
          <w:sz w:val="20"/>
        </w:rPr>
        <w:t>covers</w:t>
      </w:r>
      <w:r>
        <w:rPr>
          <w:rFonts w:ascii="Lucida Sans" w:hAnsi="Lucida Sans"/>
          <w:color w:val="00395A"/>
          <w:spacing w:val="-6"/>
          <w:w w:val="95"/>
          <w:sz w:val="20"/>
        </w:rPr>
        <w:t xml:space="preserve"> </w:t>
      </w:r>
      <w:r>
        <w:rPr>
          <w:rFonts w:ascii="Lucida Sans" w:hAnsi="Lucida Sans"/>
          <w:color w:val="00395A"/>
          <w:spacing w:val="-2"/>
          <w:w w:val="95"/>
          <w:sz w:val="20"/>
        </w:rPr>
        <w:t>employment</w:t>
      </w:r>
      <w:r>
        <w:rPr>
          <w:rFonts w:ascii="Lucida Sans" w:hAnsi="Lucida Sans"/>
          <w:color w:val="00395A"/>
          <w:spacing w:val="-6"/>
          <w:w w:val="95"/>
          <w:sz w:val="20"/>
        </w:rPr>
        <w:t xml:space="preserve"> </w:t>
      </w:r>
      <w:r>
        <w:rPr>
          <w:rFonts w:ascii="Lucida Sans" w:hAnsi="Lucida Sans"/>
          <w:color w:val="00395A"/>
          <w:spacing w:val="-2"/>
          <w:w w:val="95"/>
          <w:sz w:val="20"/>
        </w:rPr>
        <w:t>services</w:t>
      </w:r>
      <w:r>
        <w:rPr>
          <w:rFonts w:ascii="Lucida Sans" w:hAnsi="Lucida Sans"/>
          <w:color w:val="00395A"/>
          <w:spacing w:val="-6"/>
          <w:w w:val="95"/>
          <w:sz w:val="20"/>
        </w:rPr>
        <w:t xml:space="preserve">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can</w:t>
      </w:r>
      <w:r>
        <w:rPr>
          <w:rFonts w:ascii="Lucida Sans" w:hAnsi="Lucida Sans"/>
          <w:color w:val="00395A"/>
          <w:spacing w:val="-4"/>
          <w:w w:val="95"/>
          <w:sz w:val="20"/>
        </w:rPr>
        <w:t xml:space="preserve"> </w:t>
      </w:r>
      <w:r>
        <w:rPr>
          <w:rFonts w:ascii="Lucida Sans" w:hAnsi="Lucida Sans"/>
          <w:color w:val="00395A"/>
          <w:spacing w:val="-2"/>
          <w:w w:val="95"/>
          <w:sz w:val="20"/>
        </w:rPr>
        <w:t>help you</w:t>
      </w:r>
      <w:r>
        <w:rPr>
          <w:rFonts w:ascii="Lucida Sans" w:hAnsi="Lucida Sans"/>
          <w:color w:val="00395A"/>
          <w:spacing w:val="-4"/>
          <w:w w:val="95"/>
          <w:sz w:val="20"/>
        </w:rPr>
        <w:t xml:space="preserve"> </w:t>
      </w:r>
      <w:r>
        <w:rPr>
          <w:rFonts w:ascii="Lucida Sans" w:hAnsi="Lucida Sans"/>
          <w:color w:val="00395A"/>
          <w:spacing w:val="-2"/>
          <w:w w:val="95"/>
          <w:sz w:val="20"/>
        </w:rPr>
        <w:t>select</w:t>
      </w:r>
      <w:r>
        <w:rPr>
          <w:rFonts w:ascii="Lucida Sans" w:hAnsi="Lucida Sans"/>
          <w:color w:val="00395A"/>
          <w:spacing w:val="-4"/>
          <w:w w:val="95"/>
          <w:sz w:val="20"/>
        </w:rPr>
        <w:t xml:space="preserve"> </w:t>
      </w:r>
      <w:r>
        <w:rPr>
          <w:rFonts w:ascii="Lucida Sans" w:hAnsi="Lucida Sans"/>
          <w:color w:val="00395A"/>
          <w:spacing w:val="-2"/>
          <w:w w:val="95"/>
          <w:sz w:val="20"/>
        </w:rPr>
        <w:t>employment</w:t>
      </w:r>
      <w:r>
        <w:rPr>
          <w:rFonts w:ascii="Lucida Sans" w:hAnsi="Lucida Sans"/>
          <w:color w:val="00395A"/>
          <w:spacing w:val="-4"/>
          <w:w w:val="95"/>
          <w:sz w:val="20"/>
        </w:rPr>
        <w:t xml:space="preserve"> </w:t>
      </w:r>
      <w:r>
        <w:rPr>
          <w:rFonts w:ascii="Lucida Sans" w:hAnsi="Lucida Sans"/>
          <w:color w:val="00395A"/>
          <w:spacing w:val="-2"/>
          <w:w w:val="95"/>
          <w:sz w:val="20"/>
        </w:rPr>
        <w:t>support</w:t>
      </w:r>
      <w:r>
        <w:rPr>
          <w:rFonts w:ascii="Lucida Sans" w:hAnsi="Lucida Sans"/>
          <w:color w:val="00395A"/>
          <w:spacing w:val="-4"/>
          <w:w w:val="95"/>
          <w:sz w:val="20"/>
        </w:rPr>
        <w:t xml:space="preserve"> </w:t>
      </w:r>
      <w:r>
        <w:rPr>
          <w:rFonts w:ascii="Lucida Sans" w:hAnsi="Lucida Sans"/>
          <w:color w:val="00395A"/>
          <w:spacing w:val="-2"/>
          <w:w w:val="95"/>
          <w:sz w:val="20"/>
        </w:rPr>
        <w:t>models</w:t>
      </w:r>
      <w:r>
        <w:rPr>
          <w:rFonts w:ascii="Lucida Sans" w:hAnsi="Lucida Sans"/>
          <w:color w:val="00395A"/>
          <w:spacing w:val="-4"/>
          <w:w w:val="95"/>
          <w:sz w:val="20"/>
        </w:rPr>
        <w:t xml:space="preserve"> </w:t>
      </w:r>
      <w:r>
        <w:rPr>
          <w:rFonts w:ascii="Lucida Sans" w:hAnsi="Lucida Sans"/>
          <w:color w:val="00395A"/>
          <w:spacing w:val="-2"/>
          <w:w w:val="95"/>
          <w:sz w:val="20"/>
        </w:rPr>
        <w:t>suitable</w:t>
      </w:r>
      <w:r>
        <w:rPr>
          <w:rFonts w:ascii="Lucida Sans" w:hAnsi="Lucida Sans"/>
          <w:color w:val="00395A"/>
          <w:spacing w:val="-4"/>
          <w:w w:val="95"/>
          <w:sz w:val="20"/>
        </w:rPr>
        <w:t xml:space="preserve"> </w:t>
      </w:r>
      <w:r>
        <w:rPr>
          <w:rFonts w:ascii="Lucida Sans" w:hAnsi="Lucida Sans"/>
          <w:color w:val="00395A"/>
          <w:spacing w:val="-2"/>
          <w:w w:val="95"/>
          <w:sz w:val="20"/>
        </w:rPr>
        <w:t xml:space="preserve">for </w:t>
      </w:r>
      <w:r>
        <w:rPr>
          <w:rFonts w:ascii="Lucida Sans" w:hAnsi="Lucida Sans"/>
          <w:color w:val="00395A"/>
          <w:w w:val="95"/>
          <w:sz w:val="20"/>
        </w:rPr>
        <w:t>clients</w:t>
      </w:r>
      <w:r>
        <w:rPr>
          <w:rFonts w:ascii="Lucida Sans" w:hAnsi="Lucida Sans"/>
          <w:color w:val="00395A"/>
          <w:spacing w:val="-7"/>
          <w:w w:val="95"/>
          <w:sz w:val="20"/>
        </w:rPr>
        <w:t xml:space="preserve"> </w:t>
      </w:r>
      <w:r>
        <w:rPr>
          <w:rFonts w:ascii="Lucida Sans" w:hAnsi="Lucida Sans"/>
          <w:color w:val="00395A"/>
          <w:w w:val="95"/>
          <w:sz w:val="20"/>
        </w:rPr>
        <w:t>who</w:t>
      </w:r>
      <w:r>
        <w:rPr>
          <w:rFonts w:ascii="Lucida Sans" w:hAnsi="Lucida Sans"/>
          <w:color w:val="00395A"/>
          <w:spacing w:val="-5"/>
          <w:w w:val="95"/>
          <w:sz w:val="20"/>
        </w:rPr>
        <w:t xml:space="preserve"> </w:t>
      </w:r>
      <w:r>
        <w:rPr>
          <w:rFonts w:ascii="Lucida Sans" w:hAnsi="Lucida Sans"/>
          <w:color w:val="00395A"/>
          <w:w w:val="95"/>
          <w:sz w:val="20"/>
        </w:rPr>
        <w:t>are</w:t>
      </w:r>
      <w:r>
        <w:rPr>
          <w:rFonts w:ascii="Lucida Sans" w:hAnsi="Lucida Sans"/>
          <w:color w:val="00395A"/>
          <w:spacing w:val="-7"/>
          <w:w w:val="95"/>
          <w:sz w:val="20"/>
        </w:rPr>
        <w:t xml:space="preserve"> </w:t>
      </w:r>
      <w:r>
        <w:rPr>
          <w:rFonts w:ascii="Lucida Sans" w:hAnsi="Lucida Sans"/>
          <w:color w:val="00395A"/>
          <w:w w:val="95"/>
          <w:sz w:val="20"/>
        </w:rPr>
        <w:t>homeless</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have</w:t>
      </w:r>
      <w:r>
        <w:rPr>
          <w:rFonts w:ascii="Lucida Sans" w:hAnsi="Lucida Sans"/>
          <w:color w:val="00395A"/>
          <w:spacing w:val="-7"/>
          <w:w w:val="95"/>
          <w:sz w:val="20"/>
        </w:rPr>
        <w:t xml:space="preserve"> </w:t>
      </w:r>
      <w:r>
        <w:rPr>
          <w:rFonts w:ascii="Lucida Sans" w:hAnsi="Lucida Sans"/>
          <w:color w:val="00395A"/>
          <w:w w:val="95"/>
          <w:sz w:val="20"/>
        </w:rPr>
        <w:t>behavioral</w:t>
      </w:r>
      <w:r>
        <w:rPr>
          <w:rFonts w:ascii="Lucida Sans" w:hAnsi="Lucida Sans"/>
          <w:color w:val="00395A"/>
          <w:spacing w:val="-6"/>
          <w:w w:val="95"/>
          <w:sz w:val="20"/>
        </w:rPr>
        <w:t xml:space="preserve"> </w:t>
      </w:r>
      <w:r>
        <w:rPr>
          <w:rFonts w:ascii="Lucida Sans" w:hAnsi="Lucida Sans"/>
          <w:color w:val="00395A"/>
          <w:w w:val="95"/>
          <w:sz w:val="20"/>
        </w:rPr>
        <w:t>health</w:t>
      </w:r>
      <w:r>
        <w:rPr>
          <w:rFonts w:ascii="Lucida Sans" w:hAnsi="Lucida Sans"/>
          <w:color w:val="00395A"/>
          <w:spacing w:val="-7"/>
          <w:w w:val="95"/>
          <w:sz w:val="20"/>
        </w:rPr>
        <w:t xml:space="preserve"> </w:t>
      </w:r>
      <w:r>
        <w:rPr>
          <w:rFonts w:ascii="Lucida Sans" w:hAnsi="Lucida Sans"/>
          <w:color w:val="00395A"/>
          <w:w w:val="95"/>
          <w:sz w:val="20"/>
        </w:rPr>
        <w:t>issues</w:t>
      </w:r>
      <w:r>
        <w:rPr>
          <w:rFonts w:ascii="Lucida Sans" w:hAnsi="Lucida Sans"/>
          <w:color w:val="00395A"/>
          <w:spacing w:val="-5"/>
          <w:w w:val="95"/>
          <w:sz w:val="20"/>
        </w:rPr>
        <w:t xml:space="preserve"> </w:t>
      </w:r>
      <w:r>
        <w:rPr>
          <w:rFonts w:ascii="Lucida Sans" w:hAnsi="Lucida Sans"/>
          <w:color w:val="00395A"/>
          <w:w w:val="95"/>
          <w:sz w:val="20"/>
        </w:rPr>
        <w:t>(CSAT,</w:t>
      </w:r>
      <w:r>
        <w:rPr>
          <w:rFonts w:ascii="Lucida Sans" w:hAnsi="Lucida Sans"/>
          <w:color w:val="00395A"/>
          <w:spacing w:val="-4"/>
          <w:w w:val="95"/>
          <w:sz w:val="20"/>
        </w:rPr>
        <w:t xml:space="preserve"> </w:t>
      </w:r>
      <w:r>
        <w:rPr>
          <w:rFonts w:ascii="Lucida Sans" w:hAnsi="Lucida Sans"/>
          <w:color w:val="00395A"/>
          <w:w w:val="95"/>
          <w:sz w:val="20"/>
        </w:rPr>
        <w:t>2000a).</w:t>
      </w:r>
      <w:r>
        <w:rPr>
          <w:rFonts w:ascii="Lucida Sans" w:hAnsi="Lucida Sans"/>
          <w:color w:val="00395A"/>
          <w:spacing w:val="-4"/>
          <w:w w:val="95"/>
          <w:sz w:val="20"/>
        </w:rPr>
        <w:t xml:space="preserve"> </w:t>
      </w:r>
      <w:r>
        <w:rPr>
          <w:rFonts w:ascii="Lucida Sans" w:hAnsi="Lucida Sans"/>
          <w:color w:val="00395A"/>
          <w:w w:val="95"/>
          <w:sz w:val="20"/>
        </w:rPr>
        <w:t>SAMHSA’s</w:t>
      </w:r>
      <w:r>
        <w:rPr>
          <w:rFonts w:ascii="Lucida Sans" w:hAnsi="Lucida Sans"/>
          <w:color w:val="00395A"/>
          <w:spacing w:val="-8"/>
          <w:w w:val="95"/>
          <w:sz w:val="20"/>
        </w:rPr>
        <w:t xml:space="preserve"> </w:t>
      </w:r>
      <w:r>
        <w:rPr>
          <w:rFonts w:ascii="Lucida Sans" w:hAnsi="Lucida Sans"/>
          <w:i/>
          <w:color w:val="00395A"/>
          <w:w w:val="95"/>
          <w:sz w:val="20"/>
        </w:rPr>
        <w:t xml:space="preserve">Supported Employment Evidence-Based Practices (EBP) KIT </w:t>
      </w:r>
      <w:r>
        <w:rPr>
          <w:rFonts w:ascii="Lucida Sans" w:hAnsi="Lucida Sans"/>
          <w:color w:val="00395A"/>
          <w:w w:val="95"/>
          <w:sz w:val="20"/>
        </w:rPr>
        <w:t>(SAMHSA, 2009) provides</w:t>
      </w:r>
      <w:r>
        <w:rPr>
          <w:rFonts w:ascii="Lucida Sans" w:hAnsi="Lucida Sans"/>
          <w:color w:val="00395A"/>
          <w:spacing w:val="-6"/>
          <w:w w:val="95"/>
          <w:sz w:val="20"/>
        </w:rPr>
        <w:t xml:space="preserve"> </w:t>
      </w:r>
      <w:r>
        <w:rPr>
          <w:rFonts w:ascii="Lucida Sans" w:hAnsi="Lucida Sans"/>
          <w:color w:val="00395A"/>
          <w:w w:val="95"/>
          <w:sz w:val="20"/>
        </w:rPr>
        <w:t>practice</w:t>
      </w:r>
      <w:r>
        <w:rPr>
          <w:rFonts w:ascii="Lucida Sans" w:hAnsi="Lucida Sans"/>
          <w:color w:val="00395A"/>
          <w:spacing w:val="-6"/>
          <w:w w:val="95"/>
          <w:sz w:val="20"/>
        </w:rPr>
        <w:t xml:space="preserve"> </w:t>
      </w:r>
      <w:r>
        <w:rPr>
          <w:rFonts w:ascii="Lucida Sans" w:hAnsi="Lucida Sans"/>
          <w:color w:val="00395A"/>
          <w:w w:val="95"/>
          <w:sz w:val="20"/>
        </w:rPr>
        <w:t>principles</w:t>
      </w:r>
      <w:r>
        <w:rPr>
          <w:rFonts w:ascii="Lucida Sans" w:hAnsi="Lucida Sans"/>
          <w:color w:val="00395A"/>
          <w:spacing w:val="-2"/>
          <w:w w:val="95"/>
          <w:sz w:val="20"/>
        </w:rPr>
        <w:t xml:space="preserve"> </w:t>
      </w:r>
      <w:r>
        <w:rPr>
          <w:rFonts w:ascii="Lucida Sans" w:hAnsi="Lucida Sans"/>
          <w:color w:val="00395A"/>
          <w:w w:val="95"/>
          <w:sz w:val="20"/>
        </w:rPr>
        <w:t xml:space="preserve">for </w:t>
      </w:r>
      <w:r>
        <w:rPr>
          <w:rFonts w:ascii="Lucida Sans" w:hAnsi="Lucida Sans"/>
          <w:color w:val="00395A"/>
          <w:w w:val="90"/>
          <w:sz w:val="20"/>
        </w:rPr>
        <w:t>supported</w:t>
      </w:r>
      <w:r>
        <w:rPr>
          <w:rFonts w:ascii="Lucida Sans" w:hAnsi="Lucida Sans"/>
          <w:color w:val="00395A"/>
          <w:spacing w:val="-4"/>
          <w:w w:val="90"/>
          <w:sz w:val="20"/>
        </w:rPr>
        <w:t xml:space="preserve"> </w:t>
      </w:r>
      <w:r>
        <w:rPr>
          <w:rFonts w:ascii="Lucida Sans" w:hAnsi="Lucida Sans"/>
          <w:color w:val="00395A"/>
          <w:w w:val="90"/>
          <w:sz w:val="20"/>
        </w:rPr>
        <w:t>employment,</w:t>
      </w:r>
      <w:r>
        <w:rPr>
          <w:rFonts w:ascii="Lucida Sans" w:hAnsi="Lucida Sans"/>
          <w:color w:val="00395A"/>
          <w:spacing w:val="-2"/>
          <w:w w:val="90"/>
          <w:sz w:val="20"/>
        </w:rPr>
        <w:t xml:space="preserve"> </w:t>
      </w:r>
      <w:r>
        <w:rPr>
          <w:rFonts w:ascii="Lucida Sans" w:hAnsi="Lucida Sans"/>
          <w:color w:val="00395A"/>
          <w:w w:val="90"/>
          <w:sz w:val="20"/>
        </w:rPr>
        <w:t>an</w:t>
      </w:r>
      <w:r>
        <w:rPr>
          <w:rFonts w:ascii="Lucida Sans" w:hAnsi="Lucida Sans"/>
          <w:color w:val="00395A"/>
          <w:spacing w:val="-2"/>
          <w:w w:val="90"/>
          <w:sz w:val="20"/>
        </w:rPr>
        <w:t xml:space="preserve"> </w:t>
      </w:r>
      <w:r>
        <w:rPr>
          <w:rFonts w:ascii="Lucida Sans" w:hAnsi="Lucida Sans"/>
          <w:color w:val="00395A"/>
          <w:w w:val="90"/>
          <w:sz w:val="20"/>
        </w:rPr>
        <w:t>approach</w:t>
      </w:r>
      <w:r>
        <w:rPr>
          <w:rFonts w:ascii="Lucida Sans" w:hAnsi="Lucida Sans"/>
          <w:color w:val="00395A"/>
          <w:spacing w:val="-2"/>
          <w:w w:val="90"/>
          <w:sz w:val="20"/>
        </w:rPr>
        <w:t xml:space="preserve"> </w:t>
      </w:r>
      <w:r>
        <w:rPr>
          <w:rFonts w:ascii="Lucida Sans" w:hAnsi="Lucida Sans"/>
          <w:color w:val="00395A"/>
          <w:w w:val="90"/>
          <w:sz w:val="20"/>
        </w:rPr>
        <w:t>to</w:t>
      </w:r>
      <w:r>
        <w:rPr>
          <w:rFonts w:ascii="Lucida Sans" w:hAnsi="Lucida Sans"/>
          <w:color w:val="00395A"/>
          <w:spacing w:val="-4"/>
          <w:w w:val="90"/>
          <w:sz w:val="20"/>
        </w:rPr>
        <w:t xml:space="preserve"> </w:t>
      </w:r>
      <w:r>
        <w:rPr>
          <w:rFonts w:ascii="Lucida Sans" w:hAnsi="Lucida Sans"/>
          <w:color w:val="00395A"/>
          <w:w w:val="90"/>
          <w:sz w:val="20"/>
        </w:rPr>
        <w:t>vocational</w:t>
      </w:r>
      <w:r>
        <w:rPr>
          <w:rFonts w:ascii="Lucida Sans" w:hAnsi="Lucida Sans"/>
          <w:color w:val="00395A"/>
          <w:spacing w:val="-2"/>
          <w:w w:val="90"/>
          <w:sz w:val="20"/>
        </w:rPr>
        <w:t xml:space="preserve"> </w:t>
      </w:r>
      <w:r>
        <w:rPr>
          <w:rFonts w:ascii="Lucida Sans" w:hAnsi="Lucida Sans"/>
          <w:color w:val="00395A"/>
          <w:w w:val="90"/>
          <w:sz w:val="20"/>
        </w:rPr>
        <w:t>rehabilitation</w:t>
      </w:r>
      <w:r>
        <w:rPr>
          <w:rFonts w:ascii="Lucida Sans" w:hAnsi="Lucida Sans"/>
          <w:color w:val="00395A"/>
          <w:spacing w:val="-2"/>
          <w:w w:val="90"/>
          <w:sz w:val="20"/>
        </w:rPr>
        <w:t xml:space="preserve"> </w:t>
      </w:r>
      <w:r>
        <w:rPr>
          <w:rFonts w:ascii="Lucida Sans" w:hAnsi="Lucida Sans"/>
          <w:color w:val="00395A"/>
          <w:w w:val="90"/>
          <w:sz w:val="20"/>
        </w:rPr>
        <w:t>for</w:t>
      </w:r>
      <w:r>
        <w:rPr>
          <w:rFonts w:ascii="Lucida Sans" w:hAnsi="Lucida Sans"/>
          <w:color w:val="00395A"/>
          <w:spacing w:val="-4"/>
          <w:w w:val="90"/>
          <w:sz w:val="20"/>
        </w:rPr>
        <w:t xml:space="preserve"> </w:t>
      </w:r>
      <w:r>
        <w:rPr>
          <w:rFonts w:ascii="Lucida Sans" w:hAnsi="Lucida Sans"/>
          <w:color w:val="00395A"/>
          <w:w w:val="90"/>
          <w:sz w:val="20"/>
        </w:rPr>
        <w:t>people</w:t>
      </w:r>
      <w:r>
        <w:rPr>
          <w:rFonts w:ascii="Lucida Sans" w:hAnsi="Lucida Sans"/>
          <w:color w:val="00395A"/>
          <w:spacing w:val="-5"/>
          <w:w w:val="90"/>
          <w:sz w:val="20"/>
        </w:rPr>
        <w:t xml:space="preserve"> </w:t>
      </w:r>
      <w:r>
        <w:rPr>
          <w:rFonts w:ascii="Lucida Sans" w:hAnsi="Lucida Sans"/>
          <w:color w:val="00395A"/>
          <w:w w:val="90"/>
          <w:sz w:val="20"/>
        </w:rPr>
        <w:t>with</w:t>
      </w:r>
      <w:r>
        <w:rPr>
          <w:rFonts w:ascii="Lucida Sans" w:hAnsi="Lucida Sans"/>
          <w:color w:val="00395A"/>
          <w:spacing w:val="-2"/>
          <w:w w:val="90"/>
          <w:sz w:val="20"/>
        </w:rPr>
        <w:t xml:space="preserve"> </w:t>
      </w:r>
      <w:r>
        <w:rPr>
          <w:rFonts w:ascii="Lucida Sans" w:hAnsi="Lucida Sans"/>
          <w:color w:val="00395A"/>
          <w:w w:val="90"/>
          <w:sz w:val="20"/>
        </w:rPr>
        <w:t>serious</w:t>
      </w:r>
      <w:r>
        <w:rPr>
          <w:rFonts w:ascii="Lucida Sans" w:hAnsi="Lucida Sans"/>
          <w:color w:val="00395A"/>
          <w:spacing w:val="-3"/>
          <w:w w:val="90"/>
          <w:sz w:val="20"/>
        </w:rPr>
        <w:t xml:space="preserve"> </w:t>
      </w:r>
      <w:r>
        <w:rPr>
          <w:rFonts w:ascii="Lucida Sans" w:hAnsi="Lucida Sans"/>
          <w:color w:val="00395A"/>
          <w:w w:val="90"/>
          <w:sz w:val="20"/>
        </w:rPr>
        <w:t xml:space="preserve">mental illness. </w:t>
      </w:r>
      <w:r>
        <w:rPr>
          <w:rFonts w:ascii="Lucida Sans" w:hAnsi="Lucida Sans"/>
          <w:color w:val="00395A"/>
          <w:spacing w:val="-2"/>
          <w:w w:val="95"/>
          <w:sz w:val="20"/>
        </w:rPr>
        <w:t>It</w:t>
      </w:r>
      <w:r>
        <w:rPr>
          <w:rFonts w:ascii="Lucida Sans" w:hAnsi="Lucida Sans"/>
          <w:color w:val="00395A"/>
          <w:spacing w:val="-11"/>
          <w:w w:val="95"/>
          <w:sz w:val="20"/>
        </w:rPr>
        <w:t xml:space="preserve"> </w:t>
      </w:r>
      <w:r>
        <w:rPr>
          <w:rFonts w:ascii="Lucida Sans" w:hAnsi="Lucida Sans"/>
          <w:color w:val="00395A"/>
          <w:spacing w:val="-2"/>
          <w:w w:val="95"/>
          <w:sz w:val="20"/>
        </w:rPr>
        <w:t>promotes</w:t>
      </w:r>
      <w:r>
        <w:rPr>
          <w:rFonts w:ascii="Lucida Sans" w:hAnsi="Lucida Sans"/>
          <w:color w:val="00395A"/>
          <w:spacing w:val="-8"/>
          <w:w w:val="95"/>
          <w:sz w:val="20"/>
        </w:rPr>
        <w:t xml:space="preserve"> </w:t>
      </w:r>
      <w:r>
        <w:rPr>
          <w:rFonts w:ascii="Lucida Sans" w:hAnsi="Lucida Sans"/>
          <w:color w:val="00395A"/>
          <w:spacing w:val="-2"/>
          <w:w w:val="95"/>
          <w:sz w:val="20"/>
        </w:rPr>
        <w:t>the</w:t>
      </w:r>
      <w:r>
        <w:rPr>
          <w:rFonts w:ascii="Lucida Sans" w:hAnsi="Lucida Sans"/>
          <w:color w:val="00395A"/>
          <w:spacing w:val="-8"/>
          <w:w w:val="95"/>
          <w:sz w:val="20"/>
        </w:rPr>
        <w:t xml:space="preserve"> </w:t>
      </w:r>
      <w:r>
        <w:rPr>
          <w:rFonts w:ascii="Lucida Sans" w:hAnsi="Lucida Sans"/>
          <w:color w:val="00395A"/>
          <w:spacing w:val="-2"/>
          <w:w w:val="95"/>
          <w:sz w:val="20"/>
        </w:rPr>
        <w:t>belief</w:t>
      </w:r>
      <w:r>
        <w:rPr>
          <w:rFonts w:ascii="Lucida Sans" w:hAnsi="Lucida Sans"/>
          <w:color w:val="00395A"/>
          <w:spacing w:val="-8"/>
          <w:w w:val="95"/>
          <w:sz w:val="20"/>
        </w:rPr>
        <w:t xml:space="preserve"> </w:t>
      </w:r>
      <w:r>
        <w:rPr>
          <w:rFonts w:ascii="Lucida Sans" w:hAnsi="Lucida Sans"/>
          <w:color w:val="00395A"/>
          <w:spacing w:val="-2"/>
          <w:w w:val="95"/>
          <w:sz w:val="20"/>
        </w:rPr>
        <w:t>that</w:t>
      </w:r>
      <w:r>
        <w:rPr>
          <w:rFonts w:ascii="Lucida Sans" w:hAnsi="Lucida Sans"/>
          <w:color w:val="00395A"/>
          <w:spacing w:val="-8"/>
          <w:w w:val="95"/>
          <w:sz w:val="20"/>
        </w:rPr>
        <w:t xml:space="preserve"> </w:t>
      </w:r>
      <w:r>
        <w:rPr>
          <w:rFonts w:ascii="Lucida Sans" w:hAnsi="Lucida Sans"/>
          <w:color w:val="00395A"/>
          <w:spacing w:val="-2"/>
          <w:w w:val="95"/>
          <w:sz w:val="20"/>
        </w:rPr>
        <w:t>everyone</w:t>
      </w:r>
      <w:r>
        <w:rPr>
          <w:rFonts w:ascii="Lucida Sans" w:hAnsi="Lucida Sans"/>
          <w:color w:val="00395A"/>
          <w:spacing w:val="-11"/>
          <w:w w:val="95"/>
          <w:sz w:val="20"/>
        </w:rPr>
        <w:t xml:space="preserve"> </w:t>
      </w:r>
      <w:r>
        <w:rPr>
          <w:rFonts w:ascii="Lucida Sans" w:hAnsi="Lucida Sans"/>
          <w:color w:val="00395A"/>
          <w:spacing w:val="-2"/>
          <w:w w:val="95"/>
          <w:sz w:val="20"/>
        </w:rPr>
        <w:t>with</w:t>
      </w:r>
      <w:r>
        <w:rPr>
          <w:rFonts w:ascii="Lucida Sans" w:hAnsi="Lucida Sans"/>
          <w:color w:val="00395A"/>
          <w:spacing w:val="-7"/>
          <w:w w:val="95"/>
          <w:sz w:val="20"/>
        </w:rPr>
        <w:t xml:space="preserve"> </w:t>
      </w:r>
      <w:r>
        <w:rPr>
          <w:rFonts w:ascii="Lucida Sans" w:hAnsi="Lucida Sans"/>
          <w:color w:val="00395A"/>
          <w:spacing w:val="-2"/>
          <w:w w:val="95"/>
          <w:sz w:val="20"/>
        </w:rPr>
        <w:t>SMI</w:t>
      </w:r>
      <w:r>
        <w:rPr>
          <w:rFonts w:ascii="Lucida Sans" w:hAnsi="Lucida Sans"/>
          <w:color w:val="00395A"/>
          <w:spacing w:val="-9"/>
          <w:w w:val="95"/>
          <w:sz w:val="20"/>
        </w:rPr>
        <w:t xml:space="preserve"> </w:t>
      </w:r>
      <w:r>
        <w:rPr>
          <w:rFonts w:ascii="Lucida Sans" w:hAnsi="Lucida Sans"/>
          <w:color w:val="00395A"/>
          <w:spacing w:val="-2"/>
          <w:w w:val="95"/>
          <w:sz w:val="20"/>
        </w:rPr>
        <w:t>is</w:t>
      </w:r>
      <w:r>
        <w:rPr>
          <w:rFonts w:ascii="Lucida Sans" w:hAnsi="Lucida Sans"/>
          <w:color w:val="00395A"/>
          <w:spacing w:val="-9"/>
          <w:w w:val="95"/>
          <w:sz w:val="20"/>
        </w:rPr>
        <w:t xml:space="preserve"> </w:t>
      </w:r>
      <w:r>
        <w:rPr>
          <w:rFonts w:ascii="Lucida Sans" w:hAnsi="Lucida Sans"/>
          <w:color w:val="00395A"/>
          <w:spacing w:val="-2"/>
          <w:w w:val="95"/>
          <w:sz w:val="20"/>
        </w:rPr>
        <w:t>capable</w:t>
      </w:r>
      <w:r>
        <w:rPr>
          <w:rFonts w:ascii="Lucida Sans" w:hAnsi="Lucida Sans"/>
          <w:color w:val="00395A"/>
          <w:spacing w:val="-8"/>
          <w:w w:val="95"/>
          <w:sz w:val="20"/>
        </w:rPr>
        <w:t xml:space="preserve"> </w:t>
      </w:r>
      <w:r>
        <w:rPr>
          <w:rFonts w:ascii="Lucida Sans" w:hAnsi="Lucida Sans"/>
          <w:color w:val="00395A"/>
          <w:spacing w:val="-2"/>
          <w:w w:val="95"/>
          <w:sz w:val="20"/>
        </w:rPr>
        <w:t>of</w:t>
      </w:r>
      <w:r>
        <w:rPr>
          <w:rFonts w:ascii="Lucida Sans" w:hAnsi="Lucida Sans"/>
          <w:color w:val="00395A"/>
          <w:spacing w:val="-11"/>
          <w:w w:val="95"/>
          <w:sz w:val="20"/>
        </w:rPr>
        <w:t xml:space="preserve"> </w:t>
      </w:r>
      <w:r>
        <w:rPr>
          <w:rFonts w:ascii="Lucida Sans" w:hAnsi="Lucida Sans"/>
          <w:color w:val="00395A"/>
          <w:spacing w:val="-2"/>
          <w:w w:val="95"/>
          <w:sz w:val="20"/>
        </w:rPr>
        <w:t>working</w:t>
      </w:r>
      <w:r>
        <w:rPr>
          <w:rFonts w:ascii="Lucida Sans" w:hAnsi="Lucida Sans"/>
          <w:color w:val="00395A"/>
          <w:spacing w:val="-6"/>
          <w:w w:val="95"/>
          <w:sz w:val="20"/>
        </w:rPr>
        <w:t xml:space="preserve"> </w:t>
      </w:r>
      <w:r>
        <w:rPr>
          <w:rFonts w:ascii="Lucida Sans" w:hAnsi="Lucida Sans"/>
          <w:color w:val="00395A"/>
          <w:spacing w:val="-2"/>
          <w:w w:val="95"/>
          <w:sz w:val="20"/>
        </w:rPr>
        <w:t>competitively</w:t>
      </w:r>
      <w:r>
        <w:rPr>
          <w:rFonts w:ascii="Lucida Sans" w:hAnsi="Lucida Sans"/>
          <w:color w:val="00395A"/>
          <w:spacing w:val="-10"/>
          <w:w w:val="95"/>
          <w:sz w:val="20"/>
        </w:rPr>
        <w:t xml:space="preserve"> </w:t>
      </w:r>
      <w:r>
        <w:rPr>
          <w:rFonts w:ascii="Lucida Sans" w:hAnsi="Lucida Sans"/>
          <w:color w:val="00395A"/>
          <w:spacing w:val="-2"/>
          <w:w w:val="95"/>
          <w:sz w:val="20"/>
        </w:rPr>
        <w:t>in</w:t>
      </w:r>
      <w:r>
        <w:rPr>
          <w:rFonts w:ascii="Lucida Sans" w:hAnsi="Lucida Sans"/>
          <w:color w:val="00395A"/>
          <w:spacing w:val="-11"/>
          <w:w w:val="95"/>
          <w:sz w:val="20"/>
        </w:rPr>
        <w:t xml:space="preserve">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community.</w:t>
      </w:r>
    </w:p>
    <w:p w14:paraId="090C3068" w14:textId="77777777" w:rsidR="00B00EA7" w:rsidRDefault="00574B43">
      <w:pPr>
        <w:spacing w:line="234" w:lineRule="exact"/>
        <w:ind w:left="877"/>
        <w:rPr>
          <w:rFonts w:ascii="Lucida Sans" w:hAnsi="Lucida Sans"/>
          <w:sz w:val="20"/>
        </w:rPr>
      </w:pPr>
      <w:r>
        <w:rPr>
          <w:rFonts w:ascii="Lucida Sans" w:hAnsi="Lucida Sans"/>
          <w:color w:val="00395A"/>
          <w:w w:val="90"/>
          <w:sz w:val="20"/>
        </w:rPr>
        <w:t>The</w:t>
      </w:r>
      <w:r>
        <w:rPr>
          <w:rFonts w:ascii="Lucida Sans" w:hAnsi="Lucida Sans"/>
          <w:color w:val="00395A"/>
          <w:spacing w:val="1"/>
          <w:sz w:val="20"/>
        </w:rPr>
        <w:t xml:space="preserve"> </w:t>
      </w:r>
      <w:r>
        <w:rPr>
          <w:rFonts w:ascii="Lucida Sans" w:hAnsi="Lucida Sans"/>
          <w:color w:val="00395A"/>
          <w:w w:val="90"/>
          <w:sz w:val="20"/>
        </w:rPr>
        <w:t>KIT</w:t>
      </w:r>
      <w:r>
        <w:rPr>
          <w:rFonts w:ascii="Lucida Sans" w:hAnsi="Lucida Sans"/>
          <w:color w:val="00395A"/>
          <w:spacing w:val="1"/>
          <w:sz w:val="20"/>
        </w:rPr>
        <w:t xml:space="preserve"> </w:t>
      </w:r>
      <w:r>
        <w:rPr>
          <w:rFonts w:ascii="Lucida Sans" w:hAnsi="Lucida Sans"/>
          <w:color w:val="00395A"/>
          <w:w w:val="90"/>
          <w:sz w:val="20"/>
        </w:rPr>
        <w:t>is</w:t>
      </w:r>
      <w:r>
        <w:rPr>
          <w:rFonts w:ascii="Lucida Sans" w:hAnsi="Lucida Sans"/>
          <w:color w:val="00395A"/>
          <w:spacing w:val="1"/>
          <w:sz w:val="20"/>
        </w:rPr>
        <w:t xml:space="preserve"> </w:t>
      </w:r>
      <w:r>
        <w:rPr>
          <w:rFonts w:ascii="Lucida Sans" w:hAnsi="Lucida Sans"/>
          <w:color w:val="00395A"/>
          <w:w w:val="90"/>
          <w:sz w:val="20"/>
        </w:rPr>
        <w:t>available</w:t>
      </w:r>
      <w:r>
        <w:rPr>
          <w:rFonts w:ascii="Lucida Sans" w:hAnsi="Lucida Sans"/>
          <w:color w:val="00395A"/>
          <w:spacing w:val="1"/>
          <w:sz w:val="20"/>
        </w:rPr>
        <w:t xml:space="preserve"> </w:t>
      </w:r>
      <w:r>
        <w:rPr>
          <w:rFonts w:ascii="Lucida Sans" w:hAnsi="Lucida Sans"/>
          <w:color w:val="00395A"/>
          <w:w w:val="90"/>
          <w:sz w:val="20"/>
        </w:rPr>
        <w:t>for</w:t>
      </w:r>
      <w:r>
        <w:rPr>
          <w:rFonts w:ascii="Lucida Sans" w:hAnsi="Lucida Sans"/>
          <w:color w:val="00395A"/>
          <w:spacing w:val="1"/>
          <w:sz w:val="20"/>
        </w:rPr>
        <w:t xml:space="preserve"> </w:t>
      </w:r>
      <w:r>
        <w:rPr>
          <w:rFonts w:ascii="Lucida Sans" w:hAnsi="Lucida Sans"/>
          <w:color w:val="00395A"/>
          <w:w w:val="90"/>
          <w:sz w:val="20"/>
        </w:rPr>
        <w:t>free</w:t>
      </w:r>
      <w:r>
        <w:rPr>
          <w:rFonts w:ascii="Lucida Sans" w:hAnsi="Lucida Sans"/>
          <w:color w:val="00395A"/>
          <w:spacing w:val="4"/>
          <w:sz w:val="20"/>
        </w:rPr>
        <w:t xml:space="preserve"> </w:t>
      </w:r>
      <w:r>
        <w:rPr>
          <w:rFonts w:ascii="Lucida Sans" w:hAnsi="Lucida Sans"/>
          <w:color w:val="00395A"/>
          <w:w w:val="90"/>
          <w:sz w:val="20"/>
        </w:rPr>
        <w:t>at</w:t>
      </w:r>
      <w:r>
        <w:rPr>
          <w:rFonts w:ascii="Lucida Sans" w:hAnsi="Lucida Sans"/>
          <w:color w:val="00395A"/>
          <w:spacing w:val="1"/>
          <w:sz w:val="20"/>
        </w:rPr>
        <w:t xml:space="preserve"> </w:t>
      </w:r>
      <w:r>
        <w:rPr>
          <w:rFonts w:ascii="Lucida Sans" w:hAnsi="Lucida Sans"/>
          <w:color w:val="00395A"/>
          <w:w w:val="90"/>
          <w:sz w:val="20"/>
        </w:rPr>
        <w:t>SAMHSA’s</w:t>
      </w:r>
      <w:r>
        <w:rPr>
          <w:rFonts w:ascii="Lucida Sans" w:hAnsi="Lucida Sans"/>
          <w:color w:val="00395A"/>
          <w:spacing w:val="1"/>
          <w:sz w:val="20"/>
        </w:rPr>
        <w:t xml:space="preserve"> </w:t>
      </w:r>
      <w:r>
        <w:rPr>
          <w:rFonts w:ascii="Lucida Sans" w:hAnsi="Lucida Sans"/>
          <w:color w:val="00395A"/>
          <w:w w:val="90"/>
          <w:sz w:val="20"/>
        </w:rPr>
        <w:t>Publications</w:t>
      </w:r>
      <w:r>
        <w:rPr>
          <w:rFonts w:ascii="Lucida Sans" w:hAnsi="Lucida Sans"/>
          <w:color w:val="00395A"/>
          <w:sz w:val="20"/>
        </w:rPr>
        <w:t xml:space="preserve"> </w:t>
      </w:r>
      <w:r>
        <w:rPr>
          <w:rFonts w:ascii="Lucida Sans" w:hAnsi="Lucida Sans"/>
          <w:color w:val="00395A"/>
          <w:w w:val="90"/>
          <w:sz w:val="20"/>
        </w:rPr>
        <w:t>Ordering</w:t>
      </w:r>
      <w:r>
        <w:rPr>
          <w:rFonts w:ascii="Lucida Sans" w:hAnsi="Lucida Sans"/>
          <w:color w:val="00395A"/>
          <w:spacing w:val="3"/>
          <w:sz w:val="20"/>
        </w:rPr>
        <w:t xml:space="preserve"> </w:t>
      </w:r>
      <w:r>
        <w:rPr>
          <w:rFonts w:ascii="Lucida Sans" w:hAnsi="Lucida Sans"/>
          <w:color w:val="00395A"/>
          <w:w w:val="90"/>
          <w:sz w:val="20"/>
        </w:rPr>
        <w:t>Web</w:t>
      </w:r>
      <w:r>
        <w:rPr>
          <w:rFonts w:ascii="Lucida Sans" w:hAnsi="Lucida Sans"/>
          <w:color w:val="00395A"/>
          <w:spacing w:val="4"/>
          <w:sz w:val="20"/>
        </w:rPr>
        <w:t xml:space="preserve"> </w:t>
      </w:r>
      <w:r>
        <w:rPr>
          <w:rFonts w:ascii="Lucida Sans" w:hAnsi="Lucida Sans"/>
          <w:color w:val="00395A"/>
          <w:w w:val="90"/>
          <w:sz w:val="20"/>
        </w:rPr>
        <w:t>page</w:t>
      </w:r>
      <w:r>
        <w:rPr>
          <w:rFonts w:ascii="Lucida Sans" w:hAnsi="Lucida Sans"/>
          <w:color w:val="00395A"/>
          <w:spacing w:val="-1"/>
          <w:sz w:val="20"/>
        </w:rPr>
        <w:t xml:space="preserve"> </w:t>
      </w:r>
      <w:r>
        <w:rPr>
          <w:rFonts w:ascii="Lucida Sans" w:hAnsi="Lucida Sans"/>
          <w:color w:val="00395A"/>
          <w:spacing w:val="-2"/>
          <w:w w:val="90"/>
          <w:sz w:val="20"/>
        </w:rPr>
        <w:t>(</w:t>
      </w:r>
      <w:hyperlink r:id="rId46">
        <w:r>
          <w:rPr>
            <w:rFonts w:ascii="Lucida Sans" w:hAnsi="Lucida Sans"/>
            <w:color w:val="00395A"/>
            <w:spacing w:val="-2"/>
            <w:w w:val="90"/>
            <w:sz w:val="20"/>
          </w:rPr>
          <w:t>http://store.samhsa.gov</w:t>
        </w:r>
      </w:hyperlink>
      <w:r>
        <w:rPr>
          <w:rFonts w:ascii="Lucida Sans" w:hAnsi="Lucida Sans"/>
          <w:color w:val="00395A"/>
          <w:spacing w:val="-2"/>
          <w:w w:val="90"/>
          <w:sz w:val="20"/>
        </w:rPr>
        <w:t>).</w:t>
      </w:r>
    </w:p>
    <w:p w14:paraId="33A9AC12" w14:textId="77777777" w:rsidR="00B00EA7" w:rsidRDefault="00574B43">
      <w:pPr>
        <w:spacing w:before="136" w:line="247" w:lineRule="auto"/>
        <w:ind w:left="877"/>
        <w:rPr>
          <w:rFonts w:ascii="Lucida Sans"/>
          <w:i/>
          <w:sz w:val="20"/>
        </w:rPr>
      </w:pPr>
      <w:r>
        <w:rPr>
          <w:rFonts w:ascii="Lucida Sans"/>
          <w:i/>
          <w:color w:val="00395A"/>
          <w:w w:val="90"/>
          <w:sz w:val="20"/>
        </w:rPr>
        <w:t>Source: International Center for Clubhouse Development, 2009. Adapted</w:t>
      </w:r>
      <w:r>
        <w:rPr>
          <w:rFonts w:ascii="Lucida Sans"/>
          <w:i/>
          <w:color w:val="00395A"/>
          <w:sz w:val="20"/>
        </w:rPr>
        <w:t xml:space="preserve"> </w:t>
      </w:r>
      <w:r>
        <w:rPr>
          <w:rFonts w:ascii="Lucida Sans"/>
          <w:i/>
          <w:color w:val="00395A"/>
          <w:w w:val="90"/>
          <w:sz w:val="20"/>
        </w:rPr>
        <w:t>with permission. See also</w:t>
      </w:r>
      <w:r>
        <w:rPr>
          <w:rFonts w:ascii="Lucida Sans"/>
          <w:i/>
          <w:color w:val="00395A"/>
          <w:spacing w:val="80"/>
          <w:sz w:val="20"/>
        </w:rPr>
        <w:t xml:space="preserve"> </w:t>
      </w:r>
      <w:r>
        <w:rPr>
          <w:rFonts w:ascii="Lucida Sans"/>
          <w:i/>
          <w:color w:val="00395A"/>
          <w:w w:val="95"/>
          <w:sz w:val="20"/>
        </w:rPr>
        <w:t>Schonebaum,</w:t>
      </w:r>
      <w:r>
        <w:rPr>
          <w:rFonts w:ascii="Lucida Sans"/>
          <w:i/>
          <w:color w:val="00395A"/>
          <w:spacing w:val="-13"/>
          <w:w w:val="95"/>
          <w:sz w:val="20"/>
        </w:rPr>
        <w:t xml:space="preserve"> </w:t>
      </w:r>
      <w:r>
        <w:rPr>
          <w:rFonts w:ascii="Lucida Sans"/>
          <w:i/>
          <w:color w:val="00395A"/>
          <w:w w:val="95"/>
          <w:sz w:val="20"/>
        </w:rPr>
        <w:t>Boyd,</w:t>
      </w:r>
      <w:r>
        <w:rPr>
          <w:rFonts w:ascii="Lucida Sans"/>
          <w:i/>
          <w:color w:val="00395A"/>
          <w:spacing w:val="-13"/>
          <w:w w:val="95"/>
          <w:sz w:val="20"/>
        </w:rPr>
        <w:t xml:space="preserve"> </w:t>
      </w:r>
      <w:r>
        <w:rPr>
          <w:rFonts w:ascii="Lucida Sans"/>
          <w:i/>
          <w:color w:val="00395A"/>
          <w:w w:val="95"/>
          <w:sz w:val="20"/>
        </w:rPr>
        <w:t>&amp;</w:t>
      </w:r>
      <w:r>
        <w:rPr>
          <w:rFonts w:ascii="Lucida Sans"/>
          <w:i/>
          <w:color w:val="00395A"/>
          <w:spacing w:val="-12"/>
          <w:w w:val="95"/>
          <w:sz w:val="20"/>
        </w:rPr>
        <w:t xml:space="preserve"> </w:t>
      </w:r>
      <w:r>
        <w:rPr>
          <w:rFonts w:ascii="Lucida Sans"/>
          <w:i/>
          <w:color w:val="00395A"/>
          <w:w w:val="95"/>
          <w:sz w:val="20"/>
        </w:rPr>
        <w:t>Dudek,</w:t>
      </w:r>
      <w:r>
        <w:rPr>
          <w:rFonts w:ascii="Lucida Sans"/>
          <w:i/>
          <w:color w:val="00395A"/>
          <w:spacing w:val="-13"/>
          <w:w w:val="95"/>
          <w:sz w:val="20"/>
        </w:rPr>
        <w:t xml:space="preserve"> </w:t>
      </w:r>
      <w:r>
        <w:rPr>
          <w:rFonts w:ascii="Lucida Sans"/>
          <w:i/>
          <w:color w:val="00395A"/>
          <w:w w:val="95"/>
          <w:sz w:val="20"/>
        </w:rPr>
        <w:t>2006;</w:t>
      </w:r>
      <w:r>
        <w:rPr>
          <w:rFonts w:ascii="Lucida Sans"/>
          <w:i/>
          <w:color w:val="00395A"/>
          <w:spacing w:val="-13"/>
          <w:w w:val="95"/>
          <w:sz w:val="20"/>
        </w:rPr>
        <w:t xml:space="preserve"> </w:t>
      </w:r>
      <w:r>
        <w:rPr>
          <w:rFonts w:ascii="Lucida Sans"/>
          <w:i/>
          <w:color w:val="00395A"/>
          <w:w w:val="95"/>
          <w:sz w:val="20"/>
        </w:rPr>
        <w:t>Macias,</w:t>
      </w:r>
      <w:r>
        <w:rPr>
          <w:rFonts w:ascii="Lucida Sans"/>
          <w:i/>
          <w:color w:val="00395A"/>
          <w:spacing w:val="-12"/>
          <w:w w:val="95"/>
          <w:sz w:val="20"/>
        </w:rPr>
        <w:t xml:space="preserve"> </w:t>
      </w:r>
      <w:r>
        <w:rPr>
          <w:rFonts w:ascii="Lucida Sans"/>
          <w:i/>
          <w:color w:val="00395A"/>
          <w:w w:val="95"/>
          <w:sz w:val="20"/>
        </w:rPr>
        <w:t>Rodican,</w:t>
      </w:r>
      <w:r>
        <w:rPr>
          <w:rFonts w:ascii="Lucida Sans"/>
          <w:i/>
          <w:color w:val="00395A"/>
          <w:spacing w:val="-13"/>
          <w:w w:val="95"/>
          <w:sz w:val="20"/>
        </w:rPr>
        <w:t xml:space="preserve"> </w:t>
      </w:r>
      <w:r>
        <w:rPr>
          <w:rFonts w:ascii="Lucida Sans"/>
          <w:i/>
          <w:color w:val="00395A"/>
          <w:w w:val="95"/>
          <w:sz w:val="20"/>
        </w:rPr>
        <w:t>Hargreaves,</w:t>
      </w:r>
      <w:r>
        <w:rPr>
          <w:rFonts w:ascii="Lucida Sans"/>
          <w:i/>
          <w:color w:val="00395A"/>
          <w:spacing w:val="-13"/>
          <w:w w:val="95"/>
          <w:sz w:val="20"/>
        </w:rPr>
        <w:t xml:space="preserve"> </w:t>
      </w:r>
      <w:r>
        <w:rPr>
          <w:rFonts w:ascii="Lucida Sans"/>
          <w:i/>
          <w:color w:val="00395A"/>
          <w:w w:val="95"/>
          <w:sz w:val="20"/>
        </w:rPr>
        <w:t>Jones,</w:t>
      </w:r>
      <w:r>
        <w:rPr>
          <w:rFonts w:ascii="Lucida Sans"/>
          <w:i/>
          <w:color w:val="00395A"/>
          <w:spacing w:val="-12"/>
          <w:w w:val="95"/>
          <w:sz w:val="20"/>
        </w:rPr>
        <w:t xml:space="preserve"> </w:t>
      </w:r>
      <w:r>
        <w:rPr>
          <w:rFonts w:ascii="Lucida Sans"/>
          <w:i/>
          <w:color w:val="00395A"/>
          <w:w w:val="95"/>
          <w:sz w:val="20"/>
        </w:rPr>
        <w:t>Barreira,</w:t>
      </w:r>
      <w:r>
        <w:rPr>
          <w:rFonts w:ascii="Lucida Sans"/>
          <w:i/>
          <w:color w:val="00395A"/>
          <w:spacing w:val="-13"/>
          <w:w w:val="95"/>
          <w:sz w:val="20"/>
        </w:rPr>
        <w:t xml:space="preserve"> </w:t>
      </w:r>
      <w:r>
        <w:rPr>
          <w:rFonts w:ascii="Lucida Sans"/>
          <w:i/>
          <w:color w:val="00395A"/>
          <w:w w:val="95"/>
          <w:sz w:val="20"/>
        </w:rPr>
        <w:t>&amp;</w:t>
      </w:r>
      <w:r>
        <w:rPr>
          <w:rFonts w:ascii="Lucida Sans"/>
          <w:i/>
          <w:color w:val="00395A"/>
          <w:spacing w:val="-13"/>
          <w:w w:val="95"/>
          <w:sz w:val="20"/>
        </w:rPr>
        <w:t xml:space="preserve"> </w:t>
      </w:r>
      <w:r>
        <w:rPr>
          <w:rFonts w:ascii="Lucida Sans"/>
          <w:i/>
          <w:color w:val="00395A"/>
          <w:w w:val="95"/>
          <w:sz w:val="20"/>
        </w:rPr>
        <w:t>Wang,</w:t>
      </w:r>
      <w:r>
        <w:rPr>
          <w:rFonts w:ascii="Lucida Sans"/>
          <w:i/>
          <w:color w:val="00395A"/>
          <w:spacing w:val="-12"/>
          <w:w w:val="95"/>
          <w:sz w:val="20"/>
        </w:rPr>
        <w:t xml:space="preserve"> </w:t>
      </w:r>
      <w:r>
        <w:rPr>
          <w:rFonts w:ascii="Lucida Sans"/>
          <w:i/>
          <w:color w:val="00395A"/>
          <w:w w:val="95"/>
          <w:sz w:val="20"/>
        </w:rPr>
        <w:t>2006.</w:t>
      </w:r>
    </w:p>
    <w:p w14:paraId="0F3B016A" w14:textId="77777777" w:rsidR="00B00EA7" w:rsidRDefault="00B00EA7">
      <w:pPr>
        <w:spacing w:line="247" w:lineRule="auto"/>
        <w:rPr>
          <w:rFonts w:ascii="Lucida Sans"/>
          <w:sz w:val="20"/>
        </w:rPr>
        <w:sectPr w:rsidR="00B00EA7">
          <w:pgSz w:w="12240" w:h="15840"/>
          <w:pgMar w:top="1280" w:right="1060" w:bottom="1100" w:left="720" w:header="720" w:footer="902" w:gutter="0"/>
          <w:cols w:space="720"/>
        </w:sectPr>
      </w:pPr>
    </w:p>
    <w:p w14:paraId="65B1EEEF" w14:textId="77777777" w:rsidR="00B00EA7" w:rsidRDefault="00574B43">
      <w:pPr>
        <w:pStyle w:val="BodyText"/>
        <w:spacing w:before="111" w:line="249" w:lineRule="auto"/>
        <w:ind w:left="719" w:right="2"/>
      </w:pPr>
      <w:bookmarkStart w:id="15" w:name="_bookmark15"/>
      <w:bookmarkEnd w:id="15"/>
      <w:r>
        <w:rPr>
          <w:color w:val="00395A"/>
        </w:rPr>
        <w:lastRenderedPageBreak/>
        <w:t>work with this population.</w:t>
      </w:r>
      <w:r>
        <w:rPr>
          <w:color w:val="00395A"/>
          <w:spacing w:val="-21"/>
        </w:rPr>
        <w:t xml:space="preserve"> </w:t>
      </w:r>
      <w:r>
        <w:rPr>
          <w:color w:val="00395A"/>
        </w:rPr>
        <w:t>Three examples of tested programs for trauma treatment include Seeking Safety,</w:t>
      </w:r>
      <w:r>
        <w:rPr>
          <w:color w:val="00395A"/>
          <w:spacing w:val="-13"/>
        </w:rPr>
        <w:t xml:space="preserve"> </w:t>
      </w:r>
      <w:r>
        <w:rPr>
          <w:color w:val="00395A"/>
        </w:rPr>
        <w:t>Trauma Recovery and Em­ powerment Model (TREM), and a modifica­ tion of TREM,</w:t>
      </w:r>
      <w:r>
        <w:rPr>
          <w:color w:val="00395A"/>
          <w:spacing w:val="-1"/>
        </w:rPr>
        <w:t xml:space="preserve"> </w:t>
      </w:r>
      <w:r>
        <w:rPr>
          <w:color w:val="00395A"/>
        </w:rPr>
        <w:t>The Boston Consortium Model: Trauma-Informed Substance Abuse Treatment for Women.</w:t>
      </w:r>
      <w:r>
        <w:rPr>
          <w:color w:val="00395A"/>
          <w:spacing w:val="-5"/>
        </w:rPr>
        <w:t xml:space="preserve"> </w:t>
      </w:r>
      <w:r>
        <w:rPr>
          <w:color w:val="00395A"/>
        </w:rPr>
        <w:t>All of these programs use cognitive–behavioral and psychoeduca­ tional methods to teach problem-solving,</w:t>
      </w:r>
      <w:r>
        <w:rPr>
          <w:color w:val="00395A"/>
          <w:spacing w:val="-15"/>
        </w:rPr>
        <w:t xml:space="preserve"> </w:t>
      </w:r>
      <w:r>
        <w:rPr>
          <w:color w:val="00395A"/>
        </w:rPr>
        <w:t xml:space="preserve">cop­ ing skills, and affect regulation strategies to individuals who </w:t>
      </w:r>
      <w:r>
        <w:rPr>
          <w:color w:val="00395A"/>
        </w:rPr>
        <w:t>have experienced significant trauma.</w:t>
      </w:r>
      <w:r>
        <w:rPr>
          <w:color w:val="00395A"/>
          <w:spacing w:val="-18"/>
        </w:rPr>
        <w:t xml:space="preserve"> </w:t>
      </w:r>
      <w:r>
        <w:rPr>
          <w:color w:val="00395A"/>
        </w:rPr>
        <w:t>A</w:t>
      </w:r>
      <w:r>
        <w:rPr>
          <w:color w:val="00395A"/>
          <w:spacing w:val="-8"/>
        </w:rPr>
        <w:t xml:space="preserve"> </w:t>
      </w:r>
      <w:r>
        <w:rPr>
          <w:color w:val="00395A"/>
        </w:rPr>
        <w:t>program</w:t>
      </w:r>
      <w:r>
        <w:rPr>
          <w:color w:val="00395A"/>
          <w:spacing w:val="-4"/>
        </w:rPr>
        <w:t xml:space="preserve"> </w:t>
      </w:r>
      <w:r>
        <w:rPr>
          <w:color w:val="00395A"/>
        </w:rPr>
        <w:t>that</w:t>
      </w:r>
      <w:r>
        <w:rPr>
          <w:color w:val="00395A"/>
          <w:spacing w:val="-4"/>
        </w:rPr>
        <w:t xml:space="preserve"> </w:t>
      </w:r>
      <w:r>
        <w:rPr>
          <w:color w:val="00395A"/>
        </w:rPr>
        <w:t>is</w:t>
      </w:r>
      <w:r>
        <w:rPr>
          <w:color w:val="00395A"/>
          <w:spacing w:val="-4"/>
        </w:rPr>
        <w:t xml:space="preserve"> </w:t>
      </w:r>
      <w:r>
        <w:rPr>
          <w:color w:val="00395A"/>
        </w:rPr>
        <w:t>particularly</w:t>
      </w:r>
      <w:r>
        <w:rPr>
          <w:color w:val="00395A"/>
          <w:spacing w:val="-4"/>
        </w:rPr>
        <w:t xml:space="preserve"> </w:t>
      </w:r>
      <w:r>
        <w:rPr>
          <w:color w:val="00395A"/>
        </w:rPr>
        <w:t>relevant to people who are homeless and have co- occurring substance use and mental disorders is Modified Therapeutic Community for Per­ sons With Co-Occurring Disorders, a long­ term resi</w:t>
      </w:r>
      <w:r>
        <w:rPr>
          <w:color w:val="00395A"/>
        </w:rPr>
        <w:t>dential program with the structure and processes of a traditional therapeutic community but with adaptations for individu­ als with co-occurring disorders.</w:t>
      </w:r>
      <w:r>
        <w:rPr>
          <w:color w:val="00395A"/>
          <w:spacing w:val="-15"/>
        </w:rPr>
        <w:t xml:space="preserve"> </w:t>
      </w:r>
      <w:r>
        <w:rPr>
          <w:color w:val="00395A"/>
        </w:rPr>
        <w:t xml:space="preserve">The program can be flexibly applied in both correctional and community settings and includes compo­ </w:t>
      </w:r>
      <w:r>
        <w:rPr>
          <w:color w:val="00395A"/>
        </w:rPr>
        <w:t>nents on mental health and substance abuse treatment. For more information on these and other evidence-based programs, refer to the NREPP Web site (</w:t>
      </w:r>
      <w:hyperlink r:id="rId47">
        <w:r>
          <w:rPr>
            <w:color w:val="00395A"/>
          </w:rPr>
          <w:t>http://nrepp.samhsa.gov/).</w:t>
        </w:r>
      </w:hyperlink>
    </w:p>
    <w:p w14:paraId="76284633" w14:textId="77777777" w:rsidR="00B00EA7" w:rsidRDefault="00574B43">
      <w:pPr>
        <w:pStyle w:val="Heading3"/>
        <w:spacing w:before="284" w:line="228" w:lineRule="auto"/>
        <w:ind w:right="57"/>
      </w:pPr>
      <w:r>
        <w:rPr>
          <w:color w:val="33607A"/>
        </w:rPr>
        <w:t>Special</w:t>
      </w:r>
      <w:r>
        <w:rPr>
          <w:color w:val="33607A"/>
          <w:spacing w:val="-25"/>
        </w:rPr>
        <w:t xml:space="preserve"> </w:t>
      </w:r>
      <w:r>
        <w:rPr>
          <w:color w:val="33607A"/>
        </w:rPr>
        <w:t>Issues</w:t>
      </w:r>
      <w:r>
        <w:rPr>
          <w:color w:val="33607A"/>
          <w:spacing w:val="-24"/>
        </w:rPr>
        <w:t xml:space="preserve"> </w:t>
      </w:r>
      <w:r>
        <w:rPr>
          <w:color w:val="33607A"/>
        </w:rPr>
        <w:t>in</w:t>
      </w:r>
      <w:r>
        <w:rPr>
          <w:color w:val="33607A"/>
          <w:spacing w:val="-26"/>
        </w:rPr>
        <w:t xml:space="preserve"> </w:t>
      </w:r>
      <w:r>
        <w:rPr>
          <w:color w:val="33607A"/>
        </w:rPr>
        <w:t xml:space="preserve">Service </w:t>
      </w:r>
      <w:r>
        <w:rPr>
          <w:color w:val="33607A"/>
          <w:spacing w:val="-2"/>
        </w:rPr>
        <w:t>Delivery</w:t>
      </w:r>
    </w:p>
    <w:p w14:paraId="021A0AA4" w14:textId="77777777" w:rsidR="00B00EA7" w:rsidRDefault="00574B43">
      <w:pPr>
        <w:pStyle w:val="BodyText"/>
        <w:spacing w:before="147" w:line="249" w:lineRule="auto"/>
        <w:ind w:right="27"/>
      </w:pPr>
      <w:r>
        <w:rPr>
          <w:color w:val="00395A"/>
        </w:rPr>
        <w:t>People with substance use and/or mental dis­ orders</w:t>
      </w:r>
      <w:r>
        <w:rPr>
          <w:color w:val="00395A"/>
          <w:spacing w:val="-13"/>
        </w:rPr>
        <w:t xml:space="preserve"> </w:t>
      </w:r>
      <w:r>
        <w:rPr>
          <w:color w:val="00395A"/>
        </w:rPr>
        <w:t>who</w:t>
      </w:r>
      <w:r>
        <w:rPr>
          <w:color w:val="00395A"/>
          <w:spacing w:val="-13"/>
        </w:rPr>
        <w:t xml:space="preserve"> </w:t>
      </w:r>
      <w:r>
        <w:rPr>
          <w:color w:val="00395A"/>
        </w:rPr>
        <w:t>are</w:t>
      </w:r>
      <w:r>
        <w:rPr>
          <w:color w:val="00395A"/>
          <w:spacing w:val="-13"/>
        </w:rPr>
        <w:t xml:space="preserve"> </w:t>
      </w:r>
      <w:r>
        <w:rPr>
          <w:color w:val="00395A"/>
        </w:rPr>
        <w:t>homeless</w:t>
      </w:r>
      <w:r>
        <w:rPr>
          <w:color w:val="00395A"/>
          <w:spacing w:val="-15"/>
        </w:rPr>
        <w:t xml:space="preserve"> </w:t>
      </w:r>
      <w:r>
        <w:rPr>
          <w:color w:val="00395A"/>
        </w:rPr>
        <w:t>have</w:t>
      </w:r>
      <w:r>
        <w:rPr>
          <w:color w:val="00395A"/>
          <w:spacing w:val="-13"/>
        </w:rPr>
        <w:t xml:space="preserve"> </w:t>
      </w:r>
      <w:r>
        <w:rPr>
          <w:color w:val="00395A"/>
        </w:rPr>
        <w:t>a</w:t>
      </w:r>
      <w:r>
        <w:rPr>
          <w:color w:val="00395A"/>
          <w:spacing w:val="-13"/>
        </w:rPr>
        <w:t xml:space="preserve"> </w:t>
      </w:r>
      <w:r>
        <w:rPr>
          <w:color w:val="00395A"/>
        </w:rPr>
        <w:t>variety</w:t>
      </w:r>
      <w:r>
        <w:rPr>
          <w:color w:val="00395A"/>
          <w:spacing w:val="-13"/>
        </w:rPr>
        <w:t xml:space="preserve"> </w:t>
      </w:r>
      <w:r>
        <w:rPr>
          <w:color w:val="00395A"/>
        </w:rPr>
        <w:t>of</w:t>
      </w:r>
      <w:r>
        <w:rPr>
          <w:color w:val="00395A"/>
          <w:spacing w:val="-13"/>
        </w:rPr>
        <w:t xml:space="preserve"> </w:t>
      </w:r>
      <w:r>
        <w:rPr>
          <w:color w:val="00395A"/>
        </w:rPr>
        <w:t>spe­ cific needs and considerations in treatment and prevention programs.</w:t>
      </w:r>
      <w:r>
        <w:rPr>
          <w:color w:val="00395A"/>
          <w:spacing w:val="-29"/>
        </w:rPr>
        <w:t xml:space="preserve"> </w:t>
      </w:r>
      <w:r>
        <w:rPr>
          <w:color w:val="00395A"/>
        </w:rPr>
        <w:t>These needs tend to fall into three major categories:</w:t>
      </w:r>
    </w:p>
    <w:p w14:paraId="3C16EFA6" w14:textId="77777777" w:rsidR="00B00EA7" w:rsidRDefault="00574B43">
      <w:pPr>
        <w:pStyle w:val="ListParagraph"/>
        <w:numPr>
          <w:ilvl w:val="1"/>
          <w:numId w:val="73"/>
        </w:numPr>
        <w:tabs>
          <w:tab w:val="left" w:pos="1079"/>
          <w:tab w:val="left" w:pos="1080"/>
        </w:tabs>
        <w:spacing w:line="279" w:lineRule="exact"/>
        <w:rPr>
          <w:sz w:val="24"/>
        </w:rPr>
      </w:pPr>
      <w:r>
        <w:rPr>
          <w:color w:val="00395A"/>
          <w:w w:val="95"/>
          <w:sz w:val="24"/>
        </w:rPr>
        <w:t>Specific</w:t>
      </w:r>
      <w:r>
        <w:rPr>
          <w:color w:val="00395A"/>
          <w:spacing w:val="11"/>
          <w:sz w:val="24"/>
        </w:rPr>
        <w:t xml:space="preserve"> </w:t>
      </w:r>
      <w:r>
        <w:rPr>
          <w:color w:val="00395A"/>
          <w:w w:val="95"/>
          <w:sz w:val="24"/>
        </w:rPr>
        <w:t>client</w:t>
      </w:r>
      <w:r>
        <w:rPr>
          <w:color w:val="00395A"/>
          <w:spacing w:val="12"/>
          <w:sz w:val="24"/>
        </w:rPr>
        <w:t xml:space="preserve"> </w:t>
      </w:r>
      <w:r>
        <w:rPr>
          <w:color w:val="00395A"/>
          <w:spacing w:val="-2"/>
          <w:w w:val="95"/>
          <w:sz w:val="24"/>
        </w:rPr>
        <w:t>needs</w:t>
      </w:r>
    </w:p>
    <w:p w14:paraId="56F48461" w14:textId="77777777" w:rsidR="00B00EA7" w:rsidRDefault="00574B43">
      <w:pPr>
        <w:pStyle w:val="ListParagraph"/>
        <w:numPr>
          <w:ilvl w:val="1"/>
          <w:numId w:val="73"/>
        </w:numPr>
        <w:tabs>
          <w:tab w:val="left" w:pos="1079"/>
          <w:tab w:val="left" w:pos="1080"/>
        </w:tabs>
        <w:spacing w:line="249" w:lineRule="auto"/>
        <w:ind w:right="56"/>
        <w:rPr>
          <w:sz w:val="24"/>
        </w:rPr>
      </w:pPr>
      <w:r>
        <w:rPr>
          <w:color w:val="00395A"/>
          <w:sz w:val="24"/>
        </w:rPr>
        <w:t>Family</w:t>
      </w:r>
      <w:r>
        <w:rPr>
          <w:color w:val="00395A"/>
          <w:spacing w:val="-8"/>
          <w:sz w:val="24"/>
        </w:rPr>
        <w:t xml:space="preserve"> </w:t>
      </w:r>
      <w:r>
        <w:rPr>
          <w:color w:val="00395A"/>
          <w:sz w:val="24"/>
        </w:rPr>
        <w:t>services</w:t>
      </w:r>
      <w:r>
        <w:rPr>
          <w:color w:val="00395A"/>
          <w:spacing w:val="-8"/>
          <w:sz w:val="24"/>
        </w:rPr>
        <w:t xml:space="preserve"> </w:t>
      </w:r>
      <w:r>
        <w:rPr>
          <w:color w:val="00395A"/>
          <w:sz w:val="24"/>
        </w:rPr>
        <w:t>to</w:t>
      </w:r>
      <w:r>
        <w:rPr>
          <w:color w:val="00395A"/>
          <w:spacing w:val="-8"/>
          <w:sz w:val="24"/>
        </w:rPr>
        <w:t xml:space="preserve"> </w:t>
      </w:r>
      <w:r>
        <w:rPr>
          <w:color w:val="00395A"/>
          <w:sz w:val="24"/>
        </w:rPr>
        <w:t>reduce</w:t>
      </w:r>
      <w:r>
        <w:rPr>
          <w:color w:val="00395A"/>
          <w:spacing w:val="-10"/>
          <w:sz w:val="24"/>
        </w:rPr>
        <w:t xml:space="preserve"> </w:t>
      </w:r>
      <w:r>
        <w:rPr>
          <w:color w:val="00395A"/>
          <w:sz w:val="24"/>
        </w:rPr>
        <w:t>the</w:t>
      </w:r>
      <w:r>
        <w:rPr>
          <w:color w:val="00395A"/>
          <w:spacing w:val="-8"/>
          <w:sz w:val="24"/>
        </w:rPr>
        <w:t xml:space="preserve"> </w:t>
      </w:r>
      <w:r>
        <w:rPr>
          <w:color w:val="00395A"/>
          <w:sz w:val="24"/>
        </w:rPr>
        <w:t>risk</w:t>
      </w:r>
      <w:r>
        <w:rPr>
          <w:color w:val="00395A"/>
          <w:spacing w:val="-8"/>
          <w:sz w:val="24"/>
        </w:rPr>
        <w:t xml:space="preserve"> </w:t>
      </w:r>
      <w:r>
        <w:rPr>
          <w:color w:val="00395A"/>
          <w:sz w:val="24"/>
        </w:rPr>
        <w:t>of</w:t>
      </w:r>
      <w:r>
        <w:rPr>
          <w:color w:val="00395A"/>
          <w:spacing w:val="-8"/>
          <w:sz w:val="24"/>
        </w:rPr>
        <w:t xml:space="preserve"> </w:t>
      </w:r>
      <w:r>
        <w:rPr>
          <w:color w:val="00395A"/>
          <w:sz w:val="24"/>
        </w:rPr>
        <w:t>inter­ generational problems</w:t>
      </w:r>
    </w:p>
    <w:p w14:paraId="7D875C3E"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Cultural</w:t>
      </w:r>
      <w:r>
        <w:rPr>
          <w:color w:val="00395A"/>
          <w:spacing w:val="13"/>
          <w:sz w:val="24"/>
        </w:rPr>
        <w:t xml:space="preserve"> </w:t>
      </w:r>
      <w:r>
        <w:rPr>
          <w:color w:val="00395A"/>
          <w:spacing w:val="-2"/>
          <w:sz w:val="24"/>
        </w:rPr>
        <w:t>competence</w:t>
      </w:r>
    </w:p>
    <w:p w14:paraId="4CEAC303" w14:textId="77777777" w:rsidR="00B00EA7" w:rsidRDefault="00574B43">
      <w:pPr>
        <w:pStyle w:val="Heading4"/>
        <w:spacing w:before="246"/>
      </w:pPr>
      <w:r>
        <w:rPr>
          <w:color w:val="33607A"/>
        </w:rPr>
        <w:t>Specific</w:t>
      </w:r>
      <w:r>
        <w:rPr>
          <w:color w:val="33607A"/>
          <w:spacing w:val="-21"/>
        </w:rPr>
        <w:t xml:space="preserve"> </w:t>
      </w:r>
      <w:r>
        <w:rPr>
          <w:color w:val="33607A"/>
        </w:rPr>
        <w:t>Client</w:t>
      </w:r>
      <w:r>
        <w:rPr>
          <w:color w:val="33607A"/>
          <w:spacing w:val="-19"/>
        </w:rPr>
        <w:t xml:space="preserve"> </w:t>
      </w:r>
      <w:r>
        <w:rPr>
          <w:color w:val="33607A"/>
          <w:spacing w:val="-2"/>
        </w:rPr>
        <w:t>Needs</w:t>
      </w:r>
    </w:p>
    <w:p w14:paraId="65483A1B" w14:textId="77777777" w:rsidR="00B00EA7" w:rsidRDefault="00574B43">
      <w:pPr>
        <w:pStyle w:val="BodyText"/>
        <w:spacing w:before="30" w:line="249" w:lineRule="auto"/>
        <w:ind w:right="57"/>
      </w:pPr>
      <w:r>
        <w:rPr>
          <w:color w:val="00395A"/>
        </w:rPr>
        <w:t>It</w:t>
      </w:r>
      <w:r>
        <w:rPr>
          <w:color w:val="00395A"/>
          <w:spacing w:val="-4"/>
        </w:rPr>
        <w:t xml:space="preserve"> </w:t>
      </w:r>
      <w:r>
        <w:rPr>
          <w:color w:val="00395A"/>
        </w:rPr>
        <w:t>is</w:t>
      </w:r>
      <w:r>
        <w:rPr>
          <w:color w:val="00395A"/>
          <w:spacing w:val="-4"/>
        </w:rPr>
        <w:t xml:space="preserve"> </w:t>
      </w:r>
      <w:r>
        <w:rPr>
          <w:color w:val="00395A"/>
        </w:rPr>
        <w:t>unrealistic</w:t>
      </w:r>
      <w:r>
        <w:rPr>
          <w:color w:val="00395A"/>
          <w:spacing w:val="-5"/>
        </w:rPr>
        <w:t xml:space="preserve"> </w:t>
      </w:r>
      <w:r>
        <w:rPr>
          <w:color w:val="00395A"/>
        </w:rPr>
        <w:t>to</w:t>
      </w:r>
      <w:r>
        <w:rPr>
          <w:color w:val="00395A"/>
          <w:spacing w:val="-4"/>
        </w:rPr>
        <w:t xml:space="preserve"> </w:t>
      </w:r>
      <w:r>
        <w:rPr>
          <w:color w:val="00395A"/>
        </w:rPr>
        <w:t>expect</w:t>
      </w:r>
      <w:r>
        <w:rPr>
          <w:color w:val="00395A"/>
          <w:spacing w:val="-7"/>
        </w:rPr>
        <w:t xml:space="preserve"> </w:t>
      </w:r>
      <w:r>
        <w:rPr>
          <w:color w:val="00395A"/>
        </w:rPr>
        <w:t>that</w:t>
      </w:r>
      <w:r>
        <w:rPr>
          <w:color w:val="00395A"/>
          <w:spacing w:val="-4"/>
        </w:rPr>
        <w:t xml:space="preserve"> </w:t>
      </w:r>
      <w:r>
        <w:rPr>
          <w:color w:val="00395A"/>
        </w:rPr>
        <w:t>people</w:t>
      </w:r>
      <w:r>
        <w:rPr>
          <w:color w:val="00395A"/>
          <w:spacing w:val="-4"/>
        </w:rPr>
        <w:t xml:space="preserve"> </w:t>
      </w:r>
      <w:r>
        <w:rPr>
          <w:color w:val="00395A"/>
        </w:rPr>
        <w:t>who</w:t>
      </w:r>
      <w:r>
        <w:rPr>
          <w:color w:val="00395A"/>
          <w:spacing w:val="-4"/>
        </w:rPr>
        <w:t xml:space="preserve"> </w:t>
      </w:r>
      <w:r>
        <w:rPr>
          <w:color w:val="00395A"/>
        </w:rPr>
        <w:t>are experiencing homelessness will be able to maintain housing if their social and health</w:t>
      </w:r>
    </w:p>
    <w:p w14:paraId="1EEA0CDB" w14:textId="77777777" w:rsidR="00B00EA7" w:rsidRDefault="00574B43">
      <w:pPr>
        <w:pStyle w:val="BodyText"/>
        <w:spacing w:before="111" w:line="249" w:lineRule="auto"/>
        <w:ind w:left="349" w:right="426"/>
      </w:pPr>
      <w:r>
        <w:br w:type="column"/>
      </w:r>
      <w:r>
        <w:rPr>
          <w:color w:val="00395A"/>
        </w:rPr>
        <w:t>needs</w:t>
      </w:r>
      <w:r>
        <w:rPr>
          <w:color w:val="00395A"/>
          <w:spacing w:val="-1"/>
        </w:rPr>
        <w:t xml:space="preserve"> </w:t>
      </w:r>
      <w:r>
        <w:rPr>
          <w:color w:val="00395A"/>
        </w:rPr>
        <w:t>are</w:t>
      </w:r>
      <w:r>
        <w:rPr>
          <w:color w:val="00395A"/>
          <w:spacing w:val="-1"/>
        </w:rPr>
        <w:t xml:space="preserve"> </w:t>
      </w:r>
      <w:r>
        <w:rPr>
          <w:color w:val="00395A"/>
        </w:rPr>
        <w:t>not</w:t>
      </w:r>
      <w:r>
        <w:rPr>
          <w:color w:val="00395A"/>
          <w:spacing w:val="-1"/>
        </w:rPr>
        <w:t xml:space="preserve"> </w:t>
      </w:r>
      <w:r>
        <w:rPr>
          <w:color w:val="00395A"/>
        </w:rPr>
        <w:t>met.</w:t>
      </w:r>
      <w:r>
        <w:rPr>
          <w:color w:val="00395A"/>
          <w:spacing w:val="-18"/>
        </w:rPr>
        <w:t xml:space="preserve"> </w:t>
      </w:r>
      <w:r>
        <w:rPr>
          <w:color w:val="00395A"/>
        </w:rPr>
        <w:t>It</w:t>
      </w:r>
      <w:r>
        <w:rPr>
          <w:color w:val="00395A"/>
          <w:spacing w:val="-1"/>
        </w:rPr>
        <w:t xml:space="preserve"> </w:t>
      </w:r>
      <w:r>
        <w:rPr>
          <w:color w:val="00395A"/>
        </w:rPr>
        <w:t>is</w:t>
      </w:r>
      <w:r>
        <w:rPr>
          <w:color w:val="00395A"/>
          <w:spacing w:val="-1"/>
        </w:rPr>
        <w:t xml:space="preserve"> </w:t>
      </w:r>
      <w:r>
        <w:rPr>
          <w:color w:val="00395A"/>
        </w:rPr>
        <w:t>also</w:t>
      </w:r>
      <w:r>
        <w:rPr>
          <w:color w:val="00395A"/>
          <w:spacing w:val="-1"/>
        </w:rPr>
        <w:t xml:space="preserve"> </w:t>
      </w:r>
      <w:r>
        <w:rPr>
          <w:color w:val="00395A"/>
        </w:rPr>
        <w:t>much</w:t>
      </w:r>
      <w:r>
        <w:rPr>
          <w:color w:val="00395A"/>
          <w:spacing w:val="-1"/>
        </w:rPr>
        <w:t xml:space="preserve"> </w:t>
      </w:r>
      <w:r>
        <w:rPr>
          <w:color w:val="00395A"/>
        </w:rPr>
        <w:t>more</w:t>
      </w:r>
      <w:r>
        <w:rPr>
          <w:color w:val="00395A"/>
          <w:spacing w:val="-1"/>
        </w:rPr>
        <w:t xml:space="preserve"> </w:t>
      </w:r>
      <w:r>
        <w:rPr>
          <w:color w:val="00395A"/>
        </w:rPr>
        <w:t>diffi­ cult for individuals with substance use and mental disorders to manage their symptoms when these basic needs are not m</w:t>
      </w:r>
      <w:r>
        <w:rPr>
          <w:color w:val="00395A"/>
        </w:rPr>
        <w:t>et.</w:t>
      </w:r>
      <w:r>
        <w:rPr>
          <w:color w:val="00395A"/>
          <w:spacing w:val="-17"/>
        </w:rPr>
        <w:t xml:space="preserve"> </w:t>
      </w:r>
      <w:r>
        <w:rPr>
          <w:color w:val="00395A"/>
        </w:rPr>
        <w:t>Some of the most pressing issues of people who are homeless include:</w:t>
      </w:r>
    </w:p>
    <w:p w14:paraId="13FBE861" w14:textId="77777777" w:rsidR="00B00EA7" w:rsidRDefault="00574B43">
      <w:pPr>
        <w:pStyle w:val="ListParagraph"/>
        <w:numPr>
          <w:ilvl w:val="0"/>
          <w:numId w:val="73"/>
        </w:numPr>
        <w:tabs>
          <w:tab w:val="left" w:pos="708"/>
          <w:tab w:val="left" w:pos="710"/>
        </w:tabs>
        <w:spacing w:line="249" w:lineRule="auto"/>
        <w:ind w:left="709" w:right="566"/>
        <w:rPr>
          <w:sz w:val="24"/>
        </w:rPr>
      </w:pPr>
      <w:r>
        <w:rPr>
          <w:color w:val="00395A"/>
          <w:sz w:val="24"/>
        </w:rPr>
        <w:t>Addressing acute and chronic medical conditions (e.g., diabetes,</w:t>
      </w:r>
      <w:r>
        <w:rPr>
          <w:color w:val="00395A"/>
          <w:spacing w:val="-3"/>
          <w:sz w:val="24"/>
        </w:rPr>
        <w:t xml:space="preserve"> </w:t>
      </w:r>
      <w:r>
        <w:rPr>
          <w:color w:val="00395A"/>
          <w:sz w:val="24"/>
        </w:rPr>
        <w:t>HIV infection, heart and respiratory conditions, and the like, as well as drug detoxification and medical</w:t>
      </w:r>
      <w:r>
        <w:rPr>
          <w:color w:val="00395A"/>
          <w:spacing w:val="-15"/>
          <w:sz w:val="24"/>
        </w:rPr>
        <w:t xml:space="preserve"> </w:t>
      </w:r>
      <w:r>
        <w:rPr>
          <w:color w:val="00395A"/>
          <w:sz w:val="24"/>
        </w:rPr>
        <w:t>stabilizatio</w:t>
      </w:r>
      <w:r>
        <w:rPr>
          <w:color w:val="00395A"/>
          <w:sz w:val="24"/>
        </w:rPr>
        <w:t>n</w:t>
      </w:r>
      <w:r>
        <w:rPr>
          <w:color w:val="00395A"/>
          <w:spacing w:val="-15"/>
          <w:sz w:val="24"/>
        </w:rPr>
        <w:t xml:space="preserve"> </w:t>
      </w:r>
      <w:r>
        <w:rPr>
          <w:color w:val="00395A"/>
          <w:sz w:val="24"/>
        </w:rPr>
        <w:t>of</w:t>
      </w:r>
      <w:r>
        <w:rPr>
          <w:color w:val="00395A"/>
          <w:spacing w:val="-15"/>
          <w:sz w:val="24"/>
        </w:rPr>
        <w:t xml:space="preserve"> </w:t>
      </w:r>
      <w:r>
        <w:rPr>
          <w:color w:val="00395A"/>
          <w:sz w:val="24"/>
        </w:rPr>
        <w:t>mental</w:t>
      </w:r>
      <w:r>
        <w:rPr>
          <w:color w:val="00395A"/>
          <w:spacing w:val="-15"/>
          <w:sz w:val="24"/>
        </w:rPr>
        <w:t xml:space="preserve"> </w:t>
      </w:r>
      <w:r>
        <w:rPr>
          <w:color w:val="00395A"/>
          <w:sz w:val="24"/>
        </w:rPr>
        <w:t>illnesses).</w:t>
      </w:r>
    </w:p>
    <w:p w14:paraId="420E9B45" w14:textId="77777777" w:rsidR="00B00EA7" w:rsidRDefault="00574B43">
      <w:pPr>
        <w:pStyle w:val="ListParagraph"/>
        <w:numPr>
          <w:ilvl w:val="0"/>
          <w:numId w:val="73"/>
        </w:numPr>
        <w:tabs>
          <w:tab w:val="left" w:pos="708"/>
          <w:tab w:val="left" w:pos="710"/>
        </w:tabs>
        <w:spacing w:line="249" w:lineRule="auto"/>
        <w:ind w:left="709" w:right="554"/>
        <w:rPr>
          <w:sz w:val="24"/>
        </w:rPr>
      </w:pPr>
      <w:r>
        <w:rPr>
          <w:color w:val="00395A"/>
          <w:sz w:val="24"/>
        </w:rPr>
        <w:t>Having untreated or inadequately treated disabilities,</w:t>
      </w:r>
      <w:r>
        <w:rPr>
          <w:color w:val="00395A"/>
          <w:spacing w:val="-8"/>
          <w:sz w:val="24"/>
        </w:rPr>
        <w:t xml:space="preserve"> </w:t>
      </w:r>
      <w:r>
        <w:rPr>
          <w:color w:val="00395A"/>
          <w:sz w:val="24"/>
        </w:rPr>
        <w:t>such</w:t>
      </w:r>
      <w:r>
        <w:rPr>
          <w:color w:val="00395A"/>
          <w:spacing w:val="-7"/>
          <w:sz w:val="24"/>
        </w:rPr>
        <w:t xml:space="preserve"> </w:t>
      </w:r>
      <w:r>
        <w:rPr>
          <w:color w:val="00395A"/>
          <w:sz w:val="24"/>
        </w:rPr>
        <w:t>as</w:t>
      </w:r>
      <w:r>
        <w:rPr>
          <w:color w:val="00395A"/>
          <w:spacing w:val="-7"/>
          <w:sz w:val="24"/>
        </w:rPr>
        <w:t xml:space="preserve"> </w:t>
      </w:r>
      <w:r>
        <w:rPr>
          <w:color w:val="00395A"/>
          <w:sz w:val="24"/>
        </w:rPr>
        <w:t>hearing</w:t>
      </w:r>
      <w:r>
        <w:rPr>
          <w:color w:val="00395A"/>
          <w:spacing w:val="-6"/>
          <w:sz w:val="24"/>
        </w:rPr>
        <w:t xml:space="preserve"> </w:t>
      </w:r>
      <w:r>
        <w:rPr>
          <w:color w:val="00395A"/>
          <w:sz w:val="24"/>
        </w:rPr>
        <w:t>and/or</w:t>
      </w:r>
      <w:r>
        <w:rPr>
          <w:color w:val="00395A"/>
          <w:spacing w:val="-8"/>
          <w:sz w:val="24"/>
        </w:rPr>
        <w:t xml:space="preserve"> </w:t>
      </w:r>
      <w:r>
        <w:rPr>
          <w:color w:val="00395A"/>
          <w:sz w:val="24"/>
        </w:rPr>
        <w:t xml:space="preserve">vision impairment, lack of balance, or mobility </w:t>
      </w:r>
      <w:r>
        <w:rPr>
          <w:color w:val="00395A"/>
          <w:spacing w:val="-2"/>
          <w:sz w:val="24"/>
        </w:rPr>
        <w:t>impairments.</w:t>
      </w:r>
    </w:p>
    <w:p w14:paraId="45676B3A" w14:textId="77777777" w:rsidR="00B00EA7" w:rsidRDefault="00574B43">
      <w:pPr>
        <w:pStyle w:val="ListParagraph"/>
        <w:numPr>
          <w:ilvl w:val="0"/>
          <w:numId w:val="73"/>
        </w:numPr>
        <w:tabs>
          <w:tab w:val="left" w:pos="708"/>
          <w:tab w:val="left" w:pos="710"/>
        </w:tabs>
        <w:spacing w:line="249" w:lineRule="auto"/>
        <w:ind w:left="709" w:right="492"/>
        <w:rPr>
          <w:sz w:val="24"/>
        </w:rPr>
      </w:pPr>
      <w:r>
        <w:rPr>
          <w:color w:val="00395A"/>
          <w:sz w:val="24"/>
        </w:rPr>
        <w:t xml:space="preserve">Recognizing cognitive problems, such as memory deficits, poor attention, and con­ </w:t>
      </w:r>
      <w:r>
        <w:rPr>
          <w:color w:val="00395A"/>
          <w:spacing w:val="-2"/>
          <w:sz w:val="24"/>
        </w:rPr>
        <w:t>centration.</w:t>
      </w:r>
    </w:p>
    <w:p w14:paraId="2B895CA6" w14:textId="77777777" w:rsidR="00B00EA7" w:rsidRDefault="00574B43">
      <w:pPr>
        <w:pStyle w:val="ListParagraph"/>
        <w:numPr>
          <w:ilvl w:val="0"/>
          <w:numId w:val="73"/>
        </w:numPr>
        <w:tabs>
          <w:tab w:val="left" w:pos="708"/>
          <w:tab w:val="left" w:pos="710"/>
        </w:tabs>
        <w:spacing w:line="278" w:lineRule="exact"/>
        <w:ind w:left="709" w:hanging="361"/>
        <w:rPr>
          <w:sz w:val="24"/>
        </w:rPr>
      </w:pPr>
      <w:r>
        <w:rPr>
          <w:color w:val="00395A"/>
          <w:sz w:val="24"/>
        </w:rPr>
        <w:t>Making</w:t>
      </w:r>
      <w:r>
        <w:rPr>
          <w:color w:val="00395A"/>
          <w:spacing w:val="2"/>
          <w:sz w:val="24"/>
        </w:rPr>
        <w:t xml:space="preserve"> </w:t>
      </w:r>
      <w:r>
        <w:rPr>
          <w:color w:val="00395A"/>
          <w:sz w:val="24"/>
        </w:rPr>
        <w:t>the</w:t>
      </w:r>
      <w:r>
        <w:rPr>
          <w:color w:val="00395A"/>
          <w:spacing w:val="2"/>
          <w:sz w:val="24"/>
        </w:rPr>
        <w:t xml:space="preserve"> </w:t>
      </w:r>
      <w:r>
        <w:rPr>
          <w:color w:val="00395A"/>
          <w:sz w:val="24"/>
        </w:rPr>
        <w:t>transition</w:t>
      </w:r>
      <w:r>
        <w:rPr>
          <w:color w:val="00395A"/>
          <w:spacing w:val="1"/>
          <w:sz w:val="24"/>
        </w:rPr>
        <w:t xml:space="preserve"> </w:t>
      </w:r>
      <w:r>
        <w:rPr>
          <w:color w:val="00395A"/>
          <w:sz w:val="24"/>
        </w:rPr>
        <w:t>from</w:t>
      </w:r>
      <w:r>
        <w:rPr>
          <w:color w:val="00395A"/>
          <w:spacing w:val="2"/>
          <w:sz w:val="24"/>
        </w:rPr>
        <w:t xml:space="preserve"> </w:t>
      </w:r>
      <w:r>
        <w:rPr>
          <w:color w:val="00395A"/>
          <w:sz w:val="24"/>
        </w:rPr>
        <w:t>jail</w:t>
      </w:r>
      <w:r>
        <w:rPr>
          <w:color w:val="00395A"/>
          <w:spacing w:val="2"/>
          <w:sz w:val="24"/>
        </w:rPr>
        <w:t xml:space="preserve"> </w:t>
      </w:r>
      <w:r>
        <w:rPr>
          <w:color w:val="00395A"/>
          <w:sz w:val="24"/>
        </w:rPr>
        <w:t>or</w:t>
      </w:r>
      <w:r>
        <w:rPr>
          <w:color w:val="00395A"/>
          <w:spacing w:val="1"/>
          <w:sz w:val="24"/>
        </w:rPr>
        <w:t xml:space="preserve"> </w:t>
      </w:r>
      <w:r>
        <w:rPr>
          <w:color w:val="00395A"/>
          <w:spacing w:val="-2"/>
          <w:sz w:val="24"/>
        </w:rPr>
        <w:t>prison</w:t>
      </w:r>
    </w:p>
    <w:p w14:paraId="4FB41835" w14:textId="77777777" w:rsidR="00B00EA7" w:rsidRDefault="00574B43">
      <w:pPr>
        <w:pStyle w:val="BodyText"/>
        <w:spacing w:line="249" w:lineRule="auto"/>
        <w:ind w:left="709" w:right="367"/>
      </w:pPr>
      <w:r>
        <w:rPr>
          <w:color w:val="00395A"/>
        </w:rPr>
        <w:t>to</w:t>
      </w:r>
      <w:r>
        <w:rPr>
          <w:color w:val="00395A"/>
          <w:spacing w:val="-9"/>
        </w:rPr>
        <w:t xml:space="preserve"> </w:t>
      </w:r>
      <w:r>
        <w:rPr>
          <w:color w:val="00395A"/>
        </w:rPr>
        <w:t>the</w:t>
      </w:r>
      <w:r>
        <w:rPr>
          <w:color w:val="00395A"/>
          <w:spacing w:val="-9"/>
        </w:rPr>
        <w:t xml:space="preserve"> </w:t>
      </w:r>
      <w:r>
        <w:rPr>
          <w:color w:val="00395A"/>
        </w:rPr>
        <w:t>“free</w:t>
      </w:r>
      <w:r>
        <w:rPr>
          <w:color w:val="00395A"/>
          <w:spacing w:val="-9"/>
        </w:rPr>
        <w:t xml:space="preserve"> </w:t>
      </w:r>
      <w:r>
        <w:rPr>
          <w:color w:val="00395A"/>
        </w:rPr>
        <w:t>world,”</w:t>
      </w:r>
      <w:r>
        <w:rPr>
          <w:color w:val="00395A"/>
          <w:spacing w:val="-9"/>
        </w:rPr>
        <w:t xml:space="preserve"> </w:t>
      </w:r>
      <w:r>
        <w:rPr>
          <w:color w:val="00395A"/>
        </w:rPr>
        <w:t>which</w:t>
      </w:r>
      <w:r>
        <w:rPr>
          <w:color w:val="00395A"/>
          <w:spacing w:val="-9"/>
        </w:rPr>
        <w:t xml:space="preserve"> </w:t>
      </w:r>
      <w:r>
        <w:rPr>
          <w:color w:val="00395A"/>
        </w:rPr>
        <w:t>includes</w:t>
      </w:r>
      <w:r>
        <w:rPr>
          <w:color w:val="00395A"/>
          <w:spacing w:val="-9"/>
        </w:rPr>
        <w:t xml:space="preserve"> </w:t>
      </w:r>
      <w:r>
        <w:rPr>
          <w:color w:val="00395A"/>
        </w:rPr>
        <w:t>adapt­ ing survival skills that were functional in prison but are counterproductive outside the criminal justice system.</w:t>
      </w:r>
    </w:p>
    <w:p w14:paraId="4B11832B" w14:textId="77777777" w:rsidR="00B00EA7" w:rsidRDefault="00574B43">
      <w:pPr>
        <w:pStyle w:val="ListParagraph"/>
        <w:numPr>
          <w:ilvl w:val="0"/>
          <w:numId w:val="73"/>
        </w:numPr>
        <w:tabs>
          <w:tab w:val="left" w:pos="708"/>
          <w:tab w:val="left" w:pos="710"/>
        </w:tabs>
        <w:spacing w:line="249" w:lineRule="auto"/>
        <w:ind w:left="709" w:right="391"/>
        <w:rPr>
          <w:sz w:val="24"/>
        </w:rPr>
      </w:pPr>
      <w:r>
        <w:rPr>
          <w:color w:val="00395A"/>
          <w:sz w:val="24"/>
        </w:rPr>
        <w:t>Making the transition from inpatient hos­ pitalization,</w:t>
      </w:r>
      <w:r>
        <w:rPr>
          <w:color w:val="00395A"/>
          <w:spacing w:val="-7"/>
          <w:sz w:val="24"/>
        </w:rPr>
        <w:t xml:space="preserve"> </w:t>
      </w:r>
      <w:r>
        <w:rPr>
          <w:color w:val="00395A"/>
          <w:sz w:val="24"/>
        </w:rPr>
        <w:t>where</w:t>
      </w:r>
      <w:r>
        <w:rPr>
          <w:color w:val="00395A"/>
          <w:spacing w:val="-6"/>
          <w:sz w:val="24"/>
        </w:rPr>
        <w:t xml:space="preserve"> </w:t>
      </w:r>
      <w:r>
        <w:rPr>
          <w:color w:val="00395A"/>
          <w:sz w:val="24"/>
        </w:rPr>
        <w:t>people</w:t>
      </w:r>
      <w:r>
        <w:rPr>
          <w:color w:val="00395A"/>
          <w:spacing w:val="-6"/>
          <w:sz w:val="24"/>
        </w:rPr>
        <w:t xml:space="preserve"> </w:t>
      </w:r>
      <w:r>
        <w:rPr>
          <w:color w:val="00395A"/>
          <w:sz w:val="24"/>
        </w:rPr>
        <w:t>are</w:t>
      </w:r>
      <w:r>
        <w:rPr>
          <w:color w:val="00395A"/>
          <w:spacing w:val="-6"/>
          <w:sz w:val="24"/>
        </w:rPr>
        <w:t xml:space="preserve"> </w:t>
      </w:r>
      <w:r>
        <w:rPr>
          <w:color w:val="00395A"/>
          <w:sz w:val="24"/>
        </w:rPr>
        <w:t>free</w:t>
      </w:r>
      <w:r>
        <w:rPr>
          <w:color w:val="00395A"/>
          <w:spacing w:val="-6"/>
          <w:sz w:val="24"/>
        </w:rPr>
        <w:t xml:space="preserve"> </w:t>
      </w:r>
      <w:r>
        <w:rPr>
          <w:color w:val="00395A"/>
          <w:sz w:val="24"/>
        </w:rPr>
        <w:t>from</w:t>
      </w:r>
      <w:r>
        <w:rPr>
          <w:color w:val="00395A"/>
          <w:spacing w:val="-6"/>
          <w:sz w:val="24"/>
        </w:rPr>
        <w:t xml:space="preserve"> </w:t>
      </w:r>
      <w:r>
        <w:rPr>
          <w:color w:val="00395A"/>
          <w:sz w:val="24"/>
        </w:rPr>
        <w:t>re­ sponsibility for their care, to having to assume</w:t>
      </w:r>
      <w:r>
        <w:rPr>
          <w:color w:val="00395A"/>
          <w:sz w:val="24"/>
        </w:rPr>
        <w:t xml:space="preserve"> full accountability for their care and their behavior.</w:t>
      </w:r>
    </w:p>
    <w:p w14:paraId="79E1E142" w14:textId="77777777" w:rsidR="00B00EA7" w:rsidRDefault="00574B43">
      <w:pPr>
        <w:pStyle w:val="ListParagraph"/>
        <w:numPr>
          <w:ilvl w:val="0"/>
          <w:numId w:val="73"/>
        </w:numPr>
        <w:tabs>
          <w:tab w:val="left" w:pos="708"/>
          <w:tab w:val="left" w:pos="710"/>
        </w:tabs>
        <w:spacing w:line="249" w:lineRule="auto"/>
        <w:ind w:left="709" w:right="470"/>
        <w:rPr>
          <w:sz w:val="24"/>
        </w:rPr>
      </w:pPr>
      <w:r>
        <w:rPr>
          <w:color w:val="00395A"/>
          <w:sz w:val="24"/>
        </w:rPr>
        <w:t>Dealing with a history of trauma when sudden or unexpected events may trigger flashbacks</w:t>
      </w:r>
      <w:r>
        <w:rPr>
          <w:color w:val="00395A"/>
          <w:spacing w:val="-5"/>
          <w:sz w:val="24"/>
        </w:rPr>
        <w:t xml:space="preserve"> </w:t>
      </w:r>
      <w:r>
        <w:rPr>
          <w:color w:val="00395A"/>
          <w:sz w:val="24"/>
        </w:rPr>
        <w:t>or</w:t>
      </w:r>
      <w:r>
        <w:rPr>
          <w:color w:val="00395A"/>
          <w:spacing w:val="-6"/>
          <w:sz w:val="24"/>
        </w:rPr>
        <w:t xml:space="preserve"> </w:t>
      </w:r>
      <w:r>
        <w:rPr>
          <w:color w:val="00395A"/>
          <w:sz w:val="24"/>
        </w:rPr>
        <w:t>other</w:t>
      </w:r>
      <w:r>
        <w:rPr>
          <w:color w:val="00395A"/>
          <w:spacing w:val="-6"/>
          <w:sz w:val="24"/>
        </w:rPr>
        <w:t xml:space="preserve"> </w:t>
      </w:r>
      <w:r>
        <w:rPr>
          <w:color w:val="00395A"/>
          <w:sz w:val="24"/>
        </w:rPr>
        <w:t>responses</w:t>
      </w:r>
      <w:r>
        <w:rPr>
          <w:color w:val="00395A"/>
          <w:spacing w:val="-5"/>
          <w:sz w:val="24"/>
        </w:rPr>
        <w:t xml:space="preserve"> </w:t>
      </w:r>
      <w:r>
        <w:rPr>
          <w:color w:val="00395A"/>
          <w:sz w:val="24"/>
        </w:rPr>
        <w:t>that</w:t>
      </w:r>
      <w:r>
        <w:rPr>
          <w:color w:val="00395A"/>
          <w:spacing w:val="-5"/>
          <w:sz w:val="24"/>
        </w:rPr>
        <w:t xml:space="preserve"> </w:t>
      </w:r>
      <w:r>
        <w:rPr>
          <w:color w:val="00395A"/>
          <w:sz w:val="24"/>
        </w:rPr>
        <w:t>are</w:t>
      </w:r>
      <w:r>
        <w:rPr>
          <w:color w:val="00395A"/>
          <w:spacing w:val="-5"/>
          <w:sz w:val="24"/>
        </w:rPr>
        <w:t xml:space="preserve"> </w:t>
      </w:r>
      <w:r>
        <w:rPr>
          <w:color w:val="00395A"/>
          <w:sz w:val="24"/>
        </w:rPr>
        <w:t>per­ ceived as inappropriate and when symp­ toms of psychological trauma mimic, exa</w:t>
      </w:r>
      <w:r>
        <w:rPr>
          <w:color w:val="00395A"/>
          <w:sz w:val="24"/>
        </w:rPr>
        <w:t>ggerate, or obscure the symptoms of other mental and substance use disorders.</w:t>
      </w:r>
    </w:p>
    <w:p w14:paraId="698B9C9B" w14:textId="77777777" w:rsidR="00B00EA7" w:rsidRDefault="00574B43">
      <w:pPr>
        <w:pStyle w:val="Heading4"/>
        <w:spacing w:before="186" w:line="244" w:lineRule="auto"/>
        <w:ind w:left="349" w:right="465"/>
      </w:pPr>
      <w:r>
        <w:rPr>
          <w:color w:val="33607A"/>
        </w:rPr>
        <w:t>Family</w:t>
      </w:r>
      <w:r>
        <w:rPr>
          <w:color w:val="33607A"/>
          <w:spacing w:val="-22"/>
        </w:rPr>
        <w:t xml:space="preserve"> </w:t>
      </w:r>
      <w:r>
        <w:rPr>
          <w:color w:val="33607A"/>
        </w:rPr>
        <w:t>Services</w:t>
      </w:r>
      <w:r>
        <w:rPr>
          <w:color w:val="33607A"/>
          <w:spacing w:val="-21"/>
        </w:rPr>
        <w:t xml:space="preserve"> </w:t>
      </w:r>
      <w:r>
        <w:rPr>
          <w:color w:val="33607A"/>
        </w:rPr>
        <w:t>To</w:t>
      </w:r>
      <w:r>
        <w:rPr>
          <w:color w:val="33607A"/>
          <w:spacing w:val="-21"/>
        </w:rPr>
        <w:t xml:space="preserve"> </w:t>
      </w:r>
      <w:r>
        <w:rPr>
          <w:color w:val="33607A"/>
        </w:rPr>
        <w:t>Reduce</w:t>
      </w:r>
      <w:r>
        <w:rPr>
          <w:color w:val="33607A"/>
          <w:spacing w:val="-21"/>
        </w:rPr>
        <w:t xml:space="preserve"> </w:t>
      </w:r>
      <w:r>
        <w:rPr>
          <w:color w:val="33607A"/>
        </w:rPr>
        <w:t xml:space="preserve">the Risk of Intergenerational </w:t>
      </w:r>
      <w:r>
        <w:rPr>
          <w:color w:val="33607A"/>
          <w:spacing w:val="-2"/>
        </w:rPr>
        <w:t>Problems</w:t>
      </w:r>
    </w:p>
    <w:p w14:paraId="2C03DB6C" w14:textId="77777777" w:rsidR="00B00EA7" w:rsidRDefault="00574B43">
      <w:pPr>
        <w:pStyle w:val="BodyText"/>
        <w:spacing w:before="26" w:line="249" w:lineRule="auto"/>
        <w:ind w:left="349" w:right="426"/>
      </w:pPr>
      <w:r>
        <w:rPr>
          <w:color w:val="00395A"/>
        </w:rPr>
        <w:t xml:space="preserve">Integration of prevention and treatment ser­ </w:t>
      </w:r>
      <w:r>
        <w:rPr>
          <w:color w:val="00395A"/>
          <w:spacing w:val="-2"/>
        </w:rPr>
        <w:t>vices</w:t>
      </w:r>
      <w:r>
        <w:rPr>
          <w:color w:val="00395A"/>
          <w:spacing w:val="-9"/>
        </w:rPr>
        <w:t xml:space="preserve"> </w:t>
      </w:r>
      <w:r>
        <w:rPr>
          <w:color w:val="00395A"/>
          <w:spacing w:val="-2"/>
        </w:rPr>
        <w:t>for</w:t>
      </w:r>
      <w:r>
        <w:rPr>
          <w:color w:val="00395A"/>
          <w:spacing w:val="-10"/>
        </w:rPr>
        <w:t xml:space="preserve"> </w:t>
      </w:r>
      <w:r>
        <w:rPr>
          <w:color w:val="00395A"/>
          <w:spacing w:val="-2"/>
        </w:rPr>
        <w:t>families</w:t>
      </w:r>
      <w:r>
        <w:rPr>
          <w:color w:val="00395A"/>
          <w:spacing w:val="-9"/>
        </w:rPr>
        <w:t xml:space="preserve"> </w:t>
      </w:r>
      <w:r>
        <w:rPr>
          <w:color w:val="00395A"/>
          <w:spacing w:val="-2"/>
        </w:rPr>
        <w:t>who</w:t>
      </w:r>
      <w:r>
        <w:rPr>
          <w:color w:val="00395A"/>
          <w:spacing w:val="-9"/>
        </w:rPr>
        <w:t xml:space="preserve"> </w:t>
      </w:r>
      <w:r>
        <w:rPr>
          <w:color w:val="00395A"/>
          <w:spacing w:val="-2"/>
        </w:rPr>
        <w:t>are</w:t>
      </w:r>
      <w:r>
        <w:rPr>
          <w:color w:val="00395A"/>
          <w:spacing w:val="-10"/>
        </w:rPr>
        <w:t xml:space="preserve"> </w:t>
      </w:r>
      <w:r>
        <w:rPr>
          <w:color w:val="00395A"/>
          <w:spacing w:val="-2"/>
        </w:rPr>
        <w:t>homeless</w:t>
      </w:r>
      <w:r>
        <w:rPr>
          <w:color w:val="00395A"/>
          <w:spacing w:val="-9"/>
        </w:rPr>
        <w:t xml:space="preserve"> </w:t>
      </w:r>
      <w:r>
        <w:rPr>
          <w:color w:val="00395A"/>
          <w:spacing w:val="-2"/>
        </w:rPr>
        <w:t>is</w:t>
      </w:r>
      <w:r>
        <w:rPr>
          <w:color w:val="00395A"/>
          <w:spacing w:val="-9"/>
        </w:rPr>
        <w:t xml:space="preserve"> </w:t>
      </w:r>
      <w:r>
        <w:rPr>
          <w:color w:val="00395A"/>
          <w:spacing w:val="-2"/>
        </w:rPr>
        <w:t xml:space="preserve">critical. </w:t>
      </w:r>
      <w:r>
        <w:rPr>
          <w:color w:val="00395A"/>
        </w:rPr>
        <w:t>Family programs involving parents and their children have been a mainstay of universal, selective,</w:t>
      </w:r>
      <w:r>
        <w:rPr>
          <w:color w:val="00395A"/>
          <w:spacing w:val="-12"/>
        </w:rPr>
        <w:t xml:space="preserve"> </w:t>
      </w:r>
      <w:r>
        <w:rPr>
          <w:color w:val="00395A"/>
        </w:rPr>
        <w:t>and indicated prevention programs</w:t>
      </w:r>
    </w:p>
    <w:p w14:paraId="2B059467" w14:textId="77777777" w:rsidR="00B00EA7" w:rsidRDefault="00B00EA7">
      <w:pPr>
        <w:spacing w:line="249" w:lineRule="auto"/>
        <w:sectPr w:rsidR="00B00EA7">
          <w:pgSz w:w="12240" w:h="15840"/>
          <w:pgMar w:top="1280" w:right="1060" w:bottom="1100" w:left="720" w:header="720" w:footer="902" w:gutter="0"/>
          <w:cols w:num="2" w:space="720" w:equalWidth="0">
            <w:col w:w="5191" w:space="40"/>
            <w:col w:w="5229"/>
          </w:cols>
        </w:sectPr>
      </w:pPr>
    </w:p>
    <w:p w14:paraId="101B08EA" w14:textId="77777777" w:rsidR="00B00EA7" w:rsidRDefault="00574B43">
      <w:pPr>
        <w:pStyle w:val="BodyText"/>
        <w:spacing w:before="111" w:line="249" w:lineRule="auto"/>
      </w:pPr>
      <w:r>
        <w:rPr>
          <w:color w:val="00395A"/>
        </w:rPr>
        <w:lastRenderedPageBreak/>
        <w:t>for</w:t>
      </w:r>
      <w:r>
        <w:rPr>
          <w:color w:val="00395A"/>
          <w:spacing w:val="-14"/>
        </w:rPr>
        <w:t xml:space="preserve"> </w:t>
      </w:r>
      <w:r>
        <w:rPr>
          <w:color w:val="00395A"/>
        </w:rPr>
        <w:t>at</w:t>
      </w:r>
      <w:r>
        <w:rPr>
          <w:color w:val="00395A"/>
          <w:spacing w:val="-8"/>
        </w:rPr>
        <w:t xml:space="preserve"> </w:t>
      </w:r>
      <w:r>
        <w:rPr>
          <w:color w:val="00395A"/>
        </w:rPr>
        <w:t>least</w:t>
      </w:r>
      <w:r>
        <w:rPr>
          <w:color w:val="00395A"/>
          <w:spacing w:val="-8"/>
        </w:rPr>
        <w:t xml:space="preserve"> </w:t>
      </w:r>
      <w:r>
        <w:rPr>
          <w:color w:val="00395A"/>
        </w:rPr>
        <w:t>3</w:t>
      </w:r>
      <w:r>
        <w:rPr>
          <w:color w:val="00395A"/>
          <w:spacing w:val="-8"/>
        </w:rPr>
        <w:t xml:space="preserve"> </w:t>
      </w:r>
      <w:r>
        <w:rPr>
          <w:color w:val="00395A"/>
        </w:rPr>
        <w:t>decades.</w:t>
      </w:r>
      <w:r>
        <w:rPr>
          <w:color w:val="00395A"/>
          <w:spacing w:val="-18"/>
        </w:rPr>
        <w:t xml:space="preserve"> </w:t>
      </w:r>
      <w:r>
        <w:rPr>
          <w:color w:val="00395A"/>
        </w:rPr>
        <w:t>Examples</w:t>
      </w:r>
      <w:r>
        <w:rPr>
          <w:color w:val="00395A"/>
          <w:spacing w:val="-8"/>
        </w:rPr>
        <w:t xml:space="preserve"> </w:t>
      </w:r>
      <w:r>
        <w:rPr>
          <w:color w:val="00395A"/>
        </w:rPr>
        <w:t>include</w:t>
      </w:r>
      <w:r>
        <w:rPr>
          <w:color w:val="00395A"/>
          <w:spacing w:val="-8"/>
        </w:rPr>
        <w:t xml:space="preserve"> </w:t>
      </w:r>
      <w:r>
        <w:rPr>
          <w:color w:val="00395A"/>
        </w:rPr>
        <w:t>parent participation (e.g.,</w:t>
      </w:r>
      <w:r>
        <w:rPr>
          <w:color w:val="00395A"/>
          <w:spacing w:val="-9"/>
        </w:rPr>
        <w:t xml:space="preserve"> </w:t>
      </w:r>
      <w:r>
        <w:rPr>
          <w:color w:val="00395A"/>
        </w:rPr>
        <w:t>homework assignments) in school</w:t>
      </w:r>
      <w:r>
        <w:rPr>
          <w:color w:val="00395A"/>
        </w:rPr>
        <w:t>-based</w:t>
      </w:r>
      <w:r>
        <w:rPr>
          <w:color w:val="00395A"/>
          <w:spacing w:val="-8"/>
        </w:rPr>
        <w:t xml:space="preserve"> </w:t>
      </w:r>
      <w:r>
        <w:rPr>
          <w:color w:val="00395A"/>
        </w:rPr>
        <w:t>programs</w:t>
      </w:r>
      <w:r>
        <w:rPr>
          <w:color w:val="00395A"/>
          <w:spacing w:val="-4"/>
        </w:rPr>
        <w:t xml:space="preserve"> </w:t>
      </w:r>
      <w:r>
        <w:rPr>
          <w:color w:val="00395A"/>
        </w:rPr>
        <w:t>(universal),</w:t>
      </w:r>
      <w:r>
        <w:rPr>
          <w:color w:val="00395A"/>
          <w:spacing w:val="-18"/>
        </w:rPr>
        <w:t xml:space="preserve"> </w:t>
      </w:r>
      <w:r>
        <w:rPr>
          <w:color w:val="00395A"/>
        </w:rPr>
        <w:t>home-visit programs</w:t>
      </w:r>
      <w:r>
        <w:rPr>
          <w:color w:val="00395A"/>
          <w:spacing w:val="-15"/>
        </w:rPr>
        <w:t xml:space="preserve"> </w:t>
      </w:r>
      <w:r>
        <w:rPr>
          <w:color w:val="00395A"/>
        </w:rPr>
        <w:t>for</w:t>
      </w:r>
      <w:r>
        <w:rPr>
          <w:color w:val="00395A"/>
          <w:spacing w:val="-15"/>
        </w:rPr>
        <w:t xml:space="preserve"> </w:t>
      </w:r>
      <w:r>
        <w:rPr>
          <w:color w:val="00395A"/>
        </w:rPr>
        <w:t>high-risk</w:t>
      </w:r>
      <w:r>
        <w:rPr>
          <w:color w:val="00395A"/>
          <w:spacing w:val="-15"/>
        </w:rPr>
        <w:t xml:space="preserve"> </w:t>
      </w:r>
      <w:r>
        <w:rPr>
          <w:color w:val="00395A"/>
        </w:rPr>
        <w:t>families</w:t>
      </w:r>
      <w:r>
        <w:rPr>
          <w:color w:val="00395A"/>
          <w:spacing w:val="-15"/>
        </w:rPr>
        <w:t xml:space="preserve"> </w:t>
      </w:r>
      <w:r>
        <w:rPr>
          <w:color w:val="00395A"/>
        </w:rPr>
        <w:t>(selective),</w:t>
      </w:r>
      <w:r>
        <w:rPr>
          <w:color w:val="00395A"/>
          <w:spacing w:val="-18"/>
        </w:rPr>
        <w:t xml:space="preserve"> </w:t>
      </w:r>
      <w:r>
        <w:rPr>
          <w:color w:val="00395A"/>
        </w:rPr>
        <w:t>and intensive parent–child interventions when one or both parents are undergoing substance abuse treatment (indicated).</w:t>
      </w:r>
      <w:r>
        <w:rPr>
          <w:color w:val="00395A"/>
          <w:spacing w:val="-1"/>
        </w:rPr>
        <w:t xml:space="preserve"> </w:t>
      </w:r>
      <w:r>
        <w:rPr>
          <w:color w:val="00395A"/>
        </w:rPr>
        <w:t>All of these pro­ grams—particularly</w:t>
      </w:r>
      <w:r>
        <w:rPr>
          <w:color w:val="00395A"/>
          <w:spacing w:val="-1"/>
        </w:rPr>
        <w:t xml:space="preserve"> </w:t>
      </w:r>
      <w:r>
        <w:rPr>
          <w:color w:val="00395A"/>
        </w:rPr>
        <w:t>those</w:t>
      </w:r>
      <w:r>
        <w:rPr>
          <w:color w:val="00395A"/>
          <w:spacing w:val="-1"/>
        </w:rPr>
        <w:t xml:space="preserve"> </w:t>
      </w:r>
      <w:r>
        <w:rPr>
          <w:color w:val="00395A"/>
        </w:rPr>
        <w:t>categorized</w:t>
      </w:r>
      <w:r>
        <w:rPr>
          <w:color w:val="00395A"/>
          <w:spacing w:val="-2"/>
        </w:rPr>
        <w:t xml:space="preserve"> </w:t>
      </w:r>
      <w:r>
        <w:rPr>
          <w:color w:val="00395A"/>
        </w:rPr>
        <w:t>as</w:t>
      </w:r>
      <w:r>
        <w:rPr>
          <w:color w:val="00395A"/>
          <w:spacing w:val="-1"/>
        </w:rPr>
        <w:t xml:space="preserve"> </w:t>
      </w:r>
      <w:r>
        <w:rPr>
          <w:color w:val="00395A"/>
        </w:rPr>
        <w:t>indi­ cated—are appropriate for families who are homeless in which the parents receive sub­ stance abuse or mental illness treatment.</w:t>
      </w:r>
    </w:p>
    <w:p w14:paraId="7831B625" w14:textId="77777777" w:rsidR="00B00EA7" w:rsidRDefault="00574B43">
      <w:pPr>
        <w:pStyle w:val="BodyText"/>
        <w:spacing w:before="172" w:line="249" w:lineRule="auto"/>
        <w:ind w:right="49"/>
      </w:pPr>
      <w:r>
        <w:rPr>
          <w:color w:val="00395A"/>
        </w:rPr>
        <w:t>NREPP (http://nrepp.samhsa.gov) lists over 50 family programs that may be relevant to working with families</w:t>
      </w:r>
      <w:r>
        <w:rPr>
          <w:color w:val="00395A"/>
        </w:rPr>
        <w:t xml:space="preserve"> who are homeless.</w:t>
      </w:r>
      <w:r>
        <w:rPr>
          <w:color w:val="00395A"/>
          <w:spacing w:val="-10"/>
        </w:rPr>
        <w:t xml:space="preserve"> </w:t>
      </w:r>
      <w:r>
        <w:rPr>
          <w:color w:val="00395A"/>
        </w:rPr>
        <w:t>A few examples include:</w:t>
      </w:r>
    </w:p>
    <w:p w14:paraId="2625B20A" w14:textId="77777777" w:rsidR="00B00EA7" w:rsidRDefault="00574B43">
      <w:pPr>
        <w:pStyle w:val="ListParagraph"/>
        <w:numPr>
          <w:ilvl w:val="1"/>
          <w:numId w:val="73"/>
        </w:numPr>
        <w:tabs>
          <w:tab w:val="left" w:pos="1079"/>
          <w:tab w:val="left" w:pos="1080"/>
        </w:tabs>
        <w:spacing w:line="249" w:lineRule="auto"/>
        <w:ind w:right="4"/>
        <w:rPr>
          <w:sz w:val="24"/>
        </w:rPr>
      </w:pPr>
      <w:r>
        <w:rPr>
          <w:color w:val="00395A"/>
          <w:sz w:val="24"/>
        </w:rPr>
        <w:t>The Strengthening Families Program:</w:t>
      </w:r>
      <w:r>
        <w:rPr>
          <w:color w:val="00395A"/>
          <w:spacing w:val="80"/>
          <w:sz w:val="24"/>
        </w:rPr>
        <w:t xml:space="preserve"> </w:t>
      </w:r>
      <w:r>
        <w:rPr>
          <w:color w:val="00395A"/>
          <w:sz w:val="24"/>
        </w:rPr>
        <w:t>This</w:t>
      </w:r>
      <w:r>
        <w:rPr>
          <w:color w:val="00395A"/>
          <w:spacing w:val="-6"/>
          <w:sz w:val="24"/>
        </w:rPr>
        <w:t xml:space="preserve"> </w:t>
      </w:r>
      <w:r>
        <w:rPr>
          <w:color w:val="00395A"/>
          <w:sz w:val="24"/>
        </w:rPr>
        <w:t>is</w:t>
      </w:r>
      <w:r>
        <w:rPr>
          <w:color w:val="00395A"/>
          <w:spacing w:val="-6"/>
          <w:sz w:val="24"/>
        </w:rPr>
        <w:t xml:space="preserve"> </w:t>
      </w:r>
      <w:r>
        <w:rPr>
          <w:color w:val="00395A"/>
          <w:sz w:val="24"/>
        </w:rPr>
        <w:t>a</w:t>
      </w:r>
      <w:r>
        <w:rPr>
          <w:color w:val="00395A"/>
          <w:spacing w:val="-6"/>
          <w:sz w:val="24"/>
        </w:rPr>
        <w:t xml:space="preserve"> </w:t>
      </w:r>
      <w:r>
        <w:rPr>
          <w:color w:val="00395A"/>
          <w:sz w:val="24"/>
        </w:rPr>
        <w:t>family</w:t>
      </w:r>
      <w:r>
        <w:rPr>
          <w:color w:val="00395A"/>
          <w:spacing w:val="-6"/>
          <w:sz w:val="24"/>
        </w:rPr>
        <w:t xml:space="preserve"> </w:t>
      </w:r>
      <w:r>
        <w:rPr>
          <w:color w:val="00395A"/>
          <w:sz w:val="24"/>
        </w:rPr>
        <w:t>skills</w:t>
      </w:r>
      <w:r>
        <w:rPr>
          <w:color w:val="00395A"/>
          <w:spacing w:val="-6"/>
          <w:sz w:val="24"/>
        </w:rPr>
        <w:t xml:space="preserve"> </w:t>
      </w:r>
      <w:r>
        <w:rPr>
          <w:color w:val="00395A"/>
          <w:sz w:val="24"/>
        </w:rPr>
        <w:t>training</w:t>
      </w:r>
      <w:r>
        <w:rPr>
          <w:color w:val="00395A"/>
          <w:spacing w:val="-6"/>
          <w:sz w:val="24"/>
        </w:rPr>
        <w:t xml:space="preserve"> </w:t>
      </w:r>
      <w:r>
        <w:rPr>
          <w:color w:val="00395A"/>
          <w:sz w:val="24"/>
        </w:rPr>
        <w:t>program</w:t>
      </w:r>
      <w:r>
        <w:rPr>
          <w:color w:val="00395A"/>
          <w:spacing w:val="-6"/>
          <w:sz w:val="24"/>
        </w:rPr>
        <w:t xml:space="preserve"> </w:t>
      </w:r>
      <w:r>
        <w:rPr>
          <w:color w:val="00395A"/>
          <w:sz w:val="24"/>
        </w:rPr>
        <w:t>de­ signed to increase resilience and reduce risk</w:t>
      </w:r>
      <w:r>
        <w:rPr>
          <w:color w:val="00395A"/>
          <w:spacing w:val="-3"/>
          <w:sz w:val="24"/>
        </w:rPr>
        <w:t xml:space="preserve"> </w:t>
      </w:r>
      <w:r>
        <w:rPr>
          <w:color w:val="00395A"/>
          <w:sz w:val="24"/>
        </w:rPr>
        <w:t>factors</w:t>
      </w:r>
      <w:r>
        <w:rPr>
          <w:color w:val="00395A"/>
          <w:spacing w:val="-3"/>
          <w:sz w:val="24"/>
        </w:rPr>
        <w:t xml:space="preserve"> </w:t>
      </w:r>
      <w:r>
        <w:rPr>
          <w:color w:val="00395A"/>
          <w:sz w:val="24"/>
        </w:rPr>
        <w:t>for</w:t>
      </w:r>
      <w:r>
        <w:rPr>
          <w:color w:val="00395A"/>
          <w:spacing w:val="-4"/>
          <w:sz w:val="24"/>
        </w:rPr>
        <w:t xml:space="preserve"> </w:t>
      </w:r>
      <w:r>
        <w:rPr>
          <w:color w:val="00395A"/>
          <w:sz w:val="24"/>
        </w:rPr>
        <w:t>behavioral,</w:t>
      </w:r>
      <w:r>
        <w:rPr>
          <w:color w:val="00395A"/>
          <w:spacing w:val="-4"/>
          <w:sz w:val="24"/>
        </w:rPr>
        <w:t xml:space="preserve"> </w:t>
      </w:r>
      <w:r>
        <w:rPr>
          <w:color w:val="00395A"/>
          <w:sz w:val="24"/>
        </w:rPr>
        <w:t>emotional,</w:t>
      </w:r>
      <w:r>
        <w:rPr>
          <w:color w:val="00395A"/>
          <w:spacing w:val="-4"/>
          <w:sz w:val="24"/>
        </w:rPr>
        <w:t xml:space="preserve"> </w:t>
      </w:r>
      <w:r>
        <w:rPr>
          <w:color w:val="00395A"/>
          <w:sz w:val="24"/>
        </w:rPr>
        <w:t>aca­ demic, and social problems in children 3–</w:t>
      </w:r>
    </w:p>
    <w:p w14:paraId="0F2BE235" w14:textId="77777777" w:rsidR="00B00EA7" w:rsidRDefault="00574B43">
      <w:pPr>
        <w:pStyle w:val="BodyText"/>
        <w:spacing w:before="111" w:line="249" w:lineRule="auto"/>
        <w:ind w:left="704" w:right="314"/>
      </w:pPr>
      <w:r>
        <w:br w:type="column"/>
      </w:r>
      <w:r>
        <w:rPr>
          <w:color w:val="00395A"/>
          <w:spacing w:val="-2"/>
        </w:rPr>
        <w:t>parental</w:t>
      </w:r>
      <w:r>
        <w:rPr>
          <w:color w:val="00395A"/>
          <w:spacing w:val="-8"/>
        </w:rPr>
        <w:t xml:space="preserve"> </w:t>
      </w:r>
      <w:r>
        <w:rPr>
          <w:color w:val="00395A"/>
          <w:spacing w:val="-2"/>
        </w:rPr>
        <w:t>self-efficacy,</w:t>
      </w:r>
      <w:r>
        <w:rPr>
          <w:color w:val="00395A"/>
          <w:spacing w:val="-9"/>
        </w:rPr>
        <w:t xml:space="preserve"> </w:t>
      </w:r>
      <w:r>
        <w:rPr>
          <w:color w:val="00395A"/>
          <w:spacing w:val="-2"/>
        </w:rPr>
        <w:t>effective</w:t>
      </w:r>
      <w:r>
        <w:rPr>
          <w:color w:val="00395A"/>
          <w:spacing w:val="-8"/>
        </w:rPr>
        <w:t xml:space="preserve"> </w:t>
      </w:r>
      <w:r>
        <w:rPr>
          <w:color w:val="00395A"/>
          <w:spacing w:val="-2"/>
        </w:rPr>
        <w:t>child</w:t>
      </w:r>
      <w:r>
        <w:rPr>
          <w:color w:val="00395A"/>
          <w:spacing w:val="-9"/>
        </w:rPr>
        <w:t xml:space="preserve"> </w:t>
      </w:r>
      <w:r>
        <w:rPr>
          <w:color w:val="00395A"/>
          <w:spacing w:val="-2"/>
        </w:rPr>
        <w:t xml:space="preserve">rear­ </w:t>
      </w:r>
      <w:r>
        <w:rPr>
          <w:color w:val="00395A"/>
        </w:rPr>
        <w:t xml:space="preserve">ing, social support, and problem-solving </w:t>
      </w:r>
      <w:r>
        <w:rPr>
          <w:color w:val="00395A"/>
          <w:spacing w:val="-2"/>
        </w:rPr>
        <w:t>skills.</w:t>
      </w:r>
    </w:p>
    <w:p w14:paraId="2191C40D" w14:textId="77777777" w:rsidR="00B00EA7" w:rsidRDefault="00574B43">
      <w:pPr>
        <w:pStyle w:val="ListParagraph"/>
        <w:numPr>
          <w:ilvl w:val="0"/>
          <w:numId w:val="73"/>
        </w:numPr>
        <w:tabs>
          <w:tab w:val="left" w:pos="704"/>
          <w:tab w:val="left" w:pos="705"/>
        </w:tabs>
        <w:spacing w:line="249" w:lineRule="auto"/>
        <w:ind w:left="704" w:right="384"/>
        <w:rPr>
          <w:sz w:val="24"/>
        </w:rPr>
      </w:pPr>
      <w:r>
        <w:rPr>
          <w:color w:val="00395A"/>
          <w:sz w:val="24"/>
        </w:rPr>
        <w:t>Familias</w:t>
      </w:r>
      <w:r>
        <w:rPr>
          <w:color w:val="00395A"/>
          <w:spacing w:val="-2"/>
          <w:sz w:val="24"/>
        </w:rPr>
        <w:t xml:space="preserve"> </w:t>
      </w:r>
      <w:r>
        <w:rPr>
          <w:color w:val="00395A"/>
          <w:sz w:val="24"/>
        </w:rPr>
        <w:t>Unidas:</w:t>
      </w:r>
      <w:r>
        <w:rPr>
          <w:color w:val="00395A"/>
          <w:spacing w:val="-3"/>
          <w:sz w:val="24"/>
        </w:rPr>
        <w:t xml:space="preserve"> </w:t>
      </w:r>
      <w:r>
        <w:rPr>
          <w:color w:val="00395A"/>
          <w:sz w:val="24"/>
        </w:rPr>
        <w:t>A</w:t>
      </w:r>
      <w:r>
        <w:rPr>
          <w:color w:val="00395A"/>
          <w:spacing w:val="-3"/>
          <w:sz w:val="24"/>
        </w:rPr>
        <w:t xml:space="preserve"> </w:t>
      </w:r>
      <w:r>
        <w:rPr>
          <w:color w:val="00395A"/>
          <w:sz w:val="24"/>
        </w:rPr>
        <w:t>family-based</w:t>
      </w:r>
      <w:r>
        <w:rPr>
          <w:color w:val="00395A"/>
          <w:spacing w:val="-3"/>
          <w:sz w:val="24"/>
        </w:rPr>
        <w:t xml:space="preserve"> </w:t>
      </w:r>
      <w:r>
        <w:rPr>
          <w:color w:val="00395A"/>
          <w:sz w:val="24"/>
        </w:rPr>
        <w:t xml:space="preserve">interven­ tion for Hispanic families with children ages 12 to 17. The program is designed to prevent conduct disorders; use of illicit drugs, alcohol, and cigarettes; and risky </w:t>
      </w:r>
      <w:r>
        <w:rPr>
          <w:color w:val="00395A"/>
          <w:spacing w:val="-2"/>
          <w:sz w:val="24"/>
        </w:rPr>
        <w:t>sexual</w:t>
      </w:r>
      <w:r>
        <w:rPr>
          <w:color w:val="00395A"/>
          <w:spacing w:val="-10"/>
          <w:sz w:val="24"/>
        </w:rPr>
        <w:t xml:space="preserve"> </w:t>
      </w:r>
      <w:r>
        <w:rPr>
          <w:color w:val="00395A"/>
          <w:spacing w:val="-2"/>
          <w:sz w:val="24"/>
        </w:rPr>
        <w:t>behaviors</w:t>
      </w:r>
      <w:r>
        <w:rPr>
          <w:color w:val="00395A"/>
          <w:spacing w:val="-10"/>
          <w:sz w:val="24"/>
        </w:rPr>
        <w:t xml:space="preserve"> </w:t>
      </w:r>
      <w:r>
        <w:rPr>
          <w:color w:val="00395A"/>
          <w:spacing w:val="-2"/>
          <w:sz w:val="24"/>
        </w:rPr>
        <w:t>by</w:t>
      </w:r>
      <w:r>
        <w:rPr>
          <w:color w:val="00395A"/>
          <w:spacing w:val="-11"/>
          <w:sz w:val="24"/>
        </w:rPr>
        <w:t xml:space="preserve"> </w:t>
      </w:r>
      <w:r>
        <w:rPr>
          <w:color w:val="00395A"/>
          <w:spacing w:val="-2"/>
          <w:sz w:val="24"/>
        </w:rPr>
        <w:t>improving</w:t>
      </w:r>
      <w:r>
        <w:rPr>
          <w:color w:val="00395A"/>
          <w:spacing w:val="-10"/>
          <w:sz w:val="24"/>
        </w:rPr>
        <w:t xml:space="preserve"> </w:t>
      </w:r>
      <w:r>
        <w:rPr>
          <w:color w:val="00395A"/>
          <w:spacing w:val="-2"/>
          <w:sz w:val="24"/>
        </w:rPr>
        <w:t>family</w:t>
      </w:r>
      <w:r>
        <w:rPr>
          <w:color w:val="00395A"/>
          <w:spacing w:val="-10"/>
          <w:sz w:val="24"/>
        </w:rPr>
        <w:t xml:space="preserve"> </w:t>
      </w:r>
      <w:r>
        <w:rPr>
          <w:color w:val="00395A"/>
          <w:spacing w:val="-2"/>
          <w:sz w:val="24"/>
        </w:rPr>
        <w:t>func­ tioning.</w:t>
      </w:r>
    </w:p>
    <w:p w14:paraId="701AF46C" w14:textId="77777777" w:rsidR="00B00EA7" w:rsidRDefault="00574B43">
      <w:pPr>
        <w:pStyle w:val="Heading4"/>
        <w:spacing w:before="228"/>
        <w:ind w:left="344"/>
      </w:pPr>
      <w:r>
        <w:rPr>
          <w:color w:val="33607A"/>
          <w:w w:val="95"/>
        </w:rPr>
        <w:t>Cultural</w:t>
      </w:r>
      <w:r>
        <w:rPr>
          <w:color w:val="33607A"/>
          <w:spacing w:val="21"/>
        </w:rPr>
        <w:t xml:space="preserve"> </w:t>
      </w:r>
      <w:r>
        <w:rPr>
          <w:color w:val="33607A"/>
          <w:spacing w:val="-2"/>
        </w:rPr>
        <w:t>Competence</w:t>
      </w:r>
    </w:p>
    <w:p w14:paraId="551FBAEF" w14:textId="77777777" w:rsidR="00B00EA7" w:rsidRDefault="00574B43">
      <w:pPr>
        <w:pStyle w:val="BodyText"/>
        <w:spacing w:before="7" w:line="280" w:lineRule="atLeast"/>
        <w:ind w:left="344" w:right="314"/>
      </w:pPr>
      <w:r>
        <w:rPr>
          <w:color w:val="00395A"/>
        </w:rPr>
        <w:t>Race, e</w:t>
      </w:r>
      <w:r>
        <w:rPr>
          <w:color w:val="00395A"/>
        </w:rPr>
        <w:t>thnicity, and culture influence how people</w:t>
      </w:r>
      <w:r>
        <w:rPr>
          <w:color w:val="00395A"/>
          <w:spacing w:val="-15"/>
        </w:rPr>
        <w:t xml:space="preserve"> </w:t>
      </w:r>
      <w:r>
        <w:rPr>
          <w:color w:val="00395A"/>
        </w:rPr>
        <w:t>express</w:t>
      </w:r>
      <w:r>
        <w:rPr>
          <w:color w:val="00395A"/>
          <w:spacing w:val="-10"/>
        </w:rPr>
        <w:t xml:space="preserve"> </w:t>
      </w:r>
      <w:r>
        <w:rPr>
          <w:color w:val="00395A"/>
        </w:rPr>
        <w:t>problems,</w:t>
      </w:r>
      <w:r>
        <w:rPr>
          <w:color w:val="00395A"/>
          <w:spacing w:val="-18"/>
        </w:rPr>
        <w:t xml:space="preserve"> </w:t>
      </w:r>
      <w:r>
        <w:rPr>
          <w:color w:val="00395A"/>
        </w:rPr>
        <w:t>seek</w:t>
      </w:r>
      <w:r>
        <w:rPr>
          <w:color w:val="00395A"/>
          <w:spacing w:val="-8"/>
        </w:rPr>
        <w:t xml:space="preserve"> </w:t>
      </w:r>
      <w:r>
        <w:rPr>
          <w:color w:val="00395A"/>
        </w:rPr>
        <w:t>help,</w:t>
      </w:r>
      <w:r>
        <w:rPr>
          <w:color w:val="00395A"/>
          <w:spacing w:val="-18"/>
        </w:rPr>
        <w:t xml:space="preserve"> </w:t>
      </w:r>
      <w:r>
        <w:rPr>
          <w:color w:val="00395A"/>
        </w:rPr>
        <w:t>and</w:t>
      </w:r>
      <w:r>
        <w:rPr>
          <w:color w:val="00395A"/>
          <w:spacing w:val="-9"/>
        </w:rPr>
        <w:t xml:space="preserve"> </w:t>
      </w:r>
      <w:r>
        <w:rPr>
          <w:color w:val="00395A"/>
        </w:rPr>
        <w:t>accept services.</w:t>
      </w:r>
      <w:r>
        <w:rPr>
          <w:color w:val="00395A"/>
          <w:spacing w:val="-19"/>
        </w:rPr>
        <w:t xml:space="preserve"> </w:t>
      </w:r>
      <w:r>
        <w:rPr>
          <w:color w:val="00395A"/>
        </w:rPr>
        <w:t>Your cultural background and that of your clients can influence how you present services</w:t>
      </w:r>
      <w:r>
        <w:rPr>
          <w:color w:val="00395A"/>
          <w:spacing w:val="-13"/>
        </w:rPr>
        <w:t xml:space="preserve"> </w:t>
      </w:r>
      <w:r>
        <w:rPr>
          <w:color w:val="00395A"/>
        </w:rPr>
        <w:t>and</w:t>
      </w:r>
      <w:r>
        <w:rPr>
          <w:color w:val="00395A"/>
          <w:spacing w:val="-14"/>
        </w:rPr>
        <w:t xml:space="preserve"> </w:t>
      </w:r>
      <w:r>
        <w:rPr>
          <w:color w:val="00395A"/>
        </w:rPr>
        <w:t>how</w:t>
      </w:r>
      <w:r>
        <w:rPr>
          <w:color w:val="00395A"/>
          <w:spacing w:val="-13"/>
        </w:rPr>
        <w:t xml:space="preserve"> </w:t>
      </w:r>
      <w:r>
        <w:rPr>
          <w:color w:val="00395A"/>
        </w:rPr>
        <w:t>acceptable</w:t>
      </w:r>
      <w:r>
        <w:rPr>
          <w:color w:val="00395A"/>
          <w:spacing w:val="-13"/>
        </w:rPr>
        <w:t xml:space="preserve"> </w:t>
      </w:r>
      <w:r>
        <w:rPr>
          <w:color w:val="00395A"/>
        </w:rPr>
        <w:t>they</w:t>
      </w:r>
      <w:r>
        <w:rPr>
          <w:color w:val="00395A"/>
          <w:spacing w:val="-13"/>
        </w:rPr>
        <w:t xml:space="preserve"> </w:t>
      </w:r>
      <w:r>
        <w:rPr>
          <w:color w:val="00395A"/>
        </w:rPr>
        <w:t>are</w:t>
      </w:r>
      <w:r>
        <w:rPr>
          <w:color w:val="00395A"/>
          <w:spacing w:val="-13"/>
        </w:rPr>
        <w:t xml:space="preserve"> </w:t>
      </w:r>
      <w:r>
        <w:rPr>
          <w:color w:val="00395A"/>
        </w:rPr>
        <w:t>to</w:t>
      </w:r>
      <w:r>
        <w:rPr>
          <w:color w:val="00395A"/>
          <w:spacing w:val="-13"/>
        </w:rPr>
        <w:t xml:space="preserve"> </w:t>
      </w:r>
      <w:r>
        <w:rPr>
          <w:color w:val="00395A"/>
        </w:rPr>
        <w:t>clients. Staff members should reflect the d</w:t>
      </w:r>
      <w:r>
        <w:rPr>
          <w:color w:val="00395A"/>
        </w:rPr>
        <w:t>iversity of the population,</w:t>
      </w:r>
      <w:r>
        <w:rPr>
          <w:color w:val="00395A"/>
          <w:spacing w:val="-13"/>
        </w:rPr>
        <w:t xml:space="preserve"> </w:t>
      </w:r>
      <w:r>
        <w:rPr>
          <w:color w:val="00395A"/>
        </w:rPr>
        <w:t>work in teams that incorporate diversity,</w:t>
      </w:r>
      <w:r>
        <w:rPr>
          <w:color w:val="00395A"/>
          <w:spacing w:val="-18"/>
        </w:rPr>
        <w:t xml:space="preserve"> </w:t>
      </w:r>
      <w:r>
        <w:rPr>
          <w:color w:val="00395A"/>
        </w:rPr>
        <w:t>and</w:t>
      </w:r>
      <w:r>
        <w:rPr>
          <w:color w:val="00395A"/>
          <w:spacing w:val="-15"/>
        </w:rPr>
        <w:t xml:space="preserve"> </w:t>
      </w:r>
      <w:r>
        <w:rPr>
          <w:color w:val="00395A"/>
        </w:rPr>
        <w:t>engage</w:t>
      </w:r>
      <w:r>
        <w:rPr>
          <w:color w:val="00395A"/>
          <w:spacing w:val="-15"/>
        </w:rPr>
        <w:t xml:space="preserve"> </w:t>
      </w:r>
      <w:r>
        <w:rPr>
          <w:color w:val="00395A"/>
        </w:rPr>
        <w:t>in</w:t>
      </w:r>
      <w:r>
        <w:rPr>
          <w:color w:val="00395A"/>
          <w:spacing w:val="-15"/>
        </w:rPr>
        <w:t xml:space="preserve"> </w:t>
      </w:r>
      <w:r>
        <w:rPr>
          <w:color w:val="00395A"/>
        </w:rPr>
        <w:t>team</w:t>
      </w:r>
      <w:r>
        <w:rPr>
          <w:color w:val="00395A"/>
          <w:spacing w:val="-15"/>
        </w:rPr>
        <w:t xml:space="preserve"> </w:t>
      </w:r>
      <w:r>
        <w:rPr>
          <w:color w:val="00395A"/>
        </w:rPr>
        <w:t>discussions</w:t>
      </w:r>
      <w:r>
        <w:rPr>
          <w:color w:val="00395A"/>
          <w:spacing w:val="-15"/>
        </w:rPr>
        <w:t xml:space="preserve"> </w:t>
      </w:r>
      <w:r>
        <w:rPr>
          <w:color w:val="00395A"/>
        </w:rPr>
        <w:t>about the influence of cultural factors on engage­</w:t>
      </w:r>
    </w:p>
    <w:p w14:paraId="3D534BA6" w14:textId="77777777" w:rsidR="00B00EA7" w:rsidRDefault="00B00EA7">
      <w:pPr>
        <w:spacing w:line="280" w:lineRule="atLeast"/>
        <w:sectPr w:rsidR="00B00EA7">
          <w:pgSz w:w="12240" w:h="15840"/>
          <w:pgMar w:top="1280" w:right="1060" w:bottom="1100" w:left="720" w:header="720" w:footer="902" w:gutter="0"/>
          <w:cols w:num="2" w:space="720" w:equalWidth="0">
            <w:col w:w="5196" w:space="40"/>
            <w:col w:w="5224"/>
          </w:cols>
        </w:sectPr>
      </w:pPr>
    </w:p>
    <w:p w14:paraId="3F89FD91" w14:textId="77777777" w:rsidR="00B00EA7" w:rsidRDefault="00574B43">
      <w:pPr>
        <w:pStyle w:val="BodyText"/>
        <w:spacing w:line="225" w:lineRule="exact"/>
        <w:ind w:left="1080"/>
      </w:pPr>
      <w:r>
        <w:rPr>
          <w:color w:val="00395A"/>
          <w:w w:val="95"/>
        </w:rPr>
        <w:t>16</w:t>
      </w:r>
      <w:r>
        <w:rPr>
          <w:color w:val="00395A"/>
          <w:spacing w:val="1"/>
        </w:rPr>
        <w:t xml:space="preserve"> </w:t>
      </w:r>
      <w:r>
        <w:rPr>
          <w:color w:val="00395A"/>
          <w:w w:val="95"/>
        </w:rPr>
        <w:t>years</w:t>
      </w:r>
      <w:r>
        <w:rPr>
          <w:color w:val="00395A"/>
          <w:spacing w:val="1"/>
        </w:rPr>
        <w:t xml:space="preserve"> </w:t>
      </w:r>
      <w:r>
        <w:rPr>
          <w:color w:val="00395A"/>
          <w:spacing w:val="-4"/>
          <w:w w:val="95"/>
        </w:rPr>
        <w:t>old.</w:t>
      </w:r>
    </w:p>
    <w:p w14:paraId="2BD16A7C" w14:textId="77777777" w:rsidR="00B00EA7" w:rsidRDefault="00574B43">
      <w:pPr>
        <w:pStyle w:val="ListParagraph"/>
        <w:numPr>
          <w:ilvl w:val="1"/>
          <w:numId w:val="73"/>
        </w:numPr>
        <w:tabs>
          <w:tab w:val="left" w:pos="1079"/>
          <w:tab w:val="left" w:pos="1080"/>
        </w:tabs>
        <w:spacing w:line="249" w:lineRule="auto"/>
        <w:ind w:right="82"/>
        <w:rPr>
          <w:sz w:val="24"/>
        </w:rPr>
      </w:pPr>
      <w:r>
        <w:rPr>
          <w:color w:val="00395A"/>
          <w:sz w:val="24"/>
        </w:rPr>
        <w:t>The Strengthening Families Program for Parents and Youth 10–14: This family skills training intervention is designed to enhance</w:t>
      </w:r>
      <w:r>
        <w:rPr>
          <w:color w:val="00395A"/>
          <w:spacing w:val="-9"/>
          <w:sz w:val="24"/>
        </w:rPr>
        <w:t xml:space="preserve"> </w:t>
      </w:r>
      <w:r>
        <w:rPr>
          <w:color w:val="00395A"/>
          <w:sz w:val="24"/>
        </w:rPr>
        <w:t>school</w:t>
      </w:r>
      <w:r>
        <w:rPr>
          <w:color w:val="00395A"/>
          <w:spacing w:val="-9"/>
          <w:sz w:val="24"/>
        </w:rPr>
        <w:t xml:space="preserve"> </w:t>
      </w:r>
      <w:r>
        <w:rPr>
          <w:color w:val="00395A"/>
          <w:sz w:val="24"/>
        </w:rPr>
        <w:t>success</w:t>
      </w:r>
      <w:r>
        <w:rPr>
          <w:color w:val="00395A"/>
          <w:spacing w:val="-9"/>
          <w:sz w:val="24"/>
        </w:rPr>
        <w:t xml:space="preserve"> </w:t>
      </w:r>
      <w:r>
        <w:rPr>
          <w:color w:val="00395A"/>
          <w:sz w:val="24"/>
        </w:rPr>
        <w:t>and</w:t>
      </w:r>
      <w:r>
        <w:rPr>
          <w:color w:val="00395A"/>
          <w:spacing w:val="-10"/>
          <w:sz w:val="24"/>
        </w:rPr>
        <w:t xml:space="preserve"> </w:t>
      </w:r>
      <w:r>
        <w:rPr>
          <w:color w:val="00395A"/>
          <w:sz w:val="24"/>
        </w:rPr>
        <w:t>reduce</w:t>
      </w:r>
      <w:r>
        <w:rPr>
          <w:color w:val="00395A"/>
          <w:spacing w:val="-9"/>
          <w:sz w:val="24"/>
        </w:rPr>
        <w:t xml:space="preserve"> </w:t>
      </w:r>
      <w:r>
        <w:rPr>
          <w:color w:val="00395A"/>
          <w:sz w:val="24"/>
        </w:rPr>
        <w:t>youth substance use and aggression among 10­ to 14-year-olds.</w:t>
      </w:r>
    </w:p>
    <w:p w14:paraId="1BEEE37A"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The Clinician-Based Cognitive Psy­ choed</w:t>
      </w:r>
      <w:r>
        <w:rPr>
          <w:color w:val="00395A"/>
          <w:sz w:val="24"/>
        </w:rPr>
        <w:t>ucational Intervention: Intended for families with parents who have a signifi­ cant mood disorder, this intervention is designed to provide information about mood disorders to parents, equip them with skills they need to communicate this information to the</w:t>
      </w:r>
      <w:r>
        <w:rPr>
          <w:color w:val="00395A"/>
          <w:sz w:val="24"/>
        </w:rPr>
        <w:t>ir children, and open a dialog in families about the effects of pa­ rental depression.</w:t>
      </w:r>
    </w:p>
    <w:p w14:paraId="36997D49" w14:textId="77777777" w:rsidR="00B00EA7" w:rsidRDefault="00574B43">
      <w:pPr>
        <w:pStyle w:val="BodyText"/>
        <w:spacing w:before="96" w:line="249" w:lineRule="auto"/>
        <w:ind w:left="418" w:right="248"/>
      </w:pPr>
      <w:r>
        <w:br w:type="column"/>
      </w:r>
      <w:r>
        <w:rPr>
          <w:color w:val="00395A"/>
        </w:rPr>
        <w:t>ment</w:t>
      </w:r>
      <w:r>
        <w:rPr>
          <w:color w:val="00395A"/>
          <w:spacing w:val="-1"/>
        </w:rPr>
        <w:t xml:space="preserve"> </w:t>
      </w:r>
      <w:r>
        <w:rPr>
          <w:color w:val="00395A"/>
        </w:rPr>
        <w:t>and</w:t>
      </w:r>
      <w:r>
        <w:rPr>
          <w:color w:val="00395A"/>
          <w:spacing w:val="-2"/>
        </w:rPr>
        <w:t xml:space="preserve"> </w:t>
      </w:r>
      <w:r>
        <w:rPr>
          <w:color w:val="00395A"/>
        </w:rPr>
        <w:t>retention,</w:t>
      </w:r>
      <w:r>
        <w:rPr>
          <w:color w:val="00395A"/>
          <w:spacing w:val="-18"/>
        </w:rPr>
        <w:t xml:space="preserve"> </w:t>
      </w:r>
      <w:r>
        <w:rPr>
          <w:color w:val="00395A"/>
        </w:rPr>
        <w:t>risk</w:t>
      </w:r>
      <w:r>
        <w:rPr>
          <w:color w:val="00395A"/>
          <w:spacing w:val="-1"/>
        </w:rPr>
        <w:t xml:space="preserve"> </w:t>
      </w:r>
      <w:r>
        <w:rPr>
          <w:color w:val="00395A"/>
        </w:rPr>
        <w:t>and</w:t>
      </w:r>
      <w:r>
        <w:rPr>
          <w:color w:val="00395A"/>
          <w:spacing w:val="-2"/>
        </w:rPr>
        <w:t xml:space="preserve"> </w:t>
      </w:r>
      <w:r>
        <w:rPr>
          <w:color w:val="00395A"/>
        </w:rPr>
        <w:t>protective</w:t>
      </w:r>
      <w:r>
        <w:rPr>
          <w:color w:val="00395A"/>
          <w:spacing w:val="-1"/>
        </w:rPr>
        <w:t xml:space="preserve"> </w:t>
      </w:r>
      <w:r>
        <w:rPr>
          <w:color w:val="00395A"/>
        </w:rPr>
        <w:t>factors, and resiliency (Rowe,</w:t>
      </w:r>
      <w:r>
        <w:rPr>
          <w:color w:val="00395A"/>
          <w:spacing w:val="-4"/>
        </w:rPr>
        <w:t xml:space="preserve"> </w:t>
      </w:r>
      <w:r>
        <w:rPr>
          <w:color w:val="00395A"/>
        </w:rPr>
        <w:t>Hoge,</w:t>
      </w:r>
      <w:r>
        <w:rPr>
          <w:color w:val="00395A"/>
          <w:spacing w:val="-4"/>
        </w:rPr>
        <w:t xml:space="preserve"> </w:t>
      </w:r>
      <w:r>
        <w:rPr>
          <w:color w:val="00395A"/>
        </w:rPr>
        <w:t>&amp; Fisk,</w:t>
      </w:r>
      <w:r>
        <w:rPr>
          <w:color w:val="00395A"/>
          <w:spacing w:val="-4"/>
        </w:rPr>
        <w:t xml:space="preserve"> </w:t>
      </w:r>
      <w:r>
        <w:rPr>
          <w:color w:val="00395A"/>
        </w:rPr>
        <w:t>1996).</w:t>
      </w:r>
      <w:r>
        <w:rPr>
          <w:color w:val="00395A"/>
          <w:spacing w:val="-4"/>
        </w:rPr>
        <w:t xml:space="preserve"> </w:t>
      </w:r>
      <w:r>
        <w:rPr>
          <w:color w:val="00395A"/>
        </w:rPr>
        <w:t>It may be important to include service providers on your team who have exper</w:t>
      </w:r>
      <w:r>
        <w:rPr>
          <w:color w:val="00395A"/>
        </w:rPr>
        <w:t>ienced home­ lessness themselves and understand that homelessness itself can be part of a subculture with its own expectations,</w:t>
      </w:r>
      <w:r>
        <w:rPr>
          <w:color w:val="00395A"/>
          <w:spacing w:val="-9"/>
        </w:rPr>
        <w:t xml:space="preserve"> </w:t>
      </w:r>
      <w:r>
        <w:rPr>
          <w:color w:val="00395A"/>
        </w:rPr>
        <w:t>behaviors, and pat­ terns of communication; understanding this culture</w:t>
      </w:r>
      <w:r>
        <w:rPr>
          <w:color w:val="00395A"/>
          <w:spacing w:val="-3"/>
        </w:rPr>
        <w:t xml:space="preserve"> </w:t>
      </w:r>
      <w:r>
        <w:rPr>
          <w:color w:val="00395A"/>
        </w:rPr>
        <w:t>is</w:t>
      </w:r>
      <w:r>
        <w:rPr>
          <w:color w:val="00395A"/>
          <w:spacing w:val="-3"/>
        </w:rPr>
        <w:t xml:space="preserve"> </w:t>
      </w:r>
      <w:r>
        <w:rPr>
          <w:color w:val="00395A"/>
        </w:rPr>
        <w:t>essential</w:t>
      </w:r>
      <w:r>
        <w:rPr>
          <w:color w:val="00395A"/>
          <w:spacing w:val="-3"/>
        </w:rPr>
        <w:t xml:space="preserve"> </w:t>
      </w:r>
      <w:r>
        <w:rPr>
          <w:color w:val="00395A"/>
        </w:rPr>
        <w:t>to</w:t>
      </w:r>
      <w:r>
        <w:rPr>
          <w:color w:val="00395A"/>
          <w:spacing w:val="-3"/>
        </w:rPr>
        <w:t xml:space="preserve"> </w:t>
      </w:r>
      <w:r>
        <w:rPr>
          <w:color w:val="00395A"/>
        </w:rPr>
        <w:t>effective</w:t>
      </w:r>
      <w:r>
        <w:rPr>
          <w:color w:val="00395A"/>
          <w:spacing w:val="-3"/>
        </w:rPr>
        <w:t xml:space="preserve"> </w:t>
      </w:r>
      <w:r>
        <w:rPr>
          <w:color w:val="00395A"/>
        </w:rPr>
        <w:t>work</w:t>
      </w:r>
      <w:r>
        <w:rPr>
          <w:color w:val="00395A"/>
          <w:spacing w:val="-3"/>
        </w:rPr>
        <w:t xml:space="preserve"> </w:t>
      </w:r>
      <w:r>
        <w:rPr>
          <w:color w:val="00395A"/>
        </w:rPr>
        <w:t>with</w:t>
      </w:r>
      <w:r>
        <w:rPr>
          <w:color w:val="00395A"/>
          <w:spacing w:val="-3"/>
        </w:rPr>
        <w:t xml:space="preserve"> </w:t>
      </w:r>
      <w:r>
        <w:rPr>
          <w:color w:val="00395A"/>
        </w:rPr>
        <w:t>indi­ viduals and families who are homeless.</w:t>
      </w:r>
    </w:p>
    <w:p w14:paraId="39683BAD" w14:textId="77777777" w:rsidR="00B00EA7" w:rsidRDefault="00574B43">
      <w:pPr>
        <w:pStyle w:val="BodyText"/>
        <w:spacing w:before="166" w:line="249" w:lineRule="auto"/>
        <w:ind w:left="418" w:right="3"/>
      </w:pPr>
      <w:r>
        <w:rPr>
          <w:color w:val="00395A"/>
        </w:rPr>
        <w:t>Culturally</w:t>
      </w:r>
      <w:r>
        <w:rPr>
          <w:color w:val="00395A"/>
          <w:spacing w:val="-3"/>
        </w:rPr>
        <w:t xml:space="preserve"> </w:t>
      </w:r>
      <w:r>
        <w:rPr>
          <w:color w:val="00395A"/>
        </w:rPr>
        <w:t>competent</w:t>
      </w:r>
      <w:r>
        <w:rPr>
          <w:color w:val="00395A"/>
          <w:spacing w:val="-3"/>
        </w:rPr>
        <w:t xml:space="preserve"> </w:t>
      </w:r>
      <w:r>
        <w:rPr>
          <w:color w:val="00395A"/>
        </w:rPr>
        <w:t>service</w:t>
      </w:r>
      <w:r>
        <w:rPr>
          <w:color w:val="00395A"/>
          <w:spacing w:val="-3"/>
        </w:rPr>
        <w:t xml:space="preserve"> </w:t>
      </w:r>
      <w:r>
        <w:rPr>
          <w:color w:val="00395A"/>
        </w:rPr>
        <w:t>providers</w:t>
      </w:r>
      <w:r>
        <w:rPr>
          <w:color w:val="00395A"/>
          <w:spacing w:val="-3"/>
        </w:rPr>
        <w:t xml:space="preserve"> </w:t>
      </w:r>
      <w:r>
        <w:rPr>
          <w:color w:val="00395A"/>
        </w:rPr>
        <w:t>under­ stand that people sometimes reject services because</w:t>
      </w:r>
      <w:r>
        <w:rPr>
          <w:color w:val="00395A"/>
          <w:spacing w:val="-8"/>
        </w:rPr>
        <w:t xml:space="preserve"> </w:t>
      </w:r>
      <w:r>
        <w:rPr>
          <w:color w:val="00395A"/>
        </w:rPr>
        <w:t>of</w:t>
      </w:r>
      <w:r>
        <w:rPr>
          <w:color w:val="00395A"/>
          <w:spacing w:val="-8"/>
        </w:rPr>
        <w:t xml:space="preserve"> </w:t>
      </w:r>
      <w:r>
        <w:rPr>
          <w:color w:val="00395A"/>
        </w:rPr>
        <w:t>cultural</w:t>
      </w:r>
      <w:r>
        <w:rPr>
          <w:color w:val="00395A"/>
          <w:spacing w:val="-8"/>
        </w:rPr>
        <w:t xml:space="preserve"> </w:t>
      </w:r>
      <w:r>
        <w:rPr>
          <w:color w:val="00395A"/>
        </w:rPr>
        <w:t>norms</w:t>
      </w:r>
      <w:r>
        <w:rPr>
          <w:color w:val="00395A"/>
          <w:spacing w:val="-10"/>
        </w:rPr>
        <w:t xml:space="preserve"> </w:t>
      </w:r>
      <w:r>
        <w:rPr>
          <w:color w:val="00395A"/>
        </w:rPr>
        <w:t>and/or</w:t>
      </w:r>
      <w:r>
        <w:rPr>
          <w:color w:val="00395A"/>
          <w:spacing w:val="-9"/>
        </w:rPr>
        <w:t xml:space="preserve"> </w:t>
      </w:r>
      <w:r>
        <w:rPr>
          <w:color w:val="00395A"/>
        </w:rPr>
        <w:t>past</w:t>
      </w:r>
      <w:r>
        <w:rPr>
          <w:color w:val="00395A"/>
          <w:spacing w:val="-8"/>
        </w:rPr>
        <w:t xml:space="preserve"> </w:t>
      </w:r>
      <w:r>
        <w:rPr>
          <w:color w:val="00395A"/>
        </w:rPr>
        <w:t>negative experiences with the service system.</w:t>
      </w:r>
      <w:r>
        <w:rPr>
          <w:color w:val="00395A"/>
          <w:spacing w:val="-8"/>
        </w:rPr>
        <w:t xml:space="preserve"> </w:t>
      </w:r>
      <w:r>
        <w:rPr>
          <w:color w:val="00395A"/>
        </w:rPr>
        <w:t>For ex­ ample,</w:t>
      </w:r>
      <w:r>
        <w:rPr>
          <w:color w:val="00395A"/>
          <w:spacing w:val="-6"/>
        </w:rPr>
        <w:t xml:space="preserve"> </w:t>
      </w:r>
      <w:r>
        <w:rPr>
          <w:color w:val="00395A"/>
        </w:rPr>
        <w:t xml:space="preserve">your organization may </w:t>
      </w:r>
      <w:r>
        <w:rPr>
          <w:color w:val="00395A"/>
        </w:rPr>
        <w:t>find that many clients who are at risk of homelessness live</w:t>
      </w:r>
    </w:p>
    <w:p w14:paraId="6EC633BC"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22" w:space="40"/>
            <w:col w:w="5298"/>
          </w:cols>
        </w:sectPr>
      </w:pPr>
    </w:p>
    <w:p w14:paraId="44BBB5F9" w14:textId="77777777" w:rsidR="00B00EA7" w:rsidRDefault="00574B43">
      <w:pPr>
        <w:pStyle w:val="ListParagraph"/>
        <w:numPr>
          <w:ilvl w:val="1"/>
          <w:numId w:val="73"/>
        </w:numPr>
        <w:tabs>
          <w:tab w:val="left" w:pos="1079"/>
          <w:tab w:val="left" w:pos="1080"/>
        </w:tabs>
        <w:spacing w:line="270" w:lineRule="exact"/>
        <w:rPr>
          <w:sz w:val="24"/>
        </w:rPr>
      </w:pPr>
      <w:r>
        <w:rPr>
          <w:color w:val="00395A"/>
          <w:sz w:val="24"/>
        </w:rPr>
        <w:t>DARE</w:t>
      </w:r>
      <w:r>
        <w:rPr>
          <w:color w:val="00395A"/>
          <w:spacing w:val="3"/>
          <w:sz w:val="24"/>
        </w:rPr>
        <w:t xml:space="preserve"> </w:t>
      </w:r>
      <w:r>
        <w:rPr>
          <w:color w:val="00395A"/>
          <w:sz w:val="24"/>
        </w:rPr>
        <w:t>To</w:t>
      </w:r>
      <w:r>
        <w:rPr>
          <w:color w:val="00395A"/>
          <w:spacing w:val="3"/>
          <w:sz w:val="24"/>
        </w:rPr>
        <w:t xml:space="preserve"> </w:t>
      </w:r>
      <w:r>
        <w:rPr>
          <w:color w:val="00395A"/>
          <w:sz w:val="24"/>
        </w:rPr>
        <w:t>Be</w:t>
      </w:r>
      <w:r>
        <w:rPr>
          <w:color w:val="00395A"/>
          <w:spacing w:val="3"/>
          <w:sz w:val="24"/>
        </w:rPr>
        <w:t xml:space="preserve"> </w:t>
      </w:r>
      <w:r>
        <w:rPr>
          <w:color w:val="00395A"/>
          <w:sz w:val="24"/>
        </w:rPr>
        <w:t>You:</w:t>
      </w:r>
      <w:r>
        <w:rPr>
          <w:color w:val="00395A"/>
          <w:spacing w:val="3"/>
          <w:sz w:val="24"/>
        </w:rPr>
        <w:t xml:space="preserve"> </w:t>
      </w:r>
      <w:r>
        <w:rPr>
          <w:color w:val="00395A"/>
          <w:sz w:val="24"/>
        </w:rPr>
        <w:t>This</w:t>
      </w:r>
      <w:r>
        <w:rPr>
          <w:color w:val="00395A"/>
          <w:spacing w:val="3"/>
          <w:sz w:val="24"/>
        </w:rPr>
        <w:t xml:space="preserve"> </w:t>
      </w:r>
      <w:r>
        <w:rPr>
          <w:color w:val="00395A"/>
          <w:sz w:val="24"/>
        </w:rPr>
        <w:t>multilevel</w:t>
      </w:r>
      <w:r>
        <w:rPr>
          <w:color w:val="00395A"/>
          <w:spacing w:val="3"/>
          <w:sz w:val="24"/>
        </w:rPr>
        <w:t xml:space="preserve"> </w:t>
      </w:r>
      <w:r>
        <w:rPr>
          <w:color w:val="00395A"/>
          <w:spacing w:val="-4"/>
          <w:sz w:val="24"/>
        </w:rPr>
        <w:t>pre­</w:t>
      </w:r>
    </w:p>
    <w:p w14:paraId="7040E2E7" w14:textId="77777777" w:rsidR="00B00EA7" w:rsidRDefault="00574B43">
      <w:pPr>
        <w:pStyle w:val="BodyText"/>
        <w:spacing w:before="11" w:line="249" w:lineRule="auto"/>
        <w:ind w:left="1080"/>
      </w:pPr>
      <w:r>
        <w:rPr>
          <w:color w:val="00395A"/>
        </w:rPr>
        <w:t>vention program is intended for high-risk families</w:t>
      </w:r>
      <w:r>
        <w:rPr>
          <w:color w:val="00395A"/>
          <w:spacing w:val="-4"/>
        </w:rPr>
        <w:t xml:space="preserve"> </w:t>
      </w:r>
      <w:r>
        <w:rPr>
          <w:color w:val="00395A"/>
        </w:rPr>
        <w:t>with</w:t>
      </w:r>
      <w:r>
        <w:rPr>
          <w:color w:val="00395A"/>
          <w:spacing w:val="-4"/>
        </w:rPr>
        <w:t xml:space="preserve"> </w:t>
      </w:r>
      <w:r>
        <w:rPr>
          <w:color w:val="00395A"/>
        </w:rPr>
        <w:t>children</w:t>
      </w:r>
      <w:r>
        <w:rPr>
          <w:color w:val="00395A"/>
          <w:spacing w:val="-5"/>
        </w:rPr>
        <w:t xml:space="preserve"> </w:t>
      </w:r>
      <w:r>
        <w:rPr>
          <w:color w:val="00395A"/>
        </w:rPr>
        <w:t>2–5</w:t>
      </w:r>
      <w:r>
        <w:rPr>
          <w:color w:val="00395A"/>
          <w:spacing w:val="-4"/>
        </w:rPr>
        <w:t xml:space="preserve"> </w:t>
      </w:r>
      <w:r>
        <w:rPr>
          <w:color w:val="00395A"/>
        </w:rPr>
        <w:t>years</w:t>
      </w:r>
      <w:r>
        <w:rPr>
          <w:color w:val="00395A"/>
          <w:spacing w:val="-4"/>
        </w:rPr>
        <w:t xml:space="preserve"> </w:t>
      </w:r>
      <w:r>
        <w:rPr>
          <w:color w:val="00395A"/>
        </w:rPr>
        <w:t>old.</w:t>
      </w:r>
      <w:r>
        <w:rPr>
          <w:color w:val="00395A"/>
          <w:spacing w:val="-5"/>
        </w:rPr>
        <w:t xml:space="preserve"> </w:t>
      </w:r>
      <w:r>
        <w:rPr>
          <w:color w:val="00395A"/>
        </w:rPr>
        <w:t xml:space="preserve">Pro­ </w:t>
      </w:r>
      <w:r>
        <w:rPr>
          <w:color w:val="00395A"/>
          <w:spacing w:val="-2"/>
        </w:rPr>
        <w:t>gram</w:t>
      </w:r>
      <w:r>
        <w:rPr>
          <w:color w:val="00395A"/>
          <w:spacing w:val="-8"/>
        </w:rPr>
        <w:t xml:space="preserve"> </w:t>
      </w:r>
      <w:r>
        <w:rPr>
          <w:color w:val="00395A"/>
          <w:spacing w:val="-2"/>
        </w:rPr>
        <w:t>objectives</w:t>
      </w:r>
      <w:r>
        <w:rPr>
          <w:color w:val="00395A"/>
          <w:spacing w:val="-8"/>
        </w:rPr>
        <w:t xml:space="preserve"> </w:t>
      </w:r>
      <w:r>
        <w:rPr>
          <w:color w:val="00395A"/>
          <w:spacing w:val="-2"/>
        </w:rPr>
        <w:t>focus</w:t>
      </w:r>
      <w:r>
        <w:rPr>
          <w:color w:val="00395A"/>
          <w:spacing w:val="-8"/>
        </w:rPr>
        <w:t xml:space="preserve"> </w:t>
      </w:r>
      <w:r>
        <w:rPr>
          <w:color w:val="00395A"/>
          <w:spacing w:val="-2"/>
        </w:rPr>
        <w:t>on</w:t>
      </w:r>
      <w:r>
        <w:rPr>
          <w:color w:val="00395A"/>
          <w:spacing w:val="-9"/>
        </w:rPr>
        <w:t xml:space="preserve"> </w:t>
      </w:r>
      <w:r>
        <w:rPr>
          <w:color w:val="00395A"/>
          <w:spacing w:val="-2"/>
        </w:rPr>
        <w:t>children’s</w:t>
      </w:r>
      <w:r>
        <w:rPr>
          <w:color w:val="00395A"/>
          <w:spacing w:val="-8"/>
        </w:rPr>
        <w:t xml:space="preserve"> </w:t>
      </w:r>
      <w:r>
        <w:rPr>
          <w:color w:val="00395A"/>
          <w:spacing w:val="-2"/>
        </w:rPr>
        <w:t xml:space="preserve">devel­ </w:t>
      </w:r>
      <w:r>
        <w:rPr>
          <w:color w:val="00395A"/>
        </w:rPr>
        <w:t>opmental attainments and aspects of parenting that contribute to youth resili­ ence to later substance abuse, including</w:t>
      </w:r>
    </w:p>
    <w:p w14:paraId="044DA2C5" w14:textId="77777777" w:rsidR="00B00EA7" w:rsidRDefault="00574B43">
      <w:pPr>
        <w:pStyle w:val="BodyText"/>
        <w:spacing w:before="9" w:line="249" w:lineRule="auto"/>
        <w:ind w:left="449" w:right="307"/>
      </w:pPr>
      <w:r>
        <w:br w:type="column"/>
      </w:r>
      <w:r>
        <w:rPr>
          <w:color w:val="00395A"/>
        </w:rPr>
        <w:t>with family members who will not come to your</w:t>
      </w:r>
      <w:r>
        <w:rPr>
          <w:color w:val="00395A"/>
          <w:spacing w:val="-15"/>
        </w:rPr>
        <w:t xml:space="preserve"> </w:t>
      </w:r>
      <w:r>
        <w:rPr>
          <w:color w:val="00395A"/>
        </w:rPr>
        <w:t>organization</w:t>
      </w:r>
      <w:r>
        <w:rPr>
          <w:color w:val="00395A"/>
          <w:spacing w:val="-15"/>
        </w:rPr>
        <w:t xml:space="preserve"> </w:t>
      </w:r>
      <w:r>
        <w:rPr>
          <w:color w:val="00395A"/>
        </w:rPr>
        <w:t>for</w:t>
      </w:r>
      <w:r>
        <w:rPr>
          <w:color w:val="00395A"/>
          <w:spacing w:val="-15"/>
        </w:rPr>
        <w:t xml:space="preserve"> </w:t>
      </w:r>
      <w:r>
        <w:rPr>
          <w:color w:val="00395A"/>
        </w:rPr>
        <w:t>services.</w:t>
      </w:r>
      <w:r>
        <w:rPr>
          <w:color w:val="00395A"/>
          <w:spacing w:val="-18"/>
        </w:rPr>
        <w:t xml:space="preserve"> </w:t>
      </w:r>
      <w:r>
        <w:rPr>
          <w:color w:val="00395A"/>
        </w:rPr>
        <w:t>A</w:t>
      </w:r>
      <w:r>
        <w:rPr>
          <w:color w:val="00395A"/>
          <w:spacing w:val="-15"/>
        </w:rPr>
        <w:t xml:space="preserve"> </w:t>
      </w:r>
      <w:r>
        <w:rPr>
          <w:color w:val="00395A"/>
        </w:rPr>
        <w:t>culturally</w:t>
      </w:r>
      <w:r>
        <w:rPr>
          <w:color w:val="00395A"/>
          <w:spacing w:val="-15"/>
        </w:rPr>
        <w:t xml:space="preserve"> </w:t>
      </w:r>
      <w:r>
        <w:rPr>
          <w:color w:val="00395A"/>
        </w:rPr>
        <w:t xml:space="preserve">re­ </w:t>
      </w:r>
      <w:r>
        <w:rPr>
          <w:color w:val="00395A"/>
          <w:w w:val="95"/>
        </w:rPr>
        <w:t xml:space="preserve">sponsive service strategy may involve </w:t>
      </w:r>
      <w:r>
        <w:rPr>
          <w:color w:val="00395A"/>
          <w:w w:val="95"/>
        </w:rPr>
        <w:t xml:space="preserve">a service </w:t>
      </w:r>
      <w:r>
        <w:rPr>
          <w:color w:val="00395A"/>
        </w:rPr>
        <w:t>provider of the same cultural background providing</w:t>
      </w:r>
      <w:r>
        <w:rPr>
          <w:color w:val="00395A"/>
          <w:spacing w:val="-3"/>
        </w:rPr>
        <w:t xml:space="preserve"> </w:t>
      </w:r>
      <w:r>
        <w:rPr>
          <w:color w:val="00395A"/>
        </w:rPr>
        <w:t>services</w:t>
      </w:r>
      <w:r>
        <w:rPr>
          <w:color w:val="00395A"/>
          <w:spacing w:val="-2"/>
        </w:rPr>
        <w:t xml:space="preserve"> </w:t>
      </w:r>
      <w:r>
        <w:rPr>
          <w:color w:val="00395A"/>
        </w:rPr>
        <w:t>where</w:t>
      </w:r>
      <w:r>
        <w:rPr>
          <w:color w:val="00395A"/>
          <w:spacing w:val="-2"/>
        </w:rPr>
        <w:t xml:space="preserve"> </w:t>
      </w:r>
      <w:r>
        <w:rPr>
          <w:color w:val="00395A"/>
        </w:rPr>
        <w:t>the</w:t>
      </w:r>
      <w:r>
        <w:rPr>
          <w:color w:val="00395A"/>
          <w:spacing w:val="-2"/>
        </w:rPr>
        <w:t xml:space="preserve"> </w:t>
      </w:r>
      <w:r>
        <w:rPr>
          <w:color w:val="00395A"/>
        </w:rPr>
        <w:t>client</w:t>
      </w:r>
      <w:r>
        <w:rPr>
          <w:color w:val="00395A"/>
          <w:spacing w:val="-2"/>
        </w:rPr>
        <w:t xml:space="preserve"> </w:t>
      </w:r>
      <w:r>
        <w:rPr>
          <w:color w:val="00395A"/>
        </w:rPr>
        <w:t>lives.</w:t>
      </w:r>
      <w:r>
        <w:rPr>
          <w:color w:val="00395A"/>
          <w:spacing w:val="-23"/>
        </w:rPr>
        <w:t xml:space="preserve"> </w:t>
      </w:r>
      <w:r>
        <w:rPr>
          <w:color w:val="00395A"/>
        </w:rPr>
        <w:t>You can</w:t>
      </w:r>
      <w:r>
        <w:rPr>
          <w:color w:val="00395A"/>
          <w:spacing w:val="-10"/>
        </w:rPr>
        <w:t xml:space="preserve"> </w:t>
      </w:r>
      <w:r>
        <w:rPr>
          <w:color w:val="00395A"/>
        </w:rPr>
        <w:t>act</w:t>
      </w:r>
      <w:r>
        <w:rPr>
          <w:color w:val="00395A"/>
          <w:spacing w:val="-5"/>
        </w:rPr>
        <w:t xml:space="preserve"> </w:t>
      </w:r>
      <w:r>
        <w:rPr>
          <w:color w:val="00395A"/>
        </w:rPr>
        <w:t>as</w:t>
      </w:r>
      <w:r>
        <w:rPr>
          <w:color w:val="00395A"/>
          <w:spacing w:val="-5"/>
        </w:rPr>
        <w:t xml:space="preserve"> </w:t>
      </w:r>
      <w:r>
        <w:rPr>
          <w:color w:val="00395A"/>
        </w:rPr>
        <w:t>a</w:t>
      </w:r>
      <w:r>
        <w:rPr>
          <w:color w:val="00395A"/>
          <w:spacing w:val="-5"/>
        </w:rPr>
        <w:t xml:space="preserve"> </w:t>
      </w:r>
      <w:r>
        <w:rPr>
          <w:color w:val="00395A"/>
        </w:rPr>
        <w:t>consultant,</w:t>
      </w:r>
      <w:r>
        <w:rPr>
          <w:color w:val="00395A"/>
          <w:spacing w:val="-18"/>
        </w:rPr>
        <w:t xml:space="preserve"> </w:t>
      </w:r>
      <w:r>
        <w:rPr>
          <w:color w:val="00395A"/>
        </w:rPr>
        <w:t>offering</w:t>
      </w:r>
      <w:r>
        <w:rPr>
          <w:color w:val="00395A"/>
          <w:spacing w:val="-4"/>
        </w:rPr>
        <w:t xml:space="preserve"> </w:t>
      </w:r>
      <w:r>
        <w:rPr>
          <w:color w:val="00395A"/>
        </w:rPr>
        <w:t>psychoeduca­ tion and skills development to address</w:t>
      </w:r>
    </w:p>
    <w:p w14:paraId="316A13F1"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091" w:space="40"/>
            <w:col w:w="5329"/>
          </w:cols>
        </w:sectPr>
      </w:pPr>
    </w:p>
    <w:p w14:paraId="4D8BDD1E" w14:textId="77777777" w:rsidR="00B00EA7" w:rsidRDefault="00574B43">
      <w:pPr>
        <w:pStyle w:val="BodyText"/>
        <w:spacing w:before="111" w:line="249" w:lineRule="auto"/>
      </w:pPr>
      <w:bookmarkStart w:id="16" w:name="_bookmark16"/>
      <w:bookmarkEnd w:id="16"/>
      <w:r>
        <w:rPr>
          <w:color w:val="00395A"/>
        </w:rPr>
        <w:lastRenderedPageBreak/>
        <w:t>individuals’</w:t>
      </w:r>
      <w:r>
        <w:rPr>
          <w:color w:val="00395A"/>
          <w:spacing w:val="-24"/>
        </w:rPr>
        <w:t xml:space="preserve"> </w:t>
      </w:r>
      <w:r>
        <w:rPr>
          <w:color w:val="00395A"/>
        </w:rPr>
        <w:t>issues</w:t>
      </w:r>
      <w:r>
        <w:rPr>
          <w:color w:val="00395A"/>
          <w:spacing w:val="-15"/>
        </w:rPr>
        <w:t xml:space="preserve"> </w:t>
      </w:r>
      <w:r>
        <w:rPr>
          <w:color w:val="00395A"/>
        </w:rPr>
        <w:t>in</w:t>
      </w:r>
      <w:r>
        <w:rPr>
          <w:color w:val="00395A"/>
          <w:spacing w:val="-15"/>
        </w:rPr>
        <w:t xml:space="preserve"> </w:t>
      </w:r>
      <w:r>
        <w:rPr>
          <w:color w:val="00395A"/>
        </w:rPr>
        <w:t>a</w:t>
      </w:r>
      <w:r>
        <w:rPr>
          <w:color w:val="00395A"/>
          <w:spacing w:val="-15"/>
        </w:rPr>
        <w:t xml:space="preserve"> </w:t>
      </w:r>
      <w:r>
        <w:rPr>
          <w:color w:val="00395A"/>
        </w:rPr>
        <w:t>manner</w:t>
      </w:r>
      <w:r>
        <w:rPr>
          <w:color w:val="00395A"/>
          <w:spacing w:val="-13"/>
        </w:rPr>
        <w:t xml:space="preserve"> </w:t>
      </w:r>
      <w:r>
        <w:rPr>
          <w:color w:val="00395A"/>
        </w:rPr>
        <w:t>that</w:t>
      </w:r>
      <w:r>
        <w:rPr>
          <w:color w:val="00395A"/>
          <w:spacing w:val="-13"/>
        </w:rPr>
        <w:t xml:space="preserve"> </w:t>
      </w:r>
      <w:r>
        <w:rPr>
          <w:color w:val="00395A"/>
        </w:rPr>
        <w:t>is</w:t>
      </w:r>
      <w:r>
        <w:rPr>
          <w:color w:val="00395A"/>
          <w:spacing w:val="-13"/>
        </w:rPr>
        <w:t xml:space="preserve"> </w:t>
      </w:r>
      <w:r>
        <w:rPr>
          <w:color w:val="00395A"/>
        </w:rPr>
        <w:t>accepta­ ble to them (Connery &amp; Brekke, 1999).</w:t>
      </w:r>
    </w:p>
    <w:p w14:paraId="09AE9634" w14:textId="77777777" w:rsidR="00B00EA7" w:rsidRDefault="00574B43">
      <w:pPr>
        <w:pStyle w:val="BodyText"/>
        <w:spacing w:before="163" w:line="249" w:lineRule="auto"/>
        <w:ind w:left="719"/>
      </w:pPr>
      <w:r>
        <w:rPr>
          <w:color w:val="00395A"/>
        </w:rPr>
        <w:t>Culturally competent counselors are also mindful</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client’s</w:t>
      </w:r>
      <w:r>
        <w:rPr>
          <w:color w:val="00395A"/>
          <w:spacing w:val="-4"/>
        </w:rPr>
        <w:t xml:space="preserve"> </w:t>
      </w:r>
      <w:r>
        <w:rPr>
          <w:color w:val="00395A"/>
        </w:rPr>
        <w:t>linguistic</w:t>
      </w:r>
      <w:r>
        <w:rPr>
          <w:color w:val="00395A"/>
          <w:spacing w:val="-5"/>
        </w:rPr>
        <w:t xml:space="preserve"> </w:t>
      </w:r>
      <w:r>
        <w:rPr>
          <w:color w:val="00395A"/>
        </w:rPr>
        <w:t>requirements and</w:t>
      </w:r>
      <w:r>
        <w:rPr>
          <w:color w:val="00395A"/>
          <w:spacing w:val="-15"/>
        </w:rPr>
        <w:t xml:space="preserve"> </w:t>
      </w:r>
      <w:r>
        <w:rPr>
          <w:color w:val="00395A"/>
        </w:rPr>
        <w:t>the</w:t>
      </w:r>
      <w:r>
        <w:rPr>
          <w:color w:val="00395A"/>
          <w:spacing w:val="-15"/>
        </w:rPr>
        <w:t xml:space="preserve"> </w:t>
      </w:r>
      <w:r>
        <w:rPr>
          <w:color w:val="00395A"/>
        </w:rPr>
        <w:t>availability</w:t>
      </w:r>
      <w:r>
        <w:rPr>
          <w:color w:val="00395A"/>
          <w:spacing w:val="-15"/>
        </w:rPr>
        <w:t xml:space="preserve"> </w:t>
      </w:r>
      <w:r>
        <w:rPr>
          <w:color w:val="00395A"/>
        </w:rPr>
        <w:t>of</w:t>
      </w:r>
      <w:r>
        <w:rPr>
          <w:color w:val="00395A"/>
          <w:spacing w:val="-15"/>
        </w:rPr>
        <w:t xml:space="preserve"> </w:t>
      </w:r>
      <w:r>
        <w:rPr>
          <w:color w:val="00395A"/>
        </w:rPr>
        <w:t>interpreters.</w:t>
      </w:r>
      <w:r>
        <w:rPr>
          <w:color w:val="00395A"/>
          <w:spacing w:val="-23"/>
        </w:rPr>
        <w:t xml:space="preserve"> </w:t>
      </w:r>
      <w:r>
        <w:rPr>
          <w:color w:val="00395A"/>
        </w:rPr>
        <w:t>You</w:t>
      </w:r>
      <w:r>
        <w:rPr>
          <w:color w:val="00395A"/>
          <w:spacing w:val="-15"/>
        </w:rPr>
        <w:t xml:space="preserve"> </w:t>
      </w:r>
      <w:r>
        <w:rPr>
          <w:color w:val="00395A"/>
        </w:rPr>
        <w:t>should be flexible in designing a treatment plan to meet client needs, and,</w:t>
      </w:r>
      <w:r>
        <w:rPr>
          <w:color w:val="00395A"/>
          <w:spacing w:val="-16"/>
        </w:rPr>
        <w:t xml:space="preserve"> </w:t>
      </w:r>
      <w:r>
        <w:rPr>
          <w:color w:val="00395A"/>
        </w:rPr>
        <w:t>wh</w:t>
      </w:r>
      <w:r>
        <w:rPr>
          <w:color w:val="00395A"/>
        </w:rPr>
        <w:t>en appropriate,</w:t>
      </w:r>
      <w:r>
        <w:rPr>
          <w:color w:val="00395A"/>
          <w:spacing w:val="-16"/>
        </w:rPr>
        <w:t xml:space="preserve"> </w:t>
      </w:r>
      <w:r>
        <w:rPr>
          <w:color w:val="00395A"/>
        </w:rPr>
        <w:t>you should draw upon the institutions and re­ sources of your client’s cultural community.</w:t>
      </w:r>
    </w:p>
    <w:p w14:paraId="09C4F540" w14:textId="77777777" w:rsidR="00B00EA7" w:rsidRDefault="00574B43">
      <w:pPr>
        <w:pStyle w:val="BodyText"/>
        <w:spacing w:before="7" w:line="247" w:lineRule="auto"/>
        <w:ind w:left="719"/>
      </w:pPr>
      <w:r>
        <w:rPr>
          <w:color w:val="00395A"/>
        </w:rPr>
        <w:t>Treatment providers need to plan for the pro­ vision</w:t>
      </w:r>
      <w:r>
        <w:rPr>
          <w:color w:val="00395A"/>
          <w:spacing w:val="-15"/>
        </w:rPr>
        <w:t xml:space="preserve"> </w:t>
      </w:r>
      <w:r>
        <w:rPr>
          <w:color w:val="00395A"/>
        </w:rPr>
        <w:t>of</w:t>
      </w:r>
      <w:r>
        <w:rPr>
          <w:color w:val="00395A"/>
          <w:spacing w:val="-15"/>
        </w:rPr>
        <w:t xml:space="preserve"> </w:t>
      </w:r>
      <w:r>
        <w:rPr>
          <w:color w:val="00395A"/>
        </w:rPr>
        <w:t>linguistically</w:t>
      </w:r>
      <w:r>
        <w:rPr>
          <w:color w:val="00395A"/>
          <w:spacing w:val="-15"/>
        </w:rPr>
        <w:t xml:space="preserve"> </w:t>
      </w:r>
      <w:r>
        <w:rPr>
          <w:color w:val="00395A"/>
        </w:rPr>
        <w:t>appropriate</w:t>
      </w:r>
      <w:r>
        <w:rPr>
          <w:color w:val="00395A"/>
          <w:spacing w:val="-15"/>
        </w:rPr>
        <w:t xml:space="preserve"> </w:t>
      </w:r>
      <w:r>
        <w:rPr>
          <w:color w:val="00395A"/>
        </w:rPr>
        <w:t>services</w:t>
      </w:r>
      <w:r>
        <w:rPr>
          <w:color w:val="00395A"/>
          <w:spacing w:val="-15"/>
        </w:rPr>
        <w:t xml:space="preserve"> </w:t>
      </w:r>
      <w:r>
        <w:rPr>
          <w:color w:val="00395A"/>
        </w:rPr>
        <w:t>be­ ginning with actively recruiting bicultural and bilin</w:t>
      </w:r>
      <w:r>
        <w:rPr>
          <w:color w:val="00395A"/>
        </w:rPr>
        <w:t>gual clinical staff,</w:t>
      </w:r>
      <w:r>
        <w:rPr>
          <w:color w:val="00395A"/>
          <w:spacing w:val="-17"/>
        </w:rPr>
        <w:t xml:space="preserve"> </w:t>
      </w:r>
      <w:r>
        <w:rPr>
          <w:color w:val="00395A"/>
        </w:rPr>
        <w:t>establishing translation services and contracts, and developing treat­ ment materials prior to client contact. Even though you cannot anticipate the language needs</w:t>
      </w:r>
      <w:r>
        <w:rPr>
          <w:color w:val="00395A"/>
          <w:spacing w:val="-15"/>
        </w:rPr>
        <w:t xml:space="preserve"> </w:t>
      </w:r>
      <w:r>
        <w:rPr>
          <w:color w:val="00395A"/>
        </w:rPr>
        <w:t>of</w:t>
      </w:r>
      <w:r>
        <w:rPr>
          <w:color w:val="00395A"/>
          <w:spacing w:val="-15"/>
        </w:rPr>
        <w:t xml:space="preserve"> </w:t>
      </w:r>
      <w:r>
        <w:rPr>
          <w:color w:val="00395A"/>
        </w:rPr>
        <w:t>all</w:t>
      </w:r>
      <w:r>
        <w:rPr>
          <w:color w:val="00395A"/>
          <w:spacing w:val="-15"/>
        </w:rPr>
        <w:t xml:space="preserve"> </w:t>
      </w:r>
      <w:r>
        <w:rPr>
          <w:color w:val="00395A"/>
        </w:rPr>
        <w:t>potential</w:t>
      </w:r>
      <w:r>
        <w:rPr>
          <w:color w:val="00395A"/>
          <w:spacing w:val="-15"/>
        </w:rPr>
        <w:t xml:space="preserve"> </w:t>
      </w:r>
      <w:r>
        <w:rPr>
          <w:color w:val="00395A"/>
        </w:rPr>
        <w:t>clients,</w:t>
      </w:r>
      <w:r>
        <w:rPr>
          <w:color w:val="00395A"/>
          <w:spacing w:val="-18"/>
        </w:rPr>
        <w:t xml:space="preserve"> </w:t>
      </w:r>
      <w:r>
        <w:rPr>
          <w:color w:val="00395A"/>
        </w:rPr>
        <w:t>you</w:t>
      </w:r>
      <w:r>
        <w:rPr>
          <w:color w:val="00395A"/>
          <w:spacing w:val="-13"/>
        </w:rPr>
        <w:t xml:space="preserve"> </w:t>
      </w:r>
      <w:r>
        <w:rPr>
          <w:rFonts w:ascii="Palatino Linotype" w:hAnsi="Palatino Linotype"/>
          <w:i/>
          <w:color w:val="00395A"/>
        </w:rPr>
        <w:t>can</w:t>
      </w:r>
      <w:r>
        <w:rPr>
          <w:rFonts w:ascii="Palatino Linotype" w:hAnsi="Palatino Linotype"/>
          <w:i/>
          <w:color w:val="00395A"/>
          <w:spacing w:val="-15"/>
        </w:rPr>
        <w:t xml:space="preserve"> </w:t>
      </w:r>
      <w:r>
        <w:rPr>
          <w:color w:val="00395A"/>
        </w:rPr>
        <w:t>develop</w:t>
      </w:r>
      <w:r>
        <w:rPr>
          <w:color w:val="00395A"/>
          <w:spacing w:val="-14"/>
        </w:rPr>
        <w:t xml:space="preserve"> </w:t>
      </w:r>
      <w:r>
        <w:rPr>
          <w:color w:val="00395A"/>
        </w:rPr>
        <w:t>a list of available resources and program proce­ dures that can be followed when language needs</w:t>
      </w:r>
      <w:r>
        <w:rPr>
          <w:color w:val="00395A"/>
          <w:spacing w:val="-10"/>
        </w:rPr>
        <w:t xml:space="preserve"> </w:t>
      </w:r>
      <w:r>
        <w:rPr>
          <w:color w:val="00395A"/>
        </w:rPr>
        <w:t>fall</w:t>
      </w:r>
      <w:r>
        <w:rPr>
          <w:color w:val="00395A"/>
          <w:spacing w:val="-10"/>
        </w:rPr>
        <w:t xml:space="preserve"> </w:t>
      </w:r>
      <w:r>
        <w:rPr>
          <w:color w:val="00395A"/>
        </w:rPr>
        <w:t>outside</w:t>
      </w:r>
      <w:r>
        <w:rPr>
          <w:color w:val="00395A"/>
          <w:spacing w:val="-10"/>
        </w:rPr>
        <w:t xml:space="preserve"> </w:t>
      </w:r>
      <w:r>
        <w:rPr>
          <w:color w:val="00395A"/>
        </w:rPr>
        <w:t>the</w:t>
      </w:r>
      <w:r>
        <w:rPr>
          <w:color w:val="00395A"/>
          <w:spacing w:val="-10"/>
        </w:rPr>
        <w:t xml:space="preserve"> </w:t>
      </w:r>
      <w:r>
        <w:rPr>
          <w:color w:val="00395A"/>
        </w:rPr>
        <w:t>treatment</w:t>
      </w:r>
      <w:r>
        <w:rPr>
          <w:color w:val="00395A"/>
          <w:spacing w:val="-10"/>
        </w:rPr>
        <w:t xml:space="preserve"> </w:t>
      </w:r>
      <w:r>
        <w:rPr>
          <w:color w:val="00395A"/>
        </w:rPr>
        <w:t>program’s</w:t>
      </w:r>
      <w:r>
        <w:rPr>
          <w:color w:val="00395A"/>
          <w:spacing w:val="-10"/>
        </w:rPr>
        <w:t xml:space="preserve"> </w:t>
      </w:r>
      <w:r>
        <w:rPr>
          <w:color w:val="00395A"/>
        </w:rPr>
        <w:t>typ­ ical client demographics.</w:t>
      </w:r>
    </w:p>
    <w:p w14:paraId="6401601B" w14:textId="77777777" w:rsidR="00B00EA7" w:rsidRDefault="00574B43">
      <w:pPr>
        <w:pStyle w:val="BodyText"/>
        <w:spacing w:before="154" w:line="249" w:lineRule="auto"/>
        <w:ind w:right="36"/>
      </w:pPr>
      <w:r>
        <w:rPr>
          <w:color w:val="00395A"/>
        </w:rPr>
        <w:t>Women often have unique experiences and challenges different from the male majorities usuall</w:t>
      </w:r>
      <w:r>
        <w:rPr>
          <w:color w:val="00395A"/>
        </w:rPr>
        <w:t>y found in substance abuse treatment. They often find or take few opportunities to talk in male-dominated groups about physical or sexual abuse perpetrated by the men in their</w:t>
      </w:r>
      <w:r>
        <w:rPr>
          <w:color w:val="00395A"/>
          <w:spacing w:val="-15"/>
        </w:rPr>
        <w:t xml:space="preserve"> </w:t>
      </w:r>
      <w:r>
        <w:rPr>
          <w:color w:val="00395A"/>
        </w:rPr>
        <w:t>lives,</w:t>
      </w:r>
      <w:r>
        <w:rPr>
          <w:color w:val="00395A"/>
          <w:spacing w:val="-18"/>
        </w:rPr>
        <w:t xml:space="preserve"> </w:t>
      </w:r>
      <w:r>
        <w:rPr>
          <w:color w:val="00395A"/>
        </w:rPr>
        <w:t>perceived</w:t>
      </w:r>
      <w:r>
        <w:rPr>
          <w:color w:val="00395A"/>
          <w:spacing w:val="-15"/>
        </w:rPr>
        <w:t xml:space="preserve"> </w:t>
      </w:r>
      <w:r>
        <w:rPr>
          <w:color w:val="00395A"/>
        </w:rPr>
        <w:t>barriers</w:t>
      </w:r>
      <w:r>
        <w:rPr>
          <w:color w:val="00395A"/>
          <w:spacing w:val="-15"/>
        </w:rPr>
        <w:t xml:space="preserve"> </w:t>
      </w:r>
      <w:r>
        <w:rPr>
          <w:color w:val="00395A"/>
        </w:rPr>
        <w:t>to</w:t>
      </w:r>
      <w:r>
        <w:rPr>
          <w:color w:val="00395A"/>
          <w:spacing w:val="-15"/>
        </w:rPr>
        <w:t xml:space="preserve"> </w:t>
      </w:r>
      <w:r>
        <w:rPr>
          <w:color w:val="00395A"/>
        </w:rPr>
        <w:t>restoring</w:t>
      </w:r>
      <w:r>
        <w:rPr>
          <w:color w:val="00395A"/>
          <w:spacing w:val="-15"/>
        </w:rPr>
        <w:t xml:space="preserve"> </w:t>
      </w:r>
      <w:r>
        <w:rPr>
          <w:color w:val="00395A"/>
        </w:rPr>
        <w:t xml:space="preserve">child </w:t>
      </w:r>
      <w:r>
        <w:rPr>
          <w:color w:val="00395A"/>
          <w:spacing w:val="-2"/>
        </w:rPr>
        <w:t>custody,</w:t>
      </w:r>
      <w:r>
        <w:rPr>
          <w:color w:val="00395A"/>
          <w:spacing w:val="-18"/>
        </w:rPr>
        <w:t xml:space="preserve"> </w:t>
      </w:r>
      <w:r>
        <w:rPr>
          <w:color w:val="00395A"/>
          <w:spacing w:val="-2"/>
        </w:rPr>
        <w:t>and</w:t>
      </w:r>
      <w:r>
        <w:rPr>
          <w:color w:val="00395A"/>
          <w:spacing w:val="-13"/>
        </w:rPr>
        <w:t xml:space="preserve"> </w:t>
      </w:r>
      <w:r>
        <w:rPr>
          <w:color w:val="00395A"/>
          <w:spacing w:val="-2"/>
        </w:rPr>
        <w:t>other</w:t>
      </w:r>
      <w:r>
        <w:rPr>
          <w:color w:val="00395A"/>
          <w:spacing w:val="-8"/>
        </w:rPr>
        <w:t xml:space="preserve"> </w:t>
      </w:r>
      <w:r>
        <w:rPr>
          <w:color w:val="00395A"/>
          <w:spacing w:val="-2"/>
        </w:rPr>
        <w:t>women’s</w:t>
      </w:r>
      <w:r>
        <w:rPr>
          <w:color w:val="00395A"/>
          <w:spacing w:val="-6"/>
        </w:rPr>
        <w:t xml:space="preserve"> </w:t>
      </w:r>
      <w:r>
        <w:rPr>
          <w:color w:val="00395A"/>
          <w:spacing w:val="-2"/>
        </w:rPr>
        <w:t>issues.</w:t>
      </w:r>
      <w:r>
        <w:rPr>
          <w:color w:val="00395A"/>
          <w:spacing w:val="-18"/>
        </w:rPr>
        <w:t xml:space="preserve"> </w:t>
      </w:r>
      <w:r>
        <w:rPr>
          <w:color w:val="00395A"/>
          <w:spacing w:val="-2"/>
        </w:rPr>
        <w:t>Absence</w:t>
      </w:r>
      <w:r>
        <w:rPr>
          <w:color w:val="00395A"/>
          <w:spacing w:val="-6"/>
        </w:rPr>
        <w:t xml:space="preserve"> </w:t>
      </w:r>
      <w:r>
        <w:rPr>
          <w:color w:val="00395A"/>
          <w:spacing w:val="-2"/>
        </w:rPr>
        <w:t xml:space="preserve">of </w:t>
      </w:r>
      <w:r>
        <w:rPr>
          <w:color w:val="00395A"/>
        </w:rPr>
        <w:t>opportunities to discuss gender-related prob­ lems usually precludes the development of a comprehensive rehabilitation plan to address them (CSAT, 2009d).</w:t>
      </w:r>
    </w:p>
    <w:p w14:paraId="23D0CD11" w14:textId="77777777" w:rsidR="00B00EA7" w:rsidRDefault="00574B43">
      <w:pPr>
        <w:pStyle w:val="BodyText"/>
        <w:spacing w:before="172" w:line="249" w:lineRule="auto"/>
      </w:pPr>
      <w:r>
        <w:rPr>
          <w:color w:val="00395A"/>
        </w:rPr>
        <w:t>People who are lesbian,</w:t>
      </w:r>
      <w:r>
        <w:rPr>
          <w:color w:val="00395A"/>
          <w:spacing w:val="-13"/>
        </w:rPr>
        <w:t xml:space="preserve"> </w:t>
      </w:r>
      <w:r>
        <w:rPr>
          <w:color w:val="00395A"/>
        </w:rPr>
        <w:t>gay,</w:t>
      </w:r>
      <w:r>
        <w:rPr>
          <w:color w:val="00395A"/>
          <w:spacing w:val="-13"/>
        </w:rPr>
        <w:t xml:space="preserve"> </w:t>
      </w:r>
      <w:r>
        <w:rPr>
          <w:color w:val="00395A"/>
        </w:rPr>
        <w:t>bisexual,</w:t>
      </w:r>
      <w:r>
        <w:rPr>
          <w:color w:val="00395A"/>
          <w:spacing w:val="-13"/>
        </w:rPr>
        <w:t xml:space="preserve"> </w:t>
      </w:r>
      <w:r>
        <w:rPr>
          <w:color w:val="00395A"/>
        </w:rPr>
        <w:t>or transgendered may face different barriers to ser</w:t>
      </w:r>
      <w:r>
        <w:rPr>
          <w:color w:val="00395A"/>
        </w:rPr>
        <w:t>vices.</w:t>
      </w:r>
      <w:r>
        <w:rPr>
          <w:color w:val="00395A"/>
          <w:spacing w:val="-8"/>
        </w:rPr>
        <w:t xml:space="preserve"> </w:t>
      </w:r>
      <w:r>
        <w:rPr>
          <w:color w:val="00395A"/>
        </w:rPr>
        <w:t>People who are transgendered may need</w:t>
      </w:r>
      <w:r>
        <w:rPr>
          <w:color w:val="00395A"/>
          <w:spacing w:val="-5"/>
        </w:rPr>
        <w:t xml:space="preserve"> </w:t>
      </w:r>
      <w:r>
        <w:rPr>
          <w:color w:val="00395A"/>
        </w:rPr>
        <w:t>special</w:t>
      </w:r>
      <w:r>
        <w:rPr>
          <w:color w:val="00395A"/>
          <w:spacing w:val="-5"/>
        </w:rPr>
        <w:t xml:space="preserve"> </w:t>
      </w:r>
      <w:r>
        <w:rPr>
          <w:color w:val="00395A"/>
        </w:rPr>
        <w:t>consideration</w:t>
      </w:r>
      <w:r>
        <w:rPr>
          <w:color w:val="00395A"/>
          <w:spacing w:val="-5"/>
        </w:rPr>
        <w:t xml:space="preserve"> </w:t>
      </w:r>
      <w:r>
        <w:rPr>
          <w:color w:val="00395A"/>
        </w:rPr>
        <w:t>of</w:t>
      </w:r>
      <w:r>
        <w:rPr>
          <w:color w:val="00395A"/>
          <w:spacing w:val="-5"/>
        </w:rPr>
        <w:t xml:space="preserve"> </w:t>
      </w:r>
      <w:r>
        <w:rPr>
          <w:color w:val="00395A"/>
        </w:rPr>
        <w:t>options</w:t>
      </w:r>
      <w:r>
        <w:rPr>
          <w:color w:val="00395A"/>
          <w:spacing w:val="-5"/>
        </w:rPr>
        <w:t xml:space="preserve"> </w:t>
      </w:r>
      <w:r>
        <w:rPr>
          <w:color w:val="00395A"/>
        </w:rPr>
        <w:t>and</w:t>
      </w:r>
      <w:r>
        <w:rPr>
          <w:color w:val="00395A"/>
          <w:spacing w:val="-5"/>
        </w:rPr>
        <w:t xml:space="preserve"> </w:t>
      </w:r>
      <w:r>
        <w:rPr>
          <w:color w:val="00395A"/>
        </w:rPr>
        <w:t>ad­ vocacy prior to placement in shelters,</w:t>
      </w:r>
      <w:r>
        <w:rPr>
          <w:color w:val="00395A"/>
          <w:spacing w:val="-1"/>
        </w:rPr>
        <w:t xml:space="preserve"> </w:t>
      </w:r>
      <w:r>
        <w:rPr>
          <w:color w:val="00395A"/>
        </w:rPr>
        <w:t xml:space="preserve">treat­ ment centers, prevention programs, and </w:t>
      </w:r>
      <w:r>
        <w:rPr>
          <w:color w:val="00395A"/>
          <w:spacing w:val="-2"/>
        </w:rPr>
        <w:t>housing.</w:t>
      </w:r>
    </w:p>
    <w:p w14:paraId="1C57D62D" w14:textId="77777777" w:rsidR="00B00EA7" w:rsidRDefault="00574B43">
      <w:pPr>
        <w:pStyle w:val="BodyText"/>
        <w:spacing w:before="168" w:line="249" w:lineRule="auto"/>
      </w:pPr>
      <w:r>
        <w:rPr>
          <w:color w:val="00395A"/>
        </w:rPr>
        <w:t>For</w:t>
      </w:r>
      <w:r>
        <w:rPr>
          <w:color w:val="00395A"/>
          <w:spacing w:val="-2"/>
        </w:rPr>
        <w:t xml:space="preserve"> </w:t>
      </w:r>
      <w:r>
        <w:rPr>
          <w:color w:val="00395A"/>
        </w:rPr>
        <w:t>more</w:t>
      </w:r>
      <w:r>
        <w:rPr>
          <w:color w:val="00395A"/>
          <w:spacing w:val="-1"/>
        </w:rPr>
        <w:t xml:space="preserve"> </w:t>
      </w:r>
      <w:r>
        <w:rPr>
          <w:color w:val="00395A"/>
        </w:rPr>
        <w:t>information</w:t>
      </w:r>
      <w:r>
        <w:rPr>
          <w:color w:val="00395A"/>
          <w:spacing w:val="-2"/>
        </w:rPr>
        <w:t xml:space="preserve"> </w:t>
      </w:r>
      <w:r>
        <w:rPr>
          <w:color w:val="00395A"/>
        </w:rPr>
        <w:t>on</w:t>
      </w:r>
      <w:r>
        <w:rPr>
          <w:color w:val="00395A"/>
          <w:spacing w:val="-4"/>
        </w:rPr>
        <w:t xml:space="preserve"> </w:t>
      </w:r>
      <w:r>
        <w:rPr>
          <w:color w:val="00395A"/>
        </w:rPr>
        <w:t>culturally</w:t>
      </w:r>
      <w:r>
        <w:rPr>
          <w:color w:val="00395A"/>
          <w:spacing w:val="-1"/>
        </w:rPr>
        <w:t xml:space="preserve"> </w:t>
      </w:r>
      <w:r>
        <w:rPr>
          <w:color w:val="00395A"/>
        </w:rPr>
        <w:t>competent behavioral health treatment, see the planned</w:t>
      </w:r>
    </w:p>
    <w:p w14:paraId="70C03D62" w14:textId="77777777" w:rsidR="00B00EA7" w:rsidRDefault="00574B43">
      <w:pPr>
        <w:spacing w:before="111" w:line="213" w:lineRule="auto"/>
        <w:ind w:left="343" w:right="381"/>
        <w:rPr>
          <w:sz w:val="24"/>
        </w:rPr>
      </w:pPr>
      <w:r>
        <w:br w:type="column"/>
      </w:r>
      <w:r>
        <w:rPr>
          <w:color w:val="00395A"/>
          <w:sz w:val="24"/>
        </w:rPr>
        <w:t>TIPs,</w:t>
      </w:r>
      <w:r>
        <w:rPr>
          <w:color w:val="00395A"/>
          <w:spacing w:val="-18"/>
          <w:sz w:val="24"/>
        </w:rPr>
        <w:t xml:space="preserve"> </w:t>
      </w:r>
      <w:r>
        <w:rPr>
          <w:rFonts w:ascii="Palatino Linotype" w:hAnsi="Palatino Linotype"/>
          <w:i/>
          <w:color w:val="00395A"/>
          <w:sz w:val="24"/>
        </w:rPr>
        <w:t>Improving</w:t>
      </w:r>
      <w:r>
        <w:rPr>
          <w:rFonts w:ascii="Palatino Linotype" w:hAnsi="Palatino Linotype"/>
          <w:i/>
          <w:color w:val="00395A"/>
          <w:spacing w:val="-15"/>
          <w:sz w:val="24"/>
        </w:rPr>
        <w:t xml:space="preserve"> </w:t>
      </w:r>
      <w:r>
        <w:rPr>
          <w:rFonts w:ascii="Palatino Linotype" w:hAnsi="Palatino Linotype"/>
          <w:i/>
          <w:color w:val="00395A"/>
          <w:sz w:val="24"/>
        </w:rPr>
        <w:t>Cultural</w:t>
      </w:r>
      <w:r>
        <w:rPr>
          <w:rFonts w:ascii="Palatino Linotype" w:hAnsi="Palatino Linotype"/>
          <w:i/>
          <w:color w:val="00395A"/>
          <w:spacing w:val="-15"/>
          <w:sz w:val="24"/>
        </w:rPr>
        <w:t xml:space="preserve"> </w:t>
      </w:r>
      <w:r>
        <w:rPr>
          <w:rFonts w:ascii="Palatino Linotype" w:hAnsi="Palatino Linotype"/>
          <w:i/>
          <w:color w:val="00395A"/>
          <w:sz w:val="24"/>
        </w:rPr>
        <w:t xml:space="preserve">Competence </w:t>
      </w:r>
      <w:r>
        <w:rPr>
          <w:color w:val="00395A"/>
          <w:sz w:val="24"/>
        </w:rPr>
        <w:t>(SAMHSA,</w:t>
      </w:r>
      <w:r>
        <w:rPr>
          <w:color w:val="00395A"/>
          <w:spacing w:val="-14"/>
          <w:sz w:val="24"/>
        </w:rPr>
        <w:t xml:space="preserve"> </w:t>
      </w:r>
      <w:r>
        <w:rPr>
          <w:color w:val="00395A"/>
          <w:sz w:val="24"/>
        </w:rPr>
        <w:t xml:space="preserve">planned c) and </w:t>
      </w:r>
      <w:r>
        <w:rPr>
          <w:rFonts w:ascii="Palatino Linotype" w:hAnsi="Palatino Linotype"/>
          <w:i/>
          <w:color w:val="00395A"/>
          <w:sz w:val="24"/>
        </w:rPr>
        <w:t>Behavioral</w:t>
      </w:r>
      <w:r>
        <w:rPr>
          <w:rFonts w:ascii="Palatino Linotype" w:hAnsi="Palatino Linotype"/>
          <w:i/>
          <w:color w:val="00395A"/>
          <w:spacing w:val="-3"/>
          <w:sz w:val="24"/>
        </w:rPr>
        <w:t xml:space="preserve"> </w:t>
      </w:r>
      <w:r>
        <w:rPr>
          <w:rFonts w:ascii="Palatino Linotype" w:hAnsi="Palatino Linotype"/>
          <w:i/>
          <w:color w:val="00395A"/>
          <w:sz w:val="24"/>
        </w:rPr>
        <w:t xml:space="preserve">Health </w:t>
      </w:r>
      <w:r>
        <w:rPr>
          <w:rFonts w:ascii="Palatino Linotype" w:hAnsi="Palatino Linotype"/>
          <w:i/>
          <w:color w:val="00395A"/>
          <w:w w:val="95"/>
          <w:sz w:val="24"/>
        </w:rPr>
        <w:t xml:space="preserve">Services for American Indians and Alaska Na­ </w:t>
      </w:r>
      <w:r>
        <w:rPr>
          <w:rFonts w:ascii="Palatino Linotype" w:hAnsi="Palatino Linotype"/>
          <w:i/>
          <w:color w:val="00395A"/>
          <w:sz w:val="24"/>
        </w:rPr>
        <w:t>tives</w:t>
      </w:r>
      <w:r>
        <w:rPr>
          <w:rFonts w:ascii="Palatino Linotype" w:hAnsi="Palatino Linotype"/>
          <w:i/>
          <w:color w:val="00395A"/>
          <w:spacing w:val="-15"/>
          <w:sz w:val="24"/>
        </w:rPr>
        <w:t xml:space="preserve"> </w:t>
      </w:r>
      <w:r>
        <w:rPr>
          <w:color w:val="00395A"/>
          <w:sz w:val="24"/>
        </w:rPr>
        <w:t>(SAMHSA,</w:t>
      </w:r>
      <w:r>
        <w:rPr>
          <w:color w:val="00395A"/>
          <w:spacing w:val="-16"/>
          <w:sz w:val="24"/>
        </w:rPr>
        <w:t xml:space="preserve"> </w:t>
      </w:r>
      <w:r>
        <w:rPr>
          <w:color w:val="00395A"/>
          <w:sz w:val="24"/>
        </w:rPr>
        <w:t>planned</w:t>
      </w:r>
      <w:r>
        <w:rPr>
          <w:color w:val="00395A"/>
          <w:spacing w:val="-13"/>
          <w:sz w:val="24"/>
        </w:rPr>
        <w:t xml:space="preserve"> </w:t>
      </w:r>
      <w:r>
        <w:rPr>
          <w:color w:val="00395A"/>
          <w:sz w:val="24"/>
        </w:rPr>
        <w:t>a),</w:t>
      </w:r>
      <w:r>
        <w:rPr>
          <w:color w:val="00395A"/>
          <w:spacing w:val="-9"/>
          <w:sz w:val="24"/>
        </w:rPr>
        <w:t xml:space="preserve"> </w:t>
      </w:r>
      <w:r>
        <w:rPr>
          <w:color w:val="00395A"/>
          <w:sz w:val="24"/>
        </w:rPr>
        <w:t>as</w:t>
      </w:r>
      <w:r>
        <w:rPr>
          <w:color w:val="00395A"/>
          <w:spacing w:val="-8"/>
          <w:sz w:val="24"/>
        </w:rPr>
        <w:t xml:space="preserve"> </w:t>
      </w:r>
      <w:r>
        <w:rPr>
          <w:color w:val="00395A"/>
          <w:sz w:val="24"/>
        </w:rPr>
        <w:t>well</w:t>
      </w:r>
      <w:r>
        <w:rPr>
          <w:color w:val="00395A"/>
          <w:spacing w:val="-8"/>
          <w:sz w:val="24"/>
        </w:rPr>
        <w:t xml:space="preserve"> </w:t>
      </w:r>
      <w:r>
        <w:rPr>
          <w:color w:val="00395A"/>
          <w:sz w:val="24"/>
        </w:rPr>
        <w:t>as</w:t>
      </w:r>
      <w:r>
        <w:rPr>
          <w:color w:val="00395A"/>
          <w:spacing w:val="-8"/>
          <w:sz w:val="24"/>
        </w:rPr>
        <w:t xml:space="preserve"> </w:t>
      </w:r>
      <w:r>
        <w:rPr>
          <w:rFonts w:ascii="Palatino Linotype" w:hAnsi="Palatino Linotype"/>
          <w:i/>
          <w:color w:val="00395A"/>
          <w:sz w:val="24"/>
        </w:rPr>
        <w:t>A</w:t>
      </w:r>
      <w:r>
        <w:rPr>
          <w:rFonts w:ascii="Palatino Linotype" w:hAnsi="Palatino Linotype"/>
          <w:i/>
          <w:color w:val="00395A"/>
          <w:spacing w:val="-13"/>
          <w:sz w:val="24"/>
        </w:rPr>
        <w:t xml:space="preserve"> </w:t>
      </w:r>
      <w:r>
        <w:rPr>
          <w:rFonts w:ascii="Palatino Linotype" w:hAnsi="Palatino Linotype"/>
          <w:i/>
          <w:color w:val="00395A"/>
          <w:sz w:val="24"/>
        </w:rPr>
        <w:t xml:space="preserve">Pro­ </w:t>
      </w:r>
      <w:r>
        <w:rPr>
          <w:rFonts w:ascii="Palatino Linotype" w:hAnsi="Palatino Linotype"/>
          <w:i/>
          <w:color w:val="00395A"/>
          <w:w w:val="95"/>
          <w:sz w:val="24"/>
        </w:rPr>
        <w:t>vider’s</w:t>
      </w:r>
      <w:r>
        <w:rPr>
          <w:rFonts w:ascii="Palatino Linotype" w:hAnsi="Palatino Linotype"/>
          <w:i/>
          <w:color w:val="00395A"/>
          <w:spacing w:val="-14"/>
          <w:w w:val="95"/>
          <w:sz w:val="24"/>
        </w:rPr>
        <w:t xml:space="preserve"> </w:t>
      </w:r>
      <w:r>
        <w:rPr>
          <w:rFonts w:ascii="Palatino Linotype" w:hAnsi="Palatino Linotype"/>
          <w:i/>
          <w:color w:val="00395A"/>
          <w:w w:val="95"/>
          <w:sz w:val="24"/>
        </w:rPr>
        <w:t>Introduction</w:t>
      </w:r>
      <w:r>
        <w:rPr>
          <w:rFonts w:ascii="Palatino Linotype" w:hAnsi="Palatino Linotype"/>
          <w:i/>
          <w:color w:val="00395A"/>
          <w:spacing w:val="-12"/>
          <w:w w:val="95"/>
          <w:sz w:val="24"/>
        </w:rPr>
        <w:t xml:space="preserve"> </w:t>
      </w:r>
      <w:r>
        <w:rPr>
          <w:rFonts w:ascii="Palatino Linotype" w:hAnsi="Palatino Linotype"/>
          <w:i/>
          <w:color w:val="00395A"/>
          <w:w w:val="95"/>
          <w:sz w:val="24"/>
        </w:rPr>
        <w:t>to</w:t>
      </w:r>
      <w:r>
        <w:rPr>
          <w:rFonts w:ascii="Palatino Linotype" w:hAnsi="Palatino Linotype"/>
          <w:i/>
          <w:color w:val="00395A"/>
          <w:spacing w:val="-12"/>
          <w:w w:val="95"/>
          <w:sz w:val="24"/>
        </w:rPr>
        <w:t xml:space="preserve"> </w:t>
      </w:r>
      <w:r>
        <w:rPr>
          <w:rFonts w:ascii="Palatino Linotype" w:hAnsi="Palatino Linotype"/>
          <w:i/>
          <w:color w:val="00395A"/>
          <w:w w:val="95"/>
          <w:sz w:val="24"/>
        </w:rPr>
        <w:t>Substance</w:t>
      </w:r>
      <w:r>
        <w:rPr>
          <w:rFonts w:ascii="Palatino Linotype" w:hAnsi="Palatino Linotype"/>
          <w:i/>
          <w:color w:val="00395A"/>
          <w:spacing w:val="-12"/>
          <w:w w:val="95"/>
          <w:sz w:val="24"/>
        </w:rPr>
        <w:t xml:space="preserve"> </w:t>
      </w:r>
      <w:r>
        <w:rPr>
          <w:rFonts w:ascii="Palatino Linotype" w:hAnsi="Palatino Linotype"/>
          <w:i/>
          <w:color w:val="00395A"/>
          <w:w w:val="95"/>
          <w:sz w:val="24"/>
        </w:rPr>
        <w:t xml:space="preserve">Abuse </w:t>
      </w:r>
      <w:r>
        <w:rPr>
          <w:rFonts w:ascii="Palatino Linotype" w:hAnsi="Palatino Linotype"/>
          <w:i/>
          <w:color w:val="00395A"/>
          <w:sz w:val="24"/>
        </w:rPr>
        <w:t>Treatment</w:t>
      </w:r>
      <w:r>
        <w:rPr>
          <w:rFonts w:ascii="Palatino Linotype" w:hAnsi="Palatino Linotype"/>
          <w:i/>
          <w:color w:val="00395A"/>
          <w:spacing w:val="-15"/>
          <w:sz w:val="24"/>
        </w:rPr>
        <w:t xml:space="preserve"> </w:t>
      </w:r>
      <w:r>
        <w:rPr>
          <w:rFonts w:ascii="Palatino Linotype" w:hAnsi="Palatino Linotype"/>
          <w:i/>
          <w:color w:val="00395A"/>
          <w:sz w:val="24"/>
        </w:rPr>
        <w:t>for</w:t>
      </w:r>
      <w:r>
        <w:rPr>
          <w:rFonts w:ascii="Palatino Linotype" w:hAnsi="Palatino Linotype"/>
          <w:i/>
          <w:color w:val="00395A"/>
          <w:spacing w:val="-13"/>
          <w:sz w:val="24"/>
        </w:rPr>
        <w:t xml:space="preserve"> </w:t>
      </w:r>
      <w:r>
        <w:rPr>
          <w:rFonts w:ascii="Palatino Linotype" w:hAnsi="Palatino Linotype"/>
          <w:i/>
          <w:color w:val="00395A"/>
          <w:sz w:val="24"/>
        </w:rPr>
        <w:t>Lesbian,</w:t>
      </w:r>
      <w:r>
        <w:rPr>
          <w:rFonts w:ascii="Palatino Linotype" w:hAnsi="Palatino Linotype"/>
          <w:i/>
          <w:color w:val="00395A"/>
          <w:spacing w:val="-15"/>
          <w:sz w:val="24"/>
        </w:rPr>
        <w:t xml:space="preserve"> </w:t>
      </w:r>
      <w:r>
        <w:rPr>
          <w:rFonts w:ascii="Palatino Linotype" w:hAnsi="Palatino Linotype"/>
          <w:i/>
          <w:color w:val="00395A"/>
          <w:sz w:val="24"/>
        </w:rPr>
        <w:t>Gay,</w:t>
      </w:r>
      <w:r>
        <w:rPr>
          <w:rFonts w:ascii="Palatino Linotype" w:hAnsi="Palatino Linotype"/>
          <w:i/>
          <w:color w:val="00395A"/>
          <w:spacing w:val="-15"/>
          <w:sz w:val="24"/>
        </w:rPr>
        <w:t xml:space="preserve"> </w:t>
      </w:r>
      <w:r>
        <w:rPr>
          <w:rFonts w:ascii="Palatino Linotype" w:hAnsi="Palatino Linotype"/>
          <w:i/>
          <w:color w:val="00395A"/>
          <w:sz w:val="24"/>
        </w:rPr>
        <w:t>Bisexual,</w:t>
      </w:r>
      <w:r>
        <w:rPr>
          <w:rFonts w:ascii="Palatino Linotype" w:hAnsi="Palatino Linotype"/>
          <w:i/>
          <w:color w:val="00395A"/>
          <w:spacing w:val="-15"/>
          <w:sz w:val="24"/>
        </w:rPr>
        <w:t xml:space="preserve"> </w:t>
      </w:r>
      <w:r>
        <w:rPr>
          <w:rFonts w:ascii="Palatino Linotype" w:hAnsi="Palatino Linotype"/>
          <w:i/>
          <w:color w:val="00395A"/>
          <w:sz w:val="24"/>
        </w:rPr>
        <w:t>and Transgender</w:t>
      </w:r>
      <w:r>
        <w:rPr>
          <w:rFonts w:ascii="Palatino Linotype" w:hAnsi="Palatino Linotype"/>
          <w:i/>
          <w:color w:val="00395A"/>
          <w:spacing w:val="-3"/>
          <w:sz w:val="24"/>
        </w:rPr>
        <w:t xml:space="preserve"> </w:t>
      </w:r>
      <w:r>
        <w:rPr>
          <w:rFonts w:ascii="Palatino Linotype" w:hAnsi="Palatino Linotype"/>
          <w:i/>
          <w:color w:val="00395A"/>
          <w:sz w:val="24"/>
        </w:rPr>
        <w:t xml:space="preserve">Individuals </w:t>
      </w:r>
      <w:r>
        <w:rPr>
          <w:color w:val="00395A"/>
          <w:sz w:val="24"/>
        </w:rPr>
        <w:t>(CSAT,</w:t>
      </w:r>
      <w:r>
        <w:rPr>
          <w:color w:val="00395A"/>
          <w:spacing w:val="-17"/>
          <w:sz w:val="24"/>
        </w:rPr>
        <w:t xml:space="preserve"> </w:t>
      </w:r>
      <w:r>
        <w:rPr>
          <w:color w:val="00395A"/>
          <w:sz w:val="24"/>
        </w:rPr>
        <w:t>2001).</w:t>
      </w:r>
    </w:p>
    <w:p w14:paraId="19FFCBEB" w14:textId="77777777" w:rsidR="00B00EA7" w:rsidRDefault="00574B43">
      <w:pPr>
        <w:pStyle w:val="Heading3"/>
        <w:spacing w:line="230" w:lineRule="auto"/>
        <w:ind w:left="343" w:right="368"/>
      </w:pPr>
      <w:r>
        <w:rPr>
          <w:color w:val="33607A"/>
        </w:rPr>
        <w:t>Community Housing Services for People Who Are Homeless</w:t>
      </w:r>
    </w:p>
    <w:p w14:paraId="053EBED5" w14:textId="77777777" w:rsidR="00B00EA7" w:rsidRDefault="00574B43">
      <w:pPr>
        <w:pStyle w:val="BodyText"/>
        <w:spacing w:before="145" w:line="249" w:lineRule="auto"/>
        <w:ind w:left="343" w:right="368"/>
      </w:pPr>
      <w:r>
        <w:rPr>
          <w:color w:val="00395A"/>
        </w:rPr>
        <w:t>Unless you work in a setting specifically de­ signed to serve people who are homeless,</w:t>
      </w:r>
      <w:r>
        <w:rPr>
          <w:color w:val="00395A"/>
          <w:spacing w:val="-11"/>
        </w:rPr>
        <w:t xml:space="preserve"> </w:t>
      </w:r>
      <w:r>
        <w:rPr>
          <w:color w:val="00395A"/>
        </w:rPr>
        <w:t>you are</w:t>
      </w:r>
      <w:r>
        <w:rPr>
          <w:color w:val="00395A"/>
          <w:spacing w:val="-7"/>
        </w:rPr>
        <w:t xml:space="preserve"> </w:t>
      </w:r>
      <w:r>
        <w:rPr>
          <w:color w:val="00395A"/>
        </w:rPr>
        <w:t>probably</w:t>
      </w:r>
      <w:r>
        <w:rPr>
          <w:color w:val="00395A"/>
          <w:spacing w:val="-7"/>
        </w:rPr>
        <w:t xml:space="preserve"> </w:t>
      </w:r>
      <w:r>
        <w:rPr>
          <w:color w:val="00395A"/>
        </w:rPr>
        <w:t>n</w:t>
      </w:r>
      <w:r>
        <w:rPr>
          <w:color w:val="00395A"/>
        </w:rPr>
        <w:t>ot</w:t>
      </w:r>
      <w:r>
        <w:rPr>
          <w:color w:val="00395A"/>
          <w:spacing w:val="-7"/>
        </w:rPr>
        <w:t xml:space="preserve"> </w:t>
      </w:r>
      <w:r>
        <w:rPr>
          <w:color w:val="00395A"/>
        </w:rPr>
        <w:t>acquainted</w:t>
      </w:r>
      <w:r>
        <w:rPr>
          <w:color w:val="00395A"/>
          <w:spacing w:val="-7"/>
        </w:rPr>
        <w:t xml:space="preserve"> </w:t>
      </w:r>
      <w:r>
        <w:rPr>
          <w:color w:val="00395A"/>
        </w:rPr>
        <w:t>with</w:t>
      </w:r>
      <w:r>
        <w:rPr>
          <w:color w:val="00395A"/>
          <w:spacing w:val="-7"/>
        </w:rPr>
        <w:t xml:space="preserve"> </w:t>
      </w:r>
      <w:r>
        <w:rPr>
          <w:color w:val="00395A"/>
        </w:rPr>
        <w:t>the</w:t>
      </w:r>
      <w:r>
        <w:rPr>
          <w:color w:val="00395A"/>
          <w:spacing w:val="-7"/>
        </w:rPr>
        <w:t xml:space="preserve"> </w:t>
      </w:r>
      <w:r>
        <w:rPr>
          <w:color w:val="00395A"/>
        </w:rPr>
        <w:t>variety</w:t>
      </w:r>
      <w:r>
        <w:rPr>
          <w:color w:val="00395A"/>
          <w:spacing w:val="-7"/>
        </w:rPr>
        <w:t xml:space="preserve"> </w:t>
      </w:r>
      <w:r>
        <w:rPr>
          <w:color w:val="00395A"/>
        </w:rPr>
        <w:t>of homelessness services available in your com­ munity.</w:t>
      </w:r>
      <w:r>
        <w:rPr>
          <w:color w:val="00395A"/>
          <w:spacing w:val="-11"/>
        </w:rPr>
        <w:t xml:space="preserve"> </w:t>
      </w:r>
      <w:r>
        <w:rPr>
          <w:color w:val="00395A"/>
        </w:rPr>
        <w:t>Services can vary widely from one community to another based on community needs</w:t>
      </w:r>
      <w:r>
        <w:rPr>
          <w:color w:val="00395A"/>
          <w:spacing w:val="-4"/>
        </w:rPr>
        <w:t xml:space="preserve"> </w:t>
      </w:r>
      <w:r>
        <w:rPr>
          <w:color w:val="00395A"/>
        </w:rPr>
        <w:t>and</w:t>
      </w:r>
      <w:r>
        <w:rPr>
          <w:color w:val="00395A"/>
          <w:spacing w:val="-4"/>
        </w:rPr>
        <w:t xml:space="preserve"> </w:t>
      </w:r>
      <w:r>
        <w:rPr>
          <w:color w:val="00395A"/>
        </w:rPr>
        <w:t>program</w:t>
      </w:r>
      <w:r>
        <w:rPr>
          <w:color w:val="00395A"/>
          <w:spacing w:val="-5"/>
        </w:rPr>
        <w:t xml:space="preserve"> </w:t>
      </w:r>
      <w:r>
        <w:rPr>
          <w:color w:val="00395A"/>
        </w:rPr>
        <w:t>goals.</w:t>
      </w:r>
      <w:r>
        <w:rPr>
          <w:color w:val="00395A"/>
          <w:spacing w:val="-23"/>
        </w:rPr>
        <w:t xml:space="preserve"> </w:t>
      </w:r>
      <w:r>
        <w:rPr>
          <w:color w:val="00395A"/>
        </w:rPr>
        <w:t>You</w:t>
      </w:r>
      <w:r>
        <w:rPr>
          <w:color w:val="00395A"/>
          <w:spacing w:val="-3"/>
        </w:rPr>
        <w:t xml:space="preserve"> </w:t>
      </w:r>
      <w:r>
        <w:rPr>
          <w:color w:val="00395A"/>
        </w:rPr>
        <w:t>may</w:t>
      </w:r>
      <w:r>
        <w:rPr>
          <w:color w:val="00395A"/>
          <w:spacing w:val="-3"/>
        </w:rPr>
        <w:t xml:space="preserve"> </w:t>
      </w:r>
      <w:r>
        <w:rPr>
          <w:color w:val="00395A"/>
        </w:rPr>
        <w:t>also</w:t>
      </w:r>
      <w:r>
        <w:rPr>
          <w:color w:val="00395A"/>
          <w:spacing w:val="-3"/>
        </w:rPr>
        <w:t xml:space="preserve"> </w:t>
      </w:r>
      <w:r>
        <w:rPr>
          <w:color w:val="00395A"/>
        </w:rPr>
        <w:t>not</w:t>
      </w:r>
      <w:r>
        <w:rPr>
          <w:color w:val="00395A"/>
          <w:spacing w:val="-3"/>
        </w:rPr>
        <w:t xml:space="preserve"> </w:t>
      </w:r>
      <w:r>
        <w:rPr>
          <w:color w:val="00395A"/>
        </w:rPr>
        <w:t>be aware of abstinence or other specific require­ ments among different program and housing options.</w:t>
      </w:r>
      <w:r>
        <w:rPr>
          <w:color w:val="00395A"/>
          <w:spacing w:val="-18"/>
        </w:rPr>
        <w:t xml:space="preserve"> </w:t>
      </w:r>
      <w:r>
        <w:rPr>
          <w:color w:val="00395A"/>
        </w:rPr>
        <w:t>Housing</w:t>
      </w:r>
      <w:r>
        <w:rPr>
          <w:color w:val="00395A"/>
          <w:spacing w:val="-7"/>
        </w:rPr>
        <w:t xml:space="preserve"> </w:t>
      </w:r>
      <w:r>
        <w:rPr>
          <w:color w:val="00395A"/>
        </w:rPr>
        <w:t>services</w:t>
      </w:r>
      <w:r>
        <w:rPr>
          <w:color w:val="00395A"/>
          <w:spacing w:val="-7"/>
        </w:rPr>
        <w:t xml:space="preserve"> </w:t>
      </w:r>
      <w:r>
        <w:rPr>
          <w:color w:val="00395A"/>
        </w:rPr>
        <w:t>also</w:t>
      </w:r>
      <w:r>
        <w:rPr>
          <w:color w:val="00395A"/>
          <w:spacing w:val="-5"/>
        </w:rPr>
        <w:t xml:space="preserve"> </w:t>
      </w:r>
      <w:r>
        <w:rPr>
          <w:color w:val="00395A"/>
        </w:rPr>
        <w:t>exist</w:t>
      </w:r>
      <w:r>
        <w:rPr>
          <w:color w:val="00395A"/>
          <w:spacing w:val="-5"/>
        </w:rPr>
        <w:t xml:space="preserve"> </w:t>
      </w:r>
      <w:r>
        <w:rPr>
          <w:color w:val="00395A"/>
        </w:rPr>
        <w:t>for</w:t>
      </w:r>
      <w:r>
        <w:rPr>
          <w:color w:val="00395A"/>
          <w:spacing w:val="-6"/>
        </w:rPr>
        <w:t xml:space="preserve"> </w:t>
      </w:r>
      <w:r>
        <w:rPr>
          <w:color w:val="00395A"/>
        </w:rPr>
        <w:t>special populations that might be important in your work,</w:t>
      </w:r>
      <w:r>
        <w:rPr>
          <w:color w:val="00395A"/>
          <w:spacing w:val="-12"/>
        </w:rPr>
        <w:t xml:space="preserve"> </w:t>
      </w:r>
      <w:r>
        <w:rPr>
          <w:color w:val="00395A"/>
        </w:rPr>
        <w:t>such as veterans or people who live in rural areas.</w:t>
      </w:r>
      <w:r>
        <w:rPr>
          <w:color w:val="00395A"/>
          <w:spacing w:val="-7"/>
        </w:rPr>
        <w:t xml:space="preserve"> </w:t>
      </w:r>
      <w:r>
        <w:rPr>
          <w:color w:val="00395A"/>
        </w:rPr>
        <w:t>Additionally,</w:t>
      </w:r>
      <w:r>
        <w:rPr>
          <w:color w:val="00395A"/>
          <w:spacing w:val="-7"/>
        </w:rPr>
        <w:t xml:space="preserve"> </w:t>
      </w:r>
      <w:r>
        <w:rPr>
          <w:color w:val="00395A"/>
        </w:rPr>
        <w:t>the services clients need will vary by the type of homelessness they are experiencing.</w:t>
      </w:r>
    </w:p>
    <w:p w14:paraId="532B974B" w14:textId="77777777" w:rsidR="00B00EA7" w:rsidRDefault="00574B43">
      <w:pPr>
        <w:pStyle w:val="BodyText"/>
        <w:spacing w:before="173" w:line="249" w:lineRule="auto"/>
        <w:ind w:left="343" w:right="481"/>
      </w:pPr>
      <w:r>
        <w:rPr>
          <w:color w:val="00395A"/>
        </w:rPr>
        <w:t>In</w:t>
      </w:r>
      <w:r>
        <w:rPr>
          <w:color w:val="00395A"/>
          <w:spacing w:val="-15"/>
        </w:rPr>
        <w:t xml:space="preserve"> </w:t>
      </w:r>
      <w:r>
        <w:rPr>
          <w:color w:val="00395A"/>
        </w:rPr>
        <w:t>general,</w:t>
      </w:r>
      <w:r>
        <w:rPr>
          <w:color w:val="00395A"/>
          <w:spacing w:val="-18"/>
        </w:rPr>
        <w:t xml:space="preserve"> </w:t>
      </w:r>
      <w:r>
        <w:rPr>
          <w:color w:val="00395A"/>
        </w:rPr>
        <w:t>housing</w:t>
      </w:r>
      <w:r>
        <w:rPr>
          <w:color w:val="00395A"/>
          <w:spacing w:val="-15"/>
        </w:rPr>
        <w:t xml:space="preserve"> </w:t>
      </w:r>
      <w:r>
        <w:rPr>
          <w:color w:val="00395A"/>
        </w:rPr>
        <w:t>services</w:t>
      </w:r>
      <w:r>
        <w:rPr>
          <w:color w:val="00395A"/>
          <w:spacing w:val="-15"/>
        </w:rPr>
        <w:t xml:space="preserve"> </w:t>
      </w:r>
      <w:r>
        <w:rPr>
          <w:color w:val="00395A"/>
        </w:rPr>
        <w:t>can</w:t>
      </w:r>
      <w:r>
        <w:rPr>
          <w:color w:val="00395A"/>
          <w:spacing w:val="-15"/>
        </w:rPr>
        <w:t xml:space="preserve"> </w:t>
      </w:r>
      <w:r>
        <w:rPr>
          <w:color w:val="00395A"/>
        </w:rPr>
        <w:t>be</w:t>
      </w:r>
      <w:r>
        <w:rPr>
          <w:color w:val="00395A"/>
          <w:spacing w:val="-15"/>
        </w:rPr>
        <w:t xml:space="preserve"> </w:t>
      </w:r>
      <w:r>
        <w:rPr>
          <w:color w:val="00395A"/>
        </w:rPr>
        <w:t>divided into four main categories.</w:t>
      </w:r>
    </w:p>
    <w:p w14:paraId="4A57EEA3" w14:textId="77777777" w:rsidR="00B00EA7" w:rsidRDefault="00574B43">
      <w:pPr>
        <w:pStyle w:val="BodyText"/>
        <w:spacing w:before="163" w:line="249" w:lineRule="auto"/>
        <w:ind w:left="343" w:right="431"/>
      </w:pPr>
      <w:r>
        <w:rPr>
          <w:b/>
          <w:color w:val="00395A"/>
        </w:rPr>
        <w:t>Emergency</w:t>
      </w:r>
      <w:r>
        <w:rPr>
          <w:b/>
          <w:color w:val="00395A"/>
          <w:spacing w:val="-7"/>
        </w:rPr>
        <w:t xml:space="preserve"> </w:t>
      </w:r>
      <w:r>
        <w:rPr>
          <w:b/>
          <w:color w:val="00395A"/>
        </w:rPr>
        <w:t xml:space="preserve">shelters </w:t>
      </w:r>
      <w:r>
        <w:rPr>
          <w:color w:val="00395A"/>
        </w:rPr>
        <w:t>provide brief-stay,</w:t>
      </w:r>
      <w:r>
        <w:rPr>
          <w:color w:val="00395A"/>
          <w:spacing w:val="-14"/>
        </w:rPr>
        <w:t xml:space="preserve"> </w:t>
      </w:r>
      <w:r>
        <w:rPr>
          <w:color w:val="00395A"/>
        </w:rPr>
        <w:t>over­ night accommodation to people who have no safe place to stay for a short period of time. Often, people cannot enter the shelter until</w:t>
      </w:r>
      <w:r>
        <w:rPr>
          <w:color w:val="00395A"/>
          <w:spacing w:val="40"/>
        </w:rPr>
        <w:t xml:space="preserve"> </w:t>
      </w:r>
      <w:r>
        <w:rPr>
          <w:color w:val="00395A"/>
        </w:rPr>
        <w:t>the</w:t>
      </w:r>
      <w:r>
        <w:rPr>
          <w:color w:val="00395A"/>
          <w:spacing w:val="-6"/>
        </w:rPr>
        <w:t xml:space="preserve"> </w:t>
      </w:r>
      <w:r>
        <w:rPr>
          <w:color w:val="00395A"/>
        </w:rPr>
        <w:t>late</w:t>
      </w:r>
      <w:r>
        <w:rPr>
          <w:color w:val="00395A"/>
          <w:spacing w:val="-6"/>
        </w:rPr>
        <w:t xml:space="preserve"> </w:t>
      </w:r>
      <w:r>
        <w:rPr>
          <w:color w:val="00395A"/>
        </w:rPr>
        <w:t>afternoon</w:t>
      </w:r>
      <w:r>
        <w:rPr>
          <w:color w:val="00395A"/>
          <w:spacing w:val="-7"/>
        </w:rPr>
        <w:t xml:space="preserve"> </w:t>
      </w:r>
      <w:r>
        <w:rPr>
          <w:color w:val="00395A"/>
        </w:rPr>
        <w:t>and</w:t>
      </w:r>
      <w:r>
        <w:rPr>
          <w:color w:val="00395A"/>
          <w:spacing w:val="-7"/>
        </w:rPr>
        <w:t xml:space="preserve"> </w:t>
      </w:r>
      <w:r>
        <w:rPr>
          <w:color w:val="00395A"/>
        </w:rPr>
        <w:t>must</w:t>
      </w:r>
      <w:r>
        <w:rPr>
          <w:color w:val="00395A"/>
          <w:spacing w:val="-6"/>
        </w:rPr>
        <w:t xml:space="preserve"> </w:t>
      </w:r>
      <w:r>
        <w:rPr>
          <w:color w:val="00395A"/>
        </w:rPr>
        <w:t>leave</w:t>
      </w:r>
      <w:r>
        <w:rPr>
          <w:color w:val="00395A"/>
          <w:spacing w:val="-6"/>
        </w:rPr>
        <w:t xml:space="preserve"> </w:t>
      </w:r>
      <w:r>
        <w:rPr>
          <w:color w:val="00395A"/>
        </w:rPr>
        <w:t>by</w:t>
      </w:r>
      <w:r>
        <w:rPr>
          <w:color w:val="00395A"/>
          <w:spacing w:val="-6"/>
        </w:rPr>
        <w:t xml:space="preserve"> </w:t>
      </w:r>
      <w:r>
        <w:rPr>
          <w:color w:val="00395A"/>
        </w:rPr>
        <w:t>a</w:t>
      </w:r>
      <w:r>
        <w:rPr>
          <w:color w:val="00395A"/>
          <w:spacing w:val="-6"/>
        </w:rPr>
        <w:t xml:space="preserve"> </w:t>
      </w:r>
      <w:r>
        <w:rPr>
          <w:color w:val="00395A"/>
        </w:rPr>
        <w:t>specific time the next morning.</w:t>
      </w:r>
      <w:r>
        <w:rPr>
          <w:color w:val="00395A"/>
          <w:spacing w:val="-21"/>
        </w:rPr>
        <w:t xml:space="preserve"> </w:t>
      </w:r>
      <w:r>
        <w:rPr>
          <w:color w:val="00395A"/>
        </w:rPr>
        <w:t>Most allow for</w:t>
      </w:r>
      <w:r>
        <w:rPr>
          <w:color w:val="00395A"/>
          <w:spacing w:val="-1"/>
        </w:rPr>
        <w:t xml:space="preserve"> </w:t>
      </w:r>
      <w:r>
        <w:rPr>
          <w:color w:val="00395A"/>
        </w:rPr>
        <w:t>storage of personal possession</w:t>
      </w:r>
      <w:r>
        <w:rPr>
          <w:color w:val="00395A"/>
        </w:rPr>
        <w:t>s during the day while the individual has to be out of the shelter; some require that all possessions be taken by the occupant when they leave each day.</w:t>
      </w:r>
      <w:r>
        <w:rPr>
          <w:color w:val="00395A"/>
          <w:spacing w:val="-11"/>
        </w:rPr>
        <w:t xml:space="preserve"> </w:t>
      </w:r>
      <w:r>
        <w:rPr>
          <w:color w:val="00395A"/>
        </w:rPr>
        <w:t>Most shelters offer assistance with food and other emergency needs, but given their short-term focus,</w:t>
      </w:r>
      <w:r>
        <w:rPr>
          <w:color w:val="00395A"/>
          <w:spacing w:val="-18"/>
        </w:rPr>
        <w:t xml:space="preserve"> </w:t>
      </w:r>
      <w:r>
        <w:rPr>
          <w:color w:val="00395A"/>
        </w:rPr>
        <w:t>d</w:t>
      </w:r>
      <w:r>
        <w:rPr>
          <w:color w:val="00395A"/>
        </w:rPr>
        <w:t>o</w:t>
      </w:r>
      <w:r>
        <w:rPr>
          <w:color w:val="00395A"/>
          <w:spacing w:val="-14"/>
        </w:rPr>
        <w:t xml:space="preserve"> </w:t>
      </w:r>
      <w:r>
        <w:rPr>
          <w:color w:val="00395A"/>
        </w:rPr>
        <w:t>not</w:t>
      </w:r>
      <w:r>
        <w:rPr>
          <w:color w:val="00395A"/>
          <w:spacing w:val="-8"/>
        </w:rPr>
        <w:t xml:space="preserve"> </w:t>
      </w:r>
      <w:r>
        <w:rPr>
          <w:color w:val="00395A"/>
        </w:rPr>
        <w:t>provide</w:t>
      </w:r>
      <w:r>
        <w:rPr>
          <w:color w:val="00395A"/>
          <w:spacing w:val="-8"/>
        </w:rPr>
        <w:t xml:space="preserve"> </w:t>
      </w:r>
      <w:r>
        <w:rPr>
          <w:color w:val="00395A"/>
        </w:rPr>
        <w:t>ongoing</w:t>
      </w:r>
      <w:r>
        <w:rPr>
          <w:color w:val="00395A"/>
          <w:spacing w:val="-7"/>
        </w:rPr>
        <w:t xml:space="preserve"> </w:t>
      </w:r>
      <w:r>
        <w:rPr>
          <w:color w:val="00395A"/>
        </w:rPr>
        <w:t>services</w:t>
      </w:r>
      <w:r>
        <w:rPr>
          <w:color w:val="00395A"/>
          <w:spacing w:val="-8"/>
        </w:rPr>
        <w:t xml:space="preserve"> </w:t>
      </w:r>
      <w:r>
        <w:rPr>
          <w:color w:val="00395A"/>
        </w:rPr>
        <w:t>for</w:t>
      </w:r>
      <w:r>
        <w:rPr>
          <w:color w:val="00395A"/>
          <w:spacing w:val="-9"/>
        </w:rPr>
        <w:t xml:space="preserve"> </w:t>
      </w:r>
      <w:r>
        <w:rPr>
          <w:color w:val="00395A"/>
        </w:rPr>
        <w:t xml:space="preserve">res­ </w:t>
      </w:r>
      <w:r>
        <w:rPr>
          <w:color w:val="00395A"/>
          <w:spacing w:val="-2"/>
        </w:rPr>
        <w:t>idents.</w:t>
      </w:r>
    </w:p>
    <w:p w14:paraId="2A6ACD9D" w14:textId="77777777" w:rsidR="00B00EA7" w:rsidRDefault="00B00EA7">
      <w:pPr>
        <w:spacing w:line="249" w:lineRule="auto"/>
        <w:sectPr w:rsidR="00B00EA7">
          <w:pgSz w:w="12240" w:h="15840"/>
          <w:pgMar w:top="1280" w:right="1060" w:bottom="1100" w:left="720" w:header="720" w:footer="902" w:gutter="0"/>
          <w:cols w:num="2" w:space="720" w:equalWidth="0">
            <w:col w:w="5197" w:space="40"/>
            <w:col w:w="5223"/>
          </w:cols>
        </w:sectPr>
      </w:pPr>
    </w:p>
    <w:p w14:paraId="5E5ED72D" w14:textId="77777777" w:rsidR="00B00EA7" w:rsidRDefault="00574B43">
      <w:pPr>
        <w:pStyle w:val="BodyText"/>
        <w:spacing w:before="111" w:line="249" w:lineRule="auto"/>
        <w:ind w:left="719" w:right="9"/>
      </w:pPr>
      <w:r>
        <w:rPr>
          <w:b/>
          <w:color w:val="00395A"/>
        </w:rPr>
        <w:lastRenderedPageBreak/>
        <w:t>Temporary</w:t>
      </w:r>
      <w:r>
        <w:rPr>
          <w:b/>
          <w:color w:val="00395A"/>
          <w:spacing w:val="-15"/>
        </w:rPr>
        <w:t xml:space="preserve"> </w:t>
      </w:r>
      <w:r>
        <w:rPr>
          <w:b/>
          <w:color w:val="00395A"/>
        </w:rPr>
        <w:t>housing</w:t>
      </w:r>
      <w:r>
        <w:rPr>
          <w:b/>
          <w:color w:val="00395A"/>
          <w:spacing w:val="-15"/>
        </w:rPr>
        <w:t xml:space="preserve"> </w:t>
      </w:r>
      <w:r>
        <w:rPr>
          <w:color w:val="00395A"/>
        </w:rPr>
        <w:t>can</w:t>
      </w:r>
      <w:r>
        <w:rPr>
          <w:color w:val="00395A"/>
          <w:spacing w:val="-15"/>
        </w:rPr>
        <w:t xml:space="preserve"> </w:t>
      </w:r>
      <w:r>
        <w:rPr>
          <w:color w:val="00395A"/>
        </w:rPr>
        <w:t>be</w:t>
      </w:r>
      <w:r>
        <w:rPr>
          <w:color w:val="00395A"/>
          <w:spacing w:val="-15"/>
        </w:rPr>
        <w:t xml:space="preserve"> </w:t>
      </w:r>
      <w:r>
        <w:rPr>
          <w:color w:val="00395A"/>
        </w:rPr>
        <w:t>provided</w:t>
      </w:r>
      <w:r>
        <w:rPr>
          <w:color w:val="00395A"/>
          <w:spacing w:val="-15"/>
        </w:rPr>
        <w:t xml:space="preserve"> </w:t>
      </w:r>
      <w:r>
        <w:rPr>
          <w:color w:val="00395A"/>
        </w:rPr>
        <w:t>in</w:t>
      </w:r>
      <w:r>
        <w:rPr>
          <w:color w:val="00395A"/>
          <w:spacing w:val="-12"/>
        </w:rPr>
        <w:t xml:space="preserve"> </w:t>
      </w:r>
      <w:r>
        <w:rPr>
          <w:color w:val="00395A"/>
        </w:rPr>
        <w:t>a</w:t>
      </w:r>
      <w:r>
        <w:rPr>
          <w:color w:val="00395A"/>
          <w:spacing w:val="-12"/>
        </w:rPr>
        <w:t xml:space="preserve"> </w:t>
      </w:r>
      <w:r>
        <w:rPr>
          <w:color w:val="00395A"/>
        </w:rPr>
        <w:t>vari­ ety of settings,</w:t>
      </w:r>
      <w:r>
        <w:rPr>
          <w:color w:val="00395A"/>
          <w:spacing w:val="-15"/>
        </w:rPr>
        <w:t xml:space="preserve"> </w:t>
      </w:r>
      <w:r>
        <w:rPr>
          <w:color w:val="00395A"/>
        </w:rPr>
        <w:t>including shelter settings (such as</w:t>
      </w:r>
      <w:r>
        <w:rPr>
          <w:color w:val="00395A"/>
          <w:spacing w:val="-6"/>
        </w:rPr>
        <w:t xml:space="preserve"> </w:t>
      </w:r>
      <w:r>
        <w:rPr>
          <w:color w:val="00395A"/>
        </w:rPr>
        <w:t>a</w:t>
      </w:r>
      <w:r>
        <w:rPr>
          <w:color w:val="00395A"/>
          <w:spacing w:val="-6"/>
        </w:rPr>
        <w:t xml:space="preserve"> </w:t>
      </w:r>
      <w:r>
        <w:rPr>
          <w:color w:val="00395A"/>
        </w:rPr>
        <w:t>shelter</w:t>
      </w:r>
      <w:r>
        <w:rPr>
          <w:color w:val="00395A"/>
          <w:spacing w:val="-7"/>
        </w:rPr>
        <w:t xml:space="preserve"> </w:t>
      </w:r>
      <w:r>
        <w:rPr>
          <w:color w:val="00395A"/>
        </w:rPr>
        <w:t>specifically</w:t>
      </w:r>
      <w:r>
        <w:rPr>
          <w:color w:val="00395A"/>
          <w:spacing w:val="-6"/>
        </w:rPr>
        <w:t xml:space="preserve"> </w:t>
      </w:r>
      <w:r>
        <w:rPr>
          <w:color w:val="00395A"/>
        </w:rPr>
        <w:t>for</w:t>
      </w:r>
      <w:r>
        <w:rPr>
          <w:color w:val="00395A"/>
          <w:spacing w:val="-7"/>
        </w:rPr>
        <w:t xml:space="preserve"> </w:t>
      </w:r>
      <w:r>
        <w:rPr>
          <w:color w:val="00395A"/>
        </w:rPr>
        <w:t>persons</w:t>
      </w:r>
      <w:r>
        <w:rPr>
          <w:color w:val="00395A"/>
          <w:spacing w:val="-6"/>
        </w:rPr>
        <w:t xml:space="preserve"> </w:t>
      </w:r>
      <w:r>
        <w:rPr>
          <w:color w:val="00395A"/>
        </w:rPr>
        <w:t>affected</w:t>
      </w:r>
      <w:r>
        <w:rPr>
          <w:color w:val="00395A"/>
          <w:spacing w:val="-7"/>
        </w:rPr>
        <w:t xml:space="preserve"> </w:t>
      </w:r>
      <w:r>
        <w:rPr>
          <w:color w:val="00395A"/>
        </w:rPr>
        <w:t>by domestic</w:t>
      </w:r>
      <w:r>
        <w:rPr>
          <w:color w:val="00395A"/>
          <w:spacing w:val="-15"/>
        </w:rPr>
        <w:t xml:space="preserve"> </w:t>
      </w:r>
      <w:r>
        <w:rPr>
          <w:color w:val="00395A"/>
        </w:rPr>
        <w:t>violence),</w:t>
      </w:r>
      <w:r>
        <w:rPr>
          <w:color w:val="00395A"/>
          <w:spacing w:val="-18"/>
        </w:rPr>
        <w:t xml:space="preserve"> </w:t>
      </w:r>
      <w:r>
        <w:rPr>
          <w:color w:val="00395A"/>
        </w:rPr>
        <w:t>multiple-occupancy</w:t>
      </w:r>
      <w:r>
        <w:rPr>
          <w:color w:val="00395A"/>
          <w:spacing w:val="-15"/>
        </w:rPr>
        <w:t xml:space="preserve"> </w:t>
      </w:r>
      <w:r>
        <w:rPr>
          <w:color w:val="00395A"/>
        </w:rPr>
        <w:t>dwell­ ings,</w:t>
      </w:r>
      <w:r>
        <w:rPr>
          <w:color w:val="00395A"/>
          <w:spacing w:val="-18"/>
        </w:rPr>
        <w:t xml:space="preserve"> </w:t>
      </w:r>
      <w:r>
        <w:rPr>
          <w:color w:val="00395A"/>
        </w:rPr>
        <w:t>hotels</w:t>
      </w:r>
      <w:r>
        <w:rPr>
          <w:color w:val="00395A"/>
          <w:spacing w:val="-8"/>
        </w:rPr>
        <w:t xml:space="preserve"> </w:t>
      </w:r>
      <w:r>
        <w:rPr>
          <w:color w:val="00395A"/>
        </w:rPr>
        <w:t>and</w:t>
      </w:r>
      <w:r>
        <w:rPr>
          <w:color w:val="00395A"/>
          <w:spacing w:val="-6"/>
        </w:rPr>
        <w:t xml:space="preserve"> </w:t>
      </w:r>
      <w:r>
        <w:rPr>
          <w:color w:val="00395A"/>
        </w:rPr>
        <w:t>single-room</w:t>
      </w:r>
      <w:r>
        <w:rPr>
          <w:color w:val="00395A"/>
          <w:spacing w:val="-5"/>
        </w:rPr>
        <w:t xml:space="preserve"> </w:t>
      </w:r>
      <w:r>
        <w:rPr>
          <w:color w:val="00395A"/>
        </w:rPr>
        <w:t>occupancy</w:t>
      </w:r>
      <w:r>
        <w:rPr>
          <w:color w:val="00395A"/>
          <w:spacing w:val="-5"/>
        </w:rPr>
        <w:t xml:space="preserve"> </w:t>
      </w:r>
      <w:r>
        <w:rPr>
          <w:color w:val="00395A"/>
        </w:rPr>
        <w:t>(SRO) settings, small clustered apartments, or apart­ ments in the community.</w:t>
      </w:r>
      <w:r>
        <w:rPr>
          <w:color w:val="00395A"/>
          <w:spacing w:val="-14"/>
        </w:rPr>
        <w:t xml:space="preserve"> </w:t>
      </w:r>
      <w:r>
        <w:rPr>
          <w:color w:val="00395A"/>
        </w:rPr>
        <w:t>Temporary housing is</w:t>
      </w:r>
      <w:r>
        <w:rPr>
          <w:color w:val="00395A"/>
          <w:spacing w:val="-1"/>
        </w:rPr>
        <w:t xml:space="preserve"> </w:t>
      </w:r>
      <w:r>
        <w:rPr>
          <w:color w:val="00395A"/>
        </w:rPr>
        <w:t>often</w:t>
      </w:r>
      <w:r>
        <w:rPr>
          <w:color w:val="00395A"/>
          <w:spacing w:val="-2"/>
        </w:rPr>
        <w:t xml:space="preserve"> </w:t>
      </w:r>
      <w:r>
        <w:rPr>
          <w:color w:val="00395A"/>
        </w:rPr>
        <w:t>a</w:t>
      </w:r>
      <w:r>
        <w:rPr>
          <w:color w:val="00395A"/>
          <w:spacing w:val="-1"/>
        </w:rPr>
        <w:t xml:space="preserve"> </w:t>
      </w:r>
      <w:r>
        <w:rPr>
          <w:color w:val="00395A"/>
        </w:rPr>
        <w:t>resource</w:t>
      </w:r>
      <w:r>
        <w:rPr>
          <w:color w:val="00395A"/>
          <w:spacing w:val="-1"/>
        </w:rPr>
        <w:t xml:space="preserve"> </w:t>
      </w:r>
      <w:r>
        <w:rPr>
          <w:color w:val="00395A"/>
        </w:rPr>
        <w:t>for</w:t>
      </w:r>
      <w:r>
        <w:rPr>
          <w:color w:val="00395A"/>
          <w:spacing w:val="-2"/>
        </w:rPr>
        <w:t xml:space="preserve"> </w:t>
      </w:r>
      <w:r>
        <w:rPr>
          <w:color w:val="00395A"/>
        </w:rPr>
        <w:t>families</w:t>
      </w:r>
      <w:r>
        <w:rPr>
          <w:color w:val="00395A"/>
          <w:spacing w:val="-1"/>
        </w:rPr>
        <w:t xml:space="preserve"> </w:t>
      </w:r>
      <w:r>
        <w:rPr>
          <w:color w:val="00395A"/>
        </w:rPr>
        <w:t>and</w:t>
      </w:r>
      <w:r>
        <w:rPr>
          <w:color w:val="00395A"/>
          <w:spacing w:val="-2"/>
        </w:rPr>
        <w:t xml:space="preserve"> </w:t>
      </w:r>
      <w:r>
        <w:rPr>
          <w:color w:val="00395A"/>
        </w:rPr>
        <w:t>individuals in crisis who need immediate housing help</w:t>
      </w:r>
      <w:r>
        <w:rPr>
          <w:color w:val="00395A"/>
          <w:spacing w:val="40"/>
        </w:rPr>
        <w:t xml:space="preserve"> </w:t>
      </w:r>
      <w:r>
        <w:rPr>
          <w:color w:val="00395A"/>
        </w:rPr>
        <w:t>and</w:t>
      </w:r>
      <w:r>
        <w:rPr>
          <w:color w:val="00395A"/>
          <w:spacing w:val="-15"/>
        </w:rPr>
        <w:t xml:space="preserve"> </w:t>
      </w:r>
      <w:r>
        <w:rPr>
          <w:color w:val="00395A"/>
        </w:rPr>
        <w:t>assistance</w:t>
      </w:r>
      <w:r>
        <w:rPr>
          <w:color w:val="00395A"/>
          <w:spacing w:val="-11"/>
        </w:rPr>
        <w:t xml:space="preserve"> </w:t>
      </w:r>
      <w:r>
        <w:rPr>
          <w:color w:val="00395A"/>
        </w:rPr>
        <w:t>with</w:t>
      </w:r>
      <w:r>
        <w:rPr>
          <w:color w:val="00395A"/>
          <w:spacing w:val="-7"/>
        </w:rPr>
        <w:t xml:space="preserve"> </w:t>
      </w:r>
      <w:r>
        <w:rPr>
          <w:color w:val="00395A"/>
        </w:rPr>
        <w:t>social</w:t>
      </w:r>
      <w:r>
        <w:rPr>
          <w:color w:val="00395A"/>
          <w:spacing w:val="-10"/>
        </w:rPr>
        <w:t xml:space="preserve"> </w:t>
      </w:r>
      <w:r>
        <w:rPr>
          <w:color w:val="00395A"/>
        </w:rPr>
        <w:t>service,</w:t>
      </w:r>
      <w:r>
        <w:rPr>
          <w:color w:val="00395A"/>
          <w:spacing w:val="-18"/>
        </w:rPr>
        <w:t xml:space="preserve"> </w:t>
      </w:r>
      <w:r>
        <w:rPr>
          <w:color w:val="00395A"/>
        </w:rPr>
        <w:t>health,</w:t>
      </w:r>
      <w:r>
        <w:rPr>
          <w:color w:val="00395A"/>
          <w:spacing w:val="-18"/>
        </w:rPr>
        <w:t xml:space="preserve"> </w:t>
      </w:r>
      <w:r>
        <w:rPr>
          <w:color w:val="00395A"/>
        </w:rPr>
        <w:t>men­ tal health, substance use, financial, le­ gal/criminal justice, and other needs.</w:t>
      </w:r>
    </w:p>
    <w:p w14:paraId="7771BCB3" w14:textId="77777777" w:rsidR="00B00EA7" w:rsidRDefault="00574B43">
      <w:pPr>
        <w:pStyle w:val="BodyText"/>
        <w:spacing w:before="12" w:line="249" w:lineRule="auto"/>
        <w:ind w:left="719" w:right="127"/>
      </w:pPr>
      <w:r>
        <w:rPr>
          <w:color w:val="00395A"/>
        </w:rPr>
        <w:t>Temporary</w:t>
      </w:r>
      <w:r>
        <w:rPr>
          <w:color w:val="00395A"/>
          <w:spacing w:val="-15"/>
        </w:rPr>
        <w:t xml:space="preserve"> </w:t>
      </w:r>
      <w:r>
        <w:rPr>
          <w:color w:val="00395A"/>
        </w:rPr>
        <w:t>housing</w:t>
      </w:r>
      <w:r>
        <w:rPr>
          <w:color w:val="00395A"/>
          <w:spacing w:val="-15"/>
        </w:rPr>
        <w:t xml:space="preserve"> </w:t>
      </w:r>
      <w:r>
        <w:rPr>
          <w:color w:val="00395A"/>
        </w:rPr>
        <w:t>services</w:t>
      </w:r>
      <w:r>
        <w:rPr>
          <w:color w:val="00395A"/>
          <w:spacing w:val="-15"/>
        </w:rPr>
        <w:t xml:space="preserve"> </w:t>
      </w:r>
      <w:r>
        <w:rPr>
          <w:color w:val="00395A"/>
        </w:rPr>
        <w:t>typically</w:t>
      </w:r>
      <w:r>
        <w:rPr>
          <w:color w:val="00395A"/>
          <w:spacing w:val="-15"/>
        </w:rPr>
        <w:t xml:space="preserve"> </w:t>
      </w:r>
      <w:r>
        <w:rPr>
          <w:color w:val="00395A"/>
        </w:rPr>
        <w:t>provide outreach and engagement,</w:t>
      </w:r>
      <w:r>
        <w:rPr>
          <w:color w:val="00395A"/>
          <w:spacing w:val="-15"/>
        </w:rPr>
        <w:t xml:space="preserve"> </w:t>
      </w:r>
      <w:r>
        <w:rPr>
          <w:color w:val="00395A"/>
        </w:rPr>
        <w:t>case management, referral,</w:t>
      </w:r>
      <w:r>
        <w:rPr>
          <w:color w:val="00395A"/>
          <w:spacing w:val="-18"/>
        </w:rPr>
        <w:t xml:space="preserve"> </w:t>
      </w:r>
      <w:r>
        <w:rPr>
          <w:color w:val="00395A"/>
        </w:rPr>
        <w:t>and</w:t>
      </w:r>
      <w:r>
        <w:rPr>
          <w:color w:val="00395A"/>
          <w:spacing w:val="-6"/>
        </w:rPr>
        <w:t xml:space="preserve"> </w:t>
      </w:r>
      <w:r>
        <w:rPr>
          <w:color w:val="00395A"/>
        </w:rPr>
        <w:t>follow-up</w:t>
      </w:r>
      <w:r>
        <w:rPr>
          <w:color w:val="00395A"/>
          <w:spacing w:val="-4"/>
        </w:rPr>
        <w:t xml:space="preserve"> </w:t>
      </w:r>
      <w:r>
        <w:rPr>
          <w:color w:val="00395A"/>
        </w:rPr>
        <w:t>services</w:t>
      </w:r>
      <w:r>
        <w:rPr>
          <w:color w:val="00395A"/>
          <w:spacing w:val="-3"/>
        </w:rPr>
        <w:t xml:space="preserve"> </w:t>
      </w:r>
      <w:r>
        <w:rPr>
          <w:color w:val="00395A"/>
        </w:rPr>
        <w:t>to</w:t>
      </w:r>
      <w:r>
        <w:rPr>
          <w:color w:val="00395A"/>
          <w:spacing w:val="-3"/>
        </w:rPr>
        <w:t xml:space="preserve"> </w:t>
      </w:r>
      <w:r>
        <w:rPr>
          <w:color w:val="00395A"/>
        </w:rPr>
        <w:t>mitigate</w:t>
      </w:r>
      <w:r>
        <w:rPr>
          <w:color w:val="00395A"/>
          <w:spacing w:val="-3"/>
        </w:rPr>
        <w:t xml:space="preserve"> </w:t>
      </w:r>
      <w:r>
        <w:rPr>
          <w:color w:val="00395A"/>
        </w:rPr>
        <w:t xml:space="preserve">or </w:t>
      </w:r>
      <w:r>
        <w:rPr>
          <w:color w:val="00395A"/>
          <w:w w:val="95"/>
        </w:rPr>
        <w:t>resolve crises.</w:t>
      </w:r>
      <w:r>
        <w:rPr>
          <w:color w:val="00395A"/>
          <w:spacing w:val="-16"/>
          <w:w w:val="95"/>
        </w:rPr>
        <w:t xml:space="preserve"> </w:t>
      </w:r>
      <w:r>
        <w:rPr>
          <w:color w:val="00395A"/>
          <w:w w:val="95"/>
        </w:rPr>
        <w:t xml:space="preserve">Temporary housing services are </w:t>
      </w:r>
      <w:r>
        <w:rPr>
          <w:color w:val="00395A"/>
        </w:rPr>
        <w:t>generally limited to 2 or 3 months’</w:t>
      </w:r>
      <w:r>
        <w:rPr>
          <w:color w:val="00395A"/>
          <w:spacing w:val="-16"/>
        </w:rPr>
        <w:t xml:space="preserve"> </w:t>
      </w:r>
      <w:r>
        <w:rPr>
          <w:color w:val="00395A"/>
        </w:rPr>
        <w:t>duration. After stabilization, individuals and families may move to either</w:t>
      </w:r>
      <w:r>
        <w:rPr>
          <w:color w:val="00395A"/>
          <w:spacing w:val="-1"/>
        </w:rPr>
        <w:t xml:space="preserve"> </w:t>
      </w:r>
      <w:r>
        <w:rPr>
          <w:color w:val="00395A"/>
        </w:rPr>
        <w:t>transitional or</w:t>
      </w:r>
      <w:r>
        <w:rPr>
          <w:color w:val="00395A"/>
          <w:spacing w:val="-1"/>
        </w:rPr>
        <w:t xml:space="preserve"> </w:t>
      </w:r>
      <w:r>
        <w:rPr>
          <w:color w:val="00395A"/>
        </w:rPr>
        <w:t>permanent supportive housing.</w:t>
      </w:r>
    </w:p>
    <w:p w14:paraId="616119AF" w14:textId="77777777" w:rsidR="00B00EA7" w:rsidRDefault="00574B43">
      <w:pPr>
        <w:pStyle w:val="BodyText"/>
        <w:spacing w:before="168" w:line="249" w:lineRule="auto"/>
        <w:ind w:left="719"/>
      </w:pPr>
      <w:r>
        <w:rPr>
          <w:b/>
          <w:color w:val="00395A"/>
        </w:rPr>
        <w:t>Transitional</w:t>
      </w:r>
      <w:r>
        <w:rPr>
          <w:b/>
          <w:color w:val="00395A"/>
          <w:spacing w:val="-15"/>
        </w:rPr>
        <w:t xml:space="preserve"> </w:t>
      </w:r>
      <w:r>
        <w:rPr>
          <w:b/>
          <w:color w:val="00395A"/>
        </w:rPr>
        <w:t xml:space="preserve">housing </w:t>
      </w:r>
      <w:r>
        <w:rPr>
          <w:color w:val="00395A"/>
        </w:rPr>
        <w:t>is useful for indiv</w:t>
      </w:r>
      <w:r>
        <w:rPr>
          <w:color w:val="00395A"/>
        </w:rPr>
        <w:t>iduals who have no permanent place to live and are making a transition from a location where</w:t>
      </w:r>
      <w:r>
        <w:rPr>
          <w:color w:val="00395A"/>
          <w:spacing w:val="80"/>
        </w:rPr>
        <w:t xml:space="preserve"> </w:t>
      </w:r>
      <w:r>
        <w:rPr>
          <w:color w:val="00395A"/>
        </w:rPr>
        <w:t>they</w:t>
      </w:r>
      <w:r>
        <w:rPr>
          <w:color w:val="00395A"/>
          <w:spacing w:val="-5"/>
        </w:rPr>
        <w:t xml:space="preserve"> </w:t>
      </w:r>
      <w:r>
        <w:rPr>
          <w:color w:val="00395A"/>
        </w:rPr>
        <w:t>have</w:t>
      </w:r>
      <w:r>
        <w:rPr>
          <w:color w:val="00395A"/>
          <w:spacing w:val="-5"/>
        </w:rPr>
        <w:t xml:space="preserve"> </w:t>
      </w:r>
      <w:r>
        <w:rPr>
          <w:color w:val="00395A"/>
        </w:rPr>
        <w:t>been</w:t>
      </w:r>
      <w:r>
        <w:rPr>
          <w:color w:val="00395A"/>
          <w:spacing w:val="-6"/>
        </w:rPr>
        <w:t xml:space="preserve"> </w:t>
      </w:r>
      <w:r>
        <w:rPr>
          <w:color w:val="00395A"/>
        </w:rPr>
        <w:t>temporarily</w:t>
      </w:r>
      <w:r>
        <w:rPr>
          <w:color w:val="00395A"/>
          <w:spacing w:val="-5"/>
        </w:rPr>
        <w:t xml:space="preserve"> </w:t>
      </w:r>
      <w:r>
        <w:rPr>
          <w:color w:val="00395A"/>
        </w:rPr>
        <w:t>housed</w:t>
      </w:r>
      <w:r>
        <w:rPr>
          <w:color w:val="00395A"/>
          <w:spacing w:val="-6"/>
        </w:rPr>
        <w:t xml:space="preserve"> </w:t>
      </w:r>
      <w:r>
        <w:rPr>
          <w:color w:val="00395A"/>
        </w:rPr>
        <w:t>(temporary housing, a substance abuse or mental health treatment facility,</w:t>
      </w:r>
      <w:r>
        <w:rPr>
          <w:color w:val="00395A"/>
          <w:spacing w:val="-3"/>
        </w:rPr>
        <w:t xml:space="preserve"> </w:t>
      </w:r>
      <w:r>
        <w:rPr>
          <w:color w:val="00395A"/>
        </w:rPr>
        <w:t>a criminal justice setting, etc.) to housing that supp</w:t>
      </w:r>
      <w:r>
        <w:rPr>
          <w:color w:val="00395A"/>
        </w:rPr>
        <w:t>orts their transition</w:t>
      </w:r>
      <w:r>
        <w:rPr>
          <w:color w:val="00395A"/>
          <w:spacing w:val="80"/>
        </w:rPr>
        <w:t xml:space="preserve"> </w:t>
      </w:r>
      <w:r>
        <w:rPr>
          <w:color w:val="00395A"/>
        </w:rPr>
        <w:t>to a more permanent setting.</w:t>
      </w:r>
      <w:r>
        <w:rPr>
          <w:color w:val="00395A"/>
          <w:spacing w:val="-7"/>
        </w:rPr>
        <w:t xml:space="preserve"> </w:t>
      </w:r>
      <w:r>
        <w:rPr>
          <w:color w:val="00395A"/>
        </w:rPr>
        <w:t>Transitional housing is normally provided for periods of a few</w:t>
      </w:r>
      <w:r>
        <w:rPr>
          <w:color w:val="00395A"/>
          <w:spacing w:val="-6"/>
        </w:rPr>
        <w:t xml:space="preserve"> </w:t>
      </w:r>
      <w:r>
        <w:rPr>
          <w:color w:val="00395A"/>
        </w:rPr>
        <w:t>months</w:t>
      </w:r>
      <w:r>
        <w:rPr>
          <w:color w:val="00395A"/>
          <w:spacing w:val="-6"/>
        </w:rPr>
        <w:t xml:space="preserve"> </w:t>
      </w:r>
      <w:r>
        <w:rPr>
          <w:color w:val="00395A"/>
        </w:rPr>
        <w:t>to</w:t>
      </w:r>
      <w:r>
        <w:rPr>
          <w:color w:val="00395A"/>
          <w:spacing w:val="-6"/>
        </w:rPr>
        <w:t xml:space="preserve"> </w:t>
      </w:r>
      <w:r>
        <w:rPr>
          <w:color w:val="00395A"/>
        </w:rPr>
        <w:t>2</w:t>
      </w:r>
      <w:r>
        <w:rPr>
          <w:color w:val="00395A"/>
          <w:spacing w:val="-6"/>
        </w:rPr>
        <w:t xml:space="preserve"> </w:t>
      </w:r>
      <w:r>
        <w:rPr>
          <w:color w:val="00395A"/>
        </w:rPr>
        <w:t>or</w:t>
      </w:r>
      <w:r>
        <w:rPr>
          <w:color w:val="00395A"/>
          <w:spacing w:val="-7"/>
        </w:rPr>
        <w:t xml:space="preserve"> </w:t>
      </w:r>
      <w:r>
        <w:rPr>
          <w:color w:val="00395A"/>
        </w:rPr>
        <w:t>3</w:t>
      </w:r>
      <w:r>
        <w:rPr>
          <w:color w:val="00395A"/>
          <w:spacing w:val="-6"/>
        </w:rPr>
        <w:t xml:space="preserve"> </w:t>
      </w:r>
      <w:r>
        <w:rPr>
          <w:color w:val="00395A"/>
        </w:rPr>
        <w:t>years</w:t>
      </w:r>
      <w:r>
        <w:rPr>
          <w:color w:val="00395A"/>
          <w:spacing w:val="-6"/>
        </w:rPr>
        <w:t xml:space="preserve"> </w:t>
      </w:r>
      <w:r>
        <w:rPr>
          <w:color w:val="00395A"/>
        </w:rPr>
        <w:t>and</w:t>
      </w:r>
      <w:r>
        <w:rPr>
          <w:color w:val="00395A"/>
          <w:spacing w:val="-7"/>
        </w:rPr>
        <w:t xml:space="preserve"> </w:t>
      </w:r>
      <w:r>
        <w:rPr>
          <w:color w:val="00395A"/>
        </w:rPr>
        <w:t>is</w:t>
      </w:r>
      <w:r>
        <w:rPr>
          <w:color w:val="00395A"/>
          <w:spacing w:val="-6"/>
        </w:rPr>
        <w:t xml:space="preserve"> </w:t>
      </w:r>
      <w:r>
        <w:rPr>
          <w:color w:val="00395A"/>
        </w:rPr>
        <w:t xml:space="preserve">accompanied </w:t>
      </w:r>
      <w:r>
        <w:rPr>
          <w:color w:val="00395A"/>
          <w:spacing w:val="-2"/>
        </w:rPr>
        <w:t>by</w:t>
      </w:r>
      <w:r>
        <w:rPr>
          <w:color w:val="00395A"/>
          <w:spacing w:val="-9"/>
        </w:rPr>
        <w:t xml:space="preserve"> </w:t>
      </w:r>
      <w:r>
        <w:rPr>
          <w:color w:val="00395A"/>
          <w:spacing w:val="-2"/>
        </w:rPr>
        <w:t>a</w:t>
      </w:r>
      <w:r>
        <w:rPr>
          <w:color w:val="00395A"/>
          <w:spacing w:val="-6"/>
        </w:rPr>
        <w:t xml:space="preserve"> </w:t>
      </w:r>
      <w:r>
        <w:rPr>
          <w:color w:val="00395A"/>
          <w:spacing w:val="-2"/>
        </w:rPr>
        <w:t>variety</w:t>
      </w:r>
      <w:r>
        <w:rPr>
          <w:color w:val="00395A"/>
          <w:spacing w:val="-6"/>
        </w:rPr>
        <w:t xml:space="preserve"> </w:t>
      </w:r>
      <w:r>
        <w:rPr>
          <w:color w:val="00395A"/>
          <w:spacing w:val="-2"/>
        </w:rPr>
        <w:t>of</w:t>
      </w:r>
      <w:r>
        <w:rPr>
          <w:color w:val="00395A"/>
          <w:spacing w:val="-6"/>
        </w:rPr>
        <w:t xml:space="preserve"> </w:t>
      </w:r>
      <w:r>
        <w:rPr>
          <w:color w:val="00395A"/>
          <w:spacing w:val="-2"/>
        </w:rPr>
        <w:t>resources</w:t>
      </w:r>
      <w:r>
        <w:rPr>
          <w:color w:val="00395A"/>
          <w:spacing w:val="-6"/>
        </w:rPr>
        <w:t xml:space="preserve"> </w:t>
      </w:r>
      <w:r>
        <w:rPr>
          <w:color w:val="00395A"/>
          <w:spacing w:val="-2"/>
        </w:rPr>
        <w:t>(social</w:t>
      </w:r>
      <w:r>
        <w:rPr>
          <w:color w:val="00395A"/>
          <w:spacing w:val="-6"/>
        </w:rPr>
        <w:t xml:space="preserve"> </w:t>
      </w:r>
      <w:r>
        <w:rPr>
          <w:color w:val="00395A"/>
          <w:spacing w:val="-2"/>
        </w:rPr>
        <w:t>services,</w:t>
      </w:r>
      <w:r>
        <w:rPr>
          <w:color w:val="00395A"/>
          <w:spacing w:val="-18"/>
        </w:rPr>
        <w:t xml:space="preserve"> </w:t>
      </w:r>
      <w:r>
        <w:rPr>
          <w:color w:val="00395A"/>
          <w:spacing w:val="-2"/>
        </w:rPr>
        <w:t xml:space="preserve">health </w:t>
      </w:r>
      <w:r>
        <w:rPr>
          <w:color w:val="00395A"/>
        </w:rPr>
        <w:t>care, employment assistance, mental health and substance abuse treatment, case manage­ ment, and other services).</w:t>
      </w:r>
      <w:r>
        <w:rPr>
          <w:color w:val="00395A"/>
          <w:spacing w:val="-15"/>
        </w:rPr>
        <w:t xml:space="preserve"> </w:t>
      </w:r>
      <w:r>
        <w:rPr>
          <w:color w:val="00395A"/>
        </w:rPr>
        <w:t>The use of transi­ tional housing supports for people who have been in substance abuse and/or mental health treatment to smooth reentry into t</w:t>
      </w:r>
      <w:r>
        <w:rPr>
          <w:color w:val="00395A"/>
        </w:rPr>
        <w:t>he commu­ nity is discussed in Part 1,</w:t>
      </w:r>
      <w:r>
        <w:rPr>
          <w:color w:val="00395A"/>
          <w:spacing w:val="-4"/>
        </w:rPr>
        <w:t xml:space="preserve"> </w:t>
      </w:r>
      <w:r>
        <w:rPr>
          <w:color w:val="00395A"/>
        </w:rPr>
        <w:t>Chapter 2,</w:t>
      </w:r>
      <w:r>
        <w:rPr>
          <w:color w:val="00395A"/>
          <w:spacing w:val="-4"/>
        </w:rPr>
        <w:t xml:space="preserve"> </w:t>
      </w:r>
      <w:r>
        <w:rPr>
          <w:color w:val="00395A"/>
        </w:rPr>
        <w:t>of this TIP (see the vignette about Sammy). Transi­ tional housing and accompanying supportive services are funded by a variety of resources.</w:t>
      </w:r>
    </w:p>
    <w:p w14:paraId="652335C0" w14:textId="77777777" w:rsidR="00B00EA7" w:rsidRDefault="00574B43">
      <w:pPr>
        <w:spacing w:before="179" w:line="249" w:lineRule="auto"/>
        <w:ind w:left="719" w:right="108"/>
        <w:rPr>
          <w:sz w:val="24"/>
        </w:rPr>
      </w:pPr>
      <w:r>
        <w:rPr>
          <w:b/>
          <w:color w:val="00395A"/>
          <w:sz w:val="24"/>
        </w:rPr>
        <w:t>Permanent</w:t>
      </w:r>
      <w:r>
        <w:rPr>
          <w:b/>
          <w:color w:val="00395A"/>
          <w:spacing w:val="-10"/>
          <w:sz w:val="24"/>
        </w:rPr>
        <w:t xml:space="preserve"> </w:t>
      </w:r>
      <w:r>
        <w:rPr>
          <w:b/>
          <w:color w:val="00395A"/>
          <w:sz w:val="24"/>
        </w:rPr>
        <w:t>supportive</w:t>
      </w:r>
      <w:r>
        <w:rPr>
          <w:b/>
          <w:color w:val="00395A"/>
          <w:spacing w:val="-12"/>
          <w:sz w:val="24"/>
        </w:rPr>
        <w:t xml:space="preserve"> </w:t>
      </w:r>
      <w:r>
        <w:rPr>
          <w:b/>
          <w:color w:val="00395A"/>
          <w:sz w:val="24"/>
        </w:rPr>
        <w:t xml:space="preserve">housing </w:t>
      </w:r>
      <w:r>
        <w:rPr>
          <w:color w:val="00395A"/>
          <w:sz w:val="24"/>
        </w:rPr>
        <w:t xml:space="preserve">combines a long-term commitment to </w:t>
      </w:r>
      <w:r>
        <w:rPr>
          <w:color w:val="00395A"/>
          <w:sz w:val="24"/>
        </w:rPr>
        <w:t>affordable housing</w:t>
      </w:r>
    </w:p>
    <w:p w14:paraId="12D1E52A" w14:textId="77777777" w:rsidR="00B00EA7" w:rsidRDefault="00574B43">
      <w:pPr>
        <w:pStyle w:val="BodyText"/>
        <w:spacing w:before="111" w:line="249" w:lineRule="auto"/>
        <w:ind w:left="321" w:right="254"/>
      </w:pPr>
      <w:r>
        <w:br w:type="column"/>
      </w:r>
      <w:r>
        <w:rPr>
          <w:color w:val="00395A"/>
        </w:rPr>
        <w:t>with supportive services to allow individuals and</w:t>
      </w:r>
      <w:r>
        <w:rPr>
          <w:color w:val="00395A"/>
          <w:spacing w:val="-12"/>
        </w:rPr>
        <w:t xml:space="preserve"> </w:t>
      </w:r>
      <w:r>
        <w:rPr>
          <w:color w:val="00395A"/>
        </w:rPr>
        <w:t>families</w:t>
      </w:r>
      <w:r>
        <w:rPr>
          <w:color w:val="00395A"/>
          <w:spacing w:val="-12"/>
        </w:rPr>
        <w:t xml:space="preserve"> </w:t>
      </w:r>
      <w:r>
        <w:rPr>
          <w:color w:val="00395A"/>
        </w:rPr>
        <w:t>to</w:t>
      </w:r>
      <w:r>
        <w:rPr>
          <w:color w:val="00395A"/>
          <w:spacing w:val="-12"/>
        </w:rPr>
        <w:t xml:space="preserve"> </w:t>
      </w:r>
      <w:r>
        <w:rPr>
          <w:color w:val="00395A"/>
        </w:rPr>
        <w:t>live</w:t>
      </w:r>
      <w:r>
        <w:rPr>
          <w:color w:val="00395A"/>
          <w:spacing w:val="-12"/>
        </w:rPr>
        <w:t xml:space="preserve"> </w:t>
      </w:r>
      <w:r>
        <w:rPr>
          <w:color w:val="00395A"/>
        </w:rPr>
        <w:t>more</w:t>
      </w:r>
      <w:r>
        <w:rPr>
          <w:color w:val="00395A"/>
          <w:spacing w:val="-13"/>
        </w:rPr>
        <w:t xml:space="preserve"> </w:t>
      </w:r>
      <w:r>
        <w:rPr>
          <w:color w:val="00395A"/>
        </w:rPr>
        <w:t>productive</w:t>
      </w:r>
      <w:r>
        <w:rPr>
          <w:color w:val="00395A"/>
          <w:spacing w:val="-12"/>
        </w:rPr>
        <w:t xml:space="preserve"> </w:t>
      </w:r>
      <w:r>
        <w:rPr>
          <w:color w:val="00395A"/>
        </w:rPr>
        <w:t>and</w:t>
      </w:r>
      <w:r>
        <w:rPr>
          <w:color w:val="00395A"/>
          <w:spacing w:val="-12"/>
        </w:rPr>
        <w:t xml:space="preserve"> </w:t>
      </w:r>
      <w:r>
        <w:rPr>
          <w:color w:val="00395A"/>
        </w:rPr>
        <w:t>stable lives;</w:t>
      </w:r>
      <w:r>
        <w:rPr>
          <w:color w:val="00395A"/>
          <w:spacing w:val="-3"/>
        </w:rPr>
        <w:t xml:space="preserve"> </w:t>
      </w:r>
      <w:r>
        <w:rPr>
          <w:color w:val="00395A"/>
        </w:rPr>
        <w:t xml:space="preserve">it is a primary thrust of </w:t>
      </w:r>
      <w:r>
        <w:rPr>
          <w:color w:val="00395A"/>
          <w:spacing w:val="5"/>
          <w:w w:val="101"/>
        </w:rPr>
        <w:t>S</w:t>
      </w:r>
      <w:r>
        <w:rPr>
          <w:color w:val="00395A"/>
          <w:spacing w:val="4"/>
          <w:w w:val="105"/>
        </w:rPr>
        <w:t>A</w:t>
      </w:r>
      <w:r>
        <w:rPr>
          <w:color w:val="00395A"/>
          <w:spacing w:val="4"/>
          <w:w w:val="113"/>
        </w:rPr>
        <w:t>M</w:t>
      </w:r>
      <w:r>
        <w:rPr>
          <w:color w:val="00395A"/>
          <w:spacing w:val="4"/>
          <w:w w:val="121"/>
        </w:rPr>
        <w:t>H</w:t>
      </w:r>
      <w:r>
        <w:rPr>
          <w:color w:val="00395A"/>
          <w:spacing w:val="5"/>
          <w:w w:val="101"/>
        </w:rPr>
        <w:t>S</w:t>
      </w:r>
      <w:r>
        <w:rPr>
          <w:color w:val="00395A"/>
          <w:spacing w:val="-23"/>
          <w:w w:val="105"/>
        </w:rPr>
        <w:t>A</w:t>
      </w:r>
      <w:r>
        <w:rPr>
          <w:color w:val="00395A"/>
          <w:spacing w:val="-10"/>
          <w:w w:val="60"/>
        </w:rPr>
        <w:t>’</w:t>
      </w:r>
      <w:r>
        <w:rPr>
          <w:color w:val="00395A"/>
          <w:spacing w:val="5"/>
          <w:w w:val="94"/>
        </w:rPr>
        <w:t>s</w:t>
      </w:r>
      <w:r>
        <w:rPr>
          <w:color w:val="00395A"/>
          <w:spacing w:val="-1"/>
        </w:rPr>
        <w:t xml:space="preserve"> </w:t>
      </w:r>
      <w:r>
        <w:rPr>
          <w:color w:val="00395A"/>
        </w:rPr>
        <w:t>(along with other Federal agencies’) efforts to address the needs of people with disabilities.</w:t>
      </w:r>
    </w:p>
    <w:p w14:paraId="19512AA4" w14:textId="77777777" w:rsidR="00B00EA7" w:rsidRDefault="00574B43">
      <w:pPr>
        <w:pStyle w:val="BodyText"/>
        <w:spacing w:before="5" w:line="249" w:lineRule="auto"/>
        <w:ind w:left="321" w:right="448"/>
      </w:pPr>
      <w:r>
        <w:rPr>
          <w:color w:val="00395A"/>
        </w:rPr>
        <w:t>Typically,</w:t>
      </w:r>
      <w:r>
        <w:rPr>
          <w:color w:val="00395A"/>
          <w:spacing w:val="-17"/>
        </w:rPr>
        <w:t xml:space="preserve"> </w:t>
      </w:r>
      <w:r>
        <w:rPr>
          <w:color w:val="00395A"/>
        </w:rPr>
        <w:t xml:space="preserve">permanent supportive housing pro­ vides homes for individuals and families who otherwise would be living with the constant threat of homelessness and </w:t>
      </w:r>
      <w:r>
        <w:rPr>
          <w:color w:val="00395A"/>
        </w:rPr>
        <w:t>would lack the supportive social and health services (such as primary health care,</w:t>
      </w:r>
      <w:r>
        <w:rPr>
          <w:color w:val="00395A"/>
          <w:spacing w:val="-3"/>
        </w:rPr>
        <w:t xml:space="preserve"> </w:t>
      </w:r>
      <w:r>
        <w:rPr>
          <w:color w:val="00395A"/>
        </w:rPr>
        <w:t>mental health treatment, employment, and economic and other re­ sources) necessary to adequately cope in the community.</w:t>
      </w:r>
      <w:r>
        <w:rPr>
          <w:color w:val="00395A"/>
          <w:spacing w:val="-7"/>
        </w:rPr>
        <w:t xml:space="preserve"> </w:t>
      </w:r>
      <w:r>
        <w:rPr>
          <w:color w:val="00395A"/>
        </w:rPr>
        <w:t>There are no requirements that individuals in permane</w:t>
      </w:r>
      <w:r>
        <w:rPr>
          <w:color w:val="00395A"/>
        </w:rPr>
        <w:t>nt supportive housing obtain mental health or substance abuse treatment, and there are no requirements</w:t>
      </w:r>
      <w:r>
        <w:rPr>
          <w:color w:val="00395A"/>
          <w:spacing w:val="40"/>
        </w:rPr>
        <w:t xml:space="preserve"> </w:t>
      </w:r>
      <w:r>
        <w:rPr>
          <w:color w:val="00395A"/>
        </w:rPr>
        <w:t>about</w:t>
      </w:r>
      <w:r>
        <w:rPr>
          <w:color w:val="00395A"/>
          <w:spacing w:val="-5"/>
        </w:rPr>
        <w:t xml:space="preserve"> </w:t>
      </w:r>
      <w:r>
        <w:rPr>
          <w:color w:val="00395A"/>
        </w:rPr>
        <w:t>abstinence</w:t>
      </w:r>
      <w:r>
        <w:rPr>
          <w:color w:val="00395A"/>
          <w:spacing w:val="-5"/>
        </w:rPr>
        <w:t xml:space="preserve"> </w:t>
      </w:r>
      <w:r>
        <w:rPr>
          <w:color w:val="00395A"/>
        </w:rPr>
        <w:t>from</w:t>
      </w:r>
      <w:r>
        <w:rPr>
          <w:color w:val="00395A"/>
          <w:spacing w:val="-5"/>
        </w:rPr>
        <w:t xml:space="preserve"> </w:t>
      </w:r>
      <w:r>
        <w:rPr>
          <w:color w:val="00395A"/>
        </w:rPr>
        <w:t>alcohol</w:t>
      </w:r>
      <w:r>
        <w:rPr>
          <w:color w:val="00395A"/>
          <w:spacing w:val="-5"/>
        </w:rPr>
        <w:t xml:space="preserve"> </w:t>
      </w:r>
      <w:r>
        <w:rPr>
          <w:color w:val="00395A"/>
        </w:rPr>
        <w:t>and/or</w:t>
      </w:r>
      <w:r>
        <w:rPr>
          <w:color w:val="00395A"/>
          <w:spacing w:val="-6"/>
        </w:rPr>
        <w:t xml:space="preserve"> </w:t>
      </w:r>
      <w:r>
        <w:rPr>
          <w:color w:val="00395A"/>
        </w:rPr>
        <w:t>drugs</w:t>
      </w:r>
      <w:r>
        <w:rPr>
          <w:color w:val="00395A"/>
          <w:spacing w:val="-5"/>
        </w:rPr>
        <w:t xml:space="preserve"> </w:t>
      </w:r>
      <w:r>
        <w:rPr>
          <w:color w:val="00395A"/>
        </w:rPr>
        <w:t>as a condition for participation in the program. Supportive housing can,</w:t>
      </w:r>
      <w:r>
        <w:rPr>
          <w:color w:val="00395A"/>
          <w:spacing w:val="-10"/>
        </w:rPr>
        <w:t xml:space="preserve"> </w:t>
      </w:r>
      <w:r>
        <w:rPr>
          <w:color w:val="00395A"/>
        </w:rPr>
        <w:t>however,</w:t>
      </w:r>
      <w:r>
        <w:rPr>
          <w:color w:val="00395A"/>
          <w:spacing w:val="-10"/>
        </w:rPr>
        <w:t xml:space="preserve"> </w:t>
      </w:r>
      <w:r>
        <w:rPr>
          <w:color w:val="00395A"/>
        </w:rPr>
        <w:t>be coupled with such social services as job training,</w:t>
      </w:r>
      <w:r>
        <w:rPr>
          <w:color w:val="00395A"/>
          <w:spacing w:val="-12"/>
        </w:rPr>
        <w:t xml:space="preserve"> </w:t>
      </w:r>
      <w:r>
        <w:rPr>
          <w:color w:val="00395A"/>
        </w:rPr>
        <w:t>life skills training,</w:t>
      </w:r>
      <w:r>
        <w:rPr>
          <w:color w:val="00395A"/>
          <w:spacing w:val="-2"/>
        </w:rPr>
        <w:t xml:space="preserve"> </w:t>
      </w:r>
      <w:r>
        <w:rPr>
          <w:color w:val="00395A"/>
        </w:rPr>
        <w:t>and alcohol,</w:t>
      </w:r>
      <w:r>
        <w:rPr>
          <w:color w:val="00395A"/>
          <w:spacing w:val="-2"/>
        </w:rPr>
        <w:t xml:space="preserve"> </w:t>
      </w:r>
      <w:r>
        <w:rPr>
          <w:color w:val="00395A"/>
        </w:rPr>
        <w:t>drug abuse, and mental health treatment.</w:t>
      </w:r>
    </w:p>
    <w:p w14:paraId="59DD99C3" w14:textId="77777777" w:rsidR="00B00EA7" w:rsidRDefault="00574B43">
      <w:pPr>
        <w:pStyle w:val="BodyText"/>
        <w:spacing w:before="178" w:line="249" w:lineRule="auto"/>
        <w:ind w:left="321" w:right="410"/>
      </w:pPr>
      <w:r>
        <w:rPr>
          <w:color w:val="00395A"/>
        </w:rPr>
        <w:t>Case</w:t>
      </w:r>
      <w:r>
        <w:rPr>
          <w:color w:val="00395A"/>
          <w:spacing w:val="-4"/>
        </w:rPr>
        <w:t xml:space="preserve"> </w:t>
      </w:r>
      <w:r>
        <w:rPr>
          <w:color w:val="00395A"/>
        </w:rPr>
        <w:t>management</w:t>
      </w:r>
      <w:r>
        <w:rPr>
          <w:color w:val="00395A"/>
          <w:spacing w:val="-4"/>
        </w:rPr>
        <w:t xml:space="preserve"> </w:t>
      </w:r>
      <w:r>
        <w:rPr>
          <w:color w:val="00395A"/>
        </w:rPr>
        <w:t>is</w:t>
      </w:r>
      <w:r>
        <w:rPr>
          <w:color w:val="00395A"/>
          <w:spacing w:val="-4"/>
        </w:rPr>
        <w:t xml:space="preserve"> </w:t>
      </w:r>
      <w:r>
        <w:rPr>
          <w:color w:val="00395A"/>
        </w:rPr>
        <w:t>a</w:t>
      </w:r>
      <w:r>
        <w:rPr>
          <w:color w:val="00395A"/>
          <w:spacing w:val="-4"/>
        </w:rPr>
        <w:t xml:space="preserve"> </w:t>
      </w:r>
      <w:r>
        <w:rPr>
          <w:color w:val="00395A"/>
        </w:rPr>
        <w:t>key</w:t>
      </w:r>
      <w:r>
        <w:rPr>
          <w:color w:val="00395A"/>
          <w:spacing w:val="-4"/>
        </w:rPr>
        <w:t xml:space="preserve"> </w:t>
      </w:r>
      <w:r>
        <w:rPr>
          <w:color w:val="00395A"/>
        </w:rPr>
        <w:t>element</w:t>
      </w:r>
      <w:r>
        <w:rPr>
          <w:color w:val="00395A"/>
          <w:spacing w:val="-4"/>
        </w:rPr>
        <w:t xml:space="preserve"> </w:t>
      </w:r>
      <w:r>
        <w:rPr>
          <w:color w:val="00395A"/>
        </w:rPr>
        <w:t>in</w:t>
      </w:r>
      <w:r>
        <w:rPr>
          <w:color w:val="00395A"/>
          <w:spacing w:val="-5"/>
        </w:rPr>
        <w:t xml:space="preserve"> </w:t>
      </w:r>
      <w:r>
        <w:rPr>
          <w:color w:val="00395A"/>
        </w:rPr>
        <w:t>helping individuals and families in permanent sup­ portive housing obtain the care they ne</w:t>
      </w:r>
      <w:r>
        <w:rPr>
          <w:color w:val="00395A"/>
        </w:rPr>
        <w:t>ed.</w:t>
      </w:r>
    </w:p>
    <w:p w14:paraId="2560B2EC" w14:textId="77777777" w:rsidR="00B00EA7" w:rsidRDefault="00574B43">
      <w:pPr>
        <w:pStyle w:val="BodyText"/>
        <w:spacing w:before="3" w:line="249" w:lineRule="auto"/>
        <w:ind w:left="321" w:right="410"/>
      </w:pPr>
      <w:r>
        <w:rPr>
          <w:color w:val="00395A"/>
        </w:rPr>
        <w:t>Permanent supportive housing can be an apartment or SRO in a building that houses individuals who were formerly homeless,</w:t>
      </w:r>
      <w:r>
        <w:rPr>
          <w:color w:val="00395A"/>
          <w:spacing w:val="-17"/>
        </w:rPr>
        <w:t xml:space="preserve"> </w:t>
      </w:r>
      <w:r>
        <w:rPr>
          <w:color w:val="00395A"/>
        </w:rPr>
        <w:t>spe­ cial-needs housing in the same building with generally</w:t>
      </w:r>
      <w:r>
        <w:rPr>
          <w:color w:val="00395A"/>
          <w:spacing w:val="-15"/>
        </w:rPr>
        <w:t xml:space="preserve"> </w:t>
      </w:r>
      <w:r>
        <w:rPr>
          <w:color w:val="00395A"/>
        </w:rPr>
        <w:t>affordable</w:t>
      </w:r>
      <w:r>
        <w:rPr>
          <w:color w:val="00395A"/>
          <w:spacing w:val="-15"/>
        </w:rPr>
        <w:t xml:space="preserve"> </w:t>
      </w:r>
      <w:r>
        <w:rPr>
          <w:color w:val="00395A"/>
        </w:rPr>
        <w:t>housing,</w:t>
      </w:r>
      <w:r>
        <w:rPr>
          <w:color w:val="00395A"/>
          <w:spacing w:val="-18"/>
        </w:rPr>
        <w:t xml:space="preserve"> </w:t>
      </w:r>
      <w:r>
        <w:rPr>
          <w:color w:val="00395A"/>
        </w:rPr>
        <w:t>a</w:t>
      </w:r>
      <w:r>
        <w:rPr>
          <w:color w:val="00395A"/>
          <w:spacing w:val="-15"/>
        </w:rPr>
        <w:t xml:space="preserve"> </w:t>
      </w:r>
      <w:r>
        <w:rPr>
          <w:color w:val="00395A"/>
        </w:rPr>
        <w:t>rent-subsidized apartment in the open housing ma</w:t>
      </w:r>
      <w:r>
        <w:rPr>
          <w:color w:val="00395A"/>
        </w:rPr>
        <w:t>rket,</w:t>
      </w:r>
      <w:r>
        <w:rPr>
          <w:color w:val="00395A"/>
          <w:spacing w:val="-5"/>
        </w:rPr>
        <w:t xml:space="preserve"> </w:t>
      </w:r>
      <w:r>
        <w:rPr>
          <w:color w:val="00395A"/>
        </w:rPr>
        <w:t>desig­ nated units within privately owned buildings, or individual single-family homes.</w:t>
      </w:r>
    </w:p>
    <w:p w14:paraId="09BCBC7D" w14:textId="77777777" w:rsidR="00B00EA7" w:rsidRDefault="00574B43">
      <w:pPr>
        <w:pStyle w:val="BodyText"/>
        <w:spacing w:before="167" w:line="249" w:lineRule="auto"/>
        <w:ind w:left="321" w:right="385"/>
      </w:pPr>
      <w:r>
        <w:rPr>
          <w:color w:val="00395A"/>
        </w:rPr>
        <w:t>Examples of populations served</w:t>
      </w:r>
      <w:r>
        <w:rPr>
          <w:color w:val="00395A"/>
          <w:spacing w:val="-1"/>
        </w:rPr>
        <w:t xml:space="preserve"> </w:t>
      </w:r>
      <w:r>
        <w:rPr>
          <w:color w:val="00395A"/>
        </w:rPr>
        <w:t>by permanent supportive</w:t>
      </w:r>
      <w:r>
        <w:rPr>
          <w:color w:val="00395A"/>
          <w:spacing w:val="-15"/>
        </w:rPr>
        <w:t xml:space="preserve"> </w:t>
      </w:r>
      <w:r>
        <w:rPr>
          <w:color w:val="00395A"/>
        </w:rPr>
        <w:t>housing</w:t>
      </w:r>
      <w:r>
        <w:rPr>
          <w:color w:val="00395A"/>
          <w:spacing w:val="-15"/>
        </w:rPr>
        <w:t xml:space="preserve"> </w:t>
      </w:r>
      <w:r>
        <w:rPr>
          <w:color w:val="00395A"/>
        </w:rPr>
        <w:t>are</w:t>
      </w:r>
      <w:r>
        <w:rPr>
          <w:color w:val="00395A"/>
          <w:spacing w:val="-15"/>
        </w:rPr>
        <w:t xml:space="preserve"> </w:t>
      </w:r>
      <w:r>
        <w:rPr>
          <w:color w:val="00395A"/>
        </w:rPr>
        <w:t>adolescents,</w:t>
      </w:r>
      <w:r>
        <w:rPr>
          <w:color w:val="00395A"/>
          <w:spacing w:val="-18"/>
        </w:rPr>
        <w:t xml:space="preserve"> </w:t>
      </w:r>
      <w:r>
        <w:rPr>
          <w:color w:val="00395A"/>
        </w:rPr>
        <w:t>the</w:t>
      </w:r>
      <w:r>
        <w:rPr>
          <w:color w:val="00395A"/>
          <w:spacing w:val="-15"/>
        </w:rPr>
        <w:t xml:space="preserve"> </w:t>
      </w:r>
      <w:r>
        <w:rPr>
          <w:color w:val="00395A"/>
        </w:rPr>
        <w:t>elderly, persons with serious mental illness,</w:t>
      </w:r>
      <w:r>
        <w:rPr>
          <w:color w:val="00395A"/>
          <w:spacing w:val="-3"/>
        </w:rPr>
        <w:t xml:space="preserve"> </w:t>
      </w:r>
      <w:r>
        <w:rPr>
          <w:color w:val="00395A"/>
        </w:rPr>
        <w:t>people who are developmentally disabled,</w:t>
      </w:r>
      <w:r>
        <w:rPr>
          <w:color w:val="00395A"/>
          <w:spacing w:val="-16"/>
        </w:rPr>
        <w:t xml:space="preserve"> </w:t>
      </w:r>
      <w:r>
        <w:rPr>
          <w:color w:val="00395A"/>
        </w:rPr>
        <w:t>and people moving out of transitional or temporary hous­ ing who still lack the resources to live in the community without housing assistance. Per­ manent supportive hou</w:t>
      </w:r>
      <w:r>
        <w:rPr>
          <w:color w:val="00395A"/>
        </w:rPr>
        <w:t>sing has been shown to be economically viable by creating safe and</w:t>
      </w:r>
    </w:p>
    <w:p w14:paraId="2897B618" w14:textId="77777777" w:rsidR="00B00EA7" w:rsidRDefault="00B00EA7">
      <w:pPr>
        <w:spacing w:line="249" w:lineRule="auto"/>
        <w:sectPr w:rsidR="00B00EA7">
          <w:pgSz w:w="12240" w:h="15840"/>
          <w:pgMar w:top="1280" w:right="1060" w:bottom="1100" w:left="720" w:header="720" w:footer="902" w:gutter="0"/>
          <w:cols w:num="2" w:space="720" w:equalWidth="0">
            <w:col w:w="5219" w:space="40"/>
            <w:col w:w="5201"/>
          </w:cols>
        </w:sectPr>
      </w:pPr>
    </w:p>
    <w:p w14:paraId="5F317069" w14:textId="77777777" w:rsidR="00B00EA7" w:rsidRDefault="00574B43">
      <w:pPr>
        <w:pStyle w:val="BodyText"/>
        <w:spacing w:before="111" w:line="249" w:lineRule="auto"/>
      </w:pPr>
      <w:r>
        <w:rPr>
          <w:color w:val="00395A"/>
        </w:rPr>
        <w:lastRenderedPageBreak/>
        <w:t>stable environments in which individuals and families</w:t>
      </w:r>
      <w:r>
        <w:rPr>
          <w:color w:val="00395A"/>
          <w:spacing w:val="-14"/>
        </w:rPr>
        <w:t xml:space="preserve"> </w:t>
      </w:r>
      <w:r>
        <w:rPr>
          <w:color w:val="00395A"/>
        </w:rPr>
        <w:t>can</w:t>
      </w:r>
      <w:r>
        <w:rPr>
          <w:color w:val="00395A"/>
          <w:spacing w:val="-9"/>
        </w:rPr>
        <w:t xml:space="preserve"> </w:t>
      </w:r>
      <w:r>
        <w:rPr>
          <w:color w:val="00395A"/>
        </w:rPr>
        <w:t>regain</w:t>
      </w:r>
      <w:r>
        <w:rPr>
          <w:color w:val="00395A"/>
          <w:spacing w:val="-10"/>
        </w:rPr>
        <w:t xml:space="preserve"> </w:t>
      </w:r>
      <w:r>
        <w:rPr>
          <w:color w:val="00395A"/>
        </w:rPr>
        <w:t>employment,</w:t>
      </w:r>
      <w:r>
        <w:rPr>
          <w:color w:val="00395A"/>
          <w:spacing w:val="-18"/>
        </w:rPr>
        <w:t xml:space="preserve"> </w:t>
      </w:r>
      <w:r>
        <w:rPr>
          <w:color w:val="00395A"/>
        </w:rPr>
        <w:t>reduce</w:t>
      </w:r>
      <w:r>
        <w:rPr>
          <w:color w:val="00395A"/>
          <w:spacing w:val="-9"/>
        </w:rPr>
        <w:t xml:space="preserve"> </w:t>
      </w:r>
      <w:r>
        <w:rPr>
          <w:color w:val="00395A"/>
        </w:rPr>
        <w:t>social service and healthcare costs, and reduce costs related to dependence on more expensive housing options.</w:t>
      </w:r>
      <w:r>
        <w:rPr>
          <w:color w:val="00395A"/>
          <w:spacing w:val="-17"/>
        </w:rPr>
        <w:t xml:space="preserve"> </w:t>
      </w:r>
      <w:r>
        <w:rPr>
          <w:color w:val="00395A"/>
        </w:rPr>
        <w:t>As with</w:t>
      </w:r>
      <w:r>
        <w:rPr>
          <w:color w:val="00395A"/>
          <w:spacing w:val="-2"/>
        </w:rPr>
        <w:t xml:space="preserve"> </w:t>
      </w:r>
      <w:r>
        <w:rPr>
          <w:color w:val="00395A"/>
        </w:rPr>
        <w:t>transitional housing, permanent</w:t>
      </w:r>
      <w:r>
        <w:rPr>
          <w:color w:val="00395A"/>
          <w:spacing w:val="-6"/>
        </w:rPr>
        <w:t xml:space="preserve"> </w:t>
      </w:r>
      <w:r>
        <w:rPr>
          <w:color w:val="00395A"/>
        </w:rPr>
        <w:t>supportive</w:t>
      </w:r>
      <w:r>
        <w:rPr>
          <w:color w:val="00395A"/>
          <w:spacing w:val="-6"/>
        </w:rPr>
        <w:t xml:space="preserve"> </w:t>
      </w:r>
      <w:r>
        <w:rPr>
          <w:color w:val="00395A"/>
        </w:rPr>
        <w:t>housing</w:t>
      </w:r>
      <w:r>
        <w:rPr>
          <w:color w:val="00395A"/>
          <w:spacing w:val="-5"/>
        </w:rPr>
        <w:t xml:space="preserve"> </w:t>
      </w:r>
      <w:r>
        <w:rPr>
          <w:color w:val="00395A"/>
        </w:rPr>
        <w:t>is</w:t>
      </w:r>
      <w:r>
        <w:rPr>
          <w:color w:val="00395A"/>
          <w:spacing w:val="-6"/>
        </w:rPr>
        <w:t xml:space="preserve"> </w:t>
      </w:r>
      <w:r>
        <w:rPr>
          <w:color w:val="00395A"/>
        </w:rPr>
        <w:t>supported</w:t>
      </w:r>
      <w:r>
        <w:rPr>
          <w:color w:val="00395A"/>
          <w:spacing w:val="-7"/>
        </w:rPr>
        <w:t xml:space="preserve"> </w:t>
      </w:r>
      <w:r>
        <w:rPr>
          <w:color w:val="00395A"/>
        </w:rPr>
        <w:t>by HUD, SAMHSA, other Federal resources, State and community resources, a</w:t>
      </w:r>
      <w:r>
        <w:rPr>
          <w:color w:val="00395A"/>
        </w:rPr>
        <w:t>nd direct payment from those receiving services.</w:t>
      </w:r>
    </w:p>
    <w:p w14:paraId="06B2671B" w14:textId="77777777" w:rsidR="00B00EA7" w:rsidRDefault="00574B43">
      <w:pPr>
        <w:pStyle w:val="BodyText"/>
        <w:spacing w:before="163" w:line="288" w:lineRule="exact"/>
        <w:ind w:left="719"/>
      </w:pPr>
      <w:r>
        <w:rPr>
          <w:color w:val="00395A"/>
        </w:rPr>
        <w:t>SAMHSA’s Homelessness Resource Center (</w:t>
      </w:r>
      <w:hyperlink r:id="rId48">
        <w:r>
          <w:rPr>
            <w:color w:val="00395A"/>
          </w:rPr>
          <w:t>http://homeless.samhsa.gov/)</w:t>
        </w:r>
      </w:hyperlink>
      <w:r>
        <w:rPr>
          <w:color w:val="00395A"/>
          <w:spacing w:val="-15"/>
        </w:rPr>
        <w:t xml:space="preserve"> </w:t>
      </w:r>
      <w:r>
        <w:rPr>
          <w:color w:val="00395A"/>
        </w:rPr>
        <w:t>offers</w:t>
      </w:r>
      <w:r>
        <w:rPr>
          <w:color w:val="00395A"/>
          <w:spacing w:val="-15"/>
        </w:rPr>
        <w:t xml:space="preserve"> </w:t>
      </w:r>
      <w:r>
        <w:rPr>
          <w:color w:val="00395A"/>
        </w:rPr>
        <w:t>resources on</w:t>
      </w:r>
      <w:r>
        <w:rPr>
          <w:color w:val="00395A"/>
          <w:spacing w:val="-15"/>
        </w:rPr>
        <w:t xml:space="preserve"> </w:t>
      </w:r>
      <w:r>
        <w:rPr>
          <w:color w:val="00395A"/>
        </w:rPr>
        <w:t>community</w:t>
      </w:r>
      <w:r>
        <w:rPr>
          <w:color w:val="00395A"/>
          <w:spacing w:val="-15"/>
        </w:rPr>
        <w:t xml:space="preserve"> </w:t>
      </w:r>
      <w:r>
        <w:rPr>
          <w:color w:val="00395A"/>
        </w:rPr>
        <w:t>housing</w:t>
      </w:r>
      <w:r>
        <w:rPr>
          <w:color w:val="00395A"/>
          <w:spacing w:val="-15"/>
        </w:rPr>
        <w:t xml:space="preserve"> </w:t>
      </w:r>
      <w:r>
        <w:rPr>
          <w:color w:val="00395A"/>
        </w:rPr>
        <w:t>services</w:t>
      </w:r>
      <w:r>
        <w:rPr>
          <w:color w:val="00395A"/>
          <w:spacing w:val="-15"/>
        </w:rPr>
        <w:t xml:space="preserve"> </w:t>
      </w:r>
      <w:r>
        <w:rPr>
          <w:color w:val="00395A"/>
        </w:rPr>
        <w:t>for</w:t>
      </w:r>
      <w:r>
        <w:rPr>
          <w:color w:val="00395A"/>
          <w:spacing w:val="-15"/>
        </w:rPr>
        <w:t xml:space="preserve"> </w:t>
      </w:r>
      <w:r>
        <w:rPr>
          <w:color w:val="00395A"/>
        </w:rPr>
        <w:t>individuals and families who are homeles</w:t>
      </w:r>
      <w:r>
        <w:rPr>
          <w:color w:val="00395A"/>
        </w:rPr>
        <w:t>s or threatened with homelessness.</w:t>
      </w:r>
      <w:r>
        <w:rPr>
          <w:color w:val="00395A"/>
          <w:spacing w:val="-10"/>
        </w:rPr>
        <w:t xml:space="preserve"> </w:t>
      </w:r>
      <w:r>
        <w:rPr>
          <w:color w:val="00395A"/>
        </w:rPr>
        <w:t xml:space="preserve">Their efforts include the </w:t>
      </w:r>
      <w:r>
        <w:rPr>
          <w:rFonts w:ascii="Palatino Linotype" w:hAnsi="Palatino Linotype"/>
          <w:i/>
          <w:color w:val="00395A"/>
          <w:w w:val="95"/>
        </w:rPr>
        <w:t>Permanent</w:t>
      </w:r>
      <w:r>
        <w:rPr>
          <w:rFonts w:ascii="Palatino Linotype" w:hAnsi="Palatino Linotype"/>
          <w:i/>
          <w:color w:val="00395A"/>
          <w:spacing w:val="-1"/>
          <w:w w:val="95"/>
        </w:rPr>
        <w:t xml:space="preserve"> </w:t>
      </w:r>
      <w:r>
        <w:rPr>
          <w:rFonts w:ascii="Palatino Linotype" w:hAnsi="Palatino Linotype"/>
          <w:i/>
          <w:color w:val="00395A"/>
          <w:w w:val="95"/>
        </w:rPr>
        <w:t>Supportive Housing</w:t>
      </w:r>
      <w:r>
        <w:rPr>
          <w:rFonts w:ascii="Palatino Linotype" w:hAnsi="Palatino Linotype"/>
          <w:i/>
          <w:color w:val="00395A"/>
          <w:spacing w:val="-1"/>
          <w:w w:val="95"/>
        </w:rPr>
        <w:t xml:space="preserve"> </w:t>
      </w:r>
      <w:r>
        <w:rPr>
          <w:rFonts w:ascii="Palatino Linotype" w:hAnsi="Palatino Linotype"/>
          <w:i/>
          <w:color w:val="00395A"/>
          <w:w w:val="95"/>
        </w:rPr>
        <w:t xml:space="preserve">Evidence-Based </w:t>
      </w:r>
      <w:r>
        <w:rPr>
          <w:rFonts w:ascii="Palatino Linotype" w:hAnsi="Palatino Linotype"/>
          <w:i/>
          <w:color w:val="00395A"/>
        </w:rPr>
        <w:t xml:space="preserve">Practices (EBP) KIT </w:t>
      </w:r>
      <w:r>
        <w:rPr>
          <w:color w:val="00395A"/>
        </w:rPr>
        <w:t>(SAMHSA,</w:t>
      </w:r>
      <w:r>
        <w:rPr>
          <w:color w:val="00395A"/>
          <w:spacing w:val="-2"/>
        </w:rPr>
        <w:t xml:space="preserve"> </w:t>
      </w:r>
      <w:r>
        <w:rPr>
          <w:color w:val="00395A"/>
        </w:rPr>
        <w:t>2010),</w:t>
      </w:r>
      <w:r>
        <w:rPr>
          <w:color w:val="00395A"/>
          <w:spacing w:val="-2"/>
        </w:rPr>
        <w:t xml:space="preserve"> </w:t>
      </w:r>
      <w:r>
        <w:rPr>
          <w:color w:val="00395A"/>
        </w:rPr>
        <w:t>a se­ ries of eight booklets on developing perma­ nent supportive housing programs using evidence-based practices.</w:t>
      </w:r>
    </w:p>
    <w:p w14:paraId="052A2D10" w14:textId="77777777" w:rsidR="00B00EA7" w:rsidRDefault="00574B43">
      <w:pPr>
        <w:pStyle w:val="BodyText"/>
        <w:spacing w:before="241" w:line="252" w:lineRule="auto"/>
        <w:ind w:left="719" w:right="53"/>
      </w:pPr>
      <w:r>
        <w:rPr>
          <w:rFonts w:ascii="Trebuchet MS" w:hAnsi="Trebuchet MS"/>
          <w:b/>
          <w:color w:val="33607A"/>
          <w:sz w:val="28"/>
        </w:rPr>
        <w:t xml:space="preserve">What the Behavioral Health Service Provider Should Know </w:t>
      </w:r>
      <w:r>
        <w:rPr>
          <w:color w:val="00395A"/>
        </w:rPr>
        <w:t>Your</w:t>
      </w:r>
      <w:r>
        <w:rPr>
          <w:color w:val="00395A"/>
          <w:spacing w:val="-3"/>
        </w:rPr>
        <w:t xml:space="preserve"> </w:t>
      </w:r>
      <w:r>
        <w:rPr>
          <w:color w:val="00395A"/>
        </w:rPr>
        <w:t>community</w:t>
      </w:r>
      <w:r>
        <w:rPr>
          <w:color w:val="00395A"/>
          <w:spacing w:val="-2"/>
        </w:rPr>
        <w:t xml:space="preserve"> </w:t>
      </w:r>
      <w:r>
        <w:rPr>
          <w:color w:val="00395A"/>
        </w:rPr>
        <w:t>may</w:t>
      </w:r>
      <w:r>
        <w:rPr>
          <w:color w:val="00395A"/>
          <w:spacing w:val="-2"/>
        </w:rPr>
        <w:t xml:space="preserve"> </w:t>
      </w:r>
      <w:r>
        <w:rPr>
          <w:color w:val="00395A"/>
        </w:rPr>
        <w:t>offer</w:t>
      </w:r>
      <w:r>
        <w:rPr>
          <w:color w:val="00395A"/>
          <w:spacing w:val="-3"/>
        </w:rPr>
        <w:t xml:space="preserve"> </w:t>
      </w:r>
      <w:r>
        <w:rPr>
          <w:color w:val="00395A"/>
        </w:rPr>
        <w:t>a</w:t>
      </w:r>
      <w:r>
        <w:rPr>
          <w:color w:val="00395A"/>
          <w:spacing w:val="-2"/>
        </w:rPr>
        <w:t xml:space="preserve"> </w:t>
      </w:r>
      <w:r>
        <w:rPr>
          <w:color w:val="00395A"/>
        </w:rPr>
        <w:t>variety</w:t>
      </w:r>
      <w:r>
        <w:rPr>
          <w:color w:val="00395A"/>
          <w:spacing w:val="-2"/>
        </w:rPr>
        <w:t xml:space="preserve"> </w:t>
      </w:r>
      <w:r>
        <w:rPr>
          <w:color w:val="00395A"/>
        </w:rPr>
        <w:t>of</w:t>
      </w:r>
      <w:r>
        <w:rPr>
          <w:color w:val="00395A"/>
          <w:spacing w:val="-2"/>
        </w:rPr>
        <w:t xml:space="preserve"> </w:t>
      </w:r>
      <w:r>
        <w:rPr>
          <w:color w:val="00395A"/>
        </w:rPr>
        <w:t>hous­ ing options to behavioral health clients who are homeless or are at high risk for homeless­ ness.</w:t>
      </w:r>
      <w:r>
        <w:rPr>
          <w:color w:val="00395A"/>
          <w:spacing w:val="-10"/>
        </w:rPr>
        <w:t xml:space="preserve"> </w:t>
      </w:r>
      <w:r>
        <w:rPr>
          <w:color w:val="00395A"/>
        </w:rPr>
        <w:t>Some of these options are for emergen­ cies</w:t>
      </w:r>
      <w:r>
        <w:rPr>
          <w:color w:val="00395A"/>
          <w:spacing w:val="-4"/>
        </w:rPr>
        <w:t xml:space="preserve"> </w:t>
      </w:r>
      <w:r>
        <w:rPr>
          <w:color w:val="00395A"/>
        </w:rPr>
        <w:t>only</w:t>
      </w:r>
      <w:r>
        <w:rPr>
          <w:color w:val="00395A"/>
          <w:spacing w:val="-3"/>
        </w:rPr>
        <w:t xml:space="preserve"> </w:t>
      </w:r>
      <w:r>
        <w:rPr>
          <w:color w:val="00395A"/>
        </w:rPr>
        <w:t>or</w:t>
      </w:r>
      <w:r>
        <w:rPr>
          <w:color w:val="00395A"/>
          <w:spacing w:val="-4"/>
        </w:rPr>
        <w:t xml:space="preserve"> </w:t>
      </w:r>
      <w:r>
        <w:rPr>
          <w:color w:val="00395A"/>
        </w:rPr>
        <w:t>are</w:t>
      </w:r>
      <w:r>
        <w:rPr>
          <w:color w:val="00395A"/>
          <w:spacing w:val="-3"/>
        </w:rPr>
        <w:t xml:space="preserve"> </w:t>
      </w:r>
      <w:r>
        <w:rPr>
          <w:color w:val="00395A"/>
        </w:rPr>
        <w:t>sh</w:t>
      </w:r>
      <w:r>
        <w:rPr>
          <w:color w:val="00395A"/>
        </w:rPr>
        <w:t>ort</w:t>
      </w:r>
      <w:r>
        <w:rPr>
          <w:color w:val="00395A"/>
          <w:spacing w:val="-3"/>
        </w:rPr>
        <w:t xml:space="preserve"> </w:t>
      </w:r>
      <w:r>
        <w:rPr>
          <w:color w:val="00395A"/>
        </w:rPr>
        <w:t>term,</w:t>
      </w:r>
      <w:r>
        <w:rPr>
          <w:color w:val="00395A"/>
          <w:spacing w:val="-18"/>
        </w:rPr>
        <w:t xml:space="preserve"> </w:t>
      </w:r>
      <w:r>
        <w:rPr>
          <w:color w:val="00395A"/>
        </w:rPr>
        <w:t>whereas</w:t>
      </w:r>
      <w:r>
        <w:rPr>
          <w:color w:val="00395A"/>
          <w:spacing w:val="-3"/>
        </w:rPr>
        <w:t xml:space="preserve"> </w:t>
      </w:r>
      <w:r>
        <w:rPr>
          <w:color w:val="00395A"/>
        </w:rPr>
        <w:t>others</w:t>
      </w:r>
      <w:r>
        <w:rPr>
          <w:color w:val="00395A"/>
          <w:spacing w:val="-3"/>
        </w:rPr>
        <w:t xml:space="preserve"> </w:t>
      </w:r>
      <w:r>
        <w:rPr>
          <w:color w:val="00395A"/>
        </w:rPr>
        <w:t>are ongoing.</w:t>
      </w:r>
      <w:r>
        <w:rPr>
          <w:color w:val="00395A"/>
          <w:spacing w:val="-12"/>
        </w:rPr>
        <w:t xml:space="preserve"> </w:t>
      </w:r>
      <w:r>
        <w:rPr>
          <w:color w:val="00395A"/>
        </w:rPr>
        <w:t>Some have special restrictions,</w:t>
      </w:r>
      <w:r>
        <w:rPr>
          <w:color w:val="00395A"/>
          <w:spacing w:val="-12"/>
        </w:rPr>
        <w:t xml:space="preserve"> </w:t>
      </w:r>
      <w:r>
        <w:rPr>
          <w:color w:val="00395A"/>
        </w:rPr>
        <w:t>such as serving only persons with a major mental illness or requiring participation in programs to build employment, money management, and daily living skills.</w:t>
      </w:r>
      <w:r>
        <w:rPr>
          <w:color w:val="00395A"/>
          <w:spacing w:val="-5"/>
        </w:rPr>
        <w:t xml:space="preserve"> </w:t>
      </w:r>
      <w:r>
        <w:rPr>
          <w:color w:val="00395A"/>
        </w:rPr>
        <w:t>Some programs that primari</w:t>
      </w:r>
      <w:r>
        <w:rPr>
          <w:color w:val="00395A"/>
        </w:rPr>
        <w:t>ly</w:t>
      </w:r>
      <w:r>
        <w:rPr>
          <w:color w:val="00395A"/>
          <w:spacing w:val="-8"/>
        </w:rPr>
        <w:t xml:space="preserve"> </w:t>
      </w:r>
      <w:r>
        <w:rPr>
          <w:color w:val="00395A"/>
        </w:rPr>
        <w:t>serve</w:t>
      </w:r>
      <w:r>
        <w:rPr>
          <w:color w:val="00395A"/>
          <w:spacing w:val="-8"/>
        </w:rPr>
        <w:t xml:space="preserve"> </w:t>
      </w:r>
      <w:r>
        <w:rPr>
          <w:color w:val="00395A"/>
        </w:rPr>
        <w:t>clients</w:t>
      </w:r>
      <w:r>
        <w:rPr>
          <w:color w:val="00395A"/>
          <w:spacing w:val="-8"/>
        </w:rPr>
        <w:t xml:space="preserve"> </w:t>
      </w:r>
      <w:r>
        <w:rPr>
          <w:color w:val="00395A"/>
        </w:rPr>
        <w:t>with</w:t>
      </w:r>
      <w:r>
        <w:rPr>
          <w:color w:val="00395A"/>
          <w:spacing w:val="-8"/>
        </w:rPr>
        <w:t xml:space="preserve"> </w:t>
      </w:r>
      <w:r>
        <w:rPr>
          <w:color w:val="00395A"/>
        </w:rPr>
        <w:t>substance</w:t>
      </w:r>
      <w:r>
        <w:rPr>
          <w:color w:val="00395A"/>
          <w:spacing w:val="-8"/>
        </w:rPr>
        <w:t xml:space="preserve"> </w:t>
      </w:r>
      <w:r>
        <w:rPr>
          <w:color w:val="00395A"/>
        </w:rPr>
        <w:t>use</w:t>
      </w:r>
      <w:r>
        <w:rPr>
          <w:color w:val="00395A"/>
          <w:spacing w:val="-8"/>
        </w:rPr>
        <w:t xml:space="preserve"> </w:t>
      </w:r>
      <w:r>
        <w:rPr>
          <w:color w:val="00395A"/>
        </w:rPr>
        <w:t>dis­ orders have rules about drug use either in the residence or while a client is in the program. However, the permanent supportive housing approach,</w:t>
      </w:r>
      <w:r>
        <w:rPr>
          <w:color w:val="00395A"/>
          <w:spacing w:val="-5"/>
        </w:rPr>
        <w:t xml:space="preserve"> </w:t>
      </w:r>
      <w:r>
        <w:rPr>
          <w:color w:val="00395A"/>
        </w:rPr>
        <w:t>a major focus of Federal housing assistance today, does not mandate m</w:t>
      </w:r>
      <w:r>
        <w:rPr>
          <w:color w:val="00395A"/>
        </w:rPr>
        <w:t>ental health,</w:t>
      </w:r>
      <w:r>
        <w:rPr>
          <w:color w:val="00395A"/>
          <w:spacing w:val="-18"/>
        </w:rPr>
        <w:t xml:space="preserve"> </w:t>
      </w:r>
      <w:r>
        <w:rPr>
          <w:color w:val="00395A"/>
        </w:rPr>
        <w:t>substance</w:t>
      </w:r>
      <w:r>
        <w:rPr>
          <w:color w:val="00395A"/>
          <w:spacing w:val="-14"/>
        </w:rPr>
        <w:t xml:space="preserve"> </w:t>
      </w:r>
      <w:r>
        <w:rPr>
          <w:color w:val="00395A"/>
        </w:rPr>
        <w:t>abuse,</w:t>
      </w:r>
      <w:r>
        <w:rPr>
          <w:color w:val="00395A"/>
          <w:spacing w:val="-9"/>
        </w:rPr>
        <w:t xml:space="preserve"> </w:t>
      </w:r>
      <w:r>
        <w:rPr>
          <w:color w:val="00395A"/>
        </w:rPr>
        <w:t>or</w:t>
      </w:r>
      <w:r>
        <w:rPr>
          <w:color w:val="00395A"/>
          <w:spacing w:val="-10"/>
        </w:rPr>
        <w:t xml:space="preserve"> </w:t>
      </w:r>
      <w:r>
        <w:rPr>
          <w:color w:val="00395A"/>
        </w:rPr>
        <w:t>other</w:t>
      </w:r>
      <w:r>
        <w:rPr>
          <w:color w:val="00395A"/>
          <w:spacing w:val="-10"/>
        </w:rPr>
        <w:t xml:space="preserve"> </w:t>
      </w:r>
      <w:r>
        <w:rPr>
          <w:color w:val="00395A"/>
        </w:rPr>
        <w:t>care</w:t>
      </w:r>
      <w:r>
        <w:rPr>
          <w:color w:val="00395A"/>
          <w:spacing w:val="-9"/>
        </w:rPr>
        <w:t xml:space="preserve"> </w:t>
      </w:r>
      <w:r>
        <w:rPr>
          <w:color w:val="00395A"/>
        </w:rPr>
        <w:t>or</w:t>
      </w:r>
      <w:r>
        <w:rPr>
          <w:color w:val="00395A"/>
          <w:spacing w:val="-10"/>
        </w:rPr>
        <w:t xml:space="preserve"> </w:t>
      </w:r>
      <w:r>
        <w:rPr>
          <w:color w:val="00395A"/>
        </w:rPr>
        <w:t>social services as a condition of participation.</w:t>
      </w:r>
    </w:p>
    <w:p w14:paraId="3E0F5F68" w14:textId="77777777" w:rsidR="00B00EA7" w:rsidRDefault="00574B43">
      <w:pPr>
        <w:pStyle w:val="BodyText"/>
        <w:spacing w:before="136" w:line="249" w:lineRule="auto"/>
        <w:ind w:left="719" w:right="57"/>
      </w:pPr>
      <w:r>
        <w:rPr>
          <w:color w:val="00395A"/>
        </w:rPr>
        <w:t>One</w:t>
      </w:r>
      <w:r>
        <w:rPr>
          <w:color w:val="00395A"/>
          <w:spacing w:val="-7"/>
        </w:rPr>
        <w:t xml:space="preserve"> </w:t>
      </w:r>
      <w:r>
        <w:rPr>
          <w:color w:val="00395A"/>
        </w:rPr>
        <w:t>of</w:t>
      </w:r>
      <w:r>
        <w:rPr>
          <w:color w:val="00395A"/>
          <w:spacing w:val="-7"/>
        </w:rPr>
        <w:t xml:space="preserve"> </w:t>
      </w:r>
      <w:r>
        <w:rPr>
          <w:color w:val="00395A"/>
        </w:rPr>
        <w:t>your</w:t>
      </w:r>
      <w:r>
        <w:rPr>
          <w:color w:val="00395A"/>
          <w:spacing w:val="-8"/>
        </w:rPr>
        <w:t xml:space="preserve"> </w:t>
      </w:r>
      <w:r>
        <w:rPr>
          <w:color w:val="00395A"/>
        </w:rPr>
        <w:t>jobs</w:t>
      </w:r>
      <w:r>
        <w:rPr>
          <w:color w:val="00395A"/>
          <w:spacing w:val="-7"/>
        </w:rPr>
        <w:t xml:space="preserve"> </w:t>
      </w:r>
      <w:r>
        <w:rPr>
          <w:color w:val="00395A"/>
        </w:rPr>
        <w:t>is</w:t>
      </w:r>
      <w:r>
        <w:rPr>
          <w:color w:val="00395A"/>
          <w:spacing w:val="-7"/>
        </w:rPr>
        <w:t xml:space="preserve"> </w:t>
      </w:r>
      <w:r>
        <w:rPr>
          <w:color w:val="00395A"/>
        </w:rPr>
        <w:t>to</w:t>
      </w:r>
      <w:r>
        <w:rPr>
          <w:color w:val="00395A"/>
          <w:spacing w:val="-7"/>
        </w:rPr>
        <w:t xml:space="preserve"> </w:t>
      </w:r>
      <w:r>
        <w:rPr>
          <w:color w:val="00395A"/>
        </w:rPr>
        <w:t>become</w:t>
      </w:r>
      <w:r>
        <w:rPr>
          <w:color w:val="00395A"/>
          <w:spacing w:val="-7"/>
        </w:rPr>
        <w:t xml:space="preserve"> </w:t>
      </w:r>
      <w:r>
        <w:rPr>
          <w:color w:val="00395A"/>
        </w:rPr>
        <w:t>familiar</w:t>
      </w:r>
      <w:r>
        <w:rPr>
          <w:color w:val="00395A"/>
          <w:spacing w:val="-8"/>
        </w:rPr>
        <w:t xml:space="preserve"> </w:t>
      </w:r>
      <w:r>
        <w:rPr>
          <w:color w:val="00395A"/>
        </w:rPr>
        <w:t>with the resources in your community.</w:t>
      </w:r>
      <w:r>
        <w:rPr>
          <w:color w:val="00395A"/>
          <w:spacing w:val="-19"/>
        </w:rPr>
        <w:t xml:space="preserve"> </w:t>
      </w:r>
      <w:r>
        <w:rPr>
          <w:color w:val="00395A"/>
        </w:rPr>
        <w:t>You will</w:t>
      </w:r>
    </w:p>
    <w:p w14:paraId="6ECBF324" w14:textId="77777777" w:rsidR="00B00EA7" w:rsidRDefault="00574B43">
      <w:pPr>
        <w:pStyle w:val="BodyText"/>
        <w:spacing w:before="111" w:line="249" w:lineRule="auto"/>
        <w:ind w:left="349" w:right="393"/>
      </w:pPr>
      <w:r>
        <w:br w:type="column"/>
      </w:r>
      <w:r>
        <w:rPr>
          <w:color w:val="00395A"/>
        </w:rPr>
        <w:t>want to build linkages with these organiza­ tions and with their staff members to learn what range of services they provide.</w:t>
      </w:r>
      <w:r>
        <w:rPr>
          <w:color w:val="00395A"/>
          <w:spacing w:val="-22"/>
        </w:rPr>
        <w:t xml:space="preserve"> </w:t>
      </w:r>
      <w:r>
        <w:rPr>
          <w:color w:val="00395A"/>
        </w:rPr>
        <w:t>This will allow you to recommend particular clients to these organizations in accordance with their specific needs.</w:t>
      </w:r>
      <w:r>
        <w:rPr>
          <w:color w:val="00395A"/>
          <w:spacing w:val="-10"/>
        </w:rPr>
        <w:t xml:space="preserve"> </w:t>
      </w:r>
      <w:r>
        <w:rPr>
          <w:color w:val="00395A"/>
        </w:rPr>
        <w:t>What are the re</w:t>
      </w:r>
      <w:r>
        <w:rPr>
          <w:color w:val="00395A"/>
        </w:rPr>
        <w:t>quirements for accessing their services? What types of reim­ bursement do they accept? You may be aware of gaps in the services available in your com­ munity.</w:t>
      </w:r>
      <w:r>
        <w:rPr>
          <w:color w:val="00395A"/>
          <w:spacing w:val="-1"/>
        </w:rPr>
        <w:t xml:space="preserve"> </w:t>
      </w:r>
      <w:r>
        <w:rPr>
          <w:color w:val="00395A"/>
        </w:rPr>
        <w:t>Collaborative efforts can, in some cases,</w:t>
      </w:r>
      <w:r>
        <w:rPr>
          <w:color w:val="00395A"/>
          <w:spacing w:val="-5"/>
        </w:rPr>
        <w:t xml:space="preserve"> </w:t>
      </w:r>
      <w:r>
        <w:rPr>
          <w:color w:val="00395A"/>
        </w:rPr>
        <w:t>help obtain funding,</w:t>
      </w:r>
      <w:r>
        <w:rPr>
          <w:color w:val="00395A"/>
          <w:spacing w:val="-5"/>
        </w:rPr>
        <w:t xml:space="preserve"> </w:t>
      </w:r>
      <w:r>
        <w:rPr>
          <w:color w:val="00395A"/>
        </w:rPr>
        <w:t>staff,</w:t>
      </w:r>
      <w:r>
        <w:rPr>
          <w:color w:val="00395A"/>
          <w:spacing w:val="-5"/>
        </w:rPr>
        <w:t xml:space="preserve"> </w:t>
      </w:r>
      <w:r>
        <w:rPr>
          <w:color w:val="00395A"/>
        </w:rPr>
        <w:t>and facilities to fill thes</w:t>
      </w:r>
      <w:r>
        <w:rPr>
          <w:color w:val="00395A"/>
        </w:rPr>
        <w:t>e gaps.</w:t>
      </w:r>
      <w:r>
        <w:rPr>
          <w:color w:val="00395A"/>
          <w:spacing w:val="-6"/>
        </w:rPr>
        <w:t xml:space="preserve"> </w:t>
      </w:r>
      <w:r>
        <w:rPr>
          <w:color w:val="00395A"/>
        </w:rPr>
        <w:t>Part 2 of this TIP discusses “bottom-up planning,” in which treatment</w:t>
      </w:r>
      <w:r>
        <w:rPr>
          <w:color w:val="00395A"/>
          <w:spacing w:val="40"/>
        </w:rPr>
        <w:t xml:space="preserve"> </w:t>
      </w:r>
      <w:r>
        <w:rPr>
          <w:color w:val="00395A"/>
        </w:rPr>
        <w:t>staff identify a service need and programs evolve in response to it. Bottom-up planning should</w:t>
      </w:r>
      <w:r>
        <w:rPr>
          <w:color w:val="00395A"/>
          <w:spacing w:val="-15"/>
        </w:rPr>
        <w:t xml:space="preserve"> </w:t>
      </w:r>
      <w:r>
        <w:rPr>
          <w:color w:val="00395A"/>
        </w:rPr>
        <w:t>always</w:t>
      </w:r>
      <w:r>
        <w:rPr>
          <w:color w:val="00395A"/>
          <w:spacing w:val="-15"/>
        </w:rPr>
        <w:t xml:space="preserve"> </w:t>
      </w:r>
      <w:r>
        <w:rPr>
          <w:color w:val="00395A"/>
        </w:rPr>
        <w:t>involve</w:t>
      </w:r>
      <w:r>
        <w:rPr>
          <w:color w:val="00395A"/>
          <w:spacing w:val="-15"/>
        </w:rPr>
        <w:t xml:space="preserve"> </w:t>
      </w:r>
      <w:r>
        <w:rPr>
          <w:color w:val="00395A"/>
        </w:rPr>
        <w:t>program</w:t>
      </w:r>
      <w:r>
        <w:rPr>
          <w:color w:val="00395A"/>
          <w:spacing w:val="-15"/>
        </w:rPr>
        <w:t xml:space="preserve"> </w:t>
      </w:r>
      <w:r>
        <w:rPr>
          <w:color w:val="00395A"/>
        </w:rPr>
        <w:t>administration, direct service personnel, clients, and other</w:t>
      </w:r>
      <w:r>
        <w:rPr>
          <w:color w:val="00395A"/>
        </w:rPr>
        <w:t xml:space="preserve"> community resources.</w:t>
      </w:r>
    </w:p>
    <w:p w14:paraId="213BAE88" w14:textId="77777777" w:rsidR="00B00EA7" w:rsidRDefault="00574B43">
      <w:pPr>
        <w:pStyle w:val="BodyText"/>
        <w:spacing w:before="178" w:line="249" w:lineRule="auto"/>
        <w:ind w:left="349" w:right="399"/>
      </w:pPr>
      <w:r>
        <w:rPr>
          <w:color w:val="00395A"/>
        </w:rPr>
        <w:t>Knowing how to assess your clients’</w:t>
      </w:r>
      <w:r>
        <w:rPr>
          <w:color w:val="00395A"/>
          <w:spacing w:val="-21"/>
        </w:rPr>
        <w:t xml:space="preserve"> </w:t>
      </w:r>
      <w:r>
        <w:rPr>
          <w:color w:val="00395A"/>
        </w:rPr>
        <w:t>needs is also part of your job.</w:t>
      </w:r>
      <w:r>
        <w:rPr>
          <w:color w:val="00395A"/>
          <w:spacing w:val="-7"/>
        </w:rPr>
        <w:t xml:space="preserve"> </w:t>
      </w:r>
      <w:r>
        <w:rPr>
          <w:color w:val="00395A"/>
        </w:rPr>
        <w:t>Do they need substance abuse and/or mental health services? Are they ready</w:t>
      </w:r>
      <w:r>
        <w:rPr>
          <w:color w:val="00395A"/>
          <w:spacing w:val="-15"/>
        </w:rPr>
        <w:t xml:space="preserve"> </w:t>
      </w:r>
      <w:r>
        <w:rPr>
          <w:color w:val="00395A"/>
        </w:rPr>
        <w:t>to</w:t>
      </w:r>
      <w:r>
        <w:rPr>
          <w:color w:val="00395A"/>
          <w:spacing w:val="-15"/>
        </w:rPr>
        <w:t xml:space="preserve"> </w:t>
      </w:r>
      <w:r>
        <w:rPr>
          <w:color w:val="00395A"/>
        </w:rPr>
        <w:t>accept</w:t>
      </w:r>
      <w:r>
        <w:rPr>
          <w:color w:val="00395A"/>
          <w:spacing w:val="-15"/>
        </w:rPr>
        <w:t xml:space="preserve"> </w:t>
      </w:r>
      <w:r>
        <w:rPr>
          <w:color w:val="00395A"/>
        </w:rPr>
        <w:t>such</w:t>
      </w:r>
      <w:r>
        <w:rPr>
          <w:color w:val="00395A"/>
          <w:spacing w:val="-15"/>
        </w:rPr>
        <w:t xml:space="preserve"> </w:t>
      </w:r>
      <w:r>
        <w:rPr>
          <w:color w:val="00395A"/>
        </w:rPr>
        <w:t>services?</w:t>
      </w:r>
      <w:r>
        <w:rPr>
          <w:color w:val="00395A"/>
          <w:spacing w:val="-15"/>
        </w:rPr>
        <w:t xml:space="preserve"> </w:t>
      </w:r>
      <w:r>
        <w:rPr>
          <w:color w:val="00395A"/>
        </w:rPr>
        <w:t>From</w:t>
      </w:r>
      <w:r>
        <w:rPr>
          <w:color w:val="00395A"/>
          <w:spacing w:val="-15"/>
        </w:rPr>
        <w:t xml:space="preserve"> </w:t>
      </w:r>
      <w:r>
        <w:rPr>
          <w:color w:val="00395A"/>
        </w:rPr>
        <w:t>what</w:t>
      </w:r>
      <w:r>
        <w:rPr>
          <w:color w:val="00395A"/>
          <w:spacing w:val="-15"/>
        </w:rPr>
        <w:t xml:space="preserve"> </w:t>
      </w:r>
      <w:r>
        <w:rPr>
          <w:color w:val="00395A"/>
        </w:rPr>
        <w:t>types of medical services and financial help would they</w:t>
      </w:r>
      <w:r>
        <w:rPr>
          <w:color w:val="00395A"/>
          <w:spacing w:val="-8"/>
        </w:rPr>
        <w:t xml:space="preserve"> </w:t>
      </w:r>
      <w:r>
        <w:rPr>
          <w:color w:val="00395A"/>
        </w:rPr>
        <w:t>benefit?</w:t>
      </w:r>
      <w:r>
        <w:rPr>
          <w:color w:val="00395A"/>
          <w:spacing w:val="-8"/>
        </w:rPr>
        <w:t xml:space="preserve"> </w:t>
      </w:r>
      <w:r>
        <w:rPr>
          <w:color w:val="00395A"/>
        </w:rPr>
        <w:t>Are</w:t>
      </w:r>
      <w:r>
        <w:rPr>
          <w:color w:val="00395A"/>
          <w:spacing w:val="-8"/>
        </w:rPr>
        <w:t xml:space="preserve"> </w:t>
      </w:r>
      <w:r>
        <w:rPr>
          <w:color w:val="00395A"/>
        </w:rPr>
        <w:t>they</w:t>
      </w:r>
      <w:r>
        <w:rPr>
          <w:color w:val="00395A"/>
          <w:spacing w:val="-8"/>
        </w:rPr>
        <w:t xml:space="preserve"> </w:t>
      </w:r>
      <w:r>
        <w:rPr>
          <w:color w:val="00395A"/>
        </w:rPr>
        <w:t>self-sufficient?</w:t>
      </w:r>
      <w:r>
        <w:rPr>
          <w:color w:val="00395A"/>
          <w:spacing w:val="-8"/>
        </w:rPr>
        <w:t xml:space="preserve"> </w:t>
      </w:r>
      <w:r>
        <w:rPr>
          <w:color w:val="00395A"/>
        </w:rPr>
        <w:t>Do</w:t>
      </w:r>
      <w:r>
        <w:rPr>
          <w:color w:val="00395A"/>
          <w:spacing w:val="-8"/>
        </w:rPr>
        <w:t xml:space="preserve"> </w:t>
      </w:r>
      <w:r>
        <w:rPr>
          <w:color w:val="00395A"/>
        </w:rPr>
        <w:t xml:space="preserve">fam­ ily members need prevention services? Do </w:t>
      </w:r>
      <w:r>
        <w:rPr>
          <w:color w:val="00395A"/>
          <w:spacing w:val="-2"/>
        </w:rPr>
        <w:t>they</w:t>
      </w:r>
      <w:r>
        <w:rPr>
          <w:color w:val="00395A"/>
          <w:spacing w:val="-10"/>
        </w:rPr>
        <w:t xml:space="preserve"> </w:t>
      </w:r>
      <w:r>
        <w:rPr>
          <w:color w:val="00395A"/>
          <w:spacing w:val="-2"/>
        </w:rPr>
        <w:t>require</w:t>
      </w:r>
      <w:r>
        <w:rPr>
          <w:color w:val="00395A"/>
          <w:spacing w:val="-10"/>
        </w:rPr>
        <w:t xml:space="preserve"> </w:t>
      </w:r>
      <w:r>
        <w:rPr>
          <w:color w:val="00395A"/>
          <w:spacing w:val="-2"/>
        </w:rPr>
        <w:t>special</w:t>
      </w:r>
      <w:r>
        <w:rPr>
          <w:color w:val="00395A"/>
          <w:spacing w:val="-10"/>
        </w:rPr>
        <w:t xml:space="preserve"> </w:t>
      </w:r>
      <w:r>
        <w:rPr>
          <w:color w:val="00395A"/>
          <w:spacing w:val="-2"/>
        </w:rPr>
        <w:t>services</w:t>
      </w:r>
      <w:r>
        <w:rPr>
          <w:color w:val="00395A"/>
          <w:spacing w:val="-10"/>
        </w:rPr>
        <w:t xml:space="preserve"> </w:t>
      </w:r>
      <w:r>
        <w:rPr>
          <w:color w:val="00395A"/>
          <w:spacing w:val="-2"/>
        </w:rPr>
        <w:t>to</w:t>
      </w:r>
      <w:r>
        <w:rPr>
          <w:color w:val="00395A"/>
          <w:spacing w:val="-10"/>
        </w:rPr>
        <w:t xml:space="preserve"> </w:t>
      </w:r>
      <w:r>
        <w:rPr>
          <w:color w:val="00395A"/>
          <w:spacing w:val="-2"/>
        </w:rPr>
        <w:t>address</w:t>
      </w:r>
      <w:r>
        <w:rPr>
          <w:color w:val="00395A"/>
          <w:spacing w:val="-10"/>
        </w:rPr>
        <w:t xml:space="preserve"> </w:t>
      </w:r>
      <w:r>
        <w:rPr>
          <w:color w:val="00395A"/>
          <w:spacing w:val="-2"/>
        </w:rPr>
        <w:t xml:space="preserve">physical </w:t>
      </w:r>
      <w:r>
        <w:rPr>
          <w:color w:val="00395A"/>
        </w:rPr>
        <w:t>or other disabilities? Are their housing needs chronic and long te</w:t>
      </w:r>
      <w:r>
        <w:rPr>
          <w:color w:val="00395A"/>
        </w:rPr>
        <w:t>rm or transitional and</w:t>
      </w:r>
      <w:r>
        <w:rPr>
          <w:color w:val="00395A"/>
          <w:spacing w:val="80"/>
        </w:rPr>
        <w:t xml:space="preserve"> </w:t>
      </w:r>
      <w:r>
        <w:rPr>
          <w:color w:val="00395A"/>
        </w:rPr>
        <w:t>short term?</w:t>
      </w:r>
    </w:p>
    <w:p w14:paraId="09A35407" w14:textId="77777777" w:rsidR="00B00EA7" w:rsidRDefault="00574B43">
      <w:pPr>
        <w:pStyle w:val="BodyText"/>
        <w:spacing w:before="170" w:line="249" w:lineRule="auto"/>
        <w:ind w:left="349" w:right="426"/>
      </w:pPr>
      <w:r>
        <w:rPr>
          <w:color w:val="00395A"/>
        </w:rPr>
        <w:t>Along with these questions,</w:t>
      </w:r>
      <w:r>
        <w:rPr>
          <w:color w:val="00395A"/>
          <w:spacing w:val="-9"/>
        </w:rPr>
        <w:t xml:space="preserve"> </w:t>
      </w:r>
      <w:r>
        <w:rPr>
          <w:color w:val="00395A"/>
        </w:rPr>
        <w:t>you will want to consider the issue of how best to present a program’s goals and rules to clients so as to encourage</w:t>
      </w:r>
      <w:r>
        <w:rPr>
          <w:color w:val="00395A"/>
          <w:spacing w:val="-3"/>
        </w:rPr>
        <w:t xml:space="preserve"> </w:t>
      </w:r>
      <w:r>
        <w:rPr>
          <w:color w:val="00395A"/>
        </w:rPr>
        <w:t>them</w:t>
      </w:r>
      <w:r>
        <w:rPr>
          <w:color w:val="00395A"/>
          <w:spacing w:val="-3"/>
        </w:rPr>
        <w:t xml:space="preserve"> </w:t>
      </w:r>
      <w:r>
        <w:rPr>
          <w:color w:val="00395A"/>
        </w:rPr>
        <w:t>to</w:t>
      </w:r>
      <w:r>
        <w:rPr>
          <w:color w:val="00395A"/>
          <w:spacing w:val="-3"/>
        </w:rPr>
        <w:t xml:space="preserve"> </w:t>
      </w:r>
      <w:r>
        <w:rPr>
          <w:color w:val="00395A"/>
        </w:rPr>
        <w:t>take</w:t>
      </w:r>
      <w:r>
        <w:rPr>
          <w:color w:val="00395A"/>
          <w:spacing w:val="-3"/>
        </w:rPr>
        <w:t xml:space="preserve"> </w:t>
      </w:r>
      <w:r>
        <w:rPr>
          <w:color w:val="00395A"/>
        </w:rPr>
        <w:t>advantage</w:t>
      </w:r>
      <w:r>
        <w:rPr>
          <w:color w:val="00395A"/>
          <w:spacing w:val="-3"/>
        </w:rPr>
        <w:t xml:space="preserve"> </w:t>
      </w:r>
      <w:r>
        <w:rPr>
          <w:color w:val="00395A"/>
        </w:rPr>
        <w:t>of</w:t>
      </w:r>
      <w:r>
        <w:rPr>
          <w:color w:val="00395A"/>
          <w:spacing w:val="-3"/>
        </w:rPr>
        <w:t xml:space="preserve"> </w:t>
      </w:r>
      <w:r>
        <w:rPr>
          <w:color w:val="00395A"/>
        </w:rPr>
        <w:t>commu­ nity resources.</w:t>
      </w:r>
      <w:r>
        <w:rPr>
          <w:color w:val="00395A"/>
          <w:spacing w:val="-18"/>
        </w:rPr>
        <w:t xml:space="preserve"> </w:t>
      </w:r>
      <w:r>
        <w:rPr>
          <w:color w:val="00395A"/>
        </w:rPr>
        <w:t>They may need to accept re­</w:t>
      </w:r>
      <w:r>
        <w:rPr>
          <w:color w:val="00395A"/>
        </w:rPr>
        <w:t xml:space="preserve"> strictions on their behavior in exchange for shelter.</w:t>
      </w:r>
      <w:r>
        <w:rPr>
          <w:color w:val="00395A"/>
          <w:spacing w:val="-18"/>
        </w:rPr>
        <w:t xml:space="preserve"> </w:t>
      </w:r>
      <w:r>
        <w:rPr>
          <w:color w:val="00395A"/>
        </w:rPr>
        <w:t>Some</w:t>
      </w:r>
      <w:r>
        <w:rPr>
          <w:color w:val="00395A"/>
          <w:spacing w:val="-15"/>
        </w:rPr>
        <w:t xml:space="preserve"> </w:t>
      </w:r>
      <w:r>
        <w:rPr>
          <w:color w:val="00395A"/>
        </w:rPr>
        <w:t>negotiation</w:t>
      </w:r>
      <w:r>
        <w:rPr>
          <w:color w:val="00395A"/>
          <w:spacing w:val="-13"/>
        </w:rPr>
        <w:t xml:space="preserve"> </w:t>
      </w:r>
      <w:r>
        <w:rPr>
          <w:color w:val="00395A"/>
        </w:rPr>
        <w:t>may</w:t>
      </w:r>
      <w:r>
        <w:rPr>
          <w:color w:val="00395A"/>
          <w:spacing w:val="-10"/>
        </w:rPr>
        <w:t xml:space="preserve"> </w:t>
      </w:r>
      <w:r>
        <w:rPr>
          <w:color w:val="00395A"/>
        </w:rPr>
        <w:t>be</w:t>
      </w:r>
      <w:r>
        <w:rPr>
          <w:color w:val="00395A"/>
          <w:spacing w:val="-10"/>
        </w:rPr>
        <w:t xml:space="preserve"> </w:t>
      </w:r>
      <w:r>
        <w:rPr>
          <w:color w:val="00395A"/>
        </w:rPr>
        <w:t>necessary</w:t>
      </w:r>
      <w:r>
        <w:rPr>
          <w:color w:val="00395A"/>
          <w:spacing w:val="-10"/>
        </w:rPr>
        <w:t xml:space="preserve"> </w:t>
      </w:r>
      <w:r>
        <w:rPr>
          <w:color w:val="00395A"/>
        </w:rPr>
        <w:t>to help</w:t>
      </w:r>
      <w:r>
        <w:rPr>
          <w:color w:val="00395A"/>
          <w:spacing w:val="-8"/>
        </w:rPr>
        <w:t xml:space="preserve"> </w:t>
      </w:r>
      <w:r>
        <w:rPr>
          <w:color w:val="00395A"/>
        </w:rPr>
        <w:t>the</w:t>
      </w:r>
      <w:r>
        <w:rPr>
          <w:color w:val="00395A"/>
          <w:spacing w:val="-7"/>
        </w:rPr>
        <w:t xml:space="preserve"> </w:t>
      </w:r>
      <w:r>
        <w:rPr>
          <w:color w:val="00395A"/>
        </w:rPr>
        <w:t>client</w:t>
      </w:r>
      <w:r>
        <w:rPr>
          <w:color w:val="00395A"/>
          <w:spacing w:val="-7"/>
        </w:rPr>
        <w:t xml:space="preserve"> </w:t>
      </w:r>
      <w:r>
        <w:rPr>
          <w:color w:val="00395A"/>
        </w:rPr>
        <w:t>see</w:t>
      </w:r>
      <w:r>
        <w:rPr>
          <w:color w:val="00395A"/>
          <w:spacing w:val="-7"/>
        </w:rPr>
        <w:t xml:space="preserve"> </w:t>
      </w:r>
      <w:r>
        <w:rPr>
          <w:color w:val="00395A"/>
        </w:rPr>
        <w:t>the</w:t>
      </w:r>
      <w:r>
        <w:rPr>
          <w:color w:val="00395A"/>
          <w:spacing w:val="-9"/>
        </w:rPr>
        <w:t xml:space="preserve"> </w:t>
      </w:r>
      <w:r>
        <w:rPr>
          <w:color w:val="00395A"/>
        </w:rPr>
        <w:t>advantages</w:t>
      </w:r>
      <w:r>
        <w:rPr>
          <w:color w:val="00395A"/>
          <w:spacing w:val="-7"/>
        </w:rPr>
        <w:t xml:space="preserve"> </w:t>
      </w:r>
      <w:r>
        <w:rPr>
          <w:color w:val="00395A"/>
        </w:rPr>
        <w:t>of</w:t>
      </w:r>
      <w:r>
        <w:rPr>
          <w:color w:val="00395A"/>
          <w:spacing w:val="-7"/>
        </w:rPr>
        <w:t xml:space="preserve"> </w:t>
      </w:r>
      <w:r>
        <w:rPr>
          <w:color w:val="00395A"/>
        </w:rPr>
        <w:t xml:space="preserve">receiving services while consenting to a program’s </w:t>
      </w:r>
      <w:r>
        <w:rPr>
          <w:color w:val="00395A"/>
          <w:spacing w:val="-2"/>
        </w:rPr>
        <w:t>boundaries.</w:t>
      </w:r>
    </w:p>
    <w:p w14:paraId="59DB41FF" w14:textId="77777777" w:rsidR="00B00EA7" w:rsidRDefault="00B00EA7">
      <w:pPr>
        <w:spacing w:line="249" w:lineRule="auto"/>
        <w:sectPr w:rsidR="00B00EA7">
          <w:pgSz w:w="12240" w:h="15840"/>
          <w:pgMar w:top="1280" w:right="1060" w:bottom="1100" w:left="720" w:header="720" w:footer="902" w:gutter="0"/>
          <w:cols w:num="2" w:space="720" w:equalWidth="0">
            <w:col w:w="5191" w:space="40"/>
            <w:col w:w="5229"/>
          </w:cols>
        </w:sectPr>
      </w:pPr>
    </w:p>
    <w:p w14:paraId="4B7FA8FB" w14:textId="77777777" w:rsidR="00B00EA7" w:rsidRDefault="00574B43">
      <w:pPr>
        <w:pStyle w:val="Heading4"/>
        <w:spacing w:before="149" w:line="244" w:lineRule="auto"/>
        <w:ind w:right="92"/>
      </w:pPr>
      <w:r>
        <w:rPr>
          <w:color w:val="33607A"/>
        </w:rPr>
        <w:lastRenderedPageBreak/>
        <w:t>Housing</w:t>
      </w:r>
      <w:r>
        <w:rPr>
          <w:color w:val="33607A"/>
          <w:spacing w:val="-6"/>
        </w:rPr>
        <w:t xml:space="preserve"> </w:t>
      </w:r>
      <w:r>
        <w:rPr>
          <w:color w:val="33607A"/>
        </w:rPr>
        <w:t>Services</w:t>
      </w:r>
      <w:r>
        <w:rPr>
          <w:color w:val="33607A"/>
          <w:spacing w:val="-7"/>
        </w:rPr>
        <w:t xml:space="preserve"> </w:t>
      </w:r>
      <w:r>
        <w:rPr>
          <w:color w:val="33607A"/>
        </w:rPr>
        <w:t>for</w:t>
      </w:r>
      <w:r>
        <w:rPr>
          <w:color w:val="33607A"/>
          <w:spacing w:val="-6"/>
        </w:rPr>
        <w:t xml:space="preserve"> </w:t>
      </w:r>
      <w:r>
        <w:rPr>
          <w:color w:val="33607A"/>
        </w:rPr>
        <w:t>Individuals With Substance Use and/or Mental Disorders</w:t>
      </w:r>
    </w:p>
    <w:p w14:paraId="7B827AC0" w14:textId="77777777" w:rsidR="00B00EA7" w:rsidRDefault="00574B43">
      <w:pPr>
        <w:pStyle w:val="BodyText"/>
        <w:spacing w:before="25" w:line="249" w:lineRule="auto"/>
      </w:pPr>
      <w:r>
        <w:rPr>
          <w:color w:val="00395A"/>
        </w:rPr>
        <w:t>Housing services for people with a substance use</w:t>
      </w:r>
      <w:r>
        <w:rPr>
          <w:color w:val="00395A"/>
          <w:spacing w:val="-1"/>
        </w:rPr>
        <w:t xml:space="preserve"> </w:t>
      </w:r>
      <w:r>
        <w:rPr>
          <w:color w:val="00395A"/>
        </w:rPr>
        <w:t>disorder</w:t>
      </w:r>
      <w:r>
        <w:rPr>
          <w:color w:val="00395A"/>
          <w:spacing w:val="-2"/>
        </w:rPr>
        <w:t xml:space="preserve"> </w:t>
      </w:r>
      <w:r>
        <w:rPr>
          <w:color w:val="00395A"/>
        </w:rPr>
        <w:t>and/or</w:t>
      </w:r>
      <w:r>
        <w:rPr>
          <w:color w:val="00395A"/>
          <w:spacing w:val="-2"/>
        </w:rPr>
        <w:t xml:space="preserve"> </w:t>
      </w:r>
      <w:r>
        <w:rPr>
          <w:color w:val="00395A"/>
        </w:rPr>
        <w:t>a</w:t>
      </w:r>
      <w:r>
        <w:rPr>
          <w:color w:val="00395A"/>
          <w:spacing w:val="-1"/>
        </w:rPr>
        <w:t xml:space="preserve"> </w:t>
      </w:r>
      <w:r>
        <w:rPr>
          <w:color w:val="00395A"/>
        </w:rPr>
        <w:t>mental</w:t>
      </w:r>
      <w:r>
        <w:rPr>
          <w:color w:val="00395A"/>
          <w:spacing w:val="-1"/>
        </w:rPr>
        <w:t xml:space="preserve"> </w:t>
      </w:r>
      <w:r>
        <w:rPr>
          <w:color w:val="00395A"/>
        </w:rPr>
        <w:t>illness</w:t>
      </w:r>
      <w:r>
        <w:rPr>
          <w:color w:val="00395A"/>
          <w:spacing w:val="-1"/>
        </w:rPr>
        <w:t xml:space="preserve"> </w:t>
      </w:r>
      <w:r>
        <w:rPr>
          <w:color w:val="00395A"/>
        </w:rPr>
        <w:t>can</w:t>
      </w:r>
      <w:r>
        <w:rPr>
          <w:color w:val="00395A"/>
          <w:spacing w:val="-2"/>
        </w:rPr>
        <w:t xml:space="preserve"> </w:t>
      </w:r>
      <w:r>
        <w:rPr>
          <w:color w:val="00395A"/>
        </w:rPr>
        <w:t>be</w:t>
      </w:r>
      <w:r>
        <w:rPr>
          <w:color w:val="00395A"/>
          <w:spacing w:val="-1"/>
        </w:rPr>
        <w:t xml:space="preserve"> </w:t>
      </w:r>
      <w:r>
        <w:rPr>
          <w:color w:val="00395A"/>
        </w:rPr>
        <w:t>di­ vided into two broad categories: (1) housing specifically provided for clients in early and ongoing recovery</w:t>
      </w:r>
      <w:r>
        <w:rPr>
          <w:color w:val="00395A"/>
        </w:rPr>
        <w:t xml:space="preserve"> from substance use and mental</w:t>
      </w:r>
      <w:r>
        <w:rPr>
          <w:color w:val="00395A"/>
          <w:spacing w:val="-5"/>
        </w:rPr>
        <w:t xml:space="preserve"> </w:t>
      </w:r>
      <w:r>
        <w:rPr>
          <w:color w:val="00395A"/>
        </w:rPr>
        <w:t>disorders,</w:t>
      </w:r>
      <w:r>
        <w:rPr>
          <w:color w:val="00395A"/>
          <w:spacing w:val="-18"/>
        </w:rPr>
        <w:t xml:space="preserve"> </w:t>
      </w:r>
      <w:r>
        <w:rPr>
          <w:color w:val="00395A"/>
        </w:rPr>
        <w:t>and</w:t>
      </w:r>
      <w:r>
        <w:rPr>
          <w:color w:val="00395A"/>
          <w:spacing w:val="-4"/>
        </w:rPr>
        <w:t xml:space="preserve"> </w:t>
      </w:r>
      <w:r>
        <w:rPr>
          <w:color w:val="00395A"/>
        </w:rPr>
        <w:t>(2)</w:t>
      </w:r>
      <w:r>
        <w:rPr>
          <w:color w:val="00395A"/>
          <w:spacing w:val="-3"/>
        </w:rPr>
        <w:t xml:space="preserve"> </w:t>
      </w:r>
      <w:r>
        <w:rPr>
          <w:color w:val="00395A"/>
        </w:rPr>
        <w:t>housing</w:t>
      </w:r>
      <w:r>
        <w:rPr>
          <w:color w:val="00395A"/>
          <w:spacing w:val="-2"/>
        </w:rPr>
        <w:t xml:space="preserve"> </w:t>
      </w:r>
      <w:r>
        <w:rPr>
          <w:color w:val="00395A"/>
        </w:rPr>
        <w:t>that</w:t>
      </w:r>
      <w:r>
        <w:rPr>
          <w:color w:val="00395A"/>
          <w:spacing w:val="-3"/>
        </w:rPr>
        <w:t xml:space="preserve"> </w:t>
      </w:r>
      <w:r>
        <w:rPr>
          <w:color w:val="00395A"/>
        </w:rPr>
        <w:t>offers</w:t>
      </w:r>
      <w:r>
        <w:rPr>
          <w:color w:val="00395A"/>
          <w:spacing w:val="-3"/>
        </w:rPr>
        <w:t xml:space="preserve"> </w:t>
      </w:r>
      <w:r>
        <w:rPr>
          <w:color w:val="00395A"/>
        </w:rPr>
        <w:t>a safe place to live,</w:t>
      </w:r>
      <w:r>
        <w:rPr>
          <w:color w:val="00395A"/>
          <w:spacing w:val="-13"/>
        </w:rPr>
        <w:t xml:space="preserve"> </w:t>
      </w:r>
      <w:r>
        <w:rPr>
          <w:color w:val="00395A"/>
        </w:rPr>
        <w:t>a variety of options for homelessness rehabilitation,</w:t>
      </w:r>
      <w:r>
        <w:rPr>
          <w:color w:val="00395A"/>
          <w:spacing w:val="-6"/>
        </w:rPr>
        <w:t xml:space="preserve"> </w:t>
      </w:r>
      <w:r>
        <w:rPr>
          <w:color w:val="00395A"/>
        </w:rPr>
        <w:t>and other social, health,</w:t>
      </w:r>
      <w:r>
        <w:rPr>
          <w:color w:val="00395A"/>
          <w:spacing w:val="-7"/>
        </w:rPr>
        <w:t xml:space="preserve"> </w:t>
      </w:r>
      <w:r>
        <w:rPr>
          <w:color w:val="00395A"/>
        </w:rPr>
        <w:t>and behavioral health services.</w:t>
      </w:r>
      <w:r>
        <w:rPr>
          <w:color w:val="00395A"/>
          <w:spacing w:val="-7"/>
        </w:rPr>
        <w:t xml:space="preserve"> </w:t>
      </w:r>
      <w:r>
        <w:rPr>
          <w:color w:val="00395A"/>
        </w:rPr>
        <w:t>Some­ times, these programs will offer behavioral he</w:t>
      </w:r>
      <w:r>
        <w:rPr>
          <w:color w:val="00395A"/>
        </w:rPr>
        <w:t>alth treatment and prevention services pri­ marily directed toward the precontemplation and contemplation phases of treatment.</w:t>
      </w:r>
    </w:p>
    <w:p w14:paraId="57AC0239" w14:textId="77777777" w:rsidR="00B00EA7" w:rsidRDefault="00574B43">
      <w:pPr>
        <w:pStyle w:val="BodyText"/>
        <w:spacing w:before="174" w:line="249" w:lineRule="auto"/>
        <w:ind w:left="719"/>
      </w:pPr>
      <w:r>
        <w:rPr>
          <w:color w:val="00395A"/>
        </w:rPr>
        <w:t>Some communities may offer homelessness and behavioral health treatment services that overlap</w:t>
      </w:r>
      <w:r>
        <w:rPr>
          <w:color w:val="00395A"/>
          <w:spacing w:val="-1"/>
        </w:rPr>
        <w:t xml:space="preserve"> </w:t>
      </w:r>
      <w:r>
        <w:rPr>
          <w:color w:val="00395A"/>
        </w:rPr>
        <w:t>with these two housing options.</w:t>
      </w:r>
      <w:r>
        <w:rPr>
          <w:color w:val="00395A"/>
          <w:spacing w:val="-18"/>
        </w:rPr>
        <w:t xml:space="preserve"> </w:t>
      </w:r>
      <w:r>
        <w:rPr>
          <w:color w:val="00395A"/>
        </w:rPr>
        <w:t>Addi­ tionally, other shelter or housing options in your community may simply offer temporary housing with no additional social,</w:t>
      </w:r>
      <w:r>
        <w:rPr>
          <w:color w:val="00395A"/>
          <w:spacing w:val="-2"/>
        </w:rPr>
        <w:t xml:space="preserve"> </w:t>
      </w:r>
      <w:r>
        <w:rPr>
          <w:color w:val="00395A"/>
        </w:rPr>
        <w:t>physical health,</w:t>
      </w:r>
      <w:r>
        <w:rPr>
          <w:color w:val="00395A"/>
          <w:spacing w:val="-4"/>
        </w:rPr>
        <w:t xml:space="preserve"> </w:t>
      </w:r>
      <w:r>
        <w:rPr>
          <w:color w:val="00395A"/>
        </w:rPr>
        <w:t>or behavioral health services.</w:t>
      </w:r>
      <w:r>
        <w:rPr>
          <w:color w:val="00395A"/>
          <w:spacing w:val="-4"/>
        </w:rPr>
        <w:t xml:space="preserve"> </w:t>
      </w:r>
      <w:r>
        <w:rPr>
          <w:color w:val="00395A"/>
        </w:rPr>
        <w:t>Because most</w:t>
      </w:r>
      <w:r>
        <w:rPr>
          <w:color w:val="00395A"/>
          <w:spacing w:val="-15"/>
        </w:rPr>
        <w:t xml:space="preserve"> </w:t>
      </w:r>
      <w:r>
        <w:rPr>
          <w:color w:val="00395A"/>
        </w:rPr>
        <w:t>communities</w:t>
      </w:r>
      <w:r>
        <w:rPr>
          <w:color w:val="00395A"/>
          <w:spacing w:val="-15"/>
        </w:rPr>
        <w:t xml:space="preserve"> </w:t>
      </w:r>
      <w:r>
        <w:rPr>
          <w:color w:val="00395A"/>
        </w:rPr>
        <w:t>have</w:t>
      </w:r>
      <w:r>
        <w:rPr>
          <w:color w:val="00395A"/>
          <w:spacing w:val="-15"/>
        </w:rPr>
        <w:t xml:space="preserve"> </w:t>
      </w:r>
      <w:r>
        <w:rPr>
          <w:color w:val="00395A"/>
        </w:rPr>
        <w:t>few,</w:t>
      </w:r>
      <w:r>
        <w:rPr>
          <w:color w:val="00395A"/>
          <w:spacing w:val="-18"/>
        </w:rPr>
        <w:t xml:space="preserve"> </w:t>
      </w:r>
      <w:r>
        <w:rPr>
          <w:color w:val="00395A"/>
        </w:rPr>
        <w:t>if</w:t>
      </w:r>
      <w:r>
        <w:rPr>
          <w:color w:val="00395A"/>
          <w:spacing w:val="-10"/>
        </w:rPr>
        <w:t xml:space="preserve"> </w:t>
      </w:r>
      <w:r>
        <w:rPr>
          <w:color w:val="00395A"/>
        </w:rPr>
        <w:t>any,</w:t>
      </w:r>
      <w:r>
        <w:rPr>
          <w:color w:val="00395A"/>
          <w:spacing w:val="-18"/>
        </w:rPr>
        <w:t xml:space="preserve"> </w:t>
      </w:r>
      <w:r>
        <w:rPr>
          <w:color w:val="00395A"/>
        </w:rPr>
        <w:t>prev</w:t>
      </w:r>
      <w:r>
        <w:rPr>
          <w:color w:val="00395A"/>
        </w:rPr>
        <w:t>ention services</w:t>
      </w:r>
      <w:r>
        <w:rPr>
          <w:color w:val="00395A"/>
          <w:spacing w:val="-6"/>
        </w:rPr>
        <w:t xml:space="preserve"> </w:t>
      </w:r>
      <w:r>
        <w:rPr>
          <w:color w:val="00395A"/>
        </w:rPr>
        <w:t>specifically</w:t>
      </w:r>
      <w:r>
        <w:rPr>
          <w:color w:val="00395A"/>
          <w:spacing w:val="-6"/>
        </w:rPr>
        <w:t xml:space="preserve"> </w:t>
      </w:r>
      <w:r>
        <w:rPr>
          <w:color w:val="00395A"/>
        </w:rPr>
        <w:t>designed</w:t>
      </w:r>
      <w:r>
        <w:rPr>
          <w:color w:val="00395A"/>
          <w:spacing w:val="-7"/>
        </w:rPr>
        <w:t xml:space="preserve"> </w:t>
      </w:r>
      <w:r>
        <w:rPr>
          <w:color w:val="00395A"/>
        </w:rPr>
        <w:t>for</w:t>
      </w:r>
      <w:r>
        <w:rPr>
          <w:color w:val="00395A"/>
          <w:spacing w:val="-7"/>
        </w:rPr>
        <w:t xml:space="preserve"> </w:t>
      </w:r>
      <w:r>
        <w:rPr>
          <w:color w:val="00395A"/>
        </w:rPr>
        <w:t>persons</w:t>
      </w:r>
      <w:r>
        <w:rPr>
          <w:color w:val="00395A"/>
          <w:spacing w:val="-6"/>
        </w:rPr>
        <w:t xml:space="preserve"> </w:t>
      </w:r>
      <w:r>
        <w:rPr>
          <w:color w:val="00395A"/>
        </w:rPr>
        <w:t>who are homeless,</w:t>
      </w:r>
      <w:r>
        <w:rPr>
          <w:color w:val="00395A"/>
          <w:spacing w:val="-7"/>
        </w:rPr>
        <w:t xml:space="preserve"> </w:t>
      </w:r>
      <w:r>
        <w:rPr>
          <w:color w:val="00395A"/>
        </w:rPr>
        <w:t>training for prevention workers in the special needs of homeless populations may</w:t>
      </w:r>
      <w:r>
        <w:rPr>
          <w:color w:val="00395A"/>
          <w:spacing w:val="-4"/>
        </w:rPr>
        <w:t xml:space="preserve"> </w:t>
      </w:r>
      <w:r>
        <w:rPr>
          <w:color w:val="00395A"/>
        </w:rPr>
        <w:t>broaden</w:t>
      </w:r>
      <w:r>
        <w:rPr>
          <w:color w:val="00395A"/>
          <w:spacing w:val="-5"/>
        </w:rPr>
        <w:t xml:space="preserve"> </w:t>
      </w:r>
      <w:r>
        <w:rPr>
          <w:color w:val="00395A"/>
        </w:rPr>
        <w:t>the</w:t>
      </w:r>
      <w:r>
        <w:rPr>
          <w:color w:val="00395A"/>
          <w:spacing w:val="-4"/>
        </w:rPr>
        <w:t xml:space="preserve"> </w:t>
      </w:r>
      <w:r>
        <w:rPr>
          <w:color w:val="00395A"/>
        </w:rPr>
        <w:t>range</w:t>
      </w:r>
      <w:r>
        <w:rPr>
          <w:color w:val="00395A"/>
          <w:spacing w:val="-4"/>
        </w:rPr>
        <w:t xml:space="preserve"> </w:t>
      </w:r>
      <w:r>
        <w:rPr>
          <w:color w:val="00395A"/>
        </w:rPr>
        <w:t>of</w:t>
      </w:r>
      <w:r>
        <w:rPr>
          <w:color w:val="00395A"/>
          <w:spacing w:val="-6"/>
        </w:rPr>
        <w:t xml:space="preserve"> </w:t>
      </w:r>
      <w:r>
        <w:rPr>
          <w:color w:val="00395A"/>
        </w:rPr>
        <w:t>preventive</w:t>
      </w:r>
      <w:r>
        <w:rPr>
          <w:color w:val="00395A"/>
          <w:spacing w:val="-4"/>
        </w:rPr>
        <w:t xml:space="preserve"> </w:t>
      </w:r>
      <w:r>
        <w:rPr>
          <w:color w:val="00395A"/>
        </w:rPr>
        <w:t>interven­ tions available to these populations.</w:t>
      </w:r>
    </w:p>
    <w:p w14:paraId="7CDE22E3" w14:textId="77777777" w:rsidR="00B00EA7" w:rsidRDefault="00574B43">
      <w:pPr>
        <w:pStyle w:val="BodyText"/>
        <w:spacing w:before="171" w:line="249" w:lineRule="auto"/>
      </w:pPr>
      <w:r>
        <w:rPr>
          <w:color w:val="00395A"/>
        </w:rPr>
        <w:t>Clearly,</w:t>
      </w:r>
      <w:r>
        <w:rPr>
          <w:color w:val="00395A"/>
          <w:spacing w:val="-14"/>
        </w:rPr>
        <w:t xml:space="preserve"> </w:t>
      </w:r>
      <w:r>
        <w:rPr>
          <w:color w:val="00395A"/>
        </w:rPr>
        <w:t>there is no</w:t>
      </w:r>
      <w:r>
        <w:rPr>
          <w:color w:val="00395A"/>
          <w:spacing w:val="-1"/>
        </w:rPr>
        <w:t xml:space="preserve"> </w:t>
      </w:r>
      <w:r>
        <w:rPr>
          <w:color w:val="00395A"/>
        </w:rPr>
        <w:t>“one size fits all”</w:t>
      </w:r>
      <w:r>
        <w:rPr>
          <w:color w:val="00395A"/>
          <w:spacing w:val="-20"/>
        </w:rPr>
        <w:t xml:space="preserve"> </w:t>
      </w:r>
      <w:r>
        <w:rPr>
          <w:color w:val="00395A"/>
        </w:rPr>
        <w:t>accom­ modation for the diverse population of people with substance use disorders and/or mental illness who are also faced with homelessness. For example,</w:t>
      </w:r>
      <w:r>
        <w:rPr>
          <w:color w:val="00395A"/>
          <w:spacing w:val="-7"/>
        </w:rPr>
        <w:t xml:space="preserve"> </w:t>
      </w:r>
      <w:r>
        <w:rPr>
          <w:color w:val="00395A"/>
        </w:rPr>
        <w:t>people who are in crisis and transitionally</w:t>
      </w:r>
      <w:r>
        <w:rPr>
          <w:color w:val="00395A"/>
          <w:spacing w:val="-9"/>
        </w:rPr>
        <w:t xml:space="preserve"> </w:t>
      </w:r>
      <w:r>
        <w:rPr>
          <w:color w:val="00395A"/>
        </w:rPr>
        <w:t>homeless</w:t>
      </w:r>
      <w:r>
        <w:rPr>
          <w:color w:val="00395A"/>
          <w:spacing w:val="-9"/>
        </w:rPr>
        <w:t xml:space="preserve"> </w:t>
      </w:r>
      <w:r>
        <w:rPr>
          <w:color w:val="00395A"/>
        </w:rPr>
        <w:t>need</w:t>
      </w:r>
      <w:r>
        <w:rPr>
          <w:color w:val="00395A"/>
          <w:spacing w:val="-10"/>
        </w:rPr>
        <w:t xml:space="preserve"> </w:t>
      </w:r>
      <w:r>
        <w:rPr>
          <w:color w:val="00395A"/>
        </w:rPr>
        <w:t>different</w:t>
      </w:r>
      <w:r>
        <w:rPr>
          <w:color w:val="00395A"/>
          <w:spacing w:val="-9"/>
        </w:rPr>
        <w:t xml:space="preserve"> </w:t>
      </w:r>
      <w:r>
        <w:rPr>
          <w:color w:val="00395A"/>
        </w:rPr>
        <w:t>s</w:t>
      </w:r>
      <w:r>
        <w:rPr>
          <w:color w:val="00395A"/>
        </w:rPr>
        <w:t>ervices from</w:t>
      </w:r>
      <w:r>
        <w:rPr>
          <w:color w:val="00395A"/>
          <w:spacing w:val="-15"/>
        </w:rPr>
        <w:t xml:space="preserve"> </w:t>
      </w:r>
      <w:r>
        <w:rPr>
          <w:color w:val="00395A"/>
        </w:rPr>
        <w:t>those</w:t>
      </w:r>
      <w:r>
        <w:rPr>
          <w:color w:val="00395A"/>
          <w:spacing w:val="-9"/>
        </w:rPr>
        <w:t xml:space="preserve"> </w:t>
      </w:r>
      <w:r>
        <w:rPr>
          <w:color w:val="00395A"/>
        </w:rPr>
        <w:t>who</w:t>
      </w:r>
      <w:r>
        <w:rPr>
          <w:color w:val="00395A"/>
          <w:spacing w:val="-9"/>
        </w:rPr>
        <w:t xml:space="preserve"> </w:t>
      </w:r>
      <w:r>
        <w:rPr>
          <w:color w:val="00395A"/>
        </w:rPr>
        <w:t>are</w:t>
      </w:r>
      <w:r>
        <w:rPr>
          <w:color w:val="00395A"/>
          <w:spacing w:val="-9"/>
        </w:rPr>
        <w:t xml:space="preserve"> </w:t>
      </w:r>
      <w:r>
        <w:rPr>
          <w:color w:val="00395A"/>
        </w:rPr>
        <w:t>chronically</w:t>
      </w:r>
      <w:r>
        <w:rPr>
          <w:color w:val="00395A"/>
          <w:spacing w:val="-9"/>
        </w:rPr>
        <w:t xml:space="preserve"> </w:t>
      </w:r>
      <w:r>
        <w:rPr>
          <w:color w:val="00395A"/>
        </w:rPr>
        <w:t>homeless.</w:t>
      </w:r>
      <w:r>
        <w:rPr>
          <w:color w:val="00395A"/>
          <w:spacing w:val="-18"/>
        </w:rPr>
        <w:t xml:space="preserve"> </w:t>
      </w:r>
      <w:r>
        <w:rPr>
          <w:color w:val="00395A"/>
        </w:rPr>
        <w:t>Pro­ grams for persons with mental or substance use disorders may need</w:t>
      </w:r>
      <w:r>
        <w:rPr>
          <w:color w:val="00395A"/>
          <w:spacing w:val="-1"/>
        </w:rPr>
        <w:t xml:space="preserve"> </w:t>
      </w:r>
      <w:r>
        <w:rPr>
          <w:color w:val="00395A"/>
        </w:rPr>
        <w:t>to work in</w:t>
      </w:r>
      <w:r>
        <w:rPr>
          <w:color w:val="00395A"/>
          <w:spacing w:val="-1"/>
        </w:rPr>
        <w:t xml:space="preserve"> </w:t>
      </w:r>
      <w:r>
        <w:rPr>
          <w:color w:val="00395A"/>
        </w:rPr>
        <w:t>close coor­ dination with homelessness programs, espe­ cially in early recovery.</w:t>
      </w:r>
    </w:p>
    <w:p w14:paraId="70ED6B07" w14:textId="77777777" w:rsidR="00B00EA7" w:rsidRDefault="00574B43">
      <w:pPr>
        <w:pStyle w:val="Heading5"/>
        <w:spacing w:before="146" w:line="254" w:lineRule="auto"/>
        <w:ind w:left="338" w:right="334" w:firstLine="14"/>
      </w:pPr>
      <w:r>
        <w:rPr>
          <w:b w:val="0"/>
          <w:i w:val="0"/>
        </w:rPr>
        <w:br w:type="column"/>
      </w:r>
      <w:r>
        <w:rPr>
          <w:color w:val="33607A"/>
        </w:rPr>
        <w:t>Housing services</w:t>
      </w:r>
      <w:r>
        <w:rPr>
          <w:color w:val="33607A"/>
          <w:spacing w:val="-3"/>
        </w:rPr>
        <w:t xml:space="preserve"> </w:t>
      </w:r>
      <w:r>
        <w:rPr>
          <w:color w:val="33607A"/>
        </w:rPr>
        <w:t>focused on</w:t>
      </w:r>
      <w:r>
        <w:rPr>
          <w:color w:val="33607A"/>
        </w:rPr>
        <w:t xml:space="preserve"> </w:t>
      </w:r>
      <w:r>
        <w:rPr>
          <w:color w:val="33607A"/>
          <w:spacing w:val="-2"/>
        </w:rPr>
        <w:t>supporting</w:t>
      </w:r>
      <w:r>
        <w:rPr>
          <w:color w:val="33607A"/>
          <w:spacing w:val="-17"/>
        </w:rPr>
        <w:t xml:space="preserve"> </w:t>
      </w:r>
      <w:r>
        <w:rPr>
          <w:color w:val="33607A"/>
          <w:spacing w:val="-2"/>
        </w:rPr>
        <w:t>recovery</w:t>
      </w:r>
      <w:r>
        <w:rPr>
          <w:color w:val="33607A"/>
          <w:spacing w:val="-16"/>
        </w:rPr>
        <w:t xml:space="preserve"> </w:t>
      </w:r>
      <w:r>
        <w:rPr>
          <w:color w:val="33607A"/>
          <w:spacing w:val="-2"/>
        </w:rPr>
        <w:t>from</w:t>
      </w:r>
      <w:r>
        <w:rPr>
          <w:color w:val="33607A"/>
          <w:spacing w:val="-16"/>
        </w:rPr>
        <w:t xml:space="preserve"> </w:t>
      </w:r>
      <w:r>
        <w:rPr>
          <w:color w:val="33607A"/>
          <w:spacing w:val="-2"/>
        </w:rPr>
        <w:t xml:space="preserve">substance </w:t>
      </w:r>
      <w:r>
        <w:rPr>
          <w:color w:val="33607A"/>
        </w:rPr>
        <w:t>abuse and mental illness</w:t>
      </w:r>
    </w:p>
    <w:p w14:paraId="5F2FE274" w14:textId="77777777" w:rsidR="00B00EA7" w:rsidRDefault="00574B43">
      <w:pPr>
        <w:pStyle w:val="BodyText"/>
        <w:spacing w:before="22" w:line="249" w:lineRule="auto"/>
        <w:ind w:left="352" w:right="334"/>
      </w:pPr>
      <w:r>
        <w:rPr>
          <w:color w:val="00395A"/>
        </w:rPr>
        <w:t>In your work, you will encounter individuals who either are homeless when they enter y</w:t>
      </w:r>
      <w:r>
        <w:rPr>
          <w:color w:val="00395A"/>
        </w:rPr>
        <w:t>our program or become homeless during program participation.</w:t>
      </w:r>
      <w:r>
        <w:rPr>
          <w:color w:val="00395A"/>
          <w:spacing w:val="-1"/>
        </w:rPr>
        <w:t xml:space="preserve"> </w:t>
      </w:r>
      <w:r>
        <w:rPr>
          <w:color w:val="00395A"/>
        </w:rPr>
        <w:t>Some people who are homeless enter</w:t>
      </w:r>
      <w:r>
        <w:rPr>
          <w:color w:val="00395A"/>
          <w:spacing w:val="-15"/>
        </w:rPr>
        <w:t xml:space="preserve"> </w:t>
      </w:r>
      <w:r>
        <w:rPr>
          <w:color w:val="00395A"/>
        </w:rPr>
        <w:t>programs,</w:t>
      </w:r>
      <w:r>
        <w:rPr>
          <w:color w:val="00395A"/>
          <w:spacing w:val="-18"/>
        </w:rPr>
        <w:t xml:space="preserve"> </w:t>
      </w:r>
      <w:r>
        <w:rPr>
          <w:color w:val="00395A"/>
        </w:rPr>
        <w:t>especially</w:t>
      </w:r>
      <w:r>
        <w:rPr>
          <w:color w:val="00395A"/>
          <w:spacing w:val="-15"/>
        </w:rPr>
        <w:t xml:space="preserve"> </w:t>
      </w:r>
      <w:r>
        <w:rPr>
          <w:color w:val="00395A"/>
        </w:rPr>
        <w:t>treatment</w:t>
      </w:r>
      <w:r>
        <w:rPr>
          <w:color w:val="00395A"/>
          <w:spacing w:val="-11"/>
        </w:rPr>
        <w:t xml:space="preserve"> </w:t>
      </w:r>
      <w:r>
        <w:rPr>
          <w:color w:val="00395A"/>
        </w:rPr>
        <w:t xml:space="preserve">programs, because they perceive that they have no other place to go. Others—including persons com­ ing from the criminal justice </w:t>
      </w:r>
      <w:r>
        <w:rPr>
          <w:color w:val="00395A"/>
        </w:rPr>
        <w:t>system—may have had stable housing (jail or prison) but have not considered where to live after being released.</w:t>
      </w:r>
      <w:r>
        <w:rPr>
          <w:color w:val="00395A"/>
          <w:spacing w:val="-18"/>
        </w:rPr>
        <w:t xml:space="preserve"> </w:t>
      </w:r>
      <w:r>
        <w:rPr>
          <w:color w:val="00395A"/>
        </w:rPr>
        <w:t>Some lose their</w:t>
      </w:r>
      <w:r>
        <w:rPr>
          <w:color w:val="00395A"/>
          <w:spacing w:val="-1"/>
        </w:rPr>
        <w:t xml:space="preserve"> </w:t>
      </w:r>
      <w:r>
        <w:rPr>
          <w:color w:val="00395A"/>
        </w:rPr>
        <w:t>jobs before or</w:t>
      </w:r>
      <w:r>
        <w:rPr>
          <w:color w:val="00395A"/>
          <w:spacing w:val="-1"/>
        </w:rPr>
        <w:t xml:space="preserve"> </w:t>
      </w:r>
      <w:r>
        <w:rPr>
          <w:color w:val="00395A"/>
        </w:rPr>
        <w:t>during program participation and are left with no housing options. Others may have family members who refuse to a</w:t>
      </w:r>
      <w:r>
        <w:rPr>
          <w:color w:val="00395A"/>
        </w:rPr>
        <w:t>llow them to return until they have achieved substantial sobriety, significant stabilization of their psychological symptoms, or significant improvement in in­ terpersonal</w:t>
      </w:r>
      <w:r>
        <w:rPr>
          <w:color w:val="00395A"/>
          <w:spacing w:val="-10"/>
        </w:rPr>
        <w:t xml:space="preserve"> </w:t>
      </w:r>
      <w:r>
        <w:rPr>
          <w:color w:val="00395A"/>
        </w:rPr>
        <w:t>skills.</w:t>
      </w:r>
      <w:r>
        <w:rPr>
          <w:color w:val="00395A"/>
          <w:spacing w:val="-18"/>
        </w:rPr>
        <w:t xml:space="preserve"> </w:t>
      </w:r>
      <w:r>
        <w:rPr>
          <w:color w:val="00395A"/>
        </w:rPr>
        <w:t>In</w:t>
      </w:r>
      <w:r>
        <w:rPr>
          <w:color w:val="00395A"/>
          <w:spacing w:val="-6"/>
        </w:rPr>
        <w:t xml:space="preserve"> </w:t>
      </w:r>
      <w:r>
        <w:rPr>
          <w:color w:val="00395A"/>
        </w:rPr>
        <w:t>any</w:t>
      </w:r>
      <w:r>
        <w:rPr>
          <w:color w:val="00395A"/>
          <w:spacing w:val="-5"/>
        </w:rPr>
        <w:t xml:space="preserve"> </w:t>
      </w:r>
      <w:r>
        <w:rPr>
          <w:color w:val="00395A"/>
        </w:rPr>
        <w:t>case,</w:t>
      </w:r>
      <w:r>
        <w:rPr>
          <w:color w:val="00395A"/>
          <w:spacing w:val="-18"/>
        </w:rPr>
        <w:t xml:space="preserve"> </w:t>
      </w:r>
      <w:r>
        <w:rPr>
          <w:color w:val="00395A"/>
        </w:rPr>
        <w:t>homelessness</w:t>
      </w:r>
      <w:r>
        <w:rPr>
          <w:color w:val="00395A"/>
          <w:spacing w:val="-5"/>
        </w:rPr>
        <w:t xml:space="preserve"> </w:t>
      </w:r>
      <w:r>
        <w:rPr>
          <w:color w:val="00395A"/>
        </w:rPr>
        <w:t>or the threat of it represents a substantial crisis that destabilizes people and challenges their ability to maintain recovery and other gains.</w:t>
      </w:r>
    </w:p>
    <w:p w14:paraId="4B0F602B" w14:textId="77777777" w:rsidR="00B00EA7" w:rsidRDefault="00574B43">
      <w:pPr>
        <w:pStyle w:val="BodyText"/>
        <w:spacing w:before="182" w:line="249" w:lineRule="auto"/>
        <w:ind w:left="352" w:right="360"/>
      </w:pPr>
      <w:r>
        <w:rPr>
          <w:color w:val="00395A"/>
        </w:rPr>
        <w:t>Homelessness</w:t>
      </w:r>
      <w:r>
        <w:rPr>
          <w:color w:val="00395A"/>
          <w:spacing w:val="-15"/>
        </w:rPr>
        <w:t xml:space="preserve"> </w:t>
      </w:r>
      <w:r>
        <w:rPr>
          <w:color w:val="00395A"/>
        </w:rPr>
        <w:t>also</w:t>
      </w:r>
      <w:r>
        <w:rPr>
          <w:color w:val="00395A"/>
          <w:spacing w:val="-15"/>
        </w:rPr>
        <w:t xml:space="preserve"> </w:t>
      </w:r>
      <w:r>
        <w:rPr>
          <w:color w:val="00395A"/>
        </w:rPr>
        <w:t>represents</w:t>
      </w:r>
      <w:r>
        <w:rPr>
          <w:color w:val="00395A"/>
          <w:spacing w:val="-15"/>
        </w:rPr>
        <w:t xml:space="preserve"> </w:t>
      </w:r>
      <w:r>
        <w:rPr>
          <w:color w:val="00395A"/>
        </w:rPr>
        <w:t>a</w:t>
      </w:r>
      <w:r>
        <w:rPr>
          <w:color w:val="00395A"/>
          <w:spacing w:val="-15"/>
        </w:rPr>
        <w:t xml:space="preserve"> </w:t>
      </w:r>
      <w:r>
        <w:rPr>
          <w:color w:val="00395A"/>
        </w:rPr>
        <w:t>significant</w:t>
      </w:r>
      <w:r>
        <w:rPr>
          <w:color w:val="00395A"/>
          <w:spacing w:val="-15"/>
        </w:rPr>
        <w:t xml:space="preserve"> </w:t>
      </w:r>
      <w:r>
        <w:rPr>
          <w:color w:val="00395A"/>
        </w:rPr>
        <w:t>case management problem for mental health and substance abuse treatme</w:t>
      </w:r>
      <w:r>
        <w:rPr>
          <w:color w:val="00395A"/>
        </w:rPr>
        <w:t>nt staff members who are concerned with finding housing resources. Some</w:t>
      </w:r>
      <w:r>
        <w:rPr>
          <w:color w:val="00395A"/>
          <w:spacing w:val="-1"/>
        </w:rPr>
        <w:t xml:space="preserve"> </w:t>
      </w:r>
      <w:r>
        <w:rPr>
          <w:color w:val="00395A"/>
        </w:rPr>
        <w:t>considerations</w:t>
      </w:r>
      <w:r>
        <w:rPr>
          <w:color w:val="00395A"/>
          <w:spacing w:val="-1"/>
        </w:rPr>
        <w:t xml:space="preserve"> </w:t>
      </w:r>
      <w:r>
        <w:rPr>
          <w:color w:val="00395A"/>
        </w:rPr>
        <w:t>that</w:t>
      </w:r>
      <w:r>
        <w:rPr>
          <w:color w:val="00395A"/>
          <w:spacing w:val="-4"/>
        </w:rPr>
        <w:t xml:space="preserve"> </w:t>
      </w:r>
      <w:r>
        <w:rPr>
          <w:color w:val="00395A"/>
        </w:rPr>
        <w:t>have</w:t>
      </w:r>
      <w:r>
        <w:rPr>
          <w:color w:val="00395A"/>
          <w:spacing w:val="-1"/>
        </w:rPr>
        <w:t xml:space="preserve"> </w:t>
      </w:r>
      <w:r>
        <w:rPr>
          <w:color w:val="00395A"/>
        </w:rPr>
        <w:t>to</w:t>
      </w:r>
      <w:r>
        <w:rPr>
          <w:color w:val="00395A"/>
          <w:spacing w:val="-1"/>
        </w:rPr>
        <w:t xml:space="preserve"> </w:t>
      </w:r>
      <w:r>
        <w:rPr>
          <w:color w:val="00395A"/>
        </w:rPr>
        <w:t>be</w:t>
      </w:r>
      <w:r>
        <w:rPr>
          <w:color w:val="00395A"/>
          <w:spacing w:val="-1"/>
        </w:rPr>
        <w:t xml:space="preserve"> </w:t>
      </w:r>
      <w:r>
        <w:rPr>
          <w:color w:val="00395A"/>
        </w:rPr>
        <w:t>addressed include</w:t>
      </w:r>
      <w:r>
        <w:rPr>
          <w:color w:val="00395A"/>
          <w:spacing w:val="-10"/>
        </w:rPr>
        <w:t xml:space="preserve"> </w:t>
      </w:r>
      <w:r>
        <w:rPr>
          <w:color w:val="00395A"/>
        </w:rPr>
        <w:t>limited</w:t>
      </w:r>
      <w:r>
        <w:rPr>
          <w:color w:val="00395A"/>
          <w:spacing w:val="-11"/>
        </w:rPr>
        <w:t xml:space="preserve"> </w:t>
      </w:r>
      <w:r>
        <w:rPr>
          <w:color w:val="00395A"/>
        </w:rPr>
        <w:t>resources</w:t>
      </w:r>
      <w:r>
        <w:rPr>
          <w:color w:val="00395A"/>
          <w:spacing w:val="-11"/>
        </w:rPr>
        <w:t xml:space="preserve"> </w:t>
      </w:r>
      <w:r>
        <w:rPr>
          <w:color w:val="00395A"/>
        </w:rPr>
        <w:t>for</w:t>
      </w:r>
      <w:r>
        <w:rPr>
          <w:color w:val="00395A"/>
          <w:spacing w:val="-11"/>
        </w:rPr>
        <w:t xml:space="preserve"> </w:t>
      </w:r>
      <w:r>
        <w:rPr>
          <w:color w:val="00395A"/>
        </w:rPr>
        <w:t>housing</w:t>
      </w:r>
      <w:r>
        <w:rPr>
          <w:color w:val="00395A"/>
          <w:spacing w:val="-9"/>
        </w:rPr>
        <w:t xml:space="preserve"> </w:t>
      </w:r>
      <w:r>
        <w:rPr>
          <w:color w:val="00395A"/>
        </w:rPr>
        <w:t>people</w:t>
      </w:r>
      <w:r>
        <w:rPr>
          <w:color w:val="00395A"/>
          <w:spacing w:val="-10"/>
        </w:rPr>
        <w:t xml:space="preserve"> </w:t>
      </w:r>
      <w:r>
        <w:rPr>
          <w:color w:val="00395A"/>
        </w:rPr>
        <w:t>in early recovery from substance abuse and/or mental illness in the community, the time re­ quired</w:t>
      </w:r>
      <w:r>
        <w:rPr>
          <w:color w:val="00395A"/>
          <w:spacing w:val="-7"/>
        </w:rPr>
        <w:t xml:space="preserve"> </w:t>
      </w:r>
      <w:r>
        <w:rPr>
          <w:color w:val="00395A"/>
        </w:rPr>
        <w:t>to</w:t>
      </w:r>
      <w:r>
        <w:rPr>
          <w:color w:val="00395A"/>
          <w:spacing w:val="-6"/>
        </w:rPr>
        <w:t xml:space="preserve"> </w:t>
      </w:r>
      <w:r>
        <w:rPr>
          <w:color w:val="00395A"/>
        </w:rPr>
        <w:t>find</w:t>
      </w:r>
      <w:r>
        <w:rPr>
          <w:color w:val="00395A"/>
          <w:spacing w:val="-7"/>
        </w:rPr>
        <w:t xml:space="preserve"> </w:t>
      </w:r>
      <w:r>
        <w:rPr>
          <w:color w:val="00395A"/>
        </w:rPr>
        <w:t>and</w:t>
      </w:r>
      <w:r>
        <w:rPr>
          <w:color w:val="00395A"/>
          <w:spacing w:val="-7"/>
        </w:rPr>
        <w:t xml:space="preserve"> </w:t>
      </w:r>
      <w:r>
        <w:rPr>
          <w:color w:val="00395A"/>
        </w:rPr>
        <w:t>evaluate</w:t>
      </w:r>
      <w:r>
        <w:rPr>
          <w:color w:val="00395A"/>
          <w:spacing w:val="-6"/>
        </w:rPr>
        <w:t xml:space="preserve"> </w:t>
      </w:r>
      <w:r>
        <w:rPr>
          <w:color w:val="00395A"/>
        </w:rPr>
        <w:t>potential</w:t>
      </w:r>
      <w:r>
        <w:rPr>
          <w:color w:val="00395A"/>
          <w:spacing w:val="-6"/>
        </w:rPr>
        <w:t xml:space="preserve"> </w:t>
      </w:r>
      <w:r>
        <w:rPr>
          <w:color w:val="00395A"/>
        </w:rPr>
        <w:t>resources, the collaboration efforts involved in working with other community agencies, and the lim­ ited funding available for housing services ap­ propriate for people in early recovery.</w:t>
      </w:r>
      <w:r>
        <w:rPr>
          <w:color w:val="00395A"/>
          <w:spacing w:val="-7"/>
        </w:rPr>
        <w:t xml:space="preserve"> </w:t>
      </w:r>
      <w:r>
        <w:rPr>
          <w:color w:val="00395A"/>
        </w:rPr>
        <w:t>In addition to addressing these con</w:t>
      </w:r>
      <w:r>
        <w:rPr>
          <w:color w:val="00395A"/>
        </w:rPr>
        <w:t>siderations, you will need to ensure that individuals who are homeless can continue to participate in services and continuing care.</w:t>
      </w:r>
      <w:r>
        <w:rPr>
          <w:color w:val="00395A"/>
          <w:spacing w:val="-18"/>
        </w:rPr>
        <w:t xml:space="preserve"> </w:t>
      </w:r>
      <w:r>
        <w:rPr>
          <w:color w:val="00395A"/>
        </w:rPr>
        <w:t>You will need to work with them to manage transportation, mental health, healthcare, financial, criminal</w:t>
      </w:r>
    </w:p>
    <w:p w14:paraId="27E93E45" w14:textId="77777777" w:rsidR="00B00EA7" w:rsidRDefault="00B00EA7">
      <w:pPr>
        <w:spacing w:line="249" w:lineRule="auto"/>
        <w:sectPr w:rsidR="00B00EA7">
          <w:pgSz w:w="12240" w:h="15840"/>
          <w:pgMar w:top="1280" w:right="1060" w:bottom="1100" w:left="720" w:header="720" w:footer="902" w:gutter="0"/>
          <w:cols w:num="2" w:space="720" w:equalWidth="0">
            <w:col w:w="5188" w:space="40"/>
            <w:col w:w="5232"/>
          </w:cols>
        </w:sectPr>
      </w:pPr>
    </w:p>
    <w:p w14:paraId="3A069F14" w14:textId="77777777" w:rsidR="00B00EA7" w:rsidRDefault="00574B43">
      <w:pPr>
        <w:pStyle w:val="BodyText"/>
        <w:spacing w:before="111" w:line="249" w:lineRule="auto"/>
        <w:ind w:right="37"/>
      </w:pPr>
      <w:r>
        <w:rPr>
          <w:color w:val="00395A"/>
        </w:rPr>
        <w:lastRenderedPageBreak/>
        <w:t>justice,</w:t>
      </w:r>
      <w:r>
        <w:rPr>
          <w:color w:val="00395A"/>
          <w:spacing w:val="-1"/>
        </w:rPr>
        <w:t xml:space="preserve"> </w:t>
      </w:r>
      <w:r>
        <w:rPr>
          <w:color w:val="00395A"/>
        </w:rPr>
        <w:t>and employment issues that are com­ plicated</w:t>
      </w:r>
      <w:r>
        <w:rPr>
          <w:color w:val="00395A"/>
          <w:spacing w:val="-12"/>
        </w:rPr>
        <w:t xml:space="preserve"> </w:t>
      </w:r>
      <w:r>
        <w:rPr>
          <w:color w:val="00395A"/>
        </w:rPr>
        <w:t>by</w:t>
      </w:r>
      <w:r>
        <w:rPr>
          <w:color w:val="00395A"/>
          <w:spacing w:val="-8"/>
        </w:rPr>
        <w:t xml:space="preserve"> </w:t>
      </w:r>
      <w:r>
        <w:rPr>
          <w:color w:val="00395A"/>
        </w:rPr>
        <w:t>homelessness.</w:t>
      </w:r>
      <w:r>
        <w:rPr>
          <w:color w:val="00395A"/>
          <w:spacing w:val="-30"/>
        </w:rPr>
        <w:t xml:space="preserve"> </w:t>
      </w:r>
      <w:r>
        <w:rPr>
          <w:color w:val="00395A"/>
        </w:rPr>
        <w:t>The</w:t>
      </w:r>
      <w:r>
        <w:rPr>
          <w:color w:val="00395A"/>
          <w:spacing w:val="-8"/>
        </w:rPr>
        <w:t xml:space="preserve"> </w:t>
      </w:r>
      <w:r>
        <w:rPr>
          <w:color w:val="00395A"/>
        </w:rPr>
        <w:t>reality</w:t>
      </w:r>
      <w:r>
        <w:rPr>
          <w:color w:val="00395A"/>
          <w:spacing w:val="-8"/>
        </w:rPr>
        <w:t xml:space="preserve"> </w:t>
      </w:r>
      <w:r>
        <w:rPr>
          <w:color w:val="00395A"/>
        </w:rPr>
        <w:t>is</w:t>
      </w:r>
      <w:r>
        <w:rPr>
          <w:color w:val="00395A"/>
          <w:spacing w:val="-8"/>
        </w:rPr>
        <w:t xml:space="preserve"> </w:t>
      </w:r>
      <w:r>
        <w:rPr>
          <w:color w:val="00395A"/>
        </w:rPr>
        <w:t>that</w:t>
      </w:r>
      <w:r>
        <w:rPr>
          <w:color w:val="00395A"/>
          <w:spacing w:val="-8"/>
        </w:rPr>
        <w:t xml:space="preserve"> </w:t>
      </w:r>
      <w:r>
        <w:rPr>
          <w:color w:val="00395A"/>
        </w:rPr>
        <w:t>an individual who is homeless is in</w:t>
      </w:r>
      <w:r>
        <w:rPr>
          <w:color w:val="00395A"/>
          <w:spacing w:val="-1"/>
        </w:rPr>
        <w:t xml:space="preserve"> </w:t>
      </w:r>
      <w:r>
        <w:rPr>
          <w:color w:val="00395A"/>
        </w:rPr>
        <w:t>crisis and</w:t>
      </w:r>
      <w:r>
        <w:rPr>
          <w:color w:val="00395A"/>
          <w:spacing w:val="-1"/>
        </w:rPr>
        <w:t xml:space="preserve"> </w:t>
      </w:r>
      <w:r>
        <w:rPr>
          <w:color w:val="00395A"/>
        </w:rPr>
        <w:t>has housing needs that must be addressed in a</w:t>
      </w:r>
      <w:r>
        <w:rPr>
          <w:color w:val="00395A"/>
          <w:spacing w:val="40"/>
        </w:rPr>
        <w:t xml:space="preserve"> </w:t>
      </w:r>
      <w:r>
        <w:rPr>
          <w:color w:val="00395A"/>
        </w:rPr>
        <w:t>very limited period of time.</w:t>
      </w:r>
    </w:p>
    <w:p w14:paraId="2B119D15" w14:textId="77777777" w:rsidR="00B00EA7" w:rsidRDefault="00574B43">
      <w:pPr>
        <w:pStyle w:val="BodyText"/>
        <w:spacing w:before="166" w:line="249" w:lineRule="auto"/>
        <w:ind w:left="719" w:right="22"/>
      </w:pPr>
      <w:r>
        <w:rPr>
          <w:color w:val="00395A"/>
        </w:rPr>
        <w:t>Some frontline resources often used to help individuals who are homeless make the transi­ tion to more stable recovery are residential re­ covery and other housing options that have a primary focus on recovery from substance ab</w:t>
      </w:r>
      <w:r>
        <w:rPr>
          <w:color w:val="00395A"/>
        </w:rPr>
        <w:t>use and mental illness.</w:t>
      </w:r>
      <w:r>
        <w:rPr>
          <w:color w:val="00395A"/>
          <w:spacing w:val="-2"/>
        </w:rPr>
        <w:t xml:space="preserve"> </w:t>
      </w:r>
      <w:r>
        <w:rPr>
          <w:color w:val="00395A"/>
        </w:rPr>
        <w:t>Generally,</w:t>
      </w:r>
      <w:r>
        <w:rPr>
          <w:color w:val="00395A"/>
          <w:spacing w:val="-2"/>
        </w:rPr>
        <w:t xml:space="preserve"> </w:t>
      </w:r>
      <w:r>
        <w:rPr>
          <w:color w:val="00395A"/>
        </w:rPr>
        <w:t>these re­ sources</w:t>
      </w:r>
      <w:r>
        <w:rPr>
          <w:color w:val="00395A"/>
          <w:spacing w:val="-9"/>
        </w:rPr>
        <w:t xml:space="preserve"> </w:t>
      </w:r>
      <w:r>
        <w:rPr>
          <w:color w:val="00395A"/>
        </w:rPr>
        <w:t>fall</w:t>
      </w:r>
      <w:r>
        <w:rPr>
          <w:color w:val="00395A"/>
          <w:spacing w:val="-8"/>
        </w:rPr>
        <w:t xml:space="preserve"> </w:t>
      </w:r>
      <w:r>
        <w:rPr>
          <w:color w:val="00395A"/>
        </w:rPr>
        <w:t>into</w:t>
      </w:r>
      <w:r>
        <w:rPr>
          <w:color w:val="00395A"/>
          <w:spacing w:val="-8"/>
        </w:rPr>
        <w:t xml:space="preserve"> </w:t>
      </w:r>
      <w:r>
        <w:rPr>
          <w:color w:val="00395A"/>
        </w:rPr>
        <w:t>four</w:t>
      </w:r>
      <w:r>
        <w:rPr>
          <w:color w:val="00395A"/>
          <w:spacing w:val="-9"/>
        </w:rPr>
        <w:t xml:space="preserve"> </w:t>
      </w:r>
      <w:r>
        <w:rPr>
          <w:color w:val="00395A"/>
        </w:rPr>
        <w:t>categories:</w:t>
      </w:r>
      <w:r>
        <w:rPr>
          <w:color w:val="00395A"/>
          <w:spacing w:val="-15"/>
        </w:rPr>
        <w:t xml:space="preserve"> </w:t>
      </w:r>
      <w:r>
        <w:rPr>
          <w:color w:val="00395A"/>
        </w:rPr>
        <w:t>halfway</w:t>
      </w:r>
      <w:r>
        <w:rPr>
          <w:color w:val="00395A"/>
          <w:spacing w:val="-8"/>
        </w:rPr>
        <w:t xml:space="preserve"> </w:t>
      </w:r>
      <w:r>
        <w:rPr>
          <w:color w:val="00395A"/>
        </w:rPr>
        <w:t>hous­ es,</w:t>
      </w:r>
      <w:r>
        <w:rPr>
          <w:color w:val="00395A"/>
          <w:spacing w:val="-12"/>
        </w:rPr>
        <w:t xml:space="preserve"> </w:t>
      </w:r>
      <w:r>
        <w:rPr>
          <w:color w:val="00395A"/>
        </w:rPr>
        <w:t>¾-way houses,</w:t>
      </w:r>
      <w:r>
        <w:rPr>
          <w:color w:val="00395A"/>
          <w:spacing w:val="-12"/>
        </w:rPr>
        <w:t xml:space="preserve"> </w:t>
      </w:r>
      <w:r>
        <w:rPr>
          <w:color w:val="00395A"/>
        </w:rPr>
        <w:t>sober living residences for clients with substance use disorders,</w:t>
      </w:r>
      <w:r>
        <w:rPr>
          <w:color w:val="00395A"/>
          <w:spacing w:val="-4"/>
        </w:rPr>
        <w:t xml:space="preserve"> </w:t>
      </w:r>
      <w:r>
        <w:rPr>
          <w:color w:val="00395A"/>
        </w:rPr>
        <w:t>and sup­ portive housing for clients transitioning out of intensive mental hea</w:t>
      </w:r>
      <w:r>
        <w:rPr>
          <w:color w:val="00395A"/>
        </w:rPr>
        <w:t>lth treatment or treatment for co-occurring disorders. With perhaps a</w:t>
      </w:r>
      <w:r>
        <w:rPr>
          <w:color w:val="00395A"/>
          <w:spacing w:val="80"/>
        </w:rPr>
        <w:t xml:space="preserve"> </w:t>
      </w:r>
      <w:r>
        <w:rPr>
          <w:color w:val="00395A"/>
        </w:rPr>
        <w:t>few exceptions for clients from the criminal justice system,</w:t>
      </w:r>
      <w:r>
        <w:rPr>
          <w:color w:val="00395A"/>
          <w:spacing w:val="-10"/>
        </w:rPr>
        <w:t xml:space="preserve"> </w:t>
      </w:r>
      <w:r>
        <w:rPr>
          <w:color w:val="00395A"/>
        </w:rPr>
        <w:t>all clients in these residences enter and remain voluntarily.</w:t>
      </w:r>
    </w:p>
    <w:p w14:paraId="5DC3E7CC" w14:textId="77777777" w:rsidR="00B00EA7" w:rsidRDefault="00574B43">
      <w:pPr>
        <w:pStyle w:val="BodyText"/>
        <w:spacing w:before="173" w:line="249" w:lineRule="auto"/>
        <w:ind w:left="719"/>
      </w:pPr>
      <w:r>
        <w:rPr>
          <w:b/>
          <w:color w:val="00395A"/>
        </w:rPr>
        <w:t>Halfway</w:t>
      </w:r>
      <w:r>
        <w:rPr>
          <w:b/>
          <w:color w:val="00395A"/>
          <w:spacing w:val="-6"/>
        </w:rPr>
        <w:t xml:space="preserve"> </w:t>
      </w:r>
      <w:r>
        <w:rPr>
          <w:b/>
          <w:color w:val="00395A"/>
        </w:rPr>
        <w:t xml:space="preserve">houses </w:t>
      </w:r>
      <w:r>
        <w:rPr>
          <w:color w:val="00395A"/>
        </w:rPr>
        <w:t>with a primary focus on sub­ stance abuse or men</w:t>
      </w:r>
      <w:r>
        <w:rPr>
          <w:color w:val="00395A"/>
        </w:rPr>
        <w:t>tal illness recovery gener­ ally offer more intensive treatment than other recovery</w:t>
      </w:r>
      <w:r>
        <w:rPr>
          <w:color w:val="00395A"/>
          <w:spacing w:val="-2"/>
        </w:rPr>
        <w:t xml:space="preserve"> </w:t>
      </w:r>
      <w:r>
        <w:rPr>
          <w:color w:val="00395A"/>
        </w:rPr>
        <w:t>housing options,</w:t>
      </w:r>
      <w:r>
        <w:rPr>
          <w:color w:val="00395A"/>
          <w:spacing w:val="-21"/>
        </w:rPr>
        <w:t xml:space="preserve"> </w:t>
      </w:r>
      <w:r>
        <w:rPr>
          <w:color w:val="00395A"/>
        </w:rPr>
        <w:t>have</w:t>
      </w:r>
      <w:r>
        <w:rPr>
          <w:color w:val="00395A"/>
          <w:spacing w:val="-1"/>
        </w:rPr>
        <w:t xml:space="preserve"> </w:t>
      </w:r>
      <w:r>
        <w:rPr>
          <w:color w:val="00395A"/>
        </w:rPr>
        <w:t>the</w:t>
      </w:r>
      <w:r>
        <w:rPr>
          <w:color w:val="00395A"/>
          <w:spacing w:val="-1"/>
        </w:rPr>
        <w:t xml:space="preserve"> </w:t>
      </w:r>
      <w:r>
        <w:rPr>
          <w:color w:val="00395A"/>
        </w:rPr>
        <w:t>most</w:t>
      </w:r>
      <w:r>
        <w:rPr>
          <w:color w:val="00395A"/>
          <w:spacing w:val="-1"/>
        </w:rPr>
        <w:t xml:space="preserve"> </w:t>
      </w:r>
      <w:r>
        <w:rPr>
          <w:color w:val="00395A"/>
        </w:rPr>
        <w:t>struc­ tured programs,</w:t>
      </w:r>
      <w:r>
        <w:rPr>
          <w:color w:val="00395A"/>
          <w:spacing w:val="-4"/>
        </w:rPr>
        <w:t xml:space="preserve"> </w:t>
      </w:r>
      <w:r>
        <w:rPr>
          <w:color w:val="00395A"/>
        </w:rPr>
        <w:t>and are the most likely to be professionally staffed.</w:t>
      </w:r>
      <w:r>
        <w:rPr>
          <w:color w:val="00395A"/>
          <w:spacing w:val="-23"/>
        </w:rPr>
        <w:t xml:space="preserve"> </w:t>
      </w:r>
      <w:r>
        <w:rPr>
          <w:color w:val="00395A"/>
        </w:rPr>
        <w:t>They also generally are the most time-limited service (usually 30–60 days).</w:t>
      </w:r>
      <w:r>
        <w:rPr>
          <w:color w:val="00395A"/>
          <w:spacing w:val="-12"/>
        </w:rPr>
        <w:t xml:space="preserve"> </w:t>
      </w:r>
      <w:r>
        <w:rPr>
          <w:color w:val="00395A"/>
        </w:rPr>
        <w:t>Persons are likely to enter a halfway house</w:t>
      </w:r>
      <w:r>
        <w:rPr>
          <w:color w:val="00395A"/>
          <w:spacing w:val="-1"/>
        </w:rPr>
        <w:t xml:space="preserve"> </w:t>
      </w:r>
      <w:r>
        <w:rPr>
          <w:color w:val="00395A"/>
        </w:rPr>
        <w:t>on completion of intensive treatment.</w:t>
      </w:r>
      <w:r>
        <w:rPr>
          <w:color w:val="00395A"/>
          <w:spacing w:val="-17"/>
        </w:rPr>
        <w:t xml:space="preserve"> </w:t>
      </w:r>
      <w:r>
        <w:rPr>
          <w:color w:val="00395A"/>
        </w:rPr>
        <w:t>In a</w:t>
      </w:r>
      <w:r>
        <w:rPr>
          <w:color w:val="00395A"/>
          <w:spacing w:val="-3"/>
        </w:rPr>
        <w:t xml:space="preserve"> </w:t>
      </w:r>
      <w:r>
        <w:rPr>
          <w:color w:val="00395A"/>
        </w:rPr>
        <w:t>halfway</w:t>
      </w:r>
      <w:r>
        <w:rPr>
          <w:color w:val="00395A"/>
          <w:spacing w:val="-2"/>
        </w:rPr>
        <w:t xml:space="preserve"> </w:t>
      </w:r>
      <w:r>
        <w:rPr>
          <w:color w:val="00395A"/>
        </w:rPr>
        <w:t>house,</w:t>
      </w:r>
      <w:r>
        <w:rPr>
          <w:color w:val="00395A"/>
          <w:spacing w:val="-18"/>
        </w:rPr>
        <w:t xml:space="preserve"> </w:t>
      </w:r>
      <w:r>
        <w:rPr>
          <w:color w:val="00395A"/>
        </w:rPr>
        <w:t>residents</w:t>
      </w:r>
      <w:r>
        <w:rPr>
          <w:color w:val="00395A"/>
          <w:spacing w:val="-2"/>
        </w:rPr>
        <w:t xml:space="preserve"> </w:t>
      </w:r>
      <w:r>
        <w:rPr>
          <w:color w:val="00395A"/>
        </w:rPr>
        <w:t>are</w:t>
      </w:r>
      <w:r>
        <w:rPr>
          <w:color w:val="00395A"/>
          <w:spacing w:val="-2"/>
        </w:rPr>
        <w:t xml:space="preserve"> </w:t>
      </w:r>
      <w:r>
        <w:rPr>
          <w:color w:val="00395A"/>
        </w:rPr>
        <w:t>expected</w:t>
      </w:r>
      <w:r>
        <w:rPr>
          <w:color w:val="00395A"/>
          <w:spacing w:val="-3"/>
        </w:rPr>
        <w:t xml:space="preserve"> </w:t>
      </w:r>
      <w:r>
        <w:rPr>
          <w:color w:val="00395A"/>
        </w:rPr>
        <w:t>to</w:t>
      </w:r>
      <w:r>
        <w:rPr>
          <w:color w:val="00395A"/>
          <w:spacing w:val="-2"/>
        </w:rPr>
        <w:t xml:space="preserve"> </w:t>
      </w:r>
      <w:r>
        <w:rPr>
          <w:color w:val="00395A"/>
        </w:rPr>
        <w:t>par­ ticipate in regularly scheduled (usually daily)</w:t>
      </w:r>
      <w:r>
        <w:rPr>
          <w:color w:val="00395A"/>
        </w:rPr>
        <w:t xml:space="preserve"> individual and group treatment, and regular attendance at 12-Step or other self-help and recovery programs is either mandated or ac­ tively encouraged. Program rules often limit the amount of time residents can spend away from the house and the contacts t</w:t>
      </w:r>
      <w:r>
        <w:rPr>
          <w:color w:val="00395A"/>
        </w:rPr>
        <w:t>hey can have in the community.</w:t>
      </w:r>
      <w:r>
        <w:rPr>
          <w:color w:val="00395A"/>
          <w:spacing w:val="-16"/>
        </w:rPr>
        <w:t xml:space="preserve"> </w:t>
      </w:r>
      <w:r>
        <w:rPr>
          <w:color w:val="00395A"/>
        </w:rPr>
        <w:t>Programs also specify meal and sleeping times, provide medication man­ agement,</w:t>
      </w:r>
      <w:r>
        <w:rPr>
          <w:color w:val="00395A"/>
          <w:spacing w:val="-10"/>
        </w:rPr>
        <w:t xml:space="preserve"> </w:t>
      </w:r>
      <w:r>
        <w:rPr>
          <w:color w:val="00395A"/>
        </w:rPr>
        <w:t>and usually have an active focus on relapse prevention and recovery maintenance. Case management services,</w:t>
      </w:r>
      <w:r>
        <w:rPr>
          <w:color w:val="00395A"/>
          <w:spacing w:val="-16"/>
        </w:rPr>
        <w:t xml:space="preserve"> </w:t>
      </w:r>
      <w:r>
        <w:rPr>
          <w:color w:val="00395A"/>
        </w:rPr>
        <w:t>provided by coun­ selors or specialize</w:t>
      </w:r>
      <w:r>
        <w:rPr>
          <w:color w:val="00395A"/>
        </w:rPr>
        <w:t>d case management staff,</w:t>
      </w:r>
    </w:p>
    <w:p w14:paraId="3FA06DA7" w14:textId="77777777" w:rsidR="00B00EA7" w:rsidRDefault="00574B43">
      <w:pPr>
        <w:pStyle w:val="BodyText"/>
        <w:spacing w:before="111" w:line="249" w:lineRule="auto"/>
        <w:ind w:left="317" w:right="314"/>
      </w:pPr>
      <w:r>
        <w:br w:type="column"/>
      </w:r>
      <w:r>
        <w:rPr>
          <w:color w:val="00395A"/>
          <w:spacing w:val="-2"/>
        </w:rPr>
        <w:t>are often available.</w:t>
      </w:r>
      <w:r>
        <w:rPr>
          <w:color w:val="00395A"/>
          <w:spacing w:val="-18"/>
        </w:rPr>
        <w:t xml:space="preserve"> </w:t>
      </w:r>
      <w:r>
        <w:rPr>
          <w:color w:val="00395A"/>
          <w:spacing w:val="-2"/>
        </w:rPr>
        <w:t>Frequently,</w:t>
      </w:r>
      <w:r>
        <w:rPr>
          <w:color w:val="00395A"/>
          <w:spacing w:val="-18"/>
        </w:rPr>
        <w:t xml:space="preserve"> </w:t>
      </w:r>
      <w:r>
        <w:rPr>
          <w:color w:val="00395A"/>
          <w:spacing w:val="-2"/>
        </w:rPr>
        <w:t xml:space="preserve">supportive ser­ </w:t>
      </w:r>
      <w:r>
        <w:rPr>
          <w:color w:val="00395A"/>
        </w:rPr>
        <w:t>vices,</w:t>
      </w:r>
      <w:r>
        <w:rPr>
          <w:color w:val="00395A"/>
          <w:spacing w:val="-5"/>
        </w:rPr>
        <w:t xml:space="preserve"> </w:t>
      </w:r>
      <w:r>
        <w:rPr>
          <w:color w:val="00395A"/>
        </w:rPr>
        <w:t>such as employment assistance,</w:t>
      </w:r>
      <w:r>
        <w:rPr>
          <w:color w:val="00395A"/>
          <w:spacing w:val="-5"/>
        </w:rPr>
        <w:t xml:space="preserve"> </w:t>
      </w:r>
      <w:r>
        <w:rPr>
          <w:color w:val="00395A"/>
        </w:rPr>
        <w:t>health care,</w:t>
      </w:r>
      <w:r>
        <w:rPr>
          <w:color w:val="00395A"/>
          <w:spacing w:val="-17"/>
        </w:rPr>
        <w:t xml:space="preserve"> </w:t>
      </w:r>
      <w:r>
        <w:rPr>
          <w:color w:val="00395A"/>
        </w:rPr>
        <w:t>and financial assistance, are available to residents</w:t>
      </w:r>
      <w:r>
        <w:rPr>
          <w:color w:val="00395A"/>
          <w:spacing w:val="-8"/>
        </w:rPr>
        <w:t xml:space="preserve"> </w:t>
      </w:r>
      <w:r>
        <w:rPr>
          <w:color w:val="00395A"/>
        </w:rPr>
        <w:t>either</w:t>
      </w:r>
      <w:r>
        <w:rPr>
          <w:color w:val="00395A"/>
          <w:spacing w:val="-11"/>
        </w:rPr>
        <w:t xml:space="preserve"> </w:t>
      </w:r>
      <w:r>
        <w:rPr>
          <w:color w:val="00395A"/>
        </w:rPr>
        <w:t>“in</w:t>
      </w:r>
      <w:r>
        <w:rPr>
          <w:color w:val="00395A"/>
          <w:spacing w:val="-6"/>
        </w:rPr>
        <w:t xml:space="preserve"> </w:t>
      </w:r>
      <w:r>
        <w:rPr>
          <w:color w:val="00395A"/>
        </w:rPr>
        <w:t>house”</w:t>
      </w:r>
      <w:r>
        <w:rPr>
          <w:color w:val="00395A"/>
          <w:spacing w:val="-24"/>
        </w:rPr>
        <w:t xml:space="preserve"> </w:t>
      </w:r>
      <w:r>
        <w:rPr>
          <w:color w:val="00395A"/>
        </w:rPr>
        <w:t>or</w:t>
      </w:r>
      <w:r>
        <w:rPr>
          <w:color w:val="00395A"/>
          <w:spacing w:val="-5"/>
        </w:rPr>
        <w:t xml:space="preserve"> </w:t>
      </w:r>
      <w:r>
        <w:rPr>
          <w:color w:val="00395A"/>
        </w:rPr>
        <w:t>through</w:t>
      </w:r>
      <w:r>
        <w:rPr>
          <w:color w:val="00395A"/>
          <w:spacing w:val="-4"/>
        </w:rPr>
        <w:t xml:space="preserve"> </w:t>
      </w:r>
      <w:r>
        <w:rPr>
          <w:color w:val="00395A"/>
          <w:spacing w:val="-2"/>
        </w:rPr>
        <w:t>referral.</w:t>
      </w:r>
    </w:p>
    <w:p w14:paraId="089B72C4" w14:textId="77777777" w:rsidR="00B00EA7" w:rsidRDefault="00574B43">
      <w:pPr>
        <w:pStyle w:val="BodyText"/>
        <w:spacing w:before="165" w:line="249" w:lineRule="auto"/>
        <w:ind w:left="317" w:right="421"/>
      </w:pPr>
      <w:r>
        <w:rPr>
          <w:color w:val="00395A"/>
        </w:rPr>
        <w:t>Generally,</w:t>
      </w:r>
      <w:r>
        <w:rPr>
          <w:color w:val="00395A"/>
          <w:spacing w:val="-18"/>
        </w:rPr>
        <w:t xml:space="preserve"> </w:t>
      </w:r>
      <w:r>
        <w:rPr>
          <w:b/>
          <w:color w:val="00395A"/>
        </w:rPr>
        <w:t>¾-way</w:t>
      </w:r>
      <w:r>
        <w:rPr>
          <w:b/>
          <w:color w:val="00395A"/>
          <w:spacing w:val="-15"/>
        </w:rPr>
        <w:t xml:space="preserve"> </w:t>
      </w:r>
      <w:r>
        <w:rPr>
          <w:b/>
          <w:color w:val="00395A"/>
        </w:rPr>
        <w:t>houses</w:t>
      </w:r>
      <w:r>
        <w:rPr>
          <w:b/>
          <w:color w:val="00395A"/>
          <w:spacing w:val="-15"/>
        </w:rPr>
        <w:t xml:space="preserve"> </w:t>
      </w:r>
      <w:r>
        <w:rPr>
          <w:color w:val="00395A"/>
        </w:rPr>
        <w:t>have</w:t>
      </w:r>
      <w:r>
        <w:rPr>
          <w:color w:val="00395A"/>
          <w:spacing w:val="-15"/>
        </w:rPr>
        <w:t xml:space="preserve"> </w:t>
      </w:r>
      <w:r>
        <w:rPr>
          <w:color w:val="00395A"/>
        </w:rPr>
        <w:t>fewer</w:t>
      </w:r>
      <w:r>
        <w:rPr>
          <w:color w:val="00395A"/>
          <w:spacing w:val="-15"/>
        </w:rPr>
        <w:t xml:space="preserve"> </w:t>
      </w:r>
      <w:r>
        <w:rPr>
          <w:color w:val="00395A"/>
        </w:rPr>
        <w:t>staff</w:t>
      </w:r>
      <w:r>
        <w:rPr>
          <w:color w:val="00395A"/>
          <w:spacing w:val="-15"/>
        </w:rPr>
        <w:t xml:space="preserve"> </w:t>
      </w:r>
      <w:r>
        <w:rPr>
          <w:color w:val="00395A"/>
        </w:rPr>
        <w:t>per­ sons with professional credentials and may only be staffed by a house manager and assis­ tants.</w:t>
      </w:r>
      <w:r>
        <w:rPr>
          <w:color w:val="00395A"/>
          <w:spacing w:val="-13"/>
        </w:rPr>
        <w:t xml:space="preserve"> </w:t>
      </w:r>
      <w:r>
        <w:rPr>
          <w:color w:val="00395A"/>
        </w:rPr>
        <w:t>Residents have more autonomy in man­ aging their time and community contacts,</w:t>
      </w:r>
      <w:r>
        <w:rPr>
          <w:color w:val="00395A"/>
          <w:spacing w:val="-13"/>
        </w:rPr>
        <w:t xml:space="preserve"> </w:t>
      </w:r>
      <w:r>
        <w:rPr>
          <w:color w:val="00395A"/>
        </w:rPr>
        <w:t>and (unless employment is not a consideration for the</w:t>
      </w:r>
      <w:r>
        <w:rPr>
          <w:color w:val="00395A"/>
          <w:spacing w:val="-15"/>
        </w:rPr>
        <w:t xml:space="preserve"> </w:t>
      </w:r>
      <w:r>
        <w:rPr>
          <w:color w:val="00395A"/>
        </w:rPr>
        <w:t>client)</w:t>
      </w:r>
      <w:r>
        <w:rPr>
          <w:color w:val="00395A"/>
          <w:spacing w:val="-15"/>
        </w:rPr>
        <w:t xml:space="preserve"> </w:t>
      </w:r>
      <w:r>
        <w:rPr>
          <w:color w:val="00395A"/>
        </w:rPr>
        <w:t>the</w:t>
      </w:r>
      <w:r>
        <w:rPr>
          <w:color w:val="00395A"/>
        </w:rPr>
        <w:t>y</w:t>
      </w:r>
      <w:r>
        <w:rPr>
          <w:color w:val="00395A"/>
          <w:spacing w:val="-15"/>
        </w:rPr>
        <w:t xml:space="preserve"> </w:t>
      </w:r>
      <w:r>
        <w:rPr>
          <w:color w:val="00395A"/>
        </w:rPr>
        <w:t>are</w:t>
      </w:r>
      <w:r>
        <w:rPr>
          <w:color w:val="00395A"/>
          <w:spacing w:val="-15"/>
        </w:rPr>
        <w:t xml:space="preserve"> </w:t>
      </w:r>
      <w:r>
        <w:rPr>
          <w:color w:val="00395A"/>
        </w:rPr>
        <w:t>usually</w:t>
      </w:r>
      <w:r>
        <w:rPr>
          <w:color w:val="00395A"/>
          <w:spacing w:val="-15"/>
        </w:rPr>
        <w:t xml:space="preserve"> </w:t>
      </w:r>
      <w:r>
        <w:rPr>
          <w:color w:val="00395A"/>
        </w:rPr>
        <w:t>employed,</w:t>
      </w:r>
      <w:r>
        <w:rPr>
          <w:color w:val="00395A"/>
          <w:spacing w:val="-18"/>
        </w:rPr>
        <w:t xml:space="preserve"> </w:t>
      </w:r>
      <w:r>
        <w:rPr>
          <w:color w:val="00395A"/>
        </w:rPr>
        <w:t>expected to be seeking employment,</w:t>
      </w:r>
      <w:r>
        <w:rPr>
          <w:color w:val="00395A"/>
          <w:spacing w:val="-18"/>
        </w:rPr>
        <w:t xml:space="preserve"> </w:t>
      </w:r>
      <w:r>
        <w:rPr>
          <w:color w:val="00395A"/>
        </w:rPr>
        <w:t>or</w:t>
      </w:r>
      <w:r>
        <w:rPr>
          <w:color w:val="00395A"/>
          <w:spacing w:val="-1"/>
        </w:rPr>
        <w:t xml:space="preserve"> </w:t>
      </w:r>
      <w:r>
        <w:rPr>
          <w:color w:val="00395A"/>
        </w:rPr>
        <w:t>in</w:t>
      </w:r>
      <w:r>
        <w:rPr>
          <w:color w:val="00395A"/>
          <w:spacing w:val="-1"/>
        </w:rPr>
        <w:t xml:space="preserve"> </w:t>
      </w:r>
      <w:r>
        <w:rPr>
          <w:color w:val="00395A"/>
        </w:rPr>
        <w:t>a job training and support program.</w:t>
      </w:r>
      <w:r>
        <w:rPr>
          <w:color w:val="00395A"/>
          <w:spacing w:val="-5"/>
        </w:rPr>
        <w:t xml:space="preserve"> </w:t>
      </w:r>
      <w:r>
        <w:rPr>
          <w:color w:val="00395A"/>
        </w:rPr>
        <w:t>Significantly less treat­ ment by professionals is offered in ¾-way houses than in halfway house programs.</w:t>
      </w:r>
      <w:r>
        <w:rPr>
          <w:color w:val="00395A"/>
          <w:spacing w:val="-16"/>
        </w:rPr>
        <w:t xml:space="preserve"> </w:t>
      </w:r>
      <w:r>
        <w:rPr>
          <w:color w:val="00395A"/>
        </w:rPr>
        <w:t>Resi­ dents are expected to maintain abstinence,</w:t>
      </w:r>
      <w:r>
        <w:rPr>
          <w:color w:val="00395A"/>
        </w:rPr>
        <w:t xml:space="preserve"> monitor</w:t>
      </w:r>
      <w:r>
        <w:rPr>
          <w:color w:val="00395A"/>
          <w:spacing w:val="-15"/>
        </w:rPr>
        <w:t xml:space="preserve"> </w:t>
      </w:r>
      <w:r>
        <w:rPr>
          <w:color w:val="00395A"/>
        </w:rPr>
        <w:t>psychological</w:t>
      </w:r>
      <w:r>
        <w:rPr>
          <w:color w:val="00395A"/>
          <w:spacing w:val="-11"/>
        </w:rPr>
        <w:t xml:space="preserve"> </w:t>
      </w:r>
      <w:r>
        <w:rPr>
          <w:color w:val="00395A"/>
        </w:rPr>
        <w:t>symptoms,</w:t>
      </w:r>
      <w:r>
        <w:rPr>
          <w:color w:val="00395A"/>
          <w:spacing w:val="-18"/>
        </w:rPr>
        <w:t xml:space="preserve"> </w:t>
      </w:r>
      <w:r>
        <w:rPr>
          <w:color w:val="00395A"/>
        </w:rPr>
        <w:t>and</w:t>
      </w:r>
      <w:r>
        <w:rPr>
          <w:color w:val="00395A"/>
          <w:spacing w:val="-11"/>
        </w:rPr>
        <w:t xml:space="preserve"> </w:t>
      </w:r>
      <w:r>
        <w:rPr>
          <w:color w:val="00395A"/>
        </w:rPr>
        <w:t>manage their medication with the support of staff; are often expected to participate in continuing care and 12-Step recovery programs;</w:t>
      </w:r>
      <w:r>
        <w:rPr>
          <w:color w:val="00395A"/>
          <w:spacing w:val="-9"/>
        </w:rPr>
        <w:t xml:space="preserve"> </w:t>
      </w:r>
      <w:r>
        <w:rPr>
          <w:color w:val="00395A"/>
        </w:rPr>
        <w:t>and may be encouraged (after some time in the house) to seek other residential optio</w:t>
      </w:r>
      <w:r>
        <w:rPr>
          <w:color w:val="00395A"/>
        </w:rPr>
        <w:t>ns.</w:t>
      </w:r>
      <w:r>
        <w:rPr>
          <w:color w:val="00395A"/>
          <w:spacing w:val="-5"/>
        </w:rPr>
        <w:t xml:space="preserve"> </w:t>
      </w:r>
      <w:r>
        <w:rPr>
          <w:color w:val="00395A"/>
        </w:rPr>
        <w:t>Clients may have the option of staying in a ¾-way house for a longer period than in a halfway house.</w:t>
      </w:r>
    </w:p>
    <w:p w14:paraId="4E8E8D8A" w14:textId="77777777" w:rsidR="00B00EA7" w:rsidRDefault="00574B43">
      <w:pPr>
        <w:pStyle w:val="BodyText"/>
        <w:spacing w:before="178" w:line="249" w:lineRule="auto"/>
        <w:ind w:left="317" w:right="401"/>
      </w:pPr>
      <w:r>
        <w:rPr>
          <w:color w:val="00395A"/>
        </w:rPr>
        <w:t>In</w:t>
      </w:r>
      <w:r>
        <w:rPr>
          <w:color w:val="00395A"/>
          <w:spacing w:val="-1"/>
        </w:rPr>
        <w:t xml:space="preserve"> </w:t>
      </w:r>
      <w:r>
        <w:rPr>
          <w:color w:val="00395A"/>
        </w:rPr>
        <w:t>recent years,</w:t>
      </w:r>
      <w:r>
        <w:rPr>
          <w:color w:val="00395A"/>
          <w:spacing w:val="-18"/>
        </w:rPr>
        <w:t xml:space="preserve"> </w:t>
      </w:r>
      <w:r>
        <w:rPr>
          <w:color w:val="00395A"/>
        </w:rPr>
        <w:t xml:space="preserve">a variety of </w:t>
      </w:r>
      <w:r>
        <w:rPr>
          <w:b/>
          <w:color w:val="00395A"/>
        </w:rPr>
        <w:t>sober</w:t>
      </w:r>
      <w:r>
        <w:rPr>
          <w:b/>
          <w:color w:val="00395A"/>
          <w:spacing w:val="-12"/>
        </w:rPr>
        <w:t xml:space="preserve"> </w:t>
      </w:r>
      <w:r>
        <w:rPr>
          <w:b/>
          <w:color w:val="00395A"/>
        </w:rPr>
        <w:t>living</w:t>
      </w:r>
      <w:r>
        <w:rPr>
          <w:b/>
          <w:color w:val="00395A"/>
          <w:spacing w:val="-13"/>
        </w:rPr>
        <w:t xml:space="preserve"> </w:t>
      </w:r>
      <w:r>
        <w:rPr>
          <w:b/>
          <w:color w:val="00395A"/>
        </w:rPr>
        <w:t>hous­ ing</w:t>
      </w:r>
      <w:r>
        <w:rPr>
          <w:b/>
          <w:color w:val="00395A"/>
          <w:spacing w:val="-1"/>
        </w:rPr>
        <w:t xml:space="preserve"> </w:t>
      </w:r>
      <w:r>
        <w:rPr>
          <w:color w:val="00395A"/>
        </w:rPr>
        <w:t>options have emerged for people in recov­ ery from substance use disorders and fill a critical</w:t>
      </w:r>
      <w:r>
        <w:rPr>
          <w:color w:val="00395A"/>
          <w:spacing w:val="-9"/>
        </w:rPr>
        <w:t xml:space="preserve"> </w:t>
      </w:r>
      <w:r>
        <w:rPr>
          <w:color w:val="00395A"/>
        </w:rPr>
        <w:t>need</w:t>
      </w:r>
      <w:r>
        <w:rPr>
          <w:color w:val="00395A"/>
          <w:spacing w:val="-10"/>
        </w:rPr>
        <w:t xml:space="preserve"> </w:t>
      </w:r>
      <w:r>
        <w:rPr>
          <w:color w:val="00395A"/>
        </w:rPr>
        <w:t>for</w:t>
      </w:r>
      <w:r>
        <w:rPr>
          <w:color w:val="00395A"/>
          <w:spacing w:val="-10"/>
        </w:rPr>
        <w:t xml:space="preserve"> </w:t>
      </w:r>
      <w:r>
        <w:rPr>
          <w:color w:val="00395A"/>
        </w:rPr>
        <w:t>housing</w:t>
      </w:r>
      <w:r>
        <w:rPr>
          <w:color w:val="00395A"/>
          <w:spacing w:val="-8"/>
        </w:rPr>
        <w:t xml:space="preserve"> </w:t>
      </w:r>
      <w:r>
        <w:rPr>
          <w:color w:val="00395A"/>
        </w:rPr>
        <w:t>for</w:t>
      </w:r>
      <w:r>
        <w:rPr>
          <w:color w:val="00395A"/>
          <w:spacing w:val="-10"/>
        </w:rPr>
        <w:t xml:space="preserve"> </w:t>
      </w:r>
      <w:r>
        <w:rPr>
          <w:color w:val="00395A"/>
        </w:rPr>
        <w:t>people</w:t>
      </w:r>
      <w:r>
        <w:rPr>
          <w:color w:val="00395A"/>
          <w:spacing w:val="-9"/>
        </w:rPr>
        <w:t xml:space="preserve"> </w:t>
      </w:r>
      <w:r>
        <w:rPr>
          <w:color w:val="00395A"/>
        </w:rPr>
        <w:t>in</w:t>
      </w:r>
      <w:r>
        <w:rPr>
          <w:color w:val="00395A"/>
          <w:spacing w:val="-10"/>
        </w:rPr>
        <w:t xml:space="preserve"> </w:t>
      </w:r>
      <w:r>
        <w:rPr>
          <w:color w:val="00395A"/>
        </w:rPr>
        <w:t>recovery who do not need more intensive residential services.</w:t>
      </w:r>
      <w:r>
        <w:rPr>
          <w:color w:val="00395A"/>
          <w:spacing w:val="-28"/>
        </w:rPr>
        <w:t xml:space="preserve"> </w:t>
      </w:r>
      <w:r>
        <w:rPr>
          <w:color w:val="00395A"/>
        </w:rPr>
        <w:t>The</w:t>
      </w:r>
      <w:r>
        <w:rPr>
          <w:color w:val="00395A"/>
          <w:spacing w:val="-7"/>
        </w:rPr>
        <w:t xml:space="preserve"> </w:t>
      </w:r>
      <w:r>
        <w:rPr>
          <w:color w:val="00395A"/>
        </w:rPr>
        <w:t>best</w:t>
      </w:r>
      <w:r>
        <w:rPr>
          <w:color w:val="00395A"/>
          <w:spacing w:val="-5"/>
        </w:rPr>
        <w:t xml:space="preserve"> </w:t>
      </w:r>
      <w:r>
        <w:rPr>
          <w:color w:val="00395A"/>
        </w:rPr>
        <w:t>known</w:t>
      </w:r>
      <w:r>
        <w:rPr>
          <w:color w:val="00395A"/>
          <w:spacing w:val="-5"/>
        </w:rPr>
        <w:t xml:space="preserve"> </w:t>
      </w:r>
      <w:r>
        <w:rPr>
          <w:color w:val="00395A"/>
        </w:rPr>
        <w:t>sober</w:t>
      </w:r>
      <w:r>
        <w:rPr>
          <w:color w:val="00395A"/>
          <w:spacing w:val="-5"/>
        </w:rPr>
        <w:t xml:space="preserve"> </w:t>
      </w:r>
      <w:r>
        <w:rPr>
          <w:color w:val="00395A"/>
        </w:rPr>
        <w:t>living</w:t>
      </w:r>
      <w:r>
        <w:rPr>
          <w:color w:val="00395A"/>
          <w:spacing w:val="-4"/>
        </w:rPr>
        <w:t xml:space="preserve"> </w:t>
      </w:r>
      <w:r>
        <w:rPr>
          <w:color w:val="00395A"/>
        </w:rPr>
        <w:t>facilities today are Oxford Houses (http</w:t>
      </w:r>
      <w:r>
        <w:rPr>
          <w:color w:val="00395A"/>
        </w:rPr>
        <w:t>://www.oxfordhouse.org). The Oxford House movement has residential facilities throughout the United States that are drug</w:t>
      </w:r>
      <w:r>
        <w:rPr>
          <w:color w:val="00395A"/>
          <w:spacing w:val="40"/>
        </w:rPr>
        <w:t xml:space="preserve"> </w:t>
      </w:r>
      <w:r>
        <w:rPr>
          <w:color w:val="00395A"/>
        </w:rPr>
        <w:t>free, self-supporting, and democratically gov­ erned</w:t>
      </w:r>
      <w:r>
        <w:rPr>
          <w:color w:val="00395A"/>
          <w:spacing w:val="-6"/>
        </w:rPr>
        <w:t xml:space="preserve"> </w:t>
      </w:r>
      <w:r>
        <w:rPr>
          <w:color w:val="00395A"/>
        </w:rPr>
        <w:t>by</w:t>
      </w:r>
      <w:r>
        <w:rPr>
          <w:color w:val="00395A"/>
          <w:spacing w:val="-5"/>
        </w:rPr>
        <w:t xml:space="preserve"> </w:t>
      </w:r>
      <w:r>
        <w:rPr>
          <w:color w:val="00395A"/>
        </w:rPr>
        <w:t>the</w:t>
      </w:r>
      <w:r>
        <w:rPr>
          <w:color w:val="00395A"/>
          <w:spacing w:val="-5"/>
        </w:rPr>
        <w:t xml:space="preserve"> </w:t>
      </w:r>
      <w:r>
        <w:rPr>
          <w:color w:val="00395A"/>
        </w:rPr>
        <w:t>residents</w:t>
      </w:r>
      <w:r>
        <w:rPr>
          <w:color w:val="00395A"/>
          <w:spacing w:val="-5"/>
        </w:rPr>
        <w:t xml:space="preserve"> </w:t>
      </w:r>
      <w:r>
        <w:rPr>
          <w:color w:val="00395A"/>
        </w:rPr>
        <w:t>and</w:t>
      </w:r>
      <w:r>
        <w:rPr>
          <w:color w:val="00395A"/>
          <w:spacing w:val="-6"/>
        </w:rPr>
        <w:t xml:space="preserve"> </w:t>
      </w:r>
      <w:r>
        <w:rPr>
          <w:color w:val="00395A"/>
        </w:rPr>
        <w:t>a</w:t>
      </w:r>
      <w:r>
        <w:rPr>
          <w:color w:val="00395A"/>
          <w:spacing w:val="-5"/>
        </w:rPr>
        <w:t xml:space="preserve"> </w:t>
      </w:r>
      <w:r>
        <w:rPr>
          <w:color w:val="00395A"/>
        </w:rPr>
        <w:t>board</w:t>
      </w:r>
      <w:r>
        <w:rPr>
          <w:color w:val="00395A"/>
          <w:spacing w:val="-6"/>
        </w:rPr>
        <w:t xml:space="preserve"> </w:t>
      </w:r>
      <w:r>
        <w:rPr>
          <w:color w:val="00395A"/>
        </w:rPr>
        <w:t>of</w:t>
      </w:r>
      <w:r>
        <w:rPr>
          <w:color w:val="00395A"/>
          <w:spacing w:val="-5"/>
        </w:rPr>
        <w:t xml:space="preserve"> </w:t>
      </w:r>
      <w:r>
        <w:rPr>
          <w:color w:val="00395A"/>
        </w:rPr>
        <w:t>directors. They normally have 8 to 15 residents. C</w:t>
      </w:r>
      <w:r>
        <w:rPr>
          <w:color w:val="00395A"/>
        </w:rPr>
        <w:t>om­ plete abstinence from alcohol and illegal or illicit drugs is a requisite for residence.</w:t>
      </w:r>
      <w:r>
        <w:rPr>
          <w:color w:val="00395A"/>
          <w:spacing w:val="-9"/>
        </w:rPr>
        <w:t xml:space="preserve"> </w:t>
      </w:r>
      <w:r>
        <w:rPr>
          <w:color w:val="00395A"/>
        </w:rPr>
        <w:t>Resi­ dents can live in the house as long as they de­ sire.</w:t>
      </w:r>
      <w:r>
        <w:rPr>
          <w:color w:val="00395A"/>
          <w:spacing w:val="-18"/>
        </w:rPr>
        <w:t xml:space="preserve"> </w:t>
      </w:r>
      <w:r>
        <w:rPr>
          <w:color w:val="00395A"/>
        </w:rPr>
        <w:t>There is no professional staff and there are no requirements about attending treat­ ment. Participation</w:t>
      </w:r>
      <w:r>
        <w:rPr>
          <w:color w:val="00395A"/>
        </w:rPr>
        <w:t xml:space="preserve"> in 12-Step programs is</w:t>
      </w:r>
    </w:p>
    <w:p w14:paraId="4DD8B3C9" w14:textId="77777777" w:rsidR="00B00EA7" w:rsidRDefault="00B00EA7">
      <w:pPr>
        <w:spacing w:line="249" w:lineRule="auto"/>
        <w:sectPr w:rsidR="00B00EA7">
          <w:pgSz w:w="12240" w:h="15840"/>
          <w:pgMar w:top="1280" w:right="1060" w:bottom="1100" w:left="720" w:header="720" w:footer="902" w:gutter="0"/>
          <w:cols w:num="2" w:space="720" w:equalWidth="0">
            <w:col w:w="5223" w:space="40"/>
            <w:col w:w="5197"/>
          </w:cols>
        </w:sectPr>
      </w:pPr>
    </w:p>
    <w:p w14:paraId="0D75F8E5" w14:textId="77777777" w:rsidR="00B00EA7" w:rsidRDefault="00574B43">
      <w:pPr>
        <w:pStyle w:val="BodyText"/>
        <w:spacing w:before="111" w:line="249" w:lineRule="auto"/>
        <w:ind w:right="20"/>
      </w:pPr>
      <w:r>
        <w:rPr>
          <w:color w:val="00395A"/>
        </w:rPr>
        <w:lastRenderedPageBreak/>
        <w:t>strongly</w:t>
      </w:r>
      <w:r>
        <w:rPr>
          <w:color w:val="00395A"/>
          <w:spacing w:val="-15"/>
        </w:rPr>
        <w:t xml:space="preserve"> </w:t>
      </w:r>
      <w:r>
        <w:rPr>
          <w:color w:val="00395A"/>
        </w:rPr>
        <w:t>encouraged.</w:t>
      </w:r>
      <w:r>
        <w:rPr>
          <w:color w:val="00395A"/>
          <w:spacing w:val="-18"/>
        </w:rPr>
        <w:t xml:space="preserve"> </w:t>
      </w:r>
      <w:r>
        <w:rPr>
          <w:color w:val="00395A"/>
        </w:rPr>
        <w:t>Other</w:t>
      </w:r>
      <w:r>
        <w:rPr>
          <w:color w:val="00395A"/>
          <w:spacing w:val="-15"/>
        </w:rPr>
        <w:t xml:space="preserve"> </w:t>
      </w:r>
      <w:r>
        <w:rPr>
          <w:color w:val="00395A"/>
        </w:rPr>
        <w:t>sober</w:t>
      </w:r>
      <w:r>
        <w:rPr>
          <w:color w:val="00395A"/>
          <w:spacing w:val="-12"/>
        </w:rPr>
        <w:t xml:space="preserve"> </w:t>
      </w:r>
      <w:r>
        <w:rPr>
          <w:color w:val="00395A"/>
        </w:rPr>
        <w:t>living</w:t>
      </w:r>
      <w:r>
        <w:rPr>
          <w:color w:val="00395A"/>
          <w:spacing w:val="-10"/>
        </w:rPr>
        <w:t xml:space="preserve"> </w:t>
      </w:r>
      <w:r>
        <w:rPr>
          <w:color w:val="00395A"/>
        </w:rPr>
        <w:t>houses that are not affiliated with Oxford Houses</w:t>
      </w:r>
      <w:r>
        <w:rPr>
          <w:color w:val="00395A"/>
          <w:spacing w:val="80"/>
        </w:rPr>
        <w:t xml:space="preserve"> </w:t>
      </w:r>
      <w:r>
        <w:rPr>
          <w:color w:val="00395A"/>
        </w:rPr>
        <w:t>may also be available in your community.</w:t>
      </w:r>
    </w:p>
    <w:p w14:paraId="01DA18A0" w14:textId="77777777" w:rsidR="00B00EA7" w:rsidRDefault="00574B43">
      <w:pPr>
        <w:pStyle w:val="BodyText"/>
        <w:spacing w:before="140" w:line="280" w:lineRule="atLeast"/>
        <w:ind w:right="22"/>
      </w:pPr>
      <w:r>
        <w:rPr>
          <w:color w:val="00395A"/>
        </w:rPr>
        <w:t xml:space="preserve">Community transitional </w:t>
      </w:r>
      <w:r>
        <w:rPr>
          <w:b/>
          <w:color w:val="00395A"/>
        </w:rPr>
        <w:t xml:space="preserve">supportive housing </w:t>
      </w:r>
      <w:r>
        <w:rPr>
          <w:color w:val="00395A"/>
        </w:rPr>
        <w:t>can be an intermediate step between leaving an</w:t>
      </w:r>
      <w:r>
        <w:rPr>
          <w:color w:val="00395A"/>
          <w:spacing w:val="-7"/>
        </w:rPr>
        <w:t xml:space="preserve"> </w:t>
      </w:r>
      <w:r>
        <w:rPr>
          <w:color w:val="00395A"/>
        </w:rPr>
        <w:t>inpatient</w:t>
      </w:r>
      <w:r>
        <w:rPr>
          <w:color w:val="00395A"/>
          <w:spacing w:val="-6"/>
        </w:rPr>
        <w:t xml:space="preserve"> </w:t>
      </w:r>
      <w:r>
        <w:rPr>
          <w:color w:val="00395A"/>
        </w:rPr>
        <w:t>facility</w:t>
      </w:r>
      <w:r>
        <w:rPr>
          <w:color w:val="00395A"/>
          <w:spacing w:val="-6"/>
        </w:rPr>
        <w:t xml:space="preserve"> </w:t>
      </w:r>
      <w:r>
        <w:rPr>
          <w:color w:val="00395A"/>
        </w:rPr>
        <w:t>for</w:t>
      </w:r>
      <w:r>
        <w:rPr>
          <w:color w:val="00395A"/>
          <w:spacing w:val="-7"/>
        </w:rPr>
        <w:t xml:space="preserve"> </w:t>
      </w:r>
      <w:r>
        <w:rPr>
          <w:color w:val="00395A"/>
        </w:rPr>
        <w:t>substance</w:t>
      </w:r>
      <w:r>
        <w:rPr>
          <w:color w:val="00395A"/>
          <w:spacing w:val="-6"/>
        </w:rPr>
        <w:t xml:space="preserve"> </w:t>
      </w:r>
      <w:r>
        <w:rPr>
          <w:color w:val="00395A"/>
        </w:rPr>
        <w:t>abuse</w:t>
      </w:r>
      <w:r>
        <w:rPr>
          <w:color w:val="00395A"/>
          <w:spacing w:val="-6"/>
        </w:rPr>
        <w:t xml:space="preserve"> </w:t>
      </w:r>
      <w:r>
        <w:rPr>
          <w:color w:val="00395A"/>
        </w:rPr>
        <w:t>and/or mental health treatment and living inde­</w:t>
      </w:r>
    </w:p>
    <w:p w14:paraId="26EF64C7" w14:textId="77777777" w:rsidR="00B00EA7" w:rsidRDefault="00574B43">
      <w:pPr>
        <w:pStyle w:val="BodyText"/>
        <w:spacing w:before="111" w:line="249" w:lineRule="auto"/>
        <w:ind w:left="317" w:right="234"/>
      </w:pPr>
      <w:r>
        <w:br w:type="column"/>
      </w:r>
      <w:r>
        <w:rPr>
          <w:color w:val="00395A"/>
        </w:rPr>
        <w:t>would even consider addressing their prob­ lems.</w:t>
      </w:r>
      <w:r>
        <w:rPr>
          <w:color w:val="00395A"/>
          <w:spacing w:val="-18"/>
        </w:rPr>
        <w:t xml:space="preserve"> </w:t>
      </w:r>
      <w:r>
        <w:rPr>
          <w:color w:val="00395A"/>
        </w:rPr>
        <w:t>Even</w:t>
      </w:r>
      <w:r>
        <w:rPr>
          <w:color w:val="00395A"/>
          <w:spacing w:val="-15"/>
        </w:rPr>
        <w:t xml:space="preserve"> </w:t>
      </w:r>
      <w:r>
        <w:rPr>
          <w:color w:val="00395A"/>
        </w:rPr>
        <w:t>so,</w:t>
      </w:r>
      <w:r>
        <w:rPr>
          <w:color w:val="00395A"/>
          <w:spacing w:val="-18"/>
        </w:rPr>
        <w:t xml:space="preserve"> </w:t>
      </w:r>
      <w:r>
        <w:rPr>
          <w:color w:val="00395A"/>
        </w:rPr>
        <w:t>you</w:t>
      </w:r>
      <w:r>
        <w:rPr>
          <w:color w:val="00395A"/>
          <w:spacing w:val="-15"/>
        </w:rPr>
        <w:t xml:space="preserve"> </w:t>
      </w:r>
      <w:r>
        <w:rPr>
          <w:color w:val="00395A"/>
        </w:rPr>
        <w:t>may</w:t>
      </w:r>
      <w:r>
        <w:rPr>
          <w:color w:val="00395A"/>
          <w:spacing w:val="-9"/>
        </w:rPr>
        <w:t xml:space="preserve"> </w:t>
      </w:r>
      <w:r>
        <w:rPr>
          <w:color w:val="00395A"/>
        </w:rPr>
        <w:t>still</w:t>
      </w:r>
      <w:r>
        <w:rPr>
          <w:color w:val="00395A"/>
          <w:spacing w:val="-9"/>
        </w:rPr>
        <w:t xml:space="preserve"> </w:t>
      </w:r>
      <w:r>
        <w:rPr>
          <w:color w:val="00395A"/>
        </w:rPr>
        <w:t>have</w:t>
      </w:r>
      <w:r>
        <w:rPr>
          <w:color w:val="00395A"/>
          <w:spacing w:val="-9"/>
        </w:rPr>
        <w:t xml:space="preserve"> </w:t>
      </w:r>
      <w:r>
        <w:rPr>
          <w:color w:val="00395A"/>
        </w:rPr>
        <w:t>several</w:t>
      </w:r>
      <w:r>
        <w:rPr>
          <w:color w:val="00395A"/>
          <w:spacing w:val="-9"/>
        </w:rPr>
        <w:t xml:space="preserve"> </w:t>
      </w:r>
      <w:r>
        <w:rPr>
          <w:color w:val="00395A"/>
        </w:rPr>
        <w:t>op­ tions</w:t>
      </w:r>
      <w:r>
        <w:rPr>
          <w:color w:val="00395A"/>
          <w:spacing w:val="-3"/>
        </w:rPr>
        <w:t xml:space="preserve"> </w:t>
      </w:r>
      <w:r>
        <w:rPr>
          <w:color w:val="00395A"/>
        </w:rPr>
        <w:t>for</w:t>
      </w:r>
      <w:r>
        <w:rPr>
          <w:color w:val="00395A"/>
          <w:spacing w:val="-4"/>
        </w:rPr>
        <w:t xml:space="preserve"> </w:t>
      </w:r>
      <w:r>
        <w:rPr>
          <w:color w:val="00395A"/>
        </w:rPr>
        <w:t>working</w:t>
      </w:r>
      <w:r>
        <w:rPr>
          <w:color w:val="00395A"/>
          <w:spacing w:val="-2"/>
        </w:rPr>
        <w:t xml:space="preserve"> </w:t>
      </w:r>
      <w:r>
        <w:rPr>
          <w:color w:val="00395A"/>
        </w:rPr>
        <w:t>with</w:t>
      </w:r>
      <w:r>
        <w:rPr>
          <w:color w:val="00395A"/>
          <w:spacing w:val="-3"/>
        </w:rPr>
        <w:t xml:space="preserve"> </w:t>
      </w:r>
      <w:r>
        <w:rPr>
          <w:color w:val="00395A"/>
        </w:rPr>
        <w:t>clients</w:t>
      </w:r>
      <w:r>
        <w:rPr>
          <w:color w:val="00395A"/>
          <w:spacing w:val="-3"/>
        </w:rPr>
        <w:t xml:space="preserve"> </w:t>
      </w:r>
      <w:r>
        <w:rPr>
          <w:color w:val="00395A"/>
        </w:rPr>
        <w:t>w</w:t>
      </w:r>
      <w:r>
        <w:rPr>
          <w:color w:val="00395A"/>
        </w:rPr>
        <w:t>ho</w:t>
      </w:r>
      <w:r>
        <w:rPr>
          <w:color w:val="00395A"/>
          <w:spacing w:val="-3"/>
        </w:rPr>
        <w:t xml:space="preserve"> </w:t>
      </w:r>
      <w:r>
        <w:rPr>
          <w:color w:val="00395A"/>
        </w:rPr>
        <w:t>are</w:t>
      </w:r>
      <w:r>
        <w:rPr>
          <w:color w:val="00395A"/>
          <w:spacing w:val="-3"/>
        </w:rPr>
        <w:t xml:space="preserve"> </w:t>
      </w:r>
      <w:r>
        <w:rPr>
          <w:color w:val="00395A"/>
        </w:rPr>
        <w:t>in</w:t>
      </w:r>
      <w:r>
        <w:rPr>
          <w:color w:val="00395A"/>
          <w:spacing w:val="-4"/>
        </w:rPr>
        <w:t xml:space="preserve"> </w:t>
      </w:r>
      <w:r>
        <w:rPr>
          <w:color w:val="00395A"/>
        </w:rPr>
        <w:t>the precontemplation stage, including:</w:t>
      </w:r>
    </w:p>
    <w:p w14:paraId="48F9F80B" w14:textId="77777777" w:rsidR="00B00EA7" w:rsidRDefault="00574B43">
      <w:pPr>
        <w:pStyle w:val="ListParagraph"/>
        <w:numPr>
          <w:ilvl w:val="0"/>
          <w:numId w:val="73"/>
        </w:numPr>
        <w:tabs>
          <w:tab w:val="left" w:pos="677"/>
          <w:tab w:val="left" w:pos="678"/>
        </w:tabs>
        <w:spacing w:line="249" w:lineRule="auto"/>
        <w:ind w:left="677" w:right="480"/>
        <w:rPr>
          <w:sz w:val="24"/>
        </w:rPr>
      </w:pPr>
      <w:r>
        <w:rPr>
          <w:color w:val="00395A"/>
          <w:sz w:val="24"/>
        </w:rPr>
        <w:t>Providing</w:t>
      </w:r>
      <w:r>
        <w:rPr>
          <w:color w:val="00395A"/>
          <w:spacing w:val="-9"/>
          <w:sz w:val="24"/>
        </w:rPr>
        <w:t xml:space="preserve"> </w:t>
      </w:r>
      <w:r>
        <w:rPr>
          <w:color w:val="00395A"/>
          <w:sz w:val="24"/>
        </w:rPr>
        <w:t>information</w:t>
      </w:r>
      <w:r>
        <w:rPr>
          <w:color w:val="00395A"/>
          <w:spacing w:val="-11"/>
          <w:sz w:val="24"/>
        </w:rPr>
        <w:t xml:space="preserve"> </w:t>
      </w:r>
      <w:r>
        <w:rPr>
          <w:color w:val="00395A"/>
          <w:sz w:val="24"/>
        </w:rPr>
        <w:t>about</w:t>
      </w:r>
      <w:r>
        <w:rPr>
          <w:color w:val="00395A"/>
          <w:spacing w:val="-10"/>
          <w:sz w:val="24"/>
        </w:rPr>
        <w:t xml:space="preserve"> </w:t>
      </w:r>
      <w:r>
        <w:rPr>
          <w:color w:val="00395A"/>
          <w:sz w:val="24"/>
        </w:rPr>
        <w:t>recovery</w:t>
      </w:r>
      <w:r>
        <w:rPr>
          <w:color w:val="00395A"/>
          <w:spacing w:val="-10"/>
          <w:sz w:val="24"/>
        </w:rPr>
        <w:t xml:space="preserve"> </w:t>
      </w:r>
      <w:r>
        <w:rPr>
          <w:color w:val="00395A"/>
          <w:sz w:val="24"/>
        </w:rPr>
        <w:t>and resources that are available, if and when they do sense a need to do something</w:t>
      </w:r>
    </w:p>
    <w:p w14:paraId="38AD8EFF"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23" w:space="40"/>
            <w:col w:w="5197"/>
          </w:cols>
        </w:sectPr>
      </w:pPr>
    </w:p>
    <w:p w14:paraId="75538DAC" w14:textId="77777777" w:rsidR="00B00EA7" w:rsidRDefault="00574B43">
      <w:pPr>
        <w:pStyle w:val="BodyText"/>
        <w:spacing w:before="56" w:line="249" w:lineRule="auto"/>
      </w:pPr>
      <w:r>
        <w:rPr>
          <w:color w:val="00395A"/>
        </w:rPr>
        <w:t>pendently in</w:t>
      </w:r>
      <w:r>
        <w:rPr>
          <w:color w:val="00395A"/>
          <w:spacing w:val="-1"/>
        </w:rPr>
        <w:t xml:space="preserve"> </w:t>
      </w:r>
      <w:r>
        <w:rPr>
          <w:color w:val="00395A"/>
        </w:rPr>
        <w:t>the community.</w:t>
      </w:r>
      <w:r>
        <w:rPr>
          <w:color w:val="00395A"/>
          <w:spacing w:val="-18"/>
        </w:rPr>
        <w:t xml:space="preserve"> </w:t>
      </w:r>
      <w:r>
        <w:rPr>
          <w:color w:val="00395A"/>
        </w:rPr>
        <w:t>Supportive hous­ ing programs for people leaving intensive treatment ordinarily provide an affordable place to live; close links to treatment; support in medication maintenance; services to devel­ op and enhance skills in household,</w:t>
      </w:r>
      <w:r>
        <w:rPr>
          <w:color w:val="00395A"/>
          <w:spacing w:val="-3"/>
        </w:rPr>
        <w:t xml:space="preserve"> </w:t>
      </w:r>
      <w:r>
        <w:rPr>
          <w:color w:val="00395A"/>
        </w:rPr>
        <w:t>job,</w:t>
      </w:r>
      <w:r>
        <w:rPr>
          <w:color w:val="00395A"/>
          <w:spacing w:val="-3"/>
        </w:rPr>
        <w:t xml:space="preserve"> </w:t>
      </w:r>
      <w:r>
        <w:rPr>
          <w:color w:val="00395A"/>
        </w:rPr>
        <w:t>and financial mana</w:t>
      </w:r>
      <w:r>
        <w:rPr>
          <w:color w:val="00395A"/>
        </w:rPr>
        <w:t>gement; and day-to-day sup­ port from professional and paraprofessional staff. Supportive housing reduces isolation, reduces relapse rates,</w:t>
      </w:r>
      <w:r>
        <w:rPr>
          <w:color w:val="00395A"/>
          <w:spacing w:val="-12"/>
        </w:rPr>
        <w:t xml:space="preserve"> </w:t>
      </w:r>
      <w:r>
        <w:rPr>
          <w:color w:val="00395A"/>
        </w:rPr>
        <w:t>offers early intervention so that living problems do not escalate,</w:t>
      </w:r>
      <w:r>
        <w:rPr>
          <w:color w:val="00395A"/>
          <w:spacing w:val="-4"/>
        </w:rPr>
        <w:t xml:space="preserve"> </w:t>
      </w:r>
      <w:r>
        <w:rPr>
          <w:color w:val="00395A"/>
        </w:rPr>
        <w:t>and provides</w:t>
      </w:r>
      <w:r>
        <w:rPr>
          <w:color w:val="00395A"/>
          <w:spacing w:val="-2"/>
        </w:rPr>
        <w:t xml:space="preserve"> </w:t>
      </w:r>
      <w:r>
        <w:rPr>
          <w:color w:val="00395A"/>
        </w:rPr>
        <w:t>safe</w:t>
      </w:r>
      <w:r>
        <w:rPr>
          <w:color w:val="00395A"/>
          <w:spacing w:val="-2"/>
        </w:rPr>
        <w:t xml:space="preserve"> </w:t>
      </w:r>
      <w:r>
        <w:rPr>
          <w:color w:val="00395A"/>
        </w:rPr>
        <w:t>housing</w:t>
      </w:r>
      <w:r>
        <w:rPr>
          <w:color w:val="00395A"/>
          <w:spacing w:val="-1"/>
        </w:rPr>
        <w:t xml:space="preserve"> </w:t>
      </w:r>
      <w:r>
        <w:rPr>
          <w:color w:val="00395A"/>
        </w:rPr>
        <w:t>for</w:t>
      </w:r>
      <w:r>
        <w:rPr>
          <w:color w:val="00395A"/>
          <w:spacing w:val="-3"/>
        </w:rPr>
        <w:t xml:space="preserve"> </w:t>
      </w:r>
      <w:r>
        <w:rPr>
          <w:color w:val="00395A"/>
        </w:rPr>
        <w:t>people</w:t>
      </w:r>
      <w:r>
        <w:rPr>
          <w:color w:val="00395A"/>
          <w:spacing w:val="-2"/>
        </w:rPr>
        <w:t xml:space="preserve"> </w:t>
      </w:r>
      <w:r>
        <w:rPr>
          <w:color w:val="00395A"/>
        </w:rPr>
        <w:t>at</w:t>
      </w:r>
      <w:r>
        <w:rPr>
          <w:color w:val="00395A"/>
          <w:spacing w:val="-2"/>
        </w:rPr>
        <w:t xml:space="preserve"> </w:t>
      </w:r>
      <w:r>
        <w:rPr>
          <w:color w:val="00395A"/>
        </w:rPr>
        <w:t>a</w:t>
      </w:r>
      <w:r>
        <w:rPr>
          <w:color w:val="00395A"/>
          <w:spacing w:val="-2"/>
        </w:rPr>
        <w:t xml:space="preserve"> </w:t>
      </w:r>
      <w:r>
        <w:rPr>
          <w:color w:val="00395A"/>
        </w:rPr>
        <w:t>very</w:t>
      </w:r>
      <w:r>
        <w:rPr>
          <w:color w:val="00395A"/>
          <w:spacing w:val="-2"/>
        </w:rPr>
        <w:t xml:space="preserve"> </w:t>
      </w:r>
      <w:r>
        <w:rPr>
          <w:color w:val="00395A"/>
        </w:rPr>
        <w:t>vu</w:t>
      </w:r>
      <w:r>
        <w:rPr>
          <w:color w:val="00395A"/>
        </w:rPr>
        <w:t>l­ nerable point in their lives.</w:t>
      </w:r>
    </w:p>
    <w:p w14:paraId="216EF2CD" w14:textId="77777777" w:rsidR="00B00EA7" w:rsidRDefault="00574B43">
      <w:pPr>
        <w:pStyle w:val="Heading5"/>
        <w:spacing w:before="209" w:line="252" w:lineRule="auto"/>
      </w:pPr>
      <w:r>
        <w:rPr>
          <w:color w:val="33607A"/>
          <w:spacing w:val="-4"/>
        </w:rPr>
        <w:t>Housing</w:t>
      </w:r>
      <w:r>
        <w:rPr>
          <w:color w:val="33607A"/>
          <w:spacing w:val="-15"/>
        </w:rPr>
        <w:t xml:space="preserve"> </w:t>
      </w:r>
      <w:r>
        <w:rPr>
          <w:color w:val="33607A"/>
          <w:spacing w:val="-4"/>
        </w:rPr>
        <w:t>services</w:t>
      </w:r>
      <w:r>
        <w:rPr>
          <w:color w:val="33607A"/>
          <w:spacing w:val="-14"/>
        </w:rPr>
        <w:t xml:space="preserve"> </w:t>
      </w:r>
      <w:r>
        <w:rPr>
          <w:color w:val="33607A"/>
          <w:spacing w:val="-4"/>
        </w:rPr>
        <w:t>focused</w:t>
      </w:r>
      <w:r>
        <w:rPr>
          <w:color w:val="33607A"/>
        </w:rPr>
        <w:t xml:space="preserve"> </w:t>
      </w:r>
      <w:r>
        <w:rPr>
          <w:color w:val="33607A"/>
          <w:spacing w:val="-4"/>
        </w:rPr>
        <w:t>primarily</w:t>
      </w:r>
      <w:r>
        <w:rPr>
          <w:color w:val="33607A"/>
          <w:spacing w:val="-4"/>
        </w:rPr>
        <w:t xml:space="preserve"> </w:t>
      </w:r>
      <w:r>
        <w:rPr>
          <w:color w:val="33607A"/>
          <w:spacing w:val="-6"/>
        </w:rPr>
        <w:t>on</w:t>
      </w:r>
      <w:r>
        <w:rPr>
          <w:color w:val="33607A"/>
          <w:spacing w:val="-15"/>
        </w:rPr>
        <w:t xml:space="preserve"> </w:t>
      </w:r>
      <w:r>
        <w:rPr>
          <w:color w:val="33607A"/>
          <w:spacing w:val="-6"/>
        </w:rPr>
        <w:t>safe</w:t>
      </w:r>
      <w:r>
        <w:rPr>
          <w:color w:val="33607A"/>
          <w:spacing w:val="-2"/>
        </w:rPr>
        <w:t xml:space="preserve"> </w:t>
      </w:r>
      <w:r>
        <w:rPr>
          <w:color w:val="33607A"/>
          <w:spacing w:val="-6"/>
        </w:rPr>
        <w:t>housing</w:t>
      </w:r>
      <w:r>
        <w:rPr>
          <w:color w:val="33607A"/>
          <w:spacing w:val="6"/>
        </w:rPr>
        <w:t xml:space="preserve"> </w:t>
      </w:r>
      <w:r>
        <w:rPr>
          <w:color w:val="33607A"/>
          <w:spacing w:val="-6"/>
        </w:rPr>
        <w:t>and</w:t>
      </w:r>
      <w:r>
        <w:rPr>
          <w:color w:val="33607A"/>
          <w:spacing w:val="-8"/>
        </w:rPr>
        <w:t xml:space="preserve"> </w:t>
      </w:r>
      <w:r>
        <w:rPr>
          <w:color w:val="33607A"/>
          <w:spacing w:val="-6"/>
        </w:rPr>
        <w:t>social</w:t>
      </w:r>
      <w:r>
        <w:rPr>
          <w:color w:val="33607A"/>
          <w:spacing w:val="-13"/>
        </w:rPr>
        <w:t xml:space="preserve"> </w:t>
      </w:r>
      <w:r>
        <w:rPr>
          <w:color w:val="33607A"/>
          <w:spacing w:val="-6"/>
        </w:rPr>
        <w:t>services</w:t>
      </w:r>
    </w:p>
    <w:p w14:paraId="38656AEE" w14:textId="77777777" w:rsidR="00B00EA7" w:rsidRDefault="00574B43">
      <w:pPr>
        <w:pStyle w:val="Heading6"/>
        <w:spacing w:before="154" w:line="244" w:lineRule="auto"/>
        <w:ind w:right="181"/>
      </w:pPr>
      <w:r>
        <w:rPr>
          <w:color w:val="33607A"/>
          <w:w w:val="90"/>
        </w:rPr>
        <w:t>Substance use-related designations</w:t>
      </w:r>
      <w:r>
        <w:rPr>
          <w:color w:val="33607A"/>
          <w:w w:val="90"/>
        </w:rPr>
        <w:t xml:space="preserve"> </w:t>
      </w:r>
      <w:r>
        <w:rPr>
          <w:color w:val="33607A"/>
          <w:w w:val="95"/>
        </w:rPr>
        <w:t>for shelter and housing</w:t>
      </w:r>
    </w:p>
    <w:p w14:paraId="25C3F8BD" w14:textId="77777777" w:rsidR="00B00EA7" w:rsidRDefault="00574B43">
      <w:pPr>
        <w:pStyle w:val="BodyText"/>
        <w:spacing w:before="34" w:line="249" w:lineRule="auto"/>
        <w:ind w:left="719" w:right="9"/>
      </w:pPr>
      <w:r>
        <w:rPr>
          <w:color w:val="00395A"/>
        </w:rPr>
        <w:t>Housing and shelter programs are sometimes defined</w:t>
      </w:r>
      <w:r>
        <w:rPr>
          <w:color w:val="00395A"/>
          <w:spacing w:val="-2"/>
        </w:rPr>
        <w:t xml:space="preserve"> </w:t>
      </w:r>
      <w:r>
        <w:rPr>
          <w:color w:val="00395A"/>
        </w:rPr>
        <w:t>by</w:t>
      </w:r>
      <w:r>
        <w:rPr>
          <w:color w:val="00395A"/>
          <w:spacing w:val="-1"/>
        </w:rPr>
        <w:t xml:space="preserve"> </w:t>
      </w:r>
      <w:r>
        <w:rPr>
          <w:color w:val="00395A"/>
        </w:rPr>
        <w:t>policies</w:t>
      </w:r>
      <w:r>
        <w:rPr>
          <w:color w:val="00395A"/>
          <w:spacing w:val="-1"/>
        </w:rPr>
        <w:t xml:space="preserve"> </w:t>
      </w:r>
      <w:r>
        <w:rPr>
          <w:color w:val="00395A"/>
        </w:rPr>
        <w:t>related</w:t>
      </w:r>
      <w:r>
        <w:rPr>
          <w:color w:val="00395A"/>
          <w:spacing w:val="-2"/>
        </w:rPr>
        <w:t xml:space="preserve"> </w:t>
      </w:r>
      <w:r>
        <w:rPr>
          <w:color w:val="00395A"/>
        </w:rPr>
        <w:t>to</w:t>
      </w:r>
      <w:r>
        <w:rPr>
          <w:color w:val="00395A"/>
          <w:spacing w:val="-1"/>
        </w:rPr>
        <w:t xml:space="preserve"> </w:t>
      </w:r>
      <w:r>
        <w:rPr>
          <w:color w:val="00395A"/>
        </w:rPr>
        <w:t>substance</w:t>
      </w:r>
      <w:r>
        <w:rPr>
          <w:color w:val="00395A"/>
          <w:spacing w:val="-1"/>
        </w:rPr>
        <w:t xml:space="preserve"> </w:t>
      </w:r>
      <w:r>
        <w:rPr>
          <w:color w:val="00395A"/>
        </w:rPr>
        <w:t>use</w:t>
      </w:r>
      <w:r>
        <w:rPr>
          <w:color w:val="00395A"/>
          <w:spacing w:val="-3"/>
        </w:rPr>
        <w:t xml:space="preserve"> </w:t>
      </w:r>
      <w:r>
        <w:rPr>
          <w:color w:val="00395A"/>
        </w:rPr>
        <w:t>on and off the premises.</w:t>
      </w:r>
      <w:r>
        <w:rPr>
          <w:color w:val="00395A"/>
          <w:spacing w:val="-9"/>
        </w:rPr>
        <w:t xml:space="preserve"> </w:t>
      </w:r>
      <w:r>
        <w:rPr>
          <w:color w:val="00395A"/>
        </w:rPr>
        <w:t>Different types of hous­ ing are appropriate for clients in different stages of change for substance use behavior and who are,</w:t>
      </w:r>
      <w:r>
        <w:rPr>
          <w:color w:val="00395A"/>
          <w:spacing w:val="-10"/>
        </w:rPr>
        <w:t xml:space="preserve"> </w:t>
      </w:r>
      <w:r>
        <w:rPr>
          <w:color w:val="00395A"/>
        </w:rPr>
        <w:t>in turn,</w:t>
      </w:r>
      <w:r>
        <w:rPr>
          <w:color w:val="00395A"/>
          <w:spacing w:val="-10"/>
        </w:rPr>
        <w:t xml:space="preserve"> </w:t>
      </w:r>
      <w:r>
        <w:rPr>
          <w:color w:val="00395A"/>
        </w:rPr>
        <w:t>ready f</w:t>
      </w:r>
      <w:r>
        <w:rPr>
          <w:color w:val="00395A"/>
        </w:rPr>
        <w:t>or varying levels of</w:t>
      </w:r>
      <w:r>
        <w:rPr>
          <w:color w:val="00395A"/>
          <w:spacing w:val="-11"/>
        </w:rPr>
        <w:t xml:space="preserve"> </w:t>
      </w:r>
      <w:r>
        <w:rPr>
          <w:color w:val="00395A"/>
        </w:rPr>
        <w:t>service</w:t>
      </w:r>
      <w:r>
        <w:rPr>
          <w:color w:val="00395A"/>
          <w:spacing w:val="-5"/>
        </w:rPr>
        <w:t xml:space="preserve"> </w:t>
      </w:r>
      <w:r>
        <w:rPr>
          <w:color w:val="00395A"/>
        </w:rPr>
        <w:t>intensity.</w:t>
      </w:r>
      <w:r>
        <w:rPr>
          <w:color w:val="00395A"/>
          <w:spacing w:val="-18"/>
        </w:rPr>
        <w:t xml:space="preserve"> </w:t>
      </w:r>
      <w:r>
        <w:rPr>
          <w:color w:val="00395A"/>
        </w:rPr>
        <w:t>In</w:t>
      </w:r>
      <w:r>
        <w:rPr>
          <w:color w:val="00395A"/>
          <w:spacing w:val="-6"/>
        </w:rPr>
        <w:t xml:space="preserve"> </w:t>
      </w:r>
      <w:r>
        <w:rPr>
          <w:color w:val="00395A"/>
        </w:rPr>
        <w:t>housing,</w:t>
      </w:r>
      <w:r>
        <w:rPr>
          <w:color w:val="00395A"/>
          <w:spacing w:val="-25"/>
        </w:rPr>
        <w:t xml:space="preserve"> </w:t>
      </w:r>
      <w:r>
        <w:rPr>
          <w:color w:val="00395A"/>
        </w:rPr>
        <w:t>“wet,”“damp,” and</w:t>
      </w:r>
      <w:r>
        <w:rPr>
          <w:color w:val="00395A"/>
          <w:spacing w:val="-11"/>
        </w:rPr>
        <w:t xml:space="preserve"> </w:t>
      </w:r>
      <w:r>
        <w:rPr>
          <w:color w:val="00395A"/>
        </w:rPr>
        <w:t>“dry”</w:t>
      </w:r>
      <w:r>
        <w:rPr>
          <w:color w:val="00395A"/>
          <w:spacing w:val="-24"/>
        </w:rPr>
        <w:t xml:space="preserve"> </w:t>
      </w:r>
      <w:r>
        <w:rPr>
          <w:color w:val="00395A"/>
        </w:rPr>
        <w:t>refer</w:t>
      </w:r>
      <w:r>
        <w:rPr>
          <w:color w:val="00395A"/>
          <w:spacing w:val="-3"/>
        </w:rPr>
        <w:t xml:space="preserve"> </w:t>
      </w:r>
      <w:r>
        <w:rPr>
          <w:color w:val="00395A"/>
        </w:rPr>
        <w:t>to</w:t>
      </w:r>
      <w:r>
        <w:rPr>
          <w:color w:val="00395A"/>
          <w:spacing w:val="-2"/>
        </w:rPr>
        <w:t xml:space="preserve"> </w:t>
      </w:r>
      <w:r>
        <w:rPr>
          <w:color w:val="00395A"/>
        </w:rPr>
        <w:t>these</w:t>
      </w:r>
      <w:r>
        <w:rPr>
          <w:color w:val="00395A"/>
          <w:spacing w:val="-2"/>
        </w:rPr>
        <w:t xml:space="preserve"> </w:t>
      </w:r>
      <w:r>
        <w:rPr>
          <w:color w:val="00395A"/>
        </w:rPr>
        <w:t>levels</w:t>
      </w:r>
      <w:r>
        <w:rPr>
          <w:color w:val="00395A"/>
          <w:spacing w:val="-2"/>
        </w:rPr>
        <w:t xml:space="preserve"> </w:t>
      </w:r>
      <w:r>
        <w:rPr>
          <w:color w:val="00395A"/>
        </w:rPr>
        <w:t>of</w:t>
      </w:r>
      <w:r>
        <w:rPr>
          <w:color w:val="00395A"/>
          <w:spacing w:val="-2"/>
        </w:rPr>
        <w:t xml:space="preserve"> </w:t>
      </w:r>
      <w:r>
        <w:rPr>
          <w:color w:val="00395A"/>
        </w:rPr>
        <w:t>service</w:t>
      </w:r>
      <w:r>
        <w:rPr>
          <w:color w:val="00395A"/>
          <w:spacing w:val="-2"/>
        </w:rPr>
        <w:t xml:space="preserve"> </w:t>
      </w:r>
      <w:r>
        <w:rPr>
          <w:color w:val="00395A"/>
        </w:rPr>
        <w:t>inten­ sity</w:t>
      </w:r>
      <w:r>
        <w:rPr>
          <w:color w:val="00395A"/>
          <w:spacing w:val="-2"/>
        </w:rPr>
        <w:t xml:space="preserve"> </w:t>
      </w:r>
      <w:r>
        <w:rPr>
          <w:color w:val="00395A"/>
        </w:rPr>
        <w:t>and</w:t>
      </w:r>
      <w:r>
        <w:rPr>
          <w:color w:val="00395A"/>
          <w:spacing w:val="-3"/>
        </w:rPr>
        <w:t xml:space="preserve"> </w:t>
      </w:r>
      <w:r>
        <w:rPr>
          <w:color w:val="00395A"/>
        </w:rPr>
        <w:t>a</w:t>
      </w:r>
      <w:r>
        <w:rPr>
          <w:color w:val="00395A"/>
          <w:spacing w:val="-2"/>
        </w:rPr>
        <w:t xml:space="preserve"> </w:t>
      </w:r>
      <w:r>
        <w:rPr>
          <w:color w:val="00395A"/>
        </w:rPr>
        <w:t>concomitant</w:t>
      </w:r>
      <w:r>
        <w:rPr>
          <w:color w:val="00395A"/>
          <w:spacing w:val="-2"/>
        </w:rPr>
        <w:t xml:space="preserve"> </w:t>
      </w:r>
      <w:r>
        <w:rPr>
          <w:color w:val="00395A"/>
        </w:rPr>
        <w:t>demand</w:t>
      </w:r>
      <w:r>
        <w:rPr>
          <w:color w:val="00395A"/>
          <w:spacing w:val="-3"/>
        </w:rPr>
        <w:t xml:space="preserve"> </w:t>
      </w:r>
      <w:r>
        <w:rPr>
          <w:color w:val="00395A"/>
        </w:rPr>
        <w:t>for</w:t>
      </w:r>
      <w:r>
        <w:rPr>
          <w:color w:val="00395A"/>
          <w:spacing w:val="-3"/>
        </w:rPr>
        <w:t xml:space="preserve"> </w:t>
      </w:r>
      <w:r>
        <w:rPr>
          <w:color w:val="00395A"/>
        </w:rPr>
        <w:t>abstinence. Exhibit 1-7 describes each program type.</w:t>
      </w:r>
      <w:r>
        <w:rPr>
          <w:color w:val="00395A"/>
          <w:spacing w:val="-1"/>
        </w:rPr>
        <w:t xml:space="preserve"> </w:t>
      </w:r>
      <w:r>
        <w:rPr>
          <w:color w:val="00395A"/>
        </w:rPr>
        <w:t>Al­ though programs are defined by allowed sub­ stance use,</w:t>
      </w:r>
      <w:r>
        <w:rPr>
          <w:color w:val="00395A"/>
          <w:spacing w:val="-6"/>
        </w:rPr>
        <w:t xml:space="preserve"> </w:t>
      </w:r>
      <w:r>
        <w:rPr>
          <w:color w:val="00395A"/>
        </w:rPr>
        <w:t>their services are not restricted to people with substance use disorders.</w:t>
      </w:r>
    </w:p>
    <w:p w14:paraId="6A2A410D" w14:textId="77777777" w:rsidR="00B00EA7" w:rsidRDefault="00574B43">
      <w:pPr>
        <w:pStyle w:val="BodyText"/>
        <w:spacing w:before="173" w:line="249" w:lineRule="auto"/>
      </w:pPr>
      <w:r>
        <w:rPr>
          <w:color w:val="00395A"/>
        </w:rPr>
        <w:t>Sometimes, people are placed in housing</w:t>
      </w:r>
      <w:r>
        <w:rPr>
          <w:color w:val="00395A"/>
          <w:spacing w:val="40"/>
        </w:rPr>
        <w:t xml:space="preserve"> </w:t>
      </w:r>
      <w:r>
        <w:rPr>
          <w:color w:val="00395A"/>
        </w:rPr>
        <w:t>when they are in the precontemplation stage</w:t>
      </w:r>
      <w:r>
        <w:rPr>
          <w:color w:val="00395A"/>
          <w:spacing w:val="40"/>
        </w:rPr>
        <w:t xml:space="preserve"> </w:t>
      </w:r>
      <w:r>
        <w:rPr>
          <w:color w:val="00395A"/>
        </w:rPr>
        <w:t>of change regarding their substance us</w:t>
      </w:r>
      <w:r>
        <w:rPr>
          <w:color w:val="00395A"/>
        </w:rPr>
        <w:t>e or mental health issues.</w:t>
      </w:r>
      <w:r>
        <w:rPr>
          <w:color w:val="00395A"/>
          <w:spacing w:val="-18"/>
        </w:rPr>
        <w:t xml:space="preserve"> </w:t>
      </w:r>
      <w:r>
        <w:rPr>
          <w:color w:val="00395A"/>
        </w:rPr>
        <w:t>They may show little or no</w:t>
      </w:r>
      <w:r>
        <w:rPr>
          <w:color w:val="00395A"/>
          <w:spacing w:val="-4"/>
        </w:rPr>
        <w:t xml:space="preserve"> </w:t>
      </w:r>
      <w:r>
        <w:rPr>
          <w:color w:val="00395A"/>
        </w:rPr>
        <w:t>motivation</w:t>
      </w:r>
      <w:r>
        <w:rPr>
          <w:color w:val="00395A"/>
          <w:spacing w:val="-5"/>
        </w:rPr>
        <w:t xml:space="preserve"> </w:t>
      </w:r>
      <w:r>
        <w:rPr>
          <w:color w:val="00395A"/>
        </w:rPr>
        <w:t>or</w:t>
      </w:r>
      <w:r>
        <w:rPr>
          <w:color w:val="00395A"/>
          <w:spacing w:val="-5"/>
        </w:rPr>
        <w:t xml:space="preserve"> </w:t>
      </w:r>
      <w:r>
        <w:rPr>
          <w:color w:val="00395A"/>
        </w:rPr>
        <w:t>behavior</w:t>
      </w:r>
      <w:r>
        <w:rPr>
          <w:color w:val="00395A"/>
          <w:spacing w:val="-5"/>
        </w:rPr>
        <w:t xml:space="preserve"> </w:t>
      </w:r>
      <w:r>
        <w:rPr>
          <w:color w:val="00395A"/>
        </w:rPr>
        <w:t>suggesting</w:t>
      </w:r>
      <w:r>
        <w:rPr>
          <w:color w:val="00395A"/>
          <w:spacing w:val="-3"/>
        </w:rPr>
        <w:t xml:space="preserve"> </w:t>
      </w:r>
      <w:r>
        <w:rPr>
          <w:color w:val="00395A"/>
        </w:rPr>
        <w:t>that</w:t>
      </w:r>
      <w:r>
        <w:rPr>
          <w:color w:val="00395A"/>
          <w:spacing w:val="-4"/>
        </w:rPr>
        <w:t xml:space="preserve"> </w:t>
      </w:r>
      <w:r>
        <w:rPr>
          <w:color w:val="00395A"/>
        </w:rPr>
        <w:t>they</w:t>
      </w:r>
    </w:p>
    <w:p w14:paraId="720E7A1E" w14:textId="77777777" w:rsidR="00B00EA7" w:rsidRDefault="00574B43">
      <w:pPr>
        <w:pStyle w:val="BodyText"/>
        <w:spacing w:line="169" w:lineRule="exact"/>
        <w:ind w:left="682"/>
        <w:jc w:val="both"/>
      </w:pPr>
      <w:r>
        <w:br w:type="column"/>
      </w:r>
      <w:r>
        <w:rPr>
          <w:color w:val="00395A"/>
        </w:rPr>
        <w:t>about</w:t>
      </w:r>
      <w:r>
        <w:rPr>
          <w:color w:val="00395A"/>
          <w:spacing w:val="8"/>
        </w:rPr>
        <w:t xml:space="preserve"> </w:t>
      </w:r>
      <w:r>
        <w:rPr>
          <w:color w:val="00395A"/>
        </w:rPr>
        <w:t>their</w:t>
      </w:r>
      <w:r>
        <w:rPr>
          <w:color w:val="00395A"/>
          <w:spacing w:val="8"/>
        </w:rPr>
        <w:t xml:space="preserve"> </w:t>
      </w:r>
      <w:r>
        <w:rPr>
          <w:color w:val="00395A"/>
          <w:spacing w:val="-4"/>
        </w:rPr>
        <w:t>use.</w:t>
      </w:r>
    </w:p>
    <w:p w14:paraId="306FCE68" w14:textId="77777777" w:rsidR="00B00EA7" w:rsidRDefault="00574B43">
      <w:pPr>
        <w:pStyle w:val="ListParagraph"/>
        <w:numPr>
          <w:ilvl w:val="0"/>
          <w:numId w:val="73"/>
        </w:numPr>
        <w:tabs>
          <w:tab w:val="left" w:pos="683"/>
        </w:tabs>
        <w:spacing w:line="249" w:lineRule="auto"/>
        <w:ind w:left="682" w:right="444"/>
        <w:jc w:val="both"/>
        <w:rPr>
          <w:sz w:val="24"/>
        </w:rPr>
      </w:pPr>
      <w:r>
        <w:rPr>
          <w:color w:val="00395A"/>
          <w:sz w:val="24"/>
        </w:rPr>
        <w:t>Building</w:t>
      </w:r>
      <w:r>
        <w:rPr>
          <w:color w:val="00395A"/>
          <w:spacing w:val="-10"/>
          <w:sz w:val="24"/>
        </w:rPr>
        <w:t xml:space="preserve"> </w:t>
      </w:r>
      <w:r>
        <w:rPr>
          <w:color w:val="00395A"/>
          <w:sz w:val="24"/>
        </w:rPr>
        <w:t>stronger</w:t>
      </w:r>
      <w:r>
        <w:rPr>
          <w:color w:val="00395A"/>
          <w:spacing w:val="-12"/>
          <w:sz w:val="24"/>
        </w:rPr>
        <w:t xml:space="preserve"> </w:t>
      </w:r>
      <w:r>
        <w:rPr>
          <w:color w:val="00395A"/>
          <w:sz w:val="24"/>
        </w:rPr>
        <w:t>relationships</w:t>
      </w:r>
      <w:r>
        <w:rPr>
          <w:color w:val="00395A"/>
          <w:spacing w:val="-11"/>
          <w:sz w:val="24"/>
        </w:rPr>
        <w:t xml:space="preserve"> </w:t>
      </w:r>
      <w:r>
        <w:rPr>
          <w:color w:val="00395A"/>
          <w:sz w:val="24"/>
        </w:rPr>
        <w:t>focused</w:t>
      </w:r>
      <w:r>
        <w:rPr>
          <w:color w:val="00395A"/>
          <w:spacing w:val="-12"/>
          <w:sz w:val="24"/>
        </w:rPr>
        <w:t xml:space="preserve"> </w:t>
      </w:r>
      <w:r>
        <w:rPr>
          <w:color w:val="00395A"/>
          <w:sz w:val="24"/>
        </w:rPr>
        <w:t>on their</w:t>
      </w:r>
      <w:r>
        <w:rPr>
          <w:color w:val="00395A"/>
          <w:spacing w:val="-10"/>
          <w:sz w:val="24"/>
        </w:rPr>
        <w:t xml:space="preserve"> </w:t>
      </w:r>
      <w:r>
        <w:rPr>
          <w:color w:val="00395A"/>
          <w:sz w:val="24"/>
        </w:rPr>
        <w:t>ability</w:t>
      </w:r>
      <w:r>
        <w:rPr>
          <w:color w:val="00395A"/>
          <w:spacing w:val="-9"/>
          <w:sz w:val="24"/>
        </w:rPr>
        <w:t xml:space="preserve"> </w:t>
      </w:r>
      <w:r>
        <w:rPr>
          <w:color w:val="00395A"/>
          <w:sz w:val="24"/>
        </w:rPr>
        <w:t>to</w:t>
      </w:r>
      <w:r>
        <w:rPr>
          <w:color w:val="00395A"/>
          <w:spacing w:val="-9"/>
          <w:sz w:val="24"/>
        </w:rPr>
        <w:t xml:space="preserve"> </w:t>
      </w:r>
      <w:r>
        <w:rPr>
          <w:color w:val="00395A"/>
          <w:sz w:val="24"/>
        </w:rPr>
        <w:t>contact</w:t>
      </w:r>
      <w:r>
        <w:rPr>
          <w:color w:val="00395A"/>
          <w:spacing w:val="-9"/>
          <w:sz w:val="24"/>
        </w:rPr>
        <w:t xml:space="preserve"> </w:t>
      </w:r>
      <w:r>
        <w:rPr>
          <w:color w:val="00395A"/>
          <w:sz w:val="24"/>
        </w:rPr>
        <w:t>a</w:t>
      </w:r>
      <w:r>
        <w:rPr>
          <w:color w:val="00395A"/>
          <w:spacing w:val="-9"/>
          <w:sz w:val="24"/>
        </w:rPr>
        <w:t xml:space="preserve"> </w:t>
      </w:r>
      <w:r>
        <w:rPr>
          <w:color w:val="00395A"/>
          <w:sz w:val="24"/>
        </w:rPr>
        <w:t>service</w:t>
      </w:r>
      <w:r>
        <w:rPr>
          <w:color w:val="00395A"/>
          <w:spacing w:val="-9"/>
          <w:sz w:val="24"/>
        </w:rPr>
        <w:t xml:space="preserve"> </w:t>
      </w:r>
      <w:r>
        <w:rPr>
          <w:color w:val="00395A"/>
          <w:sz w:val="24"/>
        </w:rPr>
        <w:t>provider</w:t>
      </w:r>
      <w:r>
        <w:rPr>
          <w:color w:val="00395A"/>
          <w:spacing w:val="-10"/>
          <w:sz w:val="24"/>
        </w:rPr>
        <w:t xml:space="preserve"> </w:t>
      </w:r>
      <w:r>
        <w:rPr>
          <w:color w:val="00395A"/>
          <w:sz w:val="24"/>
        </w:rPr>
        <w:t>if they decide to get help for substance use.</w:t>
      </w:r>
    </w:p>
    <w:p w14:paraId="4C4E28D9" w14:textId="77777777" w:rsidR="00B00EA7" w:rsidRDefault="00574B43">
      <w:pPr>
        <w:pStyle w:val="ListParagraph"/>
        <w:numPr>
          <w:ilvl w:val="0"/>
          <w:numId w:val="73"/>
        </w:numPr>
        <w:tabs>
          <w:tab w:val="left" w:pos="683"/>
        </w:tabs>
        <w:spacing w:line="278" w:lineRule="exact"/>
        <w:ind w:left="682" w:hanging="361"/>
        <w:jc w:val="both"/>
        <w:rPr>
          <w:sz w:val="24"/>
        </w:rPr>
      </w:pPr>
      <w:r>
        <w:rPr>
          <w:color w:val="00395A"/>
          <w:sz w:val="24"/>
        </w:rPr>
        <w:t>Supporting their</w:t>
      </w:r>
      <w:r>
        <w:rPr>
          <w:color w:val="00395A"/>
          <w:spacing w:val="-1"/>
          <w:sz w:val="24"/>
        </w:rPr>
        <w:t xml:space="preserve"> </w:t>
      </w:r>
      <w:r>
        <w:rPr>
          <w:color w:val="00395A"/>
          <w:sz w:val="24"/>
        </w:rPr>
        <w:t>efforts to consider</w:t>
      </w:r>
      <w:r>
        <w:rPr>
          <w:color w:val="00395A"/>
          <w:spacing w:val="-1"/>
          <w:sz w:val="24"/>
        </w:rPr>
        <w:t xml:space="preserve"> </w:t>
      </w:r>
      <w:r>
        <w:rPr>
          <w:color w:val="00395A"/>
          <w:sz w:val="24"/>
        </w:rPr>
        <w:t>or</w:t>
      </w:r>
      <w:r>
        <w:rPr>
          <w:color w:val="00395A"/>
          <w:spacing w:val="-1"/>
          <w:sz w:val="24"/>
        </w:rPr>
        <w:t xml:space="preserve"> </w:t>
      </w:r>
      <w:r>
        <w:rPr>
          <w:color w:val="00395A"/>
          <w:spacing w:val="-5"/>
          <w:sz w:val="24"/>
        </w:rPr>
        <w:t>act</w:t>
      </w:r>
    </w:p>
    <w:p w14:paraId="6D81E818" w14:textId="77777777" w:rsidR="00B00EA7" w:rsidRDefault="00574B43">
      <w:pPr>
        <w:pStyle w:val="BodyText"/>
        <w:spacing w:before="8" w:line="249" w:lineRule="auto"/>
        <w:ind w:left="682" w:right="398"/>
      </w:pPr>
      <w:r>
        <w:rPr>
          <w:color w:val="00395A"/>
        </w:rPr>
        <w:t>on changing substance use behavior—for instance,</w:t>
      </w:r>
      <w:r>
        <w:rPr>
          <w:color w:val="00395A"/>
          <w:spacing w:val="-7"/>
        </w:rPr>
        <w:t xml:space="preserve"> </w:t>
      </w:r>
      <w:r>
        <w:rPr>
          <w:color w:val="00395A"/>
        </w:rPr>
        <w:t>by</w:t>
      </w:r>
      <w:r>
        <w:rPr>
          <w:color w:val="00395A"/>
          <w:spacing w:val="-6"/>
        </w:rPr>
        <w:t xml:space="preserve"> </w:t>
      </w:r>
      <w:r>
        <w:rPr>
          <w:color w:val="00395A"/>
        </w:rPr>
        <w:t>supporting</w:t>
      </w:r>
      <w:r>
        <w:rPr>
          <w:color w:val="00395A"/>
          <w:spacing w:val="-5"/>
        </w:rPr>
        <w:t xml:space="preserve"> </w:t>
      </w:r>
      <w:r>
        <w:rPr>
          <w:color w:val="00395A"/>
        </w:rPr>
        <w:t>efforts</w:t>
      </w:r>
      <w:r>
        <w:rPr>
          <w:color w:val="00395A"/>
          <w:spacing w:val="-6"/>
        </w:rPr>
        <w:t xml:space="preserve"> </w:t>
      </w:r>
      <w:r>
        <w:rPr>
          <w:color w:val="00395A"/>
        </w:rPr>
        <w:t>toward</w:t>
      </w:r>
      <w:r>
        <w:rPr>
          <w:color w:val="00395A"/>
          <w:spacing w:val="-7"/>
        </w:rPr>
        <w:t xml:space="preserve"> </w:t>
      </w:r>
      <w:r>
        <w:rPr>
          <w:color w:val="00395A"/>
        </w:rPr>
        <w:t>ab­ stinence, even for brief periods.</w:t>
      </w:r>
    </w:p>
    <w:p w14:paraId="2BB1C3B3" w14:textId="77777777" w:rsidR="00B00EA7" w:rsidRDefault="00574B43">
      <w:pPr>
        <w:pStyle w:val="ListParagraph"/>
        <w:numPr>
          <w:ilvl w:val="0"/>
          <w:numId w:val="73"/>
        </w:numPr>
        <w:tabs>
          <w:tab w:val="left" w:pos="682"/>
          <w:tab w:val="left" w:pos="683"/>
        </w:tabs>
        <w:spacing w:line="249" w:lineRule="auto"/>
        <w:ind w:left="682" w:right="702"/>
        <w:rPr>
          <w:sz w:val="24"/>
        </w:rPr>
      </w:pPr>
      <w:r>
        <w:rPr>
          <w:color w:val="00395A"/>
          <w:sz w:val="24"/>
        </w:rPr>
        <w:t>Helping</w:t>
      </w:r>
      <w:r>
        <w:rPr>
          <w:color w:val="00395A"/>
          <w:spacing w:val="-15"/>
          <w:sz w:val="24"/>
        </w:rPr>
        <w:t xml:space="preserve"> </w:t>
      </w:r>
      <w:r>
        <w:rPr>
          <w:color w:val="00395A"/>
          <w:sz w:val="24"/>
        </w:rPr>
        <w:t>individuals</w:t>
      </w:r>
      <w:r>
        <w:rPr>
          <w:color w:val="00395A"/>
          <w:spacing w:val="-15"/>
          <w:sz w:val="24"/>
        </w:rPr>
        <w:t xml:space="preserve"> </w:t>
      </w:r>
      <w:r>
        <w:rPr>
          <w:color w:val="00395A"/>
          <w:sz w:val="24"/>
        </w:rPr>
        <w:t>develop</w:t>
      </w:r>
      <w:r>
        <w:rPr>
          <w:color w:val="00395A"/>
          <w:spacing w:val="-15"/>
          <w:sz w:val="24"/>
        </w:rPr>
        <w:t xml:space="preserve"> </w:t>
      </w:r>
      <w:r>
        <w:rPr>
          <w:color w:val="00395A"/>
          <w:sz w:val="24"/>
        </w:rPr>
        <w:t>or</w:t>
      </w:r>
      <w:r>
        <w:rPr>
          <w:color w:val="00395A"/>
          <w:spacing w:val="-15"/>
          <w:sz w:val="24"/>
        </w:rPr>
        <w:t xml:space="preserve"> </w:t>
      </w:r>
      <w:r>
        <w:rPr>
          <w:color w:val="00395A"/>
          <w:sz w:val="24"/>
        </w:rPr>
        <w:t xml:space="preserve">improve coping skills for managing life without </w:t>
      </w:r>
      <w:r>
        <w:rPr>
          <w:color w:val="00395A"/>
          <w:spacing w:val="-2"/>
          <w:sz w:val="24"/>
        </w:rPr>
        <w:t>substances.</w:t>
      </w:r>
    </w:p>
    <w:p w14:paraId="5DAD81EB" w14:textId="77777777" w:rsidR="00B00EA7" w:rsidRDefault="00574B43">
      <w:pPr>
        <w:pStyle w:val="ListParagraph"/>
        <w:numPr>
          <w:ilvl w:val="0"/>
          <w:numId w:val="73"/>
        </w:numPr>
        <w:tabs>
          <w:tab w:val="left" w:pos="682"/>
          <w:tab w:val="left" w:pos="683"/>
        </w:tabs>
        <w:spacing w:line="278" w:lineRule="exact"/>
        <w:ind w:left="682" w:hanging="361"/>
        <w:rPr>
          <w:sz w:val="24"/>
        </w:rPr>
      </w:pPr>
      <w:r>
        <w:rPr>
          <w:color w:val="00395A"/>
          <w:sz w:val="24"/>
        </w:rPr>
        <w:t>Locating</w:t>
      </w:r>
      <w:r>
        <w:rPr>
          <w:color w:val="00395A"/>
          <w:spacing w:val="-8"/>
          <w:sz w:val="24"/>
        </w:rPr>
        <w:t xml:space="preserve"> </w:t>
      </w:r>
      <w:r>
        <w:rPr>
          <w:color w:val="00395A"/>
          <w:sz w:val="24"/>
        </w:rPr>
        <w:t>housing</w:t>
      </w:r>
      <w:r>
        <w:rPr>
          <w:color w:val="00395A"/>
          <w:spacing w:val="-8"/>
          <w:sz w:val="24"/>
        </w:rPr>
        <w:t xml:space="preserve"> </w:t>
      </w:r>
      <w:r>
        <w:rPr>
          <w:color w:val="00395A"/>
          <w:sz w:val="24"/>
        </w:rPr>
        <w:t>in</w:t>
      </w:r>
      <w:r>
        <w:rPr>
          <w:color w:val="00395A"/>
          <w:spacing w:val="-9"/>
          <w:sz w:val="24"/>
        </w:rPr>
        <w:t xml:space="preserve"> </w:t>
      </w:r>
      <w:r>
        <w:rPr>
          <w:color w:val="00395A"/>
          <w:sz w:val="24"/>
        </w:rPr>
        <w:t>congregate</w:t>
      </w:r>
      <w:r>
        <w:rPr>
          <w:color w:val="00395A"/>
          <w:spacing w:val="-8"/>
          <w:sz w:val="24"/>
        </w:rPr>
        <w:t xml:space="preserve"> </w:t>
      </w:r>
      <w:r>
        <w:rPr>
          <w:color w:val="00395A"/>
          <w:sz w:val="24"/>
        </w:rPr>
        <w:t>living</w:t>
      </w:r>
      <w:r>
        <w:rPr>
          <w:color w:val="00395A"/>
          <w:spacing w:val="-8"/>
          <w:sz w:val="24"/>
        </w:rPr>
        <w:t xml:space="preserve"> </w:t>
      </w:r>
      <w:r>
        <w:rPr>
          <w:color w:val="00395A"/>
          <w:spacing w:val="-4"/>
          <w:sz w:val="24"/>
        </w:rPr>
        <w:t>set­</w:t>
      </w:r>
    </w:p>
    <w:p w14:paraId="645DF0AE" w14:textId="77777777" w:rsidR="00B00EA7" w:rsidRDefault="00574B43">
      <w:pPr>
        <w:pStyle w:val="BodyText"/>
        <w:spacing w:line="249" w:lineRule="auto"/>
        <w:ind w:left="682" w:right="398"/>
      </w:pPr>
      <w:r>
        <w:rPr>
          <w:color w:val="00395A"/>
        </w:rPr>
        <w:t>tings</w:t>
      </w:r>
      <w:r>
        <w:rPr>
          <w:color w:val="00395A"/>
          <w:spacing w:val="-5"/>
        </w:rPr>
        <w:t xml:space="preserve"> </w:t>
      </w:r>
      <w:r>
        <w:rPr>
          <w:color w:val="00395A"/>
        </w:rPr>
        <w:t>with</w:t>
      </w:r>
      <w:r>
        <w:rPr>
          <w:color w:val="00395A"/>
          <w:spacing w:val="-5"/>
        </w:rPr>
        <w:t xml:space="preserve"> </w:t>
      </w:r>
      <w:r>
        <w:rPr>
          <w:color w:val="00395A"/>
        </w:rPr>
        <w:t>staff</w:t>
      </w:r>
      <w:r>
        <w:rPr>
          <w:color w:val="00395A"/>
          <w:spacing w:val="-5"/>
        </w:rPr>
        <w:t xml:space="preserve"> </w:t>
      </w:r>
      <w:r>
        <w:rPr>
          <w:color w:val="00395A"/>
        </w:rPr>
        <w:t>members</w:t>
      </w:r>
      <w:r>
        <w:rPr>
          <w:color w:val="00395A"/>
          <w:spacing w:val="-7"/>
        </w:rPr>
        <w:t xml:space="preserve"> </w:t>
      </w:r>
      <w:r>
        <w:rPr>
          <w:color w:val="00395A"/>
        </w:rPr>
        <w:t>on</w:t>
      </w:r>
      <w:r>
        <w:rPr>
          <w:color w:val="00395A"/>
          <w:spacing w:val="-6"/>
        </w:rPr>
        <w:t xml:space="preserve"> </w:t>
      </w:r>
      <w:r>
        <w:rPr>
          <w:color w:val="00395A"/>
        </w:rPr>
        <w:t>site</w:t>
      </w:r>
      <w:r>
        <w:rPr>
          <w:color w:val="00395A"/>
          <w:spacing w:val="-5"/>
        </w:rPr>
        <w:t xml:space="preserve"> </w:t>
      </w:r>
      <w:r>
        <w:rPr>
          <w:color w:val="00395A"/>
        </w:rPr>
        <w:t>who</w:t>
      </w:r>
      <w:r>
        <w:rPr>
          <w:color w:val="00395A"/>
          <w:spacing w:val="-5"/>
        </w:rPr>
        <w:t xml:space="preserve"> </w:t>
      </w:r>
      <w:r>
        <w:rPr>
          <w:color w:val="00395A"/>
        </w:rPr>
        <w:t>can provide safety and support.</w:t>
      </w:r>
    </w:p>
    <w:p w14:paraId="02E73B06" w14:textId="77777777" w:rsidR="00B00EA7" w:rsidRDefault="00574B43">
      <w:pPr>
        <w:pStyle w:val="BodyText"/>
        <w:spacing w:before="160" w:line="249" w:lineRule="auto"/>
        <w:ind w:left="322" w:right="398"/>
      </w:pPr>
      <w:r>
        <w:rPr>
          <w:color w:val="00395A"/>
        </w:rPr>
        <w:t>Concerns, such as drug trafficking on the premises, may be a particular risk factor for some persons attempting to maintain absti­ nence.</w:t>
      </w:r>
      <w:r>
        <w:rPr>
          <w:color w:val="00395A"/>
          <w:spacing w:val="-5"/>
        </w:rPr>
        <w:t xml:space="preserve"> </w:t>
      </w:r>
      <w:r>
        <w:rPr>
          <w:color w:val="00395A"/>
        </w:rPr>
        <w:t>Onsite</w:t>
      </w:r>
      <w:r>
        <w:rPr>
          <w:color w:val="00395A"/>
          <w:spacing w:val="-4"/>
        </w:rPr>
        <w:t xml:space="preserve"> </w:t>
      </w:r>
      <w:r>
        <w:rPr>
          <w:color w:val="00395A"/>
        </w:rPr>
        <w:t>staff</w:t>
      </w:r>
      <w:r>
        <w:rPr>
          <w:color w:val="00395A"/>
          <w:spacing w:val="-4"/>
        </w:rPr>
        <w:t xml:space="preserve"> </w:t>
      </w:r>
      <w:r>
        <w:rPr>
          <w:color w:val="00395A"/>
        </w:rPr>
        <w:t>persons</w:t>
      </w:r>
      <w:r>
        <w:rPr>
          <w:color w:val="00395A"/>
          <w:spacing w:val="-4"/>
        </w:rPr>
        <w:t xml:space="preserve"> </w:t>
      </w:r>
      <w:r>
        <w:rPr>
          <w:color w:val="00395A"/>
        </w:rPr>
        <w:t>have</w:t>
      </w:r>
      <w:r>
        <w:rPr>
          <w:color w:val="00395A"/>
          <w:spacing w:val="-4"/>
        </w:rPr>
        <w:t xml:space="preserve"> </w:t>
      </w:r>
      <w:r>
        <w:rPr>
          <w:color w:val="00395A"/>
        </w:rPr>
        <w:t>a</w:t>
      </w:r>
      <w:r>
        <w:rPr>
          <w:color w:val="00395A"/>
          <w:spacing w:val="-4"/>
        </w:rPr>
        <w:t xml:space="preserve"> </w:t>
      </w:r>
      <w:r>
        <w:rPr>
          <w:color w:val="00395A"/>
        </w:rPr>
        <w:t>greater</w:t>
      </w:r>
      <w:r>
        <w:rPr>
          <w:color w:val="00395A"/>
          <w:spacing w:val="-5"/>
        </w:rPr>
        <w:t xml:space="preserve"> </w:t>
      </w:r>
      <w:r>
        <w:rPr>
          <w:color w:val="00395A"/>
        </w:rPr>
        <w:t>op­ portunity to build relationships by sharing activities</w:t>
      </w:r>
      <w:r>
        <w:rPr>
          <w:color w:val="00395A"/>
          <w:spacing w:val="-1"/>
        </w:rPr>
        <w:t xml:space="preserve"> </w:t>
      </w:r>
      <w:r>
        <w:rPr>
          <w:color w:val="00395A"/>
        </w:rPr>
        <w:t>and</w:t>
      </w:r>
      <w:r>
        <w:rPr>
          <w:color w:val="00395A"/>
          <w:spacing w:val="-2"/>
        </w:rPr>
        <w:t xml:space="preserve"> </w:t>
      </w:r>
      <w:r>
        <w:rPr>
          <w:color w:val="00395A"/>
        </w:rPr>
        <w:t>conversation.</w:t>
      </w:r>
      <w:r>
        <w:rPr>
          <w:color w:val="00395A"/>
          <w:spacing w:val="-2"/>
        </w:rPr>
        <w:t xml:space="preserve"> </w:t>
      </w:r>
      <w:r>
        <w:rPr>
          <w:color w:val="00395A"/>
        </w:rPr>
        <w:t>They</w:t>
      </w:r>
      <w:r>
        <w:rPr>
          <w:color w:val="00395A"/>
          <w:spacing w:val="-1"/>
        </w:rPr>
        <w:t xml:space="preserve"> </w:t>
      </w:r>
      <w:r>
        <w:rPr>
          <w:color w:val="00395A"/>
        </w:rPr>
        <w:t>can</w:t>
      </w:r>
      <w:r>
        <w:rPr>
          <w:color w:val="00395A"/>
          <w:spacing w:val="-2"/>
        </w:rPr>
        <w:t xml:space="preserve"> </w:t>
      </w:r>
      <w:r>
        <w:rPr>
          <w:color w:val="00395A"/>
        </w:rPr>
        <w:t>also</w:t>
      </w:r>
      <w:r>
        <w:rPr>
          <w:color w:val="00395A"/>
          <w:spacing w:val="-1"/>
        </w:rPr>
        <w:t xml:space="preserve"> </w:t>
      </w:r>
      <w:r>
        <w:rPr>
          <w:color w:val="00395A"/>
        </w:rPr>
        <w:t>as­ sess an individual’s functioning and engage them in appropriate services.</w:t>
      </w:r>
    </w:p>
    <w:p w14:paraId="7BD019A9" w14:textId="77777777" w:rsidR="00B00EA7" w:rsidRDefault="00574B43">
      <w:pPr>
        <w:pStyle w:val="Heading6"/>
        <w:spacing w:line="244" w:lineRule="auto"/>
        <w:ind w:left="322" w:right="398"/>
      </w:pPr>
      <w:r>
        <w:rPr>
          <w:color w:val="33607A"/>
          <w:w w:val="90"/>
        </w:rPr>
        <w:t>Services for veterans who are</w:t>
      </w:r>
      <w:r>
        <w:rPr>
          <w:color w:val="33607A"/>
          <w:w w:val="90"/>
        </w:rPr>
        <w:t xml:space="preserve"> </w:t>
      </w:r>
      <w:r>
        <w:rPr>
          <w:color w:val="33607A"/>
          <w:spacing w:val="-2"/>
        </w:rPr>
        <w:t>homeless</w:t>
      </w:r>
    </w:p>
    <w:p w14:paraId="79756958" w14:textId="77777777" w:rsidR="00B00EA7" w:rsidRDefault="00574B43">
      <w:pPr>
        <w:pStyle w:val="BodyText"/>
        <w:spacing w:before="34" w:line="249" w:lineRule="auto"/>
        <w:ind w:left="322" w:right="388"/>
      </w:pPr>
      <w:r>
        <w:rPr>
          <w:color w:val="00395A"/>
        </w:rPr>
        <w:t>In addition to services available in the com­ munity and local treatment system, veterans who are homeless may be eligible for</w:t>
      </w:r>
      <w:r>
        <w:rPr>
          <w:color w:val="00395A"/>
          <w:spacing w:val="-4"/>
        </w:rPr>
        <w:t xml:space="preserve"> </w:t>
      </w:r>
      <w:r>
        <w:rPr>
          <w:color w:val="00395A"/>
        </w:rPr>
        <w:t>VA ser­ vices.</w:t>
      </w:r>
      <w:r>
        <w:rPr>
          <w:color w:val="00395A"/>
          <w:spacing w:val="-10"/>
        </w:rPr>
        <w:t xml:space="preserve"> </w:t>
      </w:r>
      <w:r>
        <w:rPr>
          <w:color w:val="00395A"/>
        </w:rPr>
        <w:t>Eligibility varies for each of these ser­ vices.</w:t>
      </w:r>
      <w:r>
        <w:rPr>
          <w:color w:val="00395A"/>
          <w:spacing w:val="-14"/>
        </w:rPr>
        <w:t xml:space="preserve"> </w:t>
      </w:r>
      <w:r>
        <w:rPr>
          <w:color w:val="00395A"/>
        </w:rPr>
        <w:t>In general,</w:t>
      </w:r>
      <w:r>
        <w:rPr>
          <w:color w:val="00395A"/>
          <w:spacing w:val="-14"/>
        </w:rPr>
        <w:t xml:space="preserve"> </w:t>
      </w:r>
      <w:r>
        <w:rPr>
          <w:color w:val="00395A"/>
        </w:rPr>
        <w:t>eligibility is least restrictive for</w:t>
      </w:r>
      <w:r>
        <w:rPr>
          <w:color w:val="00395A"/>
          <w:spacing w:val="-15"/>
        </w:rPr>
        <w:t xml:space="preserve"> </w:t>
      </w:r>
      <w:r>
        <w:rPr>
          <w:color w:val="00395A"/>
        </w:rPr>
        <w:t>entry</w:t>
      </w:r>
      <w:r>
        <w:rPr>
          <w:color w:val="00395A"/>
          <w:spacing w:val="-10"/>
        </w:rPr>
        <w:t xml:space="preserve"> </w:t>
      </w:r>
      <w:r>
        <w:rPr>
          <w:color w:val="00395A"/>
        </w:rPr>
        <w:t>to</w:t>
      </w:r>
      <w:r>
        <w:rPr>
          <w:color w:val="00395A"/>
          <w:spacing w:val="-14"/>
        </w:rPr>
        <w:t xml:space="preserve"> </w:t>
      </w:r>
      <w:r>
        <w:rPr>
          <w:color w:val="00395A"/>
        </w:rPr>
        <w:t>VA</w:t>
      </w:r>
      <w:r>
        <w:rPr>
          <w:color w:val="00395A"/>
          <w:spacing w:val="-11"/>
        </w:rPr>
        <w:t xml:space="preserve"> </w:t>
      </w:r>
      <w:r>
        <w:rPr>
          <w:color w:val="00395A"/>
        </w:rPr>
        <w:t>home</w:t>
      </w:r>
      <w:r>
        <w:rPr>
          <w:color w:val="00395A"/>
        </w:rPr>
        <w:t>lessness</w:t>
      </w:r>
      <w:r>
        <w:rPr>
          <w:color w:val="00395A"/>
          <w:spacing w:val="-10"/>
        </w:rPr>
        <w:t xml:space="preserve"> </w:t>
      </w:r>
      <w:r>
        <w:rPr>
          <w:color w:val="00395A"/>
        </w:rPr>
        <w:t>programs.</w:t>
      </w:r>
      <w:r>
        <w:rPr>
          <w:color w:val="00395A"/>
          <w:spacing w:val="-28"/>
        </w:rPr>
        <w:t xml:space="preserve"> </w:t>
      </w:r>
      <w:r>
        <w:rPr>
          <w:color w:val="00395A"/>
        </w:rPr>
        <w:t>Those who</w:t>
      </w:r>
      <w:r>
        <w:rPr>
          <w:color w:val="00395A"/>
          <w:spacing w:val="-10"/>
        </w:rPr>
        <w:t xml:space="preserve"> </w:t>
      </w:r>
      <w:r>
        <w:rPr>
          <w:color w:val="00395A"/>
        </w:rPr>
        <w:t>have</w:t>
      </w:r>
      <w:r>
        <w:rPr>
          <w:color w:val="00395A"/>
          <w:spacing w:val="-10"/>
        </w:rPr>
        <w:t xml:space="preserve"> </w:t>
      </w:r>
      <w:r>
        <w:rPr>
          <w:color w:val="00395A"/>
        </w:rPr>
        <w:t>a</w:t>
      </w:r>
      <w:r>
        <w:rPr>
          <w:color w:val="00395A"/>
          <w:spacing w:val="-10"/>
        </w:rPr>
        <w:t xml:space="preserve"> </w:t>
      </w:r>
      <w:r>
        <w:rPr>
          <w:color w:val="00395A"/>
        </w:rPr>
        <w:t>service-connected</w:t>
      </w:r>
      <w:r>
        <w:rPr>
          <w:color w:val="00395A"/>
          <w:spacing w:val="-11"/>
        </w:rPr>
        <w:t xml:space="preserve"> </w:t>
      </w:r>
      <w:r>
        <w:rPr>
          <w:color w:val="00395A"/>
        </w:rPr>
        <w:t>disability</w:t>
      </w:r>
      <w:r>
        <w:rPr>
          <w:color w:val="00395A"/>
          <w:spacing w:val="-10"/>
        </w:rPr>
        <w:t xml:space="preserve"> </w:t>
      </w:r>
      <w:r>
        <w:rPr>
          <w:color w:val="00395A"/>
        </w:rPr>
        <w:t>or</w:t>
      </w:r>
      <w:r>
        <w:rPr>
          <w:color w:val="00395A"/>
          <w:spacing w:val="-15"/>
        </w:rPr>
        <w:t xml:space="preserve"> </w:t>
      </w:r>
      <w:r>
        <w:rPr>
          <w:color w:val="00395A"/>
        </w:rPr>
        <w:t>VA pension</w:t>
      </w:r>
      <w:r>
        <w:rPr>
          <w:color w:val="00395A"/>
          <w:spacing w:val="-3"/>
        </w:rPr>
        <w:t xml:space="preserve"> </w:t>
      </w:r>
      <w:r>
        <w:rPr>
          <w:color w:val="00395A"/>
        </w:rPr>
        <w:t>are</w:t>
      </w:r>
      <w:r>
        <w:rPr>
          <w:color w:val="00395A"/>
          <w:spacing w:val="-2"/>
        </w:rPr>
        <w:t xml:space="preserve"> </w:t>
      </w:r>
      <w:r>
        <w:rPr>
          <w:color w:val="00395A"/>
        </w:rPr>
        <w:t>most</w:t>
      </w:r>
      <w:r>
        <w:rPr>
          <w:color w:val="00395A"/>
          <w:spacing w:val="-2"/>
        </w:rPr>
        <w:t xml:space="preserve"> </w:t>
      </w:r>
      <w:r>
        <w:rPr>
          <w:color w:val="00395A"/>
        </w:rPr>
        <w:t>likely</w:t>
      </w:r>
      <w:r>
        <w:rPr>
          <w:color w:val="00395A"/>
          <w:spacing w:val="-2"/>
        </w:rPr>
        <w:t xml:space="preserve"> </w:t>
      </w:r>
      <w:r>
        <w:rPr>
          <w:color w:val="00395A"/>
        </w:rPr>
        <w:t>to</w:t>
      </w:r>
      <w:r>
        <w:rPr>
          <w:color w:val="00395A"/>
          <w:spacing w:val="-2"/>
        </w:rPr>
        <w:t xml:space="preserve"> </w:t>
      </w:r>
      <w:r>
        <w:rPr>
          <w:color w:val="00395A"/>
        </w:rPr>
        <w:t>access</w:t>
      </w:r>
      <w:r>
        <w:rPr>
          <w:color w:val="00395A"/>
          <w:spacing w:val="-4"/>
        </w:rPr>
        <w:t xml:space="preserve"> </w:t>
      </w:r>
      <w:r>
        <w:rPr>
          <w:color w:val="00395A"/>
        </w:rPr>
        <w:t>VA</w:t>
      </w:r>
      <w:r>
        <w:rPr>
          <w:color w:val="00395A"/>
          <w:spacing w:val="-3"/>
        </w:rPr>
        <w:t xml:space="preserve"> </w:t>
      </w:r>
      <w:r>
        <w:rPr>
          <w:color w:val="00395A"/>
        </w:rPr>
        <w:t>services. Nearly every VA hospital has a Health Care for Homeless Veterans (HCHV) Program caseworker who can inform you about local services</w:t>
      </w:r>
      <w:r>
        <w:rPr>
          <w:color w:val="00395A"/>
          <w:spacing w:val="-15"/>
        </w:rPr>
        <w:t xml:space="preserve"> </w:t>
      </w:r>
      <w:r>
        <w:rPr>
          <w:color w:val="00395A"/>
        </w:rPr>
        <w:t>and</w:t>
      </w:r>
      <w:r>
        <w:rPr>
          <w:color w:val="00395A"/>
          <w:spacing w:val="-15"/>
        </w:rPr>
        <w:t xml:space="preserve"> </w:t>
      </w:r>
      <w:r>
        <w:rPr>
          <w:color w:val="00395A"/>
        </w:rPr>
        <w:t>eli</w:t>
      </w:r>
      <w:r>
        <w:rPr>
          <w:color w:val="00395A"/>
        </w:rPr>
        <w:t>gibility</w:t>
      </w:r>
      <w:r>
        <w:rPr>
          <w:color w:val="00395A"/>
          <w:spacing w:val="-15"/>
        </w:rPr>
        <w:t xml:space="preserve"> </w:t>
      </w:r>
      <w:r>
        <w:rPr>
          <w:color w:val="00395A"/>
        </w:rPr>
        <w:t>criteria.</w:t>
      </w:r>
      <w:r>
        <w:rPr>
          <w:color w:val="00395A"/>
          <w:spacing w:val="-21"/>
        </w:rPr>
        <w:t xml:space="preserve"> </w:t>
      </w:r>
      <w:r>
        <w:rPr>
          <w:color w:val="00395A"/>
        </w:rPr>
        <w:t>VA</w:t>
      </w:r>
      <w:r>
        <w:rPr>
          <w:color w:val="00395A"/>
          <w:spacing w:val="-15"/>
        </w:rPr>
        <w:t xml:space="preserve"> </w:t>
      </w:r>
      <w:r>
        <w:rPr>
          <w:color w:val="00395A"/>
        </w:rPr>
        <w:t>services</w:t>
      </w:r>
      <w:r>
        <w:rPr>
          <w:color w:val="00395A"/>
          <w:spacing w:val="-15"/>
        </w:rPr>
        <w:t xml:space="preserve"> </w:t>
      </w:r>
      <w:r>
        <w:rPr>
          <w:color w:val="00395A"/>
        </w:rPr>
        <w:t>for</w:t>
      </w:r>
    </w:p>
    <w:p w14:paraId="28575CF7"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18" w:space="40"/>
            <w:col w:w="5202"/>
          </w:cols>
        </w:sectPr>
      </w:pPr>
    </w:p>
    <w:p w14:paraId="3A963D48" w14:textId="77777777" w:rsidR="00B00EA7" w:rsidRDefault="00B00EA7">
      <w:pPr>
        <w:pStyle w:val="BodyText"/>
        <w:ind w:left="0"/>
        <w:rPr>
          <w:sz w:val="20"/>
        </w:rPr>
      </w:pPr>
    </w:p>
    <w:p w14:paraId="30B9CCEC" w14:textId="77777777" w:rsidR="00B00EA7" w:rsidRDefault="00B00EA7">
      <w:pPr>
        <w:pStyle w:val="BodyText"/>
        <w:ind w:left="0"/>
        <w:rPr>
          <w:sz w:val="20"/>
        </w:rPr>
      </w:pPr>
    </w:p>
    <w:p w14:paraId="62F74470" w14:textId="77777777" w:rsidR="00B00EA7" w:rsidRDefault="00B00EA7">
      <w:pPr>
        <w:pStyle w:val="BodyText"/>
        <w:spacing w:before="8"/>
        <w:ind w:left="0"/>
        <w:rPr>
          <w:sz w:val="22"/>
        </w:rPr>
      </w:pPr>
    </w:p>
    <w:tbl>
      <w:tblPr>
        <w:tblW w:w="0" w:type="auto"/>
        <w:tblInd w:w="876" w:type="dxa"/>
        <w:tblBorders>
          <w:top w:val="single" w:sz="4" w:space="0" w:color="00395A"/>
          <w:left w:val="single" w:sz="4" w:space="0" w:color="00395A"/>
          <w:bottom w:val="single" w:sz="4" w:space="0" w:color="00395A"/>
          <w:right w:val="single" w:sz="4" w:space="0" w:color="00395A"/>
          <w:insideH w:val="single" w:sz="4" w:space="0" w:color="00395A"/>
          <w:insideV w:val="single" w:sz="4" w:space="0" w:color="00395A"/>
        </w:tblBorders>
        <w:tblLayout w:type="fixed"/>
        <w:tblCellMar>
          <w:left w:w="0" w:type="dxa"/>
          <w:right w:w="0" w:type="dxa"/>
        </w:tblCellMar>
        <w:tblLook w:val="01E0" w:firstRow="1" w:lastRow="1" w:firstColumn="1" w:lastColumn="1" w:noHBand="0" w:noVBand="0"/>
      </w:tblPr>
      <w:tblGrid>
        <w:gridCol w:w="1234"/>
        <w:gridCol w:w="1983"/>
        <w:gridCol w:w="5888"/>
      </w:tblGrid>
      <w:tr w:rsidR="00B00EA7" w14:paraId="1DED7CFF" w14:textId="77777777">
        <w:trPr>
          <w:trHeight w:val="784"/>
        </w:trPr>
        <w:tc>
          <w:tcPr>
            <w:tcW w:w="1234" w:type="dxa"/>
            <w:tcBorders>
              <w:top w:val="nil"/>
              <w:left w:val="nil"/>
              <w:bottom w:val="nil"/>
              <w:right w:val="nil"/>
            </w:tcBorders>
            <w:shd w:val="clear" w:color="auto" w:fill="00395A"/>
          </w:tcPr>
          <w:p w14:paraId="43095A33" w14:textId="77777777" w:rsidR="00B00EA7" w:rsidRDefault="00574B43">
            <w:pPr>
              <w:pStyle w:val="TableParagraph"/>
              <w:spacing w:before="127" w:line="244" w:lineRule="auto"/>
              <w:ind w:left="367" w:hanging="169"/>
              <w:rPr>
                <w:rFonts w:ascii="Trebuchet MS"/>
                <w:b/>
              </w:rPr>
            </w:pPr>
            <w:bookmarkStart w:id="17" w:name="_bookmark17"/>
            <w:bookmarkEnd w:id="17"/>
            <w:r>
              <w:rPr>
                <w:rFonts w:ascii="Trebuchet MS"/>
                <w:b/>
                <w:color w:val="FFFFFF"/>
                <w:spacing w:val="-2"/>
              </w:rPr>
              <w:t xml:space="preserve">Housing </w:t>
            </w:r>
            <w:r>
              <w:rPr>
                <w:rFonts w:ascii="Trebuchet MS"/>
                <w:b/>
                <w:color w:val="FFFFFF"/>
                <w:spacing w:val="-4"/>
              </w:rPr>
              <w:t>Type</w:t>
            </w:r>
          </w:p>
        </w:tc>
        <w:tc>
          <w:tcPr>
            <w:tcW w:w="1983" w:type="dxa"/>
            <w:tcBorders>
              <w:top w:val="nil"/>
              <w:left w:val="nil"/>
              <w:bottom w:val="nil"/>
              <w:right w:val="nil"/>
            </w:tcBorders>
            <w:shd w:val="clear" w:color="auto" w:fill="00395A"/>
          </w:tcPr>
          <w:p w14:paraId="58D62460" w14:textId="77777777" w:rsidR="00B00EA7" w:rsidRDefault="00574B43">
            <w:pPr>
              <w:pStyle w:val="TableParagraph"/>
              <w:spacing w:before="127" w:line="244" w:lineRule="auto"/>
              <w:ind w:left="462" w:right="54" w:hanging="248"/>
              <w:rPr>
                <w:rFonts w:ascii="Trebuchet MS"/>
                <w:b/>
              </w:rPr>
            </w:pPr>
            <w:r>
              <w:rPr>
                <w:rFonts w:ascii="Trebuchet MS"/>
                <w:b/>
                <w:color w:val="FFFFFF"/>
              </w:rPr>
              <w:t>Relevant</w:t>
            </w:r>
            <w:r>
              <w:rPr>
                <w:rFonts w:ascii="Trebuchet MS"/>
                <w:b/>
                <w:color w:val="FFFFFF"/>
                <w:spacing w:val="-4"/>
              </w:rPr>
              <w:t xml:space="preserve"> </w:t>
            </w:r>
            <w:r>
              <w:rPr>
                <w:rFonts w:ascii="Trebuchet MS"/>
                <w:b/>
                <w:color w:val="FFFFFF"/>
              </w:rPr>
              <w:t xml:space="preserve">Stage </w:t>
            </w:r>
            <w:r>
              <w:rPr>
                <w:rFonts w:ascii="Trebuchet MS"/>
                <w:b/>
                <w:color w:val="FFFFFF"/>
                <w:w w:val="105"/>
              </w:rPr>
              <w:t>of Change</w:t>
            </w:r>
          </w:p>
        </w:tc>
        <w:tc>
          <w:tcPr>
            <w:tcW w:w="5888" w:type="dxa"/>
            <w:tcBorders>
              <w:top w:val="nil"/>
              <w:left w:val="nil"/>
              <w:bottom w:val="nil"/>
              <w:right w:val="nil"/>
            </w:tcBorders>
            <w:shd w:val="clear" w:color="auto" w:fill="00395A"/>
          </w:tcPr>
          <w:p w14:paraId="2A3E6C84" w14:textId="77777777" w:rsidR="00B00EA7" w:rsidRDefault="00B00EA7">
            <w:pPr>
              <w:pStyle w:val="TableParagraph"/>
              <w:spacing w:before="9"/>
              <w:rPr>
                <w:rFonts w:ascii="Times New Roman"/>
                <w:sz w:val="33"/>
              </w:rPr>
            </w:pPr>
          </w:p>
          <w:p w14:paraId="37D5BE2C" w14:textId="77777777" w:rsidR="00B00EA7" w:rsidRDefault="00574B43">
            <w:pPr>
              <w:pStyle w:val="TableParagraph"/>
              <w:ind w:left="488"/>
              <w:rPr>
                <w:rFonts w:ascii="Trebuchet MS"/>
                <w:b/>
              </w:rPr>
            </w:pPr>
            <w:r>
              <w:rPr>
                <w:rFonts w:ascii="Trebuchet MS"/>
                <w:b/>
                <w:color w:val="FFFFFF"/>
              </w:rPr>
              <w:t>Description</w:t>
            </w:r>
            <w:r>
              <w:rPr>
                <w:rFonts w:ascii="Trebuchet MS"/>
                <w:b/>
                <w:color w:val="FFFFFF"/>
                <w:spacing w:val="10"/>
              </w:rPr>
              <w:t xml:space="preserve"> </w:t>
            </w:r>
            <w:r>
              <w:rPr>
                <w:rFonts w:ascii="Trebuchet MS"/>
                <w:b/>
                <w:color w:val="FFFFFF"/>
              </w:rPr>
              <w:t>of</w:t>
            </w:r>
            <w:r>
              <w:rPr>
                <w:rFonts w:ascii="Trebuchet MS"/>
                <w:b/>
                <w:color w:val="FFFFFF"/>
                <w:spacing w:val="8"/>
              </w:rPr>
              <w:t xml:space="preserve"> </w:t>
            </w:r>
            <w:r>
              <w:rPr>
                <w:rFonts w:ascii="Trebuchet MS"/>
                <w:b/>
                <w:color w:val="FFFFFF"/>
              </w:rPr>
              <w:t>Housing</w:t>
            </w:r>
            <w:r>
              <w:rPr>
                <w:rFonts w:ascii="Trebuchet MS"/>
                <w:b/>
                <w:color w:val="FFFFFF"/>
                <w:spacing w:val="6"/>
              </w:rPr>
              <w:t xml:space="preserve"> </w:t>
            </w:r>
            <w:r>
              <w:rPr>
                <w:rFonts w:ascii="Trebuchet MS"/>
                <w:b/>
                <w:color w:val="FFFFFF"/>
              </w:rPr>
              <w:t>and</w:t>
            </w:r>
            <w:r>
              <w:rPr>
                <w:rFonts w:ascii="Trebuchet MS"/>
                <w:b/>
                <w:color w:val="FFFFFF"/>
                <w:spacing w:val="9"/>
              </w:rPr>
              <w:t xml:space="preserve"> </w:t>
            </w:r>
            <w:r>
              <w:rPr>
                <w:rFonts w:ascii="Trebuchet MS"/>
                <w:b/>
                <w:color w:val="FFFFFF"/>
              </w:rPr>
              <w:t>Supportive</w:t>
            </w:r>
            <w:r>
              <w:rPr>
                <w:rFonts w:ascii="Trebuchet MS"/>
                <w:b/>
                <w:color w:val="FFFFFF"/>
                <w:spacing w:val="10"/>
              </w:rPr>
              <w:t xml:space="preserve"> </w:t>
            </w:r>
            <w:r>
              <w:rPr>
                <w:rFonts w:ascii="Trebuchet MS"/>
                <w:b/>
                <w:color w:val="FFFFFF"/>
                <w:spacing w:val="-2"/>
              </w:rPr>
              <w:t>Services</w:t>
            </w:r>
          </w:p>
        </w:tc>
      </w:tr>
      <w:tr w:rsidR="00B00EA7" w14:paraId="061EBA90" w14:textId="77777777">
        <w:trPr>
          <w:trHeight w:val="2299"/>
        </w:trPr>
        <w:tc>
          <w:tcPr>
            <w:tcW w:w="1234" w:type="dxa"/>
            <w:tcBorders>
              <w:top w:val="nil"/>
            </w:tcBorders>
            <w:shd w:val="clear" w:color="auto" w:fill="FFFFFF"/>
          </w:tcPr>
          <w:p w14:paraId="3AE10267" w14:textId="77777777" w:rsidR="00B00EA7" w:rsidRDefault="00574B43">
            <w:pPr>
              <w:pStyle w:val="TableParagraph"/>
              <w:spacing w:before="124" w:line="244" w:lineRule="auto"/>
              <w:ind w:left="107" w:right="342"/>
              <w:rPr>
                <w:rFonts w:ascii="Trebuchet MS"/>
                <w:b/>
                <w:sz w:val="20"/>
              </w:rPr>
            </w:pPr>
            <w:r>
              <w:rPr>
                <w:rFonts w:ascii="Trebuchet MS"/>
                <w:b/>
                <w:color w:val="00395A"/>
                <w:spacing w:val="-4"/>
                <w:w w:val="105"/>
                <w:sz w:val="20"/>
              </w:rPr>
              <w:t xml:space="preserve">Wet </w:t>
            </w:r>
            <w:r>
              <w:rPr>
                <w:rFonts w:ascii="Trebuchet MS"/>
                <w:b/>
                <w:color w:val="00395A"/>
                <w:spacing w:val="-2"/>
                <w:w w:val="105"/>
                <w:sz w:val="20"/>
              </w:rPr>
              <w:t>Housing</w:t>
            </w:r>
          </w:p>
        </w:tc>
        <w:tc>
          <w:tcPr>
            <w:tcW w:w="1983" w:type="dxa"/>
            <w:tcBorders>
              <w:top w:val="nil"/>
            </w:tcBorders>
            <w:shd w:val="clear" w:color="auto" w:fill="FFFFFF"/>
          </w:tcPr>
          <w:p w14:paraId="6525F2FF" w14:textId="77777777" w:rsidR="00B00EA7" w:rsidRDefault="00574B43">
            <w:pPr>
              <w:pStyle w:val="TableParagraph"/>
              <w:spacing w:before="99" w:line="244" w:lineRule="auto"/>
              <w:ind w:left="107" w:right="54"/>
              <w:rPr>
                <w:sz w:val="20"/>
              </w:rPr>
            </w:pPr>
            <w:r>
              <w:rPr>
                <w:color w:val="00395A"/>
                <w:sz w:val="20"/>
              </w:rPr>
              <w:t>Suited</w:t>
            </w:r>
            <w:r>
              <w:rPr>
                <w:color w:val="00395A"/>
                <w:spacing w:val="-16"/>
                <w:sz w:val="20"/>
              </w:rPr>
              <w:t xml:space="preserve"> </w:t>
            </w:r>
            <w:r>
              <w:rPr>
                <w:color w:val="00395A"/>
                <w:sz w:val="20"/>
              </w:rPr>
              <w:t>to</w:t>
            </w:r>
            <w:r>
              <w:rPr>
                <w:color w:val="00395A"/>
                <w:spacing w:val="-16"/>
                <w:sz w:val="20"/>
              </w:rPr>
              <w:t xml:space="preserve"> </w:t>
            </w:r>
            <w:r>
              <w:rPr>
                <w:color w:val="00395A"/>
                <w:sz w:val="20"/>
              </w:rPr>
              <w:t xml:space="preserve">precon­ </w:t>
            </w:r>
            <w:r>
              <w:rPr>
                <w:color w:val="00395A"/>
                <w:w w:val="90"/>
                <w:sz w:val="20"/>
              </w:rPr>
              <w:t xml:space="preserve">templation or con­ </w:t>
            </w:r>
            <w:r>
              <w:rPr>
                <w:color w:val="00395A"/>
                <w:w w:val="95"/>
                <w:sz w:val="20"/>
              </w:rPr>
              <w:t>templation</w:t>
            </w:r>
            <w:r>
              <w:rPr>
                <w:color w:val="00395A"/>
                <w:spacing w:val="-13"/>
                <w:w w:val="95"/>
                <w:sz w:val="20"/>
              </w:rPr>
              <w:t xml:space="preserve"> </w:t>
            </w:r>
            <w:r>
              <w:rPr>
                <w:color w:val="00395A"/>
                <w:w w:val="95"/>
                <w:sz w:val="20"/>
              </w:rPr>
              <w:t xml:space="preserve">stages </w:t>
            </w:r>
            <w:r>
              <w:rPr>
                <w:color w:val="00395A"/>
                <w:sz w:val="20"/>
              </w:rPr>
              <w:t>of change</w:t>
            </w:r>
          </w:p>
        </w:tc>
        <w:tc>
          <w:tcPr>
            <w:tcW w:w="5888" w:type="dxa"/>
            <w:tcBorders>
              <w:top w:val="nil"/>
            </w:tcBorders>
            <w:shd w:val="clear" w:color="auto" w:fill="FFFFFF"/>
          </w:tcPr>
          <w:p w14:paraId="7BE808B5" w14:textId="77777777" w:rsidR="00B00EA7" w:rsidRDefault="00574B43">
            <w:pPr>
              <w:pStyle w:val="TableParagraph"/>
              <w:numPr>
                <w:ilvl w:val="0"/>
                <w:numId w:val="57"/>
              </w:numPr>
              <w:tabs>
                <w:tab w:val="left" w:pos="282"/>
              </w:tabs>
              <w:spacing w:before="92" w:line="243" w:lineRule="exact"/>
              <w:rPr>
                <w:sz w:val="20"/>
              </w:rPr>
            </w:pPr>
            <w:r>
              <w:rPr>
                <w:color w:val="00395A"/>
                <w:w w:val="90"/>
                <w:sz w:val="20"/>
              </w:rPr>
              <w:t>Permits</w:t>
            </w:r>
            <w:r>
              <w:rPr>
                <w:color w:val="00395A"/>
                <w:spacing w:val="-5"/>
                <w:sz w:val="20"/>
              </w:rPr>
              <w:t xml:space="preserve"> </w:t>
            </w:r>
            <w:r>
              <w:rPr>
                <w:color w:val="00395A"/>
                <w:w w:val="90"/>
                <w:sz w:val="20"/>
              </w:rPr>
              <w:t>use</w:t>
            </w:r>
            <w:r>
              <w:rPr>
                <w:color w:val="00395A"/>
                <w:spacing w:val="-2"/>
                <w:sz w:val="20"/>
              </w:rPr>
              <w:t xml:space="preserve"> </w:t>
            </w:r>
            <w:r>
              <w:rPr>
                <w:color w:val="00395A"/>
                <w:w w:val="90"/>
                <w:sz w:val="20"/>
              </w:rPr>
              <w:t>of</w:t>
            </w:r>
            <w:r>
              <w:rPr>
                <w:color w:val="00395A"/>
                <w:spacing w:val="-4"/>
                <w:sz w:val="20"/>
              </w:rPr>
              <w:t xml:space="preserve"> </w:t>
            </w:r>
            <w:r>
              <w:rPr>
                <w:color w:val="00395A"/>
                <w:w w:val="90"/>
                <w:sz w:val="20"/>
              </w:rPr>
              <w:t>legal</w:t>
            </w:r>
            <w:r>
              <w:rPr>
                <w:color w:val="00395A"/>
                <w:spacing w:val="-1"/>
                <w:sz w:val="20"/>
              </w:rPr>
              <w:t xml:space="preserve"> </w:t>
            </w:r>
            <w:r>
              <w:rPr>
                <w:color w:val="00395A"/>
                <w:w w:val="90"/>
                <w:sz w:val="20"/>
              </w:rPr>
              <w:t>substances</w:t>
            </w:r>
            <w:r>
              <w:rPr>
                <w:color w:val="00395A"/>
                <w:spacing w:val="-2"/>
                <w:sz w:val="20"/>
              </w:rPr>
              <w:t xml:space="preserve"> </w:t>
            </w:r>
            <w:r>
              <w:rPr>
                <w:color w:val="00395A"/>
                <w:w w:val="90"/>
                <w:sz w:val="20"/>
              </w:rPr>
              <w:t>(i.e.,</w:t>
            </w:r>
            <w:r>
              <w:rPr>
                <w:color w:val="00395A"/>
                <w:spacing w:val="-5"/>
                <w:sz w:val="20"/>
              </w:rPr>
              <w:t xml:space="preserve"> </w:t>
            </w:r>
            <w:r>
              <w:rPr>
                <w:color w:val="00395A"/>
                <w:w w:val="90"/>
                <w:sz w:val="20"/>
              </w:rPr>
              <w:t>alcohol)</w:t>
            </w:r>
            <w:r>
              <w:rPr>
                <w:color w:val="00395A"/>
                <w:spacing w:val="-4"/>
                <w:sz w:val="20"/>
              </w:rPr>
              <w:t xml:space="preserve"> </w:t>
            </w:r>
            <w:r>
              <w:rPr>
                <w:color w:val="00395A"/>
                <w:w w:val="90"/>
                <w:sz w:val="20"/>
              </w:rPr>
              <w:t>on</w:t>
            </w:r>
            <w:r>
              <w:rPr>
                <w:color w:val="00395A"/>
                <w:spacing w:val="-4"/>
                <w:sz w:val="20"/>
              </w:rPr>
              <w:t xml:space="preserve"> </w:t>
            </w:r>
            <w:r>
              <w:rPr>
                <w:color w:val="00395A"/>
                <w:spacing w:val="-2"/>
                <w:w w:val="90"/>
                <w:sz w:val="20"/>
              </w:rPr>
              <w:t>premises.</w:t>
            </w:r>
          </w:p>
          <w:p w14:paraId="0FA3136C" w14:textId="77777777" w:rsidR="00B00EA7" w:rsidRDefault="00574B43">
            <w:pPr>
              <w:pStyle w:val="TableParagraph"/>
              <w:numPr>
                <w:ilvl w:val="0"/>
                <w:numId w:val="57"/>
              </w:numPr>
              <w:tabs>
                <w:tab w:val="left" w:pos="282"/>
              </w:tabs>
              <w:spacing w:line="242" w:lineRule="auto"/>
              <w:ind w:left="281" w:right="158"/>
              <w:rPr>
                <w:sz w:val="20"/>
              </w:rPr>
            </w:pPr>
            <w:r>
              <w:rPr>
                <w:color w:val="00395A"/>
                <w:w w:val="90"/>
                <w:sz w:val="20"/>
              </w:rPr>
              <w:t xml:space="preserve">Meets basic needs for safe shelter; increases client readiness </w:t>
            </w:r>
            <w:r>
              <w:rPr>
                <w:color w:val="00395A"/>
                <w:sz w:val="20"/>
              </w:rPr>
              <w:t>to</w:t>
            </w:r>
            <w:r>
              <w:rPr>
                <w:color w:val="00395A"/>
                <w:spacing w:val="-8"/>
                <w:sz w:val="20"/>
              </w:rPr>
              <w:t xml:space="preserve"> </w:t>
            </w:r>
            <w:r>
              <w:rPr>
                <w:color w:val="00395A"/>
                <w:sz w:val="20"/>
              </w:rPr>
              <w:t>accept</w:t>
            </w:r>
            <w:r>
              <w:rPr>
                <w:color w:val="00395A"/>
                <w:spacing w:val="-6"/>
                <w:sz w:val="20"/>
              </w:rPr>
              <w:t xml:space="preserve"> </w:t>
            </w:r>
            <w:r>
              <w:rPr>
                <w:color w:val="00395A"/>
                <w:sz w:val="20"/>
              </w:rPr>
              <w:t>other</w:t>
            </w:r>
            <w:r>
              <w:rPr>
                <w:color w:val="00395A"/>
                <w:spacing w:val="-6"/>
                <w:sz w:val="20"/>
              </w:rPr>
              <w:t xml:space="preserve"> </w:t>
            </w:r>
            <w:r>
              <w:rPr>
                <w:color w:val="00395A"/>
                <w:sz w:val="20"/>
              </w:rPr>
              <w:t>services.</w:t>
            </w:r>
          </w:p>
          <w:p w14:paraId="7E2CDFE3" w14:textId="77777777" w:rsidR="00B00EA7" w:rsidRDefault="00574B43">
            <w:pPr>
              <w:pStyle w:val="TableParagraph"/>
              <w:numPr>
                <w:ilvl w:val="0"/>
                <w:numId w:val="57"/>
              </w:numPr>
              <w:tabs>
                <w:tab w:val="left" w:pos="282"/>
              </w:tabs>
              <w:spacing w:line="244" w:lineRule="auto"/>
              <w:ind w:left="281" w:right="108"/>
              <w:rPr>
                <w:sz w:val="20"/>
              </w:rPr>
            </w:pPr>
            <w:r>
              <w:rPr>
                <w:color w:val="00395A"/>
                <w:w w:val="95"/>
                <w:sz w:val="20"/>
              </w:rPr>
              <w:t>Staff</w:t>
            </w:r>
            <w:r>
              <w:rPr>
                <w:color w:val="00395A"/>
                <w:spacing w:val="-11"/>
                <w:w w:val="95"/>
                <w:sz w:val="20"/>
              </w:rPr>
              <w:t xml:space="preserve"> </w:t>
            </w:r>
            <w:r>
              <w:rPr>
                <w:color w:val="00395A"/>
                <w:w w:val="95"/>
                <w:sz w:val="20"/>
              </w:rPr>
              <w:t>creates</w:t>
            </w:r>
            <w:r>
              <w:rPr>
                <w:color w:val="00395A"/>
                <w:spacing w:val="-12"/>
                <w:w w:val="95"/>
                <w:sz w:val="20"/>
              </w:rPr>
              <w:t xml:space="preserve"> </w:t>
            </w:r>
            <w:r>
              <w:rPr>
                <w:color w:val="00395A"/>
                <w:w w:val="95"/>
                <w:sz w:val="20"/>
              </w:rPr>
              <w:t>consistent,</w:t>
            </w:r>
            <w:r>
              <w:rPr>
                <w:color w:val="00395A"/>
                <w:spacing w:val="-12"/>
                <w:w w:val="95"/>
                <w:sz w:val="20"/>
              </w:rPr>
              <w:t xml:space="preserve"> </w:t>
            </w:r>
            <w:r>
              <w:rPr>
                <w:color w:val="00395A"/>
                <w:w w:val="95"/>
                <w:sz w:val="20"/>
              </w:rPr>
              <w:t>empathic</w:t>
            </w:r>
            <w:r>
              <w:rPr>
                <w:color w:val="00395A"/>
                <w:spacing w:val="-10"/>
                <w:w w:val="95"/>
                <w:sz w:val="20"/>
              </w:rPr>
              <w:t xml:space="preserve"> </w:t>
            </w:r>
            <w:r>
              <w:rPr>
                <w:color w:val="00395A"/>
                <w:w w:val="95"/>
                <w:sz w:val="20"/>
              </w:rPr>
              <w:t>relationships</w:t>
            </w:r>
            <w:r>
              <w:rPr>
                <w:color w:val="00395A"/>
                <w:spacing w:val="-12"/>
                <w:w w:val="95"/>
                <w:sz w:val="20"/>
              </w:rPr>
              <w:t xml:space="preserve"> </w:t>
            </w:r>
            <w:r>
              <w:rPr>
                <w:color w:val="00395A"/>
                <w:w w:val="95"/>
                <w:sz w:val="20"/>
              </w:rPr>
              <w:t>with</w:t>
            </w:r>
            <w:r>
              <w:rPr>
                <w:color w:val="00395A"/>
                <w:spacing w:val="-11"/>
                <w:w w:val="95"/>
                <w:sz w:val="20"/>
              </w:rPr>
              <w:t xml:space="preserve"> </w:t>
            </w:r>
            <w:r>
              <w:rPr>
                <w:color w:val="00395A"/>
                <w:w w:val="95"/>
                <w:sz w:val="20"/>
              </w:rPr>
              <w:t xml:space="preserve">clients </w:t>
            </w:r>
            <w:r>
              <w:rPr>
                <w:color w:val="00395A"/>
                <w:w w:val="90"/>
                <w:sz w:val="20"/>
              </w:rPr>
              <w:t xml:space="preserve">and addresses behaviors related to substance use (e.g., loud, </w:t>
            </w:r>
            <w:r>
              <w:rPr>
                <w:color w:val="00395A"/>
                <w:w w:val="95"/>
                <w:sz w:val="20"/>
              </w:rPr>
              <w:t>destructive</w:t>
            </w:r>
            <w:r>
              <w:rPr>
                <w:color w:val="00395A"/>
                <w:spacing w:val="-13"/>
                <w:w w:val="95"/>
                <w:sz w:val="20"/>
              </w:rPr>
              <w:t xml:space="preserve"> </w:t>
            </w:r>
            <w:r>
              <w:rPr>
                <w:color w:val="00395A"/>
                <w:w w:val="95"/>
                <w:sz w:val="20"/>
              </w:rPr>
              <w:t>parties)</w:t>
            </w:r>
            <w:r>
              <w:rPr>
                <w:color w:val="00395A"/>
                <w:spacing w:val="-12"/>
                <w:w w:val="95"/>
                <w:sz w:val="20"/>
              </w:rPr>
              <w:t xml:space="preserve"> </w:t>
            </w:r>
            <w:r>
              <w:rPr>
                <w:color w:val="00395A"/>
                <w:w w:val="95"/>
                <w:sz w:val="20"/>
              </w:rPr>
              <w:t>to</w:t>
            </w:r>
            <w:r>
              <w:rPr>
                <w:color w:val="00395A"/>
                <w:spacing w:val="-13"/>
                <w:w w:val="95"/>
                <w:sz w:val="20"/>
              </w:rPr>
              <w:t xml:space="preserve"> </w:t>
            </w:r>
            <w:r>
              <w:rPr>
                <w:color w:val="00395A"/>
                <w:w w:val="95"/>
                <w:sz w:val="20"/>
              </w:rPr>
              <w:t>help</w:t>
            </w:r>
            <w:r>
              <w:rPr>
                <w:color w:val="00395A"/>
                <w:spacing w:val="-9"/>
                <w:w w:val="95"/>
                <w:sz w:val="20"/>
              </w:rPr>
              <w:t xml:space="preserve"> </w:t>
            </w:r>
            <w:r>
              <w:rPr>
                <w:color w:val="00395A"/>
                <w:w w:val="95"/>
                <w:sz w:val="20"/>
              </w:rPr>
              <w:t>clients</w:t>
            </w:r>
            <w:r>
              <w:rPr>
                <w:color w:val="00395A"/>
                <w:spacing w:val="-13"/>
                <w:w w:val="95"/>
                <w:sz w:val="20"/>
              </w:rPr>
              <w:t xml:space="preserve"> </w:t>
            </w:r>
            <w:r>
              <w:rPr>
                <w:color w:val="00395A"/>
                <w:w w:val="95"/>
                <w:sz w:val="20"/>
              </w:rPr>
              <w:t>recognize</w:t>
            </w:r>
            <w:r>
              <w:rPr>
                <w:color w:val="00395A"/>
                <w:spacing w:val="-12"/>
                <w:w w:val="95"/>
                <w:sz w:val="20"/>
              </w:rPr>
              <w:t xml:space="preserve"> </w:t>
            </w:r>
            <w:r>
              <w:rPr>
                <w:color w:val="00395A"/>
                <w:w w:val="95"/>
                <w:sz w:val="20"/>
              </w:rPr>
              <w:t>how</w:t>
            </w:r>
            <w:r>
              <w:rPr>
                <w:color w:val="00395A"/>
                <w:spacing w:val="-11"/>
                <w:w w:val="95"/>
                <w:sz w:val="20"/>
              </w:rPr>
              <w:t xml:space="preserve"> </w:t>
            </w:r>
            <w:r>
              <w:rPr>
                <w:color w:val="00395A"/>
                <w:w w:val="95"/>
                <w:sz w:val="20"/>
              </w:rPr>
              <w:t xml:space="preserve">substance </w:t>
            </w:r>
            <w:r>
              <w:rPr>
                <w:color w:val="00395A"/>
                <w:spacing w:val="-2"/>
                <w:w w:val="95"/>
                <w:sz w:val="20"/>
              </w:rPr>
              <w:t>use</w:t>
            </w:r>
            <w:r>
              <w:rPr>
                <w:color w:val="00395A"/>
                <w:spacing w:val="-4"/>
                <w:w w:val="95"/>
                <w:sz w:val="20"/>
              </w:rPr>
              <w:t xml:space="preserve"> </w:t>
            </w:r>
            <w:r>
              <w:rPr>
                <w:color w:val="00395A"/>
                <w:spacing w:val="-2"/>
                <w:w w:val="95"/>
                <w:sz w:val="20"/>
              </w:rPr>
              <w:t>affects</w:t>
            </w:r>
            <w:r>
              <w:rPr>
                <w:color w:val="00395A"/>
                <w:spacing w:val="-4"/>
                <w:w w:val="95"/>
                <w:sz w:val="20"/>
              </w:rPr>
              <w:t xml:space="preserve"> </w:t>
            </w:r>
            <w:r>
              <w:rPr>
                <w:color w:val="00395A"/>
                <w:spacing w:val="-2"/>
                <w:w w:val="95"/>
                <w:sz w:val="20"/>
              </w:rPr>
              <w:t>their</w:t>
            </w:r>
            <w:r>
              <w:rPr>
                <w:color w:val="00395A"/>
                <w:spacing w:val="-6"/>
                <w:w w:val="95"/>
                <w:sz w:val="20"/>
              </w:rPr>
              <w:t xml:space="preserve"> </w:t>
            </w:r>
            <w:r>
              <w:rPr>
                <w:color w:val="00395A"/>
                <w:spacing w:val="-2"/>
                <w:w w:val="95"/>
                <w:sz w:val="20"/>
              </w:rPr>
              <w:t>lives,</w:t>
            </w:r>
            <w:r>
              <w:rPr>
                <w:color w:val="00395A"/>
                <w:spacing w:val="-6"/>
                <w:w w:val="95"/>
                <w:sz w:val="20"/>
              </w:rPr>
              <w:t xml:space="preserve"> </w:t>
            </w:r>
            <w:r>
              <w:rPr>
                <w:color w:val="00395A"/>
                <w:spacing w:val="-2"/>
                <w:w w:val="95"/>
                <w:sz w:val="20"/>
              </w:rPr>
              <w:t>goals,</w:t>
            </w:r>
            <w:r>
              <w:rPr>
                <w:color w:val="00395A"/>
                <w:spacing w:val="-6"/>
                <w:w w:val="95"/>
                <w:sz w:val="20"/>
              </w:rPr>
              <w:t xml:space="preserve"> </w:t>
            </w:r>
            <w:r>
              <w:rPr>
                <w:color w:val="00395A"/>
                <w:spacing w:val="-2"/>
                <w:w w:val="95"/>
                <w:sz w:val="20"/>
              </w:rPr>
              <w:t>and chances</w:t>
            </w:r>
            <w:r>
              <w:rPr>
                <w:color w:val="00395A"/>
                <w:spacing w:val="-6"/>
                <w:w w:val="95"/>
                <w:sz w:val="20"/>
              </w:rPr>
              <w:t xml:space="preserve"> </w:t>
            </w:r>
            <w:r>
              <w:rPr>
                <w:color w:val="00395A"/>
                <w:spacing w:val="-2"/>
                <w:w w:val="95"/>
                <w:sz w:val="20"/>
              </w:rPr>
              <w:t>of</w:t>
            </w:r>
            <w:r>
              <w:rPr>
                <w:color w:val="00395A"/>
                <w:spacing w:val="-6"/>
                <w:w w:val="95"/>
                <w:sz w:val="20"/>
              </w:rPr>
              <w:t xml:space="preserve"> </w:t>
            </w:r>
            <w:r>
              <w:rPr>
                <w:color w:val="00395A"/>
                <w:spacing w:val="-2"/>
                <w:w w:val="95"/>
                <w:sz w:val="20"/>
              </w:rPr>
              <w:t>staying housed.</w:t>
            </w:r>
          </w:p>
          <w:p w14:paraId="1A95F683" w14:textId="77777777" w:rsidR="00B00EA7" w:rsidRDefault="00574B43">
            <w:pPr>
              <w:pStyle w:val="TableParagraph"/>
              <w:numPr>
                <w:ilvl w:val="0"/>
                <w:numId w:val="57"/>
              </w:numPr>
              <w:tabs>
                <w:tab w:val="left" w:pos="282"/>
              </w:tabs>
              <w:spacing w:line="242" w:lineRule="auto"/>
              <w:ind w:left="281" w:right="436"/>
              <w:rPr>
                <w:sz w:val="20"/>
              </w:rPr>
            </w:pPr>
            <w:r>
              <w:rPr>
                <w:color w:val="00395A"/>
                <w:w w:val="90"/>
                <w:sz w:val="20"/>
              </w:rPr>
              <w:t xml:space="preserve">Residents are engaged in treatment and other services as </w:t>
            </w:r>
            <w:r>
              <w:rPr>
                <w:color w:val="00395A"/>
                <w:sz w:val="20"/>
              </w:rPr>
              <w:t>they are read</w:t>
            </w:r>
            <w:r>
              <w:rPr>
                <w:color w:val="00395A"/>
                <w:sz w:val="20"/>
              </w:rPr>
              <w:t>y.</w:t>
            </w:r>
          </w:p>
        </w:tc>
      </w:tr>
      <w:tr w:rsidR="00B00EA7" w14:paraId="02A27DE7" w14:textId="77777777">
        <w:trPr>
          <w:trHeight w:val="2416"/>
        </w:trPr>
        <w:tc>
          <w:tcPr>
            <w:tcW w:w="1234" w:type="dxa"/>
            <w:shd w:val="clear" w:color="auto" w:fill="FFFFFF"/>
          </w:tcPr>
          <w:p w14:paraId="63E7D7EA" w14:textId="77777777" w:rsidR="00B00EA7" w:rsidRDefault="00574B43">
            <w:pPr>
              <w:pStyle w:val="TableParagraph"/>
              <w:spacing w:before="124" w:line="244" w:lineRule="auto"/>
              <w:ind w:left="107" w:right="342"/>
              <w:rPr>
                <w:rFonts w:ascii="Trebuchet MS"/>
                <w:b/>
                <w:sz w:val="20"/>
              </w:rPr>
            </w:pPr>
            <w:r>
              <w:rPr>
                <w:rFonts w:ascii="Trebuchet MS"/>
                <w:b/>
                <w:color w:val="00395A"/>
                <w:spacing w:val="-4"/>
                <w:w w:val="105"/>
                <w:sz w:val="20"/>
              </w:rPr>
              <w:t xml:space="preserve">Damp </w:t>
            </w:r>
            <w:r>
              <w:rPr>
                <w:rFonts w:ascii="Trebuchet MS"/>
                <w:b/>
                <w:color w:val="00395A"/>
                <w:spacing w:val="-2"/>
                <w:w w:val="105"/>
                <w:sz w:val="20"/>
              </w:rPr>
              <w:t>Housing</w:t>
            </w:r>
          </w:p>
        </w:tc>
        <w:tc>
          <w:tcPr>
            <w:tcW w:w="1983" w:type="dxa"/>
            <w:shd w:val="clear" w:color="auto" w:fill="FFFFFF"/>
          </w:tcPr>
          <w:p w14:paraId="50530F4A" w14:textId="77777777" w:rsidR="00B00EA7" w:rsidRDefault="00574B43">
            <w:pPr>
              <w:pStyle w:val="TableParagraph"/>
              <w:spacing w:before="99" w:line="244" w:lineRule="auto"/>
              <w:ind w:left="107" w:right="54"/>
              <w:rPr>
                <w:sz w:val="20"/>
              </w:rPr>
            </w:pPr>
            <w:r>
              <w:rPr>
                <w:color w:val="00395A"/>
                <w:w w:val="95"/>
                <w:sz w:val="20"/>
              </w:rPr>
              <w:t>Suited to</w:t>
            </w:r>
            <w:r>
              <w:rPr>
                <w:color w:val="00395A"/>
                <w:spacing w:val="-1"/>
                <w:w w:val="95"/>
                <w:sz w:val="20"/>
              </w:rPr>
              <w:t xml:space="preserve"> </w:t>
            </w:r>
            <w:r>
              <w:rPr>
                <w:color w:val="00395A"/>
                <w:w w:val="95"/>
                <w:sz w:val="20"/>
              </w:rPr>
              <w:t xml:space="preserve">contem­ </w:t>
            </w:r>
            <w:r>
              <w:rPr>
                <w:color w:val="00395A"/>
                <w:spacing w:val="-2"/>
                <w:w w:val="95"/>
                <w:sz w:val="20"/>
              </w:rPr>
              <w:t>plation</w:t>
            </w:r>
            <w:r>
              <w:rPr>
                <w:color w:val="00395A"/>
                <w:spacing w:val="-11"/>
                <w:w w:val="95"/>
                <w:sz w:val="20"/>
              </w:rPr>
              <w:t xml:space="preserve"> </w:t>
            </w:r>
            <w:r>
              <w:rPr>
                <w:color w:val="00395A"/>
                <w:spacing w:val="-2"/>
                <w:w w:val="95"/>
                <w:sz w:val="20"/>
              </w:rPr>
              <w:t>and</w:t>
            </w:r>
            <w:r>
              <w:rPr>
                <w:color w:val="00395A"/>
                <w:spacing w:val="-11"/>
                <w:w w:val="95"/>
                <w:sz w:val="20"/>
              </w:rPr>
              <w:t xml:space="preserve"> </w:t>
            </w:r>
            <w:r>
              <w:rPr>
                <w:color w:val="00395A"/>
                <w:spacing w:val="-2"/>
                <w:w w:val="95"/>
                <w:sz w:val="20"/>
              </w:rPr>
              <w:t xml:space="preserve">prepa­ </w:t>
            </w:r>
            <w:r>
              <w:rPr>
                <w:color w:val="00395A"/>
                <w:sz w:val="20"/>
              </w:rPr>
              <w:t xml:space="preserve">ration stages of </w:t>
            </w:r>
            <w:r>
              <w:rPr>
                <w:color w:val="00395A"/>
                <w:spacing w:val="-2"/>
                <w:sz w:val="20"/>
              </w:rPr>
              <w:t>change</w:t>
            </w:r>
          </w:p>
        </w:tc>
        <w:tc>
          <w:tcPr>
            <w:tcW w:w="5888" w:type="dxa"/>
            <w:shd w:val="clear" w:color="auto" w:fill="FFFFFF"/>
          </w:tcPr>
          <w:p w14:paraId="1D7E5736" w14:textId="77777777" w:rsidR="00B00EA7" w:rsidRDefault="00574B43">
            <w:pPr>
              <w:pStyle w:val="TableParagraph"/>
              <w:numPr>
                <w:ilvl w:val="0"/>
                <w:numId w:val="56"/>
              </w:numPr>
              <w:tabs>
                <w:tab w:val="left" w:pos="283"/>
              </w:tabs>
              <w:spacing w:line="217" w:lineRule="exact"/>
              <w:ind w:hanging="181"/>
              <w:rPr>
                <w:sz w:val="20"/>
              </w:rPr>
            </w:pPr>
            <w:r>
              <w:rPr>
                <w:color w:val="00395A"/>
                <w:w w:val="90"/>
                <w:sz w:val="20"/>
              </w:rPr>
              <w:t>Abstinence</w:t>
            </w:r>
            <w:r>
              <w:rPr>
                <w:color w:val="00395A"/>
                <w:spacing w:val="8"/>
                <w:sz w:val="20"/>
              </w:rPr>
              <w:t xml:space="preserve"> </w:t>
            </w:r>
            <w:r>
              <w:rPr>
                <w:color w:val="00395A"/>
                <w:w w:val="90"/>
                <w:sz w:val="20"/>
              </w:rPr>
              <w:t>is</w:t>
            </w:r>
            <w:r>
              <w:rPr>
                <w:color w:val="00395A"/>
                <w:spacing w:val="9"/>
                <w:sz w:val="20"/>
              </w:rPr>
              <w:t xml:space="preserve"> </w:t>
            </w:r>
            <w:r>
              <w:rPr>
                <w:color w:val="00395A"/>
                <w:w w:val="90"/>
                <w:sz w:val="20"/>
              </w:rPr>
              <w:t>recommended</w:t>
            </w:r>
            <w:r>
              <w:rPr>
                <w:color w:val="00395A"/>
                <w:spacing w:val="10"/>
                <w:sz w:val="20"/>
              </w:rPr>
              <w:t xml:space="preserve"> </w:t>
            </w:r>
            <w:r>
              <w:rPr>
                <w:color w:val="00395A"/>
                <w:w w:val="90"/>
                <w:sz w:val="20"/>
              </w:rPr>
              <w:t>but</w:t>
            </w:r>
            <w:r>
              <w:rPr>
                <w:color w:val="00395A"/>
                <w:spacing w:val="8"/>
                <w:sz w:val="20"/>
              </w:rPr>
              <w:t xml:space="preserve"> </w:t>
            </w:r>
            <w:r>
              <w:rPr>
                <w:color w:val="00395A"/>
                <w:w w:val="90"/>
                <w:sz w:val="20"/>
              </w:rPr>
              <w:t>not</w:t>
            </w:r>
            <w:r>
              <w:rPr>
                <w:color w:val="00395A"/>
                <w:spacing w:val="11"/>
                <w:sz w:val="20"/>
              </w:rPr>
              <w:t xml:space="preserve"> </w:t>
            </w:r>
            <w:r>
              <w:rPr>
                <w:color w:val="00395A"/>
                <w:w w:val="90"/>
                <w:sz w:val="20"/>
              </w:rPr>
              <w:t>required;</w:t>
            </w:r>
            <w:r>
              <w:rPr>
                <w:color w:val="00395A"/>
                <w:spacing w:val="9"/>
                <w:sz w:val="20"/>
              </w:rPr>
              <w:t xml:space="preserve"> </w:t>
            </w:r>
            <w:r>
              <w:rPr>
                <w:color w:val="00395A"/>
                <w:spacing w:val="-2"/>
                <w:w w:val="90"/>
                <w:sz w:val="20"/>
              </w:rPr>
              <w:t>intervention</w:t>
            </w:r>
          </w:p>
          <w:p w14:paraId="12E4777B" w14:textId="77777777" w:rsidR="00B00EA7" w:rsidRDefault="00574B43">
            <w:pPr>
              <w:pStyle w:val="TableParagraph"/>
              <w:spacing w:before="2" w:line="234" w:lineRule="exact"/>
              <w:ind w:left="282"/>
              <w:rPr>
                <w:sz w:val="20"/>
              </w:rPr>
            </w:pPr>
            <w:r>
              <w:rPr>
                <w:color w:val="00395A"/>
                <w:w w:val="90"/>
                <w:sz w:val="20"/>
              </w:rPr>
              <w:t>occurs</w:t>
            </w:r>
            <w:r>
              <w:rPr>
                <w:color w:val="00395A"/>
                <w:spacing w:val="-4"/>
                <w:sz w:val="20"/>
              </w:rPr>
              <w:t xml:space="preserve"> </w:t>
            </w:r>
            <w:r>
              <w:rPr>
                <w:color w:val="00395A"/>
                <w:w w:val="90"/>
                <w:sz w:val="20"/>
              </w:rPr>
              <w:t>if</w:t>
            </w:r>
            <w:r>
              <w:rPr>
                <w:color w:val="00395A"/>
                <w:spacing w:val="-1"/>
                <w:sz w:val="20"/>
              </w:rPr>
              <w:t xml:space="preserve"> </w:t>
            </w:r>
            <w:r>
              <w:rPr>
                <w:color w:val="00395A"/>
                <w:w w:val="90"/>
                <w:sz w:val="20"/>
              </w:rPr>
              <w:t>safety</w:t>
            </w:r>
            <w:r>
              <w:rPr>
                <w:color w:val="00395A"/>
                <w:sz w:val="20"/>
              </w:rPr>
              <w:t xml:space="preserve"> </w:t>
            </w:r>
            <w:r>
              <w:rPr>
                <w:color w:val="00395A"/>
                <w:w w:val="90"/>
                <w:sz w:val="20"/>
              </w:rPr>
              <w:t>becomes</w:t>
            </w:r>
            <w:r>
              <w:rPr>
                <w:color w:val="00395A"/>
                <w:spacing w:val="-1"/>
                <w:sz w:val="20"/>
              </w:rPr>
              <w:t xml:space="preserve"> </w:t>
            </w:r>
            <w:r>
              <w:rPr>
                <w:color w:val="00395A"/>
                <w:w w:val="90"/>
                <w:sz w:val="20"/>
              </w:rPr>
              <w:t>an</w:t>
            </w:r>
            <w:r>
              <w:rPr>
                <w:color w:val="00395A"/>
                <w:spacing w:val="-4"/>
                <w:sz w:val="20"/>
              </w:rPr>
              <w:t xml:space="preserve"> </w:t>
            </w:r>
            <w:r>
              <w:rPr>
                <w:color w:val="00395A"/>
                <w:spacing w:val="-2"/>
                <w:w w:val="90"/>
                <w:sz w:val="20"/>
              </w:rPr>
              <w:t>issue.</w:t>
            </w:r>
          </w:p>
          <w:p w14:paraId="61C85A63" w14:textId="77777777" w:rsidR="00B00EA7" w:rsidRDefault="00574B43">
            <w:pPr>
              <w:pStyle w:val="TableParagraph"/>
              <w:numPr>
                <w:ilvl w:val="0"/>
                <w:numId w:val="56"/>
              </w:numPr>
              <w:tabs>
                <w:tab w:val="left" w:pos="283"/>
              </w:tabs>
              <w:spacing w:line="242" w:lineRule="auto"/>
              <w:ind w:right="158" w:hanging="181"/>
              <w:rPr>
                <w:sz w:val="20"/>
              </w:rPr>
            </w:pPr>
            <w:r>
              <w:rPr>
                <w:color w:val="00395A"/>
                <w:w w:val="90"/>
                <w:sz w:val="20"/>
              </w:rPr>
              <w:t xml:space="preserve">Meets basic needs for safe shelter; increases client readiness </w:t>
            </w:r>
            <w:r>
              <w:rPr>
                <w:color w:val="00395A"/>
                <w:sz w:val="20"/>
              </w:rPr>
              <w:t>to</w:t>
            </w:r>
            <w:r>
              <w:rPr>
                <w:color w:val="00395A"/>
                <w:spacing w:val="-8"/>
                <w:sz w:val="20"/>
              </w:rPr>
              <w:t xml:space="preserve"> </w:t>
            </w:r>
            <w:r>
              <w:rPr>
                <w:color w:val="00395A"/>
                <w:sz w:val="20"/>
              </w:rPr>
              <w:t>accept</w:t>
            </w:r>
            <w:r>
              <w:rPr>
                <w:color w:val="00395A"/>
                <w:spacing w:val="-6"/>
                <w:sz w:val="20"/>
              </w:rPr>
              <w:t xml:space="preserve"> </w:t>
            </w:r>
            <w:r>
              <w:rPr>
                <w:color w:val="00395A"/>
                <w:sz w:val="20"/>
              </w:rPr>
              <w:t>other</w:t>
            </w:r>
            <w:r>
              <w:rPr>
                <w:color w:val="00395A"/>
                <w:spacing w:val="-6"/>
                <w:sz w:val="20"/>
              </w:rPr>
              <w:t xml:space="preserve"> </w:t>
            </w:r>
            <w:r>
              <w:rPr>
                <w:color w:val="00395A"/>
                <w:sz w:val="20"/>
              </w:rPr>
              <w:t>services.</w:t>
            </w:r>
          </w:p>
          <w:p w14:paraId="5E40645A" w14:textId="77777777" w:rsidR="00B00EA7" w:rsidRDefault="00574B43">
            <w:pPr>
              <w:pStyle w:val="TableParagraph"/>
              <w:numPr>
                <w:ilvl w:val="0"/>
                <w:numId w:val="56"/>
              </w:numPr>
              <w:tabs>
                <w:tab w:val="left" w:pos="283"/>
              </w:tabs>
              <w:spacing w:line="244" w:lineRule="auto"/>
              <w:ind w:right="108" w:hanging="200"/>
              <w:rPr>
                <w:sz w:val="20"/>
              </w:rPr>
            </w:pPr>
            <w:r>
              <w:rPr>
                <w:color w:val="00395A"/>
                <w:w w:val="90"/>
                <w:sz w:val="20"/>
              </w:rPr>
              <w:t xml:space="preserve">Staff createes consistent, empathic relationships with clients and addresses behaviors related to substance use (e.g., loud, </w:t>
            </w:r>
            <w:r>
              <w:rPr>
                <w:color w:val="00395A"/>
                <w:w w:val="95"/>
                <w:sz w:val="20"/>
              </w:rPr>
              <w:t>destructive</w:t>
            </w:r>
            <w:r>
              <w:rPr>
                <w:color w:val="00395A"/>
                <w:spacing w:val="-13"/>
                <w:w w:val="95"/>
                <w:sz w:val="20"/>
              </w:rPr>
              <w:t xml:space="preserve"> </w:t>
            </w:r>
            <w:r>
              <w:rPr>
                <w:color w:val="00395A"/>
                <w:w w:val="95"/>
                <w:sz w:val="20"/>
              </w:rPr>
              <w:t>parties)</w:t>
            </w:r>
            <w:r>
              <w:rPr>
                <w:color w:val="00395A"/>
                <w:spacing w:val="-12"/>
                <w:w w:val="95"/>
                <w:sz w:val="20"/>
              </w:rPr>
              <w:t xml:space="preserve"> </w:t>
            </w:r>
            <w:r>
              <w:rPr>
                <w:color w:val="00395A"/>
                <w:w w:val="95"/>
                <w:sz w:val="20"/>
              </w:rPr>
              <w:t>to</w:t>
            </w:r>
            <w:r>
              <w:rPr>
                <w:color w:val="00395A"/>
                <w:spacing w:val="-13"/>
                <w:w w:val="95"/>
                <w:sz w:val="20"/>
              </w:rPr>
              <w:t xml:space="preserve"> </w:t>
            </w:r>
            <w:r>
              <w:rPr>
                <w:color w:val="00395A"/>
                <w:w w:val="95"/>
                <w:sz w:val="20"/>
              </w:rPr>
              <w:t>help</w:t>
            </w:r>
            <w:r>
              <w:rPr>
                <w:color w:val="00395A"/>
                <w:spacing w:val="-9"/>
                <w:w w:val="95"/>
                <w:sz w:val="20"/>
              </w:rPr>
              <w:t xml:space="preserve"> </w:t>
            </w:r>
            <w:r>
              <w:rPr>
                <w:color w:val="00395A"/>
                <w:w w:val="95"/>
                <w:sz w:val="20"/>
              </w:rPr>
              <w:t>clients</w:t>
            </w:r>
            <w:r>
              <w:rPr>
                <w:color w:val="00395A"/>
                <w:spacing w:val="-13"/>
                <w:w w:val="95"/>
                <w:sz w:val="20"/>
              </w:rPr>
              <w:t xml:space="preserve"> </w:t>
            </w:r>
            <w:r>
              <w:rPr>
                <w:color w:val="00395A"/>
                <w:w w:val="95"/>
                <w:sz w:val="20"/>
              </w:rPr>
              <w:t>recog</w:t>
            </w:r>
            <w:r>
              <w:rPr>
                <w:color w:val="00395A"/>
                <w:w w:val="95"/>
                <w:sz w:val="20"/>
              </w:rPr>
              <w:t>nize</w:t>
            </w:r>
            <w:r>
              <w:rPr>
                <w:color w:val="00395A"/>
                <w:spacing w:val="-12"/>
                <w:w w:val="95"/>
                <w:sz w:val="20"/>
              </w:rPr>
              <w:t xml:space="preserve"> </w:t>
            </w:r>
            <w:r>
              <w:rPr>
                <w:color w:val="00395A"/>
                <w:w w:val="95"/>
                <w:sz w:val="20"/>
              </w:rPr>
              <w:t>how</w:t>
            </w:r>
            <w:r>
              <w:rPr>
                <w:color w:val="00395A"/>
                <w:spacing w:val="-11"/>
                <w:w w:val="95"/>
                <w:sz w:val="20"/>
              </w:rPr>
              <w:t xml:space="preserve"> </w:t>
            </w:r>
            <w:r>
              <w:rPr>
                <w:color w:val="00395A"/>
                <w:w w:val="95"/>
                <w:sz w:val="20"/>
              </w:rPr>
              <w:t xml:space="preserve">substance </w:t>
            </w:r>
            <w:r>
              <w:rPr>
                <w:color w:val="00395A"/>
                <w:spacing w:val="-2"/>
                <w:w w:val="95"/>
                <w:sz w:val="20"/>
              </w:rPr>
              <w:t>use</w:t>
            </w:r>
            <w:r>
              <w:rPr>
                <w:color w:val="00395A"/>
                <w:spacing w:val="-4"/>
                <w:w w:val="95"/>
                <w:sz w:val="20"/>
              </w:rPr>
              <w:t xml:space="preserve"> </w:t>
            </w:r>
            <w:r>
              <w:rPr>
                <w:color w:val="00395A"/>
                <w:spacing w:val="-2"/>
                <w:w w:val="95"/>
                <w:sz w:val="20"/>
              </w:rPr>
              <w:t>affects</w:t>
            </w:r>
            <w:r>
              <w:rPr>
                <w:color w:val="00395A"/>
                <w:spacing w:val="-4"/>
                <w:w w:val="95"/>
                <w:sz w:val="20"/>
              </w:rPr>
              <w:t xml:space="preserve"> </w:t>
            </w:r>
            <w:r>
              <w:rPr>
                <w:color w:val="00395A"/>
                <w:spacing w:val="-2"/>
                <w:w w:val="95"/>
                <w:sz w:val="20"/>
              </w:rPr>
              <w:t>their</w:t>
            </w:r>
            <w:r>
              <w:rPr>
                <w:color w:val="00395A"/>
                <w:spacing w:val="-6"/>
                <w:w w:val="95"/>
                <w:sz w:val="20"/>
              </w:rPr>
              <w:t xml:space="preserve"> </w:t>
            </w:r>
            <w:r>
              <w:rPr>
                <w:color w:val="00395A"/>
                <w:spacing w:val="-2"/>
                <w:w w:val="95"/>
                <w:sz w:val="20"/>
              </w:rPr>
              <w:t>lives,</w:t>
            </w:r>
            <w:r>
              <w:rPr>
                <w:color w:val="00395A"/>
                <w:spacing w:val="-6"/>
                <w:w w:val="95"/>
                <w:sz w:val="20"/>
              </w:rPr>
              <w:t xml:space="preserve"> </w:t>
            </w:r>
            <w:r>
              <w:rPr>
                <w:color w:val="00395A"/>
                <w:spacing w:val="-2"/>
                <w:w w:val="95"/>
                <w:sz w:val="20"/>
              </w:rPr>
              <w:t>goals,</w:t>
            </w:r>
            <w:r>
              <w:rPr>
                <w:color w:val="00395A"/>
                <w:spacing w:val="-6"/>
                <w:w w:val="95"/>
                <w:sz w:val="20"/>
              </w:rPr>
              <w:t xml:space="preserve"> </w:t>
            </w:r>
            <w:r>
              <w:rPr>
                <w:color w:val="00395A"/>
                <w:spacing w:val="-2"/>
                <w:w w:val="95"/>
                <w:sz w:val="20"/>
              </w:rPr>
              <w:t>and chances</w:t>
            </w:r>
            <w:r>
              <w:rPr>
                <w:color w:val="00395A"/>
                <w:spacing w:val="-6"/>
                <w:w w:val="95"/>
                <w:sz w:val="20"/>
              </w:rPr>
              <w:t xml:space="preserve"> </w:t>
            </w:r>
            <w:r>
              <w:rPr>
                <w:color w:val="00395A"/>
                <w:spacing w:val="-2"/>
                <w:w w:val="95"/>
                <w:sz w:val="20"/>
              </w:rPr>
              <w:t>of</w:t>
            </w:r>
            <w:r>
              <w:rPr>
                <w:color w:val="00395A"/>
                <w:spacing w:val="-6"/>
                <w:w w:val="95"/>
                <w:sz w:val="20"/>
              </w:rPr>
              <w:t xml:space="preserve"> </w:t>
            </w:r>
            <w:r>
              <w:rPr>
                <w:color w:val="00395A"/>
                <w:spacing w:val="-2"/>
                <w:w w:val="95"/>
                <w:sz w:val="20"/>
              </w:rPr>
              <w:t>staying housed.</w:t>
            </w:r>
          </w:p>
          <w:p w14:paraId="6756A91C" w14:textId="77777777" w:rsidR="00B00EA7" w:rsidRDefault="00574B43">
            <w:pPr>
              <w:pStyle w:val="TableParagraph"/>
              <w:numPr>
                <w:ilvl w:val="0"/>
                <w:numId w:val="56"/>
              </w:numPr>
              <w:tabs>
                <w:tab w:val="left" w:pos="283"/>
              </w:tabs>
              <w:spacing w:line="242" w:lineRule="auto"/>
              <w:ind w:right="436" w:hanging="200"/>
              <w:rPr>
                <w:sz w:val="20"/>
              </w:rPr>
            </w:pPr>
            <w:r>
              <w:rPr>
                <w:color w:val="00395A"/>
                <w:w w:val="90"/>
                <w:sz w:val="20"/>
              </w:rPr>
              <w:t xml:space="preserve">Residents are engaged in treatment and other services as </w:t>
            </w:r>
            <w:r>
              <w:rPr>
                <w:color w:val="00395A"/>
                <w:sz w:val="20"/>
              </w:rPr>
              <w:t>they are ready.</w:t>
            </w:r>
          </w:p>
        </w:tc>
      </w:tr>
      <w:tr w:rsidR="00B00EA7" w14:paraId="0EECB920" w14:textId="77777777">
        <w:trPr>
          <w:trHeight w:val="1607"/>
        </w:trPr>
        <w:tc>
          <w:tcPr>
            <w:tcW w:w="1234" w:type="dxa"/>
            <w:shd w:val="clear" w:color="auto" w:fill="FFFFFF"/>
          </w:tcPr>
          <w:p w14:paraId="2EC4BB85" w14:textId="77777777" w:rsidR="00B00EA7" w:rsidRDefault="00574B43">
            <w:pPr>
              <w:pStyle w:val="TableParagraph"/>
              <w:spacing w:before="124" w:line="247" w:lineRule="auto"/>
              <w:ind w:left="107" w:right="342"/>
              <w:rPr>
                <w:rFonts w:ascii="Trebuchet MS"/>
                <w:b/>
                <w:sz w:val="20"/>
              </w:rPr>
            </w:pPr>
            <w:r>
              <w:rPr>
                <w:rFonts w:ascii="Trebuchet MS"/>
                <w:b/>
                <w:color w:val="00395A"/>
                <w:sz w:val="20"/>
              </w:rPr>
              <w:t xml:space="preserve">Dry or </w:t>
            </w:r>
            <w:r>
              <w:rPr>
                <w:rFonts w:ascii="Trebuchet MS"/>
                <w:b/>
                <w:color w:val="00395A"/>
                <w:spacing w:val="-2"/>
                <w:sz w:val="20"/>
              </w:rPr>
              <w:t>Sober Housing</w:t>
            </w:r>
          </w:p>
        </w:tc>
        <w:tc>
          <w:tcPr>
            <w:tcW w:w="1983" w:type="dxa"/>
            <w:shd w:val="clear" w:color="auto" w:fill="FFFFFF"/>
          </w:tcPr>
          <w:p w14:paraId="4C5AA46D" w14:textId="77777777" w:rsidR="00B00EA7" w:rsidRDefault="00574B43">
            <w:pPr>
              <w:pStyle w:val="TableParagraph"/>
              <w:spacing w:before="99" w:line="244" w:lineRule="auto"/>
              <w:ind w:left="107" w:right="54"/>
              <w:rPr>
                <w:sz w:val="20"/>
              </w:rPr>
            </w:pPr>
            <w:r>
              <w:rPr>
                <w:color w:val="00395A"/>
                <w:spacing w:val="-2"/>
                <w:w w:val="95"/>
                <w:sz w:val="20"/>
              </w:rPr>
              <w:t>Suited</w:t>
            </w:r>
            <w:r>
              <w:rPr>
                <w:color w:val="00395A"/>
                <w:spacing w:val="-11"/>
                <w:w w:val="95"/>
                <w:sz w:val="20"/>
              </w:rPr>
              <w:t xml:space="preserve"> </w:t>
            </w:r>
            <w:r>
              <w:rPr>
                <w:color w:val="00395A"/>
                <w:spacing w:val="-2"/>
                <w:w w:val="95"/>
                <w:sz w:val="20"/>
              </w:rPr>
              <w:t>to</w:t>
            </w:r>
            <w:r>
              <w:rPr>
                <w:color w:val="00395A"/>
                <w:spacing w:val="-11"/>
                <w:w w:val="95"/>
                <w:sz w:val="20"/>
              </w:rPr>
              <w:t xml:space="preserve"> </w:t>
            </w:r>
            <w:r>
              <w:rPr>
                <w:color w:val="00395A"/>
                <w:spacing w:val="-2"/>
                <w:w w:val="95"/>
                <w:sz w:val="20"/>
              </w:rPr>
              <w:t>action</w:t>
            </w:r>
            <w:r>
              <w:rPr>
                <w:color w:val="00395A"/>
                <w:spacing w:val="-10"/>
                <w:w w:val="95"/>
                <w:sz w:val="20"/>
              </w:rPr>
              <w:t xml:space="preserve"> </w:t>
            </w:r>
            <w:r>
              <w:rPr>
                <w:color w:val="00395A"/>
                <w:spacing w:val="-2"/>
                <w:w w:val="95"/>
                <w:sz w:val="20"/>
              </w:rPr>
              <w:t xml:space="preserve">or </w:t>
            </w:r>
            <w:r>
              <w:rPr>
                <w:color w:val="00395A"/>
                <w:spacing w:val="-2"/>
                <w:sz w:val="20"/>
              </w:rPr>
              <w:t xml:space="preserve">maintenance </w:t>
            </w:r>
            <w:r>
              <w:rPr>
                <w:color w:val="00395A"/>
                <w:sz w:val="20"/>
              </w:rPr>
              <w:t>stages</w:t>
            </w:r>
            <w:r>
              <w:rPr>
                <w:color w:val="00395A"/>
                <w:spacing w:val="-8"/>
                <w:sz w:val="20"/>
              </w:rPr>
              <w:t xml:space="preserve"> </w:t>
            </w:r>
            <w:r>
              <w:rPr>
                <w:color w:val="00395A"/>
                <w:sz w:val="20"/>
              </w:rPr>
              <w:t>of</w:t>
            </w:r>
            <w:r>
              <w:rPr>
                <w:color w:val="00395A"/>
                <w:spacing w:val="-10"/>
                <w:sz w:val="20"/>
              </w:rPr>
              <w:t xml:space="preserve"> </w:t>
            </w:r>
            <w:r>
              <w:rPr>
                <w:color w:val="00395A"/>
                <w:sz w:val="20"/>
              </w:rPr>
              <w:t>change</w:t>
            </w:r>
          </w:p>
        </w:tc>
        <w:tc>
          <w:tcPr>
            <w:tcW w:w="5888" w:type="dxa"/>
            <w:shd w:val="clear" w:color="auto" w:fill="FFFFFF"/>
          </w:tcPr>
          <w:p w14:paraId="4C62C289" w14:textId="77777777" w:rsidR="00B00EA7" w:rsidRDefault="00574B43">
            <w:pPr>
              <w:pStyle w:val="TableParagraph"/>
              <w:numPr>
                <w:ilvl w:val="0"/>
                <w:numId w:val="55"/>
              </w:numPr>
              <w:tabs>
                <w:tab w:val="left" w:pos="282"/>
              </w:tabs>
              <w:spacing w:before="91" w:line="242" w:lineRule="auto"/>
              <w:ind w:left="281" w:right="115"/>
              <w:rPr>
                <w:sz w:val="20"/>
              </w:rPr>
            </w:pPr>
            <w:r>
              <w:rPr>
                <w:color w:val="00395A"/>
                <w:w w:val="90"/>
                <w:sz w:val="20"/>
              </w:rPr>
              <w:t xml:space="preserve">Strict abstinence policy—substance use results in termination </w:t>
            </w:r>
            <w:r>
              <w:rPr>
                <w:color w:val="00395A"/>
                <w:sz w:val="20"/>
              </w:rPr>
              <w:t>of housing.</w:t>
            </w:r>
          </w:p>
          <w:p w14:paraId="03CDF2EA" w14:textId="77777777" w:rsidR="00B00EA7" w:rsidRDefault="00574B43">
            <w:pPr>
              <w:pStyle w:val="TableParagraph"/>
              <w:numPr>
                <w:ilvl w:val="0"/>
                <w:numId w:val="55"/>
              </w:numPr>
              <w:tabs>
                <w:tab w:val="left" w:pos="282"/>
              </w:tabs>
              <w:spacing w:line="244" w:lineRule="auto"/>
              <w:ind w:left="281" w:right="113"/>
              <w:rPr>
                <w:sz w:val="20"/>
              </w:rPr>
            </w:pPr>
            <w:r>
              <w:rPr>
                <w:color w:val="00395A"/>
                <w:w w:val="90"/>
                <w:sz w:val="20"/>
              </w:rPr>
              <w:t xml:space="preserve">Staffed group homes (i.e., transitional or permanent support­ </w:t>
            </w:r>
            <w:r>
              <w:rPr>
                <w:color w:val="00395A"/>
                <w:w w:val="95"/>
                <w:sz w:val="20"/>
              </w:rPr>
              <w:t>ive</w:t>
            </w:r>
            <w:r>
              <w:rPr>
                <w:color w:val="00395A"/>
                <w:spacing w:val="-4"/>
                <w:w w:val="95"/>
                <w:sz w:val="20"/>
              </w:rPr>
              <w:t xml:space="preserve"> </w:t>
            </w:r>
            <w:r>
              <w:rPr>
                <w:color w:val="00395A"/>
                <w:w w:val="95"/>
                <w:sz w:val="20"/>
              </w:rPr>
              <w:t>housing</w:t>
            </w:r>
            <w:r>
              <w:rPr>
                <w:color w:val="00395A"/>
                <w:spacing w:val="-3"/>
                <w:w w:val="95"/>
                <w:sz w:val="20"/>
              </w:rPr>
              <w:t xml:space="preserve"> </w:t>
            </w:r>
            <w:r>
              <w:rPr>
                <w:color w:val="00395A"/>
                <w:w w:val="95"/>
                <w:sz w:val="20"/>
              </w:rPr>
              <w:t>programs)</w:t>
            </w:r>
            <w:r>
              <w:rPr>
                <w:color w:val="00395A"/>
                <w:spacing w:val="-4"/>
                <w:w w:val="95"/>
                <w:sz w:val="20"/>
              </w:rPr>
              <w:t xml:space="preserve"> </w:t>
            </w:r>
            <w:r>
              <w:rPr>
                <w:color w:val="00395A"/>
                <w:w w:val="95"/>
                <w:sz w:val="20"/>
              </w:rPr>
              <w:t>or</w:t>
            </w:r>
            <w:r>
              <w:rPr>
                <w:color w:val="00395A"/>
                <w:spacing w:val="-4"/>
                <w:w w:val="95"/>
                <w:sz w:val="20"/>
              </w:rPr>
              <w:t xml:space="preserve"> </w:t>
            </w:r>
            <w:r>
              <w:rPr>
                <w:color w:val="00395A"/>
                <w:w w:val="95"/>
                <w:sz w:val="20"/>
              </w:rPr>
              <w:t>independent</w:t>
            </w:r>
            <w:r>
              <w:rPr>
                <w:color w:val="00395A"/>
                <w:spacing w:val="-4"/>
                <w:w w:val="95"/>
                <w:sz w:val="20"/>
              </w:rPr>
              <w:t xml:space="preserve"> </w:t>
            </w:r>
            <w:r>
              <w:rPr>
                <w:color w:val="00395A"/>
                <w:w w:val="95"/>
                <w:sz w:val="20"/>
              </w:rPr>
              <w:t>group sober</w:t>
            </w:r>
            <w:r>
              <w:rPr>
                <w:color w:val="00395A"/>
                <w:spacing w:val="-4"/>
                <w:w w:val="95"/>
                <w:sz w:val="20"/>
              </w:rPr>
              <w:t xml:space="preserve"> </w:t>
            </w:r>
            <w:r>
              <w:rPr>
                <w:color w:val="00395A"/>
                <w:w w:val="95"/>
                <w:sz w:val="20"/>
              </w:rPr>
              <w:t>living, like</w:t>
            </w:r>
            <w:r>
              <w:rPr>
                <w:color w:val="00395A"/>
                <w:spacing w:val="-8"/>
                <w:w w:val="95"/>
                <w:sz w:val="20"/>
              </w:rPr>
              <w:t xml:space="preserve"> </w:t>
            </w:r>
            <w:r>
              <w:rPr>
                <w:color w:val="00395A"/>
                <w:w w:val="95"/>
                <w:sz w:val="20"/>
              </w:rPr>
              <w:t>Oxford</w:t>
            </w:r>
            <w:r>
              <w:rPr>
                <w:color w:val="00395A"/>
                <w:spacing w:val="-4"/>
                <w:w w:val="95"/>
                <w:sz w:val="20"/>
              </w:rPr>
              <w:t xml:space="preserve"> </w:t>
            </w:r>
            <w:r>
              <w:rPr>
                <w:color w:val="00395A"/>
                <w:w w:val="95"/>
                <w:sz w:val="20"/>
              </w:rPr>
              <w:t>Houses.</w:t>
            </w:r>
            <w:r>
              <w:rPr>
                <w:color w:val="00395A"/>
                <w:spacing w:val="-8"/>
                <w:w w:val="95"/>
                <w:sz w:val="20"/>
              </w:rPr>
              <w:t xml:space="preserve"> </w:t>
            </w:r>
            <w:r>
              <w:rPr>
                <w:color w:val="00395A"/>
                <w:w w:val="95"/>
                <w:sz w:val="20"/>
              </w:rPr>
              <w:t>Residents</w:t>
            </w:r>
            <w:r>
              <w:rPr>
                <w:color w:val="00395A"/>
                <w:spacing w:val="-8"/>
                <w:w w:val="95"/>
                <w:sz w:val="20"/>
              </w:rPr>
              <w:t xml:space="preserve"> </w:t>
            </w:r>
            <w:r>
              <w:rPr>
                <w:color w:val="00395A"/>
                <w:w w:val="95"/>
                <w:sz w:val="20"/>
              </w:rPr>
              <w:t>pay</w:t>
            </w:r>
            <w:r>
              <w:rPr>
                <w:color w:val="00395A"/>
                <w:spacing w:val="-8"/>
                <w:w w:val="95"/>
                <w:sz w:val="20"/>
              </w:rPr>
              <w:t xml:space="preserve"> </w:t>
            </w:r>
            <w:r>
              <w:rPr>
                <w:color w:val="00395A"/>
                <w:w w:val="95"/>
                <w:sz w:val="20"/>
              </w:rPr>
              <w:t>rent,</w:t>
            </w:r>
            <w:r>
              <w:rPr>
                <w:color w:val="00395A"/>
                <w:spacing w:val="-5"/>
                <w:w w:val="95"/>
                <w:sz w:val="20"/>
              </w:rPr>
              <w:t xml:space="preserve"> </w:t>
            </w:r>
            <w:r>
              <w:rPr>
                <w:color w:val="00395A"/>
                <w:w w:val="95"/>
                <w:sz w:val="20"/>
              </w:rPr>
              <w:t>utilities,</w:t>
            </w:r>
            <w:r>
              <w:rPr>
                <w:color w:val="00395A"/>
                <w:spacing w:val="-8"/>
                <w:w w:val="95"/>
                <w:sz w:val="20"/>
              </w:rPr>
              <w:t xml:space="preserve"> </w:t>
            </w:r>
            <w:r>
              <w:rPr>
                <w:color w:val="00395A"/>
                <w:w w:val="95"/>
                <w:sz w:val="20"/>
              </w:rPr>
              <w:t>and</w:t>
            </w:r>
            <w:r>
              <w:rPr>
                <w:color w:val="00395A"/>
                <w:spacing w:val="-4"/>
                <w:w w:val="95"/>
                <w:sz w:val="20"/>
              </w:rPr>
              <w:t xml:space="preserve"> </w:t>
            </w:r>
            <w:r>
              <w:rPr>
                <w:color w:val="00395A"/>
                <w:w w:val="95"/>
                <w:sz w:val="20"/>
              </w:rPr>
              <w:t xml:space="preserve">other </w:t>
            </w:r>
            <w:r>
              <w:rPr>
                <w:color w:val="00395A"/>
                <w:sz w:val="20"/>
              </w:rPr>
              <w:t>household</w:t>
            </w:r>
            <w:r>
              <w:rPr>
                <w:color w:val="00395A"/>
                <w:spacing w:val="-15"/>
                <w:sz w:val="20"/>
              </w:rPr>
              <w:t xml:space="preserve"> </w:t>
            </w:r>
            <w:r>
              <w:rPr>
                <w:color w:val="00395A"/>
                <w:sz w:val="20"/>
              </w:rPr>
              <w:t>expenses.</w:t>
            </w:r>
          </w:p>
        </w:tc>
      </w:tr>
    </w:tbl>
    <w:p w14:paraId="2A86CA5B" w14:textId="77777777" w:rsidR="00B00EA7" w:rsidRDefault="00B00EA7">
      <w:pPr>
        <w:pStyle w:val="BodyText"/>
        <w:ind w:left="0"/>
        <w:rPr>
          <w:sz w:val="20"/>
        </w:rPr>
      </w:pPr>
    </w:p>
    <w:p w14:paraId="100DD4B6" w14:textId="77777777" w:rsidR="00B00EA7" w:rsidRDefault="00B00EA7">
      <w:pPr>
        <w:pStyle w:val="BodyText"/>
        <w:spacing w:before="9"/>
        <w:ind w:left="0"/>
        <w:rPr>
          <w:sz w:val="28"/>
        </w:rPr>
      </w:pPr>
    </w:p>
    <w:p w14:paraId="7DA600D0" w14:textId="77777777" w:rsidR="00B00EA7" w:rsidRDefault="00B00EA7">
      <w:pPr>
        <w:rPr>
          <w:sz w:val="28"/>
        </w:rPr>
        <w:sectPr w:rsidR="00B00EA7">
          <w:pgSz w:w="12240" w:h="15840"/>
          <w:pgMar w:top="1280" w:right="1060" w:bottom="1100" w:left="720" w:header="720" w:footer="902" w:gutter="0"/>
          <w:cols w:space="720"/>
        </w:sectPr>
      </w:pPr>
    </w:p>
    <w:p w14:paraId="647A1C54" w14:textId="77777777" w:rsidR="00B00EA7" w:rsidRDefault="00574B43">
      <w:pPr>
        <w:pStyle w:val="BodyText"/>
        <w:spacing w:before="116" w:line="249" w:lineRule="auto"/>
      </w:pPr>
      <w:r>
        <w:pict w14:anchorId="5E425CC5">
          <v:group id="docshapegroup212" o:spid="_x0000_s2378" style="position:absolute;left:0;text-align:left;margin-left:71.5pt;margin-top:-414.05pt;width:469pt;height:413.5pt;z-index:-19831296;mso-position-horizontal-relative:page" coordorigin="1430,-8281" coordsize="9380,8270">
            <v:shape id="docshape213" o:spid="_x0000_s2382" style="position:absolute;left:1440;top:-8272;width:9360;height:8250" coordorigin="1440,-8271" coordsize="9360,8250" path="m10572,-8271r-8904,l1596,-8260r-63,33l1484,-8178r-32,63l1440,-8043r,7794l1452,-177r32,63l1533,-65r63,32l1668,-21r8904,l10644,-33r63,-32l10756,-114r32,-63l10800,-249r,-7794l10788,-8115r-32,-63l10707,-8227r-63,-33l10572,-8271xe" fillcolor="#00395a" stroked="f">
              <v:fill opacity="6681f"/>
              <v:path arrowok="t"/>
            </v:shape>
            <v:shape id="docshape214" o:spid="_x0000_s2381" style="position:absolute;left:1440;top:-8272;width:9360;height:8250" coordorigin="1440,-8271" coordsize="9360,8250" path="m1440,-8043r12,-72l1484,-8178r49,-49l1596,-8260r72,-11l10572,-8271r72,11l10707,-8227r49,49l10788,-8115r12,72l10800,-249r-12,72l10756,-114r-49,49l10644,-33r-72,12l1668,-21r-72,-12l1533,-65r-49,-49l1452,-177r-12,-72l1440,-8043xe" filled="f" strokecolor="#00395a" strokeweight="1pt">
              <v:path arrowok="t"/>
            </v:shape>
            <v:shape id="docshape215" o:spid="_x0000_s2380" type="#_x0000_t202" style="position:absolute;left:1588;top:-8151;width:8448;height:286" filled="f" stroked="f">
              <v:textbox inset="0,0,0,0">
                <w:txbxContent>
                  <w:p w14:paraId="3554AE8B" w14:textId="77777777" w:rsidR="00B00EA7" w:rsidRDefault="00574B43">
                    <w:pPr>
                      <w:rPr>
                        <w:rFonts w:ascii="Trebuchet MS"/>
                        <w:b/>
                        <w:sz w:val="24"/>
                      </w:rPr>
                    </w:pPr>
                    <w:r>
                      <w:rPr>
                        <w:rFonts w:ascii="Trebuchet MS"/>
                        <w:b/>
                        <w:color w:val="33607A"/>
                        <w:sz w:val="24"/>
                      </w:rPr>
                      <w:t>Exhibit</w:t>
                    </w:r>
                    <w:r>
                      <w:rPr>
                        <w:rFonts w:ascii="Trebuchet MS"/>
                        <w:b/>
                        <w:color w:val="33607A"/>
                        <w:spacing w:val="8"/>
                        <w:sz w:val="24"/>
                      </w:rPr>
                      <w:t xml:space="preserve"> </w:t>
                    </w:r>
                    <w:r>
                      <w:rPr>
                        <w:rFonts w:ascii="Trebuchet MS"/>
                        <w:b/>
                        <w:color w:val="33607A"/>
                        <w:sz w:val="24"/>
                      </w:rPr>
                      <w:t>1-7:</w:t>
                    </w:r>
                    <w:r>
                      <w:rPr>
                        <w:rFonts w:ascii="Trebuchet MS"/>
                        <w:b/>
                        <w:color w:val="33607A"/>
                        <w:spacing w:val="9"/>
                        <w:sz w:val="24"/>
                      </w:rPr>
                      <w:t xml:space="preserve"> </w:t>
                    </w:r>
                    <w:r>
                      <w:rPr>
                        <w:rFonts w:ascii="Trebuchet MS"/>
                        <w:b/>
                        <w:color w:val="33607A"/>
                        <w:sz w:val="24"/>
                      </w:rPr>
                      <w:t>Housing</w:t>
                    </w:r>
                    <w:r>
                      <w:rPr>
                        <w:rFonts w:ascii="Trebuchet MS"/>
                        <w:b/>
                        <w:color w:val="33607A"/>
                        <w:spacing w:val="11"/>
                        <w:sz w:val="24"/>
                      </w:rPr>
                      <w:t xml:space="preserve"> </w:t>
                    </w:r>
                    <w:r>
                      <w:rPr>
                        <w:rFonts w:ascii="Trebuchet MS"/>
                        <w:b/>
                        <w:color w:val="33607A"/>
                        <w:sz w:val="24"/>
                      </w:rPr>
                      <w:t>Designations</w:t>
                    </w:r>
                    <w:r>
                      <w:rPr>
                        <w:rFonts w:ascii="Trebuchet MS"/>
                        <w:b/>
                        <w:color w:val="33607A"/>
                        <w:spacing w:val="7"/>
                        <w:sz w:val="24"/>
                      </w:rPr>
                      <w:t xml:space="preserve"> </w:t>
                    </w:r>
                    <w:r>
                      <w:rPr>
                        <w:rFonts w:ascii="Trebuchet MS"/>
                        <w:b/>
                        <w:color w:val="33607A"/>
                        <w:sz w:val="24"/>
                      </w:rPr>
                      <w:t>and</w:t>
                    </w:r>
                    <w:r>
                      <w:rPr>
                        <w:rFonts w:ascii="Trebuchet MS"/>
                        <w:b/>
                        <w:color w:val="33607A"/>
                        <w:spacing w:val="8"/>
                        <w:sz w:val="24"/>
                      </w:rPr>
                      <w:t xml:space="preserve"> </w:t>
                    </w:r>
                    <w:r>
                      <w:rPr>
                        <w:rFonts w:ascii="Trebuchet MS"/>
                        <w:b/>
                        <w:color w:val="33607A"/>
                        <w:sz w:val="24"/>
                      </w:rPr>
                      <w:t>Readiness</w:t>
                    </w:r>
                    <w:r>
                      <w:rPr>
                        <w:rFonts w:ascii="Trebuchet MS"/>
                        <w:b/>
                        <w:color w:val="33607A"/>
                        <w:spacing w:val="7"/>
                        <w:sz w:val="24"/>
                      </w:rPr>
                      <w:t xml:space="preserve"> </w:t>
                    </w:r>
                    <w:r>
                      <w:rPr>
                        <w:rFonts w:ascii="Trebuchet MS"/>
                        <w:b/>
                        <w:color w:val="33607A"/>
                        <w:sz w:val="24"/>
                      </w:rPr>
                      <w:t>to</w:t>
                    </w:r>
                    <w:r>
                      <w:rPr>
                        <w:rFonts w:ascii="Trebuchet MS"/>
                        <w:b/>
                        <w:color w:val="33607A"/>
                        <w:spacing w:val="8"/>
                        <w:sz w:val="24"/>
                      </w:rPr>
                      <w:t xml:space="preserve"> </w:t>
                    </w:r>
                    <w:r>
                      <w:rPr>
                        <w:rFonts w:ascii="Trebuchet MS"/>
                        <w:b/>
                        <w:color w:val="33607A"/>
                        <w:sz w:val="24"/>
                      </w:rPr>
                      <w:t>Change</w:t>
                    </w:r>
                    <w:r>
                      <w:rPr>
                        <w:rFonts w:ascii="Trebuchet MS"/>
                        <w:b/>
                        <w:color w:val="33607A"/>
                        <w:spacing w:val="7"/>
                        <w:sz w:val="24"/>
                      </w:rPr>
                      <w:t xml:space="preserve"> </w:t>
                    </w:r>
                    <w:r>
                      <w:rPr>
                        <w:rFonts w:ascii="Trebuchet MS"/>
                        <w:b/>
                        <w:color w:val="33607A"/>
                        <w:sz w:val="24"/>
                      </w:rPr>
                      <w:t>Substance</w:t>
                    </w:r>
                    <w:r>
                      <w:rPr>
                        <w:rFonts w:ascii="Trebuchet MS"/>
                        <w:b/>
                        <w:color w:val="33607A"/>
                        <w:spacing w:val="6"/>
                        <w:sz w:val="24"/>
                      </w:rPr>
                      <w:t xml:space="preserve"> </w:t>
                    </w:r>
                    <w:r>
                      <w:rPr>
                        <w:rFonts w:ascii="Trebuchet MS"/>
                        <w:b/>
                        <w:color w:val="33607A"/>
                        <w:spacing w:val="-5"/>
                        <w:sz w:val="24"/>
                      </w:rPr>
                      <w:t>Use</w:t>
                    </w:r>
                  </w:p>
                </w:txbxContent>
              </v:textbox>
            </v:shape>
            <v:shape id="docshape216" o:spid="_x0000_s2379" type="#_x0000_t202" style="position:absolute;left:1588;top:-431;width:3183;height:241" filled="f" stroked="f">
              <v:textbox inset="0,0,0,0">
                <w:txbxContent>
                  <w:p w14:paraId="2C504696" w14:textId="77777777" w:rsidR="00B00EA7" w:rsidRDefault="00574B43">
                    <w:pPr>
                      <w:spacing w:line="227" w:lineRule="exact"/>
                      <w:rPr>
                        <w:rFonts w:ascii="Lucida Sans"/>
                        <w:i/>
                        <w:sz w:val="20"/>
                      </w:rPr>
                    </w:pPr>
                    <w:r>
                      <w:rPr>
                        <w:rFonts w:ascii="Lucida Sans"/>
                        <w:i/>
                        <w:color w:val="00395A"/>
                        <w:w w:val="90"/>
                        <w:sz w:val="20"/>
                      </w:rPr>
                      <w:t>Source:</w:t>
                    </w:r>
                    <w:r>
                      <w:rPr>
                        <w:rFonts w:ascii="Lucida Sans"/>
                        <w:i/>
                        <w:color w:val="00395A"/>
                        <w:spacing w:val="11"/>
                        <w:sz w:val="20"/>
                      </w:rPr>
                      <w:t xml:space="preserve"> </w:t>
                    </w:r>
                    <w:r>
                      <w:rPr>
                        <w:rFonts w:ascii="Lucida Sans"/>
                        <w:i/>
                        <w:color w:val="00395A"/>
                        <w:w w:val="90"/>
                        <w:sz w:val="20"/>
                      </w:rPr>
                      <w:t>Hannigan</w:t>
                    </w:r>
                    <w:r>
                      <w:rPr>
                        <w:rFonts w:ascii="Lucida Sans"/>
                        <w:i/>
                        <w:color w:val="00395A"/>
                        <w:spacing w:val="8"/>
                        <w:sz w:val="20"/>
                      </w:rPr>
                      <w:t xml:space="preserve"> </w:t>
                    </w:r>
                    <w:r>
                      <w:rPr>
                        <w:rFonts w:ascii="Lucida Sans"/>
                        <w:i/>
                        <w:color w:val="00395A"/>
                        <w:w w:val="90"/>
                        <w:sz w:val="20"/>
                      </w:rPr>
                      <w:t>&amp;</w:t>
                    </w:r>
                    <w:r>
                      <w:rPr>
                        <w:rFonts w:ascii="Lucida Sans"/>
                        <w:i/>
                        <w:color w:val="00395A"/>
                        <w:spacing w:val="12"/>
                        <w:sz w:val="20"/>
                      </w:rPr>
                      <w:t xml:space="preserve"> </w:t>
                    </w:r>
                    <w:r>
                      <w:rPr>
                        <w:rFonts w:ascii="Lucida Sans"/>
                        <w:i/>
                        <w:color w:val="00395A"/>
                        <w:w w:val="90"/>
                        <w:sz w:val="20"/>
                      </w:rPr>
                      <w:t>Wagner,</w:t>
                    </w:r>
                    <w:r>
                      <w:rPr>
                        <w:rFonts w:ascii="Lucida Sans"/>
                        <w:i/>
                        <w:color w:val="00395A"/>
                        <w:spacing w:val="8"/>
                        <w:sz w:val="20"/>
                      </w:rPr>
                      <w:t xml:space="preserve"> </w:t>
                    </w:r>
                    <w:r>
                      <w:rPr>
                        <w:rFonts w:ascii="Lucida Sans"/>
                        <w:i/>
                        <w:color w:val="00395A"/>
                        <w:spacing w:val="-4"/>
                        <w:w w:val="90"/>
                        <w:sz w:val="20"/>
                      </w:rPr>
                      <w:t>2003.</w:t>
                    </w:r>
                  </w:p>
                </w:txbxContent>
              </v:textbox>
            </v:shape>
            <w10:wrap anchorx="page"/>
          </v:group>
        </w:pict>
      </w:r>
      <w:r>
        <w:rPr>
          <w:color w:val="00395A"/>
          <w:w w:val="95"/>
        </w:rPr>
        <w:t xml:space="preserve">veterans who are homeless vary geographically </w:t>
      </w:r>
      <w:r>
        <w:rPr>
          <w:color w:val="00395A"/>
        </w:rPr>
        <w:t>and include the following:</w:t>
      </w:r>
    </w:p>
    <w:p w14:paraId="3B9DAA97" w14:textId="77777777" w:rsidR="00B00EA7" w:rsidRDefault="00574B43">
      <w:pPr>
        <w:pStyle w:val="ListParagraph"/>
        <w:numPr>
          <w:ilvl w:val="1"/>
          <w:numId w:val="73"/>
        </w:numPr>
        <w:tabs>
          <w:tab w:val="left" w:pos="1079"/>
          <w:tab w:val="left" w:pos="1080"/>
        </w:tabs>
        <w:spacing w:line="279" w:lineRule="exact"/>
        <w:rPr>
          <w:sz w:val="24"/>
        </w:rPr>
      </w:pPr>
      <w:r>
        <w:rPr>
          <w:color w:val="00395A"/>
          <w:sz w:val="24"/>
        </w:rPr>
        <w:t>HCHV:</w:t>
      </w:r>
      <w:r>
        <w:rPr>
          <w:color w:val="00395A"/>
          <w:spacing w:val="-3"/>
          <w:sz w:val="24"/>
        </w:rPr>
        <w:t xml:space="preserve"> </w:t>
      </w:r>
      <w:r>
        <w:rPr>
          <w:color w:val="00395A"/>
          <w:sz w:val="24"/>
        </w:rPr>
        <w:t>VA</w:t>
      </w:r>
      <w:r>
        <w:rPr>
          <w:color w:val="00395A"/>
          <w:spacing w:val="-4"/>
          <w:sz w:val="24"/>
        </w:rPr>
        <w:t xml:space="preserve"> </w:t>
      </w:r>
      <w:r>
        <w:rPr>
          <w:color w:val="00395A"/>
          <w:sz w:val="24"/>
        </w:rPr>
        <w:t>outreach</w:t>
      </w:r>
      <w:r>
        <w:rPr>
          <w:color w:val="00395A"/>
          <w:spacing w:val="-1"/>
          <w:sz w:val="24"/>
        </w:rPr>
        <w:t xml:space="preserve"> </w:t>
      </w:r>
      <w:r>
        <w:rPr>
          <w:color w:val="00395A"/>
          <w:sz w:val="24"/>
        </w:rPr>
        <w:t>workers</w:t>
      </w:r>
      <w:r>
        <w:rPr>
          <w:color w:val="00395A"/>
          <w:spacing w:val="-2"/>
          <w:sz w:val="24"/>
        </w:rPr>
        <w:t xml:space="preserve"> </w:t>
      </w:r>
      <w:r>
        <w:rPr>
          <w:color w:val="00395A"/>
          <w:sz w:val="24"/>
        </w:rPr>
        <w:t>and</w:t>
      </w:r>
      <w:r>
        <w:rPr>
          <w:color w:val="00395A"/>
          <w:spacing w:val="-1"/>
          <w:sz w:val="24"/>
        </w:rPr>
        <w:t xml:space="preserve"> </w:t>
      </w:r>
      <w:r>
        <w:rPr>
          <w:color w:val="00395A"/>
          <w:spacing w:val="-4"/>
          <w:sz w:val="24"/>
        </w:rPr>
        <w:t>case</w:t>
      </w:r>
    </w:p>
    <w:p w14:paraId="2AA64829" w14:textId="77777777" w:rsidR="00B00EA7" w:rsidRDefault="00574B43">
      <w:pPr>
        <w:pStyle w:val="BodyText"/>
        <w:spacing w:before="7" w:line="249" w:lineRule="auto"/>
        <w:ind w:left="1080"/>
      </w:pPr>
      <w:r>
        <w:rPr>
          <w:color w:val="00395A"/>
        </w:rPr>
        <w:t>managers</w:t>
      </w:r>
      <w:r>
        <w:rPr>
          <w:color w:val="00395A"/>
          <w:spacing w:val="-3"/>
        </w:rPr>
        <w:t xml:space="preserve"> </w:t>
      </w:r>
      <w:r>
        <w:rPr>
          <w:color w:val="00395A"/>
        </w:rPr>
        <w:t>help</w:t>
      </w:r>
      <w:r>
        <w:rPr>
          <w:color w:val="00395A"/>
          <w:spacing w:val="-5"/>
        </w:rPr>
        <w:t xml:space="preserve"> </w:t>
      </w:r>
      <w:r>
        <w:rPr>
          <w:color w:val="00395A"/>
        </w:rPr>
        <w:t>establish</w:t>
      </w:r>
      <w:r>
        <w:rPr>
          <w:color w:val="00395A"/>
          <w:spacing w:val="-4"/>
        </w:rPr>
        <w:t xml:space="preserve"> </w:t>
      </w:r>
      <w:r>
        <w:rPr>
          <w:color w:val="00395A"/>
        </w:rPr>
        <w:t>eligibility</w:t>
      </w:r>
      <w:r>
        <w:rPr>
          <w:color w:val="00395A"/>
          <w:spacing w:val="-3"/>
        </w:rPr>
        <w:t xml:space="preserve"> </w:t>
      </w:r>
      <w:r>
        <w:rPr>
          <w:color w:val="00395A"/>
        </w:rPr>
        <w:t>for</w:t>
      </w:r>
      <w:r>
        <w:rPr>
          <w:color w:val="00395A"/>
          <w:spacing w:val="-5"/>
        </w:rPr>
        <w:t xml:space="preserve"> </w:t>
      </w:r>
      <w:r>
        <w:rPr>
          <w:color w:val="00395A"/>
        </w:rPr>
        <w:t>VA medical</w:t>
      </w:r>
      <w:r>
        <w:rPr>
          <w:color w:val="00395A"/>
          <w:spacing w:val="-1"/>
        </w:rPr>
        <w:t xml:space="preserve"> </w:t>
      </w:r>
      <w:r>
        <w:rPr>
          <w:color w:val="00395A"/>
        </w:rPr>
        <w:t>services,</w:t>
      </w:r>
      <w:r>
        <w:rPr>
          <w:color w:val="00395A"/>
          <w:spacing w:val="-3"/>
        </w:rPr>
        <w:t xml:space="preserve"> </w:t>
      </w:r>
      <w:r>
        <w:rPr>
          <w:color w:val="00395A"/>
        </w:rPr>
        <w:t>develop</w:t>
      </w:r>
      <w:r>
        <w:rPr>
          <w:color w:val="00395A"/>
          <w:spacing w:val="-1"/>
        </w:rPr>
        <w:t xml:space="preserve"> </w:t>
      </w:r>
      <w:r>
        <w:rPr>
          <w:color w:val="00395A"/>
        </w:rPr>
        <w:t>appropriate treatment</w:t>
      </w:r>
      <w:r>
        <w:rPr>
          <w:color w:val="00395A"/>
          <w:spacing w:val="-15"/>
        </w:rPr>
        <w:t xml:space="preserve"> </w:t>
      </w:r>
      <w:r>
        <w:rPr>
          <w:color w:val="00395A"/>
        </w:rPr>
        <w:t>plans,</w:t>
      </w:r>
      <w:r>
        <w:rPr>
          <w:color w:val="00395A"/>
          <w:spacing w:val="-15"/>
        </w:rPr>
        <w:t xml:space="preserve"> </w:t>
      </w:r>
      <w:r>
        <w:rPr>
          <w:color w:val="00395A"/>
        </w:rPr>
        <w:t>and</w:t>
      </w:r>
      <w:r>
        <w:rPr>
          <w:color w:val="00395A"/>
          <w:spacing w:val="-15"/>
        </w:rPr>
        <w:t xml:space="preserve"> </w:t>
      </w:r>
      <w:r>
        <w:rPr>
          <w:color w:val="00395A"/>
        </w:rPr>
        <w:t>screen</w:t>
      </w:r>
      <w:r>
        <w:rPr>
          <w:color w:val="00395A"/>
          <w:spacing w:val="-15"/>
        </w:rPr>
        <w:t xml:space="preserve"> </w:t>
      </w:r>
      <w:r>
        <w:rPr>
          <w:color w:val="00395A"/>
        </w:rPr>
        <w:t>for</w:t>
      </w:r>
      <w:r>
        <w:rPr>
          <w:color w:val="00395A"/>
          <w:spacing w:val="-15"/>
        </w:rPr>
        <w:t xml:space="preserve"> </w:t>
      </w:r>
      <w:r>
        <w:rPr>
          <w:color w:val="00395A"/>
        </w:rPr>
        <w:t>community</w:t>
      </w:r>
    </w:p>
    <w:p w14:paraId="482B168D" w14:textId="77777777" w:rsidR="00B00EA7" w:rsidRDefault="00574B43">
      <w:pPr>
        <w:pStyle w:val="BodyText"/>
        <w:spacing w:before="116" w:line="249" w:lineRule="auto"/>
        <w:ind w:left="724" w:right="335"/>
      </w:pPr>
      <w:r>
        <w:br w:type="column"/>
      </w:r>
      <w:r>
        <w:rPr>
          <w:color w:val="00395A"/>
        </w:rPr>
        <w:t>homeless</w:t>
      </w:r>
      <w:r>
        <w:rPr>
          <w:color w:val="00395A"/>
          <w:spacing w:val="-10"/>
        </w:rPr>
        <w:t xml:space="preserve"> </w:t>
      </w:r>
      <w:r>
        <w:rPr>
          <w:color w:val="00395A"/>
        </w:rPr>
        <w:t>can</w:t>
      </w:r>
      <w:r>
        <w:rPr>
          <w:color w:val="00395A"/>
          <w:spacing w:val="-12"/>
        </w:rPr>
        <w:t xml:space="preserve"> </w:t>
      </w:r>
      <w:r>
        <w:rPr>
          <w:color w:val="00395A"/>
        </w:rPr>
        <w:t>clean</w:t>
      </w:r>
      <w:r>
        <w:rPr>
          <w:color w:val="00395A"/>
          <w:spacing w:val="-12"/>
        </w:rPr>
        <w:t xml:space="preserve"> </w:t>
      </w:r>
      <w:r>
        <w:rPr>
          <w:color w:val="00395A"/>
        </w:rPr>
        <w:t>up,</w:t>
      </w:r>
      <w:r>
        <w:rPr>
          <w:color w:val="00395A"/>
          <w:spacing w:val="-12"/>
        </w:rPr>
        <w:t xml:space="preserve"> </w:t>
      </w:r>
      <w:r>
        <w:rPr>
          <w:color w:val="00395A"/>
        </w:rPr>
        <w:t>wash</w:t>
      </w:r>
      <w:r>
        <w:rPr>
          <w:color w:val="00395A"/>
          <w:spacing w:val="-11"/>
        </w:rPr>
        <w:t xml:space="preserve"> </w:t>
      </w:r>
      <w:r>
        <w:rPr>
          <w:color w:val="00395A"/>
        </w:rPr>
        <w:t>their</w:t>
      </w:r>
      <w:r>
        <w:rPr>
          <w:color w:val="00395A"/>
          <w:spacing w:val="-12"/>
        </w:rPr>
        <w:t xml:space="preserve"> </w:t>
      </w:r>
      <w:r>
        <w:rPr>
          <w:color w:val="00395A"/>
        </w:rPr>
        <w:t>clothes, and</w:t>
      </w:r>
      <w:r>
        <w:rPr>
          <w:color w:val="00395A"/>
          <w:spacing w:val="-15"/>
        </w:rPr>
        <w:t xml:space="preserve"> </w:t>
      </w:r>
      <w:r>
        <w:rPr>
          <w:color w:val="00395A"/>
        </w:rPr>
        <w:t>participate</w:t>
      </w:r>
      <w:r>
        <w:rPr>
          <w:color w:val="00395A"/>
          <w:spacing w:val="-14"/>
        </w:rPr>
        <w:t xml:space="preserve"> </w:t>
      </w:r>
      <w:r>
        <w:rPr>
          <w:color w:val="00395A"/>
        </w:rPr>
        <w:t>in</w:t>
      </w:r>
      <w:r>
        <w:rPr>
          <w:color w:val="00395A"/>
          <w:spacing w:val="-14"/>
        </w:rPr>
        <w:t xml:space="preserve"> </w:t>
      </w:r>
      <w:r>
        <w:rPr>
          <w:color w:val="00395A"/>
        </w:rPr>
        <w:t>therapeutic</w:t>
      </w:r>
      <w:r>
        <w:rPr>
          <w:color w:val="00395A"/>
          <w:spacing w:val="-15"/>
        </w:rPr>
        <w:t xml:space="preserve"> </w:t>
      </w:r>
      <w:r>
        <w:rPr>
          <w:color w:val="00395A"/>
        </w:rPr>
        <w:t>and</w:t>
      </w:r>
      <w:r>
        <w:rPr>
          <w:color w:val="00395A"/>
          <w:spacing w:val="-14"/>
        </w:rPr>
        <w:t xml:space="preserve"> </w:t>
      </w:r>
      <w:r>
        <w:rPr>
          <w:color w:val="00395A"/>
        </w:rPr>
        <w:t>rehabili­ tative activities.</w:t>
      </w:r>
    </w:p>
    <w:p w14:paraId="380CE7E7" w14:textId="77777777" w:rsidR="00B00EA7" w:rsidRDefault="00574B43">
      <w:pPr>
        <w:pStyle w:val="BodyText"/>
        <w:spacing w:before="140" w:line="280" w:lineRule="atLeast"/>
        <w:ind w:left="364" w:right="335"/>
      </w:pPr>
      <w:r>
        <w:rPr>
          <w:color w:val="00395A"/>
        </w:rPr>
        <w:t>Recovery-oriented and rehabilitative treat­ ment</w:t>
      </w:r>
      <w:r>
        <w:rPr>
          <w:color w:val="00395A"/>
          <w:spacing w:val="-10"/>
        </w:rPr>
        <w:t xml:space="preserve"> </w:t>
      </w:r>
      <w:r>
        <w:rPr>
          <w:color w:val="00395A"/>
        </w:rPr>
        <w:t>programs</w:t>
      </w:r>
      <w:r>
        <w:rPr>
          <w:color w:val="00395A"/>
          <w:spacing w:val="-10"/>
        </w:rPr>
        <w:t xml:space="preserve"> </w:t>
      </w:r>
      <w:r>
        <w:rPr>
          <w:color w:val="00395A"/>
        </w:rPr>
        <w:t>for</w:t>
      </w:r>
      <w:r>
        <w:rPr>
          <w:color w:val="00395A"/>
          <w:spacing w:val="-11"/>
        </w:rPr>
        <w:t xml:space="preserve"> </w:t>
      </w:r>
      <w:r>
        <w:rPr>
          <w:color w:val="00395A"/>
        </w:rPr>
        <w:t>veterans</w:t>
      </w:r>
      <w:r>
        <w:rPr>
          <w:color w:val="00395A"/>
          <w:spacing w:val="-10"/>
        </w:rPr>
        <w:t xml:space="preserve"> </w:t>
      </w:r>
      <w:r>
        <w:rPr>
          <w:color w:val="00395A"/>
        </w:rPr>
        <w:t>who</w:t>
      </w:r>
      <w:r>
        <w:rPr>
          <w:color w:val="00395A"/>
          <w:spacing w:val="-10"/>
        </w:rPr>
        <w:t xml:space="preserve"> </w:t>
      </w:r>
      <w:r>
        <w:rPr>
          <w:color w:val="00395A"/>
        </w:rPr>
        <w:t>are</w:t>
      </w:r>
      <w:r>
        <w:rPr>
          <w:color w:val="00395A"/>
          <w:spacing w:val="-10"/>
        </w:rPr>
        <w:t xml:space="preserve"> </w:t>
      </w:r>
      <w:r>
        <w:rPr>
          <w:color w:val="00395A"/>
        </w:rPr>
        <w:t xml:space="preserve">homeless </w:t>
      </w:r>
      <w:r>
        <w:rPr>
          <w:color w:val="00395A"/>
          <w:spacing w:val="-2"/>
        </w:rPr>
        <w:t>include:</w:t>
      </w:r>
    </w:p>
    <w:p w14:paraId="62296A19" w14:textId="77777777" w:rsidR="00B00EA7" w:rsidRDefault="00B00EA7">
      <w:pPr>
        <w:spacing w:line="280" w:lineRule="atLeast"/>
        <w:sectPr w:rsidR="00B00EA7">
          <w:type w:val="continuous"/>
          <w:pgSz w:w="12240" w:h="15840"/>
          <w:pgMar w:top="1120" w:right="1060" w:bottom="280" w:left="720" w:header="720" w:footer="902" w:gutter="0"/>
          <w:cols w:num="2" w:space="720" w:equalWidth="0">
            <w:col w:w="5176" w:space="40"/>
            <w:col w:w="5244"/>
          </w:cols>
        </w:sectPr>
      </w:pPr>
    </w:p>
    <w:p w14:paraId="69D83179" w14:textId="77777777" w:rsidR="00B00EA7" w:rsidRDefault="00574B43">
      <w:pPr>
        <w:pStyle w:val="BodyText"/>
        <w:spacing w:line="161" w:lineRule="exact"/>
        <w:ind w:left="1080"/>
      </w:pPr>
      <w:r>
        <w:pict w14:anchorId="32EDD0E0">
          <v:shape id="docshape217" o:spid="_x0000_s2377" style="position:absolute;left:0;text-align:left;margin-left:79.7pt;margin-top:100.9pt;width:454.7pt;height:39.15pt;z-index:-19830784;mso-position-horizontal-relative:page;mso-position-vertical-relative:page" coordorigin="1594,2018" coordsize="9094,783" o:spt="100" adj="0,,0" path="m2818,2018r-1224,l1594,2028r,120l1594,2791r,10l2818,2801r,-10l2818,2148r,-120l2818,2018xm4800,2018r-1973,l2827,2028r,763l2827,2801r1973,l4800,2791r,-763l4800,2018xm10687,2018r-5877,l4810,2028r,262l4810,2791r,10l10687,2801r,-10l10687,2290r,-262l10687,2018xe" fillcolor="#00395a" stroked="f">
            <v:stroke joinstyle="round"/>
            <v:formulas/>
            <v:path arrowok="t" o:connecttype="segments"/>
            <w10:wrap anchorx="page" anchory="page"/>
          </v:shape>
        </w:pict>
      </w:r>
      <w:r>
        <w:rPr>
          <w:color w:val="00395A"/>
          <w:spacing w:val="-2"/>
        </w:rPr>
        <w:t>placement.</w:t>
      </w:r>
    </w:p>
    <w:p w14:paraId="25EEDA7B"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Stand</w:t>
      </w:r>
      <w:r>
        <w:rPr>
          <w:color w:val="00395A"/>
          <w:spacing w:val="-13"/>
          <w:sz w:val="24"/>
        </w:rPr>
        <w:t xml:space="preserve"> </w:t>
      </w:r>
      <w:r>
        <w:rPr>
          <w:color w:val="00395A"/>
          <w:sz w:val="24"/>
        </w:rPr>
        <w:t>Downs:</w:t>
      </w:r>
      <w:r>
        <w:rPr>
          <w:color w:val="00395A"/>
          <w:spacing w:val="-14"/>
          <w:sz w:val="24"/>
        </w:rPr>
        <w:t xml:space="preserve"> </w:t>
      </w:r>
      <w:r>
        <w:rPr>
          <w:color w:val="00395A"/>
          <w:sz w:val="24"/>
        </w:rPr>
        <w:t>These</w:t>
      </w:r>
      <w:r>
        <w:rPr>
          <w:color w:val="00395A"/>
          <w:spacing w:val="-14"/>
          <w:sz w:val="24"/>
        </w:rPr>
        <w:t xml:space="preserve"> </w:t>
      </w:r>
      <w:r>
        <w:rPr>
          <w:color w:val="00395A"/>
          <w:sz w:val="24"/>
        </w:rPr>
        <w:t>give</w:t>
      </w:r>
      <w:r>
        <w:rPr>
          <w:color w:val="00395A"/>
          <w:spacing w:val="-12"/>
          <w:sz w:val="24"/>
        </w:rPr>
        <w:t xml:space="preserve"> </w:t>
      </w:r>
      <w:r>
        <w:rPr>
          <w:color w:val="00395A"/>
          <w:sz w:val="24"/>
        </w:rPr>
        <w:t>veterans</w:t>
      </w:r>
      <w:r>
        <w:rPr>
          <w:color w:val="00395A"/>
          <w:spacing w:val="-14"/>
          <w:sz w:val="24"/>
        </w:rPr>
        <w:t xml:space="preserve"> </w:t>
      </w:r>
      <w:r>
        <w:rPr>
          <w:color w:val="00395A"/>
          <w:sz w:val="24"/>
        </w:rPr>
        <w:t>who</w:t>
      </w:r>
      <w:r>
        <w:rPr>
          <w:color w:val="00395A"/>
          <w:spacing w:val="-12"/>
          <w:sz w:val="24"/>
        </w:rPr>
        <w:t xml:space="preserve"> </w:t>
      </w:r>
      <w:r>
        <w:rPr>
          <w:color w:val="00395A"/>
          <w:sz w:val="24"/>
        </w:rPr>
        <w:t>are homeless</w:t>
      </w:r>
      <w:r>
        <w:rPr>
          <w:color w:val="00395A"/>
          <w:spacing w:val="-2"/>
          <w:sz w:val="24"/>
        </w:rPr>
        <w:t xml:space="preserve"> </w:t>
      </w:r>
      <w:r>
        <w:rPr>
          <w:color w:val="00395A"/>
          <w:sz w:val="24"/>
        </w:rPr>
        <w:t>1–3</w:t>
      </w:r>
      <w:r>
        <w:rPr>
          <w:color w:val="00395A"/>
          <w:spacing w:val="-4"/>
          <w:sz w:val="24"/>
        </w:rPr>
        <w:t xml:space="preserve"> </w:t>
      </w:r>
      <w:r>
        <w:rPr>
          <w:color w:val="00395A"/>
          <w:sz w:val="24"/>
        </w:rPr>
        <w:t>days</w:t>
      </w:r>
      <w:r>
        <w:rPr>
          <w:color w:val="00395A"/>
          <w:spacing w:val="-2"/>
          <w:sz w:val="24"/>
        </w:rPr>
        <w:t xml:space="preserve"> </w:t>
      </w:r>
      <w:r>
        <w:rPr>
          <w:color w:val="00395A"/>
          <w:sz w:val="24"/>
        </w:rPr>
        <w:t>of</w:t>
      </w:r>
      <w:r>
        <w:rPr>
          <w:color w:val="00395A"/>
          <w:spacing w:val="-4"/>
          <w:sz w:val="24"/>
        </w:rPr>
        <w:t xml:space="preserve"> </w:t>
      </w:r>
      <w:r>
        <w:rPr>
          <w:color w:val="00395A"/>
          <w:sz w:val="24"/>
        </w:rPr>
        <w:t>safety</w:t>
      </w:r>
      <w:r>
        <w:rPr>
          <w:color w:val="00395A"/>
          <w:spacing w:val="-2"/>
          <w:sz w:val="24"/>
        </w:rPr>
        <w:t xml:space="preserve"> </w:t>
      </w:r>
      <w:r>
        <w:rPr>
          <w:color w:val="00395A"/>
          <w:sz w:val="24"/>
        </w:rPr>
        <w:t>and</w:t>
      </w:r>
      <w:r>
        <w:rPr>
          <w:color w:val="00395A"/>
          <w:spacing w:val="-5"/>
          <w:sz w:val="24"/>
        </w:rPr>
        <w:t xml:space="preserve"> </w:t>
      </w:r>
      <w:r>
        <w:rPr>
          <w:color w:val="00395A"/>
          <w:sz w:val="24"/>
        </w:rPr>
        <w:t xml:space="preserve">security where they </w:t>
      </w:r>
      <w:r>
        <w:rPr>
          <w:color w:val="00395A"/>
          <w:sz w:val="24"/>
        </w:rPr>
        <w:t xml:space="preserve">can obtain food, shelter, cloth­ </w:t>
      </w:r>
      <w:r>
        <w:rPr>
          <w:color w:val="00395A"/>
          <w:spacing w:val="-2"/>
          <w:sz w:val="24"/>
        </w:rPr>
        <w:t>ing,</w:t>
      </w:r>
      <w:r>
        <w:rPr>
          <w:color w:val="00395A"/>
          <w:spacing w:val="-10"/>
          <w:sz w:val="24"/>
        </w:rPr>
        <w:t xml:space="preserve"> </w:t>
      </w:r>
      <w:r>
        <w:rPr>
          <w:color w:val="00395A"/>
          <w:spacing w:val="-2"/>
          <w:sz w:val="24"/>
        </w:rPr>
        <w:t>and</w:t>
      </w:r>
      <w:r>
        <w:rPr>
          <w:color w:val="00395A"/>
          <w:spacing w:val="-10"/>
          <w:sz w:val="24"/>
        </w:rPr>
        <w:t xml:space="preserve"> </w:t>
      </w:r>
      <w:r>
        <w:rPr>
          <w:color w:val="00395A"/>
          <w:spacing w:val="-2"/>
          <w:sz w:val="24"/>
        </w:rPr>
        <w:t>other</w:t>
      </w:r>
      <w:r>
        <w:rPr>
          <w:color w:val="00395A"/>
          <w:spacing w:val="-8"/>
          <w:sz w:val="24"/>
        </w:rPr>
        <w:t xml:space="preserve"> </w:t>
      </w:r>
      <w:r>
        <w:rPr>
          <w:color w:val="00395A"/>
          <w:spacing w:val="-2"/>
          <w:sz w:val="24"/>
        </w:rPr>
        <w:t>types</w:t>
      </w:r>
      <w:r>
        <w:rPr>
          <w:color w:val="00395A"/>
          <w:spacing w:val="-9"/>
          <w:sz w:val="24"/>
        </w:rPr>
        <w:t xml:space="preserve"> </w:t>
      </w:r>
      <w:r>
        <w:rPr>
          <w:color w:val="00395A"/>
          <w:spacing w:val="-2"/>
          <w:sz w:val="24"/>
        </w:rPr>
        <w:t>of</w:t>
      </w:r>
      <w:r>
        <w:rPr>
          <w:color w:val="00395A"/>
          <w:spacing w:val="-8"/>
          <w:sz w:val="24"/>
        </w:rPr>
        <w:t xml:space="preserve"> </w:t>
      </w:r>
      <w:r>
        <w:rPr>
          <w:color w:val="00395A"/>
          <w:spacing w:val="-2"/>
          <w:sz w:val="24"/>
        </w:rPr>
        <w:t>assistance,</w:t>
      </w:r>
      <w:r>
        <w:rPr>
          <w:color w:val="00395A"/>
          <w:spacing w:val="-10"/>
          <w:sz w:val="24"/>
        </w:rPr>
        <w:t xml:space="preserve"> </w:t>
      </w:r>
      <w:r>
        <w:rPr>
          <w:color w:val="00395A"/>
          <w:spacing w:val="-2"/>
          <w:sz w:val="24"/>
        </w:rPr>
        <w:t>including VA-provided</w:t>
      </w:r>
      <w:r>
        <w:rPr>
          <w:color w:val="00395A"/>
          <w:spacing w:val="-11"/>
          <w:sz w:val="24"/>
        </w:rPr>
        <w:t xml:space="preserve"> </w:t>
      </w:r>
      <w:r>
        <w:rPr>
          <w:color w:val="00395A"/>
          <w:spacing w:val="-2"/>
          <w:sz w:val="24"/>
        </w:rPr>
        <w:t>health</w:t>
      </w:r>
      <w:r>
        <w:rPr>
          <w:color w:val="00395A"/>
          <w:spacing w:val="-12"/>
          <w:sz w:val="24"/>
        </w:rPr>
        <w:t xml:space="preserve"> </w:t>
      </w:r>
      <w:r>
        <w:rPr>
          <w:color w:val="00395A"/>
          <w:spacing w:val="-2"/>
          <w:sz w:val="24"/>
        </w:rPr>
        <w:t>care,</w:t>
      </w:r>
      <w:r>
        <w:rPr>
          <w:color w:val="00395A"/>
          <w:spacing w:val="-12"/>
          <w:sz w:val="24"/>
        </w:rPr>
        <w:t xml:space="preserve"> </w:t>
      </w:r>
      <w:r>
        <w:rPr>
          <w:color w:val="00395A"/>
          <w:spacing w:val="-2"/>
          <w:sz w:val="24"/>
        </w:rPr>
        <w:t>benefits</w:t>
      </w:r>
      <w:r>
        <w:rPr>
          <w:color w:val="00395A"/>
          <w:spacing w:val="-10"/>
          <w:sz w:val="24"/>
        </w:rPr>
        <w:t xml:space="preserve"> </w:t>
      </w:r>
      <w:r>
        <w:rPr>
          <w:color w:val="00395A"/>
          <w:spacing w:val="-2"/>
          <w:sz w:val="24"/>
        </w:rPr>
        <w:t xml:space="preserve">certifica­ </w:t>
      </w:r>
      <w:r>
        <w:rPr>
          <w:color w:val="00395A"/>
          <w:sz w:val="24"/>
        </w:rPr>
        <w:t>tion, and linkages with other programs.</w:t>
      </w:r>
    </w:p>
    <w:p w14:paraId="57406D42" w14:textId="77777777" w:rsidR="00B00EA7" w:rsidRDefault="00574B43">
      <w:pPr>
        <w:pStyle w:val="ListParagraph"/>
        <w:numPr>
          <w:ilvl w:val="1"/>
          <w:numId w:val="73"/>
        </w:numPr>
        <w:tabs>
          <w:tab w:val="left" w:pos="1079"/>
          <w:tab w:val="left" w:pos="1080"/>
        </w:tabs>
        <w:spacing w:line="249" w:lineRule="auto"/>
        <w:ind w:left="1079" w:right="148"/>
        <w:rPr>
          <w:sz w:val="24"/>
        </w:rPr>
      </w:pPr>
      <w:r>
        <w:rPr>
          <w:color w:val="00395A"/>
          <w:sz w:val="24"/>
        </w:rPr>
        <w:t xml:space="preserve">Drop-In Centers: These programs are a </w:t>
      </w:r>
      <w:r>
        <w:rPr>
          <w:color w:val="00395A"/>
          <w:spacing w:val="-2"/>
          <w:sz w:val="24"/>
        </w:rPr>
        <w:t>daytime</w:t>
      </w:r>
      <w:r>
        <w:rPr>
          <w:color w:val="00395A"/>
          <w:spacing w:val="-13"/>
          <w:sz w:val="24"/>
        </w:rPr>
        <w:t xml:space="preserve"> </w:t>
      </w:r>
      <w:r>
        <w:rPr>
          <w:color w:val="00395A"/>
          <w:spacing w:val="-2"/>
          <w:sz w:val="24"/>
        </w:rPr>
        <w:t>sanctuary</w:t>
      </w:r>
      <w:r>
        <w:rPr>
          <w:color w:val="00395A"/>
          <w:spacing w:val="-13"/>
          <w:sz w:val="24"/>
        </w:rPr>
        <w:t xml:space="preserve"> </w:t>
      </w:r>
      <w:r>
        <w:rPr>
          <w:color w:val="00395A"/>
          <w:spacing w:val="-2"/>
          <w:sz w:val="24"/>
        </w:rPr>
        <w:t>where</w:t>
      </w:r>
      <w:r>
        <w:rPr>
          <w:color w:val="00395A"/>
          <w:spacing w:val="-13"/>
          <w:sz w:val="24"/>
        </w:rPr>
        <w:t xml:space="preserve"> </w:t>
      </w:r>
      <w:r>
        <w:rPr>
          <w:color w:val="00395A"/>
          <w:spacing w:val="-2"/>
          <w:sz w:val="24"/>
        </w:rPr>
        <w:t>veterans</w:t>
      </w:r>
      <w:r>
        <w:rPr>
          <w:color w:val="00395A"/>
          <w:spacing w:val="-13"/>
          <w:sz w:val="24"/>
        </w:rPr>
        <w:t xml:space="preserve"> </w:t>
      </w:r>
      <w:r>
        <w:rPr>
          <w:color w:val="00395A"/>
          <w:spacing w:val="-2"/>
          <w:sz w:val="24"/>
        </w:rPr>
        <w:t>who</w:t>
      </w:r>
      <w:r>
        <w:rPr>
          <w:color w:val="00395A"/>
          <w:spacing w:val="-13"/>
          <w:sz w:val="24"/>
        </w:rPr>
        <w:t xml:space="preserve"> </w:t>
      </w:r>
      <w:r>
        <w:rPr>
          <w:color w:val="00395A"/>
          <w:spacing w:val="-2"/>
          <w:sz w:val="24"/>
        </w:rPr>
        <w:t>are</w:t>
      </w:r>
    </w:p>
    <w:p w14:paraId="5DAC6F3E" w14:textId="77777777" w:rsidR="00B00EA7" w:rsidRDefault="00574B43">
      <w:pPr>
        <w:pStyle w:val="ListParagraph"/>
        <w:numPr>
          <w:ilvl w:val="0"/>
          <w:numId w:val="73"/>
        </w:numPr>
        <w:tabs>
          <w:tab w:val="left" w:pos="712"/>
          <w:tab w:val="left" w:pos="713"/>
        </w:tabs>
        <w:spacing w:before="31" w:line="249" w:lineRule="auto"/>
        <w:ind w:left="712" w:right="580"/>
        <w:rPr>
          <w:sz w:val="24"/>
        </w:rPr>
      </w:pPr>
      <w:r>
        <w:rPr>
          <w:color w:val="00395A"/>
          <w:spacing w:val="-1"/>
          <w:w w:val="112"/>
          <w:sz w:val="24"/>
        </w:rPr>
        <w:br w:type="column"/>
      </w:r>
      <w:r>
        <w:rPr>
          <w:color w:val="00395A"/>
          <w:sz w:val="24"/>
        </w:rPr>
        <w:t>Domiciliary</w:t>
      </w:r>
      <w:r>
        <w:rPr>
          <w:color w:val="00395A"/>
          <w:spacing w:val="-8"/>
          <w:sz w:val="24"/>
        </w:rPr>
        <w:t xml:space="preserve"> </w:t>
      </w:r>
      <w:r>
        <w:rPr>
          <w:color w:val="00395A"/>
          <w:sz w:val="24"/>
        </w:rPr>
        <w:t>Care</w:t>
      </w:r>
      <w:r>
        <w:rPr>
          <w:color w:val="00395A"/>
          <w:spacing w:val="-8"/>
          <w:sz w:val="24"/>
        </w:rPr>
        <w:t xml:space="preserve"> </w:t>
      </w:r>
      <w:r>
        <w:rPr>
          <w:color w:val="00395A"/>
          <w:sz w:val="24"/>
        </w:rPr>
        <w:t>for</w:t>
      </w:r>
      <w:r>
        <w:rPr>
          <w:color w:val="00395A"/>
          <w:spacing w:val="-9"/>
          <w:sz w:val="24"/>
        </w:rPr>
        <w:t xml:space="preserve"> </w:t>
      </w:r>
      <w:r>
        <w:rPr>
          <w:color w:val="00395A"/>
          <w:sz w:val="24"/>
        </w:rPr>
        <w:t>Homeless</w:t>
      </w:r>
      <w:r>
        <w:rPr>
          <w:color w:val="00395A"/>
          <w:spacing w:val="-8"/>
          <w:sz w:val="24"/>
        </w:rPr>
        <w:t xml:space="preserve"> </w:t>
      </w:r>
      <w:r>
        <w:rPr>
          <w:color w:val="00395A"/>
          <w:sz w:val="24"/>
        </w:rPr>
        <w:t>Veterans (DCHV): DCHV provides residential treatment and rehabilitation to veterans who are homeless.</w:t>
      </w:r>
    </w:p>
    <w:p w14:paraId="3B347770" w14:textId="77777777" w:rsidR="00B00EA7" w:rsidRDefault="00574B43">
      <w:pPr>
        <w:pStyle w:val="ListParagraph"/>
        <w:numPr>
          <w:ilvl w:val="0"/>
          <w:numId w:val="73"/>
        </w:numPr>
        <w:tabs>
          <w:tab w:val="left" w:pos="712"/>
          <w:tab w:val="left" w:pos="713"/>
        </w:tabs>
        <w:spacing w:line="249" w:lineRule="auto"/>
        <w:ind w:left="712" w:right="623"/>
        <w:rPr>
          <w:sz w:val="24"/>
        </w:rPr>
      </w:pPr>
      <w:r>
        <w:rPr>
          <w:color w:val="00395A"/>
          <w:sz w:val="24"/>
        </w:rPr>
        <w:t>VA Grant &amp; Per Diem Program: This program</w:t>
      </w:r>
      <w:r>
        <w:rPr>
          <w:color w:val="00395A"/>
          <w:spacing w:val="-10"/>
          <w:sz w:val="24"/>
        </w:rPr>
        <w:t xml:space="preserve"> </w:t>
      </w:r>
      <w:r>
        <w:rPr>
          <w:color w:val="00395A"/>
          <w:sz w:val="24"/>
        </w:rPr>
        <w:t>subsidizes</w:t>
      </w:r>
      <w:r>
        <w:rPr>
          <w:color w:val="00395A"/>
          <w:spacing w:val="-10"/>
          <w:sz w:val="24"/>
        </w:rPr>
        <w:t xml:space="preserve"> </w:t>
      </w:r>
      <w:r>
        <w:rPr>
          <w:color w:val="00395A"/>
          <w:sz w:val="24"/>
        </w:rPr>
        <w:t>residential</w:t>
      </w:r>
      <w:r>
        <w:rPr>
          <w:color w:val="00395A"/>
          <w:spacing w:val="-10"/>
          <w:sz w:val="24"/>
        </w:rPr>
        <w:t xml:space="preserve"> </w:t>
      </w:r>
      <w:r>
        <w:rPr>
          <w:color w:val="00395A"/>
          <w:sz w:val="24"/>
        </w:rPr>
        <w:t>treatment and transitional housing.</w:t>
      </w:r>
    </w:p>
    <w:p w14:paraId="66D6DC53" w14:textId="77777777" w:rsidR="00B00EA7" w:rsidRDefault="00574B43">
      <w:pPr>
        <w:pStyle w:val="ListParagraph"/>
        <w:numPr>
          <w:ilvl w:val="0"/>
          <w:numId w:val="73"/>
        </w:numPr>
        <w:tabs>
          <w:tab w:val="left" w:pos="712"/>
          <w:tab w:val="left" w:pos="713"/>
        </w:tabs>
        <w:spacing w:line="278" w:lineRule="exact"/>
        <w:ind w:left="712" w:hanging="361"/>
        <w:rPr>
          <w:sz w:val="24"/>
        </w:rPr>
      </w:pPr>
      <w:r>
        <w:rPr>
          <w:color w:val="00395A"/>
          <w:sz w:val="24"/>
        </w:rPr>
        <w:t>VA-based</w:t>
      </w:r>
      <w:r>
        <w:rPr>
          <w:color w:val="00395A"/>
          <w:spacing w:val="-5"/>
          <w:sz w:val="24"/>
        </w:rPr>
        <w:t xml:space="preserve"> </w:t>
      </w:r>
      <w:r>
        <w:rPr>
          <w:color w:val="00395A"/>
          <w:sz w:val="24"/>
        </w:rPr>
        <w:t>substance</w:t>
      </w:r>
      <w:r>
        <w:rPr>
          <w:color w:val="00395A"/>
          <w:spacing w:val="-4"/>
          <w:sz w:val="24"/>
        </w:rPr>
        <w:t xml:space="preserve"> </w:t>
      </w:r>
      <w:r>
        <w:rPr>
          <w:color w:val="00395A"/>
          <w:sz w:val="24"/>
        </w:rPr>
        <w:t>abuse</w:t>
      </w:r>
      <w:r>
        <w:rPr>
          <w:color w:val="00395A"/>
          <w:spacing w:val="-4"/>
          <w:sz w:val="24"/>
        </w:rPr>
        <w:t xml:space="preserve"> </w:t>
      </w:r>
      <w:r>
        <w:rPr>
          <w:color w:val="00395A"/>
          <w:sz w:val="24"/>
        </w:rPr>
        <w:t>treatment</w:t>
      </w:r>
      <w:r>
        <w:rPr>
          <w:color w:val="00395A"/>
          <w:spacing w:val="-4"/>
          <w:sz w:val="24"/>
        </w:rPr>
        <w:t xml:space="preserve"> pro­</w:t>
      </w:r>
    </w:p>
    <w:p w14:paraId="5BCF57C8" w14:textId="77777777" w:rsidR="00B00EA7" w:rsidRDefault="00574B43">
      <w:pPr>
        <w:pStyle w:val="BodyText"/>
        <w:ind w:left="712"/>
      </w:pPr>
      <w:r>
        <w:rPr>
          <w:color w:val="00395A"/>
        </w:rPr>
        <w:t>grams:</w:t>
      </w:r>
      <w:r>
        <w:rPr>
          <w:color w:val="00395A"/>
          <w:spacing w:val="-5"/>
        </w:rPr>
        <w:t xml:space="preserve"> </w:t>
      </w:r>
      <w:r>
        <w:rPr>
          <w:color w:val="00395A"/>
        </w:rPr>
        <w:t>These</w:t>
      </w:r>
      <w:r>
        <w:rPr>
          <w:color w:val="00395A"/>
          <w:spacing w:val="-4"/>
        </w:rPr>
        <w:t xml:space="preserve"> </w:t>
      </w:r>
      <w:r>
        <w:rPr>
          <w:color w:val="00395A"/>
        </w:rPr>
        <w:t>can</w:t>
      </w:r>
      <w:r>
        <w:rPr>
          <w:color w:val="00395A"/>
          <w:spacing w:val="-5"/>
        </w:rPr>
        <w:t xml:space="preserve"> </w:t>
      </w:r>
      <w:r>
        <w:rPr>
          <w:color w:val="00395A"/>
        </w:rPr>
        <w:t>be</w:t>
      </w:r>
      <w:r>
        <w:rPr>
          <w:color w:val="00395A"/>
          <w:spacing w:val="-4"/>
        </w:rPr>
        <w:t xml:space="preserve"> </w:t>
      </w:r>
      <w:r>
        <w:rPr>
          <w:color w:val="00395A"/>
        </w:rPr>
        <w:t>found</w:t>
      </w:r>
      <w:r>
        <w:rPr>
          <w:color w:val="00395A"/>
          <w:spacing w:val="-5"/>
        </w:rPr>
        <w:t xml:space="preserve"> </w:t>
      </w:r>
      <w:r>
        <w:rPr>
          <w:color w:val="00395A"/>
        </w:rPr>
        <w:t>using</w:t>
      </w:r>
      <w:r>
        <w:rPr>
          <w:color w:val="00395A"/>
          <w:spacing w:val="-3"/>
        </w:rPr>
        <w:t xml:space="preserve"> </w:t>
      </w:r>
      <w:r>
        <w:rPr>
          <w:color w:val="00395A"/>
          <w:spacing w:val="-5"/>
        </w:rPr>
        <w:t>the</w:t>
      </w:r>
    </w:p>
    <w:p w14:paraId="3C67889F" w14:textId="77777777" w:rsidR="00B00EA7" w:rsidRDefault="00B00EA7">
      <w:pPr>
        <w:sectPr w:rsidR="00B00EA7">
          <w:type w:val="continuous"/>
          <w:pgSz w:w="12240" w:h="15840"/>
          <w:pgMar w:top="1120" w:right="1060" w:bottom="280" w:left="720" w:header="720" w:footer="902" w:gutter="0"/>
          <w:cols w:num="2" w:space="720" w:equalWidth="0">
            <w:col w:w="5188" w:space="40"/>
            <w:col w:w="5232"/>
          </w:cols>
        </w:sectPr>
      </w:pPr>
    </w:p>
    <w:p w14:paraId="6AF103FE" w14:textId="77777777" w:rsidR="00B00EA7" w:rsidRDefault="00574B43">
      <w:pPr>
        <w:pStyle w:val="BodyText"/>
        <w:spacing w:before="111" w:line="249" w:lineRule="auto"/>
        <w:ind w:left="1080"/>
      </w:pPr>
      <w:r>
        <w:rPr>
          <w:color w:val="00395A"/>
          <w:w w:val="105"/>
        </w:rPr>
        <w:lastRenderedPageBreak/>
        <w:t xml:space="preserve">SAMHSA Treatment Locator </w:t>
      </w:r>
      <w:r>
        <w:rPr>
          <w:color w:val="00395A"/>
          <w:spacing w:val="-2"/>
        </w:rPr>
        <w:t>(</w:t>
      </w:r>
      <w:hyperlink r:id="rId49">
        <w:r>
          <w:rPr>
            <w:color w:val="00395A"/>
            <w:spacing w:val="-2"/>
          </w:rPr>
          <w:t>http://findtreatment.samhsa.gov/).</w:t>
        </w:r>
      </w:hyperlink>
    </w:p>
    <w:p w14:paraId="3B330502" w14:textId="77777777" w:rsidR="00B00EA7" w:rsidRDefault="00574B43">
      <w:pPr>
        <w:pStyle w:val="ListParagraph"/>
        <w:numPr>
          <w:ilvl w:val="1"/>
          <w:numId w:val="73"/>
        </w:numPr>
        <w:tabs>
          <w:tab w:val="left" w:pos="1079"/>
          <w:tab w:val="left" w:pos="1080"/>
        </w:tabs>
        <w:spacing w:line="279" w:lineRule="exact"/>
        <w:rPr>
          <w:sz w:val="24"/>
        </w:rPr>
      </w:pPr>
      <w:r>
        <w:rPr>
          <w:color w:val="00395A"/>
          <w:sz w:val="24"/>
        </w:rPr>
        <w:t>Supportive</w:t>
      </w:r>
      <w:r>
        <w:rPr>
          <w:color w:val="00395A"/>
          <w:spacing w:val="4"/>
          <w:sz w:val="24"/>
        </w:rPr>
        <w:t xml:space="preserve"> </w:t>
      </w:r>
      <w:r>
        <w:rPr>
          <w:color w:val="00395A"/>
          <w:sz w:val="24"/>
        </w:rPr>
        <w:t>Housing:</w:t>
      </w:r>
      <w:r>
        <w:rPr>
          <w:color w:val="00395A"/>
          <w:spacing w:val="3"/>
          <w:sz w:val="24"/>
        </w:rPr>
        <w:t xml:space="preserve"> </w:t>
      </w:r>
      <w:r>
        <w:rPr>
          <w:color w:val="00395A"/>
          <w:sz w:val="24"/>
        </w:rPr>
        <w:t>This</w:t>
      </w:r>
      <w:r>
        <w:rPr>
          <w:color w:val="00395A"/>
          <w:spacing w:val="4"/>
          <w:sz w:val="24"/>
        </w:rPr>
        <w:t xml:space="preserve"> </w:t>
      </w:r>
      <w:r>
        <w:rPr>
          <w:color w:val="00395A"/>
          <w:sz w:val="24"/>
        </w:rPr>
        <w:t>program</w:t>
      </w:r>
      <w:r>
        <w:rPr>
          <w:color w:val="00395A"/>
          <w:spacing w:val="4"/>
          <w:sz w:val="24"/>
        </w:rPr>
        <w:t xml:space="preserve"> </w:t>
      </w:r>
      <w:r>
        <w:rPr>
          <w:color w:val="00395A"/>
          <w:spacing w:val="-4"/>
          <w:sz w:val="24"/>
        </w:rPr>
        <w:t>pro­</w:t>
      </w:r>
    </w:p>
    <w:p w14:paraId="2F54008F" w14:textId="77777777" w:rsidR="00B00EA7" w:rsidRDefault="00574B43">
      <w:pPr>
        <w:pStyle w:val="BodyText"/>
        <w:spacing w:before="7" w:line="249" w:lineRule="auto"/>
        <w:ind w:left="1080" w:right="-8"/>
      </w:pPr>
      <w:r>
        <w:rPr>
          <w:color w:val="00395A"/>
        </w:rPr>
        <w:t>vides</w:t>
      </w:r>
      <w:r>
        <w:rPr>
          <w:color w:val="00395A"/>
          <w:spacing w:val="-15"/>
        </w:rPr>
        <w:t xml:space="preserve"> </w:t>
      </w:r>
      <w:r>
        <w:rPr>
          <w:color w:val="00395A"/>
        </w:rPr>
        <w:t>ongoing</w:t>
      </w:r>
      <w:r>
        <w:rPr>
          <w:color w:val="00395A"/>
          <w:spacing w:val="-15"/>
        </w:rPr>
        <w:t xml:space="preserve"> </w:t>
      </w:r>
      <w:r>
        <w:rPr>
          <w:color w:val="00395A"/>
        </w:rPr>
        <w:t>case</w:t>
      </w:r>
      <w:r>
        <w:rPr>
          <w:color w:val="00395A"/>
          <w:spacing w:val="-15"/>
        </w:rPr>
        <w:t xml:space="preserve"> </w:t>
      </w:r>
      <w:r>
        <w:rPr>
          <w:color w:val="00395A"/>
        </w:rPr>
        <w:t>man</w:t>
      </w:r>
      <w:r>
        <w:rPr>
          <w:color w:val="00395A"/>
        </w:rPr>
        <w:t>agement</w:t>
      </w:r>
      <w:r>
        <w:rPr>
          <w:color w:val="00395A"/>
          <w:spacing w:val="-15"/>
        </w:rPr>
        <w:t xml:space="preserve"> </w:t>
      </w:r>
      <w:r>
        <w:rPr>
          <w:color w:val="00395A"/>
        </w:rPr>
        <w:t>services</w:t>
      </w:r>
      <w:r>
        <w:rPr>
          <w:color w:val="00395A"/>
          <w:spacing w:val="-15"/>
        </w:rPr>
        <w:t xml:space="preserve"> </w:t>
      </w:r>
      <w:r>
        <w:rPr>
          <w:color w:val="00395A"/>
        </w:rPr>
        <w:t>to veterans who are homeless. The emphasis is on helping veterans find permanent housing and providing clinical support to</w:t>
      </w:r>
    </w:p>
    <w:p w14:paraId="44A637D4" w14:textId="77777777" w:rsidR="00B00EA7" w:rsidRDefault="00574B43">
      <w:pPr>
        <w:pStyle w:val="BodyText"/>
        <w:spacing w:before="111" w:line="249" w:lineRule="auto"/>
        <w:ind w:left="330" w:right="374"/>
      </w:pPr>
      <w:r>
        <w:br w:type="column"/>
      </w:r>
      <w:r>
        <w:rPr>
          <w:color w:val="00395A"/>
        </w:rPr>
        <w:t>supplied housing can be particularly vulnera­ ble.</w:t>
      </w:r>
      <w:r>
        <w:rPr>
          <w:color w:val="00395A"/>
          <w:spacing w:val="-18"/>
        </w:rPr>
        <w:t xml:space="preserve"> </w:t>
      </w:r>
      <w:r>
        <w:rPr>
          <w:color w:val="00395A"/>
        </w:rPr>
        <w:t>Often,</w:t>
      </w:r>
      <w:r>
        <w:rPr>
          <w:color w:val="00395A"/>
          <w:spacing w:val="-1"/>
        </w:rPr>
        <w:t xml:space="preserve"> </w:t>
      </w:r>
      <w:r>
        <w:rPr>
          <w:color w:val="00395A"/>
        </w:rPr>
        <w:t>the housing offered</w:t>
      </w:r>
      <w:r>
        <w:rPr>
          <w:color w:val="00395A"/>
          <w:spacing w:val="-1"/>
        </w:rPr>
        <w:t xml:space="preserve"> </w:t>
      </w:r>
      <w:r>
        <w:rPr>
          <w:color w:val="00395A"/>
        </w:rPr>
        <w:t>for</w:t>
      </w:r>
      <w:r>
        <w:rPr>
          <w:color w:val="00395A"/>
          <w:spacing w:val="-1"/>
        </w:rPr>
        <w:t xml:space="preserve"> </w:t>
      </w:r>
      <w:r>
        <w:rPr>
          <w:color w:val="00395A"/>
        </w:rPr>
        <w:t>temporarily employed migrant workers is substandard and inadequate, creating a unique situation of homelessness or near homelessness.</w:t>
      </w:r>
    </w:p>
    <w:p w14:paraId="37B89D9A" w14:textId="77777777" w:rsidR="00B00EA7" w:rsidRDefault="00574B43">
      <w:pPr>
        <w:pStyle w:val="BodyText"/>
        <w:spacing w:before="142" w:line="280" w:lineRule="atLeast"/>
        <w:ind w:left="330"/>
      </w:pPr>
      <w:r>
        <w:rPr>
          <w:color w:val="00395A"/>
        </w:rPr>
        <w:t>To create temporary shelter,</w:t>
      </w:r>
      <w:r>
        <w:rPr>
          <w:color w:val="00395A"/>
          <w:spacing w:val="-14"/>
        </w:rPr>
        <w:t xml:space="preserve"> </w:t>
      </w:r>
      <w:r>
        <w:rPr>
          <w:color w:val="00395A"/>
        </w:rPr>
        <w:t>some providers develop</w:t>
      </w:r>
      <w:r>
        <w:rPr>
          <w:color w:val="00395A"/>
          <w:spacing w:val="-15"/>
        </w:rPr>
        <w:t xml:space="preserve"> </w:t>
      </w:r>
      <w:r>
        <w:rPr>
          <w:color w:val="00395A"/>
        </w:rPr>
        <w:t>contracts</w:t>
      </w:r>
      <w:r>
        <w:rPr>
          <w:color w:val="00395A"/>
          <w:spacing w:val="-15"/>
        </w:rPr>
        <w:t xml:space="preserve"> </w:t>
      </w:r>
      <w:r>
        <w:rPr>
          <w:color w:val="00395A"/>
        </w:rPr>
        <w:t>with</w:t>
      </w:r>
      <w:r>
        <w:rPr>
          <w:color w:val="00395A"/>
          <w:spacing w:val="-15"/>
        </w:rPr>
        <w:t xml:space="preserve"> </w:t>
      </w:r>
      <w:r>
        <w:rPr>
          <w:color w:val="00395A"/>
        </w:rPr>
        <w:t>local</w:t>
      </w:r>
      <w:r>
        <w:rPr>
          <w:color w:val="00395A"/>
          <w:spacing w:val="-15"/>
        </w:rPr>
        <w:t xml:space="preserve"> </w:t>
      </w:r>
      <w:r>
        <w:rPr>
          <w:color w:val="00395A"/>
        </w:rPr>
        <w:t>property</w:t>
      </w:r>
      <w:r>
        <w:rPr>
          <w:color w:val="00395A"/>
          <w:spacing w:val="-15"/>
        </w:rPr>
        <w:t xml:space="preserve"> </w:t>
      </w:r>
      <w:r>
        <w:rPr>
          <w:color w:val="00395A"/>
        </w:rPr>
        <w:t>owners</w:t>
      </w:r>
    </w:p>
    <w:p w14:paraId="4082F1C4" w14:textId="77777777" w:rsidR="00B00EA7" w:rsidRDefault="00B00EA7">
      <w:pPr>
        <w:spacing w:line="280" w:lineRule="atLeast"/>
        <w:sectPr w:rsidR="00B00EA7">
          <w:pgSz w:w="12240" w:h="15840"/>
          <w:pgMar w:top="1280" w:right="1060" w:bottom="1100" w:left="720" w:header="720" w:footer="902" w:gutter="0"/>
          <w:cols w:num="2" w:space="720" w:equalWidth="0">
            <w:col w:w="5210" w:space="40"/>
            <w:col w:w="5210"/>
          </w:cols>
        </w:sectPr>
      </w:pPr>
    </w:p>
    <w:p w14:paraId="7A81B75A" w14:textId="77777777" w:rsidR="00B00EA7" w:rsidRDefault="00574B43">
      <w:pPr>
        <w:pStyle w:val="BodyText"/>
        <w:spacing w:line="153" w:lineRule="exact"/>
        <w:ind w:left="1080"/>
      </w:pPr>
      <w:r>
        <w:rPr>
          <w:color w:val="00395A"/>
        </w:rPr>
        <w:t>keep</w:t>
      </w:r>
      <w:r>
        <w:rPr>
          <w:color w:val="00395A"/>
          <w:spacing w:val="-6"/>
        </w:rPr>
        <w:t xml:space="preserve"> </w:t>
      </w:r>
      <w:r>
        <w:rPr>
          <w:color w:val="00395A"/>
        </w:rPr>
        <w:t>veterans</w:t>
      </w:r>
      <w:r>
        <w:rPr>
          <w:color w:val="00395A"/>
          <w:spacing w:val="-4"/>
        </w:rPr>
        <w:t xml:space="preserve"> </w:t>
      </w:r>
      <w:r>
        <w:rPr>
          <w:color w:val="00395A"/>
        </w:rPr>
        <w:t>in</w:t>
      </w:r>
      <w:r>
        <w:rPr>
          <w:color w:val="00395A"/>
          <w:spacing w:val="-5"/>
        </w:rPr>
        <w:t xml:space="preserve"> </w:t>
      </w:r>
      <w:r>
        <w:rPr>
          <w:color w:val="00395A"/>
        </w:rPr>
        <w:t>permanent</w:t>
      </w:r>
      <w:r>
        <w:rPr>
          <w:color w:val="00395A"/>
          <w:spacing w:val="-5"/>
        </w:rPr>
        <w:t xml:space="preserve"> </w:t>
      </w:r>
      <w:r>
        <w:rPr>
          <w:color w:val="00395A"/>
          <w:spacing w:val="-2"/>
        </w:rPr>
        <w:t>housing.</w:t>
      </w:r>
    </w:p>
    <w:p w14:paraId="5D63FF04" w14:textId="77777777" w:rsidR="00B00EA7" w:rsidRDefault="00574B43">
      <w:pPr>
        <w:pStyle w:val="ListParagraph"/>
        <w:numPr>
          <w:ilvl w:val="1"/>
          <w:numId w:val="73"/>
        </w:numPr>
        <w:tabs>
          <w:tab w:val="left" w:pos="1079"/>
          <w:tab w:val="left" w:pos="1080"/>
        </w:tabs>
        <w:spacing w:line="249" w:lineRule="auto"/>
        <w:ind w:right="19"/>
        <w:rPr>
          <w:sz w:val="24"/>
        </w:rPr>
      </w:pPr>
      <w:r>
        <w:rPr>
          <w:color w:val="00395A"/>
          <w:sz w:val="24"/>
        </w:rPr>
        <w:t>Veterans Affairs Supportive Housing Pro­ gram with HUD: This program provides Section</w:t>
      </w:r>
      <w:r>
        <w:rPr>
          <w:color w:val="00395A"/>
          <w:spacing w:val="-3"/>
          <w:sz w:val="24"/>
        </w:rPr>
        <w:t xml:space="preserve"> </w:t>
      </w:r>
      <w:r>
        <w:rPr>
          <w:color w:val="00395A"/>
          <w:sz w:val="24"/>
        </w:rPr>
        <w:t>8</w:t>
      </w:r>
      <w:r>
        <w:rPr>
          <w:color w:val="00395A"/>
          <w:spacing w:val="-2"/>
          <w:sz w:val="24"/>
        </w:rPr>
        <w:t xml:space="preserve"> </w:t>
      </w:r>
      <w:r>
        <w:rPr>
          <w:color w:val="00395A"/>
          <w:sz w:val="24"/>
        </w:rPr>
        <w:t>voucher</w:t>
      </w:r>
      <w:r>
        <w:rPr>
          <w:color w:val="00395A"/>
          <w:spacing w:val="-3"/>
          <w:sz w:val="24"/>
        </w:rPr>
        <w:t xml:space="preserve"> </w:t>
      </w:r>
      <w:r>
        <w:rPr>
          <w:color w:val="00395A"/>
          <w:sz w:val="24"/>
        </w:rPr>
        <w:t>program</w:t>
      </w:r>
      <w:r>
        <w:rPr>
          <w:color w:val="00395A"/>
          <w:spacing w:val="-2"/>
          <w:sz w:val="24"/>
        </w:rPr>
        <w:t xml:space="preserve"> </w:t>
      </w:r>
      <w:r>
        <w:rPr>
          <w:color w:val="00395A"/>
          <w:sz w:val="24"/>
        </w:rPr>
        <w:t>and</w:t>
      </w:r>
      <w:r>
        <w:rPr>
          <w:color w:val="00395A"/>
          <w:spacing w:val="-3"/>
          <w:sz w:val="24"/>
        </w:rPr>
        <w:t xml:space="preserve"> </w:t>
      </w:r>
      <w:r>
        <w:rPr>
          <w:color w:val="00395A"/>
          <w:sz w:val="24"/>
        </w:rPr>
        <w:t>permanent housing and treatment for veterans who are homeless and have mental and sub­ stance</w:t>
      </w:r>
      <w:r>
        <w:rPr>
          <w:color w:val="00395A"/>
          <w:spacing w:val="-1"/>
          <w:sz w:val="24"/>
        </w:rPr>
        <w:t xml:space="preserve"> </w:t>
      </w:r>
      <w:r>
        <w:rPr>
          <w:color w:val="00395A"/>
          <w:sz w:val="24"/>
        </w:rPr>
        <w:t>use</w:t>
      </w:r>
      <w:r>
        <w:rPr>
          <w:color w:val="00395A"/>
          <w:spacing w:val="-1"/>
          <w:sz w:val="24"/>
        </w:rPr>
        <w:t xml:space="preserve"> </w:t>
      </w:r>
      <w:r>
        <w:rPr>
          <w:color w:val="00395A"/>
          <w:sz w:val="24"/>
        </w:rPr>
        <w:t>disorders</w:t>
      </w:r>
      <w:r>
        <w:rPr>
          <w:color w:val="00395A"/>
          <w:spacing w:val="-1"/>
          <w:sz w:val="24"/>
        </w:rPr>
        <w:t xml:space="preserve"> </w:t>
      </w:r>
      <w:r>
        <w:rPr>
          <w:color w:val="00395A"/>
          <w:sz w:val="24"/>
        </w:rPr>
        <w:t>through</w:t>
      </w:r>
      <w:r>
        <w:rPr>
          <w:color w:val="00395A"/>
          <w:spacing w:val="-1"/>
          <w:sz w:val="24"/>
        </w:rPr>
        <w:t xml:space="preserve"> </w:t>
      </w:r>
      <w:r>
        <w:rPr>
          <w:color w:val="00395A"/>
          <w:sz w:val="24"/>
        </w:rPr>
        <w:t>V</w:t>
      </w:r>
      <w:r>
        <w:rPr>
          <w:color w:val="00395A"/>
          <w:sz w:val="24"/>
        </w:rPr>
        <w:t>A</w:t>
      </w:r>
      <w:r>
        <w:rPr>
          <w:color w:val="00395A"/>
          <w:spacing w:val="-2"/>
          <w:sz w:val="24"/>
        </w:rPr>
        <w:t xml:space="preserve"> </w:t>
      </w:r>
      <w:r>
        <w:rPr>
          <w:color w:val="00395A"/>
          <w:sz w:val="24"/>
        </w:rPr>
        <w:t>outreach, clinical care, and ongoing case manage­ ment services.</w:t>
      </w:r>
    </w:p>
    <w:p w14:paraId="603B1817" w14:textId="77777777" w:rsidR="00B00EA7" w:rsidRDefault="00574B43">
      <w:pPr>
        <w:pStyle w:val="BodyText"/>
        <w:spacing w:before="190" w:line="252" w:lineRule="auto"/>
        <w:ind w:left="719"/>
      </w:pPr>
      <w:r>
        <w:rPr>
          <w:rFonts w:ascii="Lucida Sans" w:hAnsi="Lucida Sans"/>
          <w:i/>
          <w:color w:val="33607A"/>
          <w:w w:val="95"/>
          <w:sz w:val="26"/>
        </w:rPr>
        <w:t>Homelessness</w:t>
      </w:r>
      <w:r>
        <w:rPr>
          <w:rFonts w:ascii="Lucida Sans" w:hAnsi="Lucida Sans"/>
          <w:i/>
          <w:color w:val="33607A"/>
          <w:spacing w:val="-17"/>
          <w:w w:val="95"/>
          <w:sz w:val="26"/>
        </w:rPr>
        <w:t xml:space="preserve"> </w:t>
      </w:r>
      <w:r>
        <w:rPr>
          <w:rFonts w:ascii="Lucida Sans" w:hAnsi="Lucida Sans"/>
          <w:i/>
          <w:color w:val="33607A"/>
          <w:w w:val="95"/>
          <w:sz w:val="26"/>
        </w:rPr>
        <w:t>services</w:t>
      </w:r>
      <w:r>
        <w:rPr>
          <w:rFonts w:ascii="Lucida Sans" w:hAnsi="Lucida Sans"/>
          <w:i/>
          <w:color w:val="33607A"/>
          <w:spacing w:val="-16"/>
          <w:w w:val="95"/>
          <w:sz w:val="26"/>
        </w:rPr>
        <w:t xml:space="preserve"> </w:t>
      </w:r>
      <w:r>
        <w:rPr>
          <w:rFonts w:ascii="Lucida Sans" w:hAnsi="Lucida Sans"/>
          <w:i/>
          <w:color w:val="33607A"/>
          <w:w w:val="95"/>
          <w:sz w:val="26"/>
        </w:rPr>
        <w:t>in</w:t>
      </w:r>
      <w:r>
        <w:rPr>
          <w:rFonts w:ascii="Lucida Sans" w:hAnsi="Lucida Sans"/>
          <w:i/>
          <w:color w:val="33607A"/>
          <w:spacing w:val="-17"/>
          <w:w w:val="95"/>
          <w:sz w:val="26"/>
        </w:rPr>
        <w:t xml:space="preserve"> </w:t>
      </w:r>
      <w:r>
        <w:rPr>
          <w:rFonts w:ascii="Lucida Sans" w:hAnsi="Lucida Sans"/>
          <w:i/>
          <w:color w:val="33607A"/>
          <w:w w:val="95"/>
          <w:sz w:val="26"/>
        </w:rPr>
        <w:t>rural</w:t>
      </w:r>
      <w:r>
        <w:rPr>
          <w:rFonts w:ascii="Lucida Sans" w:hAnsi="Lucida Sans"/>
          <w:i/>
          <w:color w:val="33607A"/>
          <w:spacing w:val="-16"/>
          <w:w w:val="95"/>
          <w:sz w:val="26"/>
        </w:rPr>
        <w:t xml:space="preserve"> </w:t>
      </w:r>
      <w:r>
        <w:rPr>
          <w:rFonts w:ascii="Lucida Sans" w:hAnsi="Lucida Sans"/>
          <w:i/>
          <w:color w:val="33607A"/>
          <w:w w:val="95"/>
          <w:sz w:val="26"/>
        </w:rPr>
        <w:t xml:space="preserve">areas </w:t>
      </w:r>
      <w:r>
        <w:rPr>
          <w:color w:val="00395A"/>
        </w:rPr>
        <w:t>People who are homeless in rural and remote areas typically live temporarily in campers, cars,</w:t>
      </w:r>
      <w:r>
        <w:rPr>
          <w:color w:val="00395A"/>
          <w:spacing w:val="-3"/>
        </w:rPr>
        <w:t xml:space="preserve"> </w:t>
      </w:r>
      <w:r>
        <w:rPr>
          <w:color w:val="00395A"/>
        </w:rPr>
        <w:t>abandoned buildings,</w:t>
      </w:r>
      <w:r>
        <w:rPr>
          <w:color w:val="00395A"/>
          <w:spacing w:val="-3"/>
        </w:rPr>
        <w:t xml:space="preserve"> </w:t>
      </w:r>
      <w:r>
        <w:rPr>
          <w:color w:val="00395A"/>
        </w:rPr>
        <w:t>tent encampments, or with a succession of friends or family in overcrowded,</w:t>
      </w:r>
      <w:r>
        <w:rPr>
          <w:color w:val="00395A"/>
          <w:spacing w:val="-3"/>
        </w:rPr>
        <w:t xml:space="preserve"> </w:t>
      </w:r>
      <w:r>
        <w:rPr>
          <w:color w:val="00395A"/>
        </w:rPr>
        <w:t>substandard housing (Dempster &amp; Gillig,</w:t>
      </w:r>
      <w:r>
        <w:rPr>
          <w:color w:val="00395A"/>
          <w:spacing w:val="-5"/>
        </w:rPr>
        <w:t xml:space="preserve"> </w:t>
      </w:r>
      <w:r>
        <w:rPr>
          <w:color w:val="00395A"/>
        </w:rPr>
        <w:t>2006).</w:t>
      </w:r>
      <w:r>
        <w:rPr>
          <w:color w:val="00395A"/>
          <w:spacing w:val="-5"/>
        </w:rPr>
        <w:t xml:space="preserve"> </w:t>
      </w:r>
      <w:r>
        <w:rPr>
          <w:color w:val="00395A"/>
        </w:rPr>
        <w:t>As a result,</w:t>
      </w:r>
      <w:r>
        <w:rPr>
          <w:color w:val="00395A"/>
          <w:spacing w:val="-5"/>
        </w:rPr>
        <w:t xml:space="preserve"> </w:t>
      </w:r>
      <w:r>
        <w:rPr>
          <w:color w:val="00395A"/>
        </w:rPr>
        <w:t>peop</w:t>
      </w:r>
      <w:r>
        <w:rPr>
          <w:color w:val="00395A"/>
        </w:rPr>
        <w:t>le who are homeless in rural areas are often less visible than those in more urban settings and may not be counted in census or other surveys. Out­ reach and engagement are different in rural areas than in urban centers, because people who</w:t>
      </w:r>
      <w:r>
        <w:rPr>
          <w:color w:val="00395A"/>
          <w:spacing w:val="-5"/>
        </w:rPr>
        <w:t xml:space="preserve"> </w:t>
      </w:r>
      <w:r>
        <w:rPr>
          <w:color w:val="00395A"/>
        </w:rPr>
        <w:t>are</w:t>
      </w:r>
      <w:r>
        <w:rPr>
          <w:color w:val="00395A"/>
          <w:spacing w:val="-5"/>
        </w:rPr>
        <w:t xml:space="preserve"> </w:t>
      </w:r>
      <w:r>
        <w:rPr>
          <w:color w:val="00395A"/>
        </w:rPr>
        <w:t>homeless</w:t>
      </w:r>
      <w:r>
        <w:rPr>
          <w:color w:val="00395A"/>
          <w:spacing w:val="-5"/>
        </w:rPr>
        <w:t xml:space="preserve"> </w:t>
      </w:r>
      <w:r>
        <w:rPr>
          <w:color w:val="00395A"/>
        </w:rPr>
        <w:t>in</w:t>
      </w:r>
      <w:r>
        <w:rPr>
          <w:color w:val="00395A"/>
          <w:spacing w:val="-6"/>
        </w:rPr>
        <w:t xml:space="preserve"> </w:t>
      </w:r>
      <w:r>
        <w:rPr>
          <w:color w:val="00395A"/>
        </w:rPr>
        <w:t>rural</w:t>
      </w:r>
      <w:r>
        <w:rPr>
          <w:color w:val="00395A"/>
          <w:spacing w:val="-5"/>
        </w:rPr>
        <w:t xml:space="preserve"> </w:t>
      </w:r>
      <w:r>
        <w:rPr>
          <w:color w:val="00395A"/>
        </w:rPr>
        <w:t>areas</w:t>
      </w:r>
      <w:r>
        <w:rPr>
          <w:color w:val="00395A"/>
          <w:spacing w:val="-5"/>
        </w:rPr>
        <w:t xml:space="preserve"> </w:t>
      </w:r>
      <w:r>
        <w:rPr>
          <w:color w:val="00395A"/>
        </w:rPr>
        <w:t>are</w:t>
      </w:r>
      <w:r>
        <w:rPr>
          <w:color w:val="00395A"/>
          <w:spacing w:val="-5"/>
        </w:rPr>
        <w:t xml:space="preserve"> </w:t>
      </w:r>
      <w:r>
        <w:rPr>
          <w:color w:val="00395A"/>
        </w:rPr>
        <w:t>more</w:t>
      </w:r>
      <w:r>
        <w:rPr>
          <w:color w:val="00395A"/>
          <w:spacing w:val="-5"/>
        </w:rPr>
        <w:t xml:space="preserve"> </w:t>
      </w:r>
      <w:r>
        <w:rPr>
          <w:color w:val="00395A"/>
        </w:rPr>
        <w:t>diffi­ cult to identify. In addition, outreach and en­ gagement activities are successful only if you can</w:t>
      </w:r>
      <w:r>
        <w:rPr>
          <w:color w:val="00395A"/>
          <w:spacing w:val="-2"/>
        </w:rPr>
        <w:t xml:space="preserve"> </w:t>
      </w:r>
      <w:r>
        <w:rPr>
          <w:color w:val="00395A"/>
        </w:rPr>
        <w:t>refer</w:t>
      </w:r>
      <w:r>
        <w:rPr>
          <w:color w:val="00395A"/>
          <w:spacing w:val="-2"/>
        </w:rPr>
        <w:t xml:space="preserve"> </w:t>
      </w:r>
      <w:r>
        <w:rPr>
          <w:color w:val="00395A"/>
        </w:rPr>
        <w:t>individuals</w:t>
      </w:r>
      <w:r>
        <w:rPr>
          <w:color w:val="00395A"/>
          <w:spacing w:val="-1"/>
        </w:rPr>
        <w:t xml:space="preserve"> </w:t>
      </w:r>
      <w:r>
        <w:rPr>
          <w:color w:val="00395A"/>
        </w:rPr>
        <w:t>to</w:t>
      </w:r>
      <w:r>
        <w:rPr>
          <w:color w:val="00395A"/>
          <w:spacing w:val="-1"/>
        </w:rPr>
        <w:t xml:space="preserve"> </w:t>
      </w:r>
      <w:r>
        <w:rPr>
          <w:color w:val="00395A"/>
        </w:rPr>
        <w:t>services</w:t>
      </w:r>
      <w:r>
        <w:rPr>
          <w:color w:val="00395A"/>
          <w:spacing w:val="-1"/>
        </w:rPr>
        <w:t xml:space="preserve"> </w:t>
      </w:r>
      <w:r>
        <w:rPr>
          <w:color w:val="00395A"/>
        </w:rPr>
        <w:t>relevant</w:t>
      </w:r>
      <w:r>
        <w:rPr>
          <w:color w:val="00395A"/>
          <w:spacing w:val="-1"/>
        </w:rPr>
        <w:t xml:space="preserve"> </w:t>
      </w:r>
      <w:r>
        <w:rPr>
          <w:color w:val="00395A"/>
        </w:rPr>
        <w:t>to</w:t>
      </w:r>
      <w:r>
        <w:rPr>
          <w:color w:val="00395A"/>
          <w:spacing w:val="-1"/>
        </w:rPr>
        <w:t xml:space="preserve"> </w:t>
      </w:r>
      <w:r>
        <w:rPr>
          <w:color w:val="00395A"/>
        </w:rPr>
        <w:t>re­ habilitation from homelessness.</w:t>
      </w:r>
    </w:p>
    <w:p w14:paraId="561809D0" w14:textId="77777777" w:rsidR="00B00EA7" w:rsidRDefault="00574B43">
      <w:pPr>
        <w:pStyle w:val="BodyText"/>
        <w:spacing w:before="157" w:line="249" w:lineRule="auto"/>
        <w:ind w:left="719"/>
      </w:pPr>
      <w:r>
        <w:rPr>
          <w:color w:val="00395A"/>
        </w:rPr>
        <w:t>Job opportunities, transportation, health and socia</w:t>
      </w:r>
      <w:r>
        <w:rPr>
          <w:color w:val="00395A"/>
        </w:rPr>
        <w:t>l services,</w:t>
      </w:r>
      <w:r>
        <w:rPr>
          <w:color w:val="00395A"/>
          <w:spacing w:val="-8"/>
        </w:rPr>
        <w:t xml:space="preserve"> </w:t>
      </w:r>
      <w:r>
        <w:rPr>
          <w:color w:val="00395A"/>
        </w:rPr>
        <w:t>and shelter options tend to be more limited in rural areas.</w:t>
      </w:r>
      <w:r>
        <w:rPr>
          <w:color w:val="00395A"/>
          <w:spacing w:val="-2"/>
        </w:rPr>
        <w:t xml:space="preserve"> </w:t>
      </w:r>
      <w:r>
        <w:rPr>
          <w:color w:val="00395A"/>
        </w:rPr>
        <w:t>Individuals with mental</w:t>
      </w:r>
      <w:r>
        <w:rPr>
          <w:color w:val="00395A"/>
          <w:spacing w:val="-7"/>
        </w:rPr>
        <w:t xml:space="preserve"> </w:t>
      </w:r>
      <w:r>
        <w:rPr>
          <w:color w:val="00395A"/>
        </w:rPr>
        <w:t>illness</w:t>
      </w:r>
      <w:r>
        <w:rPr>
          <w:color w:val="00395A"/>
          <w:spacing w:val="-7"/>
        </w:rPr>
        <w:t xml:space="preserve"> </w:t>
      </w:r>
      <w:r>
        <w:rPr>
          <w:color w:val="00395A"/>
        </w:rPr>
        <w:t>who</w:t>
      </w:r>
      <w:r>
        <w:rPr>
          <w:color w:val="00395A"/>
          <w:spacing w:val="-7"/>
        </w:rPr>
        <w:t xml:space="preserve"> </w:t>
      </w:r>
      <w:r>
        <w:rPr>
          <w:color w:val="00395A"/>
        </w:rPr>
        <w:t>are</w:t>
      </w:r>
      <w:r>
        <w:rPr>
          <w:color w:val="00395A"/>
          <w:spacing w:val="-7"/>
        </w:rPr>
        <w:t xml:space="preserve"> </w:t>
      </w:r>
      <w:r>
        <w:rPr>
          <w:color w:val="00395A"/>
        </w:rPr>
        <w:t>homeless</w:t>
      </w:r>
      <w:r>
        <w:rPr>
          <w:color w:val="00395A"/>
          <w:spacing w:val="-7"/>
        </w:rPr>
        <w:t xml:space="preserve"> </w:t>
      </w:r>
      <w:r>
        <w:rPr>
          <w:color w:val="00395A"/>
        </w:rPr>
        <w:t>and</w:t>
      </w:r>
      <w:r>
        <w:rPr>
          <w:color w:val="00395A"/>
          <w:spacing w:val="-8"/>
        </w:rPr>
        <w:t xml:space="preserve"> </w:t>
      </w:r>
      <w:r>
        <w:rPr>
          <w:color w:val="00395A"/>
        </w:rPr>
        <w:t>unable</w:t>
      </w:r>
      <w:r>
        <w:rPr>
          <w:color w:val="00395A"/>
          <w:spacing w:val="-7"/>
        </w:rPr>
        <w:t xml:space="preserve"> </w:t>
      </w:r>
      <w:r>
        <w:rPr>
          <w:color w:val="00395A"/>
        </w:rPr>
        <w:t>to live</w:t>
      </w:r>
      <w:r>
        <w:rPr>
          <w:color w:val="00395A"/>
          <w:spacing w:val="-1"/>
        </w:rPr>
        <w:t xml:space="preserve"> </w:t>
      </w:r>
      <w:r>
        <w:rPr>
          <w:color w:val="00395A"/>
        </w:rPr>
        <w:t>with</w:t>
      </w:r>
      <w:r>
        <w:rPr>
          <w:color w:val="00395A"/>
          <w:spacing w:val="-1"/>
        </w:rPr>
        <w:t xml:space="preserve"> </w:t>
      </w:r>
      <w:r>
        <w:rPr>
          <w:color w:val="00395A"/>
        </w:rPr>
        <w:t>family</w:t>
      </w:r>
      <w:r>
        <w:rPr>
          <w:color w:val="00395A"/>
          <w:spacing w:val="-1"/>
        </w:rPr>
        <w:t xml:space="preserve"> </w:t>
      </w:r>
      <w:r>
        <w:rPr>
          <w:color w:val="00395A"/>
        </w:rPr>
        <w:t>in</w:t>
      </w:r>
      <w:r>
        <w:rPr>
          <w:color w:val="00395A"/>
          <w:spacing w:val="-2"/>
        </w:rPr>
        <w:t xml:space="preserve"> </w:t>
      </w:r>
      <w:r>
        <w:rPr>
          <w:color w:val="00395A"/>
        </w:rPr>
        <w:t>rural</w:t>
      </w:r>
      <w:r>
        <w:rPr>
          <w:color w:val="00395A"/>
          <w:spacing w:val="-1"/>
        </w:rPr>
        <w:t xml:space="preserve"> </w:t>
      </w:r>
      <w:r>
        <w:rPr>
          <w:color w:val="00395A"/>
        </w:rPr>
        <w:t>areas</w:t>
      </w:r>
      <w:r>
        <w:rPr>
          <w:color w:val="00395A"/>
          <w:spacing w:val="-1"/>
        </w:rPr>
        <w:t xml:space="preserve"> </w:t>
      </w:r>
      <w:r>
        <w:rPr>
          <w:color w:val="00395A"/>
        </w:rPr>
        <w:t>may</w:t>
      </w:r>
      <w:r>
        <w:rPr>
          <w:color w:val="00395A"/>
          <w:spacing w:val="-1"/>
        </w:rPr>
        <w:t xml:space="preserve"> </w:t>
      </w:r>
      <w:r>
        <w:rPr>
          <w:color w:val="00395A"/>
        </w:rPr>
        <w:t>be</w:t>
      </w:r>
      <w:r>
        <w:rPr>
          <w:color w:val="00395A"/>
          <w:spacing w:val="-1"/>
        </w:rPr>
        <w:t xml:space="preserve"> </w:t>
      </w:r>
      <w:r>
        <w:rPr>
          <w:color w:val="00395A"/>
        </w:rPr>
        <w:t>particu­ larly vulnerable and may migrate to larger population areas to obtain housing and ser­ vices.</w:t>
      </w:r>
      <w:r>
        <w:rPr>
          <w:color w:val="00395A"/>
          <w:spacing w:val="-1"/>
        </w:rPr>
        <w:t xml:space="preserve"> </w:t>
      </w:r>
      <w:r>
        <w:rPr>
          <w:color w:val="00395A"/>
        </w:rPr>
        <w:t>In rural areas where the predominant employment is agriculture, migrant workers who are homeless and depend on employer-</w:t>
      </w:r>
    </w:p>
    <w:p w14:paraId="733D5A22" w14:textId="77777777" w:rsidR="00B00EA7" w:rsidRDefault="00574B43">
      <w:pPr>
        <w:pStyle w:val="BodyText"/>
        <w:spacing w:before="40" w:line="249" w:lineRule="auto"/>
        <w:ind w:left="325" w:right="348"/>
      </w:pPr>
      <w:r>
        <w:br w:type="column"/>
      </w:r>
      <w:r>
        <w:rPr>
          <w:color w:val="00395A"/>
        </w:rPr>
        <w:t>in which an agency pays a month</w:t>
      </w:r>
      <w:r>
        <w:rPr>
          <w:color w:val="00395A"/>
        </w:rPr>
        <w:t>ly rate for sleeping</w:t>
      </w:r>
      <w:r>
        <w:rPr>
          <w:color w:val="00395A"/>
          <w:spacing w:val="-5"/>
        </w:rPr>
        <w:t xml:space="preserve"> </w:t>
      </w:r>
      <w:r>
        <w:rPr>
          <w:color w:val="00395A"/>
        </w:rPr>
        <w:t>rooms</w:t>
      </w:r>
      <w:r>
        <w:rPr>
          <w:color w:val="00395A"/>
          <w:spacing w:val="-5"/>
        </w:rPr>
        <w:t xml:space="preserve"> </w:t>
      </w:r>
      <w:r>
        <w:rPr>
          <w:color w:val="00395A"/>
        </w:rPr>
        <w:t>used</w:t>
      </w:r>
      <w:r>
        <w:rPr>
          <w:color w:val="00395A"/>
          <w:spacing w:val="-6"/>
        </w:rPr>
        <w:t xml:space="preserve"> </w:t>
      </w:r>
      <w:r>
        <w:rPr>
          <w:color w:val="00395A"/>
        </w:rPr>
        <w:t>as</w:t>
      </w:r>
      <w:r>
        <w:rPr>
          <w:color w:val="00395A"/>
          <w:spacing w:val="-5"/>
        </w:rPr>
        <w:t xml:space="preserve"> </w:t>
      </w:r>
      <w:r>
        <w:rPr>
          <w:color w:val="00395A"/>
        </w:rPr>
        <w:t>temporary</w:t>
      </w:r>
      <w:r>
        <w:rPr>
          <w:color w:val="00395A"/>
          <w:spacing w:val="-5"/>
        </w:rPr>
        <w:t xml:space="preserve"> </w:t>
      </w:r>
      <w:r>
        <w:rPr>
          <w:color w:val="00395A"/>
        </w:rPr>
        <w:t>housing</w:t>
      </w:r>
      <w:r>
        <w:rPr>
          <w:color w:val="00395A"/>
          <w:spacing w:val="-5"/>
        </w:rPr>
        <w:t xml:space="preserve"> </w:t>
      </w:r>
      <w:r>
        <w:rPr>
          <w:color w:val="00395A"/>
        </w:rPr>
        <w:t>un­ til other arrangements are made.</w:t>
      </w:r>
      <w:r>
        <w:rPr>
          <w:color w:val="00395A"/>
          <w:spacing w:val="-19"/>
        </w:rPr>
        <w:t xml:space="preserve"> </w:t>
      </w:r>
      <w:r>
        <w:rPr>
          <w:color w:val="00395A"/>
        </w:rPr>
        <w:t>This may be more cost-effective when actual numbers of clients do not warrant larger</w:t>
      </w:r>
      <w:r>
        <w:rPr>
          <w:color w:val="00395A"/>
          <w:spacing w:val="-1"/>
        </w:rPr>
        <w:t xml:space="preserve"> </w:t>
      </w:r>
      <w:r>
        <w:rPr>
          <w:color w:val="00395A"/>
        </w:rPr>
        <w:t>shelter</w:t>
      </w:r>
      <w:r>
        <w:rPr>
          <w:color w:val="00395A"/>
          <w:spacing w:val="-1"/>
        </w:rPr>
        <w:t xml:space="preserve"> </w:t>
      </w:r>
      <w:r>
        <w:rPr>
          <w:color w:val="00395A"/>
        </w:rPr>
        <w:t xml:space="preserve">programs; </w:t>
      </w:r>
      <w:r>
        <w:rPr>
          <w:color w:val="00395A"/>
          <w:spacing w:val="-2"/>
        </w:rPr>
        <w:t>it</w:t>
      </w:r>
      <w:r>
        <w:rPr>
          <w:color w:val="00395A"/>
          <w:spacing w:val="-11"/>
        </w:rPr>
        <w:t xml:space="preserve"> </w:t>
      </w:r>
      <w:r>
        <w:rPr>
          <w:color w:val="00395A"/>
          <w:spacing w:val="-2"/>
        </w:rPr>
        <w:t>gives</w:t>
      </w:r>
      <w:r>
        <w:rPr>
          <w:color w:val="00395A"/>
          <w:spacing w:val="-10"/>
        </w:rPr>
        <w:t xml:space="preserve"> </w:t>
      </w:r>
      <w:r>
        <w:rPr>
          <w:color w:val="00395A"/>
          <w:spacing w:val="-2"/>
        </w:rPr>
        <w:t>the</w:t>
      </w:r>
      <w:r>
        <w:rPr>
          <w:color w:val="00395A"/>
          <w:spacing w:val="-10"/>
        </w:rPr>
        <w:t xml:space="preserve"> </w:t>
      </w:r>
      <w:r>
        <w:rPr>
          <w:color w:val="00395A"/>
          <w:spacing w:val="-2"/>
        </w:rPr>
        <w:t>individual</w:t>
      </w:r>
      <w:r>
        <w:rPr>
          <w:color w:val="00395A"/>
          <w:spacing w:val="-10"/>
        </w:rPr>
        <w:t xml:space="preserve"> </w:t>
      </w:r>
      <w:r>
        <w:rPr>
          <w:color w:val="00395A"/>
          <w:spacing w:val="-2"/>
        </w:rPr>
        <w:t>and</w:t>
      </w:r>
      <w:r>
        <w:rPr>
          <w:color w:val="00395A"/>
          <w:spacing w:val="-10"/>
        </w:rPr>
        <w:t xml:space="preserve"> </w:t>
      </w:r>
      <w:r>
        <w:rPr>
          <w:color w:val="00395A"/>
          <w:spacing w:val="-2"/>
        </w:rPr>
        <w:t>the</w:t>
      </w:r>
      <w:r>
        <w:rPr>
          <w:color w:val="00395A"/>
          <w:spacing w:val="-10"/>
        </w:rPr>
        <w:t xml:space="preserve"> </w:t>
      </w:r>
      <w:r>
        <w:rPr>
          <w:color w:val="00395A"/>
          <w:spacing w:val="-2"/>
        </w:rPr>
        <w:t>agency</w:t>
      </w:r>
      <w:r>
        <w:rPr>
          <w:color w:val="00395A"/>
          <w:spacing w:val="-10"/>
        </w:rPr>
        <w:t xml:space="preserve"> </w:t>
      </w:r>
      <w:r>
        <w:rPr>
          <w:color w:val="00395A"/>
          <w:spacing w:val="-2"/>
        </w:rPr>
        <w:t xml:space="preserve">flexibility </w:t>
      </w:r>
      <w:r>
        <w:rPr>
          <w:color w:val="00395A"/>
        </w:rPr>
        <w:t>to</w:t>
      </w:r>
      <w:r>
        <w:rPr>
          <w:color w:val="00395A"/>
          <w:spacing w:val="-15"/>
        </w:rPr>
        <w:t xml:space="preserve"> </w:t>
      </w:r>
      <w:r>
        <w:rPr>
          <w:color w:val="00395A"/>
        </w:rPr>
        <w:t>better</w:t>
      </w:r>
      <w:r>
        <w:rPr>
          <w:color w:val="00395A"/>
          <w:spacing w:val="-9"/>
        </w:rPr>
        <w:t xml:space="preserve"> </w:t>
      </w:r>
      <w:r>
        <w:rPr>
          <w:color w:val="00395A"/>
        </w:rPr>
        <w:t>prepare</w:t>
      </w:r>
      <w:r>
        <w:rPr>
          <w:color w:val="00395A"/>
          <w:spacing w:val="-10"/>
        </w:rPr>
        <w:t xml:space="preserve"> </w:t>
      </w:r>
      <w:r>
        <w:rPr>
          <w:color w:val="00395A"/>
        </w:rPr>
        <w:t>for</w:t>
      </w:r>
      <w:r>
        <w:rPr>
          <w:color w:val="00395A"/>
          <w:spacing w:val="-9"/>
        </w:rPr>
        <w:t xml:space="preserve"> </w:t>
      </w:r>
      <w:r>
        <w:rPr>
          <w:color w:val="00395A"/>
        </w:rPr>
        <w:t>more</w:t>
      </w:r>
      <w:r>
        <w:rPr>
          <w:color w:val="00395A"/>
          <w:spacing w:val="-8"/>
        </w:rPr>
        <w:t xml:space="preserve"> </w:t>
      </w:r>
      <w:r>
        <w:rPr>
          <w:color w:val="00395A"/>
        </w:rPr>
        <w:t>adequate</w:t>
      </w:r>
      <w:r>
        <w:rPr>
          <w:color w:val="00395A"/>
          <w:spacing w:val="-10"/>
        </w:rPr>
        <w:t xml:space="preserve"> </w:t>
      </w:r>
      <w:r>
        <w:rPr>
          <w:color w:val="00395A"/>
        </w:rPr>
        <w:t>housing.</w:t>
      </w:r>
      <w:r>
        <w:rPr>
          <w:color w:val="00395A"/>
          <w:spacing w:val="-23"/>
        </w:rPr>
        <w:t xml:space="preserve"> </w:t>
      </w:r>
      <w:r>
        <w:rPr>
          <w:color w:val="00395A"/>
        </w:rPr>
        <w:t>In some locations,</w:t>
      </w:r>
      <w:r>
        <w:rPr>
          <w:color w:val="00395A"/>
          <w:spacing w:val="-9"/>
        </w:rPr>
        <w:t xml:space="preserve"> </w:t>
      </w:r>
      <w:r>
        <w:rPr>
          <w:color w:val="00395A"/>
        </w:rPr>
        <w:t>faith-based communities can temporarily house people for brief periods in members’</w:t>
      </w:r>
      <w:r>
        <w:rPr>
          <w:color w:val="00395A"/>
          <w:spacing w:val="-17"/>
        </w:rPr>
        <w:t xml:space="preserve"> </w:t>
      </w:r>
      <w:r>
        <w:rPr>
          <w:color w:val="00395A"/>
        </w:rPr>
        <w:t>homes,</w:t>
      </w:r>
      <w:r>
        <w:rPr>
          <w:color w:val="00395A"/>
          <w:spacing w:val="-10"/>
        </w:rPr>
        <w:t xml:space="preserve"> </w:t>
      </w:r>
      <w:r>
        <w:rPr>
          <w:color w:val="00395A"/>
        </w:rPr>
        <w:t>church buildings,</w:t>
      </w:r>
      <w:r>
        <w:rPr>
          <w:color w:val="00395A"/>
          <w:spacing w:val="-10"/>
        </w:rPr>
        <w:t xml:space="preserve"> </w:t>
      </w:r>
      <w:r>
        <w:rPr>
          <w:color w:val="00395A"/>
        </w:rPr>
        <w:t>or in low- cost motels paid for with money set aside to help those in need.</w:t>
      </w:r>
    </w:p>
    <w:p w14:paraId="13B7C7EF" w14:textId="77777777" w:rsidR="00B00EA7" w:rsidRDefault="00574B43">
      <w:pPr>
        <w:pStyle w:val="BodyText"/>
        <w:spacing w:before="170" w:line="249" w:lineRule="auto"/>
        <w:ind w:left="325" w:right="394"/>
      </w:pPr>
      <w:r>
        <w:rPr>
          <w:color w:val="00395A"/>
        </w:rPr>
        <w:t>SAMHSA’s PATH prog</w:t>
      </w:r>
      <w:r>
        <w:rPr>
          <w:color w:val="00395A"/>
        </w:rPr>
        <w:t>ram provides formula grants to States,</w:t>
      </w:r>
      <w:r>
        <w:rPr>
          <w:color w:val="00395A"/>
          <w:spacing w:val="-1"/>
        </w:rPr>
        <w:t xml:space="preserve"> </w:t>
      </w:r>
      <w:r>
        <w:rPr>
          <w:color w:val="00395A"/>
        </w:rPr>
        <w:t>which they can then use for homelessness services in rural areas.</w:t>
      </w:r>
      <w:r>
        <w:rPr>
          <w:color w:val="00395A"/>
          <w:spacing w:val="-18"/>
        </w:rPr>
        <w:t xml:space="preserve"> </w:t>
      </w:r>
      <w:r>
        <w:rPr>
          <w:color w:val="00395A"/>
        </w:rPr>
        <w:t>The grants can be used for outreach,</w:t>
      </w:r>
      <w:r>
        <w:rPr>
          <w:color w:val="00395A"/>
          <w:spacing w:val="-16"/>
        </w:rPr>
        <w:t xml:space="preserve"> </w:t>
      </w:r>
      <w:r>
        <w:rPr>
          <w:color w:val="00395A"/>
        </w:rPr>
        <w:t>screening,</w:t>
      </w:r>
      <w:r>
        <w:rPr>
          <w:color w:val="00395A"/>
          <w:spacing w:val="-16"/>
        </w:rPr>
        <w:t xml:space="preserve"> </w:t>
      </w:r>
      <w:r>
        <w:rPr>
          <w:color w:val="00395A"/>
        </w:rPr>
        <w:t>be­ havioral</w:t>
      </w:r>
      <w:r>
        <w:rPr>
          <w:color w:val="00395A"/>
          <w:spacing w:val="-15"/>
        </w:rPr>
        <w:t xml:space="preserve"> </w:t>
      </w:r>
      <w:r>
        <w:rPr>
          <w:color w:val="00395A"/>
        </w:rPr>
        <w:t>health</w:t>
      </w:r>
      <w:r>
        <w:rPr>
          <w:color w:val="00395A"/>
          <w:spacing w:val="-15"/>
        </w:rPr>
        <w:t xml:space="preserve"> </w:t>
      </w:r>
      <w:r>
        <w:rPr>
          <w:color w:val="00395A"/>
        </w:rPr>
        <w:t>services,</w:t>
      </w:r>
      <w:r>
        <w:rPr>
          <w:color w:val="00395A"/>
          <w:spacing w:val="-18"/>
        </w:rPr>
        <w:t xml:space="preserve"> </w:t>
      </w:r>
      <w:r>
        <w:rPr>
          <w:color w:val="00395A"/>
        </w:rPr>
        <w:t>case</w:t>
      </w:r>
      <w:r>
        <w:rPr>
          <w:color w:val="00395A"/>
          <w:spacing w:val="-15"/>
        </w:rPr>
        <w:t xml:space="preserve"> </w:t>
      </w:r>
      <w:r>
        <w:rPr>
          <w:color w:val="00395A"/>
        </w:rPr>
        <w:t>management,</w:t>
      </w:r>
      <w:r>
        <w:rPr>
          <w:color w:val="00395A"/>
          <w:spacing w:val="-18"/>
        </w:rPr>
        <w:t xml:space="preserve"> </w:t>
      </w:r>
      <w:r>
        <w:rPr>
          <w:color w:val="00395A"/>
        </w:rPr>
        <w:t>and other supports for housing assistance. A pri­ mary p</w:t>
      </w:r>
      <w:r>
        <w:rPr>
          <w:color w:val="00395A"/>
        </w:rPr>
        <w:t>roblem is that,</w:t>
      </w:r>
      <w:r>
        <w:rPr>
          <w:color w:val="00395A"/>
          <w:spacing w:val="-14"/>
        </w:rPr>
        <w:t xml:space="preserve"> </w:t>
      </w:r>
      <w:r>
        <w:rPr>
          <w:color w:val="00395A"/>
        </w:rPr>
        <w:t>given the actual number of individuals and families needing a specific form</w:t>
      </w:r>
      <w:r>
        <w:rPr>
          <w:color w:val="00395A"/>
          <w:spacing w:val="-1"/>
        </w:rPr>
        <w:t xml:space="preserve"> </w:t>
      </w:r>
      <w:r>
        <w:rPr>
          <w:color w:val="00395A"/>
        </w:rPr>
        <w:t>of</w:t>
      </w:r>
      <w:r>
        <w:rPr>
          <w:color w:val="00395A"/>
          <w:spacing w:val="-1"/>
        </w:rPr>
        <w:t xml:space="preserve"> </w:t>
      </w:r>
      <w:r>
        <w:rPr>
          <w:color w:val="00395A"/>
        </w:rPr>
        <w:t>housing among a</w:t>
      </w:r>
      <w:r>
        <w:rPr>
          <w:color w:val="00395A"/>
          <w:spacing w:val="-3"/>
        </w:rPr>
        <w:t xml:space="preserve"> </w:t>
      </w:r>
      <w:r>
        <w:rPr>
          <w:color w:val="00395A"/>
        </w:rPr>
        <w:t>dispersed,</w:t>
      </w:r>
      <w:r>
        <w:rPr>
          <w:color w:val="00395A"/>
          <w:spacing w:val="-18"/>
        </w:rPr>
        <w:t xml:space="preserve"> </w:t>
      </w:r>
      <w:r>
        <w:rPr>
          <w:color w:val="00395A"/>
        </w:rPr>
        <w:t>rural</w:t>
      </w:r>
      <w:r>
        <w:rPr>
          <w:color w:val="00395A"/>
          <w:spacing w:val="-1"/>
        </w:rPr>
        <w:t xml:space="preserve"> </w:t>
      </w:r>
      <w:r>
        <w:rPr>
          <w:color w:val="00395A"/>
        </w:rPr>
        <w:t>pop­ ulation, costs for the construction of congre­ gate housing or shelters can be prohibitive.</w:t>
      </w:r>
      <w:r>
        <w:rPr>
          <w:color w:val="00395A"/>
          <w:spacing w:val="-17"/>
        </w:rPr>
        <w:t xml:space="preserve"> </w:t>
      </w:r>
      <w:r>
        <w:rPr>
          <w:color w:val="00395A"/>
        </w:rPr>
        <w:t>As a result,</w:t>
      </w:r>
      <w:r>
        <w:rPr>
          <w:color w:val="00395A"/>
          <w:spacing w:val="-6"/>
        </w:rPr>
        <w:t xml:space="preserve"> </w:t>
      </w:r>
      <w:r>
        <w:rPr>
          <w:color w:val="00395A"/>
        </w:rPr>
        <w:t>developing an adeq</w:t>
      </w:r>
      <w:r>
        <w:rPr>
          <w:color w:val="00395A"/>
        </w:rPr>
        <w:t>uate supply of rental stock and providing rental subsidies may take on particular importance.</w:t>
      </w:r>
      <w:r>
        <w:rPr>
          <w:color w:val="00395A"/>
          <w:spacing w:val="-12"/>
        </w:rPr>
        <w:t xml:space="preserve"> </w:t>
      </w:r>
      <w:r>
        <w:rPr>
          <w:color w:val="00395A"/>
        </w:rPr>
        <w:t>There is often a waiting list in rural areas for housing that is available through programs serving people who are homeless.</w:t>
      </w:r>
    </w:p>
    <w:p w14:paraId="0C7DDFCA" w14:textId="77777777" w:rsidR="00B00EA7" w:rsidRDefault="00574B43">
      <w:pPr>
        <w:pStyle w:val="BodyText"/>
        <w:spacing w:before="177" w:line="249" w:lineRule="auto"/>
        <w:ind w:left="325" w:right="411"/>
      </w:pPr>
      <w:r>
        <w:rPr>
          <w:color w:val="00395A"/>
        </w:rPr>
        <w:t>Where</w:t>
      </w:r>
      <w:r>
        <w:rPr>
          <w:color w:val="00395A"/>
          <w:spacing w:val="-15"/>
        </w:rPr>
        <w:t xml:space="preserve"> </w:t>
      </w:r>
      <w:r>
        <w:rPr>
          <w:color w:val="00395A"/>
        </w:rPr>
        <w:t>adequate</w:t>
      </w:r>
      <w:r>
        <w:rPr>
          <w:color w:val="00395A"/>
          <w:spacing w:val="-11"/>
        </w:rPr>
        <w:t xml:space="preserve"> </w:t>
      </w:r>
      <w:r>
        <w:rPr>
          <w:color w:val="00395A"/>
        </w:rPr>
        <w:t>services</w:t>
      </w:r>
      <w:r>
        <w:rPr>
          <w:color w:val="00395A"/>
          <w:spacing w:val="-12"/>
        </w:rPr>
        <w:t xml:space="preserve"> </w:t>
      </w:r>
      <w:r>
        <w:rPr>
          <w:color w:val="00395A"/>
        </w:rPr>
        <w:t>do</w:t>
      </w:r>
      <w:r>
        <w:rPr>
          <w:color w:val="00395A"/>
          <w:spacing w:val="-10"/>
        </w:rPr>
        <w:t xml:space="preserve"> </w:t>
      </w:r>
      <w:r>
        <w:rPr>
          <w:color w:val="00395A"/>
        </w:rPr>
        <w:t>not</w:t>
      </w:r>
      <w:r>
        <w:rPr>
          <w:color w:val="00395A"/>
          <w:spacing w:val="-10"/>
        </w:rPr>
        <w:t xml:space="preserve"> </w:t>
      </w:r>
      <w:r>
        <w:rPr>
          <w:color w:val="00395A"/>
        </w:rPr>
        <w:t>exist,</w:t>
      </w:r>
      <w:r>
        <w:rPr>
          <w:color w:val="00395A"/>
          <w:spacing w:val="-18"/>
        </w:rPr>
        <w:t xml:space="preserve"> </w:t>
      </w:r>
      <w:r>
        <w:rPr>
          <w:color w:val="00395A"/>
        </w:rPr>
        <w:t>workers in PATH-supported outreach and engage­ ment programs in rural areas often carry sleeping bags,</w:t>
      </w:r>
      <w:r>
        <w:rPr>
          <w:color w:val="00395A"/>
          <w:spacing w:val="-6"/>
        </w:rPr>
        <w:t xml:space="preserve"> </w:t>
      </w:r>
      <w:r>
        <w:rPr>
          <w:color w:val="00395A"/>
        </w:rPr>
        <w:t>camping gear,</w:t>
      </w:r>
      <w:r>
        <w:rPr>
          <w:color w:val="00395A"/>
          <w:spacing w:val="-6"/>
        </w:rPr>
        <w:t xml:space="preserve"> </w:t>
      </w:r>
      <w:r>
        <w:rPr>
          <w:color w:val="00395A"/>
        </w:rPr>
        <w:t>and food.</w:t>
      </w:r>
      <w:r>
        <w:rPr>
          <w:color w:val="00395A"/>
          <w:spacing w:val="-6"/>
        </w:rPr>
        <w:t xml:space="preserve"> </w:t>
      </w:r>
      <w:r>
        <w:rPr>
          <w:color w:val="00395A"/>
        </w:rPr>
        <w:t>Some programs employ former consumers who can establish good rapport with individuals who are homeless.</w:t>
      </w:r>
      <w:r>
        <w:rPr>
          <w:color w:val="00395A"/>
          <w:spacing w:val="-16"/>
        </w:rPr>
        <w:t xml:space="preserve"> </w:t>
      </w:r>
      <w:r>
        <w:rPr>
          <w:color w:val="00395A"/>
        </w:rPr>
        <w:t xml:space="preserve">The programs work </w:t>
      </w:r>
      <w:r>
        <w:rPr>
          <w:color w:val="00395A"/>
        </w:rPr>
        <w:t>to create</w:t>
      </w:r>
    </w:p>
    <w:p w14:paraId="53FEF231"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15" w:space="40"/>
            <w:col w:w="5205"/>
          </w:cols>
        </w:sectPr>
      </w:pPr>
    </w:p>
    <w:p w14:paraId="769E2946" w14:textId="77777777" w:rsidR="00B00EA7" w:rsidRDefault="00574B43">
      <w:pPr>
        <w:pStyle w:val="BodyText"/>
        <w:spacing w:before="111" w:line="249" w:lineRule="auto"/>
      </w:pPr>
      <w:bookmarkStart w:id="18" w:name="_bookmark18"/>
      <w:bookmarkEnd w:id="18"/>
      <w:r>
        <w:rPr>
          <w:color w:val="00395A"/>
        </w:rPr>
        <w:lastRenderedPageBreak/>
        <w:t>linkages and good relationships with nearby communities and agencies (Robertson &amp; My­ ers, 2005).</w:t>
      </w:r>
      <w:r>
        <w:rPr>
          <w:color w:val="00395A"/>
          <w:spacing w:val="-7"/>
        </w:rPr>
        <w:t xml:space="preserve"> </w:t>
      </w:r>
      <w:r>
        <w:rPr>
          <w:color w:val="00395A"/>
        </w:rPr>
        <w:t>The National Alliance to End Homelessness (2010) emphasizes using natu­ rally</w:t>
      </w:r>
      <w:r>
        <w:rPr>
          <w:color w:val="00395A"/>
          <w:spacing w:val="-12"/>
        </w:rPr>
        <w:t xml:space="preserve"> </w:t>
      </w:r>
      <w:r>
        <w:rPr>
          <w:color w:val="00395A"/>
        </w:rPr>
        <w:t>occurring</w:t>
      </w:r>
      <w:r>
        <w:rPr>
          <w:color w:val="00395A"/>
          <w:spacing w:val="-11"/>
        </w:rPr>
        <w:t xml:space="preserve"> </w:t>
      </w:r>
      <w:r>
        <w:rPr>
          <w:color w:val="00395A"/>
        </w:rPr>
        <w:t>support</w:t>
      </w:r>
      <w:r>
        <w:rPr>
          <w:color w:val="00395A"/>
          <w:spacing w:val="-12"/>
        </w:rPr>
        <w:t xml:space="preserve"> </w:t>
      </w:r>
      <w:r>
        <w:rPr>
          <w:color w:val="00395A"/>
        </w:rPr>
        <w:t>networks</w:t>
      </w:r>
      <w:r>
        <w:rPr>
          <w:color w:val="00395A"/>
          <w:spacing w:val="-12"/>
        </w:rPr>
        <w:t xml:space="preserve"> </w:t>
      </w:r>
      <w:r>
        <w:rPr>
          <w:color w:val="00395A"/>
        </w:rPr>
        <w:t>in</w:t>
      </w:r>
      <w:r>
        <w:rPr>
          <w:color w:val="00395A"/>
          <w:spacing w:val="-12"/>
        </w:rPr>
        <w:t xml:space="preserve"> </w:t>
      </w:r>
      <w:r>
        <w:rPr>
          <w:color w:val="00395A"/>
        </w:rPr>
        <w:t>rural</w:t>
      </w:r>
      <w:r>
        <w:rPr>
          <w:color w:val="00395A"/>
          <w:spacing w:val="-12"/>
        </w:rPr>
        <w:t xml:space="preserve"> </w:t>
      </w:r>
      <w:r>
        <w:rPr>
          <w:color w:val="00395A"/>
        </w:rPr>
        <w:t xml:space="preserve">areas to </w:t>
      </w:r>
      <w:r>
        <w:rPr>
          <w:color w:val="00395A"/>
        </w:rPr>
        <w:t>provide support to people who are home­ less.</w:t>
      </w:r>
      <w:r>
        <w:rPr>
          <w:color w:val="00395A"/>
          <w:spacing w:val="-11"/>
        </w:rPr>
        <w:t xml:space="preserve"> </w:t>
      </w:r>
      <w:r>
        <w:rPr>
          <w:color w:val="00395A"/>
        </w:rPr>
        <w:t>Involvement of local area leaders and stakeholders</w:t>
      </w:r>
      <w:r>
        <w:rPr>
          <w:color w:val="00395A"/>
          <w:spacing w:val="-15"/>
        </w:rPr>
        <w:t xml:space="preserve"> </w:t>
      </w:r>
      <w:r>
        <w:rPr>
          <w:color w:val="00395A"/>
        </w:rPr>
        <w:t>promotes</w:t>
      </w:r>
      <w:r>
        <w:rPr>
          <w:color w:val="00395A"/>
          <w:spacing w:val="-15"/>
        </w:rPr>
        <w:t xml:space="preserve"> </w:t>
      </w:r>
      <w:r>
        <w:rPr>
          <w:color w:val="00395A"/>
        </w:rPr>
        <w:t>an</w:t>
      </w:r>
      <w:r>
        <w:rPr>
          <w:color w:val="00395A"/>
          <w:spacing w:val="-15"/>
        </w:rPr>
        <w:t xml:space="preserve"> </w:t>
      </w:r>
      <w:r>
        <w:rPr>
          <w:color w:val="00395A"/>
        </w:rPr>
        <w:t>inclusive,</w:t>
      </w:r>
      <w:r>
        <w:rPr>
          <w:color w:val="00395A"/>
          <w:spacing w:val="-18"/>
        </w:rPr>
        <w:t xml:space="preserve"> </w:t>
      </w:r>
      <w:r>
        <w:rPr>
          <w:color w:val="00395A"/>
        </w:rPr>
        <w:t>collabora­ tive system.</w:t>
      </w:r>
    </w:p>
    <w:p w14:paraId="2CA25CB7" w14:textId="77777777" w:rsidR="00B00EA7" w:rsidRDefault="00574B43">
      <w:pPr>
        <w:pStyle w:val="Heading3"/>
        <w:spacing w:before="248"/>
      </w:pPr>
      <w:r>
        <w:rPr>
          <w:color w:val="33607A"/>
          <w:w w:val="105"/>
        </w:rPr>
        <w:t>You</w:t>
      </w:r>
      <w:r>
        <w:rPr>
          <w:color w:val="33607A"/>
          <w:spacing w:val="-7"/>
          <w:w w:val="105"/>
        </w:rPr>
        <w:t xml:space="preserve"> </w:t>
      </w:r>
      <w:r>
        <w:rPr>
          <w:color w:val="33607A"/>
          <w:w w:val="105"/>
        </w:rPr>
        <w:t>Can</w:t>
      </w:r>
      <w:r>
        <w:rPr>
          <w:color w:val="33607A"/>
          <w:spacing w:val="-10"/>
          <w:w w:val="105"/>
        </w:rPr>
        <w:t xml:space="preserve"> </w:t>
      </w:r>
      <w:r>
        <w:rPr>
          <w:color w:val="33607A"/>
          <w:w w:val="105"/>
        </w:rPr>
        <w:t>Do</w:t>
      </w:r>
      <w:r>
        <w:rPr>
          <w:color w:val="33607A"/>
          <w:spacing w:val="-11"/>
          <w:w w:val="105"/>
        </w:rPr>
        <w:t xml:space="preserve"> </w:t>
      </w:r>
      <w:r>
        <w:rPr>
          <w:color w:val="33607A"/>
          <w:spacing w:val="-5"/>
          <w:w w:val="105"/>
        </w:rPr>
        <w:t>It</w:t>
      </w:r>
    </w:p>
    <w:p w14:paraId="6BCB9CBD" w14:textId="77777777" w:rsidR="00B00EA7" w:rsidRDefault="00574B43">
      <w:pPr>
        <w:pStyle w:val="BodyText"/>
        <w:spacing w:before="142" w:line="249" w:lineRule="auto"/>
        <w:ind w:left="719"/>
      </w:pPr>
      <w:r>
        <w:rPr>
          <w:color w:val="00395A"/>
        </w:rPr>
        <w:t>Working with clients who are homeless or at risk of homelessness certainly increases the complexit</w:t>
      </w:r>
      <w:r>
        <w:rPr>
          <w:color w:val="00395A"/>
        </w:rPr>
        <w:t>y</w:t>
      </w:r>
      <w:r>
        <w:rPr>
          <w:color w:val="00395A"/>
          <w:spacing w:val="-15"/>
        </w:rPr>
        <w:t xml:space="preserve"> </w:t>
      </w:r>
      <w:r>
        <w:rPr>
          <w:color w:val="00395A"/>
        </w:rPr>
        <w:t>of</w:t>
      </w:r>
      <w:r>
        <w:rPr>
          <w:color w:val="00395A"/>
          <w:spacing w:val="-15"/>
        </w:rPr>
        <w:t xml:space="preserve"> </w:t>
      </w:r>
      <w:r>
        <w:rPr>
          <w:color w:val="00395A"/>
        </w:rPr>
        <w:t>your</w:t>
      </w:r>
      <w:r>
        <w:rPr>
          <w:color w:val="00395A"/>
          <w:spacing w:val="-15"/>
        </w:rPr>
        <w:t xml:space="preserve"> </w:t>
      </w:r>
      <w:r>
        <w:rPr>
          <w:color w:val="00395A"/>
        </w:rPr>
        <w:t>job.</w:t>
      </w:r>
      <w:r>
        <w:rPr>
          <w:color w:val="00395A"/>
          <w:spacing w:val="-18"/>
        </w:rPr>
        <w:t xml:space="preserve"> </w:t>
      </w:r>
      <w:r>
        <w:rPr>
          <w:color w:val="00395A"/>
        </w:rPr>
        <w:t>Clients</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facing homelessness have unique personal and envi­ ronmental dilemmas that require special care and attention. Nevertheless, with some addi­ tional knowledge,</w:t>
      </w:r>
      <w:r>
        <w:rPr>
          <w:color w:val="00395A"/>
          <w:spacing w:val="-13"/>
        </w:rPr>
        <w:t xml:space="preserve"> </w:t>
      </w:r>
      <w:r>
        <w:rPr>
          <w:color w:val="00395A"/>
        </w:rPr>
        <w:t>enhanced skills,</w:t>
      </w:r>
      <w:r>
        <w:rPr>
          <w:color w:val="00395A"/>
          <w:spacing w:val="-13"/>
        </w:rPr>
        <w:t xml:space="preserve"> </w:t>
      </w:r>
      <w:r>
        <w:rPr>
          <w:color w:val="00395A"/>
        </w:rPr>
        <w:t>and an ex­ amination of your own attitudes toward</w:t>
      </w:r>
    </w:p>
    <w:p w14:paraId="7D48EAB4" w14:textId="77777777" w:rsidR="00B00EA7" w:rsidRDefault="00574B43">
      <w:pPr>
        <w:pStyle w:val="BodyText"/>
        <w:spacing w:before="111" w:line="249" w:lineRule="auto"/>
        <w:ind w:left="395" w:right="414"/>
      </w:pPr>
      <w:r>
        <w:br w:type="column"/>
      </w:r>
      <w:r>
        <w:rPr>
          <w:color w:val="00395A"/>
          <w:spacing w:val="-2"/>
        </w:rPr>
        <w:t>homelessness,</w:t>
      </w:r>
      <w:r>
        <w:rPr>
          <w:color w:val="00395A"/>
          <w:spacing w:val="-12"/>
        </w:rPr>
        <w:t xml:space="preserve"> </w:t>
      </w:r>
      <w:r>
        <w:rPr>
          <w:b/>
          <w:i/>
          <w:color w:val="00395A"/>
          <w:spacing w:val="-2"/>
        </w:rPr>
        <w:t>youcan</w:t>
      </w:r>
      <w:r>
        <w:rPr>
          <w:b/>
          <w:i/>
          <w:color w:val="00395A"/>
          <w:spacing w:val="-13"/>
        </w:rPr>
        <w:t xml:space="preserve"> </w:t>
      </w:r>
      <w:r>
        <w:rPr>
          <w:b/>
          <w:i/>
          <w:color w:val="00395A"/>
          <w:spacing w:val="-2"/>
        </w:rPr>
        <w:t>do</w:t>
      </w:r>
      <w:r>
        <w:rPr>
          <w:b/>
          <w:i/>
          <w:color w:val="00395A"/>
          <w:spacing w:val="-8"/>
        </w:rPr>
        <w:t xml:space="preserve"> </w:t>
      </w:r>
      <w:r>
        <w:rPr>
          <w:b/>
          <w:i/>
          <w:color w:val="00395A"/>
          <w:spacing w:val="-2"/>
        </w:rPr>
        <w:t>this</w:t>
      </w:r>
      <w:r>
        <w:rPr>
          <w:b/>
          <w:i/>
          <w:color w:val="00395A"/>
          <w:spacing w:val="-34"/>
        </w:rPr>
        <w:t xml:space="preserve"> </w:t>
      </w:r>
      <w:r>
        <w:rPr>
          <w:b/>
          <w:i/>
          <w:color w:val="00395A"/>
          <w:spacing w:val="-2"/>
        </w:rPr>
        <w:t>work</w:t>
      </w:r>
      <w:r>
        <w:rPr>
          <w:b/>
          <w:i/>
          <w:color w:val="00395A"/>
          <w:spacing w:val="-8"/>
        </w:rPr>
        <w:t xml:space="preserve"> </w:t>
      </w:r>
      <w:r>
        <w:rPr>
          <w:color w:val="00395A"/>
          <w:spacing w:val="-2"/>
        </w:rPr>
        <w:t xml:space="preserve">effectively. </w:t>
      </w:r>
      <w:r>
        <w:rPr>
          <w:color w:val="00395A"/>
        </w:rPr>
        <w:t>The skills required will simply complement the skills you already have as a treatment or prevention professional.</w:t>
      </w:r>
      <w:r>
        <w:rPr>
          <w:color w:val="00395A"/>
          <w:spacing w:val="-5"/>
        </w:rPr>
        <w:t xml:space="preserve"> </w:t>
      </w:r>
      <w:r>
        <w:rPr>
          <w:color w:val="00395A"/>
        </w:rPr>
        <w:t>The additional knowledge</w:t>
      </w:r>
      <w:r>
        <w:rPr>
          <w:color w:val="00395A"/>
          <w:spacing w:val="-14"/>
        </w:rPr>
        <w:t xml:space="preserve"> </w:t>
      </w:r>
      <w:r>
        <w:rPr>
          <w:color w:val="00395A"/>
        </w:rPr>
        <w:t>you</w:t>
      </w:r>
      <w:r>
        <w:rPr>
          <w:color w:val="00395A"/>
          <w:spacing w:val="-13"/>
        </w:rPr>
        <w:t xml:space="preserve"> </w:t>
      </w:r>
      <w:r>
        <w:rPr>
          <w:color w:val="00395A"/>
        </w:rPr>
        <w:t>need</w:t>
      </w:r>
      <w:r>
        <w:rPr>
          <w:color w:val="00395A"/>
          <w:spacing w:val="-14"/>
        </w:rPr>
        <w:t xml:space="preserve"> </w:t>
      </w:r>
      <w:r>
        <w:rPr>
          <w:color w:val="00395A"/>
        </w:rPr>
        <w:t>will</w:t>
      </w:r>
      <w:r>
        <w:rPr>
          <w:color w:val="00395A"/>
          <w:spacing w:val="-13"/>
        </w:rPr>
        <w:t xml:space="preserve"> </w:t>
      </w:r>
      <w:r>
        <w:rPr>
          <w:color w:val="00395A"/>
        </w:rPr>
        <w:t>benefit</w:t>
      </w:r>
      <w:r>
        <w:rPr>
          <w:color w:val="00395A"/>
          <w:spacing w:val="-13"/>
        </w:rPr>
        <w:t xml:space="preserve"> </w:t>
      </w:r>
      <w:r>
        <w:rPr>
          <w:color w:val="00395A"/>
        </w:rPr>
        <w:t>not</w:t>
      </w:r>
      <w:r>
        <w:rPr>
          <w:color w:val="00395A"/>
          <w:spacing w:val="-13"/>
        </w:rPr>
        <w:t xml:space="preserve"> </w:t>
      </w:r>
      <w:r>
        <w:rPr>
          <w:color w:val="00395A"/>
        </w:rPr>
        <w:t>only</w:t>
      </w:r>
      <w:r>
        <w:rPr>
          <w:color w:val="00395A"/>
          <w:spacing w:val="-13"/>
        </w:rPr>
        <w:t xml:space="preserve"> </w:t>
      </w:r>
      <w:r>
        <w:rPr>
          <w:color w:val="00395A"/>
        </w:rPr>
        <w:t>your work with people who are homeless, but also your work with</w:t>
      </w:r>
      <w:r>
        <w:rPr>
          <w:color w:val="00395A"/>
        </w:rPr>
        <w:t xml:space="preserve"> any person who has layered problems. A significant milestone in profes­ sional growth is expanding your horizons and capabilities to work with different types of people,</w:t>
      </w:r>
      <w:r>
        <w:rPr>
          <w:color w:val="00395A"/>
          <w:spacing w:val="-7"/>
        </w:rPr>
        <w:t xml:space="preserve"> </w:t>
      </w:r>
      <w:r>
        <w:rPr>
          <w:color w:val="00395A"/>
        </w:rPr>
        <w:t>some of whom have more complex needs than others.</w:t>
      </w:r>
    </w:p>
    <w:p w14:paraId="7160F8E5" w14:textId="77777777" w:rsidR="00B00EA7" w:rsidRDefault="00574B43">
      <w:pPr>
        <w:pStyle w:val="BodyText"/>
        <w:spacing w:before="173" w:line="249" w:lineRule="auto"/>
        <w:ind w:left="395" w:right="301"/>
      </w:pPr>
      <w:r>
        <w:rPr>
          <w:color w:val="00395A"/>
        </w:rPr>
        <w:t>In</w:t>
      </w:r>
      <w:r>
        <w:rPr>
          <w:color w:val="00395A"/>
          <w:spacing w:val="-6"/>
        </w:rPr>
        <w:t xml:space="preserve"> </w:t>
      </w:r>
      <w:r>
        <w:rPr>
          <w:color w:val="00395A"/>
        </w:rPr>
        <w:t>the</w:t>
      </w:r>
      <w:r>
        <w:rPr>
          <w:color w:val="00395A"/>
          <w:spacing w:val="-5"/>
        </w:rPr>
        <w:t xml:space="preserve"> </w:t>
      </w:r>
      <w:r>
        <w:rPr>
          <w:color w:val="00395A"/>
        </w:rPr>
        <w:t>next</w:t>
      </w:r>
      <w:r>
        <w:rPr>
          <w:color w:val="00395A"/>
          <w:spacing w:val="-5"/>
        </w:rPr>
        <w:t xml:space="preserve"> </w:t>
      </w:r>
      <w:r>
        <w:rPr>
          <w:color w:val="00395A"/>
        </w:rPr>
        <w:t>chapter,</w:t>
      </w:r>
      <w:r>
        <w:rPr>
          <w:color w:val="00395A"/>
          <w:spacing w:val="-6"/>
        </w:rPr>
        <w:t xml:space="preserve"> </w:t>
      </w:r>
      <w:r>
        <w:rPr>
          <w:color w:val="00395A"/>
        </w:rPr>
        <w:t>you</w:t>
      </w:r>
      <w:r>
        <w:rPr>
          <w:color w:val="00395A"/>
          <w:spacing w:val="-5"/>
        </w:rPr>
        <w:t xml:space="preserve"> </w:t>
      </w:r>
      <w:r>
        <w:rPr>
          <w:color w:val="00395A"/>
        </w:rPr>
        <w:t>will</w:t>
      </w:r>
      <w:r>
        <w:rPr>
          <w:color w:val="00395A"/>
          <w:spacing w:val="-5"/>
        </w:rPr>
        <w:t xml:space="preserve"> </w:t>
      </w:r>
      <w:r>
        <w:rPr>
          <w:color w:val="00395A"/>
        </w:rPr>
        <w:t>meet</w:t>
      </w:r>
      <w:r>
        <w:rPr>
          <w:color w:val="00395A"/>
          <w:spacing w:val="-5"/>
        </w:rPr>
        <w:t xml:space="preserve"> </w:t>
      </w:r>
      <w:r>
        <w:rPr>
          <w:color w:val="00395A"/>
        </w:rPr>
        <w:t>several</w:t>
      </w:r>
      <w:r>
        <w:rPr>
          <w:color w:val="00395A"/>
          <w:spacing w:val="-5"/>
        </w:rPr>
        <w:t xml:space="preserve"> </w:t>
      </w:r>
      <w:r>
        <w:rPr>
          <w:color w:val="00395A"/>
        </w:rPr>
        <w:t>peo­ ple who are homeless and in various stages of need,</w:t>
      </w:r>
      <w:r>
        <w:rPr>
          <w:color w:val="00395A"/>
          <w:spacing w:val="-9"/>
        </w:rPr>
        <w:t xml:space="preserve"> </w:t>
      </w:r>
      <w:r>
        <w:rPr>
          <w:color w:val="00395A"/>
        </w:rPr>
        <w:t>and</w:t>
      </w:r>
      <w:r>
        <w:rPr>
          <w:color w:val="00395A"/>
          <w:spacing w:val="-9"/>
        </w:rPr>
        <w:t xml:space="preserve"> </w:t>
      </w:r>
      <w:r>
        <w:rPr>
          <w:color w:val="00395A"/>
        </w:rPr>
        <w:t>you</w:t>
      </w:r>
      <w:r>
        <w:rPr>
          <w:color w:val="00395A"/>
          <w:spacing w:val="-9"/>
        </w:rPr>
        <w:t xml:space="preserve"> </w:t>
      </w:r>
      <w:r>
        <w:rPr>
          <w:color w:val="00395A"/>
        </w:rPr>
        <w:t>will</w:t>
      </w:r>
      <w:r>
        <w:rPr>
          <w:color w:val="00395A"/>
          <w:spacing w:val="-9"/>
        </w:rPr>
        <w:t xml:space="preserve"> </w:t>
      </w:r>
      <w:r>
        <w:rPr>
          <w:color w:val="00395A"/>
        </w:rPr>
        <w:t>examine</w:t>
      </w:r>
      <w:r>
        <w:rPr>
          <w:color w:val="00395A"/>
          <w:spacing w:val="-9"/>
        </w:rPr>
        <w:t xml:space="preserve"> </w:t>
      </w:r>
      <w:r>
        <w:rPr>
          <w:color w:val="00395A"/>
        </w:rPr>
        <w:t>how</w:t>
      </w:r>
      <w:r>
        <w:rPr>
          <w:color w:val="00395A"/>
          <w:spacing w:val="-9"/>
        </w:rPr>
        <w:t xml:space="preserve"> </w:t>
      </w:r>
      <w:r>
        <w:rPr>
          <w:color w:val="00395A"/>
        </w:rPr>
        <w:t>your</w:t>
      </w:r>
      <w:r>
        <w:rPr>
          <w:color w:val="00395A"/>
          <w:spacing w:val="-9"/>
        </w:rPr>
        <w:t xml:space="preserve"> </w:t>
      </w:r>
      <w:r>
        <w:rPr>
          <w:color w:val="00395A"/>
        </w:rPr>
        <w:t>new</w:t>
      </w:r>
      <w:r>
        <w:rPr>
          <w:color w:val="00395A"/>
          <w:spacing w:val="-9"/>
        </w:rPr>
        <w:t xml:space="preserve"> </w:t>
      </w:r>
      <w:r>
        <w:rPr>
          <w:color w:val="00395A"/>
        </w:rPr>
        <w:t>and expanded knowledge, skills, and attitudes can be applied in realistic treatment and preven­ tion service situations.</w:t>
      </w:r>
    </w:p>
    <w:p w14:paraId="30394C9F" w14:textId="77777777" w:rsidR="00B00EA7" w:rsidRDefault="00B00EA7">
      <w:pPr>
        <w:spacing w:line="249" w:lineRule="auto"/>
        <w:sectPr w:rsidR="00B00EA7">
          <w:pgSz w:w="12240" w:h="15840"/>
          <w:pgMar w:top="1280" w:right="1060" w:bottom="1100" w:left="720" w:header="720" w:footer="902" w:gutter="0"/>
          <w:cols w:num="2" w:space="720" w:equalWidth="0">
            <w:col w:w="5145" w:space="40"/>
            <w:col w:w="5275"/>
          </w:cols>
        </w:sectPr>
      </w:pPr>
    </w:p>
    <w:p w14:paraId="213D4B1A" w14:textId="77777777" w:rsidR="00B00EA7" w:rsidRDefault="00B00EA7">
      <w:pPr>
        <w:pStyle w:val="BodyText"/>
        <w:ind w:left="0"/>
        <w:rPr>
          <w:sz w:val="20"/>
        </w:rPr>
      </w:pPr>
    </w:p>
    <w:p w14:paraId="4776E808" w14:textId="77777777" w:rsidR="00B00EA7" w:rsidRDefault="00B00EA7">
      <w:pPr>
        <w:pStyle w:val="BodyText"/>
        <w:ind w:left="0"/>
        <w:rPr>
          <w:sz w:val="20"/>
        </w:rPr>
      </w:pPr>
    </w:p>
    <w:p w14:paraId="37B04E9A" w14:textId="77777777" w:rsidR="00B00EA7" w:rsidRDefault="00B00EA7">
      <w:pPr>
        <w:pStyle w:val="BodyText"/>
        <w:ind w:left="0"/>
        <w:rPr>
          <w:sz w:val="20"/>
        </w:rPr>
      </w:pPr>
    </w:p>
    <w:p w14:paraId="01C43FAB" w14:textId="77777777" w:rsidR="00B00EA7" w:rsidRDefault="00B00EA7">
      <w:pPr>
        <w:pStyle w:val="BodyText"/>
        <w:ind w:left="0"/>
        <w:rPr>
          <w:sz w:val="22"/>
        </w:rPr>
      </w:pPr>
    </w:p>
    <w:p w14:paraId="60CB2ECD" w14:textId="77777777" w:rsidR="00B00EA7" w:rsidRDefault="00574B43">
      <w:pPr>
        <w:pStyle w:val="Heading2"/>
        <w:spacing w:before="100"/>
        <w:ind w:left="236" w:right="411"/>
        <w:jc w:val="center"/>
      </w:pPr>
      <w:bookmarkStart w:id="19" w:name="_bookmark19"/>
      <w:bookmarkEnd w:id="19"/>
      <w:r>
        <w:rPr>
          <w:color w:val="00395A"/>
        </w:rPr>
        <w:t>Part</w:t>
      </w:r>
      <w:r>
        <w:rPr>
          <w:color w:val="00395A"/>
          <w:spacing w:val="-16"/>
        </w:rPr>
        <w:t xml:space="preserve"> </w:t>
      </w:r>
      <w:r>
        <w:rPr>
          <w:color w:val="00395A"/>
        </w:rPr>
        <w:t>1,</w:t>
      </w:r>
      <w:r>
        <w:rPr>
          <w:color w:val="00395A"/>
          <w:spacing w:val="-16"/>
        </w:rPr>
        <w:t xml:space="preserve"> </w:t>
      </w:r>
      <w:r>
        <w:rPr>
          <w:color w:val="00395A"/>
        </w:rPr>
        <w:t>Chapter</w:t>
      </w:r>
      <w:r>
        <w:rPr>
          <w:color w:val="00395A"/>
          <w:spacing w:val="-16"/>
        </w:rPr>
        <w:t xml:space="preserve"> </w:t>
      </w:r>
      <w:r>
        <w:rPr>
          <w:color w:val="00395A"/>
          <w:spacing w:val="-10"/>
        </w:rPr>
        <w:t>2</w:t>
      </w:r>
    </w:p>
    <w:p w14:paraId="6DCF6AB4" w14:textId="77777777" w:rsidR="00B00EA7" w:rsidRDefault="00B00EA7">
      <w:pPr>
        <w:pStyle w:val="BodyText"/>
        <w:ind w:left="0"/>
        <w:rPr>
          <w:rFonts w:ascii="Trebuchet MS"/>
          <w:b/>
          <w:sz w:val="66"/>
        </w:rPr>
      </w:pPr>
    </w:p>
    <w:p w14:paraId="493D7260" w14:textId="77777777" w:rsidR="00B00EA7" w:rsidRDefault="00B00EA7">
      <w:pPr>
        <w:pStyle w:val="BodyText"/>
        <w:spacing w:before="8"/>
        <w:ind w:left="0"/>
        <w:rPr>
          <w:rFonts w:ascii="Trebuchet MS"/>
          <w:b/>
          <w:sz w:val="76"/>
        </w:rPr>
      </w:pPr>
    </w:p>
    <w:p w14:paraId="5559B7CC" w14:textId="77777777" w:rsidR="00B00EA7" w:rsidRDefault="00574B43">
      <w:pPr>
        <w:pStyle w:val="Heading3"/>
        <w:spacing w:before="0"/>
        <w:ind w:left="3600"/>
      </w:pPr>
      <w:r>
        <w:pict w14:anchorId="6872FD03">
          <v:group id="docshapegroup222" o:spid="_x0000_s2374" style="position:absolute;left:0;text-align:left;margin-left:41.7pt;margin-top:4.1pt;width:155.05pt;height:166.7pt;z-index:15738880;mso-position-horizontal-relative:page" coordorigin="834,82" coordsize="3101,3334">
            <v:shape id="docshape223" o:spid="_x0000_s2376" style="position:absolute;left:834;top:82;width:3101;height:3334" coordorigin="834,82" coordsize="3101,3334" path="m3766,82r-2763,l937,95r-54,36l847,185r-13,66l834,3247r13,66l883,3367r54,36l1003,3416r2763,l3832,3403r54,-36l3922,3313r13,-66l3935,251r-13,-66l3886,131,3832,95,3766,82xe" fillcolor="#00395a" stroked="f">
              <v:fill opacity="46003f"/>
              <v:path arrowok="t"/>
            </v:shape>
            <v:shape id="docshape224" o:spid="_x0000_s2375" type="#_x0000_t202" style="position:absolute;left:834;top:82;width:3101;height:3334" filled="f" stroked="f">
              <v:textbox inset="0,0,0,0">
                <w:txbxContent>
                  <w:p w14:paraId="7E6C84ED" w14:textId="77777777" w:rsidR="00B00EA7" w:rsidRDefault="00574B43">
                    <w:pPr>
                      <w:spacing w:before="117"/>
                      <w:ind w:left="56"/>
                      <w:rPr>
                        <w:rFonts w:ascii="Lucida Sans"/>
                        <w:sz w:val="28"/>
                      </w:rPr>
                    </w:pPr>
                    <w:r>
                      <w:rPr>
                        <w:rFonts w:ascii="Lucida Sans"/>
                        <w:color w:val="FFFFFF"/>
                        <w:spacing w:val="51"/>
                        <w:sz w:val="28"/>
                        <w:u w:val="single" w:color="FFFFFF"/>
                      </w:rPr>
                      <w:t xml:space="preserve">  </w:t>
                    </w:r>
                    <w:r>
                      <w:rPr>
                        <w:rFonts w:ascii="Lucida Sans"/>
                        <w:color w:val="FFFFFF"/>
                        <w:w w:val="95"/>
                        <w:sz w:val="28"/>
                        <w:u w:val="single" w:color="FFFFFF"/>
                      </w:rPr>
                      <w:t>IN</w:t>
                    </w:r>
                    <w:r>
                      <w:rPr>
                        <w:rFonts w:ascii="Lucida Sans"/>
                        <w:color w:val="FFFFFF"/>
                        <w:spacing w:val="-4"/>
                        <w:w w:val="95"/>
                        <w:sz w:val="28"/>
                        <w:u w:val="single" w:color="FFFFFF"/>
                      </w:rPr>
                      <w:t xml:space="preserve"> </w:t>
                    </w:r>
                    <w:r>
                      <w:rPr>
                        <w:rFonts w:ascii="Lucida Sans"/>
                        <w:color w:val="FFFFFF"/>
                        <w:w w:val="95"/>
                        <w:sz w:val="28"/>
                        <w:u w:val="single" w:color="FFFFFF"/>
                      </w:rPr>
                      <w:t>THIS</w:t>
                    </w:r>
                    <w:r>
                      <w:rPr>
                        <w:rFonts w:ascii="Lucida Sans"/>
                        <w:color w:val="FFFFFF"/>
                        <w:spacing w:val="-3"/>
                        <w:w w:val="95"/>
                        <w:sz w:val="28"/>
                        <w:u w:val="single" w:color="FFFFFF"/>
                      </w:rPr>
                      <w:t xml:space="preserve"> </w:t>
                    </w:r>
                    <w:r>
                      <w:rPr>
                        <w:rFonts w:ascii="Lucida Sans"/>
                        <w:color w:val="FFFFFF"/>
                        <w:spacing w:val="-2"/>
                        <w:w w:val="95"/>
                        <w:sz w:val="28"/>
                        <w:u w:val="single" w:color="FFFFFF"/>
                      </w:rPr>
                      <w:t>CHAPTER</w:t>
                    </w:r>
                  </w:p>
                  <w:p w14:paraId="2434778D" w14:textId="77777777" w:rsidR="00B00EA7" w:rsidRDefault="00574B43">
                    <w:pPr>
                      <w:numPr>
                        <w:ilvl w:val="0"/>
                        <w:numId w:val="53"/>
                      </w:numPr>
                      <w:tabs>
                        <w:tab w:val="left" w:pos="400"/>
                      </w:tabs>
                      <w:spacing w:before="123"/>
                      <w:rPr>
                        <w:rFonts w:ascii="Lucida Sans"/>
                      </w:rPr>
                    </w:pPr>
                    <w:r>
                      <w:rPr>
                        <w:rFonts w:ascii="Lucida Sans"/>
                        <w:color w:val="FFFFFF"/>
                        <w:spacing w:val="-2"/>
                      </w:rPr>
                      <w:t>Introduction</w:t>
                    </w:r>
                  </w:p>
                  <w:p w14:paraId="0BDB3504" w14:textId="77777777" w:rsidR="00B00EA7" w:rsidRDefault="00574B43">
                    <w:pPr>
                      <w:numPr>
                        <w:ilvl w:val="0"/>
                        <w:numId w:val="53"/>
                      </w:numPr>
                      <w:tabs>
                        <w:tab w:val="left" w:pos="400"/>
                        <w:tab w:val="left" w:pos="1647"/>
                      </w:tabs>
                      <w:spacing w:before="50"/>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1</w:t>
                    </w:r>
                    <w:r>
                      <w:rPr>
                        <w:rFonts w:ascii="Lucida Sans"/>
                        <w:color w:val="FFFFFF"/>
                      </w:rPr>
                      <w:tab/>
                    </w:r>
                    <w:r>
                      <w:rPr>
                        <w:rFonts w:ascii="Lucida Sans"/>
                        <w:color w:val="FFFFFF"/>
                        <w:spacing w:val="-4"/>
                        <w:w w:val="95"/>
                      </w:rPr>
                      <w:t>Juan</w:t>
                    </w:r>
                  </w:p>
                  <w:p w14:paraId="738D974B" w14:textId="77777777" w:rsidR="00B00EA7" w:rsidRDefault="00574B43">
                    <w:pPr>
                      <w:numPr>
                        <w:ilvl w:val="0"/>
                        <w:numId w:val="53"/>
                      </w:numPr>
                      <w:tabs>
                        <w:tab w:val="left" w:pos="400"/>
                        <w:tab w:val="left" w:pos="1647"/>
                      </w:tabs>
                      <w:spacing w:before="52"/>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2</w:t>
                    </w:r>
                    <w:r>
                      <w:rPr>
                        <w:rFonts w:ascii="Lucida Sans"/>
                        <w:color w:val="FFFFFF"/>
                      </w:rPr>
                      <w:tab/>
                    </w:r>
                    <w:r>
                      <w:rPr>
                        <w:rFonts w:ascii="Lucida Sans"/>
                        <w:color w:val="FFFFFF"/>
                        <w:spacing w:val="-2"/>
                      </w:rPr>
                      <w:t>Francis</w:t>
                    </w:r>
                  </w:p>
                  <w:p w14:paraId="19F204F8" w14:textId="77777777" w:rsidR="00B00EA7" w:rsidRDefault="00574B43">
                    <w:pPr>
                      <w:numPr>
                        <w:ilvl w:val="0"/>
                        <w:numId w:val="53"/>
                      </w:numPr>
                      <w:tabs>
                        <w:tab w:val="left" w:pos="401"/>
                        <w:tab w:val="left" w:pos="1648"/>
                      </w:tabs>
                      <w:spacing w:before="50"/>
                      <w:ind w:left="400" w:hanging="273"/>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3</w:t>
                    </w:r>
                    <w:r>
                      <w:rPr>
                        <w:rFonts w:ascii="Lucida Sans"/>
                        <w:color w:val="FFFFFF"/>
                      </w:rPr>
                      <w:tab/>
                    </w:r>
                    <w:r>
                      <w:rPr>
                        <w:rFonts w:ascii="Lucida Sans"/>
                        <w:color w:val="FFFFFF"/>
                        <w:spacing w:val="-2"/>
                        <w:w w:val="95"/>
                      </w:rPr>
                      <w:t>Roxanne</w:t>
                    </w:r>
                  </w:p>
                  <w:p w14:paraId="74B56725" w14:textId="77777777" w:rsidR="00B00EA7" w:rsidRDefault="00574B43">
                    <w:pPr>
                      <w:numPr>
                        <w:ilvl w:val="0"/>
                        <w:numId w:val="53"/>
                      </w:numPr>
                      <w:tabs>
                        <w:tab w:val="left" w:pos="401"/>
                        <w:tab w:val="left" w:pos="1648"/>
                      </w:tabs>
                      <w:spacing w:before="49"/>
                      <w:ind w:left="400"/>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4</w:t>
                    </w:r>
                    <w:r>
                      <w:rPr>
                        <w:rFonts w:ascii="Lucida Sans"/>
                        <w:color w:val="FFFFFF"/>
                      </w:rPr>
                      <w:tab/>
                    </w:r>
                    <w:r>
                      <w:rPr>
                        <w:rFonts w:ascii="Lucida Sans"/>
                        <w:color w:val="FFFFFF"/>
                        <w:spacing w:val="-4"/>
                      </w:rPr>
                      <w:t>Troy</w:t>
                    </w:r>
                  </w:p>
                  <w:p w14:paraId="6E42FA76" w14:textId="77777777" w:rsidR="00B00EA7" w:rsidRDefault="00574B43">
                    <w:pPr>
                      <w:numPr>
                        <w:ilvl w:val="0"/>
                        <w:numId w:val="53"/>
                      </w:numPr>
                      <w:tabs>
                        <w:tab w:val="left" w:pos="401"/>
                        <w:tab w:val="left" w:pos="1648"/>
                      </w:tabs>
                      <w:spacing w:before="53"/>
                      <w:ind w:left="400"/>
                      <w:rPr>
                        <w:rFonts w:ascii="Lucida Sans" w:hAnsi="Lucida Sans"/>
                      </w:rPr>
                    </w:pPr>
                    <w:r>
                      <w:rPr>
                        <w:rFonts w:ascii="Lucida Sans" w:hAnsi="Lucida Sans"/>
                        <w:color w:val="FFFFFF"/>
                        <w:spacing w:val="-2"/>
                        <w:w w:val="95"/>
                      </w:rPr>
                      <w:t>Vignette</w:t>
                    </w:r>
                    <w:r>
                      <w:rPr>
                        <w:rFonts w:ascii="Lucida Sans" w:hAnsi="Lucida Sans"/>
                        <w:color w:val="FFFFFF"/>
                        <w:spacing w:val="-5"/>
                      </w:rPr>
                      <w:t xml:space="preserve"> </w:t>
                    </w:r>
                    <w:r>
                      <w:rPr>
                        <w:rFonts w:ascii="Lucida Sans" w:hAnsi="Lucida Sans"/>
                        <w:color w:val="FFFFFF"/>
                        <w:spacing w:val="-10"/>
                      </w:rPr>
                      <w:t>5</w:t>
                    </w:r>
                    <w:r>
                      <w:rPr>
                        <w:rFonts w:ascii="Lucida Sans" w:hAnsi="Lucida Sans"/>
                        <w:color w:val="FFFFFF"/>
                      </w:rPr>
                      <w:tab/>
                    </w:r>
                    <w:r>
                      <w:rPr>
                        <w:rFonts w:ascii="Lucida Sans" w:hAnsi="Lucida Sans"/>
                        <w:color w:val="FFFFFF"/>
                        <w:spacing w:val="-4"/>
                      </w:rPr>
                      <w:t>René</w:t>
                    </w:r>
                  </w:p>
                  <w:p w14:paraId="1A8F832C" w14:textId="77777777" w:rsidR="00B00EA7" w:rsidRDefault="00574B43">
                    <w:pPr>
                      <w:numPr>
                        <w:ilvl w:val="0"/>
                        <w:numId w:val="53"/>
                      </w:numPr>
                      <w:tabs>
                        <w:tab w:val="left" w:pos="401"/>
                        <w:tab w:val="left" w:pos="1648"/>
                      </w:tabs>
                      <w:spacing w:before="49"/>
                      <w:ind w:left="400"/>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6</w:t>
                    </w:r>
                    <w:r>
                      <w:rPr>
                        <w:rFonts w:ascii="Lucida Sans"/>
                        <w:color w:val="FFFFFF"/>
                      </w:rPr>
                      <w:tab/>
                    </w:r>
                    <w:r>
                      <w:rPr>
                        <w:rFonts w:ascii="Lucida Sans"/>
                        <w:color w:val="FFFFFF"/>
                        <w:spacing w:val="-2"/>
                        <w:w w:val="95"/>
                      </w:rPr>
                      <w:t>Mikki</w:t>
                    </w:r>
                  </w:p>
                  <w:p w14:paraId="0EA7DDAB" w14:textId="77777777" w:rsidR="00B00EA7" w:rsidRDefault="00574B43">
                    <w:pPr>
                      <w:numPr>
                        <w:ilvl w:val="0"/>
                        <w:numId w:val="53"/>
                      </w:numPr>
                      <w:tabs>
                        <w:tab w:val="left" w:pos="402"/>
                        <w:tab w:val="left" w:pos="1648"/>
                      </w:tabs>
                      <w:spacing w:before="48"/>
                      <w:ind w:left="401" w:hanging="273"/>
                      <w:rPr>
                        <w:rFonts w:ascii="Lucida Sans"/>
                      </w:rPr>
                    </w:pPr>
                    <w:r>
                      <w:rPr>
                        <w:rFonts w:ascii="Lucida Sans"/>
                        <w:color w:val="FFFFFF"/>
                        <w:spacing w:val="-2"/>
                        <w:w w:val="95"/>
                      </w:rPr>
                      <w:t>Vignette</w:t>
                    </w:r>
                    <w:r>
                      <w:rPr>
                        <w:rFonts w:ascii="Lucida Sans"/>
                        <w:color w:val="FFFFFF"/>
                        <w:spacing w:val="-5"/>
                      </w:rPr>
                      <w:t xml:space="preserve"> </w:t>
                    </w:r>
                    <w:r>
                      <w:rPr>
                        <w:rFonts w:ascii="Lucida Sans"/>
                        <w:color w:val="FFFFFF"/>
                        <w:spacing w:val="-10"/>
                      </w:rPr>
                      <w:t>7</w:t>
                    </w:r>
                    <w:r>
                      <w:rPr>
                        <w:rFonts w:ascii="Lucida Sans"/>
                        <w:color w:val="FFFFFF"/>
                      </w:rPr>
                      <w:tab/>
                    </w:r>
                    <w:r>
                      <w:rPr>
                        <w:rFonts w:ascii="Lucida Sans"/>
                        <w:color w:val="FFFFFF"/>
                        <w:spacing w:val="-2"/>
                      </w:rPr>
                      <w:t>Sammy</w:t>
                    </w:r>
                  </w:p>
                </w:txbxContent>
              </v:textbox>
            </v:shape>
            <w10:wrap anchorx="page"/>
          </v:group>
        </w:pict>
      </w:r>
      <w:r>
        <w:rPr>
          <w:color w:val="33607A"/>
          <w:spacing w:val="-2"/>
        </w:rPr>
        <w:t>Introduction</w:t>
      </w:r>
    </w:p>
    <w:p w14:paraId="6DECEEAA" w14:textId="77777777" w:rsidR="00B00EA7" w:rsidRDefault="00574B43">
      <w:pPr>
        <w:pStyle w:val="BodyText"/>
        <w:spacing w:before="142" w:line="249" w:lineRule="auto"/>
        <w:ind w:left="3600" w:right="382"/>
      </w:pPr>
      <w:r>
        <w:rPr>
          <w:color w:val="00395A"/>
        </w:rPr>
        <w:t>In</w:t>
      </w:r>
      <w:r>
        <w:rPr>
          <w:color w:val="00395A"/>
          <w:spacing w:val="-1"/>
        </w:rPr>
        <w:t xml:space="preserve"> </w:t>
      </w:r>
      <w:r>
        <w:rPr>
          <w:color w:val="00395A"/>
        </w:rPr>
        <w:t>this chapter,</w:t>
      </w:r>
      <w:r>
        <w:rPr>
          <w:color w:val="00395A"/>
          <w:spacing w:val="-18"/>
        </w:rPr>
        <w:t xml:space="preserve"> </w:t>
      </w:r>
      <w:r>
        <w:rPr>
          <w:color w:val="00395A"/>
        </w:rPr>
        <w:t>you will meet several people with</w:t>
      </w:r>
      <w:r>
        <w:rPr>
          <w:color w:val="00395A"/>
          <w:spacing w:val="-3"/>
        </w:rPr>
        <w:t xml:space="preserve"> </w:t>
      </w:r>
      <w:r>
        <w:rPr>
          <w:color w:val="00395A"/>
        </w:rPr>
        <w:t>behavioral health disorders</w:t>
      </w:r>
      <w:r>
        <w:rPr>
          <w:color w:val="00395A"/>
          <w:spacing w:val="-8"/>
        </w:rPr>
        <w:t xml:space="preserve"> </w:t>
      </w:r>
      <w:r>
        <w:rPr>
          <w:color w:val="00395A"/>
        </w:rPr>
        <w:t>who</w:t>
      </w:r>
      <w:r>
        <w:rPr>
          <w:color w:val="00395A"/>
          <w:spacing w:val="-5"/>
        </w:rPr>
        <w:t xml:space="preserve"> </w:t>
      </w:r>
      <w:r>
        <w:rPr>
          <w:color w:val="00395A"/>
        </w:rPr>
        <w:t>are</w:t>
      </w:r>
      <w:r>
        <w:rPr>
          <w:color w:val="00395A"/>
          <w:spacing w:val="-5"/>
        </w:rPr>
        <w:t xml:space="preserve"> </w:t>
      </w:r>
      <w:r>
        <w:rPr>
          <w:color w:val="00395A"/>
        </w:rPr>
        <w:t>homeless</w:t>
      </w:r>
      <w:r>
        <w:rPr>
          <w:color w:val="00395A"/>
          <w:spacing w:val="-5"/>
        </w:rPr>
        <w:t xml:space="preserve"> </w:t>
      </w:r>
      <w:r>
        <w:rPr>
          <w:color w:val="00395A"/>
        </w:rPr>
        <w:t>or</w:t>
      </w:r>
      <w:r>
        <w:rPr>
          <w:color w:val="00395A"/>
          <w:spacing w:val="-6"/>
        </w:rPr>
        <w:t xml:space="preserve"> </w:t>
      </w:r>
      <w:r>
        <w:rPr>
          <w:color w:val="00395A"/>
        </w:rPr>
        <w:t>at</w:t>
      </w:r>
      <w:r>
        <w:rPr>
          <w:color w:val="00395A"/>
          <w:spacing w:val="-5"/>
        </w:rPr>
        <w:t xml:space="preserve"> </w:t>
      </w:r>
      <w:r>
        <w:rPr>
          <w:color w:val="00395A"/>
        </w:rPr>
        <w:t>risk</w:t>
      </w:r>
      <w:r>
        <w:rPr>
          <w:color w:val="00395A"/>
          <w:spacing w:val="-5"/>
        </w:rPr>
        <w:t xml:space="preserve"> </w:t>
      </w:r>
      <w:r>
        <w:rPr>
          <w:color w:val="00395A"/>
        </w:rPr>
        <w:t>of</w:t>
      </w:r>
      <w:r>
        <w:rPr>
          <w:color w:val="00395A"/>
          <w:spacing w:val="-5"/>
        </w:rPr>
        <w:t xml:space="preserve"> </w:t>
      </w:r>
      <w:r>
        <w:rPr>
          <w:color w:val="00395A"/>
        </w:rPr>
        <w:t>homelessness.</w:t>
      </w:r>
      <w:r>
        <w:rPr>
          <w:color w:val="00395A"/>
          <w:spacing w:val="-18"/>
        </w:rPr>
        <w:t xml:space="preserve"> </w:t>
      </w:r>
      <w:r>
        <w:rPr>
          <w:color w:val="00395A"/>
        </w:rPr>
        <w:t>Each</w:t>
      </w:r>
      <w:r>
        <w:rPr>
          <w:color w:val="00395A"/>
          <w:spacing w:val="-5"/>
        </w:rPr>
        <w:t xml:space="preserve"> </w:t>
      </w:r>
      <w:r>
        <w:rPr>
          <w:color w:val="00395A"/>
        </w:rPr>
        <w:t>person is introduced in a vignette that demonstrates effective approaches to</w:t>
      </w:r>
      <w:r>
        <w:rPr>
          <w:color w:val="00395A"/>
          <w:spacing w:val="-4"/>
        </w:rPr>
        <w:t xml:space="preserve"> </w:t>
      </w:r>
      <w:r>
        <w:rPr>
          <w:color w:val="00395A"/>
        </w:rPr>
        <w:t>treatment</w:t>
      </w:r>
      <w:r>
        <w:rPr>
          <w:color w:val="00395A"/>
          <w:spacing w:val="-4"/>
        </w:rPr>
        <w:t xml:space="preserve"> </w:t>
      </w:r>
      <w:r>
        <w:rPr>
          <w:color w:val="00395A"/>
        </w:rPr>
        <w:t>for</w:t>
      </w:r>
      <w:r>
        <w:rPr>
          <w:color w:val="00395A"/>
          <w:spacing w:val="-5"/>
        </w:rPr>
        <w:t xml:space="preserve"> </w:t>
      </w:r>
      <w:r>
        <w:rPr>
          <w:color w:val="00395A"/>
        </w:rPr>
        <w:t>people</w:t>
      </w:r>
      <w:r>
        <w:rPr>
          <w:color w:val="00395A"/>
          <w:spacing w:val="-4"/>
        </w:rPr>
        <w:t xml:space="preserve"> </w:t>
      </w:r>
      <w:r>
        <w:rPr>
          <w:color w:val="00395A"/>
        </w:rPr>
        <w:t>who</w:t>
      </w:r>
      <w:r>
        <w:rPr>
          <w:color w:val="00395A"/>
          <w:spacing w:val="-4"/>
        </w:rPr>
        <w:t xml:space="preserve"> </w:t>
      </w:r>
      <w:r>
        <w:rPr>
          <w:color w:val="00395A"/>
        </w:rPr>
        <w:t>are</w:t>
      </w:r>
      <w:r>
        <w:rPr>
          <w:color w:val="00395A"/>
          <w:spacing w:val="-4"/>
        </w:rPr>
        <w:t xml:space="preserve"> </w:t>
      </w:r>
      <w:r>
        <w:rPr>
          <w:color w:val="00395A"/>
        </w:rPr>
        <w:t>in</w:t>
      </w:r>
      <w:r>
        <w:rPr>
          <w:color w:val="00395A"/>
          <w:spacing w:val="-5"/>
        </w:rPr>
        <w:t xml:space="preserve"> </w:t>
      </w:r>
      <w:r>
        <w:rPr>
          <w:color w:val="00395A"/>
        </w:rPr>
        <w:t>different</w:t>
      </w:r>
      <w:r>
        <w:rPr>
          <w:color w:val="00395A"/>
          <w:spacing w:val="-4"/>
        </w:rPr>
        <w:t xml:space="preserve"> </w:t>
      </w:r>
      <w:r>
        <w:rPr>
          <w:color w:val="00395A"/>
        </w:rPr>
        <w:t>phases</w:t>
      </w:r>
      <w:r>
        <w:rPr>
          <w:color w:val="00395A"/>
          <w:spacing w:val="-6"/>
        </w:rPr>
        <w:t xml:space="preserve"> </w:t>
      </w:r>
      <w:r>
        <w:rPr>
          <w:color w:val="00395A"/>
        </w:rPr>
        <w:t>of</w:t>
      </w:r>
      <w:r>
        <w:rPr>
          <w:color w:val="00395A"/>
          <w:spacing w:val="-4"/>
        </w:rPr>
        <w:t xml:space="preserve"> </w:t>
      </w:r>
      <w:r>
        <w:rPr>
          <w:color w:val="00395A"/>
        </w:rPr>
        <w:t>homelessness rehabilitation (described in Part 1,</w:t>
      </w:r>
      <w:r>
        <w:rPr>
          <w:color w:val="00395A"/>
          <w:spacing w:val="-14"/>
        </w:rPr>
        <w:t xml:space="preserve"> </w:t>
      </w:r>
      <w:r>
        <w:rPr>
          <w:color w:val="00395A"/>
        </w:rPr>
        <w:t>Chapter 1) and who have a sub­ stance use and/or mental disorder.</w:t>
      </w:r>
      <w:r>
        <w:rPr>
          <w:color w:val="00395A"/>
          <w:spacing w:val="-1"/>
        </w:rPr>
        <w:t xml:space="preserve"> </w:t>
      </w:r>
      <w:r>
        <w:rPr>
          <w:color w:val="00395A"/>
        </w:rPr>
        <w:t xml:space="preserve">Prevention </w:t>
      </w:r>
      <w:r>
        <w:rPr>
          <w:color w:val="00395A"/>
        </w:rPr>
        <w:t>techniques and methods</w:t>
      </w:r>
      <w:r>
        <w:rPr>
          <w:color w:val="00395A"/>
          <w:spacing w:val="-2"/>
        </w:rPr>
        <w:t xml:space="preserve"> </w:t>
      </w:r>
      <w:r>
        <w:rPr>
          <w:color w:val="00395A"/>
        </w:rPr>
        <w:t>to</w:t>
      </w:r>
      <w:r>
        <w:rPr>
          <w:color w:val="00395A"/>
          <w:spacing w:val="-2"/>
        </w:rPr>
        <w:t xml:space="preserve"> </w:t>
      </w:r>
      <w:r>
        <w:rPr>
          <w:color w:val="00395A"/>
        </w:rPr>
        <w:t>reduce</w:t>
      </w:r>
      <w:r>
        <w:rPr>
          <w:color w:val="00395A"/>
          <w:spacing w:val="-2"/>
        </w:rPr>
        <w:t xml:space="preserve"> </w:t>
      </w:r>
      <w:r>
        <w:rPr>
          <w:color w:val="00395A"/>
        </w:rPr>
        <w:t>the</w:t>
      </w:r>
      <w:r>
        <w:rPr>
          <w:color w:val="00395A"/>
          <w:spacing w:val="-2"/>
        </w:rPr>
        <w:t xml:space="preserve"> </w:t>
      </w:r>
      <w:r>
        <w:rPr>
          <w:color w:val="00395A"/>
        </w:rPr>
        <w:t>incidence</w:t>
      </w:r>
      <w:r>
        <w:rPr>
          <w:color w:val="00395A"/>
          <w:spacing w:val="-2"/>
        </w:rPr>
        <w:t xml:space="preserve"> </w:t>
      </w:r>
      <w:r>
        <w:rPr>
          <w:color w:val="00395A"/>
        </w:rPr>
        <w:t>or</w:t>
      </w:r>
      <w:r>
        <w:rPr>
          <w:color w:val="00395A"/>
          <w:spacing w:val="-3"/>
        </w:rPr>
        <w:t xml:space="preserve"> </w:t>
      </w:r>
      <w:r>
        <w:rPr>
          <w:color w:val="00395A"/>
        </w:rPr>
        <w:t>manifestations</w:t>
      </w:r>
      <w:r>
        <w:rPr>
          <w:color w:val="00395A"/>
          <w:spacing w:val="-4"/>
        </w:rPr>
        <w:t xml:space="preserve"> </w:t>
      </w:r>
      <w:r>
        <w:rPr>
          <w:color w:val="00395A"/>
        </w:rPr>
        <w:t>of</w:t>
      </w:r>
      <w:r>
        <w:rPr>
          <w:color w:val="00395A"/>
          <w:spacing w:val="-2"/>
        </w:rPr>
        <w:t xml:space="preserve"> </w:t>
      </w:r>
      <w:r>
        <w:rPr>
          <w:color w:val="00395A"/>
        </w:rPr>
        <w:t>mental</w:t>
      </w:r>
      <w:r>
        <w:rPr>
          <w:color w:val="00395A"/>
          <w:spacing w:val="-2"/>
        </w:rPr>
        <w:t xml:space="preserve"> </w:t>
      </w:r>
      <w:r>
        <w:rPr>
          <w:color w:val="00395A"/>
        </w:rPr>
        <w:t>illness or substance abuse are also demonstrated.</w:t>
      </w:r>
    </w:p>
    <w:p w14:paraId="358CDCA1" w14:textId="77777777" w:rsidR="00B00EA7" w:rsidRDefault="00574B43">
      <w:pPr>
        <w:pStyle w:val="BodyText"/>
        <w:spacing w:before="169" w:line="273" w:lineRule="exact"/>
        <w:ind w:left="3600"/>
      </w:pPr>
      <w:r>
        <w:rPr>
          <w:color w:val="00395A"/>
        </w:rPr>
        <w:t>Skills</w:t>
      </w:r>
      <w:r>
        <w:rPr>
          <w:color w:val="00395A"/>
          <w:spacing w:val="-9"/>
        </w:rPr>
        <w:t xml:space="preserve"> </w:t>
      </w:r>
      <w:r>
        <w:rPr>
          <w:color w:val="00395A"/>
        </w:rPr>
        <w:t>introduced</w:t>
      </w:r>
      <w:r>
        <w:rPr>
          <w:color w:val="00395A"/>
          <w:spacing w:val="-9"/>
        </w:rPr>
        <w:t xml:space="preserve"> </w:t>
      </w:r>
      <w:r>
        <w:rPr>
          <w:color w:val="00395A"/>
        </w:rPr>
        <w:t>in</w:t>
      </w:r>
      <w:r>
        <w:rPr>
          <w:color w:val="00395A"/>
          <w:spacing w:val="-9"/>
        </w:rPr>
        <w:t xml:space="preserve"> </w:t>
      </w:r>
      <w:r>
        <w:rPr>
          <w:color w:val="00395A"/>
        </w:rPr>
        <w:t>the</w:t>
      </w:r>
      <w:r>
        <w:rPr>
          <w:color w:val="00395A"/>
          <w:spacing w:val="-8"/>
        </w:rPr>
        <w:t xml:space="preserve"> </w:t>
      </w:r>
      <w:r>
        <w:rPr>
          <w:color w:val="00395A"/>
        </w:rPr>
        <w:t>seven</w:t>
      </w:r>
      <w:r>
        <w:rPr>
          <w:color w:val="00395A"/>
          <w:spacing w:val="-9"/>
        </w:rPr>
        <w:t xml:space="preserve"> </w:t>
      </w:r>
      <w:r>
        <w:rPr>
          <w:color w:val="00395A"/>
        </w:rPr>
        <w:t>vignettes</w:t>
      </w:r>
      <w:r>
        <w:rPr>
          <w:color w:val="00395A"/>
          <w:spacing w:val="-8"/>
        </w:rPr>
        <w:t xml:space="preserve"> </w:t>
      </w:r>
      <w:r>
        <w:rPr>
          <w:color w:val="00395A"/>
          <w:spacing w:val="-2"/>
        </w:rPr>
        <w:t>include:</w:t>
      </w:r>
    </w:p>
    <w:p w14:paraId="77F8E37A" w14:textId="77777777" w:rsidR="00B00EA7" w:rsidRDefault="00574B43">
      <w:pPr>
        <w:pStyle w:val="ListParagraph"/>
        <w:numPr>
          <w:ilvl w:val="0"/>
          <w:numId w:val="54"/>
        </w:numPr>
        <w:tabs>
          <w:tab w:val="left" w:pos="3959"/>
          <w:tab w:val="left" w:pos="3960"/>
        </w:tabs>
        <w:spacing w:line="288" w:lineRule="exact"/>
        <w:rPr>
          <w:sz w:val="24"/>
        </w:rPr>
      </w:pPr>
      <w:r>
        <w:rPr>
          <w:color w:val="00395A"/>
          <w:sz w:val="24"/>
        </w:rPr>
        <w:t>Building</w:t>
      </w:r>
      <w:r>
        <w:rPr>
          <w:color w:val="00395A"/>
          <w:spacing w:val="-8"/>
          <w:sz w:val="24"/>
        </w:rPr>
        <w:t xml:space="preserve"> </w:t>
      </w:r>
      <w:r>
        <w:rPr>
          <w:color w:val="00395A"/>
          <w:spacing w:val="-2"/>
          <w:sz w:val="24"/>
        </w:rPr>
        <w:t>rapport.</w:t>
      </w:r>
    </w:p>
    <w:p w14:paraId="223BBB1B" w14:textId="77777777" w:rsidR="00B00EA7" w:rsidRDefault="00574B43">
      <w:pPr>
        <w:pStyle w:val="ListParagraph"/>
        <w:numPr>
          <w:ilvl w:val="0"/>
          <w:numId w:val="54"/>
        </w:numPr>
        <w:tabs>
          <w:tab w:val="left" w:pos="3959"/>
          <w:tab w:val="left" w:pos="3960"/>
        </w:tabs>
        <w:spacing w:line="249" w:lineRule="auto"/>
        <w:ind w:right="603"/>
        <w:rPr>
          <w:sz w:val="24"/>
        </w:rPr>
      </w:pPr>
      <w:r>
        <w:rPr>
          <w:color w:val="00395A"/>
          <w:sz w:val="24"/>
        </w:rPr>
        <w:t>Identifying</w:t>
      </w:r>
      <w:r>
        <w:rPr>
          <w:color w:val="00395A"/>
          <w:spacing w:val="-8"/>
          <w:sz w:val="24"/>
        </w:rPr>
        <w:t xml:space="preserve"> </w:t>
      </w:r>
      <w:r>
        <w:rPr>
          <w:color w:val="00395A"/>
          <w:sz w:val="24"/>
        </w:rPr>
        <w:t>client</w:t>
      </w:r>
      <w:r>
        <w:rPr>
          <w:color w:val="00395A"/>
          <w:spacing w:val="-9"/>
          <w:sz w:val="24"/>
        </w:rPr>
        <w:t xml:space="preserve"> </w:t>
      </w:r>
      <w:r>
        <w:rPr>
          <w:color w:val="00395A"/>
          <w:sz w:val="24"/>
        </w:rPr>
        <w:t>strengths,</w:t>
      </w:r>
      <w:r>
        <w:rPr>
          <w:color w:val="00395A"/>
          <w:spacing w:val="-10"/>
          <w:sz w:val="24"/>
        </w:rPr>
        <w:t xml:space="preserve"> </w:t>
      </w:r>
      <w:r>
        <w:rPr>
          <w:color w:val="00395A"/>
          <w:sz w:val="24"/>
        </w:rPr>
        <w:t>needs,</w:t>
      </w:r>
      <w:r>
        <w:rPr>
          <w:color w:val="00395A"/>
          <w:spacing w:val="-10"/>
          <w:sz w:val="24"/>
        </w:rPr>
        <w:t xml:space="preserve"> </w:t>
      </w:r>
      <w:r>
        <w:rPr>
          <w:color w:val="00395A"/>
          <w:sz w:val="24"/>
        </w:rPr>
        <w:t>preferences,</w:t>
      </w:r>
      <w:r>
        <w:rPr>
          <w:color w:val="00395A"/>
          <w:spacing w:val="-10"/>
          <w:sz w:val="24"/>
        </w:rPr>
        <w:t xml:space="preserve"> </w:t>
      </w:r>
      <w:r>
        <w:rPr>
          <w:color w:val="00395A"/>
          <w:sz w:val="24"/>
        </w:rPr>
        <w:t>and</w:t>
      </w:r>
      <w:r>
        <w:rPr>
          <w:color w:val="00395A"/>
          <w:spacing w:val="-10"/>
          <w:sz w:val="24"/>
        </w:rPr>
        <w:t xml:space="preserve"> </w:t>
      </w:r>
      <w:r>
        <w:rPr>
          <w:color w:val="00395A"/>
          <w:sz w:val="24"/>
        </w:rPr>
        <w:t>resources in housing and other life issues.</w:t>
      </w:r>
    </w:p>
    <w:p w14:paraId="6885B0FB" w14:textId="77777777" w:rsidR="00B00EA7" w:rsidRDefault="00574B43">
      <w:pPr>
        <w:pStyle w:val="ListParagraph"/>
        <w:numPr>
          <w:ilvl w:val="0"/>
          <w:numId w:val="54"/>
        </w:numPr>
        <w:tabs>
          <w:tab w:val="left" w:pos="3959"/>
          <w:tab w:val="left" w:pos="3960"/>
        </w:tabs>
        <w:spacing w:line="274" w:lineRule="exact"/>
        <w:rPr>
          <w:sz w:val="24"/>
        </w:rPr>
      </w:pPr>
      <w:r>
        <w:rPr>
          <w:color w:val="00395A"/>
          <w:sz w:val="24"/>
        </w:rPr>
        <w:t>Managing</w:t>
      </w:r>
      <w:r>
        <w:rPr>
          <w:color w:val="00395A"/>
          <w:spacing w:val="-4"/>
          <w:sz w:val="24"/>
        </w:rPr>
        <w:t xml:space="preserve"> </w:t>
      </w:r>
      <w:r>
        <w:rPr>
          <w:color w:val="00395A"/>
          <w:sz w:val="24"/>
        </w:rPr>
        <w:t>inappropriate</w:t>
      </w:r>
      <w:r>
        <w:rPr>
          <w:color w:val="00395A"/>
          <w:spacing w:val="-6"/>
          <w:sz w:val="24"/>
        </w:rPr>
        <w:t xml:space="preserve"> </w:t>
      </w:r>
      <w:r>
        <w:rPr>
          <w:color w:val="00395A"/>
          <w:sz w:val="24"/>
        </w:rPr>
        <w:t>behavior,</w:t>
      </w:r>
      <w:r>
        <w:rPr>
          <w:color w:val="00395A"/>
          <w:spacing w:val="-5"/>
          <w:sz w:val="24"/>
        </w:rPr>
        <w:t xml:space="preserve"> </w:t>
      </w:r>
      <w:r>
        <w:rPr>
          <w:color w:val="00395A"/>
          <w:sz w:val="24"/>
        </w:rPr>
        <w:t>requests,</w:t>
      </w:r>
      <w:r>
        <w:rPr>
          <w:color w:val="00395A"/>
          <w:spacing w:val="-6"/>
          <w:sz w:val="24"/>
        </w:rPr>
        <w:t xml:space="preserve"> </w:t>
      </w:r>
      <w:r>
        <w:rPr>
          <w:color w:val="00395A"/>
          <w:sz w:val="24"/>
        </w:rPr>
        <w:t>and</w:t>
      </w:r>
      <w:r>
        <w:rPr>
          <w:color w:val="00395A"/>
          <w:spacing w:val="-5"/>
          <w:sz w:val="24"/>
        </w:rPr>
        <w:t xml:space="preserve"> </w:t>
      </w:r>
      <w:r>
        <w:rPr>
          <w:color w:val="00395A"/>
          <w:spacing w:val="-2"/>
          <w:sz w:val="24"/>
        </w:rPr>
        <w:t>expectations.</w:t>
      </w:r>
    </w:p>
    <w:p w14:paraId="6BE37389" w14:textId="77777777" w:rsidR="00B00EA7" w:rsidRDefault="00574B43">
      <w:pPr>
        <w:pStyle w:val="ListParagraph"/>
        <w:numPr>
          <w:ilvl w:val="0"/>
          <w:numId w:val="54"/>
        </w:numPr>
        <w:tabs>
          <w:tab w:val="left" w:pos="3959"/>
          <w:tab w:val="left" w:pos="3960"/>
        </w:tabs>
        <w:spacing w:line="249" w:lineRule="auto"/>
        <w:ind w:right="580"/>
        <w:rPr>
          <w:sz w:val="24"/>
        </w:rPr>
      </w:pPr>
      <w:r>
        <w:rPr>
          <w:color w:val="00395A"/>
          <w:sz w:val="24"/>
        </w:rPr>
        <w:t>Providing</w:t>
      </w:r>
      <w:r>
        <w:rPr>
          <w:color w:val="00395A"/>
          <w:spacing w:val="-6"/>
          <w:sz w:val="24"/>
        </w:rPr>
        <w:t xml:space="preserve"> </w:t>
      </w:r>
      <w:r>
        <w:rPr>
          <w:color w:val="00395A"/>
          <w:sz w:val="24"/>
        </w:rPr>
        <w:t>case</w:t>
      </w:r>
      <w:r>
        <w:rPr>
          <w:color w:val="00395A"/>
          <w:spacing w:val="-7"/>
          <w:sz w:val="24"/>
        </w:rPr>
        <w:t xml:space="preserve"> </w:t>
      </w:r>
      <w:r>
        <w:rPr>
          <w:color w:val="00395A"/>
          <w:sz w:val="24"/>
        </w:rPr>
        <w:t>management</w:t>
      </w:r>
      <w:r>
        <w:rPr>
          <w:color w:val="00395A"/>
          <w:spacing w:val="-7"/>
          <w:sz w:val="24"/>
        </w:rPr>
        <w:t xml:space="preserve"> </w:t>
      </w:r>
      <w:r>
        <w:rPr>
          <w:color w:val="00395A"/>
          <w:sz w:val="24"/>
        </w:rPr>
        <w:t>to</w:t>
      </w:r>
      <w:r>
        <w:rPr>
          <w:color w:val="00395A"/>
          <w:spacing w:val="-7"/>
          <w:sz w:val="24"/>
        </w:rPr>
        <w:t xml:space="preserve"> </w:t>
      </w:r>
      <w:r>
        <w:rPr>
          <w:color w:val="00395A"/>
          <w:sz w:val="24"/>
        </w:rPr>
        <w:t>access</w:t>
      </w:r>
      <w:r>
        <w:rPr>
          <w:color w:val="00395A"/>
          <w:spacing w:val="-7"/>
          <w:sz w:val="24"/>
        </w:rPr>
        <w:t xml:space="preserve"> </w:t>
      </w:r>
      <w:r>
        <w:rPr>
          <w:color w:val="00395A"/>
          <w:sz w:val="24"/>
        </w:rPr>
        <w:t>and</w:t>
      </w:r>
      <w:r>
        <w:rPr>
          <w:color w:val="00395A"/>
          <w:spacing w:val="-8"/>
          <w:sz w:val="24"/>
        </w:rPr>
        <w:t xml:space="preserve"> </w:t>
      </w:r>
      <w:r>
        <w:rPr>
          <w:color w:val="00395A"/>
          <w:sz w:val="24"/>
        </w:rPr>
        <w:t>coordinate</w:t>
      </w:r>
      <w:r>
        <w:rPr>
          <w:color w:val="00395A"/>
          <w:spacing w:val="-7"/>
          <w:sz w:val="24"/>
        </w:rPr>
        <w:t xml:space="preserve"> </w:t>
      </w:r>
      <w:r>
        <w:rPr>
          <w:color w:val="00395A"/>
          <w:sz w:val="24"/>
        </w:rPr>
        <w:t>housing and other services.</w:t>
      </w:r>
    </w:p>
    <w:p w14:paraId="0FD42D42" w14:textId="77777777" w:rsidR="00B00EA7" w:rsidRDefault="00574B43">
      <w:pPr>
        <w:pStyle w:val="ListParagraph"/>
        <w:numPr>
          <w:ilvl w:val="0"/>
          <w:numId w:val="54"/>
        </w:numPr>
        <w:tabs>
          <w:tab w:val="left" w:pos="3959"/>
          <w:tab w:val="left" w:pos="3960"/>
        </w:tabs>
        <w:spacing w:line="274" w:lineRule="exact"/>
        <w:rPr>
          <w:sz w:val="24"/>
        </w:rPr>
      </w:pPr>
      <w:r>
        <w:rPr>
          <w:color w:val="00395A"/>
          <w:sz w:val="24"/>
        </w:rPr>
        <w:t>Developing</w:t>
      </w:r>
      <w:r>
        <w:rPr>
          <w:color w:val="00395A"/>
          <w:spacing w:val="7"/>
          <w:sz w:val="24"/>
        </w:rPr>
        <w:t xml:space="preserve"> </w:t>
      </w:r>
      <w:r>
        <w:rPr>
          <w:color w:val="00395A"/>
          <w:sz w:val="24"/>
        </w:rPr>
        <w:t>and</w:t>
      </w:r>
      <w:r>
        <w:rPr>
          <w:color w:val="00395A"/>
          <w:spacing w:val="6"/>
          <w:sz w:val="24"/>
        </w:rPr>
        <w:t xml:space="preserve"> </w:t>
      </w:r>
      <w:r>
        <w:rPr>
          <w:color w:val="00395A"/>
          <w:sz w:val="24"/>
        </w:rPr>
        <w:t>monitoring</w:t>
      </w:r>
      <w:r>
        <w:rPr>
          <w:color w:val="00395A"/>
          <w:spacing w:val="8"/>
          <w:sz w:val="24"/>
        </w:rPr>
        <w:t xml:space="preserve"> </w:t>
      </w:r>
      <w:r>
        <w:rPr>
          <w:color w:val="00395A"/>
          <w:sz w:val="24"/>
        </w:rPr>
        <w:t>treatment</w:t>
      </w:r>
      <w:r>
        <w:rPr>
          <w:color w:val="00395A"/>
          <w:spacing w:val="7"/>
          <w:sz w:val="24"/>
        </w:rPr>
        <w:t xml:space="preserve"> </w:t>
      </w:r>
      <w:r>
        <w:rPr>
          <w:color w:val="00395A"/>
          <w:sz w:val="24"/>
        </w:rPr>
        <w:t>and</w:t>
      </w:r>
      <w:r>
        <w:rPr>
          <w:color w:val="00395A"/>
          <w:spacing w:val="6"/>
          <w:sz w:val="24"/>
        </w:rPr>
        <w:t xml:space="preserve"> </w:t>
      </w:r>
      <w:r>
        <w:rPr>
          <w:color w:val="00395A"/>
          <w:sz w:val="24"/>
        </w:rPr>
        <w:t>housing</w:t>
      </w:r>
      <w:r>
        <w:rPr>
          <w:color w:val="00395A"/>
          <w:spacing w:val="7"/>
          <w:sz w:val="24"/>
        </w:rPr>
        <w:t xml:space="preserve"> </w:t>
      </w:r>
      <w:r>
        <w:rPr>
          <w:color w:val="00395A"/>
          <w:spacing w:val="-2"/>
          <w:sz w:val="24"/>
        </w:rPr>
        <w:t>goals.</w:t>
      </w:r>
    </w:p>
    <w:p w14:paraId="59D8F266" w14:textId="77777777" w:rsidR="00B00EA7" w:rsidRDefault="00574B43">
      <w:pPr>
        <w:pStyle w:val="ListParagraph"/>
        <w:numPr>
          <w:ilvl w:val="0"/>
          <w:numId w:val="54"/>
        </w:numPr>
        <w:tabs>
          <w:tab w:val="left" w:pos="3959"/>
          <w:tab w:val="left" w:pos="3960"/>
        </w:tabs>
        <w:spacing w:line="288" w:lineRule="exact"/>
        <w:rPr>
          <w:sz w:val="24"/>
        </w:rPr>
      </w:pPr>
      <w:r>
        <w:rPr>
          <w:color w:val="00395A"/>
          <w:sz w:val="24"/>
        </w:rPr>
        <w:t>Assisting</w:t>
      </w:r>
      <w:r>
        <w:rPr>
          <w:color w:val="00395A"/>
          <w:spacing w:val="-11"/>
          <w:sz w:val="24"/>
        </w:rPr>
        <w:t xml:space="preserve"> </w:t>
      </w:r>
      <w:r>
        <w:rPr>
          <w:color w:val="00395A"/>
          <w:sz w:val="24"/>
        </w:rPr>
        <w:t>clients</w:t>
      </w:r>
      <w:r>
        <w:rPr>
          <w:color w:val="00395A"/>
          <w:spacing w:val="-11"/>
          <w:sz w:val="24"/>
        </w:rPr>
        <w:t xml:space="preserve"> </w:t>
      </w:r>
      <w:r>
        <w:rPr>
          <w:color w:val="00395A"/>
          <w:sz w:val="24"/>
        </w:rPr>
        <w:t>in</w:t>
      </w:r>
      <w:r>
        <w:rPr>
          <w:color w:val="00395A"/>
          <w:spacing w:val="-12"/>
          <w:sz w:val="24"/>
        </w:rPr>
        <w:t xml:space="preserve"> </w:t>
      </w:r>
      <w:r>
        <w:rPr>
          <w:color w:val="00395A"/>
          <w:sz w:val="24"/>
        </w:rPr>
        <w:t>improving</w:t>
      </w:r>
      <w:r>
        <w:rPr>
          <w:color w:val="00395A"/>
          <w:spacing w:val="-10"/>
          <w:sz w:val="24"/>
        </w:rPr>
        <w:t xml:space="preserve"> </w:t>
      </w:r>
      <w:r>
        <w:rPr>
          <w:color w:val="00395A"/>
          <w:sz w:val="24"/>
        </w:rPr>
        <w:t>coping</w:t>
      </w:r>
      <w:r>
        <w:rPr>
          <w:color w:val="00395A"/>
          <w:spacing w:val="-10"/>
          <w:sz w:val="24"/>
        </w:rPr>
        <w:t xml:space="preserve"> </w:t>
      </w:r>
      <w:r>
        <w:rPr>
          <w:color w:val="00395A"/>
          <w:spacing w:val="-2"/>
          <w:sz w:val="24"/>
        </w:rPr>
        <w:t>skills.</w:t>
      </w:r>
    </w:p>
    <w:p w14:paraId="72D82072" w14:textId="77777777" w:rsidR="00B00EA7" w:rsidRDefault="00574B43">
      <w:pPr>
        <w:pStyle w:val="ListParagraph"/>
        <w:numPr>
          <w:ilvl w:val="0"/>
          <w:numId w:val="54"/>
        </w:numPr>
        <w:tabs>
          <w:tab w:val="left" w:pos="3959"/>
          <w:tab w:val="left" w:pos="3960"/>
        </w:tabs>
        <w:spacing w:line="288" w:lineRule="exact"/>
        <w:rPr>
          <w:sz w:val="24"/>
        </w:rPr>
      </w:pPr>
      <w:r>
        <w:rPr>
          <w:color w:val="00395A"/>
          <w:spacing w:val="-2"/>
          <w:sz w:val="24"/>
        </w:rPr>
        <w:t>Adapting</w:t>
      </w:r>
      <w:r>
        <w:rPr>
          <w:color w:val="00395A"/>
          <w:spacing w:val="-4"/>
          <w:sz w:val="24"/>
        </w:rPr>
        <w:t xml:space="preserve"> </w:t>
      </w:r>
      <w:r>
        <w:rPr>
          <w:color w:val="00395A"/>
          <w:spacing w:val="-2"/>
          <w:sz w:val="24"/>
        </w:rPr>
        <w:t>services</w:t>
      </w:r>
      <w:r>
        <w:rPr>
          <w:color w:val="00395A"/>
          <w:spacing w:val="-5"/>
          <w:sz w:val="24"/>
        </w:rPr>
        <w:t xml:space="preserve"> </w:t>
      </w:r>
      <w:r>
        <w:rPr>
          <w:color w:val="00395A"/>
          <w:spacing w:val="-2"/>
          <w:sz w:val="24"/>
        </w:rPr>
        <w:t>for</w:t>
      </w:r>
      <w:r>
        <w:rPr>
          <w:color w:val="00395A"/>
          <w:spacing w:val="-5"/>
          <w:sz w:val="24"/>
        </w:rPr>
        <w:t xml:space="preserve"> </w:t>
      </w:r>
      <w:r>
        <w:rPr>
          <w:color w:val="00395A"/>
          <w:spacing w:val="-2"/>
          <w:sz w:val="24"/>
        </w:rPr>
        <w:t>people</w:t>
      </w:r>
      <w:r>
        <w:rPr>
          <w:color w:val="00395A"/>
          <w:spacing w:val="-5"/>
          <w:sz w:val="24"/>
        </w:rPr>
        <w:t xml:space="preserve"> </w:t>
      </w:r>
      <w:r>
        <w:rPr>
          <w:color w:val="00395A"/>
          <w:spacing w:val="-2"/>
          <w:sz w:val="24"/>
        </w:rPr>
        <w:t>who</w:t>
      </w:r>
      <w:r>
        <w:rPr>
          <w:color w:val="00395A"/>
          <w:spacing w:val="-5"/>
          <w:sz w:val="24"/>
        </w:rPr>
        <w:t xml:space="preserve"> </w:t>
      </w:r>
      <w:r>
        <w:rPr>
          <w:color w:val="00395A"/>
          <w:spacing w:val="-2"/>
          <w:sz w:val="24"/>
        </w:rPr>
        <w:t>have</w:t>
      </w:r>
      <w:r>
        <w:rPr>
          <w:color w:val="00395A"/>
          <w:spacing w:val="-4"/>
          <w:sz w:val="24"/>
        </w:rPr>
        <w:t xml:space="preserve"> </w:t>
      </w:r>
      <w:r>
        <w:rPr>
          <w:color w:val="00395A"/>
          <w:spacing w:val="-2"/>
          <w:sz w:val="24"/>
        </w:rPr>
        <w:t>cognitive</w:t>
      </w:r>
      <w:r>
        <w:rPr>
          <w:color w:val="00395A"/>
          <w:spacing w:val="-5"/>
          <w:sz w:val="24"/>
        </w:rPr>
        <w:t xml:space="preserve"> </w:t>
      </w:r>
      <w:r>
        <w:rPr>
          <w:color w:val="00395A"/>
          <w:spacing w:val="-2"/>
          <w:sz w:val="24"/>
        </w:rPr>
        <w:t>problems.</w:t>
      </w:r>
    </w:p>
    <w:p w14:paraId="6861BD1B" w14:textId="77777777" w:rsidR="00B00EA7" w:rsidRDefault="00574B43">
      <w:pPr>
        <w:pStyle w:val="ListParagraph"/>
        <w:numPr>
          <w:ilvl w:val="0"/>
          <w:numId w:val="54"/>
        </w:numPr>
        <w:tabs>
          <w:tab w:val="left" w:pos="3959"/>
          <w:tab w:val="left" w:pos="3960"/>
        </w:tabs>
        <w:spacing w:line="249" w:lineRule="auto"/>
        <w:ind w:right="461"/>
        <w:rPr>
          <w:sz w:val="24"/>
        </w:rPr>
      </w:pPr>
      <w:r>
        <w:rPr>
          <w:color w:val="00395A"/>
          <w:sz w:val="24"/>
        </w:rPr>
        <w:t>Adopting a trauma-informed approach to working with all cli­ ents who are homeless.</w:t>
      </w:r>
    </w:p>
    <w:p w14:paraId="08A0B337" w14:textId="77777777" w:rsidR="00B00EA7" w:rsidRDefault="00574B43">
      <w:pPr>
        <w:pStyle w:val="ListParagraph"/>
        <w:numPr>
          <w:ilvl w:val="0"/>
          <w:numId w:val="54"/>
        </w:numPr>
        <w:tabs>
          <w:tab w:val="left" w:pos="3959"/>
          <w:tab w:val="left" w:pos="3960"/>
        </w:tabs>
        <w:spacing w:line="277" w:lineRule="exact"/>
        <w:rPr>
          <w:sz w:val="24"/>
        </w:rPr>
      </w:pPr>
      <w:r>
        <w:rPr>
          <w:color w:val="00395A"/>
          <w:sz w:val="24"/>
        </w:rPr>
        <w:t>Helping</w:t>
      </w:r>
      <w:r>
        <w:rPr>
          <w:color w:val="00395A"/>
          <w:spacing w:val="-10"/>
          <w:sz w:val="24"/>
        </w:rPr>
        <w:t xml:space="preserve"> </w:t>
      </w:r>
      <w:r>
        <w:rPr>
          <w:color w:val="00395A"/>
          <w:sz w:val="24"/>
        </w:rPr>
        <w:t>clients</w:t>
      </w:r>
      <w:r>
        <w:rPr>
          <w:color w:val="00395A"/>
          <w:spacing w:val="-11"/>
          <w:sz w:val="24"/>
        </w:rPr>
        <w:t xml:space="preserve"> </w:t>
      </w:r>
      <w:r>
        <w:rPr>
          <w:color w:val="00395A"/>
          <w:sz w:val="24"/>
        </w:rPr>
        <w:t>stay</w:t>
      </w:r>
      <w:r>
        <w:rPr>
          <w:color w:val="00395A"/>
          <w:spacing w:val="-10"/>
          <w:sz w:val="24"/>
        </w:rPr>
        <w:t xml:space="preserve"> </w:t>
      </w:r>
      <w:r>
        <w:rPr>
          <w:color w:val="00395A"/>
          <w:sz w:val="24"/>
        </w:rPr>
        <w:t>engaged</w:t>
      </w:r>
      <w:r>
        <w:rPr>
          <w:color w:val="00395A"/>
          <w:spacing w:val="-11"/>
          <w:sz w:val="24"/>
        </w:rPr>
        <w:t xml:space="preserve"> </w:t>
      </w:r>
      <w:r>
        <w:rPr>
          <w:color w:val="00395A"/>
          <w:sz w:val="24"/>
        </w:rPr>
        <w:t>in</w:t>
      </w:r>
      <w:r>
        <w:rPr>
          <w:color w:val="00395A"/>
          <w:spacing w:val="-12"/>
          <w:sz w:val="24"/>
        </w:rPr>
        <w:t xml:space="preserve"> </w:t>
      </w:r>
      <w:r>
        <w:rPr>
          <w:color w:val="00395A"/>
          <w:sz w:val="24"/>
        </w:rPr>
        <w:t>recovery</w:t>
      </w:r>
      <w:r>
        <w:rPr>
          <w:color w:val="00395A"/>
          <w:spacing w:val="-10"/>
          <w:sz w:val="24"/>
        </w:rPr>
        <w:t xml:space="preserve"> </w:t>
      </w:r>
      <w:r>
        <w:rPr>
          <w:color w:val="00395A"/>
          <w:sz w:val="24"/>
        </w:rPr>
        <w:t>despite</w:t>
      </w:r>
      <w:r>
        <w:rPr>
          <w:color w:val="00395A"/>
          <w:spacing w:val="-11"/>
          <w:sz w:val="24"/>
        </w:rPr>
        <w:t xml:space="preserve"> </w:t>
      </w:r>
      <w:r>
        <w:rPr>
          <w:color w:val="00395A"/>
          <w:sz w:val="24"/>
        </w:rPr>
        <w:t>ongoing</w:t>
      </w:r>
      <w:r>
        <w:rPr>
          <w:color w:val="00395A"/>
          <w:spacing w:val="-9"/>
          <w:sz w:val="24"/>
        </w:rPr>
        <w:t xml:space="preserve"> </w:t>
      </w:r>
      <w:r>
        <w:rPr>
          <w:color w:val="00395A"/>
          <w:spacing w:val="-4"/>
          <w:sz w:val="24"/>
        </w:rPr>
        <w:t>men­</w:t>
      </w:r>
    </w:p>
    <w:p w14:paraId="180808DE" w14:textId="77777777" w:rsidR="00B00EA7" w:rsidRDefault="00574B43">
      <w:pPr>
        <w:pStyle w:val="BodyText"/>
        <w:spacing w:before="2" w:line="273" w:lineRule="exact"/>
        <w:ind w:left="3960"/>
      </w:pPr>
      <w:r>
        <w:rPr>
          <w:color w:val="00395A"/>
          <w:w w:val="95"/>
        </w:rPr>
        <w:t>tal</w:t>
      </w:r>
      <w:r>
        <w:rPr>
          <w:color w:val="00395A"/>
          <w:spacing w:val="19"/>
        </w:rPr>
        <w:t xml:space="preserve"> </w:t>
      </w:r>
      <w:r>
        <w:rPr>
          <w:color w:val="00395A"/>
          <w:w w:val="95"/>
        </w:rPr>
        <w:t>illness/substance</w:t>
      </w:r>
      <w:r>
        <w:rPr>
          <w:color w:val="00395A"/>
          <w:spacing w:val="20"/>
        </w:rPr>
        <w:t xml:space="preserve"> </w:t>
      </w:r>
      <w:r>
        <w:rPr>
          <w:color w:val="00395A"/>
          <w:w w:val="95"/>
        </w:rPr>
        <w:t>abuse</w:t>
      </w:r>
      <w:r>
        <w:rPr>
          <w:color w:val="00395A"/>
          <w:spacing w:val="20"/>
        </w:rPr>
        <w:t xml:space="preserve"> </w:t>
      </w:r>
      <w:r>
        <w:rPr>
          <w:color w:val="00395A"/>
          <w:spacing w:val="-2"/>
          <w:w w:val="95"/>
        </w:rPr>
        <w:t>symptoms.</w:t>
      </w:r>
    </w:p>
    <w:p w14:paraId="0748F5DB" w14:textId="77777777" w:rsidR="00B00EA7" w:rsidRDefault="00574B43">
      <w:pPr>
        <w:pStyle w:val="ListParagraph"/>
        <w:numPr>
          <w:ilvl w:val="0"/>
          <w:numId w:val="54"/>
        </w:numPr>
        <w:tabs>
          <w:tab w:val="left" w:pos="3959"/>
          <w:tab w:val="left" w:pos="3960"/>
        </w:tabs>
        <w:spacing w:line="249" w:lineRule="auto"/>
        <w:ind w:right="545"/>
        <w:rPr>
          <w:sz w:val="24"/>
        </w:rPr>
      </w:pPr>
      <w:r>
        <w:rPr>
          <w:color w:val="00395A"/>
          <w:sz w:val="24"/>
        </w:rPr>
        <w:t>Recognizing the impact of co-occurring disorders (CODs) on recovery from homelessness.</w:t>
      </w:r>
    </w:p>
    <w:p w14:paraId="150C97CC" w14:textId="77777777" w:rsidR="00B00EA7" w:rsidRDefault="00574B43">
      <w:pPr>
        <w:pStyle w:val="ListParagraph"/>
        <w:numPr>
          <w:ilvl w:val="0"/>
          <w:numId w:val="54"/>
        </w:numPr>
        <w:tabs>
          <w:tab w:val="left" w:pos="3959"/>
          <w:tab w:val="left" w:pos="3960"/>
        </w:tabs>
        <w:spacing w:line="277" w:lineRule="exact"/>
        <w:rPr>
          <w:sz w:val="24"/>
        </w:rPr>
      </w:pPr>
      <w:r>
        <w:rPr>
          <w:color w:val="00395A"/>
          <w:sz w:val="24"/>
        </w:rPr>
        <w:t>Helping</w:t>
      </w:r>
      <w:r>
        <w:rPr>
          <w:color w:val="00395A"/>
          <w:spacing w:val="-3"/>
          <w:sz w:val="24"/>
        </w:rPr>
        <w:t xml:space="preserve"> </w:t>
      </w:r>
      <w:r>
        <w:rPr>
          <w:color w:val="00395A"/>
          <w:sz w:val="24"/>
        </w:rPr>
        <w:t>clients</w:t>
      </w:r>
      <w:r>
        <w:rPr>
          <w:color w:val="00395A"/>
          <w:spacing w:val="-3"/>
          <w:sz w:val="24"/>
        </w:rPr>
        <w:t xml:space="preserve"> </w:t>
      </w:r>
      <w:r>
        <w:rPr>
          <w:color w:val="00395A"/>
          <w:sz w:val="24"/>
        </w:rPr>
        <w:t>find</w:t>
      </w:r>
      <w:r>
        <w:rPr>
          <w:color w:val="00395A"/>
          <w:spacing w:val="-4"/>
          <w:sz w:val="24"/>
        </w:rPr>
        <w:t xml:space="preserve"> </w:t>
      </w:r>
      <w:r>
        <w:rPr>
          <w:color w:val="00395A"/>
          <w:sz w:val="24"/>
        </w:rPr>
        <w:t>appropriate</w:t>
      </w:r>
      <w:r>
        <w:rPr>
          <w:color w:val="00395A"/>
          <w:spacing w:val="-3"/>
          <w:sz w:val="24"/>
        </w:rPr>
        <w:t xml:space="preserve"> </w:t>
      </w:r>
      <w:r>
        <w:rPr>
          <w:color w:val="00395A"/>
          <w:sz w:val="24"/>
        </w:rPr>
        <w:t>housing</w:t>
      </w:r>
      <w:r>
        <w:rPr>
          <w:color w:val="00395A"/>
          <w:spacing w:val="-3"/>
          <w:sz w:val="24"/>
        </w:rPr>
        <w:t xml:space="preserve"> </w:t>
      </w:r>
      <w:r>
        <w:rPr>
          <w:color w:val="00395A"/>
          <w:sz w:val="24"/>
        </w:rPr>
        <w:t>among</w:t>
      </w:r>
      <w:r>
        <w:rPr>
          <w:color w:val="00395A"/>
          <w:spacing w:val="-2"/>
          <w:sz w:val="24"/>
        </w:rPr>
        <w:t xml:space="preserve"> </w:t>
      </w:r>
      <w:r>
        <w:rPr>
          <w:color w:val="00395A"/>
          <w:sz w:val="24"/>
        </w:rPr>
        <w:t>the</w:t>
      </w:r>
      <w:r>
        <w:rPr>
          <w:color w:val="00395A"/>
          <w:spacing w:val="-3"/>
          <w:sz w:val="24"/>
        </w:rPr>
        <w:t xml:space="preserve"> </w:t>
      </w:r>
      <w:r>
        <w:rPr>
          <w:color w:val="00395A"/>
          <w:sz w:val="24"/>
        </w:rPr>
        <w:t>variety</w:t>
      </w:r>
      <w:r>
        <w:rPr>
          <w:color w:val="00395A"/>
          <w:spacing w:val="-3"/>
          <w:sz w:val="24"/>
        </w:rPr>
        <w:t xml:space="preserve"> </w:t>
      </w:r>
      <w:r>
        <w:rPr>
          <w:color w:val="00395A"/>
          <w:spacing w:val="-5"/>
          <w:sz w:val="24"/>
        </w:rPr>
        <w:t>of</w:t>
      </w:r>
    </w:p>
    <w:p w14:paraId="1F281A4B" w14:textId="77777777" w:rsidR="00B00EA7" w:rsidRDefault="00574B43">
      <w:pPr>
        <w:pStyle w:val="BodyText"/>
        <w:spacing w:before="9" w:line="273" w:lineRule="exact"/>
        <w:ind w:left="3960"/>
      </w:pPr>
      <w:r>
        <w:rPr>
          <w:color w:val="00395A"/>
        </w:rPr>
        <w:t>options</w:t>
      </w:r>
      <w:r>
        <w:rPr>
          <w:color w:val="00395A"/>
          <w:spacing w:val="1"/>
        </w:rPr>
        <w:t xml:space="preserve"> </w:t>
      </w:r>
      <w:r>
        <w:rPr>
          <w:color w:val="00395A"/>
        </w:rPr>
        <w:t>that</w:t>
      </w:r>
      <w:r>
        <w:rPr>
          <w:color w:val="00395A"/>
          <w:spacing w:val="1"/>
        </w:rPr>
        <w:t xml:space="preserve"> </w:t>
      </w:r>
      <w:r>
        <w:rPr>
          <w:color w:val="00395A"/>
        </w:rPr>
        <w:t>may</w:t>
      </w:r>
      <w:r>
        <w:rPr>
          <w:color w:val="00395A"/>
          <w:spacing w:val="2"/>
        </w:rPr>
        <w:t xml:space="preserve"> </w:t>
      </w:r>
      <w:r>
        <w:rPr>
          <w:color w:val="00395A"/>
        </w:rPr>
        <w:t>be</w:t>
      </w:r>
      <w:r>
        <w:rPr>
          <w:color w:val="00395A"/>
          <w:spacing w:val="1"/>
        </w:rPr>
        <w:t xml:space="preserve"> </w:t>
      </w:r>
      <w:r>
        <w:rPr>
          <w:color w:val="00395A"/>
          <w:spacing w:val="-2"/>
        </w:rPr>
        <w:t>available.</w:t>
      </w:r>
    </w:p>
    <w:p w14:paraId="60857707" w14:textId="77777777" w:rsidR="00B00EA7" w:rsidRDefault="00574B43">
      <w:pPr>
        <w:pStyle w:val="ListParagraph"/>
        <w:numPr>
          <w:ilvl w:val="0"/>
          <w:numId w:val="54"/>
        </w:numPr>
        <w:tabs>
          <w:tab w:val="left" w:pos="3959"/>
          <w:tab w:val="left" w:pos="3960"/>
        </w:tabs>
        <w:spacing w:line="249" w:lineRule="auto"/>
        <w:ind w:right="548"/>
        <w:rPr>
          <w:sz w:val="24"/>
        </w:rPr>
      </w:pPr>
      <w:r>
        <w:rPr>
          <w:color w:val="00395A"/>
          <w:sz w:val="24"/>
        </w:rPr>
        <w:t>Preparing clients to accept the terms of r</w:t>
      </w:r>
      <w:r>
        <w:rPr>
          <w:color w:val="00395A"/>
          <w:sz w:val="24"/>
        </w:rPr>
        <w:t>ental agreements and other housing constraints.</w:t>
      </w:r>
    </w:p>
    <w:p w14:paraId="7B3421D4" w14:textId="77777777" w:rsidR="00B00EA7" w:rsidRDefault="00574B43">
      <w:pPr>
        <w:pStyle w:val="BodyText"/>
        <w:spacing w:before="158" w:line="249" w:lineRule="auto"/>
        <w:ind w:left="3600"/>
      </w:pPr>
      <w:r>
        <w:rPr>
          <w:color w:val="00395A"/>
        </w:rPr>
        <w:t>Each vignette begins by describing the setting,</w:t>
      </w:r>
      <w:r>
        <w:rPr>
          <w:color w:val="00395A"/>
          <w:spacing w:val="-16"/>
        </w:rPr>
        <w:t xml:space="preserve"> </w:t>
      </w:r>
      <w:r>
        <w:rPr>
          <w:color w:val="00395A"/>
        </w:rPr>
        <w:t>learning objectives, strategies</w:t>
      </w:r>
      <w:r>
        <w:rPr>
          <w:color w:val="00395A"/>
          <w:spacing w:val="-14"/>
        </w:rPr>
        <w:t xml:space="preserve"> </w:t>
      </w:r>
      <w:r>
        <w:rPr>
          <w:color w:val="00395A"/>
        </w:rPr>
        <w:t>and</w:t>
      </w:r>
      <w:r>
        <w:rPr>
          <w:color w:val="00395A"/>
          <w:spacing w:val="-9"/>
        </w:rPr>
        <w:t xml:space="preserve"> </w:t>
      </w:r>
      <w:r>
        <w:rPr>
          <w:color w:val="00395A"/>
        </w:rPr>
        <w:t>techniques,</w:t>
      </w:r>
      <w:r>
        <w:rPr>
          <w:color w:val="00395A"/>
          <w:spacing w:val="-21"/>
        </w:rPr>
        <w:t xml:space="preserve"> </w:t>
      </w:r>
      <w:r>
        <w:rPr>
          <w:color w:val="00395A"/>
        </w:rPr>
        <w:t>and</w:t>
      </w:r>
      <w:r>
        <w:rPr>
          <w:color w:val="00395A"/>
          <w:spacing w:val="-10"/>
        </w:rPr>
        <w:t xml:space="preserve"> </w:t>
      </w:r>
      <w:r>
        <w:rPr>
          <w:color w:val="00395A"/>
        </w:rPr>
        <w:t>counselor</w:t>
      </w:r>
      <w:r>
        <w:rPr>
          <w:color w:val="00395A"/>
          <w:spacing w:val="-10"/>
        </w:rPr>
        <w:t xml:space="preserve"> </w:t>
      </w:r>
      <w:r>
        <w:rPr>
          <w:color w:val="00395A"/>
        </w:rPr>
        <w:t>skills</w:t>
      </w:r>
      <w:r>
        <w:rPr>
          <w:color w:val="00395A"/>
          <w:spacing w:val="-9"/>
        </w:rPr>
        <w:t xml:space="preserve"> </w:t>
      </w:r>
      <w:r>
        <w:rPr>
          <w:color w:val="00395A"/>
        </w:rPr>
        <w:t>and</w:t>
      </w:r>
      <w:r>
        <w:rPr>
          <w:color w:val="00395A"/>
          <w:spacing w:val="-10"/>
        </w:rPr>
        <w:t xml:space="preserve"> </w:t>
      </w:r>
      <w:r>
        <w:rPr>
          <w:color w:val="00395A"/>
        </w:rPr>
        <w:t>attitudes</w:t>
      </w:r>
      <w:r>
        <w:rPr>
          <w:color w:val="00395A"/>
          <w:spacing w:val="-9"/>
        </w:rPr>
        <w:t xml:space="preserve"> </w:t>
      </w:r>
      <w:r>
        <w:rPr>
          <w:color w:val="00395A"/>
        </w:rPr>
        <w:t>specific</w:t>
      </w:r>
    </w:p>
    <w:p w14:paraId="1A02BD80" w14:textId="77777777" w:rsidR="00B00EA7" w:rsidRDefault="00B00EA7">
      <w:pPr>
        <w:spacing w:line="249" w:lineRule="auto"/>
        <w:sectPr w:rsidR="00B00EA7">
          <w:headerReference w:type="even" r:id="rId50"/>
          <w:headerReference w:type="default" r:id="rId51"/>
          <w:footerReference w:type="even" r:id="rId52"/>
          <w:footerReference w:type="default" r:id="rId53"/>
          <w:pgSz w:w="12240" w:h="15840"/>
          <w:pgMar w:top="1280" w:right="1060" w:bottom="1100" w:left="720" w:header="720" w:footer="902" w:gutter="0"/>
          <w:pgNumType w:start="55"/>
          <w:cols w:space="720"/>
        </w:sectPr>
      </w:pPr>
    </w:p>
    <w:p w14:paraId="762C9829" w14:textId="77777777" w:rsidR="00B00EA7" w:rsidRDefault="00574B43">
      <w:pPr>
        <w:pStyle w:val="BodyText"/>
        <w:spacing w:before="111" w:line="249" w:lineRule="auto"/>
        <w:ind w:right="387"/>
      </w:pPr>
      <w:r>
        <w:rPr>
          <w:color w:val="00395A"/>
        </w:rPr>
        <w:lastRenderedPageBreak/>
        <w:t>to</w:t>
      </w:r>
      <w:r>
        <w:rPr>
          <w:color w:val="00395A"/>
          <w:spacing w:val="-5"/>
        </w:rPr>
        <w:t xml:space="preserve"> </w:t>
      </w:r>
      <w:r>
        <w:rPr>
          <w:color w:val="00395A"/>
        </w:rPr>
        <w:t>that</w:t>
      </w:r>
      <w:r>
        <w:rPr>
          <w:color w:val="00395A"/>
          <w:spacing w:val="-2"/>
        </w:rPr>
        <w:t xml:space="preserve"> </w:t>
      </w:r>
      <w:r>
        <w:rPr>
          <w:color w:val="00395A"/>
        </w:rPr>
        <w:t>vignette.</w:t>
      </w:r>
      <w:r>
        <w:rPr>
          <w:color w:val="00395A"/>
          <w:spacing w:val="-18"/>
        </w:rPr>
        <w:t xml:space="preserve"> </w:t>
      </w:r>
      <w:r>
        <w:rPr>
          <w:color w:val="00395A"/>
        </w:rPr>
        <w:t>A</w:t>
      </w:r>
      <w:r>
        <w:rPr>
          <w:color w:val="00395A"/>
          <w:spacing w:val="-3"/>
        </w:rPr>
        <w:t xml:space="preserve"> </w:t>
      </w:r>
      <w:r>
        <w:rPr>
          <w:color w:val="00395A"/>
        </w:rPr>
        <w:t>description</w:t>
      </w:r>
      <w:r>
        <w:rPr>
          <w:color w:val="00395A"/>
          <w:spacing w:val="-3"/>
        </w:rPr>
        <w:t xml:space="preserve"> </w:t>
      </w:r>
      <w:r>
        <w:rPr>
          <w:color w:val="00395A"/>
        </w:rPr>
        <w:t>is</w:t>
      </w:r>
      <w:r>
        <w:rPr>
          <w:color w:val="00395A"/>
          <w:spacing w:val="-2"/>
        </w:rPr>
        <w:t xml:space="preserve"> </w:t>
      </w:r>
      <w:r>
        <w:rPr>
          <w:color w:val="00395A"/>
        </w:rPr>
        <w:t>given</w:t>
      </w:r>
      <w:r>
        <w:rPr>
          <w:color w:val="00395A"/>
          <w:spacing w:val="-3"/>
        </w:rPr>
        <w:t xml:space="preserve"> </w:t>
      </w:r>
      <w:r>
        <w:rPr>
          <w:color w:val="00395A"/>
        </w:rPr>
        <w:t>of</w:t>
      </w:r>
      <w:r>
        <w:rPr>
          <w:color w:val="00395A"/>
          <w:spacing w:val="-2"/>
        </w:rPr>
        <w:t xml:space="preserve"> </w:t>
      </w:r>
      <w:r>
        <w:rPr>
          <w:color w:val="00395A"/>
        </w:rPr>
        <w:t>a</w:t>
      </w:r>
      <w:r>
        <w:rPr>
          <w:color w:val="00395A"/>
          <w:spacing w:val="-2"/>
        </w:rPr>
        <w:t xml:space="preserve"> </w:t>
      </w:r>
      <w:r>
        <w:rPr>
          <w:color w:val="00395A"/>
        </w:rPr>
        <w:t>client’s</w:t>
      </w:r>
      <w:r>
        <w:rPr>
          <w:color w:val="00395A"/>
          <w:spacing w:val="-4"/>
        </w:rPr>
        <w:t xml:space="preserve"> </w:t>
      </w:r>
      <w:r>
        <w:rPr>
          <w:color w:val="00395A"/>
        </w:rPr>
        <w:t>situation</w:t>
      </w:r>
      <w:r>
        <w:rPr>
          <w:color w:val="00395A"/>
          <w:spacing w:val="-3"/>
        </w:rPr>
        <w:t xml:space="preserve"> </w:t>
      </w:r>
      <w:r>
        <w:rPr>
          <w:color w:val="00395A"/>
        </w:rPr>
        <w:t>and</w:t>
      </w:r>
      <w:r>
        <w:rPr>
          <w:color w:val="00395A"/>
          <w:spacing w:val="-3"/>
        </w:rPr>
        <w:t xml:space="preserve"> </w:t>
      </w:r>
      <w:r>
        <w:rPr>
          <w:color w:val="00395A"/>
        </w:rPr>
        <w:t>current</w:t>
      </w:r>
      <w:r>
        <w:rPr>
          <w:color w:val="00395A"/>
          <w:spacing w:val="-2"/>
        </w:rPr>
        <w:t xml:space="preserve"> </w:t>
      </w:r>
      <w:r>
        <w:rPr>
          <w:color w:val="00395A"/>
        </w:rPr>
        <w:t>symptoms.</w:t>
      </w:r>
      <w:r>
        <w:rPr>
          <w:color w:val="00395A"/>
          <w:spacing w:val="-18"/>
        </w:rPr>
        <w:t xml:space="preserve"> </w:t>
      </w:r>
      <w:r>
        <w:rPr>
          <w:color w:val="00395A"/>
        </w:rPr>
        <w:t>Counselor– client dialog is provided to facilitate learning,</w:t>
      </w:r>
      <w:r>
        <w:rPr>
          <w:color w:val="00395A"/>
          <w:spacing w:val="-16"/>
        </w:rPr>
        <w:t xml:space="preserve"> </w:t>
      </w:r>
      <w:r>
        <w:rPr>
          <w:color w:val="00395A"/>
        </w:rPr>
        <w:t>along with a selection of aids that may include:</w:t>
      </w:r>
    </w:p>
    <w:p w14:paraId="27D653BC" w14:textId="77777777" w:rsidR="00B00EA7" w:rsidRDefault="00574B43">
      <w:pPr>
        <w:pStyle w:val="ListParagraph"/>
        <w:numPr>
          <w:ilvl w:val="1"/>
          <w:numId w:val="73"/>
        </w:numPr>
        <w:tabs>
          <w:tab w:val="left" w:pos="1079"/>
          <w:tab w:val="left" w:pos="1080"/>
        </w:tabs>
        <w:spacing w:line="279" w:lineRule="exact"/>
        <w:rPr>
          <w:sz w:val="24"/>
        </w:rPr>
      </w:pPr>
      <w:r>
        <w:rPr>
          <w:b/>
          <w:color w:val="00395A"/>
          <w:spacing w:val="-2"/>
          <w:sz w:val="24"/>
        </w:rPr>
        <w:t>Master</w:t>
      </w:r>
      <w:r>
        <w:rPr>
          <w:b/>
          <w:color w:val="00395A"/>
          <w:spacing w:val="-13"/>
          <w:sz w:val="24"/>
        </w:rPr>
        <w:t xml:space="preserve"> </w:t>
      </w:r>
      <w:r>
        <w:rPr>
          <w:b/>
          <w:color w:val="00395A"/>
          <w:spacing w:val="-2"/>
          <w:sz w:val="24"/>
        </w:rPr>
        <w:t>clinician</w:t>
      </w:r>
      <w:r>
        <w:rPr>
          <w:b/>
          <w:color w:val="00395A"/>
          <w:spacing w:val="-14"/>
          <w:sz w:val="24"/>
        </w:rPr>
        <w:t xml:space="preserve"> </w:t>
      </w:r>
      <w:r>
        <w:rPr>
          <w:b/>
          <w:color w:val="00395A"/>
          <w:spacing w:val="-2"/>
          <w:sz w:val="24"/>
        </w:rPr>
        <w:t>notes:</w:t>
      </w:r>
      <w:r>
        <w:rPr>
          <w:b/>
          <w:color w:val="00395A"/>
          <w:spacing w:val="-7"/>
          <w:sz w:val="24"/>
        </w:rPr>
        <w:t xml:space="preserve"> </w:t>
      </w:r>
      <w:r>
        <w:rPr>
          <w:color w:val="00395A"/>
          <w:spacing w:val="-2"/>
          <w:sz w:val="24"/>
        </w:rPr>
        <w:t>comments</w:t>
      </w:r>
      <w:r>
        <w:rPr>
          <w:color w:val="00395A"/>
          <w:spacing w:val="-1"/>
          <w:sz w:val="24"/>
        </w:rPr>
        <w:t xml:space="preserve"> </w:t>
      </w:r>
      <w:r>
        <w:rPr>
          <w:color w:val="00395A"/>
          <w:spacing w:val="-2"/>
          <w:sz w:val="24"/>
        </w:rPr>
        <w:t>from an experienced</w:t>
      </w:r>
      <w:r>
        <w:rPr>
          <w:color w:val="00395A"/>
          <w:spacing w:val="-3"/>
          <w:sz w:val="24"/>
        </w:rPr>
        <w:t xml:space="preserve"> </w:t>
      </w:r>
      <w:r>
        <w:rPr>
          <w:color w:val="00395A"/>
          <w:spacing w:val="-2"/>
          <w:sz w:val="24"/>
        </w:rPr>
        <w:t>clinician</w:t>
      </w:r>
      <w:r>
        <w:rPr>
          <w:color w:val="00395A"/>
          <w:spacing w:val="-3"/>
          <w:sz w:val="24"/>
        </w:rPr>
        <w:t xml:space="preserve"> </w:t>
      </w:r>
      <w:r>
        <w:rPr>
          <w:color w:val="00395A"/>
          <w:spacing w:val="-2"/>
          <w:sz w:val="24"/>
        </w:rPr>
        <w:t>about</w:t>
      </w:r>
      <w:r>
        <w:rPr>
          <w:color w:val="00395A"/>
          <w:spacing w:val="-1"/>
          <w:sz w:val="24"/>
        </w:rPr>
        <w:t xml:space="preserve"> </w:t>
      </w:r>
      <w:r>
        <w:rPr>
          <w:color w:val="00395A"/>
          <w:spacing w:val="-2"/>
          <w:sz w:val="24"/>
        </w:rPr>
        <w:t>the</w:t>
      </w:r>
      <w:r>
        <w:rPr>
          <w:color w:val="00395A"/>
          <w:spacing w:val="-4"/>
          <w:sz w:val="24"/>
        </w:rPr>
        <w:t xml:space="preserve"> </w:t>
      </w:r>
      <w:r>
        <w:rPr>
          <w:color w:val="00395A"/>
          <w:spacing w:val="-2"/>
          <w:sz w:val="24"/>
        </w:rPr>
        <w:t>strategies used,</w:t>
      </w:r>
    </w:p>
    <w:p w14:paraId="64570A11" w14:textId="77777777" w:rsidR="00B00EA7" w:rsidRDefault="00574B43">
      <w:pPr>
        <w:pStyle w:val="BodyText"/>
        <w:spacing w:before="11" w:line="249" w:lineRule="auto"/>
        <w:ind w:left="1080"/>
      </w:pPr>
      <w:r>
        <w:rPr>
          <w:color w:val="00395A"/>
        </w:rPr>
        <w:t>possible</w:t>
      </w:r>
      <w:r>
        <w:rPr>
          <w:color w:val="00395A"/>
          <w:spacing w:val="-4"/>
        </w:rPr>
        <w:t xml:space="preserve"> </w:t>
      </w:r>
      <w:r>
        <w:rPr>
          <w:color w:val="00395A"/>
        </w:rPr>
        <w:t>alternative</w:t>
      </w:r>
      <w:r>
        <w:rPr>
          <w:color w:val="00395A"/>
          <w:spacing w:val="-4"/>
        </w:rPr>
        <w:t xml:space="preserve"> </w:t>
      </w:r>
      <w:r>
        <w:rPr>
          <w:color w:val="00395A"/>
        </w:rPr>
        <w:t>techniques,</w:t>
      </w:r>
      <w:r>
        <w:rPr>
          <w:color w:val="00395A"/>
          <w:spacing w:val="-5"/>
        </w:rPr>
        <w:t xml:space="preserve"> </w:t>
      </w:r>
      <w:r>
        <w:rPr>
          <w:color w:val="00395A"/>
        </w:rPr>
        <w:t>and</w:t>
      </w:r>
      <w:r>
        <w:rPr>
          <w:color w:val="00395A"/>
          <w:spacing w:val="-5"/>
        </w:rPr>
        <w:t xml:space="preserve"> </w:t>
      </w:r>
      <w:r>
        <w:rPr>
          <w:color w:val="00395A"/>
        </w:rPr>
        <w:t>insights</w:t>
      </w:r>
      <w:r>
        <w:rPr>
          <w:color w:val="00395A"/>
          <w:spacing w:val="-4"/>
        </w:rPr>
        <w:t xml:space="preserve"> </w:t>
      </w:r>
      <w:r>
        <w:rPr>
          <w:color w:val="00395A"/>
        </w:rPr>
        <w:t>into</w:t>
      </w:r>
      <w:r>
        <w:rPr>
          <w:color w:val="00395A"/>
          <w:spacing w:val="-6"/>
        </w:rPr>
        <w:t xml:space="preserve"> </w:t>
      </w:r>
      <w:r>
        <w:rPr>
          <w:color w:val="00395A"/>
        </w:rPr>
        <w:t>what</w:t>
      </w:r>
      <w:r>
        <w:rPr>
          <w:color w:val="00395A"/>
          <w:spacing w:val="-4"/>
        </w:rPr>
        <w:t xml:space="preserve"> </w:t>
      </w:r>
      <w:r>
        <w:rPr>
          <w:color w:val="00395A"/>
        </w:rPr>
        <w:t>the</w:t>
      </w:r>
      <w:r>
        <w:rPr>
          <w:color w:val="00395A"/>
          <w:spacing w:val="-4"/>
        </w:rPr>
        <w:t xml:space="preserve"> </w:t>
      </w:r>
      <w:r>
        <w:rPr>
          <w:color w:val="00395A"/>
        </w:rPr>
        <w:t>client</w:t>
      </w:r>
      <w:r>
        <w:rPr>
          <w:color w:val="00395A"/>
          <w:spacing w:val="-4"/>
        </w:rPr>
        <w:t xml:space="preserve"> </w:t>
      </w:r>
      <w:r>
        <w:rPr>
          <w:color w:val="00395A"/>
        </w:rPr>
        <w:t>or</w:t>
      </w:r>
      <w:r>
        <w:rPr>
          <w:color w:val="00395A"/>
          <w:spacing w:val="-5"/>
        </w:rPr>
        <w:t xml:space="preserve"> </w:t>
      </w:r>
      <w:r>
        <w:rPr>
          <w:color w:val="00395A"/>
        </w:rPr>
        <w:t>prospective</w:t>
      </w:r>
      <w:r>
        <w:rPr>
          <w:color w:val="00395A"/>
          <w:spacing w:val="-4"/>
        </w:rPr>
        <w:t xml:space="preserve"> </w:t>
      </w:r>
      <w:r>
        <w:rPr>
          <w:color w:val="00395A"/>
        </w:rPr>
        <w:t>client</w:t>
      </w:r>
      <w:r>
        <w:rPr>
          <w:color w:val="00395A"/>
          <w:spacing w:val="-4"/>
        </w:rPr>
        <w:t xml:space="preserve"> </w:t>
      </w:r>
      <w:r>
        <w:rPr>
          <w:color w:val="00395A"/>
        </w:rPr>
        <w:t>may</w:t>
      </w:r>
      <w:r>
        <w:rPr>
          <w:color w:val="00395A"/>
          <w:spacing w:val="-4"/>
        </w:rPr>
        <w:t xml:space="preserve"> </w:t>
      </w:r>
      <w:r>
        <w:rPr>
          <w:color w:val="00395A"/>
        </w:rPr>
        <w:t xml:space="preserve">be </w:t>
      </w:r>
      <w:r>
        <w:rPr>
          <w:color w:val="00395A"/>
          <w:spacing w:val="-2"/>
        </w:rPr>
        <w:t>thinking.</w:t>
      </w:r>
    </w:p>
    <w:p w14:paraId="7A2A25E8" w14:textId="77777777" w:rsidR="00B00EA7" w:rsidRDefault="00574B43">
      <w:pPr>
        <w:pStyle w:val="ListParagraph"/>
        <w:numPr>
          <w:ilvl w:val="1"/>
          <w:numId w:val="73"/>
        </w:numPr>
        <w:tabs>
          <w:tab w:val="left" w:pos="1079"/>
          <w:tab w:val="left" w:pos="1080"/>
        </w:tabs>
        <w:spacing w:line="276" w:lineRule="exact"/>
        <w:rPr>
          <w:sz w:val="24"/>
        </w:rPr>
      </w:pPr>
      <w:r>
        <w:rPr>
          <w:b/>
          <w:color w:val="00395A"/>
          <w:sz w:val="24"/>
        </w:rPr>
        <w:t>How-to</w:t>
      </w:r>
      <w:r>
        <w:rPr>
          <w:b/>
          <w:color w:val="00395A"/>
          <w:spacing w:val="-15"/>
          <w:sz w:val="24"/>
        </w:rPr>
        <w:t xml:space="preserve"> </w:t>
      </w:r>
      <w:r>
        <w:rPr>
          <w:b/>
          <w:color w:val="00395A"/>
          <w:sz w:val="24"/>
        </w:rPr>
        <w:t>notes:</w:t>
      </w:r>
      <w:r>
        <w:rPr>
          <w:b/>
          <w:color w:val="00395A"/>
          <w:spacing w:val="-3"/>
          <w:sz w:val="24"/>
        </w:rPr>
        <w:t xml:space="preserve"> </w:t>
      </w:r>
      <w:r>
        <w:rPr>
          <w:color w:val="00395A"/>
          <w:sz w:val="24"/>
        </w:rPr>
        <w:t>step-by-step</w:t>
      </w:r>
      <w:r>
        <w:rPr>
          <w:color w:val="00395A"/>
          <w:spacing w:val="-1"/>
          <w:sz w:val="24"/>
        </w:rPr>
        <w:t xml:space="preserve"> </w:t>
      </w:r>
      <w:r>
        <w:rPr>
          <w:color w:val="00395A"/>
          <w:sz w:val="24"/>
        </w:rPr>
        <w:t>information</w:t>
      </w:r>
      <w:r>
        <w:rPr>
          <w:color w:val="00395A"/>
          <w:spacing w:val="-1"/>
          <w:sz w:val="24"/>
        </w:rPr>
        <w:t xml:space="preserve"> </w:t>
      </w:r>
      <w:r>
        <w:rPr>
          <w:color w:val="00395A"/>
          <w:sz w:val="24"/>
        </w:rPr>
        <w:t>on</w:t>
      </w:r>
      <w:r>
        <w:rPr>
          <w:color w:val="00395A"/>
          <w:spacing w:val="-1"/>
          <w:sz w:val="24"/>
        </w:rPr>
        <w:t xml:space="preserve"> </w:t>
      </w:r>
      <w:r>
        <w:rPr>
          <w:color w:val="00395A"/>
          <w:sz w:val="24"/>
        </w:rPr>
        <w:t>how to</w:t>
      </w:r>
      <w:r>
        <w:rPr>
          <w:color w:val="00395A"/>
          <w:spacing w:val="-1"/>
          <w:sz w:val="24"/>
        </w:rPr>
        <w:t xml:space="preserve"> </w:t>
      </w:r>
      <w:r>
        <w:rPr>
          <w:color w:val="00395A"/>
          <w:sz w:val="24"/>
        </w:rPr>
        <w:t>implement a specific</w:t>
      </w:r>
      <w:r>
        <w:rPr>
          <w:color w:val="00395A"/>
          <w:spacing w:val="-1"/>
          <w:sz w:val="24"/>
        </w:rPr>
        <w:t xml:space="preserve"> </w:t>
      </w:r>
      <w:r>
        <w:rPr>
          <w:color w:val="00395A"/>
          <w:spacing w:val="-2"/>
          <w:sz w:val="24"/>
        </w:rPr>
        <w:t>intervention.</w:t>
      </w:r>
    </w:p>
    <w:p w14:paraId="3DFD3F86" w14:textId="77777777" w:rsidR="00B00EA7" w:rsidRDefault="00574B43">
      <w:pPr>
        <w:pStyle w:val="ListParagraph"/>
        <w:numPr>
          <w:ilvl w:val="1"/>
          <w:numId w:val="73"/>
        </w:numPr>
        <w:tabs>
          <w:tab w:val="left" w:pos="1079"/>
          <w:tab w:val="left" w:pos="1080"/>
        </w:tabs>
        <w:spacing w:line="291" w:lineRule="exact"/>
        <w:rPr>
          <w:sz w:val="24"/>
        </w:rPr>
      </w:pPr>
      <w:r>
        <w:rPr>
          <w:b/>
          <w:color w:val="00395A"/>
          <w:sz w:val="24"/>
        </w:rPr>
        <w:t>Decision</w:t>
      </w:r>
      <w:r>
        <w:rPr>
          <w:b/>
          <w:color w:val="00395A"/>
          <w:spacing w:val="-15"/>
          <w:sz w:val="24"/>
        </w:rPr>
        <w:t xml:space="preserve"> </w:t>
      </w:r>
      <w:r>
        <w:rPr>
          <w:b/>
          <w:color w:val="00395A"/>
          <w:sz w:val="24"/>
        </w:rPr>
        <w:t>trees:</w:t>
      </w:r>
      <w:r>
        <w:rPr>
          <w:b/>
          <w:color w:val="00395A"/>
          <w:spacing w:val="-14"/>
          <w:sz w:val="24"/>
        </w:rPr>
        <w:t xml:space="preserve"> </w:t>
      </w:r>
      <w:r>
        <w:rPr>
          <w:color w:val="00395A"/>
          <w:sz w:val="24"/>
        </w:rPr>
        <w:t>aids</w:t>
      </w:r>
      <w:r>
        <w:rPr>
          <w:color w:val="00395A"/>
          <w:spacing w:val="-7"/>
          <w:sz w:val="24"/>
        </w:rPr>
        <w:t xml:space="preserve"> </w:t>
      </w:r>
      <w:r>
        <w:rPr>
          <w:color w:val="00395A"/>
          <w:sz w:val="24"/>
        </w:rPr>
        <w:t>to</w:t>
      </w:r>
      <w:r>
        <w:rPr>
          <w:color w:val="00395A"/>
          <w:spacing w:val="-7"/>
          <w:sz w:val="24"/>
        </w:rPr>
        <w:t xml:space="preserve"> </w:t>
      </w:r>
      <w:r>
        <w:rPr>
          <w:color w:val="00395A"/>
          <w:sz w:val="24"/>
        </w:rPr>
        <w:t>help</w:t>
      </w:r>
      <w:r>
        <w:rPr>
          <w:color w:val="00395A"/>
          <w:spacing w:val="-8"/>
          <w:sz w:val="24"/>
        </w:rPr>
        <w:t xml:space="preserve"> </w:t>
      </w:r>
      <w:r>
        <w:rPr>
          <w:color w:val="00395A"/>
          <w:sz w:val="24"/>
        </w:rPr>
        <w:t>you</w:t>
      </w:r>
      <w:r>
        <w:rPr>
          <w:color w:val="00395A"/>
          <w:spacing w:val="-7"/>
          <w:sz w:val="24"/>
        </w:rPr>
        <w:t xml:space="preserve"> </w:t>
      </w:r>
      <w:r>
        <w:rPr>
          <w:color w:val="00395A"/>
          <w:sz w:val="24"/>
        </w:rPr>
        <w:t>sort</w:t>
      </w:r>
      <w:r>
        <w:rPr>
          <w:color w:val="00395A"/>
          <w:spacing w:val="-7"/>
          <w:sz w:val="24"/>
        </w:rPr>
        <w:t xml:space="preserve"> </w:t>
      </w:r>
      <w:r>
        <w:rPr>
          <w:color w:val="00395A"/>
          <w:sz w:val="24"/>
        </w:rPr>
        <w:t>options</w:t>
      </w:r>
      <w:r>
        <w:rPr>
          <w:color w:val="00395A"/>
          <w:spacing w:val="-7"/>
          <w:sz w:val="24"/>
        </w:rPr>
        <w:t xml:space="preserve"> </w:t>
      </w:r>
      <w:r>
        <w:rPr>
          <w:color w:val="00395A"/>
          <w:sz w:val="24"/>
        </w:rPr>
        <w:t>and</w:t>
      </w:r>
      <w:r>
        <w:rPr>
          <w:color w:val="00395A"/>
          <w:spacing w:val="-8"/>
          <w:sz w:val="24"/>
        </w:rPr>
        <w:t xml:space="preserve"> </w:t>
      </w:r>
      <w:r>
        <w:rPr>
          <w:color w:val="00395A"/>
          <w:sz w:val="24"/>
        </w:rPr>
        <w:t>arrive</w:t>
      </w:r>
      <w:r>
        <w:rPr>
          <w:color w:val="00395A"/>
          <w:spacing w:val="-7"/>
          <w:sz w:val="24"/>
        </w:rPr>
        <w:t xml:space="preserve"> </w:t>
      </w:r>
      <w:r>
        <w:rPr>
          <w:color w:val="00395A"/>
          <w:sz w:val="24"/>
        </w:rPr>
        <w:t>at</w:t>
      </w:r>
      <w:r>
        <w:rPr>
          <w:color w:val="00395A"/>
          <w:spacing w:val="-7"/>
          <w:sz w:val="24"/>
        </w:rPr>
        <w:t xml:space="preserve"> </w:t>
      </w:r>
      <w:r>
        <w:rPr>
          <w:color w:val="00395A"/>
          <w:sz w:val="24"/>
        </w:rPr>
        <w:t>the</w:t>
      </w:r>
      <w:r>
        <w:rPr>
          <w:color w:val="00395A"/>
          <w:spacing w:val="-7"/>
          <w:sz w:val="24"/>
        </w:rPr>
        <w:t xml:space="preserve"> </w:t>
      </w:r>
      <w:r>
        <w:rPr>
          <w:color w:val="00395A"/>
          <w:sz w:val="24"/>
        </w:rPr>
        <w:t>best</w:t>
      </w:r>
      <w:r>
        <w:rPr>
          <w:color w:val="00395A"/>
          <w:spacing w:val="-7"/>
          <w:sz w:val="24"/>
        </w:rPr>
        <w:t xml:space="preserve"> </w:t>
      </w:r>
      <w:r>
        <w:rPr>
          <w:color w:val="00395A"/>
          <w:sz w:val="24"/>
        </w:rPr>
        <w:t>possible</w:t>
      </w:r>
      <w:r>
        <w:rPr>
          <w:color w:val="00395A"/>
          <w:spacing w:val="-7"/>
          <w:sz w:val="24"/>
        </w:rPr>
        <w:t xml:space="preserve"> </w:t>
      </w:r>
      <w:r>
        <w:rPr>
          <w:color w:val="00395A"/>
          <w:spacing w:val="-2"/>
          <w:sz w:val="24"/>
        </w:rPr>
        <w:t>outcome.</w:t>
      </w:r>
    </w:p>
    <w:p w14:paraId="377AD677" w14:textId="77777777" w:rsidR="00B00EA7" w:rsidRDefault="00574B43">
      <w:pPr>
        <w:pStyle w:val="BodyText"/>
        <w:spacing w:before="172" w:line="249" w:lineRule="auto"/>
        <w:ind w:left="719" w:right="387"/>
      </w:pPr>
      <w:r>
        <w:rPr>
          <w:color w:val="00395A"/>
        </w:rPr>
        <w:t>The master clinician represents the combined experience of the contributors to this Treatment Improvement</w:t>
      </w:r>
      <w:r>
        <w:rPr>
          <w:color w:val="00395A"/>
          <w:spacing w:val="-2"/>
        </w:rPr>
        <w:t xml:space="preserve"> </w:t>
      </w:r>
      <w:r>
        <w:rPr>
          <w:color w:val="00395A"/>
        </w:rPr>
        <w:t>Protocol</w:t>
      </w:r>
      <w:r>
        <w:rPr>
          <w:color w:val="00395A"/>
          <w:spacing w:val="-1"/>
        </w:rPr>
        <w:t xml:space="preserve"> </w:t>
      </w:r>
      <w:r>
        <w:rPr>
          <w:color w:val="00395A"/>
        </w:rPr>
        <w:t>(TIP).</w:t>
      </w:r>
      <w:r>
        <w:rPr>
          <w:color w:val="00395A"/>
          <w:spacing w:val="-18"/>
        </w:rPr>
        <w:t xml:space="preserve"> </w:t>
      </w:r>
      <w:r>
        <w:rPr>
          <w:color w:val="00395A"/>
        </w:rPr>
        <w:t>Master</w:t>
      </w:r>
      <w:r>
        <w:rPr>
          <w:color w:val="00395A"/>
          <w:spacing w:val="-2"/>
        </w:rPr>
        <w:t xml:space="preserve"> </w:t>
      </w:r>
      <w:r>
        <w:rPr>
          <w:color w:val="00395A"/>
        </w:rPr>
        <w:t>clinician</w:t>
      </w:r>
      <w:r>
        <w:rPr>
          <w:color w:val="00395A"/>
          <w:spacing w:val="-2"/>
        </w:rPr>
        <w:t xml:space="preserve"> </w:t>
      </w:r>
      <w:r>
        <w:rPr>
          <w:color w:val="00395A"/>
        </w:rPr>
        <w:t>notes</w:t>
      </w:r>
      <w:r>
        <w:rPr>
          <w:color w:val="00395A"/>
          <w:spacing w:val="-1"/>
        </w:rPr>
        <w:t xml:space="preserve"> </w:t>
      </w:r>
      <w:r>
        <w:rPr>
          <w:color w:val="00395A"/>
        </w:rPr>
        <w:t>assist</w:t>
      </w:r>
      <w:r>
        <w:rPr>
          <w:color w:val="00395A"/>
          <w:spacing w:val="-1"/>
        </w:rPr>
        <w:t xml:space="preserve"> </w:t>
      </w:r>
      <w:r>
        <w:rPr>
          <w:color w:val="00395A"/>
        </w:rPr>
        <w:t>behavioral</w:t>
      </w:r>
      <w:r>
        <w:rPr>
          <w:color w:val="00395A"/>
          <w:spacing w:val="-1"/>
        </w:rPr>
        <w:t xml:space="preserve"> </w:t>
      </w:r>
      <w:r>
        <w:rPr>
          <w:color w:val="00395A"/>
        </w:rPr>
        <w:t>health</w:t>
      </w:r>
      <w:r>
        <w:rPr>
          <w:color w:val="00395A"/>
          <w:spacing w:val="-1"/>
        </w:rPr>
        <w:t xml:space="preserve"> </w:t>
      </w:r>
      <w:r>
        <w:rPr>
          <w:color w:val="00395A"/>
        </w:rPr>
        <w:t>counselors</w:t>
      </w:r>
      <w:r>
        <w:rPr>
          <w:color w:val="00395A"/>
          <w:spacing w:val="-1"/>
        </w:rPr>
        <w:t xml:space="preserve"> </w:t>
      </w:r>
      <w:r>
        <w:rPr>
          <w:color w:val="00395A"/>
        </w:rPr>
        <w:t>at</w:t>
      </w:r>
      <w:r>
        <w:rPr>
          <w:color w:val="00395A"/>
          <w:spacing w:val="-1"/>
        </w:rPr>
        <w:t xml:space="preserve"> </w:t>
      </w:r>
      <w:r>
        <w:rPr>
          <w:color w:val="00395A"/>
        </w:rPr>
        <w:t>all</w:t>
      </w:r>
      <w:r>
        <w:rPr>
          <w:color w:val="00395A"/>
          <w:spacing w:val="-1"/>
        </w:rPr>
        <w:t xml:space="preserve"> </w:t>
      </w:r>
      <w:r>
        <w:rPr>
          <w:color w:val="00395A"/>
        </w:rPr>
        <w:t>lev­ els: beginners,</w:t>
      </w:r>
      <w:r>
        <w:rPr>
          <w:color w:val="00395A"/>
          <w:spacing w:val="-10"/>
        </w:rPr>
        <w:t xml:space="preserve"> </w:t>
      </w:r>
      <w:r>
        <w:rPr>
          <w:color w:val="00395A"/>
        </w:rPr>
        <w:t>those with some experience,</w:t>
      </w:r>
      <w:r>
        <w:rPr>
          <w:color w:val="00395A"/>
          <w:spacing w:val="-10"/>
        </w:rPr>
        <w:t xml:space="preserve"> </w:t>
      </w:r>
      <w:r>
        <w:rPr>
          <w:color w:val="00395A"/>
        </w:rPr>
        <w:t>and master clinicians.</w:t>
      </w:r>
    </w:p>
    <w:p w14:paraId="7E826473" w14:textId="77777777" w:rsidR="00B00EA7" w:rsidRDefault="00574B43">
      <w:pPr>
        <w:pStyle w:val="BodyText"/>
        <w:spacing w:before="161" w:line="242" w:lineRule="auto"/>
        <w:ind w:left="719" w:right="387"/>
      </w:pPr>
      <w:r>
        <w:rPr>
          <w:color w:val="00395A"/>
        </w:rPr>
        <w:t>Before using the described techniques,</w:t>
      </w:r>
      <w:r>
        <w:rPr>
          <w:color w:val="00395A"/>
          <w:spacing w:val="-14"/>
        </w:rPr>
        <w:t xml:space="preserve"> </w:t>
      </w:r>
      <w:r>
        <w:rPr>
          <w:color w:val="00395A"/>
        </w:rPr>
        <w:t>it is your responsibility to determine whether you have sufficient</w:t>
      </w:r>
      <w:r>
        <w:rPr>
          <w:color w:val="00395A"/>
          <w:spacing w:val="-1"/>
        </w:rPr>
        <w:t xml:space="preserve"> </w:t>
      </w:r>
      <w:r>
        <w:rPr>
          <w:color w:val="00395A"/>
        </w:rPr>
        <w:t>training in</w:t>
      </w:r>
      <w:r>
        <w:rPr>
          <w:color w:val="00395A"/>
          <w:spacing w:val="-2"/>
        </w:rPr>
        <w:t xml:space="preserve"> </w:t>
      </w:r>
      <w:r>
        <w:rPr>
          <w:color w:val="00395A"/>
        </w:rPr>
        <w:t>the</w:t>
      </w:r>
      <w:r>
        <w:rPr>
          <w:color w:val="00395A"/>
          <w:spacing w:val="-1"/>
        </w:rPr>
        <w:t xml:space="preserve"> </w:t>
      </w:r>
      <w:r>
        <w:rPr>
          <w:color w:val="00395A"/>
        </w:rPr>
        <w:t>skill</w:t>
      </w:r>
      <w:r>
        <w:rPr>
          <w:color w:val="00395A"/>
          <w:spacing w:val="-1"/>
        </w:rPr>
        <w:t xml:space="preserve"> </w:t>
      </w:r>
      <w:r>
        <w:rPr>
          <w:color w:val="00395A"/>
        </w:rPr>
        <w:t>set</w:t>
      </w:r>
      <w:r>
        <w:rPr>
          <w:color w:val="00395A"/>
          <w:spacing w:val="-1"/>
        </w:rPr>
        <w:t xml:space="preserve"> </w:t>
      </w:r>
      <w:r>
        <w:rPr>
          <w:color w:val="00395A"/>
        </w:rPr>
        <w:t>and</w:t>
      </w:r>
      <w:r>
        <w:rPr>
          <w:color w:val="00395A"/>
          <w:spacing w:val="-2"/>
        </w:rPr>
        <w:t xml:space="preserve"> </w:t>
      </w:r>
      <w:r>
        <w:rPr>
          <w:color w:val="00395A"/>
        </w:rPr>
        <w:t>to</w:t>
      </w:r>
      <w:r>
        <w:rPr>
          <w:color w:val="00395A"/>
          <w:spacing w:val="-1"/>
        </w:rPr>
        <w:t xml:space="preserve"> </w:t>
      </w:r>
      <w:r>
        <w:rPr>
          <w:color w:val="00395A"/>
        </w:rPr>
        <w:t>ensure</w:t>
      </w:r>
      <w:r>
        <w:rPr>
          <w:color w:val="00395A"/>
          <w:spacing w:val="-1"/>
        </w:rPr>
        <w:t xml:space="preserve"> </w:t>
      </w:r>
      <w:r>
        <w:rPr>
          <w:color w:val="00395A"/>
        </w:rPr>
        <w:t>that</w:t>
      </w:r>
      <w:r>
        <w:rPr>
          <w:color w:val="00395A"/>
          <w:spacing w:val="-1"/>
        </w:rPr>
        <w:t xml:space="preserve"> </w:t>
      </w:r>
      <w:r>
        <w:rPr>
          <w:color w:val="00395A"/>
        </w:rPr>
        <w:t>you</w:t>
      </w:r>
      <w:r>
        <w:rPr>
          <w:color w:val="00395A"/>
          <w:spacing w:val="-1"/>
        </w:rPr>
        <w:t xml:space="preserve"> </w:t>
      </w:r>
      <w:r>
        <w:rPr>
          <w:color w:val="00395A"/>
        </w:rPr>
        <w:t>are</w:t>
      </w:r>
      <w:r>
        <w:rPr>
          <w:color w:val="00395A"/>
          <w:spacing w:val="-1"/>
        </w:rPr>
        <w:t xml:space="preserve"> </w:t>
      </w:r>
      <w:r>
        <w:rPr>
          <w:color w:val="00395A"/>
        </w:rPr>
        <w:t>practicing within</w:t>
      </w:r>
      <w:r>
        <w:rPr>
          <w:color w:val="00395A"/>
          <w:spacing w:val="-2"/>
        </w:rPr>
        <w:t xml:space="preserve"> </w:t>
      </w:r>
      <w:r>
        <w:rPr>
          <w:color w:val="00395A"/>
        </w:rPr>
        <w:t>the</w:t>
      </w:r>
      <w:r>
        <w:rPr>
          <w:color w:val="00395A"/>
          <w:spacing w:val="-1"/>
        </w:rPr>
        <w:t xml:space="preserve"> </w:t>
      </w:r>
      <w:r>
        <w:rPr>
          <w:color w:val="00395A"/>
        </w:rPr>
        <w:t>legal</w:t>
      </w:r>
      <w:r>
        <w:rPr>
          <w:color w:val="00395A"/>
          <w:spacing w:val="-1"/>
        </w:rPr>
        <w:t xml:space="preserve"> </w:t>
      </w:r>
      <w:r>
        <w:rPr>
          <w:color w:val="00395A"/>
        </w:rPr>
        <w:t>and</w:t>
      </w:r>
      <w:r>
        <w:rPr>
          <w:color w:val="00395A"/>
          <w:spacing w:val="-2"/>
        </w:rPr>
        <w:t xml:space="preserve"> </w:t>
      </w:r>
      <w:r>
        <w:rPr>
          <w:color w:val="00395A"/>
        </w:rPr>
        <w:t>ethical bounds</w:t>
      </w:r>
      <w:r>
        <w:rPr>
          <w:color w:val="00395A"/>
          <w:spacing w:val="-5"/>
        </w:rPr>
        <w:t xml:space="preserve"> </w:t>
      </w:r>
      <w:r>
        <w:rPr>
          <w:color w:val="00395A"/>
        </w:rPr>
        <w:t>of</w:t>
      </w:r>
      <w:r>
        <w:rPr>
          <w:color w:val="00395A"/>
          <w:spacing w:val="-2"/>
        </w:rPr>
        <w:t xml:space="preserve"> </w:t>
      </w:r>
      <w:r>
        <w:rPr>
          <w:color w:val="00395A"/>
        </w:rPr>
        <w:t>your</w:t>
      </w:r>
      <w:r>
        <w:rPr>
          <w:color w:val="00395A"/>
          <w:spacing w:val="-3"/>
        </w:rPr>
        <w:t xml:space="preserve"> </w:t>
      </w:r>
      <w:r>
        <w:rPr>
          <w:color w:val="00395A"/>
        </w:rPr>
        <w:t>training,</w:t>
      </w:r>
      <w:r>
        <w:rPr>
          <w:color w:val="00395A"/>
          <w:spacing w:val="-18"/>
        </w:rPr>
        <w:t xml:space="preserve"> </w:t>
      </w:r>
      <w:r>
        <w:rPr>
          <w:color w:val="00395A"/>
        </w:rPr>
        <w:t>certifications,</w:t>
      </w:r>
      <w:r>
        <w:rPr>
          <w:color w:val="00395A"/>
          <w:spacing w:val="-18"/>
        </w:rPr>
        <w:t xml:space="preserve"> </w:t>
      </w:r>
      <w:r>
        <w:rPr>
          <w:color w:val="00395A"/>
        </w:rPr>
        <w:t>and</w:t>
      </w:r>
      <w:r>
        <w:rPr>
          <w:color w:val="00395A"/>
          <w:spacing w:val="-3"/>
        </w:rPr>
        <w:t xml:space="preserve"> </w:t>
      </w:r>
      <w:r>
        <w:rPr>
          <w:color w:val="00395A"/>
        </w:rPr>
        <w:t>licenses.</w:t>
      </w:r>
      <w:r>
        <w:rPr>
          <w:color w:val="00395A"/>
          <w:spacing w:val="-18"/>
        </w:rPr>
        <w:t xml:space="preserve"> </w:t>
      </w:r>
      <w:r>
        <w:rPr>
          <w:color w:val="00395A"/>
        </w:rPr>
        <w:t>It</w:t>
      </w:r>
      <w:r>
        <w:rPr>
          <w:color w:val="00395A"/>
          <w:spacing w:val="-2"/>
        </w:rPr>
        <w:t xml:space="preserve"> </w:t>
      </w:r>
      <w:r>
        <w:rPr>
          <w:color w:val="00395A"/>
        </w:rPr>
        <w:t>is</w:t>
      </w:r>
      <w:r>
        <w:rPr>
          <w:color w:val="00395A"/>
          <w:spacing w:val="-2"/>
        </w:rPr>
        <w:t xml:space="preserve"> </w:t>
      </w:r>
      <w:r>
        <w:rPr>
          <w:color w:val="00395A"/>
        </w:rPr>
        <w:t>always</w:t>
      </w:r>
      <w:r>
        <w:rPr>
          <w:color w:val="00395A"/>
          <w:spacing w:val="-2"/>
        </w:rPr>
        <w:t xml:space="preserve"> </w:t>
      </w:r>
      <w:r>
        <w:rPr>
          <w:color w:val="00395A"/>
        </w:rPr>
        <w:t>helpful</w:t>
      </w:r>
      <w:r>
        <w:rPr>
          <w:color w:val="00395A"/>
          <w:spacing w:val="-2"/>
        </w:rPr>
        <w:t xml:space="preserve"> </w:t>
      </w:r>
      <w:r>
        <w:rPr>
          <w:color w:val="00395A"/>
        </w:rPr>
        <w:t>to</w:t>
      </w:r>
      <w:r>
        <w:rPr>
          <w:color w:val="00395A"/>
          <w:spacing w:val="-2"/>
        </w:rPr>
        <w:t xml:space="preserve"> </w:t>
      </w:r>
      <w:r>
        <w:rPr>
          <w:color w:val="00395A"/>
        </w:rPr>
        <w:t>obtain</w:t>
      </w:r>
      <w:r>
        <w:rPr>
          <w:color w:val="00395A"/>
          <w:spacing w:val="-3"/>
        </w:rPr>
        <w:t xml:space="preserve"> </w:t>
      </w:r>
      <w:r>
        <w:rPr>
          <w:color w:val="00395A"/>
        </w:rPr>
        <w:t>clinical</w:t>
      </w:r>
      <w:r>
        <w:rPr>
          <w:color w:val="00395A"/>
          <w:spacing w:val="-2"/>
        </w:rPr>
        <w:t xml:space="preserve"> </w:t>
      </w:r>
      <w:r>
        <w:rPr>
          <w:color w:val="00395A"/>
        </w:rPr>
        <w:t>supervi­ sion</w:t>
      </w:r>
      <w:r>
        <w:rPr>
          <w:color w:val="00395A"/>
          <w:spacing w:val="-7"/>
        </w:rPr>
        <w:t xml:space="preserve"> </w:t>
      </w:r>
      <w:r>
        <w:rPr>
          <w:color w:val="00395A"/>
        </w:rPr>
        <w:t>in</w:t>
      </w:r>
      <w:r>
        <w:rPr>
          <w:color w:val="00395A"/>
          <w:spacing w:val="-4"/>
        </w:rPr>
        <w:t xml:space="preserve"> </w:t>
      </w:r>
      <w:r>
        <w:rPr>
          <w:color w:val="00395A"/>
        </w:rPr>
        <w:t>developing</w:t>
      </w:r>
      <w:r>
        <w:rPr>
          <w:color w:val="00395A"/>
          <w:spacing w:val="-3"/>
        </w:rPr>
        <w:t xml:space="preserve"> </w:t>
      </w:r>
      <w:r>
        <w:rPr>
          <w:color w:val="00395A"/>
        </w:rPr>
        <w:t>or</w:t>
      </w:r>
      <w:r>
        <w:rPr>
          <w:color w:val="00395A"/>
          <w:spacing w:val="-4"/>
        </w:rPr>
        <w:t xml:space="preserve"> </w:t>
      </w:r>
      <w:r>
        <w:rPr>
          <w:color w:val="00395A"/>
        </w:rPr>
        <w:t>enhancing</w:t>
      </w:r>
      <w:r>
        <w:rPr>
          <w:color w:val="00395A"/>
          <w:spacing w:val="-3"/>
        </w:rPr>
        <w:t xml:space="preserve"> </w:t>
      </w:r>
      <w:r>
        <w:rPr>
          <w:color w:val="00395A"/>
        </w:rPr>
        <w:t>clinical</w:t>
      </w:r>
      <w:r>
        <w:rPr>
          <w:color w:val="00395A"/>
          <w:spacing w:val="-3"/>
        </w:rPr>
        <w:t xml:space="preserve"> </w:t>
      </w:r>
      <w:r>
        <w:rPr>
          <w:color w:val="00395A"/>
        </w:rPr>
        <w:t>skills.</w:t>
      </w:r>
      <w:r>
        <w:rPr>
          <w:color w:val="00395A"/>
          <w:spacing w:val="-18"/>
        </w:rPr>
        <w:t xml:space="preserve"> </w:t>
      </w:r>
      <w:r>
        <w:rPr>
          <w:color w:val="00395A"/>
        </w:rPr>
        <w:t>For</w:t>
      </w:r>
      <w:r>
        <w:rPr>
          <w:color w:val="00395A"/>
          <w:spacing w:val="-4"/>
        </w:rPr>
        <w:t xml:space="preserve"> </w:t>
      </w:r>
      <w:r>
        <w:rPr>
          <w:color w:val="00395A"/>
        </w:rPr>
        <w:t>additional</w:t>
      </w:r>
      <w:r>
        <w:rPr>
          <w:color w:val="00395A"/>
          <w:spacing w:val="-3"/>
        </w:rPr>
        <w:t xml:space="preserve"> </w:t>
      </w:r>
      <w:r>
        <w:rPr>
          <w:color w:val="00395A"/>
        </w:rPr>
        <w:t>information</w:t>
      </w:r>
      <w:r>
        <w:rPr>
          <w:color w:val="00395A"/>
          <w:spacing w:val="-4"/>
        </w:rPr>
        <w:t xml:space="preserve"> </w:t>
      </w:r>
      <w:r>
        <w:rPr>
          <w:color w:val="00395A"/>
        </w:rPr>
        <w:t>on</w:t>
      </w:r>
      <w:r>
        <w:rPr>
          <w:color w:val="00395A"/>
          <w:spacing w:val="-4"/>
        </w:rPr>
        <w:t xml:space="preserve"> </w:t>
      </w:r>
      <w:r>
        <w:rPr>
          <w:color w:val="00395A"/>
        </w:rPr>
        <w:t>clinical</w:t>
      </w:r>
      <w:r>
        <w:rPr>
          <w:color w:val="00395A"/>
          <w:spacing w:val="-3"/>
        </w:rPr>
        <w:t xml:space="preserve"> </w:t>
      </w:r>
      <w:r>
        <w:rPr>
          <w:color w:val="00395A"/>
        </w:rPr>
        <w:t xml:space="preserve">supervision, </w:t>
      </w:r>
      <w:r>
        <w:rPr>
          <w:color w:val="00395A"/>
          <w:w w:val="95"/>
        </w:rPr>
        <w:t>see</w:t>
      </w:r>
      <w:r>
        <w:rPr>
          <w:color w:val="00395A"/>
          <w:spacing w:val="-8"/>
          <w:w w:val="95"/>
        </w:rPr>
        <w:t xml:space="preserve"> </w:t>
      </w:r>
      <w:r>
        <w:rPr>
          <w:color w:val="00395A"/>
          <w:w w:val="95"/>
        </w:rPr>
        <w:t>TIP 52</w:t>
      </w:r>
      <w:r>
        <w:rPr>
          <w:rFonts w:ascii="Palatino Linotype" w:hAnsi="Palatino Linotype"/>
          <w:i/>
          <w:color w:val="00395A"/>
          <w:w w:val="95"/>
        </w:rPr>
        <w:t>,</w:t>
      </w:r>
      <w:r>
        <w:rPr>
          <w:rFonts w:ascii="Palatino Linotype" w:hAnsi="Palatino Linotype"/>
          <w:i/>
          <w:color w:val="00395A"/>
          <w:spacing w:val="-11"/>
          <w:w w:val="95"/>
        </w:rPr>
        <w:t xml:space="preserve"> </w:t>
      </w:r>
      <w:r>
        <w:rPr>
          <w:rFonts w:ascii="Palatino Linotype" w:hAnsi="Palatino Linotype"/>
          <w:i/>
          <w:color w:val="00395A"/>
          <w:w w:val="95"/>
        </w:rPr>
        <w:t>Clinical</w:t>
      </w:r>
      <w:r>
        <w:rPr>
          <w:rFonts w:ascii="Palatino Linotype" w:hAnsi="Palatino Linotype"/>
          <w:i/>
          <w:color w:val="00395A"/>
          <w:spacing w:val="-5"/>
          <w:w w:val="95"/>
        </w:rPr>
        <w:t xml:space="preserve"> </w:t>
      </w:r>
      <w:r>
        <w:rPr>
          <w:rFonts w:ascii="Palatino Linotype" w:hAnsi="Palatino Linotype"/>
          <w:i/>
          <w:color w:val="00395A"/>
          <w:w w:val="95"/>
        </w:rPr>
        <w:t>Supervision</w:t>
      </w:r>
      <w:r>
        <w:rPr>
          <w:rFonts w:ascii="Palatino Linotype" w:hAnsi="Palatino Linotype"/>
          <w:i/>
          <w:color w:val="00395A"/>
          <w:spacing w:val="-4"/>
          <w:w w:val="95"/>
        </w:rPr>
        <w:t xml:space="preserve"> </w:t>
      </w:r>
      <w:r>
        <w:rPr>
          <w:rFonts w:ascii="Palatino Linotype" w:hAnsi="Palatino Linotype"/>
          <w:i/>
          <w:color w:val="00395A"/>
          <w:w w:val="95"/>
        </w:rPr>
        <w:t>and</w:t>
      </w:r>
      <w:r>
        <w:rPr>
          <w:rFonts w:ascii="Palatino Linotype" w:hAnsi="Palatino Linotype"/>
          <w:i/>
          <w:color w:val="00395A"/>
          <w:spacing w:val="-5"/>
          <w:w w:val="95"/>
        </w:rPr>
        <w:t xml:space="preserve"> </w:t>
      </w:r>
      <w:r>
        <w:rPr>
          <w:rFonts w:ascii="Palatino Linotype" w:hAnsi="Palatino Linotype"/>
          <w:i/>
          <w:color w:val="00395A"/>
          <w:w w:val="95"/>
        </w:rPr>
        <w:t>the</w:t>
      </w:r>
      <w:r>
        <w:rPr>
          <w:rFonts w:ascii="Palatino Linotype" w:hAnsi="Palatino Linotype"/>
          <w:i/>
          <w:color w:val="00395A"/>
          <w:spacing w:val="-4"/>
          <w:w w:val="95"/>
        </w:rPr>
        <w:t xml:space="preserve"> </w:t>
      </w:r>
      <w:r>
        <w:rPr>
          <w:rFonts w:ascii="Palatino Linotype" w:hAnsi="Palatino Linotype"/>
          <w:i/>
          <w:color w:val="00395A"/>
          <w:w w:val="95"/>
        </w:rPr>
        <w:t>Professional</w:t>
      </w:r>
      <w:r>
        <w:rPr>
          <w:rFonts w:ascii="Palatino Linotype" w:hAnsi="Palatino Linotype"/>
          <w:i/>
          <w:color w:val="00395A"/>
          <w:spacing w:val="-5"/>
          <w:w w:val="95"/>
        </w:rPr>
        <w:t xml:space="preserve"> </w:t>
      </w:r>
      <w:r>
        <w:rPr>
          <w:rFonts w:ascii="Palatino Linotype" w:hAnsi="Palatino Linotype"/>
          <w:i/>
          <w:color w:val="00395A"/>
          <w:w w:val="95"/>
        </w:rPr>
        <w:t>Development</w:t>
      </w:r>
      <w:r>
        <w:rPr>
          <w:rFonts w:ascii="Palatino Linotype" w:hAnsi="Palatino Linotype"/>
          <w:i/>
          <w:color w:val="00395A"/>
          <w:spacing w:val="-5"/>
          <w:w w:val="95"/>
        </w:rPr>
        <w:t xml:space="preserve"> </w:t>
      </w:r>
      <w:r>
        <w:rPr>
          <w:rFonts w:ascii="Palatino Linotype" w:hAnsi="Palatino Linotype"/>
          <w:i/>
          <w:color w:val="00395A"/>
          <w:w w:val="95"/>
        </w:rPr>
        <w:t>of</w:t>
      </w:r>
      <w:r>
        <w:rPr>
          <w:rFonts w:ascii="Palatino Linotype" w:hAnsi="Palatino Linotype"/>
          <w:i/>
          <w:color w:val="00395A"/>
          <w:spacing w:val="-2"/>
          <w:w w:val="95"/>
        </w:rPr>
        <w:t xml:space="preserve"> </w:t>
      </w:r>
      <w:r>
        <w:rPr>
          <w:rFonts w:ascii="Palatino Linotype" w:hAnsi="Palatino Linotype"/>
          <w:i/>
          <w:color w:val="00395A"/>
          <w:w w:val="95"/>
        </w:rPr>
        <w:t>the</w:t>
      </w:r>
      <w:r>
        <w:rPr>
          <w:rFonts w:ascii="Palatino Linotype" w:hAnsi="Palatino Linotype"/>
          <w:i/>
          <w:color w:val="00395A"/>
          <w:spacing w:val="-4"/>
          <w:w w:val="95"/>
        </w:rPr>
        <w:t xml:space="preserve"> </w:t>
      </w:r>
      <w:r>
        <w:rPr>
          <w:rFonts w:ascii="Palatino Linotype" w:hAnsi="Palatino Linotype"/>
          <w:i/>
          <w:color w:val="00395A"/>
          <w:w w:val="95"/>
        </w:rPr>
        <w:t>Substance</w:t>
      </w:r>
      <w:r>
        <w:rPr>
          <w:rFonts w:ascii="Palatino Linotype" w:hAnsi="Palatino Linotype"/>
          <w:i/>
          <w:color w:val="00395A"/>
          <w:spacing w:val="-4"/>
          <w:w w:val="95"/>
        </w:rPr>
        <w:t xml:space="preserve"> </w:t>
      </w:r>
      <w:r>
        <w:rPr>
          <w:rFonts w:ascii="Palatino Linotype" w:hAnsi="Palatino Linotype"/>
          <w:i/>
          <w:color w:val="00395A"/>
          <w:w w:val="95"/>
        </w:rPr>
        <w:t>Abuse</w:t>
      </w:r>
      <w:r>
        <w:rPr>
          <w:rFonts w:ascii="Palatino Linotype" w:hAnsi="Palatino Linotype"/>
          <w:i/>
          <w:color w:val="00395A"/>
          <w:spacing w:val="-4"/>
          <w:w w:val="95"/>
        </w:rPr>
        <w:t xml:space="preserve"> </w:t>
      </w:r>
      <w:r>
        <w:rPr>
          <w:rFonts w:ascii="Palatino Linotype" w:hAnsi="Palatino Linotype"/>
          <w:i/>
          <w:color w:val="00395A"/>
          <w:w w:val="95"/>
        </w:rPr>
        <w:t xml:space="preserve">Counselor </w:t>
      </w:r>
      <w:r>
        <w:rPr>
          <w:color w:val="00395A"/>
        </w:rPr>
        <w:t>(Center for Substance Abuse Treatment [CSAT], 2009b).</w:t>
      </w:r>
    </w:p>
    <w:p w14:paraId="6B548C15" w14:textId="77777777" w:rsidR="00B00EA7" w:rsidRDefault="00574B43">
      <w:pPr>
        <w:pStyle w:val="BodyText"/>
        <w:spacing w:before="169" w:line="249" w:lineRule="auto"/>
        <w:ind w:right="537"/>
        <w:jc w:val="both"/>
      </w:pPr>
      <w:r>
        <w:rPr>
          <w:color w:val="00395A"/>
        </w:rPr>
        <w:t>For</w:t>
      </w:r>
      <w:r>
        <w:rPr>
          <w:color w:val="00395A"/>
          <w:spacing w:val="-11"/>
        </w:rPr>
        <w:t xml:space="preserve"> </w:t>
      </w:r>
      <w:r>
        <w:rPr>
          <w:color w:val="00395A"/>
        </w:rPr>
        <w:t>the convenience of the reader,</w:t>
      </w:r>
      <w:r>
        <w:rPr>
          <w:color w:val="00395A"/>
          <w:spacing w:val="-15"/>
        </w:rPr>
        <w:t xml:space="preserve"> </w:t>
      </w:r>
      <w:r>
        <w:rPr>
          <w:color w:val="00395A"/>
        </w:rPr>
        <w:t>the</w:t>
      </w:r>
      <w:r>
        <w:rPr>
          <w:color w:val="00395A"/>
          <w:spacing w:val="-9"/>
        </w:rPr>
        <w:t xml:space="preserve"> </w:t>
      </w:r>
      <w:r>
        <w:rPr>
          <w:color w:val="00395A"/>
        </w:rPr>
        <w:t>TIP refers in</w:t>
      </w:r>
      <w:r>
        <w:rPr>
          <w:color w:val="00395A"/>
          <w:spacing w:val="-1"/>
        </w:rPr>
        <w:t xml:space="preserve"> </w:t>
      </w:r>
      <w:r>
        <w:rPr>
          <w:color w:val="00395A"/>
        </w:rPr>
        <w:t>the vignettes to</w:t>
      </w:r>
      <w:r>
        <w:rPr>
          <w:color w:val="00395A"/>
          <w:spacing w:val="-7"/>
        </w:rPr>
        <w:t xml:space="preserve"> </w:t>
      </w:r>
      <w:r>
        <w:rPr>
          <w:color w:val="00395A"/>
        </w:rPr>
        <w:t>“counselor”</w:t>
      </w:r>
      <w:r>
        <w:rPr>
          <w:color w:val="00395A"/>
          <w:spacing w:val="-15"/>
        </w:rPr>
        <w:t xml:space="preserve"> </w:t>
      </w:r>
      <w:r>
        <w:rPr>
          <w:color w:val="00395A"/>
        </w:rPr>
        <w:t>generally rather than</w:t>
      </w:r>
      <w:r>
        <w:rPr>
          <w:color w:val="00395A"/>
          <w:spacing w:val="-15"/>
        </w:rPr>
        <w:t xml:space="preserve"> </w:t>
      </w:r>
      <w:r>
        <w:rPr>
          <w:color w:val="00395A"/>
        </w:rPr>
        <w:t>specifically</w:t>
      </w:r>
      <w:r>
        <w:rPr>
          <w:color w:val="00395A"/>
          <w:spacing w:val="-3"/>
        </w:rPr>
        <w:t xml:space="preserve"> </w:t>
      </w:r>
      <w:r>
        <w:rPr>
          <w:color w:val="00395A"/>
        </w:rPr>
        <w:t>by</w:t>
      </w:r>
      <w:r>
        <w:rPr>
          <w:color w:val="00395A"/>
          <w:spacing w:val="-2"/>
        </w:rPr>
        <w:t xml:space="preserve"> </w:t>
      </w:r>
      <w:r>
        <w:rPr>
          <w:color w:val="00395A"/>
        </w:rPr>
        <w:t>name.</w:t>
      </w:r>
      <w:r>
        <w:rPr>
          <w:color w:val="00395A"/>
          <w:spacing w:val="-15"/>
        </w:rPr>
        <w:t xml:space="preserve"> </w:t>
      </w:r>
      <w:r>
        <w:rPr>
          <w:color w:val="00395A"/>
        </w:rPr>
        <w:t>This</w:t>
      </w:r>
      <w:r>
        <w:rPr>
          <w:color w:val="00395A"/>
          <w:spacing w:val="-2"/>
        </w:rPr>
        <w:t xml:space="preserve"> </w:t>
      </w:r>
      <w:r>
        <w:rPr>
          <w:color w:val="00395A"/>
        </w:rPr>
        <w:t>will</w:t>
      </w:r>
      <w:r>
        <w:rPr>
          <w:color w:val="00395A"/>
          <w:spacing w:val="-2"/>
        </w:rPr>
        <w:t xml:space="preserve"> </w:t>
      </w:r>
      <w:r>
        <w:rPr>
          <w:color w:val="00395A"/>
        </w:rPr>
        <w:t>make</w:t>
      </w:r>
      <w:r>
        <w:rPr>
          <w:color w:val="00395A"/>
          <w:spacing w:val="-2"/>
        </w:rPr>
        <w:t xml:space="preserve"> </w:t>
      </w:r>
      <w:r>
        <w:rPr>
          <w:color w:val="00395A"/>
        </w:rPr>
        <w:t>it</w:t>
      </w:r>
      <w:r>
        <w:rPr>
          <w:color w:val="00395A"/>
          <w:spacing w:val="-2"/>
        </w:rPr>
        <w:t xml:space="preserve"> </w:t>
      </w:r>
      <w:r>
        <w:rPr>
          <w:color w:val="00395A"/>
        </w:rPr>
        <w:t>easier</w:t>
      </w:r>
      <w:r>
        <w:rPr>
          <w:color w:val="00395A"/>
          <w:spacing w:val="-3"/>
        </w:rPr>
        <w:t xml:space="preserve"> </w:t>
      </w:r>
      <w:r>
        <w:rPr>
          <w:color w:val="00395A"/>
        </w:rPr>
        <w:t>for</w:t>
      </w:r>
      <w:r>
        <w:rPr>
          <w:color w:val="00395A"/>
          <w:spacing w:val="-3"/>
        </w:rPr>
        <w:t xml:space="preserve"> </w:t>
      </w:r>
      <w:r>
        <w:rPr>
          <w:color w:val="00395A"/>
        </w:rPr>
        <w:t>the</w:t>
      </w:r>
      <w:r>
        <w:rPr>
          <w:color w:val="00395A"/>
          <w:spacing w:val="-2"/>
        </w:rPr>
        <w:t xml:space="preserve"> </w:t>
      </w:r>
      <w:r>
        <w:rPr>
          <w:color w:val="00395A"/>
        </w:rPr>
        <w:t>reader</w:t>
      </w:r>
      <w:r>
        <w:rPr>
          <w:color w:val="00395A"/>
          <w:spacing w:val="-3"/>
        </w:rPr>
        <w:t xml:space="preserve"> </w:t>
      </w:r>
      <w:r>
        <w:rPr>
          <w:color w:val="00395A"/>
        </w:rPr>
        <w:t>to</w:t>
      </w:r>
      <w:r>
        <w:rPr>
          <w:color w:val="00395A"/>
          <w:spacing w:val="-2"/>
        </w:rPr>
        <w:t xml:space="preserve"> </w:t>
      </w:r>
      <w:r>
        <w:rPr>
          <w:color w:val="00395A"/>
        </w:rPr>
        <w:t>track</w:t>
      </w:r>
      <w:r>
        <w:rPr>
          <w:color w:val="00395A"/>
          <w:spacing w:val="-2"/>
        </w:rPr>
        <w:t xml:space="preserve"> </w:t>
      </w:r>
      <w:r>
        <w:rPr>
          <w:color w:val="00395A"/>
        </w:rPr>
        <w:t>who</w:t>
      </w:r>
      <w:r>
        <w:rPr>
          <w:color w:val="00395A"/>
          <w:spacing w:val="-2"/>
        </w:rPr>
        <w:t xml:space="preserve"> </w:t>
      </w:r>
      <w:r>
        <w:rPr>
          <w:color w:val="00395A"/>
        </w:rPr>
        <w:t>is</w:t>
      </w:r>
      <w:r>
        <w:rPr>
          <w:color w:val="00395A"/>
          <w:spacing w:val="-2"/>
        </w:rPr>
        <w:t xml:space="preserve"> </w:t>
      </w:r>
      <w:r>
        <w:rPr>
          <w:color w:val="00395A"/>
        </w:rPr>
        <w:t>speaking</w:t>
      </w:r>
      <w:r>
        <w:rPr>
          <w:color w:val="00395A"/>
          <w:spacing w:val="-1"/>
        </w:rPr>
        <w:t xml:space="preserve"> </w:t>
      </w:r>
      <w:r>
        <w:rPr>
          <w:color w:val="00395A"/>
        </w:rPr>
        <w:t>at</w:t>
      </w:r>
      <w:r>
        <w:rPr>
          <w:color w:val="00395A"/>
          <w:spacing w:val="-2"/>
        </w:rPr>
        <w:t xml:space="preserve"> </w:t>
      </w:r>
      <w:r>
        <w:rPr>
          <w:color w:val="00395A"/>
        </w:rPr>
        <w:t>any given</w:t>
      </w:r>
      <w:r>
        <w:rPr>
          <w:color w:val="00395A"/>
          <w:spacing w:val="-12"/>
        </w:rPr>
        <w:t xml:space="preserve"> </w:t>
      </w:r>
      <w:r>
        <w:rPr>
          <w:color w:val="00395A"/>
        </w:rPr>
        <w:t>point</w:t>
      </w:r>
      <w:r>
        <w:rPr>
          <w:color w:val="00395A"/>
          <w:spacing w:val="-2"/>
        </w:rPr>
        <w:t xml:space="preserve"> </w:t>
      </w:r>
      <w:r>
        <w:rPr>
          <w:color w:val="00395A"/>
        </w:rPr>
        <w:t>in</w:t>
      </w:r>
      <w:r>
        <w:rPr>
          <w:color w:val="00395A"/>
          <w:spacing w:val="-3"/>
        </w:rPr>
        <w:t xml:space="preserve"> </w:t>
      </w:r>
      <w:r>
        <w:rPr>
          <w:color w:val="00395A"/>
        </w:rPr>
        <w:t>the</w:t>
      </w:r>
      <w:r>
        <w:rPr>
          <w:color w:val="00395A"/>
          <w:spacing w:val="-2"/>
        </w:rPr>
        <w:t xml:space="preserve"> </w:t>
      </w:r>
      <w:r>
        <w:rPr>
          <w:color w:val="00395A"/>
        </w:rPr>
        <w:t>vignette.</w:t>
      </w:r>
      <w:r>
        <w:rPr>
          <w:color w:val="00395A"/>
          <w:spacing w:val="-15"/>
        </w:rPr>
        <w:t xml:space="preserve"> </w:t>
      </w:r>
      <w:r>
        <w:rPr>
          <w:color w:val="00395A"/>
        </w:rPr>
        <w:t>As</w:t>
      </w:r>
      <w:r>
        <w:rPr>
          <w:color w:val="00395A"/>
          <w:spacing w:val="-2"/>
        </w:rPr>
        <w:t xml:space="preserve"> </w:t>
      </w:r>
      <w:r>
        <w:rPr>
          <w:color w:val="00395A"/>
        </w:rPr>
        <w:t>you</w:t>
      </w:r>
      <w:r>
        <w:rPr>
          <w:color w:val="00395A"/>
          <w:spacing w:val="-2"/>
        </w:rPr>
        <w:t xml:space="preserve"> </w:t>
      </w:r>
      <w:r>
        <w:rPr>
          <w:color w:val="00395A"/>
        </w:rPr>
        <w:t>are</w:t>
      </w:r>
      <w:r>
        <w:rPr>
          <w:color w:val="00395A"/>
          <w:spacing w:val="-2"/>
        </w:rPr>
        <w:t xml:space="preserve"> </w:t>
      </w:r>
      <w:r>
        <w:rPr>
          <w:color w:val="00395A"/>
        </w:rPr>
        <w:t>reading,</w:t>
      </w:r>
      <w:r>
        <w:rPr>
          <w:color w:val="00395A"/>
          <w:spacing w:val="-15"/>
        </w:rPr>
        <w:t xml:space="preserve"> </w:t>
      </w:r>
      <w:r>
        <w:rPr>
          <w:color w:val="00395A"/>
        </w:rPr>
        <w:t>try</w:t>
      </w:r>
      <w:r>
        <w:rPr>
          <w:color w:val="00395A"/>
          <w:spacing w:val="-2"/>
        </w:rPr>
        <w:t xml:space="preserve"> </w:t>
      </w:r>
      <w:r>
        <w:rPr>
          <w:color w:val="00395A"/>
        </w:rPr>
        <w:t>to</w:t>
      </w:r>
      <w:r>
        <w:rPr>
          <w:color w:val="00395A"/>
          <w:spacing w:val="-2"/>
        </w:rPr>
        <w:t xml:space="preserve"> </w:t>
      </w:r>
      <w:r>
        <w:rPr>
          <w:color w:val="00395A"/>
        </w:rPr>
        <w:t>imagine</w:t>
      </w:r>
      <w:r>
        <w:rPr>
          <w:color w:val="00395A"/>
          <w:spacing w:val="-2"/>
        </w:rPr>
        <w:t xml:space="preserve"> </w:t>
      </w:r>
      <w:r>
        <w:rPr>
          <w:color w:val="00395A"/>
        </w:rPr>
        <w:t>yourself</w:t>
      </w:r>
      <w:r>
        <w:rPr>
          <w:color w:val="00395A"/>
          <w:spacing w:val="-2"/>
        </w:rPr>
        <w:t xml:space="preserve"> </w:t>
      </w:r>
      <w:r>
        <w:rPr>
          <w:color w:val="00395A"/>
        </w:rPr>
        <w:t>through</w:t>
      </w:r>
      <w:r>
        <w:rPr>
          <w:color w:val="00395A"/>
          <w:spacing w:val="-2"/>
        </w:rPr>
        <w:t xml:space="preserve"> </w:t>
      </w:r>
      <w:r>
        <w:rPr>
          <w:color w:val="00395A"/>
        </w:rPr>
        <w:t>the</w:t>
      </w:r>
      <w:r>
        <w:rPr>
          <w:color w:val="00395A"/>
          <w:spacing w:val="-2"/>
        </w:rPr>
        <w:t xml:space="preserve"> </w:t>
      </w:r>
      <w:r>
        <w:rPr>
          <w:color w:val="00395A"/>
        </w:rPr>
        <w:t>course</w:t>
      </w:r>
      <w:r>
        <w:rPr>
          <w:color w:val="00395A"/>
          <w:spacing w:val="-2"/>
        </w:rPr>
        <w:t xml:space="preserve"> </w:t>
      </w:r>
      <w:r>
        <w:rPr>
          <w:color w:val="00395A"/>
        </w:rPr>
        <w:t>of</w:t>
      </w:r>
      <w:r>
        <w:rPr>
          <w:color w:val="00395A"/>
          <w:spacing w:val="-2"/>
        </w:rPr>
        <w:t xml:space="preserve"> </w:t>
      </w:r>
      <w:r>
        <w:rPr>
          <w:color w:val="00395A"/>
        </w:rPr>
        <w:t>the vignette in the role of the counselor.</w:t>
      </w:r>
      <w:r>
        <w:rPr>
          <w:color w:val="00395A"/>
          <w:spacing w:val="-26"/>
        </w:rPr>
        <w:t xml:space="preserve"> </w:t>
      </w:r>
      <w:r>
        <w:rPr>
          <w:color w:val="00395A"/>
        </w:rPr>
        <w:t>The seven vignettes are as follows:</w:t>
      </w:r>
    </w:p>
    <w:p w14:paraId="258EE8A8" w14:textId="77777777" w:rsidR="00B00EA7" w:rsidRDefault="00574B43">
      <w:pPr>
        <w:pStyle w:val="ListParagraph"/>
        <w:numPr>
          <w:ilvl w:val="1"/>
          <w:numId w:val="73"/>
        </w:numPr>
        <w:tabs>
          <w:tab w:val="left" w:pos="1079"/>
          <w:tab w:val="left" w:pos="1080"/>
        </w:tabs>
        <w:spacing w:line="249" w:lineRule="auto"/>
        <w:ind w:right="381"/>
        <w:rPr>
          <w:sz w:val="24"/>
        </w:rPr>
      </w:pPr>
      <w:r>
        <w:rPr>
          <w:b/>
          <w:color w:val="00395A"/>
          <w:sz w:val="24"/>
        </w:rPr>
        <w:t>Vignette</w:t>
      </w:r>
      <w:r>
        <w:rPr>
          <w:b/>
          <w:color w:val="00395A"/>
          <w:spacing w:val="-15"/>
          <w:sz w:val="24"/>
        </w:rPr>
        <w:t xml:space="preserve"> </w:t>
      </w:r>
      <w:r>
        <w:rPr>
          <w:b/>
          <w:color w:val="00395A"/>
          <w:sz w:val="24"/>
        </w:rPr>
        <w:t xml:space="preserve">1: </w:t>
      </w:r>
      <w:r>
        <w:rPr>
          <w:color w:val="00395A"/>
          <w:sz w:val="24"/>
        </w:rPr>
        <w:t xml:space="preserve">Juan is in the outreach and engagement (O&amp;E) phase of homelessness rehabilita­ tion. This vignette demonstrates approaches and techniques for responding to his chronic </w:t>
      </w:r>
      <w:r>
        <w:rPr>
          <w:color w:val="00395A"/>
          <w:spacing w:val="-2"/>
          <w:sz w:val="24"/>
        </w:rPr>
        <w:t>homelessness.</w:t>
      </w:r>
    </w:p>
    <w:p w14:paraId="76804593" w14:textId="77777777" w:rsidR="00B00EA7" w:rsidRDefault="00574B43">
      <w:pPr>
        <w:pStyle w:val="ListParagraph"/>
        <w:numPr>
          <w:ilvl w:val="1"/>
          <w:numId w:val="73"/>
        </w:numPr>
        <w:tabs>
          <w:tab w:val="left" w:pos="1079"/>
          <w:tab w:val="left" w:pos="1080"/>
        </w:tabs>
        <w:spacing w:line="278" w:lineRule="exact"/>
        <w:rPr>
          <w:sz w:val="24"/>
        </w:rPr>
      </w:pPr>
      <w:r>
        <w:rPr>
          <w:b/>
          <w:color w:val="00395A"/>
          <w:sz w:val="24"/>
        </w:rPr>
        <w:t>Vignette</w:t>
      </w:r>
      <w:r>
        <w:rPr>
          <w:b/>
          <w:color w:val="00395A"/>
          <w:spacing w:val="-15"/>
          <w:sz w:val="24"/>
        </w:rPr>
        <w:t xml:space="preserve"> </w:t>
      </w:r>
      <w:r>
        <w:rPr>
          <w:b/>
          <w:color w:val="00395A"/>
          <w:sz w:val="24"/>
        </w:rPr>
        <w:t>2:</w:t>
      </w:r>
      <w:r>
        <w:rPr>
          <w:b/>
          <w:color w:val="00395A"/>
          <w:spacing w:val="-12"/>
          <w:sz w:val="24"/>
        </w:rPr>
        <w:t xml:space="preserve"> </w:t>
      </w:r>
      <w:r>
        <w:rPr>
          <w:color w:val="00395A"/>
          <w:sz w:val="24"/>
        </w:rPr>
        <w:t>Francis</w:t>
      </w:r>
      <w:r>
        <w:rPr>
          <w:color w:val="00395A"/>
          <w:spacing w:val="-7"/>
          <w:sz w:val="24"/>
        </w:rPr>
        <w:t xml:space="preserve"> </w:t>
      </w:r>
      <w:r>
        <w:rPr>
          <w:color w:val="00395A"/>
          <w:sz w:val="24"/>
        </w:rPr>
        <w:t>is</w:t>
      </w:r>
      <w:r>
        <w:rPr>
          <w:color w:val="00395A"/>
          <w:spacing w:val="-7"/>
          <w:sz w:val="24"/>
        </w:rPr>
        <w:t xml:space="preserve"> </w:t>
      </w:r>
      <w:r>
        <w:rPr>
          <w:color w:val="00395A"/>
          <w:sz w:val="24"/>
        </w:rPr>
        <w:t>in</w:t>
      </w:r>
      <w:r>
        <w:rPr>
          <w:color w:val="00395A"/>
          <w:spacing w:val="-8"/>
          <w:sz w:val="24"/>
        </w:rPr>
        <w:t xml:space="preserve"> </w:t>
      </w:r>
      <w:r>
        <w:rPr>
          <w:color w:val="00395A"/>
          <w:sz w:val="24"/>
        </w:rPr>
        <w:t>the</w:t>
      </w:r>
      <w:r>
        <w:rPr>
          <w:color w:val="00395A"/>
          <w:spacing w:val="-7"/>
          <w:sz w:val="24"/>
        </w:rPr>
        <w:t xml:space="preserve"> </w:t>
      </w:r>
      <w:r>
        <w:rPr>
          <w:color w:val="00395A"/>
          <w:sz w:val="24"/>
        </w:rPr>
        <w:t>outreach</w:t>
      </w:r>
      <w:r>
        <w:rPr>
          <w:color w:val="00395A"/>
          <w:spacing w:val="-6"/>
          <w:sz w:val="24"/>
        </w:rPr>
        <w:t xml:space="preserve"> </w:t>
      </w:r>
      <w:r>
        <w:rPr>
          <w:color w:val="00395A"/>
          <w:sz w:val="24"/>
        </w:rPr>
        <w:t>and</w:t>
      </w:r>
      <w:r>
        <w:rPr>
          <w:color w:val="00395A"/>
          <w:spacing w:val="-8"/>
          <w:sz w:val="24"/>
        </w:rPr>
        <w:t xml:space="preserve"> </w:t>
      </w:r>
      <w:r>
        <w:rPr>
          <w:color w:val="00395A"/>
          <w:sz w:val="24"/>
        </w:rPr>
        <w:t>engagement</w:t>
      </w:r>
      <w:r>
        <w:rPr>
          <w:color w:val="00395A"/>
          <w:spacing w:val="-7"/>
          <w:sz w:val="24"/>
        </w:rPr>
        <w:t xml:space="preserve"> </w:t>
      </w:r>
      <w:r>
        <w:rPr>
          <w:color w:val="00395A"/>
          <w:sz w:val="24"/>
        </w:rPr>
        <w:t>phase</w:t>
      </w:r>
      <w:r>
        <w:rPr>
          <w:color w:val="00395A"/>
          <w:spacing w:val="-7"/>
          <w:sz w:val="24"/>
        </w:rPr>
        <w:t xml:space="preserve"> </w:t>
      </w:r>
      <w:r>
        <w:rPr>
          <w:color w:val="00395A"/>
          <w:sz w:val="24"/>
        </w:rPr>
        <w:t>of</w:t>
      </w:r>
      <w:r>
        <w:rPr>
          <w:color w:val="00395A"/>
          <w:spacing w:val="-7"/>
          <w:sz w:val="24"/>
        </w:rPr>
        <w:t xml:space="preserve"> </w:t>
      </w:r>
      <w:r>
        <w:rPr>
          <w:color w:val="00395A"/>
          <w:sz w:val="24"/>
        </w:rPr>
        <w:t>homelessness</w:t>
      </w:r>
      <w:r>
        <w:rPr>
          <w:color w:val="00395A"/>
          <w:spacing w:val="-6"/>
          <w:sz w:val="24"/>
        </w:rPr>
        <w:t xml:space="preserve"> </w:t>
      </w:r>
      <w:r>
        <w:rPr>
          <w:color w:val="00395A"/>
          <w:spacing w:val="-2"/>
          <w:sz w:val="24"/>
        </w:rPr>
        <w:t>rehabilitation.</w:t>
      </w:r>
    </w:p>
    <w:p w14:paraId="31FA22B9" w14:textId="77777777" w:rsidR="00B00EA7" w:rsidRDefault="00574B43">
      <w:pPr>
        <w:pStyle w:val="BodyText"/>
        <w:spacing w:line="249" w:lineRule="auto"/>
        <w:ind w:left="1080" w:right="387"/>
      </w:pPr>
      <w:r>
        <w:rPr>
          <w:color w:val="00395A"/>
        </w:rPr>
        <w:t>This vignette demonstrates approaches and techniques for responding to his health and safe­ ty concerns.</w:t>
      </w:r>
    </w:p>
    <w:p w14:paraId="6412D2AB" w14:textId="77777777" w:rsidR="00B00EA7" w:rsidRDefault="00574B43">
      <w:pPr>
        <w:pStyle w:val="ListParagraph"/>
        <w:numPr>
          <w:ilvl w:val="1"/>
          <w:numId w:val="73"/>
        </w:numPr>
        <w:tabs>
          <w:tab w:val="left" w:pos="1079"/>
          <w:tab w:val="left" w:pos="1080"/>
        </w:tabs>
        <w:spacing w:line="279" w:lineRule="exact"/>
        <w:rPr>
          <w:sz w:val="24"/>
        </w:rPr>
      </w:pPr>
      <w:r>
        <w:rPr>
          <w:b/>
          <w:color w:val="00395A"/>
          <w:sz w:val="24"/>
        </w:rPr>
        <w:t>Vignette</w:t>
      </w:r>
      <w:r>
        <w:rPr>
          <w:b/>
          <w:color w:val="00395A"/>
          <w:spacing w:val="-15"/>
          <w:sz w:val="24"/>
        </w:rPr>
        <w:t xml:space="preserve"> </w:t>
      </w:r>
      <w:r>
        <w:rPr>
          <w:b/>
          <w:color w:val="00395A"/>
          <w:sz w:val="24"/>
        </w:rPr>
        <w:t>3:</w:t>
      </w:r>
      <w:r>
        <w:rPr>
          <w:b/>
          <w:color w:val="00395A"/>
          <w:spacing w:val="-15"/>
          <w:sz w:val="24"/>
        </w:rPr>
        <w:t xml:space="preserve"> </w:t>
      </w:r>
      <w:r>
        <w:rPr>
          <w:color w:val="00395A"/>
          <w:sz w:val="24"/>
        </w:rPr>
        <w:t>Roxanne</w:t>
      </w:r>
      <w:r>
        <w:rPr>
          <w:color w:val="00395A"/>
          <w:spacing w:val="-9"/>
          <w:sz w:val="24"/>
        </w:rPr>
        <w:t xml:space="preserve"> </w:t>
      </w:r>
      <w:r>
        <w:rPr>
          <w:color w:val="00395A"/>
          <w:sz w:val="24"/>
        </w:rPr>
        <w:t>is</w:t>
      </w:r>
      <w:r>
        <w:rPr>
          <w:color w:val="00395A"/>
          <w:spacing w:val="-9"/>
          <w:sz w:val="24"/>
        </w:rPr>
        <w:t xml:space="preserve"> </w:t>
      </w:r>
      <w:r>
        <w:rPr>
          <w:color w:val="00395A"/>
          <w:sz w:val="24"/>
        </w:rPr>
        <w:t>in</w:t>
      </w:r>
      <w:r>
        <w:rPr>
          <w:color w:val="00395A"/>
          <w:spacing w:val="-9"/>
          <w:sz w:val="24"/>
        </w:rPr>
        <w:t xml:space="preserve"> </w:t>
      </w:r>
      <w:r>
        <w:rPr>
          <w:color w:val="00395A"/>
          <w:sz w:val="24"/>
        </w:rPr>
        <w:t>the</w:t>
      </w:r>
      <w:r>
        <w:rPr>
          <w:color w:val="00395A"/>
          <w:spacing w:val="-9"/>
          <w:sz w:val="24"/>
        </w:rPr>
        <w:t xml:space="preserve"> </w:t>
      </w:r>
      <w:r>
        <w:rPr>
          <w:color w:val="00395A"/>
          <w:sz w:val="24"/>
        </w:rPr>
        <w:t>intensive</w:t>
      </w:r>
      <w:r>
        <w:rPr>
          <w:color w:val="00395A"/>
          <w:spacing w:val="-8"/>
          <w:sz w:val="24"/>
        </w:rPr>
        <w:t xml:space="preserve"> </w:t>
      </w:r>
      <w:r>
        <w:rPr>
          <w:color w:val="00395A"/>
          <w:sz w:val="24"/>
        </w:rPr>
        <w:t>care</w:t>
      </w:r>
      <w:r>
        <w:rPr>
          <w:color w:val="00395A"/>
          <w:spacing w:val="-9"/>
          <w:sz w:val="24"/>
        </w:rPr>
        <w:t xml:space="preserve"> </w:t>
      </w:r>
      <w:r>
        <w:rPr>
          <w:color w:val="00395A"/>
          <w:sz w:val="24"/>
        </w:rPr>
        <w:t>phase</w:t>
      </w:r>
      <w:r>
        <w:rPr>
          <w:color w:val="00395A"/>
          <w:spacing w:val="-8"/>
          <w:sz w:val="24"/>
        </w:rPr>
        <w:t xml:space="preserve"> </w:t>
      </w:r>
      <w:r>
        <w:rPr>
          <w:color w:val="00395A"/>
          <w:sz w:val="24"/>
        </w:rPr>
        <w:t>of</w:t>
      </w:r>
      <w:r>
        <w:rPr>
          <w:color w:val="00395A"/>
          <w:spacing w:val="-9"/>
          <w:sz w:val="24"/>
        </w:rPr>
        <w:t xml:space="preserve"> </w:t>
      </w:r>
      <w:r>
        <w:rPr>
          <w:color w:val="00395A"/>
          <w:sz w:val="24"/>
        </w:rPr>
        <w:t>homelessness</w:t>
      </w:r>
      <w:r>
        <w:rPr>
          <w:color w:val="00395A"/>
          <w:spacing w:val="-9"/>
          <w:sz w:val="24"/>
        </w:rPr>
        <w:t xml:space="preserve"> </w:t>
      </w:r>
      <w:r>
        <w:rPr>
          <w:color w:val="00395A"/>
          <w:sz w:val="24"/>
        </w:rPr>
        <w:t>rehabilitation.</w:t>
      </w:r>
      <w:r>
        <w:rPr>
          <w:color w:val="00395A"/>
          <w:spacing w:val="-9"/>
          <w:sz w:val="24"/>
        </w:rPr>
        <w:t xml:space="preserve"> </w:t>
      </w:r>
      <w:r>
        <w:rPr>
          <w:color w:val="00395A"/>
          <w:sz w:val="24"/>
        </w:rPr>
        <w:t>This</w:t>
      </w:r>
      <w:r>
        <w:rPr>
          <w:color w:val="00395A"/>
          <w:spacing w:val="-9"/>
          <w:sz w:val="24"/>
        </w:rPr>
        <w:t xml:space="preserve"> </w:t>
      </w:r>
      <w:r>
        <w:rPr>
          <w:color w:val="00395A"/>
          <w:spacing w:val="-5"/>
          <w:sz w:val="24"/>
        </w:rPr>
        <w:t>vi­</w:t>
      </w:r>
    </w:p>
    <w:p w14:paraId="4128E48E" w14:textId="77777777" w:rsidR="00B00EA7" w:rsidRDefault="00574B43">
      <w:pPr>
        <w:pStyle w:val="BodyText"/>
        <w:spacing w:before="9" w:line="249" w:lineRule="auto"/>
        <w:ind w:left="1080"/>
      </w:pPr>
      <w:r>
        <w:rPr>
          <w:color w:val="00395A"/>
        </w:rPr>
        <w:t>gnette</w:t>
      </w:r>
      <w:r>
        <w:rPr>
          <w:color w:val="00395A"/>
          <w:spacing w:val="-4"/>
        </w:rPr>
        <w:t xml:space="preserve"> </w:t>
      </w:r>
      <w:r>
        <w:rPr>
          <w:color w:val="00395A"/>
        </w:rPr>
        <w:t>demonstrates</w:t>
      </w:r>
      <w:r>
        <w:rPr>
          <w:color w:val="00395A"/>
          <w:spacing w:val="-4"/>
        </w:rPr>
        <w:t xml:space="preserve"> </w:t>
      </w:r>
      <w:r>
        <w:rPr>
          <w:color w:val="00395A"/>
        </w:rPr>
        <w:t>approaches</w:t>
      </w:r>
      <w:r>
        <w:rPr>
          <w:color w:val="00395A"/>
          <w:spacing w:val="-4"/>
        </w:rPr>
        <w:t xml:space="preserve"> </w:t>
      </w:r>
      <w:r>
        <w:rPr>
          <w:color w:val="00395A"/>
        </w:rPr>
        <w:t>and</w:t>
      </w:r>
      <w:r>
        <w:rPr>
          <w:color w:val="00395A"/>
          <w:spacing w:val="-5"/>
        </w:rPr>
        <w:t xml:space="preserve"> </w:t>
      </w:r>
      <w:r>
        <w:rPr>
          <w:color w:val="00395A"/>
        </w:rPr>
        <w:t>techniques</w:t>
      </w:r>
      <w:r>
        <w:rPr>
          <w:color w:val="00395A"/>
          <w:spacing w:val="-4"/>
        </w:rPr>
        <w:t xml:space="preserve"> </w:t>
      </w:r>
      <w:r>
        <w:rPr>
          <w:color w:val="00395A"/>
        </w:rPr>
        <w:t>for</w:t>
      </w:r>
      <w:r>
        <w:rPr>
          <w:color w:val="00395A"/>
          <w:spacing w:val="-5"/>
        </w:rPr>
        <w:t xml:space="preserve"> </w:t>
      </w:r>
      <w:r>
        <w:rPr>
          <w:color w:val="00395A"/>
        </w:rPr>
        <w:t>preventing</w:t>
      </w:r>
      <w:r>
        <w:rPr>
          <w:color w:val="00395A"/>
          <w:spacing w:val="-3"/>
        </w:rPr>
        <w:t xml:space="preserve"> </w:t>
      </w:r>
      <w:r>
        <w:rPr>
          <w:color w:val="00395A"/>
        </w:rPr>
        <w:t>homelessness</w:t>
      </w:r>
      <w:r>
        <w:rPr>
          <w:color w:val="00395A"/>
          <w:spacing w:val="-4"/>
        </w:rPr>
        <w:t xml:space="preserve"> </w:t>
      </w:r>
      <w:r>
        <w:rPr>
          <w:color w:val="00395A"/>
        </w:rPr>
        <w:t>and</w:t>
      </w:r>
      <w:r>
        <w:rPr>
          <w:color w:val="00395A"/>
          <w:spacing w:val="-5"/>
        </w:rPr>
        <w:t xml:space="preserve"> </w:t>
      </w:r>
      <w:r>
        <w:rPr>
          <w:color w:val="00395A"/>
        </w:rPr>
        <w:t>stabilizing</w:t>
      </w:r>
      <w:r>
        <w:rPr>
          <w:color w:val="00395A"/>
          <w:spacing w:val="-3"/>
        </w:rPr>
        <w:t xml:space="preserve"> </w:t>
      </w:r>
      <w:r>
        <w:rPr>
          <w:color w:val="00395A"/>
        </w:rPr>
        <w:t>a client who is in the precontemplation stage of substance abuse treatment.</w:t>
      </w:r>
    </w:p>
    <w:p w14:paraId="58D4EDC8" w14:textId="77777777" w:rsidR="00B00EA7" w:rsidRDefault="00574B43">
      <w:pPr>
        <w:pStyle w:val="ListParagraph"/>
        <w:numPr>
          <w:ilvl w:val="1"/>
          <w:numId w:val="73"/>
        </w:numPr>
        <w:tabs>
          <w:tab w:val="left" w:pos="1079"/>
          <w:tab w:val="left" w:pos="1080"/>
        </w:tabs>
        <w:spacing w:line="279" w:lineRule="exact"/>
        <w:rPr>
          <w:sz w:val="24"/>
        </w:rPr>
      </w:pPr>
      <w:r>
        <w:rPr>
          <w:b/>
          <w:color w:val="00395A"/>
          <w:sz w:val="24"/>
        </w:rPr>
        <w:t>Vignette</w:t>
      </w:r>
      <w:r>
        <w:rPr>
          <w:b/>
          <w:color w:val="00395A"/>
          <w:spacing w:val="-15"/>
          <w:sz w:val="24"/>
        </w:rPr>
        <w:t xml:space="preserve"> </w:t>
      </w:r>
      <w:r>
        <w:rPr>
          <w:b/>
          <w:color w:val="00395A"/>
          <w:sz w:val="24"/>
        </w:rPr>
        <w:t>4:</w:t>
      </w:r>
      <w:r>
        <w:rPr>
          <w:b/>
          <w:color w:val="00395A"/>
          <w:spacing w:val="-14"/>
          <w:sz w:val="24"/>
        </w:rPr>
        <w:t xml:space="preserve"> </w:t>
      </w:r>
      <w:r>
        <w:rPr>
          <w:color w:val="00395A"/>
          <w:sz w:val="24"/>
        </w:rPr>
        <w:t>Troy</w:t>
      </w:r>
      <w:r>
        <w:rPr>
          <w:color w:val="00395A"/>
          <w:spacing w:val="-7"/>
          <w:sz w:val="24"/>
        </w:rPr>
        <w:t xml:space="preserve"> </w:t>
      </w:r>
      <w:r>
        <w:rPr>
          <w:color w:val="00395A"/>
          <w:sz w:val="24"/>
        </w:rPr>
        <w:t>is</w:t>
      </w:r>
      <w:r>
        <w:rPr>
          <w:color w:val="00395A"/>
          <w:spacing w:val="-8"/>
          <w:sz w:val="24"/>
        </w:rPr>
        <w:t xml:space="preserve"> </w:t>
      </w:r>
      <w:r>
        <w:rPr>
          <w:color w:val="00395A"/>
          <w:sz w:val="24"/>
        </w:rPr>
        <w:t>in</w:t>
      </w:r>
      <w:r>
        <w:rPr>
          <w:color w:val="00395A"/>
          <w:spacing w:val="-8"/>
          <w:sz w:val="24"/>
        </w:rPr>
        <w:t xml:space="preserve"> </w:t>
      </w:r>
      <w:r>
        <w:rPr>
          <w:color w:val="00395A"/>
          <w:sz w:val="24"/>
        </w:rPr>
        <w:t>the</w:t>
      </w:r>
      <w:r>
        <w:rPr>
          <w:color w:val="00395A"/>
          <w:spacing w:val="-8"/>
          <w:sz w:val="24"/>
        </w:rPr>
        <w:t xml:space="preserve"> </w:t>
      </w:r>
      <w:r>
        <w:rPr>
          <w:color w:val="00395A"/>
          <w:sz w:val="24"/>
        </w:rPr>
        <w:t>intensive</w:t>
      </w:r>
      <w:r>
        <w:rPr>
          <w:color w:val="00395A"/>
          <w:spacing w:val="-8"/>
          <w:sz w:val="24"/>
        </w:rPr>
        <w:t xml:space="preserve"> </w:t>
      </w:r>
      <w:r>
        <w:rPr>
          <w:color w:val="00395A"/>
          <w:sz w:val="24"/>
        </w:rPr>
        <w:t>care</w:t>
      </w:r>
      <w:r>
        <w:rPr>
          <w:color w:val="00395A"/>
          <w:spacing w:val="-7"/>
          <w:sz w:val="24"/>
        </w:rPr>
        <w:t xml:space="preserve"> </w:t>
      </w:r>
      <w:r>
        <w:rPr>
          <w:color w:val="00395A"/>
          <w:sz w:val="24"/>
        </w:rPr>
        <w:t>phase</w:t>
      </w:r>
      <w:r>
        <w:rPr>
          <w:color w:val="00395A"/>
          <w:spacing w:val="-8"/>
          <w:sz w:val="24"/>
        </w:rPr>
        <w:t xml:space="preserve"> </w:t>
      </w:r>
      <w:r>
        <w:rPr>
          <w:color w:val="00395A"/>
          <w:sz w:val="24"/>
        </w:rPr>
        <w:t>of</w:t>
      </w:r>
      <w:r>
        <w:rPr>
          <w:color w:val="00395A"/>
          <w:spacing w:val="-8"/>
          <w:sz w:val="24"/>
        </w:rPr>
        <w:t xml:space="preserve"> </w:t>
      </w:r>
      <w:r>
        <w:rPr>
          <w:color w:val="00395A"/>
          <w:sz w:val="24"/>
        </w:rPr>
        <w:t>homelessness</w:t>
      </w:r>
      <w:r>
        <w:rPr>
          <w:color w:val="00395A"/>
          <w:spacing w:val="-7"/>
          <w:sz w:val="24"/>
        </w:rPr>
        <w:t xml:space="preserve"> </w:t>
      </w:r>
      <w:r>
        <w:rPr>
          <w:color w:val="00395A"/>
          <w:sz w:val="24"/>
        </w:rPr>
        <w:t>rehabilitation.</w:t>
      </w:r>
      <w:r>
        <w:rPr>
          <w:color w:val="00395A"/>
          <w:spacing w:val="-9"/>
          <w:sz w:val="24"/>
        </w:rPr>
        <w:t xml:space="preserve"> </w:t>
      </w:r>
      <w:r>
        <w:rPr>
          <w:color w:val="00395A"/>
          <w:sz w:val="24"/>
        </w:rPr>
        <w:t>This</w:t>
      </w:r>
      <w:r>
        <w:rPr>
          <w:color w:val="00395A"/>
          <w:spacing w:val="-7"/>
          <w:sz w:val="24"/>
        </w:rPr>
        <w:t xml:space="preserve"> </w:t>
      </w:r>
      <w:r>
        <w:rPr>
          <w:color w:val="00395A"/>
          <w:spacing w:val="-2"/>
          <w:sz w:val="24"/>
        </w:rPr>
        <w:t>vignette</w:t>
      </w:r>
    </w:p>
    <w:p w14:paraId="7BB2F575" w14:textId="77777777" w:rsidR="00B00EA7" w:rsidRDefault="00574B43">
      <w:pPr>
        <w:pStyle w:val="BodyText"/>
        <w:spacing w:before="11" w:line="249" w:lineRule="auto"/>
        <w:ind w:left="1080" w:right="387"/>
      </w:pPr>
      <w:r>
        <w:rPr>
          <w:color w:val="00395A"/>
        </w:rPr>
        <w:t>demonstrates</w:t>
      </w:r>
      <w:r>
        <w:rPr>
          <w:color w:val="00395A"/>
          <w:spacing w:val="-3"/>
        </w:rPr>
        <w:t xml:space="preserve"> </w:t>
      </w:r>
      <w:r>
        <w:rPr>
          <w:color w:val="00395A"/>
        </w:rPr>
        <w:t>approaches</w:t>
      </w:r>
      <w:r>
        <w:rPr>
          <w:color w:val="00395A"/>
          <w:spacing w:val="-5"/>
        </w:rPr>
        <w:t xml:space="preserve"> </w:t>
      </w:r>
      <w:r>
        <w:rPr>
          <w:color w:val="00395A"/>
        </w:rPr>
        <w:t>and</w:t>
      </w:r>
      <w:r>
        <w:rPr>
          <w:color w:val="00395A"/>
          <w:spacing w:val="-4"/>
        </w:rPr>
        <w:t xml:space="preserve"> </w:t>
      </w:r>
      <w:r>
        <w:rPr>
          <w:color w:val="00395A"/>
        </w:rPr>
        <w:t>techniques</w:t>
      </w:r>
      <w:r>
        <w:rPr>
          <w:color w:val="00395A"/>
          <w:spacing w:val="-3"/>
        </w:rPr>
        <w:t xml:space="preserve"> </w:t>
      </w:r>
      <w:r>
        <w:rPr>
          <w:color w:val="00395A"/>
        </w:rPr>
        <w:t>for</w:t>
      </w:r>
      <w:r>
        <w:rPr>
          <w:color w:val="00395A"/>
          <w:spacing w:val="-4"/>
        </w:rPr>
        <w:t xml:space="preserve"> </w:t>
      </w:r>
      <w:r>
        <w:rPr>
          <w:color w:val="00395A"/>
        </w:rPr>
        <w:t>preventing</w:t>
      </w:r>
      <w:r>
        <w:rPr>
          <w:color w:val="00395A"/>
          <w:spacing w:val="-2"/>
        </w:rPr>
        <w:t xml:space="preserve"> </w:t>
      </w:r>
      <w:r>
        <w:rPr>
          <w:color w:val="00395A"/>
        </w:rPr>
        <w:t>homelessness</w:t>
      </w:r>
      <w:r>
        <w:rPr>
          <w:color w:val="00395A"/>
          <w:spacing w:val="-3"/>
        </w:rPr>
        <w:t xml:space="preserve"> </w:t>
      </w:r>
      <w:r>
        <w:rPr>
          <w:color w:val="00395A"/>
        </w:rPr>
        <w:t>and</w:t>
      </w:r>
      <w:r>
        <w:rPr>
          <w:color w:val="00395A"/>
          <w:spacing w:val="-4"/>
        </w:rPr>
        <w:t xml:space="preserve"> </w:t>
      </w:r>
      <w:r>
        <w:rPr>
          <w:color w:val="00395A"/>
        </w:rPr>
        <w:t>engaging</w:t>
      </w:r>
      <w:r>
        <w:rPr>
          <w:color w:val="00395A"/>
          <w:spacing w:val="-2"/>
        </w:rPr>
        <w:t xml:space="preserve"> </w:t>
      </w:r>
      <w:r>
        <w:rPr>
          <w:color w:val="00395A"/>
        </w:rPr>
        <w:t>the</w:t>
      </w:r>
      <w:r>
        <w:rPr>
          <w:color w:val="00395A"/>
          <w:spacing w:val="-3"/>
        </w:rPr>
        <w:t xml:space="preserve"> </w:t>
      </w:r>
      <w:r>
        <w:rPr>
          <w:color w:val="00395A"/>
        </w:rPr>
        <w:t>client in substance abuse treatment.</w:t>
      </w:r>
    </w:p>
    <w:p w14:paraId="1B7F879C" w14:textId="77777777" w:rsidR="00B00EA7" w:rsidRDefault="00574B43">
      <w:pPr>
        <w:pStyle w:val="ListParagraph"/>
        <w:numPr>
          <w:ilvl w:val="1"/>
          <w:numId w:val="73"/>
        </w:numPr>
        <w:tabs>
          <w:tab w:val="left" w:pos="1079"/>
          <w:tab w:val="left" w:pos="1080"/>
        </w:tabs>
        <w:spacing w:line="279" w:lineRule="exact"/>
        <w:rPr>
          <w:sz w:val="24"/>
        </w:rPr>
      </w:pPr>
      <w:r>
        <w:rPr>
          <w:b/>
          <w:color w:val="00395A"/>
          <w:sz w:val="24"/>
        </w:rPr>
        <w:t>Vignette</w:t>
      </w:r>
      <w:r>
        <w:rPr>
          <w:b/>
          <w:color w:val="00395A"/>
          <w:spacing w:val="-15"/>
          <w:sz w:val="24"/>
        </w:rPr>
        <w:t xml:space="preserve"> </w:t>
      </w:r>
      <w:r>
        <w:rPr>
          <w:b/>
          <w:color w:val="00395A"/>
          <w:sz w:val="24"/>
        </w:rPr>
        <w:t>5:</w:t>
      </w:r>
      <w:r>
        <w:rPr>
          <w:b/>
          <w:color w:val="00395A"/>
          <w:spacing w:val="-6"/>
          <w:sz w:val="24"/>
        </w:rPr>
        <w:t xml:space="preserve"> </w:t>
      </w:r>
      <w:r>
        <w:rPr>
          <w:color w:val="00395A"/>
          <w:sz w:val="24"/>
        </w:rPr>
        <w:t>René</w:t>
      </w:r>
      <w:r>
        <w:rPr>
          <w:color w:val="00395A"/>
          <w:spacing w:val="-3"/>
          <w:sz w:val="24"/>
        </w:rPr>
        <w:t xml:space="preserve"> </w:t>
      </w:r>
      <w:r>
        <w:rPr>
          <w:color w:val="00395A"/>
          <w:sz w:val="24"/>
        </w:rPr>
        <w:t>is</w:t>
      </w:r>
      <w:r>
        <w:rPr>
          <w:color w:val="00395A"/>
          <w:spacing w:val="-3"/>
          <w:sz w:val="24"/>
        </w:rPr>
        <w:t xml:space="preserve"> </w:t>
      </w:r>
      <w:r>
        <w:rPr>
          <w:color w:val="00395A"/>
          <w:sz w:val="24"/>
        </w:rPr>
        <w:t>in</w:t>
      </w:r>
      <w:r>
        <w:rPr>
          <w:color w:val="00395A"/>
          <w:spacing w:val="-4"/>
          <w:sz w:val="24"/>
        </w:rPr>
        <w:t xml:space="preserve"> </w:t>
      </w:r>
      <w:r>
        <w:rPr>
          <w:color w:val="00395A"/>
          <w:sz w:val="24"/>
        </w:rPr>
        <w:t>the</w:t>
      </w:r>
      <w:r>
        <w:rPr>
          <w:color w:val="00395A"/>
          <w:spacing w:val="-3"/>
          <w:sz w:val="24"/>
        </w:rPr>
        <w:t xml:space="preserve"> </w:t>
      </w:r>
      <w:r>
        <w:rPr>
          <w:color w:val="00395A"/>
          <w:sz w:val="24"/>
        </w:rPr>
        <w:t>transition</w:t>
      </w:r>
      <w:r>
        <w:rPr>
          <w:color w:val="00395A"/>
          <w:spacing w:val="-4"/>
          <w:sz w:val="24"/>
        </w:rPr>
        <w:t xml:space="preserve"> </w:t>
      </w:r>
      <w:r>
        <w:rPr>
          <w:color w:val="00395A"/>
          <w:sz w:val="24"/>
        </w:rPr>
        <w:t>planning/ongoing</w:t>
      </w:r>
      <w:r>
        <w:rPr>
          <w:color w:val="00395A"/>
          <w:spacing w:val="-2"/>
          <w:sz w:val="24"/>
        </w:rPr>
        <w:t xml:space="preserve"> </w:t>
      </w:r>
      <w:r>
        <w:rPr>
          <w:color w:val="00395A"/>
          <w:sz w:val="24"/>
        </w:rPr>
        <w:t>homelessness</w:t>
      </w:r>
      <w:r>
        <w:rPr>
          <w:color w:val="00395A"/>
          <w:spacing w:val="-3"/>
          <w:sz w:val="24"/>
        </w:rPr>
        <w:t xml:space="preserve"> </w:t>
      </w:r>
      <w:r>
        <w:rPr>
          <w:color w:val="00395A"/>
          <w:sz w:val="24"/>
        </w:rPr>
        <w:t>rehabilitation</w:t>
      </w:r>
      <w:r>
        <w:rPr>
          <w:color w:val="00395A"/>
          <w:spacing w:val="-4"/>
          <w:sz w:val="24"/>
        </w:rPr>
        <w:t xml:space="preserve"> </w:t>
      </w:r>
      <w:r>
        <w:rPr>
          <w:color w:val="00395A"/>
          <w:spacing w:val="-2"/>
          <w:sz w:val="24"/>
        </w:rPr>
        <w:t>phase.</w:t>
      </w:r>
    </w:p>
    <w:p w14:paraId="06823A20" w14:textId="77777777" w:rsidR="00B00EA7" w:rsidRDefault="00574B43">
      <w:pPr>
        <w:pStyle w:val="BodyText"/>
        <w:spacing w:before="11" w:line="249" w:lineRule="auto"/>
        <w:ind w:left="1080" w:right="387"/>
      </w:pPr>
      <w:r>
        <w:rPr>
          <w:color w:val="00395A"/>
        </w:rPr>
        <w:t>This</w:t>
      </w:r>
      <w:r>
        <w:rPr>
          <w:color w:val="00395A"/>
          <w:spacing w:val="-4"/>
        </w:rPr>
        <w:t xml:space="preserve"> </w:t>
      </w:r>
      <w:r>
        <w:rPr>
          <w:color w:val="00395A"/>
        </w:rPr>
        <w:t>vignette</w:t>
      </w:r>
      <w:r>
        <w:rPr>
          <w:color w:val="00395A"/>
          <w:spacing w:val="-4"/>
        </w:rPr>
        <w:t xml:space="preserve"> </w:t>
      </w:r>
      <w:r>
        <w:rPr>
          <w:color w:val="00395A"/>
        </w:rPr>
        <w:t>demonstrates</w:t>
      </w:r>
      <w:r>
        <w:rPr>
          <w:color w:val="00395A"/>
          <w:spacing w:val="-4"/>
        </w:rPr>
        <w:t xml:space="preserve"> </w:t>
      </w:r>
      <w:r>
        <w:rPr>
          <w:color w:val="00395A"/>
        </w:rPr>
        <w:t>approaches</w:t>
      </w:r>
      <w:r>
        <w:rPr>
          <w:color w:val="00395A"/>
          <w:spacing w:val="-4"/>
        </w:rPr>
        <w:t xml:space="preserve"> </w:t>
      </w:r>
      <w:r>
        <w:rPr>
          <w:color w:val="00395A"/>
        </w:rPr>
        <w:t>and</w:t>
      </w:r>
      <w:r>
        <w:rPr>
          <w:color w:val="00395A"/>
          <w:spacing w:val="-5"/>
        </w:rPr>
        <w:t xml:space="preserve"> </w:t>
      </w:r>
      <w:r>
        <w:rPr>
          <w:color w:val="00395A"/>
        </w:rPr>
        <w:t>techniques</w:t>
      </w:r>
      <w:r>
        <w:rPr>
          <w:color w:val="00395A"/>
          <w:spacing w:val="-4"/>
        </w:rPr>
        <w:t xml:space="preserve"> </w:t>
      </w:r>
      <w:r>
        <w:rPr>
          <w:color w:val="00395A"/>
        </w:rPr>
        <w:t>for</w:t>
      </w:r>
      <w:r>
        <w:rPr>
          <w:color w:val="00395A"/>
          <w:spacing w:val="-5"/>
        </w:rPr>
        <w:t xml:space="preserve"> </w:t>
      </w:r>
      <w:r>
        <w:rPr>
          <w:color w:val="00395A"/>
        </w:rPr>
        <w:t>substance</w:t>
      </w:r>
      <w:r>
        <w:rPr>
          <w:color w:val="00395A"/>
          <w:spacing w:val="-4"/>
        </w:rPr>
        <w:t xml:space="preserve"> </w:t>
      </w:r>
      <w:r>
        <w:rPr>
          <w:color w:val="00395A"/>
        </w:rPr>
        <w:t>abuse</w:t>
      </w:r>
      <w:r>
        <w:rPr>
          <w:color w:val="00395A"/>
          <w:spacing w:val="-4"/>
        </w:rPr>
        <w:t xml:space="preserve"> </w:t>
      </w:r>
      <w:r>
        <w:rPr>
          <w:color w:val="00395A"/>
        </w:rPr>
        <w:t>relapse</w:t>
      </w:r>
      <w:r>
        <w:rPr>
          <w:color w:val="00395A"/>
          <w:spacing w:val="-4"/>
        </w:rPr>
        <w:t xml:space="preserve"> </w:t>
      </w:r>
      <w:r>
        <w:rPr>
          <w:color w:val="00395A"/>
        </w:rPr>
        <w:t xml:space="preserve">preven­ </w:t>
      </w:r>
      <w:r>
        <w:rPr>
          <w:color w:val="00395A"/>
          <w:spacing w:val="-2"/>
        </w:rPr>
        <w:t>tion.</w:t>
      </w:r>
    </w:p>
    <w:p w14:paraId="4CFC97EB" w14:textId="77777777" w:rsidR="00B00EA7" w:rsidRDefault="00574B43">
      <w:pPr>
        <w:pStyle w:val="ListParagraph"/>
        <w:numPr>
          <w:ilvl w:val="1"/>
          <w:numId w:val="73"/>
        </w:numPr>
        <w:tabs>
          <w:tab w:val="left" w:pos="1079"/>
          <w:tab w:val="left" w:pos="1080"/>
        </w:tabs>
        <w:spacing w:line="279" w:lineRule="exact"/>
        <w:rPr>
          <w:sz w:val="24"/>
        </w:rPr>
      </w:pPr>
      <w:r>
        <w:rPr>
          <w:b/>
          <w:color w:val="00395A"/>
          <w:sz w:val="24"/>
        </w:rPr>
        <w:t>Vignette</w:t>
      </w:r>
      <w:r>
        <w:rPr>
          <w:b/>
          <w:color w:val="00395A"/>
          <w:spacing w:val="-15"/>
          <w:sz w:val="24"/>
        </w:rPr>
        <w:t xml:space="preserve"> </w:t>
      </w:r>
      <w:r>
        <w:rPr>
          <w:b/>
          <w:color w:val="00395A"/>
          <w:sz w:val="24"/>
        </w:rPr>
        <w:t>6:</w:t>
      </w:r>
      <w:r>
        <w:rPr>
          <w:b/>
          <w:color w:val="00395A"/>
          <w:spacing w:val="-13"/>
          <w:sz w:val="24"/>
        </w:rPr>
        <w:t xml:space="preserve"> </w:t>
      </w:r>
      <w:r>
        <w:rPr>
          <w:color w:val="00395A"/>
          <w:sz w:val="24"/>
        </w:rPr>
        <w:t>Mikki</w:t>
      </w:r>
      <w:r>
        <w:rPr>
          <w:color w:val="00395A"/>
          <w:spacing w:val="-8"/>
          <w:sz w:val="24"/>
        </w:rPr>
        <w:t xml:space="preserve"> </w:t>
      </w:r>
      <w:r>
        <w:rPr>
          <w:color w:val="00395A"/>
          <w:sz w:val="24"/>
        </w:rPr>
        <w:t>is</w:t>
      </w:r>
      <w:r>
        <w:rPr>
          <w:color w:val="00395A"/>
          <w:spacing w:val="-7"/>
          <w:sz w:val="24"/>
        </w:rPr>
        <w:t xml:space="preserve"> </w:t>
      </w:r>
      <w:r>
        <w:rPr>
          <w:color w:val="00395A"/>
          <w:sz w:val="24"/>
        </w:rPr>
        <w:t>in</w:t>
      </w:r>
      <w:r>
        <w:rPr>
          <w:color w:val="00395A"/>
          <w:spacing w:val="-8"/>
          <w:sz w:val="24"/>
        </w:rPr>
        <w:t xml:space="preserve"> </w:t>
      </w:r>
      <w:r>
        <w:rPr>
          <w:color w:val="00395A"/>
          <w:sz w:val="24"/>
        </w:rPr>
        <w:t>the</w:t>
      </w:r>
      <w:r>
        <w:rPr>
          <w:color w:val="00395A"/>
          <w:spacing w:val="-8"/>
          <w:sz w:val="24"/>
        </w:rPr>
        <w:t xml:space="preserve"> </w:t>
      </w:r>
      <w:r>
        <w:rPr>
          <w:color w:val="00395A"/>
          <w:sz w:val="24"/>
        </w:rPr>
        <w:t>early</w:t>
      </w:r>
      <w:r>
        <w:rPr>
          <w:color w:val="00395A"/>
          <w:spacing w:val="-7"/>
          <w:sz w:val="24"/>
        </w:rPr>
        <w:t xml:space="preserve"> </w:t>
      </w:r>
      <w:r>
        <w:rPr>
          <w:color w:val="00395A"/>
          <w:sz w:val="24"/>
        </w:rPr>
        <w:t>intervention</w:t>
      </w:r>
      <w:r>
        <w:rPr>
          <w:color w:val="00395A"/>
          <w:spacing w:val="-8"/>
          <w:sz w:val="24"/>
        </w:rPr>
        <w:t xml:space="preserve"> </w:t>
      </w:r>
      <w:r>
        <w:rPr>
          <w:color w:val="00395A"/>
          <w:sz w:val="24"/>
        </w:rPr>
        <w:t>stage</w:t>
      </w:r>
      <w:r>
        <w:rPr>
          <w:color w:val="00395A"/>
          <w:spacing w:val="-7"/>
          <w:sz w:val="24"/>
        </w:rPr>
        <w:t xml:space="preserve"> </w:t>
      </w:r>
      <w:r>
        <w:rPr>
          <w:color w:val="00395A"/>
          <w:sz w:val="24"/>
        </w:rPr>
        <w:t>of</w:t>
      </w:r>
      <w:r>
        <w:rPr>
          <w:color w:val="00395A"/>
          <w:spacing w:val="-8"/>
          <w:sz w:val="24"/>
        </w:rPr>
        <w:t xml:space="preserve"> </w:t>
      </w:r>
      <w:r>
        <w:rPr>
          <w:color w:val="00395A"/>
          <w:sz w:val="24"/>
        </w:rPr>
        <w:t>homelessness</w:t>
      </w:r>
      <w:r>
        <w:rPr>
          <w:color w:val="00395A"/>
          <w:spacing w:val="-7"/>
          <w:sz w:val="24"/>
        </w:rPr>
        <w:t xml:space="preserve"> </w:t>
      </w:r>
      <w:r>
        <w:rPr>
          <w:color w:val="00395A"/>
          <w:sz w:val="24"/>
        </w:rPr>
        <w:t>prevention.</w:t>
      </w:r>
      <w:r>
        <w:rPr>
          <w:color w:val="00395A"/>
          <w:spacing w:val="-8"/>
          <w:sz w:val="24"/>
        </w:rPr>
        <w:t xml:space="preserve"> </w:t>
      </w:r>
      <w:r>
        <w:rPr>
          <w:color w:val="00395A"/>
          <w:sz w:val="24"/>
        </w:rPr>
        <w:t>This</w:t>
      </w:r>
      <w:r>
        <w:rPr>
          <w:color w:val="00395A"/>
          <w:spacing w:val="-8"/>
          <w:sz w:val="24"/>
        </w:rPr>
        <w:t xml:space="preserve"> </w:t>
      </w:r>
      <w:r>
        <w:rPr>
          <w:color w:val="00395A"/>
          <w:spacing w:val="-2"/>
          <w:sz w:val="24"/>
        </w:rPr>
        <w:t>vignette</w:t>
      </w:r>
    </w:p>
    <w:p w14:paraId="115CF85A" w14:textId="77777777" w:rsidR="00B00EA7" w:rsidRDefault="00574B43">
      <w:pPr>
        <w:pStyle w:val="BodyText"/>
        <w:spacing w:before="11" w:line="249" w:lineRule="auto"/>
        <w:ind w:left="1080" w:right="387"/>
      </w:pPr>
      <w:r>
        <w:rPr>
          <w:color w:val="00395A"/>
        </w:rPr>
        <w:t>demonstrates approaches</w:t>
      </w:r>
      <w:r>
        <w:rPr>
          <w:color w:val="00395A"/>
          <w:spacing w:val="-1"/>
        </w:rPr>
        <w:t xml:space="preserve"> </w:t>
      </w:r>
      <w:r>
        <w:rPr>
          <w:color w:val="00395A"/>
        </w:rPr>
        <w:t>and techniques for preventing additional trauma to her family be­ cause of temporary homelessness.</w:t>
      </w:r>
    </w:p>
    <w:p w14:paraId="36B05057" w14:textId="77777777" w:rsidR="00B00EA7" w:rsidRDefault="00574B43">
      <w:pPr>
        <w:pStyle w:val="ListParagraph"/>
        <w:numPr>
          <w:ilvl w:val="1"/>
          <w:numId w:val="73"/>
        </w:numPr>
        <w:tabs>
          <w:tab w:val="left" w:pos="1079"/>
          <w:tab w:val="left" w:pos="1080"/>
        </w:tabs>
        <w:spacing w:line="279" w:lineRule="exact"/>
        <w:rPr>
          <w:sz w:val="24"/>
        </w:rPr>
      </w:pPr>
      <w:r>
        <w:rPr>
          <w:b/>
          <w:color w:val="00395A"/>
          <w:sz w:val="24"/>
        </w:rPr>
        <w:t>Vignette</w:t>
      </w:r>
      <w:r>
        <w:rPr>
          <w:b/>
          <w:color w:val="00395A"/>
          <w:spacing w:val="-15"/>
          <w:sz w:val="24"/>
        </w:rPr>
        <w:t xml:space="preserve"> </w:t>
      </w:r>
      <w:r>
        <w:rPr>
          <w:b/>
          <w:color w:val="00395A"/>
          <w:sz w:val="24"/>
        </w:rPr>
        <w:t>7:</w:t>
      </w:r>
      <w:r>
        <w:rPr>
          <w:b/>
          <w:color w:val="00395A"/>
          <w:spacing w:val="-15"/>
          <w:sz w:val="24"/>
        </w:rPr>
        <w:t xml:space="preserve"> </w:t>
      </w:r>
      <w:r>
        <w:rPr>
          <w:color w:val="00395A"/>
          <w:sz w:val="24"/>
        </w:rPr>
        <w:t>Sammy</w:t>
      </w:r>
      <w:r>
        <w:rPr>
          <w:color w:val="00395A"/>
          <w:spacing w:val="-10"/>
          <w:sz w:val="24"/>
        </w:rPr>
        <w:t xml:space="preserve"> </w:t>
      </w:r>
      <w:r>
        <w:rPr>
          <w:color w:val="00395A"/>
          <w:sz w:val="24"/>
        </w:rPr>
        <w:t>is</w:t>
      </w:r>
      <w:r>
        <w:rPr>
          <w:color w:val="00395A"/>
          <w:spacing w:val="-9"/>
          <w:sz w:val="24"/>
        </w:rPr>
        <w:t xml:space="preserve"> </w:t>
      </w:r>
      <w:r>
        <w:rPr>
          <w:color w:val="00395A"/>
          <w:sz w:val="24"/>
        </w:rPr>
        <w:t>in</w:t>
      </w:r>
      <w:r>
        <w:rPr>
          <w:color w:val="00395A"/>
          <w:spacing w:val="-12"/>
          <w:sz w:val="24"/>
        </w:rPr>
        <w:t xml:space="preserve"> </w:t>
      </w:r>
      <w:r>
        <w:rPr>
          <w:color w:val="00395A"/>
          <w:sz w:val="24"/>
        </w:rPr>
        <w:t>the</w:t>
      </w:r>
      <w:r>
        <w:rPr>
          <w:color w:val="00395A"/>
          <w:spacing w:val="-9"/>
          <w:sz w:val="24"/>
        </w:rPr>
        <w:t xml:space="preserve"> </w:t>
      </w:r>
      <w:r>
        <w:rPr>
          <w:color w:val="00395A"/>
          <w:sz w:val="24"/>
        </w:rPr>
        <w:t>permanent</w:t>
      </w:r>
      <w:r>
        <w:rPr>
          <w:color w:val="00395A"/>
          <w:spacing w:val="-9"/>
          <w:sz w:val="24"/>
        </w:rPr>
        <w:t xml:space="preserve"> </w:t>
      </w:r>
      <w:r>
        <w:rPr>
          <w:color w:val="00395A"/>
          <w:sz w:val="24"/>
        </w:rPr>
        <w:t>supportive</w:t>
      </w:r>
      <w:r>
        <w:rPr>
          <w:color w:val="00395A"/>
          <w:spacing w:val="-9"/>
          <w:sz w:val="24"/>
        </w:rPr>
        <w:t xml:space="preserve"> </w:t>
      </w:r>
      <w:r>
        <w:rPr>
          <w:color w:val="00395A"/>
          <w:sz w:val="24"/>
        </w:rPr>
        <w:t>stage</w:t>
      </w:r>
      <w:r>
        <w:rPr>
          <w:color w:val="00395A"/>
          <w:spacing w:val="-9"/>
          <w:sz w:val="24"/>
        </w:rPr>
        <w:t xml:space="preserve"> </w:t>
      </w:r>
      <w:r>
        <w:rPr>
          <w:color w:val="00395A"/>
          <w:sz w:val="24"/>
        </w:rPr>
        <w:t>of</w:t>
      </w:r>
      <w:r>
        <w:rPr>
          <w:color w:val="00395A"/>
          <w:spacing w:val="-9"/>
          <w:sz w:val="24"/>
        </w:rPr>
        <w:t xml:space="preserve"> </w:t>
      </w:r>
      <w:r>
        <w:rPr>
          <w:color w:val="00395A"/>
          <w:sz w:val="24"/>
        </w:rPr>
        <w:t>homelessness</w:t>
      </w:r>
      <w:r>
        <w:rPr>
          <w:color w:val="00395A"/>
          <w:spacing w:val="-9"/>
          <w:sz w:val="24"/>
        </w:rPr>
        <w:t xml:space="preserve"> </w:t>
      </w:r>
      <w:r>
        <w:rPr>
          <w:color w:val="00395A"/>
          <w:sz w:val="24"/>
        </w:rPr>
        <w:t>rehabilitation.</w:t>
      </w:r>
      <w:r>
        <w:rPr>
          <w:color w:val="00395A"/>
          <w:spacing w:val="-10"/>
          <w:sz w:val="24"/>
        </w:rPr>
        <w:t xml:space="preserve"> </w:t>
      </w:r>
      <w:r>
        <w:rPr>
          <w:color w:val="00395A"/>
          <w:spacing w:val="-4"/>
          <w:sz w:val="24"/>
        </w:rPr>
        <w:t>This</w:t>
      </w:r>
    </w:p>
    <w:p w14:paraId="2506E390" w14:textId="77777777" w:rsidR="00B00EA7" w:rsidRDefault="00574B43">
      <w:pPr>
        <w:pStyle w:val="BodyText"/>
        <w:spacing w:before="11" w:line="249" w:lineRule="auto"/>
        <w:ind w:left="1079" w:right="387"/>
      </w:pPr>
      <w:r>
        <w:rPr>
          <w:color w:val="00395A"/>
        </w:rPr>
        <w:t>vignette</w:t>
      </w:r>
      <w:r>
        <w:rPr>
          <w:color w:val="00395A"/>
          <w:spacing w:val="-4"/>
        </w:rPr>
        <w:t xml:space="preserve"> </w:t>
      </w:r>
      <w:r>
        <w:rPr>
          <w:color w:val="00395A"/>
        </w:rPr>
        <w:t>demonstrates</w:t>
      </w:r>
      <w:r>
        <w:rPr>
          <w:color w:val="00395A"/>
          <w:spacing w:val="-4"/>
        </w:rPr>
        <w:t xml:space="preserve"> </w:t>
      </w:r>
      <w:r>
        <w:rPr>
          <w:color w:val="00395A"/>
        </w:rPr>
        <w:t>approaches</w:t>
      </w:r>
      <w:r>
        <w:rPr>
          <w:color w:val="00395A"/>
          <w:spacing w:val="-4"/>
        </w:rPr>
        <w:t xml:space="preserve"> </w:t>
      </w:r>
      <w:r>
        <w:rPr>
          <w:color w:val="00395A"/>
        </w:rPr>
        <w:t>and</w:t>
      </w:r>
      <w:r>
        <w:rPr>
          <w:color w:val="00395A"/>
          <w:spacing w:val="-5"/>
        </w:rPr>
        <w:t xml:space="preserve"> </w:t>
      </w:r>
      <w:r>
        <w:rPr>
          <w:color w:val="00395A"/>
        </w:rPr>
        <w:t>techniques</w:t>
      </w:r>
      <w:r>
        <w:rPr>
          <w:color w:val="00395A"/>
          <w:spacing w:val="-6"/>
        </w:rPr>
        <w:t xml:space="preserve"> </w:t>
      </w:r>
      <w:r>
        <w:rPr>
          <w:color w:val="00395A"/>
        </w:rPr>
        <w:t>for</w:t>
      </w:r>
      <w:r>
        <w:rPr>
          <w:color w:val="00395A"/>
          <w:spacing w:val="-5"/>
        </w:rPr>
        <w:t xml:space="preserve"> </w:t>
      </w:r>
      <w:r>
        <w:rPr>
          <w:color w:val="00395A"/>
        </w:rPr>
        <w:t>supporting</w:t>
      </w:r>
      <w:r>
        <w:rPr>
          <w:color w:val="00395A"/>
          <w:spacing w:val="-3"/>
        </w:rPr>
        <w:t xml:space="preserve"> </w:t>
      </w:r>
      <w:r>
        <w:rPr>
          <w:color w:val="00395A"/>
        </w:rPr>
        <w:t>access</w:t>
      </w:r>
      <w:r>
        <w:rPr>
          <w:color w:val="00395A"/>
          <w:spacing w:val="-4"/>
        </w:rPr>
        <w:t xml:space="preserve"> </w:t>
      </w:r>
      <w:r>
        <w:rPr>
          <w:color w:val="00395A"/>
        </w:rPr>
        <w:t>to</w:t>
      </w:r>
      <w:r>
        <w:rPr>
          <w:color w:val="00395A"/>
          <w:spacing w:val="-6"/>
        </w:rPr>
        <w:t xml:space="preserve"> </w:t>
      </w:r>
      <w:r>
        <w:rPr>
          <w:color w:val="00395A"/>
        </w:rPr>
        <w:t>housing</w:t>
      </w:r>
      <w:r>
        <w:rPr>
          <w:color w:val="00395A"/>
          <w:spacing w:val="-3"/>
        </w:rPr>
        <w:t xml:space="preserve"> </w:t>
      </w:r>
      <w:r>
        <w:rPr>
          <w:color w:val="00395A"/>
        </w:rPr>
        <w:t>for</w:t>
      </w:r>
      <w:r>
        <w:rPr>
          <w:color w:val="00395A"/>
          <w:spacing w:val="-5"/>
        </w:rPr>
        <w:t xml:space="preserve"> </w:t>
      </w:r>
      <w:r>
        <w:rPr>
          <w:color w:val="00395A"/>
        </w:rPr>
        <w:t>a</w:t>
      </w:r>
      <w:r>
        <w:rPr>
          <w:color w:val="00395A"/>
          <w:spacing w:val="-4"/>
        </w:rPr>
        <w:t xml:space="preserve"> </w:t>
      </w:r>
      <w:r>
        <w:rPr>
          <w:color w:val="00395A"/>
        </w:rPr>
        <w:t>client with serious mental illness (SMI) through programs partially funded by the Substance Abuse and Mental Health Services Administration’s (SAMHSA’s) Projects for Assistance in Tran­ sition from Homelessness (PATH) pro</w:t>
      </w:r>
      <w:r>
        <w:rPr>
          <w:color w:val="00395A"/>
        </w:rPr>
        <w:t>gram.</w:t>
      </w:r>
    </w:p>
    <w:p w14:paraId="1454C982" w14:textId="77777777" w:rsidR="00B00EA7" w:rsidRDefault="00B00EA7">
      <w:pPr>
        <w:spacing w:line="249" w:lineRule="auto"/>
        <w:sectPr w:rsidR="00B00EA7">
          <w:pgSz w:w="12240" w:h="15840"/>
          <w:pgMar w:top="1280" w:right="1060" w:bottom="1100" w:left="720" w:header="720" w:footer="902" w:gutter="0"/>
          <w:cols w:space="720"/>
        </w:sectPr>
      </w:pPr>
    </w:p>
    <w:p w14:paraId="13C32A90" w14:textId="77777777" w:rsidR="00B00EA7" w:rsidRDefault="00574B43">
      <w:pPr>
        <w:pStyle w:val="Heading3"/>
        <w:spacing w:before="110"/>
      </w:pPr>
      <w:bookmarkStart w:id="20" w:name="_bookmark20"/>
      <w:bookmarkEnd w:id="20"/>
      <w:r>
        <w:rPr>
          <w:color w:val="33607A"/>
          <w:w w:val="105"/>
        </w:rPr>
        <w:lastRenderedPageBreak/>
        <w:t>Vignette</w:t>
      </w:r>
      <w:r>
        <w:rPr>
          <w:color w:val="33607A"/>
          <w:spacing w:val="19"/>
          <w:w w:val="105"/>
        </w:rPr>
        <w:t xml:space="preserve"> </w:t>
      </w:r>
      <w:r>
        <w:rPr>
          <w:color w:val="33607A"/>
          <w:w w:val="105"/>
        </w:rPr>
        <w:t>1—</w:t>
      </w:r>
      <w:r>
        <w:rPr>
          <w:color w:val="33607A"/>
          <w:spacing w:val="-4"/>
          <w:w w:val="105"/>
        </w:rPr>
        <w:t>Juan</w:t>
      </w:r>
    </w:p>
    <w:p w14:paraId="4144A1D7" w14:textId="77777777" w:rsidR="00B00EA7" w:rsidRDefault="00574B43">
      <w:pPr>
        <w:pStyle w:val="Heading4"/>
        <w:spacing w:before="218"/>
      </w:pPr>
      <w:r>
        <w:rPr>
          <w:color w:val="33607A"/>
          <w:spacing w:val="-2"/>
        </w:rPr>
        <w:t>Overview</w:t>
      </w:r>
    </w:p>
    <w:p w14:paraId="0101928C" w14:textId="77777777" w:rsidR="00B00EA7" w:rsidRDefault="00574B43">
      <w:pPr>
        <w:pStyle w:val="BodyText"/>
        <w:spacing w:before="33" w:line="249" w:lineRule="auto"/>
      </w:pPr>
      <w:r>
        <w:rPr>
          <w:color w:val="00395A"/>
        </w:rPr>
        <w:t>Juan</w:t>
      </w:r>
      <w:r>
        <w:rPr>
          <w:color w:val="00395A"/>
          <w:spacing w:val="-3"/>
        </w:rPr>
        <w:t xml:space="preserve"> </w:t>
      </w:r>
      <w:r>
        <w:rPr>
          <w:color w:val="00395A"/>
        </w:rPr>
        <w:t>is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outreach</w:t>
      </w:r>
      <w:r>
        <w:rPr>
          <w:color w:val="00395A"/>
          <w:spacing w:val="-1"/>
        </w:rPr>
        <w:t xml:space="preserve"> </w:t>
      </w:r>
      <w:r>
        <w:rPr>
          <w:color w:val="00395A"/>
        </w:rPr>
        <w:t>and</w:t>
      </w:r>
      <w:r>
        <w:rPr>
          <w:color w:val="00395A"/>
          <w:spacing w:val="-2"/>
        </w:rPr>
        <w:t xml:space="preserve"> </w:t>
      </w:r>
      <w:r>
        <w:rPr>
          <w:color w:val="00395A"/>
        </w:rPr>
        <w:t>engagement</w:t>
      </w:r>
      <w:r>
        <w:rPr>
          <w:color w:val="00395A"/>
          <w:spacing w:val="-1"/>
        </w:rPr>
        <w:t xml:space="preserve"> </w:t>
      </w:r>
      <w:r>
        <w:rPr>
          <w:color w:val="00395A"/>
        </w:rPr>
        <w:t>phase</w:t>
      </w:r>
      <w:r>
        <w:rPr>
          <w:color w:val="00395A"/>
          <w:spacing w:val="-1"/>
        </w:rPr>
        <w:t xml:space="preserve"> </w:t>
      </w:r>
      <w:r>
        <w:rPr>
          <w:color w:val="00395A"/>
        </w:rPr>
        <w:t>of</w:t>
      </w:r>
      <w:r>
        <w:rPr>
          <w:color w:val="00395A"/>
          <w:spacing w:val="-1"/>
        </w:rPr>
        <w:t xml:space="preserve"> </w:t>
      </w:r>
      <w:r>
        <w:rPr>
          <w:color w:val="00395A"/>
        </w:rPr>
        <w:t>homelessness</w:t>
      </w:r>
      <w:r>
        <w:rPr>
          <w:color w:val="00395A"/>
          <w:spacing w:val="-1"/>
        </w:rPr>
        <w:t xml:space="preserve"> </w:t>
      </w:r>
      <w:r>
        <w:rPr>
          <w:color w:val="00395A"/>
        </w:rPr>
        <w:t>rehabilitation.</w:t>
      </w:r>
      <w:r>
        <w:rPr>
          <w:color w:val="00395A"/>
          <w:spacing w:val="-28"/>
        </w:rPr>
        <w:t xml:space="preserve"> </w:t>
      </w:r>
      <w:r>
        <w:rPr>
          <w:color w:val="00395A"/>
        </w:rPr>
        <w:t>This</w:t>
      </w:r>
      <w:r>
        <w:rPr>
          <w:color w:val="00395A"/>
          <w:spacing w:val="-1"/>
        </w:rPr>
        <w:t xml:space="preserve"> </w:t>
      </w:r>
      <w:r>
        <w:rPr>
          <w:color w:val="00395A"/>
        </w:rPr>
        <w:t>vignette demonstrates approaches and techniques for responding to his chronic homelessness.</w:t>
      </w:r>
    </w:p>
    <w:p w14:paraId="345FA561" w14:textId="77777777" w:rsidR="00B00EA7" w:rsidRDefault="00574B43">
      <w:pPr>
        <w:pStyle w:val="BodyText"/>
        <w:spacing w:before="161" w:line="249" w:lineRule="auto"/>
        <w:ind w:right="387"/>
      </w:pPr>
      <w:r>
        <w:rPr>
          <w:color w:val="00395A"/>
        </w:rPr>
        <w:t>Juan</w:t>
      </w:r>
      <w:r>
        <w:rPr>
          <w:color w:val="00395A"/>
          <w:spacing w:val="-3"/>
        </w:rPr>
        <w:t xml:space="preserve"> </w:t>
      </w:r>
      <w:r>
        <w:rPr>
          <w:color w:val="00395A"/>
        </w:rPr>
        <w:t>is</w:t>
      </w:r>
      <w:r>
        <w:rPr>
          <w:color w:val="00395A"/>
          <w:spacing w:val="-1"/>
        </w:rPr>
        <w:t xml:space="preserve"> </w:t>
      </w:r>
      <w:r>
        <w:rPr>
          <w:color w:val="00395A"/>
        </w:rPr>
        <w:t>in</w:t>
      </w:r>
      <w:r>
        <w:rPr>
          <w:color w:val="00395A"/>
          <w:spacing w:val="-2"/>
        </w:rPr>
        <w:t xml:space="preserve"> </w:t>
      </w:r>
      <w:r>
        <w:rPr>
          <w:color w:val="00395A"/>
        </w:rPr>
        <w:t>his</w:t>
      </w:r>
      <w:r>
        <w:rPr>
          <w:color w:val="00395A"/>
          <w:spacing w:val="-1"/>
        </w:rPr>
        <w:t xml:space="preserve"> </w:t>
      </w:r>
      <w:r>
        <w:rPr>
          <w:color w:val="00395A"/>
        </w:rPr>
        <w:t>mid-thirties</w:t>
      </w:r>
      <w:r>
        <w:rPr>
          <w:color w:val="00395A"/>
          <w:spacing w:val="-1"/>
        </w:rPr>
        <w:t xml:space="preserve"> </w:t>
      </w:r>
      <w:r>
        <w:rPr>
          <w:color w:val="00395A"/>
        </w:rPr>
        <w:t>and</w:t>
      </w:r>
      <w:r>
        <w:rPr>
          <w:color w:val="00395A"/>
          <w:spacing w:val="-2"/>
        </w:rPr>
        <w:t xml:space="preserve"> </w:t>
      </w:r>
      <w:r>
        <w:rPr>
          <w:color w:val="00395A"/>
        </w:rPr>
        <w:t>is</w:t>
      </w:r>
      <w:r>
        <w:rPr>
          <w:color w:val="00395A"/>
          <w:spacing w:val="-1"/>
        </w:rPr>
        <w:t xml:space="preserve"> </w:t>
      </w:r>
      <w:r>
        <w:rPr>
          <w:color w:val="00395A"/>
        </w:rPr>
        <w:t>chronically</w:t>
      </w:r>
      <w:r>
        <w:rPr>
          <w:color w:val="00395A"/>
          <w:spacing w:val="-1"/>
        </w:rPr>
        <w:t xml:space="preserve"> </w:t>
      </w:r>
      <w:r>
        <w:rPr>
          <w:color w:val="00395A"/>
        </w:rPr>
        <w:t>homeless.</w:t>
      </w:r>
      <w:r>
        <w:rPr>
          <w:color w:val="00395A"/>
          <w:spacing w:val="-18"/>
        </w:rPr>
        <w:t xml:space="preserve"> </w:t>
      </w:r>
      <w:r>
        <w:rPr>
          <w:color w:val="00395A"/>
        </w:rPr>
        <w:t>He</w:t>
      </w:r>
      <w:r>
        <w:rPr>
          <w:color w:val="00395A"/>
          <w:spacing w:val="-1"/>
        </w:rPr>
        <w:t xml:space="preserve"> </w:t>
      </w:r>
      <w:r>
        <w:rPr>
          <w:color w:val="00395A"/>
        </w:rPr>
        <w:t>is</w:t>
      </w:r>
      <w:r>
        <w:rPr>
          <w:color w:val="00395A"/>
          <w:spacing w:val="-1"/>
        </w:rPr>
        <w:t xml:space="preserve"> </w:t>
      </w:r>
      <w:r>
        <w:rPr>
          <w:color w:val="00395A"/>
        </w:rPr>
        <w:t>dependent</w:t>
      </w:r>
      <w:r>
        <w:rPr>
          <w:color w:val="00395A"/>
          <w:spacing w:val="-1"/>
        </w:rPr>
        <w:t xml:space="preserve"> </w:t>
      </w:r>
      <w:r>
        <w:rPr>
          <w:color w:val="00395A"/>
        </w:rPr>
        <w:t>on</w:t>
      </w:r>
      <w:r>
        <w:rPr>
          <w:color w:val="00395A"/>
          <w:spacing w:val="-2"/>
        </w:rPr>
        <w:t xml:space="preserve"> </w:t>
      </w:r>
      <w:r>
        <w:rPr>
          <w:color w:val="00395A"/>
        </w:rPr>
        <w:t>crack</w:t>
      </w:r>
      <w:r>
        <w:rPr>
          <w:color w:val="00395A"/>
          <w:spacing w:val="-1"/>
        </w:rPr>
        <w:t xml:space="preserve"> </w:t>
      </w:r>
      <w:r>
        <w:rPr>
          <w:color w:val="00395A"/>
        </w:rPr>
        <w:t>cocaine,</w:t>
      </w:r>
      <w:r>
        <w:rPr>
          <w:color w:val="00395A"/>
          <w:spacing w:val="-18"/>
        </w:rPr>
        <w:t xml:space="preserve"> </w:t>
      </w:r>
      <w:r>
        <w:rPr>
          <w:color w:val="00395A"/>
        </w:rPr>
        <w:t>drinks alcohol,</w:t>
      </w:r>
      <w:r>
        <w:rPr>
          <w:color w:val="00395A"/>
          <w:spacing w:val="-14"/>
        </w:rPr>
        <w:t xml:space="preserve"> </w:t>
      </w:r>
      <w:r>
        <w:rPr>
          <w:color w:val="00395A"/>
        </w:rPr>
        <w:t>and occasionally smokes marijuana.</w:t>
      </w:r>
      <w:r>
        <w:rPr>
          <w:color w:val="00395A"/>
          <w:spacing w:val="-14"/>
        </w:rPr>
        <w:t xml:space="preserve"> </w:t>
      </w:r>
      <w:r>
        <w:rPr>
          <w:color w:val="00395A"/>
        </w:rPr>
        <w:t>He typically sits alone at a soup kitchen table.</w:t>
      </w:r>
      <w:r>
        <w:rPr>
          <w:color w:val="00395A"/>
          <w:spacing w:val="-14"/>
        </w:rPr>
        <w:t xml:space="preserve"> </w:t>
      </w:r>
      <w:r>
        <w:rPr>
          <w:color w:val="00395A"/>
        </w:rPr>
        <w:t>He knows who the outreach</w:t>
      </w:r>
      <w:r>
        <w:rPr>
          <w:color w:val="00395A"/>
          <w:spacing w:val="-1"/>
        </w:rPr>
        <w:t xml:space="preserve"> </w:t>
      </w:r>
      <w:r>
        <w:rPr>
          <w:color w:val="00395A"/>
        </w:rPr>
        <w:t>team members are and has walked away in the past when approached.</w:t>
      </w:r>
    </w:p>
    <w:p w14:paraId="54584DA2" w14:textId="77777777" w:rsidR="00B00EA7" w:rsidRDefault="00574B43">
      <w:pPr>
        <w:pStyle w:val="BodyText"/>
        <w:spacing w:before="164" w:line="249" w:lineRule="auto"/>
        <w:ind w:left="719" w:right="430"/>
      </w:pPr>
      <w:r>
        <w:rPr>
          <w:color w:val="00395A"/>
        </w:rPr>
        <w:t>The outr</w:t>
      </w:r>
      <w:r>
        <w:rPr>
          <w:color w:val="00395A"/>
        </w:rPr>
        <w:t>each team has information about Juan from shelter staff members and other people who are homeless.</w:t>
      </w:r>
      <w:r>
        <w:rPr>
          <w:color w:val="00395A"/>
          <w:spacing w:val="-15"/>
        </w:rPr>
        <w:t xml:space="preserve"> </w:t>
      </w:r>
      <w:r>
        <w:rPr>
          <w:color w:val="00395A"/>
        </w:rPr>
        <w:t>He is unemployed but has worked in the past.</w:t>
      </w:r>
      <w:r>
        <w:rPr>
          <w:color w:val="00395A"/>
          <w:spacing w:val="-15"/>
        </w:rPr>
        <w:t xml:space="preserve"> </w:t>
      </w:r>
      <w:r>
        <w:rPr>
          <w:color w:val="00395A"/>
        </w:rPr>
        <w:t>Juan is hypersensitive to being</w:t>
      </w:r>
      <w:r>
        <w:rPr>
          <w:color w:val="00395A"/>
          <w:spacing w:val="-2"/>
        </w:rPr>
        <w:t xml:space="preserve"> </w:t>
      </w:r>
      <w:r>
        <w:rPr>
          <w:color w:val="00395A"/>
        </w:rPr>
        <w:t>“put down”</w:t>
      </w:r>
      <w:r>
        <w:rPr>
          <w:color w:val="00395A"/>
          <w:spacing w:val="-20"/>
        </w:rPr>
        <w:t xml:space="preserve"> </w:t>
      </w:r>
      <w:r>
        <w:rPr>
          <w:color w:val="00395A"/>
        </w:rPr>
        <w:t>by others.</w:t>
      </w:r>
      <w:r>
        <w:rPr>
          <w:color w:val="00395A"/>
          <w:spacing w:val="-13"/>
        </w:rPr>
        <w:t xml:space="preserve"> </w:t>
      </w:r>
      <w:r>
        <w:rPr>
          <w:color w:val="00395A"/>
        </w:rPr>
        <w:t>He is easy to anger,</w:t>
      </w:r>
      <w:r>
        <w:rPr>
          <w:color w:val="00395A"/>
          <w:spacing w:val="-13"/>
        </w:rPr>
        <w:t xml:space="preserve"> </w:t>
      </w:r>
      <w:r>
        <w:rPr>
          <w:color w:val="00395A"/>
        </w:rPr>
        <w:t>and his anger is often out of proport</w:t>
      </w:r>
      <w:r>
        <w:rPr>
          <w:color w:val="00395A"/>
        </w:rPr>
        <w:t>ion to the stimulus.</w:t>
      </w:r>
      <w:r>
        <w:rPr>
          <w:color w:val="00395A"/>
          <w:spacing w:val="-13"/>
        </w:rPr>
        <w:t xml:space="preserve"> </w:t>
      </w:r>
      <w:r>
        <w:rPr>
          <w:color w:val="00395A"/>
        </w:rPr>
        <w:t>If he</w:t>
      </w:r>
      <w:r>
        <w:rPr>
          <w:color w:val="00395A"/>
          <w:spacing w:val="-4"/>
        </w:rPr>
        <w:t xml:space="preserve"> </w:t>
      </w:r>
      <w:r>
        <w:rPr>
          <w:color w:val="00395A"/>
        </w:rPr>
        <w:t>feels</w:t>
      </w:r>
      <w:r>
        <w:rPr>
          <w:color w:val="00395A"/>
          <w:spacing w:val="-2"/>
        </w:rPr>
        <w:t xml:space="preserve"> </w:t>
      </w:r>
      <w:r>
        <w:rPr>
          <w:color w:val="00395A"/>
        </w:rPr>
        <w:t>criticized,</w:t>
      </w:r>
      <w:r>
        <w:rPr>
          <w:color w:val="00395A"/>
          <w:spacing w:val="-18"/>
        </w:rPr>
        <w:t xml:space="preserve"> </w:t>
      </w:r>
      <w:r>
        <w:rPr>
          <w:color w:val="00395A"/>
        </w:rPr>
        <w:t>he</w:t>
      </w:r>
      <w:r>
        <w:rPr>
          <w:color w:val="00395A"/>
          <w:spacing w:val="-2"/>
        </w:rPr>
        <w:t xml:space="preserve"> </w:t>
      </w:r>
      <w:r>
        <w:rPr>
          <w:color w:val="00395A"/>
        </w:rPr>
        <w:t>will</w:t>
      </w:r>
      <w:r>
        <w:rPr>
          <w:color w:val="00395A"/>
          <w:spacing w:val="-4"/>
        </w:rPr>
        <w:t xml:space="preserve"> </w:t>
      </w:r>
      <w:r>
        <w:rPr>
          <w:color w:val="00395A"/>
        </w:rPr>
        <w:t>become</w:t>
      </w:r>
      <w:r>
        <w:rPr>
          <w:color w:val="00395A"/>
          <w:spacing w:val="-2"/>
        </w:rPr>
        <w:t xml:space="preserve"> </w:t>
      </w:r>
      <w:r>
        <w:rPr>
          <w:color w:val="00395A"/>
        </w:rPr>
        <w:t>sarcastic</w:t>
      </w:r>
      <w:r>
        <w:rPr>
          <w:color w:val="00395A"/>
          <w:spacing w:val="-3"/>
        </w:rPr>
        <w:t xml:space="preserve"> </w:t>
      </w:r>
      <w:r>
        <w:rPr>
          <w:color w:val="00395A"/>
        </w:rPr>
        <w:t>and</w:t>
      </w:r>
      <w:r>
        <w:rPr>
          <w:color w:val="00395A"/>
          <w:spacing w:val="-3"/>
        </w:rPr>
        <w:t xml:space="preserve"> </w:t>
      </w:r>
      <w:r>
        <w:rPr>
          <w:color w:val="00395A"/>
        </w:rPr>
        <w:t>will</w:t>
      </w:r>
      <w:r>
        <w:rPr>
          <w:color w:val="00395A"/>
          <w:spacing w:val="-2"/>
        </w:rPr>
        <w:t xml:space="preserve"> </w:t>
      </w:r>
      <w:r>
        <w:rPr>
          <w:color w:val="00395A"/>
        </w:rPr>
        <w:t>withdraw</w:t>
      </w:r>
      <w:r>
        <w:rPr>
          <w:color w:val="00395A"/>
          <w:spacing w:val="-2"/>
        </w:rPr>
        <w:t xml:space="preserve"> </w:t>
      </w:r>
      <w:r>
        <w:rPr>
          <w:color w:val="00395A"/>
        </w:rPr>
        <w:t>from</w:t>
      </w:r>
      <w:r>
        <w:rPr>
          <w:color w:val="00395A"/>
          <w:spacing w:val="-2"/>
        </w:rPr>
        <w:t xml:space="preserve"> </w:t>
      </w:r>
      <w:r>
        <w:rPr>
          <w:color w:val="00395A"/>
        </w:rPr>
        <w:t>interaction</w:t>
      </w:r>
      <w:r>
        <w:rPr>
          <w:color w:val="00395A"/>
          <w:spacing w:val="-3"/>
        </w:rPr>
        <w:t xml:space="preserve"> </w:t>
      </w:r>
      <w:r>
        <w:rPr>
          <w:color w:val="00395A"/>
        </w:rPr>
        <w:t>with</w:t>
      </w:r>
      <w:r>
        <w:rPr>
          <w:color w:val="00395A"/>
          <w:spacing w:val="-2"/>
        </w:rPr>
        <w:t xml:space="preserve"> </w:t>
      </w:r>
      <w:r>
        <w:rPr>
          <w:color w:val="00395A"/>
        </w:rPr>
        <w:t>others.</w:t>
      </w:r>
      <w:r>
        <w:rPr>
          <w:color w:val="00395A"/>
          <w:spacing w:val="-18"/>
        </w:rPr>
        <w:t xml:space="preserve"> </w:t>
      </w:r>
      <w:r>
        <w:rPr>
          <w:color w:val="00395A"/>
        </w:rPr>
        <w:t>He</w:t>
      </w:r>
      <w:r>
        <w:rPr>
          <w:color w:val="00395A"/>
          <w:spacing w:val="-2"/>
        </w:rPr>
        <w:t xml:space="preserve"> </w:t>
      </w:r>
      <w:r>
        <w:rPr>
          <w:color w:val="00395A"/>
        </w:rPr>
        <w:t>is very</w:t>
      </w:r>
      <w:r>
        <w:rPr>
          <w:color w:val="00395A"/>
          <w:spacing w:val="-8"/>
        </w:rPr>
        <w:t xml:space="preserve"> </w:t>
      </w:r>
      <w:r>
        <w:rPr>
          <w:color w:val="00395A"/>
        </w:rPr>
        <w:t>suspicious</w:t>
      </w:r>
      <w:r>
        <w:rPr>
          <w:color w:val="00395A"/>
          <w:spacing w:val="-5"/>
        </w:rPr>
        <w:t xml:space="preserve"> </w:t>
      </w:r>
      <w:r>
        <w:rPr>
          <w:color w:val="00395A"/>
        </w:rPr>
        <w:t>of</w:t>
      </w:r>
      <w:r>
        <w:rPr>
          <w:color w:val="00395A"/>
          <w:spacing w:val="-5"/>
        </w:rPr>
        <w:t xml:space="preserve"> </w:t>
      </w:r>
      <w:r>
        <w:rPr>
          <w:color w:val="00395A"/>
        </w:rPr>
        <w:t>the</w:t>
      </w:r>
      <w:r>
        <w:rPr>
          <w:color w:val="00395A"/>
          <w:spacing w:val="-5"/>
        </w:rPr>
        <w:t xml:space="preserve"> </w:t>
      </w:r>
      <w:r>
        <w:rPr>
          <w:color w:val="00395A"/>
        </w:rPr>
        <w:t>motives</w:t>
      </w:r>
      <w:r>
        <w:rPr>
          <w:color w:val="00395A"/>
          <w:spacing w:val="-5"/>
        </w:rPr>
        <w:t xml:space="preserve"> </w:t>
      </w:r>
      <w:r>
        <w:rPr>
          <w:color w:val="00395A"/>
        </w:rPr>
        <w:t>of</w:t>
      </w:r>
      <w:r>
        <w:rPr>
          <w:color w:val="00395A"/>
          <w:spacing w:val="-5"/>
        </w:rPr>
        <w:t xml:space="preserve"> </w:t>
      </w:r>
      <w:r>
        <w:rPr>
          <w:color w:val="00395A"/>
        </w:rPr>
        <w:t>others,</w:t>
      </w:r>
      <w:r>
        <w:rPr>
          <w:color w:val="00395A"/>
          <w:spacing w:val="-18"/>
        </w:rPr>
        <w:t xml:space="preserve"> </w:t>
      </w:r>
      <w:r>
        <w:rPr>
          <w:color w:val="00395A"/>
        </w:rPr>
        <w:t>often</w:t>
      </w:r>
      <w:r>
        <w:rPr>
          <w:color w:val="00395A"/>
          <w:spacing w:val="-6"/>
        </w:rPr>
        <w:t xml:space="preserve"> </w:t>
      </w:r>
      <w:r>
        <w:rPr>
          <w:color w:val="00395A"/>
        </w:rPr>
        <w:t>expecting</w:t>
      </w:r>
      <w:r>
        <w:rPr>
          <w:color w:val="00395A"/>
          <w:spacing w:val="-4"/>
        </w:rPr>
        <w:t xml:space="preserve"> </w:t>
      </w:r>
      <w:r>
        <w:rPr>
          <w:color w:val="00395A"/>
        </w:rPr>
        <w:t>that</w:t>
      </w:r>
      <w:r>
        <w:rPr>
          <w:color w:val="00395A"/>
          <w:spacing w:val="-5"/>
        </w:rPr>
        <w:t xml:space="preserve"> </w:t>
      </w:r>
      <w:r>
        <w:rPr>
          <w:color w:val="00395A"/>
        </w:rPr>
        <w:t>people</w:t>
      </w:r>
      <w:r>
        <w:rPr>
          <w:color w:val="00395A"/>
          <w:spacing w:val="-5"/>
        </w:rPr>
        <w:t xml:space="preserve"> </w:t>
      </w:r>
      <w:r>
        <w:rPr>
          <w:color w:val="00395A"/>
        </w:rPr>
        <w:t>have</w:t>
      </w:r>
      <w:r>
        <w:rPr>
          <w:color w:val="00395A"/>
          <w:spacing w:val="-5"/>
        </w:rPr>
        <w:t xml:space="preserve"> </w:t>
      </w:r>
      <w:r>
        <w:rPr>
          <w:color w:val="00395A"/>
        </w:rPr>
        <w:t>an</w:t>
      </w:r>
      <w:r>
        <w:rPr>
          <w:color w:val="00395A"/>
          <w:spacing w:val="-6"/>
        </w:rPr>
        <w:t xml:space="preserve"> </w:t>
      </w:r>
      <w:r>
        <w:rPr>
          <w:color w:val="00395A"/>
        </w:rPr>
        <w:t>agenda</w:t>
      </w:r>
      <w:r>
        <w:rPr>
          <w:color w:val="00395A"/>
          <w:spacing w:val="-5"/>
        </w:rPr>
        <w:t xml:space="preserve"> </w:t>
      </w:r>
      <w:r>
        <w:rPr>
          <w:color w:val="00395A"/>
        </w:rPr>
        <w:t>to</w:t>
      </w:r>
      <w:r>
        <w:rPr>
          <w:color w:val="00395A"/>
          <w:spacing w:val="-5"/>
        </w:rPr>
        <w:t xml:space="preserve"> </w:t>
      </w:r>
      <w:r>
        <w:rPr>
          <w:color w:val="00395A"/>
        </w:rPr>
        <w:t>disrespect him.</w:t>
      </w:r>
      <w:r>
        <w:rPr>
          <w:color w:val="00395A"/>
          <w:spacing w:val="-24"/>
        </w:rPr>
        <w:t xml:space="preserve"> </w:t>
      </w:r>
      <w:r>
        <w:rPr>
          <w:color w:val="00395A"/>
        </w:rPr>
        <w:t>These limitations have resulted in many losses:</w:t>
      </w:r>
      <w:r>
        <w:rPr>
          <w:color w:val="00395A"/>
          <w:spacing w:val="-2"/>
        </w:rPr>
        <w:t xml:space="preserve"> </w:t>
      </w:r>
      <w:r>
        <w:rPr>
          <w:color w:val="00395A"/>
        </w:rPr>
        <w:t>jobs,</w:t>
      </w:r>
      <w:r>
        <w:rPr>
          <w:color w:val="00395A"/>
          <w:spacing w:val="-13"/>
        </w:rPr>
        <w:t xml:space="preserve"> </w:t>
      </w:r>
      <w:r>
        <w:rPr>
          <w:color w:val="00395A"/>
        </w:rPr>
        <w:t>family relationships,</w:t>
      </w:r>
      <w:r>
        <w:rPr>
          <w:color w:val="00395A"/>
          <w:spacing w:val="-13"/>
        </w:rPr>
        <w:t xml:space="preserve"> </w:t>
      </w:r>
      <w:r>
        <w:rPr>
          <w:color w:val="00395A"/>
        </w:rPr>
        <w:t>apartments,</w:t>
      </w:r>
      <w:r>
        <w:rPr>
          <w:color w:val="00395A"/>
          <w:spacing w:val="-13"/>
        </w:rPr>
        <w:t xml:space="preserve"> </w:t>
      </w:r>
      <w:r>
        <w:rPr>
          <w:color w:val="00395A"/>
        </w:rPr>
        <w:t>and social supports.</w:t>
      </w:r>
      <w:r>
        <w:rPr>
          <w:color w:val="00395A"/>
          <w:spacing w:val="-13"/>
        </w:rPr>
        <w:t xml:space="preserve"> </w:t>
      </w:r>
      <w:r>
        <w:rPr>
          <w:color w:val="00395A"/>
        </w:rPr>
        <w:t>He has a history of being banned from shelters as a result of outbursts and fighting.</w:t>
      </w:r>
      <w:r>
        <w:rPr>
          <w:color w:val="00395A"/>
          <w:spacing w:val="-27"/>
        </w:rPr>
        <w:t xml:space="preserve"> </w:t>
      </w:r>
      <w:r>
        <w:rPr>
          <w:color w:val="00395A"/>
        </w:rPr>
        <w:t>The outreach team members believe that</w:t>
      </w:r>
      <w:r>
        <w:rPr>
          <w:color w:val="00395A"/>
          <w:spacing w:val="-1"/>
        </w:rPr>
        <w:t xml:space="preserve"> </w:t>
      </w:r>
      <w:r>
        <w:rPr>
          <w:color w:val="00395A"/>
        </w:rPr>
        <w:t>if they form a relatio</w:t>
      </w:r>
      <w:r>
        <w:rPr>
          <w:color w:val="00395A"/>
        </w:rPr>
        <w:t>nship with Juan and offer him a place to live,</w:t>
      </w:r>
      <w:r>
        <w:rPr>
          <w:color w:val="00395A"/>
          <w:spacing w:val="-11"/>
        </w:rPr>
        <w:t xml:space="preserve"> </w:t>
      </w:r>
      <w:r>
        <w:rPr>
          <w:color w:val="00395A"/>
        </w:rPr>
        <w:t>they will be able to engage him in treatment.</w:t>
      </w:r>
    </w:p>
    <w:p w14:paraId="5AA72B8F" w14:textId="77777777" w:rsidR="00B00EA7" w:rsidRDefault="00574B43">
      <w:pPr>
        <w:pStyle w:val="BodyText"/>
        <w:spacing w:before="169" w:line="249" w:lineRule="auto"/>
        <w:ind w:right="619"/>
        <w:jc w:val="both"/>
      </w:pPr>
      <w:r>
        <w:rPr>
          <w:color w:val="00395A"/>
        </w:rPr>
        <w:t>Substance</w:t>
      </w:r>
      <w:r>
        <w:rPr>
          <w:color w:val="00395A"/>
          <w:spacing w:val="-15"/>
        </w:rPr>
        <w:t xml:space="preserve"> </w:t>
      </w:r>
      <w:r>
        <w:rPr>
          <w:color w:val="00395A"/>
        </w:rPr>
        <w:t>use</w:t>
      </w:r>
      <w:r>
        <w:rPr>
          <w:color w:val="00395A"/>
          <w:spacing w:val="-15"/>
        </w:rPr>
        <w:t xml:space="preserve"> </w:t>
      </w:r>
      <w:r>
        <w:rPr>
          <w:color w:val="00395A"/>
        </w:rPr>
        <w:t>is</w:t>
      </w:r>
      <w:r>
        <w:rPr>
          <w:color w:val="00395A"/>
          <w:spacing w:val="-13"/>
        </w:rPr>
        <w:t xml:space="preserve"> </w:t>
      </w:r>
      <w:r>
        <w:rPr>
          <w:color w:val="00395A"/>
        </w:rPr>
        <w:t>believed</w:t>
      </w:r>
      <w:r>
        <w:rPr>
          <w:color w:val="00395A"/>
          <w:spacing w:val="-14"/>
        </w:rPr>
        <w:t xml:space="preserve"> </w:t>
      </w:r>
      <w:r>
        <w:rPr>
          <w:color w:val="00395A"/>
        </w:rPr>
        <w:t>to</w:t>
      </w:r>
      <w:r>
        <w:rPr>
          <w:color w:val="00395A"/>
          <w:spacing w:val="-11"/>
        </w:rPr>
        <w:t xml:space="preserve"> </w:t>
      </w:r>
      <w:r>
        <w:rPr>
          <w:color w:val="00395A"/>
        </w:rPr>
        <w:t>play</w:t>
      </w:r>
      <w:r>
        <w:rPr>
          <w:color w:val="00395A"/>
          <w:spacing w:val="-11"/>
        </w:rPr>
        <w:t xml:space="preserve"> </w:t>
      </w:r>
      <w:r>
        <w:rPr>
          <w:color w:val="00395A"/>
        </w:rPr>
        <w:t>a</w:t>
      </w:r>
      <w:r>
        <w:rPr>
          <w:color w:val="00395A"/>
          <w:spacing w:val="-11"/>
        </w:rPr>
        <w:t xml:space="preserve"> </w:t>
      </w:r>
      <w:r>
        <w:rPr>
          <w:color w:val="00395A"/>
        </w:rPr>
        <w:t>significant</w:t>
      </w:r>
      <w:r>
        <w:rPr>
          <w:color w:val="00395A"/>
          <w:spacing w:val="-11"/>
        </w:rPr>
        <w:t xml:space="preserve"> </w:t>
      </w:r>
      <w:r>
        <w:rPr>
          <w:color w:val="00395A"/>
        </w:rPr>
        <w:t>role</w:t>
      </w:r>
      <w:r>
        <w:rPr>
          <w:color w:val="00395A"/>
          <w:spacing w:val="-11"/>
        </w:rPr>
        <w:t xml:space="preserve"> </w:t>
      </w:r>
      <w:r>
        <w:rPr>
          <w:color w:val="00395A"/>
        </w:rPr>
        <w:t>in</w:t>
      </w:r>
      <w:r>
        <w:rPr>
          <w:color w:val="00395A"/>
          <w:spacing w:val="-12"/>
        </w:rPr>
        <w:t xml:space="preserve"> </w:t>
      </w:r>
      <w:r>
        <w:rPr>
          <w:color w:val="00395A"/>
        </w:rPr>
        <w:t>Juan’s</w:t>
      </w:r>
      <w:r>
        <w:rPr>
          <w:color w:val="00395A"/>
          <w:spacing w:val="-11"/>
        </w:rPr>
        <w:t xml:space="preserve"> </w:t>
      </w:r>
      <w:r>
        <w:rPr>
          <w:color w:val="00395A"/>
        </w:rPr>
        <w:t>homelessness,</w:t>
      </w:r>
      <w:r>
        <w:rPr>
          <w:color w:val="00395A"/>
          <w:spacing w:val="-15"/>
        </w:rPr>
        <w:t xml:space="preserve"> </w:t>
      </w:r>
      <w:r>
        <w:rPr>
          <w:color w:val="00395A"/>
        </w:rPr>
        <w:t>so</w:t>
      </w:r>
      <w:r>
        <w:rPr>
          <w:color w:val="00395A"/>
          <w:spacing w:val="-11"/>
        </w:rPr>
        <w:t xml:space="preserve"> </w:t>
      </w:r>
      <w:r>
        <w:rPr>
          <w:color w:val="00395A"/>
        </w:rPr>
        <w:t>the</w:t>
      </w:r>
      <w:r>
        <w:rPr>
          <w:color w:val="00395A"/>
          <w:spacing w:val="-11"/>
        </w:rPr>
        <w:t xml:space="preserve"> </w:t>
      </w:r>
      <w:r>
        <w:rPr>
          <w:color w:val="00395A"/>
        </w:rPr>
        <w:t>member</w:t>
      </w:r>
      <w:r>
        <w:rPr>
          <w:color w:val="00395A"/>
          <w:spacing w:val="-12"/>
        </w:rPr>
        <w:t xml:space="preserve"> </w:t>
      </w:r>
      <w:r>
        <w:rPr>
          <w:color w:val="00395A"/>
        </w:rPr>
        <w:t>of</w:t>
      </w:r>
      <w:r>
        <w:rPr>
          <w:color w:val="00395A"/>
          <w:spacing w:val="-11"/>
        </w:rPr>
        <w:t xml:space="preserve"> </w:t>
      </w:r>
      <w:r>
        <w:rPr>
          <w:color w:val="00395A"/>
        </w:rPr>
        <w:t>the team</w:t>
      </w:r>
      <w:r>
        <w:rPr>
          <w:color w:val="00395A"/>
          <w:spacing w:val="-15"/>
        </w:rPr>
        <w:t xml:space="preserve"> </w:t>
      </w:r>
      <w:r>
        <w:rPr>
          <w:color w:val="00395A"/>
        </w:rPr>
        <w:t>who</w:t>
      </w:r>
      <w:r>
        <w:rPr>
          <w:color w:val="00395A"/>
          <w:spacing w:val="-6"/>
        </w:rPr>
        <w:t xml:space="preserve"> </w:t>
      </w:r>
      <w:r>
        <w:rPr>
          <w:color w:val="00395A"/>
        </w:rPr>
        <w:t>provides</w:t>
      </w:r>
      <w:r>
        <w:rPr>
          <w:color w:val="00395A"/>
          <w:spacing w:val="-4"/>
        </w:rPr>
        <w:t xml:space="preserve"> </w:t>
      </w:r>
      <w:r>
        <w:rPr>
          <w:color w:val="00395A"/>
        </w:rPr>
        <w:t>substance</w:t>
      </w:r>
      <w:r>
        <w:rPr>
          <w:color w:val="00395A"/>
          <w:spacing w:val="-4"/>
        </w:rPr>
        <w:t xml:space="preserve"> </w:t>
      </w:r>
      <w:r>
        <w:rPr>
          <w:color w:val="00395A"/>
        </w:rPr>
        <w:t>abuse</w:t>
      </w:r>
      <w:r>
        <w:rPr>
          <w:color w:val="00395A"/>
          <w:spacing w:val="-4"/>
        </w:rPr>
        <w:t xml:space="preserve"> </w:t>
      </w:r>
      <w:r>
        <w:rPr>
          <w:color w:val="00395A"/>
        </w:rPr>
        <w:t>counseling</w:t>
      </w:r>
      <w:r>
        <w:rPr>
          <w:color w:val="00395A"/>
          <w:spacing w:val="-3"/>
        </w:rPr>
        <w:t xml:space="preserve"> </w:t>
      </w:r>
      <w:r>
        <w:rPr>
          <w:color w:val="00395A"/>
        </w:rPr>
        <w:t>will</w:t>
      </w:r>
      <w:r>
        <w:rPr>
          <w:color w:val="00395A"/>
          <w:spacing w:val="-4"/>
        </w:rPr>
        <w:t xml:space="preserve"> </w:t>
      </w:r>
      <w:r>
        <w:rPr>
          <w:color w:val="00395A"/>
        </w:rPr>
        <w:t>take</w:t>
      </w:r>
      <w:r>
        <w:rPr>
          <w:color w:val="00395A"/>
          <w:spacing w:val="-4"/>
        </w:rPr>
        <w:t xml:space="preserve"> </w:t>
      </w:r>
      <w:r>
        <w:rPr>
          <w:color w:val="00395A"/>
        </w:rPr>
        <w:t>the</w:t>
      </w:r>
      <w:r>
        <w:rPr>
          <w:color w:val="00395A"/>
          <w:spacing w:val="-4"/>
        </w:rPr>
        <w:t xml:space="preserve"> </w:t>
      </w:r>
      <w:r>
        <w:rPr>
          <w:color w:val="00395A"/>
        </w:rPr>
        <w:t>lead</w:t>
      </w:r>
      <w:r>
        <w:rPr>
          <w:color w:val="00395A"/>
          <w:spacing w:val="-5"/>
        </w:rPr>
        <w:t xml:space="preserve"> </w:t>
      </w:r>
      <w:r>
        <w:rPr>
          <w:color w:val="00395A"/>
        </w:rPr>
        <w:t>in</w:t>
      </w:r>
      <w:r>
        <w:rPr>
          <w:color w:val="00395A"/>
          <w:spacing w:val="-5"/>
        </w:rPr>
        <w:t xml:space="preserve"> </w:t>
      </w:r>
      <w:r>
        <w:rPr>
          <w:color w:val="00395A"/>
        </w:rPr>
        <w:t>engaging</w:t>
      </w:r>
      <w:r>
        <w:rPr>
          <w:color w:val="00395A"/>
          <w:spacing w:val="-3"/>
        </w:rPr>
        <w:t xml:space="preserve"> </w:t>
      </w:r>
      <w:r>
        <w:rPr>
          <w:color w:val="00395A"/>
        </w:rPr>
        <w:t>him.</w:t>
      </w:r>
      <w:r>
        <w:rPr>
          <w:color w:val="00395A"/>
          <w:spacing w:val="-15"/>
        </w:rPr>
        <w:t xml:space="preserve"> </w:t>
      </w:r>
      <w:r>
        <w:rPr>
          <w:color w:val="00395A"/>
        </w:rPr>
        <w:t>The</w:t>
      </w:r>
      <w:r>
        <w:rPr>
          <w:color w:val="00395A"/>
          <w:spacing w:val="-4"/>
        </w:rPr>
        <w:t xml:space="preserve"> </w:t>
      </w:r>
      <w:r>
        <w:rPr>
          <w:color w:val="00395A"/>
        </w:rPr>
        <w:t>counse­ lor’s goals for the first visit are to:</w:t>
      </w:r>
    </w:p>
    <w:p w14:paraId="5A3EFE17" w14:textId="77777777" w:rsidR="00B00EA7" w:rsidRDefault="00574B43">
      <w:pPr>
        <w:pStyle w:val="ListParagraph"/>
        <w:numPr>
          <w:ilvl w:val="1"/>
          <w:numId w:val="73"/>
        </w:numPr>
        <w:tabs>
          <w:tab w:val="left" w:pos="1080"/>
        </w:tabs>
        <w:spacing w:line="277" w:lineRule="exact"/>
        <w:jc w:val="both"/>
        <w:rPr>
          <w:sz w:val="24"/>
        </w:rPr>
      </w:pPr>
      <w:r>
        <w:rPr>
          <w:color w:val="00395A"/>
          <w:sz w:val="24"/>
        </w:rPr>
        <w:t>Meet</w:t>
      </w:r>
      <w:r>
        <w:rPr>
          <w:color w:val="00395A"/>
          <w:spacing w:val="-2"/>
          <w:sz w:val="24"/>
        </w:rPr>
        <w:t xml:space="preserve"> </w:t>
      </w:r>
      <w:r>
        <w:rPr>
          <w:color w:val="00395A"/>
          <w:sz w:val="24"/>
        </w:rPr>
        <w:t>Juan</w:t>
      </w:r>
      <w:r>
        <w:rPr>
          <w:color w:val="00395A"/>
          <w:spacing w:val="-2"/>
          <w:sz w:val="24"/>
        </w:rPr>
        <w:t xml:space="preserve"> </w:t>
      </w:r>
      <w:r>
        <w:rPr>
          <w:color w:val="00395A"/>
          <w:sz w:val="24"/>
        </w:rPr>
        <w:t>and</w:t>
      </w:r>
      <w:r>
        <w:rPr>
          <w:color w:val="00395A"/>
          <w:spacing w:val="-2"/>
          <w:sz w:val="24"/>
        </w:rPr>
        <w:t xml:space="preserve"> </w:t>
      </w:r>
      <w:r>
        <w:rPr>
          <w:color w:val="00395A"/>
          <w:sz w:val="24"/>
        </w:rPr>
        <w:t>begin</w:t>
      </w:r>
      <w:r>
        <w:rPr>
          <w:color w:val="00395A"/>
          <w:spacing w:val="-2"/>
          <w:sz w:val="24"/>
        </w:rPr>
        <w:t xml:space="preserve"> </w:t>
      </w:r>
      <w:r>
        <w:rPr>
          <w:color w:val="00395A"/>
          <w:sz w:val="24"/>
        </w:rPr>
        <w:t>to</w:t>
      </w:r>
      <w:r>
        <w:rPr>
          <w:color w:val="00395A"/>
          <w:spacing w:val="-1"/>
          <w:sz w:val="24"/>
        </w:rPr>
        <w:t xml:space="preserve"> </w:t>
      </w:r>
      <w:r>
        <w:rPr>
          <w:color w:val="00395A"/>
          <w:sz w:val="24"/>
        </w:rPr>
        <w:t>establish</w:t>
      </w:r>
      <w:r>
        <w:rPr>
          <w:color w:val="00395A"/>
          <w:spacing w:val="-1"/>
          <w:sz w:val="24"/>
        </w:rPr>
        <w:t xml:space="preserve"> </w:t>
      </w:r>
      <w:r>
        <w:rPr>
          <w:color w:val="00395A"/>
          <w:sz w:val="24"/>
        </w:rPr>
        <w:t>a</w:t>
      </w:r>
      <w:r>
        <w:rPr>
          <w:color w:val="00395A"/>
          <w:spacing w:val="-1"/>
          <w:sz w:val="24"/>
        </w:rPr>
        <w:t xml:space="preserve"> </w:t>
      </w:r>
      <w:r>
        <w:rPr>
          <w:color w:val="00395A"/>
          <w:sz w:val="24"/>
        </w:rPr>
        <w:t>relationship</w:t>
      </w:r>
      <w:r>
        <w:rPr>
          <w:color w:val="00395A"/>
          <w:spacing w:val="-2"/>
          <w:sz w:val="24"/>
        </w:rPr>
        <w:t xml:space="preserve"> </w:t>
      </w:r>
      <w:r>
        <w:rPr>
          <w:color w:val="00395A"/>
          <w:sz w:val="24"/>
        </w:rPr>
        <w:t>with</w:t>
      </w:r>
      <w:r>
        <w:rPr>
          <w:color w:val="00395A"/>
          <w:spacing w:val="-1"/>
          <w:sz w:val="24"/>
        </w:rPr>
        <w:t xml:space="preserve"> </w:t>
      </w:r>
      <w:r>
        <w:rPr>
          <w:color w:val="00395A"/>
          <w:spacing w:val="-4"/>
          <w:sz w:val="24"/>
        </w:rPr>
        <w:t>him.</w:t>
      </w:r>
    </w:p>
    <w:p w14:paraId="3DA69CD6" w14:textId="77777777" w:rsidR="00B00EA7" w:rsidRDefault="00574B43">
      <w:pPr>
        <w:pStyle w:val="ListParagraph"/>
        <w:numPr>
          <w:ilvl w:val="1"/>
          <w:numId w:val="73"/>
        </w:numPr>
        <w:tabs>
          <w:tab w:val="left" w:pos="1080"/>
        </w:tabs>
        <w:spacing w:line="249" w:lineRule="auto"/>
        <w:ind w:right="674"/>
        <w:jc w:val="both"/>
        <w:rPr>
          <w:sz w:val="24"/>
        </w:rPr>
      </w:pPr>
      <w:r>
        <w:rPr>
          <w:color w:val="00395A"/>
          <w:sz w:val="24"/>
        </w:rPr>
        <w:t xml:space="preserve">Determine whether or not Juan will engage in a conversation about housing and other ser­ </w:t>
      </w:r>
      <w:r>
        <w:rPr>
          <w:color w:val="00395A"/>
          <w:spacing w:val="-2"/>
          <w:sz w:val="24"/>
        </w:rPr>
        <w:t>vices.</w:t>
      </w:r>
    </w:p>
    <w:p w14:paraId="3BDB8779" w14:textId="77777777" w:rsidR="00B00EA7" w:rsidRDefault="00574B43">
      <w:pPr>
        <w:pStyle w:val="Heading4"/>
        <w:spacing w:before="235"/>
      </w:pPr>
      <w:r>
        <w:rPr>
          <w:color w:val="33607A"/>
          <w:spacing w:val="-2"/>
        </w:rPr>
        <w:t>Setting</w:t>
      </w:r>
    </w:p>
    <w:p w14:paraId="6FE8FC9A" w14:textId="77777777" w:rsidR="00B00EA7" w:rsidRDefault="00574B43">
      <w:pPr>
        <w:pStyle w:val="BodyText"/>
        <w:spacing w:before="30" w:line="249" w:lineRule="auto"/>
        <w:ind w:left="719" w:right="457"/>
      </w:pPr>
      <w:r>
        <w:rPr>
          <w:color w:val="00395A"/>
        </w:rPr>
        <w:t>The behavioral health counselor is a member of a community-based,</w:t>
      </w:r>
      <w:r>
        <w:rPr>
          <w:color w:val="00395A"/>
          <w:spacing w:val="-16"/>
        </w:rPr>
        <w:t xml:space="preserve"> </w:t>
      </w:r>
      <w:r>
        <w:rPr>
          <w:color w:val="00395A"/>
        </w:rPr>
        <w:t>interagency O&amp;E team and works for a mental health and substance abuse treatment organ</w:t>
      </w:r>
      <w:r>
        <w:rPr>
          <w:color w:val="00395A"/>
        </w:rPr>
        <w:t>ization providing O&amp;E services</w:t>
      </w:r>
      <w:r>
        <w:rPr>
          <w:color w:val="00395A"/>
          <w:spacing w:val="40"/>
        </w:rPr>
        <w:t xml:space="preserve"> </w:t>
      </w:r>
      <w:r>
        <w:rPr>
          <w:color w:val="00395A"/>
        </w:rPr>
        <w:t>in collaboration with counselors,</w:t>
      </w:r>
      <w:r>
        <w:rPr>
          <w:color w:val="00395A"/>
          <w:spacing w:val="-15"/>
        </w:rPr>
        <w:t xml:space="preserve"> </w:t>
      </w:r>
      <w:r>
        <w:rPr>
          <w:color w:val="00395A"/>
        </w:rPr>
        <w:t>case managers,</w:t>
      </w:r>
      <w:r>
        <w:rPr>
          <w:color w:val="00395A"/>
          <w:spacing w:val="-15"/>
        </w:rPr>
        <w:t xml:space="preserve"> </w:t>
      </w:r>
      <w:r>
        <w:rPr>
          <w:color w:val="00395A"/>
        </w:rPr>
        <w:t>and outreach workers from other organizations. A Housing First program is available to clients through this interagency partnership.</w:t>
      </w:r>
    </w:p>
    <w:p w14:paraId="582FA35E" w14:textId="77777777" w:rsidR="00B00EA7" w:rsidRDefault="00574B43">
      <w:pPr>
        <w:pStyle w:val="Heading4"/>
        <w:spacing w:before="239"/>
      </w:pPr>
      <w:r>
        <w:rPr>
          <w:color w:val="33607A"/>
        </w:rPr>
        <w:t>Learning</w:t>
      </w:r>
      <w:r>
        <w:rPr>
          <w:color w:val="33607A"/>
          <w:spacing w:val="-7"/>
        </w:rPr>
        <w:t xml:space="preserve"> </w:t>
      </w:r>
      <w:r>
        <w:rPr>
          <w:color w:val="33607A"/>
          <w:spacing w:val="-2"/>
        </w:rPr>
        <w:t>Objectives</w:t>
      </w:r>
    </w:p>
    <w:p w14:paraId="369B3E11" w14:textId="77777777" w:rsidR="00B00EA7" w:rsidRDefault="00574B43">
      <w:pPr>
        <w:pStyle w:val="ListParagraph"/>
        <w:numPr>
          <w:ilvl w:val="1"/>
          <w:numId w:val="73"/>
        </w:numPr>
        <w:tabs>
          <w:tab w:val="left" w:pos="1079"/>
          <w:tab w:val="left" w:pos="1080"/>
        </w:tabs>
        <w:spacing w:before="16"/>
        <w:rPr>
          <w:sz w:val="24"/>
        </w:rPr>
      </w:pPr>
      <w:r>
        <w:rPr>
          <w:color w:val="00395A"/>
          <w:sz w:val="24"/>
        </w:rPr>
        <w:t>Use</w:t>
      </w:r>
      <w:r>
        <w:rPr>
          <w:color w:val="00395A"/>
          <w:spacing w:val="2"/>
          <w:sz w:val="24"/>
        </w:rPr>
        <w:t xml:space="preserve"> </w:t>
      </w:r>
      <w:r>
        <w:rPr>
          <w:color w:val="00395A"/>
          <w:sz w:val="24"/>
        </w:rPr>
        <w:t>rapport-building</w:t>
      </w:r>
      <w:r>
        <w:rPr>
          <w:color w:val="00395A"/>
          <w:spacing w:val="4"/>
          <w:sz w:val="24"/>
        </w:rPr>
        <w:t xml:space="preserve"> </w:t>
      </w:r>
      <w:r>
        <w:rPr>
          <w:color w:val="00395A"/>
          <w:sz w:val="24"/>
        </w:rPr>
        <w:t>ou</w:t>
      </w:r>
      <w:r>
        <w:rPr>
          <w:color w:val="00395A"/>
          <w:sz w:val="24"/>
        </w:rPr>
        <w:t>treach</w:t>
      </w:r>
      <w:r>
        <w:rPr>
          <w:color w:val="00395A"/>
          <w:spacing w:val="3"/>
          <w:sz w:val="24"/>
        </w:rPr>
        <w:t xml:space="preserve"> </w:t>
      </w:r>
      <w:r>
        <w:rPr>
          <w:color w:val="00395A"/>
          <w:spacing w:val="-2"/>
          <w:sz w:val="24"/>
        </w:rPr>
        <w:t>methods:</w:t>
      </w:r>
    </w:p>
    <w:p w14:paraId="7CA8E1BF" w14:textId="77777777" w:rsidR="00B00EA7" w:rsidRDefault="00574B43">
      <w:pPr>
        <w:pStyle w:val="ListParagraph"/>
        <w:numPr>
          <w:ilvl w:val="2"/>
          <w:numId w:val="73"/>
        </w:numPr>
        <w:tabs>
          <w:tab w:val="left" w:pos="1439"/>
          <w:tab w:val="left" w:pos="1440"/>
        </w:tabs>
        <w:spacing w:before="11"/>
        <w:rPr>
          <w:sz w:val="24"/>
        </w:rPr>
      </w:pPr>
      <w:r>
        <w:rPr>
          <w:color w:val="00395A"/>
          <w:w w:val="95"/>
          <w:sz w:val="24"/>
        </w:rPr>
        <w:t>Accurately</w:t>
      </w:r>
      <w:r>
        <w:rPr>
          <w:color w:val="00395A"/>
          <w:spacing w:val="12"/>
          <w:sz w:val="24"/>
        </w:rPr>
        <w:t xml:space="preserve"> </w:t>
      </w:r>
      <w:r>
        <w:rPr>
          <w:color w:val="00395A"/>
          <w:w w:val="95"/>
          <w:sz w:val="24"/>
        </w:rPr>
        <w:t>identify</w:t>
      </w:r>
      <w:r>
        <w:rPr>
          <w:color w:val="00395A"/>
          <w:spacing w:val="12"/>
          <w:sz w:val="24"/>
        </w:rPr>
        <w:t xml:space="preserve"> </w:t>
      </w:r>
      <w:r>
        <w:rPr>
          <w:color w:val="00395A"/>
          <w:w w:val="95"/>
          <w:sz w:val="24"/>
        </w:rPr>
        <w:t>the</w:t>
      </w:r>
      <w:r>
        <w:rPr>
          <w:color w:val="00395A"/>
          <w:spacing w:val="12"/>
          <w:sz w:val="24"/>
        </w:rPr>
        <w:t xml:space="preserve"> </w:t>
      </w:r>
      <w:r>
        <w:rPr>
          <w:color w:val="00395A"/>
          <w:w w:val="95"/>
          <w:sz w:val="24"/>
        </w:rPr>
        <w:t>client’s</w:t>
      </w:r>
      <w:r>
        <w:rPr>
          <w:color w:val="00395A"/>
          <w:spacing w:val="12"/>
          <w:sz w:val="24"/>
        </w:rPr>
        <w:t xml:space="preserve"> </w:t>
      </w:r>
      <w:r>
        <w:rPr>
          <w:color w:val="00395A"/>
          <w:w w:val="95"/>
          <w:sz w:val="24"/>
        </w:rPr>
        <w:t>beliefs</w:t>
      </w:r>
      <w:r>
        <w:rPr>
          <w:color w:val="00395A"/>
          <w:spacing w:val="12"/>
          <w:sz w:val="24"/>
        </w:rPr>
        <w:t xml:space="preserve"> </w:t>
      </w:r>
      <w:r>
        <w:rPr>
          <w:color w:val="00395A"/>
          <w:w w:val="95"/>
          <w:sz w:val="24"/>
        </w:rPr>
        <w:t>and</w:t>
      </w:r>
      <w:r>
        <w:rPr>
          <w:color w:val="00395A"/>
          <w:spacing w:val="11"/>
          <w:sz w:val="24"/>
        </w:rPr>
        <w:t xml:space="preserve"> </w:t>
      </w:r>
      <w:r>
        <w:rPr>
          <w:color w:val="00395A"/>
          <w:w w:val="95"/>
          <w:sz w:val="24"/>
        </w:rPr>
        <w:t>frame</w:t>
      </w:r>
      <w:r>
        <w:rPr>
          <w:color w:val="00395A"/>
          <w:spacing w:val="12"/>
          <w:sz w:val="24"/>
        </w:rPr>
        <w:t xml:space="preserve"> </w:t>
      </w:r>
      <w:r>
        <w:rPr>
          <w:color w:val="00395A"/>
          <w:w w:val="95"/>
          <w:sz w:val="24"/>
        </w:rPr>
        <w:t>of</w:t>
      </w:r>
      <w:r>
        <w:rPr>
          <w:color w:val="00395A"/>
          <w:spacing w:val="12"/>
          <w:sz w:val="24"/>
        </w:rPr>
        <w:t xml:space="preserve"> </w:t>
      </w:r>
      <w:r>
        <w:rPr>
          <w:color w:val="00395A"/>
          <w:spacing w:val="-2"/>
          <w:w w:val="95"/>
          <w:sz w:val="24"/>
        </w:rPr>
        <w:t>reference.</w:t>
      </w:r>
    </w:p>
    <w:p w14:paraId="75E958D7" w14:textId="77777777" w:rsidR="00B00EA7" w:rsidRDefault="00574B43">
      <w:pPr>
        <w:pStyle w:val="ListParagraph"/>
        <w:numPr>
          <w:ilvl w:val="2"/>
          <w:numId w:val="73"/>
        </w:numPr>
        <w:tabs>
          <w:tab w:val="left" w:pos="1439"/>
          <w:tab w:val="left" w:pos="1440"/>
        </w:tabs>
        <w:spacing w:before="12"/>
        <w:rPr>
          <w:sz w:val="24"/>
        </w:rPr>
      </w:pPr>
      <w:r>
        <w:rPr>
          <w:color w:val="00395A"/>
          <w:spacing w:val="-2"/>
          <w:sz w:val="24"/>
        </w:rPr>
        <w:t>Reflect</w:t>
      </w:r>
      <w:r>
        <w:rPr>
          <w:color w:val="00395A"/>
          <w:spacing w:val="-5"/>
          <w:sz w:val="24"/>
        </w:rPr>
        <w:t xml:space="preserve"> </w:t>
      </w:r>
      <w:r>
        <w:rPr>
          <w:color w:val="00395A"/>
          <w:spacing w:val="-2"/>
          <w:sz w:val="24"/>
        </w:rPr>
        <w:t>the</w:t>
      </w:r>
      <w:r>
        <w:rPr>
          <w:color w:val="00395A"/>
          <w:spacing w:val="-5"/>
          <w:sz w:val="24"/>
        </w:rPr>
        <w:t xml:space="preserve"> </w:t>
      </w:r>
      <w:r>
        <w:rPr>
          <w:color w:val="00395A"/>
          <w:spacing w:val="-2"/>
          <w:sz w:val="24"/>
        </w:rPr>
        <w:t>client’s</w:t>
      </w:r>
      <w:r>
        <w:rPr>
          <w:color w:val="00395A"/>
          <w:spacing w:val="-4"/>
          <w:sz w:val="24"/>
        </w:rPr>
        <w:t xml:space="preserve"> </w:t>
      </w:r>
      <w:r>
        <w:rPr>
          <w:color w:val="00395A"/>
          <w:spacing w:val="-2"/>
          <w:sz w:val="24"/>
        </w:rPr>
        <w:t>feelings</w:t>
      </w:r>
      <w:r>
        <w:rPr>
          <w:color w:val="00395A"/>
          <w:spacing w:val="-5"/>
          <w:sz w:val="24"/>
        </w:rPr>
        <w:t xml:space="preserve"> </w:t>
      </w:r>
      <w:r>
        <w:rPr>
          <w:color w:val="00395A"/>
          <w:spacing w:val="-2"/>
          <w:sz w:val="24"/>
        </w:rPr>
        <w:t>and</w:t>
      </w:r>
      <w:r>
        <w:rPr>
          <w:color w:val="00395A"/>
          <w:spacing w:val="-5"/>
          <w:sz w:val="24"/>
        </w:rPr>
        <w:t xml:space="preserve"> </w:t>
      </w:r>
      <w:r>
        <w:rPr>
          <w:color w:val="00395A"/>
          <w:spacing w:val="-2"/>
          <w:sz w:val="24"/>
        </w:rPr>
        <w:t>message.</w:t>
      </w:r>
    </w:p>
    <w:p w14:paraId="14022512" w14:textId="77777777" w:rsidR="00B00EA7" w:rsidRDefault="00574B43">
      <w:pPr>
        <w:pStyle w:val="ListParagraph"/>
        <w:numPr>
          <w:ilvl w:val="2"/>
          <w:numId w:val="73"/>
        </w:numPr>
        <w:tabs>
          <w:tab w:val="left" w:pos="1439"/>
          <w:tab w:val="left" w:pos="1440"/>
        </w:tabs>
        <w:spacing w:before="12"/>
        <w:rPr>
          <w:sz w:val="24"/>
        </w:rPr>
      </w:pPr>
      <w:r>
        <w:rPr>
          <w:color w:val="00395A"/>
          <w:sz w:val="24"/>
        </w:rPr>
        <w:t>Demonstrate</w:t>
      </w:r>
      <w:r>
        <w:rPr>
          <w:color w:val="00395A"/>
          <w:spacing w:val="-8"/>
          <w:sz w:val="24"/>
        </w:rPr>
        <w:t xml:space="preserve"> </w:t>
      </w:r>
      <w:r>
        <w:rPr>
          <w:color w:val="00395A"/>
          <w:sz w:val="24"/>
        </w:rPr>
        <w:t>empathy,</w:t>
      </w:r>
      <w:r>
        <w:rPr>
          <w:color w:val="00395A"/>
          <w:spacing w:val="-18"/>
          <w:sz w:val="24"/>
        </w:rPr>
        <w:t xml:space="preserve"> </w:t>
      </w:r>
      <w:r>
        <w:rPr>
          <w:color w:val="00395A"/>
          <w:sz w:val="24"/>
        </w:rPr>
        <w:t>respect,</w:t>
      </w:r>
      <w:r>
        <w:rPr>
          <w:color w:val="00395A"/>
          <w:spacing w:val="-18"/>
          <w:sz w:val="24"/>
        </w:rPr>
        <w:t xml:space="preserve"> </w:t>
      </w:r>
      <w:r>
        <w:rPr>
          <w:color w:val="00395A"/>
          <w:sz w:val="24"/>
        </w:rPr>
        <w:t>and</w:t>
      </w:r>
      <w:r>
        <w:rPr>
          <w:color w:val="00395A"/>
          <w:spacing w:val="-4"/>
          <w:sz w:val="24"/>
        </w:rPr>
        <w:t xml:space="preserve"> </w:t>
      </w:r>
      <w:r>
        <w:rPr>
          <w:color w:val="00395A"/>
          <w:spacing w:val="-2"/>
          <w:sz w:val="24"/>
        </w:rPr>
        <w:t>genuineness.</w:t>
      </w:r>
    </w:p>
    <w:p w14:paraId="3154EBD9" w14:textId="77777777" w:rsidR="00B00EA7" w:rsidRDefault="00574B43">
      <w:pPr>
        <w:pStyle w:val="ListParagraph"/>
        <w:numPr>
          <w:ilvl w:val="2"/>
          <w:numId w:val="73"/>
        </w:numPr>
        <w:tabs>
          <w:tab w:val="left" w:pos="1439"/>
          <w:tab w:val="left" w:pos="1440"/>
        </w:tabs>
        <w:spacing w:before="12" w:line="273" w:lineRule="exact"/>
        <w:rPr>
          <w:sz w:val="24"/>
        </w:rPr>
      </w:pPr>
      <w:r>
        <w:rPr>
          <w:color w:val="00395A"/>
          <w:sz w:val="24"/>
        </w:rPr>
        <w:t>Offer</w:t>
      </w:r>
      <w:r>
        <w:rPr>
          <w:color w:val="00395A"/>
          <w:spacing w:val="-5"/>
          <w:sz w:val="24"/>
        </w:rPr>
        <w:t xml:space="preserve"> </w:t>
      </w:r>
      <w:r>
        <w:rPr>
          <w:color w:val="00395A"/>
          <w:sz w:val="24"/>
        </w:rPr>
        <w:t>concrete</w:t>
      </w:r>
      <w:r>
        <w:rPr>
          <w:color w:val="00395A"/>
          <w:spacing w:val="-3"/>
          <w:sz w:val="24"/>
        </w:rPr>
        <w:t xml:space="preserve"> </w:t>
      </w:r>
      <w:r>
        <w:rPr>
          <w:color w:val="00395A"/>
          <w:spacing w:val="-2"/>
          <w:sz w:val="24"/>
        </w:rPr>
        <w:t>assistance.</w:t>
      </w:r>
    </w:p>
    <w:p w14:paraId="21E8A22D" w14:textId="77777777" w:rsidR="00B00EA7" w:rsidRDefault="00574B43">
      <w:pPr>
        <w:pStyle w:val="ListParagraph"/>
        <w:numPr>
          <w:ilvl w:val="1"/>
          <w:numId w:val="73"/>
        </w:numPr>
        <w:tabs>
          <w:tab w:val="left" w:pos="1079"/>
          <w:tab w:val="left" w:pos="1080"/>
        </w:tabs>
        <w:spacing w:line="249" w:lineRule="auto"/>
        <w:ind w:right="712"/>
        <w:rPr>
          <w:sz w:val="24"/>
        </w:rPr>
      </w:pPr>
      <w:r>
        <w:rPr>
          <w:color w:val="00395A"/>
          <w:sz w:val="24"/>
        </w:rPr>
        <w:t>Establish</w:t>
      </w:r>
      <w:r>
        <w:rPr>
          <w:color w:val="00395A"/>
          <w:spacing w:val="-6"/>
          <w:sz w:val="24"/>
        </w:rPr>
        <w:t xml:space="preserve"> </w:t>
      </w:r>
      <w:r>
        <w:rPr>
          <w:color w:val="00395A"/>
          <w:sz w:val="24"/>
        </w:rPr>
        <w:t>an</w:t>
      </w:r>
      <w:r>
        <w:rPr>
          <w:color w:val="00395A"/>
          <w:spacing w:val="-7"/>
          <w:sz w:val="24"/>
        </w:rPr>
        <w:t xml:space="preserve"> </w:t>
      </w:r>
      <w:r>
        <w:rPr>
          <w:color w:val="00395A"/>
          <w:sz w:val="24"/>
        </w:rPr>
        <w:t>initial</w:t>
      </w:r>
      <w:r>
        <w:rPr>
          <w:color w:val="00395A"/>
          <w:spacing w:val="-6"/>
          <w:sz w:val="24"/>
        </w:rPr>
        <w:t xml:space="preserve"> </w:t>
      </w:r>
      <w:r>
        <w:rPr>
          <w:color w:val="00395A"/>
          <w:sz w:val="24"/>
        </w:rPr>
        <w:t>plan</w:t>
      </w:r>
      <w:r>
        <w:rPr>
          <w:color w:val="00395A"/>
          <w:spacing w:val="-9"/>
          <w:sz w:val="24"/>
        </w:rPr>
        <w:t xml:space="preserve"> </w:t>
      </w:r>
      <w:r>
        <w:rPr>
          <w:color w:val="00395A"/>
          <w:sz w:val="24"/>
        </w:rPr>
        <w:t>based</w:t>
      </w:r>
      <w:r>
        <w:rPr>
          <w:color w:val="00395A"/>
          <w:spacing w:val="-7"/>
          <w:sz w:val="24"/>
        </w:rPr>
        <w:t xml:space="preserve"> </w:t>
      </w:r>
      <w:r>
        <w:rPr>
          <w:color w:val="00395A"/>
          <w:sz w:val="24"/>
        </w:rPr>
        <w:t>on</w:t>
      </w:r>
      <w:r>
        <w:rPr>
          <w:color w:val="00395A"/>
          <w:spacing w:val="-7"/>
          <w:sz w:val="24"/>
        </w:rPr>
        <w:t xml:space="preserve"> </w:t>
      </w:r>
      <w:r>
        <w:rPr>
          <w:color w:val="00395A"/>
          <w:sz w:val="24"/>
        </w:rPr>
        <w:t>the</w:t>
      </w:r>
      <w:r>
        <w:rPr>
          <w:color w:val="00395A"/>
          <w:spacing w:val="-6"/>
          <w:sz w:val="24"/>
        </w:rPr>
        <w:t xml:space="preserve"> </w:t>
      </w:r>
      <w:r>
        <w:rPr>
          <w:color w:val="00395A"/>
          <w:sz w:val="24"/>
        </w:rPr>
        <w:t>client’s</w:t>
      </w:r>
      <w:r>
        <w:rPr>
          <w:color w:val="00395A"/>
          <w:spacing w:val="-6"/>
          <w:sz w:val="24"/>
        </w:rPr>
        <w:t xml:space="preserve"> </w:t>
      </w:r>
      <w:r>
        <w:rPr>
          <w:color w:val="00395A"/>
          <w:sz w:val="24"/>
        </w:rPr>
        <w:t>needs</w:t>
      </w:r>
      <w:r>
        <w:rPr>
          <w:color w:val="00395A"/>
          <w:spacing w:val="-6"/>
          <w:sz w:val="24"/>
        </w:rPr>
        <w:t xml:space="preserve"> </w:t>
      </w:r>
      <w:r>
        <w:rPr>
          <w:color w:val="00395A"/>
          <w:sz w:val="24"/>
        </w:rPr>
        <w:t>and</w:t>
      </w:r>
      <w:r>
        <w:rPr>
          <w:color w:val="00395A"/>
          <w:spacing w:val="-7"/>
          <w:sz w:val="24"/>
        </w:rPr>
        <w:t xml:space="preserve"> </w:t>
      </w:r>
      <w:r>
        <w:rPr>
          <w:color w:val="00395A"/>
          <w:sz w:val="24"/>
        </w:rPr>
        <w:t>preferences,</w:t>
      </w:r>
      <w:r>
        <w:rPr>
          <w:color w:val="00395A"/>
          <w:spacing w:val="-7"/>
          <w:sz w:val="24"/>
        </w:rPr>
        <w:t xml:space="preserve"> </w:t>
      </w:r>
      <w:r>
        <w:rPr>
          <w:color w:val="00395A"/>
          <w:sz w:val="24"/>
        </w:rPr>
        <w:t>community</w:t>
      </w:r>
      <w:r>
        <w:rPr>
          <w:color w:val="00395A"/>
          <w:spacing w:val="-6"/>
          <w:sz w:val="24"/>
        </w:rPr>
        <w:t xml:space="preserve"> </w:t>
      </w:r>
      <w:r>
        <w:rPr>
          <w:color w:val="00395A"/>
          <w:sz w:val="24"/>
        </w:rPr>
        <w:t>resources, and the intervention plan.</w:t>
      </w:r>
    </w:p>
    <w:p w14:paraId="74A2509E"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Determine</w:t>
      </w:r>
      <w:r>
        <w:rPr>
          <w:color w:val="00395A"/>
          <w:spacing w:val="-8"/>
          <w:sz w:val="24"/>
        </w:rPr>
        <w:t xml:space="preserve"> </w:t>
      </w:r>
      <w:r>
        <w:rPr>
          <w:color w:val="00395A"/>
          <w:sz w:val="24"/>
        </w:rPr>
        <w:t>the</w:t>
      </w:r>
      <w:r>
        <w:rPr>
          <w:color w:val="00395A"/>
          <w:spacing w:val="-8"/>
          <w:sz w:val="24"/>
        </w:rPr>
        <w:t xml:space="preserve"> </w:t>
      </w:r>
      <w:r>
        <w:rPr>
          <w:color w:val="00395A"/>
          <w:sz w:val="24"/>
        </w:rPr>
        <w:t>client’s</w:t>
      </w:r>
      <w:r>
        <w:rPr>
          <w:color w:val="00395A"/>
          <w:spacing w:val="-7"/>
          <w:sz w:val="24"/>
        </w:rPr>
        <w:t xml:space="preserve"> </w:t>
      </w:r>
      <w:r>
        <w:rPr>
          <w:color w:val="00395A"/>
          <w:sz w:val="24"/>
        </w:rPr>
        <w:t>stage</w:t>
      </w:r>
      <w:r>
        <w:rPr>
          <w:color w:val="00395A"/>
          <w:spacing w:val="-8"/>
          <w:sz w:val="24"/>
        </w:rPr>
        <w:t xml:space="preserve"> </w:t>
      </w:r>
      <w:r>
        <w:rPr>
          <w:color w:val="00395A"/>
          <w:sz w:val="24"/>
        </w:rPr>
        <w:t>of</w:t>
      </w:r>
      <w:r>
        <w:rPr>
          <w:color w:val="00395A"/>
          <w:spacing w:val="-7"/>
          <w:sz w:val="24"/>
        </w:rPr>
        <w:t xml:space="preserve"> </w:t>
      </w:r>
      <w:r>
        <w:rPr>
          <w:color w:val="00395A"/>
          <w:sz w:val="24"/>
        </w:rPr>
        <w:t>change;</w:t>
      </w:r>
      <w:r>
        <w:rPr>
          <w:color w:val="00395A"/>
          <w:spacing w:val="-9"/>
          <w:sz w:val="24"/>
        </w:rPr>
        <w:t xml:space="preserve"> </w:t>
      </w:r>
      <w:r>
        <w:rPr>
          <w:color w:val="00395A"/>
          <w:sz w:val="24"/>
        </w:rPr>
        <w:t>respond</w:t>
      </w:r>
      <w:r>
        <w:rPr>
          <w:color w:val="00395A"/>
          <w:spacing w:val="-8"/>
          <w:sz w:val="24"/>
        </w:rPr>
        <w:t xml:space="preserve"> </w:t>
      </w:r>
      <w:r>
        <w:rPr>
          <w:color w:val="00395A"/>
          <w:sz w:val="24"/>
        </w:rPr>
        <w:t>appropriately</w:t>
      </w:r>
      <w:r>
        <w:rPr>
          <w:color w:val="00395A"/>
          <w:spacing w:val="-8"/>
          <w:sz w:val="24"/>
        </w:rPr>
        <w:t xml:space="preserve"> </w:t>
      </w:r>
      <w:r>
        <w:rPr>
          <w:color w:val="00395A"/>
          <w:sz w:val="24"/>
        </w:rPr>
        <w:t>to</w:t>
      </w:r>
      <w:r>
        <w:rPr>
          <w:color w:val="00395A"/>
          <w:spacing w:val="-7"/>
          <w:sz w:val="24"/>
        </w:rPr>
        <w:t xml:space="preserve"> </w:t>
      </w:r>
      <w:r>
        <w:rPr>
          <w:color w:val="00395A"/>
          <w:sz w:val="24"/>
        </w:rPr>
        <w:t>changes</w:t>
      </w:r>
      <w:r>
        <w:rPr>
          <w:color w:val="00395A"/>
          <w:spacing w:val="-8"/>
          <w:sz w:val="24"/>
        </w:rPr>
        <w:t xml:space="preserve"> </w:t>
      </w:r>
      <w:r>
        <w:rPr>
          <w:color w:val="00395A"/>
          <w:sz w:val="24"/>
        </w:rPr>
        <w:t>in</w:t>
      </w:r>
      <w:r>
        <w:rPr>
          <w:color w:val="00395A"/>
          <w:spacing w:val="-8"/>
          <w:sz w:val="24"/>
        </w:rPr>
        <w:t xml:space="preserve"> </w:t>
      </w:r>
      <w:r>
        <w:rPr>
          <w:color w:val="00395A"/>
          <w:sz w:val="24"/>
        </w:rPr>
        <w:t>client</w:t>
      </w:r>
      <w:r>
        <w:rPr>
          <w:color w:val="00395A"/>
          <w:spacing w:val="-8"/>
          <w:sz w:val="24"/>
        </w:rPr>
        <w:t xml:space="preserve"> </w:t>
      </w:r>
      <w:r>
        <w:rPr>
          <w:color w:val="00395A"/>
          <w:spacing w:val="-2"/>
          <w:sz w:val="24"/>
        </w:rPr>
        <w:t>behavior.</w:t>
      </w:r>
    </w:p>
    <w:p w14:paraId="11FBA70D" w14:textId="77777777" w:rsidR="00B00EA7" w:rsidRDefault="00574B43">
      <w:pPr>
        <w:pStyle w:val="Heading4"/>
        <w:spacing w:before="246"/>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7E4455B1" w14:textId="77777777" w:rsidR="00B00EA7" w:rsidRDefault="00574B43">
      <w:pPr>
        <w:pStyle w:val="ListParagraph"/>
        <w:numPr>
          <w:ilvl w:val="1"/>
          <w:numId w:val="73"/>
        </w:numPr>
        <w:tabs>
          <w:tab w:val="left" w:pos="1079"/>
          <w:tab w:val="left" w:pos="1080"/>
        </w:tabs>
        <w:spacing w:before="13"/>
        <w:rPr>
          <w:sz w:val="24"/>
        </w:rPr>
      </w:pPr>
      <w:r>
        <w:rPr>
          <w:color w:val="00395A"/>
          <w:sz w:val="24"/>
        </w:rPr>
        <w:t>Rapport</w:t>
      </w:r>
      <w:r>
        <w:rPr>
          <w:color w:val="00395A"/>
          <w:spacing w:val="-3"/>
          <w:sz w:val="24"/>
        </w:rPr>
        <w:t xml:space="preserve"> </w:t>
      </w:r>
      <w:r>
        <w:rPr>
          <w:color w:val="00395A"/>
          <w:sz w:val="24"/>
        </w:rPr>
        <w:t>and</w:t>
      </w:r>
      <w:r>
        <w:rPr>
          <w:color w:val="00395A"/>
          <w:spacing w:val="-3"/>
          <w:sz w:val="24"/>
        </w:rPr>
        <w:t xml:space="preserve"> </w:t>
      </w:r>
      <w:r>
        <w:rPr>
          <w:color w:val="00395A"/>
          <w:sz w:val="24"/>
        </w:rPr>
        <w:t>relationship</w:t>
      </w:r>
      <w:r>
        <w:rPr>
          <w:color w:val="00395A"/>
          <w:spacing w:val="-6"/>
          <w:sz w:val="24"/>
        </w:rPr>
        <w:t xml:space="preserve"> </w:t>
      </w:r>
      <w:r>
        <w:rPr>
          <w:color w:val="00395A"/>
          <w:sz w:val="24"/>
        </w:rPr>
        <w:t>building</w:t>
      </w:r>
      <w:r>
        <w:rPr>
          <w:color w:val="00395A"/>
          <w:spacing w:val="-1"/>
          <w:sz w:val="24"/>
        </w:rPr>
        <w:t xml:space="preserve"> </w:t>
      </w:r>
      <w:r>
        <w:rPr>
          <w:color w:val="00395A"/>
          <w:sz w:val="24"/>
        </w:rPr>
        <w:t>with</w:t>
      </w:r>
      <w:r>
        <w:rPr>
          <w:color w:val="00395A"/>
          <w:spacing w:val="-2"/>
          <w:sz w:val="24"/>
        </w:rPr>
        <w:t xml:space="preserve"> </w:t>
      </w:r>
      <w:r>
        <w:rPr>
          <w:color w:val="00395A"/>
          <w:sz w:val="24"/>
        </w:rPr>
        <w:t>a</w:t>
      </w:r>
      <w:r>
        <w:rPr>
          <w:color w:val="00395A"/>
          <w:spacing w:val="-2"/>
          <w:sz w:val="24"/>
        </w:rPr>
        <w:t xml:space="preserve"> </w:t>
      </w:r>
      <w:r>
        <w:rPr>
          <w:color w:val="00395A"/>
          <w:sz w:val="24"/>
        </w:rPr>
        <w:t>client</w:t>
      </w:r>
      <w:r>
        <w:rPr>
          <w:color w:val="00395A"/>
          <w:spacing w:val="-3"/>
          <w:sz w:val="24"/>
        </w:rPr>
        <w:t xml:space="preserve"> </w:t>
      </w:r>
      <w:r>
        <w:rPr>
          <w:color w:val="00395A"/>
          <w:sz w:val="24"/>
        </w:rPr>
        <w:t>who</w:t>
      </w:r>
      <w:r>
        <w:rPr>
          <w:color w:val="00395A"/>
          <w:spacing w:val="-2"/>
          <w:sz w:val="24"/>
        </w:rPr>
        <w:t xml:space="preserve"> </w:t>
      </w:r>
      <w:r>
        <w:rPr>
          <w:color w:val="00395A"/>
          <w:sz w:val="24"/>
        </w:rPr>
        <w:t>is</w:t>
      </w:r>
      <w:r>
        <w:rPr>
          <w:color w:val="00395A"/>
          <w:spacing w:val="-2"/>
          <w:sz w:val="24"/>
        </w:rPr>
        <w:t xml:space="preserve"> </w:t>
      </w:r>
      <w:r>
        <w:rPr>
          <w:color w:val="00395A"/>
          <w:sz w:val="24"/>
        </w:rPr>
        <w:t>difficult</w:t>
      </w:r>
      <w:r>
        <w:rPr>
          <w:color w:val="00395A"/>
          <w:spacing w:val="-2"/>
          <w:sz w:val="24"/>
        </w:rPr>
        <w:t xml:space="preserve"> </w:t>
      </w:r>
      <w:r>
        <w:rPr>
          <w:color w:val="00395A"/>
          <w:sz w:val="24"/>
        </w:rPr>
        <w:t>to</w:t>
      </w:r>
      <w:r>
        <w:rPr>
          <w:color w:val="00395A"/>
          <w:spacing w:val="-2"/>
          <w:sz w:val="24"/>
        </w:rPr>
        <w:t xml:space="preserve"> reach</w:t>
      </w:r>
    </w:p>
    <w:p w14:paraId="1E985B71" w14:textId="77777777" w:rsidR="00B00EA7" w:rsidRDefault="00B00EA7">
      <w:pPr>
        <w:rPr>
          <w:sz w:val="24"/>
        </w:rPr>
        <w:sectPr w:rsidR="00B00EA7">
          <w:pgSz w:w="12240" w:h="15840"/>
          <w:pgMar w:top="1280" w:right="1060" w:bottom="1100" w:left="720" w:header="720" w:footer="902" w:gutter="0"/>
          <w:cols w:space="720"/>
        </w:sectPr>
      </w:pPr>
    </w:p>
    <w:p w14:paraId="55F8C681" w14:textId="77777777" w:rsidR="00B00EA7" w:rsidRDefault="00574B43">
      <w:pPr>
        <w:pStyle w:val="ListParagraph"/>
        <w:numPr>
          <w:ilvl w:val="1"/>
          <w:numId w:val="73"/>
        </w:numPr>
        <w:tabs>
          <w:tab w:val="left" w:pos="1079"/>
          <w:tab w:val="left" w:pos="1080"/>
        </w:tabs>
        <w:spacing w:before="94" w:line="291" w:lineRule="exact"/>
        <w:rPr>
          <w:sz w:val="24"/>
        </w:rPr>
      </w:pPr>
      <w:r>
        <w:rPr>
          <w:color w:val="00395A"/>
          <w:sz w:val="24"/>
        </w:rPr>
        <w:lastRenderedPageBreak/>
        <w:t>Housing</w:t>
      </w:r>
      <w:r>
        <w:rPr>
          <w:color w:val="00395A"/>
          <w:spacing w:val="-3"/>
          <w:sz w:val="24"/>
        </w:rPr>
        <w:t xml:space="preserve"> </w:t>
      </w:r>
      <w:r>
        <w:rPr>
          <w:color w:val="00395A"/>
          <w:sz w:val="24"/>
        </w:rPr>
        <w:t>First</w:t>
      </w:r>
      <w:r>
        <w:rPr>
          <w:color w:val="00395A"/>
          <w:spacing w:val="-4"/>
          <w:sz w:val="24"/>
        </w:rPr>
        <w:t xml:space="preserve"> </w:t>
      </w:r>
      <w:r>
        <w:rPr>
          <w:color w:val="00395A"/>
          <w:sz w:val="24"/>
        </w:rPr>
        <w:t>as</w:t>
      </w:r>
      <w:r>
        <w:rPr>
          <w:color w:val="00395A"/>
          <w:spacing w:val="-4"/>
          <w:sz w:val="24"/>
        </w:rPr>
        <w:t xml:space="preserve"> </w:t>
      </w:r>
      <w:r>
        <w:rPr>
          <w:color w:val="00395A"/>
          <w:sz w:val="24"/>
        </w:rPr>
        <w:t>an</w:t>
      </w:r>
      <w:r>
        <w:rPr>
          <w:color w:val="00395A"/>
          <w:spacing w:val="-4"/>
          <w:sz w:val="24"/>
        </w:rPr>
        <w:t xml:space="preserve"> </w:t>
      </w:r>
      <w:r>
        <w:rPr>
          <w:color w:val="00395A"/>
          <w:sz w:val="24"/>
        </w:rPr>
        <w:t>approach</w:t>
      </w:r>
      <w:r>
        <w:rPr>
          <w:color w:val="00395A"/>
          <w:spacing w:val="-4"/>
          <w:sz w:val="24"/>
        </w:rPr>
        <w:t xml:space="preserve"> </w:t>
      </w:r>
      <w:r>
        <w:rPr>
          <w:color w:val="00395A"/>
          <w:sz w:val="24"/>
        </w:rPr>
        <w:t>to</w:t>
      </w:r>
      <w:r>
        <w:rPr>
          <w:color w:val="00395A"/>
          <w:spacing w:val="-4"/>
          <w:sz w:val="24"/>
        </w:rPr>
        <w:t xml:space="preserve"> </w:t>
      </w:r>
      <w:r>
        <w:rPr>
          <w:color w:val="00395A"/>
          <w:sz w:val="24"/>
        </w:rPr>
        <w:t>provide</w:t>
      </w:r>
      <w:r>
        <w:rPr>
          <w:color w:val="00395A"/>
          <w:spacing w:val="-3"/>
          <w:sz w:val="24"/>
        </w:rPr>
        <w:t xml:space="preserve"> </w:t>
      </w:r>
      <w:r>
        <w:rPr>
          <w:color w:val="00395A"/>
          <w:sz w:val="24"/>
        </w:rPr>
        <w:t>safe</w:t>
      </w:r>
      <w:r>
        <w:rPr>
          <w:color w:val="00395A"/>
          <w:spacing w:val="-4"/>
          <w:sz w:val="24"/>
        </w:rPr>
        <w:t xml:space="preserve"> </w:t>
      </w:r>
      <w:r>
        <w:rPr>
          <w:color w:val="00395A"/>
          <w:sz w:val="24"/>
        </w:rPr>
        <w:t>and</w:t>
      </w:r>
      <w:r>
        <w:rPr>
          <w:color w:val="00395A"/>
          <w:spacing w:val="-5"/>
          <w:sz w:val="24"/>
        </w:rPr>
        <w:t xml:space="preserve"> </w:t>
      </w:r>
      <w:r>
        <w:rPr>
          <w:color w:val="00395A"/>
          <w:sz w:val="24"/>
        </w:rPr>
        <w:t>stable</w:t>
      </w:r>
      <w:r>
        <w:rPr>
          <w:color w:val="00395A"/>
          <w:spacing w:val="-3"/>
          <w:sz w:val="24"/>
        </w:rPr>
        <w:t xml:space="preserve"> </w:t>
      </w:r>
      <w:r>
        <w:rPr>
          <w:color w:val="00395A"/>
          <w:spacing w:val="-2"/>
          <w:sz w:val="24"/>
        </w:rPr>
        <w:t>housing</w:t>
      </w:r>
    </w:p>
    <w:p w14:paraId="43E43581"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Motivational</w:t>
      </w:r>
      <w:r>
        <w:rPr>
          <w:color w:val="00395A"/>
          <w:spacing w:val="-15"/>
          <w:sz w:val="24"/>
        </w:rPr>
        <w:t xml:space="preserve"> </w:t>
      </w:r>
      <w:r>
        <w:rPr>
          <w:color w:val="00395A"/>
          <w:sz w:val="24"/>
        </w:rPr>
        <w:t>interviewing</w:t>
      </w:r>
      <w:r>
        <w:rPr>
          <w:color w:val="00395A"/>
          <w:spacing w:val="-14"/>
          <w:sz w:val="24"/>
        </w:rPr>
        <w:t xml:space="preserve"> </w:t>
      </w:r>
      <w:r>
        <w:rPr>
          <w:color w:val="00395A"/>
          <w:spacing w:val="-4"/>
          <w:sz w:val="24"/>
        </w:rPr>
        <w:t>(MI)</w:t>
      </w:r>
    </w:p>
    <w:p w14:paraId="24E56C42" w14:textId="77777777" w:rsidR="00B00EA7" w:rsidRDefault="00574B43">
      <w:pPr>
        <w:pStyle w:val="Heading4"/>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1076E404"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sz w:val="24"/>
        </w:rPr>
        <w:t>Recognize</w:t>
      </w:r>
      <w:r>
        <w:rPr>
          <w:color w:val="00395A"/>
          <w:spacing w:val="-14"/>
          <w:sz w:val="24"/>
        </w:rPr>
        <w:t xml:space="preserve"> </w:t>
      </w:r>
      <w:r>
        <w:rPr>
          <w:color w:val="00395A"/>
          <w:sz w:val="24"/>
        </w:rPr>
        <w:t>and</w:t>
      </w:r>
      <w:r>
        <w:rPr>
          <w:color w:val="00395A"/>
          <w:spacing w:val="-15"/>
          <w:sz w:val="24"/>
        </w:rPr>
        <w:t xml:space="preserve"> </w:t>
      </w:r>
      <w:r>
        <w:rPr>
          <w:color w:val="00395A"/>
          <w:sz w:val="24"/>
        </w:rPr>
        <w:t>address</w:t>
      </w:r>
      <w:r>
        <w:rPr>
          <w:color w:val="00395A"/>
          <w:spacing w:val="-14"/>
          <w:sz w:val="24"/>
        </w:rPr>
        <w:t xml:space="preserve"> </w:t>
      </w:r>
      <w:r>
        <w:rPr>
          <w:color w:val="00395A"/>
          <w:sz w:val="24"/>
        </w:rPr>
        <w:t>ambivalence</w:t>
      </w:r>
      <w:r>
        <w:rPr>
          <w:color w:val="00395A"/>
          <w:spacing w:val="-14"/>
          <w:sz w:val="24"/>
        </w:rPr>
        <w:t xml:space="preserve"> </w:t>
      </w:r>
      <w:r>
        <w:rPr>
          <w:color w:val="00395A"/>
          <w:sz w:val="24"/>
        </w:rPr>
        <w:t>and</w:t>
      </w:r>
      <w:r>
        <w:rPr>
          <w:color w:val="00395A"/>
          <w:spacing w:val="-14"/>
          <w:sz w:val="24"/>
        </w:rPr>
        <w:t xml:space="preserve"> </w:t>
      </w:r>
      <w:r>
        <w:rPr>
          <w:color w:val="00395A"/>
          <w:spacing w:val="-2"/>
          <w:sz w:val="24"/>
        </w:rPr>
        <w:t>resistance.</w:t>
      </w:r>
    </w:p>
    <w:p w14:paraId="3C161E3B"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Work</w:t>
      </w:r>
      <w:r>
        <w:rPr>
          <w:color w:val="00395A"/>
          <w:spacing w:val="-3"/>
          <w:sz w:val="24"/>
        </w:rPr>
        <w:t xml:space="preserve"> </w:t>
      </w:r>
      <w:r>
        <w:rPr>
          <w:color w:val="00395A"/>
          <w:sz w:val="24"/>
        </w:rPr>
        <w:t>as</w:t>
      </w:r>
      <w:r>
        <w:rPr>
          <w:color w:val="00395A"/>
          <w:spacing w:val="-3"/>
          <w:sz w:val="24"/>
        </w:rPr>
        <w:t xml:space="preserve"> </w:t>
      </w:r>
      <w:r>
        <w:rPr>
          <w:color w:val="00395A"/>
          <w:sz w:val="24"/>
        </w:rPr>
        <w:t>a</w:t>
      </w:r>
      <w:r>
        <w:rPr>
          <w:color w:val="00395A"/>
          <w:spacing w:val="-3"/>
          <w:sz w:val="24"/>
        </w:rPr>
        <w:t xml:space="preserve"> </w:t>
      </w:r>
      <w:r>
        <w:rPr>
          <w:color w:val="00395A"/>
          <w:sz w:val="24"/>
        </w:rPr>
        <w:t>member</w:t>
      </w:r>
      <w:r>
        <w:rPr>
          <w:color w:val="00395A"/>
          <w:spacing w:val="-4"/>
          <w:sz w:val="24"/>
        </w:rPr>
        <w:t xml:space="preserve"> </w:t>
      </w:r>
      <w:r>
        <w:rPr>
          <w:color w:val="00395A"/>
          <w:sz w:val="24"/>
        </w:rPr>
        <w:t>of</w:t>
      </w:r>
      <w:r>
        <w:rPr>
          <w:color w:val="00395A"/>
          <w:spacing w:val="-3"/>
          <w:sz w:val="24"/>
        </w:rPr>
        <w:t xml:space="preserve"> </w:t>
      </w:r>
      <w:r>
        <w:rPr>
          <w:color w:val="00395A"/>
          <w:sz w:val="24"/>
        </w:rPr>
        <w:t>a</w:t>
      </w:r>
      <w:r>
        <w:rPr>
          <w:color w:val="00395A"/>
          <w:spacing w:val="-3"/>
          <w:sz w:val="24"/>
        </w:rPr>
        <w:t xml:space="preserve"> </w:t>
      </w:r>
      <w:r>
        <w:rPr>
          <w:color w:val="00395A"/>
          <w:sz w:val="24"/>
        </w:rPr>
        <w:t>team</w:t>
      </w:r>
      <w:r>
        <w:rPr>
          <w:color w:val="00395A"/>
          <w:spacing w:val="-3"/>
          <w:sz w:val="24"/>
        </w:rPr>
        <w:t xml:space="preserve"> </w:t>
      </w:r>
      <w:r>
        <w:rPr>
          <w:color w:val="00395A"/>
          <w:sz w:val="24"/>
        </w:rPr>
        <w:t>to</w:t>
      </w:r>
      <w:r>
        <w:rPr>
          <w:color w:val="00395A"/>
          <w:spacing w:val="-3"/>
          <w:sz w:val="24"/>
        </w:rPr>
        <w:t xml:space="preserve"> </w:t>
      </w:r>
      <w:r>
        <w:rPr>
          <w:color w:val="00395A"/>
          <w:sz w:val="24"/>
        </w:rPr>
        <w:t>remove</w:t>
      </w:r>
      <w:r>
        <w:rPr>
          <w:color w:val="00395A"/>
          <w:spacing w:val="-3"/>
          <w:sz w:val="24"/>
        </w:rPr>
        <w:t xml:space="preserve"> </w:t>
      </w:r>
      <w:r>
        <w:rPr>
          <w:color w:val="00395A"/>
          <w:sz w:val="24"/>
        </w:rPr>
        <w:t>barriers</w:t>
      </w:r>
      <w:r>
        <w:rPr>
          <w:color w:val="00395A"/>
          <w:spacing w:val="-3"/>
          <w:sz w:val="24"/>
        </w:rPr>
        <w:t xml:space="preserve"> </w:t>
      </w:r>
      <w:r>
        <w:rPr>
          <w:color w:val="00395A"/>
          <w:sz w:val="24"/>
        </w:rPr>
        <w:t>to</w:t>
      </w:r>
      <w:r>
        <w:rPr>
          <w:color w:val="00395A"/>
          <w:spacing w:val="-3"/>
          <w:sz w:val="24"/>
        </w:rPr>
        <w:t xml:space="preserve"> </w:t>
      </w:r>
      <w:r>
        <w:rPr>
          <w:color w:val="00395A"/>
          <w:spacing w:val="-2"/>
          <w:sz w:val="24"/>
        </w:rPr>
        <w:t>services.</w:t>
      </w:r>
    </w:p>
    <w:p w14:paraId="3792A0C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Emphasize</w:t>
      </w:r>
      <w:r>
        <w:rPr>
          <w:color w:val="00395A"/>
          <w:spacing w:val="-2"/>
          <w:sz w:val="24"/>
        </w:rPr>
        <w:t xml:space="preserve"> </w:t>
      </w:r>
      <w:r>
        <w:rPr>
          <w:color w:val="00395A"/>
          <w:sz w:val="24"/>
        </w:rPr>
        <w:t>client</w:t>
      </w:r>
      <w:r>
        <w:rPr>
          <w:color w:val="00395A"/>
          <w:spacing w:val="-2"/>
          <w:sz w:val="24"/>
        </w:rPr>
        <w:t xml:space="preserve"> </w:t>
      </w:r>
      <w:r>
        <w:rPr>
          <w:color w:val="00395A"/>
          <w:sz w:val="24"/>
        </w:rPr>
        <w:t>autonomy</w:t>
      </w:r>
      <w:r>
        <w:rPr>
          <w:color w:val="00395A"/>
          <w:spacing w:val="-2"/>
          <w:sz w:val="24"/>
        </w:rPr>
        <w:t xml:space="preserve"> </w:t>
      </w:r>
      <w:r>
        <w:rPr>
          <w:color w:val="00395A"/>
          <w:sz w:val="24"/>
        </w:rPr>
        <w:t>and</w:t>
      </w:r>
      <w:r>
        <w:rPr>
          <w:color w:val="00395A"/>
          <w:spacing w:val="-3"/>
          <w:sz w:val="24"/>
        </w:rPr>
        <w:t xml:space="preserve"> </w:t>
      </w:r>
      <w:r>
        <w:rPr>
          <w:color w:val="00395A"/>
          <w:sz w:val="24"/>
        </w:rPr>
        <w:t>development</w:t>
      </w:r>
      <w:r>
        <w:rPr>
          <w:color w:val="00395A"/>
          <w:spacing w:val="-2"/>
          <w:sz w:val="24"/>
        </w:rPr>
        <w:t xml:space="preserve"> </w:t>
      </w:r>
      <w:r>
        <w:rPr>
          <w:color w:val="00395A"/>
          <w:sz w:val="24"/>
        </w:rPr>
        <w:t>of</w:t>
      </w:r>
      <w:r>
        <w:rPr>
          <w:color w:val="00395A"/>
          <w:spacing w:val="-2"/>
          <w:sz w:val="24"/>
        </w:rPr>
        <w:t xml:space="preserve"> skills.</w:t>
      </w:r>
    </w:p>
    <w:p w14:paraId="0F2F39AE"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Show</w:t>
      </w:r>
      <w:r>
        <w:rPr>
          <w:color w:val="00395A"/>
          <w:spacing w:val="-9"/>
          <w:sz w:val="24"/>
        </w:rPr>
        <w:t xml:space="preserve"> </w:t>
      </w:r>
      <w:r>
        <w:rPr>
          <w:color w:val="00395A"/>
          <w:sz w:val="24"/>
        </w:rPr>
        <w:t>respect</w:t>
      </w:r>
      <w:r>
        <w:rPr>
          <w:color w:val="00395A"/>
          <w:spacing w:val="-8"/>
          <w:sz w:val="24"/>
        </w:rPr>
        <w:t xml:space="preserve"> </w:t>
      </w:r>
      <w:r>
        <w:rPr>
          <w:color w:val="00395A"/>
          <w:sz w:val="24"/>
        </w:rPr>
        <w:t>for</w:t>
      </w:r>
      <w:r>
        <w:rPr>
          <w:color w:val="00395A"/>
          <w:spacing w:val="-9"/>
          <w:sz w:val="24"/>
        </w:rPr>
        <w:t xml:space="preserve"> </w:t>
      </w:r>
      <w:r>
        <w:rPr>
          <w:color w:val="00395A"/>
          <w:sz w:val="24"/>
        </w:rPr>
        <w:t>both</w:t>
      </w:r>
      <w:r>
        <w:rPr>
          <w:color w:val="00395A"/>
          <w:spacing w:val="-9"/>
          <w:sz w:val="24"/>
        </w:rPr>
        <w:t xml:space="preserve"> </w:t>
      </w:r>
      <w:r>
        <w:rPr>
          <w:color w:val="00395A"/>
          <w:sz w:val="24"/>
        </w:rPr>
        <w:t>the</w:t>
      </w:r>
      <w:r>
        <w:rPr>
          <w:color w:val="00395A"/>
          <w:spacing w:val="-8"/>
          <w:sz w:val="24"/>
        </w:rPr>
        <w:t xml:space="preserve"> </w:t>
      </w:r>
      <w:r>
        <w:rPr>
          <w:color w:val="00395A"/>
          <w:sz w:val="24"/>
        </w:rPr>
        <w:t>client’s</w:t>
      </w:r>
      <w:r>
        <w:rPr>
          <w:color w:val="00395A"/>
          <w:spacing w:val="-9"/>
          <w:sz w:val="24"/>
        </w:rPr>
        <w:t xml:space="preserve"> </w:t>
      </w:r>
      <w:r>
        <w:rPr>
          <w:color w:val="00395A"/>
          <w:sz w:val="24"/>
        </w:rPr>
        <w:t>needs</w:t>
      </w:r>
      <w:r>
        <w:rPr>
          <w:color w:val="00395A"/>
          <w:spacing w:val="-8"/>
          <w:sz w:val="24"/>
        </w:rPr>
        <w:t xml:space="preserve"> </w:t>
      </w:r>
      <w:r>
        <w:rPr>
          <w:color w:val="00395A"/>
          <w:sz w:val="24"/>
        </w:rPr>
        <w:t>and</w:t>
      </w:r>
      <w:r>
        <w:rPr>
          <w:color w:val="00395A"/>
          <w:spacing w:val="-9"/>
          <w:sz w:val="24"/>
        </w:rPr>
        <w:t xml:space="preserve"> </w:t>
      </w:r>
      <w:r>
        <w:rPr>
          <w:color w:val="00395A"/>
          <w:sz w:val="24"/>
        </w:rPr>
        <w:t>the</w:t>
      </w:r>
      <w:r>
        <w:rPr>
          <w:color w:val="00395A"/>
          <w:spacing w:val="-9"/>
          <w:sz w:val="24"/>
        </w:rPr>
        <w:t xml:space="preserve"> </w:t>
      </w:r>
      <w:r>
        <w:rPr>
          <w:color w:val="00395A"/>
          <w:sz w:val="24"/>
        </w:rPr>
        <w:t>organization’s</w:t>
      </w:r>
      <w:r>
        <w:rPr>
          <w:color w:val="00395A"/>
          <w:spacing w:val="-8"/>
          <w:sz w:val="24"/>
        </w:rPr>
        <w:t xml:space="preserve"> </w:t>
      </w:r>
      <w:r>
        <w:rPr>
          <w:color w:val="00395A"/>
          <w:spacing w:val="-2"/>
          <w:sz w:val="24"/>
        </w:rPr>
        <w:t>services.</w:t>
      </w:r>
    </w:p>
    <w:p w14:paraId="21C488F3"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Help</w:t>
      </w:r>
      <w:r>
        <w:rPr>
          <w:color w:val="00395A"/>
          <w:spacing w:val="-7"/>
          <w:sz w:val="24"/>
        </w:rPr>
        <w:t xml:space="preserve"> </w:t>
      </w:r>
      <w:r>
        <w:rPr>
          <w:color w:val="00395A"/>
          <w:sz w:val="24"/>
        </w:rPr>
        <w:t>the</w:t>
      </w:r>
      <w:r>
        <w:rPr>
          <w:color w:val="00395A"/>
          <w:spacing w:val="-5"/>
          <w:sz w:val="24"/>
        </w:rPr>
        <w:t xml:space="preserve"> </w:t>
      </w:r>
      <w:r>
        <w:rPr>
          <w:color w:val="00395A"/>
          <w:sz w:val="24"/>
        </w:rPr>
        <w:t>client</w:t>
      </w:r>
      <w:r>
        <w:rPr>
          <w:color w:val="00395A"/>
          <w:spacing w:val="-5"/>
          <w:sz w:val="24"/>
        </w:rPr>
        <w:t xml:space="preserve"> </w:t>
      </w:r>
      <w:r>
        <w:rPr>
          <w:color w:val="00395A"/>
          <w:sz w:val="24"/>
        </w:rPr>
        <w:t>explore</w:t>
      </w:r>
      <w:r>
        <w:rPr>
          <w:color w:val="00395A"/>
          <w:spacing w:val="-6"/>
          <w:sz w:val="24"/>
        </w:rPr>
        <w:t xml:space="preserve"> </w:t>
      </w:r>
      <w:r>
        <w:rPr>
          <w:color w:val="00395A"/>
          <w:sz w:val="24"/>
        </w:rPr>
        <w:t>resources</w:t>
      </w:r>
      <w:r>
        <w:rPr>
          <w:color w:val="00395A"/>
          <w:spacing w:val="-5"/>
          <w:sz w:val="24"/>
        </w:rPr>
        <w:t xml:space="preserve"> </w:t>
      </w:r>
      <w:r>
        <w:rPr>
          <w:color w:val="00395A"/>
          <w:sz w:val="24"/>
        </w:rPr>
        <w:t>and</w:t>
      </w:r>
      <w:r>
        <w:rPr>
          <w:color w:val="00395A"/>
          <w:spacing w:val="-6"/>
          <w:sz w:val="24"/>
        </w:rPr>
        <w:t xml:space="preserve"> </w:t>
      </w:r>
      <w:r>
        <w:rPr>
          <w:color w:val="00395A"/>
          <w:sz w:val="24"/>
        </w:rPr>
        <w:t>determine</w:t>
      </w:r>
      <w:r>
        <w:rPr>
          <w:color w:val="00395A"/>
          <w:spacing w:val="-6"/>
          <w:sz w:val="24"/>
        </w:rPr>
        <w:t xml:space="preserve"> </w:t>
      </w:r>
      <w:r>
        <w:rPr>
          <w:color w:val="00395A"/>
          <w:sz w:val="24"/>
        </w:rPr>
        <w:t>which</w:t>
      </w:r>
      <w:r>
        <w:rPr>
          <w:color w:val="00395A"/>
          <w:spacing w:val="-5"/>
          <w:sz w:val="24"/>
        </w:rPr>
        <w:t xml:space="preserve"> </w:t>
      </w:r>
      <w:r>
        <w:rPr>
          <w:color w:val="00395A"/>
          <w:sz w:val="24"/>
        </w:rPr>
        <w:t>ones</w:t>
      </w:r>
      <w:r>
        <w:rPr>
          <w:color w:val="00395A"/>
          <w:spacing w:val="-5"/>
          <w:sz w:val="24"/>
        </w:rPr>
        <w:t xml:space="preserve"> </w:t>
      </w:r>
      <w:r>
        <w:rPr>
          <w:color w:val="00395A"/>
          <w:sz w:val="24"/>
        </w:rPr>
        <w:t>he</w:t>
      </w:r>
      <w:r>
        <w:rPr>
          <w:color w:val="00395A"/>
          <w:spacing w:val="-6"/>
          <w:sz w:val="24"/>
        </w:rPr>
        <w:t xml:space="preserve"> </w:t>
      </w:r>
      <w:r>
        <w:rPr>
          <w:color w:val="00395A"/>
          <w:sz w:val="24"/>
        </w:rPr>
        <w:t>would</w:t>
      </w:r>
      <w:r>
        <w:rPr>
          <w:color w:val="00395A"/>
          <w:spacing w:val="-6"/>
          <w:sz w:val="24"/>
        </w:rPr>
        <w:t xml:space="preserve"> </w:t>
      </w:r>
      <w:r>
        <w:rPr>
          <w:color w:val="00395A"/>
          <w:sz w:val="24"/>
        </w:rPr>
        <w:t>like</w:t>
      </w:r>
      <w:r>
        <w:rPr>
          <w:color w:val="00395A"/>
          <w:spacing w:val="-5"/>
          <w:sz w:val="24"/>
        </w:rPr>
        <w:t xml:space="preserve"> </w:t>
      </w:r>
      <w:r>
        <w:rPr>
          <w:color w:val="00395A"/>
          <w:sz w:val="24"/>
        </w:rPr>
        <w:t>to</w:t>
      </w:r>
      <w:r>
        <w:rPr>
          <w:color w:val="00395A"/>
          <w:spacing w:val="-5"/>
          <w:sz w:val="24"/>
        </w:rPr>
        <w:t xml:space="preserve"> </w:t>
      </w:r>
      <w:r>
        <w:rPr>
          <w:color w:val="00395A"/>
          <w:spacing w:val="-4"/>
          <w:sz w:val="24"/>
        </w:rPr>
        <w:t>use.</w:t>
      </w:r>
    </w:p>
    <w:p w14:paraId="0BC6A9B9" w14:textId="77777777" w:rsidR="00B00EA7" w:rsidRDefault="00574B43">
      <w:pPr>
        <w:pStyle w:val="Heading4"/>
        <w:spacing w:before="249"/>
      </w:pPr>
      <w:r>
        <w:rPr>
          <w:color w:val="33607A"/>
          <w:spacing w:val="-2"/>
        </w:rPr>
        <w:t>Vignette</w:t>
      </w:r>
    </w:p>
    <w:p w14:paraId="5F69D0B5" w14:textId="77777777" w:rsidR="00B00EA7" w:rsidRDefault="00574B43">
      <w:pPr>
        <w:pStyle w:val="Heading5"/>
        <w:spacing w:before="166"/>
      </w:pPr>
      <w:r>
        <w:rPr>
          <w:color w:val="33607A"/>
          <w:spacing w:val="-2"/>
        </w:rPr>
        <w:t>Visit</w:t>
      </w:r>
      <w:r>
        <w:rPr>
          <w:color w:val="33607A"/>
          <w:spacing w:val="-14"/>
        </w:rPr>
        <w:t xml:space="preserve"> </w:t>
      </w:r>
      <w:r>
        <w:rPr>
          <w:color w:val="33607A"/>
          <w:spacing w:val="-2"/>
        </w:rPr>
        <w:t>1</w:t>
      </w:r>
      <w:r>
        <w:rPr>
          <w:color w:val="33607A"/>
          <w:spacing w:val="-16"/>
        </w:rPr>
        <w:t xml:space="preserve"> </w:t>
      </w:r>
      <w:r>
        <w:rPr>
          <w:color w:val="33607A"/>
          <w:spacing w:val="-2"/>
        </w:rPr>
        <w:t>(soup</w:t>
      </w:r>
      <w:r>
        <w:rPr>
          <w:color w:val="33607A"/>
          <w:spacing w:val="-10"/>
        </w:rPr>
        <w:t xml:space="preserve"> </w:t>
      </w:r>
      <w:r>
        <w:rPr>
          <w:color w:val="33607A"/>
          <w:spacing w:val="-2"/>
        </w:rPr>
        <w:t>kitchen)</w:t>
      </w:r>
    </w:p>
    <w:p w14:paraId="797899ED" w14:textId="77777777" w:rsidR="00B00EA7" w:rsidRDefault="00574B43">
      <w:pPr>
        <w:pStyle w:val="BodyText"/>
        <w:spacing w:before="40" w:line="249" w:lineRule="auto"/>
        <w:ind w:right="484"/>
        <w:jc w:val="both"/>
      </w:pPr>
      <w:r>
        <w:rPr>
          <w:color w:val="00395A"/>
        </w:rPr>
        <w:t>The</w:t>
      </w:r>
      <w:r>
        <w:rPr>
          <w:color w:val="00395A"/>
          <w:spacing w:val="-2"/>
        </w:rPr>
        <w:t xml:space="preserve"> </w:t>
      </w:r>
      <w:r>
        <w:rPr>
          <w:color w:val="00395A"/>
        </w:rPr>
        <w:t>counselor</w:t>
      </w:r>
      <w:r>
        <w:rPr>
          <w:color w:val="00395A"/>
          <w:spacing w:val="-1"/>
        </w:rPr>
        <w:t xml:space="preserve"> </w:t>
      </w:r>
      <w:r>
        <w:rPr>
          <w:color w:val="00395A"/>
        </w:rPr>
        <w:t>walks to a seat near</w:t>
      </w:r>
      <w:r>
        <w:rPr>
          <w:color w:val="00395A"/>
          <w:spacing w:val="-1"/>
        </w:rPr>
        <w:t xml:space="preserve"> </w:t>
      </w:r>
      <w:r>
        <w:rPr>
          <w:color w:val="00395A"/>
        </w:rPr>
        <w:t>Juan</w:t>
      </w:r>
      <w:r>
        <w:rPr>
          <w:color w:val="00395A"/>
          <w:spacing w:val="-1"/>
        </w:rPr>
        <w:t xml:space="preserve"> </w:t>
      </w:r>
      <w:r>
        <w:rPr>
          <w:color w:val="00395A"/>
        </w:rPr>
        <w:t>at the soup</w:t>
      </w:r>
      <w:r>
        <w:rPr>
          <w:color w:val="00395A"/>
          <w:spacing w:val="-1"/>
        </w:rPr>
        <w:t xml:space="preserve"> </w:t>
      </w:r>
      <w:r>
        <w:rPr>
          <w:color w:val="00395A"/>
        </w:rPr>
        <w:t>kitchen,</w:t>
      </w:r>
      <w:r>
        <w:rPr>
          <w:color w:val="00395A"/>
          <w:spacing w:val="-15"/>
        </w:rPr>
        <w:t xml:space="preserve"> </w:t>
      </w:r>
      <w:r>
        <w:rPr>
          <w:color w:val="00395A"/>
        </w:rPr>
        <w:t>noticing that Juan</w:t>
      </w:r>
      <w:r>
        <w:rPr>
          <w:color w:val="00395A"/>
          <w:spacing w:val="-1"/>
        </w:rPr>
        <w:t xml:space="preserve"> </w:t>
      </w:r>
      <w:r>
        <w:rPr>
          <w:color w:val="00395A"/>
        </w:rPr>
        <w:t>watches her</w:t>
      </w:r>
      <w:r>
        <w:rPr>
          <w:color w:val="00395A"/>
          <w:spacing w:val="-1"/>
        </w:rPr>
        <w:t xml:space="preserve"> </w:t>
      </w:r>
      <w:r>
        <w:rPr>
          <w:color w:val="00395A"/>
        </w:rPr>
        <w:t>from the corner of his eye and appears tense.</w:t>
      </w:r>
      <w:r>
        <w:rPr>
          <w:color w:val="00395A"/>
          <w:spacing w:val="-15"/>
        </w:rPr>
        <w:t xml:space="preserve"> </w:t>
      </w:r>
      <w:r>
        <w:rPr>
          <w:color w:val="00395A"/>
        </w:rPr>
        <w:t>He sits alone and appears disinterested in the goings-on around him.</w:t>
      </w:r>
    </w:p>
    <w:p w14:paraId="22B601B3" w14:textId="77777777" w:rsidR="00B00EA7" w:rsidRDefault="00574B43">
      <w:pPr>
        <w:pStyle w:val="BodyText"/>
        <w:spacing w:before="164" w:line="391" w:lineRule="auto"/>
        <w:ind w:right="5944"/>
      </w:pPr>
      <w:r>
        <w:rPr>
          <w:color w:val="00395A"/>
        </w:rPr>
        <w:t>COUNSELOR:</w:t>
      </w:r>
      <w:r>
        <w:rPr>
          <w:color w:val="00395A"/>
          <w:spacing w:val="-5"/>
        </w:rPr>
        <w:t xml:space="preserve"> </w:t>
      </w:r>
      <w:r>
        <w:rPr>
          <w:color w:val="00395A"/>
          <w:w w:val="126"/>
        </w:rPr>
        <w:t>H</w:t>
      </w:r>
      <w:r>
        <w:rPr>
          <w:color w:val="00395A"/>
          <w:w w:val="107"/>
        </w:rPr>
        <w:t>o</w:t>
      </w:r>
      <w:r>
        <w:rPr>
          <w:color w:val="00395A"/>
          <w:w w:val="102"/>
        </w:rPr>
        <w:t>w</w:t>
      </w:r>
      <w:r>
        <w:rPr>
          <w:color w:val="00395A"/>
          <w:w w:val="65"/>
        </w:rPr>
        <w:t>’</w:t>
      </w:r>
      <w:r>
        <w:rPr>
          <w:color w:val="00395A"/>
          <w:w w:val="99"/>
        </w:rPr>
        <w:t xml:space="preserve">s </w:t>
      </w:r>
      <w:r>
        <w:rPr>
          <w:color w:val="00395A"/>
        </w:rPr>
        <w:t>it going? JUAN: Do you work here?</w:t>
      </w:r>
    </w:p>
    <w:p w14:paraId="3B6BF962" w14:textId="77777777" w:rsidR="00B00EA7" w:rsidRDefault="00574B43">
      <w:pPr>
        <w:pStyle w:val="BodyText"/>
        <w:spacing w:line="391" w:lineRule="auto"/>
        <w:ind w:right="3170"/>
      </w:pPr>
      <w:r>
        <w:rPr>
          <w:color w:val="00395A"/>
        </w:rPr>
        <w:t>COUNSELOR: I work for the local outreach and engagement team. JUAN: You’re treating people?</w:t>
      </w:r>
    </w:p>
    <w:p w14:paraId="384AF7C6" w14:textId="77777777" w:rsidR="00B00EA7" w:rsidRDefault="00574B43">
      <w:pPr>
        <w:pStyle w:val="BodyText"/>
        <w:spacing w:line="274" w:lineRule="exact"/>
      </w:pPr>
      <w:r>
        <w:rPr>
          <w:color w:val="00395A"/>
        </w:rPr>
        <w:t>[He</w:t>
      </w:r>
      <w:r>
        <w:rPr>
          <w:color w:val="00395A"/>
          <w:spacing w:val="-7"/>
        </w:rPr>
        <w:t xml:space="preserve"> </w:t>
      </w:r>
      <w:r>
        <w:rPr>
          <w:color w:val="00395A"/>
        </w:rPr>
        <w:t>talks</w:t>
      </w:r>
      <w:r>
        <w:rPr>
          <w:color w:val="00395A"/>
          <w:spacing w:val="-3"/>
        </w:rPr>
        <w:t xml:space="preserve"> </w:t>
      </w:r>
      <w:r>
        <w:rPr>
          <w:color w:val="00395A"/>
        </w:rPr>
        <w:t>to</w:t>
      </w:r>
      <w:r>
        <w:rPr>
          <w:color w:val="00395A"/>
          <w:spacing w:val="-2"/>
        </w:rPr>
        <w:t xml:space="preserve"> </w:t>
      </w:r>
      <w:r>
        <w:rPr>
          <w:color w:val="00395A"/>
        </w:rPr>
        <w:t>her,</w:t>
      </w:r>
      <w:r>
        <w:rPr>
          <w:color w:val="00395A"/>
          <w:spacing w:val="-18"/>
        </w:rPr>
        <w:t xml:space="preserve"> </w:t>
      </w:r>
      <w:r>
        <w:rPr>
          <w:color w:val="00395A"/>
        </w:rPr>
        <w:t>but</w:t>
      </w:r>
      <w:r>
        <w:rPr>
          <w:color w:val="00395A"/>
          <w:spacing w:val="-3"/>
        </w:rPr>
        <w:t xml:space="preserve"> </w:t>
      </w:r>
      <w:r>
        <w:rPr>
          <w:color w:val="00395A"/>
        </w:rPr>
        <w:t>his</w:t>
      </w:r>
      <w:r>
        <w:rPr>
          <w:color w:val="00395A"/>
          <w:spacing w:val="-2"/>
        </w:rPr>
        <w:t xml:space="preserve"> </w:t>
      </w:r>
      <w:r>
        <w:rPr>
          <w:color w:val="00395A"/>
        </w:rPr>
        <w:t>demeanor</w:t>
      </w:r>
      <w:r>
        <w:rPr>
          <w:color w:val="00395A"/>
          <w:spacing w:val="-4"/>
        </w:rPr>
        <w:t xml:space="preserve"> </w:t>
      </w:r>
      <w:r>
        <w:rPr>
          <w:color w:val="00395A"/>
        </w:rPr>
        <w:t>is</w:t>
      </w:r>
      <w:r>
        <w:rPr>
          <w:color w:val="00395A"/>
          <w:spacing w:val="-3"/>
        </w:rPr>
        <w:t xml:space="preserve"> </w:t>
      </w:r>
      <w:r>
        <w:rPr>
          <w:color w:val="00395A"/>
        </w:rPr>
        <w:t>aloof</w:t>
      </w:r>
      <w:r>
        <w:rPr>
          <w:color w:val="00395A"/>
          <w:spacing w:val="-2"/>
        </w:rPr>
        <w:t xml:space="preserve"> </w:t>
      </w:r>
      <w:r>
        <w:rPr>
          <w:color w:val="00395A"/>
        </w:rPr>
        <w:t>and</w:t>
      </w:r>
      <w:r>
        <w:rPr>
          <w:color w:val="00395A"/>
          <w:spacing w:val="-4"/>
        </w:rPr>
        <w:t xml:space="preserve"> </w:t>
      </w:r>
      <w:r>
        <w:rPr>
          <w:color w:val="00395A"/>
        </w:rPr>
        <w:t>suspicious,</w:t>
      </w:r>
      <w:r>
        <w:rPr>
          <w:color w:val="00395A"/>
          <w:spacing w:val="-18"/>
        </w:rPr>
        <w:t xml:space="preserve"> </w:t>
      </w:r>
      <w:r>
        <w:rPr>
          <w:color w:val="00395A"/>
        </w:rPr>
        <w:t>and</w:t>
      </w:r>
      <w:r>
        <w:rPr>
          <w:color w:val="00395A"/>
          <w:spacing w:val="-4"/>
        </w:rPr>
        <w:t xml:space="preserve"> </w:t>
      </w:r>
      <w:r>
        <w:rPr>
          <w:color w:val="00395A"/>
        </w:rPr>
        <w:t>he</w:t>
      </w:r>
      <w:r>
        <w:rPr>
          <w:color w:val="00395A"/>
          <w:spacing w:val="-2"/>
        </w:rPr>
        <w:t xml:space="preserve"> </w:t>
      </w:r>
      <w:r>
        <w:rPr>
          <w:color w:val="00395A"/>
        </w:rPr>
        <w:t>maintains</w:t>
      </w:r>
      <w:r>
        <w:rPr>
          <w:color w:val="00395A"/>
          <w:spacing w:val="-3"/>
        </w:rPr>
        <w:t xml:space="preserve"> </w:t>
      </w:r>
      <w:r>
        <w:rPr>
          <w:color w:val="00395A"/>
        </w:rPr>
        <w:t>his</w:t>
      </w:r>
      <w:r>
        <w:rPr>
          <w:color w:val="00395A"/>
          <w:spacing w:val="-3"/>
        </w:rPr>
        <w:t xml:space="preserve"> </w:t>
      </w:r>
      <w:r>
        <w:rPr>
          <w:color w:val="00395A"/>
          <w:spacing w:val="-2"/>
        </w:rPr>
        <w:t>distance.]</w:t>
      </w:r>
    </w:p>
    <w:p w14:paraId="2F10323C" w14:textId="77777777" w:rsidR="00B00EA7" w:rsidRDefault="00574B43">
      <w:pPr>
        <w:pStyle w:val="BodyText"/>
        <w:spacing w:before="6"/>
        <w:ind w:left="0"/>
        <w:rPr>
          <w:sz w:val="15"/>
        </w:rPr>
      </w:pPr>
      <w:r>
        <w:pict w14:anchorId="1E613B8D">
          <v:shape id="docshape225" o:spid="_x0000_s2373" style="position:absolute;margin-left:106.55pt;margin-top:10.15pt;width:380.9pt;height:3.6pt;z-index:-15717888;mso-wrap-distance-left:0;mso-wrap-distance-right:0;mso-position-horizontal-relative:page" coordorigin="2131,203" coordsize="7618,72" o:spt="100" adj="0,,0" path="m9749,261r-7618,l2131,275r7618,l9749,261xm9749,203r-7618,l2131,232r7618,l9749,203xe" fillcolor="#00395a" stroked="f">
            <v:stroke joinstyle="round"/>
            <v:formulas/>
            <v:path arrowok="t" o:connecttype="segments"/>
            <w10:wrap type="topAndBottom" anchorx="page"/>
          </v:shape>
        </w:pict>
      </w:r>
    </w:p>
    <w:p w14:paraId="1B63F054" w14:textId="77777777" w:rsidR="00B00EA7" w:rsidRDefault="00574B43">
      <w:pPr>
        <w:spacing w:before="42" w:line="244" w:lineRule="auto"/>
        <w:ind w:left="1440" w:right="1608"/>
        <w:rPr>
          <w:rFonts w:ascii="Lucida Sans"/>
          <w:sz w:val="20"/>
        </w:rPr>
      </w:pPr>
      <w:r>
        <w:rPr>
          <w:rFonts w:ascii="Trebuchet MS"/>
          <w:b/>
          <w:color w:val="00395A"/>
          <w:w w:val="95"/>
          <w:sz w:val="20"/>
        </w:rPr>
        <w:t xml:space="preserve">Master Clinician Note: </w:t>
      </w:r>
      <w:r>
        <w:rPr>
          <w:rFonts w:ascii="Lucida Sans"/>
          <w:color w:val="00395A"/>
          <w:w w:val="95"/>
          <w:sz w:val="20"/>
        </w:rPr>
        <w:t xml:space="preserve">Building relationships with people who are homeless </w:t>
      </w:r>
      <w:r>
        <w:rPr>
          <w:rFonts w:ascii="Lucida Sans"/>
          <w:color w:val="00395A"/>
          <w:w w:val="90"/>
          <w:sz w:val="20"/>
        </w:rPr>
        <w:t>proceeds at</w:t>
      </w:r>
      <w:r>
        <w:rPr>
          <w:rFonts w:ascii="Lucida Sans"/>
          <w:color w:val="00395A"/>
          <w:sz w:val="20"/>
        </w:rPr>
        <w:t xml:space="preserve"> </w:t>
      </w:r>
      <w:r>
        <w:rPr>
          <w:rFonts w:ascii="Lucida Sans"/>
          <w:color w:val="00395A"/>
          <w:w w:val="90"/>
          <w:sz w:val="20"/>
        </w:rPr>
        <w:t>their pace. You can give people</w:t>
      </w:r>
      <w:r>
        <w:rPr>
          <w:rFonts w:ascii="Lucida Sans"/>
          <w:color w:val="00395A"/>
          <w:sz w:val="20"/>
        </w:rPr>
        <w:t xml:space="preserve"> </w:t>
      </w:r>
      <w:r>
        <w:rPr>
          <w:rFonts w:ascii="Lucida Sans"/>
          <w:color w:val="00395A"/>
          <w:w w:val="90"/>
          <w:sz w:val="20"/>
        </w:rPr>
        <w:t>opportunities to accept assistance,</w:t>
      </w:r>
      <w:r>
        <w:rPr>
          <w:rFonts w:ascii="Lucida Sans"/>
          <w:color w:val="00395A"/>
          <w:sz w:val="20"/>
        </w:rPr>
        <w:t xml:space="preserve"> </w:t>
      </w:r>
      <w:r>
        <w:rPr>
          <w:rFonts w:ascii="Lucida Sans"/>
          <w:color w:val="00395A"/>
          <w:w w:val="90"/>
          <w:sz w:val="20"/>
        </w:rPr>
        <w:t>but</w:t>
      </w:r>
      <w:r>
        <w:rPr>
          <w:rFonts w:ascii="Lucida Sans"/>
          <w:color w:val="00395A"/>
          <w:spacing w:val="80"/>
          <w:sz w:val="20"/>
        </w:rPr>
        <w:t xml:space="preserve"> </w:t>
      </w:r>
      <w:r>
        <w:rPr>
          <w:rFonts w:ascii="Lucida Sans"/>
          <w:color w:val="00395A"/>
          <w:w w:val="90"/>
          <w:sz w:val="20"/>
        </w:rPr>
        <w:t xml:space="preserve">it is important that you consistently respect their choices. If someone refuses to talk </w:t>
      </w:r>
      <w:r>
        <w:rPr>
          <w:rFonts w:ascii="Lucida Sans"/>
          <w:color w:val="00395A"/>
          <w:w w:val="95"/>
          <w:sz w:val="20"/>
        </w:rPr>
        <w:t>to</w:t>
      </w:r>
      <w:r>
        <w:rPr>
          <w:rFonts w:ascii="Lucida Sans"/>
          <w:color w:val="00395A"/>
          <w:spacing w:val="-8"/>
          <w:w w:val="95"/>
          <w:sz w:val="20"/>
        </w:rPr>
        <w:t xml:space="preserve"> </w:t>
      </w:r>
      <w:r>
        <w:rPr>
          <w:rFonts w:ascii="Lucida Sans"/>
          <w:color w:val="00395A"/>
          <w:w w:val="95"/>
          <w:sz w:val="20"/>
        </w:rPr>
        <w:t>you,</w:t>
      </w:r>
      <w:r>
        <w:rPr>
          <w:rFonts w:ascii="Lucida Sans"/>
          <w:color w:val="00395A"/>
          <w:spacing w:val="-8"/>
          <w:w w:val="95"/>
          <w:sz w:val="20"/>
        </w:rPr>
        <w:t xml:space="preserve"> </w:t>
      </w:r>
      <w:r>
        <w:rPr>
          <w:rFonts w:ascii="Lucida Sans"/>
          <w:color w:val="00395A"/>
          <w:w w:val="95"/>
          <w:sz w:val="20"/>
        </w:rPr>
        <w:t>respectfully</w:t>
      </w:r>
      <w:r>
        <w:rPr>
          <w:rFonts w:ascii="Lucida Sans"/>
          <w:color w:val="00395A"/>
          <w:spacing w:val="-8"/>
          <w:w w:val="95"/>
          <w:sz w:val="20"/>
        </w:rPr>
        <w:t xml:space="preserve"> </w:t>
      </w:r>
      <w:r>
        <w:rPr>
          <w:rFonts w:ascii="Lucida Sans"/>
          <w:color w:val="00395A"/>
          <w:w w:val="95"/>
          <w:sz w:val="20"/>
        </w:rPr>
        <w:t>leave</w:t>
      </w:r>
      <w:r>
        <w:rPr>
          <w:rFonts w:ascii="Lucida Sans"/>
          <w:color w:val="00395A"/>
          <w:spacing w:val="-8"/>
          <w:w w:val="95"/>
          <w:sz w:val="20"/>
        </w:rPr>
        <w:t xml:space="preserve"> </w:t>
      </w:r>
      <w:r>
        <w:rPr>
          <w:rFonts w:ascii="Lucida Sans"/>
          <w:color w:val="00395A"/>
          <w:w w:val="95"/>
          <w:sz w:val="20"/>
        </w:rPr>
        <w:t>and</w:t>
      </w:r>
      <w:r>
        <w:rPr>
          <w:rFonts w:ascii="Lucida Sans"/>
          <w:color w:val="00395A"/>
          <w:spacing w:val="-8"/>
          <w:w w:val="95"/>
          <w:sz w:val="20"/>
        </w:rPr>
        <w:t xml:space="preserve"> </w:t>
      </w:r>
      <w:r>
        <w:rPr>
          <w:rFonts w:ascii="Lucida Sans"/>
          <w:color w:val="00395A"/>
          <w:w w:val="95"/>
          <w:sz w:val="20"/>
        </w:rPr>
        <w:t>plan</w:t>
      </w:r>
      <w:r>
        <w:rPr>
          <w:rFonts w:ascii="Lucida Sans"/>
          <w:color w:val="00395A"/>
          <w:spacing w:val="-8"/>
          <w:w w:val="95"/>
          <w:sz w:val="20"/>
        </w:rPr>
        <w:t xml:space="preserve"> </w:t>
      </w:r>
      <w:r>
        <w:rPr>
          <w:rFonts w:ascii="Lucida Sans"/>
          <w:color w:val="00395A"/>
          <w:w w:val="95"/>
          <w:sz w:val="20"/>
        </w:rPr>
        <w:t>to</w:t>
      </w:r>
      <w:r>
        <w:rPr>
          <w:rFonts w:ascii="Lucida Sans"/>
          <w:color w:val="00395A"/>
          <w:spacing w:val="-7"/>
          <w:w w:val="95"/>
          <w:sz w:val="20"/>
        </w:rPr>
        <w:t xml:space="preserve"> </w:t>
      </w:r>
      <w:r>
        <w:rPr>
          <w:rFonts w:ascii="Lucida Sans"/>
          <w:color w:val="00395A"/>
          <w:w w:val="95"/>
          <w:sz w:val="20"/>
        </w:rPr>
        <w:t>show</w:t>
      </w:r>
      <w:r>
        <w:rPr>
          <w:rFonts w:ascii="Lucida Sans"/>
          <w:color w:val="00395A"/>
          <w:spacing w:val="-5"/>
          <w:w w:val="95"/>
          <w:sz w:val="20"/>
        </w:rPr>
        <w:t xml:space="preserve"> </w:t>
      </w:r>
      <w:r>
        <w:rPr>
          <w:rFonts w:ascii="Lucida Sans"/>
          <w:color w:val="00395A"/>
          <w:w w:val="95"/>
          <w:sz w:val="20"/>
        </w:rPr>
        <w:t>up</w:t>
      </w:r>
      <w:r>
        <w:rPr>
          <w:rFonts w:ascii="Lucida Sans"/>
          <w:color w:val="00395A"/>
          <w:spacing w:val="-8"/>
          <w:w w:val="95"/>
          <w:sz w:val="20"/>
        </w:rPr>
        <w:t xml:space="preserve"> </w:t>
      </w:r>
      <w:r>
        <w:rPr>
          <w:rFonts w:ascii="Lucida Sans"/>
          <w:color w:val="00395A"/>
          <w:w w:val="95"/>
          <w:sz w:val="20"/>
        </w:rPr>
        <w:t>again</w:t>
      </w:r>
      <w:r>
        <w:rPr>
          <w:rFonts w:ascii="Lucida Sans"/>
          <w:color w:val="00395A"/>
          <w:spacing w:val="-7"/>
          <w:w w:val="95"/>
          <w:sz w:val="20"/>
        </w:rPr>
        <w:t xml:space="preserve"> </w:t>
      </w:r>
      <w:r>
        <w:rPr>
          <w:rFonts w:ascii="Lucida Sans"/>
          <w:color w:val="00395A"/>
          <w:w w:val="95"/>
          <w:sz w:val="20"/>
        </w:rPr>
        <w:t>with</w:t>
      </w:r>
      <w:r>
        <w:rPr>
          <w:rFonts w:ascii="Lucida Sans"/>
          <w:color w:val="00395A"/>
          <w:spacing w:val="-8"/>
          <w:w w:val="95"/>
          <w:sz w:val="20"/>
        </w:rPr>
        <w:t xml:space="preserve"> </w:t>
      </w:r>
      <w:r>
        <w:rPr>
          <w:rFonts w:ascii="Lucida Sans"/>
          <w:color w:val="00395A"/>
          <w:w w:val="95"/>
          <w:sz w:val="20"/>
        </w:rPr>
        <w:t>something</w:t>
      </w:r>
      <w:r>
        <w:rPr>
          <w:rFonts w:ascii="Lucida Sans"/>
          <w:color w:val="00395A"/>
          <w:spacing w:val="-8"/>
          <w:w w:val="95"/>
          <w:sz w:val="20"/>
        </w:rPr>
        <w:t xml:space="preserve"> </w:t>
      </w:r>
      <w:r>
        <w:rPr>
          <w:rFonts w:ascii="Lucida Sans"/>
          <w:color w:val="00395A"/>
          <w:w w:val="95"/>
          <w:sz w:val="20"/>
        </w:rPr>
        <w:t>the</w:t>
      </w:r>
      <w:r>
        <w:rPr>
          <w:rFonts w:ascii="Lucida Sans"/>
          <w:color w:val="00395A"/>
          <w:spacing w:val="-8"/>
          <w:w w:val="95"/>
          <w:sz w:val="20"/>
        </w:rPr>
        <w:t xml:space="preserve"> </w:t>
      </w:r>
      <w:r>
        <w:rPr>
          <w:rFonts w:ascii="Lucida Sans"/>
          <w:color w:val="00395A"/>
          <w:w w:val="95"/>
          <w:sz w:val="20"/>
        </w:rPr>
        <w:t xml:space="preserve">client </w:t>
      </w:r>
      <w:r>
        <w:rPr>
          <w:rFonts w:ascii="Lucida Sans"/>
          <w:color w:val="00395A"/>
          <w:w w:val="90"/>
          <w:sz w:val="20"/>
        </w:rPr>
        <w:t xml:space="preserve">might accept (e.g., coffee, socks, a chance to talk). Building relationships with soup </w:t>
      </w:r>
      <w:r>
        <w:rPr>
          <w:rFonts w:ascii="Lucida Sans"/>
          <w:color w:val="00395A"/>
          <w:w w:val="95"/>
          <w:sz w:val="20"/>
        </w:rPr>
        <w:t>ki</w:t>
      </w:r>
      <w:r>
        <w:rPr>
          <w:rFonts w:ascii="Lucida Sans"/>
          <w:color w:val="00395A"/>
          <w:w w:val="95"/>
          <w:sz w:val="20"/>
        </w:rPr>
        <w:t>tchen</w:t>
      </w:r>
      <w:r>
        <w:rPr>
          <w:rFonts w:ascii="Lucida Sans"/>
          <w:color w:val="00395A"/>
          <w:spacing w:val="-10"/>
          <w:w w:val="95"/>
          <w:sz w:val="20"/>
        </w:rPr>
        <w:t xml:space="preserve"> </w:t>
      </w:r>
      <w:r>
        <w:rPr>
          <w:rFonts w:ascii="Lucida Sans"/>
          <w:color w:val="00395A"/>
          <w:w w:val="95"/>
          <w:sz w:val="20"/>
        </w:rPr>
        <w:t>workers</w:t>
      </w:r>
      <w:r>
        <w:rPr>
          <w:rFonts w:ascii="Lucida Sans"/>
          <w:color w:val="00395A"/>
          <w:spacing w:val="-10"/>
          <w:w w:val="95"/>
          <w:sz w:val="20"/>
        </w:rPr>
        <w:t xml:space="preserve"> </w:t>
      </w:r>
      <w:r>
        <w:rPr>
          <w:rFonts w:ascii="Lucida Sans"/>
          <w:color w:val="00395A"/>
          <w:w w:val="95"/>
          <w:sz w:val="20"/>
        </w:rPr>
        <w:t>who</w:t>
      </w:r>
      <w:r>
        <w:rPr>
          <w:rFonts w:ascii="Lucida Sans"/>
          <w:color w:val="00395A"/>
          <w:spacing w:val="-10"/>
          <w:w w:val="95"/>
          <w:sz w:val="20"/>
        </w:rPr>
        <w:t xml:space="preserve"> </w:t>
      </w:r>
      <w:r>
        <w:rPr>
          <w:rFonts w:ascii="Lucida Sans"/>
          <w:color w:val="00395A"/>
          <w:w w:val="95"/>
          <w:sz w:val="20"/>
        </w:rPr>
        <w:t>know</w:t>
      </w:r>
      <w:r>
        <w:rPr>
          <w:rFonts w:ascii="Lucida Sans"/>
          <w:color w:val="00395A"/>
          <w:spacing w:val="-6"/>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client</w:t>
      </w:r>
      <w:r>
        <w:rPr>
          <w:rFonts w:ascii="Lucida Sans"/>
          <w:color w:val="00395A"/>
          <w:spacing w:val="-8"/>
          <w:w w:val="95"/>
          <w:sz w:val="20"/>
        </w:rPr>
        <w:t xml:space="preserve"> </w:t>
      </w:r>
      <w:r>
        <w:rPr>
          <w:rFonts w:ascii="Lucida Sans"/>
          <w:color w:val="00395A"/>
          <w:w w:val="95"/>
          <w:sz w:val="20"/>
        </w:rPr>
        <w:t>can</w:t>
      </w:r>
      <w:r>
        <w:rPr>
          <w:rFonts w:ascii="Lucida Sans"/>
          <w:color w:val="00395A"/>
          <w:spacing w:val="-8"/>
          <w:w w:val="95"/>
          <w:sz w:val="20"/>
        </w:rPr>
        <w:t xml:space="preserve"> </w:t>
      </w:r>
      <w:r>
        <w:rPr>
          <w:rFonts w:ascii="Lucida Sans"/>
          <w:color w:val="00395A"/>
          <w:w w:val="95"/>
          <w:sz w:val="20"/>
        </w:rPr>
        <w:t>help</w:t>
      </w:r>
      <w:r>
        <w:rPr>
          <w:rFonts w:ascii="Lucida Sans"/>
          <w:color w:val="00395A"/>
          <w:spacing w:val="-9"/>
          <w:w w:val="95"/>
          <w:sz w:val="20"/>
        </w:rPr>
        <w:t xml:space="preserve"> </w:t>
      </w:r>
      <w:r>
        <w:rPr>
          <w:rFonts w:ascii="Lucida Sans"/>
          <w:color w:val="00395A"/>
          <w:w w:val="95"/>
          <w:sz w:val="20"/>
        </w:rPr>
        <w:t>you</w:t>
      </w:r>
      <w:r>
        <w:rPr>
          <w:rFonts w:ascii="Lucida Sans"/>
          <w:color w:val="00395A"/>
          <w:spacing w:val="-10"/>
          <w:w w:val="95"/>
          <w:sz w:val="20"/>
        </w:rPr>
        <w:t xml:space="preserve"> </w:t>
      </w:r>
      <w:r>
        <w:rPr>
          <w:rFonts w:ascii="Lucida Sans"/>
          <w:color w:val="00395A"/>
          <w:w w:val="95"/>
          <w:sz w:val="20"/>
        </w:rPr>
        <w:t>gather</w:t>
      </w:r>
      <w:r>
        <w:rPr>
          <w:rFonts w:ascii="Lucida Sans"/>
          <w:color w:val="00395A"/>
          <w:spacing w:val="-10"/>
          <w:w w:val="95"/>
          <w:sz w:val="20"/>
        </w:rPr>
        <w:t xml:space="preserve"> </w:t>
      </w:r>
      <w:r>
        <w:rPr>
          <w:rFonts w:ascii="Lucida Sans"/>
          <w:color w:val="00395A"/>
          <w:w w:val="95"/>
          <w:sz w:val="20"/>
        </w:rPr>
        <w:t>more</w:t>
      </w:r>
      <w:r>
        <w:rPr>
          <w:rFonts w:ascii="Lucida Sans"/>
          <w:color w:val="00395A"/>
          <w:spacing w:val="-10"/>
          <w:w w:val="95"/>
          <w:sz w:val="20"/>
        </w:rPr>
        <w:t xml:space="preserve"> </w:t>
      </w:r>
      <w:r>
        <w:rPr>
          <w:rFonts w:ascii="Lucida Sans"/>
          <w:color w:val="00395A"/>
          <w:w w:val="95"/>
          <w:sz w:val="20"/>
        </w:rPr>
        <w:t>information</w:t>
      </w:r>
      <w:r>
        <w:rPr>
          <w:rFonts w:ascii="Lucida Sans"/>
          <w:color w:val="00395A"/>
          <w:spacing w:val="-10"/>
          <w:w w:val="95"/>
          <w:sz w:val="20"/>
        </w:rPr>
        <w:t xml:space="preserve"> </w:t>
      </w:r>
      <w:r>
        <w:rPr>
          <w:rFonts w:ascii="Lucida Sans"/>
          <w:color w:val="00395A"/>
          <w:w w:val="95"/>
          <w:sz w:val="20"/>
        </w:rPr>
        <w:t xml:space="preserve">and </w:t>
      </w:r>
      <w:r>
        <w:rPr>
          <w:rFonts w:ascii="Lucida Sans"/>
          <w:color w:val="00395A"/>
          <w:sz w:val="20"/>
        </w:rPr>
        <w:t>facilitate a meeting.</w:t>
      </w:r>
    </w:p>
    <w:p w14:paraId="640799C2" w14:textId="77777777" w:rsidR="00B00EA7" w:rsidRDefault="00574B43">
      <w:pPr>
        <w:pStyle w:val="BodyText"/>
        <w:spacing w:before="10"/>
        <w:ind w:left="0"/>
        <w:rPr>
          <w:rFonts w:ascii="Lucida Sans"/>
          <w:sz w:val="4"/>
        </w:rPr>
      </w:pPr>
      <w:r>
        <w:pict w14:anchorId="13365370">
          <v:shape id="docshape226" o:spid="_x0000_s2372" style="position:absolute;margin-left:106.55pt;margin-top:4.05pt;width:380.9pt;height:3.6pt;z-index:-15717376;mso-wrap-distance-left:0;mso-wrap-distance-right:0;mso-position-horizontal-relative:page" coordorigin="2131,81" coordsize="7618,72" o:spt="100" adj="0,,0" path="m9749,124r-7618,l2131,153r7618,l9749,124xm9749,81r-7618,l2131,96r7618,l9749,81xe" fillcolor="#00395a" stroked="f">
            <v:stroke joinstyle="round"/>
            <v:formulas/>
            <v:path arrowok="t" o:connecttype="segments"/>
            <w10:wrap type="topAndBottom" anchorx="page"/>
          </v:shape>
        </w:pict>
      </w:r>
    </w:p>
    <w:p w14:paraId="12A2A01D" w14:textId="77777777" w:rsidR="00B00EA7" w:rsidRDefault="00574B43">
      <w:pPr>
        <w:pStyle w:val="BodyText"/>
        <w:spacing w:before="135" w:line="228" w:lineRule="auto"/>
        <w:ind w:right="675"/>
        <w:jc w:val="both"/>
      </w:pPr>
      <w:r>
        <w:rPr>
          <w:color w:val="00395A"/>
          <w:w w:val="105"/>
        </w:rPr>
        <w:t>COUNSELOR:</w:t>
      </w:r>
      <w:r>
        <w:rPr>
          <w:color w:val="00395A"/>
          <w:spacing w:val="-16"/>
          <w:w w:val="105"/>
        </w:rPr>
        <w:t xml:space="preserve"> </w:t>
      </w:r>
      <w:r>
        <w:rPr>
          <w:color w:val="00395A"/>
          <w:w w:val="105"/>
        </w:rPr>
        <w:t>No.</w:t>
      </w:r>
      <w:r>
        <w:rPr>
          <w:color w:val="00395A"/>
          <w:spacing w:val="-16"/>
          <w:w w:val="105"/>
        </w:rPr>
        <w:t xml:space="preserve"> </w:t>
      </w:r>
      <w:r>
        <w:rPr>
          <w:color w:val="00395A"/>
          <w:w w:val="105"/>
        </w:rPr>
        <w:t>I</w:t>
      </w:r>
      <w:r>
        <w:rPr>
          <w:color w:val="00395A"/>
          <w:spacing w:val="-16"/>
          <w:w w:val="105"/>
        </w:rPr>
        <w:t xml:space="preserve"> </w:t>
      </w:r>
      <w:r>
        <w:rPr>
          <w:color w:val="00395A"/>
          <w:w w:val="105"/>
        </w:rPr>
        <w:t>get</w:t>
      </w:r>
      <w:r>
        <w:rPr>
          <w:color w:val="00395A"/>
          <w:spacing w:val="-15"/>
          <w:w w:val="105"/>
        </w:rPr>
        <w:t xml:space="preserve"> </w:t>
      </w:r>
      <w:r>
        <w:rPr>
          <w:color w:val="00395A"/>
          <w:w w:val="105"/>
        </w:rPr>
        <w:t>to</w:t>
      </w:r>
      <w:r>
        <w:rPr>
          <w:color w:val="00395A"/>
          <w:spacing w:val="-16"/>
          <w:w w:val="105"/>
        </w:rPr>
        <w:t xml:space="preserve"> </w:t>
      </w:r>
      <w:r>
        <w:rPr>
          <w:color w:val="00395A"/>
          <w:w w:val="105"/>
        </w:rPr>
        <w:t>go</w:t>
      </w:r>
      <w:r>
        <w:rPr>
          <w:color w:val="00395A"/>
          <w:spacing w:val="-16"/>
          <w:w w:val="105"/>
        </w:rPr>
        <w:t xml:space="preserve"> </w:t>
      </w:r>
      <w:r>
        <w:rPr>
          <w:color w:val="00395A"/>
          <w:w w:val="105"/>
        </w:rPr>
        <w:t>out</w:t>
      </w:r>
      <w:r>
        <w:rPr>
          <w:color w:val="00395A"/>
          <w:spacing w:val="-16"/>
          <w:w w:val="105"/>
        </w:rPr>
        <w:t xml:space="preserve"> </w:t>
      </w:r>
      <w:r>
        <w:rPr>
          <w:color w:val="00395A"/>
          <w:w w:val="105"/>
        </w:rPr>
        <w:t>and</w:t>
      </w:r>
      <w:r>
        <w:rPr>
          <w:color w:val="00395A"/>
          <w:spacing w:val="-15"/>
          <w:w w:val="105"/>
        </w:rPr>
        <w:t xml:space="preserve"> </w:t>
      </w:r>
      <w:r>
        <w:rPr>
          <w:color w:val="00395A"/>
          <w:w w:val="105"/>
        </w:rPr>
        <w:t>spend</w:t>
      </w:r>
      <w:r>
        <w:rPr>
          <w:color w:val="00395A"/>
          <w:spacing w:val="-16"/>
          <w:w w:val="105"/>
        </w:rPr>
        <w:t xml:space="preserve"> </w:t>
      </w:r>
      <w:r>
        <w:rPr>
          <w:color w:val="00395A"/>
          <w:w w:val="105"/>
        </w:rPr>
        <w:t>time</w:t>
      </w:r>
      <w:r>
        <w:rPr>
          <w:color w:val="00395A"/>
          <w:spacing w:val="-16"/>
          <w:w w:val="105"/>
        </w:rPr>
        <w:t xml:space="preserve"> </w:t>
      </w:r>
      <w:r>
        <w:rPr>
          <w:color w:val="00395A"/>
          <w:w w:val="105"/>
        </w:rPr>
        <w:t>with</w:t>
      </w:r>
      <w:r>
        <w:rPr>
          <w:color w:val="00395A"/>
          <w:spacing w:val="-16"/>
          <w:w w:val="105"/>
        </w:rPr>
        <w:t xml:space="preserve"> </w:t>
      </w:r>
      <w:r>
        <w:rPr>
          <w:color w:val="00395A"/>
          <w:w w:val="105"/>
        </w:rPr>
        <w:t>people</w:t>
      </w:r>
      <w:r>
        <w:rPr>
          <w:color w:val="00395A"/>
          <w:spacing w:val="-15"/>
          <w:w w:val="105"/>
        </w:rPr>
        <w:t xml:space="preserve"> </w:t>
      </w:r>
      <w:r>
        <w:rPr>
          <w:color w:val="00395A"/>
          <w:w w:val="105"/>
        </w:rPr>
        <w:t>out</w:t>
      </w:r>
      <w:r>
        <w:rPr>
          <w:color w:val="00395A"/>
          <w:spacing w:val="-16"/>
          <w:w w:val="105"/>
        </w:rPr>
        <w:t xml:space="preserve"> </w:t>
      </w:r>
      <w:r>
        <w:rPr>
          <w:color w:val="00395A"/>
          <w:w w:val="105"/>
        </w:rPr>
        <w:t>here.</w:t>
      </w:r>
      <w:r>
        <w:rPr>
          <w:color w:val="00395A"/>
          <w:spacing w:val="-16"/>
          <w:w w:val="105"/>
        </w:rPr>
        <w:t xml:space="preserve"> </w:t>
      </w:r>
      <w:r>
        <w:rPr>
          <w:color w:val="00395A"/>
          <w:w w:val="105"/>
        </w:rPr>
        <w:t>Do</w:t>
      </w:r>
      <w:r>
        <w:rPr>
          <w:color w:val="00395A"/>
          <w:spacing w:val="-16"/>
          <w:w w:val="105"/>
        </w:rPr>
        <w:t xml:space="preserve"> </w:t>
      </w:r>
      <w:r>
        <w:rPr>
          <w:color w:val="00395A"/>
          <w:w w:val="105"/>
        </w:rPr>
        <w:t>you</w:t>
      </w:r>
      <w:r>
        <w:rPr>
          <w:color w:val="00395A"/>
          <w:spacing w:val="-15"/>
          <w:w w:val="105"/>
        </w:rPr>
        <w:t xml:space="preserve"> </w:t>
      </w:r>
      <w:r>
        <w:rPr>
          <w:color w:val="00395A"/>
          <w:w w:val="105"/>
        </w:rPr>
        <w:t>mind</w:t>
      </w:r>
      <w:r>
        <w:rPr>
          <w:color w:val="00395A"/>
          <w:spacing w:val="-16"/>
          <w:w w:val="105"/>
        </w:rPr>
        <w:t xml:space="preserve"> </w:t>
      </w:r>
      <w:r>
        <w:rPr>
          <w:color w:val="00395A"/>
          <w:w w:val="105"/>
        </w:rPr>
        <w:t>if</w:t>
      </w:r>
      <w:r>
        <w:rPr>
          <w:color w:val="00395A"/>
          <w:spacing w:val="-16"/>
          <w:w w:val="105"/>
        </w:rPr>
        <w:t xml:space="preserve"> </w:t>
      </w:r>
      <w:r>
        <w:rPr>
          <w:color w:val="00395A"/>
          <w:w w:val="105"/>
        </w:rPr>
        <w:t>I</w:t>
      </w:r>
      <w:r>
        <w:rPr>
          <w:color w:val="00395A"/>
          <w:spacing w:val="-16"/>
          <w:w w:val="105"/>
        </w:rPr>
        <w:t xml:space="preserve"> </w:t>
      </w:r>
      <w:r>
        <w:rPr>
          <w:color w:val="00395A"/>
          <w:w w:val="105"/>
        </w:rPr>
        <w:t xml:space="preserve">sit </w:t>
      </w:r>
      <w:r>
        <w:rPr>
          <w:color w:val="00395A"/>
          <w:spacing w:val="-2"/>
          <w:w w:val="105"/>
        </w:rPr>
        <w:t>down?</w:t>
      </w:r>
      <w:r>
        <w:rPr>
          <w:color w:val="00395A"/>
          <w:spacing w:val="-10"/>
          <w:w w:val="105"/>
        </w:rPr>
        <w:t xml:space="preserve"> </w:t>
      </w:r>
      <w:r>
        <w:rPr>
          <w:color w:val="00395A"/>
          <w:spacing w:val="-2"/>
          <w:w w:val="105"/>
        </w:rPr>
        <w:t>[</w:t>
      </w:r>
      <w:r>
        <w:rPr>
          <w:rFonts w:ascii="Palatino Linotype"/>
          <w:i/>
          <w:color w:val="00395A"/>
          <w:spacing w:val="-2"/>
          <w:w w:val="105"/>
        </w:rPr>
        <w:t>Juan</w:t>
      </w:r>
      <w:r>
        <w:rPr>
          <w:rFonts w:ascii="Palatino Linotype"/>
          <w:i/>
          <w:color w:val="00395A"/>
          <w:spacing w:val="-14"/>
          <w:w w:val="105"/>
        </w:rPr>
        <w:t xml:space="preserve"> </w:t>
      </w:r>
      <w:r>
        <w:rPr>
          <w:rFonts w:ascii="Palatino Linotype"/>
          <w:i/>
          <w:color w:val="00395A"/>
          <w:spacing w:val="-2"/>
          <w:w w:val="105"/>
        </w:rPr>
        <w:t>nods.</w:t>
      </w:r>
      <w:r>
        <w:rPr>
          <w:color w:val="00395A"/>
          <w:spacing w:val="-2"/>
          <w:w w:val="105"/>
        </w:rPr>
        <w:t>]</w:t>
      </w:r>
      <w:r>
        <w:rPr>
          <w:color w:val="00395A"/>
          <w:spacing w:val="-13"/>
          <w:w w:val="105"/>
        </w:rPr>
        <w:t xml:space="preserve"> </w:t>
      </w:r>
      <w:r>
        <w:rPr>
          <w:color w:val="00395A"/>
          <w:spacing w:val="-2"/>
          <w:w w:val="105"/>
        </w:rPr>
        <w:t>What</w:t>
      </w:r>
      <w:r>
        <w:rPr>
          <w:color w:val="00395A"/>
          <w:spacing w:val="-12"/>
          <w:w w:val="105"/>
        </w:rPr>
        <w:t xml:space="preserve"> </w:t>
      </w:r>
      <w:r>
        <w:rPr>
          <w:color w:val="00395A"/>
          <w:spacing w:val="-2"/>
          <w:w w:val="105"/>
        </w:rPr>
        <w:t>do</w:t>
      </w:r>
      <w:r>
        <w:rPr>
          <w:color w:val="00395A"/>
          <w:spacing w:val="-10"/>
          <w:w w:val="105"/>
        </w:rPr>
        <w:t xml:space="preserve"> </w:t>
      </w:r>
      <w:r>
        <w:rPr>
          <w:color w:val="00395A"/>
          <w:spacing w:val="-2"/>
          <w:w w:val="105"/>
        </w:rPr>
        <w:t>you</w:t>
      </w:r>
      <w:r>
        <w:rPr>
          <w:color w:val="00395A"/>
          <w:spacing w:val="-10"/>
          <w:w w:val="105"/>
        </w:rPr>
        <w:t xml:space="preserve"> </w:t>
      </w:r>
      <w:r>
        <w:rPr>
          <w:color w:val="00395A"/>
          <w:spacing w:val="-2"/>
          <w:w w:val="105"/>
        </w:rPr>
        <w:t>think</w:t>
      </w:r>
      <w:r>
        <w:rPr>
          <w:color w:val="00395A"/>
          <w:spacing w:val="-10"/>
          <w:w w:val="105"/>
        </w:rPr>
        <w:t xml:space="preserve"> </w:t>
      </w:r>
      <w:r>
        <w:rPr>
          <w:color w:val="00395A"/>
          <w:spacing w:val="-2"/>
          <w:w w:val="105"/>
        </w:rPr>
        <w:t>of</w:t>
      </w:r>
      <w:r>
        <w:rPr>
          <w:color w:val="00395A"/>
          <w:spacing w:val="-10"/>
          <w:w w:val="105"/>
        </w:rPr>
        <w:t xml:space="preserve"> </w:t>
      </w:r>
      <w:r>
        <w:rPr>
          <w:color w:val="00395A"/>
          <w:spacing w:val="-2"/>
          <w:w w:val="105"/>
        </w:rPr>
        <w:t>the</w:t>
      </w:r>
      <w:r>
        <w:rPr>
          <w:color w:val="00395A"/>
          <w:spacing w:val="-10"/>
          <w:w w:val="105"/>
        </w:rPr>
        <w:t xml:space="preserve"> </w:t>
      </w:r>
      <w:r>
        <w:rPr>
          <w:color w:val="00395A"/>
          <w:spacing w:val="-2"/>
          <w:w w:val="105"/>
        </w:rPr>
        <w:t>coffee</w:t>
      </w:r>
      <w:r>
        <w:rPr>
          <w:color w:val="00395A"/>
          <w:spacing w:val="-10"/>
          <w:w w:val="105"/>
        </w:rPr>
        <w:t xml:space="preserve"> </w:t>
      </w:r>
      <w:r>
        <w:rPr>
          <w:color w:val="00395A"/>
          <w:spacing w:val="-2"/>
          <w:w w:val="105"/>
        </w:rPr>
        <w:t>here?</w:t>
      </w:r>
    </w:p>
    <w:p w14:paraId="03E53CF3" w14:textId="77777777" w:rsidR="00B00EA7" w:rsidRDefault="00574B43">
      <w:pPr>
        <w:pStyle w:val="BodyText"/>
        <w:spacing w:before="153"/>
      </w:pPr>
      <w:r>
        <w:rPr>
          <w:color w:val="00395A"/>
        </w:rPr>
        <w:t>JUAN:</w:t>
      </w:r>
      <w:r>
        <w:rPr>
          <w:color w:val="00395A"/>
          <w:spacing w:val="-2"/>
        </w:rPr>
        <w:t xml:space="preserve"> </w:t>
      </w:r>
      <w:r>
        <w:rPr>
          <w:color w:val="00395A"/>
        </w:rPr>
        <w:t>Not</w:t>
      </w:r>
      <w:r>
        <w:rPr>
          <w:color w:val="00395A"/>
          <w:spacing w:val="10"/>
        </w:rPr>
        <w:t xml:space="preserve"> </w:t>
      </w:r>
      <w:r>
        <w:rPr>
          <w:color w:val="00395A"/>
        </w:rPr>
        <w:t>too</w:t>
      </w:r>
      <w:r>
        <w:rPr>
          <w:color w:val="00395A"/>
          <w:spacing w:val="9"/>
        </w:rPr>
        <w:t xml:space="preserve"> </w:t>
      </w:r>
      <w:r>
        <w:rPr>
          <w:color w:val="00395A"/>
        </w:rPr>
        <w:t>good.</w:t>
      </w:r>
      <w:r>
        <w:rPr>
          <w:color w:val="00395A"/>
          <w:spacing w:val="-11"/>
        </w:rPr>
        <w:t xml:space="preserve"> </w:t>
      </w:r>
      <w:r>
        <w:rPr>
          <w:color w:val="00395A"/>
        </w:rPr>
        <w:t>Better</w:t>
      </w:r>
      <w:r>
        <w:rPr>
          <w:color w:val="00395A"/>
          <w:spacing w:val="8"/>
        </w:rPr>
        <w:t xml:space="preserve"> </w:t>
      </w:r>
      <w:r>
        <w:rPr>
          <w:color w:val="00395A"/>
        </w:rPr>
        <w:t>than</w:t>
      </w:r>
      <w:r>
        <w:rPr>
          <w:color w:val="00395A"/>
          <w:spacing w:val="8"/>
        </w:rPr>
        <w:t xml:space="preserve"> </w:t>
      </w:r>
      <w:r>
        <w:rPr>
          <w:color w:val="00395A"/>
          <w:spacing w:val="-2"/>
        </w:rPr>
        <w:t>nothin’.</w:t>
      </w:r>
    </w:p>
    <w:p w14:paraId="0C5FE38A" w14:textId="77777777" w:rsidR="00B00EA7" w:rsidRDefault="00574B43">
      <w:pPr>
        <w:pStyle w:val="BodyText"/>
        <w:spacing w:before="173"/>
      </w:pPr>
      <w:r>
        <w:rPr>
          <w:color w:val="00395A"/>
        </w:rPr>
        <w:t>COUNSELOR:</w:t>
      </w:r>
      <w:r>
        <w:rPr>
          <w:color w:val="00395A"/>
          <w:spacing w:val="-7"/>
        </w:rPr>
        <w:t xml:space="preserve"> </w:t>
      </w:r>
      <w:r>
        <w:rPr>
          <w:color w:val="00395A"/>
        </w:rPr>
        <w:t>Better</w:t>
      </w:r>
      <w:r>
        <w:rPr>
          <w:color w:val="00395A"/>
          <w:spacing w:val="3"/>
        </w:rPr>
        <w:t xml:space="preserve"> </w:t>
      </w:r>
      <w:r>
        <w:rPr>
          <w:color w:val="00395A"/>
        </w:rPr>
        <w:t>than</w:t>
      </w:r>
      <w:r>
        <w:rPr>
          <w:color w:val="00395A"/>
          <w:spacing w:val="2"/>
        </w:rPr>
        <w:t xml:space="preserve"> </w:t>
      </w:r>
      <w:r>
        <w:rPr>
          <w:color w:val="00395A"/>
        </w:rPr>
        <w:t>nothin’,</w:t>
      </w:r>
      <w:r>
        <w:rPr>
          <w:color w:val="00395A"/>
          <w:spacing w:val="-16"/>
        </w:rPr>
        <w:t xml:space="preserve"> </w:t>
      </w:r>
      <w:r>
        <w:rPr>
          <w:color w:val="00395A"/>
        </w:rPr>
        <w:t>that’s</w:t>
      </w:r>
      <w:r>
        <w:rPr>
          <w:color w:val="00395A"/>
          <w:spacing w:val="4"/>
        </w:rPr>
        <w:t xml:space="preserve"> </w:t>
      </w:r>
      <w:r>
        <w:rPr>
          <w:color w:val="00395A"/>
        </w:rPr>
        <w:t>for</w:t>
      </w:r>
      <w:r>
        <w:rPr>
          <w:color w:val="00395A"/>
          <w:spacing w:val="2"/>
        </w:rPr>
        <w:t xml:space="preserve"> </w:t>
      </w:r>
      <w:r>
        <w:rPr>
          <w:color w:val="00395A"/>
        </w:rPr>
        <w:t>sure.</w:t>
      </w:r>
      <w:r>
        <w:rPr>
          <w:color w:val="00395A"/>
          <w:spacing w:val="-26"/>
        </w:rPr>
        <w:t xml:space="preserve"> </w:t>
      </w:r>
      <w:r>
        <w:rPr>
          <w:color w:val="00395A"/>
        </w:rPr>
        <w:t>The</w:t>
      </w:r>
      <w:r>
        <w:rPr>
          <w:color w:val="00395A"/>
          <w:spacing w:val="3"/>
        </w:rPr>
        <w:t xml:space="preserve"> </w:t>
      </w:r>
      <w:r>
        <w:rPr>
          <w:color w:val="00395A"/>
        </w:rPr>
        <w:t>food’s</w:t>
      </w:r>
      <w:r>
        <w:rPr>
          <w:color w:val="00395A"/>
          <w:spacing w:val="4"/>
        </w:rPr>
        <w:t xml:space="preserve"> </w:t>
      </w:r>
      <w:r>
        <w:rPr>
          <w:color w:val="00395A"/>
          <w:spacing w:val="-2"/>
        </w:rPr>
        <w:t>okay?</w:t>
      </w:r>
    </w:p>
    <w:p w14:paraId="55A8CD85" w14:textId="77777777" w:rsidR="00B00EA7" w:rsidRDefault="00574B43">
      <w:pPr>
        <w:pStyle w:val="BodyText"/>
        <w:spacing w:before="145" w:line="350" w:lineRule="auto"/>
        <w:ind w:right="2258"/>
      </w:pPr>
      <w:r>
        <w:rPr>
          <w:color w:val="00395A"/>
        </w:rPr>
        <w:t>JUAN:</w:t>
      </w:r>
      <w:r>
        <w:rPr>
          <w:color w:val="00395A"/>
          <w:spacing w:val="-15"/>
        </w:rPr>
        <w:t xml:space="preserve"> </w:t>
      </w:r>
      <w:r>
        <w:rPr>
          <w:color w:val="00395A"/>
        </w:rPr>
        <w:t>Yeah.</w:t>
      </w:r>
      <w:r>
        <w:rPr>
          <w:color w:val="00395A"/>
          <w:spacing w:val="-28"/>
        </w:rPr>
        <w:t xml:space="preserve"> </w:t>
      </w:r>
      <w:r>
        <w:rPr>
          <w:color w:val="00395A"/>
        </w:rPr>
        <w:t>This</w:t>
      </w:r>
      <w:r>
        <w:rPr>
          <w:color w:val="00395A"/>
          <w:spacing w:val="-15"/>
        </w:rPr>
        <w:t xml:space="preserve"> </w:t>
      </w:r>
      <w:r>
        <w:rPr>
          <w:color w:val="00395A"/>
        </w:rPr>
        <w:t>is</w:t>
      </w:r>
      <w:r>
        <w:rPr>
          <w:color w:val="00395A"/>
          <w:spacing w:val="-15"/>
        </w:rPr>
        <w:t xml:space="preserve"> </w:t>
      </w:r>
      <w:r>
        <w:rPr>
          <w:color w:val="00395A"/>
        </w:rPr>
        <w:t>a</w:t>
      </w:r>
      <w:r>
        <w:rPr>
          <w:color w:val="00395A"/>
          <w:spacing w:val="-15"/>
        </w:rPr>
        <w:t xml:space="preserve"> </w:t>
      </w:r>
      <w:r>
        <w:rPr>
          <w:color w:val="00395A"/>
        </w:rPr>
        <w:t>good</w:t>
      </w:r>
      <w:r>
        <w:rPr>
          <w:color w:val="00395A"/>
          <w:spacing w:val="-15"/>
        </w:rPr>
        <w:t xml:space="preserve"> </w:t>
      </w:r>
      <w:r>
        <w:rPr>
          <w:color w:val="00395A"/>
        </w:rPr>
        <w:t>place</w:t>
      </w:r>
      <w:r>
        <w:rPr>
          <w:color w:val="00395A"/>
          <w:spacing w:val="-15"/>
        </w:rPr>
        <w:t xml:space="preserve"> </w:t>
      </w:r>
      <w:r>
        <w:rPr>
          <w:color w:val="00395A"/>
        </w:rPr>
        <w:t>to</w:t>
      </w:r>
      <w:r>
        <w:rPr>
          <w:color w:val="00395A"/>
          <w:spacing w:val="-15"/>
        </w:rPr>
        <w:t xml:space="preserve"> </w:t>
      </w:r>
      <w:r>
        <w:rPr>
          <w:color w:val="00395A"/>
        </w:rPr>
        <w:t>eat,</w:t>
      </w:r>
      <w:r>
        <w:rPr>
          <w:color w:val="00395A"/>
          <w:spacing w:val="-18"/>
        </w:rPr>
        <w:t xml:space="preserve"> </w:t>
      </w:r>
      <w:r>
        <w:rPr>
          <w:color w:val="00395A"/>
        </w:rPr>
        <w:t>you</w:t>
      </w:r>
      <w:r>
        <w:rPr>
          <w:color w:val="00395A"/>
          <w:spacing w:val="-15"/>
        </w:rPr>
        <w:t xml:space="preserve"> </w:t>
      </w:r>
      <w:r>
        <w:rPr>
          <w:color w:val="00395A"/>
        </w:rPr>
        <w:t>know,</w:t>
      </w:r>
      <w:r>
        <w:rPr>
          <w:color w:val="00395A"/>
          <w:spacing w:val="-18"/>
        </w:rPr>
        <w:t xml:space="preserve"> </w:t>
      </w:r>
      <w:r>
        <w:rPr>
          <w:color w:val="00395A"/>
        </w:rPr>
        <w:t>a</w:t>
      </w:r>
      <w:r>
        <w:rPr>
          <w:color w:val="00395A"/>
          <w:spacing w:val="-15"/>
        </w:rPr>
        <w:t xml:space="preserve"> </w:t>
      </w:r>
      <w:r>
        <w:rPr>
          <w:color w:val="00395A"/>
        </w:rPr>
        <w:t>meal.</w:t>
      </w:r>
      <w:r>
        <w:rPr>
          <w:color w:val="00395A"/>
          <w:spacing w:val="-21"/>
        </w:rPr>
        <w:t xml:space="preserve"> </w:t>
      </w:r>
      <w:r>
        <w:rPr>
          <w:color w:val="00395A"/>
        </w:rPr>
        <w:t>What’s</w:t>
      </w:r>
      <w:r>
        <w:rPr>
          <w:color w:val="00395A"/>
          <w:spacing w:val="-15"/>
        </w:rPr>
        <w:t xml:space="preserve"> </w:t>
      </w:r>
      <w:r>
        <w:rPr>
          <w:rFonts w:ascii="Palatino Linotype" w:hAnsi="Palatino Linotype"/>
          <w:i/>
          <w:color w:val="00395A"/>
        </w:rPr>
        <w:t>your</w:t>
      </w:r>
      <w:r>
        <w:rPr>
          <w:rFonts w:ascii="Palatino Linotype" w:hAnsi="Palatino Linotype"/>
          <w:i/>
          <w:color w:val="00395A"/>
          <w:spacing w:val="-15"/>
        </w:rPr>
        <w:t xml:space="preserve"> </w:t>
      </w:r>
      <w:r>
        <w:rPr>
          <w:color w:val="00395A"/>
        </w:rPr>
        <w:t>name? COUNSELOR: It’s Megan. How about yours?</w:t>
      </w:r>
    </w:p>
    <w:p w14:paraId="47E13D7C" w14:textId="77777777" w:rsidR="00B00EA7" w:rsidRDefault="00574B43">
      <w:pPr>
        <w:pStyle w:val="BodyText"/>
        <w:spacing w:before="47"/>
      </w:pPr>
      <w:r>
        <w:rPr>
          <w:color w:val="00395A"/>
          <w:spacing w:val="-4"/>
        </w:rPr>
        <w:t>JUAN:</w:t>
      </w:r>
      <w:r>
        <w:rPr>
          <w:color w:val="00395A"/>
          <w:spacing w:val="-10"/>
        </w:rPr>
        <w:t xml:space="preserve"> </w:t>
      </w:r>
      <w:r>
        <w:rPr>
          <w:color w:val="00395A"/>
          <w:spacing w:val="-4"/>
        </w:rPr>
        <w:t>I’m</w:t>
      </w:r>
      <w:r>
        <w:rPr>
          <w:color w:val="00395A"/>
          <w:spacing w:val="-2"/>
        </w:rPr>
        <w:t xml:space="preserve"> </w:t>
      </w:r>
      <w:r>
        <w:rPr>
          <w:color w:val="00395A"/>
          <w:spacing w:val="-4"/>
        </w:rPr>
        <w:t>Juan.</w:t>
      </w:r>
    </w:p>
    <w:p w14:paraId="2700938B" w14:textId="77777777" w:rsidR="00B00EA7" w:rsidRDefault="00574B43">
      <w:pPr>
        <w:pStyle w:val="BodyText"/>
        <w:spacing w:before="173"/>
      </w:pPr>
      <w:r>
        <w:rPr>
          <w:color w:val="00395A"/>
        </w:rPr>
        <w:t>COUNSELOR:</w:t>
      </w:r>
      <w:r>
        <w:rPr>
          <w:color w:val="00395A"/>
          <w:spacing w:val="-14"/>
        </w:rPr>
        <w:t xml:space="preserve"> </w:t>
      </w:r>
      <w:r>
        <w:rPr>
          <w:color w:val="00395A"/>
        </w:rPr>
        <w:t>It’s</w:t>
      </w:r>
      <w:r>
        <w:rPr>
          <w:color w:val="00395A"/>
          <w:spacing w:val="-2"/>
        </w:rPr>
        <w:t xml:space="preserve"> </w:t>
      </w:r>
      <w:r>
        <w:rPr>
          <w:color w:val="00395A"/>
        </w:rPr>
        <w:t>nice</w:t>
      </w:r>
      <w:r>
        <w:rPr>
          <w:color w:val="00395A"/>
          <w:spacing w:val="-5"/>
        </w:rPr>
        <w:t xml:space="preserve"> </w:t>
      </w:r>
      <w:r>
        <w:rPr>
          <w:color w:val="00395A"/>
        </w:rPr>
        <w:t>to</w:t>
      </w:r>
      <w:r>
        <w:rPr>
          <w:color w:val="00395A"/>
          <w:spacing w:val="-3"/>
        </w:rPr>
        <w:t xml:space="preserve"> </w:t>
      </w:r>
      <w:r>
        <w:rPr>
          <w:color w:val="00395A"/>
        </w:rPr>
        <w:t>meet</w:t>
      </w:r>
      <w:r>
        <w:rPr>
          <w:color w:val="00395A"/>
          <w:spacing w:val="-2"/>
        </w:rPr>
        <w:t xml:space="preserve"> </w:t>
      </w:r>
      <w:r>
        <w:rPr>
          <w:color w:val="00395A"/>
        </w:rPr>
        <w:t>you.</w:t>
      </w:r>
      <w:r>
        <w:rPr>
          <w:color w:val="00395A"/>
          <w:spacing w:val="-18"/>
        </w:rPr>
        <w:t xml:space="preserve"> </w:t>
      </w:r>
      <w:r>
        <w:rPr>
          <w:color w:val="00395A"/>
        </w:rPr>
        <w:t>So</w:t>
      </w:r>
      <w:r>
        <w:rPr>
          <w:color w:val="00395A"/>
          <w:spacing w:val="-3"/>
        </w:rPr>
        <w:t xml:space="preserve"> </w:t>
      </w:r>
      <w:r>
        <w:rPr>
          <w:color w:val="00395A"/>
        </w:rPr>
        <w:t>you’ve</w:t>
      </w:r>
      <w:r>
        <w:rPr>
          <w:color w:val="00395A"/>
          <w:spacing w:val="-3"/>
        </w:rPr>
        <w:t xml:space="preserve"> </w:t>
      </w:r>
      <w:r>
        <w:rPr>
          <w:color w:val="00395A"/>
        </w:rPr>
        <w:t>been</w:t>
      </w:r>
      <w:r>
        <w:rPr>
          <w:color w:val="00395A"/>
          <w:spacing w:val="-4"/>
        </w:rPr>
        <w:t xml:space="preserve"> </w:t>
      </w:r>
      <w:r>
        <w:rPr>
          <w:color w:val="00395A"/>
        </w:rPr>
        <w:t>in</w:t>
      </w:r>
      <w:r>
        <w:rPr>
          <w:color w:val="00395A"/>
          <w:spacing w:val="-3"/>
        </w:rPr>
        <w:t xml:space="preserve"> </w:t>
      </w:r>
      <w:r>
        <w:rPr>
          <w:color w:val="00395A"/>
        </w:rPr>
        <w:t>the</w:t>
      </w:r>
      <w:r>
        <w:rPr>
          <w:color w:val="00395A"/>
          <w:spacing w:val="-3"/>
        </w:rPr>
        <w:t xml:space="preserve"> </w:t>
      </w:r>
      <w:r>
        <w:rPr>
          <w:color w:val="00395A"/>
        </w:rPr>
        <w:t>area</w:t>
      </w:r>
      <w:r>
        <w:rPr>
          <w:color w:val="00395A"/>
          <w:spacing w:val="-3"/>
        </w:rPr>
        <w:t xml:space="preserve"> </w:t>
      </w:r>
      <w:r>
        <w:rPr>
          <w:color w:val="00395A"/>
          <w:spacing w:val="-2"/>
        </w:rPr>
        <w:t>long?</w:t>
      </w:r>
    </w:p>
    <w:p w14:paraId="5C28F8A3" w14:textId="77777777" w:rsidR="00B00EA7" w:rsidRDefault="00B00EA7">
      <w:pPr>
        <w:sectPr w:rsidR="00B00EA7">
          <w:pgSz w:w="12240" w:h="15840"/>
          <w:pgMar w:top="1280" w:right="1060" w:bottom="1100" w:left="720" w:header="720" w:footer="902" w:gutter="0"/>
          <w:cols w:space="720"/>
        </w:sectPr>
      </w:pPr>
    </w:p>
    <w:p w14:paraId="2AD76773" w14:textId="77777777" w:rsidR="00B00EA7" w:rsidRDefault="00574B43">
      <w:pPr>
        <w:pStyle w:val="BodyText"/>
        <w:spacing w:before="111" w:line="249" w:lineRule="auto"/>
        <w:ind w:right="448"/>
      </w:pPr>
      <w:r>
        <w:rPr>
          <w:color w:val="00395A"/>
        </w:rPr>
        <w:lastRenderedPageBreak/>
        <w:t>[</w:t>
      </w:r>
      <w:r>
        <w:rPr>
          <w:color w:val="00395A"/>
          <w:spacing w:val="-30"/>
        </w:rPr>
        <w:t xml:space="preserve"> </w:t>
      </w:r>
      <w:r>
        <w:rPr>
          <w:color w:val="00395A"/>
        </w:rPr>
        <w:t>Juan</w:t>
      </w:r>
      <w:r>
        <w:rPr>
          <w:color w:val="00395A"/>
          <w:spacing w:val="-15"/>
        </w:rPr>
        <w:t xml:space="preserve"> </w:t>
      </w:r>
      <w:r>
        <w:rPr>
          <w:color w:val="00395A"/>
        </w:rPr>
        <w:t>says</w:t>
      </w:r>
      <w:r>
        <w:rPr>
          <w:color w:val="00395A"/>
          <w:spacing w:val="-15"/>
        </w:rPr>
        <w:t xml:space="preserve"> </w:t>
      </w:r>
      <w:r>
        <w:rPr>
          <w:color w:val="00395A"/>
        </w:rPr>
        <w:t>that</w:t>
      </w:r>
      <w:r>
        <w:rPr>
          <w:color w:val="00395A"/>
          <w:spacing w:val="-11"/>
        </w:rPr>
        <w:t xml:space="preserve"> </w:t>
      </w:r>
      <w:r>
        <w:rPr>
          <w:color w:val="00395A"/>
        </w:rPr>
        <w:t>he’s</w:t>
      </w:r>
      <w:r>
        <w:rPr>
          <w:color w:val="00395A"/>
          <w:spacing w:val="-10"/>
        </w:rPr>
        <w:t xml:space="preserve"> </w:t>
      </w:r>
      <w:r>
        <w:rPr>
          <w:color w:val="00395A"/>
        </w:rPr>
        <w:t>been</w:t>
      </w:r>
      <w:r>
        <w:rPr>
          <w:color w:val="00395A"/>
          <w:spacing w:val="-11"/>
        </w:rPr>
        <w:t xml:space="preserve"> </w:t>
      </w:r>
      <w:r>
        <w:rPr>
          <w:color w:val="00395A"/>
        </w:rPr>
        <w:t>in</w:t>
      </w:r>
      <w:r>
        <w:rPr>
          <w:color w:val="00395A"/>
          <w:spacing w:val="-11"/>
        </w:rPr>
        <w:t xml:space="preserve"> </w:t>
      </w:r>
      <w:r>
        <w:rPr>
          <w:color w:val="00395A"/>
        </w:rPr>
        <w:t>town</w:t>
      </w:r>
      <w:r>
        <w:rPr>
          <w:color w:val="00395A"/>
          <w:spacing w:val="-11"/>
        </w:rPr>
        <w:t xml:space="preserve"> </w:t>
      </w:r>
      <w:r>
        <w:rPr>
          <w:color w:val="00395A"/>
        </w:rPr>
        <w:t>for</w:t>
      </w:r>
      <w:r>
        <w:rPr>
          <w:color w:val="00395A"/>
          <w:spacing w:val="-11"/>
        </w:rPr>
        <w:t xml:space="preserve"> </w:t>
      </w:r>
      <w:r>
        <w:rPr>
          <w:color w:val="00395A"/>
        </w:rPr>
        <w:t>a</w:t>
      </w:r>
      <w:r>
        <w:rPr>
          <w:color w:val="00395A"/>
          <w:spacing w:val="-10"/>
        </w:rPr>
        <w:t xml:space="preserve"> </w:t>
      </w:r>
      <w:r>
        <w:rPr>
          <w:color w:val="00395A"/>
        </w:rPr>
        <w:t>while</w:t>
      </w:r>
      <w:r>
        <w:rPr>
          <w:color w:val="00395A"/>
          <w:spacing w:val="-10"/>
        </w:rPr>
        <w:t xml:space="preserve"> </w:t>
      </w:r>
      <w:r>
        <w:rPr>
          <w:color w:val="00395A"/>
        </w:rPr>
        <w:t>and</w:t>
      </w:r>
      <w:r>
        <w:rPr>
          <w:color w:val="00395A"/>
          <w:spacing w:val="-11"/>
        </w:rPr>
        <w:t xml:space="preserve"> </w:t>
      </w:r>
      <w:r>
        <w:rPr>
          <w:color w:val="00395A"/>
        </w:rPr>
        <w:t>knows</w:t>
      </w:r>
      <w:r>
        <w:rPr>
          <w:color w:val="00395A"/>
          <w:spacing w:val="-10"/>
        </w:rPr>
        <w:t xml:space="preserve"> </w:t>
      </w:r>
      <w:r>
        <w:rPr>
          <w:color w:val="00395A"/>
        </w:rPr>
        <w:t>his</w:t>
      </w:r>
      <w:r>
        <w:rPr>
          <w:color w:val="00395A"/>
          <w:spacing w:val="-10"/>
        </w:rPr>
        <w:t xml:space="preserve"> </w:t>
      </w:r>
      <w:r>
        <w:rPr>
          <w:color w:val="00395A"/>
        </w:rPr>
        <w:t>way</w:t>
      </w:r>
      <w:r>
        <w:rPr>
          <w:color w:val="00395A"/>
          <w:spacing w:val="-10"/>
        </w:rPr>
        <w:t xml:space="preserve"> </w:t>
      </w:r>
      <w:r>
        <w:rPr>
          <w:color w:val="00395A"/>
        </w:rPr>
        <w:t>around.</w:t>
      </w:r>
      <w:r>
        <w:rPr>
          <w:color w:val="00395A"/>
          <w:spacing w:val="-18"/>
        </w:rPr>
        <w:t xml:space="preserve"> </w:t>
      </w:r>
      <w:r>
        <w:rPr>
          <w:color w:val="00395A"/>
          <w:w w:val="127"/>
        </w:rPr>
        <w:t>H</w:t>
      </w:r>
      <w:r>
        <w:rPr>
          <w:color w:val="00395A"/>
          <w:w w:val="104"/>
        </w:rPr>
        <w:t>e</w:t>
      </w:r>
      <w:r>
        <w:rPr>
          <w:color w:val="00395A"/>
          <w:w w:val="66"/>
        </w:rPr>
        <w:t>’</w:t>
      </w:r>
      <w:r>
        <w:rPr>
          <w:color w:val="00395A"/>
        </w:rPr>
        <w:t>s</w:t>
      </w:r>
      <w:r>
        <w:rPr>
          <w:color w:val="00395A"/>
          <w:spacing w:val="-9"/>
          <w:w w:val="99"/>
        </w:rPr>
        <w:t xml:space="preserve"> </w:t>
      </w:r>
      <w:r>
        <w:rPr>
          <w:color w:val="00395A"/>
        </w:rPr>
        <w:t>currently</w:t>
      </w:r>
      <w:r>
        <w:rPr>
          <w:color w:val="00395A"/>
          <w:spacing w:val="-10"/>
        </w:rPr>
        <w:t xml:space="preserve"> </w:t>
      </w:r>
      <w:r>
        <w:rPr>
          <w:color w:val="00395A"/>
        </w:rPr>
        <w:t>staying</w:t>
      </w:r>
      <w:r>
        <w:rPr>
          <w:color w:val="00395A"/>
          <w:spacing w:val="-9"/>
        </w:rPr>
        <w:t xml:space="preserve"> </w:t>
      </w:r>
      <w:r>
        <w:rPr>
          <w:color w:val="00395A"/>
        </w:rPr>
        <w:t>at a shelter that he doesn’t like.</w:t>
      </w:r>
      <w:r>
        <w:rPr>
          <w:color w:val="00395A"/>
          <w:spacing w:val="-28"/>
        </w:rPr>
        <w:t xml:space="preserve"> </w:t>
      </w:r>
      <w:r>
        <w:rPr>
          <w:color w:val="00395A"/>
        </w:rPr>
        <w:t>The noise keeps him</w:t>
      </w:r>
      <w:r>
        <w:rPr>
          <w:color w:val="00395A"/>
          <w:spacing w:val="-1"/>
        </w:rPr>
        <w:t xml:space="preserve"> </w:t>
      </w:r>
      <w:r>
        <w:rPr>
          <w:color w:val="00395A"/>
        </w:rPr>
        <w:t>up at night,</w:t>
      </w:r>
      <w:r>
        <w:rPr>
          <w:color w:val="00395A"/>
          <w:spacing w:val="-17"/>
        </w:rPr>
        <w:t xml:space="preserve"> </w:t>
      </w:r>
      <w:r>
        <w:rPr>
          <w:color w:val="00395A"/>
        </w:rPr>
        <w:t>his things</w:t>
      </w:r>
      <w:r>
        <w:rPr>
          <w:color w:val="00395A"/>
          <w:spacing w:val="-1"/>
        </w:rPr>
        <w:t xml:space="preserve"> </w:t>
      </w:r>
      <w:r>
        <w:rPr>
          <w:color w:val="00395A"/>
        </w:rPr>
        <w:t>get stolen,</w:t>
      </w:r>
      <w:r>
        <w:rPr>
          <w:color w:val="00395A"/>
          <w:spacing w:val="-17"/>
        </w:rPr>
        <w:t xml:space="preserve"> </w:t>
      </w:r>
      <w:r>
        <w:rPr>
          <w:color w:val="00395A"/>
        </w:rPr>
        <w:t>and there are too many rules.</w:t>
      </w:r>
      <w:r>
        <w:rPr>
          <w:color w:val="00395A"/>
          <w:spacing w:val="-14"/>
        </w:rPr>
        <w:t xml:space="preserve"> </w:t>
      </w:r>
      <w:r>
        <w:rPr>
          <w:color w:val="00395A"/>
        </w:rPr>
        <w:t>He says he’d rather camp out,</w:t>
      </w:r>
      <w:r>
        <w:rPr>
          <w:color w:val="00395A"/>
          <w:spacing w:val="-14"/>
        </w:rPr>
        <w:t xml:space="preserve"> </w:t>
      </w:r>
      <w:r>
        <w:rPr>
          <w:color w:val="00395A"/>
        </w:rPr>
        <w:t>except for the police.</w:t>
      </w:r>
      <w:r>
        <w:rPr>
          <w:color w:val="00395A"/>
          <w:spacing w:val="-25"/>
        </w:rPr>
        <w:t xml:space="preserve"> </w:t>
      </w:r>
      <w:r>
        <w:rPr>
          <w:color w:val="00395A"/>
        </w:rPr>
        <w:t>The counselor mentions the possibility of housing.]</w:t>
      </w:r>
    </w:p>
    <w:p w14:paraId="24A85F46" w14:textId="77777777" w:rsidR="00B00EA7" w:rsidRDefault="00574B43">
      <w:pPr>
        <w:pStyle w:val="BodyText"/>
        <w:spacing w:before="5"/>
        <w:ind w:left="0"/>
        <w:rPr>
          <w:sz w:val="15"/>
        </w:rPr>
      </w:pPr>
      <w:r>
        <w:pict w14:anchorId="262BA08B">
          <v:shape id="docshape227" o:spid="_x0000_s2371" style="position:absolute;margin-left:106.55pt;margin-top:10.1pt;width:380.9pt;height:3.6pt;z-index:-15716864;mso-wrap-distance-left:0;mso-wrap-distance-right:0;mso-position-horizontal-relative:page" coordorigin="2131,202" coordsize="7618,72" o:spt="100" adj="0,,0" path="m9749,259r-7618,l2131,274r7618,l9749,259xm9749,202r-7618,l2131,231r7618,l9749,202xe" fillcolor="#00395a" stroked="f">
            <v:stroke joinstyle="round"/>
            <v:formulas/>
            <v:path arrowok="t" o:connecttype="segments"/>
            <w10:wrap type="topAndBottom" anchorx="page"/>
          </v:shape>
        </w:pict>
      </w:r>
    </w:p>
    <w:p w14:paraId="6A5BD89E"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Noncl</w:t>
      </w:r>
      <w:r>
        <w:rPr>
          <w:rFonts w:ascii="Lucida Sans" w:hAnsi="Lucida Sans"/>
          <w:color w:val="00395A"/>
          <w:w w:val="95"/>
          <w:sz w:val="20"/>
        </w:rPr>
        <w:t>inical conversation is an important outreach tool. Social</w:t>
      </w:r>
      <w:r>
        <w:rPr>
          <w:rFonts w:ascii="Lucida Sans" w:hAnsi="Lucida Sans"/>
          <w:color w:val="00395A"/>
          <w:spacing w:val="-13"/>
          <w:w w:val="95"/>
          <w:sz w:val="20"/>
        </w:rPr>
        <w:t xml:space="preserve"> </w:t>
      </w:r>
      <w:r>
        <w:rPr>
          <w:rFonts w:ascii="Lucida Sans" w:hAnsi="Lucida Sans"/>
          <w:color w:val="00395A"/>
          <w:w w:val="95"/>
          <w:sz w:val="20"/>
        </w:rPr>
        <w:t>conversation</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icebreaker</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helps</w:t>
      </w:r>
      <w:r>
        <w:rPr>
          <w:rFonts w:ascii="Lucida Sans" w:hAnsi="Lucida Sans"/>
          <w:color w:val="00395A"/>
          <w:spacing w:val="-13"/>
          <w:w w:val="95"/>
          <w:sz w:val="20"/>
        </w:rPr>
        <w:t xml:space="preserve"> </w:t>
      </w:r>
      <w:r>
        <w:rPr>
          <w:rFonts w:ascii="Lucida Sans" w:hAnsi="Lucida Sans"/>
          <w:color w:val="00395A"/>
          <w:w w:val="95"/>
          <w:sz w:val="20"/>
        </w:rPr>
        <w:t>identify</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person’s</w:t>
      </w:r>
      <w:r>
        <w:rPr>
          <w:rFonts w:ascii="Lucida Sans" w:hAnsi="Lucida Sans"/>
          <w:color w:val="00395A"/>
          <w:spacing w:val="-13"/>
          <w:w w:val="95"/>
          <w:sz w:val="20"/>
        </w:rPr>
        <w:t xml:space="preserve"> </w:t>
      </w:r>
      <w:r>
        <w:rPr>
          <w:rFonts w:ascii="Lucida Sans" w:hAnsi="Lucida Sans"/>
          <w:color w:val="00395A"/>
          <w:w w:val="95"/>
          <w:sz w:val="20"/>
        </w:rPr>
        <w:t>interests</w:t>
      </w:r>
      <w:r>
        <w:rPr>
          <w:rFonts w:ascii="Lucida Sans" w:hAnsi="Lucida Sans"/>
          <w:color w:val="00395A"/>
          <w:spacing w:val="-13"/>
          <w:w w:val="95"/>
          <w:sz w:val="20"/>
        </w:rPr>
        <w:t xml:space="preserve"> </w:t>
      </w:r>
      <w:r>
        <w:rPr>
          <w:rFonts w:ascii="Lucida Sans" w:hAnsi="Lucida Sans"/>
          <w:color w:val="00395A"/>
          <w:w w:val="95"/>
          <w:sz w:val="20"/>
        </w:rPr>
        <w:t xml:space="preserve">and </w:t>
      </w:r>
      <w:r>
        <w:rPr>
          <w:rFonts w:ascii="Lucida Sans" w:hAnsi="Lucida Sans"/>
          <w:color w:val="00395A"/>
          <w:w w:val="90"/>
          <w:sz w:val="20"/>
        </w:rPr>
        <w:t xml:space="preserve">needs. While the counselor talks with Juan, she listens for information that will help </w:t>
      </w:r>
      <w:r>
        <w:rPr>
          <w:rFonts w:ascii="Lucida Sans" w:hAnsi="Lucida Sans"/>
          <w:color w:val="00395A"/>
          <w:w w:val="95"/>
          <w:sz w:val="20"/>
        </w:rPr>
        <w:t>her</w:t>
      </w:r>
      <w:r>
        <w:rPr>
          <w:rFonts w:ascii="Lucida Sans" w:hAnsi="Lucida Sans"/>
          <w:color w:val="00395A"/>
          <w:spacing w:val="-11"/>
          <w:w w:val="95"/>
          <w:sz w:val="20"/>
        </w:rPr>
        <w:t xml:space="preserve"> </w:t>
      </w:r>
      <w:r>
        <w:rPr>
          <w:rFonts w:ascii="Lucida Sans" w:hAnsi="Lucida Sans"/>
          <w:color w:val="00395A"/>
          <w:w w:val="95"/>
          <w:sz w:val="20"/>
        </w:rPr>
        <w:t>guide</w:t>
      </w:r>
      <w:r>
        <w:rPr>
          <w:rFonts w:ascii="Lucida Sans" w:hAnsi="Lucida Sans"/>
          <w:color w:val="00395A"/>
          <w:spacing w:val="-11"/>
          <w:w w:val="95"/>
          <w:sz w:val="20"/>
        </w:rPr>
        <w:t xml:space="preserve"> </w:t>
      </w:r>
      <w:r>
        <w:rPr>
          <w:rFonts w:ascii="Lucida Sans" w:hAnsi="Lucida Sans"/>
          <w:color w:val="00395A"/>
          <w:w w:val="95"/>
          <w:sz w:val="20"/>
        </w:rPr>
        <w:t>him</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creating</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recovery</w:t>
      </w:r>
      <w:r>
        <w:rPr>
          <w:rFonts w:ascii="Lucida Sans" w:hAnsi="Lucida Sans"/>
          <w:color w:val="00395A"/>
          <w:spacing w:val="-11"/>
          <w:w w:val="95"/>
          <w:sz w:val="20"/>
        </w:rPr>
        <w:t xml:space="preserve"> </w:t>
      </w:r>
      <w:r>
        <w:rPr>
          <w:rFonts w:ascii="Lucida Sans" w:hAnsi="Lucida Sans"/>
          <w:color w:val="00395A"/>
          <w:w w:val="95"/>
          <w:sz w:val="20"/>
        </w:rPr>
        <w:t>plan—that</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information</w:t>
      </w:r>
      <w:r>
        <w:rPr>
          <w:rFonts w:ascii="Lucida Sans" w:hAnsi="Lucida Sans"/>
          <w:color w:val="00395A"/>
          <w:spacing w:val="-9"/>
          <w:w w:val="95"/>
          <w:sz w:val="20"/>
        </w:rPr>
        <w:t xml:space="preserve"> </w:t>
      </w:r>
      <w:r>
        <w:rPr>
          <w:rFonts w:ascii="Lucida Sans" w:hAnsi="Lucida Sans"/>
          <w:color w:val="00395A"/>
          <w:w w:val="95"/>
          <w:sz w:val="20"/>
        </w:rPr>
        <w:t>that</w:t>
      </w:r>
      <w:r>
        <w:rPr>
          <w:rFonts w:ascii="Lucida Sans" w:hAnsi="Lucida Sans"/>
          <w:color w:val="00395A"/>
          <w:spacing w:val="-11"/>
          <w:w w:val="95"/>
          <w:sz w:val="20"/>
        </w:rPr>
        <w:t xml:space="preserve"> </w:t>
      </w:r>
      <w:r>
        <w:rPr>
          <w:rFonts w:ascii="Lucida Sans" w:hAnsi="Lucida Sans"/>
          <w:color w:val="00395A"/>
          <w:w w:val="95"/>
          <w:sz w:val="20"/>
        </w:rPr>
        <w:t>may</w:t>
      </w:r>
      <w:r>
        <w:rPr>
          <w:rFonts w:ascii="Lucida Sans" w:hAnsi="Lucida Sans"/>
          <w:color w:val="00395A"/>
          <w:spacing w:val="-11"/>
          <w:w w:val="95"/>
          <w:sz w:val="20"/>
        </w:rPr>
        <w:t xml:space="preserve"> </w:t>
      </w:r>
      <w:r>
        <w:rPr>
          <w:rFonts w:ascii="Lucida Sans" w:hAnsi="Lucida Sans"/>
          <w:color w:val="00395A"/>
          <w:w w:val="95"/>
          <w:sz w:val="20"/>
        </w:rPr>
        <w:t>indicate some</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Juan’s</w:t>
      </w:r>
      <w:r>
        <w:rPr>
          <w:rFonts w:ascii="Lucida Sans" w:hAnsi="Lucida Sans"/>
          <w:color w:val="00395A"/>
          <w:spacing w:val="-11"/>
          <w:w w:val="95"/>
          <w:sz w:val="20"/>
        </w:rPr>
        <w:t xml:space="preserve"> </w:t>
      </w:r>
      <w:r>
        <w:rPr>
          <w:rFonts w:ascii="Lucida Sans" w:hAnsi="Lucida Sans"/>
          <w:color w:val="00395A"/>
          <w:w w:val="95"/>
          <w:sz w:val="20"/>
        </w:rPr>
        <w:t>strengths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limitations,</w:t>
      </w:r>
      <w:r>
        <w:rPr>
          <w:rFonts w:ascii="Lucida Sans" w:hAnsi="Lucida Sans"/>
          <w:color w:val="00395A"/>
          <w:spacing w:val="-13"/>
          <w:w w:val="95"/>
          <w:sz w:val="20"/>
        </w:rPr>
        <w:t xml:space="preserve"> </w:t>
      </w:r>
      <w:r>
        <w:rPr>
          <w:rFonts w:ascii="Lucida Sans" w:hAnsi="Lucida Sans"/>
          <w:color w:val="00395A"/>
          <w:w w:val="95"/>
          <w:sz w:val="20"/>
        </w:rPr>
        <w:t>problems</w:t>
      </w:r>
      <w:r>
        <w:rPr>
          <w:rFonts w:ascii="Lucida Sans" w:hAnsi="Lucida Sans"/>
          <w:color w:val="00395A"/>
          <w:spacing w:val="-13"/>
          <w:w w:val="95"/>
          <w:sz w:val="20"/>
        </w:rPr>
        <w:t xml:space="preserve"> </w:t>
      </w:r>
      <w:r>
        <w:rPr>
          <w:rFonts w:ascii="Lucida Sans" w:hAnsi="Lucida Sans"/>
          <w:color w:val="00395A"/>
          <w:w w:val="95"/>
          <w:sz w:val="20"/>
        </w:rPr>
        <w:t>related</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substance</w:t>
      </w:r>
      <w:r>
        <w:rPr>
          <w:rFonts w:ascii="Lucida Sans" w:hAnsi="Lucida Sans"/>
          <w:color w:val="00395A"/>
          <w:spacing w:val="-13"/>
          <w:w w:val="95"/>
          <w:sz w:val="20"/>
        </w:rPr>
        <w:t xml:space="preserve"> </w:t>
      </w:r>
      <w:r>
        <w:rPr>
          <w:rFonts w:ascii="Lucida Sans" w:hAnsi="Lucida Sans"/>
          <w:color w:val="00395A"/>
          <w:w w:val="95"/>
          <w:sz w:val="20"/>
        </w:rPr>
        <w:t>use</w:t>
      </w:r>
      <w:r>
        <w:rPr>
          <w:rFonts w:ascii="Lucida Sans" w:hAnsi="Lucida Sans"/>
          <w:color w:val="00395A"/>
          <w:spacing w:val="-13"/>
          <w:w w:val="95"/>
          <w:sz w:val="20"/>
        </w:rPr>
        <w:t xml:space="preserve"> </w:t>
      </w:r>
      <w:r>
        <w:rPr>
          <w:rFonts w:ascii="Lucida Sans" w:hAnsi="Lucida Sans"/>
          <w:color w:val="00395A"/>
          <w:w w:val="95"/>
          <w:sz w:val="20"/>
        </w:rPr>
        <w:t xml:space="preserve">and </w:t>
      </w:r>
      <w:r>
        <w:rPr>
          <w:rFonts w:ascii="Lucida Sans" w:hAnsi="Lucida Sans"/>
          <w:color w:val="00395A"/>
          <w:spacing w:val="-2"/>
          <w:w w:val="95"/>
          <w:sz w:val="20"/>
        </w:rPr>
        <w:t>homelessness, housing</w:t>
      </w:r>
      <w:r>
        <w:rPr>
          <w:rFonts w:ascii="Lucida Sans" w:hAnsi="Lucida Sans"/>
          <w:color w:val="00395A"/>
          <w:spacing w:val="-4"/>
          <w:w w:val="95"/>
          <w:sz w:val="20"/>
        </w:rPr>
        <w:t xml:space="preserve"> </w:t>
      </w:r>
      <w:r>
        <w:rPr>
          <w:rFonts w:ascii="Lucida Sans" w:hAnsi="Lucida Sans"/>
          <w:color w:val="00395A"/>
          <w:spacing w:val="-2"/>
          <w:w w:val="95"/>
          <w:sz w:val="20"/>
        </w:rPr>
        <w:t>history,</w:t>
      </w:r>
      <w:r>
        <w:rPr>
          <w:rFonts w:ascii="Lucida Sans" w:hAnsi="Lucida Sans"/>
          <w:color w:val="00395A"/>
          <w:spacing w:val="-5"/>
          <w:w w:val="95"/>
          <w:sz w:val="20"/>
        </w:rPr>
        <w:t xml:space="preserve"> </w:t>
      </w:r>
      <w:r>
        <w:rPr>
          <w:rFonts w:ascii="Lucida Sans" w:hAnsi="Lucida Sans"/>
          <w:color w:val="00395A"/>
          <w:spacing w:val="-2"/>
          <w:w w:val="95"/>
          <w:sz w:val="20"/>
        </w:rPr>
        <w:t>goals,</w:t>
      </w:r>
      <w:r>
        <w:rPr>
          <w:rFonts w:ascii="Lucida Sans" w:hAnsi="Lucida Sans"/>
          <w:color w:val="00395A"/>
          <w:spacing w:val="-5"/>
          <w:w w:val="95"/>
          <w:sz w:val="20"/>
        </w:rPr>
        <w:t xml:space="preserve"> </w:t>
      </w:r>
      <w:r>
        <w:rPr>
          <w:rFonts w:ascii="Lucida Sans" w:hAnsi="Lucida Sans"/>
          <w:color w:val="00395A"/>
          <w:spacing w:val="-2"/>
          <w:w w:val="95"/>
          <w:sz w:val="20"/>
        </w:rPr>
        <w:t>values, and so</w:t>
      </w:r>
      <w:r>
        <w:rPr>
          <w:rFonts w:ascii="Lucida Sans" w:hAnsi="Lucida Sans"/>
          <w:color w:val="00395A"/>
          <w:spacing w:val="-3"/>
          <w:w w:val="95"/>
          <w:sz w:val="20"/>
        </w:rPr>
        <w:t xml:space="preserve"> </w:t>
      </w:r>
      <w:r>
        <w:rPr>
          <w:rFonts w:ascii="Lucida Sans" w:hAnsi="Lucida Sans"/>
          <w:color w:val="00395A"/>
          <w:spacing w:val="-2"/>
          <w:w w:val="95"/>
          <w:sz w:val="20"/>
        </w:rPr>
        <w:t>forth.</w:t>
      </w:r>
    </w:p>
    <w:p w14:paraId="60921D95" w14:textId="77777777" w:rsidR="00B00EA7" w:rsidRDefault="00574B43">
      <w:pPr>
        <w:pStyle w:val="BodyText"/>
        <w:spacing w:before="7"/>
        <w:ind w:left="0"/>
        <w:rPr>
          <w:rFonts w:ascii="Lucida Sans"/>
          <w:sz w:val="4"/>
        </w:rPr>
      </w:pPr>
      <w:r>
        <w:pict w14:anchorId="72BAB874">
          <v:shape id="docshape228" o:spid="_x0000_s2370" style="position:absolute;margin-left:106.55pt;margin-top:3.95pt;width:380.9pt;height:3.6pt;z-index:-15716352;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6085C474" w14:textId="77777777" w:rsidR="00B00EA7" w:rsidRDefault="00574B43">
      <w:pPr>
        <w:pStyle w:val="BodyText"/>
        <w:spacing w:before="124"/>
      </w:pPr>
      <w:r>
        <w:rPr>
          <w:color w:val="00395A"/>
        </w:rPr>
        <w:t>COUNSELOR:</w:t>
      </w:r>
      <w:r>
        <w:rPr>
          <w:color w:val="00395A"/>
          <w:spacing w:val="-11"/>
        </w:rPr>
        <w:t xml:space="preserve"> </w:t>
      </w:r>
      <w:r>
        <w:rPr>
          <w:color w:val="00395A"/>
        </w:rPr>
        <w:t>If</w:t>
      </w:r>
      <w:r>
        <w:rPr>
          <w:color w:val="00395A"/>
          <w:spacing w:val="-2"/>
        </w:rPr>
        <w:t xml:space="preserve"> </w:t>
      </w:r>
      <w:r>
        <w:rPr>
          <w:color w:val="00395A"/>
        </w:rPr>
        <w:t>you</w:t>
      </w:r>
      <w:r>
        <w:rPr>
          <w:color w:val="00395A"/>
          <w:spacing w:val="-3"/>
        </w:rPr>
        <w:t xml:space="preserve"> </w:t>
      </w:r>
      <w:r>
        <w:rPr>
          <w:color w:val="00395A"/>
        </w:rPr>
        <w:t>were</w:t>
      </w:r>
      <w:r>
        <w:rPr>
          <w:color w:val="00395A"/>
          <w:spacing w:val="-1"/>
        </w:rPr>
        <w:t xml:space="preserve"> </w:t>
      </w:r>
      <w:r>
        <w:rPr>
          <w:color w:val="00395A"/>
        </w:rPr>
        <w:t>to</w:t>
      </w:r>
      <w:r>
        <w:rPr>
          <w:color w:val="00395A"/>
          <w:spacing w:val="-1"/>
        </w:rPr>
        <w:t xml:space="preserve"> </w:t>
      </w:r>
      <w:r>
        <w:rPr>
          <w:color w:val="00395A"/>
        </w:rPr>
        <w:t>have</w:t>
      </w:r>
      <w:r>
        <w:rPr>
          <w:color w:val="00395A"/>
          <w:spacing w:val="-2"/>
        </w:rPr>
        <w:t xml:space="preserve"> </w:t>
      </w:r>
      <w:r>
        <w:rPr>
          <w:color w:val="00395A"/>
        </w:rPr>
        <w:t>your</w:t>
      </w:r>
      <w:r>
        <w:rPr>
          <w:color w:val="00395A"/>
          <w:spacing w:val="-2"/>
        </w:rPr>
        <w:t xml:space="preserve"> </w:t>
      </w:r>
      <w:r>
        <w:rPr>
          <w:color w:val="00395A"/>
        </w:rPr>
        <w:t>own</w:t>
      </w:r>
      <w:r>
        <w:rPr>
          <w:color w:val="00395A"/>
          <w:spacing w:val="-2"/>
        </w:rPr>
        <w:t xml:space="preserve"> </w:t>
      </w:r>
      <w:r>
        <w:rPr>
          <w:color w:val="00395A"/>
        </w:rPr>
        <w:t>place,</w:t>
      </w:r>
      <w:r>
        <w:rPr>
          <w:color w:val="00395A"/>
          <w:spacing w:val="-18"/>
        </w:rPr>
        <w:t xml:space="preserve"> </w:t>
      </w:r>
      <w:r>
        <w:rPr>
          <w:color w:val="00395A"/>
        </w:rPr>
        <w:t>what</w:t>
      </w:r>
      <w:r>
        <w:rPr>
          <w:color w:val="00395A"/>
          <w:spacing w:val="-1"/>
        </w:rPr>
        <w:t xml:space="preserve"> </w:t>
      </w:r>
      <w:r>
        <w:rPr>
          <w:color w:val="00395A"/>
        </w:rPr>
        <w:t>would</w:t>
      </w:r>
      <w:r>
        <w:rPr>
          <w:color w:val="00395A"/>
          <w:spacing w:val="-3"/>
        </w:rPr>
        <w:t xml:space="preserve"> </w:t>
      </w:r>
      <w:r>
        <w:rPr>
          <w:color w:val="00395A"/>
        </w:rPr>
        <w:t>that</w:t>
      </w:r>
      <w:r>
        <w:rPr>
          <w:color w:val="00395A"/>
          <w:spacing w:val="-1"/>
        </w:rPr>
        <w:t xml:space="preserve"> </w:t>
      </w:r>
      <w:r>
        <w:rPr>
          <w:color w:val="00395A"/>
        </w:rPr>
        <w:t>be</w:t>
      </w:r>
      <w:r>
        <w:rPr>
          <w:color w:val="00395A"/>
          <w:spacing w:val="-1"/>
        </w:rPr>
        <w:t xml:space="preserve"> </w:t>
      </w:r>
      <w:r>
        <w:rPr>
          <w:color w:val="00395A"/>
        </w:rPr>
        <w:t>like</w:t>
      </w:r>
      <w:r>
        <w:rPr>
          <w:color w:val="00395A"/>
          <w:spacing w:val="-1"/>
        </w:rPr>
        <w:t xml:space="preserve"> </w:t>
      </w:r>
      <w:r>
        <w:rPr>
          <w:color w:val="00395A"/>
        </w:rPr>
        <w:t>for</w:t>
      </w:r>
      <w:r>
        <w:rPr>
          <w:color w:val="00395A"/>
          <w:spacing w:val="-3"/>
        </w:rPr>
        <w:t xml:space="preserve"> </w:t>
      </w:r>
      <w:r>
        <w:rPr>
          <w:color w:val="00395A"/>
          <w:spacing w:val="-4"/>
        </w:rPr>
        <w:t>you?</w:t>
      </w:r>
    </w:p>
    <w:p w14:paraId="06CE827E" w14:textId="77777777" w:rsidR="00B00EA7" w:rsidRDefault="00574B43">
      <w:pPr>
        <w:pStyle w:val="BodyText"/>
        <w:spacing w:before="170"/>
      </w:pPr>
      <w:r>
        <w:rPr>
          <w:color w:val="00395A"/>
        </w:rPr>
        <w:t>JUAN:</w:t>
      </w:r>
      <w:r>
        <w:rPr>
          <w:color w:val="00395A"/>
          <w:spacing w:val="-15"/>
        </w:rPr>
        <w:t xml:space="preserve"> </w:t>
      </w:r>
      <w:r>
        <w:rPr>
          <w:color w:val="00395A"/>
        </w:rPr>
        <w:t>Well,</w:t>
      </w:r>
      <w:r>
        <w:rPr>
          <w:color w:val="00395A"/>
          <w:spacing w:val="-18"/>
        </w:rPr>
        <w:t xml:space="preserve"> </w:t>
      </w:r>
      <w:r>
        <w:rPr>
          <w:color w:val="00395A"/>
        </w:rPr>
        <w:t>that’s</w:t>
      </w:r>
      <w:r>
        <w:rPr>
          <w:color w:val="00395A"/>
          <w:spacing w:val="-2"/>
        </w:rPr>
        <w:t xml:space="preserve"> </w:t>
      </w:r>
      <w:r>
        <w:rPr>
          <w:color w:val="00395A"/>
        </w:rPr>
        <w:t>what</w:t>
      </w:r>
      <w:r>
        <w:rPr>
          <w:color w:val="00395A"/>
          <w:spacing w:val="-4"/>
        </w:rPr>
        <w:t xml:space="preserve"> </w:t>
      </w:r>
      <w:r>
        <w:rPr>
          <w:color w:val="00395A"/>
        </w:rPr>
        <w:t>I</w:t>
      </w:r>
      <w:r>
        <w:rPr>
          <w:color w:val="00395A"/>
          <w:spacing w:val="-3"/>
        </w:rPr>
        <w:t xml:space="preserve"> </w:t>
      </w:r>
      <w:r>
        <w:rPr>
          <w:color w:val="00395A"/>
        </w:rPr>
        <w:t>do</w:t>
      </w:r>
      <w:r>
        <w:rPr>
          <w:color w:val="00395A"/>
          <w:spacing w:val="-2"/>
        </w:rPr>
        <w:t xml:space="preserve"> </w:t>
      </w:r>
      <w:r>
        <w:rPr>
          <w:color w:val="00395A"/>
        </w:rPr>
        <w:t>if</w:t>
      </w:r>
      <w:r>
        <w:rPr>
          <w:color w:val="00395A"/>
          <w:spacing w:val="-2"/>
        </w:rPr>
        <w:t xml:space="preserve"> </w:t>
      </w:r>
      <w:r>
        <w:rPr>
          <w:color w:val="00395A"/>
        </w:rPr>
        <w:t>I</w:t>
      </w:r>
      <w:r>
        <w:rPr>
          <w:color w:val="00395A"/>
          <w:spacing w:val="-2"/>
        </w:rPr>
        <w:t xml:space="preserve"> </w:t>
      </w:r>
      <w:r>
        <w:rPr>
          <w:color w:val="00395A"/>
        </w:rPr>
        <w:t>find a</w:t>
      </w:r>
      <w:r>
        <w:rPr>
          <w:color w:val="00395A"/>
          <w:spacing w:val="-2"/>
        </w:rPr>
        <w:t xml:space="preserve"> </w:t>
      </w:r>
      <w:r>
        <w:rPr>
          <w:color w:val="00395A"/>
        </w:rPr>
        <w:t>building where</w:t>
      </w:r>
      <w:r>
        <w:rPr>
          <w:color w:val="00395A"/>
          <w:spacing w:val="-2"/>
        </w:rPr>
        <w:t xml:space="preserve"> </w:t>
      </w:r>
      <w:r>
        <w:rPr>
          <w:color w:val="00395A"/>
        </w:rPr>
        <w:t>I</w:t>
      </w:r>
      <w:r>
        <w:rPr>
          <w:color w:val="00395A"/>
          <w:spacing w:val="-3"/>
        </w:rPr>
        <w:t xml:space="preserve"> </w:t>
      </w:r>
      <w:r>
        <w:rPr>
          <w:color w:val="00395A"/>
        </w:rPr>
        <w:t>can</w:t>
      </w:r>
      <w:r>
        <w:rPr>
          <w:color w:val="00395A"/>
          <w:spacing w:val="-2"/>
        </w:rPr>
        <w:t xml:space="preserve"> </w:t>
      </w:r>
      <w:r>
        <w:rPr>
          <w:color w:val="00395A"/>
        </w:rPr>
        <w:t>camp</w:t>
      </w:r>
      <w:r>
        <w:rPr>
          <w:color w:val="00395A"/>
          <w:spacing w:val="-3"/>
        </w:rPr>
        <w:t xml:space="preserve"> </w:t>
      </w:r>
      <w:r>
        <w:rPr>
          <w:color w:val="00395A"/>
        </w:rPr>
        <w:t>out.</w:t>
      </w:r>
      <w:r>
        <w:rPr>
          <w:color w:val="00395A"/>
          <w:spacing w:val="-18"/>
        </w:rPr>
        <w:t xml:space="preserve"> </w:t>
      </w:r>
      <w:r>
        <w:rPr>
          <w:color w:val="00395A"/>
        </w:rPr>
        <w:t>I</w:t>
      </w:r>
      <w:r>
        <w:rPr>
          <w:color w:val="00395A"/>
          <w:spacing w:val="-3"/>
        </w:rPr>
        <w:t xml:space="preserve"> </w:t>
      </w:r>
      <w:r>
        <w:rPr>
          <w:color w:val="00395A"/>
        </w:rPr>
        <w:t>make</w:t>
      </w:r>
      <w:r>
        <w:rPr>
          <w:color w:val="00395A"/>
          <w:spacing w:val="-1"/>
        </w:rPr>
        <w:t xml:space="preserve"> </w:t>
      </w:r>
      <w:r>
        <w:rPr>
          <w:color w:val="00395A"/>
        </w:rPr>
        <w:t>it</w:t>
      </w:r>
      <w:r>
        <w:rPr>
          <w:color w:val="00395A"/>
          <w:spacing w:val="-2"/>
        </w:rPr>
        <w:t xml:space="preserve"> </w:t>
      </w:r>
      <w:r>
        <w:rPr>
          <w:color w:val="00395A"/>
        </w:rPr>
        <w:t>my</w:t>
      </w:r>
      <w:r>
        <w:rPr>
          <w:color w:val="00395A"/>
          <w:spacing w:val="-4"/>
        </w:rPr>
        <w:t xml:space="preserve"> </w:t>
      </w:r>
      <w:r>
        <w:rPr>
          <w:color w:val="00395A"/>
        </w:rPr>
        <w:t>own</w:t>
      </w:r>
      <w:r>
        <w:rPr>
          <w:color w:val="00395A"/>
          <w:spacing w:val="-2"/>
        </w:rPr>
        <w:t xml:space="preserve"> place.</w:t>
      </w:r>
    </w:p>
    <w:p w14:paraId="3B70C1EA" w14:textId="77777777" w:rsidR="00B00EA7" w:rsidRDefault="00574B43">
      <w:pPr>
        <w:pStyle w:val="BodyText"/>
        <w:spacing w:before="2"/>
        <w:ind w:left="0"/>
        <w:rPr>
          <w:sz w:val="16"/>
        </w:rPr>
      </w:pPr>
      <w:r>
        <w:pict w14:anchorId="004330AE">
          <v:shape id="docshape229" o:spid="_x0000_s2369" style="position:absolute;margin-left:106.55pt;margin-top:10.5pt;width:380.9pt;height:3.6pt;z-index:-15715840;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6FCBF2F0" w14:textId="77777777" w:rsidR="00B00EA7" w:rsidRDefault="00574B43">
      <w:pPr>
        <w:spacing w:before="42" w:line="242" w:lineRule="auto"/>
        <w:ind w:left="1440" w:right="1480"/>
        <w:rPr>
          <w:rFonts w:ascii="Lucida Sans"/>
          <w:sz w:val="20"/>
        </w:rPr>
      </w:pPr>
      <w:r>
        <w:rPr>
          <w:rFonts w:ascii="Trebuchet MS"/>
          <w:b/>
          <w:color w:val="00395A"/>
          <w:w w:val="95"/>
          <w:sz w:val="20"/>
        </w:rPr>
        <w:t>Master</w:t>
      </w:r>
      <w:r>
        <w:rPr>
          <w:rFonts w:ascii="Trebuchet MS"/>
          <w:b/>
          <w:color w:val="00395A"/>
          <w:spacing w:val="-9"/>
          <w:w w:val="95"/>
          <w:sz w:val="20"/>
        </w:rPr>
        <w:t xml:space="preserve"> </w:t>
      </w:r>
      <w:r>
        <w:rPr>
          <w:rFonts w:ascii="Trebuchet MS"/>
          <w:b/>
          <w:color w:val="00395A"/>
          <w:w w:val="95"/>
          <w:sz w:val="20"/>
        </w:rPr>
        <w:t>Clinician</w:t>
      </w:r>
      <w:r>
        <w:rPr>
          <w:rFonts w:ascii="Trebuchet MS"/>
          <w:b/>
          <w:color w:val="00395A"/>
          <w:spacing w:val="-7"/>
          <w:w w:val="95"/>
          <w:sz w:val="20"/>
        </w:rPr>
        <w:t xml:space="preserve"> </w:t>
      </w:r>
      <w:r>
        <w:rPr>
          <w:rFonts w:ascii="Trebuchet MS"/>
          <w:b/>
          <w:color w:val="00395A"/>
          <w:w w:val="95"/>
          <w:sz w:val="20"/>
        </w:rPr>
        <w:t>Note:</w:t>
      </w:r>
      <w:r>
        <w:rPr>
          <w:rFonts w:ascii="Trebuchet MS"/>
          <w:b/>
          <w:color w:val="00395A"/>
          <w:spacing w:val="-6"/>
          <w:w w:val="95"/>
          <w:sz w:val="20"/>
        </w:rPr>
        <w:t xml:space="preserve"> </w:t>
      </w:r>
      <w:r>
        <w:rPr>
          <w:rFonts w:ascii="Lucida Sans"/>
          <w:color w:val="00395A"/>
          <w:w w:val="95"/>
          <w:sz w:val="20"/>
        </w:rPr>
        <w:t>Having</w:t>
      </w:r>
      <w:r>
        <w:rPr>
          <w:rFonts w:ascii="Lucida Sans"/>
          <w:color w:val="00395A"/>
          <w:spacing w:val="-13"/>
          <w:w w:val="95"/>
          <w:sz w:val="20"/>
        </w:rPr>
        <w:t xml:space="preserve"> </w:t>
      </w:r>
      <w:r>
        <w:rPr>
          <w:rFonts w:ascii="Lucida Sans"/>
          <w:color w:val="00395A"/>
          <w:w w:val="95"/>
          <w:sz w:val="20"/>
        </w:rPr>
        <w:t>clients</w:t>
      </w:r>
      <w:r>
        <w:rPr>
          <w:rFonts w:ascii="Lucida Sans"/>
          <w:color w:val="00395A"/>
          <w:spacing w:val="-13"/>
          <w:w w:val="95"/>
          <w:sz w:val="20"/>
        </w:rPr>
        <w:t xml:space="preserve"> </w:t>
      </w:r>
      <w:r>
        <w:rPr>
          <w:rFonts w:ascii="Lucida Sans"/>
          <w:color w:val="00395A"/>
          <w:w w:val="95"/>
          <w:sz w:val="20"/>
        </w:rPr>
        <w:t>imagine</w:t>
      </w:r>
      <w:r>
        <w:rPr>
          <w:rFonts w:ascii="Lucida Sans"/>
          <w:color w:val="00395A"/>
          <w:spacing w:val="-11"/>
          <w:w w:val="95"/>
          <w:sz w:val="20"/>
        </w:rPr>
        <w:t xml:space="preserve"> </w:t>
      </w:r>
      <w:r>
        <w:rPr>
          <w:rFonts w:ascii="Lucida Sans"/>
          <w:color w:val="00395A"/>
          <w:w w:val="95"/>
          <w:sz w:val="20"/>
        </w:rPr>
        <w:t>themselves</w:t>
      </w:r>
      <w:r>
        <w:rPr>
          <w:rFonts w:ascii="Lucida Sans"/>
          <w:color w:val="00395A"/>
          <w:spacing w:val="-12"/>
          <w:w w:val="95"/>
          <w:sz w:val="20"/>
        </w:rPr>
        <w:t xml:space="preserve"> </w:t>
      </w:r>
      <w:r>
        <w:rPr>
          <w:rFonts w:ascii="Lucida Sans"/>
          <w:color w:val="00395A"/>
          <w:w w:val="95"/>
          <w:sz w:val="20"/>
        </w:rPr>
        <w:t>in</w:t>
      </w:r>
      <w:r>
        <w:rPr>
          <w:rFonts w:ascii="Lucida Sans"/>
          <w:color w:val="00395A"/>
          <w:spacing w:val="-13"/>
          <w:w w:val="95"/>
          <w:sz w:val="20"/>
        </w:rPr>
        <w:t xml:space="preserve"> </w:t>
      </w:r>
      <w:r>
        <w:rPr>
          <w:rFonts w:ascii="Lucida Sans"/>
          <w:color w:val="00395A"/>
          <w:w w:val="95"/>
          <w:sz w:val="20"/>
        </w:rPr>
        <w:t>a</w:t>
      </w:r>
      <w:r>
        <w:rPr>
          <w:rFonts w:ascii="Lucida Sans"/>
          <w:color w:val="00395A"/>
          <w:spacing w:val="-13"/>
          <w:w w:val="95"/>
          <w:sz w:val="20"/>
        </w:rPr>
        <w:t xml:space="preserve"> </w:t>
      </w:r>
      <w:r>
        <w:rPr>
          <w:rFonts w:ascii="Lucida Sans"/>
          <w:color w:val="00395A"/>
          <w:w w:val="95"/>
          <w:sz w:val="20"/>
        </w:rPr>
        <w:t>desired</w:t>
      </w:r>
      <w:r>
        <w:rPr>
          <w:rFonts w:ascii="Lucida Sans"/>
          <w:color w:val="00395A"/>
          <w:spacing w:val="-10"/>
          <w:w w:val="95"/>
          <w:sz w:val="20"/>
        </w:rPr>
        <w:t xml:space="preserve"> </w:t>
      </w:r>
      <w:r>
        <w:rPr>
          <w:rFonts w:ascii="Lucida Sans"/>
          <w:color w:val="00395A"/>
          <w:w w:val="95"/>
          <w:sz w:val="20"/>
        </w:rPr>
        <w:t>situation</w:t>
      </w:r>
      <w:r>
        <w:rPr>
          <w:rFonts w:ascii="Lucida Sans"/>
          <w:color w:val="00395A"/>
          <w:spacing w:val="-12"/>
          <w:w w:val="95"/>
          <w:sz w:val="20"/>
        </w:rPr>
        <w:t xml:space="preserve"> </w:t>
      </w:r>
      <w:r>
        <w:rPr>
          <w:rFonts w:ascii="Lucida Sans"/>
          <w:color w:val="00395A"/>
          <w:w w:val="95"/>
          <w:sz w:val="20"/>
        </w:rPr>
        <w:t>can help</w:t>
      </w:r>
      <w:r>
        <w:rPr>
          <w:rFonts w:ascii="Lucida Sans"/>
          <w:color w:val="00395A"/>
          <w:spacing w:val="-5"/>
          <w:w w:val="95"/>
          <w:sz w:val="20"/>
        </w:rPr>
        <w:t xml:space="preserve"> </w:t>
      </w:r>
      <w:r>
        <w:rPr>
          <w:rFonts w:ascii="Lucida Sans"/>
          <w:color w:val="00395A"/>
          <w:w w:val="95"/>
          <w:sz w:val="20"/>
        </w:rPr>
        <w:t>you</w:t>
      </w:r>
      <w:r>
        <w:rPr>
          <w:rFonts w:ascii="Lucida Sans"/>
          <w:color w:val="00395A"/>
          <w:spacing w:val="-6"/>
          <w:w w:val="95"/>
          <w:sz w:val="20"/>
        </w:rPr>
        <w:t xml:space="preserve"> </w:t>
      </w:r>
      <w:r>
        <w:rPr>
          <w:rFonts w:ascii="Lucida Sans"/>
          <w:color w:val="00395A"/>
          <w:w w:val="95"/>
          <w:sz w:val="20"/>
        </w:rPr>
        <w:t>identify</w:t>
      </w:r>
      <w:r>
        <w:rPr>
          <w:rFonts w:ascii="Lucida Sans"/>
          <w:color w:val="00395A"/>
          <w:spacing w:val="-6"/>
          <w:w w:val="95"/>
          <w:sz w:val="20"/>
        </w:rPr>
        <w:t xml:space="preserve"> </w:t>
      </w:r>
      <w:r>
        <w:rPr>
          <w:rFonts w:ascii="Lucida Sans"/>
          <w:color w:val="00395A"/>
          <w:w w:val="95"/>
          <w:sz w:val="20"/>
        </w:rPr>
        <w:t>what</w:t>
      </w:r>
      <w:r>
        <w:rPr>
          <w:rFonts w:ascii="Lucida Sans"/>
          <w:color w:val="00395A"/>
          <w:spacing w:val="-6"/>
          <w:w w:val="95"/>
          <w:sz w:val="20"/>
        </w:rPr>
        <w:t xml:space="preserve"> </w:t>
      </w:r>
      <w:r>
        <w:rPr>
          <w:rFonts w:ascii="Lucida Sans"/>
          <w:color w:val="00395A"/>
          <w:w w:val="95"/>
          <w:sz w:val="20"/>
        </w:rPr>
        <w:t>matters</w:t>
      </w:r>
      <w:r>
        <w:rPr>
          <w:rFonts w:ascii="Lucida Sans"/>
          <w:color w:val="00395A"/>
          <w:spacing w:val="-6"/>
          <w:w w:val="95"/>
          <w:sz w:val="20"/>
        </w:rPr>
        <w:t xml:space="preserve"> </w:t>
      </w:r>
      <w:r>
        <w:rPr>
          <w:rFonts w:ascii="Lucida Sans"/>
          <w:color w:val="00395A"/>
          <w:w w:val="95"/>
          <w:sz w:val="20"/>
        </w:rPr>
        <w:t>to</w:t>
      </w:r>
      <w:r>
        <w:rPr>
          <w:rFonts w:ascii="Lucida Sans"/>
          <w:color w:val="00395A"/>
          <w:spacing w:val="-6"/>
          <w:w w:val="95"/>
          <w:sz w:val="20"/>
        </w:rPr>
        <w:t xml:space="preserve"> </w:t>
      </w:r>
      <w:r>
        <w:rPr>
          <w:rFonts w:ascii="Lucida Sans"/>
          <w:color w:val="00395A"/>
          <w:w w:val="95"/>
          <w:sz w:val="20"/>
        </w:rPr>
        <w:t>them</w:t>
      </w:r>
      <w:r>
        <w:rPr>
          <w:rFonts w:ascii="Lucida Sans"/>
          <w:color w:val="00395A"/>
          <w:spacing w:val="-5"/>
          <w:w w:val="95"/>
          <w:sz w:val="20"/>
        </w:rPr>
        <w:t xml:space="preserve"> </w:t>
      </w:r>
      <w:r>
        <w:rPr>
          <w:rFonts w:ascii="Lucida Sans"/>
          <w:color w:val="00395A"/>
          <w:w w:val="95"/>
          <w:sz w:val="20"/>
        </w:rPr>
        <w:t>and</w:t>
      </w:r>
      <w:r>
        <w:rPr>
          <w:rFonts w:ascii="Lucida Sans"/>
          <w:color w:val="00395A"/>
          <w:spacing w:val="-3"/>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barriers</w:t>
      </w:r>
      <w:r>
        <w:rPr>
          <w:rFonts w:ascii="Lucida Sans"/>
          <w:color w:val="00395A"/>
          <w:spacing w:val="-6"/>
          <w:w w:val="95"/>
          <w:sz w:val="20"/>
        </w:rPr>
        <w:t xml:space="preserve"> </w:t>
      </w:r>
      <w:r>
        <w:rPr>
          <w:rFonts w:ascii="Lucida Sans"/>
          <w:color w:val="00395A"/>
          <w:w w:val="95"/>
          <w:sz w:val="20"/>
        </w:rPr>
        <w:t>to</w:t>
      </w:r>
      <w:r>
        <w:rPr>
          <w:rFonts w:ascii="Lucida Sans"/>
          <w:color w:val="00395A"/>
          <w:spacing w:val="-6"/>
          <w:w w:val="95"/>
          <w:sz w:val="20"/>
        </w:rPr>
        <w:t xml:space="preserve"> </w:t>
      </w:r>
      <w:r>
        <w:rPr>
          <w:rFonts w:ascii="Lucida Sans"/>
          <w:color w:val="00395A"/>
          <w:w w:val="95"/>
          <w:sz w:val="20"/>
        </w:rPr>
        <w:t>their</w:t>
      </w:r>
      <w:r>
        <w:rPr>
          <w:rFonts w:ascii="Lucida Sans"/>
          <w:color w:val="00395A"/>
          <w:spacing w:val="-4"/>
          <w:w w:val="95"/>
          <w:sz w:val="20"/>
        </w:rPr>
        <w:t xml:space="preserve"> </w:t>
      </w:r>
      <w:r>
        <w:rPr>
          <w:rFonts w:ascii="Lucida Sans"/>
          <w:color w:val="00395A"/>
          <w:w w:val="95"/>
          <w:sz w:val="20"/>
        </w:rPr>
        <w:t>goals.</w:t>
      </w:r>
      <w:r>
        <w:rPr>
          <w:rFonts w:ascii="Lucida Sans"/>
          <w:color w:val="00395A"/>
          <w:spacing w:val="-3"/>
          <w:w w:val="95"/>
          <w:sz w:val="20"/>
        </w:rPr>
        <w:t xml:space="preserve"> </w:t>
      </w:r>
      <w:r>
        <w:rPr>
          <w:rFonts w:ascii="Lucida Sans"/>
          <w:color w:val="00395A"/>
          <w:w w:val="95"/>
          <w:sz w:val="20"/>
        </w:rPr>
        <w:t>Open questions and reflection encourage Juan to elaborate.</w:t>
      </w:r>
    </w:p>
    <w:p w14:paraId="7E33E595" w14:textId="77777777" w:rsidR="00B00EA7" w:rsidRDefault="00574B43">
      <w:pPr>
        <w:pStyle w:val="BodyText"/>
        <w:spacing w:before="3"/>
        <w:ind w:left="0"/>
        <w:rPr>
          <w:rFonts w:ascii="Lucida Sans"/>
          <w:sz w:val="5"/>
        </w:rPr>
      </w:pPr>
      <w:r>
        <w:pict w14:anchorId="2CAF447A">
          <v:shape id="docshape230" o:spid="_x0000_s2368" style="position:absolute;margin-left:106.55pt;margin-top:4.35pt;width:380.9pt;height:3.6pt;z-index:-15715328;mso-wrap-distance-left:0;mso-wrap-distance-right:0;mso-position-horizontal-relative:page" coordorigin="2131,87" coordsize="7618,72" o:spt="100" adj="0,,0" path="m9749,130r-7618,l2131,159r7618,l9749,130xm9749,87r-7618,l2131,101r7618,l9749,87xe" fillcolor="#00395a" stroked="f">
            <v:stroke joinstyle="round"/>
            <v:formulas/>
            <v:path arrowok="t" o:connecttype="segments"/>
            <w10:wrap type="topAndBottom" anchorx="page"/>
          </v:shape>
        </w:pict>
      </w:r>
    </w:p>
    <w:p w14:paraId="27FB83D6" w14:textId="77777777" w:rsidR="00B00EA7" w:rsidRDefault="00574B43">
      <w:pPr>
        <w:pStyle w:val="BodyText"/>
        <w:spacing w:before="124"/>
      </w:pPr>
      <w:r>
        <w:rPr>
          <w:color w:val="00395A"/>
          <w:spacing w:val="-4"/>
          <w:w w:val="105"/>
        </w:rPr>
        <w:t>COUNSELOR:</w:t>
      </w:r>
      <w:r>
        <w:rPr>
          <w:color w:val="00395A"/>
          <w:spacing w:val="-13"/>
          <w:w w:val="105"/>
        </w:rPr>
        <w:t xml:space="preserve"> </w:t>
      </w:r>
      <w:r>
        <w:rPr>
          <w:color w:val="00395A"/>
          <w:spacing w:val="-4"/>
          <w:w w:val="105"/>
        </w:rPr>
        <w:t>You</w:t>
      </w:r>
      <w:r>
        <w:rPr>
          <w:color w:val="00395A"/>
          <w:spacing w:val="-1"/>
          <w:w w:val="105"/>
        </w:rPr>
        <w:t xml:space="preserve"> </w:t>
      </w:r>
      <w:r>
        <w:rPr>
          <w:color w:val="00395A"/>
          <w:spacing w:val="-4"/>
          <w:w w:val="105"/>
        </w:rPr>
        <w:t>set</w:t>
      </w:r>
      <w:r>
        <w:rPr>
          <w:color w:val="00395A"/>
          <w:spacing w:val="-1"/>
        </w:rPr>
        <w:t xml:space="preserve"> </w:t>
      </w:r>
      <w:r>
        <w:rPr>
          <w:color w:val="00395A"/>
          <w:spacing w:val="-4"/>
          <w:w w:val="105"/>
        </w:rPr>
        <w:t>up</w:t>
      </w:r>
      <w:r>
        <w:rPr>
          <w:color w:val="00395A"/>
          <w:spacing w:val="-2"/>
          <w:w w:val="105"/>
        </w:rPr>
        <w:t xml:space="preserve"> </w:t>
      </w:r>
      <w:r>
        <w:rPr>
          <w:color w:val="00395A"/>
          <w:spacing w:val="-4"/>
          <w:w w:val="105"/>
        </w:rPr>
        <w:t>house.</w:t>
      </w:r>
    </w:p>
    <w:p w14:paraId="76FD6236" w14:textId="77777777" w:rsidR="00B00EA7" w:rsidRDefault="00574B43">
      <w:pPr>
        <w:pStyle w:val="BodyText"/>
        <w:spacing w:before="172" w:line="249" w:lineRule="auto"/>
        <w:ind w:right="387"/>
      </w:pPr>
      <w:r>
        <w:rPr>
          <w:color w:val="00395A"/>
        </w:rPr>
        <w:t>JUAN:</w:t>
      </w:r>
      <w:r>
        <w:rPr>
          <w:color w:val="00395A"/>
          <w:spacing w:val="-15"/>
        </w:rPr>
        <w:t xml:space="preserve"> </w:t>
      </w:r>
      <w:r>
        <w:rPr>
          <w:color w:val="00395A"/>
        </w:rPr>
        <w:t>Right.</w:t>
      </w:r>
      <w:r>
        <w:rPr>
          <w:color w:val="00395A"/>
          <w:spacing w:val="-18"/>
        </w:rPr>
        <w:t xml:space="preserve"> </w:t>
      </w:r>
      <w:r>
        <w:rPr>
          <w:color w:val="00395A"/>
        </w:rPr>
        <w:t>Right</w:t>
      </w:r>
      <w:r>
        <w:rPr>
          <w:color w:val="00395A"/>
          <w:spacing w:val="-7"/>
        </w:rPr>
        <w:t xml:space="preserve"> </w:t>
      </w:r>
      <w:r>
        <w:rPr>
          <w:color w:val="00395A"/>
        </w:rPr>
        <w:t>now</w:t>
      </w:r>
      <w:r>
        <w:rPr>
          <w:color w:val="00395A"/>
          <w:spacing w:val="-6"/>
        </w:rPr>
        <w:t xml:space="preserve"> </w:t>
      </w:r>
      <w:r>
        <w:rPr>
          <w:color w:val="00395A"/>
        </w:rPr>
        <w:t>I</w:t>
      </w:r>
      <w:r>
        <w:rPr>
          <w:color w:val="00395A"/>
          <w:spacing w:val="-5"/>
        </w:rPr>
        <w:t xml:space="preserve"> </w:t>
      </w:r>
      <w:r>
        <w:rPr>
          <w:color w:val="00395A"/>
        </w:rPr>
        <w:t>don’t</w:t>
      </w:r>
      <w:r>
        <w:rPr>
          <w:color w:val="00395A"/>
          <w:spacing w:val="-4"/>
        </w:rPr>
        <w:t xml:space="preserve"> </w:t>
      </w:r>
      <w:r>
        <w:rPr>
          <w:color w:val="00395A"/>
        </w:rPr>
        <w:t>have</w:t>
      </w:r>
      <w:r>
        <w:rPr>
          <w:color w:val="00395A"/>
          <w:spacing w:val="-4"/>
        </w:rPr>
        <w:t xml:space="preserve"> </w:t>
      </w:r>
      <w:r>
        <w:rPr>
          <w:color w:val="00395A"/>
        </w:rPr>
        <w:t>an</w:t>
      </w:r>
      <w:r>
        <w:rPr>
          <w:color w:val="00395A"/>
          <w:spacing w:val="-5"/>
        </w:rPr>
        <w:t xml:space="preserve"> </w:t>
      </w:r>
      <w:r>
        <w:rPr>
          <w:color w:val="00395A"/>
        </w:rPr>
        <w:t>income,</w:t>
      </w:r>
      <w:r>
        <w:rPr>
          <w:color w:val="00395A"/>
          <w:spacing w:val="-18"/>
        </w:rPr>
        <w:t xml:space="preserve"> </w:t>
      </w:r>
      <w:r>
        <w:rPr>
          <w:color w:val="00395A"/>
        </w:rPr>
        <w:t>so</w:t>
      </w:r>
      <w:r>
        <w:rPr>
          <w:color w:val="00395A"/>
          <w:spacing w:val="-4"/>
        </w:rPr>
        <w:t xml:space="preserve"> </w:t>
      </w:r>
      <w:r>
        <w:rPr>
          <w:color w:val="00395A"/>
        </w:rPr>
        <w:t>there’s</w:t>
      </w:r>
      <w:r>
        <w:rPr>
          <w:color w:val="00395A"/>
          <w:spacing w:val="-4"/>
        </w:rPr>
        <w:t xml:space="preserve"> </w:t>
      </w:r>
      <w:r>
        <w:rPr>
          <w:color w:val="00395A"/>
        </w:rPr>
        <w:t>no</w:t>
      </w:r>
      <w:r>
        <w:rPr>
          <w:color w:val="00395A"/>
          <w:spacing w:val="-4"/>
        </w:rPr>
        <w:t xml:space="preserve"> </w:t>
      </w:r>
      <w:r>
        <w:rPr>
          <w:color w:val="00395A"/>
        </w:rPr>
        <w:t>way</w:t>
      </w:r>
      <w:r>
        <w:rPr>
          <w:color w:val="00395A"/>
          <w:spacing w:val="-4"/>
        </w:rPr>
        <w:t xml:space="preserve"> </w:t>
      </w:r>
      <w:r>
        <w:rPr>
          <w:color w:val="00395A"/>
        </w:rPr>
        <w:t>I</w:t>
      </w:r>
      <w:r>
        <w:rPr>
          <w:color w:val="00395A"/>
          <w:spacing w:val="-5"/>
        </w:rPr>
        <w:t xml:space="preserve"> </w:t>
      </w:r>
      <w:r>
        <w:rPr>
          <w:color w:val="00395A"/>
        </w:rPr>
        <w:t>can</w:t>
      </w:r>
      <w:r>
        <w:rPr>
          <w:color w:val="00395A"/>
          <w:spacing w:val="-5"/>
        </w:rPr>
        <w:t xml:space="preserve"> </w:t>
      </w:r>
      <w:r>
        <w:rPr>
          <w:color w:val="00395A"/>
        </w:rPr>
        <w:t>pay</w:t>
      </w:r>
      <w:r>
        <w:rPr>
          <w:color w:val="00395A"/>
          <w:spacing w:val="-4"/>
        </w:rPr>
        <w:t xml:space="preserve"> </w:t>
      </w:r>
      <w:r>
        <w:rPr>
          <w:color w:val="00395A"/>
        </w:rPr>
        <w:t>the</w:t>
      </w:r>
      <w:r>
        <w:rPr>
          <w:color w:val="00395A"/>
          <w:spacing w:val="-4"/>
        </w:rPr>
        <w:t xml:space="preserve"> </w:t>
      </w:r>
      <w:r>
        <w:rPr>
          <w:color w:val="00395A"/>
        </w:rPr>
        <w:t>rent</w:t>
      </w:r>
      <w:r>
        <w:rPr>
          <w:color w:val="00395A"/>
          <w:spacing w:val="-4"/>
        </w:rPr>
        <w:t xml:space="preserve"> </w:t>
      </w:r>
      <w:r>
        <w:rPr>
          <w:color w:val="00395A"/>
        </w:rPr>
        <w:t>or</w:t>
      </w:r>
      <w:r>
        <w:rPr>
          <w:color w:val="00395A"/>
          <w:spacing w:val="-5"/>
        </w:rPr>
        <w:t xml:space="preserve"> </w:t>
      </w:r>
      <w:r>
        <w:rPr>
          <w:color w:val="00395A"/>
        </w:rPr>
        <w:t>get</w:t>
      </w:r>
      <w:r>
        <w:rPr>
          <w:color w:val="00395A"/>
          <w:spacing w:val="-4"/>
        </w:rPr>
        <w:t xml:space="preserve"> </w:t>
      </w:r>
      <w:r>
        <w:rPr>
          <w:color w:val="00395A"/>
        </w:rPr>
        <w:t>a place,</w:t>
      </w:r>
      <w:r>
        <w:rPr>
          <w:color w:val="00395A"/>
          <w:spacing w:val="-9"/>
        </w:rPr>
        <w:t xml:space="preserve"> </w:t>
      </w:r>
      <w:r>
        <w:rPr>
          <w:color w:val="00395A"/>
        </w:rPr>
        <w:t>so I’m just making the best of what I got.</w:t>
      </w:r>
    </w:p>
    <w:p w14:paraId="71AD97AB" w14:textId="77777777" w:rsidR="00B00EA7" w:rsidRDefault="00574B43">
      <w:pPr>
        <w:pStyle w:val="BodyText"/>
        <w:spacing w:before="163" w:line="249" w:lineRule="auto"/>
        <w:ind w:right="719"/>
      </w:pPr>
      <w:r>
        <w:rPr>
          <w:color w:val="00395A"/>
        </w:rPr>
        <w:t>COUNSELOR:</w:t>
      </w:r>
      <w:r>
        <w:rPr>
          <w:color w:val="00395A"/>
          <w:spacing w:val="-4"/>
        </w:rPr>
        <w:t xml:space="preserve"> </w:t>
      </w:r>
      <w:r>
        <w:rPr>
          <w:color w:val="00395A"/>
        </w:rPr>
        <w:t>It’s hard to imagine what it’d be like to move into your own place right now because</w:t>
      </w:r>
      <w:r>
        <w:rPr>
          <w:color w:val="00395A"/>
          <w:spacing w:val="-15"/>
        </w:rPr>
        <w:t xml:space="preserve"> </w:t>
      </w:r>
      <w:r>
        <w:rPr>
          <w:color w:val="00395A"/>
        </w:rPr>
        <w:t>it’s</w:t>
      </w:r>
      <w:r>
        <w:rPr>
          <w:color w:val="00395A"/>
          <w:spacing w:val="-15"/>
        </w:rPr>
        <w:t xml:space="preserve"> </w:t>
      </w:r>
      <w:r>
        <w:rPr>
          <w:color w:val="00395A"/>
        </w:rPr>
        <w:t>hard</w:t>
      </w:r>
      <w:r>
        <w:rPr>
          <w:color w:val="00395A"/>
          <w:spacing w:val="-15"/>
        </w:rPr>
        <w:t xml:space="preserve"> </w:t>
      </w:r>
      <w:r>
        <w:rPr>
          <w:color w:val="00395A"/>
        </w:rPr>
        <w:t>to</w:t>
      </w:r>
      <w:r>
        <w:rPr>
          <w:color w:val="00395A"/>
          <w:spacing w:val="-15"/>
        </w:rPr>
        <w:t xml:space="preserve"> </w:t>
      </w:r>
      <w:r>
        <w:rPr>
          <w:color w:val="00395A"/>
        </w:rPr>
        <w:t>imagine</w:t>
      </w:r>
      <w:r>
        <w:rPr>
          <w:color w:val="00395A"/>
          <w:spacing w:val="-15"/>
        </w:rPr>
        <w:t xml:space="preserve"> </w:t>
      </w:r>
      <w:r>
        <w:rPr>
          <w:color w:val="00395A"/>
        </w:rPr>
        <w:t>how</w:t>
      </w:r>
      <w:r>
        <w:rPr>
          <w:color w:val="00395A"/>
          <w:spacing w:val="-15"/>
        </w:rPr>
        <w:t xml:space="preserve"> </w:t>
      </w:r>
      <w:r>
        <w:rPr>
          <w:color w:val="00395A"/>
        </w:rPr>
        <w:t>you’d</w:t>
      </w:r>
      <w:r>
        <w:rPr>
          <w:color w:val="00395A"/>
          <w:spacing w:val="-15"/>
        </w:rPr>
        <w:t xml:space="preserve"> </w:t>
      </w:r>
      <w:r>
        <w:rPr>
          <w:color w:val="00395A"/>
        </w:rPr>
        <w:t>get</w:t>
      </w:r>
      <w:r>
        <w:rPr>
          <w:color w:val="00395A"/>
          <w:spacing w:val="-15"/>
        </w:rPr>
        <w:t xml:space="preserve"> </w:t>
      </w:r>
      <w:r>
        <w:rPr>
          <w:color w:val="00395A"/>
        </w:rPr>
        <w:t>it.</w:t>
      </w:r>
      <w:r>
        <w:rPr>
          <w:color w:val="00395A"/>
          <w:spacing w:val="-21"/>
        </w:rPr>
        <w:t xml:space="preserve"> </w:t>
      </w:r>
      <w:r>
        <w:rPr>
          <w:color w:val="00395A"/>
        </w:rPr>
        <w:t>You</w:t>
      </w:r>
      <w:r>
        <w:rPr>
          <w:color w:val="00395A"/>
          <w:spacing w:val="-15"/>
        </w:rPr>
        <w:t xml:space="preserve"> </w:t>
      </w:r>
      <w:r>
        <w:rPr>
          <w:color w:val="00395A"/>
        </w:rPr>
        <w:t>don’t</w:t>
      </w:r>
      <w:r>
        <w:rPr>
          <w:color w:val="00395A"/>
          <w:spacing w:val="-15"/>
        </w:rPr>
        <w:t xml:space="preserve"> </w:t>
      </w:r>
      <w:r>
        <w:rPr>
          <w:color w:val="00395A"/>
        </w:rPr>
        <w:t>have</w:t>
      </w:r>
      <w:r>
        <w:rPr>
          <w:color w:val="00395A"/>
          <w:spacing w:val="-15"/>
        </w:rPr>
        <w:t xml:space="preserve"> </w:t>
      </w:r>
      <w:r>
        <w:rPr>
          <w:color w:val="00395A"/>
        </w:rPr>
        <w:t>any</w:t>
      </w:r>
      <w:r>
        <w:rPr>
          <w:color w:val="00395A"/>
          <w:spacing w:val="-15"/>
        </w:rPr>
        <w:t xml:space="preserve"> </w:t>
      </w:r>
      <w:r>
        <w:rPr>
          <w:color w:val="00395A"/>
        </w:rPr>
        <w:t>income,</w:t>
      </w:r>
      <w:r>
        <w:rPr>
          <w:color w:val="00395A"/>
          <w:spacing w:val="-18"/>
        </w:rPr>
        <w:t xml:space="preserve"> </w:t>
      </w:r>
      <w:r>
        <w:rPr>
          <w:color w:val="00395A"/>
        </w:rPr>
        <w:t>and</w:t>
      </w:r>
      <w:r>
        <w:rPr>
          <w:color w:val="00395A"/>
          <w:spacing w:val="-15"/>
        </w:rPr>
        <w:t xml:space="preserve"> </w:t>
      </w:r>
      <w:r>
        <w:rPr>
          <w:color w:val="00395A"/>
        </w:rPr>
        <w:t>that’s</w:t>
      </w:r>
      <w:r>
        <w:rPr>
          <w:color w:val="00395A"/>
          <w:spacing w:val="-15"/>
        </w:rPr>
        <w:t xml:space="preserve"> </w:t>
      </w:r>
      <w:r>
        <w:rPr>
          <w:color w:val="00395A"/>
        </w:rPr>
        <w:t>a</w:t>
      </w:r>
      <w:r>
        <w:rPr>
          <w:color w:val="00395A"/>
          <w:spacing w:val="-15"/>
        </w:rPr>
        <w:t xml:space="preserve"> </w:t>
      </w:r>
      <w:r>
        <w:rPr>
          <w:color w:val="00395A"/>
        </w:rPr>
        <w:t>problem.</w:t>
      </w:r>
    </w:p>
    <w:p w14:paraId="2BA0643F" w14:textId="77777777" w:rsidR="00B00EA7" w:rsidRDefault="00574B43">
      <w:pPr>
        <w:pStyle w:val="BodyText"/>
        <w:spacing w:before="161"/>
      </w:pPr>
      <w:r>
        <w:rPr>
          <w:color w:val="00395A"/>
          <w:spacing w:val="-2"/>
        </w:rPr>
        <w:t>JUAN:</w:t>
      </w:r>
      <w:r>
        <w:rPr>
          <w:color w:val="00395A"/>
          <w:spacing w:val="-7"/>
        </w:rPr>
        <w:t xml:space="preserve"> </w:t>
      </w:r>
      <w:r>
        <w:rPr>
          <w:color w:val="00395A"/>
          <w:spacing w:val="-2"/>
        </w:rPr>
        <w:t>Right.</w:t>
      </w:r>
    </w:p>
    <w:p w14:paraId="433298BB" w14:textId="77777777" w:rsidR="00B00EA7" w:rsidRDefault="00574B43">
      <w:pPr>
        <w:pStyle w:val="BodyText"/>
        <w:spacing w:before="172" w:line="391" w:lineRule="auto"/>
        <w:ind w:right="387"/>
      </w:pPr>
      <w:r>
        <w:rPr>
          <w:color w:val="00395A"/>
        </w:rPr>
        <w:t>COUNSELOR:</w:t>
      </w:r>
      <w:r>
        <w:rPr>
          <w:color w:val="00395A"/>
          <w:spacing w:val="-4"/>
        </w:rPr>
        <w:t xml:space="preserve"> </w:t>
      </w:r>
      <w:r>
        <w:rPr>
          <w:color w:val="00395A"/>
        </w:rPr>
        <w:t>One of the things I do is help people find places to live that they can afford. JUAN:</w:t>
      </w:r>
      <w:r>
        <w:rPr>
          <w:color w:val="00395A"/>
          <w:spacing w:val="-4"/>
        </w:rPr>
        <w:t xml:space="preserve"> </w:t>
      </w:r>
      <w:r>
        <w:rPr>
          <w:color w:val="00395A"/>
        </w:rPr>
        <w:t>Are you playing a game? You want me to go to treatment or something like that?</w:t>
      </w:r>
    </w:p>
    <w:p w14:paraId="071A2198" w14:textId="77777777" w:rsidR="00B00EA7" w:rsidRDefault="00574B43">
      <w:pPr>
        <w:pStyle w:val="BodyText"/>
        <w:spacing w:before="7"/>
        <w:ind w:left="0"/>
        <w:rPr>
          <w:sz w:val="20"/>
        </w:rPr>
      </w:pPr>
      <w:r>
        <w:pict w14:anchorId="5AE2B7D0">
          <v:group id="docshapegroup231" o:spid="_x0000_s2364" style="position:absolute;margin-left:71.5pt;margin-top:13.05pt;width:469pt;height:211.2pt;z-index:-15714816;mso-wrap-distance-left:0;mso-wrap-distance-right:0;mso-position-horizontal-relative:page" coordorigin="1430,261" coordsize="9380,4224">
            <v:shape id="docshape232" o:spid="_x0000_s2367" style="position:absolute;left:1440;top:270;width:9360;height:4204" coordorigin="1440,271" coordsize="9360,4204" path="m10684,271r-9128,l1511,280r-37,25l1449,342r-9,45l1440,4359r9,45l1474,4441r37,25l1556,4475r9128,l10729,4466r37,-25l10791,4404r9,-45l10800,387r-9,-45l10766,305r-37,-25l10684,271xe" fillcolor="#00395a" stroked="f">
              <v:fill opacity="6681f"/>
              <v:path arrowok="t"/>
            </v:shape>
            <v:shape id="docshape233" o:spid="_x0000_s2366" style="position:absolute;left:1440;top:270;width:9360;height:4204" coordorigin="1440,271" coordsize="9360,4204" path="m1440,387r9,-45l1474,305r37,-25l1556,271r9128,l10729,280r37,25l10791,342r9,45l10800,4359r-9,45l10766,4441r-37,25l10684,4475r-9128,l1511,4466r-37,-25l1449,4404r-9,-45l1440,387xe" filled="f" strokecolor="#00395a" strokeweight="1pt">
              <v:path arrowok="t"/>
            </v:shape>
            <v:shape id="docshape234" o:spid="_x0000_s2365" type="#_x0000_t202" style="position:absolute;left:1430;top:260;width:9380;height:4224" filled="f" stroked="f">
              <v:textbox inset="0,0,0,0">
                <w:txbxContent>
                  <w:p w14:paraId="7C460084" w14:textId="77777777" w:rsidR="00B00EA7" w:rsidRDefault="00574B43">
                    <w:pPr>
                      <w:spacing w:before="98"/>
                      <w:ind w:left="125"/>
                      <w:rPr>
                        <w:rFonts w:ascii="Trebuchet MS"/>
                        <w:b/>
                        <w:sz w:val="24"/>
                      </w:rPr>
                    </w:pPr>
                    <w:r>
                      <w:rPr>
                        <w:rFonts w:ascii="Trebuchet MS"/>
                        <w:b/>
                        <w:color w:val="33607A"/>
                        <w:sz w:val="24"/>
                      </w:rPr>
                      <w:t>Housing</w:t>
                    </w:r>
                    <w:r>
                      <w:rPr>
                        <w:rFonts w:ascii="Trebuchet MS"/>
                        <w:b/>
                        <w:color w:val="33607A"/>
                        <w:spacing w:val="4"/>
                        <w:sz w:val="24"/>
                      </w:rPr>
                      <w:t xml:space="preserve"> </w:t>
                    </w:r>
                    <w:r>
                      <w:rPr>
                        <w:rFonts w:ascii="Trebuchet MS"/>
                        <w:b/>
                        <w:color w:val="33607A"/>
                        <w:sz w:val="24"/>
                      </w:rPr>
                      <w:t>First</w:t>
                    </w:r>
                    <w:r>
                      <w:rPr>
                        <w:rFonts w:ascii="Trebuchet MS"/>
                        <w:b/>
                        <w:color w:val="33607A"/>
                        <w:spacing w:val="4"/>
                        <w:sz w:val="24"/>
                      </w:rPr>
                      <w:t xml:space="preserve"> </w:t>
                    </w:r>
                    <w:r>
                      <w:rPr>
                        <w:rFonts w:ascii="Trebuchet MS"/>
                        <w:b/>
                        <w:color w:val="33607A"/>
                        <w:spacing w:val="-2"/>
                        <w:sz w:val="24"/>
                      </w:rPr>
                      <w:t>Models</w:t>
                    </w:r>
                  </w:p>
                  <w:p w14:paraId="248ECAEE" w14:textId="77777777" w:rsidR="00B00EA7" w:rsidRDefault="00574B43">
                    <w:pPr>
                      <w:spacing w:before="158" w:line="244" w:lineRule="auto"/>
                      <w:ind w:left="125" w:right="140" w:hanging="1"/>
                      <w:rPr>
                        <w:rFonts w:ascii="Lucida Sans" w:hAnsi="Lucida Sans"/>
                        <w:sz w:val="20"/>
                      </w:rPr>
                    </w:pPr>
                    <w:r>
                      <w:rPr>
                        <w:rFonts w:ascii="Lucida Sans" w:hAnsi="Lucida Sans"/>
                        <w:color w:val="00395A"/>
                        <w:w w:val="95"/>
                        <w:sz w:val="20"/>
                      </w:rPr>
                      <w:t>Housing</w:t>
                    </w:r>
                    <w:r>
                      <w:rPr>
                        <w:rFonts w:ascii="Lucida Sans" w:hAnsi="Lucida Sans"/>
                        <w:color w:val="00395A"/>
                        <w:spacing w:val="-8"/>
                        <w:w w:val="95"/>
                        <w:sz w:val="20"/>
                      </w:rPr>
                      <w:t xml:space="preserve"> </w:t>
                    </w:r>
                    <w:r>
                      <w:rPr>
                        <w:rFonts w:ascii="Lucida Sans" w:hAnsi="Lucida Sans"/>
                        <w:color w:val="00395A"/>
                        <w:w w:val="95"/>
                        <w:sz w:val="20"/>
                      </w:rPr>
                      <w:t>First</w:t>
                    </w:r>
                    <w:r>
                      <w:rPr>
                        <w:rFonts w:ascii="Lucida Sans" w:hAnsi="Lucida Sans"/>
                        <w:color w:val="00395A"/>
                        <w:spacing w:val="-7"/>
                        <w:w w:val="95"/>
                        <w:sz w:val="20"/>
                      </w:rPr>
                      <w:t xml:space="preserve"> </w:t>
                    </w:r>
                    <w:r>
                      <w:rPr>
                        <w:rFonts w:ascii="Lucida Sans" w:hAnsi="Lucida Sans"/>
                        <w:color w:val="00395A"/>
                        <w:w w:val="95"/>
                        <w:sz w:val="20"/>
                      </w:rPr>
                      <w:t>approaches</w:t>
                    </w:r>
                    <w:r>
                      <w:rPr>
                        <w:rFonts w:ascii="Lucida Sans" w:hAnsi="Lucida Sans"/>
                        <w:color w:val="00395A"/>
                        <w:spacing w:val="-6"/>
                        <w:w w:val="95"/>
                        <w:sz w:val="20"/>
                      </w:rPr>
                      <w:t xml:space="preserve"> </w:t>
                    </w:r>
                    <w:r>
                      <w:rPr>
                        <w:rFonts w:ascii="Lucida Sans" w:hAnsi="Lucida Sans"/>
                        <w:color w:val="00395A"/>
                        <w:w w:val="95"/>
                        <w:sz w:val="20"/>
                      </w:rPr>
                      <w:t>have</w:t>
                    </w:r>
                    <w:r>
                      <w:rPr>
                        <w:rFonts w:ascii="Lucida Sans" w:hAnsi="Lucida Sans"/>
                        <w:color w:val="00395A"/>
                        <w:spacing w:val="-9"/>
                        <w:w w:val="95"/>
                        <w:sz w:val="20"/>
                      </w:rPr>
                      <w:t xml:space="preserve"> </w:t>
                    </w:r>
                    <w:r>
                      <w:rPr>
                        <w:rFonts w:ascii="Lucida Sans" w:hAnsi="Lucida Sans"/>
                        <w:color w:val="00395A"/>
                        <w:w w:val="95"/>
                        <w:sz w:val="20"/>
                      </w:rPr>
                      <w:t>been</w:t>
                    </w:r>
                    <w:r>
                      <w:rPr>
                        <w:rFonts w:ascii="Lucida Sans" w:hAnsi="Lucida Sans"/>
                        <w:color w:val="00395A"/>
                        <w:spacing w:val="-9"/>
                        <w:w w:val="95"/>
                        <w:sz w:val="20"/>
                      </w:rPr>
                      <w:t xml:space="preserve"> </w:t>
                    </w:r>
                    <w:r>
                      <w:rPr>
                        <w:rFonts w:ascii="Lucida Sans" w:hAnsi="Lucida Sans"/>
                        <w:color w:val="00395A"/>
                        <w:w w:val="95"/>
                        <w:sz w:val="20"/>
                      </w:rPr>
                      <w:t>used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engage</w:t>
                    </w:r>
                    <w:r>
                      <w:rPr>
                        <w:rFonts w:ascii="Lucida Sans" w:hAnsi="Lucida Sans"/>
                        <w:color w:val="00395A"/>
                        <w:spacing w:val="-4"/>
                        <w:w w:val="95"/>
                        <w:sz w:val="20"/>
                      </w:rPr>
                      <w:t xml:space="preserve"> </w:t>
                    </w:r>
                    <w:r>
                      <w:rPr>
                        <w:rFonts w:ascii="Lucida Sans" w:hAnsi="Lucida Sans"/>
                        <w:color w:val="00395A"/>
                        <w:w w:val="95"/>
                        <w:sz w:val="20"/>
                      </w:rPr>
                      <w:t>people</w:t>
                    </w:r>
                    <w:r>
                      <w:rPr>
                        <w:rFonts w:ascii="Lucida Sans" w:hAnsi="Lucida Sans"/>
                        <w:color w:val="00395A"/>
                        <w:spacing w:val="-9"/>
                        <w:w w:val="95"/>
                        <w:sz w:val="20"/>
                      </w:rPr>
                      <w:t xml:space="preserve"> </w:t>
                    </w:r>
                    <w:r>
                      <w:rPr>
                        <w:rFonts w:ascii="Lucida Sans" w:hAnsi="Lucida Sans"/>
                        <w:color w:val="00395A"/>
                        <w:w w:val="95"/>
                        <w:sz w:val="20"/>
                      </w:rPr>
                      <w:t>who</w:t>
                    </w:r>
                    <w:r>
                      <w:rPr>
                        <w:rFonts w:ascii="Lucida Sans" w:hAnsi="Lucida Sans"/>
                        <w:color w:val="00395A"/>
                        <w:spacing w:val="-9"/>
                        <w:w w:val="95"/>
                        <w:sz w:val="20"/>
                      </w:rPr>
                      <w:t xml:space="preserve"> </w:t>
                    </w:r>
                    <w:r>
                      <w:rPr>
                        <w:rFonts w:ascii="Lucida Sans" w:hAnsi="Lucida Sans"/>
                        <w:color w:val="00395A"/>
                        <w:w w:val="95"/>
                        <w:sz w:val="20"/>
                      </w:rPr>
                      <w:t>are</w:t>
                    </w:r>
                    <w:r>
                      <w:rPr>
                        <w:rFonts w:ascii="Lucida Sans" w:hAnsi="Lucida Sans"/>
                        <w:color w:val="00395A"/>
                        <w:spacing w:val="-9"/>
                        <w:w w:val="95"/>
                        <w:sz w:val="20"/>
                      </w:rPr>
                      <w:t xml:space="preserve"> </w:t>
                    </w:r>
                    <w:r>
                      <w:rPr>
                        <w:rFonts w:ascii="Lucida Sans" w:hAnsi="Lucida Sans"/>
                        <w:color w:val="00395A"/>
                        <w:w w:val="95"/>
                        <w:sz w:val="20"/>
                      </w:rPr>
                      <w:t>chronically</w:t>
                    </w:r>
                    <w:r>
                      <w:rPr>
                        <w:rFonts w:ascii="Lucida Sans" w:hAnsi="Lucida Sans"/>
                        <w:color w:val="00395A"/>
                        <w:spacing w:val="-6"/>
                        <w:w w:val="95"/>
                        <w:sz w:val="20"/>
                      </w:rPr>
                      <w:t xml:space="preserve"> </w:t>
                    </w:r>
                    <w:r>
                      <w:rPr>
                        <w:rFonts w:ascii="Lucida Sans" w:hAnsi="Lucida Sans"/>
                        <w:color w:val="00395A"/>
                        <w:w w:val="95"/>
                        <w:sz w:val="20"/>
                      </w:rPr>
                      <w:t>homeless</w:t>
                    </w:r>
                    <w:r>
                      <w:rPr>
                        <w:rFonts w:ascii="Lucida Sans" w:hAnsi="Lucida Sans"/>
                        <w:color w:val="00395A"/>
                        <w:spacing w:val="-9"/>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 xml:space="preserve">have </w:t>
                    </w:r>
                    <w:r>
                      <w:rPr>
                        <w:rFonts w:ascii="Lucida Sans" w:hAnsi="Lucida Sans"/>
                        <w:color w:val="00395A"/>
                        <w:w w:val="90"/>
                        <w:sz w:val="20"/>
                      </w:rPr>
                      <w:t xml:space="preserve">severe and chronic mental illnesses. The goals of Housing First are to end homelessness and promote </w:t>
                    </w:r>
                    <w:r>
                      <w:rPr>
                        <w:rFonts w:ascii="Lucida Sans" w:hAnsi="Lucida Sans"/>
                        <w:color w:val="00395A"/>
                        <w:w w:val="95"/>
                        <w:sz w:val="20"/>
                      </w:rPr>
                      <w:t>client</w:t>
                    </w:r>
                    <w:r>
                      <w:rPr>
                        <w:rFonts w:ascii="Lucida Sans" w:hAnsi="Lucida Sans"/>
                        <w:color w:val="00395A"/>
                        <w:spacing w:val="-11"/>
                        <w:w w:val="95"/>
                        <w:sz w:val="20"/>
                      </w:rPr>
                      <w:t xml:space="preserve"> </w:t>
                    </w:r>
                    <w:r>
                      <w:rPr>
                        <w:rFonts w:ascii="Lucida Sans" w:hAnsi="Lucida Sans"/>
                        <w:color w:val="00395A"/>
                        <w:w w:val="95"/>
                        <w:sz w:val="20"/>
                      </w:rPr>
                      <w:t>choice,</w:t>
                    </w:r>
                    <w:r>
                      <w:rPr>
                        <w:rFonts w:ascii="Lucida Sans" w:hAnsi="Lucida Sans"/>
                        <w:color w:val="00395A"/>
                        <w:spacing w:val="-10"/>
                        <w:w w:val="95"/>
                        <w:sz w:val="20"/>
                      </w:rPr>
                      <w:t xml:space="preserve"> </w:t>
                    </w:r>
                    <w:r>
                      <w:rPr>
                        <w:rFonts w:ascii="Lucida Sans" w:hAnsi="Lucida Sans"/>
                        <w:color w:val="00395A"/>
                        <w:w w:val="95"/>
                        <w:sz w:val="20"/>
                      </w:rPr>
                      <w:t>recovery,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community</w:t>
                    </w:r>
                    <w:r>
                      <w:rPr>
                        <w:rFonts w:ascii="Lucida Sans" w:hAnsi="Lucida Sans"/>
                        <w:color w:val="00395A"/>
                        <w:spacing w:val="-13"/>
                        <w:w w:val="95"/>
                        <w:sz w:val="20"/>
                      </w:rPr>
                      <w:t xml:space="preserve"> </w:t>
                    </w:r>
                    <w:r>
                      <w:rPr>
                        <w:rFonts w:ascii="Lucida Sans" w:hAnsi="Lucida Sans"/>
                        <w:color w:val="00395A"/>
                        <w:w w:val="95"/>
                        <w:sz w:val="20"/>
                      </w:rPr>
                      <w:t>integration.</w:t>
                    </w:r>
                    <w:r>
                      <w:rPr>
                        <w:rFonts w:ascii="Lucida Sans" w:hAnsi="Lucida Sans"/>
                        <w:color w:val="00395A"/>
                        <w:spacing w:val="-12"/>
                        <w:w w:val="95"/>
                        <w:sz w:val="20"/>
                      </w:rPr>
                      <w:t xml:space="preserve"> </w:t>
                    </w:r>
                    <w:r>
                      <w:rPr>
                        <w:rFonts w:ascii="Lucida Sans" w:hAnsi="Lucida Sans"/>
                        <w:color w:val="00395A"/>
                        <w:w w:val="95"/>
                        <w:sz w:val="20"/>
                      </w:rPr>
                      <w:t>Housing</w:t>
                    </w:r>
                    <w:r>
                      <w:rPr>
                        <w:rFonts w:ascii="Lucida Sans" w:hAnsi="Lucida Sans"/>
                        <w:color w:val="00395A"/>
                        <w:spacing w:val="-12"/>
                        <w:w w:val="95"/>
                        <w:sz w:val="20"/>
                      </w:rPr>
                      <w:t xml:space="preserve"> </w:t>
                    </w:r>
                    <w:r>
                      <w:rPr>
                        <w:rFonts w:ascii="Lucida Sans" w:hAnsi="Lucida Sans"/>
                        <w:color w:val="00395A"/>
                        <w:w w:val="95"/>
                        <w:sz w:val="20"/>
                      </w:rPr>
                      <w:t>First</w:t>
                    </w:r>
                    <w:r>
                      <w:rPr>
                        <w:rFonts w:ascii="Lucida Sans" w:hAnsi="Lucida Sans"/>
                        <w:color w:val="00395A"/>
                        <w:spacing w:val="-10"/>
                        <w:w w:val="95"/>
                        <w:sz w:val="20"/>
                      </w:rPr>
                      <w:t xml:space="preserve"> </w:t>
                    </w:r>
                    <w:r>
                      <w:rPr>
                        <w:rFonts w:ascii="Lucida Sans" w:hAnsi="Lucida Sans"/>
                        <w:color w:val="00395A"/>
                        <w:w w:val="95"/>
                        <w:sz w:val="20"/>
                      </w:rPr>
                      <w:t>engages</w:t>
                    </w:r>
                    <w:r>
                      <w:rPr>
                        <w:rFonts w:ascii="Lucida Sans" w:hAnsi="Lucida Sans"/>
                        <w:color w:val="00395A"/>
                        <w:spacing w:val="-13"/>
                        <w:w w:val="95"/>
                        <w:sz w:val="20"/>
                      </w:rPr>
                      <w:t xml:space="preserve"> </w:t>
                    </w:r>
                    <w:r>
                      <w:rPr>
                        <w:rFonts w:ascii="Lucida Sans" w:hAnsi="Lucida Sans"/>
                        <w:color w:val="00395A"/>
                        <w:w w:val="95"/>
                        <w:sz w:val="20"/>
                      </w:rPr>
                      <w:t>people</w:t>
                    </w:r>
                    <w:r>
                      <w:rPr>
                        <w:rFonts w:ascii="Lucida Sans" w:hAnsi="Lucida Sans"/>
                        <w:color w:val="00395A"/>
                        <w:spacing w:val="-12"/>
                        <w:w w:val="95"/>
                        <w:sz w:val="20"/>
                      </w:rPr>
                      <w:t xml:space="preserve"> </w:t>
                    </w:r>
                    <w:r>
                      <w:rPr>
                        <w:rFonts w:ascii="Lucida Sans" w:hAnsi="Lucida Sans"/>
                        <w:color w:val="00395A"/>
                        <w:w w:val="95"/>
                        <w:sz w:val="20"/>
                      </w:rPr>
                      <w:t>whom</w:t>
                    </w:r>
                    <w:r>
                      <w:rPr>
                        <w:rFonts w:ascii="Lucida Sans" w:hAnsi="Lucida Sans"/>
                        <w:color w:val="00395A"/>
                        <w:spacing w:val="-8"/>
                        <w:w w:val="95"/>
                        <w:sz w:val="20"/>
                      </w:rPr>
                      <w:t xml:space="preserve"> </w:t>
                    </w:r>
                    <w:r>
                      <w:rPr>
                        <w:rFonts w:ascii="Lucida Sans" w:hAnsi="Lucida Sans"/>
                        <w:color w:val="00395A"/>
                        <w:w w:val="95"/>
                        <w:sz w:val="20"/>
                      </w:rPr>
                      <w:t>traditional supportive</w:t>
                    </w:r>
                    <w:r>
                      <w:rPr>
                        <w:rFonts w:ascii="Lucida Sans" w:hAnsi="Lucida Sans"/>
                        <w:color w:val="00395A"/>
                        <w:spacing w:val="-6"/>
                        <w:w w:val="95"/>
                        <w:sz w:val="20"/>
                      </w:rPr>
                      <w:t xml:space="preserve"> </w:t>
                    </w:r>
                    <w:r>
                      <w:rPr>
                        <w:rFonts w:ascii="Lucida Sans" w:hAnsi="Lucida Sans"/>
                        <w:color w:val="00395A"/>
                        <w:w w:val="95"/>
                        <w:sz w:val="20"/>
                      </w:rPr>
                      <w:t>housing</w:t>
                    </w:r>
                    <w:r>
                      <w:rPr>
                        <w:rFonts w:ascii="Lucida Sans" w:hAnsi="Lucida Sans"/>
                        <w:color w:val="00395A"/>
                        <w:spacing w:val="-7"/>
                        <w:w w:val="95"/>
                        <w:sz w:val="20"/>
                      </w:rPr>
                      <w:t xml:space="preserve"> </w:t>
                    </w:r>
                    <w:r>
                      <w:rPr>
                        <w:rFonts w:ascii="Lucida Sans" w:hAnsi="Lucida Sans"/>
                        <w:color w:val="00395A"/>
                        <w:w w:val="95"/>
                        <w:sz w:val="20"/>
                      </w:rPr>
                      <w:t>providers</w:t>
                    </w:r>
                    <w:r>
                      <w:rPr>
                        <w:rFonts w:ascii="Lucida Sans" w:hAnsi="Lucida Sans"/>
                        <w:color w:val="00395A"/>
                        <w:spacing w:val="-5"/>
                        <w:w w:val="95"/>
                        <w:sz w:val="20"/>
                      </w:rPr>
                      <w:t xml:space="preserve"> </w:t>
                    </w:r>
                    <w:r>
                      <w:rPr>
                        <w:rFonts w:ascii="Lucida Sans" w:hAnsi="Lucida Sans"/>
                        <w:color w:val="00395A"/>
                        <w:w w:val="95"/>
                        <w:sz w:val="20"/>
                      </w:rPr>
                      <w:t>have</w:t>
                    </w:r>
                    <w:r>
                      <w:rPr>
                        <w:rFonts w:ascii="Lucida Sans" w:hAnsi="Lucida Sans"/>
                        <w:color w:val="00395A"/>
                        <w:spacing w:val="-6"/>
                        <w:w w:val="95"/>
                        <w:sz w:val="20"/>
                      </w:rPr>
                      <w:t xml:space="preserve"> </w:t>
                    </w:r>
                    <w:r>
                      <w:rPr>
                        <w:rFonts w:ascii="Lucida Sans" w:hAnsi="Lucida Sans"/>
                        <w:color w:val="00395A"/>
                        <w:w w:val="95"/>
                        <w:sz w:val="20"/>
                      </w:rPr>
                      <w:t>been</w:t>
                    </w:r>
                    <w:r>
                      <w:rPr>
                        <w:rFonts w:ascii="Lucida Sans" w:hAnsi="Lucida Sans"/>
                        <w:color w:val="00395A"/>
                        <w:spacing w:val="-8"/>
                        <w:w w:val="95"/>
                        <w:sz w:val="20"/>
                      </w:rPr>
                      <w:t xml:space="preserve"> </w:t>
                    </w:r>
                    <w:r>
                      <w:rPr>
                        <w:rFonts w:ascii="Lucida Sans" w:hAnsi="Lucida Sans"/>
                        <w:color w:val="00395A"/>
                        <w:w w:val="95"/>
                        <w:sz w:val="20"/>
                      </w:rPr>
                      <w:t>unable</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8"/>
                        <w:w w:val="95"/>
                        <w:sz w:val="20"/>
                      </w:rPr>
                      <w:t xml:space="preserve"> </w:t>
                    </w:r>
                    <w:r>
                      <w:rPr>
                        <w:rFonts w:ascii="Lucida Sans" w:hAnsi="Lucida Sans"/>
                        <w:color w:val="00395A"/>
                        <w:w w:val="95"/>
                        <w:sz w:val="20"/>
                      </w:rPr>
                      <w:t>engage</w:t>
                    </w:r>
                    <w:r>
                      <w:rPr>
                        <w:rFonts w:ascii="Lucida Sans" w:hAnsi="Lucida Sans"/>
                        <w:color w:val="00395A"/>
                        <w:spacing w:val="-8"/>
                        <w:w w:val="95"/>
                        <w:sz w:val="20"/>
                      </w:rPr>
                      <w:t xml:space="preserve"> </w:t>
                    </w:r>
                    <w:r>
                      <w:rPr>
                        <w:rFonts w:ascii="Lucida Sans" w:hAnsi="Lucida Sans"/>
                        <w:color w:val="00395A"/>
                        <w:w w:val="95"/>
                        <w:sz w:val="20"/>
                      </w:rPr>
                      <w:t>by</w:t>
                    </w:r>
                    <w:r>
                      <w:rPr>
                        <w:rFonts w:ascii="Lucida Sans" w:hAnsi="Lucida Sans"/>
                        <w:color w:val="00395A"/>
                        <w:spacing w:val="-8"/>
                        <w:w w:val="95"/>
                        <w:sz w:val="20"/>
                      </w:rPr>
                      <w:t xml:space="preserve"> </w:t>
                    </w:r>
                    <w:r>
                      <w:rPr>
                        <w:rFonts w:ascii="Lucida Sans" w:hAnsi="Lucida Sans"/>
                        <w:color w:val="00395A"/>
                        <w:w w:val="95"/>
                        <w:sz w:val="20"/>
                      </w:rPr>
                      <w:t>offering</w:t>
                    </w:r>
                    <w:r>
                      <w:rPr>
                        <w:rFonts w:ascii="Lucida Sans" w:hAnsi="Lucida Sans"/>
                        <w:color w:val="00395A"/>
                        <w:spacing w:val="-7"/>
                        <w:w w:val="95"/>
                        <w:sz w:val="20"/>
                      </w:rPr>
                      <w:t xml:space="preserve"> </w:t>
                    </w:r>
                    <w:r>
                      <w:rPr>
                        <w:rFonts w:ascii="Lucida Sans" w:hAnsi="Lucida Sans"/>
                        <w:color w:val="00395A"/>
                        <w:w w:val="95"/>
                        <w:sz w:val="20"/>
                      </w:rPr>
                      <w:t>immediate</w:t>
                    </w:r>
                    <w:r>
                      <w:rPr>
                        <w:rFonts w:ascii="Lucida Sans" w:hAnsi="Lucida Sans"/>
                        <w:color w:val="00395A"/>
                        <w:spacing w:val="-8"/>
                        <w:w w:val="95"/>
                        <w:sz w:val="20"/>
                      </w:rPr>
                      <w:t xml:space="preserve"> </w:t>
                    </w:r>
                    <w:r>
                      <w:rPr>
                        <w:rFonts w:ascii="Lucida Sans" w:hAnsi="Lucida Sans"/>
                        <w:color w:val="00395A"/>
                        <w:w w:val="95"/>
                        <w:sz w:val="20"/>
                      </w:rPr>
                      <w:t>access</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perma­ nent</w:t>
                    </w:r>
                    <w:r>
                      <w:rPr>
                        <w:rFonts w:ascii="Lucida Sans" w:hAnsi="Lucida Sans"/>
                        <w:color w:val="00395A"/>
                        <w:spacing w:val="-13"/>
                        <w:w w:val="95"/>
                        <w:sz w:val="20"/>
                      </w:rPr>
                      <w:t xml:space="preserve"> </w:t>
                    </w:r>
                    <w:r>
                      <w:rPr>
                        <w:rFonts w:ascii="Lucida Sans" w:hAnsi="Lucida Sans"/>
                        <w:color w:val="00395A"/>
                        <w:w w:val="95"/>
                        <w:sz w:val="20"/>
                      </w:rPr>
                      <w:t>scatter-site</w:t>
                    </w:r>
                    <w:r>
                      <w:rPr>
                        <w:rFonts w:ascii="Lucida Sans" w:hAnsi="Lucida Sans"/>
                        <w:color w:val="00395A"/>
                        <w:spacing w:val="-13"/>
                        <w:w w:val="95"/>
                        <w:sz w:val="20"/>
                      </w:rPr>
                      <w:t xml:space="preserve"> </w:t>
                    </w:r>
                    <w:r>
                      <w:rPr>
                        <w:rFonts w:ascii="Lucida Sans" w:hAnsi="Lucida Sans"/>
                        <w:color w:val="00395A"/>
                        <w:w w:val="95"/>
                        <w:sz w:val="20"/>
                      </w:rPr>
                      <w:t>independent</w:t>
                    </w:r>
                    <w:r>
                      <w:rPr>
                        <w:rFonts w:ascii="Lucida Sans" w:hAnsi="Lucida Sans"/>
                        <w:color w:val="00395A"/>
                        <w:spacing w:val="-12"/>
                        <w:w w:val="95"/>
                        <w:sz w:val="20"/>
                      </w:rPr>
                      <w:t xml:space="preserve"> </w:t>
                    </w:r>
                    <w:r>
                      <w:rPr>
                        <w:rFonts w:ascii="Lucida Sans" w:hAnsi="Lucida Sans"/>
                        <w:color w:val="00395A"/>
                        <w:w w:val="95"/>
                        <w:sz w:val="20"/>
                      </w:rPr>
                      <w:t>apartments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buildings</w:t>
                    </w:r>
                    <w:r>
                      <w:rPr>
                        <w:rFonts w:ascii="Lucida Sans" w:hAnsi="Lucida Sans"/>
                        <w:color w:val="00395A"/>
                        <w:spacing w:val="-12"/>
                        <w:w w:val="95"/>
                        <w:sz w:val="20"/>
                      </w:rPr>
                      <w:t xml:space="preserve"> </w:t>
                    </w:r>
                    <w:r>
                      <w:rPr>
                        <w:rFonts w:ascii="Lucida Sans" w:hAnsi="Lucida Sans"/>
                        <w:color w:val="00395A"/>
                        <w:w w:val="95"/>
                        <w:sz w:val="20"/>
                      </w:rPr>
                      <w:t>rented</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3"/>
                        <w:w w:val="95"/>
                        <w:sz w:val="20"/>
                      </w:rPr>
                      <w:t xml:space="preserve"> </w:t>
                    </w:r>
                    <w:r>
                      <w:rPr>
                        <w:rFonts w:ascii="Lucida Sans" w:hAnsi="Lucida Sans"/>
                        <w:color w:val="00395A"/>
                        <w:w w:val="95"/>
                        <w:sz w:val="20"/>
                      </w:rPr>
                      <w:t>private</w:t>
                    </w:r>
                    <w:r>
                      <w:rPr>
                        <w:rFonts w:ascii="Lucida Sans" w:hAnsi="Lucida Sans"/>
                        <w:color w:val="00395A"/>
                        <w:spacing w:val="-12"/>
                        <w:w w:val="95"/>
                        <w:sz w:val="20"/>
                      </w:rPr>
                      <w:t xml:space="preserve"> </w:t>
                    </w:r>
                    <w:r>
                      <w:rPr>
                        <w:rFonts w:ascii="Lucida Sans" w:hAnsi="Lucida Sans"/>
                        <w:color w:val="00395A"/>
                        <w:w w:val="95"/>
                        <w:sz w:val="20"/>
                      </w:rPr>
                      <w:t>landlords.</w:t>
                    </w:r>
                    <w:r>
                      <w:rPr>
                        <w:rFonts w:ascii="Lucida Sans" w:hAnsi="Lucida Sans"/>
                        <w:color w:val="00395A"/>
                        <w:spacing w:val="-12"/>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 xml:space="preserve">have </w:t>
                    </w:r>
                    <w:r>
                      <w:rPr>
                        <w:rFonts w:ascii="Lucida Sans" w:hAnsi="Lucida Sans"/>
                        <w:color w:val="00395A"/>
                        <w:spacing w:val="-2"/>
                        <w:w w:val="95"/>
                        <w:sz w:val="20"/>
                      </w:rPr>
                      <w:t>their</w:t>
                    </w:r>
                    <w:r>
                      <w:rPr>
                        <w:rFonts w:ascii="Lucida Sans" w:hAnsi="Lucida Sans"/>
                        <w:color w:val="00395A"/>
                        <w:spacing w:val="-4"/>
                        <w:w w:val="95"/>
                        <w:sz w:val="20"/>
                      </w:rPr>
                      <w:t xml:space="preserve"> </w:t>
                    </w:r>
                    <w:r>
                      <w:rPr>
                        <w:rFonts w:ascii="Lucida Sans" w:hAnsi="Lucida Sans"/>
                        <w:color w:val="00395A"/>
                        <w:spacing w:val="-2"/>
                        <w:w w:val="95"/>
                        <w:sz w:val="20"/>
                      </w:rPr>
                      <w:t>own</w:t>
                    </w:r>
                    <w:r>
                      <w:rPr>
                        <w:rFonts w:ascii="Lucida Sans" w:hAnsi="Lucida Sans"/>
                        <w:color w:val="00395A"/>
                        <w:spacing w:val="-6"/>
                        <w:w w:val="95"/>
                        <w:sz w:val="20"/>
                      </w:rPr>
                      <w:t xml:space="preserve"> </w:t>
                    </w:r>
                    <w:r>
                      <w:rPr>
                        <w:rFonts w:ascii="Lucida Sans" w:hAnsi="Lucida Sans"/>
                        <w:color w:val="00395A"/>
                        <w:spacing w:val="-2"/>
                        <w:w w:val="95"/>
                        <w:sz w:val="20"/>
                      </w:rPr>
                      <w:t>lease</w:t>
                    </w:r>
                    <w:r>
                      <w:rPr>
                        <w:rFonts w:ascii="Lucida Sans" w:hAnsi="Lucida Sans"/>
                        <w:color w:val="00395A"/>
                        <w:spacing w:val="-6"/>
                        <w:w w:val="95"/>
                        <w:sz w:val="20"/>
                      </w:rPr>
                      <w:t xml:space="preserve"> </w:t>
                    </w:r>
                    <w:r>
                      <w:rPr>
                        <w:rFonts w:ascii="Lucida Sans" w:hAnsi="Lucida Sans"/>
                        <w:color w:val="00395A"/>
                        <w:spacing w:val="-2"/>
                        <w:w w:val="95"/>
                        <w:sz w:val="20"/>
                      </w:rPr>
                      <w:t>or</w:t>
                    </w:r>
                    <w:r>
                      <w:rPr>
                        <w:rFonts w:ascii="Lucida Sans" w:hAnsi="Lucida Sans"/>
                        <w:color w:val="00395A"/>
                        <w:spacing w:val="-6"/>
                        <w:w w:val="95"/>
                        <w:sz w:val="20"/>
                      </w:rPr>
                      <w:t xml:space="preserve"> </w:t>
                    </w:r>
                    <w:r>
                      <w:rPr>
                        <w:rFonts w:ascii="Lucida Sans" w:hAnsi="Lucida Sans"/>
                        <w:color w:val="00395A"/>
                        <w:spacing w:val="-2"/>
                        <w:w w:val="95"/>
                        <w:sz w:val="20"/>
                      </w:rPr>
                      <w:t>sublease</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only</w:t>
                    </w:r>
                    <w:r>
                      <w:rPr>
                        <w:rFonts w:ascii="Lucida Sans" w:hAnsi="Lucida Sans"/>
                        <w:color w:val="00395A"/>
                        <w:spacing w:val="-6"/>
                        <w:w w:val="95"/>
                        <w:sz w:val="20"/>
                      </w:rPr>
                      <w:t xml:space="preserve"> </w:t>
                    </w:r>
                    <w:r>
                      <w:rPr>
                        <w:rFonts w:ascii="Lucida Sans" w:hAnsi="Lucida Sans"/>
                        <w:color w:val="00395A"/>
                        <w:spacing w:val="-2"/>
                        <w:w w:val="95"/>
                        <w:sz w:val="20"/>
                      </w:rPr>
                      <w:t>risk</w:t>
                    </w:r>
                    <w:r>
                      <w:rPr>
                        <w:rFonts w:ascii="Lucida Sans" w:hAnsi="Lucida Sans"/>
                        <w:color w:val="00395A"/>
                        <w:spacing w:val="-4"/>
                        <w:w w:val="95"/>
                        <w:sz w:val="20"/>
                      </w:rPr>
                      <w:t xml:space="preserve"> </w:t>
                    </w:r>
                    <w:r>
                      <w:rPr>
                        <w:rFonts w:ascii="Lucida Sans" w:hAnsi="Lucida Sans"/>
                        <w:color w:val="00395A"/>
                        <w:spacing w:val="-2"/>
                        <w:w w:val="95"/>
                        <w:sz w:val="20"/>
                      </w:rPr>
                      <w:t>eviction</w:t>
                    </w:r>
                    <w:r>
                      <w:rPr>
                        <w:rFonts w:ascii="Lucida Sans" w:hAnsi="Lucida Sans"/>
                        <w:color w:val="00395A"/>
                        <w:spacing w:val="-6"/>
                        <w:w w:val="95"/>
                        <w:sz w:val="20"/>
                      </w:rPr>
                      <w:t xml:space="preserve"> </w:t>
                    </w:r>
                    <w:r>
                      <w:rPr>
                        <w:rFonts w:ascii="Lucida Sans" w:hAnsi="Lucida Sans"/>
                        <w:color w:val="00395A"/>
                        <w:spacing w:val="-2"/>
                        <w:w w:val="95"/>
                        <w:sz w:val="20"/>
                      </w:rPr>
                      <w:t>from</w:t>
                    </w:r>
                    <w:r>
                      <w:rPr>
                        <w:rFonts w:ascii="Lucida Sans" w:hAnsi="Lucida Sans"/>
                        <w:color w:val="00395A"/>
                        <w:spacing w:val="-3"/>
                        <w:w w:val="95"/>
                        <w:sz w:val="20"/>
                      </w:rPr>
                      <w:t xml:space="preserve"> </w:t>
                    </w:r>
                    <w:r>
                      <w:rPr>
                        <w:rFonts w:ascii="Lucida Sans" w:hAnsi="Lucida Sans"/>
                        <w:color w:val="00395A"/>
                        <w:spacing w:val="-2"/>
                        <w:w w:val="95"/>
                        <w:sz w:val="20"/>
                      </w:rPr>
                      <w:t>their</w:t>
                    </w:r>
                    <w:r>
                      <w:rPr>
                        <w:rFonts w:ascii="Lucida Sans" w:hAnsi="Lucida Sans"/>
                        <w:color w:val="00395A"/>
                        <w:spacing w:val="-6"/>
                        <w:w w:val="95"/>
                        <w:sz w:val="20"/>
                      </w:rPr>
                      <w:t xml:space="preserve"> </w:t>
                    </w:r>
                    <w:r>
                      <w:rPr>
                        <w:rFonts w:ascii="Lucida Sans" w:hAnsi="Lucida Sans"/>
                        <w:color w:val="00395A"/>
                        <w:spacing w:val="-2"/>
                        <w:w w:val="95"/>
                        <w:sz w:val="20"/>
                      </w:rPr>
                      <w:t>apartments</w:t>
                    </w:r>
                    <w:r>
                      <w:rPr>
                        <w:rFonts w:ascii="Lucida Sans" w:hAnsi="Lucida Sans"/>
                        <w:color w:val="00395A"/>
                        <w:spacing w:val="-3"/>
                        <w:w w:val="95"/>
                        <w:sz w:val="20"/>
                      </w:rPr>
                      <w:t xml:space="preserve"> </w:t>
                    </w:r>
                    <w:r>
                      <w:rPr>
                        <w:rFonts w:ascii="Lucida Sans" w:hAnsi="Lucida Sans"/>
                        <w:color w:val="00395A"/>
                        <w:spacing w:val="-2"/>
                        <w:w w:val="95"/>
                        <w:sz w:val="20"/>
                      </w:rPr>
                      <w:t>for</w:t>
                    </w:r>
                    <w:r>
                      <w:rPr>
                        <w:rFonts w:ascii="Lucida Sans" w:hAnsi="Lucida Sans"/>
                        <w:color w:val="00395A"/>
                        <w:spacing w:val="-6"/>
                        <w:w w:val="95"/>
                        <w:sz w:val="20"/>
                      </w:rPr>
                      <w:t xml:space="preserve"> </w:t>
                    </w:r>
                    <w:r>
                      <w:rPr>
                        <w:rFonts w:ascii="Lucida Sans" w:hAnsi="Lucida Sans"/>
                        <w:color w:val="00395A"/>
                        <w:spacing w:val="-2"/>
                        <w:w w:val="95"/>
                        <w:sz w:val="20"/>
                      </w:rPr>
                      <w:t>nonpayment</w:t>
                    </w:r>
                    <w:r>
                      <w:rPr>
                        <w:rFonts w:ascii="Lucida Sans" w:hAnsi="Lucida Sans"/>
                        <w:color w:val="00395A"/>
                        <w:spacing w:val="-4"/>
                        <w:w w:val="95"/>
                        <w:sz w:val="20"/>
                      </w:rPr>
                      <w:t xml:space="preserve"> </w:t>
                    </w:r>
                    <w:r>
                      <w:rPr>
                        <w:rFonts w:ascii="Lucida Sans" w:hAnsi="Lucida Sans"/>
                        <w:color w:val="00395A"/>
                        <w:spacing w:val="-2"/>
                        <w:w w:val="95"/>
                        <w:sz w:val="20"/>
                      </w:rPr>
                      <w:t>of</w:t>
                    </w:r>
                    <w:r>
                      <w:rPr>
                        <w:rFonts w:ascii="Lucida Sans" w:hAnsi="Lucida Sans"/>
                        <w:color w:val="00395A"/>
                        <w:spacing w:val="-4"/>
                        <w:w w:val="95"/>
                        <w:sz w:val="20"/>
                      </w:rPr>
                      <w:t xml:space="preserve"> </w:t>
                    </w:r>
                    <w:r>
                      <w:rPr>
                        <w:rFonts w:ascii="Lucida Sans" w:hAnsi="Lucida Sans"/>
                        <w:color w:val="00395A"/>
                        <w:spacing w:val="-2"/>
                        <w:w w:val="95"/>
                        <w:sz w:val="20"/>
                      </w:rPr>
                      <w:t>rent,</w:t>
                    </w:r>
                    <w:r>
                      <w:rPr>
                        <w:rFonts w:ascii="Lucida Sans" w:hAnsi="Lucida Sans"/>
                        <w:color w:val="00395A"/>
                        <w:spacing w:val="-6"/>
                        <w:w w:val="95"/>
                        <w:sz w:val="20"/>
                      </w:rPr>
                      <w:t xml:space="preserve"> </w:t>
                    </w:r>
                    <w:r>
                      <w:rPr>
                        <w:rFonts w:ascii="Lucida Sans" w:hAnsi="Lucida Sans"/>
                        <w:color w:val="00395A"/>
                        <w:spacing w:val="-2"/>
                        <w:w w:val="95"/>
                        <w:sz w:val="20"/>
                      </w:rPr>
                      <w:t xml:space="preserve">cre­ </w:t>
                    </w:r>
                    <w:r>
                      <w:rPr>
                        <w:rFonts w:ascii="Lucida Sans" w:hAnsi="Lucida Sans"/>
                        <w:color w:val="00395A"/>
                        <w:w w:val="95"/>
                        <w:sz w:val="20"/>
                      </w:rPr>
                      <w:t>ating</w:t>
                    </w:r>
                    <w:r>
                      <w:rPr>
                        <w:rFonts w:ascii="Lucida Sans" w:hAnsi="Lucida Sans"/>
                        <w:color w:val="00395A"/>
                        <w:spacing w:val="-11"/>
                        <w:w w:val="95"/>
                        <w:sz w:val="20"/>
                      </w:rPr>
                      <w:t xml:space="preserve"> </w:t>
                    </w:r>
                    <w:r>
                      <w:rPr>
                        <w:rFonts w:ascii="Lucida Sans" w:hAnsi="Lucida Sans"/>
                        <w:color w:val="00395A"/>
                        <w:w w:val="95"/>
                        <w:sz w:val="20"/>
                      </w:rPr>
                      <w:t>unacceptable</w:t>
                    </w:r>
                    <w:r>
                      <w:rPr>
                        <w:rFonts w:ascii="Lucida Sans" w:hAnsi="Lucida Sans"/>
                        <w:color w:val="00395A"/>
                        <w:spacing w:val="-10"/>
                        <w:w w:val="95"/>
                        <w:sz w:val="20"/>
                      </w:rPr>
                      <w:t xml:space="preserve"> </w:t>
                    </w:r>
                    <w:r>
                      <w:rPr>
                        <w:rFonts w:ascii="Lucida Sans" w:hAnsi="Lucida Sans"/>
                        <w:color w:val="00395A"/>
                        <w:w w:val="95"/>
                        <w:sz w:val="20"/>
                      </w:rPr>
                      <w:t>disturbances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neighbors,</w:t>
                    </w:r>
                    <w:r>
                      <w:rPr>
                        <w:rFonts w:ascii="Lucida Sans" w:hAnsi="Lucida Sans"/>
                        <w:color w:val="00395A"/>
                        <w:spacing w:val="-9"/>
                        <w:w w:val="95"/>
                        <w:sz w:val="20"/>
                      </w:rPr>
                      <w:t xml:space="preserve"> </w:t>
                    </w:r>
                    <w:r>
                      <w:rPr>
                        <w:rFonts w:ascii="Lucida Sans" w:hAnsi="Lucida Sans"/>
                        <w:color w:val="00395A"/>
                        <w:w w:val="95"/>
                        <w:sz w:val="20"/>
                      </w:rPr>
                      <w:t>or</w:t>
                    </w:r>
                    <w:r>
                      <w:rPr>
                        <w:rFonts w:ascii="Lucida Sans" w:hAnsi="Lucida Sans"/>
                        <w:color w:val="00395A"/>
                        <w:spacing w:val="-10"/>
                        <w:w w:val="95"/>
                        <w:sz w:val="20"/>
                      </w:rPr>
                      <w:t xml:space="preserve"> </w:t>
                    </w:r>
                    <w:r>
                      <w:rPr>
                        <w:rFonts w:ascii="Lucida Sans" w:hAnsi="Lucida Sans"/>
                        <w:color w:val="00395A"/>
                        <w:w w:val="95"/>
                        <w:sz w:val="20"/>
                      </w:rPr>
                      <w:t>other</w:t>
                    </w:r>
                    <w:r>
                      <w:rPr>
                        <w:rFonts w:ascii="Lucida Sans" w:hAnsi="Lucida Sans"/>
                        <w:color w:val="00395A"/>
                        <w:spacing w:val="-12"/>
                        <w:w w:val="95"/>
                        <w:sz w:val="20"/>
                      </w:rPr>
                      <w:t xml:space="preserve"> </w:t>
                    </w:r>
                    <w:r>
                      <w:rPr>
                        <w:rFonts w:ascii="Lucida Sans" w:hAnsi="Lucida Sans"/>
                        <w:color w:val="00395A"/>
                        <w:w w:val="95"/>
                        <w:sz w:val="20"/>
                      </w:rPr>
                      <w:t>violations</w:t>
                    </w:r>
                    <w:r>
                      <w:rPr>
                        <w:rFonts w:ascii="Lucida Sans" w:hAnsi="Lucida Sans"/>
                        <w:color w:val="00395A"/>
                        <w:spacing w:val="-10"/>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standard</w:t>
                    </w:r>
                    <w:r>
                      <w:rPr>
                        <w:rFonts w:ascii="Lucida Sans" w:hAnsi="Lucida Sans"/>
                        <w:color w:val="00395A"/>
                        <w:spacing w:val="-11"/>
                        <w:w w:val="95"/>
                        <w:sz w:val="20"/>
                      </w:rPr>
                      <w:t xml:space="preserve"> </w:t>
                    </w:r>
                    <w:r>
                      <w:rPr>
                        <w:rFonts w:ascii="Lucida Sans" w:hAnsi="Lucida Sans"/>
                        <w:color w:val="00395A"/>
                        <w:w w:val="95"/>
                        <w:sz w:val="20"/>
                      </w:rPr>
                      <w:t>lease.</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 xml:space="preserve">prevent </w:t>
                    </w:r>
                    <w:r>
                      <w:rPr>
                        <w:rFonts w:ascii="Lucida Sans" w:hAnsi="Lucida Sans"/>
                        <w:color w:val="00395A"/>
                        <w:w w:val="90"/>
                        <w:sz w:val="20"/>
                      </w:rPr>
                      <w:t xml:space="preserve">evictions, teams work closely with clients and landlords to address potential problems. Refusal to en­ </w:t>
                    </w:r>
                    <w:r>
                      <w:rPr>
                        <w:rFonts w:ascii="Lucida Sans" w:hAnsi="Lucida Sans"/>
                        <w:color w:val="00395A"/>
                        <w:w w:val="95"/>
                        <w:sz w:val="20"/>
                      </w:rPr>
                      <w:t>gage</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treatment</w:t>
                    </w:r>
                    <w:r>
                      <w:rPr>
                        <w:rFonts w:ascii="Lucida Sans" w:hAnsi="Lucida Sans"/>
                        <w:color w:val="00395A"/>
                        <w:spacing w:val="-11"/>
                        <w:w w:val="95"/>
                        <w:sz w:val="20"/>
                      </w:rPr>
                      <w:t xml:space="preserve"> </w:t>
                    </w:r>
                    <w:r>
                      <w:rPr>
                        <w:rFonts w:ascii="Lucida Sans" w:hAnsi="Lucida Sans"/>
                        <w:color w:val="00395A"/>
                        <w:w w:val="95"/>
                        <w:sz w:val="20"/>
                      </w:rPr>
                      <w:t>does</w:t>
                    </w:r>
                    <w:r>
                      <w:rPr>
                        <w:rFonts w:ascii="Lucida Sans" w:hAnsi="Lucida Sans"/>
                        <w:color w:val="00395A"/>
                        <w:spacing w:val="-8"/>
                        <w:w w:val="95"/>
                        <w:sz w:val="20"/>
                      </w:rPr>
                      <w:t xml:space="preserve"> </w:t>
                    </w:r>
                    <w:r>
                      <w:rPr>
                        <w:rFonts w:ascii="Lucida Sans" w:hAnsi="Lucida Sans"/>
                        <w:color w:val="00395A"/>
                        <w:w w:val="95"/>
                        <w:sz w:val="20"/>
                      </w:rPr>
                      <w:t>not</w:t>
                    </w:r>
                    <w:r>
                      <w:rPr>
                        <w:rFonts w:ascii="Lucida Sans" w:hAnsi="Lucida Sans"/>
                        <w:color w:val="00395A"/>
                        <w:spacing w:val="-11"/>
                        <w:w w:val="95"/>
                        <w:sz w:val="20"/>
                      </w:rPr>
                      <w:t xml:space="preserve"> </w:t>
                    </w:r>
                    <w:r>
                      <w:rPr>
                        <w:rFonts w:ascii="Lucida Sans" w:hAnsi="Lucida Sans"/>
                        <w:color w:val="00395A"/>
                        <w:w w:val="95"/>
                        <w:sz w:val="20"/>
                      </w:rPr>
                      <w:t>precipitate</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loss</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housing.</w:t>
                    </w:r>
                    <w:r>
                      <w:rPr>
                        <w:rFonts w:ascii="Lucida Sans" w:hAnsi="Lucida Sans"/>
                        <w:color w:val="00395A"/>
                        <w:spacing w:val="-11"/>
                        <w:w w:val="95"/>
                        <w:sz w:val="20"/>
                      </w:rPr>
                      <w:t xml:space="preserve"> </w:t>
                    </w:r>
                    <w:r>
                      <w:rPr>
                        <w:rFonts w:ascii="Lucida Sans" w:hAnsi="Lucida Sans"/>
                        <w:color w:val="00395A"/>
                        <w:w w:val="95"/>
                        <w:sz w:val="20"/>
                      </w:rPr>
                      <w:t>Relapses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substance</w:t>
                    </w:r>
                    <w:r>
                      <w:rPr>
                        <w:rFonts w:ascii="Lucida Sans" w:hAnsi="Lucida Sans"/>
                        <w:color w:val="00395A"/>
                        <w:spacing w:val="-9"/>
                        <w:w w:val="95"/>
                        <w:sz w:val="20"/>
                      </w:rPr>
                      <w:t xml:space="preserve"> </w:t>
                    </w:r>
                    <w:r>
                      <w:rPr>
                        <w:rFonts w:ascii="Lucida Sans" w:hAnsi="Lucida Sans"/>
                        <w:color w:val="00395A"/>
                        <w:w w:val="95"/>
                        <w:sz w:val="20"/>
                      </w:rPr>
                      <w:t>abuse</w:t>
                    </w:r>
                    <w:r>
                      <w:rPr>
                        <w:rFonts w:ascii="Lucida Sans" w:hAnsi="Lucida Sans"/>
                        <w:color w:val="00395A"/>
                        <w:spacing w:val="-9"/>
                        <w:w w:val="95"/>
                        <w:sz w:val="20"/>
                      </w:rPr>
                      <w:t xml:space="preserve"> </w:t>
                    </w:r>
                    <w:r>
                      <w:rPr>
                        <w:rFonts w:ascii="Lucida Sans" w:hAnsi="Lucida Sans"/>
                        <w:color w:val="00395A"/>
                        <w:w w:val="95"/>
                        <w:sz w:val="20"/>
                      </w:rPr>
                      <w:t>or</w:t>
                    </w:r>
                    <w:r>
                      <w:rPr>
                        <w:rFonts w:ascii="Lucida Sans" w:hAnsi="Lucida Sans"/>
                        <w:color w:val="00395A"/>
                        <w:spacing w:val="-9"/>
                        <w:w w:val="95"/>
                        <w:sz w:val="20"/>
                      </w:rPr>
                      <w:t xml:space="preserve"> </w:t>
                    </w:r>
                    <w:r>
                      <w:rPr>
                        <w:rFonts w:ascii="Lucida Sans" w:hAnsi="Lucida Sans"/>
                        <w:color w:val="00395A"/>
                        <w:w w:val="95"/>
                        <w:sz w:val="20"/>
                      </w:rPr>
                      <w:t xml:space="preserve">mental </w:t>
                    </w:r>
                    <w:r>
                      <w:rPr>
                        <w:rFonts w:ascii="Lucida Sans" w:hAnsi="Lucida Sans"/>
                        <w:color w:val="00395A"/>
                        <w:spacing w:val="-2"/>
                        <w:w w:val="95"/>
                        <w:sz w:val="20"/>
                      </w:rPr>
                      <w:t>health crises are addressed by providing intensive treatm</w:t>
                    </w:r>
                    <w:r>
                      <w:rPr>
                        <w:rFonts w:ascii="Lucida Sans" w:hAnsi="Lucida Sans"/>
                        <w:color w:val="00395A"/>
                        <w:spacing w:val="-2"/>
                        <w:w w:val="95"/>
                        <w:sz w:val="20"/>
                      </w:rPr>
                      <w:t xml:space="preserve">ent or facilitating admission to detoxifica­ </w:t>
                    </w:r>
                    <w:r>
                      <w:rPr>
                        <w:rFonts w:ascii="Lucida Sans" w:hAnsi="Lucida Sans"/>
                        <w:color w:val="00395A"/>
                        <w:w w:val="90"/>
                        <w:sz w:val="20"/>
                      </w:rPr>
                      <w:t xml:space="preserve">tion or the hospital to address the clinical crisis. Afterward, clients return to their apartments. Support services are often offered through multidisciplinary assertive community treatment (ACT) teams, with </w:t>
                    </w:r>
                    <w:r>
                      <w:rPr>
                        <w:rFonts w:ascii="Lucida Sans" w:hAnsi="Lucida Sans"/>
                        <w:color w:val="00395A"/>
                        <w:sz w:val="20"/>
                      </w:rPr>
                      <w:t>slight</w:t>
                    </w:r>
                    <w:r>
                      <w:rPr>
                        <w:rFonts w:ascii="Lucida Sans" w:hAnsi="Lucida Sans"/>
                        <w:color w:val="00395A"/>
                        <w:spacing w:val="-16"/>
                        <w:sz w:val="20"/>
                      </w:rPr>
                      <w:t xml:space="preserve"> </w:t>
                    </w:r>
                    <w:r>
                      <w:rPr>
                        <w:rFonts w:ascii="Lucida Sans" w:hAnsi="Lucida Sans"/>
                        <w:color w:val="00395A"/>
                        <w:sz w:val="20"/>
                      </w:rPr>
                      <w:t>modifications.</w:t>
                    </w:r>
                  </w:p>
                  <w:p w14:paraId="150BD36C" w14:textId="77777777" w:rsidR="00B00EA7" w:rsidRDefault="00574B43">
                    <w:pPr>
                      <w:spacing w:before="177"/>
                      <w:ind w:left="126"/>
                      <w:rPr>
                        <w:rFonts w:ascii="Lucida Sans"/>
                        <w:i/>
                        <w:sz w:val="20"/>
                      </w:rPr>
                    </w:pPr>
                    <w:r>
                      <w:rPr>
                        <w:rFonts w:ascii="Lucida Sans"/>
                        <w:i/>
                        <w:color w:val="00395A"/>
                        <w:w w:val="95"/>
                        <w:sz w:val="20"/>
                      </w:rPr>
                      <w:t>Source:</w:t>
                    </w:r>
                    <w:r>
                      <w:rPr>
                        <w:rFonts w:ascii="Lucida Sans"/>
                        <w:i/>
                        <w:color w:val="00395A"/>
                        <w:spacing w:val="-10"/>
                        <w:w w:val="95"/>
                        <w:sz w:val="20"/>
                      </w:rPr>
                      <w:t xml:space="preserve"> </w:t>
                    </w:r>
                    <w:r>
                      <w:rPr>
                        <w:rFonts w:ascii="Lucida Sans"/>
                        <w:i/>
                        <w:color w:val="00395A"/>
                        <w:w w:val="95"/>
                        <w:sz w:val="20"/>
                      </w:rPr>
                      <w:t>Stein</w:t>
                    </w:r>
                    <w:r>
                      <w:rPr>
                        <w:rFonts w:ascii="Lucida Sans"/>
                        <w:i/>
                        <w:color w:val="00395A"/>
                        <w:spacing w:val="-12"/>
                        <w:w w:val="95"/>
                        <w:sz w:val="20"/>
                      </w:rPr>
                      <w:t xml:space="preserve"> </w:t>
                    </w:r>
                    <w:r>
                      <w:rPr>
                        <w:rFonts w:ascii="Lucida Sans"/>
                        <w:i/>
                        <w:color w:val="00395A"/>
                        <w:w w:val="95"/>
                        <w:sz w:val="20"/>
                      </w:rPr>
                      <w:t>&amp;</w:t>
                    </w:r>
                    <w:r>
                      <w:rPr>
                        <w:rFonts w:ascii="Lucida Sans"/>
                        <w:i/>
                        <w:color w:val="00395A"/>
                        <w:spacing w:val="-10"/>
                        <w:w w:val="95"/>
                        <w:sz w:val="20"/>
                      </w:rPr>
                      <w:t xml:space="preserve"> </w:t>
                    </w:r>
                    <w:r>
                      <w:rPr>
                        <w:rFonts w:ascii="Lucida Sans"/>
                        <w:i/>
                        <w:color w:val="00395A"/>
                        <w:w w:val="95"/>
                        <w:sz w:val="20"/>
                      </w:rPr>
                      <w:t>Santos,</w:t>
                    </w:r>
                    <w:r>
                      <w:rPr>
                        <w:rFonts w:ascii="Lucida Sans"/>
                        <w:i/>
                        <w:color w:val="00395A"/>
                        <w:spacing w:val="-12"/>
                        <w:w w:val="95"/>
                        <w:sz w:val="20"/>
                      </w:rPr>
                      <w:t xml:space="preserve"> </w:t>
                    </w:r>
                    <w:r>
                      <w:rPr>
                        <w:rFonts w:ascii="Lucida Sans"/>
                        <w:i/>
                        <w:color w:val="00395A"/>
                        <w:spacing w:val="-2"/>
                        <w:w w:val="95"/>
                        <w:sz w:val="20"/>
                      </w:rPr>
                      <w:t>1998.</w:t>
                    </w:r>
                  </w:p>
                </w:txbxContent>
              </v:textbox>
            </v:shape>
            <w10:wrap type="topAndBottom" anchorx="page"/>
          </v:group>
        </w:pict>
      </w:r>
    </w:p>
    <w:p w14:paraId="108767AA" w14:textId="77777777" w:rsidR="00B00EA7" w:rsidRDefault="00B00EA7">
      <w:pPr>
        <w:rPr>
          <w:sz w:val="20"/>
        </w:rPr>
        <w:sectPr w:rsidR="00B00EA7">
          <w:pgSz w:w="12240" w:h="15840"/>
          <w:pgMar w:top="1280" w:right="1060" w:bottom="1100" w:left="720" w:header="720" w:footer="902" w:gutter="0"/>
          <w:cols w:space="720"/>
        </w:sectPr>
      </w:pPr>
    </w:p>
    <w:p w14:paraId="35A09503" w14:textId="77777777" w:rsidR="00B00EA7" w:rsidRDefault="00574B43">
      <w:pPr>
        <w:pStyle w:val="BodyText"/>
        <w:spacing w:before="111" w:line="249" w:lineRule="auto"/>
        <w:ind w:right="387"/>
      </w:pPr>
      <w:r>
        <w:rPr>
          <w:color w:val="00395A"/>
        </w:rPr>
        <w:lastRenderedPageBreak/>
        <w:t>COUNSELOR:</w:t>
      </w:r>
      <w:r>
        <w:rPr>
          <w:color w:val="00395A"/>
          <w:spacing w:val="-4"/>
        </w:rPr>
        <w:t xml:space="preserve"> </w:t>
      </w:r>
      <w:r>
        <w:rPr>
          <w:color w:val="00395A"/>
        </w:rPr>
        <w:t>No,</w:t>
      </w:r>
      <w:r>
        <w:rPr>
          <w:color w:val="00395A"/>
          <w:spacing w:val="-14"/>
        </w:rPr>
        <w:t xml:space="preserve"> </w:t>
      </w:r>
      <w:r>
        <w:rPr>
          <w:color w:val="00395A"/>
        </w:rPr>
        <w:t>you don’t have to go to treatment to get into housing.</w:t>
      </w:r>
      <w:r>
        <w:rPr>
          <w:color w:val="00395A"/>
          <w:spacing w:val="-20"/>
        </w:rPr>
        <w:t xml:space="preserve"> </w:t>
      </w:r>
      <w:r>
        <w:rPr>
          <w:color w:val="00395A"/>
        </w:rPr>
        <w:t>We have a program called “Housing First”</w:t>
      </w:r>
      <w:r>
        <w:rPr>
          <w:color w:val="00395A"/>
          <w:spacing w:val="-17"/>
        </w:rPr>
        <w:t xml:space="preserve"> </w:t>
      </w:r>
      <w:r>
        <w:rPr>
          <w:color w:val="00395A"/>
        </w:rPr>
        <w:t>that might really be something you could look into.</w:t>
      </w:r>
    </w:p>
    <w:p w14:paraId="6C816D07" w14:textId="77777777" w:rsidR="00B00EA7" w:rsidRDefault="00574B43">
      <w:pPr>
        <w:pStyle w:val="BodyText"/>
        <w:spacing w:before="163"/>
      </w:pPr>
      <w:r>
        <w:rPr>
          <w:color w:val="00395A"/>
        </w:rPr>
        <w:t>JUAN:</w:t>
      </w:r>
      <w:r>
        <w:rPr>
          <w:color w:val="00395A"/>
          <w:spacing w:val="-15"/>
        </w:rPr>
        <w:t xml:space="preserve"> </w:t>
      </w:r>
      <w:r>
        <w:rPr>
          <w:color w:val="00395A"/>
        </w:rPr>
        <w:t>Well,</w:t>
      </w:r>
      <w:r>
        <w:rPr>
          <w:color w:val="00395A"/>
          <w:spacing w:val="-18"/>
        </w:rPr>
        <w:t xml:space="preserve"> </w:t>
      </w:r>
      <w:r>
        <w:rPr>
          <w:color w:val="00395A"/>
        </w:rPr>
        <w:t>I</w:t>
      </w:r>
      <w:r>
        <w:rPr>
          <w:color w:val="00395A"/>
          <w:spacing w:val="-5"/>
        </w:rPr>
        <w:t xml:space="preserve"> </w:t>
      </w:r>
      <w:r>
        <w:rPr>
          <w:color w:val="00395A"/>
        </w:rPr>
        <w:t>don’t</w:t>
      </w:r>
      <w:r>
        <w:rPr>
          <w:color w:val="00395A"/>
          <w:spacing w:val="-3"/>
        </w:rPr>
        <w:t xml:space="preserve"> </w:t>
      </w:r>
      <w:r>
        <w:rPr>
          <w:color w:val="00395A"/>
        </w:rPr>
        <w:t>understand.</w:t>
      </w:r>
      <w:r>
        <w:rPr>
          <w:color w:val="00395A"/>
          <w:spacing w:val="-21"/>
        </w:rPr>
        <w:t xml:space="preserve"> </w:t>
      </w:r>
      <w:r>
        <w:rPr>
          <w:color w:val="00395A"/>
        </w:rPr>
        <w:t>Why</w:t>
      </w:r>
      <w:r>
        <w:rPr>
          <w:color w:val="00395A"/>
          <w:spacing w:val="-3"/>
        </w:rPr>
        <w:t xml:space="preserve"> </w:t>
      </w:r>
      <w:r>
        <w:rPr>
          <w:color w:val="00395A"/>
        </w:rPr>
        <w:t>would</w:t>
      </w:r>
      <w:r>
        <w:rPr>
          <w:color w:val="00395A"/>
          <w:spacing w:val="-3"/>
        </w:rPr>
        <w:t xml:space="preserve"> </w:t>
      </w:r>
      <w:r>
        <w:rPr>
          <w:color w:val="00395A"/>
        </w:rPr>
        <w:t>you</w:t>
      </w:r>
      <w:r>
        <w:rPr>
          <w:color w:val="00395A"/>
          <w:spacing w:val="-3"/>
        </w:rPr>
        <w:t xml:space="preserve"> </w:t>
      </w:r>
      <w:r>
        <w:rPr>
          <w:color w:val="00395A"/>
        </w:rPr>
        <w:t>do</w:t>
      </w:r>
      <w:r>
        <w:rPr>
          <w:color w:val="00395A"/>
          <w:spacing w:val="-2"/>
        </w:rPr>
        <w:t xml:space="preserve"> </w:t>
      </w:r>
      <w:r>
        <w:rPr>
          <w:color w:val="00395A"/>
        </w:rPr>
        <w:t>that</w:t>
      </w:r>
      <w:r>
        <w:rPr>
          <w:color w:val="00395A"/>
          <w:spacing w:val="-3"/>
        </w:rPr>
        <w:t xml:space="preserve"> </w:t>
      </w:r>
      <w:r>
        <w:rPr>
          <w:color w:val="00395A"/>
        </w:rPr>
        <w:t>for</w:t>
      </w:r>
      <w:r>
        <w:rPr>
          <w:color w:val="00395A"/>
          <w:spacing w:val="-3"/>
        </w:rPr>
        <w:t xml:space="preserve"> </w:t>
      </w:r>
      <w:r>
        <w:rPr>
          <w:color w:val="00395A"/>
          <w:spacing w:val="-5"/>
        </w:rPr>
        <w:t>me?</w:t>
      </w:r>
    </w:p>
    <w:p w14:paraId="3C4096AF" w14:textId="77777777" w:rsidR="00B00EA7" w:rsidRDefault="00574B43">
      <w:pPr>
        <w:pStyle w:val="BodyText"/>
        <w:spacing w:before="170" w:line="249" w:lineRule="auto"/>
        <w:ind w:right="387"/>
      </w:pPr>
      <w:r>
        <w:rPr>
          <w:color w:val="00395A"/>
        </w:rPr>
        <w:t>COUNSELOR:</w:t>
      </w:r>
      <w:r>
        <w:rPr>
          <w:color w:val="00395A"/>
          <w:spacing w:val="-4"/>
        </w:rPr>
        <w:t xml:space="preserve"> </w:t>
      </w:r>
      <w:r>
        <w:rPr>
          <w:color w:val="00395A"/>
        </w:rPr>
        <w:t xml:space="preserve">I think somebody would do that for you if they thought you could do it success­ </w:t>
      </w:r>
      <w:r>
        <w:rPr>
          <w:color w:val="00395A"/>
          <w:spacing w:val="-2"/>
          <w:w w:val="105"/>
        </w:rPr>
        <w:t>fully.</w:t>
      </w:r>
    </w:p>
    <w:p w14:paraId="14E19C35" w14:textId="77777777" w:rsidR="00B00EA7" w:rsidRDefault="00574B43">
      <w:pPr>
        <w:pStyle w:val="BodyText"/>
        <w:spacing w:before="163" w:line="391" w:lineRule="auto"/>
        <w:ind w:right="2295"/>
      </w:pPr>
      <w:r>
        <w:rPr>
          <w:color w:val="00395A"/>
          <w:spacing w:val="-2"/>
        </w:rPr>
        <w:t>JUAN:</w:t>
      </w:r>
      <w:r>
        <w:rPr>
          <w:color w:val="00395A"/>
          <w:spacing w:val="-13"/>
        </w:rPr>
        <w:t xml:space="preserve"> </w:t>
      </w:r>
      <w:r>
        <w:rPr>
          <w:color w:val="00395A"/>
          <w:spacing w:val="-2"/>
        </w:rPr>
        <w:t>My</w:t>
      </w:r>
      <w:r>
        <w:rPr>
          <w:color w:val="00395A"/>
          <w:spacing w:val="-13"/>
        </w:rPr>
        <w:t xml:space="preserve"> </w:t>
      </w:r>
      <w:r>
        <w:rPr>
          <w:color w:val="00395A"/>
          <w:spacing w:val="-2"/>
        </w:rPr>
        <w:t>own</w:t>
      </w:r>
      <w:r>
        <w:rPr>
          <w:color w:val="00395A"/>
          <w:spacing w:val="-9"/>
        </w:rPr>
        <w:t xml:space="preserve"> </w:t>
      </w:r>
      <w:r>
        <w:rPr>
          <w:color w:val="00395A"/>
          <w:spacing w:val="-2"/>
        </w:rPr>
        <w:t>place—somebody’s</w:t>
      </w:r>
      <w:r>
        <w:rPr>
          <w:color w:val="00395A"/>
          <w:spacing w:val="-11"/>
        </w:rPr>
        <w:t xml:space="preserve"> </w:t>
      </w:r>
      <w:r>
        <w:rPr>
          <w:color w:val="00395A"/>
          <w:spacing w:val="-2"/>
        </w:rPr>
        <w:t>gonna</w:t>
      </w:r>
      <w:r>
        <w:rPr>
          <w:color w:val="00395A"/>
          <w:spacing w:val="-9"/>
        </w:rPr>
        <w:t xml:space="preserve"> </w:t>
      </w:r>
      <w:r>
        <w:rPr>
          <w:color w:val="00395A"/>
          <w:spacing w:val="-2"/>
        </w:rPr>
        <w:t>give</w:t>
      </w:r>
      <w:r>
        <w:rPr>
          <w:color w:val="00395A"/>
          <w:spacing w:val="-9"/>
        </w:rPr>
        <w:t xml:space="preserve"> </w:t>
      </w:r>
      <w:r>
        <w:rPr>
          <w:color w:val="00395A"/>
          <w:spacing w:val="-2"/>
        </w:rPr>
        <w:t>me</w:t>
      </w:r>
      <w:r>
        <w:rPr>
          <w:color w:val="00395A"/>
          <w:spacing w:val="-9"/>
        </w:rPr>
        <w:t xml:space="preserve"> </w:t>
      </w:r>
      <w:r>
        <w:rPr>
          <w:color w:val="00395A"/>
          <w:spacing w:val="-2"/>
        </w:rPr>
        <w:t>my</w:t>
      </w:r>
      <w:r>
        <w:rPr>
          <w:color w:val="00395A"/>
          <w:spacing w:val="-9"/>
        </w:rPr>
        <w:t xml:space="preserve"> </w:t>
      </w:r>
      <w:r>
        <w:rPr>
          <w:color w:val="00395A"/>
          <w:spacing w:val="-2"/>
        </w:rPr>
        <w:t>own</w:t>
      </w:r>
      <w:r>
        <w:rPr>
          <w:color w:val="00395A"/>
          <w:spacing w:val="-10"/>
        </w:rPr>
        <w:t xml:space="preserve"> </w:t>
      </w:r>
      <w:r>
        <w:rPr>
          <w:color w:val="00395A"/>
          <w:spacing w:val="-2"/>
        </w:rPr>
        <w:t xml:space="preserve">place? </w:t>
      </w:r>
      <w:r>
        <w:rPr>
          <w:color w:val="00395A"/>
        </w:rPr>
        <w:t>COUNSELOR: Doesn’t make a lot of sense to you,</w:t>
      </w:r>
      <w:r>
        <w:rPr>
          <w:color w:val="00395A"/>
          <w:spacing w:val="-5"/>
        </w:rPr>
        <w:t xml:space="preserve"> </w:t>
      </w:r>
      <w:r>
        <w:rPr>
          <w:color w:val="00395A"/>
        </w:rPr>
        <w:t>does it?</w:t>
      </w:r>
    </w:p>
    <w:p w14:paraId="2E324E8F" w14:textId="77777777" w:rsidR="00B00EA7" w:rsidRDefault="00574B43">
      <w:pPr>
        <w:pStyle w:val="BodyText"/>
        <w:spacing w:line="271" w:lineRule="exact"/>
      </w:pPr>
      <w:r>
        <w:rPr>
          <w:color w:val="00395A"/>
        </w:rPr>
        <w:t>JUAN:</w:t>
      </w:r>
      <w:r>
        <w:rPr>
          <w:color w:val="00395A"/>
          <w:spacing w:val="-15"/>
        </w:rPr>
        <w:t xml:space="preserve"> </w:t>
      </w:r>
      <w:r>
        <w:rPr>
          <w:color w:val="00395A"/>
        </w:rPr>
        <w:t>No;</w:t>
      </w:r>
      <w:r>
        <w:rPr>
          <w:color w:val="00395A"/>
          <w:spacing w:val="-7"/>
        </w:rPr>
        <w:t xml:space="preserve"> </w:t>
      </w:r>
      <w:r>
        <w:rPr>
          <w:color w:val="00395A"/>
        </w:rPr>
        <w:t>what’s</w:t>
      </w:r>
      <w:r>
        <w:rPr>
          <w:color w:val="00395A"/>
          <w:spacing w:val="-7"/>
        </w:rPr>
        <w:t xml:space="preserve"> </w:t>
      </w:r>
      <w:r>
        <w:rPr>
          <w:color w:val="00395A"/>
        </w:rPr>
        <w:t>the</w:t>
      </w:r>
      <w:r>
        <w:rPr>
          <w:color w:val="00395A"/>
          <w:spacing w:val="-6"/>
        </w:rPr>
        <w:t xml:space="preserve"> </w:t>
      </w:r>
      <w:r>
        <w:rPr>
          <w:color w:val="00395A"/>
          <w:spacing w:val="-2"/>
        </w:rPr>
        <w:t>catch?</w:t>
      </w:r>
    </w:p>
    <w:p w14:paraId="5AFC8B5B" w14:textId="77777777" w:rsidR="00B00EA7" w:rsidRDefault="00574B43">
      <w:pPr>
        <w:pStyle w:val="BodyText"/>
        <w:spacing w:before="173"/>
      </w:pPr>
      <w:r>
        <w:rPr>
          <w:color w:val="00395A"/>
        </w:rPr>
        <w:t>COUNSELOR:</w:t>
      </w:r>
      <w:r>
        <w:rPr>
          <w:color w:val="00395A"/>
          <w:spacing w:val="-11"/>
        </w:rPr>
        <w:t xml:space="preserve"> </w:t>
      </w:r>
      <w:r>
        <w:rPr>
          <w:color w:val="00395A"/>
        </w:rPr>
        <w:t>You</w:t>
      </w:r>
      <w:r>
        <w:rPr>
          <w:color w:val="00395A"/>
          <w:spacing w:val="1"/>
        </w:rPr>
        <w:t xml:space="preserve"> </w:t>
      </w:r>
      <w:r>
        <w:rPr>
          <w:color w:val="00395A"/>
        </w:rPr>
        <w:t>and I would have</w:t>
      </w:r>
      <w:r>
        <w:rPr>
          <w:color w:val="00395A"/>
          <w:spacing w:val="1"/>
        </w:rPr>
        <w:t xml:space="preserve"> </w:t>
      </w:r>
      <w:r>
        <w:rPr>
          <w:color w:val="00395A"/>
        </w:rPr>
        <w:t>to</w:t>
      </w:r>
      <w:r>
        <w:rPr>
          <w:color w:val="00395A"/>
          <w:spacing w:val="1"/>
        </w:rPr>
        <w:t xml:space="preserve"> </w:t>
      </w:r>
      <w:r>
        <w:rPr>
          <w:color w:val="00395A"/>
        </w:rPr>
        <w:t>have</w:t>
      </w:r>
      <w:r>
        <w:rPr>
          <w:color w:val="00395A"/>
          <w:spacing w:val="1"/>
        </w:rPr>
        <w:t xml:space="preserve"> </w:t>
      </w:r>
      <w:r>
        <w:rPr>
          <w:color w:val="00395A"/>
        </w:rPr>
        <w:t>a</w:t>
      </w:r>
      <w:r>
        <w:rPr>
          <w:color w:val="00395A"/>
          <w:spacing w:val="5"/>
        </w:rPr>
        <w:t xml:space="preserve"> </w:t>
      </w:r>
      <w:r>
        <w:rPr>
          <w:color w:val="00395A"/>
        </w:rPr>
        <w:t>plan for how</w:t>
      </w:r>
      <w:r>
        <w:rPr>
          <w:color w:val="00395A"/>
          <w:spacing w:val="-1"/>
        </w:rPr>
        <w:t xml:space="preserve"> </w:t>
      </w:r>
      <w:r>
        <w:rPr>
          <w:color w:val="00395A"/>
        </w:rPr>
        <w:t>you</w:t>
      </w:r>
      <w:r>
        <w:rPr>
          <w:color w:val="00395A"/>
          <w:spacing w:val="1"/>
        </w:rPr>
        <w:t xml:space="preserve"> </w:t>
      </w:r>
      <w:r>
        <w:rPr>
          <w:color w:val="00395A"/>
        </w:rPr>
        <w:t>would hang</w:t>
      </w:r>
      <w:r>
        <w:rPr>
          <w:color w:val="00395A"/>
          <w:spacing w:val="2"/>
        </w:rPr>
        <w:t xml:space="preserve"> </w:t>
      </w:r>
      <w:r>
        <w:rPr>
          <w:color w:val="00395A"/>
        </w:rPr>
        <w:t>onto</w:t>
      </w:r>
      <w:r>
        <w:rPr>
          <w:color w:val="00395A"/>
          <w:spacing w:val="1"/>
        </w:rPr>
        <w:t xml:space="preserve"> </w:t>
      </w:r>
      <w:r>
        <w:rPr>
          <w:color w:val="00395A"/>
        </w:rPr>
        <w:t>that</w:t>
      </w:r>
      <w:r>
        <w:rPr>
          <w:color w:val="00395A"/>
          <w:spacing w:val="1"/>
        </w:rPr>
        <w:t xml:space="preserve"> </w:t>
      </w:r>
      <w:r>
        <w:rPr>
          <w:color w:val="00395A"/>
          <w:spacing w:val="-2"/>
        </w:rPr>
        <w:t>place.</w:t>
      </w:r>
    </w:p>
    <w:p w14:paraId="257AFFDF" w14:textId="77777777" w:rsidR="00B00EA7" w:rsidRDefault="00574B43">
      <w:pPr>
        <w:pStyle w:val="BodyText"/>
        <w:spacing w:before="1"/>
        <w:ind w:left="0"/>
        <w:rPr>
          <w:sz w:val="16"/>
        </w:rPr>
      </w:pPr>
      <w:r>
        <w:pict w14:anchorId="46B29754">
          <v:shape id="docshape235" o:spid="_x0000_s2363" style="position:absolute;margin-left:106.55pt;margin-top:10.5pt;width:380.9pt;height:3.6pt;z-index:-15714304;mso-wrap-distance-left:0;mso-wrap-distance-right:0;mso-position-horizontal-relative:page" coordorigin="2131,210" coordsize="7618,72" o:spt="100" adj="0,,0" path="m9749,267r-7618,l2131,282r7618,l9749,267xm9749,210r-7618,l2131,238r7618,l9749,210xe" fillcolor="#00395a" stroked="f">
            <v:stroke joinstyle="round"/>
            <v:formulas/>
            <v:path arrowok="t" o:connecttype="segments"/>
            <w10:wrap type="topAndBottom" anchorx="page"/>
          </v:shape>
        </w:pict>
      </w:r>
    </w:p>
    <w:p w14:paraId="7AB6D15E" w14:textId="77777777" w:rsidR="00B00EA7" w:rsidRDefault="00574B43">
      <w:pPr>
        <w:spacing w:before="42" w:line="244" w:lineRule="auto"/>
        <w:ind w:left="1440" w:right="1565"/>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demonstrates that the client can expect her to</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7"/>
          <w:w w:val="95"/>
          <w:sz w:val="20"/>
        </w:rPr>
        <w:t xml:space="preserve"> </w:t>
      </w:r>
      <w:r>
        <w:rPr>
          <w:rFonts w:ascii="Lucida Sans" w:hAnsi="Lucida Sans"/>
          <w:color w:val="00395A"/>
          <w:w w:val="95"/>
          <w:sz w:val="20"/>
        </w:rPr>
        <w:t>honest</w:t>
      </w:r>
      <w:r>
        <w:rPr>
          <w:rFonts w:ascii="Lucida Sans" w:hAnsi="Lucida Sans"/>
          <w:color w:val="00395A"/>
          <w:spacing w:val="-9"/>
          <w:w w:val="95"/>
          <w:sz w:val="20"/>
        </w:rPr>
        <w:t xml:space="preserve"> </w:t>
      </w:r>
      <w:r>
        <w:rPr>
          <w:rFonts w:ascii="Lucida Sans" w:hAnsi="Lucida Sans"/>
          <w:color w:val="00395A"/>
          <w:w w:val="95"/>
          <w:sz w:val="20"/>
        </w:rPr>
        <w:t>about</w:t>
      </w:r>
      <w:r>
        <w:rPr>
          <w:rFonts w:ascii="Lucida Sans" w:hAnsi="Lucida Sans"/>
          <w:color w:val="00395A"/>
          <w:spacing w:val="-9"/>
          <w:w w:val="95"/>
          <w:sz w:val="20"/>
        </w:rPr>
        <w:t xml:space="preserve"> </w:t>
      </w:r>
      <w:r>
        <w:rPr>
          <w:rFonts w:ascii="Lucida Sans" w:hAnsi="Lucida Sans"/>
          <w:color w:val="00395A"/>
          <w:w w:val="95"/>
          <w:sz w:val="20"/>
        </w:rPr>
        <w:t>what</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expect.</w:t>
      </w:r>
      <w:r>
        <w:rPr>
          <w:rFonts w:ascii="Lucida Sans" w:hAnsi="Lucida Sans"/>
          <w:color w:val="00395A"/>
          <w:spacing w:val="-9"/>
          <w:w w:val="95"/>
          <w:sz w:val="20"/>
        </w:rPr>
        <w:t xml:space="preserve"> </w:t>
      </w:r>
      <w:r>
        <w:rPr>
          <w:rFonts w:ascii="Lucida Sans" w:hAnsi="Lucida Sans"/>
          <w:color w:val="00395A"/>
          <w:w w:val="95"/>
          <w:sz w:val="20"/>
        </w:rPr>
        <w:t>As</w:t>
      </w:r>
      <w:r>
        <w:rPr>
          <w:rFonts w:ascii="Lucida Sans" w:hAnsi="Lucida Sans"/>
          <w:color w:val="00395A"/>
          <w:spacing w:val="-9"/>
          <w:w w:val="95"/>
          <w:sz w:val="20"/>
        </w:rPr>
        <w:t xml:space="preserve"> </w:t>
      </w:r>
      <w:r>
        <w:rPr>
          <w:rFonts w:ascii="Lucida Sans" w:hAnsi="Lucida Sans"/>
          <w:color w:val="00395A"/>
          <w:w w:val="95"/>
          <w:sz w:val="20"/>
        </w:rPr>
        <w:t>he</w:t>
      </w:r>
      <w:r>
        <w:rPr>
          <w:rFonts w:ascii="Lucida Sans" w:hAnsi="Lucida Sans"/>
          <w:color w:val="00395A"/>
          <w:spacing w:val="-9"/>
          <w:w w:val="95"/>
          <w:sz w:val="20"/>
        </w:rPr>
        <w:t xml:space="preserve"> </w:t>
      </w:r>
      <w:r>
        <w:rPr>
          <w:rFonts w:ascii="Lucida Sans" w:hAnsi="Lucida Sans"/>
          <w:color w:val="00395A"/>
          <w:w w:val="95"/>
          <w:sz w:val="20"/>
        </w:rPr>
        <w:t>considers</w:t>
      </w:r>
      <w:r>
        <w:rPr>
          <w:rFonts w:ascii="Lucida Sans" w:hAnsi="Lucida Sans"/>
          <w:color w:val="00395A"/>
          <w:spacing w:val="-7"/>
          <w:w w:val="95"/>
          <w:sz w:val="20"/>
        </w:rPr>
        <w:t xml:space="preserve"> </w:t>
      </w:r>
      <w:r>
        <w:rPr>
          <w:rFonts w:ascii="Lucida Sans" w:hAnsi="Lucida Sans"/>
          <w:color w:val="00395A"/>
          <w:w w:val="95"/>
          <w:sz w:val="20"/>
        </w:rPr>
        <w:t>making</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change,</w:t>
      </w:r>
      <w:r>
        <w:rPr>
          <w:rFonts w:ascii="Lucida Sans" w:hAnsi="Lucida Sans"/>
          <w:color w:val="00395A"/>
          <w:spacing w:val="-9"/>
          <w:w w:val="95"/>
          <w:sz w:val="20"/>
        </w:rPr>
        <w:t xml:space="preserve"> </w:t>
      </w:r>
      <w:r>
        <w:rPr>
          <w:rFonts w:ascii="Lucida Sans" w:hAnsi="Lucida Sans"/>
          <w:color w:val="00395A"/>
          <w:w w:val="95"/>
          <w:sz w:val="20"/>
        </w:rPr>
        <w:t>it’s</w:t>
      </w:r>
      <w:r>
        <w:rPr>
          <w:rFonts w:ascii="Lucida Sans" w:hAnsi="Lucida Sans"/>
          <w:color w:val="00395A"/>
          <w:spacing w:val="-7"/>
          <w:w w:val="95"/>
          <w:sz w:val="20"/>
        </w:rPr>
        <w:t xml:space="preserve"> </w:t>
      </w:r>
      <w:r>
        <w:rPr>
          <w:rFonts w:ascii="Lucida Sans" w:hAnsi="Lucida Sans"/>
          <w:color w:val="00395A"/>
          <w:w w:val="95"/>
          <w:sz w:val="20"/>
        </w:rPr>
        <w:t>natural for</w:t>
      </w:r>
      <w:r>
        <w:rPr>
          <w:rFonts w:ascii="Lucida Sans" w:hAnsi="Lucida Sans"/>
          <w:color w:val="00395A"/>
          <w:spacing w:val="-9"/>
          <w:w w:val="95"/>
          <w:sz w:val="20"/>
        </w:rPr>
        <w:t xml:space="preserve"> </w:t>
      </w:r>
      <w:r>
        <w:rPr>
          <w:rFonts w:ascii="Lucida Sans" w:hAnsi="Lucida Sans"/>
          <w:color w:val="00395A"/>
          <w:w w:val="95"/>
          <w:sz w:val="20"/>
        </w:rPr>
        <w:t>him</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feel</w:t>
      </w:r>
      <w:r>
        <w:rPr>
          <w:rFonts w:ascii="Lucida Sans" w:hAnsi="Lucida Sans"/>
          <w:color w:val="00395A"/>
          <w:spacing w:val="-9"/>
          <w:w w:val="95"/>
          <w:sz w:val="20"/>
        </w:rPr>
        <w:t xml:space="preserve"> </w:t>
      </w:r>
      <w:r>
        <w:rPr>
          <w:rFonts w:ascii="Lucida Sans" w:hAnsi="Lucida Sans"/>
          <w:color w:val="00395A"/>
          <w:w w:val="95"/>
          <w:sz w:val="20"/>
        </w:rPr>
        <w:t>ambivalent</w:t>
      </w:r>
      <w:r>
        <w:rPr>
          <w:rFonts w:ascii="Lucida Sans" w:hAnsi="Lucida Sans"/>
          <w:color w:val="00395A"/>
          <w:spacing w:val="-6"/>
          <w:w w:val="95"/>
          <w:sz w:val="20"/>
        </w:rPr>
        <w:t xml:space="preserve"> </w:t>
      </w:r>
      <w:r>
        <w:rPr>
          <w:rFonts w:ascii="Lucida Sans" w:hAnsi="Lucida Sans"/>
          <w:color w:val="00395A"/>
          <w:w w:val="95"/>
          <w:sz w:val="20"/>
        </w:rPr>
        <w:t>about</w:t>
      </w:r>
      <w:r>
        <w:rPr>
          <w:rFonts w:ascii="Lucida Sans" w:hAnsi="Lucida Sans"/>
          <w:color w:val="00395A"/>
          <w:spacing w:val="-9"/>
          <w:w w:val="95"/>
          <w:sz w:val="20"/>
        </w:rPr>
        <w:t xml:space="preserve"> </w:t>
      </w:r>
      <w:r>
        <w:rPr>
          <w:rFonts w:ascii="Lucida Sans" w:hAnsi="Lucida Sans"/>
          <w:color w:val="00395A"/>
          <w:w w:val="95"/>
          <w:sz w:val="20"/>
        </w:rPr>
        <w:t>it</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back</w:t>
      </w:r>
      <w:r>
        <w:rPr>
          <w:rFonts w:ascii="Lucida Sans" w:hAnsi="Lucida Sans"/>
          <w:color w:val="00395A"/>
          <w:spacing w:val="-9"/>
          <w:w w:val="95"/>
          <w:sz w:val="20"/>
        </w:rPr>
        <w:t xml:space="preserve"> </w:t>
      </w:r>
      <w:r>
        <w:rPr>
          <w:rFonts w:ascii="Lucida Sans" w:hAnsi="Lucida Sans"/>
          <w:color w:val="00395A"/>
          <w:w w:val="95"/>
          <w:sz w:val="20"/>
        </w:rPr>
        <w:t>off.</w:t>
      </w:r>
      <w:r>
        <w:rPr>
          <w:rFonts w:ascii="Lucida Sans" w:hAnsi="Lucida Sans"/>
          <w:color w:val="00395A"/>
          <w:spacing w:val="-10"/>
          <w:w w:val="95"/>
          <w:sz w:val="20"/>
        </w:rPr>
        <w:t xml:space="preserve"> </w:t>
      </w:r>
      <w:r>
        <w:rPr>
          <w:rFonts w:ascii="Lucida Sans" w:hAnsi="Lucida Sans"/>
          <w:color w:val="00395A"/>
          <w:w w:val="95"/>
          <w:sz w:val="20"/>
        </w:rPr>
        <w:t>This</w:t>
      </w:r>
      <w:r>
        <w:rPr>
          <w:rFonts w:ascii="Lucida Sans" w:hAnsi="Lucida Sans"/>
          <w:color w:val="00395A"/>
          <w:spacing w:val="-9"/>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part</w:t>
      </w:r>
      <w:r>
        <w:rPr>
          <w:rFonts w:ascii="Lucida Sans" w:hAnsi="Lucida Sans"/>
          <w:color w:val="00395A"/>
          <w:spacing w:val="-10"/>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process</w:t>
      </w:r>
      <w:r>
        <w:rPr>
          <w:rFonts w:ascii="Lucida Sans" w:hAnsi="Lucida Sans"/>
          <w:color w:val="00395A"/>
          <w:spacing w:val="-10"/>
          <w:w w:val="95"/>
          <w:sz w:val="20"/>
        </w:rPr>
        <w:t xml:space="preserve"> </w:t>
      </w:r>
      <w:r>
        <w:rPr>
          <w:rFonts w:ascii="Lucida Sans" w:hAnsi="Lucida Sans"/>
          <w:color w:val="00395A"/>
          <w:w w:val="95"/>
          <w:sz w:val="20"/>
        </w:rPr>
        <w:t>of engagement,</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counselor</w:t>
      </w:r>
      <w:r>
        <w:rPr>
          <w:rFonts w:ascii="Lucida Sans" w:hAnsi="Lucida Sans"/>
          <w:color w:val="00395A"/>
          <w:spacing w:val="-7"/>
          <w:w w:val="95"/>
          <w:sz w:val="20"/>
        </w:rPr>
        <w:t xml:space="preserve"> </w:t>
      </w:r>
      <w:r>
        <w:rPr>
          <w:rFonts w:ascii="Lucida Sans" w:hAnsi="Lucida Sans"/>
          <w:color w:val="00395A"/>
          <w:w w:val="95"/>
          <w:sz w:val="20"/>
        </w:rPr>
        <w:t>doesn’t</w:t>
      </w:r>
      <w:r>
        <w:rPr>
          <w:rFonts w:ascii="Lucida Sans" w:hAnsi="Lucida Sans"/>
          <w:color w:val="00395A"/>
          <w:spacing w:val="-5"/>
          <w:w w:val="95"/>
          <w:sz w:val="20"/>
        </w:rPr>
        <w:t xml:space="preserve"> </w:t>
      </w:r>
      <w:r>
        <w:rPr>
          <w:rFonts w:ascii="Lucida Sans" w:hAnsi="Lucida Sans"/>
          <w:color w:val="00395A"/>
          <w:w w:val="95"/>
          <w:sz w:val="20"/>
        </w:rPr>
        <w:t>want</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prevent</w:t>
      </w:r>
      <w:r>
        <w:rPr>
          <w:rFonts w:ascii="Lucida Sans" w:hAnsi="Lucida Sans"/>
          <w:color w:val="00395A"/>
          <w:spacing w:val="-5"/>
          <w:w w:val="95"/>
          <w:sz w:val="20"/>
        </w:rPr>
        <w:t xml:space="preserve"> </w:t>
      </w:r>
      <w:r>
        <w:rPr>
          <w:rFonts w:ascii="Lucida Sans" w:hAnsi="Lucida Sans"/>
          <w:color w:val="00395A"/>
          <w:w w:val="95"/>
          <w:sz w:val="20"/>
        </w:rPr>
        <w:t>his</w:t>
      </w:r>
      <w:r>
        <w:rPr>
          <w:rFonts w:ascii="Lucida Sans" w:hAnsi="Lucida Sans"/>
          <w:color w:val="00395A"/>
          <w:spacing w:val="-7"/>
          <w:w w:val="95"/>
          <w:sz w:val="20"/>
        </w:rPr>
        <w:t xml:space="preserve"> </w:t>
      </w:r>
      <w:r>
        <w:rPr>
          <w:rFonts w:ascii="Lucida Sans" w:hAnsi="Lucida Sans"/>
          <w:color w:val="00395A"/>
          <w:w w:val="95"/>
          <w:sz w:val="20"/>
        </w:rPr>
        <w:t>ambivalence</w:t>
      </w:r>
      <w:r>
        <w:rPr>
          <w:rFonts w:ascii="Lucida Sans" w:hAnsi="Lucida Sans"/>
          <w:color w:val="00395A"/>
          <w:spacing w:val="-7"/>
          <w:w w:val="95"/>
          <w:sz w:val="20"/>
        </w:rPr>
        <w:t xml:space="preserve"> </w:t>
      </w:r>
      <w:r>
        <w:rPr>
          <w:rFonts w:ascii="Lucida Sans" w:hAnsi="Lucida Sans"/>
          <w:color w:val="00395A"/>
          <w:w w:val="95"/>
          <w:sz w:val="20"/>
        </w:rPr>
        <w:t xml:space="preserve">from </w:t>
      </w:r>
      <w:r>
        <w:rPr>
          <w:rFonts w:ascii="Lucida Sans" w:hAnsi="Lucida Sans"/>
          <w:color w:val="00395A"/>
          <w:w w:val="90"/>
          <w:sz w:val="20"/>
        </w:rPr>
        <w:t>arising. In the following exchange, she’ll reflect both sides of his ambivalence so he can see</w:t>
      </w:r>
      <w:r>
        <w:rPr>
          <w:rFonts w:ascii="Lucida Sans" w:hAnsi="Lucida Sans"/>
          <w:color w:val="00395A"/>
          <w:sz w:val="20"/>
        </w:rPr>
        <w:t xml:space="preserve"> </w:t>
      </w:r>
      <w:r>
        <w:rPr>
          <w:rFonts w:ascii="Lucida Sans" w:hAnsi="Lucida Sans"/>
          <w:color w:val="00395A"/>
          <w:w w:val="90"/>
          <w:sz w:val="20"/>
        </w:rPr>
        <w:t>the discrepancy between where he is</w:t>
      </w:r>
      <w:r>
        <w:rPr>
          <w:rFonts w:ascii="Lucida Sans" w:hAnsi="Lucida Sans"/>
          <w:color w:val="00395A"/>
          <w:sz w:val="20"/>
        </w:rPr>
        <w:t xml:space="preserve"> </w:t>
      </w:r>
      <w:r>
        <w:rPr>
          <w:rFonts w:ascii="Lucida Sans" w:hAnsi="Lucida Sans"/>
          <w:color w:val="00395A"/>
          <w:w w:val="90"/>
          <w:sz w:val="20"/>
        </w:rPr>
        <w:t>now</w:t>
      </w:r>
      <w:r>
        <w:rPr>
          <w:rFonts w:ascii="Lucida Sans" w:hAnsi="Lucida Sans"/>
          <w:color w:val="00395A"/>
          <w:sz w:val="20"/>
        </w:rPr>
        <w:t xml:space="preserve"> </w:t>
      </w:r>
      <w:r>
        <w:rPr>
          <w:rFonts w:ascii="Lucida Sans" w:hAnsi="Lucida Sans"/>
          <w:color w:val="00395A"/>
          <w:w w:val="90"/>
          <w:sz w:val="20"/>
        </w:rPr>
        <w:t>and</w:t>
      </w:r>
      <w:r>
        <w:rPr>
          <w:rFonts w:ascii="Lucida Sans" w:hAnsi="Lucida Sans"/>
          <w:color w:val="00395A"/>
          <w:sz w:val="20"/>
        </w:rPr>
        <w:t xml:space="preserve"> </w:t>
      </w:r>
      <w:r>
        <w:rPr>
          <w:rFonts w:ascii="Lucida Sans" w:hAnsi="Lucida Sans"/>
          <w:color w:val="00395A"/>
          <w:w w:val="90"/>
          <w:sz w:val="20"/>
        </w:rPr>
        <w:t>where he wants to be. This is</w:t>
      </w:r>
      <w:r>
        <w:rPr>
          <w:rFonts w:ascii="Lucida Sans" w:hAnsi="Lucida Sans"/>
          <w:color w:val="00395A"/>
          <w:spacing w:val="80"/>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technique</w:t>
      </w:r>
      <w:r>
        <w:rPr>
          <w:rFonts w:ascii="Lucida Sans" w:hAnsi="Lucida Sans"/>
          <w:color w:val="00395A"/>
          <w:spacing w:val="-6"/>
          <w:w w:val="95"/>
          <w:sz w:val="20"/>
        </w:rPr>
        <w:t xml:space="preserve"> </w:t>
      </w:r>
      <w:r>
        <w:rPr>
          <w:rFonts w:ascii="Lucida Sans" w:hAnsi="Lucida Sans"/>
          <w:color w:val="00395A"/>
          <w:w w:val="95"/>
          <w:sz w:val="20"/>
        </w:rPr>
        <w:t>from</w:t>
      </w:r>
      <w:r>
        <w:rPr>
          <w:rFonts w:ascii="Lucida Sans" w:hAnsi="Lucida Sans"/>
          <w:color w:val="00395A"/>
          <w:spacing w:val="-2"/>
          <w:w w:val="95"/>
          <w:sz w:val="20"/>
        </w:rPr>
        <w:t xml:space="preserve"> </w:t>
      </w:r>
      <w:r>
        <w:rPr>
          <w:rFonts w:ascii="Lucida Sans" w:hAnsi="Lucida Sans"/>
          <w:color w:val="00395A"/>
          <w:w w:val="95"/>
          <w:sz w:val="20"/>
        </w:rPr>
        <w:t>MI.</w:t>
      </w:r>
      <w:r>
        <w:rPr>
          <w:rFonts w:ascii="Lucida Sans" w:hAnsi="Lucida Sans"/>
          <w:color w:val="00395A"/>
          <w:spacing w:val="-3"/>
          <w:w w:val="95"/>
          <w:sz w:val="20"/>
        </w:rPr>
        <w:t xml:space="preserve"> </w:t>
      </w:r>
      <w:r>
        <w:rPr>
          <w:rFonts w:ascii="Lucida Sans" w:hAnsi="Lucida Sans"/>
          <w:color w:val="00395A"/>
          <w:w w:val="95"/>
          <w:sz w:val="20"/>
        </w:rPr>
        <w:t>Additional</w:t>
      </w:r>
      <w:r>
        <w:rPr>
          <w:rFonts w:ascii="Lucida Sans" w:hAnsi="Lucida Sans"/>
          <w:color w:val="00395A"/>
          <w:spacing w:val="-5"/>
          <w:w w:val="95"/>
          <w:sz w:val="20"/>
        </w:rPr>
        <w:t xml:space="preserve"> </w:t>
      </w:r>
      <w:r>
        <w:rPr>
          <w:rFonts w:ascii="Lucida Sans" w:hAnsi="Lucida Sans"/>
          <w:color w:val="00395A"/>
          <w:w w:val="95"/>
          <w:sz w:val="20"/>
        </w:rPr>
        <w:t>information</w:t>
      </w:r>
      <w:r>
        <w:rPr>
          <w:rFonts w:ascii="Lucida Sans" w:hAnsi="Lucida Sans"/>
          <w:color w:val="00395A"/>
          <w:spacing w:val="-4"/>
          <w:w w:val="95"/>
          <w:sz w:val="20"/>
        </w:rPr>
        <w:t xml:space="preserve"> </w:t>
      </w:r>
      <w:r>
        <w:rPr>
          <w:rFonts w:ascii="Lucida Sans" w:hAnsi="Lucida Sans"/>
          <w:color w:val="00395A"/>
          <w:w w:val="95"/>
          <w:sz w:val="20"/>
        </w:rPr>
        <w:t>on</w:t>
      </w:r>
      <w:r>
        <w:rPr>
          <w:rFonts w:ascii="Lucida Sans" w:hAnsi="Lucida Sans"/>
          <w:color w:val="00395A"/>
          <w:spacing w:val="-4"/>
          <w:w w:val="95"/>
          <w:sz w:val="20"/>
        </w:rPr>
        <w:t xml:space="preserve"> </w:t>
      </w:r>
      <w:r>
        <w:rPr>
          <w:rFonts w:ascii="Lucida Sans" w:hAnsi="Lucida Sans"/>
          <w:color w:val="00395A"/>
          <w:w w:val="95"/>
          <w:sz w:val="20"/>
        </w:rPr>
        <w:t>MI</w:t>
      </w:r>
      <w:r>
        <w:rPr>
          <w:rFonts w:ascii="Lucida Sans" w:hAnsi="Lucida Sans"/>
          <w:color w:val="00395A"/>
          <w:spacing w:val="-5"/>
          <w:w w:val="95"/>
          <w:sz w:val="20"/>
        </w:rPr>
        <w:t xml:space="preserve"> </w:t>
      </w:r>
      <w:r>
        <w:rPr>
          <w:rFonts w:ascii="Lucida Sans" w:hAnsi="Lucida Sans"/>
          <w:color w:val="00395A"/>
          <w:w w:val="95"/>
          <w:sz w:val="20"/>
        </w:rPr>
        <w:t>can</w:t>
      </w:r>
      <w:r>
        <w:rPr>
          <w:rFonts w:ascii="Lucida Sans" w:hAnsi="Lucida Sans"/>
          <w:color w:val="00395A"/>
          <w:spacing w:val="-6"/>
          <w:w w:val="95"/>
          <w:sz w:val="20"/>
        </w:rPr>
        <w:t xml:space="preserve"> </w:t>
      </w:r>
      <w:r>
        <w:rPr>
          <w:rFonts w:ascii="Lucida Sans" w:hAnsi="Lucida Sans"/>
          <w:color w:val="00395A"/>
          <w:w w:val="95"/>
          <w:sz w:val="20"/>
        </w:rPr>
        <w:t>be</w:t>
      </w:r>
      <w:r>
        <w:rPr>
          <w:rFonts w:ascii="Lucida Sans" w:hAnsi="Lucida Sans"/>
          <w:color w:val="00395A"/>
          <w:spacing w:val="-6"/>
          <w:w w:val="95"/>
          <w:sz w:val="20"/>
        </w:rPr>
        <w:t xml:space="preserve"> </w:t>
      </w:r>
      <w:r>
        <w:rPr>
          <w:rFonts w:ascii="Lucida Sans" w:hAnsi="Lucida Sans"/>
          <w:color w:val="00395A"/>
          <w:w w:val="95"/>
          <w:sz w:val="20"/>
        </w:rPr>
        <w:t>found</w:t>
      </w:r>
      <w:r>
        <w:rPr>
          <w:rFonts w:ascii="Lucida Sans" w:hAnsi="Lucida Sans"/>
          <w:color w:val="00395A"/>
          <w:spacing w:val="-5"/>
          <w:w w:val="95"/>
          <w:sz w:val="20"/>
        </w:rPr>
        <w:t xml:space="preserve"> </w:t>
      </w:r>
      <w:r>
        <w:rPr>
          <w:rFonts w:ascii="Lucida Sans" w:hAnsi="Lucida Sans"/>
          <w:color w:val="00395A"/>
          <w:w w:val="95"/>
          <w:sz w:val="20"/>
        </w:rPr>
        <w:t>in</w:t>
      </w:r>
      <w:r>
        <w:rPr>
          <w:rFonts w:ascii="Lucida Sans" w:hAnsi="Lucida Sans"/>
          <w:color w:val="00395A"/>
          <w:spacing w:val="-6"/>
          <w:w w:val="95"/>
          <w:sz w:val="20"/>
        </w:rPr>
        <w:t xml:space="preserve"> </w:t>
      </w:r>
      <w:r>
        <w:rPr>
          <w:rFonts w:ascii="Lucida Sans" w:hAnsi="Lucida Sans"/>
          <w:color w:val="00395A"/>
          <w:w w:val="95"/>
          <w:sz w:val="20"/>
        </w:rPr>
        <w:t>TIP</w:t>
      </w:r>
      <w:r>
        <w:rPr>
          <w:rFonts w:ascii="Lucida Sans" w:hAnsi="Lucida Sans"/>
          <w:color w:val="00395A"/>
          <w:spacing w:val="-6"/>
          <w:w w:val="95"/>
          <w:sz w:val="20"/>
        </w:rPr>
        <w:t xml:space="preserve"> </w:t>
      </w:r>
      <w:r>
        <w:rPr>
          <w:rFonts w:ascii="Lucida Sans" w:hAnsi="Lucida Sans"/>
          <w:color w:val="00395A"/>
          <w:w w:val="95"/>
          <w:sz w:val="20"/>
        </w:rPr>
        <w:t xml:space="preserve">35, </w:t>
      </w:r>
      <w:r>
        <w:rPr>
          <w:rFonts w:ascii="Lucida Sans" w:hAnsi="Lucida Sans"/>
          <w:i/>
          <w:color w:val="00395A"/>
          <w:w w:val="95"/>
          <w:sz w:val="20"/>
        </w:rPr>
        <w:t>Enhancing</w:t>
      </w:r>
      <w:r>
        <w:rPr>
          <w:rFonts w:ascii="Lucida Sans" w:hAnsi="Lucida Sans"/>
          <w:i/>
          <w:color w:val="00395A"/>
          <w:spacing w:val="-9"/>
          <w:w w:val="95"/>
          <w:sz w:val="20"/>
        </w:rPr>
        <w:t xml:space="preserve"> </w:t>
      </w:r>
      <w:r>
        <w:rPr>
          <w:rFonts w:ascii="Lucida Sans" w:hAnsi="Lucida Sans"/>
          <w:i/>
          <w:color w:val="00395A"/>
          <w:w w:val="95"/>
          <w:sz w:val="20"/>
        </w:rPr>
        <w:t>Motivation</w:t>
      </w:r>
      <w:r>
        <w:rPr>
          <w:rFonts w:ascii="Lucida Sans" w:hAnsi="Lucida Sans"/>
          <w:i/>
          <w:color w:val="00395A"/>
          <w:spacing w:val="-10"/>
          <w:w w:val="95"/>
          <w:sz w:val="20"/>
        </w:rPr>
        <w:t xml:space="preserve"> </w:t>
      </w:r>
      <w:r>
        <w:rPr>
          <w:rFonts w:ascii="Lucida Sans" w:hAnsi="Lucida Sans"/>
          <w:i/>
          <w:color w:val="00395A"/>
          <w:w w:val="95"/>
          <w:sz w:val="20"/>
        </w:rPr>
        <w:t>for</w:t>
      </w:r>
      <w:r>
        <w:rPr>
          <w:rFonts w:ascii="Lucida Sans" w:hAnsi="Lucida Sans"/>
          <w:i/>
          <w:color w:val="00395A"/>
          <w:spacing w:val="-10"/>
          <w:w w:val="95"/>
          <w:sz w:val="20"/>
        </w:rPr>
        <w:t xml:space="preserve"> </w:t>
      </w:r>
      <w:r>
        <w:rPr>
          <w:rFonts w:ascii="Lucida Sans" w:hAnsi="Lucida Sans"/>
          <w:i/>
          <w:color w:val="00395A"/>
          <w:w w:val="95"/>
          <w:sz w:val="20"/>
        </w:rPr>
        <w:t>Change</w:t>
      </w:r>
      <w:r>
        <w:rPr>
          <w:rFonts w:ascii="Lucida Sans" w:hAnsi="Lucida Sans"/>
          <w:i/>
          <w:color w:val="00395A"/>
          <w:spacing w:val="-12"/>
          <w:w w:val="95"/>
          <w:sz w:val="20"/>
        </w:rPr>
        <w:t xml:space="preserve"> </w:t>
      </w:r>
      <w:r>
        <w:rPr>
          <w:rFonts w:ascii="Lucida Sans" w:hAnsi="Lucida Sans"/>
          <w:i/>
          <w:color w:val="00395A"/>
          <w:w w:val="95"/>
          <w:sz w:val="20"/>
        </w:rPr>
        <w:t>in</w:t>
      </w:r>
      <w:r>
        <w:rPr>
          <w:rFonts w:ascii="Lucida Sans" w:hAnsi="Lucida Sans"/>
          <w:i/>
          <w:color w:val="00395A"/>
          <w:spacing w:val="-10"/>
          <w:w w:val="95"/>
          <w:sz w:val="20"/>
        </w:rPr>
        <w:t xml:space="preserve"> </w:t>
      </w:r>
      <w:r>
        <w:rPr>
          <w:rFonts w:ascii="Lucida Sans" w:hAnsi="Lucida Sans"/>
          <w:i/>
          <w:color w:val="00395A"/>
          <w:w w:val="95"/>
          <w:sz w:val="20"/>
        </w:rPr>
        <w:t>Substance</w:t>
      </w:r>
      <w:r>
        <w:rPr>
          <w:rFonts w:ascii="Lucida Sans" w:hAnsi="Lucida Sans"/>
          <w:i/>
          <w:color w:val="00395A"/>
          <w:spacing w:val="-10"/>
          <w:w w:val="95"/>
          <w:sz w:val="20"/>
        </w:rPr>
        <w:t xml:space="preserve"> </w:t>
      </w:r>
      <w:r>
        <w:rPr>
          <w:rFonts w:ascii="Lucida Sans" w:hAnsi="Lucida Sans"/>
          <w:i/>
          <w:color w:val="00395A"/>
          <w:w w:val="95"/>
          <w:sz w:val="20"/>
        </w:rPr>
        <w:t>Abuse</w:t>
      </w:r>
      <w:r>
        <w:rPr>
          <w:rFonts w:ascii="Lucida Sans" w:hAnsi="Lucida Sans"/>
          <w:i/>
          <w:color w:val="00395A"/>
          <w:spacing w:val="-12"/>
          <w:w w:val="95"/>
          <w:sz w:val="20"/>
        </w:rPr>
        <w:t xml:space="preserve"> </w:t>
      </w:r>
      <w:r>
        <w:rPr>
          <w:rFonts w:ascii="Lucida Sans" w:hAnsi="Lucida Sans"/>
          <w:i/>
          <w:color w:val="00395A"/>
          <w:w w:val="95"/>
          <w:sz w:val="20"/>
        </w:rPr>
        <w:t>Treatment</w:t>
      </w:r>
      <w:r>
        <w:rPr>
          <w:rFonts w:ascii="Lucida Sans" w:hAnsi="Lucida Sans"/>
          <w:i/>
          <w:color w:val="00395A"/>
          <w:spacing w:val="-8"/>
          <w:w w:val="95"/>
          <w:sz w:val="20"/>
        </w:rPr>
        <w:t xml:space="preserve"> </w:t>
      </w:r>
      <w:r>
        <w:rPr>
          <w:rFonts w:ascii="Lucida Sans" w:hAnsi="Lucida Sans"/>
          <w:color w:val="00395A"/>
          <w:w w:val="95"/>
          <w:sz w:val="20"/>
        </w:rPr>
        <w:t>(CSAT,</w:t>
      </w:r>
      <w:r>
        <w:rPr>
          <w:rFonts w:ascii="Lucida Sans" w:hAnsi="Lucida Sans"/>
          <w:color w:val="00395A"/>
          <w:spacing w:val="-12"/>
          <w:w w:val="95"/>
          <w:sz w:val="20"/>
        </w:rPr>
        <w:t xml:space="preserve"> </w:t>
      </w:r>
      <w:r>
        <w:rPr>
          <w:rFonts w:ascii="Lucida Sans" w:hAnsi="Lucida Sans"/>
          <w:color w:val="00395A"/>
          <w:w w:val="95"/>
          <w:sz w:val="20"/>
        </w:rPr>
        <w:t>1999b).</w:t>
      </w:r>
    </w:p>
    <w:p w14:paraId="528B0EAA" w14:textId="77777777" w:rsidR="00B00EA7" w:rsidRDefault="00574B43">
      <w:pPr>
        <w:pStyle w:val="BodyText"/>
        <w:spacing w:before="7"/>
        <w:ind w:left="0"/>
        <w:rPr>
          <w:rFonts w:ascii="Lucida Sans"/>
          <w:sz w:val="4"/>
        </w:rPr>
      </w:pPr>
      <w:r>
        <w:pict w14:anchorId="4C645984">
          <v:shape id="docshape236" o:spid="_x0000_s2362" style="position:absolute;margin-left:106.55pt;margin-top:3.9pt;width:380.9pt;height:3.6pt;z-index:-15713792;mso-wrap-distance-left:0;mso-wrap-distance-right:0;mso-position-horizontal-relative:page" coordorigin="2131,78" coordsize="7618,72" o:spt="100" adj="0,,0" path="m9749,122r-7618,l2131,150r7618,l9749,122xm9749,78r-7618,l2131,93r7618,l9749,78xe" fillcolor="#00395a" stroked="f">
            <v:stroke joinstyle="round"/>
            <v:formulas/>
            <v:path arrowok="t" o:connecttype="segments"/>
            <w10:wrap type="topAndBottom" anchorx="page"/>
          </v:shape>
        </w:pict>
      </w:r>
    </w:p>
    <w:p w14:paraId="3BBE71FD" w14:textId="77777777" w:rsidR="00B00EA7" w:rsidRDefault="00574B43">
      <w:pPr>
        <w:pStyle w:val="BodyText"/>
        <w:spacing w:before="124"/>
      </w:pPr>
      <w:r>
        <w:rPr>
          <w:color w:val="00395A"/>
        </w:rPr>
        <w:t>JUAN:</w:t>
      </w:r>
      <w:r>
        <w:rPr>
          <w:color w:val="00395A"/>
          <w:spacing w:val="-15"/>
        </w:rPr>
        <w:t xml:space="preserve"> </w:t>
      </w:r>
      <w:r>
        <w:rPr>
          <w:color w:val="00395A"/>
        </w:rPr>
        <w:t>Make</w:t>
      </w:r>
      <w:r>
        <w:rPr>
          <w:color w:val="00395A"/>
          <w:spacing w:val="-15"/>
        </w:rPr>
        <w:t xml:space="preserve"> </w:t>
      </w:r>
      <w:r>
        <w:rPr>
          <w:color w:val="00395A"/>
        </w:rPr>
        <w:t>a</w:t>
      </w:r>
      <w:r>
        <w:rPr>
          <w:color w:val="00395A"/>
          <w:spacing w:val="-11"/>
        </w:rPr>
        <w:t xml:space="preserve"> </w:t>
      </w:r>
      <w:r>
        <w:rPr>
          <w:color w:val="00395A"/>
        </w:rPr>
        <w:t>plan</w:t>
      </w:r>
      <w:r>
        <w:rPr>
          <w:color w:val="00395A"/>
          <w:spacing w:val="-12"/>
        </w:rPr>
        <w:t xml:space="preserve"> </w:t>
      </w:r>
      <w:r>
        <w:rPr>
          <w:color w:val="00395A"/>
        </w:rPr>
        <w:t>for</w:t>
      </w:r>
      <w:r>
        <w:rPr>
          <w:color w:val="00395A"/>
          <w:spacing w:val="-12"/>
        </w:rPr>
        <w:t xml:space="preserve"> </w:t>
      </w:r>
      <w:r>
        <w:rPr>
          <w:color w:val="00395A"/>
        </w:rPr>
        <w:t>how</w:t>
      </w:r>
      <w:r>
        <w:rPr>
          <w:color w:val="00395A"/>
          <w:spacing w:val="-11"/>
        </w:rPr>
        <w:t xml:space="preserve"> </w:t>
      </w:r>
      <w:r>
        <w:rPr>
          <w:color w:val="00395A"/>
        </w:rPr>
        <w:t>somebody</w:t>
      </w:r>
      <w:r>
        <w:rPr>
          <w:color w:val="00395A"/>
          <w:spacing w:val="-11"/>
        </w:rPr>
        <w:t xml:space="preserve"> </w:t>
      </w:r>
      <w:r>
        <w:rPr>
          <w:color w:val="00395A"/>
        </w:rPr>
        <w:t>wouldn’t</w:t>
      </w:r>
      <w:r>
        <w:rPr>
          <w:color w:val="00395A"/>
          <w:spacing w:val="-11"/>
        </w:rPr>
        <w:t xml:space="preserve"> </w:t>
      </w:r>
      <w:r>
        <w:rPr>
          <w:color w:val="00395A"/>
        </w:rPr>
        <w:t>take</w:t>
      </w:r>
      <w:r>
        <w:rPr>
          <w:color w:val="00395A"/>
          <w:spacing w:val="-11"/>
        </w:rPr>
        <w:t xml:space="preserve"> </w:t>
      </w:r>
      <w:r>
        <w:rPr>
          <w:color w:val="00395A"/>
        </w:rPr>
        <w:t>it</w:t>
      </w:r>
      <w:r>
        <w:rPr>
          <w:color w:val="00395A"/>
          <w:spacing w:val="-12"/>
        </w:rPr>
        <w:t xml:space="preserve"> </w:t>
      </w:r>
      <w:r>
        <w:rPr>
          <w:color w:val="00395A"/>
        </w:rPr>
        <w:t>away</w:t>
      </w:r>
      <w:r>
        <w:rPr>
          <w:color w:val="00395A"/>
          <w:spacing w:val="-11"/>
        </w:rPr>
        <w:t xml:space="preserve"> </w:t>
      </w:r>
      <w:r>
        <w:rPr>
          <w:color w:val="00395A"/>
        </w:rPr>
        <w:t>from</w:t>
      </w:r>
      <w:r>
        <w:rPr>
          <w:color w:val="00395A"/>
          <w:spacing w:val="-11"/>
        </w:rPr>
        <w:t xml:space="preserve"> </w:t>
      </w:r>
      <w:r>
        <w:rPr>
          <w:color w:val="00395A"/>
          <w:spacing w:val="-5"/>
        </w:rPr>
        <w:t>me.</w:t>
      </w:r>
    </w:p>
    <w:p w14:paraId="1427D5C6" w14:textId="77777777" w:rsidR="00B00EA7" w:rsidRDefault="00574B43">
      <w:pPr>
        <w:pStyle w:val="BodyText"/>
        <w:spacing w:before="170" w:line="249" w:lineRule="auto"/>
        <w:ind w:right="510"/>
      </w:pPr>
      <w:r>
        <w:rPr>
          <w:color w:val="00395A"/>
        </w:rPr>
        <w:t>COUNSELOR:</w:t>
      </w:r>
      <w:r>
        <w:rPr>
          <w:color w:val="00395A"/>
          <w:spacing w:val="-4"/>
        </w:rPr>
        <w:t xml:space="preserve"> </w:t>
      </w:r>
      <w:r>
        <w:rPr>
          <w:color w:val="00395A"/>
        </w:rPr>
        <w:t>How you’d be able to hang onto it,</w:t>
      </w:r>
      <w:r>
        <w:rPr>
          <w:color w:val="00395A"/>
          <w:spacing w:val="-14"/>
        </w:rPr>
        <w:t xml:space="preserve"> </w:t>
      </w:r>
      <w:r>
        <w:rPr>
          <w:color w:val="00395A"/>
        </w:rPr>
        <w:t>yeah.</w:t>
      </w:r>
      <w:r>
        <w:rPr>
          <w:color w:val="00395A"/>
          <w:spacing w:val="-14"/>
        </w:rPr>
        <w:t xml:space="preserve"> </w:t>
      </w:r>
      <w:r>
        <w:rPr>
          <w:color w:val="00395A"/>
        </w:rPr>
        <w:t>So that would mean income.</w:t>
      </w:r>
      <w:r>
        <w:rPr>
          <w:color w:val="00395A"/>
          <w:spacing w:val="-14"/>
        </w:rPr>
        <w:t xml:space="preserve"> </w:t>
      </w:r>
      <w:r>
        <w:rPr>
          <w:color w:val="00395A"/>
        </w:rPr>
        <w:t>Let me ask you this:</w:t>
      </w:r>
      <w:r>
        <w:rPr>
          <w:color w:val="00395A"/>
          <w:spacing w:val="-6"/>
        </w:rPr>
        <w:t xml:space="preserve"> </w:t>
      </w:r>
      <w:r>
        <w:rPr>
          <w:color w:val="00395A"/>
        </w:rPr>
        <w:t>When you got your last place,</w:t>
      </w:r>
      <w:r>
        <w:rPr>
          <w:color w:val="00395A"/>
          <w:spacing w:val="-12"/>
        </w:rPr>
        <w:t xml:space="preserve"> </w:t>
      </w:r>
      <w:r>
        <w:rPr>
          <w:color w:val="00395A"/>
        </w:rPr>
        <w:t>how did you do that?</w:t>
      </w:r>
    </w:p>
    <w:p w14:paraId="5740BEC2" w14:textId="77777777" w:rsidR="00B00EA7" w:rsidRDefault="00574B43">
      <w:pPr>
        <w:pStyle w:val="BodyText"/>
        <w:spacing w:before="163" w:line="249" w:lineRule="auto"/>
        <w:ind w:right="430"/>
      </w:pPr>
      <w:r>
        <w:rPr>
          <w:color w:val="00395A"/>
        </w:rPr>
        <w:t>JUAN: Uh,</w:t>
      </w:r>
      <w:r>
        <w:rPr>
          <w:color w:val="00395A"/>
          <w:spacing w:val="-10"/>
        </w:rPr>
        <w:t xml:space="preserve"> </w:t>
      </w:r>
      <w:r>
        <w:rPr>
          <w:color w:val="00395A"/>
        </w:rPr>
        <w:t>I got on assistance and they just took the rent out of that,</w:t>
      </w:r>
      <w:r>
        <w:rPr>
          <w:color w:val="00395A"/>
          <w:spacing w:val="-10"/>
        </w:rPr>
        <w:t xml:space="preserve"> </w:t>
      </w:r>
      <w:r>
        <w:rPr>
          <w:color w:val="00395A"/>
        </w:rPr>
        <w:t>so I never saw the rent check.</w:t>
      </w:r>
      <w:r>
        <w:rPr>
          <w:color w:val="00395A"/>
          <w:spacing w:val="-18"/>
        </w:rPr>
        <w:t xml:space="preserve"> </w:t>
      </w:r>
      <w:r>
        <w:rPr>
          <w:color w:val="00395A"/>
        </w:rPr>
        <w:t>But</w:t>
      </w:r>
      <w:r>
        <w:rPr>
          <w:color w:val="00395A"/>
          <w:spacing w:val="-13"/>
        </w:rPr>
        <w:t xml:space="preserve"> </w:t>
      </w:r>
      <w:r>
        <w:rPr>
          <w:color w:val="00395A"/>
        </w:rPr>
        <w:t>I</w:t>
      </w:r>
      <w:r>
        <w:rPr>
          <w:color w:val="00395A"/>
          <w:spacing w:val="-4"/>
        </w:rPr>
        <w:t xml:space="preserve"> </w:t>
      </w:r>
      <w:r>
        <w:rPr>
          <w:color w:val="00395A"/>
        </w:rPr>
        <w:t>got</w:t>
      </w:r>
      <w:r>
        <w:rPr>
          <w:color w:val="00395A"/>
          <w:spacing w:val="-4"/>
        </w:rPr>
        <w:t xml:space="preserve"> </w:t>
      </w:r>
      <w:r>
        <w:rPr>
          <w:color w:val="00395A"/>
        </w:rPr>
        <w:t>kicked</w:t>
      </w:r>
      <w:r>
        <w:rPr>
          <w:color w:val="00395A"/>
          <w:spacing w:val="-5"/>
        </w:rPr>
        <w:t xml:space="preserve"> </w:t>
      </w:r>
      <w:r>
        <w:rPr>
          <w:color w:val="00395A"/>
        </w:rPr>
        <w:t>out</w:t>
      </w:r>
      <w:r>
        <w:rPr>
          <w:color w:val="00395A"/>
          <w:spacing w:val="-15"/>
        </w:rPr>
        <w:t xml:space="preserve"> </w:t>
      </w:r>
      <w:r>
        <w:rPr>
          <w:color w:val="00395A"/>
        </w:rPr>
        <w:t>’cause</w:t>
      </w:r>
      <w:r>
        <w:rPr>
          <w:color w:val="00395A"/>
          <w:spacing w:val="-4"/>
        </w:rPr>
        <w:t xml:space="preserve"> </w:t>
      </w:r>
      <w:r>
        <w:rPr>
          <w:color w:val="00395A"/>
        </w:rPr>
        <w:t>I</w:t>
      </w:r>
      <w:r>
        <w:rPr>
          <w:color w:val="00395A"/>
          <w:spacing w:val="-5"/>
        </w:rPr>
        <w:t xml:space="preserve"> </w:t>
      </w:r>
      <w:r>
        <w:rPr>
          <w:color w:val="00395A"/>
        </w:rPr>
        <w:t>had</w:t>
      </w:r>
      <w:r>
        <w:rPr>
          <w:color w:val="00395A"/>
          <w:spacing w:val="-5"/>
        </w:rPr>
        <w:t xml:space="preserve"> </w:t>
      </w:r>
      <w:r>
        <w:rPr>
          <w:color w:val="00395A"/>
        </w:rPr>
        <w:t>friends</w:t>
      </w:r>
      <w:r>
        <w:rPr>
          <w:color w:val="00395A"/>
          <w:spacing w:val="-4"/>
        </w:rPr>
        <w:t xml:space="preserve"> </w:t>
      </w:r>
      <w:r>
        <w:rPr>
          <w:color w:val="00395A"/>
        </w:rPr>
        <w:t>over,</w:t>
      </w:r>
      <w:r>
        <w:rPr>
          <w:color w:val="00395A"/>
          <w:spacing w:val="-18"/>
        </w:rPr>
        <w:t xml:space="preserve"> </w:t>
      </w:r>
      <w:r>
        <w:rPr>
          <w:color w:val="00395A"/>
        </w:rPr>
        <w:t>and</w:t>
      </w:r>
      <w:r>
        <w:rPr>
          <w:color w:val="00395A"/>
          <w:spacing w:val="-5"/>
        </w:rPr>
        <w:t xml:space="preserve"> </w:t>
      </w:r>
      <w:r>
        <w:rPr>
          <w:color w:val="00395A"/>
        </w:rPr>
        <w:t>we</w:t>
      </w:r>
      <w:r>
        <w:rPr>
          <w:color w:val="00395A"/>
          <w:spacing w:val="-4"/>
        </w:rPr>
        <w:t xml:space="preserve"> </w:t>
      </w:r>
      <w:r>
        <w:rPr>
          <w:color w:val="00395A"/>
        </w:rPr>
        <w:t>were</w:t>
      </w:r>
      <w:r>
        <w:rPr>
          <w:color w:val="00395A"/>
          <w:spacing w:val="-4"/>
        </w:rPr>
        <w:t xml:space="preserve"> </w:t>
      </w:r>
      <w:r>
        <w:rPr>
          <w:color w:val="00395A"/>
        </w:rPr>
        <w:t>partying.</w:t>
      </w:r>
      <w:r>
        <w:rPr>
          <w:color w:val="00395A"/>
          <w:spacing w:val="-18"/>
        </w:rPr>
        <w:t xml:space="preserve"> </w:t>
      </w:r>
      <w:r>
        <w:rPr>
          <w:color w:val="00395A"/>
        </w:rPr>
        <w:t>It</w:t>
      </w:r>
      <w:r>
        <w:rPr>
          <w:color w:val="00395A"/>
          <w:spacing w:val="-4"/>
        </w:rPr>
        <w:t xml:space="preserve"> </w:t>
      </w:r>
      <w:r>
        <w:rPr>
          <w:color w:val="00395A"/>
        </w:rPr>
        <w:t>got</w:t>
      </w:r>
      <w:r>
        <w:rPr>
          <w:color w:val="00395A"/>
          <w:spacing w:val="-4"/>
        </w:rPr>
        <w:t xml:space="preserve"> </w:t>
      </w:r>
      <w:r>
        <w:rPr>
          <w:color w:val="00395A"/>
        </w:rPr>
        <w:t>loud</w:t>
      </w:r>
      <w:r>
        <w:rPr>
          <w:color w:val="00395A"/>
          <w:spacing w:val="-5"/>
        </w:rPr>
        <w:t xml:space="preserve"> </w:t>
      </w:r>
      <w:r>
        <w:rPr>
          <w:color w:val="00395A"/>
        </w:rPr>
        <w:t>and</w:t>
      </w:r>
      <w:r>
        <w:rPr>
          <w:color w:val="00395A"/>
          <w:spacing w:val="-5"/>
        </w:rPr>
        <w:t xml:space="preserve"> </w:t>
      </w:r>
      <w:r>
        <w:rPr>
          <w:color w:val="00395A"/>
        </w:rPr>
        <w:t>some­ body got into a fight,</w:t>
      </w:r>
      <w:r>
        <w:rPr>
          <w:color w:val="00395A"/>
          <w:spacing w:val="-13"/>
        </w:rPr>
        <w:t xml:space="preserve"> </w:t>
      </w:r>
      <w:r>
        <w:rPr>
          <w:color w:val="00395A"/>
        </w:rPr>
        <w:t>and then somebody else called the police.</w:t>
      </w:r>
      <w:r>
        <w:rPr>
          <w:color w:val="00395A"/>
          <w:spacing w:val="-25"/>
        </w:rPr>
        <w:t xml:space="preserve"> </w:t>
      </w:r>
      <w:r>
        <w:rPr>
          <w:color w:val="00395A"/>
        </w:rPr>
        <w:t>The next week I was out.</w:t>
      </w:r>
      <w:r>
        <w:rPr>
          <w:color w:val="00395A"/>
          <w:spacing w:val="-13"/>
        </w:rPr>
        <w:t xml:space="preserve"> </w:t>
      </w:r>
      <w:r>
        <w:rPr>
          <w:color w:val="00395A"/>
        </w:rPr>
        <w:t>I still get my disability assistance from the government.</w:t>
      </w:r>
    </w:p>
    <w:p w14:paraId="69E2EA4C" w14:textId="77777777" w:rsidR="00B00EA7" w:rsidRDefault="00574B43">
      <w:pPr>
        <w:pStyle w:val="BodyText"/>
        <w:spacing w:before="165" w:line="249" w:lineRule="auto"/>
        <w:ind w:right="505"/>
        <w:jc w:val="both"/>
      </w:pPr>
      <w:r>
        <w:rPr>
          <w:color w:val="00395A"/>
        </w:rPr>
        <w:t>COUNSELOR:</w:t>
      </w:r>
      <w:r>
        <w:rPr>
          <w:color w:val="00395A"/>
          <w:spacing w:val="-3"/>
        </w:rPr>
        <w:t xml:space="preserve"> </w:t>
      </w:r>
      <w:r>
        <w:rPr>
          <w:color w:val="00395A"/>
        </w:rPr>
        <w:t>So,</w:t>
      </w:r>
      <w:r>
        <w:rPr>
          <w:color w:val="00395A"/>
          <w:spacing w:val="-12"/>
        </w:rPr>
        <w:t xml:space="preserve"> </w:t>
      </w:r>
      <w:r>
        <w:rPr>
          <w:color w:val="00395A"/>
        </w:rPr>
        <w:t>a couple of things happened there.</w:t>
      </w:r>
      <w:r>
        <w:rPr>
          <w:color w:val="00395A"/>
          <w:spacing w:val="-15"/>
        </w:rPr>
        <w:t xml:space="preserve"> </w:t>
      </w:r>
      <w:r>
        <w:rPr>
          <w:color w:val="00395A"/>
        </w:rPr>
        <w:t>You got on assistance that paid the rent, you</w:t>
      </w:r>
      <w:r>
        <w:rPr>
          <w:color w:val="00395A"/>
          <w:spacing w:val="-15"/>
        </w:rPr>
        <w:t xml:space="preserve"> </w:t>
      </w:r>
      <w:r>
        <w:rPr>
          <w:color w:val="00395A"/>
        </w:rPr>
        <w:t>got</w:t>
      </w:r>
      <w:r>
        <w:rPr>
          <w:color w:val="00395A"/>
          <w:spacing w:val="-11"/>
        </w:rPr>
        <w:t xml:space="preserve"> </w:t>
      </w:r>
      <w:r>
        <w:rPr>
          <w:color w:val="00395A"/>
        </w:rPr>
        <w:t>your</w:t>
      </w:r>
      <w:r>
        <w:rPr>
          <w:color w:val="00395A"/>
          <w:spacing w:val="-4"/>
        </w:rPr>
        <w:t xml:space="preserve"> </w:t>
      </w:r>
      <w:r>
        <w:rPr>
          <w:color w:val="00395A"/>
        </w:rPr>
        <w:t>place,</w:t>
      </w:r>
      <w:r>
        <w:rPr>
          <w:color w:val="00395A"/>
          <w:spacing w:val="-15"/>
        </w:rPr>
        <w:t xml:space="preserve"> </w:t>
      </w:r>
      <w:r>
        <w:rPr>
          <w:color w:val="00395A"/>
        </w:rPr>
        <w:t>and</w:t>
      </w:r>
      <w:r>
        <w:rPr>
          <w:color w:val="00395A"/>
          <w:spacing w:val="-4"/>
        </w:rPr>
        <w:t xml:space="preserve"> </w:t>
      </w:r>
      <w:r>
        <w:rPr>
          <w:color w:val="00395A"/>
        </w:rPr>
        <w:t>then</w:t>
      </w:r>
      <w:r>
        <w:rPr>
          <w:color w:val="00395A"/>
          <w:spacing w:val="-4"/>
        </w:rPr>
        <w:t xml:space="preserve"> </w:t>
      </w:r>
      <w:r>
        <w:rPr>
          <w:color w:val="00395A"/>
        </w:rPr>
        <w:t>your</w:t>
      </w:r>
      <w:r>
        <w:rPr>
          <w:color w:val="00395A"/>
          <w:spacing w:val="-4"/>
        </w:rPr>
        <w:t xml:space="preserve"> </w:t>
      </w:r>
      <w:r>
        <w:rPr>
          <w:color w:val="00395A"/>
        </w:rPr>
        <w:t>friends</w:t>
      </w:r>
      <w:r>
        <w:rPr>
          <w:color w:val="00395A"/>
          <w:spacing w:val="-3"/>
        </w:rPr>
        <w:t xml:space="preserve"> </w:t>
      </w:r>
      <w:r>
        <w:rPr>
          <w:color w:val="00395A"/>
        </w:rPr>
        <w:t>came</w:t>
      </w:r>
      <w:r>
        <w:rPr>
          <w:color w:val="00395A"/>
          <w:spacing w:val="-3"/>
        </w:rPr>
        <w:t xml:space="preserve"> </w:t>
      </w:r>
      <w:r>
        <w:rPr>
          <w:color w:val="00395A"/>
        </w:rPr>
        <w:t>over</w:t>
      </w:r>
      <w:r>
        <w:rPr>
          <w:color w:val="00395A"/>
          <w:spacing w:val="-4"/>
        </w:rPr>
        <w:t xml:space="preserve"> </w:t>
      </w:r>
      <w:r>
        <w:rPr>
          <w:color w:val="00395A"/>
        </w:rPr>
        <w:t>and</w:t>
      </w:r>
      <w:r>
        <w:rPr>
          <w:color w:val="00395A"/>
          <w:spacing w:val="-4"/>
        </w:rPr>
        <w:t xml:space="preserve"> </w:t>
      </w:r>
      <w:r>
        <w:rPr>
          <w:color w:val="00395A"/>
        </w:rPr>
        <w:t>had</w:t>
      </w:r>
      <w:r>
        <w:rPr>
          <w:color w:val="00395A"/>
          <w:spacing w:val="-4"/>
        </w:rPr>
        <w:t xml:space="preserve"> </w:t>
      </w:r>
      <w:r>
        <w:rPr>
          <w:color w:val="00395A"/>
        </w:rPr>
        <w:t>a</w:t>
      </w:r>
      <w:r>
        <w:rPr>
          <w:color w:val="00395A"/>
          <w:spacing w:val="-3"/>
        </w:rPr>
        <w:t xml:space="preserve"> </w:t>
      </w:r>
      <w:r>
        <w:rPr>
          <w:color w:val="00395A"/>
        </w:rPr>
        <w:t>party.</w:t>
      </w:r>
      <w:r>
        <w:rPr>
          <w:color w:val="00395A"/>
          <w:spacing w:val="-15"/>
        </w:rPr>
        <w:t xml:space="preserve"> </w:t>
      </w:r>
      <w:r>
        <w:rPr>
          <w:color w:val="00395A"/>
        </w:rPr>
        <w:t>Things</w:t>
      </w:r>
      <w:r>
        <w:rPr>
          <w:color w:val="00395A"/>
          <w:spacing w:val="-3"/>
        </w:rPr>
        <w:t xml:space="preserve"> </w:t>
      </w:r>
      <w:r>
        <w:rPr>
          <w:color w:val="00395A"/>
        </w:rPr>
        <w:t>got</w:t>
      </w:r>
      <w:r>
        <w:rPr>
          <w:color w:val="00395A"/>
          <w:spacing w:val="-3"/>
        </w:rPr>
        <w:t xml:space="preserve"> </w:t>
      </w:r>
      <w:r>
        <w:rPr>
          <w:color w:val="00395A"/>
        </w:rPr>
        <w:t>loud</w:t>
      </w:r>
      <w:r>
        <w:rPr>
          <w:color w:val="00395A"/>
          <w:spacing w:val="-4"/>
        </w:rPr>
        <w:t xml:space="preserve"> </w:t>
      </w:r>
      <w:r>
        <w:rPr>
          <w:color w:val="00395A"/>
        </w:rPr>
        <w:t>and</w:t>
      </w:r>
      <w:r>
        <w:rPr>
          <w:color w:val="00395A"/>
          <w:spacing w:val="-4"/>
        </w:rPr>
        <w:t xml:space="preserve"> </w:t>
      </w:r>
      <w:r>
        <w:rPr>
          <w:color w:val="00395A"/>
        </w:rPr>
        <w:t>people started fighting, and that caused a problem.</w:t>
      </w:r>
    </w:p>
    <w:p w14:paraId="41434CF0" w14:textId="77777777" w:rsidR="00B00EA7" w:rsidRDefault="00574B43">
      <w:pPr>
        <w:pStyle w:val="BodyText"/>
        <w:spacing w:before="1"/>
        <w:ind w:left="0"/>
        <w:rPr>
          <w:sz w:val="15"/>
        </w:rPr>
      </w:pPr>
      <w:r>
        <w:pict w14:anchorId="40CAFB4A">
          <v:shape id="docshape237" o:spid="_x0000_s2361" style="position:absolute;margin-left:106.55pt;margin-top:9.9pt;width:380.9pt;height:3.6pt;z-index:-15713280;mso-wrap-distance-left:0;mso-wrap-distance-right:0;mso-position-horizontal-relative:page" coordorigin="2131,198" coordsize="7618,72" o:spt="100" adj="0,,0" path="m9749,256r-7618,l2131,270r7618,l9749,256xm9749,198r-7618,l2131,227r7618,l9749,198xe" fillcolor="#00395a" stroked="f">
            <v:stroke joinstyle="round"/>
            <v:formulas/>
            <v:path arrowok="t" o:connecttype="segments"/>
            <w10:wrap type="topAndBottom" anchorx="page"/>
          </v:shape>
        </w:pict>
      </w:r>
    </w:p>
    <w:p w14:paraId="4DEB592C"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gathers housing history information and summarizes</w:t>
      </w:r>
      <w:r>
        <w:rPr>
          <w:rFonts w:ascii="Lucida Sans" w:hAnsi="Lucida Sans"/>
          <w:color w:val="00395A"/>
          <w:spacing w:val="-13"/>
          <w:w w:val="95"/>
          <w:sz w:val="20"/>
        </w:rPr>
        <w:t xml:space="preserve"> </w:t>
      </w:r>
      <w:r>
        <w:rPr>
          <w:rFonts w:ascii="Lucida Sans" w:hAnsi="Lucida Sans"/>
          <w:color w:val="00395A"/>
          <w:w w:val="95"/>
          <w:sz w:val="20"/>
        </w:rPr>
        <w:t>what</w:t>
      </w:r>
      <w:r>
        <w:rPr>
          <w:rFonts w:ascii="Lucida Sans" w:hAnsi="Lucida Sans"/>
          <w:color w:val="00395A"/>
          <w:spacing w:val="-13"/>
          <w:w w:val="95"/>
          <w:sz w:val="20"/>
        </w:rPr>
        <w:t xml:space="preserve"> </w:t>
      </w:r>
      <w:r>
        <w:rPr>
          <w:rFonts w:ascii="Lucida Sans" w:hAnsi="Lucida Sans"/>
          <w:color w:val="00395A"/>
          <w:w w:val="95"/>
          <w:sz w:val="20"/>
        </w:rPr>
        <w:t>Juan</w:t>
      </w:r>
      <w:r>
        <w:rPr>
          <w:rFonts w:ascii="Lucida Sans" w:hAnsi="Lucida Sans"/>
          <w:color w:val="00395A"/>
          <w:spacing w:val="-10"/>
          <w:w w:val="95"/>
          <w:sz w:val="20"/>
        </w:rPr>
        <w:t xml:space="preserve"> </w:t>
      </w:r>
      <w:r>
        <w:rPr>
          <w:rFonts w:ascii="Lucida Sans" w:hAnsi="Lucida Sans"/>
          <w:color w:val="00395A"/>
          <w:w w:val="95"/>
          <w:sz w:val="20"/>
        </w:rPr>
        <w:t>says</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reinforce</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understanding</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how</w:t>
      </w:r>
      <w:r>
        <w:rPr>
          <w:rFonts w:ascii="Lucida Sans" w:hAnsi="Lucida Sans"/>
          <w:color w:val="00395A"/>
          <w:spacing w:val="-11"/>
          <w:w w:val="95"/>
          <w:sz w:val="20"/>
        </w:rPr>
        <w:t xml:space="preserve"> </w:t>
      </w:r>
      <w:r>
        <w:rPr>
          <w:rFonts w:ascii="Lucida Sans" w:hAnsi="Lucida Sans"/>
          <w:color w:val="00395A"/>
          <w:w w:val="95"/>
          <w:sz w:val="20"/>
        </w:rPr>
        <w:t>he</w:t>
      </w:r>
      <w:r>
        <w:rPr>
          <w:rFonts w:ascii="Lucida Sans" w:hAnsi="Lucida Sans"/>
          <w:color w:val="00395A"/>
          <w:spacing w:val="-13"/>
          <w:w w:val="95"/>
          <w:sz w:val="20"/>
        </w:rPr>
        <w:t xml:space="preserve"> </w:t>
      </w:r>
      <w:r>
        <w:rPr>
          <w:rFonts w:ascii="Lucida Sans" w:hAnsi="Lucida Sans"/>
          <w:color w:val="00395A"/>
          <w:w w:val="95"/>
          <w:sz w:val="20"/>
        </w:rPr>
        <w:t>lost</w:t>
      </w:r>
      <w:r>
        <w:rPr>
          <w:rFonts w:ascii="Lucida Sans" w:hAnsi="Lucida Sans"/>
          <w:color w:val="00395A"/>
          <w:spacing w:val="-11"/>
          <w:w w:val="95"/>
          <w:sz w:val="20"/>
        </w:rPr>
        <w:t xml:space="preserve"> </w:t>
      </w:r>
      <w:r>
        <w:rPr>
          <w:rFonts w:ascii="Lucida Sans" w:hAnsi="Lucida Sans"/>
          <w:color w:val="00395A"/>
          <w:w w:val="95"/>
          <w:sz w:val="20"/>
        </w:rPr>
        <w:t xml:space="preserve">his </w:t>
      </w:r>
      <w:r>
        <w:rPr>
          <w:rFonts w:ascii="Lucida Sans" w:hAnsi="Lucida Sans"/>
          <w:color w:val="00395A"/>
          <w:w w:val="90"/>
          <w:sz w:val="20"/>
        </w:rPr>
        <w:t xml:space="preserve">housing. Reflecting Juan’s response empathically helps him feel heard and accepted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builds</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mutual</w:t>
      </w:r>
      <w:r>
        <w:rPr>
          <w:rFonts w:ascii="Lucida Sans" w:hAnsi="Lucida Sans"/>
          <w:color w:val="00395A"/>
          <w:spacing w:val="-9"/>
          <w:w w:val="95"/>
          <w:sz w:val="20"/>
        </w:rPr>
        <w:t xml:space="preserve"> </w:t>
      </w:r>
      <w:r>
        <w:rPr>
          <w:rFonts w:ascii="Lucida Sans" w:hAnsi="Lucida Sans"/>
          <w:color w:val="00395A"/>
          <w:w w:val="95"/>
          <w:sz w:val="20"/>
        </w:rPr>
        <w:t>understanding</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w w:val="95"/>
          <w:sz w:val="20"/>
        </w:rPr>
        <w:t>sues</w:t>
      </w:r>
      <w:r>
        <w:rPr>
          <w:rFonts w:ascii="Lucida Sans" w:hAnsi="Lucida Sans"/>
          <w:color w:val="00395A"/>
          <w:spacing w:val="-12"/>
          <w:w w:val="95"/>
          <w:sz w:val="20"/>
        </w:rPr>
        <w:t xml:space="preserve"> </w:t>
      </w:r>
      <w:r>
        <w:rPr>
          <w:rFonts w:ascii="Lucida Sans" w:hAnsi="Lucida Sans"/>
          <w:color w:val="00395A"/>
          <w:w w:val="95"/>
          <w:sz w:val="20"/>
        </w:rPr>
        <w:t>they</w:t>
      </w:r>
      <w:r>
        <w:rPr>
          <w:rFonts w:ascii="Lucida Sans" w:hAnsi="Lucida Sans"/>
          <w:color w:val="00395A"/>
          <w:spacing w:val="-9"/>
          <w:w w:val="95"/>
          <w:sz w:val="20"/>
        </w:rPr>
        <w:t xml:space="preserve"> </w:t>
      </w:r>
      <w:r>
        <w:rPr>
          <w:rFonts w:ascii="Lucida Sans" w:hAnsi="Lucida Sans"/>
          <w:color w:val="00395A"/>
          <w:w w:val="95"/>
          <w:sz w:val="20"/>
        </w:rPr>
        <w:t>will</w:t>
      </w:r>
      <w:r>
        <w:rPr>
          <w:rFonts w:ascii="Lucida Sans" w:hAnsi="Lucida Sans"/>
          <w:color w:val="00395A"/>
          <w:spacing w:val="-11"/>
          <w:w w:val="95"/>
          <w:sz w:val="20"/>
        </w:rPr>
        <w:t xml:space="preserve"> </w:t>
      </w:r>
      <w:r>
        <w:rPr>
          <w:rFonts w:ascii="Lucida Sans" w:hAnsi="Lucida Sans"/>
          <w:color w:val="00395A"/>
          <w:w w:val="95"/>
          <w:sz w:val="20"/>
        </w:rPr>
        <w:t>need</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address</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 xml:space="preserve">make </w:t>
      </w:r>
      <w:r>
        <w:rPr>
          <w:rFonts w:ascii="Lucida Sans" w:hAnsi="Lucida Sans"/>
          <w:color w:val="00395A"/>
          <w:w w:val="90"/>
          <w:sz w:val="20"/>
        </w:rPr>
        <w:t xml:space="preserve">his plan for housing work. The counselor carefully avoids blaming Juan for losing his </w:t>
      </w:r>
      <w:r>
        <w:rPr>
          <w:rFonts w:ascii="Lucida Sans" w:hAnsi="Lucida Sans"/>
          <w:color w:val="00395A"/>
          <w:spacing w:val="-2"/>
          <w:sz w:val="20"/>
        </w:rPr>
        <w:t>housing.</w:t>
      </w:r>
    </w:p>
    <w:p w14:paraId="58C8B97C" w14:textId="77777777" w:rsidR="00B00EA7" w:rsidRDefault="00574B43">
      <w:pPr>
        <w:pStyle w:val="BodyText"/>
        <w:spacing w:before="10"/>
        <w:ind w:left="0"/>
        <w:rPr>
          <w:rFonts w:ascii="Lucida Sans"/>
          <w:sz w:val="4"/>
        </w:rPr>
      </w:pPr>
      <w:r>
        <w:pict w14:anchorId="461713A9">
          <v:shape id="docshape238" o:spid="_x0000_s2360" style="position:absolute;margin-left:106.55pt;margin-top:4.05pt;width:380.9pt;height:3.6pt;z-index:-15712768;mso-wrap-distance-left:0;mso-wrap-distance-right:0;mso-position-horizontal-relative:page" coordorigin="2131,81" coordsize="7618,72" o:spt="100" adj="0,,0" path="m9749,125r-7618,l2131,153r7618,l9749,125xm9749,81r-7618,l2131,96r7618,l9749,81xe" fillcolor="#00395a" stroked="f">
            <v:stroke joinstyle="round"/>
            <v:formulas/>
            <v:path arrowok="t" o:connecttype="segments"/>
            <w10:wrap type="topAndBottom" anchorx="page"/>
          </v:shape>
        </w:pict>
      </w:r>
    </w:p>
    <w:p w14:paraId="2780B559" w14:textId="77777777" w:rsidR="00B00EA7" w:rsidRDefault="00574B43">
      <w:pPr>
        <w:pStyle w:val="BodyText"/>
        <w:spacing w:before="124" w:line="249" w:lineRule="auto"/>
        <w:ind w:right="387"/>
      </w:pPr>
      <w:r>
        <w:rPr>
          <w:color w:val="00395A"/>
        </w:rPr>
        <w:t>JUAN:</w:t>
      </w:r>
      <w:r>
        <w:rPr>
          <w:color w:val="00395A"/>
          <w:spacing w:val="-15"/>
        </w:rPr>
        <w:t xml:space="preserve"> </w:t>
      </w:r>
      <w:r>
        <w:rPr>
          <w:color w:val="00395A"/>
        </w:rPr>
        <w:t>Yeah.</w:t>
      </w:r>
      <w:r>
        <w:rPr>
          <w:color w:val="00395A"/>
          <w:spacing w:val="-18"/>
        </w:rPr>
        <w:t xml:space="preserve"> </w:t>
      </w:r>
      <w:r>
        <w:rPr>
          <w:color w:val="00395A"/>
        </w:rPr>
        <w:t>It’s</w:t>
      </w:r>
      <w:r>
        <w:rPr>
          <w:color w:val="00395A"/>
          <w:spacing w:val="-15"/>
        </w:rPr>
        <w:t xml:space="preserve"> </w:t>
      </w:r>
      <w:r>
        <w:rPr>
          <w:color w:val="00395A"/>
        </w:rPr>
        <w:t>not</w:t>
      </w:r>
      <w:r>
        <w:rPr>
          <w:color w:val="00395A"/>
          <w:spacing w:val="-15"/>
        </w:rPr>
        <w:t xml:space="preserve"> </w:t>
      </w:r>
      <w:r>
        <w:rPr>
          <w:color w:val="00395A"/>
        </w:rPr>
        <w:t>like</w:t>
      </w:r>
      <w:r>
        <w:rPr>
          <w:color w:val="00395A"/>
          <w:spacing w:val="-15"/>
        </w:rPr>
        <w:t xml:space="preserve"> </w:t>
      </w:r>
      <w:r>
        <w:rPr>
          <w:color w:val="00395A"/>
        </w:rPr>
        <w:t>other</w:t>
      </w:r>
      <w:r>
        <w:rPr>
          <w:color w:val="00395A"/>
          <w:spacing w:val="-15"/>
        </w:rPr>
        <w:t xml:space="preserve"> </w:t>
      </w:r>
      <w:r>
        <w:rPr>
          <w:color w:val="00395A"/>
        </w:rPr>
        <w:t>people</w:t>
      </w:r>
      <w:r>
        <w:rPr>
          <w:color w:val="00395A"/>
          <w:spacing w:val="-15"/>
        </w:rPr>
        <w:t xml:space="preserve"> </w:t>
      </w:r>
      <w:r>
        <w:rPr>
          <w:color w:val="00395A"/>
        </w:rPr>
        <w:t>weren’t</w:t>
      </w:r>
      <w:r>
        <w:rPr>
          <w:color w:val="00395A"/>
          <w:spacing w:val="-15"/>
        </w:rPr>
        <w:t xml:space="preserve"> </w:t>
      </w:r>
      <w:r>
        <w:rPr>
          <w:color w:val="00395A"/>
        </w:rPr>
        <w:t>having</w:t>
      </w:r>
      <w:r>
        <w:rPr>
          <w:color w:val="00395A"/>
          <w:spacing w:val="-15"/>
        </w:rPr>
        <w:t xml:space="preserve"> </w:t>
      </w:r>
      <w:r>
        <w:rPr>
          <w:color w:val="00395A"/>
        </w:rPr>
        <w:t>parties.</w:t>
      </w:r>
      <w:r>
        <w:rPr>
          <w:color w:val="00395A"/>
          <w:spacing w:val="-28"/>
        </w:rPr>
        <w:t xml:space="preserve"> </w:t>
      </w:r>
      <w:r>
        <w:rPr>
          <w:color w:val="00395A"/>
        </w:rPr>
        <w:t>They</w:t>
      </w:r>
      <w:r>
        <w:rPr>
          <w:color w:val="00395A"/>
          <w:spacing w:val="-15"/>
        </w:rPr>
        <w:t xml:space="preserve"> </w:t>
      </w:r>
      <w:r>
        <w:rPr>
          <w:color w:val="00395A"/>
        </w:rPr>
        <w:t>were</w:t>
      </w:r>
      <w:r>
        <w:rPr>
          <w:color w:val="00395A"/>
          <w:spacing w:val="-15"/>
        </w:rPr>
        <w:t xml:space="preserve"> </w:t>
      </w:r>
      <w:r>
        <w:rPr>
          <w:color w:val="00395A"/>
        </w:rPr>
        <w:t>having</w:t>
      </w:r>
      <w:r>
        <w:rPr>
          <w:color w:val="00395A"/>
          <w:spacing w:val="-15"/>
        </w:rPr>
        <w:t xml:space="preserve"> </w:t>
      </w:r>
      <w:r>
        <w:rPr>
          <w:color w:val="00395A"/>
        </w:rPr>
        <w:t>them</w:t>
      </w:r>
      <w:r>
        <w:rPr>
          <w:color w:val="00395A"/>
          <w:spacing w:val="-15"/>
        </w:rPr>
        <w:t xml:space="preserve"> </w:t>
      </w:r>
      <w:r>
        <w:rPr>
          <w:color w:val="00395A"/>
        </w:rPr>
        <w:t>every weekend,</w:t>
      </w:r>
      <w:r>
        <w:rPr>
          <w:color w:val="00395A"/>
          <w:spacing w:val="-12"/>
        </w:rPr>
        <w:t xml:space="preserve"> </w:t>
      </w:r>
      <w:r>
        <w:rPr>
          <w:color w:val="00395A"/>
        </w:rPr>
        <w:t>so I had a party,</w:t>
      </w:r>
      <w:r>
        <w:rPr>
          <w:color w:val="00395A"/>
          <w:spacing w:val="-12"/>
        </w:rPr>
        <w:t xml:space="preserve"> </w:t>
      </w:r>
      <w:r>
        <w:rPr>
          <w:color w:val="00395A"/>
        </w:rPr>
        <w:t>and the next week, I’m out of there.</w:t>
      </w:r>
    </w:p>
    <w:p w14:paraId="0FB9CF02" w14:textId="77777777" w:rsidR="00B00EA7" w:rsidRDefault="00574B43">
      <w:pPr>
        <w:pStyle w:val="BodyText"/>
        <w:spacing w:before="160" w:line="249" w:lineRule="auto"/>
        <w:ind w:right="438"/>
        <w:jc w:val="both"/>
      </w:pPr>
      <w:r>
        <w:rPr>
          <w:color w:val="00395A"/>
        </w:rPr>
        <w:t>COUNSELOR:</w:t>
      </w:r>
      <w:r>
        <w:rPr>
          <w:color w:val="00395A"/>
          <w:spacing w:val="-6"/>
        </w:rPr>
        <w:t xml:space="preserve"> </w:t>
      </w:r>
      <w:r>
        <w:rPr>
          <w:color w:val="00395A"/>
        </w:rPr>
        <w:t>It didn’t make any sense to you that you were bounced out and other people got to stay,</w:t>
      </w:r>
      <w:r>
        <w:rPr>
          <w:color w:val="00395A"/>
          <w:spacing w:val="-11"/>
        </w:rPr>
        <w:t xml:space="preserve"> </w:t>
      </w:r>
      <w:r>
        <w:rPr>
          <w:color w:val="00395A"/>
        </w:rPr>
        <w:t>even though they were having the same kind of parties.</w:t>
      </w:r>
    </w:p>
    <w:p w14:paraId="664731A0" w14:textId="77777777" w:rsidR="00B00EA7" w:rsidRDefault="00B00EA7">
      <w:pPr>
        <w:spacing w:line="249" w:lineRule="auto"/>
        <w:jc w:val="both"/>
        <w:sectPr w:rsidR="00B00EA7">
          <w:pgSz w:w="12240" w:h="15840"/>
          <w:pgMar w:top="1280" w:right="1060" w:bottom="1100" w:left="720" w:header="720" w:footer="902" w:gutter="0"/>
          <w:cols w:space="720"/>
        </w:sectPr>
      </w:pPr>
    </w:p>
    <w:p w14:paraId="5447C647" w14:textId="77777777" w:rsidR="00B00EA7" w:rsidRDefault="00574B43">
      <w:pPr>
        <w:pStyle w:val="BodyText"/>
        <w:spacing w:before="111" w:line="391" w:lineRule="auto"/>
      </w:pPr>
      <w:r>
        <w:rPr>
          <w:color w:val="00395A"/>
        </w:rPr>
        <w:lastRenderedPageBreak/>
        <w:t>JUAN:</w:t>
      </w:r>
      <w:r>
        <w:rPr>
          <w:color w:val="00395A"/>
          <w:spacing w:val="-15"/>
        </w:rPr>
        <w:t xml:space="preserve"> </w:t>
      </w:r>
      <w:r>
        <w:rPr>
          <w:color w:val="00395A"/>
        </w:rPr>
        <w:t>Yeah.</w:t>
      </w:r>
      <w:r>
        <w:rPr>
          <w:color w:val="00395A"/>
          <w:spacing w:val="-18"/>
        </w:rPr>
        <w:t xml:space="preserve"> </w:t>
      </w:r>
      <w:r>
        <w:rPr>
          <w:color w:val="00395A"/>
        </w:rPr>
        <w:t>I</w:t>
      </w:r>
      <w:r>
        <w:rPr>
          <w:color w:val="00395A"/>
          <w:spacing w:val="-15"/>
        </w:rPr>
        <w:t xml:space="preserve"> </w:t>
      </w:r>
      <w:r>
        <w:rPr>
          <w:color w:val="00395A"/>
        </w:rPr>
        <w:t>don’t</w:t>
      </w:r>
      <w:r>
        <w:rPr>
          <w:color w:val="00395A"/>
          <w:spacing w:val="-8"/>
        </w:rPr>
        <w:t xml:space="preserve"> </w:t>
      </w:r>
      <w:r>
        <w:rPr>
          <w:color w:val="00395A"/>
        </w:rPr>
        <w:t>want</w:t>
      </w:r>
      <w:r>
        <w:rPr>
          <w:color w:val="00395A"/>
          <w:spacing w:val="-8"/>
        </w:rPr>
        <w:t xml:space="preserve"> </w:t>
      </w:r>
      <w:r>
        <w:rPr>
          <w:color w:val="00395A"/>
        </w:rPr>
        <w:t>rules</w:t>
      </w:r>
      <w:r>
        <w:rPr>
          <w:color w:val="00395A"/>
          <w:spacing w:val="-8"/>
        </w:rPr>
        <w:t xml:space="preserve"> </w:t>
      </w:r>
      <w:r>
        <w:rPr>
          <w:color w:val="00395A"/>
        </w:rPr>
        <w:t>for</w:t>
      </w:r>
      <w:r>
        <w:rPr>
          <w:color w:val="00395A"/>
          <w:spacing w:val="-9"/>
        </w:rPr>
        <w:t xml:space="preserve"> </w:t>
      </w:r>
      <w:r>
        <w:rPr>
          <w:color w:val="00395A"/>
        </w:rPr>
        <w:t>when</w:t>
      </w:r>
      <w:r>
        <w:rPr>
          <w:color w:val="00395A"/>
          <w:spacing w:val="-9"/>
        </w:rPr>
        <w:t xml:space="preserve"> </w:t>
      </w:r>
      <w:r>
        <w:rPr>
          <w:color w:val="00395A"/>
        </w:rPr>
        <w:t>I</w:t>
      </w:r>
      <w:r>
        <w:rPr>
          <w:color w:val="00395A"/>
          <w:spacing w:val="-9"/>
        </w:rPr>
        <w:t xml:space="preserve"> </w:t>
      </w:r>
      <w:r>
        <w:rPr>
          <w:color w:val="00395A"/>
        </w:rPr>
        <w:t>can</w:t>
      </w:r>
      <w:r>
        <w:rPr>
          <w:color w:val="00395A"/>
          <w:spacing w:val="-9"/>
        </w:rPr>
        <w:t xml:space="preserve"> </w:t>
      </w:r>
      <w:r>
        <w:rPr>
          <w:color w:val="00395A"/>
        </w:rPr>
        <w:t>come</w:t>
      </w:r>
      <w:r>
        <w:rPr>
          <w:color w:val="00395A"/>
          <w:spacing w:val="-8"/>
        </w:rPr>
        <w:t xml:space="preserve"> </w:t>
      </w:r>
      <w:r>
        <w:rPr>
          <w:color w:val="00395A"/>
        </w:rPr>
        <w:t>and</w:t>
      </w:r>
      <w:r>
        <w:rPr>
          <w:color w:val="00395A"/>
          <w:spacing w:val="-9"/>
        </w:rPr>
        <w:t xml:space="preserve"> </w:t>
      </w:r>
      <w:r>
        <w:rPr>
          <w:color w:val="00395A"/>
        </w:rPr>
        <w:t>go</w:t>
      </w:r>
      <w:r>
        <w:rPr>
          <w:color w:val="00395A"/>
          <w:spacing w:val="-8"/>
        </w:rPr>
        <w:t xml:space="preserve"> </w:t>
      </w:r>
      <w:r>
        <w:rPr>
          <w:color w:val="00395A"/>
        </w:rPr>
        <w:t>or</w:t>
      </w:r>
      <w:r>
        <w:rPr>
          <w:color w:val="00395A"/>
          <w:spacing w:val="-9"/>
        </w:rPr>
        <w:t xml:space="preserve"> </w:t>
      </w:r>
      <w:r>
        <w:rPr>
          <w:color w:val="00395A"/>
        </w:rPr>
        <w:t>who</w:t>
      </w:r>
      <w:r>
        <w:rPr>
          <w:color w:val="00395A"/>
          <w:spacing w:val="-8"/>
        </w:rPr>
        <w:t xml:space="preserve"> </w:t>
      </w:r>
      <w:r>
        <w:rPr>
          <w:color w:val="00395A"/>
        </w:rPr>
        <w:t>I</w:t>
      </w:r>
      <w:r>
        <w:rPr>
          <w:color w:val="00395A"/>
          <w:spacing w:val="-9"/>
        </w:rPr>
        <w:t xml:space="preserve"> </w:t>
      </w:r>
      <w:r>
        <w:rPr>
          <w:color w:val="00395A"/>
        </w:rPr>
        <w:t>can</w:t>
      </w:r>
      <w:r>
        <w:rPr>
          <w:color w:val="00395A"/>
          <w:spacing w:val="-9"/>
        </w:rPr>
        <w:t xml:space="preserve"> </w:t>
      </w:r>
      <w:r>
        <w:rPr>
          <w:color w:val="00395A"/>
        </w:rPr>
        <w:t>have</w:t>
      </w:r>
      <w:r>
        <w:rPr>
          <w:color w:val="00395A"/>
          <w:spacing w:val="-8"/>
        </w:rPr>
        <w:t xml:space="preserve"> </w:t>
      </w:r>
      <w:r>
        <w:rPr>
          <w:color w:val="00395A"/>
        </w:rPr>
        <w:t>visit</w:t>
      </w:r>
      <w:r>
        <w:rPr>
          <w:color w:val="00395A"/>
          <w:spacing w:val="-8"/>
        </w:rPr>
        <w:t xml:space="preserve"> </w:t>
      </w:r>
      <w:r>
        <w:rPr>
          <w:color w:val="00395A"/>
        </w:rPr>
        <w:t>and</w:t>
      </w:r>
      <w:r>
        <w:rPr>
          <w:color w:val="00395A"/>
          <w:spacing w:val="-9"/>
        </w:rPr>
        <w:t xml:space="preserve"> </w:t>
      </w:r>
      <w:r>
        <w:rPr>
          <w:color w:val="00395A"/>
        </w:rPr>
        <w:t>stay</w:t>
      </w:r>
      <w:r>
        <w:rPr>
          <w:color w:val="00395A"/>
          <w:spacing w:val="-8"/>
        </w:rPr>
        <w:t xml:space="preserve"> </w:t>
      </w:r>
      <w:r>
        <w:rPr>
          <w:color w:val="00395A"/>
        </w:rPr>
        <w:t>over. COUNSELOR: You want to be able to come and go as you please.</w:t>
      </w:r>
    </w:p>
    <w:p w14:paraId="608E74FF" w14:textId="77777777" w:rsidR="00B00EA7" w:rsidRDefault="00574B43">
      <w:pPr>
        <w:pStyle w:val="BodyText"/>
        <w:spacing w:line="271" w:lineRule="exact"/>
      </w:pPr>
      <w:r>
        <w:rPr>
          <w:color w:val="00395A"/>
          <w:spacing w:val="-2"/>
        </w:rPr>
        <w:t>JUAN:</w:t>
      </w:r>
      <w:r>
        <w:rPr>
          <w:color w:val="00395A"/>
          <w:spacing w:val="-13"/>
        </w:rPr>
        <w:t xml:space="preserve"> </w:t>
      </w:r>
      <w:r>
        <w:rPr>
          <w:color w:val="00395A"/>
          <w:spacing w:val="-2"/>
        </w:rPr>
        <w:t>Yeah.</w:t>
      </w:r>
      <w:r>
        <w:rPr>
          <w:color w:val="00395A"/>
          <w:spacing w:val="-18"/>
        </w:rPr>
        <w:t xml:space="preserve"> </w:t>
      </w:r>
      <w:r>
        <w:rPr>
          <w:color w:val="00395A"/>
          <w:spacing w:val="-2"/>
        </w:rPr>
        <w:t>Just</w:t>
      </w:r>
      <w:r>
        <w:rPr>
          <w:color w:val="00395A"/>
          <w:spacing w:val="-13"/>
        </w:rPr>
        <w:t xml:space="preserve"> </w:t>
      </w:r>
      <w:r>
        <w:rPr>
          <w:color w:val="00395A"/>
          <w:spacing w:val="-2"/>
        </w:rPr>
        <w:t>like</w:t>
      </w:r>
      <w:r>
        <w:rPr>
          <w:color w:val="00395A"/>
          <w:spacing w:val="-6"/>
        </w:rPr>
        <w:t xml:space="preserve"> </w:t>
      </w:r>
      <w:r>
        <w:rPr>
          <w:color w:val="00395A"/>
          <w:spacing w:val="-2"/>
        </w:rPr>
        <w:t>anybody</w:t>
      </w:r>
      <w:r>
        <w:rPr>
          <w:color w:val="00395A"/>
          <w:spacing w:val="-5"/>
        </w:rPr>
        <w:t xml:space="preserve"> </w:t>
      </w:r>
      <w:r>
        <w:rPr>
          <w:color w:val="00395A"/>
          <w:spacing w:val="-2"/>
        </w:rPr>
        <w:t>e</w:t>
      </w:r>
      <w:r>
        <w:rPr>
          <w:color w:val="00395A"/>
          <w:spacing w:val="-2"/>
        </w:rPr>
        <w:t>lse</w:t>
      </w:r>
      <w:r>
        <w:rPr>
          <w:color w:val="00395A"/>
          <w:spacing w:val="-6"/>
        </w:rPr>
        <w:t xml:space="preserve"> </w:t>
      </w:r>
      <w:r>
        <w:rPr>
          <w:color w:val="00395A"/>
          <w:spacing w:val="-2"/>
        </w:rPr>
        <w:t>paying</w:t>
      </w:r>
      <w:r>
        <w:rPr>
          <w:color w:val="00395A"/>
          <w:spacing w:val="-5"/>
        </w:rPr>
        <w:t xml:space="preserve"> </w:t>
      </w:r>
      <w:r>
        <w:rPr>
          <w:color w:val="00395A"/>
          <w:spacing w:val="-2"/>
        </w:rPr>
        <w:t>rent</w:t>
      </w:r>
      <w:r>
        <w:rPr>
          <w:color w:val="00395A"/>
          <w:spacing w:val="-6"/>
        </w:rPr>
        <w:t xml:space="preserve"> </w:t>
      </w:r>
      <w:r>
        <w:rPr>
          <w:color w:val="00395A"/>
          <w:spacing w:val="-2"/>
        </w:rPr>
        <w:t>for</w:t>
      </w:r>
      <w:r>
        <w:rPr>
          <w:color w:val="00395A"/>
          <w:spacing w:val="-6"/>
        </w:rPr>
        <w:t xml:space="preserve"> </w:t>
      </w:r>
      <w:r>
        <w:rPr>
          <w:color w:val="00395A"/>
          <w:spacing w:val="-2"/>
        </w:rPr>
        <w:t>an</w:t>
      </w:r>
      <w:r>
        <w:rPr>
          <w:color w:val="00395A"/>
          <w:spacing w:val="-7"/>
        </w:rPr>
        <w:t xml:space="preserve"> </w:t>
      </w:r>
      <w:r>
        <w:rPr>
          <w:color w:val="00395A"/>
          <w:spacing w:val="-2"/>
        </w:rPr>
        <w:t>apartment.</w:t>
      </w:r>
    </w:p>
    <w:p w14:paraId="542B475B" w14:textId="77777777" w:rsidR="00B00EA7" w:rsidRDefault="00574B43">
      <w:pPr>
        <w:pStyle w:val="BodyText"/>
        <w:spacing w:before="173" w:line="249" w:lineRule="auto"/>
        <w:ind w:right="510"/>
      </w:pPr>
      <w:r>
        <w:rPr>
          <w:color w:val="00395A"/>
        </w:rPr>
        <w:t>COUNSELOR:</w:t>
      </w:r>
      <w:r>
        <w:rPr>
          <w:color w:val="00395A"/>
          <w:spacing w:val="-6"/>
        </w:rPr>
        <w:t xml:space="preserve"> </w:t>
      </w:r>
      <w:r>
        <w:rPr>
          <w:color w:val="00395A"/>
        </w:rPr>
        <w:t>What other sorts of things do you think would be reasonable for a landlord to ask from you? Paying rent,</w:t>
      </w:r>
      <w:r>
        <w:rPr>
          <w:color w:val="00395A"/>
          <w:spacing w:val="-8"/>
        </w:rPr>
        <w:t xml:space="preserve"> </w:t>
      </w:r>
      <w:r>
        <w:rPr>
          <w:color w:val="00395A"/>
        </w:rPr>
        <w:t>that’s one.</w:t>
      </w:r>
    </w:p>
    <w:p w14:paraId="1B5D5D68" w14:textId="77777777" w:rsidR="00B00EA7" w:rsidRDefault="00574B43">
      <w:pPr>
        <w:pStyle w:val="BodyText"/>
        <w:spacing w:before="3"/>
        <w:ind w:left="0"/>
        <w:rPr>
          <w:sz w:val="15"/>
        </w:rPr>
      </w:pPr>
      <w:r>
        <w:pict w14:anchorId="7E5A02B2">
          <v:shape id="docshape239" o:spid="_x0000_s2359" style="position:absolute;margin-left:106.55pt;margin-top:10pt;width:380.9pt;height:3.6pt;z-index:-15712256;mso-wrap-distance-left:0;mso-wrap-distance-right:0;mso-position-horizontal-relative:page" coordorigin="2131,200" coordsize="7618,72" o:spt="100" adj="0,,0" path="m9749,257r-7618,l2131,272r7618,l9749,257xm9749,200r-7618,l2131,228r7618,l9749,200xe" fillcolor="#00395a" stroked="f">
            <v:stroke joinstyle="round"/>
            <v:formulas/>
            <v:path arrowok="t" o:connecttype="segments"/>
            <w10:wrap type="topAndBottom" anchorx="page"/>
          </v:shape>
        </w:pict>
      </w:r>
    </w:p>
    <w:p w14:paraId="67D50F1C"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Given Juan’s history of homelessness and tendency to be </w:t>
      </w:r>
      <w:r>
        <w:rPr>
          <w:rFonts w:ascii="Lucida Sans" w:hAnsi="Lucida Sans"/>
          <w:color w:val="00395A"/>
          <w:w w:val="90"/>
          <w:sz w:val="20"/>
        </w:rPr>
        <w:t xml:space="preserve">irritable, the issue of reasonable expectations of a landlord is a touchy one. To avoid </w:t>
      </w:r>
      <w:r>
        <w:rPr>
          <w:rFonts w:ascii="Lucida Sans" w:hAnsi="Lucida Sans"/>
          <w:color w:val="00395A"/>
          <w:w w:val="95"/>
          <w:sz w:val="20"/>
        </w:rPr>
        <w:t>provoking</w:t>
      </w:r>
      <w:r>
        <w:rPr>
          <w:rFonts w:ascii="Lucida Sans" w:hAnsi="Lucida Sans"/>
          <w:color w:val="00395A"/>
          <w:spacing w:val="-13"/>
          <w:w w:val="95"/>
          <w:sz w:val="20"/>
        </w:rPr>
        <w:t xml:space="preserve"> </w:t>
      </w:r>
      <w:r>
        <w:rPr>
          <w:rFonts w:ascii="Lucida Sans" w:hAnsi="Lucida Sans"/>
          <w:color w:val="00395A"/>
          <w:w w:val="95"/>
          <w:sz w:val="20"/>
        </w:rPr>
        <w:t>Juan,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eliciting</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reinforcing</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understanding</w:t>
      </w:r>
      <w:r>
        <w:rPr>
          <w:rFonts w:ascii="Lucida Sans" w:hAnsi="Lucida Sans"/>
          <w:color w:val="00395A"/>
          <w:spacing w:val="-13"/>
          <w:w w:val="95"/>
          <w:sz w:val="20"/>
        </w:rPr>
        <w:t xml:space="preserve"> </w:t>
      </w:r>
      <w:r>
        <w:rPr>
          <w:rFonts w:ascii="Lucida Sans" w:hAnsi="Lucida Sans"/>
          <w:color w:val="00395A"/>
          <w:w w:val="95"/>
          <w:sz w:val="20"/>
        </w:rPr>
        <w:t>of reasonable expectations from a l</w:t>
      </w:r>
      <w:r>
        <w:rPr>
          <w:rFonts w:ascii="Lucida Sans" w:hAnsi="Lucida Sans"/>
          <w:color w:val="00395A"/>
          <w:w w:val="95"/>
          <w:sz w:val="20"/>
        </w:rPr>
        <w:t>andlord.</w:t>
      </w:r>
    </w:p>
    <w:p w14:paraId="73B18514" w14:textId="77777777" w:rsidR="00B00EA7" w:rsidRDefault="00574B43">
      <w:pPr>
        <w:pStyle w:val="BodyText"/>
        <w:spacing w:before="8"/>
        <w:ind w:left="0"/>
        <w:rPr>
          <w:rFonts w:ascii="Lucida Sans"/>
          <w:sz w:val="4"/>
        </w:rPr>
      </w:pPr>
      <w:r>
        <w:pict w14:anchorId="5E2671BB">
          <v:shape id="docshape240" o:spid="_x0000_s2358" style="position:absolute;margin-left:106.55pt;margin-top:4pt;width:380.9pt;height:3.6pt;z-index:-15711744;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7C4B3D48" w14:textId="77777777" w:rsidR="00B00EA7" w:rsidRDefault="00574B43">
      <w:pPr>
        <w:pStyle w:val="BodyText"/>
        <w:spacing w:before="124"/>
      </w:pPr>
      <w:r>
        <w:rPr>
          <w:color w:val="00395A"/>
        </w:rPr>
        <w:t>JUAN:</w:t>
      </w:r>
      <w:r>
        <w:rPr>
          <w:color w:val="00395A"/>
          <w:spacing w:val="-15"/>
        </w:rPr>
        <w:t xml:space="preserve"> </w:t>
      </w:r>
      <w:r>
        <w:rPr>
          <w:color w:val="00395A"/>
        </w:rPr>
        <w:t>Pay</w:t>
      </w:r>
      <w:r>
        <w:rPr>
          <w:color w:val="00395A"/>
          <w:spacing w:val="-15"/>
        </w:rPr>
        <w:t xml:space="preserve"> </w:t>
      </w:r>
      <w:r>
        <w:rPr>
          <w:color w:val="00395A"/>
        </w:rPr>
        <w:t>for</w:t>
      </w:r>
      <w:r>
        <w:rPr>
          <w:color w:val="00395A"/>
          <w:spacing w:val="-15"/>
        </w:rPr>
        <w:t xml:space="preserve"> </w:t>
      </w:r>
      <w:r>
        <w:rPr>
          <w:color w:val="00395A"/>
        </w:rPr>
        <w:t>your</w:t>
      </w:r>
      <w:r>
        <w:rPr>
          <w:color w:val="00395A"/>
          <w:spacing w:val="-15"/>
        </w:rPr>
        <w:t xml:space="preserve"> </w:t>
      </w:r>
      <w:r>
        <w:rPr>
          <w:color w:val="00395A"/>
        </w:rPr>
        <w:t>rent.</w:t>
      </w:r>
      <w:r>
        <w:rPr>
          <w:color w:val="00395A"/>
          <w:spacing w:val="-30"/>
        </w:rPr>
        <w:t xml:space="preserve"> </w:t>
      </w:r>
      <w:r>
        <w:rPr>
          <w:color w:val="00395A"/>
        </w:rPr>
        <w:t>Take</w:t>
      </w:r>
      <w:r>
        <w:rPr>
          <w:color w:val="00395A"/>
          <w:spacing w:val="-15"/>
        </w:rPr>
        <w:t xml:space="preserve"> </w:t>
      </w:r>
      <w:r>
        <w:rPr>
          <w:color w:val="00395A"/>
        </w:rPr>
        <w:t>care</w:t>
      </w:r>
      <w:r>
        <w:rPr>
          <w:color w:val="00395A"/>
          <w:spacing w:val="-13"/>
        </w:rPr>
        <w:t xml:space="preserve"> </w:t>
      </w:r>
      <w:r>
        <w:rPr>
          <w:color w:val="00395A"/>
        </w:rPr>
        <w:t>of</w:t>
      </w:r>
      <w:r>
        <w:rPr>
          <w:color w:val="00395A"/>
          <w:spacing w:val="-10"/>
        </w:rPr>
        <w:t xml:space="preserve"> </w:t>
      </w:r>
      <w:r>
        <w:rPr>
          <w:color w:val="00395A"/>
        </w:rPr>
        <w:t>the</w:t>
      </w:r>
      <w:r>
        <w:rPr>
          <w:color w:val="00395A"/>
          <w:spacing w:val="-10"/>
        </w:rPr>
        <w:t xml:space="preserve"> </w:t>
      </w:r>
      <w:r>
        <w:rPr>
          <w:color w:val="00395A"/>
        </w:rPr>
        <w:t>place.</w:t>
      </w:r>
      <w:r>
        <w:rPr>
          <w:color w:val="00395A"/>
          <w:spacing w:val="-18"/>
        </w:rPr>
        <w:t xml:space="preserve"> </w:t>
      </w:r>
      <w:r>
        <w:rPr>
          <w:color w:val="00395A"/>
        </w:rPr>
        <w:t>Don’t</w:t>
      </w:r>
      <w:r>
        <w:rPr>
          <w:color w:val="00395A"/>
          <w:spacing w:val="-10"/>
        </w:rPr>
        <w:t xml:space="preserve"> </w:t>
      </w:r>
      <w:r>
        <w:rPr>
          <w:color w:val="00395A"/>
        </w:rPr>
        <w:t>smash</w:t>
      </w:r>
      <w:r>
        <w:rPr>
          <w:color w:val="00395A"/>
          <w:spacing w:val="-9"/>
        </w:rPr>
        <w:t xml:space="preserve"> </w:t>
      </w:r>
      <w:r>
        <w:rPr>
          <w:color w:val="00395A"/>
        </w:rPr>
        <w:t>in</w:t>
      </w:r>
      <w:r>
        <w:rPr>
          <w:color w:val="00395A"/>
          <w:spacing w:val="-11"/>
        </w:rPr>
        <w:t xml:space="preserve"> </w:t>
      </w:r>
      <w:r>
        <w:rPr>
          <w:color w:val="00395A"/>
        </w:rPr>
        <w:t>the</w:t>
      </w:r>
      <w:r>
        <w:rPr>
          <w:color w:val="00395A"/>
          <w:spacing w:val="-10"/>
        </w:rPr>
        <w:t xml:space="preserve"> </w:t>
      </w:r>
      <w:r>
        <w:rPr>
          <w:color w:val="00395A"/>
        </w:rPr>
        <w:t>walls.</w:t>
      </w:r>
      <w:r>
        <w:rPr>
          <w:color w:val="00395A"/>
          <w:spacing w:val="-18"/>
        </w:rPr>
        <w:t xml:space="preserve"> </w:t>
      </w:r>
      <w:r>
        <w:rPr>
          <w:color w:val="00395A"/>
        </w:rPr>
        <w:t>Stuff</w:t>
      </w:r>
      <w:r>
        <w:rPr>
          <w:color w:val="00395A"/>
          <w:spacing w:val="-10"/>
        </w:rPr>
        <w:t xml:space="preserve"> </w:t>
      </w:r>
      <w:r>
        <w:rPr>
          <w:color w:val="00395A"/>
        </w:rPr>
        <w:t>like</w:t>
      </w:r>
      <w:r>
        <w:rPr>
          <w:color w:val="00395A"/>
          <w:spacing w:val="-9"/>
        </w:rPr>
        <w:t xml:space="preserve"> </w:t>
      </w:r>
      <w:r>
        <w:rPr>
          <w:color w:val="00395A"/>
          <w:spacing w:val="-2"/>
        </w:rPr>
        <w:t>that.</w:t>
      </w:r>
    </w:p>
    <w:p w14:paraId="6D7AFE72" w14:textId="77777777" w:rsidR="00B00EA7" w:rsidRDefault="00574B43">
      <w:pPr>
        <w:pStyle w:val="BodyText"/>
        <w:spacing w:before="170" w:line="249" w:lineRule="auto"/>
        <w:ind w:right="387"/>
      </w:pPr>
      <w:r>
        <w:rPr>
          <w:color w:val="00395A"/>
        </w:rPr>
        <w:t>COUNSELOR:</w:t>
      </w:r>
      <w:r>
        <w:rPr>
          <w:color w:val="00395A"/>
          <w:spacing w:val="-9"/>
        </w:rPr>
        <w:t xml:space="preserve"> </w:t>
      </w:r>
      <w:r>
        <w:rPr>
          <w:color w:val="00395A"/>
        </w:rPr>
        <w:t>Okay.</w:t>
      </w:r>
      <w:r>
        <w:rPr>
          <w:color w:val="00395A"/>
          <w:spacing w:val="-18"/>
        </w:rPr>
        <w:t xml:space="preserve"> </w:t>
      </w:r>
      <w:r>
        <w:rPr>
          <w:color w:val="00395A"/>
        </w:rPr>
        <w:t>So you wouldn’t tear</w:t>
      </w:r>
      <w:r>
        <w:rPr>
          <w:color w:val="00395A"/>
          <w:spacing w:val="-1"/>
        </w:rPr>
        <w:t xml:space="preserve"> </w:t>
      </w:r>
      <w:r>
        <w:rPr>
          <w:color w:val="00395A"/>
        </w:rPr>
        <w:t>the place up</w:t>
      </w:r>
      <w:r>
        <w:rPr>
          <w:color w:val="00395A"/>
          <w:spacing w:val="-1"/>
        </w:rPr>
        <w:t xml:space="preserve"> </w:t>
      </w:r>
      <w:r>
        <w:rPr>
          <w:color w:val="00395A"/>
        </w:rPr>
        <w:t>and</w:t>
      </w:r>
      <w:r>
        <w:rPr>
          <w:color w:val="00395A"/>
          <w:spacing w:val="-1"/>
        </w:rPr>
        <w:t xml:space="preserve"> </w:t>
      </w:r>
      <w:r>
        <w:rPr>
          <w:color w:val="00395A"/>
        </w:rPr>
        <w:t>you’d</w:t>
      </w:r>
      <w:r>
        <w:rPr>
          <w:color w:val="00395A"/>
          <w:spacing w:val="-1"/>
        </w:rPr>
        <w:t xml:space="preserve"> </w:t>
      </w:r>
      <w:r>
        <w:rPr>
          <w:color w:val="00395A"/>
        </w:rPr>
        <w:t>pay the rent.</w:t>
      </w:r>
      <w:r>
        <w:rPr>
          <w:color w:val="00395A"/>
          <w:spacing w:val="-28"/>
        </w:rPr>
        <w:t xml:space="preserve"> </w:t>
      </w:r>
      <w:r>
        <w:rPr>
          <w:color w:val="00395A"/>
        </w:rPr>
        <w:t>The only other thing from the last story is that it sounds like maybe your guests might get a little loud.</w:t>
      </w:r>
    </w:p>
    <w:p w14:paraId="22804F08" w14:textId="77777777" w:rsidR="00B00EA7" w:rsidRDefault="00574B43">
      <w:pPr>
        <w:pStyle w:val="BodyText"/>
        <w:spacing w:before="163" w:line="249" w:lineRule="auto"/>
        <w:ind w:right="387"/>
      </w:pPr>
      <w:r>
        <w:rPr>
          <w:color w:val="00395A"/>
        </w:rPr>
        <w:t>JUAN:</w:t>
      </w:r>
      <w:r>
        <w:rPr>
          <w:color w:val="00395A"/>
          <w:spacing w:val="-15"/>
        </w:rPr>
        <w:t xml:space="preserve"> </w:t>
      </w:r>
      <w:r>
        <w:rPr>
          <w:color w:val="00395A"/>
        </w:rPr>
        <w:t>Yeah.</w:t>
      </w:r>
      <w:r>
        <w:rPr>
          <w:color w:val="00395A"/>
          <w:spacing w:val="-18"/>
        </w:rPr>
        <w:t xml:space="preserve"> </w:t>
      </w:r>
      <w:r>
        <w:rPr>
          <w:color w:val="00395A"/>
        </w:rPr>
        <w:t>I</w:t>
      </w:r>
      <w:r>
        <w:rPr>
          <w:color w:val="00395A"/>
          <w:spacing w:val="-14"/>
        </w:rPr>
        <w:t xml:space="preserve"> </w:t>
      </w:r>
      <w:r>
        <w:rPr>
          <w:color w:val="00395A"/>
        </w:rPr>
        <w:t>mean,</w:t>
      </w:r>
      <w:r>
        <w:rPr>
          <w:color w:val="00395A"/>
          <w:spacing w:val="-18"/>
        </w:rPr>
        <w:t xml:space="preserve"> </w:t>
      </w:r>
      <w:r>
        <w:rPr>
          <w:color w:val="00395A"/>
        </w:rPr>
        <w:t>what</w:t>
      </w:r>
      <w:r>
        <w:rPr>
          <w:color w:val="00395A"/>
          <w:spacing w:val="-5"/>
        </w:rPr>
        <w:t xml:space="preserve"> </w:t>
      </w:r>
      <w:r>
        <w:rPr>
          <w:color w:val="00395A"/>
        </w:rPr>
        <w:t>can</w:t>
      </w:r>
      <w:r>
        <w:rPr>
          <w:color w:val="00395A"/>
          <w:spacing w:val="-6"/>
        </w:rPr>
        <w:t xml:space="preserve"> </w:t>
      </w:r>
      <w:r>
        <w:rPr>
          <w:color w:val="00395A"/>
        </w:rPr>
        <w:t>you</w:t>
      </w:r>
      <w:r>
        <w:rPr>
          <w:color w:val="00395A"/>
          <w:spacing w:val="-5"/>
        </w:rPr>
        <w:t xml:space="preserve"> </w:t>
      </w:r>
      <w:r>
        <w:rPr>
          <w:color w:val="00395A"/>
        </w:rPr>
        <w:t>do</w:t>
      </w:r>
      <w:r>
        <w:rPr>
          <w:color w:val="00395A"/>
          <w:spacing w:val="-5"/>
        </w:rPr>
        <w:t xml:space="preserve"> </w:t>
      </w:r>
      <w:r>
        <w:rPr>
          <w:color w:val="00395A"/>
        </w:rPr>
        <w:t>in</w:t>
      </w:r>
      <w:r>
        <w:rPr>
          <w:color w:val="00395A"/>
          <w:spacing w:val="-6"/>
        </w:rPr>
        <w:t xml:space="preserve"> </w:t>
      </w:r>
      <w:r>
        <w:rPr>
          <w:color w:val="00395A"/>
        </w:rPr>
        <w:t>that</w:t>
      </w:r>
      <w:r>
        <w:rPr>
          <w:color w:val="00395A"/>
          <w:spacing w:val="-5"/>
        </w:rPr>
        <w:t xml:space="preserve"> </w:t>
      </w:r>
      <w:r>
        <w:rPr>
          <w:color w:val="00395A"/>
        </w:rPr>
        <w:t>situation?</w:t>
      </w:r>
      <w:r>
        <w:rPr>
          <w:color w:val="00395A"/>
          <w:spacing w:val="-9"/>
        </w:rPr>
        <w:t xml:space="preserve"> </w:t>
      </w:r>
      <w:r>
        <w:rPr>
          <w:color w:val="00395A"/>
        </w:rPr>
        <w:t>You</w:t>
      </w:r>
      <w:r>
        <w:rPr>
          <w:color w:val="00395A"/>
          <w:spacing w:val="-5"/>
        </w:rPr>
        <w:t xml:space="preserve"> </w:t>
      </w:r>
      <w:r>
        <w:rPr>
          <w:color w:val="00395A"/>
        </w:rPr>
        <w:t>ask</w:t>
      </w:r>
      <w:r>
        <w:rPr>
          <w:color w:val="00395A"/>
          <w:spacing w:val="-5"/>
        </w:rPr>
        <w:t xml:space="preserve"> </w:t>
      </w:r>
      <w:r>
        <w:rPr>
          <w:color w:val="00395A"/>
        </w:rPr>
        <w:t>the</w:t>
      </w:r>
      <w:r>
        <w:rPr>
          <w:color w:val="00395A"/>
          <w:spacing w:val="-5"/>
        </w:rPr>
        <w:t xml:space="preserve"> </w:t>
      </w:r>
      <w:r>
        <w:rPr>
          <w:color w:val="00395A"/>
        </w:rPr>
        <w:t>guys</w:t>
      </w:r>
      <w:r>
        <w:rPr>
          <w:color w:val="00395A"/>
          <w:spacing w:val="-5"/>
        </w:rPr>
        <w:t xml:space="preserve"> </w:t>
      </w:r>
      <w:r>
        <w:rPr>
          <w:color w:val="00395A"/>
        </w:rPr>
        <w:t>to</w:t>
      </w:r>
      <w:r>
        <w:rPr>
          <w:color w:val="00395A"/>
          <w:spacing w:val="-5"/>
        </w:rPr>
        <w:t xml:space="preserve"> </w:t>
      </w:r>
      <w:r>
        <w:rPr>
          <w:color w:val="00395A"/>
        </w:rPr>
        <w:t>keep</w:t>
      </w:r>
      <w:r>
        <w:rPr>
          <w:color w:val="00395A"/>
          <w:spacing w:val="-6"/>
        </w:rPr>
        <w:t xml:space="preserve"> </w:t>
      </w:r>
      <w:r>
        <w:rPr>
          <w:color w:val="00395A"/>
        </w:rPr>
        <w:t>quiet.</w:t>
      </w:r>
      <w:r>
        <w:rPr>
          <w:color w:val="00395A"/>
          <w:spacing w:val="-18"/>
        </w:rPr>
        <w:t xml:space="preserve"> </w:t>
      </w:r>
      <w:r>
        <w:rPr>
          <w:color w:val="00395A"/>
        </w:rPr>
        <w:t>If</w:t>
      </w:r>
      <w:r>
        <w:rPr>
          <w:color w:val="00395A"/>
          <w:spacing w:val="-5"/>
        </w:rPr>
        <w:t xml:space="preserve"> </w:t>
      </w:r>
      <w:r>
        <w:rPr>
          <w:color w:val="00395A"/>
        </w:rPr>
        <w:t>you</w:t>
      </w:r>
      <w:r>
        <w:rPr>
          <w:color w:val="00395A"/>
          <w:spacing w:val="-5"/>
        </w:rPr>
        <w:t xml:space="preserve"> </w:t>
      </w:r>
      <w:r>
        <w:rPr>
          <w:color w:val="00395A"/>
        </w:rPr>
        <w:t>try to throw them out,</w:t>
      </w:r>
      <w:r>
        <w:rPr>
          <w:color w:val="00395A"/>
          <w:spacing w:val="-4"/>
        </w:rPr>
        <w:t xml:space="preserve"> </w:t>
      </w:r>
      <w:r>
        <w:rPr>
          <w:color w:val="00395A"/>
        </w:rPr>
        <w:t>you may get hurt yourself.</w:t>
      </w:r>
    </w:p>
    <w:p w14:paraId="2F64A3E0" w14:textId="77777777" w:rsidR="00B00EA7" w:rsidRDefault="00574B43">
      <w:pPr>
        <w:pStyle w:val="BodyText"/>
        <w:spacing w:before="163" w:line="388" w:lineRule="auto"/>
        <w:ind w:right="2295"/>
      </w:pPr>
      <w:r>
        <w:rPr>
          <w:color w:val="00395A"/>
        </w:rPr>
        <w:t>COUNSELOR:</w:t>
      </w:r>
      <w:r>
        <w:rPr>
          <w:color w:val="00395A"/>
          <w:spacing w:val="-13"/>
        </w:rPr>
        <w:t xml:space="preserve"> </w:t>
      </w:r>
      <w:r>
        <w:rPr>
          <w:color w:val="00395A"/>
        </w:rPr>
        <w:t>You’re</w:t>
      </w:r>
      <w:r>
        <w:rPr>
          <w:color w:val="00395A"/>
          <w:spacing w:val="-2"/>
        </w:rPr>
        <w:t xml:space="preserve"> </w:t>
      </w:r>
      <w:r>
        <w:rPr>
          <w:color w:val="00395A"/>
        </w:rPr>
        <w:t>not</w:t>
      </w:r>
      <w:r>
        <w:rPr>
          <w:color w:val="00395A"/>
          <w:spacing w:val="-2"/>
        </w:rPr>
        <w:t xml:space="preserve"> </w:t>
      </w:r>
      <w:r>
        <w:rPr>
          <w:color w:val="00395A"/>
        </w:rPr>
        <w:t>real</w:t>
      </w:r>
      <w:r>
        <w:rPr>
          <w:color w:val="00395A"/>
          <w:spacing w:val="-2"/>
        </w:rPr>
        <w:t xml:space="preserve"> </w:t>
      </w:r>
      <w:r>
        <w:rPr>
          <w:color w:val="00395A"/>
        </w:rPr>
        <w:t>sure</w:t>
      </w:r>
      <w:r>
        <w:rPr>
          <w:color w:val="00395A"/>
          <w:spacing w:val="-2"/>
        </w:rPr>
        <w:t xml:space="preserve"> </w:t>
      </w:r>
      <w:r>
        <w:rPr>
          <w:color w:val="00395A"/>
        </w:rPr>
        <w:t>what</w:t>
      </w:r>
      <w:r>
        <w:rPr>
          <w:color w:val="00395A"/>
          <w:spacing w:val="-2"/>
        </w:rPr>
        <w:t xml:space="preserve"> </w:t>
      </w:r>
      <w:r>
        <w:rPr>
          <w:color w:val="00395A"/>
        </w:rPr>
        <w:t>to</w:t>
      </w:r>
      <w:r>
        <w:rPr>
          <w:color w:val="00395A"/>
          <w:spacing w:val="-2"/>
        </w:rPr>
        <w:t xml:space="preserve"> </w:t>
      </w:r>
      <w:r>
        <w:rPr>
          <w:color w:val="00395A"/>
        </w:rPr>
        <w:t>do</w:t>
      </w:r>
      <w:r>
        <w:rPr>
          <w:color w:val="00395A"/>
          <w:spacing w:val="-2"/>
        </w:rPr>
        <w:t xml:space="preserve"> </w:t>
      </w:r>
      <w:r>
        <w:rPr>
          <w:color w:val="00395A"/>
        </w:rPr>
        <w:t>if</w:t>
      </w:r>
      <w:r>
        <w:rPr>
          <w:color w:val="00395A"/>
          <w:spacing w:val="-2"/>
        </w:rPr>
        <w:t xml:space="preserve"> </w:t>
      </w:r>
      <w:r>
        <w:rPr>
          <w:color w:val="00395A"/>
        </w:rPr>
        <w:t>they</w:t>
      </w:r>
      <w:r>
        <w:rPr>
          <w:color w:val="00395A"/>
          <w:spacing w:val="-2"/>
        </w:rPr>
        <w:t xml:space="preserve"> </w:t>
      </w:r>
      <w:r>
        <w:rPr>
          <w:color w:val="00395A"/>
        </w:rPr>
        <w:t>start</w:t>
      </w:r>
      <w:r>
        <w:rPr>
          <w:color w:val="00395A"/>
          <w:spacing w:val="-2"/>
        </w:rPr>
        <w:t xml:space="preserve"> </w:t>
      </w:r>
      <w:r>
        <w:rPr>
          <w:color w:val="00395A"/>
        </w:rPr>
        <w:t>being</w:t>
      </w:r>
      <w:r>
        <w:rPr>
          <w:color w:val="00395A"/>
          <w:spacing w:val="-1"/>
        </w:rPr>
        <w:t xml:space="preserve"> </w:t>
      </w:r>
      <w:r>
        <w:rPr>
          <w:color w:val="00395A"/>
        </w:rPr>
        <w:t>that</w:t>
      </w:r>
      <w:r>
        <w:rPr>
          <w:color w:val="00395A"/>
          <w:spacing w:val="-2"/>
        </w:rPr>
        <w:t xml:space="preserve"> </w:t>
      </w:r>
      <w:r>
        <w:rPr>
          <w:color w:val="00395A"/>
        </w:rPr>
        <w:t xml:space="preserve">way. </w:t>
      </w:r>
      <w:r>
        <w:rPr>
          <w:color w:val="00395A"/>
          <w:w w:val="105"/>
        </w:rPr>
        <w:t>JUAN:</w:t>
      </w:r>
      <w:r>
        <w:rPr>
          <w:color w:val="00395A"/>
          <w:spacing w:val="-2"/>
          <w:w w:val="105"/>
        </w:rPr>
        <w:t xml:space="preserve"> </w:t>
      </w:r>
      <w:r>
        <w:rPr>
          <w:color w:val="00395A"/>
          <w:w w:val="105"/>
        </w:rPr>
        <w:t>Right.</w:t>
      </w:r>
    </w:p>
    <w:p w14:paraId="42EF842B" w14:textId="77777777" w:rsidR="00B00EA7" w:rsidRDefault="00574B43">
      <w:pPr>
        <w:pStyle w:val="BodyText"/>
        <w:spacing w:before="1" w:line="249" w:lineRule="auto"/>
        <w:ind w:right="510"/>
      </w:pPr>
      <w:r>
        <w:rPr>
          <w:color w:val="00395A"/>
        </w:rPr>
        <w:t>COUNSELOR:</w:t>
      </w:r>
      <w:r>
        <w:rPr>
          <w:color w:val="00395A"/>
          <w:spacing w:val="-8"/>
        </w:rPr>
        <w:t xml:space="preserve"> </w:t>
      </w:r>
      <w:r>
        <w:rPr>
          <w:color w:val="00395A"/>
        </w:rPr>
        <w:t>So if we’re going to make a plan, we might need to include</w:t>
      </w:r>
      <w:r>
        <w:rPr>
          <w:color w:val="00395A"/>
          <w:spacing w:val="-1"/>
        </w:rPr>
        <w:t xml:space="preserve"> </w:t>
      </w:r>
      <w:r>
        <w:rPr>
          <w:color w:val="00395A"/>
        </w:rPr>
        <w:t>some ideas about that for you.</w:t>
      </w:r>
    </w:p>
    <w:p w14:paraId="79AE3D82" w14:textId="77777777" w:rsidR="00B00EA7" w:rsidRDefault="00574B43">
      <w:pPr>
        <w:pStyle w:val="BodyText"/>
        <w:spacing w:before="162"/>
      </w:pPr>
      <w:r>
        <w:rPr>
          <w:color w:val="00395A"/>
        </w:rPr>
        <w:t>JUAN:</w:t>
      </w:r>
      <w:r>
        <w:rPr>
          <w:color w:val="00395A"/>
          <w:spacing w:val="-10"/>
        </w:rPr>
        <w:t xml:space="preserve"> </w:t>
      </w:r>
      <w:r>
        <w:rPr>
          <w:color w:val="00395A"/>
        </w:rPr>
        <w:t>Like,</w:t>
      </w:r>
      <w:r>
        <w:rPr>
          <w:color w:val="00395A"/>
          <w:spacing w:val="-18"/>
        </w:rPr>
        <w:t xml:space="preserve"> </w:t>
      </w:r>
      <w:r>
        <w:rPr>
          <w:color w:val="00395A"/>
        </w:rPr>
        <w:t xml:space="preserve">no </w:t>
      </w:r>
      <w:r>
        <w:rPr>
          <w:color w:val="00395A"/>
          <w:spacing w:val="-2"/>
        </w:rPr>
        <w:t>parties?</w:t>
      </w:r>
    </w:p>
    <w:p w14:paraId="2C7AA6E7" w14:textId="77777777" w:rsidR="00B00EA7" w:rsidRDefault="00574B43">
      <w:pPr>
        <w:pStyle w:val="BodyText"/>
        <w:spacing w:before="171" w:line="249" w:lineRule="auto"/>
        <w:ind w:right="624"/>
      </w:pPr>
      <w:r>
        <w:rPr>
          <w:color w:val="00395A"/>
        </w:rPr>
        <w:t>COUNSELOR:</w:t>
      </w:r>
      <w:r>
        <w:rPr>
          <w:color w:val="00395A"/>
          <w:spacing w:val="-5"/>
        </w:rPr>
        <w:t xml:space="preserve"> </w:t>
      </w:r>
      <w:r>
        <w:rPr>
          <w:color w:val="00395A"/>
        </w:rPr>
        <w:t>Well,</w:t>
      </w:r>
      <w:r>
        <w:rPr>
          <w:color w:val="00395A"/>
          <w:spacing w:val="-13"/>
        </w:rPr>
        <w:t xml:space="preserve"> </w:t>
      </w:r>
      <w:r>
        <w:rPr>
          <w:color w:val="00395A"/>
        </w:rPr>
        <w:t>how to deal with that kind of situation.</w:t>
      </w:r>
      <w:r>
        <w:rPr>
          <w:color w:val="00395A"/>
          <w:spacing w:val="-16"/>
        </w:rPr>
        <w:t xml:space="preserve"> </w:t>
      </w:r>
      <w:r>
        <w:rPr>
          <w:color w:val="00395A"/>
        </w:rPr>
        <w:t>We could look at your options and see what you’d like to do.</w:t>
      </w:r>
      <w:r>
        <w:rPr>
          <w:color w:val="00395A"/>
          <w:spacing w:val="-13"/>
        </w:rPr>
        <w:t xml:space="preserve"> </w:t>
      </w:r>
      <w:r>
        <w:rPr>
          <w:color w:val="00395A"/>
        </w:rPr>
        <w:t>How does that sound to you?</w:t>
      </w:r>
    </w:p>
    <w:p w14:paraId="7861BD5D" w14:textId="77777777" w:rsidR="00B00EA7" w:rsidRDefault="00574B43">
      <w:pPr>
        <w:pStyle w:val="BodyText"/>
        <w:spacing w:before="163"/>
      </w:pPr>
      <w:r>
        <w:rPr>
          <w:color w:val="00395A"/>
          <w:w w:val="95"/>
        </w:rPr>
        <w:t>JUAN:</w:t>
      </w:r>
      <w:r>
        <w:rPr>
          <w:color w:val="00395A"/>
          <w:spacing w:val="-5"/>
          <w:w w:val="95"/>
        </w:rPr>
        <w:t xml:space="preserve"> </w:t>
      </w:r>
      <w:r>
        <w:rPr>
          <w:color w:val="00395A"/>
          <w:w w:val="95"/>
        </w:rPr>
        <w:t>You</w:t>
      </w:r>
      <w:r>
        <w:rPr>
          <w:color w:val="00395A"/>
          <w:spacing w:val="4"/>
        </w:rPr>
        <w:t xml:space="preserve"> </w:t>
      </w:r>
      <w:r>
        <w:rPr>
          <w:color w:val="00395A"/>
          <w:w w:val="95"/>
        </w:rPr>
        <w:t>mean</w:t>
      </w:r>
      <w:r>
        <w:rPr>
          <w:color w:val="00395A"/>
          <w:spacing w:val="3"/>
        </w:rPr>
        <w:t xml:space="preserve"> </w:t>
      </w:r>
      <w:r>
        <w:rPr>
          <w:color w:val="00395A"/>
          <w:w w:val="95"/>
        </w:rPr>
        <w:t>you’re</w:t>
      </w:r>
      <w:r>
        <w:rPr>
          <w:color w:val="00395A"/>
          <w:spacing w:val="2"/>
        </w:rPr>
        <w:t xml:space="preserve"> </w:t>
      </w:r>
      <w:r>
        <w:rPr>
          <w:color w:val="00395A"/>
          <w:w w:val="95"/>
        </w:rPr>
        <w:t>offering</w:t>
      </w:r>
      <w:r>
        <w:rPr>
          <w:color w:val="00395A"/>
          <w:spacing w:val="5"/>
        </w:rPr>
        <w:t xml:space="preserve"> </w:t>
      </w:r>
      <w:r>
        <w:rPr>
          <w:color w:val="00395A"/>
          <w:w w:val="95"/>
        </w:rPr>
        <w:t>me</w:t>
      </w:r>
      <w:r>
        <w:rPr>
          <w:color w:val="00395A"/>
          <w:spacing w:val="5"/>
        </w:rPr>
        <w:t xml:space="preserve"> </w:t>
      </w:r>
      <w:r>
        <w:rPr>
          <w:color w:val="00395A"/>
          <w:w w:val="95"/>
        </w:rPr>
        <w:t>a</w:t>
      </w:r>
      <w:r>
        <w:rPr>
          <w:color w:val="00395A"/>
          <w:spacing w:val="4"/>
        </w:rPr>
        <w:t xml:space="preserve"> </w:t>
      </w:r>
      <w:r>
        <w:rPr>
          <w:color w:val="00395A"/>
          <w:w w:val="95"/>
        </w:rPr>
        <w:t>place</w:t>
      </w:r>
      <w:r>
        <w:rPr>
          <w:color w:val="00395A"/>
          <w:spacing w:val="4"/>
        </w:rPr>
        <w:t xml:space="preserve"> </w:t>
      </w:r>
      <w:r>
        <w:rPr>
          <w:color w:val="00395A"/>
          <w:spacing w:val="-4"/>
          <w:w w:val="95"/>
        </w:rPr>
        <w:t>now?</w:t>
      </w:r>
    </w:p>
    <w:p w14:paraId="58AA83A2" w14:textId="77777777" w:rsidR="00B00EA7" w:rsidRDefault="00574B43">
      <w:pPr>
        <w:pStyle w:val="BodyText"/>
        <w:spacing w:before="172"/>
      </w:pPr>
      <w:r>
        <w:rPr>
          <w:color w:val="00395A"/>
        </w:rPr>
        <w:t>COUNSELOR:</w:t>
      </w:r>
      <w:r>
        <w:rPr>
          <w:color w:val="00395A"/>
          <w:spacing w:val="-13"/>
        </w:rPr>
        <w:t xml:space="preserve"> </w:t>
      </w:r>
      <w:r>
        <w:rPr>
          <w:color w:val="00395A"/>
        </w:rPr>
        <w:t>I’m</w:t>
      </w:r>
      <w:r>
        <w:rPr>
          <w:color w:val="00395A"/>
          <w:spacing w:val="-4"/>
        </w:rPr>
        <w:t xml:space="preserve"> </w:t>
      </w:r>
      <w:r>
        <w:rPr>
          <w:color w:val="00395A"/>
        </w:rPr>
        <w:t>offering</w:t>
      </w:r>
      <w:r>
        <w:rPr>
          <w:color w:val="00395A"/>
          <w:spacing w:val="-2"/>
        </w:rPr>
        <w:t xml:space="preserve"> </w:t>
      </w:r>
      <w:r>
        <w:rPr>
          <w:color w:val="00395A"/>
        </w:rPr>
        <w:t>to</w:t>
      </w:r>
      <w:r>
        <w:rPr>
          <w:color w:val="00395A"/>
          <w:spacing w:val="-4"/>
        </w:rPr>
        <w:t xml:space="preserve"> </w:t>
      </w:r>
      <w:r>
        <w:rPr>
          <w:color w:val="00395A"/>
        </w:rPr>
        <w:t>work</w:t>
      </w:r>
      <w:r>
        <w:rPr>
          <w:color w:val="00395A"/>
          <w:spacing w:val="-4"/>
        </w:rPr>
        <w:t xml:space="preserve"> </w:t>
      </w:r>
      <w:r>
        <w:rPr>
          <w:color w:val="00395A"/>
        </w:rPr>
        <w:t>with</w:t>
      </w:r>
      <w:r>
        <w:rPr>
          <w:color w:val="00395A"/>
          <w:spacing w:val="-4"/>
        </w:rPr>
        <w:t xml:space="preserve"> </w:t>
      </w:r>
      <w:r>
        <w:rPr>
          <w:color w:val="00395A"/>
        </w:rPr>
        <w:t>you</w:t>
      </w:r>
      <w:r>
        <w:rPr>
          <w:color w:val="00395A"/>
          <w:spacing w:val="-4"/>
        </w:rPr>
        <w:t xml:space="preserve"> </w:t>
      </w:r>
      <w:r>
        <w:rPr>
          <w:color w:val="00395A"/>
        </w:rPr>
        <w:t>to</w:t>
      </w:r>
      <w:r>
        <w:rPr>
          <w:color w:val="00395A"/>
          <w:spacing w:val="-6"/>
        </w:rPr>
        <w:t xml:space="preserve"> </w:t>
      </w:r>
      <w:r>
        <w:rPr>
          <w:color w:val="00395A"/>
        </w:rPr>
        <w:t>help</w:t>
      </w:r>
      <w:r>
        <w:rPr>
          <w:color w:val="00395A"/>
          <w:spacing w:val="-4"/>
        </w:rPr>
        <w:t xml:space="preserve"> </w:t>
      </w:r>
      <w:r>
        <w:rPr>
          <w:color w:val="00395A"/>
        </w:rPr>
        <w:t>you</w:t>
      </w:r>
      <w:r>
        <w:rPr>
          <w:color w:val="00395A"/>
          <w:spacing w:val="-4"/>
        </w:rPr>
        <w:t xml:space="preserve"> </w:t>
      </w:r>
      <w:r>
        <w:rPr>
          <w:color w:val="00395A"/>
        </w:rPr>
        <w:t>see</w:t>
      </w:r>
      <w:r>
        <w:rPr>
          <w:color w:val="00395A"/>
          <w:spacing w:val="-4"/>
        </w:rPr>
        <w:t xml:space="preserve"> </w:t>
      </w:r>
      <w:r>
        <w:rPr>
          <w:color w:val="00395A"/>
        </w:rPr>
        <w:t>if</w:t>
      </w:r>
      <w:r>
        <w:rPr>
          <w:color w:val="00395A"/>
          <w:spacing w:val="-4"/>
        </w:rPr>
        <w:t xml:space="preserve"> </w:t>
      </w:r>
      <w:r>
        <w:rPr>
          <w:color w:val="00395A"/>
        </w:rPr>
        <w:t>it’s</w:t>
      </w:r>
      <w:r>
        <w:rPr>
          <w:color w:val="00395A"/>
          <w:spacing w:val="-4"/>
        </w:rPr>
        <w:t xml:space="preserve"> </w:t>
      </w:r>
      <w:r>
        <w:rPr>
          <w:color w:val="00395A"/>
        </w:rPr>
        <w:t>something</w:t>
      </w:r>
      <w:r>
        <w:rPr>
          <w:color w:val="00395A"/>
          <w:spacing w:val="-3"/>
        </w:rPr>
        <w:t xml:space="preserve"> </w:t>
      </w:r>
      <w:r>
        <w:rPr>
          <w:color w:val="00395A"/>
        </w:rPr>
        <w:t>you</w:t>
      </w:r>
      <w:r>
        <w:rPr>
          <w:color w:val="00395A"/>
          <w:spacing w:val="-3"/>
        </w:rPr>
        <w:t xml:space="preserve"> </w:t>
      </w:r>
      <w:r>
        <w:rPr>
          <w:color w:val="00395A"/>
          <w:spacing w:val="-2"/>
        </w:rPr>
        <w:t>want.</w:t>
      </w:r>
    </w:p>
    <w:p w14:paraId="2088B898" w14:textId="77777777" w:rsidR="00B00EA7" w:rsidRDefault="00574B43">
      <w:pPr>
        <w:pStyle w:val="BodyText"/>
        <w:ind w:left="0"/>
        <w:rPr>
          <w:sz w:val="16"/>
        </w:rPr>
      </w:pPr>
      <w:r>
        <w:pict w14:anchorId="03E5F192">
          <v:shape id="docshape241" o:spid="_x0000_s2357" style="position:absolute;margin-left:106.55pt;margin-top:10.4pt;width:380.9pt;height:3.6pt;z-index:-15711232;mso-wrap-distance-left:0;mso-wrap-distance-right:0;mso-position-horizontal-relative:page" coordorigin="2131,208" coordsize="7618,72" o:spt="100" adj="0,,0" path="m9749,266r-7618,l2131,280r7618,l9749,266xm9749,208r-7618,l2131,237r7618,l9749,208xe" fillcolor="#00395a" stroked="f">
            <v:stroke joinstyle="round"/>
            <v:formulas/>
            <v:path arrowok="t" o:connecttype="segments"/>
            <w10:wrap type="topAndBottom" anchorx="page"/>
          </v:shape>
        </w:pict>
      </w:r>
    </w:p>
    <w:p w14:paraId="381E516C"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If the counselor agrees with Juan’s understanding of her </w:t>
      </w:r>
      <w:r>
        <w:rPr>
          <w:rFonts w:ascii="Lucida Sans" w:hAnsi="Lucida Sans"/>
          <w:color w:val="00395A"/>
          <w:spacing w:val="-2"/>
          <w:w w:val="95"/>
          <w:sz w:val="20"/>
        </w:rPr>
        <w:t>offer,</w:t>
      </w:r>
      <w:r>
        <w:rPr>
          <w:rFonts w:ascii="Lucida Sans" w:hAnsi="Lucida Sans"/>
          <w:color w:val="00395A"/>
          <w:spacing w:val="-11"/>
          <w:w w:val="95"/>
          <w:sz w:val="20"/>
        </w:rPr>
        <w:t xml:space="preserve"> </w:t>
      </w:r>
      <w:r>
        <w:rPr>
          <w:rFonts w:ascii="Lucida Sans" w:hAnsi="Lucida Sans"/>
          <w:color w:val="00395A"/>
          <w:spacing w:val="-2"/>
          <w:w w:val="95"/>
          <w:sz w:val="20"/>
        </w:rPr>
        <w:t>then</w:t>
      </w:r>
      <w:r>
        <w:rPr>
          <w:rFonts w:ascii="Lucida Sans" w:hAnsi="Lucida Sans"/>
          <w:color w:val="00395A"/>
          <w:spacing w:val="-9"/>
          <w:w w:val="95"/>
          <w:sz w:val="20"/>
        </w:rPr>
        <w:t xml:space="preserve"> </w:t>
      </w:r>
      <w:r>
        <w:rPr>
          <w:rFonts w:ascii="Lucida Sans" w:hAnsi="Lucida Sans"/>
          <w:color w:val="00395A"/>
          <w:spacing w:val="-2"/>
          <w:w w:val="95"/>
          <w:sz w:val="20"/>
        </w:rPr>
        <w:t>she’s</w:t>
      </w:r>
      <w:r>
        <w:rPr>
          <w:rFonts w:ascii="Lucida Sans" w:hAnsi="Lucida Sans"/>
          <w:color w:val="00395A"/>
          <w:spacing w:val="-11"/>
          <w:w w:val="95"/>
          <w:sz w:val="20"/>
        </w:rPr>
        <w:t xml:space="preserve"> </w:t>
      </w:r>
      <w:r>
        <w:rPr>
          <w:rFonts w:ascii="Lucida Sans" w:hAnsi="Lucida Sans"/>
          <w:color w:val="00395A"/>
          <w:spacing w:val="-2"/>
          <w:w w:val="95"/>
          <w:sz w:val="20"/>
        </w:rPr>
        <w:t>agreeing</w:t>
      </w:r>
      <w:r>
        <w:rPr>
          <w:rFonts w:ascii="Lucida Sans" w:hAnsi="Lucida Sans"/>
          <w:color w:val="00395A"/>
          <w:spacing w:val="-7"/>
          <w:w w:val="95"/>
          <w:sz w:val="20"/>
        </w:rPr>
        <w:t xml:space="preserve"> </w:t>
      </w:r>
      <w:r>
        <w:rPr>
          <w:rFonts w:ascii="Lucida Sans" w:hAnsi="Lucida Sans"/>
          <w:color w:val="00395A"/>
          <w:spacing w:val="-2"/>
          <w:w w:val="95"/>
          <w:sz w:val="20"/>
        </w:rPr>
        <w:t>to</w:t>
      </w:r>
      <w:r>
        <w:rPr>
          <w:rFonts w:ascii="Lucida Sans" w:hAnsi="Lucida Sans"/>
          <w:color w:val="00395A"/>
          <w:spacing w:val="-11"/>
          <w:w w:val="95"/>
          <w:sz w:val="20"/>
        </w:rPr>
        <w:t xml:space="preserve"> </w:t>
      </w:r>
      <w:r>
        <w:rPr>
          <w:rFonts w:ascii="Lucida Sans" w:hAnsi="Lucida Sans"/>
          <w:color w:val="00395A"/>
          <w:spacing w:val="-2"/>
          <w:w w:val="95"/>
          <w:sz w:val="20"/>
        </w:rPr>
        <w:t>help</w:t>
      </w:r>
      <w:r>
        <w:rPr>
          <w:rFonts w:ascii="Lucida Sans" w:hAnsi="Lucida Sans"/>
          <w:color w:val="00395A"/>
          <w:spacing w:val="-7"/>
          <w:w w:val="95"/>
          <w:sz w:val="20"/>
        </w:rPr>
        <w:t xml:space="preserve"> </w:t>
      </w:r>
      <w:r>
        <w:rPr>
          <w:rFonts w:ascii="Lucida Sans" w:hAnsi="Lucida Sans"/>
          <w:color w:val="00395A"/>
          <w:spacing w:val="-2"/>
          <w:w w:val="95"/>
          <w:sz w:val="20"/>
        </w:rPr>
        <w:t>him</w:t>
      </w:r>
      <w:r>
        <w:rPr>
          <w:rFonts w:ascii="Lucida Sans" w:hAnsi="Lucida Sans"/>
          <w:color w:val="00395A"/>
          <w:spacing w:val="-10"/>
          <w:w w:val="95"/>
          <w:sz w:val="20"/>
        </w:rPr>
        <w:t xml:space="preserve"> </w:t>
      </w:r>
      <w:r>
        <w:rPr>
          <w:rFonts w:ascii="Lucida Sans" w:hAnsi="Lucida Sans"/>
          <w:color w:val="00395A"/>
          <w:spacing w:val="-2"/>
          <w:w w:val="95"/>
          <w:sz w:val="20"/>
        </w:rPr>
        <w:t>find</w:t>
      </w:r>
      <w:r>
        <w:rPr>
          <w:rFonts w:ascii="Lucida Sans" w:hAnsi="Lucida Sans"/>
          <w:color w:val="00395A"/>
          <w:spacing w:val="-10"/>
          <w:w w:val="95"/>
          <w:sz w:val="20"/>
        </w:rPr>
        <w:t xml:space="preserve"> </w:t>
      </w:r>
      <w:r>
        <w:rPr>
          <w:rFonts w:ascii="Lucida Sans" w:hAnsi="Lucida Sans"/>
          <w:color w:val="00395A"/>
          <w:spacing w:val="-2"/>
          <w:w w:val="95"/>
          <w:sz w:val="20"/>
        </w:rPr>
        <w:t>a</w:t>
      </w:r>
      <w:r>
        <w:rPr>
          <w:rFonts w:ascii="Lucida Sans" w:hAnsi="Lucida Sans"/>
          <w:color w:val="00395A"/>
          <w:spacing w:val="-11"/>
          <w:w w:val="95"/>
          <w:sz w:val="20"/>
        </w:rPr>
        <w:t xml:space="preserve"> </w:t>
      </w:r>
      <w:r>
        <w:rPr>
          <w:rFonts w:ascii="Lucida Sans" w:hAnsi="Lucida Sans"/>
          <w:color w:val="00395A"/>
          <w:spacing w:val="-2"/>
          <w:w w:val="95"/>
          <w:sz w:val="20"/>
        </w:rPr>
        <w:t>home</w:t>
      </w:r>
      <w:r>
        <w:rPr>
          <w:rFonts w:ascii="Lucida Sans" w:hAnsi="Lucida Sans"/>
          <w:color w:val="00395A"/>
          <w:spacing w:val="-11"/>
          <w:w w:val="95"/>
          <w:sz w:val="20"/>
        </w:rPr>
        <w:t xml:space="preserve"> </w:t>
      </w:r>
      <w:r>
        <w:rPr>
          <w:rFonts w:ascii="Lucida Sans" w:hAnsi="Lucida Sans"/>
          <w:color w:val="00395A"/>
          <w:spacing w:val="-2"/>
          <w:w w:val="95"/>
          <w:sz w:val="20"/>
        </w:rPr>
        <w:t>before</w:t>
      </w:r>
      <w:r>
        <w:rPr>
          <w:rFonts w:ascii="Lucida Sans" w:hAnsi="Lucida Sans"/>
          <w:color w:val="00395A"/>
          <w:spacing w:val="-10"/>
          <w:w w:val="95"/>
          <w:sz w:val="20"/>
        </w:rPr>
        <w:t xml:space="preserve"> </w:t>
      </w:r>
      <w:r>
        <w:rPr>
          <w:rFonts w:ascii="Lucida Sans" w:hAnsi="Lucida Sans"/>
          <w:color w:val="00395A"/>
          <w:spacing w:val="-2"/>
          <w:w w:val="95"/>
          <w:sz w:val="20"/>
        </w:rPr>
        <w:t>they</w:t>
      </w:r>
      <w:r>
        <w:rPr>
          <w:rFonts w:ascii="Lucida Sans" w:hAnsi="Lucida Sans"/>
          <w:color w:val="00395A"/>
          <w:spacing w:val="-8"/>
          <w:w w:val="95"/>
          <w:sz w:val="20"/>
        </w:rPr>
        <w:t xml:space="preserve"> </w:t>
      </w:r>
      <w:r>
        <w:rPr>
          <w:rFonts w:ascii="Lucida Sans" w:hAnsi="Lucida Sans"/>
          <w:color w:val="00395A"/>
          <w:spacing w:val="-2"/>
          <w:w w:val="95"/>
          <w:sz w:val="20"/>
        </w:rPr>
        <w:t>have</w:t>
      </w:r>
      <w:r>
        <w:rPr>
          <w:rFonts w:ascii="Lucida Sans" w:hAnsi="Lucida Sans"/>
          <w:color w:val="00395A"/>
          <w:spacing w:val="-9"/>
          <w:w w:val="95"/>
          <w:sz w:val="20"/>
        </w:rPr>
        <w:t xml:space="preserve"> </w:t>
      </w:r>
      <w:r>
        <w:rPr>
          <w:rFonts w:ascii="Lucida Sans" w:hAnsi="Lucida Sans"/>
          <w:color w:val="00395A"/>
          <w:spacing w:val="-2"/>
          <w:w w:val="95"/>
          <w:sz w:val="20"/>
        </w:rPr>
        <w:t>agreed</w:t>
      </w:r>
      <w:r>
        <w:rPr>
          <w:rFonts w:ascii="Lucida Sans" w:hAnsi="Lucida Sans"/>
          <w:color w:val="00395A"/>
          <w:spacing w:val="-8"/>
          <w:w w:val="95"/>
          <w:sz w:val="20"/>
        </w:rPr>
        <w:t xml:space="preserve"> </w:t>
      </w:r>
      <w:r>
        <w:rPr>
          <w:rFonts w:ascii="Lucida Sans" w:hAnsi="Lucida Sans"/>
          <w:color w:val="00395A"/>
          <w:spacing w:val="-2"/>
          <w:w w:val="95"/>
          <w:sz w:val="20"/>
        </w:rPr>
        <w:t>on</w:t>
      </w:r>
      <w:r>
        <w:rPr>
          <w:rFonts w:ascii="Lucida Sans" w:hAnsi="Lucida Sans"/>
          <w:color w:val="00395A"/>
          <w:spacing w:val="-9"/>
          <w:w w:val="95"/>
          <w:sz w:val="20"/>
        </w:rPr>
        <w:t xml:space="preserve"> </w:t>
      </w:r>
      <w:r>
        <w:rPr>
          <w:rFonts w:ascii="Lucida Sans" w:hAnsi="Lucida Sans"/>
          <w:color w:val="00395A"/>
          <w:spacing w:val="-2"/>
          <w:w w:val="95"/>
          <w:sz w:val="20"/>
        </w:rPr>
        <w:t xml:space="preserve">how </w:t>
      </w:r>
      <w:r>
        <w:rPr>
          <w:rFonts w:ascii="Lucida Sans" w:hAnsi="Lucida Sans"/>
          <w:color w:val="00395A"/>
          <w:w w:val="95"/>
          <w:sz w:val="20"/>
        </w:rPr>
        <w:t>they’ll</w:t>
      </w:r>
      <w:r>
        <w:rPr>
          <w:rFonts w:ascii="Lucida Sans" w:hAnsi="Lucida Sans"/>
          <w:color w:val="00395A"/>
          <w:spacing w:val="-5"/>
          <w:w w:val="95"/>
          <w:sz w:val="20"/>
        </w:rPr>
        <w:t xml:space="preserve"> </w:t>
      </w:r>
      <w:r>
        <w:rPr>
          <w:rFonts w:ascii="Lucida Sans" w:hAnsi="Lucida Sans"/>
          <w:color w:val="00395A"/>
          <w:w w:val="95"/>
          <w:sz w:val="20"/>
        </w:rPr>
        <w:t>work</w:t>
      </w:r>
      <w:r>
        <w:rPr>
          <w:rFonts w:ascii="Lucida Sans" w:hAnsi="Lucida Sans"/>
          <w:color w:val="00395A"/>
          <w:spacing w:val="-6"/>
          <w:w w:val="95"/>
          <w:sz w:val="20"/>
        </w:rPr>
        <w:t xml:space="preserve"> </w:t>
      </w:r>
      <w:r>
        <w:rPr>
          <w:rFonts w:ascii="Lucida Sans" w:hAnsi="Lucida Sans"/>
          <w:color w:val="00395A"/>
          <w:w w:val="95"/>
          <w:sz w:val="20"/>
        </w:rPr>
        <w:t>together</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help</w:t>
      </w:r>
      <w:r>
        <w:rPr>
          <w:rFonts w:ascii="Lucida Sans" w:hAnsi="Lucida Sans"/>
          <w:color w:val="00395A"/>
          <w:spacing w:val="-7"/>
          <w:w w:val="95"/>
          <w:sz w:val="20"/>
        </w:rPr>
        <w:t xml:space="preserve"> </w:t>
      </w:r>
      <w:r>
        <w:rPr>
          <w:rFonts w:ascii="Lucida Sans" w:hAnsi="Lucida Sans"/>
          <w:color w:val="00395A"/>
          <w:w w:val="95"/>
          <w:sz w:val="20"/>
        </w:rPr>
        <w:t>him</w:t>
      </w:r>
      <w:r>
        <w:rPr>
          <w:rFonts w:ascii="Lucida Sans" w:hAnsi="Lucida Sans"/>
          <w:color w:val="00395A"/>
          <w:spacing w:val="-7"/>
          <w:w w:val="95"/>
          <w:sz w:val="20"/>
        </w:rPr>
        <w:t xml:space="preserve"> </w:t>
      </w:r>
      <w:r>
        <w:rPr>
          <w:rFonts w:ascii="Lucida Sans" w:hAnsi="Lucida Sans"/>
          <w:color w:val="00395A"/>
          <w:w w:val="95"/>
          <w:sz w:val="20"/>
        </w:rPr>
        <w:t>keep</w:t>
      </w:r>
      <w:r>
        <w:rPr>
          <w:rFonts w:ascii="Lucida Sans" w:hAnsi="Lucida Sans"/>
          <w:color w:val="00395A"/>
          <w:spacing w:val="-7"/>
          <w:w w:val="95"/>
          <w:sz w:val="20"/>
        </w:rPr>
        <w:t xml:space="preserve"> </w:t>
      </w:r>
      <w:r>
        <w:rPr>
          <w:rFonts w:ascii="Lucida Sans" w:hAnsi="Lucida Sans"/>
          <w:color w:val="00395A"/>
          <w:w w:val="95"/>
          <w:sz w:val="20"/>
        </w:rPr>
        <w:t>it.</w:t>
      </w:r>
      <w:r>
        <w:rPr>
          <w:rFonts w:ascii="Lucida Sans" w:hAnsi="Lucida Sans"/>
          <w:color w:val="00395A"/>
          <w:spacing w:val="-8"/>
          <w:w w:val="95"/>
          <w:sz w:val="20"/>
        </w:rPr>
        <w:t xml:space="preserve"> </w:t>
      </w:r>
      <w:r>
        <w:rPr>
          <w:rFonts w:ascii="Lucida Sans" w:hAnsi="Lucida Sans"/>
          <w:color w:val="00395A"/>
          <w:w w:val="95"/>
          <w:sz w:val="20"/>
        </w:rPr>
        <w:t>She’s</w:t>
      </w:r>
      <w:r>
        <w:rPr>
          <w:rFonts w:ascii="Lucida Sans" w:hAnsi="Lucida Sans"/>
          <w:color w:val="00395A"/>
          <w:spacing w:val="-8"/>
          <w:w w:val="95"/>
          <w:sz w:val="20"/>
        </w:rPr>
        <w:t xml:space="preserve"> </w:t>
      </w:r>
      <w:r>
        <w:rPr>
          <w:rFonts w:ascii="Lucida Sans" w:hAnsi="Lucida Sans"/>
          <w:color w:val="00395A"/>
          <w:w w:val="95"/>
          <w:sz w:val="20"/>
        </w:rPr>
        <w:t>balancing</w:t>
      </w:r>
      <w:r>
        <w:rPr>
          <w:rFonts w:ascii="Lucida Sans" w:hAnsi="Lucida Sans"/>
          <w:color w:val="00395A"/>
          <w:spacing w:val="-7"/>
          <w:w w:val="95"/>
          <w:sz w:val="20"/>
        </w:rPr>
        <w:t xml:space="preserve"> </w:t>
      </w:r>
      <w:r>
        <w:rPr>
          <w:rFonts w:ascii="Lucida Sans" w:hAnsi="Lucida Sans"/>
          <w:color w:val="00395A"/>
          <w:w w:val="95"/>
          <w:sz w:val="20"/>
        </w:rPr>
        <w:t>good</w:t>
      </w:r>
      <w:r>
        <w:rPr>
          <w:rFonts w:ascii="Lucida Sans" w:hAnsi="Lucida Sans"/>
          <w:color w:val="00395A"/>
          <w:spacing w:val="-7"/>
          <w:w w:val="95"/>
          <w:sz w:val="20"/>
        </w:rPr>
        <w:t xml:space="preserve"> </w:t>
      </w:r>
      <w:r>
        <w:rPr>
          <w:rFonts w:ascii="Lucida Sans" w:hAnsi="Lucida Sans"/>
          <w:color w:val="00395A"/>
          <w:w w:val="95"/>
          <w:sz w:val="20"/>
        </w:rPr>
        <w:t>judgment</w:t>
      </w:r>
      <w:r>
        <w:rPr>
          <w:rFonts w:ascii="Lucida Sans" w:hAnsi="Lucida Sans"/>
          <w:color w:val="00395A"/>
          <w:spacing w:val="-8"/>
          <w:w w:val="95"/>
          <w:sz w:val="20"/>
        </w:rPr>
        <w:t xml:space="preserve"> </w:t>
      </w:r>
      <w:r>
        <w:rPr>
          <w:rFonts w:ascii="Lucida Sans" w:hAnsi="Lucida Sans"/>
          <w:color w:val="00395A"/>
          <w:w w:val="95"/>
          <w:sz w:val="20"/>
        </w:rPr>
        <w:t>with moving</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pace.</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history,</w:t>
      </w:r>
      <w:r>
        <w:rPr>
          <w:rFonts w:ascii="Lucida Sans" w:hAnsi="Lucida Sans"/>
          <w:color w:val="00395A"/>
          <w:spacing w:val="-13"/>
          <w:w w:val="95"/>
          <w:sz w:val="20"/>
        </w:rPr>
        <w:t xml:space="preserve"> </w:t>
      </w:r>
      <w:r>
        <w:rPr>
          <w:rFonts w:ascii="Lucida Sans" w:hAnsi="Lucida Sans"/>
          <w:color w:val="00395A"/>
          <w:w w:val="95"/>
          <w:sz w:val="20"/>
        </w:rPr>
        <w:t>she</w:t>
      </w:r>
      <w:r>
        <w:rPr>
          <w:rFonts w:ascii="Lucida Sans" w:hAnsi="Lucida Sans"/>
          <w:color w:val="00395A"/>
          <w:spacing w:val="-13"/>
          <w:w w:val="95"/>
          <w:sz w:val="20"/>
        </w:rPr>
        <w:t xml:space="preserve"> </w:t>
      </w:r>
      <w:r>
        <w:rPr>
          <w:rFonts w:ascii="Lucida Sans" w:hAnsi="Lucida Sans"/>
          <w:color w:val="00395A"/>
          <w:w w:val="95"/>
          <w:sz w:val="20"/>
        </w:rPr>
        <w:t>knows</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if</w:t>
      </w:r>
      <w:r>
        <w:rPr>
          <w:rFonts w:ascii="Lucida Sans" w:hAnsi="Lucida Sans"/>
          <w:color w:val="00395A"/>
          <w:spacing w:val="-13"/>
          <w:w w:val="95"/>
          <w:sz w:val="20"/>
        </w:rPr>
        <w:t xml:space="preserve"> </w:t>
      </w:r>
      <w:r>
        <w:rPr>
          <w:rFonts w:ascii="Lucida Sans" w:hAnsi="Lucida Sans"/>
          <w:color w:val="00395A"/>
          <w:w w:val="95"/>
          <w:sz w:val="20"/>
        </w:rPr>
        <w:t>he’s</w:t>
      </w:r>
      <w:r>
        <w:rPr>
          <w:rFonts w:ascii="Lucida Sans" w:hAnsi="Lucida Sans"/>
          <w:color w:val="00395A"/>
          <w:spacing w:val="-12"/>
          <w:w w:val="95"/>
          <w:sz w:val="20"/>
        </w:rPr>
        <w:t xml:space="preserve"> </w:t>
      </w:r>
      <w:r>
        <w:rPr>
          <w:rFonts w:ascii="Lucida Sans" w:hAnsi="Lucida Sans"/>
          <w:color w:val="00395A"/>
          <w:w w:val="95"/>
          <w:sz w:val="20"/>
        </w:rPr>
        <w:t>housed</w:t>
      </w:r>
      <w:r>
        <w:rPr>
          <w:rFonts w:ascii="Lucida Sans" w:hAnsi="Lucida Sans"/>
          <w:color w:val="00395A"/>
          <w:spacing w:val="-13"/>
          <w:w w:val="95"/>
          <w:sz w:val="20"/>
        </w:rPr>
        <w:t xml:space="preserve"> </w:t>
      </w:r>
      <w:r>
        <w:rPr>
          <w:rFonts w:ascii="Lucida Sans" w:hAnsi="Lucida Sans"/>
          <w:color w:val="00395A"/>
          <w:w w:val="95"/>
          <w:sz w:val="20"/>
        </w:rPr>
        <w:t>without</w:t>
      </w:r>
      <w:r>
        <w:rPr>
          <w:rFonts w:ascii="Lucida Sans" w:hAnsi="Lucida Sans"/>
          <w:color w:val="00395A"/>
          <w:spacing w:val="-13"/>
          <w:w w:val="95"/>
          <w:sz w:val="20"/>
        </w:rPr>
        <w:t xml:space="preserve"> </w:t>
      </w:r>
      <w:r>
        <w:rPr>
          <w:rFonts w:ascii="Lucida Sans" w:hAnsi="Lucida Sans"/>
          <w:color w:val="00395A"/>
          <w:w w:val="95"/>
          <w:sz w:val="20"/>
        </w:rPr>
        <w:t>being confident</w:t>
      </w:r>
      <w:r>
        <w:rPr>
          <w:rFonts w:ascii="Lucida Sans" w:hAnsi="Lucida Sans"/>
          <w:color w:val="00395A"/>
          <w:spacing w:val="-9"/>
          <w:w w:val="95"/>
          <w:sz w:val="20"/>
        </w:rPr>
        <w:t xml:space="preserve"> </w:t>
      </w:r>
      <w:r>
        <w:rPr>
          <w:rFonts w:ascii="Lucida Sans" w:hAnsi="Lucida Sans"/>
          <w:color w:val="00395A"/>
          <w:w w:val="95"/>
          <w:sz w:val="20"/>
        </w:rPr>
        <w:t>that</w:t>
      </w:r>
      <w:r>
        <w:rPr>
          <w:rFonts w:ascii="Lucida Sans" w:hAnsi="Lucida Sans"/>
          <w:color w:val="00395A"/>
          <w:spacing w:val="-11"/>
          <w:w w:val="95"/>
          <w:sz w:val="20"/>
        </w:rPr>
        <w:t xml:space="preserve"> </w:t>
      </w:r>
      <w:r>
        <w:rPr>
          <w:rFonts w:ascii="Lucida Sans" w:hAnsi="Lucida Sans"/>
          <w:color w:val="00395A"/>
          <w:w w:val="95"/>
          <w:sz w:val="20"/>
        </w:rPr>
        <w:t>he</w:t>
      </w:r>
      <w:r>
        <w:rPr>
          <w:rFonts w:ascii="Lucida Sans" w:hAnsi="Lucida Sans"/>
          <w:color w:val="00395A"/>
          <w:spacing w:val="-9"/>
          <w:w w:val="95"/>
          <w:sz w:val="20"/>
        </w:rPr>
        <w:t xml:space="preserve"> </w:t>
      </w:r>
      <w:r>
        <w:rPr>
          <w:rFonts w:ascii="Lucida Sans" w:hAnsi="Lucida Sans"/>
          <w:color w:val="00395A"/>
          <w:w w:val="95"/>
          <w:sz w:val="20"/>
        </w:rPr>
        <w:t>can</w:t>
      </w:r>
      <w:r>
        <w:rPr>
          <w:rFonts w:ascii="Lucida Sans" w:hAnsi="Lucida Sans"/>
          <w:color w:val="00395A"/>
          <w:spacing w:val="-9"/>
          <w:w w:val="95"/>
          <w:sz w:val="20"/>
        </w:rPr>
        <w:t xml:space="preserve"> </w:t>
      </w:r>
      <w:r>
        <w:rPr>
          <w:rFonts w:ascii="Lucida Sans" w:hAnsi="Lucida Sans"/>
          <w:color w:val="00395A"/>
          <w:w w:val="95"/>
          <w:sz w:val="20"/>
        </w:rPr>
        <w:t>adhere</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terms</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standard</w:t>
      </w:r>
      <w:r>
        <w:rPr>
          <w:rFonts w:ascii="Lucida Sans" w:hAnsi="Lucida Sans"/>
          <w:color w:val="00395A"/>
          <w:spacing w:val="-10"/>
          <w:w w:val="95"/>
          <w:sz w:val="20"/>
        </w:rPr>
        <w:t xml:space="preserve"> </w:t>
      </w:r>
      <w:r>
        <w:rPr>
          <w:rFonts w:ascii="Lucida Sans" w:hAnsi="Lucida Sans"/>
          <w:color w:val="00395A"/>
          <w:w w:val="95"/>
          <w:sz w:val="20"/>
        </w:rPr>
        <w:t>lease,</w:t>
      </w:r>
      <w:r>
        <w:rPr>
          <w:rFonts w:ascii="Lucida Sans" w:hAnsi="Lucida Sans"/>
          <w:color w:val="00395A"/>
          <w:spacing w:val="-11"/>
          <w:w w:val="95"/>
          <w:sz w:val="20"/>
        </w:rPr>
        <w:t xml:space="preserve"> </w:t>
      </w:r>
      <w:r>
        <w:rPr>
          <w:rFonts w:ascii="Lucida Sans" w:hAnsi="Lucida Sans"/>
          <w:color w:val="00395A"/>
          <w:w w:val="95"/>
          <w:sz w:val="20"/>
        </w:rPr>
        <w:t>he’ll</w:t>
      </w:r>
      <w:r>
        <w:rPr>
          <w:rFonts w:ascii="Lucida Sans" w:hAnsi="Lucida Sans"/>
          <w:color w:val="00395A"/>
          <w:spacing w:val="-10"/>
          <w:w w:val="95"/>
          <w:sz w:val="20"/>
        </w:rPr>
        <w:t xml:space="preserve"> </w:t>
      </w:r>
      <w:r>
        <w:rPr>
          <w:rFonts w:ascii="Lucida Sans" w:hAnsi="Lucida Sans"/>
          <w:color w:val="00395A"/>
          <w:w w:val="95"/>
          <w:sz w:val="20"/>
        </w:rPr>
        <w:t>be</w:t>
      </w:r>
      <w:r>
        <w:rPr>
          <w:rFonts w:ascii="Lucida Sans" w:hAnsi="Lucida Sans"/>
          <w:color w:val="00395A"/>
          <w:spacing w:val="-9"/>
          <w:w w:val="95"/>
          <w:sz w:val="20"/>
        </w:rPr>
        <w:t xml:space="preserve"> </w:t>
      </w:r>
      <w:r>
        <w:rPr>
          <w:rFonts w:ascii="Lucida Sans" w:hAnsi="Lucida Sans"/>
          <w:color w:val="00395A"/>
          <w:w w:val="95"/>
          <w:sz w:val="20"/>
        </w:rPr>
        <w:t>at</w:t>
      </w:r>
      <w:r>
        <w:rPr>
          <w:rFonts w:ascii="Lucida Sans" w:hAnsi="Lucida Sans"/>
          <w:color w:val="00395A"/>
          <w:spacing w:val="-11"/>
          <w:w w:val="95"/>
          <w:sz w:val="20"/>
        </w:rPr>
        <w:t xml:space="preserve"> </w:t>
      </w:r>
      <w:r>
        <w:rPr>
          <w:rFonts w:ascii="Lucida Sans" w:hAnsi="Lucida Sans"/>
          <w:color w:val="00395A"/>
          <w:w w:val="95"/>
          <w:sz w:val="20"/>
        </w:rPr>
        <w:t>high</w:t>
      </w:r>
      <w:r>
        <w:rPr>
          <w:rFonts w:ascii="Lucida Sans" w:hAnsi="Lucida Sans"/>
          <w:color w:val="00395A"/>
          <w:spacing w:val="-11"/>
          <w:w w:val="95"/>
          <w:sz w:val="20"/>
        </w:rPr>
        <w:t xml:space="preserve"> </w:t>
      </w:r>
      <w:r>
        <w:rPr>
          <w:rFonts w:ascii="Lucida Sans" w:hAnsi="Lucida Sans"/>
          <w:color w:val="00395A"/>
          <w:w w:val="95"/>
          <w:sz w:val="20"/>
        </w:rPr>
        <w:t>risk for a return to homelessness.</w:t>
      </w:r>
    </w:p>
    <w:p w14:paraId="7E266A88" w14:textId="77777777" w:rsidR="00B00EA7" w:rsidRDefault="00574B43">
      <w:pPr>
        <w:pStyle w:val="BodyText"/>
        <w:spacing w:before="10"/>
        <w:ind w:left="0"/>
        <w:rPr>
          <w:rFonts w:ascii="Lucida Sans"/>
          <w:sz w:val="4"/>
        </w:rPr>
      </w:pPr>
      <w:r>
        <w:pict w14:anchorId="27713154">
          <v:shape id="docshape242" o:spid="_x0000_s2356" style="position:absolute;margin-left:106.55pt;margin-top:4.05pt;width:380.9pt;height:3.6pt;z-index:-15710720;mso-wrap-distance-left:0;mso-wrap-distance-right:0;mso-position-horizontal-relative:page" coordorigin="2131,81" coordsize="7618,72" o:spt="100" adj="0,,0" path="m9749,125r-7618,l2131,153r7618,l9749,125xm9749,81r-7618,l2131,96r7618,l9749,81xe" fillcolor="#00395a" stroked="f">
            <v:stroke joinstyle="round"/>
            <v:formulas/>
            <v:path arrowok="t" o:connecttype="segments"/>
            <w10:wrap type="topAndBottom" anchorx="page"/>
          </v:shape>
        </w:pict>
      </w:r>
    </w:p>
    <w:p w14:paraId="22D1DC7E" w14:textId="77777777" w:rsidR="00B00EA7" w:rsidRDefault="00574B43">
      <w:pPr>
        <w:pStyle w:val="BodyText"/>
        <w:spacing w:before="124"/>
      </w:pPr>
      <w:r>
        <w:rPr>
          <w:color w:val="00395A"/>
          <w:spacing w:val="-4"/>
        </w:rPr>
        <w:t>JUAN:</w:t>
      </w:r>
      <w:r>
        <w:rPr>
          <w:color w:val="00395A"/>
          <w:spacing w:val="-11"/>
        </w:rPr>
        <w:t xml:space="preserve"> </w:t>
      </w:r>
      <w:r>
        <w:rPr>
          <w:color w:val="00395A"/>
          <w:spacing w:val="-4"/>
        </w:rPr>
        <w:t>Yeah,</w:t>
      </w:r>
      <w:r>
        <w:rPr>
          <w:color w:val="00395A"/>
          <w:spacing w:val="-18"/>
        </w:rPr>
        <w:t xml:space="preserve"> </w:t>
      </w:r>
      <w:r>
        <w:rPr>
          <w:color w:val="00395A"/>
          <w:spacing w:val="-4"/>
        </w:rPr>
        <w:t>I</w:t>
      </w:r>
      <w:r>
        <w:rPr>
          <w:color w:val="00395A"/>
          <w:spacing w:val="-1"/>
        </w:rPr>
        <w:t xml:space="preserve"> </w:t>
      </w:r>
      <w:r>
        <w:rPr>
          <w:color w:val="00395A"/>
          <w:spacing w:val="-4"/>
        </w:rPr>
        <w:t>mean,</w:t>
      </w:r>
      <w:r>
        <w:rPr>
          <w:color w:val="00395A"/>
          <w:spacing w:val="-18"/>
        </w:rPr>
        <w:t xml:space="preserve"> </w:t>
      </w:r>
      <w:r>
        <w:rPr>
          <w:color w:val="00395A"/>
          <w:spacing w:val="-4"/>
        </w:rPr>
        <w:t>I’d</w:t>
      </w:r>
      <w:r>
        <w:rPr>
          <w:color w:val="00395A"/>
          <w:spacing w:val="-1"/>
        </w:rPr>
        <w:t xml:space="preserve"> </w:t>
      </w:r>
      <w:r>
        <w:rPr>
          <w:color w:val="00395A"/>
          <w:spacing w:val="-4"/>
        </w:rPr>
        <w:t>like</w:t>
      </w:r>
      <w:r>
        <w:rPr>
          <w:color w:val="00395A"/>
        </w:rPr>
        <w:t xml:space="preserve"> </w:t>
      </w:r>
      <w:r>
        <w:rPr>
          <w:color w:val="00395A"/>
          <w:spacing w:val="-4"/>
        </w:rPr>
        <w:t>that.</w:t>
      </w:r>
    </w:p>
    <w:p w14:paraId="680495A1" w14:textId="77777777" w:rsidR="00B00EA7" w:rsidRDefault="00574B43">
      <w:pPr>
        <w:pStyle w:val="BodyText"/>
        <w:spacing w:before="170" w:line="249" w:lineRule="auto"/>
        <w:ind w:right="387"/>
      </w:pPr>
      <w:r>
        <w:rPr>
          <w:color w:val="00395A"/>
        </w:rPr>
        <w:t>COUNSELOR:</w:t>
      </w:r>
      <w:r>
        <w:rPr>
          <w:color w:val="00395A"/>
          <w:spacing w:val="-5"/>
        </w:rPr>
        <w:t xml:space="preserve"> </w:t>
      </w:r>
      <w:r>
        <w:rPr>
          <w:color w:val="00395A"/>
        </w:rPr>
        <w:t>Well,</w:t>
      </w:r>
      <w:r>
        <w:rPr>
          <w:color w:val="00395A"/>
          <w:spacing w:val="-13"/>
        </w:rPr>
        <w:t xml:space="preserve"> </w:t>
      </w:r>
      <w:r>
        <w:rPr>
          <w:color w:val="00395A"/>
        </w:rPr>
        <w:t>there are a couple of things that you and I need to do.</w:t>
      </w:r>
      <w:r>
        <w:rPr>
          <w:color w:val="00395A"/>
          <w:spacing w:val="-24"/>
        </w:rPr>
        <w:t xml:space="preserve"> </w:t>
      </w:r>
      <w:r>
        <w:rPr>
          <w:color w:val="00395A"/>
        </w:rPr>
        <w:t>The first step is to begin to fill out an application where I’m going to ask you for—</w:t>
      </w:r>
    </w:p>
    <w:p w14:paraId="12ED22C0" w14:textId="77777777" w:rsidR="00B00EA7" w:rsidRDefault="00574B43">
      <w:pPr>
        <w:spacing w:before="135"/>
        <w:ind w:left="720"/>
        <w:rPr>
          <w:sz w:val="24"/>
        </w:rPr>
      </w:pPr>
      <w:r>
        <w:rPr>
          <w:color w:val="00395A"/>
          <w:w w:val="95"/>
          <w:sz w:val="24"/>
        </w:rPr>
        <w:t>JUAN:</w:t>
      </w:r>
      <w:r>
        <w:rPr>
          <w:color w:val="00395A"/>
          <w:spacing w:val="5"/>
          <w:sz w:val="24"/>
        </w:rPr>
        <w:t xml:space="preserve"> </w:t>
      </w:r>
      <w:r>
        <w:rPr>
          <w:color w:val="00395A"/>
          <w:w w:val="95"/>
          <w:sz w:val="24"/>
        </w:rPr>
        <w:t>[</w:t>
      </w:r>
      <w:r>
        <w:rPr>
          <w:rFonts w:ascii="Palatino Linotype"/>
          <w:i/>
          <w:color w:val="00395A"/>
          <w:w w:val="95"/>
          <w:sz w:val="24"/>
        </w:rPr>
        <w:t>interrupts</w:t>
      </w:r>
      <w:r>
        <w:rPr>
          <w:color w:val="00395A"/>
          <w:w w:val="95"/>
          <w:sz w:val="24"/>
        </w:rPr>
        <w:t>]</w:t>
      </w:r>
      <w:r>
        <w:rPr>
          <w:color w:val="00395A"/>
          <w:spacing w:val="12"/>
          <w:sz w:val="24"/>
        </w:rPr>
        <w:t xml:space="preserve"> </w:t>
      </w:r>
      <w:r>
        <w:rPr>
          <w:color w:val="00395A"/>
          <w:w w:val="95"/>
          <w:sz w:val="24"/>
        </w:rPr>
        <w:t>Filling</w:t>
      </w:r>
      <w:r>
        <w:rPr>
          <w:color w:val="00395A"/>
          <w:spacing w:val="14"/>
          <w:sz w:val="24"/>
        </w:rPr>
        <w:t xml:space="preserve"> </w:t>
      </w:r>
      <w:r>
        <w:rPr>
          <w:color w:val="00395A"/>
          <w:w w:val="95"/>
          <w:sz w:val="24"/>
        </w:rPr>
        <w:t>out</w:t>
      </w:r>
      <w:r>
        <w:rPr>
          <w:color w:val="00395A"/>
          <w:spacing w:val="13"/>
          <w:sz w:val="24"/>
        </w:rPr>
        <w:t xml:space="preserve"> </w:t>
      </w:r>
      <w:r>
        <w:rPr>
          <w:color w:val="00395A"/>
          <w:w w:val="95"/>
          <w:sz w:val="24"/>
        </w:rPr>
        <w:t>lots</w:t>
      </w:r>
      <w:r>
        <w:rPr>
          <w:color w:val="00395A"/>
          <w:spacing w:val="13"/>
          <w:sz w:val="24"/>
        </w:rPr>
        <w:t xml:space="preserve"> </w:t>
      </w:r>
      <w:r>
        <w:rPr>
          <w:color w:val="00395A"/>
          <w:w w:val="95"/>
          <w:sz w:val="24"/>
        </w:rPr>
        <w:t>of</w:t>
      </w:r>
      <w:r>
        <w:rPr>
          <w:color w:val="00395A"/>
          <w:spacing w:val="13"/>
          <w:sz w:val="24"/>
        </w:rPr>
        <w:t xml:space="preserve"> </w:t>
      </w:r>
      <w:r>
        <w:rPr>
          <w:color w:val="00395A"/>
          <w:spacing w:val="-2"/>
          <w:w w:val="95"/>
          <w:sz w:val="24"/>
        </w:rPr>
        <w:t>papers?</w:t>
      </w:r>
    </w:p>
    <w:p w14:paraId="2E5ACA63" w14:textId="77777777" w:rsidR="00B00EA7" w:rsidRDefault="00B00EA7">
      <w:pPr>
        <w:rPr>
          <w:sz w:val="24"/>
        </w:rPr>
        <w:sectPr w:rsidR="00B00EA7">
          <w:pgSz w:w="12240" w:h="15840"/>
          <w:pgMar w:top="1280" w:right="1060" w:bottom="1100" w:left="720" w:header="720" w:footer="902" w:gutter="0"/>
          <w:cols w:space="720"/>
        </w:sectPr>
      </w:pPr>
    </w:p>
    <w:p w14:paraId="6C12F900" w14:textId="77777777" w:rsidR="00B00EA7" w:rsidRDefault="00574B43">
      <w:pPr>
        <w:pStyle w:val="BodyText"/>
        <w:spacing w:before="111" w:line="249" w:lineRule="auto"/>
      </w:pPr>
      <w:r>
        <w:rPr>
          <w:color w:val="00395A"/>
        </w:rPr>
        <w:lastRenderedPageBreak/>
        <w:t>[As</w:t>
      </w:r>
      <w:r>
        <w:rPr>
          <w:color w:val="00395A"/>
          <w:spacing w:val="-15"/>
        </w:rPr>
        <w:t xml:space="preserve"> </w:t>
      </w:r>
      <w:r>
        <w:rPr>
          <w:color w:val="00395A"/>
        </w:rPr>
        <w:t>they</w:t>
      </w:r>
      <w:r>
        <w:rPr>
          <w:color w:val="00395A"/>
          <w:spacing w:val="-8"/>
        </w:rPr>
        <w:t xml:space="preserve"> </w:t>
      </w:r>
      <w:r>
        <w:rPr>
          <w:color w:val="00395A"/>
        </w:rPr>
        <w:t>move</w:t>
      </w:r>
      <w:r>
        <w:rPr>
          <w:color w:val="00395A"/>
          <w:spacing w:val="-8"/>
        </w:rPr>
        <w:t xml:space="preserve"> </w:t>
      </w:r>
      <w:r>
        <w:rPr>
          <w:color w:val="00395A"/>
        </w:rPr>
        <w:t>toward</w:t>
      </w:r>
      <w:r>
        <w:rPr>
          <w:color w:val="00395A"/>
          <w:spacing w:val="-8"/>
        </w:rPr>
        <w:t xml:space="preserve"> </w:t>
      </w:r>
      <w:r>
        <w:rPr>
          <w:color w:val="00395A"/>
        </w:rPr>
        <w:t>beginning</w:t>
      </w:r>
      <w:r>
        <w:rPr>
          <w:color w:val="00395A"/>
          <w:spacing w:val="-7"/>
        </w:rPr>
        <w:t xml:space="preserve"> </w:t>
      </w:r>
      <w:r>
        <w:rPr>
          <w:color w:val="00395A"/>
        </w:rPr>
        <w:t>the</w:t>
      </w:r>
      <w:r>
        <w:rPr>
          <w:color w:val="00395A"/>
          <w:spacing w:val="-8"/>
        </w:rPr>
        <w:t xml:space="preserve"> </w:t>
      </w:r>
      <w:r>
        <w:rPr>
          <w:color w:val="00395A"/>
        </w:rPr>
        <w:t>process,</w:t>
      </w:r>
      <w:r>
        <w:rPr>
          <w:color w:val="00395A"/>
          <w:spacing w:val="-18"/>
        </w:rPr>
        <w:t xml:space="preserve"> </w:t>
      </w:r>
      <w:r>
        <w:rPr>
          <w:color w:val="00395A"/>
        </w:rPr>
        <w:t>Juan</w:t>
      </w:r>
      <w:r>
        <w:rPr>
          <w:color w:val="00395A"/>
          <w:spacing w:val="-8"/>
        </w:rPr>
        <w:t xml:space="preserve"> </w:t>
      </w:r>
      <w:r>
        <w:rPr>
          <w:color w:val="00395A"/>
        </w:rPr>
        <w:t>experiences</w:t>
      </w:r>
      <w:r>
        <w:rPr>
          <w:color w:val="00395A"/>
          <w:spacing w:val="-8"/>
        </w:rPr>
        <w:t xml:space="preserve"> </w:t>
      </w:r>
      <w:r>
        <w:rPr>
          <w:color w:val="00395A"/>
        </w:rPr>
        <w:t>more</w:t>
      </w:r>
      <w:r>
        <w:rPr>
          <w:color w:val="00395A"/>
          <w:spacing w:val="-8"/>
        </w:rPr>
        <w:t xml:space="preserve"> </w:t>
      </w:r>
      <w:r>
        <w:rPr>
          <w:color w:val="00395A"/>
        </w:rPr>
        <w:t>intense</w:t>
      </w:r>
      <w:r>
        <w:rPr>
          <w:color w:val="00395A"/>
          <w:spacing w:val="-8"/>
        </w:rPr>
        <w:t xml:space="preserve"> </w:t>
      </w:r>
      <w:r>
        <w:rPr>
          <w:color w:val="00395A"/>
        </w:rPr>
        <w:t>ambivalence.</w:t>
      </w:r>
      <w:r>
        <w:rPr>
          <w:color w:val="00395A"/>
          <w:spacing w:val="-28"/>
        </w:rPr>
        <w:t xml:space="preserve"> </w:t>
      </w:r>
      <w:r>
        <w:rPr>
          <w:color w:val="00395A"/>
        </w:rPr>
        <w:t>The counselor expected this and responds to it with acceptance.]</w:t>
      </w:r>
    </w:p>
    <w:p w14:paraId="2EE76851" w14:textId="77777777" w:rsidR="00B00EA7" w:rsidRDefault="00574B43">
      <w:pPr>
        <w:pStyle w:val="BodyText"/>
        <w:spacing w:before="163"/>
      </w:pPr>
      <w:r>
        <w:rPr>
          <w:color w:val="00395A"/>
        </w:rPr>
        <w:t>COUNSELOR:</w:t>
      </w:r>
      <w:r>
        <w:rPr>
          <w:color w:val="00395A"/>
          <w:spacing w:val="-5"/>
        </w:rPr>
        <w:t xml:space="preserve"> </w:t>
      </w:r>
      <w:r>
        <w:rPr>
          <w:color w:val="00395A"/>
        </w:rPr>
        <w:t>It’s</w:t>
      </w:r>
      <w:r>
        <w:rPr>
          <w:color w:val="00395A"/>
          <w:spacing w:val="5"/>
        </w:rPr>
        <w:t xml:space="preserve"> </w:t>
      </w:r>
      <w:r>
        <w:rPr>
          <w:color w:val="00395A"/>
        </w:rPr>
        <w:t>not</w:t>
      </w:r>
      <w:r>
        <w:rPr>
          <w:color w:val="00395A"/>
          <w:spacing w:val="6"/>
        </w:rPr>
        <w:t xml:space="preserve"> </w:t>
      </w:r>
      <w:r>
        <w:rPr>
          <w:color w:val="00395A"/>
        </w:rPr>
        <w:t>pleasant,</w:t>
      </w:r>
      <w:r>
        <w:rPr>
          <w:color w:val="00395A"/>
          <w:spacing w:val="-15"/>
        </w:rPr>
        <w:t xml:space="preserve"> </w:t>
      </w:r>
      <w:r>
        <w:rPr>
          <w:color w:val="00395A"/>
        </w:rPr>
        <w:t>is</w:t>
      </w:r>
      <w:r>
        <w:rPr>
          <w:color w:val="00395A"/>
          <w:spacing w:val="6"/>
        </w:rPr>
        <w:t xml:space="preserve"> </w:t>
      </w:r>
      <w:r>
        <w:rPr>
          <w:color w:val="00395A"/>
        </w:rPr>
        <w:t>it.</w:t>
      </w:r>
      <w:r>
        <w:rPr>
          <w:color w:val="00395A"/>
          <w:spacing w:val="-14"/>
        </w:rPr>
        <w:t xml:space="preserve"> </w:t>
      </w:r>
      <w:r>
        <w:rPr>
          <w:color w:val="00395A"/>
        </w:rPr>
        <w:t>How</w:t>
      </w:r>
      <w:r>
        <w:rPr>
          <w:color w:val="00395A"/>
          <w:spacing w:val="5"/>
        </w:rPr>
        <w:t xml:space="preserve"> </w:t>
      </w:r>
      <w:r>
        <w:rPr>
          <w:color w:val="00395A"/>
        </w:rPr>
        <w:t>do</w:t>
      </w:r>
      <w:r>
        <w:rPr>
          <w:color w:val="00395A"/>
          <w:spacing w:val="5"/>
        </w:rPr>
        <w:t xml:space="preserve"> </w:t>
      </w:r>
      <w:r>
        <w:rPr>
          <w:color w:val="00395A"/>
        </w:rPr>
        <w:t>you</w:t>
      </w:r>
      <w:r>
        <w:rPr>
          <w:color w:val="00395A"/>
          <w:spacing w:val="6"/>
        </w:rPr>
        <w:t xml:space="preserve"> </w:t>
      </w:r>
      <w:r>
        <w:rPr>
          <w:color w:val="00395A"/>
        </w:rPr>
        <w:t>feel</w:t>
      </w:r>
      <w:r>
        <w:rPr>
          <w:color w:val="00395A"/>
          <w:spacing w:val="5"/>
        </w:rPr>
        <w:t xml:space="preserve"> </w:t>
      </w:r>
      <w:r>
        <w:rPr>
          <w:color w:val="00395A"/>
        </w:rPr>
        <w:t>about</w:t>
      </w:r>
      <w:r>
        <w:rPr>
          <w:color w:val="00395A"/>
          <w:spacing w:val="5"/>
        </w:rPr>
        <w:t xml:space="preserve"> </w:t>
      </w:r>
      <w:r>
        <w:rPr>
          <w:color w:val="00395A"/>
          <w:spacing w:val="-2"/>
        </w:rPr>
        <w:t>that?</w:t>
      </w:r>
    </w:p>
    <w:p w14:paraId="7E99B3E1" w14:textId="77777777" w:rsidR="00B00EA7" w:rsidRDefault="00574B43">
      <w:pPr>
        <w:pStyle w:val="BodyText"/>
        <w:spacing w:before="150" w:line="232" w:lineRule="auto"/>
        <w:ind w:right="387"/>
      </w:pPr>
      <w:r>
        <w:rPr>
          <w:color w:val="00395A"/>
        </w:rPr>
        <w:t>JUAN:</w:t>
      </w:r>
      <w:r>
        <w:rPr>
          <w:color w:val="00395A"/>
          <w:spacing w:val="-12"/>
        </w:rPr>
        <w:t xml:space="preserve"> </w:t>
      </w:r>
      <w:r>
        <w:rPr>
          <w:color w:val="00395A"/>
        </w:rPr>
        <w:t>[</w:t>
      </w:r>
      <w:r>
        <w:rPr>
          <w:rFonts w:ascii="Palatino Linotype" w:hAnsi="Palatino Linotype"/>
          <w:i/>
          <w:color w:val="00395A"/>
        </w:rPr>
        <w:t>irritably</w:t>
      </w:r>
      <w:r>
        <w:rPr>
          <w:color w:val="00395A"/>
        </w:rPr>
        <w:t>]</w:t>
      </w:r>
      <w:r>
        <w:rPr>
          <w:color w:val="00395A"/>
          <w:spacing w:val="-2"/>
        </w:rPr>
        <w:t xml:space="preserve"> </w:t>
      </w:r>
      <w:r>
        <w:rPr>
          <w:color w:val="00395A"/>
        </w:rPr>
        <w:t>Eh,</w:t>
      </w:r>
      <w:r>
        <w:rPr>
          <w:color w:val="00395A"/>
          <w:spacing w:val="-18"/>
        </w:rPr>
        <w:t xml:space="preserve"> </w:t>
      </w:r>
      <w:r>
        <w:rPr>
          <w:color w:val="00395A"/>
        </w:rPr>
        <w:t>I don’t</w:t>
      </w:r>
      <w:r>
        <w:rPr>
          <w:color w:val="00395A"/>
          <w:spacing w:val="-1"/>
        </w:rPr>
        <w:t xml:space="preserve"> </w:t>
      </w:r>
      <w:r>
        <w:rPr>
          <w:color w:val="00395A"/>
        </w:rPr>
        <w:t>need</w:t>
      </w:r>
      <w:r>
        <w:rPr>
          <w:color w:val="00395A"/>
          <w:spacing w:val="-2"/>
        </w:rPr>
        <w:t xml:space="preserve"> </w:t>
      </w:r>
      <w:r>
        <w:rPr>
          <w:color w:val="00395A"/>
        </w:rPr>
        <w:t>to</w:t>
      </w:r>
      <w:r>
        <w:rPr>
          <w:color w:val="00395A"/>
          <w:spacing w:val="-3"/>
        </w:rPr>
        <w:t xml:space="preserve"> </w:t>
      </w:r>
      <w:r>
        <w:rPr>
          <w:color w:val="00395A"/>
        </w:rPr>
        <w:t>get</w:t>
      </w:r>
      <w:r>
        <w:rPr>
          <w:color w:val="00395A"/>
          <w:spacing w:val="-1"/>
        </w:rPr>
        <w:t xml:space="preserve"> </w:t>
      </w:r>
      <w:r>
        <w:rPr>
          <w:color w:val="00395A"/>
        </w:rPr>
        <w:t>into</w:t>
      </w:r>
      <w:r>
        <w:rPr>
          <w:color w:val="00395A"/>
          <w:spacing w:val="-1"/>
        </w:rPr>
        <w:t xml:space="preserve"> </w:t>
      </w:r>
      <w:r>
        <w:rPr>
          <w:color w:val="00395A"/>
        </w:rPr>
        <w:t>that</w:t>
      </w:r>
      <w:r>
        <w:rPr>
          <w:color w:val="00395A"/>
          <w:spacing w:val="-4"/>
        </w:rPr>
        <w:t xml:space="preserve"> </w:t>
      </w:r>
      <w:r>
        <w:rPr>
          <w:color w:val="00395A"/>
        </w:rPr>
        <w:t>stuff.</w:t>
      </w:r>
      <w:r>
        <w:rPr>
          <w:color w:val="00395A"/>
          <w:spacing w:val="-18"/>
        </w:rPr>
        <w:t xml:space="preserve"> </w:t>
      </w:r>
      <w:r>
        <w:rPr>
          <w:color w:val="00395A"/>
        </w:rPr>
        <w:t>If</w:t>
      </w:r>
      <w:r>
        <w:rPr>
          <w:color w:val="00395A"/>
          <w:spacing w:val="-1"/>
        </w:rPr>
        <w:t xml:space="preserve"> </w:t>
      </w:r>
      <w:r>
        <w:rPr>
          <w:color w:val="00395A"/>
        </w:rPr>
        <w:t>that</w:t>
      </w:r>
      <w:r>
        <w:rPr>
          <w:color w:val="00395A"/>
          <w:spacing w:val="-1"/>
        </w:rPr>
        <w:t xml:space="preserve"> </w:t>
      </w:r>
      <w:r>
        <w:rPr>
          <w:color w:val="00395A"/>
        </w:rPr>
        <w:t>is</w:t>
      </w:r>
      <w:r>
        <w:rPr>
          <w:color w:val="00395A"/>
          <w:spacing w:val="-1"/>
        </w:rPr>
        <w:t xml:space="preserve"> </w:t>
      </w:r>
      <w:r>
        <w:rPr>
          <w:color w:val="00395A"/>
        </w:rPr>
        <w:t>where</w:t>
      </w:r>
      <w:r>
        <w:rPr>
          <w:color w:val="00395A"/>
          <w:spacing w:val="-1"/>
        </w:rPr>
        <w:t xml:space="preserve"> </w:t>
      </w:r>
      <w:r>
        <w:rPr>
          <w:color w:val="00395A"/>
        </w:rPr>
        <w:t>this</w:t>
      </w:r>
      <w:r>
        <w:rPr>
          <w:color w:val="00395A"/>
          <w:spacing w:val="-3"/>
        </w:rPr>
        <w:t xml:space="preserve"> </w:t>
      </w:r>
      <w:r>
        <w:rPr>
          <w:color w:val="00395A"/>
        </w:rPr>
        <w:t>is</w:t>
      </w:r>
      <w:r>
        <w:rPr>
          <w:color w:val="00395A"/>
          <w:spacing w:val="-1"/>
        </w:rPr>
        <w:t xml:space="preserve"> </w:t>
      </w:r>
      <w:r>
        <w:rPr>
          <w:color w:val="00395A"/>
        </w:rPr>
        <w:t>going,</w:t>
      </w:r>
      <w:r>
        <w:rPr>
          <w:color w:val="00395A"/>
          <w:spacing w:val="-18"/>
        </w:rPr>
        <w:t xml:space="preserve"> </w:t>
      </w:r>
      <w:r>
        <w:rPr>
          <w:color w:val="00395A"/>
        </w:rPr>
        <w:t>I</w:t>
      </w:r>
      <w:r>
        <w:rPr>
          <w:color w:val="00395A"/>
          <w:spacing w:val="-2"/>
        </w:rPr>
        <w:t xml:space="preserve"> </w:t>
      </w:r>
      <w:r>
        <w:rPr>
          <w:color w:val="00395A"/>
        </w:rPr>
        <w:t>don’t</w:t>
      </w:r>
      <w:r>
        <w:rPr>
          <w:color w:val="00395A"/>
          <w:spacing w:val="-1"/>
        </w:rPr>
        <w:t xml:space="preserve"> </w:t>
      </w:r>
      <w:r>
        <w:rPr>
          <w:color w:val="00395A"/>
        </w:rPr>
        <w:t>want to go there.</w:t>
      </w:r>
      <w:r>
        <w:rPr>
          <w:color w:val="00395A"/>
          <w:spacing w:val="-2"/>
        </w:rPr>
        <w:t xml:space="preserve"> </w:t>
      </w:r>
      <w:r>
        <w:rPr>
          <w:color w:val="00395A"/>
        </w:rPr>
        <w:t>I don’t need that stuff.</w:t>
      </w:r>
    </w:p>
    <w:p w14:paraId="6996B160" w14:textId="77777777" w:rsidR="00B00EA7" w:rsidRDefault="00574B43">
      <w:pPr>
        <w:pStyle w:val="BodyText"/>
        <w:spacing w:before="175"/>
      </w:pPr>
      <w:r>
        <w:rPr>
          <w:color w:val="00395A"/>
        </w:rPr>
        <w:t>COUNSELOR:</w:t>
      </w:r>
      <w:r>
        <w:rPr>
          <w:color w:val="00395A"/>
          <w:spacing w:val="3"/>
        </w:rPr>
        <w:t xml:space="preserve"> </w:t>
      </w:r>
      <w:r>
        <w:rPr>
          <w:color w:val="00395A"/>
        </w:rPr>
        <w:t>Okay.</w:t>
      </w:r>
      <w:r>
        <w:rPr>
          <w:color w:val="00395A"/>
          <w:spacing w:val="-8"/>
        </w:rPr>
        <w:t xml:space="preserve"> </w:t>
      </w:r>
      <w:r>
        <w:rPr>
          <w:color w:val="00395A"/>
        </w:rPr>
        <w:t>I</w:t>
      </w:r>
      <w:r>
        <w:rPr>
          <w:color w:val="00395A"/>
          <w:spacing w:val="14"/>
        </w:rPr>
        <w:t xml:space="preserve"> </w:t>
      </w:r>
      <w:r>
        <w:rPr>
          <w:color w:val="00395A"/>
        </w:rPr>
        <w:t>can</w:t>
      </w:r>
      <w:r>
        <w:rPr>
          <w:color w:val="00395A"/>
          <w:spacing w:val="13"/>
        </w:rPr>
        <w:t xml:space="preserve"> </w:t>
      </w:r>
      <w:r>
        <w:rPr>
          <w:color w:val="00395A"/>
        </w:rPr>
        <w:t>appreciate</w:t>
      </w:r>
      <w:r>
        <w:rPr>
          <w:color w:val="00395A"/>
          <w:spacing w:val="15"/>
        </w:rPr>
        <w:t xml:space="preserve"> </w:t>
      </w:r>
      <w:r>
        <w:rPr>
          <w:color w:val="00395A"/>
          <w:spacing w:val="-4"/>
        </w:rPr>
        <w:t>that.</w:t>
      </w:r>
    </w:p>
    <w:p w14:paraId="551FACC8" w14:textId="77777777" w:rsidR="00B00EA7" w:rsidRDefault="00574B43">
      <w:pPr>
        <w:pStyle w:val="BodyText"/>
        <w:spacing w:before="173" w:line="249" w:lineRule="auto"/>
        <w:ind w:left="719" w:right="387"/>
      </w:pPr>
      <w:r>
        <w:rPr>
          <w:color w:val="00395A"/>
        </w:rPr>
        <w:t>[</w:t>
      </w:r>
      <w:r>
        <w:rPr>
          <w:color w:val="00395A"/>
          <w:spacing w:val="-30"/>
        </w:rPr>
        <w:t xml:space="preserve"> </w:t>
      </w:r>
      <w:r>
        <w:rPr>
          <w:color w:val="00395A"/>
        </w:rPr>
        <w:t>Juan’s</w:t>
      </w:r>
      <w:r>
        <w:rPr>
          <w:color w:val="00395A"/>
          <w:spacing w:val="-15"/>
        </w:rPr>
        <w:t xml:space="preserve"> </w:t>
      </w:r>
      <w:r>
        <w:rPr>
          <w:color w:val="00395A"/>
        </w:rPr>
        <w:t>ambivalence</w:t>
      </w:r>
      <w:r>
        <w:rPr>
          <w:color w:val="00395A"/>
          <w:spacing w:val="-12"/>
        </w:rPr>
        <w:t xml:space="preserve"> </w:t>
      </w:r>
      <w:r>
        <w:rPr>
          <w:color w:val="00395A"/>
        </w:rPr>
        <w:t>intensifies.</w:t>
      </w:r>
      <w:r>
        <w:rPr>
          <w:color w:val="00395A"/>
          <w:spacing w:val="-18"/>
        </w:rPr>
        <w:t xml:space="preserve"> </w:t>
      </w:r>
      <w:r>
        <w:rPr>
          <w:color w:val="00395A"/>
        </w:rPr>
        <w:t>He</w:t>
      </w:r>
      <w:r>
        <w:rPr>
          <w:color w:val="00395A"/>
          <w:spacing w:val="-7"/>
        </w:rPr>
        <w:t xml:space="preserve"> </w:t>
      </w:r>
      <w:r>
        <w:rPr>
          <w:color w:val="00395A"/>
        </w:rPr>
        <w:t>backs</w:t>
      </w:r>
      <w:r>
        <w:rPr>
          <w:color w:val="00395A"/>
          <w:spacing w:val="-7"/>
        </w:rPr>
        <w:t xml:space="preserve"> </w:t>
      </w:r>
      <w:r>
        <w:rPr>
          <w:color w:val="00395A"/>
        </w:rPr>
        <w:t>his</w:t>
      </w:r>
      <w:r>
        <w:rPr>
          <w:color w:val="00395A"/>
          <w:spacing w:val="-7"/>
        </w:rPr>
        <w:t xml:space="preserve"> </w:t>
      </w:r>
      <w:r>
        <w:rPr>
          <w:color w:val="00395A"/>
        </w:rPr>
        <w:t>chair</w:t>
      </w:r>
      <w:r>
        <w:rPr>
          <w:color w:val="00395A"/>
          <w:spacing w:val="-8"/>
        </w:rPr>
        <w:t xml:space="preserve"> </w:t>
      </w:r>
      <w:r>
        <w:rPr>
          <w:color w:val="00395A"/>
        </w:rPr>
        <w:t>away</w:t>
      </w:r>
      <w:r>
        <w:rPr>
          <w:color w:val="00395A"/>
          <w:spacing w:val="-7"/>
        </w:rPr>
        <w:t xml:space="preserve"> </w:t>
      </w:r>
      <w:r>
        <w:rPr>
          <w:color w:val="00395A"/>
        </w:rPr>
        <w:t>and</w:t>
      </w:r>
      <w:r>
        <w:rPr>
          <w:color w:val="00395A"/>
          <w:spacing w:val="-8"/>
        </w:rPr>
        <w:t xml:space="preserve"> </w:t>
      </w:r>
      <w:r>
        <w:rPr>
          <w:color w:val="00395A"/>
        </w:rPr>
        <w:t>leaves,</w:t>
      </w:r>
      <w:r>
        <w:rPr>
          <w:color w:val="00395A"/>
          <w:spacing w:val="-18"/>
        </w:rPr>
        <w:t xml:space="preserve"> </w:t>
      </w:r>
      <w:r>
        <w:rPr>
          <w:color w:val="00395A"/>
        </w:rPr>
        <w:t>ignoring</w:t>
      </w:r>
      <w:r>
        <w:rPr>
          <w:color w:val="00395A"/>
          <w:spacing w:val="-9"/>
        </w:rPr>
        <w:t xml:space="preserve"> </w:t>
      </w:r>
      <w:r>
        <w:rPr>
          <w:color w:val="00395A"/>
        </w:rPr>
        <w:t>the</w:t>
      </w:r>
      <w:r>
        <w:rPr>
          <w:color w:val="00395A"/>
          <w:spacing w:val="-7"/>
        </w:rPr>
        <w:t xml:space="preserve"> </w:t>
      </w:r>
      <w:r>
        <w:rPr>
          <w:color w:val="00395A"/>
        </w:rPr>
        <w:t>counselor’s</w:t>
      </w:r>
      <w:r>
        <w:rPr>
          <w:color w:val="00395A"/>
          <w:spacing w:val="-7"/>
        </w:rPr>
        <w:t xml:space="preserve"> </w:t>
      </w:r>
      <w:r>
        <w:rPr>
          <w:color w:val="00395A"/>
        </w:rPr>
        <w:t>re­ quest</w:t>
      </w:r>
      <w:r>
        <w:rPr>
          <w:color w:val="00395A"/>
          <w:spacing w:val="-8"/>
        </w:rPr>
        <w:t xml:space="preserve"> </w:t>
      </w:r>
      <w:r>
        <w:rPr>
          <w:color w:val="00395A"/>
        </w:rPr>
        <w:t>for</w:t>
      </w:r>
      <w:r>
        <w:rPr>
          <w:color w:val="00395A"/>
          <w:spacing w:val="-3"/>
        </w:rPr>
        <w:t xml:space="preserve"> </w:t>
      </w:r>
      <w:r>
        <w:rPr>
          <w:color w:val="00395A"/>
        </w:rPr>
        <w:t>him</w:t>
      </w:r>
      <w:r>
        <w:rPr>
          <w:color w:val="00395A"/>
          <w:spacing w:val="-2"/>
        </w:rPr>
        <w:t xml:space="preserve"> </w:t>
      </w:r>
      <w:r>
        <w:rPr>
          <w:color w:val="00395A"/>
        </w:rPr>
        <w:t>to</w:t>
      </w:r>
      <w:r>
        <w:rPr>
          <w:color w:val="00395A"/>
          <w:spacing w:val="-2"/>
        </w:rPr>
        <w:t xml:space="preserve"> </w:t>
      </w:r>
      <w:r>
        <w:rPr>
          <w:color w:val="00395A"/>
        </w:rPr>
        <w:t>wait.</w:t>
      </w:r>
      <w:r>
        <w:rPr>
          <w:color w:val="00395A"/>
          <w:spacing w:val="-28"/>
        </w:rPr>
        <w:t xml:space="preserve"> </w:t>
      </w:r>
      <w:r>
        <w:rPr>
          <w:color w:val="00395A"/>
        </w:rPr>
        <w:t>The</w:t>
      </w:r>
      <w:r>
        <w:rPr>
          <w:color w:val="00395A"/>
          <w:spacing w:val="-2"/>
        </w:rPr>
        <w:t xml:space="preserve"> </w:t>
      </w:r>
      <w:r>
        <w:rPr>
          <w:color w:val="00395A"/>
        </w:rPr>
        <w:t>next</w:t>
      </w:r>
      <w:r>
        <w:rPr>
          <w:color w:val="00395A"/>
          <w:spacing w:val="-2"/>
        </w:rPr>
        <w:t xml:space="preserve"> </w:t>
      </w:r>
      <w:r>
        <w:rPr>
          <w:color w:val="00395A"/>
        </w:rPr>
        <w:t>time</w:t>
      </w:r>
      <w:r>
        <w:rPr>
          <w:color w:val="00395A"/>
          <w:spacing w:val="-2"/>
        </w:rPr>
        <w:t xml:space="preserve"> </w:t>
      </w:r>
      <w:r>
        <w:rPr>
          <w:color w:val="00395A"/>
        </w:rPr>
        <w:t>she</w:t>
      </w:r>
      <w:r>
        <w:rPr>
          <w:color w:val="00395A"/>
          <w:spacing w:val="-2"/>
        </w:rPr>
        <w:t xml:space="preserve"> </w:t>
      </w:r>
      <w:r>
        <w:rPr>
          <w:color w:val="00395A"/>
        </w:rPr>
        <w:t>sees</w:t>
      </w:r>
      <w:r>
        <w:rPr>
          <w:color w:val="00395A"/>
          <w:spacing w:val="-2"/>
        </w:rPr>
        <w:t xml:space="preserve"> </w:t>
      </w:r>
      <w:r>
        <w:rPr>
          <w:color w:val="00395A"/>
        </w:rPr>
        <w:t>Juan,</w:t>
      </w:r>
      <w:r>
        <w:rPr>
          <w:color w:val="00395A"/>
          <w:spacing w:val="-18"/>
        </w:rPr>
        <w:t xml:space="preserve"> </w:t>
      </w:r>
      <w:r>
        <w:rPr>
          <w:color w:val="00395A"/>
        </w:rPr>
        <w:t>she</w:t>
      </w:r>
      <w:r>
        <w:rPr>
          <w:color w:val="00395A"/>
          <w:spacing w:val="-2"/>
        </w:rPr>
        <w:t xml:space="preserve"> </w:t>
      </w:r>
      <w:r>
        <w:rPr>
          <w:color w:val="00395A"/>
        </w:rPr>
        <w:t>tries</w:t>
      </w:r>
      <w:r>
        <w:rPr>
          <w:color w:val="00395A"/>
          <w:spacing w:val="-2"/>
        </w:rPr>
        <w:t xml:space="preserve"> </w:t>
      </w:r>
      <w:r>
        <w:rPr>
          <w:color w:val="00395A"/>
        </w:rPr>
        <w:t>to</w:t>
      </w:r>
      <w:r>
        <w:rPr>
          <w:color w:val="00395A"/>
          <w:spacing w:val="-2"/>
        </w:rPr>
        <w:t xml:space="preserve"> </w:t>
      </w:r>
      <w:r>
        <w:rPr>
          <w:color w:val="00395A"/>
        </w:rPr>
        <w:t>approach</w:t>
      </w:r>
      <w:r>
        <w:rPr>
          <w:color w:val="00395A"/>
          <w:spacing w:val="-2"/>
        </w:rPr>
        <w:t xml:space="preserve"> </w:t>
      </w:r>
      <w:r>
        <w:rPr>
          <w:color w:val="00395A"/>
        </w:rPr>
        <w:t>him,</w:t>
      </w:r>
      <w:r>
        <w:rPr>
          <w:color w:val="00395A"/>
          <w:spacing w:val="-18"/>
        </w:rPr>
        <w:t xml:space="preserve"> </w:t>
      </w:r>
      <w:r>
        <w:rPr>
          <w:color w:val="00395A"/>
        </w:rPr>
        <w:t>but</w:t>
      </w:r>
      <w:r>
        <w:rPr>
          <w:color w:val="00395A"/>
          <w:spacing w:val="-2"/>
        </w:rPr>
        <w:t xml:space="preserve"> </w:t>
      </w:r>
      <w:r>
        <w:rPr>
          <w:color w:val="00395A"/>
        </w:rPr>
        <w:t>he</w:t>
      </w:r>
      <w:r>
        <w:rPr>
          <w:color w:val="00395A"/>
          <w:spacing w:val="-2"/>
        </w:rPr>
        <w:t xml:space="preserve"> </w:t>
      </w:r>
      <w:r>
        <w:rPr>
          <w:color w:val="00395A"/>
        </w:rPr>
        <w:t>walks</w:t>
      </w:r>
      <w:r>
        <w:rPr>
          <w:color w:val="00395A"/>
          <w:spacing w:val="-2"/>
        </w:rPr>
        <w:t xml:space="preserve"> </w:t>
      </w:r>
      <w:r>
        <w:rPr>
          <w:color w:val="00395A"/>
        </w:rPr>
        <w:t>away.]</w:t>
      </w:r>
    </w:p>
    <w:p w14:paraId="3B3446A1" w14:textId="77777777" w:rsidR="00B00EA7" w:rsidRDefault="00574B43">
      <w:pPr>
        <w:pStyle w:val="Heading5"/>
        <w:spacing w:before="196"/>
      </w:pPr>
      <w:r>
        <w:rPr>
          <w:color w:val="33607A"/>
        </w:rPr>
        <w:t>Visit</w:t>
      </w:r>
      <w:r>
        <w:rPr>
          <w:color w:val="33607A"/>
          <w:spacing w:val="-3"/>
        </w:rPr>
        <w:t xml:space="preserve"> </w:t>
      </w:r>
      <w:r>
        <w:rPr>
          <w:color w:val="33607A"/>
        </w:rPr>
        <w:t>2</w:t>
      </w:r>
      <w:r>
        <w:rPr>
          <w:color w:val="33607A"/>
          <w:spacing w:val="-15"/>
        </w:rPr>
        <w:t xml:space="preserve"> </w:t>
      </w:r>
      <w:r>
        <w:rPr>
          <w:color w:val="33607A"/>
          <w:spacing w:val="-2"/>
        </w:rPr>
        <w:t>(shelter)</w:t>
      </w:r>
    </w:p>
    <w:p w14:paraId="5F865D63" w14:textId="77777777" w:rsidR="00B00EA7" w:rsidRDefault="00574B43">
      <w:pPr>
        <w:pStyle w:val="BodyText"/>
        <w:spacing w:before="42" w:line="249" w:lineRule="auto"/>
        <w:ind w:right="387"/>
      </w:pPr>
      <w:r>
        <w:rPr>
          <w:color w:val="00395A"/>
        </w:rPr>
        <w:t>A</w:t>
      </w:r>
      <w:r>
        <w:rPr>
          <w:color w:val="00395A"/>
          <w:spacing w:val="-3"/>
        </w:rPr>
        <w:t xml:space="preserve"> </w:t>
      </w:r>
      <w:r>
        <w:rPr>
          <w:color w:val="00395A"/>
        </w:rPr>
        <w:t>few</w:t>
      </w:r>
      <w:r>
        <w:rPr>
          <w:color w:val="00395A"/>
          <w:spacing w:val="-2"/>
        </w:rPr>
        <w:t xml:space="preserve"> </w:t>
      </w:r>
      <w:r>
        <w:rPr>
          <w:color w:val="00395A"/>
        </w:rPr>
        <w:t>days</w:t>
      </w:r>
      <w:r>
        <w:rPr>
          <w:color w:val="00395A"/>
          <w:spacing w:val="-2"/>
        </w:rPr>
        <w:t xml:space="preserve"> </w:t>
      </w:r>
      <w:r>
        <w:rPr>
          <w:color w:val="00395A"/>
        </w:rPr>
        <w:t>after</w:t>
      </w:r>
      <w:r>
        <w:rPr>
          <w:color w:val="00395A"/>
          <w:spacing w:val="-3"/>
        </w:rPr>
        <w:t xml:space="preserve"> </w:t>
      </w:r>
      <w:r>
        <w:rPr>
          <w:color w:val="00395A"/>
        </w:rPr>
        <w:t>the</w:t>
      </w:r>
      <w:r>
        <w:rPr>
          <w:color w:val="00395A"/>
          <w:spacing w:val="-2"/>
        </w:rPr>
        <w:t xml:space="preserve"> </w:t>
      </w:r>
      <w:r>
        <w:rPr>
          <w:color w:val="00395A"/>
        </w:rPr>
        <w:t>first</w:t>
      </w:r>
      <w:r>
        <w:rPr>
          <w:color w:val="00395A"/>
          <w:spacing w:val="-4"/>
        </w:rPr>
        <w:t xml:space="preserve"> </w:t>
      </w:r>
      <w:r>
        <w:rPr>
          <w:color w:val="00395A"/>
        </w:rPr>
        <w:t>visit,</w:t>
      </w:r>
      <w:r>
        <w:rPr>
          <w:color w:val="00395A"/>
          <w:spacing w:val="-18"/>
        </w:rPr>
        <w:t xml:space="preserve"> </w:t>
      </w:r>
      <w:r>
        <w:rPr>
          <w:color w:val="00395A"/>
        </w:rPr>
        <w:t>the</w:t>
      </w:r>
      <w:r>
        <w:rPr>
          <w:color w:val="00395A"/>
          <w:spacing w:val="-2"/>
        </w:rPr>
        <w:t xml:space="preserve"> </w:t>
      </w:r>
      <w:r>
        <w:rPr>
          <w:color w:val="00395A"/>
        </w:rPr>
        <w:t>counselor</w:t>
      </w:r>
      <w:r>
        <w:rPr>
          <w:color w:val="00395A"/>
          <w:spacing w:val="-3"/>
        </w:rPr>
        <w:t xml:space="preserve"> </w:t>
      </w:r>
      <w:r>
        <w:rPr>
          <w:color w:val="00395A"/>
        </w:rPr>
        <w:t>finds</w:t>
      </w:r>
      <w:r>
        <w:rPr>
          <w:color w:val="00395A"/>
          <w:spacing w:val="-2"/>
        </w:rPr>
        <w:t xml:space="preserve"> </w:t>
      </w:r>
      <w:r>
        <w:rPr>
          <w:color w:val="00395A"/>
        </w:rPr>
        <w:t>out</w:t>
      </w:r>
      <w:r>
        <w:rPr>
          <w:color w:val="00395A"/>
          <w:spacing w:val="-2"/>
        </w:rPr>
        <w:t xml:space="preserve"> </w:t>
      </w:r>
      <w:r>
        <w:rPr>
          <w:color w:val="00395A"/>
        </w:rPr>
        <w:t>that</w:t>
      </w:r>
      <w:r>
        <w:rPr>
          <w:color w:val="00395A"/>
          <w:spacing w:val="-2"/>
        </w:rPr>
        <w:t xml:space="preserve"> </w:t>
      </w:r>
      <w:r>
        <w:rPr>
          <w:color w:val="00395A"/>
        </w:rPr>
        <w:t>Juan</w:t>
      </w:r>
      <w:r>
        <w:rPr>
          <w:color w:val="00395A"/>
          <w:spacing w:val="-3"/>
        </w:rPr>
        <w:t xml:space="preserve"> </w:t>
      </w:r>
      <w:r>
        <w:rPr>
          <w:color w:val="00395A"/>
        </w:rPr>
        <w:t>is</w:t>
      </w:r>
      <w:r>
        <w:rPr>
          <w:color w:val="00395A"/>
          <w:spacing w:val="-2"/>
        </w:rPr>
        <w:t xml:space="preserve"> </w:t>
      </w:r>
      <w:r>
        <w:rPr>
          <w:color w:val="00395A"/>
        </w:rPr>
        <w:t>at</w:t>
      </w:r>
      <w:r>
        <w:rPr>
          <w:color w:val="00395A"/>
          <w:spacing w:val="-2"/>
        </w:rPr>
        <w:t xml:space="preserve"> </w:t>
      </w:r>
      <w:r>
        <w:rPr>
          <w:color w:val="00395A"/>
        </w:rPr>
        <w:t>the</w:t>
      </w:r>
      <w:r>
        <w:rPr>
          <w:color w:val="00395A"/>
          <w:spacing w:val="-2"/>
        </w:rPr>
        <w:t xml:space="preserve"> </w:t>
      </w:r>
      <w:r>
        <w:rPr>
          <w:color w:val="00395A"/>
        </w:rPr>
        <w:t>shelter</w:t>
      </w:r>
      <w:r>
        <w:rPr>
          <w:color w:val="00395A"/>
          <w:spacing w:val="-3"/>
        </w:rPr>
        <w:t xml:space="preserve"> </w:t>
      </w:r>
      <w:r>
        <w:rPr>
          <w:color w:val="00395A"/>
        </w:rPr>
        <w:t>and</w:t>
      </w:r>
      <w:r>
        <w:rPr>
          <w:color w:val="00395A"/>
          <w:spacing w:val="-3"/>
        </w:rPr>
        <w:t xml:space="preserve"> </w:t>
      </w:r>
      <w:r>
        <w:rPr>
          <w:color w:val="00395A"/>
        </w:rPr>
        <w:t>stops</w:t>
      </w:r>
      <w:r>
        <w:rPr>
          <w:color w:val="00395A"/>
          <w:spacing w:val="-2"/>
        </w:rPr>
        <w:t xml:space="preserve"> </w:t>
      </w:r>
      <w:r>
        <w:rPr>
          <w:color w:val="00395A"/>
        </w:rPr>
        <w:t>by</w:t>
      </w:r>
      <w:r>
        <w:rPr>
          <w:color w:val="00395A"/>
          <w:spacing w:val="-2"/>
        </w:rPr>
        <w:t xml:space="preserve"> </w:t>
      </w:r>
      <w:r>
        <w:rPr>
          <w:color w:val="00395A"/>
        </w:rPr>
        <w:t>in hopes of bumping into him.</w:t>
      </w:r>
      <w:r>
        <w:rPr>
          <w:color w:val="00395A"/>
          <w:spacing w:val="-4"/>
        </w:rPr>
        <w:t xml:space="preserve"> </w:t>
      </w:r>
      <w:r>
        <w:rPr>
          <w:color w:val="00395A"/>
        </w:rPr>
        <w:t>Her goals for this meeting are:</w:t>
      </w:r>
    </w:p>
    <w:p w14:paraId="40B98312"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To</w:t>
      </w:r>
      <w:r>
        <w:rPr>
          <w:color w:val="00395A"/>
          <w:spacing w:val="-2"/>
          <w:sz w:val="24"/>
        </w:rPr>
        <w:t xml:space="preserve"> </w:t>
      </w:r>
      <w:r>
        <w:rPr>
          <w:color w:val="00395A"/>
          <w:sz w:val="24"/>
        </w:rPr>
        <w:t>reengage</w:t>
      </w:r>
      <w:r>
        <w:rPr>
          <w:color w:val="00395A"/>
          <w:spacing w:val="-1"/>
          <w:sz w:val="24"/>
        </w:rPr>
        <w:t xml:space="preserve"> </w:t>
      </w:r>
      <w:r>
        <w:rPr>
          <w:color w:val="00395A"/>
          <w:spacing w:val="-4"/>
          <w:sz w:val="24"/>
        </w:rPr>
        <w:t>him.</w:t>
      </w:r>
    </w:p>
    <w:p w14:paraId="27E616CB"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To</w:t>
      </w:r>
      <w:r>
        <w:rPr>
          <w:color w:val="00395A"/>
          <w:spacing w:val="4"/>
          <w:sz w:val="24"/>
        </w:rPr>
        <w:t xml:space="preserve"> </w:t>
      </w:r>
      <w:r>
        <w:rPr>
          <w:color w:val="00395A"/>
          <w:sz w:val="24"/>
        </w:rPr>
        <w:t>offer</w:t>
      </w:r>
      <w:r>
        <w:rPr>
          <w:color w:val="00395A"/>
          <w:spacing w:val="4"/>
          <w:sz w:val="24"/>
        </w:rPr>
        <w:t xml:space="preserve"> </w:t>
      </w:r>
      <w:r>
        <w:rPr>
          <w:color w:val="00395A"/>
          <w:sz w:val="24"/>
        </w:rPr>
        <w:t>him</w:t>
      </w:r>
      <w:r>
        <w:rPr>
          <w:color w:val="00395A"/>
          <w:spacing w:val="4"/>
          <w:sz w:val="24"/>
        </w:rPr>
        <w:t xml:space="preserve"> </w:t>
      </w:r>
      <w:r>
        <w:rPr>
          <w:color w:val="00395A"/>
          <w:sz w:val="24"/>
        </w:rPr>
        <w:t>the</w:t>
      </w:r>
      <w:r>
        <w:rPr>
          <w:color w:val="00395A"/>
          <w:spacing w:val="5"/>
          <w:sz w:val="24"/>
        </w:rPr>
        <w:t xml:space="preserve"> </w:t>
      </w:r>
      <w:r>
        <w:rPr>
          <w:color w:val="00395A"/>
          <w:sz w:val="24"/>
        </w:rPr>
        <w:t>opportunity</w:t>
      </w:r>
      <w:r>
        <w:rPr>
          <w:color w:val="00395A"/>
          <w:spacing w:val="4"/>
          <w:sz w:val="24"/>
        </w:rPr>
        <w:t xml:space="preserve"> </w:t>
      </w:r>
      <w:r>
        <w:rPr>
          <w:color w:val="00395A"/>
          <w:sz w:val="24"/>
        </w:rPr>
        <w:t>to</w:t>
      </w:r>
      <w:r>
        <w:rPr>
          <w:color w:val="00395A"/>
          <w:spacing w:val="5"/>
          <w:sz w:val="24"/>
        </w:rPr>
        <w:t xml:space="preserve"> </w:t>
      </w:r>
      <w:r>
        <w:rPr>
          <w:color w:val="00395A"/>
          <w:sz w:val="24"/>
        </w:rPr>
        <w:t>look</w:t>
      </w:r>
      <w:r>
        <w:rPr>
          <w:color w:val="00395A"/>
          <w:spacing w:val="5"/>
          <w:sz w:val="24"/>
        </w:rPr>
        <w:t xml:space="preserve"> </w:t>
      </w:r>
      <w:r>
        <w:rPr>
          <w:color w:val="00395A"/>
          <w:sz w:val="24"/>
        </w:rPr>
        <w:t>at</w:t>
      </w:r>
      <w:r>
        <w:rPr>
          <w:color w:val="00395A"/>
          <w:spacing w:val="4"/>
          <w:sz w:val="24"/>
        </w:rPr>
        <w:t xml:space="preserve"> </w:t>
      </w:r>
      <w:r>
        <w:rPr>
          <w:color w:val="00395A"/>
          <w:sz w:val="24"/>
        </w:rPr>
        <w:t>an</w:t>
      </w:r>
      <w:r>
        <w:rPr>
          <w:color w:val="00395A"/>
          <w:spacing w:val="4"/>
          <w:sz w:val="24"/>
        </w:rPr>
        <w:t xml:space="preserve"> </w:t>
      </w:r>
      <w:r>
        <w:rPr>
          <w:color w:val="00395A"/>
          <w:sz w:val="24"/>
        </w:rPr>
        <w:t>apartment</w:t>
      </w:r>
      <w:r>
        <w:rPr>
          <w:color w:val="00395A"/>
          <w:spacing w:val="4"/>
          <w:sz w:val="24"/>
        </w:rPr>
        <w:t xml:space="preserve"> </w:t>
      </w:r>
      <w:r>
        <w:rPr>
          <w:color w:val="00395A"/>
          <w:sz w:val="24"/>
        </w:rPr>
        <w:t>that</w:t>
      </w:r>
      <w:r>
        <w:rPr>
          <w:color w:val="00395A"/>
          <w:spacing w:val="5"/>
          <w:sz w:val="24"/>
        </w:rPr>
        <w:t xml:space="preserve"> </w:t>
      </w:r>
      <w:r>
        <w:rPr>
          <w:color w:val="00395A"/>
          <w:sz w:val="24"/>
        </w:rPr>
        <w:t>has</w:t>
      </w:r>
      <w:r>
        <w:rPr>
          <w:color w:val="00395A"/>
          <w:spacing w:val="4"/>
          <w:sz w:val="24"/>
        </w:rPr>
        <w:t xml:space="preserve"> </w:t>
      </w:r>
      <w:r>
        <w:rPr>
          <w:color w:val="00395A"/>
          <w:sz w:val="24"/>
        </w:rPr>
        <w:t>become</w:t>
      </w:r>
      <w:r>
        <w:rPr>
          <w:color w:val="00395A"/>
          <w:spacing w:val="5"/>
          <w:sz w:val="24"/>
        </w:rPr>
        <w:t xml:space="preserve"> </w:t>
      </w:r>
      <w:r>
        <w:rPr>
          <w:color w:val="00395A"/>
          <w:spacing w:val="-2"/>
          <w:sz w:val="24"/>
        </w:rPr>
        <w:t>available.</w:t>
      </w:r>
    </w:p>
    <w:p w14:paraId="410527A3"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If he wants the apartment, to see whether</w:t>
      </w:r>
      <w:r>
        <w:rPr>
          <w:color w:val="00395A"/>
          <w:spacing w:val="-1"/>
          <w:sz w:val="24"/>
        </w:rPr>
        <w:t xml:space="preserve"> </w:t>
      </w:r>
      <w:r>
        <w:rPr>
          <w:color w:val="00395A"/>
          <w:sz w:val="24"/>
        </w:rPr>
        <w:t>he</w:t>
      </w:r>
      <w:r>
        <w:rPr>
          <w:color w:val="00395A"/>
          <w:spacing w:val="1"/>
          <w:sz w:val="24"/>
        </w:rPr>
        <w:t xml:space="preserve"> </w:t>
      </w:r>
      <w:r>
        <w:rPr>
          <w:color w:val="00395A"/>
          <w:sz w:val="24"/>
        </w:rPr>
        <w:t>can</w:t>
      </w:r>
      <w:r>
        <w:rPr>
          <w:color w:val="00395A"/>
          <w:spacing w:val="-1"/>
          <w:sz w:val="24"/>
        </w:rPr>
        <w:t xml:space="preserve"> </w:t>
      </w:r>
      <w:r>
        <w:rPr>
          <w:color w:val="00395A"/>
          <w:sz w:val="24"/>
        </w:rPr>
        <w:t>create a plan</w:t>
      </w:r>
      <w:r>
        <w:rPr>
          <w:color w:val="00395A"/>
          <w:spacing w:val="-1"/>
          <w:sz w:val="24"/>
        </w:rPr>
        <w:t xml:space="preserve"> </w:t>
      </w:r>
      <w:r>
        <w:rPr>
          <w:color w:val="00395A"/>
          <w:sz w:val="24"/>
        </w:rPr>
        <w:t>that</w:t>
      </w:r>
      <w:r>
        <w:rPr>
          <w:color w:val="00395A"/>
          <w:spacing w:val="1"/>
          <w:sz w:val="24"/>
        </w:rPr>
        <w:t xml:space="preserve"> </w:t>
      </w:r>
      <w:r>
        <w:rPr>
          <w:color w:val="00395A"/>
          <w:sz w:val="24"/>
        </w:rPr>
        <w:t>will help</w:t>
      </w:r>
      <w:r>
        <w:rPr>
          <w:color w:val="00395A"/>
          <w:spacing w:val="-4"/>
          <w:sz w:val="24"/>
        </w:rPr>
        <w:t xml:space="preserve"> </w:t>
      </w:r>
      <w:r>
        <w:rPr>
          <w:color w:val="00395A"/>
          <w:sz w:val="24"/>
        </w:rPr>
        <w:t>him keep</w:t>
      </w:r>
      <w:r>
        <w:rPr>
          <w:color w:val="00395A"/>
          <w:spacing w:val="-1"/>
          <w:sz w:val="24"/>
        </w:rPr>
        <w:t xml:space="preserve"> </w:t>
      </w:r>
      <w:r>
        <w:rPr>
          <w:color w:val="00395A"/>
          <w:spacing w:val="-5"/>
          <w:sz w:val="24"/>
        </w:rPr>
        <w:t>it.</w:t>
      </w:r>
    </w:p>
    <w:p w14:paraId="7DCE7366" w14:textId="77777777" w:rsidR="00B00EA7" w:rsidRDefault="00574B43">
      <w:pPr>
        <w:pStyle w:val="BodyText"/>
        <w:spacing w:before="172" w:line="249" w:lineRule="auto"/>
        <w:ind w:left="719" w:right="510"/>
      </w:pPr>
      <w:r>
        <w:rPr>
          <w:color w:val="00395A"/>
        </w:rPr>
        <w:t>Juan</w:t>
      </w:r>
      <w:r>
        <w:rPr>
          <w:color w:val="00395A"/>
          <w:spacing w:val="-12"/>
        </w:rPr>
        <w:t xml:space="preserve"> </w:t>
      </w:r>
      <w:r>
        <w:rPr>
          <w:color w:val="00395A"/>
        </w:rPr>
        <w:t>is</w:t>
      </w:r>
      <w:r>
        <w:rPr>
          <w:color w:val="00395A"/>
          <w:spacing w:val="-5"/>
        </w:rPr>
        <w:t xml:space="preserve"> </w:t>
      </w:r>
      <w:r>
        <w:rPr>
          <w:color w:val="00395A"/>
        </w:rPr>
        <w:t>cranky</w:t>
      </w:r>
      <w:r>
        <w:rPr>
          <w:color w:val="00395A"/>
          <w:spacing w:val="-5"/>
        </w:rPr>
        <w:t xml:space="preserve"> </w:t>
      </w:r>
      <w:r>
        <w:rPr>
          <w:color w:val="00395A"/>
        </w:rPr>
        <w:t>but</w:t>
      </w:r>
      <w:r>
        <w:rPr>
          <w:color w:val="00395A"/>
          <w:spacing w:val="-5"/>
        </w:rPr>
        <w:t xml:space="preserve"> </w:t>
      </w:r>
      <w:r>
        <w:rPr>
          <w:color w:val="00395A"/>
        </w:rPr>
        <w:t>agrees</w:t>
      </w:r>
      <w:r>
        <w:rPr>
          <w:color w:val="00395A"/>
          <w:spacing w:val="-5"/>
        </w:rPr>
        <w:t xml:space="preserve"> </w:t>
      </w:r>
      <w:r>
        <w:rPr>
          <w:color w:val="00395A"/>
        </w:rPr>
        <w:t>to</w:t>
      </w:r>
      <w:r>
        <w:rPr>
          <w:color w:val="00395A"/>
          <w:spacing w:val="-5"/>
        </w:rPr>
        <w:t xml:space="preserve"> </w:t>
      </w:r>
      <w:r>
        <w:rPr>
          <w:color w:val="00395A"/>
        </w:rPr>
        <w:t>talk</w:t>
      </w:r>
      <w:r>
        <w:rPr>
          <w:color w:val="00395A"/>
          <w:spacing w:val="-5"/>
        </w:rPr>
        <w:t xml:space="preserve"> </w:t>
      </w:r>
      <w:r>
        <w:rPr>
          <w:color w:val="00395A"/>
        </w:rPr>
        <w:t>to</w:t>
      </w:r>
      <w:r>
        <w:rPr>
          <w:color w:val="00395A"/>
          <w:spacing w:val="-5"/>
        </w:rPr>
        <w:t xml:space="preserve"> </w:t>
      </w:r>
      <w:r>
        <w:rPr>
          <w:color w:val="00395A"/>
        </w:rPr>
        <w:t>the</w:t>
      </w:r>
      <w:r>
        <w:rPr>
          <w:color w:val="00395A"/>
          <w:spacing w:val="-5"/>
        </w:rPr>
        <w:t xml:space="preserve"> </w:t>
      </w:r>
      <w:r>
        <w:rPr>
          <w:color w:val="00395A"/>
        </w:rPr>
        <w:t>counselor.</w:t>
      </w:r>
      <w:r>
        <w:rPr>
          <w:color w:val="00395A"/>
          <w:spacing w:val="-21"/>
        </w:rPr>
        <w:t xml:space="preserve"> </w:t>
      </w:r>
      <w:r>
        <w:rPr>
          <w:color w:val="00395A"/>
        </w:rPr>
        <w:t>He</w:t>
      </w:r>
      <w:r>
        <w:rPr>
          <w:color w:val="00395A"/>
          <w:spacing w:val="-5"/>
        </w:rPr>
        <w:t xml:space="preserve"> </w:t>
      </w:r>
      <w:r>
        <w:rPr>
          <w:color w:val="00395A"/>
        </w:rPr>
        <w:t>says</w:t>
      </w:r>
      <w:r>
        <w:rPr>
          <w:color w:val="00395A"/>
          <w:spacing w:val="-5"/>
        </w:rPr>
        <w:t xml:space="preserve"> </w:t>
      </w:r>
      <w:r>
        <w:rPr>
          <w:color w:val="00395A"/>
        </w:rPr>
        <w:t>he’s</w:t>
      </w:r>
      <w:r>
        <w:rPr>
          <w:color w:val="00395A"/>
          <w:spacing w:val="-5"/>
        </w:rPr>
        <w:t xml:space="preserve"> </w:t>
      </w:r>
      <w:r>
        <w:rPr>
          <w:color w:val="00395A"/>
        </w:rPr>
        <w:t>been</w:t>
      </w:r>
      <w:r>
        <w:rPr>
          <w:color w:val="00395A"/>
          <w:spacing w:val="-6"/>
        </w:rPr>
        <w:t xml:space="preserve"> </w:t>
      </w:r>
      <w:r>
        <w:rPr>
          <w:color w:val="00395A"/>
        </w:rPr>
        <w:t>in</w:t>
      </w:r>
      <w:r>
        <w:rPr>
          <w:color w:val="00395A"/>
          <w:spacing w:val="-6"/>
        </w:rPr>
        <w:t xml:space="preserve"> </w:t>
      </w:r>
      <w:r>
        <w:rPr>
          <w:color w:val="00395A"/>
        </w:rPr>
        <w:t>the</w:t>
      </w:r>
      <w:r>
        <w:rPr>
          <w:color w:val="00395A"/>
          <w:spacing w:val="-5"/>
        </w:rPr>
        <w:t xml:space="preserve"> </w:t>
      </w:r>
      <w:r>
        <w:rPr>
          <w:color w:val="00395A"/>
        </w:rPr>
        <w:t>shelter</w:t>
      </w:r>
      <w:r>
        <w:rPr>
          <w:color w:val="00395A"/>
          <w:spacing w:val="-6"/>
        </w:rPr>
        <w:t xml:space="preserve"> </w:t>
      </w:r>
      <w:r>
        <w:rPr>
          <w:color w:val="00395A"/>
        </w:rPr>
        <w:t>for</w:t>
      </w:r>
      <w:r>
        <w:rPr>
          <w:color w:val="00395A"/>
          <w:spacing w:val="-6"/>
        </w:rPr>
        <w:t xml:space="preserve"> </w:t>
      </w:r>
      <w:r>
        <w:rPr>
          <w:color w:val="00395A"/>
        </w:rPr>
        <w:t>4</w:t>
      </w:r>
      <w:r>
        <w:rPr>
          <w:color w:val="00395A"/>
          <w:spacing w:val="-5"/>
        </w:rPr>
        <w:t xml:space="preserve"> </w:t>
      </w:r>
      <w:r>
        <w:rPr>
          <w:color w:val="00395A"/>
        </w:rPr>
        <w:t>days,</w:t>
      </w:r>
      <w:r>
        <w:rPr>
          <w:color w:val="00395A"/>
          <w:spacing w:val="-18"/>
        </w:rPr>
        <w:t xml:space="preserve"> </w:t>
      </w:r>
      <w:r>
        <w:rPr>
          <w:color w:val="00395A"/>
        </w:rPr>
        <w:t>that a staff member is badgering him into substance abuse treatment,</w:t>
      </w:r>
      <w:r>
        <w:rPr>
          <w:color w:val="00395A"/>
          <w:spacing w:val="-12"/>
        </w:rPr>
        <w:t xml:space="preserve"> </w:t>
      </w:r>
      <w:r>
        <w:rPr>
          <w:color w:val="00395A"/>
        </w:rPr>
        <w:t>and that he’s getting ready to leave.</w:t>
      </w:r>
      <w:r>
        <w:rPr>
          <w:color w:val="00395A"/>
          <w:spacing w:val="-14"/>
        </w:rPr>
        <w:t xml:space="preserve"> </w:t>
      </w:r>
      <w:r>
        <w:rPr>
          <w:color w:val="00395A"/>
        </w:rPr>
        <w:t>Noting the opportunity,</w:t>
      </w:r>
      <w:r>
        <w:rPr>
          <w:color w:val="00395A"/>
          <w:spacing w:val="-14"/>
        </w:rPr>
        <w:t xml:space="preserve"> </w:t>
      </w:r>
      <w:r>
        <w:rPr>
          <w:color w:val="00395A"/>
        </w:rPr>
        <w:t>she reflects his wish for new accommodations and offers to take him to see an apartment.</w:t>
      </w:r>
    </w:p>
    <w:p w14:paraId="742E126D" w14:textId="77777777" w:rsidR="00B00EA7" w:rsidRDefault="00574B43">
      <w:pPr>
        <w:pStyle w:val="BodyText"/>
        <w:spacing w:before="162" w:line="249" w:lineRule="auto"/>
        <w:ind w:right="510"/>
      </w:pPr>
      <w:r>
        <w:rPr>
          <w:color w:val="00395A"/>
        </w:rPr>
        <w:t>COUNSELOR:</w:t>
      </w:r>
      <w:r>
        <w:rPr>
          <w:color w:val="00395A"/>
          <w:spacing w:val="-7"/>
        </w:rPr>
        <w:t xml:space="preserve"> </w:t>
      </w:r>
      <w:r>
        <w:rPr>
          <w:color w:val="00395A"/>
        </w:rPr>
        <w:t>So,</w:t>
      </w:r>
      <w:r>
        <w:rPr>
          <w:color w:val="00395A"/>
          <w:spacing w:val="-17"/>
        </w:rPr>
        <w:t xml:space="preserve"> </w:t>
      </w:r>
      <w:r>
        <w:rPr>
          <w:color w:val="00395A"/>
        </w:rPr>
        <w:t>you could use some options like maybe having a place to stay.</w:t>
      </w:r>
      <w:r>
        <w:rPr>
          <w:color w:val="00395A"/>
          <w:spacing w:val="-20"/>
        </w:rPr>
        <w:t xml:space="preserve"> </w:t>
      </w:r>
      <w:r>
        <w:rPr>
          <w:color w:val="00395A"/>
        </w:rPr>
        <w:t>We have an apartment that’s become available,</w:t>
      </w:r>
      <w:r>
        <w:rPr>
          <w:color w:val="00395A"/>
          <w:spacing w:val="-15"/>
        </w:rPr>
        <w:t xml:space="preserve"> </w:t>
      </w:r>
      <w:r>
        <w:rPr>
          <w:color w:val="00395A"/>
        </w:rPr>
        <w:t>and the last time we talked,</w:t>
      </w:r>
      <w:r>
        <w:rPr>
          <w:color w:val="00395A"/>
          <w:spacing w:val="-15"/>
        </w:rPr>
        <w:t xml:space="preserve"> </w:t>
      </w:r>
      <w:r>
        <w:rPr>
          <w:color w:val="00395A"/>
        </w:rPr>
        <w:t>you sounded lik</w:t>
      </w:r>
      <w:r>
        <w:rPr>
          <w:color w:val="00395A"/>
        </w:rPr>
        <w:t>e you might be interested</w:t>
      </w:r>
      <w:r>
        <w:rPr>
          <w:color w:val="00395A"/>
          <w:spacing w:val="-9"/>
        </w:rPr>
        <w:t xml:space="preserve"> </w:t>
      </w:r>
      <w:r>
        <w:rPr>
          <w:color w:val="00395A"/>
        </w:rPr>
        <w:t>in</w:t>
      </w:r>
      <w:r>
        <w:rPr>
          <w:color w:val="00395A"/>
          <w:spacing w:val="-6"/>
        </w:rPr>
        <w:t xml:space="preserve"> </w:t>
      </w:r>
      <w:r>
        <w:rPr>
          <w:color w:val="00395A"/>
        </w:rPr>
        <w:t>something</w:t>
      </w:r>
      <w:r>
        <w:rPr>
          <w:color w:val="00395A"/>
          <w:spacing w:val="-4"/>
        </w:rPr>
        <w:t xml:space="preserve"> </w:t>
      </w:r>
      <w:r>
        <w:rPr>
          <w:color w:val="00395A"/>
        </w:rPr>
        <w:t>like</w:t>
      </w:r>
      <w:r>
        <w:rPr>
          <w:color w:val="00395A"/>
          <w:spacing w:val="-5"/>
        </w:rPr>
        <w:t xml:space="preserve"> </w:t>
      </w:r>
      <w:r>
        <w:rPr>
          <w:color w:val="00395A"/>
        </w:rPr>
        <w:t>that</w:t>
      </w:r>
      <w:r>
        <w:rPr>
          <w:color w:val="00395A"/>
          <w:spacing w:val="-5"/>
        </w:rPr>
        <w:t xml:space="preserve"> </w:t>
      </w:r>
      <w:r>
        <w:rPr>
          <w:color w:val="00395A"/>
        </w:rPr>
        <w:t>if</w:t>
      </w:r>
      <w:r>
        <w:rPr>
          <w:color w:val="00395A"/>
          <w:spacing w:val="-5"/>
        </w:rPr>
        <w:t xml:space="preserve"> </w:t>
      </w:r>
      <w:r>
        <w:rPr>
          <w:color w:val="00395A"/>
        </w:rPr>
        <w:t>it</w:t>
      </w:r>
      <w:r>
        <w:rPr>
          <w:color w:val="00395A"/>
          <w:spacing w:val="-5"/>
        </w:rPr>
        <w:t xml:space="preserve"> </w:t>
      </w:r>
      <w:r>
        <w:rPr>
          <w:color w:val="00395A"/>
        </w:rPr>
        <w:t>could</w:t>
      </w:r>
      <w:r>
        <w:rPr>
          <w:color w:val="00395A"/>
          <w:spacing w:val="-6"/>
        </w:rPr>
        <w:t xml:space="preserve"> </w:t>
      </w:r>
      <w:r>
        <w:rPr>
          <w:color w:val="00395A"/>
        </w:rPr>
        <w:t>be</w:t>
      </w:r>
      <w:r>
        <w:rPr>
          <w:color w:val="00395A"/>
          <w:spacing w:val="-5"/>
        </w:rPr>
        <w:t xml:space="preserve"> </w:t>
      </w:r>
      <w:r>
        <w:rPr>
          <w:color w:val="00395A"/>
        </w:rPr>
        <w:t>worked</w:t>
      </w:r>
      <w:r>
        <w:rPr>
          <w:color w:val="00395A"/>
          <w:spacing w:val="-6"/>
        </w:rPr>
        <w:t xml:space="preserve"> </w:t>
      </w:r>
      <w:r>
        <w:rPr>
          <w:color w:val="00395A"/>
        </w:rPr>
        <w:t>out</w:t>
      </w:r>
      <w:r>
        <w:rPr>
          <w:color w:val="00395A"/>
          <w:spacing w:val="-5"/>
        </w:rPr>
        <w:t xml:space="preserve"> </w:t>
      </w:r>
      <w:r>
        <w:rPr>
          <w:color w:val="00395A"/>
        </w:rPr>
        <w:t>to</w:t>
      </w:r>
      <w:r>
        <w:rPr>
          <w:color w:val="00395A"/>
          <w:spacing w:val="-5"/>
        </w:rPr>
        <w:t xml:space="preserve"> </w:t>
      </w:r>
      <w:r>
        <w:rPr>
          <w:color w:val="00395A"/>
        </w:rPr>
        <w:t>your</w:t>
      </w:r>
      <w:r>
        <w:rPr>
          <w:color w:val="00395A"/>
          <w:spacing w:val="-6"/>
        </w:rPr>
        <w:t xml:space="preserve"> </w:t>
      </w:r>
      <w:r>
        <w:rPr>
          <w:color w:val="00395A"/>
        </w:rPr>
        <w:t>satisfaction.</w:t>
      </w:r>
      <w:r>
        <w:rPr>
          <w:color w:val="00395A"/>
          <w:spacing w:val="-18"/>
        </w:rPr>
        <w:t xml:space="preserve"> </w:t>
      </w:r>
      <w:r>
        <w:rPr>
          <w:color w:val="00395A"/>
        </w:rPr>
        <w:t>I</w:t>
      </w:r>
      <w:r>
        <w:rPr>
          <w:color w:val="00395A"/>
          <w:spacing w:val="-6"/>
        </w:rPr>
        <w:t xml:space="preserve"> </w:t>
      </w:r>
      <w:r>
        <w:rPr>
          <w:color w:val="00395A"/>
        </w:rPr>
        <w:t>wonder</w:t>
      </w:r>
      <w:r>
        <w:rPr>
          <w:color w:val="00395A"/>
          <w:spacing w:val="-6"/>
        </w:rPr>
        <w:t xml:space="preserve"> </w:t>
      </w:r>
      <w:r>
        <w:rPr>
          <w:color w:val="00395A"/>
        </w:rPr>
        <w:t>if</w:t>
      </w:r>
      <w:r>
        <w:rPr>
          <w:color w:val="00395A"/>
          <w:spacing w:val="-5"/>
        </w:rPr>
        <w:t xml:space="preserve"> </w:t>
      </w:r>
      <w:r>
        <w:rPr>
          <w:color w:val="00395A"/>
        </w:rPr>
        <w:t>you’d be interested in taking a look.</w:t>
      </w:r>
    </w:p>
    <w:p w14:paraId="2685E1E6" w14:textId="77777777" w:rsidR="00B00EA7" w:rsidRDefault="00574B43">
      <w:pPr>
        <w:spacing w:before="137"/>
        <w:ind w:left="720"/>
        <w:rPr>
          <w:sz w:val="24"/>
        </w:rPr>
      </w:pPr>
      <w:r>
        <w:rPr>
          <w:color w:val="00395A"/>
          <w:w w:val="90"/>
          <w:sz w:val="24"/>
        </w:rPr>
        <w:t>JUAN:</w:t>
      </w:r>
      <w:r>
        <w:rPr>
          <w:color w:val="00395A"/>
          <w:spacing w:val="2"/>
          <w:sz w:val="24"/>
        </w:rPr>
        <w:t xml:space="preserve"> </w:t>
      </w:r>
      <w:r>
        <w:rPr>
          <w:color w:val="00395A"/>
          <w:w w:val="90"/>
          <w:sz w:val="24"/>
        </w:rPr>
        <w:t>[</w:t>
      </w:r>
      <w:r>
        <w:rPr>
          <w:rFonts w:ascii="Palatino Linotype"/>
          <w:i/>
          <w:color w:val="00395A"/>
          <w:w w:val="90"/>
          <w:sz w:val="24"/>
        </w:rPr>
        <w:t>suspiciously</w:t>
      </w:r>
      <w:r>
        <w:rPr>
          <w:color w:val="00395A"/>
          <w:w w:val="90"/>
          <w:sz w:val="24"/>
        </w:rPr>
        <w:t>]</w:t>
      </w:r>
      <w:r>
        <w:rPr>
          <w:color w:val="00395A"/>
          <w:spacing w:val="12"/>
          <w:sz w:val="24"/>
        </w:rPr>
        <w:t xml:space="preserve"> </w:t>
      </w:r>
      <w:r>
        <w:rPr>
          <w:color w:val="00395A"/>
          <w:spacing w:val="-4"/>
          <w:w w:val="90"/>
          <w:sz w:val="24"/>
        </w:rPr>
        <w:t>Now?</w:t>
      </w:r>
    </w:p>
    <w:p w14:paraId="79380998" w14:textId="77777777" w:rsidR="00B00EA7" w:rsidRDefault="00574B43">
      <w:pPr>
        <w:pStyle w:val="BodyText"/>
        <w:spacing w:before="153" w:line="388" w:lineRule="auto"/>
      </w:pPr>
      <w:r>
        <w:rPr>
          <w:color w:val="00395A"/>
        </w:rPr>
        <w:t>COUNSELOR:</w:t>
      </w:r>
      <w:r>
        <w:rPr>
          <w:color w:val="00395A"/>
          <w:spacing w:val="-13"/>
        </w:rPr>
        <w:t xml:space="preserve"> </w:t>
      </w:r>
      <w:r>
        <w:rPr>
          <w:color w:val="00395A"/>
        </w:rPr>
        <w:t>Yes,</w:t>
      </w:r>
      <w:r>
        <w:rPr>
          <w:color w:val="00395A"/>
          <w:spacing w:val="-18"/>
        </w:rPr>
        <w:t xml:space="preserve"> </w:t>
      </w:r>
      <w:r>
        <w:rPr>
          <w:color w:val="00395A"/>
        </w:rPr>
        <w:t>I</w:t>
      </w:r>
      <w:r>
        <w:rPr>
          <w:color w:val="00395A"/>
          <w:spacing w:val="-2"/>
        </w:rPr>
        <w:t xml:space="preserve"> </w:t>
      </w:r>
      <w:r>
        <w:rPr>
          <w:color w:val="00395A"/>
        </w:rPr>
        <w:t>have</w:t>
      </w:r>
      <w:r>
        <w:rPr>
          <w:color w:val="00395A"/>
          <w:spacing w:val="-1"/>
        </w:rPr>
        <w:t xml:space="preserve"> </w:t>
      </w:r>
      <w:r>
        <w:rPr>
          <w:color w:val="00395A"/>
        </w:rPr>
        <w:t>a</w:t>
      </w:r>
      <w:r>
        <w:rPr>
          <w:color w:val="00395A"/>
          <w:spacing w:val="-1"/>
        </w:rPr>
        <w:t xml:space="preserve"> </w:t>
      </w:r>
      <w:r>
        <w:rPr>
          <w:color w:val="00395A"/>
        </w:rPr>
        <w:t>van</w:t>
      </w:r>
      <w:r>
        <w:rPr>
          <w:color w:val="00395A"/>
          <w:spacing w:val="-2"/>
        </w:rPr>
        <w:t xml:space="preserve"> </w:t>
      </w:r>
      <w:r>
        <w:rPr>
          <w:color w:val="00395A"/>
        </w:rPr>
        <w:t>here</w:t>
      </w:r>
      <w:r>
        <w:rPr>
          <w:color w:val="00395A"/>
          <w:spacing w:val="-1"/>
        </w:rPr>
        <w:t xml:space="preserve"> </w:t>
      </w:r>
      <w:r>
        <w:rPr>
          <w:color w:val="00395A"/>
        </w:rPr>
        <w:t>and</w:t>
      </w:r>
      <w:r>
        <w:rPr>
          <w:color w:val="00395A"/>
          <w:spacing w:val="-2"/>
        </w:rPr>
        <w:t xml:space="preserve"> </w:t>
      </w:r>
      <w:r>
        <w:rPr>
          <w:color w:val="00395A"/>
        </w:rPr>
        <w:t>a</w:t>
      </w:r>
      <w:r>
        <w:rPr>
          <w:color w:val="00395A"/>
          <w:spacing w:val="-1"/>
        </w:rPr>
        <w:t xml:space="preserve"> </w:t>
      </w:r>
      <w:r>
        <w:rPr>
          <w:color w:val="00395A"/>
        </w:rPr>
        <w:t>coworker</w:t>
      </w:r>
      <w:r>
        <w:rPr>
          <w:color w:val="00395A"/>
          <w:spacing w:val="-2"/>
        </w:rPr>
        <w:t xml:space="preserve"> </w:t>
      </w:r>
      <w:r>
        <w:rPr>
          <w:color w:val="00395A"/>
        </w:rPr>
        <w:t>from</w:t>
      </w:r>
      <w:r>
        <w:rPr>
          <w:color w:val="00395A"/>
          <w:spacing w:val="-1"/>
        </w:rPr>
        <w:t xml:space="preserve"> </w:t>
      </w:r>
      <w:r>
        <w:rPr>
          <w:color w:val="00395A"/>
        </w:rPr>
        <w:t>my</w:t>
      </w:r>
      <w:r>
        <w:rPr>
          <w:color w:val="00395A"/>
          <w:spacing w:val="-1"/>
        </w:rPr>
        <w:t xml:space="preserve"> </w:t>
      </w:r>
      <w:r>
        <w:rPr>
          <w:color w:val="00395A"/>
        </w:rPr>
        <w:t>outreach</w:t>
      </w:r>
      <w:r>
        <w:rPr>
          <w:color w:val="00395A"/>
          <w:spacing w:val="-1"/>
        </w:rPr>
        <w:t xml:space="preserve"> </w:t>
      </w:r>
      <w:r>
        <w:rPr>
          <w:color w:val="00395A"/>
        </w:rPr>
        <w:t>team.</w:t>
      </w:r>
      <w:r>
        <w:rPr>
          <w:color w:val="00395A"/>
          <w:spacing w:val="-21"/>
        </w:rPr>
        <w:t xml:space="preserve"> </w:t>
      </w:r>
      <w:r>
        <w:rPr>
          <w:color w:val="00395A"/>
        </w:rPr>
        <w:t>We</w:t>
      </w:r>
      <w:r>
        <w:rPr>
          <w:color w:val="00395A"/>
          <w:spacing w:val="-1"/>
        </w:rPr>
        <w:t xml:space="preserve"> </w:t>
      </w:r>
      <w:r>
        <w:rPr>
          <w:color w:val="00395A"/>
        </w:rPr>
        <w:t>can</w:t>
      </w:r>
      <w:r>
        <w:rPr>
          <w:color w:val="00395A"/>
          <w:spacing w:val="-2"/>
        </w:rPr>
        <w:t xml:space="preserve"> </w:t>
      </w:r>
      <w:r>
        <w:rPr>
          <w:color w:val="00395A"/>
        </w:rPr>
        <w:t>take</w:t>
      </w:r>
      <w:r>
        <w:rPr>
          <w:color w:val="00395A"/>
          <w:spacing w:val="-1"/>
        </w:rPr>
        <w:t xml:space="preserve"> </w:t>
      </w:r>
      <w:r>
        <w:rPr>
          <w:color w:val="00395A"/>
        </w:rPr>
        <w:t>you. JUAN: All right,</w:t>
      </w:r>
      <w:r>
        <w:rPr>
          <w:color w:val="00395A"/>
          <w:spacing w:val="-5"/>
        </w:rPr>
        <w:t xml:space="preserve"> </w:t>
      </w:r>
      <w:r>
        <w:rPr>
          <w:color w:val="00395A"/>
        </w:rPr>
        <w:t>where is it? Not around here?</w:t>
      </w:r>
    </w:p>
    <w:p w14:paraId="75D512A3" w14:textId="77777777" w:rsidR="00B00EA7" w:rsidRDefault="00574B43">
      <w:pPr>
        <w:pStyle w:val="BodyText"/>
        <w:spacing w:before="1" w:line="367" w:lineRule="auto"/>
        <w:ind w:right="2258"/>
      </w:pPr>
      <w:r>
        <w:rPr>
          <w:color w:val="00395A"/>
        </w:rPr>
        <w:t>COUNSELOR:</w:t>
      </w:r>
      <w:r>
        <w:rPr>
          <w:color w:val="00395A"/>
          <w:spacing w:val="-15"/>
        </w:rPr>
        <w:t xml:space="preserve"> </w:t>
      </w:r>
      <w:r>
        <w:rPr>
          <w:color w:val="00395A"/>
        </w:rPr>
        <w:t>Well,</w:t>
      </w:r>
      <w:r>
        <w:rPr>
          <w:color w:val="00395A"/>
          <w:spacing w:val="-18"/>
        </w:rPr>
        <w:t xml:space="preserve"> </w:t>
      </w:r>
      <w:r>
        <w:rPr>
          <w:color w:val="00395A"/>
        </w:rPr>
        <w:t>it’s</w:t>
      </w:r>
      <w:r>
        <w:rPr>
          <w:color w:val="00395A"/>
          <w:spacing w:val="-12"/>
        </w:rPr>
        <w:t xml:space="preserve"> </w:t>
      </w:r>
      <w:r>
        <w:rPr>
          <w:color w:val="00395A"/>
        </w:rPr>
        <w:t>not</w:t>
      </w:r>
      <w:r>
        <w:rPr>
          <w:color w:val="00395A"/>
          <w:spacing w:val="-5"/>
        </w:rPr>
        <w:t xml:space="preserve"> </w:t>
      </w:r>
      <w:r>
        <w:rPr>
          <w:color w:val="00395A"/>
        </w:rPr>
        <w:t>immediately</w:t>
      </w:r>
      <w:r>
        <w:rPr>
          <w:color w:val="00395A"/>
          <w:spacing w:val="-5"/>
        </w:rPr>
        <w:t xml:space="preserve"> </w:t>
      </w:r>
      <w:r>
        <w:rPr>
          <w:color w:val="00395A"/>
        </w:rPr>
        <w:t>around</w:t>
      </w:r>
      <w:r>
        <w:rPr>
          <w:color w:val="00395A"/>
          <w:spacing w:val="-6"/>
        </w:rPr>
        <w:t xml:space="preserve"> </w:t>
      </w:r>
      <w:r>
        <w:rPr>
          <w:color w:val="00395A"/>
        </w:rPr>
        <w:t>here.</w:t>
      </w:r>
      <w:r>
        <w:rPr>
          <w:color w:val="00395A"/>
          <w:spacing w:val="-18"/>
        </w:rPr>
        <w:t xml:space="preserve"> </w:t>
      </w:r>
      <w:r>
        <w:rPr>
          <w:color w:val="00395A"/>
        </w:rPr>
        <w:t>It’s</w:t>
      </w:r>
      <w:r>
        <w:rPr>
          <w:color w:val="00395A"/>
          <w:spacing w:val="-5"/>
        </w:rPr>
        <w:t xml:space="preserve"> </w:t>
      </w:r>
      <w:r>
        <w:rPr>
          <w:color w:val="00395A"/>
        </w:rPr>
        <w:t>a</w:t>
      </w:r>
      <w:r>
        <w:rPr>
          <w:color w:val="00395A"/>
          <w:spacing w:val="-5"/>
        </w:rPr>
        <w:t xml:space="preserve"> </w:t>
      </w:r>
      <w:r>
        <w:rPr>
          <w:color w:val="00395A"/>
        </w:rPr>
        <w:t>few</w:t>
      </w:r>
      <w:r>
        <w:rPr>
          <w:color w:val="00395A"/>
          <w:spacing w:val="-5"/>
        </w:rPr>
        <w:t xml:space="preserve"> </w:t>
      </w:r>
      <w:r>
        <w:rPr>
          <w:color w:val="00395A"/>
        </w:rPr>
        <w:t>miles</w:t>
      </w:r>
      <w:r>
        <w:rPr>
          <w:color w:val="00395A"/>
          <w:spacing w:val="-5"/>
        </w:rPr>
        <w:t xml:space="preserve"> </w:t>
      </w:r>
      <w:r>
        <w:rPr>
          <w:color w:val="00395A"/>
        </w:rPr>
        <w:t>away. JUAN: Well,</w:t>
      </w:r>
      <w:r>
        <w:rPr>
          <w:color w:val="00395A"/>
          <w:spacing w:val="-7"/>
        </w:rPr>
        <w:t xml:space="preserve"> </w:t>
      </w:r>
      <w:r>
        <w:rPr>
          <w:color w:val="00395A"/>
        </w:rPr>
        <w:t xml:space="preserve">I kinda like </w:t>
      </w:r>
      <w:r>
        <w:rPr>
          <w:rFonts w:ascii="Palatino Linotype" w:hAnsi="Palatino Linotype"/>
          <w:i/>
          <w:color w:val="00395A"/>
        </w:rPr>
        <w:t xml:space="preserve">this </w:t>
      </w:r>
      <w:r>
        <w:rPr>
          <w:color w:val="00395A"/>
        </w:rPr>
        <w:t>part of town.</w:t>
      </w:r>
    </w:p>
    <w:p w14:paraId="0A38F253" w14:textId="77777777" w:rsidR="00B00EA7" w:rsidRDefault="00574B43">
      <w:pPr>
        <w:pStyle w:val="BodyText"/>
        <w:spacing w:line="254" w:lineRule="exact"/>
      </w:pPr>
      <w:r>
        <w:rPr>
          <w:color w:val="00395A"/>
        </w:rPr>
        <w:t>COUNSELOR:</w:t>
      </w:r>
      <w:r>
        <w:rPr>
          <w:color w:val="00395A"/>
          <w:spacing w:val="-9"/>
        </w:rPr>
        <w:t xml:space="preserve"> </w:t>
      </w:r>
      <w:r>
        <w:rPr>
          <w:color w:val="00395A"/>
        </w:rPr>
        <w:t>So</w:t>
      </w:r>
      <w:r>
        <w:rPr>
          <w:color w:val="00395A"/>
          <w:spacing w:val="1"/>
        </w:rPr>
        <w:t xml:space="preserve"> </w:t>
      </w:r>
      <w:r>
        <w:rPr>
          <w:color w:val="00395A"/>
        </w:rPr>
        <w:t>that</w:t>
      </w:r>
      <w:r>
        <w:rPr>
          <w:color w:val="00395A"/>
          <w:spacing w:val="-2"/>
        </w:rPr>
        <w:t xml:space="preserve"> </w:t>
      </w:r>
      <w:r>
        <w:rPr>
          <w:color w:val="00395A"/>
        </w:rPr>
        <w:t>would</w:t>
      </w:r>
      <w:r>
        <w:rPr>
          <w:color w:val="00395A"/>
          <w:spacing w:val="-1"/>
        </w:rPr>
        <w:t xml:space="preserve"> </w:t>
      </w:r>
      <w:r>
        <w:rPr>
          <w:color w:val="00395A"/>
        </w:rPr>
        <w:t>be</w:t>
      </w:r>
      <w:r>
        <w:rPr>
          <w:color w:val="00395A"/>
          <w:spacing w:val="1"/>
        </w:rPr>
        <w:t xml:space="preserve"> </w:t>
      </w:r>
      <w:r>
        <w:rPr>
          <w:color w:val="00395A"/>
        </w:rPr>
        <w:t>a</w:t>
      </w:r>
      <w:r>
        <w:rPr>
          <w:color w:val="00395A"/>
          <w:spacing w:val="1"/>
        </w:rPr>
        <w:t xml:space="preserve"> </w:t>
      </w:r>
      <w:r>
        <w:rPr>
          <w:color w:val="00395A"/>
        </w:rPr>
        <w:t>big</w:t>
      </w:r>
      <w:r>
        <w:rPr>
          <w:color w:val="00395A"/>
          <w:spacing w:val="2"/>
        </w:rPr>
        <w:t xml:space="preserve"> </w:t>
      </w:r>
      <w:r>
        <w:rPr>
          <w:color w:val="00395A"/>
        </w:rPr>
        <w:t>change for you,</w:t>
      </w:r>
      <w:r>
        <w:rPr>
          <w:color w:val="00395A"/>
          <w:spacing w:val="-17"/>
        </w:rPr>
        <w:t xml:space="preserve"> </w:t>
      </w:r>
      <w:r>
        <w:rPr>
          <w:color w:val="00395A"/>
        </w:rPr>
        <w:t>being</w:t>
      </w:r>
      <w:r>
        <w:rPr>
          <w:color w:val="00395A"/>
          <w:spacing w:val="1"/>
        </w:rPr>
        <w:t xml:space="preserve"> </w:t>
      </w:r>
      <w:r>
        <w:rPr>
          <w:color w:val="00395A"/>
        </w:rPr>
        <w:t>way</w:t>
      </w:r>
      <w:r>
        <w:rPr>
          <w:color w:val="00395A"/>
          <w:spacing w:val="1"/>
        </w:rPr>
        <w:t xml:space="preserve"> </w:t>
      </w:r>
      <w:r>
        <w:rPr>
          <w:color w:val="00395A"/>
        </w:rPr>
        <w:t>over there.</w:t>
      </w:r>
      <w:r>
        <w:rPr>
          <w:color w:val="00395A"/>
          <w:spacing w:val="-28"/>
        </w:rPr>
        <w:t xml:space="preserve"> </w:t>
      </w:r>
      <w:r>
        <w:rPr>
          <w:color w:val="00395A"/>
        </w:rPr>
        <w:t>Tough</w:t>
      </w:r>
      <w:r>
        <w:rPr>
          <w:color w:val="00395A"/>
          <w:spacing w:val="1"/>
        </w:rPr>
        <w:t xml:space="preserve"> </w:t>
      </w:r>
      <w:r>
        <w:rPr>
          <w:color w:val="00395A"/>
          <w:spacing w:val="-2"/>
        </w:rPr>
        <w:t>decision</w:t>
      </w:r>
    </w:p>
    <w:p w14:paraId="45B51E69" w14:textId="77777777" w:rsidR="00B00EA7" w:rsidRDefault="00574B43">
      <w:pPr>
        <w:pStyle w:val="BodyText"/>
        <w:spacing w:before="12" w:line="391" w:lineRule="auto"/>
        <w:ind w:right="1480"/>
      </w:pPr>
      <w:r>
        <w:rPr>
          <w:color w:val="00395A"/>
        </w:rPr>
        <w:t>whether</w:t>
      </w:r>
      <w:r>
        <w:rPr>
          <w:color w:val="00395A"/>
          <w:spacing w:val="-15"/>
        </w:rPr>
        <w:t xml:space="preserve"> </w:t>
      </w:r>
      <w:r>
        <w:rPr>
          <w:color w:val="00395A"/>
        </w:rPr>
        <w:t>to</w:t>
      </w:r>
      <w:r>
        <w:rPr>
          <w:color w:val="00395A"/>
          <w:spacing w:val="-7"/>
        </w:rPr>
        <w:t xml:space="preserve"> </w:t>
      </w:r>
      <w:r>
        <w:rPr>
          <w:color w:val="00395A"/>
        </w:rPr>
        <w:t>go</w:t>
      </w:r>
      <w:r>
        <w:rPr>
          <w:color w:val="00395A"/>
          <w:spacing w:val="-6"/>
        </w:rPr>
        <w:t xml:space="preserve"> </w:t>
      </w:r>
      <w:r>
        <w:rPr>
          <w:color w:val="00395A"/>
        </w:rPr>
        <w:t>see</w:t>
      </w:r>
      <w:r>
        <w:rPr>
          <w:color w:val="00395A"/>
          <w:spacing w:val="-6"/>
        </w:rPr>
        <w:t xml:space="preserve"> </w:t>
      </w:r>
      <w:r>
        <w:rPr>
          <w:color w:val="00395A"/>
        </w:rPr>
        <w:t>a</w:t>
      </w:r>
      <w:r>
        <w:rPr>
          <w:color w:val="00395A"/>
          <w:spacing w:val="-6"/>
        </w:rPr>
        <w:t xml:space="preserve"> </w:t>
      </w:r>
      <w:r>
        <w:rPr>
          <w:color w:val="00395A"/>
        </w:rPr>
        <w:t>place</w:t>
      </w:r>
      <w:r>
        <w:rPr>
          <w:color w:val="00395A"/>
          <w:spacing w:val="-8"/>
        </w:rPr>
        <w:t xml:space="preserve"> </w:t>
      </w:r>
      <w:r>
        <w:rPr>
          <w:color w:val="00395A"/>
        </w:rPr>
        <w:t>that</w:t>
      </w:r>
      <w:r>
        <w:rPr>
          <w:color w:val="00395A"/>
          <w:spacing w:val="-6"/>
        </w:rPr>
        <w:t xml:space="preserve"> </w:t>
      </w:r>
      <w:r>
        <w:rPr>
          <w:color w:val="00395A"/>
        </w:rPr>
        <w:t>far</w:t>
      </w:r>
      <w:r>
        <w:rPr>
          <w:color w:val="00395A"/>
          <w:spacing w:val="-7"/>
        </w:rPr>
        <w:t xml:space="preserve"> </w:t>
      </w:r>
      <w:r>
        <w:rPr>
          <w:color w:val="00395A"/>
        </w:rPr>
        <w:t>out</w:t>
      </w:r>
      <w:r>
        <w:rPr>
          <w:color w:val="00395A"/>
          <w:spacing w:val="-6"/>
        </w:rPr>
        <w:t xml:space="preserve"> </w:t>
      </w:r>
      <w:r>
        <w:rPr>
          <w:color w:val="00395A"/>
        </w:rPr>
        <w:t>of</w:t>
      </w:r>
      <w:r>
        <w:rPr>
          <w:color w:val="00395A"/>
          <w:spacing w:val="-6"/>
        </w:rPr>
        <w:t xml:space="preserve"> </w:t>
      </w:r>
      <w:r>
        <w:rPr>
          <w:color w:val="00395A"/>
        </w:rPr>
        <w:t>your</w:t>
      </w:r>
      <w:r>
        <w:rPr>
          <w:color w:val="00395A"/>
          <w:spacing w:val="-7"/>
        </w:rPr>
        <w:t xml:space="preserve"> </w:t>
      </w:r>
      <w:r>
        <w:rPr>
          <w:color w:val="00395A"/>
        </w:rPr>
        <w:t>usual</w:t>
      </w:r>
      <w:r>
        <w:rPr>
          <w:color w:val="00395A"/>
          <w:spacing w:val="-8"/>
        </w:rPr>
        <w:t xml:space="preserve"> </w:t>
      </w:r>
      <w:r>
        <w:rPr>
          <w:color w:val="00395A"/>
        </w:rPr>
        <w:t>space.</w:t>
      </w:r>
      <w:r>
        <w:rPr>
          <w:color w:val="00395A"/>
          <w:spacing w:val="-18"/>
        </w:rPr>
        <w:t xml:space="preserve"> </w:t>
      </w:r>
      <w:r>
        <w:rPr>
          <w:color w:val="00395A"/>
        </w:rPr>
        <w:t>But,</w:t>
      </w:r>
      <w:r>
        <w:rPr>
          <w:color w:val="00395A"/>
          <w:spacing w:val="-18"/>
        </w:rPr>
        <w:t xml:space="preserve"> </w:t>
      </w:r>
      <w:r>
        <w:rPr>
          <w:color w:val="00395A"/>
        </w:rPr>
        <w:t>it’s</w:t>
      </w:r>
      <w:r>
        <w:rPr>
          <w:color w:val="00395A"/>
          <w:spacing w:val="-6"/>
        </w:rPr>
        <w:t xml:space="preserve"> </w:t>
      </w:r>
      <w:r>
        <w:rPr>
          <w:color w:val="00395A"/>
        </w:rPr>
        <w:t>near</w:t>
      </w:r>
      <w:r>
        <w:rPr>
          <w:color w:val="00395A"/>
          <w:spacing w:val="-7"/>
        </w:rPr>
        <w:t xml:space="preserve"> </w:t>
      </w:r>
      <w:r>
        <w:rPr>
          <w:color w:val="00395A"/>
        </w:rPr>
        <w:t>a</w:t>
      </w:r>
      <w:r>
        <w:rPr>
          <w:color w:val="00395A"/>
          <w:spacing w:val="-6"/>
        </w:rPr>
        <w:t xml:space="preserve"> </w:t>
      </w:r>
      <w:r>
        <w:rPr>
          <w:color w:val="00395A"/>
        </w:rPr>
        <w:t>bus</w:t>
      </w:r>
      <w:r>
        <w:rPr>
          <w:color w:val="00395A"/>
          <w:spacing w:val="-6"/>
        </w:rPr>
        <w:t xml:space="preserve"> </w:t>
      </w:r>
      <w:r>
        <w:rPr>
          <w:color w:val="00395A"/>
        </w:rPr>
        <w:t>stop. JUAN: Sure.</w:t>
      </w:r>
      <w:r>
        <w:rPr>
          <w:color w:val="00395A"/>
          <w:spacing w:val="-12"/>
        </w:rPr>
        <w:t xml:space="preserve"> </w:t>
      </w:r>
      <w:r>
        <w:rPr>
          <w:color w:val="00395A"/>
        </w:rPr>
        <w:t>Well,</w:t>
      </w:r>
      <w:r>
        <w:rPr>
          <w:color w:val="00395A"/>
          <w:spacing w:val="-8"/>
        </w:rPr>
        <w:t xml:space="preserve"> </w:t>
      </w:r>
      <w:r>
        <w:rPr>
          <w:color w:val="00395A"/>
        </w:rPr>
        <w:t>I’ll go take a look at it.</w:t>
      </w:r>
    </w:p>
    <w:p w14:paraId="505C8E31" w14:textId="77777777" w:rsidR="00B00EA7" w:rsidRDefault="00574B43">
      <w:pPr>
        <w:pStyle w:val="BodyText"/>
        <w:spacing w:line="249" w:lineRule="auto"/>
        <w:ind w:right="387"/>
      </w:pPr>
      <w:r>
        <w:rPr>
          <w:color w:val="00395A"/>
        </w:rPr>
        <w:t>[The counselor and her colleague drive Juan to the apartment.</w:t>
      </w:r>
      <w:r>
        <w:rPr>
          <w:color w:val="00395A"/>
          <w:spacing w:val="-17"/>
        </w:rPr>
        <w:t xml:space="preserve"> </w:t>
      </w:r>
      <w:r>
        <w:rPr>
          <w:color w:val="00395A"/>
        </w:rPr>
        <w:t>As she shows him the building,</w:t>
      </w:r>
      <w:r>
        <w:rPr>
          <w:color w:val="00395A"/>
          <w:spacing w:val="-17"/>
        </w:rPr>
        <w:t xml:space="preserve"> </w:t>
      </w:r>
      <w:r>
        <w:rPr>
          <w:color w:val="00395A"/>
        </w:rPr>
        <w:t>he mentions a landscaping job he had.</w:t>
      </w:r>
      <w:r>
        <w:rPr>
          <w:color w:val="00395A"/>
          <w:spacing w:val="-16"/>
        </w:rPr>
        <w:t xml:space="preserve"> </w:t>
      </w:r>
      <w:r>
        <w:rPr>
          <w:color w:val="00395A"/>
          <w:w w:val="127"/>
        </w:rPr>
        <w:t>H</w:t>
      </w:r>
      <w:r>
        <w:rPr>
          <w:color w:val="00395A"/>
          <w:w w:val="104"/>
        </w:rPr>
        <w:t>e</w:t>
      </w:r>
      <w:r>
        <w:rPr>
          <w:color w:val="00395A"/>
          <w:w w:val="66"/>
        </w:rPr>
        <w:t>’</w:t>
      </w:r>
      <w:r>
        <w:rPr>
          <w:color w:val="00395A"/>
        </w:rPr>
        <w:t>s</w:t>
      </w:r>
      <w:r>
        <w:rPr>
          <w:color w:val="00395A"/>
          <w:w w:val="99"/>
        </w:rPr>
        <w:t xml:space="preserve"> </w:t>
      </w:r>
      <w:r>
        <w:rPr>
          <w:color w:val="00395A"/>
        </w:rPr>
        <w:t xml:space="preserve">proud of his landscaping abilities and describes being </w:t>
      </w:r>
      <w:r>
        <w:rPr>
          <w:color w:val="00395A"/>
          <w:spacing w:val="-2"/>
        </w:rPr>
        <w:t>fired.]</w:t>
      </w:r>
    </w:p>
    <w:p w14:paraId="09C7C4CC" w14:textId="77777777" w:rsidR="00B00EA7" w:rsidRDefault="00574B43">
      <w:pPr>
        <w:pStyle w:val="BodyText"/>
        <w:spacing w:before="160" w:line="249" w:lineRule="auto"/>
      </w:pPr>
      <w:r>
        <w:rPr>
          <w:color w:val="00395A"/>
        </w:rPr>
        <w:t>JUAN:</w:t>
      </w:r>
      <w:r>
        <w:rPr>
          <w:color w:val="00395A"/>
          <w:spacing w:val="-10"/>
        </w:rPr>
        <w:t xml:space="preserve"> </w:t>
      </w:r>
      <w:r>
        <w:rPr>
          <w:color w:val="00395A"/>
        </w:rPr>
        <w:t>Yeah,</w:t>
      </w:r>
      <w:r>
        <w:rPr>
          <w:color w:val="00395A"/>
          <w:spacing w:val="-17"/>
        </w:rPr>
        <w:t xml:space="preserve"> </w:t>
      </w:r>
      <w:r>
        <w:rPr>
          <w:color w:val="00395A"/>
        </w:rPr>
        <w:t>I changed the garden around to make it better</w:t>
      </w:r>
      <w:r>
        <w:rPr>
          <w:color w:val="00395A"/>
        </w:rPr>
        <w:t>, and they told</w:t>
      </w:r>
      <w:r>
        <w:rPr>
          <w:color w:val="00395A"/>
          <w:spacing w:val="-2"/>
        </w:rPr>
        <w:t xml:space="preserve"> </w:t>
      </w:r>
      <w:r>
        <w:rPr>
          <w:color w:val="00395A"/>
        </w:rPr>
        <w:t>me I was doing stuff I wasn’t</w:t>
      </w:r>
      <w:r>
        <w:rPr>
          <w:color w:val="00395A"/>
          <w:spacing w:val="-2"/>
        </w:rPr>
        <w:t xml:space="preserve"> </w:t>
      </w:r>
      <w:r>
        <w:rPr>
          <w:color w:val="00395A"/>
        </w:rPr>
        <w:t>supposed</w:t>
      </w:r>
      <w:r>
        <w:rPr>
          <w:color w:val="00395A"/>
          <w:spacing w:val="-2"/>
        </w:rPr>
        <w:t xml:space="preserve"> </w:t>
      </w:r>
      <w:r>
        <w:rPr>
          <w:color w:val="00395A"/>
        </w:rPr>
        <w:t>to</w:t>
      </w:r>
      <w:r>
        <w:rPr>
          <w:color w:val="00395A"/>
          <w:spacing w:val="-1"/>
        </w:rPr>
        <w:t xml:space="preserve"> </w:t>
      </w:r>
      <w:r>
        <w:rPr>
          <w:color w:val="00395A"/>
        </w:rPr>
        <w:t>do.</w:t>
      </w:r>
      <w:r>
        <w:rPr>
          <w:color w:val="00395A"/>
          <w:spacing w:val="-28"/>
        </w:rPr>
        <w:t xml:space="preserve"> </w:t>
      </w:r>
      <w:r>
        <w:rPr>
          <w:color w:val="00395A"/>
        </w:rPr>
        <w:t>They</w:t>
      </w:r>
      <w:r>
        <w:rPr>
          <w:color w:val="00395A"/>
          <w:spacing w:val="-1"/>
        </w:rPr>
        <w:t xml:space="preserve"> </w:t>
      </w:r>
      <w:r>
        <w:rPr>
          <w:color w:val="00395A"/>
        </w:rPr>
        <w:t>just</w:t>
      </w:r>
      <w:r>
        <w:rPr>
          <w:color w:val="00395A"/>
          <w:spacing w:val="-1"/>
        </w:rPr>
        <w:t xml:space="preserve"> </w:t>
      </w:r>
      <w:r>
        <w:rPr>
          <w:color w:val="00395A"/>
        </w:rPr>
        <w:t>didn’t</w:t>
      </w:r>
      <w:r>
        <w:rPr>
          <w:color w:val="00395A"/>
          <w:spacing w:val="-1"/>
        </w:rPr>
        <w:t xml:space="preserve"> </w:t>
      </w:r>
      <w:r>
        <w:rPr>
          <w:color w:val="00395A"/>
        </w:rPr>
        <w:t>know</w:t>
      </w:r>
      <w:r>
        <w:rPr>
          <w:color w:val="00395A"/>
          <w:spacing w:val="-1"/>
        </w:rPr>
        <w:t xml:space="preserve"> </w:t>
      </w:r>
      <w:r>
        <w:rPr>
          <w:color w:val="00395A"/>
        </w:rPr>
        <w:t>what</w:t>
      </w:r>
      <w:r>
        <w:rPr>
          <w:color w:val="00395A"/>
          <w:spacing w:val="-1"/>
        </w:rPr>
        <w:t xml:space="preserve"> </w:t>
      </w:r>
      <w:r>
        <w:rPr>
          <w:color w:val="00395A"/>
        </w:rPr>
        <w:t>they</w:t>
      </w:r>
      <w:r>
        <w:rPr>
          <w:color w:val="00395A"/>
          <w:spacing w:val="-1"/>
        </w:rPr>
        <w:t xml:space="preserve"> </w:t>
      </w:r>
      <w:r>
        <w:rPr>
          <w:color w:val="00395A"/>
        </w:rPr>
        <w:t>were</w:t>
      </w:r>
      <w:r>
        <w:rPr>
          <w:color w:val="00395A"/>
          <w:spacing w:val="-1"/>
        </w:rPr>
        <w:t xml:space="preserve"> </w:t>
      </w:r>
      <w:r>
        <w:rPr>
          <w:color w:val="00395A"/>
        </w:rPr>
        <w:t>doing.</w:t>
      </w:r>
      <w:r>
        <w:rPr>
          <w:color w:val="00395A"/>
          <w:spacing w:val="-18"/>
        </w:rPr>
        <w:t xml:space="preserve"> </w:t>
      </w:r>
      <w:r>
        <w:rPr>
          <w:color w:val="00395A"/>
        </w:rPr>
        <w:t>I</w:t>
      </w:r>
      <w:r>
        <w:rPr>
          <w:color w:val="00395A"/>
          <w:spacing w:val="-2"/>
        </w:rPr>
        <w:t xml:space="preserve"> </w:t>
      </w:r>
      <w:r>
        <w:rPr>
          <w:color w:val="00395A"/>
        </w:rPr>
        <w:t>said,</w:t>
      </w:r>
      <w:r>
        <w:rPr>
          <w:color w:val="00395A"/>
          <w:spacing w:val="-25"/>
        </w:rPr>
        <w:t xml:space="preserve"> </w:t>
      </w:r>
      <w:r>
        <w:rPr>
          <w:color w:val="00395A"/>
        </w:rPr>
        <w:t>“I’m</w:t>
      </w:r>
      <w:r>
        <w:rPr>
          <w:color w:val="00395A"/>
          <w:spacing w:val="-1"/>
        </w:rPr>
        <w:t xml:space="preserve"> </w:t>
      </w:r>
      <w:r>
        <w:rPr>
          <w:color w:val="00395A"/>
        </w:rPr>
        <w:t>outta</w:t>
      </w:r>
      <w:r>
        <w:rPr>
          <w:color w:val="00395A"/>
          <w:spacing w:val="-1"/>
        </w:rPr>
        <w:t xml:space="preserve"> </w:t>
      </w:r>
      <w:r>
        <w:rPr>
          <w:color w:val="00395A"/>
        </w:rPr>
        <w:t>here.”</w:t>
      </w:r>
    </w:p>
    <w:p w14:paraId="4FD5752A" w14:textId="77777777" w:rsidR="00B00EA7" w:rsidRDefault="00B00EA7">
      <w:pPr>
        <w:spacing w:line="249" w:lineRule="auto"/>
        <w:sectPr w:rsidR="00B00EA7">
          <w:pgSz w:w="12240" w:h="15840"/>
          <w:pgMar w:top="1280" w:right="1060" w:bottom="1100" w:left="720" w:header="720" w:footer="902" w:gutter="0"/>
          <w:cols w:space="720"/>
        </w:sectPr>
      </w:pPr>
    </w:p>
    <w:p w14:paraId="4AFCA8CB" w14:textId="77777777" w:rsidR="00B00EA7" w:rsidRDefault="00574B43">
      <w:pPr>
        <w:pStyle w:val="BodyText"/>
        <w:spacing w:before="111" w:line="249" w:lineRule="auto"/>
      </w:pPr>
      <w:r>
        <w:rPr>
          <w:color w:val="00395A"/>
        </w:rPr>
        <w:lastRenderedPageBreak/>
        <w:t>COUNSELOR:</w:t>
      </w:r>
      <w:r>
        <w:rPr>
          <w:color w:val="00395A"/>
          <w:spacing w:val="-15"/>
        </w:rPr>
        <w:t xml:space="preserve"> </w:t>
      </w:r>
      <w:r>
        <w:rPr>
          <w:color w:val="00395A"/>
        </w:rPr>
        <w:t>I</w:t>
      </w:r>
      <w:r>
        <w:rPr>
          <w:color w:val="00395A"/>
          <w:spacing w:val="-10"/>
        </w:rPr>
        <w:t xml:space="preserve"> </w:t>
      </w:r>
      <w:r>
        <w:rPr>
          <w:color w:val="00395A"/>
        </w:rPr>
        <w:t>see.</w:t>
      </w:r>
      <w:r>
        <w:rPr>
          <w:color w:val="00395A"/>
          <w:spacing w:val="-18"/>
        </w:rPr>
        <w:t xml:space="preserve"> </w:t>
      </w:r>
      <w:r>
        <w:rPr>
          <w:color w:val="00395A"/>
        </w:rPr>
        <w:t>So</w:t>
      </w:r>
      <w:r>
        <w:rPr>
          <w:color w:val="00395A"/>
          <w:spacing w:val="-5"/>
        </w:rPr>
        <w:t xml:space="preserve"> </w:t>
      </w:r>
      <w:r>
        <w:rPr>
          <w:color w:val="00395A"/>
        </w:rPr>
        <w:t>as</w:t>
      </w:r>
      <w:r>
        <w:rPr>
          <w:color w:val="00395A"/>
          <w:spacing w:val="-5"/>
        </w:rPr>
        <w:t xml:space="preserve"> </w:t>
      </w:r>
      <w:r>
        <w:rPr>
          <w:color w:val="00395A"/>
        </w:rPr>
        <w:t>far</w:t>
      </w:r>
      <w:r>
        <w:rPr>
          <w:color w:val="00395A"/>
          <w:spacing w:val="-6"/>
        </w:rPr>
        <w:t xml:space="preserve"> </w:t>
      </w:r>
      <w:r>
        <w:rPr>
          <w:color w:val="00395A"/>
        </w:rPr>
        <w:t>as</w:t>
      </w:r>
      <w:r>
        <w:rPr>
          <w:color w:val="00395A"/>
          <w:spacing w:val="-5"/>
        </w:rPr>
        <w:t xml:space="preserve"> </w:t>
      </w:r>
      <w:r>
        <w:rPr>
          <w:color w:val="00395A"/>
        </w:rPr>
        <w:t>you’re</w:t>
      </w:r>
      <w:r>
        <w:rPr>
          <w:color w:val="00395A"/>
          <w:spacing w:val="-5"/>
        </w:rPr>
        <w:t xml:space="preserve"> </w:t>
      </w:r>
      <w:r>
        <w:rPr>
          <w:color w:val="00395A"/>
        </w:rPr>
        <w:t>concerned,</w:t>
      </w:r>
      <w:r>
        <w:rPr>
          <w:color w:val="00395A"/>
          <w:spacing w:val="-18"/>
        </w:rPr>
        <w:t xml:space="preserve"> </w:t>
      </w:r>
      <w:r>
        <w:rPr>
          <w:color w:val="00395A"/>
        </w:rPr>
        <w:t>they</w:t>
      </w:r>
      <w:r>
        <w:rPr>
          <w:color w:val="00395A"/>
          <w:spacing w:val="-5"/>
        </w:rPr>
        <w:t xml:space="preserve"> </w:t>
      </w:r>
      <w:r>
        <w:rPr>
          <w:color w:val="00395A"/>
        </w:rPr>
        <w:t>didn’t</w:t>
      </w:r>
      <w:r>
        <w:rPr>
          <w:color w:val="00395A"/>
          <w:spacing w:val="-5"/>
        </w:rPr>
        <w:t xml:space="preserve"> </w:t>
      </w:r>
      <w:r>
        <w:rPr>
          <w:color w:val="00395A"/>
        </w:rPr>
        <w:t>appreciate</w:t>
      </w:r>
      <w:r>
        <w:rPr>
          <w:color w:val="00395A"/>
          <w:spacing w:val="-7"/>
        </w:rPr>
        <w:t xml:space="preserve"> </w:t>
      </w:r>
      <w:r>
        <w:rPr>
          <w:color w:val="00395A"/>
        </w:rPr>
        <w:t>that</w:t>
      </w:r>
      <w:r>
        <w:rPr>
          <w:color w:val="00395A"/>
          <w:spacing w:val="-5"/>
        </w:rPr>
        <w:t xml:space="preserve"> </w:t>
      </w:r>
      <w:r>
        <w:rPr>
          <w:color w:val="00395A"/>
        </w:rPr>
        <w:t>you</w:t>
      </w:r>
      <w:r>
        <w:rPr>
          <w:color w:val="00395A"/>
          <w:spacing w:val="-5"/>
        </w:rPr>
        <w:t xml:space="preserve"> </w:t>
      </w:r>
      <w:r>
        <w:rPr>
          <w:color w:val="00395A"/>
        </w:rPr>
        <w:t>were</w:t>
      </w:r>
      <w:r>
        <w:rPr>
          <w:color w:val="00395A"/>
          <w:spacing w:val="-5"/>
        </w:rPr>
        <w:t xml:space="preserve"> </w:t>
      </w:r>
      <w:r>
        <w:rPr>
          <w:color w:val="00395A"/>
        </w:rPr>
        <w:t>taking initiative to try to make things better.</w:t>
      </w:r>
    </w:p>
    <w:p w14:paraId="59E45A19" w14:textId="77777777" w:rsidR="00B00EA7" w:rsidRDefault="00574B43">
      <w:pPr>
        <w:pStyle w:val="BodyText"/>
        <w:spacing w:before="163"/>
      </w:pPr>
      <w:r>
        <w:rPr>
          <w:color w:val="00395A"/>
        </w:rPr>
        <w:t>JUAN:</w:t>
      </w:r>
      <w:r>
        <w:rPr>
          <w:color w:val="00395A"/>
          <w:spacing w:val="-8"/>
        </w:rPr>
        <w:t xml:space="preserve"> </w:t>
      </w:r>
      <w:r>
        <w:rPr>
          <w:color w:val="00395A"/>
        </w:rPr>
        <w:t>Oh,</w:t>
      </w:r>
      <w:r>
        <w:rPr>
          <w:color w:val="00395A"/>
          <w:spacing w:val="-5"/>
        </w:rPr>
        <w:t xml:space="preserve"> </w:t>
      </w:r>
      <w:r>
        <w:rPr>
          <w:color w:val="00395A"/>
        </w:rPr>
        <w:t>yeah!</w:t>
      </w:r>
      <w:r>
        <w:rPr>
          <w:color w:val="00395A"/>
          <w:spacing w:val="1"/>
        </w:rPr>
        <w:t xml:space="preserve"> </w:t>
      </w:r>
      <w:r>
        <w:rPr>
          <w:color w:val="00395A"/>
        </w:rPr>
        <w:t>Right</w:t>
      </w:r>
      <w:r>
        <w:rPr>
          <w:color w:val="00395A"/>
          <w:spacing w:val="-2"/>
        </w:rPr>
        <w:t xml:space="preserve"> </w:t>
      </w:r>
      <w:r>
        <w:rPr>
          <w:color w:val="00395A"/>
          <w:spacing w:val="-5"/>
        </w:rPr>
        <w:t>on.</w:t>
      </w:r>
    </w:p>
    <w:p w14:paraId="28614F92" w14:textId="77777777" w:rsidR="00B00EA7" w:rsidRDefault="00574B43">
      <w:pPr>
        <w:pStyle w:val="BodyText"/>
        <w:spacing w:before="170" w:line="249" w:lineRule="auto"/>
        <w:ind w:right="387"/>
      </w:pPr>
      <w:r>
        <w:rPr>
          <w:color w:val="00395A"/>
        </w:rPr>
        <w:t>[They</w:t>
      </w:r>
      <w:r>
        <w:rPr>
          <w:color w:val="00395A"/>
          <w:spacing w:val="-2"/>
        </w:rPr>
        <w:t xml:space="preserve"> </w:t>
      </w:r>
      <w:r>
        <w:rPr>
          <w:color w:val="00395A"/>
        </w:rPr>
        <w:t>look</w:t>
      </w:r>
      <w:r>
        <w:rPr>
          <w:color w:val="00395A"/>
          <w:spacing w:val="-1"/>
        </w:rPr>
        <w:t xml:space="preserve"> </w:t>
      </w:r>
      <w:r>
        <w:rPr>
          <w:color w:val="00395A"/>
        </w:rPr>
        <w:t>around,</w:t>
      </w:r>
      <w:r>
        <w:rPr>
          <w:color w:val="00395A"/>
          <w:spacing w:val="-18"/>
        </w:rPr>
        <w:t xml:space="preserve"> </w:t>
      </w:r>
      <w:r>
        <w:rPr>
          <w:color w:val="00395A"/>
        </w:rPr>
        <w:t>and</w:t>
      </w:r>
      <w:r>
        <w:rPr>
          <w:color w:val="00395A"/>
          <w:spacing w:val="-2"/>
        </w:rPr>
        <w:t xml:space="preserve"> </w:t>
      </w:r>
      <w:r>
        <w:rPr>
          <w:color w:val="00395A"/>
        </w:rPr>
        <w:t>the</w:t>
      </w:r>
      <w:r>
        <w:rPr>
          <w:color w:val="00395A"/>
          <w:spacing w:val="-1"/>
        </w:rPr>
        <w:t xml:space="preserve"> </w:t>
      </w:r>
      <w:r>
        <w:rPr>
          <w:color w:val="00395A"/>
        </w:rPr>
        <w:t>counselor</w:t>
      </w:r>
      <w:r>
        <w:rPr>
          <w:color w:val="00395A"/>
          <w:spacing w:val="-2"/>
        </w:rPr>
        <w:t xml:space="preserve"> </w:t>
      </w:r>
      <w:r>
        <w:rPr>
          <w:color w:val="00395A"/>
        </w:rPr>
        <w:t>tells</w:t>
      </w:r>
      <w:r>
        <w:rPr>
          <w:color w:val="00395A"/>
          <w:spacing w:val="-1"/>
        </w:rPr>
        <w:t xml:space="preserve"> </w:t>
      </w:r>
      <w:r>
        <w:rPr>
          <w:color w:val="00395A"/>
        </w:rPr>
        <w:t>Juan</w:t>
      </w:r>
      <w:r>
        <w:rPr>
          <w:color w:val="00395A"/>
          <w:spacing w:val="-2"/>
        </w:rPr>
        <w:t xml:space="preserve"> </w:t>
      </w:r>
      <w:r>
        <w:rPr>
          <w:color w:val="00395A"/>
        </w:rPr>
        <w:t>he</w:t>
      </w:r>
      <w:r>
        <w:rPr>
          <w:color w:val="00395A"/>
          <w:spacing w:val="-1"/>
        </w:rPr>
        <w:t xml:space="preserve"> </w:t>
      </w:r>
      <w:r>
        <w:rPr>
          <w:color w:val="00395A"/>
        </w:rPr>
        <w:t>can</w:t>
      </w:r>
      <w:r>
        <w:rPr>
          <w:color w:val="00395A"/>
          <w:spacing w:val="-2"/>
        </w:rPr>
        <w:t xml:space="preserve"> </w:t>
      </w:r>
      <w:r>
        <w:rPr>
          <w:color w:val="00395A"/>
        </w:rPr>
        <w:t>move</w:t>
      </w:r>
      <w:r>
        <w:rPr>
          <w:color w:val="00395A"/>
          <w:spacing w:val="-1"/>
        </w:rPr>
        <w:t xml:space="preserve"> </w:t>
      </w:r>
      <w:r>
        <w:rPr>
          <w:color w:val="00395A"/>
        </w:rPr>
        <w:t>in</w:t>
      </w:r>
      <w:r>
        <w:rPr>
          <w:color w:val="00395A"/>
          <w:spacing w:val="-2"/>
        </w:rPr>
        <w:t xml:space="preserve"> </w:t>
      </w:r>
      <w:r>
        <w:rPr>
          <w:color w:val="00395A"/>
        </w:rPr>
        <w:t>when</w:t>
      </w:r>
      <w:r>
        <w:rPr>
          <w:color w:val="00395A"/>
          <w:spacing w:val="-2"/>
        </w:rPr>
        <w:t xml:space="preserve"> </w:t>
      </w:r>
      <w:r>
        <w:rPr>
          <w:color w:val="00395A"/>
        </w:rPr>
        <w:t>the</w:t>
      </w:r>
      <w:r>
        <w:rPr>
          <w:color w:val="00395A"/>
          <w:spacing w:val="-1"/>
        </w:rPr>
        <w:t xml:space="preserve"> </w:t>
      </w:r>
      <w:r>
        <w:rPr>
          <w:color w:val="00395A"/>
        </w:rPr>
        <w:t>paperwork</w:t>
      </w:r>
      <w:r>
        <w:rPr>
          <w:color w:val="00395A"/>
          <w:spacing w:val="-1"/>
        </w:rPr>
        <w:t xml:space="preserve"> </w:t>
      </w:r>
      <w:r>
        <w:rPr>
          <w:color w:val="00395A"/>
        </w:rPr>
        <w:t>is</w:t>
      </w:r>
      <w:r>
        <w:rPr>
          <w:color w:val="00395A"/>
          <w:spacing w:val="-1"/>
        </w:rPr>
        <w:t xml:space="preserve"> </w:t>
      </w:r>
      <w:r>
        <w:rPr>
          <w:color w:val="00395A"/>
        </w:rPr>
        <w:t>approved and they are able to reach an agreement to help him keep this apartment.]</w:t>
      </w:r>
    </w:p>
    <w:p w14:paraId="38364964" w14:textId="77777777" w:rsidR="00B00EA7" w:rsidRDefault="00574B43">
      <w:pPr>
        <w:pStyle w:val="BodyText"/>
        <w:spacing w:before="163" w:line="249" w:lineRule="auto"/>
        <w:ind w:right="387"/>
      </w:pPr>
      <w:r>
        <w:rPr>
          <w:color w:val="00395A"/>
        </w:rPr>
        <w:t>COUNSELOR:</w:t>
      </w:r>
      <w:r>
        <w:rPr>
          <w:color w:val="00395A"/>
          <w:spacing w:val="-7"/>
        </w:rPr>
        <w:t xml:space="preserve"> </w:t>
      </w:r>
      <w:r>
        <w:rPr>
          <w:color w:val="00395A"/>
        </w:rPr>
        <w:t>We have to do the paperwork and work out a plan that makes you and everyone else feel confident that you would be able to keep this place.</w:t>
      </w:r>
    </w:p>
    <w:p w14:paraId="15AA4165" w14:textId="77777777" w:rsidR="00B00EA7" w:rsidRDefault="00574B43">
      <w:pPr>
        <w:pStyle w:val="BodyText"/>
        <w:spacing w:before="163"/>
      </w:pPr>
      <w:r>
        <w:rPr>
          <w:color w:val="00395A"/>
        </w:rPr>
        <w:t>JUAN:</w:t>
      </w:r>
      <w:r>
        <w:rPr>
          <w:color w:val="00395A"/>
          <w:spacing w:val="-15"/>
        </w:rPr>
        <w:t xml:space="preserve"> </w:t>
      </w:r>
      <w:r>
        <w:rPr>
          <w:color w:val="00395A"/>
        </w:rPr>
        <w:t>Like</w:t>
      </w:r>
      <w:r>
        <w:rPr>
          <w:color w:val="00395A"/>
          <w:spacing w:val="-10"/>
        </w:rPr>
        <w:t xml:space="preserve"> </w:t>
      </w:r>
      <w:r>
        <w:rPr>
          <w:color w:val="00395A"/>
        </w:rPr>
        <w:t>whether</w:t>
      </w:r>
      <w:r>
        <w:rPr>
          <w:color w:val="00395A"/>
          <w:spacing w:val="-7"/>
        </w:rPr>
        <w:t xml:space="preserve"> </w:t>
      </w:r>
      <w:r>
        <w:rPr>
          <w:color w:val="00395A"/>
        </w:rPr>
        <w:t>you’</w:t>
      </w:r>
      <w:r>
        <w:rPr>
          <w:color w:val="00395A"/>
        </w:rPr>
        <w:t>re</w:t>
      </w:r>
      <w:r>
        <w:rPr>
          <w:color w:val="00395A"/>
          <w:spacing w:val="-6"/>
        </w:rPr>
        <w:t xml:space="preserve"> </w:t>
      </w:r>
      <w:r>
        <w:rPr>
          <w:color w:val="00395A"/>
        </w:rPr>
        <w:t>bringing</w:t>
      </w:r>
      <w:r>
        <w:rPr>
          <w:color w:val="00395A"/>
          <w:spacing w:val="-5"/>
        </w:rPr>
        <w:t xml:space="preserve"> </w:t>
      </w:r>
      <w:r>
        <w:rPr>
          <w:color w:val="00395A"/>
        </w:rPr>
        <w:t>in</w:t>
      </w:r>
      <w:r>
        <w:rPr>
          <w:color w:val="00395A"/>
          <w:spacing w:val="-7"/>
        </w:rPr>
        <w:t xml:space="preserve"> </w:t>
      </w:r>
      <w:r>
        <w:rPr>
          <w:color w:val="00395A"/>
        </w:rPr>
        <w:t>bags</w:t>
      </w:r>
      <w:r>
        <w:rPr>
          <w:color w:val="00395A"/>
          <w:spacing w:val="-6"/>
        </w:rPr>
        <w:t xml:space="preserve"> </w:t>
      </w:r>
      <w:r>
        <w:rPr>
          <w:color w:val="00395A"/>
        </w:rPr>
        <w:t>with</w:t>
      </w:r>
      <w:r>
        <w:rPr>
          <w:color w:val="00395A"/>
          <w:spacing w:val="-8"/>
        </w:rPr>
        <w:t xml:space="preserve"> </w:t>
      </w:r>
      <w:r>
        <w:rPr>
          <w:color w:val="00395A"/>
        </w:rPr>
        <w:t>bottles</w:t>
      </w:r>
      <w:r>
        <w:rPr>
          <w:color w:val="00395A"/>
          <w:spacing w:val="-6"/>
        </w:rPr>
        <w:t xml:space="preserve"> </w:t>
      </w:r>
      <w:r>
        <w:rPr>
          <w:color w:val="00395A"/>
        </w:rPr>
        <w:t>in</w:t>
      </w:r>
      <w:r>
        <w:rPr>
          <w:color w:val="00395A"/>
          <w:spacing w:val="-7"/>
        </w:rPr>
        <w:t xml:space="preserve"> </w:t>
      </w:r>
      <w:r>
        <w:rPr>
          <w:color w:val="00395A"/>
        </w:rPr>
        <w:t>them,</w:t>
      </w:r>
      <w:r>
        <w:rPr>
          <w:color w:val="00395A"/>
          <w:spacing w:val="-18"/>
        </w:rPr>
        <w:t xml:space="preserve"> </w:t>
      </w:r>
      <w:r>
        <w:rPr>
          <w:color w:val="00395A"/>
        </w:rPr>
        <w:t>or…</w:t>
      </w:r>
      <w:r>
        <w:rPr>
          <w:color w:val="00395A"/>
          <w:spacing w:val="-6"/>
        </w:rPr>
        <w:t xml:space="preserve"> </w:t>
      </w:r>
      <w:r>
        <w:rPr>
          <w:color w:val="00395A"/>
          <w:spacing w:val="-10"/>
        </w:rPr>
        <w:t>?</w:t>
      </w:r>
    </w:p>
    <w:p w14:paraId="3F9B7EC8" w14:textId="77777777" w:rsidR="00B00EA7" w:rsidRDefault="00574B43">
      <w:pPr>
        <w:pStyle w:val="BodyText"/>
        <w:spacing w:before="170" w:line="249" w:lineRule="auto"/>
        <w:ind w:right="387"/>
      </w:pPr>
      <w:r>
        <w:rPr>
          <w:color w:val="00395A"/>
        </w:rPr>
        <w:t>COUNSELOR: No,</w:t>
      </w:r>
      <w:r>
        <w:rPr>
          <w:color w:val="00395A"/>
          <w:spacing w:val="-4"/>
        </w:rPr>
        <w:t xml:space="preserve"> </w:t>
      </w:r>
      <w:r>
        <w:rPr>
          <w:color w:val="00395A"/>
        </w:rPr>
        <w:t>they don’t complain about people bringing in bags with bottles in them. Remember</w:t>
      </w:r>
      <w:r>
        <w:rPr>
          <w:color w:val="00395A"/>
          <w:spacing w:val="-5"/>
        </w:rPr>
        <w:t xml:space="preserve"> </w:t>
      </w:r>
      <w:r>
        <w:rPr>
          <w:color w:val="00395A"/>
        </w:rPr>
        <w:t>that</w:t>
      </w:r>
      <w:r>
        <w:rPr>
          <w:color w:val="00395A"/>
          <w:spacing w:val="-4"/>
        </w:rPr>
        <w:t xml:space="preserve"> </w:t>
      </w:r>
      <w:r>
        <w:rPr>
          <w:color w:val="00395A"/>
        </w:rPr>
        <w:t>party</w:t>
      </w:r>
      <w:r>
        <w:rPr>
          <w:color w:val="00395A"/>
          <w:spacing w:val="-4"/>
        </w:rPr>
        <w:t xml:space="preserve"> </w:t>
      </w:r>
      <w:r>
        <w:rPr>
          <w:color w:val="00395A"/>
        </w:rPr>
        <w:t>you</w:t>
      </w:r>
      <w:r>
        <w:rPr>
          <w:color w:val="00395A"/>
          <w:spacing w:val="-4"/>
        </w:rPr>
        <w:t xml:space="preserve"> </w:t>
      </w:r>
      <w:r>
        <w:rPr>
          <w:color w:val="00395A"/>
        </w:rPr>
        <w:t>were</w:t>
      </w:r>
      <w:r>
        <w:rPr>
          <w:color w:val="00395A"/>
          <w:spacing w:val="-4"/>
        </w:rPr>
        <w:t xml:space="preserve"> </w:t>
      </w:r>
      <w:r>
        <w:rPr>
          <w:color w:val="00395A"/>
        </w:rPr>
        <w:t>talking</w:t>
      </w:r>
      <w:r>
        <w:rPr>
          <w:color w:val="00395A"/>
          <w:spacing w:val="-3"/>
        </w:rPr>
        <w:t xml:space="preserve"> </w:t>
      </w:r>
      <w:r>
        <w:rPr>
          <w:color w:val="00395A"/>
        </w:rPr>
        <w:t>about</w:t>
      </w:r>
      <w:r>
        <w:rPr>
          <w:color w:val="00395A"/>
          <w:spacing w:val="-4"/>
        </w:rPr>
        <w:t xml:space="preserve"> </w:t>
      </w:r>
      <w:r>
        <w:rPr>
          <w:color w:val="00395A"/>
        </w:rPr>
        <w:t>where</w:t>
      </w:r>
      <w:r>
        <w:rPr>
          <w:color w:val="00395A"/>
          <w:spacing w:val="-4"/>
        </w:rPr>
        <w:t xml:space="preserve"> </w:t>
      </w:r>
      <w:r>
        <w:rPr>
          <w:color w:val="00395A"/>
        </w:rPr>
        <w:t>things</w:t>
      </w:r>
      <w:r>
        <w:rPr>
          <w:color w:val="00395A"/>
          <w:spacing w:val="-6"/>
        </w:rPr>
        <w:t xml:space="preserve"> </w:t>
      </w:r>
      <w:r>
        <w:rPr>
          <w:color w:val="00395A"/>
        </w:rPr>
        <w:t>got</w:t>
      </w:r>
      <w:r>
        <w:rPr>
          <w:color w:val="00395A"/>
          <w:spacing w:val="-4"/>
        </w:rPr>
        <w:t xml:space="preserve"> </w:t>
      </w:r>
      <w:r>
        <w:rPr>
          <w:color w:val="00395A"/>
        </w:rPr>
        <w:t>heavy</w:t>
      </w:r>
      <w:r>
        <w:rPr>
          <w:color w:val="00395A"/>
          <w:spacing w:val="-4"/>
        </w:rPr>
        <w:t xml:space="preserve"> </w:t>
      </w:r>
      <w:r>
        <w:rPr>
          <w:color w:val="00395A"/>
        </w:rPr>
        <w:t>and</w:t>
      </w:r>
      <w:r>
        <w:rPr>
          <w:color w:val="00395A"/>
          <w:spacing w:val="-5"/>
        </w:rPr>
        <w:t xml:space="preserve"> </w:t>
      </w:r>
      <w:r>
        <w:rPr>
          <w:color w:val="00395A"/>
        </w:rPr>
        <w:t>the</w:t>
      </w:r>
      <w:r>
        <w:rPr>
          <w:color w:val="00395A"/>
          <w:spacing w:val="-4"/>
        </w:rPr>
        <w:t xml:space="preserve"> </w:t>
      </w:r>
      <w:r>
        <w:rPr>
          <w:color w:val="00395A"/>
        </w:rPr>
        <w:t>cops</w:t>
      </w:r>
      <w:r>
        <w:rPr>
          <w:color w:val="00395A"/>
          <w:spacing w:val="-4"/>
        </w:rPr>
        <w:t xml:space="preserve"> </w:t>
      </w:r>
      <w:r>
        <w:rPr>
          <w:color w:val="00395A"/>
        </w:rPr>
        <w:t>came?</w:t>
      </w:r>
      <w:r>
        <w:rPr>
          <w:color w:val="00395A"/>
          <w:spacing w:val="-13"/>
        </w:rPr>
        <w:t xml:space="preserve"> </w:t>
      </w:r>
      <w:r>
        <w:rPr>
          <w:color w:val="00395A"/>
        </w:rPr>
        <w:t>That’s the sort of thing that would cause concern.</w:t>
      </w:r>
      <w:r>
        <w:rPr>
          <w:color w:val="00395A"/>
          <w:spacing w:val="-16"/>
        </w:rPr>
        <w:t xml:space="preserve"> </w:t>
      </w:r>
      <w:r>
        <w:rPr>
          <w:color w:val="00395A"/>
        </w:rPr>
        <w:t>You and I are going to have to figure out what the program guidelines are and what that means for you.</w:t>
      </w:r>
    </w:p>
    <w:p w14:paraId="4B5B963F" w14:textId="77777777" w:rsidR="00B00EA7" w:rsidRDefault="00574B43">
      <w:pPr>
        <w:pStyle w:val="BodyText"/>
        <w:spacing w:before="5"/>
        <w:ind w:left="0"/>
        <w:rPr>
          <w:sz w:val="15"/>
        </w:rPr>
      </w:pPr>
      <w:r>
        <w:pict w14:anchorId="3C7E1B56">
          <v:shape id="docshape243" o:spid="_x0000_s2355" style="position:absolute;margin-left:106.55pt;margin-top:10.1pt;width:380.9pt;height:3.6pt;z-index:-15710208;mso-wrap-distance-left:0;mso-wrap-distance-right:0;mso-position-horizontal-relative:page" coordorigin="2131,202" coordsize="7618,72" o:spt="100" adj="0,,0" path="m9749,260r-7618,l2131,274r7618,l9749,260xm9749,202r-7618,l2131,231r7618,l9749,202xe" fillcolor="#00395a" stroked="f">
            <v:stroke joinstyle="round"/>
            <v:formulas/>
            <v:path arrowok="t" o:connecttype="segments"/>
            <w10:wrap type="topAndBottom" anchorx="page"/>
          </v:shape>
        </w:pict>
      </w:r>
    </w:p>
    <w:p w14:paraId="139FD5B1" w14:textId="77777777" w:rsidR="00B00EA7" w:rsidRDefault="00574B43">
      <w:pPr>
        <w:spacing w:before="42" w:line="244" w:lineRule="auto"/>
        <w:ind w:left="1440" w:right="1480"/>
        <w:rPr>
          <w:rFonts w:ascii="Lucida Sans" w:hAnsi="Lucida Sans"/>
          <w:sz w:val="20"/>
        </w:rPr>
      </w:pPr>
      <w:r>
        <w:rPr>
          <w:rFonts w:ascii="Trebuchet MS" w:hAnsi="Trebuchet MS"/>
          <w:b/>
          <w:color w:val="00395A"/>
          <w:spacing w:val="-2"/>
          <w:sz w:val="20"/>
        </w:rPr>
        <w:t>Master</w:t>
      </w:r>
      <w:r>
        <w:rPr>
          <w:rFonts w:ascii="Trebuchet MS" w:hAnsi="Trebuchet MS"/>
          <w:b/>
          <w:color w:val="00395A"/>
          <w:spacing w:val="-3"/>
          <w:sz w:val="20"/>
        </w:rPr>
        <w:t xml:space="preserve"> </w:t>
      </w:r>
      <w:r>
        <w:rPr>
          <w:rFonts w:ascii="Trebuchet MS" w:hAnsi="Trebuchet MS"/>
          <w:b/>
          <w:color w:val="00395A"/>
          <w:spacing w:val="-2"/>
          <w:sz w:val="20"/>
        </w:rPr>
        <w:t>Clinician</w:t>
      </w:r>
      <w:r>
        <w:rPr>
          <w:rFonts w:ascii="Trebuchet MS" w:hAnsi="Trebuchet MS"/>
          <w:b/>
          <w:color w:val="00395A"/>
          <w:spacing w:val="-3"/>
          <w:sz w:val="20"/>
        </w:rPr>
        <w:t xml:space="preserve"> </w:t>
      </w:r>
      <w:r>
        <w:rPr>
          <w:rFonts w:ascii="Trebuchet MS" w:hAnsi="Trebuchet MS"/>
          <w:b/>
          <w:color w:val="00395A"/>
          <w:spacing w:val="-2"/>
          <w:sz w:val="20"/>
        </w:rPr>
        <w:t>Note:</w:t>
      </w:r>
      <w:r>
        <w:rPr>
          <w:rFonts w:ascii="Trebuchet MS" w:hAnsi="Trebuchet MS"/>
          <w:b/>
          <w:color w:val="00395A"/>
          <w:spacing w:val="-5"/>
          <w:sz w:val="20"/>
        </w:rPr>
        <w:t xml:space="preserve"> </w:t>
      </w:r>
      <w:r>
        <w:rPr>
          <w:rFonts w:ascii="Lucida Sans" w:hAnsi="Lucida Sans"/>
          <w:color w:val="00395A"/>
          <w:spacing w:val="-2"/>
          <w:sz w:val="20"/>
        </w:rPr>
        <w:t>Juan</w:t>
      </w:r>
      <w:r>
        <w:rPr>
          <w:rFonts w:ascii="Lucida Sans" w:hAnsi="Lucida Sans"/>
          <w:color w:val="00395A"/>
          <w:spacing w:val="-10"/>
          <w:sz w:val="20"/>
        </w:rPr>
        <w:t xml:space="preserve"> </w:t>
      </w:r>
      <w:r>
        <w:rPr>
          <w:rFonts w:ascii="Lucida Sans" w:hAnsi="Lucida Sans"/>
          <w:color w:val="00395A"/>
          <w:spacing w:val="-2"/>
          <w:sz w:val="20"/>
        </w:rPr>
        <w:t>is</w:t>
      </w:r>
      <w:r>
        <w:rPr>
          <w:rFonts w:ascii="Lucida Sans" w:hAnsi="Lucida Sans"/>
          <w:color w:val="00395A"/>
          <w:spacing w:val="-10"/>
          <w:sz w:val="20"/>
        </w:rPr>
        <w:t xml:space="preserve"> </w:t>
      </w:r>
      <w:r>
        <w:rPr>
          <w:rFonts w:ascii="Lucida Sans" w:hAnsi="Lucida Sans"/>
          <w:color w:val="00395A"/>
          <w:spacing w:val="-2"/>
          <w:sz w:val="20"/>
        </w:rPr>
        <w:t>in</w:t>
      </w:r>
      <w:r>
        <w:rPr>
          <w:rFonts w:ascii="Lucida Sans" w:hAnsi="Lucida Sans"/>
          <w:color w:val="00395A"/>
          <w:spacing w:val="-10"/>
          <w:sz w:val="20"/>
        </w:rPr>
        <w:t xml:space="preserve"> </w:t>
      </w:r>
      <w:r>
        <w:rPr>
          <w:rFonts w:ascii="Lucida Sans" w:hAnsi="Lucida Sans"/>
          <w:color w:val="00395A"/>
          <w:spacing w:val="-2"/>
          <w:sz w:val="20"/>
        </w:rPr>
        <w:t>the</w:t>
      </w:r>
      <w:r>
        <w:rPr>
          <w:rFonts w:ascii="Lucida Sans" w:hAnsi="Lucida Sans"/>
          <w:color w:val="00395A"/>
          <w:spacing w:val="-10"/>
          <w:sz w:val="20"/>
        </w:rPr>
        <w:t xml:space="preserve"> </w:t>
      </w:r>
      <w:r>
        <w:rPr>
          <w:rFonts w:ascii="Lucida Sans" w:hAnsi="Lucida Sans"/>
          <w:color w:val="00395A"/>
          <w:spacing w:val="-2"/>
          <w:sz w:val="20"/>
        </w:rPr>
        <w:t>precontemplation</w:t>
      </w:r>
      <w:r>
        <w:rPr>
          <w:rFonts w:ascii="Lucida Sans" w:hAnsi="Lucida Sans"/>
          <w:color w:val="00395A"/>
          <w:spacing w:val="-10"/>
          <w:sz w:val="20"/>
        </w:rPr>
        <w:t xml:space="preserve"> </w:t>
      </w:r>
      <w:r>
        <w:rPr>
          <w:rFonts w:ascii="Lucida Sans" w:hAnsi="Lucida Sans"/>
          <w:color w:val="00395A"/>
          <w:spacing w:val="-2"/>
          <w:sz w:val="20"/>
        </w:rPr>
        <w:t>stage</w:t>
      </w:r>
      <w:r>
        <w:rPr>
          <w:rFonts w:ascii="Lucida Sans" w:hAnsi="Lucida Sans"/>
          <w:color w:val="00395A"/>
          <w:spacing w:val="-8"/>
          <w:sz w:val="20"/>
        </w:rPr>
        <w:t xml:space="preserve"> </w:t>
      </w:r>
      <w:r>
        <w:rPr>
          <w:rFonts w:ascii="Lucida Sans" w:hAnsi="Lucida Sans"/>
          <w:color w:val="00395A"/>
          <w:spacing w:val="-2"/>
          <w:sz w:val="20"/>
        </w:rPr>
        <w:t>of</w:t>
      </w:r>
      <w:r>
        <w:rPr>
          <w:rFonts w:ascii="Lucida Sans" w:hAnsi="Lucida Sans"/>
          <w:color w:val="00395A"/>
          <w:spacing w:val="-10"/>
          <w:sz w:val="20"/>
        </w:rPr>
        <w:t xml:space="preserve"> </w:t>
      </w:r>
      <w:r>
        <w:rPr>
          <w:rFonts w:ascii="Lucida Sans" w:hAnsi="Lucida Sans"/>
          <w:color w:val="00395A"/>
          <w:spacing w:val="-2"/>
          <w:sz w:val="20"/>
        </w:rPr>
        <w:t>change</w:t>
      </w:r>
      <w:r>
        <w:rPr>
          <w:rFonts w:ascii="Lucida Sans" w:hAnsi="Lucida Sans"/>
          <w:color w:val="00395A"/>
          <w:spacing w:val="-8"/>
          <w:sz w:val="20"/>
        </w:rPr>
        <w:t xml:space="preserve"> </w:t>
      </w:r>
      <w:r>
        <w:rPr>
          <w:rFonts w:ascii="Lucida Sans" w:hAnsi="Lucida Sans"/>
          <w:color w:val="00395A"/>
          <w:spacing w:val="-2"/>
          <w:sz w:val="20"/>
        </w:rPr>
        <w:t xml:space="preserve">for </w:t>
      </w:r>
      <w:r>
        <w:rPr>
          <w:rFonts w:ascii="Lucida Sans" w:hAnsi="Lucida Sans"/>
          <w:color w:val="00395A"/>
          <w:w w:val="95"/>
          <w:sz w:val="20"/>
        </w:rPr>
        <w:t>substance</w:t>
      </w:r>
      <w:r>
        <w:rPr>
          <w:rFonts w:ascii="Lucida Sans" w:hAnsi="Lucida Sans"/>
          <w:color w:val="00395A"/>
          <w:spacing w:val="-8"/>
          <w:w w:val="95"/>
          <w:sz w:val="20"/>
        </w:rPr>
        <w:t xml:space="preserve"> </w:t>
      </w:r>
      <w:r>
        <w:rPr>
          <w:rFonts w:ascii="Lucida Sans" w:hAnsi="Lucida Sans"/>
          <w:color w:val="00395A"/>
          <w:w w:val="95"/>
          <w:sz w:val="20"/>
        </w:rPr>
        <w:t>abuse</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contemplation</w:t>
      </w:r>
      <w:r>
        <w:rPr>
          <w:rFonts w:ascii="Lucida Sans" w:hAnsi="Lucida Sans"/>
          <w:color w:val="00395A"/>
          <w:spacing w:val="-6"/>
          <w:w w:val="95"/>
          <w:sz w:val="20"/>
        </w:rPr>
        <w:t xml:space="preserve"> </w:t>
      </w:r>
      <w:r>
        <w:rPr>
          <w:rFonts w:ascii="Lucida Sans" w:hAnsi="Lucida Sans"/>
          <w:color w:val="00395A"/>
          <w:w w:val="95"/>
          <w:sz w:val="20"/>
        </w:rPr>
        <w:t>stage</w:t>
      </w:r>
      <w:r>
        <w:rPr>
          <w:rFonts w:ascii="Lucida Sans" w:hAnsi="Lucida Sans"/>
          <w:color w:val="00395A"/>
          <w:spacing w:val="-6"/>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change</w:t>
      </w:r>
      <w:r>
        <w:rPr>
          <w:rFonts w:ascii="Lucida Sans" w:hAnsi="Lucida Sans"/>
          <w:color w:val="00395A"/>
          <w:spacing w:val="-8"/>
          <w:w w:val="95"/>
          <w:sz w:val="20"/>
        </w:rPr>
        <w:t xml:space="preserve"> </w:t>
      </w:r>
      <w:r>
        <w:rPr>
          <w:rFonts w:ascii="Lucida Sans" w:hAnsi="Lucida Sans"/>
          <w:color w:val="00395A"/>
          <w:w w:val="95"/>
          <w:sz w:val="20"/>
        </w:rPr>
        <w:t>for</w:t>
      </w:r>
      <w:r>
        <w:rPr>
          <w:rFonts w:ascii="Lucida Sans" w:hAnsi="Lucida Sans"/>
          <w:color w:val="00395A"/>
          <w:spacing w:val="-8"/>
          <w:w w:val="95"/>
          <w:sz w:val="20"/>
        </w:rPr>
        <w:t xml:space="preserve"> </w:t>
      </w:r>
      <w:r>
        <w:rPr>
          <w:rFonts w:ascii="Lucida Sans" w:hAnsi="Lucida Sans"/>
          <w:color w:val="00395A"/>
          <w:w w:val="95"/>
          <w:sz w:val="20"/>
        </w:rPr>
        <w:t>housing</w:t>
      </w:r>
      <w:r>
        <w:rPr>
          <w:rFonts w:ascii="Lucida Sans" w:hAnsi="Lucida Sans"/>
          <w:color w:val="00395A"/>
          <w:spacing w:val="-7"/>
          <w:w w:val="95"/>
          <w:sz w:val="20"/>
        </w:rPr>
        <w:t xml:space="preserve"> </w:t>
      </w:r>
      <w:r>
        <w:rPr>
          <w:rFonts w:ascii="Lucida Sans" w:hAnsi="Lucida Sans"/>
          <w:color w:val="00395A"/>
          <w:w w:val="95"/>
          <w:sz w:val="20"/>
        </w:rPr>
        <w:t>(see</w:t>
      </w:r>
      <w:r>
        <w:rPr>
          <w:rFonts w:ascii="Lucida Sans" w:hAnsi="Lucida Sans"/>
          <w:color w:val="00395A"/>
          <w:spacing w:val="-6"/>
          <w:w w:val="95"/>
          <w:sz w:val="20"/>
        </w:rPr>
        <w:t xml:space="preserve"> </w:t>
      </w:r>
      <w:r>
        <w:rPr>
          <w:rFonts w:ascii="Lucida Sans" w:hAnsi="Lucida Sans"/>
          <w:color w:val="00395A"/>
          <w:w w:val="95"/>
          <w:sz w:val="20"/>
        </w:rPr>
        <w:t>Part</w:t>
      </w:r>
      <w:r>
        <w:rPr>
          <w:rFonts w:ascii="Lucida Sans" w:hAnsi="Lucida Sans"/>
          <w:color w:val="00395A"/>
          <w:spacing w:val="-8"/>
          <w:w w:val="95"/>
          <w:sz w:val="20"/>
        </w:rPr>
        <w:t xml:space="preserve"> </w:t>
      </w:r>
      <w:r>
        <w:rPr>
          <w:rFonts w:ascii="Lucida Sans" w:hAnsi="Lucida Sans"/>
          <w:color w:val="00395A"/>
          <w:w w:val="95"/>
          <w:sz w:val="20"/>
        </w:rPr>
        <w:t>1, Chapter</w:t>
      </w:r>
      <w:r>
        <w:rPr>
          <w:rFonts w:ascii="Lucida Sans" w:hAnsi="Lucida Sans"/>
          <w:color w:val="00395A"/>
          <w:spacing w:val="-10"/>
          <w:w w:val="95"/>
          <w:sz w:val="20"/>
        </w:rPr>
        <w:t xml:space="preserve"> </w:t>
      </w:r>
      <w:r>
        <w:rPr>
          <w:rFonts w:ascii="Lucida Sans" w:hAnsi="Lucida Sans"/>
          <w:color w:val="00395A"/>
          <w:w w:val="95"/>
          <w:sz w:val="20"/>
        </w:rPr>
        <w:t>1,</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TIP).</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seeking</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enhance</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relationship</w:t>
      </w:r>
      <w:r>
        <w:rPr>
          <w:rFonts w:ascii="Lucida Sans" w:hAnsi="Lucida Sans"/>
          <w:color w:val="00395A"/>
          <w:spacing w:val="-11"/>
          <w:w w:val="95"/>
          <w:sz w:val="20"/>
        </w:rPr>
        <w:t xml:space="preserve"> </w:t>
      </w:r>
      <w:r>
        <w:rPr>
          <w:rFonts w:ascii="Lucida Sans" w:hAnsi="Lucida Sans"/>
          <w:color w:val="00395A"/>
          <w:w w:val="95"/>
          <w:sz w:val="20"/>
        </w:rPr>
        <w:t xml:space="preserve">with </w:t>
      </w:r>
      <w:r>
        <w:rPr>
          <w:rFonts w:ascii="Lucida Sans" w:hAnsi="Lucida Sans"/>
          <w:color w:val="00395A"/>
          <w:w w:val="90"/>
          <w:sz w:val="20"/>
        </w:rPr>
        <w:t xml:space="preserve">him to support his engagement—first to obtain housing and then to help him move </w:t>
      </w:r>
      <w:r>
        <w:rPr>
          <w:rFonts w:ascii="Lucida Sans" w:hAnsi="Lucida Sans"/>
          <w:color w:val="00395A"/>
          <w:spacing w:val="-2"/>
          <w:w w:val="95"/>
          <w:sz w:val="20"/>
        </w:rPr>
        <w:t>toward</w:t>
      </w:r>
      <w:r>
        <w:rPr>
          <w:rFonts w:ascii="Lucida Sans" w:hAnsi="Lucida Sans"/>
          <w:color w:val="00395A"/>
          <w:spacing w:val="-4"/>
          <w:w w:val="95"/>
          <w:sz w:val="20"/>
        </w:rPr>
        <w:t xml:space="preserve"> </w:t>
      </w:r>
      <w:r>
        <w:rPr>
          <w:rFonts w:ascii="Lucida Sans" w:hAnsi="Lucida Sans"/>
          <w:color w:val="00395A"/>
          <w:spacing w:val="-2"/>
          <w:w w:val="95"/>
          <w:sz w:val="20"/>
        </w:rPr>
        <w:t>acting</w:t>
      </w:r>
      <w:r>
        <w:rPr>
          <w:rFonts w:ascii="Lucida Sans" w:hAnsi="Lucida Sans"/>
          <w:color w:val="00395A"/>
          <w:spacing w:val="-4"/>
          <w:w w:val="95"/>
          <w:sz w:val="20"/>
        </w:rPr>
        <w:t xml:space="preserve"> </w:t>
      </w:r>
      <w:r>
        <w:rPr>
          <w:rFonts w:ascii="Lucida Sans" w:hAnsi="Lucida Sans"/>
          <w:color w:val="00395A"/>
          <w:spacing w:val="-2"/>
          <w:w w:val="95"/>
          <w:sz w:val="20"/>
        </w:rPr>
        <w:t>on</w:t>
      </w:r>
      <w:r>
        <w:rPr>
          <w:rFonts w:ascii="Lucida Sans" w:hAnsi="Lucida Sans"/>
          <w:color w:val="00395A"/>
          <w:spacing w:val="-5"/>
          <w:w w:val="95"/>
          <w:sz w:val="20"/>
        </w:rPr>
        <w:t xml:space="preserve"> </w:t>
      </w:r>
      <w:r>
        <w:rPr>
          <w:rFonts w:ascii="Lucida Sans" w:hAnsi="Lucida Sans"/>
          <w:color w:val="00395A"/>
          <w:spacing w:val="-2"/>
          <w:w w:val="95"/>
          <w:sz w:val="20"/>
        </w:rPr>
        <w:t>other</w:t>
      </w:r>
      <w:r>
        <w:rPr>
          <w:rFonts w:ascii="Lucida Sans" w:hAnsi="Lucida Sans"/>
          <w:color w:val="00395A"/>
          <w:spacing w:val="-5"/>
          <w:w w:val="95"/>
          <w:sz w:val="20"/>
        </w:rPr>
        <w:t xml:space="preserve"> </w:t>
      </w:r>
      <w:r>
        <w:rPr>
          <w:rFonts w:ascii="Lucida Sans" w:hAnsi="Lucida Sans"/>
          <w:color w:val="00395A"/>
          <w:spacing w:val="-2"/>
          <w:w w:val="95"/>
          <w:sz w:val="20"/>
        </w:rPr>
        <w:t>issues</w:t>
      </w:r>
      <w:r>
        <w:rPr>
          <w:rFonts w:ascii="Lucida Sans" w:hAnsi="Lucida Sans"/>
          <w:color w:val="00395A"/>
          <w:spacing w:val="-5"/>
          <w:w w:val="95"/>
          <w:sz w:val="20"/>
        </w:rPr>
        <w:t xml:space="preserve"> </w:t>
      </w:r>
      <w:r>
        <w:rPr>
          <w:rFonts w:ascii="Lucida Sans" w:hAnsi="Lucida Sans"/>
          <w:color w:val="00395A"/>
          <w:spacing w:val="-2"/>
          <w:w w:val="95"/>
          <w:sz w:val="20"/>
        </w:rPr>
        <w:t>in</w:t>
      </w:r>
      <w:r>
        <w:rPr>
          <w:rFonts w:ascii="Lucida Sans" w:hAnsi="Lucida Sans"/>
          <w:color w:val="00395A"/>
          <w:spacing w:val="-3"/>
          <w:w w:val="95"/>
          <w:sz w:val="20"/>
        </w:rPr>
        <w:t xml:space="preserve"> </w:t>
      </w:r>
      <w:r>
        <w:rPr>
          <w:rFonts w:ascii="Lucida Sans" w:hAnsi="Lucida Sans"/>
          <w:color w:val="00395A"/>
          <w:spacing w:val="-2"/>
          <w:w w:val="95"/>
          <w:sz w:val="20"/>
        </w:rPr>
        <w:t>his</w:t>
      </w:r>
      <w:r>
        <w:rPr>
          <w:rFonts w:ascii="Lucida Sans" w:hAnsi="Lucida Sans"/>
          <w:color w:val="00395A"/>
          <w:spacing w:val="-3"/>
          <w:w w:val="95"/>
          <w:sz w:val="20"/>
        </w:rPr>
        <w:t xml:space="preserve"> </w:t>
      </w:r>
      <w:r>
        <w:rPr>
          <w:rFonts w:ascii="Lucida Sans" w:hAnsi="Lucida Sans"/>
          <w:color w:val="00395A"/>
          <w:spacing w:val="-2"/>
          <w:w w:val="95"/>
          <w:sz w:val="20"/>
        </w:rPr>
        <w:t>life,</w:t>
      </w:r>
      <w:r>
        <w:rPr>
          <w:rFonts w:ascii="Lucida Sans" w:hAnsi="Lucida Sans"/>
          <w:color w:val="00395A"/>
          <w:spacing w:val="-5"/>
          <w:w w:val="95"/>
          <w:sz w:val="20"/>
        </w:rPr>
        <w:t xml:space="preserve"> </w:t>
      </w:r>
      <w:r>
        <w:rPr>
          <w:rFonts w:ascii="Lucida Sans" w:hAnsi="Lucida Sans"/>
          <w:color w:val="00395A"/>
          <w:spacing w:val="-2"/>
          <w:w w:val="95"/>
          <w:sz w:val="20"/>
        </w:rPr>
        <w:t>particularly</w:t>
      </w:r>
      <w:r>
        <w:rPr>
          <w:rFonts w:ascii="Lucida Sans" w:hAnsi="Lucida Sans"/>
          <w:color w:val="00395A"/>
          <w:spacing w:val="-5"/>
          <w:w w:val="95"/>
          <w:sz w:val="20"/>
        </w:rPr>
        <w:t xml:space="preserve"> </w:t>
      </w:r>
      <w:r>
        <w:rPr>
          <w:rFonts w:ascii="Lucida Sans" w:hAnsi="Lucida Sans"/>
          <w:color w:val="00395A"/>
          <w:spacing w:val="-2"/>
          <w:w w:val="95"/>
          <w:sz w:val="20"/>
        </w:rPr>
        <w:t>his</w:t>
      </w:r>
      <w:r>
        <w:rPr>
          <w:rFonts w:ascii="Lucida Sans" w:hAnsi="Lucida Sans"/>
          <w:color w:val="00395A"/>
          <w:spacing w:val="-3"/>
          <w:w w:val="95"/>
          <w:sz w:val="20"/>
        </w:rPr>
        <w:t xml:space="preserve"> </w:t>
      </w:r>
      <w:r>
        <w:rPr>
          <w:rFonts w:ascii="Lucida Sans" w:hAnsi="Lucida Sans"/>
          <w:color w:val="00395A"/>
          <w:spacing w:val="-2"/>
          <w:w w:val="95"/>
          <w:sz w:val="20"/>
        </w:rPr>
        <w:t>substance</w:t>
      </w:r>
      <w:r>
        <w:rPr>
          <w:rFonts w:ascii="Lucida Sans" w:hAnsi="Lucida Sans"/>
          <w:color w:val="00395A"/>
          <w:spacing w:val="-5"/>
          <w:w w:val="95"/>
          <w:sz w:val="20"/>
        </w:rPr>
        <w:t xml:space="preserve"> </w:t>
      </w:r>
      <w:r>
        <w:rPr>
          <w:rFonts w:ascii="Lucida Sans" w:hAnsi="Lucida Sans"/>
          <w:color w:val="00395A"/>
          <w:spacing w:val="-2"/>
          <w:w w:val="95"/>
          <w:sz w:val="20"/>
        </w:rPr>
        <w:t>abuse.</w:t>
      </w:r>
    </w:p>
    <w:p w14:paraId="75D5A2DE" w14:textId="77777777" w:rsidR="00B00EA7" w:rsidRDefault="00574B43">
      <w:pPr>
        <w:pStyle w:val="BodyText"/>
        <w:spacing w:before="8"/>
        <w:ind w:left="0"/>
        <w:rPr>
          <w:rFonts w:ascii="Lucida Sans"/>
          <w:sz w:val="4"/>
        </w:rPr>
      </w:pPr>
      <w:r>
        <w:pict w14:anchorId="4CEB9872">
          <v:shape id="docshape244" o:spid="_x0000_s2354" style="position:absolute;margin-left:106.55pt;margin-top:3.95pt;width:380.9pt;height:3.6pt;z-index:-15709696;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1FD60800" w14:textId="77777777" w:rsidR="00B00EA7" w:rsidRDefault="00574B43">
      <w:pPr>
        <w:pStyle w:val="BodyText"/>
        <w:spacing w:before="124" w:line="249" w:lineRule="auto"/>
        <w:ind w:right="387"/>
      </w:pPr>
      <w:r>
        <w:rPr>
          <w:color w:val="00395A"/>
        </w:rPr>
        <w:t>[</w:t>
      </w:r>
      <w:r>
        <w:rPr>
          <w:color w:val="00395A"/>
          <w:spacing w:val="-26"/>
        </w:rPr>
        <w:t xml:space="preserve"> </w:t>
      </w:r>
      <w:r>
        <w:rPr>
          <w:color w:val="00395A"/>
        </w:rPr>
        <w:t>Juan agrees to go back to the shelter to start the paperwork despite his ambivalence.</w:t>
      </w:r>
      <w:r>
        <w:rPr>
          <w:color w:val="00395A"/>
          <w:spacing w:val="-12"/>
        </w:rPr>
        <w:t xml:space="preserve"> </w:t>
      </w:r>
      <w:r>
        <w:rPr>
          <w:color w:val="00395A"/>
        </w:rPr>
        <w:t>At the shelter,</w:t>
      </w:r>
      <w:r>
        <w:rPr>
          <w:color w:val="00395A"/>
          <w:spacing w:val="-18"/>
        </w:rPr>
        <w:t xml:space="preserve"> </w:t>
      </w:r>
      <w:r>
        <w:rPr>
          <w:color w:val="00395A"/>
        </w:rPr>
        <w:t>the</w:t>
      </w:r>
      <w:r>
        <w:rPr>
          <w:color w:val="00395A"/>
          <w:spacing w:val="-12"/>
        </w:rPr>
        <w:t xml:space="preserve"> </w:t>
      </w:r>
      <w:r>
        <w:rPr>
          <w:color w:val="00395A"/>
        </w:rPr>
        <w:t>counselor</w:t>
      </w:r>
      <w:r>
        <w:rPr>
          <w:color w:val="00395A"/>
          <w:spacing w:val="-8"/>
        </w:rPr>
        <w:t xml:space="preserve"> </w:t>
      </w:r>
      <w:r>
        <w:rPr>
          <w:color w:val="00395A"/>
        </w:rPr>
        <w:t>begins</w:t>
      </w:r>
      <w:r>
        <w:rPr>
          <w:color w:val="00395A"/>
          <w:spacing w:val="-7"/>
        </w:rPr>
        <w:t xml:space="preserve"> </w:t>
      </w:r>
      <w:r>
        <w:rPr>
          <w:color w:val="00395A"/>
        </w:rPr>
        <w:t>to</w:t>
      </w:r>
      <w:r>
        <w:rPr>
          <w:color w:val="00395A"/>
          <w:spacing w:val="-7"/>
        </w:rPr>
        <w:t xml:space="preserve"> </w:t>
      </w:r>
      <w:r>
        <w:rPr>
          <w:color w:val="00395A"/>
        </w:rPr>
        <w:t>collect</w:t>
      </w:r>
      <w:r>
        <w:rPr>
          <w:color w:val="00395A"/>
          <w:spacing w:val="-7"/>
        </w:rPr>
        <w:t xml:space="preserve"> </w:t>
      </w:r>
      <w:r>
        <w:rPr>
          <w:color w:val="00395A"/>
        </w:rPr>
        <w:t>information</w:t>
      </w:r>
      <w:r>
        <w:rPr>
          <w:color w:val="00395A"/>
          <w:spacing w:val="-10"/>
        </w:rPr>
        <w:t xml:space="preserve"> </w:t>
      </w:r>
      <w:r>
        <w:rPr>
          <w:color w:val="00395A"/>
        </w:rPr>
        <w:t>about</w:t>
      </w:r>
      <w:r>
        <w:rPr>
          <w:color w:val="00395A"/>
          <w:spacing w:val="-7"/>
        </w:rPr>
        <w:t xml:space="preserve"> </w:t>
      </w:r>
      <w:r>
        <w:rPr>
          <w:color w:val="00395A"/>
        </w:rPr>
        <w:t>Juan’s</w:t>
      </w:r>
      <w:r>
        <w:rPr>
          <w:color w:val="00395A"/>
          <w:spacing w:val="-7"/>
        </w:rPr>
        <w:t xml:space="preserve"> </w:t>
      </w:r>
      <w:r>
        <w:rPr>
          <w:color w:val="00395A"/>
        </w:rPr>
        <w:t>housing</w:t>
      </w:r>
      <w:r>
        <w:rPr>
          <w:color w:val="00395A"/>
          <w:spacing w:val="-6"/>
        </w:rPr>
        <w:t xml:space="preserve"> </w:t>
      </w:r>
      <w:r>
        <w:rPr>
          <w:color w:val="00395A"/>
        </w:rPr>
        <w:t>history</w:t>
      </w:r>
      <w:r>
        <w:rPr>
          <w:color w:val="00395A"/>
          <w:spacing w:val="-7"/>
        </w:rPr>
        <w:t xml:space="preserve"> </w:t>
      </w:r>
      <w:r>
        <w:rPr>
          <w:color w:val="00395A"/>
        </w:rPr>
        <w:t>for</w:t>
      </w:r>
      <w:r>
        <w:rPr>
          <w:color w:val="00395A"/>
          <w:spacing w:val="-8"/>
        </w:rPr>
        <w:t xml:space="preserve"> </w:t>
      </w:r>
      <w:r>
        <w:rPr>
          <w:color w:val="00395A"/>
        </w:rPr>
        <w:t>the</w:t>
      </w:r>
      <w:r>
        <w:rPr>
          <w:color w:val="00395A"/>
          <w:spacing w:val="-7"/>
        </w:rPr>
        <w:t xml:space="preserve"> </w:t>
      </w:r>
      <w:r>
        <w:rPr>
          <w:color w:val="00395A"/>
        </w:rPr>
        <w:t>applica­ tion.</w:t>
      </w:r>
      <w:r>
        <w:rPr>
          <w:color w:val="00395A"/>
          <w:spacing w:val="-4"/>
        </w:rPr>
        <w:t xml:space="preserve"> </w:t>
      </w:r>
      <w:r>
        <w:rPr>
          <w:color w:val="00395A"/>
        </w:rPr>
        <w:t>She mentions the party that led to his most recent evictio</w:t>
      </w:r>
      <w:r>
        <w:rPr>
          <w:color w:val="00395A"/>
        </w:rPr>
        <w:t>n.]</w:t>
      </w:r>
    </w:p>
    <w:p w14:paraId="70FDAA75" w14:textId="77777777" w:rsidR="00B00EA7" w:rsidRDefault="00574B43">
      <w:pPr>
        <w:pStyle w:val="BodyText"/>
        <w:spacing w:before="163" w:line="388" w:lineRule="auto"/>
        <w:ind w:right="387"/>
      </w:pPr>
      <w:r>
        <w:rPr>
          <w:color w:val="00395A"/>
        </w:rPr>
        <w:t>COUNSELOR:</w:t>
      </w:r>
      <w:r>
        <w:rPr>
          <w:color w:val="00395A"/>
          <w:spacing w:val="-1"/>
        </w:rPr>
        <w:t xml:space="preserve"> </w:t>
      </w:r>
      <w:r>
        <w:rPr>
          <w:color w:val="00395A"/>
        </w:rPr>
        <w:t>We started talking about the parties and how those can disturb other people. JUAN:</w:t>
      </w:r>
      <w:r>
        <w:rPr>
          <w:color w:val="00395A"/>
          <w:spacing w:val="-8"/>
        </w:rPr>
        <w:t xml:space="preserve"> </w:t>
      </w:r>
      <w:r>
        <w:rPr>
          <w:color w:val="00395A"/>
        </w:rPr>
        <w:t>Well,</w:t>
      </w:r>
      <w:r>
        <w:rPr>
          <w:color w:val="00395A"/>
          <w:spacing w:val="-15"/>
        </w:rPr>
        <w:t xml:space="preserve"> </w:t>
      </w:r>
      <w:r>
        <w:rPr>
          <w:color w:val="00395A"/>
        </w:rPr>
        <w:t>it’s not like other people didn’t have parties.</w:t>
      </w:r>
      <w:r>
        <w:rPr>
          <w:color w:val="00395A"/>
          <w:spacing w:val="-15"/>
        </w:rPr>
        <w:t xml:space="preserve"> </w:t>
      </w:r>
      <w:r>
        <w:rPr>
          <w:color w:val="00395A"/>
        </w:rPr>
        <w:t>I didn’t complain about that.</w:t>
      </w:r>
    </w:p>
    <w:p w14:paraId="4E814F20" w14:textId="77777777" w:rsidR="00B00EA7" w:rsidRDefault="00574B43">
      <w:pPr>
        <w:pStyle w:val="BodyText"/>
        <w:spacing w:before="1"/>
      </w:pPr>
      <w:r>
        <w:rPr>
          <w:color w:val="00395A"/>
        </w:rPr>
        <w:t>COUNSELOR:</w:t>
      </w:r>
      <w:r>
        <w:rPr>
          <w:color w:val="00395A"/>
          <w:spacing w:val="-13"/>
        </w:rPr>
        <w:t xml:space="preserve"> </w:t>
      </w:r>
      <w:r>
        <w:rPr>
          <w:color w:val="00395A"/>
        </w:rPr>
        <w:t>So</w:t>
      </w:r>
      <w:r>
        <w:rPr>
          <w:color w:val="00395A"/>
          <w:spacing w:val="-5"/>
        </w:rPr>
        <w:t xml:space="preserve"> </w:t>
      </w:r>
      <w:r>
        <w:rPr>
          <w:color w:val="00395A"/>
        </w:rPr>
        <w:t>this</w:t>
      </w:r>
      <w:r>
        <w:rPr>
          <w:color w:val="00395A"/>
          <w:spacing w:val="-4"/>
        </w:rPr>
        <w:t xml:space="preserve"> </w:t>
      </w:r>
      <w:r>
        <w:rPr>
          <w:color w:val="00395A"/>
        </w:rPr>
        <w:t>is</w:t>
      </w:r>
      <w:r>
        <w:rPr>
          <w:color w:val="00395A"/>
          <w:spacing w:val="-5"/>
        </w:rPr>
        <w:t xml:space="preserve"> </w:t>
      </w:r>
      <w:r>
        <w:rPr>
          <w:color w:val="00395A"/>
        </w:rPr>
        <w:t>one</w:t>
      </w:r>
      <w:r>
        <w:rPr>
          <w:color w:val="00395A"/>
          <w:spacing w:val="-4"/>
        </w:rPr>
        <w:t xml:space="preserve"> </w:t>
      </w:r>
      <w:r>
        <w:rPr>
          <w:color w:val="00395A"/>
        </w:rPr>
        <w:t>of</w:t>
      </w:r>
      <w:r>
        <w:rPr>
          <w:color w:val="00395A"/>
          <w:spacing w:val="-5"/>
        </w:rPr>
        <w:t xml:space="preserve"> </w:t>
      </w:r>
      <w:r>
        <w:rPr>
          <w:color w:val="00395A"/>
        </w:rPr>
        <w:t>those</w:t>
      </w:r>
      <w:r>
        <w:rPr>
          <w:color w:val="00395A"/>
          <w:spacing w:val="-4"/>
        </w:rPr>
        <w:t xml:space="preserve"> </w:t>
      </w:r>
      <w:r>
        <w:rPr>
          <w:color w:val="00395A"/>
        </w:rPr>
        <w:t>areas</w:t>
      </w:r>
      <w:r>
        <w:rPr>
          <w:color w:val="00395A"/>
          <w:spacing w:val="-5"/>
        </w:rPr>
        <w:t xml:space="preserve"> </w:t>
      </w:r>
      <w:r>
        <w:rPr>
          <w:color w:val="00395A"/>
        </w:rPr>
        <w:t>where</w:t>
      </w:r>
      <w:r>
        <w:rPr>
          <w:color w:val="00395A"/>
          <w:spacing w:val="-4"/>
        </w:rPr>
        <w:t xml:space="preserve"> </w:t>
      </w:r>
      <w:r>
        <w:rPr>
          <w:color w:val="00395A"/>
        </w:rPr>
        <w:t>it</w:t>
      </w:r>
      <w:r>
        <w:rPr>
          <w:color w:val="00395A"/>
          <w:spacing w:val="-5"/>
        </w:rPr>
        <w:t xml:space="preserve"> </w:t>
      </w:r>
      <w:r>
        <w:rPr>
          <w:color w:val="00395A"/>
        </w:rPr>
        <w:t>may</w:t>
      </w:r>
      <w:r>
        <w:rPr>
          <w:color w:val="00395A"/>
          <w:spacing w:val="-6"/>
        </w:rPr>
        <w:t xml:space="preserve"> </w:t>
      </w:r>
      <w:r>
        <w:rPr>
          <w:color w:val="00395A"/>
        </w:rPr>
        <w:t>feel</w:t>
      </w:r>
      <w:r>
        <w:rPr>
          <w:color w:val="00395A"/>
          <w:spacing w:val="-5"/>
        </w:rPr>
        <w:t xml:space="preserve"> </w:t>
      </w:r>
      <w:r>
        <w:rPr>
          <w:color w:val="00395A"/>
        </w:rPr>
        <w:t>like</w:t>
      </w:r>
      <w:r>
        <w:rPr>
          <w:color w:val="00395A"/>
          <w:spacing w:val="-4"/>
        </w:rPr>
        <w:t xml:space="preserve"> </w:t>
      </w:r>
      <w:r>
        <w:rPr>
          <w:color w:val="00395A"/>
        </w:rPr>
        <w:t>you’re</w:t>
      </w:r>
      <w:r>
        <w:rPr>
          <w:color w:val="00395A"/>
          <w:spacing w:val="-5"/>
        </w:rPr>
        <w:t xml:space="preserve"> </w:t>
      </w:r>
      <w:r>
        <w:rPr>
          <w:color w:val="00395A"/>
        </w:rPr>
        <w:t>being</w:t>
      </w:r>
      <w:r>
        <w:rPr>
          <w:color w:val="00395A"/>
          <w:spacing w:val="-3"/>
        </w:rPr>
        <w:t xml:space="preserve"> </w:t>
      </w:r>
      <w:r>
        <w:rPr>
          <w:color w:val="00395A"/>
        </w:rPr>
        <w:t>treated</w:t>
      </w:r>
      <w:r>
        <w:rPr>
          <w:color w:val="00395A"/>
          <w:spacing w:val="-6"/>
        </w:rPr>
        <w:t xml:space="preserve"> </w:t>
      </w:r>
      <w:r>
        <w:rPr>
          <w:color w:val="00395A"/>
          <w:spacing w:val="-2"/>
        </w:rPr>
        <w:t>unfairly.</w:t>
      </w:r>
    </w:p>
    <w:p w14:paraId="51C56BF2" w14:textId="77777777" w:rsidR="00B00EA7" w:rsidRDefault="00574B43">
      <w:pPr>
        <w:pStyle w:val="BodyText"/>
        <w:spacing w:before="2"/>
        <w:ind w:left="0"/>
        <w:rPr>
          <w:sz w:val="16"/>
        </w:rPr>
      </w:pPr>
      <w:r>
        <w:pict w14:anchorId="05441DF7">
          <v:shape id="docshape245" o:spid="_x0000_s2353" style="position:absolute;margin-left:106.55pt;margin-top:10.5pt;width:380.9pt;height:3.6pt;z-index:-15709184;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1DCAFD48"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5"/>
          <w:w w:val="95"/>
          <w:sz w:val="20"/>
        </w:rPr>
        <w:t xml:space="preserve"> </w:t>
      </w:r>
      <w:r>
        <w:rPr>
          <w:rFonts w:ascii="Trebuchet MS" w:hAnsi="Trebuchet MS"/>
          <w:b/>
          <w:color w:val="00395A"/>
          <w:w w:val="95"/>
          <w:sz w:val="20"/>
        </w:rPr>
        <w:t>Clinician</w:t>
      </w:r>
      <w:r>
        <w:rPr>
          <w:rFonts w:ascii="Trebuchet MS" w:hAnsi="Trebuchet MS"/>
          <w:b/>
          <w:color w:val="00395A"/>
          <w:spacing w:val="-5"/>
          <w:w w:val="95"/>
          <w:sz w:val="20"/>
        </w:rPr>
        <w:t xml:space="preserve"> </w:t>
      </w:r>
      <w:r>
        <w:rPr>
          <w:rFonts w:ascii="Trebuchet MS" w:hAnsi="Trebuchet MS"/>
          <w:b/>
          <w:color w:val="00395A"/>
          <w:w w:val="95"/>
          <w:sz w:val="20"/>
        </w:rPr>
        <w:t>Note:</w:t>
      </w:r>
      <w:r>
        <w:rPr>
          <w:rFonts w:ascii="Trebuchet MS" w:hAnsi="Trebuchet MS"/>
          <w:b/>
          <w:color w:val="00395A"/>
          <w:spacing w:val="-7"/>
          <w:w w:val="95"/>
          <w:sz w:val="20"/>
        </w:rPr>
        <w:t xml:space="preserve"> </w:t>
      </w:r>
      <w:r>
        <w:rPr>
          <w:rFonts w:ascii="Lucida Sans" w:hAnsi="Lucida Sans"/>
          <w:color w:val="00395A"/>
          <w:w w:val="95"/>
          <w:sz w:val="20"/>
        </w:rPr>
        <w:t>Again,</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counselor</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careful</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reframe</w:t>
      </w:r>
      <w:r>
        <w:rPr>
          <w:rFonts w:ascii="Lucida Sans" w:hAnsi="Lucida Sans"/>
          <w:color w:val="00395A"/>
          <w:spacing w:val="-11"/>
          <w:w w:val="95"/>
          <w:sz w:val="20"/>
        </w:rPr>
        <w:t xml:space="preserve"> </w:t>
      </w:r>
      <w:r>
        <w:rPr>
          <w:rFonts w:ascii="Lucida Sans" w:hAnsi="Lucida Sans"/>
          <w:color w:val="00395A"/>
          <w:w w:val="95"/>
          <w:sz w:val="20"/>
        </w:rPr>
        <w:t>this</w:t>
      </w:r>
      <w:r>
        <w:rPr>
          <w:rFonts w:ascii="Lucida Sans" w:hAnsi="Lucida Sans"/>
          <w:color w:val="00395A"/>
          <w:spacing w:val="-11"/>
          <w:w w:val="95"/>
          <w:sz w:val="20"/>
        </w:rPr>
        <w:t xml:space="preserve"> </w:t>
      </w:r>
      <w:r>
        <w:rPr>
          <w:rFonts w:ascii="Lucida Sans" w:hAnsi="Lucida Sans"/>
          <w:color w:val="00395A"/>
          <w:w w:val="95"/>
          <w:sz w:val="20"/>
        </w:rPr>
        <w:t>issue</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be about</w:t>
      </w:r>
      <w:r>
        <w:rPr>
          <w:rFonts w:ascii="Lucida Sans" w:hAnsi="Lucida Sans"/>
          <w:color w:val="00395A"/>
          <w:spacing w:val="-5"/>
          <w:w w:val="95"/>
          <w:sz w:val="20"/>
        </w:rPr>
        <w:t xml:space="preserve"> </w:t>
      </w:r>
      <w:r>
        <w:rPr>
          <w:rFonts w:ascii="Lucida Sans" w:hAnsi="Lucida Sans"/>
          <w:color w:val="00395A"/>
          <w:w w:val="95"/>
          <w:sz w:val="20"/>
        </w:rPr>
        <w:t>Juan’s</w:t>
      </w:r>
      <w:r>
        <w:rPr>
          <w:rFonts w:ascii="Lucida Sans" w:hAnsi="Lucida Sans"/>
          <w:color w:val="00395A"/>
          <w:spacing w:val="-5"/>
          <w:w w:val="95"/>
          <w:sz w:val="20"/>
        </w:rPr>
        <w:t xml:space="preserve"> </w:t>
      </w:r>
      <w:r>
        <w:rPr>
          <w:rFonts w:ascii="Lucida Sans" w:hAnsi="Lucida Sans"/>
          <w:color w:val="00395A"/>
          <w:w w:val="95"/>
          <w:sz w:val="20"/>
        </w:rPr>
        <w:t>experience</w:t>
      </w:r>
      <w:r>
        <w:rPr>
          <w:rFonts w:ascii="Lucida Sans" w:hAnsi="Lucida Sans"/>
          <w:color w:val="00395A"/>
          <w:spacing w:val="-5"/>
          <w:w w:val="95"/>
          <w:sz w:val="20"/>
        </w:rPr>
        <w:t xml:space="preserve"> </w:t>
      </w:r>
      <w:r>
        <w:rPr>
          <w:rFonts w:ascii="Lucida Sans" w:hAnsi="Lucida Sans"/>
          <w:color w:val="00395A"/>
          <w:w w:val="95"/>
          <w:sz w:val="20"/>
        </w:rPr>
        <w:t>of</w:t>
      </w:r>
      <w:r>
        <w:rPr>
          <w:rFonts w:ascii="Lucida Sans" w:hAnsi="Lucida Sans"/>
          <w:color w:val="00395A"/>
          <w:spacing w:val="-5"/>
          <w:w w:val="95"/>
          <w:sz w:val="20"/>
        </w:rPr>
        <w:t xml:space="preserve"> </w:t>
      </w:r>
      <w:r>
        <w:rPr>
          <w:rFonts w:ascii="Lucida Sans" w:hAnsi="Lucida Sans"/>
          <w:color w:val="00395A"/>
          <w:w w:val="95"/>
          <w:sz w:val="20"/>
        </w:rPr>
        <w:t>what</w:t>
      </w:r>
      <w:r>
        <w:rPr>
          <w:rFonts w:ascii="Lucida Sans" w:hAnsi="Lucida Sans"/>
          <w:color w:val="00395A"/>
          <w:spacing w:val="-7"/>
          <w:w w:val="95"/>
          <w:sz w:val="20"/>
        </w:rPr>
        <w:t xml:space="preserve"> </w:t>
      </w:r>
      <w:r>
        <w:rPr>
          <w:rFonts w:ascii="Lucida Sans" w:hAnsi="Lucida Sans"/>
          <w:color w:val="00395A"/>
          <w:w w:val="95"/>
          <w:sz w:val="20"/>
        </w:rPr>
        <w:t>happened</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avoid</w:t>
      </w:r>
      <w:r>
        <w:rPr>
          <w:rFonts w:ascii="Lucida Sans" w:hAnsi="Lucida Sans"/>
          <w:color w:val="00395A"/>
          <w:spacing w:val="-3"/>
          <w:w w:val="95"/>
          <w:sz w:val="20"/>
        </w:rPr>
        <w:t xml:space="preserve"> </w:t>
      </w:r>
      <w:r>
        <w:rPr>
          <w:rFonts w:ascii="Lucida Sans" w:hAnsi="Lucida Sans"/>
          <w:color w:val="00395A"/>
          <w:w w:val="95"/>
          <w:sz w:val="20"/>
        </w:rPr>
        <w:t>making</w:t>
      </w:r>
      <w:r>
        <w:rPr>
          <w:rFonts w:ascii="Lucida Sans" w:hAnsi="Lucida Sans"/>
          <w:color w:val="00395A"/>
          <w:spacing w:val="-6"/>
          <w:w w:val="95"/>
          <w:sz w:val="20"/>
        </w:rPr>
        <w:t xml:space="preserve"> </w:t>
      </w:r>
      <w:r>
        <w:rPr>
          <w:rFonts w:ascii="Lucida Sans" w:hAnsi="Lucida Sans"/>
          <w:color w:val="00395A"/>
          <w:w w:val="95"/>
          <w:sz w:val="20"/>
        </w:rPr>
        <w:t>him</w:t>
      </w:r>
      <w:r>
        <w:rPr>
          <w:rFonts w:ascii="Lucida Sans" w:hAnsi="Lucida Sans"/>
          <w:color w:val="00395A"/>
          <w:spacing w:val="-6"/>
          <w:w w:val="95"/>
          <w:sz w:val="20"/>
        </w:rPr>
        <w:t xml:space="preserve"> </w:t>
      </w:r>
      <w:r>
        <w:rPr>
          <w:rFonts w:ascii="Lucida Sans" w:hAnsi="Lucida Sans"/>
          <w:color w:val="00395A"/>
          <w:w w:val="95"/>
          <w:sz w:val="20"/>
        </w:rPr>
        <w:t>feel</w:t>
      </w:r>
      <w:r>
        <w:rPr>
          <w:rFonts w:ascii="Lucida Sans" w:hAnsi="Lucida Sans"/>
          <w:color w:val="00395A"/>
          <w:spacing w:val="-6"/>
          <w:w w:val="95"/>
          <w:sz w:val="20"/>
        </w:rPr>
        <w:t xml:space="preserve"> </w:t>
      </w:r>
      <w:r>
        <w:rPr>
          <w:rFonts w:ascii="Lucida Sans" w:hAnsi="Lucida Sans"/>
          <w:color w:val="00395A"/>
          <w:w w:val="95"/>
          <w:sz w:val="20"/>
        </w:rPr>
        <w:t>blamed, judged,</w:t>
      </w:r>
      <w:r>
        <w:rPr>
          <w:rFonts w:ascii="Lucida Sans" w:hAnsi="Lucida Sans"/>
          <w:color w:val="00395A"/>
          <w:spacing w:val="-13"/>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disrespected</w:t>
      </w:r>
      <w:r>
        <w:rPr>
          <w:rFonts w:ascii="Lucida Sans" w:hAnsi="Lucida Sans"/>
          <w:color w:val="00395A"/>
          <w:spacing w:val="-12"/>
          <w:w w:val="95"/>
          <w:sz w:val="20"/>
        </w:rPr>
        <w:t xml:space="preserve"> </w:t>
      </w:r>
      <w:r>
        <w:rPr>
          <w:rFonts w:ascii="Lucida Sans" w:hAnsi="Lucida Sans"/>
          <w:color w:val="00395A"/>
          <w:w w:val="95"/>
          <w:sz w:val="20"/>
        </w:rPr>
        <w:t>by</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especially</w:t>
      </w:r>
      <w:r>
        <w:rPr>
          <w:rFonts w:ascii="Lucida Sans" w:hAnsi="Lucida Sans"/>
          <w:color w:val="00395A"/>
          <w:spacing w:val="-13"/>
          <w:w w:val="95"/>
          <w:sz w:val="20"/>
        </w:rPr>
        <w:t xml:space="preserve"> </w:t>
      </w:r>
      <w:r>
        <w:rPr>
          <w:rFonts w:ascii="Lucida Sans" w:hAnsi="Lucida Sans"/>
          <w:color w:val="00395A"/>
          <w:w w:val="95"/>
          <w:sz w:val="20"/>
        </w:rPr>
        <w:t>important</w:t>
      </w:r>
      <w:r>
        <w:rPr>
          <w:rFonts w:ascii="Lucida Sans" w:hAnsi="Lucida Sans"/>
          <w:color w:val="00395A"/>
          <w:spacing w:val="-13"/>
          <w:w w:val="95"/>
          <w:sz w:val="20"/>
        </w:rPr>
        <w:t xml:space="preserve"> </w:t>
      </w:r>
      <w:r>
        <w:rPr>
          <w:rFonts w:ascii="Lucida Sans" w:hAnsi="Lucida Sans"/>
          <w:color w:val="00395A"/>
          <w:w w:val="95"/>
          <w:sz w:val="20"/>
        </w:rPr>
        <w:t>given</w:t>
      </w:r>
      <w:r>
        <w:rPr>
          <w:rFonts w:ascii="Lucida Sans" w:hAnsi="Lucida Sans"/>
          <w:color w:val="00395A"/>
          <w:spacing w:val="-12"/>
          <w:w w:val="95"/>
          <w:sz w:val="20"/>
        </w:rPr>
        <w:t xml:space="preserve"> </w:t>
      </w:r>
      <w:r>
        <w:rPr>
          <w:rFonts w:ascii="Lucida Sans" w:hAnsi="Lucida Sans"/>
          <w:color w:val="00395A"/>
          <w:w w:val="95"/>
          <w:sz w:val="20"/>
        </w:rPr>
        <w:t>his sensitivity to feeling criticized.</w:t>
      </w:r>
    </w:p>
    <w:p w14:paraId="0F6368E2" w14:textId="77777777" w:rsidR="00B00EA7" w:rsidRDefault="00574B43">
      <w:pPr>
        <w:pStyle w:val="BodyText"/>
        <w:spacing w:before="8"/>
        <w:ind w:left="0"/>
        <w:rPr>
          <w:rFonts w:ascii="Lucida Sans"/>
          <w:sz w:val="4"/>
        </w:rPr>
      </w:pPr>
      <w:r>
        <w:pict w14:anchorId="213E4A53">
          <v:shape id="docshape246" o:spid="_x0000_s2352" style="position:absolute;margin-left:106.55pt;margin-top:4pt;width:380.9pt;height:3.6pt;z-index:-15708672;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73BB62A4" w14:textId="77777777" w:rsidR="00B00EA7" w:rsidRDefault="00574B43">
      <w:pPr>
        <w:pStyle w:val="BodyText"/>
        <w:spacing w:before="96" w:line="352" w:lineRule="auto"/>
        <w:ind w:right="2295"/>
      </w:pPr>
      <w:r>
        <w:rPr>
          <w:color w:val="00395A"/>
        </w:rPr>
        <w:t>JUAN:</w:t>
      </w:r>
      <w:r>
        <w:rPr>
          <w:color w:val="00395A"/>
          <w:spacing w:val="-15"/>
        </w:rPr>
        <w:t xml:space="preserve"> </w:t>
      </w:r>
      <w:r>
        <w:rPr>
          <w:color w:val="00395A"/>
        </w:rPr>
        <w:t>[</w:t>
      </w:r>
      <w:r>
        <w:rPr>
          <w:rFonts w:ascii="Palatino Linotype" w:hAnsi="Palatino Linotype"/>
          <w:i/>
          <w:color w:val="00395A"/>
        </w:rPr>
        <w:t>irritably</w:t>
      </w:r>
      <w:r>
        <w:rPr>
          <w:color w:val="00395A"/>
        </w:rPr>
        <w:t>]</w:t>
      </w:r>
      <w:r>
        <w:rPr>
          <w:color w:val="00395A"/>
          <w:spacing w:val="-15"/>
        </w:rPr>
        <w:t xml:space="preserve"> </w:t>
      </w:r>
      <w:r>
        <w:rPr>
          <w:color w:val="00395A"/>
        </w:rPr>
        <w:t>I</w:t>
      </w:r>
      <w:r>
        <w:rPr>
          <w:color w:val="00395A"/>
          <w:spacing w:val="-15"/>
        </w:rPr>
        <w:t xml:space="preserve"> </w:t>
      </w:r>
      <w:r>
        <w:rPr>
          <w:color w:val="00395A"/>
        </w:rPr>
        <w:t>can</w:t>
      </w:r>
      <w:r>
        <w:rPr>
          <w:color w:val="00395A"/>
          <w:spacing w:val="-10"/>
        </w:rPr>
        <w:t xml:space="preserve"> </w:t>
      </w:r>
      <w:r>
        <w:rPr>
          <w:color w:val="00395A"/>
        </w:rPr>
        <w:t>tell</w:t>
      </w:r>
      <w:r>
        <w:rPr>
          <w:color w:val="00395A"/>
          <w:spacing w:val="-10"/>
        </w:rPr>
        <w:t xml:space="preserve"> </w:t>
      </w:r>
      <w:r>
        <w:rPr>
          <w:color w:val="00395A"/>
        </w:rPr>
        <w:t>you,</w:t>
      </w:r>
      <w:r>
        <w:rPr>
          <w:color w:val="00395A"/>
          <w:spacing w:val="-18"/>
        </w:rPr>
        <w:t xml:space="preserve"> </w:t>
      </w:r>
      <w:r>
        <w:rPr>
          <w:color w:val="00395A"/>
        </w:rPr>
        <w:t>I’m</w:t>
      </w:r>
      <w:r>
        <w:rPr>
          <w:color w:val="00395A"/>
          <w:spacing w:val="-10"/>
        </w:rPr>
        <w:t xml:space="preserve"> </w:t>
      </w:r>
      <w:r>
        <w:rPr>
          <w:color w:val="00395A"/>
        </w:rPr>
        <w:t>not</w:t>
      </w:r>
      <w:r>
        <w:rPr>
          <w:color w:val="00395A"/>
          <w:spacing w:val="-10"/>
        </w:rPr>
        <w:t xml:space="preserve"> </w:t>
      </w:r>
      <w:r>
        <w:rPr>
          <w:color w:val="00395A"/>
        </w:rPr>
        <w:t>gonna</w:t>
      </w:r>
      <w:r>
        <w:rPr>
          <w:color w:val="00395A"/>
          <w:spacing w:val="-10"/>
        </w:rPr>
        <w:t xml:space="preserve"> </w:t>
      </w:r>
      <w:r>
        <w:rPr>
          <w:color w:val="00395A"/>
        </w:rPr>
        <w:t>stop</w:t>
      </w:r>
      <w:r>
        <w:rPr>
          <w:color w:val="00395A"/>
          <w:spacing w:val="-11"/>
        </w:rPr>
        <w:t xml:space="preserve"> </w:t>
      </w:r>
      <w:r>
        <w:rPr>
          <w:color w:val="00395A"/>
        </w:rPr>
        <w:t>having</w:t>
      </w:r>
      <w:r>
        <w:rPr>
          <w:color w:val="00395A"/>
          <w:spacing w:val="-9"/>
        </w:rPr>
        <w:t xml:space="preserve"> </w:t>
      </w:r>
      <w:r>
        <w:rPr>
          <w:color w:val="00395A"/>
        </w:rPr>
        <w:t>my</w:t>
      </w:r>
      <w:r>
        <w:rPr>
          <w:color w:val="00395A"/>
          <w:spacing w:val="-10"/>
        </w:rPr>
        <w:t xml:space="preserve"> </w:t>
      </w:r>
      <w:r>
        <w:rPr>
          <w:color w:val="00395A"/>
        </w:rPr>
        <w:t>friends</w:t>
      </w:r>
      <w:r>
        <w:rPr>
          <w:color w:val="00395A"/>
          <w:spacing w:val="-10"/>
        </w:rPr>
        <w:t xml:space="preserve"> </w:t>
      </w:r>
      <w:r>
        <w:rPr>
          <w:color w:val="00395A"/>
        </w:rPr>
        <w:t>over. COUNSELOR: Okay.</w:t>
      </w:r>
    </w:p>
    <w:p w14:paraId="76C424C9" w14:textId="77777777" w:rsidR="00B00EA7" w:rsidRDefault="00574B43">
      <w:pPr>
        <w:pStyle w:val="BodyText"/>
        <w:spacing w:before="21" w:line="232" w:lineRule="auto"/>
        <w:ind w:right="387"/>
      </w:pPr>
      <w:r>
        <w:rPr>
          <w:color w:val="00395A"/>
        </w:rPr>
        <w:t>JUAN:</w:t>
      </w:r>
      <w:r>
        <w:rPr>
          <w:color w:val="00395A"/>
          <w:spacing w:val="-15"/>
        </w:rPr>
        <w:t xml:space="preserve"> </w:t>
      </w:r>
      <w:r>
        <w:rPr>
          <w:color w:val="00395A"/>
        </w:rPr>
        <w:t>[</w:t>
      </w:r>
      <w:r>
        <w:rPr>
          <w:rFonts w:ascii="Palatino Linotype" w:hAnsi="Palatino Linotype"/>
          <w:i/>
          <w:color w:val="00395A"/>
        </w:rPr>
        <w:t>still</w:t>
      </w:r>
      <w:r>
        <w:rPr>
          <w:rFonts w:ascii="Palatino Linotype" w:hAnsi="Palatino Linotype"/>
          <w:i/>
          <w:color w:val="00395A"/>
          <w:spacing w:val="-15"/>
        </w:rPr>
        <w:t xml:space="preserve"> </w:t>
      </w:r>
      <w:r>
        <w:rPr>
          <w:rFonts w:ascii="Palatino Linotype" w:hAnsi="Palatino Linotype"/>
          <w:i/>
          <w:color w:val="00395A"/>
        </w:rPr>
        <w:t>irritably</w:t>
      </w:r>
      <w:r>
        <w:rPr>
          <w:color w:val="00395A"/>
        </w:rPr>
        <w:t>]</w:t>
      </w:r>
      <w:r>
        <w:rPr>
          <w:color w:val="00395A"/>
          <w:spacing w:val="-15"/>
        </w:rPr>
        <w:t xml:space="preserve"> </w:t>
      </w:r>
      <w:r>
        <w:rPr>
          <w:color w:val="00395A"/>
        </w:rPr>
        <w:t>What’s</w:t>
      </w:r>
      <w:r>
        <w:rPr>
          <w:color w:val="00395A"/>
          <w:spacing w:val="-15"/>
        </w:rPr>
        <w:t xml:space="preserve"> </w:t>
      </w:r>
      <w:r>
        <w:rPr>
          <w:color w:val="00395A"/>
        </w:rPr>
        <w:t>the</w:t>
      </w:r>
      <w:r>
        <w:rPr>
          <w:color w:val="00395A"/>
          <w:spacing w:val="-15"/>
        </w:rPr>
        <w:t xml:space="preserve"> </w:t>
      </w:r>
      <w:r>
        <w:rPr>
          <w:color w:val="00395A"/>
        </w:rPr>
        <w:t>point</w:t>
      </w:r>
      <w:r>
        <w:rPr>
          <w:color w:val="00395A"/>
          <w:spacing w:val="-14"/>
        </w:rPr>
        <w:t xml:space="preserve"> </w:t>
      </w:r>
      <w:r>
        <w:rPr>
          <w:color w:val="00395A"/>
        </w:rPr>
        <w:t>of</w:t>
      </w:r>
      <w:r>
        <w:rPr>
          <w:color w:val="00395A"/>
          <w:spacing w:val="-12"/>
        </w:rPr>
        <w:t xml:space="preserve"> </w:t>
      </w:r>
      <w:r>
        <w:rPr>
          <w:color w:val="00395A"/>
        </w:rPr>
        <w:t>having</w:t>
      </w:r>
      <w:r>
        <w:rPr>
          <w:color w:val="00395A"/>
          <w:spacing w:val="-12"/>
        </w:rPr>
        <w:t xml:space="preserve"> </w:t>
      </w:r>
      <w:r>
        <w:rPr>
          <w:color w:val="00395A"/>
        </w:rPr>
        <w:t>your</w:t>
      </w:r>
      <w:r>
        <w:rPr>
          <w:color w:val="00395A"/>
          <w:spacing w:val="-13"/>
        </w:rPr>
        <w:t xml:space="preserve"> </w:t>
      </w:r>
      <w:r>
        <w:rPr>
          <w:color w:val="00395A"/>
        </w:rPr>
        <w:t>own</w:t>
      </w:r>
      <w:r>
        <w:rPr>
          <w:color w:val="00395A"/>
          <w:spacing w:val="-13"/>
        </w:rPr>
        <w:t xml:space="preserve"> </w:t>
      </w:r>
      <w:r>
        <w:rPr>
          <w:color w:val="00395A"/>
        </w:rPr>
        <w:t>place</w:t>
      </w:r>
      <w:r>
        <w:rPr>
          <w:color w:val="00395A"/>
          <w:spacing w:val="-12"/>
        </w:rPr>
        <w:t xml:space="preserve"> </w:t>
      </w:r>
      <w:r>
        <w:rPr>
          <w:color w:val="00395A"/>
        </w:rPr>
        <w:t>if</w:t>
      </w:r>
      <w:r>
        <w:rPr>
          <w:color w:val="00395A"/>
          <w:spacing w:val="-12"/>
        </w:rPr>
        <w:t xml:space="preserve"> </w:t>
      </w:r>
      <w:r>
        <w:rPr>
          <w:color w:val="00395A"/>
        </w:rPr>
        <w:t>you</w:t>
      </w:r>
      <w:r>
        <w:rPr>
          <w:color w:val="00395A"/>
          <w:spacing w:val="-12"/>
        </w:rPr>
        <w:t xml:space="preserve"> </w:t>
      </w:r>
      <w:r>
        <w:rPr>
          <w:color w:val="00395A"/>
        </w:rPr>
        <w:t>can’t</w:t>
      </w:r>
      <w:r>
        <w:rPr>
          <w:color w:val="00395A"/>
          <w:spacing w:val="-12"/>
        </w:rPr>
        <w:t xml:space="preserve"> </w:t>
      </w:r>
      <w:r>
        <w:rPr>
          <w:color w:val="00395A"/>
        </w:rPr>
        <w:t>do</w:t>
      </w:r>
      <w:r>
        <w:rPr>
          <w:color w:val="00395A"/>
          <w:spacing w:val="-12"/>
        </w:rPr>
        <w:t xml:space="preserve"> </w:t>
      </w:r>
      <w:r>
        <w:rPr>
          <w:color w:val="00395A"/>
        </w:rPr>
        <w:t>what</w:t>
      </w:r>
      <w:r>
        <w:rPr>
          <w:color w:val="00395A"/>
          <w:spacing w:val="-12"/>
        </w:rPr>
        <w:t xml:space="preserve"> </w:t>
      </w:r>
      <w:r>
        <w:rPr>
          <w:color w:val="00395A"/>
        </w:rPr>
        <w:t>you</w:t>
      </w:r>
      <w:r>
        <w:rPr>
          <w:color w:val="00395A"/>
          <w:spacing w:val="-12"/>
        </w:rPr>
        <w:t xml:space="preserve"> </w:t>
      </w:r>
      <w:r>
        <w:rPr>
          <w:color w:val="00395A"/>
        </w:rPr>
        <w:t>want? I’m not saying they’re gonna come over and bust the place up.</w:t>
      </w:r>
      <w:r>
        <w:rPr>
          <w:color w:val="00395A"/>
          <w:spacing w:val="-15"/>
        </w:rPr>
        <w:t xml:space="preserve"> </w:t>
      </w:r>
      <w:r>
        <w:rPr>
          <w:color w:val="00395A"/>
        </w:rPr>
        <w:t>I don’t want that,</w:t>
      </w:r>
      <w:r>
        <w:rPr>
          <w:color w:val="00395A"/>
          <w:spacing w:val="-15"/>
        </w:rPr>
        <w:t xml:space="preserve"> </w:t>
      </w:r>
      <w:r>
        <w:rPr>
          <w:color w:val="00395A"/>
        </w:rPr>
        <w:t>either.</w:t>
      </w:r>
      <w:r>
        <w:rPr>
          <w:color w:val="00395A"/>
          <w:spacing w:val="-15"/>
        </w:rPr>
        <w:t xml:space="preserve"> </w:t>
      </w:r>
      <w:r>
        <w:rPr>
          <w:color w:val="00395A"/>
        </w:rPr>
        <w:t>But…</w:t>
      </w:r>
    </w:p>
    <w:p w14:paraId="5DC432EC" w14:textId="77777777" w:rsidR="00B00EA7" w:rsidRDefault="00574B43">
      <w:pPr>
        <w:pStyle w:val="BodyText"/>
        <w:spacing w:before="175" w:line="249" w:lineRule="auto"/>
        <w:ind w:right="387"/>
      </w:pPr>
      <w:r>
        <w:rPr>
          <w:color w:val="00395A"/>
        </w:rPr>
        <w:t>COUNSELOR:</w:t>
      </w:r>
      <w:r>
        <w:rPr>
          <w:color w:val="00395A"/>
          <w:spacing w:val="-9"/>
        </w:rPr>
        <w:t xml:space="preserve"> </w:t>
      </w:r>
      <w:r>
        <w:rPr>
          <w:color w:val="00395A"/>
        </w:rPr>
        <w:t>Well,</w:t>
      </w:r>
      <w:r>
        <w:rPr>
          <w:color w:val="00395A"/>
          <w:spacing w:val="-16"/>
        </w:rPr>
        <w:t xml:space="preserve"> </w:t>
      </w:r>
      <w:r>
        <w:rPr>
          <w:color w:val="00395A"/>
        </w:rPr>
        <w:t>you don’t want people to come over and bust the place up and neither would any landlord.</w:t>
      </w:r>
      <w:r>
        <w:rPr>
          <w:color w:val="00395A"/>
          <w:spacing w:val="-21"/>
        </w:rPr>
        <w:t xml:space="preserve"> </w:t>
      </w:r>
      <w:r>
        <w:rPr>
          <w:color w:val="00395A"/>
        </w:rPr>
        <w:t>That makes sense to you.</w:t>
      </w:r>
      <w:r>
        <w:rPr>
          <w:color w:val="00395A"/>
          <w:spacing w:val="-21"/>
        </w:rPr>
        <w:t xml:space="preserve"> </w:t>
      </w:r>
      <w:r>
        <w:rPr>
          <w:color w:val="00395A"/>
        </w:rPr>
        <w:t>That seems reasonable.</w:t>
      </w:r>
    </w:p>
    <w:p w14:paraId="4AE263F9" w14:textId="77777777" w:rsidR="00B00EA7" w:rsidRDefault="00574B43">
      <w:pPr>
        <w:pStyle w:val="BodyText"/>
        <w:spacing w:before="163" w:line="249" w:lineRule="auto"/>
      </w:pPr>
      <w:r>
        <w:rPr>
          <w:color w:val="00395A"/>
          <w:spacing w:val="-2"/>
        </w:rPr>
        <w:t>JUAN:</w:t>
      </w:r>
      <w:r>
        <w:rPr>
          <w:color w:val="00395A"/>
          <w:spacing w:val="-13"/>
        </w:rPr>
        <w:t xml:space="preserve"> </w:t>
      </w:r>
      <w:r>
        <w:rPr>
          <w:color w:val="00395A"/>
          <w:spacing w:val="-2"/>
        </w:rPr>
        <w:t>Yeah,</w:t>
      </w:r>
      <w:r>
        <w:rPr>
          <w:color w:val="00395A"/>
          <w:spacing w:val="-18"/>
        </w:rPr>
        <w:t xml:space="preserve"> </w:t>
      </w:r>
      <w:r>
        <w:rPr>
          <w:color w:val="00395A"/>
          <w:spacing w:val="-2"/>
        </w:rPr>
        <w:t>sure,</w:t>
      </w:r>
      <w:r>
        <w:rPr>
          <w:color w:val="00395A"/>
          <w:spacing w:val="-18"/>
        </w:rPr>
        <w:t xml:space="preserve"> </w:t>
      </w:r>
      <w:r>
        <w:rPr>
          <w:color w:val="00395A"/>
          <w:spacing w:val="-2"/>
        </w:rPr>
        <w:t>yeah.</w:t>
      </w:r>
      <w:r>
        <w:rPr>
          <w:color w:val="00395A"/>
          <w:spacing w:val="-18"/>
        </w:rPr>
        <w:t xml:space="preserve"> </w:t>
      </w:r>
      <w:r>
        <w:rPr>
          <w:color w:val="00395A"/>
          <w:spacing w:val="-2"/>
        </w:rPr>
        <w:t>But</w:t>
      </w:r>
      <w:r>
        <w:rPr>
          <w:color w:val="00395A"/>
          <w:spacing w:val="-5"/>
        </w:rPr>
        <w:t xml:space="preserve"> </w:t>
      </w:r>
      <w:r>
        <w:rPr>
          <w:color w:val="00395A"/>
          <w:spacing w:val="-2"/>
        </w:rPr>
        <w:t>these</w:t>
      </w:r>
      <w:r>
        <w:rPr>
          <w:color w:val="00395A"/>
          <w:spacing w:val="-4"/>
        </w:rPr>
        <w:t xml:space="preserve"> </w:t>
      </w:r>
      <w:r>
        <w:rPr>
          <w:color w:val="00395A"/>
          <w:spacing w:val="-2"/>
        </w:rPr>
        <w:t>guys weren’t fighting,</w:t>
      </w:r>
      <w:r>
        <w:rPr>
          <w:color w:val="00395A"/>
          <w:spacing w:val="-18"/>
        </w:rPr>
        <w:t xml:space="preserve"> </w:t>
      </w:r>
      <w:r>
        <w:rPr>
          <w:color w:val="00395A"/>
          <w:spacing w:val="-2"/>
        </w:rPr>
        <w:t>nothing got broken,</w:t>
      </w:r>
      <w:r>
        <w:rPr>
          <w:color w:val="00395A"/>
          <w:spacing w:val="-18"/>
        </w:rPr>
        <w:t xml:space="preserve"> </w:t>
      </w:r>
      <w:r>
        <w:rPr>
          <w:color w:val="00395A"/>
          <w:spacing w:val="-2"/>
        </w:rPr>
        <w:t>and</w:t>
      </w:r>
      <w:r>
        <w:rPr>
          <w:color w:val="00395A"/>
          <w:spacing w:val="-3"/>
        </w:rPr>
        <w:t xml:space="preserve"> </w:t>
      </w:r>
      <w:r>
        <w:rPr>
          <w:color w:val="00395A"/>
          <w:spacing w:val="-2"/>
        </w:rPr>
        <w:t xml:space="preserve">they weren’t any </w:t>
      </w:r>
      <w:r>
        <w:rPr>
          <w:color w:val="00395A"/>
        </w:rPr>
        <w:t>louder than the couple next door hollering at each other all the time.</w:t>
      </w:r>
    </w:p>
    <w:p w14:paraId="6A2211EF" w14:textId="77777777" w:rsidR="00B00EA7" w:rsidRDefault="00B00EA7">
      <w:pPr>
        <w:spacing w:line="249" w:lineRule="auto"/>
        <w:sectPr w:rsidR="00B00EA7">
          <w:pgSz w:w="12240" w:h="15840"/>
          <w:pgMar w:top="1280" w:right="1060" w:bottom="1100" w:left="720" w:header="720" w:footer="902" w:gutter="0"/>
          <w:cols w:space="720"/>
        </w:sectPr>
      </w:pPr>
    </w:p>
    <w:p w14:paraId="3816ECCB" w14:textId="77777777" w:rsidR="00B00EA7" w:rsidRDefault="00574B43">
      <w:pPr>
        <w:pStyle w:val="BodyText"/>
        <w:spacing w:before="111" w:line="249" w:lineRule="auto"/>
        <w:ind w:right="510"/>
      </w:pPr>
      <w:r>
        <w:rPr>
          <w:color w:val="00395A"/>
        </w:rPr>
        <w:lastRenderedPageBreak/>
        <w:t>COUNSELOR: Right.</w:t>
      </w:r>
      <w:r>
        <w:rPr>
          <w:color w:val="00395A"/>
          <w:spacing w:val="-9"/>
        </w:rPr>
        <w:t xml:space="preserve"> </w:t>
      </w:r>
      <w:r>
        <w:rPr>
          <w:color w:val="00395A"/>
        </w:rPr>
        <w:t>So,</w:t>
      </w:r>
      <w:r>
        <w:rPr>
          <w:color w:val="00395A"/>
          <w:spacing w:val="-9"/>
        </w:rPr>
        <w:t xml:space="preserve"> </w:t>
      </w:r>
      <w:r>
        <w:rPr>
          <w:color w:val="00395A"/>
        </w:rPr>
        <w:t>you feel like the thing that h</w:t>
      </w:r>
      <w:r>
        <w:rPr>
          <w:color w:val="00395A"/>
        </w:rPr>
        <w:t>appened last time,</w:t>
      </w:r>
      <w:r>
        <w:rPr>
          <w:color w:val="00395A"/>
          <w:spacing w:val="-9"/>
        </w:rPr>
        <w:t xml:space="preserve"> </w:t>
      </w:r>
      <w:r>
        <w:rPr>
          <w:color w:val="00395A"/>
        </w:rPr>
        <w:t>the thing that caused the problem,</w:t>
      </w:r>
      <w:r>
        <w:rPr>
          <w:color w:val="00395A"/>
          <w:spacing w:val="-16"/>
        </w:rPr>
        <w:t xml:space="preserve"> </w:t>
      </w:r>
      <w:r>
        <w:rPr>
          <w:color w:val="00395A"/>
        </w:rPr>
        <w:t>you didn’t feel it was as big a deal as they made it out to be.</w:t>
      </w:r>
    </w:p>
    <w:p w14:paraId="628701F5" w14:textId="77777777" w:rsidR="00B00EA7" w:rsidRDefault="00574B43">
      <w:pPr>
        <w:pStyle w:val="BodyText"/>
        <w:spacing w:before="163"/>
      </w:pPr>
      <w:r>
        <w:rPr>
          <w:color w:val="00395A"/>
        </w:rPr>
        <w:t>JUAN:</w:t>
      </w:r>
      <w:r>
        <w:rPr>
          <w:color w:val="00395A"/>
          <w:spacing w:val="-6"/>
        </w:rPr>
        <w:t xml:space="preserve"> </w:t>
      </w:r>
      <w:r>
        <w:rPr>
          <w:color w:val="00395A"/>
        </w:rPr>
        <w:t>No.</w:t>
      </w:r>
      <w:r>
        <w:rPr>
          <w:color w:val="00395A"/>
          <w:spacing w:val="-14"/>
        </w:rPr>
        <w:t xml:space="preserve"> </w:t>
      </w:r>
      <w:r>
        <w:rPr>
          <w:color w:val="00395A"/>
        </w:rPr>
        <w:t>No</w:t>
      </w:r>
      <w:r>
        <w:rPr>
          <w:color w:val="00395A"/>
          <w:spacing w:val="4"/>
        </w:rPr>
        <w:t xml:space="preserve"> </w:t>
      </w:r>
      <w:r>
        <w:rPr>
          <w:color w:val="00395A"/>
          <w:spacing w:val="-4"/>
        </w:rPr>
        <w:t>way!</w:t>
      </w:r>
    </w:p>
    <w:p w14:paraId="70630884" w14:textId="77777777" w:rsidR="00B00EA7" w:rsidRDefault="00574B43">
      <w:pPr>
        <w:pStyle w:val="BodyText"/>
        <w:spacing w:before="170"/>
      </w:pPr>
      <w:r>
        <w:rPr>
          <w:color w:val="00395A"/>
        </w:rPr>
        <w:t>COUNSELOR:</w:t>
      </w:r>
      <w:r>
        <w:rPr>
          <w:color w:val="00395A"/>
          <w:spacing w:val="-17"/>
        </w:rPr>
        <w:t xml:space="preserve"> </w:t>
      </w:r>
      <w:r>
        <w:rPr>
          <w:color w:val="00395A"/>
        </w:rPr>
        <w:t>There</w:t>
      </w:r>
      <w:r>
        <w:rPr>
          <w:color w:val="00395A"/>
          <w:spacing w:val="3"/>
        </w:rPr>
        <w:t xml:space="preserve"> </w:t>
      </w:r>
      <w:r>
        <w:rPr>
          <w:color w:val="00395A"/>
        </w:rPr>
        <w:t>really</w:t>
      </w:r>
      <w:r>
        <w:rPr>
          <w:color w:val="00395A"/>
          <w:spacing w:val="2"/>
        </w:rPr>
        <w:t xml:space="preserve"> </w:t>
      </w:r>
      <w:r>
        <w:rPr>
          <w:color w:val="00395A"/>
        </w:rPr>
        <w:t>wasn’t</w:t>
      </w:r>
      <w:r>
        <w:rPr>
          <w:color w:val="00395A"/>
          <w:spacing w:val="3"/>
        </w:rPr>
        <w:t xml:space="preserve"> </w:t>
      </w:r>
      <w:r>
        <w:rPr>
          <w:color w:val="00395A"/>
        </w:rPr>
        <w:t>anything</w:t>
      </w:r>
      <w:r>
        <w:rPr>
          <w:color w:val="00395A"/>
          <w:spacing w:val="3"/>
        </w:rPr>
        <w:t xml:space="preserve"> </w:t>
      </w:r>
      <w:r>
        <w:rPr>
          <w:color w:val="00395A"/>
        </w:rPr>
        <w:t>there</w:t>
      </w:r>
      <w:r>
        <w:rPr>
          <w:color w:val="00395A"/>
          <w:spacing w:val="3"/>
        </w:rPr>
        <w:t xml:space="preserve"> </w:t>
      </w:r>
      <w:r>
        <w:rPr>
          <w:color w:val="00395A"/>
        </w:rPr>
        <w:t>for</w:t>
      </w:r>
      <w:r>
        <w:rPr>
          <w:color w:val="00395A"/>
          <w:spacing w:val="1"/>
        </w:rPr>
        <w:t xml:space="preserve"> </w:t>
      </w:r>
      <w:r>
        <w:rPr>
          <w:color w:val="00395A"/>
        </w:rPr>
        <w:t>them</w:t>
      </w:r>
      <w:r>
        <w:rPr>
          <w:color w:val="00395A"/>
          <w:spacing w:val="3"/>
        </w:rPr>
        <w:t xml:space="preserve"> </w:t>
      </w:r>
      <w:r>
        <w:rPr>
          <w:color w:val="00395A"/>
        </w:rPr>
        <w:t>to</w:t>
      </w:r>
      <w:r>
        <w:rPr>
          <w:color w:val="00395A"/>
          <w:spacing w:val="2"/>
        </w:rPr>
        <w:t xml:space="preserve"> </w:t>
      </w:r>
      <w:r>
        <w:rPr>
          <w:color w:val="00395A"/>
        </w:rPr>
        <w:t>be</w:t>
      </w:r>
      <w:r>
        <w:rPr>
          <w:color w:val="00395A"/>
          <w:spacing w:val="2"/>
        </w:rPr>
        <w:t xml:space="preserve"> </w:t>
      </w:r>
      <w:r>
        <w:rPr>
          <w:color w:val="00395A"/>
        </w:rPr>
        <w:t>concerned</w:t>
      </w:r>
      <w:r>
        <w:rPr>
          <w:color w:val="00395A"/>
          <w:spacing w:val="2"/>
        </w:rPr>
        <w:t xml:space="preserve"> </w:t>
      </w:r>
      <w:r>
        <w:rPr>
          <w:color w:val="00395A"/>
        </w:rPr>
        <w:t>about</w:t>
      </w:r>
      <w:r>
        <w:rPr>
          <w:color w:val="00395A"/>
          <w:spacing w:val="2"/>
        </w:rPr>
        <w:t xml:space="preserve"> </w:t>
      </w:r>
      <w:r>
        <w:rPr>
          <w:color w:val="00395A"/>
        </w:rPr>
        <w:t>at</w:t>
      </w:r>
      <w:r>
        <w:rPr>
          <w:color w:val="00395A"/>
          <w:spacing w:val="3"/>
        </w:rPr>
        <w:t xml:space="preserve"> </w:t>
      </w:r>
      <w:r>
        <w:rPr>
          <w:color w:val="00395A"/>
          <w:spacing w:val="-4"/>
        </w:rPr>
        <w:t>all.</w:t>
      </w:r>
    </w:p>
    <w:p w14:paraId="224A9B1A" w14:textId="77777777" w:rsidR="00B00EA7" w:rsidRDefault="00574B43">
      <w:pPr>
        <w:pStyle w:val="BodyText"/>
        <w:spacing w:before="2"/>
        <w:ind w:left="0"/>
        <w:rPr>
          <w:sz w:val="16"/>
        </w:rPr>
      </w:pPr>
      <w:r>
        <w:pict w14:anchorId="6DB61177">
          <v:shape id="docshape247" o:spid="_x0000_s2351" style="position:absolute;margin-left:106.55pt;margin-top:10.5pt;width:380.9pt;height:3.6pt;z-index:-15708160;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232D04B2"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is using a technique known as “over­ reflecting.”</w:t>
      </w:r>
      <w:r>
        <w:rPr>
          <w:rFonts w:ascii="Lucida Sans" w:hAnsi="Lucida Sans"/>
          <w:color w:val="00395A"/>
          <w:spacing w:val="-6"/>
          <w:w w:val="95"/>
          <w:sz w:val="20"/>
        </w:rPr>
        <w:t xml:space="preserve"> </w:t>
      </w:r>
      <w:r>
        <w:rPr>
          <w:rFonts w:ascii="Lucida Sans" w:hAnsi="Lucida Sans"/>
          <w:color w:val="00395A"/>
          <w:w w:val="95"/>
          <w:sz w:val="20"/>
        </w:rPr>
        <w:t>This</w:t>
      </w:r>
      <w:r>
        <w:rPr>
          <w:rFonts w:ascii="Lucida Sans" w:hAnsi="Lucida Sans"/>
          <w:color w:val="00395A"/>
          <w:spacing w:val="-8"/>
          <w:w w:val="95"/>
          <w:sz w:val="20"/>
        </w:rPr>
        <w:t xml:space="preserve"> </w:t>
      </w:r>
      <w:r>
        <w:rPr>
          <w:rFonts w:ascii="Lucida Sans" w:hAnsi="Lucida Sans"/>
          <w:color w:val="00395A"/>
          <w:w w:val="95"/>
          <w:sz w:val="20"/>
        </w:rPr>
        <w:t>deliberate</w:t>
      </w:r>
      <w:r>
        <w:rPr>
          <w:rFonts w:ascii="Lucida Sans" w:hAnsi="Lucida Sans"/>
          <w:color w:val="00395A"/>
          <w:spacing w:val="-7"/>
          <w:w w:val="95"/>
          <w:sz w:val="20"/>
        </w:rPr>
        <w:t xml:space="preserve"> </w:t>
      </w:r>
      <w:r>
        <w:rPr>
          <w:rFonts w:ascii="Lucida Sans" w:hAnsi="Lucida Sans"/>
          <w:color w:val="00395A"/>
          <w:w w:val="95"/>
          <w:sz w:val="20"/>
        </w:rPr>
        <w:t>emphasis</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8"/>
          <w:w w:val="95"/>
          <w:sz w:val="20"/>
        </w:rPr>
        <w:t xml:space="preserve"> </w:t>
      </w:r>
      <w:r>
        <w:rPr>
          <w:rFonts w:ascii="Lucida Sans" w:hAnsi="Lucida Sans"/>
          <w:color w:val="00395A"/>
          <w:w w:val="95"/>
          <w:sz w:val="20"/>
        </w:rPr>
        <w:t>Juan’s</w:t>
      </w:r>
      <w:r>
        <w:rPr>
          <w:rFonts w:ascii="Lucida Sans" w:hAnsi="Lucida Sans"/>
          <w:color w:val="00395A"/>
          <w:spacing w:val="-8"/>
          <w:w w:val="95"/>
          <w:sz w:val="20"/>
        </w:rPr>
        <w:t xml:space="preserve"> </w:t>
      </w:r>
      <w:r>
        <w:rPr>
          <w:rFonts w:ascii="Lucida Sans" w:hAnsi="Lucida Sans"/>
          <w:color w:val="00395A"/>
          <w:w w:val="95"/>
          <w:sz w:val="20"/>
        </w:rPr>
        <w:t>initial</w:t>
      </w:r>
      <w:r>
        <w:rPr>
          <w:rFonts w:ascii="Lucida Sans" w:hAnsi="Lucida Sans"/>
          <w:color w:val="00395A"/>
          <w:spacing w:val="-6"/>
          <w:w w:val="95"/>
          <w:sz w:val="20"/>
        </w:rPr>
        <w:t xml:space="preserve"> </w:t>
      </w:r>
      <w:r>
        <w:rPr>
          <w:rFonts w:ascii="Lucida Sans" w:hAnsi="Lucida Sans"/>
          <w:color w:val="00395A"/>
          <w:w w:val="95"/>
          <w:sz w:val="20"/>
        </w:rPr>
        <w:t>opinion</w:t>
      </w:r>
      <w:r>
        <w:rPr>
          <w:rFonts w:ascii="Lucida Sans" w:hAnsi="Lucida Sans"/>
          <w:color w:val="00395A"/>
          <w:spacing w:val="-8"/>
          <w:w w:val="95"/>
          <w:sz w:val="20"/>
        </w:rPr>
        <w:t xml:space="preserve"> </w:t>
      </w:r>
      <w:r>
        <w:rPr>
          <w:rFonts w:ascii="Lucida Sans" w:hAnsi="Lucida Sans"/>
          <w:color w:val="00395A"/>
          <w:w w:val="95"/>
          <w:sz w:val="20"/>
        </w:rPr>
        <w:t>concerning</w:t>
      </w:r>
      <w:r>
        <w:rPr>
          <w:rFonts w:ascii="Lucida Sans" w:hAnsi="Lucida Sans"/>
          <w:color w:val="00395A"/>
          <w:spacing w:val="-7"/>
          <w:w w:val="95"/>
          <w:sz w:val="20"/>
        </w:rPr>
        <w:t xml:space="preserve"> </w:t>
      </w:r>
      <w:r>
        <w:rPr>
          <w:rFonts w:ascii="Lucida Sans" w:hAnsi="Lucida Sans"/>
          <w:color w:val="00395A"/>
          <w:w w:val="95"/>
          <w:sz w:val="20"/>
        </w:rPr>
        <w:t>the episode</w:t>
      </w:r>
      <w:r>
        <w:rPr>
          <w:rFonts w:ascii="Lucida Sans" w:hAnsi="Lucida Sans"/>
          <w:color w:val="00395A"/>
          <w:spacing w:val="-7"/>
          <w:w w:val="95"/>
          <w:sz w:val="20"/>
        </w:rPr>
        <w:t xml:space="preserve"> </w:t>
      </w:r>
      <w:r>
        <w:rPr>
          <w:rFonts w:ascii="Lucida Sans" w:hAnsi="Lucida Sans"/>
          <w:color w:val="00395A"/>
          <w:w w:val="95"/>
          <w:sz w:val="20"/>
        </w:rPr>
        <w:t>invites</w:t>
      </w:r>
      <w:r>
        <w:rPr>
          <w:rFonts w:ascii="Lucida Sans" w:hAnsi="Lucida Sans"/>
          <w:color w:val="00395A"/>
          <w:spacing w:val="-6"/>
          <w:w w:val="95"/>
          <w:sz w:val="20"/>
        </w:rPr>
        <w:t xml:space="preserve"> </w:t>
      </w:r>
      <w:r>
        <w:rPr>
          <w:rFonts w:ascii="Lucida Sans" w:hAnsi="Lucida Sans"/>
          <w:color w:val="00395A"/>
          <w:w w:val="95"/>
          <w:sz w:val="20"/>
        </w:rPr>
        <w:t>him</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think</w:t>
      </w:r>
      <w:r>
        <w:rPr>
          <w:rFonts w:ascii="Lucida Sans" w:hAnsi="Lucida Sans"/>
          <w:color w:val="00395A"/>
          <w:spacing w:val="-6"/>
          <w:w w:val="95"/>
          <w:sz w:val="20"/>
        </w:rPr>
        <w:t xml:space="preserve"> </w:t>
      </w:r>
      <w:r>
        <w:rPr>
          <w:rFonts w:ascii="Lucida Sans" w:hAnsi="Lucida Sans"/>
          <w:color w:val="00395A"/>
          <w:w w:val="95"/>
          <w:sz w:val="20"/>
        </w:rPr>
        <w:t>more</w:t>
      </w:r>
      <w:r>
        <w:rPr>
          <w:rFonts w:ascii="Lucida Sans" w:hAnsi="Lucida Sans"/>
          <w:color w:val="00395A"/>
          <w:spacing w:val="-7"/>
          <w:w w:val="95"/>
          <w:sz w:val="20"/>
        </w:rPr>
        <w:t xml:space="preserve"> </w:t>
      </w:r>
      <w:r>
        <w:rPr>
          <w:rFonts w:ascii="Lucida Sans" w:hAnsi="Lucida Sans"/>
          <w:color w:val="00395A"/>
          <w:w w:val="95"/>
          <w:sz w:val="20"/>
        </w:rPr>
        <w:t>deeply</w:t>
      </w:r>
      <w:r>
        <w:rPr>
          <w:rFonts w:ascii="Lucida Sans" w:hAnsi="Lucida Sans"/>
          <w:color w:val="00395A"/>
          <w:spacing w:val="-7"/>
          <w:w w:val="95"/>
          <w:sz w:val="20"/>
        </w:rPr>
        <w:t xml:space="preserve"> </w:t>
      </w:r>
      <w:r>
        <w:rPr>
          <w:rFonts w:ascii="Lucida Sans" w:hAnsi="Lucida Sans"/>
          <w:color w:val="00395A"/>
          <w:w w:val="95"/>
          <w:sz w:val="20"/>
        </w:rPr>
        <w:t>about</w:t>
      </w:r>
      <w:r>
        <w:rPr>
          <w:rFonts w:ascii="Lucida Sans" w:hAnsi="Lucida Sans"/>
          <w:color w:val="00395A"/>
          <w:spacing w:val="-6"/>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episode</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his</w:t>
      </w:r>
      <w:r>
        <w:rPr>
          <w:rFonts w:ascii="Lucida Sans" w:hAnsi="Lucida Sans"/>
          <w:color w:val="00395A"/>
          <w:spacing w:val="-7"/>
          <w:w w:val="95"/>
          <w:sz w:val="20"/>
        </w:rPr>
        <w:t xml:space="preserve"> </w:t>
      </w:r>
      <w:r>
        <w:rPr>
          <w:rFonts w:ascii="Lucida Sans" w:hAnsi="Lucida Sans"/>
          <w:color w:val="00395A"/>
          <w:w w:val="95"/>
          <w:sz w:val="20"/>
        </w:rPr>
        <w:t>feelings, evoking</w:t>
      </w:r>
      <w:r>
        <w:rPr>
          <w:rFonts w:ascii="Lucida Sans" w:hAnsi="Lucida Sans"/>
          <w:color w:val="00395A"/>
          <w:spacing w:val="-3"/>
          <w:w w:val="95"/>
          <w:sz w:val="20"/>
        </w:rPr>
        <w:t xml:space="preserve"> </w:t>
      </w:r>
      <w:r>
        <w:rPr>
          <w:rFonts w:ascii="Lucida Sans" w:hAnsi="Lucida Sans"/>
          <w:color w:val="00395A"/>
          <w:w w:val="95"/>
          <w:sz w:val="20"/>
        </w:rPr>
        <w:t>self-reflection,</w:t>
      </w:r>
      <w:r>
        <w:rPr>
          <w:rFonts w:ascii="Lucida Sans" w:hAnsi="Lucida Sans"/>
          <w:color w:val="00395A"/>
          <w:spacing w:val="-7"/>
          <w:w w:val="95"/>
          <w:sz w:val="20"/>
        </w:rPr>
        <w:t xml:space="preserve"> </w:t>
      </w:r>
      <w:r>
        <w:rPr>
          <w:rFonts w:ascii="Lucida Sans" w:hAnsi="Lucida Sans"/>
          <w:color w:val="00395A"/>
          <w:w w:val="95"/>
          <w:sz w:val="20"/>
        </w:rPr>
        <w:t>especially</w:t>
      </w:r>
      <w:r>
        <w:rPr>
          <w:rFonts w:ascii="Lucida Sans" w:hAnsi="Lucida Sans"/>
          <w:color w:val="00395A"/>
          <w:spacing w:val="-7"/>
          <w:w w:val="95"/>
          <w:sz w:val="20"/>
        </w:rPr>
        <w:t xml:space="preserve"> </w:t>
      </w:r>
      <w:r>
        <w:rPr>
          <w:rFonts w:ascii="Lucida Sans" w:hAnsi="Lucida Sans"/>
          <w:color w:val="00395A"/>
          <w:w w:val="95"/>
          <w:sz w:val="20"/>
        </w:rPr>
        <w:t>because</w:t>
      </w:r>
      <w:r>
        <w:rPr>
          <w:rFonts w:ascii="Lucida Sans" w:hAnsi="Lucida Sans"/>
          <w:color w:val="00395A"/>
          <w:spacing w:val="-7"/>
          <w:w w:val="95"/>
          <w:sz w:val="20"/>
        </w:rPr>
        <w:t xml:space="preserve"> </w:t>
      </w:r>
      <w:r>
        <w:rPr>
          <w:rFonts w:ascii="Lucida Sans" w:hAnsi="Lucida Sans"/>
          <w:color w:val="00395A"/>
          <w:w w:val="95"/>
          <w:sz w:val="20"/>
        </w:rPr>
        <w:t>he</w:t>
      </w:r>
      <w:r>
        <w:rPr>
          <w:rFonts w:ascii="Lucida Sans" w:hAnsi="Lucida Sans"/>
          <w:color w:val="00395A"/>
          <w:spacing w:val="-7"/>
          <w:w w:val="95"/>
          <w:sz w:val="20"/>
        </w:rPr>
        <w:t xml:space="preserve"> </w:t>
      </w:r>
      <w:r>
        <w:rPr>
          <w:rFonts w:ascii="Lucida Sans" w:hAnsi="Lucida Sans"/>
          <w:color w:val="00395A"/>
          <w:w w:val="95"/>
          <w:sz w:val="20"/>
        </w:rPr>
        <w:t>is</w:t>
      </w:r>
      <w:r>
        <w:rPr>
          <w:rFonts w:ascii="Lucida Sans" w:hAnsi="Lucida Sans"/>
          <w:color w:val="00395A"/>
          <w:spacing w:val="-5"/>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person</w:t>
      </w:r>
      <w:r>
        <w:rPr>
          <w:rFonts w:ascii="Lucida Sans" w:hAnsi="Lucida Sans"/>
          <w:color w:val="00395A"/>
          <w:spacing w:val="-7"/>
          <w:w w:val="95"/>
          <w:sz w:val="20"/>
        </w:rPr>
        <w:t xml:space="preserve"> </w:t>
      </w:r>
      <w:r>
        <w:rPr>
          <w:rFonts w:ascii="Lucida Sans" w:hAnsi="Lucida Sans"/>
          <w:color w:val="00395A"/>
          <w:w w:val="95"/>
          <w:sz w:val="20"/>
        </w:rPr>
        <w:t>who</w:t>
      </w:r>
      <w:r>
        <w:rPr>
          <w:rFonts w:ascii="Lucida Sans" w:hAnsi="Lucida Sans"/>
          <w:color w:val="00395A"/>
          <w:spacing w:val="-7"/>
          <w:w w:val="95"/>
          <w:sz w:val="20"/>
        </w:rPr>
        <w:t xml:space="preserve"> </w:t>
      </w:r>
      <w:r>
        <w:rPr>
          <w:rFonts w:ascii="Lucida Sans" w:hAnsi="Lucida Sans"/>
          <w:color w:val="00395A"/>
          <w:w w:val="95"/>
          <w:sz w:val="20"/>
        </w:rPr>
        <w:t>may</w:t>
      </w:r>
      <w:r>
        <w:rPr>
          <w:rFonts w:ascii="Lucida Sans" w:hAnsi="Lucida Sans"/>
          <w:color w:val="00395A"/>
          <w:spacing w:val="-4"/>
          <w:w w:val="95"/>
          <w:sz w:val="20"/>
        </w:rPr>
        <w:t xml:space="preserve"> </w:t>
      </w:r>
      <w:r>
        <w:rPr>
          <w:rFonts w:ascii="Lucida Sans" w:hAnsi="Lucida Sans"/>
          <w:color w:val="00395A"/>
          <w:w w:val="95"/>
          <w:sz w:val="20"/>
        </w:rPr>
        <w:t xml:space="preserve">not </w:t>
      </w:r>
      <w:r>
        <w:rPr>
          <w:rFonts w:ascii="Lucida Sans" w:hAnsi="Lucida Sans"/>
          <w:color w:val="00395A"/>
          <w:w w:val="90"/>
          <w:sz w:val="20"/>
        </w:rPr>
        <w:t xml:space="preserve">spontaneously self-reflect. There are risks with this approach—such as provoking defensive anger—but if presented with a nonconfrontational and supportive tone, </w:t>
      </w:r>
      <w:r>
        <w:rPr>
          <w:rFonts w:ascii="Lucida Sans" w:hAnsi="Lucida Sans"/>
          <w:color w:val="00395A"/>
          <w:w w:val="95"/>
          <w:sz w:val="20"/>
        </w:rPr>
        <w:t>even the most sensitive</w:t>
      </w:r>
      <w:r>
        <w:rPr>
          <w:rFonts w:ascii="Lucida Sans" w:hAnsi="Lucida Sans"/>
          <w:color w:val="00395A"/>
          <w:spacing w:val="-2"/>
          <w:w w:val="95"/>
          <w:sz w:val="20"/>
        </w:rPr>
        <w:t xml:space="preserve"> </w:t>
      </w:r>
      <w:r>
        <w:rPr>
          <w:rFonts w:ascii="Lucida Sans" w:hAnsi="Lucida Sans"/>
          <w:color w:val="00395A"/>
          <w:w w:val="95"/>
          <w:sz w:val="20"/>
        </w:rPr>
        <w:t>people</w:t>
      </w:r>
      <w:r>
        <w:rPr>
          <w:rFonts w:ascii="Lucida Sans" w:hAnsi="Lucida Sans"/>
          <w:color w:val="00395A"/>
          <w:spacing w:val="-2"/>
          <w:w w:val="95"/>
          <w:sz w:val="20"/>
        </w:rPr>
        <w:t xml:space="preserve"> </w:t>
      </w:r>
      <w:r>
        <w:rPr>
          <w:rFonts w:ascii="Lucida Sans" w:hAnsi="Lucida Sans"/>
          <w:color w:val="00395A"/>
          <w:w w:val="95"/>
          <w:sz w:val="20"/>
        </w:rPr>
        <w:t>w</w:t>
      </w:r>
      <w:r>
        <w:rPr>
          <w:rFonts w:ascii="Lucida Sans" w:hAnsi="Lucida Sans"/>
          <w:color w:val="00395A"/>
          <w:w w:val="95"/>
          <w:sz w:val="20"/>
        </w:rPr>
        <w:t>ill</w:t>
      </w:r>
      <w:r>
        <w:rPr>
          <w:rFonts w:ascii="Lucida Sans" w:hAnsi="Lucida Sans"/>
          <w:color w:val="00395A"/>
          <w:spacing w:val="-1"/>
          <w:w w:val="95"/>
          <w:sz w:val="20"/>
        </w:rPr>
        <w:t xml:space="preserve"> </w:t>
      </w:r>
      <w:r>
        <w:rPr>
          <w:rFonts w:ascii="Lucida Sans" w:hAnsi="Lucida Sans"/>
          <w:color w:val="00395A"/>
          <w:w w:val="95"/>
          <w:sz w:val="20"/>
        </w:rPr>
        <w:t>not respond negatively.</w:t>
      </w:r>
    </w:p>
    <w:p w14:paraId="1119E8C0" w14:textId="77777777" w:rsidR="00B00EA7" w:rsidRDefault="00574B43">
      <w:pPr>
        <w:pStyle w:val="BodyText"/>
        <w:spacing w:before="7"/>
        <w:ind w:left="0"/>
        <w:rPr>
          <w:rFonts w:ascii="Lucida Sans"/>
          <w:sz w:val="4"/>
        </w:rPr>
      </w:pPr>
      <w:r>
        <w:pict w14:anchorId="7CC8EEB9">
          <v:shape id="docshape248" o:spid="_x0000_s2350" style="position:absolute;margin-left:106.55pt;margin-top:3.95pt;width:380.9pt;height:3.6pt;z-index:-15707648;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2A02B730" w14:textId="77777777" w:rsidR="00B00EA7" w:rsidRDefault="00574B43">
      <w:pPr>
        <w:pStyle w:val="BodyText"/>
        <w:spacing w:before="124"/>
      </w:pPr>
      <w:r>
        <w:rPr>
          <w:color w:val="00395A"/>
        </w:rPr>
        <w:t>JUAN:</w:t>
      </w:r>
      <w:r>
        <w:rPr>
          <w:color w:val="00395A"/>
          <w:spacing w:val="-11"/>
        </w:rPr>
        <w:t xml:space="preserve"> </w:t>
      </w:r>
      <w:r>
        <w:rPr>
          <w:color w:val="00395A"/>
        </w:rPr>
        <w:t>No.</w:t>
      </w:r>
      <w:r>
        <w:rPr>
          <w:color w:val="00395A"/>
          <w:spacing w:val="-28"/>
        </w:rPr>
        <w:t xml:space="preserve"> </w:t>
      </w:r>
      <w:r>
        <w:rPr>
          <w:color w:val="00395A"/>
        </w:rPr>
        <w:t>They</w:t>
      </w:r>
      <w:r>
        <w:rPr>
          <w:color w:val="00395A"/>
          <w:spacing w:val="-2"/>
        </w:rPr>
        <w:t xml:space="preserve"> </w:t>
      </w:r>
      <w:r>
        <w:rPr>
          <w:color w:val="00395A"/>
        </w:rPr>
        <w:t>just</w:t>
      </w:r>
      <w:r>
        <w:rPr>
          <w:color w:val="00395A"/>
          <w:spacing w:val="-1"/>
        </w:rPr>
        <w:t xml:space="preserve"> </w:t>
      </w:r>
      <w:r>
        <w:rPr>
          <w:color w:val="00395A"/>
        </w:rPr>
        <w:t>didn’t</w:t>
      </w:r>
      <w:r>
        <w:rPr>
          <w:color w:val="00395A"/>
          <w:spacing w:val="-2"/>
        </w:rPr>
        <w:t xml:space="preserve"> </w:t>
      </w:r>
      <w:r>
        <w:rPr>
          <w:color w:val="00395A"/>
        </w:rPr>
        <w:t>treat</w:t>
      </w:r>
      <w:r>
        <w:rPr>
          <w:color w:val="00395A"/>
          <w:spacing w:val="-1"/>
        </w:rPr>
        <w:t xml:space="preserve"> </w:t>
      </w:r>
      <w:r>
        <w:rPr>
          <w:color w:val="00395A"/>
        </w:rPr>
        <w:t>me</w:t>
      </w:r>
      <w:r>
        <w:rPr>
          <w:color w:val="00395A"/>
          <w:spacing w:val="-1"/>
        </w:rPr>
        <w:t xml:space="preserve"> </w:t>
      </w:r>
      <w:r>
        <w:rPr>
          <w:color w:val="00395A"/>
        </w:rPr>
        <w:t>right—with</w:t>
      </w:r>
      <w:r>
        <w:rPr>
          <w:color w:val="00395A"/>
          <w:spacing w:val="-2"/>
        </w:rPr>
        <w:t xml:space="preserve"> respect.</w:t>
      </w:r>
    </w:p>
    <w:p w14:paraId="453A7112" w14:textId="77777777" w:rsidR="00B00EA7" w:rsidRDefault="00574B43">
      <w:pPr>
        <w:pStyle w:val="BodyText"/>
        <w:spacing w:before="172"/>
      </w:pPr>
      <w:r>
        <w:rPr>
          <w:color w:val="00395A"/>
        </w:rPr>
        <w:t>COUNSELOR:</w:t>
      </w:r>
      <w:r>
        <w:rPr>
          <w:color w:val="00395A"/>
          <w:spacing w:val="-17"/>
        </w:rPr>
        <w:t xml:space="preserve"> </w:t>
      </w:r>
      <w:r>
        <w:rPr>
          <w:color w:val="00395A"/>
        </w:rPr>
        <w:t>That</w:t>
      </w:r>
      <w:r>
        <w:rPr>
          <w:color w:val="00395A"/>
          <w:spacing w:val="2"/>
        </w:rPr>
        <w:t xml:space="preserve"> </w:t>
      </w:r>
      <w:r>
        <w:rPr>
          <w:color w:val="00395A"/>
        </w:rPr>
        <w:t>was</w:t>
      </w:r>
      <w:r>
        <w:rPr>
          <w:color w:val="00395A"/>
          <w:spacing w:val="3"/>
        </w:rPr>
        <w:t xml:space="preserve"> </w:t>
      </w:r>
      <w:r>
        <w:rPr>
          <w:color w:val="00395A"/>
        </w:rPr>
        <w:t>the</w:t>
      </w:r>
      <w:r>
        <w:rPr>
          <w:color w:val="00395A"/>
          <w:spacing w:val="2"/>
        </w:rPr>
        <w:t xml:space="preserve"> </w:t>
      </w:r>
      <w:r>
        <w:rPr>
          <w:color w:val="00395A"/>
        </w:rPr>
        <w:t>problem;</w:t>
      </w:r>
      <w:r>
        <w:rPr>
          <w:color w:val="00395A"/>
          <w:spacing w:val="-7"/>
        </w:rPr>
        <w:t xml:space="preserve"> </w:t>
      </w:r>
      <w:r>
        <w:rPr>
          <w:color w:val="00395A"/>
        </w:rPr>
        <w:t>it</w:t>
      </w:r>
      <w:r>
        <w:rPr>
          <w:color w:val="00395A"/>
          <w:spacing w:val="2"/>
        </w:rPr>
        <w:t xml:space="preserve"> </w:t>
      </w:r>
      <w:r>
        <w:rPr>
          <w:color w:val="00395A"/>
        </w:rPr>
        <w:t>felt</w:t>
      </w:r>
      <w:r>
        <w:rPr>
          <w:color w:val="00395A"/>
          <w:spacing w:val="2"/>
        </w:rPr>
        <w:t xml:space="preserve"> </w:t>
      </w:r>
      <w:r>
        <w:rPr>
          <w:color w:val="00395A"/>
        </w:rPr>
        <w:t>like</w:t>
      </w:r>
      <w:r>
        <w:rPr>
          <w:color w:val="00395A"/>
          <w:spacing w:val="3"/>
        </w:rPr>
        <w:t xml:space="preserve"> </w:t>
      </w:r>
      <w:r>
        <w:rPr>
          <w:color w:val="00395A"/>
        </w:rPr>
        <w:t>they</w:t>
      </w:r>
      <w:r>
        <w:rPr>
          <w:color w:val="00395A"/>
          <w:spacing w:val="2"/>
        </w:rPr>
        <w:t xml:space="preserve"> </w:t>
      </w:r>
      <w:r>
        <w:rPr>
          <w:color w:val="00395A"/>
        </w:rPr>
        <w:t>were</w:t>
      </w:r>
      <w:r>
        <w:rPr>
          <w:color w:val="00395A"/>
          <w:spacing w:val="2"/>
        </w:rPr>
        <w:t xml:space="preserve"> </w:t>
      </w:r>
      <w:r>
        <w:rPr>
          <w:color w:val="00395A"/>
        </w:rPr>
        <w:t>kind</w:t>
      </w:r>
      <w:r>
        <w:rPr>
          <w:color w:val="00395A"/>
          <w:spacing w:val="1"/>
        </w:rPr>
        <w:t xml:space="preserve"> </w:t>
      </w:r>
      <w:r>
        <w:rPr>
          <w:color w:val="00395A"/>
        </w:rPr>
        <w:t>of</w:t>
      </w:r>
      <w:r>
        <w:rPr>
          <w:color w:val="00395A"/>
          <w:spacing w:val="3"/>
        </w:rPr>
        <w:t xml:space="preserve"> </w:t>
      </w:r>
      <w:r>
        <w:rPr>
          <w:color w:val="00395A"/>
        </w:rPr>
        <w:t>singling</w:t>
      </w:r>
      <w:r>
        <w:rPr>
          <w:color w:val="00395A"/>
          <w:spacing w:val="3"/>
        </w:rPr>
        <w:t xml:space="preserve"> </w:t>
      </w:r>
      <w:r>
        <w:rPr>
          <w:color w:val="00395A"/>
        </w:rPr>
        <w:t>you</w:t>
      </w:r>
      <w:r>
        <w:rPr>
          <w:color w:val="00395A"/>
          <w:spacing w:val="2"/>
        </w:rPr>
        <w:t xml:space="preserve"> </w:t>
      </w:r>
      <w:r>
        <w:rPr>
          <w:color w:val="00395A"/>
          <w:spacing w:val="-4"/>
        </w:rPr>
        <w:t>out.</w:t>
      </w:r>
    </w:p>
    <w:p w14:paraId="6E10A810" w14:textId="77777777" w:rsidR="00B00EA7" w:rsidRDefault="00574B43">
      <w:pPr>
        <w:pStyle w:val="BodyText"/>
        <w:spacing w:before="171" w:line="249" w:lineRule="auto"/>
      </w:pPr>
      <w:r>
        <w:rPr>
          <w:color w:val="00395A"/>
        </w:rPr>
        <w:t>JUAN:</w:t>
      </w:r>
      <w:r>
        <w:rPr>
          <w:color w:val="00395A"/>
          <w:spacing w:val="-15"/>
        </w:rPr>
        <w:t xml:space="preserve"> </w:t>
      </w:r>
      <w:r>
        <w:rPr>
          <w:color w:val="00395A"/>
        </w:rPr>
        <w:t>Yeah.</w:t>
      </w:r>
      <w:r>
        <w:rPr>
          <w:color w:val="00395A"/>
          <w:spacing w:val="-18"/>
        </w:rPr>
        <w:t xml:space="preserve"> </w:t>
      </w:r>
      <w:r>
        <w:rPr>
          <w:color w:val="00395A"/>
        </w:rPr>
        <w:t>And</w:t>
      </w:r>
      <w:r>
        <w:rPr>
          <w:color w:val="00395A"/>
          <w:spacing w:val="-15"/>
        </w:rPr>
        <w:t xml:space="preserve"> </w:t>
      </w:r>
      <w:r>
        <w:rPr>
          <w:color w:val="00395A"/>
        </w:rPr>
        <w:t>then</w:t>
      </w:r>
      <w:r>
        <w:rPr>
          <w:color w:val="00395A"/>
          <w:spacing w:val="-15"/>
        </w:rPr>
        <w:t xml:space="preserve"> </w:t>
      </w:r>
      <w:r>
        <w:rPr>
          <w:color w:val="00395A"/>
        </w:rPr>
        <w:t>that</w:t>
      </w:r>
      <w:r>
        <w:rPr>
          <w:color w:val="00395A"/>
          <w:spacing w:val="-15"/>
        </w:rPr>
        <w:t xml:space="preserve"> </w:t>
      </w:r>
      <w:r>
        <w:rPr>
          <w:color w:val="00395A"/>
        </w:rPr>
        <w:t>guy</w:t>
      </w:r>
      <w:r>
        <w:rPr>
          <w:color w:val="00395A"/>
          <w:spacing w:val="-15"/>
        </w:rPr>
        <w:t xml:space="preserve"> </w:t>
      </w:r>
      <w:r>
        <w:rPr>
          <w:color w:val="00395A"/>
        </w:rPr>
        <w:t>upstairs</w:t>
      </w:r>
      <w:r>
        <w:rPr>
          <w:color w:val="00395A"/>
          <w:spacing w:val="-15"/>
        </w:rPr>
        <w:t xml:space="preserve"> </w:t>
      </w:r>
      <w:r>
        <w:rPr>
          <w:color w:val="00395A"/>
        </w:rPr>
        <w:t>was</w:t>
      </w:r>
      <w:r>
        <w:rPr>
          <w:color w:val="00395A"/>
          <w:spacing w:val="-11"/>
        </w:rPr>
        <w:t xml:space="preserve"> </w:t>
      </w:r>
      <w:r>
        <w:rPr>
          <w:color w:val="00395A"/>
        </w:rPr>
        <w:t>always</w:t>
      </w:r>
      <w:r>
        <w:rPr>
          <w:color w:val="00395A"/>
          <w:spacing w:val="-12"/>
        </w:rPr>
        <w:t xml:space="preserve"> </w:t>
      </w:r>
      <w:r>
        <w:rPr>
          <w:color w:val="00395A"/>
        </w:rPr>
        <w:t>playing</w:t>
      </w:r>
      <w:r>
        <w:rPr>
          <w:color w:val="00395A"/>
          <w:spacing w:val="-11"/>
        </w:rPr>
        <w:t xml:space="preserve"> </w:t>
      </w:r>
      <w:r>
        <w:rPr>
          <w:color w:val="00395A"/>
        </w:rPr>
        <w:t>that</w:t>
      </w:r>
      <w:r>
        <w:rPr>
          <w:color w:val="00395A"/>
          <w:spacing w:val="-12"/>
        </w:rPr>
        <w:t xml:space="preserve"> </w:t>
      </w:r>
      <w:r>
        <w:rPr>
          <w:color w:val="00395A"/>
        </w:rPr>
        <w:t>#*%!</w:t>
      </w:r>
      <w:r>
        <w:rPr>
          <w:color w:val="00395A"/>
          <w:spacing w:val="-13"/>
        </w:rPr>
        <w:t xml:space="preserve"> </w:t>
      </w:r>
      <w:r>
        <w:rPr>
          <w:color w:val="00395A"/>
        </w:rPr>
        <w:t>speaker—I</w:t>
      </w:r>
      <w:r>
        <w:rPr>
          <w:color w:val="00395A"/>
          <w:spacing w:val="-13"/>
        </w:rPr>
        <w:t xml:space="preserve"> </w:t>
      </w:r>
      <w:r>
        <w:rPr>
          <w:color w:val="00395A"/>
        </w:rPr>
        <w:t>could</w:t>
      </w:r>
      <w:r>
        <w:rPr>
          <w:color w:val="00395A"/>
          <w:spacing w:val="-13"/>
        </w:rPr>
        <w:t xml:space="preserve"> </w:t>
      </w:r>
      <w:r>
        <w:rPr>
          <w:color w:val="00395A"/>
        </w:rPr>
        <w:t>feel</w:t>
      </w:r>
      <w:r>
        <w:rPr>
          <w:color w:val="00395A"/>
          <w:spacing w:val="-12"/>
        </w:rPr>
        <w:t xml:space="preserve"> </w:t>
      </w:r>
      <w:r>
        <w:rPr>
          <w:color w:val="00395A"/>
        </w:rPr>
        <w:t>the #*%!ing thing in my ceiling.</w:t>
      </w:r>
      <w:r>
        <w:rPr>
          <w:color w:val="00395A"/>
          <w:spacing w:val="-16"/>
        </w:rPr>
        <w:t xml:space="preserve"> </w:t>
      </w:r>
      <w:r>
        <w:rPr>
          <w:color w:val="00395A"/>
        </w:rPr>
        <w:t>Nobody else complained about that!</w:t>
      </w:r>
      <w:r>
        <w:rPr>
          <w:color w:val="00395A"/>
          <w:spacing w:val="-9"/>
        </w:rPr>
        <w:t xml:space="preserve"> </w:t>
      </w:r>
      <w:r>
        <w:rPr>
          <w:color w:val="00395A"/>
        </w:rPr>
        <w:t>They didn’t kick him out.</w:t>
      </w:r>
    </w:p>
    <w:p w14:paraId="100C5691" w14:textId="77777777" w:rsidR="00B00EA7" w:rsidRDefault="00574B43">
      <w:pPr>
        <w:pStyle w:val="BodyText"/>
        <w:spacing w:before="163" w:line="249" w:lineRule="auto"/>
        <w:ind w:right="387"/>
      </w:pPr>
      <w:r>
        <w:rPr>
          <w:color w:val="00395A"/>
          <w:w w:val="105"/>
        </w:rPr>
        <w:t>COUNSELOR:</w:t>
      </w:r>
      <w:r>
        <w:rPr>
          <w:color w:val="00395A"/>
          <w:spacing w:val="-16"/>
          <w:w w:val="105"/>
        </w:rPr>
        <w:t xml:space="preserve"> </w:t>
      </w:r>
      <w:r>
        <w:rPr>
          <w:color w:val="00395A"/>
          <w:w w:val="105"/>
        </w:rPr>
        <w:t>Uh-huh.</w:t>
      </w:r>
      <w:r>
        <w:rPr>
          <w:color w:val="00395A"/>
          <w:spacing w:val="-21"/>
          <w:w w:val="105"/>
        </w:rPr>
        <w:t xml:space="preserve"> </w:t>
      </w:r>
      <w:r>
        <w:rPr>
          <w:color w:val="00395A"/>
          <w:w w:val="105"/>
        </w:rPr>
        <w:t>So</w:t>
      </w:r>
      <w:r>
        <w:rPr>
          <w:color w:val="00395A"/>
          <w:spacing w:val="-12"/>
          <w:w w:val="105"/>
        </w:rPr>
        <w:t xml:space="preserve"> </w:t>
      </w:r>
      <w:r>
        <w:rPr>
          <w:color w:val="00395A"/>
          <w:w w:val="105"/>
        </w:rPr>
        <w:t>part</w:t>
      </w:r>
      <w:r>
        <w:rPr>
          <w:color w:val="00395A"/>
          <w:spacing w:val="-8"/>
          <w:w w:val="105"/>
        </w:rPr>
        <w:t xml:space="preserve"> </w:t>
      </w:r>
      <w:r>
        <w:rPr>
          <w:color w:val="00395A"/>
          <w:w w:val="105"/>
        </w:rPr>
        <w:t>of</w:t>
      </w:r>
      <w:r>
        <w:rPr>
          <w:color w:val="00395A"/>
          <w:spacing w:val="-8"/>
          <w:w w:val="105"/>
        </w:rPr>
        <w:t xml:space="preserve"> </w:t>
      </w:r>
      <w:r>
        <w:rPr>
          <w:color w:val="00395A"/>
          <w:w w:val="105"/>
        </w:rPr>
        <w:t>what</w:t>
      </w:r>
      <w:r>
        <w:rPr>
          <w:color w:val="00395A"/>
          <w:spacing w:val="-8"/>
          <w:w w:val="105"/>
        </w:rPr>
        <w:t xml:space="preserve"> </w:t>
      </w:r>
      <w:r>
        <w:rPr>
          <w:color w:val="00395A"/>
          <w:w w:val="105"/>
        </w:rPr>
        <w:t>made</w:t>
      </w:r>
      <w:r>
        <w:rPr>
          <w:color w:val="00395A"/>
          <w:spacing w:val="-8"/>
          <w:w w:val="105"/>
        </w:rPr>
        <w:t xml:space="preserve"> </w:t>
      </w:r>
      <w:r>
        <w:rPr>
          <w:color w:val="00395A"/>
          <w:w w:val="105"/>
        </w:rPr>
        <w:t>you</w:t>
      </w:r>
      <w:r>
        <w:rPr>
          <w:color w:val="00395A"/>
          <w:spacing w:val="-8"/>
          <w:w w:val="105"/>
        </w:rPr>
        <w:t xml:space="preserve"> </w:t>
      </w:r>
      <w:r>
        <w:rPr>
          <w:color w:val="00395A"/>
          <w:w w:val="105"/>
        </w:rPr>
        <w:t>so</w:t>
      </w:r>
      <w:r>
        <w:rPr>
          <w:color w:val="00395A"/>
          <w:spacing w:val="-8"/>
          <w:w w:val="105"/>
        </w:rPr>
        <w:t xml:space="preserve"> </w:t>
      </w:r>
      <w:r>
        <w:rPr>
          <w:color w:val="00395A"/>
          <w:w w:val="105"/>
        </w:rPr>
        <w:t>angry</w:t>
      </w:r>
      <w:r>
        <w:rPr>
          <w:color w:val="00395A"/>
          <w:spacing w:val="-8"/>
          <w:w w:val="105"/>
        </w:rPr>
        <w:t xml:space="preserve"> </w:t>
      </w:r>
      <w:r>
        <w:rPr>
          <w:color w:val="00395A"/>
          <w:w w:val="105"/>
        </w:rPr>
        <w:t>the</w:t>
      </w:r>
      <w:r>
        <w:rPr>
          <w:color w:val="00395A"/>
          <w:spacing w:val="-8"/>
          <w:w w:val="105"/>
        </w:rPr>
        <w:t xml:space="preserve"> </w:t>
      </w:r>
      <w:r>
        <w:rPr>
          <w:color w:val="00395A"/>
          <w:w w:val="105"/>
        </w:rPr>
        <w:t>last</w:t>
      </w:r>
      <w:r>
        <w:rPr>
          <w:color w:val="00395A"/>
          <w:spacing w:val="-8"/>
          <w:w w:val="105"/>
        </w:rPr>
        <w:t xml:space="preserve"> </w:t>
      </w:r>
      <w:r>
        <w:rPr>
          <w:color w:val="00395A"/>
          <w:w w:val="105"/>
        </w:rPr>
        <w:t>time</w:t>
      </w:r>
      <w:r>
        <w:rPr>
          <w:color w:val="00395A"/>
          <w:spacing w:val="-8"/>
          <w:w w:val="105"/>
        </w:rPr>
        <w:t xml:space="preserve"> </w:t>
      </w:r>
      <w:r>
        <w:rPr>
          <w:color w:val="00395A"/>
          <w:w w:val="105"/>
        </w:rPr>
        <w:t>was</w:t>
      </w:r>
      <w:r>
        <w:rPr>
          <w:color w:val="00395A"/>
          <w:spacing w:val="-8"/>
          <w:w w:val="105"/>
        </w:rPr>
        <w:t xml:space="preserve"> </w:t>
      </w:r>
      <w:r>
        <w:rPr>
          <w:color w:val="00395A"/>
          <w:w w:val="105"/>
        </w:rPr>
        <w:t>that</w:t>
      </w:r>
      <w:r>
        <w:rPr>
          <w:color w:val="00395A"/>
          <w:spacing w:val="-8"/>
          <w:w w:val="105"/>
        </w:rPr>
        <w:t xml:space="preserve"> </w:t>
      </w:r>
      <w:r>
        <w:rPr>
          <w:color w:val="00395A"/>
          <w:w w:val="105"/>
        </w:rPr>
        <w:t>it</w:t>
      </w:r>
      <w:r>
        <w:rPr>
          <w:color w:val="00395A"/>
          <w:spacing w:val="-8"/>
          <w:w w:val="105"/>
        </w:rPr>
        <w:t xml:space="preserve"> </w:t>
      </w:r>
      <w:r>
        <w:rPr>
          <w:color w:val="00395A"/>
          <w:w w:val="105"/>
        </w:rPr>
        <w:t xml:space="preserve">seemed </w:t>
      </w:r>
      <w:r>
        <w:rPr>
          <w:color w:val="00395A"/>
        </w:rPr>
        <w:t>like</w:t>
      </w:r>
      <w:r>
        <w:rPr>
          <w:color w:val="00395A"/>
          <w:spacing w:val="-10"/>
        </w:rPr>
        <w:t xml:space="preserve"> </w:t>
      </w:r>
      <w:r>
        <w:rPr>
          <w:color w:val="00395A"/>
        </w:rPr>
        <w:t>everybody</w:t>
      </w:r>
      <w:r>
        <w:rPr>
          <w:color w:val="00395A"/>
          <w:spacing w:val="-6"/>
        </w:rPr>
        <w:t xml:space="preserve"> </w:t>
      </w:r>
      <w:r>
        <w:rPr>
          <w:color w:val="00395A"/>
        </w:rPr>
        <w:t>else</w:t>
      </w:r>
      <w:r>
        <w:rPr>
          <w:color w:val="00395A"/>
          <w:spacing w:val="-6"/>
        </w:rPr>
        <w:t xml:space="preserve"> </w:t>
      </w:r>
      <w:r>
        <w:rPr>
          <w:color w:val="00395A"/>
        </w:rPr>
        <w:t>was</w:t>
      </w:r>
      <w:r>
        <w:rPr>
          <w:color w:val="00395A"/>
          <w:spacing w:val="-6"/>
        </w:rPr>
        <w:t xml:space="preserve"> </w:t>
      </w:r>
      <w:r>
        <w:rPr>
          <w:color w:val="00395A"/>
        </w:rPr>
        <w:t>doing</w:t>
      </w:r>
      <w:r>
        <w:rPr>
          <w:color w:val="00395A"/>
          <w:spacing w:val="-5"/>
        </w:rPr>
        <w:t xml:space="preserve"> </w:t>
      </w:r>
      <w:r>
        <w:rPr>
          <w:color w:val="00395A"/>
        </w:rPr>
        <w:t>this</w:t>
      </w:r>
      <w:r>
        <w:rPr>
          <w:color w:val="00395A"/>
          <w:spacing w:val="-6"/>
        </w:rPr>
        <w:t xml:space="preserve"> </w:t>
      </w:r>
      <w:r>
        <w:rPr>
          <w:color w:val="00395A"/>
        </w:rPr>
        <w:t>stuff</w:t>
      </w:r>
      <w:r>
        <w:rPr>
          <w:color w:val="00395A"/>
          <w:spacing w:val="-6"/>
        </w:rPr>
        <w:t xml:space="preserve"> </w:t>
      </w:r>
      <w:r>
        <w:rPr>
          <w:color w:val="00395A"/>
        </w:rPr>
        <w:t>and</w:t>
      </w:r>
      <w:r>
        <w:rPr>
          <w:color w:val="00395A"/>
          <w:spacing w:val="-7"/>
        </w:rPr>
        <w:t xml:space="preserve"> </w:t>
      </w:r>
      <w:r>
        <w:rPr>
          <w:color w:val="00395A"/>
        </w:rPr>
        <w:t>not</w:t>
      </w:r>
      <w:r>
        <w:rPr>
          <w:color w:val="00395A"/>
          <w:spacing w:val="-6"/>
        </w:rPr>
        <w:t xml:space="preserve"> </w:t>
      </w:r>
      <w:r>
        <w:rPr>
          <w:color w:val="00395A"/>
        </w:rPr>
        <w:t>getting</w:t>
      </w:r>
      <w:r>
        <w:rPr>
          <w:color w:val="00395A"/>
          <w:spacing w:val="-5"/>
        </w:rPr>
        <w:t xml:space="preserve"> </w:t>
      </w:r>
      <w:r>
        <w:rPr>
          <w:color w:val="00395A"/>
        </w:rPr>
        <w:t>into</w:t>
      </w:r>
      <w:r>
        <w:rPr>
          <w:color w:val="00395A"/>
          <w:spacing w:val="-6"/>
        </w:rPr>
        <w:t xml:space="preserve"> </w:t>
      </w:r>
      <w:r>
        <w:rPr>
          <w:color w:val="00395A"/>
        </w:rPr>
        <w:t>trouble</w:t>
      </w:r>
      <w:r>
        <w:rPr>
          <w:color w:val="00395A"/>
          <w:spacing w:val="-6"/>
        </w:rPr>
        <w:t xml:space="preserve"> </w:t>
      </w:r>
      <w:r>
        <w:rPr>
          <w:color w:val="00395A"/>
        </w:rPr>
        <w:t>for</w:t>
      </w:r>
      <w:r>
        <w:rPr>
          <w:color w:val="00395A"/>
          <w:spacing w:val="-7"/>
        </w:rPr>
        <w:t xml:space="preserve"> </w:t>
      </w:r>
      <w:r>
        <w:rPr>
          <w:color w:val="00395A"/>
        </w:rPr>
        <w:t>it.</w:t>
      </w:r>
      <w:r>
        <w:rPr>
          <w:color w:val="00395A"/>
          <w:spacing w:val="-21"/>
        </w:rPr>
        <w:t xml:space="preserve"> </w:t>
      </w:r>
      <w:r>
        <w:rPr>
          <w:color w:val="00395A"/>
        </w:rPr>
        <w:t>You</w:t>
      </w:r>
      <w:r>
        <w:rPr>
          <w:color w:val="00395A"/>
          <w:spacing w:val="-6"/>
        </w:rPr>
        <w:t xml:space="preserve"> </w:t>
      </w:r>
      <w:r>
        <w:rPr>
          <w:color w:val="00395A"/>
        </w:rPr>
        <w:t>were</w:t>
      </w:r>
      <w:r>
        <w:rPr>
          <w:color w:val="00395A"/>
          <w:spacing w:val="-6"/>
        </w:rPr>
        <w:t xml:space="preserve"> </w:t>
      </w:r>
      <w:r>
        <w:rPr>
          <w:color w:val="00395A"/>
        </w:rPr>
        <w:t>the</w:t>
      </w:r>
      <w:r>
        <w:rPr>
          <w:color w:val="00395A"/>
          <w:spacing w:val="-6"/>
        </w:rPr>
        <w:t xml:space="preserve"> </w:t>
      </w:r>
      <w:r>
        <w:rPr>
          <w:color w:val="00395A"/>
        </w:rPr>
        <w:t>only</w:t>
      </w:r>
      <w:r>
        <w:rPr>
          <w:color w:val="00395A"/>
          <w:spacing w:val="-6"/>
        </w:rPr>
        <w:t xml:space="preserve"> </w:t>
      </w:r>
      <w:r>
        <w:rPr>
          <w:color w:val="00395A"/>
        </w:rPr>
        <w:t>one.</w:t>
      </w:r>
    </w:p>
    <w:p w14:paraId="4461A9C1" w14:textId="77777777" w:rsidR="00B00EA7" w:rsidRDefault="00574B43">
      <w:pPr>
        <w:pStyle w:val="BodyText"/>
        <w:spacing w:before="162"/>
      </w:pPr>
      <w:r>
        <w:rPr>
          <w:color w:val="00395A"/>
          <w:spacing w:val="-2"/>
        </w:rPr>
        <w:t>JUAN:</w:t>
      </w:r>
      <w:r>
        <w:rPr>
          <w:color w:val="00395A"/>
          <w:spacing w:val="-7"/>
        </w:rPr>
        <w:t xml:space="preserve"> </w:t>
      </w:r>
      <w:r>
        <w:rPr>
          <w:color w:val="00395A"/>
          <w:spacing w:val="-2"/>
        </w:rPr>
        <w:t>Right!</w:t>
      </w:r>
    </w:p>
    <w:p w14:paraId="71BA29FA" w14:textId="77777777" w:rsidR="00B00EA7" w:rsidRDefault="00574B43">
      <w:pPr>
        <w:pStyle w:val="BodyText"/>
        <w:spacing w:before="171" w:line="249" w:lineRule="auto"/>
        <w:ind w:left="719" w:right="387"/>
      </w:pPr>
      <w:r>
        <w:rPr>
          <w:color w:val="00395A"/>
        </w:rPr>
        <w:t>COUNSELOR:</w:t>
      </w:r>
      <w:r>
        <w:rPr>
          <w:color w:val="00395A"/>
          <w:spacing w:val="-6"/>
        </w:rPr>
        <w:t xml:space="preserve"> </w:t>
      </w:r>
      <w:r>
        <w:rPr>
          <w:color w:val="00395A"/>
        </w:rPr>
        <w:t>It’s hard for you to see what was different about your situation that got you kicked out.</w:t>
      </w:r>
    </w:p>
    <w:p w14:paraId="0DE945FF" w14:textId="77777777" w:rsidR="00B00EA7" w:rsidRDefault="00574B43">
      <w:pPr>
        <w:pStyle w:val="BodyText"/>
        <w:spacing w:before="163" w:line="249" w:lineRule="auto"/>
        <w:ind w:left="719" w:right="387"/>
      </w:pPr>
      <w:r>
        <w:rPr>
          <w:color w:val="00395A"/>
        </w:rPr>
        <w:t>JUAN:</w:t>
      </w:r>
      <w:r>
        <w:rPr>
          <w:color w:val="00395A"/>
          <w:spacing w:val="-18"/>
        </w:rPr>
        <w:t xml:space="preserve"> </w:t>
      </w:r>
      <w:r>
        <w:rPr>
          <w:color w:val="00395A"/>
        </w:rPr>
        <w:t>There</w:t>
      </w:r>
      <w:r>
        <w:rPr>
          <w:color w:val="00395A"/>
          <w:spacing w:val="-15"/>
        </w:rPr>
        <w:t xml:space="preserve"> </w:t>
      </w:r>
      <w:r>
        <w:rPr>
          <w:color w:val="00395A"/>
        </w:rPr>
        <w:t>wasn’t</w:t>
      </w:r>
      <w:r>
        <w:rPr>
          <w:color w:val="00395A"/>
          <w:spacing w:val="-15"/>
        </w:rPr>
        <w:t xml:space="preserve"> </w:t>
      </w:r>
      <w:r>
        <w:rPr>
          <w:color w:val="00395A"/>
        </w:rPr>
        <w:t>anything</w:t>
      </w:r>
      <w:r>
        <w:rPr>
          <w:color w:val="00395A"/>
          <w:spacing w:val="-14"/>
        </w:rPr>
        <w:t xml:space="preserve"> </w:t>
      </w:r>
      <w:r>
        <w:rPr>
          <w:color w:val="00395A"/>
        </w:rPr>
        <w:t>different</w:t>
      </w:r>
      <w:r>
        <w:rPr>
          <w:color w:val="00395A"/>
          <w:spacing w:val="-10"/>
        </w:rPr>
        <w:t xml:space="preserve"> </w:t>
      </w:r>
      <w:r>
        <w:rPr>
          <w:color w:val="00395A"/>
        </w:rPr>
        <w:t>about</w:t>
      </w:r>
      <w:r>
        <w:rPr>
          <w:color w:val="00395A"/>
          <w:spacing w:val="-11"/>
        </w:rPr>
        <w:t xml:space="preserve"> </w:t>
      </w:r>
      <w:r>
        <w:rPr>
          <w:color w:val="00395A"/>
        </w:rPr>
        <w:t>this!</w:t>
      </w:r>
      <w:r>
        <w:rPr>
          <w:color w:val="00395A"/>
          <w:spacing w:val="-15"/>
        </w:rPr>
        <w:t xml:space="preserve"> </w:t>
      </w:r>
      <w:r>
        <w:rPr>
          <w:color w:val="00395A"/>
        </w:rPr>
        <w:t>They</w:t>
      </w:r>
      <w:r>
        <w:rPr>
          <w:color w:val="00395A"/>
          <w:spacing w:val="-11"/>
        </w:rPr>
        <w:t xml:space="preserve"> </w:t>
      </w:r>
      <w:r>
        <w:rPr>
          <w:color w:val="00395A"/>
        </w:rPr>
        <w:t>just</w:t>
      </w:r>
      <w:r>
        <w:rPr>
          <w:color w:val="00395A"/>
          <w:spacing w:val="-11"/>
        </w:rPr>
        <w:t xml:space="preserve"> </w:t>
      </w:r>
      <w:r>
        <w:rPr>
          <w:color w:val="00395A"/>
        </w:rPr>
        <w:t>need</w:t>
      </w:r>
      <w:r>
        <w:rPr>
          <w:color w:val="00395A"/>
          <w:spacing w:val="-12"/>
        </w:rPr>
        <w:t xml:space="preserve"> </w:t>
      </w:r>
      <w:r>
        <w:rPr>
          <w:color w:val="00395A"/>
        </w:rPr>
        <w:t>the</w:t>
      </w:r>
      <w:r>
        <w:rPr>
          <w:color w:val="00395A"/>
          <w:spacing w:val="-11"/>
        </w:rPr>
        <w:t xml:space="preserve"> </w:t>
      </w:r>
      <w:r>
        <w:rPr>
          <w:color w:val="00395A"/>
        </w:rPr>
        <w:t>excuse</w:t>
      </w:r>
      <w:r>
        <w:rPr>
          <w:color w:val="00395A"/>
          <w:spacing w:val="-11"/>
        </w:rPr>
        <w:t xml:space="preserve"> </w:t>
      </w:r>
      <w:r>
        <w:rPr>
          <w:color w:val="00395A"/>
        </w:rPr>
        <w:t>of</w:t>
      </w:r>
      <w:r>
        <w:rPr>
          <w:color w:val="00395A"/>
          <w:spacing w:val="-11"/>
        </w:rPr>
        <w:t xml:space="preserve"> </w:t>
      </w:r>
      <w:r>
        <w:rPr>
          <w:color w:val="00395A"/>
        </w:rPr>
        <w:t>their</w:t>
      </w:r>
      <w:r>
        <w:rPr>
          <w:color w:val="00395A"/>
          <w:spacing w:val="-12"/>
        </w:rPr>
        <w:t xml:space="preserve"> </w:t>
      </w:r>
      <w:r>
        <w:rPr>
          <w:color w:val="00395A"/>
        </w:rPr>
        <w:t>#*%!ing rules! I think it’s better sometimes just to camp out.</w:t>
      </w:r>
      <w:r>
        <w:rPr>
          <w:color w:val="00395A"/>
          <w:spacing w:val="-13"/>
        </w:rPr>
        <w:t xml:space="preserve"> </w:t>
      </w:r>
      <w:r>
        <w:rPr>
          <w:color w:val="00395A"/>
        </w:rPr>
        <w:t>Nobody tells you what to do.</w:t>
      </w:r>
    </w:p>
    <w:p w14:paraId="492F09F3" w14:textId="77777777" w:rsidR="00B00EA7" w:rsidRDefault="00574B43">
      <w:pPr>
        <w:pStyle w:val="BodyText"/>
        <w:spacing w:before="162" w:line="249" w:lineRule="auto"/>
        <w:ind w:right="387"/>
      </w:pPr>
      <w:r>
        <w:rPr>
          <w:color w:val="00395A"/>
        </w:rPr>
        <w:t>COUNSELOR:</w:t>
      </w:r>
      <w:r>
        <w:rPr>
          <w:color w:val="00395A"/>
          <w:spacing w:val="-6"/>
        </w:rPr>
        <w:t xml:space="preserve"> </w:t>
      </w:r>
      <w:r>
        <w:rPr>
          <w:color w:val="00395A"/>
        </w:rPr>
        <w:t>One of the things that’s easier about camping out is that you don’t have to deal with other people’s ideas about the things you’re doing.</w:t>
      </w:r>
    </w:p>
    <w:p w14:paraId="2C9D7F9A" w14:textId="77777777" w:rsidR="00B00EA7" w:rsidRDefault="00574B43">
      <w:pPr>
        <w:pStyle w:val="BodyText"/>
        <w:spacing w:before="161"/>
      </w:pPr>
      <w:r>
        <w:rPr>
          <w:color w:val="00395A"/>
        </w:rPr>
        <w:t>JUAN:</w:t>
      </w:r>
      <w:r>
        <w:rPr>
          <w:color w:val="00395A"/>
          <w:spacing w:val="-15"/>
        </w:rPr>
        <w:t xml:space="preserve"> </w:t>
      </w:r>
      <w:r>
        <w:rPr>
          <w:color w:val="00395A"/>
        </w:rPr>
        <w:t>Right.</w:t>
      </w:r>
      <w:r>
        <w:rPr>
          <w:color w:val="00395A"/>
          <w:spacing w:val="-18"/>
        </w:rPr>
        <w:t xml:space="preserve"> </w:t>
      </w:r>
      <w:r>
        <w:rPr>
          <w:color w:val="00395A"/>
        </w:rPr>
        <w:t>If</w:t>
      </w:r>
      <w:r>
        <w:rPr>
          <w:color w:val="00395A"/>
          <w:spacing w:val="-6"/>
        </w:rPr>
        <w:t xml:space="preserve"> </w:t>
      </w:r>
      <w:r>
        <w:rPr>
          <w:color w:val="00395A"/>
        </w:rPr>
        <w:t>things</w:t>
      </w:r>
      <w:r>
        <w:rPr>
          <w:color w:val="00395A"/>
          <w:spacing w:val="-5"/>
        </w:rPr>
        <w:t xml:space="preserve"> </w:t>
      </w:r>
      <w:r>
        <w:rPr>
          <w:color w:val="00395A"/>
        </w:rPr>
        <w:t>get</w:t>
      </w:r>
      <w:r>
        <w:rPr>
          <w:color w:val="00395A"/>
          <w:spacing w:val="-3"/>
        </w:rPr>
        <w:t xml:space="preserve"> </w:t>
      </w:r>
      <w:r>
        <w:rPr>
          <w:color w:val="00395A"/>
        </w:rPr>
        <w:t>bad</w:t>
      </w:r>
      <w:r>
        <w:rPr>
          <w:color w:val="00395A"/>
          <w:spacing w:val="-4"/>
        </w:rPr>
        <w:t xml:space="preserve"> </w:t>
      </w:r>
      <w:r>
        <w:rPr>
          <w:color w:val="00395A"/>
        </w:rPr>
        <w:t>there,</w:t>
      </w:r>
      <w:r>
        <w:rPr>
          <w:color w:val="00395A"/>
          <w:spacing w:val="-18"/>
        </w:rPr>
        <w:t xml:space="preserve"> </w:t>
      </w:r>
      <w:r>
        <w:rPr>
          <w:color w:val="00395A"/>
        </w:rPr>
        <w:t>you</w:t>
      </w:r>
      <w:r>
        <w:rPr>
          <w:color w:val="00395A"/>
          <w:spacing w:val="-3"/>
        </w:rPr>
        <w:t xml:space="preserve"> </w:t>
      </w:r>
      <w:r>
        <w:rPr>
          <w:color w:val="00395A"/>
        </w:rPr>
        <w:t>just</w:t>
      </w:r>
      <w:r>
        <w:rPr>
          <w:color w:val="00395A"/>
          <w:spacing w:val="-3"/>
        </w:rPr>
        <w:t xml:space="preserve"> </w:t>
      </w:r>
      <w:r>
        <w:rPr>
          <w:color w:val="00395A"/>
        </w:rPr>
        <w:t>move</w:t>
      </w:r>
      <w:r>
        <w:rPr>
          <w:color w:val="00395A"/>
          <w:spacing w:val="-3"/>
        </w:rPr>
        <w:t xml:space="preserve"> </w:t>
      </w:r>
      <w:r>
        <w:rPr>
          <w:color w:val="00395A"/>
        </w:rPr>
        <w:t>off</w:t>
      </w:r>
      <w:r>
        <w:rPr>
          <w:color w:val="00395A"/>
          <w:spacing w:val="-3"/>
        </w:rPr>
        <w:t xml:space="preserve"> </w:t>
      </w:r>
      <w:r>
        <w:rPr>
          <w:color w:val="00395A"/>
        </w:rPr>
        <w:t>to</w:t>
      </w:r>
      <w:r>
        <w:rPr>
          <w:color w:val="00395A"/>
          <w:spacing w:val="-3"/>
        </w:rPr>
        <w:t xml:space="preserve"> </w:t>
      </w:r>
      <w:r>
        <w:rPr>
          <w:color w:val="00395A"/>
        </w:rPr>
        <w:t>another</w:t>
      </w:r>
      <w:r>
        <w:rPr>
          <w:color w:val="00395A"/>
          <w:spacing w:val="-3"/>
        </w:rPr>
        <w:t xml:space="preserve"> </w:t>
      </w:r>
      <w:r>
        <w:rPr>
          <w:color w:val="00395A"/>
        </w:rPr>
        <w:t>place,</w:t>
      </w:r>
      <w:r>
        <w:rPr>
          <w:color w:val="00395A"/>
          <w:spacing w:val="-18"/>
        </w:rPr>
        <w:t xml:space="preserve"> </w:t>
      </w:r>
      <w:r>
        <w:rPr>
          <w:color w:val="00395A"/>
        </w:rPr>
        <w:t>and</w:t>
      </w:r>
      <w:r>
        <w:rPr>
          <w:color w:val="00395A"/>
          <w:spacing w:val="-4"/>
        </w:rPr>
        <w:t xml:space="preserve"> </w:t>
      </w:r>
      <w:r>
        <w:rPr>
          <w:color w:val="00395A"/>
        </w:rPr>
        <w:t>that’s</w:t>
      </w:r>
      <w:r>
        <w:rPr>
          <w:color w:val="00395A"/>
          <w:spacing w:val="-3"/>
        </w:rPr>
        <w:t xml:space="preserve"> </w:t>
      </w:r>
      <w:r>
        <w:rPr>
          <w:color w:val="00395A"/>
          <w:spacing w:val="-2"/>
        </w:rPr>
        <w:t>cool.</w:t>
      </w:r>
    </w:p>
    <w:p w14:paraId="313505FF" w14:textId="77777777" w:rsidR="00B00EA7" w:rsidRDefault="00574B43">
      <w:pPr>
        <w:pStyle w:val="BodyText"/>
        <w:spacing w:before="173" w:line="249" w:lineRule="auto"/>
        <w:ind w:right="387"/>
      </w:pPr>
      <w:r>
        <w:rPr>
          <w:color w:val="00395A"/>
        </w:rPr>
        <w:t>COUNSELOR:</w:t>
      </w:r>
      <w:r>
        <w:rPr>
          <w:color w:val="00395A"/>
          <w:spacing w:val="-10"/>
        </w:rPr>
        <w:t xml:space="preserve"> </w:t>
      </w:r>
      <w:r>
        <w:rPr>
          <w:color w:val="00395A"/>
        </w:rPr>
        <w:t>That’s right.</w:t>
      </w:r>
      <w:r>
        <w:rPr>
          <w:color w:val="00395A"/>
          <w:spacing w:val="-14"/>
        </w:rPr>
        <w:t xml:space="preserve"> </w:t>
      </w:r>
      <w:r>
        <w:rPr>
          <w:color w:val="00395A"/>
        </w:rPr>
        <w:t>You just keep moving around when it starts to get bad.</w:t>
      </w:r>
      <w:r>
        <w:rPr>
          <w:color w:val="00395A"/>
          <w:spacing w:val="-10"/>
        </w:rPr>
        <w:t xml:space="preserve"> </w:t>
      </w:r>
      <w:r>
        <w:rPr>
          <w:color w:val="00395A"/>
        </w:rPr>
        <w:t>So that’s some of the good stuff about camping out;</w:t>
      </w:r>
      <w:r>
        <w:rPr>
          <w:color w:val="00395A"/>
          <w:spacing w:val="-5"/>
        </w:rPr>
        <w:t xml:space="preserve"> </w:t>
      </w:r>
      <w:r>
        <w:rPr>
          <w:color w:val="00395A"/>
        </w:rPr>
        <w:t>you don’t have to put up with other people’s com</w:t>
      </w:r>
      <w:r>
        <w:rPr>
          <w:color w:val="00395A"/>
        </w:rPr>
        <w:t>­ plaints.</w:t>
      </w:r>
      <w:r>
        <w:rPr>
          <w:color w:val="00395A"/>
          <w:spacing w:val="-15"/>
        </w:rPr>
        <w:t xml:space="preserve"> </w:t>
      </w:r>
      <w:r>
        <w:rPr>
          <w:color w:val="00395A"/>
        </w:rPr>
        <w:t>If we’re going to make this apartment work for you,</w:t>
      </w:r>
      <w:r>
        <w:rPr>
          <w:color w:val="00395A"/>
          <w:spacing w:val="-15"/>
        </w:rPr>
        <w:t xml:space="preserve"> </w:t>
      </w:r>
      <w:r>
        <w:rPr>
          <w:color w:val="00395A"/>
        </w:rPr>
        <w:t>we need to figure out how to help you</w:t>
      </w:r>
      <w:r>
        <w:rPr>
          <w:color w:val="00395A"/>
          <w:spacing w:val="-10"/>
        </w:rPr>
        <w:t xml:space="preserve"> </w:t>
      </w:r>
      <w:r>
        <w:rPr>
          <w:color w:val="00395A"/>
        </w:rPr>
        <w:t>manage</w:t>
      </w:r>
      <w:r>
        <w:rPr>
          <w:color w:val="00395A"/>
          <w:spacing w:val="-6"/>
        </w:rPr>
        <w:t xml:space="preserve"> </w:t>
      </w:r>
      <w:r>
        <w:rPr>
          <w:color w:val="00395A"/>
        </w:rPr>
        <w:t>those</w:t>
      </w:r>
      <w:r>
        <w:rPr>
          <w:color w:val="00395A"/>
          <w:spacing w:val="-6"/>
        </w:rPr>
        <w:t xml:space="preserve"> </w:t>
      </w:r>
      <w:r>
        <w:rPr>
          <w:color w:val="00395A"/>
        </w:rPr>
        <w:t>situations.</w:t>
      </w:r>
      <w:r>
        <w:rPr>
          <w:color w:val="00395A"/>
          <w:spacing w:val="-18"/>
        </w:rPr>
        <w:t xml:space="preserve"> </w:t>
      </w:r>
      <w:r>
        <w:rPr>
          <w:color w:val="00395A"/>
        </w:rPr>
        <w:t>I</w:t>
      </w:r>
      <w:r>
        <w:rPr>
          <w:color w:val="00395A"/>
          <w:spacing w:val="-7"/>
        </w:rPr>
        <w:t xml:space="preserve"> </w:t>
      </w:r>
      <w:r>
        <w:rPr>
          <w:color w:val="00395A"/>
        </w:rPr>
        <w:t>can’t</w:t>
      </w:r>
      <w:r>
        <w:rPr>
          <w:color w:val="00395A"/>
          <w:spacing w:val="-6"/>
        </w:rPr>
        <w:t xml:space="preserve"> </w:t>
      </w:r>
      <w:r>
        <w:rPr>
          <w:color w:val="00395A"/>
        </w:rPr>
        <w:t>guarantee</w:t>
      </w:r>
      <w:r>
        <w:rPr>
          <w:color w:val="00395A"/>
          <w:spacing w:val="-6"/>
        </w:rPr>
        <w:t xml:space="preserve"> </w:t>
      </w:r>
      <w:r>
        <w:rPr>
          <w:color w:val="00395A"/>
        </w:rPr>
        <w:t>that</w:t>
      </w:r>
      <w:r>
        <w:rPr>
          <w:color w:val="00395A"/>
          <w:spacing w:val="-9"/>
        </w:rPr>
        <w:t xml:space="preserve"> </w:t>
      </w:r>
      <w:r>
        <w:rPr>
          <w:color w:val="00395A"/>
        </w:rPr>
        <w:t>the</w:t>
      </w:r>
      <w:r>
        <w:rPr>
          <w:color w:val="00395A"/>
          <w:spacing w:val="-6"/>
        </w:rPr>
        <w:t xml:space="preserve"> </w:t>
      </w:r>
      <w:r>
        <w:rPr>
          <w:color w:val="00395A"/>
        </w:rPr>
        <w:t>housing</w:t>
      </w:r>
      <w:r>
        <w:rPr>
          <w:color w:val="00395A"/>
          <w:spacing w:val="-5"/>
        </w:rPr>
        <w:t xml:space="preserve"> </w:t>
      </w:r>
      <w:r>
        <w:rPr>
          <w:color w:val="00395A"/>
        </w:rPr>
        <w:t>manager</w:t>
      </w:r>
      <w:r>
        <w:rPr>
          <w:color w:val="00395A"/>
          <w:spacing w:val="-7"/>
        </w:rPr>
        <w:t xml:space="preserve"> </w:t>
      </w:r>
      <w:r>
        <w:rPr>
          <w:color w:val="00395A"/>
        </w:rPr>
        <w:t>won’t</w:t>
      </w:r>
      <w:r>
        <w:rPr>
          <w:color w:val="00395A"/>
          <w:spacing w:val="-6"/>
        </w:rPr>
        <w:t xml:space="preserve"> </w:t>
      </w:r>
      <w:r>
        <w:rPr>
          <w:color w:val="00395A"/>
        </w:rPr>
        <w:t>have</w:t>
      </w:r>
      <w:r>
        <w:rPr>
          <w:color w:val="00395A"/>
          <w:spacing w:val="-6"/>
        </w:rPr>
        <w:t xml:space="preserve"> </w:t>
      </w:r>
      <w:r>
        <w:rPr>
          <w:color w:val="00395A"/>
        </w:rPr>
        <w:t>some</w:t>
      </w:r>
      <w:r>
        <w:rPr>
          <w:color w:val="00395A"/>
          <w:spacing w:val="-6"/>
        </w:rPr>
        <w:t xml:space="preserve"> </w:t>
      </w:r>
      <w:r>
        <w:rPr>
          <w:color w:val="00395A"/>
        </w:rPr>
        <w:t>opin­ ions about any parties you might throw.</w:t>
      </w:r>
    </w:p>
    <w:p w14:paraId="5A33D350" w14:textId="77777777" w:rsidR="00B00EA7" w:rsidRDefault="00574B43">
      <w:pPr>
        <w:pStyle w:val="BodyText"/>
        <w:spacing w:before="5"/>
        <w:ind w:left="0"/>
        <w:rPr>
          <w:sz w:val="15"/>
        </w:rPr>
      </w:pPr>
      <w:r>
        <w:pict w14:anchorId="437B3002">
          <v:shape id="docshape249" o:spid="_x0000_s2349" style="position:absolute;margin-left:106.55pt;margin-top:10.1pt;width:380.9pt;height:3.6pt;z-index:-15707136;mso-wrap-distance-left:0;mso-wrap-distance-right:0;mso-position-horizontal-relative:page" coordorigin="2131,202" coordsize="7618,72" o:spt="100" adj="0,,0" path="m9749,260r-7618,l2131,274r7618,l9749,260xm9749,202r-7618,l2131,231r7618,l9749,202xe" fillcolor="#00395a" stroked="f">
            <v:stroke joinstyle="round"/>
            <v:formulas/>
            <v:path arrowok="t" o:connecttype="segments"/>
            <w10:wrap type="topAndBottom" anchorx="page"/>
          </v:shape>
        </w:pict>
      </w:r>
    </w:p>
    <w:p w14:paraId="113E8F70"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identifies a potential challenge for Juan in maintaining</w:t>
      </w:r>
      <w:r>
        <w:rPr>
          <w:rFonts w:ascii="Lucida Sans" w:hAnsi="Lucida Sans"/>
          <w:color w:val="00395A"/>
          <w:spacing w:val="-13"/>
          <w:w w:val="95"/>
          <w:sz w:val="20"/>
        </w:rPr>
        <w:t xml:space="preserve"> </w:t>
      </w:r>
      <w:r>
        <w:rPr>
          <w:rFonts w:ascii="Lucida Sans" w:hAnsi="Lucida Sans"/>
          <w:color w:val="00395A"/>
          <w:w w:val="95"/>
          <w:sz w:val="20"/>
        </w:rPr>
        <w:t>stable</w:t>
      </w:r>
      <w:r>
        <w:rPr>
          <w:rFonts w:ascii="Lucida Sans" w:hAnsi="Lucida Sans"/>
          <w:color w:val="00395A"/>
          <w:spacing w:val="-13"/>
          <w:w w:val="95"/>
          <w:sz w:val="20"/>
        </w:rPr>
        <w:t xml:space="preserve"> </w:t>
      </w:r>
      <w:r>
        <w:rPr>
          <w:rFonts w:ascii="Lucida Sans" w:hAnsi="Lucida Sans"/>
          <w:color w:val="00395A"/>
          <w:w w:val="95"/>
          <w:sz w:val="20"/>
        </w:rPr>
        <w:t>housing.</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avoids</w:t>
      </w:r>
      <w:r>
        <w:rPr>
          <w:rFonts w:ascii="Lucida Sans" w:hAnsi="Lucida Sans"/>
          <w:color w:val="00395A"/>
          <w:spacing w:val="-12"/>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adversarial</w:t>
      </w:r>
      <w:r>
        <w:rPr>
          <w:rFonts w:ascii="Lucida Sans" w:hAnsi="Lucida Sans"/>
          <w:color w:val="00395A"/>
          <w:spacing w:val="-13"/>
          <w:w w:val="95"/>
          <w:sz w:val="20"/>
        </w:rPr>
        <w:t xml:space="preserve"> </w:t>
      </w:r>
      <w:r>
        <w:rPr>
          <w:rFonts w:ascii="Lucida Sans" w:hAnsi="Lucida Sans"/>
          <w:color w:val="00395A"/>
          <w:w w:val="95"/>
          <w:sz w:val="20"/>
        </w:rPr>
        <w:t>stance</w:t>
      </w:r>
      <w:r>
        <w:rPr>
          <w:rFonts w:ascii="Lucida Sans" w:hAnsi="Lucida Sans"/>
          <w:color w:val="00395A"/>
          <w:spacing w:val="-12"/>
          <w:w w:val="95"/>
          <w:sz w:val="20"/>
        </w:rPr>
        <w:t xml:space="preserve"> </w:t>
      </w:r>
      <w:r>
        <w:rPr>
          <w:rFonts w:ascii="Lucida Sans" w:hAnsi="Lucida Sans"/>
          <w:color w:val="00395A"/>
          <w:w w:val="95"/>
          <w:sz w:val="20"/>
        </w:rPr>
        <w:t>by</w:t>
      </w:r>
      <w:r>
        <w:rPr>
          <w:rFonts w:ascii="Lucida Sans" w:hAnsi="Lucida Sans"/>
          <w:color w:val="00395A"/>
          <w:spacing w:val="-13"/>
          <w:w w:val="95"/>
          <w:sz w:val="20"/>
        </w:rPr>
        <w:t xml:space="preserve"> </w:t>
      </w:r>
      <w:r>
        <w:rPr>
          <w:rFonts w:ascii="Lucida Sans" w:hAnsi="Lucida Sans"/>
          <w:color w:val="00395A"/>
          <w:w w:val="95"/>
          <w:sz w:val="20"/>
        </w:rPr>
        <w:t xml:space="preserve">also </w:t>
      </w:r>
      <w:r>
        <w:rPr>
          <w:rFonts w:ascii="Lucida Sans" w:hAnsi="Lucida Sans"/>
          <w:color w:val="00395A"/>
          <w:w w:val="90"/>
          <w:sz w:val="20"/>
        </w:rPr>
        <w:t xml:space="preserve">commenting on the client’s coping mechanisms in an accepting manner. Thus, the counselor attempts to begin to frame the issue of housing stability as an objective </w:t>
      </w:r>
      <w:r>
        <w:rPr>
          <w:rFonts w:ascii="Lucida Sans" w:hAnsi="Lucida Sans"/>
          <w:color w:val="00395A"/>
          <w:w w:val="95"/>
          <w:sz w:val="20"/>
        </w:rPr>
        <w:t>“problem” that would need to</w:t>
      </w:r>
      <w:r>
        <w:rPr>
          <w:rFonts w:ascii="Lucida Sans" w:hAnsi="Lucida Sans"/>
          <w:color w:val="00395A"/>
          <w:spacing w:val="-1"/>
          <w:w w:val="95"/>
          <w:sz w:val="20"/>
        </w:rPr>
        <w:t xml:space="preserve"> </w:t>
      </w:r>
      <w:r>
        <w:rPr>
          <w:rFonts w:ascii="Lucida Sans" w:hAnsi="Lucida Sans"/>
          <w:color w:val="00395A"/>
          <w:w w:val="95"/>
          <w:sz w:val="20"/>
        </w:rPr>
        <w:t>be “solved” by</w:t>
      </w:r>
      <w:r>
        <w:rPr>
          <w:rFonts w:ascii="Lucida Sans" w:hAnsi="Lucida Sans"/>
          <w:color w:val="00395A"/>
          <w:spacing w:val="-1"/>
          <w:w w:val="95"/>
          <w:sz w:val="20"/>
        </w:rPr>
        <w:t xml:space="preserve"> </w:t>
      </w:r>
      <w:r>
        <w:rPr>
          <w:rFonts w:ascii="Lucida Sans" w:hAnsi="Lucida Sans"/>
          <w:color w:val="00395A"/>
          <w:w w:val="95"/>
          <w:sz w:val="20"/>
        </w:rPr>
        <w:t>Juan with</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1"/>
          <w:w w:val="95"/>
          <w:sz w:val="20"/>
        </w:rPr>
        <w:t xml:space="preserve"> </w:t>
      </w:r>
      <w:r>
        <w:rPr>
          <w:rFonts w:ascii="Lucida Sans" w:hAnsi="Lucida Sans"/>
          <w:color w:val="00395A"/>
          <w:w w:val="95"/>
          <w:sz w:val="20"/>
        </w:rPr>
        <w:t>counselor’s support.</w:t>
      </w:r>
    </w:p>
    <w:p w14:paraId="28117A54" w14:textId="77777777" w:rsidR="00B00EA7" w:rsidRDefault="00574B43">
      <w:pPr>
        <w:pStyle w:val="BodyText"/>
        <w:spacing w:before="8"/>
        <w:ind w:left="0"/>
        <w:rPr>
          <w:rFonts w:ascii="Lucida Sans"/>
          <w:sz w:val="4"/>
        </w:rPr>
      </w:pPr>
      <w:r>
        <w:pict w14:anchorId="67ED9FDB">
          <v:shape id="docshape250" o:spid="_x0000_s2348" style="position:absolute;margin-left:106.55pt;margin-top:3.95pt;width:380.9pt;height:3.6pt;z-index:-15706624;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418EBCA9" w14:textId="77777777" w:rsidR="00B00EA7" w:rsidRDefault="00B00EA7">
      <w:pPr>
        <w:rPr>
          <w:rFonts w:ascii="Lucida Sans"/>
          <w:sz w:val="4"/>
        </w:rPr>
        <w:sectPr w:rsidR="00B00EA7">
          <w:pgSz w:w="12240" w:h="15840"/>
          <w:pgMar w:top="1280" w:right="1060" w:bottom="1100" w:left="720" w:header="720" w:footer="902" w:gutter="0"/>
          <w:cols w:space="720"/>
        </w:sectPr>
      </w:pPr>
    </w:p>
    <w:p w14:paraId="1BE87890" w14:textId="77777777" w:rsidR="00B00EA7" w:rsidRDefault="00574B43">
      <w:pPr>
        <w:pStyle w:val="BodyText"/>
        <w:spacing w:before="111" w:line="249" w:lineRule="auto"/>
        <w:ind w:right="387"/>
      </w:pPr>
      <w:r>
        <w:rPr>
          <w:color w:val="00395A"/>
        </w:rPr>
        <w:lastRenderedPageBreak/>
        <w:t>JUAN:</w:t>
      </w:r>
      <w:r>
        <w:rPr>
          <w:color w:val="00395A"/>
          <w:spacing w:val="-18"/>
        </w:rPr>
        <w:t xml:space="preserve"> </w:t>
      </w:r>
      <w:r>
        <w:rPr>
          <w:color w:val="00395A"/>
        </w:rPr>
        <w:t>Those</w:t>
      </w:r>
      <w:r>
        <w:rPr>
          <w:color w:val="00395A"/>
          <w:spacing w:val="-15"/>
        </w:rPr>
        <w:t xml:space="preserve"> </w:t>
      </w:r>
      <w:r>
        <w:rPr>
          <w:color w:val="00395A"/>
        </w:rPr>
        <w:t>guys,</w:t>
      </w:r>
      <w:r>
        <w:rPr>
          <w:color w:val="00395A"/>
          <w:spacing w:val="-18"/>
        </w:rPr>
        <w:t xml:space="preserve"> </w:t>
      </w:r>
      <w:r>
        <w:rPr>
          <w:color w:val="00395A"/>
        </w:rPr>
        <w:t>they</w:t>
      </w:r>
      <w:r>
        <w:rPr>
          <w:color w:val="00395A"/>
          <w:spacing w:val="-12"/>
        </w:rPr>
        <w:t xml:space="preserve"> </w:t>
      </w:r>
      <w:r>
        <w:rPr>
          <w:color w:val="00395A"/>
        </w:rPr>
        <w:t>weren’t</w:t>
      </w:r>
      <w:r>
        <w:rPr>
          <w:color w:val="00395A"/>
          <w:spacing w:val="-6"/>
        </w:rPr>
        <w:t xml:space="preserve"> </w:t>
      </w:r>
      <w:r>
        <w:rPr>
          <w:color w:val="00395A"/>
        </w:rPr>
        <w:t>fighting,</w:t>
      </w:r>
      <w:r>
        <w:rPr>
          <w:color w:val="00395A"/>
          <w:spacing w:val="-18"/>
        </w:rPr>
        <w:t xml:space="preserve"> </w:t>
      </w:r>
      <w:r>
        <w:rPr>
          <w:color w:val="00395A"/>
        </w:rPr>
        <w:t>they</w:t>
      </w:r>
      <w:r>
        <w:rPr>
          <w:color w:val="00395A"/>
          <w:spacing w:val="-6"/>
        </w:rPr>
        <w:t xml:space="preserve"> </w:t>
      </w:r>
      <w:r>
        <w:rPr>
          <w:color w:val="00395A"/>
        </w:rPr>
        <w:t>were</w:t>
      </w:r>
      <w:r>
        <w:rPr>
          <w:color w:val="00395A"/>
          <w:spacing w:val="-6"/>
        </w:rPr>
        <w:t xml:space="preserve"> </w:t>
      </w:r>
      <w:r>
        <w:rPr>
          <w:color w:val="00395A"/>
        </w:rPr>
        <w:t>arguing</w:t>
      </w:r>
      <w:r>
        <w:rPr>
          <w:color w:val="00395A"/>
          <w:spacing w:val="-5"/>
        </w:rPr>
        <w:t xml:space="preserve"> </w:t>
      </w:r>
      <w:r>
        <w:rPr>
          <w:color w:val="00395A"/>
        </w:rPr>
        <w:t>with</w:t>
      </w:r>
      <w:r>
        <w:rPr>
          <w:color w:val="00395A"/>
          <w:spacing w:val="-6"/>
        </w:rPr>
        <w:t xml:space="preserve"> </w:t>
      </w:r>
      <w:r>
        <w:rPr>
          <w:color w:val="00395A"/>
        </w:rPr>
        <w:t>me.</w:t>
      </w:r>
      <w:r>
        <w:rPr>
          <w:color w:val="00395A"/>
          <w:spacing w:val="-18"/>
        </w:rPr>
        <w:t xml:space="preserve"> </w:t>
      </w:r>
      <w:r>
        <w:rPr>
          <w:color w:val="00395A"/>
        </w:rPr>
        <w:t>Maybe</w:t>
      </w:r>
      <w:r>
        <w:rPr>
          <w:color w:val="00395A"/>
          <w:spacing w:val="-6"/>
        </w:rPr>
        <w:t xml:space="preserve"> </w:t>
      </w:r>
      <w:r>
        <w:rPr>
          <w:color w:val="00395A"/>
        </w:rPr>
        <w:t>they</w:t>
      </w:r>
      <w:r>
        <w:rPr>
          <w:color w:val="00395A"/>
          <w:spacing w:val="-8"/>
        </w:rPr>
        <w:t xml:space="preserve"> </w:t>
      </w:r>
      <w:r>
        <w:rPr>
          <w:color w:val="00395A"/>
        </w:rPr>
        <w:t>got</w:t>
      </w:r>
      <w:r>
        <w:rPr>
          <w:color w:val="00395A"/>
          <w:spacing w:val="-6"/>
        </w:rPr>
        <w:t xml:space="preserve"> </w:t>
      </w:r>
      <w:r>
        <w:rPr>
          <w:color w:val="00395A"/>
        </w:rPr>
        <w:t>a</w:t>
      </w:r>
      <w:r>
        <w:rPr>
          <w:color w:val="00395A"/>
          <w:spacing w:val="-6"/>
        </w:rPr>
        <w:t xml:space="preserve"> </w:t>
      </w:r>
      <w:r>
        <w:rPr>
          <w:color w:val="00395A"/>
        </w:rPr>
        <w:t>little</w:t>
      </w:r>
      <w:r>
        <w:rPr>
          <w:color w:val="00395A"/>
          <w:spacing w:val="-6"/>
        </w:rPr>
        <w:t xml:space="preserve"> </w:t>
      </w:r>
      <w:r>
        <w:rPr>
          <w:color w:val="00395A"/>
        </w:rPr>
        <w:t>bit loud,</w:t>
      </w:r>
      <w:r>
        <w:rPr>
          <w:color w:val="00395A"/>
          <w:spacing w:val="-4"/>
        </w:rPr>
        <w:t xml:space="preserve"> </w:t>
      </w:r>
      <w:r>
        <w:rPr>
          <w:color w:val="00395A"/>
        </w:rPr>
        <w:t>but they didn’t bust up the place.</w:t>
      </w:r>
    </w:p>
    <w:p w14:paraId="4065E5A2" w14:textId="77777777" w:rsidR="00B00EA7" w:rsidRDefault="00574B43">
      <w:pPr>
        <w:pStyle w:val="BodyText"/>
        <w:spacing w:before="163" w:line="249" w:lineRule="auto"/>
        <w:ind w:right="418"/>
      </w:pPr>
      <w:r>
        <w:rPr>
          <w:color w:val="00395A"/>
        </w:rPr>
        <w:t>COUNSELOR: That’s another thing that might happen, right? You might have some friends over</w:t>
      </w:r>
      <w:r>
        <w:rPr>
          <w:color w:val="00395A"/>
          <w:spacing w:val="-1"/>
        </w:rPr>
        <w:t xml:space="preserve"> </w:t>
      </w:r>
      <w:r>
        <w:rPr>
          <w:color w:val="00395A"/>
        </w:rPr>
        <w:t>and</w:t>
      </w:r>
      <w:r>
        <w:rPr>
          <w:color w:val="00395A"/>
          <w:spacing w:val="-1"/>
        </w:rPr>
        <w:t xml:space="preserve"> </w:t>
      </w:r>
      <w:r>
        <w:rPr>
          <w:color w:val="00395A"/>
        </w:rPr>
        <w:t>they might just be hanging out,</w:t>
      </w:r>
      <w:r>
        <w:rPr>
          <w:color w:val="00395A"/>
          <w:spacing w:val="-18"/>
        </w:rPr>
        <w:t xml:space="preserve"> </w:t>
      </w:r>
      <w:r>
        <w:rPr>
          <w:color w:val="00395A"/>
        </w:rPr>
        <w:t>and</w:t>
      </w:r>
      <w:r>
        <w:rPr>
          <w:color w:val="00395A"/>
          <w:spacing w:val="-1"/>
        </w:rPr>
        <w:t xml:space="preserve"> </w:t>
      </w:r>
      <w:r>
        <w:rPr>
          <w:color w:val="00395A"/>
        </w:rPr>
        <w:t>somebody else might complain.</w:t>
      </w:r>
      <w:r>
        <w:rPr>
          <w:color w:val="00395A"/>
          <w:spacing w:val="-28"/>
        </w:rPr>
        <w:t xml:space="preserve"> </w:t>
      </w:r>
      <w:r>
        <w:rPr>
          <w:color w:val="00395A"/>
        </w:rPr>
        <w:t>That’d</w:t>
      </w:r>
      <w:r>
        <w:rPr>
          <w:color w:val="00395A"/>
          <w:spacing w:val="-1"/>
        </w:rPr>
        <w:t xml:space="preserve"> </w:t>
      </w:r>
      <w:r>
        <w:rPr>
          <w:color w:val="00395A"/>
        </w:rPr>
        <w:t>be tough for you to deal with.</w:t>
      </w:r>
    </w:p>
    <w:p w14:paraId="20274FF8" w14:textId="77777777" w:rsidR="00B00EA7" w:rsidRDefault="00574B43">
      <w:pPr>
        <w:pStyle w:val="BodyText"/>
        <w:spacing w:before="170" w:line="230" w:lineRule="auto"/>
        <w:ind w:right="656"/>
      </w:pPr>
      <w:r>
        <w:rPr>
          <w:color w:val="00395A"/>
        </w:rPr>
        <w:t>JUAN:</w:t>
      </w:r>
      <w:r>
        <w:rPr>
          <w:color w:val="00395A"/>
          <w:spacing w:val="-15"/>
        </w:rPr>
        <w:t xml:space="preserve"> </w:t>
      </w:r>
      <w:r>
        <w:rPr>
          <w:color w:val="00395A"/>
        </w:rPr>
        <w:t>Yeah.</w:t>
      </w:r>
      <w:r>
        <w:rPr>
          <w:color w:val="00395A"/>
          <w:spacing w:val="-21"/>
        </w:rPr>
        <w:t xml:space="preserve"> </w:t>
      </w:r>
      <w:r>
        <w:rPr>
          <w:color w:val="00395A"/>
        </w:rPr>
        <w:t>What’s</w:t>
      </w:r>
      <w:r>
        <w:rPr>
          <w:color w:val="00395A"/>
          <w:spacing w:val="-13"/>
        </w:rPr>
        <w:t xml:space="preserve"> </w:t>
      </w:r>
      <w:r>
        <w:rPr>
          <w:color w:val="00395A"/>
        </w:rPr>
        <w:t>the</w:t>
      </w:r>
      <w:r>
        <w:rPr>
          <w:color w:val="00395A"/>
          <w:spacing w:val="-9"/>
        </w:rPr>
        <w:t xml:space="preserve"> </w:t>
      </w:r>
      <w:r>
        <w:rPr>
          <w:color w:val="00395A"/>
        </w:rPr>
        <w:t>use</w:t>
      </w:r>
      <w:r>
        <w:rPr>
          <w:color w:val="00395A"/>
          <w:spacing w:val="-7"/>
        </w:rPr>
        <w:t xml:space="preserve"> </w:t>
      </w:r>
      <w:r>
        <w:rPr>
          <w:color w:val="00395A"/>
        </w:rPr>
        <w:t>of</w:t>
      </w:r>
      <w:r>
        <w:rPr>
          <w:color w:val="00395A"/>
          <w:spacing w:val="-7"/>
        </w:rPr>
        <w:t xml:space="preserve"> </w:t>
      </w:r>
      <w:r>
        <w:rPr>
          <w:color w:val="00395A"/>
        </w:rPr>
        <w:t>moving</w:t>
      </w:r>
      <w:r>
        <w:rPr>
          <w:color w:val="00395A"/>
          <w:spacing w:val="-6"/>
        </w:rPr>
        <w:t xml:space="preserve"> </w:t>
      </w:r>
      <w:r>
        <w:rPr>
          <w:color w:val="00395A"/>
        </w:rPr>
        <w:t>into</w:t>
      </w:r>
      <w:r>
        <w:rPr>
          <w:color w:val="00395A"/>
          <w:spacing w:val="-7"/>
        </w:rPr>
        <w:t xml:space="preserve"> </w:t>
      </w:r>
      <w:r>
        <w:rPr>
          <w:color w:val="00395A"/>
        </w:rPr>
        <w:t>a</w:t>
      </w:r>
      <w:r>
        <w:rPr>
          <w:color w:val="00395A"/>
          <w:spacing w:val="-7"/>
        </w:rPr>
        <w:t xml:space="preserve"> </w:t>
      </w:r>
      <w:r>
        <w:rPr>
          <w:color w:val="00395A"/>
        </w:rPr>
        <w:t>place</w:t>
      </w:r>
      <w:r>
        <w:rPr>
          <w:color w:val="00395A"/>
          <w:spacing w:val="-7"/>
        </w:rPr>
        <w:t xml:space="preserve"> </w:t>
      </w:r>
      <w:r>
        <w:rPr>
          <w:color w:val="00395A"/>
        </w:rPr>
        <w:t>and</w:t>
      </w:r>
      <w:r>
        <w:rPr>
          <w:color w:val="00395A"/>
          <w:spacing w:val="-8"/>
        </w:rPr>
        <w:t xml:space="preserve"> </w:t>
      </w:r>
      <w:r>
        <w:rPr>
          <w:color w:val="00395A"/>
        </w:rPr>
        <w:t>you</w:t>
      </w:r>
      <w:r>
        <w:rPr>
          <w:color w:val="00395A"/>
          <w:spacing w:val="-7"/>
        </w:rPr>
        <w:t xml:space="preserve"> </w:t>
      </w:r>
      <w:r>
        <w:rPr>
          <w:color w:val="00395A"/>
        </w:rPr>
        <w:t>have</w:t>
      </w:r>
      <w:r>
        <w:rPr>
          <w:color w:val="00395A"/>
          <w:spacing w:val="-7"/>
        </w:rPr>
        <w:t xml:space="preserve"> </w:t>
      </w:r>
      <w:r>
        <w:rPr>
          <w:color w:val="00395A"/>
        </w:rPr>
        <w:t>some</w:t>
      </w:r>
      <w:r>
        <w:rPr>
          <w:color w:val="00395A"/>
          <w:spacing w:val="-7"/>
        </w:rPr>
        <w:t xml:space="preserve"> </w:t>
      </w:r>
      <w:r>
        <w:rPr>
          <w:color w:val="00395A"/>
        </w:rPr>
        <w:t>friends</w:t>
      </w:r>
      <w:r>
        <w:rPr>
          <w:color w:val="00395A"/>
          <w:spacing w:val="-7"/>
        </w:rPr>
        <w:t xml:space="preserve"> </w:t>
      </w:r>
      <w:r>
        <w:rPr>
          <w:color w:val="00395A"/>
        </w:rPr>
        <w:t>over</w:t>
      </w:r>
      <w:r>
        <w:rPr>
          <w:color w:val="00395A"/>
          <w:spacing w:val="-8"/>
        </w:rPr>
        <w:t xml:space="preserve"> </w:t>
      </w:r>
      <w:r>
        <w:rPr>
          <w:color w:val="00395A"/>
        </w:rPr>
        <w:t>and</w:t>
      </w:r>
      <w:r>
        <w:rPr>
          <w:color w:val="00395A"/>
          <w:spacing w:val="-8"/>
        </w:rPr>
        <w:t xml:space="preserve"> </w:t>
      </w:r>
      <w:r>
        <w:rPr>
          <w:color w:val="00395A"/>
        </w:rPr>
        <w:t>some­ body</w:t>
      </w:r>
      <w:r>
        <w:rPr>
          <w:color w:val="00395A"/>
          <w:spacing w:val="-15"/>
        </w:rPr>
        <w:t xml:space="preserve"> </w:t>
      </w:r>
      <w:r>
        <w:rPr>
          <w:color w:val="00395A"/>
        </w:rPr>
        <w:t>complains</w:t>
      </w:r>
      <w:r>
        <w:rPr>
          <w:color w:val="00395A"/>
          <w:spacing w:val="-15"/>
        </w:rPr>
        <w:t xml:space="preserve"> </w:t>
      </w:r>
      <w:r>
        <w:rPr>
          <w:color w:val="00395A"/>
        </w:rPr>
        <w:t>and</w:t>
      </w:r>
      <w:r>
        <w:rPr>
          <w:color w:val="00395A"/>
          <w:spacing w:val="-15"/>
        </w:rPr>
        <w:t xml:space="preserve"> </w:t>
      </w:r>
      <w:r>
        <w:rPr>
          <w:color w:val="00395A"/>
        </w:rPr>
        <w:t>they</w:t>
      </w:r>
      <w:r>
        <w:rPr>
          <w:color w:val="00395A"/>
          <w:spacing w:val="-15"/>
        </w:rPr>
        <w:t xml:space="preserve"> </w:t>
      </w:r>
      <w:r>
        <w:rPr>
          <w:color w:val="00395A"/>
        </w:rPr>
        <w:t>kick</w:t>
      </w:r>
      <w:r>
        <w:rPr>
          <w:color w:val="00395A"/>
          <w:spacing w:val="-15"/>
        </w:rPr>
        <w:t xml:space="preserve"> </w:t>
      </w:r>
      <w:r>
        <w:rPr>
          <w:color w:val="00395A"/>
        </w:rPr>
        <w:t>you</w:t>
      </w:r>
      <w:r>
        <w:rPr>
          <w:color w:val="00395A"/>
          <w:spacing w:val="-15"/>
        </w:rPr>
        <w:t xml:space="preserve"> </w:t>
      </w:r>
      <w:r>
        <w:rPr>
          <w:color w:val="00395A"/>
        </w:rPr>
        <w:t>out</w:t>
      </w:r>
      <w:r>
        <w:rPr>
          <w:color w:val="00395A"/>
          <w:spacing w:val="-15"/>
        </w:rPr>
        <w:t xml:space="preserve"> </w:t>
      </w:r>
      <w:r>
        <w:rPr>
          <w:color w:val="00395A"/>
        </w:rPr>
        <w:t>in</w:t>
      </w:r>
      <w:r>
        <w:rPr>
          <w:color w:val="00395A"/>
          <w:spacing w:val="-15"/>
        </w:rPr>
        <w:t xml:space="preserve"> </w:t>
      </w:r>
      <w:r>
        <w:rPr>
          <w:color w:val="00395A"/>
        </w:rPr>
        <w:t>a</w:t>
      </w:r>
      <w:r>
        <w:rPr>
          <w:color w:val="00395A"/>
          <w:spacing w:val="-15"/>
        </w:rPr>
        <w:t xml:space="preserve"> </w:t>
      </w:r>
      <w:r>
        <w:rPr>
          <w:color w:val="00395A"/>
        </w:rPr>
        <w:t>week?</w:t>
      </w:r>
      <w:r>
        <w:rPr>
          <w:color w:val="00395A"/>
          <w:spacing w:val="-15"/>
        </w:rPr>
        <w:t xml:space="preserve"> </w:t>
      </w:r>
      <w:r>
        <w:rPr>
          <w:color w:val="00395A"/>
        </w:rPr>
        <w:t>[</w:t>
      </w:r>
      <w:r>
        <w:rPr>
          <w:rFonts w:ascii="Palatino Linotype" w:hAnsi="Palatino Linotype"/>
          <w:i/>
          <w:color w:val="00395A"/>
        </w:rPr>
        <w:t>angry,</w:t>
      </w:r>
      <w:r>
        <w:rPr>
          <w:rFonts w:ascii="Palatino Linotype" w:hAnsi="Palatino Linotype"/>
          <w:i/>
          <w:color w:val="00395A"/>
          <w:spacing w:val="-15"/>
        </w:rPr>
        <w:t xml:space="preserve"> </w:t>
      </w:r>
      <w:r>
        <w:rPr>
          <w:rFonts w:ascii="Palatino Linotype" w:hAnsi="Palatino Linotype"/>
          <w:i/>
          <w:color w:val="00395A"/>
        </w:rPr>
        <w:t>dejected,</w:t>
      </w:r>
      <w:r>
        <w:rPr>
          <w:rFonts w:ascii="Palatino Linotype" w:hAnsi="Palatino Linotype"/>
          <w:i/>
          <w:color w:val="00395A"/>
          <w:spacing w:val="-15"/>
        </w:rPr>
        <w:t xml:space="preserve"> </w:t>
      </w:r>
      <w:r>
        <w:rPr>
          <w:rFonts w:ascii="Palatino Linotype" w:hAnsi="Palatino Linotype"/>
          <w:i/>
          <w:color w:val="00395A"/>
        </w:rPr>
        <w:t>and</w:t>
      </w:r>
      <w:r>
        <w:rPr>
          <w:rFonts w:ascii="Palatino Linotype" w:hAnsi="Palatino Linotype"/>
          <w:i/>
          <w:color w:val="00395A"/>
          <w:spacing w:val="-15"/>
        </w:rPr>
        <w:t xml:space="preserve"> </w:t>
      </w:r>
      <w:r>
        <w:rPr>
          <w:rFonts w:ascii="Palatino Linotype" w:hAnsi="Palatino Linotype"/>
          <w:i/>
          <w:color w:val="00395A"/>
        </w:rPr>
        <w:t>disgusted</w:t>
      </w:r>
      <w:r>
        <w:rPr>
          <w:color w:val="00395A"/>
        </w:rPr>
        <w:t>]</w:t>
      </w:r>
      <w:r>
        <w:rPr>
          <w:color w:val="00395A"/>
          <w:spacing w:val="-15"/>
        </w:rPr>
        <w:t xml:space="preserve"> </w:t>
      </w:r>
      <w:r>
        <w:rPr>
          <w:color w:val="00395A"/>
        </w:rPr>
        <w:t>Hell,</w:t>
      </w:r>
      <w:r>
        <w:rPr>
          <w:color w:val="00395A"/>
          <w:spacing w:val="-15"/>
        </w:rPr>
        <w:t xml:space="preserve"> </w:t>
      </w:r>
      <w:r>
        <w:rPr>
          <w:color w:val="00395A"/>
        </w:rPr>
        <w:t>let’s</w:t>
      </w:r>
      <w:r>
        <w:rPr>
          <w:color w:val="00395A"/>
          <w:spacing w:val="-15"/>
        </w:rPr>
        <w:t xml:space="preserve"> </w:t>
      </w:r>
      <w:r>
        <w:rPr>
          <w:color w:val="00395A"/>
        </w:rPr>
        <w:t>just give it up.</w:t>
      </w:r>
      <w:r>
        <w:rPr>
          <w:color w:val="00395A"/>
          <w:spacing w:val="-11"/>
        </w:rPr>
        <w:t xml:space="preserve"> </w:t>
      </w:r>
      <w:r>
        <w:rPr>
          <w:color w:val="00395A"/>
        </w:rPr>
        <w:t>I don’t want to mess with this anymore.</w:t>
      </w:r>
    </w:p>
    <w:p w14:paraId="1F33A7F3" w14:textId="77777777" w:rsidR="00B00EA7" w:rsidRDefault="00574B43">
      <w:pPr>
        <w:pStyle w:val="BodyText"/>
        <w:spacing w:before="175" w:line="391" w:lineRule="auto"/>
        <w:ind w:right="5848"/>
      </w:pPr>
      <w:r>
        <w:pict w14:anchorId="221A7A50">
          <v:shape id="docshape251" o:spid="_x0000_s2347" style="position:absolute;left:0;text-align:left;margin-left:106.55pt;margin-top:55.35pt;width:380.9pt;height:3.6pt;z-index:-15706112;mso-wrap-distance-left:0;mso-wrap-distance-right:0;mso-position-horizontal-relative:page" coordorigin="2131,1107" coordsize="7618,72" o:spt="100" adj="0,,0" path="m9749,1165r-7618,l2131,1179r7618,l9749,1165xm9749,1107r-7618,l2131,1136r7618,l9749,1107xe" fillcolor="#00395a" stroked="f">
            <v:stroke joinstyle="round"/>
            <v:formulas/>
            <v:path arrowok="t" o:connecttype="segments"/>
            <w10:wrap type="topAndBottom" anchorx="page"/>
          </v:shape>
        </w:pict>
      </w:r>
      <w:r>
        <w:rPr>
          <w:color w:val="00395A"/>
        </w:rPr>
        <w:t>COUNSELOR: Okay,</w:t>
      </w:r>
      <w:r>
        <w:rPr>
          <w:color w:val="00395A"/>
          <w:spacing w:val="-1"/>
        </w:rPr>
        <w:t xml:space="preserve"> </w:t>
      </w:r>
      <w:r>
        <w:rPr>
          <w:color w:val="00395A"/>
        </w:rPr>
        <w:t>I appreciate that.</w:t>
      </w:r>
      <w:r>
        <w:rPr>
          <w:color w:val="00395A"/>
          <w:spacing w:val="40"/>
        </w:rPr>
        <w:t xml:space="preserve"> </w:t>
      </w:r>
      <w:r>
        <w:rPr>
          <w:color w:val="00395A"/>
        </w:rPr>
        <w:t>[</w:t>
      </w:r>
      <w:r>
        <w:rPr>
          <w:color w:val="00395A"/>
          <w:spacing w:val="-9"/>
        </w:rPr>
        <w:t xml:space="preserve"> </w:t>
      </w:r>
      <w:r>
        <w:rPr>
          <w:color w:val="00395A"/>
        </w:rPr>
        <w:t>Juan abruptly leaves.]</w:t>
      </w:r>
    </w:p>
    <w:p w14:paraId="1BBEDA5D" w14:textId="77777777" w:rsidR="00B00EA7" w:rsidRDefault="00574B43">
      <w:pPr>
        <w:spacing w:before="42" w:line="244" w:lineRule="auto"/>
        <w:ind w:left="1440" w:right="1466"/>
        <w:rPr>
          <w:rFonts w:ascii="Lucida Sans" w:hAnsi="Lucida Sans"/>
          <w:sz w:val="20"/>
        </w:rPr>
      </w:pPr>
      <w:r>
        <w:rPr>
          <w:rFonts w:ascii="Trebuchet MS" w:hAnsi="Trebuchet MS"/>
          <w:b/>
          <w:color w:val="00395A"/>
          <w:w w:val="95"/>
          <w:sz w:val="20"/>
        </w:rPr>
        <w:t>Master</w:t>
      </w:r>
      <w:r>
        <w:rPr>
          <w:rFonts w:ascii="Trebuchet MS" w:hAnsi="Trebuchet MS"/>
          <w:b/>
          <w:color w:val="00395A"/>
          <w:spacing w:val="-3"/>
          <w:w w:val="95"/>
          <w:sz w:val="20"/>
        </w:rPr>
        <w:t xml:space="preserve"> </w:t>
      </w:r>
      <w:r>
        <w:rPr>
          <w:rFonts w:ascii="Trebuchet MS" w:hAnsi="Trebuchet MS"/>
          <w:b/>
          <w:color w:val="00395A"/>
          <w:w w:val="95"/>
          <w:sz w:val="20"/>
        </w:rPr>
        <w:t>Clinician</w:t>
      </w:r>
      <w:r>
        <w:rPr>
          <w:rFonts w:ascii="Trebuchet MS" w:hAnsi="Trebuchet MS"/>
          <w:b/>
          <w:color w:val="00395A"/>
          <w:spacing w:val="-3"/>
          <w:w w:val="95"/>
          <w:sz w:val="20"/>
        </w:rPr>
        <w:t xml:space="preserve"> </w:t>
      </w:r>
      <w:r>
        <w:rPr>
          <w:rFonts w:ascii="Trebuchet MS" w:hAnsi="Trebuchet MS"/>
          <w:b/>
          <w:color w:val="00395A"/>
          <w:w w:val="95"/>
          <w:sz w:val="20"/>
        </w:rPr>
        <w:t>Note:</w:t>
      </w:r>
      <w:r>
        <w:rPr>
          <w:rFonts w:ascii="Trebuchet MS" w:hAnsi="Trebuchet MS"/>
          <w:b/>
          <w:color w:val="00395A"/>
          <w:spacing w:val="-5"/>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counselor</w:t>
      </w:r>
      <w:r>
        <w:rPr>
          <w:rFonts w:ascii="Lucida Sans" w:hAnsi="Lucida Sans"/>
          <w:color w:val="00395A"/>
          <w:spacing w:val="-10"/>
          <w:w w:val="95"/>
          <w:sz w:val="20"/>
        </w:rPr>
        <w:t xml:space="preserve"> </w:t>
      </w:r>
      <w:r>
        <w:rPr>
          <w:rFonts w:ascii="Lucida Sans" w:hAnsi="Lucida Sans"/>
          <w:color w:val="00395A"/>
          <w:w w:val="95"/>
          <w:sz w:val="20"/>
        </w:rPr>
        <w:t>knows</w:t>
      </w:r>
      <w:r>
        <w:rPr>
          <w:rFonts w:ascii="Lucida Sans" w:hAnsi="Lucida Sans"/>
          <w:color w:val="00395A"/>
          <w:spacing w:val="-8"/>
          <w:w w:val="95"/>
          <w:sz w:val="20"/>
        </w:rPr>
        <w:t xml:space="preserve"> </w:t>
      </w:r>
      <w:r>
        <w:rPr>
          <w:rFonts w:ascii="Lucida Sans" w:hAnsi="Lucida Sans"/>
          <w:color w:val="00395A"/>
          <w:w w:val="95"/>
          <w:sz w:val="20"/>
        </w:rPr>
        <w:t>that</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lot</w:t>
      </w:r>
      <w:r>
        <w:rPr>
          <w:rFonts w:ascii="Lucida Sans" w:hAnsi="Lucida Sans"/>
          <w:color w:val="00395A"/>
          <w:spacing w:val="-10"/>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at</w:t>
      </w:r>
      <w:r>
        <w:rPr>
          <w:rFonts w:ascii="Lucida Sans" w:hAnsi="Lucida Sans"/>
          <w:color w:val="00395A"/>
          <w:spacing w:val="-10"/>
          <w:w w:val="95"/>
          <w:sz w:val="20"/>
        </w:rPr>
        <w:t xml:space="preserve"> </w:t>
      </w:r>
      <w:r>
        <w:rPr>
          <w:rFonts w:ascii="Lucida Sans" w:hAnsi="Lucida Sans"/>
          <w:color w:val="00395A"/>
          <w:w w:val="95"/>
          <w:sz w:val="20"/>
        </w:rPr>
        <w:t>stake</w:t>
      </w:r>
      <w:r>
        <w:rPr>
          <w:rFonts w:ascii="Lucida Sans" w:hAnsi="Lucida Sans"/>
          <w:color w:val="00395A"/>
          <w:spacing w:val="-10"/>
          <w:w w:val="95"/>
          <w:sz w:val="20"/>
        </w:rPr>
        <w:t xml:space="preserve"> </w:t>
      </w:r>
      <w:r>
        <w:rPr>
          <w:rFonts w:ascii="Lucida Sans" w:hAnsi="Lucida Sans"/>
          <w:color w:val="00395A"/>
          <w:w w:val="95"/>
          <w:sz w:val="20"/>
        </w:rPr>
        <w:t>for</w:t>
      </w:r>
      <w:r>
        <w:rPr>
          <w:rFonts w:ascii="Lucida Sans" w:hAnsi="Lucida Sans"/>
          <w:color w:val="00395A"/>
          <w:spacing w:val="-8"/>
          <w:w w:val="95"/>
          <w:sz w:val="20"/>
        </w:rPr>
        <w:t xml:space="preserve"> </w:t>
      </w:r>
      <w:r>
        <w:rPr>
          <w:rFonts w:ascii="Lucida Sans" w:hAnsi="Lucida Sans"/>
          <w:color w:val="00395A"/>
          <w:w w:val="95"/>
          <w:sz w:val="20"/>
        </w:rPr>
        <w:t>Juan;</w:t>
      </w:r>
      <w:r>
        <w:rPr>
          <w:rFonts w:ascii="Lucida Sans" w:hAnsi="Lucida Sans"/>
          <w:color w:val="00395A"/>
          <w:spacing w:val="-10"/>
          <w:w w:val="95"/>
          <w:sz w:val="20"/>
        </w:rPr>
        <w:t xml:space="preserve"> </w:t>
      </w:r>
      <w:r>
        <w:rPr>
          <w:rFonts w:ascii="Lucida Sans" w:hAnsi="Lucida Sans"/>
          <w:color w:val="00395A"/>
          <w:w w:val="95"/>
          <w:sz w:val="20"/>
        </w:rPr>
        <w:t>if</w:t>
      </w:r>
      <w:r>
        <w:rPr>
          <w:rFonts w:ascii="Lucida Sans" w:hAnsi="Lucida Sans"/>
          <w:color w:val="00395A"/>
          <w:spacing w:val="-8"/>
          <w:w w:val="95"/>
          <w:sz w:val="20"/>
        </w:rPr>
        <w:t xml:space="preserve"> </w:t>
      </w:r>
      <w:r>
        <w:rPr>
          <w:rFonts w:ascii="Lucida Sans" w:hAnsi="Lucida Sans"/>
          <w:color w:val="00395A"/>
          <w:w w:val="95"/>
          <w:sz w:val="20"/>
        </w:rPr>
        <w:t>he</w:t>
      </w:r>
      <w:r>
        <w:rPr>
          <w:rFonts w:ascii="Lucida Sans" w:hAnsi="Lucida Sans"/>
          <w:color w:val="00395A"/>
          <w:spacing w:val="-10"/>
          <w:w w:val="95"/>
          <w:sz w:val="20"/>
        </w:rPr>
        <w:t xml:space="preserve"> </w:t>
      </w:r>
      <w:r>
        <w:rPr>
          <w:rFonts w:ascii="Lucida Sans" w:hAnsi="Lucida Sans"/>
          <w:color w:val="00395A"/>
          <w:w w:val="95"/>
          <w:sz w:val="20"/>
        </w:rPr>
        <w:t xml:space="preserve">tries </w:t>
      </w:r>
      <w:r>
        <w:rPr>
          <w:rFonts w:ascii="Lucida Sans" w:hAnsi="Lucida Sans"/>
          <w:color w:val="00395A"/>
          <w:spacing w:val="-2"/>
          <w:w w:val="95"/>
          <w:sz w:val="20"/>
        </w:rPr>
        <w:t>and</w:t>
      </w:r>
      <w:r>
        <w:rPr>
          <w:rFonts w:ascii="Lucida Sans" w:hAnsi="Lucida Sans"/>
          <w:color w:val="00395A"/>
          <w:spacing w:val="-7"/>
          <w:w w:val="95"/>
          <w:sz w:val="20"/>
        </w:rPr>
        <w:t xml:space="preserve"> </w:t>
      </w:r>
      <w:r>
        <w:rPr>
          <w:rFonts w:ascii="Lucida Sans" w:hAnsi="Lucida Sans"/>
          <w:color w:val="00395A"/>
          <w:spacing w:val="-2"/>
          <w:w w:val="95"/>
          <w:sz w:val="20"/>
        </w:rPr>
        <w:t>fails,</w:t>
      </w:r>
      <w:r>
        <w:rPr>
          <w:rFonts w:ascii="Lucida Sans" w:hAnsi="Lucida Sans"/>
          <w:color w:val="00395A"/>
          <w:spacing w:val="-8"/>
          <w:w w:val="95"/>
          <w:sz w:val="20"/>
        </w:rPr>
        <w:t xml:space="preserve"> </w:t>
      </w:r>
      <w:r>
        <w:rPr>
          <w:rFonts w:ascii="Lucida Sans" w:hAnsi="Lucida Sans"/>
          <w:color w:val="00395A"/>
          <w:spacing w:val="-2"/>
          <w:w w:val="95"/>
          <w:sz w:val="20"/>
        </w:rPr>
        <w:t>he</w:t>
      </w:r>
      <w:r>
        <w:rPr>
          <w:rFonts w:ascii="Lucida Sans" w:hAnsi="Lucida Sans"/>
          <w:color w:val="00395A"/>
          <w:spacing w:val="-8"/>
          <w:w w:val="95"/>
          <w:sz w:val="20"/>
        </w:rPr>
        <w:t xml:space="preserve"> </w:t>
      </w:r>
      <w:r>
        <w:rPr>
          <w:rFonts w:ascii="Lucida Sans" w:hAnsi="Lucida Sans"/>
          <w:color w:val="00395A"/>
          <w:spacing w:val="-2"/>
          <w:w w:val="95"/>
          <w:sz w:val="20"/>
        </w:rPr>
        <w:t>might</w:t>
      </w:r>
      <w:r>
        <w:rPr>
          <w:rFonts w:ascii="Lucida Sans" w:hAnsi="Lucida Sans"/>
          <w:color w:val="00395A"/>
          <w:spacing w:val="-6"/>
          <w:w w:val="95"/>
          <w:sz w:val="20"/>
        </w:rPr>
        <w:t xml:space="preserve"> </w:t>
      </w:r>
      <w:r>
        <w:rPr>
          <w:rFonts w:ascii="Lucida Sans" w:hAnsi="Lucida Sans"/>
          <w:color w:val="00395A"/>
          <w:spacing w:val="-2"/>
          <w:w w:val="95"/>
          <w:sz w:val="20"/>
        </w:rPr>
        <w:t>feel</w:t>
      </w:r>
      <w:r>
        <w:rPr>
          <w:rFonts w:ascii="Lucida Sans" w:hAnsi="Lucida Sans"/>
          <w:color w:val="00395A"/>
          <w:spacing w:val="-7"/>
          <w:w w:val="95"/>
          <w:sz w:val="20"/>
        </w:rPr>
        <w:t xml:space="preserve"> </w:t>
      </w:r>
      <w:r>
        <w:rPr>
          <w:rFonts w:ascii="Lucida Sans" w:hAnsi="Lucida Sans"/>
          <w:color w:val="00395A"/>
          <w:spacing w:val="-2"/>
          <w:w w:val="95"/>
          <w:sz w:val="20"/>
        </w:rPr>
        <w:t>humiliated,</w:t>
      </w:r>
      <w:r>
        <w:rPr>
          <w:rFonts w:ascii="Lucida Sans" w:hAnsi="Lucida Sans"/>
          <w:color w:val="00395A"/>
          <w:spacing w:val="-5"/>
          <w:w w:val="95"/>
          <w:sz w:val="20"/>
        </w:rPr>
        <w:t xml:space="preserve"> </w:t>
      </w:r>
      <w:r>
        <w:rPr>
          <w:rFonts w:ascii="Lucida Sans" w:hAnsi="Lucida Sans"/>
          <w:color w:val="00395A"/>
          <w:spacing w:val="-2"/>
          <w:w w:val="95"/>
          <w:sz w:val="20"/>
        </w:rPr>
        <w:t>so</w:t>
      </w:r>
      <w:r>
        <w:rPr>
          <w:rFonts w:ascii="Lucida Sans" w:hAnsi="Lucida Sans"/>
          <w:color w:val="00395A"/>
          <w:spacing w:val="-6"/>
          <w:w w:val="95"/>
          <w:sz w:val="20"/>
        </w:rPr>
        <w:t xml:space="preserve"> </w:t>
      </w:r>
      <w:r>
        <w:rPr>
          <w:rFonts w:ascii="Lucida Sans" w:hAnsi="Lucida Sans"/>
          <w:color w:val="00395A"/>
          <w:spacing w:val="-2"/>
          <w:w w:val="95"/>
          <w:sz w:val="20"/>
        </w:rPr>
        <w:t>he’s</w:t>
      </w:r>
      <w:r>
        <w:rPr>
          <w:rFonts w:ascii="Lucida Sans" w:hAnsi="Lucida Sans"/>
          <w:color w:val="00395A"/>
          <w:spacing w:val="-8"/>
          <w:w w:val="95"/>
          <w:sz w:val="20"/>
        </w:rPr>
        <w:t xml:space="preserve"> </w:t>
      </w:r>
      <w:r>
        <w:rPr>
          <w:rFonts w:ascii="Lucida Sans" w:hAnsi="Lucida Sans"/>
          <w:color w:val="00395A"/>
          <w:spacing w:val="-2"/>
          <w:w w:val="95"/>
          <w:sz w:val="20"/>
        </w:rPr>
        <w:t>avoiding</w:t>
      </w:r>
      <w:r>
        <w:rPr>
          <w:rFonts w:ascii="Lucida Sans" w:hAnsi="Lucida Sans"/>
          <w:color w:val="00395A"/>
          <w:spacing w:val="-7"/>
          <w:w w:val="95"/>
          <w:sz w:val="20"/>
        </w:rPr>
        <w:t xml:space="preserve"> </w:t>
      </w:r>
      <w:r>
        <w:rPr>
          <w:rFonts w:ascii="Lucida Sans" w:hAnsi="Lucida Sans"/>
          <w:color w:val="00395A"/>
          <w:spacing w:val="-2"/>
          <w:w w:val="95"/>
          <w:sz w:val="20"/>
        </w:rPr>
        <w:t>the</w:t>
      </w:r>
      <w:r>
        <w:rPr>
          <w:rFonts w:ascii="Lucida Sans" w:hAnsi="Lucida Sans"/>
          <w:color w:val="00395A"/>
          <w:spacing w:val="-8"/>
          <w:w w:val="95"/>
          <w:sz w:val="20"/>
        </w:rPr>
        <w:t xml:space="preserve"> </w:t>
      </w:r>
      <w:r>
        <w:rPr>
          <w:rFonts w:ascii="Lucida Sans" w:hAnsi="Lucida Sans"/>
          <w:color w:val="00395A"/>
          <w:spacing w:val="-2"/>
          <w:w w:val="95"/>
          <w:sz w:val="20"/>
        </w:rPr>
        <w:t>risk</w:t>
      </w:r>
      <w:r>
        <w:rPr>
          <w:rFonts w:ascii="Lucida Sans" w:hAnsi="Lucida Sans"/>
          <w:color w:val="00395A"/>
          <w:spacing w:val="-6"/>
          <w:w w:val="95"/>
          <w:sz w:val="20"/>
        </w:rPr>
        <w:t xml:space="preserve"> </w:t>
      </w:r>
      <w:r>
        <w:rPr>
          <w:rFonts w:ascii="Lucida Sans" w:hAnsi="Lucida Sans"/>
          <w:color w:val="00395A"/>
          <w:spacing w:val="-2"/>
          <w:w w:val="95"/>
          <w:sz w:val="20"/>
        </w:rPr>
        <w:t>of</w:t>
      </w:r>
      <w:r>
        <w:rPr>
          <w:rFonts w:ascii="Lucida Sans" w:hAnsi="Lucida Sans"/>
          <w:color w:val="00395A"/>
          <w:spacing w:val="-6"/>
          <w:w w:val="95"/>
          <w:sz w:val="20"/>
        </w:rPr>
        <w:t xml:space="preserve"> </w:t>
      </w:r>
      <w:r>
        <w:rPr>
          <w:rFonts w:ascii="Lucida Sans" w:hAnsi="Lucida Sans"/>
          <w:color w:val="00395A"/>
          <w:spacing w:val="-2"/>
          <w:w w:val="95"/>
          <w:sz w:val="20"/>
        </w:rPr>
        <w:t>failure.</w:t>
      </w:r>
      <w:r>
        <w:rPr>
          <w:rFonts w:ascii="Lucida Sans" w:hAnsi="Lucida Sans"/>
          <w:color w:val="00395A"/>
          <w:spacing w:val="-8"/>
          <w:w w:val="95"/>
          <w:sz w:val="20"/>
        </w:rPr>
        <w:t xml:space="preserve"> </w:t>
      </w:r>
      <w:r>
        <w:rPr>
          <w:rFonts w:ascii="Lucida Sans" w:hAnsi="Lucida Sans"/>
          <w:color w:val="00395A"/>
          <w:spacing w:val="-2"/>
          <w:w w:val="95"/>
          <w:sz w:val="20"/>
        </w:rPr>
        <w:t>This</w:t>
      </w:r>
      <w:r>
        <w:rPr>
          <w:rFonts w:ascii="Lucida Sans" w:hAnsi="Lucida Sans"/>
          <w:color w:val="00395A"/>
          <w:spacing w:val="-6"/>
          <w:w w:val="95"/>
          <w:sz w:val="20"/>
        </w:rPr>
        <w:t xml:space="preserve"> </w:t>
      </w:r>
      <w:r>
        <w:rPr>
          <w:rFonts w:ascii="Lucida Sans" w:hAnsi="Lucida Sans"/>
          <w:color w:val="00395A"/>
          <w:spacing w:val="-2"/>
          <w:w w:val="95"/>
          <w:sz w:val="20"/>
        </w:rPr>
        <w:t>is</w:t>
      </w:r>
      <w:r>
        <w:rPr>
          <w:rFonts w:ascii="Lucida Sans" w:hAnsi="Lucida Sans"/>
          <w:color w:val="00395A"/>
          <w:spacing w:val="-6"/>
          <w:w w:val="95"/>
          <w:sz w:val="20"/>
        </w:rPr>
        <w:t xml:space="preserve"> </w:t>
      </w:r>
      <w:r>
        <w:rPr>
          <w:rFonts w:ascii="Lucida Sans" w:hAnsi="Lucida Sans"/>
          <w:color w:val="00395A"/>
          <w:spacing w:val="-2"/>
          <w:w w:val="95"/>
          <w:sz w:val="20"/>
        </w:rPr>
        <w:t xml:space="preserve">a </w:t>
      </w:r>
      <w:r>
        <w:rPr>
          <w:rFonts w:ascii="Lucida Sans" w:hAnsi="Lucida Sans"/>
          <w:color w:val="00395A"/>
          <w:w w:val="95"/>
          <w:sz w:val="20"/>
        </w:rPr>
        <w:t>common</w:t>
      </w:r>
      <w:r>
        <w:rPr>
          <w:rFonts w:ascii="Lucida Sans" w:hAnsi="Lucida Sans"/>
          <w:color w:val="00395A"/>
          <w:spacing w:val="-11"/>
          <w:w w:val="95"/>
          <w:sz w:val="20"/>
        </w:rPr>
        <w:t xml:space="preserve"> </w:t>
      </w:r>
      <w:r>
        <w:rPr>
          <w:rFonts w:ascii="Lucida Sans" w:hAnsi="Lucida Sans"/>
          <w:color w:val="00395A"/>
          <w:w w:val="95"/>
          <w:sz w:val="20"/>
        </w:rPr>
        <w:t>response</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people</w:t>
      </w:r>
      <w:r>
        <w:rPr>
          <w:rFonts w:ascii="Lucida Sans" w:hAnsi="Lucida Sans"/>
          <w:color w:val="00395A"/>
          <w:spacing w:val="-11"/>
          <w:w w:val="95"/>
          <w:sz w:val="20"/>
        </w:rPr>
        <w:t xml:space="preserve"> </w:t>
      </w:r>
      <w:r>
        <w:rPr>
          <w:rFonts w:ascii="Lucida Sans" w:hAnsi="Lucida Sans"/>
          <w:color w:val="00395A"/>
          <w:w w:val="95"/>
          <w:sz w:val="20"/>
        </w:rPr>
        <w:t>experiencing</w:t>
      </w:r>
      <w:r>
        <w:rPr>
          <w:rFonts w:ascii="Lucida Sans" w:hAnsi="Lucida Sans"/>
          <w:color w:val="00395A"/>
          <w:spacing w:val="-7"/>
          <w:w w:val="95"/>
          <w:sz w:val="20"/>
        </w:rPr>
        <w:t xml:space="preserve"> </w:t>
      </w:r>
      <w:r>
        <w:rPr>
          <w:rFonts w:ascii="Lucida Sans" w:hAnsi="Lucida Sans"/>
          <w:color w:val="00395A"/>
          <w:w w:val="95"/>
          <w:sz w:val="20"/>
        </w:rPr>
        <w:t>homelessness</w:t>
      </w:r>
      <w:r>
        <w:rPr>
          <w:rFonts w:ascii="Lucida Sans" w:hAnsi="Lucida Sans"/>
          <w:color w:val="00395A"/>
          <w:spacing w:val="-11"/>
          <w:w w:val="95"/>
          <w:sz w:val="20"/>
        </w:rPr>
        <w:t xml:space="preserve"> </w:t>
      </w:r>
      <w:r>
        <w:rPr>
          <w:rFonts w:ascii="Lucida Sans" w:hAnsi="Lucida Sans"/>
          <w:color w:val="00395A"/>
          <w:w w:val="95"/>
          <w:sz w:val="20"/>
        </w:rPr>
        <w:t>who</w:t>
      </w:r>
      <w:r>
        <w:rPr>
          <w:rFonts w:ascii="Lucida Sans" w:hAnsi="Lucida Sans"/>
          <w:color w:val="00395A"/>
          <w:spacing w:val="-9"/>
          <w:w w:val="95"/>
          <w:sz w:val="20"/>
        </w:rPr>
        <w:t xml:space="preserve"> </w:t>
      </w:r>
      <w:r>
        <w:rPr>
          <w:rFonts w:ascii="Lucida Sans" w:hAnsi="Lucida Sans"/>
          <w:color w:val="00395A"/>
          <w:w w:val="95"/>
          <w:sz w:val="20"/>
        </w:rPr>
        <w:t>are</w:t>
      </w:r>
      <w:r>
        <w:rPr>
          <w:rFonts w:ascii="Lucida Sans" w:hAnsi="Lucida Sans"/>
          <w:color w:val="00395A"/>
          <w:spacing w:val="-11"/>
          <w:w w:val="95"/>
          <w:sz w:val="20"/>
        </w:rPr>
        <w:t xml:space="preserve"> </w:t>
      </w:r>
      <w:r>
        <w:rPr>
          <w:rFonts w:ascii="Lucida Sans" w:hAnsi="Lucida Sans"/>
          <w:color w:val="00395A"/>
          <w:w w:val="95"/>
          <w:sz w:val="20"/>
        </w:rPr>
        <w:t>considering making</w:t>
      </w:r>
      <w:r>
        <w:rPr>
          <w:rFonts w:ascii="Lucida Sans" w:hAnsi="Lucida Sans"/>
          <w:color w:val="00395A"/>
          <w:spacing w:val="-5"/>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change.</w:t>
      </w:r>
      <w:r>
        <w:rPr>
          <w:rFonts w:ascii="Lucida Sans" w:hAnsi="Lucida Sans"/>
          <w:color w:val="00395A"/>
          <w:spacing w:val="-3"/>
          <w:w w:val="95"/>
          <w:sz w:val="20"/>
        </w:rPr>
        <w:t xml:space="preserve"> </w:t>
      </w:r>
      <w:r>
        <w:rPr>
          <w:rFonts w:ascii="Lucida Sans" w:hAnsi="Lucida Sans"/>
          <w:color w:val="00395A"/>
          <w:w w:val="95"/>
          <w:sz w:val="20"/>
        </w:rPr>
        <w:t>Some</w:t>
      </w:r>
      <w:r>
        <w:rPr>
          <w:rFonts w:ascii="Lucida Sans" w:hAnsi="Lucida Sans"/>
          <w:color w:val="00395A"/>
          <w:spacing w:val="-6"/>
          <w:w w:val="95"/>
          <w:sz w:val="20"/>
        </w:rPr>
        <w:t xml:space="preserve"> </w:t>
      </w:r>
      <w:r>
        <w:rPr>
          <w:rFonts w:ascii="Lucida Sans" w:hAnsi="Lucida Sans"/>
          <w:color w:val="00395A"/>
          <w:w w:val="95"/>
          <w:sz w:val="20"/>
        </w:rPr>
        <w:t>clients</w:t>
      </w:r>
      <w:r>
        <w:rPr>
          <w:rFonts w:ascii="Lucida Sans" w:hAnsi="Lucida Sans"/>
          <w:color w:val="00395A"/>
          <w:spacing w:val="-6"/>
          <w:w w:val="95"/>
          <w:sz w:val="20"/>
        </w:rPr>
        <w:t xml:space="preserve"> </w:t>
      </w:r>
      <w:r>
        <w:rPr>
          <w:rFonts w:ascii="Lucida Sans" w:hAnsi="Lucida Sans"/>
          <w:color w:val="00395A"/>
          <w:w w:val="95"/>
          <w:sz w:val="20"/>
        </w:rPr>
        <w:t>may</w:t>
      </w:r>
      <w:r>
        <w:rPr>
          <w:rFonts w:ascii="Lucida Sans" w:hAnsi="Lucida Sans"/>
          <w:color w:val="00395A"/>
          <w:spacing w:val="-3"/>
          <w:w w:val="95"/>
          <w:sz w:val="20"/>
        </w:rPr>
        <w:t xml:space="preserve"> </w:t>
      </w:r>
      <w:r>
        <w:rPr>
          <w:rFonts w:ascii="Lucida Sans" w:hAnsi="Lucida Sans"/>
          <w:color w:val="00395A"/>
          <w:w w:val="95"/>
          <w:sz w:val="20"/>
        </w:rPr>
        <w:t>experience</w:t>
      </w:r>
      <w:r>
        <w:rPr>
          <w:rFonts w:ascii="Lucida Sans" w:hAnsi="Lucida Sans"/>
          <w:color w:val="00395A"/>
          <w:spacing w:val="-6"/>
          <w:w w:val="95"/>
          <w:sz w:val="20"/>
        </w:rPr>
        <w:t xml:space="preserve"> </w:t>
      </w:r>
      <w:r>
        <w:rPr>
          <w:rFonts w:ascii="Lucida Sans" w:hAnsi="Lucida Sans"/>
          <w:color w:val="00395A"/>
          <w:w w:val="95"/>
          <w:sz w:val="20"/>
        </w:rPr>
        <w:t>ambivalence</w:t>
      </w:r>
      <w:r>
        <w:rPr>
          <w:rFonts w:ascii="Lucida Sans" w:hAnsi="Lucida Sans"/>
          <w:color w:val="00395A"/>
          <w:spacing w:val="-4"/>
          <w:w w:val="95"/>
          <w:sz w:val="20"/>
        </w:rPr>
        <w:t xml:space="preserve"> </w:t>
      </w:r>
      <w:r>
        <w:rPr>
          <w:rFonts w:ascii="Lucida Sans" w:hAnsi="Lucida Sans"/>
          <w:color w:val="00395A"/>
          <w:w w:val="95"/>
          <w:sz w:val="20"/>
        </w:rPr>
        <w:t>about</w:t>
      </w:r>
      <w:r>
        <w:rPr>
          <w:rFonts w:ascii="Lucida Sans" w:hAnsi="Lucida Sans"/>
          <w:color w:val="00395A"/>
          <w:spacing w:val="-6"/>
          <w:w w:val="95"/>
          <w:sz w:val="20"/>
        </w:rPr>
        <w:t xml:space="preserve"> </w:t>
      </w:r>
      <w:r>
        <w:rPr>
          <w:rFonts w:ascii="Lucida Sans" w:hAnsi="Lucida Sans"/>
          <w:color w:val="00395A"/>
          <w:w w:val="95"/>
          <w:sz w:val="20"/>
        </w:rPr>
        <w:t>change</w:t>
      </w:r>
      <w:r>
        <w:rPr>
          <w:rFonts w:ascii="Lucida Sans" w:hAnsi="Lucida Sans"/>
          <w:color w:val="00395A"/>
          <w:spacing w:val="-4"/>
          <w:w w:val="95"/>
          <w:sz w:val="20"/>
        </w:rPr>
        <w:t xml:space="preserve"> </w:t>
      </w:r>
      <w:r>
        <w:rPr>
          <w:rFonts w:ascii="Lucida Sans" w:hAnsi="Lucida Sans"/>
          <w:color w:val="00395A"/>
          <w:w w:val="95"/>
          <w:sz w:val="20"/>
        </w:rPr>
        <w:t xml:space="preserve">more </w:t>
      </w:r>
      <w:r>
        <w:rPr>
          <w:rFonts w:ascii="Lucida Sans" w:hAnsi="Lucida Sans"/>
          <w:color w:val="00395A"/>
          <w:w w:val="90"/>
          <w:sz w:val="20"/>
        </w:rPr>
        <w:t xml:space="preserve">intensely because failure causes them intense humiliation. Understanding this makes </w:t>
      </w:r>
      <w:r>
        <w:rPr>
          <w:rFonts w:ascii="Lucida Sans" w:hAnsi="Lucida Sans"/>
          <w:color w:val="00395A"/>
          <w:w w:val="95"/>
          <w:sz w:val="20"/>
        </w:rPr>
        <w:t>it easier for the counselor to accept Juan’s ambivalence.</w:t>
      </w:r>
    </w:p>
    <w:p w14:paraId="03CBE766" w14:textId="77777777" w:rsidR="00B00EA7" w:rsidRDefault="00574B43">
      <w:pPr>
        <w:pStyle w:val="BodyText"/>
        <w:spacing w:before="7"/>
        <w:ind w:left="0"/>
        <w:rPr>
          <w:rFonts w:ascii="Lucida Sans"/>
          <w:sz w:val="4"/>
        </w:rPr>
      </w:pPr>
      <w:r>
        <w:pict w14:anchorId="6CD31C29">
          <v:shape id="docshape252" o:spid="_x0000_s2346" style="position:absolute;margin-left:106.55pt;margin-top:3.95pt;width:380.9pt;height:3.6pt;z-index:-15705600;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4078DDB7" w14:textId="77777777" w:rsidR="00B00EA7" w:rsidRDefault="00574B43">
      <w:pPr>
        <w:pStyle w:val="Heading5"/>
        <w:spacing w:before="159"/>
      </w:pPr>
      <w:r>
        <w:rPr>
          <w:color w:val="33607A"/>
          <w:spacing w:val="-2"/>
        </w:rPr>
        <w:t>Visit</w:t>
      </w:r>
      <w:r>
        <w:rPr>
          <w:color w:val="33607A"/>
          <w:spacing w:val="-10"/>
        </w:rPr>
        <w:t xml:space="preserve"> </w:t>
      </w:r>
      <w:r>
        <w:rPr>
          <w:color w:val="33607A"/>
          <w:spacing w:val="-2"/>
        </w:rPr>
        <w:t>3</w:t>
      </w:r>
      <w:r>
        <w:rPr>
          <w:color w:val="33607A"/>
          <w:spacing w:val="-16"/>
        </w:rPr>
        <w:t xml:space="preserve"> </w:t>
      </w:r>
      <w:r>
        <w:rPr>
          <w:color w:val="33607A"/>
          <w:spacing w:val="-2"/>
        </w:rPr>
        <w:t>(soup</w:t>
      </w:r>
      <w:r>
        <w:rPr>
          <w:color w:val="33607A"/>
          <w:spacing w:val="-12"/>
        </w:rPr>
        <w:t xml:space="preserve"> </w:t>
      </w:r>
      <w:r>
        <w:rPr>
          <w:color w:val="33607A"/>
          <w:spacing w:val="-2"/>
        </w:rPr>
        <w:t>kitchen)</w:t>
      </w:r>
    </w:p>
    <w:p w14:paraId="77DE8F04" w14:textId="77777777" w:rsidR="00B00EA7" w:rsidRDefault="00574B43">
      <w:pPr>
        <w:pStyle w:val="BodyText"/>
        <w:spacing w:before="42" w:line="249" w:lineRule="auto"/>
        <w:ind w:right="387"/>
      </w:pPr>
      <w:r>
        <w:rPr>
          <w:color w:val="00395A"/>
        </w:rPr>
        <w:t>Juan disappears for a few days.</w:t>
      </w:r>
      <w:r>
        <w:rPr>
          <w:color w:val="00395A"/>
          <w:spacing w:val="-21"/>
        </w:rPr>
        <w:t xml:space="preserve"> </w:t>
      </w:r>
      <w:r>
        <w:rPr>
          <w:color w:val="00395A"/>
        </w:rPr>
        <w:t>When he shows up at the soup kitchen,</w:t>
      </w:r>
      <w:r>
        <w:rPr>
          <w:color w:val="00395A"/>
          <w:spacing w:val="-15"/>
        </w:rPr>
        <w:t xml:space="preserve"> </w:t>
      </w:r>
      <w:r>
        <w:rPr>
          <w:color w:val="00395A"/>
        </w:rPr>
        <w:t>he looks like he hasn’t slept</w:t>
      </w:r>
      <w:r>
        <w:rPr>
          <w:color w:val="00395A"/>
          <w:spacing w:val="-15"/>
        </w:rPr>
        <w:t xml:space="preserve"> </w:t>
      </w:r>
      <w:r>
        <w:rPr>
          <w:color w:val="00395A"/>
        </w:rPr>
        <w:t>for</w:t>
      </w:r>
      <w:r>
        <w:rPr>
          <w:color w:val="00395A"/>
          <w:spacing w:val="-15"/>
        </w:rPr>
        <w:t xml:space="preserve"> </w:t>
      </w:r>
      <w:r>
        <w:rPr>
          <w:color w:val="00395A"/>
        </w:rPr>
        <w:t>several</w:t>
      </w:r>
      <w:r>
        <w:rPr>
          <w:color w:val="00395A"/>
          <w:spacing w:val="-15"/>
        </w:rPr>
        <w:t xml:space="preserve"> </w:t>
      </w:r>
      <w:r>
        <w:rPr>
          <w:color w:val="00395A"/>
        </w:rPr>
        <w:t>days,</w:t>
      </w:r>
      <w:r>
        <w:rPr>
          <w:color w:val="00395A"/>
          <w:spacing w:val="-18"/>
        </w:rPr>
        <w:t xml:space="preserve"> </w:t>
      </w:r>
      <w:r>
        <w:rPr>
          <w:color w:val="00395A"/>
        </w:rPr>
        <w:t>seems</w:t>
      </w:r>
      <w:r>
        <w:rPr>
          <w:color w:val="00395A"/>
          <w:spacing w:val="-15"/>
        </w:rPr>
        <w:t xml:space="preserve"> </w:t>
      </w:r>
      <w:r>
        <w:rPr>
          <w:color w:val="00395A"/>
        </w:rPr>
        <w:t>to</w:t>
      </w:r>
      <w:r>
        <w:rPr>
          <w:color w:val="00395A"/>
          <w:spacing w:val="-15"/>
        </w:rPr>
        <w:t xml:space="preserve"> </w:t>
      </w:r>
      <w:r>
        <w:rPr>
          <w:color w:val="00395A"/>
        </w:rPr>
        <w:t>have</w:t>
      </w:r>
      <w:r>
        <w:rPr>
          <w:color w:val="00395A"/>
          <w:spacing w:val="-15"/>
        </w:rPr>
        <w:t xml:space="preserve"> </w:t>
      </w:r>
      <w:r>
        <w:rPr>
          <w:color w:val="00395A"/>
        </w:rPr>
        <w:t>been</w:t>
      </w:r>
      <w:r>
        <w:rPr>
          <w:color w:val="00395A"/>
          <w:spacing w:val="-15"/>
        </w:rPr>
        <w:t xml:space="preserve"> </w:t>
      </w:r>
      <w:r>
        <w:rPr>
          <w:color w:val="00395A"/>
        </w:rPr>
        <w:t>using,</w:t>
      </w:r>
      <w:r>
        <w:rPr>
          <w:color w:val="00395A"/>
          <w:spacing w:val="-18"/>
        </w:rPr>
        <w:t xml:space="preserve"> </w:t>
      </w:r>
      <w:r>
        <w:rPr>
          <w:color w:val="00395A"/>
        </w:rPr>
        <w:t>appears</w:t>
      </w:r>
      <w:r>
        <w:rPr>
          <w:color w:val="00395A"/>
          <w:spacing w:val="-15"/>
        </w:rPr>
        <w:t xml:space="preserve"> </w:t>
      </w:r>
      <w:r>
        <w:rPr>
          <w:color w:val="00395A"/>
        </w:rPr>
        <w:t>especially</w:t>
      </w:r>
      <w:r>
        <w:rPr>
          <w:color w:val="00395A"/>
          <w:spacing w:val="-15"/>
        </w:rPr>
        <w:t xml:space="preserve"> </w:t>
      </w:r>
      <w:r>
        <w:rPr>
          <w:color w:val="00395A"/>
        </w:rPr>
        <w:t>unkempt,</w:t>
      </w:r>
      <w:r>
        <w:rPr>
          <w:color w:val="00395A"/>
          <w:spacing w:val="-18"/>
        </w:rPr>
        <w:t xml:space="preserve"> </w:t>
      </w:r>
      <w:r>
        <w:rPr>
          <w:color w:val="00395A"/>
        </w:rPr>
        <w:t>and</w:t>
      </w:r>
      <w:r>
        <w:rPr>
          <w:color w:val="00395A"/>
          <w:spacing w:val="-15"/>
        </w:rPr>
        <w:t xml:space="preserve"> </w:t>
      </w:r>
      <w:r>
        <w:rPr>
          <w:color w:val="00395A"/>
        </w:rPr>
        <w:t>has</w:t>
      </w:r>
      <w:r>
        <w:rPr>
          <w:color w:val="00395A"/>
          <w:spacing w:val="-14"/>
        </w:rPr>
        <w:t xml:space="preserve"> </w:t>
      </w:r>
      <w:r>
        <w:rPr>
          <w:color w:val="00395A"/>
        </w:rPr>
        <w:t>a</w:t>
      </w:r>
      <w:r>
        <w:rPr>
          <w:color w:val="00395A"/>
          <w:spacing w:val="-12"/>
        </w:rPr>
        <w:t xml:space="preserve"> </w:t>
      </w:r>
      <w:r>
        <w:rPr>
          <w:color w:val="00395A"/>
        </w:rPr>
        <w:t>black</w:t>
      </w:r>
      <w:r>
        <w:rPr>
          <w:color w:val="00395A"/>
          <w:spacing w:val="-13"/>
        </w:rPr>
        <w:t xml:space="preserve"> </w:t>
      </w:r>
      <w:r>
        <w:rPr>
          <w:color w:val="00395A"/>
        </w:rPr>
        <w:t>eye and other bruises.</w:t>
      </w:r>
      <w:r>
        <w:rPr>
          <w:color w:val="00395A"/>
          <w:spacing w:val="-24"/>
        </w:rPr>
        <w:t xml:space="preserve"> </w:t>
      </w:r>
      <w:r>
        <w:rPr>
          <w:color w:val="00395A"/>
        </w:rPr>
        <w:t xml:space="preserve">The counselor asks if </w:t>
      </w:r>
      <w:r>
        <w:rPr>
          <w:color w:val="00395A"/>
        </w:rPr>
        <w:t>she can sit down.</w:t>
      </w:r>
      <w:r>
        <w:rPr>
          <w:color w:val="00395A"/>
          <w:spacing w:val="-12"/>
        </w:rPr>
        <w:t xml:space="preserve"> </w:t>
      </w:r>
      <w:r>
        <w:rPr>
          <w:color w:val="00395A"/>
        </w:rPr>
        <w:t>He shrugs with a disgusted look but says okay.</w:t>
      </w:r>
      <w:r>
        <w:rPr>
          <w:color w:val="00395A"/>
          <w:spacing w:val="-9"/>
        </w:rPr>
        <w:t xml:space="preserve"> </w:t>
      </w:r>
      <w:r>
        <w:rPr>
          <w:color w:val="00395A"/>
        </w:rPr>
        <w:t>She takes a seat.</w:t>
      </w:r>
    </w:p>
    <w:p w14:paraId="30218EFB" w14:textId="77777777" w:rsidR="00B00EA7" w:rsidRDefault="00574B43">
      <w:pPr>
        <w:pStyle w:val="BodyText"/>
        <w:spacing w:before="165" w:line="249" w:lineRule="auto"/>
        <w:ind w:left="719" w:right="387"/>
      </w:pPr>
      <w:r>
        <w:rPr>
          <w:color w:val="00395A"/>
        </w:rPr>
        <w:t>The</w:t>
      </w:r>
      <w:r>
        <w:rPr>
          <w:color w:val="00395A"/>
          <w:spacing w:val="-2"/>
        </w:rPr>
        <w:t xml:space="preserve"> </w:t>
      </w:r>
      <w:r>
        <w:rPr>
          <w:color w:val="00395A"/>
        </w:rPr>
        <w:t>counselor</w:t>
      </w:r>
      <w:r>
        <w:rPr>
          <w:color w:val="00395A"/>
          <w:spacing w:val="-2"/>
        </w:rPr>
        <w:t xml:space="preserve"> </w:t>
      </w:r>
      <w:r>
        <w:rPr>
          <w:color w:val="00395A"/>
        </w:rPr>
        <w:t>says</w:t>
      </w:r>
      <w:r>
        <w:rPr>
          <w:color w:val="00395A"/>
          <w:spacing w:val="-1"/>
        </w:rPr>
        <w:t xml:space="preserve"> </w:t>
      </w:r>
      <w:r>
        <w:rPr>
          <w:color w:val="00395A"/>
        </w:rPr>
        <w:t>that</w:t>
      </w:r>
      <w:r>
        <w:rPr>
          <w:color w:val="00395A"/>
          <w:spacing w:val="-1"/>
        </w:rPr>
        <w:t xml:space="preserve"> </w:t>
      </w:r>
      <w:r>
        <w:rPr>
          <w:color w:val="00395A"/>
        </w:rPr>
        <w:t>Juan</w:t>
      </w:r>
      <w:r>
        <w:rPr>
          <w:color w:val="00395A"/>
          <w:spacing w:val="-2"/>
        </w:rPr>
        <w:t xml:space="preserve"> </w:t>
      </w:r>
      <w:r>
        <w:rPr>
          <w:color w:val="00395A"/>
        </w:rPr>
        <w:t>doesn’t</w:t>
      </w:r>
      <w:r>
        <w:rPr>
          <w:color w:val="00395A"/>
          <w:spacing w:val="-1"/>
        </w:rPr>
        <w:t xml:space="preserve"> </w:t>
      </w:r>
      <w:r>
        <w:rPr>
          <w:color w:val="00395A"/>
        </w:rPr>
        <w:t>really</w:t>
      </w:r>
      <w:r>
        <w:rPr>
          <w:color w:val="00395A"/>
          <w:spacing w:val="-1"/>
        </w:rPr>
        <w:t xml:space="preserve"> </w:t>
      </w:r>
      <w:r>
        <w:rPr>
          <w:color w:val="00395A"/>
        </w:rPr>
        <w:t>look</w:t>
      </w:r>
      <w:r>
        <w:rPr>
          <w:color w:val="00395A"/>
          <w:spacing w:val="-1"/>
        </w:rPr>
        <w:t xml:space="preserve"> </w:t>
      </w:r>
      <w:r>
        <w:rPr>
          <w:color w:val="00395A"/>
        </w:rPr>
        <w:t>like</w:t>
      </w:r>
      <w:r>
        <w:rPr>
          <w:color w:val="00395A"/>
          <w:spacing w:val="-1"/>
        </w:rPr>
        <w:t xml:space="preserve"> </w:t>
      </w:r>
      <w:r>
        <w:rPr>
          <w:color w:val="00395A"/>
        </w:rPr>
        <w:t>himself</w:t>
      </w:r>
      <w:r>
        <w:rPr>
          <w:color w:val="00395A"/>
          <w:spacing w:val="-1"/>
        </w:rPr>
        <w:t xml:space="preserve"> </w:t>
      </w:r>
      <w:r>
        <w:rPr>
          <w:color w:val="00395A"/>
        </w:rPr>
        <w:t>today.</w:t>
      </w:r>
      <w:r>
        <w:rPr>
          <w:color w:val="00395A"/>
          <w:spacing w:val="-18"/>
        </w:rPr>
        <w:t xml:space="preserve"> </w:t>
      </w:r>
      <w:r>
        <w:rPr>
          <w:color w:val="00395A"/>
        </w:rPr>
        <w:t>Juan</w:t>
      </w:r>
      <w:r>
        <w:rPr>
          <w:color w:val="00395A"/>
          <w:spacing w:val="-2"/>
        </w:rPr>
        <w:t xml:space="preserve"> </w:t>
      </w:r>
      <w:r>
        <w:rPr>
          <w:color w:val="00395A"/>
        </w:rPr>
        <w:t>explains</w:t>
      </w:r>
      <w:r>
        <w:rPr>
          <w:color w:val="00395A"/>
          <w:spacing w:val="-1"/>
        </w:rPr>
        <w:t xml:space="preserve"> </w:t>
      </w:r>
      <w:r>
        <w:rPr>
          <w:color w:val="00395A"/>
        </w:rPr>
        <w:t>that</w:t>
      </w:r>
      <w:r>
        <w:rPr>
          <w:color w:val="00395A"/>
          <w:spacing w:val="-1"/>
        </w:rPr>
        <w:t xml:space="preserve"> </w:t>
      </w:r>
      <w:r>
        <w:rPr>
          <w:color w:val="00395A"/>
        </w:rPr>
        <w:t>he</w:t>
      </w:r>
      <w:r>
        <w:rPr>
          <w:color w:val="00395A"/>
          <w:spacing w:val="-1"/>
        </w:rPr>
        <w:t xml:space="preserve"> </w:t>
      </w:r>
      <w:r>
        <w:rPr>
          <w:color w:val="00395A"/>
        </w:rPr>
        <w:t>was</w:t>
      </w:r>
      <w:r>
        <w:rPr>
          <w:color w:val="00395A"/>
          <w:spacing w:val="-1"/>
        </w:rPr>
        <w:t xml:space="preserve"> </w:t>
      </w:r>
      <w:r>
        <w:rPr>
          <w:color w:val="00395A"/>
        </w:rPr>
        <w:t>at­ tacked</w:t>
      </w:r>
      <w:r>
        <w:rPr>
          <w:color w:val="00395A"/>
          <w:spacing w:val="-15"/>
        </w:rPr>
        <w:t xml:space="preserve"> </w:t>
      </w:r>
      <w:r>
        <w:rPr>
          <w:color w:val="00395A"/>
        </w:rPr>
        <w:t>by</w:t>
      </w:r>
      <w:r>
        <w:rPr>
          <w:color w:val="00395A"/>
          <w:spacing w:val="-12"/>
        </w:rPr>
        <w:t xml:space="preserve"> </w:t>
      </w:r>
      <w:r>
        <w:rPr>
          <w:color w:val="00395A"/>
        </w:rPr>
        <w:t>someone</w:t>
      </w:r>
      <w:r>
        <w:rPr>
          <w:color w:val="00395A"/>
          <w:spacing w:val="-8"/>
        </w:rPr>
        <w:t xml:space="preserve"> </w:t>
      </w:r>
      <w:r>
        <w:rPr>
          <w:color w:val="00395A"/>
        </w:rPr>
        <w:t>outside</w:t>
      </w:r>
      <w:r>
        <w:rPr>
          <w:color w:val="00395A"/>
          <w:spacing w:val="-8"/>
        </w:rPr>
        <w:t xml:space="preserve"> </w:t>
      </w:r>
      <w:r>
        <w:rPr>
          <w:color w:val="00395A"/>
        </w:rPr>
        <w:t>the</w:t>
      </w:r>
      <w:r>
        <w:rPr>
          <w:color w:val="00395A"/>
          <w:spacing w:val="-8"/>
        </w:rPr>
        <w:t xml:space="preserve"> </w:t>
      </w:r>
      <w:r>
        <w:rPr>
          <w:color w:val="00395A"/>
        </w:rPr>
        <w:t>shelter.</w:t>
      </w:r>
      <w:r>
        <w:rPr>
          <w:color w:val="00395A"/>
          <w:spacing w:val="-18"/>
        </w:rPr>
        <w:t xml:space="preserve"> </w:t>
      </w:r>
      <w:r>
        <w:rPr>
          <w:color w:val="00395A"/>
        </w:rPr>
        <w:t>She</w:t>
      </w:r>
      <w:r>
        <w:rPr>
          <w:color w:val="00395A"/>
          <w:spacing w:val="-8"/>
        </w:rPr>
        <w:t xml:space="preserve"> </w:t>
      </w:r>
      <w:r>
        <w:rPr>
          <w:color w:val="00395A"/>
        </w:rPr>
        <w:t>asks</w:t>
      </w:r>
      <w:r>
        <w:rPr>
          <w:color w:val="00395A"/>
          <w:spacing w:val="-8"/>
        </w:rPr>
        <w:t xml:space="preserve"> </w:t>
      </w:r>
      <w:r>
        <w:rPr>
          <w:color w:val="00395A"/>
        </w:rPr>
        <w:t>whether</w:t>
      </w:r>
      <w:r>
        <w:rPr>
          <w:color w:val="00395A"/>
          <w:spacing w:val="-9"/>
        </w:rPr>
        <w:t xml:space="preserve"> </w:t>
      </w:r>
      <w:r>
        <w:rPr>
          <w:color w:val="00395A"/>
        </w:rPr>
        <w:t>he’s</w:t>
      </w:r>
      <w:r>
        <w:rPr>
          <w:color w:val="00395A"/>
          <w:spacing w:val="-8"/>
        </w:rPr>
        <w:t xml:space="preserve"> </w:t>
      </w:r>
      <w:r>
        <w:rPr>
          <w:color w:val="00395A"/>
        </w:rPr>
        <w:t>had</w:t>
      </w:r>
      <w:r>
        <w:rPr>
          <w:color w:val="00395A"/>
          <w:spacing w:val="-9"/>
        </w:rPr>
        <w:t xml:space="preserve"> </w:t>
      </w:r>
      <w:r>
        <w:rPr>
          <w:color w:val="00395A"/>
        </w:rPr>
        <w:t>any</w:t>
      </w:r>
      <w:r>
        <w:rPr>
          <w:color w:val="00395A"/>
          <w:spacing w:val="-8"/>
        </w:rPr>
        <w:t xml:space="preserve"> </w:t>
      </w:r>
      <w:r>
        <w:rPr>
          <w:color w:val="00395A"/>
        </w:rPr>
        <w:t>medical</w:t>
      </w:r>
      <w:r>
        <w:rPr>
          <w:color w:val="00395A"/>
          <w:spacing w:val="-8"/>
        </w:rPr>
        <w:t xml:space="preserve"> </w:t>
      </w:r>
      <w:r>
        <w:rPr>
          <w:color w:val="00395A"/>
        </w:rPr>
        <w:t>attention.</w:t>
      </w:r>
      <w:r>
        <w:rPr>
          <w:color w:val="00395A"/>
          <w:spacing w:val="-18"/>
        </w:rPr>
        <w:t xml:space="preserve"> </w:t>
      </w:r>
      <w:r>
        <w:rPr>
          <w:color w:val="00395A"/>
        </w:rPr>
        <w:t>Juan</w:t>
      </w:r>
      <w:r>
        <w:rPr>
          <w:color w:val="00395A"/>
          <w:spacing w:val="-9"/>
        </w:rPr>
        <w:t xml:space="preserve"> </w:t>
      </w:r>
      <w:r>
        <w:rPr>
          <w:color w:val="00395A"/>
        </w:rPr>
        <w:t>says no and that he’s not interested in getting any.</w:t>
      </w:r>
      <w:r>
        <w:rPr>
          <w:color w:val="00395A"/>
          <w:spacing w:val="-15"/>
        </w:rPr>
        <w:t xml:space="preserve"> </w:t>
      </w:r>
      <w:r>
        <w:rPr>
          <w:color w:val="00395A"/>
          <w:w w:val="127"/>
        </w:rPr>
        <w:t>H</w:t>
      </w:r>
      <w:r>
        <w:rPr>
          <w:color w:val="00395A"/>
          <w:w w:val="104"/>
        </w:rPr>
        <w:t>e</w:t>
      </w:r>
      <w:r>
        <w:rPr>
          <w:color w:val="00395A"/>
          <w:w w:val="66"/>
        </w:rPr>
        <w:t>’</w:t>
      </w:r>
      <w:r>
        <w:rPr>
          <w:color w:val="00395A"/>
        </w:rPr>
        <w:t>s</w:t>
      </w:r>
      <w:r>
        <w:rPr>
          <w:color w:val="00395A"/>
          <w:w w:val="99"/>
        </w:rPr>
        <w:t xml:space="preserve"> </w:t>
      </w:r>
      <w:r>
        <w:rPr>
          <w:color w:val="00395A"/>
        </w:rPr>
        <w:t>not seriously injured,</w:t>
      </w:r>
      <w:r>
        <w:rPr>
          <w:color w:val="00395A"/>
          <w:spacing w:val="-15"/>
        </w:rPr>
        <w:t xml:space="preserve"> </w:t>
      </w:r>
      <w:r>
        <w:rPr>
          <w:color w:val="00395A"/>
        </w:rPr>
        <w:t>though his bruise looks ugly;</w:t>
      </w:r>
      <w:r>
        <w:rPr>
          <w:color w:val="00395A"/>
          <w:spacing w:val="-15"/>
        </w:rPr>
        <w:t xml:space="preserve"> </w:t>
      </w:r>
      <w:r>
        <w:rPr>
          <w:color w:val="00395A"/>
        </w:rPr>
        <w:t>the</w:t>
      </w:r>
      <w:r>
        <w:rPr>
          <w:color w:val="00395A"/>
          <w:spacing w:val="-8"/>
        </w:rPr>
        <w:t xml:space="preserve"> </w:t>
      </w:r>
      <w:r>
        <w:rPr>
          <w:color w:val="00395A"/>
        </w:rPr>
        <w:t>counselor’s</w:t>
      </w:r>
      <w:r>
        <w:rPr>
          <w:color w:val="00395A"/>
          <w:spacing w:val="-6"/>
        </w:rPr>
        <w:t xml:space="preserve"> </w:t>
      </w:r>
      <w:r>
        <w:rPr>
          <w:color w:val="00395A"/>
        </w:rPr>
        <w:t>anxiety</w:t>
      </w:r>
      <w:r>
        <w:rPr>
          <w:color w:val="00395A"/>
          <w:spacing w:val="-6"/>
        </w:rPr>
        <w:t xml:space="preserve"> </w:t>
      </w:r>
      <w:r>
        <w:rPr>
          <w:color w:val="00395A"/>
        </w:rPr>
        <w:t>increases</w:t>
      </w:r>
      <w:r>
        <w:rPr>
          <w:color w:val="00395A"/>
          <w:spacing w:val="-6"/>
        </w:rPr>
        <w:t xml:space="preserve"> </w:t>
      </w:r>
      <w:r>
        <w:rPr>
          <w:color w:val="00395A"/>
        </w:rPr>
        <w:t>on</w:t>
      </w:r>
      <w:r>
        <w:rPr>
          <w:color w:val="00395A"/>
          <w:spacing w:val="-7"/>
        </w:rPr>
        <w:t xml:space="preserve"> </w:t>
      </w:r>
      <w:r>
        <w:rPr>
          <w:color w:val="00395A"/>
        </w:rPr>
        <w:t>seeing</w:t>
      </w:r>
      <w:r>
        <w:rPr>
          <w:color w:val="00395A"/>
          <w:spacing w:val="-5"/>
        </w:rPr>
        <w:t xml:space="preserve"> </w:t>
      </w:r>
      <w:r>
        <w:rPr>
          <w:color w:val="00395A"/>
        </w:rPr>
        <w:t>Juan’s</w:t>
      </w:r>
      <w:r>
        <w:rPr>
          <w:color w:val="00395A"/>
          <w:spacing w:val="-6"/>
        </w:rPr>
        <w:t xml:space="preserve"> </w:t>
      </w:r>
      <w:r>
        <w:rPr>
          <w:color w:val="00395A"/>
        </w:rPr>
        <w:t>condition.</w:t>
      </w:r>
      <w:r>
        <w:rPr>
          <w:color w:val="00395A"/>
          <w:spacing w:val="-18"/>
        </w:rPr>
        <w:t xml:space="preserve"> </w:t>
      </w:r>
      <w:r>
        <w:rPr>
          <w:color w:val="00395A"/>
        </w:rPr>
        <w:t>She</w:t>
      </w:r>
      <w:r>
        <w:rPr>
          <w:color w:val="00395A"/>
          <w:spacing w:val="-6"/>
        </w:rPr>
        <w:t xml:space="preserve"> </w:t>
      </w:r>
      <w:r>
        <w:rPr>
          <w:color w:val="00395A"/>
        </w:rPr>
        <w:t>notices</w:t>
      </w:r>
      <w:r>
        <w:rPr>
          <w:color w:val="00395A"/>
          <w:spacing w:val="-6"/>
        </w:rPr>
        <w:t xml:space="preserve"> </w:t>
      </w:r>
      <w:r>
        <w:rPr>
          <w:color w:val="00395A"/>
        </w:rPr>
        <w:t>her</w:t>
      </w:r>
      <w:r>
        <w:rPr>
          <w:color w:val="00395A"/>
          <w:spacing w:val="-7"/>
        </w:rPr>
        <w:t xml:space="preserve"> </w:t>
      </w:r>
      <w:r>
        <w:rPr>
          <w:color w:val="00395A"/>
        </w:rPr>
        <w:t>anxiety</w:t>
      </w:r>
      <w:r>
        <w:rPr>
          <w:color w:val="00395A"/>
          <w:spacing w:val="-6"/>
        </w:rPr>
        <w:t xml:space="preserve"> </w:t>
      </w:r>
      <w:r>
        <w:rPr>
          <w:color w:val="00395A"/>
        </w:rPr>
        <w:t>and consciously relaxes so she can honor his freedom of choice instead of trying to push him to ac­ cept</w:t>
      </w:r>
      <w:r>
        <w:rPr>
          <w:color w:val="00395A"/>
          <w:spacing w:val="-2"/>
        </w:rPr>
        <w:t xml:space="preserve"> </w:t>
      </w:r>
      <w:r>
        <w:rPr>
          <w:color w:val="00395A"/>
        </w:rPr>
        <w:t>health</w:t>
      </w:r>
      <w:r>
        <w:rPr>
          <w:color w:val="00395A"/>
          <w:spacing w:val="-1"/>
        </w:rPr>
        <w:t xml:space="preserve"> </w:t>
      </w:r>
      <w:r>
        <w:rPr>
          <w:color w:val="00395A"/>
        </w:rPr>
        <w:t>care.</w:t>
      </w:r>
      <w:r>
        <w:rPr>
          <w:color w:val="00395A"/>
          <w:spacing w:val="-18"/>
        </w:rPr>
        <w:t xml:space="preserve"> </w:t>
      </w:r>
      <w:r>
        <w:rPr>
          <w:color w:val="00395A"/>
        </w:rPr>
        <w:t>She</w:t>
      </w:r>
      <w:r>
        <w:rPr>
          <w:color w:val="00395A"/>
          <w:spacing w:val="-1"/>
        </w:rPr>
        <w:t xml:space="preserve"> </w:t>
      </w:r>
      <w:r>
        <w:rPr>
          <w:color w:val="00395A"/>
        </w:rPr>
        <w:t>also</w:t>
      </w:r>
      <w:r>
        <w:rPr>
          <w:color w:val="00395A"/>
          <w:spacing w:val="-3"/>
        </w:rPr>
        <w:t xml:space="preserve"> </w:t>
      </w:r>
      <w:r>
        <w:rPr>
          <w:color w:val="00395A"/>
        </w:rPr>
        <w:t>notes</w:t>
      </w:r>
      <w:r>
        <w:rPr>
          <w:color w:val="00395A"/>
          <w:spacing w:val="-1"/>
        </w:rPr>
        <w:t xml:space="preserve"> </w:t>
      </w:r>
      <w:r>
        <w:rPr>
          <w:color w:val="00395A"/>
        </w:rPr>
        <w:t>that</w:t>
      </w:r>
      <w:r>
        <w:rPr>
          <w:color w:val="00395A"/>
          <w:spacing w:val="-1"/>
        </w:rPr>
        <w:t xml:space="preserve"> </w:t>
      </w:r>
      <w:r>
        <w:rPr>
          <w:color w:val="00395A"/>
        </w:rPr>
        <w:t>Juan</w:t>
      </w:r>
      <w:r>
        <w:rPr>
          <w:color w:val="00395A"/>
          <w:spacing w:val="-2"/>
        </w:rPr>
        <w:t xml:space="preserve"> </w:t>
      </w:r>
      <w:r>
        <w:rPr>
          <w:color w:val="00395A"/>
        </w:rPr>
        <w:t>gets</w:t>
      </w:r>
      <w:r>
        <w:rPr>
          <w:color w:val="00395A"/>
          <w:spacing w:val="-1"/>
        </w:rPr>
        <w:t xml:space="preserve"> </w:t>
      </w:r>
      <w:r>
        <w:rPr>
          <w:color w:val="00395A"/>
        </w:rPr>
        <w:t>into</w:t>
      </w:r>
      <w:r>
        <w:rPr>
          <w:color w:val="00395A"/>
          <w:spacing w:val="-3"/>
        </w:rPr>
        <w:t xml:space="preserve"> </w:t>
      </w:r>
      <w:r>
        <w:rPr>
          <w:color w:val="00395A"/>
        </w:rPr>
        <w:t>pretty</w:t>
      </w:r>
      <w:r>
        <w:rPr>
          <w:color w:val="00395A"/>
          <w:spacing w:val="-1"/>
        </w:rPr>
        <w:t xml:space="preserve"> </w:t>
      </w:r>
      <w:r>
        <w:rPr>
          <w:color w:val="00395A"/>
        </w:rPr>
        <w:t>serious</w:t>
      </w:r>
      <w:r>
        <w:rPr>
          <w:color w:val="00395A"/>
          <w:spacing w:val="-1"/>
        </w:rPr>
        <w:t xml:space="preserve"> </w:t>
      </w:r>
      <w:r>
        <w:rPr>
          <w:color w:val="00395A"/>
        </w:rPr>
        <w:t>fights</w:t>
      </w:r>
      <w:r>
        <w:rPr>
          <w:color w:val="00395A"/>
          <w:spacing w:val="-1"/>
        </w:rPr>
        <w:t xml:space="preserve"> </w:t>
      </w:r>
      <w:r>
        <w:rPr>
          <w:color w:val="00395A"/>
        </w:rPr>
        <w:t>despite</w:t>
      </w:r>
      <w:r>
        <w:rPr>
          <w:color w:val="00395A"/>
          <w:spacing w:val="-1"/>
        </w:rPr>
        <w:t xml:space="preserve"> </w:t>
      </w:r>
      <w:r>
        <w:rPr>
          <w:color w:val="00395A"/>
        </w:rPr>
        <w:t>portraying himself as someone who stays out of them.</w:t>
      </w:r>
      <w:r>
        <w:rPr>
          <w:color w:val="00395A"/>
          <w:spacing w:val="-15"/>
        </w:rPr>
        <w:t xml:space="preserve"> </w:t>
      </w:r>
      <w:r>
        <w:rPr>
          <w:color w:val="00395A"/>
        </w:rPr>
        <w:t xml:space="preserve">Juan agrees to have </w:t>
      </w:r>
      <w:r>
        <w:rPr>
          <w:color w:val="00395A"/>
        </w:rPr>
        <w:t>the counselor check in with him later.</w:t>
      </w:r>
    </w:p>
    <w:p w14:paraId="1276F6D9" w14:textId="77777777" w:rsidR="00B00EA7" w:rsidRDefault="00574B43">
      <w:pPr>
        <w:pStyle w:val="BodyText"/>
        <w:spacing w:before="165" w:line="249" w:lineRule="auto"/>
        <w:ind w:right="379"/>
      </w:pPr>
      <w:r>
        <w:rPr>
          <w:color w:val="00395A"/>
        </w:rPr>
        <w:t>The counselor discusses Juan’s condition with her supervisor, and they decide that she should continue</w:t>
      </w:r>
      <w:r>
        <w:rPr>
          <w:color w:val="00395A"/>
          <w:spacing w:val="-1"/>
        </w:rPr>
        <w:t xml:space="preserve"> </w:t>
      </w:r>
      <w:r>
        <w:rPr>
          <w:color w:val="00395A"/>
        </w:rPr>
        <w:t>to</w:t>
      </w:r>
      <w:r>
        <w:rPr>
          <w:color w:val="00395A"/>
          <w:spacing w:val="-1"/>
        </w:rPr>
        <w:t xml:space="preserve"> </w:t>
      </w:r>
      <w:r>
        <w:rPr>
          <w:color w:val="00395A"/>
        </w:rPr>
        <w:t>check</w:t>
      </w:r>
      <w:r>
        <w:rPr>
          <w:color w:val="00395A"/>
          <w:spacing w:val="-1"/>
        </w:rPr>
        <w:t xml:space="preserve"> </w:t>
      </w:r>
      <w:r>
        <w:rPr>
          <w:color w:val="00395A"/>
        </w:rPr>
        <w:t>on</w:t>
      </w:r>
      <w:r>
        <w:rPr>
          <w:color w:val="00395A"/>
          <w:spacing w:val="-2"/>
        </w:rPr>
        <w:t xml:space="preserve"> </w:t>
      </w:r>
      <w:r>
        <w:rPr>
          <w:color w:val="00395A"/>
        </w:rPr>
        <w:t>him</w:t>
      </w:r>
      <w:r>
        <w:rPr>
          <w:color w:val="00395A"/>
          <w:spacing w:val="-1"/>
        </w:rPr>
        <w:t xml:space="preserve"> </w:t>
      </w:r>
      <w:r>
        <w:rPr>
          <w:color w:val="00395A"/>
        </w:rPr>
        <w:t>over</w:t>
      </w:r>
      <w:r>
        <w:rPr>
          <w:color w:val="00395A"/>
          <w:spacing w:val="-2"/>
        </w:rPr>
        <w:t xml:space="preserve"> </w:t>
      </w:r>
      <w:r>
        <w:rPr>
          <w:color w:val="00395A"/>
        </w:rPr>
        <w:t>the</w:t>
      </w:r>
      <w:r>
        <w:rPr>
          <w:color w:val="00395A"/>
          <w:spacing w:val="-1"/>
        </w:rPr>
        <w:t xml:space="preserve"> </w:t>
      </w:r>
      <w:r>
        <w:rPr>
          <w:color w:val="00395A"/>
        </w:rPr>
        <w:t>next</w:t>
      </w:r>
      <w:r>
        <w:rPr>
          <w:color w:val="00395A"/>
          <w:spacing w:val="-1"/>
        </w:rPr>
        <w:t xml:space="preserve"> </w:t>
      </w:r>
      <w:r>
        <w:rPr>
          <w:color w:val="00395A"/>
        </w:rPr>
        <w:t>couple</w:t>
      </w:r>
      <w:r>
        <w:rPr>
          <w:color w:val="00395A"/>
          <w:spacing w:val="-1"/>
        </w:rPr>
        <w:t xml:space="preserve"> </w:t>
      </w:r>
      <w:r>
        <w:rPr>
          <w:color w:val="00395A"/>
        </w:rPr>
        <w:t>of</w:t>
      </w:r>
      <w:r>
        <w:rPr>
          <w:color w:val="00395A"/>
          <w:spacing w:val="-4"/>
        </w:rPr>
        <w:t xml:space="preserve"> </w:t>
      </w:r>
      <w:r>
        <w:rPr>
          <w:color w:val="00395A"/>
        </w:rPr>
        <w:t>days</w:t>
      </w:r>
      <w:r>
        <w:rPr>
          <w:color w:val="00395A"/>
          <w:spacing w:val="-1"/>
        </w:rPr>
        <w:t xml:space="preserve"> </w:t>
      </w:r>
      <w:r>
        <w:rPr>
          <w:color w:val="00395A"/>
        </w:rPr>
        <w:t>and</w:t>
      </w:r>
      <w:r>
        <w:rPr>
          <w:color w:val="00395A"/>
          <w:spacing w:val="-2"/>
        </w:rPr>
        <w:t xml:space="preserve"> </w:t>
      </w:r>
      <w:r>
        <w:rPr>
          <w:color w:val="00395A"/>
        </w:rPr>
        <w:t>watch</w:t>
      </w:r>
      <w:r>
        <w:rPr>
          <w:color w:val="00395A"/>
          <w:spacing w:val="-1"/>
        </w:rPr>
        <w:t xml:space="preserve"> </w:t>
      </w:r>
      <w:r>
        <w:rPr>
          <w:color w:val="00395A"/>
        </w:rPr>
        <w:t>for</w:t>
      </w:r>
      <w:r>
        <w:rPr>
          <w:color w:val="00395A"/>
          <w:spacing w:val="-2"/>
        </w:rPr>
        <w:t xml:space="preserve"> </w:t>
      </w:r>
      <w:r>
        <w:rPr>
          <w:color w:val="00395A"/>
        </w:rPr>
        <w:t>any</w:t>
      </w:r>
      <w:r>
        <w:rPr>
          <w:color w:val="00395A"/>
          <w:spacing w:val="-1"/>
        </w:rPr>
        <w:t xml:space="preserve"> </w:t>
      </w:r>
      <w:r>
        <w:rPr>
          <w:color w:val="00395A"/>
        </w:rPr>
        <w:t>changes</w:t>
      </w:r>
      <w:r>
        <w:rPr>
          <w:color w:val="00395A"/>
          <w:spacing w:val="-1"/>
        </w:rPr>
        <w:t xml:space="preserve"> </w:t>
      </w:r>
      <w:r>
        <w:rPr>
          <w:color w:val="00395A"/>
        </w:rPr>
        <w:t>in</w:t>
      </w:r>
      <w:r>
        <w:rPr>
          <w:color w:val="00395A"/>
          <w:spacing w:val="-2"/>
        </w:rPr>
        <w:t xml:space="preserve"> </w:t>
      </w:r>
      <w:r>
        <w:rPr>
          <w:color w:val="00395A"/>
        </w:rPr>
        <w:t>his</w:t>
      </w:r>
      <w:r>
        <w:rPr>
          <w:color w:val="00395A"/>
          <w:spacing w:val="-1"/>
        </w:rPr>
        <w:t xml:space="preserve"> </w:t>
      </w:r>
      <w:r>
        <w:rPr>
          <w:color w:val="00395A"/>
        </w:rPr>
        <w:t>function­ ing.</w:t>
      </w:r>
      <w:r>
        <w:rPr>
          <w:color w:val="00395A"/>
          <w:spacing w:val="-15"/>
        </w:rPr>
        <w:t xml:space="preserve"> </w:t>
      </w:r>
      <w:r>
        <w:rPr>
          <w:color w:val="00395A"/>
        </w:rPr>
        <w:t>If she notices a decrease in his ability to function,</w:t>
      </w:r>
      <w:r>
        <w:rPr>
          <w:color w:val="00395A"/>
          <w:spacing w:val="-15"/>
        </w:rPr>
        <w:t xml:space="preserve"> </w:t>
      </w:r>
      <w:r>
        <w:rPr>
          <w:color w:val="00395A"/>
        </w:rPr>
        <w:t>she will address this again with him and with her supervisor.</w:t>
      </w:r>
    </w:p>
    <w:p w14:paraId="78E89721" w14:textId="77777777" w:rsidR="00B00EA7" w:rsidRDefault="00574B43">
      <w:pPr>
        <w:pStyle w:val="Heading5"/>
      </w:pPr>
      <w:r>
        <w:rPr>
          <w:color w:val="33607A"/>
          <w:spacing w:val="-2"/>
        </w:rPr>
        <w:t>Visit</w:t>
      </w:r>
      <w:r>
        <w:rPr>
          <w:color w:val="33607A"/>
          <w:spacing w:val="-10"/>
        </w:rPr>
        <w:t xml:space="preserve"> </w:t>
      </w:r>
      <w:r>
        <w:rPr>
          <w:color w:val="33607A"/>
          <w:spacing w:val="-2"/>
        </w:rPr>
        <w:t>4</w:t>
      </w:r>
      <w:r>
        <w:rPr>
          <w:color w:val="33607A"/>
          <w:spacing w:val="-16"/>
        </w:rPr>
        <w:t xml:space="preserve"> </w:t>
      </w:r>
      <w:r>
        <w:rPr>
          <w:color w:val="33607A"/>
          <w:spacing w:val="-2"/>
        </w:rPr>
        <w:t>(soup</w:t>
      </w:r>
      <w:r>
        <w:rPr>
          <w:color w:val="33607A"/>
          <w:spacing w:val="-12"/>
        </w:rPr>
        <w:t xml:space="preserve"> </w:t>
      </w:r>
      <w:r>
        <w:rPr>
          <w:color w:val="33607A"/>
          <w:spacing w:val="-2"/>
        </w:rPr>
        <w:t>kitchen)</w:t>
      </w:r>
    </w:p>
    <w:p w14:paraId="0DFAC4F4" w14:textId="77777777" w:rsidR="00B00EA7" w:rsidRDefault="00574B43">
      <w:pPr>
        <w:pStyle w:val="BodyText"/>
        <w:spacing w:before="42" w:line="249" w:lineRule="auto"/>
        <w:ind w:right="630"/>
        <w:jc w:val="both"/>
      </w:pPr>
      <w:r>
        <w:rPr>
          <w:color w:val="00395A"/>
        </w:rPr>
        <w:t>When</w:t>
      </w:r>
      <w:r>
        <w:rPr>
          <w:color w:val="00395A"/>
          <w:spacing w:val="-15"/>
        </w:rPr>
        <w:t xml:space="preserve"> </w:t>
      </w:r>
      <w:r>
        <w:rPr>
          <w:color w:val="00395A"/>
        </w:rPr>
        <w:t>the</w:t>
      </w:r>
      <w:r>
        <w:rPr>
          <w:color w:val="00395A"/>
          <w:spacing w:val="-3"/>
        </w:rPr>
        <w:t xml:space="preserve"> </w:t>
      </w:r>
      <w:r>
        <w:rPr>
          <w:color w:val="00395A"/>
        </w:rPr>
        <w:t>counselor</w:t>
      </w:r>
      <w:r>
        <w:rPr>
          <w:color w:val="00395A"/>
          <w:spacing w:val="-5"/>
        </w:rPr>
        <w:t xml:space="preserve"> </w:t>
      </w:r>
      <w:r>
        <w:rPr>
          <w:color w:val="00395A"/>
        </w:rPr>
        <w:t>finds</w:t>
      </w:r>
      <w:r>
        <w:rPr>
          <w:color w:val="00395A"/>
          <w:spacing w:val="-4"/>
        </w:rPr>
        <w:t xml:space="preserve"> </w:t>
      </w:r>
      <w:r>
        <w:rPr>
          <w:color w:val="00395A"/>
        </w:rPr>
        <w:t>Juan</w:t>
      </w:r>
      <w:r>
        <w:rPr>
          <w:color w:val="00395A"/>
          <w:spacing w:val="-5"/>
        </w:rPr>
        <w:t xml:space="preserve"> </w:t>
      </w:r>
      <w:r>
        <w:rPr>
          <w:color w:val="00395A"/>
        </w:rPr>
        <w:t>in</w:t>
      </w:r>
      <w:r>
        <w:rPr>
          <w:color w:val="00395A"/>
          <w:spacing w:val="-5"/>
        </w:rPr>
        <w:t xml:space="preserve"> </w:t>
      </w:r>
      <w:r>
        <w:rPr>
          <w:color w:val="00395A"/>
        </w:rPr>
        <w:t>the</w:t>
      </w:r>
      <w:r>
        <w:rPr>
          <w:color w:val="00395A"/>
          <w:spacing w:val="-4"/>
        </w:rPr>
        <w:t xml:space="preserve"> </w:t>
      </w:r>
      <w:r>
        <w:rPr>
          <w:color w:val="00395A"/>
        </w:rPr>
        <w:t>soup</w:t>
      </w:r>
      <w:r>
        <w:rPr>
          <w:color w:val="00395A"/>
          <w:spacing w:val="-5"/>
        </w:rPr>
        <w:t xml:space="preserve"> </w:t>
      </w:r>
      <w:r>
        <w:rPr>
          <w:color w:val="00395A"/>
        </w:rPr>
        <w:t>kitchen</w:t>
      </w:r>
      <w:r>
        <w:rPr>
          <w:color w:val="00395A"/>
          <w:spacing w:val="-5"/>
        </w:rPr>
        <w:t xml:space="preserve"> </w:t>
      </w:r>
      <w:r>
        <w:rPr>
          <w:color w:val="00395A"/>
        </w:rPr>
        <w:t>several</w:t>
      </w:r>
      <w:r>
        <w:rPr>
          <w:color w:val="00395A"/>
          <w:spacing w:val="-4"/>
        </w:rPr>
        <w:t xml:space="preserve"> </w:t>
      </w:r>
      <w:r>
        <w:rPr>
          <w:color w:val="00395A"/>
        </w:rPr>
        <w:t>days</w:t>
      </w:r>
      <w:r>
        <w:rPr>
          <w:color w:val="00395A"/>
          <w:spacing w:val="-4"/>
        </w:rPr>
        <w:t xml:space="preserve"> </w:t>
      </w:r>
      <w:r>
        <w:rPr>
          <w:color w:val="00395A"/>
        </w:rPr>
        <w:t>later,</w:t>
      </w:r>
      <w:r>
        <w:rPr>
          <w:color w:val="00395A"/>
          <w:spacing w:val="-15"/>
        </w:rPr>
        <w:t xml:space="preserve"> </w:t>
      </w:r>
      <w:r>
        <w:rPr>
          <w:color w:val="00395A"/>
        </w:rPr>
        <w:t>he</w:t>
      </w:r>
      <w:r>
        <w:rPr>
          <w:color w:val="00395A"/>
          <w:spacing w:val="-4"/>
        </w:rPr>
        <w:t xml:space="preserve"> </w:t>
      </w:r>
      <w:r>
        <w:rPr>
          <w:color w:val="00395A"/>
        </w:rPr>
        <w:t>looks</w:t>
      </w:r>
      <w:r>
        <w:rPr>
          <w:color w:val="00395A"/>
          <w:spacing w:val="-4"/>
        </w:rPr>
        <w:t xml:space="preserve"> </w:t>
      </w:r>
      <w:r>
        <w:rPr>
          <w:color w:val="00395A"/>
        </w:rPr>
        <w:t>better.</w:t>
      </w:r>
      <w:r>
        <w:rPr>
          <w:color w:val="00395A"/>
          <w:spacing w:val="-15"/>
        </w:rPr>
        <w:t xml:space="preserve"> </w:t>
      </w:r>
      <w:r>
        <w:rPr>
          <w:color w:val="00395A"/>
        </w:rPr>
        <w:t>His</w:t>
      </w:r>
      <w:r>
        <w:rPr>
          <w:color w:val="00395A"/>
          <w:spacing w:val="-4"/>
        </w:rPr>
        <w:t xml:space="preserve"> </w:t>
      </w:r>
      <w:r>
        <w:rPr>
          <w:color w:val="00395A"/>
        </w:rPr>
        <w:t>eye</w:t>
      </w:r>
      <w:r>
        <w:rPr>
          <w:color w:val="00395A"/>
          <w:spacing w:val="-4"/>
        </w:rPr>
        <w:t xml:space="preserve"> </w:t>
      </w:r>
      <w:r>
        <w:rPr>
          <w:color w:val="00395A"/>
        </w:rPr>
        <w:t>is healing,</w:t>
      </w:r>
      <w:r>
        <w:rPr>
          <w:color w:val="00395A"/>
          <w:spacing w:val="-15"/>
        </w:rPr>
        <w:t xml:space="preserve"> </w:t>
      </w:r>
      <w:r>
        <w:rPr>
          <w:color w:val="00395A"/>
        </w:rPr>
        <w:t>he’s</w:t>
      </w:r>
      <w:r>
        <w:rPr>
          <w:color w:val="00395A"/>
          <w:spacing w:val="-6"/>
        </w:rPr>
        <w:t xml:space="preserve"> </w:t>
      </w:r>
      <w:r>
        <w:rPr>
          <w:color w:val="00395A"/>
        </w:rPr>
        <w:t>sleeping and</w:t>
      </w:r>
      <w:r>
        <w:rPr>
          <w:color w:val="00395A"/>
          <w:spacing w:val="-3"/>
        </w:rPr>
        <w:t xml:space="preserve"> </w:t>
      </w:r>
      <w:r>
        <w:rPr>
          <w:color w:val="00395A"/>
        </w:rPr>
        <w:t>eating better,</w:t>
      </w:r>
      <w:r>
        <w:rPr>
          <w:color w:val="00395A"/>
          <w:spacing w:val="-15"/>
        </w:rPr>
        <w:t xml:space="preserve"> </w:t>
      </w:r>
      <w:r>
        <w:rPr>
          <w:color w:val="00395A"/>
        </w:rPr>
        <w:t>and</w:t>
      </w:r>
      <w:r>
        <w:rPr>
          <w:color w:val="00395A"/>
          <w:spacing w:val="-1"/>
        </w:rPr>
        <w:t xml:space="preserve"> </w:t>
      </w:r>
      <w:r>
        <w:rPr>
          <w:color w:val="00395A"/>
        </w:rPr>
        <w:t>he has a decent spot on</w:t>
      </w:r>
      <w:r>
        <w:rPr>
          <w:color w:val="00395A"/>
          <w:spacing w:val="-1"/>
        </w:rPr>
        <w:t xml:space="preserve"> </w:t>
      </w:r>
      <w:r>
        <w:rPr>
          <w:color w:val="00395A"/>
        </w:rPr>
        <w:t>the street where he can</w:t>
      </w:r>
      <w:r>
        <w:rPr>
          <w:color w:val="00395A"/>
          <w:spacing w:val="-1"/>
        </w:rPr>
        <w:t xml:space="preserve"> </w:t>
      </w:r>
      <w:r>
        <w:rPr>
          <w:color w:val="00395A"/>
        </w:rPr>
        <w:t>get out of the weather.</w:t>
      </w:r>
      <w:r>
        <w:rPr>
          <w:color w:val="00395A"/>
          <w:spacing w:val="-10"/>
        </w:rPr>
        <w:t xml:space="preserve"> </w:t>
      </w:r>
      <w:r>
        <w:rPr>
          <w:color w:val="00395A"/>
        </w:rPr>
        <w:t>Her goal is to engage him into housing and other services.</w:t>
      </w:r>
    </w:p>
    <w:p w14:paraId="686270C5" w14:textId="77777777" w:rsidR="00B00EA7" w:rsidRDefault="00574B43">
      <w:pPr>
        <w:pStyle w:val="BodyText"/>
        <w:spacing w:before="161"/>
        <w:jc w:val="both"/>
      </w:pPr>
      <w:r>
        <w:rPr>
          <w:color w:val="00395A"/>
        </w:rPr>
        <w:t>COUNSELOR:</w:t>
      </w:r>
      <w:r>
        <w:rPr>
          <w:color w:val="00395A"/>
          <w:spacing w:val="-14"/>
        </w:rPr>
        <w:t xml:space="preserve"> </w:t>
      </w:r>
      <w:r>
        <w:rPr>
          <w:color w:val="00395A"/>
        </w:rPr>
        <w:t>So</w:t>
      </w:r>
      <w:r>
        <w:rPr>
          <w:color w:val="00395A"/>
          <w:spacing w:val="-5"/>
        </w:rPr>
        <w:t xml:space="preserve"> </w:t>
      </w:r>
      <w:r>
        <w:rPr>
          <w:color w:val="00395A"/>
        </w:rPr>
        <w:t>you’re</w:t>
      </w:r>
      <w:r>
        <w:rPr>
          <w:color w:val="00395A"/>
          <w:spacing w:val="-5"/>
        </w:rPr>
        <w:t xml:space="preserve"> </w:t>
      </w:r>
      <w:r>
        <w:rPr>
          <w:color w:val="00395A"/>
        </w:rPr>
        <w:t>feeling</w:t>
      </w:r>
      <w:r>
        <w:rPr>
          <w:color w:val="00395A"/>
          <w:spacing w:val="-4"/>
        </w:rPr>
        <w:t xml:space="preserve"> </w:t>
      </w:r>
      <w:r>
        <w:rPr>
          <w:color w:val="00395A"/>
        </w:rPr>
        <w:t>like</w:t>
      </w:r>
      <w:r>
        <w:rPr>
          <w:color w:val="00395A"/>
          <w:spacing w:val="-6"/>
        </w:rPr>
        <w:t xml:space="preserve"> </w:t>
      </w:r>
      <w:r>
        <w:rPr>
          <w:color w:val="00395A"/>
        </w:rPr>
        <w:t>staying</w:t>
      </w:r>
      <w:r>
        <w:rPr>
          <w:color w:val="00395A"/>
          <w:spacing w:val="-4"/>
        </w:rPr>
        <w:t xml:space="preserve"> </w:t>
      </w:r>
      <w:r>
        <w:rPr>
          <w:color w:val="00395A"/>
        </w:rPr>
        <w:t>at</w:t>
      </w:r>
      <w:r>
        <w:rPr>
          <w:color w:val="00395A"/>
          <w:spacing w:val="-5"/>
        </w:rPr>
        <w:t xml:space="preserve"> </w:t>
      </w:r>
      <w:r>
        <w:rPr>
          <w:color w:val="00395A"/>
        </w:rPr>
        <w:t>this</w:t>
      </w:r>
      <w:r>
        <w:rPr>
          <w:color w:val="00395A"/>
          <w:spacing w:val="-5"/>
        </w:rPr>
        <w:t xml:space="preserve"> </w:t>
      </w:r>
      <w:r>
        <w:rPr>
          <w:color w:val="00395A"/>
        </w:rPr>
        <w:t>construction</w:t>
      </w:r>
      <w:r>
        <w:rPr>
          <w:color w:val="00395A"/>
          <w:spacing w:val="-6"/>
        </w:rPr>
        <w:t xml:space="preserve"> </w:t>
      </w:r>
      <w:r>
        <w:rPr>
          <w:color w:val="00395A"/>
        </w:rPr>
        <w:t>site</w:t>
      </w:r>
      <w:r>
        <w:rPr>
          <w:color w:val="00395A"/>
          <w:spacing w:val="-5"/>
        </w:rPr>
        <w:t xml:space="preserve"> </w:t>
      </w:r>
      <w:r>
        <w:rPr>
          <w:color w:val="00395A"/>
        </w:rPr>
        <w:t>is</w:t>
      </w:r>
      <w:r>
        <w:rPr>
          <w:color w:val="00395A"/>
          <w:spacing w:val="-5"/>
        </w:rPr>
        <w:t xml:space="preserve"> </w:t>
      </w:r>
      <w:r>
        <w:rPr>
          <w:color w:val="00395A"/>
        </w:rPr>
        <w:t>working</w:t>
      </w:r>
      <w:r>
        <w:rPr>
          <w:color w:val="00395A"/>
          <w:spacing w:val="-5"/>
        </w:rPr>
        <w:t xml:space="preserve"> </w:t>
      </w:r>
      <w:r>
        <w:rPr>
          <w:color w:val="00395A"/>
        </w:rPr>
        <w:t>for</w:t>
      </w:r>
      <w:r>
        <w:rPr>
          <w:color w:val="00395A"/>
          <w:spacing w:val="-6"/>
        </w:rPr>
        <w:t xml:space="preserve"> </w:t>
      </w:r>
      <w:r>
        <w:rPr>
          <w:color w:val="00395A"/>
          <w:spacing w:val="-4"/>
        </w:rPr>
        <w:t>you?</w:t>
      </w:r>
    </w:p>
    <w:p w14:paraId="238D353F" w14:textId="77777777" w:rsidR="00B00EA7" w:rsidRDefault="00B00EA7">
      <w:pPr>
        <w:jc w:val="both"/>
        <w:sectPr w:rsidR="00B00EA7">
          <w:pgSz w:w="12240" w:h="15840"/>
          <w:pgMar w:top="1280" w:right="1060" w:bottom="1100" w:left="720" w:header="720" w:footer="902" w:gutter="0"/>
          <w:cols w:space="720"/>
        </w:sectPr>
      </w:pPr>
    </w:p>
    <w:p w14:paraId="7B407924" w14:textId="77777777" w:rsidR="00B00EA7" w:rsidRDefault="00574B43">
      <w:pPr>
        <w:pStyle w:val="BodyText"/>
        <w:spacing w:before="111" w:line="249" w:lineRule="auto"/>
        <w:ind w:right="387"/>
      </w:pPr>
      <w:r>
        <w:rPr>
          <w:color w:val="00395A"/>
        </w:rPr>
        <w:lastRenderedPageBreak/>
        <w:t>JUAN:</w:t>
      </w:r>
      <w:r>
        <w:rPr>
          <w:color w:val="00395A"/>
          <w:spacing w:val="-7"/>
        </w:rPr>
        <w:t xml:space="preserve"> </w:t>
      </w:r>
      <w:r>
        <w:rPr>
          <w:color w:val="00395A"/>
        </w:rPr>
        <w:t>Just a little while. I mean,</w:t>
      </w:r>
      <w:r>
        <w:rPr>
          <w:color w:val="00395A"/>
          <w:spacing w:val="-17"/>
        </w:rPr>
        <w:t xml:space="preserve"> </w:t>
      </w:r>
      <w:r>
        <w:rPr>
          <w:color w:val="00395A"/>
        </w:rPr>
        <w:t>when they start</w:t>
      </w:r>
      <w:r>
        <w:rPr>
          <w:color w:val="00395A"/>
          <w:spacing w:val="-1"/>
        </w:rPr>
        <w:t xml:space="preserve"> </w:t>
      </w:r>
      <w:r>
        <w:rPr>
          <w:color w:val="00395A"/>
        </w:rPr>
        <w:t>opening up the fence and</w:t>
      </w:r>
      <w:r>
        <w:rPr>
          <w:color w:val="00395A"/>
          <w:spacing w:val="-1"/>
        </w:rPr>
        <w:t xml:space="preserve"> </w:t>
      </w:r>
      <w:r>
        <w:rPr>
          <w:color w:val="00395A"/>
        </w:rPr>
        <w:t>bringing in the big equipment and stuff,</w:t>
      </w:r>
      <w:r>
        <w:rPr>
          <w:color w:val="00395A"/>
          <w:spacing w:val="-13"/>
        </w:rPr>
        <w:t xml:space="preserve"> </w:t>
      </w:r>
      <w:r>
        <w:rPr>
          <w:color w:val="00395A"/>
        </w:rPr>
        <w:t>I won’t be able to stay there.</w:t>
      </w:r>
      <w:r>
        <w:rPr>
          <w:color w:val="00395A"/>
          <w:spacing w:val="-16"/>
        </w:rPr>
        <w:t xml:space="preserve"> </w:t>
      </w:r>
      <w:r>
        <w:rPr>
          <w:color w:val="00395A"/>
        </w:rPr>
        <w:t xml:space="preserve">Are you still putting people in those apart­ </w:t>
      </w:r>
      <w:r>
        <w:rPr>
          <w:color w:val="00395A"/>
          <w:spacing w:val="-2"/>
        </w:rPr>
        <w:t>ments?</w:t>
      </w:r>
    </w:p>
    <w:p w14:paraId="73745050" w14:textId="77777777" w:rsidR="00B00EA7" w:rsidRDefault="00574B43">
      <w:pPr>
        <w:pStyle w:val="BodyText"/>
        <w:spacing w:before="164" w:line="388" w:lineRule="auto"/>
        <w:ind w:right="2295"/>
      </w:pPr>
      <w:r>
        <w:rPr>
          <w:color w:val="00395A"/>
        </w:rPr>
        <w:t>COUNSELOR: I certainly am.</w:t>
      </w:r>
      <w:r>
        <w:rPr>
          <w:color w:val="00395A"/>
          <w:spacing w:val="-6"/>
        </w:rPr>
        <w:t xml:space="preserve"> </w:t>
      </w:r>
      <w:r>
        <w:rPr>
          <w:color w:val="00395A"/>
        </w:rPr>
        <w:t>You think you might be interested in that? JUAN:</w:t>
      </w:r>
      <w:r>
        <w:rPr>
          <w:color w:val="00395A"/>
          <w:spacing w:val="-15"/>
        </w:rPr>
        <w:t xml:space="preserve"> </w:t>
      </w:r>
      <w:r>
        <w:rPr>
          <w:color w:val="00395A"/>
        </w:rPr>
        <w:t>I</w:t>
      </w:r>
      <w:r>
        <w:rPr>
          <w:color w:val="00395A"/>
          <w:spacing w:val="-15"/>
        </w:rPr>
        <w:t xml:space="preserve"> </w:t>
      </w:r>
      <w:r>
        <w:rPr>
          <w:color w:val="00395A"/>
        </w:rPr>
        <w:t>don’t</w:t>
      </w:r>
      <w:r>
        <w:rPr>
          <w:color w:val="00395A"/>
          <w:spacing w:val="-15"/>
        </w:rPr>
        <w:t xml:space="preserve"> </w:t>
      </w:r>
      <w:r>
        <w:rPr>
          <w:color w:val="00395A"/>
        </w:rPr>
        <w:t>know.</w:t>
      </w:r>
      <w:r>
        <w:rPr>
          <w:color w:val="00395A"/>
          <w:spacing w:val="-28"/>
        </w:rPr>
        <w:t xml:space="preserve"> </w:t>
      </w:r>
      <w:r>
        <w:rPr>
          <w:color w:val="00395A"/>
        </w:rPr>
        <w:t>There’s</w:t>
      </w:r>
      <w:r>
        <w:rPr>
          <w:color w:val="00395A"/>
          <w:spacing w:val="-15"/>
        </w:rPr>
        <w:t xml:space="preserve"> </w:t>
      </w:r>
      <w:r>
        <w:rPr>
          <w:color w:val="00395A"/>
        </w:rPr>
        <w:t>all</w:t>
      </w:r>
      <w:r>
        <w:rPr>
          <w:color w:val="00395A"/>
          <w:spacing w:val="-10"/>
        </w:rPr>
        <w:t xml:space="preserve"> </w:t>
      </w:r>
      <w:r>
        <w:rPr>
          <w:color w:val="00395A"/>
        </w:rPr>
        <w:t>that</w:t>
      </w:r>
      <w:r>
        <w:rPr>
          <w:color w:val="00395A"/>
          <w:spacing w:val="-10"/>
        </w:rPr>
        <w:t xml:space="preserve"> </w:t>
      </w:r>
      <w:r>
        <w:rPr>
          <w:color w:val="00395A"/>
        </w:rPr>
        <w:t>rules</w:t>
      </w:r>
      <w:r>
        <w:rPr>
          <w:color w:val="00395A"/>
          <w:spacing w:val="-10"/>
        </w:rPr>
        <w:t xml:space="preserve"> </w:t>
      </w:r>
      <w:r>
        <w:rPr>
          <w:color w:val="00395A"/>
        </w:rPr>
        <w:t>stuff,</w:t>
      </w:r>
      <w:r>
        <w:rPr>
          <w:color w:val="00395A"/>
          <w:spacing w:val="-18"/>
        </w:rPr>
        <w:t xml:space="preserve"> </w:t>
      </w:r>
      <w:r>
        <w:rPr>
          <w:color w:val="00395A"/>
        </w:rPr>
        <w:t>people</w:t>
      </w:r>
      <w:r>
        <w:rPr>
          <w:color w:val="00395A"/>
          <w:spacing w:val="-10"/>
        </w:rPr>
        <w:t xml:space="preserve"> </w:t>
      </w:r>
      <w:r>
        <w:rPr>
          <w:color w:val="00395A"/>
        </w:rPr>
        <w:t>telling</w:t>
      </w:r>
      <w:r>
        <w:rPr>
          <w:color w:val="00395A"/>
          <w:spacing w:val="-9"/>
        </w:rPr>
        <w:t xml:space="preserve"> </w:t>
      </w:r>
      <w:r>
        <w:rPr>
          <w:color w:val="00395A"/>
        </w:rPr>
        <w:t>you</w:t>
      </w:r>
      <w:r>
        <w:rPr>
          <w:color w:val="00395A"/>
          <w:spacing w:val="-10"/>
        </w:rPr>
        <w:t xml:space="preserve"> </w:t>
      </w:r>
      <w:r>
        <w:rPr>
          <w:color w:val="00395A"/>
        </w:rPr>
        <w:t>what</w:t>
      </w:r>
      <w:r>
        <w:rPr>
          <w:color w:val="00395A"/>
          <w:spacing w:val="-10"/>
        </w:rPr>
        <w:t xml:space="preserve"> </w:t>
      </w:r>
      <w:r>
        <w:rPr>
          <w:color w:val="00395A"/>
        </w:rPr>
        <w:t>to</w:t>
      </w:r>
      <w:r>
        <w:rPr>
          <w:color w:val="00395A"/>
          <w:spacing w:val="-10"/>
        </w:rPr>
        <w:t xml:space="preserve"> </w:t>
      </w:r>
      <w:r>
        <w:rPr>
          <w:color w:val="00395A"/>
        </w:rPr>
        <w:t>do. COUNSELOR: Well, it’s a tough decision.</w:t>
      </w:r>
    </w:p>
    <w:p w14:paraId="5039FF2D" w14:textId="77777777" w:rsidR="00B00EA7" w:rsidRDefault="00574B43">
      <w:pPr>
        <w:pStyle w:val="BodyText"/>
        <w:spacing w:before="2"/>
      </w:pPr>
      <w:r>
        <w:rPr>
          <w:color w:val="00395A"/>
        </w:rPr>
        <w:t>JUAN:</w:t>
      </w:r>
      <w:r>
        <w:rPr>
          <w:color w:val="00395A"/>
          <w:spacing w:val="-7"/>
        </w:rPr>
        <w:t xml:space="preserve"> </w:t>
      </w:r>
      <w:r>
        <w:rPr>
          <w:color w:val="00395A"/>
        </w:rPr>
        <w:t>On</w:t>
      </w:r>
      <w:r>
        <w:rPr>
          <w:color w:val="00395A"/>
          <w:spacing w:val="3"/>
        </w:rPr>
        <w:t xml:space="preserve"> </w:t>
      </w:r>
      <w:r>
        <w:rPr>
          <w:color w:val="00395A"/>
        </w:rPr>
        <w:t>the</w:t>
      </w:r>
      <w:r>
        <w:rPr>
          <w:color w:val="00395A"/>
          <w:spacing w:val="3"/>
        </w:rPr>
        <w:t xml:space="preserve"> </w:t>
      </w:r>
      <w:r>
        <w:rPr>
          <w:color w:val="00395A"/>
        </w:rPr>
        <w:t>other</w:t>
      </w:r>
      <w:r>
        <w:rPr>
          <w:color w:val="00395A"/>
          <w:spacing w:val="2"/>
        </w:rPr>
        <w:t xml:space="preserve"> </w:t>
      </w:r>
      <w:r>
        <w:rPr>
          <w:color w:val="00395A"/>
        </w:rPr>
        <w:t>hand,</w:t>
      </w:r>
      <w:r>
        <w:rPr>
          <w:color w:val="00395A"/>
          <w:spacing w:val="-16"/>
        </w:rPr>
        <w:t xml:space="preserve"> </w:t>
      </w:r>
      <w:r>
        <w:rPr>
          <w:color w:val="00395A"/>
        </w:rPr>
        <w:t>I</w:t>
      </w:r>
      <w:r>
        <w:rPr>
          <w:color w:val="00395A"/>
          <w:spacing w:val="3"/>
        </w:rPr>
        <w:t xml:space="preserve"> </w:t>
      </w:r>
      <w:r>
        <w:rPr>
          <w:color w:val="00395A"/>
        </w:rPr>
        <w:t>might</w:t>
      </w:r>
      <w:r>
        <w:rPr>
          <w:color w:val="00395A"/>
          <w:spacing w:val="3"/>
        </w:rPr>
        <w:t xml:space="preserve"> </w:t>
      </w:r>
      <w:r>
        <w:rPr>
          <w:color w:val="00395A"/>
        </w:rPr>
        <w:t>only</w:t>
      </w:r>
      <w:r>
        <w:rPr>
          <w:color w:val="00395A"/>
          <w:spacing w:val="3"/>
        </w:rPr>
        <w:t xml:space="preserve"> </w:t>
      </w:r>
      <w:r>
        <w:rPr>
          <w:color w:val="00395A"/>
        </w:rPr>
        <w:t>be</w:t>
      </w:r>
      <w:r>
        <w:rPr>
          <w:color w:val="00395A"/>
          <w:spacing w:val="4"/>
        </w:rPr>
        <w:t xml:space="preserve"> </w:t>
      </w:r>
      <w:r>
        <w:rPr>
          <w:color w:val="00395A"/>
        </w:rPr>
        <w:t>able</w:t>
      </w:r>
      <w:r>
        <w:rPr>
          <w:color w:val="00395A"/>
          <w:spacing w:val="3"/>
        </w:rPr>
        <w:t xml:space="preserve"> </w:t>
      </w:r>
      <w:r>
        <w:rPr>
          <w:color w:val="00395A"/>
        </w:rPr>
        <w:t>to</w:t>
      </w:r>
      <w:r>
        <w:rPr>
          <w:color w:val="00395A"/>
          <w:spacing w:val="3"/>
        </w:rPr>
        <w:t xml:space="preserve"> </w:t>
      </w:r>
      <w:r>
        <w:rPr>
          <w:color w:val="00395A"/>
        </w:rPr>
        <w:t>stay</w:t>
      </w:r>
      <w:r>
        <w:rPr>
          <w:color w:val="00395A"/>
          <w:spacing w:val="4"/>
        </w:rPr>
        <w:t xml:space="preserve"> </w:t>
      </w:r>
      <w:r>
        <w:rPr>
          <w:color w:val="00395A"/>
        </w:rPr>
        <w:t>at</w:t>
      </w:r>
      <w:r>
        <w:rPr>
          <w:color w:val="00395A"/>
          <w:spacing w:val="3"/>
        </w:rPr>
        <w:t xml:space="preserve"> </w:t>
      </w:r>
      <w:r>
        <w:rPr>
          <w:color w:val="00395A"/>
        </w:rPr>
        <w:t>this</w:t>
      </w:r>
      <w:r>
        <w:rPr>
          <w:color w:val="00395A"/>
          <w:spacing w:val="3"/>
        </w:rPr>
        <w:t xml:space="preserve"> </w:t>
      </w:r>
      <w:r>
        <w:rPr>
          <w:color w:val="00395A"/>
        </w:rPr>
        <w:t>con</w:t>
      </w:r>
      <w:r>
        <w:rPr>
          <w:color w:val="00395A"/>
        </w:rPr>
        <w:t>struction site</w:t>
      </w:r>
      <w:r>
        <w:rPr>
          <w:color w:val="00395A"/>
          <w:spacing w:val="4"/>
        </w:rPr>
        <w:t xml:space="preserve"> </w:t>
      </w:r>
      <w:r>
        <w:rPr>
          <w:color w:val="00395A"/>
        </w:rPr>
        <w:t>for</w:t>
      </w:r>
      <w:r>
        <w:rPr>
          <w:color w:val="00395A"/>
          <w:spacing w:val="2"/>
        </w:rPr>
        <w:t xml:space="preserve"> </w:t>
      </w:r>
      <w:r>
        <w:rPr>
          <w:color w:val="00395A"/>
        </w:rPr>
        <w:t>another</w:t>
      </w:r>
      <w:r>
        <w:rPr>
          <w:color w:val="00395A"/>
          <w:spacing w:val="2"/>
        </w:rPr>
        <w:t xml:space="preserve"> </w:t>
      </w:r>
      <w:r>
        <w:rPr>
          <w:color w:val="00395A"/>
          <w:spacing w:val="-2"/>
        </w:rPr>
        <w:t>week.</w:t>
      </w:r>
    </w:p>
    <w:p w14:paraId="5BFF53C3" w14:textId="77777777" w:rsidR="00B00EA7" w:rsidRDefault="00574B43">
      <w:pPr>
        <w:pStyle w:val="BodyText"/>
        <w:spacing w:before="171" w:line="249" w:lineRule="auto"/>
        <w:ind w:right="510"/>
      </w:pPr>
      <w:r>
        <w:rPr>
          <w:color w:val="00395A"/>
        </w:rPr>
        <w:t>COUNSELOR:</w:t>
      </w:r>
      <w:r>
        <w:rPr>
          <w:color w:val="00395A"/>
          <w:spacing w:val="-9"/>
        </w:rPr>
        <w:t xml:space="preserve"> </w:t>
      </w:r>
      <w:r>
        <w:rPr>
          <w:color w:val="00395A"/>
        </w:rPr>
        <w:t xml:space="preserve">You’re getting to the point where you need a more permanent plan for where </w:t>
      </w:r>
      <w:r>
        <w:rPr>
          <w:color w:val="00395A"/>
          <w:w w:val="105"/>
        </w:rPr>
        <w:t>you stay.</w:t>
      </w:r>
    </w:p>
    <w:p w14:paraId="6D3D47B0" w14:textId="77777777" w:rsidR="00B00EA7" w:rsidRDefault="00574B43">
      <w:pPr>
        <w:pStyle w:val="BodyText"/>
        <w:spacing w:before="163"/>
      </w:pPr>
      <w:r>
        <w:rPr>
          <w:color w:val="00395A"/>
          <w:spacing w:val="-2"/>
        </w:rPr>
        <w:t>JUAN:</w:t>
      </w:r>
      <w:r>
        <w:rPr>
          <w:color w:val="00395A"/>
          <w:spacing w:val="-13"/>
        </w:rPr>
        <w:t xml:space="preserve"> </w:t>
      </w:r>
      <w:r>
        <w:rPr>
          <w:color w:val="00395A"/>
          <w:spacing w:val="-2"/>
        </w:rPr>
        <w:t>Yeah,</w:t>
      </w:r>
      <w:r>
        <w:rPr>
          <w:color w:val="00395A"/>
          <w:spacing w:val="-18"/>
        </w:rPr>
        <w:t xml:space="preserve"> </w:t>
      </w:r>
      <w:r>
        <w:rPr>
          <w:color w:val="00395A"/>
          <w:spacing w:val="-2"/>
        </w:rPr>
        <w:t>it</w:t>
      </w:r>
      <w:r>
        <w:rPr>
          <w:color w:val="00395A"/>
          <w:spacing w:val="-13"/>
        </w:rPr>
        <w:t xml:space="preserve"> </w:t>
      </w:r>
      <w:r>
        <w:rPr>
          <w:color w:val="00395A"/>
          <w:spacing w:val="-2"/>
        </w:rPr>
        <w:t>would</w:t>
      </w:r>
      <w:r>
        <w:rPr>
          <w:color w:val="00395A"/>
          <w:spacing w:val="-6"/>
        </w:rPr>
        <w:t xml:space="preserve"> </w:t>
      </w:r>
      <w:r>
        <w:rPr>
          <w:color w:val="00395A"/>
          <w:spacing w:val="-2"/>
        </w:rPr>
        <w:t>be</w:t>
      </w:r>
      <w:r>
        <w:rPr>
          <w:color w:val="00395A"/>
          <w:spacing w:val="-6"/>
        </w:rPr>
        <w:t xml:space="preserve"> </w:t>
      </w:r>
      <w:r>
        <w:rPr>
          <w:color w:val="00395A"/>
          <w:spacing w:val="-2"/>
        </w:rPr>
        <w:t>nice.</w:t>
      </w:r>
    </w:p>
    <w:p w14:paraId="62F421B2" w14:textId="77777777" w:rsidR="00B00EA7" w:rsidRDefault="00574B43">
      <w:pPr>
        <w:pStyle w:val="BodyText"/>
        <w:spacing w:before="172" w:line="388" w:lineRule="auto"/>
        <w:ind w:right="3670"/>
      </w:pPr>
      <w:r>
        <w:rPr>
          <w:color w:val="00395A"/>
        </w:rPr>
        <w:t>COUNSELOR:</w:t>
      </w:r>
      <w:r>
        <w:rPr>
          <w:color w:val="00395A"/>
          <w:spacing w:val="-11"/>
        </w:rPr>
        <w:t xml:space="preserve"> </w:t>
      </w:r>
      <w:r>
        <w:rPr>
          <w:color w:val="00395A"/>
        </w:rPr>
        <w:t>Yeah.</w:t>
      </w:r>
      <w:r>
        <w:rPr>
          <w:color w:val="00395A"/>
          <w:spacing w:val="-21"/>
        </w:rPr>
        <w:t xml:space="preserve"> </w:t>
      </w:r>
      <w:r>
        <w:rPr>
          <w:color w:val="00395A"/>
        </w:rPr>
        <w:t xml:space="preserve">You want to talk about it some more? </w:t>
      </w:r>
      <w:r>
        <w:rPr>
          <w:color w:val="00395A"/>
          <w:w w:val="105"/>
        </w:rPr>
        <w:t>JUAN:</w:t>
      </w:r>
      <w:r>
        <w:rPr>
          <w:color w:val="00395A"/>
          <w:spacing w:val="-6"/>
          <w:w w:val="105"/>
        </w:rPr>
        <w:t xml:space="preserve"> </w:t>
      </w:r>
      <w:r>
        <w:rPr>
          <w:color w:val="00395A"/>
          <w:w w:val="105"/>
        </w:rPr>
        <w:t>Yeah.</w:t>
      </w:r>
    </w:p>
    <w:p w14:paraId="4ABDA61F" w14:textId="77777777" w:rsidR="00B00EA7" w:rsidRDefault="00574B43">
      <w:pPr>
        <w:pStyle w:val="BodyText"/>
        <w:spacing w:before="1" w:line="249" w:lineRule="auto"/>
        <w:ind w:right="501"/>
      </w:pPr>
      <w:r>
        <w:rPr>
          <w:color w:val="00395A"/>
        </w:rPr>
        <w:t>COUNSELOR: One thing we ask is that you stay in the shelter a few nights before going into</w:t>
      </w:r>
      <w:r>
        <w:rPr>
          <w:color w:val="00395A"/>
          <w:spacing w:val="40"/>
        </w:rPr>
        <w:t xml:space="preserve"> </w:t>
      </w:r>
      <w:r>
        <w:rPr>
          <w:color w:val="00395A"/>
        </w:rPr>
        <w:t>an</w:t>
      </w:r>
      <w:r>
        <w:rPr>
          <w:color w:val="00395A"/>
          <w:spacing w:val="-1"/>
        </w:rPr>
        <w:t xml:space="preserve"> </w:t>
      </w:r>
      <w:r>
        <w:rPr>
          <w:color w:val="00395A"/>
        </w:rPr>
        <w:t>apartment so we can</w:t>
      </w:r>
      <w:r>
        <w:rPr>
          <w:color w:val="00395A"/>
          <w:spacing w:val="-1"/>
        </w:rPr>
        <w:t xml:space="preserve"> </w:t>
      </w:r>
      <w:r>
        <w:rPr>
          <w:color w:val="00395A"/>
        </w:rPr>
        <w:t>get to know you a bit.</w:t>
      </w:r>
      <w:r>
        <w:rPr>
          <w:color w:val="00395A"/>
          <w:spacing w:val="-21"/>
        </w:rPr>
        <w:t xml:space="preserve"> </w:t>
      </w:r>
      <w:r>
        <w:rPr>
          <w:color w:val="00395A"/>
        </w:rPr>
        <w:t>We</w:t>
      </w:r>
      <w:r>
        <w:rPr>
          <w:color w:val="00395A"/>
          <w:spacing w:val="-2"/>
        </w:rPr>
        <w:t xml:space="preserve"> </w:t>
      </w:r>
      <w:r>
        <w:rPr>
          <w:color w:val="00395A"/>
        </w:rPr>
        <w:t>want to ensure that the housing fits your</w:t>
      </w:r>
      <w:r>
        <w:rPr>
          <w:color w:val="00395A"/>
          <w:spacing w:val="-1"/>
        </w:rPr>
        <w:t xml:space="preserve"> </w:t>
      </w:r>
      <w:r>
        <w:rPr>
          <w:color w:val="00395A"/>
        </w:rPr>
        <w:t>style and priorities.</w:t>
      </w:r>
    </w:p>
    <w:p w14:paraId="689AC1C9" w14:textId="77777777" w:rsidR="00B00EA7" w:rsidRDefault="00574B43">
      <w:pPr>
        <w:pStyle w:val="BodyText"/>
        <w:spacing w:before="4"/>
        <w:ind w:left="0"/>
        <w:rPr>
          <w:sz w:val="15"/>
        </w:rPr>
      </w:pPr>
      <w:r>
        <w:pict w14:anchorId="79EC4D92">
          <v:shape id="docshape253" o:spid="_x0000_s2345" style="position:absolute;margin-left:106.55pt;margin-top:10.05pt;width:380.9pt;height:3.6pt;z-index:-15705088;mso-wrap-distance-left:0;mso-wrap-distance-right:0;mso-position-horizontal-relative:page" coordorigin="2131,201" coordsize="7618,72" o:spt="100" adj="0,,0" path="m9749,259r-7618,l2131,273r7618,l9749,259xm9749,201r-7618,l2131,230r7618,l9749,201xe" fillcolor="#00395a" stroked="f">
            <v:stroke joinstyle="round"/>
            <v:formulas/>
            <v:path arrowok="t" o:connecttype="segments"/>
            <w10:wrap type="topAndBottom" anchorx="page"/>
          </v:shape>
        </w:pict>
      </w:r>
    </w:p>
    <w:p w14:paraId="140923A6"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1"/>
          <w:w w:val="95"/>
          <w:sz w:val="20"/>
        </w:rPr>
        <w:t xml:space="preserve"> </w:t>
      </w:r>
      <w:r>
        <w:rPr>
          <w:rFonts w:ascii="Trebuchet MS" w:hAnsi="Trebuchet MS"/>
          <w:b/>
          <w:color w:val="00395A"/>
          <w:w w:val="95"/>
          <w:sz w:val="20"/>
        </w:rPr>
        <w:t>Clinician</w:t>
      </w:r>
      <w:r>
        <w:rPr>
          <w:rFonts w:ascii="Trebuchet MS" w:hAnsi="Trebuchet MS"/>
          <w:b/>
          <w:color w:val="00395A"/>
          <w:spacing w:val="-1"/>
          <w:w w:val="95"/>
          <w:sz w:val="20"/>
        </w:rPr>
        <w:t xml:space="preserve"> </w:t>
      </w:r>
      <w:r>
        <w:rPr>
          <w:rFonts w:ascii="Trebuchet MS" w:hAnsi="Trebuchet MS"/>
          <w:b/>
          <w:color w:val="00395A"/>
          <w:w w:val="95"/>
          <w:sz w:val="20"/>
        </w:rPr>
        <w:t>Note:</w:t>
      </w:r>
      <w:r>
        <w:rPr>
          <w:rFonts w:ascii="Trebuchet MS" w:hAnsi="Trebuchet MS"/>
          <w:b/>
          <w:color w:val="00395A"/>
          <w:spacing w:val="-3"/>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counselor</w:t>
      </w:r>
      <w:r>
        <w:rPr>
          <w:rFonts w:ascii="Lucida Sans" w:hAnsi="Lucida Sans"/>
          <w:color w:val="00395A"/>
          <w:spacing w:val="-8"/>
          <w:w w:val="95"/>
          <w:sz w:val="20"/>
        </w:rPr>
        <w:t xml:space="preserve"> </w:t>
      </w:r>
      <w:r>
        <w:rPr>
          <w:rFonts w:ascii="Lucida Sans" w:hAnsi="Lucida Sans"/>
          <w:color w:val="00395A"/>
          <w:w w:val="95"/>
          <w:sz w:val="20"/>
        </w:rPr>
        <w:t>avoids</w:t>
      </w:r>
      <w:r>
        <w:rPr>
          <w:rFonts w:ascii="Lucida Sans" w:hAnsi="Lucida Sans"/>
          <w:color w:val="00395A"/>
          <w:spacing w:val="-8"/>
          <w:w w:val="95"/>
          <w:sz w:val="20"/>
        </w:rPr>
        <w:t xml:space="preserve"> </w:t>
      </w:r>
      <w:r>
        <w:rPr>
          <w:rFonts w:ascii="Lucida Sans" w:hAnsi="Lucida Sans"/>
          <w:color w:val="00395A"/>
          <w:w w:val="95"/>
          <w:sz w:val="20"/>
        </w:rPr>
        <w:t>confrontation</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allows</w:t>
      </w:r>
      <w:r>
        <w:rPr>
          <w:rFonts w:ascii="Lucida Sans" w:hAnsi="Lucida Sans"/>
          <w:color w:val="00395A"/>
          <w:spacing w:val="-8"/>
          <w:w w:val="95"/>
          <w:sz w:val="20"/>
        </w:rPr>
        <w:t xml:space="preserve"> </w:t>
      </w:r>
      <w:r>
        <w:rPr>
          <w:rFonts w:ascii="Lucida Sans" w:hAnsi="Lucida Sans"/>
          <w:color w:val="00395A"/>
          <w:w w:val="95"/>
          <w:sz w:val="20"/>
        </w:rPr>
        <w:t>Juan</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save face</w:t>
      </w:r>
      <w:r>
        <w:rPr>
          <w:rFonts w:ascii="Lucida Sans" w:hAnsi="Lucida Sans"/>
          <w:color w:val="00395A"/>
          <w:spacing w:val="-11"/>
          <w:w w:val="95"/>
          <w:sz w:val="20"/>
        </w:rPr>
        <w:t xml:space="preserve"> </w:t>
      </w:r>
      <w:r>
        <w:rPr>
          <w:rFonts w:ascii="Lucida Sans" w:hAnsi="Lucida Sans"/>
          <w:color w:val="00395A"/>
          <w:w w:val="95"/>
          <w:sz w:val="20"/>
        </w:rPr>
        <w:t>while</w:t>
      </w:r>
      <w:r>
        <w:rPr>
          <w:rFonts w:ascii="Lucida Sans" w:hAnsi="Lucida Sans"/>
          <w:color w:val="00395A"/>
          <w:spacing w:val="-11"/>
          <w:w w:val="95"/>
          <w:sz w:val="20"/>
        </w:rPr>
        <w:t xml:space="preserve"> </w:t>
      </w:r>
      <w:r>
        <w:rPr>
          <w:rFonts w:ascii="Lucida Sans" w:hAnsi="Lucida Sans"/>
          <w:color w:val="00395A"/>
          <w:w w:val="95"/>
          <w:sz w:val="20"/>
        </w:rPr>
        <w:t>also</w:t>
      </w:r>
      <w:r>
        <w:rPr>
          <w:rFonts w:ascii="Lucida Sans" w:hAnsi="Lucida Sans"/>
          <w:color w:val="00395A"/>
          <w:spacing w:val="-9"/>
          <w:w w:val="95"/>
          <w:sz w:val="20"/>
        </w:rPr>
        <w:t xml:space="preserve"> </w:t>
      </w:r>
      <w:r>
        <w:rPr>
          <w:rFonts w:ascii="Lucida Sans" w:hAnsi="Lucida Sans"/>
          <w:color w:val="00395A"/>
          <w:w w:val="95"/>
          <w:sz w:val="20"/>
        </w:rPr>
        <w:t>emphasizing</w:t>
      </w:r>
      <w:r>
        <w:rPr>
          <w:rFonts w:ascii="Lucida Sans" w:hAnsi="Lucida Sans"/>
          <w:color w:val="00395A"/>
          <w:spacing w:val="-10"/>
          <w:w w:val="95"/>
          <w:sz w:val="20"/>
        </w:rPr>
        <w:t xml:space="preserve"> </w:t>
      </w:r>
      <w:r>
        <w:rPr>
          <w:rFonts w:ascii="Lucida Sans" w:hAnsi="Lucida Sans"/>
          <w:color w:val="00395A"/>
          <w:w w:val="95"/>
          <w:sz w:val="20"/>
        </w:rPr>
        <w:t>his</w:t>
      </w:r>
      <w:r>
        <w:rPr>
          <w:rFonts w:ascii="Lucida Sans" w:hAnsi="Lucida Sans"/>
          <w:color w:val="00395A"/>
          <w:spacing w:val="-11"/>
          <w:w w:val="95"/>
          <w:sz w:val="20"/>
        </w:rPr>
        <w:t xml:space="preserve"> </w:t>
      </w:r>
      <w:r>
        <w:rPr>
          <w:rFonts w:ascii="Lucida Sans" w:hAnsi="Lucida Sans"/>
          <w:color w:val="00395A"/>
          <w:w w:val="95"/>
          <w:sz w:val="20"/>
        </w:rPr>
        <w:t>need</w:t>
      </w:r>
      <w:r>
        <w:rPr>
          <w:rFonts w:ascii="Lucida Sans" w:hAnsi="Lucida Sans"/>
          <w:color w:val="00395A"/>
          <w:spacing w:val="-10"/>
          <w:w w:val="95"/>
          <w:sz w:val="20"/>
        </w:rPr>
        <w:t xml:space="preserve"> </w:t>
      </w:r>
      <w:r>
        <w:rPr>
          <w:rFonts w:ascii="Lucida Sans" w:hAnsi="Lucida Sans"/>
          <w:color w:val="00395A"/>
          <w:w w:val="95"/>
          <w:sz w:val="20"/>
        </w:rPr>
        <w:t>for</w:t>
      </w:r>
      <w:r>
        <w:rPr>
          <w:rFonts w:ascii="Lucida Sans" w:hAnsi="Lucida Sans"/>
          <w:color w:val="00395A"/>
          <w:spacing w:val="-9"/>
          <w:w w:val="95"/>
          <w:sz w:val="20"/>
        </w:rPr>
        <w:t xml:space="preserve"> </w:t>
      </w:r>
      <w:r>
        <w:rPr>
          <w:rFonts w:ascii="Lucida Sans" w:hAnsi="Lucida Sans"/>
          <w:color w:val="00395A"/>
          <w:w w:val="95"/>
          <w:sz w:val="20"/>
        </w:rPr>
        <w:t>success.</w:t>
      </w:r>
      <w:r>
        <w:rPr>
          <w:rFonts w:ascii="Lucida Sans" w:hAnsi="Lucida Sans"/>
          <w:color w:val="00395A"/>
          <w:spacing w:val="-11"/>
          <w:w w:val="95"/>
          <w:sz w:val="20"/>
        </w:rPr>
        <w:t xml:space="preserve"> </w:t>
      </w:r>
      <w:r>
        <w:rPr>
          <w:rFonts w:ascii="Lucida Sans" w:hAnsi="Lucida Sans"/>
          <w:i/>
          <w:color w:val="00395A"/>
          <w:w w:val="95"/>
          <w:sz w:val="20"/>
        </w:rPr>
        <w:t>Note:</w:t>
      </w:r>
      <w:r>
        <w:rPr>
          <w:rFonts w:ascii="Lucida Sans" w:hAnsi="Lucida Sans"/>
          <w:i/>
          <w:color w:val="00395A"/>
          <w:spacing w:val="-10"/>
          <w:w w:val="95"/>
          <w:sz w:val="20"/>
        </w:rPr>
        <w:t xml:space="preserve"> </w:t>
      </w:r>
      <w:r>
        <w:rPr>
          <w:rFonts w:ascii="Lucida Sans" w:hAnsi="Lucida Sans"/>
          <w:color w:val="00395A"/>
          <w:w w:val="95"/>
          <w:sz w:val="20"/>
        </w:rPr>
        <w:t>Housing</w:t>
      </w:r>
      <w:r>
        <w:rPr>
          <w:rFonts w:ascii="Lucida Sans" w:hAnsi="Lucida Sans"/>
          <w:color w:val="00395A"/>
          <w:spacing w:val="-10"/>
          <w:w w:val="95"/>
          <w:sz w:val="20"/>
        </w:rPr>
        <w:t xml:space="preserve"> </w:t>
      </w:r>
      <w:r>
        <w:rPr>
          <w:rFonts w:ascii="Lucida Sans" w:hAnsi="Lucida Sans"/>
          <w:color w:val="00395A"/>
          <w:w w:val="95"/>
          <w:sz w:val="20"/>
        </w:rPr>
        <w:t>First</w:t>
      </w:r>
      <w:r>
        <w:rPr>
          <w:rFonts w:ascii="Lucida Sans" w:hAnsi="Lucida Sans"/>
          <w:color w:val="00395A"/>
          <w:spacing w:val="-11"/>
          <w:w w:val="95"/>
          <w:sz w:val="20"/>
        </w:rPr>
        <w:t xml:space="preserve"> </w:t>
      </w:r>
      <w:r>
        <w:rPr>
          <w:rFonts w:ascii="Lucida Sans" w:hAnsi="Lucida Sans"/>
          <w:color w:val="00395A"/>
          <w:w w:val="95"/>
          <w:sz w:val="20"/>
        </w:rPr>
        <w:t>models generally</w:t>
      </w:r>
      <w:r>
        <w:rPr>
          <w:rFonts w:ascii="Lucida Sans" w:hAnsi="Lucida Sans"/>
          <w:color w:val="00395A"/>
          <w:spacing w:val="-11"/>
          <w:w w:val="95"/>
          <w:sz w:val="20"/>
        </w:rPr>
        <w:t xml:space="preserve"> </w:t>
      </w:r>
      <w:r>
        <w:rPr>
          <w:rFonts w:ascii="Lucida Sans" w:hAnsi="Lucida Sans"/>
          <w:color w:val="00395A"/>
          <w:w w:val="95"/>
          <w:sz w:val="20"/>
        </w:rPr>
        <w:t>don’t</w:t>
      </w:r>
      <w:r>
        <w:rPr>
          <w:rFonts w:ascii="Lucida Sans" w:hAnsi="Lucida Sans"/>
          <w:color w:val="00395A"/>
          <w:spacing w:val="-11"/>
          <w:w w:val="95"/>
          <w:sz w:val="20"/>
        </w:rPr>
        <w:t xml:space="preserve"> </w:t>
      </w:r>
      <w:r>
        <w:rPr>
          <w:rFonts w:ascii="Lucida Sans" w:hAnsi="Lucida Sans"/>
          <w:color w:val="00395A"/>
          <w:w w:val="95"/>
          <w:sz w:val="20"/>
        </w:rPr>
        <w:t>require</w:t>
      </w:r>
      <w:r>
        <w:rPr>
          <w:rFonts w:ascii="Lucida Sans" w:hAnsi="Lucida Sans"/>
          <w:color w:val="00395A"/>
          <w:spacing w:val="-9"/>
          <w:w w:val="95"/>
          <w:sz w:val="20"/>
        </w:rPr>
        <w:t xml:space="preserve"> </w:t>
      </w:r>
      <w:r>
        <w:rPr>
          <w:rFonts w:ascii="Lucida Sans" w:hAnsi="Lucida Sans"/>
          <w:color w:val="00395A"/>
          <w:w w:val="95"/>
          <w:sz w:val="20"/>
        </w:rPr>
        <w:t>potential</w:t>
      </w:r>
      <w:r>
        <w:rPr>
          <w:rFonts w:ascii="Lucida Sans" w:hAnsi="Lucida Sans"/>
          <w:color w:val="00395A"/>
          <w:spacing w:val="-8"/>
          <w:w w:val="95"/>
          <w:sz w:val="20"/>
        </w:rPr>
        <w:t xml:space="preserve"> </w:t>
      </w:r>
      <w:r>
        <w:rPr>
          <w:rFonts w:ascii="Lucida Sans" w:hAnsi="Lucida Sans"/>
          <w:color w:val="00395A"/>
          <w:w w:val="95"/>
          <w:sz w:val="20"/>
        </w:rPr>
        <w:t>clients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spend</w:t>
      </w:r>
      <w:r>
        <w:rPr>
          <w:rFonts w:ascii="Lucida Sans" w:hAnsi="Lucida Sans"/>
          <w:color w:val="00395A"/>
          <w:spacing w:val="-7"/>
          <w:w w:val="95"/>
          <w:sz w:val="20"/>
        </w:rPr>
        <w:t xml:space="preserve"> </w:t>
      </w:r>
      <w:r>
        <w:rPr>
          <w:rFonts w:ascii="Lucida Sans" w:hAnsi="Lucida Sans"/>
          <w:color w:val="00395A"/>
          <w:w w:val="95"/>
          <w:sz w:val="20"/>
        </w:rPr>
        <w:t>any</w:t>
      </w:r>
      <w:r>
        <w:rPr>
          <w:rFonts w:ascii="Lucida Sans" w:hAnsi="Lucida Sans"/>
          <w:color w:val="00395A"/>
          <w:spacing w:val="-8"/>
          <w:w w:val="95"/>
          <w:sz w:val="20"/>
        </w:rPr>
        <w:t xml:space="preserve"> </w:t>
      </w:r>
      <w:r>
        <w:rPr>
          <w:rFonts w:ascii="Lucida Sans" w:hAnsi="Lucida Sans"/>
          <w:color w:val="00395A"/>
          <w:w w:val="95"/>
          <w:sz w:val="20"/>
        </w:rPr>
        <w:t>amount</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time</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 xml:space="preserve">shelter </w:t>
      </w:r>
      <w:r>
        <w:rPr>
          <w:rFonts w:ascii="Lucida Sans" w:hAnsi="Lucida Sans"/>
          <w:color w:val="00395A"/>
          <w:spacing w:val="-2"/>
          <w:w w:val="95"/>
          <w:sz w:val="20"/>
        </w:rPr>
        <w:t>prior</w:t>
      </w:r>
      <w:r>
        <w:rPr>
          <w:rFonts w:ascii="Lucida Sans" w:hAnsi="Lucida Sans"/>
          <w:color w:val="00395A"/>
          <w:spacing w:val="-5"/>
          <w:w w:val="95"/>
          <w:sz w:val="20"/>
        </w:rPr>
        <w:t xml:space="preserve"> </w:t>
      </w:r>
      <w:r>
        <w:rPr>
          <w:rFonts w:ascii="Lucida Sans" w:hAnsi="Lucida Sans"/>
          <w:color w:val="00395A"/>
          <w:spacing w:val="-2"/>
          <w:w w:val="95"/>
          <w:sz w:val="20"/>
        </w:rPr>
        <w:t>to</w:t>
      </w:r>
      <w:r>
        <w:rPr>
          <w:rFonts w:ascii="Lucida Sans" w:hAnsi="Lucida Sans"/>
          <w:color w:val="00395A"/>
          <w:spacing w:val="-5"/>
          <w:w w:val="95"/>
          <w:sz w:val="20"/>
        </w:rPr>
        <w:t xml:space="preserve"> </w:t>
      </w:r>
      <w:r>
        <w:rPr>
          <w:rFonts w:ascii="Lucida Sans" w:hAnsi="Lucida Sans"/>
          <w:color w:val="00395A"/>
          <w:spacing w:val="-2"/>
          <w:w w:val="95"/>
          <w:sz w:val="20"/>
        </w:rPr>
        <w:t>entering</w:t>
      </w:r>
      <w:r>
        <w:rPr>
          <w:rFonts w:ascii="Lucida Sans" w:hAnsi="Lucida Sans"/>
          <w:color w:val="00395A"/>
          <w:spacing w:val="-4"/>
          <w:w w:val="95"/>
          <w:sz w:val="20"/>
        </w:rPr>
        <w:t xml:space="preserve"> </w:t>
      </w:r>
      <w:r>
        <w:rPr>
          <w:rFonts w:ascii="Lucida Sans" w:hAnsi="Lucida Sans"/>
          <w:color w:val="00395A"/>
          <w:spacing w:val="-2"/>
          <w:w w:val="95"/>
          <w:sz w:val="20"/>
        </w:rPr>
        <w:t>housing. Getting</w:t>
      </w:r>
      <w:r>
        <w:rPr>
          <w:rFonts w:ascii="Lucida Sans" w:hAnsi="Lucida Sans"/>
          <w:color w:val="00395A"/>
          <w:spacing w:val="-4"/>
          <w:w w:val="95"/>
          <w:sz w:val="20"/>
        </w:rPr>
        <w:t xml:space="preserve"> </w:t>
      </w:r>
      <w:r>
        <w:rPr>
          <w:rFonts w:ascii="Lucida Sans" w:hAnsi="Lucida Sans"/>
          <w:color w:val="00395A"/>
          <w:spacing w:val="-2"/>
          <w:w w:val="95"/>
          <w:sz w:val="20"/>
        </w:rPr>
        <w:t>to</w:t>
      </w:r>
      <w:r>
        <w:rPr>
          <w:rFonts w:ascii="Lucida Sans" w:hAnsi="Lucida Sans"/>
          <w:color w:val="00395A"/>
          <w:spacing w:val="-7"/>
          <w:w w:val="95"/>
          <w:sz w:val="20"/>
        </w:rPr>
        <w:t xml:space="preserve"> </w:t>
      </w:r>
      <w:r>
        <w:rPr>
          <w:rFonts w:ascii="Lucida Sans" w:hAnsi="Lucida Sans"/>
          <w:color w:val="00395A"/>
          <w:spacing w:val="-2"/>
          <w:w w:val="95"/>
          <w:sz w:val="20"/>
        </w:rPr>
        <w:t>know</w:t>
      </w:r>
      <w:r>
        <w:rPr>
          <w:rFonts w:ascii="Lucida Sans" w:hAnsi="Lucida Sans"/>
          <w:color w:val="00395A"/>
          <w:spacing w:val="-4"/>
          <w:w w:val="95"/>
          <w:sz w:val="20"/>
        </w:rPr>
        <w:t xml:space="preserve"> </w:t>
      </w:r>
      <w:r>
        <w:rPr>
          <w:rFonts w:ascii="Lucida Sans" w:hAnsi="Lucida Sans"/>
          <w:color w:val="00395A"/>
          <w:spacing w:val="-2"/>
          <w:w w:val="95"/>
          <w:sz w:val="20"/>
        </w:rPr>
        <w:t>or</w:t>
      </w:r>
      <w:r>
        <w:rPr>
          <w:rFonts w:ascii="Lucida Sans" w:hAnsi="Lucida Sans"/>
          <w:color w:val="00395A"/>
          <w:spacing w:val="-7"/>
          <w:w w:val="95"/>
          <w:sz w:val="20"/>
        </w:rPr>
        <w:t xml:space="preserve"> </w:t>
      </w:r>
      <w:r>
        <w:rPr>
          <w:rFonts w:ascii="Lucida Sans" w:hAnsi="Lucida Sans"/>
          <w:color w:val="00395A"/>
          <w:spacing w:val="-2"/>
          <w:w w:val="95"/>
          <w:sz w:val="20"/>
        </w:rPr>
        <w:t>assessing</w:t>
      </w:r>
      <w:r>
        <w:rPr>
          <w:rFonts w:ascii="Lucida Sans" w:hAnsi="Lucida Sans"/>
          <w:color w:val="00395A"/>
          <w:spacing w:val="-6"/>
          <w:w w:val="95"/>
          <w:sz w:val="20"/>
        </w:rPr>
        <w:t xml:space="preserve"> </w:t>
      </w:r>
      <w:r>
        <w:rPr>
          <w:rFonts w:ascii="Lucida Sans" w:hAnsi="Lucida Sans"/>
          <w:color w:val="00395A"/>
          <w:spacing w:val="-2"/>
          <w:w w:val="95"/>
          <w:sz w:val="20"/>
        </w:rPr>
        <w:t>the</w:t>
      </w:r>
      <w:r>
        <w:rPr>
          <w:rFonts w:ascii="Lucida Sans" w:hAnsi="Lucida Sans"/>
          <w:color w:val="00395A"/>
          <w:spacing w:val="-5"/>
          <w:w w:val="95"/>
          <w:sz w:val="20"/>
        </w:rPr>
        <w:t xml:space="preserve"> </w:t>
      </w:r>
      <w:r>
        <w:rPr>
          <w:rFonts w:ascii="Lucida Sans" w:hAnsi="Lucida Sans"/>
          <w:color w:val="00395A"/>
          <w:spacing w:val="-2"/>
          <w:w w:val="95"/>
          <w:sz w:val="20"/>
        </w:rPr>
        <w:t>client</w:t>
      </w:r>
      <w:r>
        <w:rPr>
          <w:rFonts w:ascii="Lucida Sans" w:hAnsi="Lucida Sans"/>
          <w:color w:val="00395A"/>
          <w:spacing w:val="-7"/>
          <w:w w:val="95"/>
          <w:sz w:val="20"/>
        </w:rPr>
        <w:t xml:space="preserve"> </w:t>
      </w:r>
      <w:r>
        <w:rPr>
          <w:rFonts w:ascii="Lucida Sans" w:hAnsi="Lucida Sans"/>
          <w:color w:val="00395A"/>
          <w:spacing w:val="-2"/>
          <w:w w:val="95"/>
          <w:sz w:val="20"/>
        </w:rPr>
        <w:t>can</w:t>
      </w:r>
      <w:r>
        <w:rPr>
          <w:rFonts w:ascii="Lucida Sans" w:hAnsi="Lucida Sans"/>
          <w:color w:val="00395A"/>
          <w:spacing w:val="-7"/>
          <w:w w:val="95"/>
          <w:sz w:val="20"/>
        </w:rPr>
        <w:t xml:space="preserve"> </w:t>
      </w:r>
      <w:r>
        <w:rPr>
          <w:rFonts w:ascii="Lucida Sans" w:hAnsi="Lucida Sans"/>
          <w:color w:val="00395A"/>
          <w:spacing w:val="-2"/>
          <w:w w:val="95"/>
          <w:sz w:val="20"/>
        </w:rPr>
        <w:t>occur</w:t>
      </w:r>
      <w:r>
        <w:rPr>
          <w:rFonts w:ascii="Lucida Sans" w:hAnsi="Lucida Sans"/>
          <w:color w:val="00395A"/>
          <w:spacing w:val="-5"/>
          <w:w w:val="95"/>
          <w:sz w:val="20"/>
        </w:rPr>
        <w:t xml:space="preserve"> </w:t>
      </w:r>
      <w:r>
        <w:rPr>
          <w:rFonts w:ascii="Lucida Sans" w:hAnsi="Lucida Sans"/>
          <w:color w:val="00395A"/>
          <w:spacing w:val="-2"/>
          <w:w w:val="95"/>
          <w:sz w:val="20"/>
        </w:rPr>
        <w:t>on</w:t>
      </w:r>
      <w:r>
        <w:rPr>
          <w:rFonts w:ascii="Lucida Sans" w:hAnsi="Lucida Sans"/>
          <w:color w:val="00395A"/>
          <w:spacing w:val="-5"/>
          <w:w w:val="95"/>
          <w:sz w:val="20"/>
        </w:rPr>
        <w:t xml:space="preserve"> </w:t>
      </w:r>
      <w:r>
        <w:rPr>
          <w:rFonts w:ascii="Lucida Sans" w:hAnsi="Lucida Sans"/>
          <w:color w:val="00395A"/>
          <w:spacing w:val="-2"/>
          <w:w w:val="95"/>
          <w:sz w:val="20"/>
        </w:rPr>
        <w:t xml:space="preserve">the </w:t>
      </w:r>
      <w:r>
        <w:rPr>
          <w:rFonts w:ascii="Lucida Sans" w:hAnsi="Lucida Sans"/>
          <w:color w:val="00395A"/>
          <w:w w:val="95"/>
          <w:sz w:val="20"/>
        </w:rPr>
        <w:t>street,</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Housing</w:t>
      </w:r>
      <w:r>
        <w:rPr>
          <w:rFonts w:ascii="Lucida Sans" w:hAnsi="Lucida Sans"/>
          <w:color w:val="00395A"/>
          <w:spacing w:val="-13"/>
          <w:w w:val="95"/>
          <w:sz w:val="20"/>
        </w:rPr>
        <w:t xml:space="preserve"> </w:t>
      </w:r>
      <w:r>
        <w:rPr>
          <w:rFonts w:ascii="Lucida Sans" w:hAnsi="Lucida Sans"/>
          <w:color w:val="00395A"/>
          <w:w w:val="95"/>
          <w:sz w:val="20"/>
        </w:rPr>
        <w:t>First</w:t>
      </w:r>
      <w:r>
        <w:rPr>
          <w:rFonts w:ascii="Lucida Sans" w:hAnsi="Lucida Sans"/>
          <w:color w:val="00395A"/>
          <w:spacing w:val="-13"/>
          <w:w w:val="95"/>
          <w:sz w:val="20"/>
        </w:rPr>
        <w:t xml:space="preserve"> </w:t>
      </w:r>
      <w:r>
        <w:rPr>
          <w:rFonts w:ascii="Lucida Sans" w:hAnsi="Lucida Sans"/>
          <w:color w:val="00395A"/>
          <w:w w:val="95"/>
          <w:sz w:val="20"/>
        </w:rPr>
        <w:t>program</w:t>
      </w:r>
      <w:r>
        <w:rPr>
          <w:rFonts w:ascii="Lucida Sans" w:hAnsi="Lucida Sans"/>
          <w:color w:val="00395A"/>
          <w:spacing w:val="-12"/>
          <w:w w:val="95"/>
          <w:sz w:val="20"/>
        </w:rPr>
        <w:t xml:space="preserve"> </w:t>
      </w:r>
      <w:r>
        <w:rPr>
          <w:rFonts w:ascii="Lucida Sans" w:hAnsi="Lucida Sans"/>
          <w:color w:val="00395A"/>
          <w:w w:val="95"/>
          <w:sz w:val="20"/>
        </w:rPr>
        <w:t>offices,</w:t>
      </w:r>
      <w:r>
        <w:rPr>
          <w:rFonts w:ascii="Lucida Sans" w:hAnsi="Lucida Sans"/>
          <w:color w:val="00395A"/>
          <w:spacing w:val="-13"/>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2"/>
          <w:w w:val="95"/>
          <w:sz w:val="20"/>
        </w:rPr>
        <w:t xml:space="preserve"> </w:t>
      </w:r>
      <w:r>
        <w:rPr>
          <w:rFonts w:ascii="Lucida Sans" w:hAnsi="Lucida Sans"/>
          <w:color w:val="00395A"/>
          <w:w w:val="95"/>
          <w:sz w:val="20"/>
        </w:rPr>
        <w:t>sites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community.</w:t>
      </w:r>
    </w:p>
    <w:p w14:paraId="3DA952CC" w14:textId="77777777" w:rsidR="00B00EA7" w:rsidRDefault="00574B43">
      <w:pPr>
        <w:pStyle w:val="BodyText"/>
        <w:spacing w:before="8"/>
        <w:ind w:left="0"/>
        <w:rPr>
          <w:rFonts w:ascii="Lucida Sans"/>
          <w:sz w:val="4"/>
        </w:rPr>
      </w:pPr>
      <w:r>
        <w:pict w14:anchorId="7968E3D4">
          <v:shape id="docshape254" o:spid="_x0000_s2344" style="position:absolute;margin-left:106.55pt;margin-top:3.95pt;width:380.9pt;height:3.6pt;z-index:-15704576;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23DA3E7E" w14:textId="77777777" w:rsidR="00B00EA7" w:rsidRDefault="00574B43">
      <w:pPr>
        <w:pStyle w:val="BodyText"/>
        <w:spacing w:before="124" w:line="249" w:lineRule="auto"/>
        <w:ind w:right="387"/>
      </w:pPr>
      <w:r>
        <w:rPr>
          <w:color w:val="00395A"/>
        </w:rPr>
        <w:t>[</w:t>
      </w:r>
      <w:r>
        <w:rPr>
          <w:color w:val="00395A"/>
          <w:spacing w:val="-28"/>
        </w:rPr>
        <w:t xml:space="preserve"> </w:t>
      </w:r>
      <w:r>
        <w:rPr>
          <w:color w:val="00395A"/>
        </w:rPr>
        <w:t>Juan is concerned about returning to the shelter where he had the fight,</w:t>
      </w:r>
      <w:r>
        <w:rPr>
          <w:color w:val="00395A"/>
          <w:spacing w:val="-15"/>
        </w:rPr>
        <w:t xml:space="preserve"> </w:t>
      </w:r>
      <w:r>
        <w:rPr>
          <w:color w:val="00395A"/>
        </w:rPr>
        <w:t>because they made him leave.</w:t>
      </w:r>
      <w:r>
        <w:rPr>
          <w:color w:val="00395A"/>
          <w:spacing w:val="-27"/>
        </w:rPr>
        <w:t xml:space="preserve"> </w:t>
      </w:r>
      <w:r>
        <w:rPr>
          <w:color w:val="00395A"/>
        </w:rPr>
        <w:t>The counselor says some of the shelter staff members are familiar with Juan and his situa­ tion,</w:t>
      </w:r>
      <w:r>
        <w:rPr>
          <w:color w:val="00395A"/>
          <w:spacing w:val="-18"/>
        </w:rPr>
        <w:t xml:space="preserve"> </w:t>
      </w:r>
      <w:r>
        <w:rPr>
          <w:color w:val="00395A"/>
        </w:rPr>
        <w:t>and</w:t>
      </w:r>
      <w:r>
        <w:rPr>
          <w:color w:val="00395A"/>
          <w:spacing w:val="-11"/>
        </w:rPr>
        <w:t xml:space="preserve"> </w:t>
      </w:r>
      <w:r>
        <w:rPr>
          <w:color w:val="00395A"/>
        </w:rPr>
        <w:t>she’ll</w:t>
      </w:r>
      <w:r>
        <w:rPr>
          <w:color w:val="00395A"/>
          <w:spacing w:val="-5"/>
        </w:rPr>
        <w:t xml:space="preserve"> </w:t>
      </w:r>
      <w:r>
        <w:rPr>
          <w:color w:val="00395A"/>
        </w:rPr>
        <w:t>talk</w:t>
      </w:r>
      <w:r>
        <w:rPr>
          <w:color w:val="00395A"/>
          <w:spacing w:val="-5"/>
        </w:rPr>
        <w:t xml:space="preserve"> </w:t>
      </w:r>
      <w:r>
        <w:rPr>
          <w:color w:val="00395A"/>
        </w:rPr>
        <w:t>to</w:t>
      </w:r>
      <w:r>
        <w:rPr>
          <w:color w:val="00395A"/>
          <w:spacing w:val="-5"/>
        </w:rPr>
        <w:t xml:space="preserve"> </w:t>
      </w:r>
      <w:r>
        <w:rPr>
          <w:color w:val="00395A"/>
        </w:rPr>
        <w:t>them</w:t>
      </w:r>
      <w:r>
        <w:rPr>
          <w:color w:val="00395A"/>
          <w:spacing w:val="-5"/>
        </w:rPr>
        <w:t xml:space="preserve"> </w:t>
      </w:r>
      <w:r>
        <w:rPr>
          <w:color w:val="00395A"/>
        </w:rPr>
        <w:t>about</w:t>
      </w:r>
      <w:r>
        <w:rPr>
          <w:color w:val="00395A"/>
          <w:spacing w:val="-5"/>
        </w:rPr>
        <w:t xml:space="preserve"> </w:t>
      </w:r>
      <w:r>
        <w:rPr>
          <w:color w:val="00395A"/>
        </w:rPr>
        <w:t>helping</w:t>
      </w:r>
      <w:r>
        <w:rPr>
          <w:color w:val="00395A"/>
          <w:spacing w:val="-4"/>
        </w:rPr>
        <w:t xml:space="preserve"> </w:t>
      </w:r>
      <w:r>
        <w:rPr>
          <w:color w:val="00395A"/>
        </w:rPr>
        <w:t>him</w:t>
      </w:r>
      <w:r>
        <w:rPr>
          <w:color w:val="00395A"/>
          <w:spacing w:val="-5"/>
        </w:rPr>
        <w:t xml:space="preserve"> </w:t>
      </w:r>
      <w:r>
        <w:rPr>
          <w:color w:val="00395A"/>
        </w:rPr>
        <w:t>possibly</w:t>
      </w:r>
      <w:r>
        <w:rPr>
          <w:color w:val="00395A"/>
          <w:spacing w:val="-5"/>
        </w:rPr>
        <w:t xml:space="preserve"> </w:t>
      </w:r>
      <w:r>
        <w:rPr>
          <w:color w:val="00395A"/>
        </w:rPr>
        <w:t>get</w:t>
      </w:r>
      <w:r>
        <w:rPr>
          <w:color w:val="00395A"/>
          <w:spacing w:val="-5"/>
        </w:rPr>
        <w:t xml:space="preserve"> </w:t>
      </w:r>
      <w:r>
        <w:rPr>
          <w:color w:val="00395A"/>
        </w:rPr>
        <w:t>hi</w:t>
      </w:r>
      <w:r>
        <w:rPr>
          <w:color w:val="00395A"/>
        </w:rPr>
        <w:t>s</w:t>
      </w:r>
      <w:r>
        <w:rPr>
          <w:color w:val="00395A"/>
          <w:spacing w:val="-5"/>
        </w:rPr>
        <w:t xml:space="preserve"> </w:t>
      </w:r>
      <w:r>
        <w:rPr>
          <w:color w:val="00395A"/>
        </w:rPr>
        <w:t>shelter</w:t>
      </w:r>
      <w:r>
        <w:rPr>
          <w:color w:val="00395A"/>
          <w:spacing w:val="-6"/>
        </w:rPr>
        <w:t xml:space="preserve"> </w:t>
      </w:r>
      <w:r>
        <w:rPr>
          <w:color w:val="00395A"/>
        </w:rPr>
        <w:t>housing</w:t>
      </w:r>
      <w:r>
        <w:rPr>
          <w:color w:val="00395A"/>
          <w:spacing w:val="-4"/>
        </w:rPr>
        <w:t xml:space="preserve"> </w:t>
      </w:r>
      <w:r>
        <w:rPr>
          <w:color w:val="00395A"/>
        </w:rPr>
        <w:t>back.</w:t>
      </w:r>
      <w:r>
        <w:rPr>
          <w:color w:val="00395A"/>
          <w:spacing w:val="-18"/>
        </w:rPr>
        <w:t xml:space="preserve"> </w:t>
      </w:r>
      <w:r>
        <w:rPr>
          <w:color w:val="00395A"/>
        </w:rPr>
        <w:t>Several</w:t>
      </w:r>
      <w:r>
        <w:rPr>
          <w:color w:val="00395A"/>
          <w:spacing w:val="-5"/>
        </w:rPr>
        <w:t xml:space="preserve"> </w:t>
      </w:r>
      <w:r>
        <w:rPr>
          <w:color w:val="00395A"/>
        </w:rPr>
        <w:t>days later,</w:t>
      </w:r>
      <w:r>
        <w:rPr>
          <w:color w:val="00395A"/>
          <w:spacing w:val="-5"/>
        </w:rPr>
        <w:t xml:space="preserve"> </w:t>
      </w:r>
      <w:r>
        <w:rPr>
          <w:color w:val="00395A"/>
        </w:rPr>
        <w:t>when</w:t>
      </w:r>
      <w:r>
        <w:rPr>
          <w:color w:val="00395A"/>
          <w:spacing w:val="-4"/>
        </w:rPr>
        <w:t xml:space="preserve"> </w:t>
      </w:r>
      <w:r>
        <w:rPr>
          <w:color w:val="00395A"/>
        </w:rPr>
        <w:t>they</w:t>
      </w:r>
      <w:r>
        <w:rPr>
          <w:color w:val="00395A"/>
          <w:spacing w:val="-3"/>
        </w:rPr>
        <w:t xml:space="preserve"> </w:t>
      </w:r>
      <w:r>
        <w:rPr>
          <w:color w:val="00395A"/>
        </w:rPr>
        <w:t>discuss</w:t>
      </w:r>
      <w:r>
        <w:rPr>
          <w:color w:val="00395A"/>
          <w:spacing w:val="-3"/>
        </w:rPr>
        <w:t xml:space="preserve"> </w:t>
      </w:r>
      <w:r>
        <w:rPr>
          <w:color w:val="00395A"/>
        </w:rPr>
        <w:t>Juan’s</w:t>
      </w:r>
      <w:r>
        <w:rPr>
          <w:color w:val="00395A"/>
          <w:spacing w:val="-3"/>
        </w:rPr>
        <w:t xml:space="preserve"> </w:t>
      </w:r>
      <w:r>
        <w:rPr>
          <w:color w:val="00395A"/>
        </w:rPr>
        <w:t>situation</w:t>
      </w:r>
      <w:r>
        <w:rPr>
          <w:color w:val="00395A"/>
          <w:spacing w:val="-4"/>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rPr>
        <w:t>shelter</w:t>
      </w:r>
      <w:r>
        <w:rPr>
          <w:color w:val="00395A"/>
          <w:spacing w:val="-4"/>
        </w:rPr>
        <w:t xml:space="preserve"> </w:t>
      </w:r>
      <w:r>
        <w:rPr>
          <w:color w:val="00395A"/>
        </w:rPr>
        <w:t>staff,</w:t>
      </w:r>
      <w:r>
        <w:rPr>
          <w:color w:val="00395A"/>
          <w:spacing w:val="-18"/>
        </w:rPr>
        <w:t xml:space="preserve"> </w:t>
      </w:r>
      <w:r>
        <w:rPr>
          <w:color w:val="00395A"/>
        </w:rPr>
        <w:t>Juan</w:t>
      </w:r>
      <w:r>
        <w:rPr>
          <w:color w:val="00395A"/>
          <w:spacing w:val="-4"/>
        </w:rPr>
        <w:t xml:space="preserve"> </w:t>
      </w:r>
      <w:r>
        <w:rPr>
          <w:color w:val="00395A"/>
        </w:rPr>
        <w:t>agrees</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shelter’s</w:t>
      </w:r>
      <w:r>
        <w:rPr>
          <w:color w:val="00395A"/>
          <w:spacing w:val="-3"/>
        </w:rPr>
        <w:t xml:space="preserve"> </w:t>
      </w:r>
      <w:r>
        <w:rPr>
          <w:color w:val="00395A"/>
        </w:rPr>
        <w:t>rules</w:t>
      </w:r>
      <w:r>
        <w:rPr>
          <w:color w:val="00395A"/>
        </w:rPr>
        <w:t xml:space="preserve"> and says he’d like to stay there until the apartment paperwork is complete and approved.]</w:t>
      </w:r>
    </w:p>
    <w:p w14:paraId="069C2E36" w14:textId="77777777" w:rsidR="00B00EA7" w:rsidRDefault="00574B43">
      <w:pPr>
        <w:pStyle w:val="Heading5"/>
        <w:spacing w:before="198"/>
      </w:pPr>
      <w:r>
        <w:rPr>
          <w:color w:val="33607A"/>
        </w:rPr>
        <w:t>Visit</w:t>
      </w:r>
      <w:r>
        <w:rPr>
          <w:color w:val="33607A"/>
          <w:spacing w:val="-3"/>
        </w:rPr>
        <w:t xml:space="preserve"> </w:t>
      </w:r>
      <w:r>
        <w:rPr>
          <w:color w:val="33607A"/>
        </w:rPr>
        <w:t>5</w:t>
      </w:r>
      <w:r>
        <w:rPr>
          <w:color w:val="33607A"/>
          <w:spacing w:val="-15"/>
        </w:rPr>
        <w:t xml:space="preserve"> </w:t>
      </w:r>
      <w:r>
        <w:rPr>
          <w:color w:val="33607A"/>
          <w:spacing w:val="-2"/>
        </w:rPr>
        <w:t>(shelter)</w:t>
      </w:r>
    </w:p>
    <w:p w14:paraId="30A57734" w14:textId="77777777" w:rsidR="00B00EA7" w:rsidRDefault="00574B43">
      <w:pPr>
        <w:pStyle w:val="BodyText"/>
        <w:spacing w:before="43" w:line="273" w:lineRule="exact"/>
      </w:pPr>
      <w:r>
        <w:rPr>
          <w:color w:val="00395A"/>
        </w:rPr>
        <w:t>Megan</w:t>
      </w:r>
      <w:r>
        <w:rPr>
          <w:color w:val="00395A"/>
          <w:spacing w:val="-8"/>
        </w:rPr>
        <w:t xml:space="preserve"> </w:t>
      </w:r>
      <w:r>
        <w:rPr>
          <w:color w:val="00395A"/>
        </w:rPr>
        <w:t>talks</w:t>
      </w:r>
      <w:r>
        <w:rPr>
          <w:color w:val="00395A"/>
          <w:spacing w:val="-3"/>
        </w:rPr>
        <w:t xml:space="preserve"> </w:t>
      </w:r>
      <w:r>
        <w:rPr>
          <w:color w:val="00395A"/>
        </w:rPr>
        <w:t>with</w:t>
      </w:r>
      <w:r>
        <w:rPr>
          <w:color w:val="00395A"/>
          <w:spacing w:val="-4"/>
        </w:rPr>
        <w:t xml:space="preserve"> </w:t>
      </w:r>
      <w:r>
        <w:rPr>
          <w:color w:val="00395A"/>
        </w:rPr>
        <w:t>shelter</w:t>
      </w:r>
      <w:r>
        <w:rPr>
          <w:color w:val="00395A"/>
          <w:spacing w:val="-5"/>
        </w:rPr>
        <w:t xml:space="preserve"> </w:t>
      </w:r>
      <w:r>
        <w:rPr>
          <w:color w:val="00395A"/>
        </w:rPr>
        <w:t>staff</w:t>
      </w:r>
      <w:r>
        <w:rPr>
          <w:color w:val="00395A"/>
          <w:spacing w:val="-3"/>
        </w:rPr>
        <w:t xml:space="preserve"> </w:t>
      </w:r>
      <w:r>
        <w:rPr>
          <w:color w:val="00395A"/>
        </w:rPr>
        <w:t>the</w:t>
      </w:r>
      <w:r>
        <w:rPr>
          <w:color w:val="00395A"/>
          <w:spacing w:val="-4"/>
        </w:rPr>
        <w:t xml:space="preserve"> </w:t>
      </w:r>
      <w:r>
        <w:rPr>
          <w:color w:val="00395A"/>
        </w:rPr>
        <w:t>next</w:t>
      </w:r>
      <w:r>
        <w:rPr>
          <w:color w:val="00395A"/>
          <w:spacing w:val="-4"/>
        </w:rPr>
        <w:t xml:space="preserve"> </w:t>
      </w:r>
      <w:r>
        <w:rPr>
          <w:color w:val="00395A"/>
        </w:rPr>
        <w:t>day</w:t>
      </w:r>
      <w:r>
        <w:rPr>
          <w:color w:val="00395A"/>
          <w:spacing w:val="-4"/>
        </w:rPr>
        <w:t xml:space="preserve"> </w:t>
      </w:r>
      <w:r>
        <w:rPr>
          <w:color w:val="00395A"/>
        </w:rPr>
        <w:t>and</w:t>
      </w:r>
      <w:r>
        <w:rPr>
          <w:color w:val="00395A"/>
          <w:spacing w:val="-4"/>
        </w:rPr>
        <w:t xml:space="preserve"> </w:t>
      </w:r>
      <w:r>
        <w:rPr>
          <w:color w:val="00395A"/>
        </w:rPr>
        <w:t>checks</w:t>
      </w:r>
      <w:r>
        <w:rPr>
          <w:color w:val="00395A"/>
          <w:spacing w:val="-4"/>
        </w:rPr>
        <w:t xml:space="preserve"> </w:t>
      </w:r>
      <w:r>
        <w:rPr>
          <w:color w:val="00395A"/>
        </w:rPr>
        <w:t>in</w:t>
      </w:r>
      <w:r>
        <w:rPr>
          <w:color w:val="00395A"/>
          <w:spacing w:val="-5"/>
        </w:rPr>
        <w:t xml:space="preserve"> </w:t>
      </w:r>
      <w:r>
        <w:rPr>
          <w:color w:val="00395A"/>
        </w:rPr>
        <w:t>with</w:t>
      </w:r>
      <w:r>
        <w:rPr>
          <w:color w:val="00395A"/>
          <w:spacing w:val="-3"/>
        </w:rPr>
        <w:t xml:space="preserve"> </w:t>
      </w:r>
      <w:r>
        <w:rPr>
          <w:color w:val="00395A"/>
        </w:rPr>
        <w:t>Juan.</w:t>
      </w:r>
      <w:r>
        <w:rPr>
          <w:color w:val="00395A"/>
          <w:spacing w:val="-18"/>
        </w:rPr>
        <w:t xml:space="preserve"> </w:t>
      </w:r>
      <w:r>
        <w:rPr>
          <w:color w:val="00395A"/>
        </w:rPr>
        <w:t>Her</w:t>
      </w:r>
      <w:r>
        <w:rPr>
          <w:color w:val="00395A"/>
          <w:spacing w:val="-5"/>
        </w:rPr>
        <w:t xml:space="preserve"> </w:t>
      </w:r>
      <w:r>
        <w:rPr>
          <w:color w:val="00395A"/>
        </w:rPr>
        <w:t>goals</w:t>
      </w:r>
      <w:r>
        <w:rPr>
          <w:color w:val="00395A"/>
          <w:spacing w:val="-4"/>
        </w:rPr>
        <w:t xml:space="preserve"> </w:t>
      </w:r>
      <w:r>
        <w:rPr>
          <w:color w:val="00395A"/>
        </w:rPr>
        <w:t>for</w:t>
      </w:r>
      <w:r>
        <w:rPr>
          <w:color w:val="00395A"/>
          <w:spacing w:val="-4"/>
        </w:rPr>
        <w:t xml:space="preserve"> </w:t>
      </w:r>
      <w:r>
        <w:rPr>
          <w:color w:val="00395A"/>
        </w:rPr>
        <w:t>the</w:t>
      </w:r>
      <w:r>
        <w:rPr>
          <w:color w:val="00395A"/>
          <w:spacing w:val="-4"/>
        </w:rPr>
        <w:t xml:space="preserve"> </w:t>
      </w:r>
      <w:r>
        <w:rPr>
          <w:color w:val="00395A"/>
        </w:rPr>
        <w:t>visit</w:t>
      </w:r>
      <w:r>
        <w:rPr>
          <w:color w:val="00395A"/>
          <w:spacing w:val="-4"/>
        </w:rPr>
        <w:t xml:space="preserve"> </w:t>
      </w:r>
      <w:r>
        <w:rPr>
          <w:color w:val="00395A"/>
        </w:rPr>
        <w:t>are</w:t>
      </w:r>
      <w:r>
        <w:rPr>
          <w:color w:val="00395A"/>
          <w:spacing w:val="-3"/>
        </w:rPr>
        <w:t xml:space="preserve"> </w:t>
      </w:r>
      <w:r>
        <w:rPr>
          <w:color w:val="00395A"/>
          <w:spacing w:val="-5"/>
        </w:rPr>
        <w:t>to:</w:t>
      </w:r>
    </w:p>
    <w:p w14:paraId="56DAD876"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Collect</w:t>
      </w:r>
      <w:r>
        <w:rPr>
          <w:color w:val="00395A"/>
          <w:spacing w:val="2"/>
          <w:sz w:val="24"/>
        </w:rPr>
        <w:t xml:space="preserve"> </w:t>
      </w:r>
      <w:r>
        <w:rPr>
          <w:color w:val="00395A"/>
          <w:sz w:val="24"/>
        </w:rPr>
        <w:t>information</w:t>
      </w:r>
      <w:r>
        <w:rPr>
          <w:color w:val="00395A"/>
          <w:spacing w:val="1"/>
          <w:sz w:val="24"/>
        </w:rPr>
        <w:t xml:space="preserve"> </w:t>
      </w:r>
      <w:r>
        <w:rPr>
          <w:color w:val="00395A"/>
          <w:sz w:val="24"/>
        </w:rPr>
        <w:t>for</w:t>
      </w:r>
      <w:r>
        <w:rPr>
          <w:color w:val="00395A"/>
          <w:spacing w:val="1"/>
          <w:sz w:val="24"/>
        </w:rPr>
        <w:t xml:space="preserve"> </w:t>
      </w:r>
      <w:r>
        <w:rPr>
          <w:color w:val="00395A"/>
          <w:sz w:val="24"/>
        </w:rPr>
        <w:t>the</w:t>
      </w:r>
      <w:r>
        <w:rPr>
          <w:color w:val="00395A"/>
          <w:spacing w:val="2"/>
          <w:sz w:val="24"/>
        </w:rPr>
        <w:t xml:space="preserve"> </w:t>
      </w:r>
      <w:r>
        <w:rPr>
          <w:color w:val="00395A"/>
          <w:sz w:val="24"/>
        </w:rPr>
        <w:t>housing</w:t>
      </w:r>
      <w:r>
        <w:rPr>
          <w:color w:val="00395A"/>
          <w:spacing w:val="3"/>
          <w:sz w:val="24"/>
        </w:rPr>
        <w:t xml:space="preserve"> </w:t>
      </w:r>
      <w:r>
        <w:rPr>
          <w:color w:val="00395A"/>
          <w:spacing w:val="-2"/>
          <w:sz w:val="24"/>
        </w:rPr>
        <w:t>application.</w:t>
      </w:r>
    </w:p>
    <w:p w14:paraId="24AF0727"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Create</w:t>
      </w:r>
      <w:r>
        <w:rPr>
          <w:color w:val="00395A"/>
          <w:spacing w:val="-4"/>
          <w:sz w:val="24"/>
        </w:rPr>
        <w:t xml:space="preserve"> </w:t>
      </w:r>
      <w:r>
        <w:rPr>
          <w:color w:val="00395A"/>
          <w:sz w:val="24"/>
        </w:rPr>
        <w:t>a</w:t>
      </w:r>
      <w:r>
        <w:rPr>
          <w:color w:val="00395A"/>
          <w:spacing w:val="-4"/>
          <w:sz w:val="24"/>
        </w:rPr>
        <w:t xml:space="preserve"> </w:t>
      </w:r>
      <w:r>
        <w:rPr>
          <w:color w:val="00395A"/>
          <w:sz w:val="24"/>
        </w:rPr>
        <w:t>plan</w:t>
      </w:r>
      <w:r>
        <w:rPr>
          <w:color w:val="00395A"/>
          <w:spacing w:val="-5"/>
          <w:sz w:val="24"/>
        </w:rPr>
        <w:t xml:space="preserve"> </w:t>
      </w:r>
      <w:r>
        <w:rPr>
          <w:color w:val="00395A"/>
          <w:sz w:val="24"/>
        </w:rPr>
        <w:t>to</w:t>
      </w:r>
      <w:r>
        <w:rPr>
          <w:color w:val="00395A"/>
          <w:spacing w:val="-4"/>
          <w:sz w:val="24"/>
        </w:rPr>
        <w:t xml:space="preserve"> </w:t>
      </w:r>
      <w:r>
        <w:rPr>
          <w:color w:val="00395A"/>
          <w:sz w:val="24"/>
        </w:rPr>
        <w:t>address</w:t>
      </w:r>
      <w:r>
        <w:rPr>
          <w:color w:val="00395A"/>
          <w:spacing w:val="-4"/>
          <w:sz w:val="24"/>
        </w:rPr>
        <w:t xml:space="preserve"> </w:t>
      </w:r>
      <w:r>
        <w:rPr>
          <w:color w:val="00395A"/>
          <w:sz w:val="24"/>
        </w:rPr>
        <w:t>the</w:t>
      </w:r>
      <w:r>
        <w:rPr>
          <w:color w:val="00395A"/>
          <w:spacing w:val="-4"/>
          <w:sz w:val="24"/>
        </w:rPr>
        <w:t xml:space="preserve"> </w:t>
      </w:r>
      <w:r>
        <w:rPr>
          <w:color w:val="00395A"/>
          <w:sz w:val="24"/>
        </w:rPr>
        <w:t>issues</w:t>
      </w:r>
      <w:r>
        <w:rPr>
          <w:color w:val="00395A"/>
          <w:spacing w:val="-4"/>
          <w:sz w:val="24"/>
        </w:rPr>
        <w:t xml:space="preserve"> </w:t>
      </w:r>
      <w:r>
        <w:rPr>
          <w:color w:val="00395A"/>
          <w:sz w:val="24"/>
        </w:rPr>
        <w:t>that</w:t>
      </w:r>
      <w:r>
        <w:rPr>
          <w:color w:val="00395A"/>
          <w:spacing w:val="-4"/>
          <w:sz w:val="24"/>
        </w:rPr>
        <w:t xml:space="preserve"> </w:t>
      </w:r>
      <w:r>
        <w:rPr>
          <w:color w:val="00395A"/>
          <w:sz w:val="24"/>
        </w:rPr>
        <w:t>have</w:t>
      </w:r>
      <w:r>
        <w:rPr>
          <w:color w:val="00395A"/>
          <w:spacing w:val="-4"/>
          <w:sz w:val="24"/>
        </w:rPr>
        <w:t xml:space="preserve"> </w:t>
      </w:r>
      <w:r>
        <w:rPr>
          <w:color w:val="00395A"/>
          <w:sz w:val="24"/>
        </w:rPr>
        <w:t>caused</w:t>
      </w:r>
      <w:r>
        <w:rPr>
          <w:color w:val="00395A"/>
          <w:spacing w:val="-5"/>
          <w:sz w:val="24"/>
        </w:rPr>
        <w:t xml:space="preserve"> </w:t>
      </w:r>
      <w:r>
        <w:rPr>
          <w:color w:val="00395A"/>
          <w:sz w:val="24"/>
        </w:rPr>
        <w:t>Juan</w:t>
      </w:r>
      <w:r>
        <w:rPr>
          <w:color w:val="00395A"/>
          <w:spacing w:val="-5"/>
          <w:sz w:val="24"/>
        </w:rPr>
        <w:t xml:space="preserve"> </w:t>
      </w:r>
      <w:r>
        <w:rPr>
          <w:color w:val="00395A"/>
          <w:sz w:val="24"/>
        </w:rPr>
        <w:t>to</w:t>
      </w:r>
      <w:r>
        <w:rPr>
          <w:color w:val="00395A"/>
          <w:spacing w:val="-4"/>
          <w:sz w:val="24"/>
        </w:rPr>
        <w:t xml:space="preserve"> </w:t>
      </w:r>
      <w:r>
        <w:rPr>
          <w:color w:val="00395A"/>
          <w:sz w:val="24"/>
        </w:rPr>
        <w:t>lose</w:t>
      </w:r>
      <w:r>
        <w:rPr>
          <w:color w:val="00395A"/>
          <w:spacing w:val="-4"/>
          <w:sz w:val="24"/>
        </w:rPr>
        <w:t xml:space="preserve"> </w:t>
      </w:r>
      <w:r>
        <w:rPr>
          <w:color w:val="00395A"/>
          <w:sz w:val="24"/>
        </w:rPr>
        <w:t>housing</w:t>
      </w:r>
      <w:r>
        <w:rPr>
          <w:color w:val="00395A"/>
          <w:spacing w:val="-3"/>
          <w:sz w:val="24"/>
        </w:rPr>
        <w:t xml:space="preserve"> </w:t>
      </w:r>
      <w:r>
        <w:rPr>
          <w:color w:val="00395A"/>
          <w:sz w:val="24"/>
        </w:rPr>
        <w:t>in</w:t>
      </w:r>
      <w:r>
        <w:rPr>
          <w:color w:val="00395A"/>
          <w:spacing w:val="-5"/>
          <w:sz w:val="24"/>
        </w:rPr>
        <w:t xml:space="preserve"> </w:t>
      </w:r>
      <w:r>
        <w:rPr>
          <w:color w:val="00395A"/>
          <w:sz w:val="24"/>
        </w:rPr>
        <w:t>the</w:t>
      </w:r>
      <w:r>
        <w:rPr>
          <w:color w:val="00395A"/>
          <w:spacing w:val="-4"/>
          <w:sz w:val="24"/>
        </w:rPr>
        <w:t xml:space="preserve"> </w:t>
      </w:r>
      <w:r>
        <w:rPr>
          <w:color w:val="00395A"/>
          <w:spacing w:val="-2"/>
          <w:sz w:val="24"/>
        </w:rPr>
        <w:t>past.</w:t>
      </w:r>
    </w:p>
    <w:p w14:paraId="69B2264D" w14:textId="77777777" w:rsidR="00B00EA7" w:rsidRDefault="00574B43">
      <w:pPr>
        <w:pStyle w:val="BodyText"/>
        <w:spacing w:before="172" w:line="249" w:lineRule="auto"/>
        <w:ind w:right="387"/>
      </w:pPr>
      <w:r>
        <w:rPr>
          <w:color w:val="00395A"/>
        </w:rPr>
        <w:t>The counselor tells Juan that he has impressed the staff by staying out of arguments and not causing</w:t>
      </w:r>
      <w:r>
        <w:rPr>
          <w:color w:val="00395A"/>
          <w:spacing w:val="-15"/>
        </w:rPr>
        <w:t xml:space="preserve"> </w:t>
      </w:r>
      <w:r>
        <w:rPr>
          <w:color w:val="00395A"/>
        </w:rPr>
        <w:t>problems.</w:t>
      </w:r>
      <w:r>
        <w:rPr>
          <w:color w:val="00395A"/>
          <w:spacing w:val="-18"/>
        </w:rPr>
        <w:t xml:space="preserve"> </w:t>
      </w:r>
      <w:r>
        <w:rPr>
          <w:color w:val="00395A"/>
        </w:rPr>
        <w:t>She</w:t>
      </w:r>
      <w:r>
        <w:rPr>
          <w:color w:val="00395A"/>
          <w:spacing w:val="-15"/>
        </w:rPr>
        <w:t xml:space="preserve"> </w:t>
      </w:r>
      <w:r>
        <w:rPr>
          <w:color w:val="00395A"/>
        </w:rPr>
        <w:t>emphasizes</w:t>
      </w:r>
      <w:r>
        <w:rPr>
          <w:color w:val="00395A"/>
          <w:spacing w:val="-11"/>
        </w:rPr>
        <w:t xml:space="preserve"> </w:t>
      </w:r>
      <w:r>
        <w:rPr>
          <w:color w:val="00395A"/>
        </w:rPr>
        <w:t>this</w:t>
      </w:r>
      <w:r>
        <w:rPr>
          <w:color w:val="00395A"/>
          <w:spacing w:val="-12"/>
        </w:rPr>
        <w:t xml:space="preserve"> </w:t>
      </w:r>
      <w:r>
        <w:rPr>
          <w:color w:val="00395A"/>
        </w:rPr>
        <w:t>as</w:t>
      </w:r>
      <w:r>
        <w:rPr>
          <w:color w:val="00395A"/>
          <w:spacing w:val="-12"/>
        </w:rPr>
        <w:t xml:space="preserve"> </w:t>
      </w:r>
      <w:r>
        <w:rPr>
          <w:color w:val="00395A"/>
        </w:rPr>
        <w:t>Juan’s</w:t>
      </w:r>
      <w:r>
        <w:rPr>
          <w:color w:val="00395A"/>
          <w:spacing w:val="-12"/>
        </w:rPr>
        <w:t xml:space="preserve"> </w:t>
      </w:r>
      <w:r>
        <w:rPr>
          <w:color w:val="00395A"/>
        </w:rPr>
        <w:t>accomplishment</w:t>
      </w:r>
      <w:r>
        <w:rPr>
          <w:color w:val="00395A"/>
          <w:spacing w:val="-12"/>
        </w:rPr>
        <w:t xml:space="preserve"> </w:t>
      </w:r>
      <w:r>
        <w:rPr>
          <w:color w:val="00395A"/>
        </w:rPr>
        <w:t>to</w:t>
      </w:r>
      <w:r>
        <w:rPr>
          <w:color w:val="00395A"/>
          <w:spacing w:val="-12"/>
        </w:rPr>
        <w:t xml:space="preserve"> </w:t>
      </w:r>
      <w:r>
        <w:rPr>
          <w:color w:val="00395A"/>
        </w:rPr>
        <w:t>reinforce</w:t>
      </w:r>
      <w:r>
        <w:rPr>
          <w:color w:val="00395A"/>
          <w:spacing w:val="-12"/>
        </w:rPr>
        <w:t xml:space="preserve"> </w:t>
      </w:r>
      <w:r>
        <w:rPr>
          <w:color w:val="00395A"/>
        </w:rPr>
        <w:t>his</w:t>
      </w:r>
      <w:r>
        <w:rPr>
          <w:color w:val="00395A"/>
          <w:spacing w:val="-12"/>
        </w:rPr>
        <w:t xml:space="preserve"> </w:t>
      </w:r>
      <w:r>
        <w:rPr>
          <w:color w:val="00395A"/>
        </w:rPr>
        <w:t>sense</w:t>
      </w:r>
      <w:r>
        <w:rPr>
          <w:color w:val="00395A"/>
          <w:spacing w:val="-12"/>
        </w:rPr>
        <w:t xml:space="preserve"> </w:t>
      </w:r>
      <w:r>
        <w:rPr>
          <w:color w:val="00395A"/>
        </w:rPr>
        <w:t>of</w:t>
      </w:r>
      <w:r>
        <w:rPr>
          <w:color w:val="00395A"/>
          <w:spacing w:val="-12"/>
        </w:rPr>
        <w:t xml:space="preserve"> </w:t>
      </w:r>
      <w:r>
        <w:rPr>
          <w:color w:val="00395A"/>
        </w:rPr>
        <w:t>pride</w:t>
      </w:r>
      <w:r>
        <w:rPr>
          <w:color w:val="00395A"/>
          <w:spacing w:val="-12"/>
        </w:rPr>
        <w:t xml:space="preserve"> </w:t>
      </w:r>
      <w:r>
        <w:rPr>
          <w:color w:val="00395A"/>
        </w:rPr>
        <w:t>in adaptive</w:t>
      </w:r>
      <w:r>
        <w:rPr>
          <w:color w:val="00395A"/>
          <w:spacing w:val="-15"/>
        </w:rPr>
        <w:t xml:space="preserve"> </w:t>
      </w:r>
      <w:r>
        <w:rPr>
          <w:color w:val="00395A"/>
        </w:rPr>
        <w:t>behavior.</w:t>
      </w:r>
      <w:r>
        <w:rPr>
          <w:color w:val="00395A"/>
          <w:spacing w:val="-18"/>
        </w:rPr>
        <w:t xml:space="preserve"> </w:t>
      </w:r>
      <w:r>
        <w:rPr>
          <w:color w:val="00395A"/>
        </w:rPr>
        <w:t>As</w:t>
      </w:r>
      <w:r>
        <w:rPr>
          <w:color w:val="00395A"/>
          <w:spacing w:val="-7"/>
        </w:rPr>
        <w:t xml:space="preserve"> </w:t>
      </w:r>
      <w:r>
        <w:rPr>
          <w:color w:val="00395A"/>
        </w:rPr>
        <w:t>we</w:t>
      </w:r>
      <w:r>
        <w:rPr>
          <w:color w:val="00395A"/>
          <w:spacing w:val="-7"/>
        </w:rPr>
        <w:t xml:space="preserve"> </w:t>
      </w:r>
      <w:r>
        <w:rPr>
          <w:color w:val="00395A"/>
        </w:rPr>
        <w:t>pick</w:t>
      </w:r>
      <w:r>
        <w:rPr>
          <w:color w:val="00395A"/>
          <w:spacing w:val="-7"/>
        </w:rPr>
        <w:t xml:space="preserve"> </w:t>
      </w:r>
      <w:r>
        <w:rPr>
          <w:color w:val="00395A"/>
        </w:rPr>
        <w:t>up</w:t>
      </w:r>
      <w:r>
        <w:rPr>
          <w:color w:val="00395A"/>
          <w:spacing w:val="-8"/>
        </w:rPr>
        <w:t xml:space="preserve"> </w:t>
      </w:r>
      <w:r>
        <w:rPr>
          <w:color w:val="00395A"/>
        </w:rPr>
        <w:t>the</w:t>
      </w:r>
      <w:r>
        <w:rPr>
          <w:color w:val="00395A"/>
          <w:spacing w:val="-7"/>
        </w:rPr>
        <w:t xml:space="preserve"> </w:t>
      </w:r>
      <w:r>
        <w:rPr>
          <w:color w:val="00395A"/>
        </w:rPr>
        <w:t>session,</w:t>
      </w:r>
      <w:r>
        <w:rPr>
          <w:color w:val="00395A"/>
          <w:spacing w:val="-18"/>
        </w:rPr>
        <w:t xml:space="preserve"> </w:t>
      </w:r>
      <w:r>
        <w:rPr>
          <w:color w:val="00395A"/>
        </w:rPr>
        <w:t>the</w:t>
      </w:r>
      <w:r>
        <w:rPr>
          <w:color w:val="00395A"/>
          <w:spacing w:val="-7"/>
        </w:rPr>
        <w:t xml:space="preserve"> </w:t>
      </w:r>
      <w:r>
        <w:rPr>
          <w:color w:val="00395A"/>
        </w:rPr>
        <w:t>counselor</w:t>
      </w:r>
      <w:r>
        <w:rPr>
          <w:color w:val="00395A"/>
          <w:spacing w:val="-8"/>
        </w:rPr>
        <w:t xml:space="preserve"> </w:t>
      </w:r>
      <w:r>
        <w:rPr>
          <w:color w:val="00395A"/>
        </w:rPr>
        <w:t>is</w:t>
      </w:r>
      <w:r>
        <w:rPr>
          <w:color w:val="00395A"/>
          <w:spacing w:val="-7"/>
        </w:rPr>
        <w:t xml:space="preserve"> </w:t>
      </w:r>
      <w:r>
        <w:rPr>
          <w:color w:val="00395A"/>
        </w:rPr>
        <w:t>collecting</w:t>
      </w:r>
      <w:r>
        <w:rPr>
          <w:color w:val="00395A"/>
          <w:spacing w:val="-6"/>
        </w:rPr>
        <w:t xml:space="preserve"> </w:t>
      </w:r>
      <w:r>
        <w:rPr>
          <w:color w:val="00395A"/>
        </w:rPr>
        <w:t>information</w:t>
      </w:r>
      <w:r>
        <w:rPr>
          <w:color w:val="00395A"/>
          <w:spacing w:val="-8"/>
        </w:rPr>
        <w:t xml:space="preserve"> </w:t>
      </w:r>
      <w:r>
        <w:rPr>
          <w:color w:val="00395A"/>
        </w:rPr>
        <w:t>about</w:t>
      </w:r>
      <w:r>
        <w:rPr>
          <w:color w:val="00395A"/>
          <w:spacing w:val="-7"/>
        </w:rPr>
        <w:t xml:space="preserve"> </w:t>
      </w:r>
      <w:r>
        <w:rPr>
          <w:color w:val="00395A"/>
        </w:rPr>
        <w:t>Juan’s housing history.</w:t>
      </w:r>
    </w:p>
    <w:p w14:paraId="72744E95" w14:textId="77777777" w:rsidR="00B00EA7" w:rsidRDefault="00574B43">
      <w:pPr>
        <w:pStyle w:val="BodyText"/>
        <w:spacing w:before="162" w:line="249" w:lineRule="auto"/>
        <w:ind w:right="387"/>
      </w:pPr>
      <w:r>
        <w:rPr>
          <w:color w:val="00395A"/>
        </w:rPr>
        <w:t>COUNSELOR:</w:t>
      </w:r>
      <w:r>
        <w:rPr>
          <w:color w:val="00395A"/>
          <w:spacing w:val="-7"/>
        </w:rPr>
        <w:t xml:space="preserve"> </w:t>
      </w:r>
      <w:r>
        <w:rPr>
          <w:color w:val="00395A"/>
        </w:rPr>
        <w:t>So far,</w:t>
      </w:r>
      <w:r>
        <w:rPr>
          <w:color w:val="00395A"/>
          <w:spacing w:val="-17"/>
        </w:rPr>
        <w:t xml:space="preserve"> </w:t>
      </w:r>
      <w:r>
        <w:rPr>
          <w:color w:val="00395A"/>
        </w:rPr>
        <w:t>there are a couple of things I know.</w:t>
      </w:r>
      <w:r>
        <w:rPr>
          <w:color w:val="00395A"/>
          <w:spacing w:val="-17"/>
        </w:rPr>
        <w:t xml:space="preserve"> </w:t>
      </w:r>
      <w:r>
        <w:rPr>
          <w:color w:val="00395A"/>
        </w:rPr>
        <w:t>I know you’ve had an apartment be­ fore.</w:t>
      </w:r>
      <w:r>
        <w:rPr>
          <w:color w:val="00395A"/>
          <w:spacing w:val="-8"/>
        </w:rPr>
        <w:t xml:space="preserve"> </w:t>
      </w:r>
      <w:r>
        <w:rPr>
          <w:color w:val="00395A"/>
        </w:rPr>
        <w:t>And we’v</w:t>
      </w:r>
      <w:r>
        <w:rPr>
          <w:color w:val="00395A"/>
        </w:rPr>
        <w:t>e talked about what happened with that apartment.</w:t>
      </w:r>
      <w:r>
        <w:rPr>
          <w:color w:val="00395A"/>
          <w:spacing w:val="-8"/>
        </w:rPr>
        <w:t xml:space="preserve"> </w:t>
      </w:r>
      <w:r>
        <w:rPr>
          <w:color w:val="00395A"/>
        </w:rPr>
        <w:t>I’m wondering about other places you’ve lived.</w:t>
      </w:r>
    </w:p>
    <w:p w14:paraId="72F79892" w14:textId="77777777" w:rsidR="00B00EA7" w:rsidRDefault="00B00EA7">
      <w:pPr>
        <w:spacing w:line="249" w:lineRule="auto"/>
        <w:sectPr w:rsidR="00B00EA7">
          <w:pgSz w:w="12240" w:h="15840"/>
          <w:pgMar w:top="1280" w:right="1060" w:bottom="1100" w:left="720" w:header="720" w:footer="902" w:gutter="0"/>
          <w:cols w:space="720"/>
        </w:sectPr>
      </w:pPr>
    </w:p>
    <w:p w14:paraId="1FA50F5A" w14:textId="77777777" w:rsidR="00B00EA7" w:rsidRDefault="00574B43">
      <w:pPr>
        <w:pStyle w:val="BodyText"/>
        <w:spacing w:before="111" w:line="391" w:lineRule="auto"/>
      </w:pPr>
      <w:r>
        <w:rPr>
          <w:color w:val="00395A"/>
        </w:rPr>
        <w:lastRenderedPageBreak/>
        <w:t>JUAN:</w:t>
      </w:r>
      <w:r>
        <w:rPr>
          <w:color w:val="00395A"/>
          <w:spacing w:val="-15"/>
        </w:rPr>
        <w:t xml:space="preserve"> </w:t>
      </w:r>
      <w:r>
        <w:rPr>
          <w:color w:val="00395A"/>
        </w:rPr>
        <w:t>Actually,</w:t>
      </w:r>
      <w:r>
        <w:rPr>
          <w:color w:val="00395A"/>
          <w:spacing w:val="-18"/>
        </w:rPr>
        <w:t xml:space="preserve"> </w:t>
      </w:r>
      <w:r>
        <w:rPr>
          <w:color w:val="00395A"/>
        </w:rPr>
        <w:t>a</w:t>
      </w:r>
      <w:r>
        <w:rPr>
          <w:color w:val="00395A"/>
          <w:spacing w:val="-15"/>
        </w:rPr>
        <w:t xml:space="preserve"> </w:t>
      </w:r>
      <w:r>
        <w:rPr>
          <w:color w:val="00395A"/>
        </w:rPr>
        <w:t>couple</w:t>
      </w:r>
      <w:r>
        <w:rPr>
          <w:color w:val="00395A"/>
          <w:spacing w:val="-15"/>
        </w:rPr>
        <w:t xml:space="preserve"> </w:t>
      </w:r>
      <w:r>
        <w:rPr>
          <w:color w:val="00395A"/>
        </w:rPr>
        <w:t>different</w:t>
      </w:r>
      <w:r>
        <w:rPr>
          <w:color w:val="00395A"/>
          <w:spacing w:val="-12"/>
        </w:rPr>
        <w:t xml:space="preserve"> </w:t>
      </w:r>
      <w:r>
        <w:rPr>
          <w:color w:val="00395A"/>
        </w:rPr>
        <w:t>places.</w:t>
      </w:r>
      <w:r>
        <w:rPr>
          <w:color w:val="00395A"/>
          <w:spacing w:val="-18"/>
        </w:rPr>
        <w:t xml:space="preserve"> </w:t>
      </w:r>
      <w:r>
        <w:rPr>
          <w:color w:val="00395A"/>
        </w:rPr>
        <w:t>I</w:t>
      </w:r>
      <w:r>
        <w:rPr>
          <w:color w:val="00395A"/>
          <w:spacing w:val="-8"/>
        </w:rPr>
        <w:t xml:space="preserve"> </w:t>
      </w:r>
      <w:r>
        <w:rPr>
          <w:color w:val="00395A"/>
        </w:rPr>
        <w:t>had</w:t>
      </w:r>
      <w:r>
        <w:rPr>
          <w:color w:val="00395A"/>
          <w:spacing w:val="-8"/>
        </w:rPr>
        <w:t xml:space="preserve"> </w:t>
      </w:r>
      <w:r>
        <w:rPr>
          <w:color w:val="00395A"/>
        </w:rPr>
        <w:t>a</w:t>
      </w:r>
      <w:r>
        <w:rPr>
          <w:color w:val="00395A"/>
          <w:spacing w:val="-8"/>
        </w:rPr>
        <w:t xml:space="preserve"> </w:t>
      </w:r>
      <w:r>
        <w:rPr>
          <w:color w:val="00395A"/>
        </w:rPr>
        <w:t>friend,</w:t>
      </w:r>
      <w:r>
        <w:rPr>
          <w:color w:val="00395A"/>
          <w:spacing w:val="-28"/>
        </w:rPr>
        <w:t xml:space="preserve"> </w:t>
      </w:r>
      <w:r>
        <w:rPr>
          <w:color w:val="00395A"/>
        </w:rPr>
        <w:t>Tom.</w:t>
      </w:r>
      <w:r>
        <w:rPr>
          <w:color w:val="00395A"/>
          <w:spacing w:val="-23"/>
        </w:rPr>
        <w:t xml:space="preserve"> </w:t>
      </w:r>
      <w:r>
        <w:rPr>
          <w:color w:val="00395A"/>
        </w:rPr>
        <w:t>We</w:t>
      </w:r>
      <w:r>
        <w:rPr>
          <w:color w:val="00395A"/>
          <w:spacing w:val="-8"/>
        </w:rPr>
        <w:t xml:space="preserve"> </w:t>
      </w:r>
      <w:r>
        <w:rPr>
          <w:color w:val="00395A"/>
        </w:rPr>
        <w:t>shared</w:t>
      </w:r>
      <w:r>
        <w:rPr>
          <w:color w:val="00395A"/>
          <w:spacing w:val="-8"/>
        </w:rPr>
        <w:t xml:space="preserve"> </w:t>
      </w:r>
      <w:r>
        <w:rPr>
          <w:color w:val="00395A"/>
        </w:rPr>
        <w:t>a</w:t>
      </w:r>
      <w:r>
        <w:rPr>
          <w:color w:val="00395A"/>
          <w:spacing w:val="-8"/>
        </w:rPr>
        <w:t xml:space="preserve"> </w:t>
      </w:r>
      <w:r>
        <w:rPr>
          <w:color w:val="00395A"/>
        </w:rPr>
        <w:t>place</w:t>
      </w:r>
      <w:r>
        <w:rPr>
          <w:color w:val="00395A"/>
          <w:spacing w:val="-8"/>
        </w:rPr>
        <w:t xml:space="preserve"> </w:t>
      </w:r>
      <w:r>
        <w:rPr>
          <w:color w:val="00395A"/>
        </w:rPr>
        <w:t>for</w:t>
      </w:r>
      <w:r>
        <w:rPr>
          <w:color w:val="00395A"/>
          <w:spacing w:val="-8"/>
        </w:rPr>
        <w:t xml:space="preserve"> </w:t>
      </w:r>
      <w:r>
        <w:rPr>
          <w:color w:val="00395A"/>
        </w:rPr>
        <w:t>a</w:t>
      </w:r>
      <w:r>
        <w:rPr>
          <w:color w:val="00395A"/>
          <w:spacing w:val="-8"/>
        </w:rPr>
        <w:t xml:space="preserve"> </w:t>
      </w:r>
      <w:r>
        <w:rPr>
          <w:color w:val="00395A"/>
        </w:rPr>
        <w:t>while. COUNSELOR: And how did you get that place?</w:t>
      </w:r>
    </w:p>
    <w:p w14:paraId="1A4AC258" w14:textId="77777777" w:rsidR="00B00EA7" w:rsidRDefault="00574B43">
      <w:pPr>
        <w:pStyle w:val="BodyText"/>
        <w:spacing w:line="391" w:lineRule="auto"/>
      </w:pPr>
      <w:r>
        <w:rPr>
          <w:color w:val="00395A"/>
        </w:rPr>
        <w:t>JUAN:</w:t>
      </w:r>
      <w:r>
        <w:rPr>
          <w:color w:val="00395A"/>
          <w:spacing w:val="-8"/>
        </w:rPr>
        <w:t xml:space="preserve"> </w:t>
      </w:r>
      <w:r>
        <w:rPr>
          <w:color w:val="00395A"/>
        </w:rPr>
        <w:t>He got it.</w:t>
      </w:r>
      <w:r>
        <w:rPr>
          <w:color w:val="00395A"/>
          <w:spacing w:val="-17"/>
        </w:rPr>
        <w:t xml:space="preserve"> </w:t>
      </w:r>
      <w:r>
        <w:rPr>
          <w:color w:val="00395A"/>
        </w:rPr>
        <w:t>I don’t know.</w:t>
      </w:r>
      <w:r>
        <w:rPr>
          <w:color w:val="00395A"/>
          <w:spacing w:val="-17"/>
        </w:rPr>
        <w:t xml:space="preserve"> </w:t>
      </w:r>
      <w:r>
        <w:rPr>
          <w:color w:val="00395A"/>
        </w:rPr>
        <w:t xml:space="preserve">He just asked me if I wanted to move in and split the rent. </w:t>
      </w:r>
      <w:r>
        <w:rPr>
          <w:color w:val="00395A"/>
          <w:w w:val="105"/>
        </w:rPr>
        <w:t>COUNSELOR:</w:t>
      </w:r>
      <w:r>
        <w:rPr>
          <w:color w:val="00395A"/>
          <w:spacing w:val="-16"/>
          <w:w w:val="105"/>
        </w:rPr>
        <w:t xml:space="preserve"> </w:t>
      </w:r>
      <w:r>
        <w:rPr>
          <w:color w:val="00395A"/>
          <w:w w:val="105"/>
        </w:rPr>
        <w:t>Okay.</w:t>
      </w:r>
      <w:r>
        <w:rPr>
          <w:color w:val="00395A"/>
          <w:spacing w:val="-21"/>
          <w:w w:val="105"/>
        </w:rPr>
        <w:t xml:space="preserve"> </w:t>
      </w:r>
      <w:r>
        <w:rPr>
          <w:color w:val="00395A"/>
          <w:w w:val="105"/>
        </w:rPr>
        <w:t>And</w:t>
      </w:r>
      <w:r>
        <w:rPr>
          <w:color w:val="00395A"/>
          <w:spacing w:val="-16"/>
          <w:w w:val="105"/>
        </w:rPr>
        <w:t xml:space="preserve"> </w:t>
      </w:r>
      <w:r>
        <w:rPr>
          <w:color w:val="00395A"/>
          <w:w w:val="105"/>
        </w:rPr>
        <w:t>how</w:t>
      </w:r>
      <w:r>
        <w:rPr>
          <w:color w:val="00395A"/>
          <w:spacing w:val="-16"/>
          <w:w w:val="105"/>
        </w:rPr>
        <w:t xml:space="preserve"> </w:t>
      </w:r>
      <w:r>
        <w:rPr>
          <w:color w:val="00395A"/>
          <w:w w:val="105"/>
        </w:rPr>
        <w:t>were</w:t>
      </w:r>
      <w:r>
        <w:rPr>
          <w:color w:val="00395A"/>
          <w:spacing w:val="-14"/>
          <w:w w:val="105"/>
        </w:rPr>
        <w:t xml:space="preserve"> </w:t>
      </w:r>
      <w:r>
        <w:rPr>
          <w:color w:val="00395A"/>
          <w:w w:val="105"/>
        </w:rPr>
        <w:t>you</w:t>
      </w:r>
      <w:r>
        <w:rPr>
          <w:color w:val="00395A"/>
          <w:spacing w:val="-12"/>
          <w:w w:val="105"/>
        </w:rPr>
        <w:t xml:space="preserve"> </w:t>
      </w:r>
      <w:r>
        <w:rPr>
          <w:color w:val="00395A"/>
          <w:w w:val="105"/>
        </w:rPr>
        <w:t>affording</w:t>
      </w:r>
      <w:r>
        <w:rPr>
          <w:color w:val="00395A"/>
          <w:spacing w:val="-11"/>
          <w:w w:val="105"/>
        </w:rPr>
        <w:t xml:space="preserve"> </w:t>
      </w:r>
      <w:r>
        <w:rPr>
          <w:color w:val="00395A"/>
          <w:w w:val="105"/>
        </w:rPr>
        <w:t>your</w:t>
      </w:r>
      <w:r>
        <w:rPr>
          <w:color w:val="00395A"/>
          <w:spacing w:val="-13"/>
          <w:w w:val="105"/>
        </w:rPr>
        <w:t xml:space="preserve"> </w:t>
      </w:r>
      <w:r>
        <w:rPr>
          <w:color w:val="00395A"/>
          <w:w w:val="105"/>
        </w:rPr>
        <w:t>rent</w:t>
      </w:r>
      <w:r>
        <w:rPr>
          <w:color w:val="00395A"/>
          <w:spacing w:val="-12"/>
          <w:w w:val="105"/>
        </w:rPr>
        <w:t xml:space="preserve"> </w:t>
      </w:r>
      <w:r>
        <w:rPr>
          <w:color w:val="00395A"/>
          <w:w w:val="105"/>
        </w:rPr>
        <w:t>at</w:t>
      </w:r>
      <w:r>
        <w:rPr>
          <w:color w:val="00395A"/>
          <w:spacing w:val="-12"/>
          <w:w w:val="105"/>
        </w:rPr>
        <w:t xml:space="preserve"> </w:t>
      </w:r>
      <w:r>
        <w:rPr>
          <w:color w:val="00395A"/>
          <w:w w:val="105"/>
        </w:rPr>
        <w:t>that</w:t>
      </w:r>
      <w:r>
        <w:rPr>
          <w:color w:val="00395A"/>
          <w:spacing w:val="-12"/>
          <w:w w:val="105"/>
        </w:rPr>
        <w:t xml:space="preserve"> </w:t>
      </w:r>
      <w:r>
        <w:rPr>
          <w:color w:val="00395A"/>
          <w:w w:val="105"/>
        </w:rPr>
        <w:t>time?</w:t>
      </w:r>
    </w:p>
    <w:p w14:paraId="410E6ADB" w14:textId="77777777" w:rsidR="00B00EA7" w:rsidRDefault="00574B43">
      <w:pPr>
        <w:pStyle w:val="BodyText"/>
        <w:spacing w:line="388" w:lineRule="auto"/>
      </w:pPr>
      <w:r>
        <w:rPr>
          <w:color w:val="00395A"/>
        </w:rPr>
        <w:t>JUAN:</w:t>
      </w:r>
      <w:r>
        <w:rPr>
          <w:color w:val="00395A"/>
          <w:spacing w:val="-15"/>
        </w:rPr>
        <w:t xml:space="preserve"> </w:t>
      </w:r>
      <w:r>
        <w:rPr>
          <w:color w:val="00395A"/>
        </w:rPr>
        <w:t>I</w:t>
      </w:r>
      <w:r>
        <w:rPr>
          <w:color w:val="00395A"/>
          <w:spacing w:val="-15"/>
        </w:rPr>
        <w:t xml:space="preserve"> </w:t>
      </w:r>
      <w:r>
        <w:rPr>
          <w:color w:val="00395A"/>
        </w:rPr>
        <w:t>was</w:t>
      </w:r>
      <w:r>
        <w:rPr>
          <w:color w:val="00395A"/>
          <w:spacing w:val="-11"/>
        </w:rPr>
        <w:t xml:space="preserve"> </w:t>
      </w:r>
      <w:r>
        <w:rPr>
          <w:color w:val="00395A"/>
        </w:rPr>
        <w:t>hustling,</w:t>
      </w:r>
      <w:r>
        <w:rPr>
          <w:color w:val="00395A"/>
          <w:spacing w:val="-18"/>
        </w:rPr>
        <w:t xml:space="preserve"> </w:t>
      </w:r>
      <w:r>
        <w:rPr>
          <w:color w:val="00395A"/>
        </w:rPr>
        <w:t>moving</w:t>
      </w:r>
      <w:r>
        <w:rPr>
          <w:color w:val="00395A"/>
          <w:spacing w:val="-7"/>
        </w:rPr>
        <w:t xml:space="preserve"> </w:t>
      </w:r>
      <w:r>
        <w:rPr>
          <w:color w:val="00395A"/>
        </w:rPr>
        <w:t>product—drugs</w:t>
      </w:r>
      <w:r>
        <w:rPr>
          <w:color w:val="00395A"/>
          <w:spacing w:val="-8"/>
        </w:rPr>
        <w:t xml:space="preserve"> </w:t>
      </w:r>
      <w:r>
        <w:rPr>
          <w:color w:val="00395A"/>
        </w:rPr>
        <w:t>and</w:t>
      </w:r>
      <w:r>
        <w:rPr>
          <w:color w:val="00395A"/>
          <w:spacing w:val="-9"/>
        </w:rPr>
        <w:t xml:space="preserve"> </w:t>
      </w:r>
      <w:r>
        <w:rPr>
          <w:color w:val="00395A"/>
        </w:rPr>
        <w:t>stuff.</w:t>
      </w:r>
      <w:r>
        <w:rPr>
          <w:color w:val="00395A"/>
          <w:spacing w:val="-18"/>
        </w:rPr>
        <w:t xml:space="preserve"> </w:t>
      </w:r>
      <w:r>
        <w:rPr>
          <w:color w:val="00395A"/>
        </w:rPr>
        <w:t>I</w:t>
      </w:r>
      <w:r>
        <w:rPr>
          <w:color w:val="00395A"/>
          <w:spacing w:val="-9"/>
        </w:rPr>
        <w:t xml:space="preserve"> </w:t>
      </w:r>
      <w:r>
        <w:rPr>
          <w:color w:val="00395A"/>
        </w:rPr>
        <w:t>didn’t</w:t>
      </w:r>
      <w:r>
        <w:rPr>
          <w:color w:val="00395A"/>
          <w:spacing w:val="-8"/>
        </w:rPr>
        <w:t xml:space="preserve"> </w:t>
      </w:r>
      <w:r>
        <w:rPr>
          <w:color w:val="00395A"/>
        </w:rPr>
        <w:t>have</w:t>
      </w:r>
      <w:r>
        <w:rPr>
          <w:color w:val="00395A"/>
          <w:spacing w:val="-8"/>
        </w:rPr>
        <w:t xml:space="preserve"> </w:t>
      </w:r>
      <w:r>
        <w:rPr>
          <w:color w:val="00395A"/>
        </w:rPr>
        <w:t>a</w:t>
      </w:r>
      <w:r>
        <w:rPr>
          <w:color w:val="00395A"/>
          <w:spacing w:val="-8"/>
        </w:rPr>
        <w:t xml:space="preserve"> </w:t>
      </w:r>
      <w:r>
        <w:rPr>
          <w:color w:val="00395A"/>
        </w:rPr>
        <w:t>regular</w:t>
      </w:r>
      <w:r>
        <w:rPr>
          <w:color w:val="00395A"/>
          <w:spacing w:val="-9"/>
        </w:rPr>
        <w:t xml:space="preserve"> </w:t>
      </w:r>
      <w:r>
        <w:rPr>
          <w:color w:val="00395A"/>
        </w:rPr>
        <w:t>type</w:t>
      </w:r>
      <w:r>
        <w:rPr>
          <w:color w:val="00395A"/>
          <w:spacing w:val="-8"/>
        </w:rPr>
        <w:t xml:space="preserve"> </w:t>
      </w:r>
      <w:r>
        <w:rPr>
          <w:color w:val="00395A"/>
        </w:rPr>
        <w:t>job. COUNSELOR:</w:t>
      </w:r>
      <w:r>
        <w:rPr>
          <w:color w:val="00395A"/>
          <w:spacing w:val="-6"/>
        </w:rPr>
        <w:t xml:space="preserve"> </w:t>
      </w:r>
      <w:r>
        <w:rPr>
          <w:color w:val="00395A"/>
        </w:rPr>
        <w:t>That’s how you were getting the money to pay the rent and to use?</w:t>
      </w:r>
    </w:p>
    <w:p w14:paraId="612638EF" w14:textId="77777777" w:rsidR="00B00EA7" w:rsidRDefault="00574B43">
      <w:pPr>
        <w:pStyle w:val="BodyText"/>
      </w:pPr>
      <w:r>
        <w:rPr>
          <w:color w:val="00395A"/>
          <w:spacing w:val="-2"/>
        </w:rPr>
        <w:t>JUAN:</w:t>
      </w:r>
      <w:r>
        <w:rPr>
          <w:color w:val="00395A"/>
          <w:spacing w:val="-7"/>
        </w:rPr>
        <w:t xml:space="preserve"> </w:t>
      </w:r>
      <w:r>
        <w:rPr>
          <w:color w:val="00395A"/>
          <w:spacing w:val="-2"/>
        </w:rPr>
        <w:t>Right.</w:t>
      </w:r>
    </w:p>
    <w:p w14:paraId="12631FD0" w14:textId="77777777" w:rsidR="00B00EA7" w:rsidRDefault="00574B43">
      <w:pPr>
        <w:pStyle w:val="BodyText"/>
        <w:spacing w:before="167" w:line="388" w:lineRule="auto"/>
        <w:ind w:right="1076"/>
      </w:pPr>
      <w:r>
        <w:rPr>
          <w:color w:val="00395A"/>
        </w:rPr>
        <w:t>COUNSELOR: So,</w:t>
      </w:r>
      <w:r>
        <w:rPr>
          <w:color w:val="00395A"/>
          <w:spacing w:val="-9"/>
        </w:rPr>
        <w:t xml:space="preserve"> </w:t>
      </w:r>
      <w:r>
        <w:rPr>
          <w:color w:val="00395A"/>
        </w:rPr>
        <w:t>that was one apartment you had with</w:t>
      </w:r>
      <w:r>
        <w:rPr>
          <w:color w:val="00395A"/>
          <w:spacing w:val="-2"/>
        </w:rPr>
        <w:t xml:space="preserve"> </w:t>
      </w:r>
      <w:r>
        <w:rPr>
          <w:color w:val="00395A"/>
        </w:rPr>
        <w:t>Tom.</w:t>
      </w:r>
      <w:r>
        <w:rPr>
          <w:color w:val="00395A"/>
          <w:spacing w:val="-9"/>
        </w:rPr>
        <w:t xml:space="preserve"> </w:t>
      </w:r>
      <w:r>
        <w:rPr>
          <w:color w:val="00395A"/>
        </w:rPr>
        <w:t xml:space="preserve">How long did that last? </w:t>
      </w:r>
      <w:r>
        <w:rPr>
          <w:color w:val="00395A"/>
          <w:w w:val="105"/>
        </w:rPr>
        <w:t>JUAN:</w:t>
      </w:r>
      <w:r>
        <w:rPr>
          <w:color w:val="00395A"/>
          <w:spacing w:val="-6"/>
          <w:w w:val="105"/>
        </w:rPr>
        <w:t xml:space="preserve"> </w:t>
      </w:r>
      <w:r>
        <w:rPr>
          <w:color w:val="00395A"/>
          <w:w w:val="105"/>
        </w:rPr>
        <w:t>I guess about 2 months.</w:t>
      </w:r>
    </w:p>
    <w:p w14:paraId="7FC8331E" w14:textId="77777777" w:rsidR="00B00EA7" w:rsidRDefault="00574B43">
      <w:pPr>
        <w:pStyle w:val="BodyText"/>
        <w:spacing w:before="1"/>
      </w:pPr>
      <w:r>
        <w:rPr>
          <w:color w:val="00395A"/>
          <w:w w:val="105"/>
        </w:rPr>
        <w:t>COUNSELOR:</w:t>
      </w:r>
      <w:r>
        <w:rPr>
          <w:color w:val="00395A"/>
          <w:spacing w:val="-7"/>
          <w:w w:val="105"/>
        </w:rPr>
        <w:t xml:space="preserve"> </w:t>
      </w:r>
      <w:r>
        <w:rPr>
          <w:color w:val="00395A"/>
          <w:w w:val="105"/>
        </w:rPr>
        <w:t>What</w:t>
      </w:r>
      <w:r>
        <w:rPr>
          <w:color w:val="00395A"/>
          <w:spacing w:val="9"/>
          <w:w w:val="105"/>
        </w:rPr>
        <w:t xml:space="preserve"> </w:t>
      </w:r>
      <w:r>
        <w:rPr>
          <w:color w:val="00395A"/>
          <w:w w:val="105"/>
        </w:rPr>
        <w:t>other</w:t>
      </w:r>
      <w:r>
        <w:rPr>
          <w:color w:val="00395A"/>
          <w:spacing w:val="8"/>
          <w:w w:val="105"/>
        </w:rPr>
        <w:t xml:space="preserve"> </w:t>
      </w:r>
      <w:r>
        <w:rPr>
          <w:color w:val="00395A"/>
          <w:spacing w:val="-2"/>
          <w:w w:val="105"/>
        </w:rPr>
        <w:t>places?</w:t>
      </w:r>
    </w:p>
    <w:p w14:paraId="3E5E0DD2" w14:textId="77777777" w:rsidR="00B00EA7" w:rsidRDefault="00574B43">
      <w:pPr>
        <w:pStyle w:val="BodyText"/>
        <w:spacing w:before="173" w:line="388" w:lineRule="auto"/>
      </w:pPr>
      <w:r>
        <w:rPr>
          <w:color w:val="00395A"/>
        </w:rPr>
        <w:t>JUAN:</w:t>
      </w:r>
      <w:r>
        <w:rPr>
          <w:color w:val="00395A"/>
          <w:spacing w:val="-15"/>
        </w:rPr>
        <w:t xml:space="preserve"> </w:t>
      </w:r>
      <w:r>
        <w:rPr>
          <w:color w:val="00395A"/>
        </w:rPr>
        <w:t>Well,</w:t>
      </w:r>
      <w:r>
        <w:rPr>
          <w:color w:val="00395A"/>
          <w:spacing w:val="-18"/>
        </w:rPr>
        <w:t xml:space="preserve"> </w:t>
      </w:r>
      <w:r>
        <w:rPr>
          <w:color w:val="00395A"/>
        </w:rPr>
        <w:t>when</w:t>
      </w:r>
      <w:r>
        <w:rPr>
          <w:color w:val="00395A"/>
          <w:spacing w:val="-11"/>
        </w:rPr>
        <w:t xml:space="preserve"> </w:t>
      </w:r>
      <w:r>
        <w:rPr>
          <w:color w:val="00395A"/>
        </w:rPr>
        <w:t>I</w:t>
      </w:r>
      <w:r>
        <w:rPr>
          <w:color w:val="00395A"/>
          <w:spacing w:val="-6"/>
        </w:rPr>
        <w:t xml:space="preserve"> </w:t>
      </w:r>
      <w:r>
        <w:rPr>
          <w:color w:val="00395A"/>
        </w:rPr>
        <w:t>was</w:t>
      </w:r>
      <w:r>
        <w:rPr>
          <w:color w:val="00395A"/>
          <w:spacing w:val="-5"/>
        </w:rPr>
        <w:t xml:space="preserve"> </w:t>
      </w:r>
      <w:r>
        <w:rPr>
          <w:color w:val="00395A"/>
        </w:rPr>
        <w:t>working</w:t>
      </w:r>
      <w:r>
        <w:rPr>
          <w:color w:val="00395A"/>
          <w:spacing w:val="-4"/>
        </w:rPr>
        <w:t xml:space="preserve"> </w:t>
      </w:r>
      <w:r>
        <w:rPr>
          <w:color w:val="00395A"/>
        </w:rPr>
        <w:t>for</w:t>
      </w:r>
      <w:r>
        <w:rPr>
          <w:color w:val="00395A"/>
          <w:spacing w:val="-6"/>
        </w:rPr>
        <w:t xml:space="preserve"> </w:t>
      </w:r>
      <w:r>
        <w:rPr>
          <w:color w:val="00395A"/>
        </w:rPr>
        <w:t>that</w:t>
      </w:r>
      <w:r>
        <w:rPr>
          <w:color w:val="00395A"/>
          <w:spacing w:val="-5"/>
        </w:rPr>
        <w:t xml:space="preserve"> </w:t>
      </w:r>
      <w:r>
        <w:rPr>
          <w:color w:val="00395A"/>
        </w:rPr>
        <w:t>landscaper,</w:t>
      </w:r>
      <w:r>
        <w:rPr>
          <w:color w:val="00395A"/>
          <w:spacing w:val="-18"/>
        </w:rPr>
        <w:t xml:space="preserve"> </w:t>
      </w:r>
      <w:r>
        <w:rPr>
          <w:color w:val="00395A"/>
        </w:rPr>
        <w:t>I</w:t>
      </w:r>
      <w:r>
        <w:rPr>
          <w:color w:val="00395A"/>
          <w:spacing w:val="-6"/>
        </w:rPr>
        <w:t xml:space="preserve"> </w:t>
      </w:r>
      <w:r>
        <w:rPr>
          <w:color w:val="00395A"/>
        </w:rPr>
        <w:t>had</w:t>
      </w:r>
      <w:r>
        <w:rPr>
          <w:color w:val="00395A"/>
          <w:spacing w:val="-6"/>
        </w:rPr>
        <w:t xml:space="preserve"> </w:t>
      </w:r>
      <w:r>
        <w:rPr>
          <w:color w:val="00395A"/>
        </w:rPr>
        <w:t>my</w:t>
      </w:r>
      <w:r>
        <w:rPr>
          <w:color w:val="00395A"/>
          <w:spacing w:val="-5"/>
        </w:rPr>
        <w:t xml:space="preserve"> </w:t>
      </w:r>
      <w:r>
        <w:rPr>
          <w:color w:val="00395A"/>
        </w:rPr>
        <w:t>own</w:t>
      </w:r>
      <w:r>
        <w:rPr>
          <w:color w:val="00395A"/>
          <w:spacing w:val="-6"/>
        </w:rPr>
        <w:t xml:space="preserve"> </w:t>
      </w:r>
      <w:r>
        <w:rPr>
          <w:color w:val="00395A"/>
        </w:rPr>
        <w:t>place</w:t>
      </w:r>
      <w:r>
        <w:rPr>
          <w:color w:val="00395A"/>
          <w:spacing w:val="-5"/>
        </w:rPr>
        <w:t xml:space="preserve"> </w:t>
      </w:r>
      <w:r>
        <w:rPr>
          <w:color w:val="00395A"/>
        </w:rPr>
        <w:t>for</w:t>
      </w:r>
      <w:r>
        <w:rPr>
          <w:color w:val="00395A"/>
          <w:spacing w:val="-6"/>
        </w:rPr>
        <w:t xml:space="preserve"> </w:t>
      </w:r>
      <w:r>
        <w:rPr>
          <w:color w:val="00395A"/>
        </w:rPr>
        <w:t>more</w:t>
      </w:r>
      <w:r>
        <w:rPr>
          <w:color w:val="00395A"/>
          <w:spacing w:val="-5"/>
        </w:rPr>
        <w:t xml:space="preserve"> </w:t>
      </w:r>
      <w:r>
        <w:rPr>
          <w:color w:val="00395A"/>
        </w:rPr>
        <w:t>than</w:t>
      </w:r>
      <w:r>
        <w:rPr>
          <w:color w:val="00395A"/>
          <w:spacing w:val="-6"/>
        </w:rPr>
        <w:t xml:space="preserve"> </w:t>
      </w:r>
      <w:r>
        <w:rPr>
          <w:color w:val="00395A"/>
        </w:rPr>
        <w:t>a</w:t>
      </w:r>
      <w:r>
        <w:rPr>
          <w:color w:val="00395A"/>
          <w:spacing w:val="-5"/>
        </w:rPr>
        <w:t xml:space="preserve"> </w:t>
      </w:r>
      <w:r>
        <w:rPr>
          <w:color w:val="00395A"/>
        </w:rPr>
        <w:t>year. COUNSELOR: Oh,</w:t>
      </w:r>
      <w:r>
        <w:rPr>
          <w:color w:val="00395A"/>
          <w:spacing w:val="-5"/>
        </w:rPr>
        <w:t xml:space="preserve"> </w:t>
      </w:r>
      <w:r>
        <w:rPr>
          <w:color w:val="00395A"/>
        </w:rPr>
        <w:t>so that worked out well.</w:t>
      </w:r>
      <w:r>
        <w:rPr>
          <w:color w:val="00395A"/>
          <w:spacing w:val="-18"/>
        </w:rPr>
        <w:t xml:space="preserve"> </w:t>
      </w:r>
      <w:r>
        <w:rPr>
          <w:color w:val="00395A"/>
        </w:rPr>
        <w:t>That’s a long time to hold on to a place.</w:t>
      </w:r>
    </w:p>
    <w:p w14:paraId="3944F7F2" w14:textId="77777777" w:rsidR="00B00EA7" w:rsidRDefault="00574B43">
      <w:pPr>
        <w:pStyle w:val="BodyText"/>
        <w:spacing w:before="1"/>
      </w:pPr>
      <w:r>
        <w:rPr>
          <w:color w:val="00395A"/>
          <w:spacing w:val="-2"/>
        </w:rPr>
        <w:t>JUAN:</w:t>
      </w:r>
      <w:r>
        <w:rPr>
          <w:color w:val="00395A"/>
          <w:spacing w:val="-9"/>
        </w:rPr>
        <w:t xml:space="preserve"> </w:t>
      </w:r>
      <w:r>
        <w:rPr>
          <w:color w:val="00395A"/>
          <w:spacing w:val="-2"/>
        </w:rPr>
        <w:t>Yeah.</w:t>
      </w:r>
    </w:p>
    <w:p w14:paraId="25E8E3C5" w14:textId="77777777" w:rsidR="00B00EA7" w:rsidRDefault="00574B43">
      <w:pPr>
        <w:pStyle w:val="BodyText"/>
        <w:spacing w:before="173" w:line="388" w:lineRule="auto"/>
        <w:ind w:right="1480"/>
      </w:pPr>
      <w:r>
        <w:rPr>
          <w:color w:val="00395A"/>
          <w:spacing w:val="-2"/>
          <w:w w:val="105"/>
        </w:rPr>
        <w:t>COUNSELOR:</w:t>
      </w:r>
      <w:r>
        <w:rPr>
          <w:color w:val="00395A"/>
          <w:spacing w:val="-14"/>
          <w:w w:val="105"/>
        </w:rPr>
        <w:t xml:space="preserve"> </w:t>
      </w:r>
      <w:r>
        <w:rPr>
          <w:color w:val="00395A"/>
          <w:spacing w:val="-2"/>
          <w:w w:val="105"/>
        </w:rPr>
        <w:t>So</w:t>
      </w:r>
      <w:r>
        <w:rPr>
          <w:color w:val="00395A"/>
          <w:spacing w:val="-13"/>
          <w:w w:val="105"/>
        </w:rPr>
        <w:t xml:space="preserve"> </w:t>
      </w:r>
      <w:r>
        <w:rPr>
          <w:color w:val="00395A"/>
          <w:spacing w:val="-2"/>
          <w:w w:val="105"/>
        </w:rPr>
        <w:t>you</w:t>
      </w:r>
      <w:r>
        <w:rPr>
          <w:color w:val="00395A"/>
          <w:spacing w:val="-10"/>
          <w:w w:val="105"/>
        </w:rPr>
        <w:t xml:space="preserve"> </w:t>
      </w:r>
      <w:r>
        <w:rPr>
          <w:color w:val="00395A"/>
          <w:spacing w:val="-2"/>
          <w:w w:val="105"/>
        </w:rPr>
        <w:t>had</w:t>
      </w:r>
      <w:r>
        <w:rPr>
          <w:color w:val="00395A"/>
          <w:spacing w:val="-9"/>
          <w:w w:val="105"/>
        </w:rPr>
        <w:t xml:space="preserve"> </w:t>
      </w:r>
      <w:r>
        <w:rPr>
          <w:color w:val="00395A"/>
          <w:spacing w:val="-2"/>
          <w:w w:val="105"/>
        </w:rPr>
        <w:t>the</w:t>
      </w:r>
      <w:r>
        <w:rPr>
          <w:color w:val="00395A"/>
          <w:spacing w:val="-8"/>
          <w:w w:val="105"/>
        </w:rPr>
        <w:t xml:space="preserve"> </w:t>
      </w:r>
      <w:r>
        <w:rPr>
          <w:color w:val="00395A"/>
          <w:spacing w:val="-2"/>
          <w:w w:val="105"/>
        </w:rPr>
        <w:t>job</w:t>
      </w:r>
      <w:r>
        <w:rPr>
          <w:color w:val="00395A"/>
          <w:spacing w:val="-9"/>
          <w:w w:val="105"/>
        </w:rPr>
        <w:t xml:space="preserve"> </w:t>
      </w:r>
      <w:r>
        <w:rPr>
          <w:color w:val="00395A"/>
          <w:spacing w:val="-2"/>
          <w:w w:val="105"/>
        </w:rPr>
        <w:t>first,</w:t>
      </w:r>
      <w:r>
        <w:rPr>
          <w:color w:val="00395A"/>
          <w:spacing w:val="-21"/>
          <w:w w:val="105"/>
        </w:rPr>
        <w:t xml:space="preserve"> </w:t>
      </w:r>
      <w:r>
        <w:rPr>
          <w:color w:val="00395A"/>
          <w:spacing w:val="-2"/>
          <w:w w:val="105"/>
        </w:rPr>
        <w:t>and</w:t>
      </w:r>
      <w:r>
        <w:rPr>
          <w:color w:val="00395A"/>
          <w:spacing w:val="-9"/>
          <w:w w:val="105"/>
        </w:rPr>
        <w:t xml:space="preserve"> </w:t>
      </w:r>
      <w:r>
        <w:rPr>
          <w:color w:val="00395A"/>
          <w:spacing w:val="-2"/>
          <w:w w:val="105"/>
        </w:rPr>
        <w:t>then</w:t>
      </w:r>
      <w:r>
        <w:rPr>
          <w:color w:val="00395A"/>
          <w:spacing w:val="-9"/>
          <w:w w:val="105"/>
        </w:rPr>
        <w:t xml:space="preserve"> </w:t>
      </w:r>
      <w:r>
        <w:rPr>
          <w:color w:val="00395A"/>
          <w:spacing w:val="-2"/>
          <w:w w:val="105"/>
        </w:rPr>
        <w:t>got</w:t>
      </w:r>
      <w:r>
        <w:rPr>
          <w:color w:val="00395A"/>
          <w:spacing w:val="-8"/>
          <w:w w:val="105"/>
        </w:rPr>
        <w:t xml:space="preserve"> </w:t>
      </w:r>
      <w:r>
        <w:rPr>
          <w:color w:val="00395A"/>
          <w:spacing w:val="-2"/>
          <w:w w:val="105"/>
        </w:rPr>
        <w:t>the</w:t>
      </w:r>
      <w:r>
        <w:rPr>
          <w:color w:val="00395A"/>
          <w:spacing w:val="-8"/>
          <w:w w:val="105"/>
        </w:rPr>
        <w:t xml:space="preserve"> </w:t>
      </w:r>
      <w:r>
        <w:rPr>
          <w:color w:val="00395A"/>
          <w:spacing w:val="-2"/>
          <w:w w:val="105"/>
        </w:rPr>
        <w:t>apartment</w:t>
      </w:r>
      <w:r>
        <w:rPr>
          <w:color w:val="00395A"/>
          <w:spacing w:val="-8"/>
          <w:w w:val="105"/>
        </w:rPr>
        <w:t xml:space="preserve"> </w:t>
      </w:r>
      <w:r>
        <w:rPr>
          <w:color w:val="00395A"/>
          <w:spacing w:val="-2"/>
          <w:w w:val="105"/>
        </w:rPr>
        <w:t>on</w:t>
      </w:r>
      <w:r>
        <w:rPr>
          <w:color w:val="00395A"/>
          <w:spacing w:val="-9"/>
          <w:w w:val="105"/>
        </w:rPr>
        <w:t xml:space="preserve"> </w:t>
      </w:r>
      <w:r>
        <w:rPr>
          <w:color w:val="00395A"/>
          <w:spacing w:val="-2"/>
          <w:w w:val="105"/>
        </w:rPr>
        <w:t>your</w:t>
      </w:r>
      <w:r>
        <w:rPr>
          <w:color w:val="00395A"/>
          <w:spacing w:val="-9"/>
          <w:w w:val="105"/>
        </w:rPr>
        <w:t xml:space="preserve"> </w:t>
      </w:r>
      <w:r>
        <w:rPr>
          <w:color w:val="00395A"/>
          <w:spacing w:val="-2"/>
          <w:w w:val="105"/>
        </w:rPr>
        <w:t>own. JUAN:</w:t>
      </w:r>
      <w:r>
        <w:rPr>
          <w:color w:val="00395A"/>
          <w:spacing w:val="-14"/>
          <w:w w:val="105"/>
        </w:rPr>
        <w:t xml:space="preserve"> </w:t>
      </w:r>
      <w:r>
        <w:rPr>
          <w:color w:val="00395A"/>
          <w:spacing w:val="-2"/>
          <w:w w:val="105"/>
        </w:rPr>
        <w:t>Yeah,</w:t>
      </w:r>
      <w:r>
        <w:rPr>
          <w:color w:val="00395A"/>
          <w:spacing w:val="-21"/>
          <w:w w:val="105"/>
        </w:rPr>
        <w:t xml:space="preserve"> </w:t>
      </w:r>
      <w:r>
        <w:rPr>
          <w:color w:val="00395A"/>
          <w:spacing w:val="-2"/>
          <w:w w:val="105"/>
        </w:rPr>
        <w:t>those</w:t>
      </w:r>
      <w:r>
        <w:rPr>
          <w:color w:val="00395A"/>
          <w:spacing w:val="-14"/>
          <w:w w:val="105"/>
        </w:rPr>
        <w:t xml:space="preserve"> </w:t>
      </w:r>
      <w:r>
        <w:rPr>
          <w:color w:val="00395A"/>
          <w:spacing w:val="-2"/>
          <w:w w:val="105"/>
        </w:rPr>
        <w:t>were</w:t>
      </w:r>
      <w:r>
        <w:rPr>
          <w:color w:val="00395A"/>
          <w:spacing w:val="-14"/>
          <w:w w:val="105"/>
        </w:rPr>
        <w:t xml:space="preserve"> </w:t>
      </w:r>
      <w:r>
        <w:rPr>
          <w:color w:val="00395A"/>
          <w:spacing w:val="-2"/>
          <w:w w:val="105"/>
        </w:rPr>
        <w:t>some</w:t>
      </w:r>
      <w:r>
        <w:rPr>
          <w:color w:val="00395A"/>
          <w:spacing w:val="-14"/>
          <w:w w:val="105"/>
        </w:rPr>
        <w:t xml:space="preserve"> </w:t>
      </w:r>
      <w:r>
        <w:rPr>
          <w:color w:val="00395A"/>
          <w:spacing w:val="-2"/>
          <w:w w:val="105"/>
        </w:rPr>
        <w:t>good</w:t>
      </w:r>
      <w:r>
        <w:rPr>
          <w:color w:val="00395A"/>
          <w:spacing w:val="-13"/>
          <w:w w:val="105"/>
        </w:rPr>
        <w:t xml:space="preserve"> </w:t>
      </w:r>
      <w:r>
        <w:rPr>
          <w:color w:val="00395A"/>
          <w:spacing w:val="-2"/>
          <w:w w:val="105"/>
        </w:rPr>
        <w:t>times!</w:t>
      </w:r>
    </w:p>
    <w:p w14:paraId="7276C2C5" w14:textId="77777777" w:rsidR="00B00EA7" w:rsidRDefault="00574B43">
      <w:pPr>
        <w:pStyle w:val="BodyText"/>
        <w:spacing w:before="1"/>
      </w:pPr>
      <w:r>
        <w:rPr>
          <w:color w:val="00395A"/>
        </w:rPr>
        <w:t>COUNSELOR:</w:t>
      </w:r>
      <w:r>
        <w:rPr>
          <w:color w:val="00395A"/>
          <w:spacing w:val="-10"/>
        </w:rPr>
        <w:t xml:space="preserve"> </w:t>
      </w:r>
      <w:r>
        <w:rPr>
          <w:color w:val="00395A"/>
        </w:rPr>
        <w:t>You</w:t>
      </w:r>
      <w:r>
        <w:rPr>
          <w:color w:val="00395A"/>
          <w:spacing w:val="3"/>
        </w:rPr>
        <w:t xml:space="preserve"> </w:t>
      </w:r>
      <w:r>
        <w:rPr>
          <w:color w:val="00395A"/>
        </w:rPr>
        <w:t>liked</w:t>
      </w:r>
      <w:r>
        <w:rPr>
          <w:color w:val="00395A"/>
          <w:spacing w:val="1"/>
        </w:rPr>
        <w:t xml:space="preserve"> </w:t>
      </w:r>
      <w:r>
        <w:rPr>
          <w:color w:val="00395A"/>
        </w:rPr>
        <w:t>that</w:t>
      </w:r>
      <w:r>
        <w:rPr>
          <w:color w:val="00395A"/>
          <w:spacing w:val="2"/>
        </w:rPr>
        <w:t xml:space="preserve"> </w:t>
      </w:r>
      <w:r>
        <w:rPr>
          <w:color w:val="00395A"/>
        </w:rPr>
        <w:t>work,</w:t>
      </w:r>
      <w:r>
        <w:rPr>
          <w:color w:val="00395A"/>
          <w:spacing w:val="-16"/>
        </w:rPr>
        <w:t xml:space="preserve"> </w:t>
      </w:r>
      <w:r>
        <w:rPr>
          <w:color w:val="00395A"/>
        </w:rPr>
        <w:t>and</w:t>
      </w:r>
      <w:r>
        <w:rPr>
          <w:color w:val="00395A"/>
          <w:spacing w:val="1"/>
        </w:rPr>
        <w:t xml:space="preserve"> </w:t>
      </w:r>
      <w:r>
        <w:rPr>
          <w:color w:val="00395A"/>
        </w:rPr>
        <w:t>you</w:t>
      </w:r>
      <w:r>
        <w:rPr>
          <w:color w:val="00395A"/>
          <w:spacing w:val="2"/>
        </w:rPr>
        <w:t xml:space="preserve"> </w:t>
      </w:r>
      <w:r>
        <w:rPr>
          <w:color w:val="00395A"/>
        </w:rPr>
        <w:t>were</w:t>
      </w:r>
      <w:r>
        <w:rPr>
          <w:color w:val="00395A"/>
          <w:spacing w:val="3"/>
        </w:rPr>
        <w:t xml:space="preserve"> </w:t>
      </w:r>
      <w:r>
        <w:rPr>
          <w:color w:val="00395A"/>
        </w:rPr>
        <w:t>good</w:t>
      </w:r>
      <w:r>
        <w:rPr>
          <w:color w:val="00395A"/>
          <w:spacing w:val="1"/>
        </w:rPr>
        <w:t xml:space="preserve"> </w:t>
      </w:r>
      <w:r>
        <w:rPr>
          <w:color w:val="00395A"/>
        </w:rPr>
        <w:t>at</w:t>
      </w:r>
      <w:r>
        <w:rPr>
          <w:color w:val="00395A"/>
          <w:spacing w:val="2"/>
        </w:rPr>
        <w:t xml:space="preserve"> </w:t>
      </w:r>
      <w:r>
        <w:rPr>
          <w:color w:val="00395A"/>
          <w:spacing w:val="-5"/>
        </w:rPr>
        <w:t>it.</w:t>
      </w:r>
    </w:p>
    <w:p w14:paraId="511B0756" w14:textId="77777777" w:rsidR="00B00EA7" w:rsidRDefault="00574B43">
      <w:pPr>
        <w:pStyle w:val="BodyText"/>
        <w:spacing w:before="9" w:line="440" w:lineRule="atLeast"/>
        <w:ind w:right="510"/>
      </w:pPr>
      <w:r>
        <w:rPr>
          <w:color w:val="00395A"/>
        </w:rPr>
        <w:t>JUAN:</w:t>
      </w:r>
      <w:r>
        <w:rPr>
          <w:color w:val="00395A"/>
          <w:spacing w:val="-8"/>
        </w:rPr>
        <w:t xml:space="preserve"> </w:t>
      </w:r>
      <w:r>
        <w:rPr>
          <w:color w:val="00395A"/>
        </w:rPr>
        <w:t>Yeah.</w:t>
      </w:r>
      <w:r>
        <w:rPr>
          <w:color w:val="00395A"/>
          <w:spacing w:val="-15"/>
        </w:rPr>
        <w:t xml:space="preserve"> </w:t>
      </w:r>
      <w:r>
        <w:rPr>
          <w:color w:val="00395A"/>
        </w:rPr>
        <w:t>I liked being outside,</w:t>
      </w:r>
      <w:r>
        <w:rPr>
          <w:color w:val="00395A"/>
          <w:spacing w:val="-15"/>
        </w:rPr>
        <w:t xml:space="preserve"> </w:t>
      </w:r>
      <w:r>
        <w:rPr>
          <w:color w:val="00395A"/>
        </w:rPr>
        <w:t>working with the plants,</w:t>
      </w:r>
      <w:r>
        <w:rPr>
          <w:color w:val="00395A"/>
          <w:spacing w:val="-15"/>
        </w:rPr>
        <w:t xml:space="preserve"> </w:t>
      </w:r>
      <w:r>
        <w:rPr>
          <w:color w:val="00395A"/>
        </w:rPr>
        <w:t>seeing stuff grow and look nice. [The</w:t>
      </w:r>
      <w:r>
        <w:rPr>
          <w:color w:val="00395A"/>
          <w:spacing w:val="-15"/>
        </w:rPr>
        <w:t xml:space="preserve"> </w:t>
      </w:r>
      <w:r>
        <w:rPr>
          <w:color w:val="00395A"/>
        </w:rPr>
        <w:t>counselor</w:t>
      </w:r>
      <w:r>
        <w:rPr>
          <w:color w:val="00395A"/>
          <w:spacing w:val="-15"/>
        </w:rPr>
        <w:t xml:space="preserve"> </w:t>
      </w:r>
      <w:r>
        <w:rPr>
          <w:color w:val="00395A"/>
        </w:rPr>
        <w:t>gathers</w:t>
      </w:r>
      <w:r>
        <w:rPr>
          <w:color w:val="00395A"/>
          <w:spacing w:val="-15"/>
        </w:rPr>
        <w:t xml:space="preserve"> </w:t>
      </w:r>
      <w:r>
        <w:rPr>
          <w:color w:val="00395A"/>
        </w:rPr>
        <w:t>the</w:t>
      </w:r>
      <w:r>
        <w:rPr>
          <w:color w:val="00395A"/>
          <w:spacing w:val="-15"/>
        </w:rPr>
        <w:t xml:space="preserve"> </w:t>
      </w:r>
      <w:r>
        <w:rPr>
          <w:color w:val="00395A"/>
        </w:rPr>
        <w:t>rest</w:t>
      </w:r>
      <w:r>
        <w:rPr>
          <w:color w:val="00395A"/>
          <w:spacing w:val="-15"/>
        </w:rPr>
        <w:t xml:space="preserve"> </w:t>
      </w:r>
      <w:r>
        <w:rPr>
          <w:color w:val="00395A"/>
        </w:rPr>
        <w:t>of</w:t>
      </w:r>
      <w:r>
        <w:rPr>
          <w:color w:val="00395A"/>
          <w:spacing w:val="-15"/>
        </w:rPr>
        <w:t xml:space="preserve"> </w:t>
      </w:r>
      <w:r>
        <w:rPr>
          <w:color w:val="00395A"/>
        </w:rPr>
        <w:t>Juan’s</w:t>
      </w:r>
      <w:r>
        <w:rPr>
          <w:color w:val="00395A"/>
          <w:spacing w:val="-15"/>
        </w:rPr>
        <w:t xml:space="preserve"> </w:t>
      </w:r>
      <w:r>
        <w:rPr>
          <w:color w:val="00395A"/>
        </w:rPr>
        <w:t>housing,</w:t>
      </w:r>
      <w:r>
        <w:rPr>
          <w:color w:val="00395A"/>
          <w:spacing w:val="-18"/>
        </w:rPr>
        <w:t xml:space="preserve"> </w:t>
      </w:r>
      <w:r>
        <w:rPr>
          <w:color w:val="00395A"/>
        </w:rPr>
        <w:t>substance</w:t>
      </w:r>
      <w:r>
        <w:rPr>
          <w:color w:val="00395A"/>
          <w:spacing w:val="-14"/>
        </w:rPr>
        <w:t xml:space="preserve"> </w:t>
      </w:r>
      <w:r>
        <w:rPr>
          <w:color w:val="00395A"/>
        </w:rPr>
        <w:t>abuse,</w:t>
      </w:r>
      <w:r>
        <w:rPr>
          <w:color w:val="00395A"/>
          <w:spacing w:val="-18"/>
        </w:rPr>
        <w:t xml:space="preserve"> </w:t>
      </w:r>
      <w:r>
        <w:rPr>
          <w:color w:val="00395A"/>
        </w:rPr>
        <w:t>family,</w:t>
      </w:r>
      <w:r>
        <w:rPr>
          <w:color w:val="00395A"/>
          <w:spacing w:val="-18"/>
        </w:rPr>
        <w:t xml:space="preserve"> </w:t>
      </w:r>
      <w:r>
        <w:rPr>
          <w:color w:val="00395A"/>
        </w:rPr>
        <w:t>financial,</w:t>
      </w:r>
      <w:r>
        <w:rPr>
          <w:color w:val="00395A"/>
          <w:spacing w:val="-18"/>
        </w:rPr>
        <w:t xml:space="preserve"> </w:t>
      </w:r>
      <w:r>
        <w:rPr>
          <w:color w:val="00395A"/>
        </w:rPr>
        <w:t>and</w:t>
      </w:r>
      <w:r>
        <w:rPr>
          <w:color w:val="00395A"/>
          <w:spacing w:val="-11"/>
        </w:rPr>
        <w:t xml:space="preserve"> </w:t>
      </w:r>
      <w:r>
        <w:rPr>
          <w:color w:val="00395A"/>
        </w:rPr>
        <w:t>health</w:t>
      </w:r>
    </w:p>
    <w:p w14:paraId="14F54D2E" w14:textId="77777777" w:rsidR="00B00EA7" w:rsidRDefault="00574B43">
      <w:pPr>
        <w:pStyle w:val="BodyText"/>
        <w:spacing w:before="18" w:line="249" w:lineRule="auto"/>
        <w:ind w:right="387"/>
      </w:pPr>
      <w:r>
        <w:rPr>
          <w:color w:val="00395A"/>
        </w:rPr>
        <w:t>history.</w:t>
      </w:r>
      <w:r>
        <w:rPr>
          <w:color w:val="00395A"/>
          <w:spacing w:val="-28"/>
        </w:rPr>
        <w:t xml:space="preserve"> </w:t>
      </w:r>
      <w:r>
        <w:rPr>
          <w:color w:val="00395A"/>
        </w:rPr>
        <w:t>The</w:t>
      </w:r>
      <w:r>
        <w:rPr>
          <w:color w:val="00395A"/>
          <w:spacing w:val="-15"/>
        </w:rPr>
        <w:t xml:space="preserve"> </w:t>
      </w:r>
      <w:r>
        <w:rPr>
          <w:color w:val="00395A"/>
        </w:rPr>
        <w:t>longest</w:t>
      </w:r>
      <w:r>
        <w:rPr>
          <w:color w:val="00395A"/>
          <w:spacing w:val="-9"/>
        </w:rPr>
        <w:t xml:space="preserve"> </w:t>
      </w:r>
      <w:r>
        <w:rPr>
          <w:color w:val="00395A"/>
        </w:rPr>
        <w:t>he’s</w:t>
      </w:r>
      <w:r>
        <w:rPr>
          <w:color w:val="00395A"/>
          <w:spacing w:val="-10"/>
        </w:rPr>
        <w:t xml:space="preserve"> </w:t>
      </w:r>
      <w:r>
        <w:rPr>
          <w:color w:val="00395A"/>
        </w:rPr>
        <w:t>been</w:t>
      </w:r>
      <w:r>
        <w:rPr>
          <w:color w:val="00395A"/>
          <w:spacing w:val="-9"/>
        </w:rPr>
        <w:t xml:space="preserve"> </w:t>
      </w:r>
      <w:r>
        <w:rPr>
          <w:color w:val="00395A"/>
        </w:rPr>
        <w:t>housed</w:t>
      </w:r>
      <w:r>
        <w:rPr>
          <w:color w:val="00395A"/>
          <w:spacing w:val="-9"/>
        </w:rPr>
        <w:t xml:space="preserve"> </w:t>
      </w:r>
      <w:r>
        <w:rPr>
          <w:color w:val="00395A"/>
        </w:rPr>
        <w:t>is</w:t>
      </w:r>
      <w:r>
        <w:rPr>
          <w:color w:val="00395A"/>
          <w:spacing w:val="-8"/>
        </w:rPr>
        <w:t xml:space="preserve"> </w:t>
      </w:r>
      <w:r>
        <w:rPr>
          <w:color w:val="00395A"/>
        </w:rPr>
        <w:t>a</w:t>
      </w:r>
      <w:r>
        <w:rPr>
          <w:color w:val="00395A"/>
          <w:spacing w:val="-10"/>
        </w:rPr>
        <w:t xml:space="preserve"> </w:t>
      </w:r>
      <w:r>
        <w:rPr>
          <w:color w:val="00395A"/>
        </w:rPr>
        <w:t>year.</w:t>
      </w:r>
      <w:r>
        <w:rPr>
          <w:color w:val="00395A"/>
          <w:spacing w:val="-18"/>
        </w:rPr>
        <w:t xml:space="preserve"> </w:t>
      </w:r>
      <w:r>
        <w:rPr>
          <w:color w:val="00395A"/>
        </w:rPr>
        <w:t>He</w:t>
      </w:r>
      <w:r>
        <w:rPr>
          <w:color w:val="00395A"/>
          <w:spacing w:val="-8"/>
        </w:rPr>
        <w:t xml:space="preserve"> </w:t>
      </w:r>
      <w:r>
        <w:rPr>
          <w:color w:val="00395A"/>
        </w:rPr>
        <w:t>loses</w:t>
      </w:r>
      <w:r>
        <w:rPr>
          <w:color w:val="00395A"/>
          <w:spacing w:val="-8"/>
        </w:rPr>
        <w:t xml:space="preserve"> </w:t>
      </w:r>
      <w:r>
        <w:rPr>
          <w:color w:val="00395A"/>
        </w:rPr>
        <w:t>housing</w:t>
      </w:r>
      <w:r>
        <w:rPr>
          <w:color w:val="00395A"/>
          <w:spacing w:val="-7"/>
        </w:rPr>
        <w:t xml:space="preserve"> </w:t>
      </w:r>
      <w:r>
        <w:rPr>
          <w:color w:val="00395A"/>
        </w:rPr>
        <w:t>because</w:t>
      </w:r>
      <w:r>
        <w:rPr>
          <w:color w:val="00395A"/>
          <w:spacing w:val="-8"/>
        </w:rPr>
        <w:t xml:space="preserve"> </w:t>
      </w:r>
      <w:r>
        <w:rPr>
          <w:color w:val="00395A"/>
        </w:rPr>
        <w:t>of</w:t>
      </w:r>
      <w:r>
        <w:rPr>
          <w:color w:val="00395A"/>
          <w:spacing w:val="-8"/>
        </w:rPr>
        <w:t xml:space="preserve"> </w:t>
      </w:r>
      <w:r>
        <w:rPr>
          <w:color w:val="00395A"/>
        </w:rPr>
        <w:t>drug</w:t>
      </w:r>
      <w:r>
        <w:rPr>
          <w:color w:val="00395A"/>
          <w:spacing w:val="-7"/>
        </w:rPr>
        <w:t xml:space="preserve"> </w:t>
      </w:r>
      <w:r>
        <w:rPr>
          <w:color w:val="00395A"/>
        </w:rPr>
        <w:t>use</w:t>
      </w:r>
      <w:r>
        <w:rPr>
          <w:color w:val="00395A"/>
          <w:spacing w:val="-8"/>
        </w:rPr>
        <w:t xml:space="preserve"> </w:t>
      </w:r>
      <w:r>
        <w:rPr>
          <w:color w:val="00395A"/>
        </w:rPr>
        <w:t>and</w:t>
      </w:r>
      <w:r>
        <w:rPr>
          <w:color w:val="00395A"/>
          <w:spacing w:val="-9"/>
        </w:rPr>
        <w:t xml:space="preserve"> </w:t>
      </w:r>
      <w:r>
        <w:rPr>
          <w:color w:val="00395A"/>
        </w:rPr>
        <w:t xml:space="preserve">fighting. It’s important to him to </w:t>
      </w:r>
      <w:r>
        <w:rPr>
          <w:color w:val="00395A"/>
        </w:rPr>
        <w:t>spend time with friends.</w:t>
      </w:r>
      <w:r>
        <w:rPr>
          <w:color w:val="00395A"/>
          <w:spacing w:val="-24"/>
        </w:rPr>
        <w:t xml:space="preserve"> </w:t>
      </w:r>
      <w:r>
        <w:rPr>
          <w:color w:val="00395A"/>
        </w:rPr>
        <w:t>The counselor notes that he will need positive social supports to maintain his housing.</w:t>
      </w:r>
      <w:r>
        <w:rPr>
          <w:color w:val="00395A"/>
          <w:spacing w:val="-16"/>
        </w:rPr>
        <w:t xml:space="preserve"> </w:t>
      </w:r>
      <w:r>
        <w:rPr>
          <w:color w:val="00395A"/>
        </w:rPr>
        <w:t>He reveals that he’s on parole but hasn’t seen his parole officer (PO) in 10 months.</w:t>
      </w:r>
      <w:r>
        <w:rPr>
          <w:color w:val="00395A"/>
          <w:spacing w:val="-11"/>
        </w:rPr>
        <w:t xml:space="preserve"> </w:t>
      </w:r>
      <w:r>
        <w:rPr>
          <w:color w:val="00395A"/>
          <w:w w:val="127"/>
        </w:rPr>
        <w:t>H</w:t>
      </w:r>
      <w:r>
        <w:rPr>
          <w:color w:val="00395A"/>
          <w:w w:val="104"/>
        </w:rPr>
        <w:t>e</w:t>
      </w:r>
      <w:r>
        <w:rPr>
          <w:color w:val="00395A"/>
          <w:w w:val="66"/>
        </w:rPr>
        <w:t>’</w:t>
      </w:r>
      <w:r>
        <w:rPr>
          <w:color w:val="00395A"/>
        </w:rPr>
        <w:t>s</w:t>
      </w:r>
      <w:r>
        <w:rPr>
          <w:color w:val="00395A"/>
          <w:w w:val="99"/>
        </w:rPr>
        <w:t xml:space="preserve"> </w:t>
      </w:r>
      <w:r>
        <w:rPr>
          <w:color w:val="00395A"/>
        </w:rPr>
        <w:t>worried about an outstanding warrant.</w:t>
      </w:r>
      <w:r>
        <w:rPr>
          <w:color w:val="00395A"/>
          <w:spacing w:val="-23"/>
        </w:rPr>
        <w:t xml:space="preserve"> </w:t>
      </w:r>
      <w:r>
        <w:rPr>
          <w:color w:val="00395A"/>
        </w:rPr>
        <w:t>They discuss the need to address his legal issues,</w:t>
      </w:r>
      <w:r>
        <w:rPr>
          <w:color w:val="00395A"/>
          <w:spacing w:val="-17"/>
        </w:rPr>
        <w:t xml:space="preserve"> </w:t>
      </w:r>
      <w:r>
        <w:rPr>
          <w:color w:val="00395A"/>
        </w:rPr>
        <w:t>and the counselor offers her support through the process.</w:t>
      </w:r>
      <w:r>
        <w:rPr>
          <w:color w:val="00395A"/>
          <w:spacing w:val="-17"/>
        </w:rPr>
        <w:t xml:space="preserve"> </w:t>
      </w:r>
      <w:r>
        <w:rPr>
          <w:color w:val="00395A"/>
        </w:rPr>
        <w:t>Juan expresses some discomfort talking about his parole issues.</w:t>
      </w:r>
      <w:r>
        <w:rPr>
          <w:color w:val="00395A"/>
          <w:spacing w:val="-17"/>
        </w:rPr>
        <w:t xml:space="preserve"> </w:t>
      </w:r>
      <w:r>
        <w:rPr>
          <w:color w:val="00395A"/>
        </w:rPr>
        <w:t>Agreeing to set this aside for now,</w:t>
      </w:r>
      <w:r>
        <w:rPr>
          <w:color w:val="00395A"/>
          <w:spacing w:val="-17"/>
        </w:rPr>
        <w:t xml:space="preserve"> </w:t>
      </w:r>
      <w:r>
        <w:rPr>
          <w:color w:val="00395A"/>
        </w:rPr>
        <w:t>the couns</w:t>
      </w:r>
      <w:r>
        <w:rPr>
          <w:color w:val="00395A"/>
        </w:rPr>
        <w:t>elor shifts the focus to Juan’s relationship with his family.</w:t>
      </w:r>
    </w:p>
    <w:p w14:paraId="219E9682" w14:textId="77777777" w:rsidR="00B00EA7" w:rsidRDefault="00574B43">
      <w:pPr>
        <w:pStyle w:val="BodyText"/>
        <w:spacing w:before="168" w:line="249" w:lineRule="auto"/>
        <w:ind w:right="387"/>
      </w:pPr>
      <w:r>
        <w:rPr>
          <w:color w:val="00395A"/>
        </w:rPr>
        <w:t>Juan’s brother</w:t>
      </w:r>
      <w:r>
        <w:rPr>
          <w:color w:val="00395A"/>
          <w:spacing w:val="-1"/>
        </w:rPr>
        <w:t xml:space="preserve"> </w:t>
      </w:r>
      <w:r>
        <w:rPr>
          <w:color w:val="00395A"/>
        </w:rPr>
        <w:t>lives upstate,</w:t>
      </w:r>
      <w:r>
        <w:rPr>
          <w:color w:val="00395A"/>
          <w:spacing w:val="-1"/>
        </w:rPr>
        <w:t xml:space="preserve"> </w:t>
      </w:r>
      <w:r>
        <w:rPr>
          <w:color w:val="00395A"/>
        </w:rPr>
        <w:t>and</w:t>
      </w:r>
      <w:r>
        <w:rPr>
          <w:color w:val="00395A"/>
          <w:spacing w:val="-1"/>
        </w:rPr>
        <w:t xml:space="preserve"> </w:t>
      </w:r>
      <w:r>
        <w:rPr>
          <w:color w:val="00395A"/>
        </w:rPr>
        <w:t>his parents live in town;</w:t>
      </w:r>
      <w:r>
        <w:rPr>
          <w:color w:val="00395A"/>
          <w:spacing w:val="-9"/>
        </w:rPr>
        <w:t xml:space="preserve"> </w:t>
      </w:r>
      <w:r>
        <w:rPr>
          <w:color w:val="00395A"/>
        </w:rPr>
        <w:t>he hasn’t had</w:t>
      </w:r>
      <w:r>
        <w:rPr>
          <w:color w:val="00395A"/>
          <w:spacing w:val="-1"/>
        </w:rPr>
        <w:t xml:space="preserve"> </w:t>
      </w:r>
      <w:r>
        <w:rPr>
          <w:color w:val="00395A"/>
        </w:rPr>
        <w:t>contact with them for</w:t>
      </w:r>
      <w:r>
        <w:rPr>
          <w:color w:val="00395A"/>
          <w:spacing w:val="-1"/>
        </w:rPr>
        <w:t xml:space="preserve"> </w:t>
      </w:r>
      <w:r>
        <w:rPr>
          <w:color w:val="00395A"/>
        </w:rPr>
        <w:t>3 years.</w:t>
      </w:r>
      <w:r>
        <w:rPr>
          <w:color w:val="00395A"/>
          <w:spacing w:val="-18"/>
        </w:rPr>
        <w:t xml:space="preserve"> </w:t>
      </w:r>
      <w:r>
        <w:rPr>
          <w:color w:val="00395A"/>
        </w:rPr>
        <w:t>He</w:t>
      </w:r>
      <w:r>
        <w:rPr>
          <w:color w:val="00395A"/>
          <w:spacing w:val="-13"/>
        </w:rPr>
        <w:t xml:space="preserve"> </w:t>
      </w:r>
      <w:r>
        <w:rPr>
          <w:color w:val="00395A"/>
        </w:rPr>
        <w:t>doesn’t</w:t>
      </w:r>
      <w:r>
        <w:rPr>
          <w:color w:val="00395A"/>
          <w:spacing w:val="-8"/>
        </w:rPr>
        <w:t xml:space="preserve"> </w:t>
      </w:r>
      <w:r>
        <w:rPr>
          <w:color w:val="00395A"/>
        </w:rPr>
        <w:t>make</w:t>
      </w:r>
      <w:r>
        <w:rPr>
          <w:color w:val="00395A"/>
          <w:spacing w:val="-8"/>
        </w:rPr>
        <w:t xml:space="preserve"> </w:t>
      </w:r>
      <w:r>
        <w:rPr>
          <w:color w:val="00395A"/>
        </w:rPr>
        <w:t>contact</w:t>
      </w:r>
      <w:r>
        <w:rPr>
          <w:color w:val="00395A"/>
          <w:spacing w:val="-8"/>
        </w:rPr>
        <w:t xml:space="preserve"> </w:t>
      </w:r>
      <w:r>
        <w:rPr>
          <w:color w:val="00395A"/>
        </w:rPr>
        <w:t>with</w:t>
      </w:r>
      <w:r>
        <w:rPr>
          <w:color w:val="00395A"/>
          <w:spacing w:val="-8"/>
        </w:rPr>
        <w:t xml:space="preserve"> </w:t>
      </w:r>
      <w:r>
        <w:rPr>
          <w:color w:val="00395A"/>
        </w:rPr>
        <w:t>them</w:t>
      </w:r>
      <w:r>
        <w:rPr>
          <w:color w:val="00395A"/>
          <w:spacing w:val="-8"/>
        </w:rPr>
        <w:t xml:space="preserve"> </w:t>
      </w:r>
      <w:r>
        <w:rPr>
          <w:color w:val="00395A"/>
        </w:rPr>
        <w:t>because</w:t>
      </w:r>
      <w:r>
        <w:rPr>
          <w:color w:val="00395A"/>
          <w:spacing w:val="-10"/>
        </w:rPr>
        <w:t xml:space="preserve"> </w:t>
      </w:r>
      <w:r>
        <w:rPr>
          <w:color w:val="00395A"/>
        </w:rPr>
        <w:t>he</w:t>
      </w:r>
      <w:r>
        <w:rPr>
          <w:color w:val="00395A"/>
          <w:spacing w:val="-8"/>
        </w:rPr>
        <w:t xml:space="preserve"> </w:t>
      </w:r>
      <w:r>
        <w:rPr>
          <w:color w:val="00395A"/>
        </w:rPr>
        <w:t>believes</w:t>
      </w:r>
      <w:r>
        <w:rPr>
          <w:color w:val="00395A"/>
          <w:spacing w:val="-8"/>
        </w:rPr>
        <w:t xml:space="preserve"> </w:t>
      </w:r>
      <w:r>
        <w:rPr>
          <w:color w:val="00395A"/>
        </w:rPr>
        <w:t>that</w:t>
      </w:r>
      <w:r>
        <w:rPr>
          <w:color w:val="00395A"/>
          <w:spacing w:val="-8"/>
        </w:rPr>
        <w:t xml:space="preserve"> </w:t>
      </w:r>
      <w:r>
        <w:rPr>
          <w:color w:val="00395A"/>
        </w:rPr>
        <w:t>they’re</w:t>
      </w:r>
      <w:r>
        <w:rPr>
          <w:color w:val="00395A"/>
          <w:spacing w:val="-10"/>
        </w:rPr>
        <w:t xml:space="preserve"> </w:t>
      </w:r>
      <w:r>
        <w:rPr>
          <w:color w:val="00395A"/>
        </w:rPr>
        <w:t>going</w:t>
      </w:r>
      <w:r>
        <w:rPr>
          <w:color w:val="00395A"/>
          <w:spacing w:val="-7"/>
        </w:rPr>
        <w:t xml:space="preserve"> </w:t>
      </w:r>
      <w:r>
        <w:rPr>
          <w:color w:val="00395A"/>
        </w:rPr>
        <w:t>to</w:t>
      </w:r>
      <w:r>
        <w:rPr>
          <w:color w:val="00395A"/>
          <w:spacing w:val="-8"/>
        </w:rPr>
        <w:t xml:space="preserve"> </w:t>
      </w:r>
      <w:r>
        <w:rPr>
          <w:color w:val="00395A"/>
        </w:rPr>
        <w:t>worry</w:t>
      </w:r>
      <w:r>
        <w:rPr>
          <w:color w:val="00395A"/>
          <w:spacing w:val="-8"/>
        </w:rPr>
        <w:t xml:space="preserve"> </w:t>
      </w:r>
      <w:r>
        <w:rPr>
          <w:color w:val="00395A"/>
        </w:rPr>
        <w:t>about him.</w:t>
      </w:r>
      <w:r>
        <w:rPr>
          <w:color w:val="00395A"/>
          <w:spacing w:val="-28"/>
        </w:rPr>
        <w:t xml:space="preserve"> </w:t>
      </w:r>
      <w:r>
        <w:rPr>
          <w:color w:val="00395A"/>
        </w:rPr>
        <w:t>The</w:t>
      </w:r>
      <w:r>
        <w:rPr>
          <w:color w:val="00395A"/>
          <w:spacing w:val="-15"/>
        </w:rPr>
        <w:t xml:space="preserve"> </w:t>
      </w:r>
      <w:r>
        <w:rPr>
          <w:color w:val="00395A"/>
        </w:rPr>
        <w:t>counselor</w:t>
      </w:r>
      <w:r>
        <w:rPr>
          <w:color w:val="00395A"/>
          <w:spacing w:val="-15"/>
        </w:rPr>
        <w:t xml:space="preserve"> </w:t>
      </w:r>
      <w:r>
        <w:rPr>
          <w:color w:val="00395A"/>
        </w:rPr>
        <w:t>believes</w:t>
      </w:r>
      <w:r>
        <w:rPr>
          <w:color w:val="00395A"/>
          <w:spacing w:val="-14"/>
        </w:rPr>
        <w:t xml:space="preserve"> </w:t>
      </w:r>
      <w:r>
        <w:rPr>
          <w:color w:val="00395A"/>
        </w:rPr>
        <w:t>his</w:t>
      </w:r>
      <w:r>
        <w:rPr>
          <w:color w:val="00395A"/>
          <w:spacing w:val="-9"/>
        </w:rPr>
        <w:t xml:space="preserve"> </w:t>
      </w:r>
      <w:r>
        <w:rPr>
          <w:color w:val="00395A"/>
        </w:rPr>
        <w:t>family</w:t>
      </w:r>
      <w:r>
        <w:rPr>
          <w:color w:val="00395A"/>
          <w:spacing w:val="-9"/>
        </w:rPr>
        <w:t xml:space="preserve"> </w:t>
      </w:r>
      <w:r>
        <w:rPr>
          <w:color w:val="00395A"/>
        </w:rPr>
        <w:t>could</w:t>
      </w:r>
      <w:r>
        <w:rPr>
          <w:color w:val="00395A"/>
          <w:spacing w:val="-10"/>
        </w:rPr>
        <w:t xml:space="preserve"> </w:t>
      </w:r>
      <w:r>
        <w:rPr>
          <w:color w:val="00395A"/>
        </w:rPr>
        <w:t>help</w:t>
      </w:r>
      <w:r>
        <w:rPr>
          <w:color w:val="00395A"/>
          <w:spacing w:val="-10"/>
        </w:rPr>
        <w:t xml:space="preserve"> </w:t>
      </w:r>
      <w:r>
        <w:rPr>
          <w:color w:val="00395A"/>
        </w:rPr>
        <w:t>support</w:t>
      </w:r>
      <w:r>
        <w:rPr>
          <w:color w:val="00395A"/>
          <w:spacing w:val="-9"/>
        </w:rPr>
        <w:t xml:space="preserve"> </w:t>
      </w:r>
      <w:r>
        <w:rPr>
          <w:color w:val="00395A"/>
        </w:rPr>
        <w:t>Juan’s</w:t>
      </w:r>
      <w:r>
        <w:rPr>
          <w:color w:val="00395A"/>
          <w:spacing w:val="-9"/>
        </w:rPr>
        <w:t xml:space="preserve"> </w:t>
      </w:r>
      <w:r>
        <w:rPr>
          <w:color w:val="00395A"/>
        </w:rPr>
        <w:t>recovery.</w:t>
      </w:r>
      <w:r>
        <w:rPr>
          <w:color w:val="00395A"/>
          <w:spacing w:val="-18"/>
        </w:rPr>
        <w:t xml:space="preserve"> </w:t>
      </w:r>
      <w:r>
        <w:rPr>
          <w:color w:val="00395A"/>
        </w:rPr>
        <w:t>Once</w:t>
      </w:r>
      <w:r>
        <w:rPr>
          <w:color w:val="00395A"/>
          <w:spacing w:val="-9"/>
        </w:rPr>
        <w:t xml:space="preserve"> </w:t>
      </w:r>
      <w:r>
        <w:rPr>
          <w:color w:val="00395A"/>
        </w:rPr>
        <w:t>he’s</w:t>
      </w:r>
      <w:r>
        <w:rPr>
          <w:color w:val="00395A"/>
          <w:spacing w:val="-9"/>
        </w:rPr>
        <w:t xml:space="preserve"> </w:t>
      </w:r>
      <w:r>
        <w:rPr>
          <w:color w:val="00395A"/>
        </w:rPr>
        <w:t>settled,</w:t>
      </w:r>
      <w:r>
        <w:rPr>
          <w:color w:val="00395A"/>
          <w:spacing w:val="-18"/>
        </w:rPr>
        <w:t xml:space="preserve"> </w:t>
      </w:r>
      <w:r>
        <w:rPr>
          <w:color w:val="00395A"/>
        </w:rPr>
        <w:t>he may be interested in inviting his family to his apartment,</w:t>
      </w:r>
      <w:r>
        <w:rPr>
          <w:color w:val="00395A"/>
          <w:spacing w:val="-14"/>
        </w:rPr>
        <w:t xml:space="preserve"> </w:t>
      </w:r>
      <w:r>
        <w:rPr>
          <w:color w:val="00395A"/>
        </w:rPr>
        <w:t>which could open a discussion about how his having an apartment is great but may also prompt c</w:t>
      </w:r>
      <w:r>
        <w:rPr>
          <w:color w:val="00395A"/>
        </w:rPr>
        <w:t>onversation about his drug use.</w:t>
      </w:r>
    </w:p>
    <w:p w14:paraId="5C00C6ED" w14:textId="77777777" w:rsidR="00B00EA7" w:rsidRDefault="00574B43">
      <w:pPr>
        <w:pStyle w:val="BodyText"/>
        <w:spacing w:before="5" w:line="249" w:lineRule="auto"/>
        <w:ind w:right="510"/>
      </w:pPr>
      <w:r>
        <w:rPr>
          <w:color w:val="00395A"/>
        </w:rPr>
        <w:t>When the time comes to create a plan with Juan for substance abuse treatment,</w:t>
      </w:r>
      <w:r>
        <w:rPr>
          <w:color w:val="00395A"/>
          <w:spacing w:val="-17"/>
        </w:rPr>
        <w:t xml:space="preserve"> </w:t>
      </w:r>
      <w:r>
        <w:rPr>
          <w:color w:val="00395A"/>
        </w:rPr>
        <w:t>the counselor will ask about his interest in including his family in that plan.</w:t>
      </w:r>
    </w:p>
    <w:p w14:paraId="24DC59CD" w14:textId="77777777" w:rsidR="00B00EA7" w:rsidRDefault="00B00EA7">
      <w:pPr>
        <w:spacing w:line="249" w:lineRule="auto"/>
        <w:sectPr w:rsidR="00B00EA7">
          <w:pgSz w:w="12240" w:h="15840"/>
          <w:pgMar w:top="1280" w:right="1060" w:bottom="1100" w:left="720" w:header="720" w:footer="902" w:gutter="0"/>
          <w:cols w:space="720"/>
        </w:sectPr>
      </w:pPr>
    </w:p>
    <w:p w14:paraId="346DCFEF" w14:textId="77777777" w:rsidR="00B00EA7" w:rsidRDefault="00574B43">
      <w:pPr>
        <w:pStyle w:val="BodyText"/>
        <w:spacing w:before="111" w:line="249" w:lineRule="auto"/>
        <w:ind w:right="554"/>
        <w:jc w:val="both"/>
      </w:pPr>
      <w:r>
        <w:rPr>
          <w:color w:val="00395A"/>
        </w:rPr>
        <w:lastRenderedPageBreak/>
        <w:t>The</w:t>
      </w:r>
      <w:r>
        <w:rPr>
          <w:color w:val="00395A"/>
          <w:spacing w:val="-15"/>
        </w:rPr>
        <w:t xml:space="preserve"> </w:t>
      </w:r>
      <w:r>
        <w:rPr>
          <w:color w:val="00395A"/>
        </w:rPr>
        <w:t>counselor</w:t>
      </w:r>
      <w:r>
        <w:rPr>
          <w:color w:val="00395A"/>
          <w:spacing w:val="-15"/>
        </w:rPr>
        <w:t xml:space="preserve"> </w:t>
      </w:r>
      <w:r>
        <w:rPr>
          <w:color w:val="00395A"/>
        </w:rPr>
        <w:t>assesses</w:t>
      </w:r>
      <w:r>
        <w:rPr>
          <w:color w:val="00395A"/>
          <w:spacing w:val="-15"/>
        </w:rPr>
        <w:t xml:space="preserve"> </w:t>
      </w:r>
      <w:r>
        <w:rPr>
          <w:color w:val="00395A"/>
        </w:rPr>
        <w:t>Juan’s</w:t>
      </w:r>
      <w:r>
        <w:rPr>
          <w:color w:val="00395A"/>
          <w:spacing w:val="-15"/>
        </w:rPr>
        <w:t xml:space="preserve"> </w:t>
      </w:r>
      <w:r>
        <w:rPr>
          <w:color w:val="00395A"/>
        </w:rPr>
        <w:t>substance</w:t>
      </w:r>
      <w:r>
        <w:rPr>
          <w:color w:val="00395A"/>
          <w:spacing w:val="-15"/>
        </w:rPr>
        <w:t xml:space="preserve"> </w:t>
      </w:r>
      <w:r>
        <w:rPr>
          <w:color w:val="00395A"/>
        </w:rPr>
        <w:t>use</w:t>
      </w:r>
      <w:r>
        <w:rPr>
          <w:color w:val="00395A"/>
          <w:spacing w:val="-15"/>
        </w:rPr>
        <w:t xml:space="preserve"> </w:t>
      </w:r>
      <w:r>
        <w:rPr>
          <w:color w:val="00395A"/>
        </w:rPr>
        <w:t>and</w:t>
      </w:r>
      <w:r>
        <w:rPr>
          <w:color w:val="00395A"/>
          <w:spacing w:val="-15"/>
        </w:rPr>
        <w:t xml:space="preserve"> </w:t>
      </w:r>
      <w:r>
        <w:rPr>
          <w:color w:val="00395A"/>
        </w:rPr>
        <w:t>other</w:t>
      </w:r>
      <w:r>
        <w:rPr>
          <w:color w:val="00395A"/>
          <w:spacing w:val="-15"/>
        </w:rPr>
        <w:t xml:space="preserve"> </w:t>
      </w:r>
      <w:r>
        <w:rPr>
          <w:color w:val="00395A"/>
        </w:rPr>
        <w:t>likely</w:t>
      </w:r>
      <w:r>
        <w:rPr>
          <w:color w:val="00395A"/>
          <w:spacing w:val="-15"/>
        </w:rPr>
        <w:t xml:space="preserve"> </w:t>
      </w:r>
      <w:r>
        <w:rPr>
          <w:color w:val="00395A"/>
        </w:rPr>
        <w:t>problems</w:t>
      </w:r>
      <w:r>
        <w:rPr>
          <w:color w:val="00395A"/>
          <w:spacing w:val="-15"/>
        </w:rPr>
        <w:t xml:space="preserve"> </w:t>
      </w:r>
      <w:r>
        <w:rPr>
          <w:color w:val="00395A"/>
        </w:rPr>
        <w:t>based</w:t>
      </w:r>
      <w:r>
        <w:rPr>
          <w:color w:val="00395A"/>
          <w:spacing w:val="-15"/>
        </w:rPr>
        <w:t xml:space="preserve"> </w:t>
      </w:r>
      <w:r>
        <w:rPr>
          <w:color w:val="00395A"/>
        </w:rPr>
        <w:t>on</w:t>
      </w:r>
      <w:r>
        <w:rPr>
          <w:color w:val="00395A"/>
          <w:spacing w:val="-15"/>
        </w:rPr>
        <w:t xml:space="preserve"> </w:t>
      </w:r>
      <w:r>
        <w:rPr>
          <w:color w:val="00395A"/>
        </w:rPr>
        <w:t>what</w:t>
      </w:r>
      <w:r>
        <w:rPr>
          <w:color w:val="00395A"/>
          <w:spacing w:val="-15"/>
        </w:rPr>
        <w:t xml:space="preserve"> </w:t>
      </w:r>
      <w:r>
        <w:rPr>
          <w:color w:val="00395A"/>
        </w:rPr>
        <w:t>she</w:t>
      </w:r>
      <w:r>
        <w:rPr>
          <w:color w:val="00395A"/>
          <w:spacing w:val="-15"/>
        </w:rPr>
        <w:t xml:space="preserve"> </w:t>
      </w:r>
      <w:r>
        <w:rPr>
          <w:color w:val="00395A"/>
        </w:rPr>
        <w:t>already knows.</w:t>
      </w:r>
      <w:r>
        <w:rPr>
          <w:color w:val="00395A"/>
          <w:spacing w:val="-15"/>
        </w:rPr>
        <w:t xml:space="preserve"> </w:t>
      </w:r>
      <w:r>
        <w:rPr>
          <w:color w:val="00395A"/>
        </w:rPr>
        <w:t>They</w:t>
      </w:r>
      <w:r>
        <w:rPr>
          <w:color w:val="00395A"/>
          <w:spacing w:val="-12"/>
        </w:rPr>
        <w:t xml:space="preserve"> </w:t>
      </w:r>
      <w:r>
        <w:rPr>
          <w:color w:val="00395A"/>
        </w:rPr>
        <w:t>will use the</w:t>
      </w:r>
      <w:r>
        <w:rPr>
          <w:color w:val="00395A"/>
          <w:spacing w:val="-2"/>
        </w:rPr>
        <w:t xml:space="preserve"> </w:t>
      </w:r>
      <w:r>
        <w:rPr>
          <w:color w:val="00395A"/>
        </w:rPr>
        <w:t>information</w:t>
      </w:r>
      <w:r>
        <w:rPr>
          <w:color w:val="00395A"/>
          <w:spacing w:val="-1"/>
        </w:rPr>
        <w:t xml:space="preserve"> </w:t>
      </w:r>
      <w:r>
        <w:rPr>
          <w:color w:val="00395A"/>
        </w:rPr>
        <w:t>to create a plan</w:t>
      </w:r>
      <w:r>
        <w:rPr>
          <w:color w:val="00395A"/>
          <w:spacing w:val="-1"/>
        </w:rPr>
        <w:t xml:space="preserve"> </w:t>
      </w:r>
      <w:r>
        <w:rPr>
          <w:color w:val="00395A"/>
        </w:rPr>
        <w:t>to support housing stability and</w:t>
      </w:r>
      <w:r>
        <w:rPr>
          <w:color w:val="00395A"/>
          <w:spacing w:val="-1"/>
        </w:rPr>
        <w:t xml:space="preserve"> </w:t>
      </w:r>
      <w:r>
        <w:rPr>
          <w:color w:val="00395A"/>
        </w:rPr>
        <w:t>recovery. The counselor continues to gather information on Juan’s substance abuse.]</w:t>
      </w:r>
    </w:p>
    <w:p w14:paraId="73CEE215" w14:textId="77777777" w:rsidR="00B00EA7" w:rsidRDefault="00574B43">
      <w:pPr>
        <w:pStyle w:val="BodyText"/>
        <w:spacing w:before="164" w:line="249" w:lineRule="auto"/>
        <w:ind w:right="597"/>
      </w:pPr>
      <w:r>
        <w:rPr>
          <w:color w:val="00395A"/>
        </w:rPr>
        <w:t>COUNSELOR:</w:t>
      </w:r>
      <w:r>
        <w:rPr>
          <w:color w:val="00395A"/>
          <w:spacing w:val="-9"/>
        </w:rPr>
        <w:t xml:space="preserve"> </w:t>
      </w:r>
      <w:r>
        <w:rPr>
          <w:color w:val="00395A"/>
        </w:rPr>
        <w:t>We talked already about your use of crack.</w:t>
      </w:r>
      <w:r>
        <w:rPr>
          <w:color w:val="00395A"/>
          <w:spacing w:val="-16"/>
        </w:rPr>
        <w:t xml:space="preserve"> </w:t>
      </w:r>
      <w:r>
        <w:rPr>
          <w:color w:val="00395A"/>
        </w:rPr>
        <w:t>I wonder what other drugs you might use.</w:t>
      </w:r>
    </w:p>
    <w:p w14:paraId="62C42CCC" w14:textId="77777777" w:rsidR="00B00EA7" w:rsidRDefault="00574B43">
      <w:pPr>
        <w:pStyle w:val="BodyText"/>
        <w:spacing w:before="160" w:line="391" w:lineRule="auto"/>
        <w:ind w:right="2295"/>
      </w:pPr>
      <w:r>
        <w:rPr>
          <w:color w:val="00395A"/>
        </w:rPr>
        <w:t>JUAN:</w:t>
      </w:r>
      <w:r>
        <w:rPr>
          <w:color w:val="00395A"/>
          <w:spacing w:val="-15"/>
        </w:rPr>
        <w:t xml:space="preserve"> </w:t>
      </w:r>
      <w:r>
        <w:rPr>
          <w:color w:val="00395A"/>
        </w:rPr>
        <w:t>I</w:t>
      </w:r>
      <w:r>
        <w:rPr>
          <w:color w:val="00395A"/>
          <w:spacing w:val="-12"/>
        </w:rPr>
        <w:t xml:space="preserve"> </w:t>
      </w:r>
      <w:r>
        <w:rPr>
          <w:color w:val="00395A"/>
        </w:rPr>
        <w:t>smoke</w:t>
      </w:r>
      <w:r>
        <w:rPr>
          <w:color w:val="00395A"/>
          <w:spacing w:val="-7"/>
        </w:rPr>
        <w:t xml:space="preserve"> </w:t>
      </w:r>
      <w:r>
        <w:rPr>
          <w:color w:val="00395A"/>
        </w:rPr>
        <w:t>a</w:t>
      </w:r>
      <w:r>
        <w:rPr>
          <w:color w:val="00395A"/>
          <w:spacing w:val="-7"/>
        </w:rPr>
        <w:t xml:space="preserve"> </w:t>
      </w:r>
      <w:r>
        <w:rPr>
          <w:color w:val="00395A"/>
        </w:rPr>
        <w:t>little</w:t>
      </w:r>
      <w:r>
        <w:rPr>
          <w:color w:val="00395A"/>
          <w:spacing w:val="-7"/>
        </w:rPr>
        <w:t xml:space="preserve"> </w:t>
      </w:r>
      <w:r>
        <w:rPr>
          <w:color w:val="00395A"/>
        </w:rPr>
        <w:t>grass</w:t>
      </w:r>
      <w:r>
        <w:rPr>
          <w:color w:val="00395A"/>
          <w:spacing w:val="-7"/>
        </w:rPr>
        <w:t xml:space="preserve"> </w:t>
      </w:r>
      <w:r>
        <w:rPr>
          <w:color w:val="00395A"/>
        </w:rPr>
        <w:t>every</w:t>
      </w:r>
      <w:r>
        <w:rPr>
          <w:color w:val="00395A"/>
          <w:spacing w:val="-7"/>
        </w:rPr>
        <w:t xml:space="preserve"> </w:t>
      </w:r>
      <w:r>
        <w:rPr>
          <w:color w:val="00395A"/>
        </w:rPr>
        <w:t>once</w:t>
      </w:r>
      <w:r>
        <w:rPr>
          <w:color w:val="00395A"/>
          <w:spacing w:val="-7"/>
        </w:rPr>
        <w:t xml:space="preserve"> </w:t>
      </w:r>
      <w:r>
        <w:rPr>
          <w:color w:val="00395A"/>
        </w:rPr>
        <w:t>in</w:t>
      </w:r>
      <w:r>
        <w:rPr>
          <w:color w:val="00395A"/>
          <w:spacing w:val="-8"/>
        </w:rPr>
        <w:t xml:space="preserve"> </w:t>
      </w:r>
      <w:r>
        <w:rPr>
          <w:color w:val="00395A"/>
        </w:rPr>
        <w:t>a</w:t>
      </w:r>
      <w:r>
        <w:rPr>
          <w:color w:val="00395A"/>
          <w:spacing w:val="-7"/>
        </w:rPr>
        <w:t xml:space="preserve"> </w:t>
      </w:r>
      <w:r>
        <w:rPr>
          <w:color w:val="00395A"/>
        </w:rPr>
        <w:t>while.</w:t>
      </w:r>
      <w:r>
        <w:rPr>
          <w:color w:val="00395A"/>
          <w:spacing w:val="-18"/>
        </w:rPr>
        <w:t xml:space="preserve"> </w:t>
      </w:r>
      <w:r>
        <w:rPr>
          <w:color w:val="00395A"/>
        </w:rPr>
        <w:t>Not</w:t>
      </w:r>
      <w:r>
        <w:rPr>
          <w:color w:val="00395A"/>
          <w:spacing w:val="-7"/>
        </w:rPr>
        <w:t xml:space="preserve"> </w:t>
      </w:r>
      <w:r>
        <w:rPr>
          <w:color w:val="00395A"/>
        </w:rPr>
        <w:t>on</w:t>
      </w:r>
      <w:r>
        <w:rPr>
          <w:color w:val="00395A"/>
          <w:spacing w:val="-8"/>
        </w:rPr>
        <w:t xml:space="preserve"> </w:t>
      </w:r>
      <w:r>
        <w:rPr>
          <w:color w:val="00395A"/>
        </w:rPr>
        <w:t>a</w:t>
      </w:r>
      <w:r>
        <w:rPr>
          <w:color w:val="00395A"/>
          <w:spacing w:val="-7"/>
        </w:rPr>
        <w:t xml:space="preserve"> </w:t>
      </w:r>
      <w:r>
        <w:rPr>
          <w:color w:val="00395A"/>
        </w:rPr>
        <w:t>regular</w:t>
      </w:r>
      <w:r>
        <w:rPr>
          <w:color w:val="00395A"/>
          <w:spacing w:val="-8"/>
        </w:rPr>
        <w:t xml:space="preserve"> </w:t>
      </w:r>
      <w:r>
        <w:rPr>
          <w:color w:val="00395A"/>
        </w:rPr>
        <w:t>basis. C</w:t>
      </w:r>
      <w:r>
        <w:rPr>
          <w:color w:val="00395A"/>
        </w:rPr>
        <w:t>OUNSELOR: So every so often, some pot. What else?</w:t>
      </w:r>
    </w:p>
    <w:p w14:paraId="1AF780FA" w14:textId="77777777" w:rsidR="00B00EA7" w:rsidRDefault="00574B43">
      <w:pPr>
        <w:pStyle w:val="BodyText"/>
        <w:spacing w:line="388" w:lineRule="auto"/>
        <w:ind w:right="3170"/>
      </w:pPr>
      <w:r>
        <w:rPr>
          <w:color w:val="00395A"/>
        </w:rPr>
        <w:t>JUAN:</w:t>
      </w:r>
      <w:r>
        <w:rPr>
          <w:color w:val="00395A"/>
          <w:spacing w:val="-8"/>
        </w:rPr>
        <w:t xml:space="preserve"> </w:t>
      </w:r>
      <w:r>
        <w:rPr>
          <w:color w:val="00395A"/>
        </w:rPr>
        <w:t>I drink to come down.</w:t>
      </w:r>
      <w:r>
        <w:rPr>
          <w:color w:val="00395A"/>
          <w:spacing w:val="-20"/>
        </w:rPr>
        <w:t xml:space="preserve"> </w:t>
      </w:r>
      <w:r>
        <w:rPr>
          <w:color w:val="00395A"/>
        </w:rPr>
        <w:t>Wine helps me</w:t>
      </w:r>
      <w:r>
        <w:rPr>
          <w:color w:val="00395A"/>
          <w:spacing w:val="-1"/>
        </w:rPr>
        <w:t xml:space="preserve"> </w:t>
      </w:r>
      <w:r>
        <w:rPr>
          <w:color w:val="00395A"/>
        </w:rPr>
        <w:t xml:space="preserve">get to sleep. </w:t>
      </w:r>
      <w:r>
        <w:rPr>
          <w:color w:val="00395A"/>
          <w:w w:val="105"/>
        </w:rPr>
        <w:t>COUNSELOR: Wine. What else?</w:t>
      </w:r>
    </w:p>
    <w:p w14:paraId="241BBBC2" w14:textId="77777777" w:rsidR="00B00EA7" w:rsidRDefault="00574B43">
      <w:pPr>
        <w:pStyle w:val="BodyText"/>
        <w:jc w:val="both"/>
      </w:pPr>
      <w:r>
        <w:rPr>
          <w:color w:val="00395A"/>
        </w:rPr>
        <w:t>JUAN:</w:t>
      </w:r>
      <w:r>
        <w:rPr>
          <w:color w:val="00395A"/>
          <w:spacing w:val="-17"/>
        </w:rPr>
        <w:t xml:space="preserve"> </w:t>
      </w:r>
      <w:r>
        <w:rPr>
          <w:color w:val="00395A"/>
        </w:rPr>
        <w:t>That’s</w:t>
      </w:r>
      <w:r>
        <w:rPr>
          <w:color w:val="00395A"/>
          <w:spacing w:val="2"/>
        </w:rPr>
        <w:t xml:space="preserve"> </w:t>
      </w:r>
      <w:r>
        <w:rPr>
          <w:color w:val="00395A"/>
        </w:rPr>
        <w:t>pretty</w:t>
      </w:r>
      <w:r>
        <w:rPr>
          <w:color w:val="00395A"/>
          <w:spacing w:val="1"/>
        </w:rPr>
        <w:t xml:space="preserve"> </w:t>
      </w:r>
      <w:r>
        <w:rPr>
          <w:color w:val="00395A"/>
        </w:rPr>
        <w:t>much</w:t>
      </w:r>
      <w:r>
        <w:rPr>
          <w:color w:val="00395A"/>
          <w:spacing w:val="2"/>
        </w:rPr>
        <w:t xml:space="preserve"> </w:t>
      </w:r>
      <w:r>
        <w:rPr>
          <w:color w:val="00395A"/>
        </w:rPr>
        <w:t>it,</w:t>
      </w:r>
      <w:r>
        <w:rPr>
          <w:color w:val="00395A"/>
          <w:spacing w:val="1"/>
        </w:rPr>
        <w:t xml:space="preserve"> </w:t>
      </w:r>
      <w:r>
        <w:rPr>
          <w:color w:val="00395A"/>
        </w:rPr>
        <w:t>and</w:t>
      </w:r>
      <w:r>
        <w:rPr>
          <w:color w:val="00395A"/>
          <w:spacing w:val="1"/>
        </w:rPr>
        <w:t xml:space="preserve"> </w:t>
      </w:r>
      <w:r>
        <w:rPr>
          <w:color w:val="00395A"/>
        </w:rPr>
        <w:t>all</w:t>
      </w:r>
      <w:r>
        <w:rPr>
          <w:color w:val="00395A"/>
          <w:spacing w:val="1"/>
        </w:rPr>
        <w:t xml:space="preserve"> </w:t>
      </w:r>
      <w:r>
        <w:rPr>
          <w:color w:val="00395A"/>
        </w:rPr>
        <w:t>that</w:t>
      </w:r>
      <w:r>
        <w:rPr>
          <w:color w:val="00395A"/>
          <w:spacing w:val="2"/>
        </w:rPr>
        <w:t xml:space="preserve"> </w:t>
      </w:r>
      <w:r>
        <w:rPr>
          <w:color w:val="00395A"/>
        </w:rPr>
        <w:t>other</w:t>
      </w:r>
      <w:r>
        <w:rPr>
          <w:color w:val="00395A"/>
          <w:spacing w:val="1"/>
        </w:rPr>
        <w:t xml:space="preserve"> </w:t>
      </w:r>
      <w:r>
        <w:rPr>
          <w:color w:val="00395A"/>
        </w:rPr>
        <w:t>stuff</w:t>
      </w:r>
      <w:r>
        <w:rPr>
          <w:color w:val="00395A"/>
          <w:spacing w:val="2"/>
        </w:rPr>
        <w:t xml:space="preserve"> </w:t>
      </w:r>
      <w:r>
        <w:rPr>
          <w:color w:val="00395A"/>
        </w:rPr>
        <w:t xml:space="preserve">I </w:t>
      </w:r>
      <w:r>
        <w:rPr>
          <w:color w:val="00395A"/>
          <w:spacing w:val="-2"/>
        </w:rPr>
        <w:t>mentioned.</w:t>
      </w:r>
    </w:p>
    <w:p w14:paraId="56FEB926" w14:textId="77777777" w:rsidR="00B00EA7" w:rsidRDefault="00574B43">
      <w:pPr>
        <w:pStyle w:val="BodyText"/>
        <w:spacing w:before="172" w:line="249" w:lineRule="auto"/>
        <w:ind w:right="510"/>
      </w:pPr>
      <w:r>
        <w:rPr>
          <w:color w:val="00395A"/>
        </w:rPr>
        <w:t>COUNSELOR:</w:t>
      </w:r>
      <w:r>
        <w:rPr>
          <w:color w:val="00395A"/>
          <w:spacing w:val="-7"/>
        </w:rPr>
        <w:t xml:space="preserve"> </w:t>
      </w:r>
      <w:r>
        <w:rPr>
          <w:color w:val="00395A"/>
        </w:rPr>
        <w:t>So you use some grass and some wine to come down.</w:t>
      </w:r>
      <w:r>
        <w:rPr>
          <w:color w:val="00395A"/>
          <w:spacing w:val="-16"/>
        </w:rPr>
        <w:t xml:space="preserve"> </w:t>
      </w:r>
      <w:r>
        <w:rPr>
          <w:color w:val="00395A"/>
        </w:rPr>
        <w:t>But the one you use most is crack.</w:t>
      </w:r>
    </w:p>
    <w:p w14:paraId="0511BF13" w14:textId="77777777" w:rsidR="00B00EA7" w:rsidRDefault="00574B43">
      <w:pPr>
        <w:pStyle w:val="BodyText"/>
        <w:spacing w:before="160"/>
      </w:pPr>
      <w:r>
        <w:rPr>
          <w:color w:val="00395A"/>
          <w:spacing w:val="-2"/>
        </w:rPr>
        <w:t>JUAN:</w:t>
      </w:r>
      <w:r>
        <w:rPr>
          <w:color w:val="00395A"/>
          <w:spacing w:val="-9"/>
        </w:rPr>
        <w:t xml:space="preserve"> </w:t>
      </w:r>
      <w:r>
        <w:rPr>
          <w:color w:val="00395A"/>
          <w:spacing w:val="-4"/>
        </w:rPr>
        <w:t>Yes.</w:t>
      </w:r>
    </w:p>
    <w:p w14:paraId="14DBEE55" w14:textId="77777777" w:rsidR="00B00EA7" w:rsidRDefault="00574B43">
      <w:pPr>
        <w:pStyle w:val="BodyText"/>
        <w:spacing w:before="2"/>
        <w:ind w:left="0"/>
        <w:rPr>
          <w:sz w:val="16"/>
        </w:rPr>
      </w:pPr>
      <w:r>
        <w:pict w14:anchorId="47F93DB7">
          <v:shape id="docshape255" o:spid="_x0000_s2343" style="position:absolute;margin-left:106.55pt;margin-top:10.5pt;width:380.9pt;height:3.6pt;z-index:-15704064;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5452EFB8" w14:textId="77777777" w:rsidR="00B00EA7" w:rsidRDefault="00574B43">
      <w:pPr>
        <w:spacing w:before="42" w:line="244" w:lineRule="auto"/>
        <w:ind w:left="1439" w:right="1480"/>
        <w:rPr>
          <w:rFonts w:ascii="Lucida Sans" w:hAnsi="Lucida Sans"/>
          <w:sz w:val="20"/>
        </w:rPr>
      </w:pPr>
      <w:r>
        <w:rPr>
          <w:rFonts w:ascii="Trebuchet MS" w:hAnsi="Trebuchet MS"/>
          <w:b/>
          <w:color w:val="00395A"/>
          <w:spacing w:val="-2"/>
          <w:sz w:val="20"/>
        </w:rPr>
        <w:t>Master</w:t>
      </w:r>
      <w:r>
        <w:rPr>
          <w:rFonts w:ascii="Trebuchet MS" w:hAnsi="Trebuchet MS"/>
          <w:b/>
          <w:color w:val="00395A"/>
          <w:spacing w:val="-4"/>
          <w:sz w:val="20"/>
        </w:rPr>
        <w:t xml:space="preserve"> </w:t>
      </w:r>
      <w:r>
        <w:rPr>
          <w:rFonts w:ascii="Trebuchet MS" w:hAnsi="Trebuchet MS"/>
          <w:b/>
          <w:color w:val="00395A"/>
          <w:spacing w:val="-2"/>
          <w:sz w:val="20"/>
        </w:rPr>
        <w:t>Clinician</w:t>
      </w:r>
      <w:r>
        <w:rPr>
          <w:rFonts w:ascii="Trebuchet MS" w:hAnsi="Trebuchet MS"/>
          <w:b/>
          <w:color w:val="00395A"/>
          <w:spacing w:val="-4"/>
          <w:sz w:val="20"/>
        </w:rPr>
        <w:t xml:space="preserve"> </w:t>
      </w:r>
      <w:r>
        <w:rPr>
          <w:rFonts w:ascii="Trebuchet MS" w:hAnsi="Trebuchet MS"/>
          <w:b/>
          <w:color w:val="00395A"/>
          <w:spacing w:val="-2"/>
          <w:sz w:val="20"/>
        </w:rPr>
        <w:t xml:space="preserve">Note: </w:t>
      </w:r>
      <w:r>
        <w:rPr>
          <w:rFonts w:ascii="Lucida Sans" w:hAnsi="Lucida Sans"/>
          <w:color w:val="00395A"/>
          <w:spacing w:val="-2"/>
          <w:sz w:val="20"/>
        </w:rPr>
        <w:t>Asking</w:t>
      </w:r>
      <w:r>
        <w:rPr>
          <w:rFonts w:ascii="Lucida Sans" w:hAnsi="Lucida Sans"/>
          <w:color w:val="00395A"/>
          <w:spacing w:val="-9"/>
          <w:sz w:val="20"/>
        </w:rPr>
        <w:t xml:space="preserve"> </w:t>
      </w:r>
      <w:r>
        <w:rPr>
          <w:rFonts w:ascii="Lucida Sans" w:hAnsi="Lucida Sans"/>
          <w:color w:val="00395A"/>
          <w:spacing w:val="-2"/>
          <w:sz w:val="20"/>
        </w:rPr>
        <w:t>“what</w:t>
      </w:r>
      <w:r>
        <w:rPr>
          <w:rFonts w:ascii="Lucida Sans" w:hAnsi="Lucida Sans"/>
          <w:color w:val="00395A"/>
          <w:spacing w:val="-9"/>
          <w:sz w:val="20"/>
        </w:rPr>
        <w:t xml:space="preserve"> </w:t>
      </w:r>
      <w:r>
        <w:rPr>
          <w:rFonts w:ascii="Lucida Sans" w:hAnsi="Lucida Sans"/>
          <w:color w:val="00395A"/>
          <w:spacing w:val="-2"/>
          <w:sz w:val="20"/>
        </w:rPr>
        <w:t>else?”</w:t>
      </w:r>
      <w:r>
        <w:rPr>
          <w:rFonts w:ascii="Lucida Sans" w:hAnsi="Lucida Sans"/>
          <w:color w:val="00395A"/>
          <w:spacing w:val="-11"/>
          <w:sz w:val="20"/>
        </w:rPr>
        <w:t xml:space="preserve"> </w:t>
      </w:r>
      <w:r>
        <w:rPr>
          <w:rFonts w:ascii="Lucida Sans" w:hAnsi="Lucida Sans"/>
          <w:color w:val="00395A"/>
          <w:spacing w:val="-2"/>
          <w:sz w:val="20"/>
        </w:rPr>
        <w:t>and</w:t>
      </w:r>
      <w:r>
        <w:rPr>
          <w:rFonts w:ascii="Lucida Sans" w:hAnsi="Lucida Sans"/>
          <w:color w:val="00395A"/>
          <w:spacing w:val="-10"/>
          <w:sz w:val="20"/>
        </w:rPr>
        <w:t xml:space="preserve"> </w:t>
      </w:r>
      <w:r>
        <w:rPr>
          <w:rFonts w:ascii="Lucida Sans" w:hAnsi="Lucida Sans"/>
          <w:color w:val="00395A"/>
          <w:spacing w:val="-2"/>
          <w:sz w:val="20"/>
        </w:rPr>
        <w:t>reflecting</w:t>
      </w:r>
      <w:r>
        <w:rPr>
          <w:rFonts w:ascii="Lucida Sans" w:hAnsi="Lucida Sans"/>
          <w:color w:val="00395A"/>
          <w:spacing w:val="-10"/>
          <w:sz w:val="20"/>
        </w:rPr>
        <w:t xml:space="preserve"> </w:t>
      </w:r>
      <w:r>
        <w:rPr>
          <w:rFonts w:ascii="Lucida Sans" w:hAnsi="Lucida Sans"/>
          <w:color w:val="00395A"/>
          <w:spacing w:val="-2"/>
          <w:sz w:val="20"/>
        </w:rPr>
        <w:t>the</w:t>
      </w:r>
      <w:r>
        <w:rPr>
          <w:rFonts w:ascii="Lucida Sans" w:hAnsi="Lucida Sans"/>
          <w:color w:val="00395A"/>
          <w:spacing w:val="-11"/>
          <w:sz w:val="20"/>
        </w:rPr>
        <w:t xml:space="preserve"> </w:t>
      </w:r>
      <w:r>
        <w:rPr>
          <w:rFonts w:ascii="Lucida Sans" w:hAnsi="Lucida Sans"/>
          <w:color w:val="00395A"/>
          <w:spacing w:val="-2"/>
          <w:sz w:val="20"/>
        </w:rPr>
        <w:t>client’s</w:t>
      </w:r>
      <w:r>
        <w:rPr>
          <w:rFonts w:ascii="Lucida Sans" w:hAnsi="Lucida Sans"/>
          <w:color w:val="00395A"/>
          <w:spacing w:val="-11"/>
          <w:sz w:val="20"/>
        </w:rPr>
        <w:t xml:space="preserve"> </w:t>
      </w:r>
      <w:r>
        <w:rPr>
          <w:rFonts w:ascii="Lucida Sans" w:hAnsi="Lucida Sans"/>
          <w:color w:val="00395A"/>
          <w:spacing w:val="-2"/>
          <w:sz w:val="20"/>
        </w:rPr>
        <w:t xml:space="preserve">response </w:t>
      </w:r>
      <w:r>
        <w:rPr>
          <w:rFonts w:ascii="Lucida Sans" w:hAnsi="Lucida Sans"/>
          <w:color w:val="00395A"/>
          <w:w w:val="90"/>
          <w:sz w:val="20"/>
        </w:rPr>
        <w:t xml:space="preserve">invites the client to elaborate. This lets the counselor explore client motivation for substance use without evoking resistance. Similarly, in the next exchange, she uses </w:t>
      </w:r>
      <w:r>
        <w:rPr>
          <w:rFonts w:ascii="Lucida Sans" w:hAnsi="Lucida Sans"/>
          <w:color w:val="00395A"/>
          <w:w w:val="95"/>
          <w:sz w:val="20"/>
        </w:rPr>
        <w:t>“tell me more” to gather details about psychiatric symptoms.</w:t>
      </w:r>
    </w:p>
    <w:p w14:paraId="0CC35291" w14:textId="77777777" w:rsidR="00B00EA7" w:rsidRDefault="00574B43">
      <w:pPr>
        <w:pStyle w:val="BodyText"/>
        <w:spacing w:before="8"/>
        <w:ind w:left="0"/>
        <w:rPr>
          <w:rFonts w:ascii="Lucida Sans"/>
          <w:sz w:val="4"/>
        </w:rPr>
      </w:pPr>
      <w:r>
        <w:pict w14:anchorId="3FC17F81">
          <v:shape id="docshape256" o:spid="_x0000_s2342" style="position:absolute;margin-left:106.55pt;margin-top:4pt;width:380.9pt;height:3.6pt;z-index:-15703552;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3C434DA8" w14:textId="77777777" w:rsidR="00B00EA7" w:rsidRDefault="00574B43">
      <w:pPr>
        <w:pStyle w:val="BodyText"/>
        <w:spacing w:before="124" w:line="249" w:lineRule="auto"/>
        <w:ind w:right="815"/>
        <w:jc w:val="both"/>
      </w:pPr>
      <w:r>
        <w:rPr>
          <w:color w:val="00395A"/>
        </w:rPr>
        <w:t>COUNSELOR:</w:t>
      </w:r>
      <w:r>
        <w:rPr>
          <w:color w:val="00395A"/>
          <w:spacing w:val="-15"/>
        </w:rPr>
        <w:t xml:space="preserve"> </w:t>
      </w:r>
      <w:r>
        <w:rPr>
          <w:color w:val="00395A"/>
        </w:rPr>
        <w:t>Okay.</w:t>
      </w:r>
      <w:r>
        <w:rPr>
          <w:color w:val="00395A"/>
          <w:spacing w:val="-15"/>
        </w:rPr>
        <w:t xml:space="preserve"> </w:t>
      </w:r>
      <w:r>
        <w:rPr>
          <w:color w:val="00395A"/>
        </w:rPr>
        <w:t>I’d</w:t>
      </w:r>
      <w:r>
        <w:rPr>
          <w:color w:val="00395A"/>
          <w:spacing w:val="-7"/>
        </w:rPr>
        <w:t xml:space="preserve"> </w:t>
      </w:r>
      <w:r>
        <w:rPr>
          <w:color w:val="00395A"/>
        </w:rPr>
        <w:t>l</w:t>
      </w:r>
      <w:r>
        <w:rPr>
          <w:color w:val="00395A"/>
        </w:rPr>
        <w:t>ike</w:t>
      </w:r>
      <w:r>
        <w:rPr>
          <w:color w:val="00395A"/>
          <w:spacing w:val="-4"/>
        </w:rPr>
        <w:t xml:space="preserve"> </w:t>
      </w:r>
      <w:r>
        <w:rPr>
          <w:color w:val="00395A"/>
        </w:rPr>
        <w:t>to</w:t>
      </w:r>
      <w:r>
        <w:rPr>
          <w:color w:val="00395A"/>
          <w:spacing w:val="-4"/>
        </w:rPr>
        <w:t xml:space="preserve"> </w:t>
      </w:r>
      <w:r>
        <w:rPr>
          <w:color w:val="00395A"/>
        </w:rPr>
        <w:t>ask</w:t>
      </w:r>
      <w:r>
        <w:rPr>
          <w:color w:val="00395A"/>
          <w:spacing w:val="-4"/>
        </w:rPr>
        <w:t xml:space="preserve"> </w:t>
      </w:r>
      <w:r>
        <w:rPr>
          <w:color w:val="00395A"/>
        </w:rPr>
        <w:t>you</w:t>
      </w:r>
      <w:r>
        <w:rPr>
          <w:color w:val="00395A"/>
          <w:spacing w:val="-4"/>
        </w:rPr>
        <w:t xml:space="preserve"> </w:t>
      </w:r>
      <w:r>
        <w:rPr>
          <w:color w:val="00395A"/>
        </w:rPr>
        <w:t>a</w:t>
      </w:r>
      <w:r>
        <w:rPr>
          <w:color w:val="00395A"/>
          <w:spacing w:val="-4"/>
        </w:rPr>
        <w:t xml:space="preserve"> </w:t>
      </w:r>
      <w:r>
        <w:rPr>
          <w:color w:val="00395A"/>
        </w:rPr>
        <w:t>couple</w:t>
      </w:r>
      <w:r>
        <w:rPr>
          <w:color w:val="00395A"/>
          <w:spacing w:val="-6"/>
        </w:rPr>
        <w:t xml:space="preserve"> </w:t>
      </w:r>
      <w:r>
        <w:rPr>
          <w:color w:val="00395A"/>
        </w:rPr>
        <w:t>of</w:t>
      </w:r>
      <w:r>
        <w:rPr>
          <w:color w:val="00395A"/>
          <w:spacing w:val="-4"/>
        </w:rPr>
        <w:t xml:space="preserve"> </w:t>
      </w:r>
      <w:r>
        <w:rPr>
          <w:color w:val="00395A"/>
        </w:rPr>
        <w:t>questions</w:t>
      </w:r>
      <w:r>
        <w:rPr>
          <w:color w:val="00395A"/>
          <w:spacing w:val="-4"/>
        </w:rPr>
        <w:t xml:space="preserve"> </w:t>
      </w:r>
      <w:r>
        <w:rPr>
          <w:color w:val="00395A"/>
        </w:rPr>
        <w:t>about</w:t>
      </w:r>
      <w:r>
        <w:rPr>
          <w:color w:val="00395A"/>
          <w:spacing w:val="-4"/>
        </w:rPr>
        <w:t xml:space="preserve"> </w:t>
      </w:r>
      <w:r>
        <w:rPr>
          <w:color w:val="00395A"/>
        </w:rPr>
        <w:t>just</w:t>
      </w:r>
      <w:r>
        <w:rPr>
          <w:color w:val="00395A"/>
          <w:spacing w:val="-4"/>
        </w:rPr>
        <w:t xml:space="preserve"> </w:t>
      </w:r>
      <w:r>
        <w:rPr>
          <w:color w:val="00395A"/>
        </w:rPr>
        <w:t>how</w:t>
      </w:r>
      <w:r>
        <w:rPr>
          <w:color w:val="00395A"/>
          <w:spacing w:val="-4"/>
        </w:rPr>
        <w:t xml:space="preserve"> </w:t>
      </w:r>
      <w:r>
        <w:rPr>
          <w:color w:val="00395A"/>
        </w:rPr>
        <w:t>you</w:t>
      </w:r>
      <w:r>
        <w:rPr>
          <w:color w:val="00395A"/>
          <w:spacing w:val="-4"/>
        </w:rPr>
        <w:t xml:space="preserve"> </w:t>
      </w:r>
      <w:r>
        <w:rPr>
          <w:color w:val="00395A"/>
        </w:rPr>
        <w:t>have</w:t>
      </w:r>
      <w:r>
        <w:rPr>
          <w:color w:val="00395A"/>
          <w:spacing w:val="-4"/>
        </w:rPr>
        <w:t xml:space="preserve"> </w:t>
      </w:r>
      <w:r>
        <w:rPr>
          <w:color w:val="00395A"/>
        </w:rPr>
        <w:t>been feeling.</w:t>
      </w:r>
      <w:r>
        <w:rPr>
          <w:color w:val="00395A"/>
          <w:spacing w:val="-15"/>
        </w:rPr>
        <w:t xml:space="preserve"> </w:t>
      </w:r>
      <w:r>
        <w:rPr>
          <w:color w:val="00395A"/>
        </w:rPr>
        <w:t>Have</w:t>
      </w:r>
      <w:r>
        <w:rPr>
          <w:color w:val="00395A"/>
          <w:spacing w:val="-15"/>
        </w:rPr>
        <w:t xml:space="preserve"> </w:t>
      </w:r>
      <w:r>
        <w:rPr>
          <w:color w:val="00395A"/>
        </w:rPr>
        <w:t>you</w:t>
      </w:r>
      <w:r>
        <w:rPr>
          <w:color w:val="00395A"/>
          <w:spacing w:val="-15"/>
        </w:rPr>
        <w:t xml:space="preserve"> </w:t>
      </w:r>
      <w:r>
        <w:rPr>
          <w:color w:val="00395A"/>
        </w:rPr>
        <w:t>been</w:t>
      </w:r>
      <w:r>
        <w:rPr>
          <w:color w:val="00395A"/>
          <w:spacing w:val="-11"/>
        </w:rPr>
        <w:t xml:space="preserve"> </w:t>
      </w:r>
      <w:r>
        <w:rPr>
          <w:color w:val="00395A"/>
        </w:rPr>
        <w:t>feeling</w:t>
      </w:r>
      <w:r>
        <w:rPr>
          <w:color w:val="00395A"/>
          <w:spacing w:val="-6"/>
        </w:rPr>
        <w:t xml:space="preserve"> </w:t>
      </w:r>
      <w:r>
        <w:rPr>
          <w:color w:val="00395A"/>
        </w:rPr>
        <w:t>depressed,</w:t>
      </w:r>
      <w:r>
        <w:rPr>
          <w:color w:val="00395A"/>
          <w:spacing w:val="-15"/>
        </w:rPr>
        <w:t xml:space="preserve"> </w:t>
      </w:r>
      <w:r>
        <w:rPr>
          <w:color w:val="00395A"/>
        </w:rPr>
        <w:t>sad,</w:t>
      </w:r>
      <w:r>
        <w:rPr>
          <w:color w:val="00395A"/>
          <w:spacing w:val="-15"/>
        </w:rPr>
        <w:t xml:space="preserve"> </w:t>
      </w:r>
      <w:r>
        <w:rPr>
          <w:color w:val="00395A"/>
        </w:rPr>
        <w:t>like</w:t>
      </w:r>
      <w:r>
        <w:rPr>
          <w:color w:val="00395A"/>
          <w:spacing w:val="-8"/>
        </w:rPr>
        <w:t xml:space="preserve"> </w:t>
      </w:r>
      <w:r>
        <w:rPr>
          <w:color w:val="00395A"/>
        </w:rPr>
        <w:t>you</w:t>
      </w:r>
      <w:r>
        <w:rPr>
          <w:color w:val="00395A"/>
          <w:spacing w:val="-6"/>
        </w:rPr>
        <w:t xml:space="preserve"> </w:t>
      </w:r>
      <w:r>
        <w:rPr>
          <w:color w:val="00395A"/>
        </w:rPr>
        <w:t>are</w:t>
      </w:r>
      <w:r>
        <w:rPr>
          <w:color w:val="00395A"/>
          <w:spacing w:val="-7"/>
        </w:rPr>
        <w:t xml:space="preserve"> </w:t>
      </w:r>
      <w:r>
        <w:rPr>
          <w:color w:val="00395A"/>
        </w:rPr>
        <w:t>not</w:t>
      </w:r>
      <w:r>
        <w:rPr>
          <w:color w:val="00395A"/>
          <w:spacing w:val="-6"/>
        </w:rPr>
        <w:t xml:space="preserve"> </w:t>
      </w:r>
      <w:r>
        <w:rPr>
          <w:color w:val="00395A"/>
        </w:rPr>
        <w:t>enjoying</w:t>
      </w:r>
      <w:r>
        <w:rPr>
          <w:color w:val="00395A"/>
          <w:spacing w:val="-6"/>
        </w:rPr>
        <w:t xml:space="preserve"> </w:t>
      </w:r>
      <w:r>
        <w:rPr>
          <w:color w:val="00395A"/>
        </w:rPr>
        <w:t>things</w:t>
      </w:r>
      <w:r>
        <w:rPr>
          <w:color w:val="00395A"/>
          <w:spacing w:val="-6"/>
        </w:rPr>
        <w:t xml:space="preserve"> </w:t>
      </w:r>
      <w:r>
        <w:rPr>
          <w:color w:val="00395A"/>
        </w:rPr>
        <w:t>that</w:t>
      </w:r>
      <w:r>
        <w:rPr>
          <w:color w:val="00395A"/>
          <w:spacing w:val="-7"/>
        </w:rPr>
        <w:t xml:space="preserve"> </w:t>
      </w:r>
      <w:r>
        <w:rPr>
          <w:color w:val="00395A"/>
        </w:rPr>
        <w:t>you</w:t>
      </w:r>
      <w:r>
        <w:rPr>
          <w:color w:val="00395A"/>
          <w:spacing w:val="-6"/>
        </w:rPr>
        <w:t xml:space="preserve"> </w:t>
      </w:r>
      <w:r>
        <w:rPr>
          <w:color w:val="00395A"/>
        </w:rPr>
        <w:t>might usually enjoy?</w:t>
      </w:r>
    </w:p>
    <w:p w14:paraId="7D06FCB8" w14:textId="77777777" w:rsidR="00B00EA7" w:rsidRDefault="00574B43">
      <w:pPr>
        <w:pStyle w:val="BodyText"/>
        <w:spacing w:before="135" w:line="350" w:lineRule="auto"/>
        <w:ind w:left="719" w:right="387"/>
      </w:pPr>
      <w:r>
        <w:rPr>
          <w:color w:val="00395A"/>
        </w:rPr>
        <w:t>JUAN:</w:t>
      </w:r>
      <w:r>
        <w:rPr>
          <w:color w:val="00395A"/>
          <w:spacing w:val="-15"/>
        </w:rPr>
        <w:t xml:space="preserve"> </w:t>
      </w:r>
      <w:r>
        <w:rPr>
          <w:color w:val="00395A"/>
        </w:rPr>
        <w:t>I</w:t>
      </w:r>
      <w:r>
        <w:rPr>
          <w:color w:val="00395A"/>
          <w:spacing w:val="-15"/>
        </w:rPr>
        <w:t xml:space="preserve"> </w:t>
      </w:r>
      <w:r>
        <w:rPr>
          <w:color w:val="00395A"/>
        </w:rPr>
        <w:t>haven’t</w:t>
      </w:r>
      <w:r>
        <w:rPr>
          <w:color w:val="00395A"/>
          <w:spacing w:val="-15"/>
        </w:rPr>
        <w:t xml:space="preserve"> </w:t>
      </w:r>
      <w:r>
        <w:rPr>
          <w:color w:val="00395A"/>
        </w:rPr>
        <w:t>been</w:t>
      </w:r>
      <w:r>
        <w:rPr>
          <w:color w:val="00395A"/>
          <w:spacing w:val="-15"/>
        </w:rPr>
        <w:t xml:space="preserve"> </w:t>
      </w:r>
      <w:r>
        <w:rPr>
          <w:color w:val="00395A"/>
        </w:rPr>
        <w:t>too</w:t>
      </w:r>
      <w:r>
        <w:rPr>
          <w:color w:val="00395A"/>
          <w:spacing w:val="-15"/>
        </w:rPr>
        <w:t xml:space="preserve"> </w:t>
      </w:r>
      <w:r>
        <w:rPr>
          <w:color w:val="00395A"/>
        </w:rPr>
        <w:t>good</w:t>
      </w:r>
      <w:r>
        <w:rPr>
          <w:color w:val="00395A"/>
          <w:spacing w:val="-15"/>
        </w:rPr>
        <w:t xml:space="preserve"> </w:t>
      </w:r>
      <w:r>
        <w:rPr>
          <w:color w:val="00395A"/>
        </w:rPr>
        <w:t>up</w:t>
      </w:r>
      <w:r>
        <w:rPr>
          <w:color w:val="00395A"/>
          <w:spacing w:val="-15"/>
        </w:rPr>
        <w:t xml:space="preserve"> </w:t>
      </w:r>
      <w:r>
        <w:rPr>
          <w:color w:val="00395A"/>
        </w:rPr>
        <w:t>here</w:t>
      </w:r>
      <w:r>
        <w:rPr>
          <w:color w:val="00395A"/>
          <w:spacing w:val="-15"/>
        </w:rPr>
        <w:t xml:space="preserve"> </w:t>
      </w:r>
      <w:r>
        <w:rPr>
          <w:color w:val="00395A"/>
        </w:rPr>
        <w:t>[</w:t>
      </w:r>
      <w:r>
        <w:rPr>
          <w:rFonts w:ascii="Palatino Linotype" w:hAnsi="Palatino Linotype"/>
          <w:i/>
          <w:color w:val="00395A"/>
        </w:rPr>
        <w:t>points</w:t>
      </w:r>
      <w:r>
        <w:rPr>
          <w:rFonts w:ascii="Palatino Linotype" w:hAnsi="Palatino Linotype"/>
          <w:i/>
          <w:color w:val="00395A"/>
          <w:spacing w:val="-15"/>
        </w:rPr>
        <w:t xml:space="preserve"> </w:t>
      </w:r>
      <w:r>
        <w:rPr>
          <w:rFonts w:ascii="Palatino Linotype" w:hAnsi="Palatino Linotype"/>
          <w:i/>
          <w:color w:val="00395A"/>
        </w:rPr>
        <w:t>to</w:t>
      </w:r>
      <w:r>
        <w:rPr>
          <w:rFonts w:ascii="Palatino Linotype" w:hAnsi="Palatino Linotype"/>
          <w:i/>
          <w:color w:val="00395A"/>
          <w:spacing w:val="-15"/>
        </w:rPr>
        <w:t xml:space="preserve"> </w:t>
      </w:r>
      <w:r>
        <w:rPr>
          <w:rFonts w:ascii="Palatino Linotype" w:hAnsi="Palatino Linotype"/>
          <w:i/>
          <w:color w:val="00395A"/>
        </w:rPr>
        <w:t>his</w:t>
      </w:r>
      <w:r>
        <w:rPr>
          <w:rFonts w:ascii="Palatino Linotype" w:hAnsi="Palatino Linotype"/>
          <w:i/>
          <w:color w:val="00395A"/>
          <w:spacing w:val="-15"/>
        </w:rPr>
        <w:t xml:space="preserve"> </w:t>
      </w:r>
      <w:r>
        <w:rPr>
          <w:rFonts w:ascii="Palatino Linotype" w:hAnsi="Palatino Linotype"/>
          <w:i/>
          <w:color w:val="00395A"/>
        </w:rPr>
        <w:t>head</w:t>
      </w:r>
      <w:r>
        <w:rPr>
          <w:color w:val="00395A"/>
        </w:rPr>
        <w:t>]</w:t>
      </w:r>
      <w:r>
        <w:rPr>
          <w:color w:val="00395A"/>
          <w:spacing w:val="-15"/>
        </w:rPr>
        <w:t xml:space="preserve"> </w:t>
      </w:r>
      <w:r>
        <w:rPr>
          <w:color w:val="00395A"/>
        </w:rPr>
        <w:t>the</w:t>
      </w:r>
      <w:r>
        <w:rPr>
          <w:color w:val="00395A"/>
          <w:spacing w:val="-15"/>
        </w:rPr>
        <w:t xml:space="preserve"> </w:t>
      </w:r>
      <w:r>
        <w:rPr>
          <w:color w:val="00395A"/>
        </w:rPr>
        <w:t>past</w:t>
      </w:r>
      <w:r>
        <w:rPr>
          <w:color w:val="00395A"/>
          <w:spacing w:val="-15"/>
        </w:rPr>
        <w:t xml:space="preserve"> </w:t>
      </w:r>
      <w:r>
        <w:rPr>
          <w:color w:val="00395A"/>
        </w:rPr>
        <w:t>few</w:t>
      </w:r>
      <w:r>
        <w:rPr>
          <w:color w:val="00395A"/>
          <w:spacing w:val="-13"/>
        </w:rPr>
        <w:t xml:space="preserve"> </w:t>
      </w:r>
      <w:r>
        <w:rPr>
          <w:color w:val="00395A"/>
        </w:rPr>
        <w:t>weeks,</w:t>
      </w:r>
      <w:r>
        <w:rPr>
          <w:color w:val="00395A"/>
          <w:spacing w:val="-14"/>
        </w:rPr>
        <w:t xml:space="preserve"> </w:t>
      </w:r>
      <w:r>
        <w:rPr>
          <w:color w:val="00395A"/>
        </w:rPr>
        <w:t>so— COUNSELOR: Well,</w:t>
      </w:r>
      <w:r>
        <w:rPr>
          <w:color w:val="00395A"/>
          <w:spacing w:val="-2"/>
        </w:rPr>
        <w:t xml:space="preserve"> </w:t>
      </w:r>
      <w:r>
        <w:rPr>
          <w:color w:val="00395A"/>
        </w:rPr>
        <w:t>tell me more about the past couple of weeks.</w:t>
      </w:r>
    </w:p>
    <w:p w14:paraId="101A251E" w14:textId="77777777" w:rsidR="00B00EA7" w:rsidRDefault="00574B43">
      <w:pPr>
        <w:pStyle w:val="BodyText"/>
        <w:spacing w:before="48" w:line="249" w:lineRule="auto"/>
        <w:ind w:left="719" w:right="387"/>
      </w:pPr>
      <w:r>
        <w:rPr>
          <w:color w:val="00395A"/>
        </w:rPr>
        <w:t>JUAN:</w:t>
      </w:r>
      <w:r>
        <w:rPr>
          <w:color w:val="00395A"/>
          <w:spacing w:val="-14"/>
        </w:rPr>
        <w:t xml:space="preserve"> </w:t>
      </w:r>
      <w:r>
        <w:rPr>
          <w:color w:val="00395A"/>
        </w:rPr>
        <w:t>I</w:t>
      </w:r>
      <w:r>
        <w:rPr>
          <w:color w:val="00395A"/>
          <w:spacing w:val="-6"/>
        </w:rPr>
        <w:t xml:space="preserve"> </w:t>
      </w:r>
      <w:r>
        <w:rPr>
          <w:color w:val="00395A"/>
        </w:rPr>
        <w:t>always</w:t>
      </w:r>
      <w:r>
        <w:rPr>
          <w:color w:val="00395A"/>
          <w:spacing w:val="-6"/>
        </w:rPr>
        <w:t xml:space="preserve"> </w:t>
      </w:r>
      <w:r>
        <w:rPr>
          <w:color w:val="00395A"/>
        </w:rPr>
        <w:t>wake</w:t>
      </w:r>
      <w:r>
        <w:rPr>
          <w:color w:val="00395A"/>
          <w:spacing w:val="-6"/>
        </w:rPr>
        <w:t xml:space="preserve"> </w:t>
      </w:r>
      <w:r>
        <w:rPr>
          <w:color w:val="00395A"/>
        </w:rPr>
        <w:t>up</w:t>
      </w:r>
      <w:r>
        <w:rPr>
          <w:color w:val="00395A"/>
          <w:spacing w:val="-6"/>
        </w:rPr>
        <w:t xml:space="preserve"> </w:t>
      </w:r>
      <w:r>
        <w:rPr>
          <w:color w:val="00395A"/>
        </w:rPr>
        <w:t>in</w:t>
      </w:r>
      <w:r>
        <w:rPr>
          <w:color w:val="00395A"/>
          <w:spacing w:val="-6"/>
        </w:rPr>
        <w:t xml:space="preserve"> </w:t>
      </w:r>
      <w:r>
        <w:rPr>
          <w:color w:val="00395A"/>
        </w:rPr>
        <w:t>the</w:t>
      </w:r>
      <w:r>
        <w:rPr>
          <w:color w:val="00395A"/>
          <w:spacing w:val="-6"/>
        </w:rPr>
        <w:t xml:space="preserve"> </w:t>
      </w:r>
      <w:r>
        <w:rPr>
          <w:color w:val="00395A"/>
        </w:rPr>
        <w:t>middle</w:t>
      </w:r>
      <w:r>
        <w:rPr>
          <w:color w:val="00395A"/>
          <w:spacing w:val="-6"/>
        </w:rPr>
        <w:t xml:space="preserve"> </w:t>
      </w:r>
      <w:r>
        <w:rPr>
          <w:color w:val="00395A"/>
        </w:rPr>
        <w:t>of</w:t>
      </w:r>
      <w:r>
        <w:rPr>
          <w:color w:val="00395A"/>
          <w:spacing w:val="-6"/>
        </w:rPr>
        <w:t xml:space="preserve"> </w:t>
      </w:r>
      <w:r>
        <w:rPr>
          <w:color w:val="00395A"/>
        </w:rPr>
        <w:t>the</w:t>
      </w:r>
      <w:r>
        <w:rPr>
          <w:color w:val="00395A"/>
          <w:spacing w:val="-6"/>
        </w:rPr>
        <w:t xml:space="preserve"> </w:t>
      </w:r>
      <w:r>
        <w:rPr>
          <w:color w:val="00395A"/>
        </w:rPr>
        <w:t>night</w:t>
      </w:r>
      <w:r>
        <w:rPr>
          <w:color w:val="00395A"/>
          <w:spacing w:val="-6"/>
        </w:rPr>
        <w:t xml:space="preserve"> </w:t>
      </w:r>
      <w:r>
        <w:rPr>
          <w:color w:val="00395A"/>
        </w:rPr>
        <w:t>and</w:t>
      </w:r>
      <w:r>
        <w:rPr>
          <w:color w:val="00395A"/>
          <w:spacing w:val="-6"/>
        </w:rPr>
        <w:t xml:space="preserve"> </w:t>
      </w:r>
      <w:r>
        <w:rPr>
          <w:color w:val="00395A"/>
        </w:rPr>
        <w:t>can’t</w:t>
      </w:r>
      <w:r>
        <w:rPr>
          <w:color w:val="00395A"/>
          <w:spacing w:val="-6"/>
        </w:rPr>
        <w:t xml:space="preserve"> </w:t>
      </w:r>
      <w:r>
        <w:rPr>
          <w:color w:val="00395A"/>
        </w:rPr>
        <w:t>get</w:t>
      </w:r>
      <w:r>
        <w:rPr>
          <w:color w:val="00395A"/>
          <w:spacing w:val="-6"/>
        </w:rPr>
        <w:t xml:space="preserve"> </w:t>
      </w:r>
      <w:r>
        <w:rPr>
          <w:color w:val="00395A"/>
        </w:rPr>
        <w:t>back</w:t>
      </w:r>
      <w:r>
        <w:rPr>
          <w:color w:val="00395A"/>
          <w:spacing w:val="-6"/>
        </w:rPr>
        <w:t xml:space="preserve"> </w:t>
      </w:r>
      <w:r>
        <w:rPr>
          <w:color w:val="00395A"/>
        </w:rPr>
        <w:t>to</w:t>
      </w:r>
      <w:r>
        <w:rPr>
          <w:color w:val="00395A"/>
          <w:spacing w:val="-6"/>
        </w:rPr>
        <w:t xml:space="preserve"> </w:t>
      </w:r>
      <w:r>
        <w:rPr>
          <w:color w:val="00395A"/>
        </w:rPr>
        <w:t>sleep</w:t>
      </w:r>
      <w:r>
        <w:rPr>
          <w:color w:val="00395A"/>
          <w:spacing w:val="-6"/>
        </w:rPr>
        <w:t xml:space="preserve"> </w:t>
      </w:r>
      <w:r>
        <w:rPr>
          <w:color w:val="00395A"/>
        </w:rPr>
        <w:t>with</w:t>
      </w:r>
      <w:r>
        <w:rPr>
          <w:color w:val="00395A"/>
          <w:spacing w:val="-6"/>
        </w:rPr>
        <w:t xml:space="preserve"> </w:t>
      </w:r>
      <w:r>
        <w:rPr>
          <w:color w:val="00395A"/>
        </w:rPr>
        <w:t>guys</w:t>
      </w:r>
      <w:r>
        <w:rPr>
          <w:color w:val="00395A"/>
          <w:spacing w:val="-6"/>
        </w:rPr>
        <w:t xml:space="preserve"> </w:t>
      </w:r>
      <w:r>
        <w:rPr>
          <w:color w:val="00395A"/>
        </w:rPr>
        <w:t>playing music at the shelter and stuff,</w:t>
      </w:r>
      <w:r>
        <w:rPr>
          <w:color w:val="00395A"/>
          <w:spacing w:val="-8"/>
        </w:rPr>
        <w:t xml:space="preserve"> </w:t>
      </w:r>
      <w:r>
        <w:rPr>
          <w:color w:val="00395A"/>
        </w:rPr>
        <w:t>and that pisses me off.</w:t>
      </w:r>
    </w:p>
    <w:p w14:paraId="560EB68E" w14:textId="77777777" w:rsidR="00B00EA7" w:rsidRDefault="00574B43">
      <w:pPr>
        <w:pStyle w:val="BodyText"/>
        <w:spacing w:before="3"/>
        <w:ind w:left="0"/>
        <w:rPr>
          <w:sz w:val="15"/>
        </w:rPr>
      </w:pPr>
      <w:r>
        <w:pict w14:anchorId="7D455286">
          <v:shape id="docshape257" o:spid="_x0000_s2341" style="position:absolute;margin-left:106.55pt;margin-top:10pt;width:380.9pt;height:3.6pt;z-index:-15703040;mso-wrap-distance-left:0;mso-wrap-distance-right:0;mso-position-horizontal-relative:page" coordorigin="2131,200" coordsize="7618,72" o:spt="100" adj="0,,0" path="m9749,257r-7618,l2131,272r7618,l9749,257xm9749,200r-7618,l2131,229r7618,l9749,200xe" fillcolor="#00395a" stroked="f">
            <v:stroke joinstyle="round"/>
            <v:formulas/>
            <v:path arrowok="t" o:connecttype="segments"/>
            <w10:wrap type="topAndBottom" anchorx="page"/>
          </v:shape>
        </w:pict>
      </w:r>
    </w:p>
    <w:p w14:paraId="0D7E4A71" w14:textId="77777777" w:rsidR="00B00EA7" w:rsidRDefault="00574B43">
      <w:pPr>
        <w:spacing w:before="42" w:line="244" w:lineRule="auto"/>
        <w:ind w:left="1440" w:right="1480"/>
        <w:rPr>
          <w:rFonts w:ascii="Lucida Sans"/>
          <w:sz w:val="20"/>
        </w:rPr>
      </w:pPr>
      <w:r>
        <w:rPr>
          <w:rFonts w:ascii="Trebuchet MS"/>
          <w:b/>
          <w:color w:val="00395A"/>
          <w:w w:val="95"/>
          <w:sz w:val="20"/>
        </w:rPr>
        <w:t xml:space="preserve">Master Clinician Note: </w:t>
      </w:r>
      <w:r>
        <w:rPr>
          <w:rFonts w:ascii="Lucida Sans"/>
          <w:color w:val="00395A"/>
          <w:w w:val="95"/>
          <w:sz w:val="20"/>
        </w:rPr>
        <w:t xml:space="preserve">The counselor is attempting to maintain and build the </w:t>
      </w:r>
      <w:r>
        <w:rPr>
          <w:rFonts w:ascii="Lucida Sans"/>
          <w:color w:val="00395A"/>
          <w:w w:val="90"/>
          <w:sz w:val="20"/>
        </w:rPr>
        <w:t xml:space="preserve">relationship with Juan through reflection, restating, and paraphrasing his comments. </w:t>
      </w:r>
      <w:r>
        <w:rPr>
          <w:rFonts w:ascii="Lucida Sans"/>
          <w:color w:val="00395A"/>
          <w:w w:val="95"/>
          <w:sz w:val="20"/>
        </w:rPr>
        <w:t>This</w:t>
      </w:r>
      <w:r>
        <w:rPr>
          <w:rFonts w:ascii="Lucida Sans"/>
          <w:color w:val="00395A"/>
          <w:spacing w:val="-8"/>
          <w:w w:val="95"/>
          <w:sz w:val="20"/>
        </w:rPr>
        <w:t xml:space="preserve"> </w:t>
      </w:r>
      <w:r>
        <w:rPr>
          <w:rFonts w:ascii="Lucida Sans"/>
          <w:color w:val="00395A"/>
          <w:w w:val="95"/>
          <w:sz w:val="20"/>
        </w:rPr>
        <w:t>is</w:t>
      </w:r>
      <w:r>
        <w:rPr>
          <w:rFonts w:ascii="Lucida Sans"/>
          <w:color w:val="00395A"/>
          <w:spacing w:val="-6"/>
          <w:w w:val="95"/>
          <w:sz w:val="20"/>
        </w:rPr>
        <w:t xml:space="preserve"> </w:t>
      </w:r>
      <w:r>
        <w:rPr>
          <w:rFonts w:ascii="Lucida Sans"/>
          <w:color w:val="00395A"/>
          <w:w w:val="95"/>
          <w:sz w:val="20"/>
        </w:rPr>
        <w:t>an</w:t>
      </w:r>
      <w:r>
        <w:rPr>
          <w:rFonts w:ascii="Lucida Sans"/>
          <w:color w:val="00395A"/>
          <w:spacing w:val="-6"/>
          <w:w w:val="95"/>
          <w:sz w:val="20"/>
        </w:rPr>
        <w:t xml:space="preserve"> </w:t>
      </w:r>
      <w:r>
        <w:rPr>
          <w:rFonts w:ascii="Lucida Sans"/>
          <w:color w:val="00395A"/>
          <w:w w:val="95"/>
          <w:sz w:val="20"/>
        </w:rPr>
        <w:t>effective</w:t>
      </w:r>
      <w:r>
        <w:rPr>
          <w:rFonts w:ascii="Lucida Sans"/>
          <w:color w:val="00395A"/>
          <w:spacing w:val="-8"/>
          <w:w w:val="95"/>
          <w:sz w:val="20"/>
        </w:rPr>
        <w:t xml:space="preserve"> </w:t>
      </w:r>
      <w:r>
        <w:rPr>
          <w:rFonts w:ascii="Lucida Sans"/>
          <w:color w:val="00395A"/>
          <w:w w:val="95"/>
          <w:sz w:val="20"/>
        </w:rPr>
        <w:t>technique</w:t>
      </w:r>
      <w:r>
        <w:rPr>
          <w:rFonts w:ascii="Lucida Sans"/>
          <w:color w:val="00395A"/>
          <w:spacing w:val="-8"/>
          <w:w w:val="95"/>
          <w:sz w:val="20"/>
        </w:rPr>
        <w:t xml:space="preserve"> </w:t>
      </w:r>
      <w:r>
        <w:rPr>
          <w:rFonts w:ascii="Lucida Sans"/>
          <w:color w:val="00395A"/>
          <w:w w:val="95"/>
          <w:sz w:val="20"/>
        </w:rPr>
        <w:t>from</w:t>
      </w:r>
      <w:r>
        <w:rPr>
          <w:rFonts w:ascii="Lucida Sans"/>
          <w:color w:val="00395A"/>
          <w:spacing w:val="-4"/>
          <w:w w:val="95"/>
          <w:sz w:val="20"/>
        </w:rPr>
        <w:t xml:space="preserve"> </w:t>
      </w:r>
      <w:r>
        <w:rPr>
          <w:rFonts w:ascii="Lucida Sans"/>
          <w:color w:val="00395A"/>
          <w:w w:val="95"/>
          <w:sz w:val="20"/>
        </w:rPr>
        <w:t>MI,</w:t>
      </w:r>
      <w:r>
        <w:rPr>
          <w:rFonts w:ascii="Lucida Sans"/>
          <w:color w:val="00395A"/>
          <w:spacing w:val="-8"/>
          <w:w w:val="95"/>
          <w:sz w:val="20"/>
        </w:rPr>
        <w:t xml:space="preserve"> </w:t>
      </w:r>
      <w:r>
        <w:rPr>
          <w:rFonts w:ascii="Lucida Sans"/>
          <w:color w:val="00395A"/>
          <w:w w:val="95"/>
          <w:sz w:val="20"/>
        </w:rPr>
        <w:t>although</w:t>
      </w:r>
      <w:r>
        <w:rPr>
          <w:rFonts w:ascii="Lucida Sans"/>
          <w:color w:val="00395A"/>
          <w:spacing w:val="-6"/>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counselor</w:t>
      </w:r>
      <w:r>
        <w:rPr>
          <w:rFonts w:ascii="Lucida Sans"/>
          <w:color w:val="00395A"/>
          <w:spacing w:val="-8"/>
          <w:w w:val="95"/>
          <w:sz w:val="20"/>
        </w:rPr>
        <w:t xml:space="preserve"> </w:t>
      </w:r>
      <w:r>
        <w:rPr>
          <w:rFonts w:ascii="Lucida Sans"/>
          <w:color w:val="00395A"/>
          <w:w w:val="95"/>
          <w:sz w:val="20"/>
        </w:rPr>
        <w:t>needs</w:t>
      </w:r>
      <w:r>
        <w:rPr>
          <w:rFonts w:ascii="Lucida Sans"/>
          <w:color w:val="00395A"/>
          <w:spacing w:val="-6"/>
          <w:w w:val="95"/>
          <w:sz w:val="20"/>
        </w:rPr>
        <w:t xml:space="preserve"> </w:t>
      </w:r>
      <w:r>
        <w:rPr>
          <w:rFonts w:ascii="Lucida Sans"/>
          <w:color w:val="00395A"/>
          <w:w w:val="95"/>
          <w:sz w:val="20"/>
        </w:rPr>
        <w:t>to</w:t>
      </w:r>
      <w:r>
        <w:rPr>
          <w:rFonts w:ascii="Lucida Sans"/>
          <w:color w:val="00395A"/>
          <w:spacing w:val="-6"/>
          <w:w w:val="95"/>
          <w:sz w:val="20"/>
        </w:rPr>
        <w:t xml:space="preserve"> </w:t>
      </w:r>
      <w:r>
        <w:rPr>
          <w:rFonts w:ascii="Lucida Sans"/>
          <w:color w:val="00395A"/>
          <w:w w:val="95"/>
          <w:sz w:val="20"/>
        </w:rPr>
        <w:t>be</w:t>
      </w:r>
      <w:r>
        <w:rPr>
          <w:rFonts w:ascii="Lucida Sans"/>
          <w:color w:val="00395A"/>
          <w:spacing w:val="-8"/>
          <w:w w:val="95"/>
          <w:sz w:val="20"/>
        </w:rPr>
        <w:t xml:space="preserve"> </w:t>
      </w:r>
      <w:r>
        <w:rPr>
          <w:rFonts w:ascii="Lucida Sans"/>
          <w:color w:val="00395A"/>
          <w:w w:val="95"/>
          <w:sz w:val="20"/>
        </w:rPr>
        <w:t>aware that</w:t>
      </w:r>
      <w:r>
        <w:rPr>
          <w:rFonts w:ascii="Lucida Sans"/>
          <w:color w:val="00395A"/>
          <w:spacing w:val="-9"/>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technique</w:t>
      </w:r>
      <w:r>
        <w:rPr>
          <w:rFonts w:ascii="Lucida Sans"/>
          <w:color w:val="00395A"/>
          <w:spacing w:val="-11"/>
          <w:w w:val="95"/>
          <w:sz w:val="20"/>
        </w:rPr>
        <w:t xml:space="preserve"> </w:t>
      </w:r>
      <w:r>
        <w:rPr>
          <w:rFonts w:ascii="Lucida Sans"/>
          <w:color w:val="00395A"/>
          <w:w w:val="95"/>
          <w:sz w:val="20"/>
        </w:rPr>
        <w:t>can</w:t>
      </w:r>
      <w:r>
        <w:rPr>
          <w:rFonts w:ascii="Lucida Sans"/>
          <w:color w:val="00395A"/>
          <w:spacing w:val="-11"/>
          <w:w w:val="95"/>
          <w:sz w:val="20"/>
        </w:rPr>
        <w:t xml:space="preserve"> </w:t>
      </w:r>
      <w:r>
        <w:rPr>
          <w:rFonts w:ascii="Lucida Sans"/>
          <w:color w:val="00395A"/>
          <w:w w:val="95"/>
          <w:sz w:val="20"/>
        </w:rPr>
        <w:t>be</w:t>
      </w:r>
      <w:r>
        <w:rPr>
          <w:rFonts w:ascii="Lucida Sans"/>
          <w:color w:val="00395A"/>
          <w:spacing w:val="-9"/>
          <w:w w:val="95"/>
          <w:sz w:val="20"/>
        </w:rPr>
        <w:t xml:space="preserve"> </w:t>
      </w:r>
      <w:r>
        <w:rPr>
          <w:rFonts w:ascii="Lucida Sans"/>
          <w:color w:val="00395A"/>
          <w:w w:val="95"/>
          <w:sz w:val="20"/>
        </w:rPr>
        <w:t>overused.</w:t>
      </w:r>
      <w:r>
        <w:rPr>
          <w:rFonts w:ascii="Lucida Sans"/>
          <w:color w:val="00395A"/>
          <w:spacing w:val="-11"/>
          <w:w w:val="95"/>
          <w:sz w:val="20"/>
        </w:rPr>
        <w:t xml:space="preserve"> </w:t>
      </w:r>
      <w:r>
        <w:rPr>
          <w:rFonts w:ascii="Lucida Sans"/>
          <w:color w:val="00395A"/>
          <w:w w:val="95"/>
          <w:sz w:val="20"/>
        </w:rPr>
        <w:t>If</w:t>
      </w:r>
      <w:r>
        <w:rPr>
          <w:rFonts w:ascii="Lucida Sans"/>
          <w:color w:val="00395A"/>
          <w:spacing w:val="-11"/>
          <w:w w:val="95"/>
          <w:sz w:val="20"/>
        </w:rPr>
        <w:t xml:space="preserve"> </w:t>
      </w:r>
      <w:r>
        <w:rPr>
          <w:rFonts w:ascii="Lucida Sans"/>
          <w:color w:val="00395A"/>
          <w:w w:val="95"/>
          <w:sz w:val="20"/>
        </w:rPr>
        <w:t>overused,</w:t>
      </w:r>
      <w:r>
        <w:rPr>
          <w:rFonts w:ascii="Lucida Sans"/>
          <w:color w:val="00395A"/>
          <w:spacing w:val="-8"/>
          <w:w w:val="95"/>
          <w:sz w:val="20"/>
        </w:rPr>
        <w:t xml:space="preserve"> </w:t>
      </w:r>
      <w:r>
        <w:rPr>
          <w:rFonts w:ascii="Lucida Sans"/>
          <w:color w:val="00395A"/>
          <w:w w:val="95"/>
          <w:sz w:val="20"/>
        </w:rPr>
        <w:t>rapport</w:t>
      </w:r>
      <w:r>
        <w:rPr>
          <w:rFonts w:ascii="Lucida Sans"/>
          <w:color w:val="00395A"/>
          <w:spacing w:val="-11"/>
          <w:w w:val="95"/>
          <w:sz w:val="20"/>
        </w:rPr>
        <w:t xml:space="preserve"> </w:t>
      </w:r>
      <w:r>
        <w:rPr>
          <w:rFonts w:ascii="Lucida Sans"/>
          <w:color w:val="00395A"/>
          <w:w w:val="95"/>
          <w:sz w:val="20"/>
        </w:rPr>
        <w:t>with</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client</w:t>
      </w:r>
      <w:r>
        <w:rPr>
          <w:rFonts w:ascii="Lucida Sans"/>
          <w:color w:val="00395A"/>
          <w:spacing w:val="-11"/>
          <w:w w:val="95"/>
          <w:sz w:val="20"/>
        </w:rPr>
        <w:t xml:space="preserve"> </w:t>
      </w:r>
      <w:r>
        <w:rPr>
          <w:rFonts w:ascii="Lucida Sans"/>
          <w:color w:val="00395A"/>
          <w:w w:val="95"/>
          <w:sz w:val="20"/>
        </w:rPr>
        <w:t>will</w:t>
      </w:r>
      <w:r>
        <w:rPr>
          <w:rFonts w:ascii="Lucida Sans"/>
          <w:color w:val="00395A"/>
          <w:spacing w:val="-8"/>
          <w:w w:val="95"/>
          <w:sz w:val="20"/>
        </w:rPr>
        <w:t xml:space="preserve"> </w:t>
      </w:r>
      <w:r>
        <w:rPr>
          <w:rFonts w:ascii="Lucida Sans"/>
          <w:color w:val="00395A"/>
          <w:w w:val="95"/>
          <w:sz w:val="20"/>
        </w:rPr>
        <w:t>suffer.</w:t>
      </w:r>
    </w:p>
    <w:p w14:paraId="40FA9742" w14:textId="77777777" w:rsidR="00B00EA7" w:rsidRDefault="00574B43">
      <w:pPr>
        <w:pStyle w:val="BodyText"/>
        <w:spacing w:before="8"/>
        <w:ind w:left="0"/>
        <w:rPr>
          <w:rFonts w:ascii="Lucida Sans"/>
          <w:sz w:val="4"/>
        </w:rPr>
      </w:pPr>
      <w:r>
        <w:pict w14:anchorId="677BD6A3">
          <v:shape id="docshape258" o:spid="_x0000_s2340" style="position:absolute;margin-left:106.55pt;margin-top:4pt;width:380.9pt;height:3.6pt;z-index:-15702528;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6889A062" w14:textId="77777777" w:rsidR="00B00EA7" w:rsidRDefault="00574B43">
      <w:pPr>
        <w:pStyle w:val="BodyText"/>
        <w:spacing w:before="124" w:line="391" w:lineRule="auto"/>
        <w:ind w:right="1480"/>
      </w:pPr>
      <w:r>
        <w:rPr>
          <w:color w:val="00395A"/>
        </w:rPr>
        <w:t>COUNSELOR:</w:t>
      </w:r>
      <w:r>
        <w:rPr>
          <w:color w:val="00395A"/>
          <w:spacing w:val="-7"/>
        </w:rPr>
        <w:t xml:space="preserve"> </w:t>
      </w:r>
      <w:r>
        <w:rPr>
          <w:color w:val="00395A"/>
        </w:rPr>
        <w:t>So you are having some trouble sleeping.</w:t>
      </w:r>
      <w:r>
        <w:rPr>
          <w:color w:val="00395A"/>
          <w:spacing w:val="-22"/>
        </w:rPr>
        <w:t xml:space="preserve"> </w:t>
      </w:r>
      <w:r>
        <w:rPr>
          <w:color w:val="00395A"/>
        </w:rPr>
        <w:t>What else is going on? JUAN: That’s pretty much it.</w:t>
      </w:r>
    </w:p>
    <w:p w14:paraId="02DAAE8A" w14:textId="77777777" w:rsidR="00B00EA7" w:rsidRDefault="00574B43">
      <w:pPr>
        <w:pStyle w:val="BodyText"/>
        <w:spacing w:line="391" w:lineRule="auto"/>
        <w:ind w:right="597"/>
      </w:pPr>
      <w:r>
        <w:rPr>
          <w:color w:val="00395A"/>
        </w:rPr>
        <w:t>COUNSELOR:</w:t>
      </w:r>
      <w:r>
        <w:rPr>
          <w:color w:val="00395A"/>
          <w:spacing w:val="-12"/>
        </w:rPr>
        <w:t xml:space="preserve"> </w:t>
      </w:r>
      <w:r>
        <w:rPr>
          <w:color w:val="00395A"/>
        </w:rPr>
        <w:t>That’s pretty much it.</w:t>
      </w:r>
      <w:r>
        <w:rPr>
          <w:color w:val="00395A"/>
          <w:spacing w:val="-18"/>
        </w:rPr>
        <w:t xml:space="preserve"> </w:t>
      </w:r>
      <w:r>
        <w:rPr>
          <w:color w:val="00395A"/>
        </w:rPr>
        <w:t>What about feeling anxious or irritable and angry? JUAN: Well, yeah. All those things.</w:t>
      </w:r>
    </w:p>
    <w:p w14:paraId="1A669CEE" w14:textId="77777777" w:rsidR="00B00EA7" w:rsidRDefault="00B00EA7">
      <w:pPr>
        <w:spacing w:line="391" w:lineRule="auto"/>
        <w:sectPr w:rsidR="00B00EA7">
          <w:pgSz w:w="12240" w:h="15840"/>
          <w:pgMar w:top="1280" w:right="1060" w:bottom="1100" w:left="720" w:header="720" w:footer="902" w:gutter="0"/>
          <w:cols w:space="720"/>
        </w:sectPr>
      </w:pPr>
    </w:p>
    <w:p w14:paraId="6D9F2429" w14:textId="77777777" w:rsidR="00B00EA7" w:rsidRDefault="00574B43">
      <w:pPr>
        <w:pStyle w:val="BodyText"/>
        <w:spacing w:before="111" w:line="249" w:lineRule="auto"/>
        <w:ind w:right="387"/>
      </w:pPr>
      <w:r>
        <w:rPr>
          <w:color w:val="00395A"/>
        </w:rPr>
        <w:lastRenderedPageBreak/>
        <w:t>COUNSELOR:</w:t>
      </w:r>
      <w:r>
        <w:rPr>
          <w:color w:val="00395A"/>
          <w:spacing w:val="-5"/>
        </w:rPr>
        <w:t xml:space="preserve"> </w:t>
      </w:r>
      <w:r>
        <w:rPr>
          <w:color w:val="00395A"/>
        </w:rPr>
        <w:t>All those things from time to time.</w:t>
      </w:r>
      <w:r>
        <w:rPr>
          <w:color w:val="00395A"/>
          <w:spacing w:val="-14"/>
        </w:rPr>
        <w:t xml:space="preserve"> </w:t>
      </w:r>
      <w:r>
        <w:rPr>
          <w:color w:val="00395A"/>
        </w:rPr>
        <w:t>Is there ever a point where they are really causing big problems for you or getting in the way of other things</w:t>
      </w:r>
      <w:r>
        <w:rPr>
          <w:color w:val="00395A"/>
        </w:rPr>
        <w:t xml:space="preserve"> you want to do?</w:t>
      </w:r>
    </w:p>
    <w:p w14:paraId="0D3B379A" w14:textId="77777777" w:rsidR="00B00EA7" w:rsidRDefault="00574B43">
      <w:pPr>
        <w:pStyle w:val="BodyText"/>
        <w:spacing w:before="163"/>
      </w:pPr>
      <w:r>
        <w:rPr>
          <w:color w:val="00395A"/>
        </w:rPr>
        <w:t>JUAN:</w:t>
      </w:r>
      <w:r>
        <w:rPr>
          <w:color w:val="00395A"/>
          <w:spacing w:val="-15"/>
        </w:rPr>
        <w:t xml:space="preserve"> </w:t>
      </w:r>
      <w:r>
        <w:rPr>
          <w:color w:val="00395A"/>
        </w:rPr>
        <w:t>Yeah.</w:t>
      </w:r>
      <w:r>
        <w:rPr>
          <w:color w:val="00395A"/>
          <w:spacing w:val="-18"/>
        </w:rPr>
        <w:t xml:space="preserve"> </w:t>
      </w:r>
      <w:r>
        <w:rPr>
          <w:color w:val="00395A"/>
        </w:rPr>
        <w:t>I</w:t>
      </w:r>
      <w:r>
        <w:rPr>
          <w:color w:val="00395A"/>
          <w:spacing w:val="-5"/>
        </w:rPr>
        <w:t xml:space="preserve"> </w:t>
      </w:r>
      <w:r>
        <w:rPr>
          <w:color w:val="00395A"/>
        </w:rPr>
        <w:t>walked</w:t>
      </w:r>
      <w:r>
        <w:rPr>
          <w:color w:val="00395A"/>
          <w:spacing w:val="-3"/>
        </w:rPr>
        <w:t xml:space="preserve"> </w:t>
      </w:r>
      <w:r>
        <w:rPr>
          <w:color w:val="00395A"/>
        </w:rPr>
        <w:t>off</w:t>
      </w:r>
      <w:r>
        <w:rPr>
          <w:color w:val="00395A"/>
          <w:spacing w:val="-5"/>
        </w:rPr>
        <w:t xml:space="preserve"> </w:t>
      </w:r>
      <w:r>
        <w:rPr>
          <w:color w:val="00395A"/>
        </w:rPr>
        <w:t>that</w:t>
      </w:r>
      <w:r>
        <w:rPr>
          <w:color w:val="00395A"/>
          <w:spacing w:val="-3"/>
        </w:rPr>
        <w:t xml:space="preserve"> </w:t>
      </w:r>
      <w:r>
        <w:rPr>
          <w:color w:val="00395A"/>
        </w:rPr>
        <w:t>job.</w:t>
      </w:r>
      <w:r>
        <w:rPr>
          <w:color w:val="00395A"/>
          <w:spacing w:val="-28"/>
        </w:rPr>
        <w:t xml:space="preserve"> </w:t>
      </w:r>
      <w:r>
        <w:rPr>
          <w:color w:val="00395A"/>
        </w:rPr>
        <w:t>That</w:t>
      </w:r>
      <w:r>
        <w:rPr>
          <w:color w:val="00395A"/>
          <w:spacing w:val="-2"/>
        </w:rPr>
        <w:t xml:space="preserve"> </w:t>
      </w:r>
      <w:r>
        <w:rPr>
          <w:color w:val="00395A"/>
        </w:rPr>
        <w:t>was</w:t>
      </w:r>
      <w:r>
        <w:rPr>
          <w:color w:val="00395A"/>
          <w:spacing w:val="-3"/>
        </w:rPr>
        <w:t xml:space="preserve"> </w:t>
      </w:r>
      <w:r>
        <w:rPr>
          <w:color w:val="00395A"/>
        </w:rPr>
        <w:t>a</w:t>
      </w:r>
      <w:r>
        <w:rPr>
          <w:color w:val="00395A"/>
          <w:spacing w:val="-2"/>
        </w:rPr>
        <w:t xml:space="preserve"> </w:t>
      </w:r>
      <w:r>
        <w:rPr>
          <w:color w:val="00395A"/>
        </w:rPr>
        <w:t>dumb</w:t>
      </w:r>
      <w:r>
        <w:rPr>
          <w:color w:val="00395A"/>
          <w:spacing w:val="-3"/>
        </w:rPr>
        <w:t xml:space="preserve"> </w:t>
      </w:r>
      <w:r>
        <w:rPr>
          <w:color w:val="00395A"/>
        </w:rPr>
        <w:t>thing</w:t>
      </w:r>
      <w:r>
        <w:rPr>
          <w:color w:val="00395A"/>
          <w:spacing w:val="-2"/>
        </w:rPr>
        <w:t xml:space="preserve"> </w:t>
      </w:r>
      <w:r>
        <w:rPr>
          <w:color w:val="00395A"/>
        </w:rPr>
        <w:t>to</w:t>
      </w:r>
      <w:r>
        <w:rPr>
          <w:color w:val="00395A"/>
          <w:spacing w:val="-2"/>
        </w:rPr>
        <w:t xml:space="preserve"> </w:t>
      </w:r>
      <w:r>
        <w:rPr>
          <w:color w:val="00395A"/>
          <w:spacing w:val="-5"/>
        </w:rPr>
        <w:t>do.</w:t>
      </w:r>
    </w:p>
    <w:p w14:paraId="33D0C86B" w14:textId="77777777" w:rsidR="00B00EA7" w:rsidRDefault="00574B43">
      <w:pPr>
        <w:pStyle w:val="BodyText"/>
        <w:spacing w:before="170" w:line="249" w:lineRule="auto"/>
      </w:pPr>
      <w:r>
        <w:rPr>
          <w:color w:val="00395A"/>
        </w:rPr>
        <w:t>COUNSELOR:</w:t>
      </w:r>
      <w:r>
        <w:rPr>
          <w:color w:val="00395A"/>
          <w:spacing w:val="-12"/>
        </w:rPr>
        <w:t xml:space="preserve"> </w:t>
      </w:r>
      <w:r>
        <w:rPr>
          <w:color w:val="00395A"/>
        </w:rPr>
        <w:t>So</w:t>
      </w:r>
      <w:r>
        <w:rPr>
          <w:color w:val="00395A"/>
          <w:spacing w:val="-3"/>
        </w:rPr>
        <w:t xml:space="preserve"> </w:t>
      </w:r>
      <w:r>
        <w:rPr>
          <w:color w:val="00395A"/>
        </w:rPr>
        <w:t>that’s</w:t>
      </w:r>
      <w:r>
        <w:rPr>
          <w:color w:val="00395A"/>
          <w:spacing w:val="-3"/>
        </w:rPr>
        <w:t xml:space="preserve"> </w:t>
      </w:r>
      <w:r>
        <w:rPr>
          <w:color w:val="00395A"/>
        </w:rPr>
        <w:t>one</w:t>
      </w:r>
      <w:r>
        <w:rPr>
          <w:color w:val="00395A"/>
          <w:spacing w:val="-3"/>
        </w:rPr>
        <w:t xml:space="preserve"> </w:t>
      </w:r>
      <w:r>
        <w:rPr>
          <w:color w:val="00395A"/>
        </w:rPr>
        <w:t>case</w:t>
      </w:r>
      <w:r>
        <w:rPr>
          <w:color w:val="00395A"/>
          <w:spacing w:val="-3"/>
        </w:rPr>
        <w:t xml:space="preserve"> </w:t>
      </w:r>
      <w:r>
        <w:rPr>
          <w:color w:val="00395A"/>
        </w:rPr>
        <w:t>of</w:t>
      </w:r>
      <w:r>
        <w:rPr>
          <w:color w:val="00395A"/>
          <w:spacing w:val="-3"/>
        </w:rPr>
        <w:t xml:space="preserve"> </w:t>
      </w:r>
      <w:r>
        <w:rPr>
          <w:color w:val="00395A"/>
        </w:rPr>
        <w:t>feeling</w:t>
      </w:r>
      <w:r>
        <w:rPr>
          <w:color w:val="00395A"/>
          <w:spacing w:val="-2"/>
        </w:rPr>
        <w:t xml:space="preserve"> </w:t>
      </w:r>
      <w:r>
        <w:rPr>
          <w:color w:val="00395A"/>
        </w:rPr>
        <w:t>angry</w:t>
      </w:r>
      <w:r>
        <w:rPr>
          <w:color w:val="00395A"/>
          <w:spacing w:val="-3"/>
        </w:rPr>
        <w:t xml:space="preserve"> </w:t>
      </w:r>
      <w:r>
        <w:rPr>
          <w:color w:val="00395A"/>
        </w:rPr>
        <w:t>and</w:t>
      </w:r>
      <w:r>
        <w:rPr>
          <w:color w:val="00395A"/>
          <w:spacing w:val="-4"/>
        </w:rPr>
        <w:t xml:space="preserve"> </w:t>
      </w:r>
      <w:r>
        <w:rPr>
          <w:color w:val="00395A"/>
        </w:rPr>
        <w:t>making</w:t>
      </w:r>
      <w:r>
        <w:rPr>
          <w:color w:val="00395A"/>
          <w:spacing w:val="-2"/>
        </w:rPr>
        <w:t xml:space="preserve"> </w:t>
      </w:r>
      <w:r>
        <w:rPr>
          <w:color w:val="00395A"/>
        </w:rPr>
        <w:t>a</w:t>
      </w:r>
      <w:r>
        <w:rPr>
          <w:color w:val="00395A"/>
          <w:spacing w:val="-3"/>
        </w:rPr>
        <w:t xml:space="preserve"> </w:t>
      </w:r>
      <w:r>
        <w:rPr>
          <w:color w:val="00395A"/>
        </w:rPr>
        <w:t>choice</w:t>
      </w:r>
      <w:r>
        <w:rPr>
          <w:color w:val="00395A"/>
          <w:spacing w:val="-3"/>
        </w:rPr>
        <w:t xml:space="preserve"> </w:t>
      </w:r>
      <w:r>
        <w:rPr>
          <w:color w:val="00395A"/>
        </w:rPr>
        <w:t>you</w:t>
      </w:r>
      <w:r>
        <w:rPr>
          <w:color w:val="00395A"/>
          <w:spacing w:val="-3"/>
        </w:rPr>
        <w:t xml:space="preserve"> </w:t>
      </w:r>
      <w:r>
        <w:rPr>
          <w:color w:val="00395A"/>
        </w:rPr>
        <w:t>didn’t</w:t>
      </w:r>
      <w:r>
        <w:rPr>
          <w:color w:val="00395A"/>
          <w:spacing w:val="-3"/>
        </w:rPr>
        <w:t xml:space="preserve"> </w:t>
      </w:r>
      <w:r>
        <w:rPr>
          <w:color w:val="00395A"/>
        </w:rPr>
        <w:t>really</w:t>
      </w:r>
      <w:r>
        <w:rPr>
          <w:color w:val="00395A"/>
          <w:spacing w:val="-3"/>
        </w:rPr>
        <w:t xml:space="preserve"> </w:t>
      </w:r>
      <w:r>
        <w:rPr>
          <w:color w:val="00395A"/>
        </w:rPr>
        <w:t>want</w:t>
      </w:r>
      <w:r>
        <w:rPr>
          <w:color w:val="00395A"/>
          <w:spacing w:val="-3"/>
        </w:rPr>
        <w:t xml:space="preserve"> </w:t>
      </w:r>
      <w:r>
        <w:rPr>
          <w:color w:val="00395A"/>
        </w:rPr>
        <w:t xml:space="preserve">to </w:t>
      </w:r>
      <w:r>
        <w:rPr>
          <w:color w:val="00395A"/>
          <w:spacing w:val="-2"/>
          <w:w w:val="105"/>
        </w:rPr>
        <w:t>make.</w:t>
      </w:r>
    </w:p>
    <w:p w14:paraId="6BA5708F" w14:textId="77777777" w:rsidR="00B00EA7" w:rsidRDefault="00574B43">
      <w:pPr>
        <w:pStyle w:val="BodyText"/>
        <w:spacing w:before="163"/>
      </w:pPr>
      <w:r>
        <w:rPr>
          <w:color w:val="00395A"/>
        </w:rPr>
        <w:t>JUAN:</w:t>
      </w:r>
      <w:r>
        <w:rPr>
          <w:color w:val="00395A"/>
          <w:spacing w:val="-15"/>
        </w:rPr>
        <w:t xml:space="preserve"> </w:t>
      </w:r>
      <w:r>
        <w:rPr>
          <w:color w:val="00395A"/>
        </w:rPr>
        <w:t>Yeah,</w:t>
      </w:r>
      <w:r>
        <w:rPr>
          <w:color w:val="00395A"/>
          <w:spacing w:val="-18"/>
        </w:rPr>
        <w:t xml:space="preserve"> </w:t>
      </w:r>
      <w:r>
        <w:rPr>
          <w:color w:val="00395A"/>
        </w:rPr>
        <w:t>that</w:t>
      </w:r>
      <w:r>
        <w:rPr>
          <w:color w:val="00395A"/>
          <w:spacing w:val="-15"/>
        </w:rPr>
        <w:t xml:space="preserve"> </w:t>
      </w:r>
      <w:r>
        <w:rPr>
          <w:color w:val="00395A"/>
        </w:rPr>
        <w:t>wasn’t</w:t>
      </w:r>
      <w:r>
        <w:rPr>
          <w:color w:val="00395A"/>
          <w:spacing w:val="-11"/>
        </w:rPr>
        <w:t xml:space="preserve"> </w:t>
      </w:r>
      <w:r>
        <w:rPr>
          <w:color w:val="00395A"/>
        </w:rPr>
        <w:t>a</w:t>
      </w:r>
      <w:r>
        <w:rPr>
          <w:color w:val="00395A"/>
          <w:spacing w:val="-7"/>
        </w:rPr>
        <w:t xml:space="preserve"> </w:t>
      </w:r>
      <w:r>
        <w:rPr>
          <w:color w:val="00395A"/>
        </w:rPr>
        <w:t>good</w:t>
      </w:r>
      <w:r>
        <w:rPr>
          <w:color w:val="00395A"/>
          <w:spacing w:val="-7"/>
        </w:rPr>
        <w:t xml:space="preserve"> </w:t>
      </w:r>
      <w:r>
        <w:rPr>
          <w:color w:val="00395A"/>
        </w:rPr>
        <w:t>thing</w:t>
      </w:r>
      <w:r>
        <w:rPr>
          <w:color w:val="00395A"/>
          <w:spacing w:val="-6"/>
        </w:rPr>
        <w:t xml:space="preserve"> </w:t>
      </w:r>
      <w:r>
        <w:rPr>
          <w:color w:val="00395A"/>
        </w:rPr>
        <w:t>to</w:t>
      </w:r>
      <w:r>
        <w:rPr>
          <w:color w:val="00395A"/>
          <w:spacing w:val="-6"/>
        </w:rPr>
        <w:t xml:space="preserve"> </w:t>
      </w:r>
      <w:r>
        <w:rPr>
          <w:color w:val="00395A"/>
        </w:rPr>
        <w:t>do.</w:t>
      </w:r>
      <w:r>
        <w:rPr>
          <w:color w:val="00395A"/>
          <w:spacing w:val="-18"/>
        </w:rPr>
        <w:t xml:space="preserve"> </w:t>
      </w:r>
      <w:r>
        <w:rPr>
          <w:color w:val="00395A"/>
        </w:rPr>
        <w:t>It</w:t>
      </w:r>
      <w:r>
        <w:rPr>
          <w:color w:val="00395A"/>
          <w:spacing w:val="-7"/>
        </w:rPr>
        <w:t xml:space="preserve"> </w:t>
      </w:r>
      <w:r>
        <w:rPr>
          <w:color w:val="00395A"/>
          <w:spacing w:val="-2"/>
        </w:rPr>
        <w:t>happens.</w:t>
      </w:r>
    </w:p>
    <w:p w14:paraId="44DC06EC" w14:textId="77777777" w:rsidR="00B00EA7" w:rsidRDefault="00574B43">
      <w:pPr>
        <w:pStyle w:val="BodyText"/>
        <w:spacing w:before="173" w:line="249" w:lineRule="auto"/>
        <w:ind w:left="719" w:right="387"/>
      </w:pPr>
      <w:r>
        <w:rPr>
          <w:color w:val="00395A"/>
        </w:rPr>
        <w:t>COUNSELOR: I hope that when you get settled in your apartment and when things are going better,</w:t>
      </w:r>
      <w:r>
        <w:rPr>
          <w:color w:val="00395A"/>
          <w:spacing w:val="-12"/>
        </w:rPr>
        <w:t xml:space="preserve"> </w:t>
      </w:r>
      <w:r>
        <w:rPr>
          <w:color w:val="00395A"/>
        </w:rPr>
        <w:t>we can talk about what happens when you get angry and get yourself in trouble.</w:t>
      </w:r>
    </w:p>
    <w:p w14:paraId="48027801" w14:textId="77777777" w:rsidR="00B00EA7" w:rsidRDefault="00574B43">
      <w:pPr>
        <w:pStyle w:val="BodyText"/>
        <w:spacing w:before="160"/>
      </w:pPr>
      <w:r>
        <w:rPr>
          <w:color w:val="00395A"/>
          <w:spacing w:val="-2"/>
        </w:rPr>
        <w:t>JUAN:</w:t>
      </w:r>
      <w:r>
        <w:rPr>
          <w:color w:val="00395A"/>
          <w:spacing w:val="-9"/>
        </w:rPr>
        <w:t xml:space="preserve"> </w:t>
      </w:r>
      <w:r>
        <w:rPr>
          <w:color w:val="00395A"/>
          <w:spacing w:val="-2"/>
        </w:rPr>
        <w:t>Yeah.</w:t>
      </w:r>
    </w:p>
    <w:p w14:paraId="21C2AA43" w14:textId="77777777" w:rsidR="00B00EA7" w:rsidRDefault="00574B43">
      <w:pPr>
        <w:pStyle w:val="BodyText"/>
        <w:spacing w:before="173"/>
      </w:pPr>
      <w:r>
        <w:rPr>
          <w:color w:val="00395A"/>
        </w:rPr>
        <w:t>COUNSELOR:</w:t>
      </w:r>
      <w:r>
        <w:rPr>
          <w:color w:val="00395A"/>
          <w:spacing w:val="-6"/>
        </w:rPr>
        <w:t xml:space="preserve"> </w:t>
      </w:r>
      <w:r>
        <w:rPr>
          <w:color w:val="00395A"/>
        </w:rPr>
        <w:t>Juan,</w:t>
      </w:r>
      <w:r>
        <w:rPr>
          <w:color w:val="00395A"/>
          <w:spacing w:val="-16"/>
        </w:rPr>
        <w:t xml:space="preserve"> </w:t>
      </w:r>
      <w:r>
        <w:rPr>
          <w:color w:val="00395A"/>
        </w:rPr>
        <w:t>tell</w:t>
      </w:r>
      <w:r>
        <w:rPr>
          <w:color w:val="00395A"/>
          <w:spacing w:val="4"/>
        </w:rPr>
        <w:t xml:space="preserve"> </w:t>
      </w:r>
      <w:r>
        <w:rPr>
          <w:color w:val="00395A"/>
        </w:rPr>
        <w:t>me</w:t>
      </w:r>
      <w:r>
        <w:rPr>
          <w:color w:val="00395A"/>
          <w:spacing w:val="3"/>
        </w:rPr>
        <w:t xml:space="preserve"> </w:t>
      </w:r>
      <w:r>
        <w:rPr>
          <w:color w:val="00395A"/>
        </w:rPr>
        <w:t>some</w:t>
      </w:r>
      <w:r>
        <w:rPr>
          <w:color w:val="00395A"/>
          <w:spacing w:val="4"/>
        </w:rPr>
        <w:t xml:space="preserve"> </w:t>
      </w:r>
      <w:r>
        <w:rPr>
          <w:color w:val="00395A"/>
        </w:rPr>
        <w:t>more</w:t>
      </w:r>
      <w:r>
        <w:rPr>
          <w:color w:val="00395A"/>
          <w:spacing w:val="3"/>
        </w:rPr>
        <w:t xml:space="preserve"> </w:t>
      </w:r>
      <w:r>
        <w:rPr>
          <w:color w:val="00395A"/>
        </w:rPr>
        <w:t>about</w:t>
      </w:r>
      <w:r>
        <w:rPr>
          <w:color w:val="00395A"/>
          <w:spacing w:val="4"/>
        </w:rPr>
        <w:t xml:space="preserve"> </w:t>
      </w:r>
      <w:r>
        <w:rPr>
          <w:color w:val="00395A"/>
        </w:rPr>
        <w:t>your</w:t>
      </w:r>
      <w:r>
        <w:rPr>
          <w:color w:val="00395A"/>
          <w:spacing w:val="2"/>
        </w:rPr>
        <w:t xml:space="preserve"> </w:t>
      </w:r>
      <w:r>
        <w:rPr>
          <w:color w:val="00395A"/>
        </w:rPr>
        <w:t>sleep</w:t>
      </w:r>
      <w:r>
        <w:rPr>
          <w:color w:val="00395A"/>
          <w:spacing w:val="3"/>
        </w:rPr>
        <w:t xml:space="preserve"> </w:t>
      </w:r>
      <w:r>
        <w:rPr>
          <w:color w:val="00395A"/>
          <w:spacing w:val="-2"/>
        </w:rPr>
        <w:t>problem.</w:t>
      </w:r>
    </w:p>
    <w:p w14:paraId="440A9565" w14:textId="77777777" w:rsidR="00B00EA7" w:rsidRDefault="00574B43">
      <w:pPr>
        <w:pStyle w:val="BodyText"/>
        <w:spacing w:before="173" w:line="249" w:lineRule="auto"/>
        <w:ind w:right="387"/>
      </w:pPr>
      <w:r>
        <w:rPr>
          <w:color w:val="00395A"/>
        </w:rPr>
        <w:t>JUAN:</w:t>
      </w:r>
      <w:r>
        <w:rPr>
          <w:color w:val="00395A"/>
          <w:spacing w:val="-15"/>
        </w:rPr>
        <w:t xml:space="preserve"> </w:t>
      </w:r>
      <w:r>
        <w:rPr>
          <w:color w:val="00395A"/>
        </w:rPr>
        <w:t>Well,</w:t>
      </w:r>
      <w:r>
        <w:rPr>
          <w:color w:val="00395A"/>
          <w:spacing w:val="-18"/>
        </w:rPr>
        <w:t xml:space="preserve"> </w:t>
      </w:r>
      <w:r>
        <w:rPr>
          <w:color w:val="00395A"/>
        </w:rPr>
        <w:t>the</w:t>
      </w:r>
      <w:r>
        <w:rPr>
          <w:color w:val="00395A"/>
          <w:spacing w:val="-3"/>
        </w:rPr>
        <w:t xml:space="preserve"> </w:t>
      </w:r>
      <w:r>
        <w:rPr>
          <w:color w:val="00395A"/>
        </w:rPr>
        <w:t>wine</w:t>
      </w:r>
      <w:r>
        <w:rPr>
          <w:color w:val="00395A"/>
          <w:spacing w:val="-2"/>
        </w:rPr>
        <w:t xml:space="preserve"> </w:t>
      </w:r>
      <w:r>
        <w:rPr>
          <w:color w:val="00395A"/>
        </w:rPr>
        <w:t>just</w:t>
      </w:r>
      <w:r>
        <w:rPr>
          <w:color w:val="00395A"/>
          <w:spacing w:val="-2"/>
        </w:rPr>
        <w:t xml:space="preserve"> </w:t>
      </w:r>
      <w:r>
        <w:rPr>
          <w:color w:val="00395A"/>
        </w:rPr>
        <w:t>levels</w:t>
      </w:r>
      <w:r>
        <w:rPr>
          <w:color w:val="00395A"/>
          <w:spacing w:val="-2"/>
        </w:rPr>
        <w:t xml:space="preserve"> </w:t>
      </w:r>
      <w:r>
        <w:rPr>
          <w:color w:val="00395A"/>
        </w:rPr>
        <w:t>me</w:t>
      </w:r>
      <w:r>
        <w:rPr>
          <w:color w:val="00395A"/>
          <w:spacing w:val="-2"/>
        </w:rPr>
        <w:t xml:space="preserve"> </w:t>
      </w:r>
      <w:r>
        <w:rPr>
          <w:color w:val="00395A"/>
        </w:rPr>
        <w:t>off,</w:t>
      </w:r>
      <w:r>
        <w:rPr>
          <w:color w:val="00395A"/>
          <w:spacing w:val="-3"/>
        </w:rPr>
        <w:t xml:space="preserve"> </w:t>
      </w:r>
      <w:r>
        <w:rPr>
          <w:color w:val="00395A"/>
        </w:rPr>
        <w:t>helps</w:t>
      </w:r>
      <w:r>
        <w:rPr>
          <w:color w:val="00395A"/>
          <w:spacing w:val="-2"/>
        </w:rPr>
        <w:t xml:space="preserve"> </w:t>
      </w:r>
      <w:r>
        <w:rPr>
          <w:color w:val="00395A"/>
        </w:rPr>
        <w:t>me</w:t>
      </w:r>
      <w:r>
        <w:rPr>
          <w:color w:val="00395A"/>
          <w:spacing w:val="-2"/>
        </w:rPr>
        <w:t xml:space="preserve"> </w:t>
      </w:r>
      <w:r>
        <w:rPr>
          <w:color w:val="00395A"/>
        </w:rPr>
        <w:t>get</w:t>
      </w:r>
      <w:r>
        <w:rPr>
          <w:color w:val="00395A"/>
          <w:spacing w:val="-2"/>
        </w:rPr>
        <w:t xml:space="preserve"> </w:t>
      </w:r>
      <w:r>
        <w:rPr>
          <w:color w:val="00395A"/>
        </w:rPr>
        <w:t>to</w:t>
      </w:r>
      <w:r>
        <w:rPr>
          <w:color w:val="00395A"/>
          <w:spacing w:val="-2"/>
        </w:rPr>
        <w:t xml:space="preserve"> </w:t>
      </w:r>
      <w:r>
        <w:rPr>
          <w:color w:val="00395A"/>
        </w:rPr>
        <w:t>sleep.</w:t>
      </w:r>
      <w:r>
        <w:rPr>
          <w:color w:val="00395A"/>
          <w:spacing w:val="-18"/>
        </w:rPr>
        <w:t xml:space="preserve"> </w:t>
      </w:r>
      <w:r>
        <w:rPr>
          <w:color w:val="00395A"/>
        </w:rPr>
        <w:t>But</w:t>
      </w:r>
      <w:r>
        <w:rPr>
          <w:color w:val="00395A"/>
          <w:spacing w:val="-2"/>
        </w:rPr>
        <w:t xml:space="preserve"> </w:t>
      </w:r>
      <w:r>
        <w:rPr>
          <w:color w:val="00395A"/>
        </w:rPr>
        <w:t>then,</w:t>
      </w:r>
      <w:r>
        <w:rPr>
          <w:color w:val="00395A"/>
          <w:spacing w:val="-3"/>
        </w:rPr>
        <w:t xml:space="preserve"> </w:t>
      </w:r>
      <w:r>
        <w:rPr>
          <w:color w:val="00395A"/>
        </w:rPr>
        <w:t>when</w:t>
      </w:r>
      <w:r>
        <w:rPr>
          <w:color w:val="00395A"/>
          <w:spacing w:val="-3"/>
        </w:rPr>
        <w:t xml:space="preserve"> </w:t>
      </w:r>
      <w:r>
        <w:rPr>
          <w:color w:val="00395A"/>
        </w:rPr>
        <w:t>I</w:t>
      </w:r>
      <w:r>
        <w:rPr>
          <w:color w:val="00395A"/>
          <w:spacing w:val="-3"/>
        </w:rPr>
        <w:t xml:space="preserve"> </w:t>
      </w:r>
      <w:r>
        <w:rPr>
          <w:color w:val="00395A"/>
        </w:rPr>
        <w:t>drink</w:t>
      </w:r>
      <w:r>
        <w:rPr>
          <w:color w:val="00395A"/>
          <w:spacing w:val="-2"/>
        </w:rPr>
        <w:t xml:space="preserve"> </w:t>
      </w:r>
      <w:r>
        <w:rPr>
          <w:color w:val="00395A"/>
        </w:rPr>
        <w:t>a</w:t>
      </w:r>
      <w:r>
        <w:rPr>
          <w:color w:val="00395A"/>
          <w:spacing w:val="-2"/>
        </w:rPr>
        <w:t xml:space="preserve"> </w:t>
      </w:r>
      <w:r>
        <w:rPr>
          <w:color w:val="00395A"/>
        </w:rPr>
        <w:t>lot</w:t>
      </w:r>
      <w:r>
        <w:rPr>
          <w:color w:val="00395A"/>
          <w:spacing w:val="-2"/>
        </w:rPr>
        <w:t xml:space="preserve"> </w:t>
      </w:r>
      <w:r>
        <w:rPr>
          <w:color w:val="00395A"/>
        </w:rPr>
        <w:t>of wine,</w:t>
      </w:r>
      <w:r>
        <w:rPr>
          <w:color w:val="00395A"/>
          <w:spacing w:val="-13"/>
        </w:rPr>
        <w:t xml:space="preserve"> </w:t>
      </w:r>
      <w:r>
        <w:rPr>
          <w:color w:val="00395A"/>
        </w:rPr>
        <w:t>I wake up in the middle of the night and I can’t go back to sleep.</w:t>
      </w:r>
    </w:p>
    <w:p w14:paraId="6512215A" w14:textId="77777777" w:rsidR="00B00EA7" w:rsidRDefault="00574B43">
      <w:pPr>
        <w:pStyle w:val="BodyText"/>
        <w:spacing w:before="160" w:line="391" w:lineRule="auto"/>
        <w:ind w:right="1480"/>
      </w:pPr>
      <w:r>
        <w:rPr>
          <w:color w:val="00395A"/>
        </w:rPr>
        <w:t>COUNSELOR:</w:t>
      </w:r>
      <w:r>
        <w:rPr>
          <w:color w:val="00395A"/>
          <w:spacing w:val="-15"/>
        </w:rPr>
        <w:t xml:space="preserve"> </w:t>
      </w:r>
      <w:r>
        <w:rPr>
          <w:color w:val="00395A"/>
        </w:rPr>
        <w:t>Yeah,</w:t>
      </w:r>
      <w:r>
        <w:rPr>
          <w:color w:val="00395A"/>
          <w:spacing w:val="-18"/>
        </w:rPr>
        <w:t xml:space="preserve"> </w:t>
      </w:r>
      <w:r>
        <w:rPr>
          <w:color w:val="00395A"/>
        </w:rPr>
        <w:t>so</w:t>
      </w:r>
      <w:r>
        <w:rPr>
          <w:color w:val="00395A"/>
          <w:spacing w:val="-15"/>
        </w:rPr>
        <w:t xml:space="preserve"> </w:t>
      </w:r>
      <w:r>
        <w:rPr>
          <w:color w:val="00395A"/>
        </w:rPr>
        <w:t>that’s</w:t>
      </w:r>
      <w:r>
        <w:rPr>
          <w:color w:val="00395A"/>
          <w:spacing w:val="-13"/>
        </w:rPr>
        <w:t xml:space="preserve"> </w:t>
      </w:r>
      <w:r>
        <w:rPr>
          <w:color w:val="00395A"/>
        </w:rPr>
        <w:t>sort</w:t>
      </w:r>
      <w:r>
        <w:rPr>
          <w:color w:val="00395A"/>
          <w:spacing w:val="-6"/>
        </w:rPr>
        <w:t xml:space="preserve"> </w:t>
      </w:r>
      <w:r>
        <w:rPr>
          <w:color w:val="00395A"/>
        </w:rPr>
        <w:t>of</w:t>
      </w:r>
      <w:r>
        <w:rPr>
          <w:color w:val="00395A"/>
          <w:spacing w:val="-6"/>
        </w:rPr>
        <w:t xml:space="preserve"> </w:t>
      </w:r>
      <w:r>
        <w:rPr>
          <w:color w:val="00395A"/>
        </w:rPr>
        <w:t>interfering</w:t>
      </w:r>
      <w:r>
        <w:rPr>
          <w:color w:val="00395A"/>
          <w:spacing w:val="-6"/>
        </w:rPr>
        <w:t xml:space="preserve"> </w:t>
      </w:r>
      <w:r>
        <w:rPr>
          <w:color w:val="00395A"/>
        </w:rPr>
        <w:t>with</w:t>
      </w:r>
      <w:r>
        <w:rPr>
          <w:color w:val="00395A"/>
          <w:spacing w:val="-6"/>
        </w:rPr>
        <w:t xml:space="preserve"> </w:t>
      </w:r>
      <w:r>
        <w:rPr>
          <w:color w:val="00395A"/>
        </w:rPr>
        <w:t>your</w:t>
      </w:r>
      <w:r>
        <w:rPr>
          <w:color w:val="00395A"/>
          <w:spacing w:val="-7"/>
        </w:rPr>
        <w:t xml:space="preserve"> </w:t>
      </w:r>
      <w:r>
        <w:rPr>
          <w:color w:val="00395A"/>
        </w:rPr>
        <w:t>sleep,</w:t>
      </w:r>
      <w:r>
        <w:rPr>
          <w:color w:val="00395A"/>
          <w:spacing w:val="-18"/>
        </w:rPr>
        <w:t xml:space="preserve"> </w:t>
      </w:r>
      <w:r>
        <w:rPr>
          <w:color w:val="00395A"/>
        </w:rPr>
        <w:t>too,</w:t>
      </w:r>
      <w:r>
        <w:rPr>
          <w:color w:val="00395A"/>
          <w:spacing w:val="-18"/>
        </w:rPr>
        <w:t xml:space="preserve"> </w:t>
      </w:r>
      <w:r>
        <w:rPr>
          <w:color w:val="00395A"/>
        </w:rPr>
        <w:t>you’ve</w:t>
      </w:r>
      <w:r>
        <w:rPr>
          <w:color w:val="00395A"/>
          <w:spacing w:val="-6"/>
        </w:rPr>
        <w:t xml:space="preserve"> </w:t>
      </w:r>
      <w:r>
        <w:rPr>
          <w:color w:val="00395A"/>
        </w:rPr>
        <w:t>noticed. JU</w:t>
      </w:r>
      <w:r>
        <w:rPr>
          <w:color w:val="00395A"/>
        </w:rPr>
        <w:t>AN: I can’t get to sleep without it,</w:t>
      </w:r>
      <w:r>
        <w:rPr>
          <w:color w:val="00395A"/>
          <w:spacing w:val="-10"/>
        </w:rPr>
        <w:t xml:space="preserve"> </w:t>
      </w:r>
      <w:r>
        <w:rPr>
          <w:color w:val="00395A"/>
        </w:rPr>
        <w:t>but then I wake up in the middle of the night.</w:t>
      </w:r>
    </w:p>
    <w:p w14:paraId="0396557D" w14:textId="77777777" w:rsidR="00B00EA7" w:rsidRDefault="00574B43">
      <w:pPr>
        <w:pStyle w:val="BodyText"/>
        <w:spacing w:line="249" w:lineRule="auto"/>
      </w:pPr>
      <w:r>
        <w:rPr>
          <w:color w:val="00395A"/>
        </w:rPr>
        <w:t>[The</w:t>
      </w:r>
      <w:r>
        <w:rPr>
          <w:color w:val="00395A"/>
          <w:spacing w:val="-7"/>
        </w:rPr>
        <w:t xml:space="preserve"> </w:t>
      </w:r>
      <w:r>
        <w:rPr>
          <w:color w:val="00395A"/>
        </w:rPr>
        <w:t>counselor</w:t>
      </w:r>
      <w:r>
        <w:rPr>
          <w:color w:val="00395A"/>
          <w:spacing w:val="-8"/>
        </w:rPr>
        <w:t xml:space="preserve"> </w:t>
      </w:r>
      <w:r>
        <w:rPr>
          <w:color w:val="00395A"/>
        </w:rPr>
        <w:t>is</w:t>
      </w:r>
      <w:r>
        <w:rPr>
          <w:color w:val="00395A"/>
          <w:spacing w:val="-7"/>
        </w:rPr>
        <w:t xml:space="preserve"> </w:t>
      </w:r>
      <w:r>
        <w:rPr>
          <w:color w:val="00395A"/>
        </w:rPr>
        <w:t>supporting</w:t>
      </w:r>
      <w:r>
        <w:rPr>
          <w:color w:val="00395A"/>
          <w:spacing w:val="-6"/>
        </w:rPr>
        <w:t xml:space="preserve"> </w:t>
      </w:r>
      <w:r>
        <w:rPr>
          <w:color w:val="00395A"/>
        </w:rPr>
        <w:t>the</w:t>
      </w:r>
      <w:r>
        <w:rPr>
          <w:color w:val="00395A"/>
          <w:spacing w:val="-7"/>
        </w:rPr>
        <w:t xml:space="preserve"> </w:t>
      </w:r>
      <w:r>
        <w:rPr>
          <w:color w:val="00395A"/>
        </w:rPr>
        <w:t>client’s</w:t>
      </w:r>
      <w:r>
        <w:rPr>
          <w:color w:val="00395A"/>
          <w:spacing w:val="-7"/>
        </w:rPr>
        <w:t xml:space="preserve"> </w:t>
      </w:r>
      <w:r>
        <w:rPr>
          <w:color w:val="00395A"/>
        </w:rPr>
        <w:t>growing</w:t>
      </w:r>
      <w:r>
        <w:rPr>
          <w:color w:val="00395A"/>
          <w:spacing w:val="-9"/>
        </w:rPr>
        <w:t xml:space="preserve"> </w:t>
      </w:r>
      <w:r>
        <w:rPr>
          <w:color w:val="00395A"/>
        </w:rPr>
        <w:t>awareness</w:t>
      </w:r>
      <w:r>
        <w:rPr>
          <w:color w:val="00395A"/>
          <w:spacing w:val="-7"/>
        </w:rPr>
        <w:t xml:space="preserve"> </w:t>
      </w:r>
      <w:r>
        <w:rPr>
          <w:color w:val="00395A"/>
        </w:rPr>
        <w:t>of</w:t>
      </w:r>
      <w:r>
        <w:rPr>
          <w:color w:val="00395A"/>
          <w:spacing w:val="-7"/>
        </w:rPr>
        <w:t xml:space="preserve"> </w:t>
      </w:r>
      <w:r>
        <w:rPr>
          <w:color w:val="00395A"/>
        </w:rPr>
        <w:t>the</w:t>
      </w:r>
      <w:r>
        <w:rPr>
          <w:color w:val="00395A"/>
          <w:spacing w:val="-7"/>
        </w:rPr>
        <w:t xml:space="preserve"> </w:t>
      </w:r>
      <w:r>
        <w:rPr>
          <w:color w:val="00395A"/>
        </w:rPr>
        <w:t>relationship</w:t>
      </w:r>
      <w:r>
        <w:rPr>
          <w:color w:val="00395A"/>
          <w:spacing w:val="-8"/>
        </w:rPr>
        <w:t xml:space="preserve"> </w:t>
      </w:r>
      <w:r>
        <w:rPr>
          <w:color w:val="00395A"/>
        </w:rPr>
        <w:t>between</w:t>
      </w:r>
      <w:r>
        <w:rPr>
          <w:color w:val="00395A"/>
          <w:spacing w:val="-8"/>
        </w:rPr>
        <w:t xml:space="preserve"> </w:t>
      </w:r>
      <w:r>
        <w:rPr>
          <w:color w:val="00395A"/>
        </w:rPr>
        <w:t>sleeping problems and substance use patterns.]</w:t>
      </w:r>
    </w:p>
    <w:p w14:paraId="395A3D14" w14:textId="77777777" w:rsidR="00B00EA7" w:rsidRDefault="00574B43">
      <w:pPr>
        <w:pStyle w:val="BodyText"/>
        <w:spacing w:before="158" w:line="249" w:lineRule="auto"/>
      </w:pPr>
      <w:r>
        <w:rPr>
          <w:color w:val="00395A"/>
        </w:rPr>
        <w:t>COUNSELOR:</w:t>
      </w:r>
      <w:r>
        <w:rPr>
          <w:color w:val="00395A"/>
          <w:spacing w:val="-14"/>
        </w:rPr>
        <w:t xml:space="preserve"> </w:t>
      </w:r>
      <w:r>
        <w:rPr>
          <w:color w:val="00395A"/>
        </w:rPr>
        <w:t>You</w:t>
      </w:r>
      <w:r>
        <w:rPr>
          <w:color w:val="00395A"/>
          <w:spacing w:val="-2"/>
        </w:rPr>
        <w:t xml:space="preserve"> </w:t>
      </w:r>
      <w:r>
        <w:rPr>
          <w:color w:val="00395A"/>
        </w:rPr>
        <w:t>drink</w:t>
      </w:r>
      <w:r>
        <w:rPr>
          <w:color w:val="00395A"/>
          <w:spacing w:val="-2"/>
        </w:rPr>
        <w:t xml:space="preserve"> </w:t>
      </w:r>
      <w:r>
        <w:rPr>
          <w:color w:val="00395A"/>
        </w:rPr>
        <w:t>wine</w:t>
      </w:r>
      <w:r>
        <w:rPr>
          <w:color w:val="00395A"/>
          <w:spacing w:val="-2"/>
        </w:rPr>
        <w:t xml:space="preserve"> </w:t>
      </w:r>
      <w:r>
        <w:rPr>
          <w:color w:val="00395A"/>
        </w:rPr>
        <w:t>to</w:t>
      </w:r>
      <w:r>
        <w:rPr>
          <w:color w:val="00395A"/>
          <w:spacing w:val="-2"/>
        </w:rPr>
        <w:t xml:space="preserve"> </w:t>
      </w:r>
      <w:r>
        <w:rPr>
          <w:color w:val="00395A"/>
        </w:rPr>
        <w:t>come</w:t>
      </w:r>
      <w:r>
        <w:rPr>
          <w:color w:val="00395A"/>
          <w:spacing w:val="-2"/>
        </w:rPr>
        <w:t xml:space="preserve"> </w:t>
      </w:r>
      <w:r>
        <w:rPr>
          <w:color w:val="00395A"/>
        </w:rPr>
        <w:t>down</w:t>
      </w:r>
      <w:r>
        <w:rPr>
          <w:color w:val="00395A"/>
          <w:spacing w:val="-3"/>
        </w:rPr>
        <w:t xml:space="preserve"> </w:t>
      </w:r>
      <w:r>
        <w:rPr>
          <w:color w:val="00395A"/>
        </w:rPr>
        <w:t>and</w:t>
      </w:r>
      <w:r>
        <w:rPr>
          <w:color w:val="00395A"/>
          <w:spacing w:val="-3"/>
        </w:rPr>
        <w:t xml:space="preserve"> </w:t>
      </w:r>
      <w:r>
        <w:rPr>
          <w:color w:val="00395A"/>
        </w:rPr>
        <w:t>fall</w:t>
      </w:r>
      <w:r>
        <w:rPr>
          <w:color w:val="00395A"/>
          <w:spacing w:val="-2"/>
        </w:rPr>
        <w:t xml:space="preserve"> </w:t>
      </w:r>
      <w:r>
        <w:rPr>
          <w:color w:val="00395A"/>
        </w:rPr>
        <w:t>asleep,</w:t>
      </w:r>
      <w:r>
        <w:rPr>
          <w:color w:val="00395A"/>
          <w:spacing w:val="-18"/>
        </w:rPr>
        <w:t xml:space="preserve"> </w:t>
      </w:r>
      <w:r>
        <w:rPr>
          <w:color w:val="00395A"/>
        </w:rPr>
        <w:t>but</w:t>
      </w:r>
      <w:r>
        <w:rPr>
          <w:color w:val="00395A"/>
          <w:spacing w:val="-2"/>
        </w:rPr>
        <w:t xml:space="preserve"> </w:t>
      </w:r>
      <w:r>
        <w:rPr>
          <w:color w:val="00395A"/>
        </w:rPr>
        <w:t>you’ve</w:t>
      </w:r>
      <w:r>
        <w:rPr>
          <w:color w:val="00395A"/>
          <w:spacing w:val="-2"/>
        </w:rPr>
        <w:t xml:space="preserve"> </w:t>
      </w:r>
      <w:r>
        <w:rPr>
          <w:color w:val="00395A"/>
        </w:rPr>
        <w:t>noticed</w:t>
      </w:r>
      <w:r>
        <w:rPr>
          <w:color w:val="00395A"/>
          <w:spacing w:val="-3"/>
        </w:rPr>
        <w:t xml:space="preserve"> </w:t>
      </w:r>
      <w:r>
        <w:rPr>
          <w:color w:val="00395A"/>
        </w:rPr>
        <w:t>that</w:t>
      </w:r>
      <w:r>
        <w:rPr>
          <w:color w:val="00395A"/>
          <w:spacing w:val="-2"/>
        </w:rPr>
        <w:t xml:space="preserve"> </w:t>
      </w:r>
      <w:r>
        <w:rPr>
          <w:color w:val="00395A"/>
        </w:rPr>
        <w:t>when</w:t>
      </w:r>
      <w:r>
        <w:rPr>
          <w:color w:val="00395A"/>
          <w:spacing w:val="-3"/>
        </w:rPr>
        <w:t xml:space="preserve"> </w:t>
      </w:r>
      <w:r>
        <w:rPr>
          <w:color w:val="00395A"/>
        </w:rPr>
        <w:t>you drink,</w:t>
      </w:r>
      <w:r>
        <w:rPr>
          <w:color w:val="00395A"/>
          <w:spacing w:val="-2"/>
        </w:rPr>
        <w:t xml:space="preserve"> </w:t>
      </w:r>
      <w:r>
        <w:rPr>
          <w:color w:val="00395A"/>
        </w:rPr>
        <w:t>you wake up in the middle of the night.</w:t>
      </w:r>
    </w:p>
    <w:p w14:paraId="55E60999" w14:textId="77777777" w:rsidR="00B00EA7" w:rsidRDefault="00574B43">
      <w:pPr>
        <w:pStyle w:val="BodyText"/>
        <w:spacing w:before="163" w:line="391" w:lineRule="auto"/>
      </w:pPr>
      <w:r>
        <w:rPr>
          <w:color w:val="00395A"/>
        </w:rPr>
        <w:t>JUAN:</w:t>
      </w:r>
      <w:r>
        <w:rPr>
          <w:color w:val="00395A"/>
          <w:spacing w:val="-15"/>
        </w:rPr>
        <w:t xml:space="preserve"> </w:t>
      </w:r>
      <w:r>
        <w:rPr>
          <w:color w:val="00395A"/>
        </w:rPr>
        <w:t>Yeah,</w:t>
      </w:r>
      <w:r>
        <w:rPr>
          <w:color w:val="00395A"/>
          <w:spacing w:val="-18"/>
        </w:rPr>
        <w:t xml:space="preserve"> </w:t>
      </w:r>
      <w:r>
        <w:rPr>
          <w:color w:val="00395A"/>
        </w:rPr>
        <w:t>but</w:t>
      </w:r>
      <w:r>
        <w:rPr>
          <w:color w:val="00395A"/>
          <w:spacing w:val="-14"/>
        </w:rPr>
        <w:t xml:space="preserve"> </w:t>
      </w:r>
      <w:r>
        <w:rPr>
          <w:color w:val="00395A"/>
        </w:rPr>
        <w:t>it’s</w:t>
      </w:r>
      <w:r>
        <w:rPr>
          <w:color w:val="00395A"/>
          <w:spacing w:val="-7"/>
        </w:rPr>
        <w:t xml:space="preserve"> </w:t>
      </w:r>
      <w:r>
        <w:rPr>
          <w:color w:val="00395A"/>
        </w:rPr>
        <w:t>better</w:t>
      </w:r>
      <w:r>
        <w:rPr>
          <w:color w:val="00395A"/>
          <w:spacing w:val="-8"/>
        </w:rPr>
        <w:t xml:space="preserve"> </w:t>
      </w:r>
      <w:r>
        <w:rPr>
          <w:color w:val="00395A"/>
        </w:rPr>
        <w:t>than</w:t>
      </w:r>
      <w:r>
        <w:rPr>
          <w:color w:val="00395A"/>
          <w:spacing w:val="-8"/>
        </w:rPr>
        <w:t xml:space="preserve"> </w:t>
      </w:r>
      <w:r>
        <w:rPr>
          <w:color w:val="00395A"/>
        </w:rPr>
        <w:t>going</w:t>
      </w:r>
      <w:r>
        <w:rPr>
          <w:color w:val="00395A"/>
          <w:spacing w:val="-7"/>
        </w:rPr>
        <w:t xml:space="preserve"> </w:t>
      </w:r>
      <w:r>
        <w:rPr>
          <w:color w:val="00395A"/>
        </w:rPr>
        <w:t>for</w:t>
      </w:r>
      <w:r>
        <w:rPr>
          <w:color w:val="00395A"/>
          <w:spacing w:val="-8"/>
        </w:rPr>
        <w:t xml:space="preserve"> </w:t>
      </w:r>
      <w:r>
        <w:rPr>
          <w:color w:val="00395A"/>
        </w:rPr>
        <w:t>a</w:t>
      </w:r>
      <w:r>
        <w:rPr>
          <w:color w:val="00395A"/>
          <w:spacing w:val="-7"/>
        </w:rPr>
        <w:t xml:space="preserve"> </w:t>
      </w:r>
      <w:r>
        <w:rPr>
          <w:color w:val="00395A"/>
        </w:rPr>
        <w:t>couple</w:t>
      </w:r>
      <w:r>
        <w:rPr>
          <w:color w:val="00395A"/>
          <w:spacing w:val="-7"/>
        </w:rPr>
        <w:t xml:space="preserve"> </w:t>
      </w:r>
      <w:r>
        <w:rPr>
          <w:color w:val="00395A"/>
        </w:rPr>
        <w:t>more</w:t>
      </w:r>
      <w:r>
        <w:rPr>
          <w:color w:val="00395A"/>
          <w:spacing w:val="-7"/>
        </w:rPr>
        <w:t xml:space="preserve"> </w:t>
      </w:r>
      <w:r>
        <w:rPr>
          <w:color w:val="00395A"/>
        </w:rPr>
        <w:t>days</w:t>
      </w:r>
      <w:r>
        <w:rPr>
          <w:color w:val="00395A"/>
          <w:spacing w:val="-7"/>
        </w:rPr>
        <w:t xml:space="preserve"> </w:t>
      </w:r>
      <w:r>
        <w:rPr>
          <w:color w:val="00395A"/>
        </w:rPr>
        <w:t>without</w:t>
      </w:r>
      <w:r>
        <w:rPr>
          <w:color w:val="00395A"/>
          <w:spacing w:val="-10"/>
        </w:rPr>
        <w:t xml:space="preserve"> </w:t>
      </w:r>
      <w:r>
        <w:rPr>
          <w:color w:val="00395A"/>
        </w:rPr>
        <w:t>getting</w:t>
      </w:r>
      <w:r>
        <w:rPr>
          <w:color w:val="00395A"/>
          <w:spacing w:val="-7"/>
        </w:rPr>
        <w:t xml:space="preserve"> </w:t>
      </w:r>
      <w:r>
        <w:rPr>
          <w:color w:val="00395A"/>
        </w:rPr>
        <w:t>any</w:t>
      </w:r>
      <w:r>
        <w:rPr>
          <w:color w:val="00395A"/>
          <w:spacing w:val="-7"/>
        </w:rPr>
        <w:t xml:space="preserve"> </w:t>
      </w:r>
      <w:r>
        <w:rPr>
          <w:color w:val="00395A"/>
        </w:rPr>
        <w:t>sleep. COUNSELOR: How much sleep do you usually get?</w:t>
      </w:r>
    </w:p>
    <w:p w14:paraId="750B0A8C" w14:textId="77777777" w:rsidR="00B00EA7" w:rsidRDefault="00574B43">
      <w:pPr>
        <w:pStyle w:val="BodyText"/>
        <w:spacing w:line="391" w:lineRule="auto"/>
        <w:ind w:right="4590"/>
      </w:pPr>
      <w:r>
        <w:rPr>
          <w:color w:val="00395A"/>
          <w:spacing w:val="-2"/>
          <w:w w:val="105"/>
        </w:rPr>
        <w:t>JUAN:</w:t>
      </w:r>
      <w:r>
        <w:rPr>
          <w:color w:val="00395A"/>
          <w:spacing w:val="-14"/>
          <w:w w:val="105"/>
        </w:rPr>
        <w:t xml:space="preserve"> </w:t>
      </w:r>
      <w:r>
        <w:rPr>
          <w:color w:val="00395A"/>
          <w:spacing w:val="-2"/>
          <w:w w:val="105"/>
        </w:rPr>
        <w:t>Don’t</w:t>
      </w:r>
      <w:r>
        <w:rPr>
          <w:color w:val="00395A"/>
          <w:spacing w:val="-13"/>
          <w:w w:val="105"/>
        </w:rPr>
        <w:t xml:space="preserve"> </w:t>
      </w:r>
      <w:r>
        <w:rPr>
          <w:color w:val="00395A"/>
          <w:spacing w:val="-2"/>
          <w:w w:val="105"/>
        </w:rPr>
        <w:t>know…</w:t>
      </w:r>
      <w:r>
        <w:rPr>
          <w:color w:val="00395A"/>
          <w:spacing w:val="-20"/>
          <w:w w:val="105"/>
        </w:rPr>
        <w:t xml:space="preserve"> </w:t>
      </w:r>
      <w:r>
        <w:rPr>
          <w:color w:val="00395A"/>
          <w:spacing w:val="-2"/>
          <w:w w:val="105"/>
        </w:rPr>
        <w:t>4</w:t>
      </w:r>
      <w:r>
        <w:rPr>
          <w:color w:val="00395A"/>
          <w:spacing w:val="-6"/>
          <w:w w:val="105"/>
        </w:rPr>
        <w:t xml:space="preserve"> </w:t>
      </w:r>
      <w:r>
        <w:rPr>
          <w:color w:val="00395A"/>
          <w:spacing w:val="-2"/>
          <w:w w:val="105"/>
        </w:rPr>
        <w:t>or</w:t>
      </w:r>
      <w:r>
        <w:rPr>
          <w:color w:val="00395A"/>
          <w:spacing w:val="-8"/>
          <w:w w:val="105"/>
        </w:rPr>
        <w:t xml:space="preserve"> </w:t>
      </w:r>
      <w:r>
        <w:rPr>
          <w:color w:val="00395A"/>
          <w:spacing w:val="-2"/>
          <w:w w:val="105"/>
        </w:rPr>
        <w:t>5</w:t>
      </w:r>
      <w:r>
        <w:rPr>
          <w:color w:val="00395A"/>
          <w:spacing w:val="-7"/>
          <w:w w:val="105"/>
        </w:rPr>
        <w:t xml:space="preserve"> </w:t>
      </w:r>
      <w:r>
        <w:rPr>
          <w:color w:val="00395A"/>
          <w:spacing w:val="-2"/>
          <w:w w:val="105"/>
        </w:rPr>
        <w:t>hours,</w:t>
      </w:r>
      <w:r>
        <w:rPr>
          <w:color w:val="00395A"/>
          <w:spacing w:val="-21"/>
          <w:w w:val="105"/>
        </w:rPr>
        <w:t xml:space="preserve"> </w:t>
      </w:r>
      <w:r>
        <w:rPr>
          <w:color w:val="00395A"/>
          <w:spacing w:val="-2"/>
          <w:w w:val="105"/>
        </w:rPr>
        <w:t>maybe. COUNSELOR:</w:t>
      </w:r>
      <w:r>
        <w:rPr>
          <w:color w:val="00395A"/>
          <w:spacing w:val="-14"/>
          <w:w w:val="105"/>
        </w:rPr>
        <w:t xml:space="preserve"> </w:t>
      </w:r>
      <w:r>
        <w:rPr>
          <w:color w:val="00395A"/>
          <w:spacing w:val="-2"/>
          <w:w w:val="105"/>
        </w:rPr>
        <w:t>How</w:t>
      </w:r>
      <w:r>
        <w:rPr>
          <w:color w:val="00395A"/>
          <w:spacing w:val="-14"/>
          <w:w w:val="105"/>
        </w:rPr>
        <w:t xml:space="preserve"> </w:t>
      </w:r>
      <w:r>
        <w:rPr>
          <w:color w:val="00395A"/>
          <w:spacing w:val="-2"/>
          <w:w w:val="105"/>
        </w:rPr>
        <w:t>much</w:t>
      </w:r>
      <w:r>
        <w:rPr>
          <w:color w:val="00395A"/>
          <w:spacing w:val="-14"/>
          <w:w w:val="105"/>
        </w:rPr>
        <w:t xml:space="preserve"> </w:t>
      </w:r>
      <w:r>
        <w:rPr>
          <w:color w:val="00395A"/>
          <w:spacing w:val="-2"/>
          <w:w w:val="105"/>
        </w:rPr>
        <w:t>do</w:t>
      </w:r>
      <w:r>
        <w:rPr>
          <w:color w:val="00395A"/>
          <w:spacing w:val="-13"/>
          <w:w w:val="105"/>
        </w:rPr>
        <w:t xml:space="preserve"> </w:t>
      </w:r>
      <w:r>
        <w:rPr>
          <w:color w:val="00395A"/>
          <w:spacing w:val="-2"/>
          <w:w w:val="105"/>
        </w:rPr>
        <w:t>you</w:t>
      </w:r>
      <w:r>
        <w:rPr>
          <w:color w:val="00395A"/>
          <w:spacing w:val="-14"/>
          <w:w w:val="105"/>
        </w:rPr>
        <w:t xml:space="preserve"> </w:t>
      </w:r>
      <w:r>
        <w:rPr>
          <w:color w:val="00395A"/>
          <w:spacing w:val="-2"/>
          <w:w w:val="105"/>
        </w:rPr>
        <w:t>think</w:t>
      </w:r>
      <w:r>
        <w:rPr>
          <w:color w:val="00395A"/>
          <w:spacing w:val="-14"/>
          <w:w w:val="105"/>
        </w:rPr>
        <w:t xml:space="preserve"> </w:t>
      </w:r>
      <w:r>
        <w:rPr>
          <w:color w:val="00395A"/>
          <w:spacing w:val="-2"/>
          <w:w w:val="105"/>
        </w:rPr>
        <w:t>you</w:t>
      </w:r>
      <w:r>
        <w:rPr>
          <w:color w:val="00395A"/>
          <w:spacing w:val="-14"/>
          <w:w w:val="105"/>
        </w:rPr>
        <w:t xml:space="preserve"> </w:t>
      </w:r>
      <w:r>
        <w:rPr>
          <w:color w:val="00395A"/>
          <w:spacing w:val="-2"/>
          <w:w w:val="105"/>
        </w:rPr>
        <w:t xml:space="preserve">need? </w:t>
      </w:r>
      <w:r>
        <w:rPr>
          <w:color w:val="00395A"/>
          <w:w w:val="105"/>
        </w:rPr>
        <w:t>JUAN:</w:t>
      </w:r>
      <w:r>
        <w:rPr>
          <w:color w:val="00395A"/>
          <w:spacing w:val="-14"/>
          <w:w w:val="105"/>
        </w:rPr>
        <w:t xml:space="preserve"> </w:t>
      </w:r>
      <w:r>
        <w:rPr>
          <w:color w:val="00395A"/>
          <w:w w:val="105"/>
        </w:rPr>
        <w:t>Maybe</w:t>
      </w:r>
      <w:r>
        <w:rPr>
          <w:color w:val="00395A"/>
          <w:spacing w:val="-4"/>
          <w:w w:val="105"/>
        </w:rPr>
        <w:t xml:space="preserve"> </w:t>
      </w:r>
      <w:r>
        <w:rPr>
          <w:color w:val="00395A"/>
          <w:w w:val="105"/>
        </w:rPr>
        <w:t>6</w:t>
      </w:r>
      <w:r>
        <w:rPr>
          <w:color w:val="00395A"/>
          <w:spacing w:val="-4"/>
          <w:w w:val="105"/>
        </w:rPr>
        <w:t xml:space="preserve"> </w:t>
      </w:r>
      <w:r>
        <w:rPr>
          <w:color w:val="00395A"/>
          <w:w w:val="105"/>
        </w:rPr>
        <w:t>or</w:t>
      </w:r>
      <w:r>
        <w:rPr>
          <w:color w:val="00395A"/>
          <w:spacing w:val="-5"/>
          <w:w w:val="105"/>
        </w:rPr>
        <w:t xml:space="preserve"> </w:t>
      </w:r>
      <w:r>
        <w:rPr>
          <w:color w:val="00395A"/>
          <w:w w:val="105"/>
        </w:rPr>
        <w:t>7,</w:t>
      </w:r>
      <w:r>
        <w:rPr>
          <w:color w:val="00395A"/>
          <w:spacing w:val="-21"/>
          <w:w w:val="105"/>
        </w:rPr>
        <w:t xml:space="preserve"> </w:t>
      </w:r>
      <w:r>
        <w:rPr>
          <w:color w:val="00395A"/>
          <w:w w:val="105"/>
        </w:rPr>
        <w:t>6</w:t>
      </w:r>
      <w:r>
        <w:rPr>
          <w:color w:val="00395A"/>
          <w:spacing w:val="-4"/>
          <w:w w:val="105"/>
        </w:rPr>
        <w:t xml:space="preserve"> </w:t>
      </w:r>
      <w:r>
        <w:rPr>
          <w:color w:val="00395A"/>
          <w:w w:val="105"/>
        </w:rPr>
        <w:t>and</w:t>
      </w:r>
      <w:r>
        <w:rPr>
          <w:color w:val="00395A"/>
          <w:spacing w:val="-5"/>
          <w:w w:val="105"/>
        </w:rPr>
        <w:t xml:space="preserve"> </w:t>
      </w:r>
      <w:r>
        <w:rPr>
          <w:color w:val="00395A"/>
          <w:w w:val="105"/>
        </w:rPr>
        <w:t>a</w:t>
      </w:r>
      <w:r>
        <w:rPr>
          <w:color w:val="00395A"/>
          <w:spacing w:val="-4"/>
          <w:w w:val="105"/>
        </w:rPr>
        <w:t xml:space="preserve"> </w:t>
      </w:r>
      <w:r>
        <w:rPr>
          <w:color w:val="00395A"/>
          <w:w w:val="105"/>
        </w:rPr>
        <w:t>half</w:t>
      </w:r>
      <w:r>
        <w:rPr>
          <w:color w:val="00395A"/>
          <w:spacing w:val="-4"/>
          <w:w w:val="105"/>
        </w:rPr>
        <w:t xml:space="preserve"> </w:t>
      </w:r>
      <w:r>
        <w:rPr>
          <w:color w:val="00395A"/>
          <w:w w:val="105"/>
        </w:rPr>
        <w:t>hours.</w:t>
      </w:r>
    </w:p>
    <w:p w14:paraId="43A08024" w14:textId="77777777" w:rsidR="00B00EA7" w:rsidRDefault="00574B43">
      <w:pPr>
        <w:pStyle w:val="BodyText"/>
        <w:spacing w:before="8"/>
        <w:ind w:left="0"/>
        <w:rPr>
          <w:sz w:val="21"/>
        </w:rPr>
      </w:pPr>
      <w:r>
        <w:pict w14:anchorId="14E62414">
          <v:group id="docshapegroup259" o:spid="_x0000_s2336" style="position:absolute;margin-left:71.5pt;margin-top:13.65pt;width:469pt;height:168pt;z-index:-15702016;mso-wrap-distance-left:0;mso-wrap-distance-right:0;mso-position-horizontal-relative:page" coordorigin="1430,273" coordsize="9380,3360">
            <v:shape id="docshape260" o:spid="_x0000_s2339" style="position:absolute;left:1440;top:283;width:9360;height:3340" coordorigin="1440,283" coordsize="9360,3340" path="m10708,283r-9176,l1496,291r-29,19l1447,340r-7,36l1440,3531r7,36l1467,3596r29,20l1532,3623r9176,l10744,3616r29,-20l10793,3567r7,-36l10800,376r-7,-36l10773,310r-29,-19l10708,283xe" fillcolor="#00395a" stroked="f">
              <v:fill opacity="6681f"/>
              <v:path arrowok="t"/>
            </v:shape>
            <v:shape id="docshape261" o:spid="_x0000_s2338" style="position:absolute;left:1440;top:283;width:9360;height:3340" coordorigin="1440,283" coordsize="9360,3340" path="m1440,376r7,-36l1467,310r29,-19l1532,283r9176,l10744,291r29,19l10793,340r7,36l10800,3531r-7,36l10773,3596r-29,20l10708,3623r-9176,l1496,3616r-29,-20l1447,3567r-7,-36l1440,376xe" filled="f" strokecolor="#00395a" strokeweight="1pt">
              <v:path arrowok="t"/>
            </v:shape>
            <v:shape id="docshape262" o:spid="_x0000_s2337" type="#_x0000_t202" style="position:absolute;left:1463;top:301;width:9313;height:3303" filled="f" stroked="f">
              <v:textbox inset="0,0,0,0">
                <w:txbxContent>
                  <w:p w14:paraId="6C55FBE2" w14:textId="77777777" w:rsidR="00B00EA7" w:rsidRDefault="00574B43">
                    <w:pPr>
                      <w:spacing w:before="61"/>
                      <w:ind w:left="84"/>
                      <w:rPr>
                        <w:rFonts w:ascii="Trebuchet MS"/>
                        <w:b/>
                        <w:sz w:val="24"/>
                      </w:rPr>
                    </w:pPr>
                    <w:r>
                      <w:rPr>
                        <w:rFonts w:ascii="Trebuchet MS"/>
                        <w:b/>
                        <w:color w:val="33607A"/>
                        <w:sz w:val="24"/>
                      </w:rPr>
                      <w:t>How</w:t>
                    </w:r>
                    <w:r>
                      <w:rPr>
                        <w:rFonts w:ascii="Trebuchet MS"/>
                        <w:b/>
                        <w:color w:val="33607A"/>
                        <w:spacing w:val="-11"/>
                        <w:sz w:val="24"/>
                      </w:rPr>
                      <w:t xml:space="preserve"> </w:t>
                    </w:r>
                    <w:r>
                      <w:rPr>
                        <w:rFonts w:ascii="Trebuchet MS"/>
                        <w:b/>
                        <w:color w:val="33607A"/>
                        <w:sz w:val="24"/>
                      </w:rPr>
                      <w:t>To</w:t>
                    </w:r>
                    <w:r>
                      <w:rPr>
                        <w:rFonts w:ascii="Trebuchet MS"/>
                        <w:b/>
                        <w:color w:val="33607A"/>
                        <w:spacing w:val="-12"/>
                        <w:sz w:val="24"/>
                      </w:rPr>
                      <w:t xml:space="preserve"> </w:t>
                    </w:r>
                    <w:r>
                      <w:rPr>
                        <w:rFonts w:ascii="Trebuchet MS"/>
                        <w:b/>
                        <w:color w:val="33607A"/>
                        <w:sz w:val="24"/>
                      </w:rPr>
                      <w:t>Summarize</w:t>
                    </w:r>
                    <w:r>
                      <w:rPr>
                        <w:rFonts w:ascii="Trebuchet MS"/>
                        <w:b/>
                        <w:color w:val="33607A"/>
                        <w:spacing w:val="-12"/>
                        <w:sz w:val="24"/>
                      </w:rPr>
                      <w:t xml:space="preserve"> </w:t>
                    </w:r>
                    <w:r>
                      <w:rPr>
                        <w:rFonts w:ascii="Trebuchet MS"/>
                        <w:b/>
                        <w:color w:val="33607A"/>
                        <w:sz w:val="24"/>
                      </w:rPr>
                      <w:t>for</w:t>
                    </w:r>
                    <w:r>
                      <w:rPr>
                        <w:rFonts w:ascii="Trebuchet MS"/>
                        <w:b/>
                        <w:color w:val="33607A"/>
                        <w:spacing w:val="-12"/>
                        <w:sz w:val="24"/>
                      </w:rPr>
                      <w:t xml:space="preserve"> </w:t>
                    </w:r>
                    <w:r>
                      <w:rPr>
                        <w:rFonts w:ascii="Trebuchet MS"/>
                        <w:b/>
                        <w:color w:val="33607A"/>
                        <w:sz w:val="24"/>
                      </w:rPr>
                      <w:t>Your</w:t>
                    </w:r>
                    <w:r>
                      <w:rPr>
                        <w:rFonts w:ascii="Trebuchet MS"/>
                        <w:b/>
                        <w:color w:val="33607A"/>
                        <w:spacing w:val="-11"/>
                        <w:sz w:val="24"/>
                      </w:rPr>
                      <w:t xml:space="preserve"> </w:t>
                    </w:r>
                    <w:r>
                      <w:rPr>
                        <w:rFonts w:ascii="Trebuchet MS"/>
                        <w:b/>
                        <w:color w:val="33607A"/>
                        <w:spacing w:val="-2"/>
                        <w:sz w:val="24"/>
                      </w:rPr>
                      <w:t>Client</w:t>
                    </w:r>
                  </w:p>
                  <w:p w14:paraId="39ACF003" w14:textId="77777777" w:rsidR="00B00EA7" w:rsidRDefault="00574B43">
                    <w:pPr>
                      <w:spacing w:before="161" w:line="234" w:lineRule="exact"/>
                      <w:ind w:left="84"/>
                      <w:rPr>
                        <w:rFonts w:ascii="Lucida Sans"/>
                        <w:sz w:val="20"/>
                      </w:rPr>
                    </w:pPr>
                    <w:r>
                      <w:rPr>
                        <w:rFonts w:ascii="Lucida Sans"/>
                        <w:color w:val="00395A"/>
                        <w:w w:val="90"/>
                        <w:sz w:val="20"/>
                      </w:rPr>
                      <w:t>Be</w:t>
                    </w:r>
                    <w:r>
                      <w:rPr>
                        <w:rFonts w:ascii="Lucida Sans"/>
                        <w:color w:val="00395A"/>
                        <w:spacing w:val="-1"/>
                        <w:sz w:val="20"/>
                      </w:rPr>
                      <w:t xml:space="preserve"> </w:t>
                    </w:r>
                    <w:r>
                      <w:rPr>
                        <w:rFonts w:ascii="Lucida Sans"/>
                        <w:color w:val="00395A"/>
                        <w:w w:val="90"/>
                        <w:sz w:val="20"/>
                      </w:rPr>
                      <w:t>concise.</w:t>
                    </w:r>
                    <w:r>
                      <w:rPr>
                        <w:rFonts w:ascii="Lucida Sans"/>
                        <w:color w:val="00395A"/>
                        <w:sz w:val="20"/>
                      </w:rPr>
                      <w:t xml:space="preserve"> </w:t>
                    </w:r>
                    <w:r>
                      <w:rPr>
                        <w:rFonts w:ascii="Lucida Sans"/>
                        <w:color w:val="00395A"/>
                        <w:w w:val="90"/>
                        <w:sz w:val="20"/>
                      </w:rPr>
                      <w:t>This</w:t>
                    </w:r>
                    <w:r>
                      <w:rPr>
                        <w:rFonts w:ascii="Lucida Sans"/>
                        <w:color w:val="00395A"/>
                        <w:spacing w:val="-1"/>
                        <w:sz w:val="20"/>
                      </w:rPr>
                      <w:t xml:space="preserve"> </w:t>
                    </w:r>
                    <w:r>
                      <w:rPr>
                        <w:rFonts w:ascii="Lucida Sans"/>
                        <w:color w:val="00395A"/>
                        <w:w w:val="90"/>
                        <w:sz w:val="20"/>
                      </w:rPr>
                      <w:t>makes</w:t>
                    </w:r>
                    <w:r>
                      <w:rPr>
                        <w:rFonts w:ascii="Lucida Sans"/>
                        <w:color w:val="00395A"/>
                        <w:sz w:val="20"/>
                      </w:rPr>
                      <w:t xml:space="preserve"> </w:t>
                    </w:r>
                    <w:r>
                      <w:rPr>
                        <w:rFonts w:ascii="Lucida Sans"/>
                        <w:color w:val="00395A"/>
                        <w:w w:val="90"/>
                        <w:sz w:val="20"/>
                      </w:rPr>
                      <w:t>for</w:t>
                    </w:r>
                    <w:r>
                      <w:rPr>
                        <w:rFonts w:ascii="Lucida Sans"/>
                        <w:color w:val="00395A"/>
                        <w:spacing w:val="2"/>
                        <w:sz w:val="20"/>
                      </w:rPr>
                      <w:t xml:space="preserve"> </w:t>
                    </w:r>
                    <w:r>
                      <w:rPr>
                        <w:rFonts w:ascii="Lucida Sans"/>
                        <w:color w:val="00395A"/>
                        <w:w w:val="90"/>
                        <w:sz w:val="20"/>
                      </w:rPr>
                      <w:t>clarity</w:t>
                    </w:r>
                    <w:r>
                      <w:rPr>
                        <w:rFonts w:ascii="Lucida Sans"/>
                        <w:color w:val="00395A"/>
                        <w:spacing w:val="3"/>
                        <w:sz w:val="20"/>
                      </w:rPr>
                      <w:t xml:space="preserve"> </w:t>
                    </w:r>
                    <w:r>
                      <w:rPr>
                        <w:rFonts w:ascii="Lucida Sans"/>
                        <w:color w:val="00395A"/>
                        <w:w w:val="90"/>
                        <w:sz w:val="20"/>
                      </w:rPr>
                      <w:t>and</w:t>
                    </w:r>
                    <w:r>
                      <w:rPr>
                        <w:rFonts w:ascii="Lucida Sans"/>
                        <w:color w:val="00395A"/>
                        <w:sz w:val="20"/>
                      </w:rPr>
                      <w:t xml:space="preserve"> </w:t>
                    </w:r>
                    <w:r>
                      <w:rPr>
                        <w:rFonts w:ascii="Lucida Sans"/>
                        <w:color w:val="00395A"/>
                        <w:w w:val="90"/>
                        <w:sz w:val="20"/>
                      </w:rPr>
                      <w:t>easier</w:t>
                    </w:r>
                    <w:r>
                      <w:rPr>
                        <w:rFonts w:ascii="Lucida Sans"/>
                        <w:color w:val="00395A"/>
                        <w:sz w:val="20"/>
                      </w:rPr>
                      <w:t xml:space="preserve"> </w:t>
                    </w:r>
                    <w:r>
                      <w:rPr>
                        <w:rFonts w:ascii="Lucida Sans"/>
                        <w:color w:val="00395A"/>
                        <w:w w:val="90"/>
                        <w:sz w:val="20"/>
                      </w:rPr>
                      <w:t>processing</w:t>
                    </w:r>
                    <w:r>
                      <w:rPr>
                        <w:rFonts w:ascii="Lucida Sans"/>
                        <w:color w:val="00395A"/>
                        <w:spacing w:val="1"/>
                        <w:sz w:val="20"/>
                      </w:rPr>
                      <w:t xml:space="preserve"> </w:t>
                    </w:r>
                    <w:r>
                      <w:rPr>
                        <w:rFonts w:ascii="Lucida Sans"/>
                        <w:color w:val="00395A"/>
                        <w:w w:val="90"/>
                        <w:sz w:val="20"/>
                      </w:rPr>
                      <w:t>for</w:t>
                    </w:r>
                    <w:r>
                      <w:rPr>
                        <w:rFonts w:ascii="Lucida Sans"/>
                        <w:color w:val="00395A"/>
                        <w:spacing w:val="3"/>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client.</w:t>
                    </w:r>
                    <w:r>
                      <w:rPr>
                        <w:rFonts w:ascii="Lucida Sans"/>
                        <w:color w:val="00395A"/>
                        <w:sz w:val="20"/>
                      </w:rPr>
                      <w:t xml:space="preserve"> </w:t>
                    </w:r>
                    <w:r>
                      <w:rPr>
                        <w:rFonts w:ascii="Lucida Sans"/>
                        <w:color w:val="00395A"/>
                        <w:w w:val="90"/>
                        <w:sz w:val="20"/>
                      </w:rPr>
                      <w:t>When</w:t>
                    </w:r>
                    <w:r>
                      <w:rPr>
                        <w:rFonts w:ascii="Lucida Sans"/>
                        <w:color w:val="00395A"/>
                        <w:spacing w:val="2"/>
                        <w:sz w:val="20"/>
                      </w:rPr>
                      <w:t xml:space="preserve"> </w:t>
                    </w:r>
                    <w:r>
                      <w:rPr>
                        <w:rFonts w:ascii="Lucida Sans"/>
                        <w:color w:val="00395A"/>
                        <w:spacing w:val="-2"/>
                        <w:w w:val="90"/>
                        <w:sz w:val="20"/>
                      </w:rPr>
                      <w:t>summarizing:</w:t>
                    </w:r>
                  </w:p>
                  <w:p w14:paraId="3A8064A7" w14:textId="77777777" w:rsidR="00B00EA7" w:rsidRDefault="00574B43">
                    <w:pPr>
                      <w:numPr>
                        <w:ilvl w:val="0"/>
                        <w:numId w:val="52"/>
                      </w:numPr>
                      <w:tabs>
                        <w:tab w:val="left" w:pos="444"/>
                        <w:tab w:val="left" w:pos="445"/>
                      </w:tabs>
                      <w:spacing w:line="241" w:lineRule="exact"/>
                      <w:ind w:hanging="361"/>
                      <w:rPr>
                        <w:rFonts w:ascii="Lucida Sans"/>
                        <w:sz w:val="20"/>
                      </w:rPr>
                    </w:pPr>
                    <w:r>
                      <w:rPr>
                        <w:rFonts w:ascii="Lucida Sans"/>
                        <w:color w:val="00395A"/>
                        <w:w w:val="90"/>
                        <w:sz w:val="20"/>
                      </w:rPr>
                      <w:t>If</w:t>
                    </w:r>
                    <w:r>
                      <w:rPr>
                        <w:rFonts w:ascii="Lucida Sans"/>
                        <w:color w:val="00395A"/>
                        <w:spacing w:val="-5"/>
                        <w:sz w:val="20"/>
                      </w:rPr>
                      <w:t xml:space="preserve"> </w:t>
                    </w:r>
                    <w:r>
                      <w:rPr>
                        <w:rFonts w:ascii="Lucida Sans"/>
                        <w:color w:val="00395A"/>
                        <w:w w:val="90"/>
                        <w:sz w:val="20"/>
                      </w:rPr>
                      <w:t>possible,</w:t>
                    </w:r>
                    <w:r>
                      <w:rPr>
                        <w:rFonts w:ascii="Lucida Sans"/>
                        <w:color w:val="00395A"/>
                        <w:spacing w:val="-5"/>
                        <w:sz w:val="20"/>
                      </w:rPr>
                      <w:t xml:space="preserve"> </w:t>
                    </w:r>
                    <w:r>
                      <w:rPr>
                        <w:rFonts w:ascii="Lucida Sans"/>
                        <w:color w:val="00395A"/>
                        <w:w w:val="90"/>
                        <w:sz w:val="20"/>
                      </w:rPr>
                      <w:t>use</w:t>
                    </w:r>
                    <w:r>
                      <w:rPr>
                        <w:rFonts w:ascii="Lucida Sans"/>
                        <w:color w:val="00395A"/>
                        <w:spacing w:val="-2"/>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words</w:t>
                    </w:r>
                    <w:r>
                      <w:rPr>
                        <w:rFonts w:ascii="Lucida Sans"/>
                        <w:color w:val="00395A"/>
                        <w:spacing w:val="-2"/>
                        <w:sz w:val="20"/>
                      </w:rPr>
                      <w:t xml:space="preserve"> </w:t>
                    </w:r>
                    <w:r>
                      <w:rPr>
                        <w:rFonts w:ascii="Lucida Sans"/>
                        <w:color w:val="00395A"/>
                        <w:w w:val="90"/>
                        <w:sz w:val="20"/>
                      </w:rPr>
                      <w:t>and</w:t>
                    </w:r>
                    <w:r>
                      <w:rPr>
                        <w:rFonts w:ascii="Lucida Sans"/>
                        <w:color w:val="00395A"/>
                        <w:spacing w:val="-4"/>
                        <w:sz w:val="20"/>
                      </w:rPr>
                      <w:t xml:space="preserve"> </w:t>
                    </w:r>
                    <w:r>
                      <w:rPr>
                        <w:rFonts w:ascii="Lucida Sans"/>
                        <w:color w:val="00395A"/>
                        <w:w w:val="90"/>
                        <w:sz w:val="20"/>
                      </w:rPr>
                      <w:t>phrases</w:t>
                    </w:r>
                    <w:r>
                      <w:rPr>
                        <w:rFonts w:ascii="Lucida Sans"/>
                        <w:color w:val="00395A"/>
                        <w:spacing w:val="-5"/>
                        <w:sz w:val="20"/>
                      </w:rPr>
                      <w:t xml:space="preserve"> </w:t>
                    </w:r>
                    <w:r>
                      <w:rPr>
                        <w:rFonts w:ascii="Lucida Sans"/>
                        <w:color w:val="00395A"/>
                        <w:w w:val="90"/>
                        <w:sz w:val="20"/>
                      </w:rPr>
                      <w:t>the</w:t>
                    </w:r>
                    <w:r>
                      <w:rPr>
                        <w:rFonts w:ascii="Lucida Sans"/>
                        <w:color w:val="00395A"/>
                        <w:spacing w:val="-4"/>
                        <w:sz w:val="20"/>
                      </w:rPr>
                      <w:t xml:space="preserve"> </w:t>
                    </w:r>
                    <w:r>
                      <w:rPr>
                        <w:rFonts w:ascii="Lucida Sans"/>
                        <w:color w:val="00395A"/>
                        <w:w w:val="90"/>
                        <w:sz w:val="20"/>
                      </w:rPr>
                      <w:t>client</w:t>
                    </w:r>
                    <w:r>
                      <w:rPr>
                        <w:rFonts w:ascii="Lucida Sans"/>
                        <w:color w:val="00395A"/>
                        <w:spacing w:val="-3"/>
                        <w:sz w:val="20"/>
                      </w:rPr>
                      <w:t xml:space="preserve"> </w:t>
                    </w:r>
                    <w:r>
                      <w:rPr>
                        <w:rFonts w:ascii="Lucida Sans"/>
                        <w:color w:val="00395A"/>
                        <w:w w:val="90"/>
                        <w:sz w:val="20"/>
                      </w:rPr>
                      <w:t>has</w:t>
                    </w:r>
                    <w:r>
                      <w:rPr>
                        <w:rFonts w:ascii="Lucida Sans"/>
                        <w:color w:val="00395A"/>
                        <w:spacing w:val="-2"/>
                        <w:sz w:val="20"/>
                      </w:rPr>
                      <w:t xml:space="preserve"> </w:t>
                    </w:r>
                    <w:r>
                      <w:rPr>
                        <w:rFonts w:ascii="Lucida Sans"/>
                        <w:color w:val="00395A"/>
                        <w:spacing w:val="-4"/>
                        <w:w w:val="90"/>
                        <w:sz w:val="20"/>
                      </w:rPr>
                      <w:t>used.</w:t>
                    </w:r>
                  </w:p>
                  <w:p w14:paraId="6AA23208" w14:textId="77777777" w:rsidR="00B00EA7" w:rsidRDefault="00574B43">
                    <w:pPr>
                      <w:numPr>
                        <w:ilvl w:val="0"/>
                        <w:numId w:val="52"/>
                      </w:numPr>
                      <w:tabs>
                        <w:tab w:val="left" w:pos="444"/>
                        <w:tab w:val="left" w:pos="445"/>
                      </w:tabs>
                      <w:spacing w:line="242" w:lineRule="auto"/>
                      <w:ind w:right="256"/>
                      <w:rPr>
                        <w:rFonts w:ascii="Lucida Sans" w:hAnsi="Lucida Sans"/>
                        <w:sz w:val="20"/>
                      </w:rPr>
                    </w:pPr>
                    <w:r>
                      <w:rPr>
                        <w:rFonts w:ascii="Lucida Sans" w:hAnsi="Lucida Sans"/>
                        <w:color w:val="00395A"/>
                        <w:w w:val="90"/>
                        <w:sz w:val="20"/>
                      </w:rPr>
                      <w:t xml:space="preserve">Be as accurate as possible in restating what the client seems to be trying to say. Try to not exag­ </w:t>
                    </w:r>
                    <w:r>
                      <w:rPr>
                        <w:rFonts w:ascii="Lucida Sans" w:hAnsi="Lucida Sans"/>
                        <w:color w:val="00395A"/>
                        <w:w w:val="95"/>
                        <w:sz w:val="20"/>
                      </w:rPr>
                      <w:t>gerate</w:t>
                    </w:r>
                    <w:r>
                      <w:rPr>
                        <w:rFonts w:ascii="Lucida Sans" w:hAnsi="Lucida Sans"/>
                        <w:color w:val="00395A"/>
                        <w:spacing w:val="-3"/>
                        <w:w w:val="95"/>
                        <w:sz w:val="20"/>
                      </w:rPr>
                      <w:t xml:space="preserve"> </w:t>
                    </w:r>
                    <w:r>
                      <w:rPr>
                        <w:rFonts w:ascii="Lucida Sans" w:hAnsi="Lucida Sans"/>
                        <w:color w:val="00395A"/>
                        <w:w w:val="95"/>
                        <w:sz w:val="20"/>
                      </w:rPr>
                      <w:t>or</w:t>
                    </w:r>
                    <w:r>
                      <w:rPr>
                        <w:rFonts w:ascii="Lucida Sans" w:hAnsi="Lucida Sans"/>
                        <w:color w:val="00395A"/>
                        <w:spacing w:val="-3"/>
                        <w:w w:val="95"/>
                        <w:sz w:val="20"/>
                      </w:rPr>
                      <w:t xml:space="preserve"> </w:t>
                    </w:r>
                    <w:r>
                      <w:rPr>
                        <w:rFonts w:ascii="Lucida Sans" w:hAnsi="Lucida Sans"/>
                        <w:color w:val="00395A"/>
                        <w:w w:val="95"/>
                        <w:sz w:val="20"/>
                      </w:rPr>
                      <w:t>minimize</w:t>
                    </w:r>
                    <w:r>
                      <w:rPr>
                        <w:rFonts w:ascii="Lucida Sans" w:hAnsi="Lucida Sans"/>
                        <w:color w:val="00395A"/>
                        <w:spacing w:val="-1"/>
                        <w:w w:val="95"/>
                        <w:sz w:val="20"/>
                      </w:rPr>
                      <w:t xml:space="preserve"> </w:t>
                    </w:r>
                    <w:r>
                      <w:rPr>
                        <w:rFonts w:ascii="Lucida Sans" w:hAnsi="Lucida Sans"/>
                        <w:color w:val="00395A"/>
                        <w:w w:val="95"/>
                        <w:sz w:val="20"/>
                      </w:rPr>
                      <w:t>what the</w:t>
                    </w:r>
                    <w:r>
                      <w:rPr>
                        <w:rFonts w:ascii="Lucida Sans" w:hAnsi="Lucida Sans"/>
                        <w:color w:val="00395A"/>
                        <w:spacing w:val="-3"/>
                        <w:w w:val="95"/>
                        <w:sz w:val="20"/>
                      </w:rPr>
                      <w:t xml:space="preserve"> </w:t>
                    </w:r>
                    <w:r>
                      <w:rPr>
                        <w:rFonts w:ascii="Lucida Sans" w:hAnsi="Lucida Sans"/>
                        <w:color w:val="00395A"/>
                        <w:w w:val="95"/>
                        <w:sz w:val="20"/>
                      </w:rPr>
                      <w:t>client</w:t>
                    </w:r>
                    <w:r>
                      <w:rPr>
                        <w:rFonts w:ascii="Lucida Sans" w:hAnsi="Lucida Sans"/>
                        <w:color w:val="00395A"/>
                        <w:spacing w:val="-3"/>
                        <w:w w:val="95"/>
                        <w:sz w:val="20"/>
                      </w:rPr>
                      <w:t xml:space="preserve"> </w:t>
                    </w:r>
                    <w:r>
                      <w:rPr>
                        <w:rFonts w:ascii="Lucida Sans" w:hAnsi="Lucida Sans"/>
                        <w:color w:val="00395A"/>
                        <w:w w:val="95"/>
                        <w:sz w:val="20"/>
                      </w:rPr>
                      <w:t>has</w:t>
                    </w:r>
                    <w:r>
                      <w:rPr>
                        <w:rFonts w:ascii="Lucida Sans" w:hAnsi="Lucida Sans"/>
                        <w:color w:val="00395A"/>
                        <w:spacing w:val="-1"/>
                        <w:w w:val="95"/>
                        <w:sz w:val="20"/>
                      </w:rPr>
                      <w:t xml:space="preserve"> </w:t>
                    </w:r>
                    <w:r>
                      <w:rPr>
                        <w:rFonts w:ascii="Lucida Sans" w:hAnsi="Lucida Sans"/>
                        <w:color w:val="00395A"/>
                        <w:w w:val="95"/>
                        <w:sz w:val="20"/>
                      </w:rPr>
                      <w:t>said.</w:t>
                    </w:r>
                  </w:p>
                  <w:p w14:paraId="6B66552A" w14:textId="77777777" w:rsidR="00B00EA7" w:rsidRDefault="00574B43">
                    <w:pPr>
                      <w:numPr>
                        <w:ilvl w:val="0"/>
                        <w:numId w:val="52"/>
                      </w:numPr>
                      <w:tabs>
                        <w:tab w:val="left" w:pos="444"/>
                        <w:tab w:val="left" w:pos="445"/>
                      </w:tabs>
                      <w:spacing w:line="242" w:lineRule="auto"/>
                      <w:ind w:right="96"/>
                      <w:rPr>
                        <w:rFonts w:ascii="Lucida Sans" w:hAnsi="Lucida Sans"/>
                        <w:sz w:val="20"/>
                      </w:rPr>
                    </w:pPr>
                    <w:r>
                      <w:rPr>
                        <w:rFonts w:ascii="Lucida Sans" w:hAnsi="Lucida Sans"/>
                        <w:color w:val="00395A"/>
                        <w:w w:val="95"/>
                        <w:sz w:val="20"/>
                      </w:rPr>
                      <w:t>Use</w:t>
                    </w:r>
                    <w:r>
                      <w:rPr>
                        <w:rFonts w:ascii="Lucida Sans" w:hAnsi="Lucida Sans"/>
                        <w:color w:val="00395A"/>
                        <w:spacing w:val="-12"/>
                        <w:w w:val="95"/>
                        <w:sz w:val="20"/>
                      </w:rPr>
                      <w:t xml:space="preserve"> </w:t>
                    </w:r>
                    <w:r>
                      <w:rPr>
                        <w:rFonts w:ascii="Lucida Sans" w:hAnsi="Lucida Sans"/>
                        <w:color w:val="00395A"/>
                        <w:w w:val="95"/>
                        <w:sz w:val="20"/>
                      </w:rPr>
                      <w:t>phrases</w:t>
                    </w:r>
                    <w:r>
                      <w:rPr>
                        <w:rFonts w:ascii="Lucida Sans" w:hAnsi="Lucida Sans"/>
                        <w:color w:val="00395A"/>
                        <w:spacing w:val="-10"/>
                        <w:w w:val="95"/>
                        <w:sz w:val="20"/>
                      </w:rPr>
                      <w:t xml:space="preserve"> </w:t>
                    </w:r>
                    <w:r>
                      <w:rPr>
                        <w:rFonts w:ascii="Lucida Sans" w:hAnsi="Lucida Sans"/>
                        <w:color w:val="00395A"/>
                        <w:w w:val="95"/>
                        <w:sz w:val="20"/>
                      </w:rPr>
                      <w:t>such</w:t>
                    </w:r>
                    <w:r>
                      <w:rPr>
                        <w:rFonts w:ascii="Lucida Sans" w:hAnsi="Lucida Sans"/>
                        <w:color w:val="00395A"/>
                        <w:spacing w:val="-10"/>
                        <w:w w:val="95"/>
                        <w:sz w:val="20"/>
                      </w:rPr>
                      <w:t xml:space="preserve"> </w:t>
                    </w:r>
                    <w:r>
                      <w:rPr>
                        <w:rFonts w:ascii="Lucida Sans" w:hAnsi="Lucida Sans"/>
                        <w:color w:val="00395A"/>
                        <w:w w:val="95"/>
                        <w:sz w:val="20"/>
                      </w:rPr>
                      <w:t>as</w:t>
                    </w:r>
                    <w:r>
                      <w:rPr>
                        <w:rFonts w:ascii="Lucida Sans" w:hAnsi="Lucida Sans"/>
                        <w:color w:val="00395A"/>
                        <w:spacing w:val="-10"/>
                        <w:w w:val="95"/>
                        <w:sz w:val="20"/>
                      </w:rPr>
                      <w:t xml:space="preserve"> </w:t>
                    </w:r>
                    <w:r>
                      <w:rPr>
                        <w:rFonts w:ascii="Lucida Sans" w:hAnsi="Lucida Sans"/>
                        <w:color w:val="00395A"/>
                        <w:w w:val="95"/>
                        <w:sz w:val="20"/>
                      </w:rPr>
                      <w:t>“What</w:t>
                    </w:r>
                    <w:r>
                      <w:rPr>
                        <w:rFonts w:ascii="Lucida Sans" w:hAnsi="Lucida Sans"/>
                        <w:color w:val="00395A"/>
                        <w:spacing w:val="-10"/>
                        <w:w w:val="95"/>
                        <w:sz w:val="20"/>
                      </w:rPr>
                      <w:t xml:space="preserve"> </w:t>
                    </w:r>
                    <w:r>
                      <w:rPr>
                        <w:rFonts w:ascii="Lucida Sans" w:hAnsi="Lucida Sans"/>
                        <w:color w:val="00395A"/>
                        <w:w w:val="95"/>
                        <w:sz w:val="20"/>
                      </w:rPr>
                      <w:t>I</w:t>
                    </w:r>
                    <w:r>
                      <w:rPr>
                        <w:rFonts w:ascii="Lucida Sans" w:hAnsi="Lucida Sans"/>
                        <w:color w:val="00395A"/>
                        <w:spacing w:val="-11"/>
                        <w:w w:val="95"/>
                        <w:sz w:val="20"/>
                      </w:rPr>
                      <w:t xml:space="preserve"> </w:t>
                    </w:r>
                    <w:r>
                      <w:rPr>
                        <w:rFonts w:ascii="Lucida Sans" w:hAnsi="Lucida Sans"/>
                        <w:color w:val="00395A"/>
                        <w:w w:val="95"/>
                        <w:sz w:val="20"/>
                      </w:rPr>
                      <w:t>am</w:t>
                    </w:r>
                    <w:r>
                      <w:rPr>
                        <w:rFonts w:ascii="Lucida Sans" w:hAnsi="Lucida Sans"/>
                        <w:color w:val="00395A"/>
                        <w:spacing w:val="-11"/>
                        <w:w w:val="95"/>
                        <w:sz w:val="20"/>
                      </w:rPr>
                      <w:t xml:space="preserve"> </w:t>
                    </w:r>
                    <w:r>
                      <w:rPr>
                        <w:rFonts w:ascii="Lucida Sans" w:hAnsi="Lucida Sans"/>
                        <w:color w:val="00395A"/>
                        <w:w w:val="95"/>
                        <w:sz w:val="20"/>
                      </w:rPr>
                      <w:t>understanding</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9"/>
                        <w:w w:val="95"/>
                        <w:sz w:val="20"/>
                      </w:rPr>
                      <w:t xml:space="preserve"> </w:t>
                    </w:r>
                    <w:r>
                      <w:rPr>
                        <w:rFonts w:ascii="Lucida Sans" w:hAnsi="Lucida Sans"/>
                        <w:color w:val="00395A"/>
                        <w:w w:val="95"/>
                        <w:sz w:val="20"/>
                      </w:rPr>
                      <w:t>or</w:t>
                    </w:r>
                    <w:r>
                      <w:rPr>
                        <w:rFonts w:ascii="Lucida Sans" w:hAnsi="Lucida Sans"/>
                        <w:color w:val="00395A"/>
                        <w:spacing w:val="-12"/>
                        <w:w w:val="95"/>
                        <w:sz w:val="20"/>
                      </w:rPr>
                      <w:t xml:space="preserve"> </w:t>
                    </w:r>
                    <w:r>
                      <w:rPr>
                        <w:rFonts w:ascii="Lucida Sans" w:hAnsi="Lucida Sans"/>
                        <w:color w:val="00395A"/>
                        <w:w w:val="95"/>
                        <w:sz w:val="20"/>
                      </w:rPr>
                      <w:t>“It</w:t>
                    </w:r>
                    <w:r>
                      <w:rPr>
                        <w:rFonts w:ascii="Lucida Sans" w:hAnsi="Lucida Sans"/>
                        <w:color w:val="00395A"/>
                        <w:spacing w:val="-10"/>
                        <w:w w:val="95"/>
                        <w:sz w:val="20"/>
                      </w:rPr>
                      <w:t xml:space="preserve"> </w:t>
                    </w:r>
                    <w:r>
                      <w:rPr>
                        <w:rFonts w:ascii="Lucida Sans" w:hAnsi="Lucida Sans"/>
                        <w:color w:val="00395A"/>
                        <w:w w:val="95"/>
                        <w:sz w:val="20"/>
                      </w:rPr>
                      <w:t>seems</w:t>
                    </w:r>
                    <w:r>
                      <w:rPr>
                        <w:rFonts w:ascii="Lucida Sans" w:hAnsi="Lucida Sans"/>
                        <w:color w:val="00395A"/>
                        <w:spacing w:val="-10"/>
                        <w:w w:val="95"/>
                        <w:sz w:val="20"/>
                      </w:rPr>
                      <w:t xml:space="preserve"> </w:t>
                    </w:r>
                    <w:r>
                      <w:rPr>
                        <w:rFonts w:ascii="Lucida Sans" w:hAnsi="Lucida Sans"/>
                        <w:color w:val="00395A"/>
                        <w:w w:val="95"/>
                        <w:sz w:val="20"/>
                      </w:rPr>
                      <w:t>that</w:t>
                    </w:r>
                    <w:r>
                      <w:rPr>
                        <w:rFonts w:ascii="Lucida Sans" w:hAnsi="Lucida Sans"/>
                        <w:color w:val="00395A"/>
                        <w:spacing w:val="-12"/>
                        <w:w w:val="95"/>
                        <w:sz w:val="20"/>
                      </w:rPr>
                      <w:t xml:space="preserve"> </w:t>
                    </w:r>
                    <w:r>
                      <w:rPr>
                        <w:rFonts w:ascii="Lucida Sans" w:hAnsi="Lucida Sans"/>
                        <w:color w:val="00395A"/>
                        <w:w w:val="95"/>
                        <w:sz w:val="20"/>
                      </w:rPr>
                      <w:t>you're</w:t>
                    </w:r>
                    <w:r>
                      <w:rPr>
                        <w:rFonts w:ascii="Lucida Sans" w:hAnsi="Lucida Sans"/>
                        <w:color w:val="00395A"/>
                        <w:spacing w:val="-10"/>
                        <w:w w:val="95"/>
                        <w:sz w:val="20"/>
                      </w:rPr>
                      <w:t xml:space="preserve"> </w:t>
                    </w:r>
                    <w:r>
                      <w:rPr>
                        <w:rFonts w:ascii="Lucida Sans" w:hAnsi="Lucida Sans"/>
                        <w:color w:val="00395A"/>
                        <w:w w:val="95"/>
                        <w:sz w:val="20"/>
                      </w:rPr>
                      <w:t>saying…”</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check with</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client</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3"/>
                        <w:w w:val="95"/>
                        <w:sz w:val="20"/>
                      </w:rPr>
                      <w:t xml:space="preserve"> </w:t>
                    </w:r>
                    <w:r>
                      <w:rPr>
                        <w:rFonts w:ascii="Lucida Sans" w:hAnsi="Lucida Sans"/>
                        <w:color w:val="00395A"/>
                        <w:w w:val="95"/>
                        <w:sz w:val="20"/>
                      </w:rPr>
                      <w:t>see</w:t>
                    </w:r>
                    <w:r>
                      <w:rPr>
                        <w:rFonts w:ascii="Lucida Sans" w:hAnsi="Lucida Sans"/>
                        <w:color w:val="00395A"/>
                        <w:spacing w:val="-5"/>
                        <w:w w:val="95"/>
                        <w:sz w:val="20"/>
                      </w:rPr>
                      <w:t xml:space="preserve"> </w:t>
                    </w:r>
                    <w:r>
                      <w:rPr>
                        <w:rFonts w:ascii="Lucida Sans" w:hAnsi="Lucida Sans"/>
                        <w:color w:val="00395A"/>
                        <w:w w:val="95"/>
                        <w:sz w:val="20"/>
                      </w:rPr>
                      <w:t>if</w:t>
                    </w:r>
                    <w:r>
                      <w:rPr>
                        <w:rFonts w:ascii="Lucida Sans" w:hAnsi="Lucida Sans"/>
                        <w:color w:val="00395A"/>
                        <w:spacing w:val="-5"/>
                        <w:w w:val="95"/>
                        <w:sz w:val="20"/>
                      </w:rPr>
                      <w:t xml:space="preserve"> </w:t>
                    </w:r>
                    <w:r>
                      <w:rPr>
                        <w:rFonts w:ascii="Lucida Sans" w:hAnsi="Lucida Sans"/>
                        <w:color w:val="00395A"/>
                        <w:w w:val="95"/>
                        <w:sz w:val="20"/>
                      </w:rPr>
                      <w:t>your</w:t>
                    </w:r>
                    <w:r>
                      <w:rPr>
                        <w:rFonts w:ascii="Lucida Sans" w:hAnsi="Lucida Sans"/>
                        <w:color w:val="00395A"/>
                        <w:spacing w:val="-5"/>
                        <w:w w:val="95"/>
                        <w:sz w:val="20"/>
                      </w:rPr>
                      <w:t xml:space="preserve"> </w:t>
                    </w:r>
                    <w:r>
                      <w:rPr>
                        <w:rFonts w:ascii="Lucida Sans" w:hAnsi="Lucida Sans"/>
                        <w:color w:val="00395A"/>
                        <w:w w:val="95"/>
                        <w:sz w:val="20"/>
                      </w:rPr>
                      <w:t>understanding</w:t>
                    </w:r>
                    <w:r>
                      <w:rPr>
                        <w:rFonts w:ascii="Lucida Sans" w:hAnsi="Lucida Sans"/>
                        <w:color w:val="00395A"/>
                        <w:spacing w:val="-1"/>
                        <w:w w:val="95"/>
                        <w:sz w:val="20"/>
                      </w:rPr>
                      <w:t xml:space="preserve"> </w:t>
                    </w:r>
                    <w:r>
                      <w:rPr>
                        <w:rFonts w:ascii="Lucida Sans" w:hAnsi="Lucida Sans"/>
                        <w:color w:val="00395A"/>
                        <w:w w:val="95"/>
                        <w:sz w:val="20"/>
                      </w:rPr>
                      <w:t>is</w:t>
                    </w:r>
                    <w:r>
                      <w:rPr>
                        <w:rFonts w:ascii="Lucida Sans" w:hAnsi="Lucida Sans"/>
                        <w:color w:val="00395A"/>
                        <w:spacing w:val="-5"/>
                        <w:w w:val="95"/>
                        <w:sz w:val="20"/>
                      </w:rPr>
                      <w:t xml:space="preserve"> </w:t>
                    </w:r>
                    <w:r>
                      <w:rPr>
                        <w:rFonts w:ascii="Lucida Sans" w:hAnsi="Lucida Sans"/>
                        <w:color w:val="00395A"/>
                        <w:w w:val="95"/>
                        <w:sz w:val="20"/>
                      </w:rPr>
                      <w:t>correct.</w:t>
                    </w:r>
                  </w:p>
                  <w:p w14:paraId="4FDE1A8D" w14:textId="77777777" w:rsidR="00B00EA7" w:rsidRDefault="00574B43">
                    <w:pPr>
                      <w:numPr>
                        <w:ilvl w:val="0"/>
                        <w:numId w:val="52"/>
                      </w:numPr>
                      <w:tabs>
                        <w:tab w:val="left" w:pos="443"/>
                        <w:tab w:val="left" w:pos="445"/>
                      </w:tabs>
                      <w:spacing w:line="242" w:lineRule="auto"/>
                      <w:ind w:right="354"/>
                      <w:rPr>
                        <w:rFonts w:ascii="Lucida Sans" w:hAnsi="Lucida Sans"/>
                        <w:sz w:val="20"/>
                      </w:rPr>
                    </w:pPr>
                    <w:r>
                      <w:rPr>
                        <w:rFonts w:ascii="Lucida Sans" w:hAnsi="Lucida Sans"/>
                        <w:color w:val="00395A"/>
                        <w:w w:val="90"/>
                        <w:sz w:val="20"/>
                      </w:rPr>
                      <w:t xml:space="preserve">If the client says you are not understanding, ask him or her to tell you again and use the client’s </w:t>
                    </w:r>
                    <w:r>
                      <w:rPr>
                        <w:rFonts w:ascii="Lucida Sans" w:hAnsi="Lucida Sans"/>
                        <w:color w:val="00395A"/>
                        <w:sz w:val="20"/>
                      </w:rPr>
                      <w:t>words</w:t>
                    </w:r>
                    <w:r>
                      <w:rPr>
                        <w:rFonts w:ascii="Lucida Sans" w:hAnsi="Lucida Sans"/>
                        <w:color w:val="00395A"/>
                        <w:spacing w:val="-11"/>
                        <w:sz w:val="20"/>
                      </w:rPr>
                      <w:t xml:space="preserve"> </w:t>
                    </w:r>
                    <w:r>
                      <w:rPr>
                        <w:rFonts w:ascii="Lucida Sans" w:hAnsi="Lucida Sans"/>
                        <w:color w:val="00395A"/>
                        <w:sz w:val="20"/>
                      </w:rPr>
                      <w:t>in</w:t>
                    </w:r>
                    <w:r>
                      <w:rPr>
                        <w:rFonts w:ascii="Lucida Sans" w:hAnsi="Lucida Sans"/>
                        <w:color w:val="00395A"/>
                        <w:spacing w:val="-11"/>
                        <w:sz w:val="20"/>
                      </w:rPr>
                      <w:t xml:space="preserve"> </w:t>
                    </w:r>
                    <w:r>
                      <w:rPr>
                        <w:rFonts w:ascii="Lucida Sans" w:hAnsi="Lucida Sans"/>
                        <w:color w:val="00395A"/>
                        <w:sz w:val="20"/>
                      </w:rPr>
                      <w:t>your</w:t>
                    </w:r>
                    <w:r>
                      <w:rPr>
                        <w:rFonts w:ascii="Lucida Sans" w:hAnsi="Lucida Sans"/>
                        <w:color w:val="00395A"/>
                        <w:spacing w:val="-11"/>
                        <w:sz w:val="20"/>
                      </w:rPr>
                      <w:t xml:space="preserve"> </w:t>
                    </w:r>
                    <w:r>
                      <w:rPr>
                        <w:rFonts w:ascii="Lucida Sans" w:hAnsi="Lucida Sans"/>
                        <w:color w:val="00395A"/>
                        <w:sz w:val="20"/>
                      </w:rPr>
                      <w:t>feedback.</w:t>
                    </w:r>
                  </w:p>
                  <w:p w14:paraId="16AD7B73" w14:textId="77777777" w:rsidR="00B00EA7" w:rsidRDefault="00574B43">
                    <w:pPr>
                      <w:numPr>
                        <w:ilvl w:val="0"/>
                        <w:numId w:val="52"/>
                      </w:numPr>
                      <w:tabs>
                        <w:tab w:val="left" w:pos="443"/>
                        <w:tab w:val="left" w:pos="445"/>
                      </w:tabs>
                      <w:spacing w:line="244" w:lineRule="auto"/>
                      <w:ind w:left="443" w:right="295"/>
                      <w:rPr>
                        <w:rFonts w:ascii="Lucida Sans" w:hAnsi="Lucida Sans"/>
                        <w:sz w:val="20"/>
                      </w:rPr>
                    </w:pPr>
                    <w:r>
                      <w:rPr>
                        <w:rFonts w:ascii="Lucida Sans" w:hAnsi="Lucida Sans"/>
                        <w:color w:val="00395A"/>
                        <w:w w:val="90"/>
                        <w:sz w:val="20"/>
                      </w:rPr>
                      <w:t xml:space="preserve">Sometimes, it may be important to let the client know that understanding what he or </w:t>
                    </w:r>
                    <w:r>
                      <w:rPr>
                        <w:rFonts w:ascii="Lucida Sans" w:hAnsi="Lucida Sans"/>
                        <w:color w:val="00395A"/>
                        <w:w w:val="90"/>
                        <w:sz w:val="20"/>
                      </w:rPr>
                      <w:t xml:space="preserve">she is say­ </w:t>
                    </w:r>
                    <w:r>
                      <w:rPr>
                        <w:rFonts w:ascii="Lucida Sans" w:hAnsi="Lucida Sans"/>
                        <w:color w:val="00395A"/>
                        <w:w w:val="95"/>
                        <w:sz w:val="20"/>
                      </w:rPr>
                      <w:t>ing</w:t>
                    </w:r>
                    <w:r>
                      <w:rPr>
                        <w:rFonts w:ascii="Lucida Sans" w:hAnsi="Lucida Sans"/>
                        <w:color w:val="00395A"/>
                        <w:spacing w:val="-13"/>
                        <w:w w:val="95"/>
                        <w:sz w:val="20"/>
                      </w:rPr>
                      <w:t xml:space="preserve"> </w:t>
                    </w:r>
                    <w:r>
                      <w:rPr>
                        <w:rFonts w:ascii="Lucida Sans" w:hAnsi="Lucida Sans"/>
                        <w:color w:val="00395A"/>
                        <w:w w:val="95"/>
                        <w:sz w:val="20"/>
                      </w:rPr>
                      <w:t>does</w:t>
                    </w:r>
                    <w:r>
                      <w:rPr>
                        <w:rFonts w:ascii="Lucida Sans" w:hAnsi="Lucida Sans"/>
                        <w:color w:val="00395A"/>
                        <w:spacing w:val="-13"/>
                        <w:w w:val="95"/>
                        <w:sz w:val="20"/>
                      </w:rPr>
                      <w:t xml:space="preserve"> </w:t>
                    </w:r>
                    <w:r>
                      <w:rPr>
                        <w:rFonts w:ascii="Lucida Sans" w:hAnsi="Lucida Sans"/>
                        <w:color w:val="00395A"/>
                        <w:w w:val="95"/>
                        <w:sz w:val="20"/>
                      </w:rPr>
                      <w:t>not</w:t>
                    </w:r>
                    <w:r>
                      <w:rPr>
                        <w:rFonts w:ascii="Lucida Sans" w:hAnsi="Lucida Sans"/>
                        <w:color w:val="00395A"/>
                        <w:spacing w:val="-12"/>
                        <w:w w:val="95"/>
                        <w:sz w:val="20"/>
                      </w:rPr>
                      <w:t xml:space="preserve"> </w:t>
                    </w:r>
                    <w:r>
                      <w:rPr>
                        <w:rFonts w:ascii="Lucida Sans" w:hAnsi="Lucida Sans"/>
                        <w:color w:val="00395A"/>
                        <w:w w:val="95"/>
                        <w:sz w:val="20"/>
                      </w:rPr>
                      <w:t>imply</w:t>
                    </w:r>
                    <w:r>
                      <w:rPr>
                        <w:rFonts w:ascii="Lucida Sans" w:hAnsi="Lucida Sans"/>
                        <w:color w:val="00395A"/>
                        <w:spacing w:val="-13"/>
                        <w:w w:val="95"/>
                        <w:sz w:val="20"/>
                      </w:rPr>
                      <w:t xml:space="preserve"> </w:t>
                    </w:r>
                    <w:r>
                      <w:rPr>
                        <w:rFonts w:ascii="Lucida Sans" w:hAnsi="Lucida Sans"/>
                        <w:color w:val="00395A"/>
                        <w:w w:val="95"/>
                        <w:sz w:val="20"/>
                      </w:rPr>
                      <w:t>approval</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potential</w:t>
                    </w:r>
                    <w:r>
                      <w:rPr>
                        <w:rFonts w:ascii="Lucida Sans" w:hAnsi="Lucida Sans"/>
                        <w:color w:val="00395A"/>
                        <w:spacing w:val="-13"/>
                        <w:w w:val="95"/>
                        <w:sz w:val="20"/>
                      </w:rPr>
                      <w:t xml:space="preserve"> </w:t>
                    </w:r>
                    <w:r>
                      <w:rPr>
                        <w:rFonts w:ascii="Lucida Sans" w:hAnsi="Lucida Sans"/>
                        <w:color w:val="00395A"/>
                        <w:w w:val="95"/>
                        <w:sz w:val="20"/>
                      </w:rPr>
                      <w:t>actions.</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2"/>
                        <w:w w:val="95"/>
                        <w:sz w:val="20"/>
                      </w:rPr>
                      <w:t xml:space="preserve"> </w:t>
                    </w:r>
                    <w:r>
                      <w:rPr>
                        <w:rFonts w:ascii="Lucida Sans" w:hAnsi="Lucida Sans"/>
                        <w:color w:val="00395A"/>
                        <w:w w:val="95"/>
                        <w:sz w:val="20"/>
                      </w:rPr>
                      <w:t>instance,</w:t>
                    </w:r>
                    <w:r>
                      <w:rPr>
                        <w:rFonts w:ascii="Lucida Sans" w:hAnsi="Lucida Sans"/>
                        <w:color w:val="00395A"/>
                        <w:spacing w:val="-12"/>
                        <w:w w:val="95"/>
                        <w:sz w:val="20"/>
                      </w:rPr>
                      <w:t xml:space="preserve"> </w:t>
                    </w:r>
                    <w:r>
                      <w:rPr>
                        <w:rFonts w:ascii="Lucida Sans" w:hAnsi="Lucida Sans"/>
                        <w:color w:val="00395A"/>
                        <w:w w:val="95"/>
                        <w:sz w:val="20"/>
                      </w:rPr>
                      <w:t>if</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says</w:t>
                    </w:r>
                    <w:r>
                      <w:rPr>
                        <w:rFonts w:ascii="Lucida Sans" w:hAnsi="Lucida Sans"/>
                        <w:color w:val="00395A"/>
                        <w:spacing w:val="-12"/>
                        <w:w w:val="95"/>
                        <w:sz w:val="20"/>
                      </w:rPr>
                      <w:t xml:space="preserve"> </w:t>
                    </w:r>
                    <w:r>
                      <w:rPr>
                        <w:rFonts w:ascii="Lucida Sans" w:hAnsi="Lucida Sans"/>
                        <w:color w:val="00395A"/>
                        <w:w w:val="95"/>
                        <w:sz w:val="20"/>
                      </w:rPr>
                      <w:t>they</w:t>
                    </w:r>
                    <w:r>
                      <w:rPr>
                        <w:rFonts w:ascii="Lucida Sans" w:hAnsi="Lucida Sans"/>
                        <w:color w:val="00395A"/>
                        <w:spacing w:val="-13"/>
                        <w:w w:val="95"/>
                        <w:sz w:val="20"/>
                      </w:rPr>
                      <w:t xml:space="preserve"> </w:t>
                    </w:r>
                    <w:r>
                      <w:rPr>
                        <w:rFonts w:ascii="Lucida Sans" w:hAnsi="Lucida Sans"/>
                        <w:color w:val="00395A"/>
                        <w:w w:val="95"/>
                        <w:sz w:val="20"/>
                      </w:rPr>
                      <w:t>want</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hurt someone</w:t>
                    </w:r>
                    <w:r>
                      <w:rPr>
                        <w:rFonts w:ascii="Lucida Sans" w:hAnsi="Lucida Sans"/>
                        <w:color w:val="00395A"/>
                        <w:spacing w:val="-8"/>
                        <w:w w:val="95"/>
                        <w:sz w:val="20"/>
                      </w:rPr>
                      <w:t xml:space="preserve"> </w:t>
                    </w:r>
                    <w:r>
                      <w:rPr>
                        <w:rFonts w:ascii="Lucida Sans" w:hAnsi="Lucida Sans"/>
                        <w:color w:val="00395A"/>
                        <w:w w:val="95"/>
                        <w:sz w:val="20"/>
                      </w:rPr>
                      <w:t>else,</w:t>
                    </w:r>
                    <w:r>
                      <w:rPr>
                        <w:rFonts w:ascii="Lucida Sans" w:hAnsi="Lucida Sans"/>
                        <w:color w:val="00395A"/>
                        <w:spacing w:val="-8"/>
                        <w:w w:val="95"/>
                        <w:sz w:val="20"/>
                      </w:rPr>
                      <w:t xml:space="preserve"> </w:t>
                    </w:r>
                    <w:r>
                      <w:rPr>
                        <w:rFonts w:ascii="Lucida Sans" w:hAnsi="Lucida Sans"/>
                        <w:color w:val="00395A"/>
                        <w:w w:val="95"/>
                        <w:sz w:val="20"/>
                      </w:rPr>
                      <w:t>be</w:t>
                    </w:r>
                    <w:r>
                      <w:rPr>
                        <w:rFonts w:ascii="Lucida Sans" w:hAnsi="Lucida Sans"/>
                        <w:color w:val="00395A"/>
                        <w:spacing w:val="-6"/>
                        <w:w w:val="95"/>
                        <w:sz w:val="20"/>
                      </w:rPr>
                      <w:t xml:space="preserve"> </w:t>
                    </w:r>
                    <w:r>
                      <w:rPr>
                        <w:rFonts w:ascii="Lucida Sans" w:hAnsi="Lucida Sans"/>
                        <w:color w:val="00395A"/>
                        <w:w w:val="95"/>
                        <w:sz w:val="20"/>
                      </w:rPr>
                      <w:t>sure</w:t>
                    </w:r>
                    <w:r>
                      <w:rPr>
                        <w:rFonts w:ascii="Lucida Sans" w:hAnsi="Lucida Sans"/>
                        <w:color w:val="00395A"/>
                        <w:spacing w:val="-8"/>
                        <w:w w:val="95"/>
                        <w:sz w:val="20"/>
                      </w:rPr>
                      <w:t xml:space="preserve"> </w:t>
                    </w:r>
                    <w:r>
                      <w:rPr>
                        <w:rFonts w:ascii="Lucida Sans" w:hAnsi="Lucida Sans"/>
                        <w:color w:val="00395A"/>
                        <w:w w:val="95"/>
                        <w:sz w:val="20"/>
                      </w:rPr>
                      <w:t>your</w:t>
                    </w:r>
                    <w:r>
                      <w:rPr>
                        <w:rFonts w:ascii="Lucida Sans" w:hAnsi="Lucida Sans"/>
                        <w:color w:val="00395A"/>
                        <w:spacing w:val="-8"/>
                        <w:w w:val="95"/>
                        <w:sz w:val="20"/>
                      </w:rPr>
                      <w:t xml:space="preserve"> </w:t>
                    </w:r>
                    <w:r>
                      <w:rPr>
                        <w:rFonts w:ascii="Lucida Sans" w:hAnsi="Lucida Sans"/>
                        <w:color w:val="00395A"/>
                        <w:w w:val="95"/>
                        <w:sz w:val="20"/>
                      </w:rPr>
                      <w:t>feedback</w:t>
                    </w:r>
                    <w:r>
                      <w:rPr>
                        <w:rFonts w:ascii="Lucida Sans" w:hAnsi="Lucida Sans"/>
                        <w:color w:val="00395A"/>
                        <w:spacing w:val="-6"/>
                        <w:w w:val="95"/>
                        <w:sz w:val="20"/>
                      </w:rPr>
                      <w:t xml:space="preserve"> </w:t>
                    </w:r>
                    <w:r>
                      <w:rPr>
                        <w:rFonts w:ascii="Lucida Sans" w:hAnsi="Lucida Sans"/>
                        <w:color w:val="00395A"/>
                        <w:w w:val="95"/>
                        <w:sz w:val="20"/>
                      </w:rPr>
                      <w:t>does</w:t>
                    </w:r>
                    <w:r>
                      <w:rPr>
                        <w:rFonts w:ascii="Lucida Sans" w:hAnsi="Lucida Sans"/>
                        <w:color w:val="00395A"/>
                        <w:spacing w:val="-8"/>
                        <w:w w:val="95"/>
                        <w:sz w:val="20"/>
                      </w:rPr>
                      <w:t xml:space="preserve"> </w:t>
                    </w:r>
                    <w:r>
                      <w:rPr>
                        <w:rFonts w:ascii="Lucida Sans" w:hAnsi="Lucida Sans"/>
                        <w:color w:val="00395A"/>
                        <w:w w:val="95"/>
                        <w:sz w:val="20"/>
                      </w:rPr>
                      <w:t>not</w:t>
                    </w:r>
                    <w:r>
                      <w:rPr>
                        <w:rFonts w:ascii="Lucida Sans" w:hAnsi="Lucida Sans"/>
                        <w:color w:val="00395A"/>
                        <w:spacing w:val="-8"/>
                        <w:w w:val="95"/>
                        <w:sz w:val="20"/>
                      </w:rPr>
                      <w:t xml:space="preserve"> </w:t>
                    </w:r>
                    <w:r>
                      <w:rPr>
                        <w:rFonts w:ascii="Lucida Sans" w:hAnsi="Lucida Sans"/>
                        <w:color w:val="00395A"/>
                        <w:w w:val="95"/>
                        <w:sz w:val="20"/>
                      </w:rPr>
                      <w:t>imply</w:t>
                    </w:r>
                    <w:r>
                      <w:rPr>
                        <w:rFonts w:ascii="Lucida Sans" w:hAnsi="Lucida Sans"/>
                        <w:color w:val="00395A"/>
                        <w:spacing w:val="-2"/>
                        <w:w w:val="95"/>
                        <w:sz w:val="20"/>
                      </w:rPr>
                      <w:t xml:space="preserve"> </w:t>
                    </w:r>
                    <w:r>
                      <w:rPr>
                        <w:rFonts w:ascii="Lucida Sans" w:hAnsi="Lucida Sans"/>
                        <w:color w:val="00395A"/>
                        <w:w w:val="95"/>
                        <w:sz w:val="20"/>
                      </w:rPr>
                      <w:t>that</w:t>
                    </w:r>
                    <w:r>
                      <w:rPr>
                        <w:rFonts w:ascii="Lucida Sans" w:hAnsi="Lucida Sans"/>
                        <w:color w:val="00395A"/>
                        <w:spacing w:val="-6"/>
                        <w:w w:val="95"/>
                        <w:sz w:val="20"/>
                      </w:rPr>
                      <w:t xml:space="preserve"> </w:t>
                    </w:r>
                    <w:r>
                      <w:rPr>
                        <w:rFonts w:ascii="Lucida Sans" w:hAnsi="Lucida Sans"/>
                        <w:color w:val="00395A"/>
                        <w:w w:val="95"/>
                        <w:sz w:val="20"/>
                      </w:rPr>
                      <w:t>you</w:t>
                    </w:r>
                    <w:r>
                      <w:rPr>
                        <w:rFonts w:ascii="Lucida Sans" w:hAnsi="Lucida Sans"/>
                        <w:color w:val="00395A"/>
                        <w:spacing w:val="-6"/>
                        <w:w w:val="95"/>
                        <w:sz w:val="20"/>
                      </w:rPr>
                      <w:t xml:space="preserve"> </w:t>
                    </w:r>
                    <w:r>
                      <w:rPr>
                        <w:rFonts w:ascii="Lucida Sans" w:hAnsi="Lucida Sans"/>
                        <w:color w:val="00395A"/>
                        <w:w w:val="95"/>
                        <w:sz w:val="20"/>
                      </w:rPr>
                      <w:t>agree</w:t>
                    </w:r>
                    <w:r>
                      <w:rPr>
                        <w:rFonts w:ascii="Lucida Sans" w:hAnsi="Lucida Sans"/>
                        <w:color w:val="00395A"/>
                        <w:spacing w:val="-8"/>
                        <w:w w:val="95"/>
                        <w:sz w:val="20"/>
                      </w:rPr>
                      <w:t xml:space="preserve"> </w:t>
                    </w:r>
                    <w:r>
                      <w:rPr>
                        <w:rFonts w:ascii="Lucida Sans" w:hAnsi="Lucida Sans"/>
                        <w:color w:val="00395A"/>
                        <w:w w:val="95"/>
                        <w:sz w:val="20"/>
                      </w:rPr>
                      <w:t>with</w:t>
                    </w:r>
                    <w:r>
                      <w:rPr>
                        <w:rFonts w:ascii="Lucida Sans" w:hAnsi="Lucida Sans"/>
                        <w:color w:val="00395A"/>
                        <w:spacing w:val="-8"/>
                        <w:w w:val="95"/>
                        <w:sz w:val="20"/>
                      </w:rPr>
                      <w:t xml:space="preserve"> </w:t>
                    </w:r>
                    <w:r>
                      <w:rPr>
                        <w:rFonts w:ascii="Lucida Sans" w:hAnsi="Lucida Sans"/>
                        <w:color w:val="00395A"/>
                        <w:w w:val="95"/>
                        <w:sz w:val="20"/>
                      </w:rPr>
                      <w:t>their</w:t>
                    </w:r>
                    <w:r>
                      <w:rPr>
                        <w:rFonts w:ascii="Lucida Sans" w:hAnsi="Lucida Sans"/>
                        <w:color w:val="00395A"/>
                        <w:spacing w:val="-6"/>
                        <w:w w:val="95"/>
                        <w:sz w:val="20"/>
                      </w:rPr>
                      <w:t xml:space="preserve"> </w:t>
                    </w:r>
                    <w:r>
                      <w:rPr>
                        <w:rFonts w:ascii="Lucida Sans" w:hAnsi="Lucida Sans"/>
                        <w:color w:val="00395A"/>
                        <w:w w:val="95"/>
                        <w:sz w:val="20"/>
                      </w:rPr>
                      <w:t>intent.</w:t>
                    </w:r>
                  </w:p>
                </w:txbxContent>
              </v:textbox>
            </v:shape>
            <w10:wrap type="topAndBottom" anchorx="page"/>
          </v:group>
        </w:pict>
      </w:r>
    </w:p>
    <w:p w14:paraId="7F60B27A" w14:textId="77777777" w:rsidR="00B00EA7" w:rsidRDefault="00B00EA7">
      <w:pPr>
        <w:rPr>
          <w:sz w:val="21"/>
        </w:rPr>
        <w:sectPr w:rsidR="00B00EA7">
          <w:pgSz w:w="12240" w:h="15840"/>
          <w:pgMar w:top="1280" w:right="1060" w:bottom="1100" w:left="720" w:header="720" w:footer="902" w:gutter="0"/>
          <w:cols w:space="720"/>
        </w:sectPr>
      </w:pPr>
    </w:p>
    <w:p w14:paraId="3BABE483" w14:textId="77777777" w:rsidR="00B00EA7" w:rsidRDefault="00574B43">
      <w:pPr>
        <w:pStyle w:val="BodyText"/>
        <w:spacing w:before="111" w:line="391" w:lineRule="auto"/>
        <w:ind w:right="4590"/>
      </w:pPr>
      <w:r>
        <w:rPr>
          <w:color w:val="00395A"/>
        </w:rPr>
        <w:lastRenderedPageBreak/>
        <w:t xml:space="preserve">COUNSELOR: How often do you usually get that? </w:t>
      </w:r>
      <w:r>
        <w:rPr>
          <w:color w:val="00395A"/>
          <w:w w:val="105"/>
        </w:rPr>
        <w:t>JUAN:</w:t>
      </w:r>
      <w:r>
        <w:rPr>
          <w:color w:val="00395A"/>
          <w:spacing w:val="-3"/>
          <w:w w:val="105"/>
        </w:rPr>
        <w:t xml:space="preserve"> </w:t>
      </w:r>
      <w:r>
        <w:rPr>
          <w:color w:val="00395A"/>
          <w:w w:val="105"/>
        </w:rPr>
        <w:t>Huh! Almost never.</w:t>
      </w:r>
    </w:p>
    <w:p w14:paraId="4C6A4889" w14:textId="77777777" w:rsidR="00B00EA7" w:rsidRDefault="00574B43">
      <w:pPr>
        <w:pStyle w:val="BodyText"/>
        <w:spacing w:line="391" w:lineRule="auto"/>
        <w:ind w:right="1480"/>
      </w:pPr>
      <w:r>
        <w:rPr>
          <w:color w:val="00395A"/>
        </w:rPr>
        <w:t>COUNSELOR:</w:t>
      </w:r>
      <w:r>
        <w:rPr>
          <w:color w:val="00395A"/>
          <w:spacing w:val="-5"/>
        </w:rPr>
        <w:t xml:space="preserve"> </w:t>
      </w:r>
      <w:r>
        <w:rPr>
          <w:color w:val="00395A"/>
        </w:rPr>
        <w:t>Not very often.</w:t>
      </w:r>
      <w:r>
        <w:rPr>
          <w:color w:val="00395A"/>
          <w:spacing w:val="-14"/>
        </w:rPr>
        <w:t xml:space="preserve"> </w:t>
      </w:r>
      <w:r>
        <w:rPr>
          <w:color w:val="00395A"/>
        </w:rPr>
        <w:t>So you walk around sleep deprived most of the time. JUAN:</w:t>
      </w:r>
      <w:r>
        <w:rPr>
          <w:color w:val="00395A"/>
          <w:spacing w:val="-8"/>
        </w:rPr>
        <w:t xml:space="preserve"> </w:t>
      </w:r>
      <w:r>
        <w:rPr>
          <w:color w:val="00395A"/>
        </w:rPr>
        <w:t>Well,</w:t>
      </w:r>
      <w:r>
        <w:rPr>
          <w:color w:val="00395A"/>
          <w:spacing w:val="-16"/>
        </w:rPr>
        <w:t xml:space="preserve"> </w:t>
      </w:r>
      <w:r>
        <w:rPr>
          <w:color w:val="00395A"/>
        </w:rPr>
        <w:t>I never really thought about it that way.</w:t>
      </w:r>
      <w:r>
        <w:rPr>
          <w:color w:val="00395A"/>
          <w:spacing w:val="-16"/>
        </w:rPr>
        <w:t xml:space="preserve"> </w:t>
      </w:r>
      <w:r>
        <w:rPr>
          <w:color w:val="00395A"/>
        </w:rPr>
        <w:t>I’d like to sleep longer.</w:t>
      </w:r>
    </w:p>
    <w:p w14:paraId="246D8C88" w14:textId="77777777" w:rsidR="00B00EA7" w:rsidRDefault="00574B43">
      <w:pPr>
        <w:pStyle w:val="BodyText"/>
        <w:spacing w:line="249" w:lineRule="auto"/>
        <w:ind w:right="387"/>
      </w:pPr>
      <w:r>
        <w:rPr>
          <w:color w:val="00395A"/>
        </w:rPr>
        <w:t>COUNSELOR:</w:t>
      </w:r>
      <w:r>
        <w:rPr>
          <w:color w:val="00395A"/>
          <w:spacing w:val="-15"/>
        </w:rPr>
        <w:t xml:space="preserve"> </w:t>
      </w:r>
      <w:r>
        <w:rPr>
          <w:color w:val="00395A"/>
        </w:rPr>
        <w:t>Yeah.</w:t>
      </w:r>
      <w:r>
        <w:rPr>
          <w:color w:val="00395A"/>
          <w:spacing w:val="-21"/>
        </w:rPr>
        <w:t xml:space="preserve"> </w:t>
      </w:r>
      <w:r>
        <w:rPr>
          <w:color w:val="00395A"/>
        </w:rPr>
        <w:t>You</w:t>
      </w:r>
      <w:r>
        <w:rPr>
          <w:color w:val="00395A"/>
          <w:spacing w:val="-15"/>
        </w:rPr>
        <w:t xml:space="preserve"> </w:t>
      </w:r>
      <w:r>
        <w:rPr>
          <w:color w:val="00395A"/>
        </w:rPr>
        <w:t>and</w:t>
      </w:r>
      <w:r>
        <w:rPr>
          <w:color w:val="00395A"/>
          <w:spacing w:val="-13"/>
        </w:rPr>
        <w:t xml:space="preserve"> </w:t>
      </w:r>
      <w:r>
        <w:rPr>
          <w:color w:val="00395A"/>
        </w:rPr>
        <w:t>I</w:t>
      </w:r>
      <w:r>
        <w:rPr>
          <w:color w:val="00395A"/>
          <w:spacing w:val="-9"/>
        </w:rPr>
        <w:t xml:space="preserve"> </w:t>
      </w:r>
      <w:r>
        <w:rPr>
          <w:color w:val="00395A"/>
        </w:rPr>
        <w:t>could</w:t>
      </w:r>
      <w:r>
        <w:rPr>
          <w:color w:val="00395A"/>
          <w:spacing w:val="-9"/>
        </w:rPr>
        <w:t xml:space="preserve"> </w:t>
      </w:r>
      <w:r>
        <w:rPr>
          <w:color w:val="00395A"/>
        </w:rPr>
        <w:t>work</w:t>
      </w:r>
      <w:r>
        <w:rPr>
          <w:color w:val="00395A"/>
          <w:spacing w:val="-8"/>
        </w:rPr>
        <w:t xml:space="preserve"> </w:t>
      </w:r>
      <w:r>
        <w:rPr>
          <w:color w:val="00395A"/>
        </w:rPr>
        <w:t>on</w:t>
      </w:r>
      <w:r>
        <w:rPr>
          <w:color w:val="00395A"/>
          <w:spacing w:val="-7"/>
        </w:rPr>
        <w:t xml:space="preserve"> </w:t>
      </w:r>
      <w:r>
        <w:rPr>
          <w:color w:val="00395A"/>
        </w:rPr>
        <w:t>ways</w:t>
      </w:r>
      <w:r>
        <w:rPr>
          <w:color w:val="00395A"/>
          <w:spacing w:val="-8"/>
        </w:rPr>
        <w:t xml:space="preserve"> </w:t>
      </w:r>
      <w:r>
        <w:rPr>
          <w:color w:val="00395A"/>
        </w:rPr>
        <w:t>to</w:t>
      </w:r>
      <w:r>
        <w:rPr>
          <w:color w:val="00395A"/>
          <w:spacing w:val="-8"/>
        </w:rPr>
        <w:t xml:space="preserve"> </w:t>
      </w:r>
      <w:r>
        <w:rPr>
          <w:color w:val="00395A"/>
        </w:rPr>
        <w:t>get</w:t>
      </w:r>
      <w:r>
        <w:rPr>
          <w:color w:val="00395A"/>
          <w:spacing w:val="-8"/>
        </w:rPr>
        <w:t xml:space="preserve"> </w:t>
      </w:r>
      <w:r>
        <w:rPr>
          <w:color w:val="00395A"/>
        </w:rPr>
        <w:t>a</w:t>
      </w:r>
      <w:r>
        <w:rPr>
          <w:color w:val="00395A"/>
          <w:spacing w:val="-8"/>
        </w:rPr>
        <w:t xml:space="preserve"> </w:t>
      </w:r>
      <w:r>
        <w:rPr>
          <w:color w:val="00395A"/>
        </w:rPr>
        <w:t>good</w:t>
      </w:r>
      <w:r>
        <w:rPr>
          <w:color w:val="00395A"/>
          <w:spacing w:val="-9"/>
        </w:rPr>
        <w:t xml:space="preserve"> </w:t>
      </w:r>
      <w:r>
        <w:rPr>
          <w:color w:val="00395A"/>
        </w:rPr>
        <w:t>night’s</w:t>
      </w:r>
      <w:r>
        <w:rPr>
          <w:color w:val="00395A"/>
          <w:spacing w:val="-8"/>
        </w:rPr>
        <w:t xml:space="preserve"> </w:t>
      </w:r>
      <w:r>
        <w:rPr>
          <w:color w:val="00395A"/>
        </w:rPr>
        <w:t>sleep,</w:t>
      </w:r>
      <w:r>
        <w:rPr>
          <w:color w:val="00395A"/>
          <w:spacing w:val="-18"/>
        </w:rPr>
        <w:t xml:space="preserve"> </w:t>
      </w:r>
      <w:r>
        <w:rPr>
          <w:color w:val="00395A"/>
        </w:rPr>
        <w:t>and</w:t>
      </w:r>
      <w:r>
        <w:rPr>
          <w:color w:val="00395A"/>
          <w:spacing w:val="-9"/>
        </w:rPr>
        <w:t xml:space="preserve"> </w:t>
      </w:r>
      <w:r>
        <w:rPr>
          <w:color w:val="00395A"/>
        </w:rPr>
        <w:t>you’ve</w:t>
      </w:r>
      <w:r>
        <w:rPr>
          <w:color w:val="00395A"/>
          <w:spacing w:val="-8"/>
        </w:rPr>
        <w:t xml:space="preserve"> </w:t>
      </w:r>
      <w:r>
        <w:rPr>
          <w:color w:val="00395A"/>
        </w:rPr>
        <w:t>al­ ready connected</w:t>
      </w:r>
      <w:r>
        <w:rPr>
          <w:color w:val="00395A"/>
          <w:spacing w:val="-1"/>
        </w:rPr>
        <w:t xml:space="preserve"> </w:t>
      </w:r>
      <w:r>
        <w:rPr>
          <w:color w:val="00395A"/>
        </w:rPr>
        <w:t>wine with trouble staying asleep,</w:t>
      </w:r>
      <w:r>
        <w:rPr>
          <w:color w:val="00395A"/>
          <w:spacing w:val="-18"/>
        </w:rPr>
        <w:t xml:space="preserve"> </w:t>
      </w:r>
      <w:r>
        <w:rPr>
          <w:color w:val="00395A"/>
        </w:rPr>
        <w:t>and</w:t>
      </w:r>
      <w:r>
        <w:rPr>
          <w:color w:val="00395A"/>
          <w:spacing w:val="-1"/>
        </w:rPr>
        <w:t xml:space="preserve"> </w:t>
      </w:r>
      <w:r>
        <w:rPr>
          <w:color w:val="00395A"/>
        </w:rPr>
        <w:t>you have trouble falling asleep.</w:t>
      </w:r>
    </w:p>
    <w:p w14:paraId="19B5124D" w14:textId="77777777" w:rsidR="00B00EA7" w:rsidRDefault="00574B43">
      <w:pPr>
        <w:pStyle w:val="BodyText"/>
        <w:spacing w:before="154" w:line="391" w:lineRule="auto"/>
        <w:ind w:right="1076"/>
      </w:pPr>
      <w:r>
        <w:pict w14:anchorId="5C02C637">
          <v:shape id="docshape263" o:spid="_x0000_s2335" style="position:absolute;left:0;text-align:left;margin-left:106.55pt;margin-top:76.75pt;width:380.9pt;height:3.6pt;z-index:-15701504;mso-wrap-distance-left:0;mso-wrap-distance-right:0;mso-position-horizontal-relative:page" coordorigin="2131,1535" coordsize="7618,72" o:spt="100" adj="0,,0" path="m9749,1592r-7618,l2131,1607r7618,l9749,1592xm9749,1535r-7618,l2131,1564r7618,l9749,1535xe" fillcolor="#00395a" stroked="f">
            <v:stroke joinstyle="round"/>
            <v:formulas/>
            <v:path arrowok="t" o:connecttype="segments"/>
            <w10:wrap type="topAndBottom" anchorx="page"/>
          </v:shape>
        </w:pict>
      </w:r>
      <w:r>
        <w:rPr>
          <w:color w:val="00395A"/>
        </w:rPr>
        <w:t>JUAN:</w:t>
      </w:r>
      <w:r>
        <w:rPr>
          <w:color w:val="00395A"/>
          <w:spacing w:val="-2"/>
        </w:rPr>
        <w:t xml:space="preserve"> </w:t>
      </w:r>
      <w:r>
        <w:rPr>
          <w:color w:val="00395A"/>
        </w:rPr>
        <w:t>Yeah.</w:t>
      </w:r>
      <w:r>
        <w:rPr>
          <w:color w:val="00395A"/>
          <w:spacing w:val="-14"/>
        </w:rPr>
        <w:t xml:space="preserve"> </w:t>
      </w:r>
      <w:r>
        <w:rPr>
          <w:color w:val="00395A"/>
        </w:rPr>
        <w:t>Without</w:t>
      </w:r>
      <w:r>
        <w:rPr>
          <w:color w:val="00395A"/>
          <w:spacing w:val="11"/>
        </w:rPr>
        <w:t xml:space="preserve"> </w:t>
      </w:r>
      <w:r>
        <w:rPr>
          <w:color w:val="00395A"/>
        </w:rPr>
        <w:t>the</w:t>
      </w:r>
      <w:r>
        <w:rPr>
          <w:color w:val="00395A"/>
          <w:spacing w:val="11"/>
        </w:rPr>
        <w:t xml:space="preserve"> </w:t>
      </w:r>
      <w:r>
        <w:rPr>
          <w:color w:val="00395A"/>
        </w:rPr>
        <w:t>wine,</w:t>
      </w:r>
      <w:r>
        <w:rPr>
          <w:color w:val="00395A"/>
          <w:spacing w:val="10"/>
        </w:rPr>
        <w:t xml:space="preserve"> </w:t>
      </w:r>
      <w:r>
        <w:rPr>
          <w:color w:val="00395A"/>
        </w:rPr>
        <w:t>I</w:t>
      </w:r>
      <w:r>
        <w:rPr>
          <w:color w:val="00395A"/>
          <w:spacing w:val="10"/>
        </w:rPr>
        <w:t xml:space="preserve"> </w:t>
      </w:r>
      <w:r>
        <w:rPr>
          <w:color w:val="00395A"/>
        </w:rPr>
        <w:t>lie</w:t>
      </w:r>
      <w:r>
        <w:rPr>
          <w:color w:val="00395A"/>
          <w:spacing w:val="11"/>
        </w:rPr>
        <w:t xml:space="preserve"> </w:t>
      </w:r>
      <w:r>
        <w:rPr>
          <w:color w:val="00395A"/>
        </w:rPr>
        <w:t>in</w:t>
      </w:r>
      <w:r>
        <w:rPr>
          <w:color w:val="00395A"/>
          <w:spacing w:val="10"/>
        </w:rPr>
        <w:t xml:space="preserve"> </w:t>
      </w:r>
      <w:r>
        <w:rPr>
          <w:color w:val="00395A"/>
        </w:rPr>
        <w:t>bed</w:t>
      </w:r>
      <w:r>
        <w:rPr>
          <w:color w:val="00395A"/>
          <w:spacing w:val="10"/>
        </w:rPr>
        <w:t xml:space="preserve"> </w:t>
      </w:r>
      <w:r>
        <w:rPr>
          <w:color w:val="00395A"/>
        </w:rPr>
        <w:t>a</w:t>
      </w:r>
      <w:r>
        <w:rPr>
          <w:color w:val="00395A"/>
          <w:spacing w:val="11"/>
        </w:rPr>
        <w:t xml:space="preserve"> </w:t>
      </w:r>
      <w:r>
        <w:rPr>
          <w:color w:val="00395A"/>
        </w:rPr>
        <w:t>long</w:t>
      </w:r>
      <w:r>
        <w:rPr>
          <w:color w:val="00395A"/>
          <w:spacing w:val="9"/>
        </w:rPr>
        <w:t xml:space="preserve"> </w:t>
      </w:r>
      <w:r>
        <w:rPr>
          <w:color w:val="00395A"/>
        </w:rPr>
        <w:t>time</w:t>
      </w:r>
      <w:r>
        <w:rPr>
          <w:color w:val="00395A"/>
          <w:spacing w:val="11"/>
        </w:rPr>
        <w:t xml:space="preserve"> </w:t>
      </w:r>
      <w:r>
        <w:rPr>
          <w:color w:val="00395A"/>
        </w:rPr>
        <w:t>before</w:t>
      </w:r>
      <w:r>
        <w:rPr>
          <w:color w:val="00395A"/>
          <w:spacing w:val="11"/>
        </w:rPr>
        <w:t xml:space="preserve"> </w:t>
      </w:r>
      <w:r>
        <w:rPr>
          <w:color w:val="00395A"/>
        </w:rPr>
        <w:t>I</w:t>
      </w:r>
      <w:r>
        <w:rPr>
          <w:color w:val="00395A"/>
          <w:spacing w:val="10"/>
        </w:rPr>
        <w:t xml:space="preserve"> </w:t>
      </w:r>
      <w:r>
        <w:rPr>
          <w:color w:val="00395A"/>
        </w:rPr>
        <w:t>drop</w:t>
      </w:r>
      <w:r>
        <w:rPr>
          <w:color w:val="00395A"/>
          <w:spacing w:val="10"/>
        </w:rPr>
        <w:t xml:space="preserve"> </w:t>
      </w:r>
      <w:r>
        <w:rPr>
          <w:color w:val="00395A"/>
        </w:rPr>
        <w:t>off. COUNSELOR:</w:t>
      </w:r>
      <w:r>
        <w:rPr>
          <w:color w:val="00395A"/>
          <w:spacing w:val="-9"/>
        </w:rPr>
        <w:t xml:space="preserve"> </w:t>
      </w:r>
      <w:r>
        <w:rPr>
          <w:color w:val="00395A"/>
        </w:rPr>
        <w:t>We could see what we can do to help you,</w:t>
      </w:r>
      <w:r>
        <w:rPr>
          <w:color w:val="00395A"/>
          <w:spacing w:val="-17"/>
        </w:rPr>
        <w:t xml:space="preserve"> </w:t>
      </w:r>
      <w:r>
        <w:rPr>
          <w:color w:val="00395A"/>
        </w:rPr>
        <w:t>if you would like us to do that. JUAN:</w:t>
      </w:r>
      <w:r>
        <w:rPr>
          <w:color w:val="00395A"/>
          <w:spacing w:val="-6"/>
        </w:rPr>
        <w:t xml:space="preserve"> </w:t>
      </w:r>
      <w:r>
        <w:rPr>
          <w:color w:val="00395A"/>
        </w:rPr>
        <w:t>I don’t know what,</w:t>
      </w:r>
      <w:r>
        <w:rPr>
          <w:color w:val="00395A"/>
          <w:spacing w:val="-15"/>
        </w:rPr>
        <w:t xml:space="preserve"> </w:t>
      </w:r>
      <w:r>
        <w:rPr>
          <w:color w:val="00395A"/>
        </w:rPr>
        <w:t>but yeah,</w:t>
      </w:r>
      <w:r>
        <w:rPr>
          <w:color w:val="00395A"/>
          <w:spacing w:val="-15"/>
        </w:rPr>
        <w:t xml:space="preserve"> </w:t>
      </w:r>
      <w:r>
        <w:rPr>
          <w:color w:val="00395A"/>
        </w:rPr>
        <w:t>if something can be done, I’m all for it.</w:t>
      </w:r>
      <w:r>
        <w:rPr>
          <w:color w:val="00395A"/>
          <w:spacing w:val="-15"/>
        </w:rPr>
        <w:t xml:space="preserve"> </w:t>
      </w:r>
      <w:r>
        <w:rPr>
          <w:color w:val="00395A"/>
        </w:rPr>
        <w:t>Maybe later.</w:t>
      </w:r>
    </w:p>
    <w:p w14:paraId="528BE618"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suspects, from the symptoms Juan has described,</w:t>
      </w:r>
      <w:r>
        <w:rPr>
          <w:rFonts w:ascii="Lucida Sans" w:hAnsi="Lucida Sans"/>
          <w:color w:val="00395A"/>
          <w:spacing w:val="-13"/>
          <w:w w:val="95"/>
          <w:sz w:val="20"/>
        </w:rPr>
        <w:t xml:space="preserve"> </w:t>
      </w:r>
      <w:r>
        <w:rPr>
          <w:rFonts w:ascii="Lucida Sans" w:hAnsi="Lucida Sans"/>
          <w:color w:val="00395A"/>
          <w:w w:val="95"/>
          <w:sz w:val="20"/>
        </w:rPr>
        <w:t>such</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depression,</w:t>
      </w:r>
      <w:r>
        <w:rPr>
          <w:rFonts w:ascii="Lucida Sans" w:hAnsi="Lucida Sans"/>
          <w:color w:val="00395A"/>
          <w:spacing w:val="-13"/>
          <w:w w:val="95"/>
          <w:sz w:val="20"/>
        </w:rPr>
        <w:t xml:space="preserve"> </w:t>
      </w:r>
      <w:r>
        <w:rPr>
          <w:rFonts w:ascii="Lucida Sans" w:hAnsi="Lucida Sans"/>
          <w:color w:val="00395A"/>
          <w:w w:val="95"/>
          <w:sz w:val="20"/>
        </w:rPr>
        <w:t>anger,</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anxiety</w:t>
      </w:r>
      <w:r>
        <w:rPr>
          <w:rFonts w:ascii="Lucida Sans" w:hAnsi="Lucida Sans"/>
          <w:color w:val="00395A"/>
          <w:spacing w:val="-13"/>
          <w:w w:val="95"/>
          <w:sz w:val="20"/>
        </w:rPr>
        <w:t xml:space="preserve"> </w:t>
      </w:r>
      <w:r>
        <w:rPr>
          <w:rFonts w:ascii="Lucida Sans" w:hAnsi="Lucida Sans"/>
          <w:color w:val="00395A"/>
          <w:w w:val="95"/>
          <w:sz w:val="20"/>
        </w:rPr>
        <w:t>reactions,</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2"/>
          <w:w w:val="95"/>
          <w:sz w:val="20"/>
        </w:rPr>
        <w:t xml:space="preserve"> </w:t>
      </w:r>
      <w:r>
        <w:rPr>
          <w:rFonts w:ascii="Lucida Sans" w:hAnsi="Lucida Sans"/>
          <w:color w:val="00395A"/>
          <w:w w:val="95"/>
          <w:sz w:val="20"/>
        </w:rPr>
        <w:t>he</w:t>
      </w:r>
      <w:r>
        <w:rPr>
          <w:rFonts w:ascii="Lucida Sans" w:hAnsi="Lucida Sans"/>
          <w:color w:val="00395A"/>
          <w:spacing w:val="-13"/>
          <w:w w:val="95"/>
          <w:sz w:val="20"/>
        </w:rPr>
        <w:t xml:space="preserve"> </w:t>
      </w:r>
      <w:r>
        <w:rPr>
          <w:rFonts w:ascii="Lucida Sans" w:hAnsi="Lucida Sans"/>
          <w:color w:val="00395A"/>
          <w:w w:val="95"/>
          <w:sz w:val="20"/>
        </w:rPr>
        <w:t>might</w:t>
      </w:r>
      <w:r>
        <w:rPr>
          <w:rFonts w:ascii="Lucida Sans" w:hAnsi="Lucida Sans"/>
          <w:color w:val="00395A"/>
          <w:spacing w:val="-11"/>
          <w:w w:val="95"/>
          <w:sz w:val="20"/>
        </w:rPr>
        <w:t xml:space="preserve"> </w:t>
      </w:r>
      <w:r>
        <w:rPr>
          <w:rFonts w:ascii="Lucida Sans" w:hAnsi="Lucida Sans"/>
          <w:color w:val="00395A"/>
          <w:w w:val="95"/>
          <w:sz w:val="20"/>
        </w:rPr>
        <w:t>have</w:t>
      </w:r>
      <w:r>
        <w:rPr>
          <w:rFonts w:ascii="Lucida Sans" w:hAnsi="Lucida Sans"/>
          <w:color w:val="00395A"/>
          <w:spacing w:val="-12"/>
          <w:w w:val="95"/>
          <w:sz w:val="20"/>
        </w:rPr>
        <w:t xml:space="preserve"> </w:t>
      </w:r>
      <w:r>
        <w:rPr>
          <w:rFonts w:ascii="Lucida Sans" w:hAnsi="Lucida Sans"/>
          <w:color w:val="00395A"/>
          <w:w w:val="95"/>
          <w:sz w:val="20"/>
        </w:rPr>
        <w:t xml:space="preserve">a </w:t>
      </w:r>
      <w:r>
        <w:rPr>
          <w:rFonts w:ascii="Lucida Sans" w:hAnsi="Lucida Sans"/>
          <w:color w:val="00395A"/>
          <w:w w:val="90"/>
          <w:sz w:val="20"/>
        </w:rPr>
        <w:t xml:space="preserve">trauma disorder, but she avoids probing his trauma experience, which might, given his situation now, destabilize him and/or disrupt their developing rapport. Instead, </w:t>
      </w:r>
      <w:r>
        <w:rPr>
          <w:rFonts w:ascii="Lucida Sans" w:hAnsi="Lucida Sans"/>
          <w:color w:val="00395A"/>
          <w:w w:val="95"/>
          <w:sz w:val="20"/>
        </w:rPr>
        <w:t>she</w:t>
      </w:r>
      <w:r>
        <w:rPr>
          <w:rFonts w:ascii="Lucida Sans" w:hAnsi="Lucida Sans"/>
          <w:color w:val="00395A"/>
          <w:spacing w:val="-7"/>
          <w:w w:val="95"/>
          <w:sz w:val="20"/>
        </w:rPr>
        <w:t xml:space="preserve"> </w:t>
      </w:r>
      <w:r>
        <w:rPr>
          <w:rFonts w:ascii="Lucida Sans" w:hAnsi="Lucida Sans"/>
          <w:color w:val="00395A"/>
          <w:w w:val="95"/>
          <w:sz w:val="20"/>
        </w:rPr>
        <w:t>focuses</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9"/>
          <w:w w:val="95"/>
          <w:sz w:val="20"/>
        </w:rPr>
        <w:t xml:space="preserve"> </w:t>
      </w:r>
      <w:r>
        <w:rPr>
          <w:rFonts w:ascii="Lucida Sans" w:hAnsi="Lucida Sans"/>
          <w:color w:val="00395A"/>
          <w:w w:val="95"/>
          <w:sz w:val="20"/>
        </w:rPr>
        <w:t>Juan’s</w:t>
      </w:r>
      <w:r>
        <w:rPr>
          <w:rFonts w:ascii="Lucida Sans" w:hAnsi="Lucida Sans"/>
          <w:color w:val="00395A"/>
          <w:spacing w:val="-9"/>
          <w:w w:val="95"/>
          <w:sz w:val="20"/>
        </w:rPr>
        <w:t xml:space="preserve"> </w:t>
      </w:r>
      <w:r>
        <w:rPr>
          <w:rFonts w:ascii="Lucida Sans" w:hAnsi="Lucida Sans"/>
          <w:color w:val="00395A"/>
          <w:w w:val="95"/>
          <w:sz w:val="20"/>
        </w:rPr>
        <w:t>m</w:t>
      </w:r>
      <w:r>
        <w:rPr>
          <w:rFonts w:ascii="Lucida Sans" w:hAnsi="Lucida Sans"/>
          <w:color w:val="00395A"/>
          <w:w w:val="95"/>
          <w:sz w:val="20"/>
        </w:rPr>
        <w:t>ain</w:t>
      </w:r>
      <w:r>
        <w:rPr>
          <w:rFonts w:ascii="Lucida Sans" w:hAnsi="Lucida Sans"/>
          <w:color w:val="00395A"/>
          <w:spacing w:val="-7"/>
          <w:w w:val="95"/>
          <w:sz w:val="20"/>
        </w:rPr>
        <w:t xml:space="preserve"> </w:t>
      </w:r>
      <w:r>
        <w:rPr>
          <w:rFonts w:ascii="Lucida Sans" w:hAnsi="Lucida Sans"/>
          <w:color w:val="00395A"/>
          <w:w w:val="95"/>
          <w:sz w:val="20"/>
        </w:rPr>
        <w:t>related</w:t>
      </w:r>
      <w:r>
        <w:rPr>
          <w:rFonts w:ascii="Lucida Sans" w:hAnsi="Lucida Sans"/>
          <w:color w:val="00395A"/>
          <w:spacing w:val="-5"/>
          <w:w w:val="95"/>
          <w:sz w:val="20"/>
        </w:rPr>
        <w:t xml:space="preserve"> </w:t>
      </w:r>
      <w:r>
        <w:rPr>
          <w:rFonts w:ascii="Lucida Sans" w:hAnsi="Lucida Sans"/>
          <w:color w:val="00395A"/>
          <w:w w:val="95"/>
          <w:sz w:val="20"/>
        </w:rPr>
        <w:t>concern:</w:t>
      </w:r>
      <w:r>
        <w:rPr>
          <w:rFonts w:ascii="Lucida Sans" w:hAnsi="Lucida Sans"/>
          <w:color w:val="00395A"/>
          <w:spacing w:val="-9"/>
          <w:w w:val="95"/>
          <w:sz w:val="20"/>
        </w:rPr>
        <w:t xml:space="preserve"> </w:t>
      </w:r>
      <w:r>
        <w:rPr>
          <w:rFonts w:ascii="Lucida Sans" w:hAnsi="Lucida Sans"/>
          <w:color w:val="00395A"/>
          <w:w w:val="95"/>
          <w:sz w:val="20"/>
        </w:rPr>
        <w:t>sleep.</w:t>
      </w:r>
      <w:r>
        <w:rPr>
          <w:rFonts w:ascii="Lucida Sans" w:hAnsi="Lucida Sans"/>
          <w:color w:val="00395A"/>
          <w:spacing w:val="-6"/>
          <w:w w:val="95"/>
          <w:sz w:val="20"/>
        </w:rPr>
        <w:t xml:space="preserve"> </w:t>
      </w:r>
      <w:r>
        <w:rPr>
          <w:rFonts w:ascii="Lucida Sans" w:hAnsi="Lucida Sans"/>
          <w:color w:val="00395A"/>
          <w:w w:val="95"/>
          <w:sz w:val="20"/>
        </w:rPr>
        <w:t>She</w:t>
      </w:r>
      <w:r>
        <w:rPr>
          <w:rFonts w:ascii="Lucida Sans" w:hAnsi="Lucida Sans"/>
          <w:color w:val="00395A"/>
          <w:spacing w:val="-9"/>
          <w:w w:val="95"/>
          <w:sz w:val="20"/>
        </w:rPr>
        <w:t xml:space="preserve"> </w:t>
      </w:r>
      <w:r>
        <w:rPr>
          <w:rFonts w:ascii="Lucida Sans" w:hAnsi="Lucida Sans"/>
          <w:color w:val="00395A"/>
          <w:w w:val="95"/>
          <w:sz w:val="20"/>
        </w:rPr>
        <w:t>helps</w:t>
      </w:r>
      <w:r>
        <w:rPr>
          <w:rFonts w:ascii="Lucida Sans" w:hAnsi="Lucida Sans"/>
          <w:color w:val="00395A"/>
          <w:spacing w:val="-9"/>
          <w:w w:val="95"/>
          <w:sz w:val="20"/>
        </w:rPr>
        <w:t xml:space="preserve"> </w:t>
      </w:r>
      <w:r>
        <w:rPr>
          <w:rFonts w:ascii="Lucida Sans" w:hAnsi="Lucida Sans"/>
          <w:color w:val="00395A"/>
          <w:w w:val="95"/>
          <w:sz w:val="20"/>
        </w:rPr>
        <w:t>him</w:t>
      </w:r>
      <w:r>
        <w:rPr>
          <w:rFonts w:ascii="Lucida Sans" w:hAnsi="Lucida Sans"/>
          <w:color w:val="00395A"/>
          <w:spacing w:val="-6"/>
          <w:w w:val="95"/>
          <w:sz w:val="20"/>
        </w:rPr>
        <w:t xml:space="preserve"> </w:t>
      </w:r>
      <w:r>
        <w:rPr>
          <w:rFonts w:ascii="Lucida Sans" w:hAnsi="Lucida Sans"/>
          <w:color w:val="00395A"/>
          <w:w w:val="95"/>
          <w:sz w:val="20"/>
        </w:rPr>
        <w:t>see</w:t>
      </w:r>
      <w:r>
        <w:rPr>
          <w:rFonts w:ascii="Lucida Sans" w:hAnsi="Lucida Sans"/>
          <w:color w:val="00395A"/>
          <w:spacing w:val="-7"/>
          <w:w w:val="95"/>
          <w:sz w:val="20"/>
        </w:rPr>
        <w:t xml:space="preserve"> </w:t>
      </w:r>
      <w:r>
        <w:rPr>
          <w:rFonts w:ascii="Lucida Sans" w:hAnsi="Lucida Sans"/>
          <w:color w:val="00395A"/>
          <w:w w:val="95"/>
          <w:sz w:val="20"/>
        </w:rPr>
        <w:t>how</w:t>
      </w:r>
      <w:r>
        <w:rPr>
          <w:rFonts w:ascii="Lucida Sans" w:hAnsi="Lucida Sans"/>
          <w:color w:val="00395A"/>
          <w:spacing w:val="-5"/>
          <w:w w:val="95"/>
          <w:sz w:val="20"/>
        </w:rPr>
        <w:t xml:space="preserve"> </w:t>
      </w:r>
      <w:r>
        <w:rPr>
          <w:rFonts w:ascii="Lucida Sans" w:hAnsi="Lucida Sans"/>
          <w:color w:val="00395A"/>
          <w:w w:val="95"/>
          <w:sz w:val="20"/>
        </w:rPr>
        <w:t>these symptoms</w:t>
      </w:r>
      <w:r>
        <w:rPr>
          <w:rFonts w:ascii="Lucida Sans" w:hAnsi="Lucida Sans"/>
          <w:color w:val="00395A"/>
          <w:spacing w:val="-9"/>
          <w:w w:val="95"/>
          <w:sz w:val="20"/>
        </w:rPr>
        <w:t xml:space="preserve"> </w:t>
      </w:r>
      <w:r>
        <w:rPr>
          <w:rFonts w:ascii="Lucida Sans" w:hAnsi="Lucida Sans"/>
          <w:color w:val="00395A"/>
          <w:w w:val="95"/>
          <w:sz w:val="20"/>
        </w:rPr>
        <w:t>may</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9"/>
          <w:w w:val="95"/>
          <w:sz w:val="20"/>
        </w:rPr>
        <w:t xml:space="preserve"> </w:t>
      </w:r>
      <w:r>
        <w:rPr>
          <w:rFonts w:ascii="Lucida Sans" w:hAnsi="Lucida Sans"/>
          <w:color w:val="00395A"/>
          <w:w w:val="95"/>
          <w:sz w:val="20"/>
        </w:rPr>
        <w:t>related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substance</w:t>
      </w:r>
      <w:r>
        <w:rPr>
          <w:rFonts w:ascii="Lucida Sans" w:hAnsi="Lucida Sans"/>
          <w:color w:val="00395A"/>
          <w:spacing w:val="-7"/>
          <w:w w:val="95"/>
          <w:sz w:val="20"/>
        </w:rPr>
        <w:t xml:space="preserve"> </w:t>
      </w:r>
      <w:r>
        <w:rPr>
          <w:rFonts w:ascii="Lucida Sans" w:hAnsi="Lucida Sans"/>
          <w:color w:val="00395A"/>
          <w:w w:val="95"/>
          <w:sz w:val="20"/>
        </w:rPr>
        <w:t>use.</w:t>
      </w:r>
      <w:r>
        <w:rPr>
          <w:rFonts w:ascii="Lucida Sans" w:hAnsi="Lucida Sans"/>
          <w:color w:val="00395A"/>
          <w:spacing w:val="-6"/>
          <w:w w:val="95"/>
          <w:sz w:val="20"/>
        </w:rPr>
        <w:t xml:space="preserve"> </w:t>
      </w:r>
      <w:r>
        <w:rPr>
          <w:rFonts w:ascii="Lucida Sans" w:hAnsi="Lucida Sans"/>
          <w:color w:val="00395A"/>
          <w:w w:val="95"/>
          <w:sz w:val="20"/>
        </w:rPr>
        <w:t>Once</w:t>
      </w:r>
      <w:r>
        <w:rPr>
          <w:rFonts w:ascii="Lucida Sans" w:hAnsi="Lucida Sans"/>
          <w:color w:val="00395A"/>
          <w:spacing w:val="-7"/>
          <w:w w:val="95"/>
          <w:sz w:val="20"/>
        </w:rPr>
        <w:t xml:space="preserve"> </w:t>
      </w:r>
      <w:r>
        <w:rPr>
          <w:rFonts w:ascii="Lucida Sans" w:hAnsi="Lucida Sans"/>
          <w:color w:val="00395A"/>
          <w:w w:val="95"/>
          <w:sz w:val="20"/>
        </w:rPr>
        <w:t>Juan</w:t>
      </w:r>
      <w:r>
        <w:rPr>
          <w:rFonts w:ascii="Lucida Sans" w:hAnsi="Lucida Sans"/>
          <w:color w:val="00395A"/>
          <w:spacing w:val="-9"/>
          <w:w w:val="95"/>
          <w:sz w:val="20"/>
        </w:rPr>
        <w:t xml:space="preserve"> </w:t>
      </w:r>
      <w:r>
        <w:rPr>
          <w:rFonts w:ascii="Lucida Sans" w:hAnsi="Lucida Sans"/>
          <w:color w:val="00395A"/>
          <w:w w:val="95"/>
          <w:sz w:val="20"/>
        </w:rPr>
        <w:t>has</w:t>
      </w:r>
      <w:r>
        <w:rPr>
          <w:rFonts w:ascii="Lucida Sans" w:hAnsi="Lucida Sans"/>
          <w:color w:val="00395A"/>
          <w:spacing w:val="-9"/>
          <w:w w:val="95"/>
          <w:sz w:val="20"/>
        </w:rPr>
        <w:t xml:space="preserve"> </w:t>
      </w:r>
      <w:r>
        <w:rPr>
          <w:rFonts w:ascii="Lucida Sans" w:hAnsi="Lucida Sans"/>
          <w:color w:val="00395A"/>
          <w:w w:val="95"/>
          <w:sz w:val="20"/>
        </w:rPr>
        <w:t>stabilized</w:t>
      </w:r>
      <w:r>
        <w:rPr>
          <w:rFonts w:ascii="Lucida Sans" w:hAnsi="Lucida Sans"/>
          <w:color w:val="00395A"/>
          <w:spacing w:val="-8"/>
          <w:w w:val="95"/>
          <w:sz w:val="20"/>
        </w:rPr>
        <w:t xml:space="preserve"> </w:t>
      </w:r>
      <w:r>
        <w:rPr>
          <w:rFonts w:ascii="Lucida Sans" w:hAnsi="Lucida Sans"/>
          <w:color w:val="00395A"/>
          <w:w w:val="95"/>
          <w:sz w:val="20"/>
        </w:rPr>
        <w:t>in</w:t>
      </w:r>
      <w:r>
        <w:rPr>
          <w:rFonts w:ascii="Lucida Sans" w:hAnsi="Lucida Sans"/>
          <w:color w:val="00395A"/>
          <w:spacing w:val="-9"/>
          <w:w w:val="95"/>
          <w:sz w:val="20"/>
        </w:rPr>
        <w:t xml:space="preserve"> </w:t>
      </w:r>
      <w:r>
        <w:rPr>
          <w:rFonts w:ascii="Lucida Sans" w:hAnsi="Lucida Sans"/>
          <w:color w:val="00395A"/>
          <w:w w:val="95"/>
          <w:sz w:val="20"/>
        </w:rPr>
        <w:t xml:space="preserve">housing </w:t>
      </w:r>
      <w:r>
        <w:rPr>
          <w:rFonts w:ascii="Lucida Sans" w:hAnsi="Lucida Sans"/>
          <w:color w:val="00395A"/>
          <w:w w:val="90"/>
          <w:sz w:val="20"/>
        </w:rPr>
        <w:t xml:space="preserve">and is possibly more receptive to engaging in counseling, she will help him access care for both his substance use disorder and, if necessary, his trauma disorder. For </w:t>
      </w:r>
      <w:r>
        <w:rPr>
          <w:rFonts w:ascii="Lucida Sans" w:hAnsi="Lucida Sans"/>
          <w:color w:val="00395A"/>
          <w:w w:val="95"/>
          <w:sz w:val="20"/>
        </w:rPr>
        <w:t>more</w:t>
      </w:r>
      <w:r>
        <w:rPr>
          <w:rFonts w:ascii="Lucida Sans" w:hAnsi="Lucida Sans"/>
          <w:color w:val="00395A"/>
          <w:spacing w:val="-12"/>
          <w:w w:val="95"/>
          <w:sz w:val="20"/>
        </w:rPr>
        <w:t xml:space="preserve"> </w:t>
      </w:r>
      <w:r>
        <w:rPr>
          <w:rFonts w:ascii="Lucida Sans" w:hAnsi="Lucida Sans"/>
          <w:color w:val="00395A"/>
          <w:w w:val="95"/>
          <w:sz w:val="20"/>
        </w:rPr>
        <w:t>information</w:t>
      </w:r>
      <w:r>
        <w:rPr>
          <w:rFonts w:ascii="Lucida Sans" w:hAnsi="Lucida Sans"/>
          <w:color w:val="00395A"/>
          <w:spacing w:val="-12"/>
          <w:w w:val="95"/>
          <w:sz w:val="20"/>
        </w:rPr>
        <w:t xml:space="preserve"> </w:t>
      </w:r>
      <w:r>
        <w:rPr>
          <w:rFonts w:ascii="Lucida Sans" w:hAnsi="Lucida Sans"/>
          <w:color w:val="00395A"/>
          <w:w w:val="95"/>
          <w:sz w:val="20"/>
        </w:rPr>
        <w:t>on</w:t>
      </w:r>
      <w:r>
        <w:rPr>
          <w:rFonts w:ascii="Lucida Sans" w:hAnsi="Lucida Sans"/>
          <w:color w:val="00395A"/>
          <w:spacing w:val="-12"/>
          <w:w w:val="95"/>
          <w:sz w:val="20"/>
        </w:rPr>
        <w:t xml:space="preserve"> </w:t>
      </w:r>
      <w:r>
        <w:rPr>
          <w:rFonts w:ascii="Lucida Sans" w:hAnsi="Lucida Sans"/>
          <w:color w:val="00395A"/>
          <w:w w:val="95"/>
          <w:sz w:val="20"/>
        </w:rPr>
        <w:t>working</w:t>
      </w:r>
      <w:r>
        <w:rPr>
          <w:rFonts w:ascii="Lucida Sans" w:hAnsi="Lucida Sans"/>
          <w:color w:val="00395A"/>
          <w:spacing w:val="-11"/>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who</w:t>
      </w:r>
      <w:r>
        <w:rPr>
          <w:rFonts w:ascii="Lucida Sans" w:hAnsi="Lucida Sans"/>
          <w:color w:val="00395A"/>
          <w:spacing w:val="-10"/>
          <w:w w:val="95"/>
          <w:sz w:val="20"/>
        </w:rPr>
        <w:t xml:space="preserve"> </w:t>
      </w:r>
      <w:r>
        <w:rPr>
          <w:rFonts w:ascii="Lucida Sans" w:hAnsi="Lucida Sans"/>
          <w:color w:val="00395A"/>
          <w:w w:val="95"/>
          <w:sz w:val="20"/>
        </w:rPr>
        <w:t>have</w:t>
      </w:r>
      <w:r>
        <w:rPr>
          <w:rFonts w:ascii="Lucida Sans" w:hAnsi="Lucida Sans"/>
          <w:color w:val="00395A"/>
          <w:spacing w:val="-11"/>
          <w:w w:val="95"/>
          <w:sz w:val="20"/>
        </w:rPr>
        <w:t xml:space="preserve"> </w:t>
      </w:r>
      <w:r>
        <w:rPr>
          <w:rFonts w:ascii="Lucida Sans" w:hAnsi="Lucida Sans"/>
          <w:color w:val="00395A"/>
          <w:w w:val="95"/>
          <w:sz w:val="20"/>
        </w:rPr>
        <w:t>trauma</w:t>
      </w:r>
      <w:r>
        <w:rPr>
          <w:rFonts w:ascii="Lucida Sans" w:hAnsi="Lucida Sans"/>
          <w:color w:val="00395A"/>
          <w:spacing w:val="-9"/>
          <w:w w:val="95"/>
          <w:sz w:val="20"/>
        </w:rPr>
        <w:t xml:space="preserve"> </w:t>
      </w:r>
      <w:r>
        <w:rPr>
          <w:rFonts w:ascii="Lucida Sans" w:hAnsi="Lucida Sans"/>
          <w:color w:val="00395A"/>
          <w:w w:val="95"/>
          <w:sz w:val="20"/>
        </w:rPr>
        <w:t>symptoms,</w:t>
      </w:r>
      <w:r>
        <w:rPr>
          <w:rFonts w:ascii="Lucida Sans" w:hAnsi="Lucida Sans"/>
          <w:color w:val="00395A"/>
          <w:spacing w:val="-10"/>
          <w:w w:val="95"/>
          <w:sz w:val="20"/>
        </w:rPr>
        <w:t xml:space="preserve"> </w:t>
      </w:r>
      <w:r>
        <w:rPr>
          <w:rFonts w:ascii="Lucida Sans" w:hAnsi="Lucida Sans"/>
          <w:color w:val="00395A"/>
          <w:w w:val="95"/>
          <w:sz w:val="20"/>
        </w:rPr>
        <w:t>see</w:t>
      </w:r>
      <w:r>
        <w:rPr>
          <w:rFonts w:ascii="Lucida Sans" w:hAnsi="Lucida Sans"/>
          <w:color w:val="00395A"/>
          <w:spacing w:val="-10"/>
          <w:w w:val="95"/>
          <w:sz w:val="20"/>
        </w:rPr>
        <w:t xml:space="preserve"> </w:t>
      </w:r>
      <w:r>
        <w:rPr>
          <w:rFonts w:ascii="Lucida Sans" w:hAnsi="Lucida Sans"/>
          <w:color w:val="00395A"/>
          <w:w w:val="95"/>
          <w:sz w:val="20"/>
        </w:rPr>
        <w:t>the planned</w:t>
      </w:r>
      <w:r>
        <w:rPr>
          <w:rFonts w:ascii="Lucida Sans" w:hAnsi="Lucida Sans"/>
          <w:color w:val="00395A"/>
          <w:spacing w:val="-11"/>
          <w:w w:val="95"/>
          <w:sz w:val="20"/>
        </w:rPr>
        <w:t xml:space="preserve"> </w:t>
      </w:r>
      <w:r>
        <w:rPr>
          <w:rFonts w:ascii="Lucida Sans" w:hAnsi="Lucida Sans"/>
          <w:color w:val="00395A"/>
          <w:w w:val="95"/>
          <w:sz w:val="20"/>
        </w:rPr>
        <w:t>TIP,</w:t>
      </w:r>
      <w:r>
        <w:rPr>
          <w:rFonts w:ascii="Lucida Sans" w:hAnsi="Lucida Sans"/>
          <w:color w:val="00395A"/>
          <w:spacing w:val="-9"/>
          <w:w w:val="95"/>
          <w:sz w:val="20"/>
        </w:rPr>
        <w:t xml:space="preserve"> </w:t>
      </w:r>
      <w:r>
        <w:rPr>
          <w:rFonts w:ascii="Lucida Sans" w:hAnsi="Lucida Sans"/>
          <w:i/>
          <w:color w:val="00395A"/>
          <w:w w:val="95"/>
          <w:sz w:val="20"/>
        </w:rPr>
        <w:t>Trauma-Informed</w:t>
      </w:r>
      <w:r>
        <w:rPr>
          <w:rFonts w:ascii="Lucida Sans" w:hAnsi="Lucida Sans"/>
          <w:i/>
          <w:color w:val="00395A"/>
          <w:spacing w:val="-11"/>
          <w:w w:val="95"/>
          <w:sz w:val="20"/>
        </w:rPr>
        <w:t xml:space="preserve"> </w:t>
      </w:r>
      <w:r>
        <w:rPr>
          <w:rFonts w:ascii="Lucida Sans" w:hAnsi="Lucida Sans"/>
          <w:i/>
          <w:color w:val="00395A"/>
          <w:w w:val="95"/>
          <w:sz w:val="20"/>
        </w:rPr>
        <w:t>Care</w:t>
      </w:r>
      <w:r>
        <w:rPr>
          <w:rFonts w:ascii="Lucida Sans" w:hAnsi="Lucida Sans"/>
          <w:i/>
          <w:color w:val="00395A"/>
          <w:spacing w:val="-11"/>
          <w:w w:val="95"/>
          <w:sz w:val="20"/>
        </w:rPr>
        <w:t xml:space="preserve"> </w:t>
      </w:r>
      <w:r>
        <w:rPr>
          <w:rFonts w:ascii="Lucida Sans" w:hAnsi="Lucida Sans"/>
          <w:i/>
          <w:color w:val="00395A"/>
          <w:w w:val="95"/>
          <w:sz w:val="20"/>
        </w:rPr>
        <w:t>in</w:t>
      </w:r>
      <w:r>
        <w:rPr>
          <w:rFonts w:ascii="Lucida Sans" w:hAnsi="Lucida Sans"/>
          <w:i/>
          <w:color w:val="00395A"/>
          <w:spacing w:val="-10"/>
          <w:w w:val="95"/>
          <w:sz w:val="20"/>
        </w:rPr>
        <w:t xml:space="preserve"> </w:t>
      </w:r>
      <w:r>
        <w:rPr>
          <w:rFonts w:ascii="Lucida Sans" w:hAnsi="Lucida Sans"/>
          <w:i/>
          <w:color w:val="00395A"/>
          <w:w w:val="95"/>
          <w:sz w:val="20"/>
        </w:rPr>
        <w:t>Behavioral</w:t>
      </w:r>
      <w:r>
        <w:rPr>
          <w:rFonts w:ascii="Lucida Sans" w:hAnsi="Lucida Sans"/>
          <w:i/>
          <w:color w:val="00395A"/>
          <w:spacing w:val="-11"/>
          <w:w w:val="95"/>
          <w:sz w:val="20"/>
        </w:rPr>
        <w:t xml:space="preserve"> </w:t>
      </w:r>
      <w:r>
        <w:rPr>
          <w:rFonts w:ascii="Lucida Sans" w:hAnsi="Lucida Sans"/>
          <w:i/>
          <w:color w:val="00395A"/>
          <w:w w:val="95"/>
          <w:sz w:val="20"/>
        </w:rPr>
        <w:t>Health</w:t>
      </w:r>
      <w:r>
        <w:rPr>
          <w:rFonts w:ascii="Lucida Sans" w:hAnsi="Lucida Sans"/>
          <w:i/>
          <w:color w:val="00395A"/>
          <w:spacing w:val="-11"/>
          <w:w w:val="95"/>
          <w:sz w:val="20"/>
        </w:rPr>
        <w:t xml:space="preserve"> </w:t>
      </w:r>
      <w:r>
        <w:rPr>
          <w:rFonts w:ascii="Lucida Sans" w:hAnsi="Lucida Sans"/>
          <w:i/>
          <w:color w:val="00395A"/>
          <w:w w:val="95"/>
          <w:sz w:val="20"/>
        </w:rPr>
        <w:t>Services</w:t>
      </w:r>
      <w:r>
        <w:rPr>
          <w:rFonts w:ascii="Lucida Sans" w:hAnsi="Lucida Sans"/>
          <w:i/>
          <w:color w:val="00395A"/>
          <w:spacing w:val="-12"/>
          <w:w w:val="95"/>
          <w:sz w:val="20"/>
        </w:rPr>
        <w:t xml:space="preserve"> </w:t>
      </w:r>
      <w:r>
        <w:rPr>
          <w:rFonts w:ascii="Lucida Sans" w:hAnsi="Lucida Sans"/>
          <w:color w:val="00395A"/>
          <w:w w:val="95"/>
          <w:sz w:val="20"/>
        </w:rPr>
        <w:t xml:space="preserve">(SAMHSA, </w:t>
      </w:r>
      <w:r>
        <w:rPr>
          <w:rFonts w:ascii="Lucida Sans" w:hAnsi="Lucida Sans"/>
          <w:color w:val="00395A"/>
          <w:sz w:val="20"/>
        </w:rPr>
        <w:t>planned h).</w:t>
      </w:r>
    </w:p>
    <w:p w14:paraId="5C07038E" w14:textId="77777777" w:rsidR="00B00EA7" w:rsidRDefault="00574B43">
      <w:pPr>
        <w:pStyle w:val="BodyText"/>
        <w:spacing w:before="6"/>
        <w:ind w:left="0"/>
        <w:rPr>
          <w:rFonts w:ascii="Lucida Sans"/>
          <w:sz w:val="4"/>
        </w:rPr>
      </w:pPr>
      <w:r>
        <w:pict w14:anchorId="717B1999">
          <v:shape id="docshape264" o:spid="_x0000_s2334" style="position:absolute;margin-left:106.55pt;margin-top:3.9pt;width:380.9pt;height:3.6pt;z-index:-15700992;mso-wrap-distance-left:0;mso-wrap-distance-right:0;mso-position-horizontal-relative:page" coordorigin="2131,78" coordsize="7618,72" o:spt="100" adj="0,,0" path="m9749,121r-7618,l2131,150r7618,l9749,121xm9749,78r-7618,l2131,92r7618,l9749,78xe" fillcolor="#00395a" stroked="f">
            <v:stroke joinstyle="round"/>
            <v:formulas/>
            <v:path arrowok="t" o:connecttype="segments"/>
            <w10:wrap type="topAndBottom" anchorx="page"/>
          </v:shape>
        </w:pict>
      </w:r>
    </w:p>
    <w:p w14:paraId="14203A73" w14:textId="77777777" w:rsidR="00B00EA7" w:rsidRDefault="00574B43">
      <w:pPr>
        <w:pStyle w:val="BodyText"/>
        <w:spacing w:before="124" w:line="249" w:lineRule="auto"/>
        <w:ind w:right="387"/>
      </w:pPr>
      <w:r>
        <w:rPr>
          <w:color w:val="00395A"/>
        </w:rPr>
        <w:t>COUNSELOR:</w:t>
      </w:r>
      <w:r>
        <w:rPr>
          <w:color w:val="00395A"/>
          <w:spacing w:val="-14"/>
        </w:rPr>
        <w:t xml:space="preserve"> </w:t>
      </w:r>
      <w:r>
        <w:rPr>
          <w:color w:val="00395A"/>
        </w:rPr>
        <w:t>Okay.</w:t>
      </w:r>
      <w:r>
        <w:rPr>
          <w:color w:val="00395A"/>
          <w:spacing w:val="-18"/>
        </w:rPr>
        <w:t xml:space="preserve"> </w:t>
      </w:r>
      <w:r>
        <w:rPr>
          <w:color w:val="00395A"/>
        </w:rPr>
        <w:t>Do</w:t>
      </w:r>
      <w:r>
        <w:rPr>
          <w:color w:val="00395A"/>
          <w:spacing w:val="-3"/>
        </w:rPr>
        <w:t xml:space="preserve"> </w:t>
      </w:r>
      <w:r>
        <w:rPr>
          <w:color w:val="00395A"/>
        </w:rPr>
        <w:t>you</w:t>
      </w:r>
      <w:r>
        <w:rPr>
          <w:color w:val="00395A"/>
          <w:spacing w:val="-3"/>
        </w:rPr>
        <w:t xml:space="preserve"> </w:t>
      </w:r>
      <w:r>
        <w:rPr>
          <w:color w:val="00395A"/>
        </w:rPr>
        <w:t>ever</w:t>
      </w:r>
      <w:r>
        <w:rPr>
          <w:color w:val="00395A"/>
          <w:spacing w:val="-4"/>
        </w:rPr>
        <w:t xml:space="preserve"> </w:t>
      </w:r>
      <w:r>
        <w:rPr>
          <w:color w:val="00395A"/>
        </w:rPr>
        <w:t>have</w:t>
      </w:r>
      <w:r>
        <w:rPr>
          <w:color w:val="00395A"/>
          <w:spacing w:val="-3"/>
        </w:rPr>
        <w:t xml:space="preserve"> </w:t>
      </w:r>
      <w:r>
        <w:rPr>
          <w:color w:val="00395A"/>
        </w:rPr>
        <w:t>any</w:t>
      </w:r>
      <w:r>
        <w:rPr>
          <w:color w:val="00395A"/>
          <w:spacing w:val="-3"/>
        </w:rPr>
        <w:t xml:space="preserve"> </w:t>
      </w:r>
      <w:r>
        <w:rPr>
          <w:color w:val="00395A"/>
        </w:rPr>
        <w:t>beliefs</w:t>
      </w:r>
      <w:r>
        <w:rPr>
          <w:color w:val="00395A"/>
          <w:spacing w:val="-3"/>
        </w:rPr>
        <w:t xml:space="preserve"> </w:t>
      </w:r>
      <w:r>
        <w:rPr>
          <w:color w:val="00395A"/>
        </w:rPr>
        <w:t>that</w:t>
      </w:r>
      <w:r>
        <w:rPr>
          <w:color w:val="00395A"/>
          <w:spacing w:val="-3"/>
        </w:rPr>
        <w:t xml:space="preserve"> </w:t>
      </w:r>
      <w:r>
        <w:rPr>
          <w:color w:val="00395A"/>
        </w:rPr>
        <w:t>other</w:t>
      </w:r>
      <w:r>
        <w:rPr>
          <w:color w:val="00395A"/>
          <w:spacing w:val="-4"/>
        </w:rPr>
        <w:t xml:space="preserve"> </w:t>
      </w:r>
      <w:r>
        <w:rPr>
          <w:color w:val="00395A"/>
        </w:rPr>
        <w:t>people</w:t>
      </w:r>
      <w:r>
        <w:rPr>
          <w:color w:val="00395A"/>
          <w:spacing w:val="-3"/>
        </w:rPr>
        <w:t xml:space="preserve"> </w:t>
      </w:r>
      <w:r>
        <w:rPr>
          <w:color w:val="00395A"/>
        </w:rPr>
        <w:t>don’t</w:t>
      </w:r>
      <w:r>
        <w:rPr>
          <w:color w:val="00395A"/>
          <w:spacing w:val="-3"/>
        </w:rPr>
        <w:t xml:space="preserve"> </w:t>
      </w:r>
      <w:r>
        <w:rPr>
          <w:color w:val="00395A"/>
        </w:rPr>
        <w:t>have,</w:t>
      </w:r>
      <w:r>
        <w:rPr>
          <w:color w:val="00395A"/>
          <w:spacing w:val="-4"/>
        </w:rPr>
        <w:t xml:space="preserve"> </w:t>
      </w:r>
      <w:r>
        <w:rPr>
          <w:color w:val="00395A"/>
        </w:rPr>
        <w:t>or</w:t>
      </w:r>
      <w:r>
        <w:rPr>
          <w:color w:val="00395A"/>
          <w:spacing w:val="-4"/>
        </w:rPr>
        <w:t xml:space="preserve"> </w:t>
      </w:r>
      <w:r>
        <w:rPr>
          <w:color w:val="00395A"/>
        </w:rPr>
        <w:t>do</w:t>
      </w:r>
      <w:r>
        <w:rPr>
          <w:color w:val="00395A"/>
          <w:spacing w:val="-3"/>
        </w:rPr>
        <w:t xml:space="preserve"> </w:t>
      </w:r>
      <w:r>
        <w:rPr>
          <w:color w:val="00395A"/>
        </w:rPr>
        <w:t>you</w:t>
      </w:r>
      <w:r>
        <w:rPr>
          <w:color w:val="00395A"/>
          <w:spacing w:val="-3"/>
        </w:rPr>
        <w:t xml:space="preserve"> </w:t>
      </w:r>
      <w:r>
        <w:rPr>
          <w:color w:val="00395A"/>
        </w:rPr>
        <w:t>see things other people don’t see or hear things other people don’t hear?</w:t>
      </w:r>
    </w:p>
    <w:p w14:paraId="336F1BC7" w14:textId="77777777" w:rsidR="00B00EA7" w:rsidRDefault="00574B43">
      <w:pPr>
        <w:pStyle w:val="BodyText"/>
        <w:spacing w:before="162"/>
      </w:pPr>
      <w:r>
        <w:rPr>
          <w:color w:val="00395A"/>
          <w:spacing w:val="-2"/>
        </w:rPr>
        <w:t>JUAN:</w:t>
      </w:r>
      <w:r>
        <w:rPr>
          <w:color w:val="00395A"/>
          <w:spacing w:val="-13"/>
        </w:rPr>
        <w:t xml:space="preserve"> </w:t>
      </w:r>
      <w:r>
        <w:rPr>
          <w:color w:val="00395A"/>
          <w:spacing w:val="-2"/>
        </w:rPr>
        <w:t>No.</w:t>
      </w:r>
      <w:r>
        <w:rPr>
          <w:color w:val="00395A"/>
          <w:spacing w:val="-18"/>
        </w:rPr>
        <w:t xml:space="preserve"> </w:t>
      </w:r>
      <w:r>
        <w:rPr>
          <w:color w:val="00395A"/>
          <w:spacing w:val="-2"/>
        </w:rPr>
        <w:t>I’m</w:t>
      </w:r>
      <w:r>
        <w:rPr>
          <w:color w:val="00395A"/>
          <w:spacing w:val="-6"/>
        </w:rPr>
        <w:t xml:space="preserve"> </w:t>
      </w:r>
      <w:r>
        <w:rPr>
          <w:color w:val="00395A"/>
          <w:spacing w:val="-2"/>
        </w:rPr>
        <w:t>not</w:t>
      </w:r>
      <w:r>
        <w:rPr>
          <w:color w:val="00395A"/>
          <w:spacing w:val="-3"/>
        </w:rPr>
        <w:t xml:space="preserve"> </w:t>
      </w:r>
      <w:r>
        <w:rPr>
          <w:color w:val="00395A"/>
          <w:spacing w:val="-2"/>
        </w:rPr>
        <w:t>crazy,</w:t>
      </w:r>
      <w:r>
        <w:rPr>
          <w:color w:val="00395A"/>
          <w:spacing w:val="-18"/>
        </w:rPr>
        <w:t xml:space="preserve"> </w:t>
      </w:r>
      <w:r>
        <w:rPr>
          <w:color w:val="00395A"/>
          <w:spacing w:val="-4"/>
        </w:rPr>
        <w:t>man.</w:t>
      </w:r>
    </w:p>
    <w:p w14:paraId="48897E81" w14:textId="77777777" w:rsidR="00B00EA7" w:rsidRDefault="00574B43">
      <w:pPr>
        <w:pStyle w:val="BodyText"/>
        <w:spacing w:before="173" w:line="249" w:lineRule="auto"/>
        <w:ind w:right="387"/>
      </w:pPr>
      <w:r>
        <w:rPr>
          <w:color w:val="00395A"/>
        </w:rPr>
        <w:t>COUNSELOR:</w:t>
      </w:r>
      <w:r>
        <w:rPr>
          <w:color w:val="00395A"/>
          <w:spacing w:val="-15"/>
        </w:rPr>
        <w:t xml:space="preserve"> </w:t>
      </w:r>
      <w:r>
        <w:rPr>
          <w:color w:val="00395A"/>
        </w:rPr>
        <w:t>That’s not you.</w:t>
      </w:r>
      <w:r>
        <w:rPr>
          <w:color w:val="00395A"/>
          <w:spacing w:val="-15"/>
        </w:rPr>
        <w:t xml:space="preserve"> </w:t>
      </w:r>
      <w:r>
        <w:rPr>
          <w:color w:val="00395A"/>
        </w:rPr>
        <w:t xml:space="preserve">Are there other problems you want me to be aware of at this </w:t>
      </w:r>
      <w:r>
        <w:rPr>
          <w:color w:val="00395A"/>
          <w:w w:val="105"/>
        </w:rPr>
        <w:t>point?</w:t>
      </w:r>
      <w:r>
        <w:rPr>
          <w:color w:val="00395A"/>
          <w:spacing w:val="-16"/>
          <w:w w:val="105"/>
        </w:rPr>
        <w:t xml:space="preserve"> </w:t>
      </w:r>
      <w:r>
        <w:rPr>
          <w:color w:val="00395A"/>
          <w:w w:val="105"/>
        </w:rPr>
        <w:t>Anything</w:t>
      </w:r>
      <w:r>
        <w:rPr>
          <w:color w:val="00395A"/>
          <w:spacing w:val="-16"/>
          <w:w w:val="105"/>
        </w:rPr>
        <w:t xml:space="preserve"> </w:t>
      </w:r>
      <w:r>
        <w:rPr>
          <w:color w:val="00395A"/>
          <w:w w:val="105"/>
        </w:rPr>
        <w:t>else</w:t>
      </w:r>
      <w:r>
        <w:rPr>
          <w:color w:val="00395A"/>
          <w:spacing w:val="-16"/>
          <w:w w:val="105"/>
        </w:rPr>
        <w:t xml:space="preserve"> </w:t>
      </w:r>
      <w:r>
        <w:rPr>
          <w:color w:val="00395A"/>
          <w:w w:val="105"/>
        </w:rPr>
        <w:t>that</w:t>
      </w:r>
      <w:r>
        <w:rPr>
          <w:color w:val="00395A"/>
          <w:spacing w:val="-15"/>
          <w:w w:val="105"/>
        </w:rPr>
        <w:t xml:space="preserve"> </w:t>
      </w:r>
      <w:r>
        <w:rPr>
          <w:color w:val="00395A"/>
          <w:w w:val="105"/>
        </w:rPr>
        <w:t>you</w:t>
      </w:r>
      <w:r>
        <w:rPr>
          <w:color w:val="00395A"/>
          <w:spacing w:val="-16"/>
          <w:w w:val="105"/>
        </w:rPr>
        <w:t xml:space="preserve"> </w:t>
      </w:r>
      <w:r>
        <w:rPr>
          <w:color w:val="00395A"/>
          <w:w w:val="105"/>
        </w:rPr>
        <w:t>would</w:t>
      </w:r>
      <w:r>
        <w:rPr>
          <w:color w:val="00395A"/>
          <w:spacing w:val="-16"/>
          <w:w w:val="105"/>
        </w:rPr>
        <w:t xml:space="preserve"> </w:t>
      </w:r>
      <w:r>
        <w:rPr>
          <w:color w:val="00395A"/>
          <w:w w:val="105"/>
        </w:rPr>
        <w:t>like</w:t>
      </w:r>
      <w:r>
        <w:rPr>
          <w:color w:val="00395A"/>
          <w:spacing w:val="-16"/>
          <w:w w:val="105"/>
        </w:rPr>
        <w:t xml:space="preserve"> </w:t>
      </w:r>
      <w:r>
        <w:rPr>
          <w:color w:val="00395A"/>
          <w:w w:val="105"/>
        </w:rPr>
        <w:t>us</w:t>
      </w:r>
      <w:r>
        <w:rPr>
          <w:color w:val="00395A"/>
          <w:spacing w:val="-15"/>
          <w:w w:val="105"/>
        </w:rPr>
        <w:t xml:space="preserve"> </w:t>
      </w:r>
      <w:r>
        <w:rPr>
          <w:color w:val="00395A"/>
          <w:w w:val="105"/>
        </w:rPr>
        <w:t>to</w:t>
      </w:r>
      <w:r>
        <w:rPr>
          <w:color w:val="00395A"/>
          <w:spacing w:val="-16"/>
          <w:w w:val="105"/>
        </w:rPr>
        <w:t xml:space="preserve"> </w:t>
      </w:r>
      <w:r>
        <w:rPr>
          <w:color w:val="00395A"/>
          <w:w w:val="105"/>
        </w:rPr>
        <w:t>work</w:t>
      </w:r>
      <w:r>
        <w:rPr>
          <w:color w:val="00395A"/>
          <w:spacing w:val="-16"/>
          <w:w w:val="105"/>
        </w:rPr>
        <w:t xml:space="preserve"> </w:t>
      </w:r>
      <w:r>
        <w:rPr>
          <w:color w:val="00395A"/>
          <w:w w:val="105"/>
        </w:rPr>
        <w:t>on?</w:t>
      </w:r>
    </w:p>
    <w:p w14:paraId="5DC6F334" w14:textId="77777777" w:rsidR="00B00EA7" w:rsidRDefault="00574B43">
      <w:pPr>
        <w:pStyle w:val="BodyText"/>
        <w:spacing w:before="161"/>
      </w:pPr>
      <w:r>
        <w:rPr>
          <w:color w:val="00395A"/>
        </w:rPr>
        <w:t>JUAN:</w:t>
      </w:r>
      <w:r>
        <w:rPr>
          <w:color w:val="00395A"/>
          <w:spacing w:val="-11"/>
        </w:rPr>
        <w:t xml:space="preserve"> </w:t>
      </w:r>
      <w:r>
        <w:rPr>
          <w:color w:val="00395A"/>
        </w:rPr>
        <w:t>Just</w:t>
      </w:r>
      <w:r>
        <w:rPr>
          <w:color w:val="00395A"/>
          <w:spacing w:val="-2"/>
        </w:rPr>
        <w:t xml:space="preserve"> </w:t>
      </w:r>
      <w:r>
        <w:rPr>
          <w:color w:val="00395A"/>
        </w:rPr>
        <w:t>the</w:t>
      </w:r>
      <w:r>
        <w:rPr>
          <w:color w:val="00395A"/>
          <w:spacing w:val="-2"/>
        </w:rPr>
        <w:t xml:space="preserve"> apartment.</w:t>
      </w:r>
    </w:p>
    <w:p w14:paraId="346CF1A6" w14:textId="77777777" w:rsidR="00B00EA7" w:rsidRDefault="00574B43">
      <w:pPr>
        <w:pStyle w:val="BodyText"/>
        <w:spacing w:before="172" w:line="249" w:lineRule="auto"/>
      </w:pPr>
      <w:r>
        <w:rPr>
          <w:color w:val="00395A"/>
        </w:rPr>
        <w:t>COUNSELOR:</w:t>
      </w:r>
      <w:r>
        <w:rPr>
          <w:color w:val="00395A"/>
          <w:spacing w:val="-9"/>
        </w:rPr>
        <w:t xml:space="preserve"> </w:t>
      </w:r>
      <w:r>
        <w:rPr>
          <w:color w:val="00395A"/>
        </w:rPr>
        <w:t>The apartment.</w:t>
      </w:r>
      <w:r>
        <w:rPr>
          <w:color w:val="00395A"/>
          <w:spacing w:val="-9"/>
        </w:rPr>
        <w:t xml:space="preserve"> </w:t>
      </w:r>
      <w:r>
        <w:rPr>
          <w:color w:val="00395A"/>
        </w:rPr>
        <w:t>So at this point, we’ve completed this paperwork.</w:t>
      </w:r>
      <w:r>
        <w:rPr>
          <w:color w:val="00395A"/>
          <w:spacing w:val="-21"/>
        </w:rPr>
        <w:t xml:space="preserve"> </w:t>
      </w:r>
      <w:r>
        <w:rPr>
          <w:color w:val="00395A"/>
        </w:rPr>
        <w:t>The housing program will discuss this application,</w:t>
      </w:r>
      <w:r>
        <w:rPr>
          <w:color w:val="00395A"/>
          <w:spacing w:val="-15"/>
        </w:rPr>
        <w:t xml:space="preserve"> </w:t>
      </w:r>
      <w:r>
        <w:rPr>
          <w:color w:val="00395A"/>
        </w:rPr>
        <w:t>and we will get an arrangement that we can all agree to.</w:t>
      </w:r>
    </w:p>
    <w:p w14:paraId="527F4C63" w14:textId="77777777" w:rsidR="00B00EA7" w:rsidRDefault="00574B43">
      <w:pPr>
        <w:pStyle w:val="BodyText"/>
        <w:spacing w:before="163"/>
      </w:pPr>
      <w:r>
        <w:rPr>
          <w:color w:val="00395A"/>
          <w:spacing w:val="-2"/>
        </w:rPr>
        <w:t>JUAN:</w:t>
      </w:r>
      <w:r>
        <w:rPr>
          <w:color w:val="00395A"/>
          <w:spacing w:val="-7"/>
        </w:rPr>
        <w:t xml:space="preserve"> </w:t>
      </w:r>
      <w:r>
        <w:rPr>
          <w:color w:val="00395A"/>
          <w:spacing w:val="-2"/>
        </w:rPr>
        <w:t>Okay.</w:t>
      </w:r>
    </w:p>
    <w:p w14:paraId="78A25F0F" w14:textId="77777777" w:rsidR="00B00EA7" w:rsidRDefault="00574B43">
      <w:pPr>
        <w:pStyle w:val="BodyText"/>
        <w:spacing w:before="171" w:line="249" w:lineRule="auto"/>
        <w:ind w:right="387"/>
      </w:pPr>
      <w:r>
        <w:rPr>
          <w:color w:val="00395A"/>
        </w:rPr>
        <w:t>COUNSELOR:</w:t>
      </w:r>
      <w:r>
        <w:rPr>
          <w:color w:val="00395A"/>
          <w:spacing w:val="-15"/>
        </w:rPr>
        <w:t xml:space="preserve"> </w:t>
      </w:r>
      <w:r>
        <w:rPr>
          <w:color w:val="00395A"/>
        </w:rPr>
        <w:t>So,</w:t>
      </w:r>
      <w:r>
        <w:rPr>
          <w:color w:val="00395A"/>
          <w:spacing w:val="-18"/>
        </w:rPr>
        <w:t xml:space="preserve"> </w:t>
      </w:r>
      <w:r>
        <w:rPr>
          <w:color w:val="00395A"/>
        </w:rPr>
        <w:t>some</w:t>
      </w:r>
      <w:r>
        <w:rPr>
          <w:color w:val="00395A"/>
          <w:spacing w:val="-2"/>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things</w:t>
      </w:r>
      <w:r>
        <w:rPr>
          <w:color w:val="00395A"/>
          <w:spacing w:val="-2"/>
        </w:rPr>
        <w:t xml:space="preserve"> </w:t>
      </w:r>
      <w:r>
        <w:rPr>
          <w:color w:val="00395A"/>
        </w:rPr>
        <w:t>we’ve</w:t>
      </w:r>
      <w:r>
        <w:rPr>
          <w:color w:val="00395A"/>
          <w:spacing w:val="-2"/>
        </w:rPr>
        <w:t xml:space="preserve"> </w:t>
      </w:r>
      <w:r>
        <w:rPr>
          <w:color w:val="00395A"/>
        </w:rPr>
        <w:t>talked</w:t>
      </w:r>
      <w:r>
        <w:rPr>
          <w:color w:val="00395A"/>
          <w:spacing w:val="-3"/>
        </w:rPr>
        <w:t xml:space="preserve"> </w:t>
      </w:r>
      <w:r>
        <w:rPr>
          <w:color w:val="00395A"/>
        </w:rPr>
        <w:t>about</w:t>
      </w:r>
      <w:r>
        <w:rPr>
          <w:color w:val="00395A"/>
          <w:spacing w:val="-2"/>
        </w:rPr>
        <w:t xml:space="preserve"> </w:t>
      </w:r>
      <w:r>
        <w:rPr>
          <w:color w:val="00395A"/>
        </w:rPr>
        <w:t>working</w:t>
      </w:r>
      <w:r>
        <w:rPr>
          <w:color w:val="00395A"/>
          <w:spacing w:val="-1"/>
        </w:rPr>
        <w:t xml:space="preserve"> </w:t>
      </w:r>
      <w:r>
        <w:rPr>
          <w:color w:val="00395A"/>
        </w:rPr>
        <w:t>on</w:t>
      </w:r>
      <w:r>
        <w:rPr>
          <w:color w:val="00395A"/>
          <w:spacing w:val="-3"/>
        </w:rPr>
        <w:t xml:space="preserve"> </w:t>
      </w:r>
      <w:r>
        <w:rPr>
          <w:color w:val="00395A"/>
        </w:rPr>
        <w:t>are</w:t>
      </w:r>
      <w:r>
        <w:rPr>
          <w:color w:val="00395A"/>
          <w:spacing w:val="-4"/>
        </w:rPr>
        <w:t xml:space="preserve"> </w:t>
      </w:r>
      <w:r>
        <w:rPr>
          <w:color w:val="00395A"/>
        </w:rPr>
        <w:t>sleep,</w:t>
      </w:r>
      <w:r>
        <w:rPr>
          <w:color w:val="00395A"/>
          <w:spacing w:val="-18"/>
        </w:rPr>
        <w:t xml:space="preserve"> </w:t>
      </w:r>
      <w:r>
        <w:rPr>
          <w:color w:val="00395A"/>
        </w:rPr>
        <w:t>legal</w:t>
      </w:r>
      <w:r>
        <w:rPr>
          <w:color w:val="00395A"/>
          <w:spacing w:val="-2"/>
        </w:rPr>
        <w:t xml:space="preserve"> </w:t>
      </w:r>
      <w:r>
        <w:rPr>
          <w:color w:val="00395A"/>
        </w:rPr>
        <w:t>issues,</w:t>
      </w:r>
      <w:r>
        <w:rPr>
          <w:color w:val="00395A"/>
          <w:spacing w:val="-18"/>
        </w:rPr>
        <w:t xml:space="preserve"> </w:t>
      </w:r>
      <w:r>
        <w:rPr>
          <w:color w:val="00395A"/>
        </w:rPr>
        <w:t>an­ ger,</w:t>
      </w:r>
      <w:r>
        <w:rPr>
          <w:color w:val="00395A"/>
          <w:spacing w:val="-12"/>
        </w:rPr>
        <w:t xml:space="preserve"> </w:t>
      </w:r>
      <w:r>
        <w:rPr>
          <w:color w:val="00395A"/>
        </w:rPr>
        <w:t>and how to manage things when situations aren’t fair.</w:t>
      </w:r>
      <w:r>
        <w:rPr>
          <w:color w:val="00395A"/>
          <w:spacing w:val="-12"/>
        </w:rPr>
        <w:t xml:space="preserve"> </w:t>
      </w:r>
      <w:r>
        <w:rPr>
          <w:color w:val="00395A"/>
        </w:rPr>
        <w:t>Is that about right?</w:t>
      </w:r>
    </w:p>
    <w:p w14:paraId="0825AE46" w14:textId="77777777" w:rsidR="00B00EA7" w:rsidRDefault="00574B43">
      <w:pPr>
        <w:pStyle w:val="BodyText"/>
        <w:spacing w:before="162"/>
      </w:pPr>
      <w:r>
        <w:rPr>
          <w:color w:val="00395A"/>
        </w:rPr>
        <w:t>JUAN:</w:t>
      </w:r>
      <w:r>
        <w:rPr>
          <w:color w:val="00395A"/>
          <w:spacing w:val="-12"/>
        </w:rPr>
        <w:t xml:space="preserve"> </w:t>
      </w:r>
      <w:r>
        <w:rPr>
          <w:color w:val="00395A"/>
        </w:rPr>
        <w:t>So</w:t>
      </w:r>
      <w:r>
        <w:rPr>
          <w:color w:val="00395A"/>
          <w:spacing w:val="-4"/>
        </w:rPr>
        <w:t xml:space="preserve"> </w:t>
      </w:r>
      <w:r>
        <w:rPr>
          <w:color w:val="00395A"/>
        </w:rPr>
        <w:t>when</w:t>
      </w:r>
      <w:r>
        <w:rPr>
          <w:color w:val="00395A"/>
          <w:spacing w:val="-4"/>
        </w:rPr>
        <w:t xml:space="preserve"> </w:t>
      </w:r>
      <w:r>
        <w:rPr>
          <w:color w:val="00395A"/>
        </w:rPr>
        <w:t>can</w:t>
      </w:r>
      <w:r>
        <w:rPr>
          <w:color w:val="00395A"/>
          <w:spacing w:val="-4"/>
        </w:rPr>
        <w:t xml:space="preserve"> </w:t>
      </w:r>
      <w:r>
        <w:rPr>
          <w:color w:val="00395A"/>
        </w:rPr>
        <w:t>I</w:t>
      </w:r>
      <w:r>
        <w:rPr>
          <w:color w:val="00395A"/>
          <w:spacing w:val="-5"/>
        </w:rPr>
        <w:t xml:space="preserve"> </w:t>
      </w:r>
      <w:r>
        <w:rPr>
          <w:color w:val="00395A"/>
        </w:rPr>
        <w:t>move</w:t>
      </w:r>
      <w:r>
        <w:rPr>
          <w:color w:val="00395A"/>
          <w:spacing w:val="-3"/>
        </w:rPr>
        <w:t xml:space="preserve"> </w:t>
      </w:r>
      <w:r>
        <w:rPr>
          <w:color w:val="00395A"/>
          <w:spacing w:val="-5"/>
        </w:rPr>
        <w:t>in?</w:t>
      </w:r>
    </w:p>
    <w:p w14:paraId="289B7598" w14:textId="77777777" w:rsidR="00B00EA7" w:rsidRDefault="00574B43">
      <w:pPr>
        <w:pStyle w:val="BodyText"/>
        <w:spacing w:before="2"/>
        <w:ind w:left="0"/>
        <w:rPr>
          <w:sz w:val="16"/>
        </w:rPr>
      </w:pPr>
      <w:r>
        <w:pict w14:anchorId="1A91F8D2">
          <v:shape id="docshape265" o:spid="_x0000_s2333" style="position:absolute;margin-left:106.55pt;margin-top:10.5pt;width:380.9pt;height:3.6pt;z-index:-15700480;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6EFB0A9A" w14:textId="77777777" w:rsidR="00B00EA7" w:rsidRDefault="00574B43">
      <w:pPr>
        <w:spacing w:before="42" w:line="242" w:lineRule="auto"/>
        <w:ind w:left="1439" w:right="1549"/>
        <w:jc w:val="both"/>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Juan</w:t>
      </w:r>
      <w:r>
        <w:rPr>
          <w:rFonts w:ascii="Lucida Sans" w:hAnsi="Lucida Sans"/>
          <w:color w:val="00395A"/>
          <w:spacing w:val="-5"/>
          <w:w w:val="95"/>
          <w:sz w:val="20"/>
        </w:rPr>
        <w:t xml:space="preserve"> </w:t>
      </w:r>
      <w:r>
        <w:rPr>
          <w:rFonts w:ascii="Lucida Sans" w:hAnsi="Lucida Sans"/>
          <w:color w:val="00395A"/>
          <w:w w:val="95"/>
          <w:sz w:val="20"/>
        </w:rPr>
        <w:t>doesn’t</w:t>
      </w:r>
      <w:r>
        <w:rPr>
          <w:rFonts w:ascii="Lucida Sans" w:hAnsi="Lucida Sans"/>
          <w:color w:val="00395A"/>
          <w:spacing w:val="-5"/>
          <w:w w:val="95"/>
          <w:sz w:val="20"/>
        </w:rPr>
        <w:t xml:space="preserve"> </w:t>
      </w:r>
      <w:r>
        <w:rPr>
          <w:rFonts w:ascii="Lucida Sans" w:hAnsi="Lucida Sans"/>
          <w:color w:val="00395A"/>
          <w:w w:val="95"/>
          <w:sz w:val="20"/>
        </w:rPr>
        <w:t>respond</w:t>
      </w:r>
      <w:r>
        <w:rPr>
          <w:rFonts w:ascii="Lucida Sans" w:hAnsi="Lucida Sans"/>
          <w:color w:val="00395A"/>
          <w:spacing w:val="-4"/>
          <w:w w:val="95"/>
          <w:sz w:val="20"/>
        </w:rPr>
        <w:t xml:space="preserve"> </w:t>
      </w:r>
      <w:r>
        <w:rPr>
          <w:rFonts w:ascii="Lucida Sans" w:hAnsi="Lucida Sans"/>
          <w:color w:val="00395A"/>
          <w:w w:val="95"/>
          <w:sz w:val="20"/>
        </w:rPr>
        <w:t>with</w:t>
      </w:r>
      <w:r>
        <w:rPr>
          <w:rFonts w:ascii="Lucida Sans" w:hAnsi="Lucida Sans"/>
          <w:color w:val="00395A"/>
          <w:spacing w:val="-2"/>
          <w:w w:val="95"/>
          <w:sz w:val="20"/>
        </w:rPr>
        <w:t xml:space="preserve"> </w:t>
      </w:r>
      <w:r>
        <w:rPr>
          <w:rFonts w:ascii="Lucida Sans" w:hAnsi="Lucida Sans"/>
          <w:color w:val="00395A"/>
          <w:w w:val="95"/>
          <w:sz w:val="20"/>
        </w:rPr>
        <w:t>“yes,”</w:t>
      </w:r>
      <w:r>
        <w:rPr>
          <w:rFonts w:ascii="Lucida Sans" w:hAnsi="Lucida Sans"/>
          <w:color w:val="00395A"/>
          <w:spacing w:val="-5"/>
          <w:w w:val="95"/>
          <w:sz w:val="20"/>
        </w:rPr>
        <w:t xml:space="preserve"> </w:t>
      </w:r>
      <w:r>
        <w:rPr>
          <w:rFonts w:ascii="Lucida Sans" w:hAnsi="Lucida Sans"/>
          <w:color w:val="00395A"/>
          <w:w w:val="95"/>
          <w:sz w:val="20"/>
        </w:rPr>
        <w:t>which</w:t>
      </w:r>
      <w:r>
        <w:rPr>
          <w:rFonts w:ascii="Lucida Sans" w:hAnsi="Lucida Sans"/>
          <w:color w:val="00395A"/>
          <w:spacing w:val="-5"/>
          <w:w w:val="95"/>
          <w:sz w:val="20"/>
        </w:rPr>
        <w:t xml:space="preserve"> </w:t>
      </w:r>
      <w:r>
        <w:rPr>
          <w:rFonts w:ascii="Lucida Sans" w:hAnsi="Lucida Sans"/>
          <w:color w:val="00395A"/>
          <w:w w:val="95"/>
          <w:sz w:val="20"/>
        </w:rPr>
        <w:t>shows</w:t>
      </w:r>
      <w:r>
        <w:rPr>
          <w:rFonts w:ascii="Lucida Sans" w:hAnsi="Lucida Sans"/>
          <w:color w:val="00395A"/>
          <w:spacing w:val="-3"/>
          <w:w w:val="95"/>
          <w:sz w:val="20"/>
        </w:rPr>
        <w:t xml:space="preserve"> </w:t>
      </w:r>
      <w:r>
        <w:rPr>
          <w:rFonts w:ascii="Lucida Sans" w:hAnsi="Lucida Sans"/>
          <w:color w:val="00395A"/>
          <w:w w:val="95"/>
          <w:sz w:val="20"/>
        </w:rPr>
        <w:t>that</w:t>
      </w:r>
      <w:r>
        <w:rPr>
          <w:rFonts w:ascii="Lucida Sans" w:hAnsi="Lucida Sans"/>
          <w:color w:val="00395A"/>
          <w:spacing w:val="-5"/>
          <w:w w:val="95"/>
          <w:sz w:val="20"/>
        </w:rPr>
        <w:t xml:space="preserve"> </w:t>
      </w:r>
      <w:r>
        <w:rPr>
          <w:rFonts w:ascii="Lucida Sans" w:hAnsi="Lucida Sans"/>
          <w:color w:val="00395A"/>
          <w:w w:val="95"/>
          <w:sz w:val="20"/>
        </w:rPr>
        <w:t>he’s</w:t>
      </w:r>
      <w:r>
        <w:rPr>
          <w:rFonts w:ascii="Lucida Sans" w:hAnsi="Lucida Sans"/>
          <w:color w:val="00395A"/>
          <w:spacing w:val="-3"/>
          <w:w w:val="95"/>
          <w:sz w:val="20"/>
        </w:rPr>
        <w:t xml:space="preserve"> </w:t>
      </w:r>
      <w:r>
        <w:rPr>
          <w:rFonts w:ascii="Lucida Sans" w:hAnsi="Lucida Sans"/>
          <w:color w:val="00395A"/>
          <w:w w:val="95"/>
          <w:sz w:val="20"/>
        </w:rPr>
        <w:t xml:space="preserve">not </w:t>
      </w:r>
      <w:r>
        <w:rPr>
          <w:rFonts w:ascii="Lucida Sans" w:hAnsi="Lucida Sans"/>
          <w:color w:val="00395A"/>
          <w:w w:val="90"/>
          <w:sz w:val="20"/>
        </w:rPr>
        <w:t xml:space="preserve">yet committed to working on these issues. The counselor must reexplore the issues </w:t>
      </w:r>
      <w:r>
        <w:rPr>
          <w:rFonts w:ascii="Lucida Sans" w:hAnsi="Lucida Sans"/>
          <w:color w:val="00395A"/>
          <w:w w:val="95"/>
          <w:sz w:val="20"/>
        </w:rPr>
        <w:t>with</w:t>
      </w:r>
      <w:r>
        <w:rPr>
          <w:rFonts w:ascii="Lucida Sans" w:hAnsi="Lucida Sans"/>
          <w:color w:val="00395A"/>
          <w:spacing w:val="-1"/>
          <w:w w:val="95"/>
          <w:sz w:val="20"/>
        </w:rPr>
        <w:t xml:space="preserve"> </w:t>
      </w:r>
      <w:r>
        <w:rPr>
          <w:rFonts w:ascii="Lucida Sans" w:hAnsi="Lucida Sans"/>
          <w:color w:val="00395A"/>
          <w:w w:val="95"/>
          <w:sz w:val="20"/>
        </w:rPr>
        <w:t>Juan</w:t>
      </w:r>
      <w:r>
        <w:rPr>
          <w:rFonts w:ascii="Lucida Sans" w:hAnsi="Lucida Sans"/>
          <w:color w:val="00395A"/>
          <w:spacing w:val="-1"/>
          <w:w w:val="95"/>
          <w:sz w:val="20"/>
        </w:rPr>
        <w:t xml:space="preserve">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identify</w:t>
      </w:r>
      <w:r>
        <w:rPr>
          <w:rFonts w:ascii="Lucida Sans" w:hAnsi="Lucida Sans"/>
          <w:color w:val="00395A"/>
          <w:spacing w:val="-1"/>
          <w:w w:val="95"/>
          <w:sz w:val="20"/>
        </w:rPr>
        <w:t xml:space="preserve"> </w:t>
      </w:r>
      <w:r>
        <w:rPr>
          <w:rFonts w:ascii="Lucida Sans" w:hAnsi="Lucida Sans"/>
          <w:color w:val="00395A"/>
          <w:w w:val="95"/>
          <w:sz w:val="20"/>
        </w:rPr>
        <w:t>which ones</w:t>
      </w:r>
      <w:r>
        <w:rPr>
          <w:rFonts w:ascii="Lucida Sans" w:hAnsi="Lucida Sans"/>
          <w:color w:val="00395A"/>
          <w:spacing w:val="-1"/>
          <w:w w:val="95"/>
          <w:sz w:val="20"/>
        </w:rPr>
        <w:t xml:space="preserve"> </w:t>
      </w:r>
      <w:r>
        <w:rPr>
          <w:rFonts w:ascii="Lucida Sans" w:hAnsi="Lucida Sans"/>
          <w:color w:val="00395A"/>
          <w:w w:val="95"/>
          <w:sz w:val="20"/>
        </w:rPr>
        <w:t>he’s</w:t>
      </w:r>
      <w:r>
        <w:rPr>
          <w:rFonts w:ascii="Lucida Sans" w:hAnsi="Lucida Sans"/>
          <w:color w:val="00395A"/>
          <w:spacing w:val="-1"/>
          <w:w w:val="95"/>
          <w:sz w:val="20"/>
        </w:rPr>
        <w:t xml:space="preserve"> </w:t>
      </w:r>
      <w:r>
        <w:rPr>
          <w:rFonts w:ascii="Lucida Sans" w:hAnsi="Lucida Sans"/>
          <w:color w:val="00395A"/>
          <w:w w:val="95"/>
          <w:sz w:val="20"/>
        </w:rPr>
        <w:t>ambivalent</w:t>
      </w:r>
      <w:r>
        <w:rPr>
          <w:rFonts w:ascii="Lucida Sans" w:hAnsi="Lucida Sans"/>
          <w:color w:val="00395A"/>
          <w:spacing w:val="-1"/>
          <w:w w:val="95"/>
          <w:sz w:val="20"/>
        </w:rPr>
        <w:t xml:space="preserve"> </w:t>
      </w:r>
      <w:r>
        <w:rPr>
          <w:rFonts w:ascii="Lucida Sans" w:hAnsi="Lucida Sans"/>
          <w:color w:val="00395A"/>
          <w:w w:val="95"/>
          <w:sz w:val="20"/>
        </w:rPr>
        <w:t>about.</w:t>
      </w:r>
    </w:p>
    <w:p w14:paraId="2FD2B39A" w14:textId="77777777" w:rsidR="00B00EA7" w:rsidRDefault="00574B43">
      <w:pPr>
        <w:pStyle w:val="BodyText"/>
        <w:spacing w:before="3"/>
        <w:ind w:left="0"/>
        <w:rPr>
          <w:rFonts w:ascii="Lucida Sans"/>
          <w:sz w:val="5"/>
        </w:rPr>
      </w:pPr>
      <w:r>
        <w:pict w14:anchorId="6D035C0A">
          <v:shape id="docshape266" o:spid="_x0000_s2332" style="position:absolute;margin-left:106.55pt;margin-top:4.3pt;width:380.9pt;height:3.6pt;z-index:-15699968;mso-wrap-distance-left:0;mso-wrap-distance-right:0;mso-position-horizontal-relative:page" coordorigin="2131,86" coordsize="7618,72" o:spt="100" adj="0,,0" path="m9749,129r-7618,l2131,158r7618,l9749,129xm9749,86r-7618,l2131,100r7618,l9749,86xe" fillcolor="#00395a" stroked="f">
            <v:stroke joinstyle="round"/>
            <v:formulas/>
            <v:path arrowok="t" o:connecttype="segments"/>
            <w10:wrap type="topAndBottom" anchorx="page"/>
          </v:shape>
        </w:pict>
      </w:r>
    </w:p>
    <w:p w14:paraId="4140E5F3" w14:textId="77777777" w:rsidR="00B00EA7" w:rsidRDefault="00B00EA7">
      <w:pPr>
        <w:rPr>
          <w:rFonts w:ascii="Lucida Sans"/>
          <w:sz w:val="5"/>
        </w:rPr>
        <w:sectPr w:rsidR="00B00EA7">
          <w:pgSz w:w="12240" w:h="15840"/>
          <w:pgMar w:top="1280" w:right="1060" w:bottom="1100" w:left="720" w:header="720" w:footer="902" w:gutter="0"/>
          <w:cols w:space="720"/>
        </w:sectPr>
      </w:pPr>
    </w:p>
    <w:p w14:paraId="71C26E4C" w14:textId="77777777" w:rsidR="00B00EA7" w:rsidRDefault="00B00EA7">
      <w:pPr>
        <w:pStyle w:val="BodyText"/>
        <w:spacing w:before="8"/>
        <w:ind w:left="0"/>
        <w:rPr>
          <w:rFonts w:ascii="Lucida Sans"/>
          <w:sz w:val="11"/>
        </w:rPr>
      </w:pPr>
    </w:p>
    <w:p w14:paraId="4B0E3D57" w14:textId="77777777" w:rsidR="00B00EA7" w:rsidRDefault="00574B43">
      <w:pPr>
        <w:pStyle w:val="BodyText"/>
        <w:ind w:left="710"/>
        <w:rPr>
          <w:rFonts w:ascii="Lucida Sans"/>
          <w:sz w:val="20"/>
        </w:rPr>
      </w:pPr>
      <w:r>
        <w:rPr>
          <w:rFonts w:ascii="Lucida Sans"/>
          <w:sz w:val="20"/>
        </w:rPr>
      </w:r>
      <w:r>
        <w:rPr>
          <w:rFonts w:ascii="Lucida Sans"/>
          <w:sz w:val="20"/>
        </w:rPr>
        <w:pict w14:anchorId="4AC67A7D">
          <v:group id="docshapegroup267" o:spid="_x0000_s2328" style="width:469pt;height:168pt;mso-position-horizontal-relative:char;mso-position-vertical-relative:line" coordsize="9380,3360">
            <v:shape id="docshape268" o:spid="_x0000_s2331" style="position:absolute;left:10;top:10;width:9360;height:3340" coordorigin="10,10" coordsize="9360,3340" path="m9278,10l102,10,66,17,37,37,17,66r-7,36l10,3258r7,36l37,3323r29,20l102,3350r9176,l9314,3343r29,-20l9363,3294r7,-36l9370,102r-7,-36l9343,37,9314,17r-36,-7xe" fillcolor="#00395a" stroked="f">
              <v:fill opacity="6681f"/>
              <v:path arrowok="t"/>
            </v:shape>
            <v:shape id="docshape269" o:spid="_x0000_s2330" style="position:absolute;left:10;top:10;width:9360;height:3340" coordorigin="10,10" coordsize="9360,3340" path="m10,102l17,66,37,37,66,17r36,-7l9278,10r36,7l9343,37r20,29l9370,102r,3156l9363,3294r-20,29l9314,3343r-36,7l102,3350r-36,-7l37,3323,17,3294r-7,-36l10,102xe" filled="f" strokecolor="#00395a" strokeweight="1pt">
              <v:path arrowok="t"/>
            </v:shape>
            <v:shape id="docshape270" o:spid="_x0000_s2329" type="#_x0000_t202" style="position:absolute;left:33;top:28;width:9313;height:3303" filled="f" stroked="f">
              <v:textbox inset="0,0,0,0">
                <w:txbxContent>
                  <w:p w14:paraId="11436972" w14:textId="77777777" w:rsidR="00B00EA7" w:rsidRDefault="00574B43">
                    <w:pPr>
                      <w:spacing w:before="61"/>
                      <w:ind w:left="84"/>
                      <w:rPr>
                        <w:rFonts w:ascii="Trebuchet MS"/>
                        <w:b/>
                        <w:sz w:val="24"/>
                      </w:rPr>
                    </w:pPr>
                    <w:r>
                      <w:rPr>
                        <w:rFonts w:ascii="Trebuchet MS"/>
                        <w:b/>
                        <w:color w:val="33607A"/>
                        <w:sz w:val="24"/>
                      </w:rPr>
                      <w:t>How</w:t>
                    </w:r>
                    <w:r>
                      <w:rPr>
                        <w:rFonts w:ascii="Trebuchet MS"/>
                        <w:b/>
                        <w:color w:val="33607A"/>
                        <w:spacing w:val="-5"/>
                        <w:sz w:val="24"/>
                      </w:rPr>
                      <w:t xml:space="preserve"> </w:t>
                    </w:r>
                    <w:r>
                      <w:rPr>
                        <w:rFonts w:ascii="Trebuchet MS"/>
                        <w:b/>
                        <w:color w:val="33607A"/>
                        <w:sz w:val="24"/>
                      </w:rPr>
                      <w:t>To</w:t>
                    </w:r>
                    <w:r>
                      <w:rPr>
                        <w:rFonts w:ascii="Trebuchet MS"/>
                        <w:b/>
                        <w:color w:val="33607A"/>
                        <w:spacing w:val="-5"/>
                        <w:sz w:val="24"/>
                      </w:rPr>
                      <w:t xml:space="preserve"> </w:t>
                    </w:r>
                    <w:r>
                      <w:rPr>
                        <w:rFonts w:ascii="Trebuchet MS"/>
                        <w:b/>
                        <w:color w:val="33607A"/>
                        <w:sz w:val="24"/>
                      </w:rPr>
                      <w:t>Prepare</w:t>
                    </w:r>
                    <w:r>
                      <w:rPr>
                        <w:rFonts w:ascii="Trebuchet MS"/>
                        <w:b/>
                        <w:color w:val="33607A"/>
                        <w:spacing w:val="-6"/>
                        <w:sz w:val="24"/>
                      </w:rPr>
                      <w:t xml:space="preserve"> </w:t>
                    </w:r>
                    <w:r>
                      <w:rPr>
                        <w:rFonts w:ascii="Trebuchet MS"/>
                        <w:b/>
                        <w:color w:val="33607A"/>
                        <w:sz w:val="24"/>
                      </w:rPr>
                      <w:t>a</w:t>
                    </w:r>
                    <w:r>
                      <w:rPr>
                        <w:rFonts w:ascii="Trebuchet MS"/>
                        <w:b/>
                        <w:color w:val="33607A"/>
                        <w:spacing w:val="-6"/>
                        <w:sz w:val="24"/>
                      </w:rPr>
                      <w:t xml:space="preserve"> </w:t>
                    </w:r>
                    <w:r>
                      <w:rPr>
                        <w:rFonts w:ascii="Trebuchet MS"/>
                        <w:b/>
                        <w:color w:val="33607A"/>
                        <w:sz w:val="24"/>
                      </w:rPr>
                      <w:t>Client</w:t>
                    </w:r>
                    <w:r>
                      <w:rPr>
                        <w:rFonts w:ascii="Trebuchet MS"/>
                        <w:b/>
                        <w:color w:val="33607A"/>
                        <w:spacing w:val="-5"/>
                        <w:sz w:val="24"/>
                      </w:rPr>
                      <w:t xml:space="preserve"> </w:t>
                    </w:r>
                    <w:r>
                      <w:rPr>
                        <w:rFonts w:ascii="Trebuchet MS"/>
                        <w:b/>
                        <w:color w:val="33607A"/>
                        <w:sz w:val="24"/>
                      </w:rPr>
                      <w:t>for</w:t>
                    </w:r>
                    <w:r>
                      <w:rPr>
                        <w:rFonts w:ascii="Trebuchet MS"/>
                        <w:b/>
                        <w:color w:val="33607A"/>
                        <w:spacing w:val="-5"/>
                        <w:sz w:val="24"/>
                      </w:rPr>
                      <w:t xml:space="preserve"> </w:t>
                    </w:r>
                    <w:r>
                      <w:rPr>
                        <w:rFonts w:ascii="Trebuchet MS"/>
                        <w:b/>
                        <w:color w:val="33607A"/>
                        <w:sz w:val="24"/>
                      </w:rPr>
                      <w:t>a</w:t>
                    </w:r>
                    <w:r>
                      <w:rPr>
                        <w:rFonts w:ascii="Trebuchet MS"/>
                        <w:b/>
                        <w:color w:val="33607A"/>
                        <w:spacing w:val="-4"/>
                        <w:sz w:val="24"/>
                      </w:rPr>
                      <w:t xml:space="preserve"> </w:t>
                    </w:r>
                    <w:r>
                      <w:rPr>
                        <w:rFonts w:ascii="Trebuchet MS"/>
                        <w:b/>
                        <w:color w:val="33607A"/>
                        <w:sz w:val="24"/>
                      </w:rPr>
                      <w:t>Conversation</w:t>
                    </w:r>
                    <w:r>
                      <w:rPr>
                        <w:rFonts w:ascii="Trebuchet MS"/>
                        <w:b/>
                        <w:color w:val="33607A"/>
                        <w:spacing w:val="-6"/>
                        <w:sz w:val="24"/>
                      </w:rPr>
                      <w:t xml:space="preserve"> </w:t>
                    </w:r>
                    <w:r>
                      <w:rPr>
                        <w:rFonts w:ascii="Trebuchet MS"/>
                        <w:b/>
                        <w:color w:val="33607A"/>
                        <w:sz w:val="24"/>
                      </w:rPr>
                      <w:t>With</w:t>
                    </w:r>
                    <w:r>
                      <w:rPr>
                        <w:rFonts w:ascii="Trebuchet MS"/>
                        <w:b/>
                        <w:color w:val="33607A"/>
                        <w:spacing w:val="-6"/>
                        <w:sz w:val="24"/>
                      </w:rPr>
                      <w:t xml:space="preserve"> </w:t>
                    </w:r>
                    <w:r>
                      <w:rPr>
                        <w:rFonts w:ascii="Trebuchet MS"/>
                        <w:b/>
                        <w:color w:val="33607A"/>
                        <w:sz w:val="24"/>
                      </w:rPr>
                      <w:t>a</w:t>
                    </w:r>
                    <w:r>
                      <w:rPr>
                        <w:rFonts w:ascii="Trebuchet MS"/>
                        <w:b/>
                        <w:color w:val="33607A"/>
                        <w:spacing w:val="-4"/>
                        <w:sz w:val="24"/>
                      </w:rPr>
                      <w:t xml:space="preserve"> </w:t>
                    </w:r>
                    <w:r>
                      <w:rPr>
                        <w:rFonts w:ascii="Trebuchet MS"/>
                        <w:b/>
                        <w:color w:val="33607A"/>
                        <w:sz w:val="24"/>
                      </w:rPr>
                      <w:t>Parole</w:t>
                    </w:r>
                    <w:r>
                      <w:rPr>
                        <w:rFonts w:ascii="Trebuchet MS"/>
                        <w:b/>
                        <w:color w:val="33607A"/>
                        <w:spacing w:val="-6"/>
                        <w:sz w:val="24"/>
                      </w:rPr>
                      <w:t xml:space="preserve"> </w:t>
                    </w:r>
                    <w:r>
                      <w:rPr>
                        <w:rFonts w:ascii="Trebuchet MS"/>
                        <w:b/>
                        <w:color w:val="33607A"/>
                        <w:spacing w:val="-2"/>
                        <w:sz w:val="24"/>
                      </w:rPr>
                      <w:t>Officer</w:t>
                    </w:r>
                  </w:p>
                  <w:p w14:paraId="623103D8" w14:textId="77777777" w:rsidR="00B00EA7" w:rsidRDefault="00574B43">
                    <w:pPr>
                      <w:spacing w:before="161" w:line="234" w:lineRule="exact"/>
                      <w:ind w:left="84"/>
                      <w:rPr>
                        <w:rFonts w:ascii="Lucida Sans"/>
                        <w:sz w:val="20"/>
                      </w:rPr>
                    </w:pPr>
                    <w:r>
                      <w:rPr>
                        <w:rFonts w:ascii="Lucida Sans"/>
                        <w:color w:val="00395A"/>
                        <w:w w:val="90"/>
                        <w:sz w:val="20"/>
                      </w:rPr>
                      <w:t>When</w:t>
                    </w:r>
                    <w:r>
                      <w:rPr>
                        <w:rFonts w:ascii="Lucida Sans"/>
                        <w:color w:val="00395A"/>
                        <w:spacing w:val="6"/>
                        <w:sz w:val="20"/>
                      </w:rPr>
                      <w:t xml:space="preserve"> </w:t>
                    </w:r>
                    <w:r>
                      <w:rPr>
                        <w:rFonts w:ascii="Lucida Sans"/>
                        <w:color w:val="00395A"/>
                        <w:w w:val="90"/>
                        <w:sz w:val="20"/>
                      </w:rPr>
                      <w:t>your</w:t>
                    </w:r>
                    <w:r>
                      <w:rPr>
                        <w:rFonts w:ascii="Lucida Sans"/>
                        <w:color w:val="00395A"/>
                        <w:spacing w:val="4"/>
                        <w:sz w:val="20"/>
                      </w:rPr>
                      <w:t xml:space="preserve"> </w:t>
                    </w:r>
                    <w:r>
                      <w:rPr>
                        <w:rFonts w:ascii="Lucida Sans"/>
                        <w:color w:val="00395A"/>
                        <w:w w:val="90"/>
                        <w:sz w:val="20"/>
                      </w:rPr>
                      <w:t>client</w:t>
                    </w:r>
                    <w:r>
                      <w:rPr>
                        <w:rFonts w:ascii="Lucida Sans"/>
                        <w:color w:val="00395A"/>
                        <w:spacing w:val="7"/>
                        <w:sz w:val="20"/>
                      </w:rPr>
                      <w:t xml:space="preserve"> </w:t>
                    </w:r>
                    <w:r>
                      <w:rPr>
                        <w:rFonts w:ascii="Lucida Sans"/>
                        <w:color w:val="00395A"/>
                        <w:w w:val="90"/>
                        <w:sz w:val="20"/>
                      </w:rPr>
                      <w:t>agrees</w:t>
                    </w:r>
                    <w:r>
                      <w:rPr>
                        <w:rFonts w:ascii="Lucida Sans"/>
                        <w:color w:val="00395A"/>
                        <w:spacing w:val="4"/>
                        <w:sz w:val="20"/>
                      </w:rPr>
                      <w:t xml:space="preserve"> </w:t>
                    </w:r>
                    <w:r>
                      <w:rPr>
                        <w:rFonts w:ascii="Lucida Sans"/>
                        <w:color w:val="00395A"/>
                        <w:w w:val="90"/>
                        <w:sz w:val="20"/>
                      </w:rPr>
                      <w:t>to</w:t>
                    </w:r>
                    <w:r>
                      <w:rPr>
                        <w:rFonts w:ascii="Lucida Sans"/>
                        <w:color w:val="00395A"/>
                        <w:spacing w:val="6"/>
                        <w:sz w:val="20"/>
                      </w:rPr>
                      <w:t xml:space="preserve"> </w:t>
                    </w:r>
                    <w:r>
                      <w:rPr>
                        <w:rFonts w:ascii="Lucida Sans"/>
                        <w:color w:val="00395A"/>
                        <w:w w:val="90"/>
                        <w:sz w:val="20"/>
                      </w:rPr>
                      <w:t>contact</w:t>
                    </w:r>
                    <w:r>
                      <w:rPr>
                        <w:rFonts w:ascii="Lucida Sans"/>
                        <w:color w:val="00395A"/>
                        <w:spacing w:val="8"/>
                        <w:sz w:val="20"/>
                      </w:rPr>
                      <w:t xml:space="preserve"> </w:t>
                    </w:r>
                    <w:r>
                      <w:rPr>
                        <w:rFonts w:ascii="Lucida Sans"/>
                        <w:color w:val="00395A"/>
                        <w:w w:val="90"/>
                        <w:sz w:val="20"/>
                      </w:rPr>
                      <w:t>his</w:t>
                    </w:r>
                    <w:r>
                      <w:rPr>
                        <w:rFonts w:ascii="Lucida Sans"/>
                        <w:color w:val="00395A"/>
                        <w:spacing w:val="6"/>
                        <w:sz w:val="20"/>
                      </w:rPr>
                      <w:t xml:space="preserve"> </w:t>
                    </w:r>
                    <w:r>
                      <w:rPr>
                        <w:rFonts w:ascii="Lucida Sans"/>
                        <w:color w:val="00395A"/>
                        <w:w w:val="90"/>
                        <w:sz w:val="20"/>
                      </w:rPr>
                      <w:t>or</w:t>
                    </w:r>
                    <w:r>
                      <w:rPr>
                        <w:rFonts w:ascii="Lucida Sans"/>
                        <w:color w:val="00395A"/>
                        <w:spacing w:val="6"/>
                        <w:sz w:val="20"/>
                      </w:rPr>
                      <w:t xml:space="preserve"> </w:t>
                    </w:r>
                    <w:r>
                      <w:rPr>
                        <w:rFonts w:ascii="Lucida Sans"/>
                        <w:color w:val="00395A"/>
                        <w:w w:val="90"/>
                        <w:sz w:val="20"/>
                      </w:rPr>
                      <w:t>her</w:t>
                    </w:r>
                    <w:r>
                      <w:rPr>
                        <w:rFonts w:ascii="Lucida Sans"/>
                        <w:color w:val="00395A"/>
                        <w:spacing w:val="7"/>
                        <w:sz w:val="20"/>
                      </w:rPr>
                      <w:t xml:space="preserve"> </w:t>
                    </w:r>
                    <w:r>
                      <w:rPr>
                        <w:rFonts w:ascii="Lucida Sans"/>
                        <w:color w:val="00395A"/>
                        <w:w w:val="90"/>
                        <w:sz w:val="20"/>
                      </w:rPr>
                      <w:t>PO</w:t>
                    </w:r>
                    <w:r>
                      <w:rPr>
                        <w:rFonts w:ascii="Lucida Sans"/>
                        <w:color w:val="00395A"/>
                        <w:spacing w:val="3"/>
                        <w:sz w:val="20"/>
                      </w:rPr>
                      <w:t xml:space="preserve"> </w:t>
                    </w:r>
                    <w:r>
                      <w:rPr>
                        <w:rFonts w:ascii="Lucida Sans"/>
                        <w:color w:val="00395A"/>
                        <w:w w:val="90"/>
                        <w:sz w:val="20"/>
                      </w:rPr>
                      <w:t>to</w:t>
                    </w:r>
                    <w:r>
                      <w:rPr>
                        <w:rFonts w:ascii="Lucida Sans"/>
                        <w:color w:val="00395A"/>
                        <w:spacing w:val="4"/>
                        <w:sz w:val="20"/>
                      </w:rPr>
                      <w:t xml:space="preserve"> </w:t>
                    </w:r>
                    <w:r>
                      <w:rPr>
                        <w:rFonts w:ascii="Lucida Sans"/>
                        <w:color w:val="00395A"/>
                        <w:w w:val="90"/>
                        <w:sz w:val="20"/>
                      </w:rPr>
                      <w:t>explore</w:t>
                    </w:r>
                    <w:r>
                      <w:rPr>
                        <w:rFonts w:ascii="Lucida Sans"/>
                        <w:color w:val="00395A"/>
                        <w:spacing w:val="4"/>
                        <w:sz w:val="20"/>
                      </w:rPr>
                      <w:t xml:space="preserve"> </w:t>
                    </w:r>
                    <w:r>
                      <w:rPr>
                        <w:rFonts w:ascii="Lucida Sans"/>
                        <w:color w:val="00395A"/>
                        <w:w w:val="90"/>
                        <w:sz w:val="20"/>
                      </w:rPr>
                      <w:t>options,</w:t>
                    </w:r>
                    <w:r>
                      <w:rPr>
                        <w:rFonts w:ascii="Lucida Sans"/>
                        <w:color w:val="00395A"/>
                        <w:spacing w:val="8"/>
                        <w:sz w:val="20"/>
                      </w:rPr>
                      <w:t xml:space="preserve"> </w:t>
                    </w:r>
                    <w:r>
                      <w:rPr>
                        <w:rFonts w:ascii="Lucida Sans"/>
                        <w:color w:val="00395A"/>
                        <w:w w:val="90"/>
                        <w:sz w:val="20"/>
                      </w:rPr>
                      <w:t>help</w:t>
                    </w:r>
                    <w:r>
                      <w:rPr>
                        <w:rFonts w:ascii="Lucida Sans"/>
                        <w:color w:val="00395A"/>
                        <w:spacing w:val="5"/>
                        <w:sz w:val="20"/>
                      </w:rPr>
                      <w:t xml:space="preserve"> </w:t>
                    </w:r>
                    <w:r>
                      <w:rPr>
                        <w:rFonts w:ascii="Lucida Sans"/>
                        <w:color w:val="00395A"/>
                        <w:w w:val="90"/>
                        <w:sz w:val="20"/>
                      </w:rPr>
                      <w:t>prepare</w:t>
                    </w:r>
                    <w:r>
                      <w:rPr>
                        <w:rFonts w:ascii="Lucida Sans"/>
                        <w:color w:val="00395A"/>
                        <w:spacing w:val="3"/>
                        <w:sz w:val="20"/>
                      </w:rPr>
                      <w:t xml:space="preserve"> </w:t>
                    </w:r>
                    <w:r>
                      <w:rPr>
                        <w:rFonts w:ascii="Lucida Sans"/>
                        <w:color w:val="00395A"/>
                        <w:w w:val="90"/>
                        <w:sz w:val="20"/>
                      </w:rPr>
                      <w:t>as</w:t>
                    </w:r>
                    <w:r>
                      <w:rPr>
                        <w:rFonts w:ascii="Lucida Sans"/>
                        <w:color w:val="00395A"/>
                        <w:spacing w:val="4"/>
                        <w:sz w:val="20"/>
                      </w:rPr>
                      <w:t xml:space="preserve"> </w:t>
                    </w:r>
                    <w:r>
                      <w:rPr>
                        <w:rFonts w:ascii="Lucida Sans"/>
                        <w:color w:val="00395A"/>
                        <w:spacing w:val="-2"/>
                        <w:w w:val="90"/>
                        <w:sz w:val="20"/>
                      </w:rPr>
                      <w:t>follows:</w:t>
                    </w:r>
                  </w:p>
                  <w:p w14:paraId="0D6D4F9C" w14:textId="77777777" w:rsidR="00B00EA7" w:rsidRDefault="00574B43">
                    <w:pPr>
                      <w:numPr>
                        <w:ilvl w:val="0"/>
                        <w:numId w:val="51"/>
                      </w:numPr>
                      <w:tabs>
                        <w:tab w:val="left" w:pos="443"/>
                        <w:tab w:val="left" w:pos="445"/>
                      </w:tabs>
                      <w:spacing w:line="244" w:lineRule="auto"/>
                      <w:ind w:right="290"/>
                      <w:rPr>
                        <w:rFonts w:ascii="Lucida Sans" w:hAnsi="Lucida Sans"/>
                        <w:sz w:val="20"/>
                      </w:rPr>
                    </w:pPr>
                    <w:r>
                      <w:rPr>
                        <w:rFonts w:ascii="Lucida Sans" w:hAnsi="Lucida Sans"/>
                        <w:color w:val="00395A"/>
                        <w:w w:val="90"/>
                        <w:sz w:val="20"/>
                      </w:rPr>
                      <w:t xml:space="preserve">If your client isn’t ready for treatment yet, it’s reasonable to expect him or her to leave if the PO </w:t>
                    </w:r>
                    <w:r>
                      <w:rPr>
                        <w:rFonts w:ascii="Lucida Sans" w:hAnsi="Lucida Sans"/>
                        <w:color w:val="00395A"/>
                        <w:spacing w:val="-2"/>
                        <w:w w:val="95"/>
                        <w:sz w:val="20"/>
                      </w:rPr>
                      <w:t>says</w:t>
                    </w:r>
                    <w:r>
                      <w:rPr>
                        <w:rFonts w:ascii="Lucida Sans" w:hAnsi="Lucida Sans"/>
                        <w:color w:val="00395A"/>
                        <w:spacing w:val="-6"/>
                        <w:w w:val="95"/>
                        <w:sz w:val="20"/>
                      </w:rPr>
                      <w:t xml:space="preserve"> </w:t>
                    </w:r>
                    <w:r>
                      <w:rPr>
                        <w:rFonts w:ascii="Lucida Sans" w:hAnsi="Lucida Sans"/>
                        <w:color w:val="00395A"/>
                        <w:spacing w:val="-2"/>
                        <w:w w:val="95"/>
                        <w:sz w:val="20"/>
                      </w:rPr>
                      <w:t>going</w:t>
                    </w:r>
                    <w:r>
                      <w:rPr>
                        <w:rFonts w:ascii="Lucida Sans" w:hAnsi="Lucida Sans"/>
                        <w:color w:val="00395A"/>
                        <w:spacing w:val="-7"/>
                        <w:w w:val="95"/>
                        <w:sz w:val="20"/>
                      </w:rPr>
                      <w:t xml:space="preserve"> </w:t>
                    </w:r>
                    <w:r>
                      <w:rPr>
                        <w:rFonts w:ascii="Lucida Sans" w:hAnsi="Lucida Sans"/>
                        <w:color w:val="00395A"/>
                        <w:spacing w:val="-2"/>
                        <w:w w:val="95"/>
                        <w:sz w:val="20"/>
                      </w:rPr>
                      <w:t>back</w:t>
                    </w:r>
                    <w:r>
                      <w:rPr>
                        <w:rFonts w:ascii="Lucida Sans" w:hAnsi="Lucida Sans"/>
                        <w:color w:val="00395A"/>
                        <w:spacing w:val="-6"/>
                        <w:w w:val="95"/>
                        <w:sz w:val="20"/>
                      </w:rPr>
                      <w:t xml:space="preserve"> </w:t>
                    </w:r>
                    <w:r>
                      <w:rPr>
                        <w:rFonts w:ascii="Lucida Sans" w:hAnsi="Lucida Sans"/>
                        <w:color w:val="00395A"/>
                        <w:spacing w:val="-2"/>
                        <w:w w:val="95"/>
                        <w:sz w:val="20"/>
                      </w:rPr>
                      <w:t>either</w:t>
                    </w:r>
                    <w:r>
                      <w:rPr>
                        <w:rFonts w:ascii="Lucida Sans" w:hAnsi="Lucida Sans"/>
                        <w:color w:val="00395A"/>
                        <w:spacing w:val="-6"/>
                        <w:w w:val="95"/>
                        <w:sz w:val="20"/>
                      </w:rPr>
                      <w:t xml:space="preserve"> </w:t>
                    </w:r>
                    <w:r>
                      <w:rPr>
                        <w:rFonts w:ascii="Lucida Sans" w:hAnsi="Lucida Sans"/>
                        <w:color w:val="00395A"/>
                        <w:spacing w:val="-2"/>
                        <w:w w:val="95"/>
                        <w:sz w:val="20"/>
                      </w:rPr>
                      <w:t>to</w:t>
                    </w:r>
                    <w:r>
                      <w:rPr>
                        <w:rFonts w:ascii="Lucida Sans" w:hAnsi="Lucida Sans"/>
                        <w:color w:val="00395A"/>
                        <w:spacing w:val="-8"/>
                        <w:w w:val="95"/>
                        <w:sz w:val="20"/>
                      </w:rPr>
                      <w:t xml:space="preserve"> </w:t>
                    </w:r>
                    <w:r>
                      <w:rPr>
                        <w:rFonts w:ascii="Lucida Sans" w:hAnsi="Lucida Sans"/>
                        <w:color w:val="00395A"/>
                        <w:spacing w:val="-2"/>
                        <w:w w:val="95"/>
                        <w:sz w:val="20"/>
                      </w:rPr>
                      <w:t>jail</w:t>
                    </w:r>
                    <w:r>
                      <w:rPr>
                        <w:rFonts w:ascii="Lucida Sans" w:hAnsi="Lucida Sans"/>
                        <w:color w:val="00395A"/>
                        <w:spacing w:val="-7"/>
                        <w:w w:val="95"/>
                        <w:sz w:val="20"/>
                      </w:rPr>
                      <w:t xml:space="preserve"> </w:t>
                    </w:r>
                    <w:r>
                      <w:rPr>
                        <w:rFonts w:ascii="Lucida Sans" w:hAnsi="Lucida Sans"/>
                        <w:color w:val="00395A"/>
                        <w:spacing w:val="-2"/>
                        <w:w w:val="95"/>
                        <w:sz w:val="20"/>
                      </w:rPr>
                      <w:t>or</w:t>
                    </w:r>
                    <w:r>
                      <w:rPr>
                        <w:rFonts w:ascii="Lucida Sans" w:hAnsi="Lucida Sans"/>
                        <w:color w:val="00395A"/>
                        <w:spacing w:val="-5"/>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treatment</w:t>
                    </w:r>
                    <w:r>
                      <w:rPr>
                        <w:rFonts w:ascii="Lucida Sans" w:hAnsi="Lucida Sans"/>
                        <w:color w:val="00395A"/>
                        <w:spacing w:val="-8"/>
                        <w:w w:val="95"/>
                        <w:sz w:val="20"/>
                      </w:rPr>
                      <w:t xml:space="preserve"> </w:t>
                    </w:r>
                    <w:r>
                      <w:rPr>
                        <w:rFonts w:ascii="Lucida Sans" w:hAnsi="Lucida Sans"/>
                        <w:color w:val="00395A"/>
                        <w:spacing w:val="-2"/>
                        <w:w w:val="95"/>
                        <w:sz w:val="20"/>
                      </w:rPr>
                      <w:t>is</w:t>
                    </w:r>
                    <w:r>
                      <w:rPr>
                        <w:rFonts w:ascii="Lucida Sans" w:hAnsi="Lucida Sans"/>
                        <w:color w:val="00395A"/>
                        <w:spacing w:val="-6"/>
                        <w:w w:val="95"/>
                        <w:sz w:val="20"/>
                      </w:rPr>
                      <w:t xml:space="preserve"> </w:t>
                    </w:r>
                    <w:r>
                      <w:rPr>
                        <w:rFonts w:ascii="Lucida Sans" w:hAnsi="Lucida Sans"/>
                        <w:color w:val="00395A"/>
                        <w:spacing w:val="-2"/>
                        <w:w w:val="95"/>
                        <w:sz w:val="20"/>
                      </w:rPr>
                      <w:t>necessary.</w:t>
                    </w:r>
                    <w:r>
                      <w:rPr>
                        <w:rFonts w:ascii="Lucida Sans" w:hAnsi="Lucida Sans"/>
                        <w:color w:val="00395A"/>
                        <w:spacing w:val="-8"/>
                        <w:w w:val="95"/>
                        <w:sz w:val="20"/>
                      </w:rPr>
                      <w:t xml:space="preserve"> </w:t>
                    </w:r>
                    <w:r>
                      <w:rPr>
                        <w:rFonts w:ascii="Lucida Sans" w:hAnsi="Lucida Sans"/>
                        <w:color w:val="00395A"/>
                        <w:spacing w:val="-2"/>
                        <w:w w:val="95"/>
                        <w:sz w:val="20"/>
                      </w:rPr>
                      <w:t>Discuss</w:t>
                    </w:r>
                    <w:r>
                      <w:rPr>
                        <w:rFonts w:ascii="Lucida Sans" w:hAnsi="Lucida Sans"/>
                        <w:color w:val="00395A"/>
                        <w:spacing w:val="-6"/>
                        <w:w w:val="95"/>
                        <w:sz w:val="20"/>
                      </w:rPr>
                      <w:t xml:space="preserve"> </w:t>
                    </w:r>
                    <w:r>
                      <w:rPr>
                        <w:rFonts w:ascii="Lucida Sans" w:hAnsi="Lucida Sans"/>
                        <w:color w:val="00395A"/>
                        <w:spacing w:val="-2"/>
                        <w:w w:val="95"/>
                        <w:sz w:val="20"/>
                      </w:rPr>
                      <w:t>the</w:t>
                    </w:r>
                    <w:r>
                      <w:rPr>
                        <w:rFonts w:ascii="Lucida Sans" w:hAnsi="Lucida Sans"/>
                        <w:color w:val="00395A"/>
                        <w:spacing w:val="-6"/>
                        <w:w w:val="95"/>
                        <w:sz w:val="20"/>
                      </w:rPr>
                      <w:t xml:space="preserve"> </w:t>
                    </w:r>
                    <w:r>
                      <w:rPr>
                        <w:rFonts w:ascii="Lucida Sans" w:hAnsi="Lucida Sans"/>
                        <w:color w:val="00395A"/>
                        <w:spacing w:val="-2"/>
                        <w:w w:val="95"/>
                        <w:sz w:val="20"/>
                      </w:rPr>
                      <w:t>consequences</w:t>
                    </w:r>
                    <w:r>
                      <w:rPr>
                        <w:rFonts w:ascii="Lucida Sans" w:hAnsi="Lucida Sans"/>
                        <w:color w:val="00395A"/>
                        <w:spacing w:val="-6"/>
                        <w:w w:val="95"/>
                        <w:sz w:val="20"/>
                      </w:rPr>
                      <w:t xml:space="preserve"> </w:t>
                    </w:r>
                    <w:r>
                      <w:rPr>
                        <w:rFonts w:ascii="Lucida Sans" w:hAnsi="Lucida Sans"/>
                        <w:color w:val="00395A"/>
                        <w:spacing w:val="-2"/>
                        <w:w w:val="95"/>
                        <w:sz w:val="20"/>
                      </w:rPr>
                      <w:t>of</w:t>
                    </w:r>
                    <w:r>
                      <w:rPr>
                        <w:rFonts w:ascii="Lucida Sans" w:hAnsi="Lucida Sans"/>
                        <w:color w:val="00395A"/>
                        <w:spacing w:val="-8"/>
                        <w:w w:val="95"/>
                        <w:sz w:val="20"/>
                      </w:rPr>
                      <w:t xml:space="preserve"> </w:t>
                    </w:r>
                    <w:r>
                      <w:rPr>
                        <w:rFonts w:ascii="Lucida Sans" w:hAnsi="Lucida Sans"/>
                        <w:color w:val="00395A"/>
                        <w:spacing w:val="-2"/>
                        <w:w w:val="95"/>
                        <w:sz w:val="20"/>
                      </w:rPr>
                      <w:t>leaving (e.g.,</w:t>
                    </w:r>
                    <w:r>
                      <w:rPr>
                        <w:rFonts w:ascii="Lucida Sans" w:hAnsi="Lucida Sans"/>
                        <w:color w:val="00395A"/>
                        <w:spacing w:val="-7"/>
                        <w:w w:val="95"/>
                        <w:sz w:val="20"/>
                      </w:rPr>
                      <w:t xml:space="preserve">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possibility</w:t>
                    </w:r>
                    <w:r>
                      <w:rPr>
                        <w:rFonts w:ascii="Lucida Sans" w:hAnsi="Lucida Sans"/>
                        <w:color w:val="00395A"/>
                        <w:spacing w:val="-4"/>
                        <w:w w:val="95"/>
                        <w:sz w:val="20"/>
                      </w:rPr>
                      <w:t xml:space="preserve"> </w:t>
                    </w:r>
                    <w:r>
                      <w:rPr>
                        <w:rFonts w:ascii="Lucida Sans" w:hAnsi="Lucida Sans"/>
                        <w:color w:val="00395A"/>
                        <w:spacing w:val="-2"/>
                        <w:w w:val="95"/>
                        <w:sz w:val="20"/>
                      </w:rPr>
                      <w:t>of</w:t>
                    </w:r>
                    <w:r>
                      <w:rPr>
                        <w:rFonts w:ascii="Lucida Sans" w:hAnsi="Lucida Sans"/>
                        <w:color w:val="00395A"/>
                        <w:spacing w:val="-7"/>
                        <w:w w:val="95"/>
                        <w:sz w:val="20"/>
                      </w:rPr>
                      <w:t xml:space="preserve"> </w:t>
                    </w:r>
                    <w:r>
                      <w:rPr>
                        <w:rFonts w:ascii="Lucida Sans" w:hAnsi="Lucida Sans"/>
                        <w:color w:val="00395A"/>
                        <w:spacing w:val="-2"/>
                        <w:w w:val="95"/>
                        <w:sz w:val="20"/>
                      </w:rPr>
                      <w:t>being</w:t>
                    </w:r>
                    <w:r>
                      <w:rPr>
                        <w:rFonts w:ascii="Lucida Sans" w:hAnsi="Lucida Sans"/>
                        <w:color w:val="00395A"/>
                        <w:spacing w:val="-6"/>
                        <w:w w:val="95"/>
                        <w:sz w:val="20"/>
                      </w:rPr>
                      <w:t xml:space="preserve"> </w:t>
                    </w:r>
                    <w:r>
                      <w:rPr>
                        <w:rFonts w:ascii="Lucida Sans" w:hAnsi="Lucida Sans"/>
                        <w:color w:val="00395A"/>
                        <w:spacing w:val="-2"/>
                        <w:w w:val="95"/>
                        <w:sz w:val="20"/>
                      </w:rPr>
                      <w:t>remanded</w:t>
                    </w:r>
                    <w:r>
                      <w:rPr>
                        <w:rFonts w:ascii="Lucida Sans" w:hAnsi="Lucida Sans"/>
                        <w:color w:val="00395A"/>
                        <w:spacing w:val="-3"/>
                        <w:w w:val="95"/>
                        <w:sz w:val="20"/>
                      </w:rPr>
                      <w:t xml:space="preserve"> </w:t>
                    </w:r>
                    <w:r>
                      <w:rPr>
                        <w:rFonts w:ascii="Lucida Sans" w:hAnsi="Lucida Sans"/>
                        <w:color w:val="00395A"/>
                        <w:spacing w:val="-2"/>
                        <w:w w:val="95"/>
                        <w:sz w:val="20"/>
                      </w:rPr>
                      <w:t>to</w:t>
                    </w:r>
                    <w:r>
                      <w:rPr>
                        <w:rFonts w:ascii="Lucida Sans" w:hAnsi="Lucida Sans"/>
                        <w:color w:val="00395A"/>
                        <w:spacing w:val="-7"/>
                        <w:w w:val="95"/>
                        <w:sz w:val="20"/>
                      </w:rPr>
                      <w:t xml:space="preserve"> </w:t>
                    </w:r>
                    <w:r>
                      <w:rPr>
                        <w:rFonts w:ascii="Lucida Sans" w:hAnsi="Lucida Sans"/>
                        <w:color w:val="00395A"/>
                        <w:spacing w:val="-2"/>
                        <w:w w:val="95"/>
                        <w:sz w:val="20"/>
                      </w:rPr>
                      <w:t>jail)</w:t>
                    </w:r>
                    <w:r>
                      <w:rPr>
                        <w:rFonts w:ascii="Lucida Sans" w:hAnsi="Lucida Sans"/>
                        <w:color w:val="00395A"/>
                        <w:spacing w:val="-7"/>
                        <w:w w:val="95"/>
                        <w:sz w:val="20"/>
                      </w:rPr>
                      <w:t xml:space="preserve"> </w:t>
                    </w:r>
                    <w:r>
                      <w:rPr>
                        <w:rFonts w:ascii="Lucida Sans" w:hAnsi="Lucida Sans"/>
                        <w:color w:val="00395A"/>
                        <w:spacing w:val="-2"/>
                        <w:w w:val="95"/>
                        <w:sz w:val="20"/>
                      </w:rPr>
                      <w:t>and</w:t>
                    </w:r>
                    <w:r>
                      <w:rPr>
                        <w:rFonts w:ascii="Lucida Sans" w:hAnsi="Lucida Sans"/>
                        <w:color w:val="00395A"/>
                        <w:spacing w:val="-3"/>
                        <w:w w:val="95"/>
                        <w:sz w:val="20"/>
                      </w:rPr>
                      <w:t xml:space="preserve"> </w:t>
                    </w:r>
                    <w:r>
                      <w:rPr>
                        <w:rFonts w:ascii="Lucida Sans" w:hAnsi="Lucida Sans"/>
                        <w:color w:val="00395A"/>
                        <w:spacing w:val="-2"/>
                        <w:w w:val="95"/>
                        <w:sz w:val="20"/>
                      </w:rPr>
                      <w:t>tell</w:t>
                    </w:r>
                    <w:r>
                      <w:rPr>
                        <w:rFonts w:ascii="Lucida Sans" w:hAnsi="Lucida Sans"/>
                        <w:color w:val="00395A"/>
                        <w:spacing w:val="-4"/>
                        <w:w w:val="95"/>
                        <w:sz w:val="20"/>
                      </w:rPr>
                      <w:t xml:space="preserve"> </w:t>
                    </w:r>
                    <w:r>
                      <w:rPr>
                        <w:rFonts w:ascii="Lucida Sans" w:hAnsi="Lucida Sans"/>
                        <w:color w:val="00395A"/>
                        <w:spacing w:val="-2"/>
                        <w:w w:val="95"/>
                        <w:sz w:val="20"/>
                      </w:rPr>
                      <w:t>your</w:t>
                    </w:r>
                    <w:r>
                      <w:rPr>
                        <w:rFonts w:ascii="Lucida Sans" w:hAnsi="Lucida Sans"/>
                        <w:color w:val="00395A"/>
                        <w:spacing w:val="-7"/>
                        <w:w w:val="95"/>
                        <w:sz w:val="20"/>
                      </w:rPr>
                      <w:t xml:space="preserve"> </w:t>
                    </w:r>
                    <w:r>
                      <w:rPr>
                        <w:rFonts w:ascii="Lucida Sans" w:hAnsi="Lucida Sans"/>
                        <w:color w:val="00395A"/>
                        <w:spacing w:val="-2"/>
                        <w:w w:val="95"/>
                        <w:sz w:val="20"/>
                      </w:rPr>
                      <w:t>client</w:t>
                    </w:r>
                    <w:r>
                      <w:rPr>
                        <w:rFonts w:ascii="Lucida Sans" w:hAnsi="Lucida Sans"/>
                        <w:color w:val="00395A"/>
                        <w:spacing w:val="-7"/>
                        <w:w w:val="95"/>
                        <w:sz w:val="20"/>
                      </w:rPr>
                      <w:t xml:space="preserve"> </w:t>
                    </w:r>
                    <w:r>
                      <w:rPr>
                        <w:rFonts w:ascii="Lucida Sans" w:hAnsi="Lucida Sans"/>
                        <w:color w:val="00395A"/>
                        <w:spacing w:val="-2"/>
                        <w:w w:val="95"/>
                        <w:sz w:val="20"/>
                      </w:rPr>
                      <w:t>that,</w:t>
                    </w:r>
                    <w:r>
                      <w:rPr>
                        <w:rFonts w:ascii="Lucida Sans" w:hAnsi="Lucida Sans"/>
                        <w:color w:val="00395A"/>
                        <w:spacing w:val="-4"/>
                        <w:w w:val="95"/>
                        <w:sz w:val="20"/>
                      </w:rPr>
                      <w:t xml:space="preserve"> </w:t>
                    </w:r>
                    <w:r>
                      <w:rPr>
                        <w:rFonts w:ascii="Lucida Sans" w:hAnsi="Lucida Sans"/>
                        <w:color w:val="00395A"/>
                        <w:spacing w:val="-2"/>
                        <w:w w:val="95"/>
                        <w:sz w:val="20"/>
                      </w:rPr>
                      <w:t>no</w:t>
                    </w:r>
                    <w:r>
                      <w:rPr>
                        <w:rFonts w:ascii="Lucida Sans" w:hAnsi="Lucida Sans"/>
                        <w:color w:val="00395A"/>
                        <w:spacing w:val="-5"/>
                        <w:w w:val="95"/>
                        <w:sz w:val="20"/>
                      </w:rPr>
                      <w:t xml:space="preserve"> </w:t>
                    </w:r>
                    <w:r>
                      <w:rPr>
                        <w:rFonts w:ascii="Lucida Sans" w:hAnsi="Lucida Sans"/>
                        <w:color w:val="00395A"/>
                        <w:spacing w:val="-2"/>
                        <w:w w:val="95"/>
                        <w:sz w:val="20"/>
                      </w:rPr>
                      <w:t>matter</w:t>
                    </w:r>
                    <w:r>
                      <w:rPr>
                        <w:rFonts w:ascii="Lucida Sans" w:hAnsi="Lucida Sans"/>
                        <w:color w:val="00395A"/>
                        <w:spacing w:val="-5"/>
                        <w:w w:val="95"/>
                        <w:sz w:val="20"/>
                      </w:rPr>
                      <w:t xml:space="preserve"> </w:t>
                    </w:r>
                    <w:r>
                      <w:rPr>
                        <w:rFonts w:ascii="Lucida Sans" w:hAnsi="Lucida Sans"/>
                        <w:color w:val="00395A"/>
                        <w:spacing w:val="-2"/>
                        <w:w w:val="95"/>
                        <w:sz w:val="20"/>
                      </w:rPr>
                      <w:t>the</w:t>
                    </w:r>
                    <w:r>
                      <w:rPr>
                        <w:rFonts w:ascii="Lucida Sans" w:hAnsi="Lucida Sans"/>
                        <w:color w:val="00395A"/>
                        <w:spacing w:val="-5"/>
                        <w:w w:val="95"/>
                        <w:sz w:val="20"/>
                      </w:rPr>
                      <w:t xml:space="preserve"> </w:t>
                    </w:r>
                    <w:r>
                      <w:rPr>
                        <w:rFonts w:ascii="Lucida Sans" w:hAnsi="Lucida Sans"/>
                        <w:color w:val="00395A"/>
                        <w:spacing w:val="-2"/>
                        <w:w w:val="95"/>
                        <w:sz w:val="20"/>
                      </w:rPr>
                      <w:t xml:space="preserve">outcome, </w:t>
                    </w:r>
                    <w:r>
                      <w:rPr>
                        <w:rFonts w:ascii="Lucida Sans" w:hAnsi="Lucida Sans"/>
                        <w:color w:val="00395A"/>
                        <w:sz w:val="20"/>
                      </w:rPr>
                      <w:t>he</w:t>
                    </w:r>
                    <w:r>
                      <w:rPr>
                        <w:rFonts w:ascii="Lucida Sans" w:hAnsi="Lucida Sans"/>
                        <w:color w:val="00395A"/>
                        <w:spacing w:val="-14"/>
                        <w:sz w:val="20"/>
                      </w:rPr>
                      <w:t xml:space="preserve"> </w:t>
                    </w:r>
                    <w:r>
                      <w:rPr>
                        <w:rFonts w:ascii="Lucida Sans" w:hAnsi="Lucida Sans"/>
                        <w:color w:val="00395A"/>
                        <w:sz w:val="20"/>
                      </w:rPr>
                      <w:t>or</w:t>
                    </w:r>
                    <w:r>
                      <w:rPr>
                        <w:rFonts w:ascii="Lucida Sans" w:hAnsi="Lucida Sans"/>
                        <w:color w:val="00395A"/>
                        <w:spacing w:val="-14"/>
                        <w:sz w:val="20"/>
                      </w:rPr>
                      <w:t xml:space="preserve"> </w:t>
                    </w:r>
                    <w:r>
                      <w:rPr>
                        <w:rFonts w:ascii="Lucida Sans" w:hAnsi="Lucida Sans"/>
                        <w:color w:val="00395A"/>
                        <w:sz w:val="20"/>
                      </w:rPr>
                      <w:t>she</w:t>
                    </w:r>
                    <w:r>
                      <w:rPr>
                        <w:rFonts w:ascii="Lucida Sans" w:hAnsi="Lucida Sans"/>
                        <w:color w:val="00395A"/>
                        <w:spacing w:val="-14"/>
                        <w:sz w:val="20"/>
                      </w:rPr>
                      <w:t xml:space="preserve"> </w:t>
                    </w:r>
                    <w:r>
                      <w:rPr>
                        <w:rFonts w:ascii="Lucida Sans" w:hAnsi="Lucida Sans"/>
                        <w:color w:val="00395A"/>
                        <w:sz w:val="20"/>
                      </w:rPr>
                      <w:t>is</w:t>
                    </w:r>
                    <w:r>
                      <w:rPr>
                        <w:rFonts w:ascii="Lucida Sans" w:hAnsi="Lucida Sans"/>
                        <w:color w:val="00395A"/>
                        <w:spacing w:val="-14"/>
                        <w:sz w:val="20"/>
                      </w:rPr>
                      <w:t xml:space="preserve"> </w:t>
                    </w:r>
                    <w:r>
                      <w:rPr>
                        <w:rFonts w:ascii="Lucida Sans" w:hAnsi="Lucida Sans"/>
                        <w:color w:val="00395A"/>
                        <w:sz w:val="20"/>
                      </w:rPr>
                      <w:t>welcome</w:t>
                    </w:r>
                    <w:r>
                      <w:rPr>
                        <w:rFonts w:ascii="Lucida Sans" w:hAnsi="Lucida Sans"/>
                        <w:color w:val="00395A"/>
                        <w:spacing w:val="-14"/>
                        <w:sz w:val="20"/>
                      </w:rPr>
                      <w:t xml:space="preserve"> </w:t>
                    </w:r>
                    <w:r>
                      <w:rPr>
                        <w:rFonts w:ascii="Lucida Sans" w:hAnsi="Lucida Sans"/>
                        <w:color w:val="00395A"/>
                        <w:sz w:val="20"/>
                      </w:rPr>
                      <w:t>to</w:t>
                    </w:r>
                    <w:r>
                      <w:rPr>
                        <w:rFonts w:ascii="Lucida Sans" w:hAnsi="Lucida Sans"/>
                        <w:color w:val="00395A"/>
                        <w:spacing w:val="-14"/>
                        <w:sz w:val="20"/>
                      </w:rPr>
                      <w:t xml:space="preserve"> </w:t>
                    </w:r>
                    <w:r>
                      <w:rPr>
                        <w:rFonts w:ascii="Lucida Sans" w:hAnsi="Lucida Sans"/>
                        <w:color w:val="00395A"/>
                        <w:sz w:val="20"/>
                      </w:rPr>
                      <w:t>come</w:t>
                    </w:r>
                    <w:r>
                      <w:rPr>
                        <w:rFonts w:ascii="Lucida Sans" w:hAnsi="Lucida Sans"/>
                        <w:color w:val="00395A"/>
                        <w:spacing w:val="-14"/>
                        <w:sz w:val="20"/>
                      </w:rPr>
                      <w:t xml:space="preserve"> </w:t>
                    </w:r>
                    <w:r>
                      <w:rPr>
                        <w:rFonts w:ascii="Lucida Sans" w:hAnsi="Lucida Sans"/>
                        <w:color w:val="00395A"/>
                        <w:sz w:val="20"/>
                      </w:rPr>
                      <w:t>back</w:t>
                    </w:r>
                    <w:r>
                      <w:rPr>
                        <w:rFonts w:ascii="Lucida Sans" w:hAnsi="Lucida Sans"/>
                        <w:color w:val="00395A"/>
                        <w:spacing w:val="-13"/>
                        <w:sz w:val="20"/>
                      </w:rPr>
                      <w:t xml:space="preserve"> </w:t>
                    </w:r>
                    <w:r>
                      <w:rPr>
                        <w:rFonts w:ascii="Lucida Sans" w:hAnsi="Lucida Sans"/>
                        <w:color w:val="00395A"/>
                        <w:sz w:val="20"/>
                      </w:rPr>
                      <w:t>for</w:t>
                    </w:r>
                    <w:r>
                      <w:rPr>
                        <w:rFonts w:ascii="Lucida Sans" w:hAnsi="Lucida Sans"/>
                        <w:color w:val="00395A"/>
                        <w:spacing w:val="-14"/>
                        <w:sz w:val="20"/>
                      </w:rPr>
                      <w:t xml:space="preserve"> </w:t>
                    </w:r>
                    <w:r>
                      <w:rPr>
                        <w:rFonts w:ascii="Lucida Sans" w:hAnsi="Lucida Sans"/>
                        <w:color w:val="00395A"/>
                        <w:sz w:val="20"/>
                      </w:rPr>
                      <w:t>help</w:t>
                    </w:r>
                    <w:r>
                      <w:rPr>
                        <w:rFonts w:ascii="Lucida Sans" w:hAnsi="Lucida Sans"/>
                        <w:color w:val="00395A"/>
                        <w:spacing w:val="-13"/>
                        <w:sz w:val="20"/>
                      </w:rPr>
                      <w:t xml:space="preserve"> </w:t>
                    </w:r>
                    <w:r>
                      <w:rPr>
                        <w:rFonts w:ascii="Lucida Sans" w:hAnsi="Lucida Sans"/>
                        <w:color w:val="00395A"/>
                        <w:sz w:val="20"/>
                      </w:rPr>
                      <w:t>in</w:t>
                    </w:r>
                    <w:r>
                      <w:rPr>
                        <w:rFonts w:ascii="Lucida Sans" w:hAnsi="Lucida Sans"/>
                        <w:color w:val="00395A"/>
                        <w:spacing w:val="-13"/>
                        <w:sz w:val="20"/>
                      </w:rPr>
                      <w:t xml:space="preserve"> </w:t>
                    </w:r>
                    <w:r>
                      <w:rPr>
                        <w:rFonts w:ascii="Lucida Sans" w:hAnsi="Lucida Sans"/>
                        <w:color w:val="00395A"/>
                        <w:sz w:val="20"/>
                      </w:rPr>
                      <w:t>the</w:t>
                    </w:r>
                    <w:r>
                      <w:rPr>
                        <w:rFonts w:ascii="Lucida Sans" w:hAnsi="Lucida Sans"/>
                        <w:color w:val="00395A"/>
                        <w:spacing w:val="-13"/>
                        <w:sz w:val="20"/>
                      </w:rPr>
                      <w:t xml:space="preserve"> </w:t>
                    </w:r>
                    <w:r>
                      <w:rPr>
                        <w:rFonts w:ascii="Lucida Sans" w:hAnsi="Lucida Sans"/>
                        <w:color w:val="00395A"/>
                        <w:sz w:val="20"/>
                      </w:rPr>
                      <w:t>future.</w:t>
                    </w:r>
                  </w:p>
                  <w:p w14:paraId="3593DADB" w14:textId="77777777" w:rsidR="00B00EA7" w:rsidRDefault="00574B43">
                    <w:pPr>
                      <w:numPr>
                        <w:ilvl w:val="0"/>
                        <w:numId w:val="51"/>
                      </w:numPr>
                      <w:tabs>
                        <w:tab w:val="left" w:pos="443"/>
                        <w:tab w:val="left" w:pos="445"/>
                      </w:tabs>
                      <w:spacing w:line="242" w:lineRule="auto"/>
                      <w:ind w:right="148" w:hanging="361"/>
                      <w:rPr>
                        <w:rFonts w:ascii="Lucida Sans" w:hAnsi="Lucida Sans"/>
                        <w:sz w:val="20"/>
                      </w:rPr>
                    </w:pPr>
                    <w:r>
                      <w:rPr>
                        <w:rFonts w:ascii="Lucida Sans" w:hAnsi="Lucida Sans"/>
                        <w:color w:val="00395A"/>
                        <w:w w:val="90"/>
                        <w:sz w:val="20"/>
                      </w:rPr>
                      <w:t xml:space="preserve">If your client is ready for substance abuse treatment, you can indicate that sometimes, when peo­ </w:t>
                    </w:r>
                    <w:r>
                      <w:rPr>
                        <w:rFonts w:ascii="Lucida Sans" w:hAnsi="Lucida Sans"/>
                        <w:color w:val="00395A"/>
                        <w:w w:val="95"/>
                        <w:sz w:val="20"/>
                      </w:rPr>
                      <w:t>ple agree to accept treatment and stay in it for a while, POs agree to remove the warrant.</w:t>
                    </w:r>
                  </w:p>
                  <w:p w14:paraId="043FCC78" w14:textId="77777777" w:rsidR="00B00EA7" w:rsidRDefault="00574B43">
                    <w:pPr>
                      <w:numPr>
                        <w:ilvl w:val="0"/>
                        <w:numId w:val="51"/>
                      </w:numPr>
                      <w:tabs>
                        <w:tab w:val="left" w:pos="444"/>
                        <w:tab w:val="left" w:pos="445"/>
                      </w:tabs>
                      <w:spacing w:line="244" w:lineRule="auto"/>
                      <w:ind w:right="277" w:hanging="361"/>
                      <w:rPr>
                        <w:rFonts w:ascii="Lucida Sans"/>
                        <w:sz w:val="20"/>
                      </w:rPr>
                    </w:pPr>
                    <w:r>
                      <w:rPr>
                        <w:rFonts w:ascii="Lucida Sans"/>
                        <w:color w:val="00395A"/>
                        <w:w w:val="90"/>
                        <w:sz w:val="20"/>
                      </w:rPr>
                      <w:t>If parole concerns are a significant burden to your client, help him or her envision what it will be like to be rid of them. The PO might require substance abuse tre</w:t>
                    </w:r>
                    <w:r>
                      <w:rPr>
                        <w:rFonts w:ascii="Lucida Sans"/>
                        <w:color w:val="00395A"/>
                        <w:w w:val="90"/>
                        <w:sz w:val="20"/>
                      </w:rPr>
                      <w:t xml:space="preserve">atment or enforce jail time, but </w:t>
                    </w:r>
                    <w:r>
                      <w:rPr>
                        <w:rFonts w:ascii="Lucida Sans"/>
                        <w:color w:val="00395A"/>
                        <w:w w:val="95"/>
                        <w:sz w:val="20"/>
                      </w:rPr>
                      <w:t>after,</w:t>
                    </w:r>
                    <w:r>
                      <w:rPr>
                        <w:rFonts w:ascii="Lucida Sans"/>
                        <w:color w:val="00395A"/>
                        <w:spacing w:val="-6"/>
                        <w:w w:val="95"/>
                        <w:sz w:val="20"/>
                      </w:rPr>
                      <w:t xml:space="preserve"> </w:t>
                    </w:r>
                    <w:r>
                      <w:rPr>
                        <w:rFonts w:ascii="Lucida Sans"/>
                        <w:color w:val="00395A"/>
                        <w:w w:val="95"/>
                        <w:sz w:val="20"/>
                      </w:rPr>
                      <w:t>it</w:t>
                    </w:r>
                    <w:r>
                      <w:rPr>
                        <w:rFonts w:ascii="Lucida Sans"/>
                        <w:color w:val="00395A"/>
                        <w:spacing w:val="-6"/>
                        <w:w w:val="95"/>
                        <w:sz w:val="20"/>
                      </w:rPr>
                      <w:t xml:space="preserve"> </w:t>
                    </w:r>
                    <w:r>
                      <w:rPr>
                        <w:rFonts w:ascii="Lucida Sans"/>
                        <w:color w:val="00395A"/>
                        <w:w w:val="95"/>
                        <w:sz w:val="20"/>
                      </w:rPr>
                      <w:t>will</w:t>
                    </w:r>
                    <w:r>
                      <w:rPr>
                        <w:rFonts w:ascii="Lucida Sans"/>
                        <w:color w:val="00395A"/>
                        <w:spacing w:val="-5"/>
                        <w:w w:val="95"/>
                        <w:sz w:val="20"/>
                      </w:rPr>
                      <w:t xml:space="preserve"> </w:t>
                    </w:r>
                    <w:r>
                      <w:rPr>
                        <w:rFonts w:ascii="Lucida Sans"/>
                        <w:color w:val="00395A"/>
                        <w:w w:val="95"/>
                        <w:sz w:val="20"/>
                      </w:rPr>
                      <w:t>no</w:t>
                    </w:r>
                    <w:r>
                      <w:rPr>
                        <w:rFonts w:ascii="Lucida Sans"/>
                        <w:color w:val="00395A"/>
                        <w:spacing w:val="-4"/>
                        <w:w w:val="95"/>
                        <w:sz w:val="20"/>
                      </w:rPr>
                      <w:t xml:space="preserve"> </w:t>
                    </w:r>
                    <w:r>
                      <w:rPr>
                        <w:rFonts w:ascii="Lucida Sans"/>
                        <w:color w:val="00395A"/>
                        <w:w w:val="95"/>
                        <w:sz w:val="20"/>
                      </w:rPr>
                      <w:t>longer</w:t>
                    </w:r>
                    <w:r>
                      <w:rPr>
                        <w:rFonts w:ascii="Lucida Sans"/>
                        <w:color w:val="00395A"/>
                        <w:spacing w:val="-6"/>
                        <w:w w:val="95"/>
                        <w:sz w:val="20"/>
                      </w:rPr>
                      <w:t xml:space="preserve"> </w:t>
                    </w:r>
                    <w:r>
                      <w:rPr>
                        <w:rFonts w:ascii="Lucida Sans"/>
                        <w:color w:val="00395A"/>
                        <w:w w:val="95"/>
                        <w:sz w:val="20"/>
                      </w:rPr>
                      <w:t>be</w:t>
                    </w:r>
                    <w:r>
                      <w:rPr>
                        <w:rFonts w:ascii="Lucida Sans"/>
                        <w:color w:val="00395A"/>
                        <w:spacing w:val="-4"/>
                        <w:w w:val="95"/>
                        <w:sz w:val="20"/>
                      </w:rPr>
                      <w:t xml:space="preserve"> </w:t>
                    </w:r>
                    <w:r>
                      <w:rPr>
                        <w:rFonts w:ascii="Lucida Sans"/>
                        <w:color w:val="00395A"/>
                        <w:w w:val="95"/>
                        <w:sz w:val="20"/>
                      </w:rPr>
                      <w:t>a</w:t>
                    </w:r>
                    <w:r>
                      <w:rPr>
                        <w:rFonts w:ascii="Lucida Sans"/>
                        <w:color w:val="00395A"/>
                        <w:spacing w:val="-3"/>
                        <w:w w:val="95"/>
                        <w:sz w:val="20"/>
                      </w:rPr>
                      <w:t xml:space="preserve"> </w:t>
                    </w:r>
                    <w:r>
                      <w:rPr>
                        <w:rFonts w:ascii="Lucida Sans"/>
                        <w:color w:val="00395A"/>
                        <w:w w:val="95"/>
                        <w:sz w:val="20"/>
                      </w:rPr>
                      <w:t>concern.</w:t>
                    </w:r>
                    <w:r>
                      <w:rPr>
                        <w:rFonts w:ascii="Lucida Sans"/>
                        <w:color w:val="00395A"/>
                        <w:spacing w:val="-3"/>
                        <w:w w:val="95"/>
                        <w:sz w:val="20"/>
                      </w:rPr>
                      <w:t xml:space="preserve"> </w:t>
                    </w:r>
                    <w:r>
                      <w:rPr>
                        <w:rFonts w:ascii="Lucida Sans"/>
                        <w:color w:val="00395A"/>
                        <w:w w:val="95"/>
                        <w:sz w:val="20"/>
                      </w:rPr>
                      <w:t>If</w:t>
                    </w:r>
                    <w:r>
                      <w:rPr>
                        <w:rFonts w:ascii="Lucida Sans"/>
                        <w:color w:val="00395A"/>
                        <w:spacing w:val="-6"/>
                        <w:w w:val="95"/>
                        <w:sz w:val="20"/>
                      </w:rPr>
                      <w:t xml:space="preserve"> </w:t>
                    </w:r>
                    <w:r>
                      <w:rPr>
                        <w:rFonts w:ascii="Lucida Sans"/>
                        <w:color w:val="00395A"/>
                        <w:w w:val="95"/>
                        <w:sz w:val="20"/>
                      </w:rPr>
                      <w:t>needed,</w:t>
                    </w:r>
                    <w:r>
                      <w:rPr>
                        <w:rFonts w:ascii="Lucida Sans"/>
                        <w:color w:val="00395A"/>
                        <w:spacing w:val="-6"/>
                        <w:w w:val="95"/>
                        <w:sz w:val="20"/>
                      </w:rPr>
                      <w:t xml:space="preserve"> </w:t>
                    </w:r>
                    <w:r>
                      <w:rPr>
                        <w:rFonts w:ascii="Lucida Sans"/>
                        <w:color w:val="00395A"/>
                        <w:w w:val="95"/>
                        <w:sz w:val="20"/>
                      </w:rPr>
                      <w:t>the</w:t>
                    </w:r>
                    <w:r>
                      <w:rPr>
                        <w:rFonts w:ascii="Lucida Sans"/>
                        <w:color w:val="00395A"/>
                        <w:spacing w:val="-4"/>
                        <w:w w:val="95"/>
                        <w:sz w:val="20"/>
                      </w:rPr>
                      <w:t xml:space="preserve"> </w:t>
                    </w:r>
                    <w:r>
                      <w:rPr>
                        <w:rFonts w:ascii="Lucida Sans"/>
                        <w:color w:val="00395A"/>
                        <w:w w:val="95"/>
                        <w:sz w:val="20"/>
                      </w:rPr>
                      <w:t>two</w:t>
                    </w:r>
                    <w:r>
                      <w:rPr>
                        <w:rFonts w:ascii="Lucida Sans"/>
                        <w:color w:val="00395A"/>
                        <w:spacing w:val="-6"/>
                        <w:w w:val="95"/>
                        <w:sz w:val="20"/>
                      </w:rPr>
                      <w:t xml:space="preserve"> </w:t>
                    </w:r>
                    <w:r>
                      <w:rPr>
                        <w:rFonts w:ascii="Lucida Sans"/>
                        <w:color w:val="00395A"/>
                        <w:w w:val="95"/>
                        <w:sz w:val="20"/>
                      </w:rPr>
                      <w:t>of</w:t>
                    </w:r>
                    <w:r>
                      <w:rPr>
                        <w:rFonts w:ascii="Lucida Sans"/>
                        <w:color w:val="00395A"/>
                        <w:spacing w:val="-4"/>
                        <w:w w:val="95"/>
                        <w:sz w:val="20"/>
                      </w:rPr>
                      <w:t xml:space="preserve"> </w:t>
                    </w:r>
                    <w:r>
                      <w:rPr>
                        <w:rFonts w:ascii="Lucida Sans"/>
                        <w:color w:val="00395A"/>
                        <w:w w:val="95"/>
                        <w:sz w:val="20"/>
                      </w:rPr>
                      <w:t>you</w:t>
                    </w:r>
                    <w:r>
                      <w:rPr>
                        <w:rFonts w:ascii="Lucida Sans"/>
                        <w:color w:val="00395A"/>
                        <w:spacing w:val="-6"/>
                        <w:w w:val="95"/>
                        <w:sz w:val="20"/>
                      </w:rPr>
                      <w:t xml:space="preserve"> </w:t>
                    </w:r>
                    <w:r>
                      <w:rPr>
                        <w:rFonts w:ascii="Lucida Sans"/>
                        <w:color w:val="00395A"/>
                        <w:w w:val="95"/>
                        <w:sz w:val="20"/>
                      </w:rPr>
                      <w:t>can</w:t>
                    </w:r>
                    <w:r>
                      <w:rPr>
                        <w:rFonts w:ascii="Lucida Sans"/>
                        <w:color w:val="00395A"/>
                        <w:spacing w:val="-6"/>
                        <w:w w:val="95"/>
                        <w:sz w:val="20"/>
                      </w:rPr>
                      <w:t xml:space="preserve"> </w:t>
                    </w:r>
                    <w:r>
                      <w:rPr>
                        <w:rFonts w:ascii="Lucida Sans"/>
                        <w:color w:val="00395A"/>
                        <w:w w:val="95"/>
                        <w:sz w:val="20"/>
                      </w:rPr>
                      <w:t>work</w:t>
                    </w:r>
                    <w:r>
                      <w:rPr>
                        <w:rFonts w:ascii="Lucida Sans"/>
                        <w:color w:val="00395A"/>
                        <w:spacing w:val="-4"/>
                        <w:w w:val="95"/>
                        <w:sz w:val="20"/>
                      </w:rPr>
                      <w:t xml:space="preserve"> </w:t>
                    </w:r>
                    <w:r>
                      <w:rPr>
                        <w:rFonts w:ascii="Lucida Sans"/>
                        <w:color w:val="00395A"/>
                        <w:w w:val="95"/>
                        <w:sz w:val="20"/>
                      </w:rPr>
                      <w:t>together</w:t>
                    </w:r>
                    <w:r>
                      <w:rPr>
                        <w:rFonts w:ascii="Lucida Sans"/>
                        <w:color w:val="00395A"/>
                        <w:spacing w:val="-4"/>
                        <w:w w:val="95"/>
                        <w:sz w:val="20"/>
                      </w:rPr>
                      <w:t xml:space="preserve"> </w:t>
                    </w:r>
                    <w:r>
                      <w:rPr>
                        <w:rFonts w:ascii="Lucida Sans"/>
                        <w:color w:val="00395A"/>
                        <w:w w:val="95"/>
                        <w:sz w:val="20"/>
                      </w:rPr>
                      <w:t>on</w:t>
                    </w:r>
                    <w:r>
                      <w:rPr>
                        <w:rFonts w:ascii="Lucida Sans"/>
                        <w:color w:val="00395A"/>
                        <w:spacing w:val="-6"/>
                        <w:w w:val="95"/>
                        <w:sz w:val="20"/>
                      </w:rPr>
                      <w:t xml:space="preserve"> </w:t>
                    </w:r>
                    <w:r>
                      <w:rPr>
                        <w:rFonts w:ascii="Lucida Sans"/>
                        <w:color w:val="00395A"/>
                        <w:w w:val="95"/>
                        <w:sz w:val="20"/>
                      </w:rPr>
                      <w:t>a</w:t>
                    </w:r>
                    <w:r>
                      <w:rPr>
                        <w:rFonts w:ascii="Lucida Sans"/>
                        <w:color w:val="00395A"/>
                        <w:spacing w:val="-3"/>
                        <w:w w:val="95"/>
                        <w:sz w:val="20"/>
                      </w:rPr>
                      <w:t xml:space="preserve"> </w:t>
                    </w:r>
                    <w:r>
                      <w:rPr>
                        <w:rFonts w:ascii="Lucida Sans"/>
                        <w:color w:val="00395A"/>
                        <w:w w:val="95"/>
                        <w:sz w:val="20"/>
                      </w:rPr>
                      <w:t>plan</w:t>
                    </w:r>
                    <w:r>
                      <w:rPr>
                        <w:rFonts w:ascii="Lucida Sans"/>
                        <w:color w:val="00395A"/>
                        <w:spacing w:val="-4"/>
                        <w:w w:val="95"/>
                        <w:sz w:val="20"/>
                      </w:rPr>
                      <w:t xml:space="preserve"> </w:t>
                    </w:r>
                    <w:r>
                      <w:rPr>
                        <w:rFonts w:ascii="Lucida Sans"/>
                        <w:color w:val="00395A"/>
                        <w:w w:val="95"/>
                        <w:sz w:val="20"/>
                      </w:rPr>
                      <w:t xml:space="preserve">for </w:t>
                    </w:r>
                    <w:r>
                      <w:rPr>
                        <w:rFonts w:ascii="Lucida Sans"/>
                        <w:color w:val="00395A"/>
                        <w:sz w:val="20"/>
                      </w:rPr>
                      <w:t>making</w:t>
                    </w:r>
                    <w:r>
                      <w:rPr>
                        <w:rFonts w:ascii="Lucida Sans"/>
                        <w:color w:val="00395A"/>
                        <w:spacing w:val="-9"/>
                        <w:sz w:val="20"/>
                      </w:rPr>
                      <w:t xml:space="preserve"> </w:t>
                    </w:r>
                    <w:r>
                      <w:rPr>
                        <w:rFonts w:ascii="Lucida Sans"/>
                        <w:color w:val="00395A"/>
                        <w:sz w:val="20"/>
                      </w:rPr>
                      <w:t>it</w:t>
                    </w:r>
                    <w:r>
                      <w:rPr>
                        <w:rFonts w:ascii="Lucida Sans"/>
                        <w:color w:val="00395A"/>
                        <w:spacing w:val="-10"/>
                        <w:sz w:val="20"/>
                      </w:rPr>
                      <w:t xml:space="preserve"> </w:t>
                    </w:r>
                    <w:r>
                      <w:rPr>
                        <w:rFonts w:ascii="Lucida Sans"/>
                        <w:color w:val="00395A"/>
                        <w:sz w:val="20"/>
                      </w:rPr>
                      <w:t>through</w:t>
                    </w:r>
                    <w:r>
                      <w:rPr>
                        <w:rFonts w:ascii="Lucida Sans"/>
                        <w:color w:val="00395A"/>
                        <w:spacing w:val="-8"/>
                        <w:sz w:val="20"/>
                      </w:rPr>
                      <w:t xml:space="preserve"> </w:t>
                    </w:r>
                    <w:r>
                      <w:rPr>
                        <w:rFonts w:ascii="Lucida Sans"/>
                        <w:color w:val="00395A"/>
                        <w:sz w:val="20"/>
                      </w:rPr>
                      <w:t>treatment</w:t>
                    </w:r>
                    <w:r>
                      <w:rPr>
                        <w:rFonts w:ascii="Lucida Sans"/>
                        <w:color w:val="00395A"/>
                        <w:spacing w:val="-10"/>
                        <w:sz w:val="20"/>
                      </w:rPr>
                      <w:t xml:space="preserve"> </w:t>
                    </w:r>
                    <w:r>
                      <w:rPr>
                        <w:rFonts w:ascii="Lucida Sans"/>
                        <w:color w:val="00395A"/>
                        <w:sz w:val="20"/>
                      </w:rPr>
                      <w:t>or</w:t>
                    </w:r>
                    <w:r>
                      <w:rPr>
                        <w:rFonts w:ascii="Lucida Sans"/>
                        <w:color w:val="00395A"/>
                        <w:spacing w:val="-10"/>
                        <w:sz w:val="20"/>
                      </w:rPr>
                      <w:t xml:space="preserve"> </w:t>
                    </w:r>
                    <w:r>
                      <w:rPr>
                        <w:rFonts w:ascii="Lucida Sans"/>
                        <w:color w:val="00395A"/>
                        <w:sz w:val="20"/>
                      </w:rPr>
                      <w:t>jail</w:t>
                    </w:r>
                    <w:r>
                      <w:rPr>
                        <w:rFonts w:ascii="Lucida Sans"/>
                        <w:color w:val="00395A"/>
                        <w:spacing w:val="-7"/>
                        <w:sz w:val="20"/>
                      </w:rPr>
                      <w:t xml:space="preserve"> </w:t>
                    </w:r>
                    <w:r>
                      <w:rPr>
                        <w:rFonts w:ascii="Lucida Sans"/>
                        <w:color w:val="00395A"/>
                        <w:sz w:val="20"/>
                      </w:rPr>
                      <w:t>time.</w:t>
                    </w:r>
                  </w:p>
                </w:txbxContent>
              </v:textbox>
            </v:shape>
            <w10:anchorlock/>
          </v:group>
        </w:pict>
      </w:r>
    </w:p>
    <w:p w14:paraId="7C540373" w14:textId="77777777" w:rsidR="00B00EA7" w:rsidRDefault="00574B43">
      <w:pPr>
        <w:pStyle w:val="BodyText"/>
        <w:spacing w:before="102" w:line="249" w:lineRule="auto"/>
        <w:ind w:right="510"/>
      </w:pPr>
      <w:r>
        <w:rPr>
          <w:color w:val="00395A"/>
        </w:rPr>
        <w:t>COUNSELOR:</w:t>
      </w:r>
      <w:r>
        <w:rPr>
          <w:color w:val="00395A"/>
          <w:spacing w:val="-1"/>
        </w:rPr>
        <w:t xml:space="preserve"> </w:t>
      </w:r>
      <w:r>
        <w:rPr>
          <w:color w:val="00395A"/>
        </w:rPr>
        <w:t>Well,</w:t>
      </w:r>
      <w:r>
        <w:rPr>
          <w:color w:val="00395A"/>
          <w:spacing w:val="-10"/>
        </w:rPr>
        <w:t xml:space="preserve"> </w:t>
      </w:r>
      <w:r>
        <w:rPr>
          <w:color w:val="00395A"/>
        </w:rPr>
        <w:t>we went over a lot just now.</w:t>
      </w:r>
      <w:r>
        <w:rPr>
          <w:color w:val="00395A"/>
          <w:spacing w:val="-13"/>
        </w:rPr>
        <w:t xml:space="preserve"> </w:t>
      </w:r>
      <w:r>
        <w:rPr>
          <w:color w:val="00395A"/>
        </w:rPr>
        <w:t>We want to make the housing plan really work</w:t>
      </w:r>
      <w:r>
        <w:rPr>
          <w:color w:val="00395A"/>
          <w:spacing w:val="-15"/>
        </w:rPr>
        <w:t xml:space="preserve"> </w:t>
      </w:r>
      <w:r>
        <w:rPr>
          <w:color w:val="00395A"/>
        </w:rPr>
        <w:t>for</w:t>
      </w:r>
      <w:r>
        <w:rPr>
          <w:color w:val="00395A"/>
          <w:spacing w:val="-15"/>
        </w:rPr>
        <w:t xml:space="preserve"> </w:t>
      </w:r>
      <w:r>
        <w:rPr>
          <w:color w:val="00395A"/>
        </w:rPr>
        <w:t>you.</w:t>
      </w:r>
      <w:r>
        <w:rPr>
          <w:color w:val="00395A"/>
          <w:spacing w:val="-18"/>
        </w:rPr>
        <w:t xml:space="preserve"> </w:t>
      </w:r>
      <w:r>
        <w:rPr>
          <w:color w:val="00395A"/>
        </w:rPr>
        <w:t>Next,</w:t>
      </w:r>
      <w:r>
        <w:rPr>
          <w:color w:val="00395A"/>
          <w:spacing w:val="-18"/>
        </w:rPr>
        <w:t xml:space="preserve"> </w:t>
      </w:r>
      <w:r>
        <w:rPr>
          <w:color w:val="00395A"/>
        </w:rPr>
        <w:t>we’ll</w:t>
      </w:r>
      <w:r>
        <w:rPr>
          <w:color w:val="00395A"/>
          <w:spacing w:val="-15"/>
        </w:rPr>
        <w:t xml:space="preserve"> </w:t>
      </w:r>
      <w:r>
        <w:rPr>
          <w:color w:val="00395A"/>
        </w:rPr>
        <w:t>review</w:t>
      </w:r>
      <w:r>
        <w:rPr>
          <w:color w:val="00395A"/>
          <w:spacing w:val="-15"/>
        </w:rPr>
        <w:t xml:space="preserve"> </w:t>
      </w:r>
      <w:r>
        <w:rPr>
          <w:color w:val="00395A"/>
        </w:rPr>
        <w:t>your</w:t>
      </w:r>
      <w:r>
        <w:rPr>
          <w:color w:val="00395A"/>
          <w:spacing w:val="-13"/>
        </w:rPr>
        <w:t xml:space="preserve"> </w:t>
      </w:r>
      <w:r>
        <w:rPr>
          <w:color w:val="00395A"/>
        </w:rPr>
        <w:t>application</w:t>
      </w:r>
      <w:r>
        <w:rPr>
          <w:color w:val="00395A"/>
          <w:spacing w:val="-11"/>
        </w:rPr>
        <w:t xml:space="preserve"> </w:t>
      </w:r>
      <w:r>
        <w:rPr>
          <w:color w:val="00395A"/>
        </w:rPr>
        <w:t>and</w:t>
      </w:r>
      <w:r>
        <w:rPr>
          <w:color w:val="00395A"/>
          <w:spacing w:val="-11"/>
        </w:rPr>
        <w:t xml:space="preserve"> </w:t>
      </w:r>
      <w:r>
        <w:rPr>
          <w:color w:val="00395A"/>
        </w:rPr>
        <w:t>get</w:t>
      </w:r>
      <w:r>
        <w:rPr>
          <w:color w:val="00395A"/>
          <w:spacing w:val="-10"/>
        </w:rPr>
        <w:t xml:space="preserve"> </w:t>
      </w:r>
      <w:r>
        <w:rPr>
          <w:color w:val="00395A"/>
        </w:rPr>
        <w:t>our</w:t>
      </w:r>
      <w:r>
        <w:rPr>
          <w:color w:val="00395A"/>
          <w:spacing w:val="-11"/>
        </w:rPr>
        <w:t xml:space="preserve"> </w:t>
      </w:r>
      <w:r>
        <w:rPr>
          <w:color w:val="00395A"/>
        </w:rPr>
        <w:t>agreement</w:t>
      </w:r>
      <w:r>
        <w:rPr>
          <w:color w:val="00395A"/>
          <w:spacing w:val="-10"/>
        </w:rPr>
        <w:t xml:space="preserve"> </w:t>
      </w:r>
      <w:r>
        <w:rPr>
          <w:color w:val="00395A"/>
        </w:rPr>
        <w:t>in</w:t>
      </w:r>
      <w:r>
        <w:rPr>
          <w:color w:val="00395A"/>
          <w:spacing w:val="-11"/>
        </w:rPr>
        <w:t xml:space="preserve"> </w:t>
      </w:r>
      <w:r>
        <w:rPr>
          <w:color w:val="00395A"/>
        </w:rPr>
        <w:t>place.</w:t>
      </w:r>
      <w:r>
        <w:rPr>
          <w:color w:val="00395A"/>
          <w:spacing w:val="-21"/>
        </w:rPr>
        <w:t xml:space="preserve"> </w:t>
      </w:r>
      <w:r>
        <w:rPr>
          <w:color w:val="00395A"/>
        </w:rPr>
        <w:t>You</w:t>
      </w:r>
      <w:r>
        <w:rPr>
          <w:color w:val="00395A"/>
          <w:spacing w:val="-10"/>
        </w:rPr>
        <w:t xml:space="preserve"> </w:t>
      </w:r>
      <w:r>
        <w:rPr>
          <w:color w:val="00395A"/>
        </w:rPr>
        <w:t>can</w:t>
      </w:r>
      <w:r>
        <w:rPr>
          <w:color w:val="00395A"/>
          <w:spacing w:val="-11"/>
        </w:rPr>
        <w:t xml:space="preserve"> </w:t>
      </w:r>
      <w:r>
        <w:rPr>
          <w:color w:val="00395A"/>
        </w:rPr>
        <w:t>have</w:t>
      </w:r>
      <w:r>
        <w:rPr>
          <w:color w:val="00395A"/>
          <w:spacing w:val="-10"/>
        </w:rPr>
        <w:t xml:space="preserve"> </w:t>
      </w:r>
      <w:r>
        <w:rPr>
          <w:color w:val="00395A"/>
        </w:rPr>
        <w:t>a little more time to think about what I just summarized as part of your plan.</w:t>
      </w:r>
      <w:r>
        <w:rPr>
          <w:color w:val="00395A"/>
          <w:spacing w:val="-24"/>
        </w:rPr>
        <w:t xml:space="preserve"> </w:t>
      </w:r>
      <w:r>
        <w:rPr>
          <w:color w:val="00395A"/>
        </w:rPr>
        <w:t>Tomorrow,</w:t>
      </w:r>
      <w:r>
        <w:rPr>
          <w:color w:val="00395A"/>
          <w:spacing w:val="-13"/>
        </w:rPr>
        <w:t xml:space="preserve"> </w:t>
      </w:r>
      <w:r>
        <w:rPr>
          <w:color w:val="00395A"/>
        </w:rPr>
        <w:t>let’s re­ view</w:t>
      </w:r>
      <w:r>
        <w:rPr>
          <w:color w:val="00395A"/>
          <w:spacing w:val="-7"/>
        </w:rPr>
        <w:t xml:space="preserve"> </w:t>
      </w:r>
      <w:r>
        <w:rPr>
          <w:color w:val="00395A"/>
        </w:rPr>
        <w:t>the</w:t>
      </w:r>
      <w:r>
        <w:rPr>
          <w:color w:val="00395A"/>
          <w:spacing w:val="-7"/>
        </w:rPr>
        <w:t xml:space="preserve"> </w:t>
      </w:r>
      <w:r>
        <w:rPr>
          <w:color w:val="00395A"/>
        </w:rPr>
        <w:t>whole</w:t>
      </w:r>
      <w:r>
        <w:rPr>
          <w:color w:val="00395A"/>
          <w:spacing w:val="-7"/>
        </w:rPr>
        <w:t xml:space="preserve"> </w:t>
      </w:r>
      <w:r>
        <w:rPr>
          <w:color w:val="00395A"/>
        </w:rPr>
        <w:t>thing</w:t>
      </w:r>
      <w:r>
        <w:rPr>
          <w:color w:val="00395A"/>
          <w:spacing w:val="-6"/>
        </w:rPr>
        <w:t xml:space="preserve"> </w:t>
      </w:r>
      <w:r>
        <w:rPr>
          <w:color w:val="00395A"/>
        </w:rPr>
        <w:t>and</w:t>
      </w:r>
      <w:r>
        <w:rPr>
          <w:color w:val="00395A"/>
          <w:spacing w:val="-9"/>
        </w:rPr>
        <w:t xml:space="preserve"> </w:t>
      </w:r>
      <w:r>
        <w:rPr>
          <w:color w:val="00395A"/>
        </w:rPr>
        <w:t>make</w:t>
      </w:r>
      <w:r>
        <w:rPr>
          <w:color w:val="00395A"/>
          <w:spacing w:val="-7"/>
        </w:rPr>
        <w:t xml:space="preserve"> </w:t>
      </w:r>
      <w:r>
        <w:rPr>
          <w:color w:val="00395A"/>
        </w:rPr>
        <w:t>a</w:t>
      </w:r>
      <w:r>
        <w:rPr>
          <w:color w:val="00395A"/>
          <w:spacing w:val="-7"/>
        </w:rPr>
        <w:t xml:space="preserve"> </w:t>
      </w:r>
      <w:r>
        <w:rPr>
          <w:color w:val="00395A"/>
        </w:rPr>
        <w:t>housing</w:t>
      </w:r>
      <w:r>
        <w:rPr>
          <w:color w:val="00395A"/>
          <w:spacing w:val="-6"/>
        </w:rPr>
        <w:t xml:space="preserve"> </w:t>
      </w:r>
      <w:r>
        <w:rPr>
          <w:color w:val="00395A"/>
        </w:rPr>
        <w:t>plan</w:t>
      </w:r>
      <w:r>
        <w:rPr>
          <w:color w:val="00395A"/>
          <w:spacing w:val="-8"/>
        </w:rPr>
        <w:t xml:space="preserve"> </w:t>
      </w:r>
      <w:r>
        <w:rPr>
          <w:color w:val="00395A"/>
        </w:rPr>
        <w:t>we</w:t>
      </w:r>
      <w:r>
        <w:rPr>
          <w:color w:val="00395A"/>
          <w:spacing w:val="-8"/>
        </w:rPr>
        <w:t xml:space="preserve"> </w:t>
      </w:r>
      <w:r>
        <w:rPr>
          <w:color w:val="00395A"/>
        </w:rPr>
        <w:t>feel</w:t>
      </w:r>
      <w:r>
        <w:rPr>
          <w:color w:val="00395A"/>
          <w:spacing w:val="-7"/>
        </w:rPr>
        <w:t xml:space="preserve"> </w:t>
      </w:r>
      <w:r>
        <w:rPr>
          <w:color w:val="00395A"/>
        </w:rPr>
        <w:t>really</w:t>
      </w:r>
      <w:r>
        <w:rPr>
          <w:color w:val="00395A"/>
          <w:spacing w:val="-8"/>
        </w:rPr>
        <w:t xml:space="preserve"> </w:t>
      </w:r>
      <w:r>
        <w:rPr>
          <w:color w:val="00395A"/>
        </w:rPr>
        <w:t>good</w:t>
      </w:r>
      <w:r>
        <w:rPr>
          <w:color w:val="00395A"/>
          <w:spacing w:val="-8"/>
        </w:rPr>
        <w:t xml:space="preserve"> </w:t>
      </w:r>
      <w:r>
        <w:rPr>
          <w:color w:val="00395A"/>
        </w:rPr>
        <w:t>about—one</w:t>
      </w:r>
      <w:r>
        <w:rPr>
          <w:color w:val="00395A"/>
          <w:spacing w:val="-7"/>
        </w:rPr>
        <w:t xml:space="preserve"> </w:t>
      </w:r>
      <w:r>
        <w:rPr>
          <w:color w:val="00395A"/>
        </w:rPr>
        <w:t>that</w:t>
      </w:r>
      <w:r>
        <w:rPr>
          <w:color w:val="00395A"/>
          <w:spacing w:val="-7"/>
        </w:rPr>
        <w:t xml:space="preserve"> </w:t>
      </w:r>
      <w:r>
        <w:rPr>
          <w:color w:val="00395A"/>
        </w:rPr>
        <w:t>will</w:t>
      </w:r>
      <w:r>
        <w:rPr>
          <w:color w:val="00395A"/>
          <w:spacing w:val="-7"/>
        </w:rPr>
        <w:t xml:space="preserve"> </w:t>
      </w:r>
      <w:r>
        <w:rPr>
          <w:color w:val="00395A"/>
        </w:rPr>
        <w:t>give</w:t>
      </w:r>
      <w:r>
        <w:rPr>
          <w:color w:val="00395A"/>
          <w:spacing w:val="-7"/>
        </w:rPr>
        <w:t xml:space="preserve"> </w:t>
      </w:r>
      <w:r>
        <w:rPr>
          <w:color w:val="00395A"/>
        </w:rPr>
        <w:t>you the best shot at making it stick with the landlord.</w:t>
      </w:r>
      <w:r>
        <w:rPr>
          <w:color w:val="00395A"/>
          <w:spacing w:val="-12"/>
        </w:rPr>
        <w:t xml:space="preserve"> </w:t>
      </w:r>
      <w:r>
        <w:rPr>
          <w:color w:val="00395A"/>
        </w:rPr>
        <w:t xml:space="preserve">Now, let’s </w:t>
      </w:r>
      <w:r>
        <w:rPr>
          <w:color w:val="00395A"/>
        </w:rPr>
        <w:t>talk about contacting your parole officer and get that sorted out.</w:t>
      </w:r>
    </w:p>
    <w:p w14:paraId="3E15529B" w14:textId="77777777" w:rsidR="00B00EA7" w:rsidRDefault="00574B43">
      <w:pPr>
        <w:pStyle w:val="BodyText"/>
        <w:spacing w:before="167"/>
      </w:pPr>
      <w:r>
        <w:rPr>
          <w:color w:val="00395A"/>
        </w:rPr>
        <w:t>JUAN:</w:t>
      </w:r>
      <w:r>
        <w:rPr>
          <w:color w:val="00395A"/>
          <w:spacing w:val="-15"/>
        </w:rPr>
        <w:t xml:space="preserve"> </w:t>
      </w:r>
      <w:r>
        <w:rPr>
          <w:color w:val="00395A"/>
        </w:rPr>
        <w:t>Yeah,</w:t>
      </w:r>
      <w:r>
        <w:rPr>
          <w:color w:val="00395A"/>
          <w:spacing w:val="-18"/>
        </w:rPr>
        <w:t xml:space="preserve"> </w:t>
      </w:r>
      <w:r>
        <w:rPr>
          <w:color w:val="00395A"/>
        </w:rPr>
        <w:t>well,</w:t>
      </w:r>
      <w:r>
        <w:rPr>
          <w:color w:val="00395A"/>
          <w:spacing w:val="-15"/>
        </w:rPr>
        <w:t xml:space="preserve"> </w:t>
      </w:r>
      <w:r>
        <w:rPr>
          <w:color w:val="00395A"/>
        </w:rPr>
        <w:t>I’m</w:t>
      </w:r>
      <w:r>
        <w:rPr>
          <w:color w:val="00395A"/>
          <w:spacing w:val="-11"/>
        </w:rPr>
        <w:t xml:space="preserve"> </w:t>
      </w:r>
      <w:r>
        <w:rPr>
          <w:color w:val="00395A"/>
        </w:rPr>
        <w:t>outta</w:t>
      </w:r>
      <w:r>
        <w:rPr>
          <w:color w:val="00395A"/>
          <w:spacing w:val="-9"/>
        </w:rPr>
        <w:t xml:space="preserve"> </w:t>
      </w:r>
      <w:r>
        <w:rPr>
          <w:color w:val="00395A"/>
        </w:rPr>
        <w:t>here</w:t>
      </w:r>
      <w:r>
        <w:rPr>
          <w:color w:val="00395A"/>
          <w:spacing w:val="-8"/>
        </w:rPr>
        <w:t xml:space="preserve"> </w:t>
      </w:r>
      <w:r>
        <w:rPr>
          <w:color w:val="00395A"/>
        </w:rPr>
        <w:t>if</w:t>
      </w:r>
      <w:r>
        <w:rPr>
          <w:color w:val="00395A"/>
          <w:spacing w:val="-8"/>
        </w:rPr>
        <w:t xml:space="preserve"> </w:t>
      </w:r>
      <w:r>
        <w:rPr>
          <w:color w:val="00395A"/>
        </w:rPr>
        <w:t>the</w:t>
      </w:r>
      <w:r>
        <w:rPr>
          <w:color w:val="00395A"/>
          <w:spacing w:val="-8"/>
        </w:rPr>
        <w:t xml:space="preserve"> </w:t>
      </w:r>
      <w:r>
        <w:rPr>
          <w:color w:val="00395A"/>
        </w:rPr>
        <w:t>PO’s</w:t>
      </w:r>
      <w:r>
        <w:rPr>
          <w:color w:val="00395A"/>
          <w:spacing w:val="-10"/>
        </w:rPr>
        <w:t xml:space="preserve"> </w:t>
      </w:r>
      <w:r>
        <w:rPr>
          <w:color w:val="00395A"/>
        </w:rPr>
        <w:t>got</w:t>
      </w:r>
      <w:r>
        <w:rPr>
          <w:color w:val="00395A"/>
          <w:spacing w:val="-9"/>
        </w:rPr>
        <w:t xml:space="preserve"> </w:t>
      </w:r>
      <w:r>
        <w:rPr>
          <w:color w:val="00395A"/>
        </w:rPr>
        <w:t>a</w:t>
      </w:r>
      <w:r>
        <w:rPr>
          <w:color w:val="00395A"/>
          <w:spacing w:val="-10"/>
        </w:rPr>
        <w:t xml:space="preserve"> </w:t>
      </w:r>
      <w:r>
        <w:rPr>
          <w:color w:val="00395A"/>
        </w:rPr>
        <w:t>warrant</w:t>
      </w:r>
      <w:r>
        <w:rPr>
          <w:color w:val="00395A"/>
          <w:spacing w:val="-8"/>
        </w:rPr>
        <w:t xml:space="preserve"> </w:t>
      </w:r>
      <w:r>
        <w:rPr>
          <w:color w:val="00395A"/>
        </w:rPr>
        <w:t>on</w:t>
      </w:r>
      <w:r>
        <w:rPr>
          <w:color w:val="00395A"/>
          <w:spacing w:val="-9"/>
        </w:rPr>
        <w:t xml:space="preserve"> </w:t>
      </w:r>
      <w:r>
        <w:rPr>
          <w:color w:val="00395A"/>
          <w:spacing w:val="-5"/>
        </w:rPr>
        <w:t>me.</w:t>
      </w:r>
    </w:p>
    <w:p w14:paraId="530ED9A7" w14:textId="77777777" w:rsidR="00B00EA7" w:rsidRDefault="00574B43">
      <w:pPr>
        <w:pStyle w:val="BodyText"/>
        <w:spacing w:before="170" w:line="249" w:lineRule="auto"/>
        <w:ind w:right="387"/>
      </w:pPr>
      <w:r>
        <w:rPr>
          <w:color w:val="00395A"/>
        </w:rPr>
        <w:t>[The counselor and Juan proceed to discuss what is going on between Juan and the PO.</w:t>
      </w:r>
      <w:r>
        <w:rPr>
          <w:color w:val="00395A"/>
          <w:spacing w:val="-18"/>
        </w:rPr>
        <w:t xml:space="preserve"> </w:t>
      </w:r>
      <w:r>
        <w:rPr>
          <w:color w:val="00395A"/>
        </w:rPr>
        <w:t>Juan and the counselor briefly role-play Juan talking to the PO.]</w:t>
      </w:r>
    </w:p>
    <w:p w14:paraId="7BC0B13C" w14:textId="77777777" w:rsidR="00B00EA7" w:rsidRDefault="00574B43">
      <w:pPr>
        <w:pStyle w:val="BodyText"/>
        <w:spacing w:before="163"/>
      </w:pPr>
      <w:r>
        <w:rPr>
          <w:color w:val="00395A"/>
        </w:rPr>
        <w:t>COUNSELOR:</w:t>
      </w:r>
      <w:r>
        <w:rPr>
          <w:color w:val="00395A"/>
          <w:spacing w:val="-5"/>
        </w:rPr>
        <w:t xml:space="preserve"> </w:t>
      </w:r>
      <w:r>
        <w:rPr>
          <w:color w:val="00395A"/>
        </w:rPr>
        <w:t>Do</w:t>
      </w:r>
      <w:r>
        <w:rPr>
          <w:color w:val="00395A"/>
          <w:spacing w:val="5"/>
        </w:rPr>
        <w:t xml:space="preserve"> </w:t>
      </w:r>
      <w:r>
        <w:rPr>
          <w:color w:val="00395A"/>
        </w:rPr>
        <w:t>you</w:t>
      </w:r>
      <w:r>
        <w:rPr>
          <w:color w:val="00395A"/>
          <w:spacing w:val="3"/>
        </w:rPr>
        <w:t xml:space="preserve"> </w:t>
      </w:r>
      <w:r>
        <w:rPr>
          <w:color w:val="00395A"/>
        </w:rPr>
        <w:t>want</w:t>
      </w:r>
      <w:r>
        <w:rPr>
          <w:color w:val="00395A"/>
          <w:spacing w:val="6"/>
        </w:rPr>
        <w:t xml:space="preserve"> </w:t>
      </w:r>
      <w:r>
        <w:rPr>
          <w:color w:val="00395A"/>
        </w:rPr>
        <w:t>to</w:t>
      </w:r>
      <w:r>
        <w:rPr>
          <w:color w:val="00395A"/>
          <w:spacing w:val="5"/>
        </w:rPr>
        <w:t xml:space="preserve"> </w:t>
      </w:r>
      <w:r>
        <w:rPr>
          <w:color w:val="00395A"/>
        </w:rPr>
        <w:t>call</w:t>
      </w:r>
      <w:r>
        <w:rPr>
          <w:color w:val="00395A"/>
          <w:spacing w:val="5"/>
        </w:rPr>
        <w:t xml:space="preserve"> </w:t>
      </w:r>
      <w:r>
        <w:rPr>
          <w:color w:val="00395A"/>
        </w:rPr>
        <w:t>him</w:t>
      </w:r>
      <w:r>
        <w:rPr>
          <w:color w:val="00395A"/>
          <w:spacing w:val="6"/>
        </w:rPr>
        <w:t xml:space="preserve"> </w:t>
      </w:r>
      <w:r>
        <w:rPr>
          <w:color w:val="00395A"/>
        </w:rPr>
        <w:t>now,</w:t>
      </w:r>
      <w:r>
        <w:rPr>
          <w:color w:val="00395A"/>
          <w:spacing w:val="4"/>
        </w:rPr>
        <w:t xml:space="preserve"> </w:t>
      </w:r>
      <w:r>
        <w:rPr>
          <w:color w:val="00395A"/>
        </w:rPr>
        <w:t>while</w:t>
      </w:r>
      <w:r>
        <w:rPr>
          <w:color w:val="00395A"/>
          <w:spacing w:val="5"/>
        </w:rPr>
        <w:t xml:space="preserve"> </w:t>
      </w:r>
      <w:r>
        <w:rPr>
          <w:color w:val="00395A"/>
        </w:rPr>
        <w:t>I’m</w:t>
      </w:r>
      <w:r>
        <w:rPr>
          <w:color w:val="00395A"/>
          <w:spacing w:val="5"/>
        </w:rPr>
        <w:t xml:space="preserve"> </w:t>
      </w:r>
      <w:r>
        <w:rPr>
          <w:color w:val="00395A"/>
          <w:spacing w:val="-2"/>
        </w:rPr>
        <w:t>here?</w:t>
      </w:r>
    </w:p>
    <w:p w14:paraId="2A5C3546" w14:textId="77777777" w:rsidR="00B00EA7" w:rsidRDefault="00574B43">
      <w:pPr>
        <w:pStyle w:val="BodyText"/>
        <w:spacing w:before="173"/>
      </w:pPr>
      <w:r>
        <w:rPr>
          <w:color w:val="00395A"/>
        </w:rPr>
        <w:t>JUAN:</w:t>
      </w:r>
      <w:r>
        <w:rPr>
          <w:color w:val="00395A"/>
          <w:spacing w:val="-18"/>
        </w:rPr>
        <w:t xml:space="preserve"> </w:t>
      </w:r>
      <w:r>
        <w:rPr>
          <w:color w:val="00395A"/>
        </w:rPr>
        <w:t>That</w:t>
      </w:r>
      <w:r>
        <w:rPr>
          <w:color w:val="00395A"/>
          <w:spacing w:val="-15"/>
        </w:rPr>
        <w:t xml:space="preserve"> </w:t>
      </w:r>
      <w:r>
        <w:rPr>
          <w:color w:val="00395A"/>
        </w:rPr>
        <w:t>sounds</w:t>
      </w:r>
      <w:r>
        <w:rPr>
          <w:color w:val="00395A"/>
          <w:spacing w:val="-15"/>
        </w:rPr>
        <w:t xml:space="preserve"> </w:t>
      </w:r>
      <w:r>
        <w:rPr>
          <w:color w:val="00395A"/>
        </w:rPr>
        <w:t>okay.</w:t>
      </w:r>
      <w:r>
        <w:rPr>
          <w:color w:val="00395A"/>
          <w:spacing w:val="-18"/>
        </w:rPr>
        <w:t xml:space="preserve"> </w:t>
      </w:r>
      <w:r>
        <w:rPr>
          <w:color w:val="00395A"/>
        </w:rPr>
        <w:t>If</w:t>
      </w:r>
      <w:r>
        <w:rPr>
          <w:color w:val="00395A"/>
          <w:spacing w:val="-13"/>
        </w:rPr>
        <w:t xml:space="preserve"> </w:t>
      </w:r>
      <w:r>
        <w:rPr>
          <w:color w:val="00395A"/>
        </w:rPr>
        <w:t>he</w:t>
      </w:r>
      <w:r>
        <w:rPr>
          <w:color w:val="00395A"/>
          <w:spacing w:val="-8"/>
        </w:rPr>
        <w:t xml:space="preserve"> </w:t>
      </w:r>
      <w:r>
        <w:rPr>
          <w:color w:val="00395A"/>
        </w:rPr>
        <w:t>doesn’t</w:t>
      </w:r>
      <w:r>
        <w:rPr>
          <w:color w:val="00395A"/>
          <w:spacing w:val="-8"/>
        </w:rPr>
        <w:t xml:space="preserve"> </w:t>
      </w:r>
      <w:r>
        <w:rPr>
          <w:color w:val="00395A"/>
        </w:rPr>
        <w:t>go</w:t>
      </w:r>
      <w:r>
        <w:rPr>
          <w:color w:val="00395A"/>
          <w:spacing w:val="-8"/>
        </w:rPr>
        <w:t xml:space="preserve"> </w:t>
      </w:r>
      <w:r>
        <w:rPr>
          <w:color w:val="00395A"/>
        </w:rPr>
        <w:t>along</w:t>
      </w:r>
      <w:r>
        <w:rPr>
          <w:color w:val="00395A"/>
          <w:spacing w:val="-7"/>
        </w:rPr>
        <w:t xml:space="preserve"> </w:t>
      </w:r>
      <w:r>
        <w:rPr>
          <w:color w:val="00395A"/>
        </w:rPr>
        <w:t>wi</w:t>
      </w:r>
      <w:r>
        <w:rPr>
          <w:color w:val="00395A"/>
        </w:rPr>
        <w:t>th</w:t>
      </w:r>
      <w:r>
        <w:rPr>
          <w:color w:val="00395A"/>
          <w:spacing w:val="-8"/>
        </w:rPr>
        <w:t xml:space="preserve"> </w:t>
      </w:r>
      <w:r>
        <w:rPr>
          <w:color w:val="00395A"/>
        </w:rPr>
        <w:t>this,</w:t>
      </w:r>
      <w:r>
        <w:rPr>
          <w:color w:val="00395A"/>
          <w:spacing w:val="-18"/>
        </w:rPr>
        <w:t xml:space="preserve"> </w:t>
      </w:r>
      <w:r>
        <w:rPr>
          <w:color w:val="00395A"/>
        </w:rPr>
        <w:t>then</w:t>
      </w:r>
      <w:r>
        <w:rPr>
          <w:color w:val="00395A"/>
          <w:spacing w:val="-8"/>
        </w:rPr>
        <w:t xml:space="preserve"> </w:t>
      </w:r>
      <w:r>
        <w:rPr>
          <w:color w:val="00395A"/>
        </w:rPr>
        <w:t>everything</w:t>
      </w:r>
      <w:r>
        <w:rPr>
          <w:color w:val="00395A"/>
          <w:spacing w:val="-7"/>
        </w:rPr>
        <w:t xml:space="preserve"> </w:t>
      </w:r>
      <w:r>
        <w:rPr>
          <w:color w:val="00395A"/>
        </w:rPr>
        <w:t>else</w:t>
      </w:r>
      <w:r>
        <w:rPr>
          <w:color w:val="00395A"/>
          <w:spacing w:val="-8"/>
        </w:rPr>
        <w:t xml:space="preserve"> </w:t>
      </w:r>
      <w:r>
        <w:rPr>
          <w:color w:val="00395A"/>
        </w:rPr>
        <w:t>is</w:t>
      </w:r>
      <w:r>
        <w:rPr>
          <w:color w:val="00395A"/>
          <w:spacing w:val="-8"/>
        </w:rPr>
        <w:t xml:space="preserve"> </w:t>
      </w:r>
      <w:r>
        <w:rPr>
          <w:color w:val="00395A"/>
          <w:spacing w:val="-4"/>
        </w:rPr>
        <w:t>out.</w:t>
      </w:r>
    </w:p>
    <w:p w14:paraId="2E747641" w14:textId="77777777" w:rsidR="00B00EA7" w:rsidRDefault="00574B43">
      <w:pPr>
        <w:pStyle w:val="BodyText"/>
        <w:spacing w:before="170" w:line="249" w:lineRule="auto"/>
        <w:ind w:right="387"/>
      </w:pPr>
      <w:r>
        <w:rPr>
          <w:color w:val="00395A"/>
        </w:rPr>
        <w:t>COUNSELOR: Right.</w:t>
      </w:r>
      <w:r>
        <w:rPr>
          <w:color w:val="00395A"/>
          <w:spacing w:val="-13"/>
        </w:rPr>
        <w:t xml:space="preserve"> </w:t>
      </w:r>
      <w:r>
        <w:rPr>
          <w:color w:val="00395A"/>
        </w:rPr>
        <w:t>We should talk with the PO first.</w:t>
      </w:r>
      <w:r>
        <w:rPr>
          <w:color w:val="00395A"/>
          <w:spacing w:val="-13"/>
        </w:rPr>
        <w:t xml:space="preserve"> </w:t>
      </w:r>
      <w:r>
        <w:rPr>
          <w:color w:val="00395A"/>
        </w:rPr>
        <w:t>We can use the speaker phone to hear both sides of the conversation.</w:t>
      </w:r>
      <w:r>
        <w:rPr>
          <w:color w:val="00395A"/>
          <w:spacing w:val="-15"/>
        </w:rPr>
        <w:t xml:space="preserve"> </w:t>
      </w:r>
      <w:r>
        <w:rPr>
          <w:color w:val="00395A"/>
        </w:rPr>
        <w:t>We’ll see how that goes,</w:t>
      </w:r>
      <w:r>
        <w:rPr>
          <w:color w:val="00395A"/>
          <w:spacing w:val="-12"/>
        </w:rPr>
        <w:t xml:space="preserve"> </w:t>
      </w:r>
      <w:r>
        <w:rPr>
          <w:color w:val="00395A"/>
        </w:rPr>
        <w:t>then decide about talking to the team about your plan.</w:t>
      </w:r>
    </w:p>
    <w:p w14:paraId="44E95B74" w14:textId="77777777" w:rsidR="00B00EA7" w:rsidRDefault="00574B43">
      <w:pPr>
        <w:pStyle w:val="BodyText"/>
        <w:spacing w:before="164"/>
      </w:pPr>
      <w:r>
        <w:rPr>
          <w:color w:val="00395A"/>
          <w:w w:val="95"/>
        </w:rPr>
        <w:t>JUAN:</w:t>
      </w:r>
      <w:r>
        <w:rPr>
          <w:color w:val="00395A"/>
          <w:spacing w:val="-8"/>
          <w:w w:val="95"/>
        </w:rPr>
        <w:t xml:space="preserve"> </w:t>
      </w:r>
      <w:r>
        <w:rPr>
          <w:color w:val="00395A"/>
          <w:w w:val="95"/>
        </w:rPr>
        <w:t>Yeah,</w:t>
      </w:r>
      <w:r>
        <w:rPr>
          <w:color w:val="00395A"/>
          <w:spacing w:val="-15"/>
          <w:w w:val="95"/>
        </w:rPr>
        <w:t xml:space="preserve"> </w:t>
      </w:r>
      <w:r>
        <w:rPr>
          <w:color w:val="00395A"/>
          <w:w w:val="95"/>
        </w:rPr>
        <w:t>let’s</w:t>
      </w:r>
      <w:r>
        <w:rPr>
          <w:color w:val="00395A"/>
          <w:spacing w:val="1"/>
        </w:rPr>
        <w:t xml:space="preserve"> </w:t>
      </w:r>
      <w:r>
        <w:rPr>
          <w:color w:val="00395A"/>
          <w:w w:val="95"/>
        </w:rPr>
        <w:t>do</w:t>
      </w:r>
      <w:r>
        <w:rPr>
          <w:color w:val="00395A"/>
        </w:rPr>
        <w:t xml:space="preserve"> </w:t>
      </w:r>
      <w:r>
        <w:rPr>
          <w:color w:val="00395A"/>
          <w:spacing w:val="-2"/>
          <w:w w:val="95"/>
        </w:rPr>
        <w:t>that.</w:t>
      </w:r>
    </w:p>
    <w:p w14:paraId="476641B0" w14:textId="77777777" w:rsidR="00B00EA7" w:rsidRDefault="00574B43">
      <w:pPr>
        <w:pStyle w:val="BodyText"/>
        <w:spacing w:before="173" w:line="249" w:lineRule="auto"/>
        <w:ind w:right="510" w:hanging="1"/>
      </w:pPr>
      <w:r>
        <w:rPr>
          <w:color w:val="00395A"/>
        </w:rPr>
        <w:t>COUNSELOR:</w:t>
      </w:r>
      <w:r>
        <w:rPr>
          <w:color w:val="00395A"/>
          <w:spacing w:val="-8"/>
        </w:rPr>
        <w:t xml:space="preserve"> </w:t>
      </w:r>
      <w:r>
        <w:rPr>
          <w:color w:val="00395A"/>
        </w:rPr>
        <w:t>Juan,</w:t>
      </w:r>
      <w:r>
        <w:rPr>
          <w:color w:val="00395A"/>
          <w:spacing w:val="-17"/>
        </w:rPr>
        <w:t xml:space="preserve"> </w:t>
      </w:r>
      <w:r>
        <w:rPr>
          <w:color w:val="00395A"/>
        </w:rPr>
        <w:t>I’ll need you to sign this</w:t>
      </w:r>
      <w:r>
        <w:rPr>
          <w:color w:val="00395A"/>
          <w:spacing w:val="-6"/>
        </w:rPr>
        <w:t xml:space="preserve"> </w:t>
      </w:r>
      <w:r>
        <w:rPr>
          <w:color w:val="00395A"/>
        </w:rPr>
        <w:t>“release of information”</w:t>
      </w:r>
      <w:r>
        <w:rPr>
          <w:color w:val="00395A"/>
          <w:spacing w:val="-24"/>
        </w:rPr>
        <w:t xml:space="preserve"> </w:t>
      </w:r>
      <w:r>
        <w:rPr>
          <w:color w:val="00395A"/>
        </w:rPr>
        <w:t>form that authorizes me to talk with your PO and provide him with information about our work so far.</w:t>
      </w:r>
      <w:r>
        <w:rPr>
          <w:color w:val="00395A"/>
          <w:spacing w:val="-11"/>
        </w:rPr>
        <w:t xml:space="preserve"> </w:t>
      </w:r>
      <w:r>
        <w:rPr>
          <w:color w:val="00395A"/>
        </w:rPr>
        <w:t>Is that okay?</w:t>
      </w:r>
    </w:p>
    <w:p w14:paraId="38F2E0E5" w14:textId="77777777" w:rsidR="00B00EA7" w:rsidRDefault="00574B43">
      <w:pPr>
        <w:pStyle w:val="BodyText"/>
        <w:spacing w:before="160"/>
      </w:pPr>
      <w:r>
        <w:rPr>
          <w:color w:val="00395A"/>
        </w:rPr>
        <w:t>JUAN:</w:t>
      </w:r>
      <w:r>
        <w:rPr>
          <w:color w:val="00395A"/>
          <w:spacing w:val="-15"/>
        </w:rPr>
        <w:t xml:space="preserve"> </w:t>
      </w:r>
      <w:r>
        <w:rPr>
          <w:color w:val="00395A"/>
        </w:rPr>
        <w:t>Okay,</w:t>
      </w:r>
      <w:r>
        <w:rPr>
          <w:color w:val="00395A"/>
          <w:spacing w:val="-18"/>
        </w:rPr>
        <w:t xml:space="preserve"> </w:t>
      </w:r>
      <w:r>
        <w:rPr>
          <w:color w:val="00395A"/>
        </w:rPr>
        <w:t>where</w:t>
      </w:r>
      <w:r>
        <w:rPr>
          <w:color w:val="00395A"/>
          <w:spacing w:val="-9"/>
        </w:rPr>
        <w:t xml:space="preserve"> </w:t>
      </w:r>
      <w:r>
        <w:rPr>
          <w:color w:val="00395A"/>
        </w:rPr>
        <w:t>do</w:t>
      </w:r>
      <w:r>
        <w:rPr>
          <w:color w:val="00395A"/>
          <w:spacing w:val="-6"/>
        </w:rPr>
        <w:t xml:space="preserve"> </w:t>
      </w:r>
      <w:r>
        <w:rPr>
          <w:color w:val="00395A"/>
        </w:rPr>
        <w:t>I</w:t>
      </w:r>
      <w:r>
        <w:rPr>
          <w:color w:val="00395A"/>
          <w:spacing w:val="-6"/>
        </w:rPr>
        <w:t xml:space="preserve"> </w:t>
      </w:r>
      <w:r>
        <w:rPr>
          <w:color w:val="00395A"/>
          <w:spacing w:val="-2"/>
        </w:rPr>
        <w:t>sign?</w:t>
      </w:r>
    </w:p>
    <w:p w14:paraId="58AA7081" w14:textId="77777777" w:rsidR="00B00EA7" w:rsidRDefault="00574B43">
      <w:pPr>
        <w:pStyle w:val="BodyText"/>
        <w:spacing w:before="173" w:line="249" w:lineRule="auto"/>
        <w:ind w:left="719" w:right="387"/>
      </w:pPr>
      <w:r>
        <w:rPr>
          <w:color w:val="00395A"/>
        </w:rPr>
        <w:t>[The counselor helped Juan prepare for his meeting with the PO by using some of the guidelines noted in the how-to box above.</w:t>
      </w:r>
      <w:r>
        <w:rPr>
          <w:color w:val="00395A"/>
          <w:spacing w:val="-12"/>
        </w:rPr>
        <w:t xml:space="preserve"> </w:t>
      </w:r>
      <w:r>
        <w:rPr>
          <w:color w:val="00395A"/>
        </w:rPr>
        <w:t>Juan’s PO determined that he could avoid incarceration if he stayed</w:t>
      </w:r>
      <w:r>
        <w:rPr>
          <w:color w:val="00395A"/>
          <w:spacing w:val="-1"/>
        </w:rPr>
        <w:t xml:space="preserve"> </w:t>
      </w:r>
      <w:r>
        <w:rPr>
          <w:color w:val="00395A"/>
        </w:rPr>
        <w:t>in</w:t>
      </w:r>
      <w:r>
        <w:rPr>
          <w:color w:val="00395A"/>
          <w:spacing w:val="-1"/>
        </w:rPr>
        <w:t xml:space="preserve"> </w:t>
      </w:r>
      <w:r>
        <w:rPr>
          <w:color w:val="00395A"/>
        </w:rPr>
        <w:t>the shelter</w:t>
      </w:r>
      <w:r>
        <w:rPr>
          <w:color w:val="00395A"/>
          <w:spacing w:val="-1"/>
        </w:rPr>
        <w:t xml:space="preserve"> </w:t>
      </w:r>
      <w:r>
        <w:rPr>
          <w:color w:val="00395A"/>
        </w:rPr>
        <w:t>for</w:t>
      </w:r>
      <w:r>
        <w:rPr>
          <w:color w:val="00395A"/>
          <w:spacing w:val="-1"/>
        </w:rPr>
        <w:t xml:space="preserve"> </w:t>
      </w:r>
      <w:r>
        <w:rPr>
          <w:color w:val="00395A"/>
        </w:rPr>
        <w:t>homeless services.</w:t>
      </w:r>
      <w:r>
        <w:rPr>
          <w:color w:val="00395A"/>
          <w:spacing w:val="-18"/>
        </w:rPr>
        <w:t xml:space="preserve"> </w:t>
      </w:r>
      <w:r>
        <w:rPr>
          <w:color w:val="00395A"/>
        </w:rPr>
        <w:t>Juan</w:t>
      </w:r>
      <w:r>
        <w:rPr>
          <w:color w:val="00395A"/>
          <w:spacing w:val="-1"/>
        </w:rPr>
        <w:t xml:space="preserve"> </w:t>
      </w:r>
      <w:r>
        <w:rPr>
          <w:color w:val="00395A"/>
        </w:rPr>
        <w:t>did</w:t>
      </w:r>
      <w:r>
        <w:rPr>
          <w:color w:val="00395A"/>
          <w:spacing w:val="-1"/>
        </w:rPr>
        <w:t xml:space="preserve"> </w:t>
      </w:r>
      <w:r>
        <w:rPr>
          <w:color w:val="00395A"/>
        </w:rPr>
        <w:t>move into the H</w:t>
      </w:r>
      <w:r>
        <w:rPr>
          <w:color w:val="00395A"/>
        </w:rPr>
        <w:t>ousing</w:t>
      </w:r>
      <w:r>
        <w:rPr>
          <w:color w:val="00395A"/>
          <w:spacing w:val="-2"/>
        </w:rPr>
        <w:t xml:space="preserve"> </w:t>
      </w:r>
      <w:r>
        <w:rPr>
          <w:color w:val="00395A"/>
        </w:rPr>
        <w:t>First program,</w:t>
      </w:r>
      <w:r>
        <w:rPr>
          <w:color w:val="00395A"/>
          <w:spacing w:val="-18"/>
        </w:rPr>
        <w:t xml:space="preserve"> </w:t>
      </w:r>
      <w:r>
        <w:rPr>
          <w:color w:val="00395A"/>
        </w:rPr>
        <w:t>and</w:t>
      </w:r>
      <w:r>
        <w:rPr>
          <w:color w:val="00395A"/>
          <w:spacing w:val="-1"/>
        </w:rPr>
        <w:t xml:space="preserve"> </w:t>
      </w:r>
      <w:r>
        <w:rPr>
          <w:color w:val="00395A"/>
        </w:rPr>
        <w:t>he and the counselor continue to work on his multiple problems.</w:t>
      </w:r>
      <w:r>
        <w:rPr>
          <w:color w:val="00395A"/>
          <w:spacing w:val="-11"/>
        </w:rPr>
        <w:t xml:space="preserve"> </w:t>
      </w:r>
      <w:r>
        <w:rPr>
          <w:color w:val="00395A"/>
        </w:rPr>
        <w:t>Likewise,</w:t>
      </w:r>
      <w:r>
        <w:rPr>
          <w:color w:val="00395A"/>
          <w:spacing w:val="-11"/>
        </w:rPr>
        <w:t xml:space="preserve"> </w:t>
      </w:r>
      <w:r>
        <w:rPr>
          <w:color w:val="00395A"/>
        </w:rPr>
        <w:t>the counselor continues to work on engagement,</w:t>
      </w:r>
      <w:r>
        <w:rPr>
          <w:color w:val="00395A"/>
          <w:spacing w:val="-8"/>
        </w:rPr>
        <w:t xml:space="preserve"> </w:t>
      </w:r>
      <w:r>
        <w:rPr>
          <w:color w:val="00395A"/>
        </w:rPr>
        <w:t>helping Juan move from precontemplation to the contemplation stage with his substance abuse.</w:t>
      </w:r>
      <w:r>
        <w:rPr>
          <w:color w:val="00395A"/>
          <w:spacing w:val="-28"/>
        </w:rPr>
        <w:t xml:space="preserve"> </w:t>
      </w:r>
      <w:r>
        <w:rPr>
          <w:color w:val="00395A"/>
        </w:rPr>
        <w:t>The counselor,</w:t>
      </w:r>
      <w:r>
        <w:rPr>
          <w:color w:val="00395A"/>
          <w:spacing w:val="-18"/>
        </w:rPr>
        <w:t xml:space="preserve"> </w:t>
      </w:r>
      <w:r>
        <w:rPr>
          <w:color w:val="00395A"/>
        </w:rPr>
        <w:t>u</w:t>
      </w:r>
      <w:r>
        <w:rPr>
          <w:color w:val="00395A"/>
        </w:rPr>
        <w:t>sing MI methods,</w:t>
      </w:r>
      <w:r>
        <w:rPr>
          <w:color w:val="00395A"/>
          <w:spacing w:val="-18"/>
        </w:rPr>
        <w:t xml:space="preserve"> </w:t>
      </w:r>
      <w:r>
        <w:rPr>
          <w:color w:val="00395A"/>
        </w:rPr>
        <w:t xml:space="preserve">has helped Juan examine how his ambivalence and sensitivity often prevent him from initiating actions that could be helpful to </w:t>
      </w:r>
      <w:r>
        <w:rPr>
          <w:color w:val="00395A"/>
          <w:spacing w:val="-2"/>
        </w:rPr>
        <w:t>him.]</w:t>
      </w:r>
    </w:p>
    <w:p w14:paraId="1DAAF15D" w14:textId="77777777" w:rsidR="00B00EA7" w:rsidRDefault="00B00EA7">
      <w:pPr>
        <w:spacing w:line="249" w:lineRule="auto"/>
        <w:sectPr w:rsidR="00B00EA7">
          <w:pgSz w:w="12240" w:h="15840"/>
          <w:pgMar w:top="1280" w:right="1060" w:bottom="1100" w:left="720" w:header="720" w:footer="902" w:gutter="0"/>
          <w:cols w:space="720"/>
        </w:sectPr>
      </w:pPr>
    </w:p>
    <w:p w14:paraId="41FA30DC" w14:textId="77777777" w:rsidR="00B00EA7" w:rsidRDefault="00574B43">
      <w:pPr>
        <w:pStyle w:val="Heading4"/>
        <w:spacing w:before="146"/>
      </w:pPr>
      <w:bookmarkStart w:id="21" w:name="_bookmark21"/>
      <w:bookmarkEnd w:id="21"/>
      <w:r>
        <w:rPr>
          <w:color w:val="33607A"/>
          <w:spacing w:val="-2"/>
        </w:rPr>
        <w:lastRenderedPageBreak/>
        <w:t>Summary</w:t>
      </w:r>
    </w:p>
    <w:p w14:paraId="36314AFA" w14:textId="77777777" w:rsidR="00B00EA7" w:rsidRDefault="00574B43">
      <w:pPr>
        <w:pStyle w:val="BodyText"/>
        <w:spacing w:before="33" w:line="273" w:lineRule="exact"/>
      </w:pPr>
      <w:r>
        <w:rPr>
          <w:color w:val="00395A"/>
        </w:rPr>
        <w:t>Juan’s</w:t>
      </w:r>
      <w:r>
        <w:rPr>
          <w:color w:val="00395A"/>
          <w:spacing w:val="-12"/>
        </w:rPr>
        <w:t xml:space="preserve"> </w:t>
      </w:r>
      <w:r>
        <w:rPr>
          <w:color w:val="00395A"/>
        </w:rPr>
        <w:t>story</w:t>
      </w:r>
      <w:r>
        <w:rPr>
          <w:color w:val="00395A"/>
          <w:spacing w:val="-7"/>
        </w:rPr>
        <w:t xml:space="preserve"> </w:t>
      </w:r>
      <w:r>
        <w:rPr>
          <w:color w:val="00395A"/>
        </w:rPr>
        <w:t>took</w:t>
      </w:r>
      <w:r>
        <w:rPr>
          <w:color w:val="00395A"/>
          <w:spacing w:val="-7"/>
        </w:rPr>
        <w:t xml:space="preserve"> </w:t>
      </w:r>
      <w:r>
        <w:rPr>
          <w:color w:val="00395A"/>
        </w:rPr>
        <w:t>place</w:t>
      </w:r>
      <w:r>
        <w:rPr>
          <w:color w:val="00395A"/>
          <w:spacing w:val="-7"/>
        </w:rPr>
        <w:t xml:space="preserve"> </w:t>
      </w:r>
      <w:r>
        <w:rPr>
          <w:color w:val="00395A"/>
        </w:rPr>
        <w:t>in</w:t>
      </w:r>
      <w:r>
        <w:rPr>
          <w:color w:val="00395A"/>
          <w:spacing w:val="-10"/>
        </w:rPr>
        <w:t xml:space="preserve"> </w:t>
      </w:r>
      <w:r>
        <w:rPr>
          <w:color w:val="00395A"/>
        </w:rPr>
        <w:t>the</w:t>
      </w:r>
      <w:r>
        <w:rPr>
          <w:color w:val="00395A"/>
          <w:spacing w:val="-7"/>
        </w:rPr>
        <w:t xml:space="preserve"> </w:t>
      </w:r>
      <w:r>
        <w:rPr>
          <w:color w:val="00395A"/>
        </w:rPr>
        <w:t>O&amp;E</w:t>
      </w:r>
      <w:r>
        <w:rPr>
          <w:color w:val="00395A"/>
          <w:spacing w:val="-8"/>
        </w:rPr>
        <w:t xml:space="preserve"> </w:t>
      </w:r>
      <w:r>
        <w:rPr>
          <w:color w:val="00395A"/>
        </w:rPr>
        <w:t>phase.</w:t>
      </w:r>
      <w:r>
        <w:rPr>
          <w:color w:val="00395A"/>
          <w:spacing w:val="-28"/>
        </w:rPr>
        <w:t xml:space="preserve"> </w:t>
      </w:r>
      <w:r>
        <w:rPr>
          <w:color w:val="00395A"/>
        </w:rPr>
        <w:t>The</w:t>
      </w:r>
      <w:r>
        <w:rPr>
          <w:color w:val="00395A"/>
          <w:spacing w:val="-7"/>
        </w:rPr>
        <w:t xml:space="preserve"> </w:t>
      </w:r>
      <w:r>
        <w:rPr>
          <w:color w:val="00395A"/>
        </w:rPr>
        <w:t>work</w:t>
      </w:r>
      <w:r>
        <w:rPr>
          <w:color w:val="00395A"/>
          <w:spacing w:val="-7"/>
        </w:rPr>
        <w:t xml:space="preserve"> </w:t>
      </w:r>
      <w:r>
        <w:rPr>
          <w:color w:val="00395A"/>
        </w:rPr>
        <w:t>focused</w:t>
      </w:r>
      <w:r>
        <w:rPr>
          <w:color w:val="00395A"/>
          <w:spacing w:val="-8"/>
        </w:rPr>
        <w:t xml:space="preserve"> </w:t>
      </w:r>
      <w:r>
        <w:rPr>
          <w:color w:val="00395A"/>
          <w:spacing w:val="-5"/>
        </w:rPr>
        <w:t>on:</w:t>
      </w:r>
    </w:p>
    <w:p w14:paraId="1C16379B"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Establishing</w:t>
      </w:r>
      <w:r>
        <w:rPr>
          <w:color w:val="00395A"/>
          <w:spacing w:val="3"/>
          <w:sz w:val="24"/>
        </w:rPr>
        <w:t xml:space="preserve"> </w:t>
      </w:r>
      <w:r>
        <w:rPr>
          <w:color w:val="00395A"/>
          <w:sz w:val="24"/>
        </w:rPr>
        <w:t>a</w:t>
      </w:r>
      <w:r>
        <w:rPr>
          <w:color w:val="00395A"/>
          <w:spacing w:val="2"/>
          <w:sz w:val="24"/>
        </w:rPr>
        <w:t xml:space="preserve"> </w:t>
      </w:r>
      <w:r>
        <w:rPr>
          <w:color w:val="00395A"/>
          <w:sz w:val="24"/>
        </w:rPr>
        <w:t>trusting</w:t>
      </w:r>
      <w:r>
        <w:rPr>
          <w:color w:val="00395A"/>
          <w:spacing w:val="3"/>
          <w:sz w:val="24"/>
        </w:rPr>
        <w:t xml:space="preserve"> </w:t>
      </w:r>
      <w:r>
        <w:rPr>
          <w:color w:val="00395A"/>
          <w:sz w:val="24"/>
        </w:rPr>
        <w:t>relationship</w:t>
      </w:r>
      <w:r>
        <w:rPr>
          <w:color w:val="00395A"/>
          <w:spacing w:val="1"/>
          <w:sz w:val="24"/>
        </w:rPr>
        <w:t xml:space="preserve"> </w:t>
      </w:r>
      <w:r>
        <w:rPr>
          <w:color w:val="00395A"/>
          <w:sz w:val="24"/>
        </w:rPr>
        <w:t>through</w:t>
      </w:r>
      <w:r>
        <w:rPr>
          <w:color w:val="00395A"/>
          <w:spacing w:val="2"/>
          <w:sz w:val="24"/>
        </w:rPr>
        <w:t xml:space="preserve"> </w:t>
      </w:r>
      <w:r>
        <w:rPr>
          <w:color w:val="00395A"/>
          <w:sz w:val="24"/>
        </w:rPr>
        <w:t>nonintrusive</w:t>
      </w:r>
      <w:r>
        <w:rPr>
          <w:color w:val="00395A"/>
          <w:spacing w:val="3"/>
          <w:sz w:val="24"/>
        </w:rPr>
        <w:t xml:space="preserve"> </w:t>
      </w:r>
      <w:r>
        <w:rPr>
          <w:color w:val="00395A"/>
          <w:spacing w:val="-2"/>
          <w:sz w:val="24"/>
        </w:rPr>
        <w:t>persistence.</w:t>
      </w:r>
    </w:p>
    <w:p w14:paraId="1B600689"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Identifying</w:t>
      </w:r>
      <w:r>
        <w:rPr>
          <w:color w:val="00395A"/>
          <w:spacing w:val="-13"/>
          <w:sz w:val="24"/>
        </w:rPr>
        <w:t xml:space="preserve"> </w:t>
      </w:r>
      <w:r>
        <w:rPr>
          <w:color w:val="00395A"/>
          <w:sz w:val="24"/>
        </w:rPr>
        <w:t>acceptable</w:t>
      </w:r>
      <w:r>
        <w:rPr>
          <w:color w:val="00395A"/>
          <w:spacing w:val="-13"/>
          <w:sz w:val="24"/>
        </w:rPr>
        <w:t xml:space="preserve"> </w:t>
      </w:r>
      <w:r>
        <w:rPr>
          <w:color w:val="00395A"/>
          <w:sz w:val="24"/>
        </w:rPr>
        <w:t>goals</w:t>
      </w:r>
      <w:r>
        <w:rPr>
          <w:color w:val="00395A"/>
          <w:spacing w:val="-13"/>
          <w:sz w:val="24"/>
        </w:rPr>
        <w:t xml:space="preserve"> </w:t>
      </w:r>
      <w:r>
        <w:rPr>
          <w:color w:val="00395A"/>
          <w:sz w:val="24"/>
        </w:rPr>
        <w:t>to</w:t>
      </w:r>
      <w:r>
        <w:rPr>
          <w:color w:val="00395A"/>
          <w:spacing w:val="-13"/>
          <w:sz w:val="24"/>
        </w:rPr>
        <w:t xml:space="preserve"> </w:t>
      </w:r>
      <w:r>
        <w:rPr>
          <w:color w:val="00395A"/>
          <w:sz w:val="24"/>
        </w:rPr>
        <w:t>work</w:t>
      </w:r>
      <w:r>
        <w:rPr>
          <w:color w:val="00395A"/>
          <w:spacing w:val="-13"/>
          <w:sz w:val="24"/>
        </w:rPr>
        <w:t xml:space="preserve"> </w:t>
      </w:r>
      <w:r>
        <w:rPr>
          <w:color w:val="00395A"/>
          <w:spacing w:val="-5"/>
          <w:sz w:val="24"/>
        </w:rPr>
        <w:t>on.</w:t>
      </w:r>
    </w:p>
    <w:p w14:paraId="4DE76559"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Maintaining</w:t>
      </w:r>
      <w:r>
        <w:rPr>
          <w:color w:val="00395A"/>
          <w:spacing w:val="4"/>
          <w:sz w:val="24"/>
        </w:rPr>
        <w:t xml:space="preserve"> </w:t>
      </w:r>
      <w:r>
        <w:rPr>
          <w:color w:val="00395A"/>
          <w:sz w:val="24"/>
        </w:rPr>
        <w:t>teamwork</w:t>
      </w:r>
      <w:r>
        <w:rPr>
          <w:color w:val="00395A"/>
          <w:spacing w:val="3"/>
          <w:sz w:val="24"/>
        </w:rPr>
        <w:t xml:space="preserve"> </w:t>
      </w:r>
      <w:r>
        <w:rPr>
          <w:color w:val="00395A"/>
          <w:sz w:val="24"/>
        </w:rPr>
        <w:t>among</w:t>
      </w:r>
      <w:r>
        <w:rPr>
          <w:color w:val="00395A"/>
          <w:spacing w:val="5"/>
          <w:sz w:val="24"/>
        </w:rPr>
        <w:t xml:space="preserve"> </w:t>
      </w:r>
      <w:r>
        <w:rPr>
          <w:color w:val="00395A"/>
          <w:sz w:val="24"/>
        </w:rPr>
        <w:t>the</w:t>
      </w:r>
      <w:r>
        <w:rPr>
          <w:color w:val="00395A"/>
          <w:spacing w:val="3"/>
          <w:sz w:val="24"/>
        </w:rPr>
        <w:t xml:space="preserve"> </w:t>
      </w:r>
      <w:r>
        <w:rPr>
          <w:color w:val="00395A"/>
          <w:sz w:val="24"/>
        </w:rPr>
        <w:t>counselor,</w:t>
      </w:r>
      <w:r>
        <w:rPr>
          <w:color w:val="00395A"/>
          <w:spacing w:val="3"/>
          <w:sz w:val="24"/>
        </w:rPr>
        <w:t xml:space="preserve"> </w:t>
      </w:r>
      <w:r>
        <w:rPr>
          <w:color w:val="00395A"/>
          <w:sz w:val="24"/>
        </w:rPr>
        <w:t>Juan,</w:t>
      </w:r>
      <w:r>
        <w:rPr>
          <w:color w:val="00395A"/>
          <w:spacing w:val="2"/>
          <w:sz w:val="24"/>
        </w:rPr>
        <w:t xml:space="preserve"> </w:t>
      </w:r>
      <w:r>
        <w:rPr>
          <w:color w:val="00395A"/>
          <w:sz w:val="24"/>
        </w:rPr>
        <w:t>and</w:t>
      </w:r>
      <w:r>
        <w:rPr>
          <w:color w:val="00395A"/>
          <w:spacing w:val="2"/>
          <w:sz w:val="24"/>
        </w:rPr>
        <w:t xml:space="preserve"> </w:t>
      </w:r>
      <w:r>
        <w:rPr>
          <w:color w:val="00395A"/>
          <w:sz w:val="24"/>
        </w:rPr>
        <w:t>the</w:t>
      </w:r>
      <w:r>
        <w:rPr>
          <w:color w:val="00395A"/>
          <w:spacing w:val="4"/>
          <w:sz w:val="24"/>
        </w:rPr>
        <w:t xml:space="preserve"> </w:t>
      </w:r>
      <w:r>
        <w:rPr>
          <w:color w:val="00395A"/>
          <w:sz w:val="24"/>
        </w:rPr>
        <w:t>interagency</w:t>
      </w:r>
      <w:r>
        <w:rPr>
          <w:color w:val="00395A"/>
          <w:spacing w:val="3"/>
          <w:sz w:val="24"/>
        </w:rPr>
        <w:t xml:space="preserve"> </w:t>
      </w:r>
      <w:r>
        <w:rPr>
          <w:color w:val="00395A"/>
          <w:sz w:val="24"/>
        </w:rPr>
        <w:t>O&amp;E</w:t>
      </w:r>
      <w:r>
        <w:rPr>
          <w:color w:val="00395A"/>
          <w:spacing w:val="4"/>
          <w:sz w:val="24"/>
        </w:rPr>
        <w:t xml:space="preserve"> </w:t>
      </w:r>
      <w:r>
        <w:rPr>
          <w:color w:val="00395A"/>
          <w:spacing w:val="-2"/>
          <w:sz w:val="24"/>
        </w:rPr>
        <w:t>team.</w:t>
      </w:r>
    </w:p>
    <w:p w14:paraId="4127EE49" w14:textId="77777777" w:rsidR="00B00EA7" w:rsidRDefault="00574B43">
      <w:pPr>
        <w:pStyle w:val="BodyText"/>
        <w:spacing w:before="170" w:line="249" w:lineRule="auto"/>
        <w:ind w:left="719" w:right="458"/>
        <w:jc w:val="both"/>
      </w:pPr>
      <w:r>
        <w:rPr>
          <w:color w:val="00395A"/>
        </w:rPr>
        <w:t>Teamwork</w:t>
      </w:r>
      <w:r>
        <w:rPr>
          <w:color w:val="00395A"/>
          <w:spacing w:val="-15"/>
        </w:rPr>
        <w:t xml:space="preserve"> </w:t>
      </w:r>
      <w:r>
        <w:rPr>
          <w:color w:val="00395A"/>
        </w:rPr>
        <w:t>was</w:t>
      </w:r>
      <w:r>
        <w:rPr>
          <w:color w:val="00395A"/>
          <w:spacing w:val="-15"/>
        </w:rPr>
        <w:t xml:space="preserve"> </w:t>
      </w:r>
      <w:r>
        <w:rPr>
          <w:color w:val="00395A"/>
        </w:rPr>
        <w:t>central</w:t>
      </w:r>
      <w:r>
        <w:rPr>
          <w:color w:val="00395A"/>
          <w:spacing w:val="-9"/>
        </w:rPr>
        <w:t xml:space="preserve"> </w:t>
      </w:r>
      <w:r>
        <w:rPr>
          <w:color w:val="00395A"/>
        </w:rPr>
        <w:t>to</w:t>
      </w:r>
      <w:r>
        <w:rPr>
          <w:color w:val="00395A"/>
          <w:spacing w:val="-8"/>
        </w:rPr>
        <w:t xml:space="preserve"> </w:t>
      </w:r>
      <w:r>
        <w:rPr>
          <w:color w:val="00395A"/>
        </w:rPr>
        <w:t>Juan’s</w:t>
      </w:r>
      <w:r>
        <w:rPr>
          <w:color w:val="00395A"/>
          <w:spacing w:val="-8"/>
        </w:rPr>
        <w:t xml:space="preserve"> </w:t>
      </w:r>
      <w:r>
        <w:rPr>
          <w:color w:val="00395A"/>
        </w:rPr>
        <w:t>willingness</w:t>
      </w:r>
      <w:r>
        <w:rPr>
          <w:color w:val="00395A"/>
          <w:spacing w:val="-8"/>
        </w:rPr>
        <w:t xml:space="preserve"> </w:t>
      </w:r>
      <w:r>
        <w:rPr>
          <w:color w:val="00395A"/>
        </w:rPr>
        <w:t>to</w:t>
      </w:r>
      <w:r>
        <w:rPr>
          <w:color w:val="00395A"/>
          <w:spacing w:val="-8"/>
        </w:rPr>
        <w:t xml:space="preserve"> </w:t>
      </w:r>
      <w:r>
        <w:rPr>
          <w:color w:val="00395A"/>
        </w:rPr>
        <w:t>talk</w:t>
      </w:r>
      <w:r>
        <w:rPr>
          <w:color w:val="00395A"/>
          <w:spacing w:val="-10"/>
        </w:rPr>
        <w:t xml:space="preserve"> </w:t>
      </w:r>
      <w:r>
        <w:rPr>
          <w:color w:val="00395A"/>
        </w:rPr>
        <w:t>to</w:t>
      </w:r>
      <w:r>
        <w:rPr>
          <w:color w:val="00395A"/>
          <w:spacing w:val="-8"/>
        </w:rPr>
        <w:t xml:space="preserve"> </w:t>
      </w:r>
      <w:r>
        <w:rPr>
          <w:color w:val="00395A"/>
        </w:rPr>
        <w:t>the</w:t>
      </w:r>
      <w:r>
        <w:rPr>
          <w:color w:val="00395A"/>
          <w:spacing w:val="-8"/>
        </w:rPr>
        <w:t xml:space="preserve"> </w:t>
      </w:r>
      <w:r>
        <w:rPr>
          <w:color w:val="00395A"/>
        </w:rPr>
        <w:t>counselor,</w:t>
      </w:r>
      <w:r>
        <w:rPr>
          <w:color w:val="00395A"/>
          <w:spacing w:val="-15"/>
        </w:rPr>
        <w:t xml:space="preserve"> </w:t>
      </w:r>
      <w:r>
        <w:rPr>
          <w:color w:val="00395A"/>
        </w:rPr>
        <w:t>see</w:t>
      </w:r>
      <w:r>
        <w:rPr>
          <w:color w:val="00395A"/>
          <w:spacing w:val="-8"/>
        </w:rPr>
        <w:t xml:space="preserve"> </w:t>
      </w:r>
      <w:r>
        <w:rPr>
          <w:color w:val="00395A"/>
        </w:rPr>
        <w:t>the</w:t>
      </w:r>
      <w:r>
        <w:rPr>
          <w:color w:val="00395A"/>
          <w:spacing w:val="-10"/>
        </w:rPr>
        <w:t xml:space="preserve"> </w:t>
      </w:r>
      <w:r>
        <w:rPr>
          <w:color w:val="00395A"/>
        </w:rPr>
        <w:t>apartment,</w:t>
      </w:r>
      <w:r>
        <w:rPr>
          <w:color w:val="00395A"/>
          <w:spacing w:val="-15"/>
        </w:rPr>
        <w:t xml:space="preserve"> </w:t>
      </w:r>
      <w:r>
        <w:rPr>
          <w:color w:val="00395A"/>
        </w:rPr>
        <w:t>regain</w:t>
      </w:r>
      <w:r>
        <w:rPr>
          <w:color w:val="00395A"/>
          <w:spacing w:val="-9"/>
        </w:rPr>
        <w:t xml:space="preserve"> </w:t>
      </w:r>
      <w:r>
        <w:rPr>
          <w:color w:val="00395A"/>
        </w:rPr>
        <w:t>ac­ cess</w:t>
      </w:r>
      <w:r>
        <w:rPr>
          <w:color w:val="00395A"/>
          <w:spacing w:val="-15"/>
        </w:rPr>
        <w:t xml:space="preserve"> </w:t>
      </w:r>
      <w:r>
        <w:rPr>
          <w:color w:val="00395A"/>
        </w:rPr>
        <w:t>to</w:t>
      </w:r>
      <w:r>
        <w:rPr>
          <w:color w:val="00395A"/>
          <w:spacing w:val="-7"/>
        </w:rPr>
        <w:t xml:space="preserve"> </w:t>
      </w:r>
      <w:r>
        <w:rPr>
          <w:color w:val="00395A"/>
        </w:rPr>
        <w:t>the</w:t>
      </w:r>
      <w:r>
        <w:rPr>
          <w:color w:val="00395A"/>
          <w:spacing w:val="-5"/>
        </w:rPr>
        <w:t xml:space="preserve"> </w:t>
      </w:r>
      <w:r>
        <w:rPr>
          <w:color w:val="00395A"/>
        </w:rPr>
        <w:t>shelter</w:t>
      </w:r>
      <w:r>
        <w:rPr>
          <w:color w:val="00395A"/>
          <w:spacing w:val="-6"/>
        </w:rPr>
        <w:t xml:space="preserve"> </w:t>
      </w:r>
      <w:r>
        <w:rPr>
          <w:color w:val="00395A"/>
        </w:rPr>
        <w:t>(and</w:t>
      </w:r>
      <w:r>
        <w:rPr>
          <w:color w:val="00395A"/>
          <w:spacing w:val="-6"/>
        </w:rPr>
        <w:t xml:space="preserve"> </w:t>
      </w:r>
      <w:r>
        <w:rPr>
          <w:color w:val="00395A"/>
        </w:rPr>
        <w:t>thereby</w:t>
      </w:r>
      <w:r>
        <w:rPr>
          <w:color w:val="00395A"/>
          <w:spacing w:val="-5"/>
        </w:rPr>
        <w:t xml:space="preserve"> </w:t>
      </w:r>
      <w:r>
        <w:rPr>
          <w:color w:val="00395A"/>
        </w:rPr>
        <w:t>move</w:t>
      </w:r>
      <w:r>
        <w:rPr>
          <w:color w:val="00395A"/>
          <w:spacing w:val="-5"/>
        </w:rPr>
        <w:t xml:space="preserve"> </w:t>
      </w:r>
      <w:r>
        <w:rPr>
          <w:color w:val="00395A"/>
        </w:rPr>
        <w:t>toward</w:t>
      </w:r>
      <w:r>
        <w:rPr>
          <w:color w:val="00395A"/>
          <w:spacing w:val="-6"/>
        </w:rPr>
        <w:t xml:space="preserve"> </w:t>
      </w:r>
      <w:r>
        <w:rPr>
          <w:color w:val="00395A"/>
        </w:rPr>
        <w:t>housing),</w:t>
      </w:r>
      <w:r>
        <w:rPr>
          <w:color w:val="00395A"/>
          <w:spacing w:val="-15"/>
        </w:rPr>
        <w:t xml:space="preserve"> </w:t>
      </w:r>
      <w:r>
        <w:rPr>
          <w:color w:val="00395A"/>
        </w:rPr>
        <w:t>begin</w:t>
      </w:r>
      <w:r>
        <w:rPr>
          <w:color w:val="00395A"/>
          <w:spacing w:val="-6"/>
        </w:rPr>
        <w:t xml:space="preserve"> </w:t>
      </w:r>
      <w:r>
        <w:rPr>
          <w:color w:val="00395A"/>
        </w:rPr>
        <w:t>the</w:t>
      </w:r>
      <w:r>
        <w:rPr>
          <w:color w:val="00395A"/>
          <w:spacing w:val="-5"/>
        </w:rPr>
        <w:t xml:space="preserve"> </w:t>
      </w:r>
      <w:r>
        <w:rPr>
          <w:color w:val="00395A"/>
        </w:rPr>
        <w:t>application</w:t>
      </w:r>
      <w:r>
        <w:rPr>
          <w:color w:val="00395A"/>
          <w:spacing w:val="-6"/>
        </w:rPr>
        <w:t xml:space="preserve"> </w:t>
      </w:r>
      <w:r>
        <w:rPr>
          <w:color w:val="00395A"/>
        </w:rPr>
        <w:t>process,</w:t>
      </w:r>
      <w:r>
        <w:rPr>
          <w:color w:val="00395A"/>
          <w:spacing w:val="-15"/>
        </w:rPr>
        <w:t xml:space="preserve"> </w:t>
      </w:r>
      <w:r>
        <w:rPr>
          <w:color w:val="00395A"/>
        </w:rPr>
        <w:t>and</w:t>
      </w:r>
      <w:r>
        <w:rPr>
          <w:color w:val="00395A"/>
          <w:spacing w:val="-6"/>
        </w:rPr>
        <w:t xml:space="preserve"> </w:t>
      </w:r>
      <w:r>
        <w:rPr>
          <w:color w:val="00395A"/>
        </w:rPr>
        <w:t>explore his legal status.</w:t>
      </w:r>
    </w:p>
    <w:p w14:paraId="33ED3006" w14:textId="77777777" w:rsidR="00B00EA7" w:rsidRDefault="00574B43">
      <w:pPr>
        <w:pStyle w:val="BodyText"/>
        <w:spacing w:before="164" w:line="249" w:lineRule="auto"/>
        <w:ind w:left="719" w:right="387"/>
      </w:pPr>
      <w:r>
        <w:rPr>
          <w:color w:val="00395A"/>
        </w:rPr>
        <w:t>The counselor helped Juan move through the stages of change by prioritizing Juan’s most im­ portant</w:t>
      </w:r>
      <w:r>
        <w:rPr>
          <w:color w:val="00395A"/>
        </w:rPr>
        <w:t xml:space="preserve"> goals.</w:t>
      </w:r>
      <w:r>
        <w:rPr>
          <w:color w:val="00395A"/>
          <w:spacing w:val="-9"/>
        </w:rPr>
        <w:t xml:space="preserve"> </w:t>
      </w:r>
      <w:r>
        <w:rPr>
          <w:color w:val="00395A"/>
        </w:rPr>
        <w:t>Juan began in precontemplation for substance use and mental disorders and the contemplation stage for housing.</w:t>
      </w:r>
      <w:r>
        <w:rPr>
          <w:color w:val="00395A"/>
          <w:spacing w:val="-17"/>
        </w:rPr>
        <w:t xml:space="preserve"> </w:t>
      </w:r>
      <w:r>
        <w:rPr>
          <w:color w:val="00395A"/>
        </w:rPr>
        <w:t>Housing became the highest priority goal;</w:t>
      </w:r>
      <w:r>
        <w:rPr>
          <w:color w:val="00395A"/>
          <w:spacing w:val="-8"/>
        </w:rPr>
        <w:t xml:space="preserve"> </w:t>
      </w:r>
      <w:r>
        <w:rPr>
          <w:color w:val="00395A"/>
        </w:rPr>
        <w:t xml:space="preserve">this let the counselor and Juan identify barriers to maintaining stable housing and reasons to </w:t>
      </w:r>
      <w:r>
        <w:rPr>
          <w:color w:val="00395A"/>
        </w:rPr>
        <w:t>engage in other services. Juan is now in the action stage for obtaining housing and the contemplation stage for substance abuse,</w:t>
      </w:r>
      <w:r>
        <w:rPr>
          <w:color w:val="00395A"/>
          <w:spacing w:val="-6"/>
        </w:rPr>
        <w:t xml:space="preserve"> </w:t>
      </w:r>
      <w:r>
        <w:rPr>
          <w:color w:val="00395A"/>
        </w:rPr>
        <w:t>mental illness,</w:t>
      </w:r>
      <w:r>
        <w:rPr>
          <w:color w:val="00395A"/>
          <w:spacing w:val="-6"/>
        </w:rPr>
        <w:t xml:space="preserve"> </w:t>
      </w:r>
      <w:r>
        <w:rPr>
          <w:color w:val="00395A"/>
        </w:rPr>
        <w:t>and legal issues.</w:t>
      </w:r>
    </w:p>
    <w:p w14:paraId="2D58374A" w14:textId="77777777" w:rsidR="00B00EA7" w:rsidRDefault="00574B43">
      <w:pPr>
        <w:pStyle w:val="BodyText"/>
        <w:spacing w:before="166" w:line="249" w:lineRule="auto"/>
        <w:ind w:left="719"/>
      </w:pPr>
      <w:r>
        <w:rPr>
          <w:color w:val="00395A"/>
        </w:rPr>
        <w:t>Juan’s</w:t>
      </w:r>
      <w:r>
        <w:rPr>
          <w:color w:val="00395A"/>
          <w:spacing w:val="-9"/>
        </w:rPr>
        <w:t xml:space="preserve"> </w:t>
      </w:r>
      <w:r>
        <w:rPr>
          <w:color w:val="00395A"/>
        </w:rPr>
        <w:t>personality</w:t>
      </w:r>
      <w:r>
        <w:rPr>
          <w:color w:val="00395A"/>
          <w:spacing w:val="-4"/>
        </w:rPr>
        <w:t xml:space="preserve"> </w:t>
      </w:r>
      <w:r>
        <w:rPr>
          <w:color w:val="00395A"/>
        </w:rPr>
        <w:t>problems,</w:t>
      </w:r>
      <w:r>
        <w:rPr>
          <w:color w:val="00395A"/>
          <w:spacing w:val="-18"/>
        </w:rPr>
        <w:t xml:space="preserve"> </w:t>
      </w:r>
      <w:r>
        <w:rPr>
          <w:color w:val="00395A"/>
        </w:rPr>
        <w:t>such</w:t>
      </w:r>
      <w:r>
        <w:rPr>
          <w:color w:val="00395A"/>
          <w:spacing w:val="-4"/>
        </w:rPr>
        <w:t xml:space="preserve"> </w:t>
      </w:r>
      <w:r>
        <w:rPr>
          <w:color w:val="00395A"/>
        </w:rPr>
        <w:t>as</w:t>
      </w:r>
      <w:r>
        <w:rPr>
          <w:color w:val="00395A"/>
          <w:spacing w:val="-4"/>
        </w:rPr>
        <w:t xml:space="preserve"> </w:t>
      </w:r>
      <w:r>
        <w:rPr>
          <w:color w:val="00395A"/>
        </w:rPr>
        <w:t>his</w:t>
      </w:r>
      <w:r>
        <w:rPr>
          <w:color w:val="00395A"/>
          <w:spacing w:val="-4"/>
        </w:rPr>
        <w:t xml:space="preserve"> </w:t>
      </w:r>
      <w:r>
        <w:rPr>
          <w:color w:val="00395A"/>
        </w:rPr>
        <w:t>hypersensitivity</w:t>
      </w:r>
      <w:r>
        <w:rPr>
          <w:color w:val="00395A"/>
          <w:spacing w:val="-4"/>
        </w:rPr>
        <w:t xml:space="preserve"> </w:t>
      </w:r>
      <w:r>
        <w:rPr>
          <w:color w:val="00395A"/>
        </w:rPr>
        <w:t>to</w:t>
      </w:r>
      <w:r>
        <w:rPr>
          <w:color w:val="00395A"/>
          <w:spacing w:val="-4"/>
        </w:rPr>
        <w:t xml:space="preserve"> </w:t>
      </w:r>
      <w:r>
        <w:rPr>
          <w:color w:val="00395A"/>
        </w:rPr>
        <w:t>criticism,</w:t>
      </w:r>
      <w:r>
        <w:rPr>
          <w:color w:val="00395A"/>
          <w:spacing w:val="-18"/>
        </w:rPr>
        <w:t xml:space="preserve"> </w:t>
      </w:r>
      <w:r>
        <w:rPr>
          <w:color w:val="00395A"/>
        </w:rPr>
        <w:t>his</w:t>
      </w:r>
      <w:r>
        <w:rPr>
          <w:color w:val="00395A"/>
          <w:spacing w:val="-4"/>
        </w:rPr>
        <w:t xml:space="preserve"> </w:t>
      </w:r>
      <w:r>
        <w:rPr>
          <w:color w:val="00395A"/>
        </w:rPr>
        <w:t>feelings</w:t>
      </w:r>
      <w:r>
        <w:rPr>
          <w:color w:val="00395A"/>
          <w:spacing w:val="-4"/>
        </w:rPr>
        <w:t xml:space="preserve"> </w:t>
      </w:r>
      <w:r>
        <w:rPr>
          <w:color w:val="00395A"/>
        </w:rPr>
        <w:t>that</w:t>
      </w:r>
      <w:r>
        <w:rPr>
          <w:color w:val="00395A"/>
          <w:spacing w:val="-4"/>
        </w:rPr>
        <w:t xml:space="preserve"> </w:t>
      </w:r>
      <w:r>
        <w:rPr>
          <w:color w:val="00395A"/>
        </w:rPr>
        <w:t>people</w:t>
      </w:r>
      <w:r>
        <w:rPr>
          <w:color w:val="00395A"/>
          <w:spacing w:val="-4"/>
        </w:rPr>
        <w:t xml:space="preserve"> </w:t>
      </w:r>
      <w:r>
        <w:rPr>
          <w:color w:val="00395A"/>
        </w:rPr>
        <w:t>are against</w:t>
      </w:r>
      <w:r>
        <w:rPr>
          <w:color w:val="00395A"/>
          <w:spacing w:val="-9"/>
        </w:rPr>
        <w:t xml:space="preserve"> </w:t>
      </w:r>
      <w:r>
        <w:rPr>
          <w:color w:val="00395A"/>
        </w:rPr>
        <w:t>him,</w:t>
      </w:r>
      <w:r>
        <w:rPr>
          <w:color w:val="00395A"/>
          <w:spacing w:val="-18"/>
        </w:rPr>
        <w:t xml:space="preserve"> </w:t>
      </w:r>
      <w:r>
        <w:rPr>
          <w:color w:val="00395A"/>
        </w:rPr>
        <w:t>and</w:t>
      </w:r>
      <w:r>
        <w:rPr>
          <w:color w:val="00395A"/>
          <w:spacing w:val="-5"/>
        </w:rPr>
        <w:t xml:space="preserve"> </w:t>
      </w:r>
      <w:r>
        <w:rPr>
          <w:color w:val="00395A"/>
        </w:rPr>
        <w:t>his</w:t>
      </w:r>
      <w:r>
        <w:rPr>
          <w:color w:val="00395A"/>
          <w:spacing w:val="-4"/>
        </w:rPr>
        <w:t xml:space="preserve"> </w:t>
      </w:r>
      <w:r>
        <w:rPr>
          <w:color w:val="00395A"/>
        </w:rPr>
        <w:t>sudden</w:t>
      </w:r>
      <w:r>
        <w:rPr>
          <w:color w:val="00395A"/>
          <w:spacing w:val="-5"/>
        </w:rPr>
        <w:t xml:space="preserve"> </w:t>
      </w:r>
      <w:r>
        <w:rPr>
          <w:color w:val="00395A"/>
        </w:rPr>
        <w:t>anger,</w:t>
      </w:r>
      <w:r>
        <w:rPr>
          <w:color w:val="00395A"/>
          <w:spacing w:val="-5"/>
        </w:rPr>
        <w:t xml:space="preserve"> </w:t>
      </w:r>
      <w:r>
        <w:rPr>
          <w:color w:val="00395A"/>
        </w:rPr>
        <w:t>may</w:t>
      </w:r>
      <w:r>
        <w:rPr>
          <w:color w:val="00395A"/>
          <w:spacing w:val="-4"/>
        </w:rPr>
        <w:t xml:space="preserve"> </w:t>
      </w:r>
      <w:r>
        <w:rPr>
          <w:color w:val="00395A"/>
        </w:rPr>
        <w:t>be</w:t>
      </w:r>
      <w:r>
        <w:rPr>
          <w:color w:val="00395A"/>
          <w:spacing w:val="-4"/>
        </w:rPr>
        <w:t xml:space="preserve"> </w:t>
      </w:r>
      <w:r>
        <w:rPr>
          <w:color w:val="00395A"/>
        </w:rPr>
        <w:t>his</w:t>
      </w:r>
      <w:r>
        <w:rPr>
          <w:color w:val="00395A"/>
          <w:spacing w:val="-4"/>
        </w:rPr>
        <w:t xml:space="preserve"> </w:t>
      </w:r>
      <w:r>
        <w:rPr>
          <w:color w:val="00395A"/>
        </w:rPr>
        <w:t>most</w:t>
      </w:r>
      <w:r>
        <w:rPr>
          <w:color w:val="00395A"/>
          <w:spacing w:val="-4"/>
        </w:rPr>
        <w:t xml:space="preserve"> </w:t>
      </w:r>
      <w:r>
        <w:rPr>
          <w:color w:val="00395A"/>
        </w:rPr>
        <w:t>challenging</w:t>
      </w:r>
      <w:r>
        <w:rPr>
          <w:color w:val="00395A"/>
          <w:spacing w:val="-3"/>
        </w:rPr>
        <w:t xml:space="preserve"> </w:t>
      </w:r>
      <w:r>
        <w:rPr>
          <w:color w:val="00395A"/>
        </w:rPr>
        <w:t>issues.</w:t>
      </w:r>
      <w:r>
        <w:rPr>
          <w:color w:val="00395A"/>
          <w:spacing w:val="-28"/>
        </w:rPr>
        <w:t xml:space="preserve"> </w:t>
      </w:r>
      <w:r>
        <w:rPr>
          <w:color w:val="00395A"/>
        </w:rPr>
        <w:t>They</w:t>
      </w:r>
      <w:r>
        <w:rPr>
          <w:color w:val="00395A"/>
          <w:spacing w:val="-6"/>
        </w:rPr>
        <w:t xml:space="preserve"> </w:t>
      </w:r>
      <w:r>
        <w:rPr>
          <w:color w:val="00395A"/>
        </w:rPr>
        <w:t>will</w:t>
      </w:r>
      <w:r>
        <w:rPr>
          <w:color w:val="00395A"/>
          <w:spacing w:val="-4"/>
        </w:rPr>
        <w:t xml:space="preserve"> </w:t>
      </w:r>
      <w:r>
        <w:rPr>
          <w:color w:val="00395A"/>
        </w:rPr>
        <w:t>be</w:t>
      </w:r>
      <w:r>
        <w:rPr>
          <w:color w:val="00395A"/>
          <w:spacing w:val="-4"/>
        </w:rPr>
        <w:t xml:space="preserve"> </w:t>
      </w:r>
      <w:r>
        <w:rPr>
          <w:color w:val="00395A"/>
        </w:rPr>
        <w:t>identified</w:t>
      </w:r>
      <w:r>
        <w:rPr>
          <w:color w:val="00395A"/>
          <w:spacing w:val="-5"/>
        </w:rPr>
        <w:t xml:space="preserve"> </w:t>
      </w:r>
      <w:r>
        <w:rPr>
          <w:color w:val="00395A"/>
        </w:rPr>
        <w:t>as concerns in his treatment after he becomes abstinent, manages trauma disorder symptoms, and develops a resilient,</w:t>
      </w:r>
      <w:r>
        <w:rPr>
          <w:color w:val="00395A"/>
          <w:spacing w:val="-17"/>
        </w:rPr>
        <w:t xml:space="preserve"> </w:t>
      </w:r>
      <w:r>
        <w:rPr>
          <w:color w:val="00395A"/>
        </w:rPr>
        <w:t>trusting relationship with his tr</w:t>
      </w:r>
      <w:r>
        <w:rPr>
          <w:color w:val="00395A"/>
        </w:rPr>
        <w:t>eatment team.</w:t>
      </w:r>
      <w:r>
        <w:rPr>
          <w:color w:val="00395A"/>
          <w:spacing w:val="-17"/>
        </w:rPr>
        <w:t xml:space="preserve"> </w:t>
      </w:r>
      <w:r>
        <w:rPr>
          <w:color w:val="00395A"/>
        </w:rPr>
        <w:t>At this phase of homelessness rehabilitation,</w:t>
      </w:r>
      <w:r>
        <w:rPr>
          <w:color w:val="00395A"/>
          <w:spacing w:val="-11"/>
        </w:rPr>
        <w:t xml:space="preserve"> </w:t>
      </w:r>
      <w:r>
        <w:rPr>
          <w:color w:val="00395A"/>
        </w:rPr>
        <w:t>the clinician can address behavioral issues by:</w:t>
      </w:r>
    </w:p>
    <w:p w14:paraId="2C4DD4F2" w14:textId="77777777" w:rsidR="00B00EA7" w:rsidRDefault="00574B43">
      <w:pPr>
        <w:pStyle w:val="ListParagraph"/>
        <w:numPr>
          <w:ilvl w:val="1"/>
          <w:numId w:val="73"/>
        </w:numPr>
        <w:tabs>
          <w:tab w:val="left" w:pos="1079"/>
          <w:tab w:val="left" w:pos="1080"/>
        </w:tabs>
        <w:spacing w:line="279" w:lineRule="exact"/>
        <w:ind w:hanging="361"/>
        <w:rPr>
          <w:sz w:val="24"/>
        </w:rPr>
      </w:pPr>
      <w:r>
        <w:rPr>
          <w:color w:val="00395A"/>
          <w:sz w:val="24"/>
        </w:rPr>
        <w:t>Demonstrating</w:t>
      </w:r>
      <w:r>
        <w:rPr>
          <w:color w:val="00395A"/>
          <w:spacing w:val="-8"/>
          <w:sz w:val="24"/>
        </w:rPr>
        <w:t xml:space="preserve"> </w:t>
      </w:r>
      <w:r>
        <w:rPr>
          <w:color w:val="00395A"/>
          <w:sz w:val="24"/>
        </w:rPr>
        <w:t>respect</w:t>
      </w:r>
      <w:r>
        <w:rPr>
          <w:color w:val="00395A"/>
          <w:spacing w:val="-8"/>
          <w:sz w:val="24"/>
        </w:rPr>
        <w:t xml:space="preserve"> </w:t>
      </w:r>
      <w:r>
        <w:rPr>
          <w:color w:val="00395A"/>
          <w:sz w:val="24"/>
        </w:rPr>
        <w:t>for</w:t>
      </w:r>
      <w:r>
        <w:rPr>
          <w:color w:val="00395A"/>
          <w:spacing w:val="-10"/>
          <w:sz w:val="24"/>
        </w:rPr>
        <w:t xml:space="preserve"> </w:t>
      </w:r>
      <w:r>
        <w:rPr>
          <w:color w:val="00395A"/>
          <w:sz w:val="24"/>
        </w:rPr>
        <w:t>and</w:t>
      </w:r>
      <w:r>
        <w:rPr>
          <w:color w:val="00395A"/>
          <w:spacing w:val="-9"/>
          <w:sz w:val="24"/>
        </w:rPr>
        <w:t xml:space="preserve"> </w:t>
      </w:r>
      <w:r>
        <w:rPr>
          <w:color w:val="00395A"/>
          <w:sz w:val="24"/>
        </w:rPr>
        <w:t>acceptance</w:t>
      </w:r>
      <w:r>
        <w:rPr>
          <w:color w:val="00395A"/>
          <w:spacing w:val="-8"/>
          <w:sz w:val="24"/>
        </w:rPr>
        <w:t xml:space="preserve"> </w:t>
      </w:r>
      <w:r>
        <w:rPr>
          <w:color w:val="00395A"/>
          <w:sz w:val="24"/>
        </w:rPr>
        <w:t>of</w:t>
      </w:r>
      <w:r>
        <w:rPr>
          <w:color w:val="00395A"/>
          <w:spacing w:val="-9"/>
          <w:sz w:val="24"/>
        </w:rPr>
        <w:t xml:space="preserve"> </w:t>
      </w:r>
      <w:r>
        <w:rPr>
          <w:color w:val="00395A"/>
          <w:sz w:val="24"/>
        </w:rPr>
        <w:t>his</w:t>
      </w:r>
      <w:r>
        <w:rPr>
          <w:color w:val="00395A"/>
          <w:spacing w:val="-8"/>
          <w:sz w:val="24"/>
        </w:rPr>
        <w:t xml:space="preserve"> </w:t>
      </w:r>
      <w:r>
        <w:rPr>
          <w:color w:val="00395A"/>
          <w:sz w:val="24"/>
        </w:rPr>
        <w:t>feelings</w:t>
      </w:r>
      <w:r>
        <w:rPr>
          <w:color w:val="00395A"/>
          <w:spacing w:val="-8"/>
          <w:sz w:val="24"/>
        </w:rPr>
        <w:t xml:space="preserve"> </w:t>
      </w:r>
      <w:r>
        <w:rPr>
          <w:color w:val="00395A"/>
          <w:sz w:val="24"/>
        </w:rPr>
        <w:t>(e.g.,</w:t>
      </w:r>
      <w:r>
        <w:rPr>
          <w:color w:val="00395A"/>
          <w:spacing w:val="-9"/>
          <w:sz w:val="24"/>
        </w:rPr>
        <w:t xml:space="preserve"> </w:t>
      </w:r>
      <w:r>
        <w:rPr>
          <w:color w:val="00395A"/>
          <w:sz w:val="24"/>
        </w:rPr>
        <w:t>anger,</w:t>
      </w:r>
      <w:r>
        <w:rPr>
          <w:color w:val="00395A"/>
          <w:spacing w:val="-10"/>
          <w:sz w:val="24"/>
        </w:rPr>
        <w:t xml:space="preserve"> </w:t>
      </w:r>
      <w:r>
        <w:rPr>
          <w:color w:val="00395A"/>
          <w:sz w:val="24"/>
        </w:rPr>
        <w:t>sense</w:t>
      </w:r>
      <w:r>
        <w:rPr>
          <w:color w:val="00395A"/>
          <w:spacing w:val="-10"/>
          <w:sz w:val="24"/>
        </w:rPr>
        <w:t xml:space="preserve"> </w:t>
      </w:r>
      <w:r>
        <w:rPr>
          <w:color w:val="00395A"/>
          <w:sz w:val="24"/>
        </w:rPr>
        <w:t>of</w:t>
      </w:r>
      <w:r>
        <w:rPr>
          <w:color w:val="00395A"/>
          <w:spacing w:val="-8"/>
          <w:sz w:val="24"/>
        </w:rPr>
        <w:t xml:space="preserve"> </w:t>
      </w:r>
      <w:r>
        <w:rPr>
          <w:color w:val="00395A"/>
          <w:spacing w:val="-2"/>
          <w:sz w:val="24"/>
        </w:rPr>
        <w:t>unfairness).</w:t>
      </w:r>
    </w:p>
    <w:p w14:paraId="40EF1132" w14:textId="77777777" w:rsidR="00B00EA7" w:rsidRDefault="00574B43">
      <w:pPr>
        <w:pStyle w:val="ListParagraph"/>
        <w:numPr>
          <w:ilvl w:val="1"/>
          <w:numId w:val="73"/>
        </w:numPr>
        <w:tabs>
          <w:tab w:val="left" w:pos="1079"/>
          <w:tab w:val="left" w:pos="1080"/>
        </w:tabs>
        <w:spacing w:line="249" w:lineRule="auto"/>
        <w:ind w:left="1079" w:right="601"/>
        <w:rPr>
          <w:sz w:val="24"/>
        </w:rPr>
      </w:pPr>
      <w:r>
        <w:rPr>
          <w:color w:val="00395A"/>
          <w:sz w:val="24"/>
        </w:rPr>
        <w:t>Helping</w:t>
      </w:r>
      <w:r>
        <w:rPr>
          <w:color w:val="00395A"/>
          <w:spacing w:val="-2"/>
          <w:sz w:val="24"/>
        </w:rPr>
        <w:t xml:space="preserve"> </w:t>
      </w:r>
      <w:r>
        <w:rPr>
          <w:color w:val="00395A"/>
          <w:sz w:val="24"/>
        </w:rPr>
        <w:t>him</w:t>
      </w:r>
      <w:r>
        <w:rPr>
          <w:color w:val="00395A"/>
          <w:spacing w:val="-3"/>
          <w:sz w:val="24"/>
        </w:rPr>
        <w:t xml:space="preserve"> </w:t>
      </w:r>
      <w:r>
        <w:rPr>
          <w:color w:val="00395A"/>
          <w:sz w:val="24"/>
        </w:rPr>
        <w:t>see</w:t>
      </w:r>
      <w:r>
        <w:rPr>
          <w:color w:val="00395A"/>
          <w:spacing w:val="-3"/>
          <w:sz w:val="24"/>
        </w:rPr>
        <w:t xml:space="preserve"> </w:t>
      </w:r>
      <w:r>
        <w:rPr>
          <w:color w:val="00395A"/>
          <w:sz w:val="24"/>
        </w:rPr>
        <w:t>how</w:t>
      </w:r>
      <w:r>
        <w:rPr>
          <w:color w:val="00395A"/>
          <w:spacing w:val="-3"/>
          <w:sz w:val="24"/>
        </w:rPr>
        <w:t xml:space="preserve"> </w:t>
      </w:r>
      <w:r>
        <w:rPr>
          <w:color w:val="00395A"/>
          <w:sz w:val="24"/>
        </w:rPr>
        <w:t>his</w:t>
      </w:r>
      <w:r>
        <w:rPr>
          <w:color w:val="00395A"/>
          <w:spacing w:val="-5"/>
          <w:sz w:val="24"/>
        </w:rPr>
        <w:t xml:space="preserve"> </w:t>
      </w:r>
      <w:r>
        <w:rPr>
          <w:color w:val="00395A"/>
          <w:sz w:val="24"/>
        </w:rPr>
        <w:t>behavior</w:t>
      </w:r>
      <w:r>
        <w:rPr>
          <w:color w:val="00395A"/>
          <w:spacing w:val="-4"/>
          <w:sz w:val="24"/>
        </w:rPr>
        <w:t xml:space="preserve"> </w:t>
      </w:r>
      <w:r>
        <w:rPr>
          <w:color w:val="00395A"/>
          <w:sz w:val="24"/>
        </w:rPr>
        <w:t>(e.g.,</w:t>
      </w:r>
      <w:r>
        <w:rPr>
          <w:color w:val="00395A"/>
          <w:spacing w:val="-4"/>
          <w:sz w:val="24"/>
        </w:rPr>
        <w:t xml:space="preserve"> </w:t>
      </w:r>
      <w:r>
        <w:rPr>
          <w:color w:val="00395A"/>
          <w:sz w:val="24"/>
        </w:rPr>
        <w:t>hosting</w:t>
      </w:r>
      <w:r>
        <w:rPr>
          <w:color w:val="00395A"/>
          <w:spacing w:val="-2"/>
          <w:sz w:val="24"/>
        </w:rPr>
        <w:t xml:space="preserve"> </w:t>
      </w:r>
      <w:r>
        <w:rPr>
          <w:color w:val="00395A"/>
          <w:sz w:val="24"/>
        </w:rPr>
        <w:t>loud</w:t>
      </w:r>
      <w:r>
        <w:rPr>
          <w:color w:val="00395A"/>
          <w:spacing w:val="-4"/>
          <w:sz w:val="24"/>
        </w:rPr>
        <w:t xml:space="preserve"> </w:t>
      </w:r>
      <w:r>
        <w:rPr>
          <w:color w:val="00395A"/>
          <w:sz w:val="24"/>
        </w:rPr>
        <w:t>parties,</w:t>
      </w:r>
      <w:r>
        <w:rPr>
          <w:color w:val="00395A"/>
          <w:spacing w:val="-4"/>
          <w:sz w:val="24"/>
        </w:rPr>
        <w:t xml:space="preserve"> </w:t>
      </w:r>
      <w:r>
        <w:rPr>
          <w:color w:val="00395A"/>
          <w:sz w:val="24"/>
        </w:rPr>
        <w:t>leaving</w:t>
      </w:r>
      <w:r>
        <w:rPr>
          <w:color w:val="00395A"/>
          <w:spacing w:val="-2"/>
          <w:sz w:val="24"/>
        </w:rPr>
        <w:t xml:space="preserve"> </w:t>
      </w:r>
      <w:r>
        <w:rPr>
          <w:color w:val="00395A"/>
          <w:sz w:val="24"/>
        </w:rPr>
        <w:t>his</w:t>
      </w:r>
      <w:r>
        <w:rPr>
          <w:color w:val="00395A"/>
          <w:spacing w:val="-3"/>
          <w:sz w:val="24"/>
        </w:rPr>
        <w:t xml:space="preserve"> </w:t>
      </w:r>
      <w:r>
        <w:rPr>
          <w:color w:val="00395A"/>
          <w:sz w:val="24"/>
        </w:rPr>
        <w:t>job)</w:t>
      </w:r>
      <w:r>
        <w:rPr>
          <w:color w:val="00395A"/>
          <w:spacing w:val="-3"/>
          <w:sz w:val="24"/>
        </w:rPr>
        <w:t xml:space="preserve"> </w:t>
      </w:r>
      <w:r>
        <w:rPr>
          <w:color w:val="00395A"/>
          <w:sz w:val="24"/>
        </w:rPr>
        <w:t>contributes</w:t>
      </w:r>
      <w:r>
        <w:rPr>
          <w:color w:val="00395A"/>
          <w:spacing w:val="-3"/>
          <w:sz w:val="24"/>
        </w:rPr>
        <w:t xml:space="preserve"> </w:t>
      </w:r>
      <w:r>
        <w:rPr>
          <w:color w:val="00395A"/>
          <w:sz w:val="24"/>
        </w:rPr>
        <w:t>to his homelessness.</w:t>
      </w:r>
    </w:p>
    <w:p w14:paraId="2E73775E"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Setting</w:t>
      </w:r>
      <w:r>
        <w:rPr>
          <w:color w:val="00395A"/>
          <w:spacing w:val="-7"/>
          <w:sz w:val="24"/>
        </w:rPr>
        <w:t xml:space="preserve"> </w:t>
      </w:r>
      <w:r>
        <w:rPr>
          <w:color w:val="00395A"/>
          <w:sz w:val="24"/>
        </w:rPr>
        <w:t>a</w:t>
      </w:r>
      <w:r>
        <w:rPr>
          <w:color w:val="00395A"/>
          <w:spacing w:val="-6"/>
          <w:sz w:val="24"/>
        </w:rPr>
        <w:t xml:space="preserve"> </w:t>
      </w:r>
      <w:r>
        <w:rPr>
          <w:color w:val="00395A"/>
          <w:sz w:val="24"/>
        </w:rPr>
        <w:t>goal</w:t>
      </w:r>
      <w:r>
        <w:rPr>
          <w:color w:val="00395A"/>
          <w:spacing w:val="-7"/>
          <w:sz w:val="24"/>
        </w:rPr>
        <w:t xml:space="preserve"> </w:t>
      </w:r>
      <w:r>
        <w:rPr>
          <w:color w:val="00395A"/>
          <w:sz w:val="24"/>
        </w:rPr>
        <w:t>of</w:t>
      </w:r>
      <w:r>
        <w:rPr>
          <w:color w:val="00395A"/>
          <w:spacing w:val="-7"/>
          <w:sz w:val="24"/>
        </w:rPr>
        <w:t xml:space="preserve"> </w:t>
      </w:r>
      <w:r>
        <w:rPr>
          <w:color w:val="00395A"/>
          <w:sz w:val="24"/>
        </w:rPr>
        <w:t>working</w:t>
      </w:r>
      <w:r>
        <w:rPr>
          <w:color w:val="00395A"/>
          <w:spacing w:val="-9"/>
          <w:sz w:val="24"/>
        </w:rPr>
        <w:t xml:space="preserve"> </w:t>
      </w:r>
      <w:r>
        <w:rPr>
          <w:color w:val="00395A"/>
          <w:sz w:val="24"/>
        </w:rPr>
        <w:t>on</w:t>
      </w:r>
      <w:r>
        <w:rPr>
          <w:color w:val="00395A"/>
          <w:spacing w:val="-8"/>
          <w:sz w:val="24"/>
        </w:rPr>
        <w:t xml:space="preserve"> </w:t>
      </w:r>
      <w:r>
        <w:rPr>
          <w:color w:val="00395A"/>
          <w:sz w:val="24"/>
        </w:rPr>
        <w:t>alternative</w:t>
      </w:r>
      <w:r>
        <w:rPr>
          <w:color w:val="00395A"/>
          <w:spacing w:val="-7"/>
          <w:sz w:val="24"/>
        </w:rPr>
        <w:t xml:space="preserve"> </w:t>
      </w:r>
      <w:r>
        <w:rPr>
          <w:color w:val="00395A"/>
          <w:sz w:val="24"/>
        </w:rPr>
        <w:t>responses</w:t>
      </w:r>
      <w:r>
        <w:rPr>
          <w:color w:val="00395A"/>
          <w:spacing w:val="-8"/>
          <w:sz w:val="24"/>
        </w:rPr>
        <w:t xml:space="preserve"> </w:t>
      </w:r>
      <w:r>
        <w:rPr>
          <w:color w:val="00395A"/>
          <w:sz w:val="24"/>
        </w:rPr>
        <w:t>to</w:t>
      </w:r>
      <w:r>
        <w:rPr>
          <w:color w:val="00395A"/>
          <w:spacing w:val="-7"/>
          <w:sz w:val="24"/>
        </w:rPr>
        <w:t xml:space="preserve"> </w:t>
      </w:r>
      <w:r>
        <w:rPr>
          <w:color w:val="00395A"/>
          <w:sz w:val="24"/>
        </w:rPr>
        <w:t>problem</w:t>
      </w:r>
      <w:r>
        <w:rPr>
          <w:color w:val="00395A"/>
          <w:spacing w:val="-7"/>
          <w:sz w:val="24"/>
        </w:rPr>
        <w:t xml:space="preserve"> </w:t>
      </w:r>
      <w:r>
        <w:rPr>
          <w:color w:val="00395A"/>
          <w:spacing w:val="-2"/>
          <w:sz w:val="24"/>
        </w:rPr>
        <w:t>situations.</w:t>
      </w:r>
    </w:p>
    <w:p w14:paraId="1EB72093" w14:textId="77777777" w:rsidR="00B00EA7" w:rsidRDefault="00574B43">
      <w:pPr>
        <w:pStyle w:val="BodyText"/>
        <w:spacing w:before="167" w:line="273" w:lineRule="exact"/>
        <w:ind w:left="719"/>
      </w:pPr>
      <w:r>
        <w:rPr>
          <w:color w:val="00395A"/>
        </w:rPr>
        <w:t>Longer-term</w:t>
      </w:r>
      <w:r>
        <w:rPr>
          <w:color w:val="00395A"/>
          <w:spacing w:val="-4"/>
        </w:rPr>
        <w:t xml:space="preserve"> </w:t>
      </w:r>
      <w:r>
        <w:rPr>
          <w:color w:val="00395A"/>
        </w:rPr>
        <w:t>goals</w:t>
      </w:r>
      <w:r>
        <w:rPr>
          <w:color w:val="00395A"/>
          <w:spacing w:val="-2"/>
        </w:rPr>
        <w:t xml:space="preserve"> </w:t>
      </w:r>
      <w:r>
        <w:rPr>
          <w:color w:val="00395A"/>
        </w:rPr>
        <w:t>for</w:t>
      </w:r>
      <w:r>
        <w:rPr>
          <w:color w:val="00395A"/>
          <w:spacing w:val="-3"/>
        </w:rPr>
        <w:t xml:space="preserve"> </w:t>
      </w:r>
      <w:r>
        <w:rPr>
          <w:color w:val="00395A"/>
        </w:rPr>
        <w:t>this</w:t>
      </w:r>
      <w:r>
        <w:rPr>
          <w:color w:val="00395A"/>
          <w:spacing w:val="-2"/>
        </w:rPr>
        <w:t xml:space="preserve"> </w:t>
      </w:r>
      <w:r>
        <w:rPr>
          <w:color w:val="00395A"/>
        </w:rPr>
        <w:t>client</w:t>
      </w:r>
      <w:r>
        <w:rPr>
          <w:color w:val="00395A"/>
          <w:spacing w:val="-1"/>
        </w:rPr>
        <w:t xml:space="preserve"> </w:t>
      </w:r>
      <w:r>
        <w:rPr>
          <w:color w:val="00395A"/>
        </w:rPr>
        <w:t>will</w:t>
      </w:r>
      <w:r>
        <w:rPr>
          <w:color w:val="00395A"/>
          <w:spacing w:val="-2"/>
        </w:rPr>
        <w:t xml:space="preserve"> include:</w:t>
      </w:r>
    </w:p>
    <w:p w14:paraId="72696F8E"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Creating</w:t>
      </w:r>
      <w:r>
        <w:rPr>
          <w:color w:val="00395A"/>
          <w:spacing w:val="-1"/>
          <w:sz w:val="24"/>
        </w:rPr>
        <w:t xml:space="preserve"> </w:t>
      </w:r>
      <w:r>
        <w:rPr>
          <w:color w:val="00395A"/>
          <w:sz w:val="24"/>
        </w:rPr>
        <w:t>a</w:t>
      </w:r>
      <w:r>
        <w:rPr>
          <w:color w:val="00395A"/>
          <w:spacing w:val="-2"/>
          <w:sz w:val="24"/>
        </w:rPr>
        <w:t xml:space="preserve"> </w:t>
      </w:r>
      <w:r>
        <w:rPr>
          <w:color w:val="00395A"/>
          <w:sz w:val="24"/>
        </w:rPr>
        <w:t>plan</w:t>
      </w:r>
      <w:r>
        <w:rPr>
          <w:color w:val="00395A"/>
          <w:spacing w:val="-3"/>
          <w:sz w:val="24"/>
        </w:rPr>
        <w:t xml:space="preserve"> </w:t>
      </w:r>
      <w:r>
        <w:rPr>
          <w:color w:val="00395A"/>
          <w:sz w:val="24"/>
        </w:rPr>
        <w:t>that</w:t>
      </w:r>
      <w:r>
        <w:rPr>
          <w:color w:val="00395A"/>
          <w:spacing w:val="-2"/>
          <w:sz w:val="24"/>
        </w:rPr>
        <w:t xml:space="preserve"> </w:t>
      </w:r>
      <w:r>
        <w:rPr>
          <w:color w:val="00395A"/>
          <w:sz w:val="24"/>
        </w:rPr>
        <w:t>Juan</w:t>
      </w:r>
      <w:r>
        <w:rPr>
          <w:color w:val="00395A"/>
          <w:spacing w:val="-3"/>
          <w:sz w:val="24"/>
        </w:rPr>
        <w:t xml:space="preserve"> </w:t>
      </w:r>
      <w:r>
        <w:rPr>
          <w:color w:val="00395A"/>
          <w:sz w:val="24"/>
        </w:rPr>
        <w:t>is</w:t>
      </w:r>
      <w:r>
        <w:rPr>
          <w:color w:val="00395A"/>
          <w:spacing w:val="-2"/>
          <w:sz w:val="24"/>
        </w:rPr>
        <w:t xml:space="preserve"> </w:t>
      </w:r>
      <w:r>
        <w:rPr>
          <w:color w:val="00395A"/>
          <w:sz w:val="24"/>
        </w:rPr>
        <w:t>confident</w:t>
      </w:r>
      <w:r>
        <w:rPr>
          <w:color w:val="00395A"/>
          <w:spacing w:val="-2"/>
          <w:sz w:val="24"/>
        </w:rPr>
        <w:t xml:space="preserve"> </w:t>
      </w:r>
      <w:r>
        <w:rPr>
          <w:color w:val="00395A"/>
          <w:sz w:val="24"/>
        </w:rPr>
        <w:t>he</w:t>
      </w:r>
      <w:r>
        <w:rPr>
          <w:color w:val="00395A"/>
          <w:spacing w:val="-2"/>
          <w:sz w:val="24"/>
        </w:rPr>
        <w:t xml:space="preserve"> </w:t>
      </w:r>
      <w:r>
        <w:rPr>
          <w:color w:val="00395A"/>
          <w:sz w:val="24"/>
        </w:rPr>
        <w:t>can</w:t>
      </w:r>
      <w:r>
        <w:rPr>
          <w:color w:val="00395A"/>
          <w:spacing w:val="-3"/>
          <w:sz w:val="24"/>
        </w:rPr>
        <w:t xml:space="preserve"> </w:t>
      </w:r>
      <w:r>
        <w:rPr>
          <w:color w:val="00395A"/>
          <w:sz w:val="24"/>
        </w:rPr>
        <w:t>accept</w:t>
      </w:r>
      <w:r>
        <w:rPr>
          <w:color w:val="00395A"/>
          <w:spacing w:val="-1"/>
          <w:sz w:val="24"/>
        </w:rPr>
        <w:t xml:space="preserve"> </w:t>
      </w:r>
      <w:r>
        <w:rPr>
          <w:color w:val="00395A"/>
          <w:sz w:val="24"/>
        </w:rPr>
        <w:t>and</w:t>
      </w:r>
      <w:r>
        <w:rPr>
          <w:color w:val="00395A"/>
          <w:spacing w:val="-3"/>
          <w:sz w:val="24"/>
        </w:rPr>
        <w:t xml:space="preserve"> </w:t>
      </w:r>
      <w:r>
        <w:rPr>
          <w:color w:val="00395A"/>
          <w:sz w:val="24"/>
        </w:rPr>
        <w:t>comply</w:t>
      </w:r>
      <w:r>
        <w:rPr>
          <w:color w:val="00395A"/>
          <w:spacing w:val="-2"/>
          <w:sz w:val="24"/>
        </w:rPr>
        <w:t xml:space="preserve"> </w:t>
      </w:r>
      <w:r>
        <w:rPr>
          <w:color w:val="00395A"/>
          <w:sz w:val="24"/>
        </w:rPr>
        <w:t>with</w:t>
      </w:r>
      <w:r>
        <w:rPr>
          <w:color w:val="00395A"/>
          <w:spacing w:val="-2"/>
          <w:sz w:val="24"/>
        </w:rPr>
        <w:t xml:space="preserve"> </w:t>
      </w:r>
      <w:r>
        <w:rPr>
          <w:color w:val="00395A"/>
          <w:sz w:val="24"/>
        </w:rPr>
        <w:t>for</w:t>
      </w:r>
      <w:r>
        <w:rPr>
          <w:color w:val="00395A"/>
          <w:spacing w:val="-3"/>
          <w:sz w:val="24"/>
        </w:rPr>
        <w:t xml:space="preserve"> </w:t>
      </w:r>
      <w:r>
        <w:rPr>
          <w:color w:val="00395A"/>
          <w:spacing w:val="-2"/>
          <w:sz w:val="24"/>
        </w:rPr>
        <w:t>housing.</w:t>
      </w:r>
    </w:p>
    <w:p w14:paraId="51E997B7"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Reconnecting</w:t>
      </w:r>
      <w:r>
        <w:rPr>
          <w:color w:val="00395A"/>
          <w:spacing w:val="-6"/>
          <w:sz w:val="24"/>
        </w:rPr>
        <w:t xml:space="preserve"> </w:t>
      </w:r>
      <w:r>
        <w:rPr>
          <w:color w:val="00395A"/>
          <w:sz w:val="24"/>
        </w:rPr>
        <w:t>him</w:t>
      </w:r>
      <w:r>
        <w:rPr>
          <w:color w:val="00395A"/>
          <w:spacing w:val="-6"/>
          <w:sz w:val="24"/>
        </w:rPr>
        <w:t xml:space="preserve"> </w:t>
      </w:r>
      <w:r>
        <w:rPr>
          <w:color w:val="00395A"/>
          <w:sz w:val="24"/>
        </w:rPr>
        <w:t>with</w:t>
      </w:r>
      <w:r>
        <w:rPr>
          <w:color w:val="00395A"/>
          <w:spacing w:val="-7"/>
          <w:sz w:val="24"/>
        </w:rPr>
        <w:t xml:space="preserve"> </w:t>
      </w:r>
      <w:r>
        <w:rPr>
          <w:color w:val="00395A"/>
          <w:sz w:val="24"/>
        </w:rPr>
        <w:t>family</w:t>
      </w:r>
      <w:r>
        <w:rPr>
          <w:color w:val="00395A"/>
          <w:spacing w:val="-6"/>
          <w:sz w:val="24"/>
        </w:rPr>
        <w:t xml:space="preserve"> </w:t>
      </w:r>
      <w:r>
        <w:rPr>
          <w:color w:val="00395A"/>
          <w:sz w:val="24"/>
        </w:rPr>
        <w:t>and</w:t>
      </w:r>
      <w:r>
        <w:rPr>
          <w:color w:val="00395A"/>
          <w:spacing w:val="-8"/>
          <w:sz w:val="24"/>
        </w:rPr>
        <w:t xml:space="preserve"> </w:t>
      </w:r>
      <w:r>
        <w:rPr>
          <w:color w:val="00395A"/>
          <w:sz w:val="24"/>
        </w:rPr>
        <w:t>other</w:t>
      </w:r>
      <w:r>
        <w:rPr>
          <w:color w:val="00395A"/>
          <w:spacing w:val="-7"/>
          <w:sz w:val="24"/>
        </w:rPr>
        <w:t xml:space="preserve"> </w:t>
      </w:r>
      <w:r>
        <w:rPr>
          <w:color w:val="00395A"/>
          <w:sz w:val="24"/>
        </w:rPr>
        <w:t>natural</w:t>
      </w:r>
      <w:r>
        <w:rPr>
          <w:color w:val="00395A"/>
          <w:spacing w:val="-6"/>
          <w:sz w:val="24"/>
        </w:rPr>
        <w:t xml:space="preserve"> </w:t>
      </w:r>
      <w:r>
        <w:rPr>
          <w:color w:val="00395A"/>
          <w:sz w:val="24"/>
        </w:rPr>
        <w:t>recovery</w:t>
      </w:r>
      <w:r>
        <w:rPr>
          <w:color w:val="00395A"/>
          <w:spacing w:val="-7"/>
          <w:sz w:val="24"/>
        </w:rPr>
        <w:t xml:space="preserve"> </w:t>
      </w:r>
      <w:r>
        <w:rPr>
          <w:color w:val="00395A"/>
          <w:spacing w:val="-2"/>
          <w:sz w:val="24"/>
        </w:rPr>
        <w:t>supports.</w:t>
      </w:r>
    </w:p>
    <w:p w14:paraId="096E2E83"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Working</w:t>
      </w:r>
      <w:r>
        <w:rPr>
          <w:color w:val="00395A"/>
          <w:spacing w:val="-1"/>
          <w:sz w:val="24"/>
        </w:rPr>
        <w:t xml:space="preserve"> </w:t>
      </w:r>
      <w:r>
        <w:rPr>
          <w:color w:val="00395A"/>
          <w:sz w:val="24"/>
        </w:rPr>
        <w:t>with</w:t>
      </w:r>
      <w:r>
        <w:rPr>
          <w:color w:val="00395A"/>
          <w:spacing w:val="-1"/>
          <w:sz w:val="24"/>
        </w:rPr>
        <w:t xml:space="preserve"> </w:t>
      </w:r>
      <w:r>
        <w:rPr>
          <w:color w:val="00395A"/>
          <w:sz w:val="24"/>
        </w:rPr>
        <w:t>treatment</w:t>
      </w:r>
      <w:r>
        <w:rPr>
          <w:color w:val="00395A"/>
          <w:spacing w:val="-4"/>
          <w:sz w:val="24"/>
        </w:rPr>
        <w:t xml:space="preserve"> </w:t>
      </w:r>
      <w:r>
        <w:rPr>
          <w:color w:val="00395A"/>
          <w:sz w:val="24"/>
        </w:rPr>
        <w:t>providers</w:t>
      </w:r>
      <w:r>
        <w:rPr>
          <w:color w:val="00395A"/>
          <w:spacing w:val="-1"/>
          <w:sz w:val="24"/>
        </w:rPr>
        <w:t xml:space="preserve"> </w:t>
      </w:r>
      <w:r>
        <w:rPr>
          <w:color w:val="00395A"/>
          <w:sz w:val="24"/>
        </w:rPr>
        <w:t>to</w:t>
      </w:r>
      <w:r>
        <w:rPr>
          <w:color w:val="00395A"/>
          <w:spacing w:val="-1"/>
          <w:sz w:val="24"/>
        </w:rPr>
        <w:t xml:space="preserve"> </w:t>
      </w:r>
      <w:r>
        <w:rPr>
          <w:color w:val="00395A"/>
          <w:sz w:val="24"/>
        </w:rPr>
        <w:t>engage</w:t>
      </w:r>
      <w:r>
        <w:rPr>
          <w:color w:val="00395A"/>
          <w:spacing w:val="-1"/>
          <w:sz w:val="24"/>
        </w:rPr>
        <w:t xml:space="preserve"> </w:t>
      </w:r>
      <w:r>
        <w:rPr>
          <w:color w:val="00395A"/>
          <w:sz w:val="24"/>
        </w:rPr>
        <w:t>him</w:t>
      </w:r>
      <w:r>
        <w:rPr>
          <w:color w:val="00395A"/>
          <w:spacing w:val="-1"/>
          <w:sz w:val="24"/>
        </w:rPr>
        <w:t xml:space="preserve"> </w:t>
      </w:r>
      <w:r>
        <w:rPr>
          <w:color w:val="00395A"/>
          <w:sz w:val="24"/>
        </w:rPr>
        <w:t>in</w:t>
      </w:r>
      <w:r>
        <w:rPr>
          <w:color w:val="00395A"/>
          <w:spacing w:val="-2"/>
          <w:sz w:val="24"/>
        </w:rPr>
        <w:t xml:space="preserve"> </w:t>
      </w:r>
      <w:r>
        <w:rPr>
          <w:color w:val="00395A"/>
          <w:sz w:val="24"/>
        </w:rPr>
        <w:t>substance</w:t>
      </w:r>
      <w:r>
        <w:rPr>
          <w:color w:val="00395A"/>
          <w:spacing w:val="-1"/>
          <w:sz w:val="24"/>
        </w:rPr>
        <w:t xml:space="preserve"> </w:t>
      </w:r>
      <w:r>
        <w:rPr>
          <w:color w:val="00395A"/>
          <w:sz w:val="24"/>
        </w:rPr>
        <w:t>abuse</w:t>
      </w:r>
      <w:r>
        <w:rPr>
          <w:color w:val="00395A"/>
          <w:spacing w:val="-1"/>
          <w:sz w:val="24"/>
        </w:rPr>
        <w:t xml:space="preserve"> </w:t>
      </w:r>
      <w:r>
        <w:rPr>
          <w:color w:val="00395A"/>
          <w:spacing w:val="-2"/>
          <w:sz w:val="24"/>
        </w:rPr>
        <w:t>treatment.</w:t>
      </w:r>
    </w:p>
    <w:p w14:paraId="62FB01B3"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Reconnecting</w:t>
      </w:r>
      <w:r>
        <w:rPr>
          <w:color w:val="00395A"/>
          <w:spacing w:val="2"/>
          <w:sz w:val="24"/>
        </w:rPr>
        <w:t xml:space="preserve"> </w:t>
      </w:r>
      <w:r>
        <w:rPr>
          <w:color w:val="00395A"/>
          <w:sz w:val="24"/>
        </w:rPr>
        <w:t>him</w:t>
      </w:r>
      <w:r>
        <w:rPr>
          <w:color w:val="00395A"/>
          <w:spacing w:val="1"/>
          <w:sz w:val="24"/>
        </w:rPr>
        <w:t xml:space="preserve"> </w:t>
      </w:r>
      <w:r>
        <w:rPr>
          <w:color w:val="00395A"/>
          <w:sz w:val="24"/>
        </w:rPr>
        <w:t>with</w:t>
      </w:r>
      <w:r>
        <w:rPr>
          <w:color w:val="00395A"/>
          <w:spacing w:val="1"/>
          <w:sz w:val="24"/>
        </w:rPr>
        <w:t xml:space="preserve"> </w:t>
      </w:r>
      <w:r>
        <w:rPr>
          <w:color w:val="00395A"/>
          <w:sz w:val="24"/>
        </w:rPr>
        <w:t>employment</w:t>
      </w:r>
      <w:r>
        <w:rPr>
          <w:color w:val="00395A"/>
          <w:spacing w:val="1"/>
          <w:sz w:val="24"/>
        </w:rPr>
        <w:t xml:space="preserve"> </w:t>
      </w:r>
      <w:r>
        <w:rPr>
          <w:color w:val="00395A"/>
          <w:sz w:val="24"/>
        </w:rPr>
        <w:t>and other</w:t>
      </w:r>
      <w:r>
        <w:rPr>
          <w:color w:val="00395A"/>
          <w:spacing w:val="1"/>
          <w:sz w:val="24"/>
        </w:rPr>
        <w:t xml:space="preserve"> </w:t>
      </w:r>
      <w:r>
        <w:rPr>
          <w:color w:val="00395A"/>
          <w:sz w:val="24"/>
        </w:rPr>
        <w:t>meaningful</w:t>
      </w:r>
      <w:r>
        <w:rPr>
          <w:color w:val="00395A"/>
          <w:spacing w:val="1"/>
          <w:sz w:val="24"/>
        </w:rPr>
        <w:t xml:space="preserve"> </w:t>
      </w:r>
      <w:r>
        <w:rPr>
          <w:color w:val="00395A"/>
          <w:sz w:val="24"/>
        </w:rPr>
        <w:t>roles</w:t>
      </w:r>
      <w:r>
        <w:rPr>
          <w:color w:val="00395A"/>
          <w:spacing w:val="1"/>
          <w:sz w:val="24"/>
        </w:rPr>
        <w:t xml:space="preserve"> </w:t>
      </w:r>
      <w:r>
        <w:rPr>
          <w:color w:val="00395A"/>
          <w:sz w:val="24"/>
        </w:rPr>
        <w:t>in the</w:t>
      </w:r>
      <w:r>
        <w:rPr>
          <w:color w:val="00395A"/>
          <w:spacing w:val="1"/>
          <w:sz w:val="24"/>
        </w:rPr>
        <w:t xml:space="preserve"> </w:t>
      </w:r>
      <w:r>
        <w:rPr>
          <w:color w:val="00395A"/>
          <w:spacing w:val="-2"/>
          <w:sz w:val="24"/>
        </w:rPr>
        <w:t>community.</w:t>
      </w:r>
    </w:p>
    <w:p w14:paraId="527D0D03"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Addressing</w:t>
      </w:r>
      <w:r>
        <w:rPr>
          <w:color w:val="00395A"/>
          <w:spacing w:val="-10"/>
          <w:sz w:val="24"/>
        </w:rPr>
        <w:t xml:space="preserve"> </w:t>
      </w:r>
      <w:r>
        <w:rPr>
          <w:color w:val="00395A"/>
          <w:sz w:val="24"/>
        </w:rPr>
        <w:t>his</w:t>
      </w:r>
      <w:r>
        <w:rPr>
          <w:color w:val="00395A"/>
          <w:spacing w:val="-10"/>
          <w:sz w:val="24"/>
        </w:rPr>
        <w:t xml:space="preserve"> </w:t>
      </w:r>
      <w:r>
        <w:rPr>
          <w:color w:val="00395A"/>
          <w:sz w:val="24"/>
        </w:rPr>
        <w:t>parole</w:t>
      </w:r>
      <w:r>
        <w:rPr>
          <w:color w:val="00395A"/>
          <w:spacing w:val="-10"/>
          <w:sz w:val="24"/>
        </w:rPr>
        <w:t xml:space="preserve"> </w:t>
      </w:r>
      <w:r>
        <w:rPr>
          <w:color w:val="00395A"/>
          <w:spacing w:val="-2"/>
          <w:sz w:val="24"/>
        </w:rPr>
        <w:t>obligations.</w:t>
      </w:r>
    </w:p>
    <w:p w14:paraId="226915E4" w14:textId="77777777" w:rsidR="00B00EA7" w:rsidRDefault="00574B43">
      <w:pPr>
        <w:pStyle w:val="ListParagraph"/>
        <w:numPr>
          <w:ilvl w:val="1"/>
          <w:numId w:val="73"/>
        </w:numPr>
        <w:tabs>
          <w:tab w:val="left" w:pos="1079"/>
          <w:tab w:val="left" w:pos="1080"/>
        </w:tabs>
        <w:spacing w:line="291" w:lineRule="exact"/>
        <w:ind w:hanging="361"/>
        <w:rPr>
          <w:sz w:val="24"/>
        </w:rPr>
      </w:pPr>
      <w:r>
        <w:rPr>
          <w:color w:val="00395A"/>
          <w:sz w:val="24"/>
        </w:rPr>
        <w:t>Evaluating</w:t>
      </w:r>
      <w:r>
        <w:rPr>
          <w:color w:val="00395A"/>
          <w:spacing w:val="1"/>
          <w:sz w:val="24"/>
        </w:rPr>
        <w:t xml:space="preserve"> </w:t>
      </w:r>
      <w:r>
        <w:rPr>
          <w:color w:val="00395A"/>
          <w:sz w:val="24"/>
        </w:rPr>
        <w:t>him</w:t>
      </w:r>
      <w:r>
        <w:rPr>
          <w:color w:val="00395A"/>
          <w:spacing w:val="1"/>
          <w:sz w:val="24"/>
        </w:rPr>
        <w:t xml:space="preserve"> </w:t>
      </w:r>
      <w:r>
        <w:rPr>
          <w:color w:val="00395A"/>
          <w:sz w:val="24"/>
        </w:rPr>
        <w:t>for mental</w:t>
      </w:r>
      <w:r>
        <w:rPr>
          <w:color w:val="00395A"/>
          <w:spacing w:val="1"/>
          <w:sz w:val="24"/>
        </w:rPr>
        <w:t xml:space="preserve"> </w:t>
      </w:r>
      <w:r>
        <w:rPr>
          <w:color w:val="00395A"/>
          <w:spacing w:val="-2"/>
          <w:sz w:val="24"/>
        </w:rPr>
        <w:t>disorders.</w:t>
      </w:r>
    </w:p>
    <w:p w14:paraId="34799196" w14:textId="77777777" w:rsidR="00B00EA7" w:rsidRDefault="00574B43">
      <w:pPr>
        <w:pStyle w:val="Heading3"/>
        <w:spacing w:before="250"/>
        <w:jc w:val="both"/>
      </w:pPr>
      <w:r>
        <w:rPr>
          <w:color w:val="33607A"/>
          <w:w w:val="105"/>
        </w:rPr>
        <w:t>Vignette</w:t>
      </w:r>
      <w:r>
        <w:rPr>
          <w:color w:val="33607A"/>
          <w:spacing w:val="19"/>
          <w:w w:val="105"/>
        </w:rPr>
        <w:t xml:space="preserve"> </w:t>
      </w:r>
      <w:r>
        <w:rPr>
          <w:color w:val="33607A"/>
          <w:w w:val="105"/>
        </w:rPr>
        <w:t>2—</w:t>
      </w:r>
      <w:r>
        <w:rPr>
          <w:color w:val="33607A"/>
          <w:spacing w:val="-2"/>
          <w:w w:val="105"/>
        </w:rPr>
        <w:t>Francis</w:t>
      </w:r>
    </w:p>
    <w:p w14:paraId="36D30574" w14:textId="77777777" w:rsidR="00B00EA7" w:rsidRDefault="00574B43">
      <w:pPr>
        <w:pStyle w:val="Heading4"/>
        <w:spacing w:before="221"/>
      </w:pPr>
      <w:r>
        <w:rPr>
          <w:color w:val="33607A"/>
          <w:spacing w:val="-2"/>
        </w:rPr>
        <w:t>Overview</w:t>
      </w:r>
    </w:p>
    <w:p w14:paraId="58850470" w14:textId="77777777" w:rsidR="00B00EA7" w:rsidRDefault="00574B43">
      <w:pPr>
        <w:pStyle w:val="BodyText"/>
        <w:spacing w:before="31" w:line="249" w:lineRule="auto"/>
      </w:pPr>
      <w:r>
        <w:rPr>
          <w:color w:val="00395A"/>
        </w:rPr>
        <w:t>Francis</w:t>
      </w:r>
      <w:r>
        <w:rPr>
          <w:color w:val="00395A"/>
          <w:spacing w:val="-2"/>
        </w:rPr>
        <w:t xml:space="preserve"> </w:t>
      </w:r>
      <w:r>
        <w:rPr>
          <w:color w:val="00395A"/>
        </w:rPr>
        <w:t>is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outreach</w:t>
      </w:r>
      <w:r>
        <w:rPr>
          <w:color w:val="00395A"/>
          <w:spacing w:val="-4"/>
        </w:rPr>
        <w:t xml:space="preserve"> </w:t>
      </w:r>
      <w:r>
        <w:rPr>
          <w:color w:val="00395A"/>
        </w:rPr>
        <w:t>and</w:t>
      </w:r>
      <w:r>
        <w:rPr>
          <w:color w:val="00395A"/>
          <w:spacing w:val="-2"/>
        </w:rPr>
        <w:t xml:space="preserve"> </w:t>
      </w:r>
      <w:r>
        <w:rPr>
          <w:color w:val="00395A"/>
        </w:rPr>
        <w:t>engagement</w:t>
      </w:r>
      <w:r>
        <w:rPr>
          <w:color w:val="00395A"/>
          <w:spacing w:val="-1"/>
        </w:rPr>
        <w:t xml:space="preserve"> </w:t>
      </w:r>
      <w:r>
        <w:rPr>
          <w:color w:val="00395A"/>
        </w:rPr>
        <w:t>phase</w:t>
      </w:r>
      <w:r>
        <w:rPr>
          <w:color w:val="00395A"/>
          <w:spacing w:val="-1"/>
        </w:rPr>
        <w:t xml:space="preserve"> </w:t>
      </w:r>
      <w:r>
        <w:rPr>
          <w:color w:val="00395A"/>
        </w:rPr>
        <w:t>of</w:t>
      </w:r>
      <w:r>
        <w:rPr>
          <w:color w:val="00395A"/>
          <w:spacing w:val="-1"/>
        </w:rPr>
        <w:t xml:space="preserve"> </w:t>
      </w:r>
      <w:r>
        <w:rPr>
          <w:color w:val="00395A"/>
        </w:rPr>
        <w:t>homelessness</w:t>
      </w:r>
      <w:r>
        <w:rPr>
          <w:color w:val="00395A"/>
          <w:spacing w:val="-1"/>
        </w:rPr>
        <w:t xml:space="preserve"> </w:t>
      </w:r>
      <w:r>
        <w:rPr>
          <w:color w:val="00395A"/>
        </w:rPr>
        <w:t>rehabilitation.</w:t>
      </w:r>
      <w:r>
        <w:rPr>
          <w:color w:val="00395A"/>
          <w:spacing w:val="-28"/>
        </w:rPr>
        <w:t xml:space="preserve"> </w:t>
      </w:r>
      <w:r>
        <w:rPr>
          <w:color w:val="00395A"/>
        </w:rPr>
        <w:t>This</w:t>
      </w:r>
      <w:r>
        <w:rPr>
          <w:color w:val="00395A"/>
          <w:spacing w:val="-1"/>
        </w:rPr>
        <w:t xml:space="preserve"> </w:t>
      </w:r>
      <w:r>
        <w:rPr>
          <w:color w:val="00395A"/>
        </w:rPr>
        <w:t>vignette demonstrates approaches and techniques for responding to his health and safety concerns.</w:t>
      </w:r>
    </w:p>
    <w:p w14:paraId="0208199A" w14:textId="77777777" w:rsidR="00B00EA7" w:rsidRDefault="00574B43">
      <w:pPr>
        <w:pStyle w:val="BodyText"/>
        <w:spacing w:before="163" w:line="244" w:lineRule="auto"/>
        <w:ind w:left="719" w:right="387"/>
      </w:pPr>
      <w:r>
        <w:rPr>
          <w:color w:val="00395A"/>
        </w:rPr>
        <w:t>Francis</w:t>
      </w:r>
      <w:r>
        <w:rPr>
          <w:color w:val="00395A"/>
          <w:spacing w:val="-2"/>
        </w:rPr>
        <w:t xml:space="preserve"> </w:t>
      </w:r>
      <w:r>
        <w:rPr>
          <w:color w:val="00395A"/>
        </w:rPr>
        <w:t>is</w:t>
      </w:r>
      <w:r>
        <w:rPr>
          <w:color w:val="00395A"/>
          <w:spacing w:val="-2"/>
        </w:rPr>
        <w:t xml:space="preserve"> </w:t>
      </w:r>
      <w:r>
        <w:rPr>
          <w:color w:val="00395A"/>
        </w:rPr>
        <w:t>a</w:t>
      </w:r>
      <w:r>
        <w:rPr>
          <w:color w:val="00395A"/>
          <w:spacing w:val="-2"/>
        </w:rPr>
        <w:t xml:space="preserve"> </w:t>
      </w:r>
      <w:r>
        <w:rPr>
          <w:color w:val="00395A"/>
        </w:rPr>
        <w:t>54-year-old</w:t>
      </w:r>
      <w:r>
        <w:rPr>
          <w:color w:val="00395A"/>
          <w:spacing w:val="-3"/>
        </w:rPr>
        <w:t xml:space="preserve"> </w:t>
      </w:r>
      <w:r>
        <w:rPr>
          <w:color w:val="00395A"/>
        </w:rPr>
        <w:t>man</w:t>
      </w:r>
      <w:r>
        <w:rPr>
          <w:color w:val="00395A"/>
          <w:spacing w:val="-3"/>
        </w:rPr>
        <w:t xml:space="preserve"> </w:t>
      </w:r>
      <w:r>
        <w:rPr>
          <w:color w:val="00395A"/>
        </w:rPr>
        <w:t>who</w:t>
      </w:r>
      <w:r>
        <w:rPr>
          <w:color w:val="00395A"/>
          <w:spacing w:val="-2"/>
        </w:rPr>
        <w:t xml:space="preserve"> </w:t>
      </w:r>
      <w:r>
        <w:rPr>
          <w:color w:val="00395A"/>
        </w:rPr>
        <w:t>is</w:t>
      </w:r>
      <w:r>
        <w:rPr>
          <w:color w:val="00395A"/>
          <w:spacing w:val="-2"/>
        </w:rPr>
        <w:t xml:space="preserve"> </w:t>
      </w:r>
      <w:r>
        <w:rPr>
          <w:color w:val="00395A"/>
        </w:rPr>
        <w:t>chronically</w:t>
      </w:r>
      <w:r>
        <w:rPr>
          <w:color w:val="00395A"/>
          <w:spacing w:val="-2"/>
        </w:rPr>
        <w:t xml:space="preserve"> </w:t>
      </w:r>
      <w:r>
        <w:rPr>
          <w:color w:val="00395A"/>
        </w:rPr>
        <w:t>homeless</w:t>
      </w:r>
      <w:r>
        <w:rPr>
          <w:color w:val="00395A"/>
          <w:spacing w:val="-2"/>
        </w:rPr>
        <w:t xml:space="preserve"> </w:t>
      </w:r>
      <w:r>
        <w:rPr>
          <w:color w:val="00395A"/>
        </w:rPr>
        <w:t>and</w:t>
      </w:r>
      <w:r>
        <w:rPr>
          <w:color w:val="00395A"/>
          <w:spacing w:val="-3"/>
        </w:rPr>
        <w:t xml:space="preserve"> </w:t>
      </w:r>
      <w:r>
        <w:rPr>
          <w:color w:val="00395A"/>
        </w:rPr>
        <w:t>has</w:t>
      </w:r>
      <w:r>
        <w:rPr>
          <w:color w:val="00395A"/>
          <w:spacing w:val="-2"/>
        </w:rPr>
        <w:t xml:space="preserve"> </w:t>
      </w:r>
      <w:r>
        <w:rPr>
          <w:color w:val="00395A"/>
        </w:rPr>
        <w:t>limited</w:t>
      </w:r>
      <w:r>
        <w:rPr>
          <w:color w:val="00395A"/>
          <w:spacing w:val="-3"/>
        </w:rPr>
        <w:t xml:space="preserve"> </w:t>
      </w:r>
      <w:r>
        <w:rPr>
          <w:color w:val="00395A"/>
        </w:rPr>
        <w:t>interpersonal</w:t>
      </w:r>
      <w:r>
        <w:rPr>
          <w:color w:val="00395A"/>
          <w:spacing w:val="-2"/>
        </w:rPr>
        <w:t xml:space="preserve"> </w:t>
      </w:r>
      <w:r>
        <w:rPr>
          <w:color w:val="00395A"/>
        </w:rPr>
        <w:t>and</w:t>
      </w:r>
      <w:r>
        <w:rPr>
          <w:color w:val="00395A"/>
          <w:spacing w:val="-3"/>
        </w:rPr>
        <w:t xml:space="preserve"> </w:t>
      </w:r>
      <w:r>
        <w:rPr>
          <w:color w:val="00395A"/>
        </w:rPr>
        <w:t>intel­ lectual resources.</w:t>
      </w:r>
      <w:r>
        <w:rPr>
          <w:color w:val="00395A"/>
          <w:spacing w:val="-16"/>
        </w:rPr>
        <w:t xml:space="preserve"> </w:t>
      </w:r>
      <w:r>
        <w:rPr>
          <w:color w:val="00395A"/>
        </w:rPr>
        <w:t>He is now a loner and has had difficulty in the past maintaining a place to live. He currently lives in a subway tunnel,</w:t>
      </w:r>
      <w:r>
        <w:rPr>
          <w:color w:val="00395A"/>
          <w:spacing w:val="-17"/>
        </w:rPr>
        <w:t xml:space="preserve"> </w:t>
      </w:r>
      <w:r>
        <w:rPr>
          <w:color w:val="00395A"/>
        </w:rPr>
        <w:t>is suspicious</w:t>
      </w:r>
      <w:r>
        <w:rPr>
          <w:color w:val="00395A"/>
          <w:spacing w:val="-1"/>
        </w:rPr>
        <w:t xml:space="preserve"> </w:t>
      </w:r>
      <w:r>
        <w:rPr>
          <w:color w:val="00395A"/>
        </w:rPr>
        <w:t>of anyone who approaches him,</w:t>
      </w:r>
      <w:r>
        <w:rPr>
          <w:color w:val="00395A"/>
          <w:spacing w:val="-17"/>
        </w:rPr>
        <w:t xml:space="preserve"> </w:t>
      </w:r>
      <w:r>
        <w:rPr>
          <w:color w:val="00395A"/>
        </w:rPr>
        <w:t>and worries that the transit authority will put him out.</w:t>
      </w:r>
      <w:r>
        <w:rPr>
          <w:color w:val="00395A"/>
          <w:spacing w:val="-8"/>
        </w:rPr>
        <w:t xml:space="preserve"> </w:t>
      </w:r>
      <w:r>
        <w:rPr>
          <w:color w:val="00395A"/>
        </w:rPr>
        <w:t>He can be personable,</w:t>
      </w:r>
      <w:r>
        <w:rPr>
          <w:color w:val="00395A"/>
          <w:spacing w:val="-8"/>
        </w:rPr>
        <w:t xml:space="preserve"> </w:t>
      </w:r>
      <w:r>
        <w:rPr>
          <w:color w:val="00395A"/>
        </w:rPr>
        <w:t>and he often</w:t>
      </w:r>
      <w:r>
        <w:rPr>
          <w:color w:val="00395A"/>
        </w:rPr>
        <w:t xml:space="preserve"> spends his day at the entrance to the subway</w:t>
      </w:r>
      <w:r>
        <w:rPr>
          <w:rFonts w:ascii="Palatino Linotype" w:hAnsi="Palatino Linotype"/>
          <w:i/>
          <w:color w:val="00395A"/>
        </w:rPr>
        <w:t>.</w:t>
      </w:r>
      <w:r>
        <w:rPr>
          <w:rFonts w:ascii="Palatino Linotype" w:hAnsi="Palatino Linotype"/>
          <w:i/>
          <w:color w:val="00395A"/>
          <w:spacing w:val="-6"/>
        </w:rPr>
        <w:t xml:space="preserve"> </w:t>
      </w:r>
      <w:r>
        <w:rPr>
          <w:color w:val="00395A"/>
        </w:rPr>
        <w:t>The outreach team has learned that Francis has occasionally gone to</w:t>
      </w:r>
    </w:p>
    <w:p w14:paraId="0BCAE56A" w14:textId="77777777" w:rsidR="00B00EA7" w:rsidRDefault="00B00EA7">
      <w:pPr>
        <w:spacing w:line="244" w:lineRule="auto"/>
        <w:sectPr w:rsidR="00B00EA7">
          <w:pgSz w:w="12240" w:h="15840"/>
          <w:pgMar w:top="1280" w:right="1060" w:bottom="1100" w:left="720" w:header="720" w:footer="902" w:gutter="0"/>
          <w:cols w:space="720"/>
        </w:sectPr>
      </w:pPr>
    </w:p>
    <w:p w14:paraId="01CFDD65" w14:textId="77777777" w:rsidR="00B00EA7" w:rsidRDefault="00574B43">
      <w:pPr>
        <w:pStyle w:val="BodyText"/>
        <w:spacing w:before="111" w:line="249" w:lineRule="auto"/>
        <w:ind w:left="719" w:right="387"/>
      </w:pPr>
      <w:r>
        <w:rPr>
          <w:color w:val="00395A"/>
        </w:rPr>
        <w:lastRenderedPageBreak/>
        <w:t>the</w:t>
      </w:r>
      <w:r>
        <w:rPr>
          <w:color w:val="00395A"/>
          <w:spacing w:val="19"/>
        </w:rPr>
        <w:t xml:space="preserve"> </w:t>
      </w:r>
      <w:r>
        <w:rPr>
          <w:color w:val="00395A"/>
        </w:rPr>
        <w:t>local</w:t>
      </w:r>
      <w:r>
        <w:rPr>
          <w:color w:val="00395A"/>
          <w:spacing w:val="19"/>
        </w:rPr>
        <w:t xml:space="preserve"> </w:t>
      </w:r>
      <w:r>
        <w:rPr>
          <w:color w:val="00395A"/>
        </w:rPr>
        <w:t>community</w:t>
      </w:r>
      <w:r>
        <w:rPr>
          <w:color w:val="00395A"/>
          <w:spacing w:val="19"/>
        </w:rPr>
        <w:t xml:space="preserve"> </w:t>
      </w:r>
      <w:r>
        <w:rPr>
          <w:color w:val="00395A"/>
        </w:rPr>
        <w:t>health</w:t>
      </w:r>
      <w:r>
        <w:rPr>
          <w:color w:val="00395A"/>
          <w:spacing w:val="19"/>
        </w:rPr>
        <w:t xml:space="preserve"> </w:t>
      </w:r>
      <w:r>
        <w:rPr>
          <w:color w:val="00395A"/>
        </w:rPr>
        <w:t>center,</w:t>
      </w:r>
      <w:r>
        <w:rPr>
          <w:color w:val="00395A"/>
          <w:spacing w:val="-5"/>
        </w:rPr>
        <w:t xml:space="preserve"> </w:t>
      </w:r>
      <w:r>
        <w:rPr>
          <w:color w:val="00395A"/>
        </w:rPr>
        <w:t>which</w:t>
      </w:r>
      <w:r>
        <w:rPr>
          <w:color w:val="00395A"/>
          <w:spacing w:val="19"/>
        </w:rPr>
        <w:t xml:space="preserve"> </w:t>
      </w:r>
      <w:r>
        <w:rPr>
          <w:color w:val="00395A"/>
        </w:rPr>
        <w:t>is</w:t>
      </w:r>
      <w:r>
        <w:rPr>
          <w:color w:val="00395A"/>
          <w:spacing w:val="19"/>
        </w:rPr>
        <w:t xml:space="preserve"> </w:t>
      </w:r>
      <w:r>
        <w:rPr>
          <w:color w:val="00395A"/>
        </w:rPr>
        <w:t>a</w:t>
      </w:r>
      <w:r>
        <w:rPr>
          <w:color w:val="00395A"/>
          <w:spacing w:val="19"/>
        </w:rPr>
        <w:t xml:space="preserve"> </w:t>
      </w:r>
      <w:r>
        <w:rPr>
          <w:color w:val="00395A"/>
        </w:rPr>
        <w:t>Federally Qualified</w:t>
      </w:r>
      <w:r>
        <w:rPr>
          <w:color w:val="00395A"/>
          <w:spacing w:val="17"/>
        </w:rPr>
        <w:t xml:space="preserve"> </w:t>
      </w:r>
      <w:r>
        <w:rPr>
          <w:color w:val="00395A"/>
        </w:rPr>
        <w:t>Health</w:t>
      </w:r>
      <w:r>
        <w:rPr>
          <w:color w:val="00395A"/>
          <w:spacing w:val="19"/>
        </w:rPr>
        <w:t xml:space="preserve"> </w:t>
      </w:r>
      <w:r>
        <w:rPr>
          <w:color w:val="00395A"/>
        </w:rPr>
        <w:t>Center</w:t>
      </w:r>
      <w:r>
        <w:rPr>
          <w:color w:val="00395A"/>
          <w:spacing w:val="17"/>
        </w:rPr>
        <w:t xml:space="preserve"> </w:t>
      </w:r>
      <w:r>
        <w:rPr>
          <w:color w:val="00395A"/>
        </w:rPr>
        <w:t>(FQHC; see the text box on p.</w:t>
      </w:r>
      <w:r>
        <w:rPr>
          <w:color w:val="00395A"/>
          <w:spacing w:val="-15"/>
        </w:rPr>
        <w:t xml:space="preserve"> </w:t>
      </w:r>
      <w:r>
        <w:rPr>
          <w:color w:val="00395A"/>
        </w:rPr>
        <w:t>81),</w:t>
      </w:r>
      <w:r>
        <w:rPr>
          <w:color w:val="00395A"/>
          <w:spacing w:val="-12"/>
        </w:rPr>
        <w:t xml:space="preserve"> </w:t>
      </w:r>
      <w:r>
        <w:rPr>
          <w:color w:val="00395A"/>
        </w:rPr>
        <w:t>during the past 4 years.</w:t>
      </w:r>
      <w:r>
        <w:rPr>
          <w:color w:val="00395A"/>
          <w:spacing w:val="-15"/>
        </w:rPr>
        <w:t xml:space="preserve"> </w:t>
      </w:r>
      <w:r>
        <w:rPr>
          <w:color w:val="00395A"/>
        </w:rPr>
        <w:t>According to his clinic records, he has mild intel­ lectual disabilities (intelligence quotient [IQ] near 70) and may have cognitive impairments as a result</w:t>
      </w:r>
      <w:r>
        <w:rPr>
          <w:color w:val="00395A"/>
          <w:spacing w:val="-15"/>
        </w:rPr>
        <w:t xml:space="preserve"> </w:t>
      </w:r>
      <w:r>
        <w:rPr>
          <w:color w:val="00395A"/>
        </w:rPr>
        <w:t>of</w:t>
      </w:r>
      <w:r>
        <w:rPr>
          <w:color w:val="00395A"/>
          <w:spacing w:val="-14"/>
        </w:rPr>
        <w:t xml:space="preserve"> </w:t>
      </w:r>
      <w:r>
        <w:rPr>
          <w:color w:val="00395A"/>
        </w:rPr>
        <w:t>a</w:t>
      </w:r>
      <w:r>
        <w:rPr>
          <w:color w:val="00395A"/>
          <w:spacing w:val="-9"/>
        </w:rPr>
        <w:t xml:space="preserve"> </w:t>
      </w:r>
      <w:r>
        <w:rPr>
          <w:color w:val="00395A"/>
        </w:rPr>
        <w:t>head</w:t>
      </w:r>
      <w:r>
        <w:rPr>
          <w:color w:val="00395A"/>
          <w:spacing w:val="-10"/>
        </w:rPr>
        <w:t xml:space="preserve"> </w:t>
      </w:r>
      <w:r>
        <w:rPr>
          <w:color w:val="00395A"/>
        </w:rPr>
        <w:t>injury</w:t>
      </w:r>
      <w:r>
        <w:rPr>
          <w:color w:val="00395A"/>
          <w:spacing w:val="-9"/>
        </w:rPr>
        <w:t xml:space="preserve"> </w:t>
      </w:r>
      <w:r>
        <w:rPr>
          <w:color w:val="00395A"/>
        </w:rPr>
        <w:t>incurred</w:t>
      </w:r>
      <w:r>
        <w:rPr>
          <w:color w:val="00395A"/>
          <w:spacing w:val="-10"/>
        </w:rPr>
        <w:t xml:space="preserve"> </w:t>
      </w:r>
      <w:r>
        <w:rPr>
          <w:color w:val="00395A"/>
        </w:rPr>
        <w:t>many</w:t>
      </w:r>
      <w:r>
        <w:rPr>
          <w:color w:val="00395A"/>
          <w:spacing w:val="-11"/>
        </w:rPr>
        <w:t xml:space="preserve"> </w:t>
      </w:r>
      <w:r>
        <w:rPr>
          <w:color w:val="00395A"/>
        </w:rPr>
        <w:t>years</w:t>
      </w:r>
      <w:r>
        <w:rPr>
          <w:color w:val="00395A"/>
          <w:spacing w:val="-9"/>
        </w:rPr>
        <w:t xml:space="preserve"> </w:t>
      </w:r>
      <w:r>
        <w:rPr>
          <w:color w:val="00395A"/>
        </w:rPr>
        <w:t>ago.</w:t>
      </w:r>
      <w:r>
        <w:rPr>
          <w:color w:val="00395A"/>
          <w:spacing w:val="-18"/>
        </w:rPr>
        <w:t xml:space="preserve"> </w:t>
      </w:r>
      <w:r>
        <w:rPr>
          <w:color w:val="00395A"/>
        </w:rPr>
        <w:t>He</w:t>
      </w:r>
      <w:r>
        <w:rPr>
          <w:color w:val="00395A"/>
          <w:spacing w:val="-9"/>
        </w:rPr>
        <w:t xml:space="preserve"> </w:t>
      </w:r>
      <w:r>
        <w:rPr>
          <w:color w:val="00395A"/>
        </w:rPr>
        <w:t>receives</w:t>
      </w:r>
      <w:r>
        <w:rPr>
          <w:color w:val="00395A"/>
          <w:spacing w:val="-9"/>
        </w:rPr>
        <w:t xml:space="preserve"> </w:t>
      </w:r>
      <w:r>
        <w:rPr>
          <w:color w:val="00395A"/>
        </w:rPr>
        <w:t>a</w:t>
      </w:r>
      <w:r>
        <w:rPr>
          <w:color w:val="00395A"/>
          <w:spacing w:val="-9"/>
        </w:rPr>
        <w:t xml:space="preserve"> </w:t>
      </w:r>
      <w:r>
        <w:rPr>
          <w:color w:val="00395A"/>
        </w:rPr>
        <w:t>small</w:t>
      </w:r>
      <w:r>
        <w:rPr>
          <w:color w:val="00395A"/>
          <w:spacing w:val="-9"/>
        </w:rPr>
        <w:t xml:space="preserve"> </w:t>
      </w:r>
      <w:r>
        <w:rPr>
          <w:color w:val="00395A"/>
        </w:rPr>
        <w:t>disability</w:t>
      </w:r>
      <w:r>
        <w:rPr>
          <w:color w:val="00395A"/>
          <w:spacing w:val="-9"/>
        </w:rPr>
        <w:t xml:space="preserve"> </w:t>
      </w:r>
      <w:r>
        <w:rPr>
          <w:color w:val="00395A"/>
        </w:rPr>
        <w:t>check</w:t>
      </w:r>
      <w:r>
        <w:rPr>
          <w:color w:val="00395A"/>
          <w:spacing w:val="-9"/>
        </w:rPr>
        <w:t xml:space="preserve"> </w:t>
      </w:r>
      <w:r>
        <w:rPr>
          <w:color w:val="00395A"/>
        </w:rPr>
        <w:t>monthly.</w:t>
      </w:r>
      <w:r>
        <w:rPr>
          <w:color w:val="00395A"/>
          <w:spacing w:val="-28"/>
        </w:rPr>
        <w:t xml:space="preserve"> </w:t>
      </w:r>
      <w:r>
        <w:rPr>
          <w:color w:val="00395A"/>
        </w:rPr>
        <w:t>The money</w:t>
      </w:r>
      <w:r>
        <w:rPr>
          <w:color w:val="00395A"/>
          <w:spacing w:val="-1"/>
        </w:rPr>
        <w:t xml:space="preserve"> </w:t>
      </w:r>
      <w:r>
        <w:rPr>
          <w:color w:val="00395A"/>
        </w:rPr>
        <w:t>is</w:t>
      </w:r>
      <w:r>
        <w:rPr>
          <w:color w:val="00395A"/>
          <w:spacing w:val="-1"/>
        </w:rPr>
        <w:t xml:space="preserve"> </w:t>
      </w:r>
      <w:r>
        <w:rPr>
          <w:color w:val="00395A"/>
        </w:rPr>
        <w:t>managed</w:t>
      </w:r>
      <w:r>
        <w:rPr>
          <w:color w:val="00395A"/>
          <w:spacing w:val="-2"/>
        </w:rPr>
        <w:t xml:space="preserve"> </w:t>
      </w:r>
      <w:r>
        <w:rPr>
          <w:color w:val="00395A"/>
        </w:rPr>
        <w:t>by</w:t>
      </w:r>
      <w:r>
        <w:rPr>
          <w:color w:val="00395A"/>
          <w:spacing w:val="-1"/>
        </w:rPr>
        <w:t xml:space="preserve"> </w:t>
      </w:r>
      <w:r>
        <w:rPr>
          <w:color w:val="00395A"/>
        </w:rPr>
        <w:t>a</w:t>
      </w:r>
      <w:r>
        <w:rPr>
          <w:color w:val="00395A"/>
          <w:spacing w:val="-1"/>
        </w:rPr>
        <w:t xml:space="preserve"> </w:t>
      </w:r>
      <w:r>
        <w:rPr>
          <w:color w:val="00395A"/>
        </w:rPr>
        <w:t>designated</w:t>
      </w:r>
      <w:r>
        <w:rPr>
          <w:color w:val="00395A"/>
          <w:spacing w:val="-2"/>
        </w:rPr>
        <w:t xml:space="preserve"> </w:t>
      </w:r>
      <w:r>
        <w:rPr>
          <w:color w:val="00395A"/>
        </w:rPr>
        <w:t>payee,</w:t>
      </w:r>
      <w:r>
        <w:rPr>
          <w:color w:val="00395A"/>
          <w:spacing w:val="-18"/>
        </w:rPr>
        <w:t xml:space="preserve"> </w:t>
      </w:r>
      <w:r>
        <w:rPr>
          <w:color w:val="00395A"/>
        </w:rPr>
        <w:t>a</w:t>
      </w:r>
      <w:r>
        <w:rPr>
          <w:color w:val="00395A"/>
          <w:spacing w:val="-1"/>
        </w:rPr>
        <w:t xml:space="preserve"> </w:t>
      </w:r>
      <w:r>
        <w:rPr>
          <w:color w:val="00395A"/>
        </w:rPr>
        <w:t>person</w:t>
      </w:r>
      <w:r>
        <w:rPr>
          <w:color w:val="00395A"/>
          <w:spacing w:val="-4"/>
        </w:rPr>
        <w:t xml:space="preserve"> </w:t>
      </w:r>
      <w:r>
        <w:rPr>
          <w:color w:val="00395A"/>
        </w:rPr>
        <w:t>who</w:t>
      </w:r>
      <w:r>
        <w:rPr>
          <w:color w:val="00395A"/>
          <w:spacing w:val="-1"/>
        </w:rPr>
        <w:t xml:space="preserve"> </w:t>
      </w:r>
      <w:r>
        <w:rPr>
          <w:color w:val="00395A"/>
        </w:rPr>
        <w:t>is</w:t>
      </w:r>
      <w:r>
        <w:rPr>
          <w:color w:val="00395A"/>
          <w:spacing w:val="-1"/>
        </w:rPr>
        <w:t xml:space="preserve"> </w:t>
      </w:r>
      <w:r>
        <w:rPr>
          <w:color w:val="00395A"/>
        </w:rPr>
        <w:t>authorized</w:t>
      </w:r>
      <w:r>
        <w:rPr>
          <w:color w:val="00395A"/>
          <w:spacing w:val="-2"/>
        </w:rPr>
        <w:t xml:space="preserve"> </w:t>
      </w:r>
      <w:r>
        <w:rPr>
          <w:color w:val="00395A"/>
        </w:rPr>
        <w:t>to</w:t>
      </w:r>
      <w:r>
        <w:rPr>
          <w:color w:val="00395A"/>
          <w:spacing w:val="-1"/>
        </w:rPr>
        <w:t xml:space="preserve"> </w:t>
      </w:r>
      <w:r>
        <w:rPr>
          <w:color w:val="00395A"/>
        </w:rPr>
        <w:t>help</w:t>
      </w:r>
      <w:r>
        <w:rPr>
          <w:color w:val="00395A"/>
          <w:spacing w:val="-2"/>
        </w:rPr>
        <w:t xml:space="preserve"> </w:t>
      </w:r>
      <w:r>
        <w:rPr>
          <w:color w:val="00395A"/>
        </w:rPr>
        <w:t>Francis</w:t>
      </w:r>
      <w:r>
        <w:rPr>
          <w:color w:val="00395A"/>
          <w:spacing w:val="-1"/>
        </w:rPr>
        <w:t xml:space="preserve"> </w:t>
      </w:r>
      <w:r>
        <w:rPr>
          <w:color w:val="00395A"/>
        </w:rPr>
        <w:t>manage</w:t>
      </w:r>
      <w:r>
        <w:rPr>
          <w:color w:val="00395A"/>
          <w:spacing w:val="-1"/>
        </w:rPr>
        <w:t xml:space="preserve"> </w:t>
      </w:r>
      <w:r>
        <w:rPr>
          <w:color w:val="00395A"/>
        </w:rPr>
        <w:t>his money</w:t>
      </w:r>
      <w:r>
        <w:t xml:space="preserve">. </w:t>
      </w:r>
      <w:r>
        <w:rPr>
          <w:color w:val="00395A"/>
        </w:rPr>
        <w:t>He also receives Medicaid as a result of his disability.</w:t>
      </w:r>
    </w:p>
    <w:p w14:paraId="1E6D138C" w14:textId="77777777" w:rsidR="00B00EA7" w:rsidRDefault="00574B43">
      <w:pPr>
        <w:pStyle w:val="BodyText"/>
        <w:spacing w:before="167" w:line="249" w:lineRule="auto"/>
        <w:ind w:left="719" w:right="472"/>
      </w:pPr>
      <w:r>
        <w:rPr>
          <w:color w:val="00395A"/>
        </w:rPr>
        <w:t xml:space="preserve">The program has been in contact with </w:t>
      </w:r>
      <w:r>
        <w:rPr>
          <w:color w:val="00395A"/>
        </w:rPr>
        <w:t>Francis for some time.</w:t>
      </w:r>
      <w:r>
        <w:rPr>
          <w:color w:val="00395A"/>
          <w:spacing w:val="-14"/>
        </w:rPr>
        <w:t xml:space="preserve"> </w:t>
      </w:r>
      <w:r>
        <w:rPr>
          <w:color w:val="00395A"/>
        </w:rPr>
        <w:t>He has always walked away after insisting that he is fine and doesn’t need anything.</w:t>
      </w:r>
      <w:r>
        <w:rPr>
          <w:color w:val="00395A"/>
          <w:spacing w:val="-23"/>
        </w:rPr>
        <w:t xml:space="preserve"> </w:t>
      </w:r>
      <w:r>
        <w:rPr>
          <w:color w:val="00395A"/>
        </w:rPr>
        <w:t>The O&amp;E team has new information from area shelters that he’s building cooking fires in inappropriate places.</w:t>
      </w:r>
      <w:r>
        <w:rPr>
          <w:color w:val="00395A"/>
          <w:spacing w:val="-16"/>
        </w:rPr>
        <w:t xml:space="preserve"> </w:t>
      </w:r>
      <w:r>
        <w:rPr>
          <w:color w:val="00395A"/>
        </w:rPr>
        <w:t>In addition to his cognitive impairment,</w:t>
      </w:r>
      <w:r>
        <w:rPr>
          <w:color w:val="00395A"/>
          <w:spacing w:val="-8"/>
        </w:rPr>
        <w:t xml:space="preserve"> </w:t>
      </w:r>
      <w:r>
        <w:rPr>
          <w:color w:val="00395A"/>
        </w:rPr>
        <w:t>he has significant health problems,</w:t>
      </w:r>
      <w:r>
        <w:rPr>
          <w:color w:val="00395A"/>
          <w:spacing w:val="-8"/>
        </w:rPr>
        <w:t xml:space="preserve"> </w:t>
      </w:r>
      <w:r>
        <w:rPr>
          <w:color w:val="00395A"/>
        </w:rPr>
        <w:t>including diabetes and nutritional deficiencies. This information,</w:t>
      </w:r>
      <w:r>
        <w:rPr>
          <w:color w:val="00395A"/>
          <w:spacing w:val="-16"/>
        </w:rPr>
        <w:t xml:space="preserve"> </w:t>
      </w:r>
      <w:r>
        <w:rPr>
          <w:color w:val="00395A"/>
        </w:rPr>
        <w:t>al</w:t>
      </w:r>
      <w:r>
        <w:rPr>
          <w:color w:val="00395A"/>
        </w:rPr>
        <w:t>ong with an impending severe cold spell,</w:t>
      </w:r>
      <w:r>
        <w:rPr>
          <w:color w:val="00395A"/>
          <w:spacing w:val="-16"/>
        </w:rPr>
        <w:t xml:space="preserve"> </w:t>
      </w:r>
      <w:r>
        <w:rPr>
          <w:color w:val="00395A"/>
        </w:rPr>
        <w:t>mobilizes the O&amp;E team to persist in trying to engage Francis in services.</w:t>
      </w:r>
    </w:p>
    <w:p w14:paraId="59939E5B" w14:textId="77777777" w:rsidR="00B00EA7" w:rsidRDefault="00574B43">
      <w:pPr>
        <w:pStyle w:val="BodyText"/>
        <w:spacing w:before="164" w:line="249" w:lineRule="auto"/>
        <w:ind w:left="719" w:right="387"/>
      </w:pPr>
      <w:r>
        <w:rPr>
          <w:color w:val="00395A"/>
        </w:rPr>
        <w:t>A</w:t>
      </w:r>
      <w:r>
        <w:rPr>
          <w:color w:val="00395A"/>
          <w:spacing w:val="-15"/>
        </w:rPr>
        <w:t xml:space="preserve"> </w:t>
      </w:r>
      <w:r>
        <w:rPr>
          <w:color w:val="00395A"/>
        </w:rPr>
        <w:t>team</w:t>
      </w:r>
      <w:r>
        <w:rPr>
          <w:color w:val="00395A"/>
          <w:spacing w:val="-5"/>
        </w:rPr>
        <w:t xml:space="preserve"> </w:t>
      </w:r>
      <w:r>
        <w:rPr>
          <w:color w:val="00395A"/>
        </w:rPr>
        <w:t>of</w:t>
      </w:r>
      <w:r>
        <w:rPr>
          <w:color w:val="00395A"/>
          <w:spacing w:val="-5"/>
        </w:rPr>
        <w:t xml:space="preserve"> </w:t>
      </w:r>
      <w:r>
        <w:rPr>
          <w:color w:val="00395A"/>
        </w:rPr>
        <w:t>two</w:t>
      </w:r>
      <w:r>
        <w:rPr>
          <w:color w:val="00395A"/>
          <w:spacing w:val="-5"/>
        </w:rPr>
        <w:t xml:space="preserve"> </w:t>
      </w:r>
      <w:r>
        <w:rPr>
          <w:color w:val="00395A"/>
        </w:rPr>
        <w:t>counselors</w:t>
      </w:r>
      <w:r>
        <w:rPr>
          <w:color w:val="00395A"/>
          <w:spacing w:val="-7"/>
        </w:rPr>
        <w:t xml:space="preserve"> </w:t>
      </w:r>
      <w:r>
        <w:rPr>
          <w:color w:val="00395A"/>
        </w:rPr>
        <w:t>plans</w:t>
      </w:r>
      <w:r>
        <w:rPr>
          <w:color w:val="00395A"/>
          <w:spacing w:val="-5"/>
        </w:rPr>
        <w:t xml:space="preserve"> </w:t>
      </w:r>
      <w:r>
        <w:rPr>
          <w:color w:val="00395A"/>
        </w:rPr>
        <w:t>to</w:t>
      </w:r>
      <w:r>
        <w:rPr>
          <w:color w:val="00395A"/>
          <w:spacing w:val="-5"/>
        </w:rPr>
        <w:t xml:space="preserve"> </w:t>
      </w:r>
      <w:r>
        <w:rPr>
          <w:color w:val="00395A"/>
        </w:rPr>
        <w:t>meet</w:t>
      </w:r>
      <w:r>
        <w:rPr>
          <w:color w:val="00395A"/>
          <w:spacing w:val="-5"/>
        </w:rPr>
        <w:t xml:space="preserve"> </w:t>
      </w:r>
      <w:r>
        <w:rPr>
          <w:color w:val="00395A"/>
        </w:rPr>
        <w:t>him,</w:t>
      </w:r>
      <w:r>
        <w:rPr>
          <w:color w:val="00395A"/>
          <w:spacing w:val="-18"/>
        </w:rPr>
        <w:t xml:space="preserve"> </w:t>
      </w:r>
      <w:r>
        <w:rPr>
          <w:color w:val="00395A"/>
        </w:rPr>
        <w:t>briefly</w:t>
      </w:r>
      <w:r>
        <w:rPr>
          <w:color w:val="00395A"/>
          <w:spacing w:val="-5"/>
        </w:rPr>
        <w:t xml:space="preserve"> </w:t>
      </w:r>
      <w:r>
        <w:rPr>
          <w:color w:val="00395A"/>
        </w:rPr>
        <w:t>assess</w:t>
      </w:r>
      <w:r>
        <w:rPr>
          <w:color w:val="00395A"/>
          <w:spacing w:val="-5"/>
        </w:rPr>
        <w:t xml:space="preserve"> </w:t>
      </w:r>
      <w:r>
        <w:rPr>
          <w:color w:val="00395A"/>
        </w:rPr>
        <w:t>his</w:t>
      </w:r>
      <w:r>
        <w:rPr>
          <w:color w:val="00395A"/>
          <w:spacing w:val="-5"/>
        </w:rPr>
        <w:t xml:space="preserve"> </w:t>
      </w:r>
      <w:r>
        <w:rPr>
          <w:color w:val="00395A"/>
        </w:rPr>
        <w:t>situation,</w:t>
      </w:r>
      <w:r>
        <w:rPr>
          <w:color w:val="00395A"/>
          <w:spacing w:val="-18"/>
        </w:rPr>
        <w:t xml:space="preserve"> </w:t>
      </w:r>
      <w:r>
        <w:rPr>
          <w:color w:val="00395A"/>
        </w:rPr>
        <w:t>offer</w:t>
      </w:r>
      <w:r>
        <w:rPr>
          <w:color w:val="00395A"/>
          <w:spacing w:val="-6"/>
        </w:rPr>
        <w:t xml:space="preserve"> </w:t>
      </w:r>
      <w:r>
        <w:rPr>
          <w:color w:val="00395A"/>
        </w:rPr>
        <w:t>material</w:t>
      </w:r>
      <w:r>
        <w:rPr>
          <w:color w:val="00395A"/>
          <w:spacing w:val="-5"/>
        </w:rPr>
        <w:t xml:space="preserve"> </w:t>
      </w:r>
      <w:r>
        <w:rPr>
          <w:color w:val="00395A"/>
        </w:rPr>
        <w:t>goods,</w:t>
      </w:r>
      <w:r>
        <w:rPr>
          <w:color w:val="00395A"/>
          <w:spacing w:val="-18"/>
        </w:rPr>
        <w:t xml:space="preserve"> </w:t>
      </w:r>
      <w:r>
        <w:rPr>
          <w:color w:val="00395A"/>
        </w:rPr>
        <w:t>and establish a relationship.</w:t>
      </w:r>
      <w:r>
        <w:rPr>
          <w:color w:val="00395A"/>
          <w:spacing w:val="-15"/>
        </w:rPr>
        <w:t xml:space="preserve"> </w:t>
      </w:r>
      <w:r>
        <w:rPr>
          <w:color w:val="00395A"/>
        </w:rPr>
        <w:t>Getting him to</w:t>
      </w:r>
      <w:r>
        <w:rPr>
          <w:color w:val="00395A"/>
        </w:rPr>
        <w:t xml:space="preserve"> accept shelter,</w:t>
      </w:r>
      <w:r>
        <w:rPr>
          <w:color w:val="00395A"/>
          <w:spacing w:val="-15"/>
        </w:rPr>
        <w:t xml:space="preserve"> </w:t>
      </w:r>
      <w:r>
        <w:rPr>
          <w:color w:val="00395A"/>
        </w:rPr>
        <w:t>health care,</w:t>
      </w:r>
      <w:r>
        <w:rPr>
          <w:color w:val="00395A"/>
          <w:spacing w:val="-15"/>
        </w:rPr>
        <w:t xml:space="preserve"> </w:t>
      </w:r>
      <w:r>
        <w:rPr>
          <w:color w:val="00395A"/>
        </w:rPr>
        <w:t>and ongoing support are long­ term</w:t>
      </w:r>
      <w:r>
        <w:rPr>
          <w:color w:val="00395A"/>
          <w:spacing w:val="-1"/>
        </w:rPr>
        <w:t xml:space="preserve"> </w:t>
      </w:r>
      <w:r>
        <w:rPr>
          <w:color w:val="00395A"/>
        </w:rPr>
        <w:t>goals.</w:t>
      </w:r>
      <w:r>
        <w:rPr>
          <w:color w:val="00395A"/>
          <w:spacing w:val="-28"/>
        </w:rPr>
        <w:t xml:space="preserve"> </w:t>
      </w:r>
      <w:r>
        <w:rPr>
          <w:color w:val="00395A"/>
        </w:rPr>
        <w:t>The present</w:t>
      </w:r>
      <w:r>
        <w:rPr>
          <w:color w:val="00395A"/>
          <w:spacing w:val="-2"/>
        </w:rPr>
        <w:t xml:space="preserve"> </w:t>
      </w:r>
      <w:r>
        <w:rPr>
          <w:color w:val="00395A"/>
        </w:rPr>
        <w:t>goals are to engage him in any possible way to improve his safety and to find opportunities to offer other services.</w:t>
      </w:r>
    </w:p>
    <w:p w14:paraId="0F2EF15D" w14:textId="77777777" w:rsidR="00B00EA7" w:rsidRDefault="00574B43">
      <w:pPr>
        <w:pStyle w:val="BodyText"/>
        <w:spacing w:before="165" w:line="249" w:lineRule="auto"/>
        <w:ind w:left="719"/>
      </w:pPr>
      <w:r>
        <w:rPr>
          <w:color w:val="00395A"/>
        </w:rPr>
        <w:t>Maintaining</w:t>
      </w:r>
      <w:r>
        <w:rPr>
          <w:color w:val="00395A"/>
          <w:spacing w:val="-4"/>
        </w:rPr>
        <w:t xml:space="preserve"> </w:t>
      </w:r>
      <w:r>
        <w:rPr>
          <w:color w:val="00395A"/>
        </w:rPr>
        <w:t>the</w:t>
      </w:r>
      <w:r>
        <w:rPr>
          <w:color w:val="00395A"/>
          <w:spacing w:val="-3"/>
        </w:rPr>
        <w:t xml:space="preserve"> </w:t>
      </w:r>
      <w:r>
        <w:rPr>
          <w:color w:val="00395A"/>
        </w:rPr>
        <w:t>safety</w:t>
      </w:r>
      <w:r>
        <w:rPr>
          <w:color w:val="00395A"/>
          <w:spacing w:val="-3"/>
        </w:rPr>
        <w:t xml:space="preserve"> </w:t>
      </w:r>
      <w:r>
        <w:rPr>
          <w:color w:val="00395A"/>
        </w:rPr>
        <w:t>of</w:t>
      </w:r>
      <w:r>
        <w:rPr>
          <w:color w:val="00395A"/>
          <w:spacing w:val="-6"/>
        </w:rPr>
        <w:t xml:space="preserve"> </w:t>
      </w:r>
      <w:r>
        <w:rPr>
          <w:color w:val="00395A"/>
        </w:rPr>
        <w:t>O&amp;E</w:t>
      </w:r>
      <w:r>
        <w:rPr>
          <w:color w:val="00395A"/>
          <w:spacing w:val="-3"/>
        </w:rPr>
        <w:t xml:space="preserve"> </w:t>
      </w:r>
      <w:r>
        <w:rPr>
          <w:color w:val="00395A"/>
        </w:rPr>
        <w:t>team</w:t>
      </w:r>
      <w:r>
        <w:rPr>
          <w:color w:val="00395A"/>
          <w:spacing w:val="-3"/>
        </w:rPr>
        <w:t xml:space="preserve"> </w:t>
      </w:r>
      <w:r>
        <w:rPr>
          <w:color w:val="00395A"/>
        </w:rPr>
        <w:t>members</w:t>
      </w:r>
      <w:r>
        <w:rPr>
          <w:color w:val="00395A"/>
          <w:spacing w:val="-3"/>
        </w:rPr>
        <w:t xml:space="preserve"> </w:t>
      </w:r>
      <w:r>
        <w:rPr>
          <w:color w:val="00395A"/>
        </w:rPr>
        <w:t>is</w:t>
      </w:r>
      <w:r>
        <w:rPr>
          <w:color w:val="00395A"/>
          <w:spacing w:val="-5"/>
        </w:rPr>
        <w:t xml:space="preserve"> </w:t>
      </w:r>
      <w:r>
        <w:rPr>
          <w:color w:val="00395A"/>
        </w:rPr>
        <w:t>a</w:t>
      </w:r>
      <w:r>
        <w:rPr>
          <w:color w:val="00395A"/>
          <w:spacing w:val="-3"/>
        </w:rPr>
        <w:t xml:space="preserve"> </w:t>
      </w:r>
      <w:r>
        <w:rPr>
          <w:color w:val="00395A"/>
        </w:rPr>
        <w:t>critical</w:t>
      </w:r>
      <w:r>
        <w:rPr>
          <w:color w:val="00395A"/>
          <w:spacing w:val="-3"/>
        </w:rPr>
        <w:t xml:space="preserve"> </w:t>
      </w:r>
      <w:r>
        <w:rPr>
          <w:color w:val="00395A"/>
        </w:rPr>
        <w:t>element</w:t>
      </w:r>
      <w:r>
        <w:rPr>
          <w:color w:val="00395A"/>
          <w:spacing w:val="-3"/>
        </w:rPr>
        <w:t xml:space="preserve"> </w:t>
      </w:r>
      <w:r>
        <w:rPr>
          <w:color w:val="00395A"/>
        </w:rPr>
        <w:t>of</w:t>
      </w:r>
      <w:r>
        <w:rPr>
          <w:color w:val="00395A"/>
          <w:spacing w:val="-3"/>
        </w:rPr>
        <w:t xml:space="preserve"> </w:t>
      </w:r>
      <w:r>
        <w:rPr>
          <w:color w:val="00395A"/>
        </w:rPr>
        <w:t>this</w:t>
      </w:r>
      <w:r>
        <w:rPr>
          <w:color w:val="00395A"/>
          <w:spacing w:val="-3"/>
        </w:rPr>
        <w:t xml:space="preserve"> </w:t>
      </w:r>
      <w:r>
        <w:rPr>
          <w:color w:val="00395A"/>
        </w:rPr>
        <w:t>type</w:t>
      </w:r>
      <w:r>
        <w:rPr>
          <w:color w:val="00395A"/>
          <w:spacing w:val="-3"/>
        </w:rPr>
        <w:t xml:space="preserve"> </w:t>
      </w:r>
      <w:r>
        <w:rPr>
          <w:color w:val="00395A"/>
        </w:rPr>
        <w:t>of</w:t>
      </w:r>
      <w:r>
        <w:rPr>
          <w:color w:val="00395A"/>
          <w:spacing w:val="-3"/>
        </w:rPr>
        <w:t xml:space="preserve"> </w:t>
      </w:r>
      <w:r>
        <w:rPr>
          <w:color w:val="00395A"/>
        </w:rPr>
        <w:t>work.</w:t>
      </w:r>
      <w:r>
        <w:rPr>
          <w:color w:val="00395A"/>
          <w:spacing w:val="-18"/>
        </w:rPr>
        <w:t xml:space="preserve"> </w:t>
      </w:r>
      <w:r>
        <w:rPr>
          <w:color w:val="00395A"/>
        </w:rPr>
        <w:t>Francis’s location has been reviewed and approved as safe by</w:t>
      </w:r>
      <w:r>
        <w:rPr>
          <w:color w:val="00395A"/>
          <w:spacing w:val="-1"/>
        </w:rPr>
        <w:t xml:space="preserve"> </w:t>
      </w:r>
      <w:r>
        <w:rPr>
          <w:color w:val="00395A"/>
        </w:rPr>
        <w:t>the team.</w:t>
      </w:r>
      <w:r>
        <w:rPr>
          <w:color w:val="00395A"/>
          <w:spacing w:val="-18"/>
        </w:rPr>
        <w:t xml:space="preserve"> </w:t>
      </w:r>
      <w:r>
        <w:rPr>
          <w:color w:val="00395A"/>
        </w:rPr>
        <w:t>(Sample safety</w:t>
      </w:r>
      <w:r>
        <w:rPr>
          <w:color w:val="00395A"/>
          <w:spacing w:val="-1"/>
        </w:rPr>
        <w:t xml:space="preserve"> </w:t>
      </w:r>
      <w:r>
        <w:rPr>
          <w:color w:val="00395A"/>
        </w:rPr>
        <w:t>policies and proce­ dures are located in Part 2, Chapter 2.)</w:t>
      </w:r>
    </w:p>
    <w:p w14:paraId="16EE2A45" w14:textId="77777777" w:rsidR="00B00EA7" w:rsidRDefault="00574B43">
      <w:pPr>
        <w:pStyle w:val="Heading4"/>
        <w:spacing w:before="240"/>
      </w:pPr>
      <w:r>
        <w:rPr>
          <w:color w:val="33607A"/>
          <w:spacing w:val="-2"/>
        </w:rPr>
        <w:t>Setting</w:t>
      </w:r>
    </w:p>
    <w:p w14:paraId="49D8565C" w14:textId="77777777" w:rsidR="00B00EA7" w:rsidRDefault="00574B43">
      <w:pPr>
        <w:pStyle w:val="BodyText"/>
        <w:spacing w:before="30" w:line="249" w:lineRule="auto"/>
        <w:ind w:right="387"/>
      </w:pPr>
      <w:r>
        <w:rPr>
          <w:color w:val="00395A"/>
        </w:rPr>
        <w:t>The</w:t>
      </w:r>
      <w:r>
        <w:rPr>
          <w:color w:val="00395A"/>
          <w:spacing w:val="-5"/>
        </w:rPr>
        <w:t xml:space="preserve"> </w:t>
      </w:r>
      <w:r>
        <w:rPr>
          <w:color w:val="00395A"/>
        </w:rPr>
        <w:t>counselor</w:t>
      </w:r>
      <w:r>
        <w:rPr>
          <w:color w:val="00395A"/>
          <w:spacing w:val="-5"/>
        </w:rPr>
        <w:t xml:space="preserve"> </w:t>
      </w:r>
      <w:r>
        <w:rPr>
          <w:color w:val="00395A"/>
        </w:rPr>
        <w:t>team</w:t>
      </w:r>
      <w:r>
        <w:rPr>
          <w:color w:val="00395A"/>
          <w:spacing w:val="-5"/>
        </w:rPr>
        <w:t xml:space="preserve"> </w:t>
      </w:r>
      <w:r>
        <w:rPr>
          <w:color w:val="00395A"/>
        </w:rPr>
        <w:t>is</w:t>
      </w:r>
      <w:r>
        <w:rPr>
          <w:color w:val="00395A"/>
          <w:spacing w:val="-5"/>
        </w:rPr>
        <w:t xml:space="preserve"> </w:t>
      </w:r>
      <w:r>
        <w:rPr>
          <w:color w:val="00395A"/>
        </w:rPr>
        <w:t>part</w:t>
      </w:r>
      <w:r>
        <w:rPr>
          <w:color w:val="00395A"/>
          <w:spacing w:val="-5"/>
        </w:rPr>
        <w:t xml:space="preserve"> </w:t>
      </w:r>
      <w:r>
        <w:rPr>
          <w:color w:val="00395A"/>
        </w:rPr>
        <w:t>of</w:t>
      </w:r>
      <w:r>
        <w:rPr>
          <w:color w:val="00395A"/>
          <w:spacing w:val="-5"/>
        </w:rPr>
        <w:t xml:space="preserve"> </w:t>
      </w:r>
      <w:r>
        <w:rPr>
          <w:color w:val="00395A"/>
        </w:rPr>
        <w:t>a</w:t>
      </w:r>
      <w:r>
        <w:rPr>
          <w:color w:val="00395A"/>
          <w:spacing w:val="-5"/>
        </w:rPr>
        <w:t xml:space="preserve"> </w:t>
      </w:r>
      <w:r>
        <w:rPr>
          <w:color w:val="00395A"/>
        </w:rPr>
        <w:t>multiservice</w:t>
      </w:r>
      <w:r>
        <w:rPr>
          <w:color w:val="00395A"/>
          <w:spacing w:val="-5"/>
        </w:rPr>
        <w:t xml:space="preserve"> </w:t>
      </w:r>
      <w:r>
        <w:rPr>
          <w:color w:val="00395A"/>
        </w:rPr>
        <w:t>organization</w:t>
      </w:r>
      <w:r>
        <w:rPr>
          <w:color w:val="00395A"/>
          <w:spacing w:val="-5"/>
        </w:rPr>
        <w:t xml:space="preserve"> </w:t>
      </w:r>
      <w:r>
        <w:rPr>
          <w:color w:val="00395A"/>
        </w:rPr>
        <w:t>serv</w:t>
      </w:r>
      <w:r>
        <w:rPr>
          <w:color w:val="00395A"/>
        </w:rPr>
        <w:t>ing</w:t>
      </w:r>
      <w:r>
        <w:rPr>
          <w:color w:val="00395A"/>
          <w:spacing w:val="-4"/>
        </w:rPr>
        <w:t xml:space="preserve"> </w:t>
      </w:r>
      <w:r>
        <w:rPr>
          <w:color w:val="00395A"/>
        </w:rPr>
        <w:t>homeless</w:t>
      </w:r>
      <w:r>
        <w:rPr>
          <w:color w:val="00395A"/>
          <w:spacing w:val="-5"/>
        </w:rPr>
        <w:t xml:space="preserve"> </w:t>
      </w:r>
      <w:r>
        <w:rPr>
          <w:color w:val="00395A"/>
        </w:rPr>
        <w:t>populations;</w:t>
      </w:r>
      <w:r>
        <w:rPr>
          <w:color w:val="00395A"/>
          <w:spacing w:val="-13"/>
        </w:rPr>
        <w:t xml:space="preserve"> </w:t>
      </w:r>
      <w:r>
        <w:rPr>
          <w:color w:val="00395A"/>
        </w:rPr>
        <w:t>its</w:t>
      </w:r>
      <w:r>
        <w:rPr>
          <w:color w:val="00395A"/>
          <w:spacing w:val="-5"/>
        </w:rPr>
        <w:t xml:space="preserve"> </w:t>
      </w:r>
      <w:r>
        <w:rPr>
          <w:color w:val="00395A"/>
        </w:rPr>
        <w:t>street outreach</w:t>
      </w:r>
      <w:r>
        <w:rPr>
          <w:color w:val="00395A"/>
          <w:spacing w:val="-8"/>
        </w:rPr>
        <w:t xml:space="preserve"> </w:t>
      </w:r>
      <w:r>
        <w:rPr>
          <w:color w:val="00395A"/>
        </w:rPr>
        <w:t>component</w:t>
      </w:r>
      <w:r>
        <w:rPr>
          <w:color w:val="00395A"/>
          <w:spacing w:val="-4"/>
        </w:rPr>
        <w:t xml:space="preserve"> </w:t>
      </w:r>
      <w:r>
        <w:rPr>
          <w:color w:val="00395A"/>
        </w:rPr>
        <w:t>is</w:t>
      </w:r>
      <w:r>
        <w:rPr>
          <w:color w:val="00395A"/>
          <w:spacing w:val="-4"/>
        </w:rPr>
        <w:t xml:space="preserve"> </w:t>
      </w:r>
      <w:r>
        <w:rPr>
          <w:color w:val="00395A"/>
        </w:rPr>
        <w:t>staffed</w:t>
      </w:r>
      <w:r>
        <w:rPr>
          <w:color w:val="00395A"/>
          <w:spacing w:val="-4"/>
        </w:rPr>
        <w:t xml:space="preserve"> </w:t>
      </w:r>
      <w:r>
        <w:rPr>
          <w:color w:val="00395A"/>
        </w:rPr>
        <w:t>by</w:t>
      </w:r>
      <w:r>
        <w:rPr>
          <w:color w:val="00395A"/>
          <w:spacing w:val="-4"/>
        </w:rPr>
        <w:t xml:space="preserve"> </w:t>
      </w:r>
      <w:r>
        <w:rPr>
          <w:color w:val="00395A"/>
        </w:rPr>
        <w:t>peer</w:t>
      </w:r>
      <w:r>
        <w:rPr>
          <w:color w:val="00395A"/>
          <w:spacing w:val="-4"/>
        </w:rPr>
        <w:t xml:space="preserve"> </w:t>
      </w:r>
      <w:r>
        <w:rPr>
          <w:color w:val="00395A"/>
        </w:rPr>
        <w:t>counselors,</w:t>
      </w:r>
      <w:r>
        <w:rPr>
          <w:color w:val="00395A"/>
          <w:spacing w:val="-21"/>
        </w:rPr>
        <w:t xml:space="preserve"> </w:t>
      </w:r>
      <w:r>
        <w:rPr>
          <w:color w:val="00395A"/>
        </w:rPr>
        <w:t>substance</w:t>
      </w:r>
      <w:r>
        <w:rPr>
          <w:color w:val="00395A"/>
          <w:spacing w:val="-4"/>
        </w:rPr>
        <w:t xml:space="preserve"> </w:t>
      </w:r>
      <w:r>
        <w:rPr>
          <w:color w:val="00395A"/>
        </w:rPr>
        <w:t>abuse</w:t>
      </w:r>
      <w:r>
        <w:rPr>
          <w:color w:val="00395A"/>
          <w:spacing w:val="-4"/>
        </w:rPr>
        <w:t xml:space="preserve"> </w:t>
      </w:r>
      <w:r>
        <w:rPr>
          <w:color w:val="00395A"/>
        </w:rPr>
        <w:t>specialists,</w:t>
      </w:r>
      <w:r>
        <w:rPr>
          <w:color w:val="00395A"/>
          <w:spacing w:val="-18"/>
        </w:rPr>
        <w:t xml:space="preserve"> </w:t>
      </w:r>
      <w:r>
        <w:rPr>
          <w:color w:val="00395A"/>
        </w:rPr>
        <w:t>psychiatric</w:t>
      </w:r>
      <w:r>
        <w:rPr>
          <w:color w:val="00395A"/>
          <w:spacing w:val="-4"/>
        </w:rPr>
        <w:t xml:space="preserve"> </w:t>
      </w:r>
      <w:r>
        <w:rPr>
          <w:color w:val="00395A"/>
        </w:rPr>
        <w:t>social workers,</w:t>
      </w:r>
      <w:r>
        <w:rPr>
          <w:color w:val="00395A"/>
          <w:spacing w:val="-12"/>
        </w:rPr>
        <w:t xml:space="preserve"> </w:t>
      </w:r>
      <w:r>
        <w:rPr>
          <w:color w:val="00395A"/>
        </w:rPr>
        <w:t>and consultant psychiatrists.</w:t>
      </w:r>
      <w:r>
        <w:rPr>
          <w:color w:val="00395A"/>
          <w:spacing w:val="-12"/>
        </w:rPr>
        <w:t xml:space="preserve"> </w:t>
      </w:r>
      <w:r>
        <w:rPr>
          <w:color w:val="00395A"/>
        </w:rPr>
        <w:t>It has a drop-in center,</w:t>
      </w:r>
      <w:r>
        <w:rPr>
          <w:color w:val="00395A"/>
          <w:spacing w:val="-12"/>
        </w:rPr>
        <w:t xml:space="preserve"> </w:t>
      </w:r>
      <w:r>
        <w:rPr>
          <w:color w:val="00395A"/>
        </w:rPr>
        <w:t>housing resources,</w:t>
      </w:r>
      <w:r>
        <w:rPr>
          <w:color w:val="00395A"/>
          <w:spacing w:val="-12"/>
        </w:rPr>
        <w:t xml:space="preserve"> </w:t>
      </w:r>
      <w:r>
        <w:rPr>
          <w:color w:val="00395A"/>
        </w:rPr>
        <w:t>a working agreement with a local FQHC,</w:t>
      </w:r>
      <w:r>
        <w:rPr>
          <w:color w:val="00395A"/>
          <w:spacing w:val="-4"/>
        </w:rPr>
        <w:t xml:space="preserve"> </w:t>
      </w:r>
      <w:r>
        <w:rPr>
          <w:color w:val="00395A"/>
        </w:rPr>
        <w:t>and ties to community homelessness programs.</w:t>
      </w:r>
    </w:p>
    <w:p w14:paraId="0B75D13B" w14:textId="77777777" w:rsidR="00B00EA7" w:rsidRDefault="00574B43">
      <w:pPr>
        <w:pStyle w:val="BodyText"/>
        <w:spacing w:before="165" w:line="249" w:lineRule="auto"/>
        <w:ind w:right="387"/>
      </w:pPr>
      <w:r>
        <w:rPr>
          <w:color w:val="00395A"/>
        </w:rPr>
        <w:t>(Note:</w:t>
      </w:r>
      <w:r>
        <w:rPr>
          <w:color w:val="00395A"/>
          <w:spacing w:val="-13"/>
        </w:rPr>
        <w:t xml:space="preserve"> </w:t>
      </w:r>
      <w:r>
        <w:rPr>
          <w:color w:val="00395A"/>
        </w:rPr>
        <w:t>The designation of FQHC is based on specific funding and reimbursement criteria.</w:t>
      </w:r>
      <w:r>
        <w:rPr>
          <w:color w:val="00395A"/>
          <w:spacing w:val="-24"/>
        </w:rPr>
        <w:t xml:space="preserve"> </w:t>
      </w:r>
      <w:r>
        <w:rPr>
          <w:color w:val="00395A"/>
        </w:rPr>
        <w:t>There are a number of community health centers that may have an FQHC designation; ho</w:t>
      </w:r>
      <w:r>
        <w:rPr>
          <w:color w:val="00395A"/>
        </w:rPr>
        <w:t>wever,</w:t>
      </w:r>
      <w:r>
        <w:rPr>
          <w:color w:val="00395A"/>
          <w:spacing w:val="-11"/>
        </w:rPr>
        <w:t xml:space="preserve"> </w:t>
      </w:r>
      <w:r>
        <w:rPr>
          <w:color w:val="00395A"/>
        </w:rPr>
        <w:t>there are other community health clinics and health centers that may not.)</w:t>
      </w:r>
    </w:p>
    <w:p w14:paraId="41E874B0" w14:textId="77777777" w:rsidR="00B00EA7" w:rsidRDefault="00574B43">
      <w:pPr>
        <w:pStyle w:val="Heading4"/>
        <w:spacing w:before="238"/>
      </w:pPr>
      <w:r>
        <w:rPr>
          <w:color w:val="33607A"/>
        </w:rPr>
        <w:t>Learning</w:t>
      </w:r>
      <w:r>
        <w:rPr>
          <w:color w:val="33607A"/>
          <w:spacing w:val="-7"/>
        </w:rPr>
        <w:t xml:space="preserve"> </w:t>
      </w:r>
      <w:r>
        <w:rPr>
          <w:color w:val="33607A"/>
          <w:spacing w:val="-2"/>
        </w:rPr>
        <w:t>Objectives</w:t>
      </w:r>
    </w:p>
    <w:p w14:paraId="0DD15CE1" w14:textId="77777777" w:rsidR="00B00EA7" w:rsidRDefault="00574B43">
      <w:pPr>
        <w:pStyle w:val="ListParagraph"/>
        <w:numPr>
          <w:ilvl w:val="1"/>
          <w:numId w:val="73"/>
        </w:numPr>
        <w:tabs>
          <w:tab w:val="left" w:pos="1079"/>
          <w:tab w:val="left" w:pos="1080"/>
        </w:tabs>
        <w:spacing w:before="15" w:line="249" w:lineRule="auto"/>
        <w:ind w:right="575"/>
        <w:rPr>
          <w:sz w:val="24"/>
        </w:rPr>
      </w:pPr>
      <w:r>
        <w:rPr>
          <w:color w:val="00395A"/>
          <w:sz w:val="24"/>
        </w:rPr>
        <w:t>Build</w:t>
      </w:r>
      <w:r>
        <w:rPr>
          <w:color w:val="00395A"/>
          <w:spacing w:val="-12"/>
          <w:sz w:val="24"/>
        </w:rPr>
        <w:t xml:space="preserve"> </w:t>
      </w:r>
      <w:r>
        <w:rPr>
          <w:color w:val="00395A"/>
          <w:sz w:val="24"/>
        </w:rPr>
        <w:t>rapport</w:t>
      </w:r>
      <w:r>
        <w:rPr>
          <w:color w:val="00395A"/>
          <w:spacing w:val="-11"/>
          <w:sz w:val="24"/>
        </w:rPr>
        <w:t xml:space="preserve"> </w:t>
      </w:r>
      <w:r>
        <w:rPr>
          <w:color w:val="00395A"/>
          <w:sz w:val="24"/>
        </w:rPr>
        <w:t>(offer</w:t>
      </w:r>
      <w:r>
        <w:rPr>
          <w:color w:val="00395A"/>
          <w:spacing w:val="-12"/>
          <w:sz w:val="24"/>
        </w:rPr>
        <w:t xml:space="preserve"> </w:t>
      </w:r>
      <w:r>
        <w:rPr>
          <w:color w:val="00395A"/>
          <w:sz w:val="24"/>
        </w:rPr>
        <w:t>material</w:t>
      </w:r>
      <w:r>
        <w:rPr>
          <w:color w:val="00395A"/>
          <w:spacing w:val="-11"/>
          <w:sz w:val="24"/>
        </w:rPr>
        <w:t xml:space="preserve"> </w:t>
      </w:r>
      <w:r>
        <w:rPr>
          <w:color w:val="00395A"/>
          <w:sz w:val="24"/>
        </w:rPr>
        <w:t>goods;</w:t>
      </w:r>
      <w:r>
        <w:rPr>
          <w:color w:val="00395A"/>
          <w:spacing w:val="-12"/>
          <w:sz w:val="24"/>
        </w:rPr>
        <w:t xml:space="preserve"> </w:t>
      </w:r>
      <w:r>
        <w:rPr>
          <w:color w:val="00395A"/>
          <w:sz w:val="24"/>
        </w:rPr>
        <w:t>engage</w:t>
      </w:r>
      <w:r>
        <w:rPr>
          <w:color w:val="00395A"/>
          <w:spacing w:val="-11"/>
          <w:sz w:val="24"/>
        </w:rPr>
        <w:t xml:space="preserve"> </w:t>
      </w:r>
      <w:r>
        <w:rPr>
          <w:color w:val="00395A"/>
          <w:sz w:val="24"/>
        </w:rPr>
        <w:t>in</w:t>
      </w:r>
      <w:r>
        <w:rPr>
          <w:color w:val="00395A"/>
          <w:spacing w:val="-12"/>
          <w:sz w:val="24"/>
        </w:rPr>
        <w:t xml:space="preserve"> </w:t>
      </w:r>
      <w:r>
        <w:rPr>
          <w:color w:val="00395A"/>
          <w:sz w:val="24"/>
        </w:rPr>
        <w:t>casual</w:t>
      </w:r>
      <w:r>
        <w:rPr>
          <w:color w:val="00395A"/>
          <w:spacing w:val="-11"/>
          <w:sz w:val="24"/>
        </w:rPr>
        <w:t xml:space="preserve"> </w:t>
      </w:r>
      <w:r>
        <w:rPr>
          <w:color w:val="00395A"/>
          <w:sz w:val="24"/>
        </w:rPr>
        <w:t>conversation;</w:t>
      </w:r>
      <w:r>
        <w:rPr>
          <w:color w:val="00395A"/>
          <w:spacing w:val="-12"/>
          <w:sz w:val="24"/>
        </w:rPr>
        <w:t xml:space="preserve"> </w:t>
      </w:r>
      <w:r>
        <w:rPr>
          <w:color w:val="00395A"/>
          <w:sz w:val="24"/>
        </w:rPr>
        <w:t>work</w:t>
      </w:r>
      <w:r>
        <w:rPr>
          <w:color w:val="00395A"/>
          <w:spacing w:val="-11"/>
          <w:sz w:val="24"/>
        </w:rPr>
        <w:t xml:space="preserve"> </w:t>
      </w:r>
      <w:r>
        <w:rPr>
          <w:color w:val="00395A"/>
          <w:sz w:val="24"/>
        </w:rPr>
        <w:t>at</w:t>
      </w:r>
      <w:r>
        <w:rPr>
          <w:color w:val="00395A"/>
          <w:spacing w:val="-11"/>
          <w:sz w:val="24"/>
        </w:rPr>
        <w:t xml:space="preserve"> </w:t>
      </w:r>
      <w:r>
        <w:rPr>
          <w:color w:val="00395A"/>
          <w:sz w:val="24"/>
        </w:rPr>
        <w:t>the</w:t>
      </w:r>
      <w:r>
        <w:rPr>
          <w:color w:val="00395A"/>
          <w:spacing w:val="-11"/>
          <w:sz w:val="24"/>
        </w:rPr>
        <w:t xml:space="preserve"> </w:t>
      </w:r>
      <w:r>
        <w:rPr>
          <w:color w:val="00395A"/>
          <w:sz w:val="24"/>
        </w:rPr>
        <w:t>client’s</w:t>
      </w:r>
      <w:r>
        <w:rPr>
          <w:color w:val="00395A"/>
          <w:spacing w:val="-11"/>
          <w:sz w:val="24"/>
        </w:rPr>
        <w:t xml:space="preserve"> </w:t>
      </w:r>
      <w:r>
        <w:rPr>
          <w:color w:val="00395A"/>
          <w:sz w:val="24"/>
        </w:rPr>
        <w:t>pace; show empathy, respect, and genuineness).</w:t>
      </w:r>
    </w:p>
    <w:p w14:paraId="33E4EE85" w14:textId="77777777" w:rsidR="00B00EA7" w:rsidRDefault="00574B43">
      <w:pPr>
        <w:pStyle w:val="ListParagraph"/>
        <w:numPr>
          <w:ilvl w:val="1"/>
          <w:numId w:val="73"/>
        </w:numPr>
        <w:tabs>
          <w:tab w:val="left" w:pos="1079"/>
          <w:tab w:val="left" w:pos="1080"/>
        </w:tabs>
        <w:spacing w:line="274" w:lineRule="exact"/>
        <w:rPr>
          <w:sz w:val="24"/>
        </w:rPr>
      </w:pPr>
      <w:r>
        <w:rPr>
          <w:color w:val="00395A"/>
          <w:spacing w:val="-2"/>
          <w:sz w:val="24"/>
        </w:rPr>
        <w:t>Assess</w:t>
      </w:r>
      <w:r>
        <w:rPr>
          <w:color w:val="00395A"/>
          <w:spacing w:val="-4"/>
          <w:sz w:val="24"/>
        </w:rPr>
        <w:t xml:space="preserve"> </w:t>
      </w:r>
      <w:r>
        <w:rPr>
          <w:color w:val="00395A"/>
          <w:spacing w:val="-2"/>
          <w:sz w:val="24"/>
        </w:rPr>
        <w:t>the</w:t>
      </w:r>
      <w:r>
        <w:rPr>
          <w:color w:val="00395A"/>
          <w:spacing w:val="-4"/>
          <w:sz w:val="24"/>
        </w:rPr>
        <w:t xml:space="preserve"> </w:t>
      </w:r>
      <w:r>
        <w:rPr>
          <w:color w:val="00395A"/>
          <w:spacing w:val="-2"/>
          <w:sz w:val="24"/>
        </w:rPr>
        <w:t>severity</w:t>
      </w:r>
      <w:r>
        <w:rPr>
          <w:color w:val="00395A"/>
          <w:spacing w:val="-3"/>
          <w:sz w:val="24"/>
        </w:rPr>
        <w:t xml:space="preserve"> </w:t>
      </w:r>
      <w:r>
        <w:rPr>
          <w:color w:val="00395A"/>
          <w:spacing w:val="-2"/>
          <w:sz w:val="24"/>
        </w:rPr>
        <w:t>of</w:t>
      </w:r>
      <w:r>
        <w:rPr>
          <w:color w:val="00395A"/>
          <w:spacing w:val="-4"/>
          <w:sz w:val="24"/>
        </w:rPr>
        <w:t xml:space="preserve"> </w:t>
      </w:r>
      <w:r>
        <w:rPr>
          <w:color w:val="00395A"/>
          <w:spacing w:val="-2"/>
          <w:sz w:val="24"/>
        </w:rPr>
        <w:t>the</w:t>
      </w:r>
      <w:r>
        <w:rPr>
          <w:color w:val="00395A"/>
          <w:spacing w:val="-6"/>
          <w:sz w:val="24"/>
        </w:rPr>
        <w:t xml:space="preserve"> </w:t>
      </w:r>
      <w:r>
        <w:rPr>
          <w:color w:val="00395A"/>
          <w:spacing w:val="-2"/>
          <w:sz w:val="24"/>
        </w:rPr>
        <w:t>client’s</w:t>
      </w:r>
      <w:r>
        <w:rPr>
          <w:color w:val="00395A"/>
          <w:spacing w:val="-3"/>
          <w:sz w:val="24"/>
        </w:rPr>
        <w:t xml:space="preserve"> </w:t>
      </w:r>
      <w:r>
        <w:rPr>
          <w:color w:val="00395A"/>
          <w:spacing w:val="-2"/>
          <w:sz w:val="24"/>
        </w:rPr>
        <w:t>problems</w:t>
      </w:r>
      <w:r>
        <w:rPr>
          <w:color w:val="00395A"/>
          <w:spacing w:val="-4"/>
          <w:sz w:val="24"/>
        </w:rPr>
        <w:t xml:space="preserve"> </w:t>
      </w:r>
      <w:r>
        <w:rPr>
          <w:color w:val="00395A"/>
          <w:spacing w:val="-2"/>
          <w:sz w:val="24"/>
        </w:rPr>
        <w:t>(e.g.,</w:t>
      </w:r>
      <w:r>
        <w:rPr>
          <w:color w:val="00395A"/>
          <w:spacing w:val="-5"/>
          <w:sz w:val="24"/>
        </w:rPr>
        <w:t xml:space="preserve"> </w:t>
      </w:r>
      <w:r>
        <w:rPr>
          <w:color w:val="00395A"/>
          <w:spacing w:val="-2"/>
          <w:sz w:val="24"/>
        </w:rPr>
        <w:t>safety,</w:t>
      </w:r>
      <w:r>
        <w:rPr>
          <w:color w:val="00395A"/>
          <w:spacing w:val="-4"/>
          <w:sz w:val="24"/>
        </w:rPr>
        <w:t xml:space="preserve"> </w:t>
      </w:r>
      <w:r>
        <w:rPr>
          <w:color w:val="00395A"/>
          <w:spacing w:val="-2"/>
          <w:sz w:val="24"/>
        </w:rPr>
        <w:t>health)</w:t>
      </w:r>
      <w:r>
        <w:rPr>
          <w:color w:val="00395A"/>
          <w:spacing w:val="-4"/>
          <w:sz w:val="24"/>
        </w:rPr>
        <w:t xml:space="preserve"> </w:t>
      </w:r>
      <w:r>
        <w:rPr>
          <w:color w:val="00395A"/>
          <w:spacing w:val="-2"/>
          <w:sz w:val="24"/>
        </w:rPr>
        <w:t>and</w:t>
      </w:r>
      <w:r>
        <w:rPr>
          <w:color w:val="00395A"/>
          <w:spacing w:val="-4"/>
          <w:sz w:val="24"/>
        </w:rPr>
        <w:t xml:space="preserve"> </w:t>
      </w:r>
      <w:r>
        <w:rPr>
          <w:color w:val="00395A"/>
          <w:spacing w:val="-2"/>
          <w:sz w:val="24"/>
        </w:rPr>
        <w:t>develop</w:t>
      </w:r>
      <w:r>
        <w:rPr>
          <w:color w:val="00395A"/>
          <w:spacing w:val="-5"/>
          <w:sz w:val="24"/>
        </w:rPr>
        <w:t xml:space="preserve"> </w:t>
      </w:r>
      <w:r>
        <w:rPr>
          <w:color w:val="00395A"/>
          <w:spacing w:val="-2"/>
          <w:sz w:val="24"/>
        </w:rPr>
        <w:t>responses.</w:t>
      </w:r>
    </w:p>
    <w:p w14:paraId="709F226E"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Work</w:t>
      </w:r>
      <w:r>
        <w:rPr>
          <w:color w:val="00395A"/>
          <w:spacing w:val="1"/>
          <w:sz w:val="24"/>
        </w:rPr>
        <w:t xml:space="preserve"> </w:t>
      </w:r>
      <w:r>
        <w:rPr>
          <w:color w:val="00395A"/>
          <w:sz w:val="24"/>
        </w:rPr>
        <w:t>with</w:t>
      </w:r>
      <w:r>
        <w:rPr>
          <w:color w:val="00395A"/>
          <w:spacing w:val="2"/>
          <w:sz w:val="24"/>
        </w:rPr>
        <w:t xml:space="preserve"> </w:t>
      </w:r>
      <w:r>
        <w:rPr>
          <w:color w:val="00395A"/>
          <w:sz w:val="24"/>
        </w:rPr>
        <w:t>others</w:t>
      </w:r>
      <w:r>
        <w:rPr>
          <w:color w:val="00395A"/>
          <w:spacing w:val="1"/>
          <w:sz w:val="24"/>
        </w:rPr>
        <w:t xml:space="preserve"> </w:t>
      </w:r>
      <w:r>
        <w:rPr>
          <w:color w:val="00395A"/>
          <w:sz w:val="24"/>
        </w:rPr>
        <w:t>as</w:t>
      </w:r>
      <w:r>
        <w:rPr>
          <w:color w:val="00395A"/>
          <w:spacing w:val="2"/>
          <w:sz w:val="24"/>
        </w:rPr>
        <w:t xml:space="preserve"> </w:t>
      </w:r>
      <w:r>
        <w:rPr>
          <w:color w:val="00395A"/>
          <w:sz w:val="24"/>
        </w:rPr>
        <w:t>part</w:t>
      </w:r>
      <w:r>
        <w:rPr>
          <w:color w:val="00395A"/>
          <w:spacing w:val="-1"/>
          <w:sz w:val="24"/>
        </w:rPr>
        <w:t xml:space="preserve"> </w:t>
      </w:r>
      <w:r>
        <w:rPr>
          <w:color w:val="00395A"/>
          <w:sz w:val="24"/>
        </w:rPr>
        <w:t>of</w:t>
      </w:r>
      <w:r>
        <w:rPr>
          <w:color w:val="00395A"/>
          <w:spacing w:val="1"/>
          <w:sz w:val="24"/>
        </w:rPr>
        <w:t xml:space="preserve"> </w:t>
      </w:r>
      <w:r>
        <w:rPr>
          <w:color w:val="00395A"/>
          <w:sz w:val="24"/>
        </w:rPr>
        <w:t>a</w:t>
      </w:r>
      <w:r>
        <w:rPr>
          <w:color w:val="00395A"/>
          <w:spacing w:val="2"/>
          <w:sz w:val="24"/>
        </w:rPr>
        <w:t xml:space="preserve"> </w:t>
      </w:r>
      <w:r>
        <w:rPr>
          <w:color w:val="00395A"/>
          <w:spacing w:val="-4"/>
          <w:sz w:val="24"/>
        </w:rPr>
        <w:t>team.</w:t>
      </w:r>
    </w:p>
    <w:p w14:paraId="23F8C60E" w14:textId="77777777" w:rsidR="00B00EA7" w:rsidRDefault="00574B43">
      <w:pPr>
        <w:pStyle w:val="Heading4"/>
        <w:spacing w:before="249"/>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19D2D6BD"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spacing w:val="-2"/>
          <w:w w:val="105"/>
          <w:sz w:val="24"/>
        </w:rPr>
        <w:t>Outreach</w:t>
      </w:r>
    </w:p>
    <w:p w14:paraId="4884C75C"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Match</w:t>
      </w:r>
      <w:r>
        <w:rPr>
          <w:color w:val="00395A"/>
          <w:spacing w:val="7"/>
          <w:sz w:val="24"/>
        </w:rPr>
        <w:t xml:space="preserve"> </w:t>
      </w:r>
      <w:r>
        <w:rPr>
          <w:color w:val="00395A"/>
          <w:sz w:val="24"/>
        </w:rPr>
        <w:t>client</w:t>
      </w:r>
      <w:r>
        <w:rPr>
          <w:color w:val="00395A"/>
          <w:spacing w:val="8"/>
          <w:sz w:val="24"/>
        </w:rPr>
        <w:t xml:space="preserve"> </w:t>
      </w:r>
      <w:r>
        <w:rPr>
          <w:color w:val="00395A"/>
          <w:sz w:val="24"/>
        </w:rPr>
        <w:t>and</w:t>
      </w:r>
      <w:r>
        <w:rPr>
          <w:color w:val="00395A"/>
          <w:spacing w:val="6"/>
          <w:sz w:val="24"/>
        </w:rPr>
        <w:t xml:space="preserve"> </w:t>
      </w:r>
      <w:r>
        <w:rPr>
          <w:color w:val="00395A"/>
          <w:spacing w:val="-2"/>
          <w:sz w:val="24"/>
        </w:rPr>
        <w:t>counselor</w:t>
      </w:r>
    </w:p>
    <w:p w14:paraId="28E0DED4"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Service</w:t>
      </w:r>
      <w:r>
        <w:rPr>
          <w:color w:val="00395A"/>
          <w:spacing w:val="-9"/>
          <w:sz w:val="24"/>
        </w:rPr>
        <w:t xml:space="preserve"> </w:t>
      </w:r>
      <w:r>
        <w:rPr>
          <w:color w:val="00395A"/>
          <w:sz w:val="24"/>
        </w:rPr>
        <w:t>coordination</w:t>
      </w:r>
      <w:r>
        <w:rPr>
          <w:color w:val="00395A"/>
          <w:spacing w:val="-9"/>
          <w:sz w:val="24"/>
        </w:rPr>
        <w:t xml:space="preserve"> </w:t>
      </w:r>
      <w:r>
        <w:rPr>
          <w:color w:val="00395A"/>
          <w:sz w:val="24"/>
        </w:rPr>
        <w:t>with</w:t>
      </w:r>
      <w:r>
        <w:rPr>
          <w:color w:val="00395A"/>
          <w:spacing w:val="-8"/>
          <w:sz w:val="24"/>
        </w:rPr>
        <w:t xml:space="preserve"> </w:t>
      </w:r>
      <w:r>
        <w:rPr>
          <w:color w:val="00395A"/>
          <w:sz w:val="24"/>
        </w:rPr>
        <w:t>a</w:t>
      </w:r>
      <w:r>
        <w:rPr>
          <w:color w:val="00395A"/>
          <w:spacing w:val="-8"/>
          <w:sz w:val="24"/>
        </w:rPr>
        <w:t xml:space="preserve"> </w:t>
      </w:r>
      <w:r>
        <w:rPr>
          <w:color w:val="00395A"/>
          <w:sz w:val="24"/>
        </w:rPr>
        <w:t>local</w:t>
      </w:r>
      <w:r>
        <w:rPr>
          <w:color w:val="00395A"/>
          <w:spacing w:val="-9"/>
          <w:sz w:val="24"/>
        </w:rPr>
        <w:t xml:space="preserve"> </w:t>
      </w:r>
      <w:r>
        <w:rPr>
          <w:color w:val="00395A"/>
          <w:sz w:val="24"/>
        </w:rPr>
        <w:t>health</w:t>
      </w:r>
      <w:r>
        <w:rPr>
          <w:color w:val="00395A"/>
          <w:spacing w:val="-8"/>
          <w:sz w:val="24"/>
        </w:rPr>
        <w:t xml:space="preserve"> </w:t>
      </w:r>
      <w:r>
        <w:rPr>
          <w:color w:val="00395A"/>
          <w:sz w:val="24"/>
        </w:rPr>
        <w:t>clinic,</w:t>
      </w:r>
      <w:r>
        <w:rPr>
          <w:color w:val="00395A"/>
          <w:spacing w:val="-9"/>
          <w:sz w:val="24"/>
        </w:rPr>
        <w:t xml:space="preserve"> </w:t>
      </w:r>
      <w:r>
        <w:rPr>
          <w:color w:val="00395A"/>
          <w:sz w:val="24"/>
        </w:rPr>
        <w:t>a</w:t>
      </w:r>
      <w:r>
        <w:rPr>
          <w:color w:val="00395A"/>
          <w:spacing w:val="-8"/>
          <w:sz w:val="24"/>
        </w:rPr>
        <w:t xml:space="preserve"> </w:t>
      </w:r>
      <w:r>
        <w:rPr>
          <w:color w:val="00395A"/>
          <w:sz w:val="24"/>
        </w:rPr>
        <w:t>Federally</w:t>
      </w:r>
      <w:r>
        <w:rPr>
          <w:color w:val="00395A"/>
          <w:spacing w:val="-9"/>
          <w:sz w:val="24"/>
        </w:rPr>
        <w:t xml:space="preserve"> </w:t>
      </w:r>
      <w:r>
        <w:rPr>
          <w:color w:val="00395A"/>
          <w:sz w:val="24"/>
        </w:rPr>
        <w:t>Qualified</w:t>
      </w:r>
      <w:r>
        <w:rPr>
          <w:color w:val="00395A"/>
          <w:spacing w:val="-9"/>
          <w:sz w:val="24"/>
        </w:rPr>
        <w:t xml:space="preserve"> </w:t>
      </w:r>
      <w:r>
        <w:rPr>
          <w:color w:val="00395A"/>
          <w:sz w:val="24"/>
        </w:rPr>
        <w:t>Health</w:t>
      </w:r>
      <w:r>
        <w:rPr>
          <w:color w:val="00395A"/>
          <w:spacing w:val="-8"/>
          <w:sz w:val="24"/>
        </w:rPr>
        <w:t xml:space="preserve"> </w:t>
      </w:r>
      <w:r>
        <w:rPr>
          <w:color w:val="00395A"/>
          <w:spacing w:val="-2"/>
          <w:sz w:val="24"/>
        </w:rPr>
        <w:t>Center</w:t>
      </w:r>
    </w:p>
    <w:p w14:paraId="55D12CA7" w14:textId="77777777" w:rsidR="00B00EA7" w:rsidRDefault="00574B43">
      <w:pPr>
        <w:pStyle w:val="Heading4"/>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54AAE100" w14:textId="77777777" w:rsidR="00B00EA7" w:rsidRDefault="00574B43">
      <w:pPr>
        <w:pStyle w:val="ListParagraph"/>
        <w:numPr>
          <w:ilvl w:val="1"/>
          <w:numId w:val="73"/>
        </w:numPr>
        <w:tabs>
          <w:tab w:val="left" w:pos="1079"/>
          <w:tab w:val="left" w:pos="1080"/>
        </w:tabs>
        <w:spacing w:before="14"/>
        <w:rPr>
          <w:sz w:val="24"/>
        </w:rPr>
      </w:pPr>
      <w:r>
        <w:rPr>
          <w:color w:val="00395A"/>
          <w:sz w:val="24"/>
        </w:rPr>
        <w:t>Build</w:t>
      </w:r>
      <w:r>
        <w:rPr>
          <w:color w:val="00395A"/>
          <w:spacing w:val="-9"/>
          <w:sz w:val="24"/>
        </w:rPr>
        <w:t xml:space="preserve"> </w:t>
      </w:r>
      <w:r>
        <w:rPr>
          <w:color w:val="00395A"/>
          <w:spacing w:val="-2"/>
          <w:sz w:val="24"/>
        </w:rPr>
        <w:t>rapport.</w:t>
      </w:r>
    </w:p>
    <w:p w14:paraId="3A86B124" w14:textId="77777777" w:rsidR="00B00EA7" w:rsidRDefault="00B00EA7">
      <w:pPr>
        <w:rPr>
          <w:sz w:val="24"/>
        </w:rPr>
        <w:sectPr w:rsidR="00B00EA7">
          <w:pgSz w:w="12240" w:h="15840"/>
          <w:pgMar w:top="1280" w:right="1060" w:bottom="1100" w:left="720" w:header="720" w:footer="902" w:gutter="0"/>
          <w:cols w:space="720"/>
        </w:sectPr>
      </w:pPr>
    </w:p>
    <w:p w14:paraId="5C467A62" w14:textId="77777777" w:rsidR="00B00EA7" w:rsidRDefault="00574B43">
      <w:pPr>
        <w:pStyle w:val="ListParagraph"/>
        <w:numPr>
          <w:ilvl w:val="1"/>
          <w:numId w:val="73"/>
        </w:numPr>
        <w:tabs>
          <w:tab w:val="left" w:pos="1079"/>
          <w:tab w:val="left" w:pos="1080"/>
        </w:tabs>
        <w:spacing w:before="94" w:line="291" w:lineRule="exact"/>
        <w:rPr>
          <w:sz w:val="24"/>
        </w:rPr>
      </w:pPr>
      <w:r>
        <w:rPr>
          <w:color w:val="00395A"/>
          <w:sz w:val="24"/>
        </w:rPr>
        <w:lastRenderedPageBreak/>
        <w:t>Work</w:t>
      </w:r>
      <w:r>
        <w:rPr>
          <w:color w:val="00395A"/>
          <w:spacing w:val="-7"/>
          <w:sz w:val="24"/>
        </w:rPr>
        <w:t xml:space="preserve"> </w:t>
      </w:r>
      <w:r>
        <w:rPr>
          <w:color w:val="00395A"/>
          <w:sz w:val="24"/>
        </w:rPr>
        <w:t>collaboratively</w:t>
      </w:r>
      <w:r>
        <w:rPr>
          <w:color w:val="00395A"/>
          <w:spacing w:val="-6"/>
          <w:sz w:val="24"/>
        </w:rPr>
        <w:t xml:space="preserve"> </w:t>
      </w:r>
      <w:r>
        <w:rPr>
          <w:color w:val="00395A"/>
          <w:sz w:val="24"/>
        </w:rPr>
        <w:t>with</w:t>
      </w:r>
      <w:r>
        <w:rPr>
          <w:color w:val="00395A"/>
          <w:spacing w:val="-6"/>
          <w:sz w:val="24"/>
        </w:rPr>
        <w:t xml:space="preserve"> </w:t>
      </w:r>
      <w:r>
        <w:rPr>
          <w:color w:val="00395A"/>
          <w:sz w:val="24"/>
        </w:rPr>
        <w:t>the</w:t>
      </w:r>
      <w:r>
        <w:rPr>
          <w:color w:val="00395A"/>
          <w:spacing w:val="-7"/>
          <w:sz w:val="24"/>
        </w:rPr>
        <w:t xml:space="preserve"> </w:t>
      </w:r>
      <w:r>
        <w:rPr>
          <w:color w:val="00395A"/>
          <w:sz w:val="24"/>
        </w:rPr>
        <w:t>client</w:t>
      </w:r>
      <w:r>
        <w:rPr>
          <w:color w:val="00395A"/>
          <w:spacing w:val="-6"/>
          <w:sz w:val="24"/>
        </w:rPr>
        <w:t xml:space="preserve"> </w:t>
      </w:r>
      <w:r>
        <w:rPr>
          <w:color w:val="00395A"/>
          <w:sz w:val="24"/>
        </w:rPr>
        <w:t>and</w:t>
      </w:r>
      <w:r>
        <w:rPr>
          <w:color w:val="00395A"/>
          <w:spacing w:val="-7"/>
          <w:sz w:val="24"/>
        </w:rPr>
        <w:t xml:space="preserve"> </w:t>
      </w:r>
      <w:r>
        <w:rPr>
          <w:color w:val="00395A"/>
          <w:spacing w:val="-2"/>
          <w:sz w:val="24"/>
        </w:rPr>
        <w:t>others.</w:t>
      </w:r>
    </w:p>
    <w:p w14:paraId="16D1E64F"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Recognize</w:t>
      </w:r>
      <w:r>
        <w:rPr>
          <w:color w:val="00395A"/>
          <w:spacing w:val="-6"/>
          <w:sz w:val="24"/>
        </w:rPr>
        <w:t xml:space="preserve"> </w:t>
      </w:r>
      <w:r>
        <w:rPr>
          <w:color w:val="00395A"/>
          <w:sz w:val="24"/>
        </w:rPr>
        <w:t>and</w:t>
      </w:r>
      <w:r>
        <w:rPr>
          <w:color w:val="00395A"/>
          <w:spacing w:val="-7"/>
          <w:sz w:val="24"/>
        </w:rPr>
        <w:t xml:space="preserve"> </w:t>
      </w:r>
      <w:r>
        <w:rPr>
          <w:color w:val="00395A"/>
          <w:sz w:val="24"/>
        </w:rPr>
        <w:t>accept</w:t>
      </w:r>
      <w:r>
        <w:rPr>
          <w:color w:val="00395A"/>
          <w:spacing w:val="-5"/>
          <w:sz w:val="24"/>
        </w:rPr>
        <w:t xml:space="preserve"> </w:t>
      </w:r>
      <w:r>
        <w:rPr>
          <w:color w:val="00395A"/>
          <w:sz w:val="24"/>
        </w:rPr>
        <w:t>the</w:t>
      </w:r>
      <w:r>
        <w:rPr>
          <w:color w:val="00395A"/>
          <w:spacing w:val="-8"/>
          <w:sz w:val="24"/>
        </w:rPr>
        <w:t xml:space="preserve"> </w:t>
      </w:r>
      <w:r>
        <w:rPr>
          <w:color w:val="00395A"/>
          <w:sz w:val="24"/>
        </w:rPr>
        <w:t>client</w:t>
      </w:r>
      <w:r>
        <w:rPr>
          <w:color w:val="00395A"/>
          <w:spacing w:val="-6"/>
          <w:sz w:val="24"/>
        </w:rPr>
        <w:t xml:space="preserve"> </w:t>
      </w:r>
      <w:r>
        <w:rPr>
          <w:color w:val="00395A"/>
          <w:sz w:val="24"/>
        </w:rPr>
        <w:t>as</w:t>
      </w:r>
      <w:r>
        <w:rPr>
          <w:color w:val="00395A"/>
          <w:spacing w:val="-5"/>
          <w:sz w:val="24"/>
        </w:rPr>
        <w:t xml:space="preserve"> </w:t>
      </w:r>
      <w:r>
        <w:rPr>
          <w:color w:val="00395A"/>
          <w:sz w:val="24"/>
        </w:rPr>
        <w:t>an</w:t>
      </w:r>
      <w:r>
        <w:rPr>
          <w:color w:val="00395A"/>
          <w:spacing w:val="-7"/>
          <w:sz w:val="24"/>
        </w:rPr>
        <w:t xml:space="preserve"> </w:t>
      </w:r>
      <w:r>
        <w:rPr>
          <w:color w:val="00395A"/>
          <w:sz w:val="24"/>
        </w:rPr>
        <w:t>active</w:t>
      </w:r>
      <w:r>
        <w:rPr>
          <w:color w:val="00395A"/>
          <w:spacing w:val="-6"/>
          <w:sz w:val="24"/>
        </w:rPr>
        <w:t xml:space="preserve"> </w:t>
      </w:r>
      <w:r>
        <w:rPr>
          <w:color w:val="00395A"/>
          <w:sz w:val="24"/>
        </w:rPr>
        <w:t>participant</w:t>
      </w:r>
      <w:r>
        <w:rPr>
          <w:color w:val="00395A"/>
          <w:spacing w:val="-5"/>
          <w:sz w:val="24"/>
        </w:rPr>
        <w:t xml:space="preserve"> </w:t>
      </w:r>
      <w:r>
        <w:rPr>
          <w:color w:val="00395A"/>
          <w:sz w:val="24"/>
        </w:rPr>
        <w:t>in</w:t>
      </w:r>
      <w:r>
        <w:rPr>
          <w:color w:val="00395A"/>
          <w:spacing w:val="-7"/>
          <w:sz w:val="24"/>
        </w:rPr>
        <w:t xml:space="preserve"> </w:t>
      </w:r>
      <w:r>
        <w:rPr>
          <w:color w:val="00395A"/>
          <w:sz w:val="24"/>
        </w:rPr>
        <w:t>prioritizing</w:t>
      </w:r>
      <w:r>
        <w:rPr>
          <w:color w:val="00395A"/>
          <w:spacing w:val="-5"/>
          <w:sz w:val="24"/>
        </w:rPr>
        <w:t xml:space="preserve"> </w:t>
      </w:r>
      <w:r>
        <w:rPr>
          <w:color w:val="00395A"/>
          <w:spacing w:val="-2"/>
          <w:sz w:val="24"/>
        </w:rPr>
        <w:t>needs.</w:t>
      </w:r>
    </w:p>
    <w:p w14:paraId="0D7D1CF9" w14:textId="77777777" w:rsidR="00B00EA7" w:rsidRDefault="00574B43">
      <w:pPr>
        <w:pStyle w:val="Heading4"/>
      </w:pPr>
      <w:r>
        <w:rPr>
          <w:color w:val="33607A"/>
          <w:spacing w:val="-2"/>
        </w:rPr>
        <w:t>Vignette</w:t>
      </w:r>
    </w:p>
    <w:p w14:paraId="13CD3FBF" w14:textId="77777777" w:rsidR="00B00EA7" w:rsidRDefault="00574B43">
      <w:pPr>
        <w:pStyle w:val="Heading5"/>
        <w:spacing w:before="167"/>
      </w:pPr>
      <w:r>
        <w:rPr>
          <w:color w:val="33607A"/>
          <w:spacing w:val="-6"/>
        </w:rPr>
        <w:t>Visit</w:t>
      </w:r>
      <w:r>
        <w:rPr>
          <w:color w:val="33607A"/>
          <w:spacing w:val="-2"/>
        </w:rPr>
        <w:t xml:space="preserve"> </w:t>
      </w:r>
      <w:r>
        <w:rPr>
          <w:color w:val="33607A"/>
          <w:spacing w:val="-6"/>
        </w:rPr>
        <w:t>1</w:t>
      </w:r>
      <w:r>
        <w:rPr>
          <w:color w:val="33607A"/>
          <w:spacing w:val="-10"/>
        </w:rPr>
        <w:t xml:space="preserve"> </w:t>
      </w:r>
      <w:r>
        <w:rPr>
          <w:color w:val="33607A"/>
          <w:spacing w:val="-6"/>
        </w:rPr>
        <w:t>(Francis’s</w:t>
      </w:r>
      <w:r>
        <w:rPr>
          <w:color w:val="33607A"/>
          <w:spacing w:val="-20"/>
        </w:rPr>
        <w:t xml:space="preserve"> </w:t>
      </w:r>
      <w:r>
        <w:rPr>
          <w:color w:val="33607A"/>
          <w:spacing w:val="-6"/>
        </w:rPr>
        <w:t>camp)</w:t>
      </w:r>
    </w:p>
    <w:p w14:paraId="44133A35" w14:textId="77777777" w:rsidR="00B00EA7" w:rsidRDefault="00574B43">
      <w:pPr>
        <w:pStyle w:val="BodyText"/>
        <w:spacing w:before="40" w:line="273" w:lineRule="exact"/>
      </w:pPr>
      <w:r>
        <w:rPr>
          <w:color w:val="00395A"/>
        </w:rPr>
        <w:t>During</w:t>
      </w:r>
      <w:r>
        <w:rPr>
          <w:color w:val="00395A"/>
          <w:spacing w:val="8"/>
        </w:rPr>
        <w:t xml:space="preserve"> </w:t>
      </w:r>
      <w:r>
        <w:rPr>
          <w:color w:val="00395A"/>
        </w:rPr>
        <w:t>this</w:t>
      </w:r>
      <w:r>
        <w:rPr>
          <w:color w:val="00395A"/>
          <w:spacing w:val="6"/>
        </w:rPr>
        <w:t xml:space="preserve"> </w:t>
      </w:r>
      <w:r>
        <w:rPr>
          <w:color w:val="00395A"/>
        </w:rPr>
        <w:t>visit,</w:t>
      </w:r>
      <w:r>
        <w:rPr>
          <w:color w:val="00395A"/>
          <w:spacing w:val="-13"/>
        </w:rPr>
        <w:t xml:space="preserve"> </w:t>
      </w:r>
      <w:r>
        <w:rPr>
          <w:color w:val="00395A"/>
        </w:rPr>
        <w:t>the</w:t>
      </w:r>
      <w:r>
        <w:rPr>
          <w:color w:val="00395A"/>
          <w:spacing w:val="7"/>
        </w:rPr>
        <w:t xml:space="preserve"> </w:t>
      </w:r>
      <w:r>
        <w:rPr>
          <w:color w:val="00395A"/>
        </w:rPr>
        <w:t>team</w:t>
      </w:r>
      <w:r>
        <w:rPr>
          <w:color w:val="00395A"/>
          <w:spacing w:val="7"/>
        </w:rPr>
        <w:t xml:space="preserve"> </w:t>
      </w:r>
      <w:r>
        <w:rPr>
          <w:color w:val="00395A"/>
          <w:spacing w:val="-4"/>
        </w:rPr>
        <w:t>will:</w:t>
      </w:r>
    </w:p>
    <w:p w14:paraId="30ACE975"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Initiate a relationship, begin</w:t>
      </w:r>
      <w:r>
        <w:rPr>
          <w:color w:val="00395A"/>
          <w:spacing w:val="-1"/>
          <w:sz w:val="24"/>
        </w:rPr>
        <w:t xml:space="preserve"> </w:t>
      </w:r>
      <w:r>
        <w:rPr>
          <w:color w:val="00395A"/>
          <w:sz w:val="24"/>
        </w:rPr>
        <w:t>to</w:t>
      </w:r>
      <w:r>
        <w:rPr>
          <w:color w:val="00395A"/>
          <w:spacing w:val="1"/>
          <w:sz w:val="24"/>
        </w:rPr>
        <w:t xml:space="preserve"> </w:t>
      </w:r>
      <w:r>
        <w:rPr>
          <w:color w:val="00395A"/>
          <w:sz w:val="24"/>
        </w:rPr>
        <w:t>build</w:t>
      </w:r>
      <w:r>
        <w:rPr>
          <w:color w:val="00395A"/>
          <w:spacing w:val="-1"/>
          <w:sz w:val="24"/>
        </w:rPr>
        <w:t xml:space="preserve"> </w:t>
      </w:r>
      <w:r>
        <w:rPr>
          <w:color w:val="00395A"/>
          <w:sz w:val="24"/>
        </w:rPr>
        <w:t>trust, and</w:t>
      </w:r>
      <w:r>
        <w:rPr>
          <w:color w:val="00395A"/>
          <w:spacing w:val="-1"/>
          <w:sz w:val="24"/>
        </w:rPr>
        <w:t xml:space="preserve"> </w:t>
      </w:r>
      <w:r>
        <w:rPr>
          <w:color w:val="00395A"/>
          <w:sz w:val="24"/>
        </w:rPr>
        <w:t>establish</w:t>
      </w:r>
      <w:r>
        <w:rPr>
          <w:color w:val="00395A"/>
          <w:spacing w:val="1"/>
          <w:sz w:val="24"/>
        </w:rPr>
        <w:t xml:space="preserve"> </w:t>
      </w:r>
      <w:r>
        <w:rPr>
          <w:color w:val="00395A"/>
          <w:spacing w:val="-2"/>
          <w:sz w:val="24"/>
        </w:rPr>
        <w:t>rapport.</w:t>
      </w:r>
    </w:p>
    <w:p w14:paraId="7484FE0D"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Offer</w:t>
      </w:r>
      <w:r>
        <w:rPr>
          <w:color w:val="00395A"/>
          <w:spacing w:val="-2"/>
          <w:sz w:val="24"/>
        </w:rPr>
        <w:t xml:space="preserve"> </w:t>
      </w:r>
      <w:r>
        <w:rPr>
          <w:color w:val="00395A"/>
          <w:sz w:val="24"/>
        </w:rPr>
        <w:t>Francis</w:t>
      </w:r>
      <w:r>
        <w:rPr>
          <w:color w:val="00395A"/>
          <w:spacing w:val="-1"/>
          <w:sz w:val="24"/>
        </w:rPr>
        <w:t xml:space="preserve"> </w:t>
      </w:r>
      <w:r>
        <w:rPr>
          <w:color w:val="00395A"/>
          <w:sz w:val="24"/>
        </w:rPr>
        <w:t>food</w:t>
      </w:r>
      <w:r>
        <w:rPr>
          <w:color w:val="00395A"/>
          <w:spacing w:val="-2"/>
          <w:sz w:val="24"/>
        </w:rPr>
        <w:t xml:space="preserve"> </w:t>
      </w:r>
      <w:r>
        <w:rPr>
          <w:color w:val="00395A"/>
          <w:sz w:val="24"/>
        </w:rPr>
        <w:t>and</w:t>
      </w:r>
      <w:r>
        <w:rPr>
          <w:color w:val="00395A"/>
          <w:spacing w:val="-2"/>
          <w:sz w:val="24"/>
        </w:rPr>
        <w:t xml:space="preserve"> </w:t>
      </w:r>
      <w:r>
        <w:rPr>
          <w:color w:val="00395A"/>
          <w:sz w:val="24"/>
        </w:rPr>
        <w:t>a</w:t>
      </w:r>
      <w:r>
        <w:rPr>
          <w:color w:val="00395A"/>
          <w:spacing w:val="-1"/>
          <w:sz w:val="24"/>
        </w:rPr>
        <w:t xml:space="preserve"> </w:t>
      </w:r>
      <w:r>
        <w:rPr>
          <w:color w:val="00395A"/>
          <w:spacing w:val="-2"/>
          <w:sz w:val="24"/>
        </w:rPr>
        <w:t>blanket.</w:t>
      </w:r>
    </w:p>
    <w:p w14:paraId="2D131CAE"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Tell Francis the weather</w:t>
      </w:r>
      <w:r>
        <w:rPr>
          <w:color w:val="00395A"/>
          <w:spacing w:val="-1"/>
          <w:sz w:val="24"/>
        </w:rPr>
        <w:t xml:space="preserve"> </w:t>
      </w:r>
      <w:r>
        <w:rPr>
          <w:color w:val="00395A"/>
          <w:sz w:val="24"/>
        </w:rPr>
        <w:t>is turning</w:t>
      </w:r>
      <w:r>
        <w:rPr>
          <w:color w:val="00395A"/>
          <w:spacing w:val="1"/>
          <w:sz w:val="24"/>
        </w:rPr>
        <w:t xml:space="preserve"> </w:t>
      </w:r>
      <w:r>
        <w:rPr>
          <w:color w:val="00395A"/>
          <w:sz w:val="24"/>
        </w:rPr>
        <w:t>cold</w:t>
      </w:r>
      <w:r>
        <w:rPr>
          <w:color w:val="00395A"/>
          <w:spacing w:val="-1"/>
          <w:sz w:val="24"/>
        </w:rPr>
        <w:t xml:space="preserve"> </w:t>
      </w:r>
      <w:r>
        <w:rPr>
          <w:color w:val="00395A"/>
          <w:sz w:val="24"/>
        </w:rPr>
        <w:t>and</w:t>
      </w:r>
      <w:r>
        <w:rPr>
          <w:color w:val="00395A"/>
          <w:spacing w:val="-1"/>
          <w:sz w:val="24"/>
        </w:rPr>
        <w:t xml:space="preserve"> </w:t>
      </w:r>
      <w:r>
        <w:rPr>
          <w:color w:val="00395A"/>
          <w:sz w:val="24"/>
        </w:rPr>
        <w:t>offer</w:t>
      </w:r>
      <w:r>
        <w:rPr>
          <w:color w:val="00395A"/>
          <w:spacing w:val="-1"/>
          <w:sz w:val="24"/>
        </w:rPr>
        <w:t xml:space="preserve"> </w:t>
      </w:r>
      <w:r>
        <w:rPr>
          <w:color w:val="00395A"/>
          <w:sz w:val="24"/>
        </w:rPr>
        <w:t xml:space="preserve">to take him to a </w:t>
      </w:r>
      <w:r>
        <w:rPr>
          <w:color w:val="00395A"/>
          <w:spacing w:val="-2"/>
          <w:sz w:val="24"/>
        </w:rPr>
        <w:t>shelter.</w:t>
      </w:r>
    </w:p>
    <w:p w14:paraId="513FFEAD" w14:textId="77777777" w:rsidR="00B00EA7" w:rsidRDefault="00574B43">
      <w:pPr>
        <w:pStyle w:val="ListParagraph"/>
        <w:numPr>
          <w:ilvl w:val="1"/>
          <w:numId w:val="73"/>
        </w:numPr>
        <w:tabs>
          <w:tab w:val="left" w:pos="1079"/>
          <w:tab w:val="left" w:pos="1080"/>
        </w:tabs>
        <w:spacing w:line="291" w:lineRule="exact"/>
        <w:rPr>
          <w:sz w:val="24"/>
        </w:rPr>
      </w:pPr>
      <w:r>
        <w:rPr>
          <w:color w:val="00395A"/>
          <w:w w:val="95"/>
          <w:sz w:val="24"/>
        </w:rPr>
        <w:t>Assess</w:t>
      </w:r>
      <w:r>
        <w:rPr>
          <w:color w:val="00395A"/>
          <w:spacing w:val="-5"/>
          <w:w w:val="95"/>
          <w:sz w:val="24"/>
        </w:rPr>
        <w:t xml:space="preserve"> </w:t>
      </w:r>
      <w:r>
        <w:rPr>
          <w:color w:val="00395A"/>
          <w:w w:val="95"/>
          <w:sz w:val="24"/>
        </w:rPr>
        <w:t>Francis’s</w:t>
      </w:r>
      <w:r>
        <w:rPr>
          <w:color w:val="00395A"/>
          <w:spacing w:val="-4"/>
          <w:w w:val="95"/>
          <w:sz w:val="24"/>
        </w:rPr>
        <w:t xml:space="preserve"> </w:t>
      </w:r>
      <w:r>
        <w:rPr>
          <w:color w:val="00395A"/>
          <w:spacing w:val="-2"/>
          <w:w w:val="95"/>
          <w:sz w:val="24"/>
        </w:rPr>
        <w:t>condition.</w:t>
      </w:r>
    </w:p>
    <w:p w14:paraId="1F1A06EB" w14:textId="77777777" w:rsidR="00B00EA7" w:rsidRDefault="00574B43">
      <w:pPr>
        <w:pStyle w:val="BodyText"/>
        <w:spacing w:before="172" w:line="249" w:lineRule="auto"/>
        <w:ind w:right="387"/>
      </w:pPr>
      <w:r>
        <w:rPr>
          <w:color w:val="00395A"/>
        </w:rPr>
        <w:t>The two counselors slowly but casually approach Francis,</w:t>
      </w:r>
      <w:r>
        <w:rPr>
          <w:color w:val="00395A"/>
          <w:spacing w:val="-17"/>
        </w:rPr>
        <w:t xml:space="preserve"> </w:t>
      </w:r>
      <w:r>
        <w:rPr>
          <w:color w:val="00395A"/>
        </w:rPr>
        <w:t>who is seen lying down and snoozing among some of his belongings.</w:t>
      </w:r>
      <w:r>
        <w:rPr>
          <w:color w:val="00395A"/>
          <w:spacing w:val="-17"/>
        </w:rPr>
        <w:t xml:space="preserve"> </w:t>
      </w:r>
      <w:r>
        <w:rPr>
          <w:color w:val="00395A"/>
          <w:w w:val="127"/>
        </w:rPr>
        <w:t>H</w:t>
      </w:r>
      <w:r>
        <w:rPr>
          <w:color w:val="00395A"/>
          <w:w w:val="104"/>
        </w:rPr>
        <w:t>e</w:t>
      </w:r>
      <w:r>
        <w:rPr>
          <w:color w:val="00395A"/>
          <w:w w:val="66"/>
        </w:rPr>
        <w:t>’</w:t>
      </w:r>
      <w:r>
        <w:rPr>
          <w:color w:val="00395A"/>
        </w:rPr>
        <w:t>s</w:t>
      </w:r>
      <w:r>
        <w:rPr>
          <w:color w:val="00395A"/>
          <w:w w:val="99"/>
        </w:rPr>
        <w:t xml:space="preserve"> </w:t>
      </w:r>
      <w:r>
        <w:rPr>
          <w:color w:val="00395A"/>
        </w:rPr>
        <w:t>bearded,</w:t>
      </w:r>
      <w:r>
        <w:rPr>
          <w:color w:val="00395A"/>
          <w:spacing w:val="-17"/>
        </w:rPr>
        <w:t xml:space="preserve"> </w:t>
      </w:r>
      <w:r>
        <w:rPr>
          <w:color w:val="00395A"/>
        </w:rPr>
        <w:t>disheveled,</w:t>
      </w:r>
      <w:r>
        <w:rPr>
          <w:color w:val="00395A"/>
          <w:spacing w:val="-17"/>
        </w:rPr>
        <w:t xml:space="preserve"> </w:t>
      </w:r>
      <w:r>
        <w:rPr>
          <w:color w:val="00395A"/>
        </w:rPr>
        <w:t>dressed in dirty clothing,</w:t>
      </w:r>
      <w:r>
        <w:rPr>
          <w:color w:val="00395A"/>
          <w:spacing w:val="-17"/>
        </w:rPr>
        <w:t xml:space="preserve"> </w:t>
      </w:r>
      <w:r>
        <w:rPr>
          <w:color w:val="00395A"/>
        </w:rPr>
        <w:t>mildly malo­ dorous,</w:t>
      </w:r>
      <w:r>
        <w:rPr>
          <w:color w:val="00395A"/>
          <w:spacing w:val="-18"/>
        </w:rPr>
        <w:t xml:space="preserve"> </w:t>
      </w:r>
      <w:r>
        <w:rPr>
          <w:color w:val="00395A"/>
        </w:rPr>
        <w:t>and</w:t>
      </w:r>
      <w:r>
        <w:rPr>
          <w:color w:val="00395A"/>
          <w:spacing w:val="-4"/>
        </w:rPr>
        <w:t xml:space="preserve"> </w:t>
      </w:r>
      <w:r>
        <w:rPr>
          <w:color w:val="00395A"/>
        </w:rPr>
        <w:t>grimy.</w:t>
      </w:r>
      <w:r>
        <w:rPr>
          <w:color w:val="00395A"/>
          <w:spacing w:val="-18"/>
        </w:rPr>
        <w:t xml:space="preserve"> </w:t>
      </w:r>
      <w:r>
        <w:rPr>
          <w:color w:val="00395A"/>
        </w:rPr>
        <w:t>He</w:t>
      </w:r>
      <w:r>
        <w:rPr>
          <w:color w:val="00395A"/>
          <w:spacing w:val="-1"/>
        </w:rPr>
        <w:t xml:space="preserve"> </w:t>
      </w:r>
      <w:r>
        <w:rPr>
          <w:color w:val="00395A"/>
        </w:rPr>
        <w:t>is</w:t>
      </w:r>
      <w:r>
        <w:rPr>
          <w:color w:val="00395A"/>
          <w:spacing w:val="-1"/>
        </w:rPr>
        <w:t xml:space="preserve"> </w:t>
      </w:r>
      <w:r>
        <w:rPr>
          <w:color w:val="00395A"/>
        </w:rPr>
        <w:t>a</w:t>
      </w:r>
      <w:r>
        <w:rPr>
          <w:color w:val="00395A"/>
          <w:spacing w:val="-1"/>
        </w:rPr>
        <w:t xml:space="preserve"> </w:t>
      </w:r>
      <w:r>
        <w:rPr>
          <w:color w:val="00395A"/>
        </w:rPr>
        <w:t>large</w:t>
      </w:r>
      <w:r>
        <w:rPr>
          <w:color w:val="00395A"/>
          <w:spacing w:val="-1"/>
        </w:rPr>
        <w:t xml:space="preserve"> </w:t>
      </w:r>
      <w:r>
        <w:rPr>
          <w:color w:val="00395A"/>
        </w:rPr>
        <w:t>man,</w:t>
      </w:r>
      <w:r>
        <w:rPr>
          <w:color w:val="00395A"/>
          <w:spacing w:val="-18"/>
        </w:rPr>
        <w:t xml:space="preserve"> </w:t>
      </w:r>
      <w:r>
        <w:rPr>
          <w:color w:val="00395A"/>
        </w:rPr>
        <w:t>but</w:t>
      </w:r>
      <w:r>
        <w:rPr>
          <w:color w:val="00395A"/>
          <w:spacing w:val="-1"/>
        </w:rPr>
        <w:t xml:space="preserve"> </w:t>
      </w:r>
      <w:r>
        <w:rPr>
          <w:color w:val="00395A"/>
        </w:rPr>
        <w:t>he</w:t>
      </w:r>
      <w:r>
        <w:rPr>
          <w:color w:val="00395A"/>
          <w:spacing w:val="-1"/>
        </w:rPr>
        <w:t xml:space="preserve"> </w:t>
      </w:r>
      <w:r>
        <w:rPr>
          <w:color w:val="00395A"/>
        </w:rPr>
        <w:t>seems</w:t>
      </w:r>
      <w:r>
        <w:rPr>
          <w:color w:val="00395A"/>
          <w:spacing w:val="-1"/>
        </w:rPr>
        <w:t xml:space="preserve"> </w:t>
      </w:r>
      <w:r>
        <w:rPr>
          <w:color w:val="00395A"/>
        </w:rPr>
        <w:t>physically</w:t>
      </w:r>
      <w:r>
        <w:rPr>
          <w:color w:val="00395A"/>
          <w:spacing w:val="-1"/>
        </w:rPr>
        <w:t xml:space="preserve"> </w:t>
      </w:r>
      <w:r>
        <w:rPr>
          <w:color w:val="00395A"/>
        </w:rPr>
        <w:t>weak</w:t>
      </w:r>
      <w:r>
        <w:rPr>
          <w:color w:val="00395A"/>
          <w:spacing w:val="-1"/>
        </w:rPr>
        <w:t xml:space="preserve"> </w:t>
      </w:r>
      <w:r>
        <w:rPr>
          <w:color w:val="00395A"/>
        </w:rPr>
        <w:t>and</w:t>
      </w:r>
      <w:r>
        <w:rPr>
          <w:color w:val="00395A"/>
          <w:spacing w:val="-2"/>
        </w:rPr>
        <w:t xml:space="preserve"> </w:t>
      </w:r>
      <w:r>
        <w:rPr>
          <w:color w:val="00395A"/>
        </w:rPr>
        <w:t>malnourished.</w:t>
      </w:r>
      <w:r>
        <w:rPr>
          <w:color w:val="00395A"/>
          <w:spacing w:val="-18"/>
        </w:rPr>
        <w:t xml:space="preserve"> </w:t>
      </w:r>
      <w:r>
        <w:rPr>
          <w:color w:val="00395A"/>
        </w:rPr>
        <w:t>He</w:t>
      </w:r>
      <w:r>
        <w:rPr>
          <w:color w:val="00395A"/>
          <w:spacing w:val="-1"/>
        </w:rPr>
        <w:t xml:space="preserve"> </w:t>
      </w:r>
      <w:r>
        <w:rPr>
          <w:color w:val="00395A"/>
        </w:rPr>
        <w:t>awak­ ens spontaneously as they approach but is unfocused and seems confused.</w:t>
      </w:r>
      <w:r>
        <w:rPr>
          <w:color w:val="00395A"/>
          <w:spacing w:val="-25"/>
        </w:rPr>
        <w:t xml:space="preserve"> </w:t>
      </w:r>
      <w:r>
        <w:rPr>
          <w:color w:val="00395A"/>
        </w:rPr>
        <w:t>Team members introduce</w:t>
      </w:r>
      <w:r>
        <w:rPr>
          <w:color w:val="00395A"/>
          <w:spacing w:val="-15"/>
        </w:rPr>
        <w:t xml:space="preserve"> </w:t>
      </w:r>
      <w:r>
        <w:rPr>
          <w:color w:val="00395A"/>
        </w:rPr>
        <w:t>themselves</w:t>
      </w:r>
      <w:r>
        <w:rPr>
          <w:color w:val="00395A"/>
          <w:spacing w:val="-15"/>
        </w:rPr>
        <w:t xml:space="preserve"> </w:t>
      </w:r>
      <w:r>
        <w:rPr>
          <w:color w:val="00395A"/>
        </w:rPr>
        <w:t>and</w:t>
      </w:r>
      <w:r>
        <w:rPr>
          <w:color w:val="00395A"/>
          <w:spacing w:val="-14"/>
        </w:rPr>
        <w:t xml:space="preserve"> </w:t>
      </w:r>
      <w:r>
        <w:rPr>
          <w:color w:val="00395A"/>
        </w:rPr>
        <w:t>shake</w:t>
      </w:r>
      <w:r>
        <w:rPr>
          <w:color w:val="00395A"/>
          <w:spacing w:val="-10"/>
        </w:rPr>
        <w:t xml:space="preserve"> </w:t>
      </w:r>
      <w:r>
        <w:rPr>
          <w:color w:val="00395A"/>
        </w:rPr>
        <w:t>Francis’s</w:t>
      </w:r>
      <w:r>
        <w:rPr>
          <w:color w:val="00395A"/>
          <w:spacing w:val="-10"/>
        </w:rPr>
        <w:t xml:space="preserve"> </w:t>
      </w:r>
      <w:r>
        <w:rPr>
          <w:color w:val="00395A"/>
        </w:rPr>
        <w:t>hand.</w:t>
      </w:r>
      <w:r>
        <w:rPr>
          <w:color w:val="00395A"/>
          <w:spacing w:val="-18"/>
        </w:rPr>
        <w:t xml:space="preserve"> </w:t>
      </w:r>
      <w:r>
        <w:rPr>
          <w:color w:val="00395A"/>
        </w:rPr>
        <w:t>He</w:t>
      </w:r>
      <w:r>
        <w:rPr>
          <w:color w:val="00395A"/>
          <w:spacing w:val="-10"/>
        </w:rPr>
        <w:t xml:space="preserve"> </w:t>
      </w:r>
      <w:r>
        <w:rPr>
          <w:color w:val="00395A"/>
        </w:rPr>
        <w:t>doesn’t</w:t>
      </w:r>
      <w:r>
        <w:rPr>
          <w:color w:val="00395A"/>
          <w:spacing w:val="-10"/>
        </w:rPr>
        <w:t xml:space="preserve"> </w:t>
      </w:r>
      <w:r>
        <w:rPr>
          <w:color w:val="00395A"/>
        </w:rPr>
        <w:t>know</w:t>
      </w:r>
      <w:r>
        <w:rPr>
          <w:color w:val="00395A"/>
          <w:spacing w:val="-10"/>
        </w:rPr>
        <w:t xml:space="preserve"> </w:t>
      </w:r>
      <w:r>
        <w:rPr>
          <w:color w:val="00395A"/>
        </w:rPr>
        <w:t>who</w:t>
      </w:r>
      <w:r>
        <w:rPr>
          <w:color w:val="00395A"/>
          <w:spacing w:val="-10"/>
        </w:rPr>
        <w:t xml:space="preserve"> </w:t>
      </w:r>
      <w:r>
        <w:rPr>
          <w:color w:val="00395A"/>
        </w:rPr>
        <w:t>they</w:t>
      </w:r>
      <w:r>
        <w:rPr>
          <w:color w:val="00395A"/>
          <w:spacing w:val="-10"/>
        </w:rPr>
        <w:t xml:space="preserve"> </w:t>
      </w:r>
      <w:r>
        <w:rPr>
          <w:color w:val="00395A"/>
        </w:rPr>
        <w:t>are</w:t>
      </w:r>
      <w:r>
        <w:rPr>
          <w:color w:val="00395A"/>
          <w:spacing w:val="-10"/>
        </w:rPr>
        <w:t xml:space="preserve"> </w:t>
      </w:r>
      <w:r>
        <w:rPr>
          <w:color w:val="00395A"/>
        </w:rPr>
        <w:t>and,</w:t>
      </w:r>
      <w:r>
        <w:rPr>
          <w:color w:val="00395A"/>
          <w:spacing w:val="-18"/>
        </w:rPr>
        <w:t xml:space="preserve"> </w:t>
      </w:r>
      <w:r>
        <w:rPr>
          <w:color w:val="00395A"/>
        </w:rPr>
        <w:t>fearing</w:t>
      </w:r>
      <w:r>
        <w:rPr>
          <w:color w:val="00395A"/>
          <w:spacing w:val="-9"/>
        </w:rPr>
        <w:t xml:space="preserve"> </w:t>
      </w:r>
      <w:r>
        <w:rPr>
          <w:color w:val="00395A"/>
        </w:rPr>
        <w:t>police or</w:t>
      </w:r>
      <w:r>
        <w:rPr>
          <w:color w:val="00395A"/>
          <w:spacing w:val="-1"/>
        </w:rPr>
        <w:t xml:space="preserve"> </w:t>
      </w:r>
      <w:r>
        <w:rPr>
          <w:color w:val="00395A"/>
        </w:rPr>
        <w:t>transit officials,</w:t>
      </w:r>
      <w:r>
        <w:rPr>
          <w:color w:val="00395A"/>
          <w:spacing w:val="-18"/>
        </w:rPr>
        <w:t xml:space="preserve"> </w:t>
      </w:r>
      <w:r>
        <w:rPr>
          <w:color w:val="00395A"/>
        </w:rPr>
        <w:t>he</w:t>
      </w:r>
      <w:r>
        <w:rPr>
          <w:color w:val="00395A"/>
          <w:spacing w:val="-2"/>
        </w:rPr>
        <w:t xml:space="preserve"> </w:t>
      </w:r>
      <w:r>
        <w:rPr>
          <w:color w:val="00395A"/>
        </w:rPr>
        <w:t>gets up,</w:t>
      </w:r>
      <w:r>
        <w:rPr>
          <w:color w:val="00395A"/>
          <w:spacing w:val="-18"/>
        </w:rPr>
        <w:t xml:space="preserve"> </w:t>
      </w:r>
      <w:r>
        <w:rPr>
          <w:color w:val="00395A"/>
        </w:rPr>
        <w:t>covers some items,</w:t>
      </w:r>
      <w:r>
        <w:rPr>
          <w:color w:val="00395A"/>
          <w:spacing w:val="-18"/>
        </w:rPr>
        <w:t xml:space="preserve"> </w:t>
      </w:r>
      <w:r>
        <w:rPr>
          <w:color w:val="00395A"/>
        </w:rPr>
        <w:t>picks up</w:t>
      </w:r>
      <w:r>
        <w:rPr>
          <w:color w:val="00395A"/>
          <w:spacing w:val="-1"/>
        </w:rPr>
        <w:t xml:space="preserve"> </w:t>
      </w:r>
      <w:r>
        <w:rPr>
          <w:color w:val="00395A"/>
        </w:rPr>
        <w:t>others,</w:t>
      </w:r>
      <w:r>
        <w:rPr>
          <w:color w:val="00395A"/>
          <w:spacing w:val="-18"/>
        </w:rPr>
        <w:t xml:space="preserve"> </w:t>
      </w:r>
      <w:r>
        <w:rPr>
          <w:color w:val="00395A"/>
        </w:rPr>
        <w:t>and</w:t>
      </w:r>
      <w:r>
        <w:rPr>
          <w:color w:val="00395A"/>
          <w:spacing w:val="-1"/>
        </w:rPr>
        <w:t xml:space="preserve"> </w:t>
      </w:r>
      <w:r>
        <w:rPr>
          <w:color w:val="00395A"/>
        </w:rPr>
        <w:t>begins moving away.</w:t>
      </w:r>
    </w:p>
    <w:p w14:paraId="44883791" w14:textId="77777777" w:rsidR="00B00EA7" w:rsidRDefault="00574B43">
      <w:pPr>
        <w:pStyle w:val="BodyText"/>
        <w:spacing w:before="167"/>
        <w:ind w:right="7448"/>
      </w:pPr>
      <w:r>
        <w:rPr>
          <w:color w:val="00395A"/>
        </w:rPr>
        <w:t>COUNSELOR</w:t>
      </w:r>
      <w:r>
        <w:rPr>
          <w:color w:val="00395A"/>
          <w:spacing w:val="54"/>
        </w:rPr>
        <w:t xml:space="preserve"> </w:t>
      </w:r>
      <w:r>
        <w:rPr>
          <w:color w:val="00395A"/>
        </w:rPr>
        <w:t>1:</w:t>
      </w:r>
      <w:r>
        <w:rPr>
          <w:color w:val="00395A"/>
          <w:spacing w:val="37"/>
        </w:rPr>
        <w:t xml:space="preserve"> </w:t>
      </w:r>
      <w:r>
        <w:rPr>
          <w:color w:val="00395A"/>
          <w:spacing w:val="-5"/>
        </w:rPr>
        <w:t>Hey.</w:t>
      </w:r>
    </w:p>
    <w:p w14:paraId="38C8997B" w14:textId="77777777" w:rsidR="00B00EA7" w:rsidRDefault="00574B43">
      <w:pPr>
        <w:pStyle w:val="BodyText"/>
        <w:spacing w:before="170"/>
        <w:ind w:right="7448"/>
      </w:pPr>
      <w:r>
        <w:rPr>
          <w:color w:val="00395A"/>
          <w:w w:val="105"/>
        </w:rPr>
        <w:t>FRANCIS:</w:t>
      </w:r>
      <w:r>
        <w:rPr>
          <w:color w:val="00395A"/>
          <w:spacing w:val="-15"/>
          <w:w w:val="105"/>
        </w:rPr>
        <w:t xml:space="preserve"> </w:t>
      </w:r>
      <w:r>
        <w:rPr>
          <w:color w:val="00395A"/>
          <w:spacing w:val="-5"/>
          <w:w w:val="105"/>
        </w:rPr>
        <w:t>Hi.</w:t>
      </w:r>
    </w:p>
    <w:p w14:paraId="02B4DB6E" w14:textId="77777777" w:rsidR="00B00EA7" w:rsidRDefault="00574B43">
      <w:pPr>
        <w:pStyle w:val="BodyText"/>
        <w:spacing w:before="173" w:line="391" w:lineRule="auto"/>
        <w:ind w:right="5944"/>
      </w:pPr>
      <w:r>
        <w:rPr>
          <w:color w:val="00395A"/>
        </w:rPr>
        <w:t>COUNSELOR 1: How are you doing? FRANCIS: I’m good.</w:t>
      </w:r>
    </w:p>
    <w:p w14:paraId="6F52B2F8" w14:textId="77777777" w:rsidR="00B00EA7" w:rsidRDefault="00574B43">
      <w:pPr>
        <w:spacing w:line="223" w:lineRule="auto"/>
        <w:ind w:left="720" w:right="387"/>
        <w:rPr>
          <w:sz w:val="24"/>
        </w:rPr>
      </w:pPr>
      <w:r>
        <w:rPr>
          <w:color w:val="00395A"/>
          <w:sz w:val="24"/>
        </w:rPr>
        <w:t>COUNSELOR 1:</w:t>
      </w:r>
      <w:r>
        <w:rPr>
          <w:color w:val="00395A"/>
          <w:spacing w:val="-9"/>
          <w:sz w:val="24"/>
        </w:rPr>
        <w:t xml:space="preserve"> </w:t>
      </w:r>
      <w:r>
        <w:rPr>
          <w:color w:val="00395A"/>
          <w:sz w:val="24"/>
        </w:rPr>
        <w:t>Good.</w:t>
      </w:r>
      <w:r>
        <w:rPr>
          <w:color w:val="00395A"/>
          <w:spacing w:val="-18"/>
          <w:sz w:val="24"/>
        </w:rPr>
        <w:t xml:space="preserve"> </w:t>
      </w:r>
      <w:r>
        <w:rPr>
          <w:color w:val="00395A"/>
          <w:sz w:val="24"/>
        </w:rPr>
        <w:t>My name is Alex,</w:t>
      </w:r>
      <w:r>
        <w:rPr>
          <w:color w:val="00395A"/>
          <w:spacing w:val="-18"/>
          <w:sz w:val="24"/>
        </w:rPr>
        <w:t xml:space="preserve"> </w:t>
      </w:r>
      <w:r>
        <w:rPr>
          <w:color w:val="00395A"/>
          <w:sz w:val="24"/>
        </w:rPr>
        <w:t>by the</w:t>
      </w:r>
      <w:r>
        <w:rPr>
          <w:color w:val="00395A"/>
          <w:spacing w:val="-2"/>
          <w:sz w:val="24"/>
        </w:rPr>
        <w:t xml:space="preserve"> </w:t>
      </w:r>
      <w:r>
        <w:rPr>
          <w:color w:val="00395A"/>
          <w:sz w:val="24"/>
        </w:rPr>
        <w:t>way.</w:t>
      </w:r>
      <w:r>
        <w:rPr>
          <w:color w:val="00395A"/>
          <w:spacing w:val="-18"/>
          <w:sz w:val="24"/>
        </w:rPr>
        <w:t xml:space="preserve"> </w:t>
      </w:r>
      <w:r>
        <w:rPr>
          <w:color w:val="00395A"/>
          <w:sz w:val="24"/>
        </w:rPr>
        <w:t>[</w:t>
      </w:r>
      <w:r>
        <w:rPr>
          <w:rFonts w:ascii="Palatino Linotype"/>
          <w:i/>
          <w:color w:val="00395A"/>
          <w:sz w:val="24"/>
        </w:rPr>
        <w:t>gestures</w:t>
      </w:r>
      <w:r>
        <w:rPr>
          <w:rFonts w:ascii="Palatino Linotype"/>
          <w:i/>
          <w:color w:val="00395A"/>
          <w:spacing w:val="-6"/>
          <w:sz w:val="24"/>
        </w:rPr>
        <w:t xml:space="preserve"> </w:t>
      </w:r>
      <w:r>
        <w:rPr>
          <w:rFonts w:ascii="Palatino Linotype"/>
          <w:i/>
          <w:color w:val="00395A"/>
          <w:sz w:val="24"/>
        </w:rPr>
        <w:t>to</w:t>
      </w:r>
      <w:r>
        <w:rPr>
          <w:rFonts w:ascii="Palatino Linotype"/>
          <w:i/>
          <w:color w:val="00395A"/>
          <w:spacing w:val="-5"/>
          <w:sz w:val="24"/>
        </w:rPr>
        <w:t xml:space="preserve"> </w:t>
      </w:r>
      <w:r>
        <w:rPr>
          <w:rFonts w:ascii="Palatino Linotype"/>
          <w:i/>
          <w:color w:val="00395A"/>
          <w:sz w:val="24"/>
        </w:rPr>
        <w:t>colleague</w:t>
      </w:r>
      <w:r>
        <w:rPr>
          <w:color w:val="00395A"/>
          <w:sz w:val="24"/>
        </w:rPr>
        <w:t>]</w:t>
      </w:r>
      <w:r>
        <w:rPr>
          <w:color w:val="00395A"/>
          <w:spacing w:val="-1"/>
          <w:sz w:val="24"/>
        </w:rPr>
        <w:t xml:space="preserve"> </w:t>
      </w:r>
      <w:r>
        <w:rPr>
          <w:color w:val="00395A"/>
          <w:sz w:val="24"/>
        </w:rPr>
        <w:t>This is</w:t>
      </w:r>
      <w:r>
        <w:rPr>
          <w:color w:val="00395A"/>
          <w:spacing w:val="-9"/>
          <w:sz w:val="24"/>
        </w:rPr>
        <w:t xml:space="preserve"> </w:t>
      </w:r>
      <w:r>
        <w:rPr>
          <w:color w:val="00395A"/>
          <w:sz w:val="24"/>
        </w:rPr>
        <w:t xml:space="preserve">Tommy. </w:t>
      </w:r>
      <w:r>
        <w:rPr>
          <w:color w:val="00395A"/>
          <w:w w:val="95"/>
          <w:sz w:val="24"/>
        </w:rPr>
        <w:t>[</w:t>
      </w:r>
      <w:r>
        <w:rPr>
          <w:rFonts w:ascii="Palatino Linotype"/>
          <w:i/>
          <w:color w:val="00395A"/>
          <w:w w:val="95"/>
          <w:sz w:val="24"/>
        </w:rPr>
        <w:t>Francis acknowledges them minimally.</w:t>
      </w:r>
      <w:r>
        <w:rPr>
          <w:color w:val="00395A"/>
          <w:w w:val="95"/>
          <w:sz w:val="24"/>
        </w:rPr>
        <w:t xml:space="preserve">] We were just coming by here and noticed that you looked </w:t>
      </w:r>
      <w:r>
        <w:rPr>
          <w:color w:val="00395A"/>
          <w:sz w:val="24"/>
        </w:rPr>
        <w:t>kind of down in the dumps a little bit.</w:t>
      </w:r>
      <w:r>
        <w:rPr>
          <w:color w:val="00395A"/>
          <w:spacing w:val="-8"/>
          <w:sz w:val="24"/>
        </w:rPr>
        <w:t xml:space="preserve"> </w:t>
      </w:r>
      <w:r>
        <w:rPr>
          <w:color w:val="00395A"/>
          <w:sz w:val="24"/>
        </w:rPr>
        <w:t>How are you doing?</w:t>
      </w:r>
    </w:p>
    <w:p w14:paraId="52A8D426" w14:textId="77777777" w:rsidR="00B00EA7" w:rsidRDefault="00574B43">
      <w:pPr>
        <w:pStyle w:val="BodyText"/>
        <w:spacing w:before="161"/>
      </w:pPr>
      <w:r>
        <w:rPr>
          <w:color w:val="00395A"/>
        </w:rPr>
        <w:t>FRANCIS:</w:t>
      </w:r>
      <w:r>
        <w:rPr>
          <w:color w:val="00395A"/>
          <w:spacing w:val="1"/>
        </w:rPr>
        <w:t xml:space="preserve"> </w:t>
      </w:r>
      <w:r>
        <w:rPr>
          <w:color w:val="00395A"/>
        </w:rPr>
        <w:t>I’m</w:t>
      </w:r>
      <w:r>
        <w:rPr>
          <w:color w:val="00395A"/>
          <w:spacing w:val="12"/>
        </w:rPr>
        <w:t xml:space="preserve"> </w:t>
      </w:r>
      <w:r>
        <w:rPr>
          <w:color w:val="00395A"/>
          <w:spacing w:val="-4"/>
        </w:rPr>
        <w:t>fine.</w:t>
      </w:r>
    </w:p>
    <w:p w14:paraId="31DF908B" w14:textId="77777777" w:rsidR="00B00EA7" w:rsidRDefault="00574B43">
      <w:pPr>
        <w:pStyle w:val="BodyText"/>
        <w:spacing w:before="173" w:line="388" w:lineRule="auto"/>
        <w:ind w:right="4590"/>
      </w:pPr>
      <w:r>
        <w:rPr>
          <w:color w:val="00395A"/>
        </w:rPr>
        <w:t>COUNSELOR 1: Good.</w:t>
      </w:r>
      <w:r>
        <w:rPr>
          <w:color w:val="00395A"/>
          <w:spacing w:val="-7"/>
        </w:rPr>
        <w:t xml:space="preserve"> </w:t>
      </w:r>
      <w:r>
        <w:rPr>
          <w:color w:val="00395A"/>
        </w:rPr>
        <w:t>Did we startle you? FRANCIS: Are you the police?</w:t>
      </w:r>
    </w:p>
    <w:p w14:paraId="68B8FD0F" w14:textId="77777777" w:rsidR="00B00EA7" w:rsidRDefault="00574B43">
      <w:pPr>
        <w:pStyle w:val="BodyText"/>
        <w:spacing w:before="1" w:line="249" w:lineRule="auto"/>
        <w:ind w:right="510"/>
      </w:pPr>
      <w:r>
        <w:rPr>
          <w:color w:val="00395A"/>
        </w:rPr>
        <w:t>COUNSELOR 1:</w:t>
      </w:r>
      <w:r>
        <w:rPr>
          <w:color w:val="00395A"/>
          <w:spacing w:val="-2"/>
        </w:rPr>
        <w:t xml:space="preserve"> </w:t>
      </w:r>
      <w:r>
        <w:rPr>
          <w:color w:val="00395A"/>
        </w:rPr>
        <w:t>Oh no.</w:t>
      </w:r>
      <w:r>
        <w:rPr>
          <w:color w:val="00395A"/>
          <w:spacing w:val="-16"/>
        </w:rPr>
        <w:t xml:space="preserve"> </w:t>
      </w:r>
      <w:r>
        <w:rPr>
          <w:color w:val="00395A"/>
        </w:rPr>
        <w:t>We work down here in the tunnels</w:t>
      </w:r>
      <w:r>
        <w:rPr>
          <w:color w:val="00395A"/>
        </w:rPr>
        <w:t xml:space="preserve"> and meet people who may be liv­ ing down here or staying down here.</w:t>
      </w:r>
      <w:r>
        <w:rPr>
          <w:color w:val="00395A"/>
          <w:spacing w:val="-14"/>
        </w:rPr>
        <w:t xml:space="preserve"> </w:t>
      </w:r>
      <w:r>
        <w:rPr>
          <w:color w:val="00395A"/>
        </w:rPr>
        <w:t>Have you been down here for a while?</w:t>
      </w:r>
    </w:p>
    <w:p w14:paraId="1BD11D1D" w14:textId="77777777" w:rsidR="00B00EA7" w:rsidRDefault="00574B43">
      <w:pPr>
        <w:pStyle w:val="BodyText"/>
        <w:spacing w:before="4"/>
        <w:ind w:left="0"/>
        <w:rPr>
          <w:sz w:val="21"/>
        </w:rPr>
      </w:pPr>
      <w:r>
        <w:pict w14:anchorId="3B55EFDE">
          <v:group id="docshapegroup271" o:spid="_x0000_s2324" style="position:absolute;margin-left:71.5pt;margin-top:13.45pt;width:469pt;height:141.4pt;z-index:-15698944;mso-wrap-distance-left:0;mso-wrap-distance-right:0;mso-position-horizontal-relative:page" coordorigin="1430,269" coordsize="9380,2828">
            <v:shape id="docshape272" o:spid="_x0000_s2327" style="position:absolute;left:1440;top:279;width:9360;height:2808" coordorigin="1440,279" coordsize="9360,2808" path="m10723,279r-9205,l1487,286r-24,16l1446,327r-6,30l1440,3010r6,30l1463,3065r24,16l1518,3087r9205,l10753,3081r24,-16l10794,3040r6,-30l10800,357r-6,-30l10777,302r-24,-16l10723,279xe" fillcolor="#00395a" stroked="f">
              <v:fill opacity="6681f"/>
              <v:path arrowok="t"/>
            </v:shape>
            <v:shape id="docshape273" o:spid="_x0000_s2326" style="position:absolute;left:1440;top:279;width:9360;height:2808" coordorigin="1440,279" coordsize="9360,2808" path="m1440,357r6,-30l1463,302r24,-16l1518,279r9205,l10753,286r24,16l10794,327r6,30l10800,3010r-6,30l10777,3065r-24,16l10723,3087r-9205,l1487,3081r-24,-16l1446,3040r-6,-30l1440,357xe" filled="f" strokecolor="#00395a" strokeweight="1pt">
              <v:path arrowok="t"/>
            </v:shape>
            <v:shape id="docshape274" o:spid="_x0000_s2325" type="#_x0000_t202" style="position:absolute;left:1461;top:295;width:9318;height:2776" filled="f" stroked="f">
              <v:textbox inset="0,0,0,0">
                <w:txbxContent>
                  <w:p w14:paraId="255E34AC" w14:textId="77777777" w:rsidR="00B00EA7" w:rsidRDefault="00574B43">
                    <w:pPr>
                      <w:spacing w:before="59"/>
                      <w:ind w:left="84"/>
                      <w:rPr>
                        <w:rFonts w:ascii="Trebuchet MS"/>
                        <w:b/>
                        <w:sz w:val="24"/>
                      </w:rPr>
                    </w:pPr>
                    <w:r>
                      <w:rPr>
                        <w:rFonts w:ascii="Trebuchet MS"/>
                        <w:b/>
                        <w:color w:val="33607A"/>
                        <w:sz w:val="24"/>
                      </w:rPr>
                      <w:t>How</w:t>
                    </w:r>
                    <w:r>
                      <w:rPr>
                        <w:rFonts w:ascii="Trebuchet MS"/>
                        <w:b/>
                        <w:color w:val="33607A"/>
                        <w:spacing w:val="10"/>
                        <w:sz w:val="24"/>
                      </w:rPr>
                      <w:t xml:space="preserve"> </w:t>
                    </w:r>
                    <w:r>
                      <w:rPr>
                        <w:rFonts w:ascii="Trebuchet MS"/>
                        <w:b/>
                        <w:color w:val="33607A"/>
                        <w:sz w:val="24"/>
                      </w:rPr>
                      <w:t>To</w:t>
                    </w:r>
                    <w:r>
                      <w:rPr>
                        <w:rFonts w:ascii="Trebuchet MS"/>
                        <w:b/>
                        <w:color w:val="33607A"/>
                        <w:spacing w:val="9"/>
                        <w:sz w:val="24"/>
                      </w:rPr>
                      <w:t xml:space="preserve"> </w:t>
                    </w:r>
                    <w:r>
                      <w:rPr>
                        <w:rFonts w:ascii="Trebuchet MS"/>
                        <w:b/>
                        <w:color w:val="33607A"/>
                        <w:sz w:val="24"/>
                      </w:rPr>
                      <w:t>Engage</w:t>
                    </w:r>
                    <w:r>
                      <w:rPr>
                        <w:rFonts w:ascii="Trebuchet MS"/>
                        <w:b/>
                        <w:color w:val="33607A"/>
                        <w:spacing w:val="9"/>
                        <w:sz w:val="24"/>
                      </w:rPr>
                      <w:t xml:space="preserve"> </w:t>
                    </w:r>
                    <w:r>
                      <w:rPr>
                        <w:rFonts w:ascii="Trebuchet MS"/>
                        <w:b/>
                        <w:color w:val="33607A"/>
                        <w:sz w:val="24"/>
                      </w:rPr>
                      <w:t>People</w:t>
                    </w:r>
                    <w:r>
                      <w:rPr>
                        <w:rFonts w:ascii="Trebuchet MS"/>
                        <w:b/>
                        <w:color w:val="33607A"/>
                        <w:spacing w:val="8"/>
                        <w:sz w:val="24"/>
                      </w:rPr>
                      <w:t xml:space="preserve"> </w:t>
                    </w:r>
                    <w:r>
                      <w:rPr>
                        <w:rFonts w:ascii="Trebuchet MS"/>
                        <w:b/>
                        <w:color w:val="33607A"/>
                        <w:sz w:val="24"/>
                      </w:rPr>
                      <w:t>Who</w:t>
                    </w:r>
                    <w:r>
                      <w:rPr>
                        <w:rFonts w:ascii="Trebuchet MS"/>
                        <w:b/>
                        <w:color w:val="33607A"/>
                        <w:spacing w:val="9"/>
                        <w:sz w:val="24"/>
                      </w:rPr>
                      <w:t xml:space="preserve"> </w:t>
                    </w:r>
                    <w:r>
                      <w:rPr>
                        <w:rFonts w:ascii="Trebuchet MS"/>
                        <w:b/>
                        <w:color w:val="33607A"/>
                        <w:sz w:val="24"/>
                      </w:rPr>
                      <w:t>Are</w:t>
                    </w:r>
                    <w:r>
                      <w:rPr>
                        <w:rFonts w:ascii="Trebuchet MS"/>
                        <w:b/>
                        <w:color w:val="33607A"/>
                        <w:spacing w:val="9"/>
                        <w:sz w:val="24"/>
                      </w:rPr>
                      <w:t xml:space="preserve"> </w:t>
                    </w:r>
                    <w:r>
                      <w:rPr>
                        <w:rFonts w:ascii="Trebuchet MS"/>
                        <w:b/>
                        <w:color w:val="33607A"/>
                        <w:sz w:val="24"/>
                      </w:rPr>
                      <w:t>Living</w:t>
                    </w:r>
                    <w:r>
                      <w:rPr>
                        <w:rFonts w:ascii="Trebuchet MS"/>
                        <w:b/>
                        <w:color w:val="33607A"/>
                        <w:spacing w:val="9"/>
                        <w:sz w:val="24"/>
                      </w:rPr>
                      <w:t xml:space="preserve"> </w:t>
                    </w:r>
                    <w:r>
                      <w:rPr>
                        <w:rFonts w:ascii="Trebuchet MS"/>
                        <w:b/>
                        <w:color w:val="33607A"/>
                        <w:sz w:val="24"/>
                      </w:rPr>
                      <w:t>on</w:t>
                    </w:r>
                    <w:r>
                      <w:rPr>
                        <w:rFonts w:ascii="Trebuchet MS"/>
                        <w:b/>
                        <w:color w:val="33607A"/>
                        <w:spacing w:val="8"/>
                        <w:sz w:val="24"/>
                      </w:rPr>
                      <w:t xml:space="preserve"> </w:t>
                    </w:r>
                    <w:r>
                      <w:rPr>
                        <w:rFonts w:ascii="Trebuchet MS"/>
                        <w:b/>
                        <w:color w:val="33607A"/>
                        <w:sz w:val="24"/>
                      </w:rPr>
                      <w:t>the</w:t>
                    </w:r>
                    <w:r>
                      <w:rPr>
                        <w:rFonts w:ascii="Trebuchet MS"/>
                        <w:b/>
                        <w:color w:val="33607A"/>
                        <w:spacing w:val="8"/>
                        <w:sz w:val="24"/>
                      </w:rPr>
                      <w:t xml:space="preserve"> </w:t>
                    </w:r>
                    <w:r>
                      <w:rPr>
                        <w:rFonts w:ascii="Trebuchet MS"/>
                        <w:b/>
                        <w:color w:val="33607A"/>
                        <w:spacing w:val="-2"/>
                        <w:sz w:val="24"/>
                      </w:rPr>
                      <w:t>Street</w:t>
                    </w:r>
                  </w:p>
                  <w:p w14:paraId="2A1770C5" w14:textId="77777777" w:rsidR="00B00EA7" w:rsidRDefault="00574B43">
                    <w:pPr>
                      <w:spacing w:before="159" w:line="234" w:lineRule="exact"/>
                      <w:ind w:left="84"/>
                      <w:rPr>
                        <w:rFonts w:ascii="Lucida Sans"/>
                        <w:sz w:val="20"/>
                      </w:rPr>
                    </w:pPr>
                    <w:r>
                      <w:rPr>
                        <w:rFonts w:ascii="Lucida Sans"/>
                        <w:color w:val="00395A"/>
                        <w:w w:val="90"/>
                        <w:sz w:val="20"/>
                      </w:rPr>
                      <w:t>Several</w:t>
                    </w:r>
                    <w:r>
                      <w:rPr>
                        <w:rFonts w:ascii="Lucida Sans"/>
                        <w:color w:val="00395A"/>
                        <w:spacing w:val="2"/>
                        <w:sz w:val="20"/>
                      </w:rPr>
                      <w:t xml:space="preserve"> </w:t>
                    </w:r>
                    <w:r>
                      <w:rPr>
                        <w:rFonts w:ascii="Lucida Sans"/>
                        <w:color w:val="00395A"/>
                        <w:w w:val="90"/>
                        <w:sz w:val="20"/>
                      </w:rPr>
                      <w:t>tools</w:t>
                    </w:r>
                    <w:r>
                      <w:rPr>
                        <w:rFonts w:ascii="Lucida Sans"/>
                        <w:color w:val="00395A"/>
                        <w:spacing w:val="1"/>
                        <w:sz w:val="20"/>
                      </w:rPr>
                      <w:t xml:space="preserve"> </w:t>
                    </w:r>
                    <w:r>
                      <w:rPr>
                        <w:rFonts w:ascii="Lucida Sans"/>
                        <w:color w:val="00395A"/>
                        <w:w w:val="90"/>
                        <w:sz w:val="20"/>
                      </w:rPr>
                      <w:t>can</w:t>
                    </w:r>
                    <w:r>
                      <w:rPr>
                        <w:rFonts w:ascii="Lucida Sans"/>
                        <w:color w:val="00395A"/>
                        <w:spacing w:val="1"/>
                        <w:sz w:val="20"/>
                      </w:rPr>
                      <w:t xml:space="preserve"> </w:t>
                    </w:r>
                    <w:r>
                      <w:rPr>
                        <w:rFonts w:ascii="Lucida Sans"/>
                        <w:color w:val="00395A"/>
                        <w:w w:val="90"/>
                        <w:sz w:val="20"/>
                      </w:rPr>
                      <w:t>help</w:t>
                    </w:r>
                    <w:r>
                      <w:rPr>
                        <w:rFonts w:ascii="Lucida Sans"/>
                        <w:color w:val="00395A"/>
                        <w:spacing w:val="2"/>
                        <w:sz w:val="20"/>
                      </w:rPr>
                      <w:t xml:space="preserve"> </w:t>
                    </w:r>
                    <w:r>
                      <w:rPr>
                        <w:rFonts w:ascii="Lucida Sans"/>
                        <w:color w:val="00395A"/>
                        <w:w w:val="90"/>
                        <w:sz w:val="20"/>
                      </w:rPr>
                      <w:t>outreach</w:t>
                    </w:r>
                    <w:r>
                      <w:rPr>
                        <w:rFonts w:ascii="Lucida Sans"/>
                        <w:color w:val="00395A"/>
                        <w:spacing w:val="2"/>
                        <w:sz w:val="20"/>
                      </w:rPr>
                      <w:t xml:space="preserve"> </w:t>
                    </w:r>
                    <w:r>
                      <w:rPr>
                        <w:rFonts w:ascii="Lucida Sans"/>
                        <w:color w:val="00395A"/>
                        <w:w w:val="90"/>
                        <w:sz w:val="20"/>
                      </w:rPr>
                      <w:t>workers</w:t>
                    </w:r>
                    <w:r>
                      <w:rPr>
                        <w:rFonts w:ascii="Lucida Sans"/>
                        <w:color w:val="00395A"/>
                        <w:spacing w:val="1"/>
                        <w:sz w:val="20"/>
                      </w:rPr>
                      <w:t xml:space="preserve"> </w:t>
                    </w:r>
                    <w:r>
                      <w:rPr>
                        <w:rFonts w:ascii="Lucida Sans"/>
                        <w:color w:val="00395A"/>
                        <w:w w:val="90"/>
                        <w:sz w:val="20"/>
                      </w:rPr>
                      <w:t>engage</w:t>
                    </w:r>
                    <w:r>
                      <w:rPr>
                        <w:rFonts w:ascii="Lucida Sans"/>
                        <w:color w:val="00395A"/>
                        <w:spacing w:val="1"/>
                        <w:sz w:val="20"/>
                      </w:rPr>
                      <w:t xml:space="preserve"> </w:t>
                    </w:r>
                    <w:r>
                      <w:rPr>
                        <w:rFonts w:ascii="Lucida Sans"/>
                        <w:color w:val="00395A"/>
                        <w:w w:val="90"/>
                        <w:sz w:val="20"/>
                      </w:rPr>
                      <w:t>a</w:t>
                    </w:r>
                    <w:r>
                      <w:rPr>
                        <w:rFonts w:ascii="Lucida Sans"/>
                        <w:color w:val="00395A"/>
                        <w:spacing w:val="6"/>
                        <w:sz w:val="20"/>
                      </w:rPr>
                      <w:t xml:space="preserve"> </w:t>
                    </w:r>
                    <w:r>
                      <w:rPr>
                        <w:rFonts w:ascii="Lucida Sans"/>
                        <w:color w:val="00395A"/>
                        <w:w w:val="90"/>
                        <w:sz w:val="20"/>
                      </w:rPr>
                      <w:t>person</w:t>
                    </w:r>
                    <w:r>
                      <w:rPr>
                        <w:rFonts w:ascii="Lucida Sans"/>
                        <w:color w:val="00395A"/>
                        <w:spacing w:val="3"/>
                        <w:sz w:val="20"/>
                      </w:rPr>
                      <w:t xml:space="preserve"> </w:t>
                    </w:r>
                    <w:r>
                      <w:rPr>
                        <w:rFonts w:ascii="Lucida Sans"/>
                        <w:color w:val="00395A"/>
                        <w:w w:val="90"/>
                        <w:sz w:val="20"/>
                      </w:rPr>
                      <w:t>who</w:t>
                    </w:r>
                    <w:r>
                      <w:rPr>
                        <w:rFonts w:ascii="Lucida Sans"/>
                        <w:color w:val="00395A"/>
                        <w:spacing w:val="2"/>
                        <w:sz w:val="20"/>
                      </w:rPr>
                      <w:t xml:space="preserve"> </w:t>
                    </w:r>
                    <w:r>
                      <w:rPr>
                        <w:rFonts w:ascii="Lucida Sans"/>
                        <w:color w:val="00395A"/>
                        <w:w w:val="90"/>
                        <w:sz w:val="20"/>
                      </w:rPr>
                      <w:t>is</w:t>
                    </w:r>
                    <w:r>
                      <w:rPr>
                        <w:rFonts w:ascii="Lucida Sans"/>
                        <w:color w:val="00395A"/>
                        <w:spacing w:val="1"/>
                        <w:sz w:val="20"/>
                      </w:rPr>
                      <w:t xml:space="preserve"> </w:t>
                    </w:r>
                    <w:r>
                      <w:rPr>
                        <w:rFonts w:ascii="Lucida Sans"/>
                        <w:color w:val="00395A"/>
                        <w:w w:val="90"/>
                        <w:sz w:val="20"/>
                      </w:rPr>
                      <w:t>living</w:t>
                    </w:r>
                    <w:r>
                      <w:rPr>
                        <w:rFonts w:ascii="Lucida Sans"/>
                        <w:color w:val="00395A"/>
                        <w:spacing w:val="6"/>
                        <w:sz w:val="20"/>
                      </w:rPr>
                      <w:t xml:space="preserve"> </w:t>
                    </w:r>
                    <w:r>
                      <w:rPr>
                        <w:rFonts w:ascii="Lucida Sans"/>
                        <w:color w:val="00395A"/>
                        <w:w w:val="90"/>
                        <w:sz w:val="20"/>
                      </w:rPr>
                      <w:t>on</w:t>
                    </w:r>
                    <w:r>
                      <w:rPr>
                        <w:rFonts w:ascii="Lucida Sans"/>
                        <w:color w:val="00395A"/>
                        <w:spacing w:val="3"/>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spacing w:val="-2"/>
                        <w:w w:val="90"/>
                        <w:sz w:val="20"/>
                      </w:rPr>
                      <w:t>street:</w:t>
                    </w:r>
                  </w:p>
                  <w:p w14:paraId="604DF794" w14:textId="77777777" w:rsidR="00B00EA7" w:rsidRDefault="00574B43">
                    <w:pPr>
                      <w:numPr>
                        <w:ilvl w:val="0"/>
                        <w:numId w:val="50"/>
                      </w:numPr>
                      <w:tabs>
                        <w:tab w:val="left" w:pos="444"/>
                        <w:tab w:val="left" w:pos="445"/>
                      </w:tabs>
                      <w:spacing w:line="241" w:lineRule="exact"/>
                      <w:ind w:hanging="361"/>
                      <w:rPr>
                        <w:rFonts w:ascii="Lucida Sans"/>
                        <w:sz w:val="20"/>
                      </w:rPr>
                    </w:pPr>
                    <w:r>
                      <w:rPr>
                        <w:rFonts w:ascii="Lucida Sans"/>
                        <w:color w:val="00395A"/>
                        <w:w w:val="90"/>
                        <w:sz w:val="20"/>
                      </w:rPr>
                      <w:t>Observe</w:t>
                    </w:r>
                    <w:r>
                      <w:rPr>
                        <w:rFonts w:ascii="Lucida Sans"/>
                        <w:color w:val="00395A"/>
                        <w:spacing w:val="3"/>
                        <w:sz w:val="20"/>
                      </w:rPr>
                      <w:t xml:space="preserve"> </w:t>
                    </w:r>
                    <w:r>
                      <w:rPr>
                        <w:rFonts w:ascii="Lucida Sans"/>
                        <w:color w:val="00395A"/>
                        <w:w w:val="90"/>
                        <w:sz w:val="20"/>
                      </w:rPr>
                      <w:t>from</w:t>
                    </w:r>
                    <w:r>
                      <w:rPr>
                        <w:rFonts w:ascii="Lucida Sans"/>
                        <w:color w:val="00395A"/>
                        <w:sz w:val="20"/>
                      </w:rPr>
                      <w:t xml:space="preserve"> </w:t>
                    </w:r>
                    <w:r>
                      <w:rPr>
                        <w:rFonts w:ascii="Lucida Sans"/>
                        <w:color w:val="00395A"/>
                        <w:w w:val="90"/>
                        <w:sz w:val="20"/>
                      </w:rPr>
                      <w:t>a</w:t>
                    </w:r>
                    <w:r>
                      <w:rPr>
                        <w:rFonts w:ascii="Lucida Sans"/>
                        <w:color w:val="00395A"/>
                        <w:sz w:val="20"/>
                      </w:rPr>
                      <w:t xml:space="preserve"> </w:t>
                    </w:r>
                    <w:r>
                      <w:rPr>
                        <w:rFonts w:ascii="Lucida Sans"/>
                        <w:color w:val="00395A"/>
                        <w:w w:val="90"/>
                        <w:sz w:val="20"/>
                      </w:rPr>
                      <w:t>distance</w:t>
                    </w:r>
                    <w:r>
                      <w:rPr>
                        <w:rFonts w:ascii="Lucida Sans"/>
                        <w:color w:val="00395A"/>
                        <w:spacing w:val="2"/>
                        <w:sz w:val="20"/>
                      </w:rPr>
                      <w:t xml:space="preserve"> </w:t>
                    </w:r>
                    <w:r>
                      <w:rPr>
                        <w:rFonts w:ascii="Lucida Sans"/>
                        <w:color w:val="00395A"/>
                        <w:w w:val="90"/>
                        <w:sz w:val="20"/>
                      </w:rPr>
                      <w:t>to</w:t>
                    </w:r>
                    <w:r>
                      <w:rPr>
                        <w:rFonts w:ascii="Lucida Sans"/>
                        <w:color w:val="00395A"/>
                        <w:spacing w:val="2"/>
                        <w:sz w:val="20"/>
                      </w:rPr>
                      <w:t xml:space="preserve"> </w:t>
                    </w:r>
                    <w:r>
                      <w:rPr>
                        <w:rFonts w:ascii="Lucida Sans"/>
                        <w:color w:val="00395A"/>
                        <w:w w:val="90"/>
                        <w:sz w:val="20"/>
                      </w:rPr>
                      <w:t>get</w:t>
                    </w:r>
                    <w:r>
                      <w:rPr>
                        <w:rFonts w:ascii="Lucida Sans"/>
                        <w:color w:val="00395A"/>
                        <w:sz w:val="20"/>
                      </w:rPr>
                      <w:t xml:space="preserve"> </w:t>
                    </w:r>
                    <w:r>
                      <w:rPr>
                        <w:rFonts w:ascii="Lucida Sans"/>
                        <w:color w:val="00395A"/>
                        <w:w w:val="90"/>
                        <w:sz w:val="20"/>
                      </w:rPr>
                      <w:t>a</w:t>
                    </w:r>
                    <w:r>
                      <w:rPr>
                        <w:rFonts w:ascii="Lucida Sans"/>
                        <w:color w:val="00395A"/>
                        <w:spacing w:val="3"/>
                        <w:sz w:val="20"/>
                      </w:rPr>
                      <w:t xml:space="preserve"> </w:t>
                    </w:r>
                    <w:r>
                      <w:rPr>
                        <w:rFonts w:ascii="Lucida Sans"/>
                        <w:color w:val="00395A"/>
                        <w:w w:val="90"/>
                        <w:sz w:val="20"/>
                      </w:rPr>
                      <w:t>sense</w:t>
                    </w:r>
                    <w:r>
                      <w:rPr>
                        <w:rFonts w:ascii="Lucida Sans"/>
                        <w:color w:val="00395A"/>
                        <w:spacing w:val="2"/>
                        <w:sz w:val="20"/>
                      </w:rPr>
                      <w:t xml:space="preserve"> </w:t>
                    </w:r>
                    <w:r>
                      <w:rPr>
                        <w:rFonts w:ascii="Lucida Sans"/>
                        <w:color w:val="00395A"/>
                        <w:w w:val="90"/>
                        <w:sz w:val="20"/>
                      </w:rPr>
                      <w:t>of</w:t>
                    </w:r>
                    <w:r>
                      <w:rPr>
                        <w:rFonts w:ascii="Lucida Sans"/>
                        <w:color w:val="00395A"/>
                        <w:sz w:val="20"/>
                      </w:rPr>
                      <w:t xml:space="preserve"> </w:t>
                    </w:r>
                    <w:r>
                      <w:rPr>
                        <w:rFonts w:ascii="Lucida Sans"/>
                        <w:color w:val="00395A"/>
                        <w:w w:val="90"/>
                        <w:sz w:val="20"/>
                      </w:rPr>
                      <w:t>what</w:t>
                    </w:r>
                    <w:r>
                      <w:rPr>
                        <w:rFonts w:ascii="Lucida Sans"/>
                        <w:color w:val="00395A"/>
                        <w:spacing w:val="3"/>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person</w:t>
                    </w:r>
                    <w:r>
                      <w:rPr>
                        <w:rFonts w:ascii="Lucida Sans"/>
                        <w:color w:val="00395A"/>
                        <w:sz w:val="20"/>
                      </w:rPr>
                      <w:t xml:space="preserve"> </w:t>
                    </w:r>
                    <w:r>
                      <w:rPr>
                        <w:rFonts w:ascii="Lucida Sans"/>
                        <w:color w:val="00395A"/>
                        <w:w w:val="90"/>
                        <w:sz w:val="20"/>
                      </w:rPr>
                      <w:t>may</w:t>
                    </w:r>
                    <w:r>
                      <w:rPr>
                        <w:rFonts w:ascii="Lucida Sans"/>
                        <w:color w:val="00395A"/>
                        <w:spacing w:val="3"/>
                        <w:sz w:val="20"/>
                      </w:rPr>
                      <w:t xml:space="preserve"> </w:t>
                    </w:r>
                    <w:r>
                      <w:rPr>
                        <w:rFonts w:ascii="Lucida Sans"/>
                        <w:color w:val="00395A"/>
                        <w:w w:val="90"/>
                        <w:sz w:val="20"/>
                      </w:rPr>
                      <w:t>need</w:t>
                    </w:r>
                    <w:r>
                      <w:rPr>
                        <w:rFonts w:ascii="Lucida Sans"/>
                        <w:color w:val="00395A"/>
                        <w:spacing w:val="5"/>
                        <w:sz w:val="20"/>
                      </w:rPr>
                      <w:t xml:space="preserve"> </w:t>
                    </w:r>
                    <w:r>
                      <w:rPr>
                        <w:rFonts w:ascii="Lucida Sans"/>
                        <w:color w:val="00395A"/>
                        <w:w w:val="90"/>
                        <w:sz w:val="20"/>
                      </w:rPr>
                      <w:t>and</w:t>
                    </w:r>
                    <w:r>
                      <w:rPr>
                        <w:rFonts w:ascii="Lucida Sans"/>
                        <w:color w:val="00395A"/>
                        <w:spacing w:val="4"/>
                        <w:sz w:val="20"/>
                      </w:rPr>
                      <w:t xml:space="preserve"> </w:t>
                    </w:r>
                    <w:r>
                      <w:rPr>
                        <w:rFonts w:ascii="Lucida Sans"/>
                        <w:color w:val="00395A"/>
                        <w:w w:val="90"/>
                        <w:sz w:val="20"/>
                      </w:rPr>
                      <w:t>how</w:t>
                    </w:r>
                    <w:r>
                      <w:rPr>
                        <w:rFonts w:ascii="Lucida Sans"/>
                        <w:color w:val="00395A"/>
                        <w:spacing w:val="2"/>
                        <w:sz w:val="20"/>
                      </w:rPr>
                      <w:t xml:space="preserve"> </w:t>
                    </w:r>
                    <w:r>
                      <w:rPr>
                        <w:rFonts w:ascii="Lucida Sans"/>
                        <w:color w:val="00395A"/>
                        <w:w w:val="90"/>
                        <w:sz w:val="20"/>
                      </w:rPr>
                      <w:t>he</w:t>
                    </w:r>
                    <w:r>
                      <w:rPr>
                        <w:rFonts w:ascii="Lucida Sans"/>
                        <w:color w:val="00395A"/>
                        <w:spacing w:val="2"/>
                        <w:sz w:val="20"/>
                      </w:rPr>
                      <w:t xml:space="preserve"> </w:t>
                    </w:r>
                    <w:r>
                      <w:rPr>
                        <w:rFonts w:ascii="Lucida Sans"/>
                        <w:color w:val="00395A"/>
                        <w:w w:val="90"/>
                        <w:sz w:val="20"/>
                      </w:rPr>
                      <w:t>or</w:t>
                    </w:r>
                    <w:r>
                      <w:rPr>
                        <w:rFonts w:ascii="Lucida Sans"/>
                        <w:color w:val="00395A"/>
                        <w:spacing w:val="2"/>
                        <w:sz w:val="20"/>
                      </w:rPr>
                      <w:t xml:space="preserve"> </w:t>
                    </w:r>
                    <w:r>
                      <w:rPr>
                        <w:rFonts w:ascii="Lucida Sans"/>
                        <w:color w:val="00395A"/>
                        <w:w w:val="90"/>
                        <w:sz w:val="20"/>
                      </w:rPr>
                      <w:t>she</w:t>
                    </w:r>
                    <w:r>
                      <w:rPr>
                        <w:rFonts w:ascii="Lucida Sans"/>
                        <w:color w:val="00395A"/>
                        <w:spacing w:val="2"/>
                        <w:sz w:val="20"/>
                      </w:rPr>
                      <w:t xml:space="preserve"> </w:t>
                    </w:r>
                    <w:r>
                      <w:rPr>
                        <w:rFonts w:ascii="Lucida Sans"/>
                        <w:color w:val="00395A"/>
                        <w:w w:val="90"/>
                        <w:sz w:val="20"/>
                      </w:rPr>
                      <w:t>is</w:t>
                    </w:r>
                    <w:r>
                      <w:rPr>
                        <w:rFonts w:ascii="Lucida Sans"/>
                        <w:color w:val="00395A"/>
                        <w:spacing w:val="-1"/>
                        <w:sz w:val="20"/>
                      </w:rPr>
                      <w:t xml:space="preserve"> </w:t>
                    </w:r>
                    <w:r>
                      <w:rPr>
                        <w:rFonts w:ascii="Lucida Sans"/>
                        <w:color w:val="00395A"/>
                        <w:spacing w:val="-2"/>
                        <w:w w:val="90"/>
                        <w:sz w:val="20"/>
                      </w:rPr>
                      <w:t>doing.</w:t>
                    </w:r>
                  </w:p>
                  <w:p w14:paraId="2A1FC395" w14:textId="77777777" w:rsidR="00B00EA7" w:rsidRDefault="00574B43">
                    <w:pPr>
                      <w:numPr>
                        <w:ilvl w:val="0"/>
                        <w:numId w:val="50"/>
                      </w:numPr>
                      <w:tabs>
                        <w:tab w:val="left" w:pos="443"/>
                        <w:tab w:val="left" w:pos="444"/>
                      </w:tabs>
                      <w:spacing w:line="240" w:lineRule="exact"/>
                      <w:ind w:left="443" w:hanging="361"/>
                      <w:rPr>
                        <w:rFonts w:ascii="Lucida Sans"/>
                        <w:sz w:val="20"/>
                      </w:rPr>
                    </w:pPr>
                    <w:r>
                      <w:rPr>
                        <w:rFonts w:ascii="Lucida Sans"/>
                        <w:color w:val="00395A"/>
                        <w:w w:val="90"/>
                        <w:sz w:val="20"/>
                      </w:rPr>
                      <w:t>Approach</w:t>
                    </w:r>
                    <w:r>
                      <w:rPr>
                        <w:rFonts w:ascii="Lucida Sans"/>
                        <w:color w:val="00395A"/>
                        <w:spacing w:val="-3"/>
                        <w:sz w:val="20"/>
                      </w:rPr>
                      <w:t xml:space="preserve"> </w:t>
                    </w:r>
                    <w:r>
                      <w:rPr>
                        <w:rFonts w:ascii="Lucida Sans"/>
                        <w:color w:val="00395A"/>
                        <w:w w:val="90"/>
                        <w:sz w:val="20"/>
                      </w:rPr>
                      <w:t>respectfully.</w:t>
                    </w:r>
                    <w:r>
                      <w:rPr>
                        <w:rFonts w:ascii="Lucida Sans"/>
                        <w:color w:val="00395A"/>
                        <w:spacing w:val="1"/>
                        <w:sz w:val="20"/>
                      </w:rPr>
                      <w:t xml:space="preserve"> </w:t>
                    </w:r>
                    <w:r>
                      <w:rPr>
                        <w:rFonts w:ascii="Lucida Sans"/>
                        <w:color w:val="00395A"/>
                        <w:w w:val="90"/>
                        <w:sz w:val="20"/>
                      </w:rPr>
                      <w:t>Ask</w:t>
                    </w:r>
                    <w:r>
                      <w:rPr>
                        <w:rFonts w:ascii="Lucida Sans"/>
                        <w:color w:val="00395A"/>
                        <w:spacing w:val="1"/>
                        <w:sz w:val="20"/>
                      </w:rPr>
                      <w:t xml:space="preserve"> </w:t>
                    </w:r>
                    <w:r>
                      <w:rPr>
                        <w:rFonts w:ascii="Lucida Sans"/>
                        <w:color w:val="00395A"/>
                        <w:w w:val="90"/>
                        <w:sz w:val="20"/>
                      </w:rPr>
                      <w:t>to</w:t>
                    </w:r>
                    <w:r>
                      <w:rPr>
                        <w:rFonts w:ascii="Lucida Sans"/>
                        <w:color w:val="00395A"/>
                        <w:spacing w:val="-2"/>
                        <w:sz w:val="20"/>
                      </w:rPr>
                      <w:t xml:space="preserve"> </w:t>
                    </w:r>
                    <w:r>
                      <w:rPr>
                        <w:rFonts w:ascii="Lucida Sans"/>
                        <w:color w:val="00395A"/>
                        <w:w w:val="90"/>
                        <w:sz w:val="20"/>
                      </w:rPr>
                      <w:t>join</w:t>
                    </w:r>
                    <w:r>
                      <w:rPr>
                        <w:rFonts w:ascii="Lucida Sans"/>
                        <w:color w:val="00395A"/>
                        <w:spacing w:val="-3"/>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person</w:t>
                    </w:r>
                    <w:r>
                      <w:rPr>
                        <w:rFonts w:ascii="Lucida Sans"/>
                        <w:color w:val="00395A"/>
                        <w:sz w:val="20"/>
                      </w:rPr>
                      <w:t xml:space="preserve"> </w:t>
                    </w:r>
                    <w:r>
                      <w:rPr>
                        <w:rFonts w:ascii="Lucida Sans"/>
                        <w:color w:val="00395A"/>
                        <w:w w:val="90"/>
                        <w:sz w:val="20"/>
                      </w:rPr>
                      <w:t>at</w:t>
                    </w:r>
                    <w:r>
                      <w:rPr>
                        <w:rFonts w:ascii="Lucida Sans"/>
                        <w:color w:val="00395A"/>
                        <w:spacing w:val="-3"/>
                        <w:sz w:val="20"/>
                      </w:rPr>
                      <w:t xml:space="preserve"> </w:t>
                    </w:r>
                    <w:r>
                      <w:rPr>
                        <w:rFonts w:ascii="Lucida Sans"/>
                        <w:color w:val="00395A"/>
                        <w:w w:val="90"/>
                        <w:sz w:val="20"/>
                      </w:rPr>
                      <w:t>his/her</w:t>
                    </w:r>
                    <w:r>
                      <w:rPr>
                        <w:rFonts w:ascii="Lucida Sans"/>
                        <w:color w:val="00395A"/>
                        <w:spacing w:val="-1"/>
                        <w:sz w:val="20"/>
                      </w:rPr>
                      <w:t xml:space="preserve"> </w:t>
                    </w:r>
                    <w:r>
                      <w:rPr>
                        <w:rFonts w:ascii="Lucida Sans"/>
                        <w:color w:val="00395A"/>
                        <w:w w:val="90"/>
                        <w:sz w:val="20"/>
                      </w:rPr>
                      <w:t>bench,</w:t>
                    </w:r>
                    <w:r>
                      <w:rPr>
                        <w:rFonts w:ascii="Lucida Sans"/>
                        <w:color w:val="00395A"/>
                        <w:spacing w:val="-3"/>
                        <w:sz w:val="20"/>
                      </w:rPr>
                      <w:t xml:space="preserve"> </w:t>
                    </w:r>
                    <w:r>
                      <w:rPr>
                        <w:rFonts w:ascii="Lucida Sans"/>
                        <w:color w:val="00395A"/>
                        <w:w w:val="90"/>
                        <w:sz w:val="20"/>
                      </w:rPr>
                      <w:t>campsite,</w:t>
                    </w:r>
                    <w:r>
                      <w:rPr>
                        <w:rFonts w:ascii="Lucida Sans"/>
                        <w:color w:val="00395A"/>
                        <w:spacing w:val="-3"/>
                        <w:sz w:val="20"/>
                      </w:rPr>
                      <w:t xml:space="preserve"> </w:t>
                    </w:r>
                    <w:r>
                      <w:rPr>
                        <w:rFonts w:ascii="Lucida Sans"/>
                        <w:color w:val="00395A"/>
                        <w:w w:val="90"/>
                        <w:sz w:val="20"/>
                      </w:rPr>
                      <w:t>or</w:t>
                    </w:r>
                    <w:r>
                      <w:rPr>
                        <w:rFonts w:ascii="Lucida Sans"/>
                        <w:color w:val="00395A"/>
                        <w:spacing w:val="-2"/>
                        <w:sz w:val="20"/>
                      </w:rPr>
                      <w:t xml:space="preserve"> </w:t>
                    </w:r>
                    <w:r>
                      <w:rPr>
                        <w:rFonts w:ascii="Lucida Sans"/>
                        <w:color w:val="00395A"/>
                        <w:w w:val="90"/>
                        <w:sz w:val="20"/>
                      </w:rPr>
                      <w:t>other</w:t>
                    </w:r>
                    <w:r>
                      <w:rPr>
                        <w:rFonts w:ascii="Lucida Sans"/>
                        <w:color w:val="00395A"/>
                        <w:spacing w:val="-1"/>
                        <w:sz w:val="20"/>
                      </w:rPr>
                      <w:t xml:space="preserve"> </w:t>
                    </w:r>
                    <w:r>
                      <w:rPr>
                        <w:rFonts w:ascii="Lucida Sans"/>
                        <w:color w:val="00395A"/>
                        <w:w w:val="90"/>
                        <w:sz w:val="20"/>
                      </w:rPr>
                      <w:t>personal</w:t>
                    </w:r>
                    <w:r>
                      <w:rPr>
                        <w:rFonts w:ascii="Lucida Sans"/>
                        <w:color w:val="00395A"/>
                        <w:spacing w:val="2"/>
                        <w:sz w:val="20"/>
                      </w:rPr>
                      <w:t xml:space="preserve"> </w:t>
                    </w:r>
                    <w:r>
                      <w:rPr>
                        <w:rFonts w:ascii="Lucida Sans"/>
                        <w:color w:val="00395A"/>
                        <w:spacing w:val="-2"/>
                        <w:w w:val="90"/>
                        <w:sz w:val="20"/>
                      </w:rPr>
                      <w:t>area.</w:t>
                    </w:r>
                  </w:p>
                  <w:p w14:paraId="1F9EE44D" w14:textId="77777777" w:rsidR="00B00EA7" w:rsidRDefault="00574B43">
                    <w:pPr>
                      <w:numPr>
                        <w:ilvl w:val="0"/>
                        <w:numId w:val="50"/>
                      </w:numPr>
                      <w:tabs>
                        <w:tab w:val="left" w:pos="443"/>
                        <w:tab w:val="left" w:pos="444"/>
                      </w:tabs>
                      <w:spacing w:line="240" w:lineRule="exact"/>
                      <w:ind w:left="443" w:hanging="361"/>
                      <w:rPr>
                        <w:rFonts w:ascii="Lucida Sans"/>
                        <w:sz w:val="20"/>
                      </w:rPr>
                    </w:pPr>
                    <w:r>
                      <w:rPr>
                        <w:rFonts w:ascii="Lucida Sans"/>
                        <w:color w:val="00395A"/>
                        <w:w w:val="90"/>
                        <w:sz w:val="20"/>
                      </w:rPr>
                      <w:t>Offer</w:t>
                    </w:r>
                    <w:r>
                      <w:rPr>
                        <w:rFonts w:ascii="Lucida Sans"/>
                        <w:color w:val="00395A"/>
                        <w:spacing w:val="3"/>
                        <w:sz w:val="20"/>
                      </w:rPr>
                      <w:t xml:space="preserve"> </w:t>
                    </w:r>
                    <w:r>
                      <w:rPr>
                        <w:rFonts w:ascii="Lucida Sans"/>
                        <w:color w:val="00395A"/>
                        <w:w w:val="90"/>
                        <w:sz w:val="20"/>
                      </w:rPr>
                      <w:t>safety-related</w:t>
                    </w:r>
                    <w:r>
                      <w:rPr>
                        <w:rFonts w:ascii="Lucida Sans"/>
                        <w:color w:val="00395A"/>
                        <w:spacing w:val="2"/>
                        <w:sz w:val="20"/>
                      </w:rPr>
                      <w:t xml:space="preserve"> </w:t>
                    </w:r>
                    <w:r>
                      <w:rPr>
                        <w:rFonts w:ascii="Lucida Sans"/>
                        <w:color w:val="00395A"/>
                        <w:w w:val="90"/>
                        <w:sz w:val="20"/>
                      </w:rPr>
                      <w:t>items</w:t>
                    </w:r>
                    <w:r>
                      <w:rPr>
                        <w:rFonts w:ascii="Lucida Sans"/>
                        <w:color w:val="00395A"/>
                        <w:spacing w:val="3"/>
                        <w:sz w:val="20"/>
                      </w:rPr>
                      <w:t xml:space="preserve"> </w:t>
                    </w:r>
                    <w:r>
                      <w:rPr>
                        <w:rFonts w:ascii="Lucida Sans"/>
                        <w:color w:val="00395A"/>
                        <w:w w:val="90"/>
                        <w:sz w:val="20"/>
                      </w:rPr>
                      <w:t>that</w:t>
                    </w:r>
                    <w:r>
                      <w:rPr>
                        <w:rFonts w:ascii="Lucida Sans"/>
                        <w:color w:val="00395A"/>
                        <w:spacing w:val="1"/>
                        <w:sz w:val="20"/>
                      </w:rPr>
                      <w:t xml:space="preserve"> </w:t>
                    </w:r>
                    <w:r>
                      <w:rPr>
                        <w:rFonts w:ascii="Lucida Sans"/>
                        <w:color w:val="00395A"/>
                        <w:w w:val="90"/>
                        <w:sz w:val="20"/>
                      </w:rPr>
                      <w:t>he</w:t>
                    </w:r>
                    <w:r>
                      <w:rPr>
                        <w:rFonts w:ascii="Lucida Sans"/>
                        <w:color w:val="00395A"/>
                        <w:spacing w:val="1"/>
                        <w:sz w:val="20"/>
                      </w:rPr>
                      <w:t xml:space="preserve"> </w:t>
                    </w:r>
                    <w:r>
                      <w:rPr>
                        <w:rFonts w:ascii="Lucida Sans"/>
                        <w:color w:val="00395A"/>
                        <w:w w:val="90"/>
                        <w:sz w:val="20"/>
                      </w:rPr>
                      <w:t>or</w:t>
                    </w:r>
                    <w:r>
                      <w:rPr>
                        <w:rFonts w:ascii="Lucida Sans"/>
                        <w:color w:val="00395A"/>
                        <w:spacing w:val="1"/>
                        <w:sz w:val="20"/>
                      </w:rPr>
                      <w:t xml:space="preserve"> </w:t>
                    </w:r>
                    <w:r>
                      <w:rPr>
                        <w:rFonts w:ascii="Lucida Sans"/>
                        <w:color w:val="00395A"/>
                        <w:w w:val="90"/>
                        <w:sz w:val="20"/>
                      </w:rPr>
                      <w:t>she</w:t>
                    </w:r>
                    <w:r>
                      <w:rPr>
                        <w:rFonts w:ascii="Lucida Sans"/>
                        <w:color w:val="00395A"/>
                        <w:spacing w:val="5"/>
                        <w:sz w:val="20"/>
                      </w:rPr>
                      <w:t xml:space="preserve"> </w:t>
                    </w:r>
                    <w:r>
                      <w:rPr>
                        <w:rFonts w:ascii="Lucida Sans"/>
                        <w:color w:val="00395A"/>
                        <w:w w:val="90"/>
                        <w:sz w:val="20"/>
                      </w:rPr>
                      <w:t>appears</w:t>
                    </w:r>
                    <w:r>
                      <w:rPr>
                        <w:rFonts w:ascii="Lucida Sans"/>
                        <w:color w:val="00395A"/>
                        <w:spacing w:val="1"/>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need</w:t>
                    </w:r>
                    <w:r>
                      <w:rPr>
                        <w:rFonts w:ascii="Lucida Sans"/>
                        <w:color w:val="00395A"/>
                        <w:spacing w:val="2"/>
                        <w:sz w:val="20"/>
                      </w:rPr>
                      <w:t xml:space="preserve"> </w:t>
                    </w:r>
                    <w:r>
                      <w:rPr>
                        <w:rFonts w:ascii="Lucida Sans"/>
                        <w:color w:val="00395A"/>
                        <w:w w:val="90"/>
                        <w:sz w:val="20"/>
                      </w:rPr>
                      <w:t>(e.g.,</w:t>
                    </w:r>
                    <w:r>
                      <w:rPr>
                        <w:rFonts w:ascii="Lucida Sans"/>
                        <w:color w:val="00395A"/>
                        <w:spacing w:val="1"/>
                        <w:sz w:val="20"/>
                      </w:rPr>
                      <w:t xml:space="preserve"> </w:t>
                    </w:r>
                    <w:r>
                      <w:rPr>
                        <w:rFonts w:ascii="Lucida Sans"/>
                        <w:color w:val="00395A"/>
                        <w:w w:val="90"/>
                        <w:sz w:val="20"/>
                      </w:rPr>
                      <w:t>food,</w:t>
                    </w:r>
                    <w:r>
                      <w:rPr>
                        <w:rFonts w:ascii="Lucida Sans"/>
                        <w:color w:val="00395A"/>
                        <w:spacing w:val="5"/>
                        <w:sz w:val="20"/>
                      </w:rPr>
                      <w:t xml:space="preserve"> </w:t>
                    </w:r>
                    <w:r>
                      <w:rPr>
                        <w:rFonts w:ascii="Lucida Sans"/>
                        <w:color w:val="00395A"/>
                        <w:w w:val="90"/>
                        <w:sz w:val="20"/>
                      </w:rPr>
                      <w:t>shelter,</w:t>
                    </w:r>
                    <w:r>
                      <w:rPr>
                        <w:rFonts w:ascii="Lucida Sans"/>
                        <w:color w:val="00395A"/>
                        <w:spacing w:val="1"/>
                        <w:sz w:val="20"/>
                      </w:rPr>
                      <w:t xml:space="preserve"> </w:t>
                    </w:r>
                    <w:r>
                      <w:rPr>
                        <w:rFonts w:ascii="Lucida Sans"/>
                        <w:color w:val="00395A"/>
                        <w:w w:val="90"/>
                        <w:sz w:val="20"/>
                      </w:rPr>
                      <w:t>blankets,</w:t>
                    </w:r>
                    <w:r>
                      <w:rPr>
                        <w:rFonts w:ascii="Lucida Sans"/>
                        <w:color w:val="00395A"/>
                        <w:spacing w:val="4"/>
                        <w:sz w:val="20"/>
                      </w:rPr>
                      <w:t xml:space="preserve"> </w:t>
                    </w:r>
                    <w:r>
                      <w:rPr>
                        <w:rFonts w:ascii="Lucida Sans"/>
                        <w:color w:val="00395A"/>
                        <w:spacing w:val="-2"/>
                        <w:w w:val="90"/>
                        <w:sz w:val="20"/>
                      </w:rPr>
                      <w:t>water).</w:t>
                    </w:r>
                  </w:p>
                  <w:p w14:paraId="2DA92827" w14:textId="77777777" w:rsidR="00B00EA7" w:rsidRDefault="00574B43">
                    <w:pPr>
                      <w:numPr>
                        <w:ilvl w:val="0"/>
                        <w:numId w:val="50"/>
                      </w:numPr>
                      <w:tabs>
                        <w:tab w:val="left" w:pos="443"/>
                        <w:tab w:val="left" w:pos="444"/>
                      </w:tabs>
                      <w:spacing w:line="244" w:lineRule="auto"/>
                      <w:ind w:right="219" w:hanging="361"/>
                      <w:rPr>
                        <w:rFonts w:ascii="Lucida Sans" w:hAnsi="Lucida Sans"/>
                        <w:sz w:val="20"/>
                      </w:rPr>
                    </w:pPr>
                    <w:r>
                      <w:rPr>
                        <w:rFonts w:ascii="Lucida Sans" w:hAnsi="Lucida Sans"/>
                        <w:color w:val="00395A"/>
                        <w:w w:val="90"/>
                        <w:sz w:val="20"/>
                      </w:rPr>
                      <w:t xml:space="preserve">Resist the temptation to offer items solely for comfort rather than safety, as this may support the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refusing</w:t>
                    </w:r>
                    <w:r>
                      <w:rPr>
                        <w:rFonts w:ascii="Lucida Sans" w:hAnsi="Lucida Sans"/>
                        <w:color w:val="00395A"/>
                        <w:spacing w:val="-12"/>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goal</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develop</w:t>
                    </w:r>
                    <w:r>
                      <w:rPr>
                        <w:rFonts w:ascii="Lucida Sans" w:hAnsi="Lucida Sans"/>
                        <w:color w:val="00395A"/>
                        <w:spacing w:val="-10"/>
                        <w:w w:val="95"/>
                        <w:sz w:val="20"/>
                      </w:rPr>
                      <w:t xml:space="preserve"> </w:t>
                    </w:r>
                    <w:r>
                      <w:rPr>
                        <w:rFonts w:ascii="Lucida Sans" w:hAnsi="Lucida Sans"/>
                        <w:color w:val="00395A"/>
                        <w:w w:val="95"/>
                        <w:sz w:val="20"/>
                      </w:rPr>
                      <w:t>an</w:t>
                    </w:r>
                    <w:r>
                      <w:rPr>
                        <w:rFonts w:ascii="Lucida Sans" w:hAnsi="Lucida Sans"/>
                        <w:color w:val="00395A"/>
                        <w:spacing w:val="-12"/>
                        <w:w w:val="95"/>
                        <w:sz w:val="20"/>
                      </w:rPr>
                      <w:t xml:space="preserve"> </w:t>
                    </w:r>
                    <w:r>
                      <w:rPr>
                        <w:rFonts w:ascii="Lucida Sans" w:hAnsi="Lucida Sans"/>
                        <w:color w:val="00395A"/>
                        <w:w w:val="95"/>
                        <w:sz w:val="20"/>
                      </w:rPr>
                      <w:t>empathic</w:t>
                    </w:r>
                    <w:r>
                      <w:rPr>
                        <w:rFonts w:ascii="Lucida Sans" w:hAnsi="Lucida Sans"/>
                        <w:color w:val="00395A"/>
                        <w:spacing w:val="-13"/>
                        <w:w w:val="95"/>
                        <w:sz w:val="20"/>
                      </w:rPr>
                      <w:t xml:space="preserve"> </w:t>
                    </w:r>
                    <w:r>
                      <w:rPr>
                        <w:rFonts w:ascii="Lucida Sans" w:hAnsi="Lucida Sans"/>
                        <w:color w:val="00395A"/>
                        <w:w w:val="95"/>
                        <w:sz w:val="20"/>
                      </w:rPr>
                      <w:t>relationship</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2"/>
                        <w:w w:val="95"/>
                        <w:sz w:val="20"/>
                      </w:rPr>
                      <w:t xml:space="preserve"> </w:t>
                    </w:r>
                    <w:r>
                      <w:rPr>
                        <w:rFonts w:ascii="Lucida Sans" w:hAnsi="Lucida Sans"/>
                        <w:color w:val="00395A"/>
                        <w:w w:val="95"/>
                        <w:sz w:val="20"/>
                      </w:rPr>
                      <w:t>respects</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cli­ ent’s</w:t>
                    </w:r>
                    <w:r>
                      <w:rPr>
                        <w:rFonts w:ascii="Lucida Sans" w:hAnsi="Lucida Sans"/>
                        <w:color w:val="00395A"/>
                        <w:spacing w:val="-13"/>
                        <w:w w:val="95"/>
                        <w:sz w:val="20"/>
                      </w:rPr>
                      <w:t xml:space="preserve"> </w:t>
                    </w:r>
                    <w:r>
                      <w:rPr>
                        <w:rFonts w:ascii="Lucida Sans" w:hAnsi="Lucida Sans"/>
                        <w:color w:val="00395A"/>
                        <w:w w:val="95"/>
                        <w:sz w:val="20"/>
                      </w:rPr>
                      <w:t>wishes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creates</w:t>
                    </w:r>
                    <w:r>
                      <w:rPr>
                        <w:rFonts w:ascii="Lucida Sans" w:hAnsi="Lucida Sans"/>
                        <w:color w:val="00395A"/>
                        <w:spacing w:val="-13"/>
                        <w:w w:val="95"/>
                        <w:sz w:val="20"/>
                      </w:rPr>
                      <w:t xml:space="preserve"> </w:t>
                    </w:r>
                    <w:r>
                      <w:rPr>
                        <w:rFonts w:ascii="Lucida Sans" w:hAnsi="Lucida Sans"/>
                        <w:color w:val="00395A"/>
                        <w:w w:val="95"/>
                        <w:sz w:val="20"/>
                      </w:rPr>
                      <w:t>opportunities</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help</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person</w:t>
                    </w:r>
                    <w:r>
                      <w:rPr>
                        <w:rFonts w:ascii="Lucida Sans" w:hAnsi="Lucida Sans"/>
                        <w:color w:val="00395A"/>
                        <w:spacing w:val="-12"/>
                        <w:w w:val="95"/>
                        <w:sz w:val="20"/>
                      </w:rPr>
                      <w:t xml:space="preserve"> </w:t>
                    </w:r>
                    <w:r>
                      <w:rPr>
                        <w:rFonts w:ascii="Lucida Sans" w:hAnsi="Lucida Sans"/>
                        <w:color w:val="00395A"/>
                        <w:w w:val="95"/>
                        <w:sz w:val="20"/>
                      </w:rPr>
                      <w:t>become</w:t>
                    </w:r>
                    <w:r>
                      <w:rPr>
                        <w:rFonts w:ascii="Lucida Sans" w:hAnsi="Lucida Sans"/>
                        <w:color w:val="00395A"/>
                        <w:spacing w:val="-13"/>
                        <w:w w:val="95"/>
                        <w:sz w:val="20"/>
                      </w:rPr>
                      <w:t xml:space="preserve"> </w:t>
                    </w:r>
                    <w:r>
                      <w:rPr>
                        <w:rFonts w:ascii="Lucida Sans" w:hAnsi="Lucida Sans"/>
                        <w:color w:val="00395A"/>
                        <w:w w:val="95"/>
                        <w:sz w:val="20"/>
                      </w:rPr>
                      <w:t>housed</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enter</w:t>
                    </w:r>
                    <w:r>
                      <w:rPr>
                        <w:rFonts w:ascii="Lucida Sans" w:hAnsi="Lucida Sans"/>
                        <w:color w:val="00395A"/>
                        <w:spacing w:val="-13"/>
                        <w:w w:val="95"/>
                        <w:sz w:val="20"/>
                      </w:rPr>
                      <w:t xml:space="preserve"> </w:t>
                    </w:r>
                    <w:r>
                      <w:rPr>
                        <w:rFonts w:ascii="Lucida Sans" w:hAnsi="Lucida Sans"/>
                        <w:color w:val="00395A"/>
                        <w:w w:val="95"/>
                        <w:sz w:val="20"/>
                      </w:rPr>
                      <w:t>treatment.</w:t>
                    </w:r>
                  </w:p>
                  <w:p w14:paraId="4D763343" w14:textId="77777777" w:rsidR="00B00EA7" w:rsidRDefault="00574B43">
                    <w:pPr>
                      <w:numPr>
                        <w:ilvl w:val="0"/>
                        <w:numId w:val="50"/>
                      </w:numPr>
                      <w:tabs>
                        <w:tab w:val="left" w:pos="443"/>
                        <w:tab w:val="left" w:pos="444"/>
                      </w:tabs>
                      <w:ind w:left="443" w:right="173"/>
                      <w:rPr>
                        <w:rFonts w:ascii="Lucida Sans"/>
                        <w:sz w:val="20"/>
                      </w:rPr>
                    </w:pPr>
                    <w:r>
                      <w:rPr>
                        <w:rFonts w:ascii="Lucida Sans"/>
                        <w:color w:val="00395A"/>
                        <w:w w:val="90"/>
                        <w:sz w:val="20"/>
                      </w:rPr>
                      <w:t xml:space="preserve">Unless the individual indicates a willingness to have a longer conversation, keep your interactions </w:t>
                    </w:r>
                    <w:r>
                      <w:rPr>
                        <w:rFonts w:ascii="Lucida Sans"/>
                        <w:color w:val="00395A"/>
                        <w:w w:val="95"/>
                        <w:sz w:val="20"/>
                      </w:rPr>
                      <w:t>brief</w:t>
                    </w:r>
                    <w:r>
                      <w:rPr>
                        <w:rFonts w:ascii="Lucida Sans"/>
                        <w:color w:val="00395A"/>
                        <w:spacing w:val="-3"/>
                        <w:w w:val="95"/>
                        <w:sz w:val="20"/>
                      </w:rPr>
                      <w:t xml:space="preserve"> </w:t>
                    </w:r>
                    <w:r>
                      <w:rPr>
                        <w:rFonts w:ascii="Lucida Sans"/>
                        <w:color w:val="00395A"/>
                        <w:w w:val="95"/>
                        <w:sz w:val="20"/>
                      </w:rPr>
                      <w:t>(about</w:t>
                    </w:r>
                    <w:r>
                      <w:rPr>
                        <w:rFonts w:ascii="Lucida Sans"/>
                        <w:color w:val="00395A"/>
                        <w:spacing w:val="-3"/>
                        <w:w w:val="95"/>
                        <w:sz w:val="20"/>
                      </w:rPr>
                      <w:t xml:space="preserve"> </w:t>
                    </w:r>
                    <w:r>
                      <w:rPr>
                        <w:rFonts w:ascii="Lucida Sans"/>
                        <w:color w:val="00395A"/>
                        <w:w w:val="95"/>
                        <w:sz w:val="20"/>
                      </w:rPr>
                      <w:t>2</w:t>
                    </w:r>
                    <w:r>
                      <w:rPr>
                        <w:rFonts w:ascii="Lucida Sans"/>
                        <w:color w:val="00395A"/>
                        <w:spacing w:val="-3"/>
                        <w:w w:val="95"/>
                        <w:sz w:val="20"/>
                      </w:rPr>
                      <w:t xml:space="preserve"> </w:t>
                    </w:r>
                    <w:r>
                      <w:rPr>
                        <w:rFonts w:ascii="Lucida Sans"/>
                        <w:color w:val="00395A"/>
                        <w:w w:val="95"/>
                        <w:sz w:val="20"/>
                      </w:rPr>
                      <w:t>minutes) to</w:t>
                    </w:r>
                    <w:r>
                      <w:rPr>
                        <w:rFonts w:ascii="Lucida Sans"/>
                        <w:color w:val="00395A"/>
                        <w:spacing w:val="-1"/>
                        <w:w w:val="95"/>
                        <w:sz w:val="20"/>
                      </w:rPr>
                      <w:t xml:space="preserve"> </w:t>
                    </w:r>
                    <w:r>
                      <w:rPr>
                        <w:rFonts w:ascii="Lucida Sans"/>
                        <w:color w:val="00395A"/>
                        <w:w w:val="95"/>
                        <w:sz w:val="20"/>
                      </w:rPr>
                      <w:t>avoid</w:t>
                    </w:r>
                    <w:r>
                      <w:rPr>
                        <w:rFonts w:ascii="Lucida Sans"/>
                        <w:color w:val="00395A"/>
                        <w:spacing w:val="-2"/>
                        <w:w w:val="95"/>
                        <w:sz w:val="20"/>
                      </w:rPr>
                      <w:t xml:space="preserve"> </w:t>
                    </w:r>
                    <w:r>
                      <w:rPr>
                        <w:rFonts w:ascii="Lucida Sans"/>
                        <w:color w:val="00395A"/>
                        <w:w w:val="95"/>
                        <w:sz w:val="20"/>
                      </w:rPr>
                      <w:t>wearing</w:t>
                    </w:r>
                    <w:r>
                      <w:rPr>
                        <w:rFonts w:ascii="Lucida Sans"/>
                        <w:color w:val="00395A"/>
                        <w:spacing w:val="-2"/>
                        <w:w w:val="95"/>
                        <w:sz w:val="20"/>
                      </w:rPr>
                      <w:t xml:space="preserve"> </w:t>
                    </w:r>
                    <w:r>
                      <w:rPr>
                        <w:rFonts w:ascii="Lucida Sans"/>
                        <w:color w:val="00395A"/>
                        <w:w w:val="95"/>
                        <w:sz w:val="20"/>
                      </w:rPr>
                      <w:t>out</w:t>
                    </w:r>
                    <w:r>
                      <w:rPr>
                        <w:rFonts w:ascii="Lucida Sans"/>
                        <w:color w:val="00395A"/>
                        <w:spacing w:val="-3"/>
                        <w:w w:val="95"/>
                        <w:sz w:val="20"/>
                      </w:rPr>
                      <w:t xml:space="preserve"> </w:t>
                    </w:r>
                    <w:r>
                      <w:rPr>
                        <w:rFonts w:ascii="Lucida Sans"/>
                        <w:color w:val="00395A"/>
                        <w:w w:val="95"/>
                        <w:sz w:val="20"/>
                      </w:rPr>
                      <w:t>your</w:t>
                    </w:r>
                    <w:r>
                      <w:rPr>
                        <w:rFonts w:ascii="Lucida Sans"/>
                        <w:color w:val="00395A"/>
                        <w:spacing w:val="-3"/>
                        <w:w w:val="95"/>
                        <w:sz w:val="20"/>
                      </w:rPr>
                      <w:t xml:space="preserve"> </w:t>
                    </w:r>
                    <w:r>
                      <w:rPr>
                        <w:rFonts w:ascii="Lucida Sans"/>
                        <w:color w:val="00395A"/>
                        <w:w w:val="95"/>
                        <w:sz w:val="20"/>
                      </w:rPr>
                      <w:t>welcome.</w:t>
                    </w:r>
                  </w:p>
                </w:txbxContent>
              </v:textbox>
            </v:shape>
            <w10:wrap type="topAndBottom" anchorx="page"/>
          </v:group>
        </w:pict>
      </w:r>
    </w:p>
    <w:p w14:paraId="4056B442" w14:textId="77777777" w:rsidR="00B00EA7" w:rsidRDefault="00B00EA7">
      <w:pPr>
        <w:rPr>
          <w:sz w:val="21"/>
        </w:rPr>
        <w:sectPr w:rsidR="00B00EA7">
          <w:pgSz w:w="12240" w:h="15840"/>
          <w:pgMar w:top="1280" w:right="1060" w:bottom="1100" w:left="720" w:header="720" w:footer="902" w:gutter="0"/>
          <w:cols w:space="720"/>
        </w:sectPr>
      </w:pPr>
    </w:p>
    <w:p w14:paraId="594E0FD5" w14:textId="77777777" w:rsidR="00B00EA7" w:rsidRDefault="00574B43">
      <w:pPr>
        <w:pStyle w:val="BodyText"/>
        <w:spacing w:before="111"/>
      </w:pPr>
      <w:r>
        <w:rPr>
          <w:color w:val="00395A"/>
        </w:rPr>
        <w:lastRenderedPageBreak/>
        <w:t>FRANCIS:</w:t>
      </w:r>
      <w:r>
        <w:rPr>
          <w:color w:val="00395A"/>
          <w:spacing w:val="39"/>
        </w:rPr>
        <w:t xml:space="preserve"> </w:t>
      </w:r>
      <w:r>
        <w:rPr>
          <w:color w:val="00395A"/>
          <w:spacing w:val="-4"/>
        </w:rPr>
        <w:t>Yeah.</w:t>
      </w:r>
    </w:p>
    <w:p w14:paraId="22C23FA3" w14:textId="77777777" w:rsidR="00B00EA7" w:rsidRDefault="00574B43">
      <w:pPr>
        <w:pStyle w:val="BodyText"/>
        <w:spacing w:before="173" w:line="388" w:lineRule="auto"/>
        <w:ind w:right="5054"/>
      </w:pPr>
      <w:r>
        <w:rPr>
          <w:color w:val="00395A"/>
        </w:rPr>
        <w:t>COUNSELOR 1:</w:t>
      </w:r>
      <w:r>
        <w:rPr>
          <w:color w:val="00395A"/>
          <w:spacing w:val="-3"/>
        </w:rPr>
        <w:t xml:space="preserve"> </w:t>
      </w:r>
      <w:r>
        <w:rPr>
          <w:color w:val="00395A"/>
        </w:rPr>
        <w:t>What’s your name,</w:t>
      </w:r>
      <w:r>
        <w:rPr>
          <w:color w:val="00395A"/>
          <w:spacing w:val="-11"/>
        </w:rPr>
        <w:t xml:space="preserve"> </w:t>
      </w:r>
      <w:r>
        <w:rPr>
          <w:color w:val="00395A"/>
        </w:rPr>
        <w:t>sir? FRANCIS: Francis.</w:t>
      </w:r>
    </w:p>
    <w:p w14:paraId="11102137" w14:textId="77777777" w:rsidR="00B00EA7" w:rsidRDefault="00574B43">
      <w:pPr>
        <w:pStyle w:val="BodyText"/>
        <w:spacing w:before="1" w:line="391" w:lineRule="auto"/>
        <w:ind w:right="5944"/>
      </w:pPr>
      <w:r>
        <w:rPr>
          <w:color w:val="00395A"/>
          <w:w w:val="105"/>
        </w:rPr>
        <w:t>COUNSELOR</w:t>
      </w:r>
      <w:r>
        <w:rPr>
          <w:color w:val="00395A"/>
          <w:spacing w:val="-16"/>
          <w:w w:val="105"/>
        </w:rPr>
        <w:t xml:space="preserve"> </w:t>
      </w:r>
      <w:r>
        <w:rPr>
          <w:color w:val="00395A"/>
          <w:w w:val="105"/>
        </w:rPr>
        <w:t>1:</w:t>
      </w:r>
      <w:r>
        <w:rPr>
          <w:color w:val="00395A"/>
          <w:spacing w:val="-16"/>
          <w:w w:val="105"/>
        </w:rPr>
        <w:t xml:space="preserve"> </w:t>
      </w:r>
      <w:r>
        <w:rPr>
          <w:color w:val="00395A"/>
          <w:w w:val="105"/>
        </w:rPr>
        <w:t>Hi,</w:t>
      </w:r>
      <w:r>
        <w:rPr>
          <w:color w:val="00395A"/>
          <w:spacing w:val="-21"/>
          <w:w w:val="105"/>
        </w:rPr>
        <w:t xml:space="preserve"> </w:t>
      </w:r>
      <w:r>
        <w:rPr>
          <w:color w:val="00395A"/>
          <w:w w:val="105"/>
        </w:rPr>
        <w:t>Francis. FRANCIS:</w:t>
      </w:r>
      <w:r>
        <w:rPr>
          <w:color w:val="00395A"/>
          <w:spacing w:val="-2"/>
          <w:w w:val="105"/>
        </w:rPr>
        <w:t xml:space="preserve"> </w:t>
      </w:r>
      <w:r>
        <w:rPr>
          <w:color w:val="00395A"/>
          <w:w w:val="105"/>
        </w:rPr>
        <w:t>Hi.</w:t>
      </w:r>
    </w:p>
    <w:p w14:paraId="32D6FC05" w14:textId="77777777" w:rsidR="00B00EA7" w:rsidRDefault="00574B43">
      <w:pPr>
        <w:pStyle w:val="BodyText"/>
        <w:spacing w:line="391" w:lineRule="auto"/>
        <w:ind w:right="2295"/>
      </w:pPr>
      <w:r>
        <w:rPr>
          <w:color w:val="00395A"/>
        </w:rPr>
        <w:t>COUNSELOR 1:</w:t>
      </w:r>
      <w:r>
        <w:rPr>
          <w:color w:val="00395A"/>
          <w:spacing w:val="-4"/>
        </w:rPr>
        <w:t xml:space="preserve"> </w:t>
      </w:r>
      <w:r>
        <w:rPr>
          <w:color w:val="00395A"/>
        </w:rPr>
        <w:t>It’s getting kind of cold.</w:t>
      </w:r>
      <w:r>
        <w:rPr>
          <w:color w:val="00395A"/>
          <w:spacing w:val="-14"/>
        </w:rPr>
        <w:t xml:space="preserve"> </w:t>
      </w:r>
      <w:r>
        <w:rPr>
          <w:color w:val="00395A"/>
        </w:rPr>
        <w:t xml:space="preserve">Can I help you somehow? </w:t>
      </w:r>
      <w:r>
        <w:rPr>
          <w:color w:val="00395A"/>
          <w:w w:val="105"/>
        </w:rPr>
        <w:t>FRANCIS:</w:t>
      </w:r>
      <w:r>
        <w:rPr>
          <w:color w:val="00395A"/>
          <w:spacing w:val="-2"/>
          <w:w w:val="105"/>
        </w:rPr>
        <w:t xml:space="preserve"> </w:t>
      </w:r>
      <w:r>
        <w:rPr>
          <w:color w:val="00395A"/>
          <w:w w:val="105"/>
        </w:rPr>
        <w:t>No.</w:t>
      </w:r>
    </w:p>
    <w:p w14:paraId="7C8F18C4" w14:textId="77777777" w:rsidR="00B00EA7" w:rsidRDefault="00574B43">
      <w:pPr>
        <w:pStyle w:val="BodyText"/>
        <w:spacing w:line="388" w:lineRule="auto"/>
        <w:ind w:right="4590"/>
      </w:pPr>
      <w:r>
        <w:rPr>
          <w:color w:val="00395A"/>
        </w:rPr>
        <w:t>COUNSELOR 1: Okay.</w:t>
      </w:r>
      <w:r>
        <w:rPr>
          <w:color w:val="00395A"/>
          <w:spacing w:val="-11"/>
        </w:rPr>
        <w:t xml:space="preserve"> </w:t>
      </w:r>
      <w:r>
        <w:rPr>
          <w:color w:val="00395A"/>
        </w:rPr>
        <w:t>Can we sit down? FRANCIS:</w:t>
      </w:r>
      <w:r>
        <w:rPr>
          <w:color w:val="00395A"/>
          <w:spacing w:val="-3"/>
        </w:rPr>
        <w:t xml:space="preserve"> </w:t>
      </w:r>
      <w:r>
        <w:rPr>
          <w:color w:val="00395A"/>
        </w:rPr>
        <w:t>Yeah.</w:t>
      </w:r>
    </w:p>
    <w:p w14:paraId="18B605F3" w14:textId="77777777" w:rsidR="00B00EA7" w:rsidRDefault="00574B43">
      <w:pPr>
        <w:pStyle w:val="BodyText"/>
        <w:spacing w:line="249" w:lineRule="auto"/>
      </w:pPr>
      <w:r>
        <w:rPr>
          <w:color w:val="00395A"/>
        </w:rPr>
        <w:t>[After</w:t>
      </w:r>
      <w:r>
        <w:rPr>
          <w:color w:val="00395A"/>
          <w:spacing w:val="-4"/>
        </w:rPr>
        <w:t xml:space="preserve"> </w:t>
      </w:r>
      <w:r>
        <w:rPr>
          <w:color w:val="00395A"/>
        </w:rPr>
        <w:t>receiving</w:t>
      </w:r>
      <w:r>
        <w:rPr>
          <w:color w:val="00395A"/>
          <w:spacing w:val="-1"/>
        </w:rPr>
        <w:t xml:space="preserve"> </w:t>
      </w:r>
      <w:r>
        <w:rPr>
          <w:color w:val="00395A"/>
        </w:rPr>
        <w:t>permission</w:t>
      </w:r>
      <w:r>
        <w:rPr>
          <w:color w:val="00395A"/>
          <w:spacing w:val="-3"/>
        </w:rPr>
        <w:t xml:space="preserve"> </w:t>
      </w:r>
      <w:r>
        <w:rPr>
          <w:color w:val="00395A"/>
        </w:rPr>
        <w:t>to</w:t>
      </w:r>
      <w:r>
        <w:rPr>
          <w:color w:val="00395A"/>
          <w:spacing w:val="-2"/>
        </w:rPr>
        <w:t xml:space="preserve"> </w:t>
      </w:r>
      <w:r>
        <w:rPr>
          <w:color w:val="00395A"/>
        </w:rPr>
        <w:t>do</w:t>
      </w:r>
      <w:r>
        <w:rPr>
          <w:color w:val="00395A"/>
          <w:spacing w:val="-2"/>
        </w:rPr>
        <w:t xml:space="preserve"> </w:t>
      </w:r>
      <w:r>
        <w:rPr>
          <w:color w:val="00395A"/>
        </w:rPr>
        <w:t>so</w:t>
      </w:r>
      <w:r>
        <w:rPr>
          <w:color w:val="00395A"/>
          <w:spacing w:val="-2"/>
        </w:rPr>
        <w:t xml:space="preserve"> </w:t>
      </w:r>
      <w:r>
        <w:rPr>
          <w:color w:val="00395A"/>
        </w:rPr>
        <w:t>(it</w:t>
      </w:r>
      <w:r>
        <w:rPr>
          <w:color w:val="00395A"/>
          <w:spacing w:val="-2"/>
        </w:rPr>
        <w:t xml:space="preserve"> </w:t>
      </w:r>
      <w:r>
        <w:rPr>
          <w:color w:val="00395A"/>
        </w:rPr>
        <w:t>is</w:t>
      </w:r>
      <w:r>
        <w:rPr>
          <w:color w:val="00395A"/>
          <w:spacing w:val="-2"/>
        </w:rPr>
        <w:t xml:space="preserve"> </w:t>
      </w:r>
      <w:r>
        <w:rPr>
          <w:color w:val="00395A"/>
        </w:rPr>
        <w:t>Francis’s</w:t>
      </w:r>
      <w:r>
        <w:rPr>
          <w:color w:val="00395A"/>
          <w:spacing w:val="-11"/>
        </w:rPr>
        <w:t xml:space="preserve"> </w:t>
      </w:r>
      <w:r>
        <w:rPr>
          <w:color w:val="00395A"/>
        </w:rPr>
        <w:t>“home”),</w:t>
      </w:r>
      <w:r>
        <w:rPr>
          <w:color w:val="00395A"/>
          <w:spacing w:val="-18"/>
        </w:rPr>
        <w:t xml:space="preserve"> </w:t>
      </w:r>
      <w:r>
        <w:rPr>
          <w:color w:val="00395A"/>
        </w:rPr>
        <w:t>the</w:t>
      </w:r>
      <w:r>
        <w:rPr>
          <w:color w:val="00395A"/>
          <w:spacing w:val="-2"/>
        </w:rPr>
        <w:t xml:space="preserve"> </w:t>
      </w:r>
      <w:r>
        <w:rPr>
          <w:color w:val="00395A"/>
        </w:rPr>
        <w:t>outreach</w:t>
      </w:r>
      <w:r>
        <w:rPr>
          <w:color w:val="00395A"/>
          <w:spacing w:val="-2"/>
        </w:rPr>
        <w:t xml:space="preserve"> </w:t>
      </w:r>
      <w:r>
        <w:rPr>
          <w:color w:val="00395A"/>
        </w:rPr>
        <w:t>workers</w:t>
      </w:r>
      <w:r>
        <w:rPr>
          <w:color w:val="00395A"/>
          <w:spacing w:val="-2"/>
        </w:rPr>
        <w:t xml:space="preserve"> </w:t>
      </w:r>
      <w:r>
        <w:rPr>
          <w:color w:val="00395A"/>
        </w:rPr>
        <w:t>sit</w:t>
      </w:r>
      <w:r>
        <w:rPr>
          <w:color w:val="00395A"/>
          <w:spacing w:val="-2"/>
        </w:rPr>
        <w:t xml:space="preserve"> </w:t>
      </w:r>
      <w:r>
        <w:rPr>
          <w:color w:val="00395A"/>
        </w:rPr>
        <w:t>down.</w:t>
      </w:r>
      <w:r>
        <w:rPr>
          <w:color w:val="00395A"/>
          <w:spacing w:val="-28"/>
        </w:rPr>
        <w:t xml:space="preserve"> </w:t>
      </w:r>
      <w:r>
        <w:rPr>
          <w:color w:val="00395A"/>
        </w:rPr>
        <w:t>This encourages Francis to stay and talk with them.</w:t>
      </w:r>
      <w:r>
        <w:rPr>
          <w:color w:val="00395A"/>
          <w:spacing w:val="-17"/>
        </w:rPr>
        <w:t xml:space="preserve"> </w:t>
      </w:r>
      <w:r>
        <w:rPr>
          <w:color w:val="00395A"/>
        </w:rPr>
        <w:t>He makes</w:t>
      </w:r>
      <w:r>
        <w:rPr>
          <w:color w:val="00395A"/>
          <w:spacing w:val="-1"/>
        </w:rPr>
        <w:t xml:space="preserve"> </w:t>
      </w:r>
      <w:r>
        <w:rPr>
          <w:color w:val="00395A"/>
        </w:rPr>
        <w:t>eye contact and starts to pay attention.]</w:t>
      </w:r>
    </w:p>
    <w:p w14:paraId="1A0F00BD" w14:textId="77777777" w:rsidR="00B00EA7" w:rsidRDefault="00574B43">
      <w:pPr>
        <w:pStyle w:val="BodyText"/>
        <w:spacing w:before="157" w:line="388" w:lineRule="auto"/>
        <w:ind w:right="3170"/>
      </w:pPr>
      <w:r>
        <w:rPr>
          <w:color w:val="00395A"/>
        </w:rPr>
        <w:t>COUNSELOR 1:</w:t>
      </w:r>
      <w:r>
        <w:rPr>
          <w:color w:val="00395A"/>
          <w:spacing w:val="-6"/>
        </w:rPr>
        <w:t xml:space="preserve"> </w:t>
      </w:r>
      <w:r>
        <w:rPr>
          <w:color w:val="00395A"/>
        </w:rPr>
        <w:t>So how long you been staying down here? FRANCIS: Not long.</w:t>
      </w:r>
    </w:p>
    <w:p w14:paraId="4C9C14BF" w14:textId="77777777" w:rsidR="00B00EA7" w:rsidRDefault="00574B43">
      <w:pPr>
        <w:pStyle w:val="BodyText"/>
        <w:spacing w:before="1" w:line="249" w:lineRule="auto"/>
        <w:ind w:right="387"/>
      </w:pPr>
      <w:r>
        <w:rPr>
          <w:color w:val="00395A"/>
        </w:rPr>
        <w:t>COUNSELOR 1:</w:t>
      </w:r>
      <w:r>
        <w:rPr>
          <w:color w:val="00395A"/>
          <w:spacing w:val="-6"/>
        </w:rPr>
        <w:t xml:space="preserve"> </w:t>
      </w:r>
      <w:r>
        <w:rPr>
          <w:color w:val="00395A"/>
        </w:rPr>
        <w:t>Um,</w:t>
      </w:r>
      <w:r>
        <w:rPr>
          <w:color w:val="00395A"/>
          <w:spacing w:val="-16"/>
        </w:rPr>
        <w:t xml:space="preserve"> </w:t>
      </w:r>
      <w:r>
        <w:rPr>
          <w:color w:val="00395A"/>
        </w:rPr>
        <w:t>I was thinking that it’s getting kind of cold out.</w:t>
      </w:r>
      <w:r>
        <w:rPr>
          <w:color w:val="00395A"/>
          <w:spacing w:val="-19"/>
        </w:rPr>
        <w:t xml:space="preserve"> </w:t>
      </w:r>
      <w:r>
        <w:rPr>
          <w:color w:val="00395A"/>
        </w:rPr>
        <w:t>You said that you were okay.</w:t>
      </w:r>
      <w:r>
        <w:rPr>
          <w:color w:val="00395A"/>
          <w:spacing w:val="-18"/>
        </w:rPr>
        <w:t xml:space="preserve"> </w:t>
      </w:r>
      <w:r>
        <w:rPr>
          <w:color w:val="00395A"/>
        </w:rPr>
        <w:t>I just wanted to check and see if we could of</w:t>
      </w:r>
      <w:r>
        <w:rPr>
          <w:color w:val="00395A"/>
        </w:rPr>
        <w:t>fer you a place to stay indoors.</w:t>
      </w:r>
    </w:p>
    <w:p w14:paraId="1AD4C52C" w14:textId="77777777" w:rsidR="00B00EA7" w:rsidRDefault="00574B43">
      <w:pPr>
        <w:pStyle w:val="BodyText"/>
        <w:spacing w:before="163" w:line="388" w:lineRule="auto"/>
        <w:ind w:right="3170"/>
      </w:pPr>
      <w:r>
        <w:rPr>
          <w:color w:val="00395A"/>
          <w:w w:val="105"/>
        </w:rPr>
        <w:t>FRANCIS:</w:t>
      </w:r>
      <w:r>
        <w:rPr>
          <w:color w:val="00395A"/>
          <w:spacing w:val="-12"/>
          <w:w w:val="105"/>
        </w:rPr>
        <w:t xml:space="preserve"> </w:t>
      </w:r>
      <w:r>
        <w:rPr>
          <w:color w:val="00395A"/>
          <w:w w:val="105"/>
        </w:rPr>
        <w:t>No,</w:t>
      </w:r>
      <w:r>
        <w:rPr>
          <w:color w:val="00395A"/>
          <w:spacing w:val="-21"/>
          <w:w w:val="105"/>
        </w:rPr>
        <w:t xml:space="preserve"> </w:t>
      </w:r>
      <w:r>
        <w:rPr>
          <w:color w:val="00395A"/>
          <w:w w:val="105"/>
        </w:rPr>
        <w:t>I’m</w:t>
      </w:r>
      <w:r>
        <w:rPr>
          <w:color w:val="00395A"/>
          <w:spacing w:val="-3"/>
          <w:w w:val="105"/>
        </w:rPr>
        <w:t xml:space="preserve"> </w:t>
      </w:r>
      <w:r>
        <w:rPr>
          <w:color w:val="00395A"/>
          <w:w w:val="105"/>
        </w:rPr>
        <w:t>fine.</w:t>
      </w:r>
      <w:r>
        <w:rPr>
          <w:color w:val="00395A"/>
          <w:spacing w:val="-21"/>
          <w:w w:val="105"/>
        </w:rPr>
        <w:t xml:space="preserve"> </w:t>
      </w:r>
      <w:r>
        <w:rPr>
          <w:color w:val="00395A"/>
          <w:w w:val="105"/>
        </w:rPr>
        <w:t>I</w:t>
      </w:r>
      <w:r>
        <w:rPr>
          <w:color w:val="00395A"/>
          <w:spacing w:val="-4"/>
          <w:w w:val="105"/>
        </w:rPr>
        <w:t xml:space="preserve"> </w:t>
      </w:r>
      <w:r>
        <w:rPr>
          <w:color w:val="00395A"/>
          <w:w w:val="105"/>
        </w:rPr>
        <w:t>went</w:t>
      </w:r>
      <w:r>
        <w:rPr>
          <w:color w:val="00395A"/>
          <w:spacing w:val="-3"/>
          <w:w w:val="105"/>
        </w:rPr>
        <w:t xml:space="preserve"> </w:t>
      </w:r>
      <w:r>
        <w:rPr>
          <w:color w:val="00395A"/>
          <w:w w:val="105"/>
        </w:rPr>
        <w:t>to</w:t>
      </w:r>
      <w:r>
        <w:rPr>
          <w:color w:val="00395A"/>
          <w:spacing w:val="-3"/>
          <w:w w:val="105"/>
        </w:rPr>
        <w:t xml:space="preserve"> </w:t>
      </w:r>
      <w:r>
        <w:rPr>
          <w:color w:val="00395A"/>
          <w:w w:val="105"/>
        </w:rPr>
        <w:t>the</w:t>
      </w:r>
      <w:r>
        <w:rPr>
          <w:color w:val="00395A"/>
          <w:spacing w:val="-3"/>
          <w:w w:val="105"/>
        </w:rPr>
        <w:t xml:space="preserve"> </w:t>
      </w:r>
      <w:r>
        <w:rPr>
          <w:color w:val="00395A"/>
          <w:w w:val="105"/>
        </w:rPr>
        <w:t>health</w:t>
      </w:r>
      <w:r>
        <w:rPr>
          <w:color w:val="00395A"/>
          <w:spacing w:val="-3"/>
          <w:w w:val="105"/>
        </w:rPr>
        <w:t xml:space="preserve"> </w:t>
      </w:r>
      <w:r>
        <w:rPr>
          <w:color w:val="00395A"/>
          <w:w w:val="105"/>
        </w:rPr>
        <w:t xml:space="preserve">clinic. </w:t>
      </w:r>
      <w:r>
        <w:rPr>
          <w:color w:val="00395A"/>
        </w:rPr>
        <w:t>COUNSELOR 1:</w:t>
      </w:r>
      <w:r>
        <w:rPr>
          <w:color w:val="00395A"/>
          <w:spacing w:val="-9"/>
        </w:rPr>
        <w:t xml:space="preserve"> </w:t>
      </w:r>
      <w:r>
        <w:rPr>
          <w:color w:val="00395A"/>
        </w:rPr>
        <w:t xml:space="preserve">You did? Is that the one over on Second Avenue? </w:t>
      </w:r>
      <w:r>
        <w:rPr>
          <w:color w:val="00395A"/>
          <w:w w:val="105"/>
        </w:rPr>
        <w:t>FRANCIS:</w:t>
      </w:r>
      <w:r>
        <w:rPr>
          <w:color w:val="00395A"/>
          <w:spacing w:val="-6"/>
          <w:w w:val="105"/>
        </w:rPr>
        <w:t xml:space="preserve"> </w:t>
      </w:r>
      <w:r>
        <w:rPr>
          <w:color w:val="00395A"/>
          <w:w w:val="105"/>
        </w:rPr>
        <w:t>Yeah.</w:t>
      </w:r>
    </w:p>
    <w:p w14:paraId="6F9CDE08" w14:textId="77777777" w:rsidR="00B00EA7" w:rsidRDefault="00574B43">
      <w:pPr>
        <w:pStyle w:val="BodyText"/>
        <w:spacing w:before="3" w:line="388" w:lineRule="auto"/>
        <w:ind w:right="387"/>
      </w:pPr>
      <w:r>
        <w:rPr>
          <w:color w:val="00395A"/>
        </w:rPr>
        <w:t>COUNSELOR 1:</w:t>
      </w:r>
      <w:r>
        <w:rPr>
          <w:color w:val="00395A"/>
          <w:spacing w:val="-2"/>
        </w:rPr>
        <w:t xml:space="preserve"> </w:t>
      </w:r>
      <w:r>
        <w:rPr>
          <w:color w:val="00395A"/>
        </w:rPr>
        <w:t>I notice that your ankles look pretty swollen and red.</w:t>
      </w:r>
      <w:r>
        <w:rPr>
          <w:color w:val="00395A"/>
          <w:spacing w:val="-12"/>
        </w:rPr>
        <w:t xml:space="preserve"> </w:t>
      </w:r>
      <w:r>
        <w:rPr>
          <w:color w:val="00395A"/>
        </w:rPr>
        <w:t>Does that hurt? FRANCIS: A little, but not all the time.</w:t>
      </w:r>
    </w:p>
    <w:p w14:paraId="6FFEC9D2" w14:textId="77777777" w:rsidR="00B00EA7" w:rsidRDefault="00574B43">
      <w:pPr>
        <w:pStyle w:val="BodyText"/>
        <w:spacing w:before="1"/>
      </w:pPr>
      <w:r>
        <w:rPr>
          <w:color w:val="00395A"/>
          <w:spacing w:val="-2"/>
          <w:w w:val="105"/>
        </w:rPr>
        <w:t>COUNSELOR</w:t>
      </w:r>
      <w:r>
        <w:rPr>
          <w:color w:val="00395A"/>
          <w:spacing w:val="-9"/>
          <w:w w:val="105"/>
        </w:rPr>
        <w:t xml:space="preserve"> </w:t>
      </w:r>
      <w:r>
        <w:rPr>
          <w:color w:val="00395A"/>
          <w:spacing w:val="-2"/>
          <w:w w:val="105"/>
        </w:rPr>
        <w:t>1:</w:t>
      </w:r>
      <w:r>
        <w:rPr>
          <w:color w:val="00395A"/>
          <w:spacing w:val="-14"/>
          <w:w w:val="105"/>
        </w:rPr>
        <w:t xml:space="preserve"> </w:t>
      </w:r>
      <w:r>
        <w:rPr>
          <w:color w:val="00395A"/>
          <w:spacing w:val="-2"/>
          <w:w w:val="105"/>
        </w:rPr>
        <w:t>Is</w:t>
      </w:r>
      <w:r>
        <w:rPr>
          <w:color w:val="00395A"/>
          <w:spacing w:val="-6"/>
          <w:w w:val="105"/>
        </w:rPr>
        <w:t xml:space="preserve"> </w:t>
      </w:r>
      <w:r>
        <w:rPr>
          <w:color w:val="00395A"/>
          <w:spacing w:val="-2"/>
          <w:w w:val="105"/>
        </w:rPr>
        <w:t>that</w:t>
      </w:r>
      <w:r>
        <w:rPr>
          <w:color w:val="00395A"/>
          <w:spacing w:val="-7"/>
          <w:w w:val="105"/>
        </w:rPr>
        <w:t xml:space="preserve"> </w:t>
      </w:r>
      <w:r>
        <w:rPr>
          <w:color w:val="00395A"/>
          <w:spacing w:val="-2"/>
          <w:w w:val="105"/>
        </w:rPr>
        <w:t>what</w:t>
      </w:r>
      <w:r>
        <w:rPr>
          <w:color w:val="00395A"/>
          <w:spacing w:val="-7"/>
          <w:w w:val="105"/>
        </w:rPr>
        <w:t xml:space="preserve"> </w:t>
      </w:r>
      <w:r>
        <w:rPr>
          <w:color w:val="00395A"/>
          <w:spacing w:val="-2"/>
          <w:w w:val="105"/>
        </w:rPr>
        <w:t>you</w:t>
      </w:r>
      <w:r>
        <w:rPr>
          <w:color w:val="00395A"/>
          <w:spacing w:val="-7"/>
          <w:w w:val="105"/>
        </w:rPr>
        <w:t xml:space="preserve"> </w:t>
      </w:r>
      <w:r>
        <w:rPr>
          <w:color w:val="00395A"/>
          <w:spacing w:val="-2"/>
          <w:w w:val="105"/>
        </w:rPr>
        <w:t>went</w:t>
      </w:r>
      <w:r>
        <w:rPr>
          <w:color w:val="00395A"/>
          <w:spacing w:val="-7"/>
          <w:w w:val="105"/>
        </w:rPr>
        <w:t xml:space="preserve"> </w:t>
      </w:r>
      <w:r>
        <w:rPr>
          <w:color w:val="00395A"/>
          <w:spacing w:val="-2"/>
          <w:w w:val="105"/>
        </w:rPr>
        <w:t>to</w:t>
      </w:r>
      <w:r>
        <w:rPr>
          <w:color w:val="00395A"/>
          <w:spacing w:val="-7"/>
          <w:w w:val="105"/>
        </w:rPr>
        <w:t xml:space="preserve"> </w:t>
      </w:r>
      <w:r>
        <w:rPr>
          <w:color w:val="00395A"/>
          <w:spacing w:val="-2"/>
          <w:w w:val="105"/>
        </w:rPr>
        <w:t>the</w:t>
      </w:r>
      <w:r>
        <w:rPr>
          <w:color w:val="00395A"/>
          <w:spacing w:val="-7"/>
          <w:w w:val="105"/>
        </w:rPr>
        <w:t xml:space="preserve"> </w:t>
      </w:r>
      <w:r>
        <w:rPr>
          <w:color w:val="00395A"/>
          <w:spacing w:val="-2"/>
          <w:w w:val="105"/>
        </w:rPr>
        <w:t>health</w:t>
      </w:r>
      <w:r>
        <w:rPr>
          <w:color w:val="00395A"/>
          <w:spacing w:val="-6"/>
          <w:w w:val="105"/>
        </w:rPr>
        <w:t xml:space="preserve"> </w:t>
      </w:r>
      <w:r>
        <w:rPr>
          <w:color w:val="00395A"/>
          <w:spacing w:val="-2"/>
          <w:w w:val="105"/>
        </w:rPr>
        <w:t>clinic</w:t>
      </w:r>
      <w:r>
        <w:rPr>
          <w:color w:val="00395A"/>
          <w:spacing w:val="-8"/>
          <w:w w:val="105"/>
        </w:rPr>
        <w:t xml:space="preserve"> </w:t>
      </w:r>
      <w:r>
        <w:rPr>
          <w:color w:val="00395A"/>
          <w:spacing w:val="-4"/>
          <w:w w:val="105"/>
        </w:rPr>
        <w:t>for?</w:t>
      </w:r>
    </w:p>
    <w:p w14:paraId="1C91734E" w14:textId="77777777" w:rsidR="00B00EA7" w:rsidRDefault="00B00EA7">
      <w:pPr>
        <w:pStyle w:val="BodyText"/>
        <w:ind w:left="0"/>
        <w:rPr>
          <w:sz w:val="20"/>
        </w:rPr>
      </w:pPr>
    </w:p>
    <w:p w14:paraId="13012E1D" w14:textId="77777777" w:rsidR="00B00EA7" w:rsidRDefault="00574B43">
      <w:pPr>
        <w:pStyle w:val="BodyText"/>
        <w:spacing w:before="2"/>
        <w:ind w:left="0"/>
        <w:rPr>
          <w:sz w:val="16"/>
        </w:rPr>
      </w:pPr>
      <w:r>
        <w:pict w14:anchorId="6ADFE50C">
          <v:group id="docshapegroup275" o:spid="_x0000_s2320" style="position:absolute;margin-left:71.5pt;margin-top:10.5pt;width:469pt;height:180.25pt;z-index:-15698432;mso-wrap-distance-left:0;mso-wrap-distance-right:0;mso-position-horizontal-relative:page" coordorigin="1430,210" coordsize="9380,3605">
            <v:shape id="docshape276" o:spid="_x0000_s2323" style="position:absolute;left:1440;top:219;width:9360;height:3585" coordorigin="1440,220" coordsize="9360,3585" path="m10701,220r-9162,l1500,228r-31,21l1448,280r-8,39l1440,3706r8,39l1469,3776r31,21l1539,3805r9162,l10740,3797r31,-21l10792,3745r8,-39l10800,319r-8,-39l10771,249r-31,-21l10701,220xe" fillcolor="#00395a" stroked="f">
              <v:fill opacity="6681f"/>
              <v:path arrowok="t"/>
            </v:shape>
            <v:shape id="docshape277" o:spid="_x0000_s2322" style="position:absolute;left:1440;top:219;width:9360;height:3585" coordorigin="1440,220" coordsize="9360,3585" path="m1440,319r8,-39l1469,249r31,-21l1539,220r9162,l10740,228r31,21l10792,280r8,39l10800,3706r-8,39l10771,3776r-31,21l10701,3805r-9162,l1500,3797r-31,-21l1448,3745r-8,-39l1440,319xe" filled="f" strokecolor="#00395a" strokeweight="1pt">
              <v:path arrowok="t"/>
            </v:shape>
            <v:shape id="docshape278" o:spid="_x0000_s2321" type="#_x0000_t202" style="position:absolute;left:1430;top:209;width:9380;height:3605" filled="f" stroked="f">
              <v:textbox inset="0,0,0,0">
                <w:txbxContent>
                  <w:p w14:paraId="7D385848" w14:textId="77777777" w:rsidR="00B00EA7" w:rsidRDefault="00574B43">
                    <w:pPr>
                      <w:spacing w:before="93"/>
                      <w:ind w:left="120"/>
                      <w:rPr>
                        <w:rFonts w:ascii="Trebuchet MS"/>
                        <w:b/>
                        <w:sz w:val="24"/>
                      </w:rPr>
                    </w:pPr>
                    <w:r>
                      <w:rPr>
                        <w:rFonts w:ascii="Trebuchet MS"/>
                        <w:b/>
                        <w:color w:val="33607A"/>
                        <w:sz w:val="24"/>
                      </w:rPr>
                      <w:t>How</w:t>
                    </w:r>
                    <w:r>
                      <w:rPr>
                        <w:rFonts w:ascii="Trebuchet MS"/>
                        <w:b/>
                        <w:color w:val="33607A"/>
                        <w:spacing w:val="5"/>
                        <w:sz w:val="24"/>
                      </w:rPr>
                      <w:t xml:space="preserve"> </w:t>
                    </w:r>
                    <w:r>
                      <w:rPr>
                        <w:rFonts w:ascii="Trebuchet MS"/>
                        <w:b/>
                        <w:color w:val="33607A"/>
                        <w:sz w:val="24"/>
                      </w:rPr>
                      <w:t>To</w:t>
                    </w:r>
                    <w:r>
                      <w:rPr>
                        <w:rFonts w:ascii="Trebuchet MS"/>
                        <w:b/>
                        <w:color w:val="33607A"/>
                        <w:spacing w:val="4"/>
                        <w:sz w:val="24"/>
                      </w:rPr>
                      <w:t xml:space="preserve"> </w:t>
                    </w:r>
                    <w:r>
                      <w:rPr>
                        <w:rFonts w:ascii="Trebuchet MS"/>
                        <w:b/>
                        <w:color w:val="33607A"/>
                        <w:sz w:val="24"/>
                      </w:rPr>
                      <w:t>Work</w:t>
                    </w:r>
                    <w:r>
                      <w:rPr>
                        <w:rFonts w:ascii="Trebuchet MS"/>
                        <w:b/>
                        <w:color w:val="33607A"/>
                        <w:spacing w:val="3"/>
                        <w:sz w:val="24"/>
                      </w:rPr>
                      <w:t xml:space="preserve"> </w:t>
                    </w:r>
                    <w:r>
                      <w:rPr>
                        <w:rFonts w:ascii="Trebuchet MS"/>
                        <w:b/>
                        <w:color w:val="33607A"/>
                        <w:sz w:val="24"/>
                      </w:rPr>
                      <w:t>as</w:t>
                    </w:r>
                    <w:r>
                      <w:rPr>
                        <w:rFonts w:ascii="Trebuchet MS"/>
                        <w:b/>
                        <w:color w:val="33607A"/>
                        <w:spacing w:val="4"/>
                        <w:sz w:val="24"/>
                      </w:rPr>
                      <w:t xml:space="preserve"> </w:t>
                    </w:r>
                    <w:r>
                      <w:rPr>
                        <w:rFonts w:ascii="Trebuchet MS"/>
                        <w:b/>
                        <w:color w:val="33607A"/>
                        <w:sz w:val="24"/>
                      </w:rPr>
                      <w:t>a</w:t>
                    </w:r>
                    <w:r>
                      <w:rPr>
                        <w:rFonts w:ascii="Trebuchet MS"/>
                        <w:b/>
                        <w:color w:val="33607A"/>
                        <w:spacing w:val="5"/>
                        <w:sz w:val="24"/>
                      </w:rPr>
                      <w:t xml:space="preserve"> </w:t>
                    </w:r>
                    <w:r>
                      <w:rPr>
                        <w:rFonts w:ascii="Trebuchet MS"/>
                        <w:b/>
                        <w:color w:val="33607A"/>
                        <w:sz w:val="24"/>
                      </w:rPr>
                      <w:t>Team</w:t>
                    </w:r>
                    <w:r>
                      <w:rPr>
                        <w:rFonts w:ascii="Trebuchet MS"/>
                        <w:b/>
                        <w:color w:val="33607A"/>
                        <w:spacing w:val="4"/>
                        <w:sz w:val="24"/>
                      </w:rPr>
                      <w:t xml:space="preserve"> </w:t>
                    </w:r>
                    <w:r>
                      <w:rPr>
                        <w:rFonts w:ascii="Trebuchet MS"/>
                        <w:b/>
                        <w:color w:val="33607A"/>
                        <w:sz w:val="24"/>
                      </w:rPr>
                      <w:t>Member</w:t>
                    </w:r>
                    <w:r>
                      <w:rPr>
                        <w:rFonts w:ascii="Trebuchet MS"/>
                        <w:b/>
                        <w:color w:val="33607A"/>
                        <w:spacing w:val="5"/>
                        <w:sz w:val="24"/>
                      </w:rPr>
                      <w:t xml:space="preserve"> </w:t>
                    </w:r>
                    <w:r>
                      <w:rPr>
                        <w:rFonts w:ascii="Trebuchet MS"/>
                        <w:b/>
                        <w:color w:val="33607A"/>
                        <w:sz w:val="24"/>
                      </w:rPr>
                      <w:t>on</w:t>
                    </w:r>
                    <w:r>
                      <w:rPr>
                        <w:rFonts w:ascii="Trebuchet MS"/>
                        <w:b/>
                        <w:color w:val="33607A"/>
                        <w:spacing w:val="3"/>
                        <w:sz w:val="24"/>
                      </w:rPr>
                      <w:t xml:space="preserve"> </w:t>
                    </w:r>
                    <w:r>
                      <w:rPr>
                        <w:rFonts w:ascii="Trebuchet MS"/>
                        <w:b/>
                        <w:color w:val="33607A"/>
                        <w:sz w:val="24"/>
                      </w:rPr>
                      <w:t>an</w:t>
                    </w:r>
                    <w:r>
                      <w:rPr>
                        <w:rFonts w:ascii="Trebuchet MS"/>
                        <w:b/>
                        <w:color w:val="33607A"/>
                        <w:spacing w:val="3"/>
                        <w:sz w:val="24"/>
                      </w:rPr>
                      <w:t xml:space="preserve"> </w:t>
                    </w:r>
                    <w:r>
                      <w:rPr>
                        <w:rFonts w:ascii="Trebuchet MS"/>
                        <w:b/>
                        <w:color w:val="33607A"/>
                        <w:sz w:val="24"/>
                      </w:rPr>
                      <w:t>Outreach</w:t>
                    </w:r>
                    <w:r>
                      <w:rPr>
                        <w:rFonts w:ascii="Trebuchet MS"/>
                        <w:b/>
                        <w:color w:val="33607A"/>
                        <w:spacing w:val="3"/>
                        <w:sz w:val="24"/>
                      </w:rPr>
                      <w:t xml:space="preserve"> </w:t>
                    </w:r>
                    <w:r>
                      <w:rPr>
                        <w:rFonts w:ascii="Trebuchet MS"/>
                        <w:b/>
                        <w:color w:val="33607A"/>
                        <w:sz w:val="24"/>
                      </w:rPr>
                      <w:t>and</w:t>
                    </w:r>
                    <w:r>
                      <w:rPr>
                        <w:rFonts w:ascii="Trebuchet MS"/>
                        <w:b/>
                        <w:color w:val="33607A"/>
                        <w:spacing w:val="5"/>
                        <w:sz w:val="24"/>
                      </w:rPr>
                      <w:t xml:space="preserve"> </w:t>
                    </w:r>
                    <w:r>
                      <w:rPr>
                        <w:rFonts w:ascii="Trebuchet MS"/>
                        <w:b/>
                        <w:color w:val="33607A"/>
                        <w:sz w:val="24"/>
                      </w:rPr>
                      <w:t>Engagement</w:t>
                    </w:r>
                    <w:r>
                      <w:rPr>
                        <w:rFonts w:ascii="Trebuchet MS"/>
                        <w:b/>
                        <w:color w:val="33607A"/>
                        <w:spacing w:val="4"/>
                        <w:sz w:val="24"/>
                      </w:rPr>
                      <w:t xml:space="preserve"> </w:t>
                    </w:r>
                    <w:r>
                      <w:rPr>
                        <w:rFonts w:ascii="Trebuchet MS"/>
                        <w:b/>
                        <w:color w:val="33607A"/>
                        <w:spacing w:val="-4"/>
                        <w:sz w:val="24"/>
                      </w:rPr>
                      <w:t>Team</w:t>
                    </w:r>
                  </w:p>
                  <w:p w14:paraId="759FBB63" w14:textId="77777777" w:rsidR="00B00EA7" w:rsidRDefault="00574B43">
                    <w:pPr>
                      <w:spacing w:before="159" w:line="244" w:lineRule="auto"/>
                      <w:ind w:left="120" w:right="175"/>
                      <w:rPr>
                        <w:rFonts w:ascii="Lucida Sans" w:hAnsi="Lucida Sans"/>
                        <w:sz w:val="20"/>
                      </w:rPr>
                    </w:pPr>
                    <w:r>
                      <w:rPr>
                        <w:rFonts w:ascii="Lucida Sans" w:hAnsi="Lucida Sans"/>
                        <w:color w:val="00395A"/>
                        <w:w w:val="95"/>
                        <w:sz w:val="20"/>
                      </w:rPr>
                      <w:t>Agencies</w:t>
                    </w:r>
                    <w:r>
                      <w:rPr>
                        <w:rFonts w:ascii="Lucida Sans" w:hAnsi="Lucida Sans"/>
                        <w:color w:val="00395A"/>
                        <w:spacing w:val="-9"/>
                        <w:w w:val="95"/>
                        <w:sz w:val="20"/>
                      </w:rPr>
                      <w:t xml:space="preserve"> </w:t>
                    </w:r>
                    <w:r>
                      <w:rPr>
                        <w:rFonts w:ascii="Lucida Sans" w:hAnsi="Lucida Sans"/>
                        <w:color w:val="00395A"/>
                        <w:w w:val="95"/>
                        <w:sz w:val="20"/>
                      </w:rPr>
                      <w:t>often</w:t>
                    </w:r>
                    <w:r>
                      <w:rPr>
                        <w:rFonts w:ascii="Lucida Sans" w:hAnsi="Lucida Sans"/>
                        <w:color w:val="00395A"/>
                        <w:spacing w:val="-9"/>
                        <w:w w:val="95"/>
                        <w:sz w:val="20"/>
                      </w:rPr>
                      <w:t xml:space="preserve"> </w:t>
                    </w:r>
                    <w:r>
                      <w:rPr>
                        <w:rFonts w:ascii="Lucida Sans" w:hAnsi="Lucida Sans"/>
                        <w:color w:val="00395A"/>
                        <w:w w:val="95"/>
                        <w:sz w:val="20"/>
                      </w:rPr>
                      <w:t>have</w:t>
                    </w:r>
                    <w:r>
                      <w:rPr>
                        <w:rFonts w:ascii="Lucida Sans" w:hAnsi="Lucida Sans"/>
                        <w:color w:val="00395A"/>
                        <w:spacing w:val="-9"/>
                        <w:w w:val="95"/>
                        <w:sz w:val="20"/>
                      </w:rPr>
                      <w:t xml:space="preserve"> </w:t>
                    </w:r>
                    <w:r>
                      <w:rPr>
                        <w:rFonts w:ascii="Lucida Sans" w:hAnsi="Lucida Sans"/>
                        <w:color w:val="00395A"/>
                        <w:w w:val="95"/>
                        <w:sz w:val="20"/>
                      </w:rPr>
                      <w:t>policies</w:t>
                    </w:r>
                    <w:r>
                      <w:rPr>
                        <w:rFonts w:ascii="Lucida Sans" w:hAnsi="Lucida Sans"/>
                        <w:color w:val="00395A"/>
                        <w:spacing w:val="-9"/>
                        <w:w w:val="95"/>
                        <w:sz w:val="20"/>
                      </w:rPr>
                      <w:t xml:space="preserve"> </w:t>
                    </w:r>
                    <w:r>
                      <w:rPr>
                        <w:rFonts w:ascii="Lucida Sans" w:hAnsi="Lucida Sans"/>
                        <w:color w:val="00395A"/>
                        <w:w w:val="95"/>
                        <w:sz w:val="20"/>
                      </w:rPr>
                      <w:t>supporting</w:t>
                    </w:r>
                    <w:r>
                      <w:rPr>
                        <w:rFonts w:ascii="Lucida Sans" w:hAnsi="Lucida Sans"/>
                        <w:color w:val="00395A"/>
                        <w:spacing w:val="-8"/>
                        <w:w w:val="95"/>
                        <w:sz w:val="20"/>
                      </w:rPr>
                      <w:t xml:space="preserve"> </w:t>
                    </w:r>
                    <w:r>
                      <w:rPr>
                        <w:rFonts w:ascii="Lucida Sans" w:hAnsi="Lucida Sans"/>
                        <w:color w:val="00395A"/>
                        <w:w w:val="95"/>
                        <w:sz w:val="20"/>
                      </w:rPr>
                      <w:t>teamwork</w:t>
                    </w:r>
                    <w:r>
                      <w:rPr>
                        <w:rFonts w:ascii="Lucida Sans" w:hAnsi="Lucida Sans"/>
                        <w:color w:val="00395A"/>
                        <w:spacing w:val="-9"/>
                        <w:w w:val="95"/>
                        <w:sz w:val="20"/>
                      </w:rPr>
                      <w:t xml:space="preserve"> </w:t>
                    </w:r>
                    <w:r>
                      <w:rPr>
                        <w:rFonts w:ascii="Lucida Sans" w:hAnsi="Lucida Sans"/>
                        <w:color w:val="00395A"/>
                        <w:w w:val="95"/>
                        <w:sz w:val="20"/>
                      </w:rPr>
                      <w:t>during</w:t>
                    </w:r>
                    <w:r>
                      <w:rPr>
                        <w:rFonts w:ascii="Lucida Sans" w:hAnsi="Lucida Sans"/>
                        <w:color w:val="00395A"/>
                        <w:spacing w:val="-8"/>
                        <w:w w:val="95"/>
                        <w:sz w:val="20"/>
                      </w:rPr>
                      <w:t xml:space="preserve"> </w:t>
                    </w:r>
                    <w:r>
                      <w:rPr>
                        <w:rFonts w:ascii="Lucida Sans" w:hAnsi="Lucida Sans"/>
                        <w:color w:val="00395A"/>
                        <w:w w:val="95"/>
                        <w:sz w:val="20"/>
                      </w:rPr>
                      <w:t>outreach.</w:t>
                    </w:r>
                    <w:r>
                      <w:rPr>
                        <w:rFonts w:ascii="Lucida Sans" w:hAnsi="Lucida Sans"/>
                        <w:color w:val="00395A"/>
                        <w:spacing w:val="-10"/>
                        <w:w w:val="95"/>
                        <w:sz w:val="20"/>
                      </w:rPr>
                      <w:t xml:space="preserve"> </w:t>
                    </w:r>
                    <w:r>
                      <w:rPr>
                        <w:rFonts w:ascii="Lucida Sans" w:hAnsi="Lucida Sans"/>
                        <w:color w:val="00395A"/>
                        <w:w w:val="95"/>
                        <w:sz w:val="20"/>
                      </w:rPr>
                      <w:t>Successful</w:t>
                    </w:r>
                    <w:r>
                      <w:rPr>
                        <w:rFonts w:ascii="Lucida Sans" w:hAnsi="Lucida Sans"/>
                        <w:color w:val="00395A"/>
                        <w:spacing w:val="-8"/>
                        <w:w w:val="95"/>
                        <w:sz w:val="20"/>
                      </w:rPr>
                      <w:t xml:space="preserve"> </w:t>
                    </w:r>
                    <w:r>
                      <w:rPr>
                        <w:rFonts w:ascii="Lucida Sans" w:hAnsi="Lucida Sans"/>
                        <w:color w:val="00395A"/>
                        <w:w w:val="95"/>
                        <w:sz w:val="20"/>
                      </w:rPr>
                      <w:t>O&amp;E</w:t>
                    </w:r>
                    <w:r>
                      <w:rPr>
                        <w:rFonts w:ascii="Lucida Sans" w:hAnsi="Lucida Sans"/>
                        <w:color w:val="00395A"/>
                        <w:spacing w:val="-9"/>
                        <w:w w:val="95"/>
                        <w:sz w:val="20"/>
                      </w:rPr>
                      <w:t xml:space="preserve"> </w:t>
                    </w:r>
                    <w:r>
                      <w:rPr>
                        <w:rFonts w:ascii="Lucida Sans" w:hAnsi="Lucida Sans"/>
                        <w:color w:val="00395A"/>
                        <w:w w:val="95"/>
                        <w:sz w:val="20"/>
                      </w:rPr>
                      <w:t>teams</w:t>
                    </w:r>
                    <w:r>
                      <w:rPr>
                        <w:rFonts w:ascii="Lucida Sans" w:hAnsi="Lucida Sans"/>
                        <w:color w:val="00395A"/>
                        <w:spacing w:val="-11"/>
                        <w:w w:val="95"/>
                        <w:sz w:val="20"/>
                      </w:rPr>
                      <w:t xml:space="preserve"> </w:t>
                    </w:r>
                    <w:r>
                      <w:rPr>
                        <w:rFonts w:ascii="Lucida Sans" w:hAnsi="Lucida Sans"/>
                        <w:color w:val="00395A"/>
                        <w:w w:val="95"/>
                        <w:sz w:val="20"/>
                      </w:rPr>
                      <w:t xml:space="preserve">collabo­ </w:t>
                    </w:r>
                    <w:r>
                      <w:rPr>
                        <w:rFonts w:ascii="Lucida Sans" w:hAnsi="Lucida Sans"/>
                        <w:color w:val="00395A"/>
                        <w:w w:val="90"/>
                        <w:sz w:val="20"/>
                      </w:rPr>
                      <w:t xml:space="preserve">rate on plans for outreach visits and respect each other’s opinions. In Francis’s case, the team agreed </w:t>
                    </w:r>
                    <w:r>
                      <w:rPr>
                        <w:rFonts w:ascii="Lucida Sans" w:hAnsi="Lucida Sans"/>
                        <w:color w:val="00395A"/>
                        <w:sz w:val="20"/>
                      </w:rPr>
                      <w:t>on the following:</w:t>
                    </w:r>
                  </w:p>
                  <w:p w14:paraId="0BE4C146" w14:textId="77777777" w:rsidR="00B00EA7" w:rsidRDefault="00574B43">
                    <w:pPr>
                      <w:numPr>
                        <w:ilvl w:val="0"/>
                        <w:numId w:val="49"/>
                      </w:numPr>
                      <w:tabs>
                        <w:tab w:val="left" w:pos="481"/>
                      </w:tabs>
                      <w:spacing w:line="244" w:lineRule="auto"/>
                      <w:ind w:right="249"/>
                      <w:rPr>
                        <w:rFonts w:ascii="Lucida Sans" w:hAnsi="Lucida Sans"/>
                        <w:sz w:val="20"/>
                      </w:rPr>
                    </w:pPr>
                    <w:r>
                      <w:rPr>
                        <w:rFonts w:ascii="Lucida Sans" w:hAnsi="Lucida Sans"/>
                        <w:color w:val="00395A"/>
                        <w:w w:val="90"/>
                        <w:sz w:val="20"/>
                      </w:rPr>
                      <w:t xml:space="preserve">O&amp;E will proceed at the client’s pace unless there is reason to fear that this will endanger the cli­ </w:t>
                    </w:r>
                    <w:r>
                      <w:rPr>
                        <w:rFonts w:ascii="Lucida Sans" w:hAnsi="Lucida Sans"/>
                        <w:color w:val="00395A"/>
                        <w:sz w:val="20"/>
                      </w:rPr>
                      <w:t>ent</w:t>
                    </w:r>
                    <w:r>
                      <w:rPr>
                        <w:rFonts w:ascii="Lucida Sans" w:hAnsi="Lucida Sans"/>
                        <w:color w:val="00395A"/>
                        <w:spacing w:val="-16"/>
                        <w:sz w:val="20"/>
                      </w:rPr>
                      <w:t xml:space="preserve"> </w:t>
                    </w:r>
                    <w:r>
                      <w:rPr>
                        <w:rFonts w:ascii="Lucida Sans" w:hAnsi="Lucida Sans"/>
                        <w:color w:val="00395A"/>
                        <w:sz w:val="20"/>
                      </w:rPr>
                      <w:t>(see</w:t>
                    </w:r>
                    <w:r>
                      <w:rPr>
                        <w:rFonts w:ascii="Lucida Sans" w:hAnsi="Lucida Sans"/>
                        <w:color w:val="00395A"/>
                        <w:spacing w:val="-16"/>
                        <w:sz w:val="20"/>
                      </w:rPr>
                      <w:t xml:space="preserve"> </w:t>
                    </w:r>
                    <w:r>
                      <w:rPr>
                        <w:rFonts w:ascii="Lucida Sans" w:hAnsi="Lucida Sans"/>
                        <w:color w:val="00395A"/>
                        <w:sz w:val="20"/>
                      </w:rPr>
                      <w:t>the</w:t>
                    </w:r>
                    <w:r>
                      <w:rPr>
                        <w:rFonts w:ascii="Lucida Sans" w:hAnsi="Lucida Sans"/>
                        <w:color w:val="00395A"/>
                        <w:spacing w:val="-16"/>
                        <w:sz w:val="20"/>
                      </w:rPr>
                      <w:t xml:space="preserve"> </w:t>
                    </w:r>
                    <w:r>
                      <w:rPr>
                        <w:rFonts w:ascii="Lucida Sans" w:hAnsi="Lucida Sans"/>
                        <w:color w:val="00395A"/>
                        <w:sz w:val="20"/>
                      </w:rPr>
                      <w:t>decision</w:t>
                    </w:r>
                    <w:r>
                      <w:rPr>
                        <w:rFonts w:ascii="Lucida Sans" w:hAnsi="Lucida Sans"/>
                        <w:color w:val="00395A"/>
                        <w:spacing w:val="-16"/>
                        <w:sz w:val="20"/>
                      </w:rPr>
                      <w:t xml:space="preserve"> </w:t>
                    </w:r>
                    <w:r>
                      <w:rPr>
                        <w:rFonts w:ascii="Lucida Sans" w:hAnsi="Lucida Sans"/>
                        <w:color w:val="00395A"/>
                        <w:sz w:val="20"/>
                      </w:rPr>
                      <w:t>tree</w:t>
                    </w:r>
                    <w:r>
                      <w:rPr>
                        <w:rFonts w:ascii="Lucida Sans" w:hAnsi="Lucida Sans"/>
                        <w:color w:val="00395A"/>
                        <w:spacing w:val="-16"/>
                        <w:sz w:val="20"/>
                      </w:rPr>
                      <w:t xml:space="preserve"> </w:t>
                    </w:r>
                    <w:r>
                      <w:rPr>
                        <w:rFonts w:ascii="Lucida Sans" w:hAnsi="Lucida Sans"/>
                        <w:color w:val="00395A"/>
                        <w:sz w:val="20"/>
                      </w:rPr>
                      <w:t>on</w:t>
                    </w:r>
                    <w:r>
                      <w:rPr>
                        <w:rFonts w:ascii="Lucida Sans" w:hAnsi="Lucida Sans"/>
                        <w:color w:val="00395A"/>
                        <w:spacing w:val="-15"/>
                        <w:sz w:val="20"/>
                      </w:rPr>
                      <w:t xml:space="preserve"> </w:t>
                    </w:r>
                    <w:r>
                      <w:rPr>
                        <w:rFonts w:ascii="Lucida Sans" w:hAnsi="Lucida Sans"/>
                        <w:color w:val="00395A"/>
                        <w:sz w:val="20"/>
                      </w:rPr>
                      <w:t>p.</w:t>
                    </w:r>
                    <w:r>
                      <w:rPr>
                        <w:rFonts w:ascii="Lucida Sans" w:hAnsi="Lucida Sans"/>
                        <w:color w:val="00395A"/>
                        <w:spacing w:val="-16"/>
                        <w:sz w:val="20"/>
                      </w:rPr>
                      <w:t xml:space="preserve"> </w:t>
                    </w:r>
                    <w:r>
                      <w:rPr>
                        <w:rFonts w:ascii="Lucida Sans" w:hAnsi="Lucida Sans"/>
                        <w:color w:val="00395A"/>
                        <w:sz w:val="20"/>
                      </w:rPr>
                      <w:t>77).</w:t>
                    </w:r>
                  </w:p>
                  <w:p w14:paraId="61D75B17" w14:textId="77777777" w:rsidR="00B00EA7" w:rsidRDefault="00574B43">
                    <w:pPr>
                      <w:numPr>
                        <w:ilvl w:val="0"/>
                        <w:numId w:val="49"/>
                      </w:numPr>
                      <w:tabs>
                        <w:tab w:val="left" w:pos="480"/>
                      </w:tabs>
                      <w:spacing w:line="244" w:lineRule="auto"/>
                      <w:ind w:left="479" w:right="268"/>
                      <w:rPr>
                        <w:rFonts w:ascii="Lucida Sans" w:hAnsi="Lucida Sans"/>
                        <w:sz w:val="20"/>
                      </w:rPr>
                    </w:pPr>
                    <w:r>
                      <w:rPr>
                        <w:rFonts w:ascii="Lucida Sans" w:hAnsi="Lucida Sans"/>
                        <w:color w:val="00395A"/>
                        <w:w w:val="90"/>
                        <w:sz w:val="20"/>
                      </w:rPr>
                      <w:t xml:space="preserve">Specific problems will be addressed as the client is willing. Team members work together to cre­ </w:t>
                    </w:r>
                    <w:r>
                      <w:rPr>
                        <w:rFonts w:ascii="Lucida Sans" w:hAnsi="Lucida Sans"/>
                        <w:color w:val="00395A"/>
                        <w:w w:val="95"/>
                        <w:sz w:val="20"/>
                      </w:rPr>
                      <w:t>ate</w:t>
                    </w:r>
                    <w:r>
                      <w:rPr>
                        <w:rFonts w:ascii="Lucida Sans" w:hAnsi="Lucida Sans"/>
                        <w:color w:val="00395A"/>
                        <w:spacing w:val="-10"/>
                        <w:w w:val="95"/>
                        <w:sz w:val="20"/>
                      </w:rPr>
                      <w:t xml:space="preserve"> </w:t>
                    </w:r>
                    <w:r>
                      <w:rPr>
                        <w:rFonts w:ascii="Lucida Sans" w:hAnsi="Lucida Sans"/>
                        <w:color w:val="00395A"/>
                        <w:w w:val="95"/>
                        <w:sz w:val="20"/>
                      </w:rPr>
                      <w:t>opportunities</w:t>
                    </w:r>
                    <w:r>
                      <w:rPr>
                        <w:rFonts w:ascii="Lucida Sans" w:hAnsi="Lucida Sans"/>
                        <w:color w:val="00395A"/>
                        <w:spacing w:val="-11"/>
                        <w:w w:val="95"/>
                        <w:sz w:val="20"/>
                      </w:rPr>
                      <w:t xml:space="preserve"> </w:t>
                    </w:r>
                    <w:r>
                      <w:rPr>
                        <w:rFonts w:ascii="Lucida Sans" w:hAnsi="Lucida Sans"/>
                        <w:color w:val="00395A"/>
                        <w:w w:val="95"/>
                        <w:sz w:val="20"/>
                      </w:rPr>
                      <w:t>t</w:t>
                    </w:r>
                    <w:r>
                      <w:rPr>
                        <w:rFonts w:ascii="Lucida Sans" w:hAnsi="Lucida Sans"/>
                        <w:color w:val="00395A"/>
                        <w:w w:val="95"/>
                        <w:sz w:val="20"/>
                      </w:rPr>
                      <w:t>o</w:t>
                    </w:r>
                    <w:r>
                      <w:rPr>
                        <w:rFonts w:ascii="Lucida Sans" w:hAnsi="Lucida Sans"/>
                        <w:color w:val="00395A"/>
                        <w:spacing w:val="-11"/>
                        <w:w w:val="95"/>
                        <w:sz w:val="20"/>
                      </w:rPr>
                      <w:t xml:space="preserve"> </w:t>
                    </w:r>
                    <w:r>
                      <w:rPr>
                        <w:rFonts w:ascii="Lucida Sans" w:hAnsi="Lucida Sans"/>
                        <w:color w:val="00395A"/>
                        <w:w w:val="95"/>
                        <w:sz w:val="20"/>
                      </w:rPr>
                      <w:t>offer</w:t>
                    </w:r>
                    <w:r>
                      <w:rPr>
                        <w:rFonts w:ascii="Lucida Sans" w:hAnsi="Lucida Sans"/>
                        <w:color w:val="00395A"/>
                        <w:spacing w:val="-12"/>
                        <w:w w:val="95"/>
                        <w:sz w:val="20"/>
                      </w:rPr>
                      <w:t xml:space="preserve"> </w:t>
                    </w:r>
                    <w:r>
                      <w:rPr>
                        <w:rFonts w:ascii="Lucida Sans" w:hAnsi="Lucida Sans"/>
                        <w:color w:val="00395A"/>
                        <w:w w:val="95"/>
                        <w:sz w:val="20"/>
                      </w:rPr>
                      <w:t>assistance</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resolving</w:t>
                    </w:r>
                    <w:r>
                      <w:rPr>
                        <w:rFonts w:ascii="Lucida Sans" w:hAnsi="Lucida Sans"/>
                        <w:color w:val="00395A"/>
                        <w:spacing w:val="-9"/>
                        <w:w w:val="95"/>
                        <w:sz w:val="20"/>
                      </w:rPr>
                      <w:t xml:space="preserve"> </w:t>
                    </w:r>
                    <w:r>
                      <w:rPr>
                        <w:rFonts w:ascii="Lucida Sans" w:hAnsi="Lucida Sans"/>
                        <w:color w:val="00395A"/>
                        <w:w w:val="95"/>
                        <w:sz w:val="20"/>
                      </w:rPr>
                      <w:t>these</w:t>
                    </w:r>
                    <w:r>
                      <w:rPr>
                        <w:rFonts w:ascii="Lucida Sans" w:hAnsi="Lucida Sans"/>
                        <w:color w:val="00395A"/>
                        <w:spacing w:val="-11"/>
                        <w:w w:val="95"/>
                        <w:sz w:val="20"/>
                      </w:rPr>
                      <w:t xml:space="preserve"> </w:t>
                    </w:r>
                    <w:r>
                      <w:rPr>
                        <w:rFonts w:ascii="Lucida Sans" w:hAnsi="Lucida Sans"/>
                        <w:color w:val="00395A"/>
                        <w:w w:val="95"/>
                        <w:sz w:val="20"/>
                      </w:rPr>
                      <w:t>problems.</w:t>
                    </w:r>
                  </w:p>
                  <w:p w14:paraId="1DCE7832" w14:textId="77777777" w:rsidR="00B00EA7" w:rsidRDefault="00574B43">
                    <w:pPr>
                      <w:numPr>
                        <w:ilvl w:val="0"/>
                        <w:numId w:val="49"/>
                      </w:numPr>
                      <w:tabs>
                        <w:tab w:val="left" w:pos="480"/>
                      </w:tabs>
                      <w:spacing w:line="244" w:lineRule="auto"/>
                      <w:ind w:left="479" w:right="491"/>
                      <w:rPr>
                        <w:rFonts w:ascii="Lucida Sans" w:hAnsi="Lucida Sans"/>
                        <w:sz w:val="20"/>
                      </w:rPr>
                    </w:pPr>
                    <w:r>
                      <w:rPr>
                        <w:rFonts w:ascii="Lucida Sans" w:hAnsi="Lucida Sans"/>
                        <w:color w:val="00395A"/>
                        <w:w w:val="90"/>
                        <w:sz w:val="20"/>
                      </w:rPr>
                      <w:t xml:space="preserve">Team members should define roles in advance, especially in terms of who will take primary re­ </w:t>
                    </w:r>
                    <w:r>
                      <w:rPr>
                        <w:rFonts w:ascii="Lucida Sans" w:hAnsi="Lucida Sans"/>
                        <w:color w:val="00395A"/>
                        <w:w w:val="95"/>
                        <w:sz w:val="20"/>
                      </w:rPr>
                      <w:t>sponsibility for the interaction.</w:t>
                    </w:r>
                  </w:p>
                  <w:p w14:paraId="14E5CCCA" w14:textId="77777777" w:rsidR="00B00EA7" w:rsidRDefault="00574B43">
                    <w:pPr>
                      <w:numPr>
                        <w:ilvl w:val="0"/>
                        <w:numId w:val="49"/>
                      </w:numPr>
                      <w:tabs>
                        <w:tab w:val="left" w:pos="480"/>
                      </w:tabs>
                      <w:spacing w:line="242" w:lineRule="auto"/>
                      <w:ind w:left="479" w:right="253"/>
                      <w:rPr>
                        <w:rFonts w:ascii="Lucida Sans"/>
                        <w:sz w:val="20"/>
                      </w:rPr>
                    </w:pPr>
                    <w:r>
                      <w:rPr>
                        <w:rFonts w:ascii="Lucida Sans"/>
                        <w:color w:val="00395A"/>
                        <w:w w:val="95"/>
                        <w:sz w:val="20"/>
                      </w:rPr>
                      <w:t>Team</w:t>
                    </w:r>
                    <w:r>
                      <w:rPr>
                        <w:rFonts w:ascii="Lucida Sans"/>
                        <w:color w:val="00395A"/>
                        <w:spacing w:val="-12"/>
                        <w:w w:val="95"/>
                        <w:sz w:val="20"/>
                      </w:rPr>
                      <w:t xml:space="preserve"> </w:t>
                    </w:r>
                    <w:r>
                      <w:rPr>
                        <w:rFonts w:ascii="Lucida Sans"/>
                        <w:color w:val="00395A"/>
                        <w:w w:val="95"/>
                        <w:sz w:val="20"/>
                      </w:rPr>
                      <w:t>members</w:t>
                    </w:r>
                    <w:r>
                      <w:rPr>
                        <w:rFonts w:ascii="Lucida Sans"/>
                        <w:color w:val="00395A"/>
                        <w:spacing w:val="-13"/>
                        <w:w w:val="95"/>
                        <w:sz w:val="20"/>
                      </w:rPr>
                      <w:t xml:space="preserve"> </w:t>
                    </w:r>
                    <w:r>
                      <w:rPr>
                        <w:rFonts w:ascii="Lucida Sans"/>
                        <w:color w:val="00395A"/>
                        <w:w w:val="95"/>
                        <w:sz w:val="20"/>
                      </w:rPr>
                      <w:t>should</w:t>
                    </w:r>
                    <w:r>
                      <w:rPr>
                        <w:rFonts w:ascii="Lucida Sans"/>
                        <w:color w:val="00395A"/>
                        <w:spacing w:val="-11"/>
                        <w:w w:val="95"/>
                        <w:sz w:val="20"/>
                      </w:rPr>
                      <w:t xml:space="preserve"> </w:t>
                    </w:r>
                    <w:r>
                      <w:rPr>
                        <w:rFonts w:ascii="Lucida Sans"/>
                        <w:color w:val="00395A"/>
                        <w:w w:val="95"/>
                        <w:sz w:val="20"/>
                      </w:rPr>
                      <w:t>observe</w:t>
                    </w:r>
                    <w:r>
                      <w:rPr>
                        <w:rFonts w:ascii="Lucida Sans"/>
                        <w:color w:val="00395A"/>
                        <w:spacing w:val="-13"/>
                        <w:w w:val="95"/>
                        <w:sz w:val="20"/>
                      </w:rPr>
                      <w:t xml:space="preserve"> </w:t>
                    </w:r>
                    <w:r>
                      <w:rPr>
                        <w:rFonts w:ascii="Lucida Sans"/>
                        <w:color w:val="00395A"/>
                        <w:w w:val="95"/>
                        <w:sz w:val="20"/>
                      </w:rPr>
                      <w:t>which</w:t>
                    </w:r>
                    <w:r>
                      <w:rPr>
                        <w:rFonts w:ascii="Lucida Sans"/>
                        <w:color w:val="00395A"/>
                        <w:spacing w:val="-12"/>
                        <w:w w:val="95"/>
                        <w:sz w:val="20"/>
                      </w:rPr>
                      <w:t xml:space="preserve"> </w:t>
                    </w:r>
                    <w:r>
                      <w:rPr>
                        <w:rFonts w:ascii="Lucida Sans"/>
                        <w:color w:val="00395A"/>
                        <w:w w:val="95"/>
                        <w:sz w:val="20"/>
                      </w:rPr>
                      <w:t>worker</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client</w:t>
                    </w:r>
                    <w:r>
                      <w:rPr>
                        <w:rFonts w:ascii="Lucida Sans"/>
                        <w:color w:val="00395A"/>
                        <w:spacing w:val="-13"/>
                        <w:w w:val="95"/>
                        <w:sz w:val="20"/>
                      </w:rPr>
                      <w:t xml:space="preserve"> </w:t>
                    </w:r>
                    <w:r>
                      <w:rPr>
                        <w:rFonts w:ascii="Lucida Sans"/>
                        <w:color w:val="00395A"/>
                        <w:w w:val="95"/>
                        <w:sz w:val="20"/>
                      </w:rPr>
                      <w:t>prefers</w:t>
                    </w:r>
                    <w:r>
                      <w:rPr>
                        <w:rFonts w:ascii="Lucida Sans"/>
                        <w:color w:val="00395A"/>
                        <w:spacing w:val="-10"/>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speak</w:t>
                    </w:r>
                    <w:r>
                      <w:rPr>
                        <w:rFonts w:ascii="Lucida Sans"/>
                        <w:color w:val="00395A"/>
                        <w:spacing w:val="-11"/>
                        <w:w w:val="95"/>
                        <w:sz w:val="20"/>
                      </w:rPr>
                      <w:t xml:space="preserve"> </w:t>
                    </w:r>
                    <w:r>
                      <w:rPr>
                        <w:rFonts w:ascii="Lucida Sans"/>
                        <w:color w:val="00395A"/>
                        <w:w w:val="95"/>
                        <w:sz w:val="20"/>
                      </w:rPr>
                      <w:t>with</w:t>
                    </w:r>
                    <w:r>
                      <w:rPr>
                        <w:rFonts w:ascii="Lucida Sans"/>
                        <w:color w:val="00395A"/>
                        <w:spacing w:val="-11"/>
                        <w:w w:val="95"/>
                        <w:sz w:val="20"/>
                      </w:rPr>
                      <w:t xml:space="preserve"> </w:t>
                    </w:r>
                    <w:r>
                      <w:rPr>
                        <w:rFonts w:ascii="Lucida Sans"/>
                        <w:color w:val="00395A"/>
                        <w:w w:val="95"/>
                        <w:sz w:val="20"/>
                      </w:rPr>
                      <w:t>and</w:t>
                    </w:r>
                    <w:r>
                      <w:rPr>
                        <w:rFonts w:ascii="Lucida Sans"/>
                        <w:color w:val="00395A"/>
                        <w:spacing w:val="-9"/>
                        <w:w w:val="95"/>
                        <w:sz w:val="20"/>
                      </w:rPr>
                      <w:t xml:space="preserve"> </w:t>
                    </w:r>
                    <w:r>
                      <w:rPr>
                        <w:rFonts w:ascii="Lucida Sans"/>
                        <w:color w:val="00395A"/>
                        <w:w w:val="95"/>
                        <w:sz w:val="20"/>
                      </w:rPr>
                      <w:t>respect</w:t>
                    </w:r>
                    <w:r>
                      <w:rPr>
                        <w:rFonts w:ascii="Lucida Sans"/>
                        <w:color w:val="00395A"/>
                        <w:spacing w:val="-13"/>
                        <w:w w:val="95"/>
                        <w:sz w:val="20"/>
                      </w:rPr>
                      <w:t xml:space="preserve"> </w:t>
                    </w:r>
                    <w:r>
                      <w:rPr>
                        <w:rFonts w:ascii="Lucida Sans"/>
                        <w:color w:val="00395A"/>
                        <w:w w:val="95"/>
                        <w:sz w:val="20"/>
                      </w:rPr>
                      <w:t xml:space="preserve">that </w:t>
                    </w:r>
                    <w:r>
                      <w:rPr>
                        <w:rFonts w:ascii="Lucida Sans"/>
                        <w:color w:val="00395A"/>
                        <w:w w:val="90"/>
                        <w:sz w:val="20"/>
                      </w:rPr>
                      <w:t xml:space="preserve">choice. Workers not speaking directly with the client will help in other ways by remaining alert to </w:t>
                    </w:r>
                    <w:r>
                      <w:rPr>
                        <w:rFonts w:ascii="Lucida Sans"/>
                        <w:color w:val="00395A"/>
                        <w:w w:val="95"/>
                        <w:sz w:val="20"/>
                      </w:rPr>
                      <w:t>the needs of both the client and their colleagues.</w:t>
                    </w:r>
                  </w:p>
                </w:txbxContent>
              </v:textbox>
            </v:shape>
            <w10:wrap type="topAndBottom" anchorx="page"/>
          </v:group>
        </w:pict>
      </w:r>
    </w:p>
    <w:p w14:paraId="2F52B98C" w14:textId="77777777" w:rsidR="00B00EA7" w:rsidRDefault="00B00EA7">
      <w:pPr>
        <w:rPr>
          <w:sz w:val="16"/>
        </w:rPr>
        <w:sectPr w:rsidR="00B00EA7">
          <w:pgSz w:w="12240" w:h="15840"/>
          <w:pgMar w:top="1280" w:right="1060" w:bottom="1100" w:left="720" w:header="720" w:footer="902" w:gutter="0"/>
          <w:cols w:space="720"/>
        </w:sectPr>
      </w:pPr>
    </w:p>
    <w:p w14:paraId="13A4ED61" w14:textId="77777777" w:rsidR="00B00EA7" w:rsidRDefault="00574B43">
      <w:pPr>
        <w:pStyle w:val="BodyText"/>
        <w:spacing w:before="111" w:line="249" w:lineRule="auto"/>
        <w:ind w:left="719" w:right="387"/>
      </w:pPr>
      <w:r>
        <w:rPr>
          <w:color w:val="00395A"/>
        </w:rPr>
        <w:lastRenderedPageBreak/>
        <w:t>[Counselor</w:t>
      </w:r>
      <w:r>
        <w:rPr>
          <w:color w:val="00395A"/>
          <w:spacing w:val="-5"/>
        </w:rPr>
        <w:t xml:space="preserve"> </w:t>
      </w:r>
      <w:r>
        <w:rPr>
          <w:color w:val="00395A"/>
        </w:rPr>
        <w:t>2</w:t>
      </w:r>
      <w:r>
        <w:rPr>
          <w:color w:val="00395A"/>
          <w:spacing w:val="-3"/>
        </w:rPr>
        <w:t xml:space="preserve"> </w:t>
      </w:r>
      <w:r>
        <w:rPr>
          <w:color w:val="00395A"/>
        </w:rPr>
        <w:t>suddenly</w:t>
      </w:r>
      <w:r>
        <w:rPr>
          <w:color w:val="00395A"/>
          <w:spacing w:val="-3"/>
        </w:rPr>
        <w:t xml:space="preserve"> </w:t>
      </w:r>
      <w:r>
        <w:rPr>
          <w:color w:val="00395A"/>
        </w:rPr>
        <w:t>notes</w:t>
      </w:r>
      <w:r>
        <w:rPr>
          <w:color w:val="00395A"/>
          <w:spacing w:val="-3"/>
        </w:rPr>
        <w:t xml:space="preserve"> </w:t>
      </w:r>
      <w:r>
        <w:rPr>
          <w:color w:val="00395A"/>
        </w:rPr>
        <w:t>that</w:t>
      </w:r>
      <w:r>
        <w:rPr>
          <w:color w:val="00395A"/>
          <w:spacing w:val="-3"/>
        </w:rPr>
        <w:t xml:space="preserve"> </w:t>
      </w:r>
      <w:r>
        <w:rPr>
          <w:color w:val="00395A"/>
        </w:rPr>
        <w:t>Francis</w:t>
      </w:r>
      <w:r>
        <w:rPr>
          <w:color w:val="00395A"/>
          <w:spacing w:val="-3"/>
        </w:rPr>
        <w:t xml:space="preserve"> </w:t>
      </w:r>
      <w:r>
        <w:rPr>
          <w:color w:val="00395A"/>
        </w:rPr>
        <w:t>is</w:t>
      </w:r>
      <w:r>
        <w:rPr>
          <w:color w:val="00395A"/>
          <w:spacing w:val="-3"/>
        </w:rPr>
        <w:t xml:space="preserve"> </w:t>
      </w:r>
      <w:r>
        <w:rPr>
          <w:color w:val="00395A"/>
        </w:rPr>
        <w:t>becoming</w:t>
      </w:r>
      <w:r>
        <w:rPr>
          <w:color w:val="00395A"/>
          <w:spacing w:val="-2"/>
        </w:rPr>
        <w:t xml:space="preserve"> </w:t>
      </w:r>
      <w:r>
        <w:rPr>
          <w:color w:val="00395A"/>
        </w:rPr>
        <w:t>uncomfortable,</w:t>
      </w:r>
      <w:r>
        <w:rPr>
          <w:color w:val="00395A"/>
          <w:spacing w:val="-18"/>
        </w:rPr>
        <w:t xml:space="preserve"> </w:t>
      </w:r>
      <w:r>
        <w:rPr>
          <w:color w:val="00395A"/>
        </w:rPr>
        <w:t>looking</w:t>
      </w:r>
      <w:r>
        <w:rPr>
          <w:color w:val="00395A"/>
          <w:spacing w:val="-2"/>
        </w:rPr>
        <w:t xml:space="preserve"> </w:t>
      </w:r>
      <w:r>
        <w:rPr>
          <w:color w:val="00395A"/>
        </w:rPr>
        <w:t>away</w:t>
      </w:r>
      <w:r>
        <w:rPr>
          <w:color w:val="00395A"/>
          <w:spacing w:val="-3"/>
        </w:rPr>
        <w:t xml:space="preserve"> </w:t>
      </w:r>
      <w:r>
        <w:rPr>
          <w:color w:val="00395A"/>
        </w:rPr>
        <w:t>and</w:t>
      </w:r>
      <w:r>
        <w:rPr>
          <w:color w:val="00395A"/>
          <w:spacing w:val="-3"/>
        </w:rPr>
        <w:t xml:space="preserve"> </w:t>
      </w:r>
      <w:r>
        <w:rPr>
          <w:color w:val="00395A"/>
        </w:rPr>
        <w:t>begin­ ning to pick at his clothes.</w:t>
      </w:r>
      <w:r>
        <w:rPr>
          <w:color w:val="00395A"/>
          <w:spacing w:val="-23"/>
        </w:rPr>
        <w:t xml:space="preserve"> </w:t>
      </w:r>
      <w:r>
        <w:rPr>
          <w:color w:val="00395A"/>
        </w:rPr>
        <w:t>The counselor assumes that his partner is being too directive with questions and,</w:t>
      </w:r>
      <w:r>
        <w:rPr>
          <w:color w:val="00395A"/>
          <w:spacing w:val="-7"/>
        </w:rPr>
        <w:t xml:space="preserve"> </w:t>
      </w:r>
      <w:r>
        <w:rPr>
          <w:color w:val="00395A"/>
        </w:rPr>
        <w:t>glancing at his partner,</w:t>
      </w:r>
      <w:r>
        <w:rPr>
          <w:color w:val="00395A"/>
          <w:spacing w:val="-7"/>
        </w:rPr>
        <w:t xml:space="preserve"> </w:t>
      </w:r>
      <w:r>
        <w:rPr>
          <w:color w:val="00395A"/>
        </w:rPr>
        <w:t>decides to take another approach.]</w:t>
      </w:r>
    </w:p>
    <w:p w14:paraId="39335A96" w14:textId="77777777" w:rsidR="00B00EA7" w:rsidRDefault="00574B43">
      <w:pPr>
        <w:pStyle w:val="BodyText"/>
        <w:spacing w:before="164" w:line="388" w:lineRule="auto"/>
        <w:ind w:left="719"/>
      </w:pPr>
      <w:r>
        <w:rPr>
          <w:color w:val="00395A"/>
        </w:rPr>
        <w:t>COUNSELOR 2:</w:t>
      </w:r>
      <w:r>
        <w:rPr>
          <w:color w:val="00395A"/>
          <w:spacing w:val="-3"/>
        </w:rPr>
        <w:t xml:space="preserve"> </w:t>
      </w:r>
      <w:r>
        <w:rPr>
          <w:color w:val="00395A"/>
        </w:rPr>
        <w:t>How are you doing in the food department? Can I offer you a sandwich? FRANCIS:</w:t>
      </w:r>
      <w:r>
        <w:rPr>
          <w:color w:val="00395A"/>
          <w:spacing w:val="-3"/>
        </w:rPr>
        <w:t xml:space="preserve"> </w:t>
      </w:r>
      <w:r>
        <w:rPr>
          <w:color w:val="00395A"/>
        </w:rPr>
        <w:t>Yeah.</w:t>
      </w:r>
    </w:p>
    <w:p w14:paraId="0226F6C0" w14:textId="77777777" w:rsidR="00B00EA7" w:rsidRDefault="00574B43">
      <w:pPr>
        <w:spacing w:line="297" w:lineRule="exact"/>
        <w:ind w:left="719"/>
        <w:rPr>
          <w:sz w:val="24"/>
        </w:rPr>
      </w:pPr>
      <w:r>
        <w:rPr>
          <w:color w:val="00395A"/>
          <w:sz w:val="24"/>
        </w:rPr>
        <w:t>COUNSELOR</w:t>
      </w:r>
      <w:r>
        <w:rPr>
          <w:color w:val="00395A"/>
          <w:spacing w:val="-4"/>
          <w:sz w:val="24"/>
        </w:rPr>
        <w:t xml:space="preserve"> </w:t>
      </w:r>
      <w:r>
        <w:rPr>
          <w:color w:val="00395A"/>
          <w:sz w:val="24"/>
        </w:rPr>
        <w:t>2:</w:t>
      </w:r>
      <w:r>
        <w:rPr>
          <w:color w:val="00395A"/>
          <w:spacing w:val="-12"/>
          <w:sz w:val="24"/>
        </w:rPr>
        <w:t xml:space="preserve"> </w:t>
      </w:r>
      <w:r>
        <w:rPr>
          <w:color w:val="00395A"/>
          <w:sz w:val="24"/>
        </w:rPr>
        <w:t>[</w:t>
      </w:r>
      <w:r>
        <w:rPr>
          <w:rFonts w:ascii="Palatino Linotype"/>
          <w:i/>
          <w:color w:val="00395A"/>
          <w:sz w:val="24"/>
        </w:rPr>
        <w:t>handing</w:t>
      </w:r>
      <w:r>
        <w:rPr>
          <w:rFonts w:ascii="Palatino Linotype"/>
          <w:i/>
          <w:color w:val="00395A"/>
          <w:spacing w:val="-10"/>
          <w:sz w:val="24"/>
        </w:rPr>
        <w:t xml:space="preserve"> </w:t>
      </w:r>
      <w:r>
        <w:rPr>
          <w:rFonts w:ascii="Palatino Linotype"/>
          <w:i/>
          <w:color w:val="00395A"/>
          <w:sz w:val="24"/>
        </w:rPr>
        <w:t>him</w:t>
      </w:r>
      <w:r>
        <w:rPr>
          <w:rFonts w:ascii="Palatino Linotype"/>
          <w:i/>
          <w:color w:val="00395A"/>
          <w:spacing w:val="-9"/>
          <w:sz w:val="24"/>
        </w:rPr>
        <w:t xml:space="preserve"> </w:t>
      </w:r>
      <w:r>
        <w:rPr>
          <w:rFonts w:ascii="Palatino Linotype"/>
          <w:i/>
          <w:color w:val="00395A"/>
          <w:sz w:val="24"/>
        </w:rPr>
        <w:t>a</w:t>
      </w:r>
      <w:r>
        <w:rPr>
          <w:rFonts w:ascii="Palatino Linotype"/>
          <w:i/>
          <w:color w:val="00395A"/>
          <w:spacing w:val="-7"/>
          <w:sz w:val="24"/>
        </w:rPr>
        <w:t xml:space="preserve"> </w:t>
      </w:r>
      <w:r>
        <w:rPr>
          <w:rFonts w:ascii="Palatino Linotype"/>
          <w:i/>
          <w:color w:val="00395A"/>
          <w:sz w:val="24"/>
        </w:rPr>
        <w:t>sandwich</w:t>
      </w:r>
      <w:r>
        <w:rPr>
          <w:color w:val="00395A"/>
          <w:sz w:val="24"/>
        </w:rPr>
        <w:t>]</w:t>
      </w:r>
      <w:r>
        <w:rPr>
          <w:color w:val="00395A"/>
          <w:spacing w:val="-5"/>
          <w:sz w:val="24"/>
        </w:rPr>
        <w:t xml:space="preserve"> </w:t>
      </w:r>
      <w:r>
        <w:rPr>
          <w:color w:val="00395A"/>
          <w:sz w:val="24"/>
        </w:rPr>
        <w:t>Here</w:t>
      </w:r>
      <w:r>
        <w:rPr>
          <w:color w:val="00395A"/>
          <w:spacing w:val="-6"/>
          <w:sz w:val="24"/>
        </w:rPr>
        <w:t xml:space="preserve"> </w:t>
      </w:r>
      <w:r>
        <w:rPr>
          <w:color w:val="00395A"/>
          <w:sz w:val="24"/>
        </w:rPr>
        <w:t>you</w:t>
      </w:r>
      <w:r>
        <w:rPr>
          <w:color w:val="00395A"/>
          <w:spacing w:val="-3"/>
          <w:sz w:val="24"/>
        </w:rPr>
        <w:t xml:space="preserve"> </w:t>
      </w:r>
      <w:r>
        <w:rPr>
          <w:color w:val="00395A"/>
          <w:spacing w:val="-5"/>
          <w:sz w:val="24"/>
        </w:rPr>
        <w:t>go.</w:t>
      </w:r>
    </w:p>
    <w:p w14:paraId="2BD4D774" w14:textId="77777777" w:rsidR="00B00EA7" w:rsidRDefault="00574B43">
      <w:pPr>
        <w:pStyle w:val="BodyText"/>
        <w:spacing w:before="153"/>
        <w:ind w:left="719"/>
      </w:pPr>
      <w:r>
        <w:rPr>
          <w:color w:val="00395A"/>
          <w:spacing w:val="-2"/>
          <w:w w:val="105"/>
        </w:rPr>
        <w:t>FRANCIS:</w:t>
      </w:r>
      <w:r>
        <w:rPr>
          <w:color w:val="00395A"/>
          <w:spacing w:val="-8"/>
          <w:w w:val="105"/>
        </w:rPr>
        <w:t xml:space="preserve"> </w:t>
      </w:r>
      <w:r>
        <w:rPr>
          <w:color w:val="00395A"/>
          <w:spacing w:val="-2"/>
          <w:w w:val="105"/>
        </w:rPr>
        <w:t>Thanks.</w:t>
      </w:r>
    </w:p>
    <w:p w14:paraId="1F5A3D5C" w14:textId="77777777" w:rsidR="00B00EA7" w:rsidRDefault="00574B43">
      <w:pPr>
        <w:pStyle w:val="BodyText"/>
        <w:spacing w:before="170" w:line="249" w:lineRule="auto"/>
        <w:ind w:left="719" w:right="407"/>
      </w:pPr>
      <w:r>
        <w:rPr>
          <w:color w:val="00395A"/>
        </w:rPr>
        <w:t>COUNSELOR 2: Sure.</w:t>
      </w:r>
      <w:r>
        <w:rPr>
          <w:color w:val="00395A"/>
          <w:spacing w:val="-10"/>
        </w:rPr>
        <w:t xml:space="preserve"> </w:t>
      </w:r>
      <w:r>
        <w:rPr>
          <w:color w:val="00395A"/>
        </w:rPr>
        <w:t>One of the reasons we are down here is that we’re moving into a real</w:t>
      </w:r>
      <w:r>
        <w:rPr>
          <w:color w:val="00395A"/>
          <w:spacing w:val="40"/>
        </w:rPr>
        <w:t xml:space="preserve"> </w:t>
      </w:r>
      <w:r>
        <w:rPr>
          <w:color w:val="00395A"/>
        </w:rPr>
        <w:t>cold</w:t>
      </w:r>
      <w:r>
        <w:rPr>
          <w:color w:val="00395A"/>
          <w:spacing w:val="-15"/>
        </w:rPr>
        <w:t xml:space="preserve"> </w:t>
      </w:r>
      <w:r>
        <w:rPr>
          <w:color w:val="00395A"/>
        </w:rPr>
        <w:t>spell</w:t>
      </w:r>
      <w:r>
        <w:rPr>
          <w:color w:val="00395A"/>
          <w:spacing w:val="-15"/>
        </w:rPr>
        <w:t xml:space="preserve"> </w:t>
      </w:r>
      <w:r>
        <w:rPr>
          <w:color w:val="00395A"/>
        </w:rPr>
        <w:t>over</w:t>
      </w:r>
      <w:r>
        <w:rPr>
          <w:color w:val="00395A"/>
          <w:spacing w:val="-9"/>
        </w:rPr>
        <w:t xml:space="preserve"> </w:t>
      </w:r>
      <w:r>
        <w:rPr>
          <w:color w:val="00395A"/>
        </w:rPr>
        <w:t>the</w:t>
      </w:r>
      <w:r>
        <w:rPr>
          <w:color w:val="00395A"/>
          <w:spacing w:val="-8"/>
        </w:rPr>
        <w:t xml:space="preserve"> </w:t>
      </w:r>
      <w:r>
        <w:rPr>
          <w:color w:val="00395A"/>
        </w:rPr>
        <w:t>next</w:t>
      </w:r>
      <w:r>
        <w:rPr>
          <w:color w:val="00395A"/>
          <w:spacing w:val="-8"/>
        </w:rPr>
        <w:t xml:space="preserve"> </w:t>
      </w:r>
      <w:r>
        <w:rPr>
          <w:color w:val="00395A"/>
        </w:rPr>
        <w:t>couple</w:t>
      </w:r>
      <w:r>
        <w:rPr>
          <w:color w:val="00395A"/>
          <w:spacing w:val="-8"/>
        </w:rPr>
        <w:t xml:space="preserve"> </w:t>
      </w:r>
      <w:r>
        <w:rPr>
          <w:color w:val="00395A"/>
        </w:rPr>
        <w:t>of</w:t>
      </w:r>
      <w:r>
        <w:rPr>
          <w:color w:val="00395A"/>
          <w:spacing w:val="-8"/>
        </w:rPr>
        <w:t xml:space="preserve"> </w:t>
      </w:r>
      <w:r>
        <w:rPr>
          <w:color w:val="00395A"/>
        </w:rPr>
        <w:t>days</w:t>
      </w:r>
      <w:r>
        <w:rPr>
          <w:color w:val="00395A"/>
          <w:spacing w:val="-8"/>
        </w:rPr>
        <w:t xml:space="preserve"> </w:t>
      </w:r>
      <w:r>
        <w:rPr>
          <w:color w:val="00395A"/>
        </w:rPr>
        <w:t>and,</w:t>
      </w:r>
      <w:r>
        <w:rPr>
          <w:color w:val="00395A"/>
          <w:spacing w:val="-18"/>
        </w:rPr>
        <w:t xml:space="preserve"> </w:t>
      </w:r>
      <w:r>
        <w:rPr>
          <w:color w:val="00395A"/>
        </w:rPr>
        <w:t>you</w:t>
      </w:r>
      <w:r>
        <w:rPr>
          <w:color w:val="00395A"/>
          <w:spacing w:val="-8"/>
        </w:rPr>
        <w:t xml:space="preserve"> </w:t>
      </w:r>
      <w:r>
        <w:rPr>
          <w:color w:val="00395A"/>
        </w:rPr>
        <w:t>know,</w:t>
      </w:r>
      <w:r>
        <w:rPr>
          <w:color w:val="00395A"/>
          <w:spacing w:val="-18"/>
        </w:rPr>
        <w:t xml:space="preserve"> </w:t>
      </w:r>
      <w:r>
        <w:rPr>
          <w:color w:val="00395A"/>
        </w:rPr>
        <w:t>when</w:t>
      </w:r>
      <w:r>
        <w:rPr>
          <w:color w:val="00395A"/>
          <w:spacing w:val="-9"/>
        </w:rPr>
        <w:t xml:space="preserve"> </w:t>
      </w:r>
      <w:r>
        <w:rPr>
          <w:color w:val="00395A"/>
        </w:rPr>
        <w:t>it</w:t>
      </w:r>
      <w:r>
        <w:rPr>
          <w:color w:val="00395A"/>
          <w:spacing w:val="-8"/>
        </w:rPr>
        <w:t xml:space="preserve"> </w:t>
      </w:r>
      <w:r>
        <w:rPr>
          <w:color w:val="00395A"/>
        </w:rPr>
        <w:t>gets</w:t>
      </w:r>
      <w:r>
        <w:rPr>
          <w:color w:val="00395A"/>
          <w:spacing w:val="-8"/>
        </w:rPr>
        <w:t xml:space="preserve"> </w:t>
      </w:r>
      <w:r>
        <w:rPr>
          <w:color w:val="00395A"/>
        </w:rPr>
        <w:t>cold,</w:t>
      </w:r>
      <w:r>
        <w:rPr>
          <w:color w:val="00395A"/>
          <w:spacing w:val="-18"/>
        </w:rPr>
        <w:t xml:space="preserve"> </w:t>
      </w:r>
      <w:r>
        <w:rPr>
          <w:color w:val="00395A"/>
        </w:rPr>
        <w:t>how</w:t>
      </w:r>
      <w:r>
        <w:rPr>
          <w:color w:val="00395A"/>
          <w:spacing w:val="-8"/>
        </w:rPr>
        <w:t xml:space="preserve"> </w:t>
      </w:r>
      <w:r>
        <w:rPr>
          <w:color w:val="00395A"/>
        </w:rPr>
        <w:t>do</w:t>
      </w:r>
      <w:r>
        <w:rPr>
          <w:color w:val="00395A"/>
          <w:spacing w:val="-8"/>
        </w:rPr>
        <w:t xml:space="preserve"> </w:t>
      </w:r>
      <w:r>
        <w:rPr>
          <w:color w:val="00395A"/>
        </w:rPr>
        <w:t>you</w:t>
      </w:r>
      <w:r>
        <w:rPr>
          <w:color w:val="00395A"/>
          <w:spacing w:val="-8"/>
        </w:rPr>
        <w:t xml:space="preserve"> </w:t>
      </w:r>
      <w:r>
        <w:rPr>
          <w:color w:val="00395A"/>
        </w:rPr>
        <w:t>usually</w:t>
      </w:r>
      <w:r>
        <w:rPr>
          <w:color w:val="00395A"/>
          <w:spacing w:val="-8"/>
        </w:rPr>
        <w:t xml:space="preserve"> </w:t>
      </w:r>
      <w:r>
        <w:rPr>
          <w:color w:val="00395A"/>
        </w:rPr>
        <w:t>man­ age yourself?</w:t>
      </w:r>
    </w:p>
    <w:p w14:paraId="63F0B016" w14:textId="77777777" w:rsidR="00B00EA7" w:rsidRDefault="00574B43">
      <w:pPr>
        <w:pStyle w:val="BodyText"/>
        <w:spacing w:before="136" w:line="352" w:lineRule="auto"/>
        <w:ind w:left="719" w:right="3670"/>
      </w:pPr>
      <w:r>
        <w:rPr>
          <w:color w:val="00395A"/>
          <w:spacing w:val="-2"/>
        </w:rPr>
        <w:t>FRANCIS:</w:t>
      </w:r>
      <w:r>
        <w:rPr>
          <w:color w:val="00395A"/>
          <w:spacing w:val="-13"/>
        </w:rPr>
        <w:t xml:space="preserve"> </w:t>
      </w:r>
      <w:r>
        <w:rPr>
          <w:color w:val="00395A"/>
          <w:spacing w:val="-2"/>
        </w:rPr>
        <w:t>[</w:t>
      </w:r>
      <w:r>
        <w:rPr>
          <w:rFonts w:ascii="Palatino Linotype" w:hAnsi="Palatino Linotype"/>
          <w:i/>
          <w:color w:val="00395A"/>
          <w:spacing w:val="-2"/>
        </w:rPr>
        <w:t>making</w:t>
      </w:r>
      <w:r>
        <w:rPr>
          <w:rFonts w:ascii="Palatino Linotype" w:hAnsi="Palatino Linotype"/>
          <w:i/>
          <w:color w:val="00395A"/>
          <w:spacing w:val="-13"/>
        </w:rPr>
        <w:t xml:space="preserve"> </w:t>
      </w:r>
      <w:r>
        <w:rPr>
          <w:rFonts w:ascii="Palatino Linotype" w:hAnsi="Palatino Linotype"/>
          <w:i/>
          <w:color w:val="00395A"/>
          <w:spacing w:val="-2"/>
        </w:rPr>
        <w:t>eye</w:t>
      </w:r>
      <w:r>
        <w:rPr>
          <w:rFonts w:ascii="Palatino Linotype" w:hAnsi="Palatino Linotype"/>
          <w:i/>
          <w:color w:val="00395A"/>
          <w:spacing w:val="-13"/>
        </w:rPr>
        <w:t xml:space="preserve"> </w:t>
      </w:r>
      <w:r>
        <w:rPr>
          <w:rFonts w:ascii="Palatino Linotype" w:hAnsi="Palatino Linotype"/>
          <w:i/>
          <w:color w:val="00395A"/>
          <w:spacing w:val="-2"/>
        </w:rPr>
        <w:t>contact</w:t>
      </w:r>
      <w:r>
        <w:rPr>
          <w:color w:val="00395A"/>
          <w:spacing w:val="-2"/>
        </w:rPr>
        <w:t>]</w:t>
      </w:r>
      <w:r>
        <w:rPr>
          <w:color w:val="00395A"/>
          <w:spacing w:val="-13"/>
        </w:rPr>
        <w:t xml:space="preserve"> </w:t>
      </w:r>
      <w:r>
        <w:rPr>
          <w:color w:val="00395A"/>
          <w:spacing w:val="-2"/>
        </w:rPr>
        <w:t>I’m</w:t>
      </w:r>
      <w:r>
        <w:rPr>
          <w:color w:val="00395A"/>
          <w:spacing w:val="-13"/>
        </w:rPr>
        <w:t xml:space="preserve"> </w:t>
      </w:r>
      <w:r>
        <w:rPr>
          <w:color w:val="00395A"/>
          <w:spacing w:val="-2"/>
        </w:rPr>
        <w:t>fine.</w:t>
      </w:r>
      <w:r>
        <w:rPr>
          <w:color w:val="00395A"/>
          <w:spacing w:val="-18"/>
        </w:rPr>
        <w:t xml:space="preserve"> </w:t>
      </w:r>
      <w:r>
        <w:rPr>
          <w:color w:val="00395A"/>
          <w:spacing w:val="-2"/>
        </w:rPr>
        <w:t>I</w:t>
      </w:r>
      <w:r>
        <w:rPr>
          <w:color w:val="00395A"/>
          <w:spacing w:val="-13"/>
        </w:rPr>
        <w:t xml:space="preserve"> </w:t>
      </w:r>
      <w:r>
        <w:rPr>
          <w:color w:val="00395A"/>
          <w:spacing w:val="-2"/>
        </w:rPr>
        <w:t>have</w:t>
      </w:r>
      <w:r>
        <w:rPr>
          <w:color w:val="00395A"/>
          <w:spacing w:val="-12"/>
        </w:rPr>
        <w:t xml:space="preserve"> </w:t>
      </w:r>
      <w:r>
        <w:rPr>
          <w:color w:val="00395A"/>
          <w:spacing w:val="-2"/>
        </w:rPr>
        <w:t>a</w:t>
      </w:r>
      <w:r>
        <w:rPr>
          <w:color w:val="00395A"/>
          <w:spacing w:val="-7"/>
        </w:rPr>
        <w:t xml:space="preserve"> </w:t>
      </w:r>
      <w:r>
        <w:rPr>
          <w:color w:val="00395A"/>
          <w:spacing w:val="-2"/>
        </w:rPr>
        <w:t xml:space="preserve">bag. </w:t>
      </w:r>
      <w:r>
        <w:rPr>
          <w:color w:val="00395A"/>
        </w:rPr>
        <w:t>COUNSELOR 1: A sleeping bag, you mean?</w:t>
      </w:r>
    </w:p>
    <w:p w14:paraId="23A028A4" w14:textId="77777777" w:rsidR="00B00EA7" w:rsidRDefault="00574B43">
      <w:pPr>
        <w:pStyle w:val="BodyText"/>
        <w:spacing w:before="41"/>
        <w:ind w:left="719"/>
      </w:pPr>
      <w:r>
        <w:rPr>
          <w:color w:val="00395A"/>
        </w:rPr>
        <w:t>FRANCIS:</w:t>
      </w:r>
      <w:r>
        <w:rPr>
          <w:color w:val="00395A"/>
          <w:spacing w:val="39"/>
        </w:rPr>
        <w:t xml:space="preserve"> </w:t>
      </w:r>
      <w:r>
        <w:rPr>
          <w:color w:val="00395A"/>
          <w:spacing w:val="-4"/>
        </w:rPr>
        <w:t>Yeah.</w:t>
      </w:r>
    </w:p>
    <w:p w14:paraId="5243DD97" w14:textId="77777777" w:rsidR="00B00EA7" w:rsidRDefault="00574B43">
      <w:pPr>
        <w:pStyle w:val="BodyText"/>
        <w:spacing w:before="173" w:line="388" w:lineRule="auto"/>
        <w:ind w:left="719" w:right="1695"/>
      </w:pPr>
      <w:r>
        <w:rPr>
          <w:color w:val="00395A"/>
        </w:rPr>
        <w:t>[Francis shows the counselor a warm sleeping bag in good condition.] COUNSELOR 2:</w:t>
      </w:r>
      <w:r>
        <w:rPr>
          <w:color w:val="00395A"/>
          <w:spacing w:val="-7"/>
        </w:rPr>
        <w:t xml:space="preserve"> </w:t>
      </w:r>
      <w:r>
        <w:rPr>
          <w:color w:val="00395A"/>
        </w:rPr>
        <w:t>Do you need anything else from us? Like a blanket,</w:t>
      </w:r>
      <w:r>
        <w:rPr>
          <w:color w:val="00395A"/>
          <w:spacing w:val="-16"/>
        </w:rPr>
        <w:t xml:space="preserve"> </w:t>
      </w:r>
      <w:r>
        <w:rPr>
          <w:color w:val="00395A"/>
        </w:rPr>
        <w:t>maybe? FRANCIS: Um… sure.</w:t>
      </w:r>
    </w:p>
    <w:p w14:paraId="1098C4AC" w14:textId="77777777" w:rsidR="00B00EA7" w:rsidRDefault="00574B43">
      <w:pPr>
        <w:spacing w:line="299" w:lineRule="exact"/>
        <w:ind w:left="719"/>
        <w:rPr>
          <w:sz w:val="24"/>
        </w:rPr>
      </w:pPr>
      <w:r>
        <w:rPr>
          <w:color w:val="00395A"/>
          <w:sz w:val="24"/>
        </w:rPr>
        <w:t>COUNSELOR 2:</w:t>
      </w:r>
      <w:r>
        <w:rPr>
          <w:color w:val="00395A"/>
          <w:spacing w:val="-8"/>
          <w:sz w:val="24"/>
        </w:rPr>
        <w:t xml:space="preserve"> </w:t>
      </w:r>
      <w:r>
        <w:rPr>
          <w:color w:val="00395A"/>
          <w:sz w:val="24"/>
        </w:rPr>
        <w:t>[</w:t>
      </w:r>
      <w:r>
        <w:rPr>
          <w:rFonts w:ascii="Palatino Linotype"/>
          <w:i/>
          <w:color w:val="00395A"/>
          <w:sz w:val="24"/>
        </w:rPr>
        <w:t>handing</w:t>
      </w:r>
      <w:r>
        <w:rPr>
          <w:rFonts w:ascii="Palatino Linotype"/>
          <w:i/>
          <w:color w:val="00395A"/>
          <w:spacing w:val="-5"/>
          <w:sz w:val="24"/>
        </w:rPr>
        <w:t xml:space="preserve"> </w:t>
      </w:r>
      <w:r>
        <w:rPr>
          <w:rFonts w:ascii="Palatino Linotype"/>
          <w:i/>
          <w:color w:val="00395A"/>
          <w:sz w:val="24"/>
        </w:rPr>
        <w:t>him</w:t>
      </w:r>
      <w:r>
        <w:rPr>
          <w:rFonts w:ascii="Palatino Linotype"/>
          <w:i/>
          <w:color w:val="00395A"/>
          <w:spacing w:val="-5"/>
          <w:sz w:val="24"/>
        </w:rPr>
        <w:t xml:space="preserve"> </w:t>
      </w:r>
      <w:r>
        <w:rPr>
          <w:rFonts w:ascii="Palatino Linotype"/>
          <w:i/>
          <w:color w:val="00395A"/>
          <w:sz w:val="24"/>
        </w:rPr>
        <w:t>a</w:t>
      </w:r>
      <w:r>
        <w:rPr>
          <w:rFonts w:ascii="Palatino Linotype"/>
          <w:i/>
          <w:color w:val="00395A"/>
          <w:spacing w:val="-5"/>
          <w:sz w:val="24"/>
        </w:rPr>
        <w:t xml:space="preserve"> </w:t>
      </w:r>
      <w:r>
        <w:rPr>
          <w:rFonts w:ascii="Palatino Linotype"/>
          <w:i/>
          <w:color w:val="00395A"/>
          <w:sz w:val="24"/>
        </w:rPr>
        <w:t>blanket</w:t>
      </w:r>
      <w:r>
        <w:rPr>
          <w:color w:val="00395A"/>
          <w:sz w:val="24"/>
        </w:rPr>
        <w:t>]</w:t>
      </w:r>
      <w:r>
        <w:rPr>
          <w:color w:val="00395A"/>
          <w:spacing w:val="-1"/>
          <w:sz w:val="24"/>
        </w:rPr>
        <w:t xml:space="preserve"> </w:t>
      </w:r>
      <w:r>
        <w:rPr>
          <w:color w:val="00395A"/>
          <w:sz w:val="24"/>
        </w:rPr>
        <w:t>Here</w:t>
      </w:r>
      <w:r>
        <w:rPr>
          <w:color w:val="00395A"/>
          <w:spacing w:val="1"/>
          <w:sz w:val="24"/>
        </w:rPr>
        <w:t xml:space="preserve"> </w:t>
      </w:r>
      <w:r>
        <w:rPr>
          <w:color w:val="00395A"/>
          <w:sz w:val="24"/>
        </w:rPr>
        <w:t>you</w:t>
      </w:r>
      <w:r>
        <w:rPr>
          <w:color w:val="00395A"/>
          <w:spacing w:val="1"/>
          <w:sz w:val="24"/>
        </w:rPr>
        <w:t xml:space="preserve"> </w:t>
      </w:r>
      <w:r>
        <w:rPr>
          <w:color w:val="00395A"/>
          <w:spacing w:val="-5"/>
          <w:sz w:val="24"/>
        </w:rPr>
        <w:t>go.</w:t>
      </w:r>
    </w:p>
    <w:p w14:paraId="4FBDB3A7" w14:textId="77777777" w:rsidR="00B00EA7" w:rsidRDefault="00574B43">
      <w:pPr>
        <w:pStyle w:val="BodyText"/>
        <w:spacing w:before="153"/>
        <w:ind w:left="719"/>
      </w:pPr>
      <w:r>
        <w:rPr>
          <w:color w:val="00395A"/>
        </w:rPr>
        <w:t>FRANCIS:</w:t>
      </w:r>
      <w:r>
        <w:rPr>
          <w:color w:val="00395A"/>
          <w:spacing w:val="-6"/>
        </w:rPr>
        <w:t xml:space="preserve"> </w:t>
      </w:r>
      <w:r>
        <w:rPr>
          <w:color w:val="00395A"/>
        </w:rPr>
        <w:t>I’m</w:t>
      </w:r>
      <w:r>
        <w:rPr>
          <w:color w:val="00395A"/>
          <w:spacing w:val="4"/>
        </w:rPr>
        <w:t xml:space="preserve"> </w:t>
      </w:r>
      <w:r>
        <w:rPr>
          <w:color w:val="00395A"/>
        </w:rPr>
        <w:t>through</w:t>
      </w:r>
      <w:r>
        <w:rPr>
          <w:color w:val="00395A"/>
          <w:spacing w:val="4"/>
        </w:rPr>
        <w:t xml:space="preserve"> </w:t>
      </w:r>
      <w:r>
        <w:rPr>
          <w:color w:val="00395A"/>
        </w:rPr>
        <w:t>talking</w:t>
      </w:r>
      <w:r>
        <w:rPr>
          <w:color w:val="00395A"/>
          <w:spacing w:val="5"/>
        </w:rPr>
        <w:t xml:space="preserve"> </w:t>
      </w:r>
      <w:r>
        <w:rPr>
          <w:color w:val="00395A"/>
        </w:rPr>
        <w:t>with</w:t>
      </w:r>
      <w:r>
        <w:rPr>
          <w:color w:val="00395A"/>
          <w:spacing w:val="5"/>
        </w:rPr>
        <w:t xml:space="preserve"> </w:t>
      </w:r>
      <w:r>
        <w:rPr>
          <w:color w:val="00395A"/>
        </w:rPr>
        <w:t>you</w:t>
      </w:r>
      <w:r>
        <w:rPr>
          <w:color w:val="00395A"/>
          <w:spacing w:val="4"/>
        </w:rPr>
        <w:t xml:space="preserve"> </w:t>
      </w:r>
      <w:r>
        <w:rPr>
          <w:color w:val="00395A"/>
          <w:spacing w:val="-4"/>
        </w:rPr>
        <w:t>now.</w:t>
      </w:r>
    </w:p>
    <w:p w14:paraId="3BA1FE36" w14:textId="77777777" w:rsidR="00B00EA7" w:rsidRDefault="00574B43">
      <w:pPr>
        <w:pStyle w:val="BodyText"/>
        <w:spacing w:before="170" w:line="249" w:lineRule="auto"/>
        <w:ind w:left="719" w:right="510"/>
      </w:pPr>
      <w:r>
        <w:rPr>
          <w:color w:val="00395A"/>
        </w:rPr>
        <w:t>COUNSELOR</w:t>
      </w:r>
      <w:r>
        <w:rPr>
          <w:color w:val="00395A"/>
          <w:spacing w:val="-2"/>
        </w:rPr>
        <w:t xml:space="preserve"> </w:t>
      </w:r>
      <w:r>
        <w:rPr>
          <w:color w:val="00395A"/>
        </w:rPr>
        <w:t>1:</w:t>
      </w:r>
      <w:r>
        <w:rPr>
          <w:color w:val="00395A"/>
          <w:spacing w:val="-10"/>
        </w:rPr>
        <w:t xml:space="preserve"> </w:t>
      </w:r>
      <w:r>
        <w:rPr>
          <w:color w:val="00395A"/>
        </w:rPr>
        <w:t>Okay,</w:t>
      </w:r>
      <w:r>
        <w:rPr>
          <w:color w:val="00395A"/>
          <w:spacing w:val="-18"/>
        </w:rPr>
        <w:t xml:space="preserve"> </w:t>
      </w:r>
      <w:r>
        <w:rPr>
          <w:color w:val="00395A"/>
        </w:rPr>
        <w:t>I’ll</w:t>
      </w:r>
      <w:r>
        <w:rPr>
          <w:color w:val="00395A"/>
          <w:spacing w:val="-1"/>
        </w:rPr>
        <w:t xml:space="preserve"> </w:t>
      </w:r>
      <w:r>
        <w:rPr>
          <w:color w:val="00395A"/>
        </w:rPr>
        <w:t>tell</w:t>
      </w:r>
      <w:r>
        <w:rPr>
          <w:color w:val="00395A"/>
          <w:spacing w:val="-1"/>
        </w:rPr>
        <w:t xml:space="preserve"> </w:t>
      </w:r>
      <w:r>
        <w:rPr>
          <w:color w:val="00395A"/>
        </w:rPr>
        <w:t>you</w:t>
      </w:r>
      <w:r>
        <w:rPr>
          <w:color w:val="00395A"/>
          <w:spacing w:val="-1"/>
        </w:rPr>
        <w:t xml:space="preserve"> </w:t>
      </w:r>
      <w:r>
        <w:rPr>
          <w:color w:val="00395A"/>
        </w:rPr>
        <w:t>what—we’ll</w:t>
      </w:r>
      <w:r>
        <w:rPr>
          <w:color w:val="00395A"/>
          <w:spacing w:val="-3"/>
        </w:rPr>
        <w:t xml:space="preserve"> </w:t>
      </w:r>
      <w:r>
        <w:rPr>
          <w:color w:val="00395A"/>
        </w:rPr>
        <w:t>come</w:t>
      </w:r>
      <w:r>
        <w:rPr>
          <w:color w:val="00395A"/>
          <w:spacing w:val="-1"/>
        </w:rPr>
        <w:t xml:space="preserve"> </w:t>
      </w:r>
      <w:r>
        <w:rPr>
          <w:color w:val="00395A"/>
        </w:rPr>
        <w:t>back</w:t>
      </w:r>
      <w:r>
        <w:rPr>
          <w:color w:val="00395A"/>
          <w:spacing w:val="-1"/>
        </w:rPr>
        <w:t xml:space="preserve"> </w:t>
      </w:r>
      <w:r>
        <w:rPr>
          <w:color w:val="00395A"/>
        </w:rPr>
        <w:t>and</w:t>
      </w:r>
      <w:r>
        <w:rPr>
          <w:color w:val="00395A"/>
          <w:spacing w:val="-2"/>
        </w:rPr>
        <w:t xml:space="preserve"> </w:t>
      </w:r>
      <w:r>
        <w:rPr>
          <w:color w:val="00395A"/>
        </w:rPr>
        <w:t>see</w:t>
      </w:r>
      <w:r>
        <w:rPr>
          <w:color w:val="00395A"/>
          <w:spacing w:val="-1"/>
        </w:rPr>
        <w:t xml:space="preserve"> </w:t>
      </w:r>
      <w:r>
        <w:rPr>
          <w:color w:val="00395A"/>
        </w:rPr>
        <w:t>you</w:t>
      </w:r>
      <w:r>
        <w:rPr>
          <w:color w:val="00395A"/>
          <w:spacing w:val="-1"/>
        </w:rPr>
        <w:t xml:space="preserve"> </w:t>
      </w:r>
      <w:r>
        <w:rPr>
          <w:color w:val="00395A"/>
        </w:rPr>
        <w:t>another</w:t>
      </w:r>
      <w:r>
        <w:rPr>
          <w:color w:val="00395A"/>
          <w:spacing w:val="-2"/>
        </w:rPr>
        <w:t xml:space="preserve"> </w:t>
      </w:r>
      <w:r>
        <w:rPr>
          <w:color w:val="00395A"/>
        </w:rPr>
        <w:t>time.</w:t>
      </w:r>
      <w:r>
        <w:rPr>
          <w:color w:val="00395A"/>
          <w:spacing w:val="-18"/>
        </w:rPr>
        <w:t xml:space="preserve"> </w:t>
      </w:r>
      <w:r>
        <w:rPr>
          <w:color w:val="00395A"/>
        </w:rPr>
        <w:t>Can</w:t>
      </w:r>
      <w:r>
        <w:rPr>
          <w:color w:val="00395A"/>
          <w:spacing w:val="-2"/>
        </w:rPr>
        <w:t xml:space="preserve"> </w:t>
      </w:r>
      <w:r>
        <w:rPr>
          <w:color w:val="00395A"/>
        </w:rPr>
        <w:t>we do that?</w:t>
      </w:r>
    </w:p>
    <w:p w14:paraId="50A230B6" w14:textId="77777777" w:rsidR="00B00EA7" w:rsidRDefault="00574B43">
      <w:pPr>
        <w:pStyle w:val="BodyText"/>
        <w:spacing w:before="163" w:line="249" w:lineRule="auto"/>
        <w:ind w:left="719" w:right="365"/>
      </w:pPr>
      <w:r>
        <w:rPr>
          <w:color w:val="00395A"/>
        </w:rPr>
        <w:t>[Francis agrees, and the outreach team says goodbye and walks away.</w:t>
      </w:r>
      <w:r>
        <w:rPr>
          <w:color w:val="00395A"/>
          <w:spacing w:val="-17"/>
        </w:rPr>
        <w:t xml:space="preserve"> </w:t>
      </w:r>
      <w:r>
        <w:rPr>
          <w:color w:val="00395A"/>
        </w:rPr>
        <w:t>After the visit,</w:t>
      </w:r>
      <w:r>
        <w:rPr>
          <w:color w:val="00395A"/>
          <w:spacing w:val="-17"/>
        </w:rPr>
        <w:t xml:space="preserve"> </w:t>
      </w:r>
      <w:r>
        <w:rPr>
          <w:color w:val="00395A"/>
        </w:rPr>
        <w:t>the two counselors repor</w:t>
      </w:r>
      <w:r>
        <w:rPr>
          <w:color w:val="00395A"/>
        </w:rPr>
        <w:t>t to the rest of the O&amp;E team (consisting of a psychiatrist,</w:t>
      </w:r>
      <w:r>
        <w:rPr>
          <w:color w:val="00395A"/>
          <w:spacing w:val="-16"/>
        </w:rPr>
        <w:t xml:space="preserve"> </w:t>
      </w:r>
      <w:r>
        <w:rPr>
          <w:color w:val="00395A"/>
        </w:rPr>
        <w:t>a social worker,</w:t>
      </w:r>
      <w:r>
        <w:rPr>
          <w:color w:val="00395A"/>
          <w:spacing w:val="-13"/>
        </w:rPr>
        <w:t xml:space="preserve"> </w:t>
      </w:r>
      <w:r>
        <w:rPr>
          <w:color w:val="00395A"/>
        </w:rPr>
        <w:t>peer counselors,</w:t>
      </w:r>
      <w:r>
        <w:rPr>
          <w:color w:val="00395A"/>
          <w:spacing w:val="-10"/>
        </w:rPr>
        <w:t xml:space="preserve"> </w:t>
      </w:r>
      <w:r>
        <w:rPr>
          <w:color w:val="00395A"/>
        </w:rPr>
        <w:t>and a substance abuse treatment provider) and discuss the temperature and whether</w:t>
      </w:r>
      <w:r>
        <w:rPr>
          <w:color w:val="00395A"/>
          <w:spacing w:val="80"/>
        </w:rPr>
        <w:t xml:space="preserve"> </w:t>
      </w:r>
      <w:r>
        <w:rPr>
          <w:color w:val="00395A"/>
        </w:rPr>
        <w:t>to do something to ensure Francis’s safety.</w:t>
      </w:r>
      <w:r>
        <w:rPr>
          <w:color w:val="00395A"/>
          <w:spacing w:val="-26"/>
        </w:rPr>
        <w:t xml:space="preserve"> </w:t>
      </w:r>
      <w:r>
        <w:rPr>
          <w:color w:val="00395A"/>
        </w:rPr>
        <w:t>They decide that his situation isn’t that bad;</w:t>
      </w:r>
      <w:r>
        <w:rPr>
          <w:color w:val="00395A"/>
          <w:spacing w:val="-6"/>
        </w:rPr>
        <w:t xml:space="preserve"> </w:t>
      </w:r>
      <w:r>
        <w:rPr>
          <w:color w:val="00395A"/>
        </w:rPr>
        <w:t>he re­ sponded</w:t>
      </w:r>
      <w:r>
        <w:rPr>
          <w:color w:val="00395A"/>
          <w:spacing w:val="-11"/>
        </w:rPr>
        <w:t xml:space="preserve"> </w:t>
      </w:r>
      <w:r>
        <w:rPr>
          <w:color w:val="00395A"/>
        </w:rPr>
        <w:t>appropriately</w:t>
      </w:r>
      <w:r>
        <w:rPr>
          <w:color w:val="00395A"/>
          <w:spacing w:val="-5"/>
        </w:rPr>
        <w:t xml:space="preserve"> </w:t>
      </w:r>
      <w:r>
        <w:rPr>
          <w:color w:val="00395A"/>
        </w:rPr>
        <w:t>to</w:t>
      </w:r>
      <w:r>
        <w:rPr>
          <w:color w:val="00395A"/>
          <w:spacing w:val="-6"/>
        </w:rPr>
        <w:t xml:space="preserve"> </w:t>
      </w:r>
      <w:r>
        <w:rPr>
          <w:color w:val="00395A"/>
        </w:rPr>
        <w:t>all</w:t>
      </w:r>
      <w:r>
        <w:rPr>
          <w:color w:val="00395A"/>
          <w:spacing w:val="-5"/>
        </w:rPr>
        <w:t xml:space="preserve"> </w:t>
      </w:r>
      <w:r>
        <w:rPr>
          <w:color w:val="00395A"/>
        </w:rPr>
        <w:t>questions,</w:t>
      </w:r>
      <w:r>
        <w:rPr>
          <w:color w:val="00395A"/>
          <w:spacing w:val="-18"/>
        </w:rPr>
        <w:t xml:space="preserve"> </w:t>
      </w:r>
      <w:r>
        <w:rPr>
          <w:color w:val="00395A"/>
        </w:rPr>
        <w:t>is</w:t>
      </w:r>
      <w:r>
        <w:rPr>
          <w:color w:val="00395A"/>
          <w:spacing w:val="-5"/>
        </w:rPr>
        <w:t xml:space="preserve"> </w:t>
      </w:r>
      <w:r>
        <w:rPr>
          <w:color w:val="00395A"/>
        </w:rPr>
        <w:t>sheltered</w:t>
      </w:r>
      <w:r>
        <w:rPr>
          <w:color w:val="00395A"/>
          <w:spacing w:val="-7"/>
        </w:rPr>
        <w:t xml:space="preserve"> </w:t>
      </w:r>
      <w:r>
        <w:rPr>
          <w:color w:val="00395A"/>
        </w:rPr>
        <w:t>from</w:t>
      </w:r>
      <w:r>
        <w:rPr>
          <w:color w:val="00395A"/>
          <w:spacing w:val="-5"/>
        </w:rPr>
        <w:t xml:space="preserve"> </w:t>
      </w:r>
      <w:r>
        <w:rPr>
          <w:color w:val="00395A"/>
        </w:rPr>
        <w:t>the</w:t>
      </w:r>
      <w:r>
        <w:rPr>
          <w:color w:val="00395A"/>
          <w:spacing w:val="-5"/>
        </w:rPr>
        <w:t xml:space="preserve"> </w:t>
      </w:r>
      <w:r>
        <w:rPr>
          <w:color w:val="00395A"/>
        </w:rPr>
        <w:t>weather,</w:t>
      </w:r>
      <w:r>
        <w:rPr>
          <w:color w:val="00395A"/>
          <w:spacing w:val="-18"/>
        </w:rPr>
        <w:t xml:space="preserve"> </w:t>
      </w:r>
      <w:r>
        <w:rPr>
          <w:color w:val="00395A"/>
        </w:rPr>
        <w:t>and</w:t>
      </w:r>
      <w:r>
        <w:rPr>
          <w:color w:val="00395A"/>
          <w:spacing w:val="-6"/>
        </w:rPr>
        <w:t xml:space="preserve"> </w:t>
      </w:r>
      <w:r>
        <w:rPr>
          <w:color w:val="00395A"/>
        </w:rPr>
        <w:t>h</w:t>
      </w:r>
      <w:r>
        <w:rPr>
          <w:color w:val="00395A"/>
        </w:rPr>
        <w:t>as</w:t>
      </w:r>
      <w:r>
        <w:rPr>
          <w:color w:val="00395A"/>
          <w:spacing w:val="-5"/>
        </w:rPr>
        <w:t xml:space="preserve"> </w:t>
      </w:r>
      <w:r>
        <w:rPr>
          <w:color w:val="00395A"/>
        </w:rPr>
        <w:t>a</w:t>
      </w:r>
      <w:r>
        <w:rPr>
          <w:color w:val="00395A"/>
          <w:spacing w:val="-5"/>
        </w:rPr>
        <w:t xml:space="preserve"> </w:t>
      </w:r>
      <w:r>
        <w:rPr>
          <w:color w:val="00395A"/>
        </w:rPr>
        <w:t>good</w:t>
      </w:r>
      <w:r>
        <w:rPr>
          <w:color w:val="00395A"/>
          <w:spacing w:val="-6"/>
        </w:rPr>
        <w:t xml:space="preserve"> </w:t>
      </w:r>
      <w:r>
        <w:rPr>
          <w:color w:val="00395A"/>
        </w:rPr>
        <w:t>sleeping</w:t>
      </w:r>
      <w:r>
        <w:rPr>
          <w:color w:val="00395A"/>
          <w:spacing w:val="-4"/>
        </w:rPr>
        <w:t xml:space="preserve"> </w:t>
      </w:r>
      <w:r>
        <w:rPr>
          <w:color w:val="00395A"/>
        </w:rPr>
        <w:t>bag. They’re concerned that he’ll move now that he’s been approached but decide that his camp looked well set up.</w:t>
      </w:r>
      <w:r>
        <w:rPr>
          <w:color w:val="00395A"/>
          <w:spacing w:val="-24"/>
        </w:rPr>
        <w:t xml:space="preserve"> </w:t>
      </w:r>
      <w:r>
        <w:rPr>
          <w:color w:val="00395A"/>
        </w:rPr>
        <w:t>That,</w:t>
      </w:r>
      <w:r>
        <w:rPr>
          <w:color w:val="00395A"/>
          <w:spacing w:val="-13"/>
        </w:rPr>
        <w:t xml:space="preserve"> </w:t>
      </w:r>
      <w:r>
        <w:rPr>
          <w:color w:val="00395A"/>
        </w:rPr>
        <w:t>coupled with his making eye contact and accepting food and a blanket, suggests that Francis will be in his camp the n</w:t>
      </w:r>
      <w:r>
        <w:rPr>
          <w:color w:val="00395A"/>
        </w:rPr>
        <w:t>ext day.</w:t>
      </w:r>
      <w:r>
        <w:rPr>
          <w:color w:val="00395A"/>
          <w:spacing w:val="-26"/>
        </w:rPr>
        <w:t xml:space="preserve"> </w:t>
      </w:r>
      <w:r>
        <w:rPr>
          <w:color w:val="00395A"/>
        </w:rPr>
        <w:t>They’re concerned about his health and make a plan for the counselors to visit him frequently to monitor his general condition and the condition of his ankles,</w:t>
      </w:r>
      <w:r>
        <w:rPr>
          <w:color w:val="00395A"/>
          <w:spacing w:val="-16"/>
        </w:rPr>
        <w:t xml:space="preserve"> </w:t>
      </w:r>
      <w:r>
        <w:rPr>
          <w:color w:val="00395A"/>
        </w:rPr>
        <w:t>along with his ability to take care of himself in the cold.</w:t>
      </w:r>
      <w:r>
        <w:rPr>
          <w:color w:val="00395A"/>
          <w:spacing w:val="-16"/>
        </w:rPr>
        <w:t xml:space="preserve"> </w:t>
      </w:r>
      <w:r>
        <w:rPr>
          <w:color w:val="00395A"/>
        </w:rPr>
        <w:t>If the opportuni­ ty arises</w:t>
      </w:r>
      <w:r>
        <w:rPr>
          <w:color w:val="00395A"/>
        </w:rPr>
        <w:t>,</w:t>
      </w:r>
      <w:r>
        <w:rPr>
          <w:color w:val="00395A"/>
          <w:spacing w:val="-14"/>
        </w:rPr>
        <w:t xml:space="preserve"> </w:t>
      </w:r>
      <w:r>
        <w:rPr>
          <w:color w:val="00395A"/>
        </w:rPr>
        <w:t>they’ll try to look at his feet.</w:t>
      </w:r>
      <w:r>
        <w:rPr>
          <w:color w:val="00395A"/>
          <w:spacing w:val="-25"/>
        </w:rPr>
        <w:t xml:space="preserve"> </w:t>
      </w:r>
      <w:r>
        <w:rPr>
          <w:color w:val="00395A"/>
        </w:rPr>
        <w:t>They plan to engage him in medical and other services at his pace and to take him some socks.</w:t>
      </w:r>
    </w:p>
    <w:p w14:paraId="7933A0D0" w14:textId="77777777" w:rsidR="00B00EA7" w:rsidRDefault="00574B43">
      <w:pPr>
        <w:pStyle w:val="BodyText"/>
        <w:spacing w:before="173" w:line="249" w:lineRule="auto"/>
        <w:ind w:left="719" w:right="510"/>
      </w:pPr>
      <w:r>
        <w:rPr>
          <w:color w:val="00395A"/>
        </w:rPr>
        <w:t>The</w:t>
      </w:r>
      <w:r>
        <w:rPr>
          <w:color w:val="00395A"/>
          <w:spacing w:val="-1"/>
        </w:rPr>
        <w:t xml:space="preserve"> </w:t>
      </w:r>
      <w:r>
        <w:rPr>
          <w:color w:val="00395A"/>
        </w:rPr>
        <w:t>decision</w:t>
      </w:r>
      <w:r>
        <w:rPr>
          <w:color w:val="00395A"/>
          <w:spacing w:val="-2"/>
        </w:rPr>
        <w:t xml:space="preserve"> </w:t>
      </w:r>
      <w:r>
        <w:rPr>
          <w:color w:val="00395A"/>
        </w:rPr>
        <w:t>tree</w:t>
      </w:r>
      <w:r>
        <w:rPr>
          <w:color w:val="00395A"/>
          <w:spacing w:val="-3"/>
        </w:rPr>
        <w:t xml:space="preserve"> </w:t>
      </w:r>
      <w:r>
        <w:rPr>
          <w:color w:val="00395A"/>
        </w:rPr>
        <w:t>on</w:t>
      </w:r>
      <w:r>
        <w:rPr>
          <w:color w:val="00395A"/>
          <w:spacing w:val="-2"/>
        </w:rPr>
        <w:t xml:space="preserve"> </w:t>
      </w:r>
      <w:r>
        <w:rPr>
          <w:color w:val="00395A"/>
        </w:rPr>
        <w:t>the following page</w:t>
      </w:r>
      <w:r>
        <w:rPr>
          <w:color w:val="00395A"/>
          <w:spacing w:val="-3"/>
        </w:rPr>
        <w:t xml:space="preserve"> </w:t>
      </w:r>
      <w:r>
        <w:rPr>
          <w:color w:val="00395A"/>
        </w:rPr>
        <w:t>indicates</w:t>
      </w:r>
      <w:r>
        <w:rPr>
          <w:color w:val="00395A"/>
          <w:spacing w:val="-1"/>
        </w:rPr>
        <w:t xml:space="preserve"> </w:t>
      </w:r>
      <w:r>
        <w:rPr>
          <w:color w:val="00395A"/>
        </w:rPr>
        <w:t>how</w:t>
      </w:r>
      <w:r>
        <w:rPr>
          <w:color w:val="00395A"/>
          <w:spacing w:val="-1"/>
        </w:rPr>
        <w:t xml:space="preserve"> </w:t>
      </w:r>
      <w:r>
        <w:rPr>
          <w:color w:val="00395A"/>
        </w:rPr>
        <w:t>providers</w:t>
      </w:r>
      <w:r>
        <w:rPr>
          <w:color w:val="00395A"/>
          <w:spacing w:val="-1"/>
        </w:rPr>
        <w:t xml:space="preserve"> </w:t>
      </w:r>
      <w:r>
        <w:rPr>
          <w:color w:val="00395A"/>
        </w:rPr>
        <w:t>might</w:t>
      </w:r>
      <w:r>
        <w:rPr>
          <w:color w:val="00395A"/>
          <w:spacing w:val="-1"/>
        </w:rPr>
        <w:t xml:space="preserve"> </w:t>
      </w:r>
      <w:r>
        <w:rPr>
          <w:color w:val="00395A"/>
        </w:rPr>
        <w:t>decide</w:t>
      </w:r>
      <w:r>
        <w:rPr>
          <w:color w:val="00395A"/>
          <w:spacing w:val="-1"/>
        </w:rPr>
        <w:t xml:space="preserve"> </w:t>
      </w:r>
      <w:r>
        <w:rPr>
          <w:color w:val="00395A"/>
        </w:rPr>
        <w:t>whether</w:t>
      </w:r>
      <w:r>
        <w:rPr>
          <w:color w:val="00395A"/>
          <w:spacing w:val="-2"/>
        </w:rPr>
        <w:t xml:space="preserve"> </w:t>
      </w:r>
      <w:r>
        <w:rPr>
          <w:color w:val="00395A"/>
        </w:rPr>
        <w:t>and</w:t>
      </w:r>
      <w:r>
        <w:rPr>
          <w:color w:val="00395A"/>
          <w:spacing w:val="-2"/>
        </w:rPr>
        <w:t xml:space="preserve"> </w:t>
      </w:r>
      <w:r>
        <w:rPr>
          <w:color w:val="00395A"/>
        </w:rPr>
        <w:t>how to intervene when a person who is homeless declines services.]</w:t>
      </w:r>
    </w:p>
    <w:p w14:paraId="4CAD3E94" w14:textId="77777777" w:rsidR="00B00EA7" w:rsidRDefault="00B00EA7">
      <w:pPr>
        <w:spacing w:line="249" w:lineRule="auto"/>
        <w:sectPr w:rsidR="00B00EA7">
          <w:pgSz w:w="12240" w:h="15840"/>
          <w:pgMar w:top="1280" w:right="1060" w:bottom="1100" w:left="720" w:header="720" w:footer="902" w:gutter="0"/>
          <w:cols w:space="720"/>
        </w:sectPr>
      </w:pPr>
    </w:p>
    <w:p w14:paraId="2D4686B6" w14:textId="77777777" w:rsidR="00B00EA7" w:rsidRDefault="00B00EA7">
      <w:pPr>
        <w:pStyle w:val="BodyText"/>
        <w:ind w:left="0"/>
        <w:rPr>
          <w:sz w:val="12"/>
        </w:rPr>
      </w:pPr>
    </w:p>
    <w:p w14:paraId="05AAD0E2" w14:textId="77777777" w:rsidR="00B00EA7" w:rsidRDefault="00574B43">
      <w:pPr>
        <w:pStyle w:val="BodyText"/>
        <w:ind w:left="710"/>
        <w:rPr>
          <w:sz w:val="20"/>
        </w:rPr>
      </w:pPr>
      <w:r>
        <w:rPr>
          <w:sz w:val="20"/>
        </w:rPr>
      </w:r>
      <w:r>
        <w:rPr>
          <w:sz w:val="20"/>
        </w:rPr>
        <w:pict w14:anchorId="308CC72B">
          <v:group id="docshapegroup279" o:spid="_x0000_s2315" style="width:475.05pt;height:510pt;mso-position-horizontal-relative:char;mso-position-vertical-relative:line" coordsize="9501,10200">
            <v:shape id="docshape280" o:spid="_x0000_s2319" style="position:absolute;left:10;top:10;width:9481;height:10180" coordorigin="10,10" coordsize="9481,10180" path="m9229,10l272,10r-70,9l140,46,87,87,46,140,19,202r-9,70l10,9928r9,70l46,10060r41,53l140,10154r62,27l272,10190r8957,l9299,10181r62,-27l9414,10113r41,-53l9482,9998r9,-70l9491,272r-9,-70l9455,140,9414,87,9361,46,9299,19r-70,-9xe" fillcolor="#00395a" stroked="f">
              <v:fill opacity="6681f"/>
              <v:path arrowok="t"/>
            </v:shape>
            <v:shape id="docshape281" o:spid="_x0000_s2318" style="position:absolute;left:10;top:10;width:9481;height:10180" coordorigin="10,10" coordsize="9481,10180" path="m10,272r9,-70l46,140,87,87,140,46,202,19r70,-9l9229,10r70,9l9361,46r53,41l9455,140r27,62l9491,272r,9656l9482,9998r-27,62l9414,10113r-53,41l9299,10181r-70,9l272,10190r-70,-9l140,10154r-53,-41l46,10060,19,9998r-9,-70l10,272xe" filled="f" strokecolor="#00395a" strokeweight="1pt">
              <v:path arrowok="t"/>
            </v:shape>
            <v:shape id="docshape282" o:spid="_x0000_s2317" type="#_x0000_t75" style="position:absolute;left:240;top:2231;width:9051;height:7789">
              <v:imagedata r:id="rId54" o:title=""/>
            </v:shape>
            <v:shape id="docshape283" o:spid="_x0000_s2316" type="#_x0000_t202" style="position:absolute;width:9501;height:10200" filled="f" stroked="f">
              <v:textbox inset="0,0,0,0">
                <w:txbxContent>
                  <w:p w14:paraId="2107520D" w14:textId="77777777" w:rsidR="00B00EA7" w:rsidRDefault="00574B43">
                    <w:pPr>
                      <w:spacing w:before="146" w:line="232" w:lineRule="auto"/>
                      <w:ind w:left="168" w:right="272"/>
                      <w:rPr>
                        <w:rFonts w:ascii="Trebuchet MS"/>
                        <w:b/>
                        <w:sz w:val="24"/>
                      </w:rPr>
                    </w:pPr>
                    <w:r>
                      <w:rPr>
                        <w:rFonts w:ascii="Trebuchet MS"/>
                        <w:b/>
                        <w:color w:val="33607A"/>
                        <w:sz w:val="24"/>
                      </w:rPr>
                      <w:t>Decision Tree: Appropriate Follow-Up Care When Concerned About a Person Who Refuses Services</w:t>
                    </w:r>
                  </w:p>
                  <w:p w14:paraId="30E37452" w14:textId="77777777" w:rsidR="00B00EA7" w:rsidRDefault="00574B43">
                    <w:pPr>
                      <w:spacing w:before="162" w:line="244" w:lineRule="auto"/>
                      <w:ind w:left="168" w:right="272"/>
                      <w:rPr>
                        <w:rFonts w:ascii="Lucida Sans" w:hAnsi="Lucida Sans"/>
                        <w:sz w:val="20"/>
                      </w:rPr>
                    </w:pPr>
                    <w:r>
                      <w:rPr>
                        <w:rFonts w:ascii="Lucida Sans" w:hAnsi="Lucida Sans"/>
                        <w:color w:val="00395A"/>
                        <w:spacing w:val="-2"/>
                        <w:w w:val="95"/>
                        <w:sz w:val="20"/>
                      </w:rPr>
                      <w:t>When</w:t>
                    </w:r>
                    <w:r>
                      <w:rPr>
                        <w:rFonts w:ascii="Lucida Sans" w:hAnsi="Lucida Sans"/>
                        <w:color w:val="00395A"/>
                        <w:spacing w:val="-3"/>
                        <w:w w:val="95"/>
                        <w:sz w:val="20"/>
                      </w:rPr>
                      <w:t xml:space="preserve"> </w:t>
                    </w:r>
                    <w:r>
                      <w:rPr>
                        <w:rFonts w:ascii="Lucida Sans" w:hAnsi="Lucida Sans"/>
                        <w:color w:val="00395A"/>
                        <w:spacing w:val="-2"/>
                        <w:w w:val="95"/>
                        <w:sz w:val="20"/>
                      </w:rPr>
                      <w:t>you</w:t>
                    </w:r>
                    <w:r>
                      <w:rPr>
                        <w:rFonts w:ascii="Lucida Sans" w:hAnsi="Lucida Sans"/>
                        <w:color w:val="00395A"/>
                        <w:spacing w:val="-3"/>
                        <w:w w:val="95"/>
                        <w:sz w:val="20"/>
                      </w:rPr>
                      <w:t xml:space="preserve"> </w:t>
                    </w:r>
                    <w:r>
                      <w:rPr>
                        <w:rFonts w:ascii="Lucida Sans" w:hAnsi="Lucida Sans"/>
                        <w:color w:val="00395A"/>
                        <w:spacing w:val="-2"/>
                        <w:w w:val="95"/>
                        <w:sz w:val="20"/>
                      </w:rPr>
                      <w:t>detect</w:t>
                    </w:r>
                    <w:r>
                      <w:rPr>
                        <w:rFonts w:ascii="Lucida Sans" w:hAnsi="Lucida Sans"/>
                        <w:color w:val="00395A"/>
                        <w:spacing w:val="-5"/>
                        <w:w w:val="95"/>
                        <w:sz w:val="20"/>
                      </w:rPr>
                      <w:t xml:space="preserve"> </w:t>
                    </w:r>
                    <w:r>
                      <w:rPr>
                        <w:rFonts w:ascii="Lucida Sans" w:hAnsi="Lucida Sans"/>
                        <w:color w:val="00395A"/>
                        <w:spacing w:val="-2"/>
                        <w:w w:val="95"/>
                        <w:sz w:val="20"/>
                      </w:rPr>
                      <w:t>a client</w:t>
                    </w:r>
                    <w:r>
                      <w:rPr>
                        <w:rFonts w:ascii="Lucida Sans" w:hAnsi="Lucida Sans"/>
                        <w:color w:val="00395A"/>
                        <w:spacing w:val="-5"/>
                        <w:w w:val="95"/>
                        <w:sz w:val="20"/>
                      </w:rPr>
                      <w:t xml:space="preserve"> </w:t>
                    </w:r>
                    <w:r>
                      <w:rPr>
                        <w:rFonts w:ascii="Lucida Sans" w:hAnsi="Lucida Sans"/>
                        <w:color w:val="00395A"/>
                        <w:spacing w:val="-2"/>
                        <w:w w:val="95"/>
                        <w:sz w:val="20"/>
                      </w:rPr>
                      <w:t>problem</w:t>
                    </w:r>
                    <w:r>
                      <w:rPr>
                        <w:rFonts w:ascii="Lucida Sans" w:hAnsi="Lucida Sans"/>
                        <w:color w:val="00395A"/>
                        <w:spacing w:val="-4"/>
                        <w:w w:val="95"/>
                        <w:sz w:val="20"/>
                      </w:rPr>
                      <w:t xml:space="preserve"> </w:t>
                    </w:r>
                    <w:r>
                      <w:rPr>
                        <w:rFonts w:ascii="Lucida Sans" w:hAnsi="Lucida Sans"/>
                        <w:color w:val="00395A"/>
                        <w:spacing w:val="-2"/>
                        <w:w w:val="95"/>
                        <w:sz w:val="20"/>
                      </w:rPr>
                      <w:t>in</w:t>
                    </w:r>
                    <w:r>
                      <w:rPr>
                        <w:rFonts w:ascii="Lucida Sans" w:hAnsi="Lucida Sans"/>
                        <w:color w:val="00395A"/>
                        <w:spacing w:val="-5"/>
                        <w:w w:val="95"/>
                        <w:sz w:val="20"/>
                      </w:rPr>
                      <w:t xml:space="preserve"> </w:t>
                    </w:r>
                    <w:r>
                      <w:rPr>
                        <w:rFonts w:ascii="Lucida Sans" w:hAnsi="Lucida Sans"/>
                        <w:color w:val="00395A"/>
                        <w:spacing w:val="-2"/>
                        <w:w w:val="95"/>
                        <w:sz w:val="20"/>
                      </w:rPr>
                      <w:t>terms of</w:t>
                    </w:r>
                    <w:r>
                      <w:rPr>
                        <w:rFonts w:ascii="Lucida Sans" w:hAnsi="Lucida Sans"/>
                        <w:color w:val="00395A"/>
                        <w:spacing w:val="-3"/>
                        <w:w w:val="95"/>
                        <w:sz w:val="20"/>
                      </w:rPr>
                      <w:t xml:space="preserve"> </w:t>
                    </w:r>
                    <w:r>
                      <w:rPr>
                        <w:rFonts w:ascii="Lucida Sans" w:hAnsi="Lucida Sans"/>
                        <w:color w:val="00395A"/>
                        <w:spacing w:val="-2"/>
                        <w:w w:val="95"/>
                        <w:sz w:val="20"/>
                      </w:rPr>
                      <w:t>health, cognition,</w:t>
                    </w:r>
                    <w:r>
                      <w:rPr>
                        <w:rFonts w:ascii="Lucida Sans" w:hAnsi="Lucida Sans"/>
                        <w:color w:val="00395A"/>
                        <w:spacing w:val="-4"/>
                        <w:w w:val="95"/>
                        <w:sz w:val="20"/>
                      </w:rPr>
                      <w:t xml:space="preserve"> </w:t>
                    </w:r>
                    <w:r>
                      <w:rPr>
                        <w:rFonts w:ascii="Lucida Sans" w:hAnsi="Lucida Sans"/>
                        <w:color w:val="00395A"/>
                        <w:spacing w:val="-2"/>
                        <w:w w:val="95"/>
                        <w:sz w:val="20"/>
                      </w:rPr>
                      <w:t>possessions,</w:t>
                    </w:r>
                    <w:r>
                      <w:rPr>
                        <w:rFonts w:ascii="Lucida Sans" w:hAnsi="Lucida Sans"/>
                        <w:color w:val="00395A"/>
                        <w:spacing w:val="-5"/>
                        <w:w w:val="95"/>
                        <w:sz w:val="20"/>
                      </w:rPr>
                      <w:t xml:space="preserve"> </w:t>
                    </w:r>
                    <w:r>
                      <w:rPr>
                        <w:rFonts w:ascii="Lucida Sans" w:hAnsi="Lucida Sans"/>
                        <w:color w:val="00395A"/>
                        <w:spacing w:val="-2"/>
                        <w:w w:val="95"/>
                        <w:sz w:val="20"/>
                      </w:rPr>
                      <w:t>inclement</w:t>
                    </w:r>
                    <w:r>
                      <w:rPr>
                        <w:rFonts w:ascii="Lucida Sans" w:hAnsi="Lucida Sans"/>
                        <w:color w:val="00395A"/>
                        <w:spacing w:val="-3"/>
                        <w:w w:val="95"/>
                        <w:sz w:val="20"/>
                      </w:rPr>
                      <w:t xml:space="preserve"> </w:t>
                    </w:r>
                    <w:r>
                      <w:rPr>
                        <w:rFonts w:ascii="Lucida Sans" w:hAnsi="Lucida Sans"/>
                        <w:color w:val="00395A"/>
                        <w:spacing w:val="-2"/>
                        <w:w w:val="95"/>
                        <w:sz w:val="20"/>
                      </w:rPr>
                      <w:t xml:space="preserve">weather, or </w:t>
                    </w:r>
                    <w:r>
                      <w:rPr>
                        <w:rFonts w:ascii="Lucida Sans" w:hAnsi="Lucida Sans"/>
                        <w:color w:val="00395A"/>
                        <w:w w:val="90"/>
                        <w:sz w:val="20"/>
                      </w:rPr>
                      <w:t xml:space="preserve">change in baseline, you must decide how to respond. In Francis’s case, the team decides to monitor </w:t>
                    </w:r>
                    <w:r>
                      <w:rPr>
                        <w:rFonts w:ascii="Lucida Sans" w:hAnsi="Lucida Sans"/>
                        <w:color w:val="00395A"/>
                        <w:spacing w:val="-2"/>
                        <w:w w:val="95"/>
                        <w:sz w:val="20"/>
                      </w:rPr>
                      <w:t>him</w:t>
                    </w:r>
                    <w:r>
                      <w:rPr>
                        <w:rFonts w:ascii="Lucida Sans" w:hAnsi="Lucida Sans"/>
                        <w:color w:val="00395A"/>
                        <w:spacing w:val="-7"/>
                        <w:w w:val="95"/>
                        <w:sz w:val="20"/>
                      </w:rPr>
                      <w:t xml:space="preserve"> </w:t>
                    </w:r>
                    <w:r>
                      <w:rPr>
                        <w:rFonts w:ascii="Lucida Sans" w:hAnsi="Lucida Sans"/>
                        <w:color w:val="00395A"/>
                        <w:spacing w:val="-2"/>
                        <w:w w:val="95"/>
                        <w:sz w:val="20"/>
                      </w:rPr>
                      <w:t>closely</w:t>
                    </w:r>
                    <w:r>
                      <w:rPr>
                        <w:rFonts w:ascii="Lucida Sans" w:hAnsi="Lucida Sans"/>
                        <w:color w:val="00395A"/>
                        <w:spacing w:val="-5"/>
                        <w:w w:val="95"/>
                        <w:sz w:val="20"/>
                      </w:rPr>
                      <w:t xml:space="preserve"> </w:t>
                    </w:r>
                    <w:r>
                      <w:rPr>
                        <w:rFonts w:ascii="Lucida Sans" w:hAnsi="Lucida Sans"/>
                        <w:color w:val="00395A"/>
                        <w:spacing w:val="-2"/>
                        <w:w w:val="95"/>
                        <w:sz w:val="20"/>
                      </w:rPr>
                      <w:t>and</w:t>
                    </w:r>
                    <w:r>
                      <w:rPr>
                        <w:rFonts w:ascii="Lucida Sans" w:hAnsi="Lucida Sans"/>
                        <w:color w:val="00395A"/>
                        <w:spacing w:val="-4"/>
                        <w:w w:val="95"/>
                        <w:sz w:val="20"/>
                      </w:rPr>
                      <w:t xml:space="preserve"> </w:t>
                    </w:r>
                    <w:r>
                      <w:rPr>
                        <w:rFonts w:ascii="Lucida Sans" w:hAnsi="Lucida Sans"/>
                        <w:color w:val="00395A"/>
                        <w:spacing w:val="-2"/>
                        <w:w w:val="95"/>
                        <w:sz w:val="20"/>
                      </w:rPr>
                      <w:t>seek</w:t>
                    </w:r>
                    <w:r>
                      <w:rPr>
                        <w:rFonts w:ascii="Lucida Sans" w:hAnsi="Lucida Sans"/>
                        <w:color w:val="00395A"/>
                        <w:spacing w:val="-4"/>
                        <w:w w:val="95"/>
                        <w:sz w:val="20"/>
                      </w:rPr>
                      <w:t xml:space="preserve"> </w:t>
                    </w:r>
                    <w:r>
                      <w:rPr>
                        <w:rFonts w:ascii="Lucida Sans" w:hAnsi="Lucida Sans"/>
                        <w:color w:val="00395A"/>
                        <w:spacing w:val="-2"/>
                        <w:w w:val="95"/>
                        <w:sz w:val="20"/>
                      </w:rPr>
                      <w:t>opportunities</w:t>
                    </w:r>
                    <w:r>
                      <w:rPr>
                        <w:rFonts w:ascii="Lucida Sans" w:hAnsi="Lucida Sans"/>
                        <w:color w:val="00395A"/>
                        <w:spacing w:val="-6"/>
                        <w:w w:val="95"/>
                        <w:sz w:val="20"/>
                      </w:rPr>
                      <w:t xml:space="preserve"> </w:t>
                    </w:r>
                    <w:r>
                      <w:rPr>
                        <w:rFonts w:ascii="Lucida Sans" w:hAnsi="Lucida Sans"/>
                        <w:color w:val="00395A"/>
                        <w:spacing w:val="-2"/>
                        <w:w w:val="95"/>
                        <w:sz w:val="20"/>
                      </w:rPr>
                      <w:t>to</w:t>
                    </w:r>
                    <w:r>
                      <w:rPr>
                        <w:rFonts w:ascii="Lucida Sans" w:hAnsi="Lucida Sans"/>
                        <w:color w:val="00395A"/>
                        <w:spacing w:val="-8"/>
                        <w:w w:val="95"/>
                        <w:sz w:val="20"/>
                      </w:rPr>
                      <w:t xml:space="preserve"> </w:t>
                    </w:r>
                    <w:r>
                      <w:rPr>
                        <w:rFonts w:ascii="Lucida Sans" w:hAnsi="Lucida Sans"/>
                        <w:color w:val="00395A"/>
                        <w:spacing w:val="-2"/>
                        <w:w w:val="95"/>
                        <w:sz w:val="20"/>
                      </w:rPr>
                      <w:t>get</w:t>
                    </w:r>
                    <w:r>
                      <w:rPr>
                        <w:rFonts w:ascii="Lucida Sans" w:hAnsi="Lucida Sans"/>
                        <w:color w:val="00395A"/>
                        <w:spacing w:val="-8"/>
                        <w:w w:val="95"/>
                        <w:sz w:val="20"/>
                      </w:rPr>
                      <w:t xml:space="preserve"> </w:t>
                    </w:r>
                    <w:r>
                      <w:rPr>
                        <w:rFonts w:ascii="Lucida Sans" w:hAnsi="Lucida Sans"/>
                        <w:color w:val="00395A"/>
                        <w:spacing w:val="-2"/>
                        <w:w w:val="95"/>
                        <w:sz w:val="20"/>
                      </w:rPr>
                      <w:t>him</w:t>
                    </w:r>
                    <w:r>
                      <w:rPr>
                        <w:rFonts w:ascii="Lucida Sans" w:hAnsi="Lucida Sans"/>
                        <w:color w:val="00395A"/>
                        <w:spacing w:val="-4"/>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medical</w:t>
                    </w:r>
                    <w:r>
                      <w:rPr>
                        <w:rFonts w:ascii="Lucida Sans" w:hAnsi="Lucida Sans"/>
                        <w:color w:val="00395A"/>
                        <w:spacing w:val="-7"/>
                        <w:w w:val="95"/>
                        <w:sz w:val="20"/>
                      </w:rPr>
                      <w:t xml:space="preserve"> </w:t>
                    </w:r>
                    <w:r>
                      <w:rPr>
                        <w:rFonts w:ascii="Lucida Sans" w:hAnsi="Lucida Sans"/>
                        <w:color w:val="00395A"/>
                        <w:spacing w:val="-2"/>
                        <w:w w:val="95"/>
                        <w:sz w:val="20"/>
                      </w:rPr>
                      <w:t>services</w:t>
                    </w:r>
                    <w:r>
                      <w:rPr>
                        <w:rFonts w:ascii="Lucida Sans" w:hAnsi="Lucida Sans"/>
                        <w:color w:val="00395A"/>
                        <w:spacing w:val="-6"/>
                        <w:w w:val="95"/>
                        <w:sz w:val="20"/>
                      </w:rPr>
                      <w:t xml:space="preserve"> </w:t>
                    </w:r>
                    <w:r>
                      <w:rPr>
                        <w:rFonts w:ascii="Lucida Sans" w:hAnsi="Lucida Sans"/>
                        <w:color w:val="00395A"/>
                        <w:spacing w:val="-2"/>
                        <w:w w:val="95"/>
                        <w:sz w:val="20"/>
                      </w:rPr>
                      <w:t>or</w:t>
                    </w:r>
                    <w:r>
                      <w:rPr>
                        <w:rFonts w:ascii="Lucida Sans" w:hAnsi="Lucida Sans"/>
                        <w:color w:val="00395A"/>
                        <w:spacing w:val="-8"/>
                        <w:w w:val="95"/>
                        <w:sz w:val="20"/>
                      </w:rPr>
                      <w:t xml:space="preserve"> </w:t>
                    </w:r>
                    <w:r>
                      <w:rPr>
                        <w:rFonts w:ascii="Lucida Sans" w:hAnsi="Lucida Sans"/>
                        <w:color w:val="00395A"/>
                        <w:spacing w:val="-2"/>
                        <w:w w:val="95"/>
                        <w:sz w:val="20"/>
                      </w:rPr>
                      <w:t>bring</w:t>
                    </w:r>
                    <w:r>
                      <w:rPr>
                        <w:rFonts w:ascii="Lucida Sans" w:hAnsi="Lucida Sans"/>
                        <w:color w:val="00395A"/>
                        <w:spacing w:val="-7"/>
                        <w:w w:val="95"/>
                        <w:sz w:val="20"/>
                      </w:rPr>
                      <w:t xml:space="preserve"> </w:t>
                    </w:r>
                    <w:r>
                      <w:rPr>
                        <w:rFonts w:ascii="Lucida Sans" w:hAnsi="Lucida Sans"/>
                        <w:color w:val="00395A"/>
                        <w:spacing w:val="-2"/>
                        <w:w w:val="95"/>
                        <w:sz w:val="20"/>
                      </w:rPr>
                      <w:t>the</w:t>
                    </w:r>
                    <w:r>
                      <w:rPr>
                        <w:rFonts w:ascii="Lucida Sans" w:hAnsi="Lucida Sans"/>
                        <w:color w:val="00395A"/>
                        <w:spacing w:val="-8"/>
                        <w:w w:val="95"/>
                        <w:sz w:val="20"/>
                      </w:rPr>
                      <w:t xml:space="preserve"> </w:t>
                    </w:r>
                    <w:r>
                      <w:rPr>
                        <w:rFonts w:ascii="Lucida Sans" w:hAnsi="Lucida Sans"/>
                        <w:color w:val="00395A"/>
                        <w:spacing w:val="-2"/>
                        <w:w w:val="95"/>
                        <w:sz w:val="20"/>
                      </w:rPr>
                      <w:t>services</w:t>
                    </w:r>
                    <w:r>
                      <w:rPr>
                        <w:rFonts w:ascii="Lucida Sans" w:hAnsi="Lucida Sans"/>
                        <w:color w:val="00395A"/>
                        <w:spacing w:val="-6"/>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him.</w:t>
                    </w:r>
                    <w:r>
                      <w:rPr>
                        <w:rFonts w:ascii="Lucida Sans" w:hAnsi="Lucida Sans"/>
                        <w:color w:val="00395A"/>
                        <w:spacing w:val="-8"/>
                        <w:w w:val="95"/>
                        <w:sz w:val="20"/>
                      </w:rPr>
                      <w:t xml:space="preserve"> </w:t>
                    </w:r>
                    <w:r>
                      <w:rPr>
                        <w:rFonts w:ascii="Lucida Sans" w:hAnsi="Lucida Sans"/>
                        <w:color w:val="00395A"/>
                        <w:spacing w:val="-2"/>
                        <w:w w:val="95"/>
                        <w:sz w:val="20"/>
                      </w:rPr>
                      <w:t xml:space="preserve">How </w:t>
                    </w:r>
                    <w:r>
                      <w:rPr>
                        <w:rFonts w:ascii="Lucida Sans" w:hAnsi="Lucida Sans"/>
                        <w:color w:val="00395A"/>
                        <w:w w:val="90"/>
                        <w:sz w:val="20"/>
                      </w:rPr>
                      <w:t xml:space="preserve">did they make that decision? This decision tree maps out </w:t>
                    </w:r>
                    <w:r>
                      <w:rPr>
                        <w:rFonts w:ascii="Lucida Sans" w:hAnsi="Lucida Sans"/>
                        <w:color w:val="00395A"/>
                        <w:w w:val="90"/>
                        <w:sz w:val="20"/>
                      </w:rPr>
                      <w:t xml:space="preserve">their process—the team’s decisions are in </w:t>
                    </w:r>
                    <w:r>
                      <w:rPr>
                        <w:rFonts w:ascii="Lucida Sans" w:hAnsi="Lucida Sans"/>
                        <w:color w:val="00395A"/>
                        <w:spacing w:val="-2"/>
                        <w:sz w:val="20"/>
                      </w:rPr>
                      <w:t>bold.</w:t>
                    </w:r>
                  </w:p>
                </w:txbxContent>
              </v:textbox>
            </v:shape>
            <w10:anchorlock/>
          </v:group>
        </w:pict>
      </w:r>
    </w:p>
    <w:p w14:paraId="051C1CA3" w14:textId="77777777" w:rsidR="00B00EA7" w:rsidRDefault="00574B43">
      <w:pPr>
        <w:pStyle w:val="Heading5"/>
        <w:spacing w:before="137"/>
      </w:pPr>
      <w:r>
        <w:rPr>
          <w:color w:val="33607A"/>
          <w:spacing w:val="-6"/>
        </w:rPr>
        <w:t>Visit</w:t>
      </w:r>
      <w:r>
        <w:rPr>
          <w:color w:val="33607A"/>
          <w:spacing w:val="-2"/>
        </w:rPr>
        <w:t xml:space="preserve"> </w:t>
      </w:r>
      <w:r>
        <w:rPr>
          <w:color w:val="33607A"/>
          <w:spacing w:val="-6"/>
        </w:rPr>
        <w:t>2</w:t>
      </w:r>
      <w:r>
        <w:rPr>
          <w:color w:val="33607A"/>
          <w:spacing w:val="-10"/>
        </w:rPr>
        <w:t xml:space="preserve"> </w:t>
      </w:r>
      <w:r>
        <w:rPr>
          <w:color w:val="33607A"/>
          <w:spacing w:val="-6"/>
        </w:rPr>
        <w:t>(Francis’s</w:t>
      </w:r>
      <w:r>
        <w:rPr>
          <w:color w:val="33607A"/>
          <w:spacing w:val="-20"/>
        </w:rPr>
        <w:t xml:space="preserve"> </w:t>
      </w:r>
      <w:r>
        <w:rPr>
          <w:color w:val="33607A"/>
          <w:spacing w:val="-6"/>
        </w:rPr>
        <w:t>camp)</w:t>
      </w:r>
    </w:p>
    <w:p w14:paraId="228344FA" w14:textId="77777777" w:rsidR="00B00EA7" w:rsidRDefault="00574B43">
      <w:pPr>
        <w:pStyle w:val="BodyText"/>
        <w:spacing w:before="43" w:line="273" w:lineRule="exact"/>
      </w:pPr>
      <w:r>
        <w:rPr>
          <w:color w:val="00395A"/>
        </w:rPr>
        <w:t>The</w:t>
      </w:r>
      <w:r>
        <w:rPr>
          <w:color w:val="00395A"/>
          <w:spacing w:val="-5"/>
        </w:rPr>
        <w:t xml:space="preserve"> </w:t>
      </w:r>
      <w:r>
        <w:rPr>
          <w:color w:val="00395A"/>
        </w:rPr>
        <w:t>next</w:t>
      </w:r>
      <w:r>
        <w:rPr>
          <w:color w:val="00395A"/>
          <w:spacing w:val="-2"/>
        </w:rPr>
        <w:t xml:space="preserve"> </w:t>
      </w:r>
      <w:r>
        <w:rPr>
          <w:color w:val="00395A"/>
        </w:rPr>
        <w:t>day,</w:t>
      </w:r>
      <w:r>
        <w:rPr>
          <w:color w:val="00395A"/>
          <w:spacing w:val="-18"/>
        </w:rPr>
        <w:t xml:space="preserve"> </w:t>
      </w:r>
      <w:r>
        <w:rPr>
          <w:color w:val="00395A"/>
        </w:rPr>
        <w:t>the</w:t>
      </w:r>
      <w:r>
        <w:rPr>
          <w:color w:val="00395A"/>
          <w:spacing w:val="-2"/>
        </w:rPr>
        <w:t xml:space="preserve"> </w:t>
      </w:r>
      <w:r>
        <w:rPr>
          <w:color w:val="00395A"/>
        </w:rPr>
        <w:t>O&amp;E</w:t>
      </w:r>
      <w:r>
        <w:rPr>
          <w:color w:val="00395A"/>
          <w:spacing w:val="-2"/>
        </w:rPr>
        <w:t xml:space="preserve"> </w:t>
      </w:r>
      <w:r>
        <w:rPr>
          <w:color w:val="00395A"/>
        </w:rPr>
        <w:t>team</w:t>
      </w:r>
      <w:r>
        <w:rPr>
          <w:color w:val="00395A"/>
          <w:spacing w:val="-2"/>
        </w:rPr>
        <w:t xml:space="preserve"> </w:t>
      </w:r>
      <w:r>
        <w:rPr>
          <w:color w:val="00395A"/>
        </w:rPr>
        <w:t>members</w:t>
      </w:r>
      <w:r>
        <w:rPr>
          <w:color w:val="00395A"/>
          <w:spacing w:val="-2"/>
        </w:rPr>
        <w:t xml:space="preserve"> </w:t>
      </w:r>
      <w:r>
        <w:rPr>
          <w:color w:val="00395A"/>
        </w:rPr>
        <w:t>visit</w:t>
      </w:r>
      <w:r>
        <w:rPr>
          <w:color w:val="00395A"/>
          <w:spacing w:val="-2"/>
        </w:rPr>
        <w:t xml:space="preserve"> </w:t>
      </w:r>
      <w:r>
        <w:rPr>
          <w:color w:val="00395A"/>
        </w:rPr>
        <w:t>Francis</w:t>
      </w:r>
      <w:r>
        <w:rPr>
          <w:color w:val="00395A"/>
          <w:spacing w:val="-2"/>
        </w:rPr>
        <w:t xml:space="preserve"> </w:t>
      </w:r>
      <w:r>
        <w:rPr>
          <w:color w:val="00395A"/>
        </w:rPr>
        <w:t>again.</w:t>
      </w:r>
      <w:r>
        <w:rPr>
          <w:color w:val="00395A"/>
          <w:spacing w:val="-28"/>
        </w:rPr>
        <w:t xml:space="preserve"> </w:t>
      </w:r>
      <w:r>
        <w:rPr>
          <w:color w:val="00395A"/>
        </w:rPr>
        <w:t>Their</w:t>
      </w:r>
      <w:r>
        <w:rPr>
          <w:color w:val="00395A"/>
          <w:spacing w:val="-3"/>
        </w:rPr>
        <w:t xml:space="preserve"> </w:t>
      </w:r>
      <w:r>
        <w:rPr>
          <w:color w:val="00395A"/>
        </w:rPr>
        <w:t>goals</w:t>
      </w:r>
      <w:r>
        <w:rPr>
          <w:color w:val="00395A"/>
          <w:spacing w:val="-2"/>
        </w:rPr>
        <w:t xml:space="preserve"> </w:t>
      </w:r>
      <w:r>
        <w:rPr>
          <w:color w:val="00395A"/>
        </w:rPr>
        <w:t>are</w:t>
      </w:r>
      <w:r>
        <w:rPr>
          <w:color w:val="00395A"/>
          <w:spacing w:val="-2"/>
        </w:rPr>
        <w:t xml:space="preserve"> </w:t>
      </w:r>
      <w:r>
        <w:rPr>
          <w:color w:val="00395A"/>
          <w:spacing w:val="-5"/>
        </w:rPr>
        <w:t>to:</w:t>
      </w:r>
    </w:p>
    <w:p w14:paraId="20F9E14C"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Offer</w:t>
      </w:r>
      <w:r>
        <w:rPr>
          <w:color w:val="00395A"/>
          <w:spacing w:val="-6"/>
          <w:sz w:val="24"/>
        </w:rPr>
        <w:t xml:space="preserve"> </w:t>
      </w:r>
      <w:r>
        <w:rPr>
          <w:color w:val="00395A"/>
          <w:sz w:val="24"/>
        </w:rPr>
        <w:t>him</w:t>
      </w:r>
      <w:r>
        <w:rPr>
          <w:color w:val="00395A"/>
          <w:spacing w:val="-5"/>
          <w:sz w:val="24"/>
        </w:rPr>
        <w:t xml:space="preserve"> </w:t>
      </w:r>
      <w:r>
        <w:rPr>
          <w:color w:val="00395A"/>
          <w:sz w:val="24"/>
        </w:rPr>
        <w:t>their</w:t>
      </w:r>
      <w:r>
        <w:rPr>
          <w:color w:val="00395A"/>
          <w:spacing w:val="-5"/>
          <w:sz w:val="24"/>
        </w:rPr>
        <w:t xml:space="preserve"> </w:t>
      </w:r>
      <w:r>
        <w:rPr>
          <w:color w:val="00395A"/>
          <w:sz w:val="24"/>
        </w:rPr>
        <w:t>business</w:t>
      </w:r>
      <w:r>
        <w:rPr>
          <w:color w:val="00395A"/>
          <w:spacing w:val="-7"/>
          <w:sz w:val="24"/>
        </w:rPr>
        <w:t xml:space="preserve"> </w:t>
      </w:r>
      <w:r>
        <w:rPr>
          <w:color w:val="00395A"/>
          <w:sz w:val="24"/>
        </w:rPr>
        <w:t>cards</w:t>
      </w:r>
      <w:r>
        <w:rPr>
          <w:color w:val="00395A"/>
          <w:spacing w:val="-4"/>
          <w:sz w:val="24"/>
        </w:rPr>
        <w:t xml:space="preserve"> </w:t>
      </w:r>
      <w:r>
        <w:rPr>
          <w:color w:val="00395A"/>
          <w:sz w:val="24"/>
        </w:rPr>
        <w:t>so</w:t>
      </w:r>
      <w:r>
        <w:rPr>
          <w:color w:val="00395A"/>
          <w:spacing w:val="-5"/>
          <w:sz w:val="24"/>
        </w:rPr>
        <w:t xml:space="preserve"> </w:t>
      </w:r>
      <w:r>
        <w:rPr>
          <w:color w:val="00395A"/>
          <w:sz w:val="24"/>
        </w:rPr>
        <w:t>he</w:t>
      </w:r>
      <w:r>
        <w:rPr>
          <w:color w:val="00395A"/>
          <w:spacing w:val="-4"/>
          <w:sz w:val="24"/>
        </w:rPr>
        <w:t xml:space="preserve"> </w:t>
      </w:r>
      <w:r>
        <w:rPr>
          <w:color w:val="00395A"/>
          <w:sz w:val="24"/>
        </w:rPr>
        <w:t>has</w:t>
      </w:r>
      <w:r>
        <w:rPr>
          <w:color w:val="00395A"/>
          <w:spacing w:val="-5"/>
          <w:sz w:val="24"/>
        </w:rPr>
        <w:t xml:space="preserve"> </w:t>
      </w:r>
      <w:r>
        <w:rPr>
          <w:color w:val="00395A"/>
          <w:sz w:val="24"/>
        </w:rPr>
        <w:t>a</w:t>
      </w:r>
      <w:r>
        <w:rPr>
          <w:color w:val="00395A"/>
          <w:spacing w:val="-4"/>
          <w:sz w:val="24"/>
        </w:rPr>
        <w:t xml:space="preserve"> </w:t>
      </w:r>
      <w:r>
        <w:rPr>
          <w:color w:val="00395A"/>
          <w:sz w:val="24"/>
        </w:rPr>
        <w:t>way</w:t>
      </w:r>
      <w:r>
        <w:rPr>
          <w:color w:val="00395A"/>
          <w:spacing w:val="-5"/>
          <w:sz w:val="24"/>
        </w:rPr>
        <w:t xml:space="preserve"> </w:t>
      </w:r>
      <w:r>
        <w:rPr>
          <w:color w:val="00395A"/>
          <w:sz w:val="24"/>
        </w:rPr>
        <w:t>to</w:t>
      </w:r>
      <w:r>
        <w:rPr>
          <w:color w:val="00395A"/>
          <w:spacing w:val="-5"/>
          <w:sz w:val="24"/>
        </w:rPr>
        <w:t xml:space="preserve"> </w:t>
      </w:r>
      <w:r>
        <w:rPr>
          <w:color w:val="00395A"/>
          <w:sz w:val="24"/>
        </w:rPr>
        <w:t>contact</w:t>
      </w:r>
      <w:r>
        <w:rPr>
          <w:color w:val="00395A"/>
          <w:spacing w:val="-4"/>
          <w:sz w:val="24"/>
        </w:rPr>
        <w:t xml:space="preserve"> </w:t>
      </w:r>
      <w:r>
        <w:rPr>
          <w:color w:val="00395A"/>
          <w:spacing w:val="-2"/>
          <w:sz w:val="24"/>
        </w:rPr>
        <w:t>them.</w:t>
      </w:r>
    </w:p>
    <w:p w14:paraId="2D44D61C"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Offer</w:t>
      </w:r>
      <w:r>
        <w:rPr>
          <w:color w:val="00395A"/>
          <w:spacing w:val="-1"/>
          <w:sz w:val="24"/>
        </w:rPr>
        <w:t xml:space="preserve"> </w:t>
      </w:r>
      <w:r>
        <w:rPr>
          <w:color w:val="00395A"/>
          <w:sz w:val="24"/>
        </w:rPr>
        <w:t>him</w:t>
      </w:r>
      <w:r>
        <w:rPr>
          <w:color w:val="00395A"/>
          <w:spacing w:val="1"/>
          <w:sz w:val="24"/>
        </w:rPr>
        <w:t xml:space="preserve"> </w:t>
      </w:r>
      <w:r>
        <w:rPr>
          <w:color w:val="00395A"/>
          <w:sz w:val="24"/>
        </w:rPr>
        <w:t>information about</w:t>
      </w:r>
      <w:r>
        <w:rPr>
          <w:color w:val="00395A"/>
          <w:spacing w:val="1"/>
          <w:sz w:val="24"/>
        </w:rPr>
        <w:t xml:space="preserve"> </w:t>
      </w:r>
      <w:r>
        <w:rPr>
          <w:color w:val="00395A"/>
          <w:sz w:val="24"/>
        </w:rPr>
        <w:t>a</w:t>
      </w:r>
      <w:r>
        <w:rPr>
          <w:color w:val="00395A"/>
          <w:spacing w:val="1"/>
          <w:sz w:val="24"/>
        </w:rPr>
        <w:t xml:space="preserve"> </w:t>
      </w:r>
      <w:r>
        <w:rPr>
          <w:color w:val="00395A"/>
          <w:sz w:val="24"/>
        </w:rPr>
        <w:t>new, smaller</w:t>
      </w:r>
      <w:r>
        <w:rPr>
          <w:color w:val="00395A"/>
          <w:spacing w:val="-1"/>
          <w:sz w:val="24"/>
        </w:rPr>
        <w:t xml:space="preserve"> </w:t>
      </w:r>
      <w:r>
        <w:rPr>
          <w:color w:val="00395A"/>
          <w:sz w:val="24"/>
        </w:rPr>
        <w:t>shelter that</w:t>
      </w:r>
      <w:r>
        <w:rPr>
          <w:color w:val="00395A"/>
          <w:spacing w:val="1"/>
          <w:sz w:val="24"/>
        </w:rPr>
        <w:t xml:space="preserve"> </w:t>
      </w:r>
      <w:r>
        <w:rPr>
          <w:color w:val="00395A"/>
          <w:sz w:val="24"/>
        </w:rPr>
        <w:t>has</w:t>
      </w:r>
      <w:r>
        <w:rPr>
          <w:color w:val="00395A"/>
          <w:spacing w:val="1"/>
          <w:sz w:val="24"/>
        </w:rPr>
        <w:t xml:space="preserve"> </w:t>
      </w:r>
      <w:r>
        <w:rPr>
          <w:color w:val="00395A"/>
          <w:sz w:val="24"/>
        </w:rPr>
        <w:t xml:space="preserve">opened up </w:t>
      </w:r>
      <w:r>
        <w:rPr>
          <w:color w:val="00395A"/>
          <w:spacing w:val="-2"/>
          <w:sz w:val="24"/>
        </w:rPr>
        <w:t>nearby.</w:t>
      </w:r>
    </w:p>
    <w:p w14:paraId="44D6BE2C"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Make</w:t>
      </w:r>
      <w:r>
        <w:rPr>
          <w:color w:val="00395A"/>
          <w:spacing w:val="-3"/>
          <w:sz w:val="24"/>
        </w:rPr>
        <w:t xml:space="preserve"> </w:t>
      </w:r>
      <w:r>
        <w:rPr>
          <w:color w:val="00395A"/>
          <w:sz w:val="24"/>
        </w:rPr>
        <w:t>sure</w:t>
      </w:r>
      <w:r>
        <w:rPr>
          <w:color w:val="00395A"/>
          <w:spacing w:val="-3"/>
          <w:sz w:val="24"/>
        </w:rPr>
        <w:t xml:space="preserve"> </w:t>
      </w:r>
      <w:r>
        <w:rPr>
          <w:color w:val="00395A"/>
          <w:sz w:val="24"/>
        </w:rPr>
        <w:t>he</w:t>
      </w:r>
      <w:r>
        <w:rPr>
          <w:color w:val="00395A"/>
          <w:spacing w:val="-3"/>
          <w:sz w:val="24"/>
        </w:rPr>
        <w:t xml:space="preserve"> </w:t>
      </w:r>
      <w:r>
        <w:rPr>
          <w:color w:val="00395A"/>
          <w:sz w:val="24"/>
        </w:rPr>
        <w:t>knows</w:t>
      </w:r>
      <w:r>
        <w:rPr>
          <w:color w:val="00395A"/>
          <w:spacing w:val="-3"/>
          <w:sz w:val="24"/>
        </w:rPr>
        <w:t xml:space="preserve"> </w:t>
      </w:r>
      <w:r>
        <w:rPr>
          <w:color w:val="00395A"/>
          <w:sz w:val="24"/>
        </w:rPr>
        <w:t>that</w:t>
      </w:r>
      <w:r>
        <w:rPr>
          <w:color w:val="00395A"/>
          <w:spacing w:val="-6"/>
          <w:sz w:val="24"/>
        </w:rPr>
        <w:t xml:space="preserve"> </w:t>
      </w:r>
      <w:r>
        <w:rPr>
          <w:color w:val="00395A"/>
          <w:sz w:val="24"/>
        </w:rPr>
        <w:t>the</w:t>
      </w:r>
      <w:r>
        <w:rPr>
          <w:color w:val="00395A"/>
          <w:spacing w:val="-3"/>
          <w:sz w:val="24"/>
        </w:rPr>
        <w:t xml:space="preserve"> </w:t>
      </w:r>
      <w:r>
        <w:rPr>
          <w:color w:val="00395A"/>
          <w:sz w:val="24"/>
        </w:rPr>
        <w:t>weather</w:t>
      </w:r>
      <w:r>
        <w:rPr>
          <w:color w:val="00395A"/>
          <w:spacing w:val="-4"/>
          <w:sz w:val="24"/>
        </w:rPr>
        <w:t xml:space="preserve"> </w:t>
      </w:r>
      <w:r>
        <w:rPr>
          <w:color w:val="00395A"/>
          <w:sz w:val="24"/>
        </w:rPr>
        <w:t>is</w:t>
      </w:r>
      <w:r>
        <w:rPr>
          <w:color w:val="00395A"/>
          <w:spacing w:val="-3"/>
          <w:sz w:val="24"/>
        </w:rPr>
        <w:t xml:space="preserve"> </w:t>
      </w:r>
      <w:r>
        <w:rPr>
          <w:color w:val="00395A"/>
          <w:sz w:val="24"/>
        </w:rPr>
        <w:t>going</w:t>
      </w:r>
      <w:r>
        <w:rPr>
          <w:color w:val="00395A"/>
          <w:spacing w:val="-2"/>
          <w:sz w:val="24"/>
        </w:rPr>
        <w:t xml:space="preserve"> </w:t>
      </w:r>
      <w:r>
        <w:rPr>
          <w:color w:val="00395A"/>
          <w:sz w:val="24"/>
        </w:rPr>
        <w:t>to</w:t>
      </w:r>
      <w:r>
        <w:rPr>
          <w:color w:val="00395A"/>
          <w:spacing w:val="-3"/>
          <w:sz w:val="24"/>
        </w:rPr>
        <w:t xml:space="preserve"> </w:t>
      </w:r>
      <w:r>
        <w:rPr>
          <w:color w:val="00395A"/>
          <w:sz w:val="24"/>
        </w:rPr>
        <w:t>get</w:t>
      </w:r>
      <w:r>
        <w:rPr>
          <w:color w:val="00395A"/>
          <w:spacing w:val="-3"/>
          <w:sz w:val="24"/>
        </w:rPr>
        <w:t xml:space="preserve"> </w:t>
      </w:r>
      <w:r>
        <w:rPr>
          <w:color w:val="00395A"/>
          <w:sz w:val="24"/>
        </w:rPr>
        <w:t>even</w:t>
      </w:r>
      <w:r>
        <w:rPr>
          <w:color w:val="00395A"/>
          <w:spacing w:val="-3"/>
          <w:sz w:val="24"/>
        </w:rPr>
        <w:t xml:space="preserve"> </w:t>
      </w:r>
      <w:r>
        <w:rPr>
          <w:color w:val="00395A"/>
          <w:sz w:val="24"/>
        </w:rPr>
        <w:t>colder</w:t>
      </w:r>
      <w:r>
        <w:rPr>
          <w:color w:val="00395A"/>
          <w:spacing w:val="-4"/>
          <w:sz w:val="24"/>
        </w:rPr>
        <w:t xml:space="preserve"> </w:t>
      </w:r>
      <w:r>
        <w:rPr>
          <w:color w:val="00395A"/>
          <w:spacing w:val="-2"/>
          <w:sz w:val="24"/>
        </w:rPr>
        <w:t>tonight.</w:t>
      </w:r>
    </w:p>
    <w:p w14:paraId="7D4A7B31"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Observe</w:t>
      </w:r>
      <w:r>
        <w:rPr>
          <w:color w:val="00395A"/>
          <w:spacing w:val="-7"/>
          <w:sz w:val="24"/>
        </w:rPr>
        <w:t xml:space="preserve"> </w:t>
      </w:r>
      <w:r>
        <w:rPr>
          <w:color w:val="00395A"/>
          <w:sz w:val="24"/>
        </w:rPr>
        <w:t>his</w:t>
      </w:r>
      <w:r>
        <w:rPr>
          <w:color w:val="00395A"/>
          <w:spacing w:val="-6"/>
          <w:sz w:val="24"/>
        </w:rPr>
        <w:t xml:space="preserve"> </w:t>
      </w:r>
      <w:r>
        <w:rPr>
          <w:color w:val="00395A"/>
          <w:sz w:val="24"/>
        </w:rPr>
        <w:t>overall</w:t>
      </w:r>
      <w:r>
        <w:rPr>
          <w:color w:val="00395A"/>
          <w:spacing w:val="-6"/>
          <w:sz w:val="24"/>
        </w:rPr>
        <w:t xml:space="preserve"> </w:t>
      </w:r>
      <w:r>
        <w:rPr>
          <w:color w:val="00395A"/>
          <w:sz w:val="24"/>
        </w:rPr>
        <w:t>condition,</w:t>
      </w:r>
      <w:r>
        <w:rPr>
          <w:color w:val="00395A"/>
          <w:spacing w:val="-7"/>
          <w:sz w:val="24"/>
        </w:rPr>
        <w:t xml:space="preserve"> </w:t>
      </w:r>
      <w:r>
        <w:rPr>
          <w:color w:val="00395A"/>
          <w:sz w:val="24"/>
        </w:rPr>
        <w:t>the</w:t>
      </w:r>
      <w:r>
        <w:rPr>
          <w:color w:val="00395A"/>
          <w:spacing w:val="-6"/>
          <w:sz w:val="24"/>
        </w:rPr>
        <w:t xml:space="preserve"> </w:t>
      </w:r>
      <w:r>
        <w:rPr>
          <w:color w:val="00395A"/>
          <w:sz w:val="24"/>
        </w:rPr>
        <w:t>status</w:t>
      </w:r>
      <w:r>
        <w:rPr>
          <w:color w:val="00395A"/>
          <w:spacing w:val="-6"/>
          <w:sz w:val="24"/>
        </w:rPr>
        <w:t xml:space="preserve"> </w:t>
      </w:r>
      <w:r>
        <w:rPr>
          <w:color w:val="00395A"/>
          <w:sz w:val="24"/>
        </w:rPr>
        <w:t>of</w:t>
      </w:r>
      <w:r>
        <w:rPr>
          <w:color w:val="00395A"/>
          <w:spacing w:val="-6"/>
          <w:sz w:val="24"/>
        </w:rPr>
        <w:t xml:space="preserve"> </w:t>
      </w:r>
      <w:r>
        <w:rPr>
          <w:color w:val="00395A"/>
          <w:sz w:val="24"/>
        </w:rPr>
        <w:t>his</w:t>
      </w:r>
      <w:r>
        <w:rPr>
          <w:color w:val="00395A"/>
          <w:spacing w:val="-6"/>
          <w:sz w:val="24"/>
        </w:rPr>
        <w:t xml:space="preserve"> </w:t>
      </w:r>
      <w:r>
        <w:rPr>
          <w:color w:val="00395A"/>
          <w:sz w:val="24"/>
        </w:rPr>
        <w:t>feet,</w:t>
      </w:r>
      <w:r>
        <w:rPr>
          <w:color w:val="00395A"/>
          <w:spacing w:val="-7"/>
          <w:sz w:val="24"/>
        </w:rPr>
        <w:t xml:space="preserve"> </w:t>
      </w:r>
      <w:r>
        <w:rPr>
          <w:color w:val="00395A"/>
          <w:sz w:val="24"/>
        </w:rPr>
        <w:t>and</w:t>
      </w:r>
      <w:r>
        <w:rPr>
          <w:color w:val="00395A"/>
          <w:spacing w:val="-7"/>
          <w:sz w:val="24"/>
        </w:rPr>
        <w:t xml:space="preserve"> </w:t>
      </w:r>
      <w:r>
        <w:rPr>
          <w:color w:val="00395A"/>
          <w:sz w:val="24"/>
        </w:rPr>
        <w:t>his</w:t>
      </w:r>
      <w:r>
        <w:rPr>
          <w:color w:val="00395A"/>
          <w:spacing w:val="-6"/>
          <w:sz w:val="24"/>
        </w:rPr>
        <w:t xml:space="preserve"> </w:t>
      </w:r>
      <w:r>
        <w:rPr>
          <w:color w:val="00395A"/>
          <w:sz w:val="24"/>
        </w:rPr>
        <w:t>ability</w:t>
      </w:r>
      <w:r>
        <w:rPr>
          <w:color w:val="00395A"/>
          <w:spacing w:val="-6"/>
          <w:sz w:val="24"/>
        </w:rPr>
        <w:t xml:space="preserve"> </w:t>
      </w:r>
      <w:r>
        <w:rPr>
          <w:color w:val="00395A"/>
          <w:sz w:val="24"/>
        </w:rPr>
        <w:t>to</w:t>
      </w:r>
      <w:r>
        <w:rPr>
          <w:color w:val="00395A"/>
          <w:spacing w:val="-6"/>
          <w:sz w:val="24"/>
        </w:rPr>
        <w:t xml:space="preserve"> </w:t>
      </w:r>
      <w:r>
        <w:rPr>
          <w:color w:val="00395A"/>
          <w:sz w:val="24"/>
        </w:rPr>
        <w:t>take</w:t>
      </w:r>
      <w:r>
        <w:rPr>
          <w:color w:val="00395A"/>
          <w:spacing w:val="-6"/>
          <w:sz w:val="24"/>
        </w:rPr>
        <w:t xml:space="preserve"> </w:t>
      </w:r>
      <w:r>
        <w:rPr>
          <w:color w:val="00395A"/>
          <w:sz w:val="24"/>
        </w:rPr>
        <w:t>care</w:t>
      </w:r>
      <w:r>
        <w:rPr>
          <w:color w:val="00395A"/>
          <w:spacing w:val="-7"/>
          <w:sz w:val="24"/>
        </w:rPr>
        <w:t xml:space="preserve"> </w:t>
      </w:r>
      <w:r>
        <w:rPr>
          <w:color w:val="00395A"/>
          <w:sz w:val="24"/>
        </w:rPr>
        <w:t>of</w:t>
      </w:r>
      <w:r>
        <w:rPr>
          <w:color w:val="00395A"/>
          <w:spacing w:val="-6"/>
          <w:sz w:val="24"/>
        </w:rPr>
        <w:t xml:space="preserve"> </w:t>
      </w:r>
      <w:r>
        <w:rPr>
          <w:color w:val="00395A"/>
          <w:spacing w:val="-2"/>
          <w:sz w:val="24"/>
        </w:rPr>
        <w:t>himself.</w:t>
      </w:r>
    </w:p>
    <w:p w14:paraId="2D650582"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Give</w:t>
      </w:r>
      <w:r>
        <w:rPr>
          <w:color w:val="00395A"/>
          <w:spacing w:val="-1"/>
          <w:sz w:val="24"/>
        </w:rPr>
        <w:t xml:space="preserve"> </w:t>
      </w:r>
      <w:r>
        <w:rPr>
          <w:color w:val="00395A"/>
          <w:sz w:val="24"/>
        </w:rPr>
        <w:t>him</w:t>
      </w:r>
      <w:r>
        <w:rPr>
          <w:color w:val="00395A"/>
          <w:spacing w:val="-1"/>
          <w:sz w:val="24"/>
        </w:rPr>
        <w:t xml:space="preserve"> </w:t>
      </w:r>
      <w:r>
        <w:rPr>
          <w:color w:val="00395A"/>
          <w:sz w:val="24"/>
        </w:rPr>
        <w:t>some</w:t>
      </w:r>
      <w:r>
        <w:rPr>
          <w:color w:val="00395A"/>
          <w:spacing w:val="-1"/>
          <w:sz w:val="24"/>
        </w:rPr>
        <w:t xml:space="preserve"> </w:t>
      </w:r>
      <w:r>
        <w:rPr>
          <w:color w:val="00395A"/>
          <w:spacing w:val="-2"/>
          <w:sz w:val="24"/>
        </w:rPr>
        <w:t>socks.</w:t>
      </w:r>
    </w:p>
    <w:p w14:paraId="179105B3" w14:textId="77777777" w:rsidR="00B00EA7" w:rsidRDefault="00574B43">
      <w:pPr>
        <w:pStyle w:val="BodyText"/>
        <w:spacing w:before="169"/>
      </w:pPr>
      <w:r>
        <w:rPr>
          <w:color w:val="00395A"/>
        </w:rPr>
        <w:t>COUNSELOR</w:t>
      </w:r>
      <w:r>
        <w:rPr>
          <w:color w:val="00395A"/>
          <w:spacing w:val="-4"/>
        </w:rPr>
        <w:t xml:space="preserve"> </w:t>
      </w:r>
      <w:r>
        <w:rPr>
          <w:color w:val="00395A"/>
        </w:rPr>
        <w:t>1:</w:t>
      </w:r>
      <w:r>
        <w:rPr>
          <w:color w:val="00395A"/>
          <w:spacing w:val="-12"/>
        </w:rPr>
        <w:t xml:space="preserve"> </w:t>
      </w:r>
      <w:r>
        <w:rPr>
          <w:color w:val="00395A"/>
        </w:rPr>
        <w:t>Francis?</w:t>
      </w:r>
      <w:r>
        <w:rPr>
          <w:color w:val="00395A"/>
          <w:spacing w:val="-2"/>
        </w:rPr>
        <w:t xml:space="preserve"> </w:t>
      </w:r>
      <w:r>
        <w:rPr>
          <w:color w:val="00395A"/>
        </w:rPr>
        <w:t>It’s</w:t>
      </w:r>
      <w:r>
        <w:rPr>
          <w:color w:val="00395A"/>
          <w:spacing w:val="-2"/>
        </w:rPr>
        <w:t xml:space="preserve"> </w:t>
      </w:r>
      <w:r>
        <w:rPr>
          <w:color w:val="00395A"/>
        </w:rPr>
        <w:t>Alex</w:t>
      </w:r>
      <w:r>
        <w:rPr>
          <w:color w:val="00395A"/>
          <w:spacing w:val="-3"/>
        </w:rPr>
        <w:t xml:space="preserve"> </w:t>
      </w:r>
      <w:r>
        <w:rPr>
          <w:color w:val="00395A"/>
        </w:rPr>
        <w:t>and</w:t>
      </w:r>
      <w:r>
        <w:rPr>
          <w:color w:val="00395A"/>
          <w:spacing w:val="-12"/>
        </w:rPr>
        <w:t xml:space="preserve"> </w:t>
      </w:r>
      <w:r>
        <w:rPr>
          <w:color w:val="00395A"/>
        </w:rPr>
        <w:t>Tommy.</w:t>
      </w:r>
      <w:r>
        <w:rPr>
          <w:color w:val="00395A"/>
          <w:spacing w:val="-21"/>
        </w:rPr>
        <w:t xml:space="preserve"> </w:t>
      </w:r>
      <w:r>
        <w:rPr>
          <w:color w:val="00395A"/>
        </w:rPr>
        <w:t>Remember</w:t>
      </w:r>
      <w:r>
        <w:rPr>
          <w:color w:val="00395A"/>
          <w:spacing w:val="-3"/>
        </w:rPr>
        <w:t xml:space="preserve"> </w:t>
      </w:r>
      <w:r>
        <w:rPr>
          <w:color w:val="00395A"/>
        </w:rPr>
        <w:t>us</w:t>
      </w:r>
      <w:r>
        <w:rPr>
          <w:color w:val="00395A"/>
          <w:spacing w:val="-2"/>
        </w:rPr>
        <w:t xml:space="preserve"> </w:t>
      </w:r>
      <w:r>
        <w:rPr>
          <w:color w:val="00395A"/>
        </w:rPr>
        <w:t>from</w:t>
      </w:r>
      <w:r>
        <w:rPr>
          <w:color w:val="00395A"/>
          <w:spacing w:val="-3"/>
        </w:rPr>
        <w:t xml:space="preserve"> </w:t>
      </w:r>
      <w:r>
        <w:rPr>
          <w:color w:val="00395A"/>
          <w:spacing w:val="-2"/>
        </w:rPr>
        <w:t>yesterday?</w:t>
      </w:r>
    </w:p>
    <w:p w14:paraId="319463B8" w14:textId="77777777" w:rsidR="00B00EA7" w:rsidRDefault="00B00EA7">
      <w:pPr>
        <w:sectPr w:rsidR="00B00EA7">
          <w:pgSz w:w="12240" w:h="15840"/>
          <w:pgMar w:top="1280" w:right="1060" w:bottom="1100" w:left="720" w:header="720" w:footer="902" w:gutter="0"/>
          <w:cols w:space="720"/>
        </w:sectPr>
      </w:pPr>
    </w:p>
    <w:p w14:paraId="24C24C75" w14:textId="77777777" w:rsidR="00B00EA7" w:rsidRDefault="00574B43">
      <w:pPr>
        <w:pStyle w:val="BodyText"/>
        <w:spacing w:before="111"/>
      </w:pPr>
      <w:r>
        <w:rPr>
          <w:color w:val="00395A"/>
        </w:rPr>
        <w:lastRenderedPageBreak/>
        <w:t>FRANCIS:</w:t>
      </w:r>
      <w:r>
        <w:rPr>
          <w:color w:val="00395A"/>
          <w:spacing w:val="39"/>
        </w:rPr>
        <w:t xml:space="preserve"> </w:t>
      </w:r>
      <w:r>
        <w:rPr>
          <w:color w:val="00395A"/>
          <w:spacing w:val="-4"/>
        </w:rPr>
        <w:t>Yeah.</w:t>
      </w:r>
    </w:p>
    <w:p w14:paraId="4CFBEA56" w14:textId="77777777" w:rsidR="00B00EA7" w:rsidRDefault="00574B43">
      <w:pPr>
        <w:pStyle w:val="BodyText"/>
        <w:spacing w:before="173" w:line="388" w:lineRule="auto"/>
        <w:ind w:right="2295"/>
      </w:pPr>
      <w:r>
        <w:rPr>
          <w:color w:val="00395A"/>
        </w:rPr>
        <w:t>COUNSELOR 1:</w:t>
      </w:r>
      <w:r>
        <w:rPr>
          <w:color w:val="00395A"/>
          <w:spacing w:val="-1"/>
        </w:rPr>
        <w:t xml:space="preserve"> </w:t>
      </w:r>
      <w:r>
        <w:rPr>
          <w:color w:val="00395A"/>
        </w:rPr>
        <w:t>Good.</w:t>
      </w:r>
      <w:r>
        <w:rPr>
          <w:color w:val="00395A"/>
          <w:spacing w:val="-11"/>
        </w:rPr>
        <w:t xml:space="preserve"> </w:t>
      </w:r>
      <w:r>
        <w:rPr>
          <w:color w:val="00395A"/>
        </w:rPr>
        <w:t>Man,</w:t>
      </w:r>
      <w:r>
        <w:rPr>
          <w:color w:val="00395A"/>
          <w:spacing w:val="-11"/>
        </w:rPr>
        <w:t xml:space="preserve"> </w:t>
      </w:r>
      <w:r>
        <w:rPr>
          <w:color w:val="00395A"/>
        </w:rPr>
        <w:t xml:space="preserve">it was cold last night! How did you do? </w:t>
      </w:r>
      <w:r>
        <w:rPr>
          <w:color w:val="00395A"/>
          <w:w w:val="105"/>
        </w:rPr>
        <w:t>FRANCIS: I did fine.</w:t>
      </w:r>
    </w:p>
    <w:p w14:paraId="7759CA2B" w14:textId="77777777" w:rsidR="00B00EA7" w:rsidRDefault="00574B43">
      <w:pPr>
        <w:pStyle w:val="BodyText"/>
        <w:spacing w:before="1" w:line="391" w:lineRule="auto"/>
        <w:ind w:right="1480"/>
      </w:pPr>
      <w:r>
        <w:rPr>
          <w:color w:val="00395A"/>
        </w:rPr>
        <w:t>COUNSELOR</w:t>
      </w:r>
      <w:r>
        <w:rPr>
          <w:color w:val="00395A"/>
          <w:spacing w:val="-5"/>
        </w:rPr>
        <w:t xml:space="preserve"> </w:t>
      </w:r>
      <w:r>
        <w:rPr>
          <w:color w:val="00395A"/>
        </w:rPr>
        <w:t>1:</w:t>
      </w:r>
      <w:r>
        <w:rPr>
          <w:color w:val="00395A"/>
          <w:spacing w:val="-13"/>
        </w:rPr>
        <w:t xml:space="preserve"> </w:t>
      </w:r>
      <w:r>
        <w:rPr>
          <w:color w:val="00395A"/>
        </w:rPr>
        <w:t>I</w:t>
      </w:r>
      <w:r>
        <w:rPr>
          <w:color w:val="00395A"/>
          <w:spacing w:val="-6"/>
        </w:rPr>
        <w:t xml:space="preserve"> </w:t>
      </w:r>
      <w:r>
        <w:rPr>
          <w:color w:val="00395A"/>
        </w:rPr>
        <w:t>see</w:t>
      </w:r>
      <w:r>
        <w:rPr>
          <w:color w:val="00395A"/>
          <w:spacing w:val="-5"/>
        </w:rPr>
        <w:t xml:space="preserve"> </w:t>
      </w:r>
      <w:r>
        <w:rPr>
          <w:color w:val="00395A"/>
        </w:rPr>
        <w:t>you’re</w:t>
      </w:r>
      <w:r>
        <w:rPr>
          <w:color w:val="00395A"/>
          <w:spacing w:val="-5"/>
        </w:rPr>
        <w:t xml:space="preserve"> </w:t>
      </w:r>
      <w:r>
        <w:rPr>
          <w:color w:val="00395A"/>
        </w:rPr>
        <w:t>fixing</w:t>
      </w:r>
      <w:r>
        <w:rPr>
          <w:color w:val="00395A"/>
          <w:spacing w:val="-4"/>
        </w:rPr>
        <w:t xml:space="preserve"> </w:t>
      </w:r>
      <w:r>
        <w:rPr>
          <w:color w:val="00395A"/>
        </w:rPr>
        <w:t>up</w:t>
      </w:r>
      <w:r>
        <w:rPr>
          <w:color w:val="00395A"/>
          <w:spacing w:val="-6"/>
        </w:rPr>
        <w:t xml:space="preserve"> </w:t>
      </w:r>
      <w:r>
        <w:rPr>
          <w:color w:val="00395A"/>
        </w:rPr>
        <w:t>a</w:t>
      </w:r>
      <w:r>
        <w:rPr>
          <w:color w:val="00395A"/>
          <w:spacing w:val="-5"/>
        </w:rPr>
        <w:t xml:space="preserve"> </w:t>
      </w:r>
      <w:r>
        <w:rPr>
          <w:color w:val="00395A"/>
        </w:rPr>
        <w:t>little</w:t>
      </w:r>
      <w:r>
        <w:rPr>
          <w:color w:val="00395A"/>
          <w:spacing w:val="-5"/>
        </w:rPr>
        <w:t xml:space="preserve"> </w:t>
      </w:r>
      <w:r>
        <w:rPr>
          <w:color w:val="00395A"/>
        </w:rPr>
        <w:t>bit</w:t>
      </w:r>
      <w:r>
        <w:rPr>
          <w:color w:val="00395A"/>
          <w:spacing w:val="-8"/>
        </w:rPr>
        <w:t xml:space="preserve"> </w:t>
      </w:r>
      <w:r>
        <w:rPr>
          <w:color w:val="00395A"/>
        </w:rPr>
        <w:t>more</w:t>
      </w:r>
      <w:r>
        <w:rPr>
          <w:color w:val="00395A"/>
          <w:spacing w:val="-5"/>
        </w:rPr>
        <w:t xml:space="preserve"> </w:t>
      </w:r>
      <w:r>
        <w:rPr>
          <w:color w:val="00395A"/>
        </w:rPr>
        <w:t>space</w:t>
      </w:r>
      <w:r>
        <w:rPr>
          <w:color w:val="00395A"/>
          <w:spacing w:val="-5"/>
        </w:rPr>
        <w:t xml:space="preserve"> </w:t>
      </w:r>
      <w:r>
        <w:rPr>
          <w:color w:val="00395A"/>
        </w:rPr>
        <w:t>for</w:t>
      </w:r>
      <w:r>
        <w:rPr>
          <w:color w:val="00395A"/>
          <w:spacing w:val="-6"/>
        </w:rPr>
        <w:t xml:space="preserve"> </w:t>
      </w:r>
      <w:r>
        <w:rPr>
          <w:color w:val="00395A"/>
        </w:rPr>
        <w:t>yourself</w:t>
      </w:r>
      <w:r>
        <w:rPr>
          <w:color w:val="00395A"/>
          <w:spacing w:val="-5"/>
        </w:rPr>
        <w:t xml:space="preserve"> </w:t>
      </w:r>
      <w:r>
        <w:rPr>
          <w:color w:val="00395A"/>
        </w:rPr>
        <w:t>here. FRANCIS:</w:t>
      </w:r>
      <w:r>
        <w:rPr>
          <w:color w:val="00395A"/>
          <w:spacing w:val="-3"/>
        </w:rPr>
        <w:t xml:space="preserve"> </w:t>
      </w:r>
      <w:r>
        <w:rPr>
          <w:color w:val="00395A"/>
        </w:rPr>
        <w:t>Yeah.</w:t>
      </w:r>
    </w:p>
    <w:p w14:paraId="4AADC729" w14:textId="77777777" w:rsidR="00B00EA7" w:rsidRDefault="00574B43">
      <w:pPr>
        <w:pStyle w:val="BodyText"/>
        <w:spacing w:line="391" w:lineRule="auto"/>
        <w:ind w:right="387"/>
      </w:pPr>
      <w:r>
        <w:rPr>
          <w:color w:val="00395A"/>
        </w:rPr>
        <w:t>[Francis attempts to stand</w:t>
      </w:r>
      <w:r>
        <w:rPr>
          <w:color w:val="00395A"/>
          <w:spacing w:val="-1"/>
        </w:rPr>
        <w:t xml:space="preserve"> </w:t>
      </w:r>
      <w:r>
        <w:rPr>
          <w:color w:val="00395A"/>
        </w:rPr>
        <w:t>and</w:t>
      </w:r>
      <w:r>
        <w:rPr>
          <w:color w:val="00395A"/>
          <w:spacing w:val="-1"/>
        </w:rPr>
        <w:t xml:space="preserve"> </w:t>
      </w:r>
      <w:r>
        <w:rPr>
          <w:color w:val="00395A"/>
        </w:rPr>
        <w:t>stumbles.</w:t>
      </w:r>
      <w:r>
        <w:rPr>
          <w:color w:val="00395A"/>
          <w:spacing w:val="-18"/>
        </w:rPr>
        <w:t xml:space="preserve"> </w:t>
      </w:r>
      <w:r>
        <w:rPr>
          <w:color w:val="00395A"/>
        </w:rPr>
        <w:t>He appears to be physically uncomfortable.] COUNSELOR 1: Can we give you a hand?</w:t>
      </w:r>
    </w:p>
    <w:p w14:paraId="07BE4D55" w14:textId="77777777" w:rsidR="00B00EA7" w:rsidRDefault="00574B43">
      <w:pPr>
        <w:pStyle w:val="BodyText"/>
        <w:spacing w:line="274" w:lineRule="exact"/>
      </w:pPr>
      <w:r>
        <w:rPr>
          <w:color w:val="00395A"/>
        </w:rPr>
        <w:t>FRANCIS:</w:t>
      </w:r>
      <w:r>
        <w:rPr>
          <w:color w:val="00395A"/>
          <w:spacing w:val="1"/>
        </w:rPr>
        <w:t xml:space="preserve"> </w:t>
      </w:r>
      <w:r>
        <w:rPr>
          <w:color w:val="00395A"/>
        </w:rPr>
        <w:t>No,</w:t>
      </w:r>
      <w:r>
        <w:rPr>
          <w:color w:val="00395A"/>
          <w:spacing w:val="-10"/>
        </w:rPr>
        <w:t xml:space="preserve"> </w:t>
      </w:r>
      <w:r>
        <w:rPr>
          <w:color w:val="00395A"/>
        </w:rPr>
        <w:t>I’m</w:t>
      </w:r>
      <w:r>
        <w:rPr>
          <w:color w:val="00395A"/>
          <w:spacing w:val="12"/>
        </w:rPr>
        <w:t xml:space="preserve"> </w:t>
      </w:r>
      <w:r>
        <w:rPr>
          <w:color w:val="00395A"/>
          <w:spacing w:val="-4"/>
        </w:rPr>
        <w:t>fine.</w:t>
      </w:r>
    </w:p>
    <w:p w14:paraId="2AA97CC3" w14:textId="77777777" w:rsidR="00B00EA7" w:rsidRDefault="00574B43">
      <w:pPr>
        <w:pStyle w:val="BodyText"/>
        <w:spacing w:before="166" w:line="249" w:lineRule="auto"/>
        <w:ind w:right="387"/>
      </w:pPr>
      <w:r>
        <w:rPr>
          <w:color w:val="00395A"/>
        </w:rPr>
        <w:t>COUNSELOR 1:</w:t>
      </w:r>
      <w:r>
        <w:rPr>
          <w:color w:val="00395A"/>
          <w:spacing w:val="-3"/>
        </w:rPr>
        <w:t xml:space="preserve"> </w:t>
      </w:r>
      <w:r>
        <w:rPr>
          <w:color w:val="00395A"/>
        </w:rPr>
        <w:t>Okay.</w:t>
      </w:r>
      <w:r>
        <w:rPr>
          <w:color w:val="00395A"/>
          <w:spacing w:val="-13"/>
        </w:rPr>
        <w:t xml:space="preserve"> </w:t>
      </w:r>
      <w:r>
        <w:rPr>
          <w:color w:val="00395A"/>
        </w:rPr>
        <w:t>Hey listen,</w:t>
      </w:r>
      <w:r>
        <w:rPr>
          <w:color w:val="00395A"/>
          <w:spacing w:val="-13"/>
        </w:rPr>
        <w:t xml:space="preserve"> </w:t>
      </w:r>
      <w:r>
        <w:rPr>
          <w:color w:val="00395A"/>
        </w:rPr>
        <w:t>you know—that shelter up on Avenue A has opened up and there’s</w:t>
      </w:r>
      <w:r>
        <w:rPr>
          <w:color w:val="00395A"/>
          <w:spacing w:val="-7"/>
        </w:rPr>
        <w:t xml:space="preserve"> </w:t>
      </w:r>
      <w:r>
        <w:rPr>
          <w:color w:val="00395A"/>
        </w:rPr>
        <w:t>a</w:t>
      </w:r>
      <w:r>
        <w:rPr>
          <w:color w:val="00395A"/>
          <w:spacing w:val="-3"/>
        </w:rPr>
        <w:t xml:space="preserve"> </w:t>
      </w:r>
      <w:r>
        <w:rPr>
          <w:color w:val="00395A"/>
        </w:rPr>
        <w:t>spot</w:t>
      </w:r>
      <w:r>
        <w:rPr>
          <w:color w:val="00395A"/>
          <w:spacing w:val="-3"/>
        </w:rPr>
        <w:t xml:space="preserve"> </w:t>
      </w:r>
      <w:r>
        <w:rPr>
          <w:color w:val="00395A"/>
        </w:rPr>
        <w:t>in</w:t>
      </w:r>
      <w:r>
        <w:rPr>
          <w:color w:val="00395A"/>
          <w:spacing w:val="-4"/>
        </w:rPr>
        <w:t xml:space="preserve"> </w:t>
      </w:r>
      <w:r>
        <w:rPr>
          <w:color w:val="00395A"/>
        </w:rPr>
        <w:t>case</w:t>
      </w:r>
      <w:r>
        <w:rPr>
          <w:color w:val="00395A"/>
          <w:spacing w:val="-5"/>
        </w:rPr>
        <w:t xml:space="preserve"> </w:t>
      </w:r>
      <w:r>
        <w:rPr>
          <w:color w:val="00395A"/>
        </w:rPr>
        <w:t>you</w:t>
      </w:r>
      <w:r>
        <w:rPr>
          <w:color w:val="00395A"/>
          <w:spacing w:val="-5"/>
        </w:rPr>
        <w:t xml:space="preserve"> </w:t>
      </w:r>
      <w:r>
        <w:rPr>
          <w:color w:val="00395A"/>
        </w:rPr>
        <w:t>need</w:t>
      </w:r>
      <w:r>
        <w:rPr>
          <w:color w:val="00395A"/>
          <w:spacing w:val="-4"/>
        </w:rPr>
        <w:t xml:space="preserve"> </w:t>
      </w:r>
      <w:r>
        <w:rPr>
          <w:color w:val="00395A"/>
        </w:rPr>
        <w:t>it,</w:t>
      </w:r>
      <w:r>
        <w:rPr>
          <w:color w:val="00395A"/>
          <w:spacing w:val="-18"/>
        </w:rPr>
        <w:t xml:space="preserve"> </w:t>
      </w:r>
      <w:r>
        <w:rPr>
          <w:color w:val="00395A"/>
        </w:rPr>
        <w:t>because</w:t>
      </w:r>
      <w:r>
        <w:rPr>
          <w:color w:val="00395A"/>
          <w:spacing w:val="-3"/>
        </w:rPr>
        <w:t xml:space="preserve"> </w:t>
      </w:r>
      <w:r>
        <w:rPr>
          <w:color w:val="00395A"/>
        </w:rPr>
        <w:t>it’s</w:t>
      </w:r>
      <w:r>
        <w:rPr>
          <w:color w:val="00395A"/>
          <w:spacing w:val="-5"/>
        </w:rPr>
        <w:t xml:space="preserve"> </w:t>
      </w:r>
      <w:r>
        <w:rPr>
          <w:color w:val="00395A"/>
        </w:rPr>
        <w:t>getting</w:t>
      </w:r>
      <w:r>
        <w:rPr>
          <w:color w:val="00395A"/>
          <w:spacing w:val="-2"/>
        </w:rPr>
        <w:t xml:space="preserve"> </w:t>
      </w:r>
      <w:r>
        <w:rPr>
          <w:color w:val="00395A"/>
        </w:rPr>
        <w:t>really,</w:t>
      </w:r>
      <w:r>
        <w:rPr>
          <w:color w:val="00395A"/>
          <w:spacing w:val="-18"/>
        </w:rPr>
        <w:t xml:space="preserve"> </w:t>
      </w:r>
      <w:r>
        <w:rPr>
          <w:color w:val="00395A"/>
        </w:rPr>
        <w:t>really</w:t>
      </w:r>
      <w:r>
        <w:rPr>
          <w:color w:val="00395A"/>
          <w:spacing w:val="-3"/>
        </w:rPr>
        <w:t xml:space="preserve"> </w:t>
      </w:r>
      <w:r>
        <w:rPr>
          <w:color w:val="00395A"/>
        </w:rPr>
        <w:t>cold.</w:t>
      </w:r>
      <w:r>
        <w:rPr>
          <w:color w:val="00395A"/>
          <w:spacing w:val="-18"/>
        </w:rPr>
        <w:t xml:space="preserve"> </w:t>
      </w:r>
      <w:r>
        <w:rPr>
          <w:color w:val="00395A"/>
        </w:rPr>
        <w:t>Is</w:t>
      </w:r>
      <w:r>
        <w:rPr>
          <w:color w:val="00395A"/>
          <w:spacing w:val="-3"/>
        </w:rPr>
        <w:t xml:space="preserve"> </w:t>
      </w:r>
      <w:r>
        <w:rPr>
          <w:color w:val="00395A"/>
        </w:rPr>
        <w:t>that</w:t>
      </w:r>
      <w:r>
        <w:rPr>
          <w:color w:val="00395A"/>
          <w:spacing w:val="-3"/>
        </w:rPr>
        <w:t xml:space="preserve"> </w:t>
      </w:r>
      <w:r>
        <w:rPr>
          <w:color w:val="00395A"/>
        </w:rPr>
        <w:t>something</w:t>
      </w:r>
      <w:r>
        <w:rPr>
          <w:color w:val="00395A"/>
          <w:spacing w:val="-2"/>
        </w:rPr>
        <w:t xml:space="preserve"> </w:t>
      </w:r>
      <w:r>
        <w:rPr>
          <w:color w:val="00395A"/>
        </w:rPr>
        <w:t>we</w:t>
      </w:r>
      <w:r>
        <w:rPr>
          <w:color w:val="00395A"/>
          <w:spacing w:val="-3"/>
        </w:rPr>
        <w:t xml:space="preserve"> </w:t>
      </w:r>
      <w:r>
        <w:rPr>
          <w:color w:val="00395A"/>
        </w:rPr>
        <w:t>can help you with?</w:t>
      </w:r>
    </w:p>
    <w:p w14:paraId="4324183C" w14:textId="77777777" w:rsidR="00B00EA7" w:rsidRDefault="00574B43">
      <w:pPr>
        <w:pStyle w:val="BodyText"/>
        <w:spacing w:before="163"/>
      </w:pPr>
      <w:r>
        <w:rPr>
          <w:color w:val="00395A"/>
        </w:rPr>
        <w:t>FRANCIS:</w:t>
      </w:r>
      <w:r>
        <w:rPr>
          <w:color w:val="00395A"/>
          <w:spacing w:val="1"/>
        </w:rPr>
        <w:t xml:space="preserve"> </w:t>
      </w:r>
      <w:r>
        <w:rPr>
          <w:color w:val="00395A"/>
        </w:rPr>
        <w:t>No.</w:t>
      </w:r>
      <w:r>
        <w:rPr>
          <w:color w:val="00395A"/>
          <w:spacing w:val="-10"/>
        </w:rPr>
        <w:t xml:space="preserve"> </w:t>
      </w:r>
      <w:r>
        <w:rPr>
          <w:color w:val="00395A"/>
        </w:rPr>
        <w:t>I’m</w:t>
      </w:r>
      <w:r>
        <w:rPr>
          <w:color w:val="00395A"/>
          <w:spacing w:val="13"/>
        </w:rPr>
        <w:t xml:space="preserve"> </w:t>
      </w:r>
      <w:r>
        <w:rPr>
          <w:color w:val="00395A"/>
          <w:spacing w:val="-4"/>
        </w:rPr>
        <w:t>fine.</w:t>
      </w:r>
    </w:p>
    <w:p w14:paraId="5AC29601" w14:textId="77777777" w:rsidR="00B00EA7" w:rsidRDefault="00574B43">
      <w:pPr>
        <w:pStyle w:val="BodyText"/>
        <w:spacing w:before="173"/>
      </w:pPr>
      <w:r>
        <w:rPr>
          <w:color w:val="00395A"/>
        </w:rPr>
        <w:t>COUNSELOR</w:t>
      </w:r>
      <w:r>
        <w:rPr>
          <w:color w:val="00395A"/>
          <w:spacing w:val="-8"/>
        </w:rPr>
        <w:t xml:space="preserve"> </w:t>
      </w:r>
      <w:r>
        <w:rPr>
          <w:color w:val="00395A"/>
        </w:rPr>
        <w:t>1:</w:t>
      </w:r>
      <w:r>
        <w:rPr>
          <w:color w:val="00395A"/>
          <w:spacing w:val="-13"/>
        </w:rPr>
        <w:t xml:space="preserve"> </w:t>
      </w:r>
      <w:r>
        <w:rPr>
          <w:color w:val="00395A"/>
        </w:rPr>
        <w:t>Okay.</w:t>
      </w:r>
      <w:r>
        <w:rPr>
          <w:color w:val="00395A"/>
          <w:spacing w:val="-23"/>
        </w:rPr>
        <w:t xml:space="preserve"> </w:t>
      </w:r>
      <w:r>
        <w:rPr>
          <w:color w:val="00395A"/>
        </w:rPr>
        <w:t>Well,</w:t>
      </w:r>
      <w:r>
        <w:rPr>
          <w:color w:val="00395A"/>
          <w:spacing w:val="-6"/>
        </w:rPr>
        <w:t xml:space="preserve"> </w:t>
      </w:r>
      <w:r>
        <w:rPr>
          <w:color w:val="00395A"/>
        </w:rPr>
        <w:t>we</w:t>
      </w:r>
      <w:r>
        <w:rPr>
          <w:color w:val="00395A"/>
          <w:spacing w:val="-5"/>
        </w:rPr>
        <w:t xml:space="preserve"> </w:t>
      </w:r>
      <w:r>
        <w:rPr>
          <w:color w:val="00395A"/>
        </w:rPr>
        <w:t>brought</w:t>
      </w:r>
      <w:r>
        <w:rPr>
          <w:color w:val="00395A"/>
          <w:spacing w:val="-5"/>
        </w:rPr>
        <w:t xml:space="preserve"> </w:t>
      </w:r>
      <w:r>
        <w:rPr>
          <w:color w:val="00395A"/>
        </w:rPr>
        <w:t>some</w:t>
      </w:r>
      <w:r>
        <w:rPr>
          <w:color w:val="00395A"/>
          <w:spacing w:val="-4"/>
        </w:rPr>
        <w:t xml:space="preserve"> </w:t>
      </w:r>
      <w:r>
        <w:rPr>
          <w:color w:val="00395A"/>
        </w:rPr>
        <w:t>socks</w:t>
      </w:r>
      <w:r>
        <w:rPr>
          <w:color w:val="00395A"/>
          <w:spacing w:val="-5"/>
        </w:rPr>
        <w:t xml:space="preserve"> </w:t>
      </w:r>
      <w:r>
        <w:rPr>
          <w:color w:val="00395A"/>
        </w:rPr>
        <w:t>for</w:t>
      </w:r>
      <w:r>
        <w:rPr>
          <w:color w:val="00395A"/>
          <w:spacing w:val="-6"/>
        </w:rPr>
        <w:t xml:space="preserve"> </w:t>
      </w:r>
      <w:r>
        <w:rPr>
          <w:color w:val="00395A"/>
        </w:rPr>
        <w:t>you;</w:t>
      </w:r>
      <w:r>
        <w:rPr>
          <w:color w:val="00395A"/>
          <w:spacing w:val="-6"/>
        </w:rPr>
        <w:t xml:space="preserve"> </w:t>
      </w:r>
      <w:r>
        <w:rPr>
          <w:color w:val="00395A"/>
        </w:rPr>
        <w:t>would</w:t>
      </w:r>
      <w:r>
        <w:rPr>
          <w:color w:val="00395A"/>
          <w:spacing w:val="-5"/>
        </w:rPr>
        <w:t xml:space="preserve"> </w:t>
      </w:r>
      <w:r>
        <w:rPr>
          <w:color w:val="00395A"/>
        </w:rPr>
        <w:t>you</w:t>
      </w:r>
      <w:r>
        <w:rPr>
          <w:color w:val="00395A"/>
          <w:spacing w:val="-5"/>
        </w:rPr>
        <w:t xml:space="preserve"> </w:t>
      </w:r>
      <w:r>
        <w:rPr>
          <w:color w:val="00395A"/>
        </w:rPr>
        <w:t>like</w:t>
      </w:r>
      <w:r>
        <w:rPr>
          <w:color w:val="00395A"/>
          <w:spacing w:val="-5"/>
        </w:rPr>
        <w:t xml:space="preserve"> </w:t>
      </w:r>
      <w:r>
        <w:rPr>
          <w:color w:val="00395A"/>
        </w:rPr>
        <w:t>some</w:t>
      </w:r>
      <w:r>
        <w:rPr>
          <w:color w:val="00395A"/>
          <w:spacing w:val="-5"/>
        </w:rPr>
        <w:t xml:space="preserve"> </w:t>
      </w:r>
      <w:r>
        <w:rPr>
          <w:color w:val="00395A"/>
          <w:spacing w:val="-2"/>
        </w:rPr>
        <w:t>socks?</w:t>
      </w:r>
    </w:p>
    <w:p w14:paraId="760186E4" w14:textId="77777777" w:rsidR="00B00EA7" w:rsidRDefault="00574B43">
      <w:pPr>
        <w:pStyle w:val="BodyText"/>
        <w:spacing w:before="11"/>
        <w:ind w:left="0"/>
        <w:rPr>
          <w:sz w:val="15"/>
        </w:rPr>
      </w:pPr>
      <w:r>
        <w:pict w14:anchorId="23C19962">
          <v:shape id="docshape284" o:spid="_x0000_s2314" style="position:absolute;margin-left:106.55pt;margin-top:10.4pt;width:380.9pt;height:3.6pt;z-index:-15697408;mso-wrap-distance-left:0;mso-wrap-distance-right:0;mso-position-horizontal-relative:page" coordorigin="2131,208" coordsize="7618,72" o:spt="100" adj="0,,0" path="m9749,265r-7618,l2131,280r7618,l9749,265xm9749,208r-7618,l2131,237r7618,l9749,208xe" fillcolor="#00395a" stroked="f">
            <v:stroke joinstyle="round"/>
            <v:formulas/>
            <v:path arrowok="t" o:connecttype="segments"/>
            <w10:wrap type="topAndBottom" anchorx="page"/>
          </v:shape>
        </w:pict>
      </w:r>
    </w:p>
    <w:p w14:paraId="33A0D390" w14:textId="77777777" w:rsidR="00B00EA7" w:rsidRDefault="00574B43">
      <w:pPr>
        <w:spacing w:before="42" w:line="244" w:lineRule="auto"/>
        <w:ind w:left="1440" w:right="1631"/>
        <w:jc w:val="both"/>
        <w:rPr>
          <w:rFonts w:ascii="Lucida Sans"/>
          <w:sz w:val="20"/>
        </w:rPr>
      </w:pPr>
      <w:r>
        <w:rPr>
          <w:rFonts w:ascii="Trebuchet MS"/>
          <w:b/>
          <w:color w:val="00395A"/>
          <w:w w:val="95"/>
          <w:sz w:val="20"/>
        </w:rPr>
        <w:t>Master</w:t>
      </w:r>
      <w:r>
        <w:rPr>
          <w:rFonts w:ascii="Trebuchet MS"/>
          <w:b/>
          <w:color w:val="00395A"/>
          <w:spacing w:val="-9"/>
          <w:w w:val="95"/>
          <w:sz w:val="20"/>
        </w:rPr>
        <w:t xml:space="preserve"> </w:t>
      </w:r>
      <w:r>
        <w:rPr>
          <w:rFonts w:ascii="Trebuchet MS"/>
          <w:b/>
          <w:color w:val="00395A"/>
          <w:w w:val="95"/>
          <w:sz w:val="20"/>
        </w:rPr>
        <w:t>Clinician</w:t>
      </w:r>
      <w:r>
        <w:rPr>
          <w:rFonts w:ascii="Trebuchet MS"/>
          <w:b/>
          <w:color w:val="00395A"/>
          <w:spacing w:val="-6"/>
          <w:w w:val="95"/>
          <w:sz w:val="20"/>
        </w:rPr>
        <w:t xml:space="preserve"> </w:t>
      </w:r>
      <w:r>
        <w:rPr>
          <w:rFonts w:ascii="Trebuchet MS"/>
          <w:b/>
          <w:color w:val="00395A"/>
          <w:w w:val="95"/>
          <w:sz w:val="20"/>
        </w:rPr>
        <w:t>Note:</w:t>
      </w:r>
      <w:r>
        <w:rPr>
          <w:rFonts w:ascii="Trebuchet MS"/>
          <w:b/>
          <w:color w:val="00395A"/>
          <w:spacing w:val="-9"/>
          <w:w w:val="95"/>
          <w:sz w:val="20"/>
        </w:rPr>
        <w:t xml:space="preserve"> </w:t>
      </w:r>
      <w:r>
        <w:rPr>
          <w:rFonts w:ascii="Lucida Sans"/>
          <w:color w:val="00395A"/>
          <w:w w:val="95"/>
          <w:sz w:val="20"/>
        </w:rPr>
        <w:t>Giving</w:t>
      </w:r>
      <w:r>
        <w:rPr>
          <w:rFonts w:ascii="Lucida Sans"/>
          <w:color w:val="00395A"/>
          <w:spacing w:val="-13"/>
          <w:w w:val="95"/>
          <w:sz w:val="20"/>
        </w:rPr>
        <w:t xml:space="preserve"> </w:t>
      </w:r>
      <w:r>
        <w:rPr>
          <w:rFonts w:ascii="Lucida Sans"/>
          <w:color w:val="00395A"/>
          <w:w w:val="95"/>
          <w:sz w:val="20"/>
        </w:rPr>
        <w:t>Francis</w:t>
      </w:r>
      <w:r>
        <w:rPr>
          <w:rFonts w:ascii="Lucida Sans"/>
          <w:color w:val="00395A"/>
          <w:spacing w:val="-11"/>
          <w:w w:val="95"/>
          <w:sz w:val="20"/>
        </w:rPr>
        <w:t xml:space="preserve"> </w:t>
      </w:r>
      <w:r>
        <w:rPr>
          <w:rFonts w:ascii="Lucida Sans"/>
          <w:color w:val="00395A"/>
          <w:w w:val="95"/>
          <w:sz w:val="20"/>
        </w:rPr>
        <w:t>socks</w:t>
      </w:r>
      <w:r>
        <w:rPr>
          <w:rFonts w:ascii="Lucida Sans"/>
          <w:color w:val="00395A"/>
          <w:spacing w:val="-13"/>
          <w:w w:val="95"/>
          <w:sz w:val="20"/>
        </w:rPr>
        <w:t xml:space="preserve"> </w:t>
      </w:r>
      <w:r>
        <w:rPr>
          <w:rFonts w:ascii="Lucida Sans"/>
          <w:color w:val="00395A"/>
          <w:w w:val="95"/>
          <w:sz w:val="20"/>
        </w:rPr>
        <w:t>is</w:t>
      </w:r>
      <w:r>
        <w:rPr>
          <w:rFonts w:ascii="Lucida Sans"/>
          <w:color w:val="00395A"/>
          <w:spacing w:val="-13"/>
          <w:w w:val="95"/>
          <w:sz w:val="20"/>
        </w:rPr>
        <w:t xml:space="preserve"> </w:t>
      </w:r>
      <w:r>
        <w:rPr>
          <w:rFonts w:ascii="Lucida Sans"/>
          <w:color w:val="00395A"/>
          <w:w w:val="95"/>
          <w:sz w:val="20"/>
        </w:rPr>
        <w:t>a</w:t>
      </w:r>
      <w:r>
        <w:rPr>
          <w:rFonts w:ascii="Lucida Sans"/>
          <w:color w:val="00395A"/>
          <w:spacing w:val="-12"/>
          <w:w w:val="95"/>
          <w:sz w:val="20"/>
        </w:rPr>
        <w:t xml:space="preserve"> </w:t>
      </w:r>
      <w:r>
        <w:rPr>
          <w:rFonts w:ascii="Lucida Sans"/>
          <w:color w:val="00395A"/>
          <w:w w:val="95"/>
          <w:sz w:val="20"/>
        </w:rPr>
        <w:t>nonverbal</w:t>
      </w:r>
      <w:r>
        <w:rPr>
          <w:rFonts w:ascii="Lucida Sans"/>
          <w:color w:val="00395A"/>
          <w:spacing w:val="-13"/>
          <w:w w:val="95"/>
          <w:sz w:val="20"/>
        </w:rPr>
        <w:t xml:space="preserve"> </w:t>
      </w:r>
      <w:r>
        <w:rPr>
          <w:rFonts w:ascii="Lucida Sans"/>
          <w:color w:val="00395A"/>
          <w:w w:val="95"/>
          <w:sz w:val="20"/>
        </w:rPr>
        <w:t>intervention</w:t>
      </w:r>
      <w:r>
        <w:rPr>
          <w:rFonts w:ascii="Lucida Sans"/>
          <w:color w:val="00395A"/>
          <w:spacing w:val="-11"/>
          <w:w w:val="95"/>
          <w:sz w:val="20"/>
        </w:rPr>
        <w:t xml:space="preserve"> </w:t>
      </w:r>
      <w:r>
        <w:rPr>
          <w:rFonts w:ascii="Lucida Sans"/>
          <w:color w:val="00395A"/>
          <w:w w:val="95"/>
          <w:sz w:val="20"/>
        </w:rPr>
        <w:t>that</w:t>
      </w:r>
      <w:r>
        <w:rPr>
          <w:rFonts w:ascii="Lucida Sans"/>
          <w:color w:val="00395A"/>
          <w:spacing w:val="-13"/>
          <w:w w:val="95"/>
          <w:sz w:val="20"/>
        </w:rPr>
        <w:t xml:space="preserve"> </w:t>
      </w:r>
      <w:r>
        <w:rPr>
          <w:rFonts w:ascii="Lucida Sans"/>
          <w:color w:val="00395A"/>
          <w:w w:val="95"/>
          <w:sz w:val="20"/>
        </w:rPr>
        <w:t xml:space="preserve">shows </w:t>
      </w:r>
      <w:r>
        <w:rPr>
          <w:rFonts w:ascii="Lucida Sans"/>
          <w:color w:val="00395A"/>
          <w:w w:val="90"/>
          <w:sz w:val="20"/>
        </w:rPr>
        <w:t xml:space="preserve">concern for his health and safety. It shows Francis that the team is connecting with </w:t>
      </w:r>
      <w:r>
        <w:rPr>
          <w:rFonts w:ascii="Lucida Sans"/>
          <w:color w:val="00395A"/>
          <w:w w:val="95"/>
          <w:sz w:val="20"/>
        </w:rPr>
        <w:t>his</w:t>
      </w:r>
      <w:r>
        <w:rPr>
          <w:rFonts w:ascii="Lucida Sans"/>
          <w:color w:val="00395A"/>
          <w:spacing w:val="-7"/>
          <w:w w:val="95"/>
          <w:sz w:val="20"/>
        </w:rPr>
        <w:t xml:space="preserve"> </w:t>
      </w:r>
      <w:r>
        <w:rPr>
          <w:rFonts w:ascii="Lucida Sans"/>
          <w:color w:val="00395A"/>
          <w:w w:val="95"/>
          <w:sz w:val="20"/>
        </w:rPr>
        <w:t>needs</w:t>
      </w:r>
      <w:r>
        <w:rPr>
          <w:rFonts w:ascii="Lucida Sans"/>
          <w:color w:val="00395A"/>
          <w:spacing w:val="-5"/>
          <w:w w:val="95"/>
          <w:sz w:val="20"/>
        </w:rPr>
        <w:t xml:space="preserve"> </w:t>
      </w:r>
      <w:r>
        <w:rPr>
          <w:rFonts w:ascii="Lucida Sans"/>
          <w:color w:val="00395A"/>
          <w:w w:val="95"/>
          <w:sz w:val="20"/>
        </w:rPr>
        <w:t>and</w:t>
      </w:r>
      <w:r>
        <w:rPr>
          <w:rFonts w:ascii="Lucida Sans"/>
          <w:color w:val="00395A"/>
          <w:spacing w:val="-6"/>
          <w:w w:val="95"/>
          <w:sz w:val="20"/>
        </w:rPr>
        <w:t xml:space="preserve"> </w:t>
      </w:r>
      <w:r>
        <w:rPr>
          <w:rFonts w:ascii="Lucida Sans"/>
          <w:color w:val="00395A"/>
          <w:w w:val="95"/>
          <w:sz w:val="20"/>
        </w:rPr>
        <w:t>is</w:t>
      </w:r>
      <w:r>
        <w:rPr>
          <w:rFonts w:ascii="Lucida Sans"/>
          <w:color w:val="00395A"/>
          <w:spacing w:val="-7"/>
          <w:w w:val="95"/>
          <w:sz w:val="20"/>
        </w:rPr>
        <w:t xml:space="preserve"> </w:t>
      </w:r>
      <w:r>
        <w:rPr>
          <w:rFonts w:ascii="Lucida Sans"/>
          <w:color w:val="00395A"/>
          <w:w w:val="95"/>
          <w:sz w:val="20"/>
        </w:rPr>
        <w:t>interested</w:t>
      </w:r>
      <w:r>
        <w:rPr>
          <w:rFonts w:ascii="Lucida Sans"/>
          <w:color w:val="00395A"/>
          <w:spacing w:val="-4"/>
          <w:w w:val="95"/>
          <w:sz w:val="20"/>
        </w:rPr>
        <w:t xml:space="preserve"> </w:t>
      </w:r>
      <w:r>
        <w:rPr>
          <w:rFonts w:ascii="Lucida Sans"/>
          <w:color w:val="00395A"/>
          <w:w w:val="95"/>
          <w:sz w:val="20"/>
        </w:rPr>
        <w:t>in</w:t>
      </w:r>
      <w:r>
        <w:rPr>
          <w:rFonts w:ascii="Lucida Sans"/>
          <w:color w:val="00395A"/>
          <w:spacing w:val="-7"/>
          <w:w w:val="95"/>
          <w:sz w:val="20"/>
        </w:rPr>
        <w:t xml:space="preserve"> </w:t>
      </w:r>
      <w:r>
        <w:rPr>
          <w:rFonts w:ascii="Lucida Sans"/>
          <w:color w:val="00395A"/>
          <w:w w:val="95"/>
          <w:sz w:val="20"/>
        </w:rPr>
        <w:t>building</w:t>
      </w:r>
      <w:r>
        <w:rPr>
          <w:rFonts w:ascii="Lucida Sans"/>
          <w:color w:val="00395A"/>
          <w:spacing w:val="-6"/>
          <w:w w:val="95"/>
          <w:sz w:val="20"/>
        </w:rPr>
        <w:t xml:space="preserve"> </w:t>
      </w:r>
      <w:r>
        <w:rPr>
          <w:rFonts w:ascii="Lucida Sans"/>
          <w:color w:val="00395A"/>
          <w:w w:val="95"/>
          <w:sz w:val="20"/>
        </w:rPr>
        <w:t>an</w:t>
      </w:r>
      <w:r>
        <w:rPr>
          <w:rFonts w:ascii="Lucida Sans"/>
          <w:color w:val="00395A"/>
          <w:spacing w:val="-7"/>
          <w:w w:val="95"/>
          <w:sz w:val="20"/>
        </w:rPr>
        <w:t xml:space="preserve"> </w:t>
      </w:r>
      <w:r>
        <w:rPr>
          <w:rFonts w:ascii="Lucida Sans"/>
          <w:color w:val="00395A"/>
          <w:w w:val="95"/>
          <w:sz w:val="20"/>
        </w:rPr>
        <w:t>alliance.</w:t>
      </w:r>
    </w:p>
    <w:p w14:paraId="3BE1032B" w14:textId="77777777" w:rsidR="00B00EA7" w:rsidRDefault="00574B43">
      <w:pPr>
        <w:pStyle w:val="BodyText"/>
        <w:spacing w:before="8"/>
        <w:ind w:left="0"/>
        <w:rPr>
          <w:rFonts w:ascii="Lucida Sans"/>
          <w:sz w:val="4"/>
        </w:rPr>
      </w:pPr>
      <w:r>
        <w:pict w14:anchorId="5526197F">
          <v:shape id="docshape285" o:spid="_x0000_s2313" style="position:absolute;margin-left:106.55pt;margin-top:4pt;width:380.9pt;height:3.6pt;z-index:-15696896;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424369E1" w14:textId="77777777" w:rsidR="00B00EA7" w:rsidRDefault="00574B43">
      <w:pPr>
        <w:pStyle w:val="BodyText"/>
        <w:spacing w:before="124" w:line="391" w:lineRule="auto"/>
        <w:ind w:right="6398"/>
      </w:pPr>
      <w:r>
        <w:rPr>
          <w:color w:val="00395A"/>
        </w:rPr>
        <w:t>FRANCIS: Yeah.</w:t>
      </w:r>
      <w:r>
        <w:rPr>
          <w:color w:val="00395A"/>
          <w:spacing w:val="-12"/>
        </w:rPr>
        <w:t xml:space="preserve"> </w:t>
      </w:r>
      <w:r>
        <w:rPr>
          <w:color w:val="00395A"/>
        </w:rPr>
        <w:t>Thanks. [Tommy</w:t>
      </w:r>
      <w:r>
        <w:rPr>
          <w:color w:val="00395A"/>
          <w:spacing w:val="-7"/>
        </w:rPr>
        <w:t xml:space="preserve"> </w:t>
      </w:r>
      <w:r>
        <w:rPr>
          <w:color w:val="00395A"/>
        </w:rPr>
        <w:t>hands</w:t>
      </w:r>
      <w:r>
        <w:rPr>
          <w:color w:val="00395A"/>
          <w:spacing w:val="-7"/>
        </w:rPr>
        <w:t xml:space="preserve"> </w:t>
      </w:r>
      <w:r>
        <w:rPr>
          <w:color w:val="00395A"/>
        </w:rPr>
        <w:t>Francis</w:t>
      </w:r>
      <w:r>
        <w:rPr>
          <w:color w:val="00395A"/>
          <w:spacing w:val="-7"/>
        </w:rPr>
        <w:t xml:space="preserve"> </w:t>
      </w:r>
      <w:r>
        <w:rPr>
          <w:color w:val="00395A"/>
        </w:rPr>
        <w:t>the</w:t>
      </w:r>
      <w:r>
        <w:rPr>
          <w:color w:val="00395A"/>
          <w:spacing w:val="-7"/>
        </w:rPr>
        <w:t xml:space="preserve"> </w:t>
      </w:r>
      <w:r>
        <w:rPr>
          <w:color w:val="00395A"/>
        </w:rPr>
        <w:t>socks.]</w:t>
      </w:r>
    </w:p>
    <w:p w14:paraId="2F41ADBD" w14:textId="77777777" w:rsidR="00B00EA7" w:rsidRDefault="00574B43">
      <w:pPr>
        <w:pStyle w:val="BodyText"/>
        <w:spacing w:line="249" w:lineRule="auto"/>
        <w:ind w:right="387"/>
      </w:pPr>
      <w:r>
        <w:rPr>
          <w:color w:val="00395A"/>
        </w:rPr>
        <w:t>COUNSELOR</w:t>
      </w:r>
      <w:r>
        <w:rPr>
          <w:color w:val="00395A"/>
          <w:spacing w:val="-7"/>
        </w:rPr>
        <w:t xml:space="preserve"> </w:t>
      </w:r>
      <w:r>
        <w:rPr>
          <w:color w:val="00395A"/>
        </w:rPr>
        <w:t>1:</w:t>
      </w:r>
      <w:r>
        <w:rPr>
          <w:color w:val="00395A"/>
          <w:spacing w:val="-15"/>
        </w:rPr>
        <w:t xml:space="preserve"> </w:t>
      </w:r>
      <w:r>
        <w:rPr>
          <w:color w:val="00395A"/>
        </w:rPr>
        <w:t>We’d</w:t>
      </w:r>
      <w:r>
        <w:rPr>
          <w:color w:val="00395A"/>
          <w:spacing w:val="-7"/>
        </w:rPr>
        <w:t xml:space="preserve"> </w:t>
      </w:r>
      <w:r>
        <w:rPr>
          <w:color w:val="00395A"/>
        </w:rPr>
        <w:t>also</w:t>
      </w:r>
      <w:r>
        <w:rPr>
          <w:color w:val="00395A"/>
          <w:spacing w:val="-4"/>
        </w:rPr>
        <w:t xml:space="preserve"> </w:t>
      </w:r>
      <w:r>
        <w:rPr>
          <w:color w:val="00395A"/>
        </w:rPr>
        <w:t>like</w:t>
      </w:r>
      <w:r>
        <w:rPr>
          <w:color w:val="00395A"/>
          <w:spacing w:val="-4"/>
        </w:rPr>
        <w:t xml:space="preserve"> </w:t>
      </w:r>
      <w:r>
        <w:rPr>
          <w:color w:val="00395A"/>
        </w:rPr>
        <w:t>to</w:t>
      </w:r>
      <w:r>
        <w:rPr>
          <w:color w:val="00395A"/>
          <w:spacing w:val="-4"/>
        </w:rPr>
        <w:t xml:space="preserve"> </w:t>
      </w:r>
      <w:r>
        <w:rPr>
          <w:color w:val="00395A"/>
        </w:rPr>
        <w:t>give</w:t>
      </w:r>
      <w:r>
        <w:rPr>
          <w:color w:val="00395A"/>
          <w:spacing w:val="-4"/>
        </w:rPr>
        <w:t xml:space="preserve"> </w:t>
      </w:r>
      <w:r>
        <w:rPr>
          <w:color w:val="00395A"/>
        </w:rPr>
        <w:t>you</w:t>
      </w:r>
      <w:r>
        <w:rPr>
          <w:color w:val="00395A"/>
          <w:spacing w:val="-4"/>
        </w:rPr>
        <w:t xml:space="preserve"> </w:t>
      </w:r>
      <w:r>
        <w:rPr>
          <w:color w:val="00395A"/>
        </w:rPr>
        <w:t>our</w:t>
      </w:r>
      <w:r>
        <w:rPr>
          <w:color w:val="00395A"/>
          <w:spacing w:val="-5"/>
        </w:rPr>
        <w:t xml:space="preserve"> </w:t>
      </w:r>
      <w:r>
        <w:rPr>
          <w:color w:val="00395A"/>
        </w:rPr>
        <w:t>cards</w:t>
      </w:r>
      <w:r>
        <w:rPr>
          <w:color w:val="00395A"/>
          <w:spacing w:val="-4"/>
        </w:rPr>
        <w:t xml:space="preserve"> </w:t>
      </w:r>
      <w:r>
        <w:rPr>
          <w:color w:val="00395A"/>
        </w:rPr>
        <w:t>in</w:t>
      </w:r>
      <w:r>
        <w:rPr>
          <w:color w:val="00395A"/>
          <w:spacing w:val="-5"/>
        </w:rPr>
        <w:t xml:space="preserve"> </w:t>
      </w:r>
      <w:r>
        <w:rPr>
          <w:color w:val="00395A"/>
        </w:rPr>
        <w:t>case</w:t>
      </w:r>
      <w:r>
        <w:rPr>
          <w:color w:val="00395A"/>
          <w:spacing w:val="-4"/>
        </w:rPr>
        <w:t xml:space="preserve"> </w:t>
      </w:r>
      <w:r>
        <w:rPr>
          <w:color w:val="00395A"/>
        </w:rPr>
        <w:t>you</w:t>
      </w:r>
      <w:r>
        <w:rPr>
          <w:color w:val="00395A"/>
          <w:spacing w:val="-4"/>
        </w:rPr>
        <w:t xml:space="preserve"> </w:t>
      </w:r>
      <w:r>
        <w:rPr>
          <w:color w:val="00395A"/>
        </w:rPr>
        <w:t>need</w:t>
      </w:r>
      <w:r>
        <w:rPr>
          <w:color w:val="00395A"/>
          <w:spacing w:val="-5"/>
        </w:rPr>
        <w:t xml:space="preserve"> </w:t>
      </w:r>
      <w:r>
        <w:rPr>
          <w:color w:val="00395A"/>
        </w:rPr>
        <w:t>to</w:t>
      </w:r>
      <w:r>
        <w:rPr>
          <w:color w:val="00395A"/>
          <w:spacing w:val="-4"/>
        </w:rPr>
        <w:t xml:space="preserve"> </w:t>
      </w:r>
      <w:r>
        <w:rPr>
          <w:color w:val="00395A"/>
        </w:rPr>
        <w:t>go</w:t>
      </w:r>
      <w:r>
        <w:rPr>
          <w:color w:val="00395A"/>
          <w:spacing w:val="-4"/>
        </w:rPr>
        <w:t xml:space="preserve"> </w:t>
      </w:r>
      <w:r>
        <w:rPr>
          <w:color w:val="00395A"/>
        </w:rPr>
        <w:t>to</w:t>
      </w:r>
      <w:r>
        <w:rPr>
          <w:color w:val="00395A"/>
          <w:spacing w:val="-4"/>
        </w:rPr>
        <w:t xml:space="preserve"> </w:t>
      </w:r>
      <w:r>
        <w:rPr>
          <w:color w:val="00395A"/>
        </w:rPr>
        <w:t>the</w:t>
      </w:r>
      <w:r>
        <w:rPr>
          <w:color w:val="00395A"/>
          <w:spacing w:val="-4"/>
        </w:rPr>
        <w:t xml:space="preserve"> </w:t>
      </w:r>
      <w:r>
        <w:rPr>
          <w:color w:val="00395A"/>
        </w:rPr>
        <w:t>shelter.</w:t>
      </w:r>
      <w:r>
        <w:rPr>
          <w:color w:val="00395A"/>
          <w:spacing w:val="-21"/>
        </w:rPr>
        <w:t xml:space="preserve"> </w:t>
      </w:r>
      <w:r>
        <w:rPr>
          <w:color w:val="00395A"/>
        </w:rPr>
        <w:t>We’ll be around.</w:t>
      </w:r>
      <w:r>
        <w:rPr>
          <w:color w:val="00395A"/>
          <w:spacing w:val="-15"/>
        </w:rPr>
        <w:t xml:space="preserve"> </w:t>
      </w:r>
      <w:r>
        <w:rPr>
          <w:color w:val="00395A"/>
        </w:rPr>
        <w:t>Is it okay if we come back and see you again?</w:t>
      </w:r>
    </w:p>
    <w:p w14:paraId="05B2ECB4" w14:textId="77777777" w:rsidR="00B00EA7" w:rsidRDefault="00574B43">
      <w:pPr>
        <w:pStyle w:val="BodyText"/>
        <w:spacing w:before="158"/>
      </w:pPr>
      <w:r>
        <w:rPr>
          <w:color w:val="00395A"/>
        </w:rPr>
        <w:t>FRANCIS:</w:t>
      </w:r>
      <w:r>
        <w:rPr>
          <w:color w:val="00395A"/>
          <w:spacing w:val="-18"/>
        </w:rPr>
        <w:t xml:space="preserve"> </w:t>
      </w:r>
      <w:r>
        <w:rPr>
          <w:color w:val="00395A"/>
        </w:rPr>
        <w:t>Thanks.</w:t>
      </w:r>
      <w:r>
        <w:rPr>
          <w:color w:val="00395A"/>
          <w:spacing w:val="-21"/>
        </w:rPr>
        <w:t xml:space="preserve"> </w:t>
      </w:r>
      <w:r>
        <w:rPr>
          <w:color w:val="00395A"/>
        </w:rPr>
        <w:t>Yeah,</w:t>
      </w:r>
      <w:r>
        <w:rPr>
          <w:color w:val="00395A"/>
          <w:spacing w:val="-18"/>
        </w:rPr>
        <w:t xml:space="preserve"> </w:t>
      </w:r>
      <w:r>
        <w:rPr>
          <w:color w:val="00395A"/>
        </w:rPr>
        <w:t>you</w:t>
      </w:r>
      <w:r>
        <w:rPr>
          <w:color w:val="00395A"/>
          <w:spacing w:val="-5"/>
        </w:rPr>
        <w:t xml:space="preserve"> </w:t>
      </w:r>
      <w:r>
        <w:rPr>
          <w:color w:val="00395A"/>
        </w:rPr>
        <w:t>can</w:t>
      </w:r>
      <w:r>
        <w:rPr>
          <w:color w:val="00395A"/>
          <w:spacing w:val="-3"/>
        </w:rPr>
        <w:t xml:space="preserve"> </w:t>
      </w:r>
      <w:r>
        <w:rPr>
          <w:color w:val="00395A"/>
        </w:rPr>
        <w:t>come</w:t>
      </w:r>
      <w:r>
        <w:rPr>
          <w:color w:val="00395A"/>
          <w:spacing w:val="-2"/>
        </w:rPr>
        <w:t xml:space="preserve"> </w:t>
      </w:r>
      <w:r>
        <w:rPr>
          <w:color w:val="00395A"/>
          <w:spacing w:val="-4"/>
        </w:rPr>
        <w:t>back.</w:t>
      </w:r>
    </w:p>
    <w:p w14:paraId="3C2F5BFB" w14:textId="77777777" w:rsidR="00B00EA7" w:rsidRDefault="00574B43">
      <w:pPr>
        <w:pStyle w:val="BodyText"/>
        <w:spacing w:before="173" w:line="249" w:lineRule="auto"/>
        <w:ind w:right="387"/>
      </w:pPr>
      <w:r>
        <w:rPr>
          <w:color w:val="00395A"/>
        </w:rPr>
        <w:t>COUNSELOR 1: Okay.</w:t>
      </w:r>
      <w:r>
        <w:rPr>
          <w:color w:val="00395A"/>
          <w:spacing w:val="-11"/>
        </w:rPr>
        <w:t xml:space="preserve"> </w:t>
      </w:r>
      <w:r>
        <w:rPr>
          <w:color w:val="00395A"/>
        </w:rPr>
        <w:t>Good.</w:t>
      </w:r>
      <w:r>
        <w:rPr>
          <w:color w:val="00395A"/>
          <w:spacing w:val="-11"/>
        </w:rPr>
        <w:t xml:space="preserve"> </w:t>
      </w:r>
      <w:r>
        <w:rPr>
          <w:color w:val="00395A"/>
        </w:rPr>
        <w:t>Give us a call if you need to.</w:t>
      </w:r>
      <w:r>
        <w:rPr>
          <w:color w:val="00395A"/>
          <w:spacing w:val="-23"/>
        </w:rPr>
        <w:t xml:space="preserve"> </w:t>
      </w:r>
      <w:r>
        <w:rPr>
          <w:color w:val="00395A"/>
        </w:rPr>
        <w:t>There’s an 800 number there.</w:t>
      </w:r>
      <w:r>
        <w:rPr>
          <w:color w:val="00395A"/>
          <w:spacing w:val="-11"/>
        </w:rPr>
        <w:t xml:space="preserve"> </w:t>
      </w:r>
      <w:r>
        <w:rPr>
          <w:color w:val="00395A"/>
        </w:rPr>
        <w:t>Feel free</w:t>
      </w:r>
      <w:r>
        <w:rPr>
          <w:color w:val="00395A"/>
          <w:spacing w:val="-14"/>
        </w:rPr>
        <w:t xml:space="preserve"> </w:t>
      </w:r>
      <w:r>
        <w:rPr>
          <w:color w:val="00395A"/>
        </w:rPr>
        <w:t>to</w:t>
      </w:r>
      <w:r>
        <w:rPr>
          <w:color w:val="00395A"/>
          <w:spacing w:val="-9"/>
        </w:rPr>
        <w:t xml:space="preserve"> </w:t>
      </w:r>
      <w:r>
        <w:rPr>
          <w:color w:val="00395A"/>
        </w:rPr>
        <w:t>just</w:t>
      </w:r>
      <w:r>
        <w:rPr>
          <w:color w:val="00395A"/>
          <w:spacing w:val="-9"/>
        </w:rPr>
        <w:t xml:space="preserve"> </w:t>
      </w:r>
      <w:r>
        <w:rPr>
          <w:color w:val="00395A"/>
        </w:rPr>
        <w:t>call</w:t>
      </w:r>
      <w:r>
        <w:rPr>
          <w:color w:val="00395A"/>
          <w:spacing w:val="-9"/>
        </w:rPr>
        <w:t xml:space="preserve"> </w:t>
      </w:r>
      <w:r>
        <w:rPr>
          <w:color w:val="00395A"/>
        </w:rPr>
        <w:t>that</w:t>
      </w:r>
      <w:r>
        <w:rPr>
          <w:color w:val="00395A"/>
          <w:spacing w:val="-9"/>
        </w:rPr>
        <w:t xml:space="preserve"> </w:t>
      </w:r>
      <w:r>
        <w:rPr>
          <w:color w:val="00395A"/>
        </w:rPr>
        <w:t>number</w:t>
      </w:r>
      <w:r>
        <w:rPr>
          <w:color w:val="00395A"/>
          <w:spacing w:val="-9"/>
        </w:rPr>
        <w:t xml:space="preserve"> </w:t>
      </w:r>
      <w:r>
        <w:rPr>
          <w:color w:val="00395A"/>
        </w:rPr>
        <w:t>if</w:t>
      </w:r>
      <w:r>
        <w:rPr>
          <w:color w:val="00395A"/>
          <w:spacing w:val="-9"/>
        </w:rPr>
        <w:t xml:space="preserve"> </w:t>
      </w:r>
      <w:r>
        <w:rPr>
          <w:color w:val="00395A"/>
        </w:rPr>
        <w:t>you</w:t>
      </w:r>
      <w:r>
        <w:rPr>
          <w:color w:val="00395A"/>
          <w:spacing w:val="-9"/>
        </w:rPr>
        <w:t xml:space="preserve"> </w:t>
      </w:r>
      <w:r>
        <w:rPr>
          <w:color w:val="00395A"/>
        </w:rPr>
        <w:t>need</w:t>
      </w:r>
      <w:r>
        <w:rPr>
          <w:color w:val="00395A"/>
          <w:spacing w:val="-9"/>
        </w:rPr>
        <w:t xml:space="preserve"> </w:t>
      </w:r>
      <w:r>
        <w:rPr>
          <w:color w:val="00395A"/>
        </w:rPr>
        <w:t>us.</w:t>
      </w:r>
      <w:r>
        <w:rPr>
          <w:color w:val="00395A"/>
          <w:spacing w:val="-21"/>
        </w:rPr>
        <w:t xml:space="preserve"> </w:t>
      </w:r>
      <w:r>
        <w:rPr>
          <w:color w:val="00395A"/>
        </w:rPr>
        <w:t>We’ll</w:t>
      </w:r>
      <w:r>
        <w:rPr>
          <w:color w:val="00395A"/>
          <w:spacing w:val="-10"/>
        </w:rPr>
        <w:t xml:space="preserve"> </w:t>
      </w:r>
      <w:r>
        <w:rPr>
          <w:color w:val="00395A"/>
        </w:rPr>
        <w:t>come</w:t>
      </w:r>
      <w:r>
        <w:rPr>
          <w:color w:val="00395A"/>
          <w:spacing w:val="-9"/>
        </w:rPr>
        <w:t xml:space="preserve"> </w:t>
      </w:r>
      <w:r>
        <w:rPr>
          <w:color w:val="00395A"/>
        </w:rPr>
        <w:t>back</w:t>
      </w:r>
      <w:r>
        <w:rPr>
          <w:color w:val="00395A"/>
          <w:spacing w:val="-9"/>
        </w:rPr>
        <w:t xml:space="preserve"> </w:t>
      </w:r>
      <w:r>
        <w:rPr>
          <w:color w:val="00395A"/>
        </w:rPr>
        <w:t>and</w:t>
      </w:r>
      <w:r>
        <w:rPr>
          <w:color w:val="00395A"/>
          <w:spacing w:val="-9"/>
        </w:rPr>
        <w:t xml:space="preserve"> </w:t>
      </w:r>
      <w:r>
        <w:rPr>
          <w:color w:val="00395A"/>
        </w:rPr>
        <w:t>see</w:t>
      </w:r>
      <w:r>
        <w:rPr>
          <w:color w:val="00395A"/>
          <w:spacing w:val="-9"/>
        </w:rPr>
        <w:t xml:space="preserve"> </w:t>
      </w:r>
      <w:r>
        <w:rPr>
          <w:color w:val="00395A"/>
        </w:rPr>
        <w:t>how</w:t>
      </w:r>
      <w:r>
        <w:rPr>
          <w:color w:val="00395A"/>
          <w:spacing w:val="-9"/>
        </w:rPr>
        <w:t xml:space="preserve"> </w:t>
      </w:r>
      <w:r>
        <w:rPr>
          <w:color w:val="00395A"/>
        </w:rPr>
        <w:t>you’re</w:t>
      </w:r>
      <w:r>
        <w:rPr>
          <w:color w:val="00395A"/>
          <w:spacing w:val="-9"/>
        </w:rPr>
        <w:t xml:space="preserve"> </w:t>
      </w:r>
      <w:r>
        <w:rPr>
          <w:color w:val="00395A"/>
        </w:rPr>
        <w:t>doing</w:t>
      </w:r>
      <w:r>
        <w:rPr>
          <w:color w:val="00395A"/>
          <w:spacing w:val="-8"/>
        </w:rPr>
        <w:t xml:space="preserve"> </w:t>
      </w:r>
      <w:r>
        <w:rPr>
          <w:color w:val="00395A"/>
        </w:rPr>
        <w:t>in</w:t>
      </w:r>
      <w:r>
        <w:rPr>
          <w:color w:val="00395A"/>
          <w:spacing w:val="-9"/>
        </w:rPr>
        <w:t xml:space="preserve"> </w:t>
      </w:r>
      <w:r>
        <w:rPr>
          <w:color w:val="00395A"/>
        </w:rPr>
        <w:t>a</w:t>
      </w:r>
      <w:r>
        <w:rPr>
          <w:color w:val="00395A"/>
          <w:spacing w:val="-9"/>
        </w:rPr>
        <w:t xml:space="preserve"> </w:t>
      </w:r>
      <w:r>
        <w:rPr>
          <w:color w:val="00395A"/>
        </w:rPr>
        <w:t xml:space="preserve">while, </w:t>
      </w:r>
      <w:r>
        <w:rPr>
          <w:color w:val="00395A"/>
          <w:spacing w:val="-2"/>
        </w:rPr>
        <w:t>okay?</w:t>
      </w:r>
    </w:p>
    <w:p w14:paraId="7FE87490" w14:textId="77777777" w:rsidR="00B00EA7" w:rsidRDefault="00574B43">
      <w:pPr>
        <w:pStyle w:val="BodyText"/>
        <w:spacing w:before="163"/>
      </w:pPr>
      <w:r>
        <w:rPr>
          <w:color w:val="00395A"/>
        </w:rPr>
        <w:t>FRANCIS:</w:t>
      </w:r>
      <w:r>
        <w:rPr>
          <w:color w:val="00395A"/>
          <w:spacing w:val="42"/>
        </w:rPr>
        <w:t xml:space="preserve"> </w:t>
      </w:r>
      <w:r>
        <w:rPr>
          <w:color w:val="00395A"/>
          <w:spacing w:val="-4"/>
        </w:rPr>
        <w:t>Okay.</w:t>
      </w:r>
    </w:p>
    <w:p w14:paraId="13CCA3FD" w14:textId="77777777" w:rsidR="00B00EA7" w:rsidRDefault="00574B43">
      <w:pPr>
        <w:pStyle w:val="BodyText"/>
        <w:spacing w:before="171" w:line="249" w:lineRule="auto"/>
        <w:ind w:left="719" w:right="387"/>
      </w:pPr>
      <w:r>
        <w:rPr>
          <w:color w:val="00395A"/>
        </w:rPr>
        <w:t>COUNSELOR 1:</w:t>
      </w:r>
      <w:r>
        <w:rPr>
          <w:color w:val="00395A"/>
          <w:spacing w:val="-12"/>
        </w:rPr>
        <w:t xml:space="preserve"> </w:t>
      </w:r>
      <w:r>
        <w:rPr>
          <w:color w:val="00395A"/>
        </w:rPr>
        <w:t>There is a telephone right up at the top of the subway entrance, and this is an 800 number, so you don’t</w:t>
      </w:r>
      <w:r>
        <w:rPr>
          <w:color w:val="00395A"/>
          <w:spacing w:val="-2"/>
        </w:rPr>
        <w:t xml:space="preserve"> </w:t>
      </w:r>
      <w:r>
        <w:rPr>
          <w:color w:val="00395A"/>
        </w:rPr>
        <w:t>need to use coins.</w:t>
      </w:r>
      <w:r>
        <w:rPr>
          <w:color w:val="00395A"/>
          <w:spacing w:val="-21"/>
        </w:rPr>
        <w:t xml:space="preserve"> </w:t>
      </w:r>
      <w:r>
        <w:rPr>
          <w:color w:val="00395A"/>
        </w:rPr>
        <w:t>You just dial this number.</w:t>
      </w:r>
      <w:r>
        <w:rPr>
          <w:color w:val="00395A"/>
          <w:spacing w:val="-18"/>
        </w:rPr>
        <w:t xml:space="preserve"> </w:t>
      </w:r>
      <w:r>
        <w:rPr>
          <w:color w:val="00395A"/>
        </w:rPr>
        <w:t>Is that okay with</w:t>
      </w:r>
      <w:r>
        <w:rPr>
          <w:color w:val="00395A"/>
          <w:spacing w:val="-2"/>
        </w:rPr>
        <w:t xml:space="preserve"> </w:t>
      </w:r>
      <w:r>
        <w:rPr>
          <w:color w:val="00395A"/>
        </w:rPr>
        <w:t>you?</w:t>
      </w:r>
    </w:p>
    <w:p w14:paraId="2CBBD523" w14:textId="77777777" w:rsidR="00B00EA7" w:rsidRDefault="00574B43">
      <w:pPr>
        <w:pStyle w:val="BodyText"/>
        <w:spacing w:before="163"/>
      </w:pPr>
      <w:r>
        <w:rPr>
          <w:color w:val="00395A"/>
        </w:rPr>
        <w:t>FRANCIS:</w:t>
      </w:r>
      <w:r>
        <w:rPr>
          <w:color w:val="00395A"/>
          <w:spacing w:val="42"/>
        </w:rPr>
        <w:t xml:space="preserve"> </w:t>
      </w:r>
      <w:r>
        <w:rPr>
          <w:color w:val="00395A"/>
          <w:spacing w:val="-4"/>
        </w:rPr>
        <w:t>Okay.</w:t>
      </w:r>
    </w:p>
    <w:p w14:paraId="3CEC6A58" w14:textId="77777777" w:rsidR="00B00EA7" w:rsidRDefault="00574B43">
      <w:pPr>
        <w:pStyle w:val="Heading5"/>
        <w:spacing w:before="208"/>
      </w:pPr>
      <w:r>
        <w:rPr>
          <w:color w:val="33607A"/>
          <w:spacing w:val="-6"/>
        </w:rPr>
        <w:t>Visit</w:t>
      </w:r>
      <w:r>
        <w:rPr>
          <w:color w:val="33607A"/>
          <w:spacing w:val="-2"/>
        </w:rPr>
        <w:t xml:space="preserve"> </w:t>
      </w:r>
      <w:r>
        <w:rPr>
          <w:color w:val="33607A"/>
          <w:spacing w:val="-6"/>
        </w:rPr>
        <w:t>3</w:t>
      </w:r>
      <w:r>
        <w:rPr>
          <w:color w:val="33607A"/>
          <w:spacing w:val="-10"/>
        </w:rPr>
        <w:t xml:space="preserve"> </w:t>
      </w:r>
      <w:r>
        <w:rPr>
          <w:color w:val="33607A"/>
          <w:spacing w:val="-6"/>
        </w:rPr>
        <w:t>(Francis’s</w:t>
      </w:r>
      <w:r>
        <w:rPr>
          <w:color w:val="33607A"/>
          <w:spacing w:val="-20"/>
        </w:rPr>
        <w:t xml:space="preserve"> </w:t>
      </w:r>
      <w:r>
        <w:rPr>
          <w:color w:val="33607A"/>
          <w:spacing w:val="-6"/>
        </w:rPr>
        <w:t>camp)</w:t>
      </w:r>
    </w:p>
    <w:p w14:paraId="54B88883" w14:textId="77777777" w:rsidR="00B00EA7" w:rsidRDefault="00574B43">
      <w:pPr>
        <w:pStyle w:val="BodyText"/>
        <w:spacing w:before="40" w:line="249" w:lineRule="auto"/>
      </w:pPr>
      <w:r>
        <w:rPr>
          <w:color w:val="00395A"/>
        </w:rPr>
        <w:t>On</w:t>
      </w:r>
      <w:r>
        <w:rPr>
          <w:color w:val="00395A"/>
          <w:spacing w:val="-6"/>
        </w:rPr>
        <w:t xml:space="preserve"> </w:t>
      </w:r>
      <w:r>
        <w:rPr>
          <w:color w:val="00395A"/>
        </w:rPr>
        <w:t>their</w:t>
      </w:r>
      <w:r>
        <w:rPr>
          <w:color w:val="00395A"/>
          <w:spacing w:val="-4"/>
        </w:rPr>
        <w:t xml:space="preserve"> </w:t>
      </w:r>
      <w:r>
        <w:rPr>
          <w:color w:val="00395A"/>
        </w:rPr>
        <w:t>third</w:t>
      </w:r>
      <w:r>
        <w:rPr>
          <w:color w:val="00395A"/>
          <w:spacing w:val="-4"/>
        </w:rPr>
        <w:t xml:space="preserve"> </w:t>
      </w:r>
      <w:r>
        <w:rPr>
          <w:color w:val="00395A"/>
        </w:rPr>
        <w:t>visit</w:t>
      </w:r>
      <w:r>
        <w:rPr>
          <w:color w:val="00395A"/>
          <w:spacing w:val="-3"/>
        </w:rPr>
        <w:t xml:space="preserve"> </w:t>
      </w:r>
      <w:r>
        <w:rPr>
          <w:color w:val="00395A"/>
        </w:rPr>
        <w:t>to</w:t>
      </w:r>
      <w:r>
        <w:rPr>
          <w:color w:val="00395A"/>
          <w:spacing w:val="-3"/>
        </w:rPr>
        <w:t xml:space="preserve"> </w:t>
      </w:r>
      <w:r>
        <w:rPr>
          <w:color w:val="00395A"/>
        </w:rPr>
        <w:t>Francis’s</w:t>
      </w:r>
      <w:r>
        <w:rPr>
          <w:color w:val="00395A"/>
          <w:spacing w:val="-3"/>
        </w:rPr>
        <w:t xml:space="preserve"> </w:t>
      </w:r>
      <w:r>
        <w:rPr>
          <w:color w:val="00395A"/>
        </w:rPr>
        <w:t>camp</w:t>
      </w:r>
      <w:r>
        <w:rPr>
          <w:color w:val="00395A"/>
          <w:spacing w:val="-4"/>
        </w:rPr>
        <w:t xml:space="preserve"> </w:t>
      </w:r>
      <w:r>
        <w:rPr>
          <w:color w:val="00395A"/>
        </w:rPr>
        <w:t>several</w:t>
      </w:r>
      <w:r>
        <w:rPr>
          <w:color w:val="00395A"/>
          <w:spacing w:val="-3"/>
        </w:rPr>
        <w:t xml:space="preserve"> </w:t>
      </w:r>
      <w:r>
        <w:rPr>
          <w:color w:val="00395A"/>
        </w:rPr>
        <w:t>days</w:t>
      </w:r>
      <w:r>
        <w:rPr>
          <w:color w:val="00395A"/>
          <w:spacing w:val="-5"/>
        </w:rPr>
        <w:t xml:space="preserve"> </w:t>
      </w:r>
      <w:r>
        <w:rPr>
          <w:color w:val="00395A"/>
        </w:rPr>
        <w:t>later,</w:t>
      </w:r>
      <w:r>
        <w:rPr>
          <w:color w:val="00395A"/>
          <w:spacing w:val="-18"/>
        </w:rPr>
        <w:t xml:space="preserve"> </w:t>
      </w:r>
      <w:r>
        <w:rPr>
          <w:color w:val="00395A"/>
        </w:rPr>
        <w:t>the</w:t>
      </w:r>
      <w:r>
        <w:rPr>
          <w:color w:val="00395A"/>
          <w:spacing w:val="-3"/>
        </w:rPr>
        <w:t xml:space="preserve"> </w:t>
      </w:r>
      <w:r>
        <w:rPr>
          <w:color w:val="00395A"/>
        </w:rPr>
        <w:t>O&amp;E</w:t>
      </w:r>
      <w:r>
        <w:rPr>
          <w:color w:val="00395A"/>
          <w:spacing w:val="-3"/>
        </w:rPr>
        <w:t xml:space="preserve"> </w:t>
      </w:r>
      <w:r>
        <w:rPr>
          <w:color w:val="00395A"/>
        </w:rPr>
        <w:t>team</w:t>
      </w:r>
      <w:r>
        <w:rPr>
          <w:color w:val="00395A"/>
          <w:spacing w:val="-3"/>
        </w:rPr>
        <w:t xml:space="preserve"> </w:t>
      </w:r>
      <w:r>
        <w:rPr>
          <w:color w:val="00395A"/>
        </w:rPr>
        <w:t>has</w:t>
      </w:r>
      <w:r>
        <w:rPr>
          <w:color w:val="00395A"/>
          <w:spacing w:val="-5"/>
        </w:rPr>
        <w:t xml:space="preserve"> </w:t>
      </w:r>
      <w:r>
        <w:rPr>
          <w:color w:val="00395A"/>
        </w:rPr>
        <w:t>the</w:t>
      </w:r>
      <w:r>
        <w:rPr>
          <w:color w:val="00395A"/>
          <w:spacing w:val="-3"/>
        </w:rPr>
        <w:t xml:space="preserve"> </w:t>
      </w:r>
      <w:r>
        <w:rPr>
          <w:color w:val="00395A"/>
        </w:rPr>
        <w:t>following</w:t>
      </w:r>
      <w:r>
        <w:rPr>
          <w:color w:val="00395A"/>
          <w:spacing w:val="-2"/>
        </w:rPr>
        <w:t xml:space="preserve"> </w:t>
      </w:r>
      <w:r>
        <w:rPr>
          <w:color w:val="00395A"/>
        </w:rPr>
        <w:t>goals</w:t>
      </w:r>
      <w:r>
        <w:rPr>
          <w:color w:val="00395A"/>
          <w:spacing w:val="-3"/>
        </w:rPr>
        <w:t xml:space="preserve"> </w:t>
      </w:r>
      <w:r>
        <w:rPr>
          <w:color w:val="00395A"/>
        </w:rPr>
        <w:t xml:space="preserve">in </w:t>
      </w:r>
      <w:r>
        <w:rPr>
          <w:color w:val="00395A"/>
          <w:spacing w:val="-2"/>
        </w:rPr>
        <w:t>mind:</w:t>
      </w:r>
    </w:p>
    <w:p w14:paraId="4659DB90"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 xml:space="preserve">Continue to develop a relationship with </w:t>
      </w:r>
      <w:r>
        <w:rPr>
          <w:color w:val="00395A"/>
          <w:spacing w:val="-2"/>
          <w:sz w:val="24"/>
        </w:rPr>
        <w:t>Francis.</w:t>
      </w:r>
    </w:p>
    <w:p w14:paraId="0048F237"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Introduce</w:t>
      </w:r>
      <w:r>
        <w:rPr>
          <w:color w:val="00395A"/>
          <w:spacing w:val="-2"/>
          <w:sz w:val="24"/>
        </w:rPr>
        <w:t xml:space="preserve"> </w:t>
      </w:r>
      <w:r>
        <w:rPr>
          <w:color w:val="00395A"/>
          <w:sz w:val="24"/>
        </w:rPr>
        <w:t>Francis</w:t>
      </w:r>
      <w:r>
        <w:rPr>
          <w:color w:val="00395A"/>
          <w:spacing w:val="-2"/>
          <w:sz w:val="24"/>
        </w:rPr>
        <w:t xml:space="preserve"> </w:t>
      </w:r>
      <w:r>
        <w:rPr>
          <w:color w:val="00395A"/>
          <w:sz w:val="24"/>
        </w:rPr>
        <w:t>to</w:t>
      </w:r>
      <w:r>
        <w:rPr>
          <w:color w:val="00395A"/>
          <w:spacing w:val="-2"/>
          <w:sz w:val="24"/>
        </w:rPr>
        <w:t xml:space="preserve"> </w:t>
      </w:r>
      <w:r>
        <w:rPr>
          <w:color w:val="00395A"/>
          <w:sz w:val="24"/>
        </w:rPr>
        <w:t>the</w:t>
      </w:r>
      <w:r>
        <w:rPr>
          <w:color w:val="00395A"/>
          <w:spacing w:val="-4"/>
          <w:sz w:val="24"/>
        </w:rPr>
        <w:t xml:space="preserve"> </w:t>
      </w:r>
      <w:r>
        <w:rPr>
          <w:color w:val="00395A"/>
          <w:sz w:val="24"/>
        </w:rPr>
        <w:t>idea</w:t>
      </w:r>
      <w:r>
        <w:rPr>
          <w:color w:val="00395A"/>
          <w:spacing w:val="-2"/>
          <w:sz w:val="24"/>
        </w:rPr>
        <w:t xml:space="preserve"> </w:t>
      </w:r>
      <w:r>
        <w:rPr>
          <w:color w:val="00395A"/>
          <w:sz w:val="24"/>
        </w:rPr>
        <w:t>of</w:t>
      </w:r>
      <w:r>
        <w:rPr>
          <w:color w:val="00395A"/>
          <w:spacing w:val="-2"/>
          <w:sz w:val="24"/>
        </w:rPr>
        <w:t xml:space="preserve"> </w:t>
      </w:r>
      <w:r>
        <w:rPr>
          <w:color w:val="00395A"/>
          <w:sz w:val="24"/>
        </w:rPr>
        <w:t>getting</w:t>
      </w:r>
      <w:r>
        <w:rPr>
          <w:color w:val="00395A"/>
          <w:spacing w:val="-1"/>
          <w:sz w:val="24"/>
        </w:rPr>
        <w:t xml:space="preserve"> </w:t>
      </w:r>
      <w:r>
        <w:rPr>
          <w:color w:val="00395A"/>
          <w:sz w:val="24"/>
        </w:rPr>
        <w:t>follow-up</w:t>
      </w:r>
      <w:r>
        <w:rPr>
          <w:color w:val="00395A"/>
          <w:spacing w:val="-3"/>
          <w:sz w:val="24"/>
        </w:rPr>
        <w:t xml:space="preserve"> </w:t>
      </w:r>
      <w:r>
        <w:rPr>
          <w:color w:val="00395A"/>
          <w:sz w:val="24"/>
        </w:rPr>
        <w:t>medical</w:t>
      </w:r>
      <w:r>
        <w:rPr>
          <w:color w:val="00395A"/>
          <w:spacing w:val="-2"/>
          <w:sz w:val="24"/>
        </w:rPr>
        <w:t xml:space="preserve"> care.</w:t>
      </w:r>
    </w:p>
    <w:p w14:paraId="0980E5BA" w14:textId="77777777" w:rsidR="00B00EA7" w:rsidRDefault="00B00EA7">
      <w:pPr>
        <w:spacing w:line="291" w:lineRule="exact"/>
        <w:rPr>
          <w:sz w:val="24"/>
        </w:rPr>
        <w:sectPr w:rsidR="00B00EA7">
          <w:pgSz w:w="12240" w:h="15840"/>
          <w:pgMar w:top="1280" w:right="1060" w:bottom="1100" w:left="720" w:header="720" w:footer="902" w:gutter="0"/>
          <w:cols w:space="720"/>
        </w:sectPr>
      </w:pPr>
    </w:p>
    <w:p w14:paraId="30F9B776" w14:textId="77777777" w:rsidR="00B00EA7" w:rsidRDefault="00574B43">
      <w:pPr>
        <w:pStyle w:val="ListParagraph"/>
        <w:numPr>
          <w:ilvl w:val="1"/>
          <w:numId w:val="73"/>
        </w:numPr>
        <w:tabs>
          <w:tab w:val="left" w:pos="1079"/>
          <w:tab w:val="left" w:pos="1080"/>
        </w:tabs>
        <w:spacing w:before="94" w:line="379" w:lineRule="auto"/>
        <w:ind w:left="720" w:right="3995" w:firstLine="0"/>
        <w:rPr>
          <w:sz w:val="24"/>
        </w:rPr>
      </w:pPr>
      <w:r>
        <w:rPr>
          <w:color w:val="00395A"/>
          <w:sz w:val="24"/>
        </w:rPr>
        <w:lastRenderedPageBreak/>
        <w:t>Look for ways to connect</w:t>
      </w:r>
      <w:r>
        <w:rPr>
          <w:color w:val="00395A"/>
          <w:spacing w:val="-2"/>
          <w:sz w:val="24"/>
        </w:rPr>
        <w:t xml:space="preserve"> </w:t>
      </w:r>
      <w:r>
        <w:rPr>
          <w:color w:val="00395A"/>
          <w:sz w:val="24"/>
        </w:rPr>
        <w:t>him to housing opportunities. COUNSELOR 1: Hey, Francis.</w:t>
      </w:r>
    </w:p>
    <w:p w14:paraId="76FFF622" w14:textId="77777777" w:rsidR="00B00EA7" w:rsidRDefault="00574B43">
      <w:pPr>
        <w:pStyle w:val="BodyText"/>
        <w:spacing w:before="12" w:line="391" w:lineRule="auto"/>
        <w:ind w:right="5113"/>
      </w:pPr>
      <w:r>
        <w:rPr>
          <w:color w:val="00395A"/>
        </w:rPr>
        <w:t>FRANCIS: Hey, how you doin’?</w:t>
      </w:r>
      <w:r>
        <w:rPr>
          <w:color w:val="00395A"/>
          <w:spacing w:val="80"/>
        </w:rPr>
        <w:t xml:space="preserve"> </w:t>
      </w:r>
      <w:r>
        <w:rPr>
          <w:color w:val="00395A"/>
        </w:rPr>
        <w:t>COUNSELOR 2:</w:t>
      </w:r>
      <w:r>
        <w:rPr>
          <w:color w:val="00395A"/>
          <w:spacing w:val="-3"/>
        </w:rPr>
        <w:t xml:space="preserve"> </w:t>
      </w:r>
      <w:r>
        <w:rPr>
          <w:color w:val="00395A"/>
        </w:rPr>
        <w:t>Hey,</w:t>
      </w:r>
      <w:r>
        <w:rPr>
          <w:color w:val="00395A"/>
          <w:spacing w:val="-17"/>
        </w:rPr>
        <w:t xml:space="preserve"> </w:t>
      </w:r>
      <w:r>
        <w:rPr>
          <w:color w:val="00395A"/>
        </w:rPr>
        <w:t>how you doing,</w:t>
      </w:r>
      <w:r>
        <w:rPr>
          <w:color w:val="00395A"/>
          <w:spacing w:val="-13"/>
        </w:rPr>
        <w:t xml:space="preserve"> </w:t>
      </w:r>
      <w:r>
        <w:rPr>
          <w:color w:val="00395A"/>
        </w:rPr>
        <w:t>Francis? FRANCIS: Good.</w:t>
      </w:r>
    </w:p>
    <w:p w14:paraId="549263DC" w14:textId="77777777" w:rsidR="00B00EA7" w:rsidRDefault="00574B43">
      <w:pPr>
        <w:pStyle w:val="BodyText"/>
        <w:spacing w:line="391" w:lineRule="auto"/>
        <w:ind w:right="2295"/>
      </w:pPr>
      <w:r>
        <w:rPr>
          <w:color w:val="00395A"/>
        </w:rPr>
        <w:t>COUNSELOR 1:</w:t>
      </w:r>
      <w:r>
        <w:rPr>
          <w:color w:val="00395A"/>
          <w:spacing w:val="-1"/>
        </w:rPr>
        <w:t xml:space="preserve"> </w:t>
      </w:r>
      <w:r>
        <w:rPr>
          <w:color w:val="00395A"/>
        </w:rPr>
        <w:t>I heard that you were in the shelter the other day. FRANCIS: Yeah.</w:t>
      </w:r>
      <w:r>
        <w:rPr>
          <w:color w:val="00395A"/>
          <w:spacing w:val="-8"/>
        </w:rPr>
        <w:t xml:space="preserve"> </w:t>
      </w:r>
      <w:r>
        <w:rPr>
          <w:color w:val="00395A"/>
        </w:rPr>
        <w:t>I was there for a couple of days.</w:t>
      </w:r>
    </w:p>
    <w:p w14:paraId="0F0DC791" w14:textId="77777777" w:rsidR="00B00EA7" w:rsidRDefault="00574B43">
      <w:pPr>
        <w:pStyle w:val="BodyText"/>
        <w:spacing w:line="249" w:lineRule="auto"/>
      </w:pPr>
      <w:r>
        <w:rPr>
          <w:color w:val="00395A"/>
        </w:rPr>
        <w:t>[Francis</w:t>
      </w:r>
      <w:r>
        <w:rPr>
          <w:color w:val="00395A"/>
          <w:spacing w:val="-2"/>
        </w:rPr>
        <w:t xml:space="preserve"> </w:t>
      </w:r>
      <w:r>
        <w:rPr>
          <w:color w:val="00395A"/>
        </w:rPr>
        <w:t>struggles</w:t>
      </w:r>
      <w:r>
        <w:rPr>
          <w:color w:val="00395A"/>
          <w:spacing w:val="-2"/>
        </w:rPr>
        <w:t xml:space="preserve"> </w:t>
      </w:r>
      <w:r>
        <w:rPr>
          <w:color w:val="00395A"/>
        </w:rPr>
        <w:t>to</w:t>
      </w:r>
      <w:r>
        <w:rPr>
          <w:color w:val="00395A"/>
          <w:spacing w:val="-2"/>
        </w:rPr>
        <w:t xml:space="preserve"> </w:t>
      </w:r>
      <w:r>
        <w:rPr>
          <w:color w:val="00395A"/>
        </w:rPr>
        <w:t>stand</w:t>
      </w:r>
      <w:r>
        <w:rPr>
          <w:color w:val="00395A"/>
          <w:spacing w:val="-3"/>
        </w:rPr>
        <w:t xml:space="preserve"> </w:t>
      </w:r>
      <w:r>
        <w:rPr>
          <w:color w:val="00395A"/>
        </w:rPr>
        <w:t>up—even</w:t>
      </w:r>
      <w:r>
        <w:rPr>
          <w:color w:val="00395A"/>
          <w:spacing w:val="-3"/>
        </w:rPr>
        <w:t xml:space="preserve"> </w:t>
      </w:r>
      <w:r>
        <w:rPr>
          <w:color w:val="00395A"/>
        </w:rPr>
        <w:t>though</w:t>
      </w:r>
      <w:r>
        <w:rPr>
          <w:color w:val="00395A"/>
          <w:spacing w:val="-2"/>
        </w:rPr>
        <w:t xml:space="preserve"> </w:t>
      </w:r>
      <w:r>
        <w:rPr>
          <w:color w:val="00395A"/>
        </w:rPr>
        <w:t>he</w:t>
      </w:r>
      <w:r>
        <w:rPr>
          <w:color w:val="00395A"/>
          <w:spacing w:val="-2"/>
        </w:rPr>
        <w:t xml:space="preserve"> </w:t>
      </w:r>
      <w:r>
        <w:rPr>
          <w:color w:val="00395A"/>
        </w:rPr>
        <w:t>is</w:t>
      </w:r>
      <w:r>
        <w:rPr>
          <w:color w:val="00395A"/>
          <w:spacing w:val="-2"/>
        </w:rPr>
        <w:t xml:space="preserve"> </w:t>
      </w:r>
      <w:r>
        <w:rPr>
          <w:color w:val="00395A"/>
        </w:rPr>
        <w:t>obviously</w:t>
      </w:r>
      <w:r>
        <w:rPr>
          <w:color w:val="00395A"/>
          <w:spacing w:val="-2"/>
        </w:rPr>
        <w:t xml:space="preserve"> </w:t>
      </w:r>
      <w:r>
        <w:rPr>
          <w:color w:val="00395A"/>
        </w:rPr>
        <w:t>in</w:t>
      </w:r>
      <w:r>
        <w:rPr>
          <w:color w:val="00395A"/>
          <w:spacing w:val="-3"/>
        </w:rPr>
        <w:t xml:space="preserve"> </w:t>
      </w:r>
      <w:r>
        <w:rPr>
          <w:color w:val="00395A"/>
        </w:rPr>
        <w:t>some</w:t>
      </w:r>
      <w:r>
        <w:rPr>
          <w:color w:val="00395A"/>
          <w:spacing w:val="-2"/>
        </w:rPr>
        <w:t xml:space="preserve"> </w:t>
      </w:r>
      <w:r>
        <w:rPr>
          <w:color w:val="00395A"/>
        </w:rPr>
        <w:t>pain—and</w:t>
      </w:r>
      <w:r>
        <w:rPr>
          <w:color w:val="00395A"/>
          <w:spacing w:val="-3"/>
        </w:rPr>
        <w:t xml:space="preserve"> </w:t>
      </w:r>
      <w:r>
        <w:rPr>
          <w:color w:val="00395A"/>
        </w:rPr>
        <w:t>he</w:t>
      </w:r>
      <w:r>
        <w:rPr>
          <w:color w:val="00395A"/>
          <w:spacing w:val="-2"/>
        </w:rPr>
        <w:t xml:space="preserve"> </w:t>
      </w:r>
      <w:r>
        <w:rPr>
          <w:color w:val="00395A"/>
        </w:rPr>
        <w:t>stumbles.</w:t>
      </w:r>
      <w:r>
        <w:rPr>
          <w:color w:val="00395A"/>
          <w:spacing w:val="-28"/>
        </w:rPr>
        <w:t xml:space="preserve"> </w:t>
      </w:r>
      <w:r>
        <w:rPr>
          <w:color w:val="00395A"/>
        </w:rPr>
        <w:t>The counselor reaches out his hand to help Francis stand and steady himself.]</w:t>
      </w:r>
    </w:p>
    <w:p w14:paraId="1EADB495" w14:textId="77777777" w:rsidR="00B00EA7" w:rsidRDefault="00574B43">
      <w:pPr>
        <w:pStyle w:val="BodyText"/>
        <w:spacing w:before="152"/>
      </w:pPr>
      <w:r>
        <w:rPr>
          <w:color w:val="00395A"/>
          <w:spacing w:val="-2"/>
          <w:w w:val="105"/>
        </w:rPr>
        <w:t>COUNSELOR</w:t>
      </w:r>
      <w:r>
        <w:rPr>
          <w:color w:val="00395A"/>
          <w:spacing w:val="-12"/>
          <w:w w:val="105"/>
        </w:rPr>
        <w:t xml:space="preserve"> </w:t>
      </w:r>
      <w:r>
        <w:rPr>
          <w:color w:val="00395A"/>
          <w:spacing w:val="-2"/>
          <w:w w:val="105"/>
        </w:rPr>
        <w:t>1:</w:t>
      </w:r>
      <w:r>
        <w:rPr>
          <w:color w:val="00395A"/>
          <w:spacing w:val="-13"/>
          <w:w w:val="105"/>
        </w:rPr>
        <w:t xml:space="preserve"> </w:t>
      </w:r>
      <w:r>
        <w:rPr>
          <w:color w:val="00395A"/>
          <w:spacing w:val="-2"/>
          <w:w w:val="105"/>
        </w:rPr>
        <w:t>Let</w:t>
      </w:r>
      <w:r>
        <w:rPr>
          <w:color w:val="00395A"/>
          <w:spacing w:val="-9"/>
          <w:w w:val="105"/>
        </w:rPr>
        <w:t xml:space="preserve"> </w:t>
      </w:r>
      <w:r>
        <w:rPr>
          <w:color w:val="00395A"/>
          <w:spacing w:val="-2"/>
          <w:w w:val="105"/>
        </w:rPr>
        <w:t>me</w:t>
      </w:r>
      <w:r>
        <w:rPr>
          <w:color w:val="00395A"/>
          <w:spacing w:val="-8"/>
          <w:w w:val="105"/>
        </w:rPr>
        <w:t xml:space="preserve"> </w:t>
      </w:r>
      <w:r>
        <w:rPr>
          <w:color w:val="00395A"/>
          <w:spacing w:val="-2"/>
          <w:w w:val="105"/>
        </w:rPr>
        <w:t>give</w:t>
      </w:r>
      <w:r>
        <w:rPr>
          <w:color w:val="00395A"/>
          <w:spacing w:val="-8"/>
          <w:w w:val="105"/>
        </w:rPr>
        <w:t xml:space="preserve"> </w:t>
      </w:r>
      <w:r>
        <w:rPr>
          <w:color w:val="00395A"/>
          <w:spacing w:val="-2"/>
          <w:w w:val="105"/>
        </w:rPr>
        <w:t>you</w:t>
      </w:r>
      <w:r>
        <w:rPr>
          <w:color w:val="00395A"/>
          <w:spacing w:val="-9"/>
          <w:w w:val="105"/>
        </w:rPr>
        <w:t xml:space="preserve"> </w:t>
      </w:r>
      <w:r>
        <w:rPr>
          <w:color w:val="00395A"/>
          <w:spacing w:val="-2"/>
          <w:w w:val="105"/>
        </w:rPr>
        <w:t>a</w:t>
      </w:r>
      <w:r>
        <w:rPr>
          <w:color w:val="00395A"/>
          <w:spacing w:val="-8"/>
          <w:w w:val="105"/>
        </w:rPr>
        <w:t xml:space="preserve"> </w:t>
      </w:r>
      <w:r>
        <w:rPr>
          <w:color w:val="00395A"/>
          <w:spacing w:val="-2"/>
          <w:w w:val="105"/>
        </w:rPr>
        <w:t>hand</w:t>
      </w:r>
      <w:r>
        <w:rPr>
          <w:color w:val="00395A"/>
          <w:spacing w:val="-9"/>
          <w:w w:val="105"/>
        </w:rPr>
        <w:t xml:space="preserve"> </w:t>
      </w:r>
      <w:r>
        <w:rPr>
          <w:color w:val="00395A"/>
          <w:spacing w:val="-2"/>
          <w:w w:val="105"/>
        </w:rPr>
        <w:t>there.</w:t>
      </w:r>
    </w:p>
    <w:p w14:paraId="08F586BB" w14:textId="77777777" w:rsidR="00B00EA7" w:rsidRDefault="00574B43">
      <w:pPr>
        <w:pStyle w:val="BodyText"/>
        <w:spacing w:before="173" w:line="249" w:lineRule="auto"/>
        <w:ind w:right="387"/>
      </w:pPr>
      <w:r>
        <w:rPr>
          <w:color w:val="00395A"/>
        </w:rPr>
        <w:t>FRANCIS:</w:t>
      </w:r>
      <w:r>
        <w:rPr>
          <w:color w:val="00395A"/>
          <w:spacing w:val="-8"/>
        </w:rPr>
        <w:t xml:space="preserve"> </w:t>
      </w:r>
      <w:r>
        <w:rPr>
          <w:color w:val="00395A"/>
        </w:rPr>
        <w:t>Ow! I went to the clinic</w:t>
      </w:r>
      <w:r>
        <w:rPr>
          <w:color w:val="00395A"/>
          <w:spacing w:val="-15"/>
        </w:rPr>
        <w:t xml:space="preserve"> </w:t>
      </w:r>
      <w:r>
        <w:rPr>
          <w:color w:val="00395A"/>
        </w:rPr>
        <w:t>’cause my foot was hurting a little bit,</w:t>
      </w:r>
      <w:r>
        <w:rPr>
          <w:color w:val="00395A"/>
          <w:spacing w:val="-18"/>
        </w:rPr>
        <w:t xml:space="preserve"> </w:t>
      </w:r>
      <w:r>
        <w:rPr>
          <w:color w:val="00395A"/>
        </w:rPr>
        <w:t xml:space="preserve">and they said I should </w:t>
      </w:r>
      <w:r>
        <w:rPr>
          <w:color w:val="00395A"/>
          <w:w w:val="105"/>
        </w:rPr>
        <w:t>go to the shelter.</w:t>
      </w:r>
    </w:p>
    <w:p w14:paraId="4E3E7C2A" w14:textId="77777777" w:rsidR="00B00EA7" w:rsidRDefault="00574B43">
      <w:pPr>
        <w:pStyle w:val="BodyText"/>
        <w:spacing w:before="3"/>
        <w:ind w:left="0"/>
        <w:rPr>
          <w:sz w:val="15"/>
        </w:rPr>
      </w:pPr>
      <w:r>
        <w:pict w14:anchorId="31ACEF42">
          <v:shape id="docshape286" o:spid="_x0000_s2312" style="position:absolute;margin-left:106.55pt;margin-top:10pt;width:380.9pt;height:3.6pt;z-index:-15696384;mso-wrap-distance-left:0;mso-wrap-distance-right:0;mso-position-horizontal-relative:page" coordorigin="2131,200" coordsize="7618,72" o:spt="100" adj="0,,0" path="m9749,258r-7618,l2131,272r7618,l9749,258xm9749,200r-7618,l2131,229r7618,l9749,200xe" fillcolor="#00395a" stroked="f">
            <v:stroke joinstyle="round"/>
            <v:formulas/>
            <v:path arrowok="t" o:connecttype="segments"/>
            <w10:wrap type="topAndBottom" anchorx="page"/>
          </v:shape>
        </w:pict>
      </w:r>
    </w:p>
    <w:p w14:paraId="4E2E34FE" w14:textId="77777777" w:rsidR="00B00EA7" w:rsidRDefault="00574B43">
      <w:pPr>
        <w:spacing w:before="42" w:line="244" w:lineRule="auto"/>
        <w:ind w:left="1440" w:right="1258"/>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Francis has shown that if he really needs medical care and </w:t>
      </w:r>
      <w:r>
        <w:rPr>
          <w:rFonts w:ascii="Lucida Sans" w:hAnsi="Lucida Sans"/>
          <w:color w:val="00395A"/>
          <w:w w:val="90"/>
          <w:sz w:val="20"/>
        </w:rPr>
        <w:t xml:space="preserve">shelter, he can get them. This indicates that, despite some cognitive impairment, he </w:t>
      </w:r>
      <w:r>
        <w:rPr>
          <w:rFonts w:ascii="Lucida Sans" w:hAnsi="Lucida Sans"/>
          <w:color w:val="00395A"/>
          <w:w w:val="95"/>
          <w:sz w:val="20"/>
        </w:rPr>
        <w:t>uses</w:t>
      </w:r>
      <w:r>
        <w:rPr>
          <w:rFonts w:ascii="Lucida Sans" w:hAnsi="Lucida Sans"/>
          <w:color w:val="00395A"/>
          <w:spacing w:val="-11"/>
          <w:w w:val="95"/>
          <w:sz w:val="20"/>
        </w:rPr>
        <w:t xml:space="preserve"> </w:t>
      </w:r>
      <w:r>
        <w:rPr>
          <w:rFonts w:ascii="Lucida Sans" w:hAnsi="Lucida Sans"/>
          <w:color w:val="00395A"/>
          <w:w w:val="95"/>
          <w:sz w:val="20"/>
        </w:rPr>
        <w:t>good</w:t>
      </w:r>
      <w:r>
        <w:rPr>
          <w:rFonts w:ascii="Lucida Sans" w:hAnsi="Lucida Sans"/>
          <w:color w:val="00395A"/>
          <w:spacing w:val="-10"/>
          <w:w w:val="95"/>
          <w:sz w:val="20"/>
        </w:rPr>
        <w:t xml:space="preserve"> </w:t>
      </w:r>
      <w:r>
        <w:rPr>
          <w:rFonts w:ascii="Lucida Sans" w:hAnsi="Lucida Sans"/>
          <w:color w:val="00395A"/>
          <w:w w:val="95"/>
          <w:sz w:val="20"/>
        </w:rPr>
        <w:t>judgment</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at</w:t>
      </w:r>
      <w:r>
        <w:rPr>
          <w:rFonts w:ascii="Lucida Sans" w:hAnsi="Lucida Sans"/>
          <w:color w:val="00395A"/>
          <w:spacing w:val="-11"/>
          <w:w w:val="95"/>
          <w:sz w:val="20"/>
        </w:rPr>
        <w:t xml:space="preserve"> </w:t>
      </w:r>
      <w:r>
        <w:rPr>
          <w:rFonts w:ascii="Lucida Sans" w:hAnsi="Lucida Sans"/>
          <w:color w:val="00395A"/>
          <w:w w:val="95"/>
          <w:sz w:val="20"/>
        </w:rPr>
        <w:t>least</w:t>
      </w:r>
      <w:r>
        <w:rPr>
          <w:rFonts w:ascii="Lucida Sans" w:hAnsi="Lucida Sans"/>
          <w:color w:val="00395A"/>
          <w:spacing w:val="-9"/>
          <w:w w:val="95"/>
          <w:sz w:val="20"/>
        </w:rPr>
        <w:t xml:space="preserve"> </w:t>
      </w:r>
      <w:r>
        <w:rPr>
          <w:rFonts w:ascii="Lucida Sans" w:hAnsi="Lucida Sans"/>
          <w:color w:val="00395A"/>
          <w:w w:val="95"/>
          <w:sz w:val="20"/>
        </w:rPr>
        <w:t>some</w:t>
      </w:r>
      <w:r>
        <w:rPr>
          <w:rFonts w:ascii="Lucida Sans" w:hAnsi="Lucida Sans"/>
          <w:color w:val="00395A"/>
          <w:spacing w:val="-9"/>
          <w:w w:val="95"/>
          <w:sz w:val="20"/>
        </w:rPr>
        <w:t xml:space="preserve"> </w:t>
      </w:r>
      <w:r>
        <w:rPr>
          <w:rFonts w:ascii="Lucida Sans" w:hAnsi="Lucida Sans"/>
          <w:color w:val="00395A"/>
          <w:w w:val="95"/>
          <w:sz w:val="20"/>
        </w:rPr>
        <w:t>situations.</w:t>
      </w:r>
      <w:r>
        <w:rPr>
          <w:rFonts w:ascii="Lucida Sans" w:hAnsi="Lucida Sans"/>
          <w:color w:val="00395A"/>
          <w:spacing w:val="-8"/>
          <w:w w:val="95"/>
          <w:sz w:val="20"/>
        </w:rPr>
        <w:t xml:space="preserve"> </w:t>
      </w:r>
      <w:r>
        <w:rPr>
          <w:rFonts w:ascii="Lucida Sans" w:hAnsi="Lucida Sans"/>
          <w:color w:val="00395A"/>
          <w:w w:val="95"/>
          <w:sz w:val="20"/>
        </w:rPr>
        <w:t>Cognitive</w:t>
      </w:r>
      <w:r>
        <w:rPr>
          <w:rFonts w:ascii="Lucida Sans" w:hAnsi="Lucida Sans"/>
          <w:color w:val="00395A"/>
          <w:spacing w:val="-11"/>
          <w:w w:val="95"/>
          <w:sz w:val="20"/>
        </w:rPr>
        <w:t xml:space="preserve"> </w:t>
      </w:r>
      <w:r>
        <w:rPr>
          <w:rFonts w:ascii="Lucida Sans" w:hAnsi="Lucida Sans"/>
          <w:color w:val="00395A"/>
          <w:w w:val="95"/>
          <w:sz w:val="20"/>
        </w:rPr>
        <w:t>impairment</w:t>
      </w:r>
      <w:r>
        <w:rPr>
          <w:rFonts w:ascii="Lucida Sans" w:hAnsi="Lucida Sans"/>
          <w:color w:val="00395A"/>
          <w:spacing w:val="-11"/>
          <w:w w:val="95"/>
          <w:sz w:val="20"/>
        </w:rPr>
        <w:t xml:space="preserve"> </w:t>
      </w:r>
      <w:r>
        <w:rPr>
          <w:rFonts w:ascii="Lucida Sans" w:hAnsi="Lucida Sans"/>
          <w:color w:val="00395A"/>
          <w:w w:val="95"/>
          <w:sz w:val="20"/>
        </w:rPr>
        <w:t>has</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 xml:space="preserve">broad </w:t>
      </w:r>
      <w:r>
        <w:rPr>
          <w:rFonts w:ascii="Lucida Sans" w:hAnsi="Lucida Sans"/>
          <w:color w:val="00395A"/>
          <w:w w:val="90"/>
          <w:sz w:val="20"/>
        </w:rPr>
        <w:t xml:space="preserve">range of severity, from mild forgetfulness to full disorientation as to time, place, and </w:t>
      </w:r>
      <w:r>
        <w:rPr>
          <w:rFonts w:ascii="Lucida Sans" w:hAnsi="Lucida Sans"/>
          <w:color w:val="00395A"/>
          <w:w w:val="95"/>
          <w:sz w:val="20"/>
        </w:rPr>
        <w:t>person.</w:t>
      </w:r>
      <w:r>
        <w:rPr>
          <w:rFonts w:ascii="Lucida Sans" w:hAnsi="Lucida Sans"/>
          <w:color w:val="00395A"/>
          <w:spacing w:val="-7"/>
          <w:w w:val="95"/>
          <w:sz w:val="20"/>
        </w:rPr>
        <w:t xml:space="preserve"> </w:t>
      </w:r>
      <w:r>
        <w:rPr>
          <w:rFonts w:ascii="Lucida Sans" w:hAnsi="Lucida Sans"/>
          <w:color w:val="00395A"/>
          <w:w w:val="95"/>
          <w:sz w:val="20"/>
        </w:rPr>
        <w:t>Cognitive</w:t>
      </w:r>
      <w:r>
        <w:rPr>
          <w:rFonts w:ascii="Lucida Sans" w:hAnsi="Lucida Sans"/>
          <w:color w:val="00395A"/>
          <w:spacing w:val="-10"/>
          <w:w w:val="95"/>
          <w:sz w:val="20"/>
        </w:rPr>
        <w:t xml:space="preserve"> </w:t>
      </w:r>
      <w:r>
        <w:rPr>
          <w:rFonts w:ascii="Lucida Sans" w:hAnsi="Lucida Sans"/>
          <w:color w:val="00395A"/>
          <w:w w:val="95"/>
          <w:sz w:val="20"/>
        </w:rPr>
        <w:t>impairment</w:t>
      </w:r>
      <w:r>
        <w:rPr>
          <w:rFonts w:ascii="Lucida Sans" w:hAnsi="Lucida Sans"/>
          <w:color w:val="00395A"/>
          <w:spacing w:val="-10"/>
          <w:w w:val="95"/>
          <w:sz w:val="20"/>
        </w:rPr>
        <w:t xml:space="preserve"> </w:t>
      </w:r>
      <w:r>
        <w:rPr>
          <w:rFonts w:ascii="Lucida Sans" w:hAnsi="Lucida Sans"/>
          <w:color w:val="00395A"/>
          <w:w w:val="95"/>
          <w:sz w:val="20"/>
        </w:rPr>
        <w:t>may</w:t>
      </w:r>
      <w:r>
        <w:rPr>
          <w:rFonts w:ascii="Lucida Sans" w:hAnsi="Lucida Sans"/>
          <w:color w:val="00395A"/>
          <w:spacing w:val="-10"/>
          <w:w w:val="95"/>
          <w:sz w:val="20"/>
        </w:rPr>
        <w:t xml:space="preserve"> </w:t>
      </w:r>
      <w:r>
        <w:rPr>
          <w:rFonts w:ascii="Lucida Sans" w:hAnsi="Lucida Sans"/>
          <w:color w:val="00395A"/>
          <w:w w:val="95"/>
          <w:sz w:val="20"/>
        </w:rPr>
        <w:t>also</w:t>
      </w:r>
      <w:r>
        <w:rPr>
          <w:rFonts w:ascii="Lucida Sans" w:hAnsi="Lucida Sans"/>
          <w:color w:val="00395A"/>
          <w:spacing w:val="-10"/>
          <w:w w:val="95"/>
          <w:sz w:val="20"/>
        </w:rPr>
        <w:t xml:space="preserve"> </w:t>
      </w:r>
      <w:r>
        <w:rPr>
          <w:rFonts w:ascii="Lucida Sans" w:hAnsi="Lucida Sans"/>
          <w:color w:val="00395A"/>
          <w:w w:val="95"/>
          <w:sz w:val="20"/>
        </w:rPr>
        <w:t>be</w:t>
      </w:r>
      <w:r>
        <w:rPr>
          <w:rFonts w:ascii="Lucida Sans" w:hAnsi="Lucida Sans"/>
          <w:color w:val="00395A"/>
          <w:spacing w:val="-7"/>
          <w:w w:val="95"/>
          <w:sz w:val="20"/>
        </w:rPr>
        <w:t xml:space="preserve"> </w:t>
      </w:r>
      <w:r>
        <w:rPr>
          <w:rFonts w:ascii="Lucida Sans" w:hAnsi="Lucida Sans"/>
          <w:color w:val="00395A"/>
          <w:w w:val="95"/>
          <w:sz w:val="20"/>
        </w:rPr>
        <w:t>temporary</w:t>
      </w:r>
      <w:r>
        <w:rPr>
          <w:rFonts w:ascii="Lucida Sans" w:hAnsi="Lucida Sans"/>
          <w:color w:val="00395A"/>
          <w:spacing w:val="-7"/>
          <w:w w:val="95"/>
          <w:sz w:val="20"/>
        </w:rPr>
        <w:t xml:space="preserve"> </w:t>
      </w:r>
      <w:r>
        <w:rPr>
          <w:rFonts w:ascii="Lucida Sans" w:hAnsi="Lucida Sans"/>
          <w:color w:val="00395A"/>
          <w:w w:val="95"/>
          <w:sz w:val="20"/>
        </w:rPr>
        <w:t>or</w:t>
      </w:r>
      <w:r>
        <w:rPr>
          <w:rFonts w:ascii="Lucida Sans" w:hAnsi="Lucida Sans"/>
          <w:color w:val="00395A"/>
          <w:spacing w:val="-10"/>
          <w:w w:val="95"/>
          <w:sz w:val="20"/>
        </w:rPr>
        <w:t xml:space="preserve"> </w:t>
      </w:r>
      <w:r>
        <w:rPr>
          <w:rFonts w:ascii="Lucida Sans" w:hAnsi="Lucida Sans"/>
          <w:color w:val="00395A"/>
          <w:w w:val="95"/>
          <w:sz w:val="20"/>
        </w:rPr>
        <w:t>chronic.</w:t>
      </w:r>
      <w:r>
        <w:rPr>
          <w:rFonts w:ascii="Lucida Sans" w:hAnsi="Lucida Sans"/>
          <w:color w:val="00395A"/>
          <w:spacing w:val="-7"/>
          <w:w w:val="95"/>
          <w:sz w:val="20"/>
        </w:rPr>
        <w:t xml:space="preserve"> </w:t>
      </w:r>
      <w:r>
        <w:rPr>
          <w:rFonts w:ascii="Lucida Sans" w:hAnsi="Lucida Sans"/>
          <w:color w:val="00395A"/>
          <w:w w:val="95"/>
          <w:sz w:val="20"/>
        </w:rPr>
        <w:t>Because</w:t>
      </w:r>
      <w:r>
        <w:rPr>
          <w:rFonts w:ascii="Lucida Sans" w:hAnsi="Lucida Sans"/>
          <w:color w:val="00395A"/>
          <w:spacing w:val="-10"/>
          <w:w w:val="95"/>
          <w:sz w:val="20"/>
        </w:rPr>
        <w:t xml:space="preserve"> </w:t>
      </w:r>
      <w:r>
        <w:rPr>
          <w:rFonts w:ascii="Lucida Sans" w:hAnsi="Lucida Sans"/>
          <w:color w:val="00395A"/>
          <w:w w:val="95"/>
          <w:sz w:val="20"/>
        </w:rPr>
        <w:t>thinking can</w:t>
      </w:r>
      <w:r>
        <w:rPr>
          <w:rFonts w:ascii="Lucida Sans" w:hAnsi="Lucida Sans"/>
          <w:color w:val="00395A"/>
          <w:spacing w:val="-13"/>
          <w:w w:val="95"/>
          <w:sz w:val="20"/>
        </w:rPr>
        <w:t xml:space="preserve"> </w:t>
      </w:r>
      <w:r>
        <w:rPr>
          <w:rFonts w:ascii="Lucida Sans" w:hAnsi="Lucida Sans"/>
          <w:color w:val="00395A"/>
          <w:w w:val="95"/>
          <w:sz w:val="20"/>
        </w:rPr>
        <w:t>become</w:t>
      </w:r>
      <w:r>
        <w:rPr>
          <w:rFonts w:ascii="Lucida Sans" w:hAnsi="Lucida Sans"/>
          <w:color w:val="00395A"/>
          <w:spacing w:val="-12"/>
          <w:w w:val="95"/>
          <w:sz w:val="20"/>
        </w:rPr>
        <w:t xml:space="preserve"> </w:t>
      </w:r>
      <w:r>
        <w:rPr>
          <w:rFonts w:ascii="Lucida Sans" w:hAnsi="Lucida Sans"/>
          <w:color w:val="00395A"/>
          <w:w w:val="95"/>
          <w:sz w:val="20"/>
        </w:rPr>
        <w:t>disordered</w:t>
      </w:r>
      <w:r>
        <w:rPr>
          <w:rFonts w:ascii="Lucida Sans" w:hAnsi="Lucida Sans"/>
          <w:color w:val="00395A"/>
          <w:spacing w:val="-12"/>
          <w:w w:val="95"/>
          <w:sz w:val="20"/>
        </w:rPr>
        <w:t xml:space="preserve"> </w:t>
      </w:r>
      <w:r>
        <w:rPr>
          <w:rFonts w:ascii="Lucida Sans" w:hAnsi="Lucida Sans"/>
          <w:color w:val="00395A"/>
          <w:w w:val="95"/>
          <w:sz w:val="20"/>
        </w:rPr>
        <w:t>or</w:t>
      </w:r>
      <w:r>
        <w:rPr>
          <w:rFonts w:ascii="Lucida Sans" w:hAnsi="Lucida Sans"/>
          <w:color w:val="00395A"/>
          <w:spacing w:val="-8"/>
          <w:w w:val="95"/>
          <w:sz w:val="20"/>
        </w:rPr>
        <w:t xml:space="preserve"> </w:t>
      </w:r>
      <w:r>
        <w:rPr>
          <w:rFonts w:ascii="Lucida Sans" w:hAnsi="Lucida Sans"/>
          <w:color w:val="00395A"/>
          <w:w w:val="95"/>
          <w:sz w:val="20"/>
        </w:rPr>
        <w:t>inefficient,</w:t>
      </w:r>
      <w:r>
        <w:rPr>
          <w:rFonts w:ascii="Lucida Sans" w:hAnsi="Lucida Sans"/>
          <w:color w:val="00395A"/>
          <w:spacing w:val="-13"/>
          <w:w w:val="95"/>
          <w:sz w:val="20"/>
        </w:rPr>
        <w:t xml:space="preserve"> </w:t>
      </w:r>
      <w:r>
        <w:rPr>
          <w:rFonts w:ascii="Lucida Sans" w:hAnsi="Lucida Sans"/>
          <w:color w:val="00395A"/>
          <w:w w:val="95"/>
          <w:sz w:val="20"/>
        </w:rPr>
        <w:t>cognitive</w:t>
      </w:r>
      <w:r>
        <w:rPr>
          <w:rFonts w:ascii="Lucida Sans" w:hAnsi="Lucida Sans"/>
          <w:color w:val="00395A"/>
          <w:spacing w:val="-10"/>
          <w:w w:val="95"/>
          <w:sz w:val="20"/>
        </w:rPr>
        <w:t xml:space="preserve"> </w:t>
      </w:r>
      <w:r>
        <w:rPr>
          <w:rFonts w:ascii="Lucida Sans" w:hAnsi="Lucida Sans"/>
          <w:color w:val="00395A"/>
          <w:w w:val="95"/>
          <w:sz w:val="20"/>
        </w:rPr>
        <w:t>difficulties</w:t>
      </w:r>
      <w:r>
        <w:rPr>
          <w:rFonts w:ascii="Lucida Sans" w:hAnsi="Lucida Sans"/>
          <w:color w:val="00395A"/>
          <w:spacing w:val="-11"/>
          <w:w w:val="95"/>
          <w:sz w:val="20"/>
        </w:rPr>
        <w:t xml:space="preserve"> </w:t>
      </w:r>
      <w:r>
        <w:rPr>
          <w:rFonts w:ascii="Lucida Sans" w:hAnsi="Lucida Sans"/>
          <w:color w:val="00395A"/>
          <w:w w:val="95"/>
          <w:sz w:val="20"/>
        </w:rPr>
        <w:t>can</w:t>
      </w:r>
      <w:r>
        <w:rPr>
          <w:rFonts w:ascii="Lucida Sans" w:hAnsi="Lucida Sans"/>
          <w:color w:val="00395A"/>
          <w:spacing w:val="-13"/>
          <w:w w:val="95"/>
          <w:sz w:val="20"/>
        </w:rPr>
        <w:t xml:space="preserve"> </w:t>
      </w:r>
      <w:r>
        <w:rPr>
          <w:rFonts w:ascii="Lucida Sans" w:hAnsi="Lucida Sans"/>
          <w:color w:val="00395A"/>
          <w:w w:val="95"/>
          <w:sz w:val="20"/>
        </w:rPr>
        <w:t>impair</w:t>
      </w:r>
      <w:r>
        <w:rPr>
          <w:rFonts w:ascii="Lucida Sans" w:hAnsi="Lucida Sans"/>
          <w:color w:val="00395A"/>
          <w:spacing w:val="-12"/>
          <w:w w:val="95"/>
          <w:sz w:val="20"/>
        </w:rPr>
        <w:t xml:space="preserve"> </w:t>
      </w:r>
      <w:r>
        <w:rPr>
          <w:rFonts w:ascii="Lucida Sans" w:hAnsi="Lucida Sans"/>
          <w:color w:val="00395A"/>
          <w:w w:val="95"/>
          <w:sz w:val="20"/>
        </w:rPr>
        <w:t>judgment</w:t>
      </w:r>
      <w:r>
        <w:rPr>
          <w:rFonts w:ascii="Lucida Sans" w:hAnsi="Lucida Sans"/>
          <w:color w:val="00395A"/>
          <w:spacing w:val="-13"/>
          <w:w w:val="95"/>
          <w:sz w:val="20"/>
        </w:rPr>
        <w:t xml:space="preserve"> </w:t>
      </w:r>
      <w:r>
        <w:rPr>
          <w:rFonts w:ascii="Lucida Sans" w:hAnsi="Lucida Sans"/>
          <w:color w:val="00395A"/>
          <w:w w:val="95"/>
          <w:sz w:val="20"/>
        </w:rPr>
        <w:t xml:space="preserve">by </w:t>
      </w:r>
      <w:r>
        <w:rPr>
          <w:rFonts w:ascii="Lucida Sans" w:hAnsi="Lucida Sans"/>
          <w:color w:val="00395A"/>
          <w:w w:val="90"/>
          <w:sz w:val="20"/>
        </w:rPr>
        <w:t xml:space="preserve">compromising a person’s ability to evaluate the risks and benefits of any choice. The </w:t>
      </w:r>
      <w:r>
        <w:rPr>
          <w:rFonts w:ascii="Lucida Sans" w:hAnsi="Lucida Sans"/>
          <w:color w:val="00395A"/>
          <w:w w:val="95"/>
          <w:sz w:val="20"/>
        </w:rPr>
        <w:t>causes</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cognitive</w:t>
      </w:r>
      <w:r>
        <w:rPr>
          <w:rFonts w:ascii="Lucida Sans" w:hAnsi="Lucida Sans"/>
          <w:color w:val="00395A"/>
          <w:spacing w:val="-13"/>
          <w:w w:val="95"/>
          <w:sz w:val="20"/>
        </w:rPr>
        <w:t xml:space="preserve"> </w:t>
      </w:r>
      <w:r>
        <w:rPr>
          <w:rFonts w:ascii="Lucida Sans" w:hAnsi="Lucida Sans"/>
          <w:color w:val="00395A"/>
          <w:w w:val="95"/>
          <w:sz w:val="20"/>
        </w:rPr>
        <w:t>impairment</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many,</w:t>
      </w:r>
      <w:r>
        <w:rPr>
          <w:rFonts w:ascii="Lucida Sans" w:hAnsi="Lucida Sans"/>
          <w:color w:val="00395A"/>
          <w:spacing w:val="-13"/>
          <w:w w:val="95"/>
          <w:sz w:val="20"/>
        </w:rPr>
        <w:t xml:space="preserve"> </w:t>
      </w:r>
      <w:r>
        <w:rPr>
          <w:rFonts w:ascii="Lucida Sans" w:hAnsi="Lucida Sans"/>
          <w:color w:val="00395A"/>
          <w:w w:val="95"/>
          <w:sz w:val="20"/>
        </w:rPr>
        <w:t>but</w:t>
      </w:r>
      <w:r>
        <w:rPr>
          <w:rFonts w:ascii="Lucida Sans" w:hAnsi="Lucida Sans"/>
          <w:color w:val="00395A"/>
          <w:spacing w:val="-12"/>
          <w:w w:val="95"/>
          <w:sz w:val="20"/>
        </w:rPr>
        <w:t xml:space="preserve"> </w:t>
      </w:r>
      <w:r>
        <w:rPr>
          <w:rFonts w:ascii="Lucida Sans" w:hAnsi="Lucida Sans"/>
          <w:color w:val="00395A"/>
          <w:w w:val="95"/>
          <w:sz w:val="20"/>
        </w:rPr>
        <w:t>it</w:t>
      </w:r>
      <w:r>
        <w:rPr>
          <w:rFonts w:ascii="Lucida Sans" w:hAnsi="Lucida Sans"/>
          <w:color w:val="00395A"/>
          <w:spacing w:val="-11"/>
          <w:w w:val="95"/>
          <w:sz w:val="20"/>
        </w:rPr>
        <w:t xml:space="preserve"> </w:t>
      </w:r>
      <w:r>
        <w:rPr>
          <w:rFonts w:ascii="Lucida Sans" w:hAnsi="Lucida Sans"/>
          <w:color w:val="00395A"/>
          <w:w w:val="95"/>
          <w:sz w:val="20"/>
        </w:rPr>
        <w:t>may</w:t>
      </w:r>
      <w:r>
        <w:rPr>
          <w:rFonts w:ascii="Lucida Sans" w:hAnsi="Lucida Sans"/>
          <w:color w:val="00395A"/>
          <w:spacing w:val="-11"/>
          <w:w w:val="95"/>
          <w:sz w:val="20"/>
        </w:rPr>
        <w:t xml:space="preserve"> </w:t>
      </w:r>
      <w:r>
        <w:rPr>
          <w:rFonts w:ascii="Lucida Sans" w:hAnsi="Lucida Sans"/>
          <w:color w:val="00395A"/>
          <w:w w:val="95"/>
          <w:sz w:val="20"/>
        </w:rPr>
        <w:t>result</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head</w:t>
      </w:r>
      <w:r>
        <w:rPr>
          <w:rFonts w:ascii="Lucida Sans" w:hAnsi="Lucida Sans"/>
          <w:color w:val="00395A"/>
          <w:spacing w:val="-12"/>
          <w:w w:val="95"/>
          <w:sz w:val="20"/>
        </w:rPr>
        <w:t xml:space="preserve"> </w:t>
      </w:r>
      <w:r>
        <w:rPr>
          <w:rFonts w:ascii="Lucida Sans" w:hAnsi="Lucida Sans"/>
          <w:color w:val="00395A"/>
          <w:w w:val="95"/>
          <w:sz w:val="20"/>
        </w:rPr>
        <w:t xml:space="preserve">injury, </w:t>
      </w:r>
      <w:r>
        <w:rPr>
          <w:rFonts w:ascii="Lucida Sans" w:hAnsi="Lucida Sans"/>
          <w:color w:val="00395A"/>
          <w:spacing w:val="-2"/>
          <w:w w:val="95"/>
          <w:sz w:val="20"/>
        </w:rPr>
        <w:t>malnutrition,</w:t>
      </w:r>
      <w:r>
        <w:rPr>
          <w:rFonts w:ascii="Lucida Sans" w:hAnsi="Lucida Sans"/>
          <w:color w:val="00395A"/>
          <w:spacing w:val="-3"/>
          <w:w w:val="95"/>
          <w:sz w:val="20"/>
        </w:rPr>
        <w:t xml:space="preserve"> </w:t>
      </w:r>
      <w:r>
        <w:rPr>
          <w:rFonts w:ascii="Lucida Sans" w:hAnsi="Lucida Sans"/>
          <w:color w:val="00395A"/>
          <w:spacing w:val="-2"/>
          <w:w w:val="95"/>
          <w:sz w:val="20"/>
        </w:rPr>
        <w:t>alcoholism,</w:t>
      </w:r>
      <w:r>
        <w:rPr>
          <w:rFonts w:ascii="Lucida Sans" w:hAnsi="Lucida Sans"/>
          <w:color w:val="00395A"/>
          <w:spacing w:val="-3"/>
          <w:w w:val="95"/>
          <w:sz w:val="20"/>
        </w:rPr>
        <w:t xml:space="preserve"> </w:t>
      </w:r>
      <w:r>
        <w:rPr>
          <w:rFonts w:ascii="Lucida Sans" w:hAnsi="Lucida Sans"/>
          <w:color w:val="00395A"/>
          <w:spacing w:val="-2"/>
          <w:w w:val="95"/>
          <w:sz w:val="20"/>
        </w:rPr>
        <w:t>or acute</w:t>
      </w:r>
      <w:r>
        <w:rPr>
          <w:rFonts w:ascii="Lucida Sans" w:hAnsi="Lucida Sans"/>
          <w:color w:val="00395A"/>
          <w:spacing w:val="-3"/>
          <w:w w:val="95"/>
          <w:sz w:val="20"/>
        </w:rPr>
        <w:t xml:space="preserve"> </w:t>
      </w:r>
      <w:r>
        <w:rPr>
          <w:rFonts w:ascii="Lucida Sans" w:hAnsi="Lucida Sans"/>
          <w:color w:val="00395A"/>
          <w:spacing w:val="-2"/>
          <w:w w:val="95"/>
          <w:sz w:val="20"/>
        </w:rPr>
        <w:t>physical illness.</w:t>
      </w:r>
      <w:r>
        <w:rPr>
          <w:rFonts w:ascii="Lucida Sans" w:hAnsi="Lucida Sans"/>
          <w:color w:val="00395A"/>
          <w:spacing w:val="-3"/>
          <w:w w:val="95"/>
          <w:sz w:val="20"/>
        </w:rPr>
        <w:t xml:space="preserve"> </w:t>
      </w:r>
      <w:r>
        <w:rPr>
          <w:rFonts w:ascii="Lucida Sans" w:hAnsi="Lucida Sans"/>
          <w:color w:val="00395A"/>
          <w:spacing w:val="-2"/>
          <w:w w:val="95"/>
          <w:sz w:val="20"/>
        </w:rPr>
        <w:t xml:space="preserve">The presence of clear cognitive </w:t>
      </w:r>
      <w:r>
        <w:rPr>
          <w:rFonts w:ascii="Lucida Sans" w:hAnsi="Lucida Sans"/>
          <w:color w:val="00395A"/>
          <w:w w:val="95"/>
          <w:sz w:val="20"/>
        </w:rPr>
        <w:t>impairment</w:t>
      </w:r>
      <w:r>
        <w:rPr>
          <w:rFonts w:ascii="Lucida Sans" w:hAnsi="Lucida Sans"/>
          <w:color w:val="00395A"/>
          <w:spacing w:val="-6"/>
          <w:w w:val="95"/>
          <w:sz w:val="20"/>
        </w:rPr>
        <w:t xml:space="preserve"> </w:t>
      </w:r>
      <w:r>
        <w:rPr>
          <w:rFonts w:ascii="Lucida Sans" w:hAnsi="Lucida Sans"/>
          <w:color w:val="00395A"/>
          <w:w w:val="95"/>
          <w:sz w:val="20"/>
        </w:rPr>
        <w:t>signals</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need</w:t>
      </w:r>
      <w:r>
        <w:rPr>
          <w:rFonts w:ascii="Lucida Sans" w:hAnsi="Lucida Sans"/>
          <w:color w:val="00395A"/>
          <w:spacing w:val="-5"/>
          <w:w w:val="95"/>
          <w:sz w:val="20"/>
        </w:rPr>
        <w:t xml:space="preserve"> </w:t>
      </w:r>
      <w:r>
        <w:rPr>
          <w:rFonts w:ascii="Lucida Sans" w:hAnsi="Lucida Sans"/>
          <w:color w:val="00395A"/>
          <w:w w:val="95"/>
          <w:sz w:val="20"/>
        </w:rPr>
        <w:t>for</w:t>
      </w:r>
      <w:r>
        <w:rPr>
          <w:rFonts w:ascii="Lucida Sans" w:hAnsi="Lucida Sans"/>
          <w:color w:val="00395A"/>
          <w:spacing w:val="-4"/>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prompt</w:t>
      </w:r>
      <w:r>
        <w:rPr>
          <w:rFonts w:ascii="Lucida Sans" w:hAnsi="Lucida Sans"/>
          <w:color w:val="00395A"/>
          <w:spacing w:val="-6"/>
          <w:w w:val="95"/>
          <w:sz w:val="20"/>
        </w:rPr>
        <w:t xml:space="preserve"> </w:t>
      </w:r>
      <w:r>
        <w:rPr>
          <w:rFonts w:ascii="Lucida Sans" w:hAnsi="Lucida Sans"/>
          <w:color w:val="00395A"/>
          <w:w w:val="95"/>
          <w:sz w:val="20"/>
        </w:rPr>
        <w:t>medical</w:t>
      </w:r>
      <w:r>
        <w:rPr>
          <w:rFonts w:ascii="Lucida Sans" w:hAnsi="Lucida Sans"/>
          <w:color w:val="00395A"/>
          <w:spacing w:val="-5"/>
          <w:w w:val="95"/>
          <w:sz w:val="20"/>
        </w:rPr>
        <w:t xml:space="preserve"> </w:t>
      </w:r>
      <w:r>
        <w:rPr>
          <w:rFonts w:ascii="Lucida Sans" w:hAnsi="Lucida Sans"/>
          <w:color w:val="00395A"/>
          <w:w w:val="95"/>
          <w:sz w:val="20"/>
        </w:rPr>
        <w:t>evaluation.</w:t>
      </w:r>
    </w:p>
    <w:p w14:paraId="5DB3D707" w14:textId="77777777" w:rsidR="00B00EA7" w:rsidRDefault="00574B43">
      <w:pPr>
        <w:pStyle w:val="BodyText"/>
        <w:spacing w:before="6"/>
        <w:ind w:left="0"/>
        <w:rPr>
          <w:rFonts w:ascii="Lucida Sans"/>
          <w:sz w:val="4"/>
        </w:rPr>
      </w:pPr>
      <w:r>
        <w:pict w14:anchorId="526393D0">
          <v:shape id="docshape287" o:spid="_x0000_s2311" style="position:absolute;margin-left:106.55pt;margin-top:3.9pt;width:380.9pt;height:3.6pt;z-index:-15695872;mso-wrap-distance-left:0;mso-wrap-distance-right:0;mso-position-horizontal-relative:page" coordorigin="2131,78" coordsize="7618,72" o:spt="100" adj="0,,0" path="m9749,121r-7618,l2131,150r7618,l9749,121xm9749,78r-7618,l2131,92r7618,l9749,78xe" fillcolor="#00395a" stroked="f">
            <v:stroke joinstyle="round"/>
            <v:formulas/>
            <v:path arrowok="t" o:connecttype="segments"/>
            <w10:wrap type="topAndBottom" anchorx="page"/>
          </v:shape>
        </w:pict>
      </w:r>
    </w:p>
    <w:p w14:paraId="574D10D1" w14:textId="77777777" w:rsidR="00B00EA7" w:rsidRDefault="00574B43">
      <w:pPr>
        <w:pStyle w:val="BodyText"/>
        <w:spacing w:before="124" w:line="388" w:lineRule="auto"/>
        <w:ind w:right="1480"/>
      </w:pPr>
      <w:r>
        <w:rPr>
          <w:color w:val="00395A"/>
        </w:rPr>
        <w:t>COUNSELOR 1:</w:t>
      </w:r>
      <w:r>
        <w:rPr>
          <w:color w:val="00395A"/>
          <w:spacing w:val="-9"/>
        </w:rPr>
        <w:t xml:space="preserve"> </w:t>
      </w:r>
      <w:r>
        <w:rPr>
          <w:color w:val="00395A"/>
        </w:rPr>
        <w:t>Yeah,</w:t>
      </w:r>
      <w:r>
        <w:rPr>
          <w:color w:val="00395A"/>
          <w:spacing w:val="-16"/>
        </w:rPr>
        <w:t xml:space="preserve"> </w:t>
      </w:r>
      <w:r>
        <w:rPr>
          <w:color w:val="00395A"/>
        </w:rPr>
        <w:t>it looks pretty raw right down there.</w:t>
      </w:r>
      <w:r>
        <w:rPr>
          <w:color w:val="00395A"/>
          <w:spacing w:val="-16"/>
        </w:rPr>
        <w:t xml:space="preserve"> </w:t>
      </w:r>
      <w:r>
        <w:rPr>
          <w:color w:val="00395A"/>
        </w:rPr>
        <w:t>Looks really painful. FRANCIS: No, it really don’t hurt that much.</w:t>
      </w:r>
    </w:p>
    <w:p w14:paraId="428B03A2" w14:textId="77777777" w:rsidR="00B00EA7" w:rsidRDefault="00574B43">
      <w:pPr>
        <w:pStyle w:val="BodyText"/>
        <w:spacing w:before="1" w:line="249" w:lineRule="auto"/>
        <w:ind w:right="387"/>
      </w:pPr>
      <w:r>
        <w:rPr>
          <w:color w:val="00395A"/>
        </w:rPr>
        <w:t>COUNSELOR</w:t>
      </w:r>
      <w:r>
        <w:rPr>
          <w:color w:val="00395A"/>
          <w:spacing w:val="-3"/>
        </w:rPr>
        <w:t xml:space="preserve"> </w:t>
      </w:r>
      <w:r>
        <w:rPr>
          <w:color w:val="00395A"/>
        </w:rPr>
        <w:t>1:</w:t>
      </w:r>
      <w:r>
        <w:rPr>
          <w:color w:val="00395A"/>
          <w:spacing w:val="-11"/>
        </w:rPr>
        <w:t xml:space="preserve"> </w:t>
      </w:r>
      <w:r>
        <w:rPr>
          <w:color w:val="00395A"/>
        </w:rPr>
        <w:t>Really?</w:t>
      </w:r>
      <w:r>
        <w:rPr>
          <w:color w:val="00395A"/>
          <w:spacing w:val="-2"/>
        </w:rPr>
        <w:t xml:space="preserve"> </w:t>
      </w:r>
      <w:r>
        <w:rPr>
          <w:color w:val="00395A"/>
        </w:rPr>
        <w:t>I</w:t>
      </w:r>
      <w:r>
        <w:rPr>
          <w:color w:val="00395A"/>
          <w:spacing w:val="-3"/>
        </w:rPr>
        <w:t xml:space="preserve"> </w:t>
      </w:r>
      <w:r>
        <w:rPr>
          <w:color w:val="00395A"/>
        </w:rPr>
        <w:t>see</w:t>
      </w:r>
      <w:r>
        <w:rPr>
          <w:color w:val="00395A"/>
          <w:spacing w:val="-2"/>
        </w:rPr>
        <w:t xml:space="preserve"> </w:t>
      </w:r>
      <w:r>
        <w:rPr>
          <w:color w:val="00395A"/>
        </w:rPr>
        <w:t>that</w:t>
      </w:r>
      <w:r>
        <w:rPr>
          <w:color w:val="00395A"/>
          <w:spacing w:val="-2"/>
        </w:rPr>
        <w:t xml:space="preserve"> </w:t>
      </w:r>
      <w:r>
        <w:rPr>
          <w:color w:val="00395A"/>
        </w:rPr>
        <w:t>your</w:t>
      </w:r>
      <w:r>
        <w:rPr>
          <w:color w:val="00395A"/>
          <w:spacing w:val="-3"/>
        </w:rPr>
        <w:t xml:space="preserve"> </w:t>
      </w:r>
      <w:r>
        <w:rPr>
          <w:color w:val="00395A"/>
        </w:rPr>
        <w:t>shoes</w:t>
      </w:r>
      <w:r>
        <w:rPr>
          <w:color w:val="00395A"/>
          <w:spacing w:val="-2"/>
        </w:rPr>
        <w:t xml:space="preserve"> </w:t>
      </w:r>
      <w:r>
        <w:rPr>
          <w:color w:val="00395A"/>
        </w:rPr>
        <w:t>are</w:t>
      </w:r>
      <w:r>
        <w:rPr>
          <w:color w:val="00395A"/>
          <w:spacing w:val="-4"/>
        </w:rPr>
        <w:t xml:space="preserve"> </w:t>
      </w:r>
      <w:r>
        <w:rPr>
          <w:color w:val="00395A"/>
        </w:rPr>
        <w:t>in</w:t>
      </w:r>
      <w:r>
        <w:rPr>
          <w:color w:val="00395A"/>
          <w:spacing w:val="-3"/>
        </w:rPr>
        <w:t xml:space="preserve"> </w:t>
      </w:r>
      <w:r>
        <w:rPr>
          <w:color w:val="00395A"/>
        </w:rPr>
        <w:t>kinda</w:t>
      </w:r>
      <w:r>
        <w:rPr>
          <w:color w:val="00395A"/>
          <w:spacing w:val="-2"/>
        </w:rPr>
        <w:t xml:space="preserve"> </w:t>
      </w:r>
      <w:r>
        <w:rPr>
          <w:color w:val="00395A"/>
        </w:rPr>
        <w:t>bad</w:t>
      </w:r>
      <w:r>
        <w:rPr>
          <w:color w:val="00395A"/>
          <w:spacing w:val="-3"/>
        </w:rPr>
        <w:t xml:space="preserve"> </w:t>
      </w:r>
      <w:r>
        <w:rPr>
          <w:color w:val="00395A"/>
        </w:rPr>
        <w:t>shape</w:t>
      </w:r>
      <w:r>
        <w:rPr>
          <w:color w:val="00395A"/>
          <w:spacing w:val="-2"/>
        </w:rPr>
        <w:t xml:space="preserve"> </w:t>
      </w:r>
      <w:r>
        <w:rPr>
          <w:color w:val="00395A"/>
        </w:rPr>
        <w:t>too.</w:t>
      </w:r>
      <w:r>
        <w:rPr>
          <w:color w:val="00395A"/>
          <w:spacing w:val="-18"/>
        </w:rPr>
        <w:t xml:space="preserve"> </w:t>
      </w:r>
      <w:r>
        <w:rPr>
          <w:color w:val="00395A"/>
        </w:rPr>
        <w:t>So</w:t>
      </w:r>
      <w:r>
        <w:rPr>
          <w:color w:val="00395A"/>
          <w:spacing w:val="-2"/>
        </w:rPr>
        <w:t xml:space="preserve"> </w:t>
      </w:r>
      <w:r>
        <w:rPr>
          <w:color w:val="00395A"/>
        </w:rPr>
        <w:t>you’ve</w:t>
      </w:r>
      <w:r>
        <w:rPr>
          <w:color w:val="00395A"/>
          <w:spacing w:val="-2"/>
        </w:rPr>
        <w:t xml:space="preserve"> </w:t>
      </w:r>
      <w:r>
        <w:rPr>
          <w:color w:val="00395A"/>
        </w:rPr>
        <w:t>been</w:t>
      </w:r>
      <w:r>
        <w:rPr>
          <w:color w:val="00395A"/>
          <w:spacing w:val="-3"/>
        </w:rPr>
        <w:t xml:space="preserve"> </w:t>
      </w:r>
      <w:r>
        <w:rPr>
          <w:color w:val="00395A"/>
        </w:rPr>
        <w:t>walk­ ing around in shoes with holes in them,</w:t>
      </w:r>
      <w:r>
        <w:rPr>
          <w:color w:val="00395A"/>
          <w:spacing w:val="-12"/>
        </w:rPr>
        <w:t xml:space="preserve"> </w:t>
      </w:r>
      <w:r>
        <w:rPr>
          <w:color w:val="00395A"/>
        </w:rPr>
        <w:t>and it snowed the night before last,</w:t>
      </w:r>
      <w:r>
        <w:rPr>
          <w:color w:val="00395A"/>
          <w:spacing w:val="-15"/>
        </w:rPr>
        <w:t xml:space="preserve"> </w:t>
      </w:r>
      <w:r>
        <w:rPr>
          <w:color w:val="00395A"/>
        </w:rPr>
        <w:t>too,</w:t>
      </w:r>
      <w:r>
        <w:rPr>
          <w:color w:val="00395A"/>
          <w:spacing w:val="-12"/>
        </w:rPr>
        <w:t xml:space="preserve"> </w:t>
      </w:r>
      <w:r>
        <w:rPr>
          <w:color w:val="00395A"/>
        </w:rPr>
        <w:t>didn’t it?</w:t>
      </w:r>
    </w:p>
    <w:p w14:paraId="6A17324B" w14:textId="77777777" w:rsidR="00B00EA7" w:rsidRDefault="00574B43">
      <w:pPr>
        <w:pStyle w:val="BodyText"/>
        <w:spacing w:before="162"/>
      </w:pPr>
      <w:r>
        <w:rPr>
          <w:color w:val="00395A"/>
        </w:rPr>
        <w:t>FRANCIS:</w:t>
      </w:r>
      <w:r>
        <w:rPr>
          <w:color w:val="00395A"/>
          <w:spacing w:val="39"/>
        </w:rPr>
        <w:t xml:space="preserve"> </w:t>
      </w:r>
      <w:r>
        <w:rPr>
          <w:color w:val="00395A"/>
          <w:spacing w:val="-4"/>
        </w:rPr>
        <w:t>Yeah.</w:t>
      </w:r>
    </w:p>
    <w:p w14:paraId="16F15C49" w14:textId="77777777" w:rsidR="00B00EA7" w:rsidRDefault="00574B43">
      <w:pPr>
        <w:pStyle w:val="BodyText"/>
        <w:spacing w:before="171" w:line="249" w:lineRule="auto"/>
        <w:ind w:right="597"/>
      </w:pPr>
      <w:r>
        <w:rPr>
          <w:color w:val="00395A"/>
        </w:rPr>
        <w:t>COUNSELOR 1:</w:t>
      </w:r>
      <w:r>
        <w:rPr>
          <w:color w:val="00395A"/>
          <w:spacing w:val="-16"/>
        </w:rPr>
        <w:t xml:space="preserve"> </w:t>
      </w:r>
      <w:r>
        <w:rPr>
          <w:color w:val="00395A"/>
        </w:rPr>
        <w:t>The weather must’ve been pretty bad on your foot.</w:t>
      </w:r>
      <w:r>
        <w:rPr>
          <w:color w:val="00395A"/>
          <w:spacing w:val="-26"/>
        </w:rPr>
        <w:t xml:space="preserve"> </w:t>
      </w:r>
      <w:r>
        <w:rPr>
          <w:color w:val="00395A"/>
        </w:rPr>
        <w:t>That’s why you went to th</w:t>
      </w:r>
      <w:r>
        <w:rPr>
          <w:color w:val="00395A"/>
        </w:rPr>
        <w:t>e clinic?</w:t>
      </w:r>
    </w:p>
    <w:p w14:paraId="446E2BB8" w14:textId="77777777" w:rsidR="00B00EA7" w:rsidRDefault="00574B43">
      <w:pPr>
        <w:pStyle w:val="BodyText"/>
        <w:spacing w:before="163"/>
      </w:pPr>
      <w:r>
        <w:rPr>
          <w:color w:val="00395A"/>
        </w:rPr>
        <w:t>FRANCIS:</w:t>
      </w:r>
      <w:r>
        <w:rPr>
          <w:color w:val="00395A"/>
          <w:spacing w:val="39"/>
        </w:rPr>
        <w:t xml:space="preserve"> </w:t>
      </w:r>
      <w:r>
        <w:rPr>
          <w:color w:val="00395A"/>
          <w:spacing w:val="-4"/>
        </w:rPr>
        <w:t>Yeah.</w:t>
      </w:r>
    </w:p>
    <w:p w14:paraId="51900B75" w14:textId="77777777" w:rsidR="00B00EA7" w:rsidRDefault="00574B43">
      <w:pPr>
        <w:pStyle w:val="BodyText"/>
        <w:spacing w:before="172" w:line="249" w:lineRule="auto"/>
      </w:pPr>
      <w:r>
        <w:rPr>
          <w:color w:val="00395A"/>
        </w:rPr>
        <w:t>COUNSELOR 1:</w:t>
      </w:r>
      <w:r>
        <w:rPr>
          <w:color w:val="00395A"/>
          <w:spacing w:val="-6"/>
        </w:rPr>
        <w:t xml:space="preserve"> </w:t>
      </w:r>
      <w:r>
        <w:rPr>
          <w:color w:val="00395A"/>
        </w:rPr>
        <w:t>Well, you know,</w:t>
      </w:r>
      <w:r>
        <w:rPr>
          <w:color w:val="00395A"/>
          <w:spacing w:val="-25"/>
        </w:rPr>
        <w:t xml:space="preserve"> </w:t>
      </w:r>
      <w:r>
        <w:rPr>
          <w:color w:val="00395A"/>
        </w:rPr>
        <w:t>Tommy and I were talking,</w:t>
      </w:r>
      <w:r>
        <w:rPr>
          <w:color w:val="00395A"/>
          <w:spacing w:val="-14"/>
        </w:rPr>
        <w:t xml:space="preserve"> </w:t>
      </w:r>
      <w:r>
        <w:rPr>
          <w:color w:val="00395A"/>
        </w:rPr>
        <w:t>and we were thinking you could probably</w:t>
      </w:r>
      <w:r>
        <w:rPr>
          <w:color w:val="00395A"/>
          <w:spacing w:val="-2"/>
        </w:rPr>
        <w:t xml:space="preserve"> </w:t>
      </w:r>
      <w:r>
        <w:rPr>
          <w:color w:val="00395A"/>
        </w:rPr>
        <w:t>use</w:t>
      </w:r>
      <w:r>
        <w:rPr>
          <w:color w:val="00395A"/>
          <w:spacing w:val="-1"/>
        </w:rPr>
        <w:t xml:space="preserve"> </w:t>
      </w:r>
      <w:r>
        <w:rPr>
          <w:color w:val="00395A"/>
        </w:rPr>
        <w:t>a</w:t>
      </w:r>
      <w:r>
        <w:rPr>
          <w:color w:val="00395A"/>
          <w:spacing w:val="-1"/>
        </w:rPr>
        <w:t xml:space="preserve"> </w:t>
      </w:r>
      <w:r>
        <w:rPr>
          <w:color w:val="00395A"/>
        </w:rPr>
        <w:t>better</w:t>
      </w:r>
      <w:r>
        <w:rPr>
          <w:color w:val="00395A"/>
          <w:spacing w:val="-2"/>
        </w:rPr>
        <w:t xml:space="preserve"> </w:t>
      </w:r>
      <w:r>
        <w:rPr>
          <w:color w:val="00395A"/>
        </w:rPr>
        <w:t>place</w:t>
      </w:r>
      <w:r>
        <w:rPr>
          <w:color w:val="00395A"/>
          <w:spacing w:val="-1"/>
        </w:rPr>
        <w:t xml:space="preserve"> </w:t>
      </w:r>
      <w:r>
        <w:rPr>
          <w:color w:val="00395A"/>
        </w:rPr>
        <w:t>to</w:t>
      </w:r>
      <w:r>
        <w:rPr>
          <w:color w:val="00395A"/>
          <w:spacing w:val="-1"/>
        </w:rPr>
        <w:t xml:space="preserve"> </w:t>
      </w:r>
      <w:r>
        <w:rPr>
          <w:color w:val="00395A"/>
        </w:rPr>
        <w:t>sleep</w:t>
      </w:r>
      <w:r>
        <w:rPr>
          <w:color w:val="00395A"/>
          <w:spacing w:val="-12"/>
        </w:rPr>
        <w:t xml:space="preserve"> </w:t>
      </w:r>
      <w:r>
        <w:rPr>
          <w:color w:val="00395A"/>
        </w:rPr>
        <w:t>at</w:t>
      </w:r>
      <w:r>
        <w:rPr>
          <w:color w:val="00395A"/>
          <w:spacing w:val="-1"/>
        </w:rPr>
        <w:t xml:space="preserve"> </w:t>
      </w:r>
      <w:r>
        <w:rPr>
          <w:color w:val="00395A"/>
        </w:rPr>
        <w:t>a</w:t>
      </w:r>
      <w:r>
        <w:rPr>
          <w:color w:val="00395A"/>
          <w:spacing w:val="-1"/>
        </w:rPr>
        <w:t xml:space="preserve"> </w:t>
      </w:r>
      <w:r>
        <w:rPr>
          <w:color w:val="00395A"/>
        </w:rPr>
        <w:t>certain</w:t>
      </w:r>
      <w:r>
        <w:rPr>
          <w:color w:val="00395A"/>
          <w:spacing w:val="-2"/>
        </w:rPr>
        <w:t xml:space="preserve"> </w:t>
      </w:r>
      <w:r>
        <w:rPr>
          <w:color w:val="00395A"/>
        </w:rPr>
        <w:t>point;</w:t>
      </w:r>
      <w:r>
        <w:rPr>
          <w:color w:val="00395A"/>
          <w:spacing w:val="-10"/>
        </w:rPr>
        <w:t xml:space="preserve"> </w:t>
      </w:r>
      <w:r>
        <w:rPr>
          <w:color w:val="00395A"/>
        </w:rPr>
        <w:t>you</w:t>
      </w:r>
      <w:r>
        <w:rPr>
          <w:color w:val="00395A"/>
          <w:spacing w:val="-1"/>
        </w:rPr>
        <w:t xml:space="preserve"> </w:t>
      </w:r>
      <w:r>
        <w:rPr>
          <w:color w:val="00395A"/>
        </w:rPr>
        <w:t>know,</w:t>
      </w:r>
      <w:r>
        <w:rPr>
          <w:color w:val="00395A"/>
          <w:spacing w:val="-18"/>
        </w:rPr>
        <w:t xml:space="preserve"> </w:t>
      </w:r>
      <w:r>
        <w:rPr>
          <w:color w:val="00395A"/>
        </w:rPr>
        <w:t>indoors,</w:t>
      </w:r>
      <w:r>
        <w:rPr>
          <w:color w:val="00395A"/>
          <w:spacing w:val="-18"/>
        </w:rPr>
        <w:t xml:space="preserve"> </w:t>
      </w:r>
      <w:r>
        <w:rPr>
          <w:color w:val="00395A"/>
        </w:rPr>
        <w:t>in an</w:t>
      </w:r>
      <w:r>
        <w:rPr>
          <w:color w:val="00395A"/>
          <w:spacing w:val="-2"/>
        </w:rPr>
        <w:t xml:space="preserve"> </w:t>
      </w:r>
      <w:r>
        <w:rPr>
          <w:color w:val="00395A"/>
        </w:rPr>
        <w:t>apartment.</w:t>
      </w:r>
      <w:r>
        <w:rPr>
          <w:color w:val="00395A"/>
          <w:spacing w:val="-18"/>
        </w:rPr>
        <w:t xml:space="preserve"> </w:t>
      </w:r>
      <w:r>
        <w:rPr>
          <w:color w:val="00395A"/>
        </w:rPr>
        <w:t>Is</w:t>
      </w:r>
      <w:r>
        <w:rPr>
          <w:color w:val="00395A"/>
          <w:spacing w:val="-1"/>
        </w:rPr>
        <w:t xml:space="preserve"> </w:t>
      </w:r>
      <w:r>
        <w:rPr>
          <w:color w:val="00395A"/>
        </w:rPr>
        <w:t>that something you might be interested in at some point in time?</w:t>
      </w:r>
    </w:p>
    <w:p w14:paraId="1E146AA3" w14:textId="77777777" w:rsidR="00B00EA7" w:rsidRDefault="00574B43">
      <w:pPr>
        <w:pStyle w:val="BodyText"/>
        <w:spacing w:before="162"/>
      </w:pPr>
      <w:r>
        <w:rPr>
          <w:color w:val="00395A"/>
        </w:rPr>
        <w:t>FRANCIS:</w:t>
      </w:r>
      <w:r>
        <w:rPr>
          <w:color w:val="00395A"/>
          <w:spacing w:val="-7"/>
        </w:rPr>
        <w:t xml:space="preserve"> </w:t>
      </w:r>
      <w:r>
        <w:rPr>
          <w:color w:val="00395A"/>
        </w:rPr>
        <w:t>Nah.</w:t>
      </w:r>
      <w:r>
        <w:rPr>
          <w:color w:val="00395A"/>
          <w:spacing w:val="-16"/>
        </w:rPr>
        <w:t xml:space="preserve"> </w:t>
      </w:r>
      <w:r>
        <w:rPr>
          <w:color w:val="00395A"/>
        </w:rPr>
        <w:t>I’m</w:t>
      </w:r>
      <w:r>
        <w:rPr>
          <w:color w:val="00395A"/>
          <w:spacing w:val="3"/>
        </w:rPr>
        <w:t xml:space="preserve"> </w:t>
      </w:r>
      <w:r>
        <w:rPr>
          <w:color w:val="00395A"/>
        </w:rPr>
        <w:t>pretty</w:t>
      </w:r>
      <w:r>
        <w:rPr>
          <w:color w:val="00395A"/>
          <w:spacing w:val="3"/>
        </w:rPr>
        <w:t xml:space="preserve"> </w:t>
      </w:r>
      <w:r>
        <w:rPr>
          <w:color w:val="00395A"/>
        </w:rPr>
        <w:t>fine</w:t>
      </w:r>
      <w:r>
        <w:rPr>
          <w:color w:val="00395A"/>
          <w:spacing w:val="3"/>
        </w:rPr>
        <w:t xml:space="preserve"> </w:t>
      </w:r>
      <w:r>
        <w:rPr>
          <w:color w:val="00395A"/>
        </w:rPr>
        <w:t>out</w:t>
      </w:r>
      <w:r>
        <w:rPr>
          <w:color w:val="00395A"/>
          <w:spacing w:val="3"/>
        </w:rPr>
        <w:t xml:space="preserve"> </w:t>
      </w:r>
      <w:r>
        <w:rPr>
          <w:color w:val="00395A"/>
        </w:rPr>
        <w:t>here.</w:t>
      </w:r>
      <w:r>
        <w:rPr>
          <w:color w:val="00395A"/>
          <w:spacing w:val="-16"/>
        </w:rPr>
        <w:t xml:space="preserve"> </w:t>
      </w:r>
      <w:r>
        <w:rPr>
          <w:color w:val="00395A"/>
        </w:rPr>
        <w:t>I</w:t>
      </w:r>
      <w:r>
        <w:rPr>
          <w:color w:val="00395A"/>
          <w:spacing w:val="2"/>
        </w:rPr>
        <w:t xml:space="preserve"> </w:t>
      </w:r>
      <w:r>
        <w:rPr>
          <w:color w:val="00395A"/>
        </w:rPr>
        <w:t>mean,</w:t>
      </w:r>
      <w:r>
        <w:rPr>
          <w:color w:val="00395A"/>
          <w:spacing w:val="-14"/>
        </w:rPr>
        <w:t xml:space="preserve"> </w:t>
      </w:r>
      <w:r>
        <w:rPr>
          <w:color w:val="00395A"/>
        </w:rPr>
        <w:t>it’s</w:t>
      </w:r>
      <w:r>
        <w:rPr>
          <w:color w:val="00395A"/>
          <w:spacing w:val="3"/>
        </w:rPr>
        <w:t xml:space="preserve"> </w:t>
      </w:r>
      <w:r>
        <w:rPr>
          <w:color w:val="00395A"/>
        </w:rPr>
        <w:t>not</w:t>
      </w:r>
      <w:r>
        <w:rPr>
          <w:color w:val="00395A"/>
          <w:spacing w:val="3"/>
        </w:rPr>
        <w:t xml:space="preserve"> </w:t>
      </w:r>
      <w:r>
        <w:rPr>
          <w:color w:val="00395A"/>
        </w:rPr>
        <w:t>too</w:t>
      </w:r>
      <w:r>
        <w:rPr>
          <w:color w:val="00395A"/>
          <w:spacing w:val="3"/>
        </w:rPr>
        <w:t xml:space="preserve"> </w:t>
      </w:r>
      <w:r>
        <w:rPr>
          <w:color w:val="00395A"/>
          <w:spacing w:val="-4"/>
        </w:rPr>
        <w:t>bad.</w:t>
      </w:r>
    </w:p>
    <w:p w14:paraId="104BAE9B" w14:textId="77777777" w:rsidR="00B00EA7" w:rsidRDefault="00574B43">
      <w:pPr>
        <w:pStyle w:val="BodyText"/>
        <w:spacing w:before="173"/>
      </w:pPr>
      <w:r>
        <w:rPr>
          <w:color w:val="00395A"/>
        </w:rPr>
        <w:t>COUNSELOR</w:t>
      </w:r>
      <w:r>
        <w:rPr>
          <w:color w:val="00395A"/>
          <w:spacing w:val="4"/>
        </w:rPr>
        <w:t xml:space="preserve"> </w:t>
      </w:r>
      <w:r>
        <w:rPr>
          <w:color w:val="00395A"/>
        </w:rPr>
        <w:t>1:</w:t>
      </w:r>
      <w:r>
        <w:rPr>
          <w:color w:val="00395A"/>
          <w:spacing w:val="-5"/>
        </w:rPr>
        <w:t xml:space="preserve"> </w:t>
      </w:r>
      <w:r>
        <w:rPr>
          <w:color w:val="00395A"/>
        </w:rPr>
        <w:t>But</w:t>
      </w:r>
      <w:r>
        <w:rPr>
          <w:color w:val="00395A"/>
          <w:spacing w:val="5"/>
        </w:rPr>
        <w:t xml:space="preserve"> </w:t>
      </w:r>
      <w:r>
        <w:rPr>
          <w:color w:val="00395A"/>
        </w:rPr>
        <w:t>when</w:t>
      </w:r>
      <w:r>
        <w:rPr>
          <w:color w:val="00395A"/>
          <w:spacing w:val="3"/>
        </w:rPr>
        <w:t xml:space="preserve"> </w:t>
      </w:r>
      <w:r>
        <w:rPr>
          <w:color w:val="00395A"/>
        </w:rPr>
        <w:t>it</w:t>
      </w:r>
      <w:r>
        <w:rPr>
          <w:color w:val="00395A"/>
          <w:spacing w:val="5"/>
        </w:rPr>
        <w:t xml:space="preserve"> </w:t>
      </w:r>
      <w:r>
        <w:rPr>
          <w:color w:val="00395A"/>
        </w:rPr>
        <w:t>gets</w:t>
      </w:r>
      <w:r>
        <w:rPr>
          <w:color w:val="00395A"/>
          <w:spacing w:val="5"/>
        </w:rPr>
        <w:t xml:space="preserve"> </w:t>
      </w:r>
      <w:r>
        <w:rPr>
          <w:color w:val="00395A"/>
        </w:rPr>
        <w:t>cold,</w:t>
      </w:r>
      <w:r>
        <w:rPr>
          <w:color w:val="00395A"/>
          <w:spacing w:val="-15"/>
        </w:rPr>
        <w:t xml:space="preserve"> </w:t>
      </w:r>
      <w:r>
        <w:rPr>
          <w:color w:val="00395A"/>
        </w:rPr>
        <w:t>it</w:t>
      </w:r>
      <w:r>
        <w:rPr>
          <w:color w:val="00395A"/>
          <w:spacing w:val="5"/>
        </w:rPr>
        <w:t xml:space="preserve"> </w:t>
      </w:r>
      <w:r>
        <w:rPr>
          <w:color w:val="00395A"/>
        </w:rPr>
        <w:t>gets</w:t>
      </w:r>
      <w:r>
        <w:rPr>
          <w:color w:val="00395A"/>
          <w:spacing w:val="4"/>
        </w:rPr>
        <w:t xml:space="preserve"> </w:t>
      </w:r>
      <w:r>
        <w:rPr>
          <w:color w:val="00395A"/>
        </w:rPr>
        <w:t>a</w:t>
      </w:r>
      <w:r>
        <w:rPr>
          <w:color w:val="00395A"/>
          <w:spacing w:val="5"/>
        </w:rPr>
        <w:t xml:space="preserve"> </w:t>
      </w:r>
      <w:r>
        <w:rPr>
          <w:color w:val="00395A"/>
        </w:rPr>
        <w:t>bit</w:t>
      </w:r>
      <w:r>
        <w:rPr>
          <w:color w:val="00395A"/>
          <w:spacing w:val="5"/>
        </w:rPr>
        <w:t xml:space="preserve"> </w:t>
      </w:r>
      <w:r>
        <w:rPr>
          <w:color w:val="00395A"/>
        </w:rPr>
        <w:t>rough,</w:t>
      </w:r>
      <w:r>
        <w:rPr>
          <w:color w:val="00395A"/>
          <w:spacing w:val="-15"/>
        </w:rPr>
        <w:t xml:space="preserve"> </w:t>
      </w:r>
      <w:r>
        <w:rPr>
          <w:color w:val="00395A"/>
        </w:rPr>
        <w:t>and</w:t>
      </w:r>
      <w:r>
        <w:rPr>
          <w:color w:val="00395A"/>
          <w:spacing w:val="3"/>
        </w:rPr>
        <w:t xml:space="preserve"> </w:t>
      </w:r>
      <w:r>
        <w:rPr>
          <w:color w:val="00395A"/>
        </w:rPr>
        <w:t>right</w:t>
      </w:r>
      <w:r>
        <w:rPr>
          <w:color w:val="00395A"/>
          <w:spacing w:val="5"/>
        </w:rPr>
        <w:t xml:space="preserve"> </w:t>
      </w:r>
      <w:r>
        <w:rPr>
          <w:color w:val="00395A"/>
        </w:rPr>
        <w:t>now</w:t>
      </w:r>
      <w:r>
        <w:rPr>
          <w:color w:val="00395A"/>
          <w:spacing w:val="5"/>
        </w:rPr>
        <w:t xml:space="preserve"> </w:t>
      </w:r>
      <w:r>
        <w:rPr>
          <w:color w:val="00395A"/>
        </w:rPr>
        <w:t>it’s</w:t>
      </w:r>
      <w:r>
        <w:rPr>
          <w:color w:val="00395A"/>
          <w:spacing w:val="4"/>
        </w:rPr>
        <w:t xml:space="preserve"> </w:t>
      </w:r>
      <w:r>
        <w:rPr>
          <w:color w:val="00395A"/>
        </w:rPr>
        <w:t>kinda</w:t>
      </w:r>
      <w:r>
        <w:rPr>
          <w:color w:val="00395A"/>
          <w:spacing w:val="5"/>
        </w:rPr>
        <w:t xml:space="preserve"> </w:t>
      </w:r>
      <w:r>
        <w:rPr>
          <w:color w:val="00395A"/>
          <w:spacing w:val="-2"/>
        </w:rPr>
        <w:t>tough.</w:t>
      </w:r>
    </w:p>
    <w:p w14:paraId="42763D69" w14:textId="77777777" w:rsidR="00B00EA7" w:rsidRDefault="00B00EA7">
      <w:pPr>
        <w:sectPr w:rsidR="00B00EA7">
          <w:pgSz w:w="12240" w:h="15840"/>
          <w:pgMar w:top="1280" w:right="1060" w:bottom="1100" w:left="720" w:header="720" w:footer="902" w:gutter="0"/>
          <w:cols w:space="720"/>
        </w:sectPr>
      </w:pPr>
    </w:p>
    <w:p w14:paraId="4D1EBB76" w14:textId="77777777" w:rsidR="00B00EA7" w:rsidRDefault="00574B43">
      <w:pPr>
        <w:pStyle w:val="BodyText"/>
        <w:spacing w:before="111"/>
      </w:pPr>
      <w:r>
        <w:rPr>
          <w:color w:val="00395A"/>
        </w:rPr>
        <w:lastRenderedPageBreak/>
        <w:t>FRANCIS:</w:t>
      </w:r>
      <w:r>
        <w:rPr>
          <w:color w:val="00395A"/>
          <w:spacing w:val="-3"/>
        </w:rPr>
        <w:t xml:space="preserve"> </w:t>
      </w:r>
      <w:r>
        <w:rPr>
          <w:color w:val="00395A"/>
        </w:rPr>
        <w:t>I’m</w:t>
      </w:r>
      <w:r>
        <w:rPr>
          <w:color w:val="00395A"/>
          <w:spacing w:val="7"/>
        </w:rPr>
        <w:t xml:space="preserve"> </w:t>
      </w:r>
      <w:r>
        <w:rPr>
          <w:color w:val="00395A"/>
        </w:rPr>
        <w:t>pretty</w:t>
      </w:r>
      <w:r>
        <w:rPr>
          <w:color w:val="00395A"/>
          <w:spacing w:val="7"/>
        </w:rPr>
        <w:t xml:space="preserve"> </w:t>
      </w:r>
      <w:r>
        <w:rPr>
          <w:color w:val="00395A"/>
        </w:rPr>
        <w:t>much</w:t>
      </w:r>
      <w:r>
        <w:rPr>
          <w:color w:val="00395A"/>
          <w:spacing w:val="7"/>
        </w:rPr>
        <w:t xml:space="preserve"> </w:t>
      </w:r>
      <w:r>
        <w:rPr>
          <w:color w:val="00395A"/>
        </w:rPr>
        <w:t>a</w:t>
      </w:r>
      <w:r>
        <w:rPr>
          <w:color w:val="00395A"/>
          <w:spacing w:val="7"/>
        </w:rPr>
        <w:t xml:space="preserve"> </w:t>
      </w:r>
      <w:r>
        <w:rPr>
          <w:color w:val="00395A"/>
        </w:rPr>
        <w:t>tough</w:t>
      </w:r>
      <w:r>
        <w:rPr>
          <w:color w:val="00395A"/>
          <w:spacing w:val="7"/>
        </w:rPr>
        <w:t xml:space="preserve"> </w:t>
      </w:r>
      <w:r>
        <w:rPr>
          <w:color w:val="00395A"/>
          <w:spacing w:val="-4"/>
        </w:rPr>
        <w:t>guy.</w:t>
      </w:r>
    </w:p>
    <w:p w14:paraId="2F0A814C" w14:textId="77777777" w:rsidR="00B00EA7" w:rsidRDefault="00574B43">
      <w:pPr>
        <w:pStyle w:val="BodyText"/>
        <w:spacing w:before="173" w:line="249" w:lineRule="auto"/>
        <w:ind w:right="510"/>
      </w:pPr>
      <w:r>
        <w:rPr>
          <w:color w:val="00395A"/>
        </w:rPr>
        <w:t>COUNSELOR 1:</w:t>
      </w:r>
      <w:r>
        <w:rPr>
          <w:color w:val="00395A"/>
          <w:spacing w:val="-10"/>
        </w:rPr>
        <w:t xml:space="preserve"> </w:t>
      </w:r>
      <w:r>
        <w:rPr>
          <w:color w:val="00395A"/>
        </w:rPr>
        <w:t>Yeah.</w:t>
      </w:r>
      <w:r>
        <w:rPr>
          <w:color w:val="00395A"/>
          <w:spacing w:val="-17"/>
        </w:rPr>
        <w:t xml:space="preserve"> </w:t>
      </w:r>
      <w:r>
        <w:rPr>
          <w:color w:val="00395A"/>
        </w:rPr>
        <w:t>I know.</w:t>
      </w:r>
      <w:r>
        <w:rPr>
          <w:color w:val="00395A"/>
          <w:spacing w:val="-17"/>
        </w:rPr>
        <w:t xml:space="preserve"> </w:t>
      </w:r>
      <w:r>
        <w:rPr>
          <w:color w:val="00395A"/>
        </w:rPr>
        <w:t>How long have you been staying outside?</w:t>
      </w:r>
      <w:r>
        <w:rPr>
          <w:color w:val="00395A"/>
          <w:spacing w:val="-4"/>
        </w:rPr>
        <w:t xml:space="preserve"> </w:t>
      </w:r>
      <w:r>
        <w:rPr>
          <w:color w:val="00395A"/>
        </w:rPr>
        <w:t>When was the last time you had your own place?</w:t>
      </w:r>
    </w:p>
    <w:p w14:paraId="410F1BDF" w14:textId="77777777" w:rsidR="00B00EA7" w:rsidRDefault="00574B43">
      <w:pPr>
        <w:pStyle w:val="BodyText"/>
        <w:spacing w:before="160" w:line="249" w:lineRule="auto"/>
        <w:ind w:right="387"/>
      </w:pPr>
      <w:r>
        <w:rPr>
          <w:color w:val="00395A"/>
        </w:rPr>
        <w:t>FRANCIS:</w:t>
      </w:r>
      <w:r>
        <w:rPr>
          <w:color w:val="00395A"/>
          <w:spacing w:val="-12"/>
        </w:rPr>
        <w:t xml:space="preserve"> </w:t>
      </w:r>
      <w:r>
        <w:rPr>
          <w:color w:val="00395A"/>
        </w:rPr>
        <w:t>Oh,</w:t>
      </w:r>
      <w:r>
        <w:rPr>
          <w:color w:val="00395A"/>
          <w:spacing w:val="-18"/>
        </w:rPr>
        <w:t xml:space="preserve"> </w:t>
      </w:r>
      <w:r>
        <w:rPr>
          <w:color w:val="00395A"/>
        </w:rPr>
        <w:t>about</w:t>
      </w:r>
      <w:r>
        <w:rPr>
          <w:color w:val="00395A"/>
          <w:spacing w:val="-1"/>
        </w:rPr>
        <w:t xml:space="preserve"> </w:t>
      </w:r>
      <w:r>
        <w:rPr>
          <w:color w:val="00395A"/>
        </w:rPr>
        <w:t>3 years</w:t>
      </w:r>
      <w:r>
        <w:rPr>
          <w:color w:val="00395A"/>
          <w:spacing w:val="-1"/>
        </w:rPr>
        <w:t xml:space="preserve"> </w:t>
      </w:r>
      <w:r>
        <w:rPr>
          <w:color w:val="00395A"/>
        </w:rPr>
        <w:t>ago.</w:t>
      </w:r>
      <w:r>
        <w:rPr>
          <w:color w:val="00395A"/>
          <w:spacing w:val="-21"/>
        </w:rPr>
        <w:t xml:space="preserve"> </w:t>
      </w:r>
      <w:r>
        <w:rPr>
          <w:color w:val="00395A"/>
        </w:rPr>
        <w:t>Yeah,</w:t>
      </w:r>
      <w:r>
        <w:rPr>
          <w:color w:val="00395A"/>
          <w:spacing w:val="-18"/>
        </w:rPr>
        <w:t xml:space="preserve"> </w:t>
      </w:r>
      <w:r>
        <w:rPr>
          <w:color w:val="00395A"/>
        </w:rPr>
        <w:t>me</w:t>
      </w:r>
      <w:r>
        <w:rPr>
          <w:color w:val="00395A"/>
          <w:spacing w:val="-1"/>
        </w:rPr>
        <w:t xml:space="preserve"> </w:t>
      </w:r>
      <w:r>
        <w:rPr>
          <w:color w:val="00395A"/>
        </w:rPr>
        <w:t>and</w:t>
      </w:r>
      <w:r>
        <w:rPr>
          <w:color w:val="00395A"/>
          <w:spacing w:val="-2"/>
        </w:rPr>
        <w:t xml:space="preserve"> </w:t>
      </w:r>
      <w:r>
        <w:rPr>
          <w:color w:val="00395A"/>
        </w:rPr>
        <w:t>my</w:t>
      </w:r>
      <w:r>
        <w:rPr>
          <w:color w:val="00395A"/>
          <w:spacing w:val="-1"/>
        </w:rPr>
        <w:t xml:space="preserve"> </w:t>
      </w:r>
      <w:r>
        <w:rPr>
          <w:color w:val="00395A"/>
        </w:rPr>
        <w:t>buddy</w:t>
      </w:r>
      <w:r>
        <w:rPr>
          <w:color w:val="00395A"/>
          <w:spacing w:val="-1"/>
        </w:rPr>
        <w:t xml:space="preserve"> </w:t>
      </w:r>
      <w:r>
        <w:rPr>
          <w:color w:val="00395A"/>
        </w:rPr>
        <w:t>got</w:t>
      </w:r>
      <w:r>
        <w:rPr>
          <w:color w:val="00395A"/>
          <w:spacing w:val="-1"/>
        </w:rPr>
        <w:t xml:space="preserve"> </w:t>
      </w:r>
      <w:r>
        <w:rPr>
          <w:color w:val="00395A"/>
        </w:rPr>
        <w:t>a</w:t>
      </w:r>
      <w:r>
        <w:rPr>
          <w:color w:val="00395A"/>
          <w:spacing w:val="-1"/>
        </w:rPr>
        <w:t xml:space="preserve"> </w:t>
      </w:r>
      <w:r>
        <w:rPr>
          <w:color w:val="00395A"/>
        </w:rPr>
        <w:t>place.</w:t>
      </w:r>
      <w:r>
        <w:rPr>
          <w:color w:val="00395A"/>
          <w:spacing w:val="-18"/>
        </w:rPr>
        <w:t xml:space="preserve"> </w:t>
      </w:r>
      <w:r>
        <w:rPr>
          <w:color w:val="00395A"/>
        </w:rPr>
        <w:t>I</w:t>
      </w:r>
      <w:r>
        <w:rPr>
          <w:color w:val="00395A"/>
          <w:spacing w:val="-2"/>
        </w:rPr>
        <w:t xml:space="preserve"> </w:t>
      </w:r>
      <w:r>
        <w:rPr>
          <w:color w:val="00395A"/>
        </w:rPr>
        <w:t>moved</w:t>
      </w:r>
      <w:r>
        <w:rPr>
          <w:color w:val="00395A"/>
          <w:spacing w:val="-2"/>
        </w:rPr>
        <w:t xml:space="preserve"> </w:t>
      </w:r>
      <w:r>
        <w:rPr>
          <w:color w:val="00395A"/>
        </w:rPr>
        <w:t>in.</w:t>
      </w:r>
      <w:r>
        <w:rPr>
          <w:color w:val="00395A"/>
          <w:spacing w:val="-18"/>
        </w:rPr>
        <w:t xml:space="preserve"> </w:t>
      </w:r>
      <w:r>
        <w:rPr>
          <w:color w:val="00395A"/>
        </w:rPr>
        <w:t>It</w:t>
      </w:r>
      <w:r>
        <w:rPr>
          <w:color w:val="00395A"/>
          <w:spacing w:val="-1"/>
        </w:rPr>
        <w:t xml:space="preserve"> </w:t>
      </w:r>
      <w:r>
        <w:rPr>
          <w:color w:val="00395A"/>
        </w:rPr>
        <w:t>was</w:t>
      </w:r>
      <w:r>
        <w:rPr>
          <w:color w:val="00395A"/>
          <w:spacing w:val="-1"/>
        </w:rPr>
        <w:t xml:space="preserve"> </w:t>
      </w:r>
      <w:r>
        <w:rPr>
          <w:color w:val="00395A"/>
        </w:rPr>
        <w:t>pretty nice and everything.</w:t>
      </w:r>
      <w:r>
        <w:rPr>
          <w:color w:val="00395A"/>
          <w:spacing w:val="-12"/>
        </w:rPr>
        <w:t xml:space="preserve"> </w:t>
      </w:r>
      <w:r>
        <w:rPr>
          <w:color w:val="00395A"/>
        </w:rPr>
        <w:t>He kinda got sick a little bit.</w:t>
      </w:r>
      <w:r>
        <w:rPr>
          <w:color w:val="00395A"/>
          <w:spacing w:val="-12"/>
        </w:rPr>
        <w:t xml:space="preserve"> </w:t>
      </w:r>
      <w:r>
        <w:rPr>
          <w:color w:val="00395A"/>
        </w:rPr>
        <w:t>My friend passed away.</w:t>
      </w:r>
    </w:p>
    <w:p w14:paraId="7BAD1CFD" w14:textId="77777777" w:rsidR="00B00EA7" w:rsidRDefault="00574B43">
      <w:pPr>
        <w:pStyle w:val="BodyText"/>
        <w:spacing w:before="163"/>
      </w:pPr>
      <w:r>
        <w:rPr>
          <w:color w:val="00395A"/>
        </w:rPr>
        <w:t>COUNSELOR</w:t>
      </w:r>
      <w:r>
        <w:rPr>
          <w:color w:val="00395A"/>
          <w:spacing w:val="16"/>
        </w:rPr>
        <w:t xml:space="preserve"> </w:t>
      </w:r>
      <w:r>
        <w:rPr>
          <w:color w:val="00395A"/>
        </w:rPr>
        <w:t>1:</w:t>
      </w:r>
      <w:r>
        <w:rPr>
          <w:color w:val="00395A"/>
          <w:spacing w:val="6"/>
        </w:rPr>
        <w:t xml:space="preserve"> </w:t>
      </w:r>
      <w:r>
        <w:rPr>
          <w:color w:val="00395A"/>
        </w:rPr>
        <w:t>Oh,</w:t>
      </w:r>
      <w:r>
        <w:rPr>
          <w:color w:val="00395A"/>
          <w:spacing w:val="-7"/>
        </w:rPr>
        <w:t xml:space="preserve"> </w:t>
      </w:r>
      <w:r>
        <w:rPr>
          <w:color w:val="00395A"/>
        </w:rPr>
        <w:t>he</w:t>
      </w:r>
      <w:r>
        <w:rPr>
          <w:color w:val="00395A"/>
          <w:spacing w:val="17"/>
        </w:rPr>
        <w:t xml:space="preserve"> </w:t>
      </w:r>
      <w:r>
        <w:rPr>
          <w:color w:val="00395A"/>
        </w:rPr>
        <w:t>did?</w:t>
      </w:r>
      <w:r>
        <w:rPr>
          <w:color w:val="00395A"/>
          <w:spacing w:val="17"/>
        </w:rPr>
        <w:t xml:space="preserve"> </w:t>
      </w:r>
      <w:r>
        <w:rPr>
          <w:color w:val="00395A"/>
        </w:rPr>
        <w:t>I’m</w:t>
      </w:r>
      <w:r>
        <w:rPr>
          <w:color w:val="00395A"/>
          <w:spacing w:val="17"/>
        </w:rPr>
        <w:t xml:space="preserve"> </w:t>
      </w:r>
      <w:r>
        <w:rPr>
          <w:color w:val="00395A"/>
          <w:spacing w:val="-2"/>
        </w:rPr>
        <w:t>sorry.</w:t>
      </w:r>
    </w:p>
    <w:p w14:paraId="3B3E1417" w14:textId="77777777" w:rsidR="00B00EA7" w:rsidRDefault="00574B43">
      <w:pPr>
        <w:pStyle w:val="BodyText"/>
        <w:spacing w:before="173"/>
      </w:pPr>
      <w:r>
        <w:rPr>
          <w:color w:val="00395A"/>
        </w:rPr>
        <w:t>FRANCIS:</w:t>
      </w:r>
      <w:r>
        <w:rPr>
          <w:color w:val="00395A"/>
          <w:spacing w:val="-15"/>
        </w:rPr>
        <w:t xml:space="preserve"> </w:t>
      </w:r>
      <w:r>
        <w:rPr>
          <w:color w:val="00395A"/>
        </w:rPr>
        <w:t>Yeah,</w:t>
      </w:r>
      <w:r>
        <w:rPr>
          <w:color w:val="00395A"/>
          <w:spacing w:val="-18"/>
        </w:rPr>
        <w:t xml:space="preserve"> </w:t>
      </w:r>
      <w:r>
        <w:rPr>
          <w:color w:val="00395A"/>
        </w:rPr>
        <w:t>it</w:t>
      </w:r>
      <w:r>
        <w:rPr>
          <w:color w:val="00395A"/>
          <w:spacing w:val="-15"/>
        </w:rPr>
        <w:t xml:space="preserve"> </w:t>
      </w:r>
      <w:r>
        <w:rPr>
          <w:color w:val="00395A"/>
        </w:rPr>
        <w:t>kinda</w:t>
      </w:r>
      <w:r>
        <w:rPr>
          <w:color w:val="00395A"/>
          <w:spacing w:val="-15"/>
        </w:rPr>
        <w:t xml:space="preserve"> </w:t>
      </w:r>
      <w:r>
        <w:rPr>
          <w:color w:val="00395A"/>
        </w:rPr>
        <w:t>was</w:t>
      </w:r>
      <w:r>
        <w:rPr>
          <w:color w:val="00395A"/>
          <w:spacing w:val="-15"/>
        </w:rPr>
        <w:t xml:space="preserve"> </w:t>
      </w:r>
      <w:r>
        <w:rPr>
          <w:color w:val="00395A"/>
        </w:rPr>
        <w:t>his</w:t>
      </w:r>
      <w:r>
        <w:rPr>
          <w:color w:val="00395A"/>
          <w:spacing w:val="-14"/>
        </w:rPr>
        <w:t xml:space="preserve"> </w:t>
      </w:r>
      <w:r>
        <w:rPr>
          <w:color w:val="00395A"/>
        </w:rPr>
        <w:t>place,</w:t>
      </w:r>
      <w:r>
        <w:rPr>
          <w:color w:val="00395A"/>
          <w:spacing w:val="-18"/>
        </w:rPr>
        <w:t xml:space="preserve"> </w:t>
      </w:r>
      <w:r>
        <w:rPr>
          <w:color w:val="00395A"/>
        </w:rPr>
        <w:t>so</w:t>
      </w:r>
      <w:r>
        <w:rPr>
          <w:color w:val="00395A"/>
          <w:spacing w:val="-11"/>
        </w:rPr>
        <w:t xml:space="preserve"> </w:t>
      </w:r>
      <w:r>
        <w:rPr>
          <w:color w:val="00395A"/>
        </w:rPr>
        <w:t>I</w:t>
      </w:r>
      <w:r>
        <w:rPr>
          <w:color w:val="00395A"/>
          <w:spacing w:val="-10"/>
        </w:rPr>
        <w:t xml:space="preserve"> </w:t>
      </w:r>
      <w:r>
        <w:rPr>
          <w:color w:val="00395A"/>
        </w:rPr>
        <w:t>couldn’t</w:t>
      </w:r>
      <w:r>
        <w:rPr>
          <w:color w:val="00395A"/>
          <w:spacing w:val="-11"/>
        </w:rPr>
        <w:t xml:space="preserve"> </w:t>
      </w:r>
      <w:r>
        <w:rPr>
          <w:color w:val="00395A"/>
        </w:rPr>
        <w:t>stay</w:t>
      </w:r>
      <w:r>
        <w:rPr>
          <w:color w:val="00395A"/>
          <w:spacing w:val="-10"/>
        </w:rPr>
        <w:t xml:space="preserve"> </w:t>
      </w:r>
      <w:r>
        <w:rPr>
          <w:color w:val="00395A"/>
        </w:rPr>
        <w:t>there</w:t>
      </w:r>
      <w:r>
        <w:rPr>
          <w:color w:val="00395A"/>
          <w:spacing w:val="-10"/>
        </w:rPr>
        <w:t xml:space="preserve"> </w:t>
      </w:r>
      <w:r>
        <w:rPr>
          <w:color w:val="00395A"/>
        </w:rPr>
        <w:t>any</w:t>
      </w:r>
      <w:r>
        <w:rPr>
          <w:color w:val="00395A"/>
          <w:spacing w:val="-10"/>
        </w:rPr>
        <w:t xml:space="preserve"> </w:t>
      </w:r>
      <w:r>
        <w:rPr>
          <w:color w:val="00395A"/>
          <w:spacing w:val="-2"/>
        </w:rPr>
        <w:t>longer.</w:t>
      </w:r>
    </w:p>
    <w:p w14:paraId="57958BB3" w14:textId="77777777" w:rsidR="00B00EA7" w:rsidRDefault="00574B43">
      <w:pPr>
        <w:pStyle w:val="BodyText"/>
        <w:spacing w:before="170" w:line="391" w:lineRule="auto"/>
      </w:pPr>
      <w:r>
        <w:rPr>
          <w:color w:val="00395A"/>
        </w:rPr>
        <w:t>COUNSELOR 1:</w:t>
      </w:r>
      <w:r>
        <w:rPr>
          <w:color w:val="00395A"/>
          <w:spacing w:val="-3"/>
        </w:rPr>
        <w:t xml:space="preserve"> </w:t>
      </w:r>
      <w:r>
        <w:rPr>
          <w:color w:val="00395A"/>
        </w:rPr>
        <w:t>Got it.</w:t>
      </w:r>
      <w:r>
        <w:rPr>
          <w:color w:val="00395A"/>
          <w:spacing w:val="-16"/>
        </w:rPr>
        <w:t xml:space="preserve"> </w:t>
      </w:r>
      <w:r>
        <w:rPr>
          <w:color w:val="00395A"/>
        </w:rPr>
        <w:t>You had trouble making ends meet and stuff like that after he passed. FRANCIS: Well, yeah. It was hard.</w:t>
      </w:r>
    </w:p>
    <w:p w14:paraId="1F1D2799" w14:textId="77777777" w:rsidR="00B00EA7" w:rsidRDefault="00574B43">
      <w:pPr>
        <w:pStyle w:val="BodyText"/>
        <w:spacing w:line="249" w:lineRule="auto"/>
        <w:ind w:right="387"/>
      </w:pPr>
      <w:r>
        <w:rPr>
          <w:color w:val="00395A"/>
        </w:rPr>
        <w:t>COUNSELOR 1:</w:t>
      </w:r>
      <w:r>
        <w:rPr>
          <w:color w:val="00395A"/>
          <w:spacing w:val="-11"/>
        </w:rPr>
        <w:t xml:space="preserve"> </w:t>
      </w:r>
      <w:r>
        <w:rPr>
          <w:color w:val="00395A"/>
        </w:rPr>
        <w:t>Well,</w:t>
      </w:r>
      <w:r>
        <w:rPr>
          <w:color w:val="00395A"/>
          <w:spacing w:val="-18"/>
        </w:rPr>
        <w:t xml:space="preserve"> </w:t>
      </w:r>
      <w:r>
        <w:rPr>
          <w:color w:val="00395A"/>
        </w:rPr>
        <w:t>Francis,</w:t>
      </w:r>
      <w:r>
        <w:rPr>
          <w:color w:val="00395A"/>
          <w:spacing w:val="-18"/>
        </w:rPr>
        <w:t xml:space="preserve"> </w:t>
      </w:r>
      <w:r>
        <w:rPr>
          <w:color w:val="00395A"/>
        </w:rPr>
        <w:t>we’d</w:t>
      </w:r>
      <w:r>
        <w:rPr>
          <w:color w:val="00395A"/>
          <w:spacing w:val="-1"/>
        </w:rPr>
        <w:t xml:space="preserve"> </w:t>
      </w:r>
      <w:r>
        <w:rPr>
          <w:color w:val="00395A"/>
        </w:rPr>
        <w:t>like to help</w:t>
      </w:r>
      <w:r>
        <w:rPr>
          <w:color w:val="00395A"/>
          <w:spacing w:val="-1"/>
        </w:rPr>
        <w:t xml:space="preserve"> </w:t>
      </w:r>
      <w:r>
        <w:rPr>
          <w:color w:val="00395A"/>
        </w:rPr>
        <w:t>you find</w:t>
      </w:r>
      <w:r>
        <w:rPr>
          <w:color w:val="00395A"/>
          <w:spacing w:val="-1"/>
        </w:rPr>
        <w:t xml:space="preserve"> </w:t>
      </w:r>
      <w:r>
        <w:rPr>
          <w:color w:val="00395A"/>
        </w:rPr>
        <w:t>some better</w:t>
      </w:r>
      <w:r>
        <w:rPr>
          <w:color w:val="00395A"/>
          <w:spacing w:val="-1"/>
        </w:rPr>
        <w:t xml:space="preserve"> </w:t>
      </w:r>
      <w:r>
        <w:rPr>
          <w:color w:val="00395A"/>
        </w:rPr>
        <w:t xml:space="preserve">housing if you are inter­ </w:t>
      </w:r>
      <w:r>
        <w:rPr>
          <w:color w:val="00395A"/>
          <w:spacing w:val="-2"/>
        </w:rPr>
        <w:t>ested.</w:t>
      </w:r>
    </w:p>
    <w:p w14:paraId="3C84DCB1" w14:textId="77777777" w:rsidR="00B00EA7" w:rsidRDefault="00574B43">
      <w:pPr>
        <w:pStyle w:val="BodyText"/>
        <w:spacing w:before="158"/>
      </w:pPr>
      <w:r>
        <w:rPr>
          <w:color w:val="00395A"/>
        </w:rPr>
        <w:t>FRANCIS:</w:t>
      </w:r>
      <w:r>
        <w:rPr>
          <w:color w:val="00395A"/>
          <w:spacing w:val="1"/>
        </w:rPr>
        <w:t xml:space="preserve"> </w:t>
      </w:r>
      <w:r>
        <w:rPr>
          <w:color w:val="00395A"/>
        </w:rPr>
        <w:t>I’m</w:t>
      </w:r>
      <w:r>
        <w:rPr>
          <w:color w:val="00395A"/>
          <w:spacing w:val="12"/>
        </w:rPr>
        <w:t xml:space="preserve"> </w:t>
      </w:r>
      <w:r>
        <w:rPr>
          <w:color w:val="00395A"/>
          <w:spacing w:val="-4"/>
        </w:rPr>
        <w:t>fine.</w:t>
      </w:r>
    </w:p>
    <w:p w14:paraId="50135069" w14:textId="77777777" w:rsidR="00B00EA7" w:rsidRDefault="00574B43">
      <w:pPr>
        <w:pStyle w:val="BodyText"/>
        <w:spacing w:before="173" w:line="249" w:lineRule="auto"/>
        <w:ind w:right="387"/>
      </w:pPr>
      <w:r>
        <w:rPr>
          <w:color w:val="00395A"/>
        </w:rPr>
        <w:t>COUNSELOR 1:</w:t>
      </w:r>
      <w:r>
        <w:rPr>
          <w:color w:val="00395A"/>
          <w:spacing w:val="-5"/>
        </w:rPr>
        <w:t xml:space="preserve"> </w:t>
      </w:r>
      <w:r>
        <w:rPr>
          <w:color w:val="00395A"/>
        </w:rPr>
        <w:t>Okay.</w:t>
      </w:r>
      <w:r>
        <w:rPr>
          <w:color w:val="00395A"/>
          <w:spacing w:val="-20"/>
        </w:rPr>
        <w:t xml:space="preserve"> </w:t>
      </w:r>
      <w:r>
        <w:rPr>
          <w:color w:val="00395A"/>
        </w:rPr>
        <w:t>Well,</w:t>
      </w:r>
      <w:r>
        <w:rPr>
          <w:color w:val="00395A"/>
          <w:spacing w:val="-15"/>
        </w:rPr>
        <w:t xml:space="preserve"> </w:t>
      </w:r>
      <w:r>
        <w:rPr>
          <w:color w:val="00395A"/>
        </w:rPr>
        <w:t>it’s som</w:t>
      </w:r>
      <w:r>
        <w:rPr>
          <w:color w:val="00395A"/>
        </w:rPr>
        <w:t>ething to think about, and we would be glad to talk more about it.</w:t>
      </w:r>
    </w:p>
    <w:p w14:paraId="1000AB62" w14:textId="77777777" w:rsidR="00B00EA7" w:rsidRDefault="00574B43">
      <w:pPr>
        <w:pStyle w:val="BodyText"/>
        <w:spacing w:before="163"/>
      </w:pPr>
      <w:r>
        <w:rPr>
          <w:color w:val="00395A"/>
        </w:rPr>
        <w:t>FRANCIS:</w:t>
      </w:r>
      <w:r>
        <w:rPr>
          <w:color w:val="00395A"/>
          <w:spacing w:val="42"/>
        </w:rPr>
        <w:t xml:space="preserve"> </w:t>
      </w:r>
      <w:r>
        <w:rPr>
          <w:color w:val="00395A"/>
          <w:spacing w:val="-4"/>
        </w:rPr>
        <w:t>Okay.</w:t>
      </w:r>
    </w:p>
    <w:p w14:paraId="04BB7CE9" w14:textId="77777777" w:rsidR="00B00EA7" w:rsidRDefault="00574B43">
      <w:pPr>
        <w:pStyle w:val="BodyText"/>
        <w:spacing w:before="170" w:line="249" w:lineRule="auto"/>
      </w:pPr>
      <w:r>
        <w:rPr>
          <w:color w:val="00395A"/>
        </w:rPr>
        <w:t>COUNSELOR</w:t>
      </w:r>
      <w:r>
        <w:rPr>
          <w:color w:val="00395A"/>
          <w:spacing w:val="-3"/>
        </w:rPr>
        <w:t xml:space="preserve"> </w:t>
      </w:r>
      <w:r>
        <w:rPr>
          <w:color w:val="00395A"/>
        </w:rPr>
        <w:t>1:</w:t>
      </w:r>
      <w:r>
        <w:rPr>
          <w:color w:val="00395A"/>
          <w:spacing w:val="-10"/>
        </w:rPr>
        <w:t xml:space="preserve"> </w:t>
      </w:r>
      <w:r>
        <w:rPr>
          <w:color w:val="00395A"/>
        </w:rPr>
        <w:t>I’m</w:t>
      </w:r>
      <w:r>
        <w:rPr>
          <w:color w:val="00395A"/>
          <w:spacing w:val="-2"/>
        </w:rPr>
        <w:t xml:space="preserve"> </w:t>
      </w:r>
      <w:r>
        <w:rPr>
          <w:color w:val="00395A"/>
        </w:rPr>
        <w:t>a</w:t>
      </w:r>
      <w:r>
        <w:rPr>
          <w:color w:val="00395A"/>
          <w:spacing w:val="-2"/>
        </w:rPr>
        <w:t xml:space="preserve"> </w:t>
      </w:r>
      <w:r>
        <w:rPr>
          <w:color w:val="00395A"/>
        </w:rPr>
        <w:t>little</w:t>
      </w:r>
      <w:r>
        <w:rPr>
          <w:color w:val="00395A"/>
          <w:spacing w:val="-2"/>
        </w:rPr>
        <w:t xml:space="preserve"> </w:t>
      </w:r>
      <w:r>
        <w:rPr>
          <w:color w:val="00395A"/>
        </w:rPr>
        <w:t>concerned</w:t>
      </w:r>
      <w:r>
        <w:rPr>
          <w:color w:val="00395A"/>
          <w:spacing w:val="-3"/>
        </w:rPr>
        <w:t xml:space="preserve"> </w:t>
      </w:r>
      <w:r>
        <w:rPr>
          <w:color w:val="00395A"/>
        </w:rPr>
        <w:t>about</w:t>
      </w:r>
      <w:r>
        <w:rPr>
          <w:color w:val="00395A"/>
          <w:spacing w:val="-2"/>
        </w:rPr>
        <w:t xml:space="preserve"> </w:t>
      </w:r>
      <w:r>
        <w:rPr>
          <w:color w:val="00395A"/>
        </w:rPr>
        <w:t>your</w:t>
      </w:r>
      <w:r>
        <w:rPr>
          <w:color w:val="00395A"/>
          <w:spacing w:val="-3"/>
        </w:rPr>
        <w:t xml:space="preserve"> </w:t>
      </w:r>
      <w:r>
        <w:rPr>
          <w:color w:val="00395A"/>
        </w:rPr>
        <w:t>foot,</w:t>
      </w:r>
      <w:r>
        <w:rPr>
          <w:color w:val="00395A"/>
          <w:spacing w:val="-18"/>
        </w:rPr>
        <w:t xml:space="preserve"> </w:t>
      </w:r>
      <w:r>
        <w:rPr>
          <w:color w:val="00395A"/>
        </w:rPr>
        <w:t>though,</w:t>
      </w:r>
      <w:r>
        <w:rPr>
          <w:color w:val="00395A"/>
          <w:spacing w:val="-18"/>
        </w:rPr>
        <w:t xml:space="preserve"> </w:t>
      </w:r>
      <w:r>
        <w:rPr>
          <w:color w:val="00395A"/>
        </w:rPr>
        <w:t>especially</w:t>
      </w:r>
      <w:r>
        <w:rPr>
          <w:color w:val="00395A"/>
          <w:spacing w:val="-2"/>
        </w:rPr>
        <w:t xml:space="preserve"> </w:t>
      </w:r>
      <w:r>
        <w:rPr>
          <w:color w:val="00395A"/>
        </w:rPr>
        <w:t>the</w:t>
      </w:r>
      <w:r>
        <w:rPr>
          <w:color w:val="00395A"/>
          <w:spacing w:val="-2"/>
        </w:rPr>
        <w:t xml:space="preserve"> </w:t>
      </w:r>
      <w:r>
        <w:rPr>
          <w:color w:val="00395A"/>
        </w:rPr>
        <w:t>pain</w:t>
      </w:r>
      <w:r>
        <w:rPr>
          <w:color w:val="00395A"/>
          <w:spacing w:val="-3"/>
        </w:rPr>
        <w:t xml:space="preserve"> </w:t>
      </w:r>
      <w:r>
        <w:rPr>
          <w:color w:val="00395A"/>
        </w:rPr>
        <w:t>you’re</w:t>
      </w:r>
      <w:r>
        <w:rPr>
          <w:color w:val="00395A"/>
          <w:spacing w:val="-4"/>
        </w:rPr>
        <w:t xml:space="preserve"> </w:t>
      </w:r>
      <w:r>
        <w:rPr>
          <w:color w:val="00395A"/>
        </w:rPr>
        <w:t xml:space="preserve">going </w:t>
      </w:r>
      <w:r>
        <w:rPr>
          <w:color w:val="00395A"/>
          <w:spacing w:val="-2"/>
        </w:rPr>
        <w:t>through.</w:t>
      </w:r>
    </w:p>
    <w:p w14:paraId="27B3B3DD" w14:textId="77777777" w:rsidR="00B00EA7" w:rsidRDefault="00574B43">
      <w:pPr>
        <w:pStyle w:val="BodyText"/>
        <w:spacing w:before="135" w:line="352" w:lineRule="auto"/>
      </w:pPr>
      <w:r>
        <w:rPr>
          <w:color w:val="00395A"/>
        </w:rPr>
        <w:t>FRANCIS:</w:t>
      </w:r>
      <w:r>
        <w:rPr>
          <w:color w:val="00395A"/>
          <w:spacing w:val="-15"/>
        </w:rPr>
        <w:t xml:space="preserve"> </w:t>
      </w:r>
      <w:r>
        <w:rPr>
          <w:color w:val="00395A"/>
        </w:rPr>
        <w:t>It’s</w:t>
      </w:r>
      <w:r>
        <w:rPr>
          <w:color w:val="00395A"/>
          <w:spacing w:val="-15"/>
        </w:rPr>
        <w:t xml:space="preserve"> </w:t>
      </w:r>
      <w:r>
        <w:rPr>
          <w:color w:val="00395A"/>
        </w:rPr>
        <w:t>not</w:t>
      </w:r>
      <w:r>
        <w:rPr>
          <w:color w:val="00395A"/>
          <w:spacing w:val="-15"/>
        </w:rPr>
        <w:t xml:space="preserve"> </w:t>
      </w:r>
      <w:r>
        <w:rPr>
          <w:color w:val="00395A"/>
        </w:rPr>
        <w:t>much</w:t>
      </w:r>
      <w:r>
        <w:rPr>
          <w:color w:val="00395A"/>
          <w:spacing w:val="-15"/>
        </w:rPr>
        <w:t xml:space="preserve"> </w:t>
      </w:r>
      <w:r>
        <w:rPr>
          <w:color w:val="00395A"/>
        </w:rPr>
        <w:t>pain.</w:t>
      </w:r>
      <w:r>
        <w:rPr>
          <w:color w:val="00395A"/>
          <w:spacing w:val="-18"/>
        </w:rPr>
        <w:t xml:space="preserve"> </w:t>
      </w:r>
      <w:r>
        <w:rPr>
          <w:color w:val="00395A"/>
        </w:rPr>
        <w:t>I’ve</w:t>
      </w:r>
      <w:r>
        <w:rPr>
          <w:color w:val="00395A"/>
          <w:spacing w:val="-15"/>
        </w:rPr>
        <w:t xml:space="preserve"> </w:t>
      </w:r>
      <w:r>
        <w:rPr>
          <w:color w:val="00395A"/>
        </w:rPr>
        <w:t>seen</w:t>
      </w:r>
      <w:r>
        <w:rPr>
          <w:color w:val="00395A"/>
          <w:spacing w:val="-15"/>
        </w:rPr>
        <w:t xml:space="preserve"> </w:t>
      </w:r>
      <w:r>
        <w:rPr>
          <w:color w:val="00395A"/>
        </w:rPr>
        <w:t>worse.</w:t>
      </w:r>
      <w:r>
        <w:rPr>
          <w:color w:val="00395A"/>
          <w:spacing w:val="-18"/>
        </w:rPr>
        <w:t xml:space="preserve"> </w:t>
      </w:r>
      <w:r>
        <w:rPr>
          <w:color w:val="00395A"/>
        </w:rPr>
        <w:t>[</w:t>
      </w:r>
      <w:r>
        <w:rPr>
          <w:rFonts w:ascii="Palatino Linotype" w:hAnsi="Palatino Linotype"/>
          <w:i/>
          <w:color w:val="00395A"/>
        </w:rPr>
        <w:t>rubs</w:t>
      </w:r>
      <w:r>
        <w:rPr>
          <w:rFonts w:ascii="Palatino Linotype" w:hAnsi="Palatino Linotype"/>
          <w:i/>
          <w:color w:val="00395A"/>
          <w:spacing w:val="-15"/>
        </w:rPr>
        <w:t xml:space="preserve"> </w:t>
      </w:r>
      <w:r>
        <w:rPr>
          <w:rFonts w:ascii="Palatino Linotype" w:hAnsi="Palatino Linotype"/>
          <w:i/>
          <w:color w:val="00395A"/>
        </w:rPr>
        <w:t>his</w:t>
      </w:r>
      <w:r>
        <w:rPr>
          <w:rFonts w:ascii="Palatino Linotype" w:hAnsi="Palatino Linotype"/>
          <w:i/>
          <w:color w:val="00395A"/>
          <w:spacing w:val="-15"/>
        </w:rPr>
        <w:t xml:space="preserve"> </w:t>
      </w:r>
      <w:r>
        <w:rPr>
          <w:rFonts w:ascii="Palatino Linotype" w:hAnsi="Palatino Linotype"/>
          <w:i/>
          <w:color w:val="00395A"/>
        </w:rPr>
        <w:t>shoulder</w:t>
      </w:r>
      <w:r>
        <w:rPr>
          <w:color w:val="00395A"/>
        </w:rPr>
        <w:t>]</w:t>
      </w:r>
      <w:r>
        <w:rPr>
          <w:color w:val="00395A"/>
          <w:spacing w:val="-15"/>
        </w:rPr>
        <w:t xml:space="preserve"> </w:t>
      </w:r>
      <w:r>
        <w:rPr>
          <w:color w:val="00395A"/>
        </w:rPr>
        <w:t>I</w:t>
      </w:r>
      <w:r>
        <w:rPr>
          <w:color w:val="00395A"/>
          <w:spacing w:val="-15"/>
        </w:rPr>
        <w:t xml:space="preserve"> </w:t>
      </w:r>
      <w:r>
        <w:rPr>
          <w:color w:val="00395A"/>
        </w:rPr>
        <w:t>was</w:t>
      </w:r>
      <w:r>
        <w:rPr>
          <w:color w:val="00395A"/>
          <w:spacing w:val="-15"/>
        </w:rPr>
        <w:t xml:space="preserve"> </w:t>
      </w:r>
      <w:r>
        <w:rPr>
          <w:color w:val="00395A"/>
        </w:rPr>
        <w:t>shot</w:t>
      </w:r>
      <w:r>
        <w:rPr>
          <w:color w:val="00395A"/>
          <w:spacing w:val="-15"/>
        </w:rPr>
        <w:t xml:space="preserve"> </w:t>
      </w:r>
      <w:r>
        <w:rPr>
          <w:color w:val="00395A"/>
        </w:rPr>
        <w:t>a</w:t>
      </w:r>
      <w:r>
        <w:rPr>
          <w:color w:val="00395A"/>
          <w:spacing w:val="-15"/>
        </w:rPr>
        <w:t xml:space="preserve"> </w:t>
      </w:r>
      <w:r>
        <w:rPr>
          <w:color w:val="00395A"/>
        </w:rPr>
        <w:t>long</w:t>
      </w:r>
      <w:r>
        <w:rPr>
          <w:color w:val="00395A"/>
          <w:spacing w:val="-12"/>
        </w:rPr>
        <w:t xml:space="preserve"> </w:t>
      </w:r>
      <w:r>
        <w:rPr>
          <w:color w:val="00395A"/>
        </w:rPr>
        <w:t>time</w:t>
      </w:r>
      <w:r>
        <w:rPr>
          <w:color w:val="00395A"/>
          <w:spacing w:val="-12"/>
        </w:rPr>
        <w:t xml:space="preserve"> </w:t>
      </w:r>
      <w:r>
        <w:rPr>
          <w:color w:val="00395A"/>
        </w:rPr>
        <w:t>ago. COUNSELOR 1: Oh really? Can you use that shoulder pretty good?</w:t>
      </w:r>
    </w:p>
    <w:p w14:paraId="3407E81F" w14:textId="77777777" w:rsidR="00B00EA7" w:rsidRDefault="00574B43">
      <w:pPr>
        <w:pStyle w:val="BodyText"/>
        <w:spacing w:before="42"/>
      </w:pPr>
      <w:r>
        <w:rPr>
          <w:color w:val="00395A"/>
        </w:rPr>
        <w:t>FRANCIS:</w:t>
      </w:r>
      <w:r>
        <w:rPr>
          <w:color w:val="00395A"/>
          <w:spacing w:val="-7"/>
        </w:rPr>
        <w:t xml:space="preserve"> </w:t>
      </w:r>
      <w:r>
        <w:rPr>
          <w:color w:val="00395A"/>
        </w:rPr>
        <w:t>It’s</w:t>
      </w:r>
      <w:r>
        <w:rPr>
          <w:color w:val="00395A"/>
          <w:spacing w:val="2"/>
        </w:rPr>
        <w:t xml:space="preserve"> </w:t>
      </w:r>
      <w:r>
        <w:rPr>
          <w:color w:val="00395A"/>
        </w:rPr>
        <w:t>fine.</w:t>
      </w:r>
      <w:r>
        <w:rPr>
          <w:color w:val="00395A"/>
          <w:spacing w:val="-16"/>
        </w:rPr>
        <w:t xml:space="preserve"> </w:t>
      </w:r>
      <w:r>
        <w:rPr>
          <w:color w:val="00395A"/>
        </w:rPr>
        <w:t>Sometimes</w:t>
      </w:r>
      <w:r>
        <w:rPr>
          <w:color w:val="00395A"/>
          <w:spacing w:val="2"/>
        </w:rPr>
        <w:t xml:space="preserve"> </w:t>
      </w:r>
      <w:r>
        <w:rPr>
          <w:color w:val="00395A"/>
        </w:rPr>
        <w:t>it</w:t>
      </w:r>
      <w:r>
        <w:rPr>
          <w:color w:val="00395A"/>
          <w:spacing w:val="3"/>
        </w:rPr>
        <w:t xml:space="preserve"> </w:t>
      </w:r>
      <w:r>
        <w:rPr>
          <w:color w:val="00395A"/>
        </w:rPr>
        <w:t>hurts</w:t>
      </w:r>
      <w:r>
        <w:rPr>
          <w:color w:val="00395A"/>
          <w:spacing w:val="3"/>
        </w:rPr>
        <w:t xml:space="preserve"> </w:t>
      </w:r>
      <w:r>
        <w:rPr>
          <w:color w:val="00395A"/>
        </w:rPr>
        <w:t>a</w:t>
      </w:r>
      <w:r>
        <w:rPr>
          <w:color w:val="00395A"/>
          <w:spacing w:val="2"/>
        </w:rPr>
        <w:t xml:space="preserve"> </w:t>
      </w:r>
      <w:r>
        <w:rPr>
          <w:color w:val="00395A"/>
        </w:rPr>
        <w:t>little</w:t>
      </w:r>
      <w:r>
        <w:rPr>
          <w:color w:val="00395A"/>
          <w:spacing w:val="3"/>
        </w:rPr>
        <w:t xml:space="preserve"> </w:t>
      </w:r>
      <w:r>
        <w:rPr>
          <w:color w:val="00395A"/>
          <w:spacing w:val="-4"/>
        </w:rPr>
        <w:t>bit.</w:t>
      </w:r>
    </w:p>
    <w:p w14:paraId="2E60C800" w14:textId="77777777" w:rsidR="00B00EA7" w:rsidRDefault="00574B43">
      <w:pPr>
        <w:pStyle w:val="BodyText"/>
        <w:spacing w:before="173" w:line="249" w:lineRule="auto"/>
        <w:ind w:right="510"/>
      </w:pPr>
      <w:r>
        <w:rPr>
          <w:color w:val="00395A"/>
        </w:rPr>
        <w:t>COUNSELOR</w:t>
      </w:r>
      <w:r>
        <w:rPr>
          <w:color w:val="00395A"/>
          <w:spacing w:val="-1"/>
        </w:rPr>
        <w:t xml:space="preserve"> </w:t>
      </w:r>
      <w:r>
        <w:rPr>
          <w:color w:val="00395A"/>
        </w:rPr>
        <w:t>1:</w:t>
      </w:r>
      <w:r>
        <w:rPr>
          <w:color w:val="00395A"/>
          <w:spacing w:val="-10"/>
        </w:rPr>
        <w:t xml:space="preserve"> </w:t>
      </w:r>
      <w:r>
        <w:rPr>
          <w:color w:val="00395A"/>
        </w:rPr>
        <w:t>Just</w:t>
      </w:r>
      <w:r>
        <w:rPr>
          <w:color w:val="00395A"/>
          <w:spacing w:val="-1"/>
        </w:rPr>
        <w:t xml:space="preserve"> </w:t>
      </w:r>
      <w:r>
        <w:rPr>
          <w:color w:val="00395A"/>
        </w:rPr>
        <w:t>so</w:t>
      </w:r>
      <w:r>
        <w:rPr>
          <w:color w:val="00395A"/>
          <w:spacing w:val="-1"/>
        </w:rPr>
        <w:t xml:space="preserve"> </w:t>
      </w:r>
      <w:r>
        <w:rPr>
          <w:color w:val="00395A"/>
        </w:rPr>
        <w:t>you</w:t>
      </w:r>
      <w:r>
        <w:rPr>
          <w:color w:val="00395A"/>
          <w:spacing w:val="-1"/>
        </w:rPr>
        <w:t xml:space="preserve"> </w:t>
      </w:r>
      <w:r>
        <w:rPr>
          <w:color w:val="00395A"/>
        </w:rPr>
        <w:t>know,</w:t>
      </w:r>
      <w:r>
        <w:rPr>
          <w:color w:val="00395A"/>
          <w:spacing w:val="-18"/>
        </w:rPr>
        <w:t xml:space="preserve"> </w:t>
      </w:r>
      <w:r>
        <w:rPr>
          <w:color w:val="00395A"/>
        </w:rPr>
        <w:t>at</w:t>
      </w:r>
      <w:r>
        <w:rPr>
          <w:color w:val="00395A"/>
          <w:spacing w:val="-1"/>
        </w:rPr>
        <w:t xml:space="preserve"> </w:t>
      </w:r>
      <w:r>
        <w:rPr>
          <w:color w:val="00395A"/>
        </w:rPr>
        <w:t>the</w:t>
      </w:r>
      <w:r>
        <w:rPr>
          <w:color w:val="00395A"/>
          <w:spacing w:val="-1"/>
        </w:rPr>
        <w:t xml:space="preserve"> </w:t>
      </w:r>
      <w:r>
        <w:rPr>
          <w:color w:val="00395A"/>
        </w:rPr>
        <w:t>clinic</w:t>
      </w:r>
      <w:r>
        <w:rPr>
          <w:color w:val="00395A"/>
          <w:spacing w:val="-4"/>
        </w:rPr>
        <w:t xml:space="preserve"> </w:t>
      </w:r>
      <w:r>
        <w:rPr>
          <w:color w:val="00395A"/>
        </w:rPr>
        <w:t>there’s</w:t>
      </w:r>
      <w:r>
        <w:rPr>
          <w:color w:val="00395A"/>
          <w:spacing w:val="-1"/>
        </w:rPr>
        <w:t xml:space="preserve"> </w:t>
      </w:r>
      <w:r>
        <w:rPr>
          <w:color w:val="00395A"/>
        </w:rPr>
        <w:t>a</w:t>
      </w:r>
      <w:r>
        <w:rPr>
          <w:color w:val="00395A"/>
          <w:spacing w:val="-1"/>
        </w:rPr>
        <w:t xml:space="preserve"> </w:t>
      </w:r>
      <w:r>
        <w:rPr>
          <w:color w:val="00395A"/>
        </w:rPr>
        <w:t>nurse</w:t>
      </w:r>
      <w:r>
        <w:rPr>
          <w:color w:val="00395A"/>
          <w:spacing w:val="-1"/>
        </w:rPr>
        <w:t xml:space="preserve"> </w:t>
      </w:r>
      <w:r>
        <w:rPr>
          <w:color w:val="00395A"/>
        </w:rPr>
        <w:t>in</w:t>
      </w:r>
      <w:r>
        <w:rPr>
          <w:color w:val="00395A"/>
          <w:spacing w:val="-2"/>
        </w:rPr>
        <w:t xml:space="preserve"> </w:t>
      </w:r>
      <w:r>
        <w:rPr>
          <w:color w:val="00395A"/>
        </w:rPr>
        <w:t>charge</w:t>
      </w:r>
      <w:r>
        <w:rPr>
          <w:color w:val="00395A"/>
          <w:spacing w:val="-3"/>
        </w:rPr>
        <w:t xml:space="preserve"> </w:t>
      </w:r>
      <w:r>
        <w:rPr>
          <w:color w:val="00395A"/>
        </w:rPr>
        <w:t>of</w:t>
      </w:r>
      <w:r>
        <w:rPr>
          <w:color w:val="00395A"/>
          <w:spacing w:val="-1"/>
        </w:rPr>
        <w:t xml:space="preserve"> </w:t>
      </w:r>
      <w:r>
        <w:rPr>
          <w:color w:val="00395A"/>
        </w:rPr>
        <w:t>foot</w:t>
      </w:r>
      <w:r>
        <w:rPr>
          <w:color w:val="00395A"/>
          <w:spacing w:val="-1"/>
        </w:rPr>
        <w:t xml:space="preserve"> </w:t>
      </w:r>
      <w:r>
        <w:rPr>
          <w:color w:val="00395A"/>
        </w:rPr>
        <w:t>problems,</w:t>
      </w:r>
      <w:r>
        <w:rPr>
          <w:color w:val="00395A"/>
          <w:spacing w:val="-18"/>
        </w:rPr>
        <w:t xml:space="preserve"> </w:t>
      </w:r>
      <w:r>
        <w:rPr>
          <w:color w:val="00395A"/>
        </w:rPr>
        <w:t>and if you’d</w:t>
      </w:r>
      <w:r>
        <w:rPr>
          <w:color w:val="00395A"/>
          <w:spacing w:val="-1"/>
        </w:rPr>
        <w:t xml:space="preserve"> </w:t>
      </w:r>
      <w:r>
        <w:rPr>
          <w:color w:val="00395A"/>
        </w:rPr>
        <w:t>like,</w:t>
      </w:r>
      <w:r>
        <w:rPr>
          <w:color w:val="00395A"/>
          <w:spacing w:val="-18"/>
        </w:rPr>
        <w:t xml:space="preserve"> </w:t>
      </w:r>
      <w:r>
        <w:rPr>
          <w:color w:val="00395A"/>
        </w:rPr>
        <w:t>we could</w:t>
      </w:r>
      <w:r>
        <w:rPr>
          <w:color w:val="00395A"/>
          <w:spacing w:val="-1"/>
        </w:rPr>
        <w:t xml:space="preserve"> </w:t>
      </w:r>
      <w:r>
        <w:rPr>
          <w:color w:val="00395A"/>
        </w:rPr>
        <w:t>take you down</w:t>
      </w:r>
      <w:r>
        <w:rPr>
          <w:color w:val="00395A"/>
          <w:spacing w:val="-1"/>
        </w:rPr>
        <w:t xml:space="preserve"> </w:t>
      </w:r>
      <w:r>
        <w:rPr>
          <w:color w:val="00395A"/>
        </w:rPr>
        <w:t>there to have</w:t>
      </w:r>
      <w:r>
        <w:rPr>
          <w:color w:val="00395A"/>
          <w:spacing w:val="-2"/>
        </w:rPr>
        <w:t xml:space="preserve"> </w:t>
      </w:r>
      <w:r>
        <w:rPr>
          <w:color w:val="00395A"/>
        </w:rPr>
        <w:t>her</w:t>
      </w:r>
      <w:r>
        <w:rPr>
          <w:color w:val="00395A"/>
          <w:spacing w:val="-1"/>
        </w:rPr>
        <w:t xml:space="preserve"> </w:t>
      </w:r>
      <w:r>
        <w:rPr>
          <w:color w:val="00395A"/>
        </w:rPr>
        <w:t>take a look at it if you want.</w:t>
      </w:r>
    </w:p>
    <w:p w14:paraId="51E58091" w14:textId="77777777" w:rsidR="00B00EA7" w:rsidRDefault="00574B43">
      <w:pPr>
        <w:pStyle w:val="BodyText"/>
        <w:spacing w:before="162" w:line="249" w:lineRule="auto"/>
        <w:ind w:right="510"/>
        <w:rPr>
          <w:b/>
        </w:rPr>
      </w:pPr>
      <w:r>
        <w:rPr>
          <w:color w:val="00395A"/>
        </w:rPr>
        <w:t>FRANCIS:</w:t>
      </w:r>
      <w:r>
        <w:rPr>
          <w:color w:val="00395A"/>
          <w:spacing w:val="-15"/>
        </w:rPr>
        <w:t xml:space="preserve"> </w:t>
      </w:r>
      <w:r>
        <w:rPr>
          <w:color w:val="00395A"/>
        </w:rPr>
        <w:t>You</w:t>
      </w:r>
      <w:r>
        <w:rPr>
          <w:color w:val="00395A"/>
          <w:spacing w:val="-15"/>
        </w:rPr>
        <w:t xml:space="preserve"> </w:t>
      </w:r>
      <w:r>
        <w:rPr>
          <w:color w:val="00395A"/>
        </w:rPr>
        <w:t>mean</w:t>
      </w:r>
      <w:r>
        <w:rPr>
          <w:color w:val="00395A"/>
          <w:spacing w:val="-15"/>
        </w:rPr>
        <w:t xml:space="preserve"> </w:t>
      </w:r>
      <w:r>
        <w:rPr>
          <w:color w:val="00395A"/>
        </w:rPr>
        <w:t>Miss</w:t>
      </w:r>
      <w:r>
        <w:rPr>
          <w:color w:val="00395A"/>
          <w:spacing w:val="-13"/>
        </w:rPr>
        <w:t xml:space="preserve"> </w:t>
      </w:r>
      <w:r>
        <w:rPr>
          <w:color w:val="00395A"/>
        </w:rPr>
        <w:t>Kate.</w:t>
      </w:r>
      <w:r>
        <w:rPr>
          <w:color w:val="00395A"/>
          <w:spacing w:val="-18"/>
        </w:rPr>
        <w:t xml:space="preserve"> </w:t>
      </w:r>
      <w:r>
        <w:rPr>
          <w:color w:val="00395A"/>
        </w:rPr>
        <w:t>I</w:t>
      </w:r>
      <w:r>
        <w:rPr>
          <w:color w:val="00395A"/>
          <w:spacing w:val="-7"/>
        </w:rPr>
        <w:t xml:space="preserve"> </w:t>
      </w:r>
      <w:r>
        <w:rPr>
          <w:color w:val="00395A"/>
        </w:rPr>
        <w:t>know</w:t>
      </w:r>
      <w:r>
        <w:rPr>
          <w:color w:val="00395A"/>
          <w:spacing w:val="-7"/>
        </w:rPr>
        <w:t xml:space="preserve"> </w:t>
      </w:r>
      <w:r>
        <w:rPr>
          <w:color w:val="00395A"/>
        </w:rPr>
        <w:t>her.</w:t>
      </w:r>
      <w:r>
        <w:rPr>
          <w:color w:val="00395A"/>
          <w:spacing w:val="-18"/>
        </w:rPr>
        <w:t xml:space="preserve"> </w:t>
      </w:r>
      <w:r>
        <w:rPr>
          <w:color w:val="00395A"/>
        </w:rPr>
        <w:t>She’s</w:t>
      </w:r>
      <w:r>
        <w:rPr>
          <w:color w:val="00395A"/>
          <w:spacing w:val="-7"/>
        </w:rPr>
        <w:t xml:space="preserve"> </w:t>
      </w:r>
      <w:r>
        <w:rPr>
          <w:color w:val="00395A"/>
        </w:rPr>
        <w:t>nice.</w:t>
      </w:r>
      <w:r>
        <w:rPr>
          <w:color w:val="00395A"/>
          <w:spacing w:val="-18"/>
        </w:rPr>
        <w:t xml:space="preserve"> </w:t>
      </w:r>
      <w:r>
        <w:rPr>
          <w:color w:val="00395A"/>
        </w:rPr>
        <w:t>But</w:t>
      </w:r>
      <w:r>
        <w:rPr>
          <w:color w:val="00395A"/>
          <w:spacing w:val="-7"/>
        </w:rPr>
        <w:t xml:space="preserve"> </w:t>
      </w:r>
      <w:r>
        <w:rPr>
          <w:color w:val="00395A"/>
        </w:rPr>
        <w:t>I</w:t>
      </w:r>
      <w:r>
        <w:rPr>
          <w:color w:val="00395A"/>
          <w:spacing w:val="-8"/>
        </w:rPr>
        <w:t xml:space="preserve"> </w:t>
      </w:r>
      <w:r>
        <w:rPr>
          <w:color w:val="00395A"/>
        </w:rPr>
        <w:t>don’t</w:t>
      </w:r>
      <w:r>
        <w:rPr>
          <w:color w:val="00395A"/>
          <w:spacing w:val="-7"/>
        </w:rPr>
        <w:t xml:space="preserve"> </w:t>
      </w:r>
      <w:r>
        <w:rPr>
          <w:color w:val="00395A"/>
        </w:rPr>
        <w:t>know.</w:t>
      </w:r>
      <w:r>
        <w:rPr>
          <w:color w:val="00395A"/>
          <w:spacing w:val="-21"/>
        </w:rPr>
        <w:t xml:space="preserve"> </w:t>
      </w:r>
      <w:r>
        <w:rPr>
          <w:color w:val="00395A"/>
        </w:rPr>
        <w:t>Like</w:t>
      </w:r>
      <w:r>
        <w:rPr>
          <w:color w:val="00395A"/>
          <w:spacing w:val="-7"/>
        </w:rPr>
        <w:t xml:space="preserve"> </w:t>
      </w:r>
      <w:r>
        <w:rPr>
          <w:color w:val="00395A"/>
        </w:rPr>
        <w:t>I</w:t>
      </w:r>
      <w:r>
        <w:rPr>
          <w:color w:val="00395A"/>
          <w:spacing w:val="-8"/>
        </w:rPr>
        <w:t xml:space="preserve"> </w:t>
      </w:r>
      <w:r>
        <w:rPr>
          <w:color w:val="00395A"/>
        </w:rPr>
        <w:t>said,</w:t>
      </w:r>
      <w:r>
        <w:rPr>
          <w:color w:val="00395A"/>
          <w:spacing w:val="-18"/>
        </w:rPr>
        <w:t xml:space="preserve"> </w:t>
      </w:r>
      <w:r>
        <w:rPr>
          <w:color w:val="00395A"/>
        </w:rPr>
        <w:t>it</w:t>
      </w:r>
      <w:r>
        <w:rPr>
          <w:color w:val="00395A"/>
          <w:spacing w:val="-7"/>
        </w:rPr>
        <w:t xml:space="preserve"> </w:t>
      </w:r>
      <w:r>
        <w:rPr>
          <w:color w:val="00395A"/>
        </w:rPr>
        <w:t xml:space="preserve">don’t </w:t>
      </w:r>
      <w:r>
        <w:rPr>
          <w:color w:val="00395A"/>
          <w:w w:val="105"/>
        </w:rPr>
        <w:t>hurt that much</w:t>
      </w:r>
      <w:r>
        <w:rPr>
          <w:b/>
          <w:color w:val="00395A"/>
          <w:w w:val="105"/>
        </w:rPr>
        <w:t>.</w:t>
      </w:r>
    </w:p>
    <w:p w14:paraId="6C8208F9" w14:textId="77777777" w:rsidR="00B00EA7" w:rsidRDefault="00574B43">
      <w:pPr>
        <w:pStyle w:val="BodyText"/>
        <w:spacing w:before="161" w:line="249" w:lineRule="auto"/>
        <w:ind w:right="387"/>
      </w:pPr>
      <w:r>
        <w:rPr>
          <w:color w:val="00395A"/>
        </w:rPr>
        <w:t>COUNSELOR</w:t>
      </w:r>
      <w:r>
        <w:rPr>
          <w:color w:val="00395A"/>
          <w:spacing w:val="-4"/>
        </w:rPr>
        <w:t xml:space="preserve"> </w:t>
      </w:r>
      <w:r>
        <w:rPr>
          <w:color w:val="00395A"/>
        </w:rPr>
        <w:t>1:</w:t>
      </w:r>
      <w:r>
        <w:rPr>
          <w:color w:val="00395A"/>
          <w:spacing w:val="-11"/>
        </w:rPr>
        <w:t xml:space="preserve"> </w:t>
      </w:r>
      <w:r>
        <w:rPr>
          <w:color w:val="00395A"/>
        </w:rPr>
        <w:t>Okay.</w:t>
      </w:r>
      <w:r>
        <w:rPr>
          <w:color w:val="00395A"/>
          <w:spacing w:val="-18"/>
        </w:rPr>
        <w:t xml:space="preserve"> </w:t>
      </w:r>
      <w:r>
        <w:rPr>
          <w:color w:val="00395A"/>
        </w:rPr>
        <w:t>It’s</w:t>
      </w:r>
      <w:r>
        <w:rPr>
          <w:color w:val="00395A"/>
          <w:spacing w:val="-2"/>
        </w:rPr>
        <w:t xml:space="preserve"> </w:t>
      </w:r>
      <w:r>
        <w:rPr>
          <w:color w:val="00395A"/>
        </w:rPr>
        <w:t>a</w:t>
      </w:r>
      <w:r>
        <w:rPr>
          <w:color w:val="00395A"/>
          <w:spacing w:val="-2"/>
        </w:rPr>
        <w:t xml:space="preserve"> </w:t>
      </w:r>
      <w:r>
        <w:rPr>
          <w:color w:val="00395A"/>
        </w:rPr>
        <w:t>little</w:t>
      </w:r>
      <w:r>
        <w:rPr>
          <w:color w:val="00395A"/>
          <w:spacing w:val="-2"/>
        </w:rPr>
        <w:t xml:space="preserve"> </w:t>
      </w:r>
      <w:r>
        <w:rPr>
          <w:color w:val="00395A"/>
        </w:rPr>
        <w:t>raw.</w:t>
      </w:r>
      <w:r>
        <w:rPr>
          <w:color w:val="00395A"/>
          <w:spacing w:val="-18"/>
        </w:rPr>
        <w:t xml:space="preserve"> </w:t>
      </w:r>
      <w:r>
        <w:rPr>
          <w:color w:val="00395A"/>
        </w:rPr>
        <w:t>I’m</w:t>
      </w:r>
      <w:r>
        <w:rPr>
          <w:color w:val="00395A"/>
          <w:spacing w:val="-2"/>
        </w:rPr>
        <w:t xml:space="preserve"> </w:t>
      </w:r>
      <w:r>
        <w:rPr>
          <w:color w:val="00395A"/>
        </w:rPr>
        <w:t>concerned</w:t>
      </w:r>
      <w:r>
        <w:rPr>
          <w:color w:val="00395A"/>
          <w:spacing w:val="-3"/>
        </w:rPr>
        <w:t xml:space="preserve"> </w:t>
      </w:r>
      <w:r>
        <w:rPr>
          <w:color w:val="00395A"/>
        </w:rPr>
        <w:t>about</w:t>
      </w:r>
      <w:r>
        <w:rPr>
          <w:color w:val="00395A"/>
          <w:spacing w:val="-2"/>
        </w:rPr>
        <w:t xml:space="preserve"> </w:t>
      </w:r>
      <w:r>
        <w:rPr>
          <w:color w:val="00395A"/>
        </w:rPr>
        <w:t>you</w:t>
      </w:r>
      <w:r>
        <w:rPr>
          <w:color w:val="00395A"/>
          <w:spacing w:val="-2"/>
        </w:rPr>
        <w:t xml:space="preserve"> </w:t>
      </w:r>
      <w:r>
        <w:rPr>
          <w:color w:val="00395A"/>
        </w:rPr>
        <w:t>with</w:t>
      </w:r>
      <w:r>
        <w:rPr>
          <w:color w:val="00395A"/>
          <w:spacing w:val="-2"/>
        </w:rPr>
        <w:t xml:space="preserve"> </w:t>
      </w:r>
      <w:r>
        <w:rPr>
          <w:color w:val="00395A"/>
        </w:rPr>
        <w:t>your</w:t>
      </w:r>
      <w:r>
        <w:rPr>
          <w:color w:val="00395A"/>
          <w:spacing w:val="-5"/>
        </w:rPr>
        <w:t xml:space="preserve"> </w:t>
      </w:r>
      <w:r>
        <w:rPr>
          <w:color w:val="00395A"/>
        </w:rPr>
        <w:t>shoes</w:t>
      </w:r>
      <w:r>
        <w:rPr>
          <w:color w:val="00395A"/>
          <w:spacing w:val="-2"/>
        </w:rPr>
        <w:t xml:space="preserve"> </w:t>
      </w:r>
      <w:r>
        <w:rPr>
          <w:color w:val="00395A"/>
        </w:rPr>
        <w:t>in</w:t>
      </w:r>
      <w:r>
        <w:rPr>
          <w:color w:val="00395A"/>
          <w:spacing w:val="-3"/>
        </w:rPr>
        <w:t xml:space="preserve"> </w:t>
      </w:r>
      <w:r>
        <w:rPr>
          <w:color w:val="00395A"/>
        </w:rPr>
        <w:t>bad</w:t>
      </w:r>
      <w:r>
        <w:rPr>
          <w:color w:val="00395A"/>
          <w:spacing w:val="-3"/>
        </w:rPr>
        <w:t xml:space="preserve"> </w:t>
      </w:r>
      <w:r>
        <w:rPr>
          <w:color w:val="00395A"/>
        </w:rPr>
        <w:t>shape and stuff.</w:t>
      </w:r>
      <w:r>
        <w:rPr>
          <w:color w:val="00395A"/>
          <w:spacing w:val="-18"/>
        </w:rPr>
        <w:t xml:space="preserve"> </w:t>
      </w:r>
      <w:r>
        <w:rPr>
          <w:color w:val="00395A"/>
        </w:rPr>
        <w:t>You know, at the clinic, they might be able to set you up with a new pair of shoes.</w:t>
      </w:r>
    </w:p>
    <w:p w14:paraId="539F318A" w14:textId="77777777" w:rsidR="00B00EA7" w:rsidRDefault="00574B43">
      <w:pPr>
        <w:pStyle w:val="BodyText"/>
        <w:spacing w:before="135"/>
      </w:pPr>
      <w:r>
        <w:rPr>
          <w:color w:val="00395A"/>
        </w:rPr>
        <w:t>FRANCIS:</w:t>
      </w:r>
      <w:r>
        <w:rPr>
          <w:color w:val="00395A"/>
          <w:spacing w:val="-9"/>
        </w:rPr>
        <w:t xml:space="preserve"> </w:t>
      </w:r>
      <w:r>
        <w:rPr>
          <w:color w:val="00395A"/>
        </w:rPr>
        <w:t xml:space="preserve">Can </w:t>
      </w:r>
      <w:r>
        <w:rPr>
          <w:rFonts w:ascii="Palatino Linotype"/>
          <w:i/>
          <w:color w:val="00395A"/>
        </w:rPr>
        <w:t xml:space="preserve">you </w:t>
      </w:r>
      <w:r>
        <w:rPr>
          <w:color w:val="00395A"/>
        </w:rPr>
        <w:t>get</w:t>
      </w:r>
      <w:r>
        <w:rPr>
          <w:color w:val="00395A"/>
          <w:spacing w:val="1"/>
        </w:rPr>
        <w:t xml:space="preserve"> </w:t>
      </w:r>
      <w:r>
        <w:rPr>
          <w:color w:val="00395A"/>
        </w:rPr>
        <w:t>me</w:t>
      </w:r>
      <w:r>
        <w:rPr>
          <w:color w:val="00395A"/>
          <w:spacing w:val="1"/>
        </w:rPr>
        <w:t xml:space="preserve"> </w:t>
      </w:r>
      <w:r>
        <w:rPr>
          <w:color w:val="00395A"/>
        </w:rPr>
        <w:t>some</w:t>
      </w:r>
      <w:r>
        <w:rPr>
          <w:color w:val="00395A"/>
          <w:spacing w:val="1"/>
        </w:rPr>
        <w:t xml:space="preserve"> </w:t>
      </w:r>
      <w:r>
        <w:rPr>
          <w:color w:val="00395A"/>
          <w:spacing w:val="-2"/>
        </w:rPr>
        <w:t>shoes?</w:t>
      </w:r>
    </w:p>
    <w:p w14:paraId="1D3C695B" w14:textId="77777777" w:rsidR="00B00EA7" w:rsidRDefault="00574B43">
      <w:pPr>
        <w:pStyle w:val="BodyText"/>
        <w:spacing w:before="4"/>
        <w:ind w:left="0"/>
        <w:rPr>
          <w:sz w:val="14"/>
        </w:rPr>
      </w:pPr>
      <w:r>
        <w:pict w14:anchorId="512A6E6D">
          <v:shape id="docshape288" o:spid="_x0000_s2310" style="position:absolute;margin-left:106.55pt;margin-top:9.5pt;width:380.9pt;height:3.6pt;z-index:-15695360;mso-wrap-distance-left:0;mso-wrap-distance-right:0;mso-position-horizontal-relative:page" coordorigin="2131,190" coordsize="7618,72" o:spt="100" adj="0,,0" path="m9749,247r-7618,l2131,262r7618,l9749,247xm9749,190r-7618,l2131,218r7618,l9749,190xe" fillcolor="#00395a" stroked="f">
            <v:stroke joinstyle="round"/>
            <v:formulas/>
            <v:path arrowok="t" o:connecttype="segments"/>
            <w10:wrap type="topAndBottom" anchorx="page"/>
          </v:shape>
        </w:pict>
      </w:r>
    </w:p>
    <w:p w14:paraId="31A282F4" w14:textId="77777777" w:rsidR="00B00EA7" w:rsidRDefault="00574B43">
      <w:pPr>
        <w:spacing w:before="42" w:line="244" w:lineRule="auto"/>
        <w:ind w:left="1440" w:right="1548"/>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This</w:t>
      </w:r>
      <w:r>
        <w:rPr>
          <w:rFonts w:ascii="Lucida Sans" w:hAnsi="Lucida Sans"/>
          <w:color w:val="00395A"/>
          <w:spacing w:val="-4"/>
          <w:w w:val="95"/>
          <w:sz w:val="20"/>
        </w:rPr>
        <w:t xml:space="preserve"> </w:t>
      </w:r>
      <w:r>
        <w:rPr>
          <w:rFonts w:ascii="Lucida Sans" w:hAnsi="Lucida Sans"/>
          <w:color w:val="00395A"/>
          <w:w w:val="95"/>
          <w:sz w:val="20"/>
        </w:rPr>
        <w:t>is</w:t>
      </w:r>
      <w:r>
        <w:rPr>
          <w:rFonts w:ascii="Lucida Sans" w:hAnsi="Lucida Sans"/>
          <w:color w:val="00395A"/>
          <w:spacing w:val="-2"/>
          <w:w w:val="95"/>
          <w:sz w:val="20"/>
        </w:rPr>
        <w:t xml:space="preserv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first</w:t>
      </w:r>
      <w:r>
        <w:rPr>
          <w:rFonts w:ascii="Lucida Sans" w:hAnsi="Lucida Sans"/>
          <w:color w:val="00395A"/>
          <w:spacing w:val="-4"/>
          <w:w w:val="95"/>
          <w:sz w:val="20"/>
        </w:rPr>
        <w:t xml:space="preserve"> </w:t>
      </w:r>
      <w:r>
        <w:rPr>
          <w:rFonts w:ascii="Lucida Sans" w:hAnsi="Lucida Sans"/>
          <w:color w:val="00395A"/>
          <w:w w:val="95"/>
          <w:sz w:val="20"/>
        </w:rPr>
        <w:t>request</w:t>
      </w:r>
      <w:r>
        <w:rPr>
          <w:rFonts w:ascii="Lucida Sans" w:hAnsi="Lucida Sans"/>
          <w:color w:val="00395A"/>
          <w:spacing w:val="-4"/>
          <w:w w:val="95"/>
          <w:sz w:val="20"/>
        </w:rPr>
        <w:t xml:space="preserve"> </w:t>
      </w:r>
      <w:r>
        <w:rPr>
          <w:rFonts w:ascii="Lucida Sans" w:hAnsi="Lucida Sans"/>
          <w:color w:val="00395A"/>
          <w:w w:val="95"/>
          <w:sz w:val="20"/>
        </w:rPr>
        <w:t>Francis</w:t>
      </w:r>
      <w:r>
        <w:rPr>
          <w:rFonts w:ascii="Lucida Sans" w:hAnsi="Lucida Sans"/>
          <w:color w:val="00395A"/>
          <w:spacing w:val="-2"/>
          <w:w w:val="95"/>
          <w:sz w:val="20"/>
        </w:rPr>
        <w:t xml:space="preserve"> </w:t>
      </w:r>
      <w:r>
        <w:rPr>
          <w:rFonts w:ascii="Lucida Sans" w:hAnsi="Lucida Sans"/>
          <w:color w:val="00395A"/>
          <w:w w:val="95"/>
          <w:sz w:val="20"/>
        </w:rPr>
        <w:t>has</w:t>
      </w:r>
      <w:r>
        <w:rPr>
          <w:rFonts w:ascii="Lucida Sans" w:hAnsi="Lucida Sans"/>
          <w:color w:val="00395A"/>
          <w:spacing w:val="-4"/>
          <w:w w:val="95"/>
          <w:sz w:val="20"/>
        </w:rPr>
        <w:t xml:space="preserve"> </w:t>
      </w:r>
      <w:r>
        <w:rPr>
          <w:rFonts w:ascii="Lucida Sans" w:hAnsi="Lucida Sans"/>
          <w:color w:val="00395A"/>
          <w:w w:val="95"/>
          <w:sz w:val="20"/>
        </w:rPr>
        <w:t>made</w:t>
      </w:r>
      <w:r>
        <w:rPr>
          <w:rFonts w:ascii="Lucida Sans" w:hAnsi="Lucida Sans"/>
          <w:color w:val="00395A"/>
          <w:spacing w:val="-2"/>
          <w:w w:val="95"/>
          <w:sz w:val="20"/>
        </w:rPr>
        <w:t xml:space="preserve"> </w:t>
      </w:r>
      <w:r>
        <w:rPr>
          <w:rFonts w:ascii="Lucida Sans" w:hAnsi="Lucida Sans"/>
          <w:color w:val="00395A"/>
          <w:w w:val="95"/>
          <w:sz w:val="20"/>
        </w:rPr>
        <w:t>of</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O&amp;E</w:t>
      </w:r>
      <w:r>
        <w:rPr>
          <w:rFonts w:ascii="Lucida Sans" w:hAnsi="Lucida Sans"/>
          <w:color w:val="00395A"/>
          <w:spacing w:val="-2"/>
          <w:w w:val="95"/>
          <w:sz w:val="20"/>
        </w:rPr>
        <w:t xml:space="preserve"> </w:t>
      </w:r>
      <w:r>
        <w:rPr>
          <w:rFonts w:ascii="Lucida Sans" w:hAnsi="Lucida Sans"/>
          <w:color w:val="00395A"/>
          <w:w w:val="95"/>
          <w:sz w:val="20"/>
        </w:rPr>
        <w:t>team, and</w:t>
      </w:r>
      <w:r>
        <w:rPr>
          <w:rFonts w:ascii="Lucida Sans" w:hAnsi="Lucida Sans"/>
          <w:color w:val="00395A"/>
          <w:spacing w:val="-6"/>
          <w:w w:val="95"/>
          <w:sz w:val="20"/>
        </w:rPr>
        <w:t xml:space="preserve"> </w:t>
      </w:r>
      <w:r>
        <w:rPr>
          <w:rFonts w:ascii="Lucida Sans" w:hAnsi="Lucida Sans"/>
          <w:color w:val="00395A"/>
          <w:w w:val="95"/>
          <w:sz w:val="20"/>
        </w:rPr>
        <w:t>they</w:t>
      </w:r>
      <w:r>
        <w:rPr>
          <w:rFonts w:ascii="Lucida Sans" w:hAnsi="Lucida Sans"/>
          <w:color w:val="00395A"/>
          <w:spacing w:val="-7"/>
          <w:w w:val="95"/>
          <w:sz w:val="20"/>
        </w:rPr>
        <w:t xml:space="preserve"> </w:t>
      </w:r>
      <w:r>
        <w:rPr>
          <w:rFonts w:ascii="Lucida Sans" w:hAnsi="Lucida Sans"/>
          <w:color w:val="00395A"/>
          <w:w w:val="95"/>
          <w:sz w:val="20"/>
        </w:rPr>
        <w:t>take</w:t>
      </w:r>
      <w:r>
        <w:rPr>
          <w:rFonts w:ascii="Lucida Sans" w:hAnsi="Lucida Sans"/>
          <w:color w:val="00395A"/>
          <w:spacing w:val="-7"/>
          <w:w w:val="95"/>
          <w:sz w:val="20"/>
        </w:rPr>
        <w:t xml:space="preserve"> </w:t>
      </w:r>
      <w:r>
        <w:rPr>
          <w:rFonts w:ascii="Lucida Sans" w:hAnsi="Lucida Sans"/>
          <w:color w:val="00395A"/>
          <w:w w:val="95"/>
          <w:sz w:val="20"/>
        </w:rPr>
        <w:t>this</w:t>
      </w:r>
      <w:r>
        <w:rPr>
          <w:rFonts w:ascii="Lucida Sans" w:hAnsi="Lucida Sans"/>
          <w:color w:val="00395A"/>
          <w:spacing w:val="-7"/>
          <w:w w:val="95"/>
          <w:sz w:val="20"/>
        </w:rPr>
        <w:t xml:space="preserve"> </w:t>
      </w:r>
      <w:r>
        <w:rPr>
          <w:rFonts w:ascii="Lucida Sans" w:hAnsi="Lucida Sans"/>
          <w:color w:val="00395A"/>
          <w:w w:val="95"/>
          <w:sz w:val="20"/>
        </w:rPr>
        <w:t>window</w:t>
      </w:r>
      <w:r>
        <w:rPr>
          <w:rFonts w:ascii="Lucida Sans" w:hAnsi="Lucida Sans"/>
          <w:color w:val="00395A"/>
          <w:spacing w:val="-3"/>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opportunity</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let</w:t>
      </w:r>
      <w:r>
        <w:rPr>
          <w:rFonts w:ascii="Lucida Sans" w:hAnsi="Lucida Sans"/>
          <w:color w:val="00395A"/>
          <w:spacing w:val="-5"/>
          <w:w w:val="95"/>
          <w:sz w:val="20"/>
        </w:rPr>
        <w:t xml:space="preserve"> </w:t>
      </w:r>
      <w:r>
        <w:rPr>
          <w:rFonts w:ascii="Lucida Sans" w:hAnsi="Lucida Sans"/>
          <w:color w:val="00395A"/>
          <w:w w:val="95"/>
          <w:sz w:val="20"/>
        </w:rPr>
        <w:t>him</w:t>
      </w:r>
      <w:r>
        <w:rPr>
          <w:rFonts w:ascii="Lucida Sans" w:hAnsi="Lucida Sans"/>
          <w:color w:val="00395A"/>
          <w:spacing w:val="-6"/>
          <w:w w:val="95"/>
          <w:sz w:val="20"/>
        </w:rPr>
        <w:t xml:space="preserve"> </w:t>
      </w:r>
      <w:r>
        <w:rPr>
          <w:rFonts w:ascii="Lucida Sans" w:hAnsi="Lucida Sans"/>
          <w:color w:val="00395A"/>
          <w:w w:val="95"/>
          <w:sz w:val="20"/>
        </w:rPr>
        <w:t>know</w:t>
      </w:r>
      <w:r>
        <w:rPr>
          <w:rFonts w:ascii="Lucida Sans" w:hAnsi="Lucida Sans"/>
          <w:color w:val="00395A"/>
          <w:spacing w:val="-5"/>
          <w:w w:val="95"/>
          <w:sz w:val="20"/>
        </w:rPr>
        <w:t xml:space="preserve"> </w:t>
      </w:r>
      <w:r>
        <w:rPr>
          <w:rFonts w:ascii="Lucida Sans" w:hAnsi="Lucida Sans"/>
          <w:color w:val="00395A"/>
          <w:w w:val="95"/>
          <w:sz w:val="20"/>
        </w:rPr>
        <w:t>that</w:t>
      </w:r>
      <w:r>
        <w:rPr>
          <w:rFonts w:ascii="Lucida Sans" w:hAnsi="Lucida Sans"/>
          <w:color w:val="00395A"/>
          <w:spacing w:val="-5"/>
          <w:w w:val="95"/>
          <w:sz w:val="20"/>
        </w:rPr>
        <w:t xml:space="preserve"> </w:t>
      </w:r>
      <w:r>
        <w:rPr>
          <w:rFonts w:ascii="Lucida Sans" w:hAnsi="Lucida Sans"/>
          <w:color w:val="00395A"/>
          <w:w w:val="95"/>
          <w:sz w:val="20"/>
        </w:rPr>
        <w:t>they</w:t>
      </w:r>
      <w:r>
        <w:rPr>
          <w:rFonts w:ascii="Lucida Sans" w:hAnsi="Lucida Sans"/>
          <w:color w:val="00395A"/>
          <w:spacing w:val="-4"/>
          <w:w w:val="95"/>
          <w:sz w:val="20"/>
        </w:rPr>
        <w:t xml:space="preserve"> </w:t>
      </w:r>
      <w:r>
        <w:rPr>
          <w:rFonts w:ascii="Lucida Sans" w:hAnsi="Lucida Sans"/>
          <w:color w:val="00395A"/>
          <w:w w:val="95"/>
          <w:sz w:val="20"/>
        </w:rPr>
        <w:t>want</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5"/>
          <w:w w:val="95"/>
          <w:sz w:val="20"/>
        </w:rPr>
        <w:t xml:space="preserve"> </w:t>
      </w:r>
      <w:r>
        <w:rPr>
          <w:rFonts w:ascii="Lucida Sans" w:hAnsi="Lucida Sans"/>
          <w:color w:val="00395A"/>
          <w:w w:val="95"/>
          <w:sz w:val="20"/>
        </w:rPr>
        <w:t xml:space="preserve">help </w:t>
      </w:r>
      <w:r>
        <w:rPr>
          <w:rFonts w:ascii="Lucida Sans" w:hAnsi="Lucida Sans"/>
          <w:color w:val="00395A"/>
          <w:w w:val="90"/>
          <w:sz w:val="20"/>
        </w:rPr>
        <w:t>him get what he needs. Offering concrete</w:t>
      </w:r>
      <w:r>
        <w:rPr>
          <w:rFonts w:ascii="Lucida Sans" w:hAnsi="Lucida Sans"/>
          <w:color w:val="00395A"/>
          <w:sz w:val="20"/>
        </w:rPr>
        <w:t xml:space="preserve"> </w:t>
      </w:r>
      <w:r>
        <w:rPr>
          <w:rFonts w:ascii="Lucida Sans" w:hAnsi="Lucida Sans"/>
          <w:color w:val="00395A"/>
          <w:w w:val="90"/>
          <w:sz w:val="20"/>
        </w:rPr>
        <w:t>aid like this</w:t>
      </w:r>
      <w:r>
        <w:rPr>
          <w:rFonts w:ascii="Lucida Sans" w:hAnsi="Lucida Sans"/>
          <w:color w:val="00395A"/>
          <w:sz w:val="20"/>
        </w:rPr>
        <w:t xml:space="preserve"> </w:t>
      </w:r>
      <w:r>
        <w:rPr>
          <w:rFonts w:ascii="Lucida Sans" w:hAnsi="Lucida Sans"/>
          <w:color w:val="00395A"/>
          <w:w w:val="90"/>
          <w:sz w:val="20"/>
        </w:rPr>
        <w:t>fosters engagement because</w:t>
      </w:r>
      <w:r>
        <w:rPr>
          <w:rFonts w:ascii="Lucida Sans" w:hAnsi="Lucida Sans"/>
          <w:color w:val="00395A"/>
          <w:spacing w:val="80"/>
          <w:sz w:val="20"/>
        </w:rPr>
        <w:t xml:space="preserve"> </w:t>
      </w:r>
      <w:r>
        <w:rPr>
          <w:rFonts w:ascii="Lucida Sans" w:hAnsi="Lucida Sans"/>
          <w:color w:val="00395A"/>
          <w:w w:val="95"/>
          <w:sz w:val="20"/>
        </w:rPr>
        <w:t>it</w:t>
      </w:r>
      <w:r>
        <w:rPr>
          <w:rFonts w:ascii="Lucida Sans" w:hAnsi="Lucida Sans"/>
          <w:color w:val="00395A"/>
          <w:spacing w:val="-13"/>
          <w:w w:val="95"/>
          <w:sz w:val="20"/>
        </w:rPr>
        <w:t xml:space="preserve"> </w:t>
      </w:r>
      <w:r>
        <w:rPr>
          <w:rFonts w:ascii="Lucida Sans" w:hAnsi="Lucida Sans"/>
          <w:color w:val="00395A"/>
          <w:w w:val="95"/>
          <w:sz w:val="20"/>
        </w:rPr>
        <w:t>shows</w:t>
      </w:r>
      <w:r>
        <w:rPr>
          <w:rFonts w:ascii="Lucida Sans" w:hAnsi="Lucida Sans"/>
          <w:color w:val="00395A"/>
          <w:spacing w:val="-13"/>
          <w:w w:val="95"/>
          <w:sz w:val="20"/>
        </w:rPr>
        <w:t xml:space="preserve"> </w:t>
      </w:r>
      <w:r>
        <w:rPr>
          <w:rFonts w:ascii="Lucida Sans" w:hAnsi="Lucida Sans"/>
          <w:color w:val="00395A"/>
          <w:w w:val="95"/>
          <w:sz w:val="20"/>
        </w:rPr>
        <w:t>Francis</w:t>
      </w:r>
      <w:r>
        <w:rPr>
          <w:rFonts w:ascii="Lucida Sans" w:hAnsi="Lucida Sans"/>
          <w:color w:val="00395A"/>
          <w:spacing w:val="-11"/>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team</w:t>
      </w:r>
      <w:r>
        <w:rPr>
          <w:rFonts w:ascii="Lucida Sans" w:hAnsi="Lucida Sans"/>
          <w:color w:val="00395A"/>
          <w:spacing w:val="-12"/>
          <w:w w:val="95"/>
          <w:sz w:val="20"/>
        </w:rPr>
        <w:t xml:space="preserve"> </w:t>
      </w:r>
      <w:r>
        <w:rPr>
          <w:rFonts w:ascii="Lucida Sans" w:hAnsi="Lucida Sans"/>
          <w:color w:val="00395A"/>
          <w:w w:val="95"/>
          <w:sz w:val="20"/>
        </w:rPr>
        <w:t>will</w:t>
      </w:r>
      <w:r>
        <w:rPr>
          <w:rFonts w:ascii="Lucida Sans" w:hAnsi="Lucida Sans"/>
          <w:color w:val="00395A"/>
          <w:spacing w:val="-13"/>
          <w:w w:val="95"/>
          <w:sz w:val="20"/>
        </w:rPr>
        <w:t xml:space="preserve"> </w:t>
      </w:r>
      <w:r>
        <w:rPr>
          <w:rFonts w:ascii="Lucida Sans" w:hAnsi="Lucida Sans"/>
          <w:color w:val="00395A"/>
          <w:w w:val="95"/>
          <w:sz w:val="20"/>
        </w:rPr>
        <w:t>respond</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manifest</w:t>
      </w:r>
      <w:r>
        <w:rPr>
          <w:rFonts w:ascii="Lucida Sans" w:hAnsi="Lucida Sans"/>
          <w:color w:val="00395A"/>
          <w:spacing w:val="-11"/>
          <w:w w:val="95"/>
          <w:sz w:val="20"/>
        </w:rPr>
        <w:t xml:space="preserve"> </w:t>
      </w:r>
      <w:r>
        <w:rPr>
          <w:rFonts w:ascii="Lucida Sans" w:hAnsi="Lucida Sans"/>
          <w:color w:val="00395A"/>
          <w:w w:val="95"/>
          <w:sz w:val="20"/>
        </w:rPr>
        <w:t>needs.</w:t>
      </w:r>
      <w:r>
        <w:rPr>
          <w:rFonts w:ascii="Lucida Sans" w:hAnsi="Lucida Sans"/>
          <w:color w:val="00395A"/>
          <w:spacing w:val="-11"/>
          <w:w w:val="95"/>
          <w:sz w:val="20"/>
        </w:rPr>
        <w:t xml:space="preserve"> </w:t>
      </w:r>
      <w:r>
        <w:rPr>
          <w:rFonts w:ascii="Lucida Sans" w:hAnsi="Lucida Sans"/>
          <w:color w:val="00395A"/>
          <w:w w:val="95"/>
          <w:sz w:val="20"/>
        </w:rPr>
        <w:t>Counselors</w:t>
      </w:r>
      <w:r>
        <w:rPr>
          <w:rFonts w:ascii="Lucida Sans" w:hAnsi="Lucida Sans"/>
          <w:color w:val="00395A"/>
          <w:spacing w:val="-12"/>
          <w:w w:val="95"/>
          <w:sz w:val="20"/>
        </w:rPr>
        <w:t xml:space="preserve"> </w:t>
      </w:r>
      <w:r>
        <w:rPr>
          <w:rFonts w:ascii="Lucida Sans" w:hAnsi="Lucida Sans"/>
          <w:color w:val="00395A"/>
          <w:w w:val="95"/>
          <w:sz w:val="20"/>
        </w:rPr>
        <w:t>will want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0"/>
          <w:w w:val="95"/>
          <w:sz w:val="20"/>
        </w:rPr>
        <w:t xml:space="preserve"> </w:t>
      </w:r>
      <w:r>
        <w:rPr>
          <w:rFonts w:ascii="Lucida Sans" w:hAnsi="Lucida Sans"/>
          <w:color w:val="00395A"/>
          <w:w w:val="95"/>
          <w:sz w:val="20"/>
        </w:rPr>
        <w:t>sensitive</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making</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request</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test</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whether</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counselor and</w:t>
      </w:r>
      <w:r>
        <w:rPr>
          <w:rFonts w:ascii="Lucida Sans" w:hAnsi="Lucida Sans"/>
          <w:color w:val="00395A"/>
          <w:spacing w:val="-13"/>
          <w:w w:val="95"/>
          <w:sz w:val="20"/>
        </w:rPr>
        <w:t xml:space="preserve"> </w:t>
      </w:r>
      <w:r>
        <w:rPr>
          <w:rFonts w:ascii="Lucida Sans" w:hAnsi="Lucida Sans"/>
          <w:color w:val="00395A"/>
          <w:w w:val="95"/>
          <w:sz w:val="20"/>
        </w:rPr>
        <w:t>other</w:t>
      </w:r>
      <w:r>
        <w:rPr>
          <w:rFonts w:ascii="Lucida Sans" w:hAnsi="Lucida Sans"/>
          <w:color w:val="00395A"/>
          <w:spacing w:val="-13"/>
          <w:w w:val="95"/>
          <w:sz w:val="20"/>
        </w:rPr>
        <w:t xml:space="preserve"> </w:t>
      </w:r>
      <w:r>
        <w:rPr>
          <w:rFonts w:ascii="Lucida Sans" w:hAnsi="Lucida Sans"/>
          <w:color w:val="00395A"/>
          <w:w w:val="95"/>
          <w:sz w:val="20"/>
        </w:rPr>
        <w:t>members</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staff</w:t>
      </w:r>
      <w:r>
        <w:rPr>
          <w:rFonts w:ascii="Lucida Sans" w:hAnsi="Lucida Sans"/>
          <w:color w:val="00395A"/>
          <w:spacing w:val="-12"/>
          <w:w w:val="95"/>
          <w:sz w:val="20"/>
        </w:rPr>
        <w:t xml:space="preserve"> </w:t>
      </w:r>
      <w:r>
        <w:rPr>
          <w:rFonts w:ascii="Lucida Sans" w:hAnsi="Lucida Sans"/>
          <w:color w:val="00395A"/>
          <w:w w:val="95"/>
          <w:sz w:val="20"/>
        </w:rPr>
        <w:t>will</w:t>
      </w:r>
      <w:r>
        <w:rPr>
          <w:rFonts w:ascii="Lucida Sans" w:hAnsi="Lucida Sans"/>
          <w:color w:val="00395A"/>
          <w:spacing w:val="-13"/>
          <w:w w:val="95"/>
          <w:sz w:val="20"/>
        </w:rPr>
        <w:t xml:space="preserve"> </w:t>
      </w:r>
      <w:r>
        <w:rPr>
          <w:rFonts w:ascii="Lucida Sans" w:hAnsi="Lucida Sans"/>
          <w:color w:val="00395A"/>
          <w:w w:val="95"/>
          <w:sz w:val="20"/>
        </w:rPr>
        <w:t>really</w:t>
      </w:r>
      <w:r>
        <w:rPr>
          <w:rFonts w:ascii="Lucida Sans" w:hAnsi="Lucida Sans"/>
          <w:color w:val="00395A"/>
          <w:spacing w:val="-13"/>
          <w:w w:val="95"/>
          <w:sz w:val="20"/>
        </w:rPr>
        <w:t xml:space="preserve"> </w:t>
      </w:r>
      <w:r>
        <w:rPr>
          <w:rFonts w:ascii="Lucida Sans" w:hAnsi="Lucida Sans"/>
          <w:color w:val="00395A"/>
          <w:w w:val="95"/>
          <w:sz w:val="20"/>
        </w:rPr>
        <w:t>respond</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expressed</w:t>
      </w:r>
      <w:r>
        <w:rPr>
          <w:rFonts w:ascii="Lucida Sans" w:hAnsi="Lucida Sans"/>
          <w:color w:val="00395A"/>
          <w:spacing w:val="-13"/>
          <w:w w:val="95"/>
          <w:sz w:val="20"/>
        </w:rPr>
        <w:t xml:space="preserve"> </w:t>
      </w:r>
      <w:r>
        <w:rPr>
          <w:rFonts w:ascii="Lucida Sans" w:hAnsi="Lucida Sans"/>
          <w:color w:val="00395A"/>
          <w:w w:val="95"/>
          <w:sz w:val="20"/>
        </w:rPr>
        <w:t>needs.</w:t>
      </w:r>
    </w:p>
    <w:p w14:paraId="42869BA3" w14:textId="77777777" w:rsidR="00B00EA7" w:rsidRDefault="00574B43">
      <w:pPr>
        <w:pStyle w:val="BodyText"/>
        <w:spacing w:before="7"/>
        <w:ind w:left="0"/>
        <w:rPr>
          <w:rFonts w:ascii="Lucida Sans"/>
          <w:sz w:val="4"/>
        </w:rPr>
      </w:pPr>
      <w:r>
        <w:pict w14:anchorId="63DB1999">
          <v:shape id="docshape289" o:spid="_x0000_s2309" style="position:absolute;margin-left:106.55pt;margin-top:3.9pt;width:380.9pt;height:3.6pt;z-index:-15694848;mso-wrap-distance-left:0;mso-wrap-distance-right:0;mso-position-horizontal-relative:page" coordorigin="2131,78" coordsize="7618,72" o:spt="100" adj="0,,0" path="m9749,121r-7618,l2131,150r7618,l9749,121xm9749,78r-7618,l2131,93r7618,l9749,78xe" fillcolor="#00395a" stroked="f">
            <v:stroke joinstyle="round"/>
            <v:formulas/>
            <v:path arrowok="t" o:connecttype="segments"/>
            <w10:wrap type="topAndBottom" anchorx="page"/>
          </v:shape>
        </w:pict>
      </w:r>
    </w:p>
    <w:p w14:paraId="410DA39E" w14:textId="77777777" w:rsidR="00B00EA7" w:rsidRDefault="00B00EA7">
      <w:pPr>
        <w:rPr>
          <w:rFonts w:ascii="Lucida Sans"/>
          <w:sz w:val="4"/>
        </w:rPr>
        <w:sectPr w:rsidR="00B00EA7">
          <w:pgSz w:w="12240" w:h="15840"/>
          <w:pgMar w:top="1280" w:right="1060" w:bottom="1100" w:left="720" w:header="720" w:footer="902" w:gutter="0"/>
          <w:cols w:space="720"/>
        </w:sectPr>
      </w:pPr>
    </w:p>
    <w:p w14:paraId="434AB15A" w14:textId="77777777" w:rsidR="00B00EA7" w:rsidRDefault="00B00EA7">
      <w:pPr>
        <w:pStyle w:val="BodyText"/>
        <w:spacing w:before="8"/>
        <w:ind w:left="0"/>
        <w:rPr>
          <w:rFonts w:ascii="Lucida Sans"/>
          <w:sz w:val="11"/>
        </w:rPr>
      </w:pPr>
    </w:p>
    <w:p w14:paraId="23829214" w14:textId="77777777" w:rsidR="00B00EA7" w:rsidRDefault="00574B43">
      <w:pPr>
        <w:pStyle w:val="BodyText"/>
        <w:ind w:left="710"/>
        <w:rPr>
          <w:rFonts w:ascii="Lucida Sans"/>
          <w:sz w:val="20"/>
        </w:rPr>
      </w:pPr>
      <w:r>
        <w:rPr>
          <w:rFonts w:ascii="Lucida Sans"/>
          <w:sz w:val="20"/>
        </w:rPr>
      </w:r>
      <w:r>
        <w:rPr>
          <w:rFonts w:ascii="Lucida Sans"/>
          <w:sz w:val="20"/>
        </w:rPr>
        <w:pict w14:anchorId="16A34717">
          <v:group id="docshapegroup290" o:spid="_x0000_s2305" style="width:469pt;height:188.2pt;mso-position-horizontal-relative:char;mso-position-vertical-relative:line" coordsize="9380,3764">
            <v:shape id="docshape291" o:spid="_x0000_s2308" style="position:absolute;left:10;top:10;width:9360;height:3744" coordorigin="10,10" coordsize="9360,3744" path="m9267,10l113,10,73,18,40,40,18,73r-8,40l10,3651r8,40l40,3724r33,22l113,3754r9154,l9307,3746r33,-22l9362,3691r8,-40l9370,113r-8,-40l9340,40,9307,18r-40,-8xe" fillcolor="#00395a" stroked="f">
              <v:fill opacity="6681f"/>
              <v:path arrowok="t"/>
            </v:shape>
            <v:shape id="docshape292" o:spid="_x0000_s2307" style="position:absolute;left:10;top:10;width:9360;height:3744" coordorigin="10,10" coordsize="9360,3744" path="m10,113l18,73,40,40,73,18r40,-8l9267,10r40,8l9340,40r22,33l9370,113r,3538l9362,3691r-22,33l9307,3746r-40,8l113,3754r-40,-8l40,3724,18,3691r-8,-40l10,113xe" filled="f" strokecolor="#00395a" strokeweight="1pt">
              <v:path arrowok="t"/>
            </v:shape>
            <v:shape id="docshape293" o:spid="_x0000_s2306" type="#_x0000_t202" style="position:absolute;width:9380;height:3764" filled="f" stroked="f">
              <v:textbox inset="0,0,0,0">
                <w:txbxContent>
                  <w:p w14:paraId="086B0BE8" w14:textId="77777777" w:rsidR="00B00EA7" w:rsidRDefault="00574B43">
                    <w:pPr>
                      <w:spacing w:before="94"/>
                      <w:ind w:left="122"/>
                      <w:rPr>
                        <w:rFonts w:ascii="Trebuchet MS"/>
                        <w:b/>
                        <w:sz w:val="24"/>
                      </w:rPr>
                    </w:pPr>
                    <w:r>
                      <w:rPr>
                        <w:rFonts w:ascii="Trebuchet MS"/>
                        <w:b/>
                        <w:color w:val="33607A"/>
                        <w:sz w:val="24"/>
                      </w:rPr>
                      <w:t>What</w:t>
                    </w:r>
                    <w:r>
                      <w:rPr>
                        <w:rFonts w:ascii="Trebuchet MS"/>
                        <w:b/>
                        <w:color w:val="33607A"/>
                        <w:spacing w:val="-4"/>
                        <w:sz w:val="24"/>
                      </w:rPr>
                      <w:t xml:space="preserve"> </w:t>
                    </w:r>
                    <w:r>
                      <w:rPr>
                        <w:rFonts w:ascii="Trebuchet MS"/>
                        <w:b/>
                        <w:color w:val="33607A"/>
                        <w:sz w:val="24"/>
                      </w:rPr>
                      <w:t>Is</w:t>
                    </w:r>
                    <w:r>
                      <w:rPr>
                        <w:rFonts w:ascii="Trebuchet MS"/>
                        <w:b/>
                        <w:color w:val="33607A"/>
                        <w:spacing w:val="-4"/>
                        <w:sz w:val="24"/>
                      </w:rPr>
                      <w:t xml:space="preserve"> </w:t>
                    </w:r>
                    <w:r>
                      <w:rPr>
                        <w:rFonts w:ascii="Trebuchet MS"/>
                        <w:b/>
                        <w:color w:val="33607A"/>
                        <w:sz w:val="24"/>
                      </w:rPr>
                      <w:t>a</w:t>
                    </w:r>
                    <w:r>
                      <w:rPr>
                        <w:rFonts w:ascii="Trebuchet MS"/>
                        <w:b/>
                        <w:color w:val="33607A"/>
                        <w:spacing w:val="-2"/>
                        <w:sz w:val="24"/>
                      </w:rPr>
                      <w:t xml:space="preserve"> </w:t>
                    </w:r>
                    <w:r>
                      <w:rPr>
                        <w:rFonts w:ascii="Trebuchet MS"/>
                        <w:b/>
                        <w:color w:val="33607A"/>
                        <w:sz w:val="24"/>
                      </w:rPr>
                      <w:t>Federally</w:t>
                    </w:r>
                    <w:r>
                      <w:rPr>
                        <w:rFonts w:ascii="Trebuchet MS"/>
                        <w:b/>
                        <w:color w:val="33607A"/>
                        <w:spacing w:val="-4"/>
                        <w:sz w:val="24"/>
                      </w:rPr>
                      <w:t xml:space="preserve"> </w:t>
                    </w:r>
                    <w:r>
                      <w:rPr>
                        <w:rFonts w:ascii="Trebuchet MS"/>
                        <w:b/>
                        <w:color w:val="33607A"/>
                        <w:sz w:val="24"/>
                      </w:rPr>
                      <w:t>Qualified</w:t>
                    </w:r>
                    <w:r>
                      <w:rPr>
                        <w:rFonts w:ascii="Trebuchet MS"/>
                        <w:b/>
                        <w:color w:val="33607A"/>
                        <w:spacing w:val="-3"/>
                        <w:sz w:val="24"/>
                      </w:rPr>
                      <w:t xml:space="preserve"> </w:t>
                    </w:r>
                    <w:r>
                      <w:rPr>
                        <w:rFonts w:ascii="Trebuchet MS"/>
                        <w:b/>
                        <w:color w:val="33607A"/>
                        <w:sz w:val="24"/>
                      </w:rPr>
                      <w:t>Health</w:t>
                    </w:r>
                    <w:r>
                      <w:rPr>
                        <w:rFonts w:ascii="Trebuchet MS"/>
                        <w:b/>
                        <w:color w:val="33607A"/>
                        <w:spacing w:val="-4"/>
                        <w:sz w:val="24"/>
                      </w:rPr>
                      <w:t xml:space="preserve"> </w:t>
                    </w:r>
                    <w:r>
                      <w:rPr>
                        <w:rFonts w:ascii="Trebuchet MS"/>
                        <w:b/>
                        <w:color w:val="33607A"/>
                        <w:spacing w:val="-2"/>
                        <w:sz w:val="24"/>
                      </w:rPr>
                      <w:t>Center?</w:t>
                    </w:r>
                  </w:p>
                  <w:p w14:paraId="0DB47FC0" w14:textId="77777777" w:rsidR="00B00EA7" w:rsidRDefault="00574B43">
                    <w:pPr>
                      <w:spacing w:before="159" w:line="244" w:lineRule="auto"/>
                      <w:ind w:left="122" w:right="153"/>
                      <w:rPr>
                        <w:rFonts w:ascii="Lucida Sans"/>
                        <w:sz w:val="20"/>
                      </w:rPr>
                    </w:pPr>
                    <w:r>
                      <w:rPr>
                        <w:rFonts w:ascii="Lucida Sans"/>
                        <w:color w:val="00395A"/>
                        <w:w w:val="95"/>
                        <w:sz w:val="20"/>
                      </w:rPr>
                      <w:t>A</w:t>
                    </w:r>
                    <w:r>
                      <w:rPr>
                        <w:rFonts w:ascii="Lucida Sans"/>
                        <w:color w:val="00395A"/>
                        <w:spacing w:val="-10"/>
                        <w:w w:val="95"/>
                        <w:sz w:val="20"/>
                      </w:rPr>
                      <w:t xml:space="preserve"> </w:t>
                    </w:r>
                    <w:r>
                      <w:rPr>
                        <w:rFonts w:ascii="Lucida Sans"/>
                        <w:color w:val="00395A"/>
                        <w:w w:val="95"/>
                        <w:sz w:val="20"/>
                      </w:rPr>
                      <w:t>Federally</w:t>
                    </w:r>
                    <w:r>
                      <w:rPr>
                        <w:rFonts w:ascii="Lucida Sans"/>
                        <w:color w:val="00395A"/>
                        <w:spacing w:val="-9"/>
                        <w:w w:val="95"/>
                        <w:sz w:val="20"/>
                      </w:rPr>
                      <w:t xml:space="preserve"> </w:t>
                    </w:r>
                    <w:r>
                      <w:rPr>
                        <w:rFonts w:ascii="Lucida Sans"/>
                        <w:color w:val="00395A"/>
                        <w:w w:val="95"/>
                        <w:sz w:val="20"/>
                      </w:rPr>
                      <w:t>Qualified</w:t>
                    </w:r>
                    <w:r>
                      <w:rPr>
                        <w:rFonts w:ascii="Lucida Sans"/>
                        <w:color w:val="00395A"/>
                        <w:spacing w:val="-5"/>
                        <w:w w:val="95"/>
                        <w:sz w:val="20"/>
                      </w:rPr>
                      <w:t xml:space="preserve"> </w:t>
                    </w:r>
                    <w:r>
                      <w:rPr>
                        <w:rFonts w:ascii="Lucida Sans"/>
                        <w:color w:val="00395A"/>
                        <w:w w:val="95"/>
                        <w:sz w:val="20"/>
                      </w:rPr>
                      <w:t>Health</w:t>
                    </w:r>
                    <w:r>
                      <w:rPr>
                        <w:rFonts w:ascii="Lucida Sans"/>
                        <w:color w:val="00395A"/>
                        <w:spacing w:val="-9"/>
                        <w:w w:val="95"/>
                        <w:sz w:val="20"/>
                      </w:rPr>
                      <w:t xml:space="preserve"> </w:t>
                    </w:r>
                    <w:r>
                      <w:rPr>
                        <w:rFonts w:ascii="Lucida Sans"/>
                        <w:color w:val="00395A"/>
                        <w:w w:val="95"/>
                        <w:sz w:val="20"/>
                      </w:rPr>
                      <w:t>Center</w:t>
                    </w:r>
                    <w:r>
                      <w:rPr>
                        <w:rFonts w:ascii="Lucida Sans"/>
                        <w:color w:val="00395A"/>
                        <w:spacing w:val="-9"/>
                        <w:w w:val="95"/>
                        <w:sz w:val="20"/>
                      </w:rPr>
                      <w:t xml:space="preserve"> </w:t>
                    </w:r>
                    <w:r>
                      <w:rPr>
                        <w:rFonts w:ascii="Lucida Sans"/>
                        <w:color w:val="00395A"/>
                        <w:w w:val="95"/>
                        <w:sz w:val="20"/>
                      </w:rPr>
                      <w:t>is</w:t>
                    </w:r>
                    <w:r>
                      <w:rPr>
                        <w:rFonts w:ascii="Lucida Sans"/>
                        <w:color w:val="00395A"/>
                        <w:spacing w:val="-9"/>
                        <w:w w:val="95"/>
                        <w:sz w:val="20"/>
                      </w:rPr>
                      <w:t xml:space="preserve"> </w:t>
                    </w:r>
                    <w:r>
                      <w:rPr>
                        <w:rFonts w:ascii="Lucida Sans"/>
                        <w:color w:val="00395A"/>
                        <w:w w:val="95"/>
                        <w:sz w:val="20"/>
                      </w:rPr>
                      <w:t>one</w:t>
                    </w:r>
                    <w:r>
                      <w:rPr>
                        <w:rFonts w:ascii="Lucida Sans"/>
                        <w:color w:val="00395A"/>
                        <w:spacing w:val="-9"/>
                        <w:w w:val="95"/>
                        <w:sz w:val="20"/>
                      </w:rPr>
                      <w:t xml:space="preserve"> </w:t>
                    </w:r>
                    <w:r>
                      <w:rPr>
                        <w:rFonts w:ascii="Lucida Sans"/>
                        <w:color w:val="00395A"/>
                        <w:w w:val="95"/>
                        <w:sz w:val="20"/>
                      </w:rPr>
                      <w:t>that</w:t>
                    </w:r>
                    <w:r>
                      <w:rPr>
                        <w:rFonts w:ascii="Lucida Sans"/>
                        <w:color w:val="00395A"/>
                        <w:spacing w:val="-9"/>
                        <w:w w:val="95"/>
                        <w:sz w:val="20"/>
                      </w:rPr>
                      <w:t xml:space="preserve"> </w:t>
                    </w:r>
                    <w:r>
                      <w:rPr>
                        <w:rFonts w:ascii="Lucida Sans"/>
                        <w:color w:val="00395A"/>
                        <w:w w:val="95"/>
                        <w:sz w:val="20"/>
                      </w:rPr>
                      <w:t>is</w:t>
                    </w:r>
                    <w:r>
                      <w:rPr>
                        <w:rFonts w:ascii="Lucida Sans"/>
                        <w:color w:val="00395A"/>
                        <w:spacing w:val="-9"/>
                        <w:w w:val="95"/>
                        <w:sz w:val="20"/>
                      </w:rPr>
                      <w:t xml:space="preserve"> </w:t>
                    </w:r>
                    <w:r>
                      <w:rPr>
                        <w:rFonts w:ascii="Lucida Sans"/>
                        <w:color w:val="00395A"/>
                        <w:w w:val="95"/>
                        <w:sz w:val="20"/>
                      </w:rPr>
                      <w:t>qualified</w:t>
                    </w:r>
                    <w:r>
                      <w:rPr>
                        <w:rFonts w:ascii="Lucida Sans"/>
                        <w:color w:val="00395A"/>
                        <w:spacing w:val="-8"/>
                        <w:w w:val="95"/>
                        <w:sz w:val="20"/>
                      </w:rPr>
                      <w:t xml:space="preserve"> </w:t>
                    </w:r>
                    <w:r>
                      <w:rPr>
                        <w:rFonts w:ascii="Lucida Sans"/>
                        <w:color w:val="00395A"/>
                        <w:w w:val="95"/>
                        <w:sz w:val="20"/>
                      </w:rPr>
                      <w:t>to</w:t>
                    </w:r>
                    <w:r>
                      <w:rPr>
                        <w:rFonts w:ascii="Lucida Sans"/>
                        <w:color w:val="00395A"/>
                        <w:spacing w:val="-9"/>
                        <w:w w:val="95"/>
                        <w:sz w:val="20"/>
                      </w:rPr>
                      <w:t xml:space="preserve"> </w:t>
                    </w:r>
                    <w:r>
                      <w:rPr>
                        <w:rFonts w:ascii="Lucida Sans"/>
                        <w:color w:val="00395A"/>
                        <w:w w:val="95"/>
                        <w:sz w:val="20"/>
                      </w:rPr>
                      <w:t>receive</w:t>
                    </w:r>
                    <w:r>
                      <w:rPr>
                        <w:rFonts w:ascii="Lucida Sans"/>
                        <w:color w:val="00395A"/>
                        <w:spacing w:val="-7"/>
                        <w:w w:val="95"/>
                        <w:sz w:val="20"/>
                      </w:rPr>
                      <w:t xml:space="preserve"> </w:t>
                    </w:r>
                    <w:r>
                      <w:rPr>
                        <w:rFonts w:ascii="Lucida Sans"/>
                        <w:color w:val="00395A"/>
                        <w:w w:val="95"/>
                        <w:sz w:val="20"/>
                      </w:rPr>
                      <w:t>Federal</w:t>
                    </w:r>
                    <w:r>
                      <w:rPr>
                        <w:rFonts w:ascii="Lucida Sans"/>
                        <w:color w:val="00395A"/>
                        <w:spacing w:val="-5"/>
                        <w:w w:val="95"/>
                        <w:sz w:val="20"/>
                      </w:rPr>
                      <w:t xml:space="preserve"> </w:t>
                    </w:r>
                    <w:r>
                      <w:rPr>
                        <w:rFonts w:ascii="Lucida Sans"/>
                        <w:color w:val="00395A"/>
                        <w:w w:val="95"/>
                        <w:sz w:val="20"/>
                      </w:rPr>
                      <w:t>Medicare</w:t>
                    </w:r>
                    <w:r>
                      <w:rPr>
                        <w:rFonts w:ascii="Lucida Sans"/>
                        <w:color w:val="00395A"/>
                        <w:spacing w:val="-9"/>
                        <w:w w:val="95"/>
                        <w:sz w:val="20"/>
                      </w:rPr>
                      <w:t xml:space="preserve"> </w:t>
                    </w:r>
                    <w:r>
                      <w:rPr>
                        <w:rFonts w:ascii="Lucida Sans"/>
                        <w:color w:val="00395A"/>
                        <w:w w:val="95"/>
                        <w:sz w:val="20"/>
                      </w:rPr>
                      <w:t>and</w:t>
                    </w:r>
                    <w:r>
                      <w:rPr>
                        <w:rFonts w:ascii="Lucida Sans"/>
                        <w:color w:val="00395A"/>
                        <w:spacing w:val="-8"/>
                        <w:w w:val="95"/>
                        <w:sz w:val="20"/>
                      </w:rPr>
                      <w:t xml:space="preserve"> </w:t>
                    </w:r>
                    <w:r>
                      <w:rPr>
                        <w:rFonts w:ascii="Lucida Sans"/>
                        <w:color w:val="00395A"/>
                        <w:w w:val="95"/>
                        <w:sz w:val="20"/>
                      </w:rPr>
                      <w:t>Medicaid funds</w:t>
                    </w:r>
                    <w:r>
                      <w:rPr>
                        <w:rFonts w:ascii="Lucida Sans"/>
                        <w:color w:val="00395A"/>
                        <w:spacing w:val="-1"/>
                        <w:w w:val="95"/>
                        <w:sz w:val="20"/>
                      </w:rPr>
                      <w:t xml:space="preserve"> </w:t>
                    </w:r>
                    <w:r>
                      <w:rPr>
                        <w:rFonts w:ascii="Lucida Sans"/>
                        <w:color w:val="00395A"/>
                        <w:w w:val="95"/>
                        <w:sz w:val="20"/>
                      </w:rPr>
                      <w:t>for</w:t>
                    </w:r>
                    <w:r>
                      <w:rPr>
                        <w:rFonts w:ascii="Lucida Sans"/>
                        <w:color w:val="00395A"/>
                        <w:spacing w:val="-2"/>
                        <w:w w:val="95"/>
                        <w:sz w:val="20"/>
                      </w:rPr>
                      <w:t xml:space="preserve"> </w:t>
                    </w:r>
                    <w:r>
                      <w:rPr>
                        <w:rFonts w:ascii="Lucida Sans"/>
                        <w:color w:val="00395A"/>
                        <w:w w:val="95"/>
                        <w:sz w:val="20"/>
                      </w:rPr>
                      <w:t>delivering services</w:t>
                    </w:r>
                    <w:r>
                      <w:rPr>
                        <w:rFonts w:ascii="Lucida Sans"/>
                        <w:color w:val="00395A"/>
                        <w:spacing w:val="-2"/>
                        <w:w w:val="95"/>
                        <w:sz w:val="20"/>
                      </w:rPr>
                      <w:t xml:space="preserve"> </w:t>
                    </w:r>
                    <w:r>
                      <w:rPr>
                        <w:rFonts w:ascii="Lucida Sans"/>
                        <w:color w:val="00395A"/>
                        <w:w w:val="95"/>
                        <w:sz w:val="20"/>
                      </w:rPr>
                      <w:t>to</w:t>
                    </w:r>
                    <w:r>
                      <w:rPr>
                        <w:rFonts w:ascii="Lucida Sans"/>
                        <w:color w:val="00395A"/>
                        <w:spacing w:val="-2"/>
                        <w:w w:val="95"/>
                        <w:sz w:val="20"/>
                      </w:rPr>
                      <w:t xml:space="preserve"> </w:t>
                    </w:r>
                    <w:r>
                      <w:rPr>
                        <w:rFonts w:ascii="Lucida Sans"/>
                        <w:color w:val="00395A"/>
                        <w:w w:val="95"/>
                        <w:sz w:val="20"/>
                      </w:rPr>
                      <w:t>persons</w:t>
                    </w:r>
                    <w:r>
                      <w:rPr>
                        <w:rFonts w:ascii="Lucida Sans"/>
                        <w:color w:val="00395A"/>
                        <w:spacing w:val="-1"/>
                        <w:w w:val="95"/>
                        <w:sz w:val="20"/>
                      </w:rPr>
                      <w:t xml:space="preserve"> </w:t>
                    </w:r>
                    <w:r>
                      <w:rPr>
                        <w:rFonts w:ascii="Lucida Sans"/>
                        <w:color w:val="00395A"/>
                        <w:w w:val="95"/>
                        <w:sz w:val="20"/>
                      </w:rPr>
                      <w:t>enrolled</w:t>
                    </w:r>
                    <w:r>
                      <w:rPr>
                        <w:rFonts w:ascii="Lucida Sans"/>
                        <w:color w:val="00395A"/>
                        <w:spacing w:val="-2"/>
                        <w:w w:val="95"/>
                        <w:sz w:val="20"/>
                      </w:rPr>
                      <w:t xml:space="preserve"> </w:t>
                    </w:r>
                    <w:r>
                      <w:rPr>
                        <w:rFonts w:ascii="Lucida Sans"/>
                        <w:color w:val="00395A"/>
                        <w:w w:val="95"/>
                        <w:sz w:val="20"/>
                      </w:rPr>
                      <w:t>in</w:t>
                    </w:r>
                    <w:r>
                      <w:rPr>
                        <w:rFonts w:ascii="Lucida Sans"/>
                        <w:color w:val="00395A"/>
                        <w:spacing w:val="-2"/>
                        <w:w w:val="95"/>
                        <w:sz w:val="20"/>
                      </w:rPr>
                      <w:t xml:space="preserve"> </w:t>
                    </w:r>
                    <w:r>
                      <w:rPr>
                        <w:rFonts w:ascii="Lucida Sans"/>
                        <w:color w:val="00395A"/>
                        <w:w w:val="95"/>
                        <w:sz w:val="20"/>
                      </w:rPr>
                      <w:t>those</w:t>
                    </w:r>
                    <w:r>
                      <w:rPr>
                        <w:rFonts w:ascii="Lucida Sans"/>
                        <w:color w:val="00395A"/>
                        <w:spacing w:val="-1"/>
                        <w:w w:val="95"/>
                        <w:sz w:val="20"/>
                      </w:rPr>
                      <w:t xml:space="preserve"> </w:t>
                    </w:r>
                    <w:r>
                      <w:rPr>
                        <w:rFonts w:ascii="Lucida Sans"/>
                        <w:color w:val="00395A"/>
                        <w:w w:val="95"/>
                        <w:sz w:val="20"/>
                      </w:rPr>
                      <w:t>programs. In</w:t>
                    </w:r>
                    <w:r>
                      <w:rPr>
                        <w:rFonts w:ascii="Lucida Sans"/>
                        <w:color w:val="00395A"/>
                        <w:spacing w:val="-2"/>
                        <w:w w:val="95"/>
                        <w:sz w:val="20"/>
                      </w:rPr>
                      <w:t xml:space="preserve"> </w:t>
                    </w:r>
                    <w:r>
                      <w:rPr>
                        <w:rFonts w:ascii="Lucida Sans"/>
                        <w:color w:val="00395A"/>
                        <w:w w:val="95"/>
                        <w:sz w:val="20"/>
                      </w:rPr>
                      <w:t>addition, an</w:t>
                    </w:r>
                    <w:r>
                      <w:rPr>
                        <w:rFonts w:ascii="Lucida Sans"/>
                        <w:color w:val="00395A"/>
                        <w:spacing w:val="-2"/>
                        <w:w w:val="95"/>
                        <w:sz w:val="20"/>
                      </w:rPr>
                      <w:t xml:space="preserve"> </w:t>
                    </w:r>
                    <w:r>
                      <w:rPr>
                        <w:rFonts w:ascii="Lucida Sans"/>
                        <w:color w:val="00395A"/>
                        <w:w w:val="95"/>
                        <w:sz w:val="20"/>
                      </w:rPr>
                      <w:t>FQHC</w:t>
                    </w:r>
                    <w:r>
                      <w:rPr>
                        <w:rFonts w:ascii="Lucida Sans"/>
                        <w:color w:val="00395A"/>
                        <w:spacing w:val="-1"/>
                        <w:w w:val="95"/>
                        <w:sz w:val="20"/>
                      </w:rPr>
                      <w:t xml:space="preserve"> </w:t>
                    </w:r>
                    <w:r>
                      <w:rPr>
                        <w:rFonts w:ascii="Lucida Sans"/>
                        <w:color w:val="00395A"/>
                        <w:w w:val="95"/>
                        <w:sz w:val="20"/>
                      </w:rPr>
                      <w:t>program may</w:t>
                    </w:r>
                    <w:r>
                      <w:rPr>
                        <w:rFonts w:ascii="Lucida Sans"/>
                        <w:color w:val="00395A"/>
                        <w:spacing w:val="-5"/>
                        <w:w w:val="95"/>
                        <w:sz w:val="20"/>
                      </w:rPr>
                      <w:t xml:space="preserve"> </w:t>
                    </w:r>
                    <w:r>
                      <w:rPr>
                        <w:rFonts w:ascii="Lucida Sans"/>
                        <w:color w:val="00395A"/>
                        <w:w w:val="95"/>
                        <w:sz w:val="20"/>
                      </w:rPr>
                      <w:t>be</w:t>
                    </w:r>
                    <w:r>
                      <w:rPr>
                        <w:rFonts w:ascii="Lucida Sans"/>
                        <w:color w:val="00395A"/>
                        <w:spacing w:val="-5"/>
                        <w:w w:val="95"/>
                        <w:sz w:val="20"/>
                      </w:rPr>
                      <w:t xml:space="preserve"> </w:t>
                    </w:r>
                    <w:r>
                      <w:rPr>
                        <w:rFonts w:ascii="Lucida Sans"/>
                        <w:color w:val="00395A"/>
                        <w:w w:val="95"/>
                        <w:sz w:val="20"/>
                      </w:rPr>
                      <w:t>eligible</w:t>
                    </w:r>
                    <w:r>
                      <w:rPr>
                        <w:rFonts w:ascii="Lucida Sans"/>
                        <w:color w:val="00395A"/>
                        <w:spacing w:val="-3"/>
                        <w:w w:val="95"/>
                        <w:sz w:val="20"/>
                      </w:rPr>
                      <w:t xml:space="preserve"> </w:t>
                    </w:r>
                    <w:r>
                      <w:rPr>
                        <w:rFonts w:ascii="Lucida Sans"/>
                        <w:color w:val="00395A"/>
                        <w:w w:val="95"/>
                        <w:sz w:val="20"/>
                      </w:rPr>
                      <w:t>for</w:t>
                    </w:r>
                    <w:r>
                      <w:rPr>
                        <w:rFonts w:ascii="Lucida Sans"/>
                        <w:color w:val="00395A"/>
                        <w:spacing w:val="-5"/>
                        <w:w w:val="95"/>
                        <w:sz w:val="20"/>
                      </w:rPr>
                      <w:t xml:space="preserve"> </w:t>
                    </w:r>
                    <w:r>
                      <w:rPr>
                        <w:rFonts w:ascii="Lucida Sans"/>
                        <w:color w:val="00395A"/>
                        <w:w w:val="95"/>
                        <w:sz w:val="20"/>
                      </w:rPr>
                      <w:t>grants</w:t>
                    </w:r>
                    <w:r>
                      <w:rPr>
                        <w:rFonts w:ascii="Lucida Sans"/>
                        <w:color w:val="00395A"/>
                        <w:spacing w:val="-5"/>
                        <w:w w:val="95"/>
                        <w:sz w:val="20"/>
                      </w:rPr>
                      <w:t xml:space="preserve"> </w:t>
                    </w:r>
                    <w:r>
                      <w:rPr>
                        <w:rFonts w:ascii="Lucida Sans"/>
                        <w:color w:val="00395A"/>
                        <w:w w:val="95"/>
                        <w:sz w:val="20"/>
                      </w:rPr>
                      <w:t>to</w:t>
                    </w:r>
                    <w:r>
                      <w:rPr>
                        <w:rFonts w:ascii="Lucida Sans"/>
                        <w:color w:val="00395A"/>
                        <w:spacing w:val="-3"/>
                        <w:w w:val="95"/>
                        <w:sz w:val="20"/>
                      </w:rPr>
                      <w:t xml:space="preserve"> </w:t>
                    </w:r>
                    <w:r>
                      <w:rPr>
                        <w:rFonts w:ascii="Lucida Sans"/>
                        <w:color w:val="00395A"/>
                        <w:w w:val="95"/>
                        <w:sz w:val="20"/>
                      </w:rPr>
                      <w:t>provide</w:t>
                    </w:r>
                    <w:r>
                      <w:rPr>
                        <w:rFonts w:ascii="Lucida Sans"/>
                        <w:color w:val="00395A"/>
                        <w:spacing w:val="-5"/>
                        <w:w w:val="95"/>
                        <w:sz w:val="20"/>
                      </w:rPr>
                      <w:t xml:space="preserve"> </w:t>
                    </w:r>
                    <w:r>
                      <w:rPr>
                        <w:rFonts w:ascii="Lucida Sans"/>
                        <w:color w:val="00395A"/>
                        <w:w w:val="95"/>
                        <w:sz w:val="20"/>
                      </w:rPr>
                      <w:t>services</w:t>
                    </w:r>
                    <w:r>
                      <w:rPr>
                        <w:rFonts w:ascii="Lucida Sans"/>
                        <w:color w:val="00395A"/>
                        <w:spacing w:val="-5"/>
                        <w:w w:val="95"/>
                        <w:sz w:val="20"/>
                      </w:rPr>
                      <w:t xml:space="preserve"> </w:t>
                    </w:r>
                    <w:r>
                      <w:rPr>
                        <w:rFonts w:ascii="Lucida Sans"/>
                        <w:color w:val="00395A"/>
                        <w:w w:val="95"/>
                        <w:sz w:val="20"/>
                      </w:rPr>
                      <w:t>to</w:t>
                    </w:r>
                    <w:r>
                      <w:rPr>
                        <w:rFonts w:ascii="Lucida Sans"/>
                        <w:color w:val="00395A"/>
                        <w:spacing w:val="-3"/>
                        <w:w w:val="95"/>
                        <w:sz w:val="20"/>
                      </w:rPr>
                      <w:t xml:space="preserve"> </w:t>
                    </w:r>
                    <w:r>
                      <w:rPr>
                        <w:rFonts w:ascii="Lucida Sans"/>
                        <w:color w:val="00395A"/>
                        <w:w w:val="95"/>
                        <w:sz w:val="20"/>
                      </w:rPr>
                      <w:t>special</w:t>
                    </w:r>
                    <w:r>
                      <w:rPr>
                        <w:rFonts w:ascii="Lucida Sans"/>
                        <w:color w:val="00395A"/>
                        <w:spacing w:val="-5"/>
                        <w:w w:val="95"/>
                        <w:sz w:val="20"/>
                      </w:rPr>
                      <w:t xml:space="preserve"> </w:t>
                    </w:r>
                    <w:r>
                      <w:rPr>
                        <w:rFonts w:ascii="Lucida Sans"/>
                        <w:color w:val="00395A"/>
                        <w:w w:val="95"/>
                        <w:sz w:val="20"/>
                      </w:rPr>
                      <w:t>target</w:t>
                    </w:r>
                    <w:r>
                      <w:rPr>
                        <w:rFonts w:ascii="Lucida Sans"/>
                        <w:color w:val="00395A"/>
                        <w:spacing w:val="-5"/>
                        <w:w w:val="95"/>
                        <w:sz w:val="20"/>
                      </w:rPr>
                      <w:t xml:space="preserve"> </w:t>
                    </w:r>
                    <w:r>
                      <w:rPr>
                        <w:rFonts w:ascii="Lucida Sans"/>
                        <w:color w:val="00395A"/>
                        <w:w w:val="95"/>
                        <w:sz w:val="20"/>
                      </w:rPr>
                      <w:t>populations,</w:t>
                    </w:r>
                    <w:r>
                      <w:rPr>
                        <w:rFonts w:ascii="Lucida Sans"/>
                        <w:color w:val="00395A"/>
                        <w:spacing w:val="-1"/>
                        <w:w w:val="95"/>
                        <w:sz w:val="20"/>
                      </w:rPr>
                      <w:t xml:space="preserve"> </w:t>
                    </w:r>
                    <w:r>
                      <w:rPr>
                        <w:rFonts w:ascii="Lucida Sans"/>
                        <w:color w:val="00395A"/>
                        <w:w w:val="95"/>
                        <w:sz w:val="20"/>
                      </w:rPr>
                      <w:t>such as</w:t>
                    </w:r>
                    <w:r>
                      <w:rPr>
                        <w:rFonts w:ascii="Lucida Sans"/>
                        <w:color w:val="00395A"/>
                        <w:spacing w:val="-5"/>
                        <w:w w:val="95"/>
                        <w:sz w:val="20"/>
                      </w:rPr>
                      <w:t xml:space="preserve"> </w:t>
                    </w:r>
                    <w:r>
                      <w:rPr>
                        <w:rFonts w:ascii="Lucida Sans"/>
                        <w:color w:val="00395A"/>
                        <w:w w:val="95"/>
                        <w:sz w:val="20"/>
                      </w:rPr>
                      <w:t>individuals</w:t>
                    </w:r>
                    <w:r>
                      <w:rPr>
                        <w:rFonts w:ascii="Lucida Sans"/>
                        <w:color w:val="00395A"/>
                        <w:spacing w:val="-3"/>
                        <w:w w:val="95"/>
                        <w:sz w:val="20"/>
                      </w:rPr>
                      <w:t xml:space="preserve"> </w:t>
                    </w:r>
                    <w:r>
                      <w:rPr>
                        <w:rFonts w:ascii="Lucida Sans"/>
                        <w:color w:val="00395A"/>
                        <w:w w:val="95"/>
                        <w:sz w:val="20"/>
                      </w:rPr>
                      <w:t xml:space="preserve">and </w:t>
                    </w:r>
                    <w:r>
                      <w:rPr>
                        <w:rFonts w:ascii="Lucida Sans"/>
                        <w:color w:val="00395A"/>
                        <w:w w:val="90"/>
                        <w:sz w:val="20"/>
                      </w:rPr>
                      <w:t>families</w:t>
                    </w:r>
                    <w:r>
                      <w:rPr>
                        <w:rFonts w:ascii="Lucida Sans"/>
                        <w:color w:val="00395A"/>
                        <w:sz w:val="20"/>
                      </w:rPr>
                      <w:t xml:space="preserve"> </w:t>
                    </w:r>
                    <w:r>
                      <w:rPr>
                        <w:rFonts w:ascii="Lucida Sans"/>
                        <w:color w:val="00395A"/>
                        <w:w w:val="90"/>
                        <w:sz w:val="20"/>
                      </w:rPr>
                      <w:t>experiencing</w:t>
                    </w:r>
                    <w:r>
                      <w:rPr>
                        <w:rFonts w:ascii="Lucida Sans"/>
                        <w:color w:val="00395A"/>
                        <w:sz w:val="20"/>
                      </w:rPr>
                      <w:t xml:space="preserve"> </w:t>
                    </w:r>
                    <w:r>
                      <w:rPr>
                        <w:rFonts w:ascii="Lucida Sans"/>
                        <w:color w:val="00395A"/>
                        <w:w w:val="90"/>
                        <w:sz w:val="20"/>
                      </w:rPr>
                      <w:t>homelessness.</w:t>
                    </w:r>
                    <w:r>
                      <w:rPr>
                        <w:rFonts w:ascii="Lucida Sans"/>
                        <w:color w:val="00395A"/>
                        <w:sz w:val="20"/>
                      </w:rPr>
                      <w:t xml:space="preserve"> </w:t>
                    </w:r>
                    <w:r>
                      <w:rPr>
                        <w:rFonts w:ascii="Lucida Sans"/>
                        <w:color w:val="00395A"/>
                        <w:w w:val="90"/>
                        <w:sz w:val="20"/>
                      </w:rPr>
                      <w:t>Typically,</w:t>
                    </w:r>
                    <w:r>
                      <w:rPr>
                        <w:rFonts w:ascii="Lucida Sans"/>
                        <w:color w:val="00395A"/>
                        <w:sz w:val="20"/>
                      </w:rPr>
                      <w:t xml:space="preserve"> </w:t>
                    </w:r>
                    <w:r>
                      <w:rPr>
                        <w:rFonts w:ascii="Lucida Sans"/>
                        <w:color w:val="00395A"/>
                        <w:w w:val="90"/>
                        <w:sz w:val="20"/>
                      </w:rPr>
                      <w:t>FQHCs</w:t>
                    </w:r>
                    <w:r>
                      <w:rPr>
                        <w:rFonts w:ascii="Lucida Sans"/>
                        <w:color w:val="00395A"/>
                        <w:sz w:val="20"/>
                      </w:rPr>
                      <w:t xml:space="preserve"> </w:t>
                    </w:r>
                    <w:r>
                      <w:rPr>
                        <w:rFonts w:ascii="Lucida Sans"/>
                        <w:color w:val="00395A"/>
                        <w:w w:val="90"/>
                        <w:sz w:val="20"/>
                      </w:rPr>
                      <w:t>are</w:t>
                    </w:r>
                    <w:r>
                      <w:rPr>
                        <w:rFonts w:ascii="Lucida Sans"/>
                        <w:color w:val="00395A"/>
                        <w:sz w:val="20"/>
                      </w:rPr>
                      <w:t xml:space="preserve"> </w:t>
                    </w:r>
                    <w:r>
                      <w:rPr>
                        <w:rFonts w:ascii="Lucida Sans"/>
                        <w:color w:val="00395A"/>
                        <w:w w:val="90"/>
                        <w:sz w:val="20"/>
                      </w:rPr>
                      <w:t>found</w:t>
                    </w:r>
                    <w:r>
                      <w:rPr>
                        <w:rFonts w:ascii="Lucida Sans"/>
                        <w:color w:val="00395A"/>
                        <w:sz w:val="20"/>
                      </w:rPr>
                      <w:t xml:space="preserve"> </w:t>
                    </w:r>
                    <w:r>
                      <w:rPr>
                        <w:rFonts w:ascii="Lucida Sans"/>
                        <w:color w:val="00395A"/>
                        <w:w w:val="90"/>
                        <w:sz w:val="20"/>
                      </w:rPr>
                      <w:t>in</w:t>
                    </w:r>
                    <w:r>
                      <w:rPr>
                        <w:rFonts w:ascii="Lucida Sans"/>
                        <w:color w:val="00395A"/>
                        <w:sz w:val="20"/>
                      </w:rPr>
                      <w:t xml:space="preserve"> </w:t>
                    </w:r>
                    <w:r>
                      <w:rPr>
                        <w:rFonts w:ascii="Lucida Sans"/>
                        <w:color w:val="00395A"/>
                        <w:w w:val="90"/>
                        <w:sz w:val="20"/>
                      </w:rPr>
                      <w:t>areas</w:t>
                    </w:r>
                    <w:r>
                      <w:rPr>
                        <w:rFonts w:ascii="Lucida Sans"/>
                        <w:color w:val="00395A"/>
                        <w:sz w:val="20"/>
                      </w:rPr>
                      <w:t xml:space="preserve"> </w:t>
                    </w:r>
                    <w:r>
                      <w:rPr>
                        <w:rFonts w:ascii="Lucida Sans"/>
                        <w:color w:val="00395A"/>
                        <w:w w:val="90"/>
                        <w:sz w:val="20"/>
                      </w:rPr>
                      <w:t>that</w:t>
                    </w:r>
                    <w:r>
                      <w:rPr>
                        <w:rFonts w:ascii="Lucida Sans"/>
                        <w:color w:val="00395A"/>
                        <w:sz w:val="20"/>
                      </w:rPr>
                      <w:t xml:space="preserve"> </w:t>
                    </w:r>
                    <w:r>
                      <w:rPr>
                        <w:rFonts w:ascii="Lucida Sans"/>
                        <w:color w:val="00395A"/>
                        <w:w w:val="90"/>
                        <w:sz w:val="20"/>
                      </w:rPr>
                      <w:t>have</w:t>
                    </w:r>
                    <w:r>
                      <w:rPr>
                        <w:rFonts w:ascii="Lucida Sans"/>
                        <w:color w:val="00395A"/>
                        <w:sz w:val="20"/>
                      </w:rPr>
                      <w:t xml:space="preserve"> </w:t>
                    </w:r>
                    <w:r>
                      <w:rPr>
                        <w:rFonts w:ascii="Lucida Sans"/>
                        <w:color w:val="00395A"/>
                        <w:w w:val="90"/>
                        <w:sz w:val="20"/>
                      </w:rPr>
                      <w:t>large</w:t>
                    </w:r>
                    <w:r>
                      <w:rPr>
                        <w:rFonts w:ascii="Lucida Sans"/>
                        <w:color w:val="00395A"/>
                        <w:sz w:val="20"/>
                      </w:rPr>
                      <w:t xml:space="preserve"> </w:t>
                    </w:r>
                    <w:r>
                      <w:rPr>
                        <w:rFonts w:ascii="Lucida Sans"/>
                        <w:color w:val="00395A"/>
                        <w:w w:val="90"/>
                        <w:sz w:val="20"/>
                      </w:rPr>
                      <w:t>populations</w:t>
                    </w:r>
                    <w:r>
                      <w:rPr>
                        <w:rFonts w:ascii="Lucida Sans"/>
                        <w:color w:val="00395A"/>
                        <w:spacing w:val="40"/>
                        <w:sz w:val="20"/>
                      </w:rPr>
                      <w:t xml:space="preserve"> </w:t>
                    </w:r>
                    <w:r>
                      <w:rPr>
                        <w:rFonts w:ascii="Lucida Sans"/>
                        <w:color w:val="00395A"/>
                        <w:w w:val="90"/>
                        <w:sz w:val="20"/>
                      </w:rPr>
                      <w:t>of medically underserved individuals and/or in areas with high concentrations of migrant and seasonal ag</w:t>
                    </w:r>
                    <w:r>
                      <w:rPr>
                        <w:rFonts w:ascii="Lucida Sans"/>
                        <w:color w:val="00395A"/>
                        <w:w w:val="90"/>
                        <w:sz w:val="20"/>
                      </w:rPr>
                      <w:t xml:space="preserve">ricultural workers, significant numbers of people in public housing, or high rates of homelessness. </w:t>
                    </w:r>
                    <w:r>
                      <w:rPr>
                        <w:rFonts w:ascii="Lucida Sans"/>
                        <w:color w:val="00395A"/>
                        <w:sz w:val="20"/>
                      </w:rPr>
                      <w:t>FQHCs are located in every State.</w:t>
                    </w:r>
                  </w:p>
                  <w:p w14:paraId="6095B2A1" w14:textId="77777777" w:rsidR="00B00EA7" w:rsidRDefault="00574B43">
                    <w:pPr>
                      <w:spacing w:before="159" w:line="244" w:lineRule="auto"/>
                      <w:ind w:left="122" w:right="257"/>
                      <w:rPr>
                        <w:rFonts w:ascii="Lucida Sans" w:hAnsi="Lucida Sans"/>
                        <w:sz w:val="20"/>
                      </w:rPr>
                    </w:pPr>
                    <w:r>
                      <w:rPr>
                        <w:rFonts w:ascii="Lucida Sans" w:hAnsi="Lucida Sans"/>
                        <w:color w:val="00395A"/>
                        <w:w w:val="95"/>
                        <w:sz w:val="20"/>
                      </w:rPr>
                      <w:t>FQHCs</w:t>
                    </w:r>
                    <w:r>
                      <w:rPr>
                        <w:rFonts w:ascii="Lucida Sans" w:hAnsi="Lucida Sans"/>
                        <w:color w:val="00395A"/>
                        <w:spacing w:val="-6"/>
                        <w:w w:val="95"/>
                        <w:sz w:val="20"/>
                      </w:rPr>
                      <w:t xml:space="preserve"> </w:t>
                    </w:r>
                    <w:r>
                      <w:rPr>
                        <w:rFonts w:ascii="Lucida Sans" w:hAnsi="Lucida Sans"/>
                        <w:color w:val="00395A"/>
                        <w:w w:val="95"/>
                        <w:sz w:val="20"/>
                      </w:rPr>
                      <w:t>are</w:t>
                    </w:r>
                    <w:r>
                      <w:rPr>
                        <w:rFonts w:ascii="Lucida Sans" w:hAnsi="Lucida Sans"/>
                        <w:color w:val="00395A"/>
                        <w:spacing w:val="-8"/>
                        <w:w w:val="95"/>
                        <w:sz w:val="20"/>
                      </w:rPr>
                      <w:t xml:space="preserve"> </w:t>
                    </w:r>
                    <w:r>
                      <w:rPr>
                        <w:rFonts w:ascii="Lucida Sans" w:hAnsi="Lucida Sans"/>
                        <w:color w:val="00395A"/>
                        <w:w w:val="95"/>
                        <w:sz w:val="20"/>
                      </w:rPr>
                      <w:t>directed</w:t>
                    </w:r>
                    <w:r>
                      <w:rPr>
                        <w:rFonts w:ascii="Lucida Sans" w:hAnsi="Lucida Sans"/>
                        <w:color w:val="00395A"/>
                        <w:spacing w:val="-7"/>
                        <w:w w:val="95"/>
                        <w:sz w:val="20"/>
                      </w:rPr>
                      <w:t xml:space="preserve"> </w:t>
                    </w:r>
                    <w:r>
                      <w:rPr>
                        <w:rFonts w:ascii="Lucida Sans" w:hAnsi="Lucida Sans"/>
                        <w:color w:val="00395A"/>
                        <w:w w:val="95"/>
                        <w:sz w:val="20"/>
                      </w:rPr>
                      <w:t>by</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5"/>
                        <w:w w:val="95"/>
                        <w:sz w:val="20"/>
                      </w:rPr>
                      <w:t xml:space="preserve"> </w:t>
                    </w:r>
                    <w:r>
                      <w:rPr>
                        <w:rFonts w:ascii="Lucida Sans" w:hAnsi="Lucida Sans"/>
                        <w:color w:val="00395A"/>
                        <w:w w:val="95"/>
                        <w:sz w:val="20"/>
                      </w:rPr>
                      <w:t>community-based</w:t>
                    </w:r>
                    <w:r>
                      <w:rPr>
                        <w:rFonts w:ascii="Lucida Sans" w:hAnsi="Lucida Sans"/>
                        <w:color w:val="00395A"/>
                        <w:spacing w:val="-5"/>
                        <w:w w:val="95"/>
                        <w:sz w:val="20"/>
                      </w:rPr>
                      <w:t xml:space="preserve"> </w:t>
                    </w:r>
                    <w:r>
                      <w:rPr>
                        <w:rFonts w:ascii="Lucida Sans" w:hAnsi="Lucida Sans"/>
                        <w:color w:val="00395A"/>
                        <w:w w:val="95"/>
                        <w:sz w:val="20"/>
                      </w:rPr>
                      <w:t>board</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2"/>
                        <w:w w:val="95"/>
                        <w:sz w:val="20"/>
                      </w:rPr>
                      <w:t xml:space="preserve"> </w:t>
                    </w:r>
                    <w:r>
                      <w:rPr>
                        <w:rFonts w:ascii="Lucida Sans" w:hAnsi="Lucida Sans"/>
                        <w:color w:val="00395A"/>
                        <w:w w:val="95"/>
                        <w:sz w:val="20"/>
                      </w:rPr>
                      <w:t>directors</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provide</w:t>
                    </w:r>
                    <w:r>
                      <w:rPr>
                        <w:rFonts w:ascii="Lucida Sans" w:hAnsi="Lucida Sans"/>
                        <w:color w:val="00395A"/>
                        <w:spacing w:val="-6"/>
                        <w:w w:val="95"/>
                        <w:sz w:val="20"/>
                      </w:rPr>
                      <w:t xml:space="preserve"> </w:t>
                    </w:r>
                    <w:r>
                      <w:rPr>
                        <w:rFonts w:ascii="Lucida Sans" w:hAnsi="Lucida Sans"/>
                        <w:color w:val="00395A"/>
                        <w:w w:val="95"/>
                        <w:sz w:val="20"/>
                      </w:rPr>
                      <w:t>comprehensive</w:t>
                    </w:r>
                    <w:r>
                      <w:rPr>
                        <w:rFonts w:ascii="Lucida Sans" w:hAnsi="Lucida Sans"/>
                        <w:color w:val="00395A"/>
                        <w:spacing w:val="-8"/>
                        <w:w w:val="95"/>
                        <w:sz w:val="20"/>
                      </w:rPr>
                      <w:t xml:space="preserve"> </w:t>
                    </w:r>
                    <w:r>
                      <w:rPr>
                        <w:rFonts w:ascii="Lucida Sans" w:hAnsi="Lucida Sans"/>
                        <w:color w:val="00395A"/>
                        <w:w w:val="95"/>
                        <w:sz w:val="20"/>
                      </w:rPr>
                      <w:t>primary health</w:t>
                    </w:r>
                    <w:r>
                      <w:rPr>
                        <w:rFonts w:ascii="Lucida Sans" w:hAnsi="Lucida Sans"/>
                        <w:color w:val="00395A"/>
                        <w:spacing w:val="-11"/>
                        <w:w w:val="95"/>
                        <w:sz w:val="20"/>
                      </w:rPr>
                      <w:t xml:space="preserve"> </w:t>
                    </w:r>
                    <w:r>
                      <w:rPr>
                        <w:rFonts w:ascii="Lucida Sans" w:hAnsi="Lucida Sans"/>
                        <w:color w:val="00395A"/>
                        <w:w w:val="95"/>
                        <w:sz w:val="20"/>
                      </w:rPr>
                      <w:t>care</w:t>
                    </w:r>
                    <w:r>
                      <w:rPr>
                        <w:rFonts w:ascii="Lucida Sans" w:hAnsi="Lucida Sans"/>
                        <w:color w:val="00395A"/>
                        <w:spacing w:val="-11"/>
                        <w:w w:val="95"/>
                        <w:sz w:val="20"/>
                      </w:rPr>
                      <w:t xml:space="preserve"> </w:t>
                    </w:r>
                    <w:r>
                      <w:rPr>
                        <w:rFonts w:ascii="Lucida Sans" w:hAnsi="Lucida Sans"/>
                        <w:color w:val="00395A"/>
                        <w:w w:val="95"/>
                        <w:sz w:val="20"/>
                      </w:rPr>
                      <w:t>regardless</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person’s</w:t>
                    </w:r>
                    <w:r>
                      <w:rPr>
                        <w:rFonts w:ascii="Lucida Sans" w:hAnsi="Lucida Sans"/>
                        <w:color w:val="00395A"/>
                        <w:spacing w:val="-11"/>
                        <w:w w:val="95"/>
                        <w:sz w:val="20"/>
                      </w:rPr>
                      <w:t xml:space="preserve"> </w:t>
                    </w:r>
                    <w:r>
                      <w:rPr>
                        <w:rFonts w:ascii="Lucida Sans" w:hAnsi="Lucida Sans"/>
                        <w:color w:val="00395A"/>
                        <w:w w:val="95"/>
                        <w:sz w:val="20"/>
                      </w:rPr>
                      <w:t>ability</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pay.</w:t>
                    </w:r>
                    <w:r>
                      <w:rPr>
                        <w:rFonts w:ascii="Lucida Sans" w:hAnsi="Lucida Sans"/>
                        <w:color w:val="00395A"/>
                        <w:spacing w:val="-8"/>
                        <w:w w:val="95"/>
                        <w:sz w:val="20"/>
                      </w:rPr>
                      <w:t xml:space="preserve"> </w:t>
                    </w:r>
                    <w:r>
                      <w:rPr>
                        <w:rFonts w:ascii="Lucida Sans" w:hAnsi="Lucida Sans"/>
                        <w:color w:val="00395A"/>
                        <w:w w:val="95"/>
                        <w:sz w:val="20"/>
                      </w:rPr>
                      <w:t>Fees</w:t>
                    </w:r>
                    <w:r>
                      <w:rPr>
                        <w:rFonts w:ascii="Lucida Sans" w:hAnsi="Lucida Sans"/>
                        <w:color w:val="00395A"/>
                        <w:spacing w:val="-11"/>
                        <w:w w:val="95"/>
                        <w:sz w:val="20"/>
                      </w:rPr>
                      <w:t xml:space="preserve"> </w:t>
                    </w:r>
                    <w:r>
                      <w:rPr>
                        <w:rFonts w:ascii="Lucida Sans" w:hAnsi="Lucida Sans"/>
                        <w:color w:val="00395A"/>
                        <w:w w:val="95"/>
                        <w:sz w:val="20"/>
                      </w:rPr>
                      <w:t>are</w:t>
                    </w:r>
                    <w:r>
                      <w:rPr>
                        <w:rFonts w:ascii="Lucida Sans" w:hAnsi="Lucida Sans"/>
                        <w:color w:val="00395A"/>
                        <w:spacing w:val="-11"/>
                        <w:w w:val="95"/>
                        <w:sz w:val="20"/>
                      </w:rPr>
                      <w:t xml:space="preserve"> </w:t>
                    </w:r>
                    <w:r>
                      <w:rPr>
                        <w:rFonts w:ascii="Lucida Sans" w:hAnsi="Lucida Sans"/>
                        <w:color w:val="00395A"/>
                        <w:w w:val="95"/>
                        <w:sz w:val="20"/>
                      </w:rPr>
                      <w:t>based</w:t>
                    </w:r>
                    <w:r>
                      <w:rPr>
                        <w:rFonts w:ascii="Lucida Sans" w:hAnsi="Lucida Sans"/>
                        <w:color w:val="00395A"/>
                        <w:spacing w:val="-10"/>
                        <w:w w:val="95"/>
                        <w:sz w:val="20"/>
                      </w:rPr>
                      <w:t xml:space="preserve"> </w:t>
                    </w:r>
                    <w:r>
                      <w:rPr>
                        <w:rFonts w:ascii="Lucida Sans" w:hAnsi="Lucida Sans"/>
                        <w:color w:val="00395A"/>
                        <w:w w:val="95"/>
                        <w:sz w:val="20"/>
                      </w:rPr>
                      <w:t>on</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individual’s</w:t>
                    </w:r>
                    <w:r>
                      <w:rPr>
                        <w:rFonts w:ascii="Lucida Sans" w:hAnsi="Lucida Sans"/>
                        <w:color w:val="00395A"/>
                        <w:spacing w:val="-11"/>
                        <w:w w:val="95"/>
                        <w:sz w:val="20"/>
                      </w:rPr>
                      <w:t xml:space="preserve"> </w:t>
                    </w:r>
                    <w:r>
                      <w:rPr>
                        <w:rFonts w:ascii="Lucida Sans" w:hAnsi="Lucida Sans"/>
                        <w:color w:val="00395A"/>
                        <w:w w:val="95"/>
                        <w:sz w:val="20"/>
                      </w:rPr>
                      <w:t>ability</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 xml:space="preserve">pay. </w:t>
                    </w:r>
                    <w:r>
                      <w:rPr>
                        <w:rFonts w:ascii="Lucida Sans" w:hAnsi="Lucida Sans"/>
                        <w:color w:val="00395A"/>
                        <w:w w:val="90"/>
                        <w:sz w:val="20"/>
                      </w:rPr>
                      <w:t xml:space="preserve">Additionally, many preventive services are offered, including screening, brief intervention, and refer­ </w:t>
                    </w:r>
                    <w:r>
                      <w:rPr>
                        <w:rFonts w:ascii="Lucida Sans" w:hAnsi="Lucida Sans"/>
                        <w:color w:val="00395A"/>
                        <w:w w:val="95"/>
                        <w:sz w:val="20"/>
                      </w:rPr>
                      <w:t>ral</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treatment</w:t>
                    </w:r>
                    <w:r>
                      <w:rPr>
                        <w:rFonts w:ascii="Lucida Sans" w:hAnsi="Lucida Sans"/>
                        <w:color w:val="00395A"/>
                        <w:spacing w:val="-10"/>
                        <w:w w:val="95"/>
                        <w:sz w:val="20"/>
                      </w:rPr>
                      <w:t xml:space="preserve"> </w:t>
                    </w:r>
                    <w:r>
                      <w:rPr>
                        <w:rFonts w:ascii="Lucida Sans" w:hAnsi="Lucida Sans"/>
                        <w:color w:val="00395A"/>
                        <w:w w:val="95"/>
                        <w:sz w:val="20"/>
                      </w:rPr>
                      <w:t>(SBIRT)</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individuals</w:t>
                    </w:r>
                    <w:r>
                      <w:rPr>
                        <w:rFonts w:ascii="Lucida Sans" w:hAnsi="Lucida Sans"/>
                        <w:color w:val="00395A"/>
                        <w:spacing w:val="-10"/>
                        <w:w w:val="95"/>
                        <w:sz w:val="20"/>
                      </w:rPr>
                      <w:t xml:space="preserve"> </w:t>
                    </w:r>
                    <w:r>
                      <w:rPr>
                        <w:rFonts w:ascii="Lucida Sans" w:hAnsi="Lucida Sans"/>
                        <w:color w:val="00395A"/>
                        <w:w w:val="95"/>
                        <w:sz w:val="20"/>
                      </w:rPr>
                      <w:t>at</w:t>
                    </w:r>
                    <w:r>
                      <w:rPr>
                        <w:rFonts w:ascii="Lucida Sans" w:hAnsi="Lucida Sans"/>
                        <w:color w:val="00395A"/>
                        <w:spacing w:val="-11"/>
                        <w:w w:val="95"/>
                        <w:sz w:val="20"/>
                      </w:rPr>
                      <w:t xml:space="preserve"> </w:t>
                    </w:r>
                    <w:r>
                      <w:rPr>
                        <w:rFonts w:ascii="Lucida Sans" w:hAnsi="Lucida Sans"/>
                        <w:color w:val="00395A"/>
                        <w:w w:val="95"/>
                        <w:sz w:val="20"/>
                      </w:rPr>
                      <w:t>risk</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substance</w:t>
                    </w:r>
                    <w:r>
                      <w:rPr>
                        <w:rFonts w:ascii="Lucida Sans" w:hAnsi="Lucida Sans"/>
                        <w:color w:val="00395A"/>
                        <w:spacing w:val="-11"/>
                        <w:w w:val="95"/>
                        <w:sz w:val="20"/>
                      </w:rPr>
                      <w:t xml:space="preserve"> </w:t>
                    </w:r>
                    <w:r>
                      <w:rPr>
                        <w:rFonts w:ascii="Lucida Sans" w:hAnsi="Lucida Sans"/>
                        <w:color w:val="00395A"/>
                        <w:w w:val="95"/>
                        <w:sz w:val="20"/>
                      </w:rPr>
                      <w:t>abuse</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substance</w:t>
                    </w:r>
                    <w:r>
                      <w:rPr>
                        <w:rFonts w:ascii="Lucida Sans" w:hAnsi="Lucida Sans"/>
                        <w:color w:val="00395A"/>
                        <w:spacing w:val="-11"/>
                        <w:w w:val="95"/>
                        <w:sz w:val="20"/>
                      </w:rPr>
                      <w:t xml:space="preserve"> </w:t>
                    </w:r>
                    <w:r>
                      <w:rPr>
                        <w:rFonts w:ascii="Lucida Sans" w:hAnsi="Lucida Sans"/>
                        <w:color w:val="00395A"/>
                        <w:w w:val="95"/>
                        <w:sz w:val="20"/>
                      </w:rPr>
                      <w:t>use</w:t>
                    </w:r>
                    <w:r>
                      <w:rPr>
                        <w:rFonts w:ascii="Lucida Sans" w:hAnsi="Lucida Sans"/>
                        <w:color w:val="00395A"/>
                        <w:spacing w:val="-11"/>
                        <w:w w:val="95"/>
                        <w:sz w:val="20"/>
                      </w:rPr>
                      <w:t xml:space="preserve"> </w:t>
                    </w:r>
                    <w:r>
                      <w:rPr>
                        <w:rFonts w:ascii="Lucida Sans" w:hAnsi="Lucida Sans"/>
                        <w:color w:val="00395A"/>
                        <w:w w:val="95"/>
                        <w:sz w:val="20"/>
                      </w:rPr>
                      <w:t>disorders.</w:t>
                    </w:r>
                    <w:r>
                      <w:rPr>
                        <w:rFonts w:ascii="Lucida Sans" w:hAnsi="Lucida Sans"/>
                        <w:color w:val="00395A"/>
                        <w:spacing w:val="-10"/>
                        <w:w w:val="95"/>
                        <w:sz w:val="20"/>
                      </w:rPr>
                      <w:t xml:space="preserve"> </w:t>
                    </w:r>
                    <w:r>
                      <w:rPr>
                        <w:rFonts w:ascii="Lucida Sans" w:hAnsi="Lucida Sans"/>
                        <w:color w:val="00395A"/>
                        <w:w w:val="95"/>
                        <w:sz w:val="20"/>
                      </w:rPr>
                      <w:t xml:space="preserve">For </w:t>
                    </w:r>
                    <w:r>
                      <w:rPr>
                        <w:rFonts w:ascii="Lucida Sans" w:hAnsi="Lucida Sans"/>
                        <w:color w:val="00395A"/>
                        <w:w w:val="90"/>
                        <w:sz w:val="20"/>
                      </w:rPr>
                      <w:t xml:space="preserve">more information, see </w:t>
                    </w:r>
                    <w:hyperlink r:id="rId55">
                      <w:r>
                        <w:rPr>
                          <w:rFonts w:ascii="Lucida Sans" w:hAnsi="Lucida Sans"/>
                          <w:color w:val="00395A"/>
                          <w:w w:val="90"/>
                          <w:sz w:val="20"/>
                        </w:rPr>
                        <w:t>https://www.cms.gov/MLNProducts/downloads/fqhcfactsheet.pdf.</w:t>
                      </w:r>
                    </w:hyperlink>
                  </w:p>
                </w:txbxContent>
              </v:textbox>
            </v:shape>
            <w10:anchorlock/>
          </v:group>
        </w:pict>
      </w:r>
    </w:p>
    <w:p w14:paraId="632ACE93" w14:textId="77777777" w:rsidR="00B00EA7" w:rsidRDefault="00574B43">
      <w:pPr>
        <w:pStyle w:val="BodyText"/>
        <w:spacing w:before="117" w:line="249" w:lineRule="auto"/>
        <w:ind w:right="721"/>
        <w:jc w:val="both"/>
      </w:pPr>
      <w:r>
        <w:rPr>
          <w:color w:val="00395A"/>
        </w:rPr>
        <w:t>COUNSELOR</w:t>
      </w:r>
      <w:r>
        <w:rPr>
          <w:color w:val="00395A"/>
          <w:spacing w:val="-2"/>
        </w:rPr>
        <w:t xml:space="preserve"> </w:t>
      </w:r>
      <w:r>
        <w:rPr>
          <w:color w:val="00395A"/>
        </w:rPr>
        <w:t>1:</w:t>
      </w:r>
      <w:r>
        <w:rPr>
          <w:color w:val="00395A"/>
          <w:spacing w:val="-9"/>
        </w:rPr>
        <w:t xml:space="preserve"> </w:t>
      </w:r>
      <w:r>
        <w:rPr>
          <w:color w:val="00395A"/>
        </w:rPr>
        <w:t>Yeah,</w:t>
      </w:r>
      <w:r>
        <w:rPr>
          <w:color w:val="00395A"/>
          <w:spacing w:val="-15"/>
        </w:rPr>
        <w:t xml:space="preserve"> </w:t>
      </w:r>
      <w:r>
        <w:rPr>
          <w:color w:val="00395A"/>
        </w:rPr>
        <w:t>we can bring you some shoes the next time we come.</w:t>
      </w:r>
      <w:r>
        <w:rPr>
          <w:color w:val="00395A"/>
          <w:spacing w:val="-15"/>
        </w:rPr>
        <w:t xml:space="preserve"> </w:t>
      </w:r>
      <w:r>
        <w:rPr>
          <w:color w:val="00395A"/>
        </w:rPr>
        <w:t>Would it be all right</w:t>
      </w:r>
      <w:r>
        <w:rPr>
          <w:color w:val="00395A"/>
          <w:spacing w:val="-4"/>
        </w:rPr>
        <w:t xml:space="preserve"> </w:t>
      </w:r>
      <w:r>
        <w:rPr>
          <w:color w:val="00395A"/>
        </w:rPr>
        <w:t>with</w:t>
      </w:r>
      <w:r>
        <w:rPr>
          <w:color w:val="00395A"/>
          <w:spacing w:val="-7"/>
        </w:rPr>
        <w:t xml:space="preserve"> </w:t>
      </w:r>
      <w:r>
        <w:rPr>
          <w:color w:val="00395A"/>
        </w:rPr>
        <w:t>you</w:t>
      </w:r>
      <w:r>
        <w:rPr>
          <w:color w:val="00395A"/>
          <w:spacing w:val="-4"/>
        </w:rPr>
        <w:t xml:space="preserve"> </w:t>
      </w:r>
      <w:r>
        <w:rPr>
          <w:color w:val="00395A"/>
        </w:rPr>
        <w:t>if</w:t>
      </w:r>
      <w:r>
        <w:rPr>
          <w:color w:val="00395A"/>
          <w:spacing w:val="-4"/>
        </w:rPr>
        <w:t xml:space="preserve"> </w:t>
      </w:r>
      <w:r>
        <w:rPr>
          <w:color w:val="00395A"/>
        </w:rPr>
        <w:t>I</w:t>
      </w:r>
      <w:r>
        <w:rPr>
          <w:color w:val="00395A"/>
          <w:spacing w:val="-5"/>
        </w:rPr>
        <w:t xml:space="preserve"> </w:t>
      </w:r>
      <w:r>
        <w:rPr>
          <w:color w:val="00395A"/>
        </w:rPr>
        <w:t>bring</w:t>
      </w:r>
      <w:r>
        <w:rPr>
          <w:color w:val="00395A"/>
          <w:spacing w:val="-3"/>
        </w:rPr>
        <w:t xml:space="preserve"> </w:t>
      </w:r>
      <w:r>
        <w:rPr>
          <w:color w:val="00395A"/>
        </w:rPr>
        <w:t>a</w:t>
      </w:r>
      <w:r>
        <w:rPr>
          <w:color w:val="00395A"/>
          <w:spacing w:val="-4"/>
        </w:rPr>
        <w:t xml:space="preserve"> </w:t>
      </w:r>
      <w:r>
        <w:rPr>
          <w:color w:val="00395A"/>
        </w:rPr>
        <w:t>worker</w:t>
      </w:r>
      <w:r>
        <w:rPr>
          <w:color w:val="00395A"/>
          <w:spacing w:val="-5"/>
        </w:rPr>
        <w:t xml:space="preserve"> </w:t>
      </w:r>
      <w:r>
        <w:rPr>
          <w:color w:val="00395A"/>
        </w:rPr>
        <w:t>from</w:t>
      </w:r>
      <w:r>
        <w:rPr>
          <w:color w:val="00395A"/>
          <w:spacing w:val="-4"/>
        </w:rPr>
        <w:t xml:space="preserve"> </w:t>
      </w:r>
      <w:r>
        <w:rPr>
          <w:color w:val="00395A"/>
        </w:rPr>
        <w:t>the</w:t>
      </w:r>
      <w:r>
        <w:rPr>
          <w:color w:val="00395A"/>
          <w:spacing w:val="-4"/>
        </w:rPr>
        <w:t xml:space="preserve"> </w:t>
      </w:r>
      <w:r>
        <w:rPr>
          <w:color w:val="00395A"/>
        </w:rPr>
        <w:t>clinic?</w:t>
      </w:r>
      <w:r>
        <w:rPr>
          <w:color w:val="00395A"/>
          <w:spacing w:val="-15"/>
        </w:rPr>
        <w:t xml:space="preserve"> </w:t>
      </w:r>
      <w:r>
        <w:rPr>
          <w:color w:val="00395A"/>
        </w:rPr>
        <w:t>They</w:t>
      </w:r>
      <w:r>
        <w:rPr>
          <w:color w:val="00395A"/>
          <w:spacing w:val="-4"/>
        </w:rPr>
        <w:t xml:space="preserve"> </w:t>
      </w:r>
      <w:r>
        <w:rPr>
          <w:color w:val="00395A"/>
        </w:rPr>
        <w:t>can</w:t>
      </w:r>
      <w:r>
        <w:rPr>
          <w:color w:val="00395A"/>
          <w:spacing w:val="-5"/>
        </w:rPr>
        <w:t xml:space="preserve"> </w:t>
      </w:r>
      <w:r>
        <w:rPr>
          <w:color w:val="00395A"/>
        </w:rPr>
        <w:t>help</w:t>
      </w:r>
      <w:r>
        <w:rPr>
          <w:color w:val="00395A"/>
          <w:spacing w:val="-5"/>
        </w:rPr>
        <w:t xml:space="preserve"> </w:t>
      </w:r>
      <w:r>
        <w:rPr>
          <w:color w:val="00395A"/>
        </w:rPr>
        <w:t>you</w:t>
      </w:r>
      <w:r>
        <w:rPr>
          <w:color w:val="00395A"/>
          <w:spacing w:val="-4"/>
        </w:rPr>
        <w:t xml:space="preserve"> </w:t>
      </w:r>
      <w:r>
        <w:rPr>
          <w:color w:val="00395A"/>
        </w:rPr>
        <w:t>get</w:t>
      </w:r>
      <w:r>
        <w:rPr>
          <w:color w:val="00395A"/>
          <w:spacing w:val="-4"/>
        </w:rPr>
        <w:t xml:space="preserve"> </w:t>
      </w:r>
      <w:r>
        <w:rPr>
          <w:color w:val="00395A"/>
        </w:rPr>
        <w:t>medical</w:t>
      </w:r>
      <w:r>
        <w:rPr>
          <w:color w:val="00395A"/>
          <w:spacing w:val="-4"/>
        </w:rPr>
        <w:t xml:space="preserve"> </w:t>
      </w:r>
      <w:r>
        <w:rPr>
          <w:color w:val="00395A"/>
        </w:rPr>
        <w:t>care</w:t>
      </w:r>
      <w:r>
        <w:rPr>
          <w:color w:val="00395A"/>
          <w:spacing w:val="-4"/>
        </w:rPr>
        <w:t xml:space="preserve"> </w:t>
      </w:r>
      <w:r>
        <w:rPr>
          <w:color w:val="00395A"/>
        </w:rPr>
        <w:t>for</w:t>
      </w:r>
      <w:r>
        <w:rPr>
          <w:color w:val="00395A"/>
          <w:spacing w:val="-5"/>
        </w:rPr>
        <w:t xml:space="preserve"> </w:t>
      </w:r>
      <w:r>
        <w:rPr>
          <w:color w:val="00395A"/>
        </w:rPr>
        <w:t xml:space="preserve">your </w:t>
      </w:r>
      <w:r>
        <w:rPr>
          <w:color w:val="00395A"/>
          <w:spacing w:val="-2"/>
        </w:rPr>
        <w:t>feet.</w:t>
      </w:r>
    </w:p>
    <w:p w14:paraId="7C43B7EA" w14:textId="77777777" w:rsidR="00B00EA7" w:rsidRDefault="00574B43">
      <w:pPr>
        <w:pStyle w:val="BodyText"/>
        <w:spacing w:before="164"/>
        <w:jc w:val="both"/>
      </w:pPr>
      <w:r>
        <w:rPr>
          <w:color w:val="00395A"/>
        </w:rPr>
        <w:t>FRANCIS:</w:t>
      </w:r>
      <w:r>
        <w:rPr>
          <w:color w:val="00395A"/>
          <w:spacing w:val="39"/>
        </w:rPr>
        <w:t xml:space="preserve"> </w:t>
      </w:r>
      <w:r>
        <w:rPr>
          <w:color w:val="00395A"/>
          <w:spacing w:val="-4"/>
        </w:rPr>
        <w:t>Yeah.</w:t>
      </w:r>
    </w:p>
    <w:p w14:paraId="4CF37608" w14:textId="77777777" w:rsidR="00B00EA7" w:rsidRDefault="00574B43">
      <w:pPr>
        <w:pStyle w:val="BodyText"/>
        <w:spacing w:before="170" w:line="391" w:lineRule="auto"/>
      </w:pPr>
      <w:r>
        <w:rPr>
          <w:color w:val="00395A"/>
        </w:rPr>
        <w:t>COUNSELOR</w:t>
      </w:r>
      <w:r>
        <w:rPr>
          <w:color w:val="00395A"/>
          <w:spacing w:val="-15"/>
        </w:rPr>
        <w:t xml:space="preserve"> </w:t>
      </w:r>
      <w:r>
        <w:rPr>
          <w:color w:val="00395A"/>
        </w:rPr>
        <w:t>1:</w:t>
      </w:r>
      <w:r>
        <w:rPr>
          <w:color w:val="00395A"/>
          <w:spacing w:val="-15"/>
        </w:rPr>
        <w:t xml:space="preserve"> </w:t>
      </w:r>
      <w:r>
        <w:rPr>
          <w:color w:val="00395A"/>
        </w:rPr>
        <w:t>Okay,</w:t>
      </w:r>
      <w:r>
        <w:rPr>
          <w:color w:val="00395A"/>
          <w:spacing w:val="-18"/>
        </w:rPr>
        <w:t xml:space="preserve"> </w:t>
      </w:r>
      <w:r>
        <w:rPr>
          <w:color w:val="00395A"/>
        </w:rPr>
        <w:t>great.</w:t>
      </w:r>
      <w:r>
        <w:rPr>
          <w:color w:val="00395A"/>
          <w:spacing w:val="-28"/>
        </w:rPr>
        <w:t xml:space="preserve"> </w:t>
      </w:r>
      <w:r>
        <w:rPr>
          <w:color w:val="00395A"/>
        </w:rPr>
        <w:t>Take</w:t>
      </w:r>
      <w:r>
        <w:rPr>
          <w:color w:val="00395A"/>
          <w:spacing w:val="-15"/>
        </w:rPr>
        <w:t xml:space="preserve"> </w:t>
      </w:r>
      <w:r>
        <w:rPr>
          <w:color w:val="00395A"/>
        </w:rPr>
        <w:t>it</w:t>
      </w:r>
      <w:r>
        <w:rPr>
          <w:color w:val="00395A"/>
          <w:spacing w:val="-7"/>
        </w:rPr>
        <w:t xml:space="preserve"> </w:t>
      </w:r>
      <w:r>
        <w:rPr>
          <w:color w:val="00395A"/>
        </w:rPr>
        <w:t>easy,</w:t>
      </w:r>
      <w:r>
        <w:rPr>
          <w:color w:val="00395A"/>
          <w:spacing w:val="-18"/>
        </w:rPr>
        <w:t xml:space="preserve"> </w:t>
      </w:r>
      <w:r>
        <w:rPr>
          <w:color w:val="00395A"/>
        </w:rPr>
        <w:t>all</w:t>
      </w:r>
      <w:r>
        <w:rPr>
          <w:color w:val="00395A"/>
          <w:spacing w:val="-7"/>
        </w:rPr>
        <w:t xml:space="preserve"> </w:t>
      </w:r>
      <w:r>
        <w:rPr>
          <w:color w:val="00395A"/>
        </w:rPr>
        <w:t>right?</w:t>
      </w:r>
      <w:r>
        <w:rPr>
          <w:color w:val="00395A"/>
          <w:spacing w:val="-7"/>
        </w:rPr>
        <w:t xml:space="preserve"> </w:t>
      </w:r>
      <w:r>
        <w:rPr>
          <w:color w:val="00395A"/>
        </w:rPr>
        <w:t>By</w:t>
      </w:r>
      <w:r>
        <w:rPr>
          <w:color w:val="00395A"/>
          <w:spacing w:val="-7"/>
        </w:rPr>
        <w:t xml:space="preserve"> </w:t>
      </w:r>
      <w:r>
        <w:rPr>
          <w:color w:val="00395A"/>
        </w:rPr>
        <w:t>the</w:t>
      </w:r>
      <w:r>
        <w:rPr>
          <w:color w:val="00395A"/>
          <w:spacing w:val="-7"/>
        </w:rPr>
        <w:t xml:space="preserve"> </w:t>
      </w:r>
      <w:r>
        <w:rPr>
          <w:color w:val="00395A"/>
        </w:rPr>
        <w:t>way,</w:t>
      </w:r>
      <w:r>
        <w:rPr>
          <w:color w:val="00395A"/>
          <w:spacing w:val="-18"/>
        </w:rPr>
        <w:t xml:space="preserve"> </w:t>
      </w:r>
      <w:r>
        <w:rPr>
          <w:color w:val="00395A"/>
        </w:rPr>
        <w:t>what</w:t>
      </w:r>
      <w:r>
        <w:rPr>
          <w:color w:val="00395A"/>
          <w:spacing w:val="-7"/>
        </w:rPr>
        <w:t xml:space="preserve"> </w:t>
      </w:r>
      <w:r>
        <w:rPr>
          <w:color w:val="00395A"/>
        </w:rPr>
        <w:t>size</w:t>
      </w:r>
      <w:r>
        <w:rPr>
          <w:color w:val="00395A"/>
          <w:spacing w:val="-9"/>
        </w:rPr>
        <w:t xml:space="preserve"> </w:t>
      </w:r>
      <w:r>
        <w:rPr>
          <w:color w:val="00395A"/>
        </w:rPr>
        <w:t>shoes</w:t>
      </w:r>
      <w:r>
        <w:rPr>
          <w:color w:val="00395A"/>
          <w:spacing w:val="-7"/>
        </w:rPr>
        <w:t xml:space="preserve"> </w:t>
      </w:r>
      <w:r>
        <w:rPr>
          <w:color w:val="00395A"/>
        </w:rPr>
        <w:t>do</w:t>
      </w:r>
      <w:r>
        <w:rPr>
          <w:color w:val="00395A"/>
          <w:spacing w:val="-7"/>
        </w:rPr>
        <w:t xml:space="preserve"> </w:t>
      </w:r>
      <w:r>
        <w:rPr>
          <w:color w:val="00395A"/>
        </w:rPr>
        <w:t>you</w:t>
      </w:r>
      <w:r>
        <w:rPr>
          <w:color w:val="00395A"/>
          <w:spacing w:val="-7"/>
        </w:rPr>
        <w:t xml:space="preserve"> </w:t>
      </w:r>
      <w:r>
        <w:rPr>
          <w:color w:val="00395A"/>
        </w:rPr>
        <w:t>wear? FRANCIS: I don’t know.</w:t>
      </w:r>
      <w:r>
        <w:rPr>
          <w:color w:val="00395A"/>
          <w:spacing w:val="-13"/>
        </w:rPr>
        <w:t xml:space="preserve"> </w:t>
      </w:r>
      <w:r>
        <w:rPr>
          <w:color w:val="00395A"/>
        </w:rPr>
        <w:t>Size 10, I think.</w:t>
      </w:r>
      <w:r>
        <w:rPr>
          <w:color w:val="00395A"/>
          <w:spacing w:val="-9"/>
        </w:rPr>
        <w:t xml:space="preserve"> </w:t>
      </w:r>
      <w:r>
        <w:rPr>
          <w:color w:val="00395A"/>
        </w:rPr>
        <w:t>Okay,</w:t>
      </w:r>
      <w:r>
        <w:rPr>
          <w:color w:val="00395A"/>
          <w:spacing w:val="-9"/>
        </w:rPr>
        <w:t xml:space="preserve"> </w:t>
      </w:r>
      <w:r>
        <w:rPr>
          <w:color w:val="00395A"/>
        </w:rPr>
        <w:t>see you later.</w:t>
      </w:r>
    </w:p>
    <w:p w14:paraId="3303EBA5" w14:textId="77777777" w:rsidR="00B00EA7" w:rsidRDefault="00574B43">
      <w:pPr>
        <w:pStyle w:val="BodyText"/>
        <w:spacing w:line="249" w:lineRule="auto"/>
        <w:ind w:left="719" w:right="461"/>
      </w:pPr>
      <w:r>
        <w:rPr>
          <w:color w:val="00395A"/>
        </w:rPr>
        <w:t>[The team will ask the FQHC clinic’s homeless program case manager to join them on their</w:t>
      </w:r>
      <w:r>
        <w:rPr>
          <w:color w:val="00395A"/>
          <w:spacing w:val="40"/>
        </w:rPr>
        <w:t xml:space="preserve"> </w:t>
      </w:r>
      <w:r>
        <w:rPr>
          <w:color w:val="00395A"/>
        </w:rPr>
        <w:t>next visit with Francis.</w:t>
      </w:r>
      <w:r>
        <w:rPr>
          <w:color w:val="00395A"/>
          <w:spacing w:val="-27"/>
        </w:rPr>
        <w:t xml:space="preserve"> </w:t>
      </w:r>
      <w:r>
        <w:rPr>
          <w:color w:val="00395A"/>
        </w:rPr>
        <w:t>They intend for the clinic staff person to become Franci</w:t>
      </w:r>
      <w:r>
        <w:rPr>
          <w:color w:val="00395A"/>
        </w:rPr>
        <w:t>s’s case manager and</w:t>
      </w:r>
      <w:r>
        <w:rPr>
          <w:color w:val="00395A"/>
          <w:spacing w:val="-12"/>
        </w:rPr>
        <w:t xml:space="preserve"> </w:t>
      </w:r>
      <w:r>
        <w:rPr>
          <w:color w:val="00395A"/>
        </w:rPr>
        <w:t>help</w:t>
      </w:r>
      <w:r>
        <w:rPr>
          <w:color w:val="00395A"/>
          <w:spacing w:val="-6"/>
        </w:rPr>
        <w:t xml:space="preserve"> </w:t>
      </w:r>
      <w:r>
        <w:rPr>
          <w:color w:val="00395A"/>
        </w:rPr>
        <w:t>him</w:t>
      </w:r>
      <w:r>
        <w:rPr>
          <w:color w:val="00395A"/>
          <w:spacing w:val="-5"/>
        </w:rPr>
        <w:t xml:space="preserve"> </w:t>
      </w:r>
      <w:r>
        <w:rPr>
          <w:color w:val="00395A"/>
        </w:rPr>
        <w:t>access</w:t>
      </w:r>
      <w:r>
        <w:rPr>
          <w:color w:val="00395A"/>
          <w:spacing w:val="-5"/>
        </w:rPr>
        <w:t xml:space="preserve"> </w:t>
      </w:r>
      <w:r>
        <w:rPr>
          <w:color w:val="00395A"/>
        </w:rPr>
        <w:t>medical</w:t>
      </w:r>
      <w:r>
        <w:rPr>
          <w:color w:val="00395A"/>
          <w:spacing w:val="-5"/>
        </w:rPr>
        <w:t xml:space="preserve"> </w:t>
      </w:r>
      <w:r>
        <w:rPr>
          <w:color w:val="00395A"/>
        </w:rPr>
        <w:t>care,</w:t>
      </w:r>
      <w:r>
        <w:rPr>
          <w:color w:val="00395A"/>
          <w:spacing w:val="-18"/>
        </w:rPr>
        <w:t xml:space="preserve"> </w:t>
      </w:r>
      <w:r>
        <w:rPr>
          <w:color w:val="00395A"/>
        </w:rPr>
        <w:t>possibly</w:t>
      </w:r>
      <w:r>
        <w:rPr>
          <w:color w:val="00395A"/>
          <w:spacing w:val="-5"/>
        </w:rPr>
        <w:t xml:space="preserve"> </w:t>
      </w:r>
      <w:r>
        <w:rPr>
          <w:color w:val="00395A"/>
        </w:rPr>
        <w:t>obtain</w:t>
      </w:r>
      <w:r>
        <w:rPr>
          <w:color w:val="00395A"/>
          <w:spacing w:val="-8"/>
        </w:rPr>
        <w:t xml:space="preserve"> </w:t>
      </w:r>
      <w:r>
        <w:rPr>
          <w:color w:val="00395A"/>
        </w:rPr>
        <w:t>permanent</w:t>
      </w:r>
      <w:r>
        <w:rPr>
          <w:color w:val="00395A"/>
          <w:spacing w:val="-5"/>
        </w:rPr>
        <w:t xml:space="preserve"> </w:t>
      </w:r>
      <w:r>
        <w:rPr>
          <w:color w:val="00395A"/>
        </w:rPr>
        <w:t>supportive</w:t>
      </w:r>
      <w:r>
        <w:rPr>
          <w:color w:val="00395A"/>
          <w:spacing w:val="-5"/>
        </w:rPr>
        <w:t xml:space="preserve"> </w:t>
      </w:r>
      <w:r>
        <w:rPr>
          <w:color w:val="00395A"/>
        </w:rPr>
        <w:t>housing,</w:t>
      </w:r>
      <w:r>
        <w:rPr>
          <w:color w:val="00395A"/>
          <w:spacing w:val="-18"/>
        </w:rPr>
        <w:t xml:space="preserve"> </w:t>
      </w:r>
      <w:r>
        <w:rPr>
          <w:color w:val="00395A"/>
        </w:rPr>
        <w:t>and</w:t>
      </w:r>
      <w:r>
        <w:rPr>
          <w:color w:val="00395A"/>
          <w:spacing w:val="-6"/>
        </w:rPr>
        <w:t xml:space="preserve"> </w:t>
      </w:r>
      <w:r>
        <w:rPr>
          <w:color w:val="00395A"/>
        </w:rPr>
        <w:t>access</w:t>
      </w:r>
      <w:r>
        <w:rPr>
          <w:color w:val="00395A"/>
          <w:spacing w:val="-5"/>
        </w:rPr>
        <w:t xml:space="preserve"> </w:t>
      </w:r>
      <w:r>
        <w:rPr>
          <w:color w:val="00395A"/>
        </w:rPr>
        <w:t>oth­ er services.</w:t>
      </w:r>
      <w:r>
        <w:rPr>
          <w:color w:val="00395A"/>
          <w:spacing w:val="-16"/>
        </w:rPr>
        <w:t xml:space="preserve"> </w:t>
      </w:r>
      <w:r>
        <w:rPr>
          <w:color w:val="00395A"/>
        </w:rPr>
        <w:t>During the visit,</w:t>
      </w:r>
      <w:r>
        <w:rPr>
          <w:color w:val="00395A"/>
          <w:spacing w:val="-16"/>
        </w:rPr>
        <w:t xml:space="preserve"> </w:t>
      </w:r>
      <w:r>
        <w:rPr>
          <w:color w:val="00395A"/>
        </w:rPr>
        <w:t>the clinic case manager will take engagement and intervention cues from the O&amp;E team.</w:t>
      </w:r>
    </w:p>
    <w:p w14:paraId="3873F182" w14:textId="77777777" w:rsidR="00B00EA7" w:rsidRDefault="00574B43">
      <w:pPr>
        <w:pStyle w:val="BodyText"/>
        <w:spacing w:before="161" w:line="249" w:lineRule="auto"/>
      </w:pPr>
      <w:r>
        <w:rPr>
          <w:color w:val="00395A"/>
        </w:rPr>
        <w:t>The team feels hopeful tha</w:t>
      </w:r>
      <w:r>
        <w:rPr>
          <w:color w:val="00395A"/>
        </w:rPr>
        <w:t>t they will get medical attention for Francis’s feet on their next visit. Francis has demonstrated that he’ll go to the clinic when the pain becomes limiting,</w:t>
      </w:r>
      <w:r>
        <w:rPr>
          <w:color w:val="00395A"/>
          <w:spacing w:val="-16"/>
        </w:rPr>
        <w:t xml:space="preserve"> </w:t>
      </w:r>
      <w:r>
        <w:rPr>
          <w:color w:val="00395A"/>
        </w:rPr>
        <w:t>but the im­ mediate risk to Francis is that his feet are probably numb as a consequence of his di</w:t>
      </w:r>
      <w:r>
        <w:rPr>
          <w:color w:val="00395A"/>
        </w:rPr>
        <w:t>abetes.</w:t>
      </w:r>
      <w:r>
        <w:rPr>
          <w:color w:val="00395A"/>
          <w:spacing w:val="-27"/>
        </w:rPr>
        <w:t xml:space="preserve"> </w:t>
      </w:r>
      <w:r>
        <w:rPr>
          <w:color w:val="00395A"/>
        </w:rPr>
        <w:t>This creates a risk of injury and infection,</w:t>
      </w:r>
      <w:r>
        <w:rPr>
          <w:color w:val="00395A"/>
          <w:spacing w:val="-14"/>
        </w:rPr>
        <w:t xml:space="preserve"> </w:t>
      </w:r>
      <w:r>
        <w:rPr>
          <w:color w:val="00395A"/>
        </w:rPr>
        <w:t>which can lead to serious complications.]</w:t>
      </w:r>
    </w:p>
    <w:p w14:paraId="5304D687" w14:textId="77777777" w:rsidR="00B00EA7" w:rsidRDefault="00574B43">
      <w:pPr>
        <w:pStyle w:val="Heading5"/>
        <w:spacing w:before="200"/>
      </w:pPr>
      <w:r>
        <w:rPr>
          <w:color w:val="33607A"/>
          <w:spacing w:val="-6"/>
        </w:rPr>
        <w:t>Visit</w:t>
      </w:r>
      <w:r>
        <w:rPr>
          <w:color w:val="33607A"/>
          <w:spacing w:val="-2"/>
        </w:rPr>
        <w:t xml:space="preserve"> </w:t>
      </w:r>
      <w:r>
        <w:rPr>
          <w:color w:val="33607A"/>
          <w:spacing w:val="-6"/>
        </w:rPr>
        <w:t>4</w:t>
      </w:r>
      <w:r>
        <w:rPr>
          <w:color w:val="33607A"/>
          <w:spacing w:val="-10"/>
        </w:rPr>
        <w:t xml:space="preserve"> </w:t>
      </w:r>
      <w:r>
        <w:rPr>
          <w:color w:val="33607A"/>
          <w:spacing w:val="-6"/>
        </w:rPr>
        <w:t>(Francis’s</w:t>
      </w:r>
      <w:r>
        <w:rPr>
          <w:color w:val="33607A"/>
          <w:spacing w:val="-20"/>
        </w:rPr>
        <w:t xml:space="preserve"> </w:t>
      </w:r>
      <w:r>
        <w:rPr>
          <w:color w:val="33607A"/>
          <w:spacing w:val="-6"/>
        </w:rPr>
        <w:t>camp)</w:t>
      </w:r>
    </w:p>
    <w:p w14:paraId="7BA6CBC3" w14:textId="77777777" w:rsidR="00B00EA7" w:rsidRDefault="00574B43">
      <w:pPr>
        <w:pStyle w:val="BodyText"/>
        <w:spacing w:before="43" w:line="273" w:lineRule="exact"/>
      </w:pPr>
      <w:r>
        <w:rPr>
          <w:color w:val="00395A"/>
        </w:rPr>
        <w:t>The</w:t>
      </w:r>
      <w:r>
        <w:rPr>
          <w:color w:val="00395A"/>
          <w:spacing w:val="-5"/>
        </w:rPr>
        <w:t xml:space="preserve"> </w:t>
      </w:r>
      <w:r>
        <w:rPr>
          <w:color w:val="00395A"/>
        </w:rPr>
        <w:t>team</w:t>
      </w:r>
      <w:r>
        <w:rPr>
          <w:color w:val="00395A"/>
          <w:spacing w:val="-5"/>
        </w:rPr>
        <w:t xml:space="preserve"> </w:t>
      </w:r>
      <w:r>
        <w:rPr>
          <w:color w:val="00395A"/>
        </w:rPr>
        <w:t>approaches</w:t>
      </w:r>
      <w:r>
        <w:rPr>
          <w:color w:val="00395A"/>
          <w:spacing w:val="-5"/>
        </w:rPr>
        <w:t xml:space="preserve"> </w:t>
      </w:r>
      <w:r>
        <w:rPr>
          <w:color w:val="00395A"/>
        </w:rPr>
        <w:t>this</w:t>
      </w:r>
      <w:r>
        <w:rPr>
          <w:color w:val="00395A"/>
          <w:spacing w:val="-5"/>
        </w:rPr>
        <w:t xml:space="preserve"> </w:t>
      </w:r>
      <w:r>
        <w:rPr>
          <w:color w:val="00395A"/>
        </w:rPr>
        <w:t>visit</w:t>
      </w:r>
      <w:r>
        <w:rPr>
          <w:color w:val="00395A"/>
          <w:spacing w:val="-4"/>
        </w:rPr>
        <w:t xml:space="preserve"> </w:t>
      </w:r>
      <w:r>
        <w:rPr>
          <w:color w:val="00395A"/>
        </w:rPr>
        <w:t>with</w:t>
      </w:r>
      <w:r>
        <w:rPr>
          <w:color w:val="00395A"/>
          <w:spacing w:val="-5"/>
        </w:rPr>
        <w:t xml:space="preserve"> </w:t>
      </w:r>
      <w:r>
        <w:rPr>
          <w:color w:val="00395A"/>
        </w:rPr>
        <w:t>the</w:t>
      </w:r>
      <w:r>
        <w:rPr>
          <w:color w:val="00395A"/>
          <w:spacing w:val="-7"/>
        </w:rPr>
        <w:t xml:space="preserve"> </w:t>
      </w:r>
      <w:r>
        <w:rPr>
          <w:color w:val="00395A"/>
        </w:rPr>
        <w:t>following</w:t>
      </w:r>
      <w:r>
        <w:rPr>
          <w:color w:val="00395A"/>
          <w:spacing w:val="-4"/>
        </w:rPr>
        <w:t xml:space="preserve"> </w:t>
      </w:r>
      <w:r>
        <w:rPr>
          <w:color w:val="00395A"/>
        </w:rPr>
        <w:t>goals</w:t>
      </w:r>
      <w:r>
        <w:rPr>
          <w:color w:val="00395A"/>
          <w:spacing w:val="-5"/>
        </w:rPr>
        <w:t xml:space="preserve"> </w:t>
      </w:r>
      <w:r>
        <w:rPr>
          <w:color w:val="00395A"/>
        </w:rPr>
        <w:t>and</w:t>
      </w:r>
      <w:r>
        <w:rPr>
          <w:color w:val="00395A"/>
          <w:spacing w:val="-5"/>
        </w:rPr>
        <w:t xml:space="preserve"> </w:t>
      </w:r>
      <w:r>
        <w:rPr>
          <w:color w:val="00395A"/>
        </w:rPr>
        <w:t>strategies</w:t>
      </w:r>
      <w:r>
        <w:rPr>
          <w:color w:val="00395A"/>
          <w:spacing w:val="-5"/>
        </w:rPr>
        <w:t xml:space="preserve"> </w:t>
      </w:r>
      <w:r>
        <w:rPr>
          <w:color w:val="00395A"/>
        </w:rPr>
        <w:t>in</w:t>
      </w:r>
      <w:r>
        <w:rPr>
          <w:color w:val="00395A"/>
          <w:spacing w:val="-6"/>
        </w:rPr>
        <w:t xml:space="preserve"> </w:t>
      </w:r>
      <w:r>
        <w:rPr>
          <w:color w:val="00395A"/>
          <w:spacing w:val="-2"/>
        </w:rPr>
        <w:t>mind:</w:t>
      </w:r>
    </w:p>
    <w:p w14:paraId="48E3E60F" w14:textId="77777777" w:rsidR="00B00EA7" w:rsidRDefault="00574B43">
      <w:pPr>
        <w:pStyle w:val="ListParagraph"/>
        <w:numPr>
          <w:ilvl w:val="1"/>
          <w:numId w:val="73"/>
        </w:numPr>
        <w:tabs>
          <w:tab w:val="left" w:pos="1079"/>
          <w:tab w:val="left" w:pos="1080"/>
        </w:tabs>
        <w:spacing w:line="249" w:lineRule="auto"/>
        <w:ind w:right="943"/>
        <w:rPr>
          <w:sz w:val="24"/>
        </w:rPr>
      </w:pPr>
      <w:r>
        <w:rPr>
          <w:color w:val="00395A"/>
          <w:sz w:val="24"/>
        </w:rPr>
        <w:t>The</w:t>
      </w:r>
      <w:r>
        <w:rPr>
          <w:color w:val="00395A"/>
          <w:spacing w:val="-4"/>
          <w:sz w:val="24"/>
        </w:rPr>
        <w:t xml:space="preserve"> </w:t>
      </w:r>
      <w:r>
        <w:rPr>
          <w:color w:val="00395A"/>
          <w:sz w:val="24"/>
        </w:rPr>
        <w:t>clinic</w:t>
      </w:r>
      <w:r>
        <w:rPr>
          <w:color w:val="00395A"/>
          <w:spacing w:val="-4"/>
          <w:sz w:val="24"/>
        </w:rPr>
        <w:t xml:space="preserve"> </w:t>
      </w:r>
      <w:r>
        <w:rPr>
          <w:color w:val="00395A"/>
          <w:sz w:val="24"/>
        </w:rPr>
        <w:t>case</w:t>
      </w:r>
      <w:r>
        <w:rPr>
          <w:color w:val="00395A"/>
          <w:spacing w:val="-4"/>
          <w:sz w:val="24"/>
        </w:rPr>
        <w:t xml:space="preserve"> </w:t>
      </w:r>
      <w:r>
        <w:rPr>
          <w:color w:val="00395A"/>
          <w:sz w:val="24"/>
        </w:rPr>
        <w:t>manager</w:t>
      </w:r>
      <w:r>
        <w:rPr>
          <w:color w:val="00395A"/>
          <w:spacing w:val="-6"/>
          <w:sz w:val="24"/>
        </w:rPr>
        <w:t xml:space="preserve"> </w:t>
      </w:r>
      <w:r>
        <w:rPr>
          <w:color w:val="00395A"/>
          <w:sz w:val="24"/>
        </w:rPr>
        <w:t>will</w:t>
      </w:r>
      <w:r>
        <w:rPr>
          <w:color w:val="00395A"/>
          <w:spacing w:val="-4"/>
          <w:sz w:val="24"/>
        </w:rPr>
        <w:t xml:space="preserve"> </w:t>
      </w:r>
      <w:r>
        <w:rPr>
          <w:color w:val="00395A"/>
          <w:sz w:val="24"/>
        </w:rPr>
        <w:t>accompany</w:t>
      </w:r>
      <w:r>
        <w:rPr>
          <w:color w:val="00395A"/>
          <w:spacing w:val="-4"/>
          <w:sz w:val="24"/>
        </w:rPr>
        <w:t xml:space="preserve"> </w:t>
      </w:r>
      <w:r>
        <w:rPr>
          <w:color w:val="00395A"/>
          <w:sz w:val="24"/>
        </w:rPr>
        <w:t>them</w:t>
      </w:r>
      <w:r>
        <w:rPr>
          <w:color w:val="00395A"/>
          <w:spacing w:val="-4"/>
          <w:sz w:val="24"/>
        </w:rPr>
        <w:t xml:space="preserve"> </w:t>
      </w:r>
      <w:r>
        <w:rPr>
          <w:color w:val="00395A"/>
          <w:sz w:val="24"/>
        </w:rPr>
        <w:t>and</w:t>
      </w:r>
      <w:r>
        <w:rPr>
          <w:color w:val="00395A"/>
          <w:spacing w:val="-4"/>
          <w:sz w:val="24"/>
        </w:rPr>
        <w:t xml:space="preserve"> </w:t>
      </w:r>
      <w:r>
        <w:rPr>
          <w:color w:val="00395A"/>
          <w:sz w:val="24"/>
        </w:rPr>
        <w:t>begin</w:t>
      </w:r>
      <w:r>
        <w:rPr>
          <w:color w:val="00395A"/>
          <w:spacing w:val="-4"/>
          <w:sz w:val="24"/>
        </w:rPr>
        <w:t xml:space="preserve"> </w:t>
      </w:r>
      <w:r>
        <w:rPr>
          <w:color w:val="00395A"/>
          <w:sz w:val="24"/>
        </w:rPr>
        <w:t>to</w:t>
      </w:r>
      <w:r>
        <w:rPr>
          <w:color w:val="00395A"/>
          <w:spacing w:val="-4"/>
          <w:sz w:val="24"/>
        </w:rPr>
        <w:t xml:space="preserve"> </w:t>
      </w:r>
      <w:r>
        <w:rPr>
          <w:color w:val="00395A"/>
          <w:sz w:val="24"/>
        </w:rPr>
        <w:t>establish</w:t>
      </w:r>
      <w:r>
        <w:rPr>
          <w:color w:val="00395A"/>
          <w:spacing w:val="-4"/>
          <w:sz w:val="24"/>
        </w:rPr>
        <w:t xml:space="preserve"> </w:t>
      </w:r>
      <w:r>
        <w:rPr>
          <w:color w:val="00395A"/>
          <w:sz w:val="24"/>
        </w:rPr>
        <w:t>a</w:t>
      </w:r>
      <w:r>
        <w:rPr>
          <w:color w:val="00395A"/>
          <w:spacing w:val="-4"/>
          <w:sz w:val="24"/>
        </w:rPr>
        <w:t xml:space="preserve"> </w:t>
      </w:r>
      <w:r>
        <w:rPr>
          <w:color w:val="00395A"/>
          <w:sz w:val="24"/>
        </w:rPr>
        <w:t>relationship</w:t>
      </w:r>
      <w:r>
        <w:rPr>
          <w:color w:val="00395A"/>
          <w:spacing w:val="-4"/>
          <w:sz w:val="24"/>
        </w:rPr>
        <w:t xml:space="preserve"> </w:t>
      </w:r>
      <w:r>
        <w:rPr>
          <w:color w:val="00395A"/>
          <w:sz w:val="24"/>
        </w:rPr>
        <w:t xml:space="preserve">with </w:t>
      </w:r>
      <w:r>
        <w:rPr>
          <w:color w:val="00395A"/>
          <w:spacing w:val="-2"/>
          <w:sz w:val="24"/>
        </w:rPr>
        <w:t>Francis.</w:t>
      </w:r>
    </w:p>
    <w:p w14:paraId="69FDAEC7"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The</w:t>
      </w:r>
      <w:r>
        <w:rPr>
          <w:color w:val="00395A"/>
          <w:spacing w:val="-5"/>
          <w:sz w:val="24"/>
        </w:rPr>
        <w:t xml:space="preserve"> </w:t>
      </w:r>
      <w:r>
        <w:rPr>
          <w:color w:val="00395A"/>
          <w:sz w:val="24"/>
        </w:rPr>
        <w:t>team</w:t>
      </w:r>
      <w:r>
        <w:rPr>
          <w:color w:val="00395A"/>
          <w:spacing w:val="-4"/>
          <w:sz w:val="24"/>
        </w:rPr>
        <w:t xml:space="preserve"> </w:t>
      </w:r>
      <w:r>
        <w:rPr>
          <w:color w:val="00395A"/>
          <w:sz w:val="24"/>
        </w:rPr>
        <w:t>will</w:t>
      </w:r>
      <w:r>
        <w:rPr>
          <w:color w:val="00395A"/>
          <w:spacing w:val="-5"/>
          <w:sz w:val="24"/>
        </w:rPr>
        <w:t xml:space="preserve"> </w:t>
      </w:r>
      <w:r>
        <w:rPr>
          <w:color w:val="00395A"/>
          <w:sz w:val="24"/>
        </w:rPr>
        <w:t>offer</w:t>
      </w:r>
      <w:r>
        <w:rPr>
          <w:color w:val="00395A"/>
          <w:spacing w:val="-5"/>
          <w:sz w:val="24"/>
        </w:rPr>
        <w:t xml:space="preserve"> </w:t>
      </w:r>
      <w:r>
        <w:rPr>
          <w:color w:val="00395A"/>
          <w:sz w:val="24"/>
        </w:rPr>
        <w:t>Francis</w:t>
      </w:r>
      <w:r>
        <w:rPr>
          <w:color w:val="00395A"/>
          <w:spacing w:val="-5"/>
          <w:sz w:val="24"/>
        </w:rPr>
        <w:t xml:space="preserve"> </w:t>
      </w:r>
      <w:r>
        <w:rPr>
          <w:color w:val="00395A"/>
          <w:sz w:val="24"/>
        </w:rPr>
        <w:t>food,</w:t>
      </w:r>
      <w:r>
        <w:rPr>
          <w:color w:val="00395A"/>
          <w:spacing w:val="-5"/>
          <w:sz w:val="24"/>
        </w:rPr>
        <w:t xml:space="preserve"> </w:t>
      </w:r>
      <w:r>
        <w:rPr>
          <w:color w:val="00395A"/>
          <w:sz w:val="24"/>
        </w:rPr>
        <w:t>shoes,</w:t>
      </w:r>
      <w:r>
        <w:rPr>
          <w:color w:val="00395A"/>
          <w:spacing w:val="-5"/>
          <w:sz w:val="24"/>
        </w:rPr>
        <w:t xml:space="preserve"> </w:t>
      </w:r>
      <w:r>
        <w:rPr>
          <w:color w:val="00395A"/>
          <w:sz w:val="24"/>
        </w:rPr>
        <w:t>and</w:t>
      </w:r>
      <w:r>
        <w:rPr>
          <w:color w:val="00395A"/>
          <w:spacing w:val="-6"/>
          <w:sz w:val="24"/>
        </w:rPr>
        <w:t xml:space="preserve"> </w:t>
      </w:r>
      <w:r>
        <w:rPr>
          <w:color w:val="00395A"/>
          <w:sz w:val="24"/>
        </w:rPr>
        <w:t>a</w:t>
      </w:r>
      <w:r>
        <w:rPr>
          <w:color w:val="00395A"/>
          <w:spacing w:val="-4"/>
          <w:sz w:val="24"/>
        </w:rPr>
        <w:t xml:space="preserve"> </w:t>
      </w:r>
      <w:r>
        <w:rPr>
          <w:color w:val="00395A"/>
          <w:sz w:val="24"/>
        </w:rPr>
        <w:t>ride</w:t>
      </w:r>
      <w:r>
        <w:rPr>
          <w:color w:val="00395A"/>
          <w:spacing w:val="-4"/>
          <w:sz w:val="24"/>
        </w:rPr>
        <w:t xml:space="preserve"> </w:t>
      </w:r>
      <w:r>
        <w:rPr>
          <w:color w:val="00395A"/>
          <w:sz w:val="24"/>
        </w:rPr>
        <w:t>to</w:t>
      </w:r>
      <w:r>
        <w:rPr>
          <w:color w:val="00395A"/>
          <w:spacing w:val="-5"/>
          <w:sz w:val="24"/>
        </w:rPr>
        <w:t xml:space="preserve"> </w:t>
      </w:r>
      <w:r>
        <w:rPr>
          <w:color w:val="00395A"/>
          <w:sz w:val="24"/>
        </w:rPr>
        <w:t>the</w:t>
      </w:r>
      <w:r>
        <w:rPr>
          <w:color w:val="00395A"/>
          <w:spacing w:val="-4"/>
          <w:sz w:val="24"/>
        </w:rPr>
        <w:t xml:space="preserve"> </w:t>
      </w:r>
      <w:r>
        <w:rPr>
          <w:color w:val="00395A"/>
          <w:sz w:val="24"/>
        </w:rPr>
        <w:t>clinic,</w:t>
      </w:r>
      <w:r>
        <w:rPr>
          <w:color w:val="00395A"/>
          <w:spacing w:val="-6"/>
          <w:sz w:val="24"/>
        </w:rPr>
        <w:t xml:space="preserve"> </w:t>
      </w:r>
      <w:r>
        <w:rPr>
          <w:color w:val="00395A"/>
          <w:sz w:val="24"/>
        </w:rPr>
        <w:t>where</w:t>
      </w:r>
      <w:r>
        <w:rPr>
          <w:color w:val="00395A"/>
          <w:spacing w:val="-4"/>
          <w:sz w:val="24"/>
        </w:rPr>
        <w:t xml:space="preserve"> </w:t>
      </w:r>
      <w:r>
        <w:rPr>
          <w:color w:val="00395A"/>
          <w:sz w:val="24"/>
        </w:rPr>
        <w:t>he</w:t>
      </w:r>
      <w:r>
        <w:rPr>
          <w:color w:val="00395A"/>
          <w:spacing w:val="-6"/>
          <w:sz w:val="24"/>
        </w:rPr>
        <w:t xml:space="preserve"> </w:t>
      </w:r>
      <w:r>
        <w:rPr>
          <w:color w:val="00395A"/>
          <w:sz w:val="24"/>
        </w:rPr>
        <w:t>can</w:t>
      </w:r>
      <w:r>
        <w:rPr>
          <w:color w:val="00395A"/>
          <w:spacing w:val="-6"/>
          <w:sz w:val="24"/>
        </w:rPr>
        <w:t xml:space="preserve"> </w:t>
      </w:r>
      <w:r>
        <w:rPr>
          <w:color w:val="00395A"/>
          <w:sz w:val="24"/>
        </w:rPr>
        <w:t>have</w:t>
      </w:r>
      <w:r>
        <w:rPr>
          <w:color w:val="00395A"/>
          <w:spacing w:val="-4"/>
          <w:sz w:val="24"/>
        </w:rPr>
        <w:t xml:space="preserve"> </w:t>
      </w:r>
      <w:r>
        <w:rPr>
          <w:color w:val="00395A"/>
          <w:sz w:val="24"/>
        </w:rPr>
        <w:t>his</w:t>
      </w:r>
      <w:r>
        <w:rPr>
          <w:color w:val="00395A"/>
          <w:spacing w:val="-4"/>
          <w:sz w:val="24"/>
        </w:rPr>
        <w:t xml:space="preserve"> foot</w:t>
      </w:r>
    </w:p>
    <w:p w14:paraId="4427069F" w14:textId="77777777" w:rsidR="00B00EA7" w:rsidRDefault="00574B43">
      <w:pPr>
        <w:pStyle w:val="BodyText"/>
        <w:spacing w:before="8" w:line="273" w:lineRule="exact"/>
        <w:ind w:left="1080"/>
      </w:pPr>
      <w:r>
        <w:rPr>
          <w:color w:val="00395A"/>
          <w:spacing w:val="-2"/>
        </w:rPr>
        <w:t>examined.</w:t>
      </w:r>
    </w:p>
    <w:p w14:paraId="2835E50B" w14:textId="77777777" w:rsidR="00B00EA7" w:rsidRDefault="00574B43">
      <w:pPr>
        <w:pStyle w:val="ListParagraph"/>
        <w:numPr>
          <w:ilvl w:val="1"/>
          <w:numId w:val="73"/>
        </w:numPr>
        <w:tabs>
          <w:tab w:val="left" w:pos="1079"/>
          <w:tab w:val="left" w:pos="1080"/>
        </w:tabs>
        <w:spacing w:line="249" w:lineRule="auto"/>
        <w:ind w:right="827"/>
        <w:rPr>
          <w:sz w:val="24"/>
        </w:rPr>
      </w:pPr>
      <w:r>
        <w:rPr>
          <w:color w:val="00395A"/>
          <w:sz w:val="24"/>
        </w:rPr>
        <w:t>If</w:t>
      </w:r>
      <w:r>
        <w:rPr>
          <w:color w:val="00395A"/>
          <w:spacing w:val="-6"/>
          <w:sz w:val="24"/>
        </w:rPr>
        <w:t xml:space="preserve"> </w:t>
      </w:r>
      <w:r>
        <w:rPr>
          <w:color w:val="00395A"/>
          <w:sz w:val="24"/>
        </w:rPr>
        <w:t>Francis</w:t>
      </w:r>
      <w:r>
        <w:rPr>
          <w:color w:val="00395A"/>
          <w:spacing w:val="-6"/>
          <w:sz w:val="24"/>
        </w:rPr>
        <w:t xml:space="preserve"> </w:t>
      </w:r>
      <w:r>
        <w:rPr>
          <w:color w:val="00395A"/>
          <w:sz w:val="24"/>
        </w:rPr>
        <w:t>fears</w:t>
      </w:r>
      <w:r>
        <w:rPr>
          <w:color w:val="00395A"/>
          <w:spacing w:val="-6"/>
          <w:sz w:val="24"/>
        </w:rPr>
        <w:t xml:space="preserve"> </w:t>
      </w:r>
      <w:r>
        <w:rPr>
          <w:color w:val="00395A"/>
          <w:sz w:val="24"/>
        </w:rPr>
        <w:t>being</w:t>
      </w:r>
      <w:r>
        <w:rPr>
          <w:color w:val="00395A"/>
          <w:spacing w:val="-5"/>
          <w:sz w:val="24"/>
        </w:rPr>
        <w:t xml:space="preserve"> </w:t>
      </w:r>
      <w:r>
        <w:rPr>
          <w:color w:val="00395A"/>
          <w:sz w:val="24"/>
        </w:rPr>
        <w:t>coerced</w:t>
      </w:r>
      <w:r>
        <w:rPr>
          <w:color w:val="00395A"/>
          <w:spacing w:val="-7"/>
          <w:sz w:val="24"/>
        </w:rPr>
        <w:t xml:space="preserve"> </w:t>
      </w:r>
      <w:r>
        <w:rPr>
          <w:color w:val="00395A"/>
          <w:sz w:val="24"/>
        </w:rPr>
        <w:t>into</w:t>
      </w:r>
      <w:r>
        <w:rPr>
          <w:color w:val="00395A"/>
          <w:spacing w:val="-6"/>
          <w:sz w:val="24"/>
        </w:rPr>
        <w:t xml:space="preserve"> </w:t>
      </w:r>
      <w:r>
        <w:rPr>
          <w:color w:val="00395A"/>
          <w:sz w:val="24"/>
        </w:rPr>
        <w:t>unwanted</w:t>
      </w:r>
      <w:r>
        <w:rPr>
          <w:color w:val="00395A"/>
          <w:spacing w:val="-7"/>
          <w:sz w:val="24"/>
        </w:rPr>
        <w:t xml:space="preserve"> </w:t>
      </w:r>
      <w:r>
        <w:rPr>
          <w:color w:val="00395A"/>
          <w:sz w:val="24"/>
        </w:rPr>
        <w:t>services,</w:t>
      </w:r>
      <w:r>
        <w:rPr>
          <w:color w:val="00395A"/>
          <w:spacing w:val="-7"/>
          <w:sz w:val="24"/>
        </w:rPr>
        <w:t xml:space="preserve"> </w:t>
      </w:r>
      <w:r>
        <w:rPr>
          <w:color w:val="00395A"/>
          <w:sz w:val="24"/>
        </w:rPr>
        <w:t>they’ll</w:t>
      </w:r>
      <w:r>
        <w:rPr>
          <w:color w:val="00395A"/>
          <w:spacing w:val="-6"/>
          <w:sz w:val="24"/>
        </w:rPr>
        <w:t xml:space="preserve"> </w:t>
      </w:r>
      <w:r>
        <w:rPr>
          <w:color w:val="00395A"/>
          <w:sz w:val="24"/>
        </w:rPr>
        <w:t>promise</w:t>
      </w:r>
      <w:r>
        <w:rPr>
          <w:color w:val="00395A"/>
          <w:spacing w:val="-6"/>
          <w:sz w:val="24"/>
        </w:rPr>
        <w:t xml:space="preserve"> </w:t>
      </w:r>
      <w:r>
        <w:rPr>
          <w:color w:val="00395A"/>
          <w:sz w:val="24"/>
        </w:rPr>
        <w:t>to</w:t>
      </w:r>
      <w:r>
        <w:rPr>
          <w:color w:val="00395A"/>
          <w:spacing w:val="-6"/>
          <w:sz w:val="24"/>
        </w:rPr>
        <w:t xml:space="preserve"> </w:t>
      </w:r>
      <w:r>
        <w:rPr>
          <w:color w:val="00395A"/>
          <w:sz w:val="24"/>
        </w:rPr>
        <w:t>return</w:t>
      </w:r>
      <w:r>
        <w:rPr>
          <w:color w:val="00395A"/>
          <w:spacing w:val="-7"/>
          <w:sz w:val="24"/>
        </w:rPr>
        <w:t xml:space="preserve"> </w:t>
      </w:r>
      <w:r>
        <w:rPr>
          <w:color w:val="00395A"/>
          <w:sz w:val="24"/>
        </w:rPr>
        <w:t>him</w:t>
      </w:r>
      <w:r>
        <w:rPr>
          <w:color w:val="00395A"/>
          <w:spacing w:val="-6"/>
          <w:sz w:val="24"/>
        </w:rPr>
        <w:t xml:space="preserve"> </w:t>
      </w:r>
      <w:r>
        <w:rPr>
          <w:color w:val="00395A"/>
          <w:sz w:val="24"/>
        </w:rPr>
        <w:t>to</w:t>
      </w:r>
      <w:r>
        <w:rPr>
          <w:color w:val="00395A"/>
          <w:spacing w:val="-6"/>
          <w:sz w:val="24"/>
        </w:rPr>
        <w:t xml:space="preserve"> </w:t>
      </w:r>
      <w:r>
        <w:rPr>
          <w:color w:val="00395A"/>
          <w:sz w:val="24"/>
        </w:rPr>
        <w:t xml:space="preserve">his </w:t>
      </w:r>
      <w:r>
        <w:rPr>
          <w:color w:val="00395A"/>
          <w:spacing w:val="-2"/>
          <w:sz w:val="24"/>
        </w:rPr>
        <w:t>camp.</w:t>
      </w:r>
    </w:p>
    <w:p w14:paraId="36A0A453" w14:textId="77777777" w:rsidR="00B00EA7" w:rsidRDefault="00574B43">
      <w:pPr>
        <w:pStyle w:val="BodyText"/>
        <w:spacing w:before="157" w:line="249" w:lineRule="auto"/>
        <w:ind w:right="387"/>
      </w:pPr>
      <w:r>
        <w:rPr>
          <w:color w:val="00395A"/>
        </w:rPr>
        <w:t>Francis</w:t>
      </w:r>
      <w:r>
        <w:rPr>
          <w:color w:val="00395A"/>
          <w:spacing w:val="-4"/>
        </w:rPr>
        <w:t xml:space="preserve"> </w:t>
      </w:r>
      <w:r>
        <w:rPr>
          <w:color w:val="00395A"/>
        </w:rPr>
        <w:t>is</w:t>
      </w:r>
      <w:r>
        <w:rPr>
          <w:color w:val="00395A"/>
          <w:spacing w:val="-3"/>
        </w:rPr>
        <w:t xml:space="preserve"> </w:t>
      </w:r>
      <w:r>
        <w:rPr>
          <w:color w:val="00395A"/>
        </w:rPr>
        <w:t>at</w:t>
      </w:r>
      <w:r>
        <w:rPr>
          <w:color w:val="00395A"/>
          <w:spacing w:val="-3"/>
        </w:rPr>
        <w:t xml:space="preserve"> </w:t>
      </w:r>
      <w:r>
        <w:rPr>
          <w:color w:val="00395A"/>
        </w:rPr>
        <w:t>his</w:t>
      </w:r>
      <w:r>
        <w:rPr>
          <w:color w:val="00395A"/>
          <w:spacing w:val="-3"/>
        </w:rPr>
        <w:t xml:space="preserve"> </w:t>
      </w:r>
      <w:r>
        <w:rPr>
          <w:color w:val="00395A"/>
        </w:rPr>
        <w:t>camp</w:t>
      </w:r>
      <w:r>
        <w:rPr>
          <w:color w:val="00395A"/>
          <w:spacing w:val="-3"/>
        </w:rPr>
        <w:t xml:space="preserve"> </w:t>
      </w:r>
      <w:r>
        <w:rPr>
          <w:color w:val="00395A"/>
        </w:rPr>
        <w:t>and</w:t>
      </w:r>
      <w:r>
        <w:rPr>
          <w:color w:val="00395A"/>
          <w:spacing w:val="-3"/>
        </w:rPr>
        <w:t xml:space="preserve"> </w:t>
      </w:r>
      <w:r>
        <w:rPr>
          <w:color w:val="00395A"/>
        </w:rPr>
        <w:t>is</w:t>
      </w:r>
      <w:r>
        <w:rPr>
          <w:color w:val="00395A"/>
          <w:spacing w:val="-3"/>
        </w:rPr>
        <w:t xml:space="preserve"> </w:t>
      </w:r>
      <w:r>
        <w:rPr>
          <w:color w:val="00395A"/>
        </w:rPr>
        <w:t>irritable.</w:t>
      </w:r>
      <w:r>
        <w:rPr>
          <w:color w:val="00395A"/>
          <w:spacing w:val="-18"/>
        </w:rPr>
        <w:t xml:space="preserve"> </w:t>
      </w:r>
      <w:r>
        <w:rPr>
          <w:color w:val="00395A"/>
        </w:rPr>
        <w:t>He</w:t>
      </w:r>
      <w:r>
        <w:rPr>
          <w:color w:val="00395A"/>
          <w:spacing w:val="-3"/>
        </w:rPr>
        <w:t xml:space="preserve"> </w:t>
      </w:r>
      <w:r>
        <w:rPr>
          <w:color w:val="00395A"/>
        </w:rPr>
        <w:t>didn’t</w:t>
      </w:r>
      <w:r>
        <w:rPr>
          <w:color w:val="00395A"/>
          <w:spacing w:val="-3"/>
        </w:rPr>
        <w:t xml:space="preserve"> </w:t>
      </w:r>
      <w:r>
        <w:rPr>
          <w:color w:val="00395A"/>
        </w:rPr>
        <w:t>go</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shelter</w:t>
      </w:r>
      <w:r>
        <w:rPr>
          <w:color w:val="00395A"/>
          <w:spacing w:val="-3"/>
        </w:rPr>
        <w:t xml:space="preserve"> </w:t>
      </w:r>
      <w:r>
        <w:rPr>
          <w:color w:val="00395A"/>
        </w:rPr>
        <w:t>and</w:t>
      </w:r>
      <w:r>
        <w:rPr>
          <w:color w:val="00395A"/>
          <w:spacing w:val="-3"/>
        </w:rPr>
        <w:t xml:space="preserve"> </w:t>
      </w:r>
      <w:r>
        <w:rPr>
          <w:color w:val="00395A"/>
        </w:rPr>
        <w:t>is</w:t>
      </w:r>
      <w:r>
        <w:rPr>
          <w:color w:val="00395A"/>
          <w:spacing w:val="-3"/>
        </w:rPr>
        <w:t xml:space="preserve"> </w:t>
      </w:r>
      <w:r>
        <w:rPr>
          <w:color w:val="00395A"/>
        </w:rPr>
        <w:t>cold</w:t>
      </w:r>
      <w:r>
        <w:rPr>
          <w:color w:val="00395A"/>
          <w:spacing w:val="-3"/>
        </w:rPr>
        <w:t xml:space="preserve"> </w:t>
      </w:r>
      <w:r>
        <w:rPr>
          <w:color w:val="00395A"/>
        </w:rPr>
        <w:t>and</w:t>
      </w:r>
      <w:r>
        <w:rPr>
          <w:color w:val="00395A"/>
          <w:spacing w:val="-3"/>
        </w:rPr>
        <w:t xml:space="preserve"> </w:t>
      </w:r>
      <w:r>
        <w:rPr>
          <w:color w:val="00395A"/>
        </w:rPr>
        <w:t>obviously</w:t>
      </w:r>
      <w:r>
        <w:rPr>
          <w:color w:val="00395A"/>
          <w:spacing w:val="-3"/>
        </w:rPr>
        <w:t xml:space="preserve"> </w:t>
      </w:r>
      <w:r>
        <w:rPr>
          <w:color w:val="00395A"/>
        </w:rPr>
        <w:t>un­ happy.</w:t>
      </w:r>
      <w:r>
        <w:rPr>
          <w:color w:val="00395A"/>
          <w:spacing w:val="-21"/>
        </w:rPr>
        <w:t xml:space="preserve"> </w:t>
      </w:r>
      <w:r>
        <w:rPr>
          <w:color w:val="00395A"/>
        </w:rPr>
        <w:t>The two counselors introduce the clinic case manager to him.</w:t>
      </w:r>
    </w:p>
    <w:p w14:paraId="4BCCC903" w14:textId="77777777" w:rsidR="00B00EA7" w:rsidRDefault="00574B43">
      <w:pPr>
        <w:pStyle w:val="BodyText"/>
        <w:spacing w:before="162"/>
        <w:ind w:left="719"/>
      </w:pPr>
      <w:r>
        <w:rPr>
          <w:color w:val="00395A"/>
        </w:rPr>
        <w:t>COUNSELOR</w:t>
      </w:r>
      <w:r>
        <w:rPr>
          <w:color w:val="00395A"/>
          <w:spacing w:val="37"/>
        </w:rPr>
        <w:t xml:space="preserve"> </w:t>
      </w:r>
      <w:r>
        <w:rPr>
          <w:color w:val="00395A"/>
        </w:rPr>
        <w:t>1:</w:t>
      </w:r>
      <w:r>
        <w:rPr>
          <w:color w:val="00395A"/>
          <w:spacing w:val="23"/>
        </w:rPr>
        <w:t xml:space="preserve"> </w:t>
      </w:r>
      <w:r>
        <w:rPr>
          <w:color w:val="00395A"/>
        </w:rPr>
        <w:t>Hey,</w:t>
      </w:r>
      <w:r>
        <w:rPr>
          <w:color w:val="00395A"/>
          <w:spacing w:val="4"/>
        </w:rPr>
        <w:t xml:space="preserve"> </w:t>
      </w:r>
      <w:r>
        <w:rPr>
          <w:color w:val="00395A"/>
          <w:spacing w:val="-2"/>
        </w:rPr>
        <w:t>Francis.</w:t>
      </w:r>
    </w:p>
    <w:p w14:paraId="0A484F29" w14:textId="77777777" w:rsidR="00B00EA7" w:rsidRDefault="00B00EA7">
      <w:pPr>
        <w:sectPr w:rsidR="00B00EA7">
          <w:pgSz w:w="12240" w:h="15840"/>
          <w:pgMar w:top="1280" w:right="1060" w:bottom="1100" w:left="720" w:header="720" w:footer="902" w:gutter="0"/>
          <w:cols w:space="720"/>
        </w:sectPr>
      </w:pPr>
    </w:p>
    <w:p w14:paraId="13118DEC" w14:textId="77777777" w:rsidR="00B00EA7" w:rsidRDefault="00574B43">
      <w:pPr>
        <w:pStyle w:val="BodyText"/>
        <w:spacing w:before="111"/>
      </w:pPr>
      <w:r>
        <w:rPr>
          <w:color w:val="00395A"/>
          <w:w w:val="105"/>
        </w:rPr>
        <w:lastRenderedPageBreak/>
        <w:t>FRANCIS:</w:t>
      </w:r>
      <w:r>
        <w:rPr>
          <w:color w:val="00395A"/>
          <w:spacing w:val="-15"/>
          <w:w w:val="105"/>
        </w:rPr>
        <w:t xml:space="preserve"> </w:t>
      </w:r>
      <w:r>
        <w:rPr>
          <w:color w:val="00395A"/>
          <w:spacing w:val="-4"/>
          <w:w w:val="105"/>
        </w:rPr>
        <w:t>Hey.</w:t>
      </w:r>
    </w:p>
    <w:p w14:paraId="237E48CA" w14:textId="77777777" w:rsidR="00B00EA7" w:rsidRDefault="00574B43">
      <w:pPr>
        <w:pStyle w:val="BodyText"/>
        <w:spacing w:before="173" w:line="249" w:lineRule="auto"/>
        <w:ind w:right="387"/>
      </w:pPr>
      <w:r>
        <w:rPr>
          <w:color w:val="00395A"/>
        </w:rPr>
        <w:t>COUNSELOR 1:</w:t>
      </w:r>
      <w:r>
        <w:rPr>
          <w:color w:val="00395A"/>
          <w:spacing w:val="-8"/>
        </w:rPr>
        <w:t xml:space="preserve"> </w:t>
      </w:r>
      <w:r>
        <w:rPr>
          <w:color w:val="00395A"/>
        </w:rPr>
        <w:t>You know,</w:t>
      </w:r>
      <w:r>
        <w:rPr>
          <w:color w:val="00395A"/>
          <w:spacing w:val="-16"/>
        </w:rPr>
        <w:t xml:space="preserve"> </w:t>
      </w:r>
      <w:r>
        <w:rPr>
          <w:color w:val="00395A"/>
        </w:rPr>
        <w:t>I said we’d be back in a day or two,</w:t>
      </w:r>
      <w:r>
        <w:rPr>
          <w:color w:val="00395A"/>
          <w:spacing w:val="-16"/>
        </w:rPr>
        <w:t xml:space="preserve"> </w:t>
      </w:r>
      <w:r>
        <w:rPr>
          <w:color w:val="00395A"/>
        </w:rPr>
        <w:t>but we’ve been thinking about your</w:t>
      </w:r>
      <w:r>
        <w:rPr>
          <w:color w:val="00395A"/>
          <w:spacing w:val="-2"/>
        </w:rPr>
        <w:t xml:space="preserve"> </w:t>
      </w:r>
      <w:r>
        <w:rPr>
          <w:color w:val="00395A"/>
        </w:rPr>
        <w:t>situation</w:t>
      </w:r>
      <w:r>
        <w:rPr>
          <w:color w:val="00395A"/>
          <w:spacing w:val="-2"/>
        </w:rPr>
        <w:t xml:space="preserve"> </w:t>
      </w:r>
      <w:r>
        <w:rPr>
          <w:color w:val="00395A"/>
        </w:rPr>
        <w:t>with</w:t>
      </w:r>
      <w:r>
        <w:rPr>
          <w:color w:val="00395A"/>
          <w:spacing w:val="-1"/>
        </w:rPr>
        <w:t xml:space="preserve"> </w:t>
      </w:r>
      <w:r>
        <w:rPr>
          <w:color w:val="00395A"/>
        </w:rPr>
        <w:t>your</w:t>
      </w:r>
      <w:r>
        <w:rPr>
          <w:color w:val="00395A"/>
          <w:spacing w:val="-2"/>
        </w:rPr>
        <w:t xml:space="preserve"> </w:t>
      </w:r>
      <w:r>
        <w:rPr>
          <w:color w:val="00395A"/>
        </w:rPr>
        <w:t>foot.</w:t>
      </w:r>
      <w:r>
        <w:rPr>
          <w:color w:val="00395A"/>
          <w:spacing w:val="-21"/>
        </w:rPr>
        <w:t xml:space="preserve"> </w:t>
      </w:r>
      <w:r>
        <w:rPr>
          <w:color w:val="00395A"/>
        </w:rPr>
        <w:t>We</w:t>
      </w:r>
      <w:r>
        <w:rPr>
          <w:color w:val="00395A"/>
          <w:spacing w:val="-1"/>
        </w:rPr>
        <w:t xml:space="preserve"> </w:t>
      </w:r>
      <w:r>
        <w:rPr>
          <w:color w:val="00395A"/>
        </w:rPr>
        <w:t>called</w:t>
      </w:r>
      <w:r>
        <w:rPr>
          <w:color w:val="00395A"/>
          <w:spacing w:val="-2"/>
        </w:rPr>
        <w:t xml:space="preserve"> </w:t>
      </w:r>
      <w:r>
        <w:rPr>
          <w:color w:val="00395A"/>
        </w:rPr>
        <w:t>up</w:t>
      </w:r>
      <w:r>
        <w:rPr>
          <w:color w:val="00395A"/>
          <w:spacing w:val="-2"/>
        </w:rPr>
        <w:t xml:space="preserve"> </w:t>
      </w:r>
      <w:r>
        <w:rPr>
          <w:color w:val="00395A"/>
        </w:rPr>
        <w:t>the</w:t>
      </w:r>
      <w:r>
        <w:rPr>
          <w:color w:val="00395A"/>
          <w:spacing w:val="-1"/>
        </w:rPr>
        <w:t xml:space="preserve"> </w:t>
      </w:r>
      <w:r>
        <w:rPr>
          <w:color w:val="00395A"/>
        </w:rPr>
        <w:t>clinic,</w:t>
      </w:r>
      <w:r>
        <w:rPr>
          <w:color w:val="00395A"/>
          <w:spacing w:val="-18"/>
        </w:rPr>
        <w:t xml:space="preserve"> </w:t>
      </w:r>
      <w:r>
        <w:rPr>
          <w:color w:val="00395A"/>
        </w:rPr>
        <w:t>and</w:t>
      </w:r>
      <w:r>
        <w:rPr>
          <w:color w:val="00395A"/>
          <w:spacing w:val="-2"/>
        </w:rPr>
        <w:t xml:space="preserve"> </w:t>
      </w:r>
      <w:r>
        <w:rPr>
          <w:color w:val="00395A"/>
        </w:rPr>
        <w:t>they</w:t>
      </w:r>
      <w:r>
        <w:rPr>
          <w:color w:val="00395A"/>
          <w:spacing w:val="-1"/>
        </w:rPr>
        <w:t xml:space="preserve"> </w:t>
      </w:r>
      <w:r>
        <w:rPr>
          <w:color w:val="00395A"/>
        </w:rPr>
        <w:t>were</w:t>
      </w:r>
      <w:r>
        <w:rPr>
          <w:color w:val="00395A"/>
          <w:spacing w:val="-1"/>
        </w:rPr>
        <w:t xml:space="preserve"> </w:t>
      </w:r>
      <w:r>
        <w:rPr>
          <w:color w:val="00395A"/>
        </w:rPr>
        <w:t>concerned.</w:t>
      </w:r>
      <w:r>
        <w:rPr>
          <w:color w:val="00395A"/>
          <w:spacing w:val="-18"/>
        </w:rPr>
        <w:t xml:space="preserve"> </w:t>
      </w:r>
      <w:r>
        <w:rPr>
          <w:color w:val="00395A"/>
        </w:rPr>
        <w:t>Let</w:t>
      </w:r>
      <w:r>
        <w:rPr>
          <w:color w:val="00395A"/>
          <w:spacing w:val="-1"/>
        </w:rPr>
        <w:t xml:space="preserve"> </w:t>
      </w:r>
      <w:r>
        <w:rPr>
          <w:color w:val="00395A"/>
        </w:rPr>
        <w:t>me</w:t>
      </w:r>
      <w:r>
        <w:rPr>
          <w:color w:val="00395A"/>
          <w:spacing w:val="-1"/>
        </w:rPr>
        <w:t xml:space="preserve"> </w:t>
      </w:r>
      <w:r>
        <w:rPr>
          <w:color w:val="00395A"/>
        </w:rPr>
        <w:t>introduce Jesse to you.</w:t>
      </w:r>
    </w:p>
    <w:p w14:paraId="3EBB2DBF" w14:textId="77777777" w:rsidR="00B00EA7" w:rsidRDefault="00574B43">
      <w:pPr>
        <w:pStyle w:val="BodyText"/>
        <w:spacing w:before="161" w:line="249" w:lineRule="auto"/>
        <w:ind w:right="448"/>
      </w:pPr>
      <w:r>
        <w:rPr>
          <w:color w:val="00395A"/>
        </w:rPr>
        <w:t>CLINIC OUTREACH WORKER:</w:t>
      </w:r>
      <w:r>
        <w:rPr>
          <w:color w:val="00395A"/>
          <w:spacing w:val="-1"/>
        </w:rPr>
        <w:t xml:space="preserve"> </w:t>
      </w:r>
      <w:r>
        <w:rPr>
          <w:color w:val="00395A"/>
        </w:rPr>
        <w:t>Hi, Francis.</w:t>
      </w:r>
      <w:r>
        <w:rPr>
          <w:color w:val="00395A"/>
          <w:spacing w:val="-15"/>
        </w:rPr>
        <w:t xml:space="preserve"> </w:t>
      </w:r>
      <w:r>
        <w:rPr>
          <w:color w:val="00395A"/>
        </w:rPr>
        <w:t>Yeah,</w:t>
      </w:r>
      <w:r>
        <w:rPr>
          <w:color w:val="00395A"/>
          <w:spacing w:val="-12"/>
        </w:rPr>
        <w:t xml:space="preserve"> </w:t>
      </w:r>
      <w:r>
        <w:rPr>
          <w:color w:val="00395A"/>
        </w:rPr>
        <w:t>I’ve seen you come by the clinic a</w:t>
      </w:r>
      <w:r>
        <w:rPr>
          <w:color w:val="00395A"/>
        </w:rPr>
        <w:t xml:space="preserve"> couple of times.</w:t>
      </w:r>
      <w:r>
        <w:rPr>
          <w:color w:val="00395A"/>
          <w:spacing w:val="-17"/>
        </w:rPr>
        <w:t xml:space="preserve"> </w:t>
      </w:r>
      <w:r>
        <w:rPr>
          <w:color w:val="00395A"/>
        </w:rPr>
        <w:t>I think we spoke once.</w:t>
      </w:r>
      <w:r>
        <w:rPr>
          <w:color w:val="00395A"/>
          <w:spacing w:val="-17"/>
        </w:rPr>
        <w:t xml:space="preserve"> </w:t>
      </w:r>
      <w:r>
        <w:rPr>
          <w:color w:val="00395A"/>
        </w:rPr>
        <w:t>My office is just as you enter the clinic out</w:t>
      </w:r>
      <w:r>
        <w:rPr>
          <w:color w:val="00395A"/>
          <w:spacing w:val="-1"/>
        </w:rPr>
        <w:t xml:space="preserve"> </w:t>
      </w:r>
      <w:r>
        <w:rPr>
          <w:color w:val="00395A"/>
        </w:rPr>
        <w:t>of the waiting room, on the right.</w:t>
      </w:r>
      <w:r>
        <w:rPr>
          <w:color w:val="00395A"/>
          <w:spacing w:val="-12"/>
        </w:rPr>
        <w:t xml:space="preserve"> </w:t>
      </w:r>
      <w:r>
        <w:rPr>
          <w:color w:val="00395A"/>
        </w:rPr>
        <w:t>You know,</w:t>
      </w:r>
      <w:r>
        <w:rPr>
          <w:color w:val="00395A"/>
          <w:spacing w:val="-12"/>
        </w:rPr>
        <w:t xml:space="preserve"> </w:t>
      </w:r>
      <w:r>
        <w:rPr>
          <w:color w:val="00395A"/>
        </w:rPr>
        <w:t>we can help you with that foot,</w:t>
      </w:r>
      <w:r>
        <w:rPr>
          <w:color w:val="00395A"/>
          <w:spacing w:val="-9"/>
        </w:rPr>
        <w:t xml:space="preserve"> </w:t>
      </w:r>
      <w:r>
        <w:rPr>
          <w:color w:val="00395A"/>
        </w:rPr>
        <w:t>man.</w:t>
      </w:r>
    </w:p>
    <w:p w14:paraId="2DD6D35A" w14:textId="77777777" w:rsidR="00B00EA7" w:rsidRDefault="00574B43">
      <w:pPr>
        <w:pStyle w:val="BodyText"/>
        <w:spacing w:before="164" w:line="391" w:lineRule="auto"/>
      </w:pPr>
      <w:r>
        <w:rPr>
          <w:color w:val="00395A"/>
        </w:rPr>
        <w:t>COUNSELOR 1:</w:t>
      </w:r>
      <w:r>
        <w:rPr>
          <w:color w:val="00395A"/>
          <w:spacing w:val="-9"/>
        </w:rPr>
        <w:t xml:space="preserve"> </w:t>
      </w:r>
      <w:r>
        <w:rPr>
          <w:color w:val="00395A"/>
        </w:rPr>
        <w:t>Yeah.</w:t>
      </w:r>
      <w:r>
        <w:rPr>
          <w:color w:val="00395A"/>
          <w:spacing w:val="-20"/>
        </w:rPr>
        <w:t xml:space="preserve"> </w:t>
      </w:r>
      <w:r>
        <w:rPr>
          <w:color w:val="00395A"/>
        </w:rPr>
        <w:t>We can take you to the clinic and then bring you back here if</w:t>
      </w:r>
      <w:r>
        <w:rPr>
          <w:color w:val="00395A"/>
          <w:spacing w:val="-1"/>
        </w:rPr>
        <w:t xml:space="preserve"> </w:t>
      </w:r>
      <w:r>
        <w:rPr>
          <w:color w:val="00395A"/>
        </w:rPr>
        <w:t>you want. CLINIC OUTREACH WORKER: Yeah,</w:t>
      </w:r>
      <w:r>
        <w:rPr>
          <w:color w:val="00395A"/>
          <w:spacing w:val="-1"/>
        </w:rPr>
        <w:t xml:space="preserve"> </w:t>
      </w:r>
      <w:r>
        <w:rPr>
          <w:color w:val="00395A"/>
        </w:rPr>
        <w:t>we can do that.</w:t>
      </w:r>
      <w:r>
        <w:rPr>
          <w:color w:val="00395A"/>
          <w:spacing w:val="-5"/>
        </w:rPr>
        <w:t xml:space="preserve"> </w:t>
      </w:r>
      <w:r>
        <w:rPr>
          <w:color w:val="00395A"/>
        </w:rPr>
        <w:t>You don’t need to stay here.</w:t>
      </w:r>
    </w:p>
    <w:p w14:paraId="2576EACE" w14:textId="77777777" w:rsidR="00B00EA7" w:rsidRDefault="00574B43">
      <w:pPr>
        <w:pStyle w:val="BodyText"/>
        <w:spacing w:line="391" w:lineRule="auto"/>
        <w:ind w:right="5054"/>
      </w:pPr>
      <w:r>
        <w:rPr>
          <w:color w:val="00395A"/>
        </w:rPr>
        <w:t>FRANCIS: I</w:t>
      </w:r>
      <w:r>
        <w:rPr>
          <w:color w:val="00395A"/>
          <w:spacing w:val="38"/>
        </w:rPr>
        <w:t xml:space="preserve"> </w:t>
      </w:r>
      <w:r>
        <w:rPr>
          <w:color w:val="00395A"/>
        </w:rPr>
        <w:t>don’t</w:t>
      </w:r>
      <w:r>
        <w:rPr>
          <w:color w:val="00395A"/>
          <w:spacing w:val="40"/>
        </w:rPr>
        <w:t xml:space="preserve"> </w:t>
      </w:r>
      <w:r>
        <w:rPr>
          <w:color w:val="00395A"/>
        </w:rPr>
        <w:t>need no</w:t>
      </w:r>
      <w:r>
        <w:rPr>
          <w:color w:val="00395A"/>
          <w:spacing w:val="40"/>
        </w:rPr>
        <w:t xml:space="preserve"> </w:t>
      </w:r>
      <w:r>
        <w:rPr>
          <w:color w:val="00395A"/>
        </w:rPr>
        <w:t>help. COUNSELOR 1: A nurse can look at that foot.</w:t>
      </w:r>
    </w:p>
    <w:p w14:paraId="5E1AA2C5" w14:textId="77777777" w:rsidR="00B00EA7" w:rsidRDefault="00574B43">
      <w:pPr>
        <w:pStyle w:val="BodyText"/>
        <w:spacing w:line="274" w:lineRule="exact"/>
      </w:pPr>
      <w:r>
        <w:rPr>
          <w:color w:val="00395A"/>
        </w:rPr>
        <w:t>FRANCIS:</w:t>
      </w:r>
      <w:r>
        <w:rPr>
          <w:color w:val="00395A"/>
          <w:spacing w:val="-11"/>
        </w:rPr>
        <w:t xml:space="preserve"> </w:t>
      </w:r>
      <w:r>
        <w:rPr>
          <w:color w:val="00395A"/>
        </w:rPr>
        <w:t>Didn’t</w:t>
      </w:r>
      <w:r>
        <w:rPr>
          <w:color w:val="00395A"/>
          <w:spacing w:val="-3"/>
        </w:rPr>
        <w:t xml:space="preserve"> </w:t>
      </w:r>
      <w:r>
        <w:rPr>
          <w:color w:val="00395A"/>
        </w:rPr>
        <w:t>I</w:t>
      </w:r>
      <w:r>
        <w:rPr>
          <w:color w:val="00395A"/>
          <w:spacing w:val="-3"/>
        </w:rPr>
        <w:t xml:space="preserve"> </w:t>
      </w:r>
      <w:r>
        <w:rPr>
          <w:color w:val="00395A"/>
        </w:rPr>
        <w:t>just</w:t>
      </w:r>
      <w:r>
        <w:rPr>
          <w:color w:val="00395A"/>
          <w:spacing w:val="-5"/>
        </w:rPr>
        <w:t xml:space="preserve"> </w:t>
      </w:r>
      <w:r>
        <w:rPr>
          <w:color w:val="00395A"/>
        </w:rPr>
        <w:t>tell</w:t>
      </w:r>
      <w:r>
        <w:rPr>
          <w:color w:val="00395A"/>
          <w:spacing w:val="-3"/>
        </w:rPr>
        <w:t xml:space="preserve"> </w:t>
      </w:r>
      <w:r>
        <w:rPr>
          <w:color w:val="00395A"/>
        </w:rPr>
        <w:t>you</w:t>
      </w:r>
      <w:r>
        <w:rPr>
          <w:color w:val="00395A"/>
          <w:spacing w:val="-2"/>
        </w:rPr>
        <w:t xml:space="preserve"> </w:t>
      </w:r>
      <w:r>
        <w:rPr>
          <w:color w:val="00395A"/>
        </w:rPr>
        <w:t>I</w:t>
      </w:r>
      <w:r>
        <w:rPr>
          <w:color w:val="00395A"/>
          <w:spacing w:val="-3"/>
        </w:rPr>
        <w:t xml:space="preserve"> </w:t>
      </w:r>
      <w:r>
        <w:rPr>
          <w:color w:val="00395A"/>
        </w:rPr>
        <w:t>don’t</w:t>
      </w:r>
      <w:r>
        <w:rPr>
          <w:color w:val="00395A"/>
          <w:spacing w:val="-2"/>
        </w:rPr>
        <w:t xml:space="preserve"> </w:t>
      </w:r>
      <w:r>
        <w:rPr>
          <w:color w:val="00395A"/>
        </w:rPr>
        <w:t>need</w:t>
      </w:r>
      <w:r>
        <w:rPr>
          <w:color w:val="00395A"/>
          <w:spacing w:val="-4"/>
        </w:rPr>
        <w:t xml:space="preserve"> </w:t>
      </w:r>
      <w:r>
        <w:rPr>
          <w:color w:val="00395A"/>
        </w:rPr>
        <w:t>no</w:t>
      </w:r>
      <w:r>
        <w:rPr>
          <w:color w:val="00395A"/>
          <w:spacing w:val="-2"/>
        </w:rPr>
        <w:t xml:space="preserve"> help?</w:t>
      </w:r>
    </w:p>
    <w:p w14:paraId="3EE359C6" w14:textId="77777777" w:rsidR="00B00EA7" w:rsidRDefault="00574B43">
      <w:pPr>
        <w:pStyle w:val="BodyText"/>
        <w:spacing w:before="6"/>
        <w:ind w:left="0"/>
        <w:rPr>
          <w:sz w:val="15"/>
        </w:rPr>
      </w:pPr>
      <w:r>
        <w:pict w14:anchorId="10EAF6C1">
          <v:shape id="docshape294" o:spid="_x0000_s2304" style="position:absolute;margin-left:106.55pt;margin-top:10.15pt;width:380.9pt;height:3.6pt;z-index:-15693824;mso-wrap-distance-left:0;mso-wrap-distance-right:0;mso-position-horizontal-relative:page" coordorigin="2131,203" coordsize="7618,72" o:spt="100" adj="0,,0" path="m9749,261r-7618,l2131,275r7618,l9749,261xm9749,203r-7618,l2131,232r7618,l9749,203xe" fillcolor="#00395a" stroked="f">
            <v:stroke joinstyle="round"/>
            <v:formulas/>
            <v:path arrowok="t" o:connecttype="segments"/>
            <w10:wrap type="topAndBottom" anchorx="page"/>
          </v:shape>
        </w:pict>
      </w:r>
    </w:p>
    <w:p w14:paraId="32F7E496"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The counselor appraises the situation and realizes that the introduction</w:t>
      </w:r>
      <w:r>
        <w:rPr>
          <w:rFonts w:ascii="Lucida Sans"/>
          <w:color w:val="00395A"/>
          <w:spacing w:val="-13"/>
          <w:w w:val="95"/>
          <w:sz w:val="20"/>
        </w:rPr>
        <w:t xml:space="preserve"> </w:t>
      </w:r>
      <w:r>
        <w:rPr>
          <w:rFonts w:ascii="Lucida Sans"/>
          <w:color w:val="00395A"/>
          <w:w w:val="95"/>
          <w:sz w:val="20"/>
        </w:rPr>
        <w:t>of</w:t>
      </w:r>
      <w:r>
        <w:rPr>
          <w:rFonts w:ascii="Lucida Sans"/>
          <w:color w:val="00395A"/>
          <w:spacing w:val="-13"/>
          <w:w w:val="95"/>
          <w:sz w:val="20"/>
        </w:rPr>
        <w:t xml:space="preserve"> </w:t>
      </w:r>
      <w:r>
        <w:rPr>
          <w:rFonts w:ascii="Lucida Sans"/>
          <w:color w:val="00395A"/>
          <w:w w:val="95"/>
          <w:sz w:val="20"/>
        </w:rPr>
        <w:t>another</w:t>
      </w:r>
      <w:r>
        <w:rPr>
          <w:rFonts w:ascii="Lucida Sans"/>
          <w:color w:val="00395A"/>
          <w:spacing w:val="-12"/>
          <w:w w:val="95"/>
          <w:sz w:val="20"/>
        </w:rPr>
        <w:t xml:space="preserve"> </w:t>
      </w:r>
      <w:r>
        <w:rPr>
          <w:rFonts w:ascii="Lucida Sans"/>
          <w:color w:val="00395A"/>
          <w:w w:val="95"/>
          <w:sz w:val="20"/>
        </w:rPr>
        <w:t>person</w:t>
      </w:r>
      <w:r>
        <w:rPr>
          <w:rFonts w:ascii="Lucida Sans"/>
          <w:color w:val="00395A"/>
          <w:spacing w:val="-13"/>
          <w:w w:val="95"/>
          <w:sz w:val="20"/>
        </w:rPr>
        <w:t xml:space="preserve"> </w:t>
      </w:r>
      <w:r>
        <w:rPr>
          <w:rFonts w:ascii="Lucida Sans"/>
          <w:color w:val="00395A"/>
          <w:w w:val="95"/>
          <w:sz w:val="20"/>
        </w:rPr>
        <w:t>with</w:t>
      </w:r>
      <w:r>
        <w:rPr>
          <w:rFonts w:ascii="Lucida Sans"/>
          <w:color w:val="00395A"/>
          <w:spacing w:val="-13"/>
          <w:w w:val="95"/>
          <w:sz w:val="20"/>
        </w:rPr>
        <w:t xml:space="preserve"> </w:t>
      </w:r>
      <w:r>
        <w:rPr>
          <w:rFonts w:ascii="Lucida Sans"/>
          <w:color w:val="00395A"/>
          <w:w w:val="95"/>
          <w:sz w:val="20"/>
        </w:rPr>
        <w:t>whom</w:t>
      </w:r>
      <w:r>
        <w:rPr>
          <w:rFonts w:ascii="Lucida Sans"/>
          <w:color w:val="00395A"/>
          <w:spacing w:val="-12"/>
          <w:w w:val="95"/>
          <w:sz w:val="20"/>
        </w:rPr>
        <w:t xml:space="preserve"> </w:t>
      </w:r>
      <w:r>
        <w:rPr>
          <w:rFonts w:ascii="Lucida Sans"/>
          <w:color w:val="00395A"/>
          <w:w w:val="95"/>
          <w:sz w:val="20"/>
        </w:rPr>
        <w:t>Francis</w:t>
      </w:r>
      <w:r>
        <w:rPr>
          <w:rFonts w:ascii="Lucida Sans"/>
          <w:color w:val="00395A"/>
          <w:spacing w:val="-13"/>
          <w:w w:val="95"/>
          <w:sz w:val="20"/>
        </w:rPr>
        <w:t xml:space="preserve"> </w:t>
      </w:r>
      <w:r>
        <w:rPr>
          <w:rFonts w:ascii="Lucida Sans"/>
          <w:color w:val="00395A"/>
          <w:w w:val="95"/>
          <w:sz w:val="20"/>
        </w:rPr>
        <w:t>has</w:t>
      </w:r>
      <w:r>
        <w:rPr>
          <w:rFonts w:ascii="Lucida Sans"/>
          <w:color w:val="00395A"/>
          <w:spacing w:val="-13"/>
          <w:w w:val="95"/>
          <w:sz w:val="20"/>
        </w:rPr>
        <w:t xml:space="preserve"> </w:t>
      </w:r>
      <w:r>
        <w:rPr>
          <w:rFonts w:ascii="Lucida Sans"/>
          <w:color w:val="00395A"/>
          <w:w w:val="95"/>
          <w:sz w:val="20"/>
        </w:rPr>
        <w:t>not</w:t>
      </w:r>
      <w:r>
        <w:rPr>
          <w:rFonts w:ascii="Lucida Sans"/>
          <w:color w:val="00395A"/>
          <w:spacing w:val="-12"/>
          <w:w w:val="95"/>
          <w:sz w:val="20"/>
        </w:rPr>
        <w:t xml:space="preserve"> </w:t>
      </w:r>
      <w:r>
        <w:rPr>
          <w:rFonts w:ascii="Lucida Sans"/>
          <w:color w:val="00395A"/>
          <w:w w:val="95"/>
          <w:sz w:val="20"/>
        </w:rPr>
        <w:t>had</w:t>
      </w:r>
      <w:r>
        <w:rPr>
          <w:rFonts w:ascii="Lucida Sans"/>
          <w:color w:val="00395A"/>
          <w:spacing w:val="-13"/>
          <w:w w:val="95"/>
          <w:sz w:val="20"/>
        </w:rPr>
        <w:t xml:space="preserve"> </w:t>
      </w:r>
      <w:r>
        <w:rPr>
          <w:rFonts w:ascii="Lucida Sans"/>
          <w:color w:val="00395A"/>
          <w:w w:val="95"/>
          <w:sz w:val="20"/>
        </w:rPr>
        <w:t>a</w:t>
      </w:r>
      <w:r>
        <w:rPr>
          <w:rFonts w:ascii="Lucida Sans"/>
          <w:color w:val="00395A"/>
          <w:spacing w:val="-13"/>
          <w:w w:val="95"/>
          <w:sz w:val="20"/>
        </w:rPr>
        <w:t xml:space="preserve"> </w:t>
      </w:r>
      <w:r>
        <w:rPr>
          <w:rFonts w:ascii="Lucida Sans"/>
          <w:color w:val="00395A"/>
          <w:w w:val="95"/>
          <w:sz w:val="20"/>
        </w:rPr>
        <w:t>chance</w:t>
      </w:r>
      <w:r>
        <w:rPr>
          <w:rFonts w:ascii="Lucida Sans"/>
          <w:color w:val="00395A"/>
          <w:spacing w:val="-12"/>
          <w:w w:val="95"/>
          <w:sz w:val="20"/>
        </w:rPr>
        <w:t xml:space="preserve"> </w:t>
      </w:r>
      <w:r>
        <w:rPr>
          <w:rFonts w:ascii="Lucida Sans"/>
          <w:color w:val="00395A"/>
          <w:w w:val="95"/>
          <w:sz w:val="20"/>
        </w:rPr>
        <w:t>to</w:t>
      </w:r>
      <w:r>
        <w:rPr>
          <w:rFonts w:ascii="Lucida Sans"/>
          <w:color w:val="00395A"/>
          <w:spacing w:val="-13"/>
          <w:w w:val="95"/>
          <w:sz w:val="20"/>
        </w:rPr>
        <w:t xml:space="preserve"> </w:t>
      </w:r>
      <w:r>
        <w:rPr>
          <w:rFonts w:ascii="Lucida Sans"/>
          <w:color w:val="00395A"/>
          <w:w w:val="95"/>
          <w:sz w:val="20"/>
        </w:rPr>
        <w:t xml:space="preserve">develop </w:t>
      </w:r>
      <w:r>
        <w:rPr>
          <w:rFonts w:ascii="Lucida Sans"/>
          <w:color w:val="00395A"/>
          <w:w w:val="90"/>
          <w:sz w:val="20"/>
        </w:rPr>
        <w:t xml:space="preserve">rapport and, possibly, the pressure Francis perceives about getting help are causing </w:t>
      </w:r>
      <w:r>
        <w:rPr>
          <w:rFonts w:ascii="Lucida Sans"/>
          <w:color w:val="00395A"/>
          <w:w w:val="95"/>
          <w:sz w:val="20"/>
        </w:rPr>
        <w:t>Francis</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resist.</w:t>
      </w:r>
      <w:r>
        <w:rPr>
          <w:rFonts w:ascii="Lucida Sans"/>
          <w:color w:val="00395A"/>
          <w:spacing w:val="-11"/>
          <w:w w:val="95"/>
          <w:sz w:val="20"/>
        </w:rPr>
        <w:t xml:space="preserve"> </w:t>
      </w:r>
      <w:r>
        <w:rPr>
          <w:rFonts w:ascii="Lucida Sans"/>
          <w:color w:val="00395A"/>
          <w:w w:val="95"/>
          <w:sz w:val="20"/>
        </w:rPr>
        <w:t>Rather</w:t>
      </w:r>
      <w:r>
        <w:rPr>
          <w:rFonts w:ascii="Lucida Sans"/>
          <w:color w:val="00395A"/>
          <w:spacing w:val="-11"/>
          <w:w w:val="95"/>
          <w:sz w:val="20"/>
        </w:rPr>
        <w:t xml:space="preserve"> </w:t>
      </w:r>
      <w:r>
        <w:rPr>
          <w:rFonts w:ascii="Lucida Sans"/>
          <w:color w:val="00395A"/>
          <w:w w:val="95"/>
          <w:sz w:val="20"/>
        </w:rPr>
        <w:t>than</w:t>
      </w:r>
      <w:r>
        <w:rPr>
          <w:rFonts w:ascii="Lucida Sans"/>
          <w:color w:val="00395A"/>
          <w:spacing w:val="-11"/>
          <w:w w:val="95"/>
          <w:sz w:val="20"/>
        </w:rPr>
        <w:t xml:space="preserve"> </w:t>
      </w:r>
      <w:r>
        <w:rPr>
          <w:rFonts w:ascii="Lucida Sans"/>
          <w:color w:val="00395A"/>
          <w:w w:val="95"/>
          <w:sz w:val="20"/>
        </w:rPr>
        <w:t>provoke</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resistance,</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counselor</w:t>
      </w:r>
      <w:r>
        <w:rPr>
          <w:rFonts w:ascii="Lucida Sans"/>
          <w:color w:val="00395A"/>
          <w:spacing w:val="-11"/>
          <w:w w:val="95"/>
          <w:sz w:val="20"/>
        </w:rPr>
        <w:t xml:space="preserve"> </w:t>
      </w:r>
      <w:r>
        <w:rPr>
          <w:rFonts w:ascii="Lucida Sans"/>
          <w:color w:val="00395A"/>
          <w:w w:val="95"/>
          <w:sz w:val="20"/>
        </w:rPr>
        <w:t>takes</w:t>
      </w:r>
      <w:r>
        <w:rPr>
          <w:rFonts w:ascii="Lucida Sans"/>
          <w:color w:val="00395A"/>
          <w:spacing w:val="-9"/>
          <w:w w:val="95"/>
          <w:sz w:val="20"/>
        </w:rPr>
        <w:t xml:space="preserve"> </w:t>
      </w:r>
      <w:r>
        <w:rPr>
          <w:rFonts w:ascii="Lucida Sans"/>
          <w:color w:val="00395A"/>
          <w:w w:val="95"/>
          <w:sz w:val="20"/>
        </w:rPr>
        <w:t>the opportunity</w:t>
      </w:r>
      <w:r>
        <w:rPr>
          <w:rFonts w:ascii="Lucida Sans"/>
          <w:color w:val="00395A"/>
          <w:spacing w:val="-5"/>
          <w:w w:val="95"/>
          <w:sz w:val="20"/>
        </w:rPr>
        <w:t xml:space="preserve"> </w:t>
      </w:r>
      <w:r>
        <w:rPr>
          <w:rFonts w:ascii="Lucida Sans"/>
          <w:color w:val="00395A"/>
          <w:w w:val="95"/>
          <w:sz w:val="20"/>
        </w:rPr>
        <w:t>to</w:t>
      </w:r>
      <w:r>
        <w:rPr>
          <w:rFonts w:ascii="Lucida Sans"/>
          <w:color w:val="00395A"/>
          <w:spacing w:val="-5"/>
          <w:w w:val="95"/>
          <w:sz w:val="20"/>
        </w:rPr>
        <w:t xml:space="preserve"> </w:t>
      </w:r>
      <w:r>
        <w:rPr>
          <w:rFonts w:ascii="Lucida Sans"/>
          <w:color w:val="00395A"/>
          <w:w w:val="95"/>
          <w:sz w:val="20"/>
        </w:rPr>
        <w:t>change</w:t>
      </w:r>
      <w:r>
        <w:rPr>
          <w:rFonts w:ascii="Lucida Sans"/>
          <w:color w:val="00395A"/>
          <w:spacing w:val="-3"/>
          <w:w w:val="95"/>
          <w:sz w:val="20"/>
        </w:rPr>
        <w:t xml:space="preserve"> </w:t>
      </w:r>
      <w:r>
        <w:rPr>
          <w:rFonts w:ascii="Lucida Sans"/>
          <w:color w:val="00395A"/>
          <w:w w:val="95"/>
          <w:sz w:val="20"/>
        </w:rPr>
        <w:t>the topic</w:t>
      </w:r>
      <w:r>
        <w:rPr>
          <w:rFonts w:ascii="Lucida Sans"/>
          <w:color w:val="00395A"/>
          <w:spacing w:val="-5"/>
          <w:w w:val="95"/>
          <w:sz w:val="20"/>
        </w:rPr>
        <w:t xml:space="preserve"> </w:t>
      </w:r>
      <w:r>
        <w:rPr>
          <w:rFonts w:ascii="Lucida Sans"/>
          <w:color w:val="00395A"/>
          <w:w w:val="95"/>
          <w:sz w:val="20"/>
        </w:rPr>
        <w:t>and</w:t>
      </w:r>
      <w:r>
        <w:rPr>
          <w:rFonts w:ascii="Lucida Sans"/>
          <w:color w:val="00395A"/>
          <w:spacing w:val="-4"/>
          <w:w w:val="95"/>
          <w:sz w:val="20"/>
        </w:rPr>
        <w:t xml:space="preserve"> </w:t>
      </w:r>
      <w:r>
        <w:rPr>
          <w:rFonts w:ascii="Lucida Sans"/>
          <w:color w:val="00395A"/>
          <w:w w:val="95"/>
          <w:sz w:val="20"/>
        </w:rPr>
        <w:t>talk</w:t>
      </w:r>
      <w:r>
        <w:rPr>
          <w:rFonts w:ascii="Lucida Sans"/>
          <w:color w:val="00395A"/>
          <w:spacing w:val="-3"/>
          <w:w w:val="95"/>
          <w:sz w:val="20"/>
        </w:rPr>
        <w:t xml:space="preserve"> </w:t>
      </w:r>
      <w:r>
        <w:rPr>
          <w:rFonts w:ascii="Lucida Sans"/>
          <w:color w:val="00395A"/>
          <w:w w:val="95"/>
          <w:sz w:val="20"/>
        </w:rPr>
        <w:t>about</w:t>
      </w:r>
      <w:r>
        <w:rPr>
          <w:rFonts w:ascii="Lucida Sans"/>
          <w:color w:val="00395A"/>
          <w:spacing w:val="-5"/>
          <w:w w:val="95"/>
          <w:sz w:val="20"/>
        </w:rPr>
        <w:t xml:space="preserve"> </w:t>
      </w:r>
      <w:r>
        <w:rPr>
          <w:rFonts w:ascii="Lucida Sans"/>
          <w:color w:val="00395A"/>
          <w:w w:val="95"/>
          <w:sz w:val="20"/>
        </w:rPr>
        <w:t>the</w:t>
      </w:r>
      <w:r>
        <w:rPr>
          <w:rFonts w:ascii="Lucida Sans"/>
          <w:color w:val="00395A"/>
          <w:spacing w:val="-5"/>
          <w:w w:val="95"/>
          <w:sz w:val="20"/>
        </w:rPr>
        <w:t xml:space="preserve"> </w:t>
      </w:r>
      <w:r>
        <w:rPr>
          <w:rFonts w:ascii="Lucida Sans"/>
          <w:color w:val="00395A"/>
          <w:w w:val="95"/>
          <w:sz w:val="20"/>
        </w:rPr>
        <w:t>weather</w:t>
      </w:r>
      <w:r>
        <w:rPr>
          <w:rFonts w:ascii="Lucida Sans"/>
          <w:color w:val="00395A"/>
          <w:spacing w:val="-5"/>
          <w:w w:val="95"/>
          <w:sz w:val="20"/>
        </w:rPr>
        <w:t xml:space="preserve"> </w:t>
      </w:r>
      <w:r>
        <w:rPr>
          <w:rFonts w:ascii="Lucida Sans"/>
          <w:color w:val="00395A"/>
          <w:w w:val="95"/>
          <w:sz w:val="20"/>
        </w:rPr>
        <w:t>for</w:t>
      </w:r>
      <w:r>
        <w:rPr>
          <w:rFonts w:ascii="Lucida Sans"/>
          <w:color w:val="00395A"/>
          <w:spacing w:val="-3"/>
          <w:w w:val="95"/>
          <w:sz w:val="20"/>
        </w:rPr>
        <w:t xml:space="preserve"> </w:t>
      </w:r>
      <w:r>
        <w:rPr>
          <w:rFonts w:ascii="Lucida Sans"/>
          <w:color w:val="00395A"/>
          <w:w w:val="95"/>
          <w:sz w:val="20"/>
        </w:rPr>
        <w:t>a</w:t>
      </w:r>
      <w:r>
        <w:rPr>
          <w:rFonts w:ascii="Lucida Sans"/>
          <w:color w:val="00395A"/>
          <w:spacing w:val="-5"/>
          <w:w w:val="95"/>
          <w:sz w:val="20"/>
        </w:rPr>
        <w:t xml:space="preserve"> </w:t>
      </w:r>
      <w:r>
        <w:rPr>
          <w:rFonts w:ascii="Lucida Sans"/>
          <w:color w:val="00395A"/>
          <w:w w:val="95"/>
          <w:sz w:val="20"/>
        </w:rPr>
        <w:t>few</w:t>
      </w:r>
      <w:r>
        <w:rPr>
          <w:rFonts w:ascii="Lucida Sans"/>
          <w:color w:val="00395A"/>
          <w:spacing w:val="-3"/>
          <w:w w:val="95"/>
          <w:sz w:val="20"/>
        </w:rPr>
        <w:t xml:space="preserve"> </w:t>
      </w:r>
      <w:r>
        <w:rPr>
          <w:rFonts w:ascii="Lucida Sans"/>
          <w:color w:val="00395A"/>
          <w:w w:val="95"/>
          <w:sz w:val="20"/>
        </w:rPr>
        <w:t>minutes.</w:t>
      </w:r>
      <w:r>
        <w:rPr>
          <w:rFonts w:ascii="Lucida Sans"/>
          <w:color w:val="00395A"/>
          <w:spacing w:val="-2"/>
          <w:w w:val="95"/>
          <w:sz w:val="20"/>
        </w:rPr>
        <w:t xml:space="preserve"> </w:t>
      </w:r>
      <w:r>
        <w:rPr>
          <w:rFonts w:ascii="Lucida Sans"/>
          <w:color w:val="00395A"/>
          <w:w w:val="95"/>
          <w:sz w:val="20"/>
        </w:rPr>
        <w:t>He then</w:t>
      </w:r>
      <w:r>
        <w:rPr>
          <w:rFonts w:ascii="Lucida Sans"/>
          <w:color w:val="00395A"/>
          <w:spacing w:val="-10"/>
          <w:w w:val="95"/>
          <w:sz w:val="20"/>
        </w:rPr>
        <w:t xml:space="preserve"> </w:t>
      </w:r>
      <w:r>
        <w:rPr>
          <w:rFonts w:ascii="Lucida Sans"/>
          <w:color w:val="00395A"/>
          <w:w w:val="95"/>
          <w:sz w:val="20"/>
        </w:rPr>
        <w:t>returns</w:t>
      </w:r>
      <w:r>
        <w:rPr>
          <w:rFonts w:ascii="Lucida Sans"/>
          <w:color w:val="00395A"/>
          <w:spacing w:val="-10"/>
          <w:w w:val="95"/>
          <w:sz w:val="20"/>
        </w:rPr>
        <w:t xml:space="preserve"> </w:t>
      </w:r>
      <w:r>
        <w:rPr>
          <w:rFonts w:ascii="Lucida Sans"/>
          <w:color w:val="00395A"/>
          <w:w w:val="95"/>
          <w:sz w:val="20"/>
        </w:rPr>
        <w:t>to</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discussion</w:t>
      </w:r>
      <w:r>
        <w:rPr>
          <w:rFonts w:ascii="Lucida Sans"/>
          <w:color w:val="00395A"/>
          <w:spacing w:val="-10"/>
          <w:w w:val="95"/>
          <w:sz w:val="20"/>
        </w:rPr>
        <w:t xml:space="preserve"> </w:t>
      </w:r>
      <w:r>
        <w:rPr>
          <w:rFonts w:ascii="Lucida Sans"/>
          <w:color w:val="00395A"/>
          <w:w w:val="95"/>
          <w:sz w:val="20"/>
        </w:rPr>
        <w:t>of</w:t>
      </w:r>
      <w:r>
        <w:rPr>
          <w:rFonts w:ascii="Lucida Sans"/>
          <w:color w:val="00395A"/>
          <w:spacing w:val="-12"/>
          <w:w w:val="95"/>
          <w:sz w:val="20"/>
        </w:rPr>
        <w:t xml:space="preserve"> </w:t>
      </w:r>
      <w:r>
        <w:rPr>
          <w:rFonts w:ascii="Lucida Sans"/>
          <w:color w:val="00395A"/>
          <w:w w:val="95"/>
          <w:sz w:val="20"/>
        </w:rPr>
        <w:t>Francis</w:t>
      </w:r>
      <w:r>
        <w:rPr>
          <w:rFonts w:ascii="Lucida Sans"/>
          <w:color w:val="00395A"/>
          <w:spacing w:val="-12"/>
          <w:w w:val="95"/>
          <w:sz w:val="20"/>
        </w:rPr>
        <w:t xml:space="preserve"> </w:t>
      </w:r>
      <w:r>
        <w:rPr>
          <w:rFonts w:ascii="Lucida Sans"/>
          <w:color w:val="00395A"/>
          <w:w w:val="95"/>
          <w:sz w:val="20"/>
        </w:rPr>
        <w:t>going</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clinic</w:t>
      </w:r>
      <w:r>
        <w:rPr>
          <w:rFonts w:ascii="Lucida Sans"/>
          <w:color w:val="00395A"/>
          <w:spacing w:val="-12"/>
          <w:w w:val="95"/>
          <w:sz w:val="20"/>
        </w:rPr>
        <w:t xml:space="preserve"> </w:t>
      </w:r>
      <w:r>
        <w:rPr>
          <w:rFonts w:ascii="Lucida Sans"/>
          <w:color w:val="00395A"/>
          <w:w w:val="95"/>
          <w:sz w:val="20"/>
        </w:rPr>
        <w:t>for</w:t>
      </w:r>
      <w:r>
        <w:rPr>
          <w:rFonts w:ascii="Lucida Sans"/>
          <w:color w:val="00395A"/>
          <w:spacing w:val="-12"/>
          <w:w w:val="95"/>
          <w:sz w:val="20"/>
        </w:rPr>
        <w:t xml:space="preserve"> </w:t>
      </w:r>
      <w:r>
        <w:rPr>
          <w:rFonts w:ascii="Lucida Sans"/>
          <w:color w:val="00395A"/>
          <w:w w:val="95"/>
          <w:sz w:val="20"/>
        </w:rPr>
        <w:t>health</w:t>
      </w:r>
      <w:r>
        <w:rPr>
          <w:rFonts w:ascii="Lucida Sans"/>
          <w:color w:val="00395A"/>
          <w:spacing w:val="-10"/>
          <w:w w:val="95"/>
          <w:sz w:val="20"/>
        </w:rPr>
        <w:t xml:space="preserve"> </w:t>
      </w:r>
      <w:r>
        <w:rPr>
          <w:rFonts w:ascii="Lucida Sans"/>
          <w:color w:val="00395A"/>
          <w:w w:val="95"/>
          <w:sz w:val="20"/>
        </w:rPr>
        <w:t>care.</w:t>
      </w:r>
    </w:p>
    <w:p w14:paraId="6B09184B" w14:textId="77777777" w:rsidR="00B00EA7" w:rsidRDefault="00574B43">
      <w:pPr>
        <w:pStyle w:val="BodyText"/>
        <w:spacing w:before="7"/>
        <w:ind w:left="0"/>
        <w:rPr>
          <w:rFonts w:ascii="Lucida Sans"/>
          <w:sz w:val="4"/>
        </w:rPr>
      </w:pPr>
      <w:r>
        <w:pict w14:anchorId="210902D6">
          <v:shape id="docshape295" o:spid="_x0000_s2303" style="position:absolute;margin-left:106.55pt;margin-top:3.95pt;width:380.9pt;height:3.6pt;z-index:-15693312;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56F5F23A" w14:textId="77777777" w:rsidR="00B00EA7" w:rsidRDefault="00574B43">
      <w:pPr>
        <w:pStyle w:val="BodyText"/>
        <w:spacing w:before="124" w:line="249" w:lineRule="auto"/>
        <w:ind w:right="387"/>
      </w:pPr>
      <w:r>
        <w:rPr>
          <w:color w:val="00395A"/>
        </w:rPr>
        <w:t>COUNSELOR 1:</w:t>
      </w:r>
      <w:r>
        <w:rPr>
          <w:color w:val="00395A"/>
          <w:spacing w:val="-10"/>
        </w:rPr>
        <w:t xml:space="preserve"> </w:t>
      </w:r>
      <w:r>
        <w:rPr>
          <w:color w:val="00395A"/>
        </w:rPr>
        <w:t>Well,</w:t>
      </w:r>
      <w:r>
        <w:rPr>
          <w:color w:val="00395A"/>
          <w:spacing w:val="-18"/>
        </w:rPr>
        <w:t xml:space="preserve"> </w:t>
      </w:r>
      <w:r>
        <w:rPr>
          <w:color w:val="00395A"/>
        </w:rPr>
        <w:t>man,</w:t>
      </w:r>
      <w:r>
        <w:rPr>
          <w:color w:val="00395A"/>
          <w:spacing w:val="-18"/>
        </w:rPr>
        <w:t xml:space="preserve"> </w:t>
      </w:r>
      <w:r>
        <w:rPr>
          <w:color w:val="00395A"/>
        </w:rPr>
        <w:t>I hope you are going to be willing to let Jesse</w:t>
      </w:r>
      <w:r>
        <w:rPr>
          <w:color w:val="00395A"/>
          <w:spacing w:val="-1"/>
        </w:rPr>
        <w:t xml:space="preserve"> </w:t>
      </w:r>
      <w:r>
        <w:rPr>
          <w:color w:val="00395A"/>
        </w:rPr>
        <w:t>help you get over to the clinic and get that foot taken care of.</w:t>
      </w:r>
    </w:p>
    <w:p w14:paraId="345A7403" w14:textId="77777777" w:rsidR="00B00EA7" w:rsidRDefault="00574B43">
      <w:pPr>
        <w:pStyle w:val="BodyText"/>
        <w:spacing w:before="162"/>
      </w:pPr>
      <w:r>
        <w:rPr>
          <w:color w:val="00395A"/>
        </w:rPr>
        <w:t>FRANCIS:</w:t>
      </w:r>
      <w:r>
        <w:rPr>
          <w:color w:val="00395A"/>
          <w:spacing w:val="-18"/>
        </w:rPr>
        <w:t xml:space="preserve"> </w:t>
      </w:r>
      <w:r>
        <w:rPr>
          <w:color w:val="00395A"/>
        </w:rPr>
        <w:t>That’s</w:t>
      </w:r>
      <w:r>
        <w:rPr>
          <w:color w:val="00395A"/>
          <w:spacing w:val="-15"/>
        </w:rPr>
        <w:t xml:space="preserve"> </w:t>
      </w:r>
      <w:r>
        <w:rPr>
          <w:color w:val="00395A"/>
        </w:rPr>
        <w:t>all</w:t>
      </w:r>
      <w:r>
        <w:rPr>
          <w:color w:val="00395A"/>
          <w:spacing w:val="-15"/>
        </w:rPr>
        <w:t xml:space="preserve"> </w:t>
      </w:r>
      <w:r>
        <w:rPr>
          <w:color w:val="00395A"/>
        </w:rPr>
        <w:t>we’re</w:t>
      </w:r>
      <w:r>
        <w:rPr>
          <w:color w:val="00395A"/>
          <w:spacing w:val="-10"/>
        </w:rPr>
        <w:t xml:space="preserve"> </w:t>
      </w:r>
      <w:r>
        <w:rPr>
          <w:color w:val="00395A"/>
        </w:rPr>
        <w:t>gonna</w:t>
      </w:r>
      <w:r>
        <w:rPr>
          <w:color w:val="00395A"/>
          <w:spacing w:val="-9"/>
        </w:rPr>
        <w:t xml:space="preserve"> </w:t>
      </w:r>
      <w:r>
        <w:rPr>
          <w:color w:val="00395A"/>
        </w:rPr>
        <w:t>do,</w:t>
      </w:r>
      <w:r>
        <w:rPr>
          <w:color w:val="00395A"/>
          <w:spacing w:val="-18"/>
        </w:rPr>
        <w:t xml:space="preserve"> </w:t>
      </w:r>
      <w:r>
        <w:rPr>
          <w:color w:val="00395A"/>
          <w:spacing w:val="-2"/>
        </w:rPr>
        <w:t>right?</w:t>
      </w:r>
    </w:p>
    <w:p w14:paraId="0D2161DF" w14:textId="77777777" w:rsidR="00B00EA7" w:rsidRDefault="00574B43">
      <w:pPr>
        <w:pStyle w:val="BodyText"/>
        <w:spacing w:before="173" w:line="388" w:lineRule="auto"/>
        <w:ind w:right="387"/>
      </w:pPr>
      <w:r>
        <w:rPr>
          <w:color w:val="00395A"/>
        </w:rPr>
        <w:t>CLINIC OUTREACH WORKER:</w:t>
      </w:r>
      <w:r>
        <w:rPr>
          <w:color w:val="00395A"/>
          <w:spacing w:val="-3"/>
        </w:rPr>
        <w:t xml:space="preserve"> </w:t>
      </w:r>
      <w:r>
        <w:rPr>
          <w:color w:val="00395A"/>
        </w:rPr>
        <w:t>Yeah.</w:t>
      </w:r>
      <w:r>
        <w:rPr>
          <w:color w:val="00395A"/>
          <w:spacing w:val="-11"/>
        </w:rPr>
        <w:t xml:space="preserve"> </w:t>
      </w:r>
      <w:r>
        <w:rPr>
          <w:color w:val="00395A"/>
        </w:rPr>
        <w:t>It’s your call.</w:t>
      </w:r>
      <w:r>
        <w:rPr>
          <w:color w:val="00395A"/>
          <w:spacing w:val="-11"/>
        </w:rPr>
        <w:t xml:space="preserve"> </w:t>
      </w:r>
      <w:r>
        <w:rPr>
          <w:color w:val="00395A"/>
        </w:rPr>
        <w:t>Can we take your stuff with us? FRANCIS: Yeah.</w:t>
      </w:r>
      <w:r>
        <w:rPr>
          <w:color w:val="00395A"/>
          <w:spacing w:val="-8"/>
        </w:rPr>
        <w:t xml:space="preserve"> </w:t>
      </w:r>
      <w:r>
        <w:rPr>
          <w:color w:val="00395A"/>
        </w:rPr>
        <w:t>If you don’t take things around here,</w:t>
      </w:r>
      <w:r>
        <w:rPr>
          <w:color w:val="00395A"/>
          <w:spacing w:val="-8"/>
        </w:rPr>
        <w:t xml:space="preserve"> </w:t>
      </w:r>
      <w:r>
        <w:rPr>
          <w:color w:val="00395A"/>
        </w:rPr>
        <w:t>they…</w:t>
      </w:r>
    </w:p>
    <w:p w14:paraId="54B46620" w14:textId="77777777" w:rsidR="00B00EA7" w:rsidRDefault="00574B43">
      <w:pPr>
        <w:pStyle w:val="BodyText"/>
        <w:spacing w:before="1" w:line="391" w:lineRule="auto"/>
        <w:ind w:right="510"/>
      </w:pPr>
      <w:r>
        <w:rPr>
          <w:color w:val="00395A"/>
          <w:spacing w:val="-2"/>
          <w:w w:val="105"/>
        </w:rPr>
        <w:t>CLINIC</w:t>
      </w:r>
      <w:r>
        <w:rPr>
          <w:color w:val="00395A"/>
          <w:spacing w:val="-16"/>
          <w:w w:val="105"/>
        </w:rPr>
        <w:t xml:space="preserve"> </w:t>
      </w:r>
      <w:r>
        <w:rPr>
          <w:color w:val="00395A"/>
          <w:spacing w:val="-2"/>
          <w:w w:val="105"/>
        </w:rPr>
        <w:t>OUTR</w:t>
      </w:r>
      <w:r>
        <w:rPr>
          <w:color w:val="00395A"/>
          <w:spacing w:val="-2"/>
          <w:w w:val="105"/>
        </w:rPr>
        <w:t>EACH</w:t>
      </w:r>
      <w:r>
        <w:rPr>
          <w:color w:val="00395A"/>
          <w:spacing w:val="-14"/>
          <w:w w:val="105"/>
        </w:rPr>
        <w:t xml:space="preserve"> </w:t>
      </w:r>
      <w:r>
        <w:rPr>
          <w:color w:val="00395A"/>
          <w:spacing w:val="-2"/>
          <w:w w:val="105"/>
        </w:rPr>
        <w:t>WORKER:</w:t>
      </w:r>
      <w:r>
        <w:rPr>
          <w:color w:val="00395A"/>
          <w:spacing w:val="-14"/>
          <w:w w:val="105"/>
        </w:rPr>
        <w:t xml:space="preserve"> </w:t>
      </w:r>
      <w:r>
        <w:rPr>
          <w:color w:val="00395A"/>
          <w:spacing w:val="-2"/>
          <w:w w:val="105"/>
        </w:rPr>
        <w:t>Yeah,</w:t>
      </w:r>
      <w:r>
        <w:rPr>
          <w:color w:val="00395A"/>
          <w:spacing w:val="-21"/>
          <w:w w:val="105"/>
        </w:rPr>
        <w:t xml:space="preserve"> </w:t>
      </w:r>
      <w:r>
        <w:rPr>
          <w:color w:val="00395A"/>
          <w:spacing w:val="-2"/>
          <w:w w:val="105"/>
        </w:rPr>
        <w:t>I</w:t>
      </w:r>
      <w:r>
        <w:rPr>
          <w:color w:val="00395A"/>
          <w:spacing w:val="-14"/>
          <w:w w:val="105"/>
        </w:rPr>
        <w:t xml:space="preserve"> </w:t>
      </w:r>
      <w:r>
        <w:rPr>
          <w:color w:val="00395A"/>
          <w:spacing w:val="-2"/>
          <w:w w:val="105"/>
        </w:rPr>
        <w:t>know.</w:t>
      </w:r>
      <w:r>
        <w:rPr>
          <w:color w:val="00395A"/>
          <w:spacing w:val="-31"/>
          <w:w w:val="105"/>
        </w:rPr>
        <w:t xml:space="preserve"> </w:t>
      </w:r>
      <w:r>
        <w:rPr>
          <w:color w:val="00395A"/>
          <w:spacing w:val="-2"/>
          <w:w w:val="105"/>
        </w:rPr>
        <w:t>They</w:t>
      </w:r>
      <w:r>
        <w:rPr>
          <w:color w:val="00395A"/>
          <w:spacing w:val="-13"/>
          <w:w w:val="105"/>
        </w:rPr>
        <w:t xml:space="preserve"> </w:t>
      </w:r>
      <w:r>
        <w:rPr>
          <w:color w:val="00395A"/>
          <w:spacing w:val="-2"/>
          <w:w w:val="105"/>
        </w:rPr>
        <w:t>get</w:t>
      </w:r>
      <w:r>
        <w:rPr>
          <w:color w:val="00395A"/>
          <w:spacing w:val="-14"/>
          <w:w w:val="105"/>
        </w:rPr>
        <w:t xml:space="preserve"> </w:t>
      </w:r>
      <w:r>
        <w:rPr>
          <w:color w:val="00395A"/>
          <w:spacing w:val="-2"/>
          <w:w w:val="105"/>
        </w:rPr>
        <w:t>taken</w:t>
      </w:r>
      <w:r>
        <w:rPr>
          <w:color w:val="00395A"/>
          <w:spacing w:val="-14"/>
          <w:w w:val="105"/>
        </w:rPr>
        <w:t xml:space="preserve"> </w:t>
      </w:r>
      <w:r>
        <w:rPr>
          <w:color w:val="00395A"/>
          <w:spacing w:val="-2"/>
          <w:w w:val="105"/>
        </w:rPr>
        <w:t>by</w:t>
      </w:r>
      <w:r>
        <w:rPr>
          <w:color w:val="00395A"/>
          <w:spacing w:val="-14"/>
          <w:w w:val="105"/>
        </w:rPr>
        <w:t xml:space="preserve"> </w:t>
      </w:r>
      <w:r>
        <w:rPr>
          <w:color w:val="00395A"/>
          <w:spacing w:val="-2"/>
          <w:w w:val="105"/>
        </w:rPr>
        <w:t>somebody</w:t>
      </w:r>
      <w:r>
        <w:rPr>
          <w:color w:val="00395A"/>
          <w:spacing w:val="-13"/>
          <w:w w:val="105"/>
        </w:rPr>
        <w:t xml:space="preserve"> </w:t>
      </w:r>
      <w:r>
        <w:rPr>
          <w:color w:val="00395A"/>
          <w:spacing w:val="-2"/>
          <w:w w:val="105"/>
        </w:rPr>
        <w:t xml:space="preserve">else. </w:t>
      </w:r>
      <w:r>
        <w:rPr>
          <w:color w:val="00395A"/>
          <w:w w:val="105"/>
        </w:rPr>
        <w:t>FRANCIS:</w:t>
      </w:r>
      <w:r>
        <w:rPr>
          <w:color w:val="00395A"/>
          <w:spacing w:val="-12"/>
          <w:w w:val="105"/>
        </w:rPr>
        <w:t xml:space="preserve"> </w:t>
      </w:r>
      <w:r>
        <w:rPr>
          <w:color w:val="00395A"/>
          <w:w w:val="105"/>
        </w:rPr>
        <w:t>So</w:t>
      </w:r>
      <w:r>
        <w:rPr>
          <w:color w:val="00395A"/>
          <w:spacing w:val="-3"/>
          <w:w w:val="105"/>
        </w:rPr>
        <w:t xml:space="preserve"> </w:t>
      </w:r>
      <w:r>
        <w:rPr>
          <w:color w:val="00395A"/>
          <w:w w:val="105"/>
        </w:rPr>
        <w:t>are</w:t>
      </w:r>
      <w:r>
        <w:rPr>
          <w:color w:val="00395A"/>
          <w:spacing w:val="-3"/>
          <w:w w:val="105"/>
        </w:rPr>
        <w:t xml:space="preserve"> </w:t>
      </w:r>
      <w:r>
        <w:rPr>
          <w:color w:val="00395A"/>
          <w:w w:val="105"/>
        </w:rPr>
        <w:t>we</w:t>
      </w:r>
      <w:r>
        <w:rPr>
          <w:color w:val="00395A"/>
          <w:spacing w:val="-5"/>
          <w:w w:val="105"/>
        </w:rPr>
        <w:t xml:space="preserve"> </w:t>
      </w:r>
      <w:r>
        <w:rPr>
          <w:color w:val="00395A"/>
          <w:w w:val="105"/>
        </w:rPr>
        <w:t>going</w:t>
      </w:r>
      <w:r>
        <w:rPr>
          <w:color w:val="00395A"/>
          <w:spacing w:val="-2"/>
          <w:w w:val="105"/>
        </w:rPr>
        <w:t xml:space="preserve"> </w:t>
      </w:r>
      <w:r>
        <w:rPr>
          <w:color w:val="00395A"/>
          <w:w w:val="105"/>
        </w:rPr>
        <w:t>to</w:t>
      </w:r>
      <w:r>
        <w:rPr>
          <w:color w:val="00395A"/>
          <w:spacing w:val="-3"/>
          <w:w w:val="105"/>
        </w:rPr>
        <w:t xml:space="preserve"> </w:t>
      </w:r>
      <w:r>
        <w:rPr>
          <w:color w:val="00395A"/>
          <w:w w:val="105"/>
        </w:rPr>
        <w:t>the</w:t>
      </w:r>
      <w:r>
        <w:rPr>
          <w:color w:val="00395A"/>
          <w:spacing w:val="-3"/>
          <w:w w:val="105"/>
        </w:rPr>
        <w:t xml:space="preserve"> </w:t>
      </w:r>
      <w:r>
        <w:rPr>
          <w:color w:val="00395A"/>
          <w:w w:val="105"/>
        </w:rPr>
        <w:t>clinic</w:t>
      </w:r>
      <w:r>
        <w:rPr>
          <w:color w:val="00395A"/>
          <w:spacing w:val="-4"/>
          <w:w w:val="105"/>
        </w:rPr>
        <w:t xml:space="preserve"> </w:t>
      </w:r>
      <w:r>
        <w:rPr>
          <w:color w:val="00395A"/>
          <w:w w:val="105"/>
        </w:rPr>
        <w:t>that</w:t>
      </w:r>
      <w:r>
        <w:rPr>
          <w:color w:val="00395A"/>
          <w:spacing w:val="-3"/>
          <w:w w:val="105"/>
        </w:rPr>
        <w:t xml:space="preserve"> </w:t>
      </w:r>
      <w:r>
        <w:rPr>
          <w:color w:val="00395A"/>
          <w:w w:val="105"/>
        </w:rPr>
        <w:t>I</w:t>
      </w:r>
      <w:r>
        <w:rPr>
          <w:color w:val="00395A"/>
          <w:spacing w:val="-4"/>
          <w:w w:val="105"/>
        </w:rPr>
        <w:t xml:space="preserve"> </w:t>
      </w:r>
      <w:r>
        <w:rPr>
          <w:color w:val="00395A"/>
          <w:w w:val="105"/>
        </w:rPr>
        <w:t>go</w:t>
      </w:r>
      <w:r>
        <w:rPr>
          <w:color w:val="00395A"/>
          <w:spacing w:val="-5"/>
          <w:w w:val="105"/>
        </w:rPr>
        <w:t xml:space="preserve"> </w:t>
      </w:r>
      <w:r>
        <w:rPr>
          <w:color w:val="00395A"/>
          <w:w w:val="105"/>
        </w:rPr>
        <w:t>to?</w:t>
      </w:r>
    </w:p>
    <w:p w14:paraId="27BEC9B8" w14:textId="77777777" w:rsidR="00B00EA7" w:rsidRDefault="00574B43">
      <w:pPr>
        <w:pStyle w:val="BodyText"/>
        <w:spacing w:line="249" w:lineRule="auto"/>
        <w:ind w:right="510"/>
      </w:pPr>
      <w:r>
        <w:rPr>
          <w:color w:val="00395A"/>
        </w:rPr>
        <w:t>COUNSELOR</w:t>
      </w:r>
      <w:r>
        <w:rPr>
          <w:color w:val="00395A"/>
          <w:spacing w:val="-9"/>
        </w:rPr>
        <w:t xml:space="preserve"> </w:t>
      </w:r>
      <w:r>
        <w:rPr>
          <w:color w:val="00395A"/>
        </w:rPr>
        <w:t>1:</w:t>
      </w:r>
      <w:r>
        <w:rPr>
          <w:color w:val="00395A"/>
          <w:spacing w:val="-14"/>
        </w:rPr>
        <w:t xml:space="preserve"> </w:t>
      </w:r>
      <w:r>
        <w:rPr>
          <w:color w:val="00395A"/>
        </w:rPr>
        <w:t>Yeah,</w:t>
      </w:r>
      <w:r>
        <w:rPr>
          <w:color w:val="00395A"/>
          <w:spacing w:val="-18"/>
        </w:rPr>
        <w:t xml:space="preserve"> </w:t>
      </w:r>
      <w:r>
        <w:rPr>
          <w:color w:val="00395A"/>
        </w:rPr>
        <w:t>that’s</w:t>
      </w:r>
      <w:r>
        <w:rPr>
          <w:color w:val="00395A"/>
          <w:spacing w:val="-4"/>
        </w:rPr>
        <w:t xml:space="preserve"> </w:t>
      </w:r>
      <w:r>
        <w:rPr>
          <w:color w:val="00395A"/>
        </w:rPr>
        <w:t>where</w:t>
      </w:r>
      <w:r>
        <w:rPr>
          <w:color w:val="00395A"/>
          <w:spacing w:val="-4"/>
        </w:rPr>
        <w:t xml:space="preserve"> </w:t>
      </w:r>
      <w:r>
        <w:rPr>
          <w:color w:val="00395A"/>
        </w:rPr>
        <w:t>the</w:t>
      </w:r>
      <w:r>
        <w:rPr>
          <w:color w:val="00395A"/>
          <w:spacing w:val="-4"/>
        </w:rPr>
        <w:t xml:space="preserve"> </w:t>
      </w:r>
      <w:r>
        <w:rPr>
          <w:color w:val="00395A"/>
        </w:rPr>
        <w:t>nurse</w:t>
      </w:r>
      <w:r>
        <w:rPr>
          <w:color w:val="00395A"/>
          <w:spacing w:val="-4"/>
        </w:rPr>
        <w:t xml:space="preserve"> </w:t>
      </w:r>
      <w:r>
        <w:rPr>
          <w:color w:val="00395A"/>
        </w:rPr>
        <w:t>is.</w:t>
      </w:r>
      <w:r>
        <w:rPr>
          <w:color w:val="00395A"/>
          <w:spacing w:val="-18"/>
        </w:rPr>
        <w:t xml:space="preserve"> </w:t>
      </w:r>
      <w:r>
        <w:rPr>
          <w:color w:val="00395A"/>
        </w:rPr>
        <w:t>She’ll</w:t>
      </w:r>
      <w:r>
        <w:rPr>
          <w:color w:val="00395A"/>
          <w:spacing w:val="-4"/>
        </w:rPr>
        <w:t xml:space="preserve"> </w:t>
      </w:r>
      <w:r>
        <w:rPr>
          <w:color w:val="00395A"/>
        </w:rPr>
        <w:t>look</w:t>
      </w:r>
      <w:r>
        <w:rPr>
          <w:color w:val="00395A"/>
          <w:spacing w:val="-4"/>
        </w:rPr>
        <w:t xml:space="preserve"> </w:t>
      </w:r>
      <w:r>
        <w:rPr>
          <w:color w:val="00395A"/>
        </w:rPr>
        <w:t>at</w:t>
      </w:r>
      <w:r>
        <w:rPr>
          <w:color w:val="00395A"/>
          <w:spacing w:val="-4"/>
        </w:rPr>
        <w:t xml:space="preserve"> </w:t>
      </w:r>
      <w:r>
        <w:rPr>
          <w:color w:val="00395A"/>
        </w:rPr>
        <w:t>your</w:t>
      </w:r>
      <w:r>
        <w:rPr>
          <w:color w:val="00395A"/>
          <w:spacing w:val="-5"/>
        </w:rPr>
        <w:t xml:space="preserve"> </w:t>
      </w:r>
      <w:r>
        <w:rPr>
          <w:color w:val="00395A"/>
        </w:rPr>
        <w:t>foot</w:t>
      </w:r>
      <w:r>
        <w:rPr>
          <w:color w:val="00395A"/>
          <w:spacing w:val="-4"/>
        </w:rPr>
        <w:t xml:space="preserve"> </w:t>
      </w:r>
      <w:r>
        <w:rPr>
          <w:color w:val="00395A"/>
        </w:rPr>
        <w:t>and</w:t>
      </w:r>
      <w:r>
        <w:rPr>
          <w:color w:val="00395A"/>
          <w:spacing w:val="-5"/>
        </w:rPr>
        <w:t xml:space="preserve"> </w:t>
      </w:r>
      <w:r>
        <w:rPr>
          <w:color w:val="00395A"/>
        </w:rPr>
        <w:t>we’ll</w:t>
      </w:r>
      <w:r>
        <w:rPr>
          <w:color w:val="00395A"/>
          <w:spacing w:val="-6"/>
        </w:rPr>
        <w:t xml:space="preserve"> </w:t>
      </w:r>
      <w:r>
        <w:rPr>
          <w:color w:val="00395A"/>
        </w:rPr>
        <w:t>get</w:t>
      </w:r>
      <w:r>
        <w:rPr>
          <w:color w:val="00395A"/>
          <w:spacing w:val="-4"/>
        </w:rPr>
        <w:t xml:space="preserve"> </w:t>
      </w:r>
      <w:r>
        <w:rPr>
          <w:color w:val="00395A"/>
        </w:rPr>
        <w:t>some food for you—a sandwich and some hot coffee.</w:t>
      </w:r>
      <w:r>
        <w:rPr>
          <w:color w:val="00395A"/>
          <w:spacing w:val="-16"/>
        </w:rPr>
        <w:t xml:space="preserve"> </w:t>
      </w:r>
      <w:r>
        <w:rPr>
          <w:color w:val="00395A"/>
        </w:rPr>
        <w:t>How do you like your coffee?</w:t>
      </w:r>
    </w:p>
    <w:p w14:paraId="5D4D677E" w14:textId="77777777" w:rsidR="00B00EA7" w:rsidRDefault="00574B43">
      <w:pPr>
        <w:pStyle w:val="BodyText"/>
        <w:spacing w:before="159"/>
      </w:pPr>
      <w:r>
        <w:rPr>
          <w:color w:val="00395A"/>
        </w:rPr>
        <w:t>FRANCIS:</w:t>
      </w:r>
      <w:r>
        <w:rPr>
          <w:color w:val="00395A"/>
          <w:spacing w:val="12"/>
        </w:rPr>
        <w:t xml:space="preserve"> </w:t>
      </w:r>
      <w:r>
        <w:rPr>
          <w:color w:val="00395A"/>
        </w:rPr>
        <w:t>All</w:t>
      </w:r>
      <w:r>
        <w:rPr>
          <w:color w:val="00395A"/>
          <w:spacing w:val="25"/>
        </w:rPr>
        <w:t xml:space="preserve"> </w:t>
      </w:r>
      <w:r>
        <w:rPr>
          <w:color w:val="00395A"/>
          <w:spacing w:val="-2"/>
        </w:rPr>
        <w:t>black.</w:t>
      </w:r>
    </w:p>
    <w:p w14:paraId="7D8829D5" w14:textId="77777777" w:rsidR="00B00EA7" w:rsidRDefault="00574B43">
      <w:pPr>
        <w:pStyle w:val="BodyText"/>
        <w:spacing w:before="172" w:line="249" w:lineRule="auto"/>
        <w:ind w:right="387"/>
      </w:pPr>
      <w:r>
        <w:rPr>
          <w:color w:val="00395A"/>
        </w:rPr>
        <w:t>[Once the team has promised not to leave him at the clinic,</w:t>
      </w:r>
      <w:r>
        <w:rPr>
          <w:color w:val="00395A"/>
          <w:spacing w:val="-10"/>
        </w:rPr>
        <w:t xml:space="preserve"> </w:t>
      </w:r>
      <w:r>
        <w:rPr>
          <w:color w:val="00395A"/>
        </w:rPr>
        <w:t>Francis agrees to go with the out­ reach</w:t>
      </w:r>
      <w:r>
        <w:rPr>
          <w:color w:val="00395A"/>
          <w:spacing w:val="-11"/>
        </w:rPr>
        <w:t xml:space="preserve"> </w:t>
      </w:r>
      <w:r>
        <w:rPr>
          <w:color w:val="00395A"/>
        </w:rPr>
        <w:t>worker.</w:t>
      </w:r>
      <w:r>
        <w:rPr>
          <w:color w:val="00395A"/>
          <w:spacing w:val="-18"/>
        </w:rPr>
        <w:t xml:space="preserve"> </w:t>
      </w:r>
      <w:r>
        <w:rPr>
          <w:color w:val="00395A"/>
          <w:w w:val="127"/>
        </w:rPr>
        <w:t>H</w:t>
      </w:r>
      <w:r>
        <w:rPr>
          <w:color w:val="00395A"/>
          <w:w w:val="104"/>
        </w:rPr>
        <w:t>e</w:t>
      </w:r>
      <w:r>
        <w:rPr>
          <w:color w:val="00395A"/>
          <w:w w:val="66"/>
        </w:rPr>
        <w:t>’</w:t>
      </w:r>
      <w:r>
        <w:rPr>
          <w:color w:val="00395A"/>
        </w:rPr>
        <w:t>s</w:t>
      </w:r>
      <w:r>
        <w:rPr>
          <w:color w:val="00395A"/>
          <w:spacing w:val="-6"/>
          <w:w w:val="99"/>
        </w:rPr>
        <w:t xml:space="preserve"> </w:t>
      </w:r>
      <w:r>
        <w:rPr>
          <w:color w:val="00395A"/>
        </w:rPr>
        <w:t>now</w:t>
      </w:r>
      <w:r>
        <w:rPr>
          <w:color w:val="00395A"/>
          <w:spacing w:val="-7"/>
        </w:rPr>
        <w:t xml:space="preserve"> </w:t>
      </w:r>
      <w:r>
        <w:rPr>
          <w:color w:val="00395A"/>
        </w:rPr>
        <w:t>in</w:t>
      </w:r>
      <w:r>
        <w:rPr>
          <w:color w:val="00395A"/>
          <w:spacing w:val="-8"/>
        </w:rPr>
        <w:t xml:space="preserve"> </w:t>
      </w:r>
      <w:r>
        <w:rPr>
          <w:color w:val="00395A"/>
        </w:rPr>
        <w:t>the</w:t>
      </w:r>
      <w:r>
        <w:rPr>
          <w:color w:val="00395A"/>
          <w:spacing w:val="-7"/>
        </w:rPr>
        <w:t xml:space="preserve"> </w:t>
      </w:r>
      <w:r>
        <w:rPr>
          <w:color w:val="00395A"/>
        </w:rPr>
        <w:t>preparation</w:t>
      </w:r>
      <w:r>
        <w:rPr>
          <w:color w:val="00395A"/>
          <w:spacing w:val="-8"/>
        </w:rPr>
        <w:t xml:space="preserve"> </w:t>
      </w:r>
      <w:r>
        <w:rPr>
          <w:color w:val="00395A"/>
        </w:rPr>
        <w:t>stage</w:t>
      </w:r>
      <w:r>
        <w:rPr>
          <w:color w:val="00395A"/>
          <w:spacing w:val="-7"/>
        </w:rPr>
        <w:t xml:space="preserve"> </w:t>
      </w:r>
      <w:r>
        <w:rPr>
          <w:color w:val="00395A"/>
        </w:rPr>
        <w:t>for</w:t>
      </w:r>
      <w:r>
        <w:rPr>
          <w:color w:val="00395A"/>
          <w:spacing w:val="-8"/>
        </w:rPr>
        <w:t xml:space="preserve"> </w:t>
      </w:r>
      <w:r>
        <w:rPr>
          <w:color w:val="00395A"/>
        </w:rPr>
        <w:t>medical</w:t>
      </w:r>
      <w:r>
        <w:rPr>
          <w:color w:val="00395A"/>
          <w:spacing w:val="-7"/>
        </w:rPr>
        <w:t xml:space="preserve"> </w:t>
      </w:r>
      <w:r>
        <w:rPr>
          <w:color w:val="00395A"/>
        </w:rPr>
        <w:t>ca</w:t>
      </w:r>
      <w:r>
        <w:rPr>
          <w:color w:val="00395A"/>
        </w:rPr>
        <w:t>re</w:t>
      </w:r>
      <w:r>
        <w:rPr>
          <w:color w:val="00395A"/>
          <w:spacing w:val="-7"/>
        </w:rPr>
        <w:t xml:space="preserve"> </w:t>
      </w:r>
      <w:r>
        <w:rPr>
          <w:color w:val="00395A"/>
        </w:rPr>
        <w:t>and</w:t>
      </w:r>
      <w:r>
        <w:rPr>
          <w:color w:val="00395A"/>
          <w:spacing w:val="-8"/>
        </w:rPr>
        <w:t xml:space="preserve"> </w:t>
      </w:r>
      <w:r>
        <w:rPr>
          <w:color w:val="00395A"/>
        </w:rPr>
        <w:t>the</w:t>
      </w:r>
      <w:r>
        <w:rPr>
          <w:color w:val="00395A"/>
          <w:spacing w:val="-7"/>
        </w:rPr>
        <w:t xml:space="preserve"> </w:t>
      </w:r>
      <w:r>
        <w:rPr>
          <w:color w:val="00395A"/>
        </w:rPr>
        <w:t>precontemplation</w:t>
      </w:r>
      <w:r>
        <w:rPr>
          <w:color w:val="00395A"/>
          <w:spacing w:val="-8"/>
        </w:rPr>
        <w:t xml:space="preserve"> </w:t>
      </w:r>
      <w:r>
        <w:rPr>
          <w:color w:val="00395A"/>
        </w:rPr>
        <w:t>stage for assistance with housing.]</w:t>
      </w:r>
    </w:p>
    <w:p w14:paraId="6BB9C125" w14:textId="77777777" w:rsidR="00B00EA7" w:rsidRDefault="00574B43">
      <w:pPr>
        <w:pStyle w:val="Heading4"/>
        <w:spacing w:before="238"/>
      </w:pPr>
      <w:r>
        <w:rPr>
          <w:color w:val="33607A"/>
          <w:spacing w:val="-2"/>
        </w:rPr>
        <w:t>Summary</w:t>
      </w:r>
    </w:p>
    <w:p w14:paraId="50339084" w14:textId="77777777" w:rsidR="00B00EA7" w:rsidRDefault="00574B43">
      <w:pPr>
        <w:pStyle w:val="BodyText"/>
        <w:spacing w:before="33" w:line="273" w:lineRule="exact"/>
      </w:pPr>
      <w:r>
        <w:rPr>
          <w:color w:val="00395A"/>
        </w:rPr>
        <w:t>This</w:t>
      </w:r>
      <w:r>
        <w:rPr>
          <w:color w:val="00395A"/>
          <w:spacing w:val="-15"/>
        </w:rPr>
        <w:t xml:space="preserve"> </w:t>
      </w:r>
      <w:r>
        <w:rPr>
          <w:color w:val="00395A"/>
        </w:rPr>
        <w:t>vignette</w:t>
      </w:r>
      <w:r>
        <w:rPr>
          <w:color w:val="00395A"/>
          <w:spacing w:val="-9"/>
        </w:rPr>
        <w:t xml:space="preserve"> </w:t>
      </w:r>
      <w:r>
        <w:rPr>
          <w:color w:val="00395A"/>
        </w:rPr>
        <w:t>demonstrates</w:t>
      </w:r>
      <w:r>
        <w:rPr>
          <w:color w:val="00395A"/>
          <w:spacing w:val="-9"/>
        </w:rPr>
        <w:t xml:space="preserve"> </w:t>
      </w:r>
      <w:r>
        <w:rPr>
          <w:color w:val="00395A"/>
        </w:rPr>
        <w:t>counselor</w:t>
      </w:r>
      <w:r>
        <w:rPr>
          <w:color w:val="00395A"/>
          <w:spacing w:val="-10"/>
        </w:rPr>
        <w:t xml:space="preserve"> </w:t>
      </w:r>
      <w:r>
        <w:rPr>
          <w:color w:val="00395A"/>
        </w:rPr>
        <w:t>skills</w:t>
      </w:r>
      <w:r>
        <w:rPr>
          <w:color w:val="00395A"/>
          <w:spacing w:val="-8"/>
        </w:rPr>
        <w:t xml:space="preserve"> </w:t>
      </w:r>
      <w:r>
        <w:rPr>
          <w:color w:val="00395A"/>
        </w:rPr>
        <w:t>and</w:t>
      </w:r>
      <w:r>
        <w:rPr>
          <w:color w:val="00395A"/>
          <w:spacing w:val="-10"/>
        </w:rPr>
        <w:t xml:space="preserve"> </w:t>
      </w:r>
      <w:r>
        <w:rPr>
          <w:color w:val="00395A"/>
        </w:rPr>
        <w:t>attitudes</w:t>
      </w:r>
      <w:r>
        <w:rPr>
          <w:color w:val="00395A"/>
          <w:spacing w:val="-9"/>
        </w:rPr>
        <w:t xml:space="preserve"> </w:t>
      </w:r>
      <w:r>
        <w:rPr>
          <w:color w:val="00395A"/>
        </w:rPr>
        <w:t>involved</w:t>
      </w:r>
      <w:r>
        <w:rPr>
          <w:color w:val="00395A"/>
          <w:spacing w:val="-9"/>
        </w:rPr>
        <w:t xml:space="preserve"> </w:t>
      </w:r>
      <w:r>
        <w:rPr>
          <w:color w:val="00395A"/>
        </w:rPr>
        <w:t>in</w:t>
      </w:r>
      <w:r>
        <w:rPr>
          <w:color w:val="00395A"/>
          <w:spacing w:val="-10"/>
        </w:rPr>
        <w:t xml:space="preserve"> </w:t>
      </w:r>
      <w:r>
        <w:rPr>
          <w:color w:val="00395A"/>
        </w:rPr>
        <w:t>outreach</w:t>
      </w:r>
      <w:r>
        <w:rPr>
          <w:color w:val="00395A"/>
          <w:spacing w:val="-9"/>
        </w:rPr>
        <w:t xml:space="preserve"> </w:t>
      </w:r>
      <w:r>
        <w:rPr>
          <w:color w:val="00395A"/>
        </w:rPr>
        <w:t>work,</w:t>
      </w:r>
      <w:r>
        <w:rPr>
          <w:color w:val="00395A"/>
          <w:spacing w:val="-18"/>
        </w:rPr>
        <w:t xml:space="preserve"> </w:t>
      </w:r>
      <w:r>
        <w:rPr>
          <w:color w:val="00395A"/>
          <w:spacing w:val="-2"/>
        </w:rPr>
        <w:t>including:</w:t>
      </w:r>
    </w:p>
    <w:p w14:paraId="653BFD54"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Patience,</w:t>
      </w:r>
      <w:r>
        <w:rPr>
          <w:color w:val="00395A"/>
          <w:spacing w:val="-5"/>
          <w:sz w:val="24"/>
        </w:rPr>
        <w:t xml:space="preserve"> </w:t>
      </w:r>
      <w:r>
        <w:rPr>
          <w:color w:val="00395A"/>
          <w:sz w:val="24"/>
        </w:rPr>
        <w:t>respect</w:t>
      </w:r>
      <w:r>
        <w:rPr>
          <w:color w:val="00395A"/>
          <w:spacing w:val="-4"/>
          <w:sz w:val="24"/>
        </w:rPr>
        <w:t xml:space="preserve"> </w:t>
      </w:r>
      <w:r>
        <w:rPr>
          <w:color w:val="00395A"/>
          <w:sz w:val="24"/>
        </w:rPr>
        <w:t>for</w:t>
      </w:r>
      <w:r>
        <w:rPr>
          <w:color w:val="00395A"/>
          <w:spacing w:val="-4"/>
          <w:sz w:val="24"/>
        </w:rPr>
        <w:t xml:space="preserve"> </w:t>
      </w:r>
      <w:r>
        <w:rPr>
          <w:color w:val="00395A"/>
          <w:sz w:val="24"/>
        </w:rPr>
        <w:t>client</w:t>
      </w:r>
      <w:r>
        <w:rPr>
          <w:color w:val="00395A"/>
          <w:spacing w:val="-4"/>
          <w:sz w:val="24"/>
        </w:rPr>
        <w:t xml:space="preserve"> </w:t>
      </w:r>
      <w:r>
        <w:rPr>
          <w:color w:val="00395A"/>
          <w:sz w:val="24"/>
        </w:rPr>
        <w:t>autonomy,</w:t>
      </w:r>
      <w:r>
        <w:rPr>
          <w:color w:val="00395A"/>
          <w:spacing w:val="-5"/>
          <w:sz w:val="24"/>
        </w:rPr>
        <w:t xml:space="preserve"> </w:t>
      </w:r>
      <w:r>
        <w:rPr>
          <w:color w:val="00395A"/>
          <w:sz w:val="24"/>
        </w:rPr>
        <w:t>and</w:t>
      </w:r>
      <w:r>
        <w:rPr>
          <w:color w:val="00395A"/>
          <w:spacing w:val="-4"/>
          <w:sz w:val="24"/>
        </w:rPr>
        <w:t xml:space="preserve"> </w:t>
      </w:r>
      <w:r>
        <w:rPr>
          <w:color w:val="00395A"/>
          <w:spacing w:val="-2"/>
          <w:sz w:val="24"/>
        </w:rPr>
        <w:t>trustworthiness.</w:t>
      </w:r>
    </w:p>
    <w:p w14:paraId="49727680" w14:textId="77777777" w:rsidR="00B00EA7" w:rsidRDefault="00B00EA7">
      <w:pPr>
        <w:spacing w:line="291" w:lineRule="exact"/>
        <w:rPr>
          <w:sz w:val="24"/>
        </w:rPr>
        <w:sectPr w:rsidR="00B00EA7">
          <w:pgSz w:w="12240" w:h="15840"/>
          <w:pgMar w:top="1280" w:right="1060" w:bottom="1100" w:left="720" w:header="720" w:footer="902" w:gutter="0"/>
          <w:cols w:space="720"/>
        </w:sectPr>
      </w:pPr>
    </w:p>
    <w:p w14:paraId="4738F76C" w14:textId="77777777" w:rsidR="00B00EA7" w:rsidRDefault="00574B43">
      <w:pPr>
        <w:pStyle w:val="ListParagraph"/>
        <w:numPr>
          <w:ilvl w:val="1"/>
          <w:numId w:val="73"/>
        </w:numPr>
        <w:tabs>
          <w:tab w:val="left" w:pos="1079"/>
          <w:tab w:val="left" w:pos="1080"/>
        </w:tabs>
        <w:spacing w:before="94" w:line="291" w:lineRule="exact"/>
        <w:rPr>
          <w:sz w:val="24"/>
        </w:rPr>
      </w:pPr>
      <w:bookmarkStart w:id="22" w:name="_bookmark22"/>
      <w:bookmarkEnd w:id="22"/>
      <w:r>
        <w:rPr>
          <w:color w:val="00395A"/>
          <w:sz w:val="24"/>
        </w:rPr>
        <w:lastRenderedPageBreak/>
        <w:t>Re</w:t>
      </w:r>
      <w:r>
        <w:rPr>
          <w:color w:val="00395A"/>
          <w:sz w:val="24"/>
        </w:rPr>
        <w:t>lationship-building</w:t>
      </w:r>
      <w:r>
        <w:rPr>
          <w:color w:val="00395A"/>
          <w:spacing w:val="8"/>
          <w:sz w:val="24"/>
        </w:rPr>
        <w:t xml:space="preserve"> </w:t>
      </w:r>
      <w:r>
        <w:rPr>
          <w:color w:val="00395A"/>
          <w:spacing w:val="-2"/>
          <w:sz w:val="24"/>
        </w:rPr>
        <w:t>skills.</w:t>
      </w:r>
    </w:p>
    <w:p w14:paraId="6F78CBC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Ability</w:t>
      </w:r>
      <w:r>
        <w:rPr>
          <w:color w:val="00395A"/>
          <w:spacing w:val="-9"/>
          <w:sz w:val="24"/>
        </w:rPr>
        <w:t xml:space="preserve"> </w:t>
      </w:r>
      <w:r>
        <w:rPr>
          <w:color w:val="00395A"/>
          <w:sz w:val="24"/>
        </w:rPr>
        <w:t>to</w:t>
      </w:r>
      <w:r>
        <w:rPr>
          <w:color w:val="00395A"/>
          <w:spacing w:val="-8"/>
          <w:sz w:val="24"/>
        </w:rPr>
        <w:t xml:space="preserve"> </w:t>
      </w:r>
      <w:r>
        <w:rPr>
          <w:color w:val="00395A"/>
          <w:sz w:val="24"/>
        </w:rPr>
        <w:t>respond</w:t>
      </w:r>
      <w:r>
        <w:rPr>
          <w:color w:val="00395A"/>
          <w:spacing w:val="-10"/>
          <w:sz w:val="24"/>
        </w:rPr>
        <w:t xml:space="preserve"> </w:t>
      </w:r>
      <w:r>
        <w:rPr>
          <w:color w:val="00395A"/>
          <w:sz w:val="24"/>
        </w:rPr>
        <w:t>appropriately</w:t>
      </w:r>
      <w:r>
        <w:rPr>
          <w:color w:val="00395A"/>
          <w:spacing w:val="-8"/>
          <w:sz w:val="24"/>
        </w:rPr>
        <w:t xml:space="preserve"> </w:t>
      </w:r>
      <w:r>
        <w:rPr>
          <w:color w:val="00395A"/>
          <w:sz w:val="24"/>
        </w:rPr>
        <w:t>to</w:t>
      </w:r>
      <w:r>
        <w:rPr>
          <w:color w:val="00395A"/>
          <w:spacing w:val="-8"/>
          <w:sz w:val="24"/>
        </w:rPr>
        <w:t xml:space="preserve"> </w:t>
      </w:r>
      <w:r>
        <w:rPr>
          <w:color w:val="00395A"/>
          <w:sz w:val="24"/>
        </w:rPr>
        <w:t>changes</w:t>
      </w:r>
      <w:r>
        <w:rPr>
          <w:color w:val="00395A"/>
          <w:spacing w:val="-9"/>
          <w:sz w:val="24"/>
        </w:rPr>
        <w:t xml:space="preserve"> </w:t>
      </w:r>
      <w:r>
        <w:rPr>
          <w:color w:val="00395A"/>
          <w:sz w:val="24"/>
        </w:rPr>
        <w:t>in</w:t>
      </w:r>
      <w:r>
        <w:rPr>
          <w:color w:val="00395A"/>
          <w:spacing w:val="-9"/>
          <w:sz w:val="24"/>
        </w:rPr>
        <w:t xml:space="preserve"> </w:t>
      </w:r>
      <w:r>
        <w:rPr>
          <w:color w:val="00395A"/>
          <w:sz w:val="24"/>
        </w:rPr>
        <w:t>the</w:t>
      </w:r>
      <w:r>
        <w:rPr>
          <w:color w:val="00395A"/>
          <w:spacing w:val="-10"/>
          <w:sz w:val="24"/>
        </w:rPr>
        <w:t xml:space="preserve"> </w:t>
      </w:r>
      <w:r>
        <w:rPr>
          <w:color w:val="00395A"/>
          <w:sz w:val="24"/>
        </w:rPr>
        <w:t>client’s</w:t>
      </w:r>
      <w:r>
        <w:rPr>
          <w:color w:val="00395A"/>
          <w:spacing w:val="-8"/>
          <w:sz w:val="24"/>
        </w:rPr>
        <w:t xml:space="preserve"> </w:t>
      </w:r>
      <w:r>
        <w:rPr>
          <w:color w:val="00395A"/>
          <w:spacing w:val="-2"/>
          <w:sz w:val="24"/>
        </w:rPr>
        <w:t>behavior.</w:t>
      </w:r>
    </w:p>
    <w:p w14:paraId="082EF142" w14:textId="77777777" w:rsidR="00B00EA7" w:rsidRDefault="00574B43">
      <w:pPr>
        <w:pStyle w:val="ListParagraph"/>
        <w:numPr>
          <w:ilvl w:val="1"/>
          <w:numId w:val="73"/>
        </w:numPr>
        <w:tabs>
          <w:tab w:val="left" w:pos="1079"/>
          <w:tab w:val="left" w:pos="1080"/>
        </w:tabs>
        <w:spacing w:line="249" w:lineRule="auto"/>
        <w:ind w:right="1022"/>
        <w:rPr>
          <w:sz w:val="24"/>
        </w:rPr>
      </w:pPr>
      <w:r>
        <w:rPr>
          <w:color w:val="00395A"/>
          <w:sz w:val="24"/>
        </w:rPr>
        <w:t>Ability</w:t>
      </w:r>
      <w:r>
        <w:rPr>
          <w:color w:val="00395A"/>
          <w:spacing w:val="-4"/>
          <w:sz w:val="24"/>
        </w:rPr>
        <w:t xml:space="preserve"> </w:t>
      </w:r>
      <w:r>
        <w:rPr>
          <w:color w:val="00395A"/>
          <w:sz w:val="24"/>
        </w:rPr>
        <w:t>to</w:t>
      </w:r>
      <w:r>
        <w:rPr>
          <w:color w:val="00395A"/>
          <w:spacing w:val="-4"/>
          <w:sz w:val="24"/>
        </w:rPr>
        <w:t xml:space="preserve"> </w:t>
      </w:r>
      <w:r>
        <w:rPr>
          <w:color w:val="00395A"/>
          <w:sz w:val="24"/>
        </w:rPr>
        <w:t>work</w:t>
      </w:r>
      <w:r>
        <w:rPr>
          <w:color w:val="00395A"/>
          <w:spacing w:val="-4"/>
          <w:sz w:val="24"/>
        </w:rPr>
        <w:t xml:space="preserve"> </w:t>
      </w:r>
      <w:r>
        <w:rPr>
          <w:color w:val="00395A"/>
          <w:sz w:val="24"/>
        </w:rPr>
        <w:t>as</w:t>
      </w:r>
      <w:r>
        <w:rPr>
          <w:color w:val="00395A"/>
          <w:spacing w:val="-4"/>
          <w:sz w:val="24"/>
        </w:rPr>
        <w:t xml:space="preserve"> </w:t>
      </w:r>
      <w:r>
        <w:rPr>
          <w:color w:val="00395A"/>
          <w:sz w:val="24"/>
        </w:rPr>
        <w:t>a</w:t>
      </w:r>
      <w:r>
        <w:rPr>
          <w:color w:val="00395A"/>
          <w:spacing w:val="-4"/>
          <w:sz w:val="24"/>
        </w:rPr>
        <w:t xml:space="preserve"> </w:t>
      </w:r>
      <w:r>
        <w:rPr>
          <w:color w:val="00395A"/>
          <w:sz w:val="24"/>
        </w:rPr>
        <w:t>member</w:t>
      </w:r>
      <w:r>
        <w:rPr>
          <w:color w:val="00395A"/>
          <w:spacing w:val="-5"/>
          <w:sz w:val="24"/>
        </w:rPr>
        <w:t xml:space="preserve"> </w:t>
      </w:r>
      <w:r>
        <w:rPr>
          <w:color w:val="00395A"/>
          <w:sz w:val="24"/>
        </w:rPr>
        <w:t>of</w:t>
      </w:r>
      <w:r>
        <w:rPr>
          <w:color w:val="00395A"/>
          <w:spacing w:val="-4"/>
          <w:sz w:val="24"/>
        </w:rPr>
        <w:t xml:space="preserve"> </w:t>
      </w:r>
      <w:r>
        <w:rPr>
          <w:color w:val="00395A"/>
          <w:sz w:val="24"/>
        </w:rPr>
        <w:t>a</w:t>
      </w:r>
      <w:r>
        <w:rPr>
          <w:color w:val="00395A"/>
          <w:spacing w:val="-4"/>
          <w:sz w:val="24"/>
        </w:rPr>
        <w:t xml:space="preserve"> </w:t>
      </w:r>
      <w:r>
        <w:rPr>
          <w:color w:val="00395A"/>
          <w:sz w:val="24"/>
        </w:rPr>
        <w:t>team</w:t>
      </w:r>
      <w:r>
        <w:rPr>
          <w:color w:val="00395A"/>
          <w:spacing w:val="-4"/>
          <w:sz w:val="24"/>
        </w:rPr>
        <w:t xml:space="preserve"> </w:t>
      </w:r>
      <w:r>
        <w:rPr>
          <w:color w:val="00395A"/>
          <w:sz w:val="24"/>
        </w:rPr>
        <w:t>and</w:t>
      </w:r>
      <w:r>
        <w:rPr>
          <w:color w:val="00395A"/>
          <w:spacing w:val="-5"/>
          <w:sz w:val="24"/>
        </w:rPr>
        <w:t xml:space="preserve"> </w:t>
      </w:r>
      <w:r>
        <w:rPr>
          <w:color w:val="00395A"/>
          <w:sz w:val="24"/>
        </w:rPr>
        <w:t>respond</w:t>
      </w:r>
      <w:r>
        <w:rPr>
          <w:color w:val="00395A"/>
          <w:spacing w:val="-5"/>
          <w:sz w:val="24"/>
        </w:rPr>
        <w:t xml:space="preserve"> </w:t>
      </w:r>
      <w:r>
        <w:rPr>
          <w:color w:val="00395A"/>
          <w:sz w:val="24"/>
        </w:rPr>
        <w:t>appropriately</w:t>
      </w:r>
      <w:r>
        <w:rPr>
          <w:color w:val="00395A"/>
          <w:spacing w:val="-4"/>
          <w:sz w:val="24"/>
        </w:rPr>
        <w:t xml:space="preserve"> </w:t>
      </w:r>
      <w:r>
        <w:rPr>
          <w:color w:val="00395A"/>
          <w:sz w:val="24"/>
        </w:rPr>
        <w:t>to</w:t>
      </w:r>
      <w:r>
        <w:rPr>
          <w:color w:val="00395A"/>
          <w:spacing w:val="-4"/>
          <w:sz w:val="24"/>
        </w:rPr>
        <w:t xml:space="preserve"> </w:t>
      </w:r>
      <w:r>
        <w:rPr>
          <w:color w:val="00395A"/>
          <w:sz w:val="24"/>
        </w:rPr>
        <w:t>safety</w:t>
      </w:r>
      <w:r>
        <w:rPr>
          <w:color w:val="00395A"/>
          <w:spacing w:val="-4"/>
          <w:sz w:val="24"/>
        </w:rPr>
        <w:t xml:space="preserve"> </w:t>
      </w:r>
      <w:r>
        <w:rPr>
          <w:color w:val="00395A"/>
          <w:sz w:val="24"/>
        </w:rPr>
        <w:t>and</w:t>
      </w:r>
      <w:r>
        <w:rPr>
          <w:color w:val="00395A"/>
          <w:spacing w:val="-5"/>
          <w:sz w:val="24"/>
        </w:rPr>
        <w:t xml:space="preserve"> </w:t>
      </w:r>
      <w:r>
        <w:rPr>
          <w:color w:val="00395A"/>
          <w:sz w:val="24"/>
        </w:rPr>
        <w:t xml:space="preserve">medical </w:t>
      </w:r>
      <w:r>
        <w:rPr>
          <w:color w:val="00395A"/>
          <w:spacing w:val="-2"/>
          <w:sz w:val="24"/>
        </w:rPr>
        <w:t>needs.</w:t>
      </w:r>
    </w:p>
    <w:p w14:paraId="0BEA219C" w14:textId="77777777" w:rsidR="00B00EA7" w:rsidRDefault="00574B43">
      <w:pPr>
        <w:pStyle w:val="BodyText"/>
        <w:spacing w:before="158" w:line="249" w:lineRule="auto"/>
        <w:ind w:right="387"/>
      </w:pPr>
      <w:r>
        <w:rPr>
          <w:color w:val="00395A"/>
        </w:rPr>
        <w:t>In</w:t>
      </w:r>
      <w:r>
        <w:rPr>
          <w:color w:val="00395A"/>
          <w:spacing w:val="-8"/>
        </w:rPr>
        <w:t xml:space="preserve"> </w:t>
      </w:r>
      <w:r>
        <w:rPr>
          <w:color w:val="00395A"/>
        </w:rPr>
        <w:t>the</w:t>
      </w:r>
      <w:r>
        <w:rPr>
          <w:color w:val="00395A"/>
          <w:spacing w:val="-4"/>
        </w:rPr>
        <w:t xml:space="preserve"> </w:t>
      </w:r>
      <w:r>
        <w:rPr>
          <w:color w:val="00395A"/>
        </w:rPr>
        <w:t>O&amp;E</w:t>
      </w:r>
      <w:r>
        <w:rPr>
          <w:color w:val="00395A"/>
          <w:spacing w:val="-4"/>
        </w:rPr>
        <w:t xml:space="preserve"> </w:t>
      </w:r>
      <w:r>
        <w:rPr>
          <w:color w:val="00395A"/>
        </w:rPr>
        <w:t>phase,</w:t>
      </w:r>
      <w:r>
        <w:rPr>
          <w:color w:val="00395A"/>
          <w:spacing w:val="-18"/>
        </w:rPr>
        <w:t xml:space="preserve"> </w:t>
      </w:r>
      <w:r>
        <w:rPr>
          <w:color w:val="00395A"/>
        </w:rPr>
        <w:t>the</w:t>
      </w:r>
      <w:r>
        <w:rPr>
          <w:color w:val="00395A"/>
          <w:spacing w:val="-4"/>
        </w:rPr>
        <w:t xml:space="preserve"> </w:t>
      </w:r>
      <w:r>
        <w:rPr>
          <w:color w:val="00395A"/>
        </w:rPr>
        <w:t>team’s</w:t>
      </w:r>
      <w:r>
        <w:rPr>
          <w:color w:val="00395A"/>
          <w:spacing w:val="-4"/>
        </w:rPr>
        <w:t xml:space="preserve"> </w:t>
      </w:r>
      <w:r>
        <w:rPr>
          <w:color w:val="00395A"/>
        </w:rPr>
        <w:t>interventions</w:t>
      </w:r>
      <w:r>
        <w:rPr>
          <w:color w:val="00395A"/>
          <w:spacing w:val="-4"/>
        </w:rPr>
        <w:t xml:space="preserve"> </w:t>
      </w:r>
      <w:r>
        <w:rPr>
          <w:color w:val="00395A"/>
        </w:rPr>
        <w:t>suited</w:t>
      </w:r>
      <w:r>
        <w:rPr>
          <w:color w:val="00395A"/>
          <w:spacing w:val="-5"/>
        </w:rPr>
        <w:t xml:space="preserve"> </w:t>
      </w:r>
      <w:r>
        <w:rPr>
          <w:color w:val="00395A"/>
        </w:rPr>
        <w:t>Francis’s</w:t>
      </w:r>
      <w:r>
        <w:rPr>
          <w:color w:val="00395A"/>
          <w:spacing w:val="-4"/>
        </w:rPr>
        <w:t xml:space="preserve"> </w:t>
      </w:r>
      <w:r>
        <w:rPr>
          <w:color w:val="00395A"/>
        </w:rPr>
        <w:t>stages</w:t>
      </w:r>
      <w:r>
        <w:rPr>
          <w:color w:val="00395A"/>
          <w:spacing w:val="-4"/>
        </w:rPr>
        <w:t xml:space="preserve"> </w:t>
      </w:r>
      <w:r>
        <w:rPr>
          <w:color w:val="00395A"/>
        </w:rPr>
        <w:t>of</w:t>
      </w:r>
      <w:r>
        <w:rPr>
          <w:color w:val="00395A"/>
          <w:spacing w:val="-4"/>
        </w:rPr>
        <w:t xml:space="preserve"> </w:t>
      </w:r>
      <w:r>
        <w:rPr>
          <w:color w:val="00395A"/>
        </w:rPr>
        <w:t>change:</w:t>
      </w:r>
      <w:r>
        <w:rPr>
          <w:color w:val="00395A"/>
          <w:spacing w:val="-13"/>
        </w:rPr>
        <w:t xml:space="preserve"> </w:t>
      </w:r>
      <w:r>
        <w:rPr>
          <w:color w:val="00395A"/>
        </w:rPr>
        <w:t>contemplation</w:t>
      </w:r>
      <w:r>
        <w:rPr>
          <w:color w:val="00395A"/>
          <w:spacing w:val="-5"/>
        </w:rPr>
        <w:t xml:space="preserve"> </w:t>
      </w:r>
      <w:r>
        <w:rPr>
          <w:color w:val="00395A"/>
        </w:rPr>
        <w:t>and preparation for medical treatment,</w:t>
      </w:r>
      <w:r>
        <w:rPr>
          <w:color w:val="00395A"/>
          <w:spacing w:val="-6"/>
        </w:rPr>
        <w:t xml:space="preserve"> </w:t>
      </w:r>
      <w:r>
        <w:rPr>
          <w:color w:val="00395A"/>
        </w:rPr>
        <w:t>and precontemplation for housing.</w:t>
      </w:r>
      <w:r>
        <w:rPr>
          <w:color w:val="00395A"/>
          <w:spacing w:val="-19"/>
        </w:rPr>
        <w:t xml:space="preserve"> </w:t>
      </w:r>
      <w:r>
        <w:rPr>
          <w:color w:val="00395A"/>
        </w:rPr>
        <w:t>They prioritized the goal most pressing to Francis and his well-being:</w:t>
      </w:r>
      <w:r>
        <w:rPr>
          <w:color w:val="00395A"/>
          <w:spacing w:val="-1"/>
        </w:rPr>
        <w:t xml:space="preserve"> </w:t>
      </w:r>
      <w:r>
        <w:rPr>
          <w:color w:val="00395A"/>
        </w:rPr>
        <w:t>addressing his medical problems.</w:t>
      </w:r>
      <w:r>
        <w:rPr>
          <w:color w:val="00395A"/>
          <w:spacing w:val="-12"/>
        </w:rPr>
        <w:t xml:space="preserve"> </w:t>
      </w:r>
      <w:r>
        <w:rPr>
          <w:color w:val="00395A"/>
        </w:rPr>
        <w:t>Interventions to build a relationship</w:t>
      </w:r>
      <w:r>
        <w:rPr>
          <w:color w:val="00395A"/>
        </w:rPr>
        <w:t xml:space="preserve"> and increase readiness for services included:</w:t>
      </w:r>
    </w:p>
    <w:p w14:paraId="30180CBA"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Asking</w:t>
      </w:r>
      <w:r>
        <w:rPr>
          <w:color w:val="00395A"/>
          <w:spacing w:val="-9"/>
          <w:sz w:val="24"/>
        </w:rPr>
        <w:t xml:space="preserve"> </w:t>
      </w:r>
      <w:r>
        <w:rPr>
          <w:color w:val="00395A"/>
          <w:sz w:val="24"/>
        </w:rPr>
        <w:t>for</w:t>
      </w:r>
      <w:r>
        <w:rPr>
          <w:color w:val="00395A"/>
          <w:spacing w:val="-10"/>
          <w:sz w:val="24"/>
        </w:rPr>
        <w:t xml:space="preserve"> </w:t>
      </w:r>
      <w:r>
        <w:rPr>
          <w:color w:val="00395A"/>
          <w:sz w:val="24"/>
        </w:rPr>
        <w:t>permission</w:t>
      </w:r>
      <w:r>
        <w:rPr>
          <w:color w:val="00395A"/>
          <w:spacing w:val="-9"/>
          <w:sz w:val="24"/>
        </w:rPr>
        <w:t xml:space="preserve"> </w:t>
      </w:r>
      <w:r>
        <w:rPr>
          <w:color w:val="00395A"/>
          <w:sz w:val="24"/>
        </w:rPr>
        <w:t>and</w:t>
      </w:r>
      <w:r>
        <w:rPr>
          <w:color w:val="00395A"/>
          <w:spacing w:val="-10"/>
          <w:sz w:val="24"/>
        </w:rPr>
        <w:t xml:space="preserve"> </w:t>
      </w:r>
      <w:r>
        <w:rPr>
          <w:color w:val="00395A"/>
          <w:sz w:val="24"/>
        </w:rPr>
        <w:t>respecting</w:t>
      </w:r>
      <w:r>
        <w:rPr>
          <w:color w:val="00395A"/>
          <w:spacing w:val="-9"/>
          <w:sz w:val="24"/>
        </w:rPr>
        <w:t xml:space="preserve"> </w:t>
      </w:r>
      <w:r>
        <w:rPr>
          <w:color w:val="00395A"/>
          <w:sz w:val="24"/>
        </w:rPr>
        <w:t>his</w:t>
      </w:r>
      <w:r>
        <w:rPr>
          <w:color w:val="00395A"/>
          <w:spacing w:val="-9"/>
          <w:sz w:val="24"/>
        </w:rPr>
        <w:t xml:space="preserve"> </w:t>
      </w:r>
      <w:r>
        <w:rPr>
          <w:color w:val="00395A"/>
          <w:sz w:val="24"/>
        </w:rPr>
        <w:t>decisions</w:t>
      </w:r>
      <w:r>
        <w:rPr>
          <w:color w:val="00395A"/>
          <w:spacing w:val="-10"/>
          <w:sz w:val="24"/>
        </w:rPr>
        <w:t xml:space="preserve"> </w:t>
      </w:r>
      <w:r>
        <w:rPr>
          <w:color w:val="00395A"/>
          <w:sz w:val="24"/>
        </w:rPr>
        <w:t>and</w:t>
      </w:r>
      <w:r>
        <w:rPr>
          <w:color w:val="00395A"/>
          <w:spacing w:val="-10"/>
          <w:sz w:val="24"/>
        </w:rPr>
        <w:t xml:space="preserve"> </w:t>
      </w:r>
      <w:r>
        <w:rPr>
          <w:color w:val="00395A"/>
          <w:sz w:val="24"/>
        </w:rPr>
        <w:t>personal</w:t>
      </w:r>
      <w:r>
        <w:rPr>
          <w:color w:val="00395A"/>
          <w:spacing w:val="-9"/>
          <w:sz w:val="24"/>
        </w:rPr>
        <w:t xml:space="preserve"> </w:t>
      </w:r>
      <w:r>
        <w:rPr>
          <w:color w:val="00395A"/>
          <w:spacing w:val="-2"/>
          <w:sz w:val="24"/>
        </w:rPr>
        <w:t>space.</w:t>
      </w:r>
    </w:p>
    <w:p w14:paraId="25AD181C"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Offering</w:t>
      </w:r>
      <w:r>
        <w:rPr>
          <w:color w:val="00395A"/>
          <w:spacing w:val="-13"/>
          <w:sz w:val="24"/>
        </w:rPr>
        <w:t xml:space="preserve"> </w:t>
      </w:r>
      <w:r>
        <w:rPr>
          <w:color w:val="00395A"/>
          <w:sz w:val="24"/>
        </w:rPr>
        <w:t>incentives</w:t>
      </w:r>
      <w:r>
        <w:rPr>
          <w:color w:val="00395A"/>
          <w:spacing w:val="-13"/>
          <w:sz w:val="24"/>
        </w:rPr>
        <w:t xml:space="preserve"> </w:t>
      </w:r>
      <w:r>
        <w:rPr>
          <w:color w:val="00395A"/>
          <w:sz w:val="24"/>
        </w:rPr>
        <w:t>(e.g.,</w:t>
      </w:r>
      <w:r>
        <w:rPr>
          <w:color w:val="00395A"/>
          <w:spacing w:val="-13"/>
          <w:sz w:val="24"/>
        </w:rPr>
        <w:t xml:space="preserve"> </w:t>
      </w:r>
      <w:r>
        <w:rPr>
          <w:color w:val="00395A"/>
          <w:sz w:val="24"/>
        </w:rPr>
        <w:t>socks,</w:t>
      </w:r>
      <w:r>
        <w:rPr>
          <w:color w:val="00395A"/>
          <w:spacing w:val="-13"/>
          <w:sz w:val="24"/>
        </w:rPr>
        <w:t xml:space="preserve"> </w:t>
      </w:r>
      <w:r>
        <w:rPr>
          <w:color w:val="00395A"/>
          <w:sz w:val="24"/>
        </w:rPr>
        <w:t>blanket,</w:t>
      </w:r>
      <w:r>
        <w:rPr>
          <w:color w:val="00395A"/>
          <w:spacing w:val="-14"/>
          <w:sz w:val="24"/>
        </w:rPr>
        <w:t xml:space="preserve"> </w:t>
      </w:r>
      <w:r>
        <w:rPr>
          <w:color w:val="00395A"/>
          <w:sz w:val="24"/>
        </w:rPr>
        <w:t>shoes,</w:t>
      </w:r>
      <w:r>
        <w:rPr>
          <w:color w:val="00395A"/>
          <w:spacing w:val="-14"/>
          <w:sz w:val="24"/>
        </w:rPr>
        <w:t xml:space="preserve"> </w:t>
      </w:r>
      <w:r>
        <w:rPr>
          <w:color w:val="00395A"/>
          <w:spacing w:val="-2"/>
          <w:sz w:val="24"/>
        </w:rPr>
        <w:t>food).</w:t>
      </w:r>
    </w:p>
    <w:p w14:paraId="7C82AA28" w14:textId="77777777" w:rsidR="00B00EA7" w:rsidRDefault="00574B43">
      <w:pPr>
        <w:pStyle w:val="ListParagraph"/>
        <w:numPr>
          <w:ilvl w:val="1"/>
          <w:numId w:val="73"/>
        </w:numPr>
        <w:tabs>
          <w:tab w:val="left" w:pos="1079"/>
          <w:tab w:val="left" w:pos="1080"/>
        </w:tabs>
        <w:spacing w:line="249" w:lineRule="auto"/>
        <w:ind w:right="931"/>
        <w:rPr>
          <w:sz w:val="24"/>
        </w:rPr>
      </w:pPr>
      <w:r>
        <w:rPr>
          <w:color w:val="00395A"/>
          <w:sz w:val="24"/>
        </w:rPr>
        <w:t>Increasing</w:t>
      </w:r>
      <w:r>
        <w:rPr>
          <w:color w:val="00395A"/>
          <w:spacing w:val="-5"/>
          <w:sz w:val="24"/>
        </w:rPr>
        <w:t xml:space="preserve"> </w:t>
      </w:r>
      <w:r>
        <w:rPr>
          <w:color w:val="00395A"/>
          <w:sz w:val="24"/>
        </w:rPr>
        <w:t>access</w:t>
      </w:r>
      <w:r>
        <w:rPr>
          <w:color w:val="00395A"/>
          <w:spacing w:val="-6"/>
          <w:sz w:val="24"/>
        </w:rPr>
        <w:t xml:space="preserve"> </w:t>
      </w:r>
      <w:r>
        <w:rPr>
          <w:color w:val="00395A"/>
          <w:sz w:val="24"/>
        </w:rPr>
        <w:t>to</w:t>
      </w:r>
      <w:r>
        <w:rPr>
          <w:color w:val="00395A"/>
          <w:spacing w:val="-6"/>
          <w:sz w:val="24"/>
        </w:rPr>
        <w:t xml:space="preserve"> </w:t>
      </w:r>
      <w:r>
        <w:rPr>
          <w:color w:val="00395A"/>
          <w:sz w:val="24"/>
        </w:rPr>
        <w:t>services</w:t>
      </w:r>
      <w:r>
        <w:rPr>
          <w:color w:val="00395A"/>
          <w:spacing w:val="-6"/>
          <w:sz w:val="24"/>
        </w:rPr>
        <w:t xml:space="preserve"> </w:t>
      </w:r>
      <w:r>
        <w:rPr>
          <w:color w:val="00395A"/>
          <w:sz w:val="24"/>
        </w:rPr>
        <w:t>(e.g.,</w:t>
      </w:r>
      <w:r>
        <w:rPr>
          <w:color w:val="00395A"/>
          <w:spacing w:val="-6"/>
          <w:sz w:val="24"/>
        </w:rPr>
        <w:t xml:space="preserve"> </w:t>
      </w:r>
      <w:r>
        <w:rPr>
          <w:color w:val="00395A"/>
          <w:sz w:val="24"/>
        </w:rPr>
        <w:t>bringing</w:t>
      </w:r>
      <w:r>
        <w:rPr>
          <w:color w:val="00395A"/>
          <w:spacing w:val="-5"/>
          <w:sz w:val="24"/>
        </w:rPr>
        <w:t xml:space="preserve"> </w:t>
      </w:r>
      <w:r>
        <w:rPr>
          <w:color w:val="00395A"/>
          <w:sz w:val="24"/>
        </w:rPr>
        <w:t>workers</w:t>
      </w:r>
      <w:r>
        <w:rPr>
          <w:color w:val="00395A"/>
          <w:spacing w:val="-6"/>
          <w:sz w:val="24"/>
        </w:rPr>
        <w:t xml:space="preserve"> </w:t>
      </w:r>
      <w:r>
        <w:rPr>
          <w:color w:val="00395A"/>
          <w:sz w:val="24"/>
        </w:rPr>
        <w:t>to</w:t>
      </w:r>
      <w:r>
        <w:rPr>
          <w:color w:val="00395A"/>
          <w:spacing w:val="-6"/>
          <w:sz w:val="24"/>
        </w:rPr>
        <w:t xml:space="preserve"> </w:t>
      </w:r>
      <w:r>
        <w:rPr>
          <w:color w:val="00395A"/>
          <w:sz w:val="24"/>
        </w:rPr>
        <w:t>him,</w:t>
      </w:r>
      <w:r>
        <w:rPr>
          <w:color w:val="00395A"/>
          <w:spacing w:val="-6"/>
          <w:sz w:val="24"/>
        </w:rPr>
        <w:t xml:space="preserve"> </w:t>
      </w:r>
      <w:r>
        <w:rPr>
          <w:color w:val="00395A"/>
          <w:sz w:val="24"/>
        </w:rPr>
        <w:t>helping</w:t>
      </w:r>
      <w:r>
        <w:rPr>
          <w:color w:val="00395A"/>
          <w:spacing w:val="-5"/>
          <w:sz w:val="24"/>
        </w:rPr>
        <w:t xml:space="preserve"> </w:t>
      </w:r>
      <w:r>
        <w:rPr>
          <w:color w:val="00395A"/>
          <w:sz w:val="24"/>
        </w:rPr>
        <w:t>with</w:t>
      </w:r>
      <w:r>
        <w:rPr>
          <w:color w:val="00395A"/>
          <w:spacing w:val="-6"/>
          <w:sz w:val="24"/>
        </w:rPr>
        <w:t xml:space="preserve"> </w:t>
      </w:r>
      <w:r>
        <w:rPr>
          <w:color w:val="00395A"/>
          <w:sz w:val="24"/>
        </w:rPr>
        <w:t>transportation, helping him take his things with him).</w:t>
      </w:r>
    </w:p>
    <w:p w14:paraId="3BC6C561" w14:textId="77777777" w:rsidR="00B00EA7" w:rsidRDefault="00574B43">
      <w:pPr>
        <w:pStyle w:val="BodyText"/>
        <w:spacing w:before="128" w:line="244" w:lineRule="auto"/>
        <w:ind w:right="379"/>
      </w:pPr>
      <w:r>
        <w:rPr>
          <w:color w:val="00395A"/>
        </w:rPr>
        <w:t>Given</w:t>
      </w:r>
      <w:r>
        <w:rPr>
          <w:color w:val="00395A"/>
          <w:spacing w:val="-15"/>
        </w:rPr>
        <w:t xml:space="preserve"> </w:t>
      </w:r>
      <w:r>
        <w:rPr>
          <w:color w:val="00395A"/>
        </w:rPr>
        <w:t>Francis’s</w:t>
      </w:r>
      <w:r>
        <w:rPr>
          <w:color w:val="00395A"/>
          <w:spacing w:val="-15"/>
        </w:rPr>
        <w:t xml:space="preserve"> </w:t>
      </w:r>
      <w:r>
        <w:rPr>
          <w:color w:val="00395A"/>
        </w:rPr>
        <w:t>willingness</w:t>
      </w:r>
      <w:r>
        <w:rPr>
          <w:color w:val="00395A"/>
          <w:spacing w:val="-15"/>
        </w:rPr>
        <w:t xml:space="preserve"> </w:t>
      </w:r>
      <w:r>
        <w:rPr>
          <w:color w:val="00395A"/>
        </w:rPr>
        <w:t>to</w:t>
      </w:r>
      <w:r>
        <w:rPr>
          <w:color w:val="00395A"/>
          <w:spacing w:val="-15"/>
        </w:rPr>
        <w:t xml:space="preserve"> </w:t>
      </w:r>
      <w:r>
        <w:rPr>
          <w:color w:val="00395A"/>
        </w:rPr>
        <w:t>engage</w:t>
      </w:r>
      <w:r>
        <w:rPr>
          <w:color w:val="00395A"/>
          <w:spacing w:val="-15"/>
        </w:rPr>
        <w:t xml:space="preserve"> </w:t>
      </w:r>
      <w:r>
        <w:rPr>
          <w:rFonts w:ascii="Palatino Linotype" w:hAnsi="Palatino Linotype"/>
          <w:i/>
          <w:color w:val="00395A"/>
        </w:rPr>
        <w:t>on</w:t>
      </w:r>
      <w:r>
        <w:rPr>
          <w:rFonts w:ascii="Palatino Linotype" w:hAnsi="Palatino Linotype"/>
          <w:i/>
          <w:color w:val="00395A"/>
          <w:spacing w:val="-15"/>
        </w:rPr>
        <w:t xml:space="preserve"> </w:t>
      </w:r>
      <w:r>
        <w:rPr>
          <w:rFonts w:ascii="Palatino Linotype" w:hAnsi="Palatino Linotype"/>
          <w:i/>
          <w:color w:val="00395A"/>
        </w:rPr>
        <w:t>his</w:t>
      </w:r>
      <w:r>
        <w:rPr>
          <w:rFonts w:ascii="Palatino Linotype" w:hAnsi="Palatino Linotype"/>
          <w:i/>
          <w:color w:val="00395A"/>
          <w:spacing w:val="-15"/>
        </w:rPr>
        <w:t xml:space="preserve"> </w:t>
      </w:r>
      <w:r>
        <w:rPr>
          <w:rFonts w:ascii="Palatino Linotype" w:hAnsi="Palatino Linotype"/>
          <w:i/>
          <w:color w:val="00395A"/>
        </w:rPr>
        <w:t>terms</w:t>
      </w:r>
      <w:r>
        <w:rPr>
          <w:color w:val="00395A"/>
        </w:rPr>
        <w:t>,</w:t>
      </w:r>
      <w:r>
        <w:rPr>
          <w:color w:val="00395A"/>
          <w:spacing w:val="-18"/>
        </w:rPr>
        <w:t xml:space="preserve"> </w:t>
      </w:r>
      <w:r>
        <w:rPr>
          <w:color w:val="00395A"/>
        </w:rPr>
        <w:t>agreement</w:t>
      </w:r>
      <w:r>
        <w:rPr>
          <w:color w:val="00395A"/>
          <w:spacing w:val="-15"/>
        </w:rPr>
        <w:t xml:space="preserve"> </w:t>
      </w:r>
      <w:r>
        <w:rPr>
          <w:color w:val="00395A"/>
        </w:rPr>
        <w:t>to</w:t>
      </w:r>
      <w:r>
        <w:rPr>
          <w:color w:val="00395A"/>
          <w:spacing w:val="-15"/>
        </w:rPr>
        <w:t xml:space="preserve"> </w:t>
      </w:r>
      <w:r>
        <w:rPr>
          <w:color w:val="00395A"/>
        </w:rPr>
        <w:t>engage</w:t>
      </w:r>
      <w:r>
        <w:rPr>
          <w:color w:val="00395A"/>
          <w:spacing w:val="-15"/>
        </w:rPr>
        <w:t xml:space="preserve"> </w:t>
      </w:r>
      <w:r>
        <w:rPr>
          <w:color w:val="00395A"/>
        </w:rPr>
        <w:t>in</w:t>
      </w:r>
      <w:r>
        <w:rPr>
          <w:color w:val="00395A"/>
          <w:spacing w:val="-15"/>
        </w:rPr>
        <w:t xml:space="preserve"> </w:t>
      </w:r>
      <w:r>
        <w:rPr>
          <w:color w:val="00395A"/>
        </w:rPr>
        <w:t>additional</w:t>
      </w:r>
      <w:r>
        <w:rPr>
          <w:color w:val="00395A"/>
          <w:spacing w:val="-15"/>
        </w:rPr>
        <w:t xml:space="preserve"> </w:t>
      </w:r>
      <w:r>
        <w:rPr>
          <w:color w:val="00395A"/>
        </w:rPr>
        <w:t>services</w:t>
      </w:r>
      <w:r>
        <w:rPr>
          <w:color w:val="00395A"/>
          <w:spacing w:val="-15"/>
        </w:rPr>
        <w:t xml:space="preserve"> </w:t>
      </w:r>
      <w:r>
        <w:rPr>
          <w:color w:val="00395A"/>
        </w:rPr>
        <w:t>will also be on his terms.</w:t>
      </w:r>
      <w:r>
        <w:rPr>
          <w:color w:val="00395A"/>
          <w:spacing w:val="-17"/>
        </w:rPr>
        <w:t xml:space="preserve"> </w:t>
      </w:r>
      <w:r>
        <w:rPr>
          <w:color w:val="00395A"/>
        </w:rPr>
        <w:t>As shown in this vignette,</w:t>
      </w:r>
      <w:r>
        <w:rPr>
          <w:color w:val="00395A"/>
          <w:spacing w:val="-17"/>
        </w:rPr>
        <w:t xml:space="preserve"> </w:t>
      </w:r>
      <w:r>
        <w:rPr>
          <w:color w:val="00395A"/>
        </w:rPr>
        <w:t>Francis moves</w:t>
      </w:r>
      <w:r>
        <w:rPr>
          <w:color w:val="00395A"/>
          <w:spacing w:val="-1"/>
        </w:rPr>
        <w:t xml:space="preserve"> </w:t>
      </w:r>
      <w:r>
        <w:rPr>
          <w:color w:val="00395A"/>
        </w:rPr>
        <w:t>forward assisted by the creativity, ca</w:t>
      </w:r>
      <w:r>
        <w:rPr>
          <w:color w:val="00395A"/>
        </w:rPr>
        <w:t>re,</w:t>
      </w:r>
      <w:r>
        <w:rPr>
          <w:color w:val="00395A"/>
          <w:spacing w:val="-18"/>
        </w:rPr>
        <w:t xml:space="preserve"> </w:t>
      </w:r>
      <w:r>
        <w:rPr>
          <w:color w:val="00395A"/>
        </w:rPr>
        <w:t>respect,</w:t>
      </w:r>
      <w:r>
        <w:rPr>
          <w:color w:val="00395A"/>
          <w:spacing w:val="-18"/>
        </w:rPr>
        <w:t xml:space="preserve"> </w:t>
      </w:r>
      <w:r>
        <w:rPr>
          <w:color w:val="00395A"/>
        </w:rPr>
        <w:t>and</w:t>
      </w:r>
      <w:r>
        <w:rPr>
          <w:color w:val="00395A"/>
          <w:spacing w:val="-6"/>
        </w:rPr>
        <w:t xml:space="preserve"> </w:t>
      </w:r>
      <w:r>
        <w:rPr>
          <w:color w:val="00395A"/>
        </w:rPr>
        <w:t>persistence</w:t>
      </w:r>
      <w:r>
        <w:rPr>
          <w:color w:val="00395A"/>
          <w:spacing w:val="-2"/>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counselors</w:t>
      </w:r>
      <w:r>
        <w:rPr>
          <w:color w:val="00395A"/>
          <w:spacing w:val="-2"/>
        </w:rPr>
        <w:t xml:space="preserve"> </w:t>
      </w:r>
      <w:r>
        <w:rPr>
          <w:color w:val="00395A"/>
        </w:rPr>
        <w:t>who</w:t>
      </w:r>
      <w:r>
        <w:rPr>
          <w:color w:val="00395A"/>
          <w:spacing w:val="-2"/>
        </w:rPr>
        <w:t xml:space="preserve"> </w:t>
      </w:r>
      <w:r>
        <w:rPr>
          <w:color w:val="00395A"/>
        </w:rPr>
        <w:t>work</w:t>
      </w:r>
      <w:r>
        <w:rPr>
          <w:color w:val="00395A"/>
          <w:spacing w:val="-2"/>
        </w:rPr>
        <w:t xml:space="preserve"> </w:t>
      </w:r>
      <w:r>
        <w:rPr>
          <w:color w:val="00395A"/>
        </w:rPr>
        <w:t>with</w:t>
      </w:r>
      <w:r>
        <w:rPr>
          <w:color w:val="00395A"/>
          <w:spacing w:val="-2"/>
        </w:rPr>
        <w:t xml:space="preserve"> </w:t>
      </w:r>
      <w:r>
        <w:rPr>
          <w:color w:val="00395A"/>
        </w:rPr>
        <w:t>him.</w:t>
      </w:r>
      <w:r>
        <w:rPr>
          <w:color w:val="00395A"/>
          <w:spacing w:val="-28"/>
        </w:rPr>
        <w:t xml:space="preserve"> </w:t>
      </w:r>
      <w:r>
        <w:rPr>
          <w:color w:val="00395A"/>
        </w:rPr>
        <w:t>The</w:t>
      </w:r>
      <w:r>
        <w:rPr>
          <w:color w:val="00395A"/>
          <w:spacing w:val="-2"/>
        </w:rPr>
        <w:t xml:space="preserve"> </w:t>
      </w:r>
      <w:r>
        <w:rPr>
          <w:color w:val="00395A"/>
        </w:rPr>
        <w:t>challenge</w:t>
      </w:r>
      <w:r>
        <w:rPr>
          <w:color w:val="00395A"/>
          <w:spacing w:val="-2"/>
        </w:rPr>
        <w:t xml:space="preserve"> </w:t>
      </w:r>
      <w:r>
        <w:rPr>
          <w:color w:val="00395A"/>
        </w:rPr>
        <w:t>for</w:t>
      </w:r>
      <w:r>
        <w:rPr>
          <w:color w:val="00395A"/>
          <w:spacing w:val="-3"/>
        </w:rPr>
        <w:t xml:space="preserve"> </w:t>
      </w:r>
      <w:r>
        <w:rPr>
          <w:color w:val="00395A"/>
        </w:rPr>
        <w:t>the</w:t>
      </w:r>
      <w:r>
        <w:rPr>
          <w:color w:val="00395A"/>
          <w:spacing w:val="-2"/>
        </w:rPr>
        <w:t xml:space="preserve"> </w:t>
      </w:r>
      <w:r>
        <w:rPr>
          <w:color w:val="00395A"/>
        </w:rPr>
        <w:t>counse­ lors</w:t>
      </w:r>
      <w:r>
        <w:rPr>
          <w:color w:val="00395A"/>
          <w:spacing w:val="-1"/>
        </w:rPr>
        <w:t xml:space="preserve"> </w:t>
      </w:r>
      <w:r>
        <w:rPr>
          <w:color w:val="00395A"/>
        </w:rPr>
        <w:t>is</w:t>
      </w:r>
      <w:r>
        <w:rPr>
          <w:color w:val="00395A"/>
          <w:spacing w:val="-1"/>
        </w:rPr>
        <w:t xml:space="preserve"> </w:t>
      </w:r>
      <w:r>
        <w:rPr>
          <w:color w:val="00395A"/>
        </w:rPr>
        <w:t>to</w:t>
      </w:r>
      <w:r>
        <w:rPr>
          <w:color w:val="00395A"/>
          <w:spacing w:val="-1"/>
        </w:rPr>
        <w:t xml:space="preserve"> </w:t>
      </w:r>
      <w:r>
        <w:rPr>
          <w:color w:val="00395A"/>
        </w:rPr>
        <w:t>continuously</w:t>
      </w:r>
      <w:r>
        <w:rPr>
          <w:color w:val="00395A"/>
          <w:spacing w:val="-1"/>
        </w:rPr>
        <w:t xml:space="preserve"> </w:t>
      </w:r>
      <w:r>
        <w:rPr>
          <w:color w:val="00395A"/>
        </w:rPr>
        <w:t>balance</w:t>
      </w:r>
      <w:r>
        <w:rPr>
          <w:color w:val="00395A"/>
          <w:spacing w:val="-1"/>
        </w:rPr>
        <w:t xml:space="preserve"> </w:t>
      </w:r>
      <w:r>
        <w:rPr>
          <w:color w:val="00395A"/>
        </w:rPr>
        <w:t>Francis’s</w:t>
      </w:r>
      <w:r>
        <w:rPr>
          <w:color w:val="00395A"/>
          <w:spacing w:val="-1"/>
        </w:rPr>
        <w:t xml:space="preserve"> </w:t>
      </w:r>
      <w:r>
        <w:rPr>
          <w:color w:val="00395A"/>
        </w:rPr>
        <w:t>freedom</w:t>
      </w:r>
      <w:r>
        <w:rPr>
          <w:color w:val="00395A"/>
          <w:spacing w:val="-1"/>
        </w:rPr>
        <w:t xml:space="preserve"> </w:t>
      </w:r>
      <w:r>
        <w:rPr>
          <w:color w:val="00395A"/>
        </w:rPr>
        <w:t>of</w:t>
      </w:r>
      <w:r>
        <w:rPr>
          <w:color w:val="00395A"/>
          <w:spacing w:val="-1"/>
        </w:rPr>
        <w:t xml:space="preserve"> </w:t>
      </w:r>
      <w:r>
        <w:rPr>
          <w:color w:val="00395A"/>
        </w:rPr>
        <w:t>choice</w:t>
      </w:r>
      <w:r>
        <w:rPr>
          <w:color w:val="00395A"/>
          <w:spacing w:val="-1"/>
        </w:rPr>
        <w:t xml:space="preserve"> </w:t>
      </w:r>
      <w:r>
        <w:rPr>
          <w:color w:val="00395A"/>
        </w:rPr>
        <w:t>with</w:t>
      </w:r>
      <w:r>
        <w:rPr>
          <w:color w:val="00395A"/>
          <w:spacing w:val="-1"/>
        </w:rPr>
        <w:t xml:space="preserve"> </w:t>
      </w:r>
      <w:r>
        <w:rPr>
          <w:color w:val="00395A"/>
        </w:rPr>
        <w:t>the</w:t>
      </w:r>
      <w:r>
        <w:rPr>
          <w:color w:val="00395A"/>
          <w:spacing w:val="-1"/>
        </w:rPr>
        <w:t xml:space="preserve"> </w:t>
      </w:r>
      <w:r>
        <w:rPr>
          <w:color w:val="00395A"/>
        </w:rPr>
        <w:t>severity</w:t>
      </w:r>
      <w:r>
        <w:rPr>
          <w:color w:val="00395A"/>
          <w:spacing w:val="-1"/>
        </w:rPr>
        <w:t xml:space="preserve"> </w:t>
      </w:r>
      <w:r>
        <w:rPr>
          <w:color w:val="00395A"/>
        </w:rPr>
        <w:t>of</w:t>
      </w:r>
      <w:r>
        <w:rPr>
          <w:color w:val="00395A"/>
          <w:spacing w:val="-1"/>
        </w:rPr>
        <w:t xml:space="preserve"> </w:t>
      </w:r>
      <w:r>
        <w:rPr>
          <w:color w:val="00395A"/>
        </w:rPr>
        <w:t>his</w:t>
      </w:r>
      <w:r>
        <w:rPr>
          <w:color w:val="00395A"/>
          <w:spacing w:val="-1"/>
        </w:rPr>
        <w:t xml:space="preserve"> </w:t>
      </w:r>
      <w:r>
        <w:rPr>
          <w:color w:val="00395A"/>
        </w:rPr>
        <w:t>condition.</w:t>
      </w:r>
    </w:p>
    <w:p w14:paraId="538EF606" w14:textId="77777777" w:rsidR="00B00EA7" w:rsidRDefault="00574B43">
      <w:pPr>
        <w:pStyle w:val="BodyText"/>
        <w:spacing w:before="166" w:line="273" w:lineRule="exact"/>
      </w:pPr>
      <w:r>
        <w:rPr>
          <w:color w:val="00395A"/>
        </w:rPr>
        <w:t>Long-term</w:t>
      </w:r>
      <w:r>
        <w:rPr>
          <w:color w:val="00395A"/>
          <w:spacing w:val="-5"/>
        </w:rPr>
        <w:t xml:space="preserve"> </w:t>
      </w:r>
      <w:r>
        <w:rPr>
          <w:color w:val="00395A"/>
        </w:rPr>
        <w:t>goals</w:t>
      </w:r>
      <w:r>
        <w:rPr>
          <w:color w:val="00395A"/>
          <w:spacing w:val="-3"/>
        </w:rPr>
        <w:t xml:space="preserve"> </w:t>
      </w:r>
      <w:r>
        <w:rPr>
          <w:color w:val="00395A"/>
        </w:rPr>
        <w:t>for</w:t>
      </w:r>
      <w:r>
        <w:rPr>
          <w:color w:val="00395A"/>
          <w:spacing w:val="-3"/>
        </w:rPr>
        <w:t xml:space="preserve"> </w:t>
      </w:r>
      <w:r>
        <w:rPr>
          <w:color w:val="00395A"/>
        </w:rPr>
        <w:t>working</w:t>
      </w:r>
      <w:r>
        <w:rPr>
          <w:color w:val="00395A"/>
          <w:spacing w:val="-2"/>
        </w:rPr>
        <w:t xml:space="preserve"> </w:t>
      </w:r>
      <w:r>
        <w:rPr>
          <w:color w:val="00395A"/>
        </w:rPr>
        <w:t>with</w:t>
      </w:r>
      <w:r>
        <w:rPr>
          <w:color w:val="00395A"/>
          <w:spacing w:val="-3"/>
        </w:rPr>
        <w:t xml:space="preserve"> </w:t>
      </w:r>
      <w:r>
        <w:rPr>
          <w:color w:val="00395A"/>
        </w:rPr>
        <w:t>Francis</w:t>
      </w:r>
      <w:r>
        <w:rPr>
          <w:color w:val="00395A"/>
          <w:spacing w:val="-2"/>
        </w:rPr>
        <w:t xml:space="preserve"> include:</w:t>
      </w:r>
    </w:p>
    <w:p w14:paraId="2E813194" w14:textId="77777777" w:rsidR="00B00EA7" w:rsidRDefault="00574B43">
      <w:pPr>
        <w:pStyle w:val="ListParagraph"/>
        <w:numPr>
          <w:ilvl w:val="1"/>
          <w:numId w:val="73"/>
        </w:numPr>
        <w:tabs>
          <w:tab w:val="left" w:pos="1079"/>
          <w:tab w:val="left" w:pos="1080"/>
        </w:tabs>
        <w:spacing w:line="249" w:lineRule="auto"/>
        <w:ind w:right="770"/>
        <w:rPr>
          <w:sz w:val="24"/>
        </w:rPr>
      </w:pPr>
      <w:r>
        <w:rPr>
          <w:color w:val="00395A"/>
          <w:sz w:val="24"/>
        </w:rPr>
        <w:t xml:space="preserve">Help him engage in medical treatment at the clinic to stabilize his current medical condi­ </w:t>
      </w:r>
      <w:r>
        <w:rPr>
          <w:color w:val="00395A"/>
          <w:spacing w:val="-2"/>
          <w:sz w:val="24"/>
        </w:rPr>
        <w:t>tions.</w:t>
      </w:r>
    </w:p>
    <w:p w14:paraId="2D57B5BC"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Evaluate</w:t>
      </w:r>
      <w:r>
        <w:rPr>
          <w:color w:val="00395A"/>
          <w:spacing w:val="-7"/>
          <w:sz w:val="24"/>
        </w:rPr>
        <w:t xml:space="preserve"> </w:t>
      </w:r>
      <w:r>
        <w:rPr>
          <w:color w:val="00395A"/>
          <w:sz w:val="24"/>
        </w:rPr>
        <w:t>his</w:t>
      </w:r>
      <w:r>
        <w:rPr>
          <w:color w:val="00395A"/>
          <w:spacing w:val="-7"/>
          <w:sz w:val="24"/>
        </w:rPr>
        <w:t xml:space="preserve"> </w:t>
      </w:r>
      <w:r>
        <w:rPr>
          <w:color w:val="00395A"/>
          <w:sz w:val="24"/>
        </w:rPr>
        <w:t>mental</w:t>
      </w:r>
      <w:r>
        <w:rPr>
          <w:color w:val="00395A"/>
          <w:spacing w:val="-7"/>
          <w:sz w:val="24"/>
        </w:rPr>
        <w:t xml:space="preserve"> </w:t>
      </w:r>
      <w:r>
        <w:rPr>
          <w:color w:val="00395A"/>
          <w:sz w:val="24"/>
        </w:rPr>
        <w:t>health,</w:t>
      </w:r>
      <w:r>
        <w:rPr>
          <w:color w:val="00395A"/>
          <w:spacing w:val="-8"/>
          <w:sz w:val="24"/>
        </w:rPr>
        <w:t xml:space="preserve"> </w:t>
      </w:r>
      <w:r>
        <w:rPr>
          <w:color w:val="00395A"/>
          <w:sz w:val="24"/>
        </w:rPr>
        <w:t>particularly</w:t>
      </w:r>
      <w:r>
        <w:rPr>
          <w:color w:val="00395A"/>
          <w:spacing w:val="-7"/>
          <w:sz w:val="24"/>
        </w:rPr>
        <w:t xml:space="preserve"> </w:t>
      </w:r>
      <w:r>
        <w:rPr>
          <w:color w:val="00395A"/>
          <w:sz w:val="24"/>
        </w:rPr>
        <w:t>in</w:t>
      </w:r>
      <w:r>
        <w:rPr>
          <w:color w:val="00395A"/>
          <w:spacing w:val="-8"/>
          <w:sz w:val="24"/>
        </w:rPr>
        <w:t xml:space="preserve"> </w:t>
      </w:r>
      <w:r>
        <w:rPr>
          <w:color w:val="00395A"/>
          <w:sz w:val="24"/>
        </w:rPr>
        <w:t>light</w:t>
      </w:r>
      <w:r>
        <w:rPr>
          <w:color w:val="00395A"/>
          <w:spacing w:val="-7"/>
          <w:sz w:val="24"/>
        </w:rPr>
        <w:t xml:space="preserve"> </w:t>
      </w:r>
      <w:r>
        <w:rPr>
          <w:color w:val="00395A"/>
          <w:sz w:val="24"/>
        </w:rPr>
        <w:t>of</w:t>
      </w:r>
      <w:r>
        <w:rPr>
          <w:color w:val="00395A"/>
          <w:spacing w:val="-7"/>
          <w:sz w:val="24"/>
        </w:rPr>
        <w:t xml:space="preserve"> </w:t>
      </w:r>
      <w:r>
        <w:rPr>
          <w:color w:val="00395A"/>
          <w:sz w:val="24"/>
        </w:rPr>
        <w:t>his</w:t>
      </w:r>
      <w:r>
        <w:rPr>
          <w:color w:val="00395A"/>
          <w:spacing w:val="-7"/>
          <w:sz w:val="24"/>
        </w:rPr>
        <w:t xml:space="preserve"> </w:t>
      </w:r>
      <w:r>
        <w:rPr>
          <w:color w:val="00395A"/>
          <w:sz w:val="24"/>
        </w:rPr>
        <w:t>cognitive</w:t>
      </w:r>
      <w:r>
        <w:rPr>
          <w:color w:val="00395A"/>
          <w:spacing w:val="-7"/>
          <w:sz w:val="24"/>
        </w:rPr>
        <w:t xml:space="preserve"> </w:t>
      </w:r>
      <w:r>
        <w:rPr>
          <w:color w:val="00395A"/>
          <w:spacing w:val="-2"/>
          <w:sz w:val="24"/>
        </w:rPr>
        <w:t>impairments.</w:t>
      </w:r>
    </w:p>
    <w:p w14:paraId="18E3C544"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Make</w:t>
      </w:r>
      <w:r>
        <w:rPr>
          <w:color w:val="00395A"/>
          <w:spacing w:val="-2"/>
          <w:sz w:val="24"/>
        </w:rPr>
        <w:t xml:space="preserve"> </w:t>
      </w:r>
      <w:r>
        <w:rPr>
          <w:color w:val="00395A"/>
          <w:sz w:val="24"/>
        </w:rPr>
        <w:t>a</w:t>
      </w:r>
      <w:r>
        <w:rPr>
          <w:color w:val="00395A"/>
          <w:spacing w:val="-1"/>
          <w:sz w:val="24"/>
        </w:rPr>
        <w:t xml:space="preserve"> </w:t>
      </w:r>
      <w:r>
        <w:rPr>
          <w:color w:val="00395A"/>
          <w:sz w:val="24"/>
        </w:rPr>
        <w:t>plan</w:t>
      </w:r>
      <w:r>
        <w:rPr>
          <w:color w:val="00395A"/>
          <w:spacing w:val="-3"/>
          <w:sz w:val="24"/>
        </w:rPr>
        <w:t xml:space="preserve"> </w:t>
      </w:r>
      <w:r>
        <w:rPr>
          <w:color w:val="00395A"/>
          <w:sz w:val="24"/>
        </w:rPr>
        <w:t>that</w:t>
      </w:r>
      <w:r>
        <w:rPr>
          <w:color w:val="00395A"/>
          <w:spacing w:val="-1"/>
          <w:sz w:val="24"/>
        </w:rPr>
        <w:t xml:space="preserve"> </w:t>
      </w:r>
      <w:r>
        <w:rPr>
          <w:color w:val="00395A"/>
          <w:sz w:val="24"/>
        </w:rPr>
        <w:t>he’s</w:t>
      </w:r>
      <w:r>
        <w:rPr>
          <w:color w:val="00395A"/>
          <w:spacing w:val="-2"/>
          <w:sz w:val="24"/>
        </w:rPr>
        <w:t xml:space="preserve"> </w:t>
      </w:r>
      <w:r>
        <w:rPr>
          <w:color w:val="00395A"/>
          <w:sz w:val="24"/>
        </w:rPr>
        <w:t>confident</w:t>
      </w:r>
      <w:r>
        <w:rPr>
          <w:color w:val="00395A"/>
          <w:spacing w:val="-1"/>
          <w:sz w:val="24"/>
        </w:rPr>
        <w:t xml:space="preserve"> </w:t>
      </w:r>
      <w:r>
        <w:rPr>
          <w:color w:val="00395A"/>
          <w:sz w:val="24"/>
        </w:rPr>
        <w:t>he</w:t>
      </w:r>
      <w:r>
        <w:rPr>
          <w:color w:val="00395A"/>
          <w:spacing w:val="-2"/>
          <w:sz w:val="24"/>
        </w:rPr>
        <w:t xml:space="preserve"> </w:t>
      </w:r>
      <w:r>
        <w:rPr>
          <w:color w:val="00395A"/>
          <w:sz w:val="24"/>
        </w:rPr>
        <w:t>can</w:t>
      </w:r>
      <w:r>
        <w:rPr>
          <w:color w:val="00395A"/>
          <w:spacing w:val="-2"/>
          <w:sz w:val="24"/>
        </w:rPr>
        <w:t xml:space="preserve"> </w:t>
      </w:r>
      <w:r>
        <w:rPr>
          <w:color w:val="00395A"/>
          <w:sz w:val="24"/>
        </w:rPr>
        <w:t>adhere</w:t>
      </w:r>
      <w:r>
        <w:rPr>
          <w:color w:val="00395A"/>
          <w:spacing w:val="-2"/>
          <w:sz w:val="24"/>
        </w:rPr>
        <w:t xml:space="preserve"> </w:t>
      </w:r>
      <w:r>
        <w:rPr>
          <w:color w:val="00395A"/>
          <w:sz w:val="24"/>
        </w:rPr>
        <w:t>to</w:t>
      </w:r>
      <w:r>
        <w:rPr>
          <w:color w:val="00395A"/>
          <w:spacing w:val="-1"/>
          <w:sz w:val="24"/>
        </w:rPr>
        <w:t xml:space="preserve"> </w:t>
      </w:r>
      <w:r>
        <w:rPr>
          <w:color w:val="00395A"/>
          <w:sz w:val="24"/>
        </w:rPr>
        <w:t>for</w:t>
      </w:r>
      <w:r>
        <w:rPr>
          <w:color w:val="00395A"/>
          <w:spacing w:val="-3"/>
          <w:sz w:val="24"/>
        </w:rPr>
        <w:t xml:space="preserve"> </w:t>
      </w:r>
      <w:r>
        <w:rPr>
          <w:color w:val="00395A"/>
          <w:spacing w:val="-2"/>
          <w:sz w:val="24"/>
        </w:rPr>
        <w:t>housing.</w:t>
      </w:r>
    </w:p>
    <w:p w14:paraId="75137E9E"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Reconnect</w:t>
      </w:r>
      <w:r>
        <w:rPr>
          <w:color w:val="00395A"/>
          <w:spacing w:val="-7"/>
          <w:sz w:val="24"/>
        </w:rPr>
        <w:t xml:space="preserve"> </w:t>
      </w:r>
      <w:r>
        <w:rPr>
          <w:color w:val="00395A"/>
          <w:sz w:val="24"/>
        </w:rPr>
        <w:t>him</w:t>
      </w:r>
      <w:r>
        <w:rPr>
          <w:color w:val="00395A"/>
          <w:spacing w:val="-7"/>
          <w:sz w:val="24"/>
        </w:rPr>
        <w:t xml:space="preserve"> </w:t>
      </w:r>
      <w:r>
        <w:rPr>
          <w:color w:val="00395A"/>
          <w:sz w:val="24"/>
        </w:rPr>
        <w:t>with</w:t>
      </w:r>
      <w:r>
        <w:rPr>
          <w:color w:val="00395A"/>
          <w:spacing w:val="-7"/>
          <w:sz w:val="24"/>
        </w:rPr>
        <w:t xml:space="preserve"> </w:t>
      </w:r>
      <w:r>
        <w:rPr>
          <w:color w:val="00395A"/>
          <w:sz w:val="24"/>
        </w:rPr>
        <w:t>his</w:t>
      </w:r>
      <w:r>
        <w:rPr>
          <w:color w:val="00395A"/>
          <w:spacing w:val="-7"/>
          <w:sz w:val="24"/>
        </w:rPr>
        <w:t xml:space="preserve"> </w:t>
      </w:r>
      <w:r>
        <w:rPr>
          <w:color w:val="00395A"/>
          <w:sz w:val="24"/>
        </w:rPr>
        <w:t>family</w:t>
      </w:r>
      <w:r>
        <w:rPr>
          <w:color w:val="00395A"/>
          <w:spacing w:val="-7"/>
          <w:sz w:val="24"/>
        </w:rPr>
        <w:t xml:space="preserve"> </w:t>
      </w:r>
      <w:r>
        <w:rPr>
          <w:color w:val="00395A"/>
          <w:sz w:val="24"/>
        </w:rPr>
        <w:t>and</w:t>
      </w:r>
      <w:r>
        <w:rPr>
          <w:color w:val="00395A"/>
          <w:spacing w:val="-8"/>
          <w:sz w:val="24"/>
        </w:rPr>
        <w:t xml:space="preserve"> </w:t>
      </w:r>
      <w:r>
        <w:rPr>
          <w:color w:val="00395A"/>
          <w:sz w:val="24"/>
        </w:rPr>
        <w:t>other</w:t>
      </w:r>
      <w:r>
        <w:rPr>
          <w:color w:val="00395A"/>
          <w:spacing w:val="-7"/>
          <w:sz w:val="24"/>
        </w:rPr>
        <w:t xml:space="preserve"> </w:t>
      </w:r>
      <w:r>
        <w:rPr>
          <w:color w:val="00395A"/>
          <w:sz w:val="24"/>
        </w:rPr>
        <w:t>recovery</w:t>
      </w:r>
      <w:r>
        <w:rPr>
          <w:color w:val="00395A"/>
          <w:spacing w:val="-9"/>
          <w:sz w:val="24"/>
        </w:rPr>
        <w:t xml:space="preserve"> </w:t>
      </w:r>
      <w:r>
        <w:rPr>
          <w:color w:val="00395A"/>
          <w:spacing w:val="-2"/>
          <w:sz w:val="24"/>
        </w:rPr>
        <w:t>supports.</w:t>
      </w:r>
    </w:p>
    <w:p w14:paraId="07ED6717"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Connect</w:t>
      </w:r>
      <w:r>
        <w:rPr>
          <w:color w:val="00395A"/>
          <w:spacing w:val="-1"/>
          <w:sz w:val="24"/>
        </w:rPr>
        <w:t xml:space="preserve"> </w:t>
      </w:r>
      <w:r>
        <w:rPr>
          <w:color w:val="00395A"/>
          <w:sz w:val="24"/>
        </w:rPr>
        <w:t>him</w:t>
      </w:r>
      <w:r>
        <w:rPr>
          <w:color w:val="00395A"/>
          <w:spacing w:val="-1"/>
          <w:sz w:val="24"/>
        </w:rPr>
        <w:t xml:space="preserve"> </w:t>
      </w:r>
      <w:r>
        <w:rPr>
          <w:color w:val="00395A"/>
          <w:sz w:val="24"/>
        </w:rPr>
        <w:t>with</w:t>
      </w:r>
      <w:r>
        <w:rPr>
          <w:color w:val="00395A"/>
          <w:spacing w:val="-1"/>
          <w:sz w:val="24"/>
        </w:rPr>
        <w:t xml:space="preserve"> </w:t>
      </w:r>
      <w:r>
        <w:rPr>
          <w:color w:val="00395A"/>
          <w:sz w:val="24"/>
        </w:rPr>
        <w:t>other</w:t>
      </w:r>
      <w:r>
        <w:rPr>
          <w:color w:val="00395A"/>
          <w:spacing w:val="-2"/>
          <w:sz w:val="24"/>
        </w:rPr>
        <w:t xml:space="preserve"> </w:t>
      </w:r>
      <w:r>
        <w:rPr>
          <w:color w:val="00395A"/>
          <w:sz w:val="24"/>
        </w:rPr>
        <w:t>peer-led</w:t>
      </w:r>
      <w:r>
        <w:rPr>
          <w:color w:val="00395A"/>
          <w:spacing w:val="-1"/>
          <w:sz w:val="24"/>
        </w:rPr>
        <w:t xml:space="preserve"> </w:t>
      </w:r>
      <w:r>
        <w:rPr>
          <w:color w:val="00395A"/>
          <w:sz w:val="24"/>
        </w:rPr>
        <w:t>community</w:t>
      </w:r>
      <w:r>
        <w:rPr>
          <w:color w:val="00395A"/>
          <w:spacing w:val="-1"/>
          <w:sz w:val="24"/>
        </w:rPr>
        <w:t xml:space="preserve"> </w:t>
      </w:r>
      <w:r>
        <w:rPr>
          <w:color w:val="00395A"/>
          <w:sz w:val="24"/>
        </w:rPr>
        <w:t>recovery</w:t>
      </w:r>
      <w:r>
        <w:rPr>
          <w:color w:val="00395A"/>
          <w:spacing w:val="-1"/>
          <w:sz w:val="24"/>
        </w:rPr>
        <w:t xml:space="preserve"> </w:t>
      </w:r>
      <w:r>
        <w:rPr>
          <w:color w:val="00395A"/>
          <w:spacing w:val="-2"/>
          <w:sz w:val="24"/>
        </w:rPr>
        <w:t>supports.</w:t>
      </w:r>
    </w:p>
    <w:p w14:paraId="3998A237" w14:textId="77777777" w:rsidR="00B00EA7" w:rsidRDefault="00574B43">
      <w:pPr>
        <w:pStyle w:val="Heading3"/>
        <w:spacing w:before="247"/>
      </w:pPr>
      <w:r>
        <w:rPr>
          <w:color w:val="33607A"/>
          <w:w w:val="105"/>
        </w:rPr>
        <w:t>Vignette</w:t>
      </w:r>
      <w:r>
        <w:rPr>
          <w:color w:val="33607A"/>
          <w:spacing w:val="19"/>
          <w:w w:val="105"/>
        </w:rPr>
        <w:t xml:space="preserve"> </w:t>
      </w:r>
      <w:r>
        <w:rPr>
          <w:color w:val="33607A"/>
          <w:w w:val="105"/>
        </w:rPr>
        <w:t>3—</w:t>
      </w:r>
      <w:r>
        <w:rPr>
          <w:color w:val="33607A"/>
          <w:spacing w:val="-2"/>
          <w:w w:val="105"/>
        </w:rPr>
        <w:t>Roxanne</w:t>
      </w:r>
    </w:p>
    <w:p w14:paraId="2F93EF0C" w14:textId="77777777" w:rsidR="00B00EA7" w:rsidRDefault="00574B43">
      <w:pPr>
        <w:pStyle w:val="Heading4"/>
        <w:spacing w:before="219"/>
      </w:pPr>
      <w:r>
        <w:rPr>
          <w:color w:val="33607A"/>
          <w:spacing w:val="-2"/>
        </w:rPr>
        <w:t>Overview</w:t>
      </w:r>
    </w:p>
    <w:p w14:paraId="59467BBF" w14:textId="77777777" w:rsidR="00B00EA7" w:rsidRDefault="00574B43">
      <w:pPr>
        <w:pStyle w:val="BodyText"/>
        <w:spacing w:before="33" w:line="249" w:lineRule="auto"/>
        <w:ind w:left="719" w:right="405"/>
        <w:jc w:val="both"/>
      </w:pPr>
      <w:r>
        <w:rPr>
          <w:color w:val="00395A"/>
        </w:rPr>
        <w:t>Roxanne</w:t>
      </w:r>
      <w:r>
        <w:rPr>
          <w:color w:val="00395A"/>
          <w:spacing w:val="-15"/>
        </w:rPr>
        <w:t xml:space="preserve"> </w:t>
      </w:r>
      <w:r>
        <w:rPr>
          <w:color w:val="00395A"/>
        </w:rPr>
        <w:t>is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intensive</w:t>
      </w:r>
      <w:r>
        <w:rPr>
          <w:color w:val="00395A"/>
          <w:spacing w:val="-1"/>
        </w:rPr>
        <w:t xml:space="preserve"> </w:t>
      </w:r>
      <w:r>
        <w:rPr>
          <w:color w:val="00395A"/>
        </w:rPr>
        <w:t>care</w:t>
      </w:r>
      <w:r>
        <w:rPr>
          <w:color w:val="00395A"/>
          <w:spacing w:val="-1"/>
        </w:rPr>
        <w:t xml:space="preserve"> </w:t>
      </w:r>
      <w:r>
        <w:rPr>
          <w:color w:val="00395A"/>
        </w:rPr>
        <w:t>phase</w:t>
      </w:r>
      <w:r>
        <w:rPr>
          <w:color w:val="00395A"/>
          <w:spacing w:val="-1"/>
        </w:rPr>
        <w:t xml:space="preserve"> </w:t>
      </w:r>
      <w:r>
        <w:rPr>
          <w:color w:val="00395A"/>
        </w:rPr>
        <w:t>of</w:t>
      </w:r>
      <w:r>
        <w:rPr>
          <w:color w:val="00395A"/>
          <w:spacing w:val="-1"/>
        </w:rPr>
        <w:t xml:space="preserve"> </w:t>
      </w:r>
      <w:r>
        <w:rPr>
          <w:color w:val="00395A"/>
        </w:rPr>
        <w:t>homelessness</w:t>
      </w:r>
      <w:r>
        <w:rPr>
          <w:color w:val="00395A"/>
          <w:spacing w:val="-1"/>
        </w:rPr>
        <w:t xml:space="preserve"> </w:t>
      </w:r>
      <w:r>
        <w:rPr>
          <w:color w:val="00395A"/>
        </w:rPr>
        <w:t>rehabilitation.</w:t>
      </w:r>
      <w:r>
        <w:rPr>
          <w:color w:val="00395A"/>
          <w:spacing w:val="-15"/>
        </w:rPr>
        <w:t xml:space="preserve"> </w:t>
      </w:r>
      <w:r>
        <w:rPr>
          <w:color w:val="00395A"/>
        </w:rPr>
        <w:t>This</w:t>
      </w:r>
      <w:r>
        <w:rPr>
          <w:color w:val="00395A"/>
          <w:spacing w:val="-3"/>
        </w:rPr>
        <w:t xml:space="preserve"> </w:t>
      </w:r>
      <w:r>
        <w:rPr>
          <w:color w:val="00395A"/>
        </w:rPr>
        <w:t>vignette</w:t>
      </w:r>
      <w:r>
        <w:rPr>
          <w:color w:val="00395A"/>
          <w:spacing w:val="-1"/>
        </w:rPr>
        <w:t xml:space="preserve"> </w:t>
      </w:r>
      <w:r>
        <w:rPr>
          <w:color w:val="00395A"/>
        </w:rPr>
        <w:t>demonstrates approaches</w:t>
      </w:r>
      <w:r>
        <w:rPr>
          <w:color w:val="00395A"/>
          <w:spacing w:val="-3"/>
        </w:rPr>
        <w:t xml:space="preserve"> </w:t>
      </w:r>
      <w:r>
        <w:rPr>
          <w:color w:val="00395A"/>
        </w:rPr>
        <w:t>and</w:t>
      </w:r>
      <w:r>
        <w:rPr>
          <w:color w:val="00395A"/>
          <w:spacing w:val="-4"/>
        </w:rPr>
        <w:t xml:space="preserve"> </w:t>
      </w:r>
      <w:r>
        <w:rPr>
          <w:color w:val="00395A"/>
        </w:rPr>
        <w:t>techniques</w:t>
      </w:r>
      <w:r>
        <w:rPr>
          <w:color w:val="00395A"/>
          <w:spacing w:val="-3"/>
        </w:rPr>
        <w:t xml:space="preserve"> </w:t>
      </w:r>
      <w:r>
        <w:rPr>
          <w:color w:val="00395A"/>
        </w:rPr>
        <w:t>for</w:t>
      </w:r>
      <w:r>
        <w:rPr>
          <w:color w:val="00395A"/>
          <w:spacing w:val="-4"/>
        </w:rPr>
        <w:t xml:space="preserve"> </w:t>
      </w:r>
      <w:r>
        <w:rPr>
          <w:color w:val="00395A"/>
        </w:rPr>
        <w:t>preventing</w:t>
      </w:r>
      <w:r>
        <w:rPr>
          <w:color w:val="00395A"/>
          <w:spacing w:val="-2"/>
        </w:rPr>
        <w:t xml:space="preserve"> </w:t>
      </w:r>
      <w:r>
        <w:rPr>
          <w:color w:val="00395A"/>
        </w:rPr>
        <w:t>homelessness</w:t>
      </w:r>
      <w:r>
        <w:rPr>
          <w:color w:val="00395A"/>
          <w:spacing w:val="-3"/>
        </w:rPr>
        <w:t xml:space="preserve"> </w:t>
      </w:r>
      <w:r>
        <w:rPr>
          <w:color w:val="00395A"/>
        </w:rPr>
        <w:t>and</w:t>
      </w:r>
      <w:r>
        <w:rPr>
          <w:color w:val="00395A"/>
          <w:spacing w:val="-4"/>
        </w:rPr>
        <w:t xml:space="preserve"> </w:t>
      </w:r>
      <w:r>
        <w:rPr>
          <w:color w:val="00395A"/>
        </w:rPr>
        <w:t>stabilizing</w:t>
      </w:r>
      <w:r>
        <w:rPr>
          <w:color w:val="00395A"/>
          <w:spacing w:val="-2"/>
        </w:rPr>
        <w:t xml:space="preserve"> </w:t>
      </w:r>
      <w:r>
        <w:rPr>
          <w:color w:val="00395A"/>
        </w:rPr>
        <w:t>a</w:t>
      </w:r>
      <w:r>
        <w:rPr>
          <w:color w:val="00395A"/>
          <w:spacing w:val="-3"/>
        </w:rPr>
        <w:t xml:space="preserve"> </w:t>
      </w:r>
      <w:r>
        <w:rPr>
          <w:color w:val="00395A"/>
        </w:rPr>
        <w:t>client</w:t>
      </w:r>
      <w:r>
        <w:rPr>
          <w:color w:val="00395A"/>
          <w:spacing w:val="-3"/>
        </w:rPr>
        <w:t xml:space="preserve"> </w:t>
      </w:r>
      <w:r>
        <w:rPr>
          <w:color w:val="00395A"/>
        </w:rPr>
        <w:t>who</w:t>
      </w:r>
      <w:r>
        <w:rPr>
          <w:color w:val="00395A"/>
          <w:spacing w:val="-3"/>
        </w:rPr>
        <w:t xml:space="preserve"> </w:t>
      </w:r>
      <w:r>
        <w:rPr>
          <w:color w:val="00395A"/>
        </w:rPr>
        <w:t>is</w:t>
      </w:r>
      <w:r>
        <w:rPr>
          <w:color w:val="00395A"/>
          <w:spacing w:val="-3"/>
        </w:rPr>
        <w:t xml:space="preserve"> </w:t>
      </w:r>
      <w:r>
        <w:rPr>
          <w:color w:val="00395A"/>
        </w:rPr>
        <w:t>in</w:t>
      </w:r>
      <w:r>
        <w:rPr>
          <w:color w:val="00395A"/>
          <w:spacing w:val="-4"/>
        </w:rPr>
        <w:t xml:space="preserve"> </w:t>
      </w:r>
      <w:r>
        <w:rPr>
          <w:color w:val="00395A"/>
        </w:rPr>
        <w:t>the</w:t>
      </w:r>
      <w:r>
        <w:rPr>
          <w:color w:val="00395A"/>
          <w:spacing w:val="-3"/>
        </w:rPr>
        <w:t xml:space="preserve"> </w:t>
      </w:r>
      <w:r>
        <w:rPr>
          <w:color w:val="00395A"/>
        </w:rPr>
        <w:t>pre­ contemplation stage of substance abuse treatment.</w:t>
      </w:r>
    </w:p>
    <w:p w14:paraId="000626CE" w14:textId="77777777" w:rsidR="00B00EA7" w:rsidRDefault="00574B43">
      <w:pPr>
        <w:pStyle w:val="BodyText"/>
        <w:spacing w:before="161" w:line="249" w:lineRule="auto"/>
        <w:ind w:left="719" w:right="455"/>
      </w:pPr>
      <w:r>
        <w:rPr>
          <w:color w:val="00395A"/>
        </w:rPr>
        <w:t>Roxanne</w:t>
      </w:r>
      <w:r>
        <w:rPr>
          <w:color w:val="00395A"/>
          <w:spacing w:val="-1"/>
        </w:rPr>
        <w:t xml:space="preserve"> </w:t>
      </w:r>
      <w:r>
        <w:rPr>
          <w:color w:val="00395A"/>
        </w:rPr>
        <w:t>is</w:t>
      </w:r>
      <w:r>
        <w:rPr>
          <w:color w:val="00395A"/>
          <w:spacing w:val="-1"/>
        </w:rPr>
        <w:t xml:space="preserve"> </w:t>
      </w:r>
      <w:r>
        <w:rPr>
          <w:color w:val="00395A"/>
        </w:rPr>
        <w:t>32</w:t>
      </w:r>
      <w:r>
        <w:rPr>
          <w:color w:val="00395A"/>
          <w:spacing w:val="-1"/>
        </w:rPr>
        <w:t xml:space="preserve"> </w:t>
      </w:r>
      <w:r>
        <w:rPr>
          <w:color w:val="00395A"/>
        </w:rPr>
        <w:t>years</w:t>
      </w:r>
      <w:r>
        <w:rPr>
          <w:color w:val="00395A"/>
          <w:spacing w:val="-1"/>
        </w:rPr>
        <w:t xml:space="preserve"> </w:t>
      </w:r>
      <w:r>
        <w:rPr>
          <w:color w:val="00395A"/>
        </w:rPr>
        <w:t>old,</w:t>
      </w:r>
      <w:r>
        <w:rPr>
          <w:color w:val="00395A"/>
          <w:spacing w:val="-18"/>
        </w:rPr>
        <w:t xml:space="preserve"> </w:t>
      </w:r>
      <w:r>
        <w:rPr>
          <w:color w:val="00395A"/>
        </w:rPr>
        <w:t>has</w:t>
      </w:r>
      <w:r>
        <w:rPr>
          <w:color w:val="00395A"/>
          <w:spacing w:val="-1"/>
        </w:rPr>
        <w:t xml:space="preserve"> </w:t>
      </w:r>
      <w:r>
        <w:rPr>
          <w:color w:val="00395A"/>
        </w:rPr>
        <w:t>been</w:t>
      </w:r>
      <w:r>
        <w:rPr>
          <w:color w:val="00395A"/>
          <w:spacing w:val="-2"/>
        </w:rPr>
        <w:t xml:space="preserve"> </w:t>
      </w:r>
      <w:r>
        <w:rPr>
          <w:color w:val="00395A"/>
        </w:rPr>
        <w:t>diagnosed</w:t>
      </w:r>
      <w:r>
        <w:rPr>
          <w:color w:val="00395A"/>
          <w:spacing w:val="-2"/>
        </w:rPr>
        <w:t xml:space="preserve"> </w:t>
      </w:r>
      <w:r>
        <w:rPr>
          <w:color w:val="00395A"/>
        </w:rPr>
        <w:t>with</w:t>
      </w:r>
      <w:r>
        <w:rPr>
          <w:color w:val="00395A"/>
          <w:spacing w:val="-4"/>
        </w:rPr>
        <w:t xml:space="preserve"> </w:t>
      </w:r>
      <w:r>
        <w:rPr>
          <w:color w:val="00395A"/>
        </w:rPr>
        <w:t>antisocial</w:t>
      </w:r>
      <w:r>
        <w:rPr>
          <w:color w:val="00395A"/>
          <w:spacing w:val="-1"/>
        </w:rPr>
        <w:t xml:space="preserve"> </w:t>
      </w:r>
      <w:r>
        <w:rPr>
          <w:color w:val="00395A"/>
        </w:rPr>
        <w:t>personality</w:t>
      </w:r>
      <w:r>
        <w:rPr>
          <w:color w:val="00395A"/>
          <w:spacing w:val="-1"/>
        </w:rPr>
        <w:t xml:space="preserve"> </w:t>
      </w:r>
      <w:r>
        <w:rPr>
          <w:color w:val="00395A"/>
        </w:rPr>
        <w:t>disorder,</w:t>
      </w:r>
      <w:r>
        <w:rPr>
          <w:color w:val="00395A"/>
          <w:spacing w:val="-2"/>
        </w:rPr>
        <w:t xml:space="preserve"> </w:t>
      </w:r>
      <w:r>
        <w:rPr>
          <w:color w:val="00395A"/>
        </w:rPr>
        <w:t>and</w:t>
      </w:r>
      <w:r>
        <w:rPr>
          <w:color w:val="00395A"/>
          <w:spacing w:val="-2"/>
        </w:rPr>
        <w:t xml:space="preserve"> </w:t>
      </w:r>
      <w:r>
        <w:rPr>
          <w:color w:val="00395A"/>
        </w:rPr>
        <w:t>is</w:t>
      </w:r>
      <w:r>
        <w:rPr>
          <w:color w:val="00395A"/>
          <w:spacing w:val="-1"/>
        </w:rPr>
        <w:t xml:space="preserve"> </w:t>
      </w:r>
      <w:r>
        <w:rPr>
          <w:color w:val="00395A"/>
        </w:rPr>
        <w:t>possibly dependent</w:t>
      </w:r>
      <w:r>
        <w:rPr>
          <w:color w:val="00395A"/>
          <w:spacing w:val="-4"/>
        </w:rPr>
        <w:t xml:space="preserve"> </w:t>
      </w:r>
      <w:r>
        <w:rPr>
          <w:color w:val="00395A"/>
        </w:rPr>
        <w:t>on</w:t>
      </w:r>
      <w:r>
        <w:rPr>
          <w:color w:val="00395A"/>
          <w:spacing w:val="-3"/>
        </w:rPr>
        <w:t xml:space="preserve"> </w:t>
      </w:r>
      <w:r>
        <w:rPr>
          <w:color w:val="00395A"/>
        </w:rPr>
        <w:t>oxycodone</w:t>
      </w:r>
      <w:r>
        <w:rPr>
          <w:color w:val="00395A"/>
          <w:spacing w:val="-4"/>
        </w:rPr>
        <w:t xml:space="preserve"> </w:t>
      </w:r>
      <w:r>
        <w:rPr>
          <w:color w:val="00395A"/>
        </w:rPr>
        <w:t>and</w:t>
      </w:r>
      <w:r>
        <w:rPr>
          <w:color w:val="00395A"/>
          <w:spacing w:val="-3"/>
        </w:rPr>
        <w:t xml:space="preserve"> </w:t>
      </w:r>
      <w:r>
        <w:rPr>
          <w:color w:val="00395A"/>
        </w:rPr>
        <w:t>other</w:t>
      </w:r>
      <w:r>
        <w:rPr>
          <w:color w:val="00395A"/>
          <w:spacing w:val="-3"/>
        </w:rPr>
        <w:t xml:space="preserve"> </w:t>
      </w:r>
      <w:r>
        <w:rPr>
          <w:color w:val="00395A"/>
        </w:rPr>
        <w:t>opioids.</w:t>
      </w:r>
      <w:r>
        <w:rPr>
          <w:color w:val="00395A"/>
          <w:spacing w:val="-18"/>
        </w:rPr>
        <w:t xml:space="preserve"> </w:t>
      </w:r>
      <w:r>
        <w:rPr>
          <w:color w:val="00395A"/>
        </w:rPr>
        <w:t>She</w:t>
      </w:r>
      <w:r>
        <w:rPr>
          <w:color w:val="00395A"/>
          <w:spacing w:val="-2"/>
        </w:rPr>
        <w:t xml:space="preserve"> </w:t>
      </w:r>
      <w:r>
        <w:rPr>
          <w:color w:val="00395A"/>
        </w:rPr>
        <w:t>occasionally</w:t>
      </w:r>
      <w:r>
        <w:rPr>
          <w:color w:val="00395A"/>
          <w:spacing w:val="-2"/>
        </w:rPr>
        <w:t xml:space="preserve"> </w:t>
      </w:r>
      <w:r>
        <w:rPr>
          <w:color w:val="00395A"/>
        </w:rPr>
        <w:t>has</w:t>
      </w:r>
      <w:r>
        <w:rPr>
          <w:color w:val="00395A"/>
          <w:spacing w:val="-2"/>
        </w:rPr>
        <w:t xml:space="preserve"> </w:t>
      </w:r>
      <w:r>
        <w:rPr>
          <w:color w:val="00395A"/>
        </w:rPr>
        <w:t>sex</w:t>
      </w:r>
      <w:r>
        <w:rPr>
          <w:color w:val="00395A"/>
          <w:spacing w:val="-2"/>
        </w:rPr>
        <w:t xml:space="preserve"> </w:t>
      </w:r>
      <w:r>
        <w:rPr>
          <w:color w:val="00395A"/>
        </w:rPr>
        <w:t>in</w:t>
      </w:r>
      <w:r>
        <w:rPr>
          <w:color w:val="00395A"/>
          <w:spacing w:val="-3"/>
        </w:rPr>
        <w:t xml:space="preserve"> </w:t>
      </w:r>
      <w:r>
        <w:rPr>
          <w:color w:val="00395A"/>
        </w:rPr>
        <w:t>exchange</w:t>
      </w:r>
      <w:r>
        <w:rPr>
          <w:color w:val="00395A"/>
          <w:spacing w:val="-2"/>
        </w:rPr>
        <w:t xml:space="preserve"> </w:t>
      </w:r>
      <w:r>
        <w:rPr>
          <w:color w:val="00395A"/>
        </w:rPr>
        <w:t>for</w:t>
      </w:r>
      <w:r>
        <w:rPr>
          <w:color w:val="00395A"/>
          <w:spacing w:val="-3"/>
        </w:rPr>
        <w:t xml:space="preserve"> </w:t>
      </w:r>
      <w:r>
        <w:rPr>
          <w:color w:val="00395A"/>
        </w:rPr>
        <w:t>money</w:t>
      </w:r>
      <w:r>
        <w:rPr>
          <w:color w:val="00395A"/>
          <w:spacing w:val="-2"/>
        </w:rPr>
        <w:t xml:space="preserve"> </w:t>
      </w:r>
      <w:r>
        <w:rPr>
          <w:color w:val="00395A"/>
        </w:rPr>
        <w:t>and sells pain pills for income.</w:t>
      </w:r>
      <w:r>
        <w:rPr>
          <w:color w:val="00395A"/>
          <w:spacing w:val="-16"/>
        </w:rPr>
        <w:t xml:space="preserve"> </w:t>
      </w:r>
      <w:r>
        <w:rPr>
          <w:color w:val="00395A"/>
        </w:rPr>
        <w:t>Roxanne lives in a supportive housing program,</w:t>
      </w:r>
      <w:r>
        <w:rPr>
          <w:color w:val="00395A"/>
          <w:spacing w:val="-16"/>
        </w:rPr>
        <w:t xml:space="preserve"> </w:t>
      </w:r>
      <w:r>
        <w:rPr>
          <w:color w:val="00395A"/>
        </w:rPr>
        <w:t>but her behavior has put her housing at risk.</w:t>
      </w:r>
      <w:r>
        <w:rPr>
          <w:color w:val="00395A"/>
          <w:spacing w:val="-10"/>
        </w:rPr>
        <w:t xml:space="preserve"> </w:t>
      </w:r>
      <w:r>
        <w:rPr>
          <w:color w:val="00395A"/>
        </w:rPr>
        <w:t>Her hostility,</w:t>
      </w:r>
      <w:r>
        <w:rPr>
          <w:color w:val="00395A"/>
          <w:spacing w:val="-10"/>
        </w:rPr>
        <w:t xml:space="preserve"> </w:t>
      </w:r>
      <w:r>
        <w:rPr>
          <w:color w:val="00395A"/>
        </w:rPr>
        <w:t xml:space="preserve">impaired ability </w:t>
      </w:r>
      <w:r>
        <w:rPr>
          <w:color w:val="00395A"/>
        </w:rPr>
        <w:t>to regulate her emotions,</w:t>
      </w:r>
      <w:r>
        <w:rPr>
          <w:color w:val="00395A"/>
          <w:spacing w:val="-10"/>
        </w:rPr>
        <w:t xml:space="preserve"> </w:t>
      </w:r>
      <w:r>
        <w:rPr>
          <w:color w:val="00395A"/>
        </w:rPr>
        <w:t>physical com­ plaints,</w:t>
      </w:r>
      <w:r>
        <w:rPr>
          <w:color w:val="00395A"/>
          <w:spacing w:val="-18"/>
        </w:rPr>
        <w:t xml:space="preserve"> </w:t>
      </w:r>
      <w:r>
        <w:rPr>
          <w:color w:val="00395A"/>
        </w:rPr>
        <w:t>self-destructive</w:t>
      </w:r>
      <w:r>
        <w:rPr>
          <w:color w:val="00395A"/>
          <w:spacing w:val="-15"/>
        </w:rPr>
        <w:t xml:space="preserve"> </w:t>
      </w:r>
      <w:r>
        <w:rPr>
          <w:color w:val="00395A"/>
        </w:rPr>
        <w:t>and</w:t>
      </w:r>
      <w:r>
        <w:rPr>
          <w:color w:val="00395A"/>
          <w:spacing w:val="-15"/>
        </w:rPr>
        <w:t xml:space="preserve"> </w:t>
      </w:r>
      <w:r>
        <w:rPr>
          <w:color w:val="00395A"/>
        </w:rPr>
        <w:t>impulsive</w:t>
      </w:r>
      <w:r>
        <w:rPr>
          <w:color w:val="00395A"/>
          <w:spacing w:val="-15"/>
        </w:rPr>
        <w:t xml:space="preserve"> </w:t>
      </w:r>
      <w:r>
        <w:rPr>
          <w:color w:val="00395A"/>
        </w:rPr>
        <w:t>behavior,</w:t>
      </w:r>
      <w:r>
        <w:rPr>
          <w:color w:val="00395A"/>
          <w:spacing w:val="-18"/>
        </w:rPr>
        <w:t xml:space="preserve"> </w:t>
      </w:r>
      <w:r>
        <w:rPr>
          <w:color w:val="00395A"/>
        </w:rPr>
        <w:t>and</w:t>
      </w:r>
      <w:r>
        <w:rPr>
          <w:color w:val="00395A"/>
          <w:spacing w:val="-15"/>
        </w:rPr>
        <w:t xml:space="preserve"> </w:t>
      </w:r>
      <w:r>
        <w:rPr>
          <w:color w:val="00395A"/>
        </w:rPr>
        <w:t>impaired</w:t>
      </w:r>
      <w:r>
        <w:rPr>
          <w:color w:val="00395A"/>
          <w:spacing w:val="-14"/>
        </w:rPr>
        <w:t xml:space="preserve"> </w:t>
      </w:r>
      <w:r>
        <w:rPr>
          <w:color w:val="00395A"/>
        </w:rPr>
        <w:t>relationships</w:t>
      </w:r>
      <w:r>
        <w:rPr>
          <w:color w:val="00395A"/>
          <w:spacing w:val="-11"/>
        </w:rPr>
        <w:t xml:space="preserve"> </w:t>
      </w:r>
      <w:r>
        <w:rPr>
          <w:color w:val="00395A"/>
        </w:rPr>
        <w:t>may</w:t>
      </w:r>
      <w:r>
        <w:rPr>
          <w:color w:val="00395A"/>
          <w:spacing w:val="-12"/>
        </w:rPr>
        <w:t xml:space="preserve"> </w:t>
      </w:r>
      <w:r>
        <w:rPr>
          <w:color w:val="00395A"/>
        </w:rPr>
        <w:t>be</w:t>
      </w:r>
      <w:r>
        <w:rPr>
          <w:color w:val="00395A"/>
          <w:spacing w:val="-12"/>
        </w:rPr>
        <w:t xml:space="preserve"> </w:t>
      </w:r>
      <w:r>
        <w:rPr>
          <w:color w:val="00395A"/>
        </w:rPr>
        <w:t>indicative</w:t>
      </w:r>
      <w:r>
        <w:rPr>
          <w:color w:val="00395A"/>
          <w:spacing w:val="-12"/>
        </w:rPr>
        <w:t xml:space="preserve"> </w:t>
      </w:r>
      <w:r>
        <w:rPr>
          <w:color w:val="00395A"/>
        </w:rPr>
        <w:t>of</w:t>
      </w:r>
      <w:r>
        <w:rPr>
          <w:color w:val="00395A"/>
          <w:spacing w:val="-12"/>
        </w:rPr>
        <w:t xml:space="preserve"> </w:t>
      </w:r>
      <w:r>
        <w:rPr>
          <w:color w:val="00395A"/>
        </w:rPr>
        <w:t>a trauma-related disorder as well as a personality disorder.</w:t>
      </w:r>
    </w:p>
    <w:p w14:paraId="070B6D34" w14:textId="77777777" w:rsidR="00B00EA7" w:rsidRDefault="00574B43">
      <w:pPr>
        <w:pStyle w:val="BodyText"/>
        <w:spacing w:before="167" w:line="249" w:lineRule="auto"/>
        <w:ind w:left="719" w:right="387"/>
      </w:pPr>
      <w:r>
        <w:rPr>
          <w:color w:val="00395A"/>
        </w:rPr>
        <w:t>These behaviors may evoke an emotional reaction (countertransference) in the counselor,</w:t>
      </w:r>
      <w:r>
        <w:rPr>
          <w:color w:val="00395A"/>
          <w:spacing w:val="-14"/>
        </w:rPr>
        <w:t xml:space="preserve"> </w:t>
      </w:r>
      <w:r>
        <w:rPr>
          <w:color w:val="00395A"/>
        </w:rPr>
        <w:t>evi­ denced</w:t>
      </w:r>
      <w:r>
        <w:rPr>
          <w:color w:val="00395A"/>
          <w:spacing w:val="-3"/>
        </w:rPr>
        <w:t xml:space="preserve"> </w:t>
      </w:r>
      <w:r>
        <w:rPr>
          <w:color w:val="00395A"/>
        </w:rPr>
        <w:t>in</w:t>
      </w:r>
      <w:r>
        <w:rPr>
          <w:color w:val="00395A"/>
          <w:spacing w:val="-2"/>
        </w:rPr>
        <w:t xml:space="preserve"> </w:t>
      </w:r>
      <w:r>
        <w:rPr>
          <w:color w:val="00395A"/>
        </w:rPr>
        <w:t>this</w:t>
      </w:r>
      <w:r>
        <w:rPr>
          <w:color w:val="00395A"/>
          <w:spacing w:val="-1"/>
        </w:rPr>
        <w:t xml:space="preserve"> </w:t>
      </w:r>
      <w:r>
        <w:rPr>
          <w:color w:val="00395A"/>
        </w:rPr>
        <w:t>case</w:t>
      </w:r>
      <w:r>
        <w:rPr>
          <w:color w:val="00395A"/>
          <w:spacing w:val="-1"/>
        </w:rPr>
        <w:t xml:space="preserve"> </w:t>
      </w:r>
      <w:r>
        <w:rPr>
          <w:color w:val="00395A"/>
        </w:rPr>
        <w:t>by</w:t>
      </w:r>
      <w:r>
        <w:rPr>
          <w:color w:val="00395A"/>
          <w:spacing w:val="-1"/>
        </w:rPr>
        <w:t xml:space="preserve"> </w:t>
      </w:r>
      <w:r>
        <w:rPr>
          <w:color w:val="00395A"/>
        </w:rPr>
        <w:t>the</w:t>
      </w:r>
      <w:r>
        <w:rPr>
          <w:color w:val="00395A"/>
          <w:spacing w:val="-3"/>
        </w:rPr>
        <w:t xml:space="preserve"> </w:t>
      </w:r>
      <w:r>
        <w:rPr>
          <w:color w:val="00395A"/>
        </w:rPr>
        <w:t>counselor’s</w:t>
      </w:r>
      <w:r>
        <w:rPr>
          <w:color w:val="00395A"/>
          <w:spacing w:val="-1"/>
        </w:rPr>
        <w:t xml:space="preserve"> </w:t>
      </w:r>
      <w:r>
        <w:rPr>
          <w:color w:val="00395A"/>
        </w:rPr>
        <w:t>anger,</w:t>
      </w:r>
      <w:r>
        <w:rPr>
          <w:color w:val="00395A"/>
          <w:spacing w:val="-18"/>
        </w:rPr>
        <w:t xml:space="preserve"> </w:t>
      </w:r>
      <w:r>
        <w:rPr>
          <w:color w:val="00395A"/>
        </w:rPr>
        <w:t>frustration,</w:t>
      </w:r>
      <w:r>
        <w:rPr>
          <w:color w:val="00395A"/>
          <w:spacing w:val="-18"/>
        </w:rPr>
        <w:t xml:space="preserve"> </w:t>
      </w:r>
      <w:r>
        <w:rPr>
          <w:color w:val="00395A"/>
        </w:rPr>
        <w:t>and</w:t>
      </w:r>
      <w:r>
        <w:rPr>
          <w:color w:val="00395A"/>
          <w:spacing w:val="-2"/>
        </w:rPr>
        <w:t xml:space="preserve"> </w:t>
      </w:r>
      <w:r>
        <w:rPr>
          <w:color w:val="00395A"/>
        </w:rPr>
        <w:t>helplessness.</w:t>
      </w:r>
      <w:r>
        <w:rPr>
          <w:color w:val="00395A"/>
          <w:spacing w:val="-28"/>
        </w:rPr>
        <w:t xml:space="preserve"> </w:t>
      </w:r>
      <w:r>
        <w:rPr>
          <w:color w:val="00395A"/>
        </w:rPr>
        <w:t>This</w:t>
      </w:r>
      <w:r>
        <w:rPr>
          <w:color w:val="00395A"/>
          <w:spacing w:val="-1"/>
        </w:rPr>
        <w:t xml:space="preserve"> </w:t>
      </w:r>
      <w:r>
        <w:rPr>
          <w:color w:val="00395A"/>
        </w:rPr>
        <w:t>makes</w:t>
      </w:r>
      <w:r>
        <w:rPr>
          <w:color w:val="00395A"/>
          <w:spacing w:val="-1"/>
        </w:rPr>
        <w:t xml:space="preserve"> </w:t>
      </w:r>
      <w:r>
        <w:rPr>
          <w:color w:val="00395A"/>
        </w:rPr>
        <w:t>it</w:t>
      </w:r>
      <w:r>
        <w:rPr>
          <w:color w:val="00395A"/>
          <w:spacing w:val="-1"/>
        </w:rPr>
        <w:t xml:space="preserve"> </w:t>
      </w:r>
      <w:r>
        <w:rPr>
          <w:color w:val="00395A"/>
        </w:rPr>
        <w:t>hard</w:t>
      </w:r>
      <w:r>
        <w:rPr>
          <w:color w:val="00395A"/>
          <w:spacing w:val="-2"/>
        </w:rPr>
        <w:t xml:space="preserve"> </w:t>
      </w:r>
      <w:r>
        <w:rPr>
          <w:color w:val="00395A"/>
        </w:rPr>
        <w:t>for th</w:t>
      </w:r>
      <w:r>
        <w:rPr>
          <w:color w:val="00395A"/>
        </w:rPr>
        <w:t>e counselor to respond</w:t>
      </w:r>
      <w:r>
        <w:rPr>
          <w:color w:val="00395A"/>
          <w:spacing w:val="-1"/>
        </w:rPr>
        <w:t xml:space="preserve"> </w:t>
      </w:r>
      <w:r>
        <w:rPr>
          <w:color w:val="00395A"/>
        </w:rPr>
        <w:t>effectively to Roxanne’s needs.</w:t>
      </w:r>
      <w:r>
        <w:rPr>
          <w:color w:val="00395A"/>
          <w:spacing w:val="-17"/>
        </w:rPr>
        <w:t xml:space="preserve"> </w:t>
      </w:r>
      <w:r>
        <w:rPr>
          <w:color w:val="00395A"/>
        </w:rPr>
        <w:t>Supervision in such</w:t>
      </w:r>
      <w:r>
        <w:rPr>
          <w:color w:val="00395A"/>
          <w:spacing w:val="-1"/>
        </w:rPr>
        <w:t xml:space="preserve"> </w:t>
      </w:r>
      <w:r>
        <w:rPr>
          <w:color w:val="00395A"/>
        </w:rPr>
        <w:t>a situation is quite important</w:t>
      </w:r>
      <w:r>
        <w:rPr>
          <w:color w:val="00395A"/>
          <w:spacing w:val="-2"/>
        </w:rPr>
        <w:t xml:space="preserve"> </w:t>
      </w:r>
      <w:r>
        <w:rPr>
          <w:color w:val="00395A"/>
        </w:rPr>
        <w:t>and</w:t>
      </w:r>
      <w:r>
        <w:rPr>
          <w:color w:val="00395A"/>
          <w:spacing w:val="-2"/>
        </w:rPr>
        <w:t xml:space="preserve"> </w:t>
      </w:r>
      <w:r>
        <w:rPr>
          <w:color w:val="00395A"/>
        </w:rPr>
        <w:t>can</w:t>
      </w:r>
      <w:r>
        <w:rPr>
          <w:color w:val="00395A"/>
          <w:spacing w:val="-2"/>
        </w:rPr>
        <w:t xml:space="preserve"> </w:t>
      </w:r>
      <w:r>
        <w:rPr>
          <w:color w:val="00395A"/>
        </w:rPr>
        <w:t>help</w:t>
      </w:r>
      <w:r>
        <w:rPr>
          <w:color w:val="00395A"/>
          <w:spacing w:val="-2"/>
        </w:rPr>
        <w:t xml:space="preserve"> </w:t>
      </w:r>
      <w:r>
        <w:rPr>
          <w:color w:val="00395A"/>
        </w:rPr>
        <w:t>the</w:t>
      </w:r>
      <w:r>
        <w:rPr>
          <w:color w:val="00395A"/>
          <w:spacing w:val="-1"/>
        </w:rPr>
        <w:t xml:space="preserve"> </w:t>
      </w:r>
      <w:r>
        <w:rPr>
          <w:color w:val="00395A"/>
        </w:rPr>
        <w:t>counselor</w:t>
      </w:r>
      <w:r>
        <w:rPr>
          <w:color w:val="00395A"/>
          <w:spacing w:val="-2"/>
        </w:rPr>
        <w:t xml:space="preserve"> </w:t>
      </w:r>
      <w:r>
        <w:rPr>
          <w:color w:val="00395A"/>
        </w:rPr>
        <w:t>clarify</w:t>
      </w:r>
      <w:r>
        <w:rPr>
          <w:color w:val="00395A"/>
          <w:spacing w:val="-1"/>
        </w:rPr>
        <w:t xml:space="preserve"> </w:t>
      </w:r>
      <w:r>
        <w:rPr>
          <w:color w:val="00395A"/>
        </w:rPr>
        <w:t>boundaries,</w:t>
      </w:r>
      <w:r>
        <w:rPr>
          <w:color w:val="00395A"/>
          <w:spacing w:val="-18"/>
        </w:rPr>
        <w:t xml:space="preserve"> </w:t>
      </w:r>
      <w:r>
        <w:rPr>
          <w:color w:val="00395A"/>
        </w:rPr>
        <w:t>responsibilities,</w:t>
      </w:r>
      <w:r>
        <w:rPr>
          <w:color w:val="00395A"/>
          <w:spacing w:val="-18"/>
        </w:rPr>
        <w:t xml:space="preserve"> </w:t>
      </w:r>
      <w:r>
        <w:rPr>
          <w:color w:val="00395A"/>
        </w:rPr>
        <w:t>and</w:t>
      </w:r>
      <w:r>
        <w:rPr>
          <w:color w:val="00395A"/>
          <w:spacing w:val="-2"/>
        </w:rPr>
        <w:t xml:space="preserve"> </w:t>
      </w:r>
      <w:r>
        <w:rPr>
          <w:color w:val="00395A"/>
        </w:rPr>
        <w:t>strategies</w:t>
      </w:r>
      <w:r>
        <w:rPr>
          <w:color w:val="00395A"/>
          <w:spacing w:val="-1"/>
        </w:rPr>
        <w:t xml:space="preserve"> </w:t>
      </w:r>
      <w:r>
        <w:rPr>
          <w:color w:val="00395A"/>
        </w:rPr>
        <w:t>for</w:t>
      </w:r>
      <w:r>
        <w:rPr>
          <w:color w:val="00395A"/>
          <w:spacing w:val="-2"/>
        </w:rPr>
        <w:t xml:space="preserve"> </w:t>
      </w:r>
      <w:r>
        <w:rPr>
          <w:color w:val="00395A"/>
        </w:rPr>
        <w:t>hold­ ing Roxanne responsible for her behavior while providing support to facilitate behavior change.</w:t>
      </w:r>
    </w:p>
    <w:p w14:paraId="5C69187E" w14:textId="77777777" w:rsidR="00B00EA7" w:rsidRDefault="00B00EA7">
      <w:pPr>
        <w:spacing w:line="249" w:lineRule="auto"/>
        <w:sectPr w:rsidR="00B00EA7">
          <w:pgSz w:w="12240" w:h="15840"/>
          <w:pgMar w:top="1280" w:right="1060" w:bottom="1100" w:left="720" w:header="720" w:footer="902" w:gutter="0"/>
          <w:cols w:space="720"/>
        </w:sectPr>
      </w:pPr>
    </w:p>
    <w:p w14:paraId="46DD6E89" w14:textId="77777777" w:rsidR="00B00EA7" w:rsidRDefault="00574B43">
      <w:pPr>
        <w:pStyle w:val="BodyText"/>
        <w:spacing w:before="111" w:line="249" w:lineRule="auto"/>
        <w:ind w:left="719" w:right="430"/>
      </w:pPr>
      <w:r>
        <w:rPr>
          <w:color w:val="00395A"/>
        </w:rPr>
        <w:lastRenderedPageBreak/>
        <w:t>Roxanne’s behavioral health counselor has talked to her many times about using drugs,</w:t>
      </w:r>
      <w:r>
        <w:rPr>
          <w:color w:val="00395A"/>
          <w:spacing w:val="-16"/>
        </w:rPr>
        <w:t xml:space="preserve"> </w:t>
      </w:r>
      <w:r>
        <w:rPr>
          <w:color w:val="00395A"/>
        </w:rPr>
        <w:t>bringing men paying for sex to her single room occupancy</w:t>
      </w:r>
      <w:r>
        <w:rPr>
          <w:color w:val="00395A"/>
        </w:rPr>
        <w:t xml:space="preserve"> (SRO),</w:t>
      </w:r>
      <w:r>
        <w:rPr>
          <w:color w:val="00395A"/>
          <w:spacing w:val="-16"/>
        </w:rPr>
        <w:t xml:space="preserve"> </w:t>
      </w:r>
      <w:r>
        <w:rPr>
          <w:color w:val="00395A"/>
        </w:rPr>
        <w:t>and</w:t>
      </w:r>
      <w:r>
        <w:rPr>
          <w:color w:val="00395A"/>
          <w:spacing w:val="-5"/>
        </w:rPr>
        <w:t xml:space="preserve"> </w:t>
      </w:r>
      <w:r>
        <w:rPr>
          <w:color w:val="00395A"/>
        </w:rPr>
        <w:t>“shopping for pills.”</w:t>
      </w:r>
      <w:r>
        <w:rPr>
          <w:color w:val="00395A"/>
          <w:spacing w:val="-23"/>
        </w:rPr>
        <w:t xml:space="preserve"> </w:t>
      </w:r>
      <w:r>
        <w:rPr>
          <w:color w:val="00395A"/>
        </w:rPr>
        <w:t>Even so, Roxanne continues to have her clients</w:t>
      </w:r>
      <w:r>
        <w:rPr>
          <w:color w:val="00395A"/>
          <w:spacing w:val="-2"/>
        </w:rPr>
        <w:t xml:space="preserve"> </w:t>
      </w:r>
      <w:r>
        <w:rPr>
          <w:color w:val="00395A"/>
        </w:rPr>
        <w:t>“visit”</w:t>
      </w:r>
      <w:r>
        <w:rPr>
          <w:color w:val="00395A"/>
          <w:spacing w:val="-22"/>
        </w:rPr>
        <w:t xml:space="preserve"> </w:t>
      </w:r>
      <w:r>
        <w:rPr>
          <w:color w:val="00395A"/>
        </w:rPr>
        <w:t>her in her room.</w:t>
      </w:r>
      <w:r>
        <w:rPr>
          <w:color w:val="00395A"/>
          <w:spacing w:val="-14"/>
        </w:rPr>
        <w:t xml:space="preserve"> </w:t>
      </w:r>
      <w:r>
        <w:rPr>
          <w:color w:val="00395A"/>
        </w:rPr>
        <w:t>She also continues to seek drugs for severe chronic back pain—particularly oxycodone—in local emergency departments (EDs). She has been evaluated on s</w:t>
      </w:r>
      <w:r>
        <w:rPr>
          <w:color w:val="00395A"/>
        </w:rPr>
        <w:t>everal occasions for pain (including comprehensive studies of her back</w:t>
      </w:r>
      <w:r>
        <w:rPr>
          <w:color w:val="00395A"/>
          <w:spacing w:val="-5"/>
        </w:rPr>
        <w:t xml:space="preserve"> </w:t>
      </w:r>
      <w:r>
        <w:rPr>
          <w:color w:val="00395A"/>
        </w:rPr>
        <w:t>and</w:t>
      </w:r>
      <w:r>
        <w:rPr>
          <w:color w:val="00395A"/>
          <w:spacing w:val="-4"/>
        </w:rPr>
        <w:t xml:space="preserve"> </w:t>
      </w:r>
      <w:r>
        <w:rPr>
          <w:color w:val="00395A"/>
        </w:rPr>
        <w:t>spine</w:t>
      </w:r>
      <w:r>
        <w:rPr>
          <w:color w:val="00395A"/>
          <w:spacing w:val="-3"/>
        </w:rPr>
        <w:t xml:space="preserve"> </w:t>
      </w:r>
      <w:r>
        <w:rPr>
          <w:color w:val="00395A"/>
        </w:rPr>
        <w:t>in</w:t>
      </w:r>
      <w:r>
        <w:rPr>
          <w:color w:val="00395A"/>
          <w:spacing w:val="-4"/>
        </w:rPr>
        <w:t xml:space="preserve"> </w:t>
      </w:r>
      <w:r>
        <w:rPr>
          <w:color w:val="00395A"/>
        </w:rPr>
        <w:t>the</w:t>
      </w:r>
      <w:r>
        <w:rPr>
          <w:color w:val="00395A"/>
          <w:spacing w:val="-3"/>
        </w:rPr>
        <w:t xml:space="preserve"> </w:t>
      </w:r>
      <w:r>
        <w:rPr>
          <w:color w:val="00395A"/>
        </w:rPr>
        <w:t>hospital</w:t>
      </w:r>
      <w:r>
        <w:rPr>
          <w:color w:val="00395A"/>
          <w:spacing w:val="-3"/>
        </w:rPr>
        <w:t xml:space="preserve"> </w:t>
      </w:r>
      <w:r>
        <w:rPr>
          <w:color w:val="00395A"/>
        </w:rPr>
        <w:t>pain</w:t>
      </w:r>
      <w:r>
        <w:rPr>
          <w:color w:val="00395A"/>
          <w:spacing w:val="-4"/>
        </w:rPr>
        <w:t xml:space="preserve"> </w:t>
      </w:r>
      <w:r>
        <w:rPr>
          <w:color w:val="00395A"/>
        </w:rPr>
        <w:t>clinic),</w:t>
      </w:r>
      <w:r>
        <w:rPr>
          <w:color w:val="00395A"/>
          <w:spacing w:val="-18"/>
        </w:rPr>
        <w:t xml:space="preserve"> </w:t>
      </w:r>
      <w:r>
        <w:rPr>
          <w:color w:val="00395A"/>
        </w:rPr>
        <w:t>but</w:t>
      </w:r>
      <w:r>
        <w:rPr>
          <w:color w:val="00395A"/>
          <w:spacing w:val="-3"/>
        </w:rPr>
        <w:t xml:space="preserve"> </w:t>
      </w:r>
      <w:r>
        <w:rPr>
          <w:color w:val="00395A"/>
        </w:rPr>
        <w:t>no</w:t>
      </w:r>
      <w:r>
        <w:rPr>
          <w:color w:val="00395A"/>
          <w:spacing w:val="-1"/>
        </w:rPr>
        <w:t xml:space="preserve"> </w:t>
      </w:r>
      <w:r>
        <w:rPr>
          <w:color w:val="00395A"/>
        </w:rPr>
        <w:t>evidence</w:t>
      </w:r>
      <w:r>
        <w:rPr>
          <w:color w:val="00395A"/>
          <w:spacing w:val="-3"/>
        </w:rPr>
        <w:t xml:space="preserve"> </w:t>
      </w:r>
      <w:r>
        <w:rPr>
          <w:color w:val="00395A"/>
        </w:rPr>
        <w:t>of</w:t>
      </w:r>
      <w:r>
        <w:rPr>
          <w:color w:val="00395A"/>
          <w:spacing w:val="-3"/>
        </w:rPr>
        <w:t xml:space="preserve"> </w:t>
      </w:r>
      <w:r>
        <w:rPr>
          <w:color w:val="00395A"/>
        </w:rPr>
        <w:t>a</w:t>
      </w:r>
      <w:r>
        <w:rPr>
          <w:color w:val="00395A"/>
          <w:spacing w:val="-3"/>
        </w:rPr>
        <w:t xml:space="preserve"> </w:t>
      </w:r>
      <w:r>
        <w:rPr>
          <w:color w:val="00395A"/>
        </w:rPr>
        <w:t>physical</w:t>
      </w:r>
      <w:r>
        <w:rPr>
          <w:color w:val="00395A"/>
          <w:spacing w:val="-3"/>
        </w:rPr>
        <w:t xml:space="preserve"> </w:t>
      </w:r>
      <w:r>
        <w:rPr>
          <w:color w:val="00395A"/>
        </w:rPr>
        <w:t>disorder</w:t>
      </w:r>
      <w:r>
        <w:rPr>
          <w:color w:val="00395A"/>
          <w:spacing w:val="-4"/>
        </w:rPr>
        <w:t xml:space="preserve"> </w:t>
      </w:r>
      <w:r>
        <w:rPr>
          <w:color w:val="00395A"/>
        </w:rPr>
        <w:t>has</w:t>
      </w:r>
      <w:r>
        <w:rPr>
          <w:color w:val="00395A"/>
          <w:spacing w:val="-3"/>
        </w:rPr>
        <w:t xml:space="preserve"> </w:t>
      </w:r>
      <w:r>
        <w:rPr>
          <w:color w:val="00395A"/>
        </w:rPr>
        <w:t>been</w:t>
      </w:r>
      <w:r>
        <w:rPr>
          <w:color w:val="00395A"/>
          <w:spacing w:val="-4"/>
        </w:rPr>
        <w:t xml:space="preserve"> </w:t>
      </w:r>
      <w:r>
        <w:rPr>
          <w:color w:val="00395A"/>
        </w:rPr>
        <w:t>found. About 2 years ago,</w:t>
      </w:r>
      <w:r>
        <w:rPr>
          <w:color w:val="00395A"/>
          <w:spacing w:val="-18"/>
        </w:rPr>
        <w:t xml:space="preserve"> </w:t>
      </w:r>
      <w:r>
        <w:rPr>
          <w:color w:val="00395A"/>
        </w:rPr>
        <w:t>she was referred</w:t>
      </w:r>
      <w:r>
        <w:rPr>
          <w:color w:val="00395A"/>
          <w:spacing w:val="-1"/>
        </w:rPr>
        <w:t xml:space="preserve"> </w:t>
      </w:r>
      <w:r>
        <w:rPr>
          <w:color w:val="00395A"/>
        </w:rPr>
        <w:t>to the hospital</w:t>
      </w:r>
      <w:r>
        <w:rPr>
          <w:color w:val="00395A"/>
          <w:spacing w:val="-2"/>
        </w:rPr>
        <w:t xml:space="preserve"> </w:t>
      </w:r>
      <w:r>
        <w:rPr>
          <w:color w:val="00395A"/>
        </w:rPr>
        <w:t>pain</w:t>
      </w:r>
      <w:r>
        <w:rPr>
          <w:color w:val="00395A"/>
          <w:spacing w:val="-1"/>
        </w:rPr>
        <w:t xml:space="preserve"> </w:t>
      </w:r>
      <w:r>
        <w:rPr>
          <w:color w:val="00395A"/>
        </w:rPr>
        <w:t>management program but did</w:t>
      </w:r>
      <w:r>
        <w:rPr>
          <w:color w:val="00395A"/>
          <w:spacing w:val="-1"/>
        </w:rPr>
        <w:t xml:space="preserve"> </w:t>
      </w:r>
      <w:r>
        <w:rPr>
          <w:color w:val="00395A"/>
        </w:rPr>
        <w:t>not follow through with their recommendations.</w:t>
      </w:r>
      <w:r>
        <w:rPr>
          <w:color w:val="00395A"/>
          <w:spacing w:val="-7"/>
        </w:rPr>
        <w:t xml:space="preserve"> </w:t>
      </w:r>
      <w:r>
        <w:rPr>
          <w:color w:val="00395A"/>
        </w:rPr>
        <w:t>She has had two admissions to a local mental health treatment center,</w:t>
      </w:r>
      <w:r>
        <w:rPr>
          <w:color w:val="00395A"/>
          <w:spacing w:val="-11"/>
        </w:rPr>
        <w:t xml:space="preserve"> </w:t>
      </w:r>
      <w:r>
        <w:rPr>
          <w:color w:val="00395A"/>
        </w:rPr>
        <w:t>both times following arrests for disorderly conduct and resisting arrest.</w:t>
      </w:r>
    </w:p>
    <w:p w14:paraId="37E66073" w14:textId="77777777" w:rsidR="00B00EA7" w:rsidRDefault="00574B43">
      <w:pPr>
        <w:pStyle w:val="BodyText"/>
        <w:spacing w:before="170" w:line="249" w:lineRule="auto"/>
        <w:ind w:left="719" w:right="387"/>
      </w:pPr>
      <w:r>
        <w:rPr>
          <w:color w:val="00395A"/>
        </w:rPr>
        <w:t>The clinic suggested that she might ha</w:t>
      </w:r>
      <w:r>
        <w:rPr>
          <w:color w:val="00395A"/>
        </w:rPr>
        <w:t>ve posttraumatic stress disorder (PTSD) and/or a sub­ stance use disorder in addition to her personality disorder,</w:t>
      </w:r>
      <w:r>
        <w:rPr>
          <w:color w:val="00395A"/>
          <w:spacing w:val="-12"/>
        </w:rPr>
        <w:t xml:space="preserve"> </w:t>
      </w:r>
      <w:r>
        <w:rPr>
          <w:color w:val="00395A"/>
        </w:rPr>
        <w:t>but these diagnoses were not con­ firmed,</w:t>
      </w:r>
      <w:r>
        <w:rPr>
          <w:color w:val="00395A"/>
          <w:spacing w:val="-12"/>
        </w:rPr>
        <w:t xml:space="preserve"> </w:t>
      </w:r>
      <w:r>
        <w:rPr>
          <w:color w:val="00395A"/>
        </w:rPr>
        <w:t>and Roxanne refused to continue to be seen at the clinic.</w:t>
      </w:r>
      <w:r>
        <w:rPr>
          <w:color w:val="00395A"/>
          <w:spacing w:val="-12"/>
        </w:rPr>
        <w:t xml:space="preserve"> </w:t>
      </w:r>
      <w:r>
        <w:rPr>
          <w:color w:val="00395A"/>
        </w:rPr>
        <w:t>She did agree to enroll in a hospital cas</w:t>
      </w:r>
      <w:r>
        <w:rPr>
          <w:color w:val="00395A"/>
        </w:rPr>
        <w:t>e management program for ED users that includes consent to share information with the behavioral health counselor in her SRO.</w:t>
      </w:r>
      <w:r>
        <w:rPr>
          <w:color w:val="00395A"/>
          <w:spacing w:val="-19"/>
        </w:rPr>
        <w:t xml:space="preserve"> </w:t>
      </w:r>
      <w:r>
        <w:rPr>
          <w:color w:val="00395A"/>
        </w:rPr>
        <w:t>The ED has called the counselor to report that Roxanne is now there and is refusing to leave without medication,</w:t>
      </w:r>
      <w:r>
        <w:rPr>
          <w:color w:val="00395A"/>
          <w:spacing w:val="-16"/>
        </w:rPr>
        <w:t xml:space="preserve"> </w:t>
      </w:r>
      <w:r>
        <w:rPr>
          <w:color w:val="00395A"/>
        </w:rPr>
        <w:t>even though she h</w:t>
      </w:r>
      <w:r>
        <w:rPr>
          <w:color w:val="00395A"/>
        </w:rPr>
        <w:t>as been ex­ amined and released with a clean bill of health.</w:t>
      </w:r>
    </w:p>
    <w:p w14:paraId="1C0EFE16" w14:textId="77777777" w:rsidR="00B00EA7" w:rsidRDefault="00574B43">
      <w:pPr>
        <w:pStyle w:val="Heading4"/>
        <w:spacing w:before="241"/>
      </w:pPr>
      <w:r>
        <w:rPr>
          <w:color w:val="33607A"/>
          <w:spacing w:val="-2"/>
        </w:rPr>
        <w:t>Setting</w:t>
      </w:r>
    </w:p>
    <w:p w14:paraId="06365176" w14:textId="77777777" w:rsidR="00B00EA7" w:rsidRDefault="00574B43">
      <w:pPr>
        <w:pStyle w:val="BodyText"/>
        <w:spacing w:before="33" w:line="249" w:lineRule="auto"/>
        <w:ind w:right="455"/>
      </w:pPr>
      <w:r>
        <w:rPr>
          <w:color w:val="00395A"/>
        </w:rPr>
        <w:t>The behavioral health counselor provides case management services for a community program offering a variety of housing options to clients with a history of substance use disorders or SMI</w:t>
      </w:r>
      <w:r>
        <w:rPr>
          <w:color w:val="00395A"/>
        </w:rPr>
        <w:t>. All</w:t>
      </w:r>
      <w:r>
        <w:rPr>
          <w:color w:val="00395A"/>
          <w:spacing w:val="-3"/>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clients</w:t>
      </w:r>
      <w:r>
        <w:rPr>
          <w:color w:val="00395A"/>
          <w:spacing w:val="-2"/>
        </w:rPr>
        <w:t xml:space="preserve"> </w:t>
      </w:r>
      <w:r>
        <w:rPr>
          <w:color w:val="00395A"/>
        </w:rPr>
        <w:t>have</w:t>
      </w:r>
      <w:r>
        <w:rPr>
          <w:color w:val="00395A"/>
          <w:spacing w:val="-2"/>
        </w:rPr>
        <w:t xml:space="preserve"> </w:t>
      </w:r>
      <w:r>
        <w:rPr>
          <w:color w:val="00395A"/>
        </w:rPr>
        <w:t>had</w:t>
      </w:r>
      <w:r>
        <w:rPr>
          <w:color w:val="00395A"/>
          <w:spacing w:val="-3"/>
        </w:rPr>
        <w:t xml:space="preserve"> </w:t>
      </w:r>
      <w:r>
        <w:rPr>
          <w:color w:val="00395A"/>
        </w:rPr>
        <w:t>mental</w:t>
      </w:r>
      <w:r>
        <w:rPr>
          <w:color w:val="00395A"/>
          <w:spacing w:val="-2"/>
        </w:rPr>
        <w:t xml:space="preserve"> </w:t>
      </w:r>
      <w:r>
        <w:rPr>
          <w:color w:val="00395A"/>
        </w:rPr>
        <w:t>health</w:t>
      </w:r>
      <w:r>
        <w:rPr>
          <w:color w:val="00395A"/>
          <w:spacing w:val="-2"/>
        </w:rPr>
        <w:t xml:space="preserve"> </w:t>
      </w:r>
      <w:r>
        <w:rPr>
          <w:color w:val="00395A"/>
        </w:rPr>
        <w:t>and/or</w:t>
      </w:r>
      <w:r>
        <w:rPr>
          <w:color w:val="00395A"/>
          <w:spacing w:val="-3"/>
        </w:rPr>
        <w:t xml:space="preserve"> </w:t>
      </w:r>
      <w:r>
        <w:rPr>
          <w:color w:val="00395A"/>
        </w:rPr>
        <w:t>substance</w:t>
      </w:r>
      <w:r>
        <w:rPr>
          <w:color w:val="00395A"/>
          <w:spacing w:val="-2"/>
        </w:rPr>
        <w:t xml:space="preserve"> </w:t>
      </w:r>
      <w:r>
        <w:rPr>
          <w:color w:val="00395A"/>
        </w:rPr>
        <w:t>abuse</w:t>
      </w:r>
      <w:r>
        <w:rPr>
          <w:color w:val="00395A"/>
          <w:spacing w:val="-2"/>
        </w:rPr>
        <w:t xml:space="preserve"> </w:t>
      </w:r>
      <w:r>
        <w:rPr>
          <w:color w:val="00395A"/>
        </w:rPr>
        <w:t>treatment.</w:t>
      </w:r>
      <w:r>
        <w:rPr>
          <w:color w:val="00395A"/>
          <w:spacing w:val="-28"/>
        </w:rPr>
        <w:t xml:space="preserve"> </w:t>
      </w:r>
      <w:r>
        <w:rPr>
          <w:color w:val="00395A"/>
        </w:rPr>
        <w:t>The</w:t>
      </w:r>
      <w:r>
        <w:rPr>
          <w:color w:val="00395A"/>
          <w:spacing w:val="-2"/>
        </w:rPr>
        <w:t xml:space="preserve"> </w:t>
      </w:r>
      <w:r>
        <w:rPr>
          <w:color w:val="00395A"/>
        </w:rPr>
        <w:t>level</w:t>
      </w:r>
      <w:r>
        <w:rPr>
          <w:color w:val="00395A"/>
          <w:spacing w:val="-2"/>
        </w:rPr>
        <w:t xml:space="preserve"> </w:t>
      </w:r>
      <w:r>
        <w:rPr>
          <w:color w:val="00395A"/>
        </w:rPr>
        <w:t>of</w:t>
      </w:r>
      <w:r>
        <w:rPr>
          <w:color w:val="00395A"/>
          <w:spacing w:val="-2"/>
        </w:rPr>
        <w:t xml:space="preserve"> </w:t>
      </w:r>
      <w:r>
        <w:rPr>
          <w:color w:val="00395A"/>
        </w:rPr>
        <w:t>recovery varies from very stable to active symptoms that interfere with daily functioning.</w:t>
      </w:r>
      <w:r>
        <w:rPr>
          <w:color w:val="00395A"/>
          <w:spacing w:val="-17"/>
        </w:rPr>
        <w:t xml:space="preserve"> </w:t>
      </w:r>
      <w:r>
        <w:rPr>
          <w:color w:val="00395A"/>
        </w:rPr>
        <w:t>In most cases,</w:t>
      </w:r>
      <w:r>
        <w:rPr>
          <w:color w:val="00395A"/>
          <w:spacing w:val="-17"/>
        </w:rPr>
        <w:t xml:space="preserve"> </w:t>
      </w:r>
      <w:r>
        <w:rPr>
          <w:color w:val="00395A"/>
        </w:rPr>
        <w:t>a client’s</w:t>
      </w:r>
      <w:r>
        <w:rPr>
          <w:color w:val="00395A"/>
          <w:spacing w:val="-3"/>
        </w:rPr>
        <w:t xml:space="preserve"> </w:t>
      </w:r>
      <w:r>
        <w:rPr>
          <w:color w:val="00395A"/>
        </w:rPr>
        <w:t>level</w:t>
      </w:r>
      <w:r>
        <w:rPr>
          <w:color w:val="00395A"/>
          <w:spacing w:val="-2"/>
        </w:rPr>
        <w:t xml:space="preserve"> </w:t>
      </w:r>
      <w:r>
        <w:rPr>
          <w:color w:val="00395A"/>
        </w:rPr>
        <w:t>of</w:t>
      </w:r>
      <w:r>
        <w:rPr>
          <w:color w:val="00395A"/>
          <w:spacing w:val="-2"/>
        </w:rPr>
        <w:t xml:space="preserve"> </w:t>
      </w:r>
      <w:r>
        <w:rPr>
          <w:color w:val="00395A"/>
        </w:rPr>
        <w:t>recovery</w:t>
      </w:r>
      <w:r>
        <w:rPr>
          <w:color w:val="00395A"/>
          <w:spacing w:val="-2"/>
        </w:rPr>
        <w:t xml:space="preserve"> </w:t>
      </w:r>
      <w:r>
        <w:rPr>
          <w:color w:val="00395A"/>
        </w:rPr>
        <w:t>determines</w:t>
      </w:r>
      <w:r>
        <w:rPr>
          <w:color w:val="00395A"/>
          <w:spacing w:val="-2"/>
        </w:rPr>
        <w:t xml:space="preserve"> </w:t>
      </w:r>
      <w:r>
        <w:rPr>
          <w:color w:val="00395A"/>
        </w:rPr>
        <w:t>the</w:t>
      </w:r>
      <w:r>
        <w:rPr>
          <w:color w:val="00395A"/>
          <w:spacing w:val="-2"/>
        </w:rPr>
        <w:t xml:space="preserve"> </w:t>
      </w:r>
      <w:r>
        <w:rPr>
          <w:color w:val="00395A"/>
        </w:rPr>
        <w:t>housing</w:t>
      </w:r>
      <w:r>
        <w:rPr>
          <w:color w:val="00395A"/>
          <w:spacing w:val="-1"/>
        </w:rPr>
        <w:t xml:space="preserve"> </w:t>
      </w:r>
      <w:r>
        <w:rPr>
          <w:color w:val="00395A"/>
        </w:rPr>
        <w:t>options</w:t>
      </w:r>
      <w:r>
        <w:rPr>
          <w:color w:val="00395A"/>
          <w:spacing w:val="-2"/>
        </w:rPr>
        <w:t xml:space="preserve"> </w:t>
      </w:r>
      <w:r>
        <w:rPr>
          <w:color w:val="00395A"/>
        </w:rPr>
        <w:t>available</w:t>
      </w:r>
      <w:r>
        <w:rPr>
          <w:color w:val="00395A"/>
          <w:spacing w:val="-2"/>
        </w:rPr>
        <w:t xml:space="preserve"> </w:t>
      </w:r>
      <w:r>
        <w:rPr>
          <w:color w:val="00395A"/>
        </w:rPr>
        <w:t>to</w:t>
      </w:r>
      <w:r>
        <w:rPr>
          <w:color w:val="00395A"/>
          <w:spacing w:val="-2"/>
        </w:rPr>
        <w:t xml:space="preserve"> </w:t>
      </w:r>
      <w:r>
        <w:rPr>
          <w:color w:val="00395A"/>
        </w:rPr>
        <w:t>him</w:t>
      </w:r>
      <w:r>
        <w:rPr>
          <w:color w:val="00395A"/>
          <w:spacing w:val="-2"/>
        </w:rPr>
        <w:t xml:space="preserve"> </w:t>
      </w:r>
      <w:r>
        <w:rPr>
          <w:color w:val="00395A"/>
        </w:rPr>
        <w:t>or</w:t>
      </w:r>
      <w:r>
        <w:rPr>
          <w:color w:val="00395A"/>
          <w:spacing w:val="-5"/>
        </w:rPr>
        <w:t xml:space="preserve"> </w:t>
      </w:r>
      <w:r>
        <w:rPr>
          <w:color w:val="00395A"/>
        </w:rPr>
        <w:t>her.</w:t>
      </w:r>
      <w:r>
        <w:rPr>
          <w:color w:val="00395A"/>
          <w:spacing w:val="-18"/>
        </w:rPr>
        <w:t xml:space="preserve"> </w:t>
      </w:r>
      <w:r>
        <w:rPr>
          <w:color w:val="00395A"/>
        </w:rPr>
        <w:t>In</w:t>
      </w:r>
      <w:r>
        <w:rPr>
          <w:color w:val="00395A"/>
          <w:spacing w:val="-1"/>
        </w:rPr>
        <w:t xml:space="preserve"> </w:t>
      </w:r>
      <w:r>
        <w:rPr>
          <w:color w:val="00395A"/>
        </w:rPr>
        <w:t>this</w:t>
      </w:r>
      <w:r>
        <w:rPr>
          <w:color w:val="00395A"/>
          <w:spacing w:val="-2"/>
        </w:rPr>
        <w:t xml:space="preserve"> </w:t>
      </w:r>
      <w:r>
        <w:rPr>
          <w:color w:val="00395A"/>
        </w:rPr>
        <w:t>case,</w:t>
      </w:r>
      <w:r>
        <w:rPr>
          <w:color w:val="00395A"/>
          <w:spacing w:val="-3"/>
        </w:rPr>
        <w:t xml:space="preserve"> </w:t>
      </w:r>
      <w:r>
        <w:rPr>
          <w:color w:val="00395A"/>
        </w:rPr>
        <w:t>the counselor provides services to clients housed in an SRO supportive housing program funded through the U.S. Department of Housing and Urban Development (HUD).</w:t>
      </w:r>
      <w:r>
        <w:rPr>
          <w:color w:val="00395A"/>
          <w:spacing w:val="-11"/>
        </w:rPr>
        <w:t xml:space="preserve"> </w:t>
      </w:r>
      <w:r>
        <w:rPr>
          <w:color w:val="00395A"/>
        </w:rPr>
        <w:t xml:space="preserve">The housing con­ sists of units with a kitchen </w:t>
      </w:r>
      <w:r>
        <w:rPr>
          <w:color w:val="00395A"/>
        </w:rPr>
        <w:t>and bath for occupancy by one person.</w:t>
      </w:r>
    </w:p>
    <w:p w14:paraId="6CDFC992" w14:textId="77777777" w:rsidR="00B00EA7" w:rsidRDefault="00574B43">
      <w:pPr>
        <w:pStyle w:val="Heading4"/>
        <w:spacing w:before="243"/>
      </w:pPr>
      <w:r>
        <w:rPr>
          <w:color w:val="33607A"/>
        </w:rPr>
        <w:t>Learning</w:t>
      </w:r>
      <w:r>
        <w:rPr>
          <w:color w:val="33607A"/>
          <w:spacing w:val="-7"/>
        </w:rPr>
        <w:t xml:space="preserve"> </w:t>
      </w:r>
      <w:r>
        <w:rPr>
          <w:color w:val="33607A"/>
          <w:spacing w:val="-2"/>
        </w:rPr>
        <w:t>Objectives</w:t>
      </w:r>
    </w:p>
    <w:p w14:paraId="6044DE99" w14:textId="77777777" w:rsidR="00B00EA7" w:rsidRDefault="00574B43">
      <w:pPr>
        <w:pStyle w:val="ListParagraph"/>
        <w:numPr>
          <w:ilvl w:val="1"/>
          <w:numId w:val="73"/>
        </w:numPr>
        <w:tabs>
          <w:tab w:val="left" w:pos="1079"/>
          <w:tab w:val="left" w:pos="1080"/>
        </w:tabs>
        <w:spacing w:before="15" w:line="249" w:lineRule="auto"/>
        <w:ind w:right="443"/>
        <w:rPr>
          <w:sz w:val="24"/>
        </w:rPr>
      </w:pPr>
      <w:r>
        <w:rPr>
          <w:color w:val="00395A"/>
          <w:sz w:val="24"/>
        </w:rPr>
        <w:t>Tailor</w:t>
      </w:r>
      <w:r>
        <w:rPr>
          <w:color w:val="00395A"/>
          <w:spacing w:val="-3"/>
          <w:sz w:val="24"/>
        </w:rPr>
        <w:t xml:space="preserve"> </w:t>
      </w:r>
      <w:r>
        <w:rPr>
          <w:color w:val="00395A"/>
          <w:sz w:val="24"/>
        </w:rPr>
        <w:t>treatment</w:t>
      </w:r>
      <w:r>
        <w:rPr>
          <w:color w:val="00395A"/>
          <w:spacing w:val="-2"/>
          <w:sz w:val="24"/>
        </w:rPr>
        <w:t xml:space="preserve"> </w:t>
      </w:r>
      <w:r>
        <w:rPr>
          <w:color w:val="00395A"/>
          <w:sz w:val="24"/>
        </w:rPr>
        <w:t>strategies,</w:t>
      </w:r>
      <w:r>
        <w:rPr>
          <w:color w:val="00395A"/>
          <w:spacing w:val="-3"/>
          <w:sz w:val="24"/>
        </w:rPr>
        <w:t xml:space="preserve"> </w:t>
      </w:r>
      <w:r>
        <w:rPr>
          <w:color w:val="00395A"/>
          <w:sz w:val="24"/>
        </w:rPr>
        <w:t>including</w:t>
      </w:r>
      <w:r>
        <w:rPr>
          <w:color w:val="00395A"/>
          <w:spacing w:val="-1"/>
          <w:sz w:val="24"/>
        </w:rPr>
        <w:t xml:space="preserve"> </w:t>
      </w:r>
      <w:r>
        <w:rPr>
          <w:color w:val="00395A"/>
          <w:sz w:val="24"/>
        </w:rPr>
        <w:t>the</w:t>
      </w:r>
      <w:r>
        <w:rPr>
          <w:color w:val="00395A"/>
          <w:spacing w:val="-2"/>
          <w:sz w:val="24"/>
        </w:rPr>
        <w:t xml:space="preserve"> </w:t>
      </w:r>
      <w:r>
        <w:rPr>
          <w:color w:val="00395A"/>
          <w:sz w:val="24"/>
        </w:rPr>
        <w:t>use</w:t>
      </w:r>
      <w:r>
        <w:rPr>
          <w:color w:val="00395A"/>
          <w:spacing w:val="-2"/>
          <w:sz w:val="24"/>
        </w:rPr>
        <w:t xml:space="preserve"> </w:t>
      </w:r>
      <w:r>
        <w:rPr>
          <w:color w:val="00395A"/>
          <w:sz w:val="24"/>
        </w:rPr>
        <w:t>of</w:t>
      </w:r>
      <w:r>
        <w:rPr>
          <w:color w:val="00395A"/>
          <w:spacing w:val="-2"/>
          <w:sz w:val="24"/>
        </w:rPr>
        <w:t xml:space="preserve"> </w:t>
      </w:r>
      <w:r>
        <w:rPr>
          <w:color w:val="00395A"/>
          <w:sz w:val="24"/>
        </w:rPr>
        <w:t>incentives,</w:t>
      </w:r>
      <w:r>
        <w:rPr>
          <w:color w:val="00395A"/>
          <w:spacing w:val="-3"/>
          <w:sz w:val="24"/>
        </w:rPr>
        <w:t xml:space="preserve"> </w:t>
      </w:r>
      <w:r>
        <w:rPr>
          <w:color w:val="00395A"/>
          <w:sz w:val="24"/>
        </w:rPr>
        <w:t>to</w:t>
      </w:r>
      <w:r>
        <w:rPr>
          <w:color w:val="00395A"/>
          <w:spacing w:val="-2"/>
          <w:sz w:val="24"/>
        </w:rPr>
        <w:t xml:space="preserve"> </w:t>
      </w:r>
      <w:r>
        <w:rPr>
          <w:color w:val="00395A"/>
          <w:sz w:val="24"/>
        </w:rPr>
        <w:t>match</w:t>
      </w:r>
      <w:r>
        <w:rPr>
          <w:color w:val="00395A"/>
          <w:spacing w:val="-2"/>
          <w:sz w:val="24"/>
        </w:rPr>
        <w:t xml:space="preserve"> </w:t>
      </w:r>
      <w:r>
        <w:rPr>
          <w:color w:val="00395A"/>
          <w:sz w:val="24"/>
        </w:rPr>
        <w:t>the</w:t>
      </w:r>
      <w:r>
        <w:rPr>
          <w:color w:val="00395A"/>
          <w:spacing w:val="-2"/>
          <w:sz w:val="24"/>
        </w:rPr>
        <w:t xml:space="preserve"> </w:t>
      </w:r>
      <w:r>
        <w:rPr>
          <w:color w:val="00395A"/>
          <w:sz w:val="24"/>
        </w:rPr>
        <w:t>client’s</w:t>
      </w:r>
      <w:r>
        <w:rPr>
          <w:color w:val="00395A"/>
          <w:spacing w:val="-2"/>
          <w:sz w:val="24"/>
        </w:rPr>
        <w:t xml:space="preserve"> </w:t>
      </w:r>
      <w:r>
        <w:rPr>
          <w:color w:val="00395A"/>
          <w:sz w:val="24"/>
        </w:rPr>
        <w:t xml:space="preserve">motivational </w:t>
      </w:r>
      <w:r>
        <w:rPr>
          <w:color w:val="00395A"/>
          <w:spacing w:val="-2"/>
          <w:sz w:val="24"/>
        </w:rPr>
        <w:t>level.</w:t>
      </w:r>
    </w:p>
    <w:p w14:paraId="4D1C7776"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Work</w:t>
      </w:r>
      <w:r>
        <w:rPr>
          <w:color w:val="00395A"/>
          <w:spacing w:val="1"/>
          <w:sz w:val="24"/>
        </w:rPr>
        <w:t xml:space="preserve"> </w:t>
      </w:r>
      <w:r>
        <w:rPr>
          <w:color w:val="00395A"/>
          <w:sz w:val="24"/>
        </w:rPr>
        <w:t>with</w:t>
      </w:r>
      <w:r>
        <w:rPr>
          <w:color w:val="00395A"/>
          <w:spacing w:val="1"/>
          <w:sz w:val="24"/>
        </w:rPr>
        <w:t xml:space="preserve"> </w:t>
      </w:r>
      <w:r>
        <w:rPr>
          <w:color w:val="00395A"/>
          <w:sz w:val="24"/>
        </w:rPr>
        <w:t>others</w:t>
      </w:r>
      <w:r>
        <w:rPr>
          <w:color w:val="00395A"/>
          <w:spacing w:val="1"/>
          <w:sz w:val="24"/>
        </w:rPr>
        <w:t xml:space="preserve"> </w:t>
      </w:r>
      <w:r>
        <w:rPr>
          <w:color w:val="00395A"/>
          <w:sz w:val="24"/>
        </w:rPr>
        <w:t>as</w:t>
      </w:r>
      <w:r>
        <w:rPr>
          <w:color w:val="00395A"/>
          <w:spacing w:val="1"/>
          <w:sz w:val="24"/>
        </w:rPr>
        <w:t xml:space="preserve"> </w:t>
      </w:r>
      <w:r>
        <w:rPr>
          <w:color w:val="00395A"/>
          <w:sz w:val="24"/>
        </w:rPr>
        <w:t>part</w:t>
      </w:r>
      <w:r>
        <w:rPr>
          <w:color w:val="00395A"/>
          <w:spacing w:val="-2"/>
          <w:sz w:val="24"/>
        </w:rPr>
        <w:t xml:space="preserve"> </w:t>
      </w:r>
      <w:r>
        <w:rPr>
          <w:color w:val="00395A"/>
          <w:sz w:val="24"/>
        </w:rPr>
        <w:t>of</w:t>
      </w:r>
      <w:r>
        <w:rPr>
          <w:color w:val="00395A"/>
          <w:spacing w:val="1"/>
          <w:sz w:val="24"/>
        </w:rPr>
        <w:t xml:space="preserve"> </w:t>
      </w:r>
      <w:r>
        <w:rPr>
          <w:color w:val="00395A"/>
          <w:sz w:val="24"/>
        </w:rPr>
        <w:t>a</w:t>
      </w:r>
      <w:r>
        <w:rPr>
          <w:color w:val="00395A"/>
          <w:spacing w:val="1"/>
          <w:sz w:val="24"/>
        </w:rPr>
        <w:t xml:space="preserve"> </w:t>
      </w:r>
      <w:r>
        <w:rPr>
          <w:color w:val="00395A"/>
          <w:spacing w:val="-4"/>
          <w:sz w:val="24"/>
        </w:rPr>
        <w:t>team.</w:t>
      </w:r>
    </w:p>
    <w:p w14:paraId="581FC893"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Recognize</w:t>
      </w:r>
      <w:r>
        <w:rPr>
          <w:color w:val="00395A"/>
          <w:spacing w:val="-13"/>
          <w:sz w:val="24"/>
        </w:rPr>
        <w:t xml:space="preserve"> </w:t>
      </w:r>
      <w:r>
        <w:rPr>
          <w:color w:val="00395A"/>
          <w:sz w:val="24"/>
        </w:rPr>
        <w:t>situations</w:t>
      </w:r>
      <w:r>
        <w:rPr>
          <w:color w:val="00395A"/>
          <w:spacing w:val="-12"/>
          <w:sz w:val="24"/>
        </w:rPr>
        <w:t xml:space="preserve"> </w:t>
      </w:r>
      <w:r>
        <w:rPr>
          <w:color w:val="00395A"/>
          <w:sz w:val="24"/>
        </w:rPr>
        <w:t>in</w:t>
      </w:r>
      <w:r>
        <w:rPr>
          <w:color w:val="00395A"/>
          <w:spacing w:val="-15"/>
          <w:sz w:val="24"/>
        </w:rPr>
        <w:t xml:space="preserve"> </w:t>
      </w:r>
      <w:r>
        <w:rPr>
          <w:color w:val="00395A"/>
          <w:sz w:val="24"/>
        </w:rPr>
        <w:t>which</w:t>
      </w:r>
      <w:r>
        <w:rPr>
          <w:color w:val="00395A"/>
          <w:spacing w:val="-13"/>
          <w:sz w:val="24"/>
        </w:rPr>
        <w:t xml:space="preserve"> </w:t>
      </w:r>
      <w:r>
        <w:rPr>
          <w:color w:val="00395A"/>
          <w:sz w:val="24"/>
        </w:rPr>
        <w:t>supervision</w:t>
      </w:r>
      <w:r>
        <w:rPr>
          <w:color w:val="00395A"/>
          <w:spacing w:val="-13"/>
          <w:sz w:val="24"/>
        </w:rPr>
        <w:t xml:space="preserve"> </w:t>
      </w:r>
      <w:r>
        <w:rPr>
          <w:color w:val="00395A"/>
          <w:sz w:val="24"/>
        </w:rPr>
        <w:t>is</w:t>
      </w:r>
      <w:r>
        <w:rPr>
          <w:color w:val="00395A"/>
          <w:spacing w:val="-12"/>
          <w:sz w:val="24"/>
        </w:rPr>
        <w:t xml:space="preserve"> </w:t>
      </w:r>
      <w:r>
        <w:rPr>
          <w:color w:val="00395A"/>
          <w:spacing w:val="-2"/>
          <w:sz w:val="24"/>
        </w:rPr>
        <w:t>appropriate.</w:t>
      </w:r>
    </w:p>
    <w:p w14:paraId="565EA005" w14:textId="77777777" w:rsidR="00B00EA7" w:rsidRDefault="00574B43">
      <w:pPr>
        <w:pStyle w:val="ListParagraph"/>
        <w:numPr>
          <w:ilvl w:val="1"/>
          <w:numId w:val="73"/>
        </w:numPr>
        <w:tabs>
          <w:tab w:val="left" w:pos="1079"/>
          <w:tab w:val="left" w:pos="1080"/>
        </w:tabs>
        <w:spacing w:line="249" w:lineRule="auto"/>
        <w:ind w:right="1011"/>
        <w:rPr>
          <w:sz w:val="24"/>
        </w:rPr>
      </w:pPr>
      <w:r>
        <w:rPr>
          <w:color w:val="00395A"/>
          <w:sz w:val="24"/>
        </w:rPr>
        <w:t>Work</w:t>
      </w:r>
      <w:r>
        <w:rPr>
          <w:color w:val="00395A"/>
          <w:spacing w:val="-3"/>
          <w:sz w:val="24"/>
        </w:rPr>
        <w:t xml:space="preserve"> </w:t>
      </w:r>
      <w:r>
        <w:rPr>
          <w:color w:val="00395A"/>
          <w:sz w:val="24"/>
        </w:rPr>
        <w:t>with</w:t>
      </w:r>
      <w:r>
        <w:rPr>
          <w:color w:val="00395A"/>
          <w:spacing w:val="-3"/>
          <w:sz w:val="24"/>
        </w:rPr>
        <w:t xml:space="preserve"> </w:t>
      </w:r>
      <w:r>
        <w:rPr>
          <w:color w:val="00395A"/>
          <w:sz w:val="24"/>
        </w:rPr>
        <w:t>clients</w:t>
      </w:r>
      <w:r>
        <w:rPr>
          <w:color w:val="00395A"/>
          <w:spacing w:val="-3"/>
          <w:sz w:val="24"/>
        </w:rPr>
        <w:t xml:space="preserve"> </w:t>
      </w:r>
      <w:r>
        <w:rPr>
          <w:color w:val="00395A"/>
          <w:sz w:val="24"/>
        </w:rPr>
        <w:t>experiencing</w:t>
      </w:r>
      <w:r>
        <w:rPr>
          <w:color w:val="00395A"/>
          <w:spacing w:val="-2"/>
          <w:sz w:val="24"/>
        </w:rPr>
        <w:t xml:space="preserve"> </w:t>
      </w:r>
      <w:r>
        <w:rPr>
          <w:color w:val="00395A"/>
          <w:sz w:val="24"/>
        </w:rPr>
        <w:t>homelessness</w:t>
      </w:r>
      <w:r>
        <w:rPr>
          <w:color w:val="00395A"/>
          <w:spacing w:val="-3"/>
          <w:sz w:val="24"/>
        </w:rPr>
        <w:t xml:space="preserve"> </w:t>
      </w:r>
      <w:r>
        <w:rPr>
          <w:color w:val="00395A"/>
          <w:sz w:val="24"/>
        </w:rPr>
        <w:t>who</w:t>
      </w:r>
      <w:r>
        <w:rPr>
          <w:color w:val="00395A"/>
          <w:spacing w:val="-5"/>
          <w:sz w:val="24"/>
        </w:rPr>
        <w:t xml:space="preserve"> </w:t>
      </w:r>
      <w:r>
        <w:rPr>
          <w:color w:val="00395A"/>
          <w:sz w:val="24"/>
        </w:rPr>
        <w:t>are</w:t>
      </w:r>
      <w:r>
        <w:rPr>
          <w:color w:val="00395A"/>
          <w:spacing w:val="-3"/>
          <w:sz w:val="24"/>
        </w:rPr>
        <w:t xml:space="preserve"> </w:t>
      </w:r>
      <w:r>
        <w:rPr>
          <w:color w:val="00395A"/>
          <w:sz w:val="24"/>
        </w:rPr>
        <w:t>in</w:t>
      </w:r>
      <w:r>
        <w:rPr>
          <w:color w:val="00395A"/>
          <w:spacing w:val="-4"/>
          <w:sz w:val="24"/>
        </w:rPr>
        <w:t xml:space="preserve"> </w:t>
      </w:r>
      <w:r>
        <w:rPr>
          <w:color w:val="00395A"/>
          <w:sz w:val="24"/>
        </w:rPr>
        <w:t>the</w:t>
      </w:r>
      <w:r>
        <w:rPr>
          <w:color w:val="00395A"/>
          <w:spacing w:val="-3"/>
          <w:sz w:val="24"/>
        </w:rPr>
        <w:t xml:space="preserve"> </w:t>
      </w:r>
      <w:r>
        <w:rPr>
          <w:color w:val="00395A"/>
          <w:sz w:val="24"/>
        </w:rPr>
        <w:t>precontemplation</w:t>
      </w:r>
      <w:r>
        <w:rPr>
          <w:color w:val="00395A"/>
          <w:spacing w:val="-4"/>
          <w:sz w:val="24"/>
        </w:rPr>
        <w:t xml:space="preserve"> </w:t>
      </w:r>
      <w:r>
        <w:rPr>
          <w:color w:val="00395A"/>
          <w:sz w:val="24"/>
        </w:rPr>
        <w:t>stage</w:t>
      </w:r>
      <w:r>
        <w:rPr>
          <w:color w:val="00395A"/>
          <w:spacing w:val="-3"/>
          <w:sz w:val="24"/>
        </w:rPr>
        <w:t xml:space="preserve"> </w:t>
      </w:r>
      <w:r>
        <w:rPr>
          <w:color w:val="00395A"/>
          <w:sz w:val="24"/>
        </w:rPr>
        <w:t>of change for their substance abuse.</w:t>
      </w:r>
    </w:p>
    <w:p w14:paraId="072DB9E2" w14:textId="77777777" w:rsidR="00B00EA7" w:rsidRDefault="00574B43">
      <w:pPr>
        <w:pStyle w:val="Heading4"/>
        <w:spacing w:before="235"/>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0040D352"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spacing w:val="-2"/>
          <w:sz w:val="24"/>
        </w:rPr>
        <w:t>Behavioral</w:t>
      </w:r>
      <w:r>
        <w:rPr>
          <w:color w:val="00395A"/>
          <w:spacing w:val="3"/>
          <w:sz w:val="24"/>
        </w:rPr>
        <w:t xml:space="preserve"> </w:t>
      </w:r>
      <w:r>
        <w:rPr>
          <w:color w:val="00395A"/>
          <w:spacing w:val="-2"/>
          <w:sz w:val="24"/>
        </w:rPr>
        <w:t>interventions,</w:t>
      </w:r>
      <w:r>
        <w:rPr>
          <w:color w:val="00395A"/>
          <w:sz w:val="24"/>
        </w:rPr>
        <w:t xml:space="preserve"> </w:t>
      </w:r>
      <w:r>
        <w:rPr>
          <w:color w:val="00395A"/>
          <w:spacing w:val="-2"/>
          <w:sz w:val="24"/>
        </w:rPr>
        <w:t>including</w:t>
      </w:r>
      <w:r>
        <w:rPr>
          <w:color w:val="00395A"/>
          <w:spacing w:val="5"/>
          <w:sz w:val="24"/>
        </w:rPr>
        <w:t xml:space="preserve"> </w:t>
      </w:r>
      <w:r>
        <w:rPr>
          <w:color w:val="00395A"/>
          <w:spacing w:val="-2"/>
          <w:sz w:val="24"/>
        </w:rPr>
        <w:t>contingency</w:t>
      </w:r>
      <w:r>
        <w:rPr>
          <w:color w:val="00395A"/>
          <w:spacing w:val="4"/>
          <w:sz w:val="24"/>
        </w:rPr>
        <w:t xml:space="preserve"> </w:t>
      </w:r>
      <w:r>
        <w:rPr>
          <w:color w:val="00395A"/>
          <w:spacing w:val="-2"/>
          <w:sz w:val="24"/>
        </w:rPr>
        <w:t>management</w:t>
      </w:r>
    </w:p>
    <w:p w14:paraId="51F79774"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Structuring</w:t>
      </w:r>
      <w:r>
        <w:rPr>
          <w:color w:val="00395A"/>
          <w:spacing w:val="10"/>
          <w:sz w:val="24"/>
        </w:rPr>
        <w:t xml:space="preserve"> </w:t>
      </w:r>
      <w:r>
        <w:rPr>
          <w:color w:val="00395A"/>
          <w:spacing w:val="-2"/>
          <w:sz w:val="24"/>
        </w:rPr>
        <w:t>sessions</w:t>
      </w:r>
    </w:p>
    <w:p w14:paraId="227A0C7E"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Managing</w:t>
      </w:r>
      <w:r>
        <w:rPr>
          <w:color w:val="00395A"/>
          <w:spacing w:val="4"/>
          <w:sz w:val="24"/>
        </w:rPr>
        <w:t xml:space="preserve"> </w:t>
      </w:r>
      <w:r>
        <w:rPr>
          <w:color w:val="00395A"/>
          <w:sz w:val="24"/>
        </w:rPr>
        <w:t>and</w:t>
      </w:r>
      <w:r>
        <w:rPr>
          <w:color w:val="00395A"/>
          <w:spacing w:val="2"/>
          <w:sz w:val="24"/>
        </w:rPr>
        <w:t xml:space="preserve"> </w:t>
      </w:r>
      <w:r>
        <w:rPr>
          <w:color w:val="00395A"/>
          <w:sz w:val="24"/>
        </w:rPr>
        <w:t>setting</w:t>
      </w:r>
      <w:r>
        <w:rPr>
          <w:color w:val="00395A"/>
          <w:spacing w:val="4"/>
          <w:sz w:val="24"/>
        </w:rPr>
        <w:t xml:space="preserve"> </w:t>
      </w:r>
      <w:r>
        <w:rPr>
          <w:color w:val="00395A"/>
          <w:sz w:val="24"/>
        </w:rPr>
        <w:t>limits</w:t>
      </w:r>
      <w:r>
        <w:rPr>
          <w:color w:val="00395A"/>
          <w:spacing w:val="3"/>
          <w:sz w:val="24"/>
        </w:rPr>
        <w:t xml:space="preserve"> </w:t>
      </w:r>
      <w:r>
        <w:rPr>
          <w:color w:val="00395A"/>
          <w:sz w:val="24"/>
        </w:rPr>
        <w:t>on</w:t>
      </w:r>
      <w:r>
        <w:rPr>
          <w:color w:val="00395A"/>
          <w:spacing w:val="2"/>
          <w:sz w:val="24"/>
        </w:rPr>
        <w:t xml:space="preserve"> </w:t>
      </w:r>
      <w:r>
        <w:rPr>
          <w:color w:val="00395A"/>
          <w:sz w:val="24"/>
        </w:rPr>
        <w:t>inappropriate</w:t>
      </w:r>
      <w:r>
        <w:rPr>
          <w:color w:val="00395A"/>
          <w:spacing w:val="4"/>
          <w:sz w:val="24"/>
        </w:rPr>
        <w:t xml:space="preserve"> </w:t>
      </w:r>
      <w:r>
        <w:rPr>
          <w:color w:val="00395A"/>
          <w:spacing w:val="-2"/>
          <w:sz w:val="24"/>
        </w:rPr>
        <w:t>behavior</w:t>
      </w:r>
    </w:p>
    <w:p w14:paraId="3F3E0D59" w14:textId="77777777" w:rsidR="00B00EA7" w:rsidRDefault="00574B43">
      <w:pPr>
        <w:pStyle w:val="Heading4"/>
        <w:spacing w:before="249"/>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4A92E56D"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sz w:val="24"/>
        </w:rPr>
        <w:t>Work</w:t>
      </w:r>
      <w:r>
        <w:rPr>
          <w:color w:val="00395A"/>
          <w:spacing w:val="-7"/>
          <w:sz w:val="24"/>
        </w:rPr>
        <w:t xml:space="preserve"> </w:t>
      </w:r>
      <w:r>
        <w:rPr>
          <w:color w:val="00395A"/>
          <w:sz w:val="24"/>
        </w:rPr>
        <w:t>collaboratively</w:t>
      </w:r>
      <w:r>
        <w:rPr>
          <w:color w:val="00395A"/>
          <w:spacing w:val="-6"/>
          <w:sz w:val="24"/>
        </w:rPr>
        <w:t xml:space="preserve"> </w:t>
      </w:r>
      <w:r>
        <w:rPr>
          <w:color w:val="00395A"/>
          <w:sz w:val="24"/>
        </w:rPr>
        <w:t>with</w:t>
      </w:r>
      <w:r>
        <w:rPr>
          <w:color w:val="00395A"/>
          <w:spacing w:val="-6"/>
          <w:sz w:val="24"/>
        </w:rPr>
        <w:t xml:space="preserve"> </w:t>
      </w:r>
      <w:r>
        <w:rPr>
          <w:color w:val="00395A"/>
          <w:sz w:val="24"/>
        </w:rPr>
        <w:t>the</w:t>
      </w:r>
      <w:r>
        <w:rPr>
          <w:color w:val="00395A"/>
          <w:spacing w:val="-7"/>
          <w:sz w:val="24"/>
        </w:rPr>
        <w:t xml:space="preserve"> </w:t>
      </w:r>
      <w:r>
        <w:rPr>
          <w:color w:val="00395A"/>
          <w:sz w:val="24"/>
        </w:rPr>
        <w:t>client</w:t>
      </w:r>
      <w:r>
        <w:rPr>
          <w:color w:val="00395A"/>
          <w:spacing w:val="-6"/>
          <w:sz w:val="24"/>
        </w:rPr>
        <w:t xml:space="preserve"> </w:t>
      </w:r>
      <w:r>
        <w:rPr>
          <w:color w:val="00395A"/>
          <w:sz w:val="24"/>
        </w:rPr>
        <w:t>and</w:t>
      </w:r>
      <w:r>
        <w:rPr>
          <w:color w:val="00395A"/>
          <w:spacing w:val="-7"/>
          <w:sz w:val="24"/>
        </w:rPr>
        <w:t xml:space="preserve"> </w:t>
      </w:r>
      <w:r>
        <w:rPr>
          <w:color w:val="00395A"/>
          <w:spacing w:val="-2"/>
          <w:sz w:val="24"/>
        </w:rPr>
        <w:t>others.</w:t>
      </w:r>
    </w:p>
    <w:p w14:paraId="00785520"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Recognize</w:t>
      </w:r>
      <w:r>
        <w:rPr>
          <w:color w:val="00395A"/>
          <w:spacing w:val="-12"/>
          <w:sz w:val="24"/>
        </w:rPr>
        <w:t xml:space="preserve"> </w:t>
      </w:r>
      <w:r>
        <w:rPr>
          <w:color w:val="00395A"/>
          <w:sz w:val="24"/>
        </w:rPr>
        <w:t>and</w:t>
      </w:r>
      <w:r>
        <w:rPr>
          <w:color w:val="00395A"/>
          <w:spacing w:val="-12"/>
          <w:sz w:val="24"/>
        </w:rPr>
        <w:t xml:space="preserve"> </w:t>
      </w:r>
      <w:r>
        <w:rPr>
          <w:color w:val="00395A"/>
          <w:sz w:val="24"/>
        </w:rPr>
        <w:t>accept</w:t>
      </w:r>
      <w:r>
        <w:rPr>
          <w:color w:val="00395A"/>
          <w:spacing w:val="-11"/>
          <w:sz w:val="24"/>
        </w:rPr>
        <w:t xml:space="preserve"> </w:t>
      </w:r>
      <w:r>
        <w:rPr>
          <w:color w:val="00395A"/>
          <w:sz w:val="24"/>
        </w:rPr>
        <w:t>behavioral</w:t>
      </w:r>
      <w:r>
        <w:rPr>
          <w:color w:val="00395A"/>
          <w:spacing w:val="-11"/>
          <w:sz w:val="24"/>
        </w:rPr>
        <w:t xml:space="preserve"> </w:t>
      </w:r>
      <w:r>
        <w:rPr>
          <w:color w:val="00395A"/>
          <w:sz w:val="24"/>
        </w:rPr>
        <w:t>change</w:t>
      </w:r>
      <w:r>
        <w:rPr>
          <w:color w:val="00395A"/>
          <w:spacing w:val="-11"/>
          <w:sz w:val="24"/>
        </w:rPr>
        <w:t xml:space="preserve"> </w:t>
      </w:r>
      <w:r>
        <w:rPr>
          <w:color w:val="00395A"/>
          <w:sz w:val="24"/>
        </w:rPr>
        <w:t>as</w:t>
      </w:r>
      <w:r>
        <w:rPr>
          <w:color w:val="00395A"/>
          <w:spacing w:val="-11"/>
          <w:sz w:val="24"/>
        </w:rPr>
        <w:t xml:space="preserve"> </w:t>
      </w:r>
      <w:r>
        <w:rPr>
          <w:color w:val="00395A"/>
          <w:sz w:val="24"/>
        </w:rPr>
        <w:t>a</w:t>
      </w:r>
      <w:r>
        <w:rPr>
          <w:color w:val="00395A"/>
          <w:spacing w:val="-11"/>
          <w:sz w:val="24"/>
        </w:rPr>
        <w:t xml:space="preserve"> </w:t>
      </w:r>
      <w:r>
        <w:rPr>
          <w:color w:val="00395A"/>
          <w:sz w:val="24"/>
        </w:rPr>
        <w:t>multistep</w:t>
      </w:r>
      <w:r>
        <w:rPr>
          <w:color w:val="00395A"/>
          <w:spacing w:val="-12"/>
          <w:sz w:val="24"/>
        </w:rPr>
        <w:t xml:space="preserve"> </w:t>
      </w:r>
      <w:r>
        <w:rPr>
          <w:color w:val="00395A"/>
          <w:spacing w:val="-2"/>
          <w:sz w:val="24"/>
        </w:rPr>
        <w:t>process.</w:t>
      </w:r>
    </w:p>
    <w:p w14:paraId="23666DE4"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Take</w:t>
      </w:r>
      <w:r>
        <w:rPr>
          <w:color w:val="00395A"/>
          <w:spacing w:val="-11"/>
          <w:sz w:val="24"/>
        </w:rPr>
        <w:t xml:space="preserve"> </w:t>
      </w:r>
      <w:r>
        <w:rPr>
          <w:color w:val="00395A"/>
          <w:sz w:val="24"/>
        </w:rPr>
        <w:t>responsibility</w:t>
      </w:r>
      <w:r>
        <w:rPr>
          <w:color w:val="00395A"/>
          <w:spacing w:val="-11"/>
          <w:sz w:val="24"/>
        </w:rPr>
        <w:t xml:space="preserve"> </w:t>
      </w:r>
      <w:r>
        <w:rPr>
          <w:color w:val="00395A"/>
          <w:sz w:val="24"/>
        </w:rPr>
        <w:t>for</w:t>
      </w:r>
      <w:r>
        <w:rPr>
          <w:color w:val="00395A"/>
          <w:spacing w:val="-12"/>
          <w:sz w:val="24"/>
        </w:rPr>
        <w:t xml:space="preserve"> </w:t>
      </w:r>
      <w:r>
        <w:rPr>
          <w:color w:val="00395A"/>
          <w:sz w:val="24"/>
        </w:rPr>
        <w:t>personal</w:t>
      </w:r>
      <w:r>
        <w:rPr>
          <w:color w:val="00395A"/>
          <w:spacing w:val="-10"/>
          <w:sz w:val="24"/>
        </w:rPr>
        <w:t xml:space="preserve"> </w:t>
      </w:r>
      <w:r>
        <w:rPr>
          <w:color w:val="00395A"/>
          <w:sz w:val="24"/>
        </w:rPr>
        <w:t>and</w:t>
      </w:r>
      <w:r>
        <w:rPr>
          <w:color w:val="00395A"/>
          <w:spacing w:val="-12"/>
          <w:sz w:val="24"/>
        </w:rPr>
        <w:t xml:space="preserve"> </w:t>
      </w:r>
      <w:r>
        <w:rPr>
          <w:color w:val="00395A"/>
          <w:sz w:val="24"/>
        </w:rPr>
        <w:t>professional</w:t>
      </w:r>
      <w:r>
        <w:rPr>
          <w:color w:val="00395A"/>
          <w:spacing w:val="-12"/>
          <w:sz w:val="24"/>
        </w:rPr>
        <w:t xml:space="preserve"> </w:t>
      </w:r>
      <w:r>
        <w:rPr>
          <w:color w:val="00395A"/>
          <w:sz w:val="24"/>
        </w:rPr>
        <w:t>growth</w:t>
      </w:r>
      <w:r>
        <w:rPr>
          <w:color w:val="00395A"/>
          <w:spacing w:val="-11"/>
          <w:sz w:val="24"/>
        </w:rPr>
        <w:t xml:space="preserve"> </w:t>
      </w:r>
      <w:r>
        <w:rPr>
          <w:color w:val="00395A"/>
          <w:sz w:val="24"/>
        </w:rPr>
        <w:t>(e.g.,</w:t>
      </w:r>
      <w:r>
        <w:rPr>
          <w:color w:val="00395A"/>
          <w:spacing w:val="-12"/>
          <w:sz w:val="24"/>
        </w:rPr>
        <w:t xml:space="preserve"> </w:t>
      </w:r>
      <w:r>
        <w:rPr>
          <w:color w:val="00395A"/>
          <w:sz w:val="24"/>
        </w:rPr>
        <w:t>address</w:t>
      </w:r>
      <w:r>
        <w:rPr>
          <w:color w:val="00395A"/>
          <w:spacing w:val="-10"/>
          <w:sz w:val="24"/>
        </w:rPr>
        <w:t xml:space="preserve"> </w:t>
      </w:r>
      <w:r>
        <w:rPr>
          <w:color w:val="00395A"/>
          <w:spacing w:val="-2"/>
          <w:sz w:val="24"/>
        </w:rPr>
        <w:t>countertransference).</w:t>
      </w:r>
    </w:p>
    <w:p w14:paraId="2B927F53" w14:textId="77777777" w:rsidR="00B00EA7" w:rsidRDefault="00B00EA7">
      <w:pPr>
        <w:spacing w:line="291" w:lineRule="exact"/>
        <w:rPr>
          <w:sz w:val="24"/>
        </w:rPr>
        <w:sectPr w:rsidR="00B00EA7">
          <w:pgSz w:w="12240" w:h="15840"/>
          <w:pgMar w:top="1280" w:right="1060" w:bottom="1100" w:left="720" w:header="720" w:footer="902" w:gutter="0"/>
          <w:cols w:space="720"/>
        </w:sectPr>
      </w:pPr>
    </w:p>
    <w:p w14:paraId="2E2B5AAC" w14:textId="77777777" w:rsidR="00B00EA7" w:rsidRDefault="00574B43">
      <w:pPr>
        <w:pStyle w:val="ListParagraph"/>
        <w:numPr>
          <w:ilvl w:val="1"/>
          <w:numId w:val="73"/>
        </w:numPr>
        <w:tabs>
          <w:tab w:val="left" w:pos="1079"/>
          <w:tab w:val="left" w:pos="1080"/>
        </w:tabs>
        <w:spacing w:before="94" w:line="249" w:lineRule="auto"/>
        <w:ind w:right="826"/>
        <w:rPr>
          <w:sz w:val="24"/>
        </w:rPr>
      </w:pPr>
      <w:r>
        <w:rPr>
          <w:color w:val="00395A"/>
          <w:sz w:val="24"/>
        </w:rPr>
        <w:lastRenderedPageBreak/>
        <w:t>Adjust</w:t>
      </w:r>
      <w:r>
        <w:rPr>
          <w:color w:val="00395A"/>
          <w:spacing w:val="-8"/>
          <w:sz w:val="24"/>
        </w:rPr>
        <w:t xml:space="preserve"> </w:t>
      </w:r>
      <w:r>
        <w:rPr>
          <w:color w:val="00395A"/>
          <w:sz w:val="24"/>
        </w:rPr>
        <w:t>strategies</w:t>
      </w:r>
      <w:r>
        <w:rPr>
          <w:color w:val="00395A"/>
          <w:spacing w:val="-8"/>
          <w:sz w:val="24"/>
        </w:rPr>
        <w:t xml:space="preserve"> </w:t>
      </w:r>
      <w:r>
        <w:rPr>
          <w:color w:val="00395A"/>
          <w:sz w:val="24"/>
        </w:rPr>
        <w:t>to</w:t>
      </w:r>
      <w:r>
        <w:rPr>
          <w:color w:val="00395A"/>
          <w:spacing w:val="-8"/>
          <w:sz w:val="24"/>
        </w:rPr>
        <w:t xml:space="preserve"> </w:t>
      </w:r>
      <w:r>
        <w:rPr>
          <w:color w:val="00395A"/>
          <w:sz w:val="24"/>
        </w:rPr>
        <w:t>suit</w:t>
      </w:r>
      <w:r>
        <w:rPr>
          <w:color w:val="00395A"/>
          <w:spacing w:val="-8"/>
          <w:sz w:val="24"/>
        </w:rPr>
        <w:t xml:space="preserve"> </w:t>
      </w:r>
      <w:r>
        <w:rPr>
          <w:color w:val="00395A"/>
          <w:sz w:val="24"/>
        </w:rPr>
        <w:t>client</w:t>
      </w:r>
      <w:r>
        <w:rPr>
          <w:color w:val="00395A"/>
          <w:spacing w:val="-8"/>
          <w:sz w:val="24"/>
        </w:rPr>
        <w:t xml:space="preserve"> </w:t>
      </w:r>
      <w:r>
        <w:rPr>
          <w:color w:val="00395A"/>
          <w:sz w:val="24"/>
        </w:rPr>
        <w:t>characteristics</w:t>
      </w:r>
      <w:r>
        <w:rPr>
          <w:color w:val="00395A"/>
          <w:spacing w:val="-8"/>
          <w:sz w:val="24"/>
        </w:rPr>
        <w:t xml:space="preserve"> </w:t>
      </w:r>
      <w:r>
        <w:rPr>
          <w:color w:val="00395A"/>
          <w:sz w:val="24"/>
        </w:rPr>
        <w:t>(e.g.,</w:t>
      </w:r>
      <w:r>
        <w:rPr>
          <w:color w:val="00395A"/>
          <w:spacing w:val="-9"/>
          <w:sz w:val="24"/>
        </w:rPr>
        <w:t xml:space="preserve"> </w:t>
      </w:r>
      <w:r>
        <w:rPr>
          <w:color w:val="00395A"/>
          <w:sz w:val="24"/>
        </w:rPr>
        <w:t>using</w:t>
      </w:r>
      <w:r>
        <w:rPr>
          <w:color w:val="00395A"/>
          <w:spacing w:val="-7"/>
          <w:sz w:val="24"/>
        </w:rPr>
        <w:t xml:space="preserve"> </w:t>
      </w:r>
      <w:r>
        <w:rPr>
          <w:color w:val="00395A"/>
          <w:sz w:val="24"/>
        </w:rPr>
        <w:t>a</w:t>
      </w:r>
      <w:r>
        <w:rPr>
          <w:color w:val="00395A"/>
          <w:spacing w:val="-8"/>
          <w:sz w:val="24"/>
        </w:rPr>
        <w:t xml:space="preserve"> </w:t>
      </w:r>
      <w:r>
        <w:rPr>
          <w:color w:val="00395A"/>
          <w:sz w:val="24"/>
        </w:rPr>
        <w:t>calm</w:t>
      </w:r>
      <w:r>
        <w:rPr>
          <w:color w:val="00395A"/>
          <w:spacing w:val="-8"/>
          <w:sz w:val="24"/>
        </w:rPr>
        <w:t xml:space="preserve"> </w:t>
      </w:r>
      <w:r>
        <w:rPr>
          <w:color w:val="00395A"/>
          <w:sz w:val="24"/>
        </w:rPr>
        <w:t>tone</w:t>
      </w:r>
      <w:r>
        <w:rPr>
          <w:color w:val="00395A"/>
          <w:spacing w:val="-8"/>
          <w:sz w:val="24"/>
        </w:rPr>
        <w:t xml:space="preserve"> </w:t>
      </w:r>
      <w:r>
        <w:rPr>
          <w:color w:val="00395A"/>
          <w:sz w:val="24"/>
        </w:rPr>
        <w:t>to</w:t>
      </w:r>
      <w:r>
        <w:rPr>
          <w:color w:val="00395A"/>
          <w:spacing w:val="-8"/>
          <w:sz w:val="24"/>
        </w:rPr>
        <w:t xml:space="preserve"> </w:t>
      </w:r>
      <w:r>
        <w:rPr>
          <w:color w:val="00395A"/>
          <w:sz w:val="24"/>
        </w:rPr>
        <w:t>convey</w:t>
      </w:r>
      <w:r>
        <w:rPr>
          <w:color w:val="00395A"/>
          <w:spacing w:val="-8"/>
          <w:sz w:val="24"/>
        </w:rPr>
        <w:t xml:space="preserve"> </w:t>
      </w:r>
      <w:r>
        <w:rPr>
          <w:color w:val="00395A"/>
          <w:sz w:val="24"/>
        </w:rPr>
        <w:t>safety</w:t>
      </w:r>
      <w:r>
        <w:rPr>
          <w:color w:val="00395A"/>
          <w:spacing w:val="-8"/>
          <w:sz w:val="24"/>
        </w:rPr>
        <w:t xml:space="preserve"> </w:t>
      </w:r>
      <w:r>
        <w:rPr>
          <w:color w:val="00395A"/>
          <w:sz w:val="24"/>
        </w:rPr>
        <w:t>and control when clients feel out of control, making lists of priorities to structure sessions).</w:t>
      </w:r>
    </w:p>
    <w:p w14:paraId="50424D91" w14:textId="77777777" w:rsidR="00B00EA7" w:rsidRDefault="00574B43">
      <w:pPr>
        <w:pStyle w:val="Heading4"/>
        <w:spacing w:before="237"/>
      </w:pPr>
      <w:r>
        <w:rPr>
          <w:color w:val="33607A"/>
          <w:spacing w:val="-2"/>
        </w:rPr>
        <w:t>Vignette</w:t>
      </w:r>
    </w:p>
    <w:p w14:paraId="1AA6840A" w14:textId="77777777" w:rsidR="00B00EA7" w:rsidRDefault="00574B43">
      <w:pPr>
        <w:pStyle w:val="Heading5"/>
        <w:spacing w:before="167"/>
      </w:pPr>
      <w:r>
        <w:rPr>
          <w:color w:val="33607A"/>
          <w:spacing w:val="-2"/>
        </w:rPr>
        <w:t>Visit</w:t>
      </w:r>
      <w:r>
        <w:rPr>
          <w:color w:val="33607A"/>
          <w:spacing w:val="-4"/>
        </w:rPr>
        <w:t xml:space="preserve"> </w:t>
      </w:r>
      <w:r>
        <w:rPr>
          <w:color w:val="33607A"/>
          <w:spacing w:val="-2"/>
        </w:rPr>
        <w:t>1</w:t>
      </w:r>
      <w:r>
        <w:rPr>
          <w:color w:val="33607A"/>
          <w:spacing w:val="-16"/>
        </w:rPr>
        <w:t xml:space="preserve"> </w:t>
      </w:r>
      <w:r>
        <w:rPr>
          <w:color w:val="33607A"/>
          <w:spacing w:val="-2"/>
        </w:rPr>
        <w:t>(hospital</w:t>
      </w:r>
      <w:r>
        <w:rPr>
          <w:color w:val="33607A"/>
          <w:spacing w:val="-7"/>
        </w:rPr>
        <w:t xml:space="preserve"> </w:t>
      </w:r>
      <w:r>
        <w:rPr>
          <w:color w:val="33607A"/>
          <w:spacing w:val="-2"/>
        </w:rPr>
        <w:t>emergency</w:t>
      </w:r>
      <w:r>
        <w:rPr>
          <w:color w:val="33607A"/>
          <w:spacing w:val="-8"/>
        </w:rPr>
        <w:t xml:space="preserve"> </w:t>
      </w:r>
      <w:r>
        <w:rPr>
          <w:color w:val="33607A"/>
          <w:spacing w:val="-2"/>
        </w:rPr>
        <w:t>department)</w:t>
      </w:r>
    </w:p>
    <w:p w14:paraId="01243307" w14:textId="77777777" w:rsidR="00B00EA7" w:rsidRDefault="00574B43">
      <w:pPr>
        <w:pStyle w:val="BodyText"/>
        <w:spacing w:before="40" w:line="249" w:lineRule="auto"/>
        <w:ind w:right="387"/>
      </w:pPr>
      <w:r>
        <w:rPr>
          <w:color w:val="00395A"/>
        </w:rPr>
        <w:t>Because</w:t>
      </w:r>
      <w:r>
        <w:rPr>
          <w:color w:val="00395A"/>
          <w:spacing w:val="-15"/>
        </w:rPr>
        <w:t xml:space="preserve"> </w:t>
      </w:r>
      <w:r>
        <w:rPr>
          <w:color w:val="00395A"/>
        </w:rPr>
        <w:t>Roxanne’s</w:t>
      </w:r>
      <w:r>
        <w:rPr>
          <w:color w:val="00395A"/>
          <w:spacing w:val="-10"/>
        </w:rPr>
        <w:t xml:space="preserve"> </w:t>
      </w:r>
      <w:r>
        <w:rPr>
          <w:color w:val="00395A"/>
        </w:rPr>
        <w:t>behavior</w:t>
      </w:r>
      <w:r>
        <w:rPr>
          <w:color w:val="00395A"/>
          <w:spacing w:val="-8"/>
        </w:rPr>
        <w:t xml:space="preserve"> </w:t>
      </w:r>
      <w:r>
        <w:rPr>
          <w:color w:val="00395A"/>
        </w:rPr>
        <w:t>is</w:t>
      </w:r>
      <w:r>
        <w:rPr>
          <w:color w:val="00395A"/>
          <w:spacing w:val="-8"/>
        </w:rPr>
        <w:t xml:space="preserve"> </w:t>
      </w:r>
      <w:r>
        <w:rPr>
          <w:color w:val="00395A"/>
        </w:rPr>
        <w:t>sometimes</w:t>
      </w:r>
      <w:r>
        <w:rPr>
          <w:color w:val="00395A"/>
          <w:spacing w:val="-8"/>
        </w:rPr>
        <w:t xml:space="preserve"> </w:t>
      </w:r>
      <w:r>
        <w:rPr>
          <w:color w:val="00395A"/>
        </w:rPr>
        <w:t>inappropriate,</w:t>
      </w:r>
      <w:r>
        <w:rPr>
          <w:color w:val="00395A"/>
          <w:spacing w:val="-18"/>
        </w:rPr>
        <w:t xml:space="preserve"> </w:t>
      </w:r>
      <w:r>
        <w:rPr>
          <w:color w:val="00395A"/>
        </w:rPr>
        <w:t>two</w:t>
      </w:r>
      <w:r>
        <w:rPr>
          <w:color w:val="00395A"/>
          <w:spacing w:val="-8"/>
        </w:rPr>
        <w:t xml:space="preserve"> </w:t>
      </w:r>
      <w:r>
        <w:rPr>
          <w:color w:val="00395A"/>
        </w:rPr>
        <w:t>counselors</w:t>
      </w:r>
      <w:r>
        <w:rPr>
          <w:color w:val="00395A"/>
          <w:spacing w:val="-9"/>
        </w:rPr>
        <w:t xml:space="preserve"> </w:t>
      </w:r>
      <w:r>
        <w:rPr>
          <w:color w:val="00395A"/>
        </w:rPr>
        <w:t>go</w:t>
      </w:r>
      <w:r>
        <w:rPr>
          <w:color w:val="00395A"/>
          <w:spacing w:val="-8"/>
        </w:rPr>
        <w:t xml:space="preserve"> </w:t>
      </w:r>
      <w:r>
        <w:rPr>
          <w:color w:val="00395A"/>
        </w:rPr>
        <w:t>to</w:t>
      </w:r>
      <w:r>
        <w:rPr>
          <w:color w:val="00395A"/>
          <w:spacing w:val="-8"/>
        </w:rPr>
        <w:t xml:space="preserve"> </w:t>
      </w:r>
      <w:r>
        <w:rPr>
          <w:color w:val="00395A"/>
        </w:rPr>
        <w:t>the</w:t>
      </w:r>
      <w:r>
        <w:rPr>
          <w:color w:val="00395A"/>
          <w:spacing w:val="-8"/>
        </w:rPr>
        <w:t xml:space="preserve"> </w:t>
      </w:r>
      <w:r>
        <w:rPr>
          <w:color w:val="00395A"/>
        </w:rPr>
        <w:t>ED.</w:t>
      </w:r>
      <w:r>
        <w:rPr>
          <w:color w:val="00395A"/>
          <w:spacing w:val="-18"/>
        </w:rPr>
        <w:t xml:space="preserve"> </w:t>
      </w:r>
      <w:r>
        <w:rPr>
          <w:color w:val="00395A"/>
        </w:rPr>
        <w:t>Counselor 1</w:t>
      </w:r>
      <w:r>
        <w:rPr>
          <w:color w:val="00395A"/>
          <w:spacing w:val="-5"/>
        </w:rPr>
        <w:t xml:space="preserve"> </w:t>
      </w:r>
      <w:r>
        <w:rPr>
          <w:color w:val="00395A"/>
        </w:rPr>
        <w:t>is</w:t>
      </w:r>
      <w:r>
        <w:rPr>
          <w:color w:val="00395A"/>
          <w:spacing w:val="-2"/>
        </w:rPr>
        <w:t xml:space="preserve"> </w:t>
      </w:r>
      <w:r>
        <w:rPr>
          <w:color w:val="00395A"/>
        </w:rPr>
        <w:t>Roxanne’s</w:t>
      </w:r>
      <w:r>
        <w:rPr>
          <w:color w:val="00395A"/>
          <w:spacing w:val="-2"/>
        </w:rPr>
        <w:t xml:space="preserve"> </w:t>
      </w:r>
      <w:r>
        <w:rPr>
          <w:color w:val="00395A"/>
        </w:rPr>
        <w:t>assigned</w:t>
      </w:r>
      <w:r>
        <w:rPr>
          <w:color w:val="00395A"/>
          <w:spacing w:val="-3"/>
        </w:rPr>
        <w:t xml:space="preserve"> </w:t>
      </w:r>
      <w:r>
        <w:rPr>
          <w:color w:val="00395A"/>
        </w:rPr>
        <w:t>counselor.</w:t>
      </w:r>
      <w:r>
        <w:rPr>
          <w:color w:val="00395A"/>
          <w:spacing w:val="-28"/>
        </w:rPr>
        <w:t xml:space="preserve"> </w:t>
      </w:r>
      <w:r>
        <w:rPr>
          <w:color w:val="00395A"/>
        </w:rPr>
        <w:t>The</w:t>
      </w:r>
      <w:r>
        <w:rPr>
          <w:color w:val="00395A"/>
          <w:spacing w:val="-2"/>
        </w:rPr>
        <w:t xml:space="preserve"> </w:t>
      </w:r>
      <w:r>
        <w:rPr>
          <w:color w:val="00395A"/>
        </w:rPr>
        <w:t>counselors’</w:t>
      </w:r>
      <w:r>
        <w:rPr>
          <w:color w:val="00395A"/>
          <w:spacing w:val="-27"/>
        </w:rPr>
        <w:t xml:space="preserve"> </w:t>
      </w:r>
      <w:r>
        <w:rPr>
          <w:color w:val="00395A"/>
        </w:rPr>
        <w:t>goals</w:t>
      </w:r>
      <w:r>
        <w:rPr>
          <w:color w:val="00395A"/>
          <w:spacing w:val="-2"/>
        </w:rPr>
        <w:t xml:space="preserve"> </w:t>
      </w:r>
      <w:r>
        <w:rPr>
          <w:color w:val="00395A"/>
        </w:rPr>
        <w:t>for</w:t>
      </w:r>
      <w:r>
        <w:rPr>
          <w:color w:val="00395A"/>
          <w:spacing w:val="-3"/>
        </w:rPr>
        <w:t xml:space="preserve"> </w:t>
      </w:r>
      <w:r>
        <w:rPr>
          <w:color w:val="00395A"/>
        </w:rPr>
        <w:t>this</w:t>
      </w:r>
      <w:r>
        <w:rPr>
          <w:color w:val="00395A"/>
          <w:spacing w:val="-2"/>
        </w:rPr>
        <w:t xml:space="preserve"> </w:t>
      </w:r>
      <w:r>
        <w:rPr>
          <w:color w:val="00395A"/>
        </w:rPr>
        <w:t>meeting</w:t>
      </w:r>
      <w:r>
        <w:rPr>
          <w:color w:val="00395A"/>
          <w:spacing w:val="-1"/>
        </w:rPr>
        <w:t xml:space="preserve"> </w:t>
      </w:r>
      <w:r>
        <w:rPr>
          <w:color w:val="00395A"/>
        </w:rPr>
        <w:t>are</w:t>
      </w:r>
      <w:r>
        <w:rPr>
          <w:color w:val="00395A"/>
          <w:spacing w:val="-4"/>
        </w:rPr>
        <w:t xml:space="preserve"> </w:t>
      </w:r>
      <w:r>
        <w:rPr>
          <w:color w:val="00395A"/>
        </w:rPr>
        <w:t>to:</w:t>
      </w:r>
    </w:p>
    <w:p w14:paraId="64C63A47"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Help</w:t>
      </w:r>
      <w:r>
        <w:rPr>
          <w:color w:val="00395A"/>
          <w:spacing w:val="-5"/>
          <w:sz w:val="24"/>
        </w:rPr>
        <w:t xml:space="preserve"> </w:t>
      </w:r>
      <w:r>
        <w:rPr>
          <w:color w:val="00395A"/>
          <w:sz w:val="24"/>
        </w:rPr>
        <w:t>Roxanne</w:t>
      </w:r>
      <w:r>
        <w:rPr>
          <w:color w:val="00395A"/>
          <w:spacing w:val="-1"/>
          <w:sz w:val="24"/>
        </w:rPr>
        <w:t xml:space="preserve"> </w:t>
      </w:r>
      <w:r>
        <w:rPr>
          <w:color w:val="00395A"/>
          <w:sz w:val="24"/>
        </w:rPr>
        <w:t>leave</w:t>
      </w:r>
      <w:r>
        <w:rPr>
          <w:color w:val="00395A"/>
          <w:spacing w:val="-1"/>
          <w:sz w:val="24"/>
        </w:rPr>
        <w:t xml:space="preserve"> </w:t>
      </w:r>
      <w:r>
        <w:rPr>
          <w:color w:val="00395A"/>
          <w:sz w:val="24"/>
        </w:rPr>
        <w:t>the</w:t>
      </w:r>
      <w:r>
        <w:rPr>
          <w:color w:val="00395A"/>
          <w:spacing w:val="-1"/>
          <w:sz w:val="24"/>
        </w:rPr>
        <w:t xml:space="preserve"> </w:t>
      </w:r>
      <w:r>
        <w:rPr>
          <w:color w:val="00395A"/>
          <w:sz w:val="24"/>
        </w:rPr>
        <w:t>ED</w:t>
      </w:r>
      <w:r>
        <w:rPr>
          <w:color w:val="00395A"/>
          <w:spacing w:val="-3"/>
          <w:sz w:val="24"/>
        </w:rPr>
        <w:t xml:space="preserve"> </w:t>
      </w:r>
      <w:r>
        <w:rPr>
          <w:color w:val="00395A"/>
          <w:sz w:val="24"/>
        </w:rPr>
        <w:t>before</w:t>
      </w:r>
      <w:r>
        <w:rPr>
          <w:color w:val="00395A"/>
          <w:spacing w:val="-1"/>
          <w:sz w:val="24"/>
        </w:rPr>
        <w:t xml:space="preserve"> </w:t>
      </w:r>
      <w:r>
        <w:rPr>
          <w:color w:val="00395A"/>
          <w:sz w:val="24"/>
        </w:rPr>
        <w:t>she</w:t>
      </w:r>
      <w:r>
        <w:rPr>
          <w:color w:val="00395A"/>
          <w:spacing w:val="-1"/>
          <w:sz w:val="24"/>
        </w:rPr>
        <w:t xml:space="preserve"> </w:t>
      </w:r>
      <w:r>
        <w:rPr>
          <w:color w:val="00395A"/>
          <w:sz w:val="24"/>
        </w:rPr>
        <w:t>is</w:t>
      </w:r>
      <w:r>
        <w:rPr>
          <w:color w:val="00395A"/>
          <w:spacing w:val="-1"/>
          <w:sz w:val="24"/>
        </w:rPr>
        <w:t xml:space="preserve"> </w:t>
      </w:r>
      <w:r>
        <w:rPr>
          <w:color w:val="00395A"/>
          <w:spacing w:val="-2"/>
          <w:sz w:val="24"/>
        </w:rPr>
        <w:t>arrested.</w:t>
      </w:r>
    </w:p>
    <w:p w14:paraId="23B6B27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Set up</w:t>
      </w:r>
      <w:r>
        <w:rPr>
          <w:color w:val="00395A"/>
          <w:spacing w:val="-1"/>
          <w:sz w:val="24"/>
        </w:rPr>
        <w:t xml:space="preserve"> </w:t>
      </w:r>
      <w:r>
        <w:rPr>
          <w:color w:val="00395A"/>
          <w:sz w:val="24"/>
        </w:rPr>
        <w:t>an</w:t>
      </w:r>
      <w:r>
        <w:rPr>
          <w:color w:val="00395A"/>
          <w:spacing w:val="-1"/>
          <w:sz w:val="24"/>
        </w:rPr>
        <w:t xml:space="preserve"> </w:t>
      </w:r>
      <w:r>
        <w:rPr>
          <w:color w:val="00395A"/>
          <w:sz w:val="24"/>
        </w:rPr>
        <w:t>appointment for</w:t>
      </w:r>
      <w:r>
        <w:rPr>
          <w:color w:val="00395A"/>
          <w:spacing w:val="-1"/>
          <w:sz w:val="24"/>
        </w:rPr>
        <w:t xml:space="preserve"> </w:t>
      </w:r>
      <w:r>
        <w:rPr>
          <w:color w:val="00395A"/>
          <w:sz w:val="24"/>
        </w:rPr>
        <w:t>the next day</w:t>
      </w:r>
      <w:r>
        <w:rPr>
          <w:color w:val="00395A"/>
          <w:spacing w:val="1"/>
          <w:sz w:val="24"/>
        </w:rPr>
        <w:t xml:space="preserve"> </w:t>
      </w:r>
      <w:r>
        <w:rPr>
          <w:color w:val="00395A"/>
          <w:sz w:val="24"/>
        </w:rPr>
        <w:t>to discuss</w:t>
      </w:r>
      <w:r>
        <w:rPr>
          <w:color w:val="00395A"/>
          <w:spacing w:val="-2"/>
          <w:sz w:val="24"/>
        </w:rPr>
        <w:t xml:space="preserve"> </w:t>
      </w:r>
      <w:r>
        <w:rPr>
          <w:color w:val="00395A"/>
          <w:sz w:val="24"/>
        </w:rPr>
        <w:t>her</w:t>
      </w:r>
      <w:r>
        <w:rPr>
          <w:color w:val="00395A"/>
          <w:spacing w:val="-1"/>
          <w:sz w:val="24"/>
        </w:rPr>
        <w:t xml:space="preserve"> </w:t>
      </w:r>
      <w:r>
        <w:rPr>
          <w:color w:val="00395A"/>
          <w:spacing w:val="-2"/>
          <w:sz w:val="24"/>
        </w:rPr>
        <w:t>concerns.</w:t>
      </w:r>
    </w:p>
    <w:p w14:paraId="32E9BAD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Transport</w:t>
      </w:r>
      <w:r>
        <w:rPr>
          <w:color w:val="00395A"/>
          <w:spacing w:val="5"/>
          <w:sz w:val="24"/>
        </w:rPr>
        <w:t xml:space="preserve"> </w:t>
      </w:r>
      <w:r>
        <w:rPr>
          <w:color w:val="00395A"/>
          <w:sz w:val="24"/>
        </w:rPr>
        <w:t>her</w:t>
      </w:r>
      <w:r>
        <w:rPr>
          <w:color w:val="00395A"/>
          <w:spacing w:val="4"/>
          <w:sz w:val="24"/>
        </w:rPr>
        <w:t xml:space="preserve"> </w:t>
      </w:r>
      <w:r>
        <w:rPr>
          <w:color w:val="00395A"/>
          <w:sz w:val="24"/>
        </w:rPr>
        <w:t>back</w:t>
      </w:r>
      <w:r>
        <w:rPr>
          <w:color w:val="00395A"/>
          <w:spacing w:val="5"/>
          <w:sz w:val="24"/>
        </w:rPr>
        <w:t xml:space="preserve"> </w:t>
      </w:r>
      <w:r>
        <w:rPr>
          <w:color w:val="00395A"/>
          <w:sz w:val="24"/>
        </w:rPr>
        <w:t>to</w:t>
      </w:r>
      <w:r>
        <w:rPr>
          <w:color w:val="00395A"/>
          <w:spacing w:val="5"/>
          <w:sz w:val="24"/>
        </w:rPr>
        <w:t xml:space="preserve"> </w:t>
      </w:r>
      <w:r>
        <w:rPr>
          <w:color w:val="00395A"/>
          <w:sz w:val="24"/>
        </w:rPr>
        <w:t>her</w:t>
      </w:r>
      <w:r>
        <w:rPr>
          <w:color w:val="00395A"/>
          <w:spacing w:val="4"/>
          <w:sz w:val="24"/>
        </w:rPr>
        <w:t xml:space="preserve"> </w:t>
      </w:r>
      <w:r>
        <w:rPr>
          <w:color w:val="00395A"/>
          <w:spacing w:val="-4"/>
          <w:sz w:val="24"/>
        </w:rPr>
        <w:t>SRO.</w:t>
      </w:r>
    </w:p>
    <w:p w14:paraId="4BB21071"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Preserve</w:t>
      </w:r>
      <w:r>
        <w:rPr>
          <w:color w:val="00395A"/>
          <w:spacing w:val="-9"/>
          <w:sz w:val="24"/>
        </w:rPr>
        <w:t xml:space="preserve"> </w:t>
      </w:r>
      <w:r>
        <w:rPr>
          <w:color w:val="00395A"/>
          <w:sz w:val="24"/>
        </w:rPr>
        <w:t>their</w:t>
      </w:r>
      <w:r>
        <w:rPr>
          <w:color w:val="00395A"/>
          <w:spacing w:val="-10"/>
          <w:sz w:val="24"/>
        </w:rPr>
        <w:t xml:space="preserve"> </w:t>
      </w:r>
      <w:r>
        <w:rPr>
          <w:color w:val="00395A"/>
          <w:sz w:val="24"/>
        </w:rPr>
        <w:t>organization’s</w:t>
      </w:r>
      <w:r>
        <w:rPr>
          <w:color w:val="00395A"/>
          <w:spacing w:val="-9"/>
          <w:sz w:val="24"/>
        </w:rPr>
        <w:t xml:space="preserve"> </w:t>
      </w:r>
      <w:r>
        <w:rPr>
          <w:color w:val="00395A"/>
          <w:sz w:val="24"/>
        </w:rPr>
        <w:t>relationship</w:t>
      </w:r>
      <w:r>
        <w:rPr>
          <w:color w:val="00395A"/>
          <w:spacing w:val="-9"/>
          <w:sz w:val="24"/>
        </w:rPr>
        <w:t xml:space="preserve"> </w:t>
      </w:r>
      <w:r>
        <w:rPr>
          <w:color w:val="00395A"/>
          <w:sz w:val="24"/>
        </w:rPr>
        <w:t>with</w:t>
      </w:r>
      <w:r>
        <w:rPr>
          <w:color w:val="00395A"/>
          <w:spacing w:val="-9"/>
          <w:sz w:val="24"/>
        </w:rPr>
        <w:t xml:space="preserve"> </w:t>
      </w:r>
      <w:r>
        <w:rPr>
          <w:color w:val="00395A"/>
          <w:sz w:val="24"/>
        </w:rPr>
        <w:t>the</w:t>
      </w:r>
      <w:r>
        <w:rPr>
          <w:color w:val="00395A"/>
          <w:spacing w:val="-11"/>
          <w:sz w:val="24"/>
        </w:rPr>
        <w:t xml:space="preserve"> </w:t>
      </w:r>
      <w:r>
        <w:rPr>
          <w:color w:val="00395A"/>
          <w:spacing w:val="-5"/>
          <w:sz w:val="24"/>
        </w:rPr>
        <w:t>ED.</w:t>
      </w:r>
    </w:p>
    <w:p w14:paraId="092D9153" w14:textId="77777777" w:rsidR="00B00EA7" w:rsidRDefault="00574B43">
      <w:pPr>
        <w:pStyle w:val="BodyText"/>
        <w:spacing w:before="172" w:line="249" w:lineRule="auto"/>
        <w:ind w:right="635"/>
        <w:jc w:val="both"/>
      </w:pPr>
      <w:r>
        <w:rPr>
          <w:color w:val="00395A"/>
        </w:rPr>
        <w:t>They</w:t>
      </w:r>
      <w:r>
        <w:rPr>
          <w:color w:val="00395A"/>
          <w:spacing w:val="-12"/>
        </w:rPr>
        <w:t xml:space="preserve"> </w:t>
      </w:r>
      <w:r>
        <w:rPr>
          <w:color w:val="00395A"/>
        </w:rPr>
        <w:t>find</w:t>
      </w:r>
      <w:r>
        <w:rPr>
          <w:color w:val="00395A"/>
          <w:spacing w:val="-2"/>
        </w:rPr>
        <w:t xml:space="preserve"> </w:t>
      </w:r>
      <w:r>
        <w:rPr>
          <w:color w:val="00395A"/>
        </w:rPr>
        <w:t>Roxanne</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waiting area.</w:t>
      </w:r>
      <w:r>
        <w:rPr>
          <w:color w:val="00395A"/>
          <w:spacing w:val="-15"/>
        </w:rPr>
        <w:t xml:space="preserve"> </w:t>
      </w:r>
      <w:r>
        <w:rPr>
          <w:color w:val="00395A"/>
        </w:rPr>
        <w:t>When</w:t>
      </w:r>
      <w:r>
        <w:rPr>
          <w:color w:val="00395A"/>
          <w:spacing w:val="-2"/>
        </w:rPr>
        <w:t xml:space="preserve"> </w:t>
      </w:r>
      <w:r>
        <w:rPr>
          <w:color w:val="00395A"/>
        </w:rPr>
        <w:t>she</w:t>
      </w:r>
      <w:r>
        <w:rPr>
          <w:color w:val="00395A"/>
          <w:spacing w:val="-3"/>
        </w:rPr>
        <w:t xml:space="preserve"> </w:t>
      </w:r>
      <w:r>
        <w:rPr>
          <w:color w:val="00395A"/>
        </w:rPr>
        <w:t>sees</w:t>
      </w:r>
      <w:r>
        <w:rPr>
          <w:color w:val="00395A"/>
          <w:spacing w:val="-1"/>
        </w:rPr>
        <w:t xml:space="preserve"> </w:t>
      </w:r>
      <w:r>
        <w:rPr>
          <w:color w:val="00395A"/>
        </w:rPr>
        <w:t>the</w:t>
      </w:r>
      <w:r>
        <w:rPr>
          <w:color w:val="00395A"/>
          <w:spacing w:val="-1"/>
        </w:rPr>
        <w:t xml:space="preserve"> </w:t>
      </w:r>
      <w:r>
        <w:rPr>
          <w:color w:val="00395A"/>
        </w:rPr>
        <w:t>team</w:t>
      </w:r>
      <w:r>
        <w:rPr>
          <w:color w:val="00395A"/>
          <w:spacing w:val="-1"/>
        </w:rPr>
        <w:t xml:space="preserve"> </w:t>
      </w:r>
      <w:r>
        <w:rPr>
          <w:color w:val="00395A"/>
        </w:rPr>
        <w:t>arrive,</w:t>
      </w:r>
      <w:r>
        <w:rPr>
          <w:color w:val="00395A"/>
          <w:spacing w:val="-15"/>
        </w:rPr>
        <w:t xml:space="preserve"> </w:t>
      </w:r>
      <w:r>
        <w:rPr>
          <w:color w:val="00395A"/>
        </w:rPr>
        <w:t>she</w:t>
      </w:r>
      <w:r>
        <w:rPr>
          <w:color w:val="00395A"/>
          <w:spacing w:val="-1"/>
        </w:rPr>
        <w:t xml:space="preserve"> </w:t>
      </w:r>
      <w:r>
        <w:rPr>
          <w:color w:val="00395A"/>
        </w:rPr>
        <w:t>immediately</w:t>
      </w:r>
      <w:r>
        <w:rPr>
          <w:color w:val="00395A"/>
          <w:spacing w:val="-1"/>
        </w:rPr>
        <w:t xml:space="preserve"> </w:t>
      </w:r>
      <w:r>
        <w:rPr>
          <w:color w:val="00395A"/>
        </w:rPr>
        <w:t>begins insulting the ED staff,</w:t>
      </w:r>
      <w:r>
        <w:rPr>
          <w:color w:val="00395A"/>
          <w:spacing w:val="-7"/>
        </w:rPr>
        <w:t xml:space="preserve"> </w:t>
      </w:r>
      <w:r>
        <w:rPr>
          <w:color w:val="00395A"/>
        </w:rPr>
        <w:t>loudly complaining that no one is paying attention to her pain.</w:t>
      </w:r>
    </w:p>
    <w:p w14:paraId="342CE190" w14:textId="77777777" w:rsidR="00B00EA7" w:rsidRDefault="00574B43">
      <w:pPr>
        <w:pStyle w:val="BodyText"/>
        <w:spacing w:before="135" w:line="242" w:lineRule="auto"/>
        <w:ind w:right="578"/>
        <w:jc w:val="both"/>
      </w:pPr>
      <w:r>
        <w:rPr>
          <w:color w:val="00395A"/>
        </w:rPr>
        <w:t>ROXANNE:</w:t>
      </w:r>
      <w:r>
        <w:rPr>
          <w:color w:val="00395A"/>
          <w:spacing w:val="-15"/>
        </w:rPr>
        <w:t xml:space="preserve"> </w:t>
      </w:r>
      <w:r>
        <w:rPr>
          <w:color w:val="00395A"/>
        </w:rPr>
        <w:t>That</w:t>
      </w:r>
      <w:r>
        <w:rPr>
          <w:color w:val="00395A"/>
          <w:spacing w:val="-15"/>
        </w:rPr>
        <w:t xml:space="preserve"> </w:t>
      </w:r>
      <w:r>
        <w:rPr>
          <w:color w:val="00395A"/>
        </w:rPr>
        <w:t>b#*%!</w:t>
      </w:r>
      <w:r>
        <w:rPr>
          <w:color w:val="00395A"/>
          <w:spacing w:val="-15"/>
        </w:rPr>
        <w:t xml:space="preserve"> </w:t>
      </w:r>
      <w:r>
        <w:rPr>
          <w:color w:val="00395A"/>
        </w:rPr>
        <w:t>is</w:t>
      </w:r>
      <w:r>
        <w:rPr>
          <w:color w:val="00395A"/>
          <w:spacing w:val="-10"/>
        </w:rPr>
        <w:t xml:space="preserve"> </w:t>
      </w:r>
      <w:r>
        <w:rPr>
          <w:color w:val="00395A"/>
        </w:rPr>
        <w:t>ignoring</w:t>
      </w:r>
      <w:r>
        <w:rPr>
          <w:color w:val="00395A"/>
          <w:spacing w:val="-9"/>
        </w:rPr>
        <w:t xml:space="preserve"> </w:t>
      </w:r>
      <w:r>
        <w:rPr>
          <w:color w:val="00395A"/>
        </w:rPr>
        <w:t>me!</w:t>
      </w:r>
      <w:r>
        <w:rPr>
          <w:color w:val="00395A"/>
          <w:spacing w:val="-11"/>
        </w:rPr>
        <w:t xml:space="preserve"> </w:t>
      </w:r>
      <w:r>
        <w:rPr>
          <w:color w:val="00395A"/>
        </w:rPr>
        <w:t>Can’t</w:t>
      </w:r>
      <w:r>
        <w:rPr>
          <w:color w:val="00395A"/>
          <w:spacing w:val="-10"/>
        </w:rPr>
        <w:t xml:space="preserve"> </w:t>
      </w:r>
      <w:r>
        <w:rPr>
          <w:color w:val="00395A"/>
        </w:rPr>
        <w:t>you</w:t>
      </w:r>
      <w:r>
        <w:rPr>
          <w:color w:val="00395A"/>
          <w:spacing w:val="-10"/>
        </w:rPr>
        <w:t xml:space="preserve"> </w:t>
      </w:r>
      <w:r>
        <w:rPr>
          <w:color w:val="00395A"/>
        </w:rPr>
        <w:t>see</w:t>
      </w:r>
      <w:r>
        <w:rPr>
          <w:color w:val="00395A"/>
          <w:spacing w:val="-10"/>
        </w:rPr>
        <w:t xml:space="preserve"> </w:t>
      </w:r>
      <w:r>
        <w:rPr>
          <w:color w:val="00395A"/>
        </w:rPr>
        <w:t>I’m</w:t>
      </w:r>
      <w:r>
        <w:rPr>
          <w:color w:val="00395A"/>
          <w:spacing w:val="-10"/>
        </w:rPr>
        <w:t xml:space="preserve"> </w:t>
      </w:r>
      <w:r>
        <w:rPr>
          <w:color w:val="00395A"/>
        </w:rPr>
        <w:t>in</w:t>
      </w:r>
      <w:r>
        <w:rPr>
          <w:color w:val="00395A"/>
          <w:spacing w:val="-11"/>
        </w:rPr>
        <w:t xml:space="preserve"> </w:t>
      </w:r>
      <w:r>
        <w:rPr>
          <w:color w:val="00395A"/>
        </w:rPr>
        <w:t>pain?</w:t>
      </w:r>
      <w:r>
        <w:rPr>
          <w:color w:val="00395A"/>
          <w:spacing w:val="-10"/>
        </w:rPr>
        <w:t xml:space="preserve"> </w:t>
      </w:r>
      <w:r>
        <w:rPr>
          <w:color w:val="00395A"/>
        </w:rPr>
        <w:t>My</w:t>
      </w:r>
      <w:r>
        <w:rPr>
          <w:color w:val="00395A"/>
          <w:spacing w:val="-10"/>
        </w:rPr>
        <w:t xml:space="preserve"> </w:t>
      </w:r>
      <w:r>
        <w:rPr>
          <w:rFonts w:ascii="Palatino Linotype" w:hAnsi="Palatino Linotype"/>
          <w:i/>
          <w:color w:val="00395A"/>
        </w:rPr>
        <w:t>God!</w:t>
      </w:r>
      <w:r>
        <w:rPr>
          <w:rFonts w:ascii="Palatino Linotype" w:hAnsi="Palatino Linotype"/>
          <w:i/>
          <w:color w:val="00395A"/>
          <w:spacing w:val="-10"/>
        </w:rPr>
        <w:t xml:space="preserve"> </w:t>
      </w:r>
      <w:r>
        <w:rPr>
          <w:color w:val="00395A"/>
        </w:rPr>
        <w:t>No</w:t>
      </w:r>
      <w:r>
        <w:rPr>
          <w:color w:val="00395A"/>
          <w:spacing w:val="-10"/>
        </w:rPr>
        <w:t xml:space="preserve"> </w:t>
      </w:r>
      <w:r>
        <w:rPr>
          <w:color w:val="00395A"/>
        </w:rPr>
        <w:t>one</w:t>
      </w:r>
      <w:r>
        <w:rPr>
          <w:color w:val="00395A"/>
          <w:spacing w:val="-10"/>
        </w:rPr>
        <w:t xml:space="preserve"> </w:t>
      </w:r>
      <w:r>
        <w:rPr>
          <w:color w:val="00395A"/>
        </w:rPr>
        <w:t>here</w:t>
      </w:r>
      <w:r>
        <w:rPr>
          <w:color w:val="00395A"/>
          <w:spacing w:val="-10"/>
        </w:rPr>
        <w:t xml:space="preserve"> </w:t>
      </w:r>
      <w:r>
        <w:rPr>
          <w:color w:val="00395A"/>
        </w:rPr>
        <w:t>cares about</w:t>
      </w:r>
      <w:r>
        <w:rPr>
          <w:color w:val="00395A"/>
          <w:spacing w:val="-15"/>
        </w:rPr>
        <w:t xml:space="preserve"> </w:t>
      </w:r>
      <w:r>
        <w:rPr>
          <w:color w:val="00395A"/>
        </w:rPr>
        <w:t>anybody</w:t>
      </w:r>
      <w:r>
        <w:rPr>
          <w:color w:val="00395A"/>
          <w:spacing w:val="-15"/>
        </w:rPr>
        <w:t xml:space="preserve"> </w:t>
      </w:r>
      <w:r>
        <w:rPr>
          <w:color w:val="00395A"/>
        </w:rPr>
        <w:t>but</w:t>
      </w:r>
      <w:r>
        <w:rPr>
          <w:color w:val="00395A"/>
          <w:spacing w:val="-15"/>
        </w:rPr>
        <w:t xml:space="preserve"> </w:t>
      </w:r>
      <w:r>
        <w:rPr>
          <w:color w:val="00395A"/>
        </w:rPr>
        <w:t>themselves,</w:t>
      </w:r>
      <w:r>
        <w:rPr>
          <w:color w:val="00395A"/>
          <w:spacing w:val="-15"/>
        </w:rPr>
        <w:t xml:space="preserve"> </w:t>
      </w:r>
      <w:r>
        <w:rPr>
          <w:color w:val="00395A"/>
        </w:rPr>
        <w:t>God</w:t>
      </w:r>
      <w:r>
        <w:rPr>
          <w:color w:val="00395A"/>
          <w:spacing w:val="-15"/>
        </w:rPr>
        <w:t xml:space="preserve"> </w:t>
      </w:r>
      <w:r>
        <w:rPr>
          <w:color w:val="00395A"/>
        </w:rPr>
        <w:t>#*%!</w:t>
      </w:r>
      <w:r>
        <w:rPr>
          <w:color w:val="00395A"/>
          <w:spacing w:val="-15"/>
        </w:rPr>
        <w:t xml:space="preserve"> </w:t>
      </w:r>
      <w:r>
        <w:rPr>
          <w:color w:val="00395A"/>
        </w:rPr>
        <w:t>it!</w:t>
      </w:r>
      <w:r>
        <w:rPr>
          <w:color w:val="00395A"/>
          <w:spacing w:val="-11"/>
        </w:rPr>
        <w:t xml:space="preserve"> </w:t>
      </w:r>
      <w:r>
        <w:rPr>
          <w:color w:val="00395A"/>
        </w:rPr>
        <w:t>Maybe</w:t>
      </w:r>
      <w:r>
        <w:rPr>
          <w:color w:val="00395A"/>
          <w:spacing w:val="-10"/>
        </w:rPr>
        <w:t xml:space="preserve"> </w:t>
      </w:r>
      <w:r>
        <w:rPr>
          <w:color w:val="00395A"/>
        </w:rPr>
        <w:t>you</w:t>
      </w:r>
      <w:r>
        <w:rPr>
          <w:color w:val="00395A"/>
          <w:spacing w:val="-10"/>
        </w:rPr>
        <w:t xml:space="preserve"> </w:t>
      </w:r>
      <w:r>
        <w:rPr>
          <w:color w:val="00395A"/>
        </w:rPr>
        <w:t>can</w:t>
      </w:r>
      <w:r>
        <w:rPr>
          <w:color w:val="00395A"/>
          <w:spacing w:val="-11"/>
        </w:rPr>
        <w:t xml:space="preserve"> </w:t>
      </w:r>
      <w:r>
        <w:rPr>
          <w:color w:val="00395A"/>
        </w:rPr>
        <w:t>help</w:t>
      </w:r>
      <w:r>
        <w:rPr>
          <w:color w:val="00395A"/>
          <w:spacing w:val="-11"/>
        </w:rPr>
        <w:t xml:space="preserve"> </w:t>
      </w:r>
      <w:r>
        <w:rPr>
          <w:color w:val="00395A"/>
        </w:rPr>
        <w:t>me.</w:t>
      </w:r>
      <w:r>
        <w:rPr>
          <w:color w:val="00395A"/>
          <w:spacing w:val="-15"/>
        </w:rPr>
        <w:t xml:space="preserve"> </w:t>
      </w:r>
      <w:r>
        <w:rPr>
          <w:color w:val="00395A"/>
        </w:rPr>
        <w:t>Tell</w:t>
      </w:r>
      <w:r>
        <w:rPr>
          <w:color w:val="00395A"/>
          <w:spacing w:val="-10"/>
        </w:rPr>
        <w:t xml:space="preserve"> </w:t>
      </w:r>
      <w:r>
        <w:rPr>
          <w:color w:val="00395A"/>
        </w:rPr>
        <w:t>them</w:t>
      </w:r>
      <w:r>
        <w:rPr>
          <w:color w:val="00395A"/>
          <w:spacing w:val="-10"/>
        </w:rPr>
        <w:t xml:space="preserve"> </w:t>
      </w:r>
      <w:r>
        <w:rPr>
          <w:color w:val="00395A"/>
        </w:rPr>
        <w:t>I’m</w:t>
      </w:r>
      <w:r>
        <w:rPr>
          <w:color w:val="00395A"/>
          <w:spacing w:val="-10"/>
        </w:rPr>
        <w:t xml:space="preserve"> </w:t>
      </w:r>
      <w:r>
        <w:rPr>
          <w:color w:val="00395A"/>
        </w:rPr>
        <w:t>in</w:t>
      </w:r>
      <w:r>
        <w:rPr>
          <w:color w:val="00395A"/>
          <w:spacing w:val="-11"/>
        </w:rPr>
        <w:t xml:space="preserve"> </w:t>
      </w:r>
      <w:r>
        <w:rPr>
          <w:color w:val="00395A"/>
        </w:rPr>
        <w:t>pain!</w:t>
      </w:r>
      <w:r>
        <w:rPr>
          <w:color w:val="00395A"/>
          <w:spacing w:val="-11"/>
        </w:rPr>
        <w:t xml:space="preserve"> </w:t>
      </w:r>
      <w:r>
        <w:rPr>
          <w:color w:val="00395A"/>
        </w:rPr>
        <w:t>I’m in pain!!!</w:t>
      </w:r>
    </w:p>
    <w:p w14:paraId="38D624EF" w14:textId="77777777" w:rsidR="00B00EA7" w:rsidRDefault="00574B43">
      <w:pPr>
        <w:pStyle w:val="BodyText"/>
        <w:spacing w:before="166"/>
      </w:pPr>
      <w:r>
        <w:rPr>
          <w:color w:val="00395A"/>
        </w:rPr>
        <w:t>COUNSELOR</w:t>
      </w:r>
      <w:r>
        <w:rPr>
          <w:color w:val="00395A"/>
          <w:spacing w:val="55"/>
        </w:rPr>
        <w:t xml:space="preserve"> </w:t>
      </w:r>
      <w:r>
        <w:rPr>
          <w:color w:val="00395A"/>
        </w:rPr>
        <w:t>1:</w:t>
      </w:r>
      <w:r>
        <w:rPr>
          <w:color w:val="00395A"/>
          <w:spacing w:val="38"/>
        </w:rPr>
        <w:t xml:space="preserve"> </w:t>
      </w:r>
      <w:r>
        <w:rPr>
          <w:color w:val="00395A"/>
          <w:spacing w:val="-2"/>
        </w:rPr>
        <w:t>Roxanne…</w:t>
      </w:r>
    </w:p>
    <w:p w14:paraId="0A53B394" w14:textId="77777777" w:rsidR="00B00EA7" w:rsidRDefault="00574B43">
      <w:pPr>
        <w:pStyle w:val="BodyText"/>
        <w:spacing w:before="152" w:line="232" w:lineRule="auto"/>
        <w:ind w:right="387"/>
      </w:pPr>
      <w:r>
        <w:rPr>
          <w:color w:val="00395A"/>
        </w:rPr>
        <w:t>ROXANNE:</w:t>
      </w:r>
      <w:r>
        <w:rPr>
          <w:color w:val="00395A"/>
          <w:spacing w:val="-18"/>
        </w:rPr>
        <w:t xml:space="preserve"> </w:t>
      </w:r>
      <w:r>
        <w:rPr>
          <w:color w:val="00395A"/>
        </w:rPr>
        <w:t>Thank</w:t>
      </w:r>
      <w:r>
        <w:rPr>
          <w:color w:val="00395A"/>
          <w:spacing w:val="-1"/>
        </w:rPr>
        <w:t xml:space="preserve"> </w:t>
      </w:r>
      <w:r>
        <w:rPr>
          <w:rFonts w:ascii="Palatino Linotype" w:hAnsi="Palatino Linotype"/>
          <w:i/>
          <w:color w:val="00395A"/>
        </w:rPr>
        <w:t>God</w:t>
      </w:r>
      <w:r>
        <w:rPr>
          <w:rFonts w:ascii="Palatino Linotype" w:hAnsi="Palatino Linotype"/>
          <w:i/>
          <w:color w:val="00395A"/>
          <w:spacing w:val="-4"/>
        </w:rPr>
        <w:t xml:space="preserve"> </w:t>
      </w:r>
      <w:r>
        <w:rPr>
          <w:color w:val="00395A"/>
        </w:rPr>
        <w:t>you’re</w:t>
      </w:r>
      <w:r>
        <w:rPr>
          <w:color w:val="00395A"/>
          <w:spacing w:val="-1"/>
        </w:rPr>
        <w:t xml:space="preserve"> </w:t>
      </w:r>
      <w:r>
        <w:rPr>
          <w:color w:val="00395A"/>
        </w:rPr>
        <w:t>here!</w:t>
      </w:r>
      <w:r>
        <w:rPr>
          <w:color w:val="00395A"/>
          <w:spacing w:val="-2"/>
        </w:rPr>
        <w:t xml:space="preserve"> </w:t>
      </w:r>
      <w:r>
        <w:rPr>
          <w:color w:val="00395A"/>
        </w:rPr>
        <w:t>Oh</w:t>
      </w:r>
      <w:r>
        <w:rPr>
          <w:color w:val="00395A"/>
          <w:spacing w:val="-1"/>
        </w:rPr>
        <w:t xml:space="preserve"> </w:t>
      </w:r>
      <w:r>
        <w:rPr>
          <w:color w:val="00395A"/>
        </w:rPr>
        <w:t>my</w:t>
      </w:r>
      <w:r>
        <w:rPr>
          <w:color w:val="00395A"/>
          <w:spacing w:val="-1"/>
        </w:rPr>
        <w:t xml:space="preserve"> </w:t>
      </w:r>
      <w:r>
        <w:rPr>
          <w:color w:val="00395A"/>
        </w:rPr>
        <w:t>God,</w:t>
      </w:r>
      <w:r>
        <w:rPr>
          <w:color w:val="00395A"/>
          <w:spacing w:val="-18"/>
        </w:rPr>
        <w:t xml:space="preserve"> </w:t>
      </w:r>
      <w:r>
        <w:rPr>
          <w:color w:val="00395A"/>
        </w:rPr>
        <w:t>thank</w:t>
      </w:r>
      <w:r>
        <w:rPr>
          <w:color w:val="00395A"/>
          <w:spacing w:val="-1"/>
        </w:rPr>
        <w:t xml:space="preserve"> </w:t>
      </w:r>
      <w:r>
        <w:rPr>
          <w:color w:val="00395A"/>
        </w:rPr>
        <w:t>you.</w:t>
      </w:r>
      <w:r>
        <w:rPr>
          <w:color w:val="00395A"/>
          <w:spacing w:val="-21"/>
        </w:rPr>
        <w:t xml:space="preserve"> </w:t>
      </w:r>
      <w:r>
        <w:rPr>
          <w:color w:val="00395A"/>
        </w:rPr>
        <w:t>You</w:t>
      </w:r>
      <w:r>
        <w:rPr>
          <w:color w:val="00395A"/>
          <w:spacing w:val="-1"/>
        </w:rPr>
        <w:t xml:space="preserve"> </w:t>
      </w:r>
      <w:r>
        <w:rPr>
          <w:color w:val="00395A"/>
        </w:rPr>
        <w:t>gotta</w:t>
      </w:r>
      <w:r>
        <w:rPr>
          <w:color w:val="00395A"/>
          <w:spacing w:val="-1"/>
        </w:rPr>
        <w:t xml:space="preserve"> </w:t>
      </w:r>
      <w:r>
        <w:rPr>
          <w:color w:val="00395A"/>
        </w:rPr>
        <w:t>tell</w:t>
      </w:r>
      <w:r>
        <w:rPr>
          <w:color w:val="00395A"/>
          <w:spacing w:val="-3"/>
        </w:rPr>
        <w:t xml:space="preserve"> </w:t>
      </w:r>
      <w:r>
        <w:rPr>
          <w:color w:val="00395A"/>
        </w:rPr>
        <w:t>them</w:t>
      </w:r>
      <w:r>
        <w:rPr>
          <w:color w:val="00395A"/>
          <w:spacing w:val="-1"/>
        </w:rPr>
        <w:t xml:space="preserve"> </w:t>
      </w:r>
      <w:r>
        <w:rPr>
          <w:color w:val="00395A"/>
        </w:rPr>
        <w:t>I</w:t>
      </w:r>
      <w:r>
        <w:rPr>
          <w:color w:val="00395A"/>
          <w:spacing w:val="-2"/>
        </w:rPr>
        <w:t xml:space="preserve"> </w:t>
      </w:r>
      <w:r>
        <w:rPr>
          <w:color w:val="00395A"/>
        </w:rPr>
        <w:t>hurt!</w:t>
      </w:r>
      <w:r>
        <w:rPr>
          <w:color w:val="00395A"/>
          <w:spacing w:val="-2"/>
        </w:rPr>
        <w:t xml:space="preserve"> </w:t>
      </w:r>
      <w:r>
        <w:rPr>
          <w:color w:val="00395A"/>
        </w:rPr>
        <w:t>I’m hurting!</w:t>
      </w:r>
      <w:r>
        <w:rPr>
          <w:color w:val="00395A"/>
          <w:spacing w:val="-1"/>
        </w:rPr>
        <w:t xml:space="preserve"> </w:t>
      </w:r>
      <w:r>
        <w:rPr>
          <w:color w:val="00395A"/>
        </w:rPr>
        <w:t>My back hurts so much!</w:t>
      </w:r>
      <w:r>
        <w:rPr>
          <w:color w:val="00395A"/>
          <w:spacing w:val="-11"/>
        </w:rPr>
        <w:t xml:space="preserve"> </w:t>
      </w:r>
      <w:r>
        <w:rPr>
          <w:color w:val="00395A"/>
        </w:rPr>
        <w:t>They don’t know what the #*%!</w:t>
      </w:r>
      <w:r>
        <w:rPr>
          <w:color w:val="00395A"/>
          <w:spacing w:val="-1"/>
        </w:rPr>
        <w:t xml:space="preserve"> </w:t>
      </w:r>
      <w:r>
        <w:rPr>
          <w:color w:val="00395A"/>
        </w:rPr>
        <w:t>they’re doing here!</w:t>
      </w:r>
    </w:p>
    <w:p w14:paraId="481CE492" w14:textId="77777777" w:rsidR="00B00EA7" w:rsidRDefault="00574B43">
      <w:pPr>
        <w:pStyle w:val="BodyText"/>
        <w:spacing w:before="176" w:line="388" w:lineRule="auto"/>
      </w:pPr>
      <w:r>
        <w:pict w14:anchorId="71BE9279">
          <v:shape id="docshape296" o:spid="_x0000_s2302" style="position:absolute;left:0;text-align:left;margin-left:106.55pt;margin-top:55.4pt;width:380.9pt;height:3.6pt;z-index:-15692800;mso-wrap-distance-left:0;mso-wrap-distance-right:0;mso-position-horizontal-relative:page" coordorigin="2131,1108" coordsize="7618,72" o:spt="100" adj="0,,0" path="m9749,1166r-7618,l2131,1180r7618,l9749,1166xm9749,1108r-7618,l2131,1137r7618,l9749,1108xe" fillcolor="#00395a" stroked="f">
            <v:stroke joinstyle="round"/>
            <v:formulas/>
            <v:path arrowok="t" o:connecttype="segments"/>
            <w10:wrap type="topAndBottom" anchorx="page"/>
          </v:shape>
        </w:pict>
      </w:r>
      <w:r>
        <w:rPr>
          <w:color w:val="00395A"/>
        </w:rPr>
        <w:t>[Roxanne</w:t>
      </w:r>
      <w:r>
        <w:rPr>
          <w:color w:val="00395A"/>
          <w:spacing w:val="-13"/>
        </w:rPr>
        <w:t xml:space="preserve"> </w:t>
      </w:r>
      <w:r>
        <w:rPr>
          <w:color w:val="00395A"/>
        </w:rPr>
        <w:t>grabs</w:t>
      </w:r>
      <w:r>
        <w:rPr>
          <w:color w:val="00395A"/>
          <w:spacing w:val="-6"/>
        </w:rPr>
        <w:t xml:space="preserve"> </w:t>
      </w:r>
      <w:r>
        <w:rPr>
          <w:color w:val="00395A"/>
        </w:rPr>
        <w:t>Counselor</w:t>
      </w:r>
      <w:r>
        <w:rPr>
          <w:color w:val="00395A"/>
          <w:spacing w:val="-7"/>
        </w:rPr>
        <w:t xml:space="preserve"> </w:t>
      </w:r>
      <w:r>
        <w:rPr>
          <w:color w:val="00395A"/>
        </w:rPr>
        <w:t>1’s</w:t>
      </w:r>
      <w:r>
        <w:rPr>
          <w:color w:val="00395A"/>
          <w:spacing w:val="-6"/>
        </w:rPr>
        <w:t xml:space="preserve"> </w:t>
      </w:r>
      <w:r>
        <w:rPr>
          <w:color w:val="00395A"/>
        </w:rPr>
        <w:t>shirt.</w:t>
      </w:r>
      <w:r>
        <w:rPr>
          <w:color w:val="00395A"/>
          <w:spacing w:val="-18"/>
        </w:rPr>
        <w:t xml:space="preserve"> </w:t>
      </w:r>
      <w:r>
        <w:rPr>
          <w:color w:val="00395A"/>
        </w:rPr>
        <w:t>Caught</w:t>
      </w:r>
      <w:r>
        <w:rPr>
          <w:color w:val="00395A"/>
          <w:spacing w:val="-6"/>
        </w:rPr>
        <w:t xml:space="preserve"> </w:t>
      </w:r>
      <w:r>
        <w:rPr>
          <w:color w:val="00395A"/>
        </w:rPr>
        <w:t>off</w:t>
      </w:r>
      <w:r>
        <w:rPr>
          <w:color w:val="00395A"/>
          <w:spacing w:val="-6"/>
        </w:rPr>
        <w:t xml:space="preserve"> </w:t>
      </w:r>
      <w:r>
        <w:rPr>
          <w:color w:val="00395A"/>
        </w:rPr>
        <w:t>guard</w:t>
      </w:r>
      <w:r>
        <w:rPr>
          <w:color w:val="00395A"/>
          <w:spacing w:val="-7"/>
        </w:rPr>
        <w:t xml:space="preserve"> </w:t>
      </w:r>
      <w:r>
        <w:rPr>
          <w:color w:val="00395A"/>
        </w:rPr>
        <w:t>by</w:t>
      </w:r>
      <w:r>
        <w:rPr>
          <w:color w:val="00395A"/>
          <w:spacing w:val="-6"/>
        </w:rPr>
        <w:t xml:space="preserve"> </w:t>
      </w:r>
      <w:r>
        <w:rPr>
          <w:color w:val="00395A"/>
        </w:rPr>
        <w:t>this,</w:t>
      </w:r>
      <w:r>
        <w:rPr>
          <w:color w:val="00395A"/>
          <w:spacing w:val="-18"/>
        </w:rPr>
        <w:t xml:space="preserve"> </w:t>
      </w:r>
      <w:r>
        <w:rPr>
          <w:color w:val="00395A"/>
        </w:rPr>
        <w:t>the</w:t>
      </w:r>
      <w:r>
        <w:rPr>
          <w:color w:val="00395A"/>
          <w:spacing w:val="-6"/>
        </w:rPr>
        <w:t xml:space="preserve"> </w:t>
      </w:r>
      <w:r>
        <w:rPr>
          <w:color w:val="00395A"/>
        </w:rPr>
        <w:t>counselor</w:t>
      </w:r>
      <w:r>
        <w:rPr>
          <w:color w:val="00395A"/>
          <w:spacing w:val="-7"/>
        </w:rPr>
        <w:t xml:space="preserve"> </w:t>
      </w:r>
      <w:r>
        <w:rPr>
          <w:color w:val="00395A"/>
        </w:rPr>
        <w:t>turns</w:t>
      </w:r>
      <w:r>
        <w:rPr>
          <w:color w:val="00395A"/>
          <w:spacing w:val="-6"/>
        </w:rPr>
        <w:t xml:space="preserve"> </w:t>
      </w:r>
      <w:r>
        <w:rPr>
          <w:color w:val="00395A"/>
        </w:rPr>
        <w:t>his</w:t>
      </w:r>
      <w:r>
        <w:rPr>
          <w:color w:val="00395A"/>
          <w:spacing w:val="-6"/>
        </w:rPr>
        <w:t xml:space="preserve"> </w:t>
      </w:r>
      <w:r>
        <w:rPr>
          <w:color w:val="00395A"/>
        </w:rPr>
        <w:t>head</w:t>
      </w:r>
      <w:r>
        <w:rPr>
          <w:color w:val="00395A"/>
          <w:spacing w:val="-7"/>
        </w:rPr>
        <w:t xml:space="preserve"> </w:t>
      </w:r>
      <w:r>
        <w:rPr>
          <w:color w:val="00395A"/>
        </w:rPr>
        <w:t>away.] ROXANNE: Make them pay attention to me!</w:t>
      </w:r>
    </w:p>
    <w:p w14:paraId="17798A89"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6"/>
          <w:w w:val="95"/>
          <w:sz w:val="20"/>
        </w:rPr>
        <w:t xml:space="preserve"> </w:t>
      </w:r>
      <w:r>
        <w:rPr>
          <w:rFonts w:ascii="Trebuchet MS" w:hAnsi="Trebuchet MS"/>
          <w:b/>
          <w:color w:val="00395A"/>
          <w:w w:val="95"/>
          <w:sz w:val="20"/>
        </w:rPr>
        <w:t>Clinician</w:t>
      </w:r>
      <w:r>
        <w:rPr>
          <w:rFonts w:ascii="Trebuchet MS" w:hAnsi="Trebuchet MS"/>
          <w:b/>
          <w:color w:val="00395A"/>
          <w:spacing w:val="-6"/>
          <w:w w:val="95"/>
          <w:sz w:val="20"/>
        </w:rPr>
        <w:t xml:space="preserve"> </w:t>
      </w:r>
      <w:r>
        <w:rPr>
          <w:rFonts w:ascii="Trebuchet MS" w:hAnsi="Trebuchet MS"/>
          <w:b/>
          <w:color w:val="00395A"/>
          <w:w w:val="95"/>
          <w:sz w:val="20"/>
        </w:rPr>
        <w:t>Note:</w:t>
      </w:r>
      <w:r>
        <w:rPr>
          <w:rFonts w:ascii="Trebuchet MS" w:hAnsi="Trebuchet MS"/>
          <w:b/>
          <w:color w:val="00395A"/>
          <w:spacing w:val="-8"/>
          <w:w w:val="95"/>
          <w:sz w:val="20"/>
        </w:rPr>
        <w:t xml:space="preserve"> </w:t>
      </w:r>
      <w:r>
        <w:rPr>
          <w:rFonts w:ascii="Lucida Sans" w:hAnsi="Lucida Sans"/>
          <w:color w:val="00395A"/>
          <w:w w:val="95"/>
          <w:sz w:val="20"/>
        </w:rPr>
        <w:t>Given</w:t>
      </w:r>
      <w:r>
        <w:rPr>
          <w:rFonts w:ascii="Lucida Sans" w:hAnsi="Lucida Sans"/>
          <w:color w:val="00395A"/>
          <w:spacing w:val="-13"/>
          <w:w w:val="95"/>
          <w:sz w:val="20"/>
        </w:rPr>
        <w:t xml:space="preserve"> </w:t>
      </w:r>
      <w:r>
        <w:rPr>
          <w:rFonts w:ascii="Lucida Sans" w:hAnsi="Lucida Sans"/>
          <w:color w:val="00395A"/>
          <w:w w:val="95"/>
          <w:sz w:val="20"/>
        </w:rPr>
        <w:t>Roxanne’s</w:t>
      </w:r>
      <w:r>
        <w:rPr>
          <w:rFonts w:ascii="Lucida Sans" w:hAnsi="Lucida Sans"/>
          <w:color w:val="00395A"/>
          <w:spacing w:val="-12"/>
          <w:w w:val="95"/>
          <w:sz w:val="20"/>
        </w:rPr>
        <w:t xml:space="preserve"> </w:t>
      </w:r>
      <w:r>
        <w:rPr>
          <w:rFonts w:ascii="Lucida Sans" w:hAnsi="Lucida Sans"/>
          <w:color w:val="00395A"/>
          <w:w w:val="95"/>
          <w:sz w:val="20"/>
        </w:rPr>
        <w:t>history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current</w:t>
      </w:r>
      <w:r>
        <w:rPr>
          <w:rFonts w:ascii="Lucida Sans" w:hAnsi="Lucida Sans"/>
          <w:color w:val="00395A"/>
          <w:spacing w:val="-13"/>
          <w:w w:val="95"/>
          <w:sz w:val="20"/>
        </w:rPr>
        <w:t xml:space="preserve"> </w:t>
      </w:r>
      <w:r>
        <w:rPr>
          <w:rFonts w:ascii="Lucida Sans" w:hAnsi="Lucida Sans"/>
          <w:color w:val="00395A"/>
          <w:w w:val="95"/>
          <w:sz w:val="20"/>
        </w:rPr>
        <w:t>behavior,</w:t>
      </w:r>
      <w:r>
        <w:rPr>
          <w:rFonts w:ascii="Lucida Sans" w:hAnsi="Lucida Sans"/>
          <w:color w:val="00395A"/>
          <w:spacing w:val="-12"/>
          <w:w w:val="95"/>
          <w:sz w:val="20"/>
        </w:rPr>
        <w:t xml:space="preserve"> </w:t>
      </w:r>
      <w:r>
        <w:rPr>
          <w:rFonts w:ascii="Lucida Sans" w:hAnsi="Lucida Sans"/>
          <w:color w:val="00395A"/>
          <w:w w:val="95"/>
          <w:sz w:val="20"/>
        </w:rPr>
        <w:t>it</w:t>
      </w:r>
      <w:r>
        <w:rPr>
          <w:rFonts w:ascii="Lucida Sans" w:hAnsi="Lucida Sans"/>
          <w:color w:val="00395A"/>
          <w:spacing w:val="-13"/>
          <w:w w:val="95"/>
          <w:sz w:val="20"/>
        </w:rPr>
        <w:t xml:space="preserve"> </w:t>
      </w:r>
      <w:r>
        <w:rPr>
          <w:rFonts w:ascii="Lucida Sans" w:hAnsi="Lucida Sans"/>
          <w:color w:val="00395A"/>
          <w:w w:val="95"/>
          <w:sz w:val="20"/>
        </w:rPr>
        <w:t>may</w:t>
      </w:r>
      <w:r>
        <w:rPr>
          <w:rFonts w:ascii="Lucida Sans" w:hAnsi="Lucida Sans"/>
          <w:color w:val="00395A"/>
          <w:spacing w:val="-12"/>
          <w:w w:val="95"/>
          <w:sz w:val="20"/>
        </w:rPr>
        <w:t xml:space="preserve"> </w:t>
      </w:r>
      <w:r>
        <w:rPr>
          <w:rFonts w:ascii="Lucida Sans" w:hAnsi="Lucida Sans"/>
          <w:color w:val="00395A"/>
          <w:w w:val="95"/>
          <w:sz w:val="20"/>
        </w:rPr>
        <w:t>be</w:t>
      </w:r>
      <w:r>
        <w:rPr>
          <w:rFonts w:ascii="Lucida Sans" w:hAnsi="Lucida Sans"/>
          <w:color w:val="00395A"/>
          <w:spacing w:val="-13"/>
          <w:w w:val="95"/>
          <w:sz w:val="20"/>
        </w:rPr>
        <w:t xml:space="preserve"> </w:t>
      </w:r>
      <w:r>
        <w:rPr>
          <w:rFonts w:ascii="Lucida Sans" w:hAnsi="Lucida Sans"/>
          <w:color w:val="00395A"/>
          <w:w w:val="95"/>
          <w:sz w:val="20"/>
        </w:rPr>
        <w:t>that she</w:t>
      </w:r>
      <w:r>
        <w:rPr>
          <w:rFonts w:ascii="Lucida Sans" w:hAnsi="Lucida Sans"/>
          <w:color w:val="00395A"/>
          <w:spacing w:val="-11"/>
          <w:w w:val="95"/>
          <w:sz w:val="20"/>
        </w:rPr>
        <w:t xml:space="preserve"> </w:t>
      </w:r>
      <w:r>
        <w:rPr>
          <w:rFonts w:ascii="Lucida Sans" w:hAnsi="Lucida Sans"/>
          <w:color w:val="00395A"/>
          <w:w w:val="95"/>
          <w:sz w:val="20"/>
        </w:rPr>
        <w:t>was</w:t>
      </w:r>
      <w:r>
        <w:rPr>
          <w:rFonts w:ascii="Lucida Sans" w:hAnsi="Lucida Sans"/>
          <w:color w:val="00395A"/>
          <w:spacing w:val="-11"/>
          <w:w w:val="95"/>
          <w:sz w:val="20"/>
        </w:rPr>
        <w:t xml:space="preserve"> </w:t>
      </w:r>
      <w:r>
        <w:rPr>
          <w:rFonts w:ascii="Lucida Sans" w:hAnsi="Lucida Sans"/>
          <w:color w:val="00395A"/>
          <w:w w:val="95"/>
          <w:sz w:val="20"/>
        </w:rPr>
        <w:t>not</w:t>
      </w:r>
      <w:r>
        <w:rPr>
          <w:rFonts w:ascii="Lucida Sans" w:hAnsi="Lucida Sans"/>
          <w:color w:val="00395A"/>
          <w:spacing w:val="-9"/>
          <w:w w:val="95"/>
          <w:sz w:val="20"/>
        </w:rPr>
        <w:t xml:space="preserve"> </w:t>
      </w:r>
      <w:r>
        <w:rPr>
          <w:rFonts w:ascii="Lucida Sans" w:hAnsi="Lucida Sans"/>
          <w:color w:val="00395A"/>
          <w:w w:val="95"/>
          <w:sz w:val="20"/>
        </w:rPr>
        <w:t>examined</w:t>
      </w:r>
      <w:r>
        <w:rPr>
          <w:rFonts w:ascii="Lucida Sans" w:hAnsi="Lucida Sans"/>
          <w:color w:val="00395A"/>
          <w:spacing w:val="-7"/>
          <w:w w:val="95"/>
          <w:sz w:val="20"/>
        </w:rPr>
        <w:t xml:space="preserve"> </w:t>
      </w:r>
      <w:r>
        <w:rPr>
          <w:rFonts w:ascii="Lucida Sans" w:hAnsi="Lucida Sans"/>
          <w:color w:val="00395A"/>
          <w:w w:val="95"/>
          <w:sz w:val="20"/>
        </w:rPr>
        <w:t>carefully.</w:t>
      </w:r>
      <w:r>
        <w:rPr>
          <w:rFonts w:ascii="Lucida Sans" w:hAnsi="Lucida Sans"/>
          <w:color w:val="00395A"/>
          <w:spacing w:val="-11"/>
          <w:w w:val="95"/>
          <w:sz w:val="20"/>
        </w:rPr>
        <w:t xml:space="preserve"> </w:t>
      </w:r>
      <w:r>
        <w:rPr>
          <w:rFonts w:ascii="Lucida Sans" w:hAnsi="Lucida Sans"/>
          <w:color w:val="00395A"/>
          <w:w w:val="95"/>
          <w:sz w:val="20"/>
        </w:rPr>
        <w:t>Barring</w:t>
      </w:r>
      <w:r>
        <w:rPr>
          <w:rFonts w:ascii="Lucida Sans" w:hAnsi="Lucida Sans"/>
          <w:color w:val="00395A"/>
          <w:spacing w:val="-10"/>
          <w:w w:val="95"/>
          <w:sz w:val="20"/>
        </w:rPr>
        <w:t xml:space="preserve"> </w:t>
      </w:r>
      <w:r>
        <w:rPr>
          <w:rFonts w:ascii="Lucida Sans" w:hAnsi="Lucida Sans"/>
          <w:color w:val="00395A"/>
          <w:w w:val="95"/>
          <w:sz w:val="20"/>
        </w:rPr>
        <w:t>any</w:t>
      </w:r>
      <w:r>
        <w:rPr>
          <w:rFonts w:ascii="Lucida Sans" w:hAnsi="Lucida Sans"/>
          <w:color w:val="00395A"/>
          <w:spacing w:val="-11"/>
          <w:w w:val="95"/>
          <w:sz w:val="20"/>
        </w:rPr>
        <w:t xml:space="preserve"> </w:t>
      </w:r>
      <w:r>
        <w:rPr>
          <w:rFonts w:ascii="Lucida Sans" w:hAnsi="Lucida Sans"/>
          <w:color w:val="00395A"/>
          <w:w w:val="95"/>
          <w:sz w:val="20"/>
        </w:rPr>
        <w:t>clear</w:t>
      </w:r>
      <w:r>
        <w:rPr>
          <w:rFonts w:ascii="Lucida Sans" w:hAnsi="Lucida Sans"/>
          <w:color w:val="00395A"/>
          <w:spacing w:val="-11"/>
          <w:w w:val="95"/>
          <w:sz w:val="20"/>
        </w:rPr>
        <w:t xml:space="preserve"> </w:t>
      </w:r>
      <w:r>
        <w:rPr>
          <w:rFonts w:ascii="Lucida Sans" w:hAnsi="Lucida Sans"/>
          <w:color w:val="00395A"/>
          <w:w w:val="95"/>
          <w:sz w:val="20"/>
        </w:rPr>
        <w:t>danger</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client,</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9"/>
          <w:w w:val="95"/>
          <w:sz w:val="20"/>
        </w:rPr>
        <w:t xml:space="preserve"> </w:t>
      </w:r>
      <w:r>
        <w:rPr>
          <w:rFonts w:ascii="Lucida Sans" w:hAnsi="Lucida Sans"/>
          <w:color w:val="00395A"/>
          <w:w w:val="95"/>
          <w:sz w:val="20"/>
        </w:rPr>
        <w:t>im­ portant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avoid</w:t>
      </w:r>
      <w:r>
        <w:rPr>
          <w:rFonts w:ascii="Lucida Sans" w:hAnsi="Lucida Sans"/>
          <w:color w:val="00395A"/>
          <w:spacing w:val="-12"/>
          <w:w w:val="95"/>
          <w:sz w:val="20"/>
        </w:rPr>
        <w:t xml:space="preserve"> </w:t>
      </w:r>
      <w:r>
        <w:rPr>
          <w:rFonts w:ascii="Lucida Sans" w:hAnsi="Lucida Sans"/>
          <w:color w:val="00395A"/>
          <w:w w:val="95"/>
          <w:sz w:val="20"/>
        </w:rPr>
        <w:t>confronting</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ED</w:t>
      </w:r>
      <w:r>
        <w:rPr>
          <w:rFonts w:ascii="Lucida Sans" w:hAnsi="Lucida Sans"/>
          <w:color w:val="00395A"/>
          <w:spacing w:val="-12"/>
          <w:w w:val="95"/>
          <w:sz w:val="20"/>
        </w:rPr>
        <w:t xml:space="preserve"> </w:t>
      </w:r>
      <w:r>
        <w:rPr>
          <w:rFonts w:ascii="Lucida Sans" w:hAnsi="Lucida Sans"/>
          <w:color w:val="00395A"/>
          <w:w w:val="95"/>
          <w:sz w:val="20"/>
        </w:rPr>
        <w:t>staff</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1"/>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possibility</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time.</w:t>
      </w:r>
      <w:r>
        <w:rPr>
          <w:rFonts w:ascii="Lucida Sans" w:hAnsi="Lucida Sans"/>
          <w:color w:val="00395A"/>
          <w:spacing w:val="-13"/>
          <w:w w:val="95"/>
          <w:sz w:val="20"/>
        </w:rPr>
        <w:t xml:space="preserve"> </w:t>
      </w:r>
      <w:r>
        <w:rPr>
          <w:rFonts w:ascii="Lucida Sans" w:hAnsi="Lucida Sans"/>
          <w:color w:val="00395A"/>
          <w:w w:val="95"/>
          <w:sz w:val="20"/>
        </w:rPr>
        <w:t>Issues about</w:t>
      </w:r>
      <w:r>
        <w:rPr>
          <w:rFonts w:ascii="Lucida Sans" w:hAnsi="Lucida Sans"/>
          <w:color w:val="00395A"/>
          <w:spacing w:val="-8"/>
          <w:w w:val="95"/>
          <w:sz w:val="20"/>
        </w:rPr>
        <w:t xml:space="preserve"> </w:t>
      </w:r>
      <w:r>
        <w:rPr>
          <w:rFonts w:ascii="Lucida Sans" w:hAnsi="Lucida Sans"/>
          <w:color w:val="00395A"/>
          <w:w w:val="95"/>
          <w:sz w:val="20"/>
        </w:rPr>
        <w:t>Roxanne’s</w:t>
      </w:r>
      <w:r>
        <w:rPr>
          <w:rFonts w:ascii="Lucida Sans" w:hAnsi="Lucida Sans"/>
          <w:color w:val="00395A"/>
          <w:spacing w:val="-8"/>
          <w:w w:val="95"/>
          <w:sz w:val="20"/>
        </w:rPr>
        <w:t xml:space="preserve"> </w:t>
      </w:r>
      <w:r>
        <w:rPr>
          <w:rFonts w:ascii="Lucida Sans" w:hAnsi="Lucida Sans"/>
          <w:color w:val="00395A"/>
          <w:w w:val="95"/>
          <w:sz w:val="20"/>
        </w:rPr>
        <w:t>treatment</w:t>
      </w:r>
      <w:r>
        <w:rPr>
          <w:rFonts w:ascii="Lucida Sans" w:hAnsi="Lucida Sans"/>
          <w:color w:val="00395A"/>
          <w:spacing w:val="-8"/>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ED</w:t>
      </w:r>
      <w:r>
        <w:rPr>
          <w:rFonts w:ascii="Lucida Sans" w:hAnsi="Lucida Sans"/>
          <w:color w:val="00395A"/>
          <w:spacing w:val="-8"/>
          <w:w w:val="95"/>
          <w:sz w:val="20"/>
        </w:rPr>
        <w:t xml:space="preserve"> </w:t>
      </w:r>
      <w:r>
        <w:rPr>
          <w:rFonts w:ascii="Lucida Sans" w:hAnsi="Lucida Sans"/>
          <w:color w:val="00395A"/>
          <w:w w:val="95"/>
          <w:sz w:val="20"/>
        </w:rPr>
        <w:t>can</w:t>
      </w:r>
      <w:r>
        <w:rPr>
          <w:rFonts w:ascii="Lucida Sans" w:hAnsi="Lucida Sans"/>
          <w:color w:val="00395A"/>
          <w:spacing w:val="-10"/>
          <w:w w:val="95"/>
          <w:sz w:val="20"/>
        </w:rPr>
        <w:t xml:space="preserve"> </w:t>
      </w:r>
      <w:r>
        <w:rPr>
          <w:rFonts w:ascii="Lucida Sans" w:hAnsi="Lucida Sans"/>
          <w:color w:val="00395A"/>
          <w:w w:val="95"/>
          <w:sz w:val="20"/>
        </w:rPr>
        <w:t>be</w:t>
      </w:r>
      <w:r>
        <w:rPr>
          <w:rFonts w:ascii="Lucida Sans" w:hAnsi="Lucida Sans"/>
          <w:color w:val="00395A"/>
          <w:spacing w:val="-8"/>
          <w:w w:val="95"/>
          <w:sz w:val="20"/>
        </w:rPr>
        <w:t xml:space="preserve"> </w:t>
      </w:r>
      <w:r>
        <w:rPr>
          <w:rFonts w:ascii="Lucida Sans" w:hAnsi="Lucida Sans"/>
          <w:color w:val="00395A"/>
          <w:w w:val="95"/>
          <w:sz w:val="20"/>
        </w:rPr>
        <w:t>carefully</w:t>
      </w:r>
      <w:r>
        <w:rPr>
          <w:rFonts w:ascii="Lucida Sans" w:hAnsi="Lucida Sans"/>
          <w:color w:val="00395A"/>
          <w:spacing w:val="-7"/>
          <w:w w:val="95"/>
          <w:sz w:val="20"/>
        </w:rPr>
        <w:t xml:space="preserve"> </w:t>
      </w:r>
      <w:r>
        <w:rPr>
          <w:rFonts w:ascii="Lucida Sans" w:hAnsi="Lucida Sans"/>
          <w:color w:val="00395A"/>
          <w:w w:val="95"/>
          <w:sz w:val="20"/>
        </w:rPr>
        <w:t>examined</w:t>
      </w:r>
      <w:r>
        <w:rPr>
          <w:rFonts w:ascii="Lucida Sans" w:hAnsi="Lucida Sans"/>
          <w:color w:val="00395A"/>
          <w:spacing w:val="-9"/>
          <w:w w:val="95"/>
          <w:sz w:val="20"/>
        </w:rPr>
        <w:t xml:space="preserve"> </w:t>
      </w:r>
      <w:r>
        <w:rPr>
          <w:rFonts w:ascii="Lucida Sans" w:hAnsi="Lucida Sans"/>
          <w:color w:val="00395A"/>
          <w:w w:val="95"/>
          <w:sz w:val="20"/>
        </w:rPr>
        <w:t>away</w:t>
      </w:r>
      <w:r>
        <w:rPr>
          <w:rFonts w:ascii="Lucida Sans" w:hAnsi="Lucida Sans"/>
          <w:color w:val="00395A"/>
          <w:spacing w:val="-7"/>
          <w:w w:val="95"/>
          <w:sz w:val="20"/>
        </w:rPr>
        <w:t xml:space="preserve"> </w:t>
      </w:r>
      <w:r>
        <w:rPr>
          <w:rFonts w:ascii="Lucida Sans" w:hAnsi="Lucida Sans"/>
          <w:color w:val="00395A"/>
          <w:w w:val="95"/>
          <w:sz w:val="20"/>
        </w:rPr>
        <w:t>from</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ur­ gency</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moment.</w:t>
      </w:r>
      <w:r>
        <w:rPr>
          <w:rFonts w:ascii="Lucida Sans" w:hAnsi="Lucida Sans"/>
          <w:color w:val="00395A"/>
          <w:spacing w:val="-7"/>
          <w:w w:val="95"/>
          <w:sz w:val="20"/>
        </w:rPr>
        <w:t xml:space="preserve"> </w:t>
      </w:r>
      <w:r>
        <w:rPr>
          <w:rFonts w:ascii="Lucida Sans" w:hAnsi="Lucida Sans"/>
          <w:color w:val="00395A"/>
          <w:w w:val="95"/>
          <w:sz w:val="20"/>
        </w:rPr>
        <w:t>Moreover,</w:t>
      </w:r>
      <w:r>
        <w:rPr>
          <w:rFonts w:ascii="Lucida Sans" w:hAnsi="Lucida Sans"/>
          <w:color w:val="00395A"/>
          <w:spacing w:val="-10"/>
          <w:w w:val="95"/>
          <w:sz w:val="20"/>
        </w:rPr>
        <w:t xml:space="preserve"> </w:t>
      </w:r>
      <w:r>
        <w:rPr>
          <w:rFonts w:ascii="Lucida Sans" w:hAnsi="Lucida Sans"/>
          <w:color w:val="00395A"/>
          <w:w w:val="95"/>
          <w:sz w:val="20"/>
        </w:rPr>
        <w:t>Roxanne</w:t>
      </w:r>
      <w:r>
        <w:rPr>
          <w:rFonts w:ascii="Lucida Sans" w:hAnsi="Lucida Sans"/>
          <w:color w:val="00395A"/>
          <w:spacing w:val="-10"/>
          <w:w w:val="95"/>
          <w:sz w:val="20"/>
        </w:rPr>
        <w:t xml:space="preserve"> </w:t>
      </w:r>
      <w:r>
        <w:rPr>
          <w:rFonts w:ascii="Lucida Sans" w:hAnsi="Lucida Sans"/>
          <w:color w:val="00395A"/>
          <w:w w:val="95"/>
          <w:sz w:val="20"/>
        </w:rPr>
        <w:t>may</w:t>
      </w:r>
      <w:r>
        <w:rPr>
          <w:rFonts w:ascii="Lucida Sans" w:hAnsi="Lucida Sans"/>
          <w:color w:val="00395A"/>
          <w:spacing w:val="-7"/>
          <w:w w:val="95"/>
          <w:sz w:val="20"/>
        </w:rPr>
        <w:t xml:space="preserve"> </w:t>
      </w:r>
      <w:r>
        <w:rPr>
          <w:rFonts w:ascii="Lucida Sans" w:hAnsi="Lucida Sans"/>
          <w:color w:val="00395A"/>
          <w:w w:val="95"/>
          <w:sz w:val="20"/>
        </w:rPr>
        <w:t>further</w:t>
      </w:r>
      <w:r>
        <w:rPr>
          <w:rFonts w:ascii="Lucida Sans" w:hAnsi="Lucida Sans"/>
          <w:color w:val="00395A"/>
          <w:spacing w:val="-10"/>
          <w:w w:val="95"/>
          <w:sz w:val="20"/>
        </w:rPr>
        <w:t xml:space="preserve"> </w:t>
      </w:r>
      <w:r>
        <w:rPr>
          <w:rFonts w:ascii="Lucida Sans" w:hAnsi="Lucida Sans"/>
          <w:color w:val="00395A"/>
          <w:w w:val="95"/>
          <w:sz w:val="20"/>
        </w:rPr>
        <w:t>escalate</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behavior</w:t>
      </w:r>
      <w:r>
        <w:rPr>
          <w:rFonts w:ascii="Lucida Sans" w:hAnsi="Lucida Sans"/>
          <w:color w:val="00395A"/>
          <w:spacing w:val="-10"/>
          <w:w w:val="95"/>
          <w:sz w:val="20"/>
        </w:rPr>
        <w:t xml:space="preserve"> </w:t>
      </w:r>
      <w:r>
        <w:rPr>
          <w:rFonts w:ascii="Lucida Sans" w:hAnsi="Lucida Sans"/>
          <w:color w:val="00395A"/>
          <w:w w:val="95"/>
          <w:sz w:val="20"/>
        </w:rPr>
        <w:t>if</w:t>
      </w:r>
      <w:r>
        <w:rPr>
          <w:rFonts w:ascii="Lucida Sans" w:hAnsi="Lucida Sans"/>
          <w:color w:val="00395A"/>
          <w:spacing w:val="-8"/>
          <w:w w:val="95"/>
          <w:sz w:val="20"/>
        </w:rPr>
        <w:t xml:space="preserve"> </w:t>
      </w:r>
      <w:r>
        <w:rPr>
          <w:rFonts w:ascii="Lucida Sans" w:hAnsi="Lucida Sans"/>
          <w:color w:val="00395A"/>
          <w:w w:val="95"/>
          <w:sz w:val="20"/>
        </w:rPr>
        <w:t>she senses</w:t>
      </w:r>
      <w:r>
        <w:rPr>
          <w:rFonts w:ascii="Lucida Sans" w:hAnsi="Lucida Sans"/>
          <w:color w:val="00395A"/>
          <w:spacing w:val="-11"/>
          <w:w w:val="95"/>
          <w:sz w:val="20"/>
        </w:rPr>
        <w:t xml:space="preserve"> </w:t>
      </w:r>
      <w:r>
        <w:rPr>
          <w:rFonts w:ascii="Lucida Sans" w:hAnsi="Lucida Sans"/>
          <w:color w:val="00395A"/>
          <w:w w:val="95"/>
          <w:sz w:val="20"/>
        </w:rPr>
        <w:t>disunity</w:t>
      </w:r>
      <w:r>
        <w:rPr>
          <w:rFonts w:ascii="Lucida Sans" w:hAnsi="Lucida Sans"/>
          <w:color w:val="00395A"/>
          <w:spacing w:val="-11"/>
          <w:w w:val="95"/>
          <w:sz w:val="20"/>
        </w:rPr>
        <w:t xml:space="preserve"> </w:t>
      </w:r>
      <w:r>
        <w:rPr>
          <w:rFonts w:ascii="Lucida Sans" w:hAnsi="Lucida Sans"/>
          <w:color w:val="00395A"/>
          <w:w w:val="95"/>
          <w:sz w:val="20"/>
        </w:rPr>
        <w:t>between</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ED</w:t>
      </w:r>
      <w:r>
        <w:rPr>
          <w:rFonts w:ascii="Lucida Sans" w:hAnsi="Lucida Sans"/>
          <w:color w:val="00395A"/>
          <w:spacing w:val="-9"/>
          <w:w w:val="95"/>
          <w:sz w:val="20"/>
        </w:rPr>
        <w:t xml:space="preserve"> </w:t>
      </w:r>
      <w:r>
        <w:rPr>
          <w:rFonts w:ascii="Lucida Sans" w:hAnsi="Lucida Sans"/>
          <w:color w:val="00395A"/>
          <w:w w:val="95"/>
          <w:sz w:val="20"/>
        </w:rPr>
        <w:t>staff</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1"/>
          <w:w w:val="95"/>
          <w:sz w:val="20"/>
        </w:rPr>
        <w:t xml:space="preserve"> </w:t>
      </w:r>
      <w:r>
        <w:rPr>
          <w:rFonts w:ascii="Lucida Sans" w:hAnsi="Lucida Sans"/>
          <w:color w:val="00395A"/>
          <w:w w:val="95"/>
          <w:sz w:val="20"/>
        </w:rPr>
        <w:t>counselor.</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team</w:t>
      </w:r>
      <w:r>
        <w:rPr>
          <w:rFonts w:ascii="Lucida Sans" w:hAnsi="Lucida Sans"/>
          <w:color w:val="00395A"/>
          <w:spacing w:val="-10"/>
          <w:w w:val="95"/>
          <w:sz w:val="20"/>
        </w:rPr>
        <w:t xml:space="preserve"> </w:t>
      </w:r>
      <w:r>
        <w:rPr>
          <w:rFonts w:ascii="Lucida Sans" w:hAnsi="Lucida Sans"/>
          <w:color w:val="00395A"/>
          <w:w w:val="95"/>
          <w:sz w:val="20"/>
        </w:rPr>
        <w:t>will</w:t>
      </w:r>
      <w:r>
        <w:rPr>
          <w:rFonts w:ascii="Lucida Sans" w:hAnsi="Lucida Sans"/>
          <w:color w:val="00395A"/>
          <w:spacing w:val="-10"/>
          <w:w w:val="95"/>
          <w:sz w:val="20"/>
        </w:rPr>
        <w:t xml:space="preserve"> </w:t>
      </w:r>
      <w:r>
        <w:rPr>
          <w:rFonts w:ascii="Lucida Sans" w:hAnsi="Lucida Sans"/>
          <w:color w:val="00395A"/>
          <w:w w:val="95"/>
          <w:sz w:val="20"/>
        </w:rPr>
        <w:t xml:space="preserve">address </w:t>
      </w:r>
      <w:r>
        <w:rPr>
          <w:rFonts w:ascii="Lucida Sans" w:hAnsi="Lucida Sans"/>
          <w:color w:val="00395A"/>
          <w:w w:val="90"/>
          <w:sz w:val="20"/>
        </w:rPr>
        <w:t xml:space="preserve">Roxanne’s own behavior and desire for medication after leaving the ED, minimizing </w:t>
      </w:r>
      <w:r>
        <w:rPr>
          <w:rFonts w:ascii="Lucida Sans" w:hAnsi="Lucida Sans"/>
          <w:color w:val="00395A"/>
          <w:w w:val="95"/>
          <w:sz w:val="20"/>
        </w:rPr>
        <w:t>disruption</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breach</w:t>
      </w:r>
      <w:r>
        <w:rPr>
          <w:rFonts w:ascii="Lucida Sans" w:hAnsi="Lucida Sans"/>
          <w:color w:val="00395A"/>
          <w:spacing w:val="-5"/>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privacy</w:t>
      </w:r>
      <w:r>
        <w:rPr>
          <w:rFonts w:ascii="Lucida Sans" w:hAnsi="Lucida Sans"/>
          <w:color w:val="00395A"/>
          <w:spacing w:val="-7"/>
          <w:w w:val="95"/>
          <w:sz w:val="20"/>
        </w:rPr>
        <w:t xml:space="preserve"> </w:t>
      </w:r>
      <w:r>
        <w:rPr>
          <w:rFonts w:ascii="Lucida Sans" w:hAnsi="Lucida Sans"/>
          <w:color w:val="00395A"/>
          <w:w w:val="95"/>
          <w:sz w:val="20"/>
        </w:rPr>
        <w:t>in</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public</w:t>
      </w:r>
      <w:r>
        <w:rPr>
          <w:rFonts w:ascii="Lucida Sans" w:hAnsi="Lucida Sans"/>
          <w:color w:val="00395A"/>
          <w:spacing w:val="-7"/>
          <w:w w:val="95"/>
          <w:sz w:val="20"/>
        </w:rPr>
        <w:t xml:space="preserve"> </w:t>
      </w:r>
      <w:r>
        <w:rPr>
          <w:rFonts w:ascii="Lucida Sans" w:hAnsi="Lucida Sans"/>
          <w:color w:val="00395A"/>
          <w:w w:val="95"/>
          <w:sz w:val="20"/>
        </w:rPr>
        <w:t>waiting</w:t>
      </w:r>
      <w:r>
        <w:rPr>
          <w:rFonts w:ascii="Lucida Sans" w:hAnsi="Lucida Sans"/>
          <w:color w:val="00395A"/>
          <w:spacing w:val="-3"/>
          <w:w w:val="95"/>
          <w:sz w:val="20"/>
        </w:rPr>
        <w:t xml:space="preserve"> </w:t>
      </w:r>
      <w:r>
        <w:rPr>
          <w:rFonts w:ascii="Lucida Sans" w:hAnsi="Lucida Sans"/>
          <w:color w:val="00395A"/>
          <w:w w:val="95"/>
          <w:sz w:val="20"/>
        </w:rPr>
        <w:t>area.</w:t>
      </w:r>
    </w:p>
    <w:p w14:paraId="2CC466EA" w14:textId="77777777" w:rsidR="00B00EA7" w:rsidRDefault="00574B43">
      <w:pPr>
        <w:pStyle w:val="BodyText"/>
        <w:spacing w:before="7"/>
        <w:ind w:left="0"/>
        <w:rPr>
          <w:rFonts w:ascii="Lucida Sans"/>
          <w:sz w:val="4"/>
        </w:rPr>
      </w:pPr>
      <w:r>
        <w:pict w14:anchorId="370617C8">
          <v:shape id="docshape297" o:spid="_x0000_s2301" style="position:absolute;margin-left:106.55pt;margin-top:3.9pt;width:380.9pt;height:3.6pt;z-index:-15692288;mso-wrap-distance-left:0;mso-wrap-distance-right:0;mso-position-horizontal-relative:page" coordorigin="2131,78" coordsize="7618,72" o:spt="100" adj="0,,0" path="m9749,122r-7618,l2131,150r7618,l9749,122xm9749,78r-7618,l2131,93r7618,l9749,78xe" fillcolor="#00395a" stroked="f">
            <v:stroke joinstyle="round"/>
            <v:formulas/>
            <v:path arrowok="t" o:connecttype="segments"/>
            <w10:wrap type="topAndBottom" anchorx="page"/>
          </v:shape>
        </w:pict>
      </w:r>
    </w:p>
    <w:p w14:paraId="05ACDAE1" w14:textId="77777777" w:rsidR="00B00EA7" w:rsidRDefault="00574B43">
      <w:pPr>
        <w:pStyle w:val="BodyText"/>
        <w:spacing w:before="124"/>
      </w:pPr>
      <w:r>
        <w:rPr>
          <w:color w:val="00395A"/>
        </w:rPr>
        <w:t>COUNSELOR</w:t>
      </w:r>
      <w:r>
        <w:rPr>
          <w:color w:val="00395A"/>
          <w:spacing w:val="33"/>
        </w:rPr>
        <w:t xml:space="preserve"> </w:t>
      </w:r>
      <w:r>
        <w:rPr>
          <w:color w:val="00395A"/>
        </w:rPr>
        <w:t>2:</w:t>
      </w:r>
      <w:r>
        <w:rPr>
          <w:color w:val="00395A"/>
          <w:spacing w:val="20"/>
        </w:rPr>
        <w:t xml:space="preserve"> </w:t>
      </w:r>
      <w:r>
        <w:rPr>
          <w:color w:val="00395A"/>
        </w:rPr>
        <w:t>Roxanne,</w:t>
      </w:r>
      <w:r>
        <w:rPr>
          <w:color w:val="00395A"/>
          <w:spacing w:val="5"/>
        </w:rPr>
        <w:t xml:space="preserve"> </w:t>
      </w:r>
      <w:r>
        <w:rPr>
          <w:color w:val="00395A"/>
          <w:spacing w:val="-2"/>
        </w:rPr>
        <w:t>listen…</w:t>
      </w:r>
    </w:p>
    <w:p w14:paraId="5355A23C" w14:textId="77777777" w:rsidR="00B00EA7" w:rsidRDefault="00574B43">
      <w:pPr>
        <w:pStyle w:val="BodyText"/>
        <w:spacing w:before="172"/>
        <w:jc w:val="both"/>
      </w:pPr>
      <w:r>
        <w:rPr>
          <w:color w:val="00395A"/>
        </w:rPr>
        <w:t>[Counselor</w:t>
      </w:r>
      <w:r>
        <w:rPr>
          <w:color w:val="00395A"/>
          <w:spacing w:val="-12"/>
        </w:rPr>
        <w:t xml:space="preserve"> </w:t>
      </w:r>
      <w:r>
        <w:rPr>
          <w:color w:val="00395A"/>
        </w:rPr>
        <w:t>2’s</w:t>
      </w:r>
      <w:r>
        <w:rPr>
          <w:color w:val="00395A"/>
          <w:spacing w:val="-11"/>
        </w:rPr>
        <w:t xml:space="preserve"> </w:t>
      </w:r>
      <w:r>
        <w:rPr>
          <w:color w:val="00395A"/>
        </w:rPr>
        <w:t>calm</w:t>
      </w:r>
      <w:r>
        <w:rPr>
          <w:color w:val="00395A"/>
          <w:spacing w:val="-12"/>
        </w:rPr>
        <w:t xml:space="preserve"> </w:t>
      </w:r>
      <w:r>
        <w:rPr>
          <w:color w:val="00395A"/>
        </w:rPr>
        <w:t>tone</w:t>
      </w:r>
      <w:r>
        <w:rPr>
          <w:color w:val="00395A"/>
          <w:spacing w:val="-11"/>
        </w:rPr>
        <w:t xml:space="preserve"> </w:t>
      </w:r>
      <w:r>
        <w:rPr>
          <w:color w:val="00395A"/>
        </w:rPr>
        <w:t>and</w:t>
      </w:r>
      <w:r>
        <w:rPr>
          <w:color w:val="00395A"/>
          <w:spacing w:val="-11"/>
        </w:rPr>
        <w:t xml:space="preserve"> </w:t>
      </w:r>
      <w:r>
        <w:rPr>
          <w:color w:val="00395A"/>
        </w:rPr>
        <w:t>kind</w:t>
      </w:r>
      <w:r>
        <w:rPr>
          <w:color w:val="00395A"/>
          <w:spacing w:val="-12"/>
        </w:rPr>
        <w:t xml:space="preserve"> </w:t>
      </w:r>
      <w:r>
        <w:rPr>
          <w:color w:val="00395A"/>
        </w:rPr>
        <w:t>manner</w:t>
      </w:r>
      <w:r>
        <w:rPr>
          <w:color w:val="00395A"/>
          <w:spacing w:val="-12"/>
        </w:rPr>
        <w:t xml:space="preserve"> </w:t>
      </w:r>
      <w:r>
        <w:rPr>
          <w:color w:val="00395A"/>
        </w:rPr>
        <w:t>catch</w:t>
      </w:r>
      <w:r>
        <w:rPr>
          <w:color w:val="00395A"/>
          <w:spacing w:val="-11"/>
        </w:rPr>
        <w:t xml:space="preserve"> </w:t>
      </w:r>
      <w:r>
        <w:rPr>
          <w:color w:val="00395A"/>
        </w:rPr>
        <w:t>Roxanne’s</w:t>
      </w:r>
      <w:r>
        <w:rPr>
          <w:color w:val="00395A"/>
          <w:spacing w:val="-11"/>
        </w:rPr>
        <w:t xml:space="preserve"> </w:t>
      </w:r>
      <w:r>
        <w:rPr>
          <w:color w:val="00395A"/>
          <w:spacing w:val="-2"/>
        </w:rPr>
        <w:t>attention.]</w:t>
      </w:r>
    </w:p>
    <w:p w14:paraId="173DAFFE" w14:textId="77777777" w:rsidR="00B00EA7" w:rsidRDefault="00574B43">
      <w:pPr>
        <w:pStyle w:val="BodyText"/>
        <w:spacing w:before="161" w:line="223" w:lineRule="auto"/>
        <w:ind w:left="719" w:right="387"/>
      </w:pPr>
      <w:r>
        <w:rPr>
          <w:color w:val="00395A"/>
        </w:rPr>
        <w:t>ROXANNE:</w:t>
      </w:r>
      <w:r>
        <w:rPr>
          <w:color w:val="00395A"/>
          <w:spacing w:val="-7"/>
        </w:rPr>
        <w:t xml:space="preserve"> </w:t>
      </w:r>
      <w:r>
        <w:rPr>
          <w:color w:val="00395A"/>
        </w:rPr>
        <w:t>No,</w:t>
      </w:r>
      <w:r>
        <w:rPr>
          <w:color w:val="00395A"/>
          <w:spacing w:val="-16"/>
        </w:rPr>
        <w:t xml:space="preserve"> </w:t>
      </w:r>
      <w:r>
        <w:rPr>
          <w:color w:val="00395A"/>
        </w:rPr>
        <w:t>I’m really hurting!</w:t>
      </w:r>
      <w:r>
        <w:rPr>
          <w:color w:val="00395A"/>
          <w:spacing w:val="-1"/>
        </w:rPr>
        <w:t xml:space="preserve"> </w:t>
      </w:r>
      <w:r>
        <w:rPr>
          <w:color w:val="00395A"/>
        </w:rPr>
        <w:t>You gotta get me some medication,</w:t>
      </w:r>
      <w:r>
        <w:rPr>
          <w:color w:val="00395A"/>
          <w:spacing w:val="-16"/>
        </w:rPr>
        <w:t xml:space="preserve"> </w:t>
      </w:r>
      <w:r>
        <w:rPr>
          <w:color w:val="00395A"/>
        </w:rPr>
        <w:t xml:space="preserve">pleeeease! </w:t>
      </w:r>
      <w:r>
        <w:rPr>
          <w:rFonts w:ascii="Palatino Linotype" w:hAnsi="Palatino Linotype"/>
          <w:i/>
          <w:color w:val="00395A"/>
        </w:rPr>
        <w:t xml:space="preserve">You </w:t>
      </w:r>
      <w:r>
        <w:rPr>
          <w:color w:val="00395A"/>
        </w:rPr>
        <w:t>under­ stand.</w:t>
      </w:r>
      <w:r>
        <w:rPr>
          <w:color w:val="00395A"/>
          <w:spacing w:val="-18"/>
        </w:rPr>
        <w:t xml:space="preserve"> </w:t>
      </w:r>
      <w:r>
        <w:rPr>
          <w:color w:val="00395A"/>
        </w:rPr>
        <w:t>I’m</w:t>
      </w:r>
      <w:r>
        <w:rPr>
          <w:color w:val="00395A"/>
          <w:spacing w:val="-15"/>
        </w:rPr>
        <w:t xml:space="preserve"> </w:t>
      </w:r>
      <w:r>
        <w:rPr>
          <w:color w:val="00395A"/>
        </w:rPr>
        <w:t>a</w:t>
      </w:r>
      <w:r>
        <w:rPr>
          <w:color w:val="00395A"/>
          <w:spacing w:val="-15"/>
        </w:rPr>
        <w:t xml:space="preserve"> </w:t>
      </w:r>
      <w:r>
        <w:rPr>
          <w:color w:val="00395A"/>
        </w:rPr>
        <w:t>woman.</w:t>
      </w:r>
      <w:r>
        <w:rPr>
          <w:color w:val="00395A"/>
          <w:spacing w:val="-18"/>
        </w:rPr>
        <w:t xml:space="preserve"> </w:t>
      </w:r>
      <w:r>
        <w:rPr>
          <w:color w:val="00395A"/>
        </w:rPr>
        <w:t>I</w:t>
      </w:r>
      <w:r>
        <w:rPr>
          <w:color w:val="00395A"/>
          <w:spacing w:val="-15"/>
        </w:rPr>
        <w:t xml:space="preserve"> </w:t>
      </w:r>
      <w:r>
        <w:rPr>
          <w:color w:val="00395A"/>
        </w:rPr>
        <w:t>have</w:t>
      </w:r>
      <w:r>
        <w:rPr>
          <w:color w:val="00395A"/>
          <w:spacing w:val="-15"/>
        </w:rPr>
        <w:t xml:space="preserve"> </w:t>
      </w:r>
      <w:r>
        <w:rPr>
          <w:color w:val="00395A"/>
        </w:rPr>
        <w:t>problems.</w:t>
      </w:r>
      <w:r>
        <w:rPr>
          <w:color w:val="00395A"/>
          <w:spacing w:val="-21"/>
        </w:rPr>
        <w:t xml:space="preserve"> </w:t>
      </w:r>
      <w:r>
        <w:rPr>
          <w:color w:val="00395A"/>
        </w:rPr>
        <w:t>You</w:t>
      </w:r>
      <w:r>
        <w:rPr>
          <w:color w:val="00395A"/>
          <w:spacing w:val="-15"/>
        </w:rPr>
        <w:t xml:space="preserve"> </w:t>
      </w:r>
      <w:r>
        <w:rPr>
          <w:color w:val="00395A"/>
        </w:rPr>
        <w:t>understand.</w:t>
      </w:r>
      <w:r>
        <w:rPr>
          <w:color w:val="00395A"/>
          <w:spacing w:val="-18"/>
        </w:rPr>
        <w:t xml:space="preserve"> </w:t>
      </w:r>
      <w:r>
        <w:rPr>
          <w:color w:val="00395A"/>
        </w:rPr>
        <w:t>Can</w:t>
      </w:r>
      <w:r>
        <w:rPr>
          <w:color w:val="00395A"/>
          <w:spacing w:val="-15"/>
        </w:rPr>
        <w:t xml:space="preserve"> </w:t>
      </w:r>
      <w:r>
        <w:rPr>
          <w:color w:val="00395A"/>
        </w:rPr>
        <w:t>you</w:t>
      </w:r>
      <w:r>
        <w:rPr>
          <w:color w:val="00395A"/>
          <w:spacing w:val="-15"/>
        </w:rPr>
        <w:t xml:space="preserve"> </w:t>
      </w:r>
      <w:r>
        <w:rPr>
          <w:color w:val="00395A"/>
        </w:rPr>
        <w:t>help</w:t>
      </w:r>
      <w:r>
        <w:rPr>
          <w:color w:val="00395A"/>
          <w:spacing w:val="-15"/>
        </w:rPr>
        <w:t xml:space="preserve"> </w:t>
      </w:r>
      <w:r>
        <w:rPr>
          <w:color w:val="00395A"/>
        </w:rPr>
        <w:t>me,</w:t>
      </w:r>
      <w:r>
        <w:rPr>
          <w:color w:val="00395A"/>
          <w:spacing w:val="-18"/>
        </w:rPr>
        <w:t xml:space="preserve"> </w:t>
      </w:r>
      <w:r>
        <w:rPr>
          <w:rFonts w:ascii="Palatino Linotype" w:hAnsi="Palatino Linotype"/>
          <w:i/>
          <w:color w:val="00395A"/>
        </w:rPr>
        <w:t>please!!</w:t>
      </w:r>
      <w:r>
        <w:rPr>
          <w:rFonts w:ascii="Palatino Linotype" w:hAnsi="Palatino Linotype"/>
          <w:i/>
          <w:color w:val="00395A"/>
          <w:spacing w:val="-15"/>
        </w:rPr>
        <w:t xml:space="preserve"> </w:t>
      </w:r>
      <w:r>
        <w:rPr>
          <w:color w:val="00395A"/>
        </w:rPr>
        <w:t>Please!</w:t>
      </w:r>
      <w:r>
        <w:rPr>
          <w:color w:val="00395A"/>
          <w:spacing w:val="-15"/>
        </w:rPr>
        <w:t xml:space="preserve"> </w:t>
      </w:r>
      <w:r>
        <w:rPr>
          <w:color w:val="00395A"/>
        </w:rPr>
        <w:t>My</w:t>
      </w:r>
      <w:r>
        <w:rPr>
          <w:color w:val="00395A"/>
          <w:spacing w:val="-15"/>
        </w:rPr>
        <w:t xml:space="preserve"> </w:t>
      </w:r>
      <w:r>
        <w:rPr>
          <w:color w:val="00395A"/>
        </w:rPr>
        <w:t>back really hurts!!</w:t>
      </w:r>
    </w:p>
    <w:p w14:paraId="34954EBC" w14:textId="77777777" w:rsidR="00B00EA7" w:rsidRDefault="00574B43">
      <w:pPr>
        <w:pStyle w:val="BodyText"/>
        <w:spacing w:before="176"/>
      </w:pPr>
      <w:r>
        <w:rPr>
          <w:color w:val="00395A"/>
        </w:rPr>
        <w:t>COUNSELOR</w:t>
      </w:r>
      <w:r>
        <w:rPr>
          <w:color w:val="00395A"/>
          <w:spacing w:val="30"/>
        </w:rPr>
        <w:t xml:space="preserve"> </w:t>
      </w:r>
      <w:r>
        <w:rPr>
          <w:color w:val="00395A"/>
        </w:rPr>
        <w:t>2:</w:t>
      </w:r>
      <w:r>
        <w:rPr>
          <w:color w:val="00395A"/>
          <w:spacing w:val="18"/>
        </w:rPr>
        <w:t xml:space="preserve"> </w:t>
      </w:r>
      <w:r>
        <w:rPr>
          <w:color w:val="00395A"/>
        </w:rPr>
        <w:t>Roxanne.</w:t>
      </w:r>
      <w:r>
        <w:rPr>
          <w:color w:val="00395A"/>
          <w:spacing w:val="3"/>
        </w:rPr>
        <w:t xml:space="preserve"> </w:t>
      </w:r>
      <w:r>
        <w:rPr>
          <w:color w:val="00395A"/>
        </w:rPr>
        <w:t>Can</w:t>
      </w:r>
      <w:r>
        <w:rPr>
          <w:color w:val="00395A"/>
          <w:spacing w:val="30"/>
        </w:rPr>
        <w:t xml:space="preserve"> </w:t>
      </w:r>
      <w:r>
        <w:rPr>
          <w:color w:val="00395A"/>
          <w:spacing w:val="-4"/>
        </w:rPr>
        <w:t>you—</w:t>
      </w:r>
    </w:p>
    <w:p w14:paraId="5EFA4342" w14:textId="77777777" w:rsidR="00B00EA7" w:rsidRDefault="00574B43">
      <w:pPr>
        <w:pStyle w:val="BodyText"/>
        <w:spacing w:before="145"/>
        <w:jc w:val="both"/>
      </w:pPr>
      <w:r>
        <w:rPr>
          <w:color w:val="00395A"/>
        </w:rPr>
        <w:t>ROXANNE:</w:t>
      </w:r>
      <w:r>
        <w:rPr>
          <w:color w:val="00395A"/>
          <w:spacing w:val="-13"/>
        </w:rPr>
        <w:t xml:space="preserve"> </w:t>
      </w:r>
      <w:r>
        <w:rPr>
          <w:color w:val="00395A"/>
        </w:rPr>
        <w:t>[</w:t>
      </w:r>
      <w:r>
        <w:rPr>
          <w:rFonts w:ascii="Palatino Linotype" w:hAnsi="Palatino Linotype"/>
          <w:i/>
          <w:color w:val="00395A"/>
        </w:rPr>
        <w:t>shouting</w:t>
      </w:r>
      <w:r>
        <w:rPr>
          <w:color w:val="00395A"/>
        </w:rPr>
        <w:t>]</w:t>
      </w:r>
      <w:r>
        <w:rPr>
          <w:color w:val="00395A"/>
          <w:spacing w:val="-1"/>
        </w:rPr>
        <w:t xml:space="preserve"> </w:t>
      </w:r>
      <w:r>
        <w:rPr>
          <w:color w:val="00395A"/>
        </w:rPr>
        <w:t>Let’s</w:t>
      </w:r>
      <w:r>
        <w:rPr>
          <w:color w:val="00395A"/>
          <w:spacing w:val="-6"/>
        </w:rPr>
        <w:t xml:space="preserve"> </w:t>
      </w:r>
      <w:r>
        <w:rPr>
          <w:color w:val="00395A"/>
        </w:rPr>
        <w:t>go</w:t>
      </w:r>
      <w:r>
        <w:rPr>
          <w:color w:val="00395A"/>
          <w:spacing w:val="-4"/>
        </w:rPr>
        <w:t xml:space="preserve"> </w:t>
      </w:r>
      <w:r>
        <w:rPr>
          <w:color w:val="00395A"/>
        </w:rPr>
        <w:t>to</w:t>
      </w:r>
      <w:r>
        <w:rPr>
          <w:color w:val="00395A"/>
          <w:spacing w:val="-4"/>
        </w:rPr>
        <w:t xml:space="preserve"> </w:t>
      </w:r>
      <w:r>
        <w:rPr>
          <w:color w:val="00395A"/>
        </w:rPr>
        <w:t>another</w:t>
      </w:r>
      <w:r>
        <w:rPr>
          <w:color w:val="00395A"/>
          <w:spacing w:val="-4"/>
        </w:rPr>
        <w:t xml:space="preserve"> </w:t>
      </w:r>
      <w:r>
        <w:rPr>
          <w:color w:val="00395A"/>
        </w:rPr>
        <w:t>hospital!</w:t>
      </w:r>
      <w:r>
        <w:rPr>
          <w:color w:val="00395A"/>
          <w:spacing w:val="-5"/>
        </w:rPr>
        <w:t xml:space="preserve"> </w:t>
      </w:r>
      <w:r>
        <w:rPr>
          <w:color w:val="00395A"/>
        </w:rPr>
        <w:t>I</w:t>
      </w:r>
      <w:r>
        <w:rPr>
          <w:color w:val="00395A"/>
          <w:spacing w:val="-5"/>
        </w:rPr>
        <w:t xml:space="preserve"> </w:t>
      </w:r>
      <w:r>
        <w:rPr>
          <w:color w:val="00395A"/>
        </w:rPr>
        <w:t>gotta</w:t>
      </w:r>
      <w:r>
        <w:rPr>
          <w:color w:val="00395A"/>
          <w:spacing w:val="-4"/>
        </w:rPr>
        <w:t xml:space="preserve"> </w:t>
      </w:r>
      <w:r>
        <w:rPr>
          <w:color w:val="00395A"/>
        </w:rPr>
        <w:t>do</w:t>
      </w:r>
      <w:r>
        <w:rPr>
          <w:color w:val="00395A"/>
          <w:spacing w:val="-4"/>
        </w:rPr>
        <w:t xml:space="preserve"> </w:t>
      </w:r>
      <w:r>
        <w:rPr>
          <w:color w:val="00395A"/>
          <w:spacing w:val="-2"/>
        </w:rPr>
        <w:t>something!</w:t>
      </w:r>
    </w:p>
    <w:p w14:paraId="41F32753" w14:textId="77777777" w:rsidR="00B00EA7" w:rsidRDefault="00B00EA7">
      <w:pPr>
        <w:jc w:val="both"/>
        <w:sectPr w:rsidR="00B00EA7">
          <w:pgSz w:w="12240" w:h="15840"/>
          <w:pgMar w:top="1280" w:right="1060" w:bottom="1100" w:left="720" w:header="720" w:footer="902" w:gutter="0"/>
          <w:cols w:space="720"/>
        </w:sectPr>
      </w:pPr>
    </w:p>
    <w:p w14:paraId="283867A8" w14:textId="77777777" w:rsidR="00B00EA7" w:rsidRDefault="00574B43">
      <w:pPr>
        <w:pStyle w:val="BodyText"/>
        <w:spacing w:before="91" w:line="232" w:lineRule="auto"/>
        <w:ind w:right="475"/>
        <w:jc w:val="both"/>
      </w:pPr>
      <w:r>
        <w:rPr>
          <w:color w:val="00395A"/>
        </w:rPr>
        <w:lastRenderedPageBreak/>
        <w:t>COUNSELOR</w:t>
      </w:r>
      <w:r>
        <w:rPr>
          <w:color w:val="00395A"/>
          <w:spacing w:val="-15"/>
        </w:rPr>
        <w:t xml:space="preserve"> </w:t>
      </w:r>
      <w:r>
        <w:rPr>
          <w:color w:val="00395A"/>
        </w:rPr>
        <w:t>2:</w:t>
      </w:r>
      <w:r>
        <w:rPr>
          <w:color w:val="00395A"/>
          <w:spacing w:val="-15"/>
        </w:rPr>
        <w:t xml:space="preserve"> </w:t>
      </w:r>
      <w:r>
        <w:rPr>
          <w:color w:val="00395A"/>
        </w:rPr>
        <w:t>[</w:t>
      </w:r>
      <w:r>
        <w:rPr>
          <w:rFonts w:ascii="Palatino Linotype" w:hAnsi="Palatino Linotype"/>
          <w:i/>
          <w:color w:val="00395A"/>
        </w:rPr>
        <w:t>calmly</w:t>
      </w:r>
      <w:r>
        <w:rPr>
          <w:rFonts w:ascii="Palatino Linotype" w:hAnsi="Palatino Linotype"/>
          <w:i/>
          <w:color w:val="00395A"/>
          <w:spacing w:val="-15"/>
        </w:rPr>
        <w:t xml:space="preserve"> </w:t>
      </w:r>
      <w:r>
        <w:rPr>
          <w:rFonts w:ascii="Palatino Linotype" w:hAnsi="Palatino Linotype"/>
          <w:i/>
          <w:color w:val="00395A"/>
        </w:rPr>
        <w:t>but</w:t>
      </w:r>
      <w:r>
        <w:rPr>
          <w:rFonts w:ascii="Palatino Linotype" w:hAnsi="Palatino Linotype"/>
          <w:i/>
          <w:color w:val="00395A"/>
          <w:spacing w:val="-15"/>
        </w:rPr>
        <w:t xml:space="preserve"> </w:t>
      </w:r>
      <w:r>
        <w:rPr>
          <w:rFonts w:ascii="Palatino Linotype" w:hAnsi="Palatino Linotype"/>
          <w:i/>
          <w:color w:val="00395A"/>
        </w:rPr>
        <w:t>f</w:t>
      </w:r>
      <w:r>
        <w:rPr>
          <w:rFonts w:ascii="Palatino Linotype" w:hAnsi="Palatino Linotype"/>
          <w:i/>
          <w:color w:val="00395A"/>
          <w:spacing w:val="-15"/>
        </w:rPr>
        <w:t xml:space="preserve"> </w:t>
      </w:r>
      <w:r>
        <w:rPr>
          <w:rFonts w:ascii="Palatino Linotype" w:hAnsi="Palatino Linotype"/>
          <w:i/>
          <w:color w:val="00395A"/>
        </w:rPr>
        <w:t>irmly</w:t>
      </w:r>
      <w:r>
        <w:rPr>
          <w:color w:val="00395A"/>
        </w:rPr>
        <w:t>]</w:t>
      </w:r>
      <w:r>
        <w:rPr>
          <w:color w:val="00395A"/>
          <w:spacing w:val="-15"/>
        </w:rPr>
        <w:t xml:space="preserve"> </w:t>
      </w:r>
      <w:r>
        <w:rPr>
          <w:color w:val="00395A"/>
        </w:rPr>
        <w:t>Can</w:t>
      </w:r>
      <w:r>
        <w:rPr>
          <w:color w:val="00395A"/>
          <w:spacing w:val="-12"/>
        </w:rPr>
        <w:t xml:space="preserve"> </w:t>
      </w:r>
      <w:r>
        <w:rPr>
          <w:color w:val="00395A"/>
        </w:rPr>
        <w:t>you</w:t>
      </w:r>
      <w:r>
        <w:rPr>
          <w:color w:val="00395A"/>
          <w:spacing w:val="-7"/>
        </w:rPr>
        <w:t xml:space="preserve"> </w:t>
      </w:r>
      <w:r>
        <w:rPr>
          <w:color w:val="00395A"/>
        </w:rPr>
        <w:t>go</w:t>
      </w:r>
      <w:r>
        <w:rPr>
          <w:color w:val="00395A"/>
          <w:spacing w:val="-5"/>
        </w:rPr>
        <w:t xml:space="preserve"> </w:t>
      </w:r>
      <w:r>
        <w:rPr>
          <w:color w:val="00395A"/>
        </w:rPr>
        <w:t>back</w:t>
      </w:r>
      <w:r>
        <w:rPr>
          <w:color w:val="00395A"/>
          <w:spacing w:val="-5"/>
        </w:rPr>
        <w:t xml:space="preserve"> </w:t>
      </w:r>
      <w:r>
        <w:rPr>
          <w:color w:val="00395A"/>
        </w:rPr>
        <w:t>to</w:t>
      </w:r>
      <w:r>
        <w:rPr>
          <w:color w:val="00395A"/>
          <w:spacing w:val="-5"/>
        </w:rPr>
        <w:t xml:space="preserve"> </w:t>
      </w:r>
      <w:r>
        <w:rPr>
          <w:color w:val="00395A"/>
        </w:rPr>
        <w:t>the</w:t>
      </w:r>
      <w:r>
        <w:rPr>
          <w:color w:val="00395A"/>
          <w:spacing w:val="-5"/>
        </w:rPr>
        <w:t xml:space="preserve"> </w:t>
      </w:r>
      <w:r>
        <w:rPr>
          <w:color w:val="00395A"/>
        </w:rPr>
        <w:t>chair,</w:t>
      </w:r>
      <w:r>
        <w:rPr>
          <w:color w:val="00395A"/>
          <w:spacing w:val="-15"/>
        </w:rPr>
        <w:t xml:space="preserve"> </w:t>
      </w:r>
      <w:r>
        <w:rPr>
          <w:color w:val="00395A"/>
        </w:rPr>
        <w:t>please?</w:t>
      </w:r>
      <w:r>
        <w:rPr>
          <w:color w:val="00395A"/>
          <w:spacing w:val="-8"/>
        </w:rPr>
        <w:t xml:space="preserve"> </w:t>
      </w:r>
      <w:r>
        <w:rPr>
          <w:color w:val="00395A"/>
        </w:rPr>
        <w:t>Listen,</w:t>
      </w:r>
      <w:r>
        <w:rPr>
          <w:color w:val="00395A"/>
          <w:spacing w:val="-15"/>
        </w:rPr>
        <w:t xml:space="preserve"> </w:t>
      </w:r>
      <w:r>
        <w:rPr>
          <w:color w:val="00395A"/>
        </w:rPr>
        <w:t>they</w:t>
      </w:r>
      <w:r>
        <w:rPr>
          <w:color w:val="00395A"/>
          <w:spacing w:val="-5"/>
        </w:rPr>
        <w:t xml:space="preserve"> </w:t>
      </w:r>
      <w:r>
        <w:rPr>
          <w:color w:val="00395A"/>
        </w:rPr>
        <w:t>called</w:t>
      </w:r>
      <w:r>
        <w:rPr>
          <w:color w:val="00395A"/>
          <w:spacing w:val="-6"/>
        </w:rPr>
        <w:t xml:space="preserve"> </w:t>
      </w:r>
      <w:r>
        <w:rPr>
          <w:color w:val="00395A"/>
        </w:rPr>
        <w:t>us and</w:t>
      </w:r>
      <w:r>
        <w:rPr>
          <w:color w:val="00395A"/>
          <w:spacing w:val="-1"/>
        </w:rPr>
        <w:t xml:space="preserve"> </w:t>
      </w:r>
      <w:r>
        <w:rPr>
          <w:color w:val="00395A"/>
        </w:rPr>
        <w:t>said</w:t>
      </w:r>
      <w:r>
        <w:rPr>
          <w:color w:val="00395A"/>
          <w:spacing w:val="-1"/>
        </w:rPr>
        <w:t xml:space="preserve"> </w:t>
      </w:r>
      <w:r>
        <w:rPr>
          <w:color w:val="00395A"/>
        </w:rPr>
        <w:t>they can’t give you medication.</w:t>
      </w:r>
      <w:r>
        <w:rPr>
          <w:color w:val="00395A"/>
          <w:spacing w:val="-21"/>
        </w:rPr>
        <w:t xml:space="preserve"> </w:t>
      </w:r>
      <w:r>
        <w:rPr>
          <w:color w:val="00395A"/>
        </w:rPr>
        <w:t>We’d</w:t>
      </w:r>
      <w:r>
        <w:rPr>
          <w:color w:val="00395A"/>
          <w:spacing w:val="-1"/>
        </w:rPr>
        <w:t xml:space="preserve"> </w:t>
      </w:r>
      <w:r>
        <w:rPr>
          <w:color w:val="00395A"/>
        </w:rPr>
        <w:t>like to get</w:t>
      </w:r>
      <w:r>
        <w:rPr>
          <w:color w:val="00395A"/>
          <w:spacing w:val="-3"/>
        </w:rPr>
        <w:t xml:space="preserve"> </w:t>
      </w:r>
      <w:r>
        <w:rPr>
          <w:color w:val="00395A"/>
        </w:rPr>
        <w:t>you in</w:t>
      </w:r>
      <w:r>
        <w:rPr>
          <w:color w:val="00395A"/>
          <w:spacing w:val="-1"/>
        </w:rPr>
        <w:t xml:space="preserve"> </w:t>
      </w:r>
      <w:r>
        <w:rPr>
          <w:color w:val="00395A"/>
        </w:rPr>
        <w:t>the van</w:t>
      </w:r>
      <w:r>
        <w:rPr>
          <w:color w:val="00395A"/>
          <w:spacing w:val="-1"/>
        </w:rPr>
        <w:t xml:space="preserve"> </w:t>
      </w:r>
      <w:r>
        <w:rPr>
          <w:color w:val="00395A"/>
        </w:rPr>
        <w:t>and</w:t>
      </w:r>
      <w:r>
        <w:rPr>
          <w:color w:val="00395A"/>
          <w:spacing w:val="-1"/>
        </w:rPr>
        <w:t xml:space="preserve"> </w:t>
      </w:r>
      <w:r>
        <w:rPr>
          <w:color w:val="00395A"/>
        </w:rPr>
        <w:t>take you home.</w:t>
      </w:r>
    </w:p>
    <w:p w14:paraId="16ED5CF8" w14:textId="77777777" w:rsidR="00B00EA7" w:rsidRDefault="00574B43">
      <w:pPr>
        <w:pStyle w:val="BodyText"/>
        <w:spacing w:before="4"/>
        <w:ind w:left="0"/>
        <w:rPr>
          <w:sz w:val="16"/>
        </w:rPr>
      </w:pPr>
      <w:r>
        <w:pict w14:anchorId="7FCB15D0">
          <v:shape id="docshape298" o:spid="_x0000_s2300" style="position:absolute;margin-left:106.55pt;margin-top:10.6pt;width:380.9pt;height:3.6pt;z-index:-15691776;mso-wrap-distance-left:0;mso-wrap-distance-right:0;mso-position-horizontal-relative:page" coordorigin="2131,212" coordsize="7618,72" o:spt="100" adj="0,,0" path="m9749,270r-7618,l2131,284r7618,l9749,270xm9749,212r-7618,l2131,241r7618,l9749,212xe" fillcolor="#00395a" stroked="f">
            <v:stroke joinstyle="round"/>
            <v:formulas/>
            <v:path arrowok="t" o:connecttype="segments"/>
            <w10:wrap type="topAndBottom" anchorx="page"/>
          </v:shape>
        </w:pict>
      </w:r>
    </w:p>
    <w:p w14:paraId="2B144DC4"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9"/>
          <w:w w:val="95"/>
          <w:sz w:val="20"/>
        </w:rPr>
        <w:t xml:space="preserve"> </w:t>
      </w:r>
      <w:r>
        <w:rPr>
          <w:rFonts w:ascii="Trebuchet MS" w:hAnsi="Trebuchet MS"/>
          <w:b/>
          <w:color w:val="00395A"/>
          <w:w w:val="95"/>
          <w:sz w:val="20"/>
        </w:rPr>
        <w:t>Clinician</w:t>
      </w:r>
      <w:r>
        <w:rPr>
          <w:rFonts w:ascii="Trebuchet MS" w:hAnsi="Trebuchet MS"/>
          <w:b/>
          <w:color w:val="00395A"/>
          <w:spacing w:val="-8"/>
          <w:w w:val="95"/>
          <w:sz w:val="20"/>
        </w:rPr>
        <w:t xml:space="preserve"> </w:t>
      </w:r>
      <w:r>
        <w:rPr>
          <w:rFonts w:ascii="Trebuchet MS" w:hAnsi="Trebuchet MS"/>
          <w:b/>
          <w:color w:val="00395A"/>
          <w:w w:val="95"/>
          <w:sz w:val="20"/>
        </w:rPr>
        <w:t>Note:</w:t>
      </w:r>
      <w:r>
        <w:rPr>
          <w:rFonts w:ascii="Trebuchet MS" w:hAnsi="Trebuchet MS"/>
          <w:b/>
          <w:color w:val="00395A"/>
          <w:spacing w:val="-6"/>
          <w:w w:val="95"/>
          <w:sz w:val="20"/>
        </w:rPr>
        <w:t xml:space="preserve"> </w:t>
      </w:r>
      <w:r>
        <w:rPr>
          <w:rFonts w:ascii="Lucida Sans" w:hAnsi="Lucida Sans"/>
          <w:color w:val="00395A"/>
          <w:w w:val="95"/>
          <w:sz w:val="20"/>
        </w:rPr>
        <w:t>Counselor</w:t>
      </w:r>
      <w:r>
        <w:rPr>
          <w:rFonts w:ascii="Lucida Sans" w:hAnsi="Lucida Sans"/>
          <w:color w:val="00395A"/>
          <w:spacing w:val="-12"/>
          <w:w w:val="95"/>
          <w:sz w:val="20"/>
        </w:rPr>
        <w:t xml:space="preserve"> </w:t>
      </w:r>
      <w:r>
        <w:rPr>
          <w:rFonts w:ascii="Lucida Sans" w:hAnsi="Lucida Sans"/>
          <w:color w:val="00395A"/>
          <w:w w:val="95"/>
          <w:sz w:val="20"/>
        </w:rPr>
        <w:t>2’s</w:t>
      </w:r>
      <w:r>
        <w:rPr>
          <w:rFonts w:ascii="Lucida Sans" w:hAnsi="Lucida Sans"/>
          <w:color w:val="00395A"/>
          <w:spacing w:val="-12"/>
          <w:w w:val="95"/>
          <w:sz w:val="20"/>
        </w:rPr>
        <w:t xml:space="preserve"> </w:t>
      </w:r>
      <w:r>
        <w:rPr>
          <w:rFonts w:ascii="Lucida Sans" w:hAnsi="Lucida Sans"/>
          <w:color w:val="00395A"/>
          <w:w w:val="95"/>
          <w:sz w:val="20"/>
        </w:rPr>
        <w:t>calm,</w:t>
      </w:r>
      <w:r>
        <w:rPr>
          <w:rFonts w:ascii="Lucida Sans" w:hAnsi="Lucida Sans"/>
          <w:color w:val="00395A"/>
          <w:spacing w:val="-12"/>
          <w:w w:val="95"/>
          <w:sz w:val="20"/>
        </w:rPr>
        <w:t xml:space="preserve"> </w:t>
      </w:r>
      <w:r>
        <w:rPr>
          <w:rFonts w:ascii="Lucida Sans" w:hAnsi="Lucida Sans"/>
          <w:color w:val="00395A"/>
          <w:w w:val="95"/>
          <w:sz w:val="20"/>
        </w:rPr>
        <w:t>firm</w:t>
      </w:r>
      <w:r>
        <w:rPr>
          <w:rFonts w:ascii="Lucida Sans" w:hAnsi="Lucida Sans"/>
          <w:color w:val="00395A"/>
          <w:spacing w:val="-13"/>
          <w:w w:val="95"/>
          <w:sz w:val="20"/>
        </w:rPr>
        <w:t xml:space="preserve"> </w:t>
      </w:r>
      <w:r>
        <w:rPr>
          <w:rFonts w:ascii="Lucida Sans" w:hAnsi="Lucida Sans"/>
          <w:color w:val="00395A"/>
          <w:w w:val="95"/>
          <w:sz w:val="20"/>
        </w:rPr>
        <w:t>tone</w:t>
      </w:r>
      <w:r>
        <w:rPr>
          <w:rFonts w:ascii="Lucida Sans" w:hAnsi="Lucida Sans"/>
          <w:color w:val="00395A"/>
          <w:spacing w:val="-12"/>
          <w:w w:val="95"/>
          <w:sz w:val="20"/>
        </w:rPr>
        <w:t xml:space="preserve"> </w:t>
      </w:r>
      <w:r>
        <w:rPr>
          <w:rFonts w:ascii="Lucida Sans" w:hAnsi="Lucida Sans"/>
          <w:color w:val="00395A"/>
          <w:w w:val="95"/>
          <w:sz w:val="20"/>
        </w:rPr>
        <w:t>communicates</w:t>
      </w:r>
      <w:r>
        <w:rPr>
          <w:rFonts w:ascii="Lucida Sans" w:hAnsi="Lucida Sans"/>
          <w:color w:val="00395A"/>
          <w:spacing w:val="-12"/>
          <w:w w:val="95"/>
          <w:sz w:val="20"/>
        </w:rPr>
        <w:t xml:space="preserve"> </w:t>
      </w:r>
      <w:r>
        <w:rPr>
          <w:rFonts w:ascii="Lucida Sans" w:hAnsi="Lucida Sans"/>
          <w:color w:val="00395A"/>
          <w:w w:val="95"/>
          <w:sz w:val="20"/>
        </w:rPr>
        <w:t>safety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con­ trol,</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simple</w:t>
      </w:r>
      <w:r>
        <w:rPr>
          <w:rFonts w:ascii="Lucida Sans" w:hAnsi="Lucida Sans"/>
          <w:color w:val="00395A"/>
          <w:spacing w:val="-13"/>
          <w:w w:val="95"/>
          <w:sz w:val="20"/>
        </w:rPr>
        <w:t xml:space="preserve"> </w:t>
      </w:r>
      <w:r>
        <w:rPr>
          <w:rFonts w:ascii="Lucida Sans" w:hAnsi="Lucida Sans"/>
          <w:color w:val="00395A"/>
          <w:w w:val="95"/>
          <w:sz w:val="20"/>
        </w:rPr>
        <w:t>instructions</w:t>
      </w:r>
      <w:r>
        <w:rPr>
          <w:rFonts w:ascii="Lucida Sans" w:hAnsi="Lucida Sans"/>
          <w:color w:val="00395A"/>
          <w:spacing w:val="-12"/>
          <w:w w:val="95"/>
          <w:sz w:val="20"/>
        </w:rPr>
        <w:t xml:space="preserve"> </w:t>
      </w:r>
      <w:r>
        <w:rPr>
          <w:rFonts w:ascii="Lucida Sans" w:hAnsi="Lucida Sans"/>
          <w:color w:val="00395A"/>
          <w:w w:val="95"/>
          <w:sz w:val="20"/>
        </w:rPr>
        <w:t>help</w:t>
      </w:r>
      <w:r>
        <w:rPr>
          <w:rFonts w:ascii="Lucida Sans" w:hAnsi="Lucida Sans"/>
          <w:color w:val="00395A"/>
          <w:spacing w:val="-12"/>
          <w:w w:val="95"/>
          <w:sz w:val="20"/>
        </w:rPr>
        <w:t xml:space="preserve"> </w:t>
      </w:r>
      <w:r>
        <w:rPr>
          <w:rFonts w:ascii="Lucida Sans" w:hAnsi="Lucida Sans"/>
          <w:color w:val="00395A"/>
          <w:w w:val="95"/>
          <w:sz w:val="20"/>
        </w:rPr>
        <w:t>Roxanne,</w:t>
      </w:r>
      <w:r>
        <w:rPr>
          <w:rFonts w:ascii="Lucida Sans" w:hAnsi="Lucida Sans"/>
          <w:color w:val="00395A"/>
          <w:spacing w:val="-13"/>
          <w:w w:val="95"/>
          <w:sz w:val="20"/>
        </w:rPr>
        <w:t xml:space="preserve"> </w:t>
      </w:r>
      <w:r>
        <w:rPr>
          <w:rFonts w:ascii="Lucida Sans" w:hAnsi="Lucida Sans"/>
          <w:color w:val="00395A"/>
          <w:w w:val="95"/>
          <w:sz w:val="20"/>
        </w:rPr>
        <w:t>who</w:t>
      </w:r>
      <w:r>
        <w:rPr>
          <w:rFonts w:ascii="Lucida Sans" w:hAnsi="Lucida Sans"/>
          <w:color w:val="00395A"/>
          <w:spacing w:val="-13"/>
          <w:w w:val="95"/>
          <w:sz w:val="20"/>
        </w:rPr>
        <w:t xml:space="preserve"> </w:t>
      </w:r>
      <w:r>
        <w:rPr>
          <w:rFonts w:ascii="Lucida Sans" w:hAnsi="Lucida Sans"/>
          <w:color w:val="00395A"/>
          <w:w w:val="95"/>
          <w:sz w:val="20"/>
        </w:rPr>
        <w:t>feels</w:t>
      </w:r>
      <w:r>
        <w:rPr>
          <w:rFonts w:ascii="Lucida Sans" w:hAnsi="Lucida Sans"/>
          <w:color w:val="00395A"/>
          <w:spacing w:val="-11"/>
          <w:w w:val="95"/>
          <w:sz w:val="20"/>
        </w:rPr>
        <w:t xml:space="preserve"> </w:t>
      </w:r>
      <w:r>
        <w:rPr>
          <w:rFonts w:ascii="Lucida Sans" w:hAnsi="Lucida Sans"/>
          <w:color w:val="00395A"/>
          <w:w w:val="95"/>
          <w:sz w:val="20"/>
        </w:rPr>
        <w:t>out</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control,</w:t>
      </w:r>
      <w:r>
        <w:rPr>
          <w:rFonts w:ascii="Lucida Sans" w:hAnsi="Lucida Sans"/>
          <w:color w:val="00395A"/>
          <w:spacing w:val="-10"/>
          <w:w w:val="95"/>
          <w:sz w:val="20"/>
        </w:rPr>
        <w:t xml:space="preserve"> </w:t>
      </w:r>
      <w:r>
        <w:rPr>
          <w:rFonts w:ascii="Lucida Sans" w:hAnsi="Lucida Sans"/>
          <w:color w:val="00395A"/>
          <w:w w:val="95"/>
          <w:sz w:val="20"/>
        </w:rPr>
        <w:t>focus</w:t>
      </w:r>
      <w:r>
        <w:rPr>
          <w:rFonts w:ascii="Lucida Sans" w:hAnsi="Lucida Sans"/>
          <w:color w:val="00395A"/>
          <w:spacing w:val="-13"/>
          <w:w w:val="95"/>
          <w:sz w:val="20"/>
        </w:rPr>
        <w:t xml:space="preserve"> </w:t>
      </w:r>
      <w:r>
        <w:rPr>
          <w:rFonts w:ascii="Lucida Sans" w:hAnsi="Lucida Sans"/>
          <w:color w:val="00395A"/>
          <w:w w:val="95"/>
          <w:sz w:val="20"/>
        </w:rPr>
        <w:t>and calm</w:t>
      </w:r>
      <w:r>
        <w:rPr>
          <w:rFonts w:ascii="Lucida Sans" w:hAnsi="Lucida Sans"/>
          <w:color w:val="00395A"/>
          <w:spacing w:val="-10"/>
          <w:w w:val="95"/>
          <w:sz w:val="20"/>
        </w:rPr>
        <w:t xml:space="preserve"> </w:t>
      </w:r>
      <w:r>
        <w:rPr>
          <w:rFonts w:ascii="Lucida Sans" w:hAnsi="Lucida Sans"/>
          <w:color w:val="00395A"/>
          <w:w w:val="95"/>
          <w:sz w:val="20"/>
        </w:rPr>
        <w:t>down.</w:t>
      </w:r>
      <w:r>
        <w:rPr>
          <w:rFonts w:ascii="Lucida Sans" w:hAnsi="Lucida Sans"/>
          <w:color w:val="00395A"/>
          <w:spacing w:val="-10"/>
          <w:w w:val="95"/>
          <w:sz w:val="20"/>
        </w:rPr>
        <w:t xml:space="preserve"> </w:t>
      </w:r>
      <w:r>
        <w:rPr>
          <w:rFonts w:ascii="Lucida Sans" w:hAnsi="Lucida Sans"/>
          <w:color w:val="00395A"/>
          <w:w w:val="95"/>
          <w:sz w:val="20"/>
        </w:rPr>
        <w:t>There</w:t>
      </w:r>
      <w:r>
        <w:rPr>
          <w:rFonts w:ascii="Lucida Sans" w:hAnsi="Lucida Sans"/>
          <w:color w:val="00395A"/>
          <w:spacing w:val="-9"/>
          <w:w w:val="95"/>
          <w:sz w:val="20"/>
        </w:rPr>
        <w:t xml:space="preserve"> </w:t>
      </w:r>
      <w:r>
        <w:rPr>
          <w:rFonts w:ascii="Lucida Sans" w:hAnsi="Lucida Sans"/>
          <w:color w:val="00395A"/>
          <w:w w:val="95"/>
          <w:sz w:val="20"/>
        </w:rPr>
        <w:t>are</w:t>
      </w:r>
      <w:r>
        <w:rPr>
          <w:rFonts w:ascii="Lucida Sans" w:hAnsi="Lucida Sans"/>
          <w:color w:val="00395A"/>
          <w:spacing w:val="-10"/>
          <w:w w:val="95"/>
          <w:sz w:val="20"/>
        </w:rPr>
        <w:t xml:space="preserve"> </w:t>
      </w:r>
      <w:r>
        <w:rPr>
          <w:rFonts w:ascii="Lucida Sans" w:hAnsi="Lucida Sans"/>
          <w:color w:val="00395A"/>
          <w:w w:val="95"/>
          <w:sz w:val="20"/>
        </w:rPr>
        <w:t>no</w:t>
      </w:r>
      <w:r>
        <w:rPr>
          <w:rFonts w:ascii="Lucida Sans" w:hAnsi="Lucida Sans"/>
          <w:color w:val="00395A"/>
          <w:spacing w:val="-10"/>
          <w:w w:val="95"/>
          <w:sz w:val="20"/>
        </w:rPr>
        <w:t xml:space="preserve"> </w:t>
      </w:r>
      <w:r>
        <w:rPr>
          <w:rFonts w:ascii="Lucida Sans" w:hAnsi="Lucida Sans"/>
          <w:color w:val="00395A"/>
          <w:w w:val="95"/>
          <w:sz w:val="20"/>
        </w:rPr>
        <w:t>easy</w:t>
      </w:r>
      <w:r>
        <w:rPr>
          <w:rFonts w:ascii="Lucida Sans" w:hAnsi="Lucida Sans"/>
          <w:color w:val="00395A"/>
          <w:spacing w:val="-8"/>
          <w:w w:val="95"/>
          <w:sz w:val="20"/>
        </w:rPr>
        <w:t xml:space="preserve"> </w:t>
      </w:r>
      <w:r>
        <w:rPr>
          <w:rFonts w:ascii="Lucida Sans" w:hAnsi="Lucida Sans"/>
          <w:color w:val="00395A"/>
          <w:w w:val="95"/>
          <w:sz w:val="20"/>
        </w:rPr>
        <w:t>solutions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this</w:t>
      </w:r>
      <w:r>
        <w:rPr>
          <w:rFonts w:ascii="Lucida Sans" w:hAnsi="Lucida Sans"/>
          <w:color w:val="00395A"/>
          <w:spacing w:val="-9"/>
          <w:w w:val="95"/>
          <w:sz w:val="20"/>
        </w:rPr>
        <w:t xml:space="preserve"> </w:t>
      </w:r>
      <w:r>
        <w:rPr>
          <w:rFonts w:ascii="Lucida Sans" w:hAnsi="Lucida Sans"/>
          <w:color w:val="00395A"/>
          <w:w w:val="95"/>
          <w:sz w:val="20"/>
        </w:rPr>
        <w:t>situation.</w:t>
      </w:r>
      <w:r>
        <w:rPr>
          <w:rFonts w:ascii="Lucida Sans" w:hAnsi="Lucida Sans"/>
          <w:color w:val="00395A"/>
          <w:spacing w:val="-10"/>
          <w:w w:val="95"/>
          <w:sz w:val="20"/>
        </w:rPr>
        <w:t xml:space="preserve"> </w:t>
      </w:r>
      <w:r>
        <w:rPr>
          <w:rFonts w:ascii="Lucida Sans" w:hAnsi="Lucida Sans"/>
          <w:color w:val="00395A"/>
          <w:w w:val="95"/>
          <w:sz w:val="20"/>
        </w:rPr>
        <w:t>If</w:t>
      </w:r>
      <w:r>
        <w:rPr>
          <w:rFonts w:ascii="Lucida Sans" w:hAnsi="Lucida Sans"/>
          <w:color w:val="00395A"/>
          <w:spacing w:val="-10"/>
          <w:w w:val="95"/>
          <w:sz w:val="20"/>
        </w:rPr>
        <w:t xml:space="preserve"> </w:t>
      </w:r>
      <w:r>
        <w:rPr>
          <w:rFonts w:ascii="Lucida Sans" w:hAnsi="Lucida Sans"/>
          <w:color w:val="00395A"/>
          <w:w w:val="95"/>
          <w:sz w:val="20"/>
        </w:rPr>
        <w:t>Roxanne</w:t>
      </w:r>
      <w:r>
        <w:rPr>
          <w:rFonts w:ascii="Lucida Sans" w:hAnsi="Lucida Sans"/>
          <w:color w:val="00395A"/>
          <w:spacing w:val="-10"/>
          <w:w w:val="95"/>
          <w:sz w:val="20"/>
        </w:rPr>
        <w:t xml:space="preserve"> </w:t>
      </w:r>
      <w:r>
        <w:rPr>
          <w:rFonts w:ascii="Lucida Sans" w:hAnsi="Lucida Sans"/>
          <w:color w:val="00395A"/>
          <w:w w:val="95"/>
          <w:sz w:val="20"/>
        </w:rPr>
        <w:t>had</w:t>
      </w:r>
      <w:r>
        <w:rPr>
          <w:rFonts w:ascii="Lucida Sans" w:hAnsi="Lucida Sans"/>
          <w:color w:val="00395A"/>
          <w:spacing w:val="-6"/>
          <w:w w:val="95"/>
          <w:sz w:val="20"/>
        </w:rPr>
        <w:t xml:space="preserve"> </w:t>
      </w:r>
      <w:r>
        <w:rPr>
          <w:rFonts w:ascii="Lucida Sans" w:hAnsi="Lucida Sans"/>
          <w:i/>
          <w:color w:val="00395A"/>
          <w:w w:val="95"/>
          <w:sz w:val="20"/>
        </w:rPr>
        <w:t>not</w:t>
      </w:r>
      <w:r>
        <w:rPr>
          <w:rFonts w:ascii="Lucida Sans" w:hAnsi="Lucida Sans"/>
          <w:i/>
          <w:color w:val="00395A"/>
          <w:spacing w:val="-10"/>
          <w:w w:val="95"/>
          <w:sz w:val="20"/>
        </w:rPr>
        <w:t xml:space="preserve"> </w:t>
      </w:r>
      <w:r>
        <w:rPr>
          <w:rFonts w:ascii="Lucida Sans" w:hAnsi="Lucida Sans"/>
          <w:color w:val="00395A"/>
          <w:w w:val="95"/>
          <w:sz w:val="20"/>
        </w:rPr>
        <w:t>de­ escalated,</w:t>
      </w:r>
      <w:r>
        <w:rPr>
          <w:rFonts w:ascii="Lucida Sans" w:hAnsi="Lucida Sans"/>
          <w:color w:val="00395A"/>
          <w:spacing w:val="-2"/>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counselor</w:t>
      </w:r>
      <w:r>
        <w:rPr>
          <w:rFonts w:ascii="Lucida Sans" w:hAnsi="Lucida Sans"/>
          <w:color w:val="00395A"/>
          <w:spacing w:val="-5"/>
          <w:w w:val="95"/>
          <w:sz w:val="20"/>
        </w:rPr>
        <w:t xml:space="preserve"> </w:t>
      </w:r>
      <w:r>
        <w:rPr>
          <w:rFonts w:ascii="Lucida Sans" w:hAnsi="Lucida Sans"/>
          <w:color w:val="00395A"/>
          <w:w w:val="95"/>
          <w:sz w:val="20"/>
        </w:rPr>
        <w:t>might</w:t>
      </w:r>
      <w:r>
        <w:rPr>
          <w:rFonts w:ascii="Lucida Sans" w:hAnsi="Lucida Sans"/>
          <w:color w:val="00395A"/>
          <w:spacing w:val="-5"/>
          <w:w w:val="95"/>
          <w:sz w:val="20"/>
        </w:rPr>
        <w:t xml:space="preserve"> </w:t>
      </w:r>
      <w:r>
        <w:rPr>
          <w:rFonts w:ascii="Lucida Sans" w:hAnsi="Lucida Sans"/>
          <w:color w:val="00395A"/>
          <w:w w:val="95"/>
          <w:sz w:val="20"/>
        </w:rPr>
        <w:t>next</w:t>
      </w:r>
      <w:r>
        <w:rPr>
          <w:rFonts w:ascii="Lucida Sans" w:hAnsi="Lucida Sans"/>
          <w:color w:val="00395A"/>
          <w:spacing w:val="-3"/>
          <w:w w:val="95"/>
          <w:sz w:val="20"/>
        </w:rPr>
        <w:t xml:space="preserve"> </w:t>
      </w:r>
      <w:r>
        <w:rPr>
          <w:rFonts w:ascii="Lucida Sans" w:hAnsi="Lucida Sans"/>
          <w:color w:val="00395A"/>
          <w:w w:val="95"/>
          <w:sz w:val="20"/>
        </w:rPr>
        <w:t>have</w:t>
      </w:r>
      <w:r>
        <w:rPr>
          <w:rFonts w:ascii="Lucida Sans" w:hAnsi="Lucida Sans"/>
          <w:color w:val="00395A"/>
          <w:spacing w:val="-5"/>
          <w:w w:val="95"/>
          <w:sz w:val="20"/>
        </w:rPr>
        <w:t xml:space="preserve"> </w:t>
      </w:r>
      <w:r>
        <w:rPr>
          <w:rFonts w:ascii="Lucida Sans" w:hAnsi="Lucida Sans"/>
          <w:color w:val="00395A"/>
          <w:w w:val="95"/>
          <w:sz w:val="20"/>
        </w:rPr>
        <w:t>opted</w:t>
      </w:r>
      <w:r>
        <w:rPr>
          <w:rFonts w:ascii="Lucida Sans" w:hAnsi="Lucida Sans"/>
          <w:color w:val="00395A"/>
          <w:spacing w:val="-4"/>
          <w:w w:val="95"/>
          <w:sz w:val="20"/>
        </w:rPr>
        <w:t xml:space="preserve"> </w:t>
      </w:r>
      <w:r>
        <w:rPr>
          <w:rFonts w:ascii="Lucida Sans" w:hAnsi="Lucida Sans"/>
          <w:color w:val="00395A"/>
          <w:w w:val="95"/>
          <w:sz w:val="20"/>
        </w:rPr>
        <w:t>to</w:t>
      </w:r>
      <w:r>
        <w:rPr>
          <w:rFonts w:ascii="Lucida Sans" w:hAnsi="Lucida Sans"/>
          <w:color w:val="00395A"/>
          <w:spacing w:val="-4"/>
          <w:w w:val="95"/>
          <w:sz w:val="20"/>
        </w:rPr>
        <w:t xml:space="preserve"> </w:t>
      </w:r>
      <w:r>
        <w:rPr>
          <w:rFonts w:ascii="Lucida Sans" w:hAnsi="Lucida Sans"/>
          <w:color w:val="00395A"/>
          <w:w w:val="95"/>
          <w:sz w:val="20"/>
        </w:rPr>
        <w:t>give</w:t>
      </w:r>
      <w:r>
        <w:rPr>
          <w:rFonts w:ascii="Lucida Sans" w:hAnsi="Lucida Sans"/>
          <w:color w:val="00395A"/>
          <w:spacing w:val="-4"/>
          <w:w w:val="95"/>
          <w:sz w:val="20"/>
        </w:rPr>
        <w:t xml:space="preserve"> </w:t>
      </w:r>
      <w:r>
        <w:rPr>
          <w:rFonts w:ascii="Lucida Sans" w:hAnsi="Lucida Sans"/>
          <w:color w:val="00395A"/>
          <w:w w:val="95"/>
          <w:sz w:val="20"/>
        </w:rPr>
        <w:t>her</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choice</w:t>
      </w:r>
      <w:r>
        <w:rPr>
          <w:rFonts w:ascii="Lucida Sans" w:hAnsi="Lucida Sans"/>
          <w:color w:val="00395A"/>
          <w:spacing w:val="-3"/>
          <w:w w:val="95"/>
          <w:sz w:val="20"/>
        </w:rPr>
        <w:t xml:space="preserve"> </w:t>
      </w:r>
      <w:r>
        <w:rPr>
          <w:rFonts w:ascii="Lucida Sans" w:hAnsi="Lucida Sans"/>
          <w:color w:val="00395A"/>
          <w:w w:val="95"/>
          <w:sz w:val="20"/>
        </w:rPr>
        <w:t>of</w:t>
      </w:r>
      <w:r>
        <w:rPr>
          <w:rFonts w:ascii="Lucida Sans" w:hAnsi="Lucida Sans"/>
          <w:color w:val="00395A"/>
          <w:spacing w:val="-5"/>
          <w:w w:val="95"/>
          <w:sz w:val="20"/>
        </w:rPr>
        <w:t xml:space="preserve"> </w:t>
      </w:r>
      <w:r>
        <w:rPr>
          <w:rFonts w:ascii="Lucida Sans" w:hAnsi="Lucida Sans"/>
          <w:color w:val="00395A"/>
          <w:w w:val="95"/>
          <w:sz w:val="20"/>
        </w:rPr>
        <w:t>leaving the</w:t>
      </w:r>
      <w:r>
        <w:rPr>
          <w:rFonts w:ascii="Lucida Sans" w:hAnsi="Lucida Sans"/>
          <w:color w:val="00395A"/>
          <w:spacing w:val="-6"/>
          <w:w w:val="95"/>
          <w:sz w:val="20"/>
        </w:rPr>
        <w:t xml:space="preserve"> </w:t>
      </w:r>
      <w:r>
        <w:rPr>
          <w:rFonts w:ascii="Lucida Sans" w:hAnsi="Lucida Sans"/>
          <w:color w:val="00395A"/>
          <w:w w:val="95"/>
          <w:sz w:val="20"/>
        </w:rPr>
        <w:t>ED</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discuss</w:t>
      </w:r>
      <w:r>
        <w:rPr>
          <w:rFonts w:ascii="Lucida Sans" w:hAnsi="Lucida Sans"/>
          <w:color w:val="00395A"/>
          <w:spacing w:val="-6"/>
          <w:w w:val="95"/>
          <w:sz w:val="20"/>
        </w:rPr>
        <w:t xml:space="preserve"> </w:t>
      </w:r>
      <w:r>
        <w:rPr>
          <w:rFonts w:ascii="Lucida Sans" w:hAnsi="Lucida Sans"/>
          <w:color w:val="00395A"/>
          <w:w w:val="95"/>
          <w:sz w:val="20"/>
        </w:rPr>
        <w:t>further</w:t>
      </w:r>
      <w:r>
        <w:rPr>
          <w:rFonts w:ascii="Lucida Sans" w:hAnsi="Lucida Sans"/>
          <w:color w:val="00395A"/>
          <w:spacing w:val="-6"/>
          <w:w w:val="95"/>
          <w:sz w:val="20"/>
        </w:rPr>
        <w:t xml:space="preserve"> </w:t>
      </w:r>
      <w:r>
        <w:rPr>
          <w:rFonts w:ascii="Lucida Sans" w:hAnsi="Lucida Sans"/>
          <w:color w:val="00395A"/>
          <w:w w:val="95"/>
          <w:sz w:val="20"/>
        </w:rPr>
        <w:t>options.</w:t>
      </w:r>
      <w:r>
        <w:rPr>
          <w:rFonts w:ascii="Lucida Sans" w:hAnsi="Lucida Sans"/>
          <w:color w:val="00395A"/>
          <w:spacing w:val="-8"/>
          <w:w w:val="95"/>
          <w:sz w:val="20"/>
        </w:rPr>
        <w:t xml:space="preserve"> </w:t>
      </w:r>
      <w:r>
        <w:rPr>
          <w:rFonts w:ascii="Lucida Sans" w:hAnsi="Lucida Sans"/>
          <w:color w:val="00395A"/>
          <w:w w:val="95"/>
          <w:sz w:val="20"/>
        </w:rPr>
        <w:t>She</w:t>
      </w:r>
      <w:r>
        <w:rPr>
          <w:rFonts w:ascii="Lucida Sans" w:hAnsi="Lucida Sans"/>
          <w:color w:val="00395A"/>
          <w:spacing w:val="-8"/>
          <w:w w:val="95"/>
          <w:sz w:val="20"/>
        </w:rPr>
        <w:t xml:space="preserve"> </w:t>
      </w:r>
      <w:r>
        <w:rPr>
          <w:rFonts w:ascii="Lucida Sans" w:hAnsi="Lucida Sans"/>
          <w:color w:val="00395A"/>
          <w:w w:val="95"/>
          <w:sz w:val="20"/>
        </w:rPr>
        <w:t>may</w:t>
      </w:r>
      <w:r>
        <w:rPr>
          <w:rFonts w:ascii="Lucida Sans" w:hAnsi="Lucida Sans"/>
          <w:color w:val="00395A"/>
          <w:spacing w:val="-8"/>
          <w:w w:val="95"/>
          <w:sz w:val="20"/>
        </w:rPr>
        <w:t xml:space="preserve"> </w:t>
      </w:r>
      <w:r>
        <w:rPr>
          <w:rFonts w:ascii="Lucida Sans" w:hAnsi="Lucida Sans"/>
          <w:color w:val="00395A"/>
          <w:w w:val="95"/>
          <w:sz w:val="20"/>
        </w:rPr>
        <w:t>have</w:t>
      </w:r>
      <w:r>
        <w:rPr>
          <w:rFonts w:ascii="Lucida Sans" w:hAnsi="Lucida Sans"/>
          <w:color w:val="00395A"/>
          <w:spacing w:val="-8"/>
          <w:w w:val="95"/>
          <w:sz w:val="20"/>
        </w:rPr>
        <w:t xml:space="preserve"> </w:t>
      </w:r>
      <w:r>
        <w:rPr>
          <w:rFonts w:ascii="Lucida Sans" w:hAnsi="Lucida Sans"/>
          <w:color w:val="00395A"/>
          <w:w w:val="95"/>
          <w:sz w:val="20"/>
        </w:rPr>
        <w:t>said,</w:t>
      </w:r>
      <w:r>
        <w:rPr>
          <w:rFonts w:ascii="Lucida Sans" w:hAnsi="Lucida Sans"/>
          <w:color w:val="00395A"/>
          <w:spacing w:val="-5"/>
          <w:w w:val="95"/>
          <w:sz w:val="20"/>
        </w:rPr>
        <w:t xml:space="preserve"> </w:t>
      </w:r>
      <w:r>
        <w:rPr>
          <w:rFonts w:ascii="Lucida Sans" w:hAnsi="Lucida Sans"/>
          <w:color w:val="00395A"/>
          <w:w w:val="95"/>
          <w:sz w:val="20"/>
        </w:rPr>
        <w:t>for</w:t>
      </w:r>
      <w:r>
        <w:rPr>
          <w:rFonts w:ascii="Lucida Sans" w:hAnsi="Lucida Sans"/>
          <w:color w:val="00395A"/>
          <w:spacing w:val="-6"/>
          <w:w w:val="95"/>
          <w:sz w:val="20"/>
        </w:rPr>
        <w:t xml:space="preserve"> </w:t>
      </w:r>
      <w:r>
        <w:rPr>
          <w:rFonts w:ascii="Lucida Sans" w:hAnsi="Lucida Sans"/>
          <w:color w:val="00395A"/>
          <w:w w:val="95"/>
          <w:sz w:val="20"/>
        </w:rPr>
        <w:t>example:</w:t>
      </w:r>
      <w:r>
        <w:rPr>
          <w:rFonts w:ascii="Lucida Sans" w:hAnsi="Lucida Sans"/>
          <w:color w:val="00395A"/>
          <w:spacing w:val="-7"/>
          <w:w w:val="95"/>
          <w:sz w:val="20"/>
        </w:rPr>
        <w:t xml:space="preserve"> </w:t>
      </w:r>
      <w:r>
        <w:rPr>
          <w:rFonts w:ascii="Lucida Sans" w:hAnsi="Lucida Sans"/>
          <w:color w:val="00395A"/>
          <w:w w:val="95"/>
          <w:sz w:val="20"/>
        </w:rPr>
        <w:t>“You</w:t>
      </w:r>
      <w:r>
        <w:rPr>
          <w:rFonts w:ascii="Lucida Sans" w:hAnsi="Lucida Sans"/>
          <w:color w:val="00395A"/>
          <w:spacing w:val="-6"/>
          <w:w w:val="95"/>
          <w:sz w:val="20"/>
        </w:rPr>
        <w:t xml:space="preserve"> </w:t>
      </w:r>
      <w:r>
        <w:rPr>
          <w:rFonts w:ascii="Lucida Sans" w:hAnsi="Lucida Sans"/>
          <w:color w:val="00395A"/>
          <w:w w:val="95"/>
          <w:sz w:val="20"/>
        </w:rPr>
        <w:t>say</w:t>
      </w:r>
      <w:r>
        <w:rPr>
          <w:rFonts w:ascii="Lucida Sans" w:hAnsi="Lucida Sans"/>
          <w:color w:val="00395A"/>
          <w:spacing w:val="-8"/>
          <w:w w:val="95"/>
          <w:sz w:val="20"/>
        </w:rPr>
        <w:t xml:space="preserve"> </w:t>
      </w:r>
      <w:r>
        <w:rPr>
          <w:rFonts w:ascii="Lucida Sans" w:hAnsi="Lucida Sans"/>
          <w:color w:val="00395A"/>
          <w:w w:val="95"/>
          <w:sz w:val="20"/>
        </w:rPr>
        <w:t xml:space="preserve">you </w:t>
      </w:r>
      <w:r>
        <w:rPr>
          <w:rFonts w:ascii="Lucida Sans" w:hAnsi="Lucida Sans"/>
          <w:color w:val="00395A"/>
          <w:w w:val="90"/>
          <w:sz w:val="20"/>
        </w:rPr>
        <w:t xml:space="preserve">want to go to another hospital. Let’s go outside, where we can speak more privately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discuss</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options.”</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short</w:t>
      </w:r>
      <w:r>
        <w:rPr>
          <w:rFonts w:ascii="Lucida Sans" w:hAnsi="Lucida Sans"/>
          <w:color w:val="00395A"/>
          <w:spacing w:val="-8"/>
          <w:w w:val="95"/>
          <w:sz w:val="20"/>
        </w:rPr>
        <w:t xml:space="preserve"> </w:t>
      </w:r>
      <w:r>
        <w:rPr>
          <w:rFonts w:ascii="Lucida Sans" w:hAnsi="Lucida Sans"/>
          <w:color w:val="00395A"/>
          <w:w w:val="95"/>
          <w:sz w:val="20"/>
        </w:rPr>
        <w:t>walk</w:t>
      </w:r>
      <w:r>
        <w:rPr>
          <w:rFonts w:ascii="Lucida Sans" w:hAnsi="Lucida Sans"/>
          <w:color w:val="00395A"/>
          <w:spacing w:val="-6"/>
          <w:w w:val="95"/>
          <w:sz w:val="20"/>
        </w:rPr>
        <w:t xml:space="preserve"> </w:t>
      </w:r>
      <w:r>
        <w:rPr>
          <w:rFonts w:ascii="Lucida Sans" w:hAnsi="Lucida Sans"/>
          <w:color w:val="00395A"/>
          <w:w w:val="95"/>
          <w:sz w:val="20"/>
        </w:rPr>
        <w:t>may</w:t>
      </w:r>
      <w:r>
        <w:rPr>
          <w:rFonts w:ascii="Lucida Sans" w:hAnsi="Lucida Sans"/>
          <w:color w:val="00395A"/>
          <w:spacing w:val="-5"/>
          <w:w w:val="95"/>
          <w:sz w:val="20"/>
        </w:rPr>
        <w:t xml:space="preserve"> </w:t>
      </w:r>
      <w:r>
        <w:rPr>
          <w:rFonts w:ascii="Lucida Sans" w:hAnsi="Lucida Sans"/>
          <w:color w:val="00395A"/>
          <w:w w:val="95"/>
          <w:sz w:val="20"/>
        </w:rPr>
        <w:t>have</w:t>
      </w:r>
      <w:r>
        <w:rPr>
          <w:rFonts w:ascii="Lucida Sans" w:hAnsi="Lucida Sans"/>
          <w:color w:val="00395A"/>
          <w:spacing w:val="-8"/>
          <w:w w:val="95"/>
          <w:sz w:val="20"/>
        </w:rPr>
        <w:t xml:space="preserve"> </w:t>
      </w:r>
      <w:r>
        <w:rPr>
          <w:rFonts w:ascii="Lucida Sans" w:hAnsi="Lucida Sans"/>
          <w:color w:val="00395A"/>
          <w:w w:val="95"/>
          <w:sz w:val="20"/>
        </w:rPr>
        <w:t>allowed</w:t>
      </w:r>
      <w:r>
        <w:rPr>
          <w:rFonts w:ascii="Lucida Sans" w:hAnsi="Lucida Sans"/>
          <w:color w:val="00395A"/>
          <w:spacing w:val="-7"/>
          <w:w w:val="95"/>
          <w:sz w:val="20"/>
        </w:rPr>
        <w:t xml:space="preserve"> </w:t>
      </w:r>
      <w:r>
        <w:rPr>
          <w:rFonts w:ascii="Lucida Sans" w:hAnsi="Lucida Sans"/>
          <w:color w:val="00395A"/>
          <w:w w:val="95"/>
          <w:sz w:val="20"/>
        </w:rPr>
        <w:t>Roxanne</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8"/>
          <w:w w:val="95"/>
          <w:sz w:val="20"/>
        </w:rPr>
        <w:t xml:space="preserve"> </w:t>
      </w:r>
      <w:r>
        <w:rPr>
          <w:rFonts w:ascii="Lucida Sans" w:hAnsi="Lucida Sans"/>
          <w:color w:val="00395A"/>
          <w:w w:val="95"/>
          <w:sz w:val="20"/>
        </w:rPr>
        <w:t>collect</w:t>
      </w:r>
      <w:r>
        <w:rPr>
          <w:rFonts w:ascii="Lucida Sans" w:hAnsi="Lucida Sans"/>
          <w:color w:val="00395A"/>
          <w:spacing w:val="-8"/>
          <w:w w:val="95"/>
          <w:sz w:val="20"/>
        </w:rPr>
        <w:t xml:space="preserve"> </w:t>
      </w:r>
      <w:r>
        <w:rPr>
          <w:rFonts w:ascii="Lucida Sans" w:hAnsi="Lucida Sans"/>
          <w:color w:val="00395A"/>
          <w:w w:val="95"/>
          <w:sz w:val="20"/>
        </w:rPr>
        <w:t>her thoughts</w:t>
      </w:r>
      <w:r>
        <w:rPr>
          <w:rFonts w:ascii="Lucida Sans" w:hAnsi="Lucida Sans"/>
          <w:color w:val="00395A"/>
          <w:spacing w:val="-10"/>
          <w:w w:val="95"/>
          <w:sz w:val="20"/>
        </w:rPr>
        <w:t xml:space="preserve"> </w:t>
      </w:r>
      <w:r>
        <w:rPr>
          <w:rFonts w:ascii="Lucida Sans" w:hAnsi="Lucida Sans"/>
          <w:color w:val="00395A"/>
          <w:w w:val="95"/>
          <w:sz w:val="20"/>
        </w:rPr>
        <w:t>away</w:t>
      </w:r>
      <w:r>
        <w:rPr>
          <w:rFonts w:ascii="Lucida Sans" w:hAnsi="Lucida Sans"/>
          <w:color w:val="00395A"/>
          <w:spacing w:val="-7"/>
          <w:w w:val="95"/>
          <w:sz w:val="20"/>
        </w:rPr>
        <w:t xml:space="preserve"> </w:t>
      </w:r>
      <w:r>
        <w:rPr>
          <w:rFonts w:ascii="Lucida Sans" w:hAnsi="Lucida Sans"/>
          <w:color w:val="00395A"/>
          <w:w w:val="95"/>
          <w:sz w:val="20"/>
        </w:rPr>
        <w:t>from</w:t>
      </w:r>
      <w:r>
        <w:rPr>
          <w:rFonts w:ascii="Lucida Sans" w:hAnsi="Lucida Sans"/>
          <w:color w:val="00395A"/>
          <w:spacing w:val="-9"/>
          <w:w w:val="95"/>
          <w:sz w:val="20"/>
        </w:rPr>
        <w:t xml:space="preserve"> </w:t>
      </w:r>
      <w:r>
        <w:rPr>
          <w:rFonts w:ascii="Lucida Sans" w:hAnsi="Lucida Sans"/>
          <w:color w:val="00395A"/>
          <w:w w:val="95"/>
          <w:sz w:val="20"/>
        </w:rPr>
        <w:t>an</w:t>
      </w:r>
      <w:r>
        <w:rPr>
          <w:rFonts w:ascii="Lucida Sans" w:hAnsi="Lucida Sans"/>
          <w:color w:val="00395A"/>
          <w:spacing w:val="-10"/>
          <w:w w:val="95"/>
          <w:sz w:val="20"/>
        </w:rPr>
        <w:t xml:space="preserve"> </w:t>
      </w:r>
      <w:r>
        <w:rPr>
          <w:rFonts w:ascii="Lucida Sans" w:hAnsi="Lucida Sans"/>
          <w:color w:val="00395A"/>
          <w:w w:val="95"/>
          <w:sz w:val="20"/>
        </w:rPr>
        <w:t>audience</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ED.</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counselor’s</w:t>
      </w:r>
      <w:r>
        <w:rPr>
          <w:rFonts w:ascii="Lucida Sans" w:hAnsi="Lucida Sans"/>
          <w:color w:val="00395A"/>
          <w:spacing w:val="-10"/>
          <w:w w:val="95"/>
          <w:sz w:val="20"/>
        </w:rPr>
        <w:t xml:space="preserve"> </w:t>
      </w:r>
      <w:r>
        <w:rPr>
          <w:rFonts w:ascii="Lucida Sans" w:hAnsi="Lucida Sans"/>
          <w:color w:val="00395A"/>
          <w:w w:val="95"/>
          <w:sz w:val="20"/>
        </w:rPr>
        <w:t>second</w:t>
      </w:r>
      <w:r>
        <w:rPr>
          <w:rFonts w:ascii="Lucida Sans" w:hAnsi="Lucida Sans"/>
          <w:color w:val="00395A"/>
          <w:spacing w:val="-9"/>
          <w:w w:val="95"/>
          <w:sz w:val="20"/>
        </w:rPr>
        <w:t xml:space="preserve"> </w:t>
      </w:r>
      <w:r>
        <w:rPr>
          <w:rFonts w:ascii="Lucida Sans" w:hAnsi="Lucida Sans"/>
          <w:color w:val="00395A"/>
          <w:w w:val="95"/>
          <w:sz w:val="20"/>
        </w:rPr>
        <w:t>option</w:t>
      </w:r>
      <w:r>
        <w:rPr>
          <w:rFonts w:ascii="Lucida Sans" w:hAnsi="Lucida Sans"/>
          <w:color w:val="00395A"/>
          <w:spacing w:val="-8"/>
          <w:w w:val="95"/>
          <w:sz w:val="20"/>
        </w:rPr>
        <w:t xml:space="preserve"> </w:t>
      </w:r>
      <w:r>
        <w:rPr>
          <w:rFonts w:ascii="Lucida Sans" w:hAnsi="Lucida Sans"/>
          <w:color w:val="00395A"/>
          <w:w w:val="95"/>
          <w:sz w:val="20"/>
        </w:rPr>
        <w:t xml:space="preserve">might </w:t>
      </w:r>
      <w:r>
        <w:rPr>
          <w:rFonts w:ascii="Lucida Sans" w:hAnsi="Lucida Sans"/>
          <w:color w:val="00395A"/>
          <w:w w:val="90"/>
          <w:sz w:val="20"/>
        </w:rPr>
        <w:t>have been to call security. Although always a potential tool for safety, using this op­ tion too hastily may have resulted in a power struggle and led to Roxanne’s physical restraint and sedation, the former being highly traumatizing and the latter uninten</w:t>
      </w:r>
      <w:r>
        <w:rPr>
          <w:rFonts w:ascii="Lucida Sans" w:hAnsi="Lucida Sans"/>
          <w:color w:val="00395A"/>
          <w:w w:val="90"/>
          <w:sz w:val="20"/>
        </w:rPr>
        <w:t xml:space="preserve">­ </w:t>
      </w:r>
      <w:r>
        <w:rPr>
          <w:rFonts w:ascii="Lucida Sans" w:hAnsi="Lucida Sans"/>
          <w:color w:val="00395A"/>
          <w:w w:val="95"/>
          <w:sz w:val="20"/>
        </w:rPr>
        <w:t>tionally</w:t>
      </w:r>
      <w:r>
        <w:rPr>
          <w:rFonts w:ascii="Lucida Sans" w:hAnsi="Lucida Sans"/>
          <w:color w:val="00395A"/>
          <w:spacing w:val="-12"/>
          <w:w w:val="95"/>
          <w:sz w:val="20"/>
        </w:rPr>
        <w:t xml:space="preserve"> </w:t>
      </w:r>
      <w:r>
        <w:rPr>
          <w:rFonts w:ascii="Lucida Sans" w:hAnsi="Lucida Sans"/>
          <w:color w:val="00395A"/>
          <w:w w:val="95"/>
          <w:sz w:val="20"/>
        </w:rPr>
        <w:t>colluding</w:t>
      </w:r>
      <w:r>
        <w:rPr>
          <w:rFonts w:ascii="Lucida Sans" w:hAnsi="Lucida Sans"/>
          <w:color w:val="00395A"/>
          <w:spacing w:val="-11"/>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demand</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2"/>
          <w:w w:val="95"/>
          <w:sz w:val="20"/>
        </w:rPr>
        <w:t xml:space="preserve"> </w:t>
      </w:r>
      <w:r>
        <w:rPr>
          <w:rFonts w:ascii="Lucida Sans" w:hAnsi="Lucida Sans"/>
          <w:color w:val="00395A"/>
          <w:w w:val="95"/>
          <w:sz w:val="20"/>
        </w:rPr>
        <w:t>medication.</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would</w:t>
      </w:r>
      <w:r>
        <w:rPr>
          <w:rFonts w:ascii="Lucida Sans" w:hAnsi="Lucida Sans"/>
          <w:color w:val="00395A"/>
          <w:spacing w:val="-9"/>
          <w:w w:val="95"/>
          <w:sz w:val="20"/>
        </w:rPr>
        <w:t xml:space="preserve"> </w:t>
      </w:r>
      <w:r>
        <w:rPr>
          <w:rFonts w:ascii="Lucida Sans" w:hAnsi="Lucida Sans"/>
          <w:color w:val="00395A"/>
          <w:w w:val="95"/>
          <w:sz w:val="20"/>
        </w:rPr>
        <w:t>have</w:t>
      </w:r>
      <w:r>
        <w:rPr>
          <w:rFonts w:ascii="Lucida Sans" w:hAnsi="Lucida Sans"/>
          <w:color w:val="00395A"/>
          <w:spacing w:val="-10"/>
          <w:w w:val="95"/>
          <w:sz w:val="20"/>
        </w:rPr>
        <w:t xml:space="preserve"> </w:t>
      </w:r>
      <w:r>
        <w:rPr>
          <w:rFonts w:ascii="Lucida Sans" w:hAnsi="Lucida Sans"/>
          <w:color w:val="00395A"/>
          <w:w w:val="95"/>
          <w:sz w:val="20"/>
        </w:rPr>
        <w:t>reinforced</w:t>
      </w:r>
      <w:r>
        <w:rPr>
          <w:rFonts w:ascii="Lucida Sans" w:hAnsi="Lucida Sans"/>
          <w:color w:val="00395A"/>
          <w:spacing w:val="-9"/>
          <w:w w:val="95"/>
          <w:sz w:val="20"/>
        </w:rPr>
        <w:t xml:space="preserve"> </w:t>
      </w:r>
      <w:r>
        <w:rPr>
          <w:rFonts w:ascii="Lucida Sans" w:hAnsi="Lucida Sans"/>
          <w:color w:val="00395A"/>
          <w:w w:val="95"/>
          <w:sz w:val="20"/>
        </w:rPr>
        <w:t>her repeated</w:t>
      </w:r>
      <w:r>
        <w:rPr>
          <w:rFonts w:ascii="Lucida Sans" w:hAnsi="Lucida Sans"/>
          <w:color w:val="00395A"/>
          <w:spacing w:val="-12"/>
          <w:w w:val="95"/>
          <w:sz w:val="20"/>
        </w:rPr>
        <w:t xml:space="preserve"> </w:t>
      </w:r>
      <w:r>
        <w:rPr>
          <w:rFonts w:ascii="Lucida Sans" w:hAnsi="Lucida Sans"/>
          <w:color w:val="00395A"/>
          <w:w w:val="95"/>
          <w:sz w:val="20"/>
        </w:rPr>
        <w:t>inappropriate</w:t>
      </w:r>
      <w:r>
        <w:rPr>
          <w:rFonts w:ascii="Lucida Sans" w:hAnsi="Lucida Sans"/>
          <w:color w:val="00395A"/>
          <w:spacing w:val="-11"/>
          <w:w w:val="95"/>
          <w:sz w:val="20"/>
        </w:rPr>
        <w:t xml:space="preserve"> </w:t>
      </w:r>
      <w:r>
        <w:rPr>
          <w:rFonts w:ascii="Lucida Sans" w:hAnsi="Lucida Sans"/>
          <w:color w:val="00395A"/>
          <w:w w:val="95"/>
          <w:sz w:val="20"/>
        </w:rPr>
        <w:t>demands.</w:t>
      </w:r>
      <w:r>
        <w:rPr>
          <w:rFonts w:ascii="Lucida Sans" w:hAnsi="Lucida Sans"/>
          <w:color w:val="00395A"/>
          <w:spacing w:val="-10"/>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Roxanne</w:t>
      </w:r>
      <w:r>
        <w:rPr>
          <w:rFonts w:ascii="Lucida Sans" w:hAnsi="Lucida Sans"/>
          <w:color w:val="00395A"/>
          <w:spacing w:val="-11"/>
          <w:w w:val="95"/>
          <w:sz w:val="20"/>
        </w:rPr>
        <w:t xml:space="preserve"> </w:t>
      </w:r>
      <w:r>
        <w:rPr>
          <w:rFonts w:ascii="Lucida Sans" w:hAnsi="Lucida Sans"/>
          <w:color w:val="00395A"/>
          <w:w w:val="95"/>
          <w:sz w:val="20"/>
        </w:rPr>
        <w:t>engages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treatment,</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3"/>
          <w:w w:val="95"/>
          <w:sz w:val="20"/>
        </w:rPr>
        <w:t xml:space="preserve"> </w:t>
      </w:r>
      <w:r>
        <w:rPr>
          <w:rFonts w:ascii="Lucida Sans" w:hAnsi="Lucida Sans"/>
          <w:color w:val="00395A"/>
          <w:w w:val="95"/>
          <w:sz w:val="20"/>
        </w:rPr>
        <w:t>providers will</w:t>
      </w:r>
      <w:r>
        <w:rPr>
          <w:rFonts w:ascii="Lucida Sans" w:hAnsi="Lucida Sans"/>
          <w:color w:val="00395A"/>
          <w:spacing w:val="-12"/>
          <w:w w:val="95"/>
          <w:sz w:val="20"/>
        </w:rPr>
        <w:t xml:space="preserve"> </w:t>
      </w:r>
      <w:r>
        <w:rPr>
          <w:rFonts w:ascii="Lucida Sans" w:hAnsi="Lucida Sans"/>
          <w:color w:val="00395A"/>
          <w:w w:val="95"/>
          <w:sz w:val="20"/>
        </w:rPr>
        <w:t>assess</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trauma</w:t>
      </w:r>
      <w:r>
        <w:rPr>
          <w:rFonts w:ascii="Lucida Sans" w:hAnsi="Lucida Sans"/>
          <w:color w:val="00395A"/>
          <w:spacing w:val="-10"/>
          <w:w w:val="95"/>
          <w:sz w:val="20"/>
        </w:rPr>
        <w:t xml:space="preserve"> </w:t>
      </w:r>
      <w:r>
        <w:rPr>
          <w:rFonts w:ascii="Lucida Sans" w:hAnsi="Lucida Sans"/>
          <w:color w:val="00395A"/>
          <w:w w:val="95"/>
          <w:sz w:val="20"/>
        </w:rPr>
        <w:t>symptoms,</w:t>
      </w:r>
      <w:r>
        <w:rPr>
          <w:rFonts w:ascii="Lucida Sans" w:hAnsi="Lucida Sans"/>
          <w:color w:val="00395A"/>
          <w:spacing w:val="-10"/>
          <w:w w:val="95"/>
          <w:sz w:val="20"/>
        </w:rPr>
        <w:t xml:space="preserve"> </w:t>
      </w:r>
      <w:r>
        <w:rPr>
          <w:rFonts w:ascii="Lucida Sans" w:hAnsi="Lucida Sans"/>
          <w:color w:val="00395A"/>
          <w:w w:val="95"/>
          <w:sz w:val="20"/>
        </w:rPr>
        <w:t>develop</w:t>
      </w:r>
      <w:r>
        <w:rPr>
          <w:rFonts w:ascii="Lucida Sans" w:hAnsi="Lucida Sans"/>
          <w:color w:val="00395A"/>
          <w:spacing w:val="-11"/>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understanding</w:t>
      </w:r>
      <w:r>
        <w:rPr>
          <w:rFonts w:ascii="Lucida Sans" w:hAnsi="Lucida Sans"/>
          <w:color w:val="00395A"/>
          <w:spacing w:val="-11"/>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how</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3"/>
          <w:w w:val="95"/>
          <w:sz w:val="20"/>
        </w:rPr>
        <w:t xml:space="preserve"> </w:t>
      </w:r>
      <w:r>
        <w:rPr>
          <w:rFonts w:ascii="Lucida Sans" w:hAnsi="Lucida Sans"/>
          <w:color w:val="00395A"/>
          <w:w w:val="95"/>
          <w:sz w:val="20"/>
        </w:rPr>
        <w:t>behavior helps</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cope</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these</w:t>
      </w:r>
      <w:r>
        <w:rPr>
          <w:rFonts w:ascii="Lucida Sans" w:hAnsi="Lucida Sans"/>
          <w:color w:val="00395A"/>
          <w:spacing w:val="-10"/>
          <w:w w:val="95"/>
          <w:sz w:val="20"/>
        </w:rPr>
        <w:t xml:space="preserve"> </w:t>
      </w:r>
      <w:r>
        <w:rPr>
          <w:rFonts w:ascii="Lucida Sans" w:hAnsi="Lucida Sans"/>
          <w:color w:val="00395A"/>
          <w:w w:val="95"/>
          <w:sz w:val="20"/>
        </w:rPr>
        <w:t>symptoms,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integrate</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conceptualization</w:t>
      </w:r>
      <w:r>
        <w:rPr>
          <w:rFonts w:ascii="Lucida Sans" w:hAnsi="Lucida Sans"/>
          <w:color w:val="00395A"/>
          <w:spacing w:val="-10"/>
          <w:w w:val="95"/>
          <w:sz w:val="20"/>
        </w:rPr>
        <w:t xml:space="preserve"> </w:t>
      </w:r>
      <w:r>
        <w:rPr>
          <w:rFonts w:ascii="Lucida Sans" w:hAnsi="Lucida Sans"/>
          <w:color w:val="00395A"/>
          <w:w w:val="95"/>
          <w:sz w:val="20"/>
        </w:rPr>
        <w:t>into</w:t>
      </w:r>
      <w:r>
        <w:rPr>
          <w:rFonts w:ascii="Lucida Sans" w:hAnsi="Lucida Sans"/>
          <w:color w:val="00395A"/>
          <w:spacing w:val="-12"/>
          <w:w w:val="95"/>
          <w:sz w:val="20"/>
        </w:rPr>
        <w:t xml:space="preserve"> </w:t>
      </w:r>
      <w:r>
        <w:rPr>
          <w:rFonts w:ascii="Lucida Sans" w:hAnsi="Lucida Sans"/>
          <w:color w:val="00395A"/>
          <w:w w:val="95"/>
          <w:sz w:val="20"/>
        </w:rPr>
        <w:t xml:space="preserve">her </w:t>
      </w:r>
      <w:r>
        <w:rPr>
          <w:rFonts w:ascii="Lucida Sans" w:hAnsi="Lucida Sans"/>
          <w:color w:val="00395A"/>
          <w:sz w:val="20"/>
        </w:rPr>
        <w:t>treatment plan.</w:t>
      </w:r>
    </w:p>
    <w:p w14:paraId="44F83078" w14:textId="77777777" w:rsidR="00B00EA7" w:rsidRDefault="00574B43">
      <w:pPr>
        <w:pStyle w:val="BodyText"/>
        <w:spacing w:before="5"/>
        <w:ind w:left="0"/>
        <w:rPr>
          <w:rFonts w:ascii="Lucida Sans"/>
          <w:sz w:val="4"/>
        </w:rPr>
      </w:pPr>
      <w:r>
        <w:pict w14:anchorId="2D10DBAD">
          <v:shape id="docshape299" o:spid="_x0000_s2299" style="position:absolute;margin-left:106.55pt;margin-top:3.8pt;width:380.9pt;height:3.6pt;z-index:-15691264;mso-wrap-distance-left:0;mso-wrap-distance-right:0;mso-position-horizontal-relative:page" coordorigin="2131,76" coordsize="7618,72" o:spt="100" adj="0,,0" path="m9749,120r-7618,l2131,148r7618,l9749,120xm9749,76r-7618,l2131,91r7618,l9749,76xe" fillcolor="#00395a" stroked="f">
            <v:stroke joinstyle="round"/>
            <v:formulas/>
            <v:path arrowok="t" o:connecttype="segments"/>
            <w10:wrap type="topAndBottom" anchorx="page"/>
          </v:shape>
        </w:pict>
      </w:r>
    </w:p>
    <w:p w14:paraId="00684463" w14:textId="77777777" w:rsidR="00B00EA7" w:rsidRDefault="00574B43">
      <w:pPr>
        <w:pStyle w:val="BodyText"/>
        <w:spacing w:before="124" w:line="249" w:lineRule="auto"/>
        <w:ind w:right="561"/>
        <w:jc w:val="both"/>
      </w:pPr>
      <w:r>
        <w:rPr>
          <w:color w:val="00395A"/>
        </w:rPr>
        <w:t>[In</w:t>
      </w:r>
      <w:r>
        <w:rPr>
          <w:color w:val="00395A"/>
          <w:spacing w:val="-8"/>
        </w:rPr>
        <w:t xml:space="preserve"> </w:t>
      </w:r>
      <w:r>
        <w:rPr>
          <w:color w:val="00395A"/>
        </w:rPr>
        <w:t>a</w:t>
      </w:r>
      <w:r>
        <w:rPr>
          <w:color w:val="00395A"/>
          <w:spacing w:val="-1"/>
        </w:rPr>
        <w:t xml:space="preserve"> </w:t>
      </w:r>
      <w:r>
        <w:rPr>
          <w:color w:val="00395A"/>
        </w:rPr>
        <w:t>quick,</w:t>
      </w:r>
      <w:r>
        <w:rPr>
          <w:color w:val="00395A"/>
          <w:spacing w:val="-15"/>
        </w:rPr>
        <w:t xml:space="preserve"> </w:t>
      </w:r>
      <w:r>
        <w:rPr>
          <w:color w:val="00395A"/>
        </w:rPr>
        <w:t>nonverbal</w:t>
      </w:r>
      <w:r>
        <w:rPr>
          <w:color w:val="00395A"/>
          <w:spacing w:val="-1"/>
        </w:rPr>
        <w:t xml:space="preserve"> </w:t>
      </w:r>
      <w:r>
        <w:rPr>
          <w:color w:val="00395A"/>
        </w:rPr>
        <w:t>exchange,</w:t>
      </w:r>
      <w:r>
        <w:rPr>
          <w:color w:val="00395A"/>
          <w:spacing w:val="-15"/>
        </w:rPr>
        <w:t xml:space="preserve"> </w:t>
      </w:r>
      <w:r>
        <w:rPr>
          <w:color w:val="00395A"/>
        </w:rPr>
        <w:t>the</w:t>
      </w:r>
      <w:r>
        <w:rPr>
          <w:color w:val="00395A"/>
          <w:spacing w:val="-1"/>
        </w:rPr>
        <w:t xml:space="preserve"> </w:t>
      </w:r>
      <w:r>
        <w:rPr>
          <w:color w:val="00395A"/>
        </w:rPr>
        <w:t>two</w:t>
      </w:r>
      <w:r>
        <w:rPr>
          <w:color w:val="00395A"/>
          <w:spacing w:val="-1"/>
        </w:rPr>
        <w:t xml:space="preserve"> </w:t>
      </w:r>
      <w:r>
        <w:rPr>
          <w:color w:val="00395A"/>
        </w:rPr>
        <w:t>counselors</w:t>
      </w:r>
      <w:r>
        <w:rPr>
          <w:color w:val="00395A"/>
          <w:spacing w:val="-1"/>
        </w:rPr>
        <w:t xml:space="preserve"> </w:t>
      </w:r>
      <w:r>
        <w:rPr>
          <w:color w:val="00395A"/>
        </w:rPr>
        <w:t>agree</w:t>
      </w:r>
      <w:r>
        <w:rPr>
          <w:color w:val="00395A"/>
          <w:spacing w:val="-1"/>
        </w:rPr>
        <w:t xml:space="preserve"> </w:t>
      </w:r>
      <w:r>
        <w:rPr>
          <w:color w:val="00395A"/>
        </w:rPr>
        <w:t>that</w:t>
      </w:r>
      <w:r>
        <w:rPr>
          <w:color w:val="00395A"/>
          <w:spacing w:val="-1"/>
        </w:rPr>
        <w:t xml:space="preserve"> </w:t>
      </w:r>
      <w:r>
        <w:rPr>
          <w:color w:val="00395A"/>
        </w:rPr>
        <w:t>Counselor</w:t>
      </w:r>
      <w:r>
        <w:rPr>
          <w:color w:val="00395A"/>
          <w:spacing w:val="-2"/>
        </w:rPr>
        <w:t xml:space="preserve"> </w:t>
      </w:r>
      <w:r>
        <w:rPr>
          <w:color w:val="00395A"/>
        </w:rPr>
        <w:t>2</w:t>
      </w:r>
      <w:r>
        <w:rPr>
          <w:color w:val="00395A"/>
          <w:spacing w:val="-4"/>
        </w:rPr>
        <w:t xml:space="preserve"> </w:t>
      </w:r>
      <w:r>
        <w:rPr>
          <w:color w:val="00395A"/>
        </w:rPr>
        <w:t>will</w:t>
      </w:r>
      <w:r>
        <w:rPr>
          <w:color w:val="00395A"/>
          <w:spacing w:val="-1"/>
        </w:rPr>
        <w:t xml:space="preserve"> </w:t>
      </w:r>
      <w:r>
        <w:rPr>
          <w:color w:val="00395A"/>
        </w:rPr>
        <w:t>take</w:t>
      </w:r>
      <w:r>
        <w:rPr>
          <w:color w:val="00395A"/>
          <w:spacing w:val="-1"/>
        </w:rPr>
        <w:t xml:space="preserve"> </w:t>
      </w:r>
      <w:r>
        <w:rPr>
          <w:color w:val="00395A"/>
        </w:rPr>
        <w:t>the</w:t>
      </w:r>
      <w:r>
        <w:rPr>
          <w:color w:val="00395A"/>
          <w:spacing w:val="-1"/>
        </w:rPr>
        <w:t xml:space="preserve"> </w:t>
      </w:r>
      <w:r>
        <w:rPr>
          <w:color w:val="00395A"/>
        </w:rPr>
        <w:t>lead</w:t>
      </w:r>
      <w:r>
        <w:rPr>
          <w:color w:val="00395A"/>
          <w:spacing w:val="-2"/>
        </w:rPr>
        <w:t xml:space="preserve"> </w:t>
      </w:r>
      <w:r>
        <w:rPr>
          <w:color w:val="00395A"/>
        </w:rPr>
        <w:t>in interacting</w:t>
      </w:r>
      <w:r>
        <w:rPr>
          <w:color w:val="00395A"/>
          <w:spacing w:val="-13"/>
        </w:rPr>
        <w:t xml:space="preserve"> </w:t>
      </w:r>
      <w:r>
        <w:rPr>
          <w:color w:val="00395A"/>
        </w:rPr>
        <w:t>with Roxanne.</w:t>
      </w:r>
      <w:r>
        <w:rPr>
          <w:color w:val="00395A"/>
          <w:spacing w:val="-15"/>
        </w:rPr>
        <w:t xml:space="preserve"> </w:t>
      </w:r>
      <w:r>
        <w:rPr>
          <w:color w:val="00395A"/>
        </w:rPr>
        <w:t>Their training has prepared them for just such situations.</w:t>
      </w:r>
      <w:r>
        <w:rPr>
          <w:color w:val="00395A"/>
          <w:spacing w:val="-15"/>
        </w:rPr>
        <w:t xml:space="preserve"> </w:t>
      </w:r>
      <w:r>
        <w:rPr>
          <w:color w:val="00395A"/>
        </w:rPr>
        <w:t>They know that</w:t>
      </w:r>
      <w:r>
        <w:rPr>
          <w:color w:val="00395A"/>
          <w:spacing w:val="-1"/>
        </w:rPr>
        <w:t xml:space="preserve"> </w:t>
      </w:r>
      <w:r>
        <w:rPr>
          <w:color w:val="00395A"/>
        </w:rPr>
        <w:t>if both try to interact with Roxanne,</w:t>
      </w:r>
      <w:r>
        <w:rPr>
          <w:color w:val="00395A"/>
          <w:spacing w:val="-15"/>
        </w:rPr>
        <w:t xml:space="preserve"> </w:t>
      </w:r>
      <w:r>
        <w:rPr>
          <w:color w:val="00395A"/>
        </w:rPr>
        <w:t>it is likely to create an environment in which Roxanne can play one counselor against the other.]</w:t>
      </w:r>
    </w:p>
    <w:p w14:paraId="3B1446CF" w14:textId="77777777" w:rsidR="00B00EA7" w:rsidRDefault="00574B43">
      <w:pPr>
        <w:pStyle w:val="BodyText"/>
        <w:spacing w:before="134" w:line="372" w:lineRule="auto"/>
      </w:pPr>
      <w:r>
        <w:rPr>
          <w:color w:val="00395A"/>
        </w:rPr>
        <w:t>ROXANNE:</w:t>
      </w:r>
      <w:r>
        <w:rPr>
          <w:color w:val="00395A"/>
          <w:spacing w:val="-7"/>
        </w:rPr>
        <w:t xml:space="preserve"> </w:t>
      </w:r>
      <w:r>
        <w:rPr>
          <w:color w:val="00395A"/>
        </w:rPr>
        <w:t>What are we gonna do about this God #</w:t>
      </w:r>
      <w:r>
        <w:rPr>
          <w:color w:val="00395A"/>
        </w:rPr>
        <w:t>*%! pain?!</w:t>
      </w:r>
      <w:r>
        <w:rPr>
          <w:color w:val="00395A"/>
          <w:spacing w:val="-7"/>
        </w:rPr>
        <w:t xml:space="preserve"> </w:t>
      </w:r>
      <w:r>
        <w:rPr>
          <w:color w:val="00395A"/>
        </w:rPr>
        <w:t>That b</w:t>
      </w:r>
      <w:r>
        <w:rPr>
          <w:rFonts w:ascii="Palatino Linotype" w:hAnsi="Palatino Linotype"/>
          <w:i/>
          <w:color w:val="00395A"/>
        </w:rPr>
        <w:t xml:space="preserve">#*%! </w:t>
      </w:r>
      <w:r>
        <w:rPr>
          <w:color w:val="00395A"/>
        </w:rPr>
        <w:t>isn’t helping me. COUNSELOR 2:</w:t>
      </w:r>
      <w:r>
        <w:rPr>
          <w:color w:val="00395A"/>
          <w:spacing w:val="-9"/>
        </w:rPr>
        <w:t xml:space="preserve"> </w:t>
      </w:r>
      <w:r>
        <w:rPr>
          <w:color w:val="00395A"/>
        </w:rPr>
        <w:t>We’ll set up an appointment.</w:t>
      </w:r>
      <w:r>
        <w:rPr>
          <w:color w:val="00395A"/>
          <w:spacing w:val="-16"/>
        </w:rPr>
        <w:t xml:space="preserve"> </w:t>
      </w:r>
      <w:r>
        <w:rPr>
          <w:color w:val="00395A"/>
        </w:rPr>
        <w:t>Do you think you’ll be ready for</w:t>
      </w:r>
      <w:r>
        <w:rPr>
          <w:color w:val="00395A"/>
          <w:spacing w:val="-1"/>
        </w:rPr>
        <w:t xml:space="preserve"> </w:t>
      </w:r>
      <w:r>
        <w:rPr>
          <w:color w:val="00395A"/>
        </w:rPr>
        <w:t>one tomorrow? ROXANNE: I want some meds.</w:t>
      </w:r>
    </w:p>
    <w:p w14:paraId="13ED3990" w14:textId="77777777" w:rsidR="00B00EA7" w:rsidRDefault="00574B43">
      <w:pPr>
        <w:pStyle w:val="BodyText"/>
        <w:spacing w:before="15" w:line="249" w:lineRule="auto"/>
      </w:pPr>
      <w:r>
        <w:rPr>
          <w:color w:val="00395A"/>
        </w:rPr>
        <w:t>COUNSELOR</w:t>
      </w:r>
      <w:r>
        <w:rPr>
          <w:color w:val="00395A"/>
          <w:spacing w:val="-7"/>
        </w:rPr>
        <w:t xml:space="preserve"> </w:t>
      </w:r>
      <w:r>
        <w:rPr>
          <w:color w:val="00395A"/>
        </w:rPr>
        <w:t>2:</w:t>
      </w:r>
      <w:r>
        <w:rPr>
          <w:color w:val="00395A"/>
          <w:spacing w:val="-18"/>
        </w:rPr>
        <w:t xml:space="preserve"> </w:t>
      </w:r>
      <w:r>
        <w:rPr>
          <w:color w:val="00395A"/>
        </w:rPr>
        <w:t>They</w:t>
      </w:r>
      <w:r>
        <w:rPr>
          <w:color w:val="00395A"/>
          <w:spacing w:val="-3"/>
        </w:rPr>
        <w:t xml:space="preserve"> </w:t>
      </w:r>
      <w:r>
        <w:rPr>
          <w:color w:val="00395A"/>
        </w:rPr>
        <w:t>aren’t</w:t>
      </w:r>
      <w:r>
        <w:rPr>
          <w:color w:val="00395A"/>
          <w:spacing w:val="-6"/>
        </w:rPr>
        <w:t xml:space="preserve"> </w:t>
      </w:r>
      <w:r>
        <w:rPr>
          <w:color w:val="00395A"/>
        </w:rPr>
        <w:t>going</w:t>
      </w:r>
      <w:r>
        <w:rPr>
          <w:color w:val="00395A"/>
          <w:spacing w:val="-2"/>
        </w:rPr>
        <w:t xml:space="preserve"> </w:t>
      </w:r>
      <w:r>
        <w:rPr>
          <w:color w:val="00395A"/>
        </w:rPr>
        <w:t>to</w:t>
      </w:r>
      <w:r>
        <w:rPr>
          <w:color w:val="00395A"/>
          <w:spacing w:val="-3"/>
        </w:rPr>
        <w:t xml:space="preserve"> </w:t>
      </w:r>
      <w:r>
        <w:rPr>
          <w:color w:val="00395A"/>
        </w:rPr>
        <w:t>give</w:t>
      </w:r>
      <w:r>
        <w:rPr>
          <w:color w:val="00395A"/>
          <w:spacing w:val="-3"/>
        </w:rPr>
        <w:t xml:space="preserve"> </w:t>
      </w:r>
      <w:r>
        <w:rPr>
          <w:color w:val="00395A"/>
        </w:rPr>
        <w:t>you</w:t>
      </w:r>
      <w:r>
        <w:rPr>
          <w:color w:val="00395A"/>
          <w:spacing w:val="-5"/>
        </w:rPr>
        <w:t xml:space="preserve"> </w:t>
      </w:r>
      <w:r>
        <w:rPr>
          <w:color w:val="00395A"/>
        </w:rPr>
        <w:t>meds</w:t>
      </w:r>
      <w:r>
        <w:rPr>
          <w:color w:val="00395A"/>
          <w:spacing w:val="-3"/>
        </w:rPr>
        <w:t xml:space="preserve"> </w:t>
      </w:r>
      <w:r>
        <w:rPr>
          <w:color w:val="00395A"/>
        </w:rPr>
        <w:t>here.</w:t>
      </w:r>
      <w:r>
        <w:rPr>
          <w:color w:val="00395A"/>
          <w:spacing w:val="-21"/>
        </w:rPr>
        <w:t xml:space="preserve"> </w:t>
      </w:r>
      <w:r>
        <w:rPr>
          <w:color w:val="00395A"/>
        </w:rPr>
        <w:t>We</w:t>
      </w:r>
      <w:r>
        <w:rPr>
          <w:color w:val="00395A"/>
          <w:spacing w:val="-3"/>
        </w:rPr>
        <w:t xml:space="preserve"> </w:t>
      </w:r>
      <w:r>
        <w:rPr>
          <w:color w:val="00395A"/>
        </w:rPr>
        <w:t>already</w:t>
      </w:r>
      <w:r>
        <w:rPr>
          <w:color w:val="00395A"/>
          <w:spacing w:val="-3"/>
        </w:rPr>
        <w:t xml:space="preserve"> </w:t>
      </w:r>
      <w:r>
        <w:rPr>
          <w:color w:val="00395A"/>
        </w:rPr>
        <w:t>know</w:t>
      </w:r>
      <w:r>
        <w:rPr>
          <w:color w:val="00395A"/>
          <w:spacing w:val="-3"/>
        </w:rPr>
        <w:t xml:space="preserve"> </w:t>
      </w:r>
      <w:r>
        <w:rPr>
          <w:color w:val="00395A"/>
        </w:rPr>
        <w:t>they’ve</w:t>
      </w:r>
      <w:r>
        <w:rPr>
          <w:color w:val="00395A"/>
          <w:spacing w:val="-3"/>
        </w:rPr>
        <w:t xml:space="preserve"> </w:t>
      </w:r>
      <w:r>
        <w:rPr>
          <w:color w:val="00395A"/>
        </w:rPr>
        <w:t>made</w:t>
      </w:r>
      <w:r>
        <w:rPr>
          <w:color w:val="00395A"/>
          <w:spacing w:val="-3"/>
        </w:rPr>
        <w:t xml:space="preserve"> </w:t>
      </w:r>
      <w:r>
        <w:rPr>
          <w:color w:val="00395A"/>
        </w:rPr>
        <w:t xml:space="preserve">that </w:t>
      </w:r>
      <w:r>
        <w:rPr>
          <w:color w:val="00395A"/>
          <w:spacing w:val="-2"/>
        </w:rPr>
        <w:t>decision.</w:t>
      </w:r>
    </w:p>
    <w:p w14:paraId="0EC5FA52" w14:textId="77777777" w:rsidR="00B00EA7" w:rsidRDefault="00574B43">
      <w:pPr>
        <w:pStyle w:val="BodyText"/>
        <w:spacing w:before="134" w:line="357" w:lineRule="auto"/>
        <w:ind w:right="844"/>
      </w:pPr>
      <w:r>
        <w:rPr>
          <w:color w:val="00395A"/>
        </w:rPr>
        <w:t>ROXANNE:</w:t>
      </w:r>
      <w:r>
        <w:rPr>
          <w:color w:val="00395A"/>
          <w:spacing w:val="-14"/>
        </w:rPr>
        <w:t xml:space="preserve"> </w:t>
      </w:r>
      <w:r>
        <w:rPr>
          <w:color w:val="00395A"/>
        </w:rPr>
        <w:t>I</w:t>
      </w:r>
      <w:r>
        <w:rPr>
          <w:color w:val="00395A"/>
          <w:spacing w:val="-3"/>
        </w:rPr>
        <w:t xml:space="preserve"> </w:t>
      </w:r>
      <w:r>
        <w:rPr>
          <w:color w:val="00395A"/>
        </w:rPr>
        <w:t>hurt.</w:t>
      </w:r>
      <w:r>
        <w:rPr>
          <w:color w:val="00395A"/>
          <w:spacing w:val="-18"/>
        </w:rPr>
        <w:t xml:space="preserve"> </w:t>
      </w:r>
      <w:r>
        <w:rPr>
          <w:color w:val="00395A"/>
        </w:rPr>
        <w:t>I’m hurting.</w:t>
      </w:r>
      <w:r>
        <w:rPr>
          <w:color w:val="00395A"/>
          <w:spacing w:val="-18"/>
        </w:rPr>
        <w:t xml:space="preserve"> </w:t>
      </w:r>
      <w:r>
        <w:rPr>
          <w:color w:val="00395A"/>
        </w:rPr>
        <w:t>I’m</w:t>
      </w:r>
      <w:r>
        <w:rPr>
          <w:color w:val="00395A"/>
          <w:spacing w:val="-2"/>
        </w:rPr>
        <w:t xml:space="preserve"> </w:t>
      </w:r>
      <w:r>
        <w:rPr>
          <w:rFonts w:ascii="Palatino Linotype" w:hAnsi="Palatino Linotype"/>
          <w:i/>
          <w:color w:val="00395A"/>
        </w:rPr>
        <w:t>really</w:t>
      </w:r>
      <w:r>
        <w:rPr>
          <w:rFonts w:ascii="Palatino Linotype" w:hAnsi="Palatino Linotype"/>
          <w:i/>
          <w:color w:val="00395A"/>
          <w:spacing w:val="-2"/>
        </w:rPr>
        <w:t xml:space="preserve"> </w:t>
      </w:r>
      <w:r>
        <w:rPr>
          <w:rFonts w:ascii="Palatino Linotype" w:hAnsi="Palatino Linotype"/>
          <w:i/>
          <w:color w:val="00395A"/>
        </w:rPr>
        <w:t>hurting!</w:t>
      </w:r>
      <w:r>
        <w:rPr>
          <w:rFonts w:ascii="Palatino Linotype" w:hAnsi="Palatino Linotype"/>
          <w:i/>
          <w:color w:val="00395A"/>
          <w:spacing w:val="-2"/>
        </w:rPr>
        <w:t xml:space="preserve"> </w:t>
      </w:r>
      <w:r>
        <w:rPr>
          <w:color w:val="00395A"/>
        </w:rPr>
        <w:t>Please!</w:t>
      </w:r>
      <w:r>
        <w:rPr>
          <w:color w:val="00395A"/>
          <w:spacing w:val="-3"/>
        </w:rPr>
        <w:t xml:space="preserve"> </w:t>
      </w:r>
      <w:r>
        <w:rPr>
          <w:color w:val="00395A"/>
        </w:rPr>
        <w:t>Somebody</w:t>
      </w:r>
      <w:r>
        <w:rPr>
          <w:color w:val="00395A"/>
          <w:spacing w:val="-2"/>
        </w:rPr>
        <w:t xml:space="preserve"> </w:t>
      </w:r>
      <w:r>
        <w:rPr>
          <w:rFonts w:ascii="Palatino Linotype" w:hAnsi="Palatino Linotype"/>
          <w:i/>
          <w:color w:val="00395A"/>
        </w:rPr>
        <w:t>help</w:t>
      </w:r>
      <w:r>
        <w:rPr>
          <w:rFonts w:ascii="Palatino Linotype" w:hAnsi="Palatino Linotype"/>
          <w:i/>
          <w:color w:val="00395A"/>
          <w:spacing w:val="-3"/>
        </w:rPr>
        <w:t xml:space="preserve"> </w:t>
      </w:r>
      <w:r>
        <w:rPr>
          <w:color w:val="00395A"/>
        </w:rPr>
        <w:t>me,</w:t>
      </w:r>
      <w:r>
        <w:rPr>
          <w:color w:val="00395A"/>
          <w:spacing w:val="-18"/>
        </w:rPr>
        <w:t xml:space="preserve"> </w:t>
      </w:r>
      <w:r>
        <w:rPr>
          <w:color w:val="00395A"/>
        </w:rPr>
        <w:t>please! COUNSELOR 2:</w:t>
      </w:r>
      <w:r>
        <w:rPr>
          <w:color w:val="00395A"/>
          <w:spacing w:val="-8"/>
        </w:rPr>
        <w:t xml:space="preserve"> </w:t>
      </w:r>
      <w:r>
        <w:rPr>
          <w:color w:val="00395A"/>
        </w:rPr>
        <w:t>Tomorrow we’re going to try and take care of it.</w:t>
      </w:r>
      <w:r>
        <w:rPr>
          <w:color w:val="00395A"/>
          <w:spacing w:val="-8"/>
        </w:rPr>
        <w:t xml:space="preserve"> </w:t>
      </w:r>
      <w:r>
        <w:rPr>
          <w:color w:val="00395A"/>
        </w:rPr>
        <w:t xml:space="preserve">Just let me— </w:t>
      </w:r>
      <w:r>
        <w:rPr>
          <w:color w:val="00395A"/>
          <w:spacing w:val="-2"/>
        </w:rPr>
        <w:t>ROXANNE:</w:t>
      </w:r>
      <w:r>
        <w:rPr>
          <w:color w:val="00395A"/>
          <w:spacing w:val="-13"/>
        </w:rPr>
        <w:t xml:space="preserve"> </w:t>
      </w:r>
      <w:r>
        <w:rPr>
          <w:color w:val="00395A"/>
          <w:spacing w:val="-2"/>
        </w:rPr>
        <w:t>Well,</w:t>
      </w:r>
      <w:r>
        <w:rPr>
          <w:color w:val="00395A"/>
          <w:spacing w:val="-18"/>
        </w:rPr>
        <w:t xml:space="preserve"> </w:t>
      </w:r>
      <w:r>
        <w:rPr>
          <w:color w:val="00395A"/>
          <w:spacing w:val="-2"/>
        </w:rPr>
        <w:t>you</w:t>
      </w:r>
      <w:r>
        <w:rPr>
          <w:color w:val="00395A"/>
          <w:spacing w:val="-13"/>
        </w:rPr>
        <w:t xml:space="preserve"> </w:t>
      </w:r>
      <w:r>
        <w:rPr>
          <w:rFonts w:ascii="Palatino Linotype" w:hAnsi="Palatino Linotype"/>
          <w:i/>
          <w:color w:val="00395A"/>
          <w:spacing w:val="-2"/>
        </w:rPr>
        <w:t>better</w:t>
      </w:r>
      <w:r>
        <w:rPr>
          <w:color w:val="00395A"/>
          <w:spacing w:val="-2"/>
        </w:rPr>
        <w:t>.</w:t>
      </w:r>
      <w:r>
        <w:rPr>
          <w:color w:val="00395A"/>
          <w:spacing w:val="-18"/>
        </w:rPr>
        <w:t xml:space="preserve"> </w:t>
      </w:r>
      <w:r>
        <w:rPr>
          <w:color w:val="00395A"/>
          <w:spacing w:val="-2"/>
        </w:rPr>
        <w:t>I’m</w:t>
      </w:r>
      <w:r>
        <w:rPr>
          <w:color w:val="00395A"/>
          <w:spacing w:val="-10"/>
        </w:rPr>
        <w:t xml:space="preserve"> </w:t>
      </w:r>
      <w:r>
        <w:rPr>
          <w:color w:val="00395A"/>
          <w:spacing w:val="-2"/>
        </w:rPr>
        <w:t>gonna</w:t>
      </w:r>
      <w:r>
        <w:rPr>
          <w:color w:val="00395A"/>
          <w:spacing w:val="-5"/>
        </w:rPr>
        <w:t xml:space="preserve"> </w:t>
      </w:r>
      <w:r>
        <w:rPr>
          <w:color w:val="00395A"/>
          <w:spacing w:val="-2"/>
        </w:rPr>
        <w:t>sue</w:t>
      </w:r>
      <w:r>
        <w:rPr>
          <w:color w:val="00395A"/>
          <w:spacing w:val="-5"/>
        </w:rPr>
        <w:t xml:space="preserve"> </w:t>
      </w:r>
      <w:r>
        <w:rPr>
          <w:color w:val="00395A"/>
          <w:spacing w:val="-2"/>
        </w:rPr>
        <w:t>somebody.</w:t>
      </w:r>
      <w:r>
        <w:rPr>
          <w:color w:val="00395A"/>
          <w:spacing w:val="-18"/>
        </w:rPr>
        <w:t xml:space="preserve"> </w:t>
      </w:r>
      <w:r>
        <w:rPr>
          <w:color w:val="00395A"/>
          <w:spacing w:val="-2"/>
        </w:rPr>
        <w:t>I’m</w:t>
      </w:r>
      <w:r>
        <w:rPr>
          <w:color w:val="00395A"/>
          <w:spacing w:val="-5"/>
        </w:rPr>
        <w:t xml:space="preserve"> </w:t>
      </w:r>
      <w:r>
        <w:rPr>
          <w:color w:val="00395A"/>
          <w:spacing w:val="-2"/>
        </w:rPr>
        <w:t>gonna</w:t>
      </w:r>
      <w:r>
        <w:rPr>
          <w:color w:val="00395A"/>
          <w:spacing w:val="-5"/>
        </w:rPr>
        <w:t xml:space="preserve"> </w:t>
      </w:r>
      <w:r>
        <w:rPr>
          <w:color w:val="00395A"/>
          <w:spacing w:val="-2"/>
        </w:rPr>
        <w:t>sue</w:t>
      </w:r>
      <w:r>
        <w:rPr>
          <w:color w:val="00395A"/>
          <w:spacing w:val="-5"/>
        </w:rPr>
        <w:t xml:space="preserve"> </w:t>
      </w:r>
      <w:r>
        <w:rPr>
          <w:color w:val="00395A"/>
          <w:spacing w:val="-2"/>
        </w:rPr>
        <w:t>that</w:t>
      </w:r>
      <w:r>
        <w:rPr>
          <w:color w:val="00395A"/>
          <w:spacing w:val="-8"/>
        </w:rPr>
        <w:t xml:space="preserve"> </w:t>
      </w:r>
      <w:r>
        <w:rPr>
          <w:color w:val="00395A"/>
          <w:spacing w:val="-2"/>
        </w:rPr>
        <w:t>b#*%!</w:t>
      </w:r>
      <w:r>
        <w:rPr>
          <w:color w:val="00395A"/>
          <w:spacing w:val="-11"/>
        </w:rPr>
        <w:t xml:space="preserve"> </w:t>
      </w:r>
      <w:r>
        <w:rPr>
          <w:color w:val="00395A"/>
          <w:spacing w:val="-2"/>
        </w:rPr>
        <w:t>over</w:t>
      </w:r>
      <w:r>
        <w:rPr>
          <w:color w:val="00395A"/>
          <w:spacing w:val="-6"/>
        </w:rPr>
        <w:t xml:space="preserve"> </w:t>
      </w:r>
      <w:r>
        <w:rPr>
          <w:color w:val="00395A"/>
          <w:spacing w:val="-2"/>
        </w:rPr>
        <w:t>there!</w:t>
      </w:r>
    </w:p>
    <w:p w14:paraId="5C20C752" w14:textId="77777777" w:rsidR="00B00EA7" w:rsidRDefault="00574B43">
      <w:pPr>
        <w:pStyle w:val="BodyText"/>
        <w:spacing w:line="249" w:lineRule="auto"/>
        <w:ind w:right="510"/>
      </w:pPr>
      <w:r>
        <w:rPr>
          <w:color w:val="00395A"/>
        </w:rPr>
        <w:t>COUNSELOR 2:</w:t>
      </w:r>
      <w:r>
        <w:rPr>
          <w:color w:val="00395A"/>
          <w:spacing w:val="-8"/>
        </w:rPr>
        <w:t xml:space="preserve"> </w:t>
      </w:r>
      <w:r>
        <w:rPr>
          <w:color w:val="00395A"/>
        </w:rPr>
        <w:t>Forget them for now.</w:t>
      </w:r>
      <w:r>
        <w:rPr>
          <w:color w:val="00395A"/>
          <w:spacing w:val="-21"/>
        </w:rPr>
        <w:t xml:space="preserve"> </w:t>
      </w:r>
      <w:r>
        <w:rPr>
          <w:color w:val="00395A"/>
        </w:rPr>
        <w:t>You know the last couple of times</w:t>
      </w:r>
      <w:r>
        <w:rPr>
          <w:color w:val="00395A"/>
          <w:spacing w:val="-1"/>
        </w:rPr>
        <w:t xml:space="preserve"> </w:t>
      </w:r>
      <w:r>
        <w:rPr>
          <w:color w:val="00395A"/>
        </w:rPr>
        <w:t>we talked to you about some options,</w:t>
      </w:r>
      <w:r>
        <w:rPr>
          <w:color w:val="00395A"/>
          <w:spacing w:val="-5"/>
        </w:rPr>
        <w:t xml:space="preserve"> </w:t>
      </w:r>
      <w:r>
        <w:rPr>
          <w:color w:val="00395A"/>
        </w:rPr>
        <w:t>and we can do that again tomorrow.</w:t>
      </w:r>
    </w:p>
    <w:p w14:paraId="708B8315" w14:textId="77777777" w:rsidR="00B00EA7" w:rsidRDefault="00574B43">
      <w:pPr>
        <w:pStyle w:val="BodyText"/>
        <w:spacing w:before="159" w:line="388" w:lineRule="auto"/>
        <w:ind w:right="624"/>
      </w:pPr>
      <w:r>
        <w:rPr>
          <w:color w:val="00395A"/>
        </w:rPr>
        <w:t>ROXANNE:</w:t>
      </w:r>
      <w:r>
        <w:rPr>
          <w:color w:val="00395A"/>
          <w:spacing w:val="-1"/>
        </w:rPr>
        <w:t xml:space="preserve"> </w:t>
      </w:r>
      <w:r>
        <w:rPr>
          <w:color w:val="00395A"/>
        </w:rPr>
        <w:t>I need something for this pain.</w:t>
      </w:r>
      <w:r>
        <w:rPr>
          <w:color w:val="00395A"/>
          <w:spacing w:val="-12"/>
        </w:rPr>
        <w:t xml:space="preserve"> </w:t>
      </w:r>
      <w:r>
        <w:rPr>
          <w:color w:val="00395A"/>
        </w:rPr>
        <w:t>Can you get me something tonight? COUNSELOR 2: I can’t get you somet</w:t>
      </w:r>
      <w:r>
        <w:rPr>
          <w:color w:val="00395A"/>
        </w:rPr>
        <w:t>hing tonight.</w:t>
      </w:r>
    </w:p>
    <w:p w14:paraId="3330A4DB" w14:textId="77777777" w:rsidR="00B00EA7" w:rsidRDefault="00574B43">
      <w:pPr>
        <w:pStyle w:val="BodyText"/>
        <w:spacing w:before="1"/>
      </w:pPr>
      <w:r>
        <w:rPr>
          <w:color w:val="00395A"/>
          <w:w w:val="105"/>
        </w:rPr>
        <w:t>ROXANNE:</w:t>
      </w:r>
      <w:r>
        <w:rPr>
          <w:color w:val="00395A"/>
          <w:spacing w:val="-16"/>
          <w:w w:val="105"/>
        </w:rPr>
        <w:t xml:space="preserve"> </w:t>
      </w:r>
      <w:r>
        <w:rPr>
          <w:color w:val="00395A"/>
          <w:w w:val="105"/>
        </w:rPr>
        <w:t>What</w:t>
      </w:r>
      <w:r>
        <w:rPr>
          <w:color w:val="00395A"/>
          <w:spacing w:val="-16"/>
          <w:w w:val="105"/>
        </w:rPr>
        <w:t xml:space="preserve"> </w:t>
      </w:r>
      <w:r>
        <w:rPr>
          <w:color w:val="00395A"/>
          <w:w w:val="105"/>
        </w:rPr>
        <w:t>am</w:t>
      </w:r>
      <w:r>
        <w:rPr>
          <w:color w:val="00395A"/>
          <w:spacing w:val="-16"/>
          <w:w w:val="105"/>
        </w:rPr>
        <w:t xml:space="preserve"> </w:t>
      </w:r>
      <w:r>
        <w:rPr>
          <w:color w:val="00395A"/>
          <w:w w:val="105"/>
        </w:rPr>
        <w:t>I</w:t>
      </w:r>
      <w:r>
        <w:rPr>
          <w:color w:val="00395A"/>
          <w:spacing w:val="-15"/>
          <w:w w:val="105"/>
        </w:rPr>
        <w:t xml:space="preserve"> </w:t>
      </w:r>
      <w:r>
        <w:rPr>
          <w:color w:val="00395A"/>
          <w:w w:val="105"/>
        </w:rPr>
        <w:t>gonna</w:t>
      </w:r>
      <w:r>
        <w:rPr>
          <w:color w:val="00395A"/>
          <w:spacing w:val="-13"/>
          <w:w w:val="105"/>
        </w:rPr>
        <w:t xml:space="preserve"> </w:t>
      </w:r>
      <w:r>
        <w:rPr>
          <w:color w:val="00395A"/>
          <w:w w:val="105"/>
        </w:rPr>
        <w:t>do,</w:t>
      </w:r>
      <w:r>
        <w:rPr>
          <w:color w:val="00395A"/>
          <w:spacing w:val="-21"/>
          <w:w w:val="105"/>
        </w:rPr>
        <w:t xml:space="preserve"> </w:t>
      </w:r>
      <w:r>
        <w:rPr>
          <w:color w:val="00395A"/>
          <w:spacing w:val="-2"/>
          <w:w w:val="105"/>
        </w:rPr>
        <w:t>then?</w:t>
      </w:r>
    </w:p>
    <w:p w14:paraId="6C313282" w14:textId="77777777" w:rsidR="00B00EA7" w:rsidRDefault="00574B43">
      <w:pPr>
        <w:pStyle w:val="BodyText"/>
        <w:spacing w:before="173" w:line="249" w:lineRule="auto"/>
        <w:ind w:right="387"/>
      </w:pPr>
      <w:r>
        <w:rPr>
          <w:color w:val="00395A"/>
        </w:rPr>
        <w:t>COUNSELOR</w:t>
      </w:r>
      <w:r>
        <w:rPr>
          <w:color w:val="00395A"/>
          <w:spacing w:val="-1"/>
        </w:rPr>
        <w:t xml:space="preserve"> </w:t>
      </w:r>
      <w:r>
        <w:rPr>
          <w:color w:val="00395A"/>
        </w:rPr>
        <w:t>2:</w:t>
      </w:r>
      <w:r>
        <w:rPr>
          <w:color w:val="00395A"/>
          <w:spacing w:val="-12"/>
        </w:rPr>
        <w:t xml:space="preserve"> </w:t>
      </w:r>
      <w:r>
        <w:rPr>
          <w:color w:val="00395A"/>
        </w:rPr>
        <w:t>We’re</w:t>
      </w:r>
      <w:r>
        <w:rPr>
          <w:color w:val="00395A"/>
          <w:spacing w:val="-3"/>
        </w:rPr>
        <w:t xml:space="preserve"> </w:t>
      </w:r>
      <w:r>
        <w:rPr>
          <w:color w:val="00395A"/>
        </w:rPr>
        <w:t>going to</w:t>
      </w:r>
      <w:r>
        <w:rPr>
          <w:color w:val="00395A"/>
          <w:spacing w:val="-3"/>
        </w:rPr>
        <w:t xml:space="preserve"> </w:t>
      </w:r>
      <w:r>
        <w:rPr>
          <w:color w:val="00395A"/>
        </w:rPr>
        <w:t>get</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van,</w:t>
      </w:r>
      <w:r>
        <w:rPr>
          <w:color w:val="00395A"/>
          <w:spacing w:val="-18"/>
        </w:rPr>
        <w:t xml:space="preserve"> </w:t>
      </w:r>
      <w:r>
        <w:rPr>
          <w:color w:val="00395A"/>
        </w:rPr>
        <w:t>we’ll</w:t>
      </w:r>
      <w:r>
        <w:rPr>
          <w:color w:val="00395A"/>
          <w:spacing w:val="-1"/>
        </w:rPr>
        <w:t xml:space="preserve"> </w:t>
      </w:r>
      <w:r>
        <w:rPr>
          <w:color w:val="00395A"/>
        </w:rPr>
        <w:t>take</w:t>
      </w:r>
      <w:r>
        <w:rPr>
          <w:color w:val="00395A"/>
          <w:spacing w:val="-3"/>
        </w:rPr>
        <w:t xml:space="preserve"> </w:t>
      </w:r>
      <w:r>
        <w:rPr>
          <w:color w:val="00395A"/>
        </w:rPr>
        <w:t>you</w:t>
      </w:r>
      <w:r>
        <w:rPr>
          <w:color w:val="00395A"/>
          <w:spacing w:val="-1"/>
        </w:rPr>
        <w:t xml:space="preserve"> </w:t>
      </w:r>
      <w:r>
        <w:rPr>
          <w:color w:val="00395A"/>
        </w:rPr>
        <w:t>home,</w:t>
      </w:r>
      <w:r>
        <w:rPr>
          <w:color w:val="00395A"/>
          <w:spacing w:val="-18"/>
        </w:rPr>
        <w:t xml:space="preserve"> </w:t>
      </w:r>
      <w:r>
        <w:rPr>
          <w:color w:val="00395A"/>
        </w:rPr>
        <w:t>and</w:t>
      </w:r>
      <w:r>
        <w:rPr>
          <w:color w:val="00395A"/>
          <w:spacing w:val="-2"/>
        </w:rPr>
        <w:t xml:space="preserve"> </w:t>
      </w:r>
      <w:r>
        <w:rPr>
          <w:color w:val="00395A"/>
        </w:rPr>
        <w:t>you</w:t>
      </w:r>
      <w:r>
        <w:rPr>
          <w:color w:val="00395A"/>
          <w:spacing w:val="-1"/>
        </w:rPr>
        <w:t xml:space="preserve"> </w:t>
      </w:r>
      <w:r>
        <w:rPr>
          <w:color w:val="00395A"/>
        </w:rPr>
        <w:t>can</w:t>
      </w:r>
      <w:r>
        <w:rPr>
          <w:color w:val="00395A"/>
          <w:spacing w:val="-2"/>
        </w:rPr>
        <w:t xml:space="preserve"> </w:t>
      </w:r>
      <w:r>
        <w:rPr>
          <w:color w:val="00395A"/>
        </w:rPr>
        <w:t>get</w:t>
      </w:r>
      <w:r>
        <w:rPr>
          <w:color w:val="00395A"/>
          <w:spacing w:val="-1"/>
        </w:rPr>
        <w:t xml:space="preserve"> </w:t>
      </w:r>
      <w:r>
        <w:rPr>
          <w:color w:val="00395A"/>
        </w:rPr>
        <w:t>some</w:t>
      </w:r>
      <w:r>
        <w:rPr>
          <w:color w:val="00395A"/>
          <w:spacing w:val="-1"/>
        </w:rPr>
        <w:t xml:space="preserve"> </w:t>
      </w:r>
      <w:r>
        <w:rPr>
          <w:color w:val="00395A"/>
        </w:rPr>
        <w:t>rest, try to sleep,</w:t>
      </w:r>
      <w:r>
        <w:rPr>
          <w:color w:val="00395A"/>
          <w:spacing w:val="-7"/>
        </w:rPr>
        <w:t xml:space="preserve"> </w:t>
      </w:r>
      <w:r>
        <w:rPr>
          <w:color w:val="00395A"/>
        </w:rPr>
        <w:t>and get a fresh start in the morning.</w:t>
      </w:r>
      <w:r>
        <w:rPr>
          <w:color w:val="00395A"/>
          <w:spacing w:val="-7"/>
        </w:rPr>
        <w:t xml:space="preserve"> </w:t>
      </w:r>
      <w:r>
        <w:rPr>
          <w:color w:val="00395A"/>
        </w:rPr>
        <w:t>All right?</w:t>
      </w:r>
    </w:p>
    <w:p w14:paraId="366B93F9" w14:textId="77777777" w:rsidR="00B00EA7" w:rsidRDefault="00574B43">
      <w:pPr>
        <w:pStyle w:val="BodyText"/>
        <w:spacing w:before="160"/>
      </w:pPr>
      <w:r>
        <w:rPr>
          <w:color w:val="00395A"/>
          <w:w w:val="105"/>
        </w:rPr>
        <w:t>ROXANNE:</w:t>
      </w:r>
      <w:r>
        <w:rPr>
          <w:color w:val="00395A"/>
          <w:spacing w:val="-12"/>
          <w:w w:val="105"/>
        </w:rPr>
        <w:t xml:space="preserve"> </w:t>
      </w:r>
      <w:r>
        <w:rPr>
          <w:color w:val="00395A"/>
          <w:w w:val="105"/>
        </w:rPr>
        <w:t xml:space="preserve">What </w:t>
      </w:r>
      <w:r>
        <w:rPr>
          <w:color w:val="00395A"/>
          <w:spacing w:val="-4"/>
          <w:w w:val="105"/>
        </w:rPr>
        <w:t>time?</w:t>
      </w:r>
    </w:p>
    <w:p w14:paraId="58187CEA" w14:textId="77777777" w:rsidR="00B00EA7" w:rsidRDefault="00B00EA7">
      <w:pPr>
        <w:sectPr w:rsidR="00B00EA7">
          <w:pgSz w:w="12240" w:h="15840"/>
          <w:pgMar w:top="1280" w:right="1060" w:bottom="1100" w:left="720" w:header="720" w:footer="902" w:gutter="0"/>
          <w:cols w:space="720"/>
        </w:sectPr>
      </w:pPr>
    </w:p>
    <w:p w14:paraId="3E7D0575" w14:textId="77777777" w:rsidR="00B00EA7" w:rsidRDefault="00B00EA7">
      <w:pPr>
        <w:pStyle w:val="BodyText"/>
        <w:ind w:left="0"/>
        <w:rPr>
          <w:sz w:val="12"/>
        </w:rPr>
      </w:pPr>
    </w:p>
    <w:p w14:paraId="5D473B49" w14:textId="77777777" w:rsidR="00B00EA7" w:rsidRDefault="00574B43">
      <w:pPr>
        <w:pStyle w:val="BodyText"/>
        <w:ind w:left="710"/>
        <w:rPr>
          <w:sz w:val="20"/>
        </w:rPr>
      </w:pPr>
      <w:r>
        <w:rPr>
          <w:sz w:val="20"/>
        </w:rPr>
      </w:r>
      <w:r>
        <w:rPr>
          <w:sz w:val="20"/>
        </w:rPr>
        <w:pict w14:anchorId="723016BF">
          <v:group id="docshapegroup300" o:spid="_x0000_s2295" style="width:469pt;height:169pt;mso-position-horizontal-relative:char;mso-position-vertical-relative:line" coordsize="9380,3380">
            <v:shape id="docshape301" o:spid="_x0000_s2298" style="position:absolute;left:10;top:10;width:9360;height:3360" coordorigin="10,10" coordsize="9360,3360" path="m9277,10l103,10,67,17,37,37,17,67r-7,36l10,3277r7,36l37,3343r30,20l103,3370r9174,l9313,3363r30,-20l9363,3313r7,-36l9370,103r-7,-36l9343,37,9313,17r-36,-7xe" fillcolor="#00395a" stroked="f">
              <v:fill opacity="6681f"/>
              <v:path arrowok="t"/>
            </v:shape>
            <v:shape id="docshape302" o:spid="_x0000_s2297" style="position:absolute;left:10;top:10;width:9360;height:3360" coordorigin="10,10" coordsize="9360,3360" path="m10,103l17,67,37,37,67,17r36,-7l9277,10r36,7l9343,37r20,30l9370,103r,3174l9363,3313r-20,30l9313,3363r-36,7l103,3370r-36,-7l37,3343,17,3313r-7,-36l10,103xe" filled="f" strokecolor="#00395a" strokeweight="1pt">
              <v:path arrowok="t"/>
            </v:shape>
            <v:shape id="docshape303" o:spid="_x0000_s2296" type="#_x0000_t202" style="position:absolute;left:33;top:28;width:9313;height:3323" filled="f" stroked="f">
              <v:textbox inset="0,0,0,0">
                <w:txbxContent>
                  <w:p w14:paraId="1D26B5B9" w14:textId="77777777" w:rsidR="00B00EA7" w:rsidRDefault="00574B43">
                    <w:pPr>
                      <w:spacing w:before="61"/>
                      <w:ind w:left="84"/>
                      <w:rPr>
                        <w:rFonts w:ascii="Trebuchet MS"/>
                        <w:b/>
                        <w:sz w:val="24"/>
                      </w:rPr>
                    </w:pPr>
                    <w:r>
                      <w:rPr>
                        <w:rFonts w:ascii="Trebuchet MS"/>
                        <w:b/>
                        <w:color w:val="33607A"/>
                        <w:sz w:val="24"/>
                      </w:rPr>
                      <w:t>How</w:t>
                    </w:r>
                    <w:r>
                      <w:rPr>
                        <w:rFonts w:ascii="Trebuchet MS"/>
                        <w:b/>
                        <w:color w:val="33607A"/>
                        <w:spacing w:val="-2"/>
                        <w:sz w:val="24"/>
                      </w:rPr>
                      <w:t xml:space="preserve"> </w:t>
                    </w:r>
                    <w:r>
                      <w:rPr>
                        <w:rFonts w:ascii="Trebuchet MS"/>
                        <w:b/>
                        <w:color w:val="33607A"/>
                        <w:sz w:val="24"/>
                      </w:rPr>
                      <w:t>To</w:t>
                    </w:r>
                    <w:r>
                      <w:rPr>
                        <w:rFonts w:ascii="Trebuchet MS"/>
                        <w:b/>
                        <w:color w:val="33607A"/>
                        <w:spacing w:val="-3"/>
                        <w:sz w:val="24"/>
                      </w:rPr>
                      <w:t xml:space="preserve"> </w:t>
                    </w:r>
                    <w:r>
                      <w:rPr>
                        <w:rFonts w:ascii="Trebuchet MS"/>
                        <w:b/>
                        <w:color w:val="33607A"/>
                        <w:sz w:val="24"/>
                      </w:rPr>
                      <w:t>Intervene</w:t>
                    </w:r>
                    <w:r>
                      <w:rPr>
                        <w:rFonts w:ascii="Trebuchet MS"/>
                        <w:b/>
                        <w:color w:val="33607A"/>
                        <w:spacing w:val="-4"/>
                        <w:sz w:val="24"/>
                      </w:rPr>
                      <w:t xml:space="preserve"> </w:t>
                    </w:r>
                    <w:r>
                      <w:rPr>
                        <w:rFonts w:ascii="Trebuchet MS"/>
                        <w:b/>
                        <w:color w:val="33607A"/>
                        <w:sz w:val="24"/>
                      </w:rPr>
                      <w:t>With</w:t>
                    </w:r>
                    <w:r>
                      <w:rPr>
                        <w:rFonts w:ascii="Trebuchet MS"/>
                        <w:b/>
                        <w:color w:val="33607A"/>
                        <w:spacing w:val="-3"/>
                        <w:sz w:val="24"/>
                      </w:rPr>
                      <w:t xml:space="preserve"> </w:t>
                    </w:r>
                    <w:r>
                      <w:rPr>
                        <w:rFonts w:ascii="Trebuchet MS"/>
                        <w:b/>
                        <w:color w:val="33607A"/>
                        <w:sz w:val="24"/>
                      </w:rPr>
                      <w:t>a</w:t>
                    </w:r>
                    <w:r>
                      <w:rPr>
                        <w:rFonts w:ascii="Trebuchet MS"/>
                        <w:b/>
                        <w:color w:val="33607A"/>
                        <w:spacing w:val="-2"/>
                        <w:sz w:val="24"/>
                      </w:rPr>
                      <w:t xml:space="preserve"> </w:t>
                    </w:r>
                    <w:r>
                      <w:rPr>
                        <w:rFonts w:ascii="Trebuchet MS"/>
                        <w:b/>
                        <w:color w:val="33607A"/>
                        <w:sz w:val="24"/>
                      </w:rPr>
                      <w:t>Client</w:t>
                    </w:r>
                    <w:r>
                      <w:rPr>
                        <w:rFonts w:ascii="Trebuchet MS"/>
                        <w:b/>
                        <w:color w:val="33607A"/>
                        <w:spacing w:val="-3"/>
                        <w:sz w:val="24"/>
                      </w:rPr>
                      <w:t xml:space="preserve"> </w:t>
                    </w:r>
                    <w:r>
                      <w:rPr>
                        <w:rFonts w:ascii="Trebuchet MS"/>
                        <w:b/>
                        <w:color w:val="33607A"/>
                        <w:sz w:val="24"/>
                      </w:rPr>
                      <w:t>Who</w:t>
                    </w:r>
                    <w:r>
                      <w:rPr>
                        <w:rFonts w:ascii="Trebuchet MS"/>
                        <w:b/>
                        <w:color w:val="33607A"/>
                        <w:spacing w:val="-2"/>
                        <w:sz w:val="24"/>
                      </w:rPr>
                      <w:t xml:space="preserve"> </w:t>
                    </w:r>
                    <w:r>
                      <w:rPr>
                        <w:rFonts w:ascii="Trebuchet MS"/>
                        <w:b/>
                        <w:color w:val="33607A"/>
                        <w:sz w:val="24"/>
                      </w:rPr>
                      <w:t>Is</w:t>
                    </w:r>
                    <w:r>
                      <w:rPr>
                        <w:rFonts w:ascii="Trebuchet MS"/>
                        <w:b/>
                        <w:color w:val="33607A"/>
                        <w:spacing w:val="-4"/>
                        <w:sz w:val="24"/>
                      </w:rPr>
                      <w:t xml:space="preserve"> </w:t>
                    </w:r>
                    <w:r>
                      <w:rPr>
                        <w:rFonts w:ascii="Trebuchet MS"/>
                        <w:b/>
                        <w:color w:val="33607A"/>
                        <w:sz w:val="24"/>
                      </w:rPr>
                      <w:t>Being</w:t>
                    </w:r>
                    <w:r>
                      <w:rPr>
                        <w:rFonts w:ascii="Trebuchet MS"/>
                        <w:b/>
                        <w:color w:val="33607A"/>
                        <w:spacing w:val="-3"/>
                        <w:sz w:val="24"/>
                      </w:rPr>
                      <w:t xml:space="preserve"> </w:t>
                    </w:r>
                    <w:r>
                      <w:rPr>
                        <w:rFonts w:ascii="Trebuchet MS"/>
                        <w:b/>
                        <w:color w:val="33607A"/>
                        <w:sz w:val="24"/>
                      </w:rPr>
                      <w:t>Disruptive</w:t>
                    </w:r>
                    <w:r>
                      <w:rPr>
                        <w:rFonts w:ascii="Trebuchet MS"/>
                        <w:b/>
                        <w:color w:val="33607A"/>
                        <w:spacing w:val="-3"/>
                        <w:sz w:val="24"/>
                      </w:rPr>
                      <w:t xml:space="preserve"> </w:t>
                    </w:r>
                    <w:r>
                      <w:rPr>
                        <w:rFonts w:ascii="Trebuchet MS"/>
                        <w:b/>
                        <w:color w:val="33607A"/>
                        <w:sz w:val="24"/>
                      </w:rPr>
                      <w:t>in</w:t>
                    </w:r>
                    <w:r>
                      <w:rPr>
                        <w:rFonts w:ascii="Trebuchet MS"/>
                        <w:b/>
                        <w:color w:val="33607A"/>
                        <w:spacing w:val="-4"/>
                        <w:sz w:val="24"/>
                      </w:rPr>
                      <w:t xml:space="preserve"> </w:t>
                    </w:r>
                    <w:r>
                      <w:rPr>
                        <w:rFonts w:ascii="Trebuchet MS"/>
                        <w:b/>
                        <w:color w:val="33607A"/>
                        <w:sz w:val="24"/>
                      </w:rPr>
                      <w:t>a</w:t>
                    </w:r>
                    <w:r>
                      <w:rPr>
                        <w:rFonts w:ascii="Trebuchet MS"/>
                        <w:b/>
                        <w:color w:val="33607A"/>
                        <w:spacing w:val="-2"/>
                        <w:sz w:val="24"/>
                      </w:rPr>
                      <w:t xml:space="preserve"> </w:t>
                    </w:r>
                    <w:r>
                      <w:rPr>
                        <w:rFonts w:ascii="Trebuchet MS"/>
                        <w:b/>
                        <w:color w:val="33607A"/>
                        <w:sz w:val="24"/>
                      </w:rPr>
                      <w:t>Public</w:t>
                    </w:r>
                    <w:r>
                      <w:rPr>
                        <w:rFonts w:ascii="Trebuchet MS"/>
                        <w:b/>
                        <w:color w:val="33607A"/>
                        <w:spacing w:val="-3"/>
                        <w:sz w:val="24"/>
                      </w:rPr>
                      <w:t xml:space="preserve"> </w:t>
                    </w:r>
                    <w:r>
                      <w:rPr>
                        <w:rFonts w:ascii="Trebuchet MS"/>
                        <w:b/>
                        <w:color w:val="33607A"/>
                        <w:spacing w:val="-2"/>
                        <w:sz w:val="24"/>
                      </w:rPr>
                      <w:t>Place</w:t>
                    </w:r>
                  </w:p>
                  <w:p w14:paraId="7116455C" w14:textId="77777777" w:rsidR="00B00EA7" w:rsidRDefault="00574B43">
                    <w:pPr>
                      <w:numPr>
                        <w:ilvl w:val="0"/>
                        <w:numId w:val="48"/>
                      </w:numPr>
                      <w:tabs>
                        <w:tab w:val="left" w:pos="445"/>
                      </w:tabs>
                      <w:spacing w:before="161" w:line="244" w:lineRule="auto"/>
                      <w:ind w:right="197"/>
                      <w:rPr>
                        <w:rFonts w:ascii="Lucida Sans" w:hAnsi="Lucida Sans"/>
                        <w:sz w:val="20"/>
                      </w:rPr>
                    </w:pPr>
                    <w:r>
                      <w:rPr>
                        <w:rFonts w:ascii="Lucida Sans" w:hAnsi="Lucida Sans"/>
                        <w:color w:val="00395A"/>
                        <w:w w:val="90"/>
                        <w:sz w:val="20"/>
                      </w:rPr>
                      <w:t xml:space="preserve">Compassionate direction can help the client disengage from the situation and calm down. Speak </w:t>
                    </w:r>
                    <w:r>
                      <w:rPr>
                        <w:rFonts w:ascii="Lucida Sans" w:hAnsi="Lucida Sans"/>
                        <w:color w:val="00395A"/>
                        <w:w w:val="95"/>
                        <w:sz w:val="20"/>
                      </w:rPr>
                      <w:t>calmly and firmly; give simple instructions (e.g., “look at me,” “please sit down”).</w:t>
                    </w:r>
                  </w:p>
                  <w:p w14:paraId="7E6FBB60" w14:textId="77777777" w:rsidR="00B00EA7" w:rsidRDefault="00574B43">
                    <w:pPr>
                      <w:numPr>
                        <w:ilvl w:val="0"/>
                        <w:numId w:val="48"/>
                      </w:numPr>
                      <w:tabs>
                        <w:tab w:val="left" w:pos="445"/>
                      </w:tabs>
                      <w:spacing w:line="244" w:lineRule="auto"/>
                      <w:ind w:right="236"/>
                      <w:rPr>
                        <w:rFonts w:ascii="Lucida Sans" w:hAnsi="Lucida Sans"/>
                        <w:sz w:val="20"/>
                      </w:rPr>
                    </w:pPr>
                    <w:r>
                      <w:rPr>
                        <w:rFonts w:ascii="Lucida Sans" w:hAnsi="Lucida Sans"/>
                        <w:color w:val="00395A"/>
                        <w:w w:val="95"/>
                        <w:sz w:val="20"/>
                      </w:rPr>
                      <w:t>Get</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cli</w:t>
                    </w:r>
                    <w:r>
                      <w:rPr>
                        <w:rFonts w:ascii="Lucida Sans" w:hAnsi="Lucida Sans"/>
                        <w:color w:val="00395A"/>
                        <w:w w:val="95"/>
                        <w:sz w:val="20"/>
                      </w:rPr>
                      <w:t>ent</w:t>
                    </w:r>
                    <w:r>
                      <w:rPr>
                        <w:rFonts w:ascii="Lucida Sans" w:hAnsi="Lucida Sans"/>
                        <w:color w:val="00395A"/>
                        <w:spacing w:val="-6"/>
                        <w:w w:val="95"/>
                        <w:sz w:val="20"/>
                      </w:rPr>
                      <w:t xml:space="preserve"> </w:t>
                    </w:r>
                    <w:r>
                      <w:rPr>
                        <w:rFonts w:ascii="Lucida Sans" w:hAnsi="Lucida Sans"/>
                        <w:color w:val="00395A"/>
                        <w:w w:val="95"/>
                        <w:sz w:val="20"/>
                      </w:rPr>
                      <w:t>out</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public</w:t>
                    </w:r>
                    <w:r>
                      <w:rPr>
                        <w:rFonts w:ascii="Lucida Sans" w:hAnsi="Lucida Sans"/>
                        <w:color w:val="00395A"/>
                        <w:spacing w:val="-9"/>
                        <w:w w:val="95"/>
                        <w:sz w:val="20"/>
                      </w:rPr>
                      <w:t xml:space="preserve"> </w:t>
                    </w:r>
                    <w:r>
                      <w:rPr>
                        <w:rFonts w:ascii="Lucida Sans" w:hAnsi="Lucida Sans"/>
                        <w:color w:val="00395A"/>
                        <w:w w:val="95"/>
                        <w:sz w:val="20"/>
                      </w:rPr>
                      <w:t>place.</w:t>
                    </w:r>
                    <w:r>
                      <w:rPr>
                        <w:rFonts w:ascii="Lucida Sans" w:hAnsi="Lucida Sans"/>
                        <w:color w:val="00395A"/>
                        <w:spacing w:val="-6"/>
                        <w:w w:val="95"/>
                        <w:sz w:val="20"/>
                      </w:rPr>
                      <w:t xml:space="preserve"> </w:t>
                    </w:r>
                    <w:r>
                      <w:rPr>
                        <w:rFonts w:ascii="Lucida Sans" w:hAnsi="Lucida Sans"/>
                        <w:color w:val="00395A"/>
                        <w:w w:val="95"/>
                        <w:sz w:val="20"/>
                      </w:rPr>
                      <w:t>One</w:t>
                    </w:r>
                    <w:r>
                      <w:rPr>
                        <w:rFonts w:ascii="Lucida Sans" w:hAnsi="Lucida Sans"/>
                        <w:color w:val="00395A"/>
                        <w:spacing w:val="-9"/>
                        <w:w w:val="95"/>
                        <w:sz w:val="20"/>
                      </w:rPr>
                      <w:t xml:space="preserve"> </w:t>
                    </w:r>
                    <w:r>
                      <w:rPr>
                        <w:rFonts w:ascii="Lucida Sans" w:hAnsi="Lucida Sans"/>
                        <w:color w:val="00395A"/>
                        <w:w w:val="95"/>
                        <w:sz w:val="20"/>
                      </w:rPr>
                      <w:t>way</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shift</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client’s</w:t>
                    </w:r>
                    <w:r>
                      <w:rPr>
                        <w:rFonts w:ascii="Lucida Sans" w:hAnsi="Lucida Sans"/>
                        <w:color w:val="00395A"/>
                        <w:spacing w:val="-9"/>
                        <w:w w:val="95"/>
                        <w:sz w:val="20"/>
                      </w:rPr>
                      <w:t xml:space="preserve"> </w:t>
                    </w:r>
                    <w:r>
                      <w:rPr>
                        <w:rFonts w:ascii="Lucida Sans" w:hAnsi="Lucida Sans"/>
                        <w:color w:val="00395A"/>
                        <w:w w:val="95"/>
                        <w:sz w:val="20"/>
                      </w:rPr>
                      <w:t>focus</w:t>
                    </w:r>
                    <w:r>
                      <w:rPr>
                        <w:rFonts w:ascii="Lucida Sans" w:hAnsi="Lucida Sans"/>
                        <w:color w:val="00395A"/>
                        <w:spacing w:val="-9"/>
                        <w:w w:val="95"/>
                        <w:sz w:val="20"/>
                      </w:rPr>
                      <w:t xml:space="preserve"> </w:t>
                    </w:r>
                    <w:r>
                      <w:rPr>
                        <w:rFonts w:ascii="Lucida Sans" w:hAnsi="Lucida Sans"/>
                        <w:color w:val="00395A"/>
                        <w:w w:val="95"/>
                        <w:sz w:val="20"/>
                      </w:rPr>
                      <w:t>is</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say,</w:t>
                    </w:r>
                    <w:r>
                      <w:rPr>
                        <w:rFonts w:ascii="Lucida Sans" w:hAnsi="Lucida Sans"/>
                        <w:color w:val="00395A"/>
                        <w:spacing w:val="-9"/>
                        <w:w w:val="95"/>
                        <w:sz w:val="20"/>
                      </w:rPr>
                      <w:t xml:space="preserve"> </w:t>
                    </w:r>
                    <w:r>
                      <w:rPr>
                        <w:rFonts w:ascii="Lucida Sans" w:hAnsi="Lucida Sans"/>
                        <w:color w:val="00395A"/>
                        <w:w w:val="95"/>
                        <w:sz w:val="20"/>
                      </w:rPr>
                      <w:t>“Your</w:t>
                    </w:r>
                    <w:r>
                      <w:rPr>
                        <w:rFonts w:ascii="Lucida Sans" w:hAnsi="Lucida Sans"/>
                        <w:color w:val="00395A"/>
                        <w:spacing w:val="-7"/>
                        <w:w w:val="95"/>
                        <w:sz w:val="20"/>
                      </w:rPr>
                      <w:t xml:space="preserve"> </w:t>
                    </w:r>
                    <w:r>
                      <w:rPr>
                        <w:rFonts w:ascii="Lucida Sans" w:hAnsi="Lucida Sans"/>
                        <w:color w:val="00395A"/>
                        <w:w w:val="95"/>
                        <w:sz w:val="20"/>
                      </w:rPr>
                      <w:t>pain</w:t>
                    </w:r>
                    <w:r>
                      <w:rPr>
                        <w:rFonts w:ascii="Lucida Sans" w:hAnsi="Lucida Sans"/>
                        <w:color w:val="00395A"/>
                        <w:spacing w:val="-9"/>
                        <w:w w:val="95"/>
                        <w:sz w:val="20"/>
                      </w:rPr>
                      <w:t xml:space="preserve"> </w:t>
                    </w:r>
                    <w:r>
                      <w:rPr>
                        <w:rFonts w:ascii="Lucida Sans" w:hAnsi="Lucida Sans"/>
                        <w:color w:val="00395A"/>
                        <w:w w:val="95"/>
                        <w:sz w:val="20"/>
                      </w:rPr>
                      <w:t>is important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us—let’s</w:t>
                    </w:r>
                    <w:r>
                      <w:rPr>
                        <w:rFonts w:ascii="Lucida Sans" w:hAnsi="Lucida Sans"/>
                        <w:color w:val="00395A"/>
                        <w:spacing w:val="-13"/>
                        <w:w w:val="95"/>
                        <w:sz w:val="20"/>
                      </w:rPr>
                      <w:t xml:space="preserve"> </w:t>
                    </w:r>
                    <w:r>
                      <w:rPr>
                        <w:rFonts w:ascii="Lucida Sans" w:hAnsi="Lucida Sans"/>
                        <w:color w:val="00395A"/>
                        <w:w w:val="95"/>
                        <w:sz w:val="20"/>
                      </w:rPr>
                      <w:t>go</w:t>
                    </w:r>
                    <w:r>
                      <w:rPr>
                        <w:rFonts w:ascii="Lucida Sans" w:hAnsi="Lucida Sans"/>
                        <w:color w:val="00395A"/>
                        <w:spacing w:val="-13"/>
                        <w:w w:val="95"/>
                        <w:sz w:val="20"/>
                      </w:rPr>
                      <w:t xml:space="preserve"> </w:t>
                    </w:r>
                    <w:r>
                      <w:rPr>
                        <w:rFonts w:ascii="Lucida Sans" w:hAnsi="Lucida Sans"/>
                        <w:color w:val="00395A"/>
                        <w:w w:val="95"/>
                        <w:sz w:val="20"/>
                      </w:rPr>
                      <w:t>somewhere</w:t>
                    </w:r>
                    <w:r>
                      <w:rPr>
                        <w:rFonts w:ascii="Lucida Sans" w:hAnsi="Lucida Sans"/>
                        <w:color w:val="00395A"/>
                        <w:spacing w:val="-13"/>
                        <w:w w:val="95"/>
                        <w:sz w:val="20"/>
                      </w:rPr>
                      <w:t xml:space="preserve"> </w:t>
                    </w:r>
                    <w:r>
                      <w:rPr>
                        <w:rFonts w:ascii="Lucida Sans" w:hAnsi="Lucida Sans"/>
                        <w:color w:val="00395A"/>
                        <w:w w:val="95"/>
                        <w:sz w:val="20"/>
                      </w:rPr>
                      <w:t>where</w:t>
                    </w:r>
                    <w:r>
                      <w:rPr>
                        <w:rFonts w:ascii="Lucida Sans" w:hAnsi="Lucida Sans"/>
                        <w:color w:val="00395A"/>
                        <w:spacing w:val="-13"/>
                        <w:w w:val="95"/>
                        <w:sz w:val="20"/>
                      </w:rPr>
                      <w:t xml:space="preserve"> </w:t>
                    </w:r>
                    <w:r>
                      <w:rPr>
                        <w:rFonts w:ascii="Lucida Sans" w:hAnsi="Lucida Sans"/>
                        <w:color w:val="00395A"/>
                        <w:w w:val="95"/>
                        <w:sz w:val="20"/>
                      </w:rPr>
                      <w:t>we</w:t>
                    </w:r>
                    <w:r>
                      <w:rPr>
                        <w:rFonts w:ascii="Lucida Sans" w:hAnsi="Lucida Sans"/>
                        <w:color w:val="00395A"/>
                        <w:spacing w:val="-13"/>
                        <w:w w:val="95"/>
                        <w:sz w:val="20"/>
                      </w:rPr>
                      <w:t xml:space="preserve"> </w:t>
                    </w:r>
                    <w:r>
                      <w:rPr>
                        <w:rFonts w:ascii="Lucida Sans" w:hAnsi="Lucida Sans"/>
                        <w:color w:val="00395A"/>
                        <w:w w:val="95"/>
                        <w:sz w:val="20"/>
                      </w:rPr>
                      <w:t>can</w:t>
                    </w:r>
                    <w:r>
                      <w:rPr>
                        <w:rFonts w:ascii="Lucida Sans" w:hAnsi="Lucida Sans"/>
                        <w:color w:val="00395A"/>
                        <w:spacing w:val="-13"/>
                        <w:w w:val="95"/>
                        <w:sz w:val="20"/>
                      </w:rPr>
                      <w:t xml:space="preserve"> </w:t>
                    </w:r>
                    <w:r>
                      <w:rPr>
                        <w:rFonts w:ascii="Lucida Sans" w:hAnsi="Lucida Sans"/>
                        <w:color w:val="00395A"/>
                        <w:w w:val="95"/>
                        <w:sz w:val="20"/>
                      </w:rPr>
                      <w:t>talk</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make</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plan</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deal</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it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 xml:space="preserve">best </w:t>
                    </w:r>
                    <w:r>
                      <w:rPr>
                        <w:rFonts w:ascii="Lucida Sans" w:hAnsi="Lucida Sans"/>
                        <w:color w:val="00395A"/>
                        <w:sz w:val="20"/>
                      </w:rPr>
                      <w:t>way we can.”</w:t>
                    </w:r>
                  </w:p>
                  <w:p w14:paraId="1F7453E1" w14:textId="77777777" w:rsidR="00B00EA7" w:rsidRDefault="00574B43">
                    <w:pPr>
                      <w:numPr>
                        <w:ilvl w:val="0"/>
                        <w:numId w:val="48"/>
                      </w:numPr>
                      <w:tabs>
                        <w:tab w:val="left" w:pos="445"/>
                      </w:tabs>
                      <w:spacing w:line="244" w:lineRule="auto"/>
                      <w:ind w:right="160"/>
                      <w:rPr>
                        <w:rFonts w:ascii="Lucida Sans" w:hAnsi="Lucida Sans"/>
                        <w:sz w:val="20"/>
                      </w:rPr>
                    </w:pPr>
                    <w:r>
                      <w:rPr>
                        <w:rFonts w:ascii="Lucida Sans" w:hAnsi="Lucida Sans"/>
                        <w:color w:val="00395A"/>
                        <w:w w:val="90"/>
                        <w:sz w:val="20"/>
                      </w:rPr>
                      <w:t xml:space="preserve">You may be tempted to agree to unrealistic requests, like a meeting at 7 a.m. It’s okay to set lim­ </w:t>
                    </w:r>
                    <w:r>
                      <w:rPr>
                        <w:rFonts w:ascii="Lucida Sans" w:hAnsi="Lucida Sans"/>
                        <w:color w:val="00395A"/>
                        <w:sz w:val="20"/>
                      </w:rPr>
                      <w:t>its</w:t>
                    </w:r>
                    <w:r>
                      <w:rPr>
                        <w:rFonts w:ascii="Lucida Sans" w:hAnsi="Lucida Sans"/>
                        <w:color w:val="00395A"/>
                        <w:spacing w:val="-16"/>
                        <w:sz w:val="20"/>
                      </w:rPr>
                      <w:t xml:space="preserve"> </w:t>
                    </w:r>
                    <w:r>
                      <w:rPr>
                        <w:rFonts w:ascii="Lucida Sans" w:hAnsi="Lucida Sans"/>
                        <w:color w:val="00395A"/>
                        <w:sz w:val="20"/>
                      </w:rPr>
                      <w:t>by</w:t>
                    </w:r>
                    <w:r>
                      <w:rPr>
                        <w:rFonts w:ascii="Lucida Sans" w:hAnsi="Lucida Sans"/>
                        <w:color w:val="00395A"/>
                        <w:spacing w:val="-16"/>
                        <w:sz w:val="20"/>
                      </w:rPr>
                      <w:t xml:space="preserve"> </w:t>
                    </w:r>
                    <w:r>
                      <w:rPr>
                        <w:rFonts w:ascii="Lucida Sans" w:hAnsi="Lucida Sans"/>
                        <w:color w:val="00395A"/>
                        <w:sz w:val="20"/>
                      </w:rPr>
                      <w:t>saying,</w:t>
                    </w:r>
                    <w:r>
                      <w:rPr>
                        <w:rFonts w:ascii="Lucida Sans" w:hAnsi="Lucida Sans"/>
                        <w:color w:val="00395A"/>
                        <w:spacing w:val="-16"/>
                        <w:sz w:val="20"/>
                      </w:rPr>
                      <w:t xml:space="preserve"> </w:t>
                    </w:r>
                    <w:r>
                      <w:rPr>
                        <w:rFonts w:ascii="Lucida Sans" w:hAnsi="Lucida Sans"/>
                        <w:color w:val="00395A"/>
                        <w:sz w:val="20"/>
                      </w:rPr>
                      <w:t>“I’m</w:t>
                    </w:r>
                    <w:r>
                      <w:rPr>
                        <w:rFonts w:ascii="Lucida Sans" w:hAnsi="Lucida Sans"/>
                        <w:color w:val="00395A"/>
                        <w:spacing w:val="-16"/>
                        <w:sz w:val="20"/>
                      </w:rPr>
                      <w:t xml:space="preserve"> </w:t>
                    </w:r>
                    <w:r>
                      <w:rPr>
                        <w:rFonts w:ascii="Lucida Sans" w:hAnsi="Lucida Sans"/>
                        <w:color w:val="00395A"/>
                        <w:sz w:val="20"/>
                      </w:rPr>
                      <w:t>not</w:t>
                    </w:r>
                    <w:r>
                      <w:rPr>
                        <w:rFonts w:ascii="Lucida Sans" w:hAnsi="Lucida Sans"/>
                        <w:color w:val="00395A"/>
                        <w:spacing w:val="-16"/>
                        <w:sz w:val="20"/>
                      </w:rPr>
                      <w:t xml:space="preserve"> </w:t>
                    </w:r>
                    <w:r>
                      <w:rPr>
                        <w:rFonts w:ascii="Lucida Sans" w:hAnsi="Lucida Sans"/>
                        <w:color w:val="00395A"/>
                        <w:sz w:val="20"/>
                      </w:rPr>
                      <w:t>able</w:t>
                    </w:r>
                    <w:r>
                      <w:rPr>
                        <w:rFonts w:ascii="Lucida Sans" w:hAnsi="Lucida Sans"/>
                        <w:color w:val="00395A"/>
                        <w:spacing w:val="-15"/>
                        <w:sz w:val="20"/>
                      </w:rPr>
                      <w:t xml:space="preserve"> </w:t>
                    </w:r>
                    <w:r>
                      <w:rPr>
                        <w:rFonts w:ascii="Lucida Sans" w:hAnsi="Lucida Sans"/>
                        <w:color w:val="00395A"/>
                        <w:sz w:val="20"/>
                      </w:rPr>
                      <w:t>to</w:t>
                    </w:r>
                    <w:r>
                      <w:rPr>
                        <w:rFonts w:ascii="Lucida Sans" w:hAnsi="Lucida Sans"/>
                        <w:color w:val="00395A"/>
                        <w:spacing w:val="-16"/>
                        <w:sz w:val="20"/>
                      </w:rPr>
                      <w:t xml:space="preserve"> </w:t>
                    </w:r>
                    <w:r>
                      <w:rPr>
                        <w:rFonts w:ascii="Lucida Sans" w:hAnsi="Lucida Sans"/>
                        <w:color w:val="00395A"/>
                        <w:sz w:val="20"/>
                      </w:rPr>
                      <w:t>meet</w:t>
                    </w:r>
                    <w:r>
                      <w:rPr>
                        <w:rFonts w:ascii="Lucida Sans" w:hAnsi="Lucida Sans"/>
                        <w:color w:val="00395A"/>
                        <w:spacing w:val="-16"/>
                        <w:sz w:val="20"/>
                      </w:rPr>
                      <w:t xml:space="preserve"> </w:t>
                    </w:r>
                    <w:r>
                      <w:rPr>
                        <w:rFonts w:ascii="Lucida Sans" w:hAnsi="Lucida Sans"/>
                        <w:color w:val="00395A"/>
                        <w:sz w:val="20"/>
                      </w:rPr>
                      <w:t>with</w:t>
                    </w:r>
                    <w:r>
                      <w:rPr>
                        <w:rFonts w:ascii="Lucida Sans" w:hAnsi="Lucida Sans"/>
                        <w:color w:val="00395A"/>
                        <w:spacing w:val="-16"/>
                        <w:sz w:val="20"/>
                      </w:rPr>
                      <w:t xml:space="preserve"> </w:t>
                    </w:r>
                    <w:r>
                      <w:rPr>
                        <w:rFonts w:ascii="Lucida Sans" w:hAnsi="Lucida Sans"/>
                        <w:color w:val="00395A"/>
                        <w:sz w:val="20"/>
                      </w:rPr>
                      <w:t>you</w:t>
                    </w:r>
                    <w:r>
                      <w:rPr>
                        <w:rFonts w:ascii="Lucida Sans" w:hAnsi="Lucida Sans"/>
                        <w:color w:val="00395A"/>
                        <w:spacing w:val="-16"/>
                        <w:sz w:val="20"/>
                      </w:rPr>
                      <w:t xml:space="preserve"> </w:t>
                    </w:r>
                    <w:r>
                      <w:rPr>
                        <w:rFonts w:ascii="Lucida Sans" w:hAnsi="Lucida Sans"/>
                        <w:color w:val="00395A"/>
                        <w:sz w:val="20"/>
                      </w:rPr>
                      <w:t>at</w:t>
                    </w:r>
                    <w:r>
                      <w:rPr>
                        <w:rFonts w:ascii="Lucida Sans" w:hAnsi="Lucida Sans"/>
                        <w:color w:val="00395A"/>
                        <w:spacing w:val="-16"/>
                        <w:sz w:val="20"/>
                      </w:rPr>
                      <w:t xml:space="preserve"> </w:t>
                    </w:r>
                    <w:r>
                      <w:rPr>
                        <w:rFonts w:ascii="Lucida Sans" w:hAnsi="Lucida Sans"/>
                        <w:color w:val="00395A"/>
                        <w:sz w:val="20"/>
                      </w:rPr>
                      <w:t>7,</w:t>
                    </w:r>
                    <w:r>
                      <w:rPr>
                        <w:rFonts w:ascii="Lucida Sans" w:hAnsi="Lucida Sans"/>
                        <w:color w:val="00395A"/>
                        <w:spacing w:val="-15"/>
                        <w:sz w:val="20"/>
                      </w:rPr>
                      <w:t xml:space="preserve"> </w:t>
                    </w:r>
                    <w:r>
                      <w:rPr>
                        <w:rFonts w:ascii="Lucida Sans" w:hAnsi="Lucida Sans"/>
                        <w:color w:val="00395A"/>
                        <w:sz w:val="20"/>
                      </w:rPr>
                      <w:t>but</w:t>
                    </w:r>
                    <w:r>
                      <w:rPr>
                        <w:rFonts w:ascii="Lucida Sans" w:hAnsi="Lucida Sans"/>
                        <w:color w:val="00395A"/>
                        <w:spacing w:val="-16"/>
                        <w:sz w:val="20"/>
                      </w:rPr>
                      <w:t xml:space="preserve"> </w:t>
                    </w:r>
                    <w:r>
                      <w:rPr>
                        <w:rFonts w:ascii="Lucida Sans" w:hAnsi="Lucida Sans"/>
                        <w:color w:val="00395A"/>
                        <w:sz w:val="20"/>
                      </w:rPr>
                      <w:t>I</w:t>
                    </w:r>
                    <w:r>
                      <w:rPr>
                        <w:rFonts w:ascii="Lucida Sans" w:hAnsi="Lucida Sans"/>
                        <w:color w:val="00395A"/>
                        <w:spacing w:val="-16"/>
                        <w:sz w:val="20"/>
                      </w:rPr>
                      <w:t xml:space="preserve"> </w:t>
                    </w:r>
                    <w:r>
                      <w:rPr>
                        <w:rFonts w:ascii="Lucida Sans" w:hAnsi="Lucida Sans"/>
                        <w:color w:val="00395A"/>
                        <w:sz w:val="20"/>
                      </w:rPr>
                      <w:t>can</w:t>
                    </w:r>
                    <w:r>
                      <w:rPr>
                        <w:rFonts w:ascii="Lucida Sans" w:hAnsi="Lucida Sans"/>
                        <w:color w:val="00395A"/>
                        <w:spacing w:val="-16"/>
                        <w:sz w:val="20"/>
                      </w:rPr>
                      <w:t xml:space="preserve"> </w:t>
                    </w:r>
                    <w:r>
                      <w:rPr>
                        <w:rFonts w:ascii="Lucida Sans" w:hAnsi="Lucida Sans"/>
                        <w:color w:val="00395A"/>
                        <w:sz w:val="20"/>
                      </w:rPr>
                      <w:t>meet</w:t>
                    </w:r>
                    <w:r>
                      <w:rPr>
                        <w:rFonts w:ascii="Lucida Sans" w:hAnsi="Lucida Sans"/>
                        <w:color w:val="00395A"/>
                        <w:spacing w:val="-16"/>
                        <w:sz w:val="20"/>
                      </w:rPr>
                      <w:t xml:space="preserve"> </w:t>
                    </w:r>
                    <w:r>
                      <w:rPr>
                        <w:rFonts w:ascii="Lucida Sans" w:hAnsi="Lucida Sans"/>
                        <w:color w:val="00395A"/>
                        <w:sz w:val="20"/>
                      </w:rPr>
                      <w:t>with</w:t>
                    </w:r>
                    <w:r>
                      <w:rPr>
                        <w:rFonts w:ascii="Lucida Sans" w:hAnsi="Lucida Sans"/>
                        <w:color w:val="00395A"/>
                        <w:spacing w:val="-15"/>
                        <w:sz w:val="20"/>
                      </w:rPr>
                      <w:t xml:space="preserve"> </w:t>
                    </w:r>
                    <w:r>
                      <w:rPr>
                        <w:rFonts w:ascii="Lucida Sans" w:hAnsi="Lucida Sans"/>
                        <w:color w:val="00395A"/>
                        <w:sz w:val="20"/>
                      </w:rPr>
                      <w:t>you</w:t>
                    </w:r>
                    <w:r>
                      <w:rPr>
                        <w:rFonts w:ascii="Lucida Sans" w:hAnsi="Lucida Sans"/>
                        <w:color w:val="00395A"/>
                        <w:spacing w:val="-16"/>
                        <w:sz w:val="20"/>
                      </w:rPr>
                      <w:t xml:space="preserve"> </w:t>
                    </w:r>
                    <w:r>
                      <w:rPr>
                        <w:rFonts w:ascii="Lucida Sans" w:hAnsi="Lucida Sans"/>
                        <w:color w:val="00395A"/>
                        <w:sz w:val="20"/>
                      </w:rPr>
                      <w:t>at</w:t>
                    </w:r>
                    <w:r>
                      <w:rPr>
                        <w:rFonts w:ascii="Lucida Sans" w:hAnsi="Lucida Sans"/>
                        <w:color w:val="00395A"/>
                        <w:spacing w:val="-16"/>
                        <w:sz w:val="20"/>
                      </w:rPr>
                      <w:t xml:space="preserve"> </w:t>
                    </w:r>
                    <w:r>
                      <w:rPr>
                        <w:rFonts w:ascii="Lucida Sans" w:hAnsi="Lucida Sans"/>
                        <w:color w:val="00395A"/>
                        <w:sz w:val="20"/>
                      </w:rPr>
                      <w:t>8:30.”</w:t>
                    </w:r>
                  </w:p>
                  <w:p w14:paraId="4CC297E8" w14:textId="77777777" w:rsidR="00B00EA7" w:rsidRDefault="00574B43">
                    <w:pPr>
                      <w:numPr>
                        <w:ilvl w:val="0"/>
                        <w:numId w:val="48"/>
                      </w:numPr>
                      <w:tabs>
                        <w:tab w:val="left" w:pos="445"/>
                      </w:tabs>
                      <w:spacing w:line="244" w:lineRule="auto"/>
                      <w:ind w:right="143"/>
                      <w:rPr>
                        <w:rFonts w:ascii="Lucida Sans" w:hAnsi="Lucida Sans"/>
                        <w:sz w:val="20"/>
                      </w:rPr>
                    </w:pPr>
                    <w:r>
                      <w:rPr>
                        <w:rFonts w:ascii="Lucida Sans" w:hAnsi="Lucida Sans"/>
                        <w:color w:val="00395A"/>
                        <w:w w:val="95"/>
                        <w:sz w:val="20"/>
                      </w:rPr>
                      <w:t>If</w:t>
                    </w:r>
                    <w:r>
                      <w:rPr>
                        <w:rFonts w:ascii="Lucida Sans" w:hAnsi="Lucida Sans"/>
                        <w:color w:val="00395A"/>
                        <w:spacing w:val="-9"/>
                        <w:w w:val="95"/>
                        <w:sz w:val="20"/>
                      </w:rPr>
                      <w:t xml:space="preserve"> </w:t>
                    </w:r>
                    <w:r>
                      <w:rPr>
                        <w:rFonts w:ascii="Lucida Sans" w:hAnsi="Lucida Sans"/>
                        <w:color w:val="00395A"/>
                        <w:w w:val="95"/>
                        <w:sz w:val="20"/>
                      </w:rPr>
                      <w:t>you</w:t>
                    </w:r>
                    <w:r>
                      <w:rPr>
                        <w:rFonts w:ascii="Lucida Sans" w:hAnsi="Lucida Sans"/>
                        <w:color w:val="00395A"/>
                        <w:spacing w:val="-9"/>
                        <w:w w:val="95"/>
                        <w:sz w:val="20"/>
                      </w:rPr>
                      <w:t xml:space="preserve"> </w:t>
                    </w:r>
                    <w:r>
                      <w:rPr>
                        <w:rFonts w:ascii="Lucida Sans" w:hAnsi="Lucida Sans"/>
                        <w:color w:val="00395A"/>
                        <w:w w:val="95"/>
                        <w:sz w:val="20"/>
                      </w:rPr>
                      <w:t>give</w:t>
                    </w:r>
                    <w:r>
                      <w:rPr>
                        <w:rFonts w:ascii="Lucida Sans" w:hAnsi="Lucida Sans"/>
                        <w:color w:val="00395A"/>
                        <w:spacing w:val="-9"/>
                        <w:w w:val="95"/>
                        <w:sz w:val="20"/>
                      </w:rPr>
                      <w:t xml:space="preserve"> </w:t>
                    </w:r>
                    <w:r>
                      <w:rPr>
                        <w:rFonts w:ascii="Lucida Sans" w:hAnsi="Lucida Sans"/>
                        <w:color w:val="00395A"/>
                        <w:w w:val="95"/>
                        <w:sz w:val="20"/>
                      </w:rPr>
                      <w:t>in,</w:t>
                    </w:r>
                    <w:r>
                      <w:rPr>
                        <w:rFonts w:ascii="Lucida Sans" w:hAnsi="Lucida Sans"/>
                        <w:color w:val="00395A"/>
                        <w:spacing w:val="-6"/>
                        <w:w w:val="95"/>
                        <w:sz w:val="20"/>
                      </w:rPr>
                      <w:t xml:space="preserve"> </w:t>
                    </w:r>
                    <w:r>
                      <w:rPr>
                        <w:rFonts w:ascii="Lucida Sans" w:hAnsi="Lucida Sans"/>
                        <w:color w:val="00395A"/>
                        <w:w w:val="95"/>
                        <w:sz w:val="20"/>
                      </w:rPr>
                      <w:t>one</w:t>
                    </w:r>
                    <w:r>
                      <w:rPr>
                        <w:rFonts w:ascii="Lucida Sans" w:hAnsi="Lucida Sans"/>
                        <w:color w:val="00395A"/>
                        <w:spacing w:val="-9"/>
                        <w:w w:val="95"/>
                        <w:sz w:val="20"/>
                      </w:rPr>
                      <w:t xml:space="preserve"> </w:t>
                    </w:r>
                    <w:r>
                      <w:rPr>
                        <w:rFonts w:ascii="Lucida Sans" w:hAnsi="Lucida Sans"/>
                        <w:color w:val="00395A"/>
                        <w:w w:val="95"/>
                        <w:sz w:val="20"/>
                      </w:rPr>
                      <w:t>way</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rectify</w:t>
                    </w:r>
                    <w:r>
                      <w:rPr>
                        <w:rFonts w:ascii="Lucida Sans" w:hAnsi="Lucida Sans"/>
                        <w:color w:val="00395A"/>
                        <w:spacing w:val="-9"/>
                        <w:w w:val="95"/>
                        <w:sz w:val="20"/>
                      </w:rPr>
                      <w:t xml:space="preserve"> </w:t>
                    </w:r>
                    <w:r>
                      <w:rPr>
                        <w:rFonts w:ascii="Lucida Sans" w:hAnsi="Lucida Sans"/>
                        <w:color w:val="00395A"/>
                        <w:w w:val="95"/>
                        <w:sz w:val="20"/>
                      </w:rPr>
                      <w:t>it</w:t>
                    </w:r>
                    <w:r>
                      <w:rPr>
                        <w:rFonts w:ascii="Lucida Sans" w:hAnsi="Lucida Sans"/>
                        <w:color w:val="00395A"/>
                        <w:spacing w:val="-9"/>
                        <w:w w:val="95"/>
                        <w:sz w:val="20"/>
                      </w:rPr>
                      <w:t xml:space="preserve"> </w:t>
                    </w:r>
                    <w:r>
                      <w:rPr>
                        <w:rFonts w:ascii="Lucida Sans" w:hAnsi="Lucida Sans"/>
                        <w:color w:val="00395A"/>
                        <w:w w:val="95"/>
                        <w:sz w:val="20"/>
                      </w:rPr>
                      <w:t>is</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say,</w:t>
                    </w:r>
                    <w:r>
                      <w:rPr>
                        <w:rFonts w:ascii="Lucida Sans" w:hAnsi="Lucida Sans"/>
                        <w:color w:val="00395A"/>
                        <w:spacing w:val="-9"/>
                        <w:w w:val="95"/>
                        <w:sz w:val="20"/>
                      </w:rPr>
                      <w:t xml:space="preserve"> </w:t>
                    </w:r>
                    <w:r>
                      <w:rPr>
                        <w:rFonts w:ascii="Lucida Sans" w:hAnsi="Lucida Sans"/>
                        <w:color w:val="00395A"/>
                        <w:w w:val="95"/>
                        <w:sz w:val="20"/>
                      </w:rPr>
                      <w:t>“Look,</w:t>
                    </w:r>
                    <w:r>
                      <w:rPr>
                        <w:rFonts w:ascii="Lucida Sans" w:hAnsi="Lucida Sans"/>
                        <w:color w:val="00395A"/>
                        <w:spacing w:val="-9"/>
                        <w:w w:val="95"/>
                        <w:sz w:val="20"/>
                      </w:rPr>
                      <w:t xml:space="preserve"> </w:t>
                    </w:r>
                    <w:r>
                      <w:rPr>
                        <w:rFonts w:ascii="Lucida Sans" w:hAnsi="Lucida Sans"/>
                        <w:color w:val="00395A"/>
                        <w:w w:val="95"/>
                        <w:sz w:val="20"/>
                      </w:rPr>
                      <w:t>I</w:t>
                    </w:r>
                    <w:r>
                      <w:rPr>
                        <w:rFonts w:ascii="Lucida Sans" w:hAnsi="Lucida Sans"/>
                        <w:color w:val="00395A"/>
                        <w:spacing w:val="-8"/>
                        <w:w w:val="95"/>
                        <w:sz w:val="20"/>
                      </w:rPr>
                      <w:t xml:space="preserve"> </w:t>
                    </w:r>
                    <w:r>
                      <w:rPr>
                        <w:rFonts w:ascii="Lucida Sans" w:hAnsi="Lucida Sans"/>
                        <w:color w:val="00395A"/>
                        <w:w w:val="95"/>
                        <w:sz w:val="20"/>
                      </w:rPr>
                      <w:t>know</w:t>
                    </w:r>
                    <w:r>
                      <w:rPr>
                        <w:rFonts w:ascii="Lucida Sans" w:hAnsi="Lucida Sans"/>
                        <w:color w:val="00395A"/>
                        <w:spacing w:val="-7"/>
                        <w:w w:val="95"/>
                        <w:sz w:val="20"/>
                      </w:rPr>
                      <w:t xml:space="preserve"> </w:t>
                    </w:r>
                    <w:r>
                      <w:rPr>
                        <w:rFonts w:ascii="Lucida Sans" w:hAnsi="Lucida Sans"/>
                        <w:color w:val="00395A"/>
                        <w:w w:val="95"/>
                        <w:sz w:val="20"/>
                      </w:rPr>
                      <w:t>we</w:t>
                    </w:r>
                    <w:r>
                      <w:rPr>
                        <w:rFonts w:ascii="Lucida Sans" w:hAnsi="Lucida Sans"/>
                        <w:color w:val="00395A"/>
                        <w:spacing w:val="-7"/>
                        <w:w w:val="95"/>
                        <w:sz w:val="20"/>
                      </w:rPr>
                      <w:t xml:space="preserve"> </w:t>
                    </w:r>
                    <w:r>
                      <w:rPr>
                        <w:rFonts w:ascii="Lucida Sans" w:hAnsi="Lucida Sans"/>
                        <w:color w:val="00395A"/>
                        <w:w w:val="95"/>
                        <w:sz w:val="20"/>
                      </w:rPr>
                      <w:t>said</w:t>
                    </w:r>
                    <w:r>
                      <w:rPr>
                        <w:rFonts w:ascii="Lucida Sans" w:hAnsi="Lucida Sans"/>
                        <w:color w:val="00395A"/>
                        <w:spacing w:val="-8"/>
                        <w:w w:val="95"/>
                        <w:sz w:val="20"/>
                      </w:rPr>
                      <w:t xml:space="preserve"> </w:t>
                    </w:r>
                    <w:r>
                      <w:rPr>
                        <w:rFonts w:ascii="Lucida Sans" w:hAnsi="Lucida Sans"/>
                        <w:color w:val="00395A"/>
                        <w:w w:val="95"/>
                        <w:sz w:val="20"/>
                      </w:rPr>
                      <w:t>7.</w:t>
                    </w:r>
                    <w:r>
                      <w:rPr>
                        <w:rFonts w:ascii="Lucida Sans" w:hAnsi="Lucida Sans"/>
                        <w:color w:val="00395A"/>
                        <w:spacing w:val="-6"/>
                        <w:w w:val="95"/>
                        <w:sz w:val="20"/>
                      </w:rPr>
                      <w:t xml:space="preserve"> </w:t>
                    </w:r>
                    <w:r>
                      <w:rPr>
                        <w:rFonts w:ascii="Lucida Sans" w:hAnsi="Lucida Sans"/>
                        <w:color w:val="00395A"/>
                        <w:w w:val="95"/>
                        <w:sz w:val="20"/>
                      </w:rPr>
                      <w:t>I</w:t>
                    </w:r>
                    <w:r>
                      <w:rPr>
                        <w:rFonts w:ascii="Lucida Sans" w:hAnsi="Lucida Sans"/>
                        <w:color w:val="00395A"/>
                        <w:spacing w:val="-8"/>
                        <w:w w:val="95"/>
                        <w:sz w:val="20"/>
                      </w:rPr>
                      <w:t xml:space="preserve"> </w:t>
                    </w:r>
                    <w:r>
                      <w:rPr>
                        <w:rFonts w:ascii="Lucida Sans" w:hAnsi="Lucida Sans"/>
                        <w:color w:val="00395A"/>
                        <w:w w:val="95"/>
                        <w:sz w:val="20"/>
                      </w:rPr>
                      <w:t>was</w:t>
                    </w:r>
                    <w:r>
                      <w:rPr>
                        <w:rFonts w:ascii="Lucida Sans" w:hAnsi="Lucida Sans"/>
                        <w:color w:val="00395A"/>
                        <w:spacing w:val="-9"/>
                        <w:w w:val="95"/>
                        <w:sz w:val="20"/>
                      </w:rPr>
                      <w:t xml:space="preserve"> </w:t>
                    </w:r>
                    <w:r>
                      <w:rPr>
                        <w:rFonts w:ascii="Lucida Sans" w:hAnsi="Lucida Sans"/>
                        <w:color w:val="00395A"/>
                        <w:w w:val="95"/>
                        <w:sz w:val="20"/>
                      </w:rPr>
                      <w:t>feeling</w:t>
                    </w:r>
                    <w:r>
                      <w:rPr>
                        <w:rFonts w:ascii="Lucida Sans" w:hAnsi="Lucida Sans"/>
                        <w:color w:val="00395A"/>
                        <w:spacing w:val="-8"/>
                        <w:w w:val="95"/>
                        <w:sz w:val="20"/>
                      </w:rPr>
                      <w:t xml:space="preserve"> </w:t>
                    </w:r>
                    <w:r>
                      <w:rPr>
                        <w:rFonts w:ascii="Lucida Sans" w:hAnsi="Lucida Sans"/>
                        <w:color w:val="00395A"/>
                        <w:w w:val="95"/>
                        <w:sz w:val="20"/>
                      </w:rPr>
                      <w:t>your</w:t>
                    </w:r>
                    <w:r>
                      <w:rPr>
                        <w:rFonts w:ascii="Lucida Sans" w:hAnsi="Lucida Sans"/>
                        <w:color w:val="00395A"/>
                        <w:spacing w:val="-7"/>
                        <w:w w:val="95"/>
                        <w:sz w:val="20"/>
                      </w:rPr>
                      <w:t xml:space="preserve"> </w:t>
                    </w:r>
                    <w:r>
                      <w:rPr>
                        <w:rFonts w:ascii="Lucida Sans" w:hAnsi="Lucida Sans"/>
                        <w:color w:val="00395A"/>
                        <w:w w:val="95"/>
                        <w:sz w:val="20"/>
                      </w:rPr>
                      <w:t>pain</w:t>
                    </w:r>
                    <w:r>
                      <w:rPr>
                        <w:rFonts w:ascii="Lucida Sans" w:hAnsi="Lucida Sans"/>
                        <w:color w:val="00395A"/>
                        <w:spacing w:val="-7"/>
                        <w:w w:val="95"/>
                        <w:sz w:val="20"/>
                      </w:rPr>
                      <w:t xml:space="preserve"> </w:t>
                    </w:r>
                    <w:r>
                      <w:rPr>
                        <w:rFonts w:ascii="Lucida Sans" w:hAnsi="Lucida Sans"/>
                        <w:color w:val="00395A"/>
                        <w:w w:val="95"/>
                        <w:sz w:val="20"/>
                      </w:rPr>
                      <w:t>and lost</w:t>
                    </w:r>
                    <w:r>
                      <w:rPr>
                        <w:rFonts w:ascii="Lucida Sans" w:hAnsi="Lucida Sans"/>
                        <w:color w:val="00395A"/>
                        <w:spacing w:val="-1"/>
                        <w:w w:val="95"/>
                        <w:sz w:val="20"/>
                      </w:rPr>
                      <w:t xml:space="preserve"> </w:t>
                    </w:r>
                    <w:r>
                      <w:rPr>
                        <w:rFonts w:ascii="Lucida Sans" w:hAnsi="Lucida Sans"/>
                        <w:color w:val="00395A"/>
                        <w:w w:val="95"/>
                        <w:sz w:val="20"/>
                      </w:rPr>
                      <w:t>my</w:t>
                    </w:r>
                    <w:r>
                      <w:rPr>
                        <w:rFonts w:ascii="Lucida Sans" w:hAnsi="Lucida Sans"/>
                        <w:color w:val="00395A"/>
                        <w:spacing w:val="-3"/>
                        <w:w w:val="95"/>
                        <w:sz w:val="20"/>
                      </w:rPr>
                      <w:t xml:space="preserve"> </w:t>
                    </w:r>
                    <w:r>
                      <w:rPr>
                        <w:rFonts w:ascii="Lucida Sans" w:hAnsi="Lucida Sans"/>
                        <w:color w:val="00395A"/>
                        <w:w w:val="95"/>
                        <w:sz w:val="20"/>
                      </w:rPr>
                      <w:t>sense</w:t>
                    </w:r>
                    <w:r>
                      <w:rPr>
                        <w:rFonts w:ascii="Lucida Sans" w:hAnsi="Lucida Sans"/>
                        <w:color w:val="00395A"/>
                        <w:spacing w:val="-1"/>
                        <w:w w:val="95"/>
                        <w:sz w:val="20"/>
                      </w:rPr>
                      <w:t xml:space="preserve"> </w:t>
                    </w:r>
                    <w:r>
                      <w:rPr>
                        <w:rFonts w:ascii="Lucida Sans" w:hAnsi="Lucida Sans"/>
                        <w:color w:val="00395A"/>
                        <w:w w:val="95"/>
                        <w:sz w:val="20"/>
                      </w:rPr>
                      <w:t>of</w:t>
                    </w:r>
                    <w:r>
                      <w:rPr>
                        <w:rFonts w:ascii="Lucida Sans" w:hAnsi="Lucida Sans"/>
                        <w:color w:val="00395A"/>
                        <w:spacing w:val="-3"/>
                        <w:w w:val="95"/>
                        <w:sz w:val="20"/>
                      </w:rPr>
                      <w:t xml:space="preserve"> </w:t>
                    </w:r>
                    <w:r>
                      <w:rPr>
                        <w:rFonts w:ascii="Lucida Sans" w:hAnsi="Lucida Sans"/>
                        <w:color w:val="00395A"/>
                        <w:w w:val="95"/>
                        <w:sz w:val="20"/>
                      </w:rPr>
                      <w:t>what</w:t>
                    </w:r>
                    <w:r>
                      <w:rPr>
                        <w:rFonts w:ascii="Lucida Sans" w:hAnsi="Lucida Sans"/>
                        <w:color w:val="00395A"/>
                        <w:spacing w:val="-3"/>
                        <w:w w:val="95"/>
                        <w:sz w:val="20"/>
                      </w:rPr>
                      <w:t xml:space="preserve"> </w:t>
                    </w:r>
                    <w:r>
                      <w:rPr>
                        <w:rFonts w:ascii="Lucida Sans" w:hAnsi="Lucida Sans"/>
                        <w:color w:val="00395A"/>
                        <w:w w:val="95"/>
                        <w:sz w:val="20"/>
                      </w:rPr>
                      <w:t>I’m</w:t>
                    </w:r>
                    <w:r>
                      <w:rPr>
                        <w:rFonts w:ascii="Lucida Sans" w:hAnsi="Lucida Sans"/>
                        <w:color w:val="00395A"/>
                        <w:spacing w:val="-2"/>
                        <w:w w:val="95"/>
                        <w:sz w:val="20"/>
                      </w:rPr>
                      <w:t xml:space="preserve"> </w:t>
                    </w:r>
                    <w:r>
                      <w:rPr>
                        <w:rFonts w:ascii="Lucida Sans" w:hAnsi="Lucida Sans"/>
                        <w:color w:val="00395A"/>
                        <w:w w:val="95"/>
                        <w:sz w:val="20"/>
                      </w:rPr>
                      <w:t>really</w:t>
                    </w:r>
                    <w:r>
                      <w:rPr>
                        <w:rFonts w:ascii="Lucida Sans" w:hAnsi="Lucida Sans"/>
                        <w:color w:val="00395A"/>
                        <w:spacing w:val="-3"/>
                        <w:w w:val="95"/>
                        <w:sz w:val="20"/>
                      </w:rPr>
                      <w:t xml:space="preserve"> </w:t>
                    </w:r>
                    <w:r>
                      <w:rPr>
                        <w:rFonts w:ascii="Lucida Sans" w:hAnsi="Lucida Sans"/>
                        <w:color w:val="00395A"/>
                        <w:w w:val="95"/>
                        <w:sz w:val="20"/>
                      </w:rPr>
                      <w:t>able</w:t>
                    </w:r>
                    <w:r>
                      <w:rPr>
                        <w:rFonts w:ascii="Lucida Sans" w:hAnsi="Lucida Sans"/>
                        <w:color w:val="00395A"/>
                        <w:spacing w:val="-1"/>
                        <w:w w:val="95"/>
                        <w:sz w:val="20"/>
                      </w:rPr>
                      <w:t xml:space="preserve">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do tomorrow. I</w:t>
                    </w:r>
                    <w:r>
                      <w:rPr>
                        <w:rFonts w:ascii="Lucida Sans" w:hAnsi="Lucida Sans"/>
                        <w:color w:val="00395A"/>
                        <w:spacing w:val="-2"/>
                        <w:w w:val="95"/>
                        <w:sz w:val="20"/>
                      </w:rPr>
                      <w:t xml:space="preserve"> </w:t>
                    </w:r>
                    <w:r>
                      <w:rPr>
                        <w:rFonts w:ascii="Lucida Sans" w:hAnsi="Lucida Sans"/>
                        <w:color w:val="00395A"/>
                        <w:w w:val="95"/>
                        <w:sz w:val="20"/>
                      </w:rPr>
                      <w:t>can’t</w:t>
                    </w:r>
                    <w:r>
                      <w:rPr>
                        <w:rFonts w:ascii="Lucida Sans" w:hAnsi="Lucida Sans"/>
                        <w:color w:val="00395A"/>
                        <w:spacing w:val="-3"/>
                        <w:w w:val="95"/>
                        <w:sz w:val="20"/>
                      </w:rPr>
                      <w:t xml:space="preserve"> </w:t>
                    </w:r>
                    <w:r>
                      <w:rPr>
                        <w:rFonts w:ascii="Lucida Sans" w:hAnsi="Lucida Sans"/>
                        <w:color w:val="00395A"/>
                        <w:w w:val="95"/>
                        <w:sz w:val="20"/>
                      </w:rPr>
                      <w:t>come</w:t>
                    </w:r>
                    <w:r>
                      <w:rPr>
                        <w:rFonts w:ascii="Lucida Sans" w:hAnsi="Lucida Sans"/>
                        <w:color w:val="00395A"/>
                        <w:spacing w:val="-1"/>
                        <w:w w:val="95"/>
                        <w:sz w:val="20"/>
                      </w:rPr>
                      <w:t xml:space="preserve"> </w:t>
                    </w:r>
                    <w:r>
                      <w:rPr>
                        <w:rFonts w:ascii="Lucida Sans" w:hAnsi="Lucida Sans"/>
                        <w:color w:val="00395A"/>
                        <w:w w:val="95"/>
                        <w:sz w:val="20"/>
                      </w:rPr>
                      <w:t>any earlier</w:t>
                    </w:r>
                    <w:r>
                      <w:rPr>
                        <w:rFonts w:ascii="Lucida Sans" w:hAnsi="Lucida Sans"/>
                        <w:color w:val="00395A"/>
                        <w:spacing w:val="-3"/>
                        <w:w w:val="95"/>
                        <w:sz w:val="20"/>
                      </w:rPr>
                      <w:t xml:space="preserve"> </w:t>
                    </w:r>
                    <w:r>
                      <w:rPr>
                        <w:rFonts w:ascii="Lucida Sans" w:hAnsi="Lucida Sans"/>
                        <w:color w:val="00395A"/>
                        <w:w w:val="95"/>
                        <w:sz w:val="20"/>
                      </w:rPr>
                      <w:t>than</w:t>
                    </w:r>
                    <w:r>
                      <w:rPr>
                        <w:rFonts w:ascii="Lucida Sans" w:hAnsi="Lucida Sans"/>
                        <w:color w:val="00395A"/>
                        <w:spacing w:val="-3"/>
                        <w:w w:val="95"/>
                        <w:sz w:val="20"/>
                      </w:rPr>
                      <w:t xml:space="preserve"> </w:t>
                    </w:r>
                    <w:r>
                      <w:rPr>
                        <w:rFonts w:ascii="Lucida Sans" w:hAnsi="Lucida Sans"/>
                        <w:color w:val="00395A"/>
                        <w:w w:val="95"/>
                        <w:sz w:val="20"/>
                      </w:rPr>
                      <w:t xml:space="preserve">8:30.” Your </w:t>
                    </w:r>
                    <w:r>
                      <w:rPr>
                        <w:rFonts w:ascii="Lucida Sans" w:hAnsi="Lucida Sans"/>
                        <w:color w:val="00395A"/>
                        <w:w w:val="90"/>
                        <w:sz w:val="20"/>
                      </w:rPr>
                      <w:t xml:space="preserve">client may not be pleased with waiting until 8:30, but you’re modeling how to handle inappropri­ </w:t>
                    </w:r>
                    <w:r>
                      <w:rPr>
                        <w:rFonts w:ascii="Lucida Sans" w:hAnsi="Lucida Sans"/>
                        <w:color w:val="00395A"/>
                        <w:w w:val="95"/>
                        <w:sz w:val="20"/>
                      </w:rPr>
                      <w:t>ate</w:t>
                    </w:r>
                    <w:r>
                      <w:rPr>
                        <w:rFonts w:ascii="Lucida Sans" w:hAnsi="Lucida Sans"/>
                        <w:color w:val="00395A"/>
                        <w:spacing w:val="-13"/>
                        <w:w w:val="95"/>
                        <w:sz w:val="20"/>
                      </w:rPr>
                      <w:t xml:space="preserve"> </w:t>
                    </w:r>
                    <w:r>
                      <w:rPr>
                        <w:rFonts w:ascii="Lucida Sans" w:hAnsi="Lucida Sans"/>
                        <w:color w:val="00395A"/>
                        <w:w w:val="95"/>
                        <w:sz w:val="20"/>
                      </w:rPr>
                      <w:t>requests,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will</w:t>
                    </w:r>
                    <w:r>
                      <w:rPr>
                        <w:rFonts w:ascii="Lucida Sans" w:hAnsi="Lucida Sans"/>
                        <w:color w:val="00395A"/>
                        <w:spacing w:val="-13"/>
                        <w:w w:val="95"/>
                        <w:sz w:val="20"/>
                      </w:rPr>
                      <w:t xml:space="preserve"> </w:t>
                    </w:r>
                    <w:r>
                      <w:rPr>
                        <w:rFonts w:ascii="Lucida Sans" w:hAnsi="Lucida Sans"/>
                        <w:color w:val="00395A"/>
                        <w:w w:val="95"/>
                        <w:sz w:val="20"/>
                      </w:rPr>
                      <w:t>appreciate</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you</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being</w:t>
                    </w:r>
                    <w:r>
                      <w:rPr>
                        <w:rFonts w:ascii="Lucida Sans" w:hAnsi="Lucida Sans"/>
                        <w:color w:val="00395A"/>
                        <w:spacing w:val="-13"/>
                        <w:w w:val="95"/>
                        <w:sz w:val="20"/>
                      </w:rPr>
                      <w:t xml:space="preserve"> </w:t>
                    </w:r>
                    <w:r>
                      <w:rPr>
                        <w:rFonts w:ascii="Lucida Sans" w:hAnsi="Lucida Sans"/>
                        <w:color w:val="00395A"/>
                        <w:w w:val="95"/>
                        <w:sz w:val="20"/>
                      </w:rPr>
                      <w:t>clear</w:t>
                    </w:r>
                    <w:r>
                      <w:rPr>
                        <w:rFonts w:ascii="Lucida Sans" w:hAnsi="Lucida Sans"/>
                        <w:color w:val="00395A"/>
                        <w:spacing w:val="-13"/>
                        <w:w w:val="95"/>
                        <w:sz w:val="20"/>
                      </w:rPr>
                      <w:t xml:space="preserve"> </w:t>
                    </w:r>
                    <w:r>
                      <w:rPr>
                        <w:rFonts w:ascii="Lucida Sans" w:hAnsi="Lucida Sans"/>
                        <w:color w:val="00395A"/>
                        <w:w w:val="95"/>
                        <w:sz w:val="20"/>
                      </w:rPr>
                      <w:t>about</w:t>
                    </w:r>
                    <w:r>
                      <w:rPr>
                        <w:rFonts w:ascii="Lucida Sans" w:hAnsi="Lucida Sans"/>
                        <w:color w:val="00395A"/>
                        <w:spacing w:val="-13"/>
                        <w:w w:val="95"/>
                        <w:sz w:val="20"/>
                      </w:rPr>
                      <w:t xml:space="preserve"> </w:t>
                    </w:r>
                    <w:r>
                      <w:rPr>
                        <w:rFonts w:ascii="Lucida Sans" w:hAnsi="Lucida Sans"/>
                        <w:color w:val="00395A"/>
                        <w:w w:val="95"/>
                        <w:sz w:val="20"/>
                      </w:rPr>
                      <w:t>what</w:t>
                    </w:r>
                    <w:r>
                      <w:rPr>
                        <w:rFonts w:ascii="Lucida Sans" w:hAnsi="Lucida Sans"/>
                        <w:color w:val="00395A"/>
                        <w:spacing w:val="-13"/>
                        <w:w w:val="95"/>
                        <w:sz w:val="20"/>
                      </w:rPr>
                      <w:t xml:space="preserve"> </w:t>
                    </w:r>
                    <w:r>
                      <w:rPr>
                        <w:rFonts w:ascii="Lucida Sans" w:hAnsi="Lucida Sans"/>
                        <w:color w:val="00395A"/>
                        <w:w w:val="95"/>
                        <w:sz w:val="20"/>
                      </w:rPr>
                      <w:t>you’re</w:t>
                    </w:r>
                    <w:r>
                      <w:rPr>
                        <w:rFonts w:ascii="Lucida Sans" w:hAnsi="Lucida Sans"/>
                        <w:color w:val="00395A"/>
                        <w:spacing w:val="-13"/>
                        <w:w w:val="95"/>
                        <w:sz w:val="20"/>
                      </w:rPr>
                      <w:t xml:space="preserve"> </w:t>
                    </w:r>
                    <w:r>
                      <w:rPr>
                        <w:rFonts w:ascii="Lucida Sans" w:hAnsi="Lucida Sans"/>
                        <w:color w:val="00395A"/>
                        <w:w w:val="95"/>
                        <w:sz w:val="20"/>
                      </w:rPr>
                      <w:t>able</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do.</w:t>
                    </w:r>
                  </w:p>
                </w:txbxContent>
              </v:textbox>
            </v:shape>
            <w10:anchorlock/>
          </v:group>
        </w:pict>
      </w:r>
    </w:p>
    <w:p w14:paraId="10BA3AEF" w14:textId="77777777" w:rsidR="00B00EA7" w:rsidRDefault="00574B43">
      <w:pPr>
        <w:pStyle w:val="BodyText"/>
        <w:spacing w:before="101" w:line="391" w:lineRule="auto"/>
        <w:ind w:right="5944"/>
      </w:pPr>
      <w:r>
        <w:rPr>
          <w:color w:val="00395A"/>
        </w:rPr>
        <w:t>COUNSELOR 2:</w:t>
      </w:r>
      <w:r>
        <w:rPr>
          <w:color w:val="00395A"/>
          <w:spacing w:val="-1"/>
        </w:rPr>
        <w:t xml:space="preserve"> </w:t>
      </w:r>
      <w:r>
        <w:rPr>
          <w:color w:val="00395A"/>
        </w:rPr>
        <w:t>You name it. ROXANNE: Seven o’clock.</w:t>
      </w:r>
    </w:p>
    <w:p w14:paraId="5373AD61" w14:textId="77777777" w:rsidR="00B00EA7" w:rsidRDefault="00574B43">
      <w:pPr>
        <w:pStyle w:val="BodyText"/>
        <w:spacing w:line="249" w:lineRule="auto"/>
        <w:ind w:right="395"/>
      </w:pPr>
      <w:r>
        <w:rPr>
          <w:color w:val="00395A"/>
        </w:rPr>
        <w:t>[During the van ride back to her home,</w:t>
      </w:r>
      <w:r>
        <w:rPr>
          <w:color w:val="00395A"/>
          <w:spacing w:val="-10"/>
        </w:rPr>
        <w:t xml:space="preserve"> </w:t>
      </w:r>
      <w:r>
        <w:rPr>
          <w:color w:val="00395A"/>
        </w:rPr>
        <w:t>Roxanne tests more limits by insisting that she needs</w:t>
      </w:r>
      <w:r>
        <w:rPr>
          <w:color w:val="00395A"/>
          <w:spacing w:val="80"/>
        </w:rPr>
        <w:t xml:space="preserve"> </w:t>
      </w:r>
      <w:r>
        <w:rPr>
          <w:color w:val="00395A"/>
        </w:rPr>
        <w:t>pain medication and taking off her seatbelt.</w:t>
      </w:r>
      <w:r>
        <w:rPr>
          <w:color w:val="00395A"/>
          <w:spacing w:val="-24"/>
        </w:rPr>
        <w:t xml:space="preserve"> </w:t>
      </w:r>
      <w:r>
        <w:rPr>
          <w:color w:val="00395A"/>
        </w:rPr>
        <w:t>The counselors stay composed,</w:t>
      </w:r>
      <w:r>
        <w:rPr>
          <w:color w:val="00395A"/>
          <w:spacing w:val="-12"/>
        </w:rPr>
        <w:t xml:space="preserve"> </w:t>
      </w:r>
      <w:r>
        <w:rPr>
          <w:color w:val="00395A"/>
        </w:rPr>
        <w:t>ca</w:t>
      </w:r>
      <w:r>
        <w:rPr>
          <w:color w:val="00395A"/>
        </w:rPr>
        <w:t>lmly telling Roxanne</w:t>
      </w:r>
      <w:r>
        <w:rPr>
          <w:color w:val="00395A"/>
          <w:spacing w:val="-4"/>
        </w:rPr>
        <w:t xml:space="preserve"> </w:t>
      </w:r>
      <w:r>
        <w:rPr>
          <w:color w:val="00395A"/>
        </w:rPr>
        <w:t>that</w:t>
      </w:r>
      <w:r>
        <w:rPr>
          <w:color w:val="00395A"/>
          <w:spacing w:val="-3"/>
        </w:rPr>
        <w:t xml:space="preserve"> </w:t>
      </w:r>
      <w:r>
        <w:rPr>
          <w:color w:val="00395A"/>
        </w:rPr>
        <w:t>they’ll</w:t>
      </w:r>
      <w:r>
        <w:rPr>
          <w:color w:val="00395A"/>
          <w:spacing w:val="-3"/>
        </w:rPr>
        <w:t xml:space="preserve"> </w:t>
      </w:r>
      <w:r>
        <w:rPr>
          <w:color w:val="00395A"/>
        </w:rPr>
        <w:t>pull</w:t>
      </w:r>
      <w:r>
        <w:rPr>
          <w:color w:val="00395A"/>
          <w:spacing w:val="-4"/>
        </w:rPr>
        <w:t xml:space="preserve"> </w:t>
      </w:r>
      <w:r>
        <w:rPr>
          <w:color w:val="00395A"/>
        </w:rPr>
        <w:t>over</w:t>
      </w:r>
      <w:r>
        <w:rPr>
          <w:color w:val="00395A"/>
          <w:spacing w:val="-4"/>
        </w:rPr>
        <w:t xml:space="preserve"> </w:t>
      </w:r>
      <w:r>
        <w:rPr>
          <w:color w:val="00395A"/>
        </w:rPr>
        <w:t>if</w:t>
      </w:r>
      <w:r>
        <w:rPr>
          <w:color w:val="00395A"/>
          <w:spacing w:val="-3"/>
        </w:rPr>
        <w:t xml:space="preserve"> </w:t>
      </w:r>
      <w:r>
        <w:rPr>
          <w:color w:val="00395A"/>
        </w:rPr>
        <w:t>she</w:t>
      </w:r>
      <w:r>
        <w:rPr>
          <w:color w:val="00395A"/>
          <w:spacing w:val="-3"/>
        </w:rPr>
        <w:t xml:space="preserve"> </w:t>
      </w:r>
      <w:r>
        <w:rPr>
          <w:color w:val="00395A"/>
        </w:rPr>
        <w:t>won’t</w:t>
      </w:r>
      <w:r>
        <w:rPr>
          <w:color w:val="00395A"/>
          <w:spacing w:val="-3"/>
        </w:rPr>
        <w:t xml:space="preserve"> </w:t>
      </w:r>
      <w:r>
        <w:rPr>
          <w:color w:val="00395A"/>
        </w:rPr>
        <w:t>put</w:t>
      </w:r>
      <w:r>
        <w:rPr>
          <w:color w:val="00395A"/>
          <w:spacing w:val="-3"/>
        </w:rPr>
        <w:t xml:space="preserve"> </w:t>
      </w:r>
      <w:r>
        <w:rPr>
          <w:color w:val="00395A"/>
        </w:rPr>
        <w:t>on</w:t>
      </w:r>
      <w:r>
        <w:rPr>
          <w:color w:val="00395A"/>
          <w:spacing w:val="-4"/>
        </w:rPr>
        <w:t xml:space="preserve"> </w:t>
      </w:r>
      <w:r>
        <w:rPr>
          <w:color w:val="00395A"/>
        </w:rPr>
        <w:t>her</w:t>
      </w:r>
      <w:r>
        <w:rPr>
          <w:color w:val="00395A"/>
          <w:spacing w:val="-4"/>
        </w:rPr>
        <w:t xml:space="preserve"> </w:t>
      </w:r>
      <w:r>
        <w:rPr>
          <w:color w:val="00395A"/>
        </w:rPr>
        <w:t>seatbelt.</w:t>
      </w:r>
      <w:r>
        <w:rPr>
          <w:color w:val="00395A"/>
          <w:spacing w:val="-28"/>
        </w:rPr>
        <w:t xml:space="preserve"> </w:t>
      </w:r>
      <w:r>
        <w:rPr>
          <w:color w:val="00395A"/>
        </w:rPr>
        <w:t>They</w:t>
      </w:r>
      <w:r>
        <w:rPr>
          <w:color w:val="00395A"/>
          <w:spacing w:val="-3"/>
        </w:rPr>
        <w:t xml:space="preserve"> </w:t>
      </w:r>
      <w:r>
        <w:rPr>
          <w:color w:val="00395A"/>
        </w:rPr>
        <w:t>give</w:t>
      </w:r>
      <w:r>
        <w:rPr>
          <w:color w:val="00395A"/>
          <w:spacing w:val="-3"/>
        </w:rPr>
        <w:t xml:space="preserve"> </w:t>
      </w:r>
      <w:r>
        <w:rPr>
          <w:color w:val="00395A"/>
        </w:rPr>
        <w:t>her</w:t>
      </w:r>
      <w:r>
        <w:rPr>
          <w:color w:val="00395A"/>
          <w:spacing w:val="-5"/>
        </w:rPr>
        <w:t xml:space="preserve"> </w:t>
      </w:r>
      <w:r>
        <w:rPr>
          <w:color w:val="00395A"/>
        </w:rPr>
        <w:t>the</w:t>
      </w:r>
      <w:r>
        <w:rPr>
          <w:color w:val="00395A"/>
          <w:spacing w:val="-3"/>
        </w:rPr>
        <w:t xml:space="preserve"> </w:t>
      </w:r>
      <w:r>
        <w:rPr>
          <w:color w:val="00395A"/>
        </w:rPr>
        <w:t>option</w:t>
      </w:r>
      <w:r>
        <w:rPr>
          <w:color w:val="00395A"/>
          <w:spacing w:val="-4"/>
        </w:rPr>
        <w:t xml:space="preserve"> </w:t>
      </w:r>
      <w:r>
        <w:rPr>
          <w:color w:val="00395A"/>
        </w:rPr>
        <w:t>of</w:t>
      </w:r>
      <w:r>
        <w:rPr>
          <w:color w:val="00395A"/>
          <w:spacing w:val="-3"/>
        </w:rPr>
        <w:t xml:space="preserve"> </w:t>
      </w:r>
      <w:r>
        <w:rPr>
          <w:color w:val="00395A"/>
        </w:rPr>
        <w:t>getting aspirin</w:t>
      </w:r>
      <w:r>
        <w:rPr>
          <w:color w:val="00395A"/>
          <w:spacing w:val="-10"/>
        </w:rPr>
        <w:t xml:space="preserve"> </w:t>
      </w:r>
      <w:r>
        <w:rPr>
          <w:color w:val="00395A"/>
        </w:rPr>
        <w:t>at</w:t>
      </w:r>
      <w:r>
        <w:rPr>
          <w:color w:val="00395A"/>
          <w:spacing w:val="-3"/>
        </w:rPr>
        <w:t xml:space="preserve"> </w:t>
      </w:r>
      <w:r>
        <w:rPr>
          <w:color w:val="00395A"/>
        </w:rPr>
        <w:t>a</w:t>
      </w:r>
      <w:r>
        <w:rPr>
          <w:color w:val="00395A"/>
          <w:spacing w:val="-3"/>
        </w:rPr>
        <w:t xml:space="preserve"> </w:t>
      </w:r>
      <w:r>
        <w:rPr>
          <w:color w:val="00395A"/>
        </w:rPr>
        <w:t>drug</w:t>
      </w:r>
      <w:r>
        <w:rPr>
          <w:color w:val="00395A"/>
          <w:spacing w:val="-2"/>
        </w:rPr>
        <w:t xml:space="preserve"> </w:t>
      </w:r>
      <w:r>
        <w:rPr>
          <w:color w:val="00395A"/>
        </w:rPr>
        <w:t>store,</w:t>
      </w:r>
      <w:r>
        <w:rPr>
          <w:color w:val="00395A"/>
          <w:spacing w:val="-18"/>
        </w:rPr>
        <w:t xml:space="preserve"> </w:t>
      </w:r>
      <w:r>
        <w:rPr>
          <w:color w:val="00395A"/>
        </w:rPr>
        <w:t>which</w:t>
      </w:r>
      <w:r>
        <w:rPr>
          <w:color w:val="00395A"/>
          <w:spacing w:val="-3"/>
        </w:rPr>
        <w:t xml:space="preserve"> </w:t>
      </w:r>
      <w:r>
        <w:rPr>
          <w:color w:val="00395A"/>
        </w:rPr>
        <w:t>she</w:t>
      </w:r>
      <w:r>
        <w:rPr>
          <w:color w:val="00395A"/>
          <w:spacing w:val="-5"/>
        </w:rPr>
        <w:t xml:space="preserve"> </w:t>
      </w:r>
      <w:r>
        <w:rPr>
          <w:color w:val="00395A"/>
        </w:rPr>
        <w:t>accepts.</w:t>
      </w:r>
      <w:r>
        <w:rPr>
          <w:color w:val="00395A"/>
          <w:spacing w:val="-18"/>
        </w:rPr>
        <w:t xml:space="preserve"> </w:t>
      </w:r>
      <w:r>
        <w:rPr>
          <w:color w:val="00395A"/>
        </w:rPr>
        <w:t>As</w:t>
      </w:r>
      <w:r>
        <w:rPr>
          <w:color w:val="00395A"/>
          <w:spacing w:val="-3"/>
        </w:rPr>
        <w:t xml:space="preserve"> </w:t>
      </w:r>
      <w:r>
        <w:rPr>
          <w:color w:val="00395A"/>
        </w:rPr>
        <w:t>Roxanne</w:t>
      </w:r>
      <w:r>
        <w:rPr>
          <w:color w:val="00395A"/>
          <w:spacing w:val="-3"/>
        </w:rPr>
        <w:t xml:space="preserve"> </w:t>
      </w:r>
      <w:r>
        <w:rPr>
          <w:color w:val="00395A"/>
        </w:rPr>
        <w:t>begins</w:t>
      </w:r>
      <w:r>
        <w:rPr>
          <w:color w:val="00395A"/>
          <w:spacing w:val="-3"/>
        </w:rPr>
        <w:t xml:space="preserve"> </w:t>
      </w:r>
      <w:r>
        <w:rPr>
          <w:color w:val="00395A"/>
        </w:rPr>
        <w:t>to</w:t>
      </w:r>
      <w:r>
        <w:rPr>
          <w:color w:val="00395A"/>
          <w:spacing w:val="-3"/>
        </w:rPr>
        <w:t xml:space="preserve"> </w:t>
      </w:r>
      <w:r>
        <w:rPr>
          <w:color w:val="00395A"/>
        </w:rPr>
        <w:t>calm</w:t>
      </w:r>
      <w:r>
        <w:rPr>
          <w:color w:val="00395A"/>
          <w:spacing w:val="-3"/>
        </w:rPr>
        <w:t xml:space="preserve"> </w:t>
      </w:r>
      <w:r>
        <w:rPr>
          <w:color w:val="00395A"/>
        </w:rPr>
        <w:t>down,</w:t>
      </w:r>
      <w:r>
        <w:rPr>
          <w:color w:val="00395A"/>
          <w:spacing w:val="-18"/>
        </w:rPr>
        <w:t xml:space="preserve"> </w:t>
      </w:r>
      <w:r>
        <w:rPr>
          <w:color w:val="00395A"/>
        </w:rPr>
        <w:t>she</w:t>
      </w:r>
      <w:r>
        <w:rPr>
          <w:color w:val="00395A"/>
          <w:spacing w:val="-3"/>
        </w:rPr>
        <w:t xml:space="preserve"> </w:t>
      </w:r>
      <w:r>
        <w:rPr>
          <w:color w:val="00395A"/>
        </w:rPr>
        <w:t>throws</w:t>
      </w:r>
      <w:r>
        <w:rPr>
          <w:color w:val="00395A"/>
          <w:spacing w:val="-3"/>
        </w:rPr>
        <w:t xml:space="preserve"> </w:t>
      </w:r>
      <w:r>
        <w:rPr>
          <w:color w:val="00395A"/>
        </w:rPr>
        <w:t>a</w:t>
      </w:r>
      <w:r>
        <w:rPr>
          <w:color w:val="00395A"/>
          <w:spacing w:val="-3"/>
        </w:rPr>
        <w:t xml:space="preserve"> </w:t>
      </w:r>
      <w:r>
        <w:rPr>
          <w:color w:val="00395A"/>
        </w:rPr>
        <w:t>cup</w:t>
      </w:r>
      <w:r>
        <w:rPr>
          <w:color w:val="00395A"/>
          <w:spacing w:val="-4"/>
        </w:rPr>
        <w:t xml:space="preserve"> </w:t>
      </w:r>
      <w:r>
        <w:rPr>
          <w:color w:val="00395A"/>
        </w:rPr>
        <w:t>at</w:t>
      </w:r>
      <w:r>
        <w:rPr>
          <w:color w:val="00395A"/>
          <w:spacing w:val="-3"/>
        </w:rPr>
        <w:t xml:space="preserve"> </w:t>
      </w:r>
      <w:r>
        <w:rPr>
          <w:color w:val="00395A"/>
        </w:rPr>
        <w:t>a counselor.</w:t>
      </w:r>
      <w:r>
        <w:rPr>
          <w:color w:val="00395A"/>
          <w:spacing w:val="-18"/>
        </w:rPr>
        <w:t xml:space="preserve"> </w:t>
      </w:r>
      <w:r>
        <w:rPr>
          <w:color w:val="00395A"/>
        </w:rPr>
        <w:t>Both counselors stay calm,</w:t>
      </w:r>
      <w:r>
        <w:rPr>
          <w:color w:val="00395A"/>
          <w:spacing w:val="-18"/>
        </w:rPr>
        <w:t xml:space="preserve"> </w:t>
      </w:r>
      <w:r>
        <w:rPr>
          <w:color w:val="00395A"/>
        </w:rPr>
        <w:t>explaining that her</w:t>
      </w:r>
      <w:r>
        <w:rPr>
          <w:color w:val="00395A"/>
          <w:spacing w:val="-1"/>
        </w:rPr>
        <w:t xml:space="preserve"> </w:t>
      </w:r>
      <w:r>
        <w:rPr>
          <w:color w:val="00395A"/>
        </w:rPr>
        <w:t>safety is important to them,</w:t>
      </w:r>
      <w:r>
        <w:rPr>
          <w:color w:val="00395A"/>
          <w:spacing w:val="-1"/>
        </w:rPr>
        <w:t xml:space="preserve"> </w:t>
      </w:r>
      <w:r>
        <w:rPr>
          <w:color w:val="00395A"/>
        </w:rPr>
        <w:t>so they can only transport her if she stops doing things like throwing cups.</w:t>
      </w:r>
      <w:r>
        <w:rPr>
          <w:color w:val="00395A"/>
          <w:spacing w:val="-23"/>
        </w:rPr>
        <w:t xml:space="preserve"> </w:t>
      </w:r>
      <w:r>
        <w:rPr>
          <w:color w:val="00395A"/>
        </w:rPr>
        <w:t>They say that they want to take her</w:t>
      </w:r>
      <w:r>
        <w:rPr>
          <w:color w:val="00395A"/>
          <w:spacing w:val="-1"/>
        </w:rPr>
        <w:t xml:space="preserve"> </w:t>
      </w:r>
      <w:r>
        <w:rPr>
          <w:color w:val="00395A"/>
        </w:rPr>
        <w:t>back home as long as</w:t>
      </w:r>
      <w:r>
        <w:rPr>
          <w:color w:val="00395A"/>
          <w:spacing w:val="-2"/>
        </w:rPr>
        <w:t xml:space="preserve"> </w:t>
      </w:r>
      <w:r>
        <w:rPr>
          <w:color w:val="00395A"/>
        </w:rPr>
        <w:t>she’s willing to use her</w:t>
      </w:r>
      <w:r>
        <w:rPr>
          <w:color w:val="00395A"/>
          <w:spacing w:val="-1"/>
        </w:rPr>
        <w:t xml:space="preserve"> </w:t>
      </w:r>
      <w:r>
        <w:rPr>
          <w:color w:val="00395A"/>
        </w:rPr>
        <w:t>seatbelt and</w:t>
      </w:r>
      <w:r>
        <w:rPr>
          <w:color w:val="00395A"/>
          <w:spacing w:val="-1"/>
        </w:rPr>
        <w:t xml:space="preserve"> </w:t>
      </w:r>
      <w:r>
        <w:rPr>
          <w:color w:val="00395A"/>
        </w:rPr>
        <w:t>refrain</w:t>
      </w:r>
      <w:r>
        <w:rPr>
          <w:color w:val="00395A"/>
          <w:spacing w:val="-1"/>
        </w:rPr>
        <w:t xml:space="preserve"> </w:t>
      </w:r>
      <w:r>
        <w:rPr>
          <w:color w:val="00395A"/>
        </w:rPr>
        <w:t>from</w:t>
      </w:r>
      <w:r>
        <w:rPr>
          <w:color w:val="00395A"/>
          <w:spacing w:val="-2"/>
        </w:rPr>
        <w:t xml:space="preserve"> </w:t>
      </w:r>
      <w:r>
        <w:rPr>
          <w:color w:val="00395A"/>
        </w:rPr>
        <w:t>unsafe behavior.</w:t>
      </w:r>
    </w:p>
    <w:p w14:paraId="17CF31D1" w14:textId="77777777" w:rsidR="00B00EA7" w:rsidRDefault="00574B43">
      <w:pPr>
        <w:pStyle w:val="BodyText"/>
        <w:spacing w:before="4"/>
      </w:pPr>
      <w:r>
        <w:rPr>
          <w:color w:val="00395A"/>
        </w:rPr>
        <w:t>Roxanne</w:t>
      </w:r>
      <w:r>
        <w:rPr>
          <w:color w:val="00395A"/>
          <w:spacing w:val="-4"/>
        </w:rPr>
        <w:t xml:space="preserve"> </w:t>
      </w:r>
      <w:r>
        <w:rPr>
          <w:color w:val="00395A"/>
        </w:rPr>
        <w:t>agrees</w:t>
      </w:r>
      <w:r>
        <w:rPr>
          <w:color w:val="00395A"/>
          <w:spacing w:val="-4"/>
        </w:rPr>
        <w:t xml:space="preserve"> </w:t>
      </w:r>
      <w:r>
        <w:rPr>
          <w:color w:val="00395A"/>
        </w:rPr>
        <w:t>to</w:t>
      </w:r>
      <w:r>
        <w:rPr>
          <w:color w:val="00395A"/>
          <w:spacing w:val="-5"/>
        </w:rPr>
        <w:t xml:space="preserve"> </w:t>
      </w:r>
      <w:r>
        <w:rPr>
          <w:color w:val="00395A"/>
        </w:rPr>
        <w:t>accept</w:t>
      </w:r>
      <w:r>
        <w:rPr>
          <w:color w:val="00395A"/>
          <w:spacing w:val="-6"/>
        </w:rPr>
        <w:t xml:space="preserve"> </w:t>
      </w:r>
      <w:r>
        <w:rPr>
          <w:color w:val="00395A"/>
        </w:rPr>
        <w:t>the</w:t>
      </w:r>
      <w:r>
        <w:rPr>
          <w:color w:val="00395A"/>
          <w:spacing w:val="-4"/>
        </w:rPr>
        <w:t xml:space="preserve"> </w:t>
      </w:r>
      <w:r>
        <w:rPr>
          <w:color w:val="00395A"/>
        </w:rPr>
        <w:t>ride</w:t>
      </w:r>
      <w:r>
        <w:rPr>
          <w:color w:val="00395A"/>
          <w:spacing w:val="-3"/>
        </w:rPr>
        <w:t xml:space="preserve"> </w:t>
      </w:r>
      <w:r>
        <w:rPr>
          <w:color w:val="00395A"/>
        </w:rPr>
        <w:t>on</w:t>
      </w:r>
      <w:r>
        <w:rPr>
          <w:color w:val="00395A"/>
          <w:spacing w:val="-5"/>
        </w:rPr>
        <w:t xml:space="preserve"> </w:t>
      </w:r>
      <w:r>
        <w:rPr>
          <w:color w:val="00395A"/>
        </w:rPr>
        <w:t>those</w:t>
      </w:r>
      <w:r>
        <w:rPr>
          <w:color w:val="00395A"/>
          <w:spacing w:val="-3"/>
        </w:rPr>
        <w:t xml:space="preserve"> </w:t>
      </w:r>
      <w:r>
        <w:rPr>
          <w:color w:val="00395A"/>
          <w:spacing w:val="-2"/>
        </w:rPr>
        <w:t>conditions.]</w:t>
      </w:r>
    </w:p>
    <w:p w14:paraId="02B6CEA9" w14:textId="77777777" w:rsidR="00B00EA7" w:rsidRDefault="00574B43">
      <w:pPr>
        <w:pStyle w:val="BodyText"/>
        <w:ind w:left="0"/>
        <w:rPr>
          <w:sz w:val="16"/>
        </w:rPr>
      </w:pPr>
      <w:r>
        <w:pict w14:anchorId="39E587B6">
          <v:shape id="docshape304" o:spid="_x0000_s2294" style="position:absolute;margin-left:106.55pt;margin-top:10.4pt;width:380.9pt;height:3.6pt;z-index:-15690240;mso-wrap-distance-left:0;mso-wrap-distance-right:0;mso-position-horizontal-relative:page" coordorigin="2131,208" coordsize="7618,72" o:spt="100" adj="0,,0" path="m9749,266r-7618,l2131,280r7618,l9749,266xm9749,208r-7618,l2131,237r7618,l9749,208xe" fillcolor="#00395a" stroked="f">
            <v:stroke joinstyle="round"/>
            <v:formulas/>
            <v:path arrowok="t" o:connecttype="segments"/>
            <w10:wrap type="topAndBottom" anchorx="page"/>
          </v:shape>
        </w:pict>
      </w:r>
    </w:p>
    <w:p w14:paraId="3A22D18F" w14:textId="77777777" w:rsidR="00B00EA7" w:rsidRDefault="00574B43">
      <w:pPr>
        <w:spacing w:before="42" w:line="244" w:lineRule="auto"/>
        <w:ind w:left="1439" w:right="1462"/>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Reacting with harsh confrontation or a punishing tone to provocative</w:t>
      </w:r>
      <w:r>
        <w:rPr>
          <w:rFonts w:ascii="Lucida Sans" w:hAnsi="Lucida Sans"/>
          <w:color w:val="00395A"/>
          <w:spacing w:val="-13"/>
          <w:w w:val="95"/>
          <w:sz w:val="20"/>
        </w:rPr>
        <w:t xml:space="preserve"> </w:t>
      </w:r>
      <w:r>
        <w:rPr>
          <w:rFonts w:ascii="Lucida Sans" w:hAnsi="Lucida Sans"/>
          <w:color w:val="00395A"/>
          <w:w w:val="95"/>
          <w:sz w:val="20"/>
        </w:rPr>
        <w:t>behavior</w:t>
      </w:r>
      <w:r>
        <w:rPr>
          <w:rFonts w:ascii="Lucida Sans" w:hAnsi="Lucida Sans"/>
          <w:color w:val="00395A"/>
          <w:spacing w:val="-13"/>
          <w:w w:val="95"/>
          <w:sz w:val="20"/>
        </w:rPr>
        <w:t xml:space="preserve"> </w:t>
      </w:r>
      <w:r>
        <w:rPr>
          <w:rFonts w:ascii="Lucida Sans" w:hAnsi="Lucida Sans"/>
          <w:color w:val="00395A"/>
          <w:w w:val="95"/>
          <w:sz w:val="20"/>
        </w:rPr>
        <w:t>like</w:t>
      </w:r>
      <w:r>
        <w:rPr>
          <w:rFonts w:ascii="Lucida Sans" w:hAnsi="Lucida Sans"/>
          <w:color w:val="00395A"/>
          <w:spacing w:val="-11"/>
          <w:w w:val="95"/>
          <w:sz w:val="20"/>
        </w:rPr>
        <w:t xml:space="preserve"> </w:t>
      </w:r>
      <w:r>
        <w:rPr>
          <w:rFonts w:ascii="Lucida Sans" w:hAnsi="Lucida Sans"/>
          <w:color w:val="00395A"/>
          <w:w w:val="95"/>
          <w:sz w:val="20"/>
        </w:rPr>
        <w:t>Roxanne’s</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tempting.</w:t>
      </w:r>
      <w:r>
        <w:rPr>
          <w:rFonts w:ascii="Lucida Sans" w:hAnsi="Lucida Sans"/>
          <w:color w:val="00395A"/>
          <w:spacing w:val="-13"/>
          <w:w w:val="95"/>
          <w:sz w:val="20"/>
        </w:rPr>
        <w:t xml:space="preserve"> </w:t>
      </w:r>
      <w:r>
        <w:rPr>
          <w:rFonts w:ascii="Lucida Sans" w:hAnsi="Lucida Sans"/>
          <w:color w:val="00395A"/>
          <w:w w:val="95"/>
          <w:sz w:val="20"/>
        </w:rPr>
        <w:t>However,</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counselors</w:t>
      </w:r>
      <w:r>
        <w:rPr>
          <w:rFonts w:ascii="Lucida Sans" w:hAnsi="Lucida Sans"/>
          <w:color w:val="00395A"/>
          <w:spacing w:val="-13"/>
          <w:w w:val="95"/>
          <w:sz w:val="20"/>
        </w:rPr>
        <w:t xml:space="preserve"> </w:t>
      </w:r>
      <w:r>
        <w:rPr>
          <w:rFonts w:ascii="Lucida Sans" w:hAnsi="Lucida Sans"/>
          <w:color w:val="00395A"/>
          <w:w w:val="95"/>
          <w:sz w:val="20"/>
        </w:rPr>
        <w:t>under­ stand</w:t>
      </w:r>
      <w:r>
        <w:rPr>
          <w:rFonts w:ascii="Lucida Sans" w:hAnsi="Lucida Sans"/>
          <w:color w:val="00395A"/>
          <w:spacing w:val="-8"/>
          <w:w w:val="95"/>
          <w:sz w:val="20"/>
        </w:rPr>
        <w:t xml:space="preserve"> </w:t>
      </w:r>
      <w:r>
        <w:rPr>
          <w:rFonts w:ascii="Lucida Sans" w:hAnsi="Lucida Sans"/>
          <w:color w:val="00395A"/>
          <w:w w:val="95"/>
          <w:sz w:val="20"/>
        </w:rPr>
        <w:t>that</w:t>
      </w:r>
      <w:r>
        <w:rPr>
          <w:rFonts w:ascii="Lucida Sans" w:hAnsi="Lucida Sans"/>
          <w:color w:val="00395A"/>
          <w:spacing w:val="-11"/>
          <w:w w:val="95"/>
          <w:sz w:val="20"/>
        </w:rPr>
        <w:t xml:space="preserve"> </w:t>
      </w:r>
      <w:r>
        <w:rPr>
          <w:rFonts w:ascii="Lucida Sans" w:hAnsi="Lucida Sans"/>
          <w:color w:val="00395A"/>
          <w:w w:val="95"/>
          <w:sz w:val="20"/>
        </w:rPr>
        <w:t>her</w:t>
      </w:r>
      <w:r>
        <w:rPr>
          <w:rFonts w:ascii="Lucida Sans" w:hAnsi="Lucida Sans"/>
          <w:color w:val="00395A"/>
          <w:spacing w:val="-11"/>
          <w:w w:val="95"/>
          <w:sz w:val="20"/>
        </w:rPr>
        <w:t xml:space="preserve"> </w:t>
      </w:r>
      <w:r>
        <w:rPr>
          <w:rFonts w:ascii="Lucida Sans" w:hAnsi="Lucida Sans"/>
          <w:color w:val="00395A"/>
          <w:w w:val="95"/>
          <w:sz w:val="20"/>
        </w:rPr>
        <w:t>personality</w:t>
      </w:r>
      <w:r>
        <w:rPr>
          <w:rFonts w:ascii="Lucida Sans" w:hAnsi="Lucida Sans"/>
          <w:color w:val="00395A"/>
          <w:spacing w:val="-8"/>
          <w:w w:val="95"/>
          <w:sz w:val="20"/>
        </w:rPr>
        <w:t xml:space="preserve"> </w:t>
      </w:r>
      <w:r>
        <w:rPr>
          <w:rFonts w:ascii="Lucida Sans" w:hAnsi="Lucida Sans"/>
          <w:color w:val="00395A"/>
          <w:w w:val="95"/>
          <w:sz w:val="20"/>
        </w:rPr>
        <w:t>disorder</w:t>
      </w:r>
      <w:r>
        <w:rPr>
          <w:rFonts w:ascii="Lucida Sans" w:hAnsi="Lucida Sans"/>
          <w:color w:val="00395A"/>
          <w:spacing w:val="-9"/>
          <w:w w:val="95"/>
          <w:sz w:val="20"/>
        </w:rPr>
        <w:t xml:space="preserve"> </w:t>
      </w:r>
      <w:r>
        <w:rPr>
          <w:rFonts w:ascii="Lucida Sans" w:hAnsi="Lucida Sans"/>
          <w:color w:val="00395A"/>
          <w:w w:val="95"/>
          <w:sz w:val="20"/>
        </w:rPr>
        <w:t>along</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1"/>
          <w:w w:val="95"/>
          <w:sz w:val="20"/>
        </w:rPr>
        <w:t xml:space="preserve"> </w:t>
      </w:r>
      <w:r>
        <w:rPr>
          <w:rFonts w:ascii="Lucida Sans" w:hAnsi="Lucida Sans"/>
          <w:color w:val="00395A"/>
          <w:w w:val="95"/>
          <w:sz w:val="20"/>
        </w:rPr>
        <w:t>possible</w:t>
      </w:r>
      <w:r>
        <w:rPr>
          <w:rFonts w:ascii="Lucida Sans" w:hAnsi="Lucida Sans"/>
          <w:color w:val="00395A"/>
          <w:spacing w:val="-11"/>
          <w:w w:val="95"/>
          <w:sz w:val="20"/>
        </w:rPr>
        <w:t xml:space="preserve"> </w:t>
      </w:r>
      <w:r>
        <w:rPr>
          <w:rFonts w:ascii="Lucida Sans" w:hAnsi="Lucida Sans"/>
          <w:color w:val="00395A"/>
          <w:w w:val="95"/>
          <w:sz w:val="20"/>
        </w:rPr>
        <w:t>PTSD</w:t>
      </w:r>
      <w:r>
        <w:rPr>
          <w:rFonts w:ascii="Lucida Sans" w:hAnsi="Lucida Sans"/>
          <w:color w:val="00395A"/>
          <w:spacing w:val="-9"/>
          <w:w w:val="95"/>
          <w:sz w:val="20"/>
        </w:rPr>
        <w:t xml:space="preserve"> </w:t>
      </w:r>
      <w:r>
        <w:rPr>
          <w:rFonts w:ascii="Lucida Sans" w:hAnsi="Lucida Sans"/>
          <w:color w:val="00395A"/>
          <w:w w:val="95"/>
          <w:sz w:val="20"/>
        </w:rPr>
        <w:t>make</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11"/>
          <w:w w:val="95"/>
          <w:sz w:val="20"/>
        </w:rPr>
        <w:t xml:space="preserve"> </w:t>
      </w:r>
      <w:r>
        <w:rPr>
          <w:rFonts w:ascii="Lucida Sans" w:hAnsi="Lucida Sans"/>
          <w:color w:val="00395A"/>
          <w:w w:val="95"/>
          <w:sz w:val="20"/>
        </w:rPr>
        <w:t>very</w:t>
      </w:r>
      <w:r>
        <w:rPr>
          <w:rFonts w:ascii="Lucida Sans" w:hAnsi="Lucida Sans"/>
          <w:color w:val="00395A"/>
          <w:spacing w:val="-11"/>
          <w:w w:val="95"/>
          <w:sz w:val="20"/>
        </w:rPr>
        <w:t xml:space="preserve"> </w:t>
      </w:r>
      <w:r>
        <w:rPr>
          <w:rFonts w:ascii="Lucida Sans" w:hAnsi="Lucida Sans"/>
          <w:color w:val="00395A"/>
          <w:w w:val="95"/>
          <w:sz w:val="20"/>
        </w:rPr>
        <w:t>difficult for</w:t>
      </w:r>
      <w:r>
        <w:rPr>
          <w:rFonts w:ascii="Lucida Sans" w:hAnsi="Lucida Sans"/>
          <w:color w:val="00395A"/>
          <w:spacing w:val="-8"/>
          <w:w w:val="95"/>
          <w:sz w:val="20"/>
        </w:rPr>
        <w:t xml:space="preserve"> </w:t>
      </w:r>
      <w:r>
        <w:rPr>
          <w:rFonts w:ascii="Lucida Sans" w:hAnsi="Lucida Sans"/>
          <w:color w:val="00395A"/>
          <w:w w:val="95"/>
          <w:sz w:val="20"/>
        </w:rPr>
        <w:t>her</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regulate</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emotions</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that</w:t>
      </w:r>
      <w:r>
        <w:rPr>
          <w:rFonts w:ascii="Lucida Sans" w:hAnsi="Lucida Sans"/>
          <w:color w:val="00395A"/>
          <w:spacing w:val="-10"/>
          <w:w w:val="95"/>
          <w:sz w:val="20"/>
        </w:rPr>
        <w:t xml:space="preserve"> </w:t>
      </w:r>
      <w:r>
        <w:rPr>
          <w:rFonts w:ascii="Lucida Sans" w:hAnsi="Lucida Sans"/>
          <w:color w:val="00395A"/>
          <w:w w:val="95"/>
          <w:sz w:val="20"/>
        </w:rPr>
        <w:t>it</w:t>
      </w:r>
      <w:r>
        <w:rPr>
          <w:rFonts w:ascii="Lucida Sans" w:hAnsi="Lucida Sans"/>
          <w:color w:val="00395A"/>
          <w:spacing w:val="-10"/>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important</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reinforce</w:t>
      </w:r>
      <w:r>
        <w:rPr>
          <w:rFonts w:ascii="Lucida Sans" w:hAnsi="Lucida Sans"/>
          <w:color w:val="00395A"/>
          <w:spacing w:val="-8"/>
          <w:w w:val="95"/>
          <w:sz w:val="20"/>
        </w:rPr>
        <w:t xml:space="preserve"> </w:t>
      </w:r>
      <w:r>
        <w:rPr>
          <w:rFonts w:ascii="Lucida Sans" w:hAnsi="Lucida Sans"/>
          <w:color w:val="00395A"/>
          <w:w w:val="95"/>
          <w:sz w:val="20"/>
        </w:rPr>
        <w:t>her</w:t>
      </w:r>
      <w:r>
        <w:rPr>
          <w:rFonts w:ascii="Lucida Sans" w:hAnsi="Lucida Sans"/>
          <w:color w:val="00395A"/>
          <w:spacing w:val="-10"/>
          <w:w w:val="95"/>
          <w:sz w:val="20"/>
        </w:rPr>
        <w:t xml:space="preserve"> </w:t>
      </w:r>
      <w:r>
        <w:rPr>
          <w:rFonts w:ascii="Lucida Sans" w:hAnsi="Lucida Sans"/>
          <w:color w:val="00395A"/>
          <w:w w:val="95"/>
          <w:sz w:val="20"/>
        </w:rPr>
        <w:t>sense</w:t>
      </w:r>
      <w:r>
        <w:rPr>
          <w:rFonts w:ascii="Lucida Sans" w:hAnsi="Lucida Sans"/>
          <w:color w:val="00395A"/>
          <w:spacing w:val="-10"/>
          <w:w w:val="95"/>
          <w:sz w:val="20"/>
        </w:rPr>
        <w:t xml:space="preserve"> </w:t>
      </w:r>
      <w:r>
        <w:rPr>
          <w:rFonts w:ascii="Lucida Sans" w:hAnsi="Lucida Sans"/>
          <w:color w:val="00395A"/>
          <w:w w:val="95"/>
          <w:sz w:val="20"/>
        </w:rPr>
        <w:t>of safety,</w:t>
      </w:r>
      <w:r>
        <w:rPr>
          <w:rFonts w:ascii="Lucida Sans" w:hAnsi="Lucida Sans"/>
          <w:color w:val="00395A"/>
          <w:spacing w:val="-13"/>
          <w:w w:val="95"/>
          <w:sz w:val="20"/>
        </w:rPr>
        <w:t xml:space="preserve"> </w:t>
      </w:r>
      <w:r>
        <w:rPr>
          <w:rFonts w:ascii="Lucida Sans" w:hAnsi="Lucida Sans"/>
          <w:color w:val="00395A"/>
          <w:w w:val="95"/>
          <w:sz w:val="20"/>
        </w:rPr>
        <w:t>control,</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empowerment.</w:t>
      </w:r>
      <w:r>
        <w:rPr>
          <w:rFonts w:ascii="Lucida Sans" w:hAnsi="Lucida Sans"/>
          <w:color w:val="00395A"/>
          <w:spacing w:val="-13"/>
          <w:w w:val="95"/>
          <w:sz w:val="20"/>
        </w:rPr>
        <w:t xml:space="preserve"> </w:t>
      </w:r>
      <w:r>
        <w:rPr>
          <w:rFonts w:ascii="Lucida Sans" w:hAnsi="Lucida Sans"/>
          <w:color w:val="00395A"/>
          <w:w w:val="95"/>
          <w:sz w:val="20"/>
        </w:rPr>
        <w:t>Additionally,</w:t>
      </w:r>
      <w:r>
        <w:rPr>
          <w:rFonts w:ascii="Lucida Sans" w:hAnsi="Lucida Sans"/>
          <w:color w:val="00395A"/>
          <w:spacing w:val="-13"/>
          <w:w w:val="95"/>
          <w:sz w:val="20"/>
        </w:rPr>
        <w:t xml:space="preserve"> </w:t>
      </w:r>
      <w:r>
        <w:rPr>
          <w:rFonts w:ascii="Lucida Sans" w:hAnsi="Lucida Sans"/>
          <w:color w:val="00395A"/>
          <w:w w:val="95"/>
          <w:sz w:val="20"/>
        </w:rPr>
        <w:t>Roxanne</w:t>
      </w:r>
      <w:r>
        <w:rPr>
          <w:rFonts w:ascii="Lucida Sans" w:hAnsi="Lucida Sans"/>
          <w:color w:val="00395A"/>
          <w:spacing w:val="-12"/>
          <w:w w:val="95"/>
          <w:sz w:val="20"/>
        </w:rPr>
        <w:t xml:space="preserve"> </w:t>
      </w:r>
      <w:r>
        <w:rPr>
          <w:rFonts w:ascii="Lucida Sans" w:hAnsi="Lucida Sans"/>
          <w:color w:val="00395A"/>
          <w:w w:val="95"/>
          <w:sz w:val="20"/>
        </w:rPr>
        <w:t>has,</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past,</w:t>
      </w:r>
      <w:r>
        <w:rPr>
          <w:rFonts w:ascii="Lucida Sans" w:hAnsi="Lucida Sans"/>
          <w:color w:val="00395A"/>
          <w:spacing w:val="-11"/>
          <w:w w:val="95"/>
          <w:sz w:val="20"/>
        </w:rPr>
        <w:t xml:space="preserve"> </w:t>
      </w:r>
      <w:r>
        <w:rPr>
          <w:rFonts w:ascii="Lucida Sans" w:hAnsi="Lucida Sans"/>
          <w:color w:val="00395A"/>
          <w:w w:val="95"/>
          <w:sz w:val="20"/>
        </w:rPr>
        <w:t xml:space="preserve">often </w:t>
      </w:r>
      <w:r>
        <w:rPr>
          <w:rFonts w:ascii="Lucida Sans" w:hAnsi="Lucida Sans"/>
          <w:color w:val="00395A"/>
          <w:w w:val="90"/>
          <w:sz w:val="20"/>
        </w:rPr>
        <w:t xml:space="preserve">been successful in getting what she wants by escalating her disruptive behavior and becoming provocative. It is important that the counselors recognize the provocation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attempt</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get</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needs</w:t>
      </w:r>
      <w:r>
        <w:rPr>
          <w:rFonts w:ascii="Lucida Sans" w:hAnsi="Lucida Sans"/>
          <w:color w:val="00395A"/>
          <w:spacing w:val="-13"/>
          <w:w w:val="95"/>
          <w:sz w:val="20"/>
        </w:rPr>
        <w:t xml:space="preserve"> </w:t>
      </w:r>
      <w:r>
        <w:rPr>
          <w:rFonts w:ascii="Lucida Sans" w:hAnsi="Lucida Sans"/>
          <w:color w:val="00395A"/>
          <w:w w:val="95"/>
          <w:sz w:val="20"/>
        </w:rPr>
        <w:t>met</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refuse</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2"/>
          <w:w w:val="95"/>
          <w:sz w:val="20"/>
        </w:rPr>
        <w:t xml:space="preserve"> </w:t>
      </w:r>
      <w:r>
        <w:rPr>
          <w:rFonts w:ascii="Lucida Sans" w:hAnsi="Lucida Sans"/>
          <w:color w:val="00395A"/>
          <w:w w:val="95"/>
          <w:sz w:val="20"/>
        </w:rPr>
        <w:t>manipulated</w:t>
      </w:r>
      <w:r>
        <w:rPr>
          <w:rFonts w:ascii="Lucida Sans" w:hAnsi="Lucida Sans"/>
          <w:color w:val="00395A"/>
          <w:spacing w:val="-13"/>
          <w:w w:val="95"/>
          <w:sz w:val="20"/>
        </w:rPr>
        <w:t xml:space="preserve"> </w:t>
      </w:r>
      <w:r>
        <w:rPr>
          <w:rFonts w:ascii="Lucida Sans" w:hAnsi="Lucida Sans"/>
          <w:color w:val="00395A"/>
          <w:w w:val="95"/>
          <w:sz w:val="20"/>
        </w:rPr>
        <w:t>by</w:t>
      </w:r>
      <w:r>
        <w:rPr>
          <w:rFonts w:ascii="Lucida Sans" w:hAnsi="Lucida Sans"/>
          <w:color w:val="00395A"/>
          <w:spacing w:val="-13"/>
          <w:w w:val="95"/>
          <w:sz w:val="20"/>
        </w:rPr>
        <w:t xml:space="preserve"> </w:t>
      </w:r>
      <w:r>
        <w:rPr>
          <w:rFonts w:ascii="Lucida Sans" w:hAnsi="Lucida Sans"/>
          <w:color w:val="00395A"/>
          <w:w w:val="95"/>
          <w:sz w:val="20"/>
        </w:rPr>
        <w:t>it.</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 lors</w:t>
      </w:r>
      <w:r>
        <w:rPr>
          <w:rFonts w:ascii="Lucida Sans" w:hAnsi="Lucida Sans"/>
          <w:color w:val="00395A"/>
          <w:spacing w:val="-11"/>
          <w:w w:val="95"/>
          <w:sz w:val="20"/>
        </w:rPr>
        <w:t xml:space="preserve"> </w:t>
      </w:r>
      <w:r>
        <w:rPr>
          <w:rFonts w:ascii="Lucida Sans" w:hAnsi="Lucida Sans"/>
          <w:color w:val="00395A"/>
          <w:w w:val="95"/>
          <w:sz w:val="20"/>
        </w:rPr>
        <w:t>believe</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2"/>
          <w:w w:val="95"/>
          <w:sz w:val="20"/>
        </w:rPr>
        <w:t xml:space="preserve"> </w:t>
      </w:r>
      <w:r>
        <w:rPr>
          <w:rFonts w:ascii="Lucida Sans" w:hAnsi="Lucida Sans"/>
          <w:color w:val="00395A"/>
          <w:w w:val="95"/>
          <w:sz w:val="20"/>
        </w:rPr>
        <w:t>when</w:t>
      </w:r>
      <w:r>
        <w:rPr>
          <w:rFonts w:ascii="Lucida Sans" w:hAnsi="Lucida Sans"/>
          <w:color w:val="00395A"/>
          <w:spacing w:val="-13"/>
          <w:w w:val="95"/>
          <w:sz w:val="20"/>
        </w:rPr>
        <w:t xml:space="preserve"> </w:t>
      </w:r>
      <w:r>
        <w:rPr>
          <w:rFonts w:ascii="Lucida Sans" w:hAnsi="Lucida Sans"/>
          <w:color w:val="00395A"/>
          <w:w w:val="95"/>
          <w:sz w:val="20"/>
        </w:rPr>
        <w:t>Roxanne</w:t>
      </w:r>
      <w:r>
        <w:rPr>
          <w:rFonts w:ascii="Lucida Sans" w:hAnsi="Lucida Sans"/>
          <w:color w:val="00395A"/>
          <w:spacing w:val="-12"/>
          <w:w w:val="95"/>
          <w:sz w:val="20"/>
        </w:rPr>
        <w:t xml:space="preserve"> </w:t>
      </w:r>
      <w:r>
        <w:rPr>
          <w:rFonts w:ascii="Lucida Sans" w:hAnsi="Lucida Sans"/>
          <w:color w:val="00395A"/>
          <w:w w:val="95"/>
          <w:sz w:val="20"/>
        </w:rPr>
        <w:t>returns</w:t>
      </w:r>
      <w:r>
        <w:rPr>
          <w:rFonts w:ascii="Lucida Sans" w:hAnsi="Lucida Sans"/>
          <w:color w:val="00395A"/>
          <w:spacing w:val="-11"/>
          <w:w w:val="95"/>
          <w:sz w:val="20"/>
        </w:rPr>
        <w:t xml:space="preserve"> </w:t>
      </w:r>
      <w:r>
        <w:rPr>
          <w:rFonts w:ascii="Lucida Sans" w:hAnsi="Lucida Sans"/>
          <w:color w:val="00395A"/>
          <w:w w:val="95"/>
          <w:sz w:val="20"/>
        </w:rPr>
        <w:t>home,</w:t>
      </w:r>
      <w:r>
        <w:rPr>
          <w:rFonts w:ascii="Lucida Sans" w:hAnsi="Lucida Sans"/>
          <w:color w:val="00395A"/>
          <w:spacing w:val="-10"/>
          <w:w w:val="95"/>
          <w:sz w:val="20"/>
        </w:rPr>
        <w:t xml:space="preserve"> </w:t>
      </w:r>
      <w:r>
        <w:rPr>
          <w:rFonts w:ascii="Lucida Sans" w:hAnsi="Lucida Sans"/>
          <w:color w:val="00395A"/>
          <w:w w:val="95"/>
          <w:sz w:val="20"/>
        </w:rPr>
        <w:t>she’ll</w:t>
      </w:r>
      <w:r>
        <w:rPr>
          <w:rFonts w:ascii="Lucida Sans" w:hAnsi="Lucida Sans"/>
          <w:color w:val="00395A"/>
          <w:spacing w:val="-10"/>
          <w:w w:val="95"/>
          <w:sz w:val="20"/>
        </w:rPr>
        <w:t xml:space="preserve"> </w:t>
      </w:r>
      <w:r>
        <w:rPr>
          <w:rFonts w:ascii="Lucida Sans" w:hAnsi="Lucida Sans"/>
          <w:color w:val="00395A"/>
          <w:w w:val="95"/>
          <w:sz w:val="20"/>
        </w:rPr>
        <w:t>buy</w:t>
      </w:r>
      <w:r>
        <w:rPr>
          <w:rFonts w:ascii="Lucida Sans" w:hAnsi="Lucida Sans"/>
          <w:color w:val="00395A"/>
          <w:spacing w:val="-13"/>
          <w:w w:val="95"/>
          <w:sz w:val="20"/>
        </w:rPr>
        <w:t xml:space="preserve"> </w:t>
      </w:r>
      <w:r>
        <w:rPr>
          <w:rFonts w:ascii="Lucida Sans" w:hAnsi="Lucida Sans"/>
          <w:color w:val="00395A"/>
          <w:w w:val="95"/>
          <w:sz w:val="20"/>
        </w:rPr>
        <w:t>pills</w:t>
      </w:r>
      <w:r>
        <w:rPr>
          <w:rFonts w:ascii="Lucida Sans" w:hAnsi="Lucida Sans"/>
          <w:color w:val="00395A"/>
          <w:spacing w:val="-10"/>
          <w:w w:val="95"/>
          <w:sz w:val="20"/>
        </w:rPr>
        <w:t xml:space="preserve"> </w:t>
      </w:r>
      <w:r>
        <w:rPr>
          <w:rFonts w:ascii="Lucida Sans" w:hAnsi="Lucida Sans"/>
          <w:color w:val="00395A"/>
          <w:w w:val="95"/>
          <w:sz w:val="20"/>
        </w:rPr>
        <w:t>on</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street.</w:t>
      </w:r>
      <w:r>
        <w:rPr>
          <w:rFonts w:ascii="Lucida Sans" w:hAnsi="Lucida Sans"/>
          <w:color w:val="00395A"/>
          <w:spacing w:val="-13"/>
          <w:w w:val="95"/>
          <w:sz w:val="20"/>
        </w:rPr>
        <w:t xml:space="preserve"> </w:t>
      </w:r>
      <w:r>
        <w:rPr>
          <w:rFonts w:ascii="Lucida Sans" w:hAnsi="Lucida Sans"/>
          <w:color w:val="00395A"/>
          <w:w w:val="95"/>
          <w:sz w:val="20"/>
        </w:rPr>
        <w:t>They could</w:t>
      </w:r>
      <w:r>
        <w:rPr>
          <w:rFonts w:ascii="Lucida Sans" w:hAnsi="Lucida Sans"/>
          <w:color w:val="00395A"/>
          <w:spacing w:val="-6"/>
          <w:w w:val="95"/>
          <w:sz w:val="20"/>
        </w:rPr>
        <w:t xml:space="preserve"> </w:t>
      </w:r>
      <w:r>
        <w:rPr>
          <w:rFonts w:ascii="Lucida Sans" w:hAnsi="Lucida Sans"/>
          <w:color w:val="00395A"/>
          <w:w w:val="95"/>
          <w:sz w:val="20"/>
        </w:rPr>
        <w:t>say,</w:t>
      </w:r>
      <w:r>
        <w:rPr>
          <w:rFonts w:ascii="Lucida Sans" w:hAnsi="Lucida Sans"/>
          <w:color w:val="00395A"/>
          <w:spacing w:val="-10"/>
          <w:w w:val="95"/>
          <w:sz w:val="20"/>
        </w:rPr>
        <w:t xml:space="preserve"> </w:t>
      </w:r>
      <w:r>
        <w:rPr>
          <w:rFonts w:ascii="Lucida Sans" w:hAnsi="Lucida Sans"/>
          <w:color w:val="00395A"/>
          <w:w w:val="95"/>
          <w:sz w:val="20"/>
        </w:rPr>
        <w:t>“I</w:t>
      </w:r>
      <w:r>
        <w:rPr>
          <w:rFonts w:ascii="Lucida Sans" w:hAnsi="Lucida Sans"/>
          <w:color w:val="00395A"/>
          <w:spacing w:val="-9"/>
          <w:w w:val="95"/>
          <w:sz w:val="20"/>
        </w:rPr>
        <w:t xml:space="preserve"> </w:t>
      </w:r>
      <w:r>
        <w:rPr>
          <w:rFonts w:ascii="Lucida Sans" w:hAnsi="Lucida Sans"/>
          <w:color w:val="00395A"/>
          <w:w w:val="95"/>
          <w:sz w:val="20"/>
        </w:rPr>
        <w:t>can</w:t>
      </w:r>
      <w:r>
        <w:rPr>
          <w:rFonts w:ascii="Lucida Sans" w:hAnsi="Lucida Sans"/>
          <w:color w:val="00395A"/>
          <w:spacing w:val="-8"/>
          <w:w w:val="95"/>
          <w:sz w:val="20"/>
        </w:rPr>
        <w:t xml:space="preserve"> </w:t>
      </w:r>
      <w:r>
        <w:rPr>
          <w:rFonts w:ascii="Lucida Sans" w:hAnsi="Lucida Sans"/>
          <w:color w:val="00395A"/>
          <w:w w:val="95"/>
          <w:sz w:val="20"/>
        </w:rPr>
        <w:t>see</w:t>
      </w:r>
      <w:r>
        <w:rPr>
          <w:rFonts w:ascii="Lucida Sans" w:hAnsi="Lucida Sans"/>
          <w:color w:val="00395A"/>
          <w:spacing w:val="-8"/>
          <w:w w:val="95"/>
          <w:sz w:val="20"/>
        </w:rPr>
        <w:t xml:space="preserve"> </w:t>
      </w:r>
      <w:r>
        <w:rPr>
          <w:rFonts w:ascii="Lucida Sans" w:hAnsi="Lucida Sans"/>
          <w:color w:val="00395A"/>
          <w:w w:val="95"/>
          <w:sz w:val="20"/>
        </w:rPr>
        <w:t>that</w:t>
      </w:r>
      <w:r>
        <w:rPr>
          <w:rFonts w:ascii="Lucida Sans" w:hAnsi="Lucida Sans"/>
          <w:color w:val="00395A"/>
          <w:spacing w:val="-10"/>
          <w:w w:val="95"/>
          <w:sz w:val="20"/>
        </w:rPr>
        <w:t xml:space="preserve"> </w:t>
      </w:r>
      <w:r>
        <w:rPr>
          <w:rFonts w:ascii="Lucida Sans" w:hAnsi="Lucida Sans"/>
          <w:color w:val="00395A"/>
          <w:w w:val="95"/>
          <w:sz w:val="20"/>
        </w:rPr>
        <w:t>you’re</w:t>
      </w:r>
      <w:r>
        <w:rPr>
          <w:rFonts w:ascii="Lucida Sans" w:hAnsi="Lucida Sans"/>
          <w:color w:val="00395A"/>
          <w:spacing w:val="-10"/>
          <w:w w:val="95"/>
          <w:sz w:val="20"/>
        </w:rPr>
        <w:t xml:space="preserve"> </w:t>
      </w:r>
      <w:r>
        <w:rPr>
          <w:rFonts w:ascii="Lucida Sans" w:hAnsi="Lucida Sans"/>
          <w:color w:val="00395A"/>
          <w:w w:val="95"/>
          <w:sz w:val="20"/>
        </w:rPr>
        <w:t>really</w:t>
      </w:r>
      <w:r>
        <w:rPr>
          <w:rFonts w:ascii="Lucida Sans" w:hAnsi="Lucida Sans"/>
          <w:color w:val="00395A"/>
          <w:spacing w:val="-10"/>
          <w:w w:val="95"/>
          <w:sz w:val="20"/>
        </w:rPr>
        <w:t xml:space="preserve"> </w:t>
      </w:r>
      <w:r>
        <w:rPr>
          <w:rFonts w:ascii="Lucida Sans" w:hAnsi="Lucida Sans"/>
          <w:color w:val="00395A"/>
          <w:w w:val="95"/>
          <w:sz w:val="20"/>
        </w:rPr>
        <w:t>hurting</w:t>
      </w:r>
      <w:r>
        <w:rPr>
          <w:rFonts w:ascii="Lucida Sans" w:hAnsi="Lucida Sans"/>
          <w:color w:val="00395A"/>
          <w:spacing w:val="-9"/>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I’m</w:t>
      </w:r>
      <w:r>
        <w:rPr>
          <w:rFonts w:ascii="Lucida Sans" w:hAnsi="Lucida Sans"/>
          <w:color w:val="00395A"/>
          <w:spacing w:val="-9"/>
          <w:w w:val="95"/>
          <w:sz w:val="20"/>
        </w:rPr>
        <w:t xml:space="preserve"> </w:t>
      </w:r>
      <w:r>
        <w:rPr>
          <w:rFonts w:ascii="Lucida Sans" w:hAnsi="Lucida Sans"/>
          <w:color w:val="00395A"/>
          <w:w w:val="95"/>
          <w:sz w:val="20"/>
        </w:rPr>
        <w:t>worried</w:t>
      </w:r>
      <w:r>
        <w:rPr>
          <w:rFonts w:ascii="Lucida Sans" w:hAnsi="Lucida Sans"/>
          <w:color w:val="00395A"/>
          <w:spacing w:val="-7"/>
          <w:w w:val="95"/>
          <w:sz w:val="20"/>
        </w:rPr>
        <w:t xml:space="preserve"> </w:t>
      </w:r>
      <w:r>
        <w:rPr>
          <w:rFonts w:ascii="Lucida Sans" w:hAnsi="Lucida Sans"/>
          <w:color w:val="00395A"/>
          <w:w w:val="95"/>
          <w:sz w:val="20"/>
        </w:rPr>
        <w:t>that</w:t>
      </w:r>
      <w:r>
        <w:rPr>
          <w:rFonts w:ascii="Lucida Sans" w:hAnsi="Lucida Sans"/>
          <w:color w:val="00395A"/>
          <w:spacing w:val="-10"/>
          <w:w w:val="95"/>
          <w:sz w:val="20"/>
        </w:rPr>
        <w:t xml:space="preserve"> </w:t>
      </w:r>
      <w:r>
        <w:rPr>
          <w:rFonts w:ascii="Lucida Sans" w:hAnsi="Lucida Sans"/>
          <w:color w:val="00395A"/>
          <w:w w:val="95"/>
          <w:sz w:val="20"/>
        </w:rPr>
        <w:t>you’ll</w:t>
      </w:r>
      <w:r>
        <w:rPr>
          <w:rFonts w:ascii="Lucida Sans" w:hAnsi="Lucida Sans"/>
          <w:color w:val="00395A"/>
          <w:spacing w:val="-9"/>
          <w:w w:val="95"/>
          <w:sz w:val="20"/>
        </w:rPr>
        <w:t xml:space="preserve"> </w:t>
      </w:r>
      <w:r>
        <w:rPr>
          <w:rFonts w:ascii="Lucida Sans" w:hAnsi="Lucida Sans"/>
          <w:color w:val="00395A"/>
          <w:w w:val="95"/>
          <w:sz w:val="20"/>
        </w:rPr>
        <w:t>do</w:t>
      </w:r>
      <w:r>
        <w:rPr>
          <w:rFonts w:ascii="Lucida Sans" w:hAnsi="Lucida Sans"/>
          <w:color w:val="00395A"/>
          <w:spacing w:val="-10"/>
          <w:w w:val="95"/>
          <w:sz w:val="20"/>
        </w:rPr>
        <w:t xml:space="preserve"> </w:t>
      </w:r>
      <w:r>
        <w:rPr>
          <w:rFonts w:ascii="Lucida Sans" w:hAnsi="Lucida Sans"/>
          <w:color w:val="00395A"/>
          <w:w w:val="95"/>
          <w:sz w:val="20"/>
        </w:rPr>
        <w:t xml:space="preserve">some­ </w:t>
      </w:r>
      <w:r>
        <w:rPr>
          <w:rFonts w:ascii="Lucida Sans" w:hAnsi="Lucida Sans"/>
          <w:color w:val="00395A"/>
          <w:w w:val="90"/>
          <w:sz w:val="20"/>
        </w:rPr>
        <w:t xml:space="preserve">thing that may put you at risk between now and tomorrow morning. Let’s talk about </w:t>
      </w:r>
      <w:r>
        <w:rPr>
          <w:rFonts w:ascii="Lucida Sans" w:hAnsi="Lucida Sans"/>
          <w:color w:val="00395A"/>
          <w:w w:val="95"/>
          <w:sz w:val="20"/>
        </w:rPr>
        <w:t>options.”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counselors</w:t>
      </w:r>
      <w:r>
        <w:rPr>
          <w:rFonts w:ascii="Lucida Sans" w:hAnsi="Lucida Sans"/>
          <w:color w:val="00395A"/>
          <w:spacing w:val="-12"/>
          <w:w w:val="95"/>
          <w:sz w:val="20"/>
        </w:rPr>
        <w:t xml:space="preserve"> </w:t>
      </w:r>
      <w:r>
        <w:rPr>
          <w:rFonts w:ascii="Lucida Sans" w:hAnsi="Lucida Sans"/>
          <w:color w:val="00395A"/>
          <w:w w:val="95"/>
          <w:sz w:val="20"/>
        </w:rPr>
        <w:t>know</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suggestion</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unlikely</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influence</w:t>
      </w:r>
      <w:r>
        <w:rPr>
          <w:rFonts w:ascii="Lucida Sans" w:hAnsi="Lucida Sans"/>
          <w:color w:val="00395A"/>
          <w:spacing w:val="-12"/>
          <w:w w:val="95"/>
          <w:sz w:val="20"/>
        </w:rPr>
        <w:t xml:space="preserve"> </w:t>
      </w:r>
      <w:r>
        <w:rPr>
          <w:rFonts w:ascii="Lucida Sans" w:hAnsi="Lucida Sans"/>
          <w:color w:val="00395A"/>
          <w:w w:val="95"/>
          <w:sz w:val="20"/>
        </w:rPr>
        <w:t>her</w:t>
      </w:r>
      <w:r>
        <w:rPr>
          <w:rFonts w:ascii="Lucida Sans" w:hAnsi="Lucida Sans"/>
          <w:color w:val="00395A"/>
          <w:spacing w:val="-13"/>
          <w:w w:val="95"/>
          <w:sz w:val="20"/>
        </w:rPr>
        <w:t xml:space="preserve"> </w:t>
      </w:r>
      <w:r>
        <w:rPr>
          <w:rFonts w:ascii="Lucida Sans" w:hAnsi="Lucida Sans"/>
          <w:color w:val="00395A"/>
          <w:w w:val="95"/>
          <w:sz w:val="20"/>
        </w:rPr>
        <w:t xml:space="preserve">im­ </w:t>
      </w:r>
      <w:r>
        <w:rPr>
          <w:rFonts w:ascii="Lucida Sans" w:hAnsi="Lucida Sans"/>
          <w:color w:val="00395A"/>
          <w:w w:val="90"/>
          <w:sz w:val="20"/>
        </w:rPr>
        <w:t xml:space="preserve">mediate choices, but planting the seed helps her develop alternative coping skills to </w:t>
      </w:r>
      <w:r>
        <w:rPr>
          <w:rFonts w:ascii="Lucida Sans" w:hAnsi="Lucida Sans"/>
          <w:color w:val="00395A"/>
          <w:w w:val="95"/>
          <w:sz w:val="20"/>
        </w:rPr>
        <w:t>mana</w:t>
      </w:r>
      <w:r>
        <w:rPr>
          <w:rFonts w:ascii="Lucida Sans" w:hAnsi="Lucida Sans"/>
          <w:color w:val="00395A"/>
          <w:w w:val="95"/>
          <w:sz w:val="20"/>
        </w:rPr>
        <w:t>ge</w:t>
      </w:r>
      <w:r>
        <w:rPr>
          <w:rFonts w:ascii="Lucida Sans" w:hAnsi="Lucida Sans"/>
          <w:color w:val="00395A"/>
          <w:spacing w:val="-7"/>
          <w:w w:val="95"/>
          <w:sz w:val="20"/>
        </w:rPr>
        <w:t xml:space="preserve"> </w:t>
      </w:r>
      <w:r>
        <w:rPr>
          <w:rFonts w:ascii="Lucida Sans" w:hAnsi="Lucida Sans"/>
          <w:color w:val="00395A"/>
          <w:w w:val="95"/>
          <w:sz w:val="20"/>
        </w:rPr>
        <w:t>her</w:t>
      </w:r>
      <w:r>
        <w:rPr>
          <w:rFonts w:ascii="Lucida Sans" w:hAnsi="Lucida Sans"/>
          <w:color w:val="00395A"/>
          <w:spacing w:val="-9"/>
          <w:w w:val="95"/>
          <w:sz w:val="20"/>
        </w:rPr>
        <w:t xml:space="preserve"> </w:t>
      </w:r>
      <w:r>
        <w:rPr>
          <w:rFonts w:ascii="Lucida Sans" w:hAnsi="Lucida Sans"/>
          <w:color w:val="00395A"/>
          <w:w w:val="95"/>
          <w:sz w:val="20"/>
        </w:rPr>
        <w:t>discomfort,</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they</w:t>
      </w:r>
      <w:r>
        <w:rPr>
          <w:rFonts w:ascii="Lucida Sans" w:hAnsi="Lucida Sans"/>
          <w:color w:val="00395A"/>
          <w:spacing w:val="-6"/>
          <w:w w:val="95"/>
          <w:sz w:val="20"/>
        </w:rPr>
        <w:t xml:space="preserve"> </w:t>
      </w:r>
      <w:r>
        <w:rPr>
          <w:rFonts w:ascii="Lucida Sans" w:hAnsi="Lucida Sans"/>
          <w:color w:val="00395A"/>
          <w:w w:val="95"/>
          <w:sz w:val="20"/>
        </w:rPr>
        <w:t>convey</w:t>
      </w:r>
      <w:r>
        <w:rPr>
          <w:rFonts w:ascii="Lucida Sans" w:hAnsi="Lucida Sans"/>
          <w:color w:val="00395A"/>
          <w:spacing w:val="-6"/>
          <w:w w:val="95"/>
          <w:sz w:val="20"/>
        </w:rPr>
        <w:t xml:space="preserve"> </w:t>
      </w:r>
      <w:r>
        <w:rPr>
          <w:rFonts w:ascii="Lucida Sans" w:hAnsi="Lucida Sans"/>
          <w:color w:val="00395A"/>
          <w:w w:val="95"/>
          <w:sz w:val="20"/>
        </w:rPr>
        <w:t>their</w:t>
      </w:r>
      <w:r>
        <w:rPr>
          <w:rFonts w:ascii="Lucida Sans" w:hAnsi="Lucida Sans"/>
          <w:color w:val="00395A"/>
          <w:spacing w:val="-9"/>
          <w:w w:val="95"/>
          <w:sz w:val="20"/>
        </w:rPr>
        <w:t xml:space="preserve"> </w:t>
      </w:r>
      <w:r>
        <w:rPr>
          <w:rFonts w:ascii="Lucida Sans" w:hAnsi="Lucida Sans"/>
          <w:color w:val="00395A"/>
          <w:w w:val="95"/>
          <w:sz w:val="20"/>
        </w:rPr>
        <w:t>concern</w:t>
      </w:r>
      <w:r>
        <w:rPr>
          <w:rFonts w:ascii="Lucida Sans" w:hAnsi="Lucida Sans"/>
          <w:color w:val="00395A"/>
          <w:spacing w:val="-9"/>
          <w:w w:val="95"/>
          <w:sz w:val="20"/>
        </w:rPr>
        <w:t xml:space="preserve"> </w:t>
      </w:r>
      <w:r>
        <w:rPr>
          <w:rFonts w:ascii="Lucida Sans" w:hAnsi="Lucida Sans"/>
          <w:color w:val="00395A"/>
          <w:w w:val="95"/>
          <w:sz w:val="20"/>
        </w:rPr>
        <w:t>that</w:t>
      </w:r>
      <w:r>
        <w:rPr>
          <w:rFonts w:ascii="Lucida Sans" w:hAnsi="Lucida Sans"/>
          <w:color w:val="00395A"/>
          <w:spacing w:val="-9"/>
          <w:w w:val="95"/>
          <w:sz w:val="20"/>
        </w:rPr>
        <w:t xml:space="preserve"> </w:t>
      </w:r>
      <w:r>
        <w:rPr>
          <w:rFonts w:ascii="Lucida Sans" w:hAnsi="Lucida Sans"/>
          <w:color w:val="00395A"/>
          <w:w w:val="95"/>
          <w:sz w:val="20"/>
        </w:rPr>
        <w:t>she</w:t>
      </w:r>
      <w:r>
        <w:rPr>
          <w:rFonts w:ascii="Lucida Sans" w:hAnsi="Lucida Sans"/>
          <w:color w:val="00395A"/>
          <w:spacing w:val="-9"/>
          <w:w w:val="95"/>
          <w:sz w:val="20"/>
        </w:rPr>
        <w:t xml:space="preserve"> </w:t>
      </w:r>
      <w:r>
        <w:rPr>
          <w:rFonts w:ascii="Lucida Sans" w:hAnsi="Lucida Sans"/>
          <w:color w:val="00395A"/>
          <w:w w:val="95"/>
          <w:sz w:val="20"/>
        </w:rPr>
        <w:t>might</w:t>
      </w:r>
      <w:r>
        <w:rPr>
          <w:rFonts w:ascii="Lucida Sans" w:hAnsi="Lucida Sans"/>
          <w:color w:val="00395A"/>
          <w:spacing w:val="-9"/>
          <w:w w:val="95"/>
          <w:sz w:val="20"/>
        </w:rPr>
        <w:t xml:space="preserve"> </w:t>
      </w:r>
      <w:r>
        <w:rPr>
          <w:rFonts w:ascii="Lucida Sans" w:hAnsi="Lucida Sans"/>
          <w:color w:val="00395A"/>
          <w:w w:val="95"/>
          <w:sz w:val="20"/>
        </w:rPr>
        <w:t>use</w:t>
      </w:r>
      <w:r>
        <w:rPr>
          <w:rFonts w:ascii="Lucida Sans" w:hAnsi="Lucida Sans"/>
          <w:color w:val="00395A"/>
          <w:spacing w:val="-7"/>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mala­ daptive</w:t>
      </w:r>
      <w:r>
        <w:rPr>
          <w:rFonts w:ascii="Lucida Sans" w:hAnsi="Lucida Sans"/>
          <w:color w:val="00395A"/>
          <w:spacing w:val="-13"/>
          <w:w w:val="95"/>
          <w:sz w:val="20"/>
        </w:rPr>
        <w:t xml:space="preserve"> </w:t>
      </w:r>
      <w:r>
        <w:rPr>
          <w:rFonts w:ascii="Lucida Sans" w:hAnsi="Lucida Sans"/>
          <w:color w:val="00395A"/>
          <w:w w:val="95"/>
          <w:sz w:val="20"/>
        </w:rPr>
        <w:t>coping</w:t>
      </w:r>
      <w:r>
        <w:rPr>
          <w:rFonts w:ascii="Lucida Sans" w:hAnsi="Lucida Sans"/>
          <w:color w:val="00395A"/>
          <w:spacing w:val="-13"/>
          <w:w w:val="95"/>
          <w:sz w:val="20"/>
        </w:rPr>
        <w:t xml:space="preserve"> </w:t>
      </w:r>
      <w:r>
        <w:rPr>
          <w:rFonts w:ascii="Lucida Sans" w:hAnsi="Lucida Sans"/>
          <w:color w:val="00395A"/>
          <w:w w:val="95"/>
          <w:sz w:val="20"/>
        </w:rPr>
        <w:t>behavior.</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counselors</w:t>
      </w:r>
      <w:r>
        <w:rPr>
          <w:rFonts w:ascii="Lucida Sans" w:hAnsi="Lucida Sans"/>
          <w:color w:val="00395A"/>
          <w:spacing w:val="-13"/>
          <w:w w:val="95"/>
          <w:sz w:val="20"/>
        </w:rPr>
        <w:t xml:space="preserve"> </w:t>
      </w:r>
      <w:r>
        <w:rPr>
          <w:rFonts w:ascii="Lucida Sans" w:hAnsi="Lucida Sans"/>
          <w:color w:val="00395A"/>
          <w:w w:val="95"/>
          <w:sz w:val="20"/>
        </w:rPr>
        <w:t>also</w:t>
      </w:r>
      <w:r>
        <w:rPr>
          <w:rFonts w:ascii="Lucida Sans" w:hAnsi="Lucida Sans"/>
          <w:color w:val="00395A"/>
          <w:spacing w:val="-12"/>
          <w:w w:val="95"/>
          <w:sz w:val="20"/>
        </w:rPr>
        <w:t xml:space="preserve"> </w:t>
      </w:r>
      <w:r>
        <w:rPr>
          <w:rFonts w:ascii="Lucida Sans" w:hAnsi="Lucida Sans"/>
          <w:color w:val="00395A"/>
          <w:w w:val="95"/>
          <w:sz w:val="20"/>
        </w:rPr>
        <w:t>recognize</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some</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irritation, agitation,</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pain</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Roxanne</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experiencing</w:t>
      </w:r>
      <w:r>
        <w:rPr>
          <w:rFonts w:ascii="Lucida Sans" w:hAnsi="Lucida Sans"/>
          <w:color w:val="00395A"/>
          <w:spacing w:val="-13"/>
          <w:w w:val="95"/>
          <w:sz w:val="20"/>
        </w:rPr>
        <w:t xml:space="preserve"> </w:t>
      </w:r>
      <w:r>
        <w:rPr>
          <w:rFonts w:ascii="Lucida Sans" w:hAnsi="Lucida Sans"/>
          <w:color w:val="00395A"/>
          <w:w w:val="95"/>
          <w:sz w:val="20"/>
        </w:rPr>
        <w:t>may</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2"/>
          <w:w w:val="95"/>
          <w:sz w:val="20"/>
        </w:rPr>
        <w:t xml:space="preserve"> </w:t>
      </w:r>
      <w:r>
        <w:rPr>
          <w:rFonts w:ascii="Lucida Sans" w:hAnsi="Lucida Sans"/>
          <w:color w:val="00395A"/>
          <w:w w:val="95"/>
          <w:sz w:val="20"/>
        </w:rPr>
        <w:t>residual</w:t>
      </w:r>
      <w:r>
        <w:rPr>
          <w:rFonts w:ascii="Lucida Sans" w:hAnsi="Lucida Sans"/>
          <w:color w:val="00395A"/>
          <w:spacing w:val="-13"/>
          <w:w w:val="95"/>
          <w:sz w:val="20"/>
        </w:rPr>
        <w:t xml:space="preserve"> </w:t>
      </w:r>
      <w:r>
        <w:rPr>
          <w:rFonts w:ascii="Lucida Sans" w:hAnsi="Lucida Sans"/>
          <w:color w:val="00395A"/>
          <w:w w:val="95"/>
          <w:sz w:val="20"/>
        </w:rPr>
        <w:t>withdrawal</w:t>
      </w:r>
      <w:r>
        <w:rPr>
          <w:rFonts w:ascii="Lucida Sans" w:hAnsi="Lucida Sans"/>
          <w:color w:val="00395A"/>
          <w:spacing w:val="-13"/>
          <w:w w:val="95"/>
          <w:sz w:val="20"/>
        </w:rPr>
        <w:t xml:space="preserve"> </w:t>
      </w:r>
      <w:r>
        <w:rPr>
          <w:rFonts w:ascii="Lucida Sans" w:hAnsi="Lucida Sans"/>
          <w:color w:val="00395A"/>
          <w:w w:val="95"/>
          <w:sz w:val="20"/>
        </w:rPr>
        <w:t xml:space="preserve">symp­ </w:t>
      </w:r>
      <w:r>
        <w:rPr>
          <w:rFonts w:ascii="Lucida Sans" w:hAnsi="Lucida Sans"/>
          <w:color w:val="00395A"/>
          <w:w w:val="90"/>
          <w:sz w:val="20"/>
        </w:rPr>
        <w:t>toms. In subsequent visits,</w:t>
      </w:r>
      <w:r>
        <w:rPr>
          <w:rFonts w:ascii="Lucida Sans" w:hAnsi="Lucida Sans"/>
          <w:color w:val="00395A"/>
          <w:sz w:val="20"/>
        </w:rPr>
        <w:t xml:space="preserve"> </w:t>
      </w:r>
      <w:r>
        <w:rPr>
          <w:rFonts w:ascii="Lucida Sans" w:hAnsi="Lucida Sans"/>
          <w:color w:val="00395A"/>
          <w:w w:val="90"/>
          <w:sz w:val="20"/>
        </w:rPr>
        <w:t>the counselors will</w:t>
      </w:r>
      <w:r>
        <w:rPr>
          <w:rFonts w:ascii="Lucida Sans" w:hAnsi="Lucida Sans"/>
          <w:color w:val="00395A"/>
          <w:sz w:val="20"/>
        </w:rPr>
        <w:t xml:space="preserve"> </w:t>
      </w:r>
      <w:r>
        <w:rPr>
          <w:rFonts w:ascii="Lucida Sans" w:hAnsi="Lucida Sans"/>
          <w:color w:val="00395A"/>
          <w:w w:val="90"/>
          <w:sz w:val="20"/>
        </w:rPr>
        <w:t>focus on helping</w:t>
      </w:r>
      <w:r>
        <w:rPr>
          <w:rFonts w:ascii="Lucida Sans" w:hAnsi="Lucida Sans"/>
          <w:color w:val="00395A"/>
          <w:sz w:val="20"/>
        </w:rPr>
        <w:t xml:space="preserve"> </w:t>
      </w:r>
      <w:r>
        <w:rPr>
          <w:rFonts w:ascii="Lucida Sans" w:hAnsi="Lucida Sans"/>
          <w:color w:val="00395A"/>
          <w:w w:val="90"/>
          <w:sz w:val="20"/>
        </w:rPr>
        <w:t>Roxanne increase</w:t>
      </w:r>
      <w:r>
        <w:rPr>
          <w:rFonts w:ascii="Lucida Sans" w:hAnsi="Lucida Sans"/>
          <w:color w:val="00395A"/>
          <w:spacing w:val="80"/>
          <w:sz w:val="20"/>
        </w:rPr>
        <w:t xml:space="preserve"> </w:t>
      </w:r>
      <w:r>
        <w:rPr>
          <w:rFonts w:ascii="Lucida Sans" w:hAnsi="Lucida Sans"/>
          <w:color w:val="00395A"/>
          <w:w w:val="95"/>
          <w:sz w:val="20"/>
        </w:rPr>
        <w:t>her</w:t>
      </w:r>
      <w:r>
        <w:rPr>
          <w:rFonts w:ascii="Lucida Sans" w:hAnsi="Lucida Sans"/>
          <w:color w:val="00395A"/>
          <w:spacing w:val="-7"/>
          <w:w w:val="95"/>
          <w:sz w:val="20"/>
        </w:rPr>
        <w:t xml:space="preserve"> </w:t>
      </w:r>
      <w:r>
        <w:rPr>
          <w:rFonts w:ascii="Lucida Sans" w:hAnsi="Lucida Sans"/>
          <w:color w:val="00395A"/>
          <w:w w:val="95"/>
          <w:sz w:val="20"/>
        </w:rPr>
        <w:t>motivation</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obtain</w:t>
      </w:r>
      <w:r>
        <w:rPr>
          <w:rFonts w:ascii="Lucida Sans" w:hAnsi="Lucida Sans"/>
          <w:color w:val="00395A"/>
          <w:spacing w:val="-6"/>
          <w:w w:val="95"/>
          <w:sz w:val="20"/>
        </w:rPr>
        <w:t xml:space="preserve"> </w:t>
      </w:r>
      <w:r>
        <w:rPr>
          <w:rFonts w:ascii="Lucida Sans" w:hAnsi="Lucida Sans"/>
          <w:color w:val="00395A"/>
          <w:w w:val="95"/>
          <w:sz w:val="20"/>
        </w:rPr>
        <w:t>substance</w:t>
      </w:r>
      <w:r>
        <w:rPr>
          <w:rFonts w:ascii="Lucida Sans" w:hAnsi="Lucida Sans"/>
          <w:color w:val="00395A"/>
          <w:spacing w:val="-7"/>
          <w:w w:val="95"/>
          <w:sz w:val="20"/>
        </w:rPr>
        <w:t xml:space="preserve"> </w:t>
      </w:r>
      <w:r>
        <w:rPr>
          <w:rFonts w:ascii="Lucida Sans" w:hAnsi="Lucida Sans"/>
          <w:color w:val="00395A"/>
          <w:w w:val="95"/>
          <w:sz w:val="20"/>
        </w:rPr>
        <w:t>abuse</w:t>
      </w:r>
      <w:r>
        <w:rPr>
          <w:rFonts w:ascii="Lucida Sans" w:hAnsi="Lucida Sans"/>
          <w:color w:val="00395A"/>
          <w:spacing w:val="-6"/>
          <w:w w:val="95"/>
          <w:sz w:val="20"/>
        </w:rPr>
        <w:t xml:space="preserve"> </w:t>
      </w:r>
      <w:r>
        <w:rPr>
          <w:rFonts w:ascii="Lucida Sans" w:hAnsi="Lucida Sans"/>
          <w:color w:val="00395A"/>
          <w:w w:val="95"/>
          <w:sz w:val="20"/>
        </w:rPr>
        <w:t>treatment,</w:t>
      </w:r>
      <w:r>
        <w:rPr>
          <w:rFonts w:ascii="Lucida Sans" w:hAnsi="Lucida Sans"/>
          <w:color w:val="00395A"/>
          <w:spacing w:val="-7"/>
          <w:w w:val="95"/>
          <w:sz w:val="20"/>
        </w:rPr>
        <w:t xml:space="preserve"> </w:t>
      </w:r>
      <w:r>
        <w:rPr>
          <w:rFonts w:ascii="Lucida Sans" w:hAnsi="Lucida Sans"/>
          <w:color w:val="00395A"/>
          <w:w w:val="95"/>
          <w:sz w:val="20"/>
        </w:rPr>
        <w:t>return</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pain</w:t>
      </w:r>
      <w:r>
        <w:rPr>
          <w:rFonts w:ascii="Lucida Sans" w:hAnsi="Lucida Sans"/>
          <w:color w:val="00395A"/>
          <w:spacing w:val="-7"/>
          <w:w w:val="95"/>
          <w:sz w:val="20"/>
        </w:rPr>
        <w:t xml:space="preserve"> </w:t>
      </w:r>
      <w:r>
        <w:rPr>
          <w:rFonts w:ascii="Lucida Sans" w:hAnsi="Lucida Sans"/>
          <w:color w:val="00395A"/>
          <w:w w:val="95"/>
          <w:sz w:val="20"/>
        </w:rPr>
        <w:t>manage­ ment</w:t>
      </w:r>
      <w:r>
        <w:rPr>
          <w:rFonts w:ascii="Lucida Sans" w:hAnsi="Lucida Sans"/>
          <w:color w:val="00395A"/>
          <w:spacing w:val="-6"/>
          <w:w w:val="95"/>
          <w:sz w:val="20"/>
        </w:rPr>
        <w:t xml:space="preserve"> </w:t>
      </w:r>
      <w:r>
        <w:rPr>
          <w:rFonts w:ascii="Lucida Sans" w:hAnsi="Lucida Sans"/>
          <w:color w:val="00395A"/>
          <w:w w:val="95"/>
          <w:sz w:val="20"/>
        </w:rPr>
        <w:t>clinic,</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5"/>
          <w:w w:val="95"/>
          <w:sz w:val="20"/>
        </w:rPr>
        <w:t xml:space="preserve"> </w:t>
      </w:r>
      <w:r>
        <w:rPr>
          <w:rFonts w:ascii="Lucida Sans" w:hAnsi="Lucida Sans"/>
          <w:color w:val="00395A"/>
          <w:w w:val="95"/>
          <w:sz w:val="20"/>
        </w:rPr>
        <w:t>develop</w:t>
      </w:r>
      <w:r>
        <w:rPr>
          <w:rFonts w:ascii="Lucida Sans" w:hAnsi="Lucida Sans"/>
          <w:color w:val="00395A"/>
          <w:spacing w:val="-5"/>
          <w:w w:val="95"/>
          <w:sz w:val="20"/>
        </w:rPr>
        <w:t xml:space="preserve"> </w:t>
      </w:r>
      <w:r>
        <w:rPr>
          <w:rFonts w:ascii="Lucida Sans" w:hAnsi="Lucida Sans"/>
          <w:color w:val="00395A"/>
          <w:w w:val="95"/>
          <w:sz w:val="20"/>
        </w:rPr>
        <w:t>coping</w:t>
      </w:r>
      <w:r>
        <w:rPr>
          <w:rFonts w:ascii="Lucida Sans" w:hAnsi="Lucida Sans"/>
          <w:color w:val="00395A"/>
          <w:spacing w:val="-5"/>
          <w:w w:val="95"/>
          <w:sz w:val="20"/>
        </w:rPr>
        <w:t xml:space="preserve"> </w:t>
      </w:r>
      <w:r>
        <w:rPr>
          <w:rFonts w:ascii="Lucida Sans" w:hAnsi="Lucida Sans"/>
          <w:color w:val="00395A"/>
          <w:w w:val="95"/>
          <w:sz w:val="20"/>
        </w:rPr>
        <w:t>options</w:t>
      </w:r>
      <w:r>
        <w:rPr>
          <w:rFonts w:ascii="Lucida Sans" w:hAnsi="Lucida Sans"/>
          <w:color w:val="00395A"/>
          <w:spacing w:val="-6"/>
          <w:w w:val="95"/>
          <w:sz w:val="20"/>
        </w:rPr>
        <w:t xml:space="preserve"> </w:t>
      </w:r>
      <w:r>
        <w:rPr>
          <w:rFonts w:ascii="Lucida Sans" w:hAnsi="Lucida Sans"/>
          <w:color w:val="00395A"/>
          <w:w w:val="95"/>
          <w:sz w:val="20"/>
        </w:rPr>
        <w:t>when</w:t>
      </w:r>
      <w:r>
        <w:rPr>
          <w:rFonts w:ascii="Lucida Sans" w:hAnsi="Lucida Sans"/>
          <w:color w:val="00395A"/>
          <w:spacing w:val="-6"/>
          <w:w w:val="95"/>
          <w:sz w:val="20"/>
        </w:rPr>
        <w:t xml:space="preserve"> </w:t>
      </w:r>
      <w:r>
        <w:rPr>
          <w:rFonts w:ascii="Lucida Sans" w:hAnsi="Lucida Sans"/>
          <w:color w:val="00395A"/>
          <w:w w:val="95"/>
          <w:sz w:val="20"/>
        </w:rPr>
        <w:t>her</w:t>
      </w:r>
      <w:r>
        <w:rPr>
          <w:rFonts w:ascii="Lucida Sans" w:hAnsi="Lucida Sans"/>
          <w:color w:val="00395A"/>
          <w:spacing w:val="-4"/>
          <w:w w:val="95"/>
          <w:sz w:val="20"/>
        </w:rPr>
        <w:t xml:space="preserve"> </w:t>
      </w:r>
      <w:r>
        <w:rPr>
          <w:rFonts w:ascii="Lucida Sans" w:hAnsi="Lucida Sans"/>
          <w:color w:val="00395A"/>
          <w:w w:val="95"/>
          <w:sz w:val="20"/>
        </w:rPr>
        <w:t>subjective</w:t>
      </w:r>
      <w:r>
        <w:rPr>
          <w:rFonts w:ascii="Lucida Sans" w:hAnsi="Lucida Sans"/>
          <w:color w:val="00395A"/>
          <w:spacing w:val="-4"/>
          <w:w w:val="95"/>
          <w:sz w:val="20"/>
        </w:rPr>
        <w:t xml:space="preserve"> </w:t>
      </w:r>
      <w:r>
        <w:rPr>
          <w:rFonts w:ascii="Lucida Sans" w:hAnsi="Lucida Sans"/>
          <w:color w:val="00395A"/>
          <w:w w:val="95"/>
          <w:sz w:val="20"/>
        </w:rPr>
        <w:t>experience</w:t>
      </w:r>
      <w:r>
        <w:rPr>
          <w:rFonts w:ascii="Lucida Sans" w:hAnsi="Lucida Sans"/>
          <w:color w:val="00395A"/>
          <w:spacing w:val="-4"/>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pain feels like it is becoming unmanageable.</w:t>
      </w:r>
    </w:p>
    <w:p w14:paraId="64CE1C36" w14:textId="77777777" w:rsidR="00B00EA7" w:rsidRDefault="00574B43">
      <w:pPr>
        <w:pStyle w:val="BodyText"/>
        <w:spacing w:before="6"/>
        <w:ind w:left="0"/>
        <w:rPr>
          <w:rFonts w:ascii="Lucida Sans"/>
          <w:sz w:val="4"/>
        </w:rPr>
      </w:pPr>
      <w:r>
        <w:pict w14:anchorId="3594215E">
          <v:shape id="docshape305" o:spid="_x0000_s2293" style="position:absolute;margin-left:106.55pt;margin-top:3.85pt;width:380.9pt;height:3.6pt;z-index:-15689728;mso-wrap-distance-left:0;mso-wrap-distance-right:0;mso-position-horizontal-relative:page" coordorigin="2131,77" coordsize="7618,72" o:spt="100" adj="0,,0" path="m9749,120r-7618,l2131,149r7618,l9749,120xm9749,77r-7618,l2131,92r7618,l9749,77xe" fillcolor="#00395a" stroked="f">
            <v:stroke joinstyle="round"/>
            <v:formulas/>
            <v:path arrowok="t" o:connecttype="segments"/>
            <w10:wrap type="topAndBottom" anchorx="page"/>
          </v:shape>
        </w:pict>
      </w:r>
    </w:p>
    <w:p w14:paraId="521D3C7A" w14:textId="77777777" w:rsidR="00B00EA7" w:rsidRDefault="00B00EA7">
      <w:pPr>
        <w:rPr>
          <w:rFonts w:ascii="Lucida Sans"/>
          <w:sz w:val="4"/>
        </w:rPr>
        <w:sectPr w:rsidR="00B00EA7">
          <w:pgSz w:w="12240" w:h="15840"/>
          <w:pgMar w:top="1280" w:right="1060" w:bottom="1100" w:left="720" w:header="720" w:footer="902" w:gutter="0"/>
          <w:cols w:space="720"/>
        </w:sectPr>
      </w:pPr>
    </w:p>
    <w:p w14:paraId="46A5EDA2" w14:textId="77777777" w:rsidR="00B00EA7" w:rsidRDefault="00574B43">
      <w:pPr>
        <w:pStyle w:val="Heading5"/>
        <w:spacing w:before="146"/>
        <w:jc w:val="both"/>
      </w:pPr>
      <w:r>
        <w:rPr>
          <w:color w:val="33607A"/>
          <w:spacing w:val="-6"/>
        </w:rPr>
        <w:lastRenderedPageBreak/>
        <w:t>Visit</w:t>
      </w:r>
      <w:r>
        <w:rPr>
          <w:color w:val="33607A"/>
          <w:spacing w:val="10"/>
        </w:rPr>
        <w:t xml:space="preserve"> </w:t>
      </w:r>
      <w:r>
        <w:rPr>
          <w:color w:val="33607A"/>
          <w:spacing w:val="-6"/>
        </w:rPr>
        <w:t>2 (counselor’s</w:t>
      </w:r>
      <w:r>
        <w:rPr>
          <w:color w:val="33607A"/>
          <w:spacing w:val="-12"/>
        </w:rPr>
        <w:t xml:space="preserve"> </w:t>
      </w:r>
      <w:r>
        <w:rPr>
          <w:color w:val="33607A"/>
          <w:spacing w:val="-6"/>
        </w:rPr>
        <w:t>office)</w:t>
      </w:r>
    </w:p>
    <w:p w14:paraId="669A4D78" w14:textId="77777777" w:rsidR="00B00EA7" w:rsidRDefault="00574B43">
      <w:pPr>
        <w:pStyle w:val="BodyText"/>
        <w:spacing w:before="43" w:line="249" w:lineRule="auto"/>
        <w:ind w:right="441"/>
        <w:jc w:val="both"/>
      </w:pPr>
      <w:r>
        <w:rPr>
          <w:color w:val="00395A"/>
        </w:rPr>
        <w:t>Roxanne sleeps past her appointment,</w:t>
      </w:r>
      <w:r>
        <w:rPr>
          <w:color w:val="00395A"/>
          <w:spacing w:val="-15"/>
        </w:rPr>
        <w:t xml:space="preserve"> </w:t>
      </w:r>
      <w:r>
        <w:rPr>
          <w:color w:val="00395A"/>
        </w:rPr>
        <w:t>although the counselor has telephoned to wake her.</w:t>
      </w:r>
      <w:r>
        <w:rPr>
          <w:color w:val="00395A"/>
          <w:spacing w:val="-15"/>
        </w:rPr>
        <w:t xml:space="preserve"> </w:t>
      </w:r>
      <w:r>
        <w:rPr>
          <w:color w:val="00395A"/>
        </w:rPr>
        <w:t>When she</w:t>
      </w:r>
      <w:r>
        <w:rPr>
          <w:color w:val="00395A"/>
          <w:spacing w:val="-13"/>
        </w:rPr>
        <w:t xml:space="preserve"> </w:t>
      </w:r>
      <w:r>
        <w:rPr>
          <w:color w:val="00395A"/>
        </w:rPr>
        <w:t>finally</w:t>
      </w:r>
      <w:r>
        <w:rPr>
          <w:color w:val="00395A"/>
          <w:spacing w:val="-3"/>
        </w:rPr>
        <w:t xml:space="preserve"> </w:t>
      </w:r>
      <w:r>
        <w:rPr>
          <w:color w:val="00395A"/>
        </w:rPr>
        <w:t>arrives</w:t>
      </w:r>
      <w:r>
        <w:rPr>
          <w:color w:val="00395A"/>
          <w:spacing w:val="-3"/>
        </w:rPr>
        <w:t xml:space="preserve"> </w:t>
      </w:r>
      <w:r>
        <w:rPr>
          <w:color w:val="00395A"/>
        </w:rPr>
        <w:t>in</w:t>
      </w:r>
      <w:r>
        <w:rPr>
          <w:color w:val="00395A"/>
          <w:spacing w:val="-4"/>
        </w:rPr>
        <w:t xml:space="preserve"> </w:t>
      </w:r>
      <w:r>
        <w:rPr>
          <w:color w:val="00395A"/>
        </w:rPr>
        <w:t>the</w:t>
      </w:r>
      <w:r>
        <w:rPr>
          <w:color w:val="00395A"/>
          <w:spacing w:val="-3"/>
        </w:rPr>
        <w:t xml:space="preserve"> </w:t>
      </w:r>
      <w:r>
        <w:rPr>
          <w:color w:val="00395A"/>
        </w:rPr>
        <w:t>afternoon,</w:t>
      </w:r>
      <w:r>
        <w:rPr>
          <w:color w:val="00395A"/>
          <w:spacing w:val="-15"/>
        </w:rPr>
        <w:t xml:space="preserve"> </w:t>
      </w:r>
      <w:r>
        <w:rPr>
          <w:color w:val="00395A"/>
        </w:rPr>
        <w:t>she</w:t>
      </w:r>
      <w:r>
        <w:rPr>
          <w:color w:val="00395A"/>
          <w:spacing w:val="-3"/>
        </w:rPr>
        <w:t xml:space="preserve"> </w:t>
      </w:r>
      <w:r>
        <w:rPr>
          <w:color w:val="00395A"/>
        </w:rPr>
        <w:t>doesn’t</w:t>
      </w:r>
      <w:r>
        <w:rPr>
          <w:color w:val="00395A"/>
          <w:spacing w:val="-3"/>
        </w:rPr>
        <w:t xml:space="preserve"> </w:t>
      </w:r>
      <w:r>
        <w:rPr>
          <w:color w:val="00395A"/>
        </w:rPr>
        <w:t>want</w:t>
      </w:r>
      <w:r>
        <w:rPr>
          <w:color w:val="00395A"/>
          <w:spacing w:val="-3"/>
        </w:rPr>
        <w:t xml:space="preserve"> </w:t>
      </w:r>
      <w:r>
        <w:rPr>
          <w:color w:val="00395A"/>
        </w:rPr>
        <w:t>to</w:t>
      </w:r>
      <w:r>
        <w:rPr>
          <w:color w:val="00395A"/>
          <w:spacing w:val="-3"/>
        </w:rPr>
        <w:t xml:space="preserve"> </w:t>
      </w:r>
      <w:r>
        <w:rPr>
          <w:color w:val="00395A"/>
        </w:rPr>
        <w:t>discuss</w:t>
      </w:r>
      <w:r>
        <w:rPr>
          <w:color w:val="00395A"/>
          <w:spacing w:val="-3"/>
        </w:rPr>
        <w:t xml:space="preserve"> </w:t>
      </w:r>
      <w:r>
        <w:rPr>
          <w:color w:val="00395A"/>
        </w:rPr>
        <w:t>her</w:t>
      </w:r>
      <w:r>
        <w:rPr>
          <w:color w:val="00395A"/>
          <w:spacing w:val="-4"/>
        </w:rPr>
        <w:t xml:space="preserve"> </w:t>
      </w:r>
      <w:r>
        <w:rPr>
          <w:color w:val="00395A"/>
        </w:rPr>
        <w:t>behavior</w:t>
      </w:r>
      <w:r>
        <w:rPr>
          <w:color w:val="00395A"/>
          <w:spacing w:val="-6"/>
        </w:rPr>
        <w:t xml:space="preserve"> </w:t>
      </w:r>
      <w:r>
        <w:rPr>
          <w:color w:val="00395A"/>
        </w:rPr>
        <w:t>at</w:t>
      </w:r>
      <w:r>
        <w:rPr>
          <w:color w:val="00395A"/>
          <w:spacing w:val="-3"/>
        </w:rPr>
        <w:t xml:space="preserve"> </w:t>
      </w:r>
      <w:r>
        <w:rPr>
          <w:color w:val="00395A"/>
        </w:rPr>
        <w:t>the</w:t>
      </w:r>
      <w:r>
        <w:rPr>
          <w:color w:val="00395A"/>
          <w:spacing w:val="-3"/>
        </w:rPr>
        <w:t xml:space="preserve"> </w:t>
      </w:r>
      <w:r>
        <w:rPr>
          <w:color w:val="00395A"/>
        </w:rPr>
        <w:t>ED,</w:t>
      </w:r>
      <w:r>
        <w:rPr>
          <w:color w:val="00395A"/>
          <w:spacing w:val="-15"/>
        </w:rPr>
        <w:t xml:space="preserve"> </w:t>
      </w:r>
      <w:r>
        <w:rPr>
          <w:color w:val="00395A"/>
        </w:rPr>
        <w:t>preferring instead to make demands on the counselor.</w:t>
      </w:r>
      <w:r>
        <w:rPr>
          <w:color w:val="00395A"/>
          <w:spacing w:val="-25"/>
        </w:rPr>
        <w:t xml:space="preserve"> </w:t>
      </w:r>
      <w:r>
        <w:rPr>
          <w:color w:val="00395A"/>
        </w:rPr>
        <w:t>The counselor’s goals for this meeting are to:</w:t>
      </w:r>
    </w:p>
    <w:p w14:paraId="489AEAD5" w14:textId="77777777" w:rsidR="00B00EA7" w:rsidRDefault="00574B43">
      <w:pPr>
        <w:pStyle w:val="ListParagraph"/>
        <w:numPr>
          <w:ilvl w:val="1"/>
          <w:numId w:val="73"/>
        </w:numPr>
        <w:tabs>
          <w:tab w:val="left" w:pos="1079"/>
          <w:tab w:val="left" w:pos="1080"/>
        </w:tabs>
        <w:spacing w:line="249" w:lineRule="auto"/>
        <w:ind w:right="566"/>
        <w:rPr>
          <w:sz w:val="24"/>
        </w:rPr>
      </w:pPr>
      <w:r>
        <w:rPr>
          <w:color w:val="00395A"/>
          <w:sz w:val="24"/>
        </w:rPr>
        <w:t>Reinforce the therapeutic relationship with Roxanne, particularly in light of</w:t>
      </w:r>
      <w:r>
        <w:rPr>
          <w:color w:val="00395A"/>
          <w:spacing w:val="-1"/>
          <w:sz w:val="24"/>
        </w:rPr>
        <w:t xml:space="preserve"> </w:t>
      </w:r>
      <w:r>
        <w:rPr>
          <w:color w:val="00395A"/>
          <w:sz w:val="24"/>
        </w:rPr>
        <w:t>their encounter in the ED the previous evening.</w:t>
      </w:r>
    </w:p>
    <w:p w14:paraId="7A2FB8FA"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Discuss</w:t>
      </w:r>
      <w:r>
        <w:rPr>
          <w:color w:val="00395A"/>
          <w:spacing w:val="-2"/>
          <w:sz w:val="24"/>
        </w:rPr>
        <w:t xml:space="preserve"> </w:t>
      </w:r>
      <w:r>
        <w:rPr>
          <w:color w:val="00395A"/>
          <w:sz w:val="24"/>
        </w:rPr>
        <w:t>he</w:t>
      </w:r>
      <w:r>
        <w:rPr>
          <w:color w:val="00395A"/>
          <w:sz w:val="24"/>
        </w:rPr>
        <w:t>r</w:t>
      </w:r>
      <w:r>
        <w:rPr>
          <w:color w:val="00395A"/>
          <w:spacing w:val="-2"/>
          <w:sz w:val="24"/>
        </w:rPr>
        <w:t xml:space="preserve"> </w:t>
      </w:r>
      <w:r>
        <w:rPr>
          <w:color w:val="00395A"/>
          <w:sz w:val="24"/>
        </w:rPr>
        <w:t>behavior</w:t>
      </w:r>
      <w:r>
        <w:rPr>
          <w:color w:val="00395A"/>
          <w:spacing w:val="-2"/>
          <w:sz w:val="24"/>
        </w:rPr>
        <w:t xml:space="preserve"> </w:t>
      </w:r>
      <w:r>
        <w:rPr>
          <w:color w:val="00395A"/>
          <w:sz w:val="24"/>
        </w:rPr>
        <w:t>at</w:t>
      </w:r>
      <w:r>
        <w:rPr>
          <w:color w:val="00395A"/>
          <w:spacing w:val="-2"/>
          <w:sz w:val="24"/>
        </w:rPr>
        <w:t xml:space="preserve"> </w:t>
      </w:r>
      <w:r>
        <w:rPr>
          <w:color w:val="00395A"/>
          <w:sz w:val="24"/>
        </w:rPr>
        <w:t>the</w:t>
      </w:r>
      <w:r>
        <w:rPr>
          <w:color w:val="00395A"/>
          <w:spacing w:val="-1"/>
          <w:sz w:val="24"/>
        </w:rPr>
        <w:t xml:space="preserve"> </w:t>
      </w:r>
      <w:r>
        <w:rPr>
          <w:color w:val="00395A"/>
          <w:sz w:val="24"/>
        </w:rPr>
        <w:t>clinic</w:t>
      </w:r>
      <w:r>
        <w:rPr>
          <w:color w:val="00395A"/>
          <w:spacing w:val="-2"/>
          <w:sz w:val="24"/>
        </w:rPr>
        <w:t xml:space="preserve"> </w:t>
      </w:r>
      <w:r>
        <w:rPr>
          <w:color w:val="00395A"/>
          <w:sz w:val="24"/>
        </w:rPr>
        <w:t>and</w:t>
      </w:r>
      <w:r>
        <w:rPr>
          <w:color w:val="00395A"/>
          <w:spacing w:val="-3"/>
          <w:sz w:val="24"/>
        </w:rPr>
        <w:t xml:space="preserve"> </w:t>
      </w:r>
      <w:r>
        <w:rPr>
          <w:color w:val="00395A"/>
          <w:sz w:val="24"/>
        </w:rPr>
        <w:t>her</w:t>
      </w:r>
      <w:r>
        <w:rPr>
          <w:color w:val="00395A"/>
          <w:spacing w:val="-2"/>
          <w:sz w:val="24"/>
        </w:rPr>
        <w:t xml:space="preserve"> </w:t>
      </w:r>
      <w:r>
        <w:rPr>
          <w:color w:val="00395A"/>
          <w:sz w:val="24"/>
        </w:rPr>
        <w:t>other</w:t>
      </w:r>
      <w:r>
        <w:rPr>
          <w:color w:val="00395A"/>
          <w:spacing w:val="-2"/>
          <w:sz w:val="24"/>
        </w:rPr>
        <w:t xml:space="preserve"> </w:t>
      </w:r>
      <w:r>
        <w:rPr>
          <w:color w:val="00395A"/>
          <w:sz w:val="24"/>
        </w:rPr>
        <w:t>options</w:t>
      </w:r>
      <w:r>
        <w:rPr>
          <w:color w:val="00395A"/>
          <w:spacing w:val="-1"/>
          <w:sz w:val="24"/>
        </w:rPr>
        <w:t xml:space="preserve"> </w:t>
      </w:r>
      <w:r>
        <w:rPr>
          <w:color w:val="00395A"/>
          <w:sz w:val="24"/>
        </w:rPr>
        <w:t>for</w:t>
      </w:r>
      <w:r>
        <w:rPr>
          <w:color w:val="00395A"/>
          <w:spacing w:val="-3"/>
          <w:sz w:val="24"/>
        </w:rPr>
        <w:t xml:space="preserve"> </w:t>
      </w:r>
      <w:r>
        <w:rPr>
          <w:color w:val="00395A"/>
          <w:sz w:val="24"/>
        </w:rPr>
        <w:t>pain</w:t>
      </w:r>
      <w:r>
        <w:rPr>
          <w:color w:val="00395A"/>
          <w:spacing w:val="-2"/>
          <w:sz w:val="24"/>
        </w:rPr>
        <w:t xml:space="preserve"> management.</w:t>
      </w:r>
    </w:p>
    <w:p w14:paraId="13D85997"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Engage</w:t>
      </w:r>
      <w:r>
        <w:rPr>
          <w:color w:val="00395A"/>
          <w:spacing w:val="-14"/>
          <w:sz w:val="24"/>
        </w:rPr>
        <w:t xml:space="preserve"> </w:t>
      </w:r>
      <w:r>
        <w:rPr>
          <w:color w:val="00395A"/>
          <w:sz w:val="24"/>
        </w:rPr>
        <w:t>Roxanne</w:t>
      </w:r>
      <w:r>
        <w:rPr>
          <w:color w:val="00395A"/>
          <w:spacing w:val="-13"/>
          <w:sz w:val="24"/>
        </w:rPr>
        <w:t xml:space="preserve"> </w:t>
      </w:r>
      <w:r>
        <w:rPr>
          <w:color w:val="00395A"/>
          <w:sz w:val="24"/>
        </w:rPr>
        <w:t>in</w:t>
      </w:r>
      <w:r>
        <w:rPr>
          <w:color w:val="00395A"/>
          <w:spacing w:val="-14"/>
          <w:sz w:val="24"/>
        </w:rPr>
        <w:t xml:space="preserve"> </w:t>
      </w:r>
      <w:r>
        <w:rPr>
          <w:color w:val="00395A"/>
          <w:sz w:val="24"/>
        </w:rPr>
        <w:t>a</w:t>
      </w:r>
      <w:r>
        <w:rPr>
          <w:color w:val="00395A"/>
          <w:spacing w:val="-13"/>
          <w:sz w:val="24"/>
        </w:rPr>
        <w:t xml:space="preserve"> </w:t>
      </w:r>
      <w:r>
        <w:rPr>
          <w:color w:val="00395A"/>
          <w:sz w:val="24"/>
        </w:rPr>
        <w:t>screening</w:t>
      </w:r>
      <w:r>
        <w:rPr>
          <w:color w:val="00395A"/>
          <w:spacing w:val="-13"/>
          <w:sz w:val="24"/>
        </w:rPr>
        <w:t xml:space="preserve"> </w:t>
      </w:r>
      <w:r>
        <w:rPr>
          <w:color w:val="00395A"/>
          <w:sz w:val="24"/>
        </w:rPr>
        <w:t>process</w:t>
      </w:r>
      <w:r>
        <w:rPr>
          <w:color w:val="00395A"/>
          <w:spacing w:val="-13"/>
          <w:sz w:val="24"/>
        </w:rPr>
        <w:t xml:space="preserve"> </w:t>
      </w:r>
      <w:r>
        <w:rPr>
          <w:color w:val="00395A"/>
          <w:sz w:val="24"/>
        </w:rPr>
        <w:t>to</w:t>
      </w:r>
      <w:r>
        <w:rPr>
          <w:color w:val="00395A"/>
          <w:spacing w:val="-13"/>
          <w:sz w:val="24"/>
        </w:rPr>
        <w:t xml:space="preserve"> </w:t>
      </w:r>
      <w:r>
        <w:rPr>
          <w:color w:val="00395A"/>
          <w:sz w:val="24"/>
        </w:rPr>
        <w:t>assess</w:t>
      </w:r>
      <w:r>
        <w:rPr>
          <w:color w:val="00395A"/>
          <w:spacing w:val="-13"/>
          <w:sz w:val="24"/>
        </w:rPr>
        <w:t xml:space="preserve"> </w:t>
      </w:r>
      <w:r>
        <w:rPr>
          <w:color w:val="00395A"/>
          <w:sz w:val="24"/>
        </w:rPr>
        <w:t>for</w:t>
      </w:r>
      <w:r>
        <w:rPr>
          <w:color w:val="00395A"/>
          <w:spacing w:val="-14"/>
          <w:sz w:val="24"/>
        </w:rPr>
        <w:t xml:space="preserve"> </w:t>
      </w:r>
      <w:r>
        <w:rPr>
          <w:color w:val="00395A"/>
          <w:sz w:val="24"/>
        </w:rPr>
        <w:t>a</w:t>
      </w:r>
      <w:r>
        <w:rPr>
          <w:color w:val="00395A"/>
          <w:spacing w:val="-13"/>
          <w:sz w:val="24"/>
        </w:rPr>
        <w:t xml:space="preserve"> </w:t>
      </w:r>
      <w:r>
        <w:rPr>
          <w:color w:val="00395A"/>
          <w:sz w:val="24"/>
        </w:rPr>
        <w:t>possible</w:t>
      </w:r>
      <w:r>
        <w:rPr>
          <w:color w:val="00395A"/>
          <w:spacing w:val="-14"/>
          <w:sz w:val="24"/>
        </w:rPr>
        <w:t xml:space="preserve"> </w:t>
      </w:r>
      <w:r>
        <w:rPr>
          <w:color w:val="00395A"/>
          <w:sz w:val="24"/>
        </w:rPr>
        <w:t>substance</w:t>
      </w:r>
      <w:r>
        <w:rPr>
          <w:color w:val="00395A"/>
          <w:spacing w:val="-13"/>
          <w:sz w:val="24"/>
        </w:rPr>
        <w:t xml:space="preserve"> </w:t>
      </w:r>
      <w:r>
        <w:rPr>
          <w:color w:val="00395A"/>
          <w:sz w:val="24"/>
        </w:rPr>
        <w:t>use</w:t>
      </w:r>
      <w:r>
        <w:rPr>
          <w:color w:val="00395A"/>
          <w:spacing w:val="-13"/>
          <w:sz w:val="24"/>
        </w:rPr>
        <w:t xml:space="preserve"> </w:t>
      </w:r>
      <w:r>
        <w:rPr>
          <w:color w:val="00395A"/>
          <w:spacing w:val="-2"/>
          <w:sz w:val="24"/>
        </w:rPr>
        <w:t>disorder.</w:t>
      </w:r>
    </w:p>
    <w:p w14:paraId="6DF1B89D"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Help</w:t>
      </w:r>
      <w:r>
        <w:rPr>
          <w:color w:val="00395A"/>
          <w:spacing w:val="3"/>
          <w:sz w:val="24"/>
        </w:rPr>
        <w:t xml:space="preserve"> </w:t>
      </w:r>
      <w:r>
        <w:rPr>
          <w:color w:val="00395A"/>
          <w:sz w:val="24"/>
        </w:rPr>
        <w:t>Roxanne</w:t>
      </w:r>
      <w:r>
        <w:rPr>
          <w:color w:val="00395A"/>
          <w:spacing w:val="4"/>
          <w:sz w:val="24"/>
        </w:rPr>
        <w:t xml:space="preserve"> </w:t>
      </w:r>
      <w:r>
        <w:rPr>
          <w:color w:val="00395A"/>
          <w:sz w:val="24"/>
        </w:rPr>
        <w:t>understand</w:t>
      </w:r>
      <w:r>
        <w:rPr>
          <w:color w:val="00395A"/>
          <w:spacing w:val="3"/>
          <w:sz w:val="24"/>
        </w:rPr>
        <w:t xml:space="preserve"> </w:t>
      </w:r>
      <w:r>
        <w:rPr>
          <w:color w:val="00395A"/>
          <w:sz w:val="24"/>
        </w:rPr>
        <w:t>the</w:t>
      </w:r>
      <w:r>
        <w:rPr>
          <w:color w:val="00395A"/>
          <w:spacing w:val="5"/>
          <w:sz w:val="24"/>
        </w:rPr>
        <w:t xml:space="preserve"> </w:t>
      </w:r>
      <w:r>
        <w:rPr>
          <w:color w:val="00395A"/>
          <w:sz w:val="24"/>
        </w:rPr>
        <w:t>requirements</w:t>
      </w:r>
      <w:r>
        <w:rPr>
          <w:color w:val="00395A"/>
          <w:spacing w:val="4"/>
          <w:sz w:val="24"/>
        </w:rPr>
        <w:t xml:space="preserve"> </w:t>
      </w:r>
      <w:r>
        <w:rPr>
          <w:color w:val="00395A"/>
          <w:sz w:val="24"/>
        </w:rPr>
        <w:t>of</w:t>
      </w:r>
      <w:r>
        <w:rPr>
          <w:color w:val="00395A"/>
          <w:spacing w:val="5"/>
          <w:sz w:val="24"/>
        </w:rPr>
        <w:t xml:space="preserve"> </w:t>
      </w:r>
      <w:r>
        <w:rPr>
          <w:color w:val="00395A"/>
          <w:sz w:val="24"/>
        </w:rPr>
        <w:t>the</w:t>
      </w:r>
      <w:r>
        <w:rPr>
          <w:color w:val="00395A"/>
          <w:spacing w:val="2"/>
          <w:sz w:val="24"/>
        </w:rPr>
        <w:t xml:space="preserve"> </w:t>
      </w:r>
      <w:r>
        <w:rPr>
          <w:color w:val="00395A"/>
          <w:sz w:val="24"/>
        </w:rPr>
        <w:t>SRO</w:t>
      </w:r>
      <w:r>
        <w:rPr>
          <w:color w:val="00395A"/>
          <w:spacing w:val="3"/>
          <w:sz w:val="24"/>
        </w:rPr>
        <w:t xml:space="preserve"> </w:t>
      </w:r>
      <w:r>
        <w:rPr>
          <w:color w:val="00395A"/>
          <w:sz w:val="24"/>
        </w:rPr>
        <w:t>regarding</w:t>
      </w:r>
      <w:r>
        <w:rPr>
          <w:color w:val="00395A"/>
          <w:spacing w:val="5"/>
          <w:sz w:val="24"/>
        </w:rPr>
        <w:t xml:space="preserve"> </w:t>
      </w:r>
      <w:r>
        <w:rPr>
          <w:color w:val="00395A"/>
          <w:sz w:val="24"/>
        </w:rPr>
        <w:t>drug</w:t>
      </w:r>
      <w:r>
        <w:rPr>
          <w:color w:val="00395A"/>
          <w:spacing w:val="6"/>
          <w:sz w:val="24"/>
        </w:rPr>
        <w:t xml:space="preserve"> </w:t>
      </w:r>
      <w:r>
        <w:rPr>
          <w:color w:val="00395A"/>
          <w:sz w:val="24"/>
        </w:rPr>
        <w:t>use</w:t>
      </w:r>
      <w:r>
        <w:rPr>
          <w:color w:val="00395A"/>
          <w:spacing w:val="2"/>
          <w:sz w:val="24"/>
        </w:rPr>
        <w:t xml:space="preserve"> </w:t>
      </w:r>
      <w:r>
        <w:rPr>
          <w:color w:val="00395A"/>
          <w:sz w:val="24"/>
        </w:rPr>
        <w:t>and</w:t>
      </w:r>
      <w:r>
        <w:rPr>
          <w:color w:val="00395A"/>
          <w:spacing w:val="3"/>
          <w:sz w:val="24"/>
        </w:rPr>
        <w:t xml:space="preserve"> </w:t>
      </w:r>
      <w:r>
        <w:rPr>
          <w:color w:val="00395A"/>
          <w:spacing w:val="-2"/>
          <w:sz w:val="24"/>
        </w:rPr>
        <w:t>visitors.</w:t>
      </w:r>
    </w:p>
    <w:p w14:paraId="6D44592A" w14:textId="77777777" w:rsidR="00B00EA7" w:rsidRDefault="00574B43">
      <w:pPr>
        <w:pStyle w:val="BodyText"/>
        <w:spacing w:before="155" w:line="249" w:lineRule="auto"/>
        <w:ind w:right="510"/>
      </w:pPr>
      <w:r>
        <w:rPr>
          <w:color w:val="00395A"/>
        </w:rPr>
        <w:t>Roxanne</w:t>
      </w:r>
      <w:r>
        <w:rPr>
          <w:color w:val="00395A"/>
          <w:spacing w:val="-8"/>
        </w:rPr>
        <w:t xml:space="preserve"> </w:t>
      </w:r>
      <w:r>
        <w:rPr>
          <w:color w:val="00395A"/>
        </w:rPr>
        <w:t>arrives</w:t>
      </w:r>
      <w:r>
        <w:rPr>
          <w:color w:val="00395A"/>
          <w:spacing w:val="-5"/>
        </w:rPr>
        <w:t xml:space="preserve"> </w:t>
      </w:r>
      <w:r>
        <w:rPr>
          <w:color w:val="00395A"/>
        </w:rPr>
        <w:t>with</w:t>
      </w:r>
      <w:r>
        <w:rPr>
          <w:color w:val="00395A"/>
          <w:spacing w:val="-5"/>
        </w:rPr>
        <w:t xml:space="preserve"> </w:t>
      </w:r>
      <w:r>
        <w:rPr>
          <w:color w:val="00395A"/>
        </w:rPr>
        <w:t>a</w:t>
      </w:r>
      <w:r>
        <w:rPr>
          <w:color w:val="00395A"/>
          <w:spacing w:val="-5"/>
        </w:rPr>
        <w:t xml:space="preserve"> </w:t>
      </w:r>
      <w:r>
        <w:rPr>
          <w:color w:val="00395A"/>
        </w:rPr>
        <w:t>list</w:t>
      </w:r>
      <w:r>
        <w:rPr>
          <w:color w:val="00395A"/>
          <w:spacing w:val="-5"/>
        </w:rPr>
        <w:t xml:space="preserve"> </w:t>
      </w:r>
      <w:r>
        <w:rPr>
          <w:color w:val="00395A"/>
        </w:rPr>
        <w:t>of</w:t>
      </w:r>
      <w:r>
        <w:rPr>
          <w:color w:val="00395A"/>
          <w:spacing w:val="-5"/>
        </w:rPr>
        <w:t xml:space="preserve"> </w:t>
      </w:r>
      <w:r>
        <w:rPr>
          <w:color w:val="00395A"/>
        </w:rPr>
        <w:t>complaints,</w:t>
      </w:r>
      <w:r>
        <w:rPr>
          <w:color w:val="00395A"/>
          <w:spacing w:val="-18"/>
        </w:rPr>
        <w:t xml:space="preserve"> </w:t>
      </w:r>
      <w:r>
        <w:rPr>
          <w:color w:val="00395A"/>
        </w:rPr>
        <w:t>including</w:t>
      </w:r>
      <w:r>
        <w:rPr>
          <w:color w:val="00395A"/>
          <w:spacing w:val="-4"/>
        </w:rPr>
        <w:t xml:space="preserve"> </w:t>
      </w:r>
      <w:r>
        <w:rPr>
          <w:color w:val="00395A"/>
        </w:rPr>
        <w:t>not</w:t>
      </w:r>
      <w:r>
        <w:rPr>
          <w:color w:val="00395A"/>
          <w:spacing w:val="-5"/>
        </w:rPr>
        <w:t xml:space="preserve"> </w:t>
      </w:r>
      <w:r>
        <w:rPr>
          <w:color w:val="00395A"/>
        </w:rPr>
        <w:t>having</w:t>
      </w:r>
      <w:r>
        <w:rPr>
          <w:color w:val="00395A"/>
          <w:spacing w:val="-4"/>
        </w:rPr>
        <w:t xml:space="preserve"> </w:t>
      </w:r>
      <w:r>
        <w:rPr>
          <w:color w:val="00395A"/>
        </w:rPr>
        <w:t>water</w:t>
      </w:r>
      <w:r>
        <w:rPr>
          <w:color w:val="00395A"/>
          <w:spacing w:val="-6"/>
        </w:rPr>
        <w:t xml:space="preserve"> </w:t>
      </w:r>
      <w:r>
        <w:rPr>
          <w:color w:val="00395A"/>
        </w:rPr>
        <w:t>last</w:t>
      </w:r>
      <w:r>
        <w:rPr>
          <w:color w:val="00395A"/>
          <w:spacing w:val="-5"/>
        </w:rPr>
        <w:t xml:space="preserve"> </w:t>
      </w:r>
      <w:r>
        <w:rPr>
          <w:color w:val="00395A"/>
        </w:rPr>
        <w:t>night</w:t>
      </w:r>
      <w:r>
        <w:rPr>
          <w:color w:val="00395A"/>
          <w:spacing w:val="-5"/>
        </w:rPr>
        <w:t xml:space="preserve"> </w:t>
      </w:r>
      <w:r>
        <w:rPr>
          <w:color w:val="00395A"/>
        </w:rPr>
        <w:t>and</w:t>
      </w:r>
      <w:r>
        <w:rPr>
          <w:color w:val="00395A"/>
          <w:spacing w:val="-6"/>
        </w:rPr>
        <w:t xml:space="preserve"> </w:t>
      </w:r>
      <w:r>
        <w:rPr>
          <w:color w:val="00395A"/>
        </w:rPr>
        <w:t>feeling</w:t>
      </w:r>
      <w:r>
        <w:rPr>
          <w:color w:val="00395A"/>
          <w:spacing w:val="-4"/>
        </w:rPr>
        <w:t xml:space="preserve"> </w:t>
      </w:r>
      <w:r>
        <w:rPr>
          <w:color w:val="00395A"/>
        </w:rPr>
        <w:t>back pain.</w:t>
      </w:r>
      <w:r>
        <w:rPr>
          <w:color w:val="00395A"/>
          <w:spacing w:val="-12"/>
        </w:rPr>
        <w:t xml:space="preserve"> </w:t>
      </w:r>
      <w:r>
        <w:rPr>
          <w:color w:val="00395A"/>
        </w:rPr>
        <w:t>In response to the counselor’s attempt to focus on her behavior at the ED,</w:t>
      </w:r>
      <w:r>
        <w:rPr>
          <w:color w:val="00395A"/>
          <w:spacing w:val="-12"/>
        </w:rPr>
        <w:t xml:space="preserve"> </w:t>
      </w:r>
      <w:r>
        <w:rPr>
          <w:color w:val="00395A"/>
        </w:rPr>
        <w:t>she becomes even more upset.</w:t>
      </w:r>
    </w:p>
    <w:p w14:paraId="721DA374" w14:textId="77777777" w:rsidR="00B00EA7" w:rsidRDefault="00574B43">
      <w:pPr>
        <w:pStyle w:val="BodyText"/>
        <w:spacing w:before="4"/>
        <w:ind w:left="0"/>
        <w:rPr>
          <w:sz w:val="15"/>
        </w:rPr>
      </w:pPr>
      <w:r>
        <w:pict w14:anchorId="0ED0DB3C">
          <v:shape id="docshape306" o:spid="_x0000_s2292" style="position:absolute;margin-left:106.55pt;margin-top:10.05pt;width:380.9pt;height:3.6pt;z-index:-15689216;mso-wrap-distance-left:0;mso-wrap-distance-right:0;mso-position-horizontal-relative:page" coordorigin="2131,201" coordsize="7618,72" o:spt="100" adj="0,,0" path="m9749,259r-7618,l2131,273r7618,l9749,259xm9749,201r-7618,l2131,230r7618,l9749,201xe" fillcolor="#00395a" stroked="f">
            <v:stroke joinstyle="round"/>
            <v:formulas/>
            <v:path arrowok="t" o:connecttype="segments"/>
            <w10:wrap type="topAndBottom" anchorx="page"/>
          </v:shape>
        </w:pict>
      </w:r>
    </w:p>
    <w:p w14:paraId="76149B70" w14:textId="77777777" w:rsidR="00B00EA7" w:rsidRDefault="00574B43">
      <w:pPr>
        <w:spacing w:before="42" w:line="244" w:lineRule="auto"/>
        <w:ind w:left="1440" w:right="1565"/>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agreed to meet Roxanne at an early hour. When</w:t>
      </w:r>
      <w:r>
        <w:rPr>
          <w:rFonts w:ascii="Lucida Sans" w:hAnsi="Lucida Sans"/>
          <w:color w:val="00395A"/>
          <w:spacing w:val="-8"/>
          <w:w w:val="95"/>
          <w:sz w:val="20"/>
        </w:rPr>
        <w:t xml:space="preserve"> </w:t>
      </w:r>
      <w:r>
        <w:rPr>
          <w:rFonts w:ascii="Lucida Sans" w:hAnsi="Lucida Sans"/>
          <w:color w:val="00395A"/>
          <w:w w:val="95"/>
          <w:sz w:val="20"/>
        </w:rPr>
        <w:t>she</w:t>
      </w:r>
      <w:r>
        <w:rPr>
          <w:rFonts w:ascii="Lucida Sans" w:hAnsi="Lucida Sans"/>
          <w:color w:val="00395A"/>
          <w:spacing w:val="-9"/>
          <w:w w:val="95"/>
          <w:sz w:val="20"/>
        </w:rPr>
        <w:t xml:space="preserve"> </w:t>
      </w:r>
      <w:r>
        <w:rPr>
          <w:rFonts w:ascii="Lucida Sans" w:hAnsi="Lucida Sans"/>
          <w:color w:val="00395A"/>
          <w:w w:val="95"/>
          <w:sz w:val="20"/>
        </w:rPr>
        <w:t>doesn’t</w:t>
      </w:r>
      <w:r>
        <w:rPr>
          <w:rFonts w:ascii="Lucida Sans" w:hAnsi="Lucida Sans"/>
          <w:color w:val="00395A"/>
          <w:spacing w:val="-8"/>
          <w:w w:val="95"/>
          <w:sz w:val="20"/>
        </w:rPr>
        <w:t xml:space="preserve"> </w:t>
      </w:r>
      <w:r>
        <w:rPr>
          <w:rFonts w:ascii="Lucida Sans" w:hAnsi="Lucida Sans"/>
          <w:color w:val="00395A"/>
          <w:w w:val="95"/>
          <w:sz w:val="20"/>
        </w:rPr>
        <w:t>appear,</w:t>
      </w:r>
      <w:r>
        <w:rPr>
          <w:rFonts w:ascii="Lucida Sans" w:hAnsi="Lucida Sans"/>
          <w:color w:val="00395A"/>
          <w:spacing w:val="-7"/>
          <w:w w:val="95"/>
          <w:sz w:val="20"/>
        </w:rPr>
        <w:t xml:space="preserve"> </w:t>
      </w:r>
      <w:r>
        <w:rPr>
          <w:rFonts w:ascii="Lucida Sans" w:hAnsi="Lucida Sans"/>
          <w:color w:val="00395A"/>
          <w:w w:val="95"/>
          <w:sz w:val="20"/>
        </w:rPr>
        <w:t>he’s</w:t>
      </w:r>
      <w:r>
        <w:rPr>
          <w:rFonts w:ascii="Lucida Sans" w:hAnsi="Lucida Sans"/>
          <w:color w:val="00395A"/>
          <w:spacing w:val="-7"/>
          <w:w w:val="95"/>
          <w:sz w:val="20"/>
        </w:rPr>
        <w:t xml:space="preserve"> </w:t>
      </w:r>
      <w:r>
        <w:rPr>
          <w:rFonts w:ascii="Lucida Sans" w:hAnsi="Lucida Sans"/>
          <w:color w:val="00395A"/>
          <w:w w:val="95"/>
          <w:sz w:val="20"/>
        </w:rPr>
        <w:t>angry.</w:t>
      </w:r>
      <w:r>
        <w:rPr>
          <w:rFonts w:ascii="Lucida Sans" w:hAnsi="Lucida Sans"/>
          <w:color w:val="00395A"/>
          <w:spacing w:val="-7"/>
          <w:w w:val="95"/>
          <w:sz w:val="20"/>
        </w:rPr>
        <w:t xml:space="preserve"> </w:t>
      </w:r>
      <w:r>
        <w:rPr>
          <w:rFonts w:ascii="Lucida Sans" w:hAnsi="Lucida Sans"/>
          <w:color w:val="00395A"/>
          <w:w w:val="95"/>
          <w:sz w:val="20"/>
        </w:rPr>
        <w:t>He</w:t>
      </w:r>
      <w:r>
        <w:rPr>
          <w:rFonts w:ascii="Lucida Sans" w:hAnsi="Lucida Sans"/>
          <w:color w:val="00395A"/>
          <w:spacing w:val="-9"/>
          <w:w w:val="95"/>
          <w:sz w:val="20"/>
        </w:rPr>
        <w:t xml:space="preserve"> </w:t>
      </w:r>
      <w:r>
        <w:rPr>
          <w:rFonts w:ascii="Lucida Sans" w:hAnsi="Lucida Sans"/>
          <w:color w:val="00395A"/>
          <w:w w:val="95"/>
          <w:sz w:val="20"/>
        </w:rPr>
        <w:t>also</w:t>
      </w:r>
      <w:r>
        <w:rPr>
          <w:rFonts w:ascii="Lucida Sans" w:hAnsi="Lucida Sans"/>
          <w:color w:val="00395A"/>
          <w:spacing w:val="-8"/>
          <w:w w:val="95"/>
          <w:sz w:val="20"/>
        </w:rPr>
        <w:t xml:space="preserve"> </w:t>
      </w:r>
      <w:r>
        <w:rPr>
          <w:rFonts w:ascii="Lucida Sans" w:hAnsi="Lucida Sans"/>
          <w:color w:val="00395A"/>
          <w:w w:val="95"/>
          <w:sz w:val="20"/>
        </w:rPr>
        <w:t>expects</w:t>
      </w:r>
      <w:r>
        <w:rPr>
          <w:rFonts w:ascii="Lucida Sans" w:hAnsi="Lucida Sans"/>
          <w:color w:val="00395A"/>
          <w:spacing w:val="-8"/>
          <w:w w:val="95"/>
          <w:sz w:val="20"/>
        </w:rPr>
        <w:t xml:space="preserve"> </w:t>
      </w:r>
      <w:r>
        <w:rPr>
          <w:rFonts w:ascii="Lucida Sans" w:hAnsi="Lucida Sans"/>
          <w:color w:val="00395A"/>
          <w:w w:val="95"/>
          <w:sz w:val="20"/>
        </w:rPr>
        <w:t>Roxanne</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9"/>
          <w:w w:val="95"/>
          <w:sz w:val="20"/>
        </w:rPr>
        <w:t xml:space="preserve"> </w:t>
      </w:r>
      <w:r>
        <w:rPr>
          <w:rFonts w:ascii="Lucida Sans" w:hAnsi="Lucida Sans"/>
          <w:color w:val="00395A"/>
          <w:w w:val="95"/>
          <w:sz w:val="20"/>
        </w:rPr>
        <w:t>erratic</w:t>
      </w:r>
      <w:r>
        <w:rPr>
          <w:rFonts w:ascii="Lucida Sans" w:hAnsi="Lucida Sans"/>
          <w:color w:val="00395A"/>
          <w:spacing w:val="-9"/>
          <w:w w:val="95"/>
          <w:sz w:val="20"/>
        </w:rPr>
        <w:t xml:space="preserve"> </w:t>
      </w:r>
      <w:r>
        <w:rPr>
          <w:rFonts w:ascii="Lucida Sans" w:hAnsi="Lucida Sans"/>
          <w:color w:val="00395A"/>
          <w:w w:val="95"/>
          <w:sz w:val="20"/>
        </w:rPr>
        <w:t>and provocative</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today’s</w:t>
      </w:r>
      <w:r>
        <w:rPr>
          <w:rFonts w:ascii="Lucida Sans" w:hAnsi="Lucida Sans"/>
          <w:color w:val="00395A"/>
          <w:spacing w:val="-10"/>
          <w:w w:val="95"/>
          <w:sz w:val="20"/>
        </w:rPr>
        <w:t xml:space="preserve"> </w:t>
      </w:r>
      <w:r>
        <w:rPr>
          <w:rFonts w:ascii="Lucida Sans" w:hAnsi="Lucida Sans"/>
          <w:color w:val="00395A"/>
          <w:w w:val="95"/>
          <w:sz w:val="20"/>
        </w:rPr>
        <w:t>session,</w:t>
      </w:r>
      <w:r>
        <w:rPr>
          <w:rFonts w:ascii="Lucida Sans" w:hAnsi="Lucida Sans"/>
          <w:color w:val="00395A"/>
          <w:spacing w:val="-10"/>
          <w:w w:val="95"/>
          <w:sz w:val="20"/>
        </w:rPr>
        <w:t xml:space="preserve"> </w:t>
      </w:r>
      <w:r>
        <w:rPr>
          <w:rFonts w:ascii="Lucida Sans" w:hAnsi="Lucida Sans"/>
          <w:color w:val="00395A"/>
          <w:w w:val="95"/>
          <w:sz w:val="20"/>
        </w:rPr>
        <w:t>possibly</w:t>
      </w:r>
      <w:r>
        <w:rPr>
          <w:rFonts w:ascii="Lucida Sans" w:hAnsi="Lucida Sans"/>
          <w:color w:val="00395A"/>
          <w:spacing w:val="-9"/>
          <w:w w:val="95"/>
          <w:sz w:val="20"/>
        </w:rPr>
        <w:t xml:space="preserve"> </w:t>
      </w:r>
      <w:r>
        <w:rPr>
          <w:rFonts w:ascii="Lucida Sans" w:hAnsi="Lucida Sans"/>
          <w:color w:val="00395A"/>
          <w:w w:val="95"/>
          <w:sz w:val="20"/>
        </w:rPr>
        <w:t>leading</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7"/>
          <w:w w:val="95"/>
          <w:sz w:val="20"/>
        </w:rPr>
        <w:t xml:space="preserve"> </w:t>
      </w:r>
      <w:r>
        <w:rPr>
          <w:rFonts w:ascii="Lucida Sans" w:hAnsi="Lucida Sans"/>
          <w:color w:val="00395A"/>
          <w:w w:val="95"/>
          <w:sz w:val="20"/>
        </w:rPr>
        <w:t>nonproductive</w:t>
      </w:r>
      <w:r>
        <w:rPr>
          <w:rFonts w:ascii="Lucida Sans" w:hAnsi="Lucida Sans"/>
          <w:color w:val="00395A"/>
          <w:spacing w:val="-8"/>
          <w:w w:val="95"/>
          <w:sz w:val="20"/>
        </w:rPr>
        <w:t xml:space="preserve"> </w:t>
      </w:r>
      <w:r>
        <w:rPr>
          <w:rFonts w:ascii="Lucida Sans" w:hAnsi="Lucida Sans"/>
          <w:color w:val="00395A"/>
          <w:w w:val="95"/>
          <w:sz w:val="20"/>
        </w:rPr>
        <w:t>or</w:t>
      </w:r>
      <w:r>
        <w:rPr>
          <w:rFonts w:ascii="Lucida Sans" w:hAnsi="Lucida Sans"/>
          <w:color w:val="00395A"/>
          <w:spacing w:val="-8"/>
          <w:w w:val="95"/>
          <w:sz w:val="20"/>
        </w:rPr>
        <w:t xml:space="preserve"> </w:t>
      </w:r>
      <w:r>
        <w:rPr>
          <w:rFonts w:ascii="Lucida Sans" w:hAnsi="Lucida Sans"/>
          <w:color w:val="00395A"/>
          <w:w w:val="95"/>
          <w:sz w:val="20"/>
        </w:rPr>
        <w:t>even contentious</w:t>
      </w:r>
      <w:r>
        <w:rPr>
          <w:rFonts w:ascii="Lucida Sans" w:hAnsi="Lucida Sans"/>
          <w:color w:val="00395A"/>
          <w:spacing w:val="-12"/>
          <w:w w:val="95"/>
          <w:sz w:val="20"/>
        </w:rPr>
        <w:t xml:space="preserve"> </w:t>
      </w:r>
      <w:r>
        <w:rPr>
          <w:rFonts w:ascii="Lucida Sans" w:hAnsi="Lucida Sans"/>
          <w:color w:val="00395A"/>
          <w:w w:val="95"/>
          <w:sz w:val="20"/>
        </w:rPr>
        <w:t>session.</w:t>
      </w:r>
      <w:r>
        <w:rPr>
          <w:rFonts w:ascii="Lucida Sans" w:hAnsi="Lucida Sans"/>
          <w:color w:val="00395A"/>
          <w:spacing w:val="-12"/>
          <w:w w:val="95"/>
          <w:sz w:val="20"/>
        </w:rPr>
        <w:t xml:space="preserve"> </w:t>
      </w:r>
      <w:r>
        <w:rPr>
          <w:rFonts w:ascii="Lucida Sans" w:hAnsi="Lucida Sans"/>
          <w:color w:val="00395A"/>
          <w:w w:val="95"/>
          <w:sz w:val="20"/>
        </w:rPr>
        <w:t>He</w:t>
      </w:r>
      <w:r>
        <w:rPr>
          <w:rFonts w:ascii="Lucida Sans" w:hAnsi="Lucida Sans"/>
          <w:color w:val="00395A"/>
          <w:spacing w:val="-10"/>
          <w:w w:val="95"/>
          <w:sz w:val="20"/>
        </w:rPr>
        <w:t xml:space="preserve"> </w:t>
      </w:r>
      <w:r>
        <w:rPr>
          <w:rFonts w:ascii="Lucida Sans" w:hAnsi="Lucida Sans"/>
          <w:color w:val="00395A"/>
          <w:w w:val="95"/>
          <w:sz w:val="20"/>
        </w:rPr>
        <w:t>needs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prepare</w:t>
      </w:r>
      <w:r>
        <w:rPr>
          <w:rFonts w:ascii="Lucida Sans" w:hAnsi="Lucida Sans"/>
          <w:color w:val="00395A"/>
          <w:spacing w:val="-10"/>
          <w:w w:val="95"/>
          <w:sz w:val="20"/>
        </w:rPr>
        <w:t xml:space="preserve"> </w:t>
      </w:r>
      <w:r>
        <w:rPr>
          <w:rFonts w:ascii="Lucida Sans" w:hAnsi="Lucida Sans"/>
          <w:color w:val="00395A"/>
          <w:w w:val="95"/>
          <w:sz w:val="20"/>
        </w:rPr>
        <w:t>for</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session,</w:t>
      </w:r>
      <w:r>
        <w:rPr>
          <w:rFonts w:ascii="Lucida Sans" w:hAnsi="Lucida Sans"/>
          <w:color w:val="00395A"/>
          <w:spacing w:val="-12"/>
          <w:w w:val="95"/>
          <w:sz w:val="20"/>
        </w:rPr>
        <w:t xml:space="preserve"> </w:t>
      </w:r>
      <w:r>
        <w:rPr>
          <w:rFonts w:ascii="Lucida Sans" w:hAnsi="Lucida Sans"/>
          <w:color w:val="00395A"/>
          <w:w w:val="95"/>
          <w:sz w:val="20"/>
        </w:rPr>
        <w:t>first,</w:t>
      </w:r>
      <w:r>
        <w:rPr>
          <w:rFonts w:ascii="Lucida Sans" w:hAnsi="Lucida Sans"/>
          <w:color w:val="00395A"/>
          <w:spacing w:val="-12"/>
          <w:w w:val="95"/>
          <w:sz w:val="20"/>
        </w:rPr>
        <w:t xml:space="preserve"> </w:t>
      </w:r>
      <w:r>
        <w:rPr>
          <w:rFonts w:ascii="Lucida Sans" w:hAnsi="Lucida Sans"/>
          <w:color w:val="00395A"/>
          <w:w w:val="95"/>
          <w:sz w:val="20"/>
        </w:rPr>
        <w:t>by</w:t>
      </w:r>
      <w:r>
        <w:rPr>
          <w:rFonts w:ascii="Lucida Sans" w:hAnsi="Lucida Sans"/>
          <w:color w:val="00395A"/>
          <w:spacing w:val="-12"/>
          <w:w w:val="95"/>
          <w:sz w:val="20"/>
        </w:rPr>
        <w:t xml:space="preserve"> </w:t>
      </w:r>
      <w:r>
        <w:rPr>
          <w:rFonts w:ascii="Lucida Sans" w:hAnsi="Lucida Sans"/>
          <w:color w:val="00395A"/>
          <w:w w:val="95"/>
          <w:sz w:val="20"/>
        </w:rPr>
        <w:t>accepting</w:t>
      </w:r>
      <w:r>
        <w:rPr>
          <w:rFonts w:ascii="Lucida Sans" w:hAnsi="Lucida Sans"/>
          <w:color w:val="00395A"/>
          <w:spacing w:val="-11"/>
          <w:w w:val="95"/>
          <w:sz w:val="20"/>
        </w:rPr>
        <w:t xml:space="preserve"> </w:t>
      </w:r>
      <w:r>
        <w:rPr>
          <w:rFonts w:ascii="Lucida Sans" w:hAnsi="Lucida Sans"/>
          <w:color w:val="00395A"/>
          <w:w w:val="95"/>
          <w:sz w:val="20"/>
        </w:rPr>
        <w:t>his angry</w:t>
      </w:r>
      <w:r>
        <w:rPr>
          <w:rFonts w:ascii="Lucida Sans" w:hAnsi="Lucida Sans"/>
          <w:color w:val="00395A"/>
          <w:spacing w:val="-13"/>
          <w:w w:val="95"/>
          <w:sz w:val="20"/>
        </w:rPr>
        <w:t xml:space="preserve"> </w:t>
      </w:r>
      <w:r>
        <w:rPr>
          <w:rFonts w:ascii="Lucida Sans" w:hAnsi="Lucida Sans"/>
          <w:color w:val="00395A"/>
          <w:w w:val="95"/>
          <w:sz w:val="20"/>
        </w:rPr>
        <w:t>feelings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second,</w:t>
      </w:r>
      <w:r>
        <w:rPr>
          <w:rFonts w:ascii="Lucida Sans" w:hAnsi="Lucida Sans"/>
          <w:color w:val="00395A"/>
          <w:spacing w:val="-13"/>
          <w:w w:val="95"/>
          <w:sz w:val="20"/>
        </w:rPr>
        <w:t xml:space="preserve"> </w:t>
      </w:r>
      <w:r>
        <w:rPr>
          <w:rFonts w:ascii="Lucida Sans" w:hAnsi="Lucida Sans"/>
          <w:color w:val="00395A"/>
          <w:w w:val="95"/>
          <w:sz w:val="20"/>
        </w:rPr>
        <w:t>by</w:t>
      </w:r>
      <w:r>
        <w:rPr>
          <w:rFonts w:ascii="Lucida Sans" w:hAnsi="Lucida Sans"/>
          <w:color w:val="00395A"/>
          <w:spacing w:val="-13"/>
          <w:w w:val="95"/>
          <w:sz w:val="20"/>
        </w:rPr>
        <w:t xml:space="preserve"> </w:t>
      </w:r>
      <w:r>
        <w:rPr>
          <w:rFonts w:ascii="Lucida Sans" w:hAnsi="Lucida Sans"/>
          <w:color w:val="00395A"/>
          <w:w w:val="95"/>
          <w:sz w:val="20"/>
        </w:rPr>
        <w:t>carefully</w:t>
      </w:r>
      <w:r>
        <w:rPr>
          <w:rFonts w:ascii="Lucida Sans" w:hAnsi="Lucida Sans"/>
          <w:color w:val="00395A"/>
          <w:spacing w:val="-12"/>
          <w:w w:val="95"/>
          <w:sz w:val="20"/>
        </w:rPr>
        <w:t xml:space="preserve"> </w:t>
      </w:r>
      <w:r>
        <w:rPr>
          <w:rFonts w:ascii="Lucida Sans" w:hAnsi="Lucida Sans"/>
          <w:color w:val="00395A"/>
          <w:w w:val="95"/>
          <w:sz w:val="20"/>
        </w:rPr>
        <w:t>preparing</w:t>
      </w:r>
      <w:r>
        <w:rPr>
          <w:rFonts w:ascii="Lucida Sans" w:hAnsi="Lucida Sans"/>
          <w:color w:val="00395A"/>
          <w:spacing w:val="-13"/>
          <w:w w:val="95"/>
          <w:sz w:val="20"/>
        </w:rPr>
        <w:t xml:space="preserve"> </w:t>
      </w:r>
      <w:r>
        <w:rPr>
          <w:rFonts w:ascii="Lucida Sans" w:hAnsi="Lucida Sans"/>
          <w:color w:val="00395A"/>
          <w:w w:val="95"/>
          <w:sz w:val="20"/>
        </w:rPr>
        <w:t>constructive</w:t>
      </w:r>
      <w:r>
        <w:rPr>
          <w:rFonts w:ascii="Lucida Sans" w:hAnsi="Lucida Sans"/>
          <w:color w:val="00395A"/>
          <w:spacing w:val="-13"/>
          <w:w w:val="95"/>
          <w:sz w:val="20"/>
        </w:rPr>
        <w:t xml:space="preserve"> </w:t>
      </w:r>
      <w:r>
        <w:rPr>
          <w:rFonts w:ascii="Lucida Sans" w:hAnsi="Lucida Sans"/>
          <w:color w:val="00395A"/>
          <w:w w:val="95"/>
          <w:sz w:val="20"/>
        </w:rPr>
        <w:t>responses</w:t>
      </w:r>
      <w:r>
        <w:rPr>
          <w:rFonts w:ascii="Lucida Sans" w:hAnsi="Lucida Sans"/>
          <w:color w:val="00395A"/>
          <w:spacing w:val="-12"/>
          <w:w w:val="95"/>
          <w:sz w:val="20"/>
        </w:rPr>
        <w:t xml:space="preserve"> </w:t>
      </w:r>
      <w:r>
        <w:rPr>
          <w:rFonts w:ascii="Lucida Sans" w:hAnsi="Lucida Sans"/>
          <w:color w:val="00395A"/>
          <w:w w:val="95"/>
          <w:sz w:val="20"/>
        </w:rPr>
        <w:t xml:space="preserve">(e.g., </w:t>
      </w:r>
      <w:r>
        <w:rPr>
          <w:rFonts w:ascii="Lucida Sans" w:hAnsi="Lucida Sans"/>
          <w:color w:val="00395A"/>
          <w:w w:val="90"/>
          <w:sz w:val="20"/>
        </w:rPr>
        <w:t xml:space="preserve">supportive limit setting, keeping goal expectations modest and prioritized) before </w:t>
      </w:r>
      <w:r>
        <w:rPr>
          <w:rFonts w:ascii="Lucida Sans" w:hAnsi="Lucida Sans"/>
          <w:color w:val="00395A"/>
          <w:sz w:val="20"/>
        </w:rPr>
        <w:t>the meeting.</w:t>
      </w:r>
    </w:p>
    <w:p w14:paraId="0F9C1319" w14:textId="77777777" w:rsidR="00B00EA7" w:rsidRDefault="00574B43">
      <w:pPr>
        <w:pStyle w:val="BodyText"/>
        <w:spacing w:before="7"/>
        <w:ind w:left="0"/>
        <w:rPr>
          <w:rFonts w:ascii="Lucida Sans"/>
          <w:sz w:val="4"/>
        </w:rPr>
      </w:pPr>
      <w:r>
        <w:pict w14:anchorId="7D77363B">
          <v:shape id="docshape307" o:spid="_x0000_s2291" style="position:absolute;margin-left:106.55pt;margin-top:3.95pt;width:380.9pt;height:3.6pt;z-index:-15688704;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71955FD9" w14:textId="77777777" w:rsidR="00B00EA7" w:rsidRDefault="00574B43">
      <w:pPr>
        <w:pStyle w:val="BodyText"/>
        <w:spacing w:before="124" w:line="244" w:lineRule="auto"/>
        <w:ind w:right="387"/>
      </w:pPr>
      <w:r>
        <w:rPr>
          <w:color w:val="00395A"/>
        </w:rPr>
        <w:t>ROXANNE:</w:t>
      </w:r>
      <w:r>
        <w:rPr>
          <w:color w:val="00395A"/>
          <w:spacing w:val="-4"/>
        </w:rPr>
        <w:t xml:space="preserve"> </w:t>
      </w:r>
      <w:r>
        <w:rPr>
          <w:color w:val="00395A"/>
        </w:rPr>
        <w:t>I go</w:t>
      </w:r>
      <w:r>
        <w:rPr>
          <w:color w:val="00395A"/>
          <w:spacing w:val="-10"/>
        </w:rPr>
        <w:t xml:space="preserve"> </w:t>
      </w:r>
      <w:r>
        <w:rPr>
          <w:color w:val="00395A"/>
        </w:rPr>
        <w:t>’cause I hurt and they ignored me last night!</w:t>
      </w:r>
      <w:r>
        <w:rPr>
          <w:color w:val="00395A"/>
          <w:spacing w:val="-1"/>
        </w:rPr>
        <w:t xml:space="preserve"> </w:t>
      </w:r>
      <w:r>
        <w:rPr>
          <w:color w:val="00395A"/>
        </w:rPr>
        <w:t>What are we gonna do about this water</w:t>
      </w:r>
      <w:r>
        <w:rPr>
          <w:color w:val="00395A"/>
          <w:spacing w:val="-1"/>
        </w:rPr>
        <w:t xml:space="preserve"> </w:t>
      </w:r>
      <w:r>
        <w:rPr>
          <w:color w:val="00395A"/>
        </w:rPr>
        <w:t>situation? I</w:t>
      </w:r>
      <w:r>
        <w:rPr>
          <w:color w:val="00395A"/>
          <w:spacing w:val="-1"/>
        </w:rPr>
        <w:t xml:space="preserve"> </w:t>
      </w:r>
      <w:r>
        <w:rPr>
          <w:color w:val="00395A"/>
        </w:rPr>
        <w:t>had</w:t>
      </w:r>
      <w:r>
        <w:rPr>
          <w:color w:val="00395A"/>
          <w:spacing w:val="-1"/>
        </w:rPr>
        <w:t xml:space="preserve"> </w:t>
      </w:r>
      <w:r>
        <w:rPr>
          <w:color w:val="00395A"/>
        </w:rPr>
        <w:t>to go out last night to get water,</w:t>
      </w:r>
      <w:r>
        <w:rPr>
          <w:color w:val="00395A"/>
          <w:spacing w:val="-18"/>
        </w:rPr>
        <w:t xml:space="preserve"> </w:t>
      </w:r>
      <w:r>
        <w:rPr>
          <w:color w:val="00395A"/>
        </w:rPr>
        <w:t xml:space="preserve">to take </w:t>
      </w:r>
      <w:r>
        <w:rPr>
          <w:color w:val="00395A"/>
        </w:rPr>
        <w:t>some more pills.</w:t>
      </w:r>
      <w:r>
        <w:rPr>
          <w:color w:val="00395A"/>
          <w:spacing w:val="-28"/>
        </w:rPr>
        <w:t xml:space="preserve"> </w:t>
      </w:r>
      <w:r>
        <w:rPr>
          <w:color w:val="00395A"/>
        </w:rPr>
        <w:t>There was no wa­ ter.</w:t>
      </w:r>
      <w:r>
        <w:rPr>
          <w:color w:val="00395A"/>
          <w:spacing w:val="-18"/>
        </w:rPr>
        <w:t xml:space="preserve"> </w:t>
      </w:r>
      <w:r>
        <w:rPr>
          <w:color w:val="00395A"/>
        </w:rPr>
        <w:t>By</w:t>
      </w:r>
      <w:r>
        <w:rPr>
          <w:color w:val="00395A"/>
          <w:spacing w:val="-4"/>
        </w:rPr>
        <w:t xml:space="preserve"> </w:t>
      </w:r>
      <w:r>
        <w:rPr>
          <w:color w:val="00395A"/>
        </w:rPr>
        <w:t>the</w:t>
      </w:r>
      <w:r>
        <w:rPr>
          <w:color w:val="00395A"/>
          <w:spacing w:val="-2"/>
        </w:rPr>
        <w:t xml:space="preserve"> </w:t>
      </w:r>
      <w:r>
        <w:rPr>
          <w:color w:val="00395A"/>
        </w:rPr>
        <w:t>way,</w:t>
      </w:r>
      <w:r>
        <w:rPr>
          <w:color w:val="00395A"/>
          <w:spacing w:val="-18"/>
        </w:rPr>
        <w:t xml:space="preserve"> </w:t>
      </w:r>
      <w:r>
        <w:rPr>
          <w:color w:val="00395A"/>
        </w:rPr>
        <w:t>I</w:t>
      </w:r>
      <w:r>
        <w:rPr>
          <w:color w:val="00395A"/>
          <w:spacing w:val="-3"/>
        </w:rPr>
        <w:t xml:space="preserve"> </w:t>
      </w:r>
      <w:r>
        <w:rPr>
          <w:color w:val="00395A"/>
        </w:rPr>
        <w:t>got</w:t>
      </w:r>
      <w:r>
        <w:rPr>
          <w:color w:val="00395A"/>
          <w:spacing w:val="-2"/>
        </w:rPr>
        <w:t xml:space="preserve"> </w:t>
      </w:r>
      <w:r>
        <w:rPr>
          <w:color w:val="00395A"/>
        </w:rPr>
        <w:t>a</w:t>
      </w:r>
      <w:r>
        <w:rPr>
          <w:color w:val="00395A"/>
          <w:spacing w:val="-2"/>
        </w:rPr>
        <w:t xml:space="preserve"> </w:t>
      </w:r>
      <w:r>
        <w:rPr>
          <w:color w:val="00395A"/>
        </w:rPr>
        <w:t>letter</w:t>
      </w:r>
      <w:r>
        <w:rPr>
          <w:color w:val="00395A"/>
          <w:spacing w:val="-3"/>
        </w:rPr>
        <w:t xml:space="preserve"> </w:t>
      </w:r>
      <w:r>
        <w:rPr>
          <w:color w:val="00395A"/>
        </w:rPr>
        <w:t>today</w:t>
      </w:r>
      <w:r>
        <w:rPr>
          <w:color w:val="00395A"/>
          <w:spacing w:val="-2"/>
        </w:rPr>
        <w:t xml:space="preserve"> </w:t>
      </w:r>
      <w:r>
        <w:rPr>
          <w:color w:val="00395A"/>
        </w:rPr>
        <w:t>from</w:t>
      </w:r>
      <w:r>
        <w:rPr>
          <w:color w:val="00395A"/>
          <w:spacing w:val="-2"/>
        </w:rPr>
        <w:t xml:space="preserve"> </w:t>
      </w:r>
      <w:r>
        <w:rPr>
          <w:color w:val="00395A"/>
        </w:rPr>
        <w:t>public</w:t>
      </w:r>
      <w:r>
        <w:rPr>
          <w:color w:val="00395A"/>
          <w:spacing w:val="-3"/>
        </w:rPr>
        <w:t xml:space="preserve"> </w:t>
      </w:r>
      <w:r>
        <w:rPr>
          <w:color w:val="00395A"/>
        </w:rPr>
        <w:t>assistance</w:t>
      </w:r>
      <w:r>
        <w:rPr>
          <w:color w:val="00395A"/>
          <w:spacing w:val="-2"/>
        </w:rPr>
        <w:t xml:space="preserve"> </w:t>
      </w:r>
      <w:r>
        <w:rPr>
          <w:color w:val="00395A"/>
        </w:rPr>
        <w:t>telling</w:t>
      </w:r>
      <w:r>
        <w:rPr>
          <w:color w:val="00395A"/>
          <w:spacing w:val="-1"/>
        </w:rPr>
        <w:t xml:space="preserve"> </w:t>
      </w:r>
      <w:r>
        <w:rPr>
          <w:color w:val="00395A"/>
        </w:rPr>
        <w:t>me</w:t>
      </w:r>
      <w:r>
        <w:rPr>
          <w:color w:val="00395A"/>
          <w:spacing w:val="-2"/>
        </w:rPr>
        <w:t xml:space="preserve"> </w:t>
      </w:r>
      <w:r>
        <w:rPr>
          <w:color w:val="00395A"/>
        </w:rPr>
        <w:t>they’re</w:t>
      </w:r>
      <w:r>
        <w:rPr>
          <w:color w:val="00395A"/>
          <w:spacing w:val="-2"/>
        </w:rPr>
        <w:t xml:space="preserve"> </w:t>
      </w:r>
      <w:r>
        <w:rPr>
          <w:color w:val="00395A"/>
        </w:rPr>
        <w:t>cutting</w:t>
      </w:r>
      <w:r>
        <w:rPr>
          <w:color w:val="00395A"/>
          <w:spacing w:val="-1"/>
        </w:rPr>
        <w:t xml:space="preserve"> </w:t>
      </w:r>
      <w:r>
        <w:rPr>
          <w:color w:val="00395A"/>
        </w:rPr>
        <w:t>off</w:t>
      </w:r>
      <w:r>
        <w:rPr>
          <w:color w:val="00395A"/>
          <w:spacing w:val="-2"/>
        </w:rPr>
        <w:t xml:space="preserve"> </w:t>
      </w:r>
      <w:r>
        <w:rPr>
          <w:color w:val="00395A"/>
        </w:rPr>
        <w:t>my</w:t>
      </w:r>
      <w:r>
        <w:rPr>
          <w:color w:val="00395A"/>
          <w:spacing w:val="-2"/>
        </w:rPr>
        <w:t xml:space="preserve"> </w:t>
      </w:r>
      <w:r>
        <w:rPr>
          <w:color w:val="00395A"/>
        </w:rPr>
        <w:t>bene­ fits.</w:t>
      </w:r>
      <w:r>
        <w:rPr>
          <w:color w:val="00395A"/>
          <w:spacing w:val="-14"/>
        </w:rPr>
        <w:t xml:space="preserve"> </w:t>
      </w:r>
      <w:r>
        <w:rPr>
          <w:color w:val="00395A"/>
        </w:rPr>
        <w:t>Nothing’s happening! I don’t understand.</w:t>
      </w:r>
      <w:r>
        <w:rPr>
          <w:color w:val="00395A"/>
          <w:spacing w:val="-14"/>
        </w:rPr>
        <w:t xml:space="preserve"> </w:t>
      </w:r>
      <w:r>
        <w:rPr>
          <w:color w:val="00395A"/>
        </w:rPr>
        <w:t>Somebody here did something.</w:t>
      </w:r>
      <w:r>
        <w:rPr>
          <w:color w:val="00395A"/>
          <w:spacing w:val="-14"/>
        </w:rPr>
        <w:t xml:space="preserve"> </w:t>
      </w:r>
      <w:r>
        <w:rPr>
          <w:color w:val="00395A"/>
        </w:rPr>
        <w:t xml:space="preserve">Somebody’s got it in for me, I just </w:t>
      </w:r>
      <w:r>
        <w:rPr>
          <w:rFonts w:ascii="Palatino Linotype" w:hAnsi="Palatino Linotype"/>
          <w:i/>
          <w:color w:val="00395A"/>
        </w:rPr>
        <w:t>know</w:t>
      </w:r>
      <w:r>
        <w:rPr>
          <w:color w:val="00395A"/>
        </w:rPr>
        <w:t>.</w:t>
      </w:r>
    </w:p>
    <w:p w14:paraId="0A8B09C3" w14:textId="77777777" w:rsidR="00B00EA7" w:rsidRDefault="00574B43">
      <w:pPr>
        <w:pStyle w:val="BodyText"/>
        <w:spacing w:before="7"/>
        <w:ind w:left="0"/>
        <w:rPr>
          <w:sz w:val="13"/>
        </w:rPr>
      </w:pPr>
      <w:r>
        <w:pict w14:anchorId="6168606E">
          <v:shape id="docshape308" o:spid="_x0000_s2290" style="position:absolute;margin-left:106.55pt;margin-top:9.05pt;width:380.9pt;height:3.6pt;z-index:-15688192;mso-wrap-distance-left:0;mso-wrap-distance-right:0;mso-position-horizontal-relative:page" coordorigin="2131,181" coordsize="7618,72" o:spt="100" adj="0,,0" path="m9749,239r-7618,l2131,253r7618,l9749,239xm9749,181r-7618,l2131,210r7618,l9749,181xe" fillcolor="#00395a" stroked="f">
            <v:stroke joinstyle="round"/>
            <v:formulas/>
            <v:path arrowok="t" o:connecttype="segments"/>
            <w10:wrap type="topAndBottom" anchorx="page"/>
          </v:shape>
        </w:pict>
      </w:r>
    </w:p>
    <w:p w14:paraId="1302301F" w14:textId="77777777" w:rsidR="00B00EA7" w:rsidRDefault="00574B43">
      <w:pPr>
        <w:spacing w:before="42" w:line="244" w:lineRule="auto"/>
        <w:ind w:left="1440" w:right="1480"/>
        <w:rPr>
          <w:rFonts w:ascii="Lucida Sans"/>
          <w:sz w:val="20"/>
        </w:rPr>
      </w:pPr>
      <w:r>
        <w:rPr>
          <w:rFonts w:ascii="Trebuchet MS"/>
          <w:b/>
          <w:color w:val="00395A"/>
          <w:w w:val="95"/>
          <w:sz w:val="20"/>
        </w:rPr>
        <w:t xml:space="preserve">Master Clinician Note: </w:t>
      </w:r>
      <w:r>
        <w:rPr>
          <w:rFonts w:ascii="Lucida Sans"/>
          <w:color w:val="00395A"/>
          <w:w w:val="95"/>
          <w:sz w:val="20"/>
        </w:rPr>
        <w:t>In</w:t>
      </w:r>
      <w:r>
        <w:rPr>
          <w:rFonts w:ascii="Lucida Sans"/>
          <w:color w:val="00395A"/>
          <w:spacing w:val="-2"/>
          <w:w w:val="95"/>
          <w:sz w:val="20"/>
        </w:rPr>
        <w:t xml:space="preserve"> </w:t>
      </w:r>
      <w:r>
        <w:rPr>
          <w:rFonts w:ascii="Lucida Sans"/>
          <w:color w:val="00395A"/>
          <w:w w:val="95"/>
          <w:sz w:val="20"/>
        </w:rPr>
        <w:t xml:space="preserve">almost every session, Roxanne has a pattern of raising </w:t>
      </w:r>
      <w:r>
        <w:rPr>
          <w:rFonts w:ascii="Lucida Sans"/>
          <w:color w:val="00395A"/>
          <w:w w:val="90"/>
          <w:sz w:val="20"/>
        </w:rPr>
        <w:t xml:space="preserve">multiple issues that seem unrelated. If the counselor begins to address one of these </w:t>
      </w:r>
      <w:r>
        <w:rPr>
          <w:rFonts w:ascii="Lucida Sans"/>
          <w:color w:val="00395A"/>
          <w:w w:val="95"/>
          <w:sz w:val="20"/>
        </w:rPr>
        <w:t>issues,</w:t>
      </w:r>
      <w:r>
        <w:rPr>
          <w:rFonts w:ascii="Lucida Sans"/>
          <w:color w:val="00395A"/>
          <w:spacing w:val="-6"/>
          <w:w w:val="95"/>
          <w:sz w:val="20"/>
        </w:rPr>
        <w:t xml:space="preserve"> </w:t>
      </w:r>
      <w:r>
        <w:rPr>
          <w:rFonts w:ascii="Lucida Sans"/>
          <w:color w:val="00395A"/>
          <w:w w:val="95"/>
          <w:sz w:val="20"/>
        </w:rPr>
        <w:t>Roxanne</w:t>
      </w:r>
      <w:r>
        <w:rPr>
          <w:rFonts w:ascii="Lucida Sans"/>
          <w:color w:val="00395A"/>
          <w:spacing w:val="-9"/>
          <w:w w:val="95"/>
          <w:sz w:val="20"/>
        </w:rPr>
        <w:t xml:space="preserve"> </w:t>
      </w:r>
      <w:r>
        <w:rPr>
          <w:rFonts w:ascii="Lucida Sans"/>
          <w:color w:val="00395A"/>
          <w:w w:val="95"/>
          <w:sz w:val="20"/>
        </w:rPr>
        <w:t>is</w:t>
      </w:r>
      <w:r>
        <w:rPr>
          <w:rFonts w:ascii="Lucida Sans"/>
          <w:color w:val="00395A"/>
          <w:spacing w:val="-9"/>
          <w:w w:val="95"/>
          <w:sz w:val="20"/>
        </w:rPr>
        <w:t xml:space="preserve"> </w:t>
      </w:r>
      <w:r>
        <w:rPr>
          <w:rFonts w:ascii="Lucida Sans"/>
          <w:color w:val="00395A"/>
          <w:w w:val="95"/>
          <w:sz w:val="20"/>
        </w:rPr>
        <w:t>likely</w:t>
      </w:r>
      <w:r>
        <w:rPr>
          <w:rFonts w:ascii="Lucida Sans"/>
          <w:color w:val="00395A"/>
          <w:spacing w:val="-9"/>
          <w:w w:val="95"/>
          <w:sz w:val="20"/>
        </w:rPr>
        <w:t xml:space="preserve"> </w:t>
      </w:r>
      <w:r>
        <w:rPr>
          <w:rFonts w:ascii="Lucida Sans"/>
          <w:color w:val="00395A"/>
          <w:w w:val="95"/>
          <w:sz w:val="20"/>
        </w:rPr>
        <w:t>to</w:t>
      </w:r>
      <w:r>
        <w:rPr>
          <w:rFonts w:ascii="Lucida Sans"/>
          <w:color w:val="00395A"/>
          <w:spacing w:val="-7"/>
          <w:w w:val="95"/>
          <w:sz w:val="20"/>
        </w:rPr>
        <w:t xml:space="preserve"> </w:t>
      </w:r>
      <w:r>
        <w:rPr>
          <w:rFonts w:ascii="Lucida Sans"/>
          <w:color w:val="00395A"/>
          <w:w w:val="95"/>
          <w:sz w:val="20"/>
        </w:rPr>
        <w:t>change</w:t>
      </w:r>
      <w:r>
        <w:rPr>
          <w:rFonts w:ascii="Lucida Sans"/>
          <w:color w:val="00395A"/>
          <w:spacing w:val="-7"/>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subject</w:t>
      </w:r>
      <w:r>
        <w:rPr>
          <w:rFonts w:ascii="Lucida Sans"/>
          <w:color w:val="00395A"/>
          <w:spacing w:val="-7"/>
          <w:w w:val="95"/>
          <w:sz w:val="20"/>
        </w:rPr>
        <w:t xml:space="preserve"> </w:t>
      </w:r>
      <w:r>
        <w:rPr>
          <w:rFonts w:ascii="Lucida Sans"/>
          <w:color w:val="00395A"/>
          <w:w w:val="95"/>
          <w:sz w:val="20"/>
        </w:rPr>
        <w:t>and</w:t>
      </w:r>
      <w:r>
        <w:rPr>
          <w:rFonts w:ascii="Lucida Sans"/>
          <w:color w:val="00395A"/>
          <w:spacing w:val="-8"/>
          <w:w w:val="95"/>
          <w:sz w:val="20"/>
        </w:rPr>
        <w:t xml:space="preserve"> </w:t>
      </w:r>
      <w:r>
        <w:rPr>
          <w:rFonts w:ascii="Lucida Sans"/>
          <w:color w:val="00395A"/>
          <w:w w:val="95"/>
          <w:sz w:val="20"/>
        </w:rPr>
        <w:t>move</w:t>
      </w:r>
      <w:r>
        <w:rPr>
          <w:rFonts w:ascii="Lucida Sans"/>
          <w:color w:val="00395A"/>
          <w:spacing w:val="-9"/>
          <w:w w:val="95"/>
          <w:sz w:val="20"/>
        </w:rPr>
        <w:t xml:space="preserve"> </w:t>
      </w:r>
      <w:r>
        <w:rPr>
          <w:rFonts w:ascii="Lucida Sans"/>
          <w:color w:val="00395A"/>
          <w:w w:val="95"/>
          <w:sz w:val="20"/>
        </w:rPr>
        <w:t>to</w:t>
      </w:r>
      <w:r>
        <w:rPr>
          <w:rFonts w:ascii="Lucida Sans"/>
          <w:color w:val="00395A"/>
          <w:spacing w:val="-9"/>
          <w:w w:val="95"/>
          <w:sz w:val="20"/>
        </w:rPr>
        <w:t xml:space="preserve"> </w:t>
      </w:r>
      <w:r>
        <w:rPr>
          <w:rFonts w:ascii="Lucida Sans"/>
          <w:color w:val="00395A"/>
          <w:w w:val="95"/>
          <w:sz w:val="20"/>
        </w:rPr>
        <w:t>another</w:t>
      </w:r>
      <w:r>
        <w:rPr>
          <w:rFonts w:ascii="Lucida Sans"/>
          <w:color w:val="00395A"/>
          <w:spacing w:val="-9"/>
          <w:w w:val="95"/>
          <w:sz w:val="20"/>
        </w:rPr>
        <w:t xml:space="preserve"> </w:t>
      </w:r>
      <w:r>
        <w:rPr>
          <w:rFonts w:ascii="Lucida Sans"/>
          <w:color w:val="00395A"/>
          <w:w w:val="95"/>
          <w:sz w:val="20"/>
        </w:rPr>
        <w:t>perceived problem.</w:t>
      </w:r>
      <w:r>
        <w:rPr>
          <w:rFonts w:ascii="Lucida Sans"/>
          <w:color w:val="00395A"/>
          <w:spacing w:val="-13"/>
          <w:w w:val="95"/>
          <w:sz w:val="20"/>
        </w:rPr>
        <w:t xml:space="preserve"> </w:t>
      </w:r>
      <w:r>
        <w:rPr>
          <w:rFonts w:ascii="Lucida Sans"/>
          <w:color w:val="00395A"/>
          <w:w w:val="95"/>
          <w:sz w:val="20"/>
        </w:rPr>
        <w:t>It</w:t>
      </w:r>
      <w:r>
        <w:rPr>
          <w:rFonts w:ascii="Lucida Sans"/>
          <w:color w:val="00395A"/>
          <w:spacing w:val="-13"/>
          <w:w w:val="95"/>
          <w:sz w:val="20"/>
        </w:rPr>
        <w:t xml:space="preserve"> </w:t>
      </w:r>
      <w:r>
        <w:rPr>
          <w:rFonts w:ascii="Lucida Sans"/>
          <w:color w:val="00395A"/>
          <w:w w:val="95"/>
          <w:sz w:val="20"/>
        </w:rPr>
        <w:t>is</w:t>
      </w:r>
      <w:r>
        <w:rPr>
          <w:rFonts w:ascii="Lucida Sans"/>
          <w:color w:val="00395A"/>
          <w:spacing w:val="-12"/>
          <w:w w:val="95"/>
          <w:sz w:val="20"/>
        </w:rPr>
        <w:t xml:space="preserve"> </w:t>
      </w:r>
      <w:r>
        <w:rPr>
          <w:rFonts w:ascii="Lucida Sans"/>
          <w:color w:val="00395A"/>
          <w:w w:val="95"/>
          <w:sz w:val="20"/>
        </w:rPr>
        <w:t>important</w:t>
      </w:r>
      <w:r>
        <w:rPr>
          <w:rFonts w:ascii="Lucida Sans"/>
          <w:color w:val="00395A"/>
          <w:spacing w:val="-13"/>
          <w:w w:val="95"/>
          <w:sz w:val="20"/>
        </w:rPr>
        <w:t xml:space="preserve"> </w:t>
      </w:r>
      <w:r>
        <w:rPr>
          <w:rFonts w:ascii="Lucida Sans"/>
          <w:color w:val="00395A"/>
          <w:w w:val="95"/>
          <w:sz w:val="20"/>
        </w:rPr>
        <w:t>for</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counselor</w:t>
      </w:r>
      <w:r>
        <w:rPr>
          <w:rFonts w:ascii="Lucida Sans"/>
          <w:color w:val="00395A"/>
          <w:spacing w:val="-13"/>
          <w:w w:val="95"/>
          <w:sz w:val="20"/>
        </w:rPr>
        <w:t xml:space="preserve"> </w:t>
      </w:r>
      <w:r>
        <w:rPr>
          <w:rFonts w:ascii="Lucida Sans"/>
          <w:color w:val="00395A"/>
          <w:w w:val="95"/>
          <w:sz w:val="20"/>
        </w:rPr>
        <w:t>to</w:t>
      </w:r>
      <w:r>
        <w:rPr>
          <w:rFonts w:ascii="Lucida Sans"/>
          <w:color w:val="00395A"/>
          <w:spacing w:val="-13"/>
          <w:w w:val="95"/>
          <w:sz w:val="20"/>
        </w:rPr>
        <w:t xml:space="preserve"> </w:t>
      </w:r>
      <w:r>
        <w:rPr>
          <w:rFonts w:ascii="Lucida Sans"/>
          <w:color w:val="00395A"/>
          <w:w w:val="95"/>
          <w:sz w:val="20"/>
        </w:rPr>
        <w:t>identify</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most</w:t>
      </w:r>
      <w:r>
        <w:rPr>
          <w:rFonts w:ascii="Lucida Sans"/>
          <w:color w:val="00395A"/>
          <w:spacing w:val="-13"/>
          <w:w w:val="95"/>
          <w:sz w:val="20"/>
        </w:rPr>
        <w:t xml:space="preserve"> </w:t>
      </w:r>
      <w:r>
        <w:rPr>
          <w:rFonts w:ascii="Lucida Sans"/>
          <w:color w:val="00395A"/>
          <w:w w:val="95"/>
          <w:sz w:val="20"/>
        </w:rPr>
        <w:t>pressing</w:t>
      </w:r>
      <w:r>
        <w:rPr>
          <w:rFonts w:ascii="Lucida Sans"/>
          <w:color w:val="00395A"/>
          <w:spacing w:val="-12"/>
          <w:w w:val="95"/>
          <w:sz w:val="20"/>
        </w:rPr>
        <w:t xml:space="preserve"> </w:t>
      </w:r>
      <w:r>
        <w:rPr>
          <w:rFonts w:ascii="Lucida Sans"/>
          <w:color w:val="00395A"/>
          <w:w w:val="95"/>
          <w:sz w:val="20"/>
        </w:rPr>
        <w:t>issues</w:t>
      </w:r>
      <w:r>
        <w:rPr>
          <w:rFonts w:ascii="Lucida Sans"/>
          <w:color w:val="00395A"/>
          <w:spacing w:val="-13"/>
          <w:w w:val="95"/>
          <w:sz w:val="20"/>
        </w:rPr>
        <w:t xml:space="preserve"> </w:t>
      </w:r>
      <w:r>
        <w:rPr>
          <w:rFonts w:ascii="Lucida Sans"/>
          <w:color w:val="00395A"/>
          <w:w w:val="95"/>
          <w:sz w:val="20"/>
        </w:rPr>
        <w:t>and help</w:t>
      </w:r>
      <w:r>
        <w:rPr>
          <w:rFonts w:ascii="Lucida Sans"/>
          <w:color w:val="00395A"/>
          <w:spacing w:val="-10"/>
          <w:w w:val="95"/>
          <w:sz w:val="20"/>
        </w:rPr>
        <w:t xml:space="preserve"> </w:t>
      </w:r>
      <w:r>
        <w:rPr>
          <w:rFonts w:ascii="Lucida Sans"/>
          <w:color w:val="00395A"/>
          <w:w w:val="95"/>
          <w:sz w:val="20"/>
        </w:rPr>
        <w:t>Roxanne</w:t>
      </w:r>
      <w:r>
        <w:rPr>
          <w:rFonts w:ascii="Lucida Sans"/>
          <w:color w:val="00395A"/>
          <w:spacing w:val="-9"/>
          <w:w w:val="95"/>
          <w:sz w:val="20"/>
        </w:rPr>
        <w:t xml:space="preserve"> </w:t>
      </w:r>
      <w:r>
        <w:rPr>
          <w:rFonts w:ascii="Lucida Sans"/>
          <w:color w:val="00395A"/>
          <w:w w:val="95"/>
          <w:sz w:val="20"/>
        </w:rPr>
        <w:t>stay</w:t>
      </w:r>
      <w:r>
        <w:rPr>
          <w:rFonts w:ascii="Lucida Sans"/>
          <w:color w:val="00395A"/>
          <w:spacing w:val="-11"/>
          <w:w w:val="95"/>
          <w:sz w:val="20"/>
        </w:rPr>
        <w:t xml:space="preserve"> </w:t>
      </w:r>
      <w:r>
        <w:rPr>
          <w:rFonts w:ascii="Lucida Sans"/>
          <w:color w:val="00395A"/>
          <w:w w:val="95"/>
          <w:sz w:val="20"/>
        </w:rPr>
        <w:t>focused</w:t>
      </w:r>
      <w:r>
        <w:rPr>
          <w:rFonts w:ascii="Lucida Sans"/>
          <w:color w:val="00395A"/>
          <w:spacing w:val="-7"/>
          <w:w w:val="95"/>
          <w:sz w:val="20"/>
        </w:rPr>
        <w:t xml:space="preserve"> </w:t>
      </w:r>
      <w:r>
        <w:rPr>
          <w:rFonts w:ascii="Lucida Sans"/>
          <w:color w:val="00395A"/>
          <w:w w:val="95"/>
          <w:sz w:val="20"/>
        </w:rPr>
        <w:t>on</w:t>
      </w:r>
      <w:r>
        <w:rPr>
          <w:rFonts w:ascii="Lucida Sans"/>
          <w:color w:val="00395A"/>
          <w:spacing w:val="-9"/>
          <w:w w:val="95"/>
          <w:sz w:val="20"/>
        </w:rPr>
        <w:t xml:space="preserve"> </w:t>
      </w:r>
      <w:r>
        <w:rPr>
          <w:rFonts w:ascii="Lucida Sans"/>
          <w:color w:val="00395A"/>
          <w:w w:val="95"/>
          <w:sz w:val="20"/>
        </w:rPr>
        <w:t>those</w:t>
      </w:r>
      <w:r>
        <w:rPr>
          <w:rFonts w:ascii="Lucida Sans"/>
          <w:color w:val="00395A"/>
          <w:spacing w:val="-11"/>
          <w:w w:val="95"/>
          <w:sz w:val="20"/>
        </w:rPr>
        <w:t xml:space="preserve"> </w:t>
      </w:r>
      <w:r>
        <w:rPr>
          <w:rFonts w:ascii="Lucida Sans"/>
          <w:color w:val="00395A"/>
          <w:w w:val="95"/>
          <w:sz w:val="20"/>
        </w:rPr>
        <w:t>issues.</w:t>
      </w:r>
      <w:r>
        <w:rPr>
          <w:rFonts w:ascii="Lucida Sans"/>
          <w:color w:val="00395A"/>
          <w:spacing w:val="-11"/>
          <w:w w:val="95"/>
          <w:sz w:val="20"/>
        </w:rPr>
        <w:t xml:space="preserve"> </w:t>
      </w:r>
      <w:r>
        <w:rPr>
          <w:rFonts w:ascii="Lucida Sans"/>
          <w:color w:val="00395A"/>
          <w:w w:val="95"/>
          <w:sz w:val="20"/>
        </w:rPr>
        <w:t>Some</w:t>
      </w:r>
      <w:r>
        <w:rPr>
          <w:rFonts w:ascii="Lucida Sans"/>
          <w:color w:val="00395A"/>
          <w:spacing w:val="-9"/>
          <w:w w:val="95"/>
          <w:sz w:val="20"/>
        </w:rPr>
        <w:t xml:space="preserve"> </w:t>
      </w:r>
      <w:r>
        <w:rPr>
          <w:rFonts w:ascii="Lucida Sans"/>
          <w:color w:val="00395A"/>
          <w:w w:val="95"/>
          <w:sz w:val="20"/>
        </w:rPr>
        <w:t>strategies</w:t>
      </w:r>
      <w:r>
        <w:rPr>
          <w:rFonts w:ascii="Lucida Sans"/>
          <w:color w:val="00395A"/>
          <w:spacing w:val="-9"/>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counselor</w:t>
      </w:r>
      <w:r>
        <w:rPr>
          <w:rFonts w:ascii="Lucida Sans"/>
          <w:color w:val="00395A"/>
          <w:spacing w:val="-11"/>
          <w:w w:val="95"/>
          <w:sz w:val="20"/>
        </w:rPr>
        <w:t xml:space="preserve"> </w:t>
      </w:r>
      <w:r>
        <w:rPr>
          <w:rFonts w:ascii="Lucida Sans"/>
          <w:color w:val="00395A"/>
          <w:w w:val="95"/>
          <w:sz w:val="20"/>
        </w:rPr>
        <w:t xml:space="preserve">could </w:t>
      </w:r>
      <w:r>
        <w:rPr>
          <w:rFonts w:ascii="Lucida Sans"/>
          <w:color w:val="00395A"/>
          <w:sz w:val="20"/>
        </w:rPr>
        <w:t>use include:</w:t>
      </w:r>
    </w:p>
    <w:p w14:paraId="55FCC42A" w14:textId="77777777" w:rsidR="00B00EA7" w:rsidRDefault="00574B43">
      <w:pPr>
        <w:pStyle w:val="ListParagraph"/>
        <w:numPr>
          <w:ilvl w:val="0"/>
          <w:numId w:val="1"/>
        </w:numPr>
        <w:tabs>
          <w:tab w:val="left" w:pos="1800"/>
        </w:tabs>
        <w:spacing w:line="232" w:lineRule="exact"/>
        <w:rPr>
          <w:rFonts w:ascii="Lucida Sans"/>
          <w:sz w:val="20"/>
        </w:rPr>
      </w:pPr>
      <w:r>
        <w:rPr>
          <w:rFonts w:ascii="Lucida Sans"/>
          <w:color w:val="00395A"/>
          <w:w w:val="90"/>
          <w:sz w:val="20"/>
        </w:rPr>
        <w:t>Assessing</w:t>
      </w:r>
      <w:r>
        <w:rPr>
          <w:rFonts w:ascii="Lucida Sans"/>
          <w:color w:val="00395A"/>
          <w:spacing w:val="-4"/>
          <w:sz w:val="20"/>
        </w:rPr>
        <w:t xml:space="preserve"> </w:t>
      </w:r>
      <w:r>
        <w:rPr>
          <w:rFonts w:ascii="Lucida Sans"/>
          <w:color w:val="00395A"/>
          <w:w w:val="90"/>
          <w:sz w:val="20"/>
        </w:rPr>
        <w:t>and</w:t>
      </w:r>
      <w:r>
        <w:rPr>
          <w:rFonts w:ascii="Lucida Sans"/>
          <w:color w:val="00395A"/>
          <w:spacing w:val="-6"/>
          <w:sz w:val="20"/>
        </w:rPr>
        <w:t xml:space="preserve"> </w:t>
      </w:r>
      <w:r>
        <w:rPr>
          <w:rFonts w:ascii="Lucida Sans"/>
          <w:color w:val="00395A"/>
          <w:w w:val="90"/>
          <w:sz w:val="20"/>
        </w:rPr>
        <w:t>prioritizing</w:t>
      </w:r>
      <w:r>
        <w:rPr>
          <w:rFonts w:ascii="Lucida Sans"/>
          <w:color w:val="00395A"/>
          <w:spacing w:val="-5"/>
          <w:sz w:val="20"/>
        </w:rPr>
        <w:t xml:space="preserve"> </w:t>
      </w:r>
      <w:r>
        <w:rPr>
          <w:rFonts w:ascii="Lucida Sans"/>
          <w:color w:val="00395A"/>
          <w:w w:val="90"/>
          <w:sz w:val="20"/>
        </w:rPr>
        <w:t>problems</w:t>
      </w:r>
      <w:r>
        <w:rPr>
          <w:rFonts w:ascii="Lucida Sans"/>
          <w:color w:val="00395A"/>
          <w:spacing w:val="-5"/>
          <w:sz w:val="20"/>
        </w:rPr>
        <w:t xml:space="preserve"> </w:t>
      </w:r>
      <w:r>
        <w:rPr>
          <w:rFonts w:ascii="Lucida Sans"/>
          <w:color w:val="00395A"/>
          <w:w w:val="90"/>
          <w:sz w:val="20"/>
        </w:rPr>
        <w:t>to</w:t>
      </w:r>
      <w:r>
        <w:rPr>
          <w:rFonts w:ascii="Lucida Sans"/>
          <w:color w:val="00395A"/>
          <w:spacing w:val="-1"/>
          <w:w w:val="90"/>
          <w:sz w:val="20"/>
        </w:rPr>
        <w:t xml:space="preserve"> </w:t>
      </w:r>
      <w:r>
        <w:rPr>
          <w:rFonts w:ascii="Lucida Sans"/>
          <w:color w:val="00395A"/>
          <w:spacing w:val="-2"/>
          <w:w w:val="90"/>
          <w:sz w:val="20"/>
        </w:rPr>
        <w:t>address.</w:t>
      </w:r>
    </w:p>
    <w:p w14:paraId="5CFE7438" w14:textId="77777777" w:rsidR="00B00EA7" w:rsidRDefault="00574B43">
      <w:pPr>
        <w:pStyle w:val="ListParagraph"/>
        <w:numPr>
          <w:ilvl w:val="0"/>
          <w:numId w:val="1"/>
        </w:numPr>
        <w:tabs>
          <w:tab w:val="left" w:pos="1800"/>
        </w:tabs>
        <w:spacing w:before="4" w:line="244" w:lineRule="auto"/>
        <w:ind w:right="1653"/>
        <w:rPr>
          <w:rFonts w:ascii="Lucida Sans"/>
          <w:sz w:val="20"/>
        </w:rPr>
      </w:pPr>
      <w:r>
        <w:rPr>
          <w:rFonts w:ascii="Lucida Sans"/>
          <w:color w:val="00395A"/>
          <w:w w:val="90"/>
          <w:sz w:val="20"/>
        </w:rPr>
        <w:t xml:space="preserve">Considering which problems, if effectively addressed, will ease the pressure of </w:t>
      </w:r>
      <w:r>
        <w:rPr>
          <w:rFonts w:ascii="Lucida Sans"/>
          <w:color w:val="00395A"/>
          <w:sz w:val="20"/>
        </w:rPr>
        <w:t>or</w:t>
      </w:r>
      <w:r>
        <w:rPr>
          <w:rFonts w:ascii="Lucida Sans"/>
          <w:color w:val="00395A"/>
          <w:spacing w:val="-16"/>
          <w:sz w:val="20"/>
        </w:rPr>
        <w:t xml:space="preserve"> </w:t>
      </w:r>
      <w:r>
        <w:rPr>
          <w:rFonts w:ascii="Lucida Sans"/>
          <w:color w:val="00395A"/>
          <w:sz w:val="20"/>
        </w:rPr>
        <w:t>resolve</w:t>
      </w:r>
      <w:r>
        <w:rPr>
          <w:rFonts w:ascii="Lucida Sans"/>
          <w:color w:val="00395A"/>
          <w:spacing w:val="-16"/>
          <w:sz w:val="20"/>
        </w:rPr>
        <w:t xml:space="preserve"> </w:t>
      </w:r>
      <w:r>
        <w:rPr>
          <w:rFonts w:ascii="Lucida Sans"/>
          <w:color w:val="00395A"/>
          <w:sz w:val="20"/>
        </w:rPr>
        <w:t>other</w:t>
      </w:r>
      <w:r>
        <w:rPr>
          <w:rFonts w:ascii="Lucida Sans"/>
          <w:color w:val="00395A"/>
          <w:spacing w:val="-16"/>
          <w:sz w:val="20"/>
        </w:rPr>
        <w:t xml:space="preserve"> </w:t>
      </w:r>
      <w:r>
        <w:rPr>
          <w:rFonts w:ascii="Lucida Sans"/>
          <w:color w:val="00395A"/>
          <w:sz w:val="20"/>
        </w:rPr>
        <w:t>problems.</w:t>
      </w:r>
    </w:p>
    <w:p w14:paraId="28BD76F1" w14:textId="77777777" w:rsidR="00B00EA7" w:rsidRDefault="00574B43">
      <w:pPr>
        <w:pStyle w:val="ListParagraph"/>
        <w:numPr>
          <w:ilvl w:val="0"/>
          <w:numId w:val="1"/>
        </w:numPr>
        <w:tabs>
          <w:tab w:val="left" w:pos="1800"/>
        </w:tabs>
        <w:spacing w:line="244" w:lineRule="auto"/>
        <w:ind w:right="1668"/>
        <w:rPr>
          <w:rFonts w:ascii="Lucida Sans"/>
          <w:sz w:val="20"/>
        </w:rPr>
      </w:pPr>
      <w:r>
        <w:rPr>
          <w:rFonts w:ascii="Lucida Sans"/>
          <w:color w:val="00395A"/>
          <w:w w:val="90"/>
          <w:sz w:val="20"/>
        </w:rPr>
        <w:t xml:space="preserve">Evaluating which problems Roxanne and the counselor can effectively address </w:t>
      </w:r>
      <w:r>
        <w:rPr>
          <w:rFonts w:ascii="Lucida Sans"/>
          <w:color w:val="00395A"/>
          <w:sz w:val="20"/>
        </w:rPr>
        <w:t>and</w:t>
      </w:r>
      <w:r>
        <w:rPr>
          <w:rFonts w:ascii="Lucida Sans"/>
          <w:color w:val="00395A"/>
          <w:spacing w:val="-9"/>
          <w:sz w:val="20"/>
        </w:rPr>
        <w:t xml:space="preserve"> </w:t>
      </w:r>
      <w:r>
        <w:rPr>
          <w:rFonts w:ascii="Lucida Sans"/>
          <w:color w:val="00395A"/>
          <w:sz w:val="20"/>
        </w:rPr>
        <w:t>which</w:t>
      </w:r>
      <w:r>
        <w:rPr>
          <w:rFonts w:ascii="Lucida Sans"/>
          <w:color w:val="00395A"/>
          <w:spacing w:val="-8"/>
          <w:sz w:val="20"/>
        </w:rPr>
        <w:t xml:space="preserve"> </w:t>
      </w:r>
      <w:r>
        <w:rPr>
          <w:rFonts w:ascii="Lucida Sans"/>
          <w:color w:val="00395A"/>
          <w:sz w:val="20"/>
        </w:rPr>
        <w:t>they</w:t>
      </w:r>
      <w:r>
        <w:rPr>
          <w:rFonts w:ascii="Lucida Sans"/>
          <w:color w:val="00395A"/>
          <w:spacing w:val="-10"/>
          <w:sz w:val="20"/>
        </w:rPr>
        <w:t xml:space="preserve"> </w:t>
      </w:r>
      <w:r>
        <w:rPr>
          <w:rFonts w:ascii="Lucida Sans"/>
          <w:color w:val="00395A"/>
          <w:sz w:val="20"/>
        </w:rPr>
        <w:t>cannot.</w:t>
      </w:r>
    </w:p>
    <w:p w14:paraId="0788B2ED" w14:textId="77777777" w:rsidR="00B00EA7" w:rsidRDefault="00574B43">
      <w:pPr>
        <w:pStyle w:val="ListParagraph"/>
        <w:numPr>
          <w:ilvl w:val="0"/>
          <w:numId w:val="1"/>
        </w:numPr>
        <w:tabs>
          <w:tab w:val="left" w:pos="1800"/>
        </w:tabs>
        <w:spacing w:line="244" w:lineRule="auto"/>
        <w:ind w:right="2328"/>
        <w:rPr>
          <w:rFonts w:ascii="Lucida Sans"/>
          <w:sz w:val="20"/>
        </w:rPr>
      </w:pPr>
      <w:r>
        <w:rPr>
          <w:rFonts w:ascii="Lucida Sans"/>
          <w:color w:val="00395A"/>
          <w:w w:val="90"/>
          <w:sz w:val="20"/>
        </w:rPr>
        <w:t xml:space="preserve">Deciding how complex problems can be broken down into several less </w:t>
      </w:r>
      <w:r>
        <w:rPr>
          <w:rFonts w:ascii="Lucida Sans"/>
          <w:color w:val="00395A"/>
          <w:w w:val="95"/>
          <w:sz w:val="20"/>
        </w:rPr>
        <w:t>complicated problems that can be addressed.</w:t>
      </w:r>
    </w:p>
    <w:p w14:paraId="2244EA7E" w14:textId="77777777" w:rsidR="00B00EA7" w:rsidRDefault="00574B43">
      <w:pPr>
        <w:pStyle w:val="BodyText"/>
        <w:spacing w:before="10"/>
        <w:ind w:left="0"/>
        <w:rPr>
          <w:rFonts w:ascii="Lucida Sans"/>
          <w:sz w:val="4"/>
        </w:rPr>
      </w:pPr>
      <w:r>
        <w:pict w14:anchorId="7C48447C">
          <v:shape id="docshape309" o:spid="_x0000_s2289" style="position:absolute;margin-left:106.55pt;margin-top:4.05pt;width:380.9pt;height:3.6pt;z-index:-15687680;mso-wrap-distance-left:0;mso-wrap-distance-right:0;mso-position-horizontal-relative:page" coordorigin="2131,81" coordsize="7618,72" o:spt="100" adj="0,,0" path="m9749,125r-7618,l2131,153r7618,l9749,125xm9749,81r-7618,l2131,96r7618,l9749,81xe" fillcolor="#00395a" stroked="f">
            <v:stroke joinstyle="round"/>
            <v:formulas/>
            <v:path arrowok="t" o:connecttype="segments"/>
            <w10:wrap type="topAndBottom" anchorx="page"/>
          </v:shape>
        </w:pict>
      </w:r>
    </w:p>
    <w:p w14:paraId="48E4A6AF" w14:textId="77777777" w:rsidR="00B00EA7" w:rsidRDefault="00574B43">
      <w:pPr>
        <w:pStyle w:val="BodyText"/>
        <w:spacing w:before="124" w:line="249" w:lineRule="auto"/>
        <w:ind w:right="379"/>
      </w:pPr>
      <w:r>
        <w:rPr>
          <w:color w:val="00395A"/>
        </w:rPr>
        <w:t>COUNSELOR 2:</w:t>
      </w:r>
      <w:r>
        <w:rPr>
          <w:color w:val="00395A"/>
          <w:spacing w:val="-10"/>
        </w:rPr>
        <w:t xml:space="preserve"> </w:t>
      </w:r>
      <w:r>
        <w:rPr>
          <w:color w:val="00395A"/>
        </w:rPr>
        <w:t>They’re concerned about your behavior at your building.</w:t>
      </w:r>
      <w:r>
        <w:rPr>
          <w:color w:val="00395A"/>
          <w:spacing w:val="-24"/>
        </w:rPr>
        <w:t xml:space="preserve"> </w:t>
      </w:r>
      <w:r>
        <w:rPr>
          <w:color w:val="00395A"/>
        </w:rPr>
        <w:t>The housing manag­ er</w:t>
      </w:r>
      <w:r>
        <w:rPr>
          <w:color w:val="00395A"/>
          <w:spacing w:val="-15"/>
        </w:rPr>
        <w:t xml:space="preserve"> </w:t>
      </w:r>
      <w:r>
        <w:rPr>
          <w:color w:val="00395A"/>
        </w:rPr>
        <w:t>called</w:t>
      </w:r>
      <w:r>
        <w:rPr>
          <w:color w:val="00395A"/>
          <w:spacing w:val="-14"/>
        </w:rPr>
        <w:t xml:space="preserve"> </w:t>
      </w:r>
      <w:r>
        <w:rPr>
          <w:color w:val="00395A"/>
        </w:rPr>
        <w:t>and</w:t>
      </w:r>
      <w:r>
        <w:rPr>
          <w:color w:val="00395A"/>
          <w:spacing w:val="-11"/>
        </w:rPr>
        <w:t xml:space="preserve"> </w:t>
      </w:r>
      <w:r>
        <w:rPr>
          <w:color w:val="00395A"/>
        </w:rPr>
        <w:t>said</w:t>
      </w:r>
      <w:r>
        <w:rPr>
          <w:color w:val="00395A"/>
          <w:spacing w:val="-11"/>
        </w:rPr>
        <w:t xml:space="preserve"> </w:t>
      </w:r>
      <w:r>
        <w:rPr>
          <w:color w:val="00395A"/>
        </w:rPr>
        <w:t>you’re</w:t>
      </w:r>
      <w:r>
        <w:rPr>
          <w:color w:val="00395A"/>
          <w:spacing w:val="-10"/>
        </w:rPr>
        <w:t xml:space="preserve"> </w:t>
      </w:r>
      <w:r>
        <w:rPr>
          <w:color w:val="00395A"/>
        </w:rPr>
        <w:t>violating</w:t>
      </w:r>
      <w:r>
        <w:rPr>
          <w:color w:val="00395A"/>
          <w:spacing w:val="-10"/>
        </w:rPr>
        <w:t xml:space="preserve"> </w:t>
      </w:r>
      <w:r>
        <w:rPr>
          <w:color w:val="00395A"/>
        </w:rPr>
        <w:t>the</w:t>
      </w:r>
      <w:r>
        <w:rPr>
          <w:color w:val="00395A"/>
          <w:spacing w:val="-10"/>
        </w:rPr>
        <w:t xml:space="preserve"> </w:t>
      </w:r>
      <w:r>
        <w:rPr>
          <w:color w:val="00395A"/>
        </w:rPr>
        <w:t>visitor</w:t>
      </w:r>
      <w:r>
        <w:rPr>
          <w:color w:val="00395A"/>
          <w:spacing w:val="-11"/>
        </w:rPr>
        <w:t xml:space="preserve"> </w:t>
      </w:r>
      <w:r>
        <w:rPr>
          <w:color w:val="00395A"/>
        </w:rPr>
        <w:t>policy</w:t>
      </w:r>
      <w:r>
        <w:rPr>
          <w:color w:val="00395A"/>
          <w:spacing w:val="-12"/>
        </w:rPr>
        <w:t xml:space="preserve"> </w:t>
      </w:r>
      <w:r>
        <w:rPr>
          <w:color w:val="00395A"/>
        </w:rPr>
        <w:t>and</w:t>
      </w:r>
      <w:r>
        <w:rPr>
          <w:color w:val="00395A"/>
          <w:spacing w:val="-11"/>
        </w:rPr>
        <w:t xml:space="preserve"> </w:t>
      </w:r>
      <w:r>
        <w:rPr>
          <w:color w:val="00395A"/>
        </w:rPr>
        <w:t>getting</w:t>
      </w:r>
      <w:r>
        <w:rPr>
          <w:color w:val="00395A"/>
          <w:spacing w:val="-10"/>
        </w:rPr>
        <w:t xml:space="preserve"> </w:t>
      </w:r>
      <w:r>
        <w:rPr>
          <w:color w:val="00395A"/>
        </w:rPr>
        <w:t>into</w:t>
      </w:r>
      <w:r>
        <w:rPr>
          <w:color w:val="00395A"/>
          <w:spacing w:val="-10"/>
        </w:rPr>
        <w:t xml:space="preserve"> </w:t>
      </w:r>
      <w:r>
        <w:rPr>
          <w:color w:val="00395A"/>
        </w:rPr>
        <w:t>fights</w:t>
      </w:r>
      <w:r>
        <w:rPr>
          <w:color w:val="00395A"/>
          <w:spacing w:val="-10"/>
        </w:rPr>
        <w:t xml:space="preserve"> </w:t>
      </w:r>
      <w:r>
        <w:rPr>
          <w:color w:val="00395A"/>
        </w:rPr>
        <w:t>with</w:t>
      </w:r>
      <w:r>
        <w:rPr>
          <w:color w:val="00395A"/>
          <w:spacing w:val="-10"/>
        </w:rPr>
        <w:t xml:space="preserve"> </w:t>
      </w:r>
      <w:r>
        <w:rPr>
          <w:color w:val="00395A"/>
        </w:rPr>
        <w:t>your</w:t>
      </w:r>
      <w:r>
        <w:rPr>
          <w:color w:val="00395A"/>
          <w:spacing w:val="-11"/>
        </w:rPr>
        <w:t xml:space="preserve"> </w:t>
      </w:r>
      <w:r>
        <w:rPr>
          <w:color w:val="00395A"/>
        </w:rPr>
        <w:t>neighbor.</w:t>
      </w:r>
      <w:r>
        <w:rPr>
          <w:color w:val="00395A"/>
          <w:spacing w:val="-18"/>
        </w:rPr>
        <w:t xml:space="preserve"> </w:t>
      </w:r>
      <w:r>
        <w:rPr>
          <w:color w:val="00395A"/>
        </w:rPr>
        <w:t>I’m worried</w:t>
      </w:r>
      <w:r>
        <w:rPr>
          <w:color w:val="00395A"/>
          <w:spacing w:val="-4"/>
        </w:rPr>
        <w:t xml:space="preserve"> </w:t>
      </w:r>
      <w:r>
        <w:rPr>
          <w:color w:val="00395A"/>
        </w:rPr>
        <w:t>about</w:t>
      </w:r>
      <w:r>
        <w:rPr>
          <w:color w:val="00395A"/>
          <w:spacing w:val="-1"/>
        </w:rPr>
        <w:t xml:space="preserve"> </w:t>
      </w:r>
      <w:r>
        <w:rPr>
          <w:color w:val="00395A"/>
        </w:rPr>
        <w:t>your</w:t>
      </w:r>
      <w:r>
        <w:rPr>
          <w:color w:val="00395A"/>
          <w:spacing w:val="-2"/>
        </w:rPr>
        <w:t xml:space="preserve"> </w:t>
      </w:r>
      <w:r>
        <w:rPr>
          <w:color w:val="00395A"/>
        </w:rPr>
        <w:t>being</w:t>
      </w:r>
      <w:r>
        <w:rPr>
          <w:color w:val="00395A"/>
          <w:spacing w:val="-3"/>
        </w:rPr>
        <w:t xml:space="preserve"> </w:t>
      </w:r>
      <w:r>
        <w:rPr>
          <w:color w:val="00395A"/>
        </w:rPr>
        <w:t>able</w:t>
      </w:r>
      <w:r>
        <w:rPr>
          <w:color w:val="00395A"/>
          <w:spacing w:val="-1"/>
        </w:rPr>
        <w:t xml:space="preserve"> </w:t>
      </w:r>
      <w:r>
        <w:rPr>
          <w:color w:val="00395A"/>
        </w:rPr>
        <w:t>to</w:t>
      </w:r>
      <w:r>
        <w:rPr>
          <w:color w:val="00395A"/>
          <w:spacing w:val="-1"/>
        </w:rPr>
        <w:t xml:space="preserve"> </w:t>
      </w:r>
      <w:r>
        <w:rPr>
          <w:color w:val="00395A"/>
        </w:rPr>
        <w:t>stay</w:t>
      </w:r>
      <w:r>
        <w:rPr>
          <w:color w:val="00395A"/>
          <w:spacing w:val="-1"/>
        </w:rPr>
        <w:t xml:space="preserve"> </w:t>
      </w:r>
      <w:r>
        <w:rPr>
          <w:color w:val="00395A"/>
        </w:rPr>
        <w:t>there.</w:t>
      </w:r>
      <w:r>
        <w:rPr>
          <w:color w:val="00395A"/>
          <w:spacing w:val="-18"/>
        </w:rPr>
        <w:t xml:space="preserve"> </w:t>
      </w:r>
      <w:r>
        <w:rPr>
          <w:color w:val="00395A"/>
        </w:rPr>
        <w:t>If</w:t>
      </w:r>
      <w:r>
        <w:rPr>
          <w:color w:val="00395A"/>
          <w:spacing w:val="-1"/>
        </w:rPr>
        <w:t xml:space="preserve"> </w:t>
      </w:r>
      <w:r>
        <w:rPr>
          <w:color w:val="00395A"/>
        </w:rPr>
        <w:t>things</w:t>
      </w:r>
      <w:r>
        <w:rPr>
          <w:color w:val="00395A"/>
          <w:spacing w:val="-1"/>
        </w:rPr>
        <w:t xml:space="preserve"> </w:t>
      </w:r>
      <w:r>
        <w:rPr>
          <w:color w:val="00395A"/>
        </w:rPr>
        <w:t>keep</w:t>
      </w:r>
      <w:r>
        <w:rPr>
          <w:color w:val="00395A"/>
          <w:spacing w:val="-2"/>
        </w:rPr>
        <w:t xml:space="preserve"> </w:t>
      </w:r>
      <w:r>
        <w:rPr>
          <w:color w:val="00395A"/>
        </w:rPr>
        <w:t>going like</w:t>
      </w:r>
      <w:r>
        <w:rPr>
          <w:color w:val="00395A"/>
          <w:spacing w:val="-1"/>
        </w:rPr>
        <w:t xml:space="preserve"> </w:t>
      </w:r>
      <w:r>
        <w:rPr>
          <w:color w:val="00395A"/>
        </w:rPr>
        <w:t>this,</w:t>
      </w:r>
      <w:r>
        <w:rPr>
          <w:color w:val="00395A"/>
          <w:spacing w:val="-18"/>
        </w:rPr>
        <w:t xml:space="preserve"> </w:t>
      </w:r>
      <w:r>
        <w:rPr>
          <w:color w:val="00395A"/>
        </w:rPr>
        <w:t>I’m</w:t>
      </w:r>
      <w:r>
        <w:rPr>
          <w:color w:val="00395A"/>
          <w:spacing w:val="-1"/>
        </w:rPr>
        <w:t xml:space="preserve"> </w:t>
      </w:r>
      <w:r>
        <w:rPr>
          <w:color w:val="00395A"/>
        </w:rPr>
        <w:t>afraid</w:t>
      </w:r>
      <w:r>
        <w:rPr>
          <w:color w:val="00395A"/>
          <w:spacing w:val="-2"/>
        </w:rPr>
        <w:t xml:space="preserve"> </w:t>
      </w:r>
      <w:r>
        <w:rPr>
          <w:color w:val="00395A"/>
        </w:rPr>
        <w:t>you’re</w:t>
      </w:r>
      <w:r>
        <w:rPr>
          <w:color w:val="00395A"/>
          <w:spacing w:val="-3"/>
        </w:rPr>
        <w:t xml:space="preserve"> </w:t>
      </w:r>
      <w:r>
        <w:rPr>
          <w:color w:val="00395A"/>
        </w:rPr>
        <w:t>going to lose your apartment.</w:t>
      </w:r>
    </w:p>
    <w:p w14:paraId="06DB6949" w14:textId="77777777" w:rsidR="00B00EA7" w:rsidRDefault="00B00EA7">
      <w:pPr>
        <w:spacing w:line="249" w:lineRule="auto"/>
        <w:sectPr w:rsidR="00B00EA7">
          <w:pgSz w:w="12240" w:h="15840"/>
          <w:pgMar w:top="1280" w:right="1060" w:bottom="1100" w:left="720" w:header="720" w:footer="902" w:gutter="0"/>
          <w:cols w:space="720"/>
        </w:sectPr>
      </w:pPr>
    </w:p>
    <w:p w14:paraId="2A62C39A" w14:textId="77777777" w:rsidR="00B00EA7" w:rsidRDefault="00B00EA7">
      <w:pPr>
        <w:pStyle w:val="BodyText"/>
        <w:ind w:left="0"/>
        <w:rPr>
          <w:sz w:val="12"/>
        </w:rPr>
      </w:pPr>
    </w:p>
    <w:p w14:paraId="29F6B99F" w14:textId="77777777" w:rsidR="00B00EA7" w:rsidRDefault="00574B43">
      <w:pPr>
        <w:pStyle w:val="BodyText"/>
        <w:ind w:left="710"/>
        <w:rPr>
          <w:sz w:val="20"/>
        </w:rPr>
      </w:pPr>
      <w:r>
        <w:rPr>
          <w:sz w:val="20"/>
        </w:rPr>
      </w:r>
      <w:r>
        <w:rPr>
          <w:sz w:val="20"/>
        </w:rPr>
        <w:pict w14:anchorId="4D1B368D">
          <v:group id="docshapegroup310" o:spid="_x0000_s2282" style="width:469pt;height:118pt;mso-position-horizontal-relative:char;mso-position-vertical-relative:line" coordsize="9380,2360">
            <v:shape id="docshape311" o:spid="_x0000_s2288" style="position:absolute;left:10;top:10;width:9360;height:2340" coordorigin="10,10" coordsize="9360,2340" path="m9305,10l75,10,49,15,29,29,15,49,10,75r,2210l15,2311r14,20l49,2345r26,5l9305,2350r26,-5l9351,2331r14,-20l9370,2285r,-2210l9365,49,9351,29,9331,15r-26,-5xe" fillcolor="#00395a" stroked="f">
              <v:fill opacity="6681f"/>
              <v:path arrowok="t"/>
            </v:shape>
            <v:shape id="docshape312" o:spid="_x0000_s2287" style="position:absolute;left:10;top:10;width:9360;height:2340" coordorigin="10,10" coordsize="9360,2340" path="m10,75l15,49,29,29,49,15,75,10r9230,l9331,15r20,14l9365,49r5,26l9370,2285r-5,26l9351,2331r-20,14l9305,2350r-9230,l49,2345,29,2331,15,2311r-5,-26l10,75xe" filled="f" strokecolor="#00395a" strokeweight="1pt">
              <v:path arrowok="t"/>
            </v:shape>
            <v:shape id="docshape313" o:spid="_x0000_s2286" type="#_x0000_t202" style="position:absolute;left:110;top:82;width:8081;height:930" filled="f" stroked="f">
              <v:textbox inset="0,0,0,0">
                <w:txbxContent>
                  <w:p w14:paraId="277C64C0" w14:textId="77777777" w:rsidR="00B00EA7" w:rsidRDefault="00574B43">
                    <w:pPr>
                      <w:rPr>
                        <w:rFonts w:ascii="Trebuchet MS"/>
                        <w:b/>
                        <w:sz w:val="24"/>
                      </w:rPr>
                    </w:pPr>
                    <w:r>
                      <w:rPr>
                        <w:rFonts w:ascii="Trebuchet MS"/>
                        <w:b/>
                        <w:color w:val="33607A"/>
                        <w:sz w:val="24"/>
                      </w:rPr>
                      <w:t>How</w:t>
                    </w:r>
                    <w:r>
                      <w:rPr>
                        <w:rFonts w:ascii="Trebuchet MS"/>
                        <w:b/>
                        <w:color w:val="33607A"/>
                        <w:spacing w:val="1"/>
                        <w:sz w:val="24"/>
                      </w:rPr>
                      <w:t xml:space="preserve"> </w:t>
                    </w:r>
                    <w:r>
                      <w:rPr>
                        <w:rFonts w:ascii="Trebuchet MS"/>
                        <w:b/>
                        <w:color w:val="33607A"/>
                        <w:sz w:val="24"/>
                      </w:rPr>
                      <w:t>To</w:t>
                    </w:r>
                    <w:r>
                      <w:rPr>
                        <w:rFonts w:ascii="Trebuchet MS"/>
                        <w:b/>
                        <w:color w:val="33607A"/>
                        <w:spacing w:val="1"/>
                        <w:sz w:val="24"/>
                      </w:rPr>
                      <w:t xml:space="preserve"> </w:t>
                    </w:r>
                    <w:r>
                      <w:rPr>
                        <w:rFonts w:ascii="Trebuchet MS"/>
                        <w:b/>
                        <w:color w:val="33607A"/>
                        <w:sz w:val="24"/>
                      </w:rPr>
                      <w:t>Keep</w:t>
                    </w:r>
                    <w:r>
                      <w:rPr>
                        <w:rFonts w:ascii="Trebuchet MS"/>
                        <w:b/>
                        <w:color w:val="33607A"/>
                        <w:spacing w:val="1"/>
                        <w:sz w:val="24"/>
                      </w:rPr>
                      <w:t xml:space="preserve"> </w:t>
                    </w:r>
                    <w:r>
                      <w:rPr>
                        <w:rFonts w:ascii="Trebuchet MS"/>
                        <w:b/>
                        <w:color w:val="33607A"/>
                        <w:sz w:val="24"/>
                      </w:rPr>
                      <w:t>a</w:t>
                    </w:r>
                    <w:r>
                      <w:rPr>
                        <w:rFonts w:ascii="Trebuchet MS"/>
                        <w:b/>
                        <w:color w:val="33607A"/>
                        <w:spacing w:val="-1"/>
                        <w:sz w:val="24"/>
                      </w:rPr>
                      <w:t xml:space="preserve"> </w:t>
                    </w:r>
                    <w:r>
                      <w:rPr>
                        <w:rFonts w:ascii="Trebuchet MS"/>
                        <w:b/>
                        <w:color w:val="33607A"/>
                        <w:sz w:val="24"/>
                      </w:rPr>
                      <w:t>Client</w:t>
                    </w:r>
                    <w:r>
                      <w:rPr>
                        <w:rFonts w:ascii="Trebuchet MS"/>
                        <w:b/>
                        <w:color w:val="33607A"/>
                        <w:spacing w:val="1"/>
                        <w:sz w:val="24"/>
                      </w:rPr>
                      <w:t xml:space="preserve"> </w:t>
                    </w:r>
                    <w:r>
                      <w:rPr>
                        <w:rFonts w:ascii="Trebuchet MS"/>
                        <w:b/>
                        <w:color w:val="33607A"/>
                        <w:spacing w:val="-2"/>
                        <w:sz w:val="24"/>
                      </w:rPr>
                      <w:t>Focused</w:t>
                    </w:r>
                  </w:p>
                  <w:p w14:paraId="6A31DE15" w14:textId="77777777" w:rsidR="00B00EA7" w:rsidRDefault="00574B43">
                    <w:pPr>
                      <w:spacing w:before="159" w:line="234" w:lineRule="exact"/>
                      <w:rPr>
                        <w:rFonts w:ascii="Lucida Sans"/>
                        <w:sz w:val="20"/>
                      </w:rPr>
                    </w:pPr>
                    <w:r>
                      <w:rPr>
                        <w:rFonts w:ascii="Lucida Sans"/>
                        <w:color w:val="00395A"/>
                        <w:w w:val="90"/>
                        <w:sz w:val="20"/>
                      </w:rPr>
                      <w:t>When</w:t>
                    </w:r>
                    <w:r>
                      <w:rPr>
                        <w:rFonts w:ascii="Lucida Sans"/>
                        <w:color w:val="00395A"/>
                        <w:spacing w:val="4"/>
                        <w:sz w:val="20"/>
                      </w:rPr>
                      <w:t xml:space="preserve"> </w:t>
                    </w:r>
                    <w:r>
                      <w:rPr>
                        <w:rFonts w:ascii="Lucida Sans"/>
                        <w:color w:val="00395A"/>
                        <w:w w:val="90"/>
                        <w:sz w:val="20"/>
                      </w:rPr>
                      <w:t>treating</w:t>
                    </w:r>
                    <w:r>
                      <w:rPr>
                        <w:rFonts w:ascii="Lucida Sans"/>
                        <w:color w:val="00395A"/>
                        <w:spacing w:val="8"/>
                        <w:sz w:val="20"/>
                      </w:rPr>
                      <w:t xml:space="preserve"> </w:t>
                    </w:r>
                    <w:r>
                      <w:rPr>
                        <w:rFonts w:ascii="Lucida Sans"/>
                        <w:color w:val="00395A"/>
                        <w:w w:val="90"/>
                        <w:sz w:val="20"/>
                      </w:rPr>
                      <w:t>clients</w:t>
                    </w:r>
                    <w:r>
                      <w:rPr>
                        <w:rFonts w:ascii="Lucida Sans"/>
                        <w:color w:val="00395A"/>
                        <w:spacing w:val="2"/>
                        <w:sz w:val="20"/>
                      </w:rPr>
                      <w:t xml:space="preserve"> </w:t>
                    </w:r>
                    <w:r>
                      <w:rPr>
                        <w:rFonts w:ascii="Lucida Sans"/>
                        <w:color w:val="00395A"/>
                        <w:w w:val="90"/>
                        <w:sz w:val="20"/>
                      </w:rPr>
                      <w:t>with</w:t>
                    </w:r>
                    <w:r>
                      <w:rPr>
                        <w:rFonts w:ascii="Lucida Sans"/>
                        <w:color w:val="00395A"/>
                        <w:spacing w:val="5"/>
                        <w:sz w:val="20"/>
                      </w:rPr>
                      <w:t xml:space="preserve"> </w:t>
                    </w:r>
                    <w:r>
                      <w:rPr>
                        <w:rFonts w:ascii="Lucida Sans"/>
                        <w:color w:val="00395A"/>
                        <w:w w:val="90"/>
                        <w:sz w:val="20"/>
                      </w:rPr>
                      <w:t>many</w:t>
                    </w:r>
                    <w:r>
                      <w:rPr>
                        <w:rFonts w:ascii="Lucida Sans"/>
                        <w:color w:val="00395A"/>
                        <w:spacing w:val="2"/>
                        <w:sz w:val="20"/>
                      </w:rPr>
                      <w:t xml:space="preserve"> </w:t>
                    </w:r>
                    <w:r>
                      <w:rPr>
                        <w:rFonts w:ascii="Lucida Sans"/>
                        <w:color w:val="00395A"/>
                        <w:w w:val="90"/>
                        <w:sz w:val="20"/>
                      </w:rPr>
                      <w:t>demands</w:t>
                    </w:r>
                    <w:r>
                      <w:rPr>
                        <w:rFonts w:ascii="Lucida Sans"/>
                        <w:color w:val="00395A"/>
                        <w:spacing w:val="7"/>
                        <w:sz w:val="20"/>
                      </w:rPr>
                      <w:t xml:space="preserve"> </w:t>
                    </w:r>
                    <w:r>
                      <w:rPr>
                        <w:rFonts w:ascii="Lucida Sans"/>
                        <w:color w:val="00395A"/>
                        <w:w w:val="90"/>
                        <w:sz w:val="20"/>
                      </w:rPr>
                      <w:t>or</w:t>
                    </w:r>
                    <w:r>
                      <w:rPr>
                        <w:rFonts w:ascii="Lucida Sans"/>
                        <w:color w:val="00395A"/>
                        <w:spacing w:val="2"/>
                        <w:sz w:val="20"/>
                      </w:rPr>
                      <w:t xml:space="preserve"> </w:t>
                    </w:r>
                    <w:r>
                      <w:rPr>
                        <w:rFonts w:ascii="Lucida Sans"/>
                        <w:color w:val="00395A"/>
                        <w:w w:val="90"/>
                        <w:sz w:val="20"/>
                      </w:rPr>
                      <w:t>problems,</w:t>
                    </w:r>
                    <w:r>
                      <w:rPr>
                        <w:rFonts w:ascii="Lucida Sans"/>
                        <w:color w:val="00395A"/>
                        <w:spacing w:val="3"/>
                        <w:sz w:val="20"/>
                      </w:rPr>
                      <w:t xml:space="preserve"> </w:t>
                    </w:r>
                    <w:r>
                      <w:rPr>
                        <w:rFonts w:ascii="Lucida Sans"/>
                        <w:color w:val="00395A"/>
                        <w:w w:val="90"/>
                        <w:sz w:val="20"/>
                      </w:rPr>
                      <w:t>the</w:t>
                    </w:r>
                    <w:r>
                      <w:rPr>
                        <w:rFonts w:ascii="Lucida Sans"/>
                        <w:color w:val="00395A"/>
                        <w:spacing w:val="2"/>
                        <w:sz w:val="20"/>
                      </w:rPr>
                      <w:t xml:space="preserve"> </w:t>
                    </w:r>
                    <w:r>
                      <w:rPr>
                        <w:rFonts w:ascii="Lucida Sans"/>
                        <w:color w:val="00395A"/>
                        <w:w w:val="90"/>
                        <w:sz w:val="20"/>
                      </w:rPr>
                      <w:t>following</w:t>
                    </w:r>
                    <w:r>
                      <w:rPr>
                        <w:rFonts w:ascii="Lucida Sans"/>
                        <w:color w:val="00395A"/>
                        <w:spacing w:val="7"/>
                        <w:sz w:val="20"/>
                      </w:rPr>
                      <w:t xml:space="preserve"> </w:t>
                    </w:r>
                    <w:r>
                      <w:rPr>
                        <w:rFonts w:ascii="Lucida Sans"/>
                        <w:color w:val="00395A"/>
                        <w:w w:val="90"/>
                        <w:sz w:val="20"/>
                      </w:rPr>
                      <w:t>strategies</w:t>
                    </w:r>
                    <w:r>
                      <w:rPr>
                        <w:rFonts w:ascii="Lucida Sans"/>
                        <w:color w:val="00395A"/>
                        <w:spacing w:val="5"/>
                        <w:sz w:val="20"/>
                      </w:rPr>
                      <w:t xml:space="preserve"> </w:t>
                    </w:r>
                    <w:r>
                      <w:rPr>
                        <w:rFonts w:ascii="Lucida Sans"/>
                        <w:color w:val="00395A"/>
                        <w:w w:val="90"/>
                        <w:sz w:val="20"/>
                      </w:rPr>
                      <w:t>may</w:t>
                    </w:r>
                    <w:r>
                      <w:rPr>
                        <w:rFonts w:ascii="Lucida Sans"/>
                        <w:color w:val="00395A"/>
                        <w:spacing w:val="3"/>
                        <w:sz w:val="20"/>
                      </w:rPr>
                      <w:t xml:space="preserve"> </w:t>
                    </w:r>
                    <w:r>
                      <w:rPr>
                        <w:rFonts w:ascii="Lucida Sans"/>
                        <w:color w:val="00395A"/>
                        <w:spacing w:val="-2"/>
                        <w:w w:val="90"/>
                        <w:sz w:val="20"/>
                      </w:rPr>
                      <w:t>help:</w:t>
                    </w:r>
                  </w:p>
                  <w:p w14:paraId="1621BEA6" w14:textId="77777777" w:rsidR="00B00EA7" w:rsidRDefault="00574B43">
                    <w:pPr>
                      <w:numPr>
                        <w:ilvl w:val="0"/>
                        <w:numId w:val="47"/>
                      </w:numPr>
                      <w:tabs>
                        <w:tab w:val="left" w:pos="359"/>
                        <w:tab w:val="left" w:pos="360"/>
                      </w:tabs>
                      <w:spacing w:line="243" w:lineRule="exact"/>
                      <w:rPr>
                        <w:rFonts w:ascii="Lucida Sans" w:hAnsi="Lucida Sans"/>
                        <w:sz w:val="20"/>
                      </w:rPr>
                    </w:pPr>
                    <w:r>
                      <w:rPr>
                        <w:rFonts w:ascii="Lucida Sans" w:hAnsi="Lucida Sans"/>
                        <w:color w:val="00395A"/>
                        <w:w w:val="90"/>
                        <w:sz w:val="20"/>
                      </w:rPr>
                      <w:t>Limit</w:t>
                    </w:r>
                    <w:r>
                      <w:rPr>
                        <w:rFonts w:ascii="Lucida Sans" w:hAnsi="Lucida Sans"/>
                        <w:color w:val="00395A"/>
                        <w:spacing w:val="-2"/>
                        <w:sz w:val="20"/>
                      </w:rPr>
                      <w:t xml:space="preserve"> </w:t>
                    </w:r>
                    <w:r>
                      <w:rPr>
                        <w:rFonts w:ascii="Lucida Sans" w:hAnsi="Lucida Sans"/>
                        <w:color w:val="00395A"/>
                        <w:w w:val="90"/>
                        <w:sz w:val="20"/>
                      </w:rPr>
                      <w:t>session</w:t>
                    </w:r>
                    <w:r>
                      <w:rPr>
                        <w:rFonts w:ascii="Lucida Sans" w:hAnsi="Lucida Sans"/>
                        <w:color w:val="00395A"/>
                        <w:spacing w:val="-2"/>
                        <w:sz w:val="20"/>
                      </w:rPr>
                      <w:t xml:space="preserve"> </w:t>
                    </w:r>
                    <w:r>
                      <w:rPr>
                        <w:rFonts w:ascii="Lucida Sans" w:hAnsi="Lucida Sans"/>
                        <w:color w:val="00395A"/>
                        <w:w w:val="90"/>
                        <w:sz w:val="20"/>
                      </w:rPr>
                      <w:t>length</w:t>
                    </w:r>
                    <w:r>
                      <w:rPr>
                        <w:rFonts w:ascii="Lucida Sans" w:hAnsi="Lucida Sans"/>
                        <w:color w:val="00395A"/>
                        <w:spacing w:val="1"/>
                        <w:sz w:val="20"/>
                      </w:rPr>
                      <w:t xml:space="preserve"> </w:t>
                    </w:r>
                    <w:r>
                      <w:rPr>
                        <w:rFonts w:ascii="Lucida Sans" w:hAnsi="Lucida Sans"/>
                        <w:color w:val="00395A"/>
                        <w:w w:val="90"/>
                        <w:sz w:val="20"/>
                      </w:rPr>
                      <w:t>at</w:t>
                    </w:r>
                    <w:r>
                      <w:rPr>
                        <w:rFonts w:ascii="Lucida Sans" w:hAnsi="Lucida Sans"/>
                        <w:color w:val="00395A"/>
                        <w:spacing w:val="2"/>
                        <w:sz w:val="20"/>
                      </w:rPr>
                      <w:t xml:space="preserve"> </w:t>
                    </w:r>
                    <w:r>
                      <w:rPr>
                        <w:rFonts w:ascii="Lucida Sans" w:hAnsi="Lucida Sans"/>
                        <w:color w:val="00395A"/>
                        <w:w w:val="90"/>
                        <w:sz w:val="20"/>
                      </w:rPr>
                      <w:t>the</w:t>
                    </w:r>
                    <w:r>
                      <w:rPr>
                        <w:rFonts w:ascii="Lucida Sans" w:hAnsi="Lucida Sans"/>
                        <w:color w:val="00395A"/>
                        <w:spacing w:val="1"/>
                        <w:sz w:val="20"/>
                      </w:rPr>
                      <w:t xml:space="preserve"> </w:t>
                    </w:r>
                    <w:r>
                      <w:rPr>
                        <w:rFonts w:ascii="Lucida Sans" w:hAnsi="Lucida Sans"/>
                        <w:color w:val="00395A"/>
                        <w:w w:val="90"/>
                        <w:sz w:val="20"/>
                      </w:rPr>
                      <w:t>outset</w:t>
                    </w:r>
                    <w:r>
                      <w:rPr>
                        <w:rFonts w:ascii="Lucida Sans" w:hAnsi="Lucida Sans"/>
                        <w:color w:val="00395A"/>
                        <w:sz w:val="20"/>
                      </w:rPr>
                      <w:t xml:space="preserve"> </w:t>
                    </w:r>
                    <w:r>
                      <w:rPr>
                        <w:rFonts w:ascii="Lucida Sans" w:hAnsi="Lucida Sans"/>
                        <w:color w:val="00395A"/>
                        <w:w w:val="90"/>
                        <w:sz w:val="20"/>
                      </w:rPr>
                      <w:t>(e.g.,</w:t>
                    </w:r>
                    <w:r>
                      <w:rPr>
                        <w:rFonts w:ascii="Lucida Sans" w:hAnsi="Lucida Sans"/>
                        <w:color w:val="00395A"/>
                        <w:spacing w:val="2"/>
                        <w:sz w:val="20"/>
                      </w:rPr>
                      <w:t xml:space="preserve"> </w:t>
                    </w:r>
                    <w:r>
                      <w:rPr>
                        <w:rFonts w:ascii="Lucida Sans" w:hAnsi="Lucida Sans"/>
                        <w:color w:val="00395A"/>
                        <w:w w:val="90"/>
                        <w:sz w:val="20"/>
                      </w:rPr>
                      <w:t>“we</w:t>
                    </w:r>
                    <w:r>
                      <w:rPr>
                        <w:rFonts w:ascii="Lucida Sans" w:hAnsi="Lucida Sans"/>
                        <w:color w:val="00395A"/>
                        <w:spacing w:val="-2"/>
                        <w:sz w:val="20"/>
                      </w:rPr>
                      <w:t xml:space="preserve"> </w:t>
                    </w:r>
                    <w:r>
                      <w:rPr>
                        <w:rFonts w:ascii="Lucida Sans" w:hAnsi="Lucida Sans"/>
                        <w:color w:val="00395A"/>
                        <w:w w:val="90"/>
                        <w:sz w:val="20"/>
                      </w:rPr>
                      <w:t>have</w:t>
                    </w:r>
                    <w:r>
                      <w:rPr>
                        <w:rFonts w:ascii="Lucida Sans" w:hAnsi="Lucida Sans"/>
                        <w:color w:val="00395A"/>
                        <w:spacing w:val="1"/>
                        <w:sz w:val="20"/>
                      </w:rPr>
                      <w:t xml:space="preserve"> </w:t>
                    </w:r>
                    <w:r>
                      <w:rPr>
                        <w:rFonts w:ascii="Lucida Sans" w:hAnsi="Lucida Sans"/>
                        <w:color w:val="00395A"/>
                        <w:w w:val="90"/>
                        <w:sz w:val="20"/>
                      </w:rPr>
                      <w:t>only</w:t>
                    </w:r>
                    <w:r>
                      <w:rPr>
                        <w:rFonts w:ascii="Lucida Sans" w:hAnsi="Lucida Sans"/>
                        <w:color w:val="00395A"/>
                        <w:spacing w:val="2"/>
                        <w:sz w:val="20"/>
                      </w:rPr>
                      <w:t xml:space="preserve"> </w:t>
                    </w:r>
                    <w:r>
                      <w:rPr>
                        <w:rFonts w:ascii="Lucida Sans" w:hAnsi="Lucida Sans"/>
                        <w:color w:val="00395A"/>
                        <w:w w:val="90"/>
                        <w:sz w:val="20"/>
                      </w:rPr>
                      <w:t>half</w:t>
                    </w:r>
                    <w:r>
                      <w:rPr>
                        <w:rFonts w:ascii="Lucida Sans" w:hAnsi="Lucida Sans"/>
                        <w:color w:val="00395A"/>
                        <w:spacing w:val="-2"/>
                        <w:sz w:val="20"/>
                      </w:rPr>
                      <w:t xml:space="preserve"> </w:t>
                    </w:r>
                    <w:r>
                      <w:rPr>
                        <w:rFonts w:ascii="Lucida Sans" w:hAnsi="Lucida Sans"/>
                        <w:color w:val="00395A"/>
                        <w:w w:val="90"/>
                        <w:sz w:val="20"/>
                      </w:rPr>
                      <w:t>an</w:t>
                    </w:r>
                    <w:r>
                      <w:rPr>
                        <w:rFonts w:ascii="Lucida Sans" w:hAnsi="Lucida Sans"/>
                        <w:color w:val="00395A"/>
                        <w:spacing w:val="-1"/>
                        <w:sz w:val="20"/>
                      </w:rPr>
                      <w:t xml:space="preserve"> </w:t>
                    </w:r>
                    <w:r>
                      <w:rPr>
                        <w:rFonts w:ascii="Lucida Sans" w:hAnsi="Lucida Sans"/>
                        <w:color w:val="00395A"/>
                        <w:w w:val="90"/>
                        <w:sz w:val="20"/>
                      </w:rPr>
                      <w:t>hour</w:t>
                    </w:r>
                    <w:r>
                      <w:rPr>
                        <w:rFonts w:ascii="Lucida Sans" w:hAnsi="Lucida Sans"/>
                        <w:color w:val="00395A"/>
                        <w:sz w:val="20"/>
                      </w:rPr>
                      <w:t xml:space="preserve"> </w:t>
                    </w:r>
                    <w:r>
                      <w:rPr>
                        <w:rFonts w:ascii="Lucida Sans" w:hAnsi="Lucida Sans"/>
                        <w:color w:val="00395A"/>
                        <w:spacing w:val="-2"/>
                        <w:w w:val="90"/>
                        <w:sz w:val="20"/>
                      </w:rPr>
                      <w:t>today”).</w:t>
                    </w:r>
                  </w:p>
                </w:txbxContent>
              </v:textbox>
            </v:shape>
            <v:shape id="docshape314" o:spid="_x0000_s2285" type="#_x0000_t202" style="position:absolute;left:110;top:992;width:113;height:1218" filled="f" stroked="f">
              <v:textbox inset="0,0,0,0">
                <w:txbxContent>
                  <w:p w14:paraId="165C0B5C" w14:textId="77777777" w:rsidR="00B00EA7" w:rsidRDefault="00574B43">
                    <w:pPr>
                      <w:spacing w:line="243" w:lineRule="exact"/>
                      <w:rPr>
                        <w:rFonts w:ascii="Symbol" w:hAnsi="Symbol"/>
                        <w:sz w:val="20"/>
                      </w:rPr>
                    </w:pPr>
                    <w:r>
                      <w:rPr>
                        <w:rFonts w:ascii="Symbol" w:hAnsi="Symbol"/>
                        <w:color w:val="00395A"/>
                        <w:w w:val="99"/>
                        <w:sz w:val="20"/>
                      </w:rPr>
                      <w:t></w:t>
                    </w:r>
                  </w:p>
                  <w:p w14:paraId="642C7B12" w14:textId="77777777" w:rsidR="00B00EA7" w:rsidRDefault="00574B43">
                    <w:pPr>
                      <w:spacing w:line="240" w:lineRule="exact"/>
                      <w:rPr>
                        <w:rFonts w:ascii="Symbol" w:hAnsi="Symbol"/>
                        <w:sz w:val="20"/>
                      </w:rPr>
                    </w:pPr>
                    <w:r>
                      <w:rPr>
                        <w:rFonts w:ascii="Symbol" w:hAnsi="Symbol"/>
                        <w:color w:val="00395A"/>
                        <w:w w:val="99"/>
                        <w:sz w:val="20"/>
                      </w:rPr>
                      <w:t></w:t>
                    </w:r>
                  </w:p>
                  <w:p w14:paraId="197A59A7" w14:textId="77777777" w:rsidR="00B00EA7" w:rsidRDefault="00574B43">
                    <w:pPr>
                      <w:spacing w:line="240" w:lineRule="exact"/>
                      <w:rPr>
                        <w:rFonts w:ascii="Symbol" w:hAnsi="Symbol"/>
                        <w:sz w:val="20"/>
                      </w:rPr>
                    </w:pPr>
                    <w:r>
                      <w:rPr>
                        <w:rFonts w:ascii="Symbol" w:hAnsi="Symbol"/>
                        <w:color w:val="00395A"/>
                        <w:w w:val="99"/>
                        <w:sz w:val="20"/>
                      </w:rPr>
                      <w:t></w:t>
                    </w:r>
                  </w:p>
                  <w:p w14:paraId="05CE15AB" w14:textId="77777777" w:rsidR="00B00EA7" w:rsidRDefault="00574B43">
                    <w:pPr>
                      <w:spacing w:line="239" w:lineRule="exact"/>
                      <w:rPr>
                        <w:rFonts w:ascii="Symbol" w:hAnsi="Symbol"/>
                        <w:sz w:val="20"/>
                      </w:rPr>
                    </w:pPr>
                    <w:r>
                      <w:rPr>
                        <w:rFonts w:ascii="Symbol" w:hAnsi="Symbol"/>
                        <w:color w:val="00395A"/>
                        <w:w w:val="99"/>
                        <w:sz w:val="20"/>
                      </w:rPr>
                      <w:t></w:t>
                    </w:r>
                  </w:p>
                  <w:p w14:paraId="4E21E4DD" w14:textId="77777777" w:rsidR="00B00EA7" w:rsidRDefault="00574B43">
                    <w:pPr>
                      <w:spacing w:line="241" w:lineRule="exact"/>
                      <w:rPr>
                        <w:rFonts w:ascii="Symbol" w:hAnsi="Symbol"/>
                        <w:sz w:val="20"/>
                      </w:rPr>
                    </w:pPr>
                    <w:r>
                      <w:rPr>
                        <w:rFonts w:ascii="Symbol" w:hAnsi="Symbol"/>
                        <w:color w:val="00395A"/>
                        <w:w w:val="99"/>
                        <w:sz w:val="20"/>
                      </w:rPr>
                      <w:t></w:t>
                    </w:r>
                  </w:p>
                </w:txbxContent>
              </v:textbox>
            </v:shape>
            <v:shape id="docshape315" o:spid="_x0000_s2284" type="#_x0000_t202" style="position:absolute;left:470;top:1008;width:7949;height:715" filled="f" stroked="f">
              <v:textbox inset="0,0,0,0">
                <w:txbxContent>
                  <w:p w14:paraId="4576B0F7" w14:textId="77777777" w:rsidR="00B00EA7" w:rsidRDefault="00574B43">
                    <w:pPr>
                      <w:spacing w:line="244" w:lineRule="auto"/>
                      <w:rPr>
                        <w:rFonts w:ascii="Lucida Sans" w:hAnsi="Lucida Sans"/>
                        <w:sz w:val="20"/>
                      </w:rPr>
                    </w:pPr>
                    <w:r>
                      <w:rPr>
                        <w:rFonts w:ascii="Lucida Sans" w:hAnsi="Lucida Sans"/>
                        <w:color w:val="00395A"/>
                        <w:w w:val="90"/>
                        <w:sz w:val="20"/>
                      </w:rPr>
                      <w:t xml:space="preserve">Create a list of the client’s priorities to help you both maintain focus on treatment goals. </w:t>
                    </w:r>
                    <w:r>
                      <w:rPr>
                        <w:rFonts w:ascii="Lucida Sans" w:hAnsi="Lucida Sans"/>
                        <w:color w:val="00395A"/>
                        <w:w w:val="95"/>
                        <w:sz w:val="20"/>
                      </w:rPr>
                      <w:t>Stay consistent from session to session. Stick with the treatment plan.</w:t>
                    </w:r>
                  </w:p>
                  <w:p w14:paraId="756FC001" w14:textId="77777777" w:rsidR="00B00EA7" w:rsidRDefault="00574B43">
                    <w:pPr>
                      <w:spacing w:line="235" w:lineRule="exact"/>
                      <w:rPr>
                        <w:rFonts w:ascii="Lucida Sans"/>
                        <w:sz w:val="20"/>
                      </w:rPr>
                    </w:pPr>
                    <w:r>
                      <w:rPr>
                        <w:rFonts w:ascii="Lucida Sans"/>
                        <w:color w:val="00395A"/>
                        <w:w w:val="90"/>
                        <w:sz w:val="20"/>
                      </w:rPr>
                      <w:t>Be</w:t>
                    </w:r>
                    <w:r>
                      <w:rPr>
                        <w:rFonts w:ascii="Lucida Sans"/>
                        <w:color w:val="00395A"/>
                        <w:sz w:val="20"/>
                      </w:rPr>
                      <w:t xml:space="preserve"> </w:t>
                    </w:r>
                    <w:r>
                      <w:rPr>
                        <w:rFonts w:ascii="Lucida Sans"/>
                        <w:color w:val="00395A"/>
                        <w:w w:val="90"/>
                        <w:sz w:val="20"/>
                      </w:rPr>
                      <w:t>firm</w:t>
                    </w:r>
                    <w:r>
                      <w:rPr>
                        <w:rFonts w:ascii="Lucida Sans"/>
                        <w:color w:val="00395A"/>
                        <w:spacing w:val="2"/>
                        <w:sz w:val="20"/>
                      </w:rPr>
                      <w:t xml:space="preserve"> </w:t>
                    </w:r>
                    <w:r>
                      <w:rPr>
                        <w:rFonts w:ascii="Lucida Sans"/>
                        <w:color w:val="00395A"/>
                        <w:w w:val="90"/>
                        <w:sz w:val="20"/>
                      </w:rPr>
                      <w:t>but</w:t>
                    </w:r>
                    <w:r>
                      <w:rPr>
                        <w:rFonts w:ascii="Lucida Sans"/>
                        <w:color w:val="00395A"/>
                        <w:spacing w:val="3"/>
                        <w:sz w:val="20"/>
                      </w:rPr>
                      <w:t xml:space="preserve"> </w:t>
                    </w:r>
                    <w:r>
                      <w:rPr>
                        <w:rFonts w:ascii="Lucida Sans"/>
                        <w:color w:val="00395A"/>
                        <w:w w:val="90"/>
                        <w:sz w:val="20"/>
                      </w:rPr>
                      <w:t>not</w:t>
                    </w:r>
                    <w:r>
                      <w:rPr>
                        <w:rFonts w:ascii="Lucida Sans"/>
                        <w:color w:val="00395A"/>
                        <w:spacing w:val="1"/>
                        <w:sz w:val="20"/>
                      </w:rPr>
                      <w:t xml:space="preserve"> </w:t>
                    </w:r>
                    <w:r>
                      <w:rPr>
                        <w:rFonts w:ascii="Lucida Sans"/>
                        <w:color w:val="00395A"/>
                        <w:w w:val="90"/>
                        <w:sz w:val="20"/>
                      </w:rPr>
                      <w:t>rigid.</w:t>
                    </w:r>
                    <w:r>
                      <w:rPr>
                        <w:rFonts w:ascii="Lucida Sans"/>
                        <w:color w:val="00395A"/>
                        <w:spacing w:val="1"/>
                        <w:sz w:val="20"/>
                      </w:rPr>
                      <w:t xml:space="preserve"> </w:t>
                    </w:r>
                    <w:r>
                      <w:rPr>
                        <w:rFonts w:ascii="Lucida Sans"/>
                        <w:color w:val="00395A"/>
                        <w:w w:val="90"/>
                        <w:sz w:val="20"/>
                      </w:rPr>
                      <w:t>Things</w:t>
                    </w:r>
                    <w:r>
                      <w:rPr>
                        <w:rFonts w:ascii="Lucida Sans"/>
                        <w:color w:val="00395A"/>
                        <w:spacing w:val="1"/>
                        <w:sz w:val="20"/>
                      </w:rPr>
                      <w:t xml:space="preserve"> </w:t>
                    </w:r>
                    <w:r>
                      <w:rPr>
                        <w:rFonts w:ascii="Lucida Sans"/>
                        <w:color w:val="00395A"/>
                        <w:w w:val="90"/>
                        <w:sz w:val="20"/>
                      </w:rPr>
                      <w:t>will</w:t>
                    </w:r>
                    <w:r>
                      <w:rPr>
                        <w:rFonts w:ascii="Lucida Sans"/>
                        <w:color w:val="00395A"/>
                        <w:spacing w:val="2"/>
                        <w:sz w:val="20"/>
                      </w:rPr>
                      <w:t xml:space="preserve"> </w:t>
                    </w:r>
                    <w:r>
                      <w:rPr>
                        <w:rFonts w:ascii="Lucida Sans"/>
                        <w:color w:val="00395A"/>
                        <w:w w:val="90"/>
                        <w:sz w:val="20"/>
                      </w:rPr>
                      <w:t>occur</w:t>
                    </w:r>
                    <w:r>
                      <w:rPr>
                        <w:rFonts w:ascii="Lucida Sans"/>
                        <w:color w:val="00395A"/>
                        <w:spacing w:val="4"/>
                        <w:sz w:val="20"/>
                      </w:rPr>
                      <w:t xml:space="preserve"> </w:t>
                    </w:r>
                    <w:r>
                      <w:rPr>
                        <w:rFonts w:ascii="Lucida Sans"/>
                        <w:color w:val="00395A"/>
                        <w:w w:val="90"/>
                        <w:sz w:val="20"/>
                      </w:rPr>
                      <w:t>that</w:t>
                    </w:r>
                    <w:r>
                      <w:rPr>
                        <w:rFonts w:ascii="Lucida Sans"/>
                        <w:color w:val="00395A"/>
                        <w:spacing w:val="1"/>
                        <w:sz w:val="20"/>
                      </w:rPr>
                      <w:t xml:space="preserve"> </w:t>
                    </w:r>
                    <w:r>
                      <w:rPr>
                        <w:rFonts w:ascii="Lucida Sans"/>
                        <w:color w:val="00395A"/>
                        <w:w w:val="90"/>
                        <w:sz w:val="20"/>
                      </w:rPr>
                      <w:t>dictate</w:t>
                    </w:r>
                    <w:r>
                      <w:rPr>
                        <w:rFonts w:ascii="Lucida Sans"/>
                        <w:color w:val="00395A"/>
                        <w:spacing w:val="1"/>
                        <w:sz w:val="20"/>
                      </w:rPr>
                      <w:t xml:space="preserve"> </w:t>
                    </w:r>
                    <w:r>
                      <w:rPr>
                        <w:rFonts w:ascii="Lucida Sans"/>
                        <w:color w:val="00395A"/>
                        <w:w w:val="90"/>
                        <w:sz w:val="20"/>
                      </w:rPr>
                      <w:t>a</w:t>
                    </w:r>
                    <w:r>
                      <w:rPr>
                        <w:rFonts w:ascii="Lucida Sans"/>
                        <w:color w:val="00395A"/>
                        <w:spacing w:val="4"/>
                        <w:sz w:val="20"/>
                      </w:rPr>
                      <w:t xml:space="preserve"> </w:t>
                    </w:r>
                    <w:r>
                      <w:rPr>
                        <w:rFonts w:ascii="Lucida Sans"/>
                        <w:color w:val="00395A"/>
                        <w:w w:val="90"/>
                        <w:sz w:val="20"/>
                      </w:rPr>
                      <w:t>need</w:t>
                    </w:r>
                    <w:r>
                      <w:rPr>
                        <w:rFonts w:ascii="Lucida Sans"/>
                        <w:color w:val="00395A"/>
                        <w:spacing w:val="2"/>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change</w:t>
                    </w:r>
                    <w:r>
                      <w:rPr>
                        <w:rFonts w:ascii="Lucida Sans"/>
                        <w:color w:val="00395A"/>
                        <w:spacing w:val="3"/>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treatment</w:t>
                    </w:r>
                    <w:r>
                      <w:rPr>
                        <w:rFonts w:ascii="Lucida Sans"/>
                        <w:color w:val="00395A"/>
                        <w:spacing w:val="1"/>
                        <w:sz w:val="20"/>
                      </w:rPr>
                      <w:t xml:space="preserve"> </w:t>
                    </w:r>
                    <w:r>
                      <w:rPr>
                        <w:rFonts w:ascii="Lucida Sans"/>
                        <w:color w:val="00395A"/>
                        <w:spacing w:val="-2"/>
                        <w:w w:val="90"/>
                        <w:sz w:val="20"/>
                      </w:rPr>
                      <w:t>plan.</w:t>
                    </w:r>
                  </w:p>
                </w:txbxContent>
              </v:textbox>
            </v:shape>
            <v:shape id="docshape316" o:spid="_x0000_s2283" type="#_x0000_t202" style="position:absolute;left:470;top:1728;width:7872;height:473" filled="f" stroked="f">
              <v:textbox inset="0,0,0,0">
                <w:txbxContent>
                  <w:p w14:paraId="5786E05F" w14:textId="77777777" w:rsidR="00B00EA7" w:rsidRDefault="00574B43">
                    <w:pPr>
                      <w:spacing w:line="227" w:lineRule="exact"/>
                      <w:rPr>
                        <w:rFonts w:ascii="Lucida Sans"/>
                        <w:sz w:val="20"/>
                      </w:rPr>
                    </w:pPr>
                    <w:r>
                      <w:rPr>
                        <w:rFonts w:ascii="Lucida Sans"/>
                        <w:color w:val="00395A"/>
                        <w:w w:val="90"/>
                        <w:sz w:val="20"/>
                      </w:rPr>
                      <w:t>Set</w:t>
                    </w:r>
                    <w:r>
                      <w:rPr>
                        <w:rFonts w:ascii="Lucida Sans"/>
                        <w:color w:val="00395A"/>
                        <w:spacing w:val="-2"/>
                        <w:sz w:val="20"/>
                      </w:rPr>
                      <w:t xml:space="preserve"> </w:t>
                    </w:r>
                    <w:r>
                      <w:rPr>
                        <w:rFonts w:ascii="Lucida Sans"/>
                        <w:color w:val="00395A"/>
                        <w:w w:val="90"/>
                        <w:sz w:val="20"/>
                      </w:rPr>
                      <w:t>goals</w:t>
                    </w:r>
                    <w:r>
                      <w:rPr>
                        <w:rFonts w:ascii="Lucida Sans"/>
                        <w:color w:val="00395A"/>
                        <w:sz w:val="20"/>
                      </w:rPr>
                      <w:t xml:space="preserve"> </w:t>
                    </w:r>
                    <w:r>
                      <w:rPr>
                        <w:rFonts w:ascii="Lucida Sans"/>
                        <w:color w:val="00395A"/>
                        <w:w w:val="90"/>
                        <w:sz w:val="20"/>
                      </w:rPr>
                      <w:t>that</w:t>
                    </w:r>
                    <w:r>
                      <w:rPr>
                        <w:rFonts w:ascii="Lucida Sans"/>
                        <w:color w:val="00395A"/>
                        <w:spacing w:val="-2"/>
                        <w:sz w:val="20"/>
                      </w:rPr>
                      <w:t xml:space="preserve"> </w:t>
                    </w:r>
                    <w:r>
                      <w:rPr>
                        <w:rFonts w:ascii="Lucida Sans"/>
                        <w:color w:val="00395A"/>
                        <w:w w:val="90"/>
                        <w:sz w:val="20"/>
                      </w:rPr>
                      <w:t>are</w:t>
                    </w:r>
                    <w:r>
                      <w:rPr>
                        <w:rFonts w:ascii="Lucida Sans"/>
                        <w:color w:val="00395A"/>
                        <w:spacing w:val="1"/>
                        <w:sz w:val="20"/>
                      </w:rPr>
                      <w:t xml:space="preserve"> </w:t>
                    </w:r>
                    <w:r>
                      <w:rPr>
                        <w:rFonts w:ascii="Lucida Sans"/>
                        <w:color w:val="00395A"/>
                        <w:w w:val="90"/>
                        <w:sz w:val="20"/>
                      </w:rPr>
                      <w:t>realistic</w:t>
                    </w:r>
                    <w:r>
                      <w:rPr>
                        <w:rFonts w:ascii="Lucida Sans"/>
                        <w:color w:val="00395A"/>
                        <w:spacing w:val="1"/>
                        <w:sz w:val="20"/>
                      </w:rPr>
                      <w:t xml:space="preserve"> </w:t>
                    </w:r>
                    <w:r>
                      <w:rPr>
                        <w:rFonts w:ascii="Lucida Sans"/>
                        <w:color w:val="00395A"/>
                        <w:w w:val="90"/>
                        <w:sz w:val="20"/>
                      </w:rPr>
                      <w:t>and</w:t>
                    </w:r>
                    <w:r>
                      <w:rPr>
                        <w:rFonts w:ascii="Lucida Sans"/>
                        <w:color w:val="00395A"/>
                        <w:sz w:val="20"/>
                      </w:rPr>
                      <w:t xml:space="preserve"> </w:t>
                    </w:r>
                    <w:r>
                      <w:rPr>
                        <w:rFonts w:ascii="Lucida Sans"/>
                        <w:color w:val="00395A"/>
                        <w:w w:val="90"/>
                        <w:sz w:val="20"/>
                      </w:rPr>
                      <w:t>can</w:t>
                    </w:r>
                    <w:r>
                      <w:rPr>
                        <w:rFonts w:ascii="Lucida Sans"/>
                        <w:color w:val="00395A"/>
                        <w:sz w:val="20"/>
                      </w:rPr>
                      <w:t xml:space="preserve"> </w:t>
                    </w:r>
                    <w:r>
                      <w:rPr>
                        <w:rFonts w:ascii="Lucida Sans"/>
                        <w:color w:val="00395A"/>
                        <w:w w:val="90"/>
                        <w:sz w:val="20"/>
                      </w:rPr>
                      <w:t>be</w:t>
                    </w:r>
                    <w:r>
                      <w:rPr>
                        <w:rFonts w:ascii="Lucida Sans"/>
                        <w:color w:val="00395A"/>
                        <w:spacing w:val="-2"/>
                        <w:sz w:val="20"/>
                      </w:rPr>
                      <w:t xml:space="preserve"> </w:t>
                    </w:r>
                    <w:r>
                      <w:rPr>
                        <w:rFonts w:ascii="Lucida Sans"/>
                        <w:color w:val="00395A"/>
                        <w:w w:val="90"/>
                        <w:sz w:val="20"/>
                      </w:rPr>
                      <w:t>accomplished</w:t>
                    </w:r>
                    <w:r>
                      <w:rPr>
                        <w:rFonts w:ascii="Lucida Sans"/>
                        <w:color w:val="00395A"/>
                        <w:spacing w:val="-1"/>
                        <w:sz w:val="20"/>
                      </w:rPr>
                      <w:t xml:space="preserve"> </w:t>
                    </w:r>
                    <w:r>
                      <w:rPr>
                        <w:rFonts w:ascii="Lucida Sans"/>
                        <w:color w:val="00395A"/>
                        <w:w w:val="90"/>
                        <w:sz w:val="20"/>
                      </w:rPr>
                      <w:t>in</w:t>
                    </w:r>
                    <w:r>
                      <w:rPr>
                        <w:rFonts w:ascii="Lucida Sans"/>
                        <w:color w:val="00395A"/>
                        <w:spacing w:val="-1"/>
                        <w:sz w:val="20"/>
                      </w:rPr>
                      <w:t xml:space="preserve"> </w:t>
                    </w:r>
                    <w:r>
                      <w:rPr>
                        <w:rFonts w:ascii="Lucida Sans"/>
                        <w:color w:val="00395A"/>
                        <w:w w:val="90"/>
                        <w:sz w:val="20"/>
                      </w:rPr>
                      <w:t>a</w:t>
                    </w:r>
                    <w:r>
                      <w:rPr>
                        <w:rFonts w:ascii="Lucida Sans"/>
                        <w:color w:val="00395A"/>
                        <w:spacing w:val="-2"/>
                        <w:sz w:val="20"/>
                      </w:rPr>
                      <w:t xml:space="preserve"> </w:t>
                    </w:r>
                    <w:r>
                      <w:rPr>
                        <w:rFonts w:ascii="Lucida Sans"/>
                        <w:color w:val="00395A"/>
                        <w:w w:val="90"/>
                        <w:sz w:val="20"/>
                      </w:rPr>
                      <w:t>timely</w:t>
                    </w:r>
                    <w:r>
                      <w:rPr>
                        <w:rFonts w:ascii="Lucida Sans"/>
                        <w:color w:val="00395A"/>
                        <w:spacing w:val="-2"/>
                        <w:sz w:val="20"/>
                      </w:rPr>
                      <w:t xml:space="preserve"> </w:t>
                    </w:r>
                    <w:r>
                      <w:rPr>
                        <w:rFonts w:ascii="Lucida Sans"/>
                        <w:color w:val="00395A"/>
                        <w:spacing w:val="-2"/>
                        <w:w w:val="90"/>
                        <w:sz w:val="20"/>
                      </w:rPr>
                      <w:t>manner.</w:t>
                    </w:r>
                  </w:p>
                  <w:p w14:paraId="6C5A7A9F" w14:textId="77777777" w:rsidR="00B00EA7" w:rsidRDefault="00574B43">
                    <w:pPr>
                      <w:spacing w:before="2"/>
                      <w:rPr>
                        <w:rFonts w:ascii="Lucida Sans"/>
                        <w:sz w:val="20"/>
                      </w:rPr>
                    </w:pPr>
                    <w:r>
                      <w:rPr>
                        <w:rFonts w:ascii="Lucida Sans"/>
                        <w:color w:val="00395A"/>
                        <w:w w:val="90"/>
                        <w:sz w:val="20"/>
                      </w:rPr>
                      <w:t>Identify</w:t>
                    </w:r>
                    <w:r>
                      <w:rPr>
                        <w:rFonts w:ascii="Lucida Sans"/>
                        <w:color w:val="00395A"/>
                        <w:spacing w:val="-5"/>
                        <w:sz w:val="20"/>
                      </w:rPr>
                      <w:t xml:space="preserve"> </w:t>
                    </w:r>
                    <w:r>
                      <w:rPr>
                        <w:rFonts w:ascii="Lucida Sans"/>
                        <w:color w:val="00395A"/>
                        <w:w w:val="90"/>
                        <w:sz w:val="20"/>
                      </w:rPr>
                      <w:t>realistic</w:t>
                    </w:r>
                    <w:r>
                      <w:rPr>
                        <w:rFonts w:ascii="Lucida Sans"/>
                        <w:color w:val="00395A"/>
                        <w:spacing w:val="-6"/>
                        <w:sz w:val="20"/>
                      </w:rPr>
                      <w:t xml:space="preserve"> </w:t>
                    </w:r>
                    <w:r>
                      <w:rPr>
                        <w:rFonts w:ascii="Lucida Sans"/>
                        <w:color w:val="00395A"/>
                        <w:w w:val="90"/>
                        <w:sz w:val="20"/>
                      </w:rPr>
                      <w:t>expectations</w:t>
                    </w:r>
                    <w:r>
                      <w:rPr>
                        <w:rFonts w:ascii="Lucida Sans"/>
                        <w:color w:val="00395A"/>
                        <w:spacing w:val="-5"/>
                        <w:sz w:val="20"/>
                      </w:rPr>
                      <w:t xml:space="preserve"> </w:t>
                    </w:r>
                    <w:r>
                      <w:rPr>
                        <w:rFonts w:ascii="Lucida Sans"/>
                        <w:color w:val="00395A"/>
                        <w:w w:val="90"/>
                        <w:sz w:val="20"/>
                      </w:rPr>
                      <w:t>for</w:t>
                    </w:r>
                    <w:r>
                      <w:rPr>
                        <w:rFonts w:ascii="Lucida Sans"/>
                        <w:color w:val="00395A"/>
                        <w:spacing w:val="-6"/>
                        <w:sz w:val="20"/>
                      </w:rPr>
                      <w:t xml:space="preserve"> </w:t>
                    </w:r>
                    <w:r>
                      <w:rPr>
                        <w:rFonts w:ascii="Lucida Sans"/>
                        <w:color w:val="00395A"/>
                        <w:w w:val="90"/>
                        <w:sz w:val="20"/>
                      </w:rPr>
                      <w:t>client</w:t>
                    </w:r>
                    <w:r>
                      <w:rPr>
                        <w:rFonts w:ascii="Lucida Sans"/>
                        <w:color w:val="00395A"/>
                        <w:spacing w:val="-3"/>
                        <w:sz w:val="20"/>
                      </w:rPr>
                      <w:t xml:space="preserve"> </w:t>
                    </w:r>
                    <w:r>
                      <w:rPr>
                        <w:rFonts w:ascii="Lucida Sans"/>
                        <w:color w:val="00395A"/>
                        <w:w w:val="90"/>
                        <w:sz w:val="20"/>
                      </w:rPr>
                      <w:t>behavior;</w:t>
                    </w:r>
                    <w:r>
                      <w:rPr>
                        <w:rFonts w:ascii="Lucida Sans"/>
                        <w:color w:val="00395A"/>
                        <w:spacing w:val="-5"/>
                        <w:sz w:val="20"/>
                      </w:rPr>
                      <w:t xml:space="preserve"> </w:t>
                    </w:r>
                    <w:r>
                      <w:rPr>
                        <w:rFonts w:ascii="Lucida Sans"/>
                        <w:color w:val="00395A"/>
                        <w:w w:val="90"/>
                        <w:sz w:val="20"/>
                      </w:rPr>
                      <w:t>recognize</w:t>
                    </w:r>
                    <w:r>
                      <w:rPr>
                        <w:rFonts w:ascii="Lucida Sans"/>
                        <w:color w:val="00395A"/>
                        <w:spacing w:val="-5"/>
                        <w:sz w:val="20"/>
                      </w:rPr>
                      <w:t xml:space="preserve"> </w:t>
                    </w:r>
                    <w:r>
                      <w:rPr>
                        <w:rFonts w:ascii="Lucida Sans"/>
                        <w:color w:val="00395A"/>
                        <w:w w:val="90"/>
                        <w:sz w:val="20"/>
                      </w:rPr>
                      <w:t>small</w:t>
                    </w:r>
                    <w:r>
                      <w:rPr>
                        <w:rFonts w:ascii="Lucida Sans"/>
                        <w:color w:val="00395A"/>
                        <w:spacing w:val="-5"/>
                        <w:sz w:val="20"/>
                      </w:rPr>
                      <w:t xml:space="preserve"> </w:t>
                    </w:r>
                    <w:r>
                      <w:rPr>
                        <w:rFonts w:ascii="Lucida Sans"/>
                        <w:color w:val="00395A"/>
                        <w:w w:val="90"/>
                        <w:sz w:val="20"/>
                      </w:rPr>
                      <w:t>successes</w:t>
                    </w:r>
                    <w:r>
                      <w:rPr>
                        <w:rFonts w:ascii="Lucida Sans"/>
                        <w:color w:val="00395A"/>
                        <w:spacing w:val="-5"/>
                        <w:sz w:val="20"/>
                      </w:rPr>
                      <w:t xml:space="preserve"> </w:t>
                    </w:r>
                    <w:r>
                      <w:rPr>
                        <w:rFonts w:ascii="Lucida Sans"/>
                        <w:color w:val="00395A"/>
                        <w:w w:val="90"/>
                        <w:sz w:val="20"/>
                      </w:rPr>
                      <w:t>as</w:t>
                    </w:r>
                    <w:r>
                      <w:rPr>
                        <w:rFonts w:ascii="Lucida Sans"/>
                        <w:color w:val="00395A"/>
                        <w:spacing w:val="-6"/>
                        <w:sz w:val="20"/>
                      </w:rPr>
                      <w:t xml:space="preserve"> </w:t>
                    </w:r>
                    <w:r>
                      <w:rPr>
                        <w:rFonts w:ascii="Lucida Sans"/>
                        <w:color w:val="00395A"/>
                        <w:spacing w:val="-2"/>
                        <w:w w:val="90"/>
                        <w:sz w:val="20"/>
                      </w:rPr>
                      <w:t>progress.</w:t>
                    </w:r>
                  </w:p>
                </w:txbxContent>
              </v:textbox>
            </v:shape>
            <w10:anchorlock/>
          </v:group>
        </w:pict>
      </w:r>
    </w:p>
    <w:p w14:paraId="793BD7F5" w14:textId="77777777" w:rsidR="00B00EA7" w:rsidRDefault="00574B43">
      <w:pPr>
        <w:pStyle w:val="BodyText"/>
        <w:spacing w:before="101" w:line="249" w:lineRule="auto"/>
      </w:pPr>
      <w:r>
        <w:rPr>
          <w:color w:val="00395A"/>
        </w:rPr>
        <w:t>[The counselor decides to focus on the housing issue with Roxanne because if she does lose her housing,</w:t>
      </w:r>
      <w:r>
        <w:rPr>
          <w:color w:val="00395A"/>
          <w:spacing w:val="-3"/>
        </w:rPr>
        <w:t xml:space="preserve"> </w:t>
      </w:r>
      <w:r>
        <w:rPr>
          <w:color w:val="00395A"/>
        </w:rPr>
        <w:t>it</w:t>
      </w:r>
      <w:r>
        <w:rPr>
          <w:color w:val="00395A"/>
          <w:spacing w:val="-2"/>
        </w:rPr>
        <w:t xml:space="preserve"> </w:t>
      </w:r>
      <w:r>
        <w:rPr>
          <w:color w:val="00395A"/>
        </w:rPr>
        <w:t>will</w:t>
      </w:r>
      <w:r>
        <w:rPr>
          <w:color w:val="00395A"/>
          <w:spacing w:val="-2"/>
        </w:rPr>
        <w:t xml:space="preserve"> </w:t>
      </w:r>
      <w:r>
        <w:rPr>
          <w:color w:val="00395A"/>
        </w:rPr>
        <w:t>be</w:t>
      </w:r>
      <w:r>
        <w:rPr>
          <w:color w:val="00395A"/>
          <w:spacing w:val="-2"/>
        </w:rPr>
        <w:t xml:space="preserve"> </w:t>
      </w:r>
      <w:r>
        <w:rPr>
          <w:color w:val="00395A"/>
        </w:rPr>
        <w:t>very</w:t>
      </w:r>
      <w:r>
        <w:rPr>
          <w:color w:val="00395A"/>
          <w:spacing w:val="-2"/>
        </w:rPr>
        <w:t xml:space="preserve"> </w:t>
      </w:r>
      <w:r>
        <w:rPr>
          <w:color w:val="00395A"/>
        </w:rPr>
        <w:t>difficult</w:t>
      </w:r>
      <w:r>
        <w:rPr>
          <w:color w:val="00395A"/>
          <w:spacing w:val="-2"/>
        </w:rPr>
        <w:t xml:space="preserve"> </w:t>
      </w:r>
      <w:r>
        <w:rPr>
          <w:color w:val="00395A"/>
        </w:rPr>
        <w:t>for</w:t>
      </w:r>
      <w:r>
        <w:rPr>
          <w:color w:val="00395A"/>
          <w:spacing w:val="-3"/>
        </w:rPr>
        <w:t xml:space="preserve"> </w:t>
      </w:r>
      <w:r>
        <w:rPr>
          <w:color w:val="00395A"/>
        </w:rPr>
        <w:t>her</w:t>
      </w:r>
      <w:r>
        <w:rPr>
          <w:color w:val="00395A"/>
          <w:spacing w:val="-3"/>
        </w:rPr>
        <w:t xml:space="preserve"> </w:t>
      </w:r>
      <w:r>
        <w:rPr>
          <w:color w:val="00395A"/>
        </w:rPr>
        <w:t>to</w:t>
      </w:r>
      <w:r>
        <w:rPr>
          <w:color w:val="00395A"/>
          <w:spacing w:val="-2"/>
        </w:rPr>
        <w:t xml:space="preserve"> </w:t>
      </w:r>
      <w:r>
        <w:rPr>
          <w:color w:val="00395A"/>
        </w:rPr>
        <w:t>maintain</w:t>
      </w:r>
      <w:r>
        <w:rPr>
          <w:color w:val="00395A"/>
          <w:spacing w:val="-3"/>
        </w:rPr>
        <w:t xml:space="preserve"> </w:t>
      </w:r>
      <w:r>
        <w:rPr>
          <w:color w:val="00395A"/>
        </w:rPr>
        <w:t>the</w:t>
      </w:r>
      <w:r>
        <w:rPr>
          <w:color w:val="00395A"/>
          <w:spacing w:val="-2"/>
        </w:rPr>
        <w:t xml:space="preserve"> </w:t>
      </w:r>
      <w:r>
        <w:rPr>
          <w:color w:val="00395A"/>
        </w:rPr>
        <w:t>gains</w:t>
      </w:r>
      <w:r>
        <w:rPr>
          <w:color w:val="00395A"/>
          <w:spacing w:val="-2"/>
        </w:rPr>
        <w:t xml:space="preserve"> </w:t>
      </w:r>
      <w:r>
        <w:rPr>
          <w:color w:val="00395A"/>
        </w:rPr>
        <w:t>she</w:t>
      </w:r>
      <w:r>
        <w:rPr>
          <w:color w:val="00395A"/>
          <w:spacing w:val="-2"/>
        </w:rPr>
        <w:t xml:space="preserve"> </w:t>
      </w:r>
      <w:r>
        <w:rPr>
          <w:color w:val="00395A"/>
        </w:rPr>
        <w:t>has</w:t>
      </w:r>
      <w:r>
        <w:rPr>
          <w:color w:val="00395A"/>
          <w:spacing w:val="-2"/>
        </w:rPr>
        <w:t xml:space="preserve"> </w:t>
      </w:r>
      <w:r>
        <w:rPr>
          <w:color w:val="00395A"/>
        </w:rPr>
        <w:t>made</w:t>
      </w:r>
      <w:r>
        <w:rPr>
          <w:color w:val="00395A"/>
          <w:spacing w:val="-2"/>
        </w:rPr>
        <w:t xml:space="preserve"> </w:t>
      </w:r>
      <w:r>
        <w:rPr>
          <w:color w:val="00395A"/>
        </w:rPr>
        <w:t>in</w:t>
      </w:r>
      <w:r>
        <w:rPr>
          <w:color w:val="00395A"/>
          <w:spacing w:val="-3"/>
        </w:rPr>
        <w:t xml:space="preserve"> </w:t>
      </w:r>
      <w:r>
        <w:rPr>
          <w:color w:val="00395A"/>
        </w:rPr>
        <w:t>other</w:t>
      </w:r>
      <w:r>
        <w:rPr>
          <w:color w:val="00395A"/>
          <w:spacing w:val="-3"/>
        </w:rPr>
        <w:t xml:space="preserve"> </w:t>
      </w:r>
      <w:r>
        <w:rPr>
          <w:color w:val="00395A"/>
        </w:rPr>
        <w:t>areas</w:t>
      </w:r>
      <w:r>
        <w:rPr>
          <w:color w:val="00395A"/>
          <w:spacing w:val="-2"/>
        </w:rPr>
        <w:t xml:space="preserve"> </w:t>
      </w:r>
      <w:r>
        <w:rPr>
          <w:color w:val="00395A"/>
        </w:rPr>
        <w:t>of</w:t>
      </w:r>
      <w:r>
        <w:rPr>
          <w:color w:val="00395A"/>
          <w:spacing w:val="-2"/>
        </w:rPr>
        <w:t xml:space="preserve"> </w:t>
      </w:r>
      <w:r>
        <w:rPr>
          <w:color w:val="00395A"/>
        </w:rPr>
        <w:t xml:space="preserve">func­ </w:t>
      </w:r>
      <w:r>
        <w:rPr>
          <w:color w:val="00395A"/>
          <w:spacing w:val="-2"/>
        </w:rPr>
        <w:t>tioning.]</w:t>
      </w:r>
    </w:p>
    <w:p w14:paraId="07D8D1FC" w14:textId="77777777" w:rsidR="00B00EA7" w:rsidRDefault="00574B43">
      <w:pPr>
        <w:pStyle w:val="BodyText"/>
        <w:spacing w:before="163"/>
      </w:pPr>
      <w:r>
        <w:rPr>
          <w:color w:val="00395A"/>
        </w:rPr>
        <w:t>ROXANNE:</w:t>
      </w:r>
      <w:r>
        <w:rPr>
          <w:color w:val="00395A"/>
          <w:spacing w:val="-15"/>
        </w:rPr>
        <w:t xml:space="preserve"> </w:t>
      </w:r>
      <w:r>
        <w:rPr>
          <w:color w:val="00395A"/>
        </w:rPr>
        <w:t>I’m</w:t>
      </w:r>
      <w:r>
        <w:rPr>
          <w:color w:val="00395A"/>
          <w:spacing w:val="-10"/>
        </w:rPr>
        <w:t xml:space="preserve"> </w:t>
      </w:r>
      <w:r>
        <w:rPr>
          <w:color w:val="00395A"/>
        </w:rPr>
        <w:t>gonna</w:t>
      </w:r>
      <w:r>
        <w:rPr>
          <w:color w:val="00395A"/>
          <w:spacing w:val="-9"/>
        </w:rPr>
        <w:t xml:space="preserve"> </w:t>
      </w:r>
      <w:r>
        <w:rPr>
          <w:color w:val="00395A"/>
        </w:rPr>
        <w:t>lose</w:t>
      </w:r>
      <w:r>
        <w:rPr>
          <w:color w:val="00395A"/>
          <w:spacing w:val="-9"/>
        </w:rPr>
        <w:t xml:space="preserve"> </w:t>
      </w:r>
      <w:r>
        <w:rPr>
          <w:color w:val="00395A"/>
        </w:rPr>
        <w:t>my</w:t>
      </w:r>
      <w:r>
        <w:rPr>
          <w:color w:val="00395A"/>
          <w:spacing w:val="-8"/>
        </w:rPr>
        <w:t xml:space="preserve"> </w:t>
      </w:r>
      <w:r>
        <w:rPr>
          <w:color w:val="00395A"/>
        </w:rPr>
        <w:t>apartment</w:t>
      </w:r>
      <w:r>
        <w:rPr>
          <w:color w:val="00395A"/>
          <w:spacing w:val="-9"/>
        </w:rPr>
        <w:t xml:space="preserve"> </w:t>
      </w:r>
      <w:r>
        <w:rPr>
          <w:color w:val="00395A"/>
        </w:rPr>
        <w:t>if</w:t>
      </w:r>
      <w:r>
        <w:rPr>
          <w:color w:val="00395A"/>
          <w:spacing w:val="-8"/>
        </w:rPr>
        <w:t xml:space="preserve"> </w:t>
      </w:r>
      <w:r>
        <w:rPr>
          <w:color w:val="00395A"/>
        </w:rPr>
        <w:t>I</w:t>
      </w:r>
      <w:r>
        <w:rPr>
          <w:color w:val="00395A"/>
          <w:spacing w:val="-10"/>
        </w:rPr>
        <w:t xml:space="preserve"> </w:t>
      </w:r>
      <w:r>
        <w:rPr>
          <w:color w:val="00395A"/>
        </w:rPr>
        <w:t>don’t</w:t>
      </w:r>
      <w:r>
        <w:rPr>
          <w:color w:val="00395A"/>
          <w:spacing w:val="-8"/>
        </w:rPr>
        <w:t xml:space="preserve"> </w:t>
      </w:r>
      <w:r>
        <w:rPr>
          <w:color w:val="00395A"/>
        </w:rPr>
        <w:t>get</w:t>
      </w:r>
      <w:r>
        <w:rPr>
          <w:color w:val="00395A"/>
          <w:spacing w:val="-9"/>
        </w:rPr>
        <w:t xml:space="preserve"> </w:t>
      </w:r>
      <w:r>
        <w:rPr>
          <w:color w:val="00395A"/>
        </w:rPr>
        <w:t>my</w:t>
      </w:r>
      <w:r>
        <w:rPr>
          <w:color w:val="00395A"/>
          <w:spacing w:val="-9"/>
        </w:rPr>
        <w:t xml:space="preserve"> </w:t>
      </w:r>
      <w:r>
        <w:rPr>
          <w:color w:val="00395A"/>
        </w:rPr>
        <w:t>#*%!ing</w:t>
      </w:r>
      <w:r>
        <w:rPr>
          <w:color w:val="00395A"/>
          <w:spacing w:val="-7"/>
        </w:rPr>
        <w:t xml:space="preserve"> </w:t>
      </w:r>
      <w:r>
        <w:rPr>
          <w:color w:val="00395A"/>
        </w:rPr>
        <w:t>benefits</w:t>
      </w:r>
      <w:r>
        <w:rPr>
          <w:color w:val="00395A"/>
          <w:spacing w:val="-9"/>
        </w:rPr>
        <w:t xml:space="preserve"> </w:t>
      </w:r>
      <w:r>
        <w:rPr>
          <w:color w:val="00395A"/>
        </w:rPr>
        <w:t>turned</w:t>
      </w:r>
      <w:r>
        <w:rPr>
          <w:color w:val="00395A"/>
          <w:spacing w:val="-9"/>
        </w:rPr>
        <w:t xml:space="preserve"> </w:t>
      </w:r>
      <w:r>
        <w:rPr>
          <w:color w:val="00395A"/>
        </w:rPr>
        <w:t>back</w:t>
      </w:r>
      <w:r>
        <w:rPr>
          <w:color w:val="00395A"/>
          <w:spacing w:val="-11"/>
        </w:rPr>
        <w:t xml:space="preserve"> </w:t>
      </w:r>
      <w:r>
        <w:rPr>
          <w:color w:val="00395A"/>
          <w:spacing w:val="-5"/>
        </w:rPr>
        <w:t>on.</w:t>
      </w:r>
    </w:p>
    <w:p w14:paraId="23FC6D51" w14:textId="77777777" w:rsidR="00B00EA7" w:rsidRDefault="00574B43">
      <w:pPr>
        <w:pStyle w:val="BodyText"/>
        <w:spacing w:before="173" w:line="249" w:lineRule="auto"/>
        <w:ind w:right="430"/>
      </w:pPr>
      <w:r>
        <w:rPr>
          <w:color w:val="00395A"/>
        </w:rPr>
        <w:t>COUNSELOR 2:</w:t>
      </w:r>
      <w:r>
        <w:rPr>
          <w:color w:val="00395A"/>
          <w:spacing w:val="-1"/>
        </w:rPr>
        <w:t xml:space="preserve"> </w:t>
      </w:r>
      <w:r>
        <w:rPr>
          <w:color w:val="00395A"/>
        </w:rPr>
        <w:t>Well,</w:t>
      </w:r>
      <w:r>
        <w:rPr>
          <w:color w:val="00395A"/>
          <w:spacing w:val="-9"/>
        </w:rPr>
        <w:t xml:space="preserve"> </w:t>
      </w:r>
      <w:r>
        <w:rPr>
          <w:color w:val="00395A"/>
        </w:rPr>
        <w:t>we don’t want you to lose your apartment.</w:t>
      </w:r>
      <w:r>
        <w:rPr>
          <w:color w:val="00395A"/>
          <w:spacing w:val="-9"/>
        </w:rPr>
        <w:t xml:space="preserve"> </w:t>
      </w:r>
      <w:r>
        <w:rPr>
          <w:color w:val="00395A"/>
        </w:rPr>
        <w:t>So,</w:t>
      </w:r>
      <w:r>
        <w:rPr>
          <w:color w:val="00395A"/>
          <w:spacing w:val="-9"/>
        </w:rPr>
        <w:t xml:space="preserve"> </w:t>
      </w:r>
      <w:r>
        <w:rPr>
          <w:color w:val="00395A"/>
        </w:rPr>
        <w:t>the next time or maybe the time after when you come in,</w:t>
      </w:r>
      <w:r>
        <w:rPr>
          <w:color w:val="00395A"/>
          <w:spacing w:val="-15"/>
        </w:rPr>
        <w:t xml:space="preserve"> </w:t>
      </w:r>
      <w:r>
        <w:rPr>
          <w:color w:val="00395A"/>
        </w:rPr>
        <w:t>bring that paperwork for your benefits,</w:t>
      </w:r>
      <w:r>
        <w:rPr>
          <w:color w:val="00395A"/>
          <w:spacing w:val="-15"/>
        </w:rPr>
        <w:t xml:space="preserve"> </w:t>
      </w:r>
      <w:r>
        <w:rPr>
          <w:color w:val="00395A"/>
        </w:rPr>
        <w:t>and we’ll see what you and I can do about you keeping your benefits.</w:t>
      </w:r>
      <w:r>
        <w:rPr>
          <w:color w:val="00395A"/>
          <w:spacing w:val="-16"/>
        </w:rPr>
        <w:t xml:space="preserve"> </w:t>
      </w:r>
      <w:r>
        <w:rPr>
          <w:color w:val="00395A"/>
        </w:rPr>
        <w:t>But Roxanne,</w:t>
      </w:r>
      <w:r>
        <w:rPr>
          <w:color w:val="00395A"/>
          <w:spacing w:val="-16"/>
        </w:rPr>
        <w:t xml:space="preserve"> </w:t>
      </w:r>
      <w:r>
        <w:rPr>
          <w:color w:val="00395A"/>
        </w:rPr>
        <w:t>we have to look at what is going on in your apartment.</w:t>
      </w:r>
      <w:r>
        <w:rPr>
          <w:color w:val="00395A"/>
          <w:spacing w:val="-17"/>
        </w:rPr>
        <w:t xml:space="preserve"> </w:t>
      </w:r>
      <w:r>
        <w:rPr>
          <w:color w:val="00395A"/>
        </w:rPr>
        <w:t>Maybe we can meet—you,</w:t>
      </w:r>
      <w:r>
        <w:rPr>
          <w:color w:val="00395A"/>
          <w:spacing w:val="-17"/>
        </w:rPr>
        <w:t xml:space="preserve"> </w:t>
      </w:r>
      <w:r>
        <w:rPr>
          <w:color w:val="00395A"/>
        </w:rPr>
        <w:t>me,</w:t>
      </w:r>
      <w:r>
        <w:rPr>
          <w:color w:val="00395A"/>
          <w:spacing w:val="-17"/>
        </w:rPr>
        <w:t xml:space="preserve"> </w:t>
      </w:r>
      <w:r>
        <w:rPr>
          <w:color w:val="00395A"/>
        </w:rPr>
        <w:t>and the housing manager</w:t>
      </w:r>
      <w:r>
        <w:rPr>
          <w:color w:val="00395A"/>
          <w:spacing w:val="-2"/>
        </w:rPr>
        <w:t xml:space="preserve"> </w:t>
      </w:r>
      <w:r>
        <w:rPr>
          <w:color w:val="00395A"/>
        </w:rPr>
        <w:t>of your apartment— and see how we can resolve some of these problems.</w:t>
      </w:r>
      <w:r>
        <w:rPr>
          <w:color w:val="00395A"/>
          <w:spacing w:val="-15"/>
        </w:rPr>
        <w:t xml:space="preserve"> </w:t>
      </w:r>
      <w:r>
        <w:rPr>
          <w:color w:val="00395A"/>
        </w:rPr>
        <w:t>Do you think we could do that?</w:t>
      </w:r>
    </w:p>
    <w:p w14:paraId="25FA7BD1" w14:textId="77777777" w:rsidR="00B00EA7" w:rsidRDefault="00574B43">
      <w:pPr>
        <w:pStyle w:val="BodyText"/>
        <w:spacing w:before="163" w:line="213" w:lineRule="auto"/>
        <w:ind w:right="387"/>
      </w:pPr>
      <w:r>
        <w:rPr>
          <w:color w:val="00395A"/>
        </w:rPr>
        <w:t>ROXANNE:</w:t>
      </w:r>
      <w:r>
        <w:rPr>
          <w:color w:val="00395A"/>
          <w:spacing w:val="-16"/>
        </w:rPr>
        <w:t xml:space="preserve"> </w:t>
      </w:r>
      <w:r>
        <w:rPr>
          <w:color w:val="00395A"/>
        </w:rPr>
        <w:t>That’s really not gonna do anything for my pain.</w:t>
      </w:r>
      <w:r>
        <w:rPr>
          <w:color w:val="00395A"/>
          <w:spacing w:val="-16"/>
        </w:rPr>
        <w:t xml:space="preserve"> </w:t>
      </w:r>
      <w:r>
        <w:rPr>
          <w:color w:val="00395A"/>
        </w:rPr>
        <w:t>My back hurts,</w:t>
      </w:r>
      <w:r>
        <w:rPr>
          <w:color w:val="00395A"/>
          <w:spacing w:val="-16"/>
        </w:rPr>
        <w:t xml:space="preserve"> </w:t>
      </w:r>
      <w:r>
        <w:rPr>
          <w:color w:val="00395A"/>
        </w:rPr>
        <w:t xml:space="preserve">and it hurts </w:t>
      </w:r>
      <w:r>
        <w:rPr>
          <w:rFonts w:ascii="Palatino Linotype" w:hAnsi="Palatino Linotype"/>
          <w:i/>
          <w:color w:val="00395A"/>
        </w:rPr>
        <w:t>all</w:t>
      </w:r>
      <w:r>
        <w:rPr>
          <w:rFonts w:ascii="Palatino Linotype" w:hAnsi="Palatino Linotype"/>
          <w:i/>
          <w:color w:val="00395A"/>
          <w:spacing w:val="-1"/>
        </w:rPr>
        <w:t xml:space="preserve"> </w:t>
      </w:r>
      <w:r>
        <w:rPr>
          <w:rFonts w:ascii="Palatino Linotype" w:hAnsi="Palatino Linotype"/>
          <w:i/>
          <w:color w:val="00395A"/>
        </w:rPr>
        <w:t xml:space="preserve">the </w:t>
      </w:r>
      <w:r>
        <w:rPr>
          <w:rFonts w:ascii="Palatino Linotype" w:hAnsi="Palatino Linotype"/>
          <w:i/>
          <w:color w:val="00395A"/>
          <w:spacing w:val="-2"/>
          <w:w w:val="105"/>
        </w:rPr>
        <w:t>time</w:t>
      </w:r>
      <w:r>
        <w:rPr>
          <w:color w:val="00395A"/>
          <w:spacing w:val="-2"/>
          <w:w w:val="105"/>
        </w:rPr>
        <w:t>!</w:t>
      </w:r>
    </w:p>
    <w:p w14:paraId="156CCE08" w14:textId="77777777" w:rsidR="00B00EA7" w:rsidRDefault="00574B43">
      <w:pPr>
        <w:pStyle w:val="BodyText"/>
        <w:spacing w:before="161" w:line="249" w:lineRule="auto"/>
      </w:pPr>
      <w:r>
        <w:rPr>
          <w:color w:val="00395A"/>
        </w:rPr>
        <w:t>COUNSELOR 2:</w:t>
      </w:r>
      <w:r>
        <w:rPr>
          <w:color w:val="00395A"/>
          <w:spacing w:val="-6"/>
        </w:rPr>
        <w:t xml:space="preserve"> </w:t>
      </w:r>
      <w:r>
        <w:rPr>
          <w:color w:val="00395A"/>
        </w:rPr>
        <w:t xml:space="preserve">I agree; your </w:t>
      </w:r>
      <w:r>
        <w:rPr>
          <w:color w:val="00395A"/>
        </w:rPr>
        <w:t>pain is difficult.</w:t>
      </w:r>
      <w:r>
        <w:rPr>
          <w:color w:val="00395A"/>
          <w:spacing w:val="-16"/>
        </w:rPr>
        <w:t xml:space="preserve"> </w:t>
      </w:r>
      <w:r>
        <w:rPr>
          <w:color w:val="00395A"/>
        </w:rPr>
        <w:t>I hope you can get back to the pain clinic at the hospital,</w:t>
      </w:r>
      <w:r>
        <w:rPr>
          <w:color w:val="00395A"/>
          <w:spacing w:val="-15"/>
        </w:rPr>
        <w:t xml:space="preserve"> </w:t>
      </w:r>
      <w:r>
        <w:rPr>
          <w:color w:val="00395A"/>
        </w:rPr>
        <w:t>but right now,</w:t>
      </w:r>
      <w:r>
        <w:rPr>
          <w:color w:val="00395A"/>
          <w:spacing w:val="-15"/>
        </w:rPr>
        <w:t xml:space="preserve"> </w:t>
      </w:r>
      <w:r>
        <w:rPr>
          <w:color w:val="00395A"/>
        </w:rPr>
        <w:t>let’s see what we can work out about keeping your housing.</w:t>
      </w:r>
    </w:p>
    <w:p w14:paraId="0A28B8DD" w14:textId="77777777" w:rsidR="00B00EA7" w:rsidRDefault="00574B43">
      <w:pPr>
        <w:pStyle w:val="BodyText"/>
        <w:spacing w:before="135"/>
      </w:pPr>
      <w:r>
        <w:rPr>
          <w:color w:val="00395A"/>
        </w:rPr>
        <w:t>ROXANNE:</w:t>
      </w:r>
      <w:r>
        <w:rPr>
          <w:color w:val="00395A"/>
          <w:spacing w:val="-18"/>
        </w:rPr>
        <w:t xml:space="preserve"> </w:t>
      </w:r>
      <w:r>
        <w:rPr>
          <w:color w:val="00395A"/>
        </w:rPr>
        <w:t>The</w:t>
      </w:r>
      <w:r>
        <w:rPr>
          <w:color w:val="00395A"/>
          <w:spacing w:val="-1"/>
        </w:rPr>
        <w:t xml:space="preserve"> </w:t>
      </w:r>
      <w:r>
        <w:rPr>
          <w:color w:val="00395A"/>
        </w:rPr>
        <w:t>only thing</w:t>
      </w:r>
      <w:r>
        <w:rPr>
          <w:color w:val="00395A"/>
          <w:spacing w:val="1"/>
        </w:rPr>
        <w:t xml:space="preserve"> </w:t>
      </w:r>
      <w:r>
        <w:rPr>
          <w:color w:val="00395A"/>
        </w:rPr>
        <w:t>that helps is oxycodone.</w:t>
      </w:r>
      <w:r>
        <w:rPr>
          <w:color w:val="00395A"/>
          <w:spacing w:val="-18"/>
        </w:rPr>
        <w:t xml:space="preserve"> </w:t>
      </w:r>
      <w:r>
        <w:rPr>
          <w:color w:val="00395A"/>
        </w:rPr>
        <w:t xml:space="preserve">It </w:t>
      </w:r>
      <w:r>
        <w:rPr>
          <w:rFonts w:ascii="Palatino Linotype"/>
          <w:i/>
          <w:color w:val="00395A"/>
        </w:rPr>
        <w:t xml:space="preserve">really </w:t>
      </w:r>
      <w:r>
        <w:rPr>
          <w:color w:val="00395A"/>
          <w:spacing w:val="-2"/>
        </w:rPr>
        <w:t>helps.</w:t>
      </w:r>
    </w:p>
    <w:p w14:paraId="5748B35A" w14:textId="77777777" w:rsidR="00B00EA7" w:rsidRDefault="00574B43">
      <w:pPr>
        <w:pStyle w:val="BodyText"/>
        <w:spacing w:before="2"/>
        <w:ind w:left="0"/>
        <w:rPr>
          <w:sz w:val="14"/>
        </w:rPr>
      </w:pPr>
      <w:r>
        <w:pict w14:anchorId="2808982A">
          <v:shape id="docshape317" o:spid="_x0000_s2281" style="position:absolute;margin-left:106.55pt;margin-top:9.4pt;width:380.9pt;height:3.6pt;z-index:-15686656;mso-wrap-distance-left:0;mso-wrap-distance-right:0;mso-position-horizontal-relative:page" coordorigin="2131,188" coordsize="7618,72" o:spt="100" adj="0,,0" path="m9749,245r-7618,l2131,260r7618,l9749,245xm9749,188r-7618,l2131,216r7618,l9749,188xe" fillcolor="#00395a" stroked="f">
            <v:stroke joinstyle="round"/>
            <v:formulas/>
            <v:path arrowok="t" o:connecttype="segments"/>
            <w10:wrap type="topAndBottom" anchorx="page"/>
          </v:shape>
        </w:pict>
      </w:r>
    </w:p>
    <w:p w14:paraId="1B155EF6" w14:textId="77777777" w:rsidR="00B00EA7" w:rsidRDefault="00574B43">
      <w:pPr>
        <w:spacing w:before="42" w:line="244" w:lineRule="auto"/>
        <w:ind w:left="1440" w:right="1480"/>
        <w:rPr>
          <w:rFonts w:ascii="Lucida Sans"/>
          <w:sz w:val="20"/>
        </w:rPr>
      </w:pPr>
      <w:r>
        <w:rPr>
          <w:rFonts w:ascii="Trebuchet MS"/>
          <w:b/>
          <w:color w:val="00395A"/>
          <w:w w:val="95"/>
          <w:sz w:val="20"/>
        </w:rPr>
        <w:t xml:space="preserve">Master Clinician Note: </w:t>
      </w:r>
      <w:r>
        <w:rPr>
          <w:rFonts w:ascii="Lucida Sans"/>
          <w:color w:val="00395A"/>
          <w:w w:val="95"/>
          <w:sz w:val="20"/>
        </w:rPr>
        <w:t>The counselor realizes that Roxanne is not prepared to focus</w:t>
      </w:r>
      <w:r>
        <w:rPr>
          <w:rFonts w:ascii="Lucida Sans"/>
          <w:color w:val="00395A"/>
          <w:spacing w:val="-10"/>
          <w:w w:val="95"/>
          <w:sz w:val="20"/>
        </w:rPr>
        <w:t xml:space="preserve"> </w:t>
      </w:r>
      <w:r>
        <w:rPr>
          <w:rFonts w:ascii="Lucida Sans"/>
          <w:color w:val="00395A"/>
          <w:w w:val="95"/>
          <w:sz w:val="20"/>
        </w:rPr>
        <w:t>on</w:t>
      </w:r>
      <w:r>
        <w:rPr>
          <w:rFonts w:ascii="Lucida Sans"/>
          <w:color w:val="00395A"/>
          <w:spacing w:val="-10"/>
          <w:w w:val="95"/>
          <w:sz w:val="20"/>
        </w:rPr>
        <w:t xml:space="preserve"> </w:t>
      </w:r>
      <w:r>
        <w:rPr>
          <w:rFonts w:ascii="Lucida Sans"/>
          <w:color w:val="00395A"/>
          <w:w w:val="95"/>
          <w:sz w:val="20"/>
        </w:rPr>
        <w:t>any</w:t>
      </w:r>
      <w:r>
        <w:rPr>
          <w:rFonts w:ascii="Lucida Sans"/>
          <w:color w:val="00395A"/>
          <w:spacing w:val="-10"/>
          <w:w w:val="95"/>
          <w:sz w:val="20"/>
        </w:rPr>
        <w:t xml:space="preserve"> </w:t>
      </w:r>
      <w:r>
        <w:rPr>
          <w:rFonts w:ascii="Lucida Sans"/>
          <w:color w:val="00395A"/>
          <w:w w:val="95"/>
          <w:sz w:val="20"/>
        </w:rPr>
        <w:t>one</w:t>
      </w:r>
      <w:r>
        <w:rPr>
          <w:rFonts w:ascii="Lucida Sans"/>
          <w:color w:val="00395A"/>
          <w:spacing w:val="-10"/>
          <w:w w:val="95"/>
          <w:sz w:val="20"/>
        </w:rPr>
        <w:t xml:space="preserve"> </w:t>
      </w:r>
      <w:r>
        <w:rPr>
          <w:rFonts w:ascii="Lucida Sans"/>
          <w:color w:val="00395A"/>
          <w:w w:val="95"/>
          <w:sz w:val="20"/>
        </w:rPr>
        <w:t>issue</w:t>
      </w:r>
      <w:r>
        <w:rPr>
          <w:rFonts w:ascii="Lucida Sans"/>
          <w:color w:val="00395A"/>
          <w:spacing w:val="-10"/>
          <w:w w:val="95"/>
          <w:sz w:val="20"/>
        </w:rPr>
        <w:t xml:space="preserve"> </w:t>
      </w:r>
      <w:r>
        <w:rPr>
          <w:rFonts w:ascii="Lucida Sans"/>
          <w:color w:val="00395A"/>
          <w:w w:val="95"/>
          <w:sz w:val="20"/>
        </w:rPr>
        <w:t>except</w:t>
      </w:r>
      <w:r>
        <w:rPr>
          <w:rFonts w:ascii="Lucida Sans"/>
          <w:color w:val="00395A"/>
          <w:spacing w:val="-10"/>
          <w:w w:val="95"/>
          <w:sz w:val="20"/>
        </w:rPr>
        <w:t xml:space="preserve"> </w:t>
      </w:r>
      <w:r>
        <w:rPr>
          <w:rFonts w:ascii="Lucida Sans"/>
          <w:color w:val="00395A"/>
          <w:w w:val="95"/>
          <w:sz w:val="20"/>
        </w:rPr>
        <w:t>getting</w:t>
      </w:r>
      <w:r>
        <w:rPr>
          <w:rFonts w:ascii="Lucida Sans"/>
          <w:color w:val="00395A"/>
          <w:spacing w:val="-9"/>
          <w:w w:val="95"/>
          <w:sz w:val="20"/>
        </w:rPr>
        <w:t xml:space="preserve"> </w:t>
      </w:r>
      <w:r>
        <w:rPr>
          <w:rFonts w:ascii="Lucida Sans"/>
          <w:color w:val="00395A"/>
          <w:w w:val="95"/>
          <w:sz w:val="20"/>
        </w:rPr>
        <w:t>her</w:t>
      </w:r>
      <w:r>
        <w:rPr>
          <w:rFonts w:ascii="Lucida Sans"/>
          <w:color w:val="00395A"/>
          <w:spacing w:val="-10"/>
          <w:w w:val="95"/>
          <w:sz w:val="20"/>
        </w:rPr>
        <w:t xml:space="preserve"> </w:t>
      </w:r>
      <w:r>
        <w:rPr>
          <w:rFonts w:ascii="Lucida Sans"/>
          <w:color w:val="00395A"/>
          <w:w w:val="95"/>
          <w:sz w:val="20"/>
        </w:rPr>
        <w:t>drugs</w:t>
      </w:r>
      <w:r>
        <w:rPr>
          <w:rFonts w:ascii="Lucida Sans"/>
          <w:color w:val="00395A"/>
          <w:spacing w:val="-8"/>
          <w:w w:val="95"/>
          <w:sz w:val="20"/>
        </w:rPr>
        <w:t xml:space="preserve"> </w:t>
      </w:r>
      <w:r>
        <w:rPr>
          <w:rFonts w:ascii="Lucida Sans"/>
          <w:color w:val="00395A"/>
          <w:w w:val="95"/>
          <w:sz w:val="20"/>
        </w:rPr>
        <w:t>and</w:t>
      </w:r>
      <w:r>
        <w:rPr>
          <w:rFonts w:ascii="Lucida Sans"/>
          <w:color w:val="00395A"/>
          <w:spacing w:val="-9"/>
          <w:w w:val="95"/>
          <w:sz w:val="20"/>
        </w:rPr>
        <w:t xml:space="preserve"> </w:t>
      </w:r>
      <w:r>
        <w:rPr>
          <w:rFonts w:ascii="Lucida Sans"/>
          <w:color w:val="00395A"/>
          <w:w w:val="95"/>
          <w:sz w:val="20"/>
        </w:rPr>
        <w:t>that</w:t>
      </w:r>
      <w:r>
        <w:rPr>
          <w:rFonts w:ascii="Lucida Sans"/>
          <w:color w:val="00395A"/>
          <w:spacing w:val="-10"/>
          <w:w w:val="95"/>
          <w:sz w:val="20"/>
        </w:rPr>
        <w:t xml:space="preserve"> </w:t>
      </w:r>
      <w:r>
        <w:rPr>
          <w:rFonts w:ascii="Lucida Sans"/>
          <w:color w:val="00395A"/>
          <w:w w:val="95"/>
          <w:sz w:val="20"/>
        </w:rPr>
        <w:t>continuing</w:t>
      </w:r>
      <w:r>
        <w:rPr>
          <w:rFonts w:ascii="Lucida Sans"/>
          <w:color w:val="00395A"/>
          <w:spacing w:val="-7"/>
          <w:w w:val="95"/>
          <w:sz w:val="20"/>
        </w:rPr>
        <w:t xml:space="preserve"> </w:t>
      </w:r>
      <w:r>
        <w:rPr>
          <w:rFonts w:ascii="Lucida Sans"/>
          <w:color w:val="00395A"/>
          <w:w w:val="95"/>
          <w:sz w:val="20"/>
        </w:rPr>
        <w:t>to</w:t>
      </w:r>
      <w:r>
        <w:rPr>
          <w:rFonts w:ascii="Lucida Sans"/>
          <w:color w:val="00395A"/>
          <w:spacing w:val="-8"/>
          <w:w w:val="95"/>
          <w:sz w:val="20"/>
        </w:rPr>
        <w:t xml:space="preserve"> </w:t>
      </w:r>
      <w:r>
        <w:rPr>
          <w:rFonts w:ascii="Lucida Sans"/>
          <w:color w:val="00395A"/>
          <w:w w:val="95"/>
          <w:sz w:val="20"/>
        </w:rPr>
        <w:t xml:space="preserve">pursue </w:t>
      </w:r>
      <w:r>
        <w:rPr>
          <w:rFonts w:ascii="Lucida Sans"/>
          <w:color w:val="00395A"/>
          <w:w w:val="90"/>
          <w:sz w:val="20"/>
        </w:rPr>
        <w:t xml:space="preserve">issues about housing or obtaining substance abuse assessment is going to be futile. </w:t>
      </w:r>
      <w:r>
        <w:rPr>
          <w:rFonts w:ascii="Lucida Sans"/>
          <w:color w:val="00395A"/>
          <w:w w:val="95"/>
          <w:sz w:val="20"/>
        </w:rPr>
        <w:t>He</w:t>
      </w:r>
      <w:r>
        <w:rPr>
          <w:rFonts w:ascii="Lucida Sans"/>
          <w:color w:val="00395A"/>
          <w:spacing w:val="-12"/>
          <w:w w:val="95"/>
          <w:sz w:val="20"/>
        </w:rPr>
        <w:t xml:space="preserve"> </w:t>
      </w:r>
      <w:r>
        <w:rPr>
          <w:rFonts w:ascii="Lucida Sans"/>
          <w:color w:val="00395A"/>
          <w:w w:val="95"/>
          <w:sz w:val="20"/>
        </w:rPr>
        <w:t>anticipates</w:t>
      </w:r>
      <w:r>
        <w:rPr>
          <w:rFonts w:ascii="Lucida Sans"/>
          <w:color w:val="00395A"/>
          <w:spacing w:val="-10"/>
          <w:w w:val="95"/>
          <w:sz w:val="20"/>
        </w:rPr>
        <w:t xml:space="preserve"> </w:t>
      </w:r>
      <w:r>
        <w:rPr>
          <w:rFonts w:ascii="Lucida Sans"/>
          <w:color w:val="00395A"/>
          <w:w w:val="95"/>
          <w:sz w:val="20"/>
        </w:rPr>
        <w:t>that</w:t>
      </w:r>
      <w:r>
        <w:rPr>
          <w:rFonts w:ascii="Lucida Sans"/>
          <w:color w:val="00395A"/>
          <w:spacing w:val="-12"/>
          <w:w w:val="95"/>
          <w:sz w:val="20"/>
        </w:rPr>
        <w:t xml:space="preserve"> </w:t>
      </w:r>
      <w:r>
        <w:rPr>
          <w:rFonts w:ascii="Lucida Sans"/>
          <w:color w:val="00395A"/>
          <w:w w:val="95"/>
          <w:sz w:val="20"/>
        </w:rPr>
        <w:t>continuing</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2"/>
          <w:w w:val="95"/>
          <w:sz w:val="20"/>
        </w:rPr>
        <w:t xml:space="preserve"> </w:t>
      </w:r>
      <w:r>
        <w:rPr>
          <w:rFonts w:ascii="Lucida Sans"/>
          <w:color w:val="00395A"/>
          <w:w w:val="95"/>
          <w:sz w:val="20"/>
        </w:rPr>
        <w:t>press</w:t>
      </w:r>
      <w:r>
        <w:rPr>
          <w:rFonts w:ascii="Lucida Sans"/>
          <w:color w:val="00395A"/>
          <w:spacing w:val="-12"/>
          <w:w w:val="95"/>
          <w:sz w:val="20"/>
        </w:rPr>
        <w:t xml:space="preserve"> </w:t>
      </w:r>
      <w:r>
        <w:rPr>
          <w:rFonts w:ascii="Lucida Sans"/>
          <w:color w:val="00395A"/>
          <w:w w:val="95"/>
          <w:sz w:val="20"/>
        </w:rPr>
        <w:t>Roxanne</w:t>
      </w:r>
      <w:r>
        <w:rPr>
          <w:rFonts w:ascii="Lucida Sans"/>
          <w:color w:val="00395A"/>
          <w:spacing w:val="-12"/>
          <w:w w:val="95"/>
          <w:sz w:val="20"/>
        </w:rPr>
        <w:t xml:space="preserve"> </w:t>
      </w:r>
      <w:r>
        <w:rPr>
          <w:rFonts w:ascii="Lucida Sans"/>
          <w:color w:val="00395A"/>
          <w:w w:val="95"/>
          <w:sz w:val="20"/>
        </w:rPr>
        <w:t>at</w:t>
      </w:r>
      <w:r>
        <w:rPr>
          <w:rFonts w:ascii="Lucida Sans"/>
          <w:color w:val="00395A"/>
          <w:spacing w:val="-12"/>
          <w:w w:val="95"/>
          <w:sz w:val="20"/>
        </w:rPr>
        <w:t xml:space="preserve"> </w:t>
      </w:r>
      <w:r>
        <w:rPr>
          <w:rFonts w:ascii="Lucida Sans"/>
          <w:color w:val="00395A"/>
          <w:w w:val="95"/>
          <w:sz w:val="20"/>
        </w:rPr>
        <w:t>this</w:t>
      </w:r>
      <w:r>
        <w:rPr>
          <w:rFonts w:ascii="Lucida Sans"/>
          <w:color w:val="00395A"/>
          <w:spacing w:val="-12"/>
          <w:w w:val="95"/>
          <w:sz w:val="20"/>
        </w:rPr>
        <w:t xml:space="preserve"> </w:t>
      </w:r>
      <w:r>
        <w:rPr>
          <w:rFonts w:ascii="Lucida Sans"/>
          <w:color w:val="00395A"/>
          <w:w w:val="95"/>
          <w:sz w:val="20"/>
        </w:rPr>
        <w:t>time</w:t>
      </w:r>
      <w:r>
        <w:rPr>
          <w:rFonts w:ascii="Lucida Sans"/>
          <w:color w:val="00395A"/>
          <w:spacing w:val="-10"/>
          <w:w w:val="95"/>
          <w:sz w:val="20"/>
        </w:rPr>
        <w:t xml:space="preserve"> </w:t>
      </w:r>
      <w:r>
        <w:rPr>
          <w:rFonts w:ascii="Lucida Sans"/>
          <w:color w:val="00395A"/>
          <w:w w:val="95"/>
          <w:sz w:val="20"/>
        </w:rPr>
        <w:t>will</w:t>
      </w:r>
      <w:r>
        <w:rPr>
          <w:rFonts w:ascii="Lucida Sans"/>
          <w:color w:val="00395A"/>
          <w:spacing w:val="-11"/>
          <w:w w:val="95"/>
          <w:sz w:val="20"/>
        </w:rPr>
        <w:t xml:space="preserve"> </w:t>
      </w:r>
      <w:r>
        <w:rPr>
          <w:rFonts w:ascii="Lucida Sans"/>
          <w:color w:val="00395A"/>
          <w:w w:val="95"/>
          <w:sz w:val="20"/>
        </w:rPr>
        <w:t>only</w:t>
      </w:r>
      <w:r>
        <w:rPr>
          <w:rFonts w:ascii="Lucida Sans"/>
          <w:color w:val="00395A"/>
          <w:spacing w:val="-9"/>
          <w:w w:val="95"/>
          <w:sz w:val="20"/>
        </w:rPr>
        <w:t xml:space="preserve"> </w:t>
      </w:r>
      <w:r>
        <w:rPr>
          <w:rFonts w:ascii="Lucida Sans"/>
          <w:color w:val="00395A"/>
          <w:w w:val="95"/>
          <w:sz w:val="20"/>
        </w:rPr>
        <w:t>increase</w:t>
      </w:r>
      <w:r>
        <w:rPr>
          <w:rFonts w:ascii="Lucida Sans"/>
          <w:color w:val="00395A"/>
          <w:spacing w:val="-10"/>
          <w:w w:val="95"/>
          <w:sz w:val="20"/>
        </w:rPr>
        <w:t xml:space="preserve"> </w:t>
      </w:r>
      <w:r>
        <w:rPr>
          <w:rFonts w:ascii="Lucida Sans"/>
          <w:color w:val="00395A"/>
          <w:w w:val="95"/>
          <w:sz w:val="20"/>
        </w:rPr>
        <w:t xml:space="preserve">her </w:t>
      </w:r>
      <w:r>
        <w:rPr>
          <w:rFonts w:ascii="Lucida Sans"/>
          <w:color w:val="00395A"/>
          <w:w w:val="90"/>
          <w:sz w:val="20"/>
        </w:rPr>
        <w:t xml:space="preserve">alienation and escalate her complaints. He decides to forgo more discussion at this </w:t>
      </w:r>
      <w:r>
        <w:rPr>
          <w:rFonts w:ascii="Lucida Sans"/>
          <w:color w:val="00395A"/>
          <w:spacing w:val="-2"/>
          <w:w w:val="95"/>
          <w:sz w:val="20"/>
        </w:rPr>
        <w:t>time</w:t>
      </w:r>
      <w:r>
        <w:rPr>
          <w:rFonts w:ascii="Lucida Sans"/>
          <w:color w:val="00395A"/>
          <w:spacing w:val="-8"/>
          <w:w w:val="95"/>
          <w:sz w:val="20"/>
        </w:rPr>
        <w:t xml:space="preserve"> </w:t>
      </w:r>
      <w:r>
        <w:rPr>
          <w:rFonts w:ascii="Lucida Sans"/>
          <w:color w:val="00395A"/>
          <w:spacing w:val="-2"/>
          <w:w w:val="95"/>
          <w:sz w:val="20"/>
        </w:rPr>
        <w:t>and</w:t>
      </w:r>
      <w:r>
        <w:rPr>
          <w:rFonts w:ascii="Lucida Sans"/>
          <w:color w:val="00395A"/>
          <w:spacing w:val="-4"/>
          <w:w w:val="95"/>
          <w:sz w:val="20"/>
        </w:rPr>
        <w:t xml:space="preserve"> </w:t>
      </w:r>
      <w:r>
        <w:rPr>
          <w:rFonts w:ascii="Lucida Sans"/>
          <w:color w:val="00395A"/>
          <w:spacing w:val="-2"/>
          <w:w w:val="95"/>
          <w:sz w:val="20"/>
        </w:rPr>
        <w:t>wraps</w:t>
      </w:r>
      <w:r>
        <w:rPr>
          <w:rFonts w:ascii="Lucida Sans"/>
          <w:color w:val="00395A"/>
          <w:spacing w:val="-6"/>
          <w:w w:val="95"/>
          <w:sz w:val="20"/>
        </w:rPr>
        <w:t xml:space="preserve"> </w:t>
      </w:r>
      <w:r>
        <w:rPr>
          <w:rFonts w:ascii="Lucida Sans"/>
          <w:color w:val="00395A"/>
          <w:spacing w:val="-2"/>
          <w:w w:val="95"/>
          <w:sz w:val="20"/>
        </w:rPr>
        <w:t>up</w:t>
      </w:r>
      <w:r>
        <w:rPr>
          <w:rFonts w:ascii="Lucida Sans"/>
          <w:color w:val="00395A"/>
          <w:spacing w:val="-7"/>
          <w:w w:val="95"/>
          <w:sz w:val="20"/>
        </w:rPr>
        <w:t xml:space="preserve"> </w:t>
      </w:r>
      <w:r>
        <w:rPr>
          <w:rFonts w:ascii="Lucida Sans"/>
          <w:color w:val="00395A"/>
          <w:spacing w:val="-2"/>
          <w:w w:val="95"/>
          <w:sz w:val="20"/>
        </w:rPr>
        <w:t>the</w:t>
      </w:r>
      <w:r>
        <w:rPr>
          <w:rFonts w:ascii="Lucida Sans"/>
          <w:color w:val="00395A"/>
          <w:spacing w:val="-6"/>
          <w:w w:val="95"/>
          <w:sz w:val="20"/>
        </w:rPr>
        <w:t xml:space="preserve"> </w:t>
      </w:r>
      <w:r>
        <w:rPr>
          <w:rFonts w:ascii="Lucida Sans"/>
          <w:color w:val="00395A"/>
          <w:spacing w:val="-2"/>
          <w:w w:val="95"/>
          <w:sz w:val="20"/>
        </w:rPr>
        <w:t>session</w:t>
      </w:r>
      <w:r>
        <w:rPr>
          <w:rFonts w:ascii="Lucida Sans"/>
          <w:color w:val="00395A"/>
          <w:spacing w:val="-8"/>
          <w:w w:val="95"/>
          <w:sz w:val="20"/>
        </w:rPr>
        <w:t xml:space="preserve"> </w:t>
      </w:r>
      <w:r>
        <w:rPr>
          <w:rFonts w:ascii="Lucida Sans"/>
          <w:color w:val="00395A"/>
          <w:spacing w:val="-2"/>
          <w:w w:val="95"/>
          <w:sz w:val="20"/>
        </w:rPr>
        <w:t>with</w:t>
      </w:r>
      <w:r>
        <w:rPr>
          <w:rFonts w:ascii="Lucida Sans"/>
          <w:color w:val="00395A"/>
          <w:spacing w:val="-6"/>
          <w:w w:val="95"/>
          <w:sz w:val="20"/>
        </w:rPr>
        <w:t xml:space="preserve"> </w:t>
      </w:r>
      <w:r>
        <w:rPr>
          <w:rFonts w:ascii="Lucida Sans"/>
          <w:color w:val="00395A"/>
          <w:spacing w:val="-2"/>
          <w:w w:val="95"/>
          <w:sz w:val="20"/>
        </w:rPr>
        <w:t>a</w:t>
      </w:r>
      <w:r>
        <w:rPr>
          <w:rFonts w:ascii="Lucida Sans"/>
          <w:color w:val="00395A"/>
          <w:spacing w:val="-5"/>
          <w:w w:val="95"/>
          <w:sz w:val="20"/>
        </w:rPr>
        <w:t xml:space="preserve"> </w:t>
      </w:r>
      <w:r>
        <w:rPr>
          <w:rFonts w:ascii="Lucida Sans"/>
          <w:color w:val="00395A"/>
          <w:spacing w:val="-2"/>
          <w:w w:val="95"/>
          <w:sz w:val="20"/>
        </w:rPr>
        <w:t>summary</w:t>
      </w:r>
      <w:r>
        <w:rPr>
          <w:rFonts w:ascii="Lucida Sans"/>
          <w:color w:val="00395A"/>
          <w:spacing w:val="-8"/>
          <w:w w:val="95"/>
          <w:sz w:val="20"/>
        </w:rPr>
        <w:t xml:space="preserve"> </w:t>
      </w:r>
      <w:r>
        <w:rPr>
          <w:rFonts w:ascii="Lucida Sans"/>
          <w:color w:val="00395A"/>
          <w:spacing w:val="-2"/>
          <w:w w:val="95"/>
          <w:sz w:val="20"/>
        </w:rPr>
        <w:t>of</w:t>
      </w:r>
      <w:r>
        <w:rPr>
          <w:rFonts w:ascii="Lucida Sans"/>
          <w:color w:val="00395A"/>
          <w:spacing w:val="-8"/>
          <w:w w:val="95"/>
          <w:sz w:val="20"/>
        </w:rPr>
        <w:t xml:space="preserve"> </w:t>
      </w:r>
      <w:r>
        <w:rPr>
          <w:rFonts w:ascii="Lucida Sans"/>
          <w:color w:val="00395A"/>
          <w:spacing w:val="-2"/>
          <w:w w:val="95"/>
          <w:sz w:val="20"/>
        </w:rPr>
        <w:t>their</w:t>
      </w:r>
      <w:r>
        <w:rPr>
          <w:rFonts w:ascii="Lucida Sans"/>
          <w:color w:val="00395A"/>
          <w:spacing w:val="-6"/>
          <w:w w:val="95"/>
          <w:sz w:val="20"/>
        </w:rPr>
        <w:t xml:space="preserve"> </w:t>
      </w:r>
      <w:r>
        <w:rPr>
          <w:rFonts w:ascii="Lucida Sans"/>
          <w:color w:val="00395A"/>
          <w:spacing w:val="-2"/>
          <w:w w:val="95"/>
          <w:sz w:val="20"/>
        </w:rPr>
        <w:t>visit,</w:t>
      </w:r>
      <w:r>
        <w:rPr>
          <w:rFonts w:ascii="Lucida Sans"/>
          <w:color w:val="00395A"/>
          <w:spacing w:val="-5"/>
          <w:w w:val="95"/>
          <w:sz w:val="20"/>
        </w:rPr>
        <w:t xml:space="preserve"> </w:t>
      </w:r>
      <w:r>
        <w:rPr>
          <w:rFonts w:ascii="Lucida Sans"/>
          <w:color w:val="00395A"/>
          <w:spacing w:val="-2"/>
          <w:w w:val="95"/>
          <w:sz w:val="20"/>
        </w:rPr>
        <w:t>reminding</w:t>
      </w:r>
      <w:r>
        <w:rPr>
          <w:rFonts w:ascii="Lucida Sans"/>
          <w:color w:val="00395A"/>
          <w:spacing w:val="-7"/>
          <w:w w:val="95"/>
          <w:sz w:val="20"/>
        </w:rPr>
        <w:t xml:space="preserve"> </w:t>
      </w:r>
      <w:r>
        <w:rPr>
          <w:rFonts w:ascii="Lucida Sans"/>
          <w:color w:val="00395A"/>
          <w:spacing w:val="-2"/>
          <w:w w:val="95"/>
          <w:sz w:val="20"/>
        </w:rPr>
        <w:t>Roxanne</w:t>
      </w:r>
      <w:r>
        <w:rPr>
          <w:rFonts w:ascii="Lucida Sans"/>
          <w:color w:val="00395A"/>
          <w:spacing w:val="-8"/>
          <w:w w:val="95"/>
          <w:sz w:val="20"/>
        </w:rPr>
        <w:t xml:space="preserve"> </w:t>
      </w:r>
      <w:r>
        <w:rPr>
          <w:rFonts w:ascii="Lucida Sans"/>
          <w:color w:val="00395A"/>
          <w:spacing w:val="-2"/>
          <w:w w:val="95"/>
          <w:sz w:val="20"/>
        </w:rPr>
        <w:t xml:space="preserve">to </w:t>
      </w:r>
      <w:r>
        <w:rPr>
          <w:rFonts w:ascii="Lucida Sans"/>
          <w:color w:val="00395A"/>
          <w:w w:val="95"/>
          <w:sz w:val="20"/>
        </w:rPr>
        <w:t>bring</w:t>
      </w:r>
      <w:r>
        <w:rPr>
          <w:rFonts w:ascii="Lucida Sans"/>
          <w:color w:val="00395A"/>
          <w:spacing w:val="-9"/>
          <w:w w:val="95"/>
          <w:sz w:val="20"/>
        </w:rPr>
        <w:t xml:space="preserve"> </w:t>
      </w:r>
      <w:r>
        <w:rPr>
          <w:rFonts w:ascii="Lucida Sans"/>
          <w:color w:val="00395A"/>
          <w:w w:val="95"/>
          <w:sz w:val="20"/>
        </w:rPr>
        <w:t>her</w:t>
      </w:r>
      <w:r>
        <w:rPr>
          <w:rFonts w:ascii="Lucida Sans"/>
          <w:color w:val="00395A"/>
          <w:spacing w:val="-10"/>
          <w:w w:val="95"/>
          <w:sz w:val="20"/>
        </w:rPr>
        <w:t xml:space="preserve"> </w:t>
      </w:r>
      <w:r>
        <w:rPr>
          <w:rFonts w:ascii="Lucida Sans"/>
          <w:color w:val="00395A"/>
          <w:w w:val="95"/>
          <w:sz w:val="20"/>
        </w:rPr>
        <w:t>benefits</w:t>
      </w:r>
      <w:r>
        <w:rPr>
          <w:rFonts w:ascii="Lucida Sans"/>
          <w:color w:val="00395A"/>
          <w:spacing w:val="-10"/>
          <w:w w:val="95"/>
          <w:sz w:val="20"/>
        </w:rPr>
        <w:t xml:space="preserve"> </w:t>
      </w:r>
      <w:r>
        <w:rPr>
          <w:rFonts w:ascii="Lucida Sans"/>
          <w:color w:val="00395A"/>
          <w:w w:val="95"/>
          <w:sz w:val="20"/>
        </w:rPr>
        <w:t>papers</w:t>
      </w:r>
      <w:r>
        <w:rPr>
          <w:rFonts w:ascii="Lucida Sans"/>
          <w:color w:val="00395A"/>
          <w:spacing w:val="-8"/>
          <w:w w:val="95"/>
          <w:sz w:val="20"/>
        </w:rPr>
        <w:t xml:space="preserve"> </w:t>
      </w:r>
      <w:r>
        <w:rPr>
          <w:rFonts w:ascii="Lucida Sans"/>
          <w:color w:val="00395A"/>
          <w:w w:val="95"/>
          <w:sz w:val="20"/>
        </w:rPr>
        <w:t>when</w:t>
      </w:r>
      <w:r>
        <w:rPr>
          <w:rFonts w:ascii="Lucida Sans"/>
          <w:color w:val="00395A"/>
          <w:spacing w:val="-10"/>
          <w:w w:val="95"/>
          <w:sz w:val="20"/>
        </w:rPr>
        <w:t xml:space="preserve"> </w:t>
      </w:r>
      <w:r>
        <w:rPr>
          <w:rFonts w:ascii="Lucida Sans"/>
          <w:color w:val="00395A"/>
          <w:w w:val="95"/>
          <w:sz w:val="20"/>
        </w:rPr>
        <w:t>she</w:t>
      </w:r>
      <w:r>
        <w:rPr>
          <w:rFonts w:ascii="Lucida Sans"/>
          <w:color w:val="00395A"/>
          <w:spacing w:val="-10"/>
          <w:w w:val="95"/>
          <w:sz w:val="20"/>
        </w:rPr>
        <w:t xml:space="preserve"> </w:t>
      </w:r>
      <w:r>
        <w:rPr>
          <w:rFonts w:ascii="Lucida Sans"/>
          <w:color w:val="00395A"/>
          <w:w w:val="95"/>
          <w:sz w:val="20"/>
        </w:rPr>
        <w:t>returns</w:t>
      </w:r>
      <w:r>
        <w:rPr>
          <w:rFonts w:ascii="Lucida Sans"/>
          <w:color w:val="00395A"/>
          <w:spacing w:val="-8"/>
          <w:w w:val="95"/>
          <w:sz w:val="20"/>
        </w:rPr>
        <w:t xml:space="preserve"> </w:t>
      </w:r>
      <w:r>
        <w:rPr>
          <w:rFonts w:ascii="Lucida Sans"/>
          <w:color w:val="00395A"/>
          <w:w w:val="95"/>
          <w:sz w:val="20"/>
        </w:rPr>
        <w:t>for</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next</w:t>
      </w:r>
      <w:r>
        <w:rPr>
          <w:rFonts w:ascii="Lucida Sans"/>
          <w:color w:val="00395A"/>
          <w:spacing w:val="-10"/>
          <w:w w:val="95"/>
          <w:sz w:val="20"/>
        </w:rPr>
        <w:t xml:space="preserve"> </w:t>
      </w:r>
      <w:r>
        <w:rPr>
          <w:rFonts w:ascii="Lucida Sans"/>
          <w:color w:val="00395A"/>
          <w:w w:val="95"/>
          <w:sz w:val="20"/>
        </w:rPr>
        <w:t>visit.</w:t>
      </w:r>
    </w:p>
    <w:p w14:paraId="1DE8BFFD" w14:textId="77777777" w:rsidR="00B00EA7" w:rsidRDefault="00574B43">
      <w:pPr>
        <w:pStyle w:val="BodyText"/>
        <w:spacing w:before="10"/>
        <w:ind w:left="0"/>
        <w:rPr>
          <w:rFonts w:ascii="Lucida Sans"/>
          <w:sz w:val="4"/>
        </w:rPr>
      </w:pPr>
      <w:r>
        <w:pict w14:anchorId="6CC24E09">
          <v:shape id="docshape318" o:spid="_x0000_s2280" style="position:absolute;margin-left:106.55pt;margin-top:4.05pt;width:380.9pt;height:3.6pt;z-index:-15686144;mso-wrap-distance-left:0;mso-wrap-distance-right:0;mso-position-horizontal-relative:page" coordorigin="2131,81" coordsize="7618,72" o:spt="100" adj="0,,0" path="m9749,124r-7618,l2131,153r7618,l9749,124xm9749,81r-7618,l2131,96r7618,l9749,81xe" fillcolor="#00395a" stroked="f">
            <v:stroke joinstyle="round"/>
            <v:formulas/>
            <v:path arrowok="t" o:connecttype="segments"/>
            <w10:wrap type="topAndBottom" anchorx="page"/>
          </v:shape>
        </w:pict>
      </w:r>
    </w:p>
    <w:p w14:paraId="0519FE5E" w14:textId="77777777" w:rsidR="00B00EA7" w:rsidRDefault="00574B43">
      <w:pPr>
        <w:pStyle w:val="BodyText"/>
        <w:spacing w:before="124" w:line="249" w:lineRule="auto"/>
        <w:ind w:right="418"/>
      </w:pPr>
      <w:r>
        <w:rPr>
          <w:color w:val="00395A"/>
        </w:rPr>
        <w:t>[This</w:t>
      </w:r>
      <w:r>
        <w:rPr>
          <w:color w:val="00395A"/>
          <w:spacing w:val="-15"/>
        </w:rPr>
        <w:t xml:space="preserve"> </w:t>
      </w:r>
      <w:r>
        <w:rPr>
          <w:color w:val="00395A"/>
        </w:rPr>
        <w:t>was</w:t>
      </w:r>
      <w:r>
        <w:rPr>
          <w:color w:val="00395A"/>
          <w:spacing w:val="-15"/>
        </w:rPr>
        <w:t xml:space="preserve"> </w:t>
      </w:r>
      <w:r>
        <w:rPr>
          <w:color w:val="00395A"/>
        </w:rPr>
        <w:t>a</w:t>
      </w:r>
      <w:r>
        <w:rPr>
          <w:color w:val="00395A"/>
          <w:spacing w:val="-15"/>
        </w:rPr>
        <w:t xml:space="preserve"> </w:t>
      </w:r>
      <w:r>
        <w:rPr>
          <w:color w:val="00395A"/>
        </w:rPr>
        <w:t>particularly</w:t>
      </w:r>
      <w:r>
        <w:rPr>
          <w:color w:val="00395A"/>
          <w:spacing w:val="-15"/>
        </w:rPr>
        <w:t xml:space="preserve"> </w:t>
      </w:r>
      <w:r>
        <w:rPr>
          <w:color w:val="00395A"/>
        </w:rPr>
        <w:t>challenging</w:t>
      </w:r>
      <w:r>
        <w:rPr>
          <w:color w:val="00395A"/>
          <w:spacing w:val="-15"/>
        </w:rPr>
        <w:t xml:space="preserve"> </w:t>
      </w:r>
      <w:r>
        <w:rPr>
          <w:color w:val="00395A"/>
        </w:rPr>
        <w:t>session</w:t>
      </w:r>
      <w:r>
        <w:rPr>
          <w:color w:val="00395A"/>
          <w:spacing w:val="-15"/>
        </w:rPr>
        <w:t xml:space="preserve"> </w:t>
      </w:r>
      <w:r>
        <w:rPr>
          <w:color w:val="00395A"/>
        </w:rPr>
        <w:t>for</w:t>
      </w:r>
      <w:r>
        <w:rPr>
          <w:color w:val="00395A"/>
          <w:spacing w:val="-15"/>
        </w:rPr>
        <w:t xml:space="preserve"> </w:t>
      </w:r>
      <w:r>
        <w:rPr>
          <w:color w:val="00395A"/>
        </w:rPr>
        <w:t>the</w:t>
      </w:r>
      <w:r>
        <w:rPr>
          <w:color w:val="00395A"/>
          <w:spacing w:val="-15"/>
        </w:rPr>
        <w:t xml:space="preserve"> </w:t>
      </w:r>
      <w:r>
        <w:rPr>
          <w:color w:val="00395A"/>
        </w:rPr>
        <w:t>counselor.</w:t>
      </w:r>
      <w:r>
        <w:rPr>
          <w:color w:val="00395A"/>
          <w:spacing w:val="-18"/>
        </w:rPr>
        <w:t xml:space="preserve"> </w:t>
      </w:r>
      <w:r>
        <w:rPr>
          <w:color w:val="00395A"/>
        </w:rPr>
        <w:t>Feeling</w:t>
      </w:r>
      <w:r>
        <w:rPr>
          <w:color w:val="00395A"/>
          <w:spacing w:val="-15"/>
        </w:rPr>
        <w:t xml:space="preserve"> </w:t>
      </w:r>
      <w:r>
        <w:rPr>
          <w:color w:val="00395A"/>
        </w:rPr>
        <w:t>overwhelmed</w:t>
      </w:r>
      <w:r>
        <w:rPr>
          <w:color w:val="00395A"/>
          <w:spacing w:val="-15"/>
        </w:rPr>
        <w:t xml:space="preserve"> </w:t>
      </w:r>
      <w:r>
        <w:rPr>
          <w:color w:val="00395A"/>
        </w:rPr>
        <w:t>by</w:t>
      </w:r>
      <w:r>
        <w:rPr>
          <w:color w:val="00395A"/>
          <w:spacing w:val="-15"/>
        </w:rPr>
        <w:t xml:space="preserve"> </w:t>
      </w:r>
      <w:r>
        <w:rPr>
          <w:color w:val="00395A"/>
        </w:rPr>
        <w:t>Roxanne’s demands,</w:t>
      </w:r>
      <w:r>
        <w:rPr>
          <w:color w:val="00395A"/>
          <w:spacing w:val="-18"/>
        </w:rPr>
        <w:t xml:space="preserve"> </w:t>
      </w:r>
      <w:r>
        <w:rPr>
          <w:color w:val="00395A"/>
        </w:rPr>
        <w:t>the</w:t>
      </w:r>
      <w:r>
        <w:rPr>
          <w:color w:val="00395A"/>
          <w:spacing w:val="-15"/>
        </w:rPr>
        <w:t xml:space="preserve"> </w:t>
      </w:r>
      <w:r>
        <w:rPr>
          <w:color w:val="00395A"/>
        </w:rPr>
        <w:t>counselor</w:t>
      </w:r>
      <w:r>
        <w:rPr>
          <w:color w:val="00395A"/>
          <w:spacing w:val="-10"/>
        </w:rPr>
        <w:t xml:space="preserve"> </w:t>
      </w:r>
      <w:r>
        <w:rPr>
          <w:color w:val="00395A"/>
        </w:rPr>
        <w:t>knows</w:t>
      </w:r>
      <w:r>
        <w:rPr>
          <w:color w:val="00395A"/>
          <w:spacing w:val="-8"/>
        </w:rPr>
        <w:t xml:space="preserve"> </w:t>
      </w:r>
      <w:r>
        <w:rPr>
          <w:color w:val="00395A"/>
        </w:rPr>
        <w:t>he</w:t>
      </w:r>
      <w:r>
        <w:rPr>
          <w:color w:val="00395A"/>
          <w:spacing w:val="-8"/>
        </w:rPr>
        <w:t xml:space="preserve"> </w:t>
      </w:r>
      <w:r>
        <w:rPr>
          <w:color w:val="00395A"/>
        </w:rPr>
        <w:t>should</w:t>
      </w:r>
      <w:r>
        <w:rPr>
          <w:color w:val="00395A"/>
          <w:spacing w:val="-9"/>
        </w:rPr>
        <w:t xml:space="preserve"> </w:t>
      </w:r>
      <w:r>
        <w:rPr>
          <w:color w:val="00395A"/>
        </w:rPr>
        <w:t>seek</w:t>
      </w:r>
      <w:r>
        <w:rPr>
          <w:color w:val="00395A"/>
          <w:spacing w:val="-8"/>
        </w:rPr>
        <w:t xml:space="preserve"> </w:t>
      </w:r>
      <w:r>
        <w:rPr>
          <w:color w:val="00395A"/>
        </w:rPr>
        <w:t>supervision.</w:t>
      </w:r>
      <w:r>
        <w:rPr>
          <w:color w:val="00395A"/>
          <w:spacing w:val="-28"/>
        </w:rPr>
        <w:t xml:space="preserve"> </w:t>
      </w:r>
      <w:r>
        <w:rPr>
          <w:color w:val="00395A"/>
        </w:rPr>
        <w:t>The</w:t>
      </w:r>
      <w:r>
        <w:rPr>
          <w:color w:val="00395A"/>
          <w:spacing w:val="-8"/>
        </w:rPr>
        <w:t xml:space="preserve"> </w:t>
      </w:r>
      <w:r>
        <w:rPr>
          <w:color w:val="00395A"/>
        </w:rPr>
        <w:t>supervisor</w:t>
      </w:r>
      <w:r>
        <w:rPr>
          <w:color w:val="00395A"/>
          <w:spacing w:val="-9"/>
        </w:rPr>
        <w:t xml:space="preserve"> </w:t>
      </w:r>
      <w:r>
        <w:rPr>
          <w:color w:val="00395A"/>
        </w:rPr>
        <w:t>affirms</w:t>
      </w:r>
      <w:r>
        <w:rPr>
          <w:color w:val="00395A"/>
          <w:spacing w:val="-8"/>
        </w:rPr>
        <w:t xml:space="preserve"> </w:t>
      </w:r>
      <w:r>
        <w:rPr>
          <w:color w:val="00395A"/>
        </w:rPr>
        <w:t>the</w:t>
      </w:r>
      <w:r>
        <w:rPr>
          <w:color w:val="00395A"/>
          <w:spacing w:val="-8"/>
        </w:rPr>
        <w:t xml:space="preserve"> </w:t>
      </w:r>
      <w:r>
        <w:rPr>
          <w:color w:val="00395A"/>
        </w:rPr>
        <w:t>counselor’s choice</w:t>
      </w:r>
      <w:r>
        <w:rPr>
          <w:color w:val="00395A"/>
          <w:spacing w:val="-8"/>
        </w:rPr>
        <w:t xml:space="preserve"> </w:t>
      </w:r>
      <w:r>
        <w:rPr>
          <w:color w:val="00395A"/>
        </w:rPr>
        <w:t>to</w:t>
      </w:r>
      <w:r>
        <w:rPr>
          <w:color w:val="00395A"/>
          <w:spacing w:val="-5"/>
        </w:rPr>
        <w:t xml:space="preserve"> </w:t>
      </w:r>
      <w:r>
        <w:rPr>
          <w:color w:val="00395A"/>
        </w:rPr>
        <w:t>seek</w:t>
      </w:r>
      <w:r>
        <w:rPr>
          <w:color w:val="00395A"/>
          <w:spacing w:val="-5"/>
        </w:rPr>
        <w:t xml:space="preserve"> </w:t>
      </w:r>
      <w:r>
        <w:rPr>
          <w:color w:val="00395A"/>
        </w:rPr>
        <w:t>assistance.</w:t>
      </w:r>
      <w:r>
        <w:rPr>
          <w:color w:val="00395A"/>
          <w:spacing w:val="-18"/>
        </w:rPr>
        <w:t xml:space="preserve"> </w:t>
      </w:r>
      <w:r>
        <w:rPr>
          <w:color w:val="00395A"/>
        </w:rPr>
        <w:t>His</w:t>
      </w:r>
      <w:r>
        <w:rPr>
          <w:color w:val="00395A"/>
          <w:spacing w:val="-5"/>
        </w:rPr>
        <w:t xml:space="preserve"> </w:t>
      </w:r>
      <w:r>
        <w:rPr>
          <w:color w:val="00395A"/>
        </w:rPr>
        <w:t>supervisor</w:t>
      </w:r>
      <w:r>
        <w:rPr>
          <w:color w:val="00395A"/>
          <w:spacing w:val="-6"/>
        </w:rPr>
        <w:t xml:space="preserve"> </w:t>
      </w:r>
      <w:r>
        <w:rPr>
          <w:color w:val="00395A"/>
        </w:rPr>
        <w:t>helps</w:t>
      </w:r>
      <w:r>
        <w:rPr>
          <w:color w:val="00395A"/>
          <w:spacing w:val="-5"/>
        </w:rPr>
        <w:t xml:space="preserve"> </w:t>
      </w:r>
      <w:r>
        <w:rPr>
          <w:color w:val="00395A"/>
        </w:rPr>
        <w:t>him</w:t>
      </w:r>
      <w:r>
        <w:rPr>
          <w:color w:val="00395A"/>
          <w:spacing w:val="-7"/>
        </w:rPr>
        <w:t xml:space="preserve"> </w:t>
      </w:r>
      <w:r>
        <w:rPr>
          <w:color w:val="00395A"/>
        </w:rPr>
        <w:t>assess</w:t>
      </w:r>
      <w:r>
        <w:rPr>
          <w:color w:val="00395A"/>
          <w:spacing w:val="-5"/>
        </w:rPr>
        <w:t xml:space="preserve"> </w:t>
      </w:r>
      <w:r>
        <w:rPr>
          <w:color w:val="00395A"/>
        </w:rPr>
        <w:t>Roxanne’s</w:t>
      </w:r>
      <w:r>
        <w:rPr>
          <w:color w:val="00395A"/>
          <w:spacing w:val="-5"/>
        </w:rPr>
        <w:t xml:space="preserve"> </w:t>
      </w:r>
      <w:r>
        <w:rPr>
          <w:color w:val="00395A"/>
        </w:rPr>
        <w:t>problems</w:t>
      </w:r>
      <w:r>
        <w:rPr>
          <w:color w:val="00395A"/>
          <w:spacing w:val="-5"/>
        </w:rPr>
        <w:t xml:space="preserve"> </w:t>
      </w:r>
      <w:r>
        <w:rPr>
          <w:color w:val="00395A"/>
        </w:rPr>
        <w:t>and</w:t>
      </w:r>
      <w:r>
        <w:rPr>
          <w:color w:val="00395A"/>
          <w:spacing w:val="-6"/>
        </w:rPr>
        <w:t xml:space="preserve"> </w:t>
      </w:r>
      <w:r>
        <w:rPr>
          <w:color w:val="00395A"/>
        </w:rPr>
        <w:t>then</w:t>
      </w:r>
      <w:r>
        <w:rPr>
          <w:color w:val="00395A"/>
          <w:spacing w:val="-6"/>
        </w:rPr>
        <w:t xml:space="preserve"> </w:t>
      </w:r>
      <w:r>
        <w:rPr>
          <w:color w:val="00395A"/>
        </w:rPr>
        <w:t>structure sessions,</w:t>
      </w:r>
      <w:r>
        <w:rPr>
          <w:color w:val="00395A"/>
          <w:spacing w:val="-18"/>
        </w:rPr>
        <w:t xml:space="preserve"> </w:t>
      </w:r>
      <w:r>
        <w:rPr>
          <w:color w:val="00395A"/>
        </w:rPr>
        <w:t>assess</w:t>
      </w:r>
      <w:r>
        <w:rPr>
          <w:color w:val="00395A"/>
          <w:spacing w:val="-15"/>
        </w:rPr>
        <w:t xml:space="preserve"> </w:t>
      </w:r>
      <w:r>
        <w:rPr>
          <w:color w:val="00395A"/>
        </w:rPr>
        <w:t>Roxanne’s</w:t>
      </w:r>
      <w:r>
        <w:rPr>
          <w:color w:val="00395A"/>
          <w:spacing w:val="-15"/>
        </w:rPr>
        <w:t xml:space="preserve"> </w:t>
      </w:r>
      <w:r>
        <w:rPr>
          <w:color w:val="00395A"/>
        </w:rPr>
        <w:t>readiness</w:t>
      </w:r>
      <w:r>
        <w:rPr>
          <w:color w:val="00395A"/>
          <w:spacing w:val="-12"/>
        </w:rPr>
        <w:t xml:space="preserve"> </w:t>
      </w:r>
      <w:r>
        <w:rPr>
          <w:color w:val="00395A"/>
        </w:rPr>
        <w:t>for</w:t>
      </w:r>
      <w:r>
        <w:rPr>
          <w:color w:val="00395A"/>
          <w:spacing w:val="-10"/>
        </w:rPr>
        <w:t xml:space="preserve"> </w:t>
      </w:r>
      <w:r>
        <w:rPr>
          <w:color w:val="00395A"/>
        </w:rPr>
        <w:t>change</w:t>
      </w:r>
      <w:r>
        <w:rPr>
          <w:color w:val="00395A"/>
          <w:spacing w:val="-10"/>
        </w:rPr>
        <w:t xml:space="preserve"> </w:t>
      </w:r>
      <w:r>
        <w:rPr>
          <w:color w:val="00395A"/>
        </w:rPr>
        <w:t>regarding</w:t>
      </w:r>
      <w:r>
        <w:rPr>
          <w:color w:val="00395A"/>
          <w:spacing w:val="-9"/>
        </w:rPr>
        <w:t xml:space="preserve"> </w:t>
      </w:r>
      <w:r>
        <w:rPr>
          <w:color w:val="00395A"/>
        </w:rPr>
        <w:t>her</w:t>
      </w:r>
      <w:r>
        <w:rPr>
          <w:color w:val="00395A"/>
          <w:spacing w:val="-10"/>
        </w:rPr>
        <w:t xml:space="preserve"> </w:t>
      </w:r>
      <w:r>
        <w:rPr>
          <w:color w:val="00395A"/>
        </w:rPr>
        <w:t>possible</w:t>
      </w:r>
      <w:r>
        <w:rPr>
          <w:color w:val="00395A"/>
          <w:spacing w:val="-10"/>
        </w:rPr>
        <w:t xml:space="preserve"> </w:t>
      </w:r>
      <w:r>
        <w:rPr>
          <w:color w:val="00395A"/>
        </w:rPr>
        <w:t>substance</w:t>
      </w:r>
      <w:r>
        <w:rPr>
          <w:color w:val="00395A"/>
          <w:spacing w:val="-10"/>
        </w:rPr>
        <w:t xml:space="preserve"> </w:t>
      </w:r>
      <w:r>
        <w:rPr>
          <w:color w:val="00395A"/>
        </w:rPr>
        <w:t>abuse,</w:t>
      </w:r>
      <w:r>
        <w:rPr>
          <w:color w:val="00395A"/>
          <w:spacing w:val="-18"/>
        </w:rPr>
        <w:t xml:space="preserve"> </w:t>
      </w:r>
      <w:r>
        <w:rPr>
          <w:color w:val="00395A"/>
        </w:rPr>
        <w:t>and</w:t>
      </w:r>
      <w:r>
        <w:rPr>
          <w:color w:val="00395A"/>
          <w:spacing w:val="-10"/>
        </w:rPr>
        <w:t xml:space="preserve"> </w:t>
      </w:r>
      <w:r>
        <w:rPr>
          <w:color w:val="00395A"/>
        </w:rPr>
        <w:t>iden­ tify appropriate interventions while also providing support for the counselor.</w:t>
      </w:r>
      <w:r>
        <w:rPr>
          <w:color w:val="00395A"/>
          <w:spacing w:val="-24"/>
        </w:rPr>
        <w:t xml:space="preserve"> </w:t>
      </w:r>
      <w:r>
        <w:rPr>
          <w:color w:val="00395A"/>
        </w:rPr>
        <w:t>The supervisor en­ courages the counselor to continue to address the challenges of working with Roxanne in supervision.</w:t>
      </w:r>
      <w:r>
        <w:rPr>
          <w:color w:val="00395A"/>
          <w:spacing w:val="-15"/>
        </w:rPr>
        <w:t xml:space="preserve"> </w:t>
      </w:r>
      <w:r>
        <w:rPr>
          <w:color w:val="00395A"/>
        </w:rPr>
        <w:t>Some of the supervisor’s suggestions and insights i</w:t>
      </w:r>
      <w:r>
        <w:rPr>
          <w:color w:val="00395A"/>
        </w:rPr>
        <w:t>nclude:</w:t>
      </w:r>
    </w:p>
    <w:p w14:paraId="51400B21" w14:textId="77777777" w:rsidR="00B00EA7" w:rsidRDefault="00574B43">
      <w:pPr>
        <w:pStyle w:val="ListParagraph"/>
        <w:numPr>
          <w:ilvl w:val="1"/>
          <w:numId w:val="73"/>
        </w:numPr>
        <w:tabs>
          <w:tab w:val="left" w:pos="1079"/>
          <w:tab w:val="left" w:pos="1080"/>
        </w:tabs>
        <w:spacing w:line="249" w:lineRule="auto"/>
        <w:ind w:right="482"/>
        <w:rPr>
          <w:sz w:val="24"/>
        </w:rPr>
      </w:pPr>
      <w:r>
        <w:rPr>
          <w:color w:val="00395A"/>
          <w:sz w:val="24"/>
        </w:rPr>
        <w:t>Support Roxanne’s goal to keep</w:t>
      </w:r>
      <w:r>
        <w:rPr>
          <w:color w:val="00395A"/>
          <w:spacing w:val="-1"/>
          <w:sz w:val="24"/>
        </w:rPr>
        <w:t xml:space="preserve"> </w:t>
      </w:r>
      <w:r>
        <w:rPr>
          <w:color w:val="00395A"/>
          <w:sz w:val="24"/>
        </w:rPr>
        <w:t>her</w:t>
      </w:r>
      <w:r>
        <w:rPr>
          <w:color w:val="00395A"/>
          <w:spacing w:val="-1"/>
          <w:sz w:val="24"/>
        </w:rPr>
        <w:t xml:space="preserve"> </w:t>
      </w:r>
      <w:r>
        <w:rPr>
          <w:color w:val="00395A"/>
          <w:sz w:val="24"/>
        </w:rPr>
        <w:t>housing;</w:t>
      </w:r>
      <w:r>
        <w:rPr>
          <w:color w:val="00395A"/>
          <w:spacing w:val="-1"/>
          <w:sz w:val="24"/>
        </w:rPr>
        <w:t xml:space="preserve"> </w:t>
      </w:r>
      <w:r>
        <w:rPr>
          <w:color w:val="00395A"/>
          <w:sz w:val="24"/>
        </w:rPr>
        <w:t>this</w:t>
      </w:r>
      <w:r>
        <w:rPr>
          <w:color w:val="00395A"/>
          <w:spacing w:val="-2"/>
          <w:sz w:val="24"/>
        </w:rPr>
        <w:t xml:space="preserve"> </w:t>
      </w:r>
      <w:r>
        <w:rPr>
          <w:color w:val="00395A"/>
          <w:sz w:val="24"/>
        </w:rPr>
        <w:t>keeps the door</w:t>
      </w:r>
      <w:r>
        <w:rPr>
          <w:color w:val="00395A"/>
          <w:spacing w:val="-1"/>
          <w:sz w:val="24"/>
        </w:rPr>
        <w:t xml:space="preserve"> </w:t>
      </w:r>
      <w:r>
        <w:rPr>
          <w:color w:val="00395A"/>
          <w:sz w:val="24"/>
        </w:rPr>
        <w:t>open</w:t>
      </w:r>
      <w:r>
        <w:rPr>
          <w:color w:val="00395A"/>
          <w:spacing w:val="-1"/>
          <w:sz w:val="24"/>
        </w:rPr>
        <w:t xml:space="preserve"> </w:t>
      </w:r>
      <w:r>
        <w:rPr>
          <w:color w:val="00395A"/>
          <w:sz w:val="24"/>
        </w:rPr>
        <w:t>for</w:t>
      </w:r>
      <w:r>
        <w:rPr>
          <w:color w:val="00395A"/>
          <w:spacing w:val="-1"/>
          <w:sz w:val="24"/>
        </w:rPr>
        <w:t xml:space="preserve"> </w:t>
      </w:r>
      <w:r>
        <w:rPr>
          <w:color w:val="00395A"/>
          <w:sz w:val="24"/>
        </w:rPr>
        <w:t>her</w:t>
      </w:r>
      <w:r>
        <w:rPr>
          <w:color w:val="00395A"/>
          <w:spacing w:val="-1"/>
          <w:sz w:val="24"/>
        </w:rPr>
        <w:t xml:space="preserve"> </w:t>
      </w:r>
      <w:r>
        <w:rPr>
          <w:color w:val="00395A"/>
          <w:sz w:val="24"/>
        </w:rPr>
        <w:t>to accept indi­ cated treatment later. Offer options, but don’t take responsibility for her choices. She will make her own.</w:t>
      </w:r>
    </w:p>
    <w:p w14:paraId="20F7C68F"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Help</w:t>
      </w:r>
      <w:r>
        <w:rPr>
          <w:color w:val="00395A"/>
          <w:spacing w:val="-6"/>
          <w:sz w:val="24"/>
        </w:rPr>
        <w:t xml:space="preserve"> </w:t>
      </w:r>
      <w:r>
        <w:rPr>
          <w:color w:val="00395A"/>
          <w:sz w:val="24"/>
        </w:rPr>
        <w:t>Roxanne</w:t>
      </w:r>
      <w:r>
        <w:rPr>
          <w:color w:val="00395A"/>
          <w:spacing w:val="-5"/>
          <w:sz w:val="24"/>
        </w:rPr>
        <w:t xml:space="preserve"> </w:t>
      </w:r>
      <w:r>
        <w:rPr>
          <w:color w:val="00395A"/>
          <w:sz w:val="24"/>
        </w:rPr>
        <w:t>increase</w:t>
      </w:r>
      <w:r>
        <w:rPr>
          <w:color w:val="00395A"/>
          <w:spacing w:val="-5"/>
          <w:sz w:val="24"/>
        </w:rPr>
        <w:t xml:space="preserve"> </w:t>
      </w:r>
      <w:r>
        <w:rPr>
          <w:color w:val="00395A"/>
          <w:sz w:val="24"/>
        </w:rPr>
        <w:t>her</w:t>
      </w:r>
      <w:r>
        <w:rPr>
          <w:color w:val="00395A"/>
          <w:spacing w:val="-6"/>
          <w:sz w:val="24"/>
        </w:rPr>
        <w:t xml:space="preserve"> </w:t>
      </w:r>
      <w:r>
        <w:rPr>
          <w:color w:val="00395A"/>
          <w:sz w:val="24"/>
        </w:rPr>
        <w:t>motivation</w:t>
      </w:r>
      <w:r>
        <w:rPr>
          <w:color w:val="00395A"/>
          <w:spacing w:val="-6"/>
          <w:sz w:val="24"/>
        </w:rPr>
        <w:t xml:space="preserve"> </w:t>
      </w:r>
      <w:r>
        <w:rPr>
          <w:color w:val="00395A"/>
          <w:sz w:val="24"/>
        </w:rPr>
        <w:t>to</w:t>
      </w:r>
      <w:r>
        <w:rPr>
          <w:color w:val="00395A"/>
          <w:spacing w:val="-5"/>
          <w:sz w:val="24"/>
        </w:rPr>
        <w:t xml:space="preserve"> </w:t>
      </w:r>
      <w:r>
        <w:rPr>
          <w:color w:val="00395A"/>
          <w:sz w:val="24"/>
        </w:rPr>
        <w:t>obtain</w:t>
      </w:r>
      <w:r>
        <w:rPr>
          <w:color w:val="00395A"/>
          <w:spacing w:val="-5"/>
          <w:sz w:val="24"/>
        </w:rPr>
        <w:t xml:space="preserve"> </w:t>
      </w:r>
      <w:r>
        <w:rPr>
          <w:color w:val="00395A"/>
          <w:sz w:val="24"/>
        </w:rPr>
        <w:t>an</w:t>
      </w:r>
      <w:r>
        <w:rPr>
          <w:color w:val="00395A"/>
          <w:spacing w:val="-6"/>
          <w:sz w:val="24"/>
        </w:rPr>
        <w:t xml:space="preserve"> </w:t>
      </w:r>
      <w:r>
        <w:rPr>
          <w:color w:val="00395A"/>
          <w:sz w:val="24"/>
        </w:rPr>
        <w:t>evaluation</w:t>
      </w:r>
      <w:r>
        <w:rPr>
          <w:color w:val="00395A"/>
          <w:spacing w:val="-6"/>
          <w:sz w:val="24"/>
        </w:rPr>
        <w:t xml:space="preserve"> </w:t>
      </w:r>
      <w:r>
        <w:rPr>
          <w:color w:val="00395A"/>
          <w:sz w:val="24"/>
        </w:rPr>
        <w:t>for</w:t>
      </w:r>
      <w:r>
        <w:rPr>
          <w:color w:val="00395A"/>
          <w:spacing w:val="-6"/>
          <w:sz w:val="24"/>
        </w:rPr>
        <w:t xml:space="preserve"> </w:t>
      </w:r>
      <w:r>
        <w:rPr>
          <w:color w:val="00395A"/>
          <w:sz w:val="24"/>
        </w:rPr>
        <w:t>substance</w:t>
      </w:r>
      <w:r>
        <w:rPr>
          <w:color w:val="00395A"/>
          <w:spacing w:val="-5"/>
          <w:sz w:val="24"/>
        </w:rPr>
        <w:t xml:space="preserve"> </w:t>
      </w:r>
      <w:r>
        <w:rPr>
          <w:color w:val="00395A"/>
          <w:sz w:val="24"/>
        </w:rPr>
        <w:t>abuse</w:t>
      </w:r>
      <w:r>
        <w:rPr>
          <w:color w:val="00395A"/>
          <w:spacing w:val="-5"/>
          <w:sz w:val="24"/>
        </w:rPr>
        <w:t xml:space="preserve"> </w:t>
      </w:r>
      <w:r>
        <w:rPr>
          <w:color w:val="00395A"/>
          <w:spacing w:val="-2"/>
          <w:sz w:val="24"/>
        </w:rPr>
        <w:t>treatment.</w:t>
      </w:r>
    </w:p>
    <w:p w14:paraId="5C89200F" w14:textId="77777777" w:rsidR="00B00EA7" w:rsidRDefault="00B00EA7">
      <w:pPr>
        <w:spacing w:line="278" w:lineRule="exact"/>
        <w:rPr>
          <w:sz w:val="24"/>
        </w:rPr>
        <w:sectPr w:rsidR="00B00EA7">
          <w:pgSz w:w="12240" w:h="15840"/>
          <w:pgMar w:top="1280" w:right="1060" w:bottom="1100" w:left="720" w:header="720" w:footer="902" w:gutter="0"/>
          <w:cols w:space="720"/>
        </w:sectPr>
      </w:pPr>
    </w:p>
    <w:p w14:paraId="139FBD90" w14:textId="77777777" w:rsidR="00B00EA7" w:rsidRDefault="00574B43">
      <w:pPr>
        <w:pStyle w:val="ListParagraph"/>
        <w:numPr>
          <w:ilvl w:val="1"/>
          <w:numId w:val="73"/>
        </w:numPr>
        <w:tabs>
          <w:tab w:val="left" w:pos="1079"/>
          <w:tab w:val="left" w:pos="1080"/>
        </w:tabs>
        <w:spacing w:before="94" w:line="249" w:lineRule="auto"/>
        <w:ind w:left="1079" w:right="429"/>
        <w:rPr>
          <w:sz w:val="24"/>
        </w:rPr>
      </w:pPr>
      <w:r>
        <w:rPr>
          <w:color w:val="00395A"/>
          <w:sz w:val="24"/>
        </w:rPr>
        <w:lastRenderedPageBreak/>
        <w:t>Use</w:t>
      </w:r>
      <w:r>
        <w:rPr>
          <w:color w:val="00395A"/>
          <w:spacing w:val="-1"/>
          <w:sz w:val="24"/>
        </w:rPr>
        <w:t xml:space="preserve"> </w:t>
      </w:r>
      <w:r>
        <w:rPr>
          <w:color w:val="00395A"/>
          <w:sz w:val="24"/>
        </w:rPr>
        <w:t>contingency</w:t>
      </w:r>
      <w:r>
        <w:rPr>
          <w:color w:val="00395A"/>
          <w:spacing w:val="-1"/>
          <w:sz w:val="24"/>
        </w:rPr>
        <w:t xml:space="preserve"> </w:t>
      </w:r>
      <w:r>
        <w:rPr>
          <w:color w:val="00395A"/>
          <w:sz w:val="24"/>
        </w:rPr>
        <w:t>management</w:t>
      </w:r>
      <w:r>
        <w:rPr>
          <w:color w:val="00395A"/>
          <w:spacing w:val="-1"/>
          <w:sz w:val="24"/>
        </w:rPr>
        <w:t xml:space="preserve"> </w:t>
      </w:r>
      <w:r>
        <w:rPr>
          <w:color w:val="00395A"/>
          <w:sz w:val="24"/>
        </w:rPr>
        <w:t>(described</w:t>
      </w:r>
      <w:r>
        <w:rPr>
          <w:color w:val="00395A"/>
          <w:spacing w:val="-2"/>
          <w:sz w:val="24"/>
        </w:rPr>
        <w:t xml:space="preserve"> </w:t>
      </w:r>
      <w:r>
        <w:rPr>
          <w:color w:val="00395A"/>
          <w:sz w:val="24"/>
        </w:rPr>
        <w:t>later</w:t>
      </w:r>
      <w:r>
        <w:rPr>
          <w:color w:val="00395A"/>
          <w:spacing w:val="-2"/>
          <w:sz w:val="24"/>
        </w:rPr>
        <w:t xml:space="preserve"> </w:t>
      </w:r>
      <w:r>
        <w:rPr>
          <w:color w:val="00395A"/>
          <w:sz w:val="24"/>
        </w:rPr>
        <w:t>in</w:t>
      </w:r>
      <w:r>
        <w:rPr>
          <w:color w:val="00395A"/>
          <w:spacing w:val="-2"/>
          <w:sz w:val="24"/>
        </w:rPr>
        <w:t xml:space="preserve"> </w:t>
      </w:r>
      <w:r>
        <w:rPr>
          <w:color w:val="00395A"/>
          <w:sz w:val="24"/>
        </w:rPr>
        <w:t>this</w:t>
      </w:r>
      <w:r>
        <w:rPr>
          <w:color w:val="00395A"/>
          <w:spacing w:val="-1"/>
          <w:sz w:val="24"/>
        </w:rPr>
        <w:t xml:space="preserve"> </w:t>
      </w:r>
      <w:r>
        <w:rPr>
          <w:color w:val="00395A"/>
          <w:sz w:val="24"/>
        </w:rPr>
        <w:t>vignette)</w:t>
      </w:r>
      <w:r>
        <w:rPr>
          <w:color w:val="00395A"/>
          <w:spacing w:val="-1"/>
          <w:sz w:val="24"/>
        </w:rPr>
        <w:t xml:space="preserve"> </w:t>
      </w:r>
      <w:r>
        <w:rPr>
          <w:color w:val="00395A"/>
          <w:sz w:val="24"/>
        </w:rPr>
        <w:t>to</w:t>
      </w:r>
      <w:r>
        <w:rPr>
          <w:color w:val="00395A"/>
          <w:spacing w:val="-1"/>
          <w:sz w:val="24"/>
        </w:rPr>
        <w:t xml:space="preserve"> </w:t>
      </w:r>
      <w:r>
        <w:rPr>
          <w:color w:val="00395A"/>
          <w:sz w:val="24"/>
        </w:rPr>
        <w:t>help</w:t>
      </w:r>
      <w:r>
        <w:rPr>
          <w:color w:val="00395A"/>
          <w:spacing w:val="-2"/>
          <w:sz w:val="24"/>
        </w:rPr>
        <w:t xml:space="preserve"> </w:t>
      </w:r>
      <w:r>
        <w:rPr>
          <w:color w:val="00395A"/>
          <w:sz w:val="24"/>
        </w:rPr>
        <w:t>her</w:t>
      </w:r>
      <w:r>
        <w:rPr>
          <w:color w:val="00395A"/>
          <w:spacing w:val="-2"/>
          <w:sz w:val="24"/>
        </w:rPr>
        <w:t xml:space="preserve"> </w:t>
      </w:r>
      <w:r>
        <w:rPr>
          <w:color w:val="00395A"/>
          <w:sz w:val="24"/>
        </w:rPr>
        <w:t>engage</w:t>
      </w:r>
      <w:r>
        <w:rPr>
          <w:color w:val="00395A"/>
          <w:spacing w:val="-1"/>
          <w:sz w:val="24"/>
        </w:rPr>
        <w:t xml:space="preserve"> </w:t>
      </w:r>
      <w:r>
        <w:rPr>
          <w:color w:val="00395A"/>
          <w:sz w:val="24"/>
        </w:rPr>
        <w:t>and</w:t>
      </w:r>
      <w:r>
        <w:rPr>
          <w:color w:val="00395A"/>
          <w:spacing w:val="-2"/>
          <w:sz w:val="24"/>
        </w:rPr>
        <w:t xml:space="preserve"> </w:t>
      </w:r>
      <w:r>
        <w:rPr>
          <w:color w:val="00395A"/>
          <w:sz w:val="24"/>
        </w:rPr>
        <w:t>stay</w:t>
      </w:r>
      <w:r>
        <w:rPr>
          <w:color w:val="00395A"/>
          <w:spacing w:val="-1"/>
          <w:sz w:val="24"/>
        </w:rPr>
        <w:t xml:space="preserve"> </w:t>
      </w:r>
      <w:r>
        <w:rPr>
          <w:color w:val="00395A"/>
          <w:sz w:val="24"/>
        </w:rPr>
        <w:t>in treatment if it is indicated. Offer incentives she relates to (e.g., clothing vouchers) for meet­ ing objectively measurable goals that are important to her (e.g., keeping her hou</w:t>
      </w:r>
      <w:r>
        <w:rPr>
          <w:color w:val="00395A"/>
          <w:sz w:val="24"/>
        </w:rPr>
        <w:t>sing by be­ having appropriately in response to complaints, attending pain management for treatment of her back pain). This will help her develop internal motivation.</w:t>
      </w:r>
    </w:p>
    <w:p w14:paraId="7237F62E" w14:textId="77777777" w:rsidR="00B00EA7" w:rsidRDefault="00574B43">
      <w:pPr>
        <w:pStyle w:val="ListParagraph"/>
        <w:numPr>
          <w:ilvl w:val="1"/>
          <w:numId w:val="73"/>
        </w:numPr>
        <w:tabs>
          <w:tab w:val="left" w:pos="1080"/>
        </w:tabs>
        <w:spacing w:line="249" w:lineRule="auto"/>
        <w:ind w:left="1079" w:right="438"/>
        <w:jc w:val="both"/>
        <w:rPr>
          <w:sz w:val="24"/>
        </w:rPr>
      </w:pPr>
      <w:r>
        <w:rPr>
          <w:color w:val="00395A"/>
          <w:sz w:val="24"/>
        </w:rPr>
        <w:t>Encourage</w:t>
      </w:r>
      <w:r>
        <w:rPr>
          <w:color w:val="00395A"/>
          <w:spacing w:val="-4"/>
          <w:sz w:val="24"/>
        </w:rPr>
        <w:t xml:space="preserve"> </w:t>
      </w:r>
      <w:r>
        <w:rPr>
          <w:color w:val="00395A"/>
          <w:sz w:val="24"/>
        </w:rPr>
        <w:t>Roxanne</w:t>
      </w:r>
      <w:r>
        <w:rPr>
          <w:color w:val="00395A"/>
          <w:spacing w:val="-4"/>
          <w:sz w:val="24"/>
        </w:rPr>
        <w:t xml:space="preserve"> </w:t>
      </w:r>
      <w:r>
        <w:rPr>
          <w:color w:val="00395A"/>
          <w:sz w:val="24"/>
        </w:rPr>
        <w:t>to</w:t>
      </w:r>
      <w:r>
        <w:rPr>
          <w:color w:val="00395A"/>
          <w:spacing w:val="-4"/>
          <w:sz w:val="24"/>
        </w:rPr>
        <w:t xml:space="preserve"> </w:t>
      </w:r>
      <w:r>
        <w:rPr>
          <w:color w:val="00395A"/>
          <w:sz w:val="24"/>
        </w:rPr>
        <w:t>develop</w:t>
      </w:r>
      <w:r>
        <w:rPr>
          <w:color w:val="00395A"/>
          <w:spacing w:val="-5"/>
          <w:sz w:val="24"/>
        </w:rPr>
        <w:t xml:space="preserve"> </w:t>
      </w:r>
      <w:r>
        <w:rPr>
          <w:color w:val="00395A"/>
          <w:sz w:val="24"/>
        </w:rPr>
        <w:t>coping</w:t>
      </w:r>
      <w:r>
        <w:rPr>
          <w:color w:val="00395A"/>
          <w:spacing w:val="-3"/>
          <w:sz w:val="24"/>
        </w:rPr>
        <w:t xml:space="preserve"> </w:t>
      </w:r>
      <w:r>
        <w:rPr>
          <w:color w:val="00395A"/>
          <w:sz w:val="24"/>
        </w:rPr>
        <w:t>skills</w:t>
      </w:r>
      <w:r>
        <w:rPr>
          <w:color w:val="00395A"/>
          <w:spacing w:val="-4"/>
          <w:sz w:val="24"/>
        </w:rPr>
        <w:t xml:space="preserve"> </w:t>
      </w:r>
      <w:r>
        <w:rPr>
          <w:color w:val="00395A"/>
          <w:sz w:val="24"/>
        </w:rPr>
        <w:t>for</w:t>
      </w:r>
      <w:r>
        <w:rPr>
          <w:color w:val="00395A"/>
          <w:spacing w:val="-5"/>
          <w:sz w:val="24"/>
        </w:rPr>
        <w:t xml:space="preserve"> </w:t>
      </w:r>
      <w:r>
        <w:rPr>
          <w:color w:val="00395A"/>
          <w:sz w:val="24"/>
        </w:rPr>
        <w:t>managing</w:t>
      </w:r>
      <w:r>
        <w:rPr>
          <w:color w:val="00395A"/>
          <w:spacing w:val="-3"/>
          <w:sz w:val="24"/>
        </w:rPr>
        <w:t xml:space="preserve"> </w:t>
      </w:r>
      <w:r>
        <w:rPr>
          <w:color w:val="00395A"/>
          <w:sz w:val="24"/>
        </w:rPr>
        <w:t>anger.</w:t>
      </w:r>
      <w:r>
        <w:rPr>
          <w:color w:val="00395A"/>
          <w:spacing w:val="-5"/>
          <w:sz w:val="24"/>
        </w:rPr>
        <w:t xml:space="preserve"> </w:t>
      </w:r>
      <w:r>
        <w:rPr>
          <w:color w:val="00395A"/>
          <w:sz w:val="24"/>
        </w:rPr>
        <w:t>If</w:t>
      </w:r>
      <w:r>
        <w:rPr>
          <w:color w:val="00395A"/>
          <w:spacing w:val="-4"/>
          <w:sz w:val="24"/>
        </w:rPr>
        <w:t xml:space="preserve"> </w:t>
      </w:r>
      <w:r>
        <w:rPr>
          <w:color w:val="00395A"/>
          <w:sz w:val="24"/>
        </w:rPr>
        <w:t>she</w:t>
      </w:r>
      <w:r>
        <w:rPr>
          <w:color w:val="00395A"/>
          <w:spacing w:val="-4"/>
          <w:sz w:val="24"/>
        </w:rPr>
        <w:t xml:space="preserve"> </w:t>
      </w:r>
      <w:r>
        <w:rPr>
          <w:color w:val="00395A"/>
          <w:sz w:val="24"/>
        </w:rPr>
        <w:t>becomes</w:t>
      </w:r>
      <w:r>
        <w:rPr>
          <w:color w:val="00395A"/>
          <w:spacing w:val="-4"/>
          <w:sz w:val="24"/>
        </w:rPr>
        <w:t xml:space="preserve"> </w:t>
      </w:r>
      <w:r>
        <w:rPr>
          <w:color w:val="00395A"/>
          <w:sz w:val="24"/>
        </w:rPr>
        <w:t>hostile,</w:t>
      </w:r>
      <w:r>
        <w:rPr>
          <w:color w:val="00395A"/>
          <w:spacing w:val="-5"/>
          <w:sz w:val="24"/>
        </w:rPr>
        <w:t xml:space="preserve"> </w:t>
      </w:r>
      <w:r>
        <w:rPr>
          <w:color w:val="00395A"/>
          <w:sz w:val="24"/>
        </w:rPr>
        <w:t>en</w:t>
      </w:r>
      <w:r>
        <w:rPr>
          <w:color w:val="00395A"/>
          <w:sz w:val="24"/>
        </w:rPr>
        <w:t>d the</w:t>
      </w:r>
      <w:r>
        <w:rPr>
          <w:color w:val="00395A"/>
          <w:spacing w:val="-9"/>
          <w:sz w:val="24"/>
        </w:rPr>
        <w:t xml:space="preserve"> </w:t>
      </w:r>
      <w:r>
        <w:rPr>
          <w:color w:val="00395A"/>
          <w:sz w:val="24"/>
        </w:rPr>
        <w:t>session</w:t>
      </w:r>
      <w:r>
        <w:rPr>
          <w:color w:val="00395A"/>
          <w:spacing w:val="-10"/>
          <w:sz w:val="24"/>
        </w:rPr>
        <w:t xml:space="preserve"> </w:t>
      </w:r>
      <w:r>
        <w:rPr>
          <w:color w:val="00395A"/>
          <w:sz w:val="24"/>
        </w:rPr>
        <w:t>in</w:t>
      </w:r>
      <w:r>
        <w:rPr>
          <w:color w:val="00395A"/>
          <w:spacing w:val="-10"/>
          <w:sz w:val="24"/>
        </w:rPr>
        <w:t xml:space="preserve"> </w:t>
      </w:r>
      <w:r>
        <w:rPr>
          <w:color w:val="00395A"/>
          <w:sz w:val="24"/>
        </w:rPr>
        <w:t>a</w:t>
      </w:r>
      <w:r>
        <w:rPr>
          <w:color w:val="00395A"/>
          <w:spacing w:val="-9"/>
          <w:sz w:val="24"/>
        </w:rPr>
        <w:t xml:space="preserve"> </w:t>
      </w:r>
      <w:r>
        <w:rPr>
          <w:color w:val="00395A"/>
          <w:sz w:val="24"/>
        </w:rPr>
        <w:t>compassionate,</w:t>
      </w:r>
      <w:r>
        <w:rPr>
          <w:color w:val="00395A"/>
          <w:spacing w:val="-10"/>
          <w:sz w:val="24"/>
        </w:rPr>
        <w:t xml:space="preserve"> </w:t>
      </w:r>
      <w:r>
        <w:rPr>
          <w:color w:val="00395A"/>
          <w:sz w:val="24"/>
        </w:rPr>
        <w:t>noncombative</w:t>
      </w:r>
      <w:r>
        <w:rPr>
          <w:color w:val="00395A"/>
          <w:spacing w:val="-9"/>
          <w:sz w:val="24"/>
        </w:rPr>
        <w:t xml:space="preserve"> </w:t>
      </w:r>
      <w:r>
        <w:rPr>
          <w:color w:val="00395A"/>
          <w:sz w:val="24"/>
        </w:rPr>
        <w:t>way</w:t>
      </w:r>
      <w:r>
        <w:rPr>
          <w:color w:val="00395A"/>
          <w:spacing w:val="-11"/>
          <w:sz w:val="24"/>
        </w:rPr>
        <w:t xml:space="preserve"> </w:t>
      </w:r>
      <w:r>
        <w:rPr>
          <w:color w:val="00395A"/>
          <w:sz w:val="24"/>
        </w:rPr>
        <w:t>and</w:t>
      </w:r>
      <w:r>
        <w:rPr>
          <w:color w:val="00395A"/>
          <w:spacing w:val="-10"/>
          <w:sz w:val="24"/>
        </w:rPr>
        <w:t xml:space="preserve"> </w:t>
      </w:r>
      <w:r>
        <w:rPr>
          <w:color w:val="00395A"/>
          <w:sz w:val="24"/>
        </w:rPr>
        <w:t>see</w:t>
      </w:r>
      <w:r>
        <w:rPr>
          <w:color w:val="00395A"/>
          <w:spacing w:val="-9"/>
          <w:sz w:val="24"/>
        </w:rPr>
        <w:t xml:space="preserve"> </w:t>
      </w:r>
      <w:r>
        <w:rPr>
          <w:color w:val="00395A"/>
          <w:sz w:val="24"/>
        </w:rPr>
        <w:t>her</w:t>
      </w:r>
      <w:r>
        <w:rPr>
          <w:color w:val="00395A"/>
          <w:spacing w:val="-10"/>
          <w:sz w:val="24"/>
        </w:rPr>
        <w:t xml:space="preserve"> </w:t>
      </w:r>
      <w:r>
        <w:rPr>
          <w:color w:val="00395A"/>
          <w:sz w:val="24"/>
        </w:rPr>
        <w:t>again</w:t>
      </w:r>
      <w:r>
        <w:rPr>
          <w:color w:val="00395A"/>
          <w:spacing w:val="-10"/>
          <w:sz w:val="24"/>
        </w:rPr>
        <w:t xml:space="preserve"> </w:t>
      </w:r>
      <w:r>
        <w:rPr>
          <w:color w:val="00395A"/>
          <w:sz w:val="24"/>
        </w:rPr>
        <w:t>when</w:t>
      </w:r>
      <w:r>
        <w:rPr>
          <w:color w:val="00395A"/>
          <w:spacing w:val="-10"/>
          <w:sz w:val="24"/>
        </w:rPr>
        <w:t xml:space="preserve"> </w:t>
      </w:r>
      <w:r>
        <w:rPr>
          <w:color w:val="00395A"/>
          <w:sz w:val="24"/>
        </w:rPr>
        <w:t>she’s</w:t>
      </w:r>
      <w:r>
        <w:rPr>
          <w:color w:val="00395A"/>
          <w:spacing w:val="-9"/>
          <w:sz w:val="24"/>
        </w:rPr>
        <w:t xml:space="preserve"> </w:t>
      </w:r>
      <w:r>
        <w:rPr>
          <w:color w:val="00395A"/>
          <w:sz w:val="24"/>
        </w:rPr>
        <w:t>able</w:t>
      </w:r>
      <w:r>
        <w:rPr>
          <w:color w:val="00395A"/>
          <w:spacing w:val="-9"/>
          <w:sz w:val="24"/>
        </w:rPr>
        <w:t xml:space="preserve"> </w:t>
      </w:r>
      <w:r>
        <w:rPr>
          <w:color w:val="00395A"/>
          <w:sz w:val="24"/>
        </w:rPr>
        <w:t>to</w:t>
      </w:r>
      <w:r>
        <w:rPr>
          <w:color w:val="00395A"/>
          <w:spacing w:val="-9"/>
          <w:sz w:val="24"/>
        </w:rPr>
        <w:t xml:space="preserve"> </w:t>
      </w:r>
      <w:r>
        <w:rPr>
          <w:color w:val="00395A"/>
          <w:sz w:val="24"/>
        </w:rPr>
        <w:t xml:space="preserve">speak </w:t>
      </w:r>
      <w:r>
        <w:rPr>
          <w:color w:val="00395A"/>
          <w:spacing w:val="-2"/>
          <w:sz w:val="24"/>
        </w:rPr>
        <w:t>calmly.</w:t>
      </w:r>
    </w:p>
    <w:p w14:paraId="67EC3DBE" w14:textId="77777777" w:rsidR="00B00EA7" w:rsidRDefault="00574B43">
      <w:pPr>
        <w:pStyle w:val="ListParagraph"/>
        <w:numPr>
          <w:ilvl w:val="1"/>
          <w:numId w:val="73"/>
        </w:numPr>
        <w:tabs>
          <w:tab w:val="left" w:pos="1080"/>
        </w:tabs>
        <w:spacing w:line="278" w:lineRule="exact"/>
        <w:ind w:hanging="361"/>
        <w:jc w:val="both"/>
        <w:rPr>
          <w:sz w:val="24"/>
        </w:rPr>
      </w:pPr>
      <w:r>
        <w:rPr>
          <w:color w:val="00395A"/>
          <w:sz w:val="24"/>
        </w:rPr>
        <w:t>Help</w:t>
      </w:r>
      <w:r>
        <w:rPr>
          <w:color w:val="00395A"/>
          <w:spacing w:val="-8"/>
          <w:sz w:val="24"/>
        </w:rPr>
        <w:t xml:space="preserve"> </w:t>
      </w:r>
      <w:r>
        <w:rPr>
          <w:color w:val="00395A"/>
          <w:sz w:val="24"/>
        </w:rPr>
        <w:t>Roxanne</w:t>
      </w:r>
      <w:r>
        <w:rPr>
          <w:color w:val="00395A"/>
          <w:spacing w:val="-6"/>
          <w:sz w:val="24"/>
        </w:rPr>
        <w:t xml:space="preserve"> </w:t>
      </w:r>
      <w:r>
        <w:rPr>
          <w:color w:val="00395A"/>
          <w:sz w:val="24"/>
        </w:rPr>
        <w:t>focus</w:t>
      </w:r>
      <w:r>
        <w:rPr>
          <w:color w:val="00395A"/>
          <w:spacing w:val="-6"/>
          <w:sz w:val="24"/>
        </w:rPr>
        <w:t xml:space="preserve"> </w:t>
      </w:r>
      <w:r>
        <w:rPr>
          <w:color w:val="00395A"/>
          <w:sz w:val="24"/>
        </w:rPr>
        <w:t>during</w:t>
      </w:r>
      <w:r>
        <w:rPr>
          <w:color w:val="00395A"/>
          <w:spacing w:val="-5"/>
          <w:sz w:val="24"/>
        </w:rPr>
        <w:t xml:space="preserve"> </w:t>
      </w:r>
      <w:r>
        <w:rPr>
          <w:color w:val="00395A"/>
          <w:sz w:val="24"/>
        </w:rPr>
        <w:t>sessions</w:t>
      </w:r>
      <w:r>
        <w:rPr>
          <w:color w:val="00395A"/>
          <w:spacing w:val="-6"/>
          <w:sz w:val="24"/>
        </w:rPr>
        <w:t xml:space="preserve"> </w:t>
      </w:r>
      <w:r>
        <w:rPr>
          <w:color w:val="00395A"/>
          <w:sz w:val="24"/>
        </w:rPr>
        <w:t>by</w:t>
      </w:r>
      <w:r>
        <w:rPr>
          <w:color w:val="00395A"/>
          <w:spacing w:val="-7"/>
          <w:sz w:val="24"/>
        </w:rPr>
        <w:t xml:space="preserve"> </w:t>
      </w:r>
      <w:r>
        <w:rPr>
          <w:color w:val="00395A"/>
          <w:sz w:val="24"/>
        </w:rPr>
        <w:t>making</w:t>
      </w:r>
      <w:r>
        <w:rPr>
          <w:color w:val="00395A"/>
          <w:spacing w:val="-5"/>
          <w:sz w:val="24"/>
        </w:rPr>
        <w:t xml:space="preserve"> </w:t>
      </w:r>
      <w:r>
        <w:rPr>
          <w:color w:val="00395A"/>
          <w:sz w:val="24"/>
        </w:rPr>
        <w:t>a</w:t>
      </w:r>
      <w:r>
        <w:rPr>
          <w:color w:val="00395A"/>
          <w:spacing w:val="-6"/>
          <w:sz w:val="24"/>
        </w:rPr>
        <w:t xml:space="preserve"> </w:t>
      </w:r>
      <w:r>
        <w:rPr>
          <w:color w:val="00395A"/>
          <w:sz w:val="24"/>
        </w:rPr>
        <w:t>list</w:t>
      </w:r>
      <w:r>
        <w:rPr>
          <w:color w:val="00395A"/>
          <w:spacing w:val="-6"/>
          <w:sz w:val="24"/>
        </w:rPr>
        <w:t xml:space="preserve"> </w:t>
      </w:r>
      <w:r>
        <w:rPr>
          <w:color w:val="00395A"/>
          <w:sz w:val="24"/>
        </w:rPr>
        <w:t>with</w:t>
      </w:r>
      <w:r>
        <w:rPr>
          <w:color w:val="00395A"/>
          <w:spacing w:val="-7"/>
          <w:sz w:val="24"/>
        </w:rPr>
        <w:t xml:space="preserve"> </w:t>
      </w:r>
      <w:r>
        <w:rPr>
          <w:color w:val="00395A"/>
          <w:sz w:val="24"/>
        </w:rPr>
        <w:t>her</w:t>
      </w:r>
      <w:r>
        <w:rPr>
          <w:color w:val="00395A"/>
          <w:spacing w:val="-7"/>
          <w:sz w:val="24"/>
        </w:rPr>
        <w:t xml:space="preserve"> </w:t>
      </w:r>
      <w:r>
        <w:rPr>
          <w:color w:val="00395A"/>
          <w:sz w:val="24"/>
        </w:rPr>
        <w:t>that</w:t>
      </w:r>
      <w:r>
        <w:rPr>
          <w:color w:val="00395A"/>
          <w:spacing w:val="-6"/>
          <w:sz w:val="24"/>
        </w:rPr>
        <w:t xml:space="preserve"> </w:t>
      </w:r>
      <w:r>
        <w:rPr>
          <w:color w:val="00395A"/>
          <w:sz w:val="24"/>
        </w:rPr>
        <w:t>includes</w:t>
      </w:r>
      <w:r>
        <w:rPr>
          <w:color w:val="00395A"/>
          <w:spacing w:val="-6"/>
          <w:sz w:val="24"/>
        </w:rPr>
        <w:t xml:space="preserve"> </w:t>
      </w:r>
      <w:r>
        <w:rPr>
          <w:color w:val="00395A"/>
          <w:sz w:val="24"/>
        </w:rPr>
        <w:t>her</w:t>
      </w:r>
      <w:r>
        <w:rPr>
          <w:color w:val="00395A"/>
          <w:spacing w:val="-7"/>
          <w:sz w:val="24"/>
        </w:rPr>
        <w:t xml:space="preserve"> </w:t>
      </w:r>
      <w:r>
        <w:rPr>
          <w:color w:val="00395A"/>
          <w:sz w:val="24"/>
        </w:rPr>
        <w:t>goals,</w:t>
      </w:r>
      <w:r>
        <w:rPr>
          <w:color w:val="00395A"/>
          <w:spacing w:val="-7"/>
          <w:sz w:val="24"/>
        </w:rPr>
        <w:t xml:space="preserve"> </w:t>
      </w:r>
      <w:r>
        <w:rPr>
          <w:color w:val="00395A"/>
          <w:sz w:val="24"/>
        </w:rPr>
        <w:t>such</w:t>
      </w:r>
      <w:r>
        <w:rPr>
          <w:color w:val="00395A"/>
          <w:spacing w:val="-6"/>
          <w:sz w:val="24"/>
        </w:rPr>
        <w:t xml:space="preserve"> </w:t>
      </w:r>
      <w:r>
        <w:rPr>
          <w:color w:val="00395A"/>
          <w:spacing w:val="-5"/>
          <w:sz w:val="24"/>
        </w:rPr>
        <w:t>as</w:t>
      </w:r>
    </w:p>
    <w:p w14:paraId="6D0985C0" w14:textId="77777777" w:rsidR="00B00EA7" w:rsidRDefault="00574B43">
      <w:pPr>
        <w:pStyle w:val="BodyText"/>
        <w:spacing w:line="273" w:lineRule="exact"/>
        <w:ind w:left="1079"/>
        <w:jc w:val="both"/>
      </w:pPr>
      <w:r>
        <w:rPr>
          <w:color w:val="00395A"/>
        </w:rPr>
        <w:t>getting</w:t>
      </w:r>
      <w:r>
        <w:rPr>
          <w:color w:val="00395A"/>
          <w:spacing w:val="-1"/>
        </w:rPr>
        <w:t xml:space="preserve"> </w:t>
      </w:r>
      <w:r>
        <w:rPr>
          <w:color w:val="00395A"/>
        </w:rPr>
        <w:t>help</w:t>
      </w:r>
      <w:r>
        <w:rPr>
          <w:color w:val="00395A"/>
          <w:spacing w:val="-2"/>
        </w:rPr>
        <w:t xml:space="preserve"> </w:t>
      </w:r>
      <w:r>
        <w:rPr>
          <w:color w:val="00395A"/>
        </w:rPr>
        <w:t>for</w:t>
      </w:r>
      <w:r>
        <w:rPr>
          <w:color w:val="00395A"/>
          <w:spacing w:val="-3"/>
        </w:rPr>
        <w:t xml:space="preserve"> </w:t>
      </w:r>
      <w:r>
        <w:rPr>
          <w:color w:val="00395A"/>
        </w:rPr>
        <w:t>her</w:t>
      </w:r>
      <w:r>
        <w:rPr>
          <w:color w:val="00395A"/>
          <w:spacing w:val="-2"/>
        </w:rPr>
        <w:t xml:space="preserve"> </w:t>
      </w:r>
      <w:r>
        <w:rPr>
          <w:color w:val="00395A"/>
        </w:rPr>
        <w:t>pain</w:t>
      </w:r>
      <w:r>
        <w:rPr>
          <w:color w:val="00395A"/>
          <w:spacing w:val="-3"/>
        </w:rPr>
        <w:t xml:space="preserve"> </w:t>
      </w:r>
      <w:r>
        <w:rPr>
          <w:color w:val="00395A"/>
        </w:rPr>
        <w:t>and</w:t>
      </w:r>
      <w:r>
        <w:rPr>
          <w:color w:val="00395A"/>
          <w:spacing w:val="-2"/>
        </w:rPr>
        <w:t xml:space="preserve"> </w:t>
      </w:r>
      <w:r>
        <w:rPr>
          <w:color w:val="00395A"/>
        </w:rPr>
        <w:t>addressing</w:t>
      </w:r>
      <w:r>
        <w:rPr>
          <w:color w:val="00395A"/>
          <w:spacing w:val="-1"/>
        </w:rPr>
        <w:t xml:space="preserve"> </w:t>
      </w:r>
      <w:r>
        <w:rPr>
          <w:color w:val="00395A"/>
        </w:rPr>
        <w:t>concerns</w:t>
      </w:r>
      <w:r>
        <w:rPr>
          <w:color w:val="00395A"/>
          <w:spacing w:val="-3"/>
        </w:rPr>
        <w:t xml:space="preserve"> </w:t>
      </w:r>
      <w:r>
        <w:rPr>
          <w:color w:val="00395A"/>
        </w:rPr>
        <w:t>about</w:t>
      </w:r>
      <w:r>
        <w:rPr>
          <w:color w:val="00395A"/>
          <w:spacing w:val="-2"/>
        </w:rPr>
        <w:t xml:space="preserve"> </w:t>
      </w:r>
      <w:r>
        <w:rPr>
          <w:color w:val="00395A"/>
        </w:rPr>
        <w:t>her</w:t>
      </w:r>
      <w:r>
        <w:rPr>
          <w:color w:val="00395A"/>
          <w:spacing w:val="-2"/>
        </w:rPr>
        <w:t xml:space="preserve"> apartment.</w:t>
      </w:r>
    </w:p>
    <w:p w14:paraId="215D0DE3" w14:textId="77777777" w:rsidR="00B00EA7" w:rsidRDefault="00574B43">
      <w:pPr>
        <w:pStyle w:val="ListParagraph"/>
        <w:numPr>
          <w:ilvl w:val="1"/>
          <w:numId w:val="73"/>
        </w:numPr>
        <w:tabs>
          <w:tab w:val="left" w:pos="1079"/>
          <w:tab w:val="left" w:pos="1080"/>
        </w:tabs>
        <w:spacing w:line="249" w:lineRule="auto"/>
        <w:ind w:left="1079" w:right="741"/>
        <w:rPr>
          <w:sz w:val="24"/>
        </w:rPr>
      </w:pPr>
      <w:r>
        <w:rPr>
          <w:color w:val="00395A"/>
          <w:sz w:val="24"/>
        </w:rPr>
        <w:t>Spend</w:t>
      </w:r>
      <w:r>
        <w:rPr>
          <w:color w:val="00395A"/>
          <w:spacing w:val="-8"/>
          <w:sz w:val="24"/>
        </w:rPr>
        <w:t xml:space="preserve"> </w:t>
      </w:r>
      <w:r>
        <w:rPr>
          <w:color w:val="00395A"/>
          <w:sz w:val="24"/>
        </w:rPr>
        <w:t>the</w:t>
      </w:r>
      <w:r>
        <w:rPr>
          <w:color w:val="00395A"/>
          <w:spacing w:val="-7"/>
          <w:sz w:val="24"/>
        </w:rPr>
        <w:t xml:space="preserve"> </w:t>
      </w:r>
      <w:r>
        <w:rPr>
          <w:color w:val="00395A"/>
          <w:sz w:val="24"/>
        </w:rPr>
        <w:t>last</w:t>
      </w:r>
      <w:r>
        <w:rPr>
          <w:color w:val="00395A"/>
          <w:spacing w:val="-7"/>
          <w:sz w:val="24"/>
        </w:rPr>
        <w:t xml:space="preserve"> </w:t>
      </w:r>
      <w:r>
        <w:rPr>
          <w:color w:val="00395A"/>
          <w:sz w:val="24"/>
        </w:rPr>
        <w:t>15</w:t>
      </w:r>
      <w:r>
        <w:rPr>
          <w:color w:val="00395A"/>
          <w:spacing w:val="-7"/>
          <w:sz w:val="24"/>
        </w:rPr>
        <w:t xml:space="preserve"> </w:t>
      </w:r>
      <w:r>
        <w:rPr>
          <w:color w:val="00395A"/>
          <w:sz w:val="24"/>
        </w:rPr>
        <w:t>minutes</w:t>
      </w:r>
      <w:r>
        <w:rPr>
          <w:color w:val="00395A"/>
          <w:spacing w:val="-7"/>
          <w:sz w:val="24"/>
        </w:rPr>
        <w:t xml:space="preserve"> </w:t>
      </w:r>
      <w:r>
        <w:rPr>
          <w:color w:val="00395A"/>
          <w:sz w:val="24"/>
        </w:rPr>
        <w:t>of</w:t>
      </w:r>
      <w:r>
        <w:rPr>
          <w:color w:val="00395A"/>
          <w:spacing w:val="-7"/>
          <w:sz w:val="24"/>
        </w:rPr>
        <w:t xml:space="preserve"> </w:t>
      </w:r>
      <w:r>
        <w:rPr>
          <w:color w:val="00395A"/>
          <w:sz w:val="24"/>
        </w:rPr>
        <w:t>every</w:t>
      </w:r>
      <w:r>
        <w:rPr>
          <w:color w:val="00395A"/>
          <w:spacing w:val="-7"/>
          <w:sz w:val="24"/>
        </w:rPr>
        <w:t xml:space="preserve"> </w:t>
      </w:r>
      <w:r>
        <w:rPr>
          <w:color w:val="00395A"/>
          <w:sz w:val="24"/>
        </w:rPr>
        <w:t>session</w:t>
      </w:r>
      <w:r>
        <w:rPr>
          <w:color w:val="00395A"/>
          <w:spacing w:val="-8"/>
          <w:sz w:val="24"/>
        </w:rPr>
        <w:t xml:space="preserve"> </w:t>
      </w:r>
      <w:r>
        <w:rPr>
          <w:color w:val="00395A"/>
          <w:sz w:val="24"/>
        </w:rPr>
        <w:t>reviewing</w:t>
      </w:r>
      <w:r>
        <w:rPr>
          <w:color w:val="00395A"/>
          <w:spacing w:val="-7"/>
          <w:sz w:val="24"/>
        </w:rPr>
        <w:t xml:space="preserve"> </w:t>
      </w:r>
      <w:r>
        <w:rPr>
          <w:color w:val="00395A"/>
          <w:sz w:val="24"/>
        </w:rPr>
        <w:t>the</w:t>
      </w:r>
      <w:r>
        <w:rPr>
          <w:color w:val="00395A"/>
          <w:spacing w:val="-7"/>
          <w:sz w:val="24"/>
        </w:rPr>
        <w:t xml:space="preserve"> </w:t>
      </w:r>
      <w:r>
        <w:rPr>
          <w:color w:val="00395A"/>
          <w:sz w:val="24"/>
        </w:rPr>
        <w:t>items</w:t>
      </w:r>
      <w:r>
        <w:rPr>
          <w:color w:val="00395A"/>
          <w:spacing w:val="-7"/>
          <w:sz w:val="24"/>
        </w:rPr>
        <w:t xml:space="preserve"> </w:t>
      </w:r>
      <w:r>
        <w:rPr>
          <w:color w:val="00395A"/>
          <w:sz w:val="24"/>
        </w:rPr>
        <w:t>covered</w:t>
      </w:r>
      <w:r>
        <w:rPr>
          <w:color w:val="00395A"/>
          <w:spacing w:val="-8"/>
          <w:sz w:val="24"/>
        </w:rPr>
        <w:t xml:space="preserve"> </w:t>
      </w:r>
      <w:r>
        <w:rPr>
          <w:color w:val="00395A"/>
          <w:sz w:val="24"/>
        </w:rPr>
        <w:t>during</w:t>
      </w:r>
      <w:r>
        <w:rPr>
          <w:color w:val="00395A"/>
          <w:spacing w:val="-7"/>
          <w:sz w:val="24"/>
        </w:rPr>
        <w:t xml:space="preserve"> </w:t>
      </w:r>
      <w:r>
        <w:rPr>
          <w:color w:val="00395A"/>
          <w:sz w:val="24"/>
        </w:rPr>
        <w:t>the</w:t>
      </w:r>
      <w:r>
        <w:rPr>
          <w:color w:val="00395A"/>
          <w:spacing w:val="-7"/>
          <w:sz w:val="24"/>
        </w:rPr>
        <w:t xml:space="preserve"> </w:t>
      </w:r>
      <w:r>
        <w:rPr>
          <w:color w:val="00395A"/>
          <w:sz w:val="24"/>
        </w:rPr>
        <w:t>session, keeping Roxanne focused on her list of goals and ways she can demonstrate that she has reached these goals.</w:t>
      </w:r>
    </w:p>
    <w:p w14:paraId="09EA901D"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z w:val="24"/>
        </w:rPr>
        <w:t>Reframe</w:t>
      </w:r>
      <w:r>
        <w:rPr>
          <w:color w:val="00395A"/>
          <w:spacing w:val="-8"/>
          <w:sz w:val="24"/>
        </w:rPr>
        <w:t xml:space="preserve"> </w:t>
      </w:r>
      <w:r>
        <w:rPr>
          <w:color w:val="00395A"/>
          <w:sz w:val="24"/>
        </w:rPr>
        <w:t>her</w:t>
      </w:r>
      <w:r>
        <w:rPr>
          <w:color w:val="00395A"/>
          <w:spacing w:val="-9"/>
          <w:sz w:val="24"/>
        </w:rPr>
        <w:t xml:space="preserve"> </w:t>
      </w:r>
      <w:r>
        <w:rPr>
          <w:color w:val="00395A"/>
          <w:sz w:val="24"/>
        </w:rPr>
        <w:t>behaviors</w:t>
      </w:r>
      <w:r>
        <w:rPr>
          <w:color w:val="00395A"/>
          <w:spacing w:val="-7"/>
          <w:sz w:val="24"/>
        </w:rPr>
        <w:t xml:space="preserve"> </w:t>
      </w:r>
      <w:r>
        <w:rPr>
          <w:color w:val="00395A"/>
          <w:sz w:val="24"/>
        </w:rPr>
        <w:t>as</w:t>
      </w:r>
      <w:r>
        <w:rPr>
          <w:color w:val="00395A"/>
          <w:spacing w:val="-10"/>
          <w:sz w:val="24"/>
        </w:rPr>
        <w:t xml:space="preserve"> </w:t>
      </w:r>
      <w:r>
        <w:rPr>
          <w:color w:val="00395A"/>
          <w:sz w:val="24"/>
        </w:rPr>
        <w:t>strengths.</w:t>
      </w:r>
      <w:r>
        <w:rPr>
          <w:color w:val="00395A"/>
          <w:spacing w:val="-8"/>
          <w:sz w:val="24"/>
        </w:rPr>
        <w:t xml:space="preserve"> </w:t>
      </w:r>
      <w:r>
        <w:rPr>
          <w:color w:val="00395A"/>
          <w:sz w:val="24"/>
        </w:rPr>
        <w:t>She</w:t>
      </w:r>
      <w:r>
        <w:rPr>
          <w:color w:val="00395A"/>
          <w:spacing w:val="-8"/>
          <w:sz w:val="24"/>
        </w:rPr>
        <w:t xml:space="preserve"> </w:t>
      </w:r>
      <w:r>
        <w:rPr>
          <w:color w:val="00395A"/>
          <w:sz w:val="24"/>
        </w:rPr>
        <w:t>is</w:t>
      </w:r>
      <w:r>
        <w:rPr>
          <w:color w:val="00395A"/>
          <w:spacing w:val="-8"/>
          <w:sz w:val="24"/>
        </w:rPr>
        <w:t xml:space="preserve"> </w:t>
      </w:r>
      <w:r>
        <w:rPr>
          <w:color w:val="00395A"/>
          <w:sz w:val="24"/>
        </w:rPr>
        <w:t>skilled</w:t>
      </w:r>
      <w:r>
        <w:rPr>
          <w:color w:val="00395A"/>
          <w:spacing w:val="-10"/>
          <w:sz w:val="24"/>
        </w:rPr>
        <w:t xml:space="preserve"> </w:t>
      </w:r>
      <w:r>
        <w:rPr>
          <w:color w:val="00395A"/>
          <w:sz w:val="24"/>
        </w:rPr>
        <w:t>at</w:t>
      </w:r>
      <w:r>
        <w:rPr>
          <w:color w:val="00395A"/>
          <w:spacing w:val="-8"/>
          <w:sz w:val="24"/>
        </w:rPr>
        <w:t xml:space="preserve"> </w:t>
      </w:r>
      <w:r>
        <w:rPr>
          <w:color w:val="00395A"/>
          <w:sz w:val="24"/>
        </w:rPr>
        <w:t>reading</w:t>
      </w:r>
      <w:r>
        <w:rPr>
          <w:color w:val="00395A"/>
          <w:spacing w:val="-6"/>
          <w:sz w:val="24"/>
        </w:rPr>
        <w:t xml:space="preserve"> </w:t>
      </w:r>
      <w:r>
        <w:rPr>
          <w:color w:val="00395A"/>
          <w:sz w:val="24"/>
        </w:rPr>
        <w:t>people,</w:t>
      </w:r>
      <w:r>
        <w:rPr>
          <w:color w:val="00395A"/>
          <w:spacing w:val="-9"/>
          <w:sz w:val="24"/>
        </w:rPr>
        <w:t xml:space="preserve"> </w:t>
      </w:r>
      <w:r>
        <w:rPr>
          <w:color w:val="00395A"/>
          <w:sz w:val="24"/>
        </w:rPr>
        <w:t>focused</w:t>
      </w:r>
      <w:r>
        <w:rPr>
          <w:color w:val="00395A"/>
          <w:spacing w:val="-9"/>
          <w:sz w:val="24"/>
        </w:rPr>
        <w:t xml:space="preserve"> </w:t>
      </w:r>
      <w:r>
        <w:rPr>
          <w:color w:val="00395A"/>
          <w:sz w:val="24"/>
        </w:rPr>
        <w:t>on</w:t>
      </w:r>
      <w:r>
        <w:rPr>
          <w:color w:val="00395A"/>
          <w:spacing w:val="-8"/>
          <w:sz w:val="24"/>
        </w:rPr>
        <w:t xml:space="preserve"> </w:t>
      </w:r>
      <w:r>
        <w:rPr>
          <w:color w:val="00395A"/>
          <w:sz w:val="24"/>
        </w:rPr>
        <w:t>her</w:t>
      </w:r>
      <w:r>
        <w:rPr>
          <w:color w:val="00395A"/>
          <w:spacing w:val="-9"/>
          <w:sz w:val="24"/>
        </w:rPr>
        <w:t xml:space="preserve"> </w:t>
      </w:r>
      <w:r>
        <w:rPr>
          <w:color w:val="00395A"/>
          <w:spacing w:val="-5"/>
          <w:sz w:val="24"/>
        </w:rPr>
        <w:t>own</w:t>
      </w:r>
    </w:p>
    <w:p w14:paraId="06A7696D" w14:textId="77777777" w:rsidR="00B00EA7" w:rsidRDefault="00574B43">
      <w:pPr>
        <w:pStyle w:val="BodyText"/>
        <w:spacing w:before="6" w:line="249" w:lineRule="auto"/>
        <w:ind w:left="1079" w:right="818"/>
        <w:jc w:val="both"/>
      </w:pPr>
      <w:r>
        <w:rPr>
          <w:color w:val="00395A"/>
        </w:rPr>
        <w:t>agenda,</w:t>
      </w:r>
      <w:r>
        <w:rPr>
          <w:color w:val="00395A"/>
          <w:spacing w:val="-4"/>
        </w:rPr>
        <w:t xml:space="preserve"> </w:t>
      </w:r>
      <w:r>
        <w:rPr>
          <w:color w:val="00395A"/>
        </w:rPr>
        <w:t>actively</w:t>
      </w:r>
      <w:r>
        <w:rPr>
          <w:color w:val="00395A"/>
          <w:spacing w:val="-3"/>
        </w:rPr>
        <w:t xml:space="preserve"> </w:t>
      </w:r>
      <w:r>
        <w:rPr>
          <w:color w:val="00395A"/>
        </w:rPr>
        <w:t>engaged</w:t>
      </w:r>
      <w:r>
        <w:rPr>
          <w:color w:val="00395A"/>
          <w:spacing w:val="-6"/>
        </w:rPr>
        <w:t xml:space="preserve"> </w:t>
      </w:r>
      <w:r>
        <w:rPr>
          <w:color w:val="00395A"/>
        </w:rPr>
        <w:t>in</w:t>
      </w:r>
      <w:r>
        <w:rPr>
          <w:color w:val="00395A"/>
          <w:spacing w:val="-4"/>
        </w:rPr>
        <w:t xml:space="preserve"> </w:t>
      </w:r>
      <w:r>
        <w:rPr>
          <w:color w:val="00395A"/>
        </w:rPr>
        <w:t>getting</w:t>
      </w:r>
      <w:r>
        <w:rPr>
          <w:color w:val="00395A"/>
          <w:spacing w:val="-2"/>
        </w:rPr>
        <w:t xml:space="preserve"> </w:t>
      </w:r>
      <w:r>
        <w:rPr>
          <w:color w:val="00395A"/>
        </w:rPr>
        <w:t>what</w:t>
      </w:r>
      <w:r>
        <w:rPr>
          <w:color w:val="00395A"/>
          <w:spacing w:val="-3"/>
        </w:rPr>
        <w:t xml:space="preserve"> </w:t>
      </w:r>
      <w:r>
        <w:rPr>
          <w:color w:val="00395A"/>
        </w:rPr>
        <w:t>she</w:t>
      </w:r>
      <w:r>
        <w:rPr>
          <w:color w:val="00395A"/>
          <w:spacing w:val="-3"/>
        </w:rPr>
        <w:t xml:space="preserve"> </w:t>
      </w:r>
      <w:r>
        <w:rPr>
          <w:color w:val="00395A"/>
        </w:rPr>
        <w:t>wants,</w:t>
      </w:r>
      <w:r>
        <w:rPr>
          <w:color w:val="00395A"/>
          <w:spacing w:val="-4"/>
        </w:rPr>
        <w:t xml:space="preserve"> </w:t>
      </w:r>
      <w:r>
        <w:rPr>
          <w:color w:val="00395A"/>
        </w:rPr>
        <w:t>and</w:t>
      </w:r>
      <w:r>
        <w:rPr>
          <w:color w:val="00395A"/>
          <w:spacing w:val="-4"/>
        </w:rPr>
        <w:t xml:space="preserve"> </w:t>
      </w:r>
      <w:r>
        <w:rPr>
          <w:color w:val="00395A"/>
        </w:rPr>
        <w:t>persistent.</w:t>
      </w:r>
      <w:r>
        <w:rPr>
          <w:color w:val="00395A"/>
          <w:spacing w:val="-4"/>
        </w:rPr>
        <w:t xml:space="preserve"> </w:t>
      </w:r>
      <w:r>
        <w:rPr>
          <w:color w:val="00395A"/>
        </w:rPr>
        <w:t>This</w:t>
      </w:r>
      <w:r>
        <w:rPr>
          <w:color w:val="00395A"/>
          <w:spacing w:val="-3"/>
        </w:rPr>
        <w:t xml:space="preserve"> </w:t>
      </w:r>
      <w:r>
        <w:rPr>
          <w:color w:val="00395A"/>
        </w:rPr>
        <w:t>will</w:t>
      </w:r>
      <w:r>
        <w:rPr>
          <w:color w:val="00395A"/>
          <w:spacing w:val="-3"/>
        </w:rPr>
        <w:t xml:space="preserve"> </w:t>
      </w:r>
      <w:r>
        <w:rPr>
          <w:color w:val="00395A"/>
        </w:rPr>
        <w:t>increase</w:t>
      </w:r>
      <w:r>
        <w:rPr>
          <w:color w:val="00395A"/>
          <w:spacing w:val="-3"/>
        </w:rPr>
        <w:t xml:space="preserve"> </w:t>
      </w:r>
      <w:r>
        <w:rPr>
          <w:color w:val="00395A"/>
        </w:rPr>
        <w:t>her sense</w:t>
      </w:r>
      <w:r>
        <w:rPr>
          <w:color w:val="00395A"/>
          <w:spacing w:val="-11"/>
        </w:rPr>
        <w:t xml:space="preserve"> </w:t>
      </w:r>
      <w:r>
        <w:rPr>
          <w:color w:val="00395A"/>
        </w:rPr>
        <w:t>of</w:t>
      </w:r>
      <w:r>
        <w:rPr>
          <w:color w:val="00395A"/>
          <w:spacing w:val="-11"/>
        </w:rPr>
        <w:t xml:space="preserve"> </w:t>
      </w:r>
      <w:r>
        <w:rPr>
          <w:color w:val="00395A"/>
        </w:rPr>
        <w:t>self-efficacy</w:t>
      </w:r>
      <w:r>
        <w:rPr>
          <w:color w:val="00395A"/>
          <w:spacing w:val="-11"/>
        </w:rPr>
        <w:t xml:space="preserve"> </w:t>
      </w:r>
      <w:r>
        <w:rPr>
          <w:color w:val="00395A"/>
        </w:rPr>
        <w:t>and</w:t>
      </w:r>
      <w:r>
        <w:rPr>
          <w:color w:val="00395A"/>
          <w:spacing w:val="-12"/>
        </w:rPr>
        <w:t xml:space="preserve"> </w:t>
      </w:r>
      <w:r>
        <w:rPr>
          <w:color w:val="00395A"/>
        </w:rPr>
        <w:t>help</w:t>
      </w:r>
      <w:r>
        <w:rPr>
          <w:color w:val="00395A"/>
          <w:spacing w:val="-12"/>
        </w:rPr>
        <w:t xml:space="preserve"> </w:t>
      </w:r>
      <w:r>
        <w:rPr>
          <w:color w:val="00395A"/>
        </w:rPr>
        <w:t>her</w:t>
      </w:r>
      <w:r>
        <w:rPr>
          <w:color w:val="00395A"/>
          <w:spacing w:val="-12"/>
        </w:rPr>
        <w:t xml:space="preserve"> </w:t>
      </w:r>
      <w:r>
        <w:rPr>
          <w:color w:val="00395A"/>
        </w:rPr>
        <w:t>see</w:t>
      </w:r>
      <w:r>
        <w:rPr>
          <w:color w:val="00395A"/>
          <w:spacing w:val="-11"/>
        </w:rPr>
        <w:t xml:space="preserve"> </w:t>
      </w:r>
      <w:r>
        <w:rPr>
          <w:color w:val="00395A"/>
        </w:rPr>
        <w:t>ways</w:t>
      </w:r>
      <w:r>
        <w:rPr>
          <w:color w:val="00395A"/>
          <w:spacing w:val="-11"/>
        </w:rPr>
        <w:t xml:space="preserve"> </w:t>
      </w:r>
      <w:r>
        <w:rPr>
          <w:color w:val="00395A"/>
        </w:rPr>
        <w:t>of</w:t>
      </w:r>
      <w:r>
        <w:rPr>
          <w:color w:val="00395A"/>
          <w:spacing w:val="-11"/>
        </w:rPr>
        <w:t xml:space="preserve"> </w:t>
      </w:r>
      <w:r>
        <w:rPr>
          <w:color w:val="00395A"/>
        </w:rPr>
        <w:t>shifting</w:t>
      </w:r>
      <w:r>
        <w:rPr>
          <w:color w:val="00395A"/>
          <w:spacing w:val="-10"/>
        </w:rPr>
        <w:t xml:space="preserve"> </w:t>
      </w:r>
      <w:r>
        <w:rPr>
          <w:color w:val="00395A"/>
        </w:rPr>
        <w:t>her</w:t>
      </w:r>
      <w:r>
        <w:rPr>
          <w:color w:val="00395A"/>
          <w:spacing w:val="-12"/>
        </w:rPr>
        <w:t xml:space="preserve"> </w:t>
      </w:r>
      <w:r>
        <w:rPr>
          <w:color w:val="00395A"/>
        </w:rPr>
        <w:t>behavior</w:t>
      </w:r>
      <w:r>
        <w:rPr>
          <w:color w:val="00395A"/>
          <w:spacing w:val="-12"/>
        </w:rPr>
        <w:t xml:space="preserve"> </w:t>
      </w:r>
      <w:r>
        <w:rPr>
          <w:color w:val="00395A"/>
        </w:rPr>
        <w:t>toward</w:t>
      </w:r>
      <w:r>
        <w:rPr>
          <w:color w:val="00395A"/>
          <w:spacing w:val="-14"/>
        </w:rPr>
        <w:t xml:space="preserve"> </w:t>
      </w:r>
      <w:r>
        <w:rPr>
          <w:color w:val="00395A"/>
        </w:rPr>
        <w:t>more</w:t>
      </w:r>
      <w:r>
        <w:rPr>
          <w:color w:val="00395A"/>
          <w:spacing w:val="-11"/>
        </w:rPr>
        <w:t xml:space="preserve"> </w:t>
      </w:r>
      <w:r>
        <w:rPr>
          <w:color w:val="00395A"/>
        </w:rPr>
        <w:t xml:space="preserve">adaptive </w:t>
      </w:r>
      <w:r>
        <w:rPr>
          <w:color w:val="00395A"/>
          <w:spacing w:val="-2"/>
        </w:rPr>
        <w:t>outcomes.</w:t>
      </w:r>
    </w:p>
    <w:p w14:paraId="5F84399C" w14:textId="77777777" w:rsidR="00B00EA7" w:rsidRDefault="00574B43">
      <w:pPr>
        <w:pStyle w:val="ListParagraph"/>
        <w:numPr>
          <w:ilvl w:val="1"/>
          <w:numId w:val="73"/>
        </w:numPr>
        <w:tabs>
          <w:tab w:val="left" w:pos="1080"/>
        </w:tabs>
        <w:spacing w:line="249" w:lineRule="auto"/>
        <w:ind w:left="1079" w:right="605"/>
        <w:jc w:val="both"/>
        <w:rPr>
          <w:sz w:val="24"/>
        </w:rPr>
      </w:pPr>
      <w:r>
        <w:rPr>
          <w:color w:val="00395A"/>
          <w:sz w:val="24"/>
        </w:rPr>
        <w:t>Continue</w:t>
      </w:r>
      <w:r>
        <w:rPr>
          <w:color w:val="00395A"/>
          <w:spacing w:val="-7"/>
          <w:sz w:val="24"/>
        </w:rPr>
        <w:t xml:space="preserve"> </w:t>
      </w:r>
      <w:r>
        <w:rPr>
          <w:color w:val="00395A"/>
          <w:sz w:val="24"/>
        </w:rPr>
        <w:t>noting</w:t>
      </w:r>
      <w:r>
        <w:rPr>
          <w:color w:val="00395A"/>
          <w:spacing w:val="-6"/>
          <w:sz w:val="24"/>
        </w:rPr>
        <w:t xml:space="preserve"> </w:t>
      </w:r>
      <w:r>
        <w:rPr>
          <w:color w:val="00395A"/>
          <w:sz w:val="24"/>
        </w:rPr>
        <w:t>countertransferential</w:t>
      </w:r>
      <w:r>
        <w:rPr>
          <w:color w:val="00395A"/>
          <w:spacing w:val="-7"/>
          <w:sz w:val="24"/>
        </w:rPr>
        <w:t xml:space="preserve"> </w:t>
      </w:r>
      <w:r>
        <w:rPr>
          <w:color w:val="00395A"/>
          <w:sz w:val="24"/>
        </w:rPr>
        <w:t>feelings</w:t>
      </w:r>
      <w:r>
        <w:rPr>
          <w:color w:val="00395A"/>
          <w:spacing w:val="-7"/>
          <w:sz w:val="24"/>
        </w:rPr>
        <w:t xml:space="preserve"> </w:t>
      </w:r>
      <w:r>
        <w:rPr>
          <w:color w:val="00395A"/>
          <w:sz w:val="24"/>
        </w:rPr>
        <w:t>in</w:t>
      </w:r>
      <w:r>
        <w:rPr>
          <w:color w:val="00395A"/>
          <w:spacing w:val="-7"/>
          <w:sz w:val="24"/>
        </w:rPr>
        <w:t xml:space="preserve"> </w:t>
      </w:r>
      <w:r>
        <w:rPr>
          <w:color w:val="00395A"/>
          <w:sz w:val="24"/>
        </w:rPr>
        <w:t>response</w:t>
      </w:r>
      <w:r>
        <w:rPr>
          <w:color w:val="00395A"/>
          <w:spacing w:val="-7"/>
          <w:sz w:val="24"/>
        </w:rPr>
        <w:t xml:space="preserve"> </w:t>
      </w:r>
      <w:r>
        <w:rPr>
          <w:color w:val="00395A"/>
          <w:sz w:val="24"/>
        </w:rPr>
        <w:t>to</w:t>
      </w:r>
      <w:r>
        <w:rPr>
          <w:color w:val="00395A"/>
          <w:spacing w:val="-7"/>
          <w:sz w:val="24"/>
        </w:rPr>
        <w:t xml:space="preserve"> </w:t>
      </w:r>
      <w:r>
        <w:rPr>
          <w:color w:val="00395A"/>
          <w:sz w:val="24"/>
        </w:rPr>
        <w:t>Roxanne’s</w:t>
      </w:r>
      <w:r>
        <w:rPr>
          <w:color w:val="00395A"/>
          <w:spacing w:val="-7"/>
          <w:sz w:val="24"/>
        </w:rPr>
        <w:t xml:space="preserve"> </w:t>
      </w:r>
      <w:r>
        <w:rPr>
          <w:color w:val="00395A"/>
          <w:sz w:val="24"/>
        </w:rPr>
        <w:t>behaviors;</w:t>
      </w:r>
      <w:r>
        <w:rPr>
          <w:color w:val="00395A"/>
          <w:spacing w:val="-7"/>
          <w:sz w:val="24"/>
        </w:rPr>
        <w:t xml:space="preserve"> </w:t>
      </w:r>
      <w:r>
        <w:rPr>
          <w:color w:val="00395A"/>
          <w:sz w:val="24"/>
        </w:rPr>
        <w:t>seek</w:t>
      </w:r>
      <w:r>
        <w:rPr>
          <w:color w:val="00395A"/>
          <w:spacing w:val="-7"/>
          <w:sz w:val="24"/>
        </w:rPr>
        <w:t xml:space="preserve"> </w:t>
      </w:r>
      <w:r>
        <w:rPr>
          <w:color w:val="00395A"/>
          <w:sz w:val="24"/>
        </w:rPr>
        <w:t xml:space="preserve">su­ </w:t>
      </w:r>
      <w:r>
        <w:rPr>
          <w:color w:val="00395A"/>
          <w:spacing w:val="-2"/>
          <w:sz w:val="24"/>
        </w:rPr>
        <w:t>pervision.]</w:t>
      </w:r>
    </w:p>
    <w:p w14:paraId="6EA30CA8" w14:textId="77777777" w:rsidR="00B00EA7" w:rsidRDefault="00574B43">
      <w:pPr>
        <w:pStyle w:val="Heading5"/>
        <w:spacing w:before="182"/>
      </w:pPr>
      <w:r>
        <w:rPr>
          <w:color w:val="33607A"/>
          <w:spacing w:val="-4"/>
        </w:rPr>
        <w:t>Visit</w:t>
      </w:r>
      <w:r>
        <w:rPr>
          <w:color w:val="33607A"/>
          <w:spacing w:val="-2"/>
        </w:rPr>
        <w:t xml:space="preserve"> </w:t>
      </w:r>
      <w:r>
        <w:rPr>
          <w:color w:val="33607A"/>
          <w:spacing w:val="-4"/>
        </w:rPr>
        <w:t>3</w:t>
      </w:r>
      <w:r>
        <w:rPr>
          <w:color w:val="33607A"/>
          <w:spacing w:val="-11"/>
        </w:rPr>
        <w:t xml:space="preserve"> </w:t>
      </w:r>
      <w:r>
        <w:rPr>
          <w:color w:val="33607A"/>
          <w:spacing w:val="-4"/>
        </w:rPr>
        <w:t>(housing</w:t>
      </w:r>
      <w:r>
        <w:rPr>
          <w:color w:val="33607A"/>
        </w:rPr>
        <w:t xml:space="preserve"> </w:t>
      </w:r>
      <w:r>
        <w:rPr>
          <w:color w:val="33607A"/>
          <w:spacing w:val="-4"/>
        </w:rPr>
        <w:t>manager’s</w:t>
      </w:r>
      <w:r>
        <w:rPr>
          <w:color w:val="33607A"/>
          <w:spacing w:val="-14"/>
        </w:rPr>
        <w:t xml:space="preserve"> </w:t>
      </w:r>
      <w:r>
        <w:rPr>
          <w:color w:val="33607A"/>
          <w:spacing w:val="-4"/>
        </w:rPr>
        <w:t>office)</w:t>
      </w:r>
    </w:p>
    <w:p w14:paraId="002973F5" w14:textId="77777777" w:rsidR="00B00EA7" w:rsidRDefault="00574B43">
      <w:pPr>
        <w:pStyle w:val="BodyText"/>
        <w:spacing w:before="40" w:line="249" w:lineRule="auto"/>
        <w:ind w:right="387"/>
      </w:pPr>
      <w:r>
        <w:rPr>
          <w:color w:val="00395A"/>
        </w:rPr>
        <w:t>After</w:t>
      </w:r>
      <w:r>
        <w:rPr>
          <w:color w:val="00395A"/>
          <w:spacing w:val="-3"/>
        </w:rPr>
        <w:t xml:space="preserve"> </w:t>
      </w:r>
      <w:r>
        <w:rPr>
          <w:color w:val="00395A"/>
        </w:rPr>
        <w:t>meeting with</w:t>
      </w:r>
      <w:r>
        <w:rPr>
          <w:color w:val="00395A"/>
          <w:spacing w:val="-1"/>
        </w:rPr>
        <w:t xml:space="preserve"> </w:t>
      </w:r>
      <w:r>
        <w:rPr>
          <w:color w:val="00395A"/>
        </w:rPr>
        <w:t>his</w:t>
      </w:r>
      <w:r>
        <w:rPr>
          <w:color w:val="00395A"/>
          <w:spacing w:val="-1"/>
        </w:rPr>
        <w:t xml:space="preserve"> </w:t>
      </w:r>
      <w:r>
        <w:rPr>
          <w:color w:val="00395A"/>
        </w:rPr>
        <w:t>supervisor,</w:t>
      </w:r>
      <w:r>
        <w:rPr>
          <w:color w:val="00395A"/>
          <w:spacing w:val="-18"/>
        </w:rPr>
        <w:t xml:space="preserve"> </w:t>
      </w:r>
      <w:r>
        <w:rPr>
          <w:color w:val="00395A"/>
        </w:rPr>
        <w:t>the</w:t>
      </w:r>
      <w:r>
        <w:rPr>
          <w:color w:val="00395A"/>
          <w:spacing w:val="-1"/>
        </w:rPr>
        <w:t xml:space="preserve"> </w:t>
      </w:r>
      <w:r>
        <w:rPr>
          <w:color w:val="00395A"/>
        </w:rPr>
        <w:t>counselor,</w:t>
      </w:r>
      <w:r>
        <w:rPr>
          <w:color w:val="00395A"/>
          <w:spacing w:val="-18"/>
        </w:rPr>
        <w:t xml:space="preserve"> </w:t>
      </w:r>
      <w:r>
        <w:rPr>
          <w:color w:val="00395A"/>
        </w:rPr>
        <w:t>with</w:t>
      </w:r>
      <w:r>
        <w:rPr>
          <w:color w:val="00395A"/>
          <w:spacing w:val="-1"/>
        </w:rPr>
        <w:t xml:space="preserve"> </w:t>
      </w:r>
      <w:r>
        <w:rPr>
          <w:color w:val="00395A"/>
        </w:rPr>
        <w:t>the</w:t>
      </w:r>
      <w:r>
        <w:rPr>
          <w:color w:val="00395A"/>
          <w:spacing w:val="-1"/>
        </w:rPr>
        <w:t xml:space="preserve"> </w:t>
      </w:r>
      <w:r>
        <w:rPr>
          <w:color w:val="00395A"/>
        </w:rPr>
        <w:t>cooperation</w:t>
      </w:r>
      <w:r>
        <w:rPr>
          <w:color w:val="00395A"/>
          <w:spacing w:val="-2"/>
        </w:rPr>
        <w:t xml:space="preserve"> </w:t>
      </w:r>
      <w:r>
        <w:rPr>
          <w:color w:val="00395A"/>
        </w:rPr>
        <w:t>of</w:t>
      </w:r>
      <w:r>
        <w:rPr>
          <w:color w:val="00395A"/>
          <w:spacing w:val="-1"/>
        </w:rPr>
        <w:t xml:space="preserve"> </w:t>
      </w:r>
      <w:r>
        <w:rPr>
          <w:color w:val="00395A"/>
        </w:rPr>
        <w:t>the</w:t>
      </w:r>
      <w:r>
        <w:rPr>
          <w:color w:val="00395A"/>
          <w:spacing w:val="-1"/>
        </w:rPr>
        <w:t xml:space="preserve"> </w:t>
      </w:r>
      <w:r>
        <w:rPr>
          <w:color w:val="00395A"/>
        </w:rPr>
        <w:t>housing manager</w:t>
      </w:r>
      <w:r>
        <w:rPr>
          <w:color w:val="00395A"/>
          <w:spacing w:val="-2"/>
        </w:rPr>
        <w:t xml:space="preserve"> </w:t>
      </w:r>
      <w:r>
        <w:rPr>
          <w:color w:val="00395A"/>
        </w:rPr>
        <w:t>of Roxanne’s apartment building,</w:t>
      </w:r>
      <w:r>
        <w:rPr>
          <w:color w:val="00395A"/>
          <w:spacing w:val="-11"/>
        </w:rPr>
        <w:t xml:space="preserve"> </w:t>
      </w:r>
      <w:r>
        <w:rPr>
          <w:color w:val="00395A"/>
        </w:rPr>
        <w:t>schedules a meeting with Roxanne,</w:t>
      </w:r>
      <w:r>
        <w:rPr>
          <w:color w:val="00395A"/>
          <w:spacing w:val="-11"/>
        </w:rPr>
        <w:t xml:space="preserve"> </w:t>
      </w:r>
      <w:r>
        <w:rPr>
          <w:color w:val="00395A"/>
        </w:rPr>
        <w:t>the housing manager,</w:t>
      </w:r>
      <w:r>
        <w:rPr>
          <w:color w:val="00395A"/>
          <w:spacing w:val="-11"/>
        </w:rPr>
        <w:t xml:space="preserve"> </w:t>
      </w:r>
      <w:r>
        <w:rPr>
          <w:color w:val="00395A"/>
        </w:rPr>
        <w:t>and himself.</w:t>
      </w:r>
      <w:r>
        <w:rPr>
          <w:color w:val="00395A"/>
          <w:spacing w:val="-23"/>
        </w:rPr>
        <w:t xml:space="preserve"> </w:t>
      </w:r>
      <w:r>
        <w:rPr>
          <w:color w:val="00395A"/>
        </w:rPr>
        <w:t>The manager has been confronted by other tenants who complain that Roxanne is loud and argumentative and may be using her apartment for prostitution.</w:t>
      </w:r>
      <w:r>
        <w:rPr>
          <w:color w:val="00395A"/>
          <w:spacing w:val="-24"/>
        </w:rPr>
        <w:t xml:space="preserve"> </w:t>
      </w:r>
      <w:r>
        <w:rPr>
          <w:color w:val="00395A"/>
        </w:rPr>
        <w:t>The h</w:t>
      </w:r>
      <w:r>
        <w:rPr>
          <w:color w:val="00395A"/>
        </w:rPr>
        <w:t>ousing manager notes that if Roxanne cannot be more cooperative, she is going to lose her apartment.</w:t>
      </w:r>
    </w:p>
    <w:p w14:paraId="51523945" w14:textId="77777777" w:rsidR="00B00EA7" w:rsidRDefault="00574B43">
      <w:pPr>
        <w:pStyle w:val="BodyText"/>
        <w:spacing w:before="166" w:line="249" w:lineRule="auto"/>
        <w:ind w:right="387"/>
      </w:pPr>
      <w:r>
        <w:rPr>
          <w:color w:val="00395A"/>
        </w:rPr>
        <w:t>The counselor</w:t>
      </w:r>
      <w:r>
        <w:rPr>
          <w:color w:val="00395A"/>
          <w:spacing w:val="-1"/>
        </w:rPr>
        <w:t xml:space="preserve"> </w:t>
      </w:r>
      <w:r>
        <w:rPr>
          <w:color w:val="00395A"/>
        </w:rPr>
        <w:t>wants to foster</w:t>
      </w:r>
      <w:r>
        <w:rPr>
          <w:color w:val="00395A"/>
          <w:spacing w:val="-1"/>
        </w:rPr>
        <w:t xml:space="preserve"> </w:t>
      </w:r>
      <w:r>
        <w:rPr>
          <w:color w:val="00395A"/>
        </w:rPr>
        <w:t>a spirit of teamwork,</w:t>
      </w:r>
      <w:r>
        <w:rPr>
          <w:color w:val="00395A"/>
          <w:spacing w:val="-18"/>
        </w:rPr>
        <w:t xml:space="preserve"> </w:t>
      </w:r>
      <w:r>
        <w:rPr>
          <w:color w:val="00395A"/>
        </w:rPr>
        <w:t>hear</w:t>
      </w:r>
      <w:r>
        <w:rPr>
          <w:color w:val="00395A"/>
          <w:spacing w:val="-1"/>
        </w:rPr>
        <w:t xml:space="preserve"> </w:t>
      </w:r>
      <w:r>
        <w:rPr>
          <w:color w:val="00395A"/>
        </w:rPr>
        <w:t>firsthand</w:t>
      </w:r>
      <w:r>
        <w:rPr>
          <w:color w:val="00395A"/>
          <w:spacing w:val="-1"/>
        </w:rPr>
        <w:t xml:space="preserve"> </w:t>
      </w:r>
      <w:r>
        <w:rPr>
          <w:color w:val="00395A"/>
        </w:rPr>
        <w:t>about the problems Roxanne is creating,</w:t>
      </w:r>
      <w:r>
        <w:rPr>
          <w:color w:val="00395A"/>
          <w:spacing w:val="-13"/>
        </w:rPr>
        <w:t xml:space="preserve"> </w:t>
      </w:r>
      <w:r>
        <w:rPr>
          <w:color w:val="00395A"/>
        </w:rPr>
        <w:t xml:space="preserve">and support the housing manager in working with </w:t>
      </w:r>
      <w:r>
        <w:rPr>
          <w:color w:val="00395A"/>
        </w:rPr>
        <w:t>Roxanne to reduce the risk of losing her apartment.</w:t>
      </w:r>
      <w:r>
        <w:rPr>
          <w:color w:val="00395A"/>
          <w:spacing w:val="-20"/>
        </w:rPr>
        <w:t xml:space="preserve"> </w:t>
      </w:r>
      <w:r>
        <w:rPr>
          <w:color w:val="00395A"/>
        </w:rPr>
        <w:t>The counselor’s goals for this meeting are to:</w:t>
      </w:r>
    </w:p>
    <w:p w14:paraId="5A6BFFE8" w14:textId="77777777" w:rsidR="00B00EA7" w:rsidRDefault="00574B43">
      <w:pPr>
        <w:pStyle w:val="ListParagraph"/>
        <w:numPr>
          <w:ilvl w:val="1"/>
          <w:numId w:val="73"/>
        </w:numPr>
        <w:tabs>
          <w:tab w:val="left" w:pos="1079"/>
          <w:tab w:val="left" w:pos="1080"/>
        </w:tabs>
        <w:spacing w:line="249" w:lineRule="auto"/>
        <w:ind w:right="670"/>
        <w:rPr>
          <w:sz w:val="24"/>
        </w:rPr>
      </w:pPr>
      <w:r>
        <w:rPr>
          <w:color w:val="00395A"/>
          <w:sz w:val="24"/>
        </w:rPr>
        <w:t>Assist</w:t>
      </w:r>
      <w:r>
        <w:rPr>
          <w:color w:val="00395A"/>
          <w:spacing w:val="-6"/>
          <w:sz w:val="24"/>
        </w:rPr>
        <w:t xml:space="preserve"> </w:t>
      </w:r>
      <w:r>
        <w:rPr>
          <w:color w:val="00395A"/>
          <w:sz w:val="24"/>
        </w:rPr>
        <w:t>Roxanne</w:t>
      </w:r>
      <w:r>
        <w:rPr>
          <w:color w:val="00395A"/>
          <w:spacing w:val="-6"/>
          <w:sz w:val="24"/>
        </w:rPr>
        <w:t xml:space="preserve"> </w:t>
      </w:r>
      <w:r>
        <w:rPr>
          <w:color w:val="00395A"/>
          <w:sz w:val="24"/>
        </w:rPr>
        <w:t>in</w:t>
      </w:r>
      <w:r>
        <w:rPr>
          <w:color w:val="00395A"/>
          <w:spacing w:val="-7"/>
          <w:sz w:val="24"/>
        </w:rPr>
        <w:t xml:space="preserve"> </w:t>
      </w:r>
      <w:r>
        <w:rPr>
          <w:color w:val="00395A"/>
          <w:sz w:val="24"/>
        </w:rPr>
        <w:t>keeping</w:t>
      </w:r>
      <w:r>
        <w:rPr>
          <w:color w:val="00395A"/>
          <w:spacing w:val="-6"/>
          <w:sz w:val="24"/>
        </w:rPr>
        <w:t xml:space="preserve"> </w:t>
      </w:r>
      <w:r>
        <w:rPr>
          <w:color w:val="00395A"/>
          <w:sz w:val="24"/>
        </w:rPr>
        <w:t>her</w:t>
      </w:r>
      <w:r>
        <w:rPr>
          <w:color w:val="00395A"/>
          <w:spacing w:val="-7"/>
          <w:sz w:val="24"/>
        </w:rPr>
        <w:t xml:space="preserve"> </w:t>
      </w:r>
      <w:r>
        <w:rPr>
          <w:color w:val="00395A"/>
          <w:sz w:val="24"/>
        </w:rPr>
        <w:t>apartment;</w:t>
      </w:r>
      <w:r>
        <w:rPr>
          <w:color w:val="00395A"/>
          <w:spacing w:val="-7"/>
          <w:sz w:val="24"/>
        </w:rPr>
        <w:t xml:space="preserve"> </w:t>
      </w:r>
      <w:r>
        <w:rPr>
          <w:color w:val="00395A"/>
          <w:sz w:val="24"/>
        </w:rPr>
        <w:t>the</w:t>
      </w:r>
      <w:r>
        <w:rPr>
          <w:color w:val="00395A"/>
          <w:spacing w:val="-6"/>
          <w:sz w:val="24"/>
        </w:rPr>
        <w:t xml:space="preserve"> </w:t>
      </w:r>
      <w:r>
        <w:rPr>
          <w:color w:val="00395A"/>
          <w:sz w:val="24"/>
        </w:rPr>
        <w:t>counselor</w:t>
      </w:r>
      <w:r>
        <w:rPr>
          <w:color w:val="00395A"/>
          <w:spacing w:val="-7"/>
          <w:sz w:val="24"/>
        </w:rPr>
        <w:t xml:space="preserve"> </w:t>
      </w:r>
      <w:r>
        <w:rPr>
          <w:color w:val="00395A"/>
          <w:sz w:val="24"/>
        </w:rPr>
        <w:t>sees</w:t>
      </w:r>
      <w:r>
        <w:rPr>
          <w:color w:val="00395A"/>
          <w:spacing w:val="-6"/>
          <w:sz w:val="24"/>
        </w:rPr>
        <w:t xml:space="preserve"> </w:t>
      </w:r>
      <w:r>
        <w:rPr>
          <w:color w:val="00395A"/>
          <w:sz w:val="24"/>
        </w:rPr>
        <w:t>Roxanne’s</w:t>
      </w:r>
      <w:r>
        <w:rPr>
          <w:color w:val="00395A"/>
          <w:spacing w:val="-6"/>
          <w:sz w:val="24"/>
        </w:rPr>
        <w:t xml:space="preserve"> </w:t>
      </w:r>
      <w:r>
        <w:rPr>
          <w:color w:val="00395A"/>
          <w:sz w:val="24"/>
        </w:rPr>
        <w:t>maintaining</w:t>
      </w:r>
      <w:r>
        <w:rPr>
          <w:color w:val="00395A"/>
          <w:spacing w:val="-6"/>
          <w:sz w:val="24"/>
        </w:rPr>
        <w:t xml:space="preserve"> </w:t>
      </w:r>
      <w:r>
        <w:rPr>
          <w:color w:val="00395A"/>
          <w:sz w:val="24"/>
        </w:rPr>
        <w:t>stable housing as a precondition to addressing other issues, such as pain management, substance use, and management of trauma symptoms.</w:t>
      </w:r>
    </w:p>
    <w:p w14:paraId="7C454876"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Show</w:t>
      </w:r>
      <w:r>
        <w:rPr>
          <w:color w:val="00395A"/>
          <w:spacing w:val="-2"/>
          <w:sz w:val="24"/>
        </w:rPr>
        <w:t xml:space="preserve"> </w:t>
      </w:r>
      <w:r>
        <w:rPr>
          <w:color w:val="00395A"/>
          <w:sz w:val="24"/>
        </w:rPr>
        <w:t>Roxanne</w:t>
      </w:r>
      <w:r>
        <w:rPr>
          <w:color w:val="00395A"/>
          <w:spacing w:val="-2"/>
          <w:sz w:val="24"/>
        </w:rPr>
        <w:t xml:space="preserve"> </w:t>
      </w:r>
      <w:r>
        <w:rPr>
          <w:color w:val="00395A"/>
          <w:sz w:val="24"/>
        </w:rPr>
        <w:t>that</w:t>
      </w:r>
      <w:r>
        <w:rPr>
          <w:color w:val="00395A"/>
          <w:spacing w:val="-2"/>
          <w:sz w:val="24"/>
        </w:rPr>
        <w:t xml:space="preserve"> </w:t>
      </w:r>
      <w:r>
        <w:rPr>
          <w:color w:val="00395A"/>
          <w:sz w:val="24"/>
        </w:rPr>
        <w:t>her</w:t>
      </w:r>
      <w:r>
        <w:rPr>
          <w:color w:val="00395A"/>
          <w:spacing w:val="-3"/>
          <w:sz w:val="24"/>
        </w:rPr>
        <w:t xml:space="preserve"> </w:t>
      </w:r>
      <w:r>
        <w:rPr>
          <w:color w:val="00395A"/>
          <w:sz w:val="24"/>
        </w:rPr>
        <w:t>concerns</w:t>
      </w:r>
      <w:r>
        <w:rPr>
          <w:color w:val="00395A"/>
          <w:spacing w:val="-2"/>
          <w:sz w:val="24"/>
        </w:rPr>
        <w:t xml:space="preserve"> </w:t>
      </w:r>
      <w:r>
        <w:rPr>
          <w:color w:val="00395A"/>
          <w:sz w:val="24"/>
        </w:rPr>
        <w:t>are</w:t>
      </w:r>
      <w:r>
        <w:rPr>
          <w:color w:val="00395A"/>
          <w:spacing w:val="-2"/>
          <w:sz w:val="24"/>
        </w:rPr>
        <w:t xml:space="preserve"> </w:t>
      </w:r>
      <w:r>
        <w:rPr>
          <w:color w:val="00395A"/>
          <w:sz w:val="24"/>
        </w:rPr>
        <w:t>taken</w:t>
      </w:r>
      <w:r>
        <w:rPr>
          <w:color w:val="00395A"/>
          <w:spacing w:val="-3"/>
          <w:sz w:val="24"/>
        </w:rPr>
        <w:t xml:space="preserve"> </w:t>
      </w:r>
      <w:r>
        <w:rPr>
          <w:color w:val="00395A"/>
          <w:spacing w:val="-2"/>
          <w:sz w:val="24"/>
        </w:rPr>
        <w:t>seriously.</w:t>
      </w:r>
    </w:p>
    <w:p w14:paraId="08F9C743" w14:textId="77777777" w:rsidR="00B00EA7" w:rsidRDefault="00574B43">
      <w:pPr>
        <w:pStyle w:val="BodyText"/>
        <w:spacing w:before="4"/>
        <w:ind w:left="0"/>
        <w:rPr>
          <w:sz w:val="21"/>
        </w:rPr>
      </w:pPr>
      <w:r>
        <w:pict w14:anchorId="753893BF">
          <v:group id="docshapegroup319" o:spid="_x0000_s2276" style="position:absolute;margin-left:71.5pt;margin-top:13.45pt;width:469pt;height:154.35pt;z-index:-15685632;mso-wrap-distance-left:0;mso-wrap-distance-right:0;mso-position-horizontal-relative:page" coordorigin="1430,269" coordsize="9380,3087">
            <v:shape id="docshape320" o:spid="_x0000_s2279" style="position:absolute;left:1440;top:279;width:9360;height:3067" coordorigin="1440,279" coordsize="9360,3067" path="m10715,279r-9190,l1492,286r-27,18l1447,331r-7,33l1440,3262r7,33l1465,3322r27,18l1525,3346r9190,l10748,3340r27,-18l10793,3295r7,-33l10800,364r-7,-33l10775,304r-27,-18l10715,279xe" fillcolor="#00395a" stroked="f">
              <v:fill opacity="6681f"/>
              <v:path arrowok="t"/>
            </v:shape>
            <v:shape id="docshape321" o:spid="_x0000_s2278" style="position:absolute;left:1440;top:279;width:9360;height:3067" coordorigin="1440,279" coordsize="9360,3067" path="m1440,364r7,-33l1465,304r27,-18l1525,279r9190,l10748,286r27,18l10793,331r7,33l10800,3262r-7,33l10775,3322r-27,18l10715,3346r-9190,l1492,3340r-27,-18l1447,3295r-7,-33l1440,364xe" filled="f" strokecolor="#00395a" strokeweight="1pt">
              <v:path arrowok="t"/>
            </v:shape>
            <v:shape id="docshape322" o:spid="_x0000_s2277" type="#_x0000_t202" style="position:absolute;left:1462;top:296;width:9316;height:3033" filled="f" stroked="f">
              <v:textbox inset="0,0,0,0">
                <w:txbxContent>
                  <w:p w14:paraId="4F0F7F61" w14:textId="77777777" w:rsidR="00B00EA7" w:rsidRDefault="00574B43">
                    <w:pPr>
                      <w:spacing w:before="61"/>
                      <w:ind w:left="85"/>
                      <w:rPr>
                        <w:rFonts w:ascii="Trebuchet MS"/>
                        <w:b/>
                        <w:sz w:val="24"/>
                      </w:rPr>
                    </w:pPr>
                    <w:r>
                      <w:rPr>
                        <w:rFonts w:ascii="Trebuchet MS"/>
                        <w:b/>
                        <w:color w:val="33607A"/>
                        <w:w w:val="95"/>
                        <w:sz w:val="24"/>
                      </w:rPr>
                      <w:t>Trauma-Informed</w:t>
                    </w:r>
                    <w:r>
                      <w:rPr>
                        <w:rFonts w:ascii="Trebuchet MS"/>
                        <w:b/>
                        <w:color w:val="33607A"/>
                        <w:spacing w:val="39"/>
                        <w:sz w:val="24"/>
                      </w:rPr>
                      <w:t xml:space="preserve"> </w:t>
                    </w:r>
                    <w:r>
                      <w:rPr>
                        <w:rFonts w:ascii="Trebuchet MS"/>
                        <w:b/>
                        <w:color w:val="33607A"/>
                        <w:spacing w:val="-4"/>
                        <w:w w:val="95"/>
                        <w:sz w:val="24"/>
                      </w:rPr>
                      <w:t>Care</w:t>
                    </w:r>
                  </w:p>
                  <w:p w14:paraId="209696CA" w14:textId="77777777" w:rsidR="00B00EA7" w:rsidRDefault="00574B43">
                    <w:pPr>
                      <w:spacing w:before="158" w:line="244" w:lineRule="auto"/>
                      <w:ind w:left="85"/>
                      <w:rPr>
                        <w:rFonts w:ascii="Lucida Sans" w:hAnsi="Lucida Sans"/>
                        <w:sz w:val="20"/>
                      </w:rPr>
                    </w:pPr>
                    <w:r>
                      <w:rPr>
                        <w:rFonts w:ascii="Lucida Sans" w:hAnsi="Lucida Sans"/>
                        <w:color w:val="00395A"/>
                        <w:w w:val="90"/>
                        <w:sz w:val="20"/>
                      </w:rPr>
                      <w:t>Trauma-informed care is an approach to wor</w:t>
                    </w:r>
                    <w:r>
                      <w:rPr>
                        <w:rFonts w:ascii="Lucida Sans" w:hAnsi="Lucida Sans"/>
                        <w:color w:val="00395A"/>
                        <w:w w:val="90"/>
                        <w:sz w:val="20"/>
                      </w:rPr>
                      <w:t>king with clients who have histories of trauma that rec­ ognizes trauma symptoms and integrates this information into treatment planning and delivery.</w:t>
                    </w:r>
                  </w:p>
                  <w:p w14:paraId="4C238219" w14:textId="77777777" w:rsidR="00B00EA7" w:rsidRDefault="00574B43">
                    <w:pPr>
                      <w:spacing w:line="244" w:lineRule="auto"/>
                      <w:ind w:left="85" w:right="211"/>
                      <w:rPr>
                        <w:rFonts w:ascii="Lucida Sans" w:hAnsi="Lucida Sans"/>
                        <w:sz w:val="20"/>
                      </w:rPr>
                    </w:pPr>
                    <w:r>
                      <w:rPr>
                        <w:rFonts w:ascii="Lucida Sans" w:hAnsi="Lucida Sans"/>
                        <w:color w:val="00395A"/>
                        <w:w w:val="90"/>
                        <w:sz w:val="20"/>
                      </w:rPr>
                      <w:t>Roxanne’s counselors recognize that many of her behavioral symptoms may be a result of significant trauma</w:t>
                    </w:r>
                    <w:r>
                      <w:rPr>
                        <w:rFonts w:ascii="Lucida Sans" w:hAnsi="Lucida Sans"/>
                        <w:color w:val="00395A"/>
                        <w:w w:val="90"/>
                        <w:sz w:val="20"/>
                      </w:rPr>
                      <w:t xml:space="preserve"> in her history, and they use that recognition in helping Roxanne develop a treatment and re­ </w:t>
                    </w:r>
                    <w:r>
                      <w:rPr>
                        <w:rFonts w:ascii="Lucida Sans" w:hAnsi="Lucida Sans"/>
                        <w:color w:val="00395A"/>
                        <w:spacing w:val="-2"/>
                        <w:w w:val="95"/>
                        <w:sz w:val="20"/>
                      </w:rPr>
                      <w:t>covery</w:t>
                    </w:r>
                    <w:r>
                      <w:rPr>
                        <w:rFonts w:ascii="Lucida Sans" w:hAnsi="Lucida Sans"/>
                        <w:color w:val="00395A"/>
                        <w:spacing w:val="-4"/>
                        <w:w w:val="95"/>
                        <w:sz w:val="20"/>
                      </w:rPr>
                      <w:t xml:space="preserve"> </w:t>
                    </w:r>
                    <w:r>
                      <w:rPr>
                        <w:rFonts w:ascii="Lucida Sans" w:hAnsi="Lucida Sans"/>
                        <w:color w:val="00395A"/>
                        <w:spacing w:val="-2"/>
                        <w:w w:val="95"/>
                        <w:sz w:val="20"/>
                      </w:rPr>
                      <w:t>plan that</w:t>
                    </w:r>
                    <w:r>
                      <w:rPr>
                        <w:rFonts w:ascii="Lucida Sans" w:hAnsi="Lucida Sans"/>
                        <w:color w:val="00395A"/>
                        <w:spacing w:val="-4"/>
                        <w:w w:val="95"/>
                        <w:sz w:val="20"/>
                      </w:rPr>
                      <w:t xml:space="preserve"> </w:t>
                    </w:r>
                    <w:r>
                      <w:rPr>
                        <w:rFonts w:ascii="Lucida Sans" w:hAnsi="Lucida Sans"/>
                        <w:color w:val="00395A"/>
                        <w:spacing w:val="-2"/>
                        <w:w w:val="95"/>
                        <w:sz w:val="20"/>
                      </w:rPr>
                      <w:t>incorporates</w:t>
                    </w:r>
                    <w:r>
                      <w:rPr>
                        <w:rFonts w:ascii="Lucida Sans" w:hAnsi="Lucida Sans"/>
                        <w:color w:val="00395A"/>
                        <w:spacing w:val="-4"/>
                        <w:w w:val="95"/>
                        <w:sz w:val="20"/>
                      </w:rPr>
                      <w:t xml:space="preserve"> </w:t>
                    </w:r>
                    <w:r>
                      <w:rPr>
                        <w:rFonts w:ascii="Lucida Sans" w:hAnsi="Lucida Sans"/>
                        <w:color w:val="00395A"/>
                        <w:spacing w:val="-2"/>
                        <w:w w:val="95"/>
                        <w:sz w:val="20"/>
                      </w:rPr>
                      <w:t>mental health, substance</w:t>
                    </w:r>
                    <w:r>
                      <w:rPr>
                        <w:rFonts w:ascii="Lucida Sans" w:hAnsi="Lucida Sans"/>
                        <w:color w:val="00395A"/>
                        <w:spacing w:val="-4"/>
                        <w:w w:val="95"/>
                        <w:sz w:val="20"/>
                      </w:rPr>
                      <w:t xml:space="preserve"> </w:t>
                    </w:r>
                    <w:r>
                      <w:rPr>
                        <w:rFonts w:ascii="Lucida Sans" w:hAnsi="Lucida Sans"/>
                        <w:color w:val="00395A"/>
                        <w:spacing w:val="-2"/>
                        <w:w w:val="95"/>
                        <w:sz w:val="20"/>
                      </w:rPr>
                      <w:t>abuse,</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3"/>
                        <w:w w:val="95"/>
                        <w:sz w:val="20"/>
                      </w:rPr>
                      <w:t xml:space="preserve"> </w:t>
                    </w:r>
                    <w:r>
                      <w:rPr>
                        <w:rFonts w:ascii="Lucida Sans" w:hAnsi="Lucida Sans"/>
                        <w:color w:val="00395A"/>
                        <w:spacing w:val="-2"/>
                        <w:w w:val="95"/>
                        <w:sz w:val="20"/>
                      </w:rPr>
                      <w:t>trauma care</w:t>
                    </w:r>
                    <w:r>
                      <w:rPr>
                        <w:rFonts w:ascii="Lucida Sans" w:hAnsi="Lucida Sans"/>
                        <w:color w:val="00395A"/>
                        <w:spacing w:val="-4"/>
                        <w:w w:val="95"/>
                        <w:sz w:val="20"/>
                      </w:rPr>
                      <w:t xml:space="preserve"> </w:t>
                    </w:r>
                    <w:r>
                      <w:rPr>
                        <w:rFonts w:ascii="Lucida Sans" w:hAnsi="Lucida Sans"/>
                        <w:color w:val="00395A"/>
                        <w:spacing w:val="-2"/>
                        <w:w w:val="95"/>
                        <w:sz w:val="20"/>
                      </w:rPr>
                      <w:t>along</w:t>
                    </w:r>
                    <w:r>
                      <w:rPr>
                        <w:rFonts w:ascii="Lucida Sans" w:hAnsi="Lucida Sans"/>
                        <w:color w:val="00395A"/>
                        <w:spacing w:val="-3"/>
                        <w:w w:val="95"/>
                        <w:sz w:val="20"/>
                      </w:rPr>
                      <w:t xml:space="preserve"> </w:t>
                    </w:r>
                    <w:r>
                      <w:rPr>
                        <w:rFonts w:ascii="Lucida Sans" w:hAnsi="Lucida Sans"/>
                        <w:color w:val="00395A"/>
                        <w:spacing w:val="-2"/>
                        <w:w w:val="95"/>
                        <w:sz w:val="20"/>
                      </w:rPr>
                      <w:t xml:space="preserve">with housing. </w:t>
                    </w:r>
                    <w:r>
                      <w:rPr>
                        <w:rFonts w:ascii="Lucida Sans" w:hAnsi="Lucida Sans"/>
                        <w:color w:val="00395A"/>
                        <w:w w:val="90"/>
                        <w:sz w:val="20"/>
                      </w:rPr>
                      <w:t xml:space="preserve">One key strategy of trauma-informed care is empowerment: helping the client take responsibility for his or her own recovery and life. Observe how the clinicians, in cooperation with the housing manag­ </w:t>
                    </w:r>
                    <w:r>
                      <w:rPr>
                        <w:rFonts w:ascii="Lucida Sans" w:hAnsi="Lucida Sans"/>
                        <w:color w:val="00395A"/>
                        <w:w w:val="95"/>
                        <w:sz w:val="20"/>
                      </w:rPr>
                      <w:t>er, seek</w:t>
                    </w:r>
                    <w:r>
                      <w:rPr>
                        <w:rFonts w:ascii="Lucida Sans" w:hAnsi="Lucida Sans"/>
                        <w:color w:val="00395A"/>
                        <w:spacing w:val="-1"/>
                        <w:w w:val="95"/>
                        <w:sz w:val="20"/>
                      </w:rPr>
                      <w:t xml:space="preserve"> </w:t>
                    </w:r>
                    <w:r>
                      <w:rPr>
                        <w:rFonts w:ascii="Lucida Sans" w:hAnsi="Lucida Sans"/>
                        <w:color w:val="00395A"/>
                        <w:w w:val="95"/>
                        <w:sz w:val="20"/>
                      </w:rPr>
                      <w:t>to</w:t>
                    </w:r>
                    <w:r>
                      <w:rPr>
                        <w:rFonts w:ascii="Lucida Sans" w:hAnsi="Lucida Sans"/>
                        <w:color w:val="00395A"/>
                        <w:spacing w:val="-3"/>
                        <w:w w:val="95"/>
                        <w:sz w:val="20"/>
                      </w:rPr>
                      <w:t xml:space="preserve"> </w:t>
                    </w:r>
                    <w:r>
                      <w:rPr>
                        <w:rFonts w:ascii="Lucida Sans" w:hAnsi="Lucida Sans"/>
                        <w:color w:val="00395A"/>
                        <w:w w:val="95"/>
                        <w:sz w:val="20"/>
                      </w:rPr>
                      <w:t>empower</w:t>
                    </w:r>
                    <w:r>
                      <w:rPr>
                        <w:rFonts w:ascii="Lucida Sans" w:hAnsi="Lucida Sans"/>
                        <w:color w:val="00395A"/>
                        <w:spacing w:val="-3"/>
                        <w:w w:val="95"/>
                        <w:sz w:val="20"/>
                      </w:rPr>
                      <w:t xml:space="preserve"> </w:t>
                    </w:r>
                    <w:r>
                      <w:rPr>
                        <w:rFonts w:ascii="Lucida Sans" w:hAnsi="Lucida Sans"/>
                        <w:color w:val="00395A"/>
                        <w:w w:val="95"/>
                        <w:sz w:val="20"/>
                      </w:rPr>
                      <w:t>Roxanne. For</w:t>
                    </w:r>
                    <w:r>
                      <w:rPr>
                        <w:rFonts w:ascii="Lucida Sans" w:hAnsi="Lucida Sans"/>
                        <w:color w:val="00395A"/>
                        <w:spacing w:val="-3"/>
                        <w:w w:val="95"/>
                        <w:sz w:val="20"/>
                      </w:rPr>
                      <w:t xml:space="preserve"> </w:t>
                    </w:r>
                    <w:r>
                      <w:rPr>
                        <w:rFonts w:ascii="Lucida Sans" w:hAnsi="Lucida Sans"/>
                        <w:color w:val="00395A"/>
                        <w:w w:val="95"/>
                        <w:sz w:val="20"/>
                      </w:rPr>
                      <w:t>more</w:t>
                    </w:r>
                    <w:r>
                      <w:rPr>
                        <w:rFonts w:ascii="Lucida Sans" w:hAnsi="Lucida Sans"/>
                        <w:color w:val="00395A"/>
                        <w:spacing w:val="-3"/>
                        <w:w w:val="95"/>
                        <w:sz w:val="20"/>
                      </w:rPr>
                      <w:t xml:space="preserve"> </w:t>
                    </w:r>
                    <w:r>
                      <w:rPr>
                        <w:rFonts w:ascii="Lucida Sans" w:hAnsi="Lucida Sans"/>
                        <w:color w:val="00395A"/>
                        <w:w w:val="95"/>
                        <w:sz w:val="20"/>
                      </w:rPr>
                      <w:t>information</w:t>
                    </w:r>
                    <w:r>
                      <w:rPr>
                        <w:rFonts w:ascii="Lucida Sans" w:hAnsi="Lucida Sans"/>
                        <w:color w:val="00395A"/>
                        <w:spacing w:val="-1"/>
                        <w:w w:val="95"/>
                        <w:sz w:val="20"/>
                      </w:rPr>
                      <w:t xml:space="preserve"> </w:t>
                    </w:r>
                    <w:r>
                      <w:rPr>
                        <w:rFonts w:ascii="Lucida Sans" w:hAnsi="Lucida Sans"/>
                        <w:color w:val="00395A"/>
                        <w:w w:val="95"/>
                        <w:sz w:val="20"/>
                      </w:rPr>
                      <w:t>on</w:t>
                    </w:r>
                    <w:r>
                      <w:rPr>
                        <w:rFonts w:ascii="Lucida Sans" w:hAnsi="Lucida Sans"/>
                        <w:color w:val="00395A"/>
                        <w:spacing w:val="-3"/>
                        <w:w w:val="95"/>
                        <w:sz w:val="20"/>
                      </w:rPr>
                      <w:t xml:space="preserve"> </w:t>
                    </w:r>
                    <w:r>
                      <w:rPr>
                        <w:rFonts w:ascii="Lucida Sans" w:hAnsi="Lucida Sans"/>
                        <w:color w:val="00395A"/>
                        <w:w w:val="95"/>
                        <w:sz w:val="20"/>
                      </w:rPr>
                      <w:t>tr</w:t>
                    </w:r>
                    <w:r>
                      <w:rPr>
                        <w:rFonts w:ascii="Lucida Sans" w:hAnsi="Lucida Sans"/>
                        <w:color w:val="00395A"/>
                        <w:w w:val="95"/>
                        <w:sz w:val="20"/>
                      </w:rPr>
                      <w:t>auma-informed</w:t>
                    </w:r>
                    <w:r>
                      <w:rPr>
                        <w:rFonts w:ascii="Lucida Sans" w:hAnsi="Lucida Sans"/>
                        <w:color w:val="00395A"/>
                        <w:spacing w:val="-2"/>
                        <w:w w:val="95"/>
                        <w:sz w:val="20"/>
                      </w:rPr>
                      <w:t xml:space="preserve"> </w:t>
                    </w:r>
                    <w:r>
                      <w:rPr>
                        <w:rFonts w:ascii="Lucida Sans" w:hAnsi="Lucida Sans"/>
                        <w:color w:val="00395A"/>
                        <w:w w:val="95"/>
                        <w:sz w:val="20"/>
                      </w:rPr>
                      <w:t>care, see</w:t>
                    </w:r>
                    <w:r>
                      <w:rPr>
                        <w:rFonts w:ascii="Lucida Sans" w:hAnsi="Lucida Sans"/>
                        <w:color w:val="00395A"/>
                        <w:spacing w:val="-3"/>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 xml:space="preserve">SAMHSA- </w:t>
                    </w:r>
                    <w:r>
                      <w:rPr>
                        <w:rFonts w:ascii="Lucida Sans" w:hAnsi="Lucida Sans"/>
                        <w:color w:val="00395A"/>
                        <w:w w:val="90"/>
                        <w:sz w:val="20"/>
                      </w:rPr>
                      <w:t>sponsored National Center for Trauma-Informed Care Web site (</w:t>
                    </w:r>
                    <w:hyperlink r:id="rId56">
                      <w:r>
                        <w:rPr>
                          <w:rFonts w:ascii="Lucida Sans" w:hAnsi="Lucida Sans"/>
                          <w:color w:val="00395A"/>
                          <w:w w:val="90"/>
                          <w:sz w:val="20"/>
                        </w:rPr>
                        <w:t xml:space="preserve">http://samhsa.gov/nctic/) </w:t>
                      </w:r>
                    </w:hyperlink>
                    <w:r>
                      <w:rPr>
                        <w:rFonts w:ascii="Lucida Sans" w:hAnsi="Lucida Sans"/>
                        <w:color w:val="00395A"/>
                        <w:w w:val="90"/>
                        <w:sz w:val="20"/>
                      </w:rPr>
                      <w:t xml:space="preserve">or consult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planned</w:t>
                    </w:r>
                    <w:r>
                      <w:rPr>
                        <w:rFonts w:ascii="Lucida Sans" w:hAnsi="Lucida Sans"/>
                        <w:color w:val="00395A"/>
                        <w:spacing w:val="-8"/>
                        <w:w w:val="95"/>
                        <w:sz w:val="20"/>
                      </w:rPr>
                      <w:t xml:space="preserve"> </w:t>
                    </w:r>
                    <w:r>
                      <w:rPr>
                        <w:rFonts w:ascii="Lucida Sans" w:hAnsi="Lucida Sans"/>
                        <w:color w:val="00395A"/>
                        <w:w w:val="95"/>
                        <w:sz w:val="20"/>
                      </w:rPr>
                      <w:t>TIP,</w:t>
                    </w:r>
                    <w:r>
                      <w:rPr>
                        <w:rFonts w:ascii="Lucida Sans" w:hAnsi="Lucida Sans"/>
                        <w:color w:val="00395A"/>
                        <w:spacing w:val="-9"/>
                        <w:w w:val="95"/>
                        <w:sz w:val="20"/>
                      </w:rPr>
                      <w:t xml:space="preserve"> </w:t>
                    </w:r>
                    <w:r>
                      <w:rPr>
                        <w:rFonts w:ascii="Lucida Sans" w:hAnsi="Lucida Sans"/>
                        <w:i/>
                        <w:color w:val="00395A"/>
                        <w:w w:val="95"/>
                        <w:sz w:val="20"/>
                      </w:rPr>
                      <w:t>Trauma-Informed</w:t>
                    </w:r>
                    <w:r>
                      <w:rPr>
                        <w:rFonts w:ascii="Lucida Sans" w:hAnsi="Lucida Sans"/>
                        <w:i/>
                        <w:color w:val="00395A"/>
                        <w:spacing w:val="-5"/>
                        <w:w w:val="95"/>
                        <w:sz w:val="20"/>
                      </w:rPr>
                      <w:t xml:space="preserve"> </w:t>
                    </w:r>
                    <w:r>
                      <w:rPr>
                        <w:rFonts w:ascii="Lucida Sans" w:hAnsi="Lucida Sans"/>
                        <w:i/>
                        <w:color w:val="00395A"/>
                        <w:w w:val="95"/>
                        <w:sz w:val="20"/>
                      </w:rPr>
                      <w:t>Care</w:t>
                    </w:r>
                    <w:r>
                      <w:rPr>
                        <w:rFonts w:ascii="Lucida Sans" w:hAnsi="Lucida Sans"/>
                        <w:i/>
                        <w:color w:val="00395A"/>
                        <w:spacing w:val="-9"/>
                        <w:w w:val="95"/>
                        <w:sz w:val="20"/>
                      </w:rPr>
                      <w:t xml:space="preserve"> </w:t>
                    </w:r>
                    <w:r>
                      <w:rPr>
                        <w:rFonts w:ascii="Lucida Sans" w:hAnsi="Lucida Sans"/>
                        <w:i/>
                        <w:color w:val="00395A"/>
                        <w:w w:val="95"/>
                        <w:sz w:val="20"/>
                      </w:rPr>
                      <w:t>in</w:t>
                    </w:r>
                    <w:r>
                      <w:rPr>
                        <w:rFonts w:ascii="Lucida Sans" w:hAnsi="Lucida Sans"/>
                        <w:i/>
                        <w:color w:val="00395A"/>
                        <w:spacing w:val="-9"/>
                        <w:w w:val="95"/>
                        <w:sz w:val="20"/>
                      </w:rPr>
                      <w:t xml:space="preserve"> </w:t>
                    </w:r>
                    <w:r>
                      <w:rPr>
                        <w:rFonts w:ascii="Lucida Sans" w:hAnsi="Lucida Sans"/>
                        <w:i/>
                        <w:color w:val="00395A"/>
                        <w:w w:val="95"/>
                        <w:sz w:val="20"/>
                      </w:rPr>
                      <w:t>Behavioral</w:t>
                    </w:r>
                    <w:r>
                      <w:rPr>
                        <w:rFonts w:ascii="Lucida Sans" w:hAnsi="Lucida Sans"/>
                        <w:i/>
                        <w:color w:val="00395A"/>
                        <w:spacing w:val="-3"/>
                        <w:w w:val="95"/>
                        <w:sz w:val="20"/>
                      </w:rPr>
                      <w:t xml:space="preserve"> </w:t>
                    </w:r>
                    <w:r>
                      <w:rPr>
                        <w:rFonts w:ascii="Lucida Sans" w:hAnsi="Lucida Sans"/>
                        <w:i/>
                        <w:color w:val="00395A"/>
                        <w:w w:val="95"/>
                        <w:sz w:val="20"/>
                      </w:rPr>
                      <w:t>Health</w:t>
                    </w:r>
                    <w:r>
                      <w:rPr>
                        <w:rFonts w:ascii="Lucida Sans" w:hAnsi="Lucida Sans"/>
                        <w:i/>
                        <w:color w:val="00395A"/>
                        <w:spacing w:val="-7"/>
                        <w:w w:val="95"/>
                        <w:sz w:val="20"/>
                      </w:rPr>
                      <w:t xml:space="preserve"> </w:t>
                    </w:r>
                    <w:r>
                      <w:rPr>
                        <w:rFonts w:ascii="Lucida Sans" w:hAnsi="Lucida Sans"/>
                        <w:i/>
                        <w:color w:val="00395A"/>
                        <w:w w:val="95"/>
                        <w:sz w:val="20"/>
                      </w:rPr>
                      <w:t>Services</w:t>
                    </w:r>
                    <w:r>
                      <w:rPr>
                        <w:rFonts w:ascii="Lucida Sans" w:hAnsi="Lucida Sans"/>
                        <w:i/>
                        <w:color w:val="00395A"/>
                        <w:spacing w:val="-9"/>
                        <w:w w:val="95"/>
                        <w:sz w:val="20"/>
                      </w:rPr>
                      <w:t xml:space="preserve"> </w:t>
                    </w:r>
                    <w:r>
                      <w:rPr>
                        <w:rFonts w:ascii="Lucida Sans" w:hAnsi="Lucida Sans"/>
                        <w:color w:val="00395A"/>
                        <w:w w:val="95"/>
                        <w:sz w:val="20"/>
                      </w:rPr>
                      <w:t>(SAMHSA,</w:t>
                    </w:r>
                    <w:r>
                      <w:rPr>
                        <w:rFonts w:ascii="Lucida Sans" w:hAnsi="Lucida Sans"/>
                        <w:color w:val="00395A"/>
                        <w:spacing w:val="-6"/>
                        <w:w w:val="95"/>
                        <w:sz w:val="20"/>
                      </w:rPr>
                      <w:t xml:space="preserve"> </w:t>
                    </w:r>
                    <w:r>
                      <w:rPr>
                        <w:rFonts w:ascii="Lucida Sans" w:hAnsi="Lucida Sans"/>
                        <w:color w:val="00395A"/>
                        <w:w w:val="95"/>
                        <w:sz w:val="20"/>
                      </w:rPr>
                      <w:t>planned</w:t>
                    </w:r>
                    <w:r>
                      <w:rPr>
                        <w:rFonts w:ascii="Lucida Sans" w:hAnsi="Lucida Sans"/>
                        <w:color w:val="00395A"/>
                        <w:spacing w:val="-5"/>
                        <w:w w:val="95"/>
                        <w:sz w:val="20"/>
                      </w:rPr>
                      <w:t xml:space="preserve"> </w:t>
                    </w:r>
                    <w:r>
                      <w:rPr>
                        <w:rFonts w:ascii="Lucida Sans" w:hAnsi="Lucida Sans"/>
                        <w:color w:val="00395A"/>
                        <w:w w:val="95"/>
                        <w:sz w:val="20"/>
                      </w:rPr>
                      <w:t>h).</w:t>
                    </w:r>
                  </w:p>
                </w:txbxContent>
              </v:textbox>
            </v:shape>
            <w10:wrap type="topAndBottom" anchorx="page"/>
          </v:group>
        </w:pict>
      </w:r>
    </w:p>
    <w:p w14:paraId="715E1A7F" w14:textId="77777777" w:rsidR="00B00EA7" w:rsidRDefault="00B00EA7">
      <w:pPr>
        <w:rPr>
          <w:sz w:val="21"/>
        </w:rPr>
        <w:sectPr w:rsidR="00B00EA7">
          <w:pgSz w:w="12240" w:h="15840"/>
          <w:pgMar w:top="1280" w:right="1060" w:bottom="1100" w:left="720" w:header="720" w:footer="902" w:gutter="0"/>
          <w:cols w:space="720"/>
        </w:sectPr>
      </w:pPr>
    </w:p>
    <w:p w14:paraId="422B6D14" w14:textId="77777777" w:rsidR="00B00EA7" w:rsidRDefault="00574B43">
      <w:pPr>
        <w:pStyle w:val="ListParagraph"/>
        <w:numPr>
          <w:ilvl w:val="1"/>
          <w:numId w:val="73"/>
        </w:numPr>
        <w:tabs>
          <w:tab w:val="left" w:pos="1079"/>
          <w:tab w:val="left" w:pos="1080"/>
        </w:tabs>
        <w:spacing w:before="94" w:line="291" w:lineRule="exact"/>
        <w:rPr>
          <w:sz w:val="24"/>
        </w:rPr>
      </w:pPr>
      <w:r>
        <w:rPr>
          <w:color w:val="00395A"/>
          <w:sz w:val="24"/>
        </w:rPr>
        <w:lastRenderedPageBreak/>
        <w:t>Create</w:t>
      </w:r>
      <w:r>
        <w:rPr>
          <w:color w:val="00395A"/>
          <w:spacing w:val="-3"/>
          <w:sz w:val="24"/>
        </w:rPr>
        <w:t xml:space="preserve"> </w:t>
      </w:r>
      <w:r>
        <w:rPr>
          <w:color w:val="00395A"/>
          <w:sz w:val="24"/>
        </w:rPr>
        <w:t>an</w:t>
      </w:r>
      <w:r>
        <w:rPr>
          <w:color w:val="00395A"/>
          <w:spacing w:val="-4"/>
          <w:sz w:val="24"/>
        </w:rPr>
        <w:t xml:space="preserve"> </w:t>
      </w:r>
      <w:r>
        <w:rPr>
          <w:color w:val="00395A"/>
          <w:sz w:val="24"/>
        </w:rPr>
        <w:t>environment</w:t>
      </w:r>
      <w:r>
        <w:rPr>
          <w:color w:val="00395A"/>
          <w:spacing w:val="-2"/>
          <w:sz w:val="24"/>
        </w:rPr>
        <w:t xml:space="preserve"> </w:t>
      </w:r>
      <w:r>
        <w:rPr>
          <w:color w:val="00395A"/>
          <w:sz w:val="24"/>
        </w:rPr>
        <w:t>that</w:t>
      </w:r>
      <w:r>
        <w:rPr>
          <w:color w:val="00395A"/>
          <w:spacing w:val="-3"/>
          <w:sz w:val="24"/>
        </w:rPr>
        <w:t xml:space="preserve"> </w:t>
      </w:r>
      <w:r>
        <w:rPr>
          <w:color w:val="00395A"/>
          <w:sz w:val="24"/>
        </w:rPr>
        <w:t>reinforces</w:t>
      </w:r>
      <w:r>
        <w:rPr>
          <w:color w:val="00395A"/>
          <w:spacing w:val="-3"/>
          <w:sz w:val="24"/>
        </w:rPr>
        <w:t xml:space="preserve"> </w:t>
      </w:r>
      <w:r>
        <w:rPr>
          <w:color w:val="00395A"/>
          <w:sz w:val="24"/>
        </w:rPr>
        <w:t>adaptive</w:t>
      </w:r>
      <w:r>
        <w:rPr>
          <w:color w:val="00395A"/>
          <w:spacing w:val="-2"/>
          <w:sz w:val="24"/>
        </w:rPr>
        <w:t xml:space="preserve"> behavior.</w:t>
      </w:r>
    </w:p>
    <w:p w14:paraId="17046452"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Show</w:t>
      </w:r>
      <w:r>
        <w:rPr>
          <w:color w:val="00395A"/>
          <w:spacing w:val="-3"/>
          <w:sz w:val="24"/>
        </w:rPr>
        <w:t xml:space="preserve"> </w:t>
      </w:r>
      <w:r>
        <w:rPr>
          <w:color w:val="00395A"/>
          <w:sz w:val="24"/>
        </w:rPr>
        <w:t>that</w:t>
      </w:r>
      <w:r>
        <w:rPr>
          <w:color w:val="00395A"/>
          <w:spacing w:val="-2"/>
          <w:sz w:val="24"/>
        </w:rPr>
        <w:t xml:space="preserve"> </w:t>
      </w:r>
      <w:r>
        <w:rPr>
          <w:color w:val="00395A"/>
          <w:sz w:val="24"/>
        </w:rPr>
        <w:t>the</w:t>
      </w:r>
      <w:r>
        <w:rPr>
          <w:color w:val="00395A"/>
          <w:spacing w:val="-2"/>
          <w:sz w:val="24"/>
        </w:rPr>
        <w:t xml:space="preserve"> </w:t>
      </w:r>
      <w:r>
        <w:rPr>
          <w:color w:val="00395A"/>
          <w:sz w:val="24"/>
        </w:rPr>
        <w:t>service</w:t>
      </w:r>
      <w:r>
        <w:rPr>
          <w:color w:val="00395A"/>
          <w:spacing w:val="-2"/>
          <w:sz w:val="24"/>
        </w:rPr>
        <w:t xml:space="preserve"> </w:t>
      </w:r>
      <w:r>
        <w:rPr>
          <w:color w:val="00395A"/>
          <w:sz w:val="24"/>
        </w:rPr>
        <w:t>team</w:t>
      </w:r>
      <w:r>
        <w:rPr>
          <w:color w:val="00395A"/>
          <w:spacing w:val="-3"/>
          <w:sz w:val="24"/>
        </w:rPr>
        <w:t xml:space="preserve"> </w:t>
      </w:r>
      <w:r>
        <w:rPr>
          <w:color w:val="00395A"/>
          <w:sz w:val="24"/>
        </w:rPr>
        <w:t>is</w:t>
      </w:r>
      <w:r>
        <w:rPr>
          <w:color w:val="00395A"/>
          <w:spacing w:val="-2"/>
          <w:sz w:val="24"/>
        </w:rPr>
        <w:t xml:space="preserve"> </w:t>
      </w:r>
      <w:r>
        <w:rPr>
          <w:color w:val="00395A"/>
          <w:sz w:val="24"/>
        </w:rPr>
        <w:t>unified</w:t>
      </w:r>
      <w:r>
        <w:rPr>
          <w:color w:val="00395A"/>
          <w:spacing w:val="-3"/>
          <w:sz w:val="24"/>
        </w:rPr>
        <w:t xml:space="preserve"> </w:t>
      </w:r>
      <w:r>
        <w:rPr>
          <w:color w:val="00395A"/>
          <w:sz w:val="24"/>
        </w:rPr>
        <w:t>in</w:t>
      </w:r>
      <w:r>
        <w:rPr>
          <w:color w:val="00395A"/>
          <w:spacing w:val="-3"/>
          <w:sz w:val="24"/>
        </w:rPr>
        <w:t xml:space="preserve"> </w:t>
      </w:r>
      <w:r>
        <w:rPr>
          <w:color w:val="00395A"/>
          <w:sz w:val="24"/>
        </w:rPr>
        <w:t>its</w:t>
      </w:r>
      <w:r>
        <w:rPr>
          <w:color w:val="00395A"/>
          <w:spacing w:val="-2"/>
          <w:sz w:val="24"/>
        </w:rPr>
        <w:t xml:space="preserve"> </w:t>
      </w:r>
      <w:r>
        <w:rPr>
          <w:color w:val="00395A"/>
          <w:sz w:val="24"/>
        </w:rPr>
        <w:t>approach</w:t>
      </w:r>
      <w:r>
        <w:rPr>
          <w:color w:val="00395A"/>
          <w:spacing w:val="-2"/>
          <w:sz w:val="24"/>
        </w:rPr>
        <w:t xml:space="preserve"> </w:t>
      </w:r>
      <w:r>
        <w:rPr>
          <w:color w:val="00395A"/>
          <w:sz w:val="24"/>
        </w:rPr>
        <w:t>to</w:t>
      </w:r>
      <w:r>
        <w:rPr>
          <w:color w:val="00395A"/>
          <w:spacing w:val="-3"/>
          <w:sz w:val="24"/>
        </w:rPr>
        <w:t xml:space="preserve"> </w:t>
      </w:r>
      <w:r>
        <w:rPr>
          <w:color w:val="00395A"/>
          <w:sz w:val="24"/>
        </w:rPr>
        <w:t>her</w:t>
      </w:r>
      <w:r>
        <w:rPr>
          <w:color w:val="00395A"/>
          <w:spacing w:val="-3"/>
          <w:sz w:val="24"/>
        </w:rPr>
        <w:t xml:space="preserve"> </w:t>
      </w:r>
      <w:r>
        <w:rPr>
          <w:color w:val="00395A"/>
          <w:spacing w:val="-2"/>
          <w:sz w:val="24"/>
        </w:rPr>
        <w:t>problems.</w:t>
      </w:r>
    </w:p>
    <w:p w14:paraId="1E895F47" w14:textId="77777777" w:rsidR="00B00EA7" w:rsidRDefault="00574B43">
      <w:pPr>
        <w:pStyle w:val="ListParagraph"/>
        <w:numPr>
          <w:ilvl w:val="1"/>
          <w:numId w:val="73"/>
        </w:numPr>
        <w:tabs>
          <w:tab w:val="left" w:pos="1079"/>
          <w:tab w:val="left" w:pos="1080"/>
        </w:tabs>
        <w:spacing w:line="291" w:lineRule="exact"/>
        <w:rPr>
          <w:sz w:val="24"/>
        </w:rPr>
      </w:pPr>
      <w:r>
        <w:rPr>
          <w:color w:val="00395A"/>
          <w:spacing w:val="-2"/>
          <w:sz w:val="24"/>
        </w:rPr>
        <w:t>Address</w:t>
      </w:r>
      <w:r>
        <w:rPr>
          <w:color w:val="00395A"/>
          <w:spacing w:val="-5"/>
          <w:sz w:val="24"/>
        </w:rPr>
        <w:t xml:space="preserve"> </w:t>
      </w:r>
      <w:r>
        <w:rPr>
          <w:color w:val="00395A"/>
          <w:spacing w:val="-2"/>
          <w:sz w:val="24"/>
        </w:rPr>
        <w:t>specific</w:t>
      </w:r>
      <w:r>
        <w:rPr>
          <w:color w:val="00395A"/>
          <w:spacing w:val="-6"/>
          <w:sz w:val="24"/>
        </w:rPr>
        <w:t xml:space="preserve"> </w:t>
      </w:r>
      <w:r>
        <w:rPr>
          <w:color w:val="00395A"/>
          <w:spacing w:val="-2"/>
          <w:sz w:val="24"/>
        </w:rPr>
        <w:t>issues</w:t>
      </w:r>
      <w:r>
        <w:rPr>
          <w:color w:val="00395A"/>
          <w:spacing w:val="-4"/>
          <w:sz w:val="24"/>
        </w:rPr>
        <w:t xml:space="preserve"> </w:t>
      </w:r>
      <w:r>
        <w:rPr>
          <w:color w:val="00395A"/>
          <w:spacing w:val="-2"/>
          <w:sz w:val="24"/>
        </w:rPr>
        <w:t>raised</w:t>
      </w:r>
      <w:r>
        <w:rPr>
          <w:color w:val="00395A"/>
          <w:spacing w:val="-6"/>
          <w:sz w:val="24"/>
        </w:rPr>
        <w:t xml:space="preserve"> </w:t>
      </w:r>
      <w:r>
        <w:rPr>
          <w:color w:val="00395A"/>
          <w:spacing w:val="-2"/>
          <w:sz w:val="24"/>
        </w:rPr>
        <w:t>by</w:t>
      </w:r>
      <w:r>
        <w:rPr>
          <w:color w:val="00395A"/>
          <w:spacing w:val="-5"/>
          <w:sz w:val="24"/>
        </w:rPr>
        <w:t xml:space="preserve"> </w:t>
      </w:r>
      <w:r>
        <w:rPr>
          <w:color w:val="00395A"/>
          <w:spacing w:val="-2"/>
          <w:sz w:val="24"/>
        </w:rPr>
        <w:t>a</w:t>
      </w:r>
      <w:r>
        <w:rPr>
          <w:color w:val="00395A"/>
          <w:spacing w:val="-4"/>
          <w:sz w:val="24"/>
        </w:rPr>
        <w:t xml:space="preserve"> </w:t>
      </w:r>
      <w:r>
        <w:rPr>
          <w:color w:val="00395A"/>
          <w:spacing w:val="-2"/>
          <w:sz w:val="24"/>
        </w:rPr>
        <w:t>neighbor</w:t>
      </w:r>
      <w:r>
        <w:rPr>
          <w:color w:val="00395A"/>
          <w:spacing w:val="-6"/>
          <w:sz w:val="24"/>
        </w:rPr>
        <w:t xml:space="preserve"> </w:t>
      </w:r>
      <w:r>
        <w:rPr>
          <w:color w:val="00395A"/>
          <w:spacing w:val="-2"/>
          <w:sz w:val="24"/>
        </w:rPr>
        <w:t>who</w:t>
      </w:r>
      <w:r>
        <w:rPr>
          <w:color w:val="00395A"/>
          <w:spacing w:val="-5"/>
          <w:sz w:val="24"/>
        </w:rPr>
        <w:t xml:space="preserve"> </w:t>
      </w:r>
      <w:r>
        <w:rPr>
          <w:color w:val="00395A"/>
          <w:spacing w:val="-2"/>
          <w:sz w:val="24"/>
        </w:rPr>
        <w:t>has</w:t>
      </w:r>
      <w:r>
        <w:rPr>
          <w:color w:val="00395A"/>
          <w:spacing w:val="-4"/>
          <w:sz w:val="24"/>
        </w:rPr>
        <w:t xml:space="preserve"> </w:t>
      </w:r>
      <w:r>
        <w:rPr>
          <w:color w:val="00395A"/>
          <w:spacing w:val="-2"/>
          <w:sz w:val="24"/>
        </w:rPr>
        <w:t>complained</w:t>
      </w:r>
      <w:r>
        <w:rPr>
          <w:color w:val="00395A"/>
          <w:spacing w:val="-6"/>
          <w:sz w:val="24"/>
        </w:rPr>
        <w:t xml:space="preserve"> </w:t>
      </w:r>
      <w:r>
        <w:rPr>
          <w:color w:val="00395A"/>
          <w:spacing w:val="-2"/>
          <w:sz w:val="24"/>
        </w:rPr>
        <w:t>about</w:t>
      </w:r>
      <w:r>
        <w:rPr>
          <w:color w:val="00395A"/>
          <w:spacing w:val="-5"/>
          <w:sz w:val="24"/>
        </w:rPr>
        <w:t xml:space="preserve"> </w:t>
      </w:r>
      <w:r>
        <w:rPr>
          <w:color w:val="00395A"/>
          <w:spacing w:val="-2"/>
          <w:sz w:val="24"/>
        </w:rPr>
        <w:t>Roxanne’s</w:t>
      </w:r>
      <w:r>
        <w:rPr>
          <w:color w:val="00395A"/>
          <w:spacing w:val="-4"/>
          <w:sz w:val="24"/>
        </w:rPr>
        <w:t xml:space="preserve"> </w:t>
      </w:r>
      <w:r>
        <w:rPr>
          <w:color w:val="00395A"/>
          <w:spacing w:val="-2"/>
          <w:sz w:val="24"/>
        </w:rPr>
        <w:t>behavior.</w:t>
      </w:r>
    </w:p>
    <w:p w14:paraId="1718F732" w14:textId="77777777" w:rsidR="00B00EA7" w:rsidRDefault="00574B43">
      <w:pPr>
        <w:pStyle w:val="BodyText"/>
        <w:spacing w:before="172" w:line="249" w:lineRule="auto"/>
        <w:ind w:right="453"/>
        <w:jc w:val="both"/>
      </w:pPr>
      <w:r>
        <w:rPr>
          <w:color w:val="00395A"/>
        </w:rPr>
        <w:t>The counselor and the housing manager agree that the housing manager will take the lead in the meeting.</w:t>
      </w:r>
      <w:r>
        <w:rPr>
          <w:color w:val="00395A"/>
          <w:spacing w:val="-15"/>
        </w:rPr>
        <w:t xml:space="preserve"> </w:t>
      </w:r>
      <w:r>
        <w:rPr>
          <w:color w:val="00395A"/>
        </w:rPr>
        <w:t>The</w:t>
      </w:r>
      <w:r>
        <w:rPr>
          <w:color w:val="00395A"/>
          <w:spacing w:val="-12"/>
        </w:rPr>
        <w:t xml:space="preserve"> </w:t>
      </w:r>
      <w:r>
        <w:rPr>
          <w:color w:val="00395A"/>
        </w:rPr>
        <w:t>counselor</w:t>
      </w:r>
      <w:r>
        <w:rPr>
          <w:color w:val="00395A"/>
          <w:spacing w:val="-3"/>
        </w:rPr>
        <w:t xml:space="preserve"> </w:t>
      </w:r>
      <w:r>
        <w:rPr>
          <w:color w:val="00395A"/>
        </w:rPr>
        <w:t>will step</w:t>
      </w:r>
      <w:r>
        <w:rPr>
          <w:color w:val="00395A"/>
          <w:spacing w:val="-1"/>
        </w:rPr>
        <w:t xml:space="preserve"> </w:t>
      </w:r>
      <w:r>
        <w:rPr>
          <w:color w:val="00395A"/>
        </w:rPr>
        <w:t>in</w:t>
      </w:r>
      <w:r>
        <w:rPr>
          <w:color w:val="00395A"/>
          <w:spacing w:val="-1"/>
        </w:rPr>
        <w:t xml:space="preserve"> </w:t>
      </w:r>
      <w:r>
        <w:rPr>
          <w:color w:val="00395A"/>
        </w:rPr>
        <w:t>to support Roxanne when</w:t>
      </w:r>
      <w:r>
        <w:rPr>
          <w:color w:val="00395A"/>
          <w:spacing w:val="-1"/>
        </w:rPr>
        <w:t xml:space="preserve"> </w:t>
      </w:r>
      <w:r>
        <w:rPr>
          <w:color w:val="00395A"/>
        </w:rPr>
        <w:t>she identifies positive changes she is willing to make regarding her housing situation.</w:t>
      </w:r>
    </w:p>
    <w:p w14:paraId="33CFE8D2" w14:textId="77777777" w:rsidR="00B00EA7" w:rsidRDefault="00574B43">
      <w:pPr>
        <w:pStyle w:val="BodyText"/>
        <w:spacing w:before="161" w:line="242" w:lineRule="auto"/>
        <w:ind w:right="387"/>
      </w:pPr>
      <w:r>
        <w:rPr>
          <w:color w:val="00395A"/>
        </w:rPr>
        <w:t>ROXANNE:</w:t>
      </w:r>
      <w:r>
        <w:rPr>
          <w:color w:val="00395A"/>
          <w:spacing w:val="-3"/>
        </w:rPr>
        <w:t xml:space="preserve"> </w:t>
      </w:r>
      <w:r>
        <w:rPr>
          <w:color w:val="00395A"/>
        </w:rPr>
        <w:t>Someone stole my public assistance stuff,</w:t>
      </w:r>
      <w:r>
        <w:rPr>
          <w:color w:val="00395A"/>
          <w:spacing w:val="-13"/>
        </w:rPr>
        <w:t xml:space="preserve"> </w:t>
      </w:r>
      <w:r>
        <w:rPr>
          <w:color w:val="00395A"/>
        </w:rPr>
        <w:t>and I’m sure it was her, because that b#*%!</w:t>
      </w:r>
      <w:r>
        <w:rPr>
          <w:color w:val="00395A"/>
          <w:spacing w:val="-10"/>
        </w:rPr>
        <w:t xml:space="preserve"> </w:t>
      </w:r>
      <w:r>
        <w:rPr>
          <w:color w:val="00395A"/>
        </w:rPr>
        <w:t>is</w:t>
      </w:r>
      <w:r>
        <w:rPr>
          <w:color w:val="00395A"/>
          <w:spacing w:val="-4"/>
        </w:rPr>
        <w:t xml:space="preserve"> </w:t>
      </w:r>
      <w:r>
        <w:rPr>
          <w:color w:val="00395A"/>
        </w:rPr>
        <w:t>just</w:t>
      </w:r>
      <w:r>
        <w:rPr>
          <w:color w:val="00395A"/>
          <w:spacing w:val="-4"/>
        </w:rPr>
        <w:t xml:space="preserve"> </w:t>
      </w:r>
      <w:r>
        <w:rPr>
          <w:color w:val="00395A"/>
        </w:rPr>
        <w:t>out</w:t>
      </w:r>
      <w:r>
        <w:rPr>
          <w:color w:val="00395A"/>
          <w:spacing w:val="-4"/>
        </w:rPr>
        <w:t xml:space="preserve"> </w:t>
      </w:r>
      <w:r>
        <w:rPr>
          <w:color w:val="00395A"/>
        </w:rPr>
        <w:t>to</w:t>
      </w:r>
      <w:r>
        <w:rPr>
          <w:color w:val="00395A"/>
          <w:spacing w:val="-4"/>
        </w:rPr>
        <w:t xml:space="preserve"> </w:t>
      </w:r>
      <w:r>
        <w:rPr>
          <w:color w:val="00395A"/>
        </w:rPr>
        <w:t>get</w:t>
      </w:r>
      <w:r>
        <w:rPr>
          <w:color w:val="00395A"/>
          <w:spacing w:val="-4"/>
        </w:rPr>
        <w:t xml:space="preserve"> </w:t>
      </w:r>
      <w:r>
        <w:rPr>
          <w:color w:val="00395A"/>
        </w:rPr>
        <w:t>me.</w:t>
      </w:r>
      <w:r>
        <w:rPr>
          <w:color w:val="00395A"/>
          <w:spacing w:val="-18"/>
        </w:rPr>
        <w:t xml:space="preserve"> </w:t>
      </w:r>
      <w:r>
        <w:rPr>
          <w:color w:val="00395A"/>
        </w:rPr>
        <w:t>She</w:t>
      </w:r>
      <w:r>
        <w:rPr>
          <w:color w:val="00395A"/>
          <w:spacing w:val="-4"/>
        </w:rPr>
        <w:t xml:space="preserve"> </w:t>
      </w:r>
      <w:r>
        <w:rPr>
          <w:color w:val="00395A"/>
        </w:rPr>
        <w:t>has</w:t>
      </w:r>
      <w:r>
        <w:rPr>
          <w:color w:val="00395A"/>
          <w:spacing w:val="-4"/>
        </w:rPr>
        <w:t xml:space="preserve"> </w:t>
      </w:r>
      <w:r>
        <w:rPr>
          <w:color w:val="00395A"/>
        </w:rPr>
        <w:t>nothing</w:t>
      </w:r>
      <w:r>
        <w:rPr>
          <w:color w:val="00395A"/>
          <w:spacing w:val="-6"/>
        </w:rPr>
        <w:t xml:space="preserve"> </w:t>
      </w:r>
      <w:r>
        <w:rPr>
          <w:color w:val="00395A"/>
        </w:rPr>
        <w:t>good</w:t>
      </w:r>
      <w:r>
        <w:rPr>
          <w:color w:val="00395A"/>
          <w:spacing w:val="-5"/>
        </w:rPr>
        <w:t xml:space="preserve"> </w:t>
      </w:r>
      <w:r>
        <w:rPr>
          <w:color w:val="00395A"/>
        </w:rPr>
        <w:t>to</w:t>
      </w:r>
      <w:r>
        <w:rPr>
          <w:color w:val="00395A"/>
          <w:spacing w:val="-4"/>
        </w:rPr>
        <w:t xml:space="preserve"> </w:t>
      </w:r>
      <w:r>
        <w:rPr>
          <w:color w:val="00395A"/>
        </w:rPr>
        <w:t>say</w:t>
      </w:r>
      <w:r>
        <w:rPr>
          <w:color w:val="00395A"/>
          <w:spacing w:val="-4"/>
        </w:rPr>
        <w:t xml:space="preserve"> </w:t>
      </w:r>
      <w:r>
        <w:rPr>
          <w:color w:val="00395A"/>
        </w:rPr>
        <w:t>about</w:t>
      </w:r>
      <w:r>
        <w:rPr>
          <w:color w:val="00395A"/>
          <w:spacing w:val="-4"/>
        </w:rPr>
        <w:t xml:space="preserve"> </w:t>
      </w:r>
      <w:r>
        <w:rPr>
          <w:color w:val="00395A"/>
        </w:rPr>
        <w:t>me.</w:t>
      </w:r>
      <w:r>
        <w:rPr>
          <w:color w:val="00395A"/>
          <w:spacing w:val="-21"/>
        </w:rPr>
        <w:t xml:space="preserve"> </w:t>
      </w:r>
      <w:r>
        <w:rPr>
          <w:color w:val="00395A"/>
        </w:rPr>
        <w:t>You’ve</w:t>
      </w:r>
      <w:r>
        <w:rPr>
          <w:color w:val="00395A"/>
          <w:spacing w:val="-4"/>
        </w:rPr>
        <w:t xml:space="preserve"> </w:t>
      </w:r>
      <w:r>
        <w:rPr>
          <w:color w:val="00395A"/>
        </w:rPr>
        <w:t>gotta</w:t>
      </w:r>
      <w:r>
        <w:rPr>
          <w:color w:val="00395A"/>
          <w:spacing w:val="-4"/>
        </w:rPr>
        <w:t xml:space="preserve"> </w:t>
      </w:r>
      <w:r>
        <w:rPr>
          <w:color w:val="00395A"/>
        </w:rPr>
        <w:t>take</w:t>
      </w:r>
      <w:r>
        <w:rPr>
          <w:color w:val="00395A"/>
          <w:spacing w:val="-4"/>
        </w:rPr>
        <w:t xml:space="preserve"> </w:t>
      </w:r>
      <w:r>
        <w:rPr>
          <w:color w:val="00395A"/>
        </w:rPr>
        <w:t>care</w:t>
      </w:r>
      <w:r>
        <w:rPr>
          <w:color w:val="00395A"/>
          <w:spacing w:val="-4"/>
        </w:rPr>
        <w:t xml:space="preserve"> </w:t>
      </w:r>
      <w:r>
        <w:rPr>
          <w:color w:val="00395A"/>
        </w:rPr>
        <w:t>of</w:t>
      </w:r>
      <w:r>
        <w:rPr>
          <w:color w:val="00395A"/>
          <w:spacing w:val="-4"/>
        </w:rPr>
        <w:t xml:space="preserve"> </w:t>
      </w:r>
      <w:r>
        <w:rPr>
          <w:color w:val="00395A"/>
        </w:rPr>
        <w:t>that! She</w:t>
      </w:r>
      <w:r>
        <w:rPr>
          <w:color w:val="00395A"/>
          <w:spacing w:val="-4"/>
        </w:rPr>
        <w:t xml:space="preserve"> </w:t>
      </w:r>
      <w:r>
        <w:rPr>
          <w:color w:val="00395A"/>
        </w:rPr>
        <w:t>slips</w:t>
      </w:r>
      <w:r>
        <w:rPr>
          <w:color w:val="00395A"/>
          <w:spacing w:val="-3"/>
        </w:rPr>
        <w:t xml:space="preserve"> </w:t>
      </w:r>
      <w:r>
        <w:rPr>
          <w:color w:val="00395A"/>
        </w:rPr>
        <w:t>nasty</w:t>
      </w:r>
      <w:r>
        <w:rPr>
          <w:color w:val="00395A"/>
          <w:spacing w:val="-3"/>
        </w:rPr>
        <w:t xml:space="preserve"> </w:t>
      </w:r>
      <w:r>
        <w:rPr>
          <w:color w:val="00395A"/>
        </w:rPr>
        <w:t>notes</w:t>
      </w:r>
      <w:r>
        <w:rPr>
          <w:color w:val="00395A"/>
          <w:spacing w:val="-3"/>
        </w:rPr>
        <w:t xml:space="preserve"> </w:t>
      </w:r>
      <w:r>
        <w:rPr>
          <w:color w:val="00395A"/>
        </w:rPr>
        <w:t>under</w:t>
      </w:r>
      <w:r>
        <w:rPr>
          <w:color w:val="00395A"/>
          <w:spacing w:val="-4"/>
        </w:rPr>
        <w:t xml:space="preserve"> </w:t>
      </w:r>
      <w:r>
        <w:rPr>
          <w:color w:val="00395A"/>
        </w:rPr>
        <w:t>my</w:t>
      </w:r>
      <w:r>
        <w:rPr>
          <w:color w:val="00395A"/>
          <w:spacing w:val="-3"/>
        </w:rPr>
        <w:t xml:space="preserve"> </w:t>
      </w:r>
      <w:r>
        <w:rPr>
          <w:color w:val="00395A"/>
        </w:rPr>
        <w:t>door</w:t>
      </w:r>
      <w:r>
        <w:rPr>
          <w:color w:val="00395A"/>
          <w:spacing w:val="-4"/>
        </w:rPr>
        <w:t xml:space="preserve"> </w:t>
      </w:r>
      <w:r>
        <w:rPr>
          <w:color w:val="00395A"/>
        </w:rPr>
        <w:t>and</w:t>
      </w:r>
      <w:r>
        <w:rPr>
          <w:color w:val="00395A"/>
          <w:spacing w:val="-4"/>
        </w:rPr>
        <w:t xml:space="preserve"> </w:t>
      </w:r>
      <w:r>
        <w:rPr>
          <w:color w:val="00395A"/>
        </w:rPr>
        <w:t>threatens</w:t>
      </w:r>
      <w:r>
        <w:rPr>
          <w:color w:val="00395A"/>
          <w:spacing w:val="-5"/>
        </w:rPr>
        <w:t xml:space="preserve"> </w:t>
      </w:r>
      <w:r>
        <w:rPr>
          <w:color w:val="00395A"/>
        </w:rPr>
        <w:t>me</w:t>
      </w:r>
      <w:r>
        <w:rPr>
          <w:color w:val="00395A"/>
          <w:spacing w:val="-3"/>
        </w:rPr>
        <w:t xml:space="preserve"> </w:t>
      </w:r>
      <w:r>
        <w:rPr>
          <w:color w:val="00395A"/>
        </w:rPr>
        <w:t>for</w:t>
      </w:r>
      <w:r>
        <w:rPr>
          <w:color w:val="00395A"/>
          <w:spacing w:val="-4"/>
        </w:rPr>
        <w:t xml:space="preserve"> </w:t>
      </w:r>
      <w:r>
        <w:rPr>
          <w:color w:val="00395A"/>
        </w:rPr>
        <w:t>some</w:t>
      </w:r>
      <w:r>
        <w:rPr>
          <w:color w:val="00395A"/>
          <w:spacing w:val="-3"/>
        </w:rPr>
        <w:t xml:space="preserve"> </w:t>
      </w:r>
      <w:r>
        <w:rPr>
          <w:color w:val="00395A"/>
        </w:rPr>
        <w:t>reason.</w:t>
      </w:r>
      <w:r>
        <w:rPr>
          <w:color w:val="00395A"/>
          <w:spacing w:val="-18"/>
        </w:rPr>
        <w:t xml:space="preserve"> </w:t>
      </w:r>
      <w:r>
        <w:rPr>
          <w:color w:val="00395A"/>
        </w:rPr>
        <w:t>She’s</w:t>
      </w:r>
      <w:r>
        <w:rPr>
          <w:color w:val="00395A"/>
          <w:spacing w:val="-3"/>
        </w:rPr>
        <w:t xml:space="preserve"> </w:t>
      </w:r>
      <w:r>
        <w:rPr>
          <w:color w:val="00395A"/>
        </w:rPr>
        <w:t>just</w:t>
      </w:r>
      <w:r>
        <w:rPr>
          <w:color w:val="00395A"/>
          <w:spacing w:val="-6"/>
        </w:rPr>
        <w:t xml:space="preserve"> </w:t>
      </w:r>
      <w:r>
        <w:rPr>
          <w:color w:val="00395A"/>
        </w:rPr>
        <w:t>got</w:t>
      </w:r>
      <w:r>
        <w:rPr>
          <w:color w:val="00395A"/>
          <w:spacing w:val="-3"/>
        </w:rPr>
        <w:t xml:space="preserve"> </w:t>
      </w:r>
      <w:r>
        <w:rPr>
          <w:color w:val="00395A"/>
        </w:rPr>
        <w:t>it</w:t>
      </w:r>
      <w:r>
        <w:rPr>
          <w:color w:val="00395A"/>
          <w:spacing w:val="-3"/>
        </w:rPr>
        <w:t xml:space="preserve"> </w:t>
      </w:r>
      <w:r>
        <w:rPr>
          <w:color w:val="00395A"/>
        </w:rPr>
        <w:t>in</w:t>
      </w:r>
      <w:r>
        <w:rPr>
          <w:color w:val="00395A"/>
          <w:spacing w:val="-4"/>
        </w:rPr>
        <w:t xml:space="preserve"> </w:t>
      </w:r>
      <w:r>
        <w:rPr>
          <w:color w:val="00395A"/>
        </w:rPr>
        <w:t>for</w:t>
      </w:r>
      <w:r>
        <w:rPr>
          <w:color w:val="00395A"/>
          <w:spacing w:val="-4"/>
        </w:rPr>
        <w:t xml:space="preserve"> </w:t>
      </w:r>
      <w:r>
        <w:rPr>
          <w:color w:val="00395A"/>
        </w:rPr>
        <w:t xml:space="preserve">me, and I’ve just </w:t>
      </w:r>
      <w:r>
        <w:rPr>
          <w:rFonts w:ascii="Palatino Linotype" w:hAnsi="Palatino Linotype"/>
          <w:i/>
          <w:color w:val="00395A"/>
        </w:rPr>
        <w:t xml:space="preserve">had it </w:t>
      </w:r>
      <w:r>
        <w:rPr>
          <w:color w:val="00395A"/>
        </w:rPr>
        <w:t>with her!</w:t>
      </w:r>
    </w:p>
    <w:p w14:paraId="4A2387D8" w14:textId="77777777" w:rsidR="00B00EA7" w:rsidRDefault="00574B43">
      <w:pPr>
        <w:pStyle w:val="BodyText"/>
        <w:spacing w:before="150" w:line="367" w:lineRule="auto"/>
        <w:ind w:right="1480"/>
      </w:pPr>
      <w:r>
        <w:rPr>
          <w:color w:val="00395A"/>
        </w:rPr>
        <w:t>HOUSING MANAGER: Well,</w:t>
      </w:r>
      <w:r>
        <w:rPr>
          <w:color w:val="00395A"/>
          <w:spacing w:val="-8"/>
        </w:rPr>
        <w:t xml:space="preserve"> </w:t>
      </w:r>
      <w:r>
        <w:rPr>
          <w:color w:val="00395A"/>
        </w:rPr>
        <w:t>she has some complaints about you too,</w:t>
      </w:r>
      <w:r>
        <w:rPr>
          <w:color w:val="00395A"/>
          <w:spacing w:val="-12"/>
        </w:rPr>
        <w:t xml:space="preserve"> </w:t>
      </w:r>
      <w:r>
        <w:rPr>
          <w:color w:val="00395A"/>
        </w:rPr>
        <w:t xml:space="preserve">Roxanne. ROXANNE: What have </w:t>
      </w:r>
      <w:r>
        <w:rPr>
          <w:rFonts w:ascii="Palatino Linotype"/>
          <w:i/>
          <w:color w:val="00395A"/>
        </w:rPr>
        <w:t xml:space="preserve">I </w:t>
      </w:r>
      <w:r>
        <w:rPr>
          <w:color w:val="00395A"/>
        </w:rPr>
        <w:t>done?</w:t>
      </w:r>
    </w:p>
    <w:p w14:paraId="501F5537" w14:textId="77777777" w:rsidR="00B00EA7" w:rsidRDefault="00574B43">
      <w:pPr>
        <w:pStyle w:val="BodyText"/>
        <w:spacing w:line="254" w:lineRule="exact"/>
      </w:pPr>
      <w:r>
        <w:rPr>
          <w:color w:val="00395A"/>
        </w:rPr>
        <w:t>HOUSING</w:t>
      </w:r>
      <w:r>
        <w:rPr>
          <w:color w:val="00395A"/>
          <w:spacing w:val="-3"/>
        </w:rPr>
        <w:t xml:space="preserve"> </w:t>
      </w:r>
      <w:r>
        <w:rPr>
          <w:color w:val="00395A"/>
        </w:rPr>
        <w:t>MANAGER:</w:t>
      </w:r>
      <w:r>
        <w:rPr>
          <w:color w:val="00395A"/>
          <w:spacing w:val="-10"/>
        </w:rPr>
        <w:t xml:space="preserve"> </w:t>
      </w:r>
      <w:r>
        <w:rPr>
          <w:color w:val="00395A"/>
        </w:rPr>
        <w:t>She</w:t>
      </w:r>
      <w:r>
        <w:rPr>
          <w:color w:val="00395A"/>
          <w:spacing w:val="-2"/>
        </w:rPr>
        <w:t xml:space="preserve"> </w:t>
      </w:r>
      <w:r>
        <w:rPr>
          <w:color w:val="00395A"/>
        </w:rPr>
        <w:t>says</w:t>
      </w:r>
      <w:r>
        <w:rPr>
          <w:color w:val="00395A"/>
          <w:spacing w:val="-2"/>
        </w:rPr>
        <w:t xml:space="preserve"> </w:t>
      </w:r>
      <w:r>
        <w:rPr>
          <w:color w:val="00395A"/>
        </w:rPr>
        <w:t>you’re</w:t>
      </w:r>
      <w:r>
        <w:rPr>
          <w:color w:val="00395A"/>
          <w:spacing w:val="-2"/>
        </w:rPr>
        <w:t xml:space="preserve"> </w:t>
      </w:r>
      <w:r>
        <w:rPr>
          <w:color w:val="00395A"/>
        </w:rPr>
        <w:t>always</w:t>
      </w:r>
      <w:r>
        <w:rPr>
          <w:color w:val="00395A"/>
          <w:spacing w:val="-4"/>
        </w:rPr>
        <w:t xml:space="preserve"> </w:t>
      </w:r>
      <w:r>
        <w:rPr>
          <w:color w:val="00395A"/>
        </w:rPr>
        <w:t>having</w:t>
      </w:r>
      <w:r>
        <w:rPr>
          <w:color w:val="00395A"/>
          <w:spacing w:val="-1"/>
        </w:rPr>
        <w:t xml:space="preserve"> </w:t>
      </w:r>
      <w:r>
        <w:rPr>
          <w:color w:val="00395A"/>
        </w:rPr>
        <w:t>a</w:t>
      </w:r>
      <w:r>
        <w:rPr>
          <w:color w:val="00395A"/>
          <w:spacing w:val="-2"/>
        </w:rPr>
        <w:t xml:space="preserve"> </w:t>
      </w:r>
      <w:r>
        <w:rPr>
          <w:color w:val="00395A"/>
        </w:rPr>
        <w:t>lot</w:t>
      </w:r>
      <w:r>
        <w:rPr>
          <w:color w:val="00395A"/>
          <w:spacing w:val="-2"/>
        </w:rPr>
        <w:t xml:space="preserve"> </w:t>
      </w:r>
      <w:r>
        <w:rPr>
          <w:color w:val="00395A"/>
        </w:rPr>
        <w:t>of</w:t>
      </w:r>
      <w:r>
        <w:rPr>
          <w:color w:val="00395A"/>
          <w:spacing w:val="-2"/>
        </w:rPr>
        <w:t xml:space="preserve"> </w:t>
      </w:r>
      <w:r>
        <w:rPr>
          <w:color w:val="00395A"/>
        </w:rPr>
        <w:t>men</w:t>
      </w:r>
      <w:r>
        <w:rPr>
          <w:color w:val="00395A"/>
          <w:spacing w:val="-3"/>
        </w:rPr>
        <w:t xml:space="preserve"> </w:t>
      </w:r>
      <w:r>
        <w:rPr>
          <w:color w:val="00395A"/>
        </w:rPr>
        <w:t>over</w:t>
      </w:r>
      <w:r>
        <w:rPr>
          <w:color w:val="00395A"/>
          <w:spacing w:val="-3"/>
        </w:rPr>
        <w:t xml:space="preserve"> </w:t>
      </w:r>
      <w:r>
        <w:rPr>
          <w:color w:val="00395A"/>
        </w:rPr>
        <w:t>at</w:t>
      </w:r>
      <w:r>
        <w:rPr>
          <w:color w:val="00395A"/>
          <w:spacing w:val="-2"/>
        </w:rPr>
        <w:t xml:space="preserve"> </w:t>
      </w:r>
      <w:r>
        <w:rPr>
          <w:color w:val="00395A"/>
        </w:rPr>
        <w:t>your</w:t>
      </w:r>
      <w:r>
        <w:rPr>
          <w:color w:val="00395A"/>
          <w:spacing w:val="-3"/>
        </w:rPr>
        <w:t xml:space="preserve"> </w:t>
      </w:r>
      <w:r>
        <w:rPr>
          <w:color w:val="00395A"/>
          <w:spacing w:val="-2"/>
        </w:rPr>
        <w:t>place.</w:t>
      </w:r>
    </w:p>
    <w:p w14:paraId="5D150076" w14:textId="77777777" w:rsidR="00B00EA7" w:rsidRDefault="00574B43">
      <w:pPr>
        <w:spacing w:before="145"/>
        <w:ind w:left="720"/>
        <w:rPr>
          <w:sz w:val="24"/>
        </w:rPr>
      </w:pPr>
      <w:r>
        <w:rPr>
          <w:color w:val="00395A"/>
          <w:w w:val="95"/>
          <w:sz w:val="24"/>
        </w:rPr>
        <w:t>ROXANNE:</w:t>
      </w:r>
      <w:r>
        <w:rPr>
          <w:color w:val="00395A"/>
          <w:spacing w:val="4"/>
          <w:sz w:val="24"/>
        </w:rPr>
        <w:t xml:space="preserve"> </w:t>
      </w:r>
      <w:r>
        <w:rPr>
          <w:color w:val="00395A"/>
          <w:w w:val="95"/>
          <w:sz w:val="24"/>
        </w:rPr>
        <w:t>[</w:t>
      </w:r>
      <w:r>
        <w:rPr>
          <w:rFonts w:ascii="Palatino Linotype" w:hAnsi="Palatino Linotype"/>
          <w:i/>
          <w:color w:val="00395A"/>
          <w:w w:val="95"/>
          <w:sz w:val="24"/>
        </w:rPr>
        <w:t>sounding</w:t>
      </w:r>
      <w:r>
        <w:rPr>
          <w:rFonts w:ascii="Palatino Linotype" w:hAnsi="Palatino Linotype"/>
          <w:i/>
          <w:color w:val="00395A"/>
          <w:spacing w:val="8"/>
          <w:sz w:val="24"/>
        </w:rPr>
        <w:t xml:space="preserve"> </w:t>
      </w:r>
      <w:r>
        <w:rPr>
          <w:rFonts w:ascii="Palatino Linotype" w:hAnsi="Palatino Linotype"/>
          <w:i/>
          <w:color w:val="00395A"/>
          <w:w w:val="95"/>
          <w:sz w:val="24"/>
        </w:rPr>
        <w:t>superior</w:t>
      </w:r>
      <w:r>
        <w:rPr>
          <w:color w:val="00395A"/>
          <w:w w:val="95"/>
          <w:sz w:val="24"/>
        </w:rPr>
        <w:t>]</w:t>
      </w:r>
      <w:r>
        <w:rPr>
          <w:color w:val="00395A"/>
          <w:spacing w:val="15"/>
          <w:sz w:val="24"/>
        </w:rPr>
        <w:t xml:space="preserve"> </w:t>
      </w:r>
      <w:r>
        <w:rPr>
          <w:color w:val="00395A"/>
          <w:w w:val="95"/>
          <w:sz w:val="24"/>
        </w:rPr>
        <w:t>I’m</w:t>
      </w:r>
      <w:r>
        <w:rPr>
          <w:color w:val="00395A"/>
          <w:spacing w:val="15"/>
          <w:sz w:val="24"/>
        </w:rPr>
        <w:t xml:space="preserve"> </w:t>
      </w:r>
      <w:r>
        <w:rPr>
          <w:color w:val="00395A"/>
          <w:w w:val="95"/>
          <w:sz w:val="24"/>
        </w:rPr>
        <w:t>allowed</w:t>
      </w:r>
      <w:r>
        <w:rPr>
          <w:color w:val="00395A"/>
          <w:spacing w:val="15"/>
          <w:sz w:val="24"/>
        </w:rPr>
        <w:t xml:space="preserve"> </w:t>
      </w:r>
      <w:r>
        <w:rPr>
          <w:color w:val="00395A"/>
          <w:w w:val="95"/>
          <w:sz w:val="24"/>
        </w:rPr>
        <w:t>to</w:t>
      </w:r>
      <w:r>
        <w:rPr>
          <w:color w:val="00395A"/>
          <w:spacing w:val="16"/>
          <w:sz w:val="24"/>
        </w:rPr>
        <w:t xml:space="preserve"> </w:t>
      </w:r>
      <w:r>
        <w:rPr>
          <w:color w:val="00395A"/>
          <w:w w:val="95"/>
          <w:sz w:val="24"/>
        </w:rPr>
        <w:t>entertain</w:t>
      </w:r>
      <w:r>
        <w:rPr>
          <w:color w:val="00395A"/>
          <w:spacing w:val="14"/>
          <w:sz w:val="24"/>
        </w:rPr>
        <w:t xml:space="preserve"> </w:t>
      </w:r>
      <w:r>
        <w:rPr>
          <w:color w:val="00395A"/>
          <w:w w:val="95"/>
          <w:sz w:val="24"/>
        </w:rPr>
        <w:t>anybody</w:t>
      </w:r>
      <w:r>
        <w:rPr>
          <w:color w:val="00395A"/>
          <w:spacing w:val="16"/>
          <w:sz w:val="24"/>
        </w:rPr>
        <w:t xml:space="preserve"> </w:t>
      </w:r>
      <w:r>
        <w:rPr>
          <w:color w:val="00395A"/>
          <w:w w:val="95"/>
          <w:sz w:val="24"/>
        </w:rPr>
        <w:t>I</w:t>
      </w:r>
      <w:r>
        <w:rPr>
          <w:color w:val="00395A"/>
          <w:spacing w:val="15"/>
          <w:sz w:val="24"/>
        </w:rPr>
        <w:t xml:space="preserve"> </w:t>
      </w:r>
      <w:r>
        <w:rPr>
          <w:color w:val="00395A"/>
          <w:spacing w:val="-4"/>
          <w:w w:val="95"/>
          <w:sz w:val="24"/>
        </w:rPr>
        <w:t>want.</w:t>
      </w:r>
    </w:p>
    <w:p w14:paraId="09BF94C6" w14:textId="77777777" w:rsidR="00B00EA7" w:rsidRDefault="00574B43">
      <w:pPr>
        <w:pStyle w:val="BodyText"/>
        <w:spacing w:before="152" w:line="249" w:lineRule="auto"/>
        <w:ind w:right="1181"/>
      </w:pPr>
      <w:r>
        <w:rPr>
          <w:color w:val="00395A"/>
          <w:w w:val="105"/>
        </w:rPr>
        <w:t>HOUSING</w:t>
      </w:r>
      <w:r>
        <w:rPr>
          <w:color w:val="00395A"/>
          <w:spacing w:val="-16"/>
          <w:w w:val="105"/>
        </w:rPr>
        <w:t xml:space="preserve"> </w:t>
      </w:r>
      <w:r>
        <w:rPr>
          <w:color w:val="00395A"/>
          <w:w w:val="105"/>
        </w:rPr>
        <w:t>MANAGER:</w:t>
      </w:r>
      <w:r>
        <w:rPr>
          <w:color w:val="00395A"/>
          <w:spacing w:val="-16"/>
          <w:w w:val="105"/>
        </w:rPr>
        <w:t xml:space="preserve"> </w:t>
      </w:r>
      <w:r>
        <w:rPr>
          <w:color w:val="00395A"/>
          <w:w w:val="105"/>
        </w:rPr>
        <w:t>Well,</w:t>
      </w:r>
      <w:r>
        <w:rPr>
          <w:color w:val="00395A"/>
          <w:spacing w:val="-21"/>
          <w:w w:val="105"/>
        </w:rPr>
        <w:t xml:space="preserve"> </w:t>
      </w:r>
      <w:r>
        <w:rPr>
          <w:color w:val="00395A"/>
          <w:w w:val="105"/>
        </w:rPr>
        <w:t>I</w:t>
      </w:r>
      <w:r>
        <w:rPr>
          <w:color w:val="00395A"/>
          <w:spacing w:val="-16"/>
          <w:w w:val="105"/>
        </w:rPr>
        <w:t xml:space="preserve"> </w:t>
      </w:r>
      <w:r>
        <w:rPr>
          <w:color w:val="00395A"/>
          <w:w w:val="105"/>
        </w:rPr>
        <w:t>need</w:t>
      </w:r>
      <w:r>
        <w:rPr>
          <w:color w:val="00395A"/>
          <w:spacing w:val="-15"/>
          <w:w w:val="105"/>
        </w:rPr>
        <w:t xml:space="preserve"> </w:t>
      </w:r>
      <w:r>
        <w:rPr>
          <w:color w:val="00395A"/>
          <w:w w:val="105"/>
        </w:rPr>
        <w:t>you</w:t>
      </w:r>
      <w:r>
        <w:rPr>
          <w:color w:val="00395A"/>
          <w:spacing w:val="-16"/>
          <w:w w:val="105"/>
        </w:rPr>
        <w:t xml:space="preserve"> </w:t>
      </w:r>
      <w:r>
        <w:rPr>
          <w:color w:val="00395A"/>
          <w:w w:val="105"/>
        </w:rPr>
        <w:t>to</w:t>
      </w:r>
      <w:r>
        <w:rPr>
          <w:color w:val="00395A"/>
          <w:spacing w:val="-16"/>
          <w:w w:val="105"/>
        </w:rPr>
        <w:t xml:space="preserve"> </w:t>
      </w:r>
      <w:r>
        <w:rPr>
          <w:color w:val="00395A"/>
          <w:w w:val="105"/>
        </w:rPr>
        <w:t>do</w:t>
      </w:r>
      <w:r>
        <w:rPr>
          <w:color w:val="00395A"/>
          <w:spacing w:val="-16"/>
          <w:w w:val="105"/>
        </w:rPr>
        <w:t xml:space="preserve"> </w:t>
      </w:r>
      <w:r>
        <w:rPr>
          <w:color w:val="00395A"/>
          <w:w w:val="105"/>
        </w:rPr>
        <w:t>some</w:t>
      </w:r>
      <w:r>
        <w:rPr>
          <w:color w:val="00395A"/>
          <w:spacing w:val="-15"/>
          <w:w w:val="105"/>
        </w:rPr>
        <w:t xml:space="preserve"> </w:t>
      </w:r>
      <w:r>
        <w:rPr>
          <w:color w:val="00395A"/>
          <w:w w:val="105"/>
        </w:rPr>
        <w:t>things</w:t>
      </w:r>
      <w:r>
        <w:rPr>
          <w:color w:val="00395A"/>
          <w:spacing w:val="-16"/>
          <w:w w:val="105"/>
        </w:rPr>
        <w:t xml:space="preserve"> </w:t>
      </w:r>
      <w:r>
        <w:rPr>
          <w:color w:val="00395A"/>
          <w:w w:val="105"/>
        </w:rPr>
        <w:t>for</w:t>
      </w:r>
      <w:r>
        <w:rPr>
          <w:color w:val="00395A"/>
          <w:spacing w:val="-16"/>
          <w:w w:val="105"/>
        </w:rPr>
        <w:t xml:space="preserve"> </w:t>
      </w:r>
      <w:r>
        <w:rPr>
          <w:color w:val="00395A"/>
          <w:w w:val="105"/>
        </w:rPr>
        <w:t>me;</w:t>
      </w:r>
      <w:r>
        <w:rPr>
          <w:color w:val="00395A"/>
          <w:spacing w:val="-16"/>
          <w:w w:val="105"/>
        </w:rPr>
        <w:t xml:space="preserve"> </w:t>
      </w:r>
      <w:r>
        <w:rPr>
          <w:color w:val="00395A"/>
          <w:w w:val="105"/>
        </w:rPr>
        <w:t>I</w:t>
      </w:r>
      <w:r>
        <w:rPr>
          <w:color w:val="00395A"/>
          <w:spacing w:val="-15"/>
          <w:w w:val="105"/>
        </w:rPr>
        <w:t xml:space="preserve"> </w:t>
      </w:r>
      <w:r>
        <w:rPr>
          <w:color w:val="00395A"/>
          <w:w w:val="105"/>
        </w:rPr>
        <w:t>have</w:t>
      </w:r>
      <w:r>
        <w:rPr>
          <w:color w:val="00395A"/>
          <w:spacing w:val="-16"/>
          <w:w w:val="105"/>
        </w:rPr>
        <w:t xml:space="preserve"> </w:t>
      </w:r>
      <w:r>
        <w:rPr>
          <w:color w:val="00395A"/>
          <w:w w:val="105"/>
        </w:rPr>
        <w:t>a</w:t>
      </w:r>
      <w:r>
        <w:rPr>
          <w:color w:val="00395A"/>
          <w:spacing w:val="-16"/>
          <w:w w:val="105"/>
        </w:rPr>
        <w:t xml:space="preserve"> </w:t>
      </w:r>
      <w:r>
        <w:rPr>
          <w:color w:val="00395A"/>
          <w:w w:val="105"/>
        </w:rPr>
        <w:t>job</w:t>
      </w:r>
      <w:r>
        <w:rPr>
          <w:color w:val="00395A"/>
          <w:spacing w:val="-16"/>
          <w:w w:val="105"/>
        </w:rPr>
        <w:t xml:space="preserve"> </w:t>
      </w:r>
      <w:r>
        <w:rPr>
          <w:color w:val="00395A"/>
          <w:w w:val="105"/>
        </w:rPr>
        <w:t>to</w:t>
      </w:r>
      <w:r>
        <w:rPr>
          <w:color w:val="00395A"/>
          <w:spacing w:val="-15"/>
          <w:w w:val="105"/>
        </w:rPr>
        <w:t xml:space="preserve"> </w:t>
      </w:r>
      <w:r>
        <w:rPr>
          <w:color w:val="00395A"/>
          <w:w w:val="105"/>
        </w:rPr>
        <w:t xml:space="preserve">do, </w:t>
      </w:r>
      <w:r>
        <w:rPr>
          <w:color w:val="00395A"/>
          <w:spacing w:val="-2"/>
          <w:w w:val="105"/>
        </w:rPr>
        <w:t>Roxanne.</w:t>
      </w:r>
    </w:p>
    <w:p w14:paraId="15BB249B" w14:textId="77777777" w:rsidR="00B00EA7" w:rsidRDefault="00574B43">
      <w:pPr>
        <w:pStyle w:val="BodyText"/>
        <w:spacing w:before="161"/>
      </w:pPr>
      <w:r>
        <w:rPr>
          <w:color w:val="00395A"/>
        </w:rPr>
        <w:t>ROXANNE:</w:t>
      </w:r>
      <w:r>
        <w:rPr>
          <w:color w:val="00395A"/>
          <w:spacing w:val="-14"/>
        </w:rPr>
        <w:t xml:space="preserve"> </w:t>
      </w:r>
      <w:r>
        <w:rPr>
          <w:color w:val="00395A"/>
        </w:rPr>
        <w:t>You</w:t>
      </w:r>
      <w:r>
        <w:rPr>
          <w:color w:val="00395A"/>
          <w:spacing w:val="-2"/>
        </w:rPr>
        <w:t xml:space="preserve"> </w:t>
      </w:r>
      <w:r>
        <w:rPr>
          <w:color w:val="00395A"/>
        </w:rPr>
        <w:t>just</w:t>
      </w:r>
      <w:r>
        <w:rPr>
          <w:color w:val="00395A"/>
          <w:spacing w:val="-3"/>
        </w:rPr>
        <w:t xml:space="preserve"> </w:t>
      </w:r>
      <w:r>
        <w:rPr>
          <w:color w:val="00395A"/>
        </w:rPr>
        <w:t>do</w:t>
      </w:r>
      <w:r>
        <w:rPr>
          <w:color w:val="00395A"/>
          <w:spacing w:val="-4"/>
        </w:rPr>
        <w:t xml:space="preserve"> </w:t>
      </w:r>
      <w:r>
        <w:rPr>
          <w:color w:val="00395A"/>
        </w:rPr>
        <w:t>your</w:t>
      </w:r>
      <w:r>
        <w:rPr>
          <w:color w:val="00395A"/>
          <w:spacing w:val="-4"/>
        </w:rPr>
        <w:t xml:space="preserve"> job.</w:t>
      </w:r>
    </w:p>
    <w:p w14:paraId="47781C62" w14:textId="77777777" w:rsidR="00B00EA7" w:rsidRDefault="00574B43">
      <w:pPr>
        <w:pStyle w:val="BodyText"/>
        <w:spacing w:before="173" w:line="391" w:lineRule="auto"/>
        <w:ind w:right="2295"/>
      </w:pPr>
      <w:r>
        <w:rPr>
          <w:color w:val="00395A"/>
        </w:rPr>
        <w:t>HOUSING MANAGER:</w:t>
      </w:r>
      <w:r>
        <w:rPr>
          <w:color w:val="00395A"/>
          <w:spacing w:val="-6"/>
        </w:rPr>
        <w:t xml:space="preserve"> </w:t>
      </w:r>
      <w:r>
        <w:rPr>
          <w:color w:val="00395A"/>
        </w:rPr>
        <w:t>Well,</w:t>
      </w:r>
      <w:r>
        <w:rPr>
          <w:color w:val="00395A"/>
          <w:spacing w:val="-14"/>
        </w:rPr>
        <w:t xml:space="preserve"> </w:t>
      </w:r>
      <w:r>
        <w:rPr>
          <w:color w:val="00395A"/>
        </w:rPr>
        <w:t>you’re going to have to help me do my job. ROXANNE:</w:t>
      </w:r>
      <w:r>
        <w:rPr>
          <w:color w:val="00395A"/>
          <w:spacing w:val="-1"/>
        </w:rPr>
        <w:t xml:space="preserve"> </w:t>
      </w:r>
      <w:r>
        <w:rPr>
          <w:color w:val="00395A"/>
        </w:rPr>
        <w:t>How? You’re gonna pay me to do your job?</w:t>
      </w:r>
    </w:p>
    <w:p w14:paraId="65E5BFC7" w14:textId="77777777" w:rsidR="00B00EA7" w:rsidRDefault="00574B43">
      <w:pPr>
        <w:pStyle w:val="BodyText"/>
        <w:spacing w:line="249" w:lineRule="auto"/>
        <w:ind w:right="387"/>
      </w:pPr>
      <w:r>
        <w:rPr>
          <w:color w:val="00395A"/>
          <w:w w:val="105"/>
        </w:rPr>
        <w:t>HOUSING</w:t>
      </w:r>
      <w:r>
        <w:rPr>
          <w:color w:val="00395A"/>
          <w:spacing w:val="-16"/>
          <w:w w:val="105"/>
        </w:rPr>
        <w:t xml:space="preserve"> </w:t>
      </w:r>
      <w:r>
        <w:rPr>
          <w:color w:val="00395A"/>
          <w:w w:val="105"/>
        </w:rPr>
        <w:t>MANAGER:</w:t>
      </w:r>
      <w:r>
        <w:rPr>
          <w:color w:val="00395A"/>
          <w:spacing w:val="-16"/>
          <w:w w:val="105"/>
        </w:rPr>
        <w:t xml:space="preserve"> </w:t>
      </w:r>
      <w:r>
        <w:rPr>
          <w:color w:val="00395A"/>
          <w:w w:val="105"/>
        </w:rPr>
        <w:t>No,</w:t>
      </w:r>
      <w:r>
        <w:rPr>
          <w:color w:val="00395A"/>
          <w:spacing w:val="-21"/>
          <w:w w:val="105"/>
        </w:rPr>
        <w:t xml:space="preserve"> </w:t>
      </w:r>
      <w:r>
        <w:rPr>
          <w:color w:val="00395A"/>
          <w:w w:val="105"/>
        </w:rPr>
        <w:t>this</w:t>
      </w:r>
      <w:r>
        <w:rPr>
          <w:color w:val="00395A"/>
          <w:spacing w:val="-16"/>
          <w:w w:val="105"/>
        </w:rPr>
        <w:t xml:space="preserve"> </w:t>
      </w:r>
      <w:r>
        <w:rPr>
          <w:color w:val="00395A"/>
          <w:w w:val="105"/>
        </w:rPr>
        <w:t>is</w:t>
      </w:r>
      <w:r>
        <w:rPr>
          <w:color w:val="00395A"/>
          <w:spacing w:val="-15"/>
          <w:w w:val="105"/>
        </w:rPr>
        <w:t xml:space="preserve"> </w:t>
      </w:r>
      <w:r>
        <w:rPr>
          <w:color w:val="00395A"/>
          <w:w w:val="105"/>
        </w:rPr>
        <w:t>what</w:t>
      </w:r>
      <w:r>
        <w:rPr>
          <w:color w:val="00395A"/>
          <w:spacing w:val="-16"/>
          <w:w w:val="105"/>
        </w:rPr>
        <w:t xml:space="preserve"> </w:t>
      </w:r>
      <w:r>
        <w:rPr>
          <w:color w:val="00395A"/>
          <w:w w:val="105"/>
        </w:rPr>
        <w:t>I</w:t>
      </w:r>
      <w:r>
        <w:rPr>
          <w:color w:val="00395A"/>
          <w:spacing w:val="-16"/>
          <w:w w:val="105"/>
        </w:rPr>
        <w:t xml:space="preserve"> </w:t>
      </w:r>
      <w:r>
        <w:rPr>
          <w:color w:val="00395A"/>
          <w:w w:val="105"/>
        </w:rPr>
        <w:t>want</w:t>
      </w:r>
      <w:r>
        <w:rPr>
          <w:color w:val="00395A"/>
          <w:spacing w:val="-12"/>
          <w:w w:val="105"/>
        </w:rPr>
        <w:t xml:space="preserve"> </w:t>
      </w:r>
      <w:r>
        <w:rPr>
          <w:color w:val="00395A"/>
          <w:w w:val="105"/>
        </w:rPr>
        <w:t>you</w:t>
      </w:r>
      <w:r>
        <w:rPr>
          <w:color w:val="00395A"/>
          <w:spacing w:val="-13"/>
          <w:w w:val="105"/>
        </w:rPr>
        <w:t xml:space="preserve"> </w:t>
      </w:r>
      <w:r>
        <w:rPr>
          <w:color w:val="00395A"/>
          <w:w w:val="105"/>
        </w:rPr>
        <w:t>to</w:t>
      </w:r>
      <w:r>
        <w:rPr>
          <w:color w:val="00395A"/>
          <w:spacing w:val="-13"/>
          <w:w w:val="105"/>
        </w:rPr>
        <w:t xml:space="preserve"> </w:t>
      </w:r>
      <w:r>
        <w:rPr>
          <w:color w:val="00395A"/>
          <w:w w:val="105"/>
        </w:rPr>
        <w:t>do:</w:t>
      </w:r>
      <w:r>
        <w:rPr>
          <w:color w:val="00395A"/>
          <w:spacing w:val="-16"/>
          <w:w w:val="105"/>
        </w:rPr>
        <w:t xml:space="preserve"> </w:t>
      </w:r>
      <w:r>
        <w:rPr>
          <w:color w:val="00395A"/>
          <w:w w:val="105"/>
        </w:rPr>
        <w:t>Cut</w:t>
      </w:r>
      <w:r>
        <w:rPr>
          <w:color w:val="00395A"/>
          <w:spacing w:val="-13"/>
          <w:w w:val="105"/>
        </w:rPr>
        <w:t xml:space="preserve"> </w:t>
      </w:r>
      <w:r>
        <w:rPr>
          <w:color w:val="00395A"/>
          <w:w w:val="105"/>
        </w:rPr>
        <w:t>down</w:t>
      </w:r>
      <w:r>
        <w:rPr>
          <w:color w:val="00395A"/>
          <w:spacing w:val="-14"/>
          <w:w w:val="105"/>
        </w:rPr>
        <w:t xml:space="preserve"> </w:t>
      </w:r>
      <w:r>
        <w:rPr>
          <w:color w:val="00395A"/>
          <w:w w:val="105"/>
        </w:rPr>
        <w:t>on</w:t>
      </w:r>
      <w:r>
        <w:rPr>
          <w:color w:val="00395A"/>
          <w:spacing w:val="-15"/>
          <w:w w:val="105"/>
        </w:rPr>
        <w:t xml:space="preserve"> </w:t>
      </w:r>
      <w:r>
        <w:rPr>
          <w:color w:val="00395A"/>
          <w:w w:val="105"/>
        </w:rPr>
        <w:t>the</w:t>
      </w:r>
      <w:r>
        <w:rPr>
          <w:color w:val="00395A"/>
          <w:spacing w:val="-13"/>
          <w:w w:val="105"/>
        </w:rPr>
        <w:t xml:space="preserve"> </w:t>
      </w:r>
      <w:r>
        <w:rPr>
          <w:color w:val="00395A"/>
          <w:w w:val="105"/>
        </w:rPr>
        <w:t>traffic</w:t>
      </w:r>
      <w:r>
        <w:rPr>
          <w:color w:val="00395A"/>
          <w:spacing w:val="-14"/>
          <w:w w:val="105"/>
        </w:rPr>
        <w:t xml:space="preserve"> </w:t>
      </w:r>
      <w:r>
        <w:rPr>
          <w:color w:val="00395A"/>
          <w:w w:val="105"/>
        </w:rPr>
        <w:t>to</w:t>
      </w:r>
      <w:r>
        <w:rPr>
          <w:color w:val="00395A"/>
          <w:spacing w:val="-13"/>
          <w:w w:val="105"/>
        </w:rPr>
        <w:t xml:space="preserve"> </w:t>
      </w:r>
      <w:r>
        <w:rPr>
          <w:color w:val="00395A"/>
          <w:w w:val="105"/>
        </w:rPr>
        <w:t xml:space="preserve">your </w:t>
      </w:r>
      <w:r>
        <w:rPr>
          <w:color w:val="00395A"/>
          <w:spacing w:val="-2"/>
          <w:w w:val="105"/>
        </w:rPr>
        <w:t>room.</w:t>
      </w:r>
    </w:p>
    <w:p w14:paraId="39FB2FE0" w14:textId="77777777" w:rsidR="00B00EA7" w:rsidRDefault="00574B43">
      <w:pPr>
        <w:pStyle w:val="BodyText"/>
        <w:spacing w:before="158" w:line="249" w:lineRule="auto"/>
        <w:ind w:right="387"/>
      </w:pPr>
      <w:r>
        <w:rPr>
          <w:color w:val="00395A"/>
        </w:rPr>
        <w:t>ROXANNE:</w:t>
      </w:r>
      <w:r>
        <w:rPr>
          <w:color w:val="00395A"/>
          <w:spacing w:val="-18"/>
        </w:rPr>
        <w:t xml:space="preserve"> </w:t>
      </w:r>
      <w:r>
        <w:rPr>
          <w:color w:val="00395A"/>
        </w:rPr>
        <w:t>There’s</w:t>
      </w:r>
      <w:r>
        <w:rPr>
          <w:color w:val="00395A"/>
          <w:spacing w:val="-12"/>
        </w:rPr>
        <w:t xml:space="preserve"> </w:t>
      </w:r>
      <w:r>
        <w:rPr>
          <w:color w:val="00395A"/>
        </w:rPr>
        <w:t>nothing</w:t>
      </w:r>
      <w:r>
        <w:rPr>
          <w:color w:val="00395A"/>
          <w:spacing w:val="-3"/>
        </w:rPr>
        <w:t xml:space="preserve"> </w:t>
      </w:r>
      <w:r>
        <w:rPr>
          <w:color w:val="00395A"/>
        </w:rPr>
        <w:t>in</w:t>
      </w:r>
      <w:r>
        <w:rPr>
          <w:color w:val="00395A"/>
          <w:spacing w:val="-5"/>
        </w:rPr>
        <w:t xml:space="preserve"> </w:t>
      </w:r>
      <w:r>
        <w:rPr>
          <w:color w:val="00395A"/>
        </w:rPr>
        <w:t>the</w:t>
      </w:r>
      <w:r>
        <w:rPr>
          <w:color w:val="00395A"/>
          <w:spacing w:val="-4"/>
        </w:rPr>
        <w:t xml:space="preserve"> </w:t>
      </w:r>
      <w:r>
        <w:rPr>
          <w:color w:val="00395A"/>
        </w:rPr>
        <w:t>rules</w:t>
      </w:r>
      <w:r>
        <w:rPr>
          <w:color w:val="00395A"/>
          <w:spacing w:val="-4"/>
        </w:rPr>
        <w:t xml:space="preserve"> </w:t>
      </w:r>
      <w:r>
        <w:rPr>
          <w:color w:val="00395A"/>
        </w:rPr>
        <w:t>that</w:t>
      </w:r>
      <w:r>
        <w:rPr>
          <w:color w:val="00395A"/>
          <w:spacing w:val="-4"/>
        </w:rPr>
        <w:t xml:space="preserve"> </w:t>
      </w:r>
      <w:r>
        <w:rPr>
          <w:color w:val="00395A"/>
        </w:rPr>
        <w:t>says</w:t>
      </w:r>
      <w:r>
        <w:rPr>
          <w:color w:val="00395A"/>
          <w:spacing w:val="-4"/>
        </w:rPr>
        <w:t xml:space="preserve"> </w:t>
      </w:r>
      <w:r>
        <w:rPr>
          <w:color w:val="00395A"/>
        </w:rPr>
        <w:t>I</w:t>
      </w:r>
      <w:r>
        <w:rPr>
          <w:color w:val="00395A"/>
          <w:spacing w:val="-5"/>
        </w:rPr>
        <w:t xml:space="preserve"> </w:t>
      </w:r>
      <w:r>
        <w:rPr>
          <w:color w:val="00395A"/>
        </w:rPr>
        <w:t>can’t</w:t>
      </w:r>
      <w:r>
        <w:rPr>
          <w:color w:val="00395A"/>
          <w:spacing w:val="-4"/>
        </w:rPr>
        <w:t xml:space="preserve"> </w:t>
      </w:r>
      <w:r>
        <w:rPr>
          <w:color w:val="00395A"/>
        </w:rPr>
        <w:t>have</w:t>
      </w:r>
      <w:r>
        <w:rPr>
          <w:color w:val="00395A"/>
          <w:spacing w:val="-4"/>
        </w:rPr>
        <w:t xml:space="preserve"> </w:t>
      </w:r>
      <w:r>
        <w:rPr>
          <w:color w:val="00395A"/>
        </w:rPr>
        <w:t>people</w:t>
      </w:r>
      <w:r>
        <w:rPr>
          <w:color w:val="00395A"/>
          <w:spacing w:val="-4"/>
        </w:rPr>
        <w:t xml:space="preserve"> </w:t>
      </w:r>
      <w:r>
        <w:rPr>
          <w:color w:val="00395A"/>
        </w:rPr>
        <w:t>there.</w:t>
      </w:r>
      <w:r>
        <w:rPr>
          <w:color w:val="00395A"/>
          <w:spacing w:val="-18"/>
        </w:rPr>
        <w:t xml:space="preserve"> </w:t>
      </w:r>
      <w:r>
        <w:rPr>
          <w:color w:val="00395A"/>
        </w:rPr>
        <w:t>I’ve</w:t>
      </w:r>
      <w:r>
        <w:rPr>
          <w:color w:val="00395A"/>
          <w:spacing w:val="-2"/>
        </w:rPr>
        <w:t xml:space="preserve"> </w:t>
      </w:r>
      <w:r>
        <w:rPr>
          <w:color w:val="00395A"/>
        </w:rPr>
        <w:t>read</w:t>
      </w:r>
      <w:r>
        <w:rPr>
          <w:color w:val="00395A"/>
          <w:spacing w:val="-5"/>
        </w:rPr>
        <w:t xml:space="preserve"> </w:t>
      </w:r>
      <w:r>
        <w:rPr>
          <w:color w:val="00395A"/>
        </w:rPr>
        <w:t>the</w:t>
      </w:r>
      <w:r>
        <w:rPr>
          <w:color w:val="00395A"/>
          <w:spacing w:val="-4"/>
        </w:rPr>
        <w:t xml:space="preserve"> </w:t>
      </w:r>
      <w:r>
        <w:rPr>
          <w:color w:val="00395A"/>
        </w:rPr>
        <w:t>rules.</w:t>
      </w:r>
      <w:r>
        <w:rPr>
          <w:color w:val="00395A"/>
          <w:spacing w:val="-18"/>
        </w:rPr>
        <w:t xml:space="preserve"> </w:t>
      </w:r>
      <w:r>
        <w:rPr>
          <w:color w:val="00395A"/>
        </w:rPr>
        <w:t>I know what they say.</w:t>
      </w:r>
      <w:r>
        <w:rPr>
          <w:color w:val="00395A"/>
          <w:spacing w:val="-28"/>
        </w:rPr>
        <w:t xml:space="preserve"> </w:t>
      </w:r>
      <w:r>
        <w:rPr>
          <w:color w:val="00395A"/>
        </w:rPr>
        <w:t>They don’t say that I can’t have people there.</w:t>
      </w:r>
    </w:p>
    <w:p w14:paraId="74688481" w14:textId="77777777" w:rsidR="00B00EA7" w:rsidRDefault="00574B43">
      <w:pPr>
        <w:pStyle w:val="BodyText"/>
        <w:spacing w:before="163" w:line="249" w:lineRule="auto"/>
      </w:pPr>
      <w:r>
        <w:rPr>
          <w:color w:val="00395A"/>
        </w:rPr>
        <w:t>HOUSING MANAGER:</w:t>
      </w:r>
      <w:r>
        <w:rPr>
          <w:color w:val="00395A"/>
          <w:spacing w:val="-7"/>
        </w:rPr>
        <w:t xml:space="preserve"> </w:t>
      </w:r>
      <w:r>
        <w:rPr>
          <w:color w:val="00395A"/>
        </w:rPr>
        <w:t>I have just told you I’ve had complaints from your neighbors,</w:t>
      </w:r>
      <w:r>
        <w:rPr>
          <w:color w:val="00395A"/>
          <w:spacing w:val="-16"/>
        </w:rPr>
        <w:t xml:space="preserve"> </w:t>
      </w:r>
      <w:r>
        <w:rPr>
          <w:color w:val="00395A"/>
        </w:rPr>
        <w:t>so I’d be willing to work with you if you’re not going to—</w:t>
      </w:r>
    </w:p>
    <w:p w14:paraId="68B04AC9" w14:textId="77777777" w:rsidR="00B00EA7" w:rsidRDefault="00574B43">
      <w:pPr>
        <w:pStyle w:val="BodyText"/>
        <w:spacing w:before="160" w:line="249" w:lineRule="auto"/>
        <w:ind w:right="510"/>
      </w:pPr>
      <w:r>
        <w:rPr>
          <w:color w:val="00395A"/>
        </w:rPr>
        <w:t>ROXANNE:</w:t>
      </w:r>
      <w:r>
        <w:rPr>
          <w:color w:val="00395A"/>
          <w:spacing w:val="-15"/>
        </w:rPr>
        <w:t xml:space="preserve"> </w:t>
      </w:r>
      <w:r>
        <w:rPr>
          <w:color w:val="00395A"/>
        </w:rPr>
        <w:t>She’s</w:t>
      </w:r>
      <w:r>
        <w:rPr>
          <w:color w:val="00395A"/>
          <w:spacing w:val="-4"/>
        </w:rPr>
        <w:t xml:space="preserve"> </w:t>
      </w:r>
      <w:r>
        <w:rPr>
          <w:color w:val="00395A"/>
        </w:rPr>
        <w:t>just</w:t>
      </w:r>
      <w:r>
        <w:rPr>
          <w:color w:val="00395A"/>
          <w:spacing w:val="-7"/>
        </w:rPr>
        <w:t xml:space="preserve"> </w:t>
      </w:r>
      <w:r>
        <w:rPr>
          <w:color w:val="00395A"/>
        </w:rPr>
        <w:t>got</w:t>
      </w:r>
      <w:r>
        <w:rPr>
          <w:color w:val="00395A"/>
          <w:spacing w:val="-4"/>
        </w:rPr>
        <w:t xml:space="preserve"> </w:t>
      </w:r>
      <w:r>
        <w:rPr>
          <w:color w:val="00395A"/>
        </w:rPr>
        <w:t>it</w:t>
      </w:r>
      <w:r>
        <w:rPr>
          <w:color w:val="00395A"/>
          <w:spacing w:val="-4"/>
        </w:rPr>
        <w:t xml:space="preserve"> </w:t>
      </w:r>
      <w:r>
        <w:rPr>
          <w:color w:val="00395A"/>
        </w:rPr>
        <w:t>in</w:t>
      </w:r>
      <w:r>
        <w:rPr>
          <w:color w:val="00395A"/>
          <w:spacing w:val="-5"/>
        </w:rPr>
        <w:t xml:space="preserve"> </w:t>
      </w:r>
      <w:r>
        <w:rPr>
          <w:color w:val="00395A"/>
        </w:rPr>
        <w:t>for</w:t>
      </w:r>
      <w:r>
        <w:rPr>
          <w:color w:val="00395A"/>
          <w:spacing w:val="-5"/>
        </w:rPr>
        <w:t xml:space="preserve"> </w:t>
      </w:r>
      <w:r>
        <w:rPr>
          <w:color w:val="00395A"/>
        </w:rPr>
        <w:t>me.</w:t>
      </w:r>
      <w:r>
        <w:rPr>
          <w:color w:val="00395A"/>
          <w:spacing w:val="-18"/>
        </w:rPr>
        <w:t xml:space="preserve"> </w:t>
      </w:r>
      <w:r>
        <w:rPr>
          <w:color w:val="00395A"/>
        </w:rPr>
        <w:t>I’m</w:t>
      </w:r>
      <w:r>
        <w:rPr>
          <w:color w:val="00395A"/>
          <w:spacing w:val="-4"/>
        </w:rPr>
        <w:t xml:space="preserve"> </w:t>
      </w:r>
      <w:r>
        <w:rPr>
          <w:color w:val="00395A"/>
        </w:rPr>
        <w:t>not</w:t>
      </w:r>
      <w:r>
        <w:rPr>
          <w:color w:val="00395A"/>
          <w:spacing w:val="-4"/>
        </w:rPr>
        <w:t xml:space="preserve"> </w:t>
      </w:r>
      <w:r>
        <w:rPr>
          <w:color w:val="00395A"/>
        </w:rPr>
        <w:t>going</w:t>
      </w:r>
      <w:r>
        <w:rPr>
          <w:color w:val="00395A"/>
          <w:spacing w:val="-3"/>
        </w:rPr>
        <w:t xml:space="preserve"> </w:t>
      </w:r>
      <w:r>
        <w:rPr>
          <w:color w:val="00395A"/>
        </w:rPr>
        <w:t>to</w:t>
      </w:r>
      <w:r>
        <w:rPr>
          <w:color w:val="00395A"/>
          <w:spacing w:val="-4"/>
        </w:rPr>
        <w:t xml:space="preserve"> </w:t>
      </w:r>
      <w:r>
        <w:rPr>
          <w:color w:val="00395A"/>
        </w:rPr>
        <w:t>say</w:t>
      </w:r>
      <w:r>
        <w:rPr>
          <w:color w:val="00395A"/>
          <w:spacing w:val="-4"/>
        </w:rPr>
        <w:t xml:space="preserve"> </w:t>
      </w:r>
      <w:r>
        <w:rPr>
          <w:color w:val="00395A"/>
        </w:rPr>
        <w:t>one</w:t>
      </w:r>
      <w:r>
        <w:rPr>
          <w:color w:val="00395A"/>
          <w:spacing w:val="-4"/>
        </w:rPr>
        <w:t xml:space="preserve"> </w:t>
      </w:r>
      <w:r>
        <w:rPr>
          <w:color w:val="00395A"/>
        </w:rPr>
        <w:t>word</w:t>
      </w:r>
      <w:r>
        <w:rPr>
          <w:color w:val="00395A"/>
          <w:spacing w:val="-5"/>
        </w:rPr>
        <w:t xml:space="preserve"> </w:t>
      </w:r>
      <w:r>
        <w:rPr>
          <w:color w:val="00395A"/>
        </w:rPr>
        <w:t>to</w:t>
      </w:r>
      <w:r>
        <w:rPr>
          <w:color w:val="00395A"/>
          <w:spacing w:val="-4"/>
        </w:rPr>
        <w:t xml:space="preserve"> </w:t>
      </w:r>
      <w:r>
        <w:rPr>
          <w:color w:val="00395A"/>
        </w:rPr>
        <w:t>that</w:t>
      </w:r>
      <w:r>
        <w:rPr>
          <w:color w:val="00395A"/>
          <w:spacing w:val="-4"/>
        </w:rPr>
        <w:t xml:space="preserve"> </w:t>
      </w:r>
      <w:r>
        <w:rPr>
          <w:color w:val="00395A"/>
        </w:rPr>
        <w:t>b#!*%!</w:t>
      </w:r>
      <w:r>
        <w:rPr>
          <w:color w:val="00395A"/>
          <w:spacing w:val="-5"/>
        </w:rPr>
        <w:t xml:space="preserve"> </w:t>
      </w:r>
      <w:r>
        <w:rPr>
          <w:color w:val="00395A"/>
        </w:rPr>
        <w:t>But</w:t>
      </w:r>
      <w:r>
        <w:rPr>
          <w:color w:val="00395A"/>
          <w:spacing w:val="-4"/>
        </w:rPr>
        <w:t xml:space="preserve"> </w:t>
      </w:r>
      <w:r>
        <w:rPr>
          <w:color w:val="00395A"/>
        </w:rPr>
        <w:t>I</w:t>
      </w:r>
      <w:r>
        <w:rPr>
          <w:color w:val="00395A"/>
          <w:spacing w:val="-2"/>
        </w:rPr>
        <w:t xml:space="preserve"> </w:t>
      </w:r>
      <w:r>
        <w:rPr>
          <w:color w:val="00395A"/>
        </w:rPr>
        <w:t>tell ya,</w:t>
      </w:r>
      <w:r>
        <w:rPr>
          <w:color w:val="00395A"/>
          <w:spacing w:val="-14"/>
        </w:rPr>
        <w:t xml:space="preserve"> </w:t>
      </w:r>
      <w:r>
        <w:rPr>
          <w:color w:val="00395A"/>
        </w:rPr>
        <w:t>when I catch her stealing my mail,</w:t>
      </w:r>
      <w:r>
        <w:rPr>
          <w:color w:val="00395A"/>
          <w:spacing w:val="-14"/>
        </w:rPr>
        <w:t xml:space="preserve"> </w:t>
      </w:r>
      <w:r>
        <w:rPr>
          <w:color w:val="00395A"/>
        </w:rPr>
        <w:t>she’s gone!</w:t>
      </w:r>
    </w:p>
    <w:p w14:paraId="4E320006" w14:textId="77777777" w:rsidR="00B00EA7" w:rsidRDefault="00B00EA7">
      <w:pPr>
        <w:pStyle w:val="BodyText"/>
        <w:ind w:left="0"/>
        <w:rPr>
          <w:sz w:val="20"/>
        </w:rPr>
      </w:pPr>
    </w:p>
    <w:p w14:paraId="6F37BB72" w14:textId="77777777" w:rsidR="00B00EA7" w:rsidRDefault="00574B43">
      <w:pPr>
        <w:pStyle w:val="BodyText"/>
        <w:spacing w:before="2"/>
        <w:ind w:left="0"/>
        <w:rPr>
          <w:sz w:val="12"/>
        </w:rPr>
      </w:pPr>
      <w:r>
        <w:pict w14:anchorId="1688F68F">
          <v:group id="docshapegroup323" o:spid="_x0000_s2272" style="position:absolute;margin-left:71.5pt;margin-top:8.2pt;width:469pt;height:129.15pt;z-index:-15685120;mso-wrap-distance-left:0;mso-wrap-distance-right:0;mso-position-horizontal-relative:page" coordorigin="1430,164" coordsize="9380,2583">
            <v:shape id="docshape324" o:spid="_x0000_s2275" style="position:absolute;left:1440;top:174;width:9360;height:2563" coordorigin="1440,174" coordsize="9360,2563" path="m10729,174r-9218,l1483,180r-22,15l1446,217r-6,28l1440,2666r6,28l1461,2716r22,15l1511,2737r9218,l10757,2731r22,-15l10794,2694r6,-28l10800,245r-6,-28l10779,195r-22,-15l10729,174xe" fillcolor="#00395a" stroked="f">
              <v:fill opacity="6681f"/>
              <v:path arrowok="t"/>
            </v:shape>
            <v:shape id="docshape325" o:spid="_x0000_s2274" style="position:absolute;left:1440;top:174;width:9360;height:2563" coordorigin="1440,174" coordsize="9360,2563" path="m1440,245r6,-28l1461,195r22,-15l1511,174r9218,l10757,180r22,15l10794,217r6,28l10800,2666r-6,28l10779,2716r-22,15l10729,2737r-9218,l1483,2731r-22,-15l1446,2694r-6,-28l1440,245xe" filled="f" strokecolor="#00395a" strokeweight="1pt">
              <v:path arrowok="t"/>
            </v:shape>
            <v:shape id="docshape326" o:spid="_x0000_s2273" type="#_x0000_t202" style="position:absolute;left:1460;top:189;width:9320;height:2533" filled="f" stroked="f">
              <v:textbox inset="0,0,0,0">
                <w:txbxContent>
                  <w:p w14:paraId="63D35735" w14:textId="77777777" w:rsidR="00B00EA7" w:rsidRDefault="00574B43">
                    <w:pPr>
                      <w:spacing w:before="59"/>
                      <w:ind w:left="82"/>
                      <w:rPr>
                        <w:rFonts w:ascii="Trebuchet MS"/>
                        <w:b/>
                        <w:sz w:val="24"/>
                      </w:rPr>
                    </w:pPr>
                    <w:r>
                      <w:rPr>
                        <w:rFonts w:ascii="Trebuchet MS"/>
                        <w:b/>
                        <w:color w:val="33607A"/>
                        <w:sz w:val="24"/>
                      </w:rPr>
                      <w:t>How</w:t>
                    </w:r>
                    <w:r>
                      <w:rPr>
                        <w:rFonts w:ascii="Trebuchet MS"/>
                        <w:b/>
                        <w:color w:val="33607A"/>
                        <w:spacing w:val="-9"/>
                        <w:sz w:val="24"/>
                      </w:rPr>
                      <w:t xml:space="preserve"> </w:t>
                    </w:r>
                    <w:r>
                      <w:rPr>
                        <w:rFonts w:ascii="Trebuchet MS"/>
                        <w:b/>
                        <w:color w:val="33607A"/>
                        <w:sz w:val="24"/>
                      </w:rPr>
                      <w:t>To</w:t>
                    </w:r>
                    <w:r>
                      <w:rPr>
                        <w:rFonts w:ascii="Trebuchet MS"/>
                        <w:b/>
                        <w:color w:val="33607A"/>
                        <w:spacing w:val="-10"/>
                        <w:sz w:val="24"/>
                      </w:rPr>
                      <w:t xml:space="preserve"> </w:t>
                    </w:r>
                    <w:r>
                      <w:rPr>
                        <w:rFonts w:ascii="Trebuchet MS"/>
                        <w:b/>
                        <w:color w:val="33607A"/>
                        <w:sz w:val="24"/>
                      </w:rPr>
                      <w:t>Prepare</w:t>
                    </w:r>
                    <w:r>
                      <w:rPr>
                        <w:rFonts w:ascii="Trebuchet MS"/>
                        <w:b/>
                        <w:color w:val="33607A"/>
                        <w:spacing w:val="-11"/>
                        <w:sz w:val="24"/>
                      </w:rPr>
                      <w:t xml:space="preserve"> </w:t>
                    </w:r>
                    <w:r>
                      <w:rPr>
                        <w:rFonts w:ascii="Trebuchet MS"/>
                        <w:b/>
                        <w:color w:val="33607A"/>
                        <w:sz w:val="24"/>
                      </w:rPr>
                      <w:t>for</w:t>
                    </w:r>
                    <w:r>
                      <w:rPr>
                        <w:rFonts w:ascii="Trebuchet MS"/>
                        <w:b/>
                        <w:color w:val="33607A"/>
                        <w:spacing w:val="-10"/>
                        <w:sz w:val="24"/>
                      </w:rPr>
                      <w:t xml:space="preserve"> </w:t>
                    </w:r>
                    <w:r>
                      <w:rPr>
                        <w:rFonts w:ascii="Trebuchet MS"/>
                        <w:b/>
                        <w:color w:val="33607A"/>
                        <w:sz w:val="24"/>
                      </w:rPr>
                      <w:t>Joint</w:t>
                    </w:r>
                    <w:r>
                      <w:rPr>
                        <w:rFonts w:ascii="Trebuchet MS"/>
                        <w:b/>
                        <w:color w:val="33607A"/>
                        <w:spacing w:val="-10"/>
                        <w:sz w:val="24"/>
                      </w:rPr>
                      <w:t xml:space="preserve"> </w:t>
                    </w:r>
                    <w:r>
                      <w:rPr>
                        <w:rFonts w:ascii="Trebuchet MS"/>
                        <w:b/>
                        <w:color w:val="33607A"/>
                        <w:spacing w:val="-2"/>
                        <w:sz w:val="24"/>
                      </w:rPr>
                      <w:t>Sessions</w:t>
                    </w:r>
                  </w:p>
                  <w:p w14:paraId="3DC56C50" w14:textId="77777777" w:rsidR="00B00EA7" w:rsidRDefault="00574B43">
                    <w:pPr>
                      <w:numPr>
                        <w:ilvl w:val="0"/>
                        <w:numId w:val="46"/>
                      </w:numPr>
                      <w:tabs>
                        <w:tab w:val="left" w:pos="443"/>
                      </w:tabs>
                      <w:spacing w:before="159" w:line="244" w:lineRule="auto"/>
                      <w:ind w:right="276"/>
                      <w:rPr>
                        <w:rFonts w:ascii="Lucida Sans" w:hAnsi="Lucida Sans"/>
                        <w:sz w:val="20"/>
                      </w:rPr>
                    </w:pPr>
                    <w:r>
                      <w:rPr>
                        <w:rFonts w:ascii="Lucida Sans" w:hAnsi="Lucida Sans"/>
                        <w:color w:val="00395A"/>
                        <w:spacing w:val="-2"/>
                        <w:w w:val="95"/>
                        <w:sz w:val="20"/>
                      </w:rPr>
                      <w:t>Support</w:t>
                    </w:r>
                    <w:r>
                      <w:rPr>
                        <w:rFonts w:ascii="Lucida Sans" w:hAnsi="Lucida Sans"/>
                        <w:color w:val="00395A"/>
                        <w:spacing w:val="-8"/>
                        <w:w w:val="95"/>
                        <w:sz w:val="20"/>
                      </w:rPr>
                      <w:t xml:space="preserve"> </w:t>
                    </w:r>
                    <w:r>
                      <w:rPr>
                        <w:rFonts w:ascii="Lucida Sans" w:hAnsi="Lucida Sans"/>
                        <w:color w:val="00395A"/>
                        <w:spacing w:val="-2"/>
                        <w:w w:val="95"/>
                        <w:sz w:val="20"/>
                      </w:rPr>
                      <w:t>a</w:t>
                    </w:r>
                    <w:r>
                      <w:rPr>
                        <w:rFonts w:ascii="Lucida Sans" w:hAnsi="Lucida Sans"/>
                        <w:color w:val="00395A"/>
                        <w:spacing w:val="-6"/>
                        <w:w w:val="95"/>
                        <w:sz w:val="20"/>
                      </w:rPr>
                      <w:t xml:space="preserve"> </w:t>
                    </w:r>
                    <w:r>
                      <w:rPr>
                        <w:rFonts w:ascii="Lucida Sans" w:hAnsi="Lucida Sans"/>
                        <w:color w:val="00395A"/>
                        <w:spacing w:val="-2"/>
                        <w:w w:val="95"/>
                        <w:sz w:val="20"/>
                      </w:rPr>
                      <w:t>spirit</w:t>
                    </w:r>
                    <w:r>
                      <w:rPr>
                        <w:rFonts w:ascii="Lucida Sans" w:hAnsi="Lucida Sans"/>
                        <w:color w:val="00395A"/>
                        <w:spacing w:val="-7"/>
                        <w:w w:val="95"/>
                        <w:sz w:val="20"/>
                      </w:rPr>
                      <w:t xml:space="preserve"> </w:t>
                    </w:r>
                    <w:r>
                      <w:rPr>
                        <w:rFonts w:ascii="Lucida Sans" w:hAnsi="Lucida Sans"/>
                        <w:color w:val="00395A"/>
                        <w:spacing w:val="-2"/>
                        <w:w w:val="95"/>
                        <w:sz w:val="20"/>
                      </w:rPr>
                      <w:t>of</w:t>
                    </w:r>
                    <w:r>
                      <w:rPr>
                        <w:rFonts w:ascii="Lucida Sans" w:hAnsi="Lucida Sans"/>
                        <w:color w:val="00395A"/>
                        <w:spacing w:val="-7"/>
                        <w:w w:val="95"/>
                        <w:sz w:val="20"/>
                      </w:rPr>
                      <w:t xml:space="preserve"> </w:t>
                    </w:r>
                    <w:r>
                      <w:rPr>
                        <w:rFonts w:ascii="Lucida Sans" w:hAnsi="Lucida Sans"/>
                        <w:color w:val="00395A"/>
                        <w:spacing w:val="-2"/>
                        <w:w w:val="95"/>
                        <w:sz w:val="20"/>
                      </w:rPr>
                      <w:t>teamwork</w:t>
                    </w:r>
                    <w:r>
                      <w:rPr>
                        <w:rFonts w:ascii="Lucida Sans" w:hAnsi="Lucida Sans"/>
                        <w:color w:val="00395A"/>
                        <w:spacing w:val="-7"/>
                        <w:w w:val="95"/>
                        <w:sz w:val="20"/>
                      </w:rPr>
                      <w:t xml:space="preserve"> </w:t>
                    </w:r>
                    <w:r>
                      <w:rPr>
                        <w:rFonts w:ascii="Lucida Sans" w:hAnsi="Lucida Sans"/>
                        <w:color w:val="00395A"/>
                        <w:spacing w:val="-2"/>
                        <w:w w:val="95"/>
                        <w:sz w:val="20"/>
                      </w:rPr>
                      <w:t>among</w:t>
                    </w:r>
                    <w:r>
                      <w:rPr>
                        <w:rFonts w:ascii="Lucida Sans" w:hAnsi="Lucida Sans"/>
                        <w:color w:val="00395A"/>
                        <w:spacing w:val="-4"/>
                        <w:w w:val="95"/>
                        <w:sz w:val="20"/>
                      </w:rPr>
                      <w:t xml:space="preserve">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staff</w:t>
                    </w:r>
                    <w:r>
                      <w:rPr>
                        <w:rFonts w:ascii="Lucida Sans" w:hAnsi="Lucida Sans"/>
                        <w:color w:val="00395A"/>
                        <w:spacing w:val="-8"/>
                        <w:w w:val="95"/>
                        <w:sz w:val="20"/>
                      </w:rPr>
                      <w:t xml:space="preserve"> </w:t>
                    </w:r>
                    <w:r>
                      <w:rPr>
                        <w:rFonts w:ascii="Lucida Sans" w:hAnsi="Lucida Sans"/>
                        <w:color w:val="00395A"/>
                        <w:spacing w:val="-2"/>
                        <w:w w:val="95"/>
                        <w:sz w:val="20"/>
                      </w:rPr>
                      <w:t>members</w:t>
                    </w:r>
                    <w:r>
                      <w:rPr>
                        <w:rFonts w:ascii="Lucida Sans" w:hAnsi="Lucida Sans"/>
                        <w:color w:val="00395A"/>
                        <w:spacing w:val="-8"/>
                        <w:w w:val="95"/>
                        <w:sz w:val="20"/>
                      </w:rPr>
                      <w:t xml:space="preserve"> </w:t>
                    </w:r>
                    <w:r>
                      <w:rPr>
                        <w:rFonts w:ascii="Lucida Sans" w:hAnsi="Lucida Sans"/>
                        <w:color w:val="00395A"/>
                        <w:spacing w:val="-2"/>
                        <w:w w:val="95"/>
                        <w:sz w:val="20"/>
                      </w:rPr>
                      <w:t>who</w:t>
                    </w:r>
                    <w:r>
                      <w:rPr>
                        <w:rFonts w:ascii="Lucida Sans" w:hAnsi="Lucida Sans"/>
                        <w:color w:val="00395A"/>
                        <w:spacing w:val="-7"/>
                        <w:w w:val="95"/>
                        <w:sz w:val="20"/>
                      </w:rPr>
                      <w:t xml:space="preserve"> </w:t>
                    </w:r>
                    <w:r>
                      <w:rPr>
                        <w:rFonts w:ascii="Lucida Sans" w:hAnsi="Lucida Sans"/>
                        <w:color w:val="00395A"/>
                        <w:spacing w:val="-2"/>
                        <w:w w:val="95"/>
                        <w:sz w:val="20"/>
                      </w:rPr>
                      <w:t>are</w:t>
                    </w:r>
                    <w:r>
                      <w:rPr>
                        <w:rFonts w:ascii="Lucida Sans" w:hAnsi="Lucida Sans"/>
                        <w:color w:val="00395A"/>
                        <w:spacing w:val="-8"/>
                        <w:w w:val="95"/>
                        <w:sz w:val="20"/>
                      </w:rPr>
                      <w:t xml:space="preserve"> </w:t>
                    </w:r>
                    <w:r>
                      <w:rPr>
                        <w:rFonts w:ascii="Lucida Sans" w:hAnsi="Lucida Sans"/>
                        <w:color w:val="00395A"/>
                        <w:spacing w:val="-2"/>
                        <w:w w:val="95"/>
                        <w:sz w:val="20"/>
                      </w:rPr>
                      <w:t>present:</w:t>
                    </w:r>
                    <w:r>
                      <w:rPr>
                        <w:rFonts w:ascii="Lucida Sans" w:hAnsi="Lucida Sans"/>
                        <w:color w:val="00395A"/>
                        <w:spacing w:val="-6"/>
                        <w:w w:val="95"/>
                        <w:sz w:val="20"/>
                      </w:rPr>
                      <w:t xml:space="preserve"> </w:t>
                    </w:r>
                    <w:r>
                      <w:rPr>
                        <w:rFonts w:ascii="Lucida Sans" w:hAnsi="Lucida Sans"/>
                        <w:color w:val="00395A"/>
                        <w:spacing w:val="-2"/>
                        <w:w w:val="95"/>
                        <w:sz w:val="20"/>
                      </w:rPr>
                      <w:t>Create</w:t>
                    </w:r>
                    <w:r>
                      <w:rPr>
                        <w:rFonts w:ascii="Lucida Sans" w:hAnsi="Lucida Sans"/>
                        <w:color w:val="00395A"/>
                        <w:spacing w:val="-7"/>
                        <w:w w:val="95"/>
                        <w:sz w:val="20"/>
                      </w:rPr>
                      <w:t xml:space="preserve"> </w:t>
                    </w:r>
                    <w:r>
                      <w:rPr>
                        <w:rFonts w:ascii="Lucida Sans" w:hAnsi="Lucida Sans"/>
                        <w:color w:val="00395A"/>
                        <w:spacing w:val="-2"/>
                        <w:w w:val="95"/>
                        <w:sz w:val="20"/>
                      </w:rPr>
                      <w:t>a</w:t>
                    </w:r>
                    <w:r>
                      <w:rPr>
                        <w:rFonts w:ascii="Lucida Sans" w:hAnsi="Lucida Sans"/>
                        <w:color w:val="00395A"/>
                        <w:spacing w:val="-8"/>
                        <w:w w:val="95"/>
                        <w:sz w:val="20"/>
                      </w:rPr>
                      <w:t xml:space="preserve"> </w:t>
                    </w:r>
                    <w:r>
                      <w:rPr>
                        <w:rFonts w:ascii="Lucida Sans" w:hAnsi="Lucida Sans"/>
                        <w:color w:val="00395A"/>
                        <w:spacing w:val="-2"/>
                        <w:w w:val="95"/>
                        <w:sz w:val="20"/>
                      </w:rPr>
                      <w:t>tone</w:t>
                    </w:r>
                    <w:r>
                      <w:rPr>
                        <w:rFonts w:ascii="Lucida Sans" w:hAnsi="Lucida Sans"/>
                        <w:color w:val="00395A"/>
                        <w:spacing w:val="-8"/>
                        <w:w w:val="95"/>
                        <w:sz w:val="20"/>
                      </w:rPr>
                      <w:t xml:space="preserve"> </w:t>
                    </w:r>
                    <w:r>
                      <w:rPr>
                        <w:rFonts w:ascii="Lucida Sans" w:hAnsi="Lucida Sans"/>
                        <w:color w:val="00395A"/>
                        <w:spacing w:val="-2"/>
                        <w:w w:val="95"/>
                        <w:sz w:val="20"/>
                      </w:rPr>
                      <w:t>that</w:t>
                    </w:r>
                    <w:r>
                      <w:rPr>
                        <w:rFonts w:ascii="Lucida Sans" w:hAnsi="Lucida Sans"/>
                        <w:color w:val="00395A"/>
                        <w:spacing w:val="-6"/>
                        <w:w w:val="95"/>
                        <w:sz w:val="20"/>
                      </w:rPr>
                      <w:t xml:space="preserve"> </w:t>
                    </w:r>
                    <w:r>
                      <w:rPr>
                        <w:rFonts w:ascii="Lucida Sans" w:hAnsi="Lucida Sans"/>
                        <w:color w:val="00395A"/>
                        <w:spacing w:val="-2"/>
                        <w:w w:val="95"/>
                        <w:sz w:val="20"/>
                      </w:rPr>
                      <w:t xml:space="preserve">em­ </w:t>
                    </w:r>
                    <w:r>
                      <w:rPr>
                        <w:rFonts w:ascii="Lucida Sans" w:hAnsi="Lucida Sans"/>
                        <w:color w:val="00395A"/>
                        <w:w w:val="95"/>
                        <w:sz w:val="20"/>
                      </w:rPr>
                      <w:t>phasizes</w:t>
                    </w:r>
                    <w:r>
                      <w:rPr>
                        <w:rFonts w:ascii="Lucida Sans" w:hAnsi="Lucida Sans"/>
                        <w:color w:val="00395A"/>
                        <w:spacing w:val="-5"/>
                        <w:w w:val="95"/>
                        <w:sz w:val="20"/>
                      </w:rPr>
                      <w:t xml:space="preserve"> </w:t>
                    </w:r>
                    <w:r>
                      <w:rPr>
                        <w:rFonts w:ascii="Lucida Sans" w:hAnsi="Lucida Sans"/>
                        <w:color w:val="00395A"/>
                        <w:w w:val="95"/>
                        <w:sz w:val="20"/>
                      </w:rPr>
                      <w:t>that</w:t>
                    </w:r>
                    <w:r>
                      <w:rPr>
                        <w:rFonts w:ascii="Lucida Sans" w:hAnsi="Lucida Sans"/>
                        <w:color w:val="00395A"/>
                        <w:spacing w:val="-3"/>
                        <w:w w:val="95"/>
                        <w:sz w:val="20"/>
                      </w:rPr>
                      <w:t xml:space="preserve"> </w:t>
                    </w:r>
                    <w:r>
                      <w:rPr>
                        <w:rFonts w:ascii="Lucida Sans" w:hAnsi="Lucida Sans"/>
                        <w:color w:val="00395A"/>
                        <w:w w:val="95"/>
                        <w:sz w:val="20"/>
                      </w:rPr>
                      <w:t>everyone</w:t>
                    </w:r>
                    <w:r>
                      <w:rPr>
                        <w:rFonts w:ascii="Lucida Sans" w:hAnsi="Lucida Sans"/>
                        <w:color w:val="00395A"/>
                        <w:spacing w:val="-5"/>
                        <w:w w:val="95"/>
                        <w:sz w:val="20"/>
                      </w:rPr>
                      <w:t xml:space="preserve"> </w:t>
                    </w:r>
                    <w:r>
                      <w:rPr>
                        <w:rFonts w:ascii="Lucida Sans" w:hAnsi="Lucida Sans"/>
                        <w:color w:val="00395A"/>
                        <w:w w:val="95"/>
                        <w:sz w:val="20"/>
                      </w:rPr>
                      <w:t>is</w:t>
                    </w:r>
                    <w:r>
                      <w:rPr>
                        <w:rFonts w:ascii="Lucida Sans" w:hAnsi="Lucida Sans"/>
                        <w:color w:val="00395A"/>
                        <w:spacing w:val="-5"/>
                        <w:w w:val="95"/>
                        <w:sz w:val="20"/>
                      </w:rPr>
                      <w:t xml:space="preserve"> </w:t>
                    </w:r>
                    <w:r>
                      <w:rPr>
                        <w:rFonts w:ascii="Lucida Sans" w:hAnsi="Lucida Sans"/>
                        <w:color w:val="00395A"/>
                        <w:w w:val="95"/>
                        <w:sz w:val="20"/>
                      </w:rPr>
                      <w:t>working</w:t>
                    </w:r>
                    <w:r>
                      <w:rPr>
                        <w:rFonts w:ascii="Lucida Sans" w:hAnsi="Lucida Sans"/>
                        <w:color w:val="00395A"/>
                        <w:spacing w:val="-4"/>
                        <w:w w:val="95"/>
                        <w:sz w:val="20"/>
                      </w:rPr>
                      <w:t xml:space="preserve"> </w:t>
                    </w:r>
                    <w:r>
                      <w:rPr>
                        <w:rFonts w:ascii="Lucida Sans" w:hAnsi="Lucida Sans"/>
                        <w:color w:val="00395A"/>
                        <w:w w:val="95"/>
                        <w:sz w:val="20"/>
                      </w:rPr>
                      <w:t>toward</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same</w:t>
                    </w:r>
                    <w:r>
                      <w:rPr>
                        <w:rFonts w:ascii="Lucida Sans" w:hAnsi="Lucida Sans"/>
                        <w:color w:val="00395A"/>
                        <w:spacing w:val="-5"/>
                        <w:w w:val="95"/>
                        <w:sz w:val="20"/>
                      </w:rPr>
                      <w:t xml:space="preserve"> </w:t>
                    </w:r>
                    <w:r>
                      <w:rPr>
                        <w:rFonts w:ascii="Lucida Sans" w:hAnsi="Lucida Sans"/>
                        <w:color w:val="00395A"/>
                        <w:w w:val="95"/>
                        <w:sz w:val="20"/>
                      </w:rPr>
                      <w:t>goal.</w:t>
                    </w:r>
                  </w:p>
                  <w:p w14:paraId="59D90DA8" w14:textId="77777777" w:rsidR="00B00EA7" w:rsidRDefault="00574B43">
                    <w:pPr>
                      <w:numPr>
                        <w:ilvl w:val="0"/>
                        <w:numId w:val="46"/>
                      </w:numPr>
                      <w:tabs>
                        <w:tab w:val="left" w:pos="443"/>
                      </w:tabs>
                      <w:spacing w:line="244" w:lineRule="auto"/>
                      <w:ind w:right="196"/>
                      <w:rPr>
                        <w:rFonts w:ascii="Lucida Sans"/>
                        <w:sz w:val="20"/>
                      </w:rPr>
                    </w:pPr>
                    <w:r>
                      <w:rPr>
                        <w:rFonts w:ascii="Lucida Sans"/>
                        <w:color w:val="00395A"/>
                        <w:w w:val="95"/>
                        <w:sz w:val="20"/>
                      </w:rPr>
                      <w:t>Use</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first</w:t>
                    </w:r>
                    <w:r>
                      <w:rPr>
                        <w:rFonts w:ascii="Lucida Sans"/>
                        <w:color w:val="00395A"/>
                        <w:spacing w:val="-12"/>
                        <w:w w:val="95"/>
                        <w:sz w:val="20"/>
                      </w:rPr>
                      <w:t xml:space="preserve"> </w:t>
                    </w:r>
                    <w:r>
                      <w:rPr>
                        <w:rFonts w:ascii="Lucida Sans"/>
                        <w:color w:val="00395A"/>
                        <w:w w:val="95"/>
                        <w:sz w:val="20"/>
                      </w:rPr>
                      <w:t>minutes</w:t>
                    </w:r>
                    <w:r>
                      <w:rPr>
                        <w:rFonts w:ascii="Lucida Sans"/>
                        <w:color w:val="00395A"/>
                        <w:spacing w:val="-13"/>
                        <w:w w:val="95"/>
                        <w:sz w:val="20"/>
                      </w:rPr>
                      <w:t xml:space="preserve"> </w:t>
                    </w:r>
                    <w:r>
                      <w:rPr>
                        <w:rFonts w:ascii="Lucida Sans"/>
                        <w:color w:val="00395A"/>
                        <w:w w:val="95"/>
                        <w:sz w:val="20"/>
                      </w:rPr>
                      <w:t>of</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session</w:t>
                    </w:r>
                    <w:r>
                      <w:rPr>
                        <w:rFonts w:ascii="Lucida Sans"/>
                        <w:color w:val="00395A"/>
                        <w:spacing w:val="-13"/>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set</w:t>
                    </w:r>
                    <w:r>
                      <w:rPr>
                        <w:rFonts w:ascii="Lucida Sans"/>
                        <w:color w:val="00395A"/>
                        <w:spacing w:val="-13"/>
                        <w:w w:val="95"/>
                        <w:sz w:val="20"/>
                      </w:rPr>
                      <w:t xml:space="preserve"> </w:t>
                    </w:r>
                    <w:r>
                      <w:rPr>
                        <w:rFonts w:ascii="Lucida Sans"/>
                        <w:color w:val="00395A"/>
                        <w:w w:val="95"/>
                        <w:sz w:val="20"/>
                      </w:rPr>
                      <w:t>boundaries</w:t>
                    </w:r>
                    <w:r>
                      <w:rPr>
                        <w:rFonts w:ascii="Lucida Sans"/>
                        <w:color w:val="00395A"/>
                        <w:spacing w:val="-13"/>
                        <w:w w:val="95"/>
                        <w:sz w:val="20"/>
                      </w:rPr>
                      <w:t xml:space="preserve"> </w:t>
                    </w:r>
                    <w:r>
                      <w:rPr>
                        <w:rFonts w:ascii="Lucida Sans"/>
                        <w:color w:val="00395A"/>
                        <w:w w:val="95"/>
                        <w:sz w:val="20"/>
                      </w:rPr>
                      <w:t>for</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focus</w:t>
                    </w:r>
                    <w:r>
                      <w:rPr>
                        <w:rFonts w:ascii="Lucida Sans"/>
                        <w:color w:val="00395A"/>
                        <w:spacing w:val="-11"/>
                        <w:w w:val="95"/>
                        <w:sz w:val="20"/>
                      </w:rPr>
                      <w:t xml:space="preserve"> </w:t>
                    </w:r>
                    <w:r>
                      <w:rPr>
                        <w:rFonts w:ascii="Lucida Sans"/>
                        <w:color w:val="00395A"/>
                        <w:w w:val="95"/>
                        <w:sz w:val="20"/>
                      </w:rPr>
                      <w:t>of</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session,</w:t>
                    </w:r>
                    <w:r>
                      <w:rPr>
                        <w:rFonts w:ascii="Lucida Sans"/>
                        <w:color w:val="00395A"/>
                        <w:spacing w:val="-11"/>
                        <w:w w:val="95"/>
                        <w:sz w:val="20"/>
                      </w:rPr>
                      <w:t xml:space="preserve"> </w:t>
                    </w:r>
                    <w:r>
                      <w:rPr>
                        <w:rFonts w:ascii="Lucida Sans"/>
                        <w:color w:val="00395A"/>
                        <w:w w:val="95"/>
                        <w:sz w:val="20"/>
                      </w:rPr>
                      <w:t>being</w:t>
                    </w:r>
                    <w:r>
                      <w:rPr>
                        <w:rFonts w:ascii="Lucida Sans"/>
                        <w:color w:val="00395A"/>
                        <w:spacing w:val="-12"/>
                        <w:w w:val="95"/>
                        <w:sz w:val="20"/>
                      </w:rPr>
                      <w:t xml:space="preserve"> </w:t>
                    </w:r>
                    <w:r>
                      <w:rPr>
                        <w:rFonts w:ascii="Lucida Sans"/>
                        <w:color w:val="00395A"/>
                        <w:w w:val="95"/>
                        <w:sz w:val="20"/>
                      </w:rPr>
                      <w:t>clear about</w:t>
                    </w:r>
                    <w:r>
                      <w:rPr>
                        <w:rFonts w:ascii="Lucida Sans"/>
                        <w:color w:val="00395A"/>
                        <w:spacing w:val="-8"/>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issues</w:t>
                    </w:r>
                    <w:r>
                      <w:rPr>
                        <w:rFonts w:ascii="Lucida Sans"/>
                        <w:color w:val="00395A"/>
                        <w:spacing w:val="-10"/>
                        <w:w w:val="95"/>
                        <w:sz w:val="20"/>
                      </w:rPr>
                      <w:t xml:space="preserve"> </w:t>
                    </w:r>
                    <w:r>
                      <w:rPr>
                        <w:rFonts w:ascii="Lucida Sans"/>
                        <w:color w:val="00395A"/>
                        <w:w w:val="95"/>
                        <w:sz w:val="20"/>
                      </w:rPr>
                      <w:t>that</w:t>
                    </w:r>
                    <w:r>
                      <w:rPr>
                        <w:rFonts w:ascii="Lucida Sans"/>
                        <w:color w:val="00395A"/>
                        <w:spacing w:val="-10"/>
                        <w:w w:val="95"/>
                        <w:sz w:val="20"/>
                      </w:rPr>
                      <w:t xml:space="preserve"> </w:t>
                    </w:r>
                    <w:r>
                      <w:rPr>
                        <w:rFonts w:ascii="Lucida Sans"/>
                        <w:color w:val="00395A"/>
                        <w:w w:val="95"/>
                        <w:sz w:val="20"/>
                      </w:rPr>
                      <w:t>will</w:t>
                    </w:r>
                    <w:r>
                      <w:rPr>
                        <w:rFonts w:ascii="Lucida Sans"/>
                        <w:color w:val="00395A"/>
                        <w:spacing w:val="-9"/>
                        <w:w w:val="95"/>
                        <w:sz w:val="20"/>
                      </w:rPr>
                      <w:t xml:space="preserve"> </w:t>
                    </w:r>
                    <w:r>
                      <w:rPr>
                        <w:rFonts w:ascii="Lucida Sans"/>
                        <w:color w:val="00395A"/>
                        <w:w w:val="95"/>
                        <w:sz w:val="20"/>
                      </w:rPr>
                      <w:t>be</w:t>
                    </w:r>
                    <w:r>
                      <w:rPr>
                        <w:rFonts w:ascii="Lucida Sans"/>
                        <w:color w:val="00395A"/>
                        <w:spacing w:val="-10"/>
                        <w:w w:val="95"/>
                        <w:sz w:val="20"/>
                      </w:rPr>
                      <w:t xml:space="preserve"> </w:t>
                    </w:r>
                    <w:r>
                      <w:rPr>
                        <w:rFonts w:ascii="Lucida Sans"/>
                        <w:color w:val="00395A"/>
                        <w:w w:val="95"/>
                        <w:sz w:val="20"/>
                      </w:rPr>
                      <w:t>discussed.</w:t>
                    </w:r>
                    <w:r>
                      <w:rPr>
                        <w:rFonts w:ascii="Lucida Sans"/>
                        <w:color w:val="00395A"/>
                        <w:spacing w:val="-10"/>
                        <w:w w:val="95"/>
                        <w:sz w:val="20"/>
                      </w:rPr>
                      <w:t xml:space="preserve"> </w:t>
                    </w:r>
                    <w:r>
                      <w:rPr>
                        <w:rFonts w:ascii="Lucida Sans"/>
                        <w:color w:val="00395A"/>
                        <w:w w:val="95"/>
                        <w:sz w:val="20"/>
                      </w:rPr>
                      <w:t>Everyone</w:t>
                    </w:r>
                    <w:r>
                      <w:rPr>
                        <w:rFonts w:ascii="Lucida Sans"/>
                        <w:color w:val="00395A"/>
                        <w:spacing w:val="-10"/>
                        <w:w w:val="95"/>
                        <w:sz w:val="20"/>
                      </w:rPr>
                      <w:t xml:space="preserve"> </w:t>
                    </w:r>
                    <w:r>
                      <w:rPr>
                        <w:rFonts w:ascii="Lucida Sans"/>
                        <w:color w:val="00395A"/>
                        <w:w w:val="95"/>
                        <w:sz w:val="20"/>
                      </w:rPr>
                      <w:t>comes</w:t>
                    </w:r>
                    <w:r>
                      <w:rPr>
                        <w:rFonts w:ascii="Lucida Sans"/>
                        <w:color w:val="00395A"/>
                        <w:spacing w:val="-10"/>
                        <w:w w:val="95"/>
                        <w:sz w:val="20"/>
                      </w:rPr>
                      <w:t xml:space="preserve"> </w:t>
                    </w:r>
                    <w:r>
                      <w:rPr>
                        <w:rFonts w:ascii="Lucida Sans"/>
                        <w:color w:val="00395A"/>
                        <w:w w:val="95"/>
                        <w:sz w:val="20"/>
                      </w:rPr>
                      <w:t>to</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7"/>
                        <w:w w:val="95"/>
                        <w:sz w:val="20"/>
                      </w:rPr>
                      <w:t xml:space="preserve"> </w:t>
                    </w:r>
                    <w:r>
                      <w:rPr>
                        <w:rFonts w:ascii="Lucida Sans"/>
                        <w:color w:val="00395A"/>
                        <w:w w:val="95"/>
                        <w:sz w:val="20"/>
                      </w:rPr>
                      <w:t>session</w:t>
                    </w:r>
                    <w:r>
                      <w:rPr>
                        <w:rFonts w:ascii="Lucida Sans"/>
                        <w:color w:val="00395A"/>
                        <w:spacing w:val="-10"/>
                        <w:w w:val="95"/>
                        <w:sz w:val="20"/>
                      </w:rPr>
                      <w:t xml:space="preserve"> </w:t>
                    </w:r>
                    <w:r>
                      <w:rPr>
                        <w:rFonts w:ascii="Lucida Sans"/>
                        <w:color w:val="00395A"/>
                        <w:w w:val="95"/>
                        <w:sz w:val="20"/>
                      </w:rPr>
                      <w:t>with</w:t>
                    </w:r>
                    <w:r>
                      <w:rPr>
                        <w:rFonts w:ascii="Lucida Sans"/>
                        <w:color w:val="00395A"/>
                        <w:spacing w:val="-8"/>
                        <w:w w:val="95"/>
                        <w:sz w:val="20"/>
                      </w:rPr>
                      <w:t xml:space="preserve"> </w:t>
                    </w:r>
                    <w:r>
                      <w:rPr>
                        <w:rFonts w:ascii="Lucida Sans"/>
                        <w:color w:val="00395A"/>
                        <w:w w:val="95"/>
                        <w:sz w:val="20"/>
                      </w:rPr>
                      <w:t>a</w:t>
                    </w:r>
                    <w:r>
                      <w:rPr>
                        <w:rFonts w:ascii="Lucida Sans"/>
                        <w:color w:val="00395A"/>
                        <w:spacing w:val="-7"/>
                        <w:w w:val="95"/>
                        <w:sz w:val="20"/>
                      </w:rPr>
                      <w:t xml:space="preserve"> </w:t>
                    </w:r>
                    <w:r>
                      <w:rPr>
                        <w:rFonts w:ascii="Lucida Sans"/>
                        <w:color w:val="00395A"/>
                        <w:w w:val="95"/>
                        <w:sz w:val="20"/>
                      </w:rPr>
                      <w:t>separate</w:t>
                    </w:r>
                    <w:r>
                      <w:rPr>
                        <w:rFonts w:ascii="Lucida Sans"/>
                        <w:color w:val="00395A"/>
                        <w:spacing w:val="-8"/>
                        <w:w w:val="95"/>
                        <w:sz w:val="20"/>
                      </w:rPr>
                      <w:t xml:space="preserve"> </w:t>
                    </w:r>
                    <w:r>
                      <w:rPr>
                        <w:rFonts w:ascii="Lucida Sans"/>
                        <w:color w:val="00395A"/>
                        <w:w w:val="95"/>
                        <w:sz w:val="20"/>
                      </w:rPr>
                      <w:t xml:space="preserve">agenda, </w:t>
                    </w:r>
                    <w:r>
                      <w:rPr>
                        <w:rFonts w:ascii="Lucida Sans"/>
                        <w:color w:val="00395A"/>
                        <w:w w:val="90"/>
                        <w:sz w:val="20"/>
                      </w:rPr>
                      <w:t xml:space="preserve">and things can get out of hand without clear agreement on session goals. Be sure all participants </w:t>
                    </w:r>
                    <w:r>
                      <w:rPr>
                        <w:rFonts w:ascii="Lucida Sans"/>
                        <w:color w:val="00395A"/>
                        <w:w w:val="95"/>
                        <w:sz w:val="20"/>
                      </w:rPr>
                      <w:t>have an opportunity to state their goals.</w:t>
                    </w:r>
                  </w:p>
                  <w:p w14:paraId="76EDC2A4" w14:textId="77777777" w:rsidR="00B00EA7" w:rsidRDefault="00574B43">
                    <w:pPr>
                      <w:numPr>
                        <w:ilvl w:val="0"/>
                        <w:numId w:val="46"/>
                      </w:numPr>
                      <w:tabs>
                        <w:tab w:val="left" w:pos="443"/>
                      </w:tabs>
                      <w:spacing w:line="242" w:lineRule="auto"/>
                      <w:ind w:right="163"/>
                      <w:rPr>
                        <w:rFonts w:ascii="Lucida Sans" w:hAnsi="Lucida Sans"/>
                        <w:sz w:val="20"/>
                      </w:rPr>
                    </w:pPr>
                    <w:r>
                      <w:rPr>
                        <w:rFonts w:ascii="Lucida Sans" w:hAnsi="Lucida Sans"/>
                        <w:color w:val="00395A"/>
                        <w:w w:val="90"/>
                        <w:sz w:val="20"/>
                      </w:rPr>
                      <w:t>Prepare all participants for the client’s likely responses (e.g., coping styles): review the client’s his­ tory, cur</w:t>
                    </w:r>
                    <w:r>
                      <w:rPr>
                        <w:rFonts w:ascii="Lucida Sans" w:hAnsi="Lucida Sans"/>
                        <w:color w:val="00395A"/>
                        <w:w w:val="90"/>
                        <w:sz w:val="20"/>
                      </w:rPr>
                      <w:t>rent issues and goals, and past behaviors in similar circumstances.</w:t>
                    </w:r>
                  </w:p>
                </w:txbxContent>
              </v:textbox>
            </v:shape>
            <w10:wrap type="topAndBottom" anchorx="page"/>
          </v:group>
        </w:pict>
      </w:r>
    </w:p>
    <w:p w14:paraId="481EF961" w14:textId="77777777" w:rsidR="00B00EA7" w:rsidRDefault="00B00EA7">
      <w:pPr>
        <w:rPr>
          <w:sz w:val="12"/>
        </w:rPr>
        <w:sectPr w:rsidR="00B00EA7">
          <w:pgSz w:w="12240" w:h="15840"/>
          <w:pgMar w:top="1280" w:right="1060" w:bottom="1100" w:left="720" w:header="720" w:footer="902" w:gutter="0"/>
          <w:cols w:space="720"/>
        </w:sectPr>
      </w:pPr>
    </w:p>
    <w:p w14:paraId="6751C68B" w14:textId="77777777" w:rsidR="00B00EA7" w:rsidRDefault="00B00EA7">
      <w:pPr>
        <w:pStyle w:val="BodyText"/>
        <w:ind w:left="0"/>
        <w:rPr>
          <w:sz w:val="12"/>
        </w:rPr>
      </w:pPr>
    </w:p>
    <w:p w14:paraId="473AA733" w14:textId="77777777" w:rsidR="00B00EA7" w:rsidRDefault="00574B43">
      <w:pPr>
        <w:pStyle w:val="BodyText"/>
        <w:ind w:left="710"/>
        <w:rPr>
          <w:sz w:val="20"/>
        </w:rPr>
      </w:pPr>
      <w:r>
        <w:rPr>
          <w:sz w:val="20"/>
        </w:rPr>
      </w:r>
      <w:r>
        <w:rPr>
          <w:sz w:val="20"/>
        </w:rPr>
        <w:pict w14:anchorId="60178FB3">
          <v:group id="docshapegroup327" o:spid="_x0000_s2268" style="width:469pt;height:132pt;mso-position-horizontal-relative:char;mso-position-vertical-relative:line" coordsize="9380,2640">
            <v:shape id="docshape328" o:spid="_x0000_s2271" style="position:absolute;left:10;top:10;width:9360;height:2620" coordorigin="10,10" coordsize="9360,2620" path="m9298,10l82,10,54,16,31,31,16,54,10,82r,2476l16,2586r15,23l54,2624r28,6l9298,2630r28,-6l9349,2609r15,-23l9370,2558r,-2476l9364,54,9349,31,9326,16r-28,-6xe" fillcolor="#00395a" stroked="f">
              <v:fill opacity="6681f"/>
              <v:path arrowok="t"/>
            </v:shape>
            <v:shape id="docshape329" o:spid="_x0000_s2270" style="position:absolute;left:10;top:10;width:9360;height:2620" coordorigin="10,10" coordsize="9360,2620" path="m10,82l16,54,31,31,54,16,82,10r9216,l9326,16r23,15l9364,54r6,28l9370,2558r-6,28l9349,2609r-23,15l9298,2630r-9216,l54,2624,31,2609,16,2586r-6,-28l10,82xe" filled="f" strokecolor="#00395a" strokeweight="1pt">
              <v:path arrowok="t"/>
            </v:shape>
            <v:shape id="docshape330" o:spid="_x0000_s2269" type="#_x0000_t202" style="position:absolute;left:30;top:25;width:9319;height:2589" filled="f" stroked="f">
              <v:textbox inset="0,0,0,0">
                <w:txbxContent>
                  <w:p w14:paraId="2FB623FF" w14:textId="77777777" w:rsidR="00B00EA7" w:rsidRDefault="00574B43">
                    <w:pPr>
                      <w:spacing w:before="59"/>
                      <w:ind w:left="82"/>
                      <w:rPr>
                        <w:rFonts w:ascii="Trebuchet MS"/>
                        <w:b/>
                        <w:sz w:val="24"/>
                      </w:rPr>
                    </w:pPr>
                    <w:r>
                      <w:rPr>
                        <w:rFonts w:ascii="Trebuchet MS"/>
                        <w:b/>
                        <w:color w:val="33607A"/>
                        <w:sz w:val="24"/>
                      </w:rPr>
                      <w:t>How</w:t>
                    </w:r>
                    <w:r>
                      <w:rPr>
                        <w:rFonts w:ascii="Trebuchet MS"/>
                        <w:b/>
                        <w:color w:val="33607A"/>
                        <w:spacing w:val="15"/>
                        <w:sz w:val="24"/>
                      </w:rPr>
                      <w:t xml:space="preserve"> </w:t>
                    </w:r>
                    <w:r>
                      <w:rPr>
                        <w:rFonts w:ascii="Trebuchet MS"/>
                        <w:b/>
                        <w:color w:val="33607A"/>
                        <w:sz w:val="24"/>
                      </w:rPr>
                      <w:t>To</w:t>
                    </w:r>
                    <w:r>
                      <w:rPr>
                        <w:rFonts w:ascii="Trebuchet MS"/>
                        <w:b/>
                        <w:color w:val="33607A"/>
                        <w:spacing w:val="15"/>
                        <w:sz w:val="24"/>
                      </w:rPr>
                      <w:t xml:space="preserve"> </w:t>
                    </w:r>
                    <w:r>
                      <w:rPr>
                        <w:rFonts w:ascii="Trebuchet MS"/>
                        <w:b/>
                        <w:color w:val="33607A"/>
                        <w:sz w:val="24"/>
                      </w:rPr>
                      <w:t>Manage</w:t>
                    </w:r>
                    <w:r>
                      <w:rPr>
                        <w:rFonts w:ascii="Trebuchet MS"/>
                        <w:b/>
                        <w:color w:val="33607A"/>
                        <w:spacing w:val="10"/>
                        <w:sz w:val="24"/>
                      </w:rPr>
                      <w:t xml:space="preserve"> </w:t>
                    </w:r>
                    <w:r>
                      <w:rPr>
                        <w:rFonts w:ascii="Trebuchet MS"/>
                        <w:b/>
                        <w:color w:val="33607A"/>
                        <w:sz w:val="24"/>
                      </w:rPr>
                      <w:t>Inappropriate</w:t>
                    </w:r>
                    <w:r>
                      <w:rPr>
                        <w:rFonts w:ascii="Trebuchet MS"/>
                        <w:b/>
                        <w:color w:val="33607A"/>
                        <w:spacing w:val="14"/>
                        <w:sz w:val="24"/>
                      </w:rPr>
                      <w:t xml:space="preserve"> </w:t>
                    </w:r>
                    <w:r>
                      <w:rPr>
                        <w:rFonts w:ascii="Trebuchet MS"/>
                        <w:b/>
                        <w:color w:val="33607A"/>
                        <w:spacing w:val="-2"/>
                        <w:sz w:val="24"/>
                      </w:rPr>
                      <w:t>Behavior</w:t>
                    </w:r>
                  </w:p>
                  <w:p w14:paraId="798FAA53" w14:textId="77777777" w:rsidR="00B00EA7" w:rsidRDefault="00574B43">
                    <w:pPr>
                      <w:spacing w:before="159"/>
                      <w:ind w:left="82"/>
                      <w:rPr>
                        <w:rFonts w:ascii="Lucida Sans"/>
                        <w:sz w:val="20"/>
                      </w:rPr>
                    </w:pPr>
                    <w:r>
                      <w:rPr>
                        <w:rFonts w:ascii="Lucida Sans"/>
                        <w:color w:val="00395A"/>
                        <w:w w:val="90"/>
                        <w:sz w:val="20"/>
                      </w:rPr>
                      <w:t>When</w:t>
                    </w:r>
                    <w:r>
                      <w:rPr>
                        <w:rFonts w:ascii="Lucida Sans"/>
                        <w:color w:val="00395A"/>
                        <w:spacing w:val="10"/>
                        <w:sz w:val="20"/>
                      </w:rPr>
                      <w:t xml:space="preserve"> </w:t>
                    </w:r>
                    <w:r>
                      <w:rPr>
                        <w:rFonts w:ascii="Lucida Sans"/>
                        <w:color w:val="00395A"/>
                        <w:w w:val="90"/>
                        <w:sz w:val="20"/>
                      </w:rPr>
                      <w:t>your</w:t>
                    </w:r>
                    <w:r>
                      <w:rPr>
                        <w:rFonts w:ascii="Lucida Sans"/>
                        <w:color w:val="00395A"/>
                        <w:spacing w:val="6"/>
                        <w:sz w:val="20"/>
                      </w:rPr>
                      <w:t xml:space="preserve"> </w:t>
                    </w:r>
                    <w:r>
                      <w:rPr>
                        <w:rFonts w:ascii="Lucida Sans"/>
                        <w:color w:val="00395A"/>
                        <w:w w:val="90"/>
                        <w:sz w:val="20"/>
                      </w:rPr>
                      <w:t>client</w:t>
                    </w:r>
                    <w:r>
                      <w:rPr>
                        <w:rFonts w:ascii="Lucida Sans"/>
                        <w:color w:val="00395A"/>
                        <w:spacing w:val="7"/>
                        <w:sz w:val="20"/>
                      </w:rPr>
                      <w:t xml:space="preserve"> </w:t>
                    </w:r>
                    <w:r>
                      <w:rPr>
                        <w:rFonts w:ascii="Lucida Sans"/>
                        <w:color w:val="00395A"/>
                        <w:w w:val="90"/>
                        <w:sz w:val="20"/>
                      </w:rPr>
                      <w:t>becomes</w:t>
                    </w:r>
                    <w:r>
                      <w:rPr>
                        <w:rFonts w:ascii="Lucida Sans"/>
                        <w:color w:val="00395A"/>
                        <w:spacing w:val="9"/>
                        <w:sz w:val="20"/>
                      </w:rPr>
                      <w:t xml:space="preserve"> </w:t>
                    </w:r>
                    <w:r>
                      <w:rPr>
                        <w:rFonts w:ascii="Lucida Sans"/>
                        <w:color w:val="00395A"/>
                        <w:w w:val="90"/>
                        <w:sz w:val="20"/>
                      </w:rPr>
                      <w:t>inappropriately</w:t>
                    </w:r>
                    <w:r>
                      <w:rPr>
                        <w:rFonts w:ascii="Lucida Sans"/>
                        <w:color w:val="00395A"/>
                        <w:spacing w:val="6"/>
                        <w:sz w:val="20"/>
                      </w:rPr>
                      <w:t xml:space="preserve"> </w:t>
                    </w:r>
                    <w:r>
                      <w:rPr>
                        <w:rFonts w:ascii="Lucida Sans"/>
                        <w:color w:val="00395A"/>
                        <w:w w:val="90"/>
                        <w:sz w:val="20"/>
                      </w:rPr>
                      <w:t>seductive</w:t>
                    </w:r>
                    <w:r>
                      <w:rPr>
                        <w:rFonts w:ascii="Lucida Sans"/>
                        <w:color w:val="00395A"/>
                        <w:spacing w:val="7"/>
                        <w:sz w:val="20"/>
                      </w:rPr>
                      <w:t xml:space="preserve"> </w:t>
                    </w:r>
                    <w:r>
                      <w:rPr>
                        <w:rFonts w:ascii="Lucida Sans"/>
                        <w:color w:val="00395A"/>
                        <w:w w:val="90"/>
                        <w:sz w:val="20"/>
                      </w:rPr>
                      <w:t>and</w:t>
                    </w:r>
                    <w:r>
                      <w:rPr>
                        <w:rFonts w:ascii="Lucida Sans"/>
                        <w:color w:val="00395A"/>
                        <w:spacing w:val="8"/>
                        <w:sz w:val="20"/>
                      </w:rPr>
                      <w:t xml:space="preserve"> </w:t>
                    </w:r>
                    <w:r>
                      <w:rPr>
                        <w:rFonts w:ascii="Lucida Sans"/>
                        <w:color w:val="00395A"/>
                        <w:w w:val="90"/>
                        <w:sz w:val="20"/>
                      </w:rPr>
                      <w:t>oversexualized</w:t>
                    </w:r>
                    <w:r>
                      <w:rPr>
                        <w:rFonts w:ascii="Lucida Sans"/>
                        <w:color w:val="00395A"/>
                        <w:spacing w:val="7"/>
                        <w:sz w:val="20"/>
                      </w:rPr>
                      <w:t xml:space="preserve"> </w:t>
                    </w:r>
                    <w:r>
                      <w:rPr>
                        <w:rFonts w:ascii="Lucida Sans"/>
                        <w:color w:val="00395A"/>
                        <w:w w:val="90"/>
                        <w:sz w:val="20"/>
                      </w:rPr>
                      <w:t>with</w:t>
                    </w:r>
                    <w:r>
                      <w:rPr>
                        <w:rFonts w:ascii="Lucida Sans"/>
                        <w:color w:val="00395A"/>
                        <w:spacing w:val="7"/>
                        <w:sz w:val="20"/>
                      </w:rPr>
                      <w:t xml:space="preserve"> </w:t>
                    </w:r>
                    <w:r>
                      <w:rPr>
                        <w:rFonts w:ascii="Lucida Sans"/>
                        <w:color w:val="00395A"/>
                        <w:w w:val="90"/>
                        <w:sz w:val="20"/>
                      </w:rPr>
                      <w:t>the</w:t>
                    </w:r>
                    <w:r>
                      <w:rPr>
                        <w:rFonts w:ascii="Lucida Sans"/>
                        <w:color w:val="00395A"/>
                        <w:spacing w:val="9"/>
                        <w:sz w:val="20"/>
                      </w:rPr>
                      <w:t xml:space="preserve"> </w:t>
                    </w:r>
                    <w:r>
                      <w:rPr>
                        <w:rFonts w:ascii="Lucida Sans"/>
                        <w:color w:val="00395A"/>
                        <w:spacing w:val="-2"/>
                        <w:w w:val="90"/>
                        <w:sz w:val="20"/>
                      </w:rPr>
                      <w:t>staff:</w:t>
                    </w:r>
                  </w:p>
                  <w:p w14:paraId="1786374D" w14:textId="77777777" w:rsidR="00B00EA7" w:rsidRDefault="00574B43">
                    <w:pPr>
                      <w:numPr>
                        <w:ilvl w:val="0"/>
                        <w:numId w:val="45"/>
                      </w:numPr>
                      <w:tabs>
                        <w:tab w:val="left" w:pos="443"/>
                      </w:tabs>
                      <w:spacing w:before="4"/>
                      <w:ind w:hanging="361"/>
                      <w:rPr>
                        <w:rFonts w:ascii="Lucida Sans"/>
                        <w:sz w:val="20"/>
                      </w:rPr>
                    </w:pPr>
                    <w:r>
                      <w:rPr>
                        <w:rFonts w:ascii="Lucida Sans"/>
                        <w:color w:val="00395A"/>
                        <w:w w:val="90"/>
                        <w:sz w:val="20"/>
                      </w:rPr>
                      <w:t>Pause</w:t>
                    </w:r>
                    <w:r>
                      <w:rPr>
                        <w:rFonts w:ascii="Lucida Sans"/>
                        <w:color w:val="00395A"/>
                        <w:spacing w:val="-4"/>
                        <w:sz w:val="20"/>
                      </w:rPr>
                      <w:t xml:space="preserve"> </w:t>
                    </w:r>
                    <w:r>
                      <w:rPr>
                        <w:rFonts w:ascii="Lucida Sans"/>
                        <w:color w:val="00395A"/>
                        <w:w w:val="90"/>
                        <w:sz w:val="20"/>
                      </w:rPr>
                      <w:t>and</w:t>
                    </w:r>
                    <w:r>
                      <w:rPr>
                        <w:rFonts w:ascii="Lucida Sans"/>
                        <w:color w:val="00395A"/>
                        <w:spacing w:val="-2"/>
                        <w:sz w:val="20"/>
                      </w:rPr>
                      <w:t xml:space="preserve"> </w:t>
                    </w:r>
                    <w:r>
                      <w:rPr>
                        <w:rFonts w:ascii="Lucida Sans"/>
                        <w:color w:val="00395A"/>
                        <w:w w:val="90"/>
                        <w:sz w:val="20"/>
                      </w:rPr>
                      <w:t>identify</w:t>
                    </w:r>
                    <w:r>
                      <w:rPr>
                        <w:rFonts w:ascii="Lucida Sans"/>
                        <w:color w:val="00395A"/>
                        <w:spacing w:val="-3"/>
                        <w:sz w:val="20"/>
                      </w:rPr>
                      <w:t xml:space="preserve"> </w:t>
                    </w:r>
                    <w:r>
                      <w:rPr>
                        <w:rFonts w:ascii="Lucida Sans"/>
                        <w:color w:val="00395A"/>
                        <w:w w:val="90"/>
                        <w:sz w:val="20"/>
                      </w:rPr>
                      <w:t>for</w:t>
                    </w:r>
                    <w:r>
                      <w:rPr>
                        <w:rFonts w:ascii="Lucida Sans"/>
                        <w:color w:val="00395A"/>
                        <w:sz w:val="20"/>
                      </w:rPr>
                      <w:t xml:space="preserve"> </w:t>
                    </w:r>
                    <w:r>
                      <w:rPr>
                        <w:rFonts w:ascii="Lucida Sans"/>
                        <w:color w:val="00395A"/>
                        <w:w w:val="90"/>
                        <w:sz w:val="20"/>
                      </w:rPr>
                      <w:t>yourself</w:t>
                    </w:r>
                    <w:r>
                      <w:rPr>
                        <w:rFonts w:ascii="Lucida Sans"/>
                        <w:color w:val="00395A"/>
                        <w:spacing w:val="-3"/>
                        <w:sz w:val="20"/>
                      </w:rPr>
                      <w:t xml:space="preserve"> </w:t>
                    </w:r>
                    <w:r>
                      <w:rPr>
                        <w:rFonts w:ascii="Lucida Sans"/>
                        <w:color w:val="00395A"/>
                        <w:w w:val="90"/>
                        <w:sz w:val="20"/>
                      </w:rPr>
                      <w:t>what</w:t>
                    </w:r>
                    <w:r>
                      <w:rPr>
                        <w:rFonts w:ascii="Lucida Sans"/>
                        <w:color w:val="00395A"/>
                        <w:spacing w:val="-4"/>
                        <w:sz w:val="20"/>
                      </w:rPr>
                      <w:t xml:space="preserve"> </w:t>
                    </w:r>
                    <w:r>
                      <w:rPr>
                        <w:rFonts w:ascii="Lucida Sans"/>
                        <w:color w:val="00395A"/>
                        <w:w w:val="90"/>
                        <w:sz w:val="20"/>
                      </w:rPr>
                      <w:t>he</w:t>
                    </w:r>
                    <w:r>
                      <w:rPr>
                        <w:rFonts w:ascii="Lucida Sans"/>
                        <w:color w:val="00395A"/>
                        <w:spacing w:val="-3"/>
                        <w:sz w:val="20"/>
                      </w:rPr>
                      <w:t xml:space="preserve"> </w:t>
                    </w:r>
                    <w:r>
                      <w:rPr>
                        <w:rFonts w:ascii="Lucida Sans"/>
                        <w:color w:val="00395A"/>
                        <w:w w:val="90"/>
                        <w:sz w:val="20"/>
                      </w:rPr>
                      <w:t>or</w:t>
                    </w:r>
                    <w:r>
                      <w:rPr>
                        <w:rFonts w:ascii="Lucida Sans"/>
                        <w:color w:val="00395A"/>
                        <w:spacing w:val="-3"/>
                        <w:sz w:val="20"/>
                      </w:rPr>
                      <w:t xml:space="preserve"> </w:t>
                    </w:r>
                    <w:r>
                      <w:rPr>
                        <w:rFonts w:ascii="Lucida Sans"/>
                        <w:color w:val="00395A"/>
                        <w:w w:val="90"/>
                        <w:sz w:val="20"/>
                      </w:rPr>
                      <w:t>she</w:t>
                    </w:r>
                    <w:r>
                      <w:rPr>
                        <w:rFonts w:ascii="Lucida Sans"/>
                        <w:color w:val="00395A"/>
                        <w:spacing w:val="-4"/>
                        <w:sz w:val="20"/>
                      </w:rPr>
                      <w:t xml:space="preserve"> </w:t>
                    </w:r>
                    <w:r>
                      <w:rPr>
                        <w:rFonts w:ascii="Lucida Sans"/>
                        <w:color w:val="00395A"/>
                        <w:w w:val="90"/>
                        <w:sz w:val="20"/>
                      </w:rPr>
                      <w:t>is</w:t>
                    </w:r>
                    <w:r>
                      <w:rPr>
                        <w:rFonts w:ascii="Lucida Sans"/>
                        <w:color w:val="00395A"/>
                        <w:spacing w:val="-3"/>
                        <w:sz w:val="20"/>
                      </w:rPr>
                      <w:t xml:space="preserve"> </w:t>
                    </w:r>
                    <w:r>
                      <w:rPr>
                        <w:rFonts w:ascii="Lucida Sans"/>
                        <w:color w:val="00395A"/>
                        <w:spacing w:val="-2"/>
                        <w:w w:val="90"/>
                        <w:sz w:val="20"/>
                      </w:rPr>
                      <w:t>doing.</w:t>
                    </w:r>
                  </w:p>
                  <w:p w14:paraId="13045646" w14:textId="77777777" w:rsidR="00B00EA7" w:rsidRDefault="00574B43">
                    <w:pPr>
                      <w:numPr>
                        <w:ilvl w:val="0"/>
                        <w:numId w:val="45"/>
                      </w:numPr>
                      <w:tabs>
                        <w:tab w:val="left" w:pos="443"/>
                      </w:tabs>
                      <w:spacing w:before="5" w:line="244" w:lineRule="auto"/>
                      <w:ind w:right="97"/>
                      <w:rPr>
                        <w:rFonts w:ascii="Lucida Sans"/>
                        <w:sz w:val="20"/>
                      </w:rPr>
                    </w:pPr>
                    <w:r>
                      <w:rPr>
                        <w:rFonts w:ascii="Lucida Sans"/>
                        <w:color w:val="00395A"/>
                        <w:w w:val="90"/>
                        <w:sz w:val="20"/>
                      </w:rPr>
                      <w:t xml:space="preserve">Consider how this behavior fits with your conceptualization of the client. Inappropriate behavior is </w:t>
                    </w:r>
                    <w:r>
                      <w:rPr>
                        <w:rFonts w:ascii="Lucida Sans"/>
                        <w:color w:val="00395A"/>
                        <w:sz w:val="20"/>
                      </w:rPr>
                      <w:t>part of chaotic relationships.</w:t>
                    </w:r>
                  </w:p>
                  <w:p w14:paraId="286E71FB" w14:textId="77777777" w:rsidR="00B00EA7" w:rsidRDefault="00574B43">
                    <w:pPr>
                      <w:numPr>
                        <w:ilvl w:val="0"/>
                        <w:numId w:val="45"/>
                      </w:numPr>
                      <w:tabs>
                        <w:tab w:val="left" w:pos="443"/>
                      </w:tabs>
                      <w:spacing w:line="244" w:lineRule="auto"/>
                      <w:ind w:right="107"/>
                      <w:rPr>
                        <w:rFonts w:ascii="Lucida Sans"/>
                        <w:sz w:val="20"/>
                      </w:rPr>
                    </w:pPr>
                    <w:r>
                      <w:rPr>
                        <w:rFonts w:ascii="Lucida Sans"/>
                        <w:color w:val="00395A"/>
                        <w:w w:val="90"/>
                        <w:sz w:val="20"/>
                      </w:rPr>
                      <w:t xml:space="preserve">By stepping outside the chaos and observing what is going on, you can identify the seductiveness </w:t>
                    </w:r>
                    <w:r>
                      <w:rPr>
                        <w:rFonts w:ascii="Lucida Sans"/>
                        <w:color w:val="00395A"/>
                        <w:sz w:val="20"/>
                      </w:rPr>
                      <w:t>and</w:t>
                    </w:r>
                    <w:r>
                      <w:rPr>
                        <w:rFonts w:ascii="Lucida Sans"/>
                        <w:color w:val="00395A"/>
                        <w:spacing w:val="-12"/>
                        <w:sz w:val="20"/>
                      </w:rPr>
                      <w:t xml:space="preserve"> </w:t>
                    </w:r>
                    <w:r>
                      <w:rPr>
                        <w:rFonts w:ascii="Lucida Sans"/>
                        <w:color w:val="00395A"/>
                        <w:sz w:val="20"/>
                      </w:rPr>
                      <w:t>label</w:t>
                    </w:r>
                    <w:r>
                      <w:rPr>
                        <w:rFonts w:ascii="Lucida Sans"/>
                        <w:color w:val="00395A"/>
                        <w:spacing w:val="-12"/>
                        <w:sz w:val="20"/>
                      </w:rPr>
                      <w:t xml:space="preserve"> </w:t>
                    </w:r>
                    <w:r>
                      <w:rPr>
                        <w:rFonts w:ascii="Lucida Sans"/>
                        <w:color w:val="00395A"/>
                        <w:sz w:val="20"/>
                      </w:rPr>
                      <w:t>it</w:t>
                    </w:r>
                    <w:r>
                      <w:rPr>
                        <w:rFonts w:ascii="Lucida Sans"/>
                        <w:color w:val="00395A"/>
                        <w:spacing w:val="-13"/>
                        <w:sz w:val="20"/>
                      </w:rPr>
                      <w:t xml:space="preserve"> </w:t>
                    </w:r>
                    <w:r>
                      <w:rPr>
                        <w:rFonts w:ascii="Lucida Sans"/>
                        <w:color w:val="00395A"/>
                        <w:sz w:val="20"/>
                      </w:rPr>
                      <w:t>as</w:t>
                    </w:r>
                    <w:r>
                      <w:rPr>
                        <w:rFonts w:ascii="Lucida Sans"/>
                        <w:color w:val="00395A"/>
                        <w:spacing w:val="-13"/>
                        <w:sz w:val="20"/>
                      </w:rPr>
                      <w:t xml:space="preserve"> </w:t>
                    </w:r>
                    <w:r>
                      <w:rPr>
                        <w:rFonts w:ascii="Lucida Sans"/>
                        <w:color w:val="00395A"/>
                        <w:sz w:val="20"/>
                      </w:rPr>
                      <w:t>an</w:t>
                    </w:r>
                    <w:r>
                      <w:rPr>
                        <w:rFonts w:ascii="Lucida Sans"/>
                        <w:color w:val="00395A"/>
                        <w:spacing w:val="-11"/>
                        <w:sz w:val="20"/>
                      </w:rPr>
                      <w:t xml:space="preserve"> </w:t>
                    </w:r>
                    <w:r>
                      <w:rPr>
                        <w:rFonts w:ascii="Lucida Sans"/>
                        <w:color w:val="00395A"/>
                        <w:sz w:val="20"/>
                      </w:rPr>
                      <w:t>issue</w:t>
                    </w:r>
                    <w:r>
                      <w:rPr>
                        <w:rFonts w:ascii="Lucida Sans"/>
                        <w:color w:val="00395A"/>
                        <w:spacing w:val="-11"/>
                        <w:sz w:val="20"/>
                      </w:rPr>
                      <w:t xml:space="preserve"> </w:t>
                    </w:r>
                    <w:r>
                      <w:rPr>
                        <w:rFonts w:ascii="Lucida Sans"/>
                        <w:color w:val="00395A"/>
                        <w:sz w:val="20"/>
                      </w:rPr>
                      <w:t>to</w:t>
                    </w:r>
                    <w:r>
                      <w:rPr>
                        <w:rFonts w:ascii="Lucida Sans"/>
                        <w:color w:val="00395A"/>
                        <w:spacing w:val="-11"/>
                        <w:sz w:val="20"/>
                      </w:rPr>
                      <w:t xml:space="preserve"> </w:t>
                    </w:r>
                    <w:r>
                      <w:rPr>
                        <w:rFonts w:ascii="Lucida Sans"/>
                        <w:color w:val="00395A"/>
                        <w:sz w:val="20"/>
                      </w:rPr>
                      <w:t>work</w:t>
                    </w:r>
                    <w:r>
                      <w:rPr>
                        <w:rFonts w:ascii="Lucida Sans"/>
                        <w:color w:val="00395A"/>
                        <w:spacing w:val="-11"/>
                        <w:sz w:val="20"/>
                      </w:rPr>
                      <w:t xml:space="preserve"> </w:t>
                    </w:r>
                    <w:r>
                      <w:rPr>
                        <w:rFonts w:ascii="Lucida Sans"/>
                        <w:color w:val="00395A"/>
                        <w:sz w:val="20"/>
                      </w:rPr>
                      <w:t>on</w:t>
                    </w:r>
                    <w:r>
                      <w:rPr>
                        <w:rFonts w:ascii="Lucida Sans"/>
                        <w:color w:val="00395A"/>
                        <w:spacing w:val="-13"/>
                        <w:sz w:val="20"/>
                      </w:rPr>
                      <w:t xml:space="preserve"> </w:t>
                    </w:r>
                    <w:r>
                      <w:rPr>
                        <w:rFonts w:ascii="Lucida Sans"/>
                        <w:color w:val="00395A"/>
                        <w:sz w:val="20"/>
                      </w:rPr>
                      <w:t>in</w:t>
                    </w:r>
                    <w:r>
                      <w:rPr>
                        <w:rFonts w:ascii="Lucida Sans"/>
                        <w:color w:val="00395A"/>
                        <w:spacing w:val="-13"/>
                        <w:sz w:val="20"/>
                      </w:rPr>
                      <w:t xml:space="preserve"> </w:t>
                    </w:r>
                    <w:r>
                      <w:rPr>
                        <w:rFonts w:ascii="Lucida Sans"/>
                        <w:color w:val="00395A"/>
                        <w:sz w:val="20"/>
                      </w:rPr>
                      <w:t>treatment.</w:t>
                    </w:r>
                  </w:p>
                  <w:p w14:paraId="301766A7" w14:textId="77777777" w:rsidR="00B00EA7" w:rsidRDefault="00574B43">
                    <w:pPr>
                      <w:numPr>
                        <w:ilvl w:val="0"/>
                        <w:numId w:val="45"/>
                      </w:numPr>
                      <w:tabs>
                        <w:tab w:val="left" w:pos="443"/>
                      </w:tabs>
                      <w:spacing w:line="235" w:lineRule="exact"/>
                      <w:ind w:hanging="361"/>
                      <w:rPr>
                        <w:rFonts w:ascii="Lucida Sans"/>
                        <w:sz w:val="20"/>
                      </w:rPr>
                    </w:pPr>
                    <w:r>
                      <w:rPr>
                        <w:rFonts w:ascii="Lucida Sans"/>
                        <w:color w:val="00395A"/>
                        <w:w w:val="90"/>
                        <w:sz w:val="20"/>
                      </w:rPr>
                      <w:t>It</w:t>
                    </w:r>
                    <w:r>
                      <w:rPr>
                        <w:rFonts w:ascii="Lucida Sans"/>
                        <w:color w:val="00395A"/>
                        <w:spacing w:val="-1"/>
                        <w:w w:val="90"/>
                        <w:sz w:val="20"/>
                      </w:rPr>
                      <w:t xml:space="preserve"> </w:t>
                    </w:r>
                    <w:r>
                      <w:rPr>
                        <w:rFonts w:ascii="Lucida Sans"/>
                        <w:color w:val="00395A"/>
                        <w:w w:val="90"/>
                        <w:sz w:val="20"/>
                      </w:rPr>
                      <w:t>is</w:t>
                    </w:r>
                    <w:r>
                      <w:rPr>
                        <w:rFonts w:ascii="Lucida Sans"/>
                        <w:color w:val="00395A"/>
                        <w:spacing w:val="-1"/>
                        <w:w w:val="90"/>
                        <w:sz w:val="20"/>
                      </w:rPr>
                      <w:t xml:space="preserve"> </w:t>
                    </w:r>
                    <w:r>
                      <w:rPr>
                        <w:rFonts w:ascii="Lucida Sans"/>
                        <w:color w:val="00395A"/>
                        <w:w w:val="90"/>
                        <w:sz w:val="20"/>
                      </w:rPr>
                      <w:t>also</w:t>
                    </w:r>
                    <w:r>
                      <w:rPr>
                        <w:rFonts w:ascii="Lucida Sans"/>
                        <w:color w:val="00395A"/>
                        <w:spacing w:val="-1"/>
                        <w:w w:val="90"/>
                        <w:sz w:val="20"/>
                      </w:rPr>
                      <w:t xml:space="preserve"> </w:t>
                    </w:r>
                    <w:r>
                      <w:rPr>
                        <w:rFonts w:ascii="Lucida Sans"/>
                        <w:color w:val="00395A"/>
                        <w:w w:val="90"/>
                        <w:sz w:val="20"/>
                      </w:rPr>
                      <w:t>important</w:t>
                    </w:r>
                    <w:r>
                      <w:rPr>
                        <w:rFonts w:ascii="Lucida Sans"/>
                        <w:color w:val="00395A"/>
                        <w:spacing w:val="-4"/>
                        <w:sz w:val="20"/>
                      </w:rPr>
                      <w:t xml:space="preserve"> </w:t>
                    </w:r>
                    <w:r>
                      <w:rPr>
                        <w:rFonts w:ascii="Lucida Sans"/>
                        <w:color w:val="00395A"/>
                        <w:w w:val="90"/>
                        <w:sz w:val="20"/>
                      </w:rPr>
                      <w:t>to</w:t>
                    </w:r>
                    <w:r>
                      <w:rPr>
                        <w:rFonts w:ascii="Lucida Sans"/>
                        <w:color w:val="00395A"/>
                        <w:spacing w:val="-1"/>
                        <w:w w:val="90"/>
                        <w:sz w:val="20"/>
                      </w:rPr>
                      <w:t xml:space="preserve"> </w:t>
                    </w:r>
                    <w:r>
                      <w:rPr>
                        <w:rFonts w:ascii="Lucida Sans"/>
                        <w:color w:val="00395A"/>
                        <w:w w:val="90"/>
                        <w:sz w:val="20"/>
                      </w:rPr>
                      <w:t>kindly</w:t>
                    </w:r>
                    <w:r>
                      <w:rPr>
                        <w:rFonts w:ascii="Lucida Sans"/>
                        <w:color w:val="00395A"/>
                        <w:spacing w:val="-1"/>
                        <w:w w:val="90"/>
                        <w:sz w:val="20"/>
                      </w:rPr>
                      <w:t xml:space="preserve"> </w:t>
                    </w:r>
                    <w:r>
                      <w:rPr>
                        <w:rFonts w:ascii="Lucida Sans"/>
                        <w:color w:val="00395A"/>
                        <w:w w:val="90"/>
                        <w:sz w:val="20"/>
                      </w:rPr>
                      <w:t>and</w:t>
                    </w:r>
                    <w:r>
                      <w:rPr>
                        <w:rFonts w:ascii="Lucida Sans"/>
                        <w:color w:val="00395A"/>
                        <w:spacing w:val="-6"/>
                        <w:sz w:val="20"/>
                      </w:rPr>
                      <w:t xml:space="preserve"> </w:t>
                    </w:r>
                    <w:r>
                      <w:rPr>
                        <w:rFonts w:ascii="Lucida Sans"/>
                        <w:color w:val="00395A"/>
                        <w:w w:val="90"/>
                        <w:sz w:val="20"/>
                      </w:rPr>
                      <w:t>firmly limit</w:t>
                    </w:r>
                    <w:r>
                      <w:rPr>
                        <w:rFonts w:ascii="Lucida Sans"/>
                        <w:color w:val="00395A"/>
                        <w:spacing w:val="-5"/>
                        <w:sz w:val="20"/>
                      </w:rPr>
                      <w:t xml:space="preserve"> </w:t>
                    </w:r>
                    <w:r>
                      <w:rPr>
                        <w:rFonts w:ascii="Lucida Sans"/>
                        <w:color w:val="00395A"/>
                        <w:w w:val="90"/>
                        <w:sz w:val="20"/>
                      </w:rPr>
                      <w:t>the</w:t>
                    </w:r>
                    <w:r>
                      <w:rPr>
                        <w:rFonts w:ascii="Lucida Sans"/>
                        <w:color w:val="00395A"/>
                        <w:spacing w:val="-5"/>
                        <w:sz w:val="20"/>
                      </w:rPr>
                      <w:t xml:space="preserve"> </w:t>
                    </w:r>
                    <w:r>
                      <w:rPr>
                        <w:rFonts w:ascii="Lucida Sans"/>
                        <w:color w:val="00395A"/>
                        <w:w w:val="90"/>
                        <w:sz w:val="20"/>
                      </w:rPr>
                      <w:t>inappropriate</w:t>
                    </w:r>
                    <w:r>
                      <w:rPr>
                        <w:rFonts w:ascii="Lucida Sans"/>
                        <w:color w:val="00395A"/>
                        <w:spacing w:val="-1"/>
                        <w:w w:val="90"/>
                        <w:sz w:val="20"/>
                      </w:rPr>
                      <w:t xml:space="preserve"> </w:t>
                    </w:r>
                    <w:r>
                      <w:rPr>
                        <w:rFonts w:ascii="Lucida Sans"/>
                        <w:color w:val="00395A"/>
                        <w:spacing w:val="-2"/>
                        <w:w w:val="90"/>
                        <w:sz w:val="20"/>
                      </w:rPr>
                      <w:t>behavior.</w:t>
                    </w:r>
                  </w:p>
                  <w:p w14:paraId="0CC9DE8D" w14:textId="77777777" w:rsidR="00B00EA7" w:rsidRDefault="00574B43">
                    <w:pPr>
                      <w:numPr>
                        <w:ilvl w:val="0"/>
                        <w:numId w:val="45"/>
                      </w:numPr>
                      <w:tabs>
                        <w:tab w:val="left" w:pos="443"/>
                      </w:tabs>
                      <w:spacing w:before="4"/>
                      <w:ind w:hanging="361"/>
                      <w:rPr>
                        <w:rFonts w:ascii="Lucida Sans"/>
                        <w:sz w:val="20"/>
                      </w:rPr>
                    </w:pPr>
                    <w:r>
                      <w:rPr>
                        <w:rFonts w:ascii="Lucida Sans"/>
                        <w:color w:val="00395A"/>
                        <w:w w:val="90"/>
                        <w:sz w:val="20"/>
                      </w:rPr>
                      <w:t>Use</w:t>
                    </w:r>
                    <w:r>
                      <w:rPr>
                        <w:rFonts w:ascii="Lucida Sans"/>
                        <w:color w:val="00395A"/>
                        <w:spacing w:val="-5"/>
                        <w:sz w:val="20"/>
                      </w:rPr>
                      <w:t xml:space="preserve"> </w:t>
                    </w:r>
                    <w:r>
                      <w:rPr>
                        <w:rFonts w:ascii="Lucida Sans"/>
                        <w:color w:val="00395A"/>
                        <w:w w:val="90"/>
                        <w:sz w:val="20"/>
                      </w:rPr>
                      <w:t>structure</w:t>
                    </w:r>
                    <w:r>
                      <w:rPr>
                        <w:rFonts w:ascii="Lucida Sans"/>
                        <w:color w:val="00395A"/>
                        <w:spacing w:val="-3"/>
                        <w:sz w:val="20"/>
                      </w:rPr>
                      <w:t xml:space="preserve"> </w:t>
                    </w:r>
                    <w:r>
                      <w:rPr>
                        <w:rFonts w:ascii="Lucida Sans"/>
                        <w:color w:val="00395A"/>
                        <w:w w:val="90"/>
                        <w:sz w:val="20"/>
                      </w:rPr>
                      <w:t>(e.g.,</w:t>
                    </w:r>
                    <w:r>
                      <w:rPr>
                        <w:rFonts w:ascii="Lucida Sans"/>
                        <w:color w:val="00395A"/>
                        <w:spacing w:val="-2"/>
                        <w:sz w:val="20"/>
                      </w:rPr>
                      <w:t xml:space="preserve"> </w:t>
                    </w:r>
                    <w:r>
                      <w:rPr>
                        <w:rFonts w:ascii="Lucida Sans"/>
                        <w:color w:val="00395A"/>
                        <w:w w:val="90"/>
                        <w:sz w:val="20"/>
                      </w:rPr>
                      <w:t>a</w:t>
                    </w:r>
                    <w:r>
                      <w:rPr>
                        <w:rFonts w:ascii="Lucida Sans"/>
                        <w:color w:val="00395A"/>
                        <w:spacing w:val="-4"/>
                        <w:sz w:val="20"/>
                      </w:rPr>
                      <w:t xml:space="preserve"> </w:t>
                    </w:r>
                    <w:r>
                      <w:rPr>
                        <w:rFonts w:ascii="Lucida Sans"/>
                        <w:color w:val="00395A"/>
                        <w:w w:val="90"/>
                        <w:sz w:val="20"/>
                      </w:rPr>
                      <w:t>list</w:t>
                    </w:r>
                    <w:r>
                      <w:rPr>
                        <w:rFonts w:ascii="Lucida Sans"/>
                        <w:color w:val="00395A"/>
                        <w:spacing w:val="-5"/>
                        <w:sz w:val="20"/>
                      </w:rPr>
                      <w:t xml:space="preserve"> </w:t>
                    </w:r>
                    <w:r>
                      <w:rPr>
                        <w:rFonts w:ascii="Lucida Sans"/>
                        <w:color w:val="00395A"/>
                        <w:w w:val="90"/>
                        <w:sz w:val="20"/>
                      </w:rPr>
                      <w:t>of</w:t>
                    </w:r>
                    <w:r>
                      <w:rPr>
                        <w:rFonts w:ascii="Lucida Sans"/>
                        <w:color w:val="00395A"/>
                        <w:spacing w:val="-3"/>
                        <w:sz w:val="20"/>
                      </w:rPr>
                      <w:t xml:space="preserve"> </w:t>
                    </w:r>
                    <w:r>
                      <w:rPr>
                        <w:rFonts w:ascii="Lucida Sans"/>
                        <w:color w:val="00395A"/>
                        <w:w w:val="90"/>
                        <w:sz w:val="20"/>
                      </w:rPr>
                      <w:t>priorities)</w:t>
                    </w:r>
                    <w:r>
                      <w:rPr>
                        <w:rFonts w:ascii="Lucida Sans"/>
                        <w:color w:val="00395A"/>
                        <w:spacing w:val="-5"/>
                        <w:sz w:val="20"/>
                      </w:rPr>
                      <w:t xml:space="preserve"> </w:t>
                    </w:r>
                    <w:r>
                      <w:rPr>
                        <w:rFonts w:ascii="Lucida Sans"/>
                        <w:color w:val="00395A"/>
                        <w:w w:val="90"/>
                        <w:sz w:val="20"/>
                      </w:rPr>
                      <w:t>to</w:t>
                    </w:r>
                    <w:r>
                      <w:rPr>
                        <w:rFonts w:ascii="Lucida Sans"/>
                        <w:color w:val="00395A"/>
                        <w:spacing w:val="-5"/>
                        <w:sz w:val="20"/>
                      </w:rPr>
                      <w:t xml:space="preserve"> </w:t>
                    </w:r>
                    <w:r>
                      <w:rPr>
                        <w:rFonts w:ascii="Lucida Sans"/>
                        <w:color w:val="00395A"/>
                        <w:w w:val="90"/>
                        <w:sz w:val="20"/>
                      </w:rPr>
                      <w:t>help</w:t>
                    </w:r>
                    <w:r>
                      <w:rPr>
                        <w:rFonts w:ascii="Lucida Sans"/>
                        <w:color w:val="00395A"/>
                        <w:spacing w:val="-1"/>
                        <w:sz w:val="20"/>
                      </w:rPr>
                      <w:t xml:space="preserve"> </w:t>
                    </w:r>
                    <w:r>
                      <w:rPr>
                        <w:rFonts w:ascii="Lucida Sans"/>
                        <w:color w:val="00395A"/>
                        <w:w w:val="90"/>
                        <w:sz w:val="20"/>
                      </w:rPr>
                      <w:t>the</w:t>
                    </w:r>
                    <w:r>
                      <w:rPr>
                        <w:rFonts w:ascii="Lucida Sans"/>
                        <w:color w:val="00395A"/>
                        <w:spacing w:val="-5"/>
                        <w:sz w:val="20"/>
                      </w:rPr>
                      <w:t xml:space="preserve"> </w:t>
                    </w:r>
                    <w:r>
                      <w:rPr>
                        <w:rFonts w:ascii="Lucida Sans"/>
                        <w:color w:val="00395A"/>
                        <w:w w:val="90"/>
                        <w:sz w:val="20"/>
                      </w:rPr>
                      <w:t>client</w:t>
                    </w:r>
                    <w:r>
                      <w:rPr>
                        <w:rFonts w:ascii="Lucida Sans"/>
                        <w:color w:val="00395A"/>
                        <w:spacing w:val="-5"/>
                        <w:sz w:val="20"/>
                      </w:rPr>
                      <w:t xml:space="preserve"> </w:t>
                    </w:r>
                    <w:r>
                      <w:rPr>
                        <w:rFonts w:ascii="Lucida Sans"/>
                        <w:color w:val="00395A"/>
                        <w:spacing w:val="-2"/>
                        <w:w w:val="90"/>
                        <w:sz w:val="20"/>
                      </w:rPr>
                      <w:t>focus.</w:t>
                    </w:r>
                  </w:p>
                </w:txbxContent>
              </v:textbox>
            </v:shape>
            <w10:anchorlock/>
          </v:group>
        </w:pict>
      </w:r>
    </w:p>
    <w:p w14:paraId="302D2E2A" w14:textId="77777777" w:rsidR="00B00EA7" w:rsidRDefault="00574B43">
      <w:pPr>
        <w:pStyle w:val="BodyText"/>
        <w:spacing w:before="102" w:line="249" w:lineRule="auto"/>
        <w:ind w:right="387"/>
      </w:pPr>
      <w:r>
        <w:rPr>
          <w:color w:val="00395A"/>
        </w:rPr>
        <w:t>HOUSING MANAGER:</w:t>
      </w:r>
      <w:r>
        <w:rPr>
          <w:color w:val="00395A"/>
          <w:spacing w:val="-5"/>
        </w:rPr>
        <w:t xml:space="preserve"> </w:t>
      </w:r>
      <w:r>
        <w:rPr>
          <w:color w:val="00395A"/>
        </w:rPr>
        <w:t>Well,</w:t>
      </w:r>
      <w:r>
        <w:rPr>
          <w:color w:val="00395A"/>
          <w:spacing w:val="-13"/>
        </w:rPr>
        <w:t xml:space="preserve"> </w:t>
      </w:r>
      <w:r>
        <w:rPr>
          <w:color w:val="00395A"/>
        </w:rPr>
        <w:t>if you catch her stealing your mail,</w:t>
      </w:r>
      <w:r>
        <w:rPr>
          <w:color w:val="00395A"/>
          <w:spacing w:val="-13"/>
        </w:rPr>
        <w:t xml:space="preserve"> </w:t>
      </w:r>
      <w:r>
        <w:rPr>
          <w:color w:val="00395A"/>
        </w:rPr>
        <w:t>you should come tell me and I’ll make a police report.</w:t>
      </w:r>
      <w:r>
        <w:rPr>
          <w:color w:val="00395A"/>
          <w:spacing w:val="-13"/>
        </w:rPr>
        <w:t xml:space="preserve"> </w:t>
      </w:r>
      <w:r>
        <w:rPr>
          <w:color w:val="00395A"/>
        </w:rPr>
        <w:t>What’s going on with your apartment?</w:t>
      </w:r>
    </w:p>
    <w:p w14:paraId="5050C48B" w14:textId="77777777" w:rsidR="00B00EA7" w:rsidRDefault="00574B43">
      <w:pPr>
        <w:pStyle w:val="BodyText"/>
        <w:spacing w:before="163" w:line="249" w:lineRule="auto"/>
        <w:ind w:right="387"/>
      </w:pPr>
      <w:r>
        <w:rPr>
          <w:color w:val="00395A"/>
        </w:rPr>
        <w:t>[Roxanne</w:t>
      </w:r>
      <w:r>
        <w:rPr>
          <w:color w:val="00395A"/>
          <w:spacing w:val="-8"/>
        </w:rPr>
        <w:t xml:space="preserve"> </w:t>
      </w:r>
      <w:r>
        <w:rPr>
          <w:color w:val="00395A"/>
        </w:rPr>
        <w:t>continues</w:t>
      </w:r>
      <w:r>
        <w:rPr>
          <w:color w:val="00395A"/>
          <w:spacing w:val="-5"/>
        </w:rPr>
        <w:t xml:space="preserve"> </w:t>
      </w:r>
      <w:r>
        <w:rPr>
          <w:color w:val="00395A"/>
        </w:rPr>
        <w:t>by</w:t>
      </w:r>
      <w:r>
        <w:rPr>
          <w:color w:val="00395A"/>
          <w:spacing w:val="-5"/>
        </w:rPr>
        <w:t xml:space="preserve"> </w:t>
      </w:r>
      <w:r>
        <w:rPr>
          <w:color w:val="00395A"/>
        </w:rPr>
        <w:t>listing</w:t>
      </w:r>
      <w:r>
        <w:rPr>
          <w:color w:val="00395A"/>
          <w:spacing w:val="-4"/>
        </w:rPr>
        <w:t xml:space="preserve"> </w:t>
      </w:r>
      <w:r>
        <w:rPr>
          <w:color w:val="00395A"/>
        </w:rPr>
        <w:t>a</w:t>
      </w:r>
      <w:r>
        <w:rPr>
          <w:color w:val="00395A"/>
          <w:spacing w:val="-5"/>
        </w:rPr>
        <w:t xml:space="preserve"> </w:t>
      </w:r>
      <w:r>
        <w:rPr>
          <w:color w:val="00395A"/>
        </w:rPr>
        <w:t>variety</w:t>
      </w:r>
      <w:r>
        <w:rPr>
          <w:color w:val="00395A"/>
          <w:spacing w:val="-5"/>
        </w:rPr>
        <w:t xml:space="preserve"> </w:t>
      </w:r>
      <w:r>
        <w:rPr>
          <w:color w:val="00395A"/>
        </w:rPr>
        <w:t>of</w:t>
      </w:r>
      <w:r>
        <w:rPr>
          <w:color w:val="00395A"/>
          <w:spacing w:val="-5"/>
        </w:rPr>
        <w:t xml:space="preserve"> </w:t>
      </w:r>
      <w:r>
        <w:rPr>
          <w:color w:val="00395A"/>
        </w:rPr>
        <w:t>problems</w:t>
      </w:r>
      <w:r>
        <w:rPr>
          <w:color w:val="00395A"/>
          <w:spacing w:val="-5"/>
        </w:rPr>
        <w:t xml:space="preserve"> </w:t>
      </w:r>
      <w:r>
        <w:rPr>
          <w:color w:val="00395A"/>
        </w:rPr>
        <w:t>with</w:t>
      </w:r>
      <w:r>
        <w:rPr>
          <w:color w:val="00395A"/>
          <w:spacing w:val="-5"/>
        </w:rPr>
        <w:t xml:space="preserve"> </w:t>
      </w:r>
      <w:r>
        <w:rPr>
          <w:color w:val="00395A"/>
        </w:rPr>
        <w:t>her</w:t>
      </w:r>
      <w:r>
        <w:rPr>
          <w:color w:val="00395A"/>
          <w:spacing w:val="-6"/>
        </w:rPr>
        <w:t xml:space="preserve"> </w:t>
      </w:r>
      <w:r>
        <w:rPr>
          <w:color w:val="00395A"/>
        </w:rPr>
        <w:t>apartment:</w:t>
      </w:r>
      <w:r>
        <w:rPr>
          <w:color w:val="00395A"/>
          <w:spacing w:val="-6"/>
        </w:rPr>
        <w:t xml:space="preserve"> </w:t>
      </w:r>
      <w:r>
        <w:rPr>
          <w:color w:val="00395A"/>
        </w:rPr>
        <w:t>a</w:t>
      </w:r>
      <w:r>
        <w:rPr>
          <w:color w:val="00395A"/>
          <w:spacing w:val="-5"/>
        </w:rPr>
        <w:t xml:space="preserve"> </w:t>
      </w:r>
      <w:r>
        <w:rPr>
          <w:color w:val="00395A"/>
        </w:rPr>
        <w:t>leaky</w:t>
      </w:r>
      <w:r>
        <w:rPr>
          <w:color w:val="00395A"/>
          <w:spacing w:val="-5"/>
        </w:rPr>
        <w:t xml:space="preserve"> </w:t>
      </w:r>
      <w:r>
        <w:rPr>
          <w:color w:val="00395A"/>
        </w:rPr>
        <w:t>bathtub,</w:t>
      </w:r>
      <w:r>
        <w:rPr>
          <w:color w:val="00395A"/>
          <w:spacing w:val="-18"/>
        </w:rPr>
        <w:t xml:space="preserve"> </w:t>
      </w:r>
      <w:r>
        <w:rPr>
          <w:color w:val="00395A"/>
        </w:rPr>
        <w:t>peeling paint,</w:t>
      </w:r>
      <w:r>
        <w:rPr>
          <w:color w:val="00395A"/>
          <w:spacing w:val="-15"/>
        </w:rPr>
        <w:t xml:space="preserve"> </w:t>
      </w:r>
      <w:r>
        <w:rPr>
          <w:color w:val="00395A"/>
        </w:rPr>
        <w:t>a problem with her refrigerator,</w:t>
      </w:r>
      <w:r>
        <w:rPr>
          <w:color w:val="00395A"/>
          <w:spacing w:val="-15"/>
        </w:rPr>
        <w:t xml:space="preserve"> </w:t>
      </w:r>
      <w:r>
        <w:rPr>
          <w:color w:val="00395A"/>
        </w:rPr>
        <w:t>a wall switch that isn’t working,</w:t>
      </w:r>
      <w:r>
        <w:rPr>
          <w:color w:val="00395A"/>
          <w:spacing w:val="-15"/>
        </w:rPr>
        <w:t xml:space="preserve"> </w:t>
      </w:r>
      <w:r>
        <w:rPr>
          <w:color w:val="00395A"/>
        </w:rPr>
        <w:t>and a request for a new mailbox lock because she thinks her neighbor is stealing her mail.</w:t>
      </w:r>
      <w:r>
        <w:rPr>
          <w:color w:val="00395A"/>
          <w:spacing w:val="-25"/>
        </w:rPr>
        <w:t xml:space="preserve"> </w:t>
      </w:r>
      <w:r>
        <w:rPr>
          <w:color w:val="00395A"/>
        </w:rPr>
        <w:t>The housing manager listens carefully and takes notes o</w:t>
      </w:r>
      <w:r>
        <w:rPr>
          <w:color w:val="00395A"/>
        </w:rPr>
        <w:t>f the items that need correcting.</w:t>
      </w:r>
      <w:r>
        <w:rPr>
          <w:color w:val="00395A"/>
          <w:spacing w:val="-14"/>
        </w:rPr>
        <w:t xml:space="preserve"> </w:t>
      </w:r>
      <w:r>
        <w:rPr>
          <w:color w:val="00395A"/>
        </w:rPr>
        <w:t>Although the housing manager does not commit to making all of the repairs immediately,</w:t>
      </w:r>
      <w:r>
        <w:rPr>
          <w:color w:val="00395A"/>
          <w:spacing w:val="-16"/>
        </w:rPr>
        <w:t xml:space="preserve"> </w:t>
      </w:r>
      <w:r>
        <w:rPr>
          <w:color w:val="00395A"/>
        </w:rPr>
        <w:t>he does seem to be listening carefully and taking her concerns seriously.]</w:t>
      </w:r>
    </w:p>
    <w:p w14:paraId="4590E6AE" w14:textId="77777777" w:rsidR="00B00EA7" w:rsidRDefault="00574B43">
      <w:pPr>
        <w:pStyle w:val="BodyText"/>
        <w:spacing w:before="164"/>
      </w:pPr>
      <w:r>
        <w:rPr>
          <w:color w:val="00395A"/>
          <w:w w:val="105"/>
        </w:rPr>
        <w:t>HOUSING</w:t>
      </w:r>
      <w:r>
        <w:rPr>
          <w:color w:val="00395A"/>
          <w:spacing w:val="5"/>
          <w:w w:val="105"/>
        </w:rPr>
        <w:t xml:space="preserve"> </w:t>
      </w:r>
      <w:r>
        <w:rPr>
          <w:color w:val="00395A"/>
          <w:w w:val="105"/>
        </w:rPr>
        <w:t>MANAGER:</w:t>
      </w:r>
      <w:r>
        <w:rPr>
          <w:color w:val="00395A"/>
          <w:spacing w:val="-6"/>
          <w:w w:val="105"/>
        </w:rPr>
        <w:t xml:space="preserve"> </w:t>
      </w:r>
      <w:r>
        <w:rPr>
          <w:color w:val="00395A"/>
          <w:w w:val="105"/>
        </w:rPr>
        <w:t>Anything</w:t>
      </w:r>
      <w:r>
        <w:rPr>
          <w:color w:val="00395A"/>
          <w:spacing w:val="6"/>
          <w:w w:val="105"/>
        </w:rPr>
        <w:t xml:space="preserve"> </w:t>
      </w:r>
      <w:r>
        <w:rPr>
          <w:color w:val="00395A"/>
          <w:spacing w:val="-2"/>
          <w:w w:val="105"/>
        </w:rPr>
        <w:t>else?</w:t>
      </w:r>
    </w:p>
    <w:p w14:paraId="62EE8769" w14:textId="77777777" w:rsidR="00B00EA7" w:rsidRDefault="00574B43">
      <w:pPr>
        <w:pStyle w:val="BodyText"/>
        <w:spacing w:before="173"/>
      </w:pPr>
      <w:r>
        <w:rPr>
          <w:color w:val="00395A"/>
        </w:rPr>
        <w:t>ROXANNE:</w:t>
      </w:r>
      <w:r>
        <w:rPr>
          <w:color w:val="00395A"/>
          <w:spacing w:val="-15"/>
        </w:rPr>
        <w:t xml:space="preserve"> </w:t>
      </w:r>
      <w:r>
        <w:rPr>
          <w:color w:val="00395A"/>
        </w:rPr>
        <w:t>Well,</w:t>
      </w:r>
      <w:r>
        <w:rPr>
          <w:color w:val="00395A"/>
          <w:spacing w:val="-18"/>
        </w:rPr>
        <w:t xml:space="preserve"> </w:t>
      </w:r>
      <w:r>
        <w:rPr>
          <w:color w:val="00395A"/>
        </w:rPr>
        <w:t>that’s</w:t>
      </w:r>
      <w:r>
        <w:rPr>
          <w:color w:val="00395A"/>
          <w:spacing w:val="-15"/>
        </w:rPr>
        <w:t xml:space="preserve"> </w:t>
      </w:r>
      <w:r>
        <w:rPr>
          <w:color w:val="00395A"/>
        </w:rPr>
        <w:t>it</w:t>
      </w:r>
      <w:r>
        <w:rPr>
          <w:color w:val="00395A"/>
          <w:spacing w:val="-15"/>
        </w:rPr>
        <w:t xml:space="preserve"> </w:t>
      </w:r>
      <w:r>
        <w:rPr>
          <w:color w:val="00395A"/>
        </w:rPr>
        <w:t>for</w:t>
      </w:r>
      <w:r>
        <w:rPr>
          <w:color w:val="00395A"/>
          <w:spacing w:val="-9"/>
        </w:rPr>
        <w:t xml:space="preserve"> </w:t>
      </w:r>
      <w:r>
        <w:rPr>
          <w:color w:val="00395A"/>
        </w:rPr>
        <w:t>now.</w:t>
      </w:r>
      <w:r>
        <w:rPr>
          <w:color w:val="00395A"/>
          <w:spacing w:val="-28"/>
        </w:rPr>
        <w:t xml:space="preserve"> </w:t>
      </w:r>
      <w:r>
        <w:rPr>
          <w:color w:val="00395A"/>
        </w:rPr>
        <w:t>There’s</w:t>
      </w:r>
      <w:r>
        <w:rPr>
          <w:color w:val="00395A"/>
          <w:spacing w:val="-6"/>
        </w:rPr>
        <w:t xml:space="preserve"> </w:t>
      </w:r>
      <w:r>
        <w:rPr>
          <w:color w:val="00395A"/>
        </w:rPr>
        <w:t>always</w:t>
      </w:r>
      <w:r>
        <w:rPr>
          <w:color w:val="00395A"/>
          <w:spacing w:val="-7"/>
        </w:rPr>
        <w:t xml:space="preserve"> </w:t>
      </w:r>
      <w:r>
        <w:rPr>
          <w:color w:val="00395A"/>
        </w:rPr>
        <w:t>something.</w:t>
      </w:r>
      <w:r>
        <w:rPr>
          <w:color w:val="00395A"/>
          <w:spacing w:val="-18"/>
        </w:rPr>
        <w:t xml:space="preserve"> </w:t>
      </w:r>
      <w:r>
        <w:rPr>
          <w:color w:val="00395A"/>
        </w:rPr>
        <w:t>But</w:t>
      </w:r>
      <w:r>
        <w:rPr>
          <w:color w:val="00395A"/>
          <w:spacing w:val="-7"/>
        </w:rPr>
        <w:t xml:space="preserve"> </w:t>
      </w:r>
      <w:r>
        <w:rPr>
          <w:color w:val="00395A"/>
        </w:rPr>
        <w:t>those</w:t>
      </w:r>
      <w:r>
        <w:rPr>
          <w:color w:val="00395A"/>
          <w:spacing w:val="-7"/>
        </w:rPr>
        <w:t xml:space="preserve"> </w:t>
      </w:r>
      <w:r>
        <w:rPr>
          <w:color w:val="00395A"/>
        </w:rPr>
        <w:t>are</w:t>
      </w:r>
      <w:r>
        <w:rPr>
          <w:color w:val="00395A"/>
          <w:spacing w:val="-7"/>
        </w:rPr>
        <w:t xml:space="preserve"> </w:t>
      </w:r>
      <w:r>
        <w:rPr>
          <w:color w:val="00395A"/>
        </w:rPr>
        <w:t>the</w:t>
      </w:r>
      <w:r>
        <w:rPr>
          <w:color w:val="00395A"/>
          <w:spacing w:val="-7"/>
        </w:rPr>
        <w:t xml:space="preserve"> </w:t>
      </w:r>
      <w:r>
        <w:rPr>
          <w:color w:val="00395A"/>
        </w:rPr>
        <w:t>worst</w:t>
      </w:r>
      <w:r>
        <w:rPr>
          <w:color w:val="00395A"/>
          <w:spacing w:val="-7"/>
        </w:rPr>
        <w:t xml:space="preserve"> </w:t>
      </w:r>
      <w:r>
        <w:rPr>
          <w:color w:val="00395A"/>
          <w:spacing w:val="-4"/>
        </w:rPr>
        <w:t>now.</w:t>
      </w:r>
    </w:p>
    <w:p w14:paraId="73CDBE0E" w14:textId="77777777" w:rsidR="00B00EA7" w:rsidRDefault="00574B43">
      <w:pPr>
        <w:pStyle w:val="BodyText"/>
        <w:spacing w:before="173" w:line="249" w:lineRule="auto"/>
        <w:ind w:right="387"/>
      </w:pPr>
      <w:r>
        <w:rPr>
          <w:color w:val="00395A"/>
        </w:rPr>
        <w:t>HOUSING MANAGER:</w:t>
      </w:r>
      <w:r>
        <w:rPr>
          <w:color w:val="00395A"/>
          <w:spacing w:val="-4"/>
        </w:rPr>
        <w:t xml:space="preserve"> </w:t>
      </w:r>
      <w:r>
        <w:rPr>
          <w:color w:val="00395A"/>
        </w:rPr>
        <w:t>So you need a mailbox key,</w:t>
      </w:r>
      <w:r>
        <w:rPr>
          <w:color w:val="00395A"/>
          <w:spacing w:val="-14"/>
        </w:rPr>
        <w:t xml:space="preserve"> </w:t>
      </w:r>
      <w:r>
        <w:rPr>
          <w:color w:val="00395A"/>
        </w:rPr>
        <w:t>a refrigerator,</w:t>
      </w:r>
      <w:r>
        <w:rPr>
          <w:color w:val="00395A"/>
          <w:spacing w:val="-14"/>
        </w:rPr>
        <w:t xml:space="preserve"> </w:t>
      </w:r>
      <w:r>
        <w:rPr>
          <w:color w:val="00395A"/>
        </w:rPr>
        <w:t>a new paint job,</w:t>
      </w:r>
      <w:r>
        <w:rPr>
          <w:color w:val="00395A"/>
          <w:spacing w:val="-14"/>
        </w:rPr>
        <w:t xml:space="preserve"> </w:t>
      </w:r>
      <w:r>
        <w:rPr>
          <w:color w:val="00395A"/>
        </w:rPr>
        <w:t xml:space="preserve">and the tub </w:t>
      </w:r>
      <w:r>
        <w:rPr>
          <w:color w:val="00395A"/>
          <w:spacing w:val="-2"/>
        </w:rPr>
        <w:t>fixed.</w:t>
      </w:r>
    </w:p>
    <w:p w14:paraId="3701030B" w14:textId="77777777" w:rsidR="00B00EA7" w:rsidRDefault="00574B43">
      <w:pPr>
        <w:pStyle w:val="BodyText"/>
        <w:spacing w:before="160"/>
      </w:pPr>
      <w:r>
        <w:rPr>
          <w:color w:val="00395A"/>
        </w:rPr>
        <w:t>ROXANNE:</w:t>
      </w:r>
      <w:r>
        <w:rPr>
          <w:color w:val="00395A"/>
          <w:spacing w:val="-2"/>
        </w:rPr>
        <w:t xml:space="preserve"> </w:t>
      </w:r>
      <w:r>
        <w:rPr>
          <w:color w:val="00395A"/>
        </w:rPr>
        <w:t>When</w:t>
      </w:r>
      <w:r>
        <w:rPr>
          <w:color w:val="00395A"/>
          <w:spacing w:val="11"/>
        </w:rPr>
        <w:t xml:space="preserve"> </w:t>
      </w:r>
      <w:r>
        <w:rPr>
          <w:color w:val="00395A"/>
        </w:rPr>
        <w:t>are</w:t>
      </w:r>
      <w:r>
        <w:rPr>
          <w:color w:val="00395A"/>
          <w:spacing w:val="12"/>
        </w:rPr>
        <w:t xml:space="preserve"> </w:t>
      </w:r>
      <w:r>
        <w:rPr>
          <w:color w:val="00395A"/>
        </w:rPr>
        <w:t>you</w:t>
      </w:r>
      <w:r>
        <w:rPr>
          <w:color w:val="00395A"/>
          <w:spacing w:val="10"/>
        </w:rPr>
        <w:t xml:space="preserve"> </w:t>
      </w:r>
      <w:r>
        <w:rPr>
          <w:color w:val="00395A"/>
        </w:rPr>
        <w:t>gonna</w:t>
      </w:r>
      <w:r>
        <w:rPr>
          <w:color w:val="00395A"/>
          <w:spacing w:val="12"/>
        </w:rPr>
        <w:t xml:space="preserve"> </w:t>
      </w:r>
      <w:r>
        <w:rPr>
          <w:color w:val="00395A"/>
        </w:rPr>
        <w:t>do</w:t>
      </w:r>
      <w:r>
        <w:rPr>
          <w:color w:val="00395A"/>
          <w:spacing w:val="12"/>
        </w:rPr>
        <w:t xml:space="preserve"> </w:t>
      </w:r>
      <w:r>
        <w:rPr>
          <w:color w:val="00395A"/>
          <w:spacing w:val="-5"/>
        </w:rPr>
        <w:t>it?</w:t>
      </w:r>
    </w:p>
    <w:p w14:paraId="3CDE7C76" w14:textId="77777777" w:rsidR="00B00EA7" w:rsidRDefault="00574B43">
      <w:pPr>
        <w:pStyle w:val="BodyText"/>
        <w:spacing w:before="145"/>
      </w:pPr>
      <w:r>
        <w:rPr>
          <w:color w:val="00395A"/>
        </w:rPr>
        <w:t>HOUSING</w:t>
      </w:r>
      <w:r>
        <w:rPr>
          <w:color w:val="00395A"/>
          <w:spacing w:val="21"/>
        </w:rPr>
        <w:t xml:space="preserve"> </w:t>
      </w:r>
      <w:r>
        <w:rPr>
          <w:color w:val="00395A"/>
        </w:rPr>
        <w:t>MANAGER:</w:t>
      </w:r>
      <w:r>
        <w:rPr>
          <w:color w:val="00395A"/>
          <w:spacing w:val="7"/>
        </w:rPr>
        <w:t xml:space="preserve"> </w:t>
      </w:r>
      <w:r>
        <w:rPr>
          <w:color w:val="00395A"/>
        </w:rPr>
        <w:t>What</w:t>
      </w:r>
      <w:r>
        <w:rPr>
          <w:color w:val="00395A"/>
          <w:spacing w:val="22"/>
        </w:rPr>
        <w:t xml:space="preserve"> </w:t>
      </w:r>
      <w:r>
        <w:rPr>
          <w:color w:val="00395A"/>
        </w:rPr>
        <w:t>are</w:t>
      </w:r>
      <w:r>
        <w:rPr>
          <w:color w:val="00395A"/>
          <w:spacing w:val="21"/>
        </w:rPr>
        <w:t xml:space="preserve"> </w:t>
      </w:r>
      <w:r>
        <w:rPr>
          <w:color w:val="00395A"/>
        </w:rPr>
        <w:t>you</w:t>
      </w:r>
      <w:r>
        <w:rPr>
          <w:color w:val="00395A"/>
          <w:spacing w:val="19"/>
        </w:rPr>
        <w:t xml:space="preserve"> </w:t>
      </w:r>
      <w:r>
        <w:rPr>
          <w:color w:val="00395A"/>
        </w:rPr>
        <w:t>going</w:t>
      </w:r>
      <w:r>
        <w:rPr>
          <w:color w:val="00395A"/>
          <w:spacing w:val="23"/>
        </w:rPr>
        <w:t xml:space="preserve"> </w:t>
      </w:r>
      <w:r>
        <w:rPr>
          <w:color w:val="00395A"/>
        </w:rPr>
        <w:t>to</w:t>
      </w:r>
      <w:r>
        <w:rPr>
          <w:color w:val="00395A"/>
          <w:spacing w:val="19"/>
        </w:rPr>
        <w:t xml:space="preserve"> </w:t>
      </w:r>
      <w:r>
        <w:rPr>
          <w:color w:val="00395A"/>
        </w:rPr>
        <w:t>do</w:t>
      </w:r>
      <w:r>
        <w:rPr>
          <w:color w:val="00395A"/>
          <w:spacing w:val="22"/>
        </w:rPr>
        <w:t xml:space="preserve"> </w:t>
      </w:r>
      <w:r>
        <w:rPr>
          <w:color w:val="00395A"/>
        </w:rPr>
        <w:t>for</w:t>
      </w:r>
      <w:r>
        <w:rPr>
          <w:color w:val="00395A"/>
          <w:spacing w:val="20"/>
        </w:rPr>
        <w:t xml:space="preserve"> </w:t>
      </w:r>
      <w:r>
        <w:rPr>
          <w:rFonts w:ascii="Palatino Linotype"/>
          <w:i/>
          <w:color w:val="00395A"/>
          <w:spacing w:val="-5"/>
        </w:rPr>
        <w:t>me</w:t>
      </w:r>
      <w:r>
        <w:rPr>
          <w:color w:val="00395A"/>
          <w:spacing w:val="-5"/>
        </w:rPr>
        <w:t>?</w:t>
      </w:r>
    </w:p>
    <w:p w14:paraId="3E598EF0" w14:textId="77777777" w:rsidR="00B00EA7" w:rsidRDefault="00574B43">
      <w:pPr>
        <w:pStyle w:val="BodyText"/>
        <w:spacing w:before="125" w:line="357" w:lineRule="auto"/>
        <w:ind w:right="1480"/>
      </w:pPr>
      <w:r>
        <w:rPr>
          <w:color w:val="00395A"/>
        </w:rPr>
        <w:t>ROXANNE:</w:t>
      </w:r>
      <w:r>
        <w:rPr>
          <w:color w:val="00395A"/>
          <w:spacing w:val="-15"/>
        </w:rPr>
        <w:t xml:space="preserve"> </w:t>
      </w:r>
      <w:r>
        <w:rPr>
          <w:color w:val="00395A"/>
        </w:rPr>
        <w:t>What</w:t>
      </w:r>
      <w:r>
        <w:rPr>
          <w:color w:val="00395A"/>
          <w:spacing w:val="-4"/>
        </w:rPr>
        <w:t xml:space="preserve"> </w:t>
      </w:r>
      <w:r>
        <w:rPr>
          <w:color w:val="00395A"/>
        </w:rPr>
        <w:t>do</w:t>
      </w:r>
      <w:r>
        <w:rPr>
          <w:color w:val="00395A"/>
          <w:spacing w:val="-3"/>
        </w:rPr>
        <w:t xml:space="preserve"> </w:t>
      </w:r>
      <w:r>
        <w:rPr>
          <w:color w:val="00395A"/>
        </w:rPr>
        <w:t>you</w:t>
      </w:r>
      <w:r>
        <w:rPr>
          <w:color w:val="00395A"/>
          <w:spacing w:val="-3"/>
        </w:rPr>
        <w:t xml:space="preserve"> </w:t>
      </w:r>
      <w:r>
        <w:rPr>
          <w:color w:val="00395A"/>
        </w:rPr>
        <w:t>mean,</w:t>
      </w:r>
      <w:r>
        <w:rPr>
          <w:color w:val="00395A"/>
          <w:spacing w:val="-18"/>
        </w:rPr>
        <w:t xml:space="preserve"> </w:t>
      </w:r>
      <w:r>
        <w:rPr>
          <w:color w:val="00395A"/>
        </w:rPr>
        <w:t>what</w:t>
      </w:r>
      <w:r>
        <w:rPr>
          <w:color w:val="00395A"/>
          <w:spacing w:val="-3"/>
        </w:rPr>
        <w:t xml:space="preserve"> </w:t>
      </w:r>
      <w:r>
        <w:rPr>
          <w:color w:val="00395A"/>
        </w:rPr>
        <w:t>am</w:t>
      </w:r>
      <w:r>
        <w:rPr>
          <w:color w:val="00395A"/>
          <w:spacing w:val="-3"/>
        </w:rPr>
        <w:t xml:space="preserve"> </w:t>
      </w:r>
      <w:r>
        <w:rPr>
          <w:color w:val="00395A"/>
        </w:rPr>
        <w:t>I</w:t>
      </w:r>
      <w:r>
        <w:rPr>
          <w:color w:val="00395A"/>
          <w:spacing w:val="-6"/>
        </w:rPr>
        <w:t xml:space="preserve"> </w:t>
      </w:r>
      <w:r>
        <w:rPr>
          <w:color w:val="00395A"/>
        </w:rPr>
        <w:t>gonna</w:t>
      </w:r>
      <w:r>
        <w:rPr>
          <w:color w:val="00395A"/>
          <w:spacing w:val="-3"/>
        </w:rPr>
        <w:t xml:space="preserve"> </w:t>
      </w:r>
      <w:r>
        <w:rPr>
          <w:color w:val="00395A"/>
        </w:rPr>
        <w:t>do</w:t>
      </w:r>
      <w:r>
        <w:rPr>
          <w:color w:val="00395A"/>
          <w:spacing w:val="-3"/>
        </w:rPr>
        <w:t xml:space="preserve"> </w:t>
      </w:r>
      <w:r>
        <w:rPr>
          <w:color w:val="00395A"/>
        </w:rPr>
        <w:t>for</w:t>
      </w:r>
      <w:r>
        <w:rPr>
          <w:color w:val="00395A"/>
          <w:spacing w:val="-4"/>
        </w:rPr>
        <w:t xml:space="preserve"> </w:t>
      </w:r>
      <w:r>
        <w:rPr>
          <w:rFonts w:ascii="Palatino Linotype" w:hAnsi="Palatino Linotype"/>
          <w:i/>
          <w:color w:val="00395A"/>
        </w:rPr>
        <w:t>you</w:t>
      </w:r>
      <w:r>
        <w:rPr>
          <w:color w:val="00395A"/>
        </w:rPr>
        <w:t>?</w:t>
      </w:r>
      <w:r>
        <w:rPr>
          <w:color w:val="00395A"/>
          <w:spacing w:val="-3"/>
        </w:rPr>
        <w:t xml:space="preserve"> </w:t>
      </w:r>
      <w:r>
        <w:rPr>
          <w:color w:val="00395A"/>
        </w:rPr>
        <w:t>I</w:t>
      </w:r>
      <w:r>
        <w:rPr>
          <w:color w:val="00395A"/>
          <w:spacing w:val="-4"/>
        </w:rPr>
        <w:t xml:space="preserve"> </w:t>
      </w:r>
      <w:r>
        <w:rPr>
          <w:color w:val="00395A"/>
        </w:rPr>
        <w:t>don’t</w:t>
      </w:r>
      <w:r>
        <w:rPr>
          <w:color w:val="00395A"/>
          <w:spacing w:val="-3"/>
        </w:rPr>
        <w:t xml:space="preserve"> </w:t>
      </w:r>
      <w:r>
        <w:rPr>
          <w:rFonts w:ascii="Palatino Linotype" w:hAnsi="Palatino Linotype"/>
          <w:i/>
          <w:color w:val="00395A"/>
        </w:rPr>
        <w:t>work</w:t>
      </w:r>
      <w:r>
        <w:rPr>
          <w:rFonts w:ascii="Palatino Linotype" w:hAnsi="Palatino Linotype"/>
          <w:i/>
          <w:color w:val="00395A"/>
          <w:spacing w:val="-4"/>
        </w:rPr>
        <w:t xml:space="preserve"> </w:t>
      </w:r>
      <w:r>
        <w:rPr>
          <w:color w:val="00395A"/>
        </w:rPr>
        <w:t>for</w:t>
      </w:r>
      <w:r>
        <w:rPr>
          <w:color w:val="00395A"/>
          <w:spacing w:val="-4"/>
        </w:rPr>
        <w:t xml:space="preserve"> </w:t>
      </w:r>
      <w:r>
        <w:rPr>
          <w:color w:val="00395A"/>
        </w:rPr>
        <w:t>you! HOUSING MANAGER: What are you going to give me when I fix these things? ROXANNE:</w:t>
      </w:r>
      <w:r>
        <w:rPr>
          <w:color w:val="00395A"/>
          <w:spacing w:val="-3"/>
        </w:rPr>
        <w:t xml:space="preserve"> </w:t>
      </w:r>
      <w:r>
        <w:rPr>
          <w:color w:val="00395A"/>
        </w:rPr>
        <w:t>[</w:t>
      </w:r>
      <w:r>
        <w:rPr>
          <w:rFonts w:ascii="Palatino Linotype" w:hAnsi="Palatino Linotype"/>
          <w:i/>
          <w:color w:val="00395A"/>
        </w:rPr>
        <w:t>a bit sarcastically</w:t>
      </w:r>
      <w:r>
        <w:rPr>
          <w:color w:val="00395A"/>
        </w:rPr>
        <w:t>] A “Thank you very much.”</w:t>
      </w:r>
    </w:p>
    <w:p w14:paraId="0CCD5F63" w14:textId="77777777" w:rsidR="00B00EA7" w:rsidRDefault="00574B43">
      <w:pPr>
        <w:pStyle w:val="BodyText"/>
        <w:spacing w:line="272" w:lineRule="exact"/>
      </w:pPr>
      <w:r>
        <w:rPr>
          <w:color w:val="00395A"/>
          <w:spacing w:val="-2"/>
          <w:w w:val="105"/>
        </w:rPr>
        <w:t>HOUSING</w:t>
      </w:r>
      <w:r>
        <w:rPr>
          <w:color w:val="00395A"/>
          <w:spacing w:val="-11"/>
          <w:w w:val="105"/>
        </w:rPr>
        <w:t xml:space="preserve"> </w:t>
      </w:r>
      <w:r>
        <w:rPr>
          <w:color w:val="00395A"/>
          <w:spacing w:val="-2"/>
          <w:w w:val="105"/>
        </w:rPr>
        <w:t>MANAGER:</w:t>
      </w:r>
      <w:r>
        <w:rPr>
          <w:color w:val="00395A"/>
          <w:spacing w:val="-14"/>
          <w:w w:val="105"/>
        </w:rPr>
        <w:t xml:space="preserve"> </w:t>
      </w:r>
      <w:r>
        <w:rPr>
          <w:color w:val="00395A"/>
          <w:spacing w:val="-2"/>
          <w:w w:val="105"/>
        </w:rPr>
        <w:t>Now,</w:t>
      </w:r>
      <w:r>
        <w:rPr>
          <w:color w:val="00395A"/>
          <w:spacing w:val="-21"/>
          <w:w w:val="105"/>
        </w:rPr>
        <w:t xml:space="preserve"> </w:t>
      </w:r>
      <w:r>
        <w:rPr>
          <w:color w:val="00395A"/>
          <w:spacing w:val="-2"/>
          <w:w w:val="105"/>
        </w:rPr>
        <w:t>can</w:t>
      </w:r>
      <w:r>
        <w:rPr>
          <w:color w:val="00395A"/>
          <w:spacing w:val="-7"/>
          <w:w w:val="105"/>
        </w:rPr>
        <w:t xml:space="preserve"> </w:t>
      </w:r>
      <w:r>
        <w:rPr>
          <w:color w:val="00395A"/>
          <w:spacing w:val="-2"/>
          <w:w w:val="105"/>
        </w:rPr>
        <w:t>I</w:t>
      </w:r>
      <w:r>
        <w:rPr>
          <w:color w:val="00395A"/>
          <w:spacing w:val="-8"/>
          <w:w w:val="105"/>
        </w:rPr>
        <w:t xml:space="preserve"> </w:t>
      </w:r>
      <w:r>
        <w:rPr>
          <w:color w:val="00395A"/>
          <w:spacing w:val="-2"/>
          <w:w w:val="105"/>
        </w:rPr>
        <w:t>tell</w:t>
      </w:r>
      <w:r>
        <w:rPr>
          <w:color w:val="00395A"/>
          <w:spacing w:val="-6"/>
          <w:w w:val="105"/>
        </w:rPr>
        <w:t xml:space="preserve"> </w:t>
      </w:r>
      <w:r>
        <w:rPr>
          <w:color w:val="00395A"/>
          <w:spacing w:val="-2"/>
          <w:w w:val="105"/>
        </w:rPr>
        <w:t>you</w:t>
      </w:r>
      <w:r>
        <w:rPr>
          <w:color w:val="00395A"/>
          <w:spacing w:val="-7"/>
          <w:w w:val="105"/>
        </w:rPr>
        <w:t xml:space="preserve"> </w:t>
      </w:r>
      <w:r>
        <w:rPr>
          <w:color w:val="00395A"/>
          <w:spacing w:val="-2"/>
          <w:w w:val="105"/>
        </w:rPr>
        <w:t>what</w:t>
      </w:r>
      <w:r>
        <w:rPr>
          <w:color w:val="00395A"/>
          <w:spacing w:val="-6"/>
          <w:w w:val="105"/>
        </w:rPr>
        <w:t xml:space="preserve"> </w:t>
      </w:r>
      <w:r>
        <w:rPr>
          <w:color w:val="00395A"/>
          <w:spacing w:val="-2"/>
          <w:w w:val="105"/>
        </w:rPr>
        <w:t>I</w:t>
      </w:r>
      <w:r>
        <w:rPr>
          <w:color w:val="00395A"/>
          <w:spacing w:val="-8"/>
          <w:w w:val="105"/>
        </w:rPr>
        <w:t xml:space="preserve"> </w:t>
      </w:r>
      <w:r>
        <w:rPr>
          <w:color w:val="00395A"/>
          <w:spacing w:val="-2"/>
          <w:w w:val="105"/>
        </w:rPr>
        <w:t>want</w:t>
      </w:r>
      <w:r>
        <w:rPr>
          <w:color w:val="00395A"/>
          <w:spacing w:val="-6"/>
          <w:w w:val="105"/>
        </w:rPr>
        <w:t xml:space="preserve"> </w:t>
      </w:r>
      <w:r>
        <w:rPr>
          <w:color w:val="00395A"/>
          <w:spacing w:val="-2"/>
          <w:w w:val="105"/>
        </w:rPr>
        <w:t>from</w:t>
      </w:r>
      <w:r>
        <w:rPr>
          <w:color w:val="00395A"/>
          <w:spacing w:val="-7"/>
          <w:w w:val="105"/>
        </w:rPr>
        <w:t xml:space="preserve"> </w:t>
      </w:r>
      <w:r>
        <w:rPr>
          <w:color w:val="00395A"/>
          <w:spacing w:val="-4"/>
          <w:w w:val="105"/>
        </w:rPr>
        <w:t>you?</w:t>
      </w:r>
    </w:p>
    <w:p w14:paraId="3DD11668" w14:textId="77777777" w:rsidR="00B00EA7" w:rsidRDefault="00574B43">
      <w:pPr>
        <w:pStyle w:val="BodyText"/>
        <w:spacing w:before="142"/>
      </w:pPr>
      <w:r>
        <w:rPr>
          <w:color w:val="00395A"/>
          <w:w w:val="95"/>
        </w:rPr>
        <w:t>ROXANNE:</w:t>
      </w:r>
      <w:r>
        <w:rPr>
          <w:color w:val="00395A"/>
          <w:spacing w:val="4"/>
        </w:rPr>
        <w:t xml:space="preserve"> </w:t>
      </w:r>
      <w:r>
        <w:rPr>
          <w:color w:val="00395A"/>
          <w:w w:val="95"/>
        </w:rPr>
        <w:t>Something</w:t>
      </w:r>
      <w:r>
        <w:rPr>
          <w:color w:val="00395A"/>
          <w:spacing w:val="14"/>
        </w:rPr>
        <w:t xml:space="preserve"> </w:t>
      </w:r>
      <w:r>
        <w:rPr>
          <w:color w:val="00395A"/>
          <w:w w:val="95"/>
        </w:rPr>
        <w:t>from</w:t>
      </w:r>
      <w:r>
        <w:rPr>
          <w:color w:val="00395A"/>
          <w:spacing w:val="16"/>
        </w:rPr>
        <w:t xml:space="preserve"> </w:t>
      </w:r>
      <w:r>
        <w:rPr>
          <w:color w:val="00395A"/>
          <w:w w:val="95"/>
        </w:rPr>
        <w:t>me?</w:t>
      </w:r>
      <w:r>
        <w:rPr>
          <w:color w:val="00395A"/>
          <w:spacing w:val="16"/>
        </w:rPr>
        <w:t xml:space="preserve"> </w:t>
      </w:r>
      <w:r>
        <w:rPr>
          <w:rFonts w:ascii="Palatino Linotype" w:hAnsi="Palatino Linotype"/>
          <w:i/>
          <w:color w:val="00395A"/>
          <w:w w:val="95"/>
        </w:rPr>
        <w:t>I’ve</w:t>
      </w:r>
      <w:r>
        <w:rPr>
          <w:rFonts w:ascii="Palatino Linotype" w:hAnsi="Palatino Linotype"/>
          <w:i/>
          <w:color w:val="00395A"/>
          <w:spacing w:val="9"/>
        </w:rPr>
        <w:t xml:space="preserve"> </w:t>
      </w:r>
      <w:r>
        <w:rPr>
          <w:color w:val="00395A"/>
          <w:w w:val="95"/>
        </w:rPr>
        <w:t>got</w:t>
      </w:r>
      <w:r>
        <w:rPr>
          <w:color w:val="00395A"/>
          <w:spacing w:val="16"/>
        </w:rPr>
        <w:t xml:space="preserve"> </w:t>
      </w:r>
      <w:r>
        <w:rPr>
          <w:color w:val="00395A"/>
          <w:w w:val="95"/>
        </w:rPr>
        <w:t>something.</w:t>
      </w:r>
      <w:r>
        <w:rPr>
          <w:color w:val="00395A"/>
          <w:spacing w:val="-4"/>
          <w:w w:val="95"/>
        </w:rPr>
        <w:t xml:space="preserve"> </w:t>
      </w:r>
      <w:r>
        <w:rPr>
          <w:color w:val="00395A"/>
          <w:w w:val="95"/>
        </w:rPr>
        <w:t>[</w:t>
      </w:r>
      <w:r>
        <w:rPr>
          <w:rFonts w:ascii="Palatino Linotype" w:hAnsi="Palatino Linotype"/>
          <w:i/>
          <w:color w:val="00395A"/>
          <w:w w:val="95"/>
        </w:rPr>
        <w:t>seductively</w:t>
      </w:r>
      <w:r>
        <w:rPr>
          <w:color w:val="00395A"/>
          <w:w w:val="95"/>
        </w:rPr>
        <w:t>]</w:t>
      </w:r>
      <w:r>
        <w:rPr>
          <w:color w:val="00395A"/>
          <w:spacing w:val="11"/>
        </w:rPr>
        <w:t xml:space="preserve"> </w:t>
      </w:r>
      <w:r>
        <w:rPr>
          <w:color w:val="00395A"/>
          <w:w w:val="95"/>
        </w:rPr>
        <w:t>You’ll</w:t>
      </w:r>
      <w:r>
        <w:rPr>
          <w:color w:val="00395A"/>
          <w:spacing w:val="16"/>
        </w:rPr>
        <w:t xml:space="preserve"> </w:t>
      </w:r>
      <w:r>
        <w:rPr>
          <w:color w:val="00395A"/>
          <w:w w:val="95"/>
        </w:rPr>
        <w:t>really</w:t>
      </w:r>
      <w:r>
        <w:rPr>
          <w:color w:val="00395A"/>
          <w:spacing w:val="16"/>
        </w:rPr>
        <w:t xml:space="preserve"> </w:t>
      </w:r>
      <w:r>
        <w:rPr>
          <w:color w:val="00395A"/>
          <w:w w:val="95"/>
        </w:rPr>
        <w:t>enjoy</w:t>
      </w:r>
      <w:r>
        <w:rPr>
          <w:color w:val="00395A"/>
          <w:spacing w:val="16"/>
        </w:rPr>
        <w:t xml:space="preserve"> </w:t>
      </w:r>
      <w:r>
        <w:rPr>
          <w:color w:val="00395A"/>
          <w:spacing w:val="-5"/>
          <w:w w:val="95"/>
        </w:rPr>
        <w:t>it.</w:t>
      </w:r>
    </w:p>
    <w:p w14:paraId="19556B86" w14:textId="77777777" w:rsidR="00B00EA7" w:rsidRDefault="00574B43">
      <w:pPr>
        <w:pStyle w:val="BodyText"/>
        <w:spacing w:before="153" w:line="249" w:lineRule="auto"/>
        <w:ind w:right="387"/>
      </w:pPr>
      <w:r>
        <w:rPr>
          <w:color w:val="00395A"/>
        </w:rPr>
        <w:t>HOUSING MANAGER:</w:t>
      </w:r>
      <w:r>
        <w:rPr>
          <w:color w:val="00395A"/>
          <w:spacing w:val="-9"/>
        </w:rPr>
        <w:t xml:space="preserve"> </w:t>
      </w:r>
      <w:r>
        <w:rPr>
          <w:color w:val="00395A"/>
        </w:rPr>
        <w:t>This is exactly what I’m talking about,</w:t>
      </w:r>
      <w:r>
        <w:rPr>
          <w:color w:val="00395A"/>
          <w:spacing w:val="-9"/>
        </w:rPr>
        <w:t xml:space="preserve"> </w:t>
      </w:r>
      <w:r>
        <w:rPr>
          <w:color w:val="00395A"/>
        </w:rPr>
        <w:t>Roxanne.</w:t>
      </w:r>
      <w:r>
        <w:rPr>
          <w:color w:val="00395A"/>
          <w:spacing w:val="-21"/>
        </w:rPr>
        <w:t xml:space="preserve"> </w:t>
      </w:r>
      <w:r>
        <w:rPr>
          <w:color w:val="00395A"/>
        </w:rPr>
        <w:t>This is not appropri­ ate.</w:t>
      </w:r>
      <w:r>
        <w:rPr>
          <w:color w:val="00395A"/>
          <w:spacing w:val="-5"/>
        </w:rPr>
        <w:t xml:space="preserve"> </w:t>
      </w:r>
      <w:r>
        <w:rPr>
          <w:color w:val="00395A"/>
        </w:rPr>
        <w:t>Let’s talk about what we can do with the apartment.</w:t>
      </w:r>
    </w:p>
    <w:p w14:paraId="7D0AC20D" w14:textId="77777777" w:rsidR="00B00EA7" w:rsidRDefault="00574B43">
      <w:pPr>
        <w:pStyle w:val="BodyText"/>
        <w:spacing w:before="163"/>
      </w:pPr>
      <w:r>
        <w:rPr>
          <w:color w:val="00395A"/>
        </w:rPr>
        <w:t>ROXANNE:</w:t>
      </w:r>
      <w:r>
        <w:rPr>
          <w:color w:val="00395A"/>
          <w:spacing w:val="-15"/>
        </w:rPr>
        <w:t xml:space="preserve"> </w:t>
      </w:r>
      <w:r>
        <w:rPr>
          <w:color w:val="00395A"/>
        </w:rPr>
        <w:t>But</w:t>
      </w:r>
      <w:r>
        <w:rPr>
          <w:color w:val="00395A"/>
          <w:spacing w:val="-6"/>
        </w:rPr>
        <w:t xml:space="preserve"> </w:t>
      </w:r>
      <w:r>
        <w:rPr>
          <w:color w:val="00395A"/>
        </w:rPr>
        <w:t>you</w:t>
      </w:r>
      <w:r>
        <w:rPr>
          <w:color w:val="00395A"/>
          <w:spacing w:val="-5"/>
        </w:rPr>
        <w:t xml:space="preserve"> </w:t>
      </w:r>
      <w:r>
        <w:rPr>
          <w:color w:val="00395A"/>
        </w:rPr>
        <w:t>said</w:t>
      </w:r>
      <w:r>
        <w:rPr>
          <w:color w:val="00395A"/>
          <w:spacing w:val="-5"/>
        </w:rPr>
        <w:t xml:space="preserve"> </w:t>
      </w:r>
      <w:r>
        <w:rPr>
          <w:color w:val="00395A"/>
        </w:rPr>
        <w:t>I</w:t>
      </w:r>
      <w:r>
        <w:rPr>
          <w:color w:val="00395A"/>
          <w:spacing w:val="-6"/>
        </w:rPr>
        <w:t xml:space="preserve"> </w:t>
      </w:r>
      <w:r>
        <w:rPr>
          <w:color w:val="00395A"/>
        </w:rPr>
        <w:t>was</w:t>
      </w:r>
      <w:r>
        <w:rPr>
          <w:color w:val="00395A"/>
          <w:spacing w:val="-4"/>
        </w:rPr>
        <w:t xml:space="preserve"> </w:t>
      </w:r>
      <w:r>
        <w:rPr>
          <w:color w:val="00395A"/>
        </w:rPr>
        <w:t>going</w:t>
      </w:r>
      <w:r>
        <w:rPr>
          <w:color w:val="00395A"/>
          <w:spacing w:val="-4"/>
        </w:rPr>
        <w:t xml:space="preserve"> </w:t>
      </w:r>
      <w:r>
        <w:rPr>
          <w:color w:val="00395A"/>
        </w:rPr>
        <w:t>to</w:t>
      </w:r>
      <w:r>
        <w:rPr>
          <w:color w:val="00395A"/>
          <w:spacing w:val="-5"/>
        </w:rPr>
        <w:t xml:space="preserve"> </w:t>
      </w:r>
      <w:r>
        <w:rPr>
          <w:color w:val="00395A"/>
        </w:rPr>
        <w:t>have</w:t>
      </w:r>
      <w:r>
        <w:rPr>
          <w:color w:val="00395A"/>
          <w:spacing w:val="-4"/>
        </w:rPr>
        <w:t xml:space="preserve"> </w:t>
      </w:r>
      <w:r>
        <w:rPr>
          <w:color w:val="00395A"/>
        </w:rPr>
        <w:t>to</w:t>
      </w:r>
      <w:r>
        <w:rPr>
          <w:color w:val="00395A"/>
          <w:spacing w:val="-7"/>
        </w:rPr>
        <w:t xml:space="preserve"> </w:t>
      </w:r>
      <w:r>
        <w:rPr>
          <w:color w:val="00395A"/>
        </w:rPr>
        <w:t>give</w:t>
      </w:r>
      <w:r>
        <w:rPr>
          <w:color w:val="00395A"/>
          <w:spacing w:val="-4"/>
        </w:rPr>
        <w:t xml:space="preserve"> </w:t>
      </w:r>
      <w:r>
        <w:rPr>
          <w:color w:val="00395A"/>
        </w:rPr>
        <w:t>you</w:t>
      </w:r>
      <w:r>
        <w:rPr>
          <w:color w:val="00395A"/>
          <w:spacing w:val="-5"/>
        </w:rPr>
        <w:t xml:space="preserve"> </w:t>
      </w:r>
      <w:r>
        <w:rPr>
          <w:color w:val="00395A"/>
        </w:rPr>
        <w:t>something,</w:t>
      </w:r>
      <w:r>
        <w:rPr>
          <w:color w:val="00395A"/>
          <w:spacing w:val="-18"/>
        </w:rPr>
        <w:t xml:space="preserve"> </w:t>
      </w:r>
      <w:r>
        <w:rPr>
          <w:color w:val="00395A"/>
        </w:rPr>
        <w:t>so</w:t>
      </w:r>
      <w:r>
        <w:rPr>
          <w:color w:val="00395A"/>
          <w:spacing w:val="-4"/>
        </w:rPr>
        <w:t xml:space="preserve"> </w:t>
      </w:r>
      <w:r>
        <w:rPr>
          <w:color w:val="00395A"/>
        </w:rPr>
        <w:t>you</w:t>
      </w:r>
      <w:r>
        <w:rPr>
          <w:color w:val="00395A"/>
          <w:spacing w:val="-5"/>
        </w:rPr>
        <w:t xml:space="preserve"> </w:t>
      </w:r>
      <w:r>
        <w:rPr>
          <w:color w:val="00395A"/>
        </w:rPr>
        <w:t>set</w:t>
      </w:r>
      <w:r>
        <w:rPr>
          <w:color w:val="00395A"/>
          <w:spacing w:val="-5"/>
        </w:rPr>
        <w:t xml:space="preserve"> </w:t>
      </w:r>
      <w:r>
        <w:rPr>
          <w:color w:val="00395A"/>
        </w:rPr>
        <w:t>me</w:t>
      </w:r>
      <w:r>
        <w:rPr>
          <w:color w:val="00395A"/>
          <w:spacing w:val="-4"/>
        </w:rPr>
        <w:t xml:space="preserve"> </w:t>
      </w:r>
      <w:r>
        <w:rPr>
          <w:color w:val="00395A"/>
          <w:spacing w:val="-5"/>
        </w:rPr>
        <w:t>up.</w:t>
      </w:r>
    </w:p>
    <w:p w14:paraId="20C36CC7" w14:textId="77777777" w:rsidR="00B00EA7" w:rsidRDefault="00574B43">
      <w:pPr>
        <w:pStyle w:val="BodyText"/>
        <w:spacing w:before="11"/>
        <w:ind w:left="0"/>
        <w:rPr>
          <w:sz w:val="15"/>
        </w:rPr>
      </w:pPr>
      <w:r>
        <w:pict w14:anchorId="02F0B30D">
          <v:shape id="docshape331" o:spid="_x0000_s2267" style="position:absolute;margin-left:106.55pt;margin-top:10.4pt;width:380.9pt;height:3.6pt;z-index:-15684096;mso-wrap-distance-left:0;mso-wrap-distance-right:0;mso-position-horizontal-relative:page" coordorigin="2131,208" coordsize="7618,72" o:spt="100" adj="0,,0" path="m9749,265r-7618,l2131,280r7618,l9749,265xm9749,208r-7618,l2131,236r7618,l9749,208xe" fillcolor="#00395a" stroked="f">
            <v:stroke joinstyle="round"/>
            <v:formulas/>
            <v:path arrowok="t" o:connecttype="segments"/>
            <w10:wrap type="topAndBottom" anchorx="page"/>
          </v:shape>
        </w:pict>
      </w:r>
    </w:p>
    <w:p w14:paraId="0430D21B" w14:textId="77777777" w:rsidR="00B00EA7" w:rsidRDefault="00574B43">
      <w:pPr>
        <w:spacing w:before="42" w:line="244" w:lineRule="auto"/>
        <w:ind w:left="1440" w:right="1480"/>
        <w:rPr>
          <w:rFonts w:ascii="Lucida Sans"/>
          <w:sz w:val="20"/>
        </w:rPr>
      </w:pPr>
      <w:r>
        <w:rPr>
          <w:rFonts w:ascii="Trebuchet MS"/>
          <w:b/>
          <w:color w:val="00395A"/>
          <w:w w:val="95"/>
          <w:sz w:val="20"/>
        </w:rPr>
        <w:t>Master</w:t>
      </w:r>
      <w:r>
        <w:rPr>
          <w:rFonts w:ascii="Trebuchet MS"/>
          <w:b/>
          <w:color w:val="00395A"/>
          <w:spacing w:val="-5"/>
          <w:w w:val="95"/>
          <w:sz w:val="20"/>
        </w:rPr>
        <w:t xml:space="preserve"> </w:t>
      </w:r>
      <w:r>
        <w:rPr>
          <w:rFonts w:ascii="Trebuchet MS"/>
          <w:b/>
          <w:color w:val="00395A"/>
          <w:w w:val="95"/>
          <w:sz w:val="20"/>
        </w:rPr>
        <w:t>Clinician</w:t>
      </w:r>
      <w:r>
        <w:rPr>
          <w:rFonts w:ascii="Trebuchet MS"/>
          <w:b/>
          <w:color w:val="00395A"/>
          <w:spacing w:val="-5"/>
          <w:w w:val="95"/>
          <w:sz w:val="20"/>
        </w:rPr>
        <w:t xml:space="preserve"> </w:t>
      </w:r>
      <w:r>
        <w:rPr>
          <w:rFonts w:ascii="Trebuchet MS"/>
          <w:b/>
          <w:color w:val="00395A"/>
          <w:w w:val="95"/>
          <w:sz w:val="20"/>
        </w:rPr>
        <w:t>Note:</w:t>
      </w:r>
      <w:r>
        <w:rPr>
          <w:rFonts w:ascii="Trebuchet MS"/>
          <w:b/>
          <w:color w:val="00395A"/>
          <w:spacing w:val="-7"/>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counselor</w:t>
      </w:r>
      <w:r>
        <w:rPr>
          <w:rFonts w:ascii="Lucida Sans"/>
          <w:color w:val="00395A"/>
          <w:spacing w:val="-11"/>
          <w:w w:val="95"/>
          <w:sz w:val="20"/>
        </w:rPr>
        <w:t xml:space="preserve"> </w:t>
      </w:r>
      <w:r>
        <w:rPr>
          <w:rFonts w:ascii="Lucida Sans"/>
          <w:color w:val="00395A"/>
          <w:w w:val="95"/>
          <w:sz w:val="20"/>
        </w:rPr>
        <w:t>steps</w:t>
      </w:r>
      <w:r>
        <w:rPr>
          <w:rFonts w:ascii="Lucida Sans"/>
          <w:color w:val="00395A"/>
          <w:spacing w:val="-11"/>
          <w:w w:val="95"/>
          <w:sz w:val="20"/>
        </w:rPr>
        <w:t xml:space="preserve"> </w:t>
      </w:r>
      <w:r>
        <w:rPr>
          <w:rFonts w:ascii="Lucida Sans"/>
          <w:color w:val="00395A"/>
          <w:w w:val="95"/>
          <w:sz w:val="20"/>
        </w:rPr>
        <w:t>in</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interrupt</w:t>
      </w:r>
      <w:r>
        <w:rPr>
          <w:rFonts w:ascii="Lucida Sans"/>
          <w:color w:val="00395A"/>
          <w:spacing w:val="-9"/>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conflict</w:t>
      </w:r>
      <w:r>
        <w:rPr>
          <w:rFonts w:ascii="Lucida Sans"/>
          <w:color w:val="00395A"/>
          <w:spacing w:val="-9"/>
          <w:w w:val="95"/>
          <w:sz w:val="20"/>
        </w:rPr>
        <w:t xml:space="preserve"> </w:t>
      </w:r>
      <w:r>
        <w:rPr>
          <w:rFonts w:ascii="Lucida Sans"/>
          <w:color w:val="00395A"/>
          <w:w w:val="95"/>
          <w:sz w:val="20"/>
        </w:rPr>
        <w:t>and</w:t>
      </w:r>
      <w:r>
        <w:rPr>
          <w:rFonts w:ascii="Lucida Sans"/>
          <w:color w:val="00395A"/>
          <w:spacing w:val="-10"/>
          <w:w w:val="95"/>
          <w:sz w:val="20"/>
        </w:rPr>
        <w:t xml:space="preserve"> </w:t>
      </w:r>
      <w:r>
        <w:rPr>
          <w:rFonts w:ascii="Lucida Sans"/>
          <w:color w:val="00395A"/>
          <w:w w:val="95"/>
          <w:sz w:val="20"/>
        </w:rPr>
        <w:t>redirect the</w:t>
      </w:r>
      <w:r>
        <w:rPr>
          <w:rFonts w:ascii="Lucida Sans"/>
          <w:color w:val="00395A"/>
          <w:spacing w:val="-6"/>
          <w:w w:val="95"/>
          <w:sz w:val="20"/>
        </w:rPr>
        <w:t xml:space="preserve"> </w:t>
      </w:r>
      <w:r>
        <w:rPr>
          <w:rFonts w:ascii="Lucida Sans"/>
          <w:color w:val="00395A"/>
          <w:w w:val="95"/>
          <w:sz w:val="20"/>
        </w:rPr>
        <w:t>conversation</w:t>
      </w:r>
      <w:r>
        <w:rPr>
          <w:rFonts w:ascii="Lucida Sans"/>
          <w:color w:val="00395A"/>
          <w:spacing w:val="-6"/>
          <w:w w:val="95"/>
          <w:sz w:val="20"/>
        </w:rPr>
        <w:t xml:space="preserve"> </w:t>
      </w:r>
      <w:r>
        <w:rPr>
          <w:rFonts w:ascii="Lucida Sans"/>
          <w:color w:val="00395A"/>
          <w:w w:val="95"/>
          <w:sz w:val="20"/>
        </w:rPr>
        <w:t>and</w:t>
      </w:r>
      <w:r>
        <w:rPr>
          <w:rFonts w:ascii="Lucida Sans"/>
          <w:color w:val="00395A"/>
          <w:spacing w:val="-5"/>
          <w:w w:val="95"/>
          <w:sz w:val="20"/>
        </w:rPr>
        <w:t xml:space="preserve"> </w:t>
      </w:r>
      <w:r>
        <w:rPr>
          <w:rFonts w:ascii="Lucida Sans"/>
          <w:color w:val="00395A"/>
          <w:w w:val="95"/>
          <w:sz w:val="20"/>
        </w:rPr>
        <w:t>then</w:t>
      </w:r>
      <w:r>
        <w:rPr>
          <w:rFonts w:ascii="Lucida Sans"/>
          <w:color w:val="00395A"/>
          <w:spacing w:val="-4"/>
          <w:w w:val="95"/>
          <w:sz w:val="20"/>
        </w:rPr>
        <w:t xml:space="preserve"> </w:t>
      </w:r>
      <w:r>
        <w:rPr>
          <w:rFonts w:ascii="Lucida Sans"/>
          <w:color w:val="00395A"/>
          <w:w w:val="95"/>
          <w:sz w:val="20"/>
        </w:rPr>
        <w:t>steps</w:t>
      </w:r>
      <w:r>
        <w:rPr>
          <w:rFonts w:ascii="Lucida Sans"/>
          <w:color w:val="00395A"/>
          <w:spacing w:val="-6"/>
          <w:w w:val="95"/>
          <w:sz w:val="20"/>
        </w:rPr>
        <w:t xml:space="preserve"> </w:t>
      </w:r>
      <w:r>
        <w:rPr>
          <w:rFonts w:ascii="Lucida Sans"/>
          <w:color w:val="00395A"/>
          <w:w w:val="95"/>
          <w:sz w:val="20"/>
        </w:rPr>
        <w:t>back</w:t>
      </w:r>
      <w:r>
        <w:rPr>
          <w:rFonts w:ascii="Lucida Sans"/>
          <w:color w:val="00395A"/>
          <w:spacing w:val="-4"/>
          <w:w w:val="95"/>
          <w:sz w:val="20"/>
        </w:rPr>
        <w:t xml:space="preserve"> </w:t>
      </w:r>
      <w:r>
        <w:rPr>
          <w:rFonts w:ascii="Lucida Sans"/>
          <w:color w:val="00395A"/>
          <w:w w:val="95"/>
          <w:sz w:val="20"/>
        </w:rPr>
        <w:t>to</w:t>
      </w:r>
      <w:r>
        <w:rPr>
          <w:rFonts w:ascii="Lucida Sans"/>
          <w:color w:val="00395A"/>
          <w:spacing w:val="-6"/>
          <w:w w:val="95"/>
          <w:sz w:val="20"/>
        </w:rPr>
        <w:t xml:space="preserve"> </w:t>
      </w:r>
      <w:r>
        <w:rPr>
          <w:rFonts w:ascii="Lucida Sans"/>
          <w:color w:val="00395A"/>
          <w:w w:val="95"/>
          <w:sz w:val="20"/>
        </w:rPr>
        <w:t>let</w:t>
      </w:r>
      <w:r>
        <w:rPr>
          <w:rFonts w:ascii="Lucida Sans"/>
          <w:color w:val="00395A"/>
          <w:spacing w:val="-5"/>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housing</w:t>
      </w:r>
      <w:r>
        <w:rPr>
          <w:rFonts w:ascii="Lucida Sans"/>
          <w:color w:val="00395A"/>
          <w:spacing w:val="-5"/>
          <w:w w:val="95"/>
          <w:sz w:val="20"/>
        </w:rPr>
        <w:t xml:space="preserve"> </w:t>
      </w:r>
      <w:r>
        <w:rPr>
          <w:rFonts w:ascii="Lucida Sans"/>
          <w:color w:val="00395A"/>
          <w:w w:val="95"/>
          <w:sz w:val="20"/>
        </w:rPr>
        <w:t>manager</w:t>
      </w:r>
      <w:r>
        <w:rPr>
          <w:rFonts w:ascii="Lucida Sans"/>
          <w:color w:val="00395A"/>
          <w:spacing w:val="-6"/>
          <w:w w:val="95"/>
          <w:sz w:val="20"/>
        </w:rPr>
        <w:t xml:space="preserve"> </w:t>
      </w:r>
      <w:r>
        <w:rPr>
          <w:rFonts w:ascii="Lucida Sans"/>
          <w:color w:val="00395A"/>
          <w:w w:val="95"/>
          <w:sz w:val="20"/>
        </w:rPr>
        <w:t>take</w:t>
      </w:r>
      <w:r>
        <w:rPr>
          <w:rFonts w:ascii="Lucida Sans"/>
          <w:color w:val="00395A"/>
          <w:spacing w:val="-6"/>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 xml:space="preserve">lead </w:t>
      </w:r>
      <w:r>
        <w:rPr>
          <w:rFonts w:ascii="Lucida Sans"/>
          <w:color w:val="00395A"/>
          <w:sz w:val="20"/>
        </w:rPr>
        <w:t>once again.</w:t>
      </w:r>
    </w:p>
    <w:p w14:paraId="5FF9180B" w14:textId="77777777" w:rsidR="00B00EA7" w:rsidRDefault="00574B43">
      <w:pPr>
        <w:pStyle w:val="BodyText"/>
        <w:spacing w:before="8"/>
        <w:ind w:left="0"/>
        <w:rPr>
          <w:rFonts w:ascii="Lucida Sans"/>
          <w:sz w:val="4"/>
        </w:rPr>
      </w:pPr>
      <w:r>
        <w:pict w14:anchorId="6711B836">
          <v:shape id="docshape332" o:spid="_x0000_s2266" style="position:absolute;margin-left:106.55pt;margin-top:3.95pt;width:380.9pt;height:3.6pt;z-index:-15683584;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721C4DB6" w14:textId="77777777" w:rsidR="00B00EA7" w:rsidRDefault="00B00EA7">
      <w:pPr>
        <w:rPr>
          <w:rFonts w:ascii="Lucida Sans"/>
          <w:sz w:val="4"/>
        </w:rPr>
        <w:sectPr w:rsidR="00B00EA7">
          <w:pgSz w:w="12240" w:h="15840"/>
          <w:pgMar w:top="1280" w:right="1060" w:bottom="1100" w:left="720" w:header="720" w:footer="902" w:gutter="0"/>
          <w:cols w:space="720"/>
        </w:sectPr>
      </w:pPr>
    </w:p>
    <w:p w14:paraId="42DE38A7" w14:textId="77777777" w:rsidR="00B00EA7" w:rsidRDefault="00574B43">
      <w:pPr>
        <w:spacing w:before="111" w:line="213" w:lineRule="auto"/>
        <w:ind w:left="720" w:right="387"/>
        <w:rPr>
          <w:sz w:val="24"/>
        </w:rPr>
      </w:pPr>
      <w:r>
        <w:rPr>
          <w:color w:val="00395A"/>
          <w:sz w:val="24"/>
        </w:rPr>
        <w:lastRenderedPageBreak/>
        <w:t>COUNSELOR</w:t>
      </w:r>
      <w:r>
        <w:rPr>
          <w:color w:val="00395A"/>
          <w:spacing w:val="-15"/>
          <w:sz w:val="24"/>
        </w:rPr>
        <w:t xml:space="preserve"> </w:t>
      </w:r>
      <w:r>
        <w:rPr>
          <w:color w:val="00395A"/>
          <w:sz w:val="24"/>
        </w:rPr>
        <w:t>2:</w:t>
      </w:r>
      <w:r>
        <w:rPr>
          <w:color w:val="00395A"/>
          <w:spacing w:val="-15"/>
          <w:sz w:val="24"/>
        </w:rPr>
        <w:t xml:space="preserve"> </w:t>
      </w:r>
      <w:r>
        <w:rPr>
          <w:color w:val="00395A"/>
          <w:sz w:val="24"/>
        </w:rPr>
        <w:t>Let’s</w:t>
      </w:r>
      <w:r>
        <w:rPr>
          <w:color w:val="00395A"/>
          <w:spacing w:val="-14"/>
          <w:sz w:val="24"/>
        </w:rPr>
        <w:t xml:space="preserve"> </w:t>
      </w:r>
      <w:r>
        <w:rPr>
          <w:color w:val="00395A"/>
          <w:sz w:val="24"/>
        </w:rPr>
        <w:t>listen</w:t>
      </w:r>
      <w:r>
        <w:rPr>
          <w:color w:val="00395A"/>
          <w:spacing w:val="-11"/>
          <w:sz w:val="24"/>
        </w:rPr>
        <w:t xml:space="preserve"> </w:t>
      </w:r>
      <w:r>
        <w:rPr>
          <w:color w:val="00395A"/>
          <w:sz w:val="24"/>
        </w:rPr>
        <w:t>to</w:t>
      </w:r>
      <w:r>
        <w:rPr>
          <w:color w:val="00395A"/>
          <w:spacing w:val="-10"/>
          <w:sz w:val="24"/>
        </w:rPr>
        <w:t xml:space="preserve"> </w:t>
      </w:r>
      <w:r>
        <w:rPr>
          <w:color w:val="00395A"/>
          <w:sz w:val="24"/>
        </w:rPr>
        <w:t>what</w:t>
      </w:r>
      <w:r>
        <w:rPr>
          <w:color w:val="00395A"/>
          <w:spacing w:val="-10"/>
          <w:sz w:val="24"/>
        </w:rPr>
        <w:t xml:space="preserve"> </w:t>
      </w:r>
      <w:r>
        <w:rPr>
          <w:color w:val="00395A"/>
          <w:sz w:val="24"/>
        </w:rPr>
        <w:t>he</w:t>
      </w:r>
      <w:r>
        <w:rPr>
          <w:color w:val="00395A"/>
          <w:spacing w:val="-10"/>
          <w:sz w:val="24"/>
        </w:rPr>
        <w:t xml:space="preserve"> </w:t>
      </w:r>
      <w:r>
        <w:rPr>
          <w:color w:val="00395A"/>
          <w:sz w:val="24"/>
        </w:rPr>
        <w:t>would</w:t>
      </w:r>
      <w:r>
        <w:rPr>
          <w:color w:val="00395A"/>
          <w:spacing w:val="-11"/>
          <w:sz w:val="24"/>
        </w:rPr>
        <w:t xml:space="preserve"> </w:t>
      </w:r>
      <w:r>
        <w:rPr>
          <w:color w:val="00395A"/>
          <w:sz w:val="24"/>
        </w:rPr>
        <w:t>like</w:t>
      </w:r>
      <w:r>
        <w:rPr>
          <w:color w:val="00395A"/>
          <w:spacing w:val="-10"/>
          <w:sz w:val="24"/>
        </w:rPr>
        <w:t xml:space="preserve"> </w:t>
      </w:r>
      <w:r>
        <w:rPr>
          <w:color w:val="00395A"/>
          <w:sz w:val="24"/>
        </w:rPr>
        <w:t>to</w:t>
      </w:r>
      <w:r>
        <w:rPr>
          <w:color w:val="00395A"/>
          <w:spacing w:val="-10"/>
          <w:sz w:val="24"/>
        </w:rPr>
        <w:t xml:space="preserve"> </w:t>
      </w:r>
      <w:r>
        <w:rPr>
          <w:color w:val="00395A"/>
          <w:sz w:val="24"/>
        </w:rPr>
        <w:t>have</w:t>
      </w:r>
      <w:r>
        <w:rPr>
          <w:color w:val="00395A"/>
          <w:spacing w:val="-10"/>
          <w:sz w:val="24"/>
        </w:rPr>
        <w:t xml:space="preserve"> </w:t>
      </w:r>
      <w:r>
        <w:rPr>
          <w:color w:val="00395A"/>
          <w:sz w:val="24"/>
        </w:rPr>
        <w:t>you</w:t>
      </w:r>
      <w:r>
        <w:rPr>
          <w:color w:val="00395A"/>
          <w:spacing w:val="-10"/>
          <w:sz w:val="24"/>
        </w:rPr>
        <w:t xml:space="preserve"> </w:t>
      </w:r>
      <w:r>
        <w:rPr>
          <w:color w:val="00395A"/>
          <w:sz w:val="24"/>
        </w:rPr>
        <w:t>do.</w:t>
      </w:r>
      <w:r>
        <w:rPr>
          <w:color w:val="00395A"/>
          <w:spacing w:val="-18"/>
          <w:sz w:val="24"/>
        </w:rPr>
        <w:t xml:space="preserve"> </w:t>
      </w:r>
      <w:r>
        <w:rPr>
          <w:color w:val="00395A"/>
          <w:sz w:val="24"/>
        </w:rPr>
        <w:t>[</w:t>
      </w:r>
      <w:r>
        <w:rPr>
          <w:rFonts w:ascii="Palatino Linotype" w:hAnsi="Palatino Linotype"/>
          <w:i/>
          <w:color w:val="00395A"/>
          <w:sz w:val="24"/>
        </w:rPr>
        <w:t>addressing</w:t>
      </w:r>
      <w:r>
        <w:rPr>
          <w:rFonts w:ascii="Palatino Linotype" w:hAnsi="Palatino Linotype"/>
          <w:i/>
          <w:color w:val="00395A"/>
          <w:spacing w:val="-15"/>
          <w:sz w:val="24"/>
        </w:rPr>
        <w:t xml:space="preserve"> </w:t>
      </w:r>
      <w:r>
        <w:rPr>
          <w:rFonts w:ascii="Palatino Linotype" w:hAnsi="Palatino Linotype"/>
          <w:i/>
          <w:color w:val="00395A"/>
          <w:sz w:val="24"/>
        </w:rPr>
        <w:t>the</w:t>
      </w:r>
      <w:r>
        <w:rPr>
          <w:rFonts w:ascii="Palatino Linotype" w:hAnsi="Palatino Linotype"/>
          <w:i/>
          <w:color w:val="00395A"/>
          <w:spacing w:val="-14"/>
          <w:sz w:val="24"/>
        </w:rPr>
        <w:t xml:space="preserve"> </w:t>
      </w:r>
      <w:r>
        <w:rPr>
          <w:rFonts w:ascii="Palatino Linotype" w:hAnsi="Palatino Linotype"/>
          <w:i/>
          <w:color w:val="00395A"/>
          <w:sz w:val="24"/>
        </w:rPr>
        <w:t>housing</w:t>
      </w:r>
      <w:r>
        <w:rPr>
          <w:rFonts w:ascii="Palatino Linotype" w:hAnsi="Palatino Linotype"/>
          <w:i/>
          <w:color w:val="00395A"/>
          <w:spacing w:val="-15"/>
          <w:sz w:val="24"/>
        </w:rPr>
        <w:t xml:space="preserve"> </w:t>
      </w:r>
      <w:r>
        <w:rPr>
          <w:rFonts w:ascii="Palatino Linotype" w:hAnsi="Palatino Linotype"/>
          <w:i/>
          <w:color w:val="00395A"/>
          <w:sz w:val="24"/>
        </w:rPr>
        <w:t>man­ ager</w:t>
      </w:r>
      <w:r>
        <w:rPr>
          <w:color w:val="00395A"/>
          <w:sz w:val="24"/>
        </w:rPr>
        <w:t>] What is it that Roxanne can do to help with this?</w:t>
      </w:r>
    </w:p>
    <w:p w14:paraId="62302A1E" w14:textId="77777777" w:rsidR="00B00EA7" w:rsidRDefault="00574B43">
      <w:pPr>
        <w:pStyle w:val="BodyText"/>
        <w:spacing w:before="160" w:line="249" w:lineRule="auto"/>
        <w:ind w:right="387"/>
      </w:pPr>
      <w:r>
        <w:rPr>
          <w:color w:val="00395A"/>
        </w:rPr>
        <w:t>HOUSING MANAGER:</w:t>
      </w:r>
      <w:r>
        <w:rPr>
          <w:color w:val="00395A"/>
          <w:spacing w:val="-8"/>
        </w:rPr>
        <w:t xml:space="preserve"> </w:t>
      </w:r>
      <w:r>
        <w:rPr>
          <w:color w:val="00395A"/>
        </w:rPr>
        <w:t>The main thing that will help me speed up making the repairs is if you’re willing to consider</w:t>
      </w:r>
      <w:r>
        <w:rPr>
          <w:color w:val="00395A"/>
          <w:spacing w:val="-1"/>
        </w:rPr>
        <w:t xml:space="preserve"> </w:t>
      </w:r>
      <w:r>
        <w:rPr>
          <w:color w:val="00395A"/>
        </w:rPr>
        <w:t>not having as many people over</w:t>
      </w:r>
      <w:r>
        <w:rPr>
          <w:color w:val="00395A"/>
          <w:spacing w:val="-1"/>
        </w:rPr>
        <w:t xml:space="preserve"> </w:t>
      </w:r>
      <w:r>
        <w:rPr>
          <w:color w:val="00395A"/>
        </w:rPr>
        <w:t>in</w:t>
      </w:r>
      <w:r>
        <w:rPr>
          <w:color w:val="00395A"/>
          <w:spacing w:val="-1"/>
        </w:rPr>
        <w:t xml:space="preserve"> </w:t>
      </w:r>
      <w:r>
        <w:rPr>
          <w:color w:val="00395A"/>
        </w:rPr>
        <w:t>one evening.</w:t>
      </w:r>
    </w:p>
    <w:p w14:paraId="6CCCBDBA" w14:textId="77777777" w:rsidR="00B00EA7" w:rsidRDefault="00574B43">
      <w:pPr>
        <w:pStyle w:val="BodyText"/>
        <w:spacing w:before="161" w:line="391" w:lineRule="auto"/>
        <w:ind w:right="2868"/>
      </w:pPr>
      <w:r>
        <w:rPr>
          <w:color w:val="00395A"/>
          <w:w w:val="105"/>
        </w:rPr>
        <w:t>ROXANNE:</w:t>
      </w:r>
      <w:r>
        <w:rPr>
          <w:color w:val="00395A"/>
          <w:spacing w:val="-16"/>
          <w:w w:val="105"/>
        </w:rPr>
        <w:t xml:space="preserve"> </w:t>
      </w:r>
      <w:r>
        <w:rPr>
          <w:color w:val="00395A"/>
          <w:w w:val="105"/>
        </w:rPr>
        <w:t>What</w:t>
      </w:r>
      <w:r>
        <w:rPr>
          <w:color w:val="00395A"/>
          <w:spacing w:val="-6"/>
          <w:w w:val="105"/>
        </w:rPr>
        <w:t xml:space="preserve"> </w:t>
      </w:r>
      <w:r>
        <w:rPr>
          <w:color w:val="00395A"/>
          <w:w w:val="105"/>
        </w:rPr>
        <w:t>do</w:t>
      </w:r>
      <w:r>
        <w:rPr>
          <w:color w:val="00395A"/>
          <w:spacing w:val="-5"/>
          <w:w w:val="105"/>
        </w:rPr>
        <w:t xml:space="preserve"> </w:t>
      </w:r>
      <w:r>
        <w:rPr>
          <w:color w:val="00395A"/>
          <w:w w:val="105"/>
        </w:rPr>
        <w:t>you</w:t>
      </w:r>
      <w:r>
        <w:rPr>
          <w:color w:val="00395A"/>
          <w:spacing w:val="-5"/>
          <w:w w:val="105"/>
        </w:rPr>
        <w:t xml:space="preserve"> </w:t>
      </w:r>
      <w:r>
        <w:rPr>
          <w:color w:val="00395A"/>
          <w:w w:val="105"/>
        </w:rPr>
        <w:t>mean,</w:t>
      </w:r>
      <w:r>
        <w:rPr>
          <w:color w:val="00395A"/>
          <w:spacing w:val="-21"/>
          <w:w w:val="105"/>
        </w:rPr>
        <w:t xml:space="preserve"> </w:t>
      </w:r>
      <w:r>
        <w:rPr>
          <w:color w:val="00395A"/>
          <w:w w:val="105"/>
        </w:rPr>
        <w:t>not</w:t>
      </w:r>
      <w:r>
        <w:rPr>
          <w:color w:val="00395A"/>
          <w:spacing w:val="-5"/>
          <w:w w:val="105"/>
        </w:rPr>
        <w:t xml:space="preserve"> </w:t>
      </w:r>
      <w:r>
        <w:rPr>
          <w:color w:val="00395A"/>
          <w:w w:val="105"/>
        </w:rPr>
        <w:t>as</w:t>
      </w:r>
      <w:r>
        <w:rPr>
          <w:color w:val="00395A"/>
          <w:spacing w:val="-5"/>
          <w:w w:val="105"/>
        </w:rPr>
        <w:t xml:space="preserve"> </w:t>
      </w:r>
      <w:r>
        <w:rPr>
          <w:color w:val="00395A"/>
          <w:w w:val="105"/>
        </w:rPr>
        <w:t>many</w:t>
      </w:r>
      <w:r>
        <w:rPr>
          <w:color w:val="00395A"/>
          <w:spacing w:val="-5"/>
          <w:w w:val="105"/>
        </w:rPr>
        <w:t xml:space="preserve"> </w:t>
      </w:r>
      <w:r>
        <w:rPr>
          <w:color w:val="00395A"/>
          <w:w w:val="105"/>
        </w:rPr>
        <w:t xml:space="preserve">people? </w:t>
      </w:r>
      <w:r>
        <w:rPr>
          <w:color w:val="00395A"/>
          <w:spacing w:val="-2"/>
          <w:w w:val="105"/>
        </w:rPr>
        <w:t>COUNSELOR</w:t>
      </w:r>
      <w:r>
        <w:rPr>
          <w:color w:val="00395A"/>
          <w:spacing w:val="-14"/>
          <w:w w:val="105"/>
        </w:rPr>
        <w:t xml:space="preserve"> </w:t>
      </w:r>
      <w:r>
        <w:rPr>
          <w:color w:val="00395A"/>
          <w:spacing w:val="-2"/>
          <w:w w:val="105"/>
        </w:rPr>
        <w:t>2:</w:t>
      </w:r>
      <w:r>
        <w:rPr>
          <w:color w:val="00395A"/>
          <w:spacing w:val="-14"/>
          <w:w w:val="105"/>
        </w:rPr>
        <w:t xml:space="preserve"> </w:t>
      </w:r>
      <w:r>
        <w:rPr>
          <w:color w:val="00395A"/>
          <w:spacing w:val="-2"/>
          <w:w w:val="105"/>
        </w:rPr>
        <w:t>Limit</w:t>
      </w:r>
      <w:r>
        <w:rPr>
          <w:color w:val="00395A"/>
          <w:spacing w:val="-14"/>
          <w:w w:val="105"/>
        </w:rPr>
        <w:t xml:space="preserve"> </w:t>
      </w:r>
      <w:r>
        <w:rPr>
          <w:color w:val="00395A"/>
          <w:spacing w:val="-2"/>
          <w:w w:val="105"/>
        </w:rPr>
        <w:t>her</w:t>
      </w:r>
      <w:r>
        <w:rPr>
          <w:color w:val="00395A"/>
          <w:spacing w:val="-13"/>
          <w:w w:val="105"/>
        </w:rPr>
        <w:t xml:space="preserve"> </w:t>
      </w:r>
      <w:r>
        <w:rPr>
          <w:color w:val="00395A"/>
          <w:spacing w:val="-2"/>
          <w:w w:val="105"/>
        </w:rPr>
        <w:t>guests</w:t>
      </w:r>
      <w:r>
        <w:rPr>
          <w:color w:val="00395A"/>
          <w:spacing w:val="-11"/>
          <w:w w:val="105"/>
        </w:rPr>
        <w:t xml:space="preserve"> </w:t>
      </w:r>
      <w:r>
        <w:rPr>
          <w:color w:val="00395A"/>
          <w:spacing w:val="-2"/>
          <w:w w:val="105"/>
        </w:rPr>
        <w:t>to</w:t>
      </w:r>
      <w:r>
        <w:rPr>
          <w:color w:val="00395A"/>
          <w:spacing w:val="-11"/>
          <w:w w:val="105"/>
        </w:rPr>
        <w:t xml:space="preserve"> </w:t>
      </w:r>
      <w:r>
        <w:rPr>
          <w:color w:val="00395A"/>
          <w:spacing w:val="-2"/>
          <w:w w:val="105"/>
        </w:rPr>
        <w:t>just</w:t>
      </w:r>
      <w:r>
        <w:rPr>
          <w:color w:val="00395A"/>
          <w:spacing w:val="-11"/>
          <w:w w:val="105"/>
        </w:rPr>
        <w:t xml:space="preserve"> </w:t>
      </w:r>
      <w:r>
        <w:rPr>
          <w:color w:val="00395A"/>
          <w:spacing w:val="-2"/>
          <w:w w:val="105"/>
        </w:rPr>
        <w:t>one</w:t>
      </w:r>
      <w:r>
        <w:rPr>
          <w:color w:val="00395A"/>
          <w:spacing w:val="-11"/>
          <w:w w:val="105"/>
        </w:rPr>
        <w:t xml:space="preserve"> </w:t>
      </w:r>
      <w:r>
        <w:rPr>
          <w:color w:val="00395A"/>
          <w:spacing w:val="-2"/>
          <w:w w:val="105"/>
        </w:rPr>
        <w:t>or</w:t>
      </w:r>
      <w:r>
        <w:rPr>
          <w:color w:val="00395A"/>
          <w:spacing w:val="-12"/>
          <w:w w:val="105"/>
        </w:rPr>
        <w:t xml:space="preserve"> </w:t>
      </w:r>
      <w:r>
        <w:rPr>
          <w:color w:val="00395A"/>
          <w:spacing w:val="-2"/>
          <w:w w:val="105"/>
        </w:rPr>
        <w:t>two</w:t>
      </w:r>
      <w:r>
        <w:rPr>
          <w:color w:val="00395A"/>
          <w:spacing w:val="-11"/>
          <w:w w:val="105"/>
        </w:rPr>
        <w:t xml:space="preserve"> </w:t>
      </w:r>
      <w:r>
        <w:rPr>
          <w:color w:val="00395A"/>
          <w:spacing w:val="-2"/>
          <w:w w:val="105"/>
        </w:rPr>
        <w:t>in</w:t>
      </w:r>
      <w:r>
        <w:rPr>
          <w:color w:val="00395A"/>
          <w:spacing w:val="-12"/>
          <w:w w:val="105"/>
        </w:rPr>
        <w:t xml:space="preserve"> </w:t>
      </w:r>
      <w:r>
        <w:rPr>
          <w:color w:val="00395A"/>
          <w:spacing w:val="-2"/>
          <w:w w:val="105"/>
        </w:rPr>
        <w:t>an</w:t>
      </w:r>
      <w:r>
        <w:rPr>
          <w:color w:val="00395A"/>
          <w:spacing w:val="-12"/>
          <w:w w:val="105"/>
        </w:rPr>
        <w:t xml:space="preserve"> </w:t>
      </w:r>
      <w:r>
        <w:rPr>
          <w:color w:val="00395A"/>
          <w:spacing w:val="-2"/>
          <w:w w:val="105"/>
        </w:rPr>
        <w:t xml:space="preserve">evening? </w:t>
      </w:r>
      <w:r>
        <w:rPr>
          <w:color w:val="00395A"/>
          <w:w w:val="105"/>
        </w:rPr>
        <w:t>HOUSING MANAGER: Yeah.</w:t>
      </w:r>
    </w:p>
    <w:p w14:paraId="059779F1" w14:textId="77777777" w:rsidR="00B00EA7" w:rsidRDefault="00574B43">
      <w:pPr>
        <w:pStyle w:val="BodyText"/>
        <w:spacing w:line="391" w:lineRule="auto"/>
        <w:ind w:right="5944"/>
      </w:pPr>
      <w:r>
        <w:rPr>
          <w:color w:val="00395A"/>
          <w:w w:val="105"/>
        </w:rPr>
        <w:t>COUNSELOR</w:t>
      </w:r>
      <w:r>
        <w:rPr>
          <w:color w:val="00395A"/>
          <w:spacing w:val="-16"/>
          <w:w w:val="105"/>
        </w:rPr>
        <w:t xml:space="preserve"> </w:t>
      </w:r>
      <w:r>
        <w:rPr>
          <w:color w:val="00395A"/>
          <w:w w:val="105"/>
        </w:rPr>
        <w:t>2:</w:t>
      </w:r>
      <w:r>
        <w:rPr>
          <w:color w:val="00395A"/>
          <w:spacing w:val="-16"/>
          <w:w w:val="105"/>
        </w:rPr>
        <w:t xml:space="preserve"> </w:t>
      </w:r>
      <w:r>
        <w:rPr>
          <w:color w:val="00395A"/>
          <w:w w:val="105"/>
        </w:rPr>
        <w:t>Can</w:t>
      </w:r>
      <w:r>
        <w:rPr>
          <w:color w:val="00395A"/>
          <w:spacing w:val="-16"/>
          <w:w w:val="105"/>
        </w:rPr>
        <w:t xml:space="preserve"> </w:t>
      </w:r>
      <w:r>
        <w:rPr>
          <w:color w:val="00395A"/>
          <w:w w:val="105"/>
        </w:rPr>
        <w:t>you</w:t>
      </w:r>
      <w:r>
        <w:rPr>
          <w:color w:val="00395A"/>
          <w:spacing w:val="-15"/>
          <w:w w:val="105"/>
        </w:rPr>
        <w:t xml:space="preserve"> </w:t>
      </w:r>
      <w:r>
        <w:rPr>
          <w:color w:val="00395A"/>
          <w:w w:val="105"/>
        </w:rPr>
        <w:t>do</w:t>
      </w:r>
      <w:r>
        <w:rPr>
          <w:color w:val="00395A"/>
          <w:spacing w:val="-16"/>
          <w:w w:val="105"/>
        </w:rPr>
        <w:t xml:space="preserve"> </w:t>
      </w:r>
      <w:r>
        <w:rPr>
          <w:color w:val="00395A"/>
          <w:w w:val="105"/>
        </w:rPr>
        <w:t>that? ROXANNE:</w:t>
      </w:r>
      <w:r>
        <w:rPr>
          <w:color w:val="00395A"/>
          <w:spacing w:val="-2"/>
          <w:w w:val="105"/>
        </w:rPr>
        <w:t xml:space="preserve"> </w:t>
      </w:r>
      <w:r>
        <w:rPr>
          <w:color w:val="00395A"/>
          <w:w w:val="105"/>
        </w:rPr>
        <w:t>Yeah,</w:t>
      </w:r>
      <w:r>
        <w:rPr>
          <w:color w:val="00395A"/>
          <w:spacing w:val="-11"/>
          <w:w w:val="105"/>
        </w:rPr>
        <w:t xml:space="preserve"> </w:t>
      </w:r>
      <w:r>
        <w:rPr>
          <w:color w:val="00395A"/>
          <w:w w:val="105"/>
        </w:rPr>
        <w:t>I can do that.</w:t>
      </w:r>
    </w:p>
    <w:p w14:paraId="1F2DBF49" w14:textId="77777777" w:rsidR="00B00EA7" w:rsidRDefault="00574B43">
      <w:pPr>
        <w:pStyle w:val="BodyText"/>
        <w:spacing w:line="249" w:lineRule="auto"/>
        <w:ind w:right="597"/>
      </w:pPr>
      <w:r>
        <w:rPr>
          <w:color w:val="00395A"/>
        </w:rPr>
        <w:t xml:space="preserve">HOUSING MANAGER: Which of your apartment problems would you like me to address </w:t>
      </w:r>
      <w:r>
        <w:rPr>
          <w:color w:val="00395A"/>
          <w:spacing w:val="-2"/>
        </w:rPr>
        <w:t>first?</w:t>
      </w:r>
    </w:p>
    <w:p w14:paraId="391017DB" w14:textId="77777777" w:rsidR="00B00EA7" w:rsidRDefault="00574B43">
      <w:pPr>
        <w:pStyle w:val="BodyText"/>
        <w:spacing w:before="153"/>
      </w:pPr>
      <w:r>
        <w:rPr>
          <w:color w:val="00395A"/>
        </w:rPr>
        <w:t>ROXANNE:</w:t>
      </w:r>
      <w:r>
        <w:rPr>
          <w:color w:val="00395A"/>
          <w:spacing w:val="11"/>
        </w:rPr>
        <w:t xml:space="preserve"> </w:t>
      </w:r>
      <w:r>
        <w:rPr>
          <w:color w:val="00395A"/>
        </w:rPr>
        <w:t>Uh,</w:t>
      </w:r>
      <w:r>
        <w:rPr>
          <w:color w:val="00395A"/>
          <w:spacing w:val="-2"/>
        </w:rPr>
        <w:t xml:space="preserve"> </w:t>
      </w:r>
      <w:r>
        <w:rPr>
          <w:color w:val="00395A"/>
        </w:rPr>
        <w:t>my</w:t>
      </w:r>
      <w:r>
        <w:rPr>
          <w:color w:val="00395A"/>
          <w:spacing w:val="24"/>
        </w:rPr>
        <w:t xml:space="preserve"> </w:t>
      </w:r>
      <w:r>
        <w:rPr>
          <w:color w:val="00395A"/>
          <w:spacing w:val="-2"/>
        </w:rPr>
        <w:t>refrigerator.</w:t>
      </w:r>
    </w:p>
    <w:p w14:paraId="396FF936" w14:textId="77777777" w:rsidR="00B00EA7" w:rsidRDefault="00574B43">
      <w:pPr>
        <w:pStyle w:val="BodyText"/>
        <w:spacing w:before="172" w:line="249" w:lineRule="auto"/>
      </w:pPr>
      <w:r>
        <w:rPr>
          <w:color w:val="00395A"/>
        </w:rPr>
        <w:t>HOUSING</w:t>
      </w:r>
      <w:r>
        <w:rPr>
          <w:color w:val="00395A"/>
          <w:spacing w:val="-2"/>
        </w:rPr>
        <w:t xml:space="preserve"> </w:t>
      </w:r>
      <w:r>
        <w:rPr>
          <w:color w:val="00395A"/>
        </w:rPr>
        <w:t>MANAGER:</w:t>
      </w:r>
      <w:r>
        <w:rPr>
          <w:color w:val="00395A"/>
          <w:spacing w:val="-12"/>
        </w:rPr>
        <w:t xml:space="preserve"> </w:t>
      </w:r>
      <w:r>
        <w:rPr>
          <w:color w:val="00395A"/>
        </w:rPr>
        <w:t>Yeah,</w:t>
      </w:r>
      <w:r>
        <w:rPr>
          <w:color w:val="00395A"/>
          <w:spacing w:val="-18"/>
        </w:rPr>
        <w:t xml:space="preserve"> </w:t>
      </w:r>
      <w:r>
        <w:rPr>
          <w:color w:val="00395A"/>
        </w:rPr>
        <w:t>I’m</w:t>
      </w:r>
      <w:r>
        <w:rPr>
          <w:color w:val="00395A"/>
          <w:spacing w:val="-1"/>
        </w:rPr>
        <w:t xml:space="preserve"> </w:t>
      </w:r>
      <w:r>
        <w:rPr>
          <w:color w:val="00395A"/>
        </w:rPr>
        <w:t>not</w:t>
      </w:r>
      <w:r>
        <w:rPr>
          <w:color w:val="00395A"/>
          <w:spacing w:val="-1"/>
        </w:rPr>
        <w:t xml:space="preserve"> </w:t>
      </w:r>
      <w:r>
        <w:rPr>
          <w:color w:val="00395A"/>
        </w:rPr>
        <w:t>saying I’m</w:t>
      </w:r>
      <w:r>
        <w:rPr>
          <w:color w:val="00395A"/>
          <w:spacing w:val="-1"/>
        </w:rPr>
        <w:t xml:space="preserve"> </w:t>
      </w:r>
      <w:r>
        <w:rPr>
          <w:color w:val="00395A"/>
        </w:rPr>
        <w:t>going to</w:t>
      </w:r>
      <w:r>
        <w:rPr>
          <w:color w:val="00395A"/>
          <w:spacing w:val="-1"/>
        </w:rPr>
        <w:t xml:space="preserve"> </w:t>
      </w:r>
      <w:r>
        <w:rPr>
          <w:color w:val="00395A"/>
        </w:rPr>
        <w:t>replace</w:t>
      </w:r>
      <w:r>
        <w:rPr>
          <w:color w:val="00395A"/>
          <w:spacing w:val="-1"/>
        </w:rPr>
        <w:t xml:space="preserve"> </w:t>
      </w:r>
      <w:r>
        <w:rPr>
          <w:color w:val="00395A"/>
        </w:rPr>
        <w:t>it.</w:t>
      </w:r>
      <w:r>
        <w:rPr>
          <w:color w:val="00395A"/>
          <w:spacing w:val="-18"/>
        </w:rPr>
        <w:t xml:space="preserve"> </w:t>
      </w:r>
      <w:r>
        <w:rPr>
          <w:color w:val="00395A"/>
        </w:rPr>
        <w:t>I’ll</w:t>
      </w:r>
      <w:r>
        <w:rPr>
          <w:color w:val="00395A"/>
          <w:spacing w:val="-3"/>
        </w:rPr>
        <w:t xml:space="preserve"> </w:t>
      </w:r>
      <w:r>
        <w:rPr>
          <w:color w:val="00395A"/>
        </w:rPr>
        <w:t>replace</w:t>
      </w:r>
      <w:r>
        <w:rPr>
          <w:color w:val="00395A"/>
          <w:spacing w:val="-1"/>
        </w:rPr>
        <w:t xml:space="preserve"> </w:t>
      </w:r>
      <w:r>
        <w:rPr>
          <w:color w:val="00395A"/>
        </w:rPr>
        <w:t>it</w:t>
      </w:r>
      <w:r>
        <w:rPr>
          <w:color w:val="00395A"/>
          <w:spacing w:val="-1"/>
        </w:rPr>
        <w:t xml:space="preserve"> </w:t>
      </w:r>
      <w:r>
        <w:rPr>
          <w:color w:val="00395A"/>
        </w:rPr>
        <w:t>if</w:t>
      </w:r>
      <w:r>
        <w:rPr>
          <w:color w:val="00395A"/>
          <w:spacing w:val="-1"/>
        </w:rPr>
        <w:t xml:space="preserve"> </w:t>
      </w:r>
      <w:r>
        <w:rPr>
          <w:color w:val="00395A"/>
        </w:rPr>
        <w:t>it’s</w:t>
      </w:r>
      <w:r>
        <w:rPr>
          <w:color w:val="00395A"/>
          <w:spacing w:val="-1"/>
        </w:rPr>
        <w:t xml:space="preserve"> </w:t>
      </w:r>
      <w:r>
        <w:rPr>
          <w:color w:val="00395A"/>
        </w:rPr>
        <w:t xml:space="preserve">not </w:t>
      </w:r>
      <w:r>
        <w:rPr>
          <w:color w:val="00395A"/>
          <w:spacing w:val="-2"/>
        </w:rPr>
        <w:t>repairable.</w:t>
      </w:r>
    </w:p>
    <w:p w14:paraId="17B85F7E" w14:textId="77777777" w:rsidR="00B00EA7" w:rsidRDefault="00574B43">
      <w:pPr>
        <w:pStyle w:val="BodyText"/>
        <w:spacing w:before="163"/>
      </w:pPr>
      <w:r>
        <w:rPr>
          <w:color w:val="00395A"/>
        </w:rPr>
        <w:t>ROXANNE:</w:t>
      </w:r>
      <w:r>
        <w:rPr>
          <w:color w:val="00395A"/>
          <w:spacing w:val="42"/>
        </w:rPr>
        <w:t xml:space="preserve"> </w:t>
      </w:r>
      <w:r>
        <w:rPr>
          <w:color w:val="00395A"/>
          <w:spacing w:val="-4"/>
        </w:rPr>
        <w:t>Okay.</w:t>
      </w:r>
    </w:p>
    <w:p w14:paraId="17341435" w14:textId="77777777" w:rsidR="00B00EA7" w:rsidRDefault="00574B43">
      <w:pPr>
        <w:pStyle w:val="BodyText"/>
        <w:spacing w:before="171"/>
      </w:pPr>
      <w:r>
        <w:rPr>
          <w:color w:val="00395A"/>
        </w:rPr>
        <w:t>HOUSING</w:t>
      </w:r>
      <w:r>
        <w:rPr>
          <w:color w:val="00395A"/>
          <w:spacing w:val="15"/>
        </w:rPr>
        <w:t xml:space="preserve"> </w:t>
      </w:r>
      <w:r>
        <w:rPr>
          <w:color w:val="00395A"/>
        </w:rPr>
        <w:t>MANAGER:</w:t>
      </w:r>
      <w:r>
        <w:rPr>
          <w:color w:val="00395A"/>
          <w:spacing w:val="4"/>
        </w:rPr>
        <w:t xml:space="preserve"> </w:t>
      </w:r>
      <w:r>
        <w:rPr>
          <w:color w:val="00395A"/>
        </w:rPr>
        <w:t>And</w:t>
      </w:r>
      <w:r>
        <w:rPr>
          <w:color w:val="00395A"/>
          <w:spacing w:val="15"/>
        </w:rPr>
        <w:t xml:space="preserve"> </w:t>
      </w:r>
      <w:r>
        <w:rPr>
          <w:color w:val="00395A"/>
        </w:rPr>
        <w:t>we’ll</w:t>
      </w:r>
      <w:r>
        <w:rPr>
          <w:color w:val="00395A"/>
          <w:spacing w:val="15"/>
        </w:rPr>
        <w:t xml:space="preserve"> </w:t>
      </w:r>
      <w:r>
        <w:rPr>
          <w:color w:val="00395A"/>
        </w:rPr>
        <w:t>take</w:t>
      </w:r>
      <w:r>
        <w:rPr>
          <w:color w:val="00395A"/>
          <w:spacing w:val="16"/>
        </w:rPr>
        <w:t xml:space="preserve"> </w:t>
      </w:r>
      <w:r>
        <w:rPr>
          <w:color w:val="00395A"/>
        </w:rPr>
        <w:t>care</w:t>
      </w:r>
      <w:r>
        <w:rPr>
          <w:color w:val="00395A"/>
          <w:spacing w:val="15"/>
        </w:rPr>
        <w:t xml:space="preserve"> </w:t>
      </w:r>
      <w:r>
        <w:rPr>
          <w:color w:val="00395A"/>
        </w:rPr>
        <w:t>of</w:t>
      </w:r>
      <w:r>
        <w:rPr>
          <w:color w:val="00395A"/>
          <w:spacing w:val="16"/>
        </w:rPr>
        <w:t xml:space="preserve"> </w:t>
      </w:r>
      <w:r>
        <w:rPr>
          <w:color w:val="00395A"/>
        </w:rPr>
        <w:t>the</w:t>
      </w:r>
      <w:r>
        <w:rPr>
          <w:color w:val="00395A"/>
          <w:spacing w:val="15"/>
        </w:rPr>
        <w:t xml:space="preserve"> </w:t>
      </w:r>
      <w:r>
        <w:rPr>
          <w:color w:val="00395A"/>
          <w:spacing w:val="-4"/>
        </w:rPr>
        <w:t>tub.</w:t>
      </w:r>
    </w:p>
    <w:p w14:paraId="43F7E7E8" w14:textId="77777777" w:rsidR="00B00EA7" w:rsidRDefault="00574B43">
      <w:pPr>
        <w:pStyle w:val="BodyText"/>
        <w:spacing w:before="172"/>
      </w:pPr>
      <w:r>
        <w:rPr>
          <w:color w:val="00395A"/>
        </w:rPr>
        <w:t>ROXANNE:</w:t>
      </w:r>
      <w:r>
        <w:rPr>
          <w:color w:val="00395A"/>
          <w:spacing w:val="-5"/>
        </w:rPr>
        <w:t xml:space="preserve"> </w:t>
      </w:r>
      <w:r>
        <w:rPr>
          <w:color w:val="00395A"/>
        </w:rPr>
        <w:t>Okay.</w:t>
      </w:r>
      <w:r>
        <w:rPr>
          <w:color w:val="00395A"/>
          <w:spacing w:val="4"/>
        </w:rPr>
        <w:t xml:space="preserve"> </w:t>
      </w:r>
      <w:r>
        <w:rPr>
          <w:color w:val="00395A"/>
        </w:rPr>
        <w:t>What</w:t>
      </w:r>
      <w:r>
        <w:rPr>
          <w:color w:val="00395A"/>
          <w:spacing w:val="4"/>
        </w:rPr>
        <w:t xml:space="preserve"> </w:t>
      </w:r>
      <w:r>
        <w:rPr>
          <w:color w:val="00395A"/>
        </w:rPr>
        <w:t>are</w:t>
      </w:r>
      <w:r>
        <w:rPr>
          <w:color w:val="00395A"/>
          <w:spacing w:val="5"/>
        </w:rPr>
        <w:t xml:space="preserve"> </w:t>
      </w:r>
      <w:r>
        <w:rPr>
          <w:color w:val="00395A"/>
        </w:rPr>
        <w:t>you</w:t>
      </w:r>
      <w:r>
        <w:rPr>
          <w:color w:val="00395A"/>
          <w:spacing w:val="3"/>
        </w:rPr>
        <w:t xml:space="preserve"> </w:t>
      </w:r>
      <w:r>
        <w:rPr>
          <w:color w:val="00395A"/>
        </w:rPr>
        <w:t>going</w:t>
      </w:r>
      <w:r>
        <w:rPr>
          <w:color w:val="00395A"/>
          <w:spacing w:val="6"/>
        </w:rPr>
        <w:t xml:space="preserve"> </w:t>
      </w:r>
      <w:r>
        <w:rPr>
          <w:color w:val="00395A"/>
        </w:rPr>
        <w:t>to</w:t>
      </w:r>
      <w:r>
        <w:rPr>
          <w:color w:val="00395A"/>
          <w:spacing w:val="5"/>
        </w:rPr>
        <w:t xml:space="preserve"> </w:t>
      </w:r>
      <w:r>
        <w:rPr>
          <w:color w:val="00395A"/>
        </w:rPr>
        <w:t>do</w:t>
      </w:r>
      <w:r>
        <w:rPr>
          <w:color w:val="00395A"/>
          <w:spacing w:val="5"/>
        </w:rPr>
        <w:t xml:space="preserve"> </w:t>
      </w:r>
      <w:r>
        <w:rPr>
          <w:color w:val="00395A"/>
        </w:rPr>
        <w:t>about</w:t>
      </w:r>
      <w:r>
        <w:rPr>
          <w:color w:val="00395A"/>
          <w:spacing w:val="5"/>
        </w:rPr>
        <w:t xml:space="preserve"> </w:t>
      </w:r>
      <w:r>
        <w:rPr>
          <w:color w:val="00395A"/>
        </w:rPr>
        <w:t>my</w:t>
      </w:r>
      <w:r>
        <w:rPr>
          <w:color w:val="00395A"/>
          <w:spacing w:val="5"/>
        </w:rPr>
        <w:t xml:space="preserve"> </w:t>
      </w:r>
      <w:r>
        <w:rPr>
          <w:color w:val="00395A"/>
        </w:rPr>
        <w:t>neighbor,</w:t>
      </w:r>
      <w:r>
        <w:rPr>
          <w:color w:val="00395A"/>
          <w:spacing w:val="-15"/>
        </w:rPr>
        <w:t xml:space="preserve"> </w:t>
      </w:r>
      <w:r>
        <w:rPr>
          <w:color w:val="00395A"/>
          <w:spacing w:val="-2"/>
        </w:rPr>
        <w:t>though?</w:t>
      </w:r>
    </w:p>
    <w:p w14:paraId="18888108" w14:textId="77777777" w:rsidR="00B00EA7" w:rsidRDefault="00574B43">
      <w:pPr>
        <w:pStyle w:val="BodyText"/>
        <w:spacing w:before="173" w:line="388" w:lineRule="auto"/>
      </w:pPr>
      <w:r>
        <w:rPr>
          <w:color w:val="00395A"/>
        </w:rPr>
        <w:t>HOUSING MANAGER: I’m going to talk to her,</w:t>
      </w:r>
      <w:r>
        <w:rPr>
          <w:color w:val="00395A"/>
          <w:spacing w:val="-5"/>
        </w:rPr>
        <w:t xml:space="preserve"> </w:t>
      </w:r>
      <w:r>
        <w:rPr>
          <w:color w:val="00395A"/>
        </w:rPr>
        <w:t>and I’m going to ask her not to bother you. ROXANNE:</w:t>
      </w:r>
      <w:r>
        <w:rPr>
          <w:color w:val="00395A"/>
          <w:spacing w:val="-11"/>
        </w:rPr>
        <w:t xml:space="preserve"> </w:t>
      </w:r>
      <w:r>
        <w:rPr>
          <w:color w:val="00395A"/>
        </w:rPr>
        <w:t>You do that.</w:t>
      </w:r>
      <w:r>
        <w:rPr>
          <w:color w:val="00395A"/>
          <w:spacing w:val="-18"/>
        </w:rPr>
        <w:t xml:space="preserve"> </w:t>
      </w:r>
      <w:r>
        <w:rPr>
          <w:color w:val="00395A"/>
        </w:rPr>
        <w:t>I</w:t>
      </w:r>
      <w:r>
        <w:rPr>
          <w:color w:val="00395A"/>
          <w:spacing w:val="-1"/>
        </w:rPr>
        <w:t xml:space="preserve"> </w:t>
      </w:r>
      <w:r>
        <w:rPr>
          <w:color w:val="00395A"/>
        </w:rPr>
        <w:t>won’t bother</w:t>
      </w:r>
      <w:r>
        <w:rPr>
          <w:color w:val="00395A"/>
          <w:spacing w:val="-1"/>
        </w:rPr>
        <w:t xml:space="preserve"> </w:t>
      </w:r>
      <w:r>
        <w:rPr>
          <w:color w:val="00395A"/>
        </w:rPr>
        <w:t>her,</w:t>
      </w:r>
      <w:r>
        <w:rPr>
          <w:color w:val="00395A"/>
          <w:spacing w:val="-18"/>
        </w:rPr>
        <w:t xml:space="preserve"> </w:t>
      </w:r>
      <w:r>
        <w:rPr>
          <w:color w:val="00395A"/>
        </w:rPr>
        <w:t>believe me.</w:t>
      </w:r>
      <w:r>
        <w:rPr>
          <w:color w:val="00395A"/>
          <w:spacing w:val="-18"/>
        </w:rPr>
        <w:t xml:space="preserve"> </w:t>
      </w:r>
      <w:r>
        <w:rPr>
          <w:color w:val="00395A"/>
        </w:rPr>
        <w:t>She’s gotta stay away from my mail! COUNSELOR 2:</w:t>
      </w:r>
      <w:r>
        <w:rPr>
          <w:color w:val="00395A"/>
          <w:spacing w:val="-7"/>
        </w:rPr>
        <w:t xml:space="preserve"> </w:t>
      </w:r>
      <w:r>
        <w:rPr>
          <w:color w:val="00395A"/>
        </w:rPr>
        <w:t>If you think that she’s in your mail,</w:t>
      </w:r>
      <w:r>
        <w:rPr>
          <w:color w:val="00395A"/>
          <w:spacing w:val="-17"/>
        </w:rPr>
        <w:t xml:space="preserve"> </w:t>
      </w:r>
      <w:r>
        <w:rPr>
          <w:color w:val="00395A"/>
        </w:rPr>
        <w:t>will you c</w:t>
      </w:r>
      <w:r>
        <w:rPr>
          <w:color w:val="00395A"/>
        </w:rPr>
        <w:t>ome to me and let me handle it? ROXANNE:</w:t>
      </w:r>
      <w:r>
        <w:rPr>
          <w:color w:val="00395A"/>
          <w:spacing w:val="-3"/>
        </w:rPr>
        <w:t xml:space="preserve"> </w:t>
      </w:r>
      <w:r>
        <w:rPr>
          <w:color w:val="00395A"/>
        </w:rPr>
        <w:t>Yes.</w:t>
      </w:r>
    </w:p>
    <w:p w14:paraId="47CAC9E7" w14:textId="77777777" w:rsidR="00B00EA7" w:rsidRDefault="00574B43">
      <w:pPr>
        <w:pStyle w:val="BodyText"/>
        <w:spacing w:before="2" w:line="391" w:lineRule="auto"/>
        <w:ind w:right="2295"/>
      </w:pPr>
      <w:r>
        <w:rPr>
          <w:color w:val="00395A"/>
        </w:rPr>
        <w:t>COUNSELOR 2:</w:t>
      </w:r>
      <w:r>
        <w:rPr>
          <w:color w:val="00395A"/>
          <w:spacing w:val="-7"/>
        </w:rPr>
        <w:t xml:space="preserve"> </w:t>
      </w:r>
      <w:r>
        <w:rPr>
          <w:color w:val="00395A"/>
        </w:rPr>
        <w:t>Okay.</w:t>
      </w:r>
      <w:r>
        <w:rPr>
          <w:color w:val="00395A"/>
          <w:spacing w:val="-17"/>
        </w:rPr>
        <w:t xml:space="preserve"> </w:t>
      </w:r>
      <w:r>
        <w:rPr>
          <w:color w:val="00395A"/>
        </w:rPr>
        <w:t>So,</w:t>
      </w:r>
      <w:r>
        <w:rPr>
          <w:color w:val="00395A"/>
          <w:spacing w:val="-17"/>
        </w:rPr>
        <w:t xml:space="preserve"> </w:t>
      </w:r>
      <w:r>
        <w:rPr>
          <w:color w:val="00395A"/>
        </w:rPr>
        <w:t>can we go look at her refrigerator now? HOUSING MANAGER: Yeah, sure.</w:t>
      </w:r>
    </w:p>
    <w:p w14:paraId="49B06D06" w14:textId="77777777" w:rsidR="00B00EA7" w:rsidRDefault="00574B43">
      <w:pPr>
        <w:pStyle w:val="BodyText"/>
        <w:spacing w:line="249" w:lineRule="auto"/>
        <w:ind w:right="428"/>
      </w:pPr>
      <w:r>
        <w:rPr>
          <w:color w:val="00395A"/>
        </w:rPr>
        <w:t>[The housing manager leaves the meeting to get the repairman to work on Roxanne’s refrigera­ tor. After his departure,</w:t>
      </w:r>
      <w:r>
        <w:rPr>
          <w:color w:val="00395A"/>
          <w:spacing w:val="-10"/>
        </w:rPr>
        <w:t xml:space="preserve"> </w:t>
      </w:r>
      <w:r>
        <w:rPr>
          <w:color w:val="00395A"/>
        </w:rPr>
        <w:t>the counselor spends a few minutes with Roxanne,</w:t>
      </w:r>
      <w:r>
        <w:rPr>
          <w:color w:val="00395A"/>
          <w:spacing w:val="-10"/>
        </w:rPr>
        <w:t xml:space="preserve"> </w:t>
      </w:r>
      <w:r>
        <w:rPr>
          <w:color w:val="00395A"/>
        </w:rPr>
        <w:t>supporting her for working toward</w:t>
      </w:r>
      <w:r>
        <w:rPr>
          <w:color w:val="00395A"/>
          <w:spacing w:val="-1"/>
        </w:rPr>
        <w:t xml:space="preserve"> </w:t>
      </w:r>
      <w:r>
        <w:rPr>
          <w:color w:val="00395A"/>
        </w:rPr>
        <w:t>resolving</w:t>
      </w:r>
      <w:r>
        <w:rPr>
          <w:color w:val="00395A"/>
          <w:spacing w:val="-2"/>
        </w:rPr>
        <w:t xml:space="preserve"> </w:t>
      </w:r>
      <w:r>
        <w:rPr>
          <w:color w:val="00395A"/>
        </w:rPr>
        <w:t>the problems.</w:t>
      </w:r>
      <w:r>
        <w:rPr>
          <w:color w:val="00395A"/>
          <w:spacing w:val="-1"/>
        </w:rPr>
        <w:t xml:space="preserve"> </w:t>
      </w:r>
      <w:r>
        <w:rPr>
          <w:color w:val="00395A"/>
        </w:rPr>
        <w:t>He also reinforces the need</w:t>
      </w:r>
      <w:r>
        <w:rPr>
          <w:color w:val="00395A"/>
          <w:spacing w:val="-1"/>
        </w:rPr>
        <w:t xml:space="preserve"> </w:t>
      </w:r>
      <w:r>
        <w:rPr>
          <w:color w:val="00395A"/>
        </w:rPr>
        <w:t>for</w:t>
      </w:r>
      <w:r>
        <w:rPr>
          <w:color w:val="00395A"/>
          <w:spacing w:val="-1"/>
        </w:rPr>
        <w:t xml:space="preserve"> </w:t>
      </w:r>
      <w:r>
        <w:rPr>
          <w:color w:val="00395A"/>
        </w:rPr>
        <w:t>Roxanne to limit visitors to her apartment and to bring complaints to the manager rather than confronting other residents directly. The counselor notes that during the entire meeting,</w:t>
      </w:r>
      <w:r>
        <w:rPr>
          <w:color w:val="00395A"/>
          <w:spacing w:val="-9"/>
        </w:rPr>
        <w:t xml:space="preserve"> </w:t>
      </w:r>
      <w:r>
        <w:rPr>
          <w:color w:val="00395A"/>
        </w:rPr>
        <w:t>Roxanne did not complain of pain</w:t>
      </w:r>
      <w:r>
        <w:rPr>
          <w:color w:val="00395A"/>
          <w:spacing w:val="80"/>
        </w:rPr>
        <w:t xml:space="preserve"> </w:t>
      </w:r>
      <w:r>
        <w:rPr>
          <w:color w:val="00395A"/>
        </w:rPr>
        <w:t>or the need for pain pills. He does not</w:t>
      </w:r>
      <w:r>
        <w:rPr>
          <w:color w:val="00395A"/>
        </w:rPr>
        <w:t xml:space="preserve"> mention this to Roxanne,</w:t>
      </w:r>
      <w:r>
        <w:rPr>
          <w:color w:val="00395A"/>
          <w:spacing w:val="-14"/>
        </w:rPr>
        <w:t xml:space="preserve"> </w:t>
      </w:r>
      <w:r>
        <w:rPr>
          <w:color w:val="00395A"/>
        </w:rPr>
        <w:t>but decides to wait for Roxanne to raise the issue again. He schedules the next appointment with Roxanne</w:t>
      </w:r>
      <w:r>
        <w:rPr>
          <w:color w:val="00395A"/>
          <w:spacing w:val="-1"/>
        </w:rPr>
        <w:t xml:space="preserve"> </w:t>
      </w:r>
      <w:r>
        <w:rPr>
          <w:color w:val="00395A"/>
        </w:rPr>
        <w:t>for later in the week at his office.</w:t>
      </w:r>
    </w:p>
    <w:p w14:paraId="10534B4F" w14:textId="77777777" w:rsidR="00B00EA7" w:rsidRDefault="00574B43">
      <w:pPr>
        <w:pStyle w:val="BodyText"/>
        <w:spacing w:before="164" w:line="249" w:lineRule="auto"/>
        <w:ind w:right="387"/>
      </w:pPr>
      <w:r>
        <w:rPr>
          <w:color w:val="00395A"/>
        </w:rPr>
        <w:t>After</w:t>
      </w:r>
      <w:r>
        <w:rPr>
          <w:color w:val="00395A"/>
          <w:spacing w:val="-8"/>
        </w:rPr>
        <w:t xml:space="preserve"> </w:t>
      </w:r>
      <w:r>
        <w:rPr>
          <w:color w:val="00395A"/>
        </w:rPr>
        <w:t>returning</w:t>
      </w:r>
      <w:r>
        <w:rPr>
          <w:color w:val="00395A"/>
          <w:spacing w:val="-3"/>
        </w:rPr>
        <w:t xml:space="preserve"> </w:t>
      </w:r>
      <w:r>
        <w:rPr>
          <w:color w:val="00395A"/>
        </w:rPr>
        <w:t>to</w:t>
      </w:r>
      <w:r>
        <w:rPr>
          <w:color w:val="00395A"/>
          <w:spacing w:val="-4"/>
        </w:rPr>
        <w:t xml:space="preserve"> </w:t>
      </w:r>
      <w:r>
        <w:rPr>
          <w:color w:val="00395A"/>
        </w:rPr>
        <w:t>his</w:t>
      </w:r>
      <w:r>
        <w:rPr>
          <w:color w:val="00395A"/>
          <w:spacing w:val="-4"/>
        </w:rPr>
        <w:t xml:space="preserve"> </w:t>
      </w:r>
      <w:r>
        <w:rPr>
          <w:color w:val="00395A"/>
        </w:rPr>
        <w:t>office,</w:t>
      </w:r>
      <w:r>
        <w:rPr>
          <w:color w:val="00395A"/>
          <w:spacing w:val="-18"/>
        </w:rPr>
        <w:t xml:space="preserve"> </w:t>
      </w:r>
      <w:r>
        <w:rPr>
          <w:color w:val="00395A"/>
        </w:rPr>
        <w:t>the</w:t>
      </w:r>
      <w:r>
        <w:rPr>
          <w:color w:val="00395A"/>
          <w:spacing w:val="-4"/>
        </w:rPr>
        <w:t xml:space="preserve"> </w:t>
      </w:r>
      <w:r>
        <w:rPr>
          <w:color w:val="00395A"/>
        </w:rPr>
        <w:t>counselor</w:t>
      </w:r>
      <w:r>
        <w:rPr>
          <w:color w:val="00395A"/>
          <w:spacing w:val="-5"/>
        </w:rPr>
        <w:t xml:space="preserve"> </w:t>
      </w:r>
      <w:r>
        <w:rPr>
          <w:color w:val="00395A"/>
        </w:rPr>
        <w:t>calls</w:t>
      </w:r>
      <w:r>
        <w:rPr>
          <w:color w:val="00395A"/>
          <w:spacing w:val="-4"/>
        </w:rPr>
        <w:t xml:space="preserve"> </w:t>
      </w:r>
      <w:r>
        <w:rPr>
          <w:color w:val="00395A"/>
        </w:rPr>
        <w:t>the</w:t>
      </w:r>
      <w:r>
        <w:rPr>
          <w:color w:val="00395A"/>
          <w:spacing w:val="-4"/>
        </w:rPr>
        <w:t xml:space="preserve"> </w:t>
      </w:r>
      <w:r>
        <w:rPr>
          <w:color w:val="00395A"/>
        </w:rPr>
        <w:t>housing</w:t>
      </w:r>
      <w:r>
        <w:rPr>
          <w:color w:val="00395A"/>
          <w:spacing w:val="-3"/>
        </w:rPr>
        <w:t xml:space="preserve"> </w:t>
      </w:r>
      <w:r>
        <w:rPr>
          <w:color w:val="00395A"/>
        </w:rPr>
        <w:t>manager</w:t>
      </w:r>
      <w:r>
        <w:rPr>
          <w:color w:val="00395A"/>
          <w:spacing w:val="-5"/>
        </w:rPr>
        <w:t xml:space="preserve"> </w:t>
      </w:r>
      <w:r>
        <w:rPr>
          <w:color w:val="00395A"/>
        </w:rPr>
        <w:t>to</w:t>
      </w:r>
      <w:r>
        <w:rPr>
          <w:color w:val="00395A"/>
          <w:spacing w:val="-4"/>
        </w:rPr>
        <w:t xml:space="preserve"> </w:t>
      </w:r>
      <w:r>
        <w:rPr>
          <w:color w:val="00395A"/>
        </w:rPr>
        <w:t>express</w:t>
      </w:r>
      <w:r>
        <w:rPr>
          <w:color w:val="00395A"/>
          <w:spacing w:val="-4"/>
        </w:rPr>
        <w:t xml:space="preserve"> </w:t>
      </w:r>
      <w:r>
        <w:rPr>
          <w:color w:val="00395A"/>
        </w:rPr>
        <w:t>apprec</w:t>
      </w:r>
      <w:r>
        <w:rPr>
          <w:color w:val="00395A"/>
        </w:rPr>
        <w:t>iation</w:t>
      </w:r>
      <w:r>
        <w:rPr>
          <w:color w:val="00395A"/>
          <w:spacing w:val="-5"/>
        </w:rPr>
        <w:t xml:space="preserve"> </w:t>
      </w:r>
      <w:r>
        <w:rPr>
          <w:color w:val="00395A"/>
        </w:rPr>
        <w:t>for his skillful work in the meeting,</w:t>
      </w:r>
      <w:r>
        <w:rPr>
          <w:color w:val="00395A"/>
          <w:spacing w:val="-6"/>
        </w:rPr>
        <w:t xml:space="preserve"> </w:t>
      </w:r>
      <w:r>
        <w:rPr>
          <w:color w:val="00395A"/>
        </w:rPr>
        <w:t>thus building teamwork.]</w:t>
      </w:r>
    </w:p>
    <w:p w14:paraId="667CDE27" w14:textId="77777777" w:rsidR="00B00EA7" w:rsidRDefault="00B00EA7">
      <w:pPr>
        <w:spacing w:line="249" w:lineRule="auto"/>
        <w:sectPr w:rsidR="00B00EA7">
          <w:pgSz w:w="12240" w:h="15840"/>
          <w:pgMar w:top="1280" w:right="1060" w:bottom="1100" w:left="720" w:header="720" w:footer="902" w:gutter="0"/>
          <w:cols w:space="720"/>
        </w:sectPr>
      </w:pPr>
    </w:p>
    <w:p w14:paraId="5F6370CF" w14:textId="77777777" w:rsidR="00B00EA7" w:rsidRDefault="00574B43">
      <w:pPr>
        <w:pStyle w:val="Heading5"/>
        <w:spacing w:before="146"/>
      </w:pPr>
      <w:r>
        <w:rPr>
          <w:color w:val="33607A"/>
          <w:spacing w:val="-6"/>
        </w:rPr>
        <w:lastRenderedPageBreak/>
        <w:t>Visit</w:t>
      </w:r>
      <w:r>
        <w:rPr>
          <w:color w:val="33607A"/>
          <w:spacing w:val="10"/>
        </w:rPr>
        <w:t xml:space="preserve"> </w:t>
      </w:r>
      <w:r>
        <w:rPr>
          <w:color w:val="33607A"/>
          <w:spacing w:val="-6"/>
        </w:rPr>
        <w:t>4 (counselor’s</w:t>
      </w:r>
      <w:r>
        <w:rPr>
          <w:color w:val="33607A"/>
          <w:spacing w:val="-12"/>
        </w:rPr>
        <w:t xml:space="preserve"> </w:t>
      </w:r>
      <w:r>
        <w:rPr>
          <w:color w:val="33607A"/>
          <w:spacing w:val="-6"/>
        </w:rPr>
        <w:t>office)</w:t>
      </w:r>
    </w:p>
    <w:p w14:paraId="04EB8B98" w14:textId="77777777" w:rsidR="00B00EA7" w:rsidRDefault="00574B43">
      <w:pPr>
        <w:pStyle w:val="BodyText"/>
        <w:spacing w:before="43" w:line="249" w:lineRule="auto"/>
      </w:pPr>
      <w:r>
        <w:rPr>
          <w:color w:val="00395A"/>
        </w:rPr>
        <w:t>After</w:t>
      </w:r>
      <w:r>
        <w:rPr>
          <w:color w:val="00395A"/>
          <w:spacing w:val="-7"/>
        </w:rPr>
        <w:t xml:space="preserve"> </w:t>
      </w:r>
      <w:r>
        <w:rPr>
          <w:color w:val="00395A"/>
        </w:rPr>
        <w:t>another</w:t>
      </w:r>
      <w:r>
        <w:rPr>
          <w:color w:val="00395A"/>
          <w:spacing w:val="-4"/>
        </w:rPr>
        <w:t xml:space="preserve"> </w:t>
      </w:r>
      <w:r>
        <w:rPr>
          <w:color w:val="00395A"/>
        </w:rPr>
        <w:t>meeting</w:t>
      </w:r>
      <w:r>
        <w:rPr>
          <w:color w:val="00395A"/>
          <w:spacing w:val="-3"/>
        </w:rPr>
        <w:t xml:space="preserve"> </w:t>
      </w:r>
      <w:r>
        <w:rPr>
          <w:color w:val="00395A"/>
        </w:rPr>
        <w:t>with</w:t>
      </w:r>
      <w:r>
        <w:rPr>
          <w:color w:val="00395A"/>
          <w:spacing w:val="-4"/>
        </w:rPr>
        <w:t xml:space="preserve"> </w:t>
      </w:r>
      <w:r>
        <w:rPr>
          <w:color w:val="00395A"/>
        </w:rPr>
        <w:t>his</w:t>
      </w:r>
      <w:r>
        <w:rPr>
          <w:color w:val="00395A"/>
          <w:spacing w:val="-4"/>
        </w:rPr>
        <w:t xml:space="preserve"> </w:t>
      </w:r>
      <w:r>
        <w:rPr>
          <w:color w:val="00395A"/>
        </w:rPr>
        <w:t>supervisor,</w:t>
      </w:r>
      <w:r>
        <w:rPr>
          <w:color w:val="00395A"/>
          <w:spacing w:val="-18"/>
        </w:rPr>
        <w:t xml:space="preserve"> </w:t>
      </w:r>
      <w:r>
        <w:rPr>
          <w:color w:val="00395A"/>
        </w:rPr>
        <w:t>the</w:t>
      </w:r>
      <w:r>
        <w:rPr>
          <w:color w:val="00395A"/>
          <w:spacing w:val="-4"/>
        </w:rPr>
        <w:t xml:space="preserve"> </w:t>
      </w:r>
      <w:r>
        <w:rPr>
          <w:color w:val="00395A"/>
        </w:rPr>
        <w:t>counselor</w:t>
      </w:r>
      <w:r>
        <w:rPr>
          <w:color w:val="00395A"/>
          <w:spacing w:val="-4"/>
        </w:rPr>
        <w:t xml:space="preserve"> </w:t>
      </w:r>
      <w:r>
        <w:rPr>
          <w:color w:val="00395A"/>
        </w:rPr>
        <w:t>sets</w:t>
      </w:r>
      <w:r>
        <w:rPr>
          <w:color w:val="00395A"/>
          <w:spacing w:val="-4"/>
        </w:rPr>
        <w:t xml:space="preserve"> </w:t>
      </w:r>
      <w:r>
        <w:rPr>
          <w:color w:val="00395A"/>
        </w:rPr>
        <w:t>these</w:t>
      </w:r>
      <w:r>
        <w:rPr>
          <w:color w:val="00395A"/>
          <w:spacing w:val="-5"/>
        </w:rPr>
        <w:t xml:space="preserve"> </w:t>
      </w:r>
      <w:r>
        <w:rPr>
          <w:color w:val="00395A"/>
        </w:rPr>
        <w:t>goals</w:t>
      </w:r>
      <w:r>
        <w:rPr>
          <w:color w:val="00395A"/>
          <w:spacing w:val="-4"/>
        </w:rPr>
        <w:t xml:space="preserve"> </w:t>
      </w:r>
      <w:r>
        <w:rPr>
          <w:color w:val="00395A"/>
        </w:rPr>
        <w:t>for</w:t>
      </w:r>
      <w:r>
        <w:rPr>
          <w:color w:val="00395A"/>
          <w:spacing w:val="-6"/>
        </w:rPr>
        <w:t xml:space="preserve"> </w:t>
      </w:r>
      <w:r>
        <w:rPr>
          <w:color w:val="00395A"/>
        </w:rPr>
        <w:t>his</w:t>
      </w:r>
      <w:r>
        <w:rPr>
          <w:color w:val="00395A"/>
          <w:spacing w:val="-4"/>
        </w:rPr>
        <w:t xml:space="preserve"> </w:t>
      </w:r>
      <w:r>
        <w:rPr>
          <w:color w:val="00395A"/>
        </w:rPr>
        <w:t>next</w:t>
      </w:r>
      <w:r>
        <w:rPr>
          <w:color w:val="00395A"/>
          <w:spacing w:val="-4"/>
        </w:rPr>
        <w:t xml:space="preserve"> </w:t>
      </w:r>
      <w:r>
        <w:rPr>
          <w:color w:val="00395A"/>
        </w:rPr>
        <w:t>visit</w:t>
      </w:r>
      <w:r>
        <w:rPr>
          <w:color w:val="00395A"/>
          <w:spacing w:val="-4"/>
        </w:rPr>
        <w:t xml:space="preserve"> </w:t>
      </w:r>
      <w:r>
        <w:rPr>
          <w:color w:val="00395A"/>
        </w:rPr>
        <w:t xml:space="preserve">with </w:t>
      </w:r>
      <w:r>
        <w:rPr>
          <w:color w:val="00395A"/>
          <w:spacing w:val="-2"/>
        </w:rPr>
        <w:t>Roxanne:</w:t>
      </w:r>
    </w:p>
    <w:p w14:paraId="5B570A41"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Use</w:t>
      </w:r>
      <w:r>
        <w:rPr>
          <w:color w:val="00395A"/>
          <w:spacing w:val="-1"/>
          <w:sz w:val="24"/>
        </w:rPr>
        <w:t xml:space="preserve"> </w:t>
      </w:r>
      <w:r>
        <w:rPr>
          <w:color w:val="00395A"/>
          <w:sz w:val="24"/>
        </w:rPr>
        <w:t>a</w:t>
      </w:r>
      <w:r>
        <w:rPr>
          <w:color w:val="00395A"/>
          <w:spacing w:val="-1"/>
          <w:sz w:val="24"/>
        </w:rPr>
        <w:t xml:space="preserve"> </w:t>
      </w:r>
      <w:r>
        <w:rPr>
          <w:color w:val="00395A"/>
          <w:sz w:val="24"/>
        </w:rPr>
        <w:t>list to</w:t>
      </w:r>
      <w:r>
        <w:rPr>
          <w:color w:val="00395A"/>
          <w:spacing w:val="-1"/>
          <w:sz w:val="24"/>
        </w:rPr>
        <w:t xml:space="preserve"> </w:t>
      </w:r>
      <w:r>
        <w:rPr>
          <w:color w:val="00395A"/>
          <w:sz w:val="24"/>
        </w:rPr>
        <w:t>structure</w:t>
      </w:r>
      <w:r>
        <w:rPr>
          <w:color w:val="00395A"/>
          <w:spacing w:val="-1"/>
          <w:sz w:val="24"/>
        </w:rPr>
        <w:t xml:space="preserve"> </w:t>
      </w:r>
      <w:r>
        <w:rPr>
          <w:color w:val="00395A"/>
          <w:sz w:val="24"/>
        </w:rPr>
        <w:t>and</w:t>
      </w:r>
      <w:r>
        <w:rPr>
          <w:color w:val="00395A"/>
          <w:spacing w:val="-1"/>
          <w:sz w:val="24"/>
        </w:rPr>
        <w:t xml:space="preserve"> </w:t>
      </w:r>
      <w:r>
        <w:rPr>
          <w:color w:val="00395A"/>
          <w:sz w:val="24"/>
        </w:rPr>
        <w:t>prioritize</w:t>
      </w:r>
      <w:r>
        <w:rPr>
          <w:color w:val="00395A"/>
          <w:spacing w:val="-1"/>
          <w:sz w:val="24"/>
        </w:rPr>
        <w:t xml:space="preserve"> </w:t>
      </w:r>
      <w:r>
        <w:rPr>
          <w:color w:val="00395A"/>
          <w:sz w:val="24"/>
        </w:rPr>
        <w:t>the</w:t>
      </w:r>
      <w:r>
        <w:rPr>
          <w:color w:val="00395A"/>
          <w:spacing w:val="-1"/>
          <w:sz w:val="24"/>
        </w:rPr>
        <w:t xml:space="preserve"> </w:t>
      </w:r>
      <w:r>
        <w:rPr>
          <w:color w:val="00395A"/>
          <w:spacing w:val="-2"/>
          <w:sz w:val="24"/>
        </w:rPr>
        <w:t>conversation.</w:t>
      </w:r>
    </w:p>
    <w:p w14:paraId="353136C2" w14:textId="77777777" w:rsidR="00B00EA7" w:rsidRDefault="00574B43">
      <w:pPr>
        <w:pStyle w:val="ListParagraph"/>
        <w:numPr>
          <w:ilvl w:val="1"/>
          <w:numId w:val="73"/>
        </w:numPr>
        <w:tabs>
          <w:tab w:val="left" w:pos="1079"/>
          <w:tab w:val="left" w:pos="1080"/>
        </w:tabs>
        <w:spacing w:line="249" w:lineRule="auto"/>
        <w:ind w:right="494"/>
        <w:rPr>
          <w:sz w:val="24"/>
        </w:rPr>
      </w:pPr>
      <w:r>
        <w:rPr>
          <w:color w:val="00395A"/>
          <w:sz w:val="24"/>
        </w:rPr>
        <w:t>Help Roxanne accept medical treatment with Dr. Thomas, the program physician, who is associated with a local community health clinic. The counselor would like to use the visits with Dr. Thomas as an entry point for getting Roxa</w:t>
      </w:r>
      <w:r>
        <w:rPr>
          <w:color w:val="00395A"/>
          <w:sz w:val="24"/>
        </w:rPr>
        <w:t>nne to return to the pain clinic at the hospital, hoping that pain management may be a</w:t>
      </w:r>
      <w:r>
        <w:rPr>
          <w:color w:val="00395A"/>
          <w:spacing w:val="-1"/>
          <w:sz w:val="24"/>
        </w:rPr>
        <w:t xml:space="preserve"> </w:t>
      </w:r>
      <w:r>
        <w:rPr>
          <w:color w:val="00395A"/>
          <w:sz w:val="24"/>
        </w:rPr>
        <w:t>way to engage her into addressing her sub­ stance use.</w:t>
      </w:r>
    </w:p>
    <w:p w14:paraId="3C0E6D78" w14:textId="77777777" w:rsidR="00B00EA7" w:rsidRDefault="00574B43">
      <w:pPr>
        <w:pStyle w:val="ListParagraph"/>
        <w:numPr>
          <w:ilvl w:val="1"/>
          <w:numId w:val="73"/>
        </w:numPr>
        <w:tabs>
          <w:tab w:val="left" w:pos="1079"/>
          <w:tab w:val="left" w:pos="1080"/>
        </w:tabs>
        <w:spacing w:line="249" w:lineRule="auto"/>
        <w:ind w:right="535"/>
        <w:rPr>
          <w:sz w:val="24"/>
        </w:rPr>
      </w:pPr>
      <w:r>
        <w:rPr>
          <w:color w:val="00395A"/>
          <w:sz w:val="24"/>
        </w:rPr>
        <w:t>Identify some strategies to help Roxanne move from the precontemplation stage to the con­ templation stage for addressing her substance use.</w:t>
      </w:r>
    </w:p>
    <w:p w14:paraId="108A68E4" w14:textId="77777777" w:rsidR="00B00EA7" w:rsidRDefault="00574B43">
      <w:pPr>
        <w:pStyle w:val="BodyText"/>
        <w:spacing w:before="142" w:line="249" w:lineRule="auto"/>
        <w:ind w:right="463"/>
        <w:jc w:val="both"/>
      </w:pPr>
      <w:r>
        <w:rPr>
          <w:color w:val="00395A"/>
        </w:rPr>
        <w:t>Roxanne</w:t>
      </w:r>
      <w:r>
        <w:rPr>
          <w:color w:val="00395A"/>
          <w:spacing w:val="-15"/>
        </w:rPr>
        <w:t xml:space="preserve"> </w:t>
      </w:r>
      <w:r>
        <w:rPr>
          <w:color w:val="00395A"/>
        </w:rPr>
        <w:t>arrives</w:t>
      </w:r>
      <w:r>
        <w:rPr>
          <w:color w:val="00395A"/>
          <w:spacing w:val="-8"/>
        </w:rPr>
        <w:t xml:space="preserve"> </w:t>
      </w:r>
      <w:r>
        <w:rPr>
          <w:color w:val="00395A"/>
        </w:rPr>
        <w:t>late,</w:t>
      </w:r>
      <w:r>
        <w:rPr>
          <w:color w:val="00395A"/>
          <w:spacing w:val="-15"/>
        </w:rPr>
        <w:t xml:space="preserve"> </w:t>
      </w:r>
      <w:r>
        <w:rPr>
          <w:color w:val="00395A"/>
        </w:rPr>
        <w:t>looking</w:t>
      </w:r>
      <w:r>
        <w:rPr>
          <w:color w:val="00395A"/>
          <w:spacing w:val="-4"/>
        </w:rPr>
        <w:t xml:space="preserve"> </w:t>
      </w:r>
      <w:r>
        <w:rPr>
          <w:color w:val="00395A"/>
        </w:rPr>
        <w:t>exasperated</w:t>
      </w:r>
      <w:r>
        <w:rPr>
          <w:color w:val="00395A"/>
          <w:spacing w:val="-6"/>
        </w:rPr>
        <w:t xml:space="preserve"> </w:t>
      </w:r>
      <w:r>
        <w:rPr>
          <w:color w:val="00395A"/>
        </w:rPr>
        <w:t>and</w:t>
      </w:r>
      <w:r>
        <w:rPr>
          <w:color w:val="00395A"/>
          <w:spacing w:val="-6"/>
        </w:rPr>
        <w:t xml:space="preserve"> </w:t>
      </w:r>
      <w:r>
        <w:rPr>
          <w:color w:val="00395A"/>
        </w:rPr>
        <w:t>preoccupied.</w:t>
      </w:r>
      <w:r>
        <w:rPr>
          <w:color w:val="00395A"/>
          <w:spacing w:val="-15"/>
        </w:rPr>
        <w:t xml:space="preserve"> </w:t>
      </w:r>
      <w:r>
        <w:rPr>
          <w:color w:val="00395A"/>
        </w:rPr>
        <w:t>She</w:t>
      </w:r>
      <w:r>
        <w:rPr>
          <w:color w:val="00395A"/>
          <w:spacing w:val="-5"/>
        </w:rPr>
        <w:t xml:space="preserve"> </w:t>
      </w:r>
      <w:r>
        <w:rPr>
          <w:color w:val="00395A"/>
        </w:rPr>
        <w:t>apologizes</w:t>
      </w:r>
      <w:r>
        <w:rPr>
          <w:color w:val="00395A"/>
          <w:spacing w:val="-7"/>
        </w:rPr>
        <w:t xml:space="preserve"> </w:t>
      </w:r>
      <w:r>
        <w:rPr>
          <w:color w:val="00395A"/>
        </w:rPr>
        <w:t>for</w:t>
      </w:r>
      <w:r>
        <w:rPr>
          <w:color w:val="00395A"/>
          <w:spacing w:val="-6"/>
        </w:rPr>
        <w:t xml:space="preserve"> </w:t>
      </w:r>
      <w:r>
        <w:rPr>
          <w:color w:val="00395A"/>
        </w:rPr>
        <w:t>being</w:t>
      </w:r>
      <w:r>
        <w:rPr>
          <w:color w:val="00395A"/>
          <w:spacing w:val="-4"/>
        </w:rPr>
        <w:t xml:space="preserve"> </w:t>
      </w:r>
      <w:r>
        <w:rPr>
          <w:color w:val="00395A"/>
        </w:rPr>
        <w:t>late</w:t>
      </w:r>
      <w:r>
        <w:rPr>
          <w:color w:val="00395A"/>
          <w:spacing w:val="-5"/>
        </w:rPr>
        <w:t xml:space="preserve"> </w:t>
      </w:r>
      <w:r>
        <w:rPr>
          <w:color w:val="00395A"/>
        </w:rPr>
        <w:t>and</w:t>
      </w:r>
      <w:r>
        <w:rPr>
          <w:color w:val="00395A"/>
          <w:spacing w:val="-6"/>
        </w:rPr>
        <w:t xml:space="preserve"> </w:t>
      </w:r>
      <w:r>
        <w:rPr>
          <w:color w:val="00395A"/>
        </w:rPr>
        <w:t>be­ gins</w:t>
      </w:r>
      <w:r>
        <w:rPr>
          <w:color w:val="00395A"/>
          <w:spacing w:val="-15"/>
        </w:rPr>
        <w:t xml:space="preserve"> </w:t>
      </w:r>
      <w:r>
        <w:rPr>
          <w:color w:val="00395A"/>
        </w:rPr>
        <w:t>a</w:t>
      </w:r>
      <w:r>
        <w:rPr>
          <w:color w:val="00395A"/>
          <w:spacing w:val="-1"/>
        </w:rPr>
        <w:t xml:space="preserve"> </w:t>
      </w:r>
      <w:r>
        <w:rPr>
          <w:color w:val="00395A"/>
        </w:rPr>
        <w:t>rapid-fire</w:t>
      </w:r>
      <w:r>
        <w:rPr>
          <w:color w:val="00395A"/>
          <w:spacing w:val="-2"/>
        </w:rPr>
        <w:t xml:space="preserve"> </w:t>
      </w:r>
      <w:r>
        <w:rPr>
          <w:color w:val="00395A"/>
        </w:rPr>
        <w:t>complaint</w:t>
      </w:r>
      <w:r>
        <w:rPr>
          <w:color w:val="00395A"/>
          <w:spacing w:val="-2"/>
        </w:rPr>
        <w:t xml:space="preserve"> </w:t>
      </w:r>
      <w:r>
        <w:rPr>
          <w:color w:val="00395A"/>
        </w:rPr>
        <w:t>about</w:t>
      </w:r>
      <w:r>
        <w:rPr>
          <w:color w:val="00395A"/>
          <w:spacing w:val="-2"/>
        </w:rPr>
        <w:t xml:space="preserve"> </w:t>
      </w:r>
      <w:r>
        <w:rPr>
          <w:color w:val="00395A"/>
        </w:rPr>
        <w:t>her</w:t>
      </w:r>
      <w:r>
        <w:rPr>
          <w:color w:val="00395A"/>
          <w:spacing w:val="-3"/>
        </w:rPr>
        <w:t xml:space="preserve"> </w:t>
      </w:r>
      <w:r>
        <w:rPr>
          <w:color w:val="00395A"/>
        </w:rPr>
        <w:t>neighbor.</w:t>
      </w:r>
      <w:r>
        <w:rPr>
          <w:color w:val="00395A"/>
          <w:spacing w:val="-15"/>
        </w:rPr>
        <w:t xml:space="preserve"> </w:t>
      </w:r>
      <w:r>
        <w:rPr>
          <w:color w:val="00395A"/>
        </w:rPr>
        <w:t>The</w:t>
      </w:r>
      <w:r>
        <w:rPr>
          <w:color w:val="00395A"/>
          <w:spacing w:val="-2"/>
        </w:rPr>
        <w:t xml:space="preserve"> </w:t>
      </w:r>
      <w:r>
        <w:rPr>
          <w:color w:val="00395A"/>
        </w:rPr>
        <w:t>counselor</w:t>
      </w:r>
      <w:r>
        <w:rPr>
          <w:color w:val="00395A"/>
          <w:spacing w:val="-3"/>
        </w:rPr>
        <w:t xml:space="preserve"> </w:t>
      </w:r>
      <w:r>
        <w:rPr>
          <w:color w:val="00395A"/>
        </w:rPr>
        <w:t>helps</w:t>
      </w:r>
      <w:r>
        <w:rPr>
          <w:color w:val="00395A"/>
          <w:spacing w:val="-2"/>
        </w:rPr>
        <w:t xml:space="preserve"> </w:t>
      </w:r>
      <w:r>
        <w:rPr>
          <w:color w:val="00395A"/>
        </w:rPr>
        <w:t>her</w:t>
      </w:r>
      <w:r>
        <w:rPr>
          <w:color w:val="00395A"/>
          <w:spacing w:val="-3"/>
        </w:rPr>
        <w:t xml:space="preserve"> </w:t>
      </w:r>
      <w:r>
        <w:rPr>
          <w:color w:val="00395A"/>
        </w:rPr>
        <w:t>focus</w:t>
      </w:r>
      <w:r>
        <w:rPr>
          <w:color w:val="00395A"/>
          <w:spacing w:val="-2"/>
        </w:rPr>
        <w:t xml:space="preserve"> </w:t>
      </w:r>
      <w:r>
        <w:rPr>
          <w:color w:val="00395A"/>
        </w:rPr>
        <w:t>on</w:t>
      </w:r>
      <w:r>
        <w:rPr>
          <w:color w:val="00395A"/>
          <w:spacing w:val="-3"/>
        </w:rPr>
        <w:t xml:space="preserve"> </w:t>
      </w:r>
      <w:r>
        <w:rPr>
          <w:color w:val="00395A"/>
        </w:rPr>
        <w:t>making</w:t>
      </w:r>
      <w:r>
        <w:rPr>
          <w:color w:val="00395A"/>
          <w:spacing w:val="-1"/>
        </w:rPr>
        <w:t xml:space="preserve"> </w:t>
      </w:r>
      <w:r>
        <w:rPr>
          <w:color w:val="00395A"/>
        </w:rPr>
        <w:t>a</w:t>
      </w:r>
      <w:r>
        <w:rPr>
          <w:color w:val="00395A"/>
          <w:spacing w:val="-2"/>
        </w:rPr>
        <w:t xml:space="preserve"> </w:t>
      </w:r>
      <w:r>
        <w:rPr>
          <w:color w:val="00395A"/>
        </w:rPr>
        <w:t>list</w:t>
      </w:r>
      <w:r>
        <w:rPr>
          <w:color w:val="00395A"/>
          <w:spacing w:val="-2"/>
        </w:rPr>
        <w:t xml:space="preserve"> </w:t>
      </w:r>
      <w:r>
        <w:rPr>
          <w:color w:val="00395A"/>
        </w:rPr>
        <w:t>of priorities for them to work on.</w:t>
      </w:r>
    </w:p>
    <w:p w14:paraId="28E6B391" w14:textId="77777777" w:rsidR="00B00EA7" w:rsidRDefault="00574B43">
      <w:pPr>
        <w:pStyle w:val="BodyText"/>
        <w:spacing w:before="136" w:line="242" w:lineRule="auto"/>
        <w:ind w:right="387"/>
      </w:pPr>
      <w:r>
        <w:rPr>
          <w:color w:val="00395A"/>
        </w:rPr>
        <w:t>COUNSELOR 2:</w:t>
      </w:r>
      <w:r>
        <w:rPr>
          <w:color w:val="00395A"/>
          <w:spacing w:val="-6"/>
        </w:rPr>
        <w:t xml:space="preserve"> </w:t>
      </w:r>
      <w:r>
        <w:rPr>
          <w:color w:val="00395A"/>
        </w:rPr>
        <w:t xml:space="preserve">What I’d like to do is talk about the most important things for you </w:t>
      </w:r>
      <w:r>
        <w:rPr>
          <w:rFonts w:ascii="Palatino Linotype" w:hAnsi="Palatino Linotype"/>
          <w:i/>
          <w:color w:val="00395A"/>
        </w:rPr>
        <w:t>right</w:t>
      </w:r>
      <w:r>
        <w:rPr>
          <w:rFonts w:ascii="Palatino Linotype" w:hAnsi="Palatino Linotype"/>
          <w:i/>
          <w:color w:val="00395A"/>
          <w:spacing w:val="-1"/>
        </w:rPr>
        <w:t xml:space="preserve"> </w:t>
      </w:r>
      <w:r>
        <w:rPr>
          <w:rFonts w:ascii="Palatino Linotype" w:hAnsi="Palatino Linotype"/>
          <w:i/>
          <w:color w:val="00395A"/>
        </w:rPr>
        <w:t>now</w:t>
      </w:r>
      <w:r>
        <w:rPr>
          <w:color w:val="00395A"/>
        </w:rPr>
        <w:t xml:space="preserve">. </w:t>
      </w:r>
      <w:r>
        <w:rPr>
          <w:color w:val="00395A"/>
          <w:w w:val="105"/>
        </w:rPr>
        <w:t>There</w:t>
      </w:r>
      <w:r>
        <w:rPr>
          <w:color w:val="00395A"/>
          <w:spacing w:val="-16"/>
          <w:w w:val="105"/>
        </w:rPr>
        <w:t xml:space="preserve"> </w:t>
      </w:r>
      <w:r>
        <w:rPr>
          <w:color w:val="00395A"/>
          <w:w w:val="105"/>
        </w:rPr>
        <w:t>are</w:t>
      </w:r>
      <w:r>
        <w:rPr>
          <w:color w:val="00395A"/>
          <w:spacing w:val="-13"/>
          <w:w w:val="105"/>
        </w:rPr>
        <w:t xml:space="preserve"> </w:t>
      </w:r>
      <w:r>
        <w:rPr>
          <w:color w:val="00395A"/>
          <w:w w:val="105"/>
        </w:rPr>
        <w:t>so</w:t>
      </w:r>
      <w:r>
        <w:rPr>
          <w:color w:val="00395A"/>
          <w:spacing w:val="-12"/>
          <w:w w:val="105"/>
        </w:rPr>
        <w:t xml:space="preserve"> </w:t>
      </w:r>
      <w:r>
        <w:rPr>
          <w:color w:val="00395A"/>
          <w:w w:val="105"/>
        </w:rPr>
        <w:t>many</w:t>
      </w:r>
      <w:r>
        <w:rPr>
          <w:color w:val="00395A"/>
          <w:spacing w:val="-12"/>
          <w:w w:val="105"/>
        </w:rPr>
        <w:t xml:space="preserve"> </w:t>
      </w:r>
      <w:r>
        <w:rPr>
          <w:color w:val="00395A"/>
          <w:w w:val="105"/>
        </w:rPr>
        <w:t>things</w:t>
      </w:r>
      <w:r>
        <w:rPr>
          <w:color w:val="00395A"/>
          <w:spacing w:val="-14"/>
          <w:w w:val="105"/>
        </w:rPr>
        <w:t xml:space="preserve"> </w:t>
      </w:r>
      <w:r>
        <w:rPr>
          <w:color w:val="00395A"/>
          <w:w w:val="105"/>
        </w:rPr>
        <w:t>going</w:t>
      </w:r>
      <w:r>
        <w:rPr>
          <w:color w:val="00395A"/>
          <w:spacing w:val="-14"/>
          <w:w w:val="105"/>
        </w:rPr>
        <w:t xml:space="preserve"> </w:t>
      </w:r>
      <w:r>
        <w:rPr>
          <w:color w:val="00395A"/>
          <w:w w:val="105"/>
        </w:rPr>
        <w:t>on.</w:t>
      </w:r>
      <w:r>
        <w:rPr>
          <w:color w:val="00395A"/>
          <w:spacing w:val="-24"/>
          <w:w w:val="105"/>
        </w:rPr>
        <w:t xml:space="preserve"> </w:t>
      </w:r>
      <w:r>
        <w:rPr>
          <w:color w:val="00395A"/>
          <w:w w:val="105"/>
        </w:rPr>
        <w:t>What’s</w:t>
      </w:r>
      <w:r>
        <w:rPr>
          <w:color w:val="00395A"/>
          <w:spacing w:val="-12"/>
          <w:w w:val="105"/>
        </w:rPr>
        <w:t xml:space="preserve"> </w:t>
      </w:r>
      <w:r>
        <w:rPr>
          <w:color w:val="00395A"/>
          <w:w w:val="105"/>
        </w:rPr>
        <w:t>the</w:t>
      </w:r>
      <w:r>
        <w:rPr>
          <w:color w:val="00395A"/>
          <w:spacing w:val="-12"/>
          <w:w w:val="105"/>
        </w:rPr>
        <w:t xml:space="preserve"> </w:t>
      </w:r>
      <w:r>
        <w:rPr>
          <w:color w:val="00395A"/>
          <w:w w:val="105"/>
        </w:rPr>
        <w:t>most</w:t>
      </w:r>
      <w:r>
        <w:rPr>
          <w:color w:val="00395A"/>
          <w:spacing w:val="-12"/>
          <w:w w:val="105"/>
        </w:rPr>
        <w:t xml:space="preserve"> </w:t>
      </w:r>
      <w:r>
        <w:rPr>
          <w:color w:val="00395A"/>
          <w:w w:val="105"/>
        </w:rPr>
        <w:t>important</w:t>
      </w:r>
      <w:r>
        <w:rPr>
          <w:color w:val="00395A"/>
          <w:spacing w:val="-12"/>
          <w:w w:val="105"/>
        </w:rPr>
        <w:t xml:space="preserve"> </w:t>
      </w:r>
      <w:r>
        <w:rPr>
          <w:color w:val="00395A"/>
          <w:w w:val="105"/>
        </w:rPr>
        <w:t>thing</w:t>
      </w:r>
      <w:r>
        <w:rPr>
          <w:color w:val="00395A"/>
          <w:spacing w:val="-11"/>
          <w:w w:val="105"/>
        </w:rPr>
        <w:t xml:space="preserve"> </w:t>
      </w:r>
      <w:r>
        <w:rPr>
          <w:color w:val="00395A"/>
          <w:w w:val="105"/>
        </w:rPr>
        <w:t>for</w:t>
      </w:r>
      <w:r>
        <w:rPr>
          <w:color w:val="00395A"/>
          <w:spacing w:val="-13"/>
          <w:w w:val="105"/>
        </w:rPr>
        <w:t xml:space="preserve"> </w:t>
      </w:r>
      <w:r>
        <w:rPr>
          <w:color w:val="00395A"/>
          <w:w w:val="105"/>
        </w:rPr>
        <w:t>us</w:t>
      </w:r>
      <w:r>
        <w:rPr>
          <w:color w:val="00395A"/>
          <w:spacing w:val="-14"/>
          <w:w w:val="105"/>
        </w:rPr>
        <w:t xml:space="preserve"> </w:t>
      </w:r>
      <w:r>
        <w:rPr>
          <w:color w:val="00395A"/>
          <w:w w:val="105"/>
        </w:rPr>
        <w:t>to</w:t>
      </w:r>
      <w:r>
        <w:rPr>
          <w:color w:val="00395A"/>
          <w:spacing w:val="-12"/>
          <w:w w:val="105"/>
        </w:rPr>
        <w:t xml:space="preserve"> </w:t>
      </w:r>
      <w:r>
        <w:rPr>
          <w:color w:val="00395A"/>
          <w:w w:val="105"/>
        </w:rPr>
        <w:t>try</w:t>
      </w:r>
      <w:r>
        <w:rPr>
          <w:color w:val="00395A"/>
          <w:spacing w:val="-12"/>
          <w:w w:val="105"/>
        </w:rPr>
        <w:t xml:space="preserve"> </w:t>
      </w:r>
      <w:r>
        <w:rPr>
          <w:color w:val="00395A"/>
          <w:w w:val="105"/>
        </w:rPr>
        <w:t>to</w:t>
      </w:r>
      <w:r>
        <w:rPr>
          <w:color w:val="00395A"/>
          <w:spacing w:val="-12"/>
          <w:w w:val="105"/>
        </w:rPr>
        <w:t xml:space="preserve"> </w:t>
      </w:r>
      <w:r>
        <w:rPr>
          <w:color w:val="00395A"/>
          <w:w w:val="105"/>
        </w:rPr>
        <w:t>help</w:t>
      </w:r>
      <w:r>
        <w:rPr>
          <w:color w:val="00395A"/>
          <w:spacing w:val="-13"/>
          <w:w w:val="105"/>
        </w:rPr>
        <w:t xml:space="preserve"> </w:t>
      </w:r>
      <w:r>
        <w:rPr>
          <w:color w:val="00395A"/>
          <w:w w:val="105"/>
        </w:rPr>
        <w:t>you with right now?</w:t>
      </w:r>
    </w:p>
    <w:p w14:paraId="3583991E" w14:textId="77777777" w:rsidR="00B00EA7" w:rsidRDefault="00574B43">
      <w:pPr>
        <w:pStyle w:val="BodyText"/>
        <w:spacing w:before="168"/>
        <w:jc w:val="both"/>
      </w:pPr>
      <w:r>
        <w:rPr>
          <w:color w:val="00395A"/>
        </w:rPr>
        <w:t>ROXANNE:</w:t>
      </w:r>
      <w:r>
        <w:rPr>
          <w:color w:val="00395A"/>
          <w:spacing w:val="-15"/>
        </w:rPr>
        <w:t xml:space="preserve"> </w:t>
      </w:r>
      <w:r>
        <w:rPr>
          <w:color w:val="00395A"/>
        </w:rPr>
        <w:t>What</w:t>
      </w:r>
      <w:r>
        <w:rPr>
          <w:color w:val="00395A"/>
          <w:spacing w:val="-7"/>
        </w:rPr>
        <w:t xml:space="preserve"> </w:t>
      </w:r>
      <w:r>
        <w:rPr>
          <w:color w:val="00395A"/>
        </w:rPr>
        <w:t>do</w:t>
      </w:r>
      <w:r>
        <w:rPr>
          <w:color w:val="00395A"/>
          <w:spacing w:val="-2"/>
        </w:rPr>
        <w:t xml:space="preserve"> </w:t>
      </w:r>
      <w:r>
        <w:rPr>
          <w:color w:val="00395A"/>
        </w:rPr>
        <w:t>you</w:t>
      </w:r>
      <w:r>
        <w:rPr>
          <w:color w:val="00395A"/>
          <w:spacing w:val="-3"/>
        </w:rPr>
        <w:t xml:space="preserve"> </w:t>
      </w:r>
      <w:r>
        <w:rPr>
          <w:color w:val="00395A"/>
        </w:rPr>
        <w:t>mean,</w:t>
      </w:r>
      <w:r>
        <w:rPr>
          <w:color w:val="00395A"/>
          <w:spacing w:val="-25"/>
        </w:rPr>
        <w:t xml:space="preserve"> </w:t>
      </w:r>
      <w:r>
        <w:rPr>
          <w:color w:val="00395A"/>
        </w:rPr>
        <w:t>“help?”</w:t>
      </w:r>
      <w:r>
        <w:rPr>
          <w:color w:val="00395A"/>
          <w:spacing w:val="-25"/>
        </w:rPr>
        <w:t xml:space="preserve"> </w:t>
      </w:r>
      <w:r>
        <w:rPr>
          <w:color w:val="00395A"/>
        </w:rPr>
        <w:t>I</w:t>
      </w:r>
      <w:r>
        <w:rPr>
          <w:color w:val="00395A"/>
          <w:spacing w:val="-4"/>
        </w:rPr>
        <w:t xml:space="preserve"> </w:t>
      </w:r>
      <w:r>
        <w:rPr>
          <w:color w:val="00395A"/>
        </w:rPr>
        <w:t>mean,</w:t>
      </w:r>
      <w:r>
        <w:rPr>
          <w:color w:val="00395A"/>
          <w:spacing w:val="-18"/>
        </w:rPr>
        <w:t xml:space="preserve"> </w:t>
      </w:r>
      <w:r>
        <w:rPr>
          <w:color w:val="00395A"/>
        </w:rPr>
        <w:t>there’s</w:t>
      </w:r>
      <w:r>
        <w:rPr>
          <w:color w:val="00395A"/>
          <w:spacing w:val="-2"/>
        </w:rPr>
        <w:t xml:space="preserve"> </w:t>
      </w:r>
      <w:r>
        <w:rPr>
          <w:color w:val="00395A"/>
        </w:rPr>
        <w:t>all</w:t>
      </w:r>
      <w:r>
        <w:rPr>
          <w:color w:val="00395A"/>
          <w:spacing w:val="-3"/>
        </w:rPr>
        <w:t xml:space="preserve"> </w:t>
      </w:r>
      <w:r>
        <w:rPr>
          <w:color w:val="00395A"/>
        </w:rPr>
        <w:t>kinds</w:t>
      </w:r>
      <w:r>
        <w:rPr>
          <w:color w:val="00395A"/>
          <w:spacing w:val="-3"/>
        </w:rPr>
        <w:t xml:space="preserve"> </w:t>
      </w:r>
      <w:r>
        <w:rPr>
          <w:color w:val="00395A"/>
        </w:rPr>
        <w:t>of</w:t>
      </w:r>
      <w:r>
        <w:rPr>
          <w:color w:val="00395A"/>
          <w:spacing w:val="-3"/>
        </w:rPr>
        <w:t xml:space="preserve"> </w:t>
      </w:r>
      <w:r>
        <w:rPr>
          <w:color w:val="00395A"/>
        </w:rPr>
        <w:t>things</w:t>
      </w:r>
      <w:r>
        <w:rPr>
          <w:color w:val="00395A"/>
          <w:spacing w:val="-4"/>
        </w:rPr>
        <w:t xml:space="preserve"> </w:t>
      </w:r>
      <w:r>
        <w:rPr>
          <w:color w:val="00395A"/>
        </w:rPr>
        <w:t>going</w:t>
      </w:r>
      <w:r>
        <w:rPr>
          <w:color w:val="00395A"/>
          <w:spacing w:val="-2"/>
        </w:rPr>
        <w:t xml:space="preserve"> </w:t>
      </w:r>
      <w:r>
        <w:rPr>
          <w:color w:val="00395A"/>
          <w:spacing w:val="-5"/>
        </w:rPr>
        <w:t>on.</w:t>
      </w:r>
    </w:p>
    <w:p w14:paraId="1495ECC4" w14:textId="77777777" w:rsidR="00B00EA7" w:rsidRDefault="00574B43">
      <w:pPr>
        <w:pStyle w:val="BodyText"/>
        <w:spacing w:before="170" w:line="249" w:lineRule="auto"/>
        <w:ind w:right="387"/>
      </w:pPr>
      <w:r>
        <w:rPr>
          <w:color w:val="00395A"/>
        </w:rPr>
        <w:t>COUNSELOR 2:</w:t>
      </w:r>
      <w:r>
        <w:rPr>
          <w:color w:val="00395A"/>
          <w:spacing w:val="-11"/>
        </w:rPr>
        <w:t xml:space="preserve"> </w:t>
      </w:r>
      <w:r>
        <w:rPr>
          <w:color w:val="00395A"/>
        </w:rPr>
        <w:t>Yes,</w:t>
      </w:r>
      <w:r>
        <w:rPr>
          <w:color w:val="00395A"/>
          <w:spacing w:val="-18"/>
        </w:rPr>
        <w:t xml:space="preserve"> </w:t>
      </w:r>
      <w:r>
        <w:rPr>
          <w:color w:val="00395A"/>
        </w:rPr>
        <w:t>there are a lot of things.</w:t>
      </w:r>
      <w:r>
        <w:rPr>
          <w:color w:val="00395A"/>
          <w:spacing w:val="-18"/>
        </w:rPr>
        <w:t xml:space="preserve"> </w:t>
      </w:r>
      <w:r>
        <w:rPr>
          <w:color w:val="00395A"/>
        </w:rPr>
        <w:t>Let’s see if we can</w:t>
      </w:r>
      <w:r>
        <w:rPr>
          <w:color w:val="00395A"/>
          <w:spacing w:val="-1"/>
        </w:rPr>
        <w:t xml:space="preserve"> </w:t>
      </w:r>
      <w:r>
        <w:rPr>
          <w:color w:val="00395A"/>
        </w:rPr>
        <w:t>decide which are most im­ portant to focus on right now.</w:t>
      </w:r>
    </w:p>
    <w:p w14:paraId="56A8DF03" w14:textId="77777777" w:rsidR="00B00EA7" w:rsidRDefault="00574B43">
      <w:pPr>
        <w:pStyle w:val="BodyText"/>
        <w:spacing w:before="163" w:line="391" w:lineRule="auto"/>
        <w:ind w:right="2295"/>
      </w:pPr>
      <w:r>
        <w:rPr>
          <w:color w:val="00395A"/>
        </w:rPr>
        <w:t>ROXANNE:</w:t>
      </w:r>
      <w:r>
        <w:rPr>
          <w:color w:val="00395A"/>
          <w:spacing w:val="-4"/>
        </w:rPr>
        <w:t xml:space="preserve"> </w:t>
      </w:r>
      <w:r>
        <w:rPr>
          <w:color w:val="00395A"/>
        </w:rPr>
        <w:t>So,</w:t>
      </w:r>
      <w:r>
        <w:rPr>
          <w:color w:val="00395A"/>
          <w:spacing w:val="-14"/>
        </w:rPr>
        <w:t xml:space="preserve"> </w:t>
      </w:r>
      <w:r>
        <w:rPr>
          <w:color w:val="00395A"/>
        </w:rPr>
        <w:t>you want me to choose which is the most important thing? COUNSELOR 2: Yeah.</w:t>
      </w:r>
    </w:p>
    <w:p w14:paraId="27805EB1" w14:textId="77777777" w:rsidR="00B00EA7" w:rsidRDefault="00574B43">
      <w:pPr>
        <w:pStyle w:val="BodyText"/>
        <w:spacing w:line="271" w:lineRule="exact"/>
      </w:pPr>
      <w:r>
        <w:rPr>
          <w:color w:val="00395A"/>
        </w:rPr>
        <w:t>ROXANNE:</w:t>
      </w:r>
      <w:r>
        <w:rPr>
          <w:color w:val="00395A"/>
          <w:spacing w:val="16"/>
        </w:rPr>
        <w:t xml:space="preserve"> </w:t>
      </w:r>
      <w:r>
        <w:rPr>
          <w:color w:val="00395A"/>
        </w:rPr>
        <w:t>My</w:t>
      </w:r>
      <w:r>
        <w:rPr>
          <w:color w:val="00395A"/>
          <w:spacing w:val="30"/>
        </w:rPr>
        <w:t xml:space="preserve"> </w:t>
      </w:r>
      <w:r>
        <w:rPr>
          <w:color w:val="00395A"/>
          <w:spacing w:val="-4"/>
        </w:rPr>
        <w:t>back.</w:t>
      </w:r>
    </w:p>
    <w:p w14:paraId="02BD75A9" w14:textId="77777777" w:rsidR="00B00EA7" w:rsidRDefault="00574B43">
      <w:pPr>
        <w:pStyle w:val="BodyText"/>
        <w:spacing w:before="173" w:line="391" w:lineRule="auto"/>
        <w:ind w:left="719" w:right="3170"/>
      </w:pPr>
      <w:r>
        <w:rPr>
          <w:color w:val="00395A"/>
        </w:rPr>
        <w:t>COUNSELOR 2:</w:t>
      </w:r>
      <w:r>
        <w:rPr>
          <w:color w:val="00395A"/>
          <w:spacing w:val="-1"/>
        </w:rPr>
        <w:t xml:space="preserve"> </w:t>
      </w:r>
      <w:r>
        <w:rPr>
          <w:color w:val="00395A"/>
        </w:rPr>
        <w:t>Okay,</w:t>
      </w:r>
      <w:r>
        <w:rPr>
          <w:color w:val="00395A"/>
          <w:spacing w:val="-11"/>
        </w:rPr>
        <w:t xml:space="preserve"> </w:t>
      </w:r>
      <w:r>
        <w:rPr>
          <w:color w:val="00395A"/>
        </w:rPr>
        <w:t>so we want to concentrate on… ROXANNE: Then my neighbor.</w:t>
      </w:r>
    </w:p>
    <w:p w14:paraId="39578134" w14:textId="77777777" w:rsidR="00B00EA7" w:rsidRDefault="00574B43">
      <w:pPr>
        <w:pStyle w:val="BodyText"/>
        <w:spacing w:line="271" w:lineRule="exact"/>
        <w:ind w:left="719"/>
      </w:pPr>
      <w:r>
        <w:rPr>
          <w:color w:val="00395A"/>
        </w:rPr>
        <w:t>COUNSELOR</w:t>
      </w:r>
      <w:r>
        <w:rPr>
          <w:color w:val="00395A"/>
          <w:spacing w:val="22"/>
        </w:rPr>
        <w:t xml:space="preserve"> </w:t>
      </w:r>
      <w:r>
        <w:rPr>
          <w:color w:val="00395A"/>
        </w:rPr>
        <w:t>2:</w:t>
      </w:r>
      <w:r>
        <w:rPr>
          <w:color w:val="00395A"/>
          <w:spacing w:val="7"/>
        </w:rPr>
        <w:t xml:space="preserve"> </w:t>
      </w:r>
      <w:r>
        <w:rPr>
          <w:color w:val="00395A"/>
        </w:rPr>
        <w:t>You</w:t>
      </w:r>
      <w:r>
        <w:rPr>
          <w:color w:val="00395A"/>
        </w:rPr>
        <w:t>r</w:t>
      </w:r>
      <w:r>
        <w:rPr>
          <w:color w:val="00395A"/>
          <w:spacing w:val="18"/>
        </w:rPr>
        <w:t xml:space="preserve"> </w:t>
      </w:r>
      <w:r>
        <w:rPr>
          <w:color w:val="00395A"/>
          <w:spacing w:val="-2"/>
        </w:rPr>
        <w:t>neighbor?</w:t>
      </w:r>
    </w:p>
    <w:p w14:paraId="6D047332" w14:textId="77777777" w:rsidR="00B00EA7" w:rsidRDefault="00574B43">
      <w:pPr>
        <w:pStyle w:val="BodyText"/>
        <w:spacing w:before="173"/>
        <w:ind w:left="719"/>
        <w:jc w:val="both"/>
      </w:pPr>
      <w:r>
        <w:rPr>
          <w:color w:val="00395A"/>
        </w:rPr>
        <w:t>ROXANNE:</w:t>
      </w:r>
      <w:r>
        <w:rPr>
          <w:color w:val="00395A"/>
          <w:spacing w:val="-15"/>
        </w:rPr>
        <w:t xml:space="preserve"> </w:t>
      </w:r>
      <w:r>
        <w:rPr>
          <w:color w:val="00395A"/>
        </w:rPr>
        <w:t>My</w:t>
      </w:r>
      <w:r>
        <w:rPr>
          <w:color w:val="00395A"/>
          <w:spacing w:val="-5"/>
        </w:rPr>
        <w:t xml:space="preserve"> </w:t>
      </w:r>
      <w:r>
        <w:rPr>
          <w:color w:val="00395A"/>
        </w:rPr>
        <w:t>public</w:t>
      </w:r>
      <w:r>
        <w:rPr>
          <w:color w:val="00395A"/>
          <w:spacing w:val="-5"/>
        </w:rPr>
        <w:t xml:space="preserve"> </w:t>
      </w:r>
      <w:r>
        <w:rPr>
          <w:color w:val="00395A"/>
        </w:rPr>
        <w:t>assistance</w:t>
      </w:r>
      <w:r>
        <w:rPr>
          <w:color w:val="00395A"/>
          <w:spacing w:val="-5"/>
        </w:rPr>
        <w:t xml:space="preserve"> </w:t>
      </w:r>
      <w:r>
        <w:rPr>
          <w:color w:val="00395A"/>
        </w:rPr>
        <w:t>is</w:t>
      </w:r>
      <w:r>
        <w:rPr>
          <w:color w:val="00395A"/>
          <w:spacing w:val="-4"/>
        </w:rPr>
        <w:t xml:space="preserve"> </w:t>
      </w:r>
      <w:r>
        <w:rPr>
          <w:color w:val="00395A"/>
        </w:rPr>
        <w:t>still</w:t>
      </w:r>
      <w:r>
        <w:rPr>
          <w:color w:val="00395A"/>
          <w:spacing w:val="-4"/>
        </w:rPr>
        <w:t xml:space="preserve"> </w:t>
      </w:r>
      <w:r>
        <w:rPr>
          <w:color w:val="00395A"/>
        </w:rPr>
        <w:t>cut</w:t>
      </w:r>
      <w:r>
        <w:rPr>
          <w:color w:val="00395A"/>
          <w:spacing w:val="-4"/>
        </w:rPr>
        <w:t xml:space="preserve"> </w:t>
      </w:r>
      <w:r>
        <w:rPr>
          <w:color w:val="00395A"/>
        </w:rPr>
        <w:t>off.</w:t>
      </w:r>
      <w:r>
        <w:rPr>
          <w:color w:val="00395A"/>
          <w:spacing w:val="-18"/>
        </w:rPr>
        <w:t xml:space="preserve"> </w:t>
      </w:r>
      <w:r>
        <w:rPr>
          <w:color w:val="00395A"/>
        </w:rPr>
        <w:t>I</w:t>
      </w:r>
      <w:r>
        <w:rPr>
          <w:color w:val="00395A"/>
          <w:spacing w:val="-5"/>
        </w:rPr>
        <w:t xml:space="preserve"> </w:t>
      </w:r>
      <w:r>
        <w:rPr>
          <w:color w:val="00395A"/>
        </w:rPr>
        <w:t>got</w:t>
      </w:r>
      <w:r>
        <w:rPr>
          <w:color w:val="00395A"/>
          <w:spacing w:val="-5"/>
        </w:rPr>
        <w:t xml:space="preserve"> </w:t>
      </w:r>
      <w:r>
        <w:rPr>
          <w:color w:val="00395A"/>
        </w:rPr>
        <w:t>this</w:t>
      </w:r>
      <w:r>
        <w:rPr>
          <w:color w:val="00395A"/>
          <w:spacing w:val="-4"/>
        </w:rPr>
        <w:t xml:space="preserve"> </w:t>
      </w:r>
      <w:r>
        <w:rPr>
          <w:color w:val="00395A"/>
        </w:rPr>
        <w:t>leaky</w:t>
      </w:r>
      <w:r>
        <w:rPr>
          <w:color w:val="00395A"/>
          <w:spacing w:val="-4"/>
        </w:rPr>
        <w:t xml:space="preserve"> </w:t>
      </w:r>
      <w:r>
        <w:rPr>
          <w:color w:val="00395A"/>
          <w:spacing w:val="-2"/>
        </w:rPr>
        <w:t>faucet.</w:t>
      </w:r>
    </w:p>
    <w:p w14:paraId="5EC424B2" w14:textId="77777777" w:rsidR="00B00EA7" w:rsidRDefault="00B00EA7">
      <w:pPr>
        <w:pStyle w:val="BodyText"/>
        <w:ind w:left="0"/>
        <w:rPr>
          <w:sz w:val="20"/>
        </w:rPr>
      </w:pPr>
    </w:p>
    <w:p w14:paraId="25C0B149" w14:textId="77777777" w:rsidR="00B00EA7" w:rsidRDefault="00574B43">
      <w:pPr>
        <w:pStyle w:val="BodyText"/>
        <w:spacing w:before="6"/>
        <w:ind w:left="0"/>
        <w:rPr>
          <w:sz w:val="23"/>
        </w:rPr>
      </w:pPr>
      <w:r>
        <w:pict w14:anchorId="2DD4DC31">
          <v:group id="docshapegroup333" o:spid="_x0000_s2262" style="position:absolute;margin-left:71.5pt;margin-top:14.7pt;width:469pt;height:142.1pt;z-index:-15683072;mso-wrap-distance-left:0;mso-wrap-distance-right:0;mso-position-horizontal-relative:page" coordorigin="1430,294" coordsize="9380,2842">
            <v:shape id="docshape334" o:spid="_x0000_s2265" style="position:absolute;left:1440;top:304;width:9360;height:2822" coordorigin="1440,304" coordsize="9360,2822" path="m10722,304r-9204,l1488,311r-25,16l1446,352r-6,30l1440,3049r6,30l1463,3104r25,16l1518,3126r9204,l10752,3120r25,-16l10794,3079r6,-30l10800,382r-6,-30l10777,327r-25,-16l10722,304xe" fillcolor="#00395a" stroked="f">
              <v:fill opacity="6681f"/>
              <v:path arrowok="t"/>
            </v:shape>
            <v:shape id="docshape335" o:spid="_x0000_s2264" style="position:absolute;left:1440;top:304;width:9360;height:2822" coordorigin="1440,304" coordsize="9360,2822" path="m1440,382r6,-30l1463,327r25,-16l1518,304r9204,l10752,311r25,16l10794,352r6,30l10800,3049r-6,30l10777,3104r-25,16l10722,3126r-9204,l1488,3120r-25,-16l1446,3079r-6,-30l1440,382xe" filled="f" strokecolor="#00395a" strokeweight="1pt">
              <v:path arrowok="t"/>
            </v:shape>
            <v:shape id="docshape336" o:spid="_x0000_s2263" type="#_x0000_t202" style="position:absolute;left:1461;top:320;width:9318;height:2790" filled="f" stroked="f">
              <v:textbox inset="0,0,0,0">
                <w:txbxContent>
                  <w:p w14:paraId="31DEB03C" w14:textId="77777777" w:rsidR="00B00EA7" w:rsidRDefault="00574B43">
                    <w:pPr>
                      <w:spacing w:before="59"/>
                      <w:ind w:left="84"/>
                      <w:rPr>
                        <w:rFonts w:ascii="Trebuchet MS"/>
                        <w:b/>
                        <w:sz w:val="24"/>
                      </w:rPr>
                    </w:pPr>
                    <w:r>
                      <w:rPr>
                        <w:rFonts w:ascii="Trebuchet MS"/>
                        <w:b/>
                        <w:color w:val="33607A"/>
                        <w:sz w:val="24"/>
                      </w:rPr>
                      <w:t>How</w:t>
                    </w:r>
                    <w:r>
                      <w:rPr>
                        <w:rFonts w:ascii="Trebuchet MS"/>
                        <w:b/>
                        <w:color w:val="33607A"/>
                        <w:spacing w:val="-4"/>
                        <w:sz w:val="24"/>
                      </w:rPr>
                      <w:t xml:space="preserve"> </w:t>
                    </w:r>
                    <w:r>
                      <w:rPr>
                        <w:rFonts w:ascii="Trebuchet MS"/>
                        <w:b/>
                        <w:color w:val="33607A"/>
                        <w:sz w:val="24"/>
                      </w:rPr>
                      <w:t>To</w:t>
                    </w:r>
                    <w:r>
                      <w:rPr>
                        <w:rFonts w:ascii="Trebuchet MS"/>
                        <w:b/>
                        <w:color w:val="33607A"/>
                        <w:spacing w:val="-5"/>
                        <w:sz w:val="24"/>
                      </w:rPr>
                      <w:t xml:space="preserve"> </w:t>
                    </w:r>
                    <w:r>
                      <w:rPr>
                        <w:rFonts w:ascii="Trebuchet MS"/>
                        <w:b/>
                        <w:color w:val="33607A"/>
                        <w:sz w:val="24"/>
                      </w:rPr>
                      <w:t>Use</w:t>
                    </w:r>
                    <w:r>
                      <w:rPr>
                        <w:rFonts w:ascii="Trebuchet MS"/>
                        <w:b/>
                        <w:color w:val="33607A"/>
                        <w:spacing w:val="-5"/>
                        <w:sz w:val="24"/>
                      </w:rPr>
                      <w:t xml:space="preserve"> </w:t>
                    </w:r>
                    <w:r>
                      <w:rPr>
                        <w:rFonts w:ascii="Trebuchet MS"/>
                        <w:b/>
                        <w:color w:val="33607A"/>
                        <w:sz w:val="24"/>
                      </w:rPr>
                      <w:t>Lists</w:t>
                    </w:r>
                    <w:r>
                      <w:rPr>
                        <w:rFonts w:ascii="Trebuchet MS"/>
                        <w:b/>
                        <w:color w:val="33607A"/>
                        <w:spacing w:val="-6"/>
                        <w:sz w:val="24"/>
                      </w:rPr>
                      <w:t xml:space="preserve"> </w:t>
                    </w:r>
                    <w:r>
                      <w:rPr>
                        <w:rFonts w:ascii="Trebuchet MS"/>
                        <w:b/>
                        <w:color w:val="33607A"/>
                        <w:sz w:val="24"/>
                      </w:rPr>
                      <w:t>To</w:t>
                    </w:r>
                    <w:r>
                      <w:rPr>
                        <w:rFonts w:ascii="Trebuchet MS"/>
                        <w:b/>
                        <w:color w:val="33607A"/>
                        <w:spacing w:val="-5"/>
                        <w:sz w:val="24"/>
                      </w:rPr>
                      <w:t xml:space="preserve"> </w:t>
                    </w:r>
                    <w:r>
                      <w:rPr>
                        <w:rFonts w:ascii="Trebuchet MS"/>
                        <w:b/>
                        <w:color w:val="33607A"/>
                        <w:sz w:val="24"/>
                      </w:rPr>
                      <w:t>Keep</w:t>
                    </w:r>
                    <w:r>
                      <w:rPr>
                        <w:rFonts w:ascii="Trebuchet MS"/>
                        <w:b/>
                        <w:color w:val="33607A"/>
                        <w:spacing w:val="-4"/>
                        <w:sz w:val="24"/>
                      </w:rPr>
                      <w:t xml:space="preserve"> </w:t>
                    </w:r>
                    <w:r>
                      <w:rPr>
                        <w:rFonts w:ascii="Trebuchet MS"/>
                        <w:b/>
                        <w:color w:val="33607A"/>
                        <w:sz w:val="24"/>
                      </w:rPr>
                      <w:t>Clients</w:t>
                    </w:r>
                    <w:r>
                      <w:rPr>
                        <w:rFonts w:ascii="Trebuchet MS"/>
                        <w:b/>
                        <w:color w:val="33607A"/>
                        <w:spacing w:val="-6"/>
                        <w:sz w:val="24"/>
                      </w:rPr>
                      <w:t xml:space="preserve"> </w:t>
                    </w:r>
                    <w:r>
                      <w:rPr>
                        <w:rFonts w:ascii="Trebuchet MS"/>
                        <w:b/>
                        <w:color w:val="33607A"/>
                        <w:spacing w:val="-2"/>
                        <w:sz w:val="24"/>
                      </w:rPr>
                      <w:t>Focused</w:t>
                    </w:r>
                  </w:p>
                  <w:p w14:paraId="471BB8F3" w14:textId="77777777" w:rsidR="00B00EA7" w:rsidRDefault="00574B43">
                    <w:pPr>
                      <w:numPr>
                        <w:ilvl w:val="0"/>
                        <w:numId w:val="44"/>
                      </w:numPr>
                      <w:tabs>
                        <w:tab w:val="left" w:pos="445"/>
                      </w:tabs>
                      <w:spacing w:before="175" w:line="220" w:lineRule="auto"/>
                      <w:ind w:right="316"/>
                      <w:rPr>
                        <w:rFonts w:ascii="Lucida Sans" w:hAnsi="Lucida Sans"/>
                        <w:color w:val="00395A"/>
                      </w:rPr>
                    </w:pPr>
                    <w:r>
                      <w:rPr>
                        <w:rFonts w:ascii="Lucida Sans" w:hAnsi="Lucida Sans"/>
                        <w:color w:val="00395A"/>
                        <w:spacing w:val="-2"/>
                        <w:w w:val="95"/>
                        <w:position w:val="2"/>
                        <w:sz w:val="20"/>
                      </w:rPr>
                      <w:t>Ask,</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“What</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are</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the</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three</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most</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important</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things</w:t>
                    </w:r>
                    <w:r>
                      <w:rPr>
                        <w:rFonts w:ascii="Lucida Sans" w:hAnsi="Lucida Sans"/>
                        <w:color w:val="00395A"/>
                        <w:spacing w:val="-6"/>
                        <w:w w:val="95"/>
                        <w:position w:val="2"/>
                        <w:sz w:val="20"/>
                      </w:rPr>
                      <w:t xml:space="preserve"> </w:t>
                    </w:r>
                    <w:r>
                      <w:rPr>
                        <w:rFonts w:ascii="Lucida Sans" w:hAnsi="Lucida Sans"/>
                        <w:color w:val="00395A"/>
                        <w:spacing w:val="-2"/>
                        <w:w w:val="95"/>
                        <w:position w:val="2"/>
                        <w:sz w:val="20"/>
                      </w:rPr>
                      <w:t>for</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you?</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It</w:t>
                    </w:r>
                    <w:r>
                      <w:rPr>
                        <w:rFonts w:ascii="Lucida Sans" w:hAnsi="Lucida Sans"/>
                        <w:color w:val="00395A"/>
                        <w:spacing w:val="-6"/>
                        <w:w w:val="95"/>
                        <w:position w:val="2"/>
                        <w:sz w:val="20"/>
                      </w:rPr>
                      <w:t xml:space="preserve"> </w:t>
                    </w:r>
                    <w:r>
                      <w:rPr>
                        <w:rFonts w:ascii="Lucida Sans" w:hAnsi="Lucida Sans"/>
                        <w:color w:val="00395A"/>
                        <w:spacing w:val="-2"/>
                        <w:w w:val="95"/>
                        <w:position w:val="2"/>
                        <w:sz w:val="20"/>
                      </w:rPr>
                      <w:t>helps</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me</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to</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make</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a</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list</w:t>
                    </w:r>
                    <w:r>
                      <w:rPr>
                        <w:rFonts w:ascii="Lucida Sans" w:hAnsi="Lucida Sans"/>
                        <w:color w:val="00395A"/>
                        <w:spacing w:val="-7"/>
                        <w:w w:val="95"/>
                        <w:position w:val="2"/>
                        <w:sz w:val="20"/>
                      </w:rPr>
                      <w:t xml:space="preserve"> </w:t>
                    </w:r>
                    <w:r>
                      <w:rPr>
                        <w:rFonts w:ascii="Lucida Sans" w:hAnsi="Lucida Sans"/>
                        <w:color w:val="00395A"/>
                        <w:spacing w:val="-2"/>
                        <w:w w:val="95"/>
                        <w:position w:val="2"/>
                        <w:sz w:val="20"/>
                      </w:rPr>
                      <w:t>of</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what’s</w:t>
                    </w:r>
                    <w:r>
                      <w:rPr>
                        <w:rFonts w:ascii="Lucida Sans" w:hAnsi="Lucida Sans"/>
                        <w:color w:val="00395A"/>
                        <w:spacing w:val="-9"/>
                        <w:w w:val="95"/>
                        <w:position w:val="2"/>
                        <w:sz w:val="20"/>
                      </w:rPr>
                      <w:t xml:space="preserve"> </w:t>
                    </w:r>
                    <w:r>
                      <w:rPr>
                        <w:rFonts w:ascii="Lucida Sans" w:hAnsi="Lucida Sans"/>
                        <w:color w:val="00395A"/>
                        <w:spacing w:val="-2"/>
                        <w:w w:val="95"/>
                        <w:position w:val="2"/>
                        <w:sz w:val="20"/>
                      </w:rPr>
                      <w:t xml:space="preserve">im­ </w:t>
                    </w:r>
                    <w:r>
                      <w:rPr>
                        <w:rFonts w:ascii="Lucida Sans" w:hAnsi="Lucida Sans"/>
                        <w:color w:val="00395A"/>
                        <w:w w:val="95"/>
                        <w:sz w:val="20"/>
                      </w:rPr>
                      <w:t>portant.”</w:t>
                    </w:r>
                    <w:r>
                      <w:rPr>
                        <w:rFonts w:ascii="Lucida Sans" w:hAnsi="Lucida Sans"/>
                        <w:color w:val="00395A"/>
                        <w:spacing w:val="-6"/>
                        <w:w w:val="95"/>
                        <w:sz w:val="20"/>
                      </w:rPr>
                      <w:t xml:space="preserve"> </w:t>
                    </w:r>
                    <w:r>
                      <w:rPr>
                        <w:rFonts w:ascii="Lucida Sans" w:hAnsi="Lucida Sans"/>
                        <w:color w:val="00395A"/>
                        <w:w w:val="95"/>
                        <w:sz w:val="20"/>
                      </w:rPr>
                      <w:t>Lists</w:t>
                    </w:r>
                    <w:r>
                      <w:rPr>
                        <w:rFonts w:ascii="Lucida Sans" w:hAnsi="Lucida Sans"/>
                        <w:color w:val="00395A"/>
                        <w:spacing w:val="-9"/>
                        <w:w w:val="95"/>
                        <w:sz w:val="20"/>
                      </w:rPr>
                      <w:t xml:space="preserve"> </w:t>
                    </w:r>
                    <w:r>
                      <w:rPr>
                        <w:rFonts w:ascii="Lucida Sans" w:hAnsi="Lucida Sans"/>
                        <w:color w:val="00395A"/>
                        <w:w w:val="95"/>
                        <w:sz w:val="20"/>
                      </w:rPr>
                      <w:t>create</w:t>
                    </w:r>
                    <w:r>
                      <w:rPr>
                        <w:rFonts w:ascii="Lucida Sans" w:hAnsi="Lucida Sans"/>
                        <w:color w:val="00395A"/>
                        <w:spacing w:val="-7"/>
                        <w:w w:val="95"/>
                        <w:sz w:val="20"/>
                      </w:rPr>
                      <w:t xml:space="preserve"> </w:t>
                    </w:r>
                    <w:r>
                      <w:rPr>
                        <w:rFonts w:ascii="Lucida Sans" w:hAnsi="Lucida Sans"/>
                        <w:color w:val="00395A"/>
                        <w:w w:val="95"/>
                        <w:sz w:val="20"/>
                      </w:rPr>
                      <w:t>structure</w:t>
                    </w:r>
                    <w:r>
                      <w:rPr>
                        <w:rFonts w:ascii="Lucida Sans" w:hAnsi="Lucida Sans"/>
                        <w:color w:val="00395A"/>
                        <w:spacing w:val="-9"/>
                        <w:w w:val="95"/>
                        <w:sz w:val="20"/>
                      </w:rPr>
                      <w:t xml:space="preserve"> </w:t>
                    </w:r>
                    <w:r>
                      <w:rPr>
                        <w:rFonts w:ascii="Lucida Sans" w:hAnsi="Lucida Sans"/>
                        <w:color w:val="00395A"/>
                        <w:w w:val="95"/>
                        <w:sz w:val="20"/>
                      </w:rPr>
                      <w:t>and</w:t>
                    </w:r>
                    <w:r>
                      <w:rPr>
                        <w:rFonts w:ascii="Lucida Sans" w:hAnsi="Lucida Sans"/>
                        <w:color w:val="00395A"/>
                        <w:spacing w:val="-5"/>
                        <w:w w:val="95"/>
                        <w:sz w:val="20"/>
                      </w:rPr>
                      <w:t xml:space="preserve"> </w:t>
                    </w:r>
                    <w:r>
                      <w:rPr>
                        <w:rFonts w:ascii="Lucida Sans" w:hAnsi="Lucida Sans"/>
                        <w:color w:val="00395A"/>
                        <w:w w:val="95"/>
                        <w:sz w:val="20"/>
                      </w:rPr>
                      <w:t>help</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counselor</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client</w:t>
                    </w:r>
                    <w:r>
                      <w:rPr>
                        <w:rFonts w:ascii="Lucida Sans" w:hAnsi="Lucida Sans"/>
                        <w:color w:val="00395A"/>
                        <w:spacing w:val="-6"/>
                        <w:w w:val="95"/>
                        <w:sz w:val="20"/>
                      </w:rPr>
                      <w:t xml:space="preserve"> </w:t>
                    </w:r>
                    <w:r>
                      <w:rPr>
                        <w:rFonts w:ascii="Lucida Sans" w:hAnsi="Lucida Sans"/>
                        <w:color w:val="00395A"/>
                        <w:w w:val="95"/>
                        <w:sz w:val="20"/>
                      </w:rPr>
                      <w:t>stay</w:t>
                    </w:r>
                    <w:r>
                      <w:rPr>
                        <w:rFonts w:ascii="Lucida Sans" w:hAnsi="Lucida Sans"/>
                        <w:color w:val="00395A"/>
                        <w:spacing w:val="-6"/>
                        <w:w w:val="95"/>
                        <w:sz w:val="20"/>
                      </w:rPr>
                      <w:t xml:space="preserve"> </w:t>
                    </w:r>
                    <w:r>
                      <w:rPr>
                        <w:rFonts w:ascii="Lucida Sans" w:hAnsi="Lucida Sans"/>
                        <w:color w:val="00395A"/>
                        <w:w w:val="95"/>
                        <w:sz w:val="20"/>
                      </w:rPr>
                      <w:t>on</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same</w:t>
                    </w:r>
                    <w:r>
                      <w:rPr>
                        <w:rFonts w:ascii="Lucida Sans" w:hAnsi="Lucida Sans"/>
                        <w:color w:val="00395A"/>
                        <w:spacing w:val="-9"/>
                        <w:w w:val="95"/>
                        <w:sz w:val="20"/>
                      </w:rPr>
                      <w:t xml:space="preserve"> </w:t>
                    </w:r>
                    <w:r>
                      <w:rPr>
                        <w:rFonts w:ascii="Lucida Sans" w:hAnsi="Lucida Sans"/>
                        <w:color w:val="00395A"/>
                        <w:w w:val="95"/>
                        <w:sz w:val="20"/>
                      </w:rPr>
                      <w:t>page.</w:t>
                    </w:r>
                  </w:p>
                  <w:p w14:paraId="0D93233D" w14:textId="77777777" w:rsidR="00B00EA7" w:rsidRDefault="00574B43">
                    <w:pPr>
                      <w:numPr>
                        <w:ilvl w:val="0"/>
                        <w:numId w:val="44"/>
                      </w:numPr>
                      <w:tabs>
                        <w:tab w:val="left" w:pos="444"/>
                      </w:tabs>
                      <w:spacing w:before="8"/>
                      <w:rPr>
                        <w:rFonts w:ascii="Lucida Sans"/>
                        <w:color w:val="00395A"/>
                        <w:sz w:val="20"/>
                      </w:rPr>
                    </w:pPr>
                    <w:r>
                      <w:rPr>
                        <w:rFonts w:ascii="Lucida Sans"/>
                        <w:color w:val="00395A"/>
                        <w:w w:val="90"/>
                        <w:sz w:val="20"/>
                      </w:rPr>
                      <w:t>Help</w:t>
                    </w:r>
                    <w:r>
                      <w:rPr>
                        <w:rFonts w:ascii="Lucida Sans"/>
                        <w:color w:val="00395A"/>
                        <w:spacing w:val="-4"/>
                        <w:sz w:val="20"/>
                      </w:rPr>
                      <w:t xml:space="preserve"> </w:t>
                    </w:r>
                    <w:r>
                      <w:rPr>
                        <w:rFonts w:ascii="Lucida Sans"/>
                        <w:color w:val="00395A"/>
                        <w:w w:val="90"/>
                        <w:sz w:val="20"/>
                      </w:rPr>
                      <w:t>the</w:t>
                    </w:r>
                    <w:r>
                      <w:rPr>
                        <w:rFonts w:ascii="Lucida Sans"/>
                        <w:color w:val="00395A"/>
                        <w:spacing w:val="-4"/>
                        <w:sz w:val="20"/>
                      </w:rPr>
                      <w:t xml:space="preserve"> </w:t>
                    </w:r>
                    <w:r>
                      <w:rPr>
                        <w:rFonts w:ascii="Lucida Sans"/>
                        <w:color w:val="00395A"/>
                        <w:w w:val="90"/>
                        <w:sz w:val="20"/>
                      </w:rPr>
                      <w:t>client</w:t>
                    </w:r>
                    <w:r>
                      <w:rPr>
                        <w:rFonts w:ascii="Lucida Sans"/>
                        <w:color w:val="00395A"/>
                        <w:spacing w:val="-5"/>
                        <w:sz w:val="20"/>
                      </w:rPr>
                      <w:t xml:space="preserve"> </w:t>
                    </w:r>
                    <w:r>
                      <w:rPr>
                        <w:rFonts w:ascii="Lucida Sans"/>
                        <w:color w:val="00395A"/>
                        <w:w w:val="90"/>
                        <w:sz w:val="20"/>
                      </w:rPr>
                      <w:t>prioritize</w:t>
                    </w:r>
                    <w:r>
                      <w:rPr>
                        <w:rFonts w:ascii="Lucida Sans"/>
                        <w:color w:val="00395A"/>
                        <w:spacing w:val="-4"/>
                        <w:sz w:val="20"/>
                      </w:rPr>
                      <w:t xml:space="preserve"> </w:t>
                    </w:r>
                    <w:r>
                      <w:rPr>
                        <w:rFonts w:ascii="Lucida Sans"/>
                        <w:color w:val="00395A"/>
                        <w:w w:val="90"/>
                        <w:sz w:val="20"/>
                      </w:rPr>
                      <w:t>his</w:t>
                    </w:r>
                    <w:r>
                      <w:rPr>
                        <w:rFonts w:ascii="Lucida Sans"/>
                        <w:color w:val="00395A"/>
                        <w:spacing w:val="-5"/>
                        <w:sz w:val="20"/>
                      </w:rPr>
                      <w:t xml:space="preserve"> </w:t>
                    </w:r>
                    <w:r>
                      <w:rPr>
                        <w:rFonts w:ascii="Lucida Sans"/>
                        <w:color w:val="00395A"/>
                        <w:w w:val="90"/>
                        <w:sz w:val="20"/>
                      </w:rPr>
                      <w:t>or</w:t>
                    </w:r>
                    <w:r>
                      <w:rPr>
                        <w:rFonts w:ascii="Lucida Sans"/>
                        <w:color w:val="00395A"/>
                        <w:spacing w:val="-4"/>
                        <w:sz w:val="20"/>
                      </w:rPr>
                      <w:t xml:space="preserve"> </w:t>
                    </w:r>
                    <w:r>
                      <w:rPr>
                        <w:rFonts w:ascii="Lucida Sans"/>
                        <w:color w:val="00395A"/>
                        <w:w w:val="90"/>
                        <w:sz w:val="20"/>
                      </w:rPr>
                      <w:t>her</w:t>
                    </w:r>
                    <w:r>
                      <w:rPr>
                        <w:rFonts w:ascii="Lucida Sans"/>
                        <w:color w:val="00395A"/>
                        <w:spacing w:val="-4"/>
                        <w:sz w:val="20"/>
                      </w:rPr>
                      <w:t xml:space="preserve"> </w:t>
                    </w:r>
                    <w:r>
                      <w:rPr>
                        <w:rFonts w:ascii="Lucida Sans"/>
                        <w:color w:val="00395A"/>
                        <w:w w:val="90"/>
                        <w:sz w:val="20"/>
                      </w:rPr>
                      <w:t>most</w:t>
                    </w:r>
                    <w:r>
                      <w:rPr>
                        <w:rFonts w:ascii="Lucida Sans"/>
                        <w:color w:val="00395A"/>
                        <w:spacing w:val="-5"/>
                        <w:sz w:val="20"/>
                      </w:rPr>
                      <w:t xml:space="preserve"> </w:t>
                    </w:r>
                    <w:r>
                      <w:rPr>
                        <w:rFonts w:ascii="Lucida Sans"/>
                        <w:color w:val="00395A"/>
                        <w:w w:val="90"/>
                        <w:sz w:val="20"/>
                      </w:rPr>
                      <w:t>important</w:t>
                    </w:r>
                    <w:r>
                      <w:rPr>
                        <w:rFonts w:ascii="Lucida Sans"/>
                        <w:color w:val="00395A"/>
                        <w:spacing w:val="-2"/>
                        <w:sz w:val="20"/>
                      </w:rPr>
                      <w:t xml:space="preserve"> </w:t>
                    </w:r>
                    <w:r>
                      <w:rPr>
                        <w:rFonts w:ascii="Lucida Sans"/>
                        <w:color w:val="00395A"/>
                        <w:spacing w:val="-2"/>
                        <w:w w:val="90"/>
                        <w:sz w:val="20"/>
                      </w:rPr>
                      <w:t>concerns.</w:t>
                    </w:r>
                  </w:p>
                  <w:p w14:paraId="60BB9048" w14:textId="77777777" w:rsidR="00B00EA7" w:rsidRDefault="00574B43">
                    <w:pPr>
                      <w:numPr>
                        <w:ilvl w:val="0"/>
                        <w:numId w:val="44"/>
                      </w:numPr>
                      <w:tabs>
                        <w:tab w:val="left" w:pos="444"/>
                      </w:tabs>
                      <w:spacing w:before="5" w:line="244" w:lineRule="auto"/>
                      <w:ind w:right="236" w:hanging="361"/>
                      <w:rPr>
                        <w:rFonts w:ascii="Lucida Sans" w:hAnsi="Lucida Sans"/>
                        <w:color w:val="00395A"/>
                        <w:sz w:val="20"/>
                      </w:rPr>
                    </w:pPr>
                    <w:r>
                      <w:rPr>
                        <w:rFonts w:ascii="Lucida Sans" w:hAnsi="Lucida Sans"/>
                        <w:color w:val="00395A"/>
                        <w:w w:val="90"/>
                        <w:sz w:val="20"/>
                      </w:rPr>
                      <w:t xml:space="preserve">When the client veers off, the counselor can say, “Well that’s not on the list. Let’s talk about your </w:t>
                    </w:r>
                    <w:r>
                      <w:rPr>
                        <w:rFonts w:ascii="Lucida Sans" w:hAnsi="Lucida Sans"/>
                        <w:color w:val="00395A"/>
                        <w:w w:val="95"/>
                        <w:sz w:val="20"/>
                      </w:rPr>
                      <w:t>list</w:t>
                    </w:r>
                    <w:r>
                      <w:rPr>
                        <w:rFonts w:ascii="Lucida Sans" w:hAnsi="Lucida Sans"/>
                        <w:color w:val="00395A"/>
                        <w:spacing w:val="-12"/>
                        <w:w w:val="95"/>
                        <w:sz w:val="20"/>
                      </w:rPr>
                      <w:t xml:space="preserve"> </w:t>
                    </w:r>
                    <w:r>
                      <w:rPr>
                        <w:rFonts w:ascii="Lucida Sans" w:hAnsi="Lucida Sans"/>
                        <w:color w:val="00395A"/>
                        <w:w w:val="95"/>
                        <w:sz w:val="20"/>
                      </w:rPr>
                      <w:t>because</w:t>
                    </w:r>
                    <w:r>
                      <w:rPr>
                        <w:rFonts w:ascii="Lucida Sans" w:hAnsi="Lucida Sans"/>
                        <w:color w:val="00395A"/>
                        <w:spacing w:val="-12"/>
                        <w:w w:val="95"/>
                        <w:sz w:val="20"/>
                      </w:rPr>
                      <w:t xml:space="preserve"> </w:t>
                    </w:r>
                    <w:r>
                      <w:rPr>
                        <w:rFonts w:ascii="Lucida Sans" w:hAnsi="Lucida Sans"/>
                        <w:color w:val="00395A"/>
                        <w:w w:val="95"/>
                        <w:sz w:val="20"/>
                      </w:rPr>
                      <w:t>those</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most</w:t>
                    </w:r>
                    <w:r>
                      <w:rPr>
                        <w:rFonts w:ascii="Lucida Sans" w:hAnsi="Lucida Sans"/>
                        <w:color w:val="00395A"/>
                        <w:spacing w:val="-10"/>
                        <w:w w:val="95"/>
                        <w:sz w:val="20"/>
                      </w:rPr>
                      <w:t xml:space="preserve"> </w:t>
                    </w:r>
                    <w:r>
                      <w:rPr>
                        <w:rFonts w:ascii="Lucida Sans" w:hAnsi="Lucida Sans"/>
                        <w:color w:val="00395A"/>
                        <w:w w:val="95"/>
                        <w:sz w:val="20"/>
                      </w:rPr>
                      <w:t>important</w:t>
                    </w:r>
                    <w:r>
                      <w:rPr>
                        <w:rFonts w:ascii="Lucida Sans" w:hAnsi="Lucida Sans"/>
                        <w:color w:val="00395A"/>
                        <w:spacing w:val="-12"/>
                        <w:w w:val="95"/>
                        <w:sz w:val="20"/>
                      </w:rPr>
                      <w:t xml:space="preserve"> </w:t>
                    </w:r>
                    <w:r>
                      <w:rPr>
                        <w:rFonts w:ascii="Lucida Sans" w:hAnsi="Lucida Sans"/>
                        <w:color w:val="00395A"/>
                        <w:w w:val="95"/>
                        <w:sz w:val="20"/>
                      </w:rPr>
                      <w:t>things.</w:t>
                    </w:r>
                    <w:r>
                      <w:rPr>
                        <w:rFonts w:ascii="Lucida Sans" w:hAnsi="Lucida Sans"/>
                        <w:color w:val="00395A"/>
                        <w:spacing w:val="-12"/>
                        <w:w w:val="95"/>
                        <w:sz w:val="20"/>
                      </w:rPr>
                      <w:t xml:space="preserve"> </w:t>
                    </w:r>
                    <w:r>
                      <w:rPr>
                        <w:rFonts w:ascii="Lucida Sans" w:hAnsi="Lucida Sans"/>
                        <w:color w:val="00395A"/>
                        <w:w w:val="95"/>
                        <w:sz w:val="20"/>
                      </w:rPr>
                      <w:t>If</w:t>
                    </w:r>
                    <w:r>
                      <w:rPr>
                        <w:rFonts w:ascii="Lucida Sans" w:hAnsi="Lucida Sans"/>
                        <w:color w:val="00395A"/>
                        <w:spacing w:val="-10"/>
                        <w:w w:val="95"/>
                        <w:sz w:val="20"/>
                      </w:rPr>
                      <w:t xml:space="preserve"> </w:t>
                    </w:r>
                    <w:r>
                      <w:rPr>
                        <w:rFonts w:ascii="Lucida Sans" w:hAnsi="Lucida Sans"/>
                        <w:color w:val="00395A"/>
                        <w:w w:val="95"/>
                        <w:sz w:val="20"/>
                      </w:rPr>
                      <w:t>they</w:t>
                    </w:r>
                    <w:r>
                      <w:rPr>
                        <w:rFonts w:ascii="Lucida Sans" w:hAnsi="Lucida Sans"/>
                        <w:color w:val="00395A"/>
                        <w:spacing w:val="-12"/>
                        <w:w w:val="95"/>
                        <w:sz w:val="20"/>
                      </w:rPr>
                      <w:t xml:space="preserve"> </w:t>
                    </w:r>
                    <w:r>
                      <w:rPr>
                        <w:rFonts w:ascii="Lucida Sans" w:hAnsi="Lucida Sans"/>
                        <w:color w:val="00395A"/>
                        <w:w w:val="95"/>
                        <w:sz w:val="20"/>
                      </w:rPr>
                      <w:t>aren’t</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most</w:t>
                    </w:r>
                    <w:r>
                      <w:rPr>
                        <w:rFonts w:ascii="Lucida Sans" w:hAnsi="Lucida Sans"/>
                        <w:color w:val="00395A"/>
                        <w:spacing w:val="-12"/>
                        <w:w w:val="95"/>
                        <w:sz w:val="20"/>
                      </w:rPr>
                      <w:t xml:space="preserve"> </w:t>
                    </w:r>
                    <w:r>
                      <w:rPr>
                        <w:rFonts w:ascii="Lucida Sans" w:hAnsi="Lucida Sans"/>
                        <w:color w:val="00395A"/>
                        <w:w w:val="95"/>
                        <w:sz w:val="20"/>
                      </w:rPr>
                      <w:t>important,</w:t>
                    </w:r>
                    <w:r>
                      <w:rPr>
                        <w:rFonts w:ascii="Lucida Sans" w:hAnsi="Lucida Sans"/>
                        <w:color w:val="00395A"/>
                        <w:spacing w:val="-12"/>
                        <w:w w:val="95"/>
                        <w:sz w:val="20"/>
                      </w:rPr>
                      <w:t xml:space="preserve"> </w:t>
                    </w:r>
                    <w:r>
                      <w:rPr>
                        <w:rFonts w:ascii="Lucida Sans" w:hAnsi="Lucida Sans"/>
                        <w:color w:val="00395A"/>
                        <w:w w:val="95"/>
                        <w:sz w:val="20"/>
                      </w:rPr>
                      <w:t>we</w:t>
                    </w:r>
                    <w:r>
                      <w:rPr>
                        <w:rFonts w:ascii="Lucida Sans" w:hAnsi="Lucida Sans"/>
                        <w:color w:val="00395A"/>
                        <w:spacing w:val="-9"/>
                        <w:w w:val="95"/>
                        <w:sz w:val="20"/>
                      </w:rPr>
                      <w:t xml:space="preserve"> </w:t>
                    </w:r>
                    <w:r>
                      <w:rPr>
                        <w:rFonts w:ascii="Lucida Sans" w:hAnsi="Lucida Sans"/>
                        <w:color w:val="00395A"/>
                        <w:w w:val="95"/>
                        <w:sz w:val="20"/>
                      </w:rPr>
                      <w:t xml:space="preserve">can </w:t>
                    </w:r>
                    <w:r>
                      <w:rPr>
                        <w:rFonts w:ascii="Lucida Sans" w:hAnsi="Lucida Sans"/>
                        <w:color w:val="00395A"/>
                        <w:sz w:val="20"/>
                      </w:rPr>
                      <w:t>change the list.”</w:t>
                    </w:r>
                  </w:p>
                  <w:p w14:paraId="169B120B" w14:textId="77777777" w:rsidR="00B00EA7" w:rsidRDefault="00574B43">
                    <w:pPr>
                      <w:numPr>
                        <w:ilvl w:val="0"/>
                        <w:numId w:val="44"/>
                      </w:numPr>
                      <w:tabs>
                        <w:tab w:val="left" w:pos="444"/>
                      </w:tabs>
                      <w:spacing w:line="242" w:lineRule="auto"/>
                      <w:ind w:left="442" w:right="257" w:hanging="359"/>
                      <w:jc w:val="both"/>
                      <w:rPr>
                        <w:rFonts w:ascii="Lucida Sans" w:hAnsi="Lucida Sans"/>
                        <w:color w:val="00395A"/>
                        <w:sz w:val="20"/>
                      </w:rPr>
                    </w:pPr>
                    <w:r>
                      <w:rPr>
                        <w:rFonts w:ascii="Lucida Sans" w:hAnsi="Lucida Sans"/>
                        <w:color w:val="00395A"/>
                        <w:w w:val="95"/>
                        <w:sz w:val="20"/>
                      </w:rPr>
                      <w:t>Agree</w:t>
                    </w:r>
                    <w:r>
                      <w:rPr>
                        <w:rFonts w:ascii="Lucida Sans" w:hAnsi="Lucida Sans"/>
                        <w:color w:val="00395A"/>
                        <w:spacing w:val="-10"/>
                        <w:w w:val="95"/>
                        <w:sz w:val="20"/>
                      </w:rPr>
                      <w:t xml:space="preserve"> </w:t>
                    </w:r>
                    <w:r>
                      <w:rPr>
                        <w:rFonts w:ascii="Lucida Sans" w:hAnsi="Lucida Sans"/>
                        <w:color w:val="00395A"/>
                        <w:w w:val="95"/>
                        <w:sz w:val="20"/>
                      </w:rPr>
                      <w:t>on</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time</w:t>
                    </w:r>
                    <w:r>
                      <w:rPr>
                        <w:rFonts w:ascii="Lucida Sans" w:hAnsi="Lucida Sans"/>
                        <w:color w:val="00395A"/>
                        <w:spacing w:val="-10"/>
                        <w:w w:val="95"/>
                        <w:sz w:val="20"/>
                      </w:rPr>
                      <w:t xml:space="preserve"> </w:t>
                    </w:r>
                    <w:r>
                      <w:rPr>
                        <w:rFonts w:ascii="Lucida Sans" w:hAnsi="Lucida Sans"/>
                        <w:color w:val="00395A"/>
                        <w:w w:val="95"/>
                        <w:sz w:val="20"/>
                      </w:rPr>
                      <w:t>needed</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10"/>
                        <w:w w:val="95"/>
                        <w:sz w:val="20"/>
                      </w:rPr>
                      <w:t xml:space="preserve"> </w:t>
                    </w:r>
                    <w:r>
                      <w:rPr>
                        <w:rFonts w:ascii="Lucida Sans" w:hAnsi="Lucida Sans"/>
                        <w:color w:val="00395A"/>
                        <w:w w:val="95"/>
                        <w:sz w:val="20"/>
                      </w:rPr>
                      <w:t>each</w:t>
                    </w:r>
                    <w:r>
                      <w:rPr>
                        <w:rFonts w:ascii="Lucida Sans" w:hAnsi="Lucida Sans"/>
                        <w:color w:val="00395A"/>
                        <w:spacing w:val="-10"/>
                        <w:w w:val="95"/>
                        <w:sz w:val="20"/>
                      </w:rPr>
                      <w:t xml:space="preserve"> </w:t>
                    </w:r>
                    <w:r>
                      <w:rPr>
                        <w:rFonts w:ascii="Lucida Sans" w:hAnsi="Lucida Sans"/>
                        <w:color w:val="00395A"/>
                        <w:w w:val="95"/>
                        <w:sz w:val="20"/>
                      </w:rPr>
                      <w:t>item</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w w:val="95"/>
                        <w:sz w:val="20"/>
                      </w:rPr>
                      <w:t>crease</w:t>
                    </w:r>
                    <w:r>
                      <w:rPr>
                        <w:rFonts w:ascii="Lucida Sans" w:hAnsi="Lucida Sans"/>
                        <w:color w:val="00395A"/>
                        <w:spacing w:val="-10"/>
                        <w:w w:val="95"/>
                        <w:sz w:val="20"/>
                      </w:rPr>
                      <w:t xml:space="preserve"> </w:t>
                    </w:r>
                    <w:r>
                      <w:rPr>
                        <w:rFonts w:ascii="Lucida Sans" w:hAnsi="Lucida Sans"/>
                        <w:color w:val="00395A"/>
                        <w:w w:val="95"/>
                        <w:sz w:val="20"/>
                      </w:rPr>
                      <w:t>structure.</w:t>
                    </w:r>
                    <w:r>
                      <w:rPr>
                        <w:rFonts w:ascii="Lucida Sans" w:hAnsi="Lucida Sans"/>
                        <w:color w:val="00395A"/>
                        <w:spacing w:val="-12"/>
                        <w:w w:val="95"/>
                        <w:sz w:val="20"/>
                      </w:rPr>
                      <w:t xml:space="preserve"> </w:t>
                    </w:r>
                    <w:r>
                      <w:rPr>
                        <w:rFonts w:ascii="Lucida Sans" w:hAnsi="Lucida Sans"/>
                        <w:color w:val="00395A"/>
                        <w:w w:val="95"/>
                        <w:sz w:val="20"/>
                      </w:rPr>
                      <w:t>“How</w:t>
                    </w:r>
                    <w:r>
                      <w:rPr>
                        <w:rFonts w:ascii="Lucida Sans" w:hAnsi="Lucida Sans"/>
                        <w:color w:val="00395A"/>
                        <w:spacing w:val="-10"/>
                        <w:w w:val="95"/>
                        <w:sz w:val="20"/>
                      </w:rPr>
                      <w:t xml:space="preserve"> </w:t>
                    </w:r>
                    <w:r>
                      <w:rPr>
                        <w:rFonts w:ascii="Lucida Sans" w:hAnsi="Lucida Sans"/>
                        <w:color w:val="00395A"/>
                        <w:w w:val="95"/>
                        <w:sz w:val="20"/>
                      </w:rPr>
                      <w:t>long</w:t>
                    </w:r>
                    <w:r>
                      <w:rPr>
                        <w:rFonts w:ascii="Lucida Sans" w:hAnsi="Lucida Sans"/>
                        <w:color w:val="00395A"/>
                        <w:spacing w:val="-11"/>
                        <w:w w:val="95"/>
                        <w:sz w:val="20"/>
                      </w:rPr>
                      <w:t xml:space="preserve"> </w:t>
                    </w:r>
                    <w:r>
                      <w:rPr>
                        <w:rFonts w:ascii="Lucida Sans" w:hAnsi="Lucida Sans"/>
                        <w:color w:val="00395A"/>
                        <w:w w:val="95"/>
                        <w:sz w:val="20"/>
                      </w:rPr>
                      <w:t>do</w:t>
                    </w:r>
                    <w:r>
                      <w:rPr>
                        <w:rFonts w:ascii="Lucida Sans" w:hAnsi="Lucida Sans"/>
                        <w:color w:val="00395A"/>
                        <w:spacing w:val="-10"/>
                        <w:w w:val="95"/>
                        <w:sz w:val="20"/>
                      </w:rPr>
                      <w:t xml:space="preserve"> </w:t>
                    </w:r>
                    <w:r>
                      <w:rPr>
                        <w:rFonts w:ascii="Lucida Sans" w:hAnsi="Lucida Sans"/>
                        <w:color w:val="00395A"/>
                        <w:w w:val="95"/>
                        <w:sz w:val="20"/>
                      </w:rPr>
                      <w:t>you</w:t>
                    </w:r>
                    <w:r>
                      <w:rPr>
                        <w:rFonts w:ascii="Lucida Sans" w:hAnsi="Lucida Sans"/>
                        <w:color w:val="00395A"/>
                        <w:spacing w:val="-7"/>
                        <w:w w:val="95"/>
                        <w:sz w:val="20"/>
                      </w:rPr>
                      <w:t xml:space="preserve"> </w:t>
                    </w:r>
                    <w:r>
                      <w:rPr>
                        <w:rFonts w:ascii="Lucida Sans" w:hAnsi="Lucida Sans"/>
                        <w:color w:val="00395A"/>
                        <w:w w:val="95"/>
                        <w:sz w:val="20"/>
                      </w:rPr>
                      <w:t>think</w:t>
                    </w:r>
                    <w:r>
                      <w:rPr>
                        <w:rFonts w:ascii="Lucida Sans" w:hAnsi="Lucida Sans"/>
                        <w:color w:val="00395A"/>
                        <w:spacing w:val="-10"/>
                        <w:w w:val="95"/>
                        <w:sz w:val="20"/>
                      </w:rPr>
                      <w:t xml:space="preserve"> </w:t>
                    </w:r>
                    <w:r>
                      <w:rPr>
                        <w:rFonts w:ascii="Lucida Sans" w:hAnsi="Lucida Sans"/>
                        <w:color w:val="00395A"/>
                        <w:w w:val="95"/>
                        <w:sz w:val="20"/>
                      </w:rPr>
                      <w:t>we</w:t>
                    </w:r>
                    <w:r>
                      <w:rPr>
                        <w:rFonts w:ascii="Lucida Sans" w:hAnsi="Lucida Sans"/>
                        <w:color w:val="00395A"/>
                        <w:spacing w:val="-12"/>
                        <w:w w:val="95"/>
                        <w:sz w:val="20"/>
                      </w:rPr>
                      <w:t xml:space="preserve"> </w:t>
                    </w:r>
                    <w:r>
                      <w:rPr>
                        <w:rFonts w:ascii="Lucida Sans" w:hAnsi="Lucida Sans"/>
                        <w:color w:val="00395A"/>
                        <w:w w:val="95"/>
                        <w:sz w:val="20"/>
                      </w:rPr>
                      <w:t xml:space="preserve">need </w:t>
                    </w:r>
                    <w:r>
                      <w:rPr>
                        <w:rFonts w:ascii="Lucida Sans" w:hAnsi="Lucida Sans"/>
                        <w:color w:val="00395A"/>
                        <w:w w:val="90"/>
                        <w:sz w:val="20"/>
                      </w:rPr>
                      <w:t xml:space="preserve">to handle this item? Also, I need to speak with you about a few things, so I’ll need 15 minutes at </w:t>
                    </w:r>
                    <w:r>
                      <w:rPr>
                        <w:rFonts w:ascii="Lucida Sans" w:hAnsi="Lucida Sans"/>
                        <w:color w:val="00395A"/>
                        <w:sz w:val="20"/>
                      </w:rPr>
                      <w:t xml:space="preserve">the end to talk about… </w:t>
                    </w:r>
                    <w:r>
                      <w:rPr>
                        <w:rFonts w:ascii="Lucida Sans" w:hAnsi="Lucida Sans"/>
                        <w:color w:val="00395A"/>
                        <w:w w:val="110"/>
                        <w:sz w:val="20"/>
                      </w:rPr>
                      <w:t>”</w:t>
                    </w:r>
                  </w:p>
                </w:txbxContent>
              </v:textbox>
            </v:shape>
            <w10:wrap type="topAndBottom" anchorx="page"/>
          </v:group>
        </w:pict>
      </w:r>
    </w:p>
    <w:p w14:paraId="6C5DF138" w14:textId="77777777" w:rsidR="00B00EA7" w:rsidRDefault="00B00EA7">
      <w:pPr>
        <w:rPr>
          <w:sz w:val="23"/>
        </w:rPr>
        <w:sectPr w:rsidR="00B00EA7">
          <w:pgSz w:w="12240" w:h="15840"/>
          <w:pgMar w:top="1280" w:right="1060" w:bottom="1100" w:left="720" w:header="720" w:footer="902" w:gutter="0"/>
          <w:cols w:space="720"/>
        </w:sectPr>
      </w:pPr>
    </w:p>
    <w:p w14:paraId="6AFBD7EB" w14:textId="77777777" w:rsidR="00B00EA7" w:rsidRDefault="00574B43">
      <w:pPr>
        <w:pStyle w:val="BodyText"/>
        <w:spacing w:before="111"/>
      </w:pPr>
      <w:r>
        <w:rPr>
          <w:color w:val="00395A"/>
        </w:rPr>
        <w:lastRenderedPageBreak/>
        <w:t>COUNSELOR</w:t>
      </w:r>
      <w:r>
        <w:rPr>
          <w:color w:val="00395A"/>
          <w:spacing w:val="15"/>
        </w:rPr>
        <w:t xml:space="preserve"> </w:t>
      </w:r>
      <w:r>
        <w:rPr>
          <w:color w:val="00395A"/>
        </w:rPr>
        <w:t>2:</w:t>
      </w:r>
      <w:r>
        <w:rPr>
          <w:color w:val="00395A"/>
          <w:spacing w:val="3"/>
        </w:rPr>
        <w:t xml:space="preserve"> </w:t>
      </w:r>
      <w:r>
        <w:rPr>
          <w:color w:val="00395A"/>
        </w:rPr>
        <w:t>So,</w:t>
      </w:r>
      <w:r>
        <w:rPr>
          <w:color w:val="00395A"/>
          <w:spacing w:val="-7"/>
        </w:rPr>
        <w:t xml:space="preserve"> </w:t>
      </w:r>
      <w:r>
        <w:rPr>
          <w:color w:val="00395A"/>
        </w:rPr>
        <w:t>there</w:t>
      </w:r>
      <w:r>
        <w:rPr>
          <w:color w:val="00395A"/>
          <w:spacing w:val="15"/>
        </w:rPr>
        <w:t xml:space="preserve"> </w:t>
      </w:r>
      <w:r>
        <w:rPr>
          <w:color w:val="00395A"/>
        </w:rPr>
        <w:t>are</w:t>
      </w:r>
      <w:r>
        <w:rPr>
          <w:color w:val="00395A"/>
          <w:spacing w:val="15"/>
        </w:rPr>
        <w:t xml:space="preserve"> </w:t>
      </w:r>
      <w:r>
        <w:rPr>
          <w:color w:val="00395A"/>
        </w:rPr>
        <w:t>four</w:t>
      </w:r>
      <w:r>
        <w:rPr>
          <w:color w:val="00395A"/>
          <w:spacing w:val="14"/>
        </w:rPr>
        <w:t xml:space="preserve"> </w:t>
      </w:r>
      <w:r>
        <w:rPr>
          <w:color w:val="00395A"/>
          <w:spacing w:val="-2"/>
        </w:rPr>
        <w:t>things.</w:t>
      </w:r>
    </w:p>
    <w:p w14:paraId="5A9745D6" w14:textId="77777777" w:rsidR="00B00EA7" w:rsidRDefault="00574B43">
      <w:pPr>
        <w:pStyle w:val="BodyText"/>
        <w:spacing w:before="173"/>
      </w:pPr>
      <w:r>
        <w:rPr>
          <w:color w:val="00395A"/>
        </w:rPr>
        <w:t>ROXANNE:</w:t>
      </w:r>
      <w:r>
        <w:rPr>
          <w:color w:val="00395A"/>
          <w:spacing w:val="-14"/>
        </w:rPr>
        <w:t xml:space="preserve"> </w:t>
      </w:r>
      <w:r>
        <w:rPr>
          <w:color w:val="00395A"/>
        </w:rPr>
        <w:t>I’ve</w:t>
      </w:r>
      <w:r>
        <w:rPr>
          <w:color w:val="00395A"/>
          <w:spacing w:val="-3"/>
        </w:rPr>
        <w:t xml:space="preserve"> </w:t>
      </w:r>
      <w:r>
        <w:rPr>
          <w:color w:val="00395A"/>
        </w:rPr>
        <w:t>got</w:t>
      </w:r>
      <w:r>
        <w:rPr>
          <w:color w:val="00395A"/>
          <w:spacing w:val="-2"/>
        </w:rPr>
        <w:t xml:space="preserve"> </w:t>
      </w:r>
      <w:r>
        <w:rPr>
          <w:color w:val="00395A"/>
        </w:rPr>
        <w:t>this</w:t>
      </w:r>
      <w:r>
        <w:rPr>
          <w:color w:val="00395A"/>
          <w:spacing w:val="-3"/>
        </w:rPr>
        <w:t xml:space="preserve"> </w:t>
      </w:r>
      <w:r>
        <w:rPr>
          <w:color w:val="00395A"/>
        </w:rPr>
        <w:t>guy</w:t>
      </w:r>
      <w:r>
        <w:rPr>
          <w:color w:val="00395A"/>
          <w:spacing w:val="-3"/>
        </w:rPr>
        <w:t xml:space="preserve"> </w:t>
      </w:r>
      <w:r>
        <w:rPr>
          <w:color w:val="00395A"/>
        </w:rPr>
        <w:t>after</w:t>
      </w:r>
      <w:r>
        <w:rPr>
          <w:color w:val="00395A"/>
          <w:spacing w:val="-4"/>
        </w:rPr>
        <w:t xml:space="preserve"> </w:t>
      </w:r>
      <w:r>
        <w:rPr>
          <w:color w:val="00395A"/>
        </w:rPr>
        <w:t>me—I’m</w:t>
      </w:r>
      <w:r>
        <w:rPr>
          <w:color w:val="00395A"/>
          <w:spacing w:val="-3"/>
        </w:rPr>
        <w:t xml:space="preserve"> </w:t>
      </w:r>
      <w:r>
        <w:rPr>
          <w:color w:val="00395A"/>
        </w:rPr>
        <w:t>real</w:t>
      </w:r>
      <w:r>
        <w:rPr>
          <w:color w:val="00395A"/>
          <w:spacing w:val="-2"/>
        </w:rPr>
        <w:t xml:space="preserve"> </w:t>
      </w:r>
      <w:r>
        <w:rPr>
          <w:color w:val="00395A"/>
        </w:rPr>
        <w:t>worried</w:t>
      </w:r>
      <w:r>
        <w:rPr>
          <w:color w:val="00395A"/>
          <w:spacing w:val="-4"/>
        </w:rPr>
        <w:t xml:space="preserve"> </w:t>
      </w:r>
      <w:r>
        <w:rPr>
          <w:color w:val="00395A"/>
        </w:rPr>
        <w:t>about</w:t>
      </w:r>
      <w:r>
        <w:rPr>
          <w:color w:val="00395A"/>
          <w:spacing w:val="-3"/>
        </w:rPr>
        <w:t xml:space="preserve"> </w:t>
      </w:r>
      <w:r>
        <w:rPr>
          <w:color w:val="00395A"/>
        </w:rPr>
        <w:t>that.</w:t>
      </w:r>
      <w:r>
        <w:rPr>
          <w:color w:val="00395A"/>
          <w:spacing w:val="-18"/>
        </w:rPr>
        <w:t xml:space="preserve"> </w:t>
      </w:r>
      <w:r>
        <w:rPr>
          <w:color w:val="00395A"/>
        </w:rPr>
        <w:t>And</w:t>
      </w:r>
      <w:r>
        <w:rPr>
          <w:color w:val="00395A"/>
          <w:spacing w:val="-4"/>
        </w:rPr>
        <w:t xml:space="preserve"> </w:t>
      </w:r>
      <w:r>
        <w:rPr>
          <w:color w:val="00395A"/>
        </w:rPr>
        <w:t>my</w:t>
      </w:r>
      <w:r>
        <w:rPr>
          <w:color w:val="00395A"/>
          <w:spacing w:val="-2"/>
        </w:rPr>
        <w:t xml:space="preserve"> back.</w:t>
      </w:r>
    </w:p>
    <w:p w14:paraId="785EF922" w14:textId="77777777" w:rsidR="00B00EA7" w:rsidRDefault="00574B43">
      <w:pPr>
        <w:pStyle w:val="BodyText"/>
        <w:spacing w:before="170" w:line="249" w:lineRule="auto"/>
        <w:ind w:right="387"/>
      </w:pPr>
      <w:r>
        <w:rPr>
          <w:color w:val="00395A"/>
        </w:rPr>
        <w:t>[The counselor and Roxanne settle</w:t>
      </w:r>
      <w:r>
        <w:rPr>
          <w:color w:val="00395A"/>
          <w:spacing w:val="-1"/>
        </w:rPr>
        <w:t xml:space="preserve"> </w:t>
      </w:r>
      <w:r>
        <w:rPr>
          <w:color w:val="00395A"/>
        </w:rPr>
        <w:t>on three issues to focus</w:t>
      </w:r>
      <w:r>
        <w:rPr>
          <w:color w:val="00395A"/>
          <w:spacing w:val="-1"/>
        </w:rPr>
        <w:t xml:space="preserve"> </w:t>
      </w:r>
      <w:r>
        <w:rPr>
          <w:color w:val="00395A"/>
        </w:rPr>
        <w:t>on today:</w:t>
      </w:r>
      <w:r>
        <w:rPr>
          <w:color w:val="00395A"/>
          <w:spacing w:val="-8"/>
        </w:rPr>
        <w:t xml:space="preserve"> </w:t>
      </w:r>
      <w:r>
        <w:rPr>
          <w:color w:val="00395A"/>
        </w:rPr>
        <w:t>her pain,</w:t>
      </w:r>
      <w:r>
        <w:rPr>
          <w:color w:val="00395A"/>
          <w:spacing w:val="-18"/>
        </w:rPr>
        <w:t xml:space="preserve"> </w:t>
      </w:r>
      <w:r>
        <w:rPr>
          <w:color w:val="00395A"/>
        </w:rPr>
        <w:t>the man who is after her,</w:t>
      </w:r>
      <w:r>
        <w:rPr>
          <w:color w:val="00395A"/>
          <w:spacing w:val="-5"/>
        </w:rPr>
        <w:t xml:space="preserve"> </w:t>
      </w:r>
      <w:r>
        <w:rPr>
          <w:color w:val="00395A"/>
        </w:rPr>
        <w:t>and relationships with other tenants at the SRO housing facility.]</w:t>
      </w:r>
    </w:p>
    <w:p w14:paraId="6E8877BF" w14:textId="77777777" w:rsidR="00B00EA7" w:rsidRDefault="00574B43">
      <w:pPr>
        <w:pStyle w:val="BodyText"/>
        <w:spacing w:before="163" w:line="249" w:lineRule="auto"/>
        <w:ind w:right="387"/>
      </w:pPr>
      <w:r>
        <w:rPr>
          <w:color w:val="00395A"/>
        </w:rPr>
        <w:t>COUNSELOR 2:</w:t>
      </w:r>
      <w:r>
        <w:rPr>
          <w:color w:val="00395A"/>
          <w:spacing w:val="-2"/>
        </w:rPr>
        <w:t xml:space="preserve"> </w:t>
      </w:r>
      <w:r>
        <w:rPr>
          <w:color w:val="00395A"/>
        </w:rPr>
        <w:t>All right,</w:t>
      </w:r>
      <w:r>
        <w:rPr>
          <w:color w:val="00395A"/>
          <w:spacing w:val="-12"/>
        </w:rPr>
        <w:t xml:space="preserve"> </w:t>
      </w:r>
      <w:r>
        <w:rPr>
          <w:color w:val="00395A"/>
        </w:rPr>
        <w:t xml:space="preserve">so let’s </w:t>
      </w:r>
      <w:r>
        <w:rPr>
          <w:color w:val="00395A"/>
        </w:rPr>
        <w:t>talk first about getting you an appointment with Dr.</w:t>
      </w:r>
      <w:r>
        <w:rPr>
          <w:color w:val="00395A"/>
          <w:spacing w:val="-24"/>
        </w:rPr>
        <w:t xml:space="preserve"> </w:t>
      </w:r>
      <w:r>
        <w:rPr>
          <w:color w:val="00395A"/>
        </w:rPr>
        <w:t>Thomas about your pain.</w:t>
      </w:r>
    </w:p>
    <w:p w14:paraId="0466D7E5" w14:textId="77777777" w:rsidR="00B00EA7" w:rsidRDefault="00574B43">
      <w:pPr>
        <w:pStyle w:val="BodyText"/>
        <w:spacing w:before="163"/>
      </w:pPr>
      <w:r>
        <w:rPr>
          <w:color w:val="00395A"/>
        </w:rPr>
        <w:t>ROXANNE:</w:t>
      </w:r>
      <w:r>
        <w:rPr>
          <w:color w:val="00395A"/>
          <w:spacing w:val="-8"/>
        </w:rPr>
        <w:t xml:space="preserve"> </w:t>
      </w:r>
      <w:r>
        <w:rPr>
          <w:color w:val="00395A"/>
        </w:rPr>
        <w:t>I don’t</w:t>
      </w:r>
      <w:r>
        <w:rPr>
          <w:color w:val="00395A"/>
          <w:spacing w:val="1"/>
        </w:rPr>
        <w:t xml:space="preserve"> </w:t>
      </w:r>
      <w:r>
        <w:rPr>
          <w:color w:val="00395A"/>
        </w:rPr>
        <w:t>like</w:t>
      </w:r>
      <w:r>
        <w:rPr>
          <w:color w:val="00395A"/>
          <w:spacing w:val="-1"/>
        </w:rPr>
        <w:t xml:space="preserve"> </w:t>
      </w:r>
      <w:r>
        <w:rPr>
          <w:color w:val="00395A"/>
          <w:spacing w:val="-4"/>
        </w:rPr>
        <w:t>him.</w:t>
      </w:r>
    </w:p>
    <w:p w14:paraId="78752941" w14:textId="77777777" w:rsidR="00B00EA7" w:rsidRDefault="00574B43">
      <w:pPr>
        <w:pStyle w:val="BodyText"/>
        <w:spacing w:before="170"/>
      </w:pPr>
      <w:r>
        <w:rPr>
          <w:color w:val="00395A"/>
        </w:rPr>
        <w:t>COUNSELOR 2:</w:t>
      </w:r>
      <w:r>
        <w:rPr>
          <w:color w:val="00395A"/>
          <w:spacing w:val="-9"/>
        </w:rPr>
        <w:t xml:space="preserve"> </w:t>
      </w:r>
      <w:r>
        <w:rPr>
          <w:color w:val="00395A"/>
          <w:w w:val="127"/>
        </w:rPr>
        <w:t>H</w:t>
      </w:r>
      <w:r>
        <w:rPr>
          <w:color w:val="00395A"/>
          <w:w w:val="104"/>
        </w:rPr>
        <w:t>e</w:t>
      </w:r>
      <w:r>
        <w:rPr>
          <w:color w:val="00395A"/>
          <w:w w:val="66"/>
        </w:rPr>
        <w:t>’</w:t>
      </w:r>
      <w:r>
        <w:rPr>
          <w:color w:val="00395A"/>
        </w:rPr>
        <w:t>s</w:t>
      </w:r>
      <w:r>
        <w:rPr>
          <w:color w:val="00395A"/>
          <w:spacing w:val="1"/>
        </w:rPr>
        <w:t xml:space="preserve"> </w:t>
      </w:r>
      <w:r>
        <w:rPr>
          <w:color w:val="00395A"/>
        </w:rPr>
        <w:t>the physician</w:t>
      </w:r>
      <w:r>
        <w:rPr>
          <w:color w:val="00395A"/>
          <w:spacing w:val="-1"/>
        </w:rPr>
        <w:t xml:space="preserve"> </w:t>
      </w:r>
      <w:r>
        <w:rPr>
          <w:color w:val="00395A"/>
        </w:rPr>
        <w:t>we</w:t>
      </w:r>
      <w:r>
        <w:rPr>
          <w:color w:val="00395A"/>
          <w:spacing w:val="1"/>
        </w:rPr>
        <w:t xml:space="preserve"> </w:t>
      </w:r>
      <w:r>
        <w:rPr>
          <w:color w:val="00395A"/>
        </w:rPr>
        <w:t>can</w:t>
      </w:r>
      <w:r>
        <w:rPr>
          <w:color w:val="00395A"/>
          <w:spacing w:val="-1"/>
        </w:rPr>
        <w:t xml:space="preserve"> </w:t>
      </w:r>
      <w:r>
        <w:rPr>
          <w:color w:val="00395A"/>
        </w:rPr>
        <w:t>use</w:t>
      </w:r>
      <w:r>
        <w:rPr>
          <w:color w:val="00395A"/>
          <w:spacing w:val="1"/>
        </w:rPr>
        <w:t xml:space="preserve"> </w:t>
      </w:r>
      <w:r>
        <w:rPr>
          <w:color w:val="00395A"/>
        </w:rPr>
        <w:t>in</w:t>
      </w:r>
      <w:r>
        <w:rPr>
          <w:color w:val="00395A"/>
          <w:spacing w:val="-1"/>
        </w:rPr>
        <w:t xml:space="preserve"> </w:t>
      </w:r>
      <w:r>
        <w:rPr>
          <w:color w:val="00395A"/>
        </w:rPr>
        <w:t xml:space="preserve">this </w:t>
      </w:r>
      <w:r>
        <w:rPr>
          <w:color w:val="00395A"/>
          <w:spacing w:val="-2"/>
        </w:rPr>
        <w:t>program.</w:t>
      </w:r>
    </w:p>
    <w:p w14:paraId="41BCA43D" w14:textId="77777777" w:rsidR="00B00EA7" w:rsidRDefault="00574B43">
      <w:pPr>
        <w:pStyle w:val="BodyText"/>
        <w:spacing w:before="173"/>
      </w:pPr>
      <w:r>
        <w:rPr>
          <w:color w:val="00395A"/>
        </w:rPr>
        <w:t>ROXANNE:</w:t>
      </w:r>
      <w:r>
        <w:rPr>
          <w:color w:val="00395A"/>
          <w:spacing w:val="-15"/>
        </w:rPr>
        <w:t xml:space="preserve"> </w:t>
      </w:r>
      <w:r>
        <w:rPr>
          <w:color w:val="00395A"/>
        </w:rPr>
        <w:t>Can’t</w:t>
      </w:r>
      <w:r>
        <w:rPr>
          <w:color w:val="00395A"/>
          <w:spacing w:val="-13"/>
        </w:rPr>
        <w:t xml:space="preserve"> </w:t>
      </w:r>
      <w:r>
        <w:rPr>
          <w:color w:val="00395A"/>
        </w:rPr>
        <w:t>you</w:t>
      </w:r>
      <w:r>
        <w:rPr>
          <w:color w:val="00395A"/>
          <w:spacing w:val="-10"/>
        </w:rPr>
        <w:t xml:space="preserve"> </w:t>
      </w:r>
      <w:r>
        <w:rPr>
          <w:color w:val="00395A"/>
        </w:rPr>
        <w:t>find</w:t>
      </w:r>
      <w:r>
        <w:rPr>
          <w:color w:val="00395A"/>
          <w:spacing w:val="-11"/>
        </w:rPr>
        <w:t xml:space="preserve"> </w:t>
      </w:r>
      <w:r>
        <w:rPr>
          <w:color w:val="00395A"/>
        </w:rPr>
        <w:t>me</w:t>
      </w:r>
      <w:r>
        <w:rPr>
          <w:color w:val="00395A"/>
          <w:spacing w:val="-10"/>
        </w:rPr>
        <w:t xml:space="preserve"> </w:t>
      </w:r>
      <w:r>
        <w:rPr>
          <w:color w:val="00395A"/>
        </w:rPr>
        <w:t>somebody</w:t>
      </w:r>
      <w:r>
        <w:rPr>
          <w:color w:val="00395A"/>
          <w:spacing w:val="-10"/>
        </w:rPr>
        <w:t xml:space="preserve"> </w:t>
      </w:r>
      <w:r>
        <w:rPr>
          <w:color w:val="00395A"/>
        </w:rPr>
        <w:t>else?</w:t>
      </w:r>
      <w:r>
        <w:rPr>
          <w:color w:val="00395A"/>
          <w:spacing w:val="-10"/>
        </w:rPr>
        <w:t xml:space="preserve"> </w:t>
      </w:r>
      <w:r>
        <w:rPr>
          <w:color w:val="00395A"/>
        </w:rPr>
        <w:t>Can’t</w:t>
      </w:r>
      <w:r>
        <w:rPr>
          <w:color w:val="00395A"/>
          <w:spacing w:val="-11"/>
        </w:rPr>
        <w:t xml:space="preserve"> </w:t>
      </w:r>
      <w:r>
        <w:rPr>
          <w:color w:val="00395A"/>
        </w:rPr>
        <w:t>you</w:t>
      </w:r>
      <w:r>
        <w:rPr>
          <w:color w:val="00395A"/>
          <w:spacing w:val="-10"/>
        </w:rPr>
        <w:t xml:space="preserve"> </w:t>
      </w:r>
      <w:r>
        <w:rPr>
          <w:color w:val="00395A"/>
        </w:rPr>
        <w:t>find</w:t>
      </w:r>
      <w:r>
        <w:rPr>
          <w:color w:val="00395A"/>
          <w:spacing w:val="-11"/>
        </w:rPr>
        <w:t xml:space="preserve"> </w:t>
      </w:r>
      <w:r>
        <w:rPr>
          <w:color w:val="00395A"/>
        </w:rPr>
        <w:t>me</w:t>
      </w:r>
      <w:r>
        <w:rPr>
          <w:color w:val="00395A"/>
          <w:spacing w:val="-10"/>
        </w:rPr>
        <w:t xml:space="preserve"> </w:t>
      </w:r>
      <w:r>
        <w:rPr>
          <w:color w:val="00395A"/>
        </w:rPr>
        <w:t>a</w:t>
      </w:r>
      <w:r>
        <w:rPr>
          <w:color w:val="00395A"/>
          <w:spacing w:val="-10"/>
        </w:rPr>
        <w:t xml:space="preserve"> </w:t>
      </w:r>
      <w:r>
        <w:rPr>
          <w:color w:val="00395A"/>
        </w:rPr>
        <w:t>woman</w:t>
      </w:r>
      <w:r>
        <w:rPr>
          <w:color w:val="00395A"/>
          <w:spacing w:val="-11"/>
        </w:rPr>
        <w:t xml:space="preserve"> </w:t>
      </w:r>
      <w:r>
        <w:rPr>
          <w:color w:val="00395A"/>
          <w:spacing w:val="-2"/>
        </w:rPr>
        <w:t>doctor?</w:t>
      </w:r>
    </w:p>
    <w:p w14:paraId="7CF59B49" w14:textId="77777777" w:rsidR="00B00EA7" w:rsidRDefault="00574B43">
      <w:pPr>
        <w:pStyle w:val="BodyText"/>
        <w:spacing w:before="173" w:line="249" w:lineRule="auto"/>
        <w:ind w:right="400"/>
        <w:jc w:val="both"/>
      </w:pPr>
      <w:r>
        <w:rPr>
          <w:color w:val="00395A"/>
        </w:rPr>
        <w:t>COUNSELOR</w:t>
      </w:r>
      <w:r>
        <w:rPr>
          <w:color w:val="00395A"/>
          <w:spacing w:val="-6"/>
        </w:rPr>
        <w:t xml:space="preserve"> </w:t>
      </w:r>
      <w:r>
        <w:rPr>
          <w:color w:val="00395A"/>
        </w:rPr>
        <w:t>2:</w:t>
      </w:r>
      <w:r>
        <w:rPr>
          <w:color w:val="00395A"/>
          <w:spacing w:val="-8"/>
        </w:rPr>
        <w:t xml:space="preserve"> </w:t>
      </w:r>
      <w:r>
        <w:rPr>
          <w:color w:val="00395A"/>
        </w:rPr>
        <w:t>Sorry,</w:t>
      </w:r>
      <w:r>
        <w:rPr>
          <w:color w:val="00395A"/>
          <w:spacing w:val="-15"/>
        </w:rPr>
        <w:t xml:space="preserve"> </w:t>
      </w:r>
      <w:r>
        <w:rPr>
          <w:color w:val="00395A"/>
        </w:rPr>
        <w:t>we don’t have a woman</w:t>
      </w:r>
      <w:r>
        <w:rPr>
          <w:color w:val="00395A"/>
          <w:spacing w:val="-2"/>
        </w:rPr>
        <w:t xml:space="preserve"> </w:t>
      </w:r>
      <w:r>
        <w:rPr>
          <w:color w:val="00395A"/>
        </w:rPr>
        <w:t>doctor.</w:t>
      </w:r>
      <w:r>
        <w:rPr>
          <w:color w:val="00395A"/>
          <w:spacing w:val="-15"/>
        </w:rPr>
        <w:t xml:space="preserve"> </w:t>
      </w:r>
      <w:r>
        <w:rPr>
          <w:color w:val="00395A"/>
        </w:rPr>
        <w:t>I understand that you would rather see a woman</w:t>
      </w:r>
      <w:r>
        <w:rPr>
          <w:color w:val="00395A"/>
          <w:spacing w:val="-15"/>
        </w:rPr>
        <w:t xml:space="preserve"> </w:t>
      </w:r>
      <w:r>
        <w:rPr>
          <w:color w:val="00395A"/>
        </w:rPr>
        <w:t>doctor,</w:t>
      </w:r>
      <w:r>
        <w:rPr>
          <w:color w:val="00395A"/>
          <w:spacing w:val="-15"/>
        </w:rPr>
        <w:t xml:space="preserve"> </w:t>
      </w:r>
      <w:r>
        <w:rPr>
          <w:color w:val="00395A"/>
        </w:rPr>
        <w:t>but Dr.</w:t>
      </w:r>
      <w:r>
        <w:rPr>
          <w:color w:val="00395A"/>
          <w:spacing w:val="-15"/>
        </w:rPr>
        <w:t xml:space="preserve"> </w:t>
      </w:r>
      <w:r>
        <w:rPr>
          <w:color w:val="00395A"/>
        </w:rPr>
        <w:t>Thomas is the only doctor assigned to this program.</w:t>
      </w:r>
      <w:r>
        <w:rPr>
          <w:color w:val="00395A"/>
          <w:spacing w:val="-15"/>
        </w:rPr>
        <w:t xml:space="preserve"> </w:t>
      </w:r>
      <w:r>
        <w:rPr>
          <w:color w:val="00395A"/>
        </w:rPr>
        <w:t>If you see Dr.</w:t>
      </w:r>
      <w:r>
        <w:rPr>
          <w:color w:val="00395A"/>
          <w:spacing w:val="-15"/>
        </w:rPr>
        <w:t xml:space="preserve"> </w:t>
      </w:r>
      <w:r>
        <w:rPr>
          <w:color w:val="00395A"/>
        </w:rPr>
        <w:t>Thom­ as and then still want to see another doctor who is female,</w:t>
      </w:r>
      <w:r>
        <w:rPr>
          <w:color w:val="00395A"/>
          <w:spacing w:val="-15"/>
        </w:rPr>
        <w:t xml:space="preserve"> </w:t>
      </w:r>
      <w:r>
        <w:rPr>
          <w:color w:val="00395A"/>
        </w:rPr>
        <w:t>I can see if we can arrange a referral.</w:t>
      </w:r>
    </w:p>
    <w:p w14:paraId="75534BA2" w14:textId="77777777" w:rsidR="00B00EA7" w:rsidRDefault="00574B43">
      <w:pPr>
        <w:pStyle w:val="BodyText"/>
        <w:spacing w:before="1"/>
        <w:ind w:left="0"/>
        <w:rPr>
          <w:sz w:val="15"/>
        </w:rPr>
      </w:pPr>
      <w:r>
        <w:pict w14:anchorId="5A1015D9">
          <v:shape id="docshape337" o:spid="_x0000_s2261" style="position:absolute;margin-left:106.55pt;margin-top:9.9pt;width:380.9pt;height:3.6pt;z-index:-15682560;mso-wrap-distance-left:0;mso-wrap-distance-right:0;mso-position-horizontal-relative:page" coordorigin="2131,198" coordsize="7618,72" o:spt="100" adj="0,,0" path="m9749,256r-7618,l2131,270r7618,l9749,256xm9749,198r-7618,l2131,227r7618,l9749,198xe" fillcolor="#00395a" stroked="f">
            <v:stroke joinstyle="round"/>
            <v:formulas/>
            <v:path arrowok="t" o:connecttype="segments"/>
            <w10:wrap type="topAndBottom" anchorx="page"/>
          </v:shape>
        </w:pict>
      </w:r>
    </w:p>
    <w:p w14:paraId="17897978" w14:textId="77777777" w:rsidR="00B00EA7" w:rsidRDefault="00574B43">
      <w:pPr>
        <w:spacing w:before="42" w:line="244" w:lineRule="auto"/>
        <w:ind w:left="1439" w:right="1466"/>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counselor</w:t>
      </w:r>
      <w:r>
        <w:rPr>
          <w:rFonts w:ascii="Lucida Sans" w:hAnsi="Lucida Sans"/>
          <w:color w:val="00395A"/>
          <w:spacing w:val="-3"/>
          <w:w w:val="95"/>
          <w:sz w:val="20"/>
        </w:rPr>
        <w:t xml:space="preserve"> </w:t>
      </w:r>
      <w:r>
        <w:rPr>
          <w:rFonts w:ascii="Lucida Sans" w:hAnsi="Lucida Sans"/>
          <w:color w:val="00395A"/>
          <w:w w:val="95"/>
          <w:sz w:val="20"/>
        </w:rPr>
        <w:t>thinks</w:t>
      </w:r>
      <w:r>
        <w:rPr>
          <w:rFonts w:ascii="Lucida Sans" w:hAnsi="Lucida Sans"/>
          <w:color w:val="00395A"/>
          <w:spacing w:val="-3"/>
          <w:w w:val="95"/>
          <w:sz w:val="20"/>
        </w:rPr>
        <w:t xml:space="preserve"> </w:t>
      </w:r>
      <w:r>
        <w:rPr>
          <w:rFonts w:ascii="Lucida Sans" w:hAnsi="Lucida Sans"/>
          <w:color w:val="00395A"/>
          <w:w w:val="95"/>
          <w:sz w:val="20"/>
        </w:rPr>
        <w:t>that</w:t>
      </w:r>
      <w:r>
        <w:rPr>
          <w:rFonts w:ascii="Lucida Sans" w:hAnsi="Lucida Sans"/>
          <w:color w:val="00395A"/>
          <w:spacing w:val="-3"/>
          <w:w w:val="95"/>
          <w:sz w:val="20"/>
        </w:rPr>
        <w:t xml:space="preserve"> </w:t>
      </w:r>
      <w:r>
        <w:rPr>
          <w:rFonts w:ascii="Lucida Sans" w:hAnsi="Lucida Sans"/>
          <w:color w:val="00395A"/>
          <w:w w:val="95"/>
          <w:sz w:val="20"/>
        </w:rPr>
        <w:t>Roxanne</w:t>
      </w:r>
      <w:r>
        <w:rPr>
          <w:rFonts w:ascii="Lucida Sans" w:hAnsi="Lucida Sans"/>
          <w:color w:val="00395A"/>
          <w:spacing w:val="-3"/>
          <w:w w:val="95"/>
          <w:sz w:val="20"/>
        </w:rPr>
        <w:t xml:space="preserve"> </w:t>
      </w:r>
      <w:r>
        <w:rPr>
          <w:rFonts w:ascii="Lucida Sans" w:hAnsi="Lucida Sans"/>
          <w:color w:val="00395A"/>
          <w:w w:val="95"/>
          <w:sz w:val="20"/>
        </w:rPr>
        <w:t>wants</w:t>
      </w:r>
      <w:r>
        <w:rPr>
          <w:rFonts w:ascii="Lucida Sans" w:hAnsi="Lucida Sans"/>
          <w:color w:val="00395A"/>
          <w:spacing w:val="-3"/>
          <w:w w:val="95"/>
          <w:sz w:val="20"/>
        </w:rPr>
        <w:t xml:space="preserve"> </w:t>
      </w:r>
      <w:r>
        <w:rPr>
          <w:rFonts w:ascii="Lucida Sans" w:hAnsi="Lucida Sans"/>
          <w:color w:val="00395A"/>
          <w:w w:val="95"/>
          <w:sz w:val="20"/>
        </w:rPr>
        <w:t>another</w:t>
      </w:r>
      <w:r>
        <w:rPr>
          <w:rFonts w:ascii="Lucida Sans" w:hAnsi="Lucida Sans"/>
          <w:color w:val="00395A"/>
          <w:spacing w:val="-3"/>
          <w:w w:val="95"/>
          <w:sz w:val="20"/>
        </w:rPr>
        <w:t xml:space="preserve"> </w:t>
      </w:r>
      <w:r>
        <w:rPr>
          <w:rFonts w:ascii="Lucida Sans" w:hAnsi="Lucida Sans"/>
          <w:color w:val="00395A"/>
          <w:w w:val="95"/>
          <w:sz w:val="20"/>
        </w:rPr>
        <w:t xml:space="preserve">physician </w:t>
      </w:r>
      <w:r>
        <w:rPr>
          <w:rFonts w:ascii="Lucida Sans" w:hAnsi="Lucida Sans"/>
          <w:color w:val="00395A"/>
          <w:spacing w:val="-2"/>
          <w:w w:val="95"/>
          <w:sz w:val="20"/>
        </w:rPr>
        <w:t>because</w:t>
      </w:r>
      <w:r>
        <w:rPr>
          <w:rFonts w:ascii="Lucida Sans" w:hAnsi="Lucida Sans"/>
          <w:color w:val="00395A"/>
          <w:spacing w:val="-8"/>
          <w:w w:val="95"/>
          <w:sz w:val="20"/>
        </w:rPr>
        <w:t xml:space="preserve"> </w:t>
      </w:r>
      <w:r>
        <w:rPr>
          <w:rFonts w:ascii="Lucida Sans" w:hAnsi="Lucida Sans"/>
          <w:color w:val="00395A"/>
          <w:spacing w:val="-2"/>
          <w:w w:val="95"/>
          <w:sz w:val="20"/>
        </w:rPr>
        <w:t>Dr.</w:t>
      </w:r>
      <w:r>
        <w:rPr>
          <w:rFonts w:ascii="Lucida Sans" w:hAnsi="Lucida Sans"/>
          <w:color w:val="00395A"/>
          <w:spacing w:val="-8"/>
          <w:w w:val="95"/>
          <w:sz w:val="20"/>
        </w:rPr>
        <w:t xml:space="preserve"> </w:t>
      </w:r>
      <w:r>
        <w:rPr>
          <w:rFonts w:ascii="Lucida Sans" w:hAnsi="Lucida Sans"/>
          <w:color w:val="00395A"/>
          <w:spacing w:val="-2"/>
          <w:w w:val="95"/>
          <w:sz w:val="20"/>
        </w:rPr>
        <w:t>Thomas</w:t>
      </w:r>
      <w:r>
        <w:rPr>
          <w:rFonts w:ascii="Lucida Sans" w:hAnsi="Lucida Sans"/>
          <w:color w:val="00395A"/>
          <w:spacing w:val="-6"/>
          <w:w w:val="95"/>
          <w:sz w:val="20"/>
        </w:rPr>
        <w:t xml:space="preserve"> </w:t>
      </w:r>
      <w:r>
        <w:rPr>
          <w:rFonts w:ascii="Lucida Sans" w:hAnsi="Lucida Sans"/>
          <w:color w:val="00395A"/>
          <w:spacing w:val="-2"/>
          <w:w w:val="95"/>
          <w:sz w:val="20"/>
        </w:rPr>
        <w:t>has</w:t>
      </w:r>
      <w:r>
        <w:rPr>
          <w:rFonts w:ascii="Lucida Sans" w:hAnsi="Lucida Sans"/>
          <w:color w:val="00395A"/>
          <w:spacing w:val="-6"/>
          <w:w w:val="95"/>
          <w:sz w:val="20"/>
        </w:rPr>
        <w:t xml:space="preserve"> </w:t>
      </w:r>
      <w:r>
        <w:rPr>
          <w:rFonts w:ascii="Lucida Sans" w:hAnsi="Lucida Sans"/>
          <w:color w:val="00395A"/>
          <w:spacing w:val="-2"/>
          <w:w w:val="95"/>
          <w:sz w:val="20"/>
        </w:rPr>
        <w:t>not</w:t>
      </w:r>
      <w:r>
        <w:rPr>
          <w:rFonts w:ascii="Lucida Sans" w:hAnsi="Lucida Sans"/>
          <w:color w:val="00395A"/>
          <w:spacing w:val="-8"/>
          <w:w w:val="95"/>
          <w:sz w:val="20"/>
        </w:rPr>
        <w:t xml:space="preserve"> </w:t>
      </w:r>
      <w:r>
        <w:rPr>
          <w:rFonts w:ascii="Lucida Sans" w:hAnsi="Lucida Sans"/>
          <w:color w:val="00395A"/>
          <w:spacing w:val="-2"/>
          <w:w w:val="95"/>
          <w:sz w:val="20"/>
        </w:rPr>
        <w:t>given</w:t>
      </w:r>
      <w:r>
        <w:rPr>
          <w:rFonts w:ascii="Lucida Sans" w:hAnsi="Lucida Sans"/>
          <w:color w:val="00395A"/>
          <w:spacing w:val="-6"/>
          <w:w w:val="95"/>
          <w:sz w:val="20"/>
        </w:rPr>
        <w:t xml:space="preserve"> </w:t>
      </w:r>
      <w:r>
        <w:rPr>
          <w:rFonts w:ascii="Lucida Sans" w:hAnsi="Lucida Sans"/>
          <w:color w:val="00395A"/>
          <w:spacing w:val="-2"/>
          <w:w w:val="95"/>
          <w:sz w:val="20"/>
        </w:rPr>
        <w:t>her</w:t>
      </w:r>
      <w:r>
        <w:rPr>
          <w:rFonts w:ascii="Lucida Sans" w:hAnsi="Lucida Sans"/>
          <w:color w:val="00395A"/>
          <w:spacing w:val="-6"/>
          <w:w w:val="95"/>
          <w:sz w:val="20"/>
        </w:rPr>
        <w:t xml:space="preserve"> </w:t>
      </w:r>
      <w:r>
        <w:rPr>
          <w:rFonts w:ascii="Lucida Sans" w:hAnsi="Lucida Sans"/>
          <w:color w:val="00395A"/>
          <w:spacing w:val="-2"/>
          <w:w w:val="95"/>
          <w:sz w:val="20"/>
        </w:rPr>
        <w:t>pain</w:t>
      </w:r>
      <w:r>
        <w:rPr>
          <w:rFonts w:ascii="Lucida Sans" w:hAnsi="Lucida Sans"/>
          <w:color w:val="00395A"/>
          <w:spacing w:val="-8"/>
          <w:w w:val="95"/>
          <w:sz w:val="20"/>
        </w:rPr>
        <w:t xml:space="preserve"> </w:t>
      </w:r>
      <w:r>
        <w:rPr>
          <w:rFonts w:ascii="Lucida Sans" w:hAnsi="Lucida Sans"/>
          <w:color w:val="00395A"/>
          <w:spacing w:val="-2"/>
          <w:w w:val="95"/>
          <w:sz w:val="20"/>
        </w:rPr>
        <w:t>pills</w:t>
      </w:r>
      <w:r>
        <w:rPr>
          <w:rFonts w:ascii="Lucida Sans" w:hAnsi="Lucida Sans"/>
          <w:color w:val="00395A"/>
          <w:spacing w:val="-8"/>
          <w:w w:val="95"/>
          <w:sz w:val="20"/>
        </w:rPr>
        <w:t xml:space="preserve"> </w:t>
      </w:r>
      <w:r>
        <w:rPr>
          <w:rFonts w:ascii="Lucida Sans" w:hAnsi="Lucida Sans"/>
          <w:color w:val="00395A"/>
          <w:spacing w:val="-2"/>
          <w:w w:val="95"/>
          <w:sz w:val="20"/>
        </w:rPr>
        <w:t>on</w:t>
      </w:r>
      <w:r>
        <w:rPr>
          <w:rFonts w:ascii="Lucida Sans" w:hAnsi="Lucida Sans"/>
          <w:color w:val="00395A"/>
          <w:spacing w:val="-8"/>
          <w:w w:val="95"/>
          <w:sz w:val="20"/>
        </w:rPr>
        <w:t xml:space="preserve"> </w:t>
      </w:r>
      <w:r>
        <w:rPr>
          <w:rFonts w:ascii="Lucida Sans" w:hAnsi="Lucida Sans"/>
          <w:color w:val="00395A"/>
          <w:spacing w:val="-2"/>
          <w:w w:val="95"/>
          <w:sz w:val="20"/>
        </w:rPr>
        <w:t>past</w:t>
      </w:r>
      <w:r>
        <w:rPr>
          <w:rFonts w:ascii="Lucida Sans" w:hAnsi="Lucida Sans"/>
          <w:color w:val="00395A"/>
          <w:spacing w:val="-8"/>
          <w:w w:val="95"/>
          <w:sz w:val="20"/>
        </w:rPr>
        <w:t xml:space="preserve"> </w:t>
      </w:r>
      <w:r>
        <w:rPr>
          <w:rFonts w:ascii="Lucida Sans" w:hAnsi="Lucida Sans"/>
          <w:color w:val="00395A"/>
          <w:spacing w:val="-2"/>
          <w:w w:val="95"/>
          <w:sz w:val="20"/>
        </w:rPr>
        <w:t>visits,</w:t>
      </w:r>
      <w:r>
        <w:rPr>
          <w:rFonts w:ascii="Lucida Sans" w:hAnsi="Lucida Sans"/>
          <w:color w:val="00395A"/>
          <w:spacing w:val="-8"/>
          <w:w w:val="95"/>
          <w:sz w:val="20"/>
        </w:rPr>
        <w:t xml:space="preserve"> </w:t>
      </w:r>
      <w:r>
        <w:rPr>
          <w:rFonts w:ascii="Lucida Sans" w:hAnsi="Lucida Sans"/>
          <w:color w:val="00395A"/>
          <w:spacing w:val="-2"/>
          <w:w w:val="95"/>
          <w:sz w:val="20"/>
        </w:rPr>
        <w:t>but</w:t>
      </w:r>
      <w:r>
        <w:rPr>
          <w:rFonts w:ascii="Lucida Sans" w:hAnsi="Lucida Sans"/>
          <w:color w:val="00395A"/>
          <w:spacing w:val="-6"/>
          <w:w w:val="95"/>
          <w:sz w:val="20"/>
        </w:rPr>
        <w:t xml:space="preserve"> </w:t>
      </w:r>
      <w:r>
        <w:rPr>
          <w:rFonts w:ascii="Lucida Sans" w:hAnsi="Lucida Sans"/>
          <w:color w:val="00395A"/>
          <w:spacing w:val="-2"/>
          <w:w w:val="95"/>
          <w:sz w:val="20"/>
        </w:rPr>
        <w:t>he</w:t>
      </w:r>
      <w:r>
        <w:rPr>
          <w:rFonts w:ascii="Lucida Sans" w:hAnsi="Lucida Sans"/>
          <w:color w:val="00395A"/>
          <w:spacing w:val="-8"/>
          <w:w w:val="95"/>
          <w:sz w:val="20"/>
        </w:rPr>
        <w:t xml:space="preserve"> </w:t>
      </w:r>
      <w:r>
        <w:rPr>
          <w:rFonts w:ascii="Lucida Sans" w:hAnsi="Lucida Sans"/>
          <w:color w:val="00395A"/>
          <w:spacing w:val="-2"/>
          <w:w w:val="95"/>
          <w:sz w:val="20"/>
        </w:rPr>
        <w:t>is</w:t>
      </w:r>
      <w:r>
        <w:rPr>
          <w:rFonts w:ascii="Lucida Sans" w:hAnsi="Lucida Sans"/>
          <w:color w:val="00395A"/>
          <w:spacing w:val="-6"/>
          <w:w w:val="95"/>
          <w:sz w:val="20"/>
        </w:rPr>
        <w:t xml:space="preserve"> </w:t>
      </w:r>
      <w:r>
        <w:rPr>
          <w:rFonts w:ascii="Lucida Sans" w:hAnsi="Lucida Sans"/>
          <w:color w:val="00395A"/>
          <w:spacing w:val="-2"/>
          <w:w w:val="95"/>
          <w:sz w:val="20"/>
        </w:rPr>
        <w:t>sensitive</w:t>
      </w:r>
      <w:r>
        <w:rPr>
          <w:rFonts w:ascii="Lucida Sans" w:hAnsi="Lucida Sans"/>
          <w:color w:val="00395A"/>
          <w:spacing w:val="-6"/>
          <w:w w:val="95"/>
          <w:sz w:val="20"/>
        </w:rPr>
        <w:t xml:space="preserve"> </w:t>
      </w:r>
      <w:r>
        <w:rPr>
          <w:rFonts w:ascii="Lucida Sans" w:hAnsi="Lucida Sans"/>
          <w:color w:val="00395A"/>
          <w:spacing w:val="-2"/>
          <w:w w:val="95"/>
          <w:sz w:val="20"/>
        </w:rPr>
        <w:t xml:space="preserve">to </w:t>
      </w:r>
      <w:r>
        <w:rPr>
          <w:rFonts w:ascii="Lucida Sans" w:hAnsi="Lucida Sans"/>
          <w:color w:val="00395A"/>
          <w:w w:val="90"/>
          <w:sz w:val="20"/>
        </w:rPr>
        <w:t xml:space="preserve">the possibility that Roxanne may want to see a female physician because of a history of sexual traumatization. He doesn’t explore that issue right now with Roxanne, but </w:t>
      </w:r>
      <w:r>
        <w:rPr>
          <w:rFonts w:ascii="Lucida Sans" w:hAnsi="Lucida Sans"/>
          <w:color w:val="00395A"/>
          <w:w w:val="95"/>
          <w:sz w:val="20"/>
        </w:rPr>
        <w:t>he</w:t>
      </w:r>
      <w:r>
        <w:rPr>
          <w:rFonts w:ascii="Lucida Sans" w:hAnsi="Lucida Sans"/>
          <w:color w:val="00395A"/>
          <w:spacing w:val="-6"/>
          <w:w w:val="95"/>
          <w:sz w:val="20"/>
        </w:rPr>
        <w:t xml:space="preserve"> </w:t>
      </w:r>
      <w:r>
        <w:rPr>
          <w:rFonts w:ascii="Lucida Sans" w:hAnsi="Lucida Sans"/>
          <w:color w:val="00395A"/>
          <w:w w:val="95"/>
          <w:sz w:val="20"/>
        </w:rPr>
        <w:t>makes</w:t>
      </w:r>
      <w:r>
        <w:rPr>
          <w:rFonts w:ascii="Lucida Sans" w:hAnsi="Lucida Sans"/>
          <w:color w:val="00395A"/>
          <w:spacing w:val="-6"/>
          <w:w w:val="95"/>
          <w:sz w:val="20"/>
        </w:rPr>
        <w:t xml:space="preserve"> </w:t>
      </w:r>
      <w:r>
        <w:rPr>
          <w:rFonts w:ascii="Lucida Sans" w:hAnsi="Lucida Sans"/>
          <w:color w:val="00395A"/>
          <w:w w:val="95"/>
          <w:sz w:val="20"/>
        </w:rPr>
        <w:t>a</w:t>
      </w:r>
      <w:r>
        <w:rPr>
          <w:rFonts w:ascii="Lucida Sans" w:hAnsi="Lucida Sans"/>
          <w:color w:val="00395A"/>
          <w:spacing w:val="-3"/>
          <w:w w:val="95"/>
          <w:sz w:val="20"/>
        </w:rPr>
        <w:t xml:space="preserve"> </w:t>
      </w:r>
      <w:r>
        <w:rPr>
          <w:rFonts w:ascii="Lucida Sans" w:hAnsi="Lucida Sans"/>
          <w:color w:val="00395A"/>
          <w:w w:val="95"/>
          <w:sz w:val="20"/>
        </w:rPr>
        <w:t>note</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explore</w:t>
      </w:r>
      <w:r>
        <w:rPr>
          <w:rFonts w:ascii="Lucida Sans" w:hAnsi="Lucida Sans"/>
          <w:color w:val="00395A"/>
          <w:spacing w:val="-4"/>
          <w:w w:val="95"/>
          <w:sz w:val="20"/>
        </w:rPr>
        <w:t xml:space="preserve"> </w:t>
      </w:r>
      <w:r>
        <w:rPr>
          <w:rFonts w:ascii="Lucida Sans" w:hAnsi="Lucida Sans"/>
          <w:color w:val="00395A"/>
          <w:w w:val="95"/>
          <w:sz w:val="20"/>
        </w:rPr>
        <w:t>it</w:t>
      </w:r>
      <w:r>
        <w:rPr>
          <w:rFonts w:ascii="Lucida Sans" w:hAnsi="Lucida Sans"/>
          <w:color w:val="00395A"/>
          <w:spacing w:val="-6"/>
          <w:w w:val="95"/>
          <w:sz w:val="20"/>
        </w:rPr>
        <w:t xml:space="preserve"> </w:t>
      </w:r>
      <w:r>
        <w:rPr>
          <w:rFonts w:ascii="Lucida Sans" w:hAnsi="Lucida Sans"/>
          <w:color w:val="00395A"/>
          <w:w w:val="95"/>
          <w:sz w:val="20"/>
        </w:rPr>
        <w:t>in</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future</w:t>
      </w:r>
      <w:r>
        <w:rPr>
          <w:rFonts w:ascii="Lucida Sans" w:hAnsi="Lucida Sans"/>
          <w:color w:val="00395A"/>
          <w:spacing w:val="-6"/>
          <w:w w:val="95"/>
          <w:sz w:val="20"/>
        </w:rPr>
        <w:t xml:space="preserve"> </w:t>
      </w:r>
      <w:r>
        <w:rPr>
          <w:rFonts w:ascii="Lucida Sans" w:hAnsi="Lucida Sans"/>
          <w:color w:val="00395A"/>
          <w:w w:val="95"/>
          <w:sz w:val="20"/>
        </w:rPr>
        <w:t>with</w:t>
      </w:r>
      <w:r>
        <w:rPr>
          <w:rFonts w:ascii="Lucida Sans" w:hAnsi="Lucida Sans"/>
          <w:color w:val="00395A"/>
          <w:spacing w:val="-4"/>
          <w:w w:val="95"/>
          <w:sz w:val="20"/>
        </w:rPr>
        <w:t xml:space="preserve"> </w:t>
      </w:r>
      <w:r>
        <w:rPr>
          <w:rFonts w:ascii="Lucida Sans" w:hAnsi="Lucida Sans"/>
          <w:color w:val="00395A"/>
          <w:w w:val="95"/>
          <w:sz w:val="20"/>
        </w:rPr>
        <w:t>her.</w:t>
      </w:r>
    </w:p>
    <w:p w14:paraId="1005AE90" w14:textId="77777777" w:rsidR="00B00EA7" w:rsidRDefault="00574B43">
      <w:pPr>
        <w:pStyle w:val="BodyText"/>
        <w:spacing w:before="8"/>
        <w:ind w:left="0"/>
        <w:rPr>
          <w:rFonts w:ascii="Lucida Sans"/>
          <w:sz w:val="4"/>
        </w:rPr>
      </w:pPr>
      <w:r>
        <w:pict w14:anchorId="3622FBB3">
          <v:shape id="docshape338" o:spid="_x0000_s2260" style="position:absolute;margin-left:106.55pt;margin-top:3.95pt;width:380.9pt;height:3.6pt;z-index:-15682048;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4506861B" w14:textId="77777777" w:rsidR="00B00EA7" w:rsidRDefault="00574B43">
      <w:pPr>
        <w:pStyle w:val="BodyText"/>
        <w:spacing w:before="96"/>
      </w:pPr>
      <w:r>
        <w:rPr>
          <w:color w:val="00395A"/>
        </w:rPr>
        <w:t>ROXANNE:</w:t>
      </w:r>
      <w:r>
        <w:rPr>
          <w:color w:val="00395A"/>
          <w:spacing w:val="-15"/>
        </w:rPr>
        <w:t xml:space="preserve"> </w:t>
      </w:r>
      <w:r>
        <w:rPr>
          <w:color w:val="00395A"/>
        </w:rPr>
        <w:t>[</w:t>
      </w:r>
      <w:r>
        <w:rPr>
          <w:rFonts w:ascii="Palatino Linotype" w:hAnsi="Palatino Linotype"/>
          <w:i/>
          <w:color w:val="00395A"/>
        </w:rPr>
        <w:t>sighing</w:t>
      </w:r>
      <w:r>
        <w:rPr>
          <w:color w:val="00395A"/>
        </w:rPr>
        <w:t>]</w:t>
      </w:r>
      <w:r>
        <w:rPr>
          <w:color w:val="00395A"/>
          <w:spacing w:val="-15"/>
        </w:rPr>
        <w:t xml:space="preserve"> </w:t>
      </w:r>
      <w:r>
        <w:rPr>
          <w:color w:val="00395A"/>
        </w:rPr>
        <w:t>Oh,</w:t>
      </w:r>
      <w:r>
        <w:rPr>
          <w:color w:val="00395A"/>
          <w:spacing w:val="-18"/>
        </w:rPr>
        <w:t xml:space="preserve"> </w:t>
      </w:r>
      <w:r>
        <w:rPr>
          <w:color w:val="00395A"/>
        </w:rPr>
        <w:t>all</w:t>
      </w:r>
      <w:r>
        <w:rPr>
          <w:color w:val="00395A"/>
          <w:spacing w:val="-11"/>
        </w:rPr>
        <w:t xml:space="preserve"> </w:t>
      </w:r>
      <w:r>
        <w:rPr>
          <w:color w:val="00395A"/>
        </w:rPr>
        <w:t>right.</w:t>
      </w:r>
      <w:r>
        <w:rPr>
          <w:color w:val="00395A"/>
          <w:spacing w:val="-18"/>
        </w:rPr>
        <w:t xml:space="preserve"> </w:t>
      </w:r>
      <w:r>
        <w:rPr>
          <w:color w:val="00395A"/>
        </w:rPr>
        <w:t>But</w:t>
      </w:r>
      <w:r>
        <w:rPr>
          <w:color w:val="00395A"/>
          <w:spacing w:val="-7"/>
        </w:rPr>
        <w:t xml:space="preserve"> </w:t>
      </w:r>
      <w:r>
        <w:rPr>
          <w:color w:val="00395A"/>
        </w:rPr>
        <w:t>he</w:t>
      </w:r>
      <w:r>
        <w:rPr>
          <w:color w:val="00395A"/>
          <w:spacing w:val="-8"/>
        </w:rPr>
        <w:t xml:space="preserve"> </w:t>
      </w:r>
      <w:r>
        <w:rPr>
          <w:color w:val="00395A"/>
        </w:rPr>
        <w:t>doesn’t</w:t>
      </w:r>
      <w:r>
        <w:rPr>
          <w:color w:val="00395A"/>
          <w:spacing w:val="-7"/>
        </w:rPr>
        <w:t xml:space="preserve"> </w:t>
      </w:r>
      <w:r>
        <w:rPr>
          <w:color w:val="00395A"/>
        </w:rPr>
        <w:t>give</w:t>
      </w:r>
      <w:r>
        <w:rPr>
          <w:color w:val="00395A"/>
          <w:spacing w:val="-7"/>
        </w:rPr>
        <w:t xml:space="preserve"> </w:t>
      </w:r>
      <w:r>
        <w:rPr>
          <w:color w:val="00395A"/>
        </w:rPr>
        <w:t>me</w:t>
      </w:r>
      <w:r>
        <w:rPr>
          <w:color w:val="00395A"/>
          <w:spacing w:val="-8"/>
        </w:rPr>
        <w:t xml:space="preserve"> </w:t>
      </w:r>
      <w:r>
        <w:rPr>
          <w:color w:val="00395A"/>
        </w:rPr>
        <w:t>pills</w:t>
      </w:r>
      <w:r>
        <w:rPr>
          <w:color w:val="00395A"/>
          <w:spacing w:val="-7"/>
        </w:rPr>
        <w:t xml:space="preserve"> </w:t>
      </w:r>
      <w:r>
        <w:rPr>
          <w:color w:val="00395A"/>
        </w:rPr>
        <w:t>for</w:t>
      </w:r>
      <w:r>
        <w:rPr>
          <w:color w:val="00395A"/>
          <w:spacing w:val="-8"/>
        </w:rPr>
        <w:t xml:space="preserve"> </w:t>
      </w:r>
      <w:r>
        <w:rPr>
          <w:color w:val="00395A"/>
        </w:rPr>
        <w:t>my</w:t>
      </w:r>
      <w:r>
        <w:rPr>
          <w:color w:val="00395A"/>
          <w:spacing w:val="-7"/>
        </w:rPr>
        <w:t xml:space="preserve"> </w:t>
      </w:r>
      <w:r>
        <w:rPr>
          <w:color w:val="00395A"/>
          <w:spacing w:val="-2"/>
        </w:rPr>
        <w:t>pain.</w:t>
      </w:r>
    </w:p>
    <w:p w14:paraId="265391B4" w14:textId="77777777" w:rsidR="00B00EA7" w:rsidRDefault="00574B43">
      <w:pPr>
        <w:pStyle w:val="BodyText"/>
        <w:spacing w:before="153" w:line="249" w:lineRule="auto"/>
        <w:ind w:right="387"/>
      </w:pPr>
      <w:r>
        <w:rPr>
          <w:color w:val="00395A"/>
        </w:rPr>
        <w:t>COUNSELOR 2:</w:t>
      </w:r>
      <w:r>
        <w:rPr>
          <w:color w:val="00395A"/>
          <w:spacing w:val="-5"/>
        </w:rPr>
        <w:t xml:space="preserve"> </w:t>
      </w:r>
      <w:r>
        <w:rPr>
          <w:color w:val="00395A"/>
        </w:rPr>
        <w:t>Roxanne,</w:t>
      </w:r>
      <w:r>
        <w:rPr>
          <w:color w:val="00395A"/>
          <w:spacing w:val="-15"/>
        </w:rPr>
        <w:t xml:space="preserve"> </w:t>
      </w:r>
      <w:r>
        <w:rPr>
          <w:color w:val="00395A"/>
        </w:rPr>
        <w:t>I understand that your pain is a real difficulty for you.</w:t>
      </w:r>
      <w:r>
        <w:rPr>
          <w:color w:val="00395A"/>
          <w:spacing w:val="-15"/>
        </w:rPr>
        <w:t xml:space="preserve"> </w:t>
      </w:r>
      <w:r>
        <w:rPr>
          <w:color w:val="00395A"/>
        </w:rPr>
        <w:t>But the drugs you</w:t>
      </w:r>
      <w:r>
        <w:rPr>
          <w:color w:val="00395A"/>
          <w:spacing w:val="-6"/>
        </w:rPr>
        <w:t xml:space="preserve"> </w:t>
      </w:r>
      <w:r>
        <w:rPr>
          <w:color w:val="00395A"/>
        </w:rPr>
        <w:t>want</w:t>
      </w:r>
      <w:r>
        <w:rPr>
          <w:color w:val="00395A"/>
          <w:spacing w:val="-4"/>
        </w:rPr>
        <w:t xml:space="preserve"> </w:t>
      </w:r>
      <w:r>
        <w:rPr>
          <w:color w:val="00395A"/>
        </w:rPr>
        <w:t>are</w:t>
      </w:r>
      <w:r>
        <w:rPr>
          <w:color w:val="00395A"/>
          <w:spacing w:val="-4"/>
        </w:rPr>
        <w:t xml:space="preserve"> </w:t>
      </w:r>
      <w:r>
        <w:rPr>
          <w:color w:val="00395A"/>
        </w:rPr>
        <w:t>very</w:t>
      </w:r>
      <w:r>
        <w:rPr>
          <w:color w:val="00395A"/>
          <w:spacing w:val="-4"/>
        </w:rPr>
        <w:t xml:space="preserve"> </w:t>
      </w:r>
      <w:r>
        <w:rPr>
          <w:color w:val="00395A"/>
        </w:rPr>
        <w:t>addictive,</w:t>
      </w:r>
      <w:r>
        <w:rPr>
          <w:color w:val="00395A"/>
          <w:spacing w:val="-18"/>
        </w:rPr>
        <w:t xml:space="preserve"> </w:t>
      </w:r>
      <w:r>
        <w:rPr>
          <w:color w:val="00395A"/>
        </w:rPr>
        <w:t>and</w:t>
      </w:r>
      <w:r>
        <w:rPr>
          <w:color w:val="00395A"/>
          <w:spacing w:val="-2"/>
        </w:rPr>
        <w:t xml:space="preserve"> </w:t>
      </w:r>
      <w:r>
        <w:rPr>
          <w:color w:val="00395A"/>
        </w:rPr>
        <w:t>I</w:t>
      </w:r>
      <w:r>
        <w:rPr>
          <w:color w:val="00395A"/>
          <w:spacing w:val="-5"/>
        </w:rPr>
        <w:t xml:space="preserve"> </w:t>
      </w:r>
      <w:r>
        <w:rPr>
          <w:color w:val="00395A"/>
        </w:rPr>
        <w:t>don’t</w:t>
      </w:r>
      <w:r>
        <w:rPr>
          <w:color w:val="00395A"/>
          <w:spacing w:val="-4"/>
        </w:rPr>
        <w:t xml:space="preserve"> </w:t>
      </w:r>
      <w:r>
        <w:rPr>
          <w:color w:val="00395A"/>
        </w:rPr>
        <w:t>think</w:t>
      </w:r>
      <w:r>
        <w:rPr>
          <w:color w:val="00395A"/>
          <w:spacing w:val="-4"/>
        </w:rPr>
        <w:t xml:space="preserve"> </w:t>
      </w:r>
      <w:r>
        <w:rPr>
          <w:color w:val="00395A"/>
        </w:rPr>
        <w:t>you</w:t>
      </w:r>
      <w:r>
        <w:rPr>
          <w:color w:val="00395A"/>
          <w:spacing w:val="-4"/>
        </w:rPr>
        <w:t xml:space="preserve"> </w:t>
      </w:r>
      <w:r>
        <w:rPr>
          <w:color w:val="00395A"/>
        </w:rPr>
        <w:t>are</w:t>
      </w:r>
      <w:r>
        <w:rPr>
          <w:color w:val="00395A"/>
          <w:spacing w:val="-4"/>
        </w:rPr>
        <w:t xml:space="preserve"> </w:t>
      </w:r>
      <w:r>
        <w:rPr>
          <w:color w:val="00395A"/>
        </w:rPr>
        <w:t>going</w:t>
      </w:r>
      <w:r>
        <w:rPr>
          <w:color w:val="00395A"/>
          <w:spacing w:val="-3"/>
        </w:rPr>
        <w:t xml:space="preserve"> </w:t>
      </w:r>
      <w:r>
        <w:rPr>
          <w:color w:val="00395A"/>
        </w:rPr>
        <w:t>to</w:t>
      </w:r>
      <w:r>
        <w:rPr>
          <w:color w:val="00395A"/>
          <w:spacing w:val="-4"/>
        </w:rPr>
        <w:t xml:space="preserve"> </w:t>
      </w:r>
      <w:r>
        <w:rPr>
          <w:color w:val="00395A"/>
        </w:rPr>
        <w:t>find</w:t>
      </w:r>
      <w:r>
        <w:rPr>
          <w:color w:val="00395A"/>
          <w:spacing w:val="-5"/>
        </w:rPr>
        <w:t xml:space="preserve"> </w:t>
      </w:r>
      <w:r>
        <w:rPr>
          <w:color w:val="00395A"/>
        </w:rPr>
        <w:t>doctors</w:t>
      </w:r>
      <w:r>
        <w:rPr>
          <w:color w:val="00395A"/>
          <w:spacing w:val="-4"/>
        </w:rPr>
        <w:t xml:space="preserve"> </w:t>
      </w:r>
      <w:r>
        <w:rPr>
          <w:color w:val="00395A"/>
        </w:rPr>
        <w:t>who</w:t>
      </w:r>
      <w:r>
        <w:rPr>
          <w:color w:val="00395A"/>
          <w:spacing w:val="-4"/>
        </w:rPr>
        <w:t xml:space="preserve"> </w:t>
      </w:r>
      <w:r>
        <w:rPr>
          <w:color w:val="00395A"/>
        </w:rPr>
        <w:t>will</w:t>
      </w:r>
      <w:r>
        <w:rPr>
          <w:color w:val="00395A"/>
          <w:spacing w:val="-4"/>
        </w:rPr>
        <w:t xml:space="preserve"> </w:t>
      </w:r>
      <w:r>
        <w:rPr>
          <w:color w:val="00395A"/>
        </w:rPr>
        <w:t>consistently give you the d</w:t>
      </w:r>
      <w:r>
        <w:rPr>
          <w:color w:val="00395A"/>
        </w:rPr>
        <w:t>rugs you want.</w:t>
      </w:r>
    </w:p>
    <w:p w14:paraId="6F095C56" w14:textId="77777777" w:rsidR="00B00EA7" w:rsidRDefault="00574B43">
      <w:pPr>
        <w:pStyle w:val="BodyText"/>
        <w:spacing w:before="136"/>
      </w:pPr>
      <w:r>
        <w:rPr>
          <w:color w:val="00395A"/>
        </w:rPr>
        <w:t>ROXANNE:</w:t>
      </w:r>
      <w:r>
        <w:rPr>
          <w:color w:val="00395A"/>
          <w:spacing w:val="-7"/>
        </w:rPr>
        <w:t xml:space="preserve"> </w:t>
      </w:r>
      <w:r>
        <w:rPr>
          <w:color w:val="00395A"/>
        </w:rPr>
        <w:t>No,</w:t>
      </w:r>
      <w:r>
        <w:rPr>
          <w:color w:val="00395A"/>
          <w:spacing w:val="-16"/>
        </w:rPr>
        <w:t xml:space="preserve"> </w:t>
      </w:r>
      <w:r>
        <w:rPr>
          <w:color w:val="00395A"/>
        </w:rPr>
        <w:t>I</w:t>
      </w:r>
      <w:r>
        <w:rPr>
          <w:color w:val="00395A"/>
          <w:spacing w:val="1"/>
        </w:rPr>
        <w:t xml:space="preserve"> </w:t>
      </w:r>
      <w:r>
        <w:rPr>
          <w:color w:val="00395A"/>
        </w:rPr>
        <w:t>need</w:t>
      </w:r>
      <w:r>
        <w:rPr>
          <w:color w:val="00395A"/>
          <w:spacing w:val="5"/>
        </w:rPr>
        <w:t xml:space="preserve"> </w:t>
      </w:r>
      <w:r>
        <w:rPr>
          <w:color w:val="00395A"/>
        </w:rPr>
        <w:t>it.</w:t>
      </w:r>
      <w:r>
        <w:rPr>
          <w:color w:val="00395A"/>
          <w:spacing w:val="-16"/>
        </w:rPr>
        <w:t xml:space="preserve"> </w:t>
      </w:r>
      <w:r>
        <w:rPr>
          <w:color w:val="00395A"/>
        </w:rPr>
        <w:t>It</w:t>
      </w:r>
      <w:r>
        <w:rPr>
          <w:color w:val="00395A"/>
          <w:spacing w:val="3"/>
        </w:rPr>
        <w:t xml:space="preserve"> </w:t>
      </w:r>
      <w:r>
        <w:rPr>
          <w:color w:val="00395A"/>
        </w:rPr>
        <w:t>takes</w:t>
      </w:r>
      <w:r>
        <w:rPr>
          <w:color w:val="00395A"/>
          <w:spacing w:val="3"/>
        </w:rPr>
        <w:t xml:space="preserve"> </w:t>
      </w:r>
      <w:r>
        <w:rPr>
          <w:color w:val="00395A"/>
        </w:rPr>
        <w:t>away</w:t>
      </w:r>
      <w:r>
        <w:rPr>
          <w:color w:val="00395A"/>
          <w:spacing w:val="2"/>
        </w:rPr>
        <w:t xml:space="preserve"> </w:t>
      </w:r>
      <w:r>
        <w:rPr>
          <w:color w:val="00395A"/>
        </w:rPr>
        <w:t>the</w:t>
      </w:r>
      <w:r>
        <w:rPr>
          <w:color w:val="00395A"/>
          <w:spacing w:val="3"/>
        </w:rPr>
        <w:t xml:space="preserve"> </w:t>
      </w:r>
      <w:r>
        <w:rPr>
          <w:rFonts w:ascii="Palatino Linotype" w:hAnsi="Palatino Linotype"/>
          <w:i/>
          <w:color w:val="00395A"/>
        </w:rPr>
        <w:t>pain</w:t>
      </w:r>
      <w:r>
        <w:rPr>
          <w:color w:val="00395A"/>
        </w:rPr>
        <w:t>.</w:t>
      </w:r>
      <w:r>
        <w:rPr>
          <w:color w:val="00395A"/>
          <w:spacing w:val="-19"/>
        </w:rPr>
        <w:t xml:space="preserve"> </w:t>
      </w:r>
      <w:r>
        <w:rPr>
          <w:color w:val="00395A"/>
        </w:rPr>
        <w:t>I’m</w:t>
      </w:r>
      <w:r>
        <w:rPr>
          <w:color w:val="00395A"/>
          <w:spacing w:val="3"/>
        </w:rPr>
        <w:t xml:space="preserve"> </w:t>
      </w:r>
      <w:r>
        <w:rPr>
          <w:color w:val="00395A"/>
        </w:rPr>
        <w:t>not</w:t>
      </w:r>
      <w:r>
        <w:rPr>
          <w:color w:val="00395A"/>
          <w:spacing w:val="2"/>
        </w:rPr>
        <w:t xml:space="preserve"> </w:t>
      </w:r>
      <w:r>
        <w:rPr>
          <w:color w:val="00395A"/>
        </w:rPr>
        <w:t>addicted</w:t>
      </w:r>
      <w:r>
        <w:rPr>
          <w:color w:val="00395A"/>
          <w:spacing w:val="2"/>
        </w:rPr>
        <w:t xml:space="preserve"> </w:t>
      </w:r>
      <w:r>
        <w:rPr>
          <w:color w:val="00395A"/>
        </w:rPr>
        <w:t>to</w:t>
      </w:r>
      <w:r>
        <w:rPr>
          <w:color w:val="00395A"/>
          <w:spacing w:val="3"/>
        </w:rPr>
        <w:t xml:space="preserve"> </w:t>
      </w:r>
      <w:r>
        <w:rPr>
          <w:color w:val="00395A"/>
          <w:spacing w:val="-5"/>
        </w:rPr>
        <w:t>it.</w:t>
      </w:r>
    </w:p>
    <w:p w14:paraId="5528470D" w14:textId="77777777" w:rsidR="00B00EA7" w:rsidRDefault="00574B43">
      <w:pPr>
        <w:pStyle w:val="BodyText"/>
        <w:spacing w:before="150" w:line="249" w:lineRule="auto"/>
        <w:ind w:right="387"/>
      </w:pPr>
      <w:r>
        <w:rPr>
          <w:color w:val="00395A"/>
        </w:rPr>
        <w:t>COUNSELOR 2:</w:t>
      </w:r>
      <w:r>
        <w:rPr>
          <w:color w:val="00395A"/>
          <w:spacing w:val="-7"/>
        </w:rPr>
        <w:t xml:space="preserve"> </w:t>
      </w:r>
      <w:r>
        <w:rPr>
          <w:color w:val="00395A"/>
        </w:rPr>
        <w:t>I know you don’t think you are addicted.</w:t>
      </w:r>
      <w:r>
        <w:rPr>
          <w:color w:val="00395A"/>
          <w:spacing w:val="-17"/>
        </w:rPr>
        <w:t xml:space="preserve"> </w:t>
      </w:r>
      <w:r>
        <w:rPr>
          <w:color w:val="00395A"/>
        </w:rPr>
        <w:t>But we need to find some other ways to manage your pain and your drug use.</w:t>
      </w:r>
    </w:p>
    <w:p w14:paraId="053AA8A6" w14:textId="77777777" w:rsidR="00B00EA7" w:rsidRDefault="00574B43">
      <w:pPr>
        <w:pStyle w:val="BodyText"/>
        <w:spacing w:before="163" w:line="249" w:lineRule="auto"/>
        <w:ind w:right="387"/>
      </w:pPr>
      <w:r>
        <w:rPr>
          <w:color w:val="00395A"/>
        </w:rPr>
        <w:t>ROXANNE:</w:t>
      </w:r>
      <w:r>
        <w:rPr>
          <w:color w:val="00395A"/>
          <w:spacing w:val="-8"/>
        </w:rPr>
        <w:t xml:space="preserve"> </w:t>
      </w:r>
      <w:r>
        <w:rPr>
          <w:color w:val="00395A"/>
        </w:rPr>
        <w:t>Yes.</w:t>
      </w:r>
      <w:r>
        <w:rPr>
          <w:color w:val="00395A"/>
          <w:spacing w:val="-15"/>
        </w:rPr>
        <w:t xml:space="preserve"> </w:t>
      </w:r>
      <w:r>
        <w:rPr>
          <w:color w:val="00395A"/>
        </w:rPr>
        <w:t>I’m not addicted to it,</w:t>
      </w:r>
      <w:r>
        <w:rPr>
          <w:color w:val="00395A"/>
          <w:spacing w:val="-15"/>
        </w:rPr>
        <w:t xml:space="preserve"> </w:t>
      </w:r>
      <w:r>
        <w:rPr>
          <w:color w:val="00395A"/>
        </w:rPr>
        <w:t>I mean…</w:t>
      </w:r>
      <w:r>
        <w:rPr>
          <w:color w:val="00395A"/>
          <w:spacing w:val="-14"/>
        </w:rPr>
        <w:t xml:space="preserve"> </w:t>
      </w:r>
      <w:r>
        <w:rPr>
          <w:color w:val="00395A"/>
        </w:rPr>
        <w:t>I just need something for the pain.</w:t>
      </w:r>
      <w:r>
        <w:rPr>
          <w:color w:val="00395A"/>
          <w:spacing w:val="-15"/>
        </w:rPr>
        <w:t xml:space="preserve"> </w:t>
      </w:r>
      <w:r>
        <w:rPr>
          <w:color w:val="00395A"/>
        </w:rPr>
        <w:t>I mean, look,</w:t>
      </w:r>
      <w:r>
        <w:rPr>
          <w:color w:val="00395A"/>
          <w:spacing w:val="-17"/>
        </w:rPr>
        <w:t xml:space="preserve"> </w:t>
      </w:r>
      <w:r>
        <w:rPr>
          <w:color w:val="00395A"/>
        </w:rPr>
        <w:t>if I can’t get oxies,</w:t>
      </w:r>
      <w:r>
        <w:rPr>
          <w:color w:val="00395A"/>
          <w:spacing w:val="-17"/>
        </w:rPr>
        <w:t xml:space="preserve"> </w:t>
      </w:r>
      <w:r>
        <w:rPr>
          <w:color w:val="00395A"/>
        </w:rPr>
        <w:t>I’ll buy something else off the street.</w:t>
      </w:r>
    </w:p>
    <w:p w14:paraId="3664A380" w14:textId="77777777" w:rsidR="00B00EA7" w:rsidRDefault="00574B43">
      <w:pPr>
        <w:pStyle w:val="BodyText"/>
        <w:spacing w:before="163"/>
      </w:pPr>
      <w:r>
        <w:rPr>
          <w:color w:val="00395A"/>
          <w:w w:val="105"/>
        </w:rPr>
        <w:t>COUNSELOR</w:t>
      </w:r>
      <w:r>
        <w:rPr>
          <w:color w:val="00395A"/>
          <w:spacing w:val="-3"/>
          <w:w w:val="105"/>
        </w:rPr>
        <w:t xml:space="preserve"> </w:t>
      </w:r>
      <w:r>
        <w:rPr>
          <w:color w:val="00395A"/>
          <w:w w:val="105"/>
        </w:rPr>
        <w:t>2:</w:t>
      </w:r>
      <w:r>
        <w:rPr>
          <w:color w:val="00395A"/>
          <w:spacing w:val="-21"/>
          <w:w w:val="105"/>
        </w:rPr>
        <w:t xml:space="preserve"> </w:t>
      </w:r>
      <w:r>
        <w:rPr>
          <w:color w:val="00395A"/>
          <w:w w:val="105"/>
        </w:rPr>
        <w:t>They</w:t>
      </w:r>
      <w:r>
        <w:rPr>
          <w:color w:val="00395A"/>
          <w:spacing w:val="-3"/>
          <w:w w:val="105"/>
        </w:rPr>
        <w:t xml:space="preserve"> </w:t>
      </w:r>
      <w:r>
        <w:rPr>
          <w:color w:val="00395A"/>
          <w:spacing w:val="-2"/>
          <w:w w:val="105"/>
        </w:rPr>
        <w:t>help?</w:t>
      </w:r>
    </w:p>
    <w:p w14:paraId="4DE12C02" w14:textId="77777777" w:rsidR="00B00EA7" w:rsidRDefault="00574B43">
      <w:pPr>
        <w:pStyle w:val="BodyText"/>
        <w:spacing w:before="142"/>
      </w:pPr>
      <w:r>
        <w:rPr>
          <w:color w:val="00395A"/>
        </w:rPr>
        <w:t>ROXANNE:</w:t>
      </w:r>
      <w:r>
        <w:rPr>
          <w:color w:val="00395A"/>
          <w:spacing w:val="-15"/>
        </w:rPr>
        <w:t xml:space="preserve"> </w:t>
      </w:r>
      <w:r>
        <w:rPr>
          <w:color w:val="00395A"/>
        </w:rPr>
        <w:t>Yeah,</w:t>
      </w:r>
      <w:r>
        <w:rPr>
          <w:color w:val="00395A"/>
          <w:spacing w:val="-18"/>
        </w:rPr>
        <w:t xml:space="preserve"> </w:t>
      </w:r>
      <w:r>
        <w:rPr>
          <w:color w:val="00395A"/>
        </w:rPr>
        <w:t>because</w:t>
      </w:r>
      <w:r>
        <w:rPr>
          <w:color w:val="00395A"/>
          <w:spacing w:val="-15"/>
        </w:rPr>
        <w:t xml:space="preserve"> </w:t>
      </w:r>
      <w:r>
        <w:rPr>
          <w:color w:val="00395A"/>
        </w:rPr>
        <w:t>the</w:t>
      </w:r>
      <w:r>
        <w:rPr>
          <w:color w:val="00395A"/>
          <w:spacing w:val="-11"/>
        </w:rPr>
        <w:t xml:space="preserve"> </w:t>
      </w:r>
      <w:r>
        <w:rPr>
          <w:color w:val="00395A"/>
        </w:rPr>
        <w:t>pills</w:t>
      </w:r>
      <w:r>
        <w:rPr>
          <w:color w:val="00395A"/>
          <w:spacing w:val="-10"/>
        </w:rPr>
        <w:t xml:space="preserve"> </w:t>
      </w:r>
      <w:r>
        <w:rPr>
          <w:color w:val="00395A"/>
        </w:rPr>
        <w:t>take</w:t>
      </w:r>
      <w:r>
        <w:rPr>
          <w:color w:val="00395A"/>
          <w:spacing w:val="-8"/>
        </w:rPr>
        <w:t xml:space="preserve"> </w:t>
      </w:r>
      <w:r>
        <w:rPr>
          <w:color w:val="00395A"/>
        </w:rPr>
        <w:t>away</w:t>
      </w:r>
      <w:r>
        <w:rPr>
          <w:color w:val="00395A"/>
          <w:spacing w:val="-8"/>
        </w:rPr>
        <w:t xml:space="preserve"> </w:t>
      </w:r>
      <w:r>
        <w:rPr>
          <w:color w:val="00395A"/>
        </w:rPr>
        <w:t>the</w:t>
      </w:r>
      <w:r>
        <w:rPr>
          <w:color w:val="00395A"/>
          <w:spacing w:val="-7"/>
        </w:rPr>
        <w:t xml:space="preserve"> </w:t>
      </w:r>
      <w:r>
        <w:rPr>
          <w:rFonts w:ascii="Palatino Linotype"/>
          <w:i/>
          <w:color w:val="00395A"/>
          <w:spacing w:val="-2"/>
        </w:rPr>
        <w:t>pain</w:t>
      </w:r>
      <w:r>
        <w:rPr>
          <w:color w:val="00395A"/>
          <w:spacing w:val="-2"/>
        </w:rPr>
        <w:t>.</w:t>
      </w:r>
    </w:p>
    <w:p w14:paraId="52621FA5" w14:textId="77777777" w:rsidR="00B00EA7" w:rsidRDefault="00574B43">
      <w:pPr>
        <w:pStyle w:val="BodyText"/>
        <w:spacing w:before="5"/>
        <w:ind w:left="0"/>
        <w:rPr>
          <w:sz w:val="14"/>
        </w:rPr>
      </w:pPr>
      <w:r>
        <w:pict w14:anchorId="771EE202">
          <v:shape id="docshape339" o:spid="_x0000_s2259" style="position:absolute;margin-left:106.55pt;margin-top:9.5pt;width:380.9pt;height:3.6pt;z-index:-15681536;mso-wrap-distance-left:0;mso-wrap-distance-right:0;mso-position-horizontal-relative:page" coordorigin="2131,190" coordsize="7618,72" o:spt="100" adj="0,,0" path="m9749,248r-7618,l2131,262r7618,l9749,248xm9749,190r-7618,l2131,219r7618,l9749,190xe" fillcolor="#00395a" stroked="f">
            <v:stroke joinstyle="round"/>
            <v:formulas/>
            <v:path arrowok="t" o:connecttype="segments"/>
            <w10:wrap type="topAndBottom" anchorx="page"/>
          </v:shape>
        </w:pict>
      </w:r>
    </w:p>
    <w:p w14:paraId="1964CB65" w14:textId="77777777" w:rsidR="00B00EA7" w:rsidRDefault="00574B43">
      <w:pPr>
        <w:spacing w:before="42" w:line="244" w:lineRule="auto"/>
        <w:ind w:left="1440" w:right="1531"/>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is preparing Roxanne to have modest but substantive</w:t>
      </w:r>
      <w:r>
        <w:rPr>
          <w:rFonts w:ascii="Lucida Sans" w:hAnsi="Lucida Sans"/>
          <w:color w:val="00395A"/>
          <w:spacing w:val="-13"/>
          <w:w w:val="95"/>
          <w:sz w:val="20"/>
        </w:rPr>
        <w:t xml:space="preserve"> </w:t>
      </w:r>
      <w:r>
        <w:rPr>
          <w:rFonts w:ascii="Lucida Sans" w:hAnsi="Lucida Sans"/>
          <w:color w:val="00395A"/>
          <w:w w:val="95"/>
          <w:sz w:val="20"/>
        </w:rPr>
        <w:t>expectations</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consultation</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Dr.</w:t>
      </w:r>
      <w:r>
        <w:rPr>
          <w:rFonts w:ascii="Lucida Sans" w:hAnsi="Lucida Sans"/>
          <w:color w:val="00395A"/>
          <w:spacing w:val="-10"/>
          <w:w w:val="95"/>
          <w:sz w:val="20"/>
        </w:rPr>
        <w:t xml:space="preserve"> </w:t>
      </w:r>
      <w:r>
        <w:rPr>
          <w:rFonts w:ascii="Lucida Sans" w:hAnsi="Lucida Sans"/>
          <w:color w:val="00395A"/>
          <w:w w:val="95"/>
          <w:sz w:val="20"/>
        </w:rPr>
        <w:t>Thomas.</w:t>
      </w:r>
      <w:r>
        <w:rPr>
          <w:rFonts w:ascii="Lucida Sans" w:hAnsi="Lucida Sans"/>
          <w:color w:val="00395A"/>
          <w:spacing w:val="-13"/>
          <w:w w:val="95"/>
          <w:sz w:val="20"/>
        </w:rPr>
        <w:t xml:space="preserve"> </w:t>
      </w:r>
      <w:r>
        <w:rPr>
          <w:rFonts w:ascii="Lucida Sans" w:hAnsi="Lucida Sans"/>
          <w:color w:val="00395A"/>
          <w:w w:val="95"/>
          <w:sz w:val="20"/>
        </w:rPr>
        <w:t>By</w:t>
      </w:r>
      <w:r>
        <w:rPr>
          <w:rFonts w:ascii="Lucida Sans" w:hAnsi="Lucida Sans"/>
          <w:color w:val="00395A"/>
          <w:spacing w:val="-11"/>
          <w:w w:val="95"/>
          <w:sz w:val="20"/>
        </w:rPr>
        <w:t xml:space="preserve"> </w:t>
      </w:r>
      <w:r>
        <w:rPr>
          <w:rFonts w:ascii="Lucida Sans" w:hAnsi="Lucida Sans"/>
          <w:color w:val="00395A"/>
          <w:w w:val="95"/>
          <w:sz w:val="20"/>
        </w:rPr>
        <w:t xml:space="preserve">acknowledging </w:t>
      </w:r>
      <w:r>
        <w:rPr>
          <w:rFonts w:ascii="Lucida Sans" w:hAnsi="Lucida Sans"/>
          <w:color w:val="00395A"/>
          <w:w w:val="90"/>
          <w:sz w:val="20"/>
        </w:rPr>
        <w:t xml:space="preserve">Roxanne’s pain and eliciting the relationship between Roxanne’s pain and her drug- </w:t>
      </w:r>
      <w:r>
        <w:rPr>
          <w:rFonts w:ascii="Lucida Sans" w:hAnsi="Lucida Sans"/>
          <w:color w:val="00395A"/>
          <w:w w:val="95"/>
          <w:sz w:val="20"/>
        </w:rPr>
        <w:t>seeking</w:t>
      </w:r>
      <w:r>
        <w:rPr>
          <w:rFonts w:ascii="Lucida Sans" w:hAnsi="Lucida Sans"/>
          <w:color w:val="00395A"/>
          <w:spacing w:val="-13"/>
          <w:w w:val="95"/>
          <w:sz w:val="20"/>
        </w:rPr>
        <w:t xml:space="preserve"> </w:t>
      </w:r>
      <w:r>
        <w:rPr>
          <w:rFonts w:ascii="Lucida Sans" w:hAnsi="Lucida Sans"/>
          <w:color w:val="00395A"/>
          <w:w w:val="95"/>
          <w:sz w:val="20"/>
        </w:rPr>
        <w:t>behavior,</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enhances</w:t>
      </w:r>
      <w:r>
        <w:rPr>
          <w:rFonts w:ascii="Lucida Sans" w:hAnsi="Lucida Sans"/>
          <w:color w:val="00395A"/>
          <w:spacing w:val="-13"/>
          <w:w w:val="95"/>
          <w:sz w:val="20"/>
        </w:rPr>
        <w:t xml:space="preserve"> </w:t>
      </w:r>
      <w:r>
        <w:rPr>
          <w:rFonts w:ascii="Lucida Sans" w:hAnsi="Lucida Sans"/>
          <w:color w:val="00395A"/>
          <w:w w:val="95"/>
          <w:sz w:val="20"/>
        </w:rPr>
        <w:t>rapport</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identifies</w:t>
      </w:r>
      <w:r>
        <w:rPr>
          <w:rFonts w:ascii="Lucida Sans" w:hAnsi="Lucida Sans"/>
          <w:color w:val="00395A"/>
          <w:spacing w:val="-13"/>
          <w:w w:val="95"/>
          <w:sz w:val="20"/>
        </w:rPr>
        <w:t xml:space="preserve"> </w:t>
      </w:r>
      <w:r>
        <w:rPr>
          <w:rFonts w:ascii="Lucida Sans" w:hAnsi="Lucida Sans"/>
          <w:color w:val="00395A"/>
          <w:w w:val="95"/>
          <w:sz w:val="20"/>
        </w:rPr>
        <w:t>one</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 xml:space="preserve">Roxanne’s </w:t>
      </w:r>
      <w:r>
        <w:rPr>
          <w:rFonts w:ascii="Lucida Sans" w:hAnsi="Lucida Sans"/>
          <w:color w:val="00395A"/>
          <w:w w:val="90"/>
          <w:sz w:val="20"/>
        </w:rPr>
        <w:t xml:space="preserve">needs. The counselor also demonstrates acceptance that Roxanne is in the precon­ </w:t>
      </w:r>
      <w:r>
        <w:rPr>
          <w:rFonts w:ascii="Lucida Sans" w:hAnsi="Lucida Sans"/>
          <w:color w:val="00395A"/>
          <w:spacing w:val="-2"/>
          <w:w w:val="95"/>
          <w:sz w:val="20"/>
        </w:rPr>
        <w:t>templation</w:t>
      </w:r>
      <w:r>
        <w:rPr>
          <w:rFonts w:ascii="Lucida Sans" w:hAnsi="Lucida Sans"/>
          <w:color w:val="00395A"/>
          <w:spacing w:val="-3"/>
          <w:w w:val="95"/>
          <w:sz w:val="20"/>
        </w:rPr>
        <w:t xml:space="preserve"> </w:t>
      </w:r>
      <w:r>
        <w:rPr>
          <w:rFonts w:ascii="Lucida Sans" w:hAnsi="Lucida Sans"/>
          <w:color w:val="00395A"/>
          <w:spacing w:val="-2"/>
          <w:w w:val="95"/>
          <w:sz w:val="20"/>
        </w:rPr>
        <w:t>stage</w:t>
      </w:r>
      <w:r>
        <w:rPr>
          <w:rFonts w:ascii="Lucida Sans" w:hAnsi="Lucida Sans"/>
          <w:color w:val="00395A"/>
          <w:spacing w:val="-5"/>
          <w:w w:val="95"/>
          <w:sz w:val="20"/>
        </w:rPr>
        <w:t xml:space="preserve"> </w:t>
      </w:r>
      <w:r>
        <w:rPr>
          <w:rFonts w:ascii="Lucida Sans" w:hAnsi="Lucida Sans"/>
          <w:color w:val="00395A"/>
          <w:spacing w:val="-2"/>
          <w:w w:val="95"/>
          <w:sz w:val="20"/>
        </w:rPr>
        <w:t>of</w:t>
      </w:r>
      <w:r>
        <w:rPr>
          <w:rFonts w:ascii="Lucida Sans" w:hAnsi="Lucida Sans"/>
          <w:color w:val="00395A"/>
          <w:spacing w:val="-3"/>
          <w:w w:val="95"/>
          <w:sz w:val="20"/>
        </w:rPr>
        <w:t xml:space="preserve"> </w:t>
      </w:r>
      <w:r>
        <w:rPr>
          <w:rFonts w:ascii="Lucida Sans" w:hAnsi="Lucida Sans"/>
          <w:color w:val="00395A"/>
          <w:spacing w:val="-2"/>
          <w:w w:val="95"/>
          <w:sz w:val="20"/>
        </w:rPr>
        <w:t>change</w:t>
      </w:r>
      <w:r>
        <w:rPr>
          <w:rFonts w:ascii="Lucida Sans" w:hAnsi="Lucida Sans"/>
          <w:color w:val="00395A"/>
          <w:spacing w:val="-5"/>
          <w:w w:val="95"/>
          <w:sz w:val="20"/>
        </w:rPr>
        <w:t xml:space="preserve"> </w:t>
      </w:r>
      <w:r>
        <w:rPr>
          <w:rFonts w:ascii="Lucida Sans" w:hAnsi="Lucida Sans"/>
          <w:color w:val="00395A"/>
          <w:spacing w:val="-2"/>
          <w:w w:val="95"/>
          <w:sz w:val="20"/>
        </w:rPr>
        <w:t>for</w:t>
      </w:r>
      <w:r>
        <w:rPr>
          <w:rFonts w:ascii="Lucida Sans" w:hAnsi="Lucida Sans"/>
          <w:color w:val="00395A"/>
          <w:spacing w:val="-5"/>
          <w:w w:val="95"/>
          <w:sz w:val="20"/>
        </w:rPr>
        <w:t xml:space="preserve"> </w:t>
      </w:r>
      <w:r>
        <w:rPr>
          <w:rFonts w:ascii="Lucida Sans" w:hAnsi="Lucida Sans"/>
          <w:color w:val="00395A"/>
          <w:spacing w:val="-2"/>
          <w:w w:val="95"/>
          <w:sz w:val="20"/>
        </w:rPr>
        <w:t>addressing her</w:t>
      </w:r>
      <w:r>
        <w:rPr>
          <w:rFonts w:ascii="Lucida Sans" w:hAnsi="Lucida Sans"/>
          <w:color w:val="00395A"/>
          <w:spacing w:val="-3"/>
          <w:w w:val="95"/>
          <w:sz w:val="20"/>
        </w:rPr>
        <w:t xml:space="preserve"> </w:t>
      </w:r>
      <w:r>
        <w:rPr>
          <w:rFonts w:ascii="Lucida Sans" w:hAnsi="Lucida Sans"/>
          <w:color w:val="00395A"/>
          <w:spacing w:val="-2"/>
          <w:w w:val="95"/>
          <w:sz w:val="20"/>
        </w:rPr>
        <w:t>drug-seeking</w:t>
      </w:r>
      <w:r>
        <w:rPr>
          <w:rFonts w:ascii="Lucida Sans" w:hAnsi="Lucida Sans"/>
          <w:color w:val="00395A"/>
          <w:spacing w:val="-4"/>
          <w:w w:val="95"/>
          <w:sz w:val="20"/>
        </w:rPr>
        <w:t xml:space="preserve"> </w:t>
      </w:r>
      <w:r>
        <w:rPr>
          <w:rFonts w:ascii="Lucida Sans" w:hAnsi="Lucida Sans"/>
          <w:color w:val="00395A"/>
          <w:spacing w:val="-2"/>
          <w:w w:val="95"/>
          <w:sz w:val="20"/>
        </w:rPr>
        <w:t>behavior</w:t>
      </w:r>
      <w:r>
        <w:rPr>
          <w:rFonts w:ascii="Lucida Sans" w:hAnsi="Lucida Sans"/>
          <w:color w:val="00395A"/>
          <w:spacing w:val="-5"/>
          <w:w w:val="95"/>
          <w:sz w:val="20"/>
        </w:rPr>
        <w:t xml:space="preserve"> </w:t>
      </w:r>
      <w:r>
        <w:rPr>
          <w:rFonts w:ascii="Lucida Sans" w:hAnsi="Lucida Sans"/>
          <w:color w:val="00395A"/>
          <w:spacing w:val="-2"/>
          <w:w w:val="95"/>
          <w:sz w:val="20"/>
        </w:rPr>
        <w:t>and the</w:t>
      </w:r>
      <w:r>
        <w:rPr>
          <w:rFonts w:ascii="Lucida Sans" w:hAnsi="Lucida Sans"/>
          <w:color w:val="00395A"/>
          <w:spacing w:val="-3"/>
          <w:w w:val="95"/>
          <w:sz w:val="20"/>
        </w:rPr>
        <w:t xml:space="preserve"> </w:t>
      </w:r>
      <w:r>
        <w:rPr>
          <w:rFonts w:ascii="Lucida Sans" w:hAnsi="Lucida Sans"/>
          <w:color w:val="00395A"/>
          <w:spacing w:val="-2"/>
          <w:w w:val="95"/>
          <w:sz w:val="20"/>
        </w:rPr>
        <w:t xml:space="preserve">con­ </w:t>
      </w:r>
      <w:r>
        <w:rPr>
          <w:rFonts w:ascii="Lucida Sans" w:hAnsi="Lucida Sans"/>
          <w:color w:val="00395A"/>
          <w:w w:val="95"/>
          <w:sz w:val="20"/>
        </w:rPr>
        <w:t>templation</w:t>
      </w:r>
      <w:r>
        <w:rPr>
          <w:rFonts w:ascii="Lucida Sans" w:hAnsi="Lucida Sans"/>
          <w:color w:val="00395A"/>
          <w:spacing w:val="-9"/>
          <w:w w:val="95"/>
          <w:sz w:val="20"/>
        </w:rPr>
        <w:t xml:space="preserve"> </w:t>
      </w:r>
      <w:r>
        <w:rPr>
          <w:rFonts w:ascii="Lucida Sans" w:hAnsi="Lucida Sans"/>
          <w:color w:val="00395A"/>
          <w:w w:val="95"/>
          <w:sz w:val="20"/>
        </w:rPr>
        <w:t>stage</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exploring</w:t>
      </w:r>
      <w:r>
        <w:rPr>
          <w:rFonts w:ascii="Lucida Sans" w:hAnsi="Lucida Sans"/>
          <w:color w:val="00395A"/>
          <w:spacing w:val="-10"/>
          <w:w w:val="95"/>
          <w:sz w:val="20"/>
        </w:rPr>
        <w:t xml:space="preserve"> </w:t>
      </w:r>
      <w:r>
        <w:rPr>
          <w:rFonts w:ascii="Lucida Sans" w:hAnsi="Lucida Sans"/>
          <w:color w:val="00395A"/>
          <w:w w:val="95"/>
          <w:sz w:val="20"/>
        </w:rPr>
        <w:t>alternatives</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oxycodone</w:t>
      </w:r>
      <w:r>
        <w:rPr>
          <w:rFonts w:ascii="Lucida Sans" w:hAnsi="Lucida Sans"/>
          <w:color w:val="00395A"/>
          <w:spacing w:val="-8"/>
          <w:w w:val="95"/>
          <w:sz w:val="20"/>
        </w:rPr>
        <w:t xml:space="preserve"> </w:t>
      </w:r>
      <w:r>
        <w:rPr>
          <w:rFonts w:ascii="Lucida Sans" w:hAnsi="Lucida Sans"/>
          <w:color w:val="00395A"/>
          <w:w w:val="95"/>
          <w:sz w:val="20"/>
        </w:rPr>
        <w:t>for</w:t>
      </w:r>
      <w:r>
        <w:rPr>
          <w:rFonts w:ascii="Lucida Sans" w:hAnsi="Lucida Sans"/>
          <w:color w:val="00395A"/>
          <w:spacing w:val="-9"/>
          <w:w w:val="95"/>
          <w:sz w:val="20"/>
        </w:rPr>
        <w:t xml:space="preserve"> </w:t>
      </w:r>
      <w:r>
        <w:rPr>
          <w:rFonts w:ascii="Lucida Sans" w:hAnsi="Lucida Sans"/>
          <w:color w:val="00395A"/>
          <w:w w:val="95"/>
          <w:sz w:val="20"/>
        </w:rPr>
        <w:t>managing</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1"/>
          <w:w w:val="95"/>
          <w:sz w:val="20"/>
        </w:rPr>
        <w:t xml:space="preserve"> </w:t>
      </w:r>
      <w:r>
        <w:rPr>
          <w:rFonts w:ascii="Lucida Sans" w:hAnsi="Lucida Sans"/>
          <w:color w:val="00395A"/>
          <w:w w:val="95"/>
          <w:sz w:val="20"/>
        </w:rPr>
        <w:t>pain.</w:t>
      </w:r>
    </w:p>
    <w:p w14:paraId="4ADB9BFC" w14:textId="77777777" w:rsidR="00B00EA7" w:rsidRDefault="00574B43">
      <w:pPr>
        <w:pStyle w:val="BodyText"/>
        <w:spacing w:before="7"/>
        <w:ind w:left="0"/>
        <w:rPr>
          <w:rFonts w:ascii="Lucida Sans"/>
          <w:sz w:val="4"/>
        </w:rPr>
      </w:pPr>
      <w:r>
        <w:pict w14:anchorId="76D15AB6">
          <v:shape id="docshape340" o:spid="_x0000_s2258" style="position:absolute;margin-left:106.55pt;margin-top:3.9pt;width:380.9pt;height:3.6pt;z-index:-15681024;mso-wrap-distance-left:0;mso-wrap-distance-right:0;mso-position-horizontal-relative:page" coordorigin="2131,78" coordsize="7618,72" o:spt="100" adj="0,,0" path="m9749,121r-7618,l2131,150r7618,l9749,121xm9749,78r-7618,l2131,93r7618,l9749,78xe" fillcolor="#00395a" stroked="f">
            <v:stroke joinstyle="round"/>
            <v:formulas/>
            <v:path arrowok="t" o:connecttype="segments"/>
            <w10:wrap type="topAndBottom" anchorx="page"/>
          </v:shape>
        </w:pict>
      </w:r>
    </w:p>
    <w:p w14:paraId="65FBF886" w14:textId="77777777" w:rsidR="00B00EA7" w:rsidRDefault="00B00EA7">
      <w:pPr>
        <w:rPr>
          <w:rFonts w:ascii="Lucida Sans"/>
          <w:sz w:val="4"/>
        </w:rPr>
        <w:sectPr w:rsidR="00B00EA7">
          <w:pgSz w:w="12240" w:h="15840"/>
          <w:pgMar w:top="1280" w:right="1060" w:bottom="1100" w:left="720" w:header="720" w:footer="902" w:gutter="0"/>
          <w:cols w:space="720"/>
        </w:sectPr>
      </w:pPr>
    </w:p>
    <w:p w14:paraId="0E7A0EB0" w14:textId="77777777" w:rsidR="00B00EA7" w:rsidRDefault="00574B43">
      <w:pPr>
        <w:pStyle w:val="BodyText"/>
        <w:spacing w:before="111" w:line="249" w:lineRule="auto"/>
        <w:ind w:right="510"/>
      </w:pPr>
      <w:r>
        <w:rPr>
          <w:color w:val="00395A"/>
          <w:spacing w:val="-2"/>
          <w:w w:val="105"/>
        </w:rPr>
        <w:lastRenderedPageBreak/>
        <w:t>COUNSELOR</w:t>
      </w:r>
      <w:r>
        <w:rPr>
          <w:color w:val="00395A"/>
          <w:spacing w:val="-14"/>
          <w:w w:val="105"/>
        </w:rPr>
        <w:t xml:space="preserve"> </w:t>
      </w:r>
      <w:r>
        <w:rPr>
          <w:color w:val="00395A"/>
          <w:spacing w:val="-2"/>
          <w:w w:val="105"/>
        </w:rPr>
        <w:t>2:</w:t>
      </w:r>
      <w:r>
        <w:rPr>
          <w:color w:val="00395A"/>
          <w:spacing w:val="-14"/>
          <w:w w:val="105"/>
        </w:rPr>
        <w:t xml:space="preserve"> </w:t>
      </w:r>
      <w:r>
        <w:rPr>
          <w:color w:val="00395A"/>
          <w:spacing w:val="-2"/>
          <w:w w:val="105"/>
        </w:rPr>
        <w:t>You</w:t>
      </w:r>
      <w:r>
        <w:rPr>
          <w:color w:val="00395A"/>
          <w:spacing w:val="-14"/>
          <w:w w:val="105"/>
        </w:rPr>
        <w:t xml:space="preserve"> </w:t>
      </w:r>
      <w:r>
        <w:rPr>
          <w:color w:val="00395A"/>
          <w:spacing w:val="-2"/>
          <w:w w:val="105"/>
        </w:rPr>
        <w:t>can</w:t>
      </w:r>
      <w:r>
        <w:rPr>
          <w:color w:val="00395A"/>
          <w:spacing w:val="-14"/>
          <w:w w:val="105"/>
        </w:rPr>
        <w:t xml:space="preserve"> </w:t>
      </w:r>
      <w:r>
        <w:rPr>
          <w:color w:val="00395A"/>
          <w:spacing w:val="-2"/>
          <w:w w:val="105"/>
        </w:rPr>
        <w:t>talk</w:t>
      </w:r>
      <w:r>
        <w:rPr>
          <w:color w:val="00395A"/>
          <w:spacing w:val="-12"/>
          <w:w w:val="105"/>
        </w:rPr>
        <w:t xml:space="preserve"> </w:t>
      </w:r>
      <w:r>
        <w:rPr>
          <w:color w:val="00395A"/>
          <w:spacing w:val="-2"/>
          <w:w w:val="105"/>
        </w:rPr>
        <w:t>to</w:t>
      </w:r>
      <w:r>
        <w:rPr>
          <w:color w:val="00395A"/>
          <w:spacing w:val="-11"/>
          <w:w w:val="105"/>
        </w:rPr>
        <w:t xml:space="preserve"> </w:t>
      </w:r>
      <w:r>
        <w:rPr>
          <w:color w:val="00395A"/>
          <w:spacing w:val="-2"/>
          <w:w w:val="105"/>
        </w:rPr>
        <w:t>Dr.</w:t>
      </w:r>
      <w:r>
        <w:rPr>
          <w:color w:val="00395A"/>
          <w:spacing w:val="-31"/>
          <w:w w:val="105"/>
        </w:rPr>
        <w:t xml:space="preserve"> </w:t>
      </w:r>
      <w:r>
        <w:rPr>
          <w:color w:val="00395A"/>
          <w:spacing w:val="-2"/>
          <w:w w:val="105"/>
        </w:rPr>
        <w:t>Thomas</w:t>
      </w:r>
      <w:r>
        <w:rPr>
          <w:color w:val="00395A"/>
          <w:spacing w:val="-11"/>
          <w:w w:val="105"/>
        </w:rPr>
        <w:t xml:space="preserve"> </w:t>
      </w:r>
      <w:r>
        <w:rPr>
          <w:color w:val="00395A"/>
          <w:spacing w:val="-2"/>
          <w:w w:val="105"/>
        </w:rPr>
        <w:t>about</w:t>
      </w:r>
      <w:r>
        <w:rPr>
          <w:color w:val="00395A"/>
          <w:spacing w:val="-11"/>
          <w:w w:val="105"/>
        </w:rPr>
        <w:t xml:space="preserve"> </w:t>
      </w:r>
      <w:r>
        <w:rPr>
          <w:color w:val="00395A"/>
          <w:spacing w:val="-2"/>
          <w:w w:val="105"/>
        </w:rPr>
        <w:t>what</w:t>
      </w:r>
      <w:r>
        <w:rPr>
          <w:color w:val="00395A"/>
          <w:spacing w:val="-11"/>
          <w:w w:val="105"/>
        </w:rPr>
        <w:t xml:space="preserve"> </w:t>
      </w:r>
      <w:r>
        <w:rPr>
          <w:color w:val="00395A"/>
          <w:spacing w:val="-2"/>
          <w:w w:val="105"/>
        </w:rPr>
        <w:t>you</w:t>
      </w:r>
      <w:r>
        <w:rPr>
          <w:color w:val="00395A"/>
          <w:spacing w:val="-11"/>
          <w:w w:val="105"/>
        </w:rPr>
        <w:t xml:space="preserve"> </w:t>
      </w:r>
      <w:r>
        <w:rPr>
          <w:color w:val="00395A"/>
          <w:spacing w:val="-2"/>
          <w:w w:val="105"/>
        </w:rPr>
        <w:t>might</w:t>
      </w:r>
      <w:r>
        <w:rPr>
          <w:color w:val="00395A"/>
          <w:spacing w:val="-11"/>
          <w:w w:val="105"/>
        </w:rPr>
        <w:t xml:space="preserve"> </w:t>
      </w:r>
      <w:r>
        <w:rPr>
          <w:color w:val="00395A"/>
          <w:spacing w:val="-2"/>
          <w:w w:val="105"/>
        </w:rPr>
        <w:t>do</w:t>
      </w:r>
      <w:r>
        <w:rPr>
          <w:color w:val="00395A"/>
          <w:spacing w:val="-11"/>
          <w:w w:val="105"/>
        </w:rPr>
        <w:t xml:space="preserve"> </w:t>
      </w:r>
      <w:r>
        <w:rPr>
          <w:color w:val="00395A"/>
          <w:spacing w:val="-2"/>
          <w:w w:val="105"/>
        </w:rPr>
        <w:t>to</w:t>
      </w:r>
      <w:r>
        <w:rPr>
          <w:color w:val="00395A"/>
          <w:spacing w:val="-11"/>
          <w:w w:val="105"/>
        </w:rPr>
        <w:t xml:space="preserve"> </w:t>
      </w:r>
      <w:r>
        <w:rPr>
          <w:color w:val="00395A"/>
          <w:spacing w:val="-2"/>
          <w:w w:val="105"/>
        </w:rPr>
        <w:t>manage</w:t>
      </w:r>
      <w:r>
        <w:rPr>
          <w:color w:val="00395A"/>
          <w:spacing w:val="-11"/>
          <w:w w:val="105"/>
        </w:rPr>
        <w:t xml:space="preserve"> </w:t>
      </w:r>
      <w:r>
        <w:rPr>
          <w:color w:val="00395A"/>
          <w:spacing w:val="-2"/>
          <w:w w:val="105"/>
        </w:rPr>
        <w:t>the</w:t>
      </w:r>
      <w:r>
        <w:rPr>
          <w:color w:val="00395A"/>
          <w:spacing w:val="-11"/>
          <w:w w:val="105"/>
        </w:rPr>
        <w:t xml:space="preserve"> </w:t>
      </w:r>
      <w:r>
        <w:rPr>
          <w:color w:val="00395A"/>
          <w:spacing w:val="-2"/>
          <w:w w:val="105"/>
        </w:rPr>
        <w:t xml:space="preserve">pain. </w:t>
      </w:r>
      <w:r>
        <w:rPr>
          <w:color w:val="00395A"/>
          <w:w w:val="105"/>
        </w:rPr>
        <w:t>You</w:t>
      </w:r>
      <w:r>
        <w:rPr>
          <w:color w:val="00395A"/>
          <w:spacing w:val="-13"/>
          <w:w w:val="105"/>
        </w:rPr>
        <w:t xml:space="preserve"> </w:t>
      </w:r>
      <w:r>
        <w:rPr>
          <w:color w:val="00395A"/>
          <w:w w:val="105"/>
        </w:rPr>
        <w:t>and</w:t>
      </w:r>
      <w:r>
        <w:rPr>
          <w:color w:val="00395A"/>
          <w:spacing w:val="-14"/>
          <w:w w:val="105"/>
        </w:rPr>
        <w:t xml:space="preserve"> </w:t>
      </w:r>
      <w:r>
        <w:rPr>
          <w:color w:val="00395A"/>
          <w:w w:val="105"/>
        </w:rPr>
        <w:t>he</w:t>
      </w:r>
      <w:r>
        <w:rPr>
          <w:color w:val="00395A"/>
          <w:spacing w:val="-13"/>
          <w:w w:val="105"/>
        </w:rPr>
        <w:t xml:space="preserve"> </w:t>
      </w:r>
      <w:r>
        <w:rPr>
          <w:color w:val="00395A"/>
          <w:w w:val="105"/>
        </w:rPr>
        <w:t>can</w:t>
      </w:r>
      <w:r>
        <w:rPr>
          <w:color w:val="00395A"/>
          <w:spacing w:val="-14"/>
          <w:w w:val="105"/>
        </w:rPr>
        <w:t xml:space="preserve"> </w:t>
      </w:r>
      <w:r>
        <w:rPr>
          <w:color w:val="00395A"/>
          <w:w w:val="105"/>
        </w:rPr>
        <w:t>make</w:t>
      </w:r>
      <w:r>
        <w:rPr>
          <w:color w:val="00395A"/>
          <w:spacing w:val="-13"/>
          <w:w w:val="105"/>
        </w:rPr>
        <w:t xml:space="preserve"> </w:t>
      </w:r>
      <w:r>
        <w:rPr>
          <w:color w:val="00395A"/>
          <w:w w:val="105"/>
        </w:rPr>
        <w:t>a</w:t>
      </w:r>
      <w:r>
        <w:rPr>
          <w:color w:val="00395A"/>
          <w:spacing w:val="-13"/>
          <w:w w:val="105"/>
        </w:rPr>
        <w:t xml:space="preserve"> </w:t>
      </w:r>
      <w:r>
        <w:rPr>
          <w:color w:val="00395A"/>
          <w:w w:val="105"/>
        </w:rPr>
        <w:t>plan</w:t>
      </w:r>
      <w:r>
        <w:rPr>
          <w:color w:val="00395A"/>
          <w:spacing w:val="-14"/>
          <w:w w:val="105"/>
        </w:rPr>
        <w:t xml:space="preserve"> </w:t>
      </w:r>
      <w:r>
        <w:rPr>
          <w:color w:val="00395A"/>
          <w:w w:val="105"/>
        </w:rPr>
        <w:t>for</w:t>
      </w:r>
      <w:r>
        <w:rPr>
          <w:color w:val="00395A"/>
          <w:spacing w:val="-14"/>
          <w:w w:val="105"/>
        </w:rPr>
        <w:t xml:space="preserve"> </w:t>
      </w:r>
      <w:r>
        <w:rPr>
          <w:color w:val="00395A"/>
          <w:w w:val="105"/>
        </w:rPr>
        <w:t>what</w:t>
      </w:r>
      <w:r>
        <w:rPr>
          <w:color w:val="00395A"/>
          <w:spacing w:val="-13"/>
          <w:w w:val="105"/>
        </w:rPr>
        <w:t xml:space="preserve"> </w:t>
      </w:r>
      <w:r>
        <w:rPr>
          <w:color w:val="00395A"/>
          <w:w w:val="105"/>
        </w:rPr>
        <w:t>you</w:t>
      </w:r>
      <w:r>
        <w:rPr>
          <w:color w:val="00395A"/>
          <w:spacing w:val="-13"/>
          <w:w w:val="105"/>
        </w:rPr>
        <w:t xml:space="preserve"> </w:t>
      </w:r>
      <w:r>
        <w:rPr>
          <w:color w:val="00395A"/>
          <w:w w:val="105"/>
        </w:rPr>
        <w:t>can</w:t>
      </w:r>
      <w:r>
        <w:rPr>
          <w:color w:val="00395A"/>
          <w:spacing w:val="-14"/>
          <w:w w:val="105"/>
        </w:rPr>
        <w:t xml:space="preserve"> </w:t>
      </w:r>
      <w:r>
        <w:rPr>
          <w:color w:val="00395A"/>
          <w:w w:val="105"/>
        </w:rPr>
        <w:t>do</w:t>
      </w:r>
      <w:r>
        <w:rPr>
          <w:color w:val="00395A"/>
          <w:spacing w:val="-13"/>
          <w:w w:val="105"/>
        </w:rPr>
        <w:t xml:space="preserve"> </w:t>
      </w:r>
      <w:r>
        <w:rPr>
          <w:color w:val="00395A"/>
          <w:w w:val="105"/>
        </w:rPr>
        <w:t>about</w:t>
      </w:r>
      <w:r>
        <w:rPr>
          <w:color w:val="00395A"/>
          <w:spacing w:val="-13"/>
          <w:w w:val="105"/>
        </w:rPr>
        <w:t xml:space="preserve"> </w:t>
      </w:r>
      <w:r>
        <w:rPr>
          <w:color w:val="00395A"/>
          <w:w w:val="105"/>
        </w:rPr>
        <w:t>the</w:t>
      </w:r>
      <w:r>
        <w:rPr>
          <w:color w:val="00395A"/>
          <w:spacing w:val="-13"/>
          <w:w w:val="105"/>
        </w:rPr>
        <w:t xml:space="preserve"> </w:t>
      </w:r>
      <w:r>
        <w:rPr>
          <w:color w:val="00395A"/>
          <w:w w:val="105"/>
        </w:rPr>
        <w:t>pain.</w:t>
      </w:r>
    </w:p>
    <w:p w14:paraId="7B923FE3" w14:textId="77777777" w:rsidR="00B00EA7" w:rsidRDefault="00574B43">
      <w:pPr>
        <w:pStyle w:val="BodyText"/>
        <w:spacing w:before="163" w:line="249" w:lineRule="auto"/>
        <w:ind w:right="387"/>
      </w:pPr>
      <w:r>
        <w:rPr>
          <w:color w:val="00395A"/>
        </w:rPr>
        <w:t>[The</w:t>
      </w:r>
      <w:r>
        <w:rPr>
          <w:color w:val="00395A"/>
          <w:spacing w:val="-3"/>
        </w:rPr>
        <w:t xml:space="preserve"> </w:t>
      </w:r>
      <w:r>
        <w:rPr>
          <w:color w:val="00395A"/>
        </w:rPr>
        <w:t>counselor</w:t>
      </w:r>
      <w:r>
        <w:rPr>
          <w:color w:val="00395A"/>
          <w:spacing w:val="-3"/>
        </w:rPr>
        <w:t xml:space="preserve"> </w:t>
      </w:r>
      <w:r>
        <w:rPr>
          <w:color w:val="00395A"/>
        </w:rPr>
        <w:t>raises</w:t>
      </w:r>
      <w:r>
        <w:rPr>
          <w:color w:val="00395A"/>
          <w:spacing w:val="-2"/>
        </w:rPr>
        <w:t xml:space="preserve"> </w:t>
      </w:r>
      <w:r>
        <w:rPr>
          <w:color w:val="00395A"/>
        </w:rPr>
        <w:t>the</w:t>
      </w:r>
      <w:r>
        <w:rPr>
          <w:color w:val="00395A"/>
          <w:spacing w:val="-4"/>
        </w:rPr>
        <w:t xml:space="preserve"> </w:t>
      </w:r>
      <w:r>
        <w:rPr>
          <w:color w:val="00395A"/>
        </w:rPr>
        <w:t>issues</w:t>
      </w:r>
      <w:r>
        <w:rPr>
          <w:color w:val="00395A"/>
          <w:spacing w:val="-2"/>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man</w:t>
      </w:r>
      <w:r>
        <w:rPr>
          <w:color w:val="00395A"/>
          <w:spacing w:val="-3"/>
        </w:rPr>
        <w:t xml:space="preserve"> </w:t>
      </w:r>
      <w:r>
        <w:rPr>
          <w:color w:val="00395A"/>
        </w:rPr>
        <w:t>who</w:t>
      </w:r>
      <w:r>
        <w:rPr>
          <w:color w:val="00395A"/>
          <w:spacing w:val="-2"/>
        </w:rPr>
        <w:t xml:space="preserve"> </w:t>
      </w:r>
      <w:r>
        <w:rPr>
          <w:color w:val="00395A"/>
        </w:rPr>
        <w:t>is</w:t>
      </w:r>
      <w:r>
        <w:rPr>
          <w:color w:val="00395A"/>
          <w:spacing w:val="-9"/>
        </w:rPr>
        <w:t xml:space="preserve"> </w:t>
      </w:r>
      <w:r>
        <w:rPr>
          <w:color w:val="00395A"/>
        </w:rPr>
        <w:t>“after”</w:t>
      </w:r>
      <w:r>
        <w:rPr>
          <w:color w:val="00395A"/>
          <w:spacing w:val="-24"/>
        </w:rPr>
        <w:t xml:space="preserve"> </w:t>
      </w:r>
      <w:r>
        <w:rPr>
          <w:color w:val="00395A"/>
        </w:rPr>
        <w:t>Roxanne</w:t>
      </w:r>
      <w:r>
        <w:rPr>
          <w:color w:val="00395A"/>
          <w:spacing w:val="-2"/>
        </w:rPr>
        <w:t xml:space="preserve"> </w:t>
      </w:r>
      <w:r>
        <w:rPr>
          <w:color w:val="00395A"/>
        </w:rPr>
        <w:t>and</w:t>
      </w:r>
      <w:r>
        <w:rPr>
          <w:color w:val="00395A"/>
          <w:spacing w:val="-3"/>
        </w:rPr>
        <w:t xml:space="preserve"> </w:t>
      </w:r>
      <w:r>
        <w:rPr>
          <w:color w:val="00395A"/>
        </w:rPr>
        <w:t>her</w:t>
      </w:r>
      <w:r>
        <w:rPr>
          <w:color w:val="00395A"/>
          <w:spacing w:val="-3"/>
        </w:rPr>
        <w:t xml:space="preserve"> </w:t>
      </w:r>
      <w:r>
        <w:rPr>
          <w:color w:val="00395A"/>
        </w:rPr>
        <w:t>relationship</w:t>
      </w:r>
      <w:r>
        <w:rPr>
          <w:color w:val="00395A"/>
          <w:spacing w:val="-3"/>
        </w:rPr>
        <w:t xml:space="preserve"> </w:t>
      </w:r>
      <w:r>
        <w:rPr>
          <w:color w:val="00395A"/>
        </w:rPr>
        <w:t>with</w:t>
      </w:r>
      <w:r>
        <w:rPr>
          <w:color w:val="00395A"/>
          <w:spacing w:val="-2"/>
        </w:rPr>
        <w:t xml:space="preserve"> </w:t>
      </w:r>
      <w:r>
        <w:rPr>
          <w:color w:val="00395A"/>
        </w:rPr>
        <w:t>the other tenants in her housing,</w:t>
      </w:r>
      <w:r>
        <w:rPr>
          <w:color w:val="00395A"/>
          <w:spacing w:val="-11"/>
        </w:rPr>
        <w:t xml:space="preserve"> </w:t>
      </w:r>
      <w:r>
        <w:rPr>
          <w:color w:val="00395A"/>
        </w:rPr>
        <w:t>but Roxanne shows little interest in addressing either issue now.]</w:t>
      </w:r>
    </w:p>
    <w:p w14:paraId="34A9F262" w14:textId="77777777" w:rsidR="00B00EA7" w:rsidRDefault="00574B43">
      <w:pPr>
        <w:pStyle w:val="BodyText"/>
        <w:ind w:left="0"/>
        <w:rPr>
          <w:sz w:val="15"/>
        </w:rPr>
      </w:pPr>
      <w:r>
        <w:pict w14:anchorId="5891FF36">
          <v:shape id="docshape341" o:spid="_x0000_s2257" style="position:absolute;margin-left:106.55pt;margin-top:9.85pt;width:380.9pt;height:3.6pt;z-index:-15680512;mso-wrap-distance-left:0;mso-wrap-distance-right:0;mso-position-horizontal-relative:page" coordorigin="2131,197" coordsize="7618,72" o:spt="100" adj="0,,0" path="m9749,255r-7618,l2131,269r7618,l9749,255xm9749,197r-7618,l2131,226r7618,l9749,197xe" fillcolor="#00395a" stroked="f">
            <v:stroke joinstyle="round"/>
            <v:formulas/>
            <v:path arrowok="t" o:connecttype="segments"/>
            <w10:wrap type="topAndBottom" anchorx="page"/>
          </v:shape>
        </w:pict>
      </w:r>
    </w:p>
    <w:p w14:paraId="76C46A72" w14:textId="77777777" w:rsidR="00B00EA7" w:rsidRDefault="00574B43">
      <w:pPr>
        <w:spacing w:before="42" w:line="244" w:lineRule="auto"/>
        <w:ind w:left="1440" w:right="1517"/>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suspects that Roxanne’s complaints have diminished</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result</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feeling</w:t>
      </w:r>
      <w:r>
        <w:rPr>
          <w:rFonts w:ascii="Lucida Sans" w:hAnsi="Lucida Sans"/>
          <w:color w:val="00395A"/>
          <w:spacing w:val="-13"/>
          <w:w w:val="95"/>
          <w:sz w:val="20"/>
        </w:rPr>
        <w:t xml:space="preserve"> </w:t>
      </w:r>
      <w:r>
        <w:rPr>
          <w:rFonts w:ascii="Lucida Sans" w:hAnsi="Lucida Sans"/>
          <w:color w:val="00395A"/>
          <w:w w:val="95"/>
          <w:sz w:val="20"/>
        </w:rPr>
        <w:t>understood</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having</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3"/>
          <w:w w:val="95"/>
          <w:sz w:val="20"/>
        </w:rPr>
        <w:t xml:space="preserve"> </w:t>
      </w:r>
      <w:r>
        <w:rPr>
          <w:rFonts w:ascii="Lucida Sans" w:hAnsi="Lucida Sans"/>
          <w:color w:val="00395A"/>
          <w:w w:val="95"/>
          <w:sz w:val="20"/>
        </w:rPr>
        <w:t>needs</w:t>
      </w:r>
      <w:r>
        <w:rPr>
          <w:rFonts w:ascii="Lucida Sans" w:hAnsi="Lucida Sans"/>
          <w:color w:val="00395A"/>
          <w:spacing w:val="-12"/>
          <w:w w:val="95"/>
          <w:sz w:val="20"/>
        </w:rPr>
        <w:t xml:space="preserve"> </w:t>
      </w:r>
      <w:r>
        <w:rPr>
          <w:rFonts w:ascii="Lucida Sans" w:hAnsi="Lucida Sans"/>
          <w:color w:val="00395A"/>
          <w:w w:val="95"/>
          <w:sz w:val="20"/>
        </w:rPr>
        <w:t xml:space="preserve">recognized. </w:t>
      </w:r>
      <w:r>
        <w:rPr>
          <w:rFonts w:ascii="Lucida Sans" w:hAnsi="Lucida Sans"/>
          <w:color w:val="00395A"/>
          <w:w w:val="90"/>
          <w:sz w:val="20"/>
        </w:rPr>
        <w:t xml:space="preserve">With another client at a more advanced stage of change, the counselor might ask if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client</w:t>
      </w:r>
      <w:r>
        <w:rPr>
          <w:rFonts w:ascii="Lucida Sans" w:hAnsi="Lucida Sans"/>
          <w:color w:val="00395A"/>
          <w:spacing w:val="-9"/>
          <w:w w:val="95"/>
          <w:sz w:val="20"/>
        </w:rPr>
        <w:t xml:space="preserve"> </w:t>
      </w:r>
      <w:r>
        <w:rPr>
          <w:rFonts w:ascii="Lucida Sans" w:hAnsi="Lucida Sans"/>
          <w:color w:val="00395A"/>
          <w:w w:val="95"/>
          <w:sz w:val="20"/>
        </w:rPr>
        <w:t>feels</w:t>
      </w:r>
      <w:r>
        <w:rPr>
          <w:rFonts w:ascii="Lucida Sans" w:hAnsi="Lucida Sans"/>
          <w:color w:val="00395A"/>
          <w:spacing w:val="-11"/>
          <w:w w:val="95"/>
          <w:sz w:val="20"/>
        </w:rPr>
        <w:t xml:space="preserve"> </w:t>
      </w:r>
      <w:r>
        <w:rPr>
          <w:rFonts w:ascii="Lucida Sans" w:hAnsi="Lucida Sans"/>
          <w:color w:val="00395A"/>
          <w:w w:val="95"/>
          <w:sz w:val="20"/>
        </w:rPr>
        <w:t>more</w:t>
      </w:r>
      <w:r>
        <w:rPr>
          <w:rFonts w:ascii="Lucida Sans" w:hAnsi="Lucida Sans"/>
          <w:color w:val="00395A"/>
          <w:spacing w:val="-11"/>
          <w:w w:val="95"/>
          <w:sz w:val="20"/>
        </w:rPr>
        <w:t xml:space="preserve"> </w:t>
      </w:r>
      <w:r>
        <w:rPr>
          <w:rFonts w:ascii="Lucida Sans" w:hAnsi="Lucida Sans"/>
          <w:color w:val="00395A"/>
          <w:w w:val="95"/>
          <w:sz w:val="20"/>
        </w:rPr>
        <w:t>comfortable</w:t>
      </w:r>
      <w:r>
        <w:rPr>
          <w:rFonts w:ascii="Lucida Sans" w:hAnsi="Lucida Sans"/>
          <w:color w:val="00395A"/>
          <w:spacing w:val="-9"/>
          <w:w w:val="95"/>
          <w:sz w:val="20"/>
        </w:rPr>
        <w:t xml:space="preserve"> </w:t>
      </w:r>
      <w:r>
        <w:rPr>
          <w:rFonts w:ascii="Lucida Sans" w:hAnsi="Lucida Sans"/>
          <w:color w:val="00395A"/>
          <w:w w:val="95"/>
          <w:sz w:val="20"/>
        </w:rPr>
        <w:t>or</w:t>
      </w:r>
      <w:r>
        <w:rPr>
          <w:rFonts w:ascii="Lucida Sans" w:hAnsi="Lucida Sans"/>
          <w:color w:val="00395A"/>
          <w:spacing w:val="-11"/>
          <w:w w:val="95"/>
          <w:sz w:val="20"/>
        </w:rPr>
        <w:t xml:space="preserve"> </w:t>
      </w:r>
      <w:r>
        <w:rPr>
          <w:rFonts w:ascii="Lucida Sans" w:hAnsi="Lucida Sans"/>
          <w:color w:val="00395A"/>
          <w:w w:val="95"/>
          <w:sz w:val="20"/>
        </w:rPr>
        <w:t>less</w:t>
      </w:r>
      <w:r>
        <w:rPr>
          <w:rFonts w:ascii="Lucida Sans" w:hAnsi="Lucida Sans"/>
          <w:color w:val="00395A"/>
          <w:spacing w:val="-11"/>
          <w:w w:val="95"/>
          <w:sz w:val="20"/>
        </w:rPr>
        <w:t xml:space="preserve"> </w:t>
      </w:r>
      <w:r>
        <w:rPr>
          <w:rFonts w:ascii="Lucida Sans" w:hAnsi="Lucida Sans"/>
          <w:color w:val="00395A"/>
          <w:w w:val="95"/>
          <w:sz w:val="20"/>
        </w:rPr>
        <w:t>distressed</w:t>
      </w:r>
      <w:r>
        <w:rPr>
          <w:rFonts w:ascii="Lucida Sans" w:hAnsi="Lucida Sans"/>
          <w:color w:val="00395A"/>
          <w:spacing w:val="-7"/>
          <w:w w:val="95"/>
          <w:sz w:val="20"/>
        </w:rPr>
        <w:t xml:space="preserve"> </w:t>
      </w:r>
      <w:r>
        <w:rPr>
          <w:rFonts w:ascii="Lucida Sans" w:hAnsi="Lucida Sans"/>
          <w:color w:val="00395A"/>
          <w:w w:val="95"/>
          <w:sz w:val="20"/>
        </w:rPr>
        <w:t>than</w:t>
      </w:r>
      <w:r>
        <w:rPr>
          <w:rFonts w:ascii="Lucida Sans" w:hAnsi="Lucida Sans"/>
          <w:color w:val="00395A"/>
          <w:spacing w:val="-11"/>
          <w:w w:val="95"/>
          <w:sz w:val="20"/>
        </w:rPr>
        <w:t xml:space="preserve"> </w:t>
      </w:r>
      <w:r>
        <w:rPr>
          <w:rFonts w:ascii="Lucida Sans" w:hAnsi="Lucida Sans"/>
          <w:color w:val="00395A"/>
          <w:w w:val="95"/>
          <w:sz w:val="20"/>
        </w:rPr>
        <w:t>when</w:t>
      </w:r>
      <w:r>
        <w:rPr>
          <w:rFonts w:ascii="Lucida Sans" w:hAnsi="Lucida Sans"/>
          <w:color w:val="00395A"/>
          <w:spacing w:val="-11"/>
          <w:w w:val="95"/>
          <w:sz w:val="20"/>
        </w:rPr>
        <w:t xml:space="preserve"> </w:t>
      </w:r>
      <w:r>
        <w:rPr>
          <w:rFonts w:ascii="Lucida Sans" w:hAnsi="Lucida Sans"/>
          <w:color w:val="00395A"/>
          <w:w w:val="95"/>
          <w:sz w:val="20"/>
        </w:rPr>
        <w:t>she</w:t>
      </w:r>
      <w:r>
        <w:rPr>
          <w:rFonts w:ascii="Lucida Sans" w:hAnsi="Lucida Sans"/>
          <w:color w:val="00395A"/>
          <w:spacing w:val="-11"/>
          <w:w w:val="95"/>
          <w:sz w:val="20"/>
        </w:rPr>
        <w:t xml:space="preserve"> </w:t>
      </w:r>
      <w:r>
        <w:rPr>
          <w:rFonts w:ascii="Lucida Sans" w:hAnsi="Lucida Sans"/>
          <w:color w:val="00395A"/>
          <w:w w:val="95"/>
          <w:sz w:val="20"/>
        </w:rPr>
        <w:t>came</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7"/>
          <w:w w:val="95"/>
          <w:sz w:val="20"/>
        </w:rPr>
        <w:t xml:space="preserve"> </w:t>
      </w:r>
      <w:r>
        <w:rPr>
          <w:rFonts w:ascii="Lucida Sans" w:hAnsi="Lucida Sans"/>
          <w:color w:val="00395A"/>
          <w:w w:val="95"/>
          <w:sz w:val="20"/>
        </w:rPr>
        <w:t>and then</w:t>
      </w:r>
      <w:r>
        <w:rPr>
          <w:rFonts w:ascii="Lucida Sans" w:hAnsi="Lucida Sans"/>
          <w:color w:val="00395A"/>
          <w:spacing w:val="-4"/>
          <w:w w:val="95"/>
          <w:sz w:val="20"/>
        </w:rPr>
        <w:t xml:space="preserve"> </w:t>
      </w:r>
      <w:r>
        <w:rPr>
          <w:rFonts w:ascii="Lucida Sans" w:hAnsi="Lucida Sans"/>
          <w:color w:val="00395A"/>
          <w:w w:val="95"/>
          <w:sz w:val="20"/>
        </w:rPr>
        <w:t>proceed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explore</w:t>
      </w:r>
      <w:r>
        <w:rPr>
          <w:rFonts w:ascii="Lucida Sans" w:hAnsi="Lucida Sans"/>
          <w:color w:val="00395A"/>
          <w:spacing w:val="-6"/>
          <w:w w:val="95"/>
          <w:sz w:val="20"/>
        </w:rPr>
        <w:t xml:space="preserve"> </w:t>
      </w:r>
      <w:r>
        <w:rPr>
          <w:rFonts w:ascii="Lucida Sans" w:hAnsi="Lucida Sans"/>
          <w:color w:val="00395A"/>
          <w:w w:val="95"/>
          <w:sz w:val="20"/>
        </w:rPr>
        <w:t>what</w:t>
      </w:r>
      <w:r>
        <w:rPr>
          <w:rFonts w:ascii="Lucida Sans" w:hAnsi="Lucida Sans"/>
          <w:color w:val="00395A"/>
          <w:spacing w:val="-6"/>
          <w:w w:val="95"/>
          <w:sz w:val="20"/>
        </w:rPr>
        <w:t xml:space="preserve"> </w:t>
      </w:r>
      <w:r>
        <w:rPr>
          <w:rFonts w:ascii="Lucida Sans" w:hAnsi="Lucida Sans"/>
          <w:color w:val="00395A"/>
          <w:w w:val="95"/>
          <w:sz w:val="20"/>
        </w:rPr>
        <w:t>happened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4"/>
          <w:w w:val="95"/>
          <w:sz w:val="20"/>
        </w:rPr>
        <w:t xml:space="preserve"> </w:t>
      </w:r>
      <w:r>
        <w:rPr>
          <w:rFonts w:ascii="Lucida Sans" w:hAnsi="Lucida Sans"/>
          <w:color w:val="00395A"/>
          <w:w w:val="95"/>
          <w:sz w:val="20"/>
        </w:rPr>
        <w:t>initiate</w:t>
      </w:r>
      <w:r>
        <w:rPr>
          <w:rFonts w:ascii="Lucida Sans" w:hAnsi="Lucida Sans"/>
          <w:color w:val="00395A"/>
          <w:spacing w:val="-4"/>
          <w:w w:val="95"/>
          <w:sz w:val="20"/>
        </w:rPr>
        <w:t xml:space="preserve"> </w:t>
      </w:r>
      <w:r>
        <w:rPr>
          <w:rFonts w:ascii="Lucida Sans" w:hAnsi="Lucida Sans"/>
          <w:color w:val="00395A"/>
          <w:w w:val="95"/>
          <w:sz w:val="20"/>
        </w:rPr>
        <w:t>the</w:t>
      </w:r>
      <w:r>
        <w:rPr>
          <w:rFonts w:ascii="Lucida Sans" w:hAnsi="Lucida Sans"/>
          <w:color w:val="00395A"/>
          <w:spacing w:val="-6"/>
          <w:w w:val="95"/>
          <w:sz w:val="20"/>
        </w:rPr>
        <w:t xml:space="preserve"> </w:t>
      </w:r>
      <w:r>
        <w:rPr>
          <w:rFonts w:ascii="Lucida Sans" w:hAnsi="Lucida Sans"/>
          <w:color w:val="00395A"/>
          <w:w w:val="95"/>
          <w:sz w:val="20"/>
        </w:rPr>
        <w:t>change.</w:t>
      </w:r>
      <w:r>
        <w:rPr>
          <w:rFonts w:ascii="Lucida Sans" w:hAnsi="Lucida Sans"/>
          <w:color w:val="00395A"/>
          <w:spacing w:val="-3"/>
          <w:w w:val="95"/>
          <w:sz w:val="20"/>
        </w:rPr>
        <w:t xml:space="preserve"> </w:t>
      </w:r>
      <w:r>
        <w:rPr>
          <w:rFonts w:ascii="Lucida Sans" w:hAnsi="Lucida Sans"/>
          <w:color w:val="00395A"/>
          <w:w w:val="95"/>
          <w:sz w:val="20"/>
        </w:rPr>
        <w:t>But</w:t>
      </w:r>
      <w:r>
        <w:rPr>
          <w:rFonts w:ascii="Lucida Sans" w:hAnsi="Lucida Sans"/>
          <w:color w:val="00395A"/>
          <w:spacing w:val="-4"/>
          <w:w w:val="95"/>
          <w:sz w:val="20"/>
        </w:rPr>
        <w:t xml:space="preserve"> </w:t>
      </w:r>
      <w:r>
        <w:rPr>
          <w:rFonts w:ascii="Lucida Sans" w:hAnsi="Lucida Sans"/>
          <w:color w:val="00395A"/>
          <w:w w:val="95"/>
          <w:sz w:val="20"/>
        </w:rPr>
        <w:t>with</w:t>
      </w:r>
      <w:r>
        <w:rPr>
          <w:rFonts w:ascii="Lucida Sans" w:hAnsi="Lucida Sans"/>
          <w:color w:val="00395A"/>
          <w:spacing w:val="-6"/>
          <w:w w:val="95"/>
          <w:sz w:val="20"/>
        </w:rPr>
        <w:t xml:space="preserve"> </w:t>
      </w:r>
      <w:r>
        <w:rPr>
          <w:rFonts w:ascii="Lucida Sans" w:hAnsi="Lucida Sans"/>
          <w:color w:val="00395A"/>
          <w:w w:val="95"/>
          <w:sz w:val="20"/>
        </w:rPr>
        <w:t xml:space="preserve">Roxanne, </w:t>
      </w:r>
      <w:r>
        <w:rPr>
          <w:rFonts w:ascii="Lucida Sans" w:hAnsi="Lucida Sans"/>
          <w:color w:val="00395A"/>
          <w:w w:val="90"/>
          <w:sz w:val="20"/>
        </w:rPr>
        <w:t xml:space="preserve">the counselor suspects this intervention might just invite Roxanne to begin focusing </w:t>
      </w:r>
      <w:r>
        <w:rPr>
          <w:rFonts w:ascii="Lucida Sans" w:hAnsi="Lucida Sans"/>
          <w:color w:val="00395A"/>
          <w:w w:val="95"/>
          <w:sz w:val="20"/>
        </w:rPr>
        <w:t>on</w:t>
      </w:r>
      <w:r>
        <w:rPr>
          <w:rFonts w:ascii="Lucida Sans" w:hAnsi="Lucida Sans"/>
          <w:color w:val="00395A"/>
          <w:spacing w:val="-6"/>
          <w:w w:val="95"/>
          <w:sz w:val="20"/>
        </w:rPr>
        <w:t xml:space="preserve"> </w:t>
      </w:r>
      <w:r>
        <w:rPr>
          <w:rFonts w:ascii="Lucida Sans" w:hAnsi="Lucida Sans"/>
          <w:color w:val="00395A"/>
          <w:w w:val="95"/>
          <w:sz w:val="20"/>
        </w:rPr>
        <w:t>all</w:t>
      </w:r>
      <w:r>
        <w:rPr>
          <w:rFonts w:ascii="Lucida Sans" w:hAnsi="Lucida Sans"/>
          <w:color w:val="00395A"/>
          <w:spacing w:val="-3"/>
          <w:w w:val="95"/>
          <w:sz w:val="20"/>
        </w:rPr>
        <w:t xml:space="preserve"> </w:t>
      </w:r>
      <w:r>
        <w:rPr>
          <w:rFonts w:ascii="Lucida Sans" w:hAnsi="Lucida Sans"/>
          <w:color w:val="00395A"/>
          <w:w w:val="95"/>
          <w:sz w:val="20"/>
        </w:rPr>
        <w:t>that</w:t>
      </w:r>
      <w:r>
        <w:rPr>
          <w:rFonts w:ascii="Lucida Sans" w:hAnsi="Lucida Sans"/>
          <w:color w:val="00395A"/>
          <w:spacing w:val="-6"/>
          <w:w w:val="95"/>
          <w:sz w:val="20"/>
        </w:rPr>
        <w:t xml:space="preserve"> </w:t>
      </w:r>
      <w:r>
        <w:rPr>
          <w:rFonts w:ascii="Lucida Sans" w:hAnsi="Lucida Sans"/>
          <w:color w:val="00395A"/>
          <w:w w:val="95"/>
          <w:sz w:val="20"/>
        </w:rPr>
        <w:t>is</w:t>
      </w:r>
      <w:r>
        <w:rPr>
          <w:rFonts w:ascii="Lucida Sans" w:hAnsi="Lucida Sans"/>
          <w:color w:val="00395A"/>
          <w:spacing w:val="-4"/>
          <w:w w:val="95"/>
          <w:sz w:val="20"/>
        </w:rPr>
        <w:t xml:space="preserve"> </w:t>
      </w:r>
      <w:r>
        <w:rPr>
          <w:rFonts w:ascii="Lucida Sans" w:hAnsi="Lucida Sans"/>
          <w:color w:val="00395A"/>
          <w:w w:val="95"/>
          <w:sz w:val="20"/>
        </w:rPr>
        <w:t>going</w:t>
      </w:r>
      <w:r>
        <w:rPr>
          <w:rFonts w:ascii="Lucida Sans" w:hAnsi="Lucida Sans"/>
          <w:color w:val="00395A"/>
          <w:spacing w:val="-5"/>
          <w:w w:val="95"/>
          <w:sz w:val="20"/>
        </w:rPr>
        <w:t xml:space="preserve"> </w:t>
      </w:r>
      <w:r>
        <w:rPr>
          <w:rFonts w:ascii="Lucida Sans" w:hAnsi="Lucida Sans"/>
          <w:color w:val="00395A"/>
          <w:w w:val="95"/>
          <w:sz w:val="20"/>
        </w:rPr>
        <w:t>wrong</w:t>
      </w:r>
      <w:r>
        <w:rPr>
          <w:rFonts w:ascii="Lucida Sans" w:hAnsi="Lucida Sans"/>
          <w:color w:val="00395A"/>
          <w:spacing w:val="-5"/>
          <w:w w:val="95"/>
          <w:sz w:val="20"/>
        </w:rPr>
        <w:t xml:space="preserve"> </w:t>
      </w:r>
      <w:r>
        <w:rPr>
          <w:rFonts w:ascii="Lucida Sans" w:hAnsi="Lucida Sans"/>
          <w:color w:val="00395A"/>
          <w:w w:val="95"/>
          <w:sz w:val="20"/>
        </w:rPr>
        <w:t>in</w:t>
      </w:r>
      <w:r>
        <w:rPr>
          <w:rFonts w:ascii="Lucida Sans" w:hAnsi="Lucida Sans"/>
          <w:color w:val="00395A"/>
          <w:spacing w:val="-6"/>
          <w:w w:val="95"/>
          <w:sz w:val="20"/>
        </w:rPr>
        <w:t xml:space="preserve"> </w:t>
      </w:r>
      <w:r>
        <w:rPr>
          <w:rFonts w:ascii="Lucida Sans" w:hAnsi="Lucida Sans"/>
          <w:color w:val="00395A"/>
          <w:w w:val="95"/>
          <w:sz w:val="20"/>
        </w:rPr>
        <w:t>her</w:t>
      </w:r>
      <w:r>
        <w:rPr>
          <w:rFonts w:ascii="Lucida Sans" w:hAnsi="Lucida Sans"/>
          <w:color w:val="00395A"/>
          <w:spacing w:val="-6"/>
          <w:w w:val="95"/>
          <w:sz w:val="20"/>
        </w:rPr>
        <w:t xml:space="preserve"> </w:t>
      </w:r>
      <w:r>
        <w:rPr>
          <w:rFonts w:ascii="Lucida Sans" w:hAnsi="Lucida Sans"/>
          <w:color w:val="00395A"/>
          <w:w w:val="95"/>
          <w:sz w:val="20"/>
        </w:rPr>
        <w:t>life</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5"/>
          <w:w w:val="95"/>
          <w:sz w:val="20"/>
        </w:rPr>
        <w:t xml:space="preserve"> </w:t>
      </w:r>
      <w:r>
        <w:rPr>
          <w:rFonts w:ascii="Lucida Sans" w:hAnsi="Lucida Sans"/>
          <w:color w:val="00395A"/>
          <w:w w:val="95"/>
          <w:sz w:val="20"/>
        </w:rPr>
        <w:t>lead</w:t>
      </w:r>
      <w:r>
        <w:rPr>
          <w:rFonts w:ascii="Lucida Sans" w:hAnsi="Lucida Sans"/>
          <w:color w:val="00395A"/>
          <w:spacing w:val="-5"/>
          <w:w w:val="95"/>
          <w:sz w:val="20"/>
        </w:rPr>
        <w:t xml:space="preserve"> </w:t>
      </w:r>
      <w:r>
        <w:rPr>
          <w:rFonts w:ascii="Lucida Sans" w:hAnsi="Lucida Sans"/>
          <w:color w:val="00395A"/>
          <w:w w:val="95"/>
          <w:sz w:val="20"/>
        </w:rPr>
        <w:t>her</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feel</w:t>
      </w:r>
      <w:r>
        <w:rPr>
          <w:rFonts w:ascii="Lucida Sans" w:hAnsi="Lucida Sans"/>
          <w:color w:val="00395A"/>
          <w:spacing w:val="-5"/>
          <w:w w:val="95"/>
          <w:sz w:val="20"/>
        </w:rPr>
        <w:t xml:space="preserve"> </w:t>
      </w:r>
      <w:r>
        <w:rPr>
          <w:rFonts w:ascii="Lucida Sans" w:hAnsi="Lucida Sans"/>
          <w:color w:val="00395A"/>
          <w:w w:val="95"/>
          <w:sz w:val="20"/>
        </w:rPr>
        <w:t>more</w:t>
      </w:r>
      <w:r>
        <w:rPr>
          <w:rFonts w:ascii="Lucida Sans" w:hAnsi="Lucida Sans"/>
          <w:color w:val="00395A"/>
          <w:spacing w:val="-4"/>
          <w:w w:val="95"/>
          <w:sz w:val="20"/>
        </w:rPr>
        <w:t xml:space="preserve"> </w:t>
      </w:r>
      <w:r>
        <w:rPr>
          <w:rFonts w:ascii="Lucida Sans" w:hAnsi="Lucida Sans"/>
          <w:color w:val="00395A"/>
          <w:w w:val="95"/>
          <w:sz w:val="20"/>
        </w:rPr>
        <w:t>agitated.</w:t>
      </w:r>
    </w:p>
    <w:p w14:paraId="6834973D" w14:textId="77777777" w:rsidR="00B00EA7" w:rsidRDefault="00574B43">
      <w:pPr>
        <w:pStyle w:val="BodyText"/>
        <w:spacing w:before="7"/>
        <w:ind w:left="0"/>
        <w:rPr>
          <w:rFonts w:ascii="Lucida Sans"/>
          <w:sz w:val="4"/>
        </w:rPr>
      </w:pPr>
      <w:r>
        <w:pict w14:anchorId="73F8A7A3">
          <v:shape id="docshape342" o:spid="_x0000_s2256" style="position:absolute;margin-left:106.55pt;margin-top:3.95pt;width:380.9pt;height:3.6pt;z-index:-15680000;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449AFADE" w14:textId="77777777" w:rsidR="00B00EA7" w:rsidRDefault="00574B43">
      <w:pPr>
        <w:pStyle w:val="BodyText"/>
        <w:spacing w:before="124" w:line="249" w:lineRule="auto"/>
        <w:ind w:right="387"/>
      </w:pPr>
      <w:r>
        <w:rPr>
          <w:color w:val="00395A"/>
        </w:rPr>
        <w:t>[Roxanne lets the counselor schedule the appointment,</w:t>
      </w:r>
      <w:r>
        <w:rPr>
          <w:color w:val="00395A"/>
          <w:spacing w:val="-9"/>
        </w:rPr>
        <w:t xml:space="preserve"> </w:t>
      </w:r>
      <w:r>
        <w:rPr>
          <w:color w:val="00395A"/>
        </w:rPr>
        <w:t>and the counselor agrees to talk to Dr. Thomas</w:t>
      </w:r>
      <w:r>
        <w:rPr>
          <w:color w:val="00395A"/>
          <w:spacing w:val="-2"/>
        </w:rPr>
        <w:t xml:space="preserve"> </w:t>
      </w:r>
      <w:r>
        <w:rPr>
          <w:color w:val="00395A"/>
        </w:rPr>
        <w:t>about</w:t>
      </w:r>
      <w:r>
        <w:rPr>
          <w:color w:val="00395A"/>
          <w:spacing w:val="-1"/>
        </w:rPr>
        <w:t xml:space="preserve"> </w:t>
      </w:r>
      <w:r>
        <w:rPr>
          <w:color w:val="00395A"/>
        </w:rPr>
        <w:t>attending to</w:t>
      </w:r>
      <w:r>
        <w:rPr>
          <w:color w:val="00395A"/>
          <w:spacing w:val="-1"/>
        </w:rPr>
        <w:t xml:space="preserve"> </w:t>
      </w:r>
      <w:r>
        <w:rPr>
          <w:color w:val="00395A"/>
        </w:rPr>
        <w:t>Roxanne’s</w:t>
      </w:r>
      <w:r>
        <w:rPr>
          <w:color w:val="00395A"/>
          <w:spacing w:val="-1"/>
        </w:rPr>
        <w:t xml:space="preserve"> </w:t>
      </w:r>
      <w:r>
        <w:rPr>
          <w:color w:val="00395A"/>
        </w:rPr>
        <w:t>concerns.</w:t>
      </w:r>
      <w:r>
        <w:rPr>
          <w:color w:val="00395A"/>
          <w:spacing w:val="-18"/>
        </w:rPr>
        <w:t xml:space="preserve"> </w:t>
      </w:r>
      <w:r>
        <w:rPr>
          <w:color w:val="00395A"/>
        </w:rPr>
        <w:t>He</w:t>
      </w:r>
      <w:r>
        <w:rPr>
          <w:color w:val="00395A"/>
          <w:spacing w:val="-1"/>
        </w:rPr>
        <w:t xml:space="preserve"> </w:t>
      </w:r>
      <w:r>
        <w:rPr>
          <w:color w:val="00395A"/>
        </w:rPr>
        <w:t>will</w:t>
      </w:r>
      <w:r>
        <w:rPr>
          <w:color w:val="00395A"/>
          <w:spacing w:val="-1"/>
        </w:rPr>
        <w:t xml:space="preserve"> </w:t>
      </w:r>
      <w:r>
        <w:rPr>
          <w:color w:val="00395A"/>
        </w:rPr>
        <w:t>also</w:t>
      </w:r>
      <w:r>
        <w:rPr>
          <w:color w:val="00395A"/>
          <w:spacing w:val="-1"/>
        </w:rPr>
        <w:t xml:space="preserve"> </w:t>
      </w:r>
      <w:r>
        <w:rPr>
          <w:color w:val="00395A"/>
        </w:rPr>
        <w:t>ask</w:t>
      </w:r>
      <w:r>
        <w:rPr>
          <w:color w:val="00395A"/>
          <w:spacing w:val="-1"/>
        </w:rPr>
        <w:t xml:space="preserve"> </w:t>
      </w:r>
      <w:r>
        <w:rPr>
          <w:color w:val="00395A"/>
        </w:rPr>
        <w:t>Dr.</w:t>
      </w:r>
      <w:r>
        <w:rPr>
          <w:color w:val="00395A"/>
          <w:spacing w:val="-28"/>
        </w:rPr>
        <w:t xml:space="preserve"> </w:t>
      </w:r>
      <w:r>
        <w:rPr>
          <w:color w:val="00395A"/>
        </w:rPr>
        <w:t>Thomas</w:t>
      </w:r>
      <w:r>
        <w:rPr>
          <w:color w:val="00395A"/>
          <w:spacing w:val="-1"/>
        </w:rPr>
        <w:t xml:space="preserve"> </w:t>
      </w:r>
      <w:r>
        <w:rPr>
          <w:color w:val="00395A"/>
        </w:rPr>
        <w:t>to</w:t>
      </w:r>
      <w:r>
        <w:rPr>
          <w:color w:val="00395A"/>
          <w:spacing w:val="-1"/>
        </w:rPr>
        <w:t xml:space="preserve"> </w:t>
      </w:r>
      <w:r>
        <w:rPr>
          <w:color w:val="00395A"/>
        </w:rPr>
        <w:t>consider</w:t>
      </w:r>
      <w:r>
        <w:rPr>
          <w:color w:val="00395A"/>
          <w:spacing w:val="-2"/>
        </w:rPr>
        <w:t xml:space="preserve"> </w:t>
      </w:r>
      <w:r>
        <w:rPr>
          <w:color w:val="00395A"/>
        </w:rPr>
        <w:t>talking with Roxanne about the pain management clinic and encourage her to accept a referral.</w:t>
      </w:r>
    </w:p>
    <w:p w14:paraId="0896EC38" w14:textId="77777777" w:rsidR="00B00EA7" w:rsidRDefault="00574B43">
      <w:pPr>
        <w:pStyle w:val="BodyText"/>
        <w:spacing w:before="163" w:line="249" w:lineRule="auto"/>
        <w:ind w:right="510"/>
      </w:pPr>
      <w:r>
        <w:rPr>
          <w:color w:val="00395A"/>
        </w:rPr>
        <w:t>Besides the meeting with Dr.</w:t>
      </w:r>
      <w:r>
        <w:rPr>
          <w:color w:val="00395A"/>
          <w:spacing w:val="-26"/>
        </w:rPr>
        <w:t xml:space="preserve"> </w:t>
      </w:r>
      <w:r>
        <w:rPr>
          <w:color w:val="00395A"/>
        </w:rPr>
        <w:t>Thomas,</w:t>
      </w:r>
      <w:r>
        <w:rPr>
          <w:color w:val="00395A"/>
          <w:spacing w:val="-16"/>
        </w:rPr>
        <w:t xml:space="preserve"> </w:t>
      </w:r>
      <w:r>
        <w:rPr>
          <w:color w:val="00395A"/>
        </w:rPr>
        <w:t>Roxanne agrees to continue to bring her concerns about the apartment to the housing manager and not the other residents.</w:t>
      </w:r>
      <w:r>
        <w:rPr>
          <w:color w:val="00395A"/>
          <w:spacing w:val="-6"/>
        </w:rPr>
        <w:t xml:space="preserve"> </w:t>
      </w:r>
      <w:r>
        <w:rPr>
          <w:color w:val="00395A"/>
        </w:rPr>
        <w:t>Roxanne has a letter from public</w:t>
      </w:r>
      <w:r>
        <w:rPr>
          <w:color w:val="00395A"/>
          <w:spacing w:val="-3"/>
        </w:rPr>
        <w:t xml:space="preserve"> </w:t>
      </w:r>
      <w:r>
        <w:rPr>
          <w:color w:val="00395A"/>
        </w:rPr>
        <w:t>assistance</w:t>
      </w:r>
      <w:r>
        <w:rPr>
          <w:color w:val="00395A"/>
          <w:spacing w:val="-1"/>
        </w:rPr>
        <w:t xml:space="preserve"> </w:t>
      </w:r>
      <w:r>
        <w:rPr>
          <w:color w:val="00395A"/>
        </w:rPr>
        <w:t>that</w:t>
      </w:r>
      <w:r>
        <w:rPr>
          <w:color w:val="00395A"/>
          <w:spacing w:val="-1"/>
        </w:rPr>
        <w:t xml:space="preserve"> </w:t>
      </w:r>
      <w:r>
        <w:rPr>
          <w:color w:val="00395A"/>
        </w:rPr>
        <w:t>she</w:t>
      </w:r>
      <w:r>
        <w:rPr>
          <w:color w:val="00395A"/>
          <w:spacing w:val="-3"/>
        </w:rPr>
        <w:t xml:space="preserve"> </w:t>
      </w:r>
      <w:r>
        <w:rPr>
          <w:color w:val="00395A"/>
        </w:rPr>
        <w:t>doesn’t</w:t>
      </w:r>
      <w:r>
        <w:rPr>
          <w:color w:val="00395A"/>
          <w:spacing w:val="-1"/>
        </w:rPr>
        <w:t xml:space="preserve"> </w:t>
      </w:r>
      <w:r>
        <w:rPr>
          <w:color w:val="00395A"/>
        </w:rPr>
        <w:t>understand,</w:t>
      </w:r>
      <w:r>
        <w:rPr>
          <w:color w:val="00395A"/>
          <w:spacing w:val="-18"/>
        </w:rPr>
        <w:t xml:space="preserve"> </w:t>
      </w:r>
      <w:r>
        <w:rPr>
          <w:color w:val="00395A"/>
        </w:rPr>
        <w:t>so</w:t>
      </w:r>
      <w:r>
        <w:rPr>
          <w:color w:val="00395A"/>
          <w:spacing w:val="-1"/>
        </w:rPr>
        <w:t xml:space="preserve"> </w:t>
      </w:r>
      <w:r>
        <w:rPr>
          <w:color w:val="00395A"/>
        </w:rPr>
        <w:t>she</w:t>
      </w:r>
      <w:r>
        <w:rPr>
          <w:color w:val="00395A"/>
          <w:spacing w:val="-1"/>
        </w:rPr>
        <w:t xml:space="preserve"> </w:t>
      </w:r>
      <w:r>
        <w:rPr>
          <w:color w:val="00395A"/>
        </w:rPr>
        <w:t>will</w:t>
      </w:r>
      <w:r>
        <w:rPr>
          <w:color w:val="00395A"/>
          <w:spacing w:val="-1"/>
        </w:rPr>
        <w:t xml:space="preserve"> </w:t>
      </w:r>
      <w:r>
        <w:rPr>
          <w:color w:val="00395A"/>
        </w:rPr>
        <w:t>bring it</w:t>
      </w:r>
      <w:r>
        <w:rPr>
          <w:color w:val="00395A"/>
          <w:spacing w:val="-1"/>
        </w:rPr>
        <w:t xml:space="preserve"> </w:t>
      </w:r>
      <w:r>
        <w:rPr>
          <w:color w:val="00395A"/>
        </w:rPr>
        <w:t>with</w:t>
      </w:r>
      <w:r>
        <w:rPr>
          <w:color w:val="00395A"/>
          <w:spacing w:val="-1"/>
        </w:rPr>
        <w:t xml:space="preserve"> </w:t>
      </w:r>
      <w:r>
        <w:rPr>
          <w:color w:val="00395A"/>
        </w:rPr>
        <w:t>her</w:t>
      </w:r>
      <w:r>
        <w:rPr>
          <w:color w:val="00395A"/>
          <w:spacing w:val="-2"/>
        </w:rPr>
        <w:t xml:space="preserve"> </w:t>
      </w:r>
      <w:r>
        <w:rPr>
          <w:color w:val="00395A"/>
        </w:rPr>
        <w:t>when</w:t>
      </w:r>
      <w:r>
        <w:rPr>
          <w:color w:val="00395A"/>
          <w:spacing w:val="-2"/>
        </w:rPr>
        <w:t xml:space="preserve"> </w:t>
      </w:r>
      <w:r>
        <w:rPr>
          <w:color w:val="00395A"/>
        </w:rPr>
        <w:t>she</w:t>
      </w:r>
      <w:r>
        <w:rPr>
          <w:color w:val="00395A"/>
          <w:spacing w:val="-1"/>
        </w:rPr>
        <w:t xml:space="preserve"> </w:t>
      </w:r>
      <w:r>
        <w:rPr>
          <w:color w:val="00395A"/>
        </w:rPr>
        <w:t>goes</w:t>
      </w:r>
      <w:r>
        <w:rPr>
          <w:color w:val="00395A"/>
          <w:spacing w:val="-1"/>
        </w:rPr>
        <w:t xml:space="preserve"> </w:t>
      </w:r>
      <w:r>
        <w:rPr>
          <w:color w:val="00395A"/>
        </w:rPr>
        <w:t>to</w:t>
      </w:r>
      <w:r>
        <w:rPr>
          <w:color w:val="00395A"/>
          <w:spacing w:val="-1"/>
        </w:rPr>
        <w:t xml:space="preserve"> </w:t>
      </w:r>
      <w:r>
        <w:rPr>
          <w:color w:val="00395A"/>
        </w:rPr>
        <w:t>see Dr.</w:t>
      </w:r>
      <w:r>
        <w:rPr>
          <w:color w:val="00395A"/>
          <w:spacing w:val="-26"/>
        </w:rPr>
        <w:t xml:space="preserve"> </w:t>
      </w:r>
      <w:r>
        <w:rPr>
          <w:color w:val="00395A"/>
        </w:rPr>
        <w:t>Thomas</w:t>
      </w:r>
      <w:r>
        <w:rPr>
          <w:color w:val="00395A"/>
        </w:rPr>
        <w:t>, and the counselor can help her with it.</w:t>
      </w:r>
      <w:r>
        <w:rPr>
          <w:color w:val="00395A"/>
          <w:spacing w:val="-26"/>
        </w:rPr>
        <w:t xml:space="preserve"> </w:t>
      </w:r>
      <w:r>
        <w:rPr>
          <w:color w:val="00395A"/>
        </w:rPr>
        <w:t>This contingency makes it more likely that Roxanne will show up for her appointment.]</w:t>
      </w:r>
    </w:p>
    <w:p w14:paraId="20F0E475" w14:textId="77777777" w:rsidR="00B00EA7" w:rsidRDefault="00574B43">
      <w:pPr>
        <w:pStyle w:val="Heading5"/>
      </w:pPr>
      <w:r>
        <w:rPr>
          <w:color w:val="33607A"/>
          <w:spacing w:val="-6"/>
        </w:rPr>
        <w:t>Visit</w:t>
      </w:r>
      <w:r>
        <w:rPr>
          <w:color w:val="33607A"/>
          <w:spacing w:val="10"/>
        </w:rPr>
        <w:t xml:space="preserve"> </w:t>
      </w:r>
      <w:r>
        <w:rPr>
          <w:color w:val="33607A"/>
          <w:spacing w:val="-6"/>
        </w:rPr>
        <w:t>5 (counselor’s</w:t>
      </w:r>
      <w:r>
        <w:rPr>
          <w:color w:val="33607A"/>
          <w:spacing w:val="-12"/>
        </w:rPr>
        <w:t xml:space="preserve"> </w:t>
      </w:r>
      <w:r>
        <w:rPr>
          <w:color w:val="33607A"/>
          <w:spacing w:val="-6"/>
        </w:rPr>
        <w:t>office)</w:t>
      </w:r>
    </w:p>
    <w:p w14:paraId="54791440" w14:textId="77777777" w:rsidR="00B00EA7" w:rsidRDefault="00574B43">
      <w:pPr>
        <w:pStyle w:val="BodyText"/>
        <w:spacing w:before="41" w:line="249" w:lineRule="auto"/>
        <w:ind w:right="387"/>
      </w:pPr>
      <w:r>
        <w:rPr>
          <w:color w:val="00395A"/>
        </w:rPr>
        <w:t>The counselor speaks with his supervisor about his countertransference with Roxanne and his concerns</w:t>
      </w:r>
      <w:r>
        <w:rPr>
          <w:color w:val="00395A"/>
          <w:spacing w:val="-11"/>
        </w:rPr>
        <w:t xml:space="preserve"> </w:t>
      </w:r>
      <w:r>
        <w:rPr>
          <w:color w:val="00395A"/>
        </w:rPr>
        <w:t>about</w:t>
      </w:r>
      <w:r>
        <w:rPr>
          <w:color w:val="00395A"/>
          <w:spacing w:val="-10"/>
        </w:rPr>
        <w:t xml:space="preserve"> </w:t>
      </w:r>
      <w:r>
        <w:rPr>
          <w:color w:val="00395A"/>
        </w:rPr>
        <w:t>forming</w:t>
      </w:r>
      <w:r>
        <w:rPr>
          <w:color w:val="00395A"/>
          <w:spacing w:val="-6"/>
        </w:rPr>
        <w:t xml:space="preserve"> </w:t>
      </w:r>
      <w:r>
        <w:rPr>
          <w:color w:val="00395A"/>
        </w:rPr>
        <w:t>a</w:t>
      </w:r>
      <w:r>
        <w:rPr>
          <w:color w:val="00395A"/>
          <w:spacing w:val="-9"/>
        </w:rPr>
        <w:t xml:space="preserve"> </w:t>
      </w:r>
      <w:r>
        <w:rPr>
          <w:color w:val="00395A"/>
        </w:rPr>
        <w:t>treatment</w:t>
      </w:r>
      <w:r>
        <w:rPr>
          <w:color w:val="00395A"/>
          <w:spacing w:val="-7"/>
        </w:rPr>
        <w:t xml:space="preserve"> </w:t>
      </w:r>
      <w:r>
        <w:rPr>
          <w:color w:val="00395A"/>
        </w:rPr>
        <w:t>contract.</w:t>
      </w:r>
      <w:r>
        <w:rPr>
          <w:color w:val="00395A"/>
          <w:spacing w:val="-28"/>
        </w:rPr>
        <w:t xml:space="preserve"> </w:t>
      </w:r>
      <w:r>
        <w:rPr>
          <w:color w:val="00395A"/>
        </w:rPr>
        <w:t>They</w:t>
      </w:r>
      <w:r>
        <w:rPr>
          <w:color w:val="00395A"/>
          <w:spacing w:val="-9"/>
        </w:rPr>
        <w:t xml:space="preserve"> </w:t>
      </w:r>
      <w:r>
        <w:rPr>
          <w:color w:val="00395A"/>
        </w:rPr>
        <w:t>agree</w:t>
      </w:r>
      <w:r>
        <w:rPr>
          <w:color w:val="00395A"/>
          <w:spacing w:val="-7"/>
        </w:rPr>
        <w:t xml:space="preserve"> </w:t>
      </w:r>
      <w:r>
        <w:rPr>
          <w:color w:val="00395A"/>
        </w:rPr>
        <w:t>on</w:t>
      </w:r>
      <w:r>
        <w:rPr>
          <w:color w:val="00395A"/>
          <w:spacing w:val="-8"/>
        </w:rPr>
        <w:t xml:space="preserve"> </w:t>
      </w:r>
      <w:r>
        <w:rPr>
          <w:color w:val="00395A"/>
        </w:rPr>
        <w:t>specific</w:t>
      </w:r>
      <w:r>
        <w:rPr>
          <w:color w:val="00395A"/>
          <w:spacing w:val="-8"/>
        </w:rPr>
        <w:t xml:space="preserve"> </w:t>
      </w:r>
      <w:r>
        <w:rPr>
          <w:color w:val="00395A"/>
        </w:rPr>
        <w:t>goals</w:t>
      </w:r>
      <w:r>
        <w:rPr>
          <w:color w:val="00395A"/>
          <w:spacing w:val="-9"/>
        </w:rPr>
        <w:t xml:space="preserve"> </w:t>
      </w:r>
      <w:r>
        <w:rPr>
          <w:color w:val="00395A"/>
        </w:rPr>
        <w:t>for</w:t>
      </w:r>
      <w:r>
        <w:rPr>
          <w:color w:val="00395A"/>
          <w:spacing w:val="-8"/>
        </w:rPr>
        <w:t xml:space="preserve"> </w:t>
      </w:r>
      <w:r>
        <w:rPr>
          <w:color w:val="00395A"/>
        </w:rPr>
        <w:t>the</w:t>
      </w:r>
      <w:r>
        <w:rPr>
          <w:color w:val="00395A"/>
          <w:spacing w:val="-7"/>
        </w:rPr>
        <w:t xml:space="preserve"> </w:t>
      </w:r>
      <w:r>
        <w:rPr>
          <w:color w:val="00395A"/>
        </w:rPr>
        <w:t>counselor’s</w:t>
      </w:r>
      <w:r>
        <w:rPr>
          <w:color w:val="00395A"/>
          <w:spacing w:val="-7"/>
        </w:rPr>
        <w:t xml:space="preserve"> </w:t>
      </w:r>
      <w:r>
        <w:rPr>
          <w:color w:val="00395A"/>
        </w:rPr>
        <w:t>next visit with Roxanne, which include:</w:t>
      </w:r>
    </w:p>
    <w:p w14:paraId="440ABA7C"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Remaining</w:t>
      </w:r>
      <w:r>
        <w:rPr>
          <w:color w:val="00395A"/>
          <w:spacing w:val="1"/>
          <w:sz w:val="24"/>
        </w:rPr>
        <w:t xml:space="preserve"> </w:t>
      </w:r>
      <w:r>
        <w:rPr>
          <w:color w:val="00395A"/>
          <w:sz w:val="24"/>
        </w:rPr>
        <w:t>consistent</w:t>
      </w:r>
      <w:r>
        <w:rPr>
          <w:color w:val="00395A"/>
          <w:spacing w:val="1"/>
          <w:sz w:val="24"/>
        </w:rPr>
        <w:t xml:space="preserve"> </w:t>
      </w:r>
      <w:r>
        <w:rPr>
          <w:color w:val="00395A"/>
          <w:sz w:val="24"/>
        </w:rPr>
        <w:t>with the</w:t>
      </w:r>
      <w:r>
        <w:rPr>
          <w:color w:val="00395A"/>
          <w:spacing w:val="1"/>
          <w:sz w:val="24"/>
        </w:rPr>
        <w:t xml:space="preserve"> </w:t>
      </w:r>
      <w:r>
        <w:rPr>
          <w:color w:val="00395A"/>
          <w:sz w:val="24"/>
        </w:rPr>
        <w:t>list of</w:t>
      </w:r>
      <w:r>
        <w:rPr>
          <w:color w:val="00395A"/>
          <w:spacing w:val="1"/>
          <w:sz w:val="24"/>
        </w:rPr>
        <w:t xml:space="preserve"> </w:t>
      </w:r>
      <w:r>
        <w:rPr>
          <w:color w:val="00395A"/>
          <w:spacing w:val="-2"/>
          <w:sz w:val="24"/>
        </w:rPr>
        <w:t>priorities.</w:t>
      </w:r>
    </w:p>
    <w:p w14:paraId="6AA0FBB7"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Following</w:t>
      </w:r>
      <w:r>
        <w:rPr>
          <w:color w:val="00395A"/>
          <w:spacing w:val="-7"/>
          <w:sz w:val="24"/>
        </w:rPr>
        <w:t xml:space="preserve"> </w:t>
      </w:r>
      <w:r>
        <w:rPr>
          <w:color w:val="00395A"/>
          <w:sz w:val="24"/>
        </w:rPr>
        <w:t>up</w:t>
      </w:r>
      <w:r>
        <w:rPr>
          <w:color w:val="00395A"/>
          <w:spacing w:val="-8"/>
          <w:sz w:val="24"/>
        </w:rPr>
        <w:t xml:space="preserve"> </w:t>
      </w:r>
      <w:r>
        <w:rPr>
          <w:color w:val="00395A"/>
          <w:sz w:val="24"/>
        </w:rPr>
        <w:t>on</w:t>
      </w:r>
      <w:r>
        <w:rPr>
          <w:color w:val="00395A"/>
          <w:spacing w:val="-8"/>
          <w:sz w:val="24"/>
        </w:rPr>
        <w:t xml:space="preserve"> </w:t>
      </w:r>
      <w:r>
        <w:rPr>
          <w:color w:val="00395A"/>
          <w:sz w:val="24"/>
        </w:rPr>
        <w:t>Roxanne’s</w:t>
      </w:r>
      <w:r>
        <w:rPr>
          <w:color w:val="00395A"/>
          <w:spacing w:val="-8"/>
          <w:sz w:val="24"/>
        </w:rPr>
        <w:t xml:space="preserve"> </w:t>
      </w:r>
      <w:r>
        <w:rPr>
          <w:color w:val="00395A"/>
          <w:sz w:val="24"/>
        </w:rPr>
        <w:t>visit</w:t>
      </w:r>
      <w:r>
        <w:rPr>
          <w:color w:val="00395A"/>
          <w:spacing w:val="-7"/>
          <w:sz w:val="24"/>
        </w:rPr>
        <w:t xml:space="preserve"> </w:t>
      </w:r>
      <w:r>
        <w:rPr>
          <w:color w:val="00395A"/>
          <w:sz w:val="24"/>
        </w:rPr>
        <w:t>to</w:t>
      </w:r>
      <w:r>
        <w:rPr>
          <w:color w:val="00395A"/>
          <w:spacing w:val="-7"/>
          <w:sz w:val="24"/>
        </w:rPr>
        <w:t xml:space="preserve"> </w:t>
      </w:r>
      <w:r>
        <w:rPr>
          <w:color w:val="00395A"/>
          <w:sz w:val="24"/>
        </w:rPr>
        <w:t>Dr.</w:t>
      </w:r>
      <w:r>
        <w:rPr>
          <w:color w:val="00395A"/>
          <w:spacing w:val="-9"/>
          <w:sz w:val="24"/>
        </w:rPr>
        <w:t xml:space="preserve"> </w:t>
      </w:r>
      <w:r>
        <w:rPr>
          <w:color w:val="00395A"/>
          <w:spacing w:val="-2"/>
          <w:sz w:val="24"/>
        </w:rPr>
        <w:t>Thomas.</w:t>
      </w:r>
    </w:p>
    <w:p w14:paraId="3CE57F10" w14:textId="77777777" w:rsidR="00B00EA7" w:rsidRDefault="00574B43">
      <w:pPr>
        <w:pStyle w:val="ListParagraph"/>
        <w:numPr>
          <w:ilvl w:val="1"/>
          <w:numId w:val="73"/>
        </w:numPr>
        <w:tabs>
          <w:tab w:val="left" w:pos="1080"/>
        </w:tabs>
        <w:spacing w:line="249" w:lineRule="auto"/>
        <w:ind w:right="489"/>
        <w:jc w:val="both"/>
        <w:rPr>
          <w:sz w:val="24"/>
        </w:rPr>
      </w:pPr>
      <w:r>
        <w:rPr>
          <w:color w:val="00395A"/>
          <w:sz w:val="24"/>
        </w:rPr>
        <w:t>Developing a contingency management program for Roxanne that will support her continu­ ing in treatment and reinforcing changes she has made in pain reduction, drug use, interper­ sonal relationships, and continuing in treatment.</w:t>
      </w:r>
    </w:p>
    <w:p w14:paraId="4B484BA6" w14:textId="77777777" w:rsidR="00B00EA7" w:rsidRDefault="00574B43">
      <w:pPr>
        <w:pStyle w:val="ListParagraph"/>
        <w:numPr>
          <w:ilvl w:val="1"/>
          <w:numId w:val="73"/>
        </w:numPr>
        <w:tabs>
          <w:tab w:val="left" w:pos="1080"/>
        </w:tabs>
        <w:spacing w:line="278" w:lineRule="exact"/>
        <w:jc w:val="both"/>
        <w:rPr>
          <w:sz w:val="24"/>
        </w:rPr>
      </w:pPr>
      <w:r>
        <w:rPr>
          <w:color w:val="00395A"/>
          <w:sz w:val="24"/>
        </w:rPr>
        <w:t>Expecting</w:t>
      </w:r>
      <w:r>
        <w:rPr>
          <w:color w:val="00395A"/>
          <w:spacing w:val="-2"/>
          <w:sz w:val="24"/>
        </w:rPr>
        <w:t xml:space="preserve"> </w:t>
      </w:r>
      <w:r>
        <w:rPr>
          <w:color w:val="00395A"/>
          <w:sz w:val="24"/>
        </w:rPr>
        <w:t>Roxanne</w:t>
      </w:r>
      <w:r>
        <w:rPr>
          <w:color w:val="00395A"/>
          <w:spacing w:val="-3"/>
          <w:sz w:val="24"/>
        </w:rPr>
        <w:t xml:space="preserve"> </w:t>
      </w:r>
      <w:r>
        <w:rPr>
          <w:color w:val="00395A"/>
          <w:sz w:val="24"/>
        </w:rPr>
        <w:t>to</w:t>
      </w:r>
      <w:r>
        <w:rPr>
          <w:color w:val="00395A"/>
          <w:spacing w:val="-3"/>
          <w:sz w:val="24"/>
        </w:rPr>
        <w:t xml:space="preserve"> </w:t>
      </w:r>
      <w:r>
        <w:rPr>
          <w:color w:val="00395A"/>
          <w:sz w:val="24"/>
        </w:rPr>
        <w:t>present</w:t>
      </w:r>
      <w:r>
        <w:rPr>
          <w:color w:val="00395A"/>
          <w:spacing w:val="-2"/>
          <w:sz w:val="24"/>
        </w:rPr>
        <w:t xml:space="preserve"> </w:t>
      </w:r>
      <w:r>
        <w:rPr>
          <w:color w:val="00395A"/>
          <w:sz w:val="24"/>
        </w:rPr>
        <w:t>urgent</w:t>
      </w:r>
      <w:r>
        <w:rPr>
          <w:color w:val="00395A"/>
          <w:spacing w:val="-3"/>
          <w:sz w:val="24"/>
        </w:rPr>
        <w:t xml:space="preserve"> </w:t>
      </w:r>
      <w:r>
        <w:rPr>
          <w:color w:val="00395A"/>
          <w:sz w:val="24"/>
        </w:rPr>
        <w:t>issues</w:t>
      </w:r>
      <w:r>
        <w:rPr>
          <w:color w:val="00395A"/>
          <w:spacing w:val="-2"/>
          <w:sz w:val="24"/>
        </w:rPr>
        <w:t xml:space="preserve"> </w:t>
      </w:r>
      <w:r>
        <w:rPr>
          <w:color w:val="00395A"/>
          <w:sz w:val="24"/>
        </w:rPr>
        <w:t>and</w:t>
      </w:r>
      <w:r>
        <w:rPr>
          <w:color w:val="00395A"/>
          <w:spacing w:val="-4"/>
          <w:sz w:val="24"/>
        </w:rPr>
        <w:t xml:space="preserve"> </w:t>
      </w:r>
      <w:r>
        <w:rPr>
          <w:color w:val="00395A"/>
          <w:sz w:val="24"/>
        </w:rPr>
        <w:t>responding</w:t>
      </w:r>
      <w:r>
        <w:rPr>
          <w:color w:val="00395A"/>
          <w:spacing w:val="-2"/>
          <w:sz w:val="24"/>
        </w:rPr>
        <w:t xml:space="preserve"> </w:t>
      </w:r>
      <w:r>
        <w:rPr>
          <w:color w:val="00395A"/>
          <w:sz w:val="24"/>
        </w:rPr>
        <w:t>by</w:t>
      </w:r>
      <w:r>
        <w:rPr>
          <w:color w:val="00395A"/>
          <w:spacing w:val="-2"/>
          <w:sz w:val="24"/>
        </w:rPr>
        <w:t xml:space="preserve"> </w:t>
      </w:r>
      <w:r>
        <w:rPr>
          <w:color w:val="00395A"/>
          <w:sz w:val="24"/>
        </w:rPr>
        <w:t>maintaining</w:t>
      </w:r>
      <w:r>
        <w:rPr>
          <w:color w:val="00395A"/>
          <w:spacing w:val="-5"/>
          <w:sz w:val="24"/>
        </w:rPr>
        <w:t xml:space="preserve"> </w:t>
      </w:r>
      <w:r>
        <w:rPr>
          <w:color w:val="00395A"/>
          <w:sz w:val="24"/>
        </w:rPr>
        <w:t>a</w:t>
      </w:r>
      <w:r>
        <w:rPr>
          <w:color w:val="00395A"/>
          <w:spacing w:val="-3"/>
          <w:sz w:val="24"/>
        </w:rPr>
        <w:t xml:space="preserve"> </w:t>
      </w:r>
      <w:r>
        <w:rPr>
          <w:color w:val="00395A"/>
          <w:sz w:val="24"/>
        </w:rPr>
        <w:t>firm</w:t>
      </w:r>
      <w:r>
        <w:rPr>
          <w:color w:val="00395A"/>
          <w:spacing w:val="-2"/>
          <w:sz w:val="24"/>
        </w:rPr>
        <w:t xml:space="preserve"> </w:t>
      </w:r>
      <w:r>
        <w:rPr>
          <w:color w:val="00395A"/>
          <w:sz w:val="24"/>
        </w:rPr>
        <w:t>but</w:t>
      </w:r>
      <w:r>
        <w:rPr>
          <w:color w:val="00395A"/>
          <w:spacing w:val="-3"/>
          <w:sz w:val="24"/>
        </w:rPr>
        <w:t xml:space="preserve"> </w:t>
      </w:r>
      <w:r>
        <w:rPr>
          <w:color w:val="00395A"/>
          <w:spacing w:val="-2"/>
          <w:sz w:val="24"/>
        </w:rPr>
        <w:t>flexi­</w:t>
      </w:r>
    </w:p>
    <w:p w14:paraId="2F8AFA0B" w14:textId="77777777" w:rsidR="00B00EA7" w:rsidRDefault="00574B43">
      <w:pPr>
        <w:pStyle w:val="BodyText"/>
        <w:spacing w:before="8" w:line="273" w:lineRule="exact"/>
        <w:ind w:left="1080"/>
        <w:jc w:val="both"/>
      </w:pPr>
      <w:r>
        <w:rPr>
          <w:color w:val="00395A"/>
        </w:rPr>
        <w:t>ble</w:t>
      </w:r>
      <w:r>
        <w:rPr>
          <w:color w:val="00395A"/>
          <w:spacing w:val="-2"/>
        </w:rPr>
        <w:t xml:space="preserve"> </w:t>
      </w:r>
      <w:r>
        <w:rPr>
          <w:color w:val="00395A"/>
        </w:rPr>
        <w:t>focus</w:t>
      </w:r>
      <w:r>
        <w:rPr>
          <w:color w:val="00395A"/>
          <w:spacing w:val="-1"/>
        </w:rPr>
        <w:t xml:space="preserve"> </w:t>
      </w:r>
      <w:r>
        <w:rPr>
          <w:color w:val="00395A"/>
        </w:rPr>
        <w:t>on</w:t>
      </w:r>
      <w:r>
        <w:rPr>
          <w:color w:val="00395A"/>
          <w:spacing w:val="-2"/>
        </w:rPr>
        <w:t xml:space="preserve"> </w:t>
      </w:r>
      <w:r>
        <w:rPr>
          <w:color w:val="00395A"/>
        </w:rPr>
        <w:t>treatment</w:t>
      </w:r>
      <w:r>
        <w:rPr>
          <w:color w:val="00395A"/>
          <w:spacing w:val="-2"/>
        </w:rPr>
        <w:t xml:space="preserve"> goals.</w:t>
      </w:r>
    </w:p>
    <w:p w14:paraId="01A75091" w14:textId="77777777" w:rsidR="00B00EA7" w:rsidRDefault="00574B43">
      <w:pPr>
        <w:pStyle w:val="ListParagraph"/>
        <w:numPr>
          <w:ilvl w:val="1"/>
          <w:numId w:val="73"/>
        </w:numPr>
        <w:tabs>
          <w:tab w:val="left" w:pos="1080"/>
        </w:tabs>
        <w:spacing w:line="249" w:lineRule="auto"/>
        <w:ind w:right="937"/>
        <w:jc w:val="both"/>
        <w:rPr>
          <w:sz w:val="24"/>
        </w:rPr>
      </w:pPr>
      <w:r>
        <w:rPr>
          <w:color w:val="00395A"/>
          <w:sz w:val="24"/>
        </w:rPr>
        <w:t>Helping</w:t>
      </w:r>
      <w:r>
        <w:rPr>
          <w:color w:val="00395A"/>
          <w:spacing w:val="-3"/>
          <w:sz w:val="24"/>
        </w:rPr>
        <w:t xml:space="preserve"> </w:t>
      </w:r>
      <w:r>
        <w:rPr>
          <w:color w:val="00395A"/>
          <w:sz w:val="24"/>
        </w:rPr>
        <w:t>her</w:t>
      </w:r>
      <w:r>
        <w:rPr>
          <w:color w:val="00395A"/>
          <w:spacing w:val="-5"/>
          <w:sz w:val="24"/>
        </w:rPr>
        <w:t xml:space="preserve"> </w:t>
      </w:r>
      <w:r>
        <w:rPr>
          <w:color w:val="00395A"/>
          <w:sz w:val="24"/>
        </w:rPr>
        <w:t>form</w:t>
      </w:r>
      <w:r>
        <w:rPr>
          <w:color w:val="00395A"/>
          <w:spacing w:val="-4"/>
          <w:sz w:val="24"/>
        </w:rPr>
        <w:t xml:space="preserve"> </w:t>
      </w:r>
      <w:r>
        <w:rPr>
          <w:color w:val="00395A"/>
          <w:sz w:val="24"/>
        </w:rPr>
        <w:t>reasonable</w:t>
      </w:r>
      <w:r>
        <w:rPr>
          <w:color w:val="00395A"/>
          <w:spacing w:val="-4"/>
          <w:sz w:val="24"/>
        </w:rPr>
        <w:t xml:space="preserve"> </w:t>
      </w:r>
      <w:r>
        <w:rPr>
          <w:color w:val="00395A"/>
          <w:sz w:val="24"/>
        </w:rPr>
        <w:t>expectations</w:t>
      </w:r>
      <w:r>
        <w:rPr>
          <w:color w:val="00395A"/>
          <w:spacing w:val="-4"/>
          <w:sz w:val="24"/>
        </w:rPr>
        <w:t xml:space="preserve"> </w:t>
      </w:r>
      <w:r>
        <w:rPr>
          <w:color w:val="00395A"/>
          <w:sz w:val="24"/>
        </w:rPr>
        <w:t>of</w:t>
      </w:r>
      <w:r>
        <w:rPr>
          <w:color w:val="00395A"/>
          <w:spacing w:val="-4"/>
          <w:sz w:val="24"/>
        </w:rPr>
        <w:t xml:space="preserve"> </w:t>
      </w:r>
      <w:r>
        <w:rPr>
          <w:color w:val="00395A"/>
          <w:sz w:val="24"/>
        </w:rPr>
        <w:t>what</w:t>
      </w:r>
      <w:r>
        <w:rPr>
          <w:color w:val="00395A"/>
          <w:spacing w:val="-7"/>
          <w:sz w:val="24"/>
        </w:rPr>
        <w:t xml:space="preserve"> </w:t>
      </w:r>
      <w:r>
        <w:rPr>
          <w:color w:val="00395A"/>
          <w:sz w:val="24"/>
        </w:rPr>
        <w:t>can</w:t>
      </w:r>
      <w:r>
        <w:rPr>
          <w:color w:val="00395A"/>
          <w:spacing w:val="-5"/>
          <w:sz w:val="24"/>
        </w:rPr>
        <w:t xml:space="preserve"> </w:t>
      </w:r>
      <w:r>
        <w:rPr>
          <w:color w:val="00395A"/>
          <w:sz w:val="24"/>
        </w:rPr>
        <w:t>be</w:t>
      </w:r>
      <w:r>
        <w:rPr>
          <w:color w:val="00395A"/>
          <w:spacing w:val="-4"/>
          <w:sz w:val="24"/>
        </w:rPr>
        <w:t xml:space="preserve"> </w:t>
      </w:r>
      <w:r>
        <w:rPr>
          <w:color w:val="00395A"/>
          <w:sz w:val="24"/>
        </w:rPr>
        <w:t>accomplished;</w:t>
      </w:r>
      <w:r>
        <w:rPr>
          <w:color w:val="00395A"/>
          <w:spacing w:val="-5"/>
          <w:sz w:val="24"/>
        </w:rPr>
        <w:t xml:space="preserve"> </w:t>
      </w:r>
      <w:r>
        <w:rPr>
          <w:color w:val="00395A"/>
          <w:sz w:val="24"/>
        </w:rPr>
        <w:t>keeping</w:t>
      </w:r>
      <w:r>
        <w:rPr>
          <w:color w:val="00395A"/>
          <w:spacing w:val="-3"/>
          <w:sz w:val="24"/>
        </w:rPr>
        <w:t xml:space="preserve"> </w:t>
      </w:r>
      <w:r>
        <w:rPr>
          <w:color w:val="00395A"/>
          <w:sz w:val="24"/>
        </w:rPr>
        <w:t>the</w:t>
      </w:r>
      <w:r>
        <w:rPr>
          <w:color w:val="00395A"/>
          <w:spacing w:val="-4"/>
          <w:sz w:val="24"/>
        </w:rPr>
        <w:t xml:space="preserve"> </w:t>
      </w:r>
      <w:r>
        <w:rPr>
          <w:color w:val="00395A"/>
          <w:sz w:val="24"/>
        </w:rPr>
        <w:t xml:space="preserve">list </w:t>
      </w:r>
      <w:r>
        <w:rPr>
          <w:color w:val="00395A"/>
          <w:spacing w:val="-2"/>
          <w:sz w:val="24"/>
        </w:rPr>
        <w:t>manageable.</w:t>
      </w:r>
    </w:p>
    <w:p w14:paraId="0ACA729E" w14:textId="77777777" w:rsidR="00B00EA7" w:rsidRDefault="00574B43">
      <w:pPr>
        <w:pStyle w:val="BodyText"/>
        <w:spacing w:before="158" w:line="249" w:lineRule="auto"/>
        <w:ind w:left="719" w:right="379"/>
      </w:pPr>
      <w:r>
        <w:rPr>
          <w:color w:val="00395A"/>
        </w:rPr>
        <w:t>Roxanne reports that, as a result of seeing Dr.</w:t>
      </w:r>
      <w:r>
        <w:rPr>
          <w:color w:val="00395A"/>
          <w:spacing w:val="-26"/>
        </w:rPr>
        <w:t xml:space="preserve"> </w:t>
      </w:r>
      <w:r>
        <w:rPr>
          <w:color w:val="00395A"/>
        </w:rPr>
        <w:t>Thomas,</w:t>
      </w:r>
      <w:r>
        <w:rPr>
          <w:color w:val="00395A"/>
          <w:spacing w:val="-16"/>
        </w:rPr>
        <w:t xml:space="preserve"> </w:t>
      </w:r>
      <w:r>
        <w:rPr>
          <w:color w:val="00395A"/>
        </w:rPr>
        <w:t>she’s scheduled for a magnetic resonance imaging scan (MRI) of her back and asks what an MRI is.</w:t>
      </w:r>
      <w:r>
        <w:rPr>
          <w:color w:val="00395A"/>
          <w:spacing w:val="-24"/>
        </w:rPr>
        <w:t xml:space="preserve"> </w:t>
      </w:r>
      <w:r>
        <w:rPr>
          <w:color w:val="00395A"/>
        </w:rPr>
        <w:t>The counselor explains,</w:t>
      </w:r>
      <w:r>
        <w:rPr>
          <w:color w:val="00395A"/>
          <w:spacing w:val="-12"/>
        </w:rPr>
        <w:t xml:space="preserve"> </w:t>
      </w:r>
      <w:r>
        <w:rPr>
          <w:color w:val="00395A"/>
        </w:rPr>
        <w:t>and Roxanne expresses disappointment that the doctor gave her no medication.</w:t>
      </w:r>
      <w:r>
        <w:rPr>
          <w:color w:val="00395A"/>
          <w:spacing w:val="-12"/>
        </w:rPr>
        <w:t xml:space="preserve"> </w:t>
      </w:r>
      <w:r>
        <w:rPr>
          <w:color w:val="00395A"/>
        </w:rPr>
        <w:t>Sh</w:t>
      </w:r>
      <w:r>
        <w:rPr>
          <w:color w:val="00395A"/>
        </w:rPr>
        <w:t>e also agreed to schedule a visit to the pain</w:t>
      </w:r>
      <w:r>
        <w:rPr>
          <w:color w:val="00395A"/>
          <w:spacing w:val="-1"/>
        </w:rPr>
        <w:t xml:space="preserve"> </w:t>
      </w:r>
      <w:r>
        <w:rPr>
          <w:color w:val="00395A"/>
        </w:rPr>
        <w:t>clinic</w:t>
      </w:r>
      <w:r>
        <w:rPr>
          <w:color w:val="00395A"/>
          <w:spacing w:val="-1"/>
        </w:rPr>
        <w:t xml:space="preserve"> </w:t>
      </w:r>
      <w:r>
        <w:rPr>
          <w:color w:val="00395A"/>
        </w:rPr>
        <w:t>to reenter</w:t>
      </w:r>
      <w:r>
        <w:rPr>
          <w:color w:val="00395A"/>
          <w:spacing w:val="-1"/>
        </w:rPr>
        <w:t xml:space="preserve"> </w:t>
      </w:r>
      <w:r>
        <w:rPr>
          <w:color w:val="00395A"/>
        </w:rPr>
        <w:t>the pain</w:t>
      </w:r>
      <w:r>
        <w:rPr>
          <w:color w:val="00395A"/>
          <w:spacing w:val="-1"/>
        </w:rPr>
        <w:t xml:space="preserve"> </w:t>
      </w:r>
      <w:r>
        <w:rPr>
          <w:color w:val="00395A"/>
        </w:rPr>
        <w:t>management program,</w:t>
      </w:r>
      <w:r>
        <w:rPr>
          <w:color w:val="00395A"/>
          <w:spacing w:val="-18"/>
        </w:rPr>
        <w:t xml:space="preserve"> </w:t>
      </w:r>
      <w:r>
        <w:rPr>
          <w:color w:val="00395A"/>
        </w:rPr>
        <w:t>part of which is a comprehensive evaluation for substance abuse,</w:t>
      </w:r>
      <w:r>
        <w:rPr>
          <w:color w:val="00395A"/>
          <w:spacing w:val="-10"/>
        </w:rPr>
        <w:t xml:space="preserve"> </w:t>
      </w:r>
      <w:r>
        <w:rPr>
          <w:color w:val="00395A"/>
        </w:rPr>
        <w:t>brief intervention,</w:t>
      </w:r>
      <w:r>
        <w:rPr>
          <w:color w:val="00395A"/>
          <w:spacing w:val="-10"/>
        </w:rPr>
        <w:t xml:space="preserve"> </w:t>
      </w:r>
      <w:r>
        <w:rPr>
          <w:color w:val="00395A"/>
        </w:rPr>
        <w:t>and referral for treatment,</w:t>
      </w:r>
      <w:r>
        <w:rPr>
          <w:color w:val="00395A"/>
          <w:spacing w:val="-10"/>
        </w:rPr>
        <w:t xml:space="preserve"> </w:t>
      </w:r>
      <w:r>
        <w:rPr>
          <w:color w:val="00395A"/>
        </w:rPr>
        <w:t>if needed.</w:t>
      </w:r>
    </w:p>
    <w:p w14:paraId="139BC3C3" w14:textId="77777777" w:rsidR="00B00EA7" w:rsidRDefault="00574B43">
      <w:pPr>
        <w:pStyle w:val="BodyText"/>
        <w:spacing w:before="166"/>
        <w:ind w:left="719"/>
      </w:pPr>
      <w:r>
        <w:rPr>
          <w:color w:val="00395A"/>
        </w:rPr>
        <w:t>ROXANNE:</w:t>
      </w:r>
      <w:r>
        <w:rPr>
          <w:color w:val="00395A"/>
          <w:spacing w:val="-15"/>
        </w:rPr>
        <w:t xml:space="preserve"> </w:t>
      </w:r>
      <w:r>
        <w:rPr>
          <w:color w:val="00395A"/>
        </w:rPr>
        <w:t>I’m</w:t>
      </w:r>
      <w:r>
        <w:rPr>
          <w:color w:val="00395A"/>
          <w:spacing w:val="-15"/>
        </w:rPr>
        <w:t xml:space="preserve"> </w:t>
      </w:r>
      <w:r>
        <w:rPr>
          <w:color w:val="00395A"/>
        </w:rPr>
        <w:t>really</w:t>
      </w:r>
      <w:r>
        <w:rPr>
          <w:color w:val="00395A"/>
          <w:spacing w:val="-15"/>
        </w:rPr>
        <w:t xml:space="preserve"> </w:t>
      </w:r>
      <w:r>
        <w:rPr>
          <w:color w:val="00395A"/>
        </w:rPr>
        <w:t>pissed</w:t>
      </w:r>
      <w:r>
        <w:rPr>
          <w:color w:val="00395A"/>
          <w:spacing w:val="-15"/>
        </w:rPr>
        <w:t xml:space="preserve"> </w:t>
      </w:r>
      <w:r>
        <w:rPr>
          <w:color w:val="00395A"/>
        </w:rPr>
        <w:t>off</w:t>
      </w:r>
      <w:r>
        <w:rPr>
          <w:color w:val="00395A"/>
          <w:spacing w:val="18"/>
        </w:rPr>
        <w:t xml:space="preserve"> </w:t>
      </w:r>
      <w:r>
        <w:rPr>
          <w:color w:val="00395A"/>
        </w:rPr>
        <w:t>’cause</w:t>
      </w:r>
      <w:r>
        <w:rPr>
          <w:color w:val="00395A"/>
          <w:spacing w:val="-15"/>
        </w:rPr>
        <w:t xml:space="preserve"> </w:t>
      </w:r>
      <w:r>
        <w:rPr>
          <w:color w:val="00395A"/>
        </w:rPr>
        <w:t>I’m</w:t>
      </w:r>
      <w:r>
        <w:rPr>
          <w:color w:val="00395A"/>
          <w:spacing w:val="-14"/>
        </w:rPr>
        <w:t xml:space="preserve"> </w:t>
      </w:r>
      <w:r>
        <w:rPr>
          <w:color w:val="00395A"/>
        </w:rPr>
        <w:t>still</w:t>
      </w:r>
      <w:r>
        <w:rPr>
          <w:color w:val="00395A"/>
          <w:spacing w:val="-14"/>
        </w:rPr>
        <w:t xml:space="preserve"> </w:t>
      </w:r>
      <w:r>
        <w:rPr>
          <w:color w:val="00395A"/>
        </w:rPr>
        <w:t>hurting,</w:t>
      </w:r>
      <w:r>
        <w:rPr>
          <w:color w:val="00395A"/>
          <w:spacing w:val="-18"/>
        </w:rPr>
        <w:t xml:space="preserve"> </w:t>
      </w:r>
      <w:r>
        <w:rPr>
          <w:color w:val="00395A"/>
        </w:rPr>
        <w:t>and</w:t>
      </w:r>
      <w:r>
        <w:rPr>
          <w:color w:val="00395A"/>
          <w:spacing w:val="-15"/>
        </w:rPr>
        <w:t xml:space="preserve"> </w:t>
      </w:r>
      <w:r>
        <w:rPr>
          <w:color w:val="00395A"/>
        </w:rPr>
        <w:t>he</w:t>
      </w:r>
      <w:r>
        <w:rPr>
          <w:color w:val="00395A"/>
          <w:spacing w:val="-14"/>
        </w:rPr>
        <w:t xml:space="preserve"> </w:t>
      </w:r>
      <w:r>
        <w:rPr>
          <w:color w:val="00395A"/>
        </w:rPr>
        <w:t>didn’t</w:t>
      </w:r>
      <w:r>
        <w:rPr>
          <w:color w:val="00395A"/>
          <w:spacing w:val="-14"/>
        </w:rPr>
        <w:t xml:space="preserve"> </w:t>
      </w:r>
      <w:r>
        <w:rPr>
          <w:color w:val="00395A"/>
        </w:rPr>
        <w:t>give</w:t>
      </w:r>
      <w:r>
        <w:rPr>
          <w:color w:val="00395A"/>
          <w:spacing w:val="-14"/>
        </w:rPr>
        <w:t xml:space="preserve"> </w:t>
      </w:r>
      <w:r>
        <w:rPr>
          <w:color w:val="00395A"/>
        </w:rPr>
        <w:t>me</w:t>
      </w:r>
      <w:r>
        <w:rPr>
          <w:color w:val="00395A"/>
          <w:spacing w:val="-14"/>
        </w:rPr>
        <w:t xml:space="preserve"> </w:t>
      </w:r>
      <w:r>
        <w:rPr>
          <w:color w:val="00395A"/>
          <w:spacing w:val="-2"/>
        </w:rPr>
        <w:t>anything.</w:t>
      </w:r>
    </w:p>
    <w:p w14:paraId="59B1BCD5" w14:textId="77777777" w:rsidR="00B00EA7" w:rsidRDefault="00574B43">
      <w:pPr>
        <w:pStyle w:val="BodyText"/>
        <w:spacing w:before="170" w:line="249" w:lineRule="auto"/>
        <w:ind w:left="719" w:right="387"/>
      </w:pPr>
      <w:r>
        <w:rPr>
          <w:color w:val="00395A"/>
        </w:rPr>
        <w:t>COUNSELOR</w:t>
      </w:r>
      <w:r>
        <w:rPr>
          <w:color w:val="00395A"/>
          <w:spacing w:val="-4"/>
        </w:rPr>
        <w:t xml:space="preserve"> </w:t>
      </w:r>
      <w:r>
        <w:rPr>
          <w:color w:val="00395A"/>
        </w:rPr>
        <w:t>2:</w:t>
      </w:r>
      <w:r>
        <w:rPr>
          <w:color w:val="00395A"/>
          <w:spacing w:val="-13"/>
        </w:rPr>
        <w:t xml:space="preserve"> </w:t>
      </w:r>
      <w:r>
        <w:rPr>
          <w:color w:val="00395A"/>
        </w:rPr>
        <w:t>Well,</w:t>
      </w:r>
      <w:r>
        <w:rPr>
          <w:color w:val="00395A"/>
          <w:spacing w:val="-18"/>
        </w:rPr>
        <w:t xml:space="preserve"> </w:t>
      </w:r>
      <w:r>
        <w:rPr>
          <w:color w:val="00395A"/>
        </w:rPr>
        <w:t>I’m</w:t>
      </w:r>
      <w:r>
        <w:rPr>
          <w:color w:val="00395A"/>
          <w:spacing w:val="-2"/>
        </w:rPr>
        <w:t xml:space="preserve"> </w:t>
      </w:r>
      <w:r>
        <w:rPr>
          <w:color w:val="00395A"/>
        </w:rPr>
        <w:t>really</w:t>
      </w:r>
      <w:r>
        <w:rPr>
          <w:color w:val="00395A"/>
          <w:spacing w:val="-2"/>
        </w:rPr>
        <w:t xml:space="preserve"> </w:t>
      </w:r>
      <w:r>
        <w:rPr>
          <w:color w:val="00395A"/>
        </w:rPr>
        <w:t>impressed</w:t>
      </w:r>
      <w:r>
        <w:rPr>
          <w:color w:val="00395A"/>
          <w:spacing w:val="-3"/>
        </w:rPr>
        <w:t xml:space="preserve"> </w:t>
      </w:r>
      <w:r>
        <w:rPr>
          <w:color w:val="00395A"/>
        </w:rPr>
        <w:t>by</w:t>
      </w:r>
      <w:r>
        <w:rPr>
          <w:color w:val="00395A"/>
          <w:spacing w:val="-2"/>
        </w:rPr>
        <w:t xml:space="preserve"> </w:t>
      </w:r>
      <w:r>
        <w:rPr>
          <w:color w:val="00395A"/>
        </w:rPr>
        <w:t>the</w:t>
      </w:r>
      <w:r>
        <w:rPr>
          <w:color w:val="00395A"/>
          <w:spacing w:val="-2"/>
        </w:rPr>
        <w:t xml:space="preserve"> </w:t>
      </w:r>
      <w:r>
        <w:rPr>
          <w:color w:val="00395A"/>
        </w:rPr>
        <w:t>fact</w:t>
      </w:r>
      <w:r>
        <w:rPr>
          <w:color w:val="00395A"/>
          <w:spacing w:val="-2"/>
        </w:rPr>
        <w:t xml:space="preserve"> </w:t>
      </w:r>
      <w:r>
        <w:rPr>
          <w:color w:val="00395A"/>
        </w:rPr>
        <w:t>that</w:t>
      </w:r>
      <w:r>
        <w:rPr>
          <w:color w:val="00395A"/>
          <w:spacing w:val="-2"/>
        </w:rPr>
        <w:t xml:space="preserve"> </w:t>
      </w:r>
      <w:r>
        <w:rPr>
          <w:color w:val="00395A"/>
        </w:rPr>
        <w:t>you’re</w:t>
      </w:r>
      <w:r>
        <w:rPr>
          <w:color w:val="00395A"/>
          <w:spacing w:val="-2"/>
        </w:rPr>
        <w:t xml:space="preserve"> </w:t>
      </w:r>
      <w:r>
        <w:rPr>
          <w:color w:val="00395A"/>
        </w:rPr>
        <w:t>hurting</w:t>
      </w:r>
      <w:r>
        <w:rPr>
          <w:color w:val="00395A"/>
          <w:spacing w:val="-1"/>
        </w:rPr>
        <w:t xml:space="preserve"> </w:t>
      </w:r>
      <w:r>
        <w:rPr>
          <w:color w:val="00395A"/>
        </w:rPr>
        <w:t>and</w:t>
      </w:r>
      <w:r>
        <w:rPr>
          <w:color w:val="00395A"/>
          <w:spacing w:val="-3"/>
        </w:rPr>
        <w:t xml:space="preserve"> </w:t>
      </w:r>
      <w:r>
        <w:rPr>
          <w:color w:val="00395A"/>
        </w:rPr>
        <w:t>yet</w:t>
      </w:r>
      <w:r>
        <w:rPr>
          <w:color w:val="00395A"/>
          <w:spacing w:val="-2"/>
        </w:rPr>
        <w:t xml:space="preserve"> </w:t>
      </w:r>
      <w:r>
        <w:rPr>
          <w:color w:val="00395A"/>
        </w:rPr>
        <w:t>you</w:t>
      </w:r>
      <w:r>
        <w:rPr>
          <w:color w:val="00395A"/>
          <w:spacing w:val="-2"/>
        </w:rPr>
        <w:t xml:space="preserve"> </w:t>
      </w:r>
      <w:r>
        <w:rPr>
          <w:color w:val="00395A"/>
        </w:rPr>
        <w:t>came</w:t>
      </w:r>
      <w:r>
        <w:rPr>
          <w:color w:val="00395A"/>
          <w:spacing w:val="-2"/>
        </w:rPr>
        <w:t xml:space="preserve"> </w:t>
      </w:r>
      <w:r>
        <w:rPr>
          <w:color w:val="00395A"/>
        </w:rPr>
        <w:t>to meet with me,</w:t>
      </w:r>
      <w:r>
        <w:rPr>
          <w:color w:val="00395A"/>
          <w:spacing w:val="-6"/>
        </w:rPr>
        <w:t xml:space="preserve"> </w:t>
      </w:r>
      <w:r>
        <w:rPr>
          <w:color w:val="00395A"/>
        </w:rPr>
        <w:t>and you worked to get some things done in the apartment.</w:t>
      </w:r>
    </w:p>
    <w:p w14:paraId="12A6274A" w14:textId="77777777" w:rsidR="00B00EA7" w:rsidRDefault="00B00EA7">
      <w:pPr>
        <w:spacing w:line="249" w:lineRule="auto"/>
        <w:sectPr w:rsidR="00B00EA7">
          <w:pgSz w:w="12240" w:h="15840"/>
          <w:pgMar w:top="1280" w:right="1060" w:bottom="1100" w:left="720" w:header="720" w:footer="902" w:gutter="0"/>
          <w:cols w:space="720"/>
        </w:sectPr>
      </w:pPr>
    </w:p>
    <w:p w14:paraId="0B3DECE5" w14:textId="77777777" w:rsidR="00B00EA7" w:rsidRDefault="00574B43">
      <w:pPr>
        <w:pStyle w:val="BodyText"/>
        <w:spacing w:before="111" w:line="388" w:lineRule="auto"/>
        <w:ind w:right="4590"/>
      </w:pPr>
      <w:r>
        <w:rPr>
          <w:color w:val="00395A"/>
        </w:rPr>
        <w:lastRenderedPageBreak/>
        <w:t>ROXANNE: My bathtub sti</w:t>
      </w:r>
      <w:r>
        <w:rPr>
          <w:color w:val="00395A"/>
        </w:rPr>
        <w:t>ll isn’t fixed. COUNSELOR 2: Some things are taken care of. ROXANNE:</w:t>
      </w:r>
      <w:r>
        <w:rPr>
          <w:color w:val="00395A"/>
          <w:spacing w:val="-15"/>
        </w:rPr>
        <w:t xml:space="preserve"> </w:t>
      </w:r>
      <w:r>
        <w:rPr>
          <w:color w:val="00395A"/>
        </w:rPr>
        <w:t>Yeah,</w:t>
      </w:r>
      <w:r>
        <w:rPr>
          <w:color w:val="00395A"/>
          <w:spacing w:val="-18"/>
        </w:rPr>
        <w:t xml:space="preserve"> </w:t>
      </w:r>
      <w:r>
        <w:rPr>
          <w:color w:val="00395A"/>
        </w:rPr>
        <w:t>he</w:t>
      </w:r>
      <w:r>
        <w:rPr>
          <w:color w:val="00395A"/>
          <w:spacing w:val="-9"/>
        </w:rPr>
        <w:t xml:space="preserve"> </w:t>
      </w:r>
      <w:r>
        <w:rPr>
          <w:color w:val="00395A"/>
        </w:rPr>
        <w:t>gave</w:t>
      </w:r>
      <w:r>
        <w:rPr>
          <w:color w:val="00395A"/>
          <w:spacing w:val="-4"/>
        </w:rPr>
        <w:t xml:space="preserve"> </w:t>
      </w:r>
      <w:r>
        <w:rPr>
          <w:color w:val="00395A"/>
        </w:rPr>
        <w:t>me</w:t>
      </w:r>
      <w:r>
        <w:rPr>
          <w:color w:val="00395A"/>
          <w:spacing w:val="-4"/>
        </w:rPr>
        <w:t xml:space="preserve"> </w:t>
      </w:r>
      <w:r>
        <w:rPr>
          <w:color w:val="00395A"/>
        </w:rPr>
        <w:t>a</w:t>
      </w:r>
      <w:r>
        <w:rPr>
          <w:color w:val="00395A"/>
          <w:spacing w:val="-4"/>
        </w:rPr>
        <w:t xml:space="preserve"> </w:t>
      </w:r>
      <w:r>
        <w:rPr>
          <w:color w:val="00395A"/>
        </w:rPr>
        <w:t>new</w:t>
      </w:r>
      <w:r>
        <w:rPr>
          <w:color w:val="00395A"/>
          <w:spacing w:val="-4"/>
        </w:rPr>
        <w:t xml:space="preserve"> </w:t>
      </w:r>
      <w:r>
        <w:rPr>
          <w:color w:val="00395A"/>
        </w:rPr>
        <w:t>key.</w:t>
      </w:r>
      <w:r>
        <w:rPr>
          <w:color w:val="00395A"/>
          <w:spacing w:val="-18"/>
        </w:rPr>
        <w:t xml:space="preserve"> </w:t>
      </w:r>
      <w:r>
        <w:rPr>
          <w:color w:val="00395A"/>
        </w:rPr>
        <w:t>I</w:t>
      </w:r>
      <w:r>
        <w:rPr>
          <w:color w:val="00395A"/>
          <w:spacing w:val="-5"/>
        </w:rPr>
        <w:t xml:space="preserve"> </w:t>
      </w:r>
      <w:r>
        <w:rPr>
          <w:color w:val="00395A"/>
        </w:rPr>
        <w:t>got</w:t>
      </w:r>
      <w:r>
        <w:rPr>
          <w:color w:val="00395A"/>
          <w:spacing w:val="-4"/>
        </w:rPr>
        <w:t xml:space="preserve"> </w:t>
      </w:r>
      <w:r>
        <w:rPr>
          <w:color w:val="00395A"/>
        </w:rPr>
        <w:t>that.</w:t>
      </w:r>
    </w:p>
    <w:p w14:paraId="61B5CAB5" w14:textId="77777777" w:rsidR="00B00EA7" w:rsidRDefault="00574B43">
      <w:pPr>
        <w:pStyle w:val="BodyText"/>
        <w:spacing w:before="3" w:line="249" w:lineRule="auto"/>
        <w:ind w:right="597"/>
      </w:pPr>
      <w:r>
        <w:rPr>
          <w:color w:val="00395A"/>
        </w:rPr>
        <w:t>COUNSELOR 2:</w:t>
      </w:r>
      <w:r>
        <w:rPr>
          <w:color w:val="00395A"/>
          <w:spacing w:val="-1"/>
        </w:rPr>
        <w:t xml:space="preserve"> </w:t>
      </w:r>
      <w:r>
        <w:rPr>
          <w:color w:val="00395A"/>
        </w:rPr>
        <w:t>Good.</w:t>
      </w:r>
      <w:r>
        <w:rPr>
          <w:color w:val="00395A"/>
          <w:spacing w:val="-11"/>
        </w:rPr>
        <w:t xml:space="preserve"> </w:t>
      </w:r>
      <w:r>
        <w:rPr>
          <w:color w:val="00395A"/>
        </w:rPr>
        <w:t>I think when you focus,</w:t>
      </w:r>
      <w:r>
        <w:rPr>
          <w:color w:val="00395A"/>
          <w:spacing w:val="-11"/>
        </w:rPr>
        <w:t xml:space="preserve"> </w:t>
      </w:r>
      <w:r>
        <w:rPr>
          <w:color w:val="00395A"/>
        </w:rPr>
        <w:t>you get things done and people respond to you.</w:t>
      </w:r>
      <w:r>
        <w:rPr>
          <w:color w:val="00395A"/>
          <w:spacing w:val="-18"/>
        </w:rPr>
        <w:t xml:space="preserve"> </w:t>
      </w:r>
      <w:r>
        <w:rPr>
          <w:color w:val="00395A"/>
        </w:rPr>
        <w:t>That is a real strength that you have.</w:t>
      </w:r>
    </w:p>
    <w:p w14:paraId="162E6077" w14:textId="77777777" w:rsidR="00B00EA7" w:rsidRDefault="00574B43">
      <w:pPr>
        <w:pStyle w:val="BodyText"/>
        <w:spacing w:before="3"/>
        <w:ind w:left="0"/>
        <w:rPr>
          <w:sz w:val="15"/>
        </w:rPr>
      </w:pPr>
      <w:r>
        <w:pict w14:anchorId="2543FD12">
          <v:shape id="docshape343" o:spid="_x0000_s2255" style="position:absolute;margin-left:106.55pt;margin-top:10pt;width:380.9pt;height:3.6pt;z-index:-15679488;mso-wrap-distance-left:0;mso-wrap-distance-right:0;mso-position-horizontal-relative:page" coordorigin="2131,200" coordsize="7618,72" o:spt="100" adj="0,,0" path="m9749,257r-7618,l2131,272r7618,l9749,257xm9749,200r-7618,l2131,228r7618,l9749,200xe" fillcolor="#00395a" stroked="f">
            <v:stroke joinstyle="round"/>
            <v:formulas/>
            <v:path arrowok="t" o:connecttype="segments"/>
            <w10:wrap type="topAndBottom" anchorx="page"/>
          </v:shape>
        </w:pict>
      </w:r>
    </w:p>
    <w:p w14:paraId="0C377F7D" w14:textId="77777777" w:rsidR="00B00EA7" w:rsidRDefault="00574B43">
      <w:pPr>
        <w:spacing w:before="42" w:line="242"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6"/>
          <w:w w:val="95"/>
          <w:sz w:val="20"/>
        </w:rPr>
        <w:t xml:space="preserve"> </w:t>
      </w:r>
      <w:r>
        <w:rPr>
          <w:rFonts w:ascii="Trebuchet MS" w:hAnsi="Trebuchet MS"/>
          <w:b/>
          <w:color w:val="00395A"/>
          <w:w w:val="95"/>
          <w:sz w:val="20"/>
        </w:rPr>
        <w:t>Clinician</w:t>
      </w:r>
      <w:r>
        <w:rPr>
          <w:rFonts w:ascii="Trebuchet MS" w:hAnsi="Trebuchet MS"/>
          <w:b/>
          <w:color w:val="00395A"/>
          <w:spacing w:val="-7"/>
          <w:w w:val="95"/>
          <w:sz w:val="20"/>
        </w:rPr>
        <w:t xml:space="preserve"> </w:t>
      </w:r>
      <w:r>
        <w:rPr>
          <w:rFonts w:ascii="Trebuchet MS" w:hAnsi="Trebuchet MS"/>
          <w:b/>
          <w:color w:val="00395A"/>
          <w:w w:val="95"/>
          <w:sz w:val="20"/>
        </w:rPr>
        <w:t>Note:</w:t>
      </w:r>
      <w:r>
        <w:rPr>
          <w:rFonts w:ascii="Trebuchet MS" w:hAnsi="Trebuchet MS"/>
          <w:b/>
          <w:color w:val="00395A"/>
          <w:spacing w:val="-8"/>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intervention</w:t>
      </w:r>
      <w:r>
        <w:rPr>
          <w:rFonts w:ascii="Lucida Sans" w:hAnsi="Lucida Sans"/>
          <w:color w:val="00395A"/>
          <w:spacing w:val="-13"/>
          <w:w w:val="95"/>
          <w:sz w:val="20"/>
        </w:rPr>
        <w:t xml:space="preserve"> </w:t>
      </w:r>
      <w:r>
        <w:rPr>
          <w:rFonts w:ascii="Lucida Sans" w:hAnsi="Lucida Sans"/>
          <w:color w:val="00395A"/>
          <w:w w:val="95"/>
          <w:sz w:val="20"/>
        </w:rPr>
        <w:t>identifies</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positively</w:t>
      </w:r>
      <w:r>
        <w:rPr>
          <w:rFonts w:ascii="Lucida Sans" w:hAnsi="Lucida Sans"/>
          <w:color w:val="00395A"/>
          <w:spacing w:val="-13"/>
          <w:w w:val="95"/>
          <w:sz w:val="20"/>
        </w:rPr>
        <w:t xml:space="preserve"> </w:t>
      </w:r>
      <w:r>
        <w:rPr>
          <w:rFonts w:ascii="Lucida Sans" w:hAnsi="Lucida Sans"/>
          <w:color w:val="00395A"/>
          <w:w w:val="95"/>
          <w:sz w:val="20"/>
        </w:rPr>
        <w:t xml:space="preserve">reinforces </w:t>
      </w:r>
      <w:r>
        <w:rPr>
          <w:rFonts w:ascii="Lucida Sans" w:hAnsi="Lucida Sans"/>
          <w:color w:val="00395A"/>
          <w:w w:val="90"/>
          <w:sz w:val="20"/>
        </w:rPr>
        <w:t>Roxanne’s</w:t>
      </w:r>
      <w:r>
        <w:rPr>
          <w:rFonts w:ascii="Lucida Sans" w:hAnsi="Lucida Sans"/>
          <w:color w:val="00395A"/>
          <w:spacing w:val="-2"/>
          <w:sz w:val="20"/>
        </w:rPr>
        <w:t xml:space="preserve"> </w:t>
      </w:r>
      <w:r>
        <w:rPr>
          <w:rFonts w:ascii="Lucida Sans" w:hAnsi="Lucida Sans"/>
          <w:color w:val="00395A"/>
          <w:w w:val="90"/>
          <w:sz w:val="20"/>
        </w:rPr>
        <w:t>adaptive</w:t>
      </w:r>
      <w:r>
        <w:rPr>
          <w:rFonts w:ascii="Lucida Sans" w:hAnsi="Lucida Sans"/>
          <w:color w:val="00395A"/>
          <w:spacing w:val="-2"/>
          <w:sz w:val="20"/>
        </w:rPr>
        <w:t xml:space="preserve"> </w:t>
      </w:r>
      <w:r>
        <w:rPr>
          <w:rFonts w:ascii="Lucida Sans" w:hAnsi="Lucida Sans"/>
          <w:color w:val="00395A"/>
          <w:w w:val="90"/>
          <w:sz w:val="20"/>
        </w:rPr>
        <w:t>behavior,</w:t>
      </w:r>
      <w:r>
        <w:rPr>
          <w:rFonts w:ascii="Lucida Sans" w:hAnsi="Lucida Sans"/>
          <w:color w:val="00395A"/>
          <w:spacing w:val="1"/>
          <w:sz w:val="20"/>
        </w:rPr>
        <w:t xml:space="preserve"> </w:t>
      </w:r>
      <w:r>
        <w:rPr>
          <w:rFonts w:ascii="Lucida Sans" w:hAnsi="Lucida Sans"/>
          <w:color w:val="00395A"/>
          <w:w w:val="90"/>
          <w:sz w:val="20"/>
        </w:rPr>
        <w:t>thus</w:t>
      </w:r>
      <w:r>
        <w:rPr>
          <w:rFonts w:ascii="Lucida Sans" w:hAnsi="Lucida Sans"/>
          <w:color w:val="00395A"/>
          <w:spacing w:val="-2"/>
          <w:sz w:val="20"/>
        </w:rPr>
        <w:t xml:space="preserve"> </w:t>
      </w:r>
      <w:r>
        <w:rPr>
          <w:rFonts w:ascii="Lucida Sans" w:hAnsi="Lucida Sans"/>
          <w:color w:val="00395A"/>
          <w:w w:val="90"/>
          <w:sz w:val="20"/>
        </w:rPr>
        <w:t>building</w:t>
      </w:r>
      <w:r>
        <w:rPr>
          <w:rFonts w:ascii="Lucida Sans" w:hAnsi="Lucida Sans"/>
          <w:color w:val="00395A"/>
          <w:spacing w:val="-1"/>
          <w:sz w:val="20"/>
        </w:rPr>
        <w:t xml:space="preserve"> </w:t>
      </w:r>
      <w:r>
        <w:rPr>
          <w:rFonts w:ascii="Lucida Sans" w:hAnsi="Lucida Sans"/>
          <w:color w:val="00395A"/>
          <w:w w:val="90"/>
          <w:sz w:val="20"/>
        </w:rPr>
        <w:t>her</w:t>
      </w:r>
      <w:r>
        <w:rPr>
          <w:rFonts w:ascii="Lucida Sans" w:hAnsi="Lucida Sans"/>
          <w:color w:val="00395A"/>
          <w:spacing w:val="-2"/>
          <w:sz w:val="20"/>
        </w:rPr>
        <w:t xml:space="preserve"> </w:t>
      </w:r>
      <w:r>
        <w:rPr>
          <w:rFonts w:ascii="Lucida Sans" w:hAnsi="Lucida Sans"/>
          <w:color w:val="00395A"/>
          <w:w w:val="90"/>
          <w:sz w:val="20"/>
        </w:rPr>
        <w:t>self-confidence</w:t>
      </w:r>
      <w:r>
        <w:rPr>
          <w:rFonts w:ascii="Lucida Sans" w:hAnsi="Lucida Sans"/>
          <w:color w:val="00395A"/>
          <w:spacing w:val="-2"/>
          <w:sz w:val="20"/>
        </w:rPr>
        <w:t xml:space="preserve"> </w:t>
      </w:r>
      <w:r>
        <w:rPr>
          <w:rFonts w:ascii="Lucida Sans" w:hAnsi="Lucida Sans"/>
          <w:color w:val="00395A"/>
          <w:w w:val="90"/>
          <w:sz w:val="20"/>
        </w:rPr>
        <w:t>and</w:t>
      </w:r>
      <w:r>
        <w:rPr>
          <w:rFonts w:ascii="Lucida Sans" w:hAnsi="Lucida Sans"/>
          <w:color w:val="00395A"/>
          <w:spacing w:val="3"/>
          <w:sz w:val="20"/>
        </w:rPr>
        <w:t xml:space="preserve"> </w:t>
      </w:r>
      <w:r>
        <w:rPr>
          <w:rFonts w:ascii="Lucida Sans" w:hAnsi="Lucida Sans"/>
          <w:color w:val="00395A"/>
          <w:spacing w:val="-2"/>
          <w:w w:val="90"/>
          <w:sz w:val="20"/>
        </w:rPr>
        <w:t>esteem.</w:t>
      </w:r>
    </w:p>
    <w:p w14:paraId="4822921C" w14:textId="77777777" w:rsidR="00B00EA7" w:rsidRDefault="00574B43">
      <w:pPr>
        <w:pStyle w:val="BodyText"/>
        <w:spacing w:before="1"/>
        <w:ind w:left="0"/>
        <w:rPr>
          <w:rFonts w:ascii="Lucida Sans"/>
          <w:sz w:val="5"/>
        </w:rPr>
      </w:pPr>
      <w:r>
        <w:pict w14:anchorId="3C5061E6">
          <v:shape id="docshape344" o:spid="_x0000_s2254" style="position:absolute;margin-left:106.55pt;margin-top:4.25pt;width:380.9pt;height:3.6pt;z-index:-15678976;mso-wrap-distance-left:0;mso-wrap-distance-right:0;mso-position-horizontal-relative:page" coordorigin="2131,85" coordsize="7618,72" o:spt="100" adj="0,,0" path="m9749,128r-7618,l2131,157r7618,l9749,128xm9749,85r-7618,l2131,99r7618,l9749,85xe" fillcolor="#00395a" stroked="f">
            <v:stroke joinstyle="round"/>
            <v:formulas/>
            <v:path arrowok="t" o:connecttype="segments"/>
            <w10:wrap type="topAndBottom" anchorx="page"/>
          </v:shape>
        </w:pict>
      </w:r>
    </w:p>
    <w:p w14:paraId="714C22BF" w14:textId="77777777" w:rsidR="00B00EA7" w:rsidRDefault="00574B43">
      <w:pPr>
        <w:pStyle w:val="BodyText"/>
        <w:spacing w:before="124"/>
      </w:pPr>
      <w:r>
        <w:rPr>
          <w:color w:val="00395A"/>
        </w:rPr>
        <w:t>ROXANNE:</w:t>
      </w:r>
      <w:r>
        <w:rPr>
          <w:color w:val="00395A"/>
          <w:spacing w:val="-8"/>
        </w:rPr>
        <w:t xml:space="preserve"> </w:t>
      </w:r>
      <w:r>
        <w:rPr>
          <w:color w:val="00395A"/>
        </w:rPr>
        <w:t>I</w:t>
      </w:r>
      <w:r>
        <w:rPr>
          <w:color w:val="00395A"/>
          <w:spacing w:val="1"/>
        </w:rPr>
        <w:t xml:space="preserve"> </w:t>
      </w:r>
      <w:r>
        <w:rPr>
          <w:color w:val="00395A"/>
        </w:rPr>
        <w:t>guess…</w:t>
      </w:r>
      <w:r>
        <w:rPr>
          <w:color w:val="00395A"/>
          <w:spacing w:val="-15"/>
        </w:rPr>
        <w:t xml:space="preserve"> </w:t>
      </w:r>
      <w:r>
        <w:rPr>
          <w:color w:val="00395A"/>
        </w:rPr>
        <w:t>people</w:t>
      </w:r>
      <w:r>
        <w:rPr>
          <w:color w:val="00395A"/>
          <w:spacing w:val="2"/>
        </w:rPr>
        <w:t xml:space="preserve"> </w:t>
      </w:r>
      <w:r>
        <w:rPr>
          <w:color w:val="00395A"/>
        </w:rPr>
        <w:t>just</w:t>
      </w:r>
      <w:r>
        <w:rPr>
          <w:color w:val="00395A"/>
          <w:spacing w:val="2"/>
        </w:rPr>
        <w:t xml:space="preserve"> </w:t>
      </w:r>
      <w:r>
        <w:rPr>
          <w:color w:val="00395A"/>
        </w:rPr>
        <w:t>keep</w:t>
      </w:r>
      <w:r>
        <w:rPr>
          <w:color w:val="00395A"/>
          <w:spacing w:val="1"/>
        </w:rPr>
        <w:t xml:space="preserve"> </w:t>
      </w:r>
      <w:r>
        <w:rPr>
          <w:color w:val="00395A"/>
        </w:rPr>
        <w:t xml:space="preserve">bothering </w:t>
      </w:r>
      <w:r>
        <w:rPr>
          <w:color w:val="00395A"/>
          <w:spacing w:val="-5"/>
        </w:rPr>
        <w:t>me.</w:t>
      </w:r>
    </w:p>
    <w:p w14:paraId="10DDECC8" w14:textId="77777777" w:rsidR="00B00EA7" w:rsidRDefault="00574B43">
      <w:pPr>
        <w:pStyle w:val="BodyText"/>
        <w:spacing w:before="170" w:line="249" w:lineRule="auto"/>
        <w:ind w:right="387"/>
      </w:pPr>
      <w:r>
        <w:rPr>
          <w:color w:val="00395A"/>
        </w:rPr>
        <w:t>COUNSELOR</w:t>
      </w:r>
      <w:r>
        <w:rPr>
          <w:color w:val="00395A"/>
          <w:spacing w:val="-2"/>
        </w:rPr>
        <w:t xml:space="preserve"> </w:t>
      </w:r>
      <w:r>
        <w:rPr>
          <w:color w:val="00395A"/>
        </w:rPr>
        <w:t>2:</w:t>
      </w:r>
      <w:r>
        <w:rPr>
          <w:color w:val="00395A"/>
          <w:spacing w:val="-12"/>
        </w:rPr>
        <w:t xml:space="preserve"> </w:t>
      </w:r>
      <w:r>
        <w:rPr>
          <w:color w:val="00395A"/>
        </w:rPr>
        <w:t>Well,</w:t>
      </w:r>
      <w:r>
        <w:rPr>
          <w:color w:val="00395A"/>
          <w:spacing w:val="-18"/>
        </w:rPr>
        <w:t xml:space="preserve"> </w:t>
      </w:r>
      <w:r>
        <w:rPr>
          <w:color w:val="00395A"/>
        </w:rPr>
        <w:t>look.</w:t>
      </w:r>
      <w:r>
        <w:rPr>
          <w:color w:val="00395A"/>
          <w:spacing w:val="-18"/>
        </w:rPr>
        <w:t xml:space="preserve"> </w:t>
      </w:r>
      <w:r>
        <w:rPr>
          <w:color w:val="00395A"/>
        </w:rPr>
        <w:t>I</w:t>
      </w:r>
      <w:r>
        <w:rPr>
          <w:color w:val="00395A"/>
          <w:spacing w:val="-2"/>
        </w:rPr>
        <w:t xml:space="preserve"> </w:t>
      </w:r>
      <w:r>
        <w:rPr>
          <w:color w:val="00395A"/>
        </w:rPr>
        <w:t>read</w:t>
      </w:r>
      <w:r>
        <w:rPr>
          <w:color w:val="00395A"/>
          <w:spacing w:val="-2"/>
        </w:rPr>
        <w:t xml:space="preserve"> </w:t>
      </w:r>
      <w:r>
        <w:rPr>
          <w:color w:val="00395A"/>
        </w:rPr>
        <w:t>over</w:t>
      </w:r>
      <w:r>
        <w:rPr>
          <w:color w:val="00395A"/>
          <w:spacing w:val="-2"/>
        </w:rPr>
        <w:t xml:space="preserve"> </w:t>
      </w:r>
      <w:r>
        <w:rPr>
          <w:color w:val="00395A"/>
        </w:rPr>
        <w:t>your</w:t>
      </w:r>
      <w:r>
        <w:rPr>
          <w:color w:val="00395A"/>
          <w:spacing w:val="-2"/>
        </w:rPr>
        <w:t xml:space="preserve"> </w:t>
      </w:r>
      <w:r>
        <w:rPr>
          <w:color w:val="00395A"/>
        </w:rPr>
        <w:t>letter</w:t>
      </w:r>
      <w:r>
        <w:rPr>
          <w:color w:val="00395A"/>
          <w:spacing w:val="-2"/>
        </w:rPr>
        <w:t xml:space="preserve"> </w:t>
      </w:r>
      <w:r>
        <w:rPr>
          <w:color w:val="00395A"/>
        </w:rPr>
        <w:t>from</w:t>
      </w:r>
      <w:r>
        <w:rPr>
          <w:color w:val="00395A"/>
          <w:spacing w:val="-1"/>
        </w:rPr>
        <w:t xml:space="preserve"> </w:t>
      </w:r>
      <w:r>
        <w:rPr>
          <w:color w:val="00395A"/>
        </w:rPr>
        <w:t>public</w:t>
      </w:r>
      <w:r>
        <w:rPr>
          <w:color w:val="00395A"/>
          <w:spacing w:val="-2"/>
        </w:rPr>
        <w:t xml:space="preserve"> </w:t>
      </w:r>
      <w:r>
        <w:rPr>
          <w:color w:val="00395A"/>
        </w:rPr>
        <w:t>assistance.</w:t>
      </w:r>
      <w:r>
        <w:rPr>
          <w:color w:val="00395A"/>
          <w:spacing w:val="-21"/>
        </w:rPr>
        <w:t xml:space="preserve"> </w:t>
      </w:r>
      <w:r>
        <w:rPr>
          <w:color w:val="00395A"/>
        </w:rPr>
        <w:t>It’s</w:t>
      </w:r>
      <w:r>
        <w:rPr>
          <w:color w:val="00395A"/>
          <w:spacing w:val="-1"/>
        </w:rPr>
        <w:t xml:space="preserve"> </w:t>
      </w:r>
      <w:r>
        <w:rPr>
          <w:color w:val="00395A"/>
        </w:rPr>
        <w:t>just</w:t>
      </w:r>
      <w:r>
        <w:rPr>
          <w:color w:val="00395A"/>
          <w:spacing w:val="-1"/>
        </w:rPr>
        <w:t xml:space="preserve"> </w:t>
      </w:r>
      <w:r>
        <w:rPr>
          <w:color w:val="00395A"/>
        </w:rPr>
        <w:t>a</w:t>
      </w:r>
      <w:r>
        <w:rPr>
          <w:color w:val="00395A"/>
          <w:spacing w:val="-1"/>
        </w:rPr>
        <w:t xml:space="preserve"> </w:t>
      </w:r>
      <w:r>
        <w:rPr>
          <w:color w:val="00395A"/>
        </w:rPr>
        <w:t>confirma­ tion of your status.</w:t>
      </w:r>
      <w:r>
        <w:rPr>
          <w:color w:val="00395A"/>
          <w:spacing w:val="-17"/>
        </w:rPr>
        <w:t xml:space="preserve"> </w:t>
      </w:r>
      <w:r>
        <w:rPr>
          <w:color w:val="00395A"/>
        </w:rPr>
        <w:t>Your status hasn’t changed.</w:t>
      </w:r>
      <w:r>
        <w:rPr>
          <w:color w:val="00395A"/>
          <w:spacing w:val="-14"/>
        </w:rPr>
        <w:t xml:space="preserve"> </w:t>
      </w:r>
      <w:r>
        <w:rPr>
          <w:color w:val="00395A"/>
        </w:rPr>
        <w:t>I can be a witness to that.</w:t>
      </w:r>
    </w:p>
    <w:p w14:paraId="2CD15DA5" w14:textId="77777777" w:rsidR="00B00EA7" w:rsidRDefault="00574B43">
      <w:pPr>
        <w:pStyle w:val="BodyText"/>
        <w:spacing w:before="163"/>
      </w:pPr>
      <w:r>
        <w:rPr>
          <w:color w:val="00395A"/>
          <w:w w:val="105"/>
        </w:rPr>
        <w:t>ROXANNE:</w:t>
      </w:r>
      <w:r>
        <w:rPr>
          <w:color w:val="00395A"/>
          <w:spacing w:val="-12"/>
          <w:w w:val="105"/>
        </w:rPr>
        <w:t xml:space="preserve"> </w:t>
      </w:r>
      <w:r>
        <w:rPr>
          <w:color w:val="00395A"/>
          <w:w w:val="105"/>
        </w:rPr>
        <w:t xml:space="preserve">What </w:t>
      </w:r>
      <w:r>
        <w:rPr>
          <w:color w:val="00395A"/>
          <w:spacing w:val="-2"/>
          <w:w w:val="105"/>
        </w:rPr>
        <w:t>happened?</w:t>
      </w:r>
    </w:p>
    <w:p w14:paraId="77024420" w14:textId="77777777" w:rsidR="00B00EA7" w:rsidRDefault="00574B43">
      <w:pPr>
        <w:pStyle w:val="BodyText"/>
        <w:spacing w:before="173" w:line="249" w:lineRule="auto"/>
      </w:pPr>
      <w:r>
        <w:rPr>
          <w:color w:val="00395A"/>
        </w:rPr>
        <w:t>COUNSELOR</w:t>
      </w:r>
      <w:r>
        <w:rPr>
          <w:color w:val="00395A"/>
          <w:spacing w:val="-3"/>
        </w:rPr>
        <w:t xml:space="preserve"> </w:t>
      </w:r>
      <w:r>
        <w:rPr>
          <w:color w:val="00395A"/>
        </w:rPr>
        <w:t>2:</w:t>
      </w:r>
      <w:r>
        <w:rPr>
          <w:color w:val="00395A"/>
          <w:spacing w:val="-11"/>
        </w:rPr>
        <w:t xml:space="preserve"> </w:t>
      </w:r>
      <w:r>
        <w:rPr>
          <w:color w:val="00395A"/>
        </w:rPr>
        <w:t>It’s</w:t>
      </w:r>
      <w:r>
        <w:rPr>
          <w:color w:val="00395A"/>
          <w:spacing w:val="-3"/>
        </w:rPr>
        <w:t xml:space="preserve"> </w:t>
      </w:r>
      <w:r>
        <w:rPr>
          <w:color w:val="00395A"/>
        </w:rPr>
        <w:t>just</w:t>
      </w:r>
      <w:r>
        <w:rPr>
          <w:color w:val="00395A"/>
          <w:spacing w:val="-3"/>
        </w:rPr>
        <w:t xml:space="preserve"> </w:t>
      </w:r>
      <w:r>
        <w:rPr>
          <w:color w:val="00395A"/>
        </w:rPr>
        <w:t>a</w:t>
      </w:r>
      <w:r>
        <w:rPr>
          <w:color w:val="00395A"/>
          <w:spacing w:val="-3"/>
        </w:rPr>
        <w:t xml:space="preserve"> </w:t>
      </w:r>
      <w:r>
        <w:rPr>
          <w:color w:val="00395A"/>
        </w:rPr>
        <w:t>routine</w:t>
      </w:r>
      <w:r>
        <w:rPr>
          <w:color w:val="00395A"/>
          <w:spacing w:val="-3"/>
        </w:rPr>
        <w:t xml:space="preserve"> </w:t>
      </w:r>
      <w:r>
        <w:rPr>
          <w:color w:val="00395A"/>
        </w:rPr>
        <w:t>evaluation</w:t>
      </w:r>
      <w:r>
        <w:rPr>
          <w:color w:val="00395A"/>
          <w:spacing w:val="-4"/>
        </w:rPr>
        <w:t xml:space="preserve"> </w:t>
      </w:r>
      <w:r>
        <w:rPr>
          <w:color w:val="00395A"/>
        </w:rPr>
        <w:t>to</w:t>
      </w:r>
      <w:r>
        <w:rPr>
          <w:color w:val="00395A"/>
          <w:spacing w:val="-5"/>
        </w:rPr>
        <w:t xml:space="preserve"> </w:t>
      </w:r>
      <w:r>
        <w:rPr>
          <w:color w:val="00395A"/>
        </w:rPr>
        <w:t>see</w:t>
      </w:r>
      <w:r>
        <w:rPr>
          <w:color w:val="00395A"/>
          <w:spacing w:val="-3"/>
        </w:rPr>
        <w:t xml:space="preserve"> </w:t>
      </w:r>
      <w:r>
        <w:rPr>
          <w:color w:val="00395A"/>
        </w:rPr>
        <w:t>whether</w:t>
      </w:r>
      <w:r>
        <w:rPr>
          <w:color w:val="00395A"/>
          <w:spacing w:val="-4"/>
        </w:rPr>
        <w:t xml:space="preserve"> </w:t>
      </w:r>
      <w:r>
        <w:rPr>
          <w:color w:val="00395A"/>
        </w:rPr>
        <w:t>you’re</w:t>
      </w:r>
      <w:r>
        <w:rPr>
          <w:color w:val="00395A"/>
          <w:spacing w:val="-3"/>
        </w:rPr>
        <w:t xml:space="preserve"> </w:t>
      </w:r>
      <w:r>
        <w:rPr>
          <w:color w:val="00395A"/>
        </w:rPr>
        <w:t>eligible</w:t>
      </w:r>
      <w:r>
        <w:rPr>
          <w:color w:val="00395A"/>
          <w:spacing w:val="-3"/>
        </w:rPr>
        <w:t xml:space="preserve"> </w:t>
      </w:r>
      <w:r>
        <w:rPr>
          <w:color w:val="00395A"/>
        </w:rPr>
        <w:t>to</w:t>
      </w:r>
      <w:r>
        <w:rPr>
          <w:color w:val="00395A"/>
          <w:spacing w:val="-3"/>
        </w:rPr>
        <w:t xml:space="preserve"> </w:t>
      </w:r>
      <w:r>
        <w:rPr>
          <w:color w:val="00395A"/>
        </w:rPr>
        <w:t>have</w:t>
      </w:r>
      <w:r>
        <w:rPr>
          <w:color w:val="00395A"/>
          <w:spacing w:val="-3"/>
        </w:rPr>
        <w:t xml:space="preserve"> </w:t>
      </w:r>
      <w:r>
        <w:rPr>
          <w:color w:val="00395A"/>
        </w:rPr>
        <w:t>continued assistance.</w:t>
      </w:r>
      <w:r>
        <w:rPr>
          <w:color w:val="00395A"/>
          <w:spacing w:val="-17"/>
        </w:rPr>
        <w:t xml:space="preserve"> </w:t>
      </w:r>
      <w:r>
        <w:rPr>
          <w:color w:val="00395A"/>
        </w:rPr>
        <w:t>You have to sign this to confirm it and I can sign off on it.</w:t>
      </w:r>
    </w:p>
    <w:p w14:paraId="2CFC80E1" w14:textId="77777777" w:rsidR="00B00EA7" w:rsidRDefault="00574B43">
      <w:pPr>
        <w:spacing w:before="132"/>
        <w:ind w:left="720"/>
        <w:rPr>
          <w:sz w:val="24"/>
        </w:rPr>
      </w:pPr>
      <w:r>
        <w:rPr>
          <w:color w:val="00395A"/>
          <w:spacing w:val="-2"/>
          <w:sz w:val="24"/>
        </w:rPr>
        <w:t>ROXANNE:</w:t>
      </w:r>
      <w:r>
        <w:rPr>
          <w:color w:val="00395A"/>
          <w:spacing w:val="-11"/>
          <w:sz w:val="24"/>
        </w:rPr>
        <w:t xml:space="preserve"> </w:t>
      </w:r>
      <w:r>
        <w:rPr>
          <w:color w:val="00395A"/>
          <w:spacing w:val="-2"/>
          <w:sz w:val="24"/>
        </w:rPr>
        <w:t>[</w:t>
      </w:r>
      <w:r>
        <w:rPr>
          <w:rFonts w:ascii="Palatino Linotype"/>
          <w:i/>
          <w:color w:val="00395A"/>
          <w:spacing w:val="-2"/>
          <w:sz w:val="24"/>
        </w:rPr>
        <w:t>after</w:t>
      </w:r>
      <w:r>
        <w:rPr>
          <w:rFonts w:ascii="Palatino Linotype"/>
          <w:i/>
          <w:color w:val="00395A"/>
          <w:spacing w:val="-9"/>
          <w:sz w:val="24"/>
        </w:rPr>
        <w:t xml:space="preserve"> </w:t>
      </w:r>
      <w:r>
        <w:rPr>
          <w:rFonts w:ascii="Palatino Linotype"/>
          <w:i/>
          <w:color w:val="00395A"/>
          <w:spacing w:val="-2"/>
          <w:sz w:val="24"/>
        </w:rPr>
        <w:t>reading</w:t>
      </w:r>
      <w:r>
        <w:rPr>
          <w:rFonts w:ascii="Palatino Linotype"/>
          <w:i/>
          <w:color w:val="00395A"/>
          <w:spacing w:val="-8"/>
          <w:sz w:val="24"/>
        </w:rPr>
        <w:t xml:space="preserve"> </w:t>
      </w:r>
      <w:r>
        <w:rPr>
          <w:rFonts w:ascii="Palatino Linotype"/>
          <w:i/>
          <w:color w:val="00395A"/>
          <w:spacing w:val="-2"/>
          <w:sz w:val="24"/>
        </w:rPr>
        <w:t>the</w:t>
      </w:r>
      <w:r>
        <w:rPr>
          <w:rFonts w:ascii="Palatino Linotype"/>
          <w:i/>
          <w:color w:val="00395A"/>
          <w:spacing w:val="-7"/>
          <w:sz w:val="24"/>
        </w:rPr>
        <w:t xml:space="preserve"> </w:t>
      </w:r>
      <w:r>
        <w:rPr>
          <w:rFonts w:ascii="Palatino Linotype"/>
          <w:i/>
          <w:color w:val="00395A"/>
          <w:spacing w:val="-2"/>
          <w:sz w:val="24"/>
        </w:rPr>
        <w:t>document</w:t>
      </w:r>
      <w:r>
        <w:rPr>
          <w:color w:val="00395A"/>
          <w:spacing w:val="-2"/>
          <w:sz w:val="24"/>
        </w:rPr>
        <w:t>]</w:t>
      </w:r>
      <w:r>
        <w:rPr>
          <w:color w:val="00395A"/>
          <w:spacing w:val="-6"/>
          <w:sz w:val="24"/>
        </w:rPr>
        <w:t xml:space="preserve"> </w:t>
      </w:r>
      <w:r>
        <w:rPr>
          <w:color w:val="00395A"/>
          <w:spacing w:val="-2"/>
          <w:sz w:val="24"/>
        </w:rPr>
        <w:t>Where do</w:t>
      </w:r>
      <w:r>
        <w:rPr>
          <w:color w:val="00395A"/>
          <w:spacing w:val="-3"/>
          <w:sz w:val="24"/>
        </w:rPr>
        <w:t xml:space="preserve"> </w:t>
      </w:r>
      <w:r>
        <w:rPr>
          <w:color w:val="00395A"/>
          <w:spacing w:val="-2"/>
          <w:sz w:val="24"/>
        </w:rPr>
        <w:t>I</w:t>
      </w:r>
      <w:r>
        <w:rPr>
          <w:color w:val="00395A"/>
          <w:spacing w:val="-3"/>
          <w:sz w:val="24"/>
        </w:rPr>
        <w:t xml:space="preserve"> </w:t>
      </w:r>
      <w:r>
        <w:rPr>
          <w:color w:val="00395A"/>
          <w:spacing w:val="-2"/>
          <w:sz w:val="24"/>
        </w:rPr>
        <w:t>sign?</w:t>
      </w:r>
    </w:p>
    <w:p w14:paraId="6DE8F7F3" w14:textId="77777777" w:rsidR="00B00EA7" w:rsidRDefault="00574B43">
      <w:pPr>
        <w:spacing w:before="125" w:line="352" w:lineRule="auto"/>
        <w:ind w:left="720" w:right="387"/>
        <w:rPr>
          <w:sz w:val="24"/>
        </w:rPr>
      </w:pPr>
      <w:r>
        <w:rPr>
          <w:color w:val="00395A"/>
          <w:sz w:val="24"/>
        </w:rPr>
        <w:t>COUNSELOR</w:t>
      </w:r>
      <w:r>
        <w:rPr>
          <w:color w:val="00395A"/>
          <w:spacing w:val="-15"/>
          <w:sz w:val="24"/>
        </w:rPr>
        <w:t xml:space="preserve"> </w:t>
      </w:r>
      <w:r>
        <w:rPr>
          <w:color w:val="00395A"/>
          <w:sz w:val="24"/>
        </w:rPr>
        <w:t>2:</w:t>
      </w:r>
      <w:r>
        <w:rPr>
          <w:color w:val="00395A"/>
          <w:spacing w:val="-15"/>
          <w:sz w:val="24"/>
        </w:rPr>
        <w:t xml:space="preserve"> </w:t>
      </w:r>
      <w:r>
        <w:rPr>
          <w:color w:val="00395A"/>
          <w:sz w:val="24"/>
        </w:rPr>
        <w:t>Right</w:t>
      </w:r>
      <w:r>
        <w:rPr>
          <w:color w:val="00395A"/>
          <w:spacing w:val="-15"/>
          <w:sz w:val="24"/>
        </w:rPr>
        <w:t xml:space="preserve"> </w:t>
      </w:r>
      <w:r>
        <w:rPr>
          <w:color w:val="00395A"/>
          <w:sz w:val="24"/>
        </w:rPr>
        <w:t>here.</w:t>
      </w:r>
      <w:r>
        <w:rPr>
          <w:color w:val="00395A"/>
          <w:spacing w:val="-18"/>
          <w:sz w:val="24"/>
        </w:rPr>
        <w:t xml:space="preserve"> </w:t>
      </w:r>
      <w:r>
        <w:rPr>
          <w:color w:val="00395A"/>
          <w:sz w:val="24"/>
        </w:rPr>
        <w:t>[</w:t>
      </w:r>
      <w:r>
        <w:rPr>
          <w:rFonts w:ascii="Palatino Linotype" w:hAnsi="Palatino Linotype"/>
          <w:i/>
          <w:color w:val="00395A"/>
          <w:sz w:val="24"/>
        </w:rPr>
        <w:t>Roxanne</w:t>
      </w:r>
      <w:r>
        <w:rPr>
          <w:rFonts w:ascii="Palatino Linotype" w:hAnsi="Palatino Linotype"/>
          <w:i/>
          <w:color w:val="00395A"/>
          <w:spacing w:val="-15"/>
          <w:sz w:val="24"/>
        </w:rPr>
        <w:t xml:space="preserve"> </w:t>
      </w:r>
      <w:r>
        <w:rPr>
          <w:rFonts w:ascii="Palatino Linotype" w:hAnsi="Palatino Linotype"/>
          <w:i/>
          <w:color w:val="00395A"/>
          <w:sz w:val="24"/>
        </w:rPr>
        <w:t>signs</w:t>
      </w:r>
      <w:r>
        <w:rPr>
          <w:rFonts w:ascii="Palatino Linotype" w:hAnsi="Palatino Linotype"/>
          <w:i/>
          <w:color w:val="00395A"/>
          <w:spacing w:val="-15"/>
          <w:sz w:val="24"/>
        </w:rPr>
        <w:t xml:space="preserve"> </w:t>
      </w:r>
      <w:r>
        <w:rPr>
          <w:rFonts w:ascii="Palatino Linotype" w:hAnsi="Palatino Linotype"/>
          <w:i/>
          <w:color w:val="00395A"/>
          <w:sz w:val="24"/>
        </w:rPr>
        <w:t>the</w:t>
      </w:r>
      <w:r>
        <w:rPr>
          <w:rFonts w:ascii="Palatino Linotype" w:hAnsi="Palatino Linotype"/>
          <w:i/>
          <w:color w:val="00395A"/>
          <w:spacing w:val="-15"/>
          <w:sz w:val="24"/>
        </w:rPr>
        <w:t xml:space="preserve"> </w:t>
      </w:r>
      <w:r>
        <w:rPr>
          <w:rFonts w:ascii="Palatino Linotype" w:hAnsi="Palatino Linotype"/>
          <w:i/>
          <w:color w:val="00395A"/>
          <w:sz w:val="24"/>
        </w:rPr>
        <w:t>document.</w:t>
      </w:r>
      <w:r>
        <w:rPr>
          <w:color w:val="00395A"/>
          <w:sz w:val="24"/>
        </w:rPr>
        <w:t>]</w:t>
      </w:r>
      <w:r>
        <w:rPr>
          <w:color w:val="00395A"/>
          <w:spacing w:val="-15"/>
          <w:sz w:val="24"/>
        </w:rPr>
        <w:t xml:space="preserve"> </w:t>
      </w:r>
      <w:r>
        <w:rPr>
          <w:color w:val="00395A"/>
          <w:sz w:val="24"/>
        </w:rPr>
        <w:t>Good.</w:t>
      </w:r>
      <w:r>
        <w:rPr>
          <w:color w:val="00395A"/>
          <w:spacing w:val="-18"/>
          <w:sz w:val="24"/>
        </w:rPr>
        <w:t xml:space="preserve"> </w:t>
      </w:r>
      <w:r>
        <w:rPr>
          <w:color w:val="00395A"/>
          <w:sz w:val="24"/>
        </w:rPr>
        <w:t>I’ll</w:t>
      </w:r>
      <w:r>
        <w:rPr>
          <w:color w:val="00395A"/>
          <w:spacing w:val="-15"/>
          <w:sz w:val="24"/>
        </w:rPr>
        <w:t xml:space="preserve"> </w:t>
      </w:r>
      <w:r>
        <w:rPr>
          <w:color w:val="00395A"/>
          <w:sz w:val="24"/>
        </w:rPr>
        <w:t>sign</w:t>
      </w:r>
      <w:r>
        <w:rPr>
          <w:color w:val="00395A"/>
          <w:spacing w:val="-15"/>
          <w:sz w:val="24"/>
        </w:rPr>
        <w:t xml:space="preserve"> </w:t>
      </w:r>
      <w:r>
        <w:rPr>
          <w:color w:val="00395A"/>
          <w:sz w:val="24"/>
        </w:rPr>
        <w:t>as</w:t>
      </w:r>
      <w:r>
        <w:rPr>
          <w:color w:val="00395A"/>
          <w:spacing w:val="-15"/>
          <w:sz w:val="24"/>
        </w:rPr>
        <w:t xml:space="preserve"> </w:t>
      </w:r>
      <w:r>
        <w:rPr>
          <w:color w:val="00395A"/>
          <w:sz w:val="24"/>
        </w:rPr>
        <w:t>a</w:t>
      </w:r>
      <w:r>
        <w:rPr>
          <w:color w:val="00395A"/>
          <w:spacing w:val="-14"/>
          <w:sz w:val="24"/>
        </w:rPr>
        <w:t xml:space="preserve"> </w:t>
      </w:r>
      <w:r>
        <w:rPr>
          <w:color w:val="00395A"/>
          <w:sz w:val="24"/>
        </w:rPr>
        <w:t>witness. ROXANNE: Can I get a copy of that?</w:t>
      </w:r>
    </w:p>
    <w:p w14:paraId="1D7D18AB" w14:textId="77777777" w:rsidR="00B00EA7" w:rsidRDefault="00574B43">
      <w:pPr>
        <w:pStyle w:val="BodyText"/>
        <w:spacing w:before="42" w:line="249" w:lineRule="auto"/>
        <w:ind w:right="387"/>
      </w:pPr>
      <w:r>
        <w:rPr>
          <w:color w:val="00395A"/>
        </w:rPr>
        <w:t>COUNSELOR 2: Absolutely.</w:t>
      </w:r>
      <w:r>
        <w:rPr>
          <w:color w:val="00395A"/>
          <w:spacing w:val="-10"/>
        </w:rPr>
        <w:t xml:space="preserve"> </w:t>
      </w:r>
      <w:r>
        <w:rPr>
          <w:color w:val="00395A"/>
        </w:rPr>
        <w:t>So,</w:t>
      </w:r>
      <w:r>
        <w:rPr>
          <w:color w:val="00395A"/>
          <w:spacing w:val="-10"/>
        </w:rPr>
        <w:t xml:space="preserve"> </w:t>
      </w:r>
      <w:r>
        <w:rPr>
          <w:color w:val="00395A"/>
        </w:rPr>
        <w:t>you’ve shown up for the appointments with the housing man­ ager</w:t>
      </w:r>
      <w:r>
        <w:rPr>
          <w:color w:val="00395A"/>
          <w:spacing w:val="-13"/>
        </w:rPr>
        <w:t xml:space="preserve"> </w:t>
      </w:r>
      <w:r>
        <w:rPr>
          <w:color w:val="00395A"/>
        </w:rPr>
        <w:t>and</w:t>
      </w:r>
      <w:r>
        <w:rPr>
          <w:color w:val="00395A"/>
          <w:spacing w:val="-5"/>
        </w:rPr>
        <w:t xml:space="preserve"> </w:t>
      </w:r>
      <w:r>
        <w:rPr>
          <w:color w:val="00395A"/>
        </w:rPr>
        <w:t>Dr.</w:t>
      </w:r>
      <w:r>
        <w:rPr>
          <w:color w:val="00395A"/>
          <w:spacing w:val="-28"/>
        </w:rPr>
        <w:t xml:space="preserve"> </w:t>
      </w:r>
      <w:r>
        <w:rPr>
          <w:color w:val="00395A"/>
        </w:rPr>
        <w:t>Thomas,</w:t>
      </w:r>
      <w:r>
        <w:rPr>
          <w:color w:val="00395A"/>
          <w:spacing w:val="-18"/>
        </w:rPr>
        <w:t xml:space="preserve"> </w:t>
      </w:r>
      <w:r>
        <w:rPr>
          <w:color w:val="00395A"/>
        </w:rPr>
        <w:t>and</w:t>
      </w:r>
      <w:r>
        <w:rPr>
          <w:color w:val="00395A"/>
          <w:spacing w:val="-3"/>
        </w:rPr>
        <w:t xml:space="preserve"> </w:t>
      </w:r>
      <w:r>
        <w:rPr>
          <w:color w:val="00395A"/>
        </w:rPr>
        <w:t>you</w:t>
      </w:r>
      <w:r>
        <w:rPr>
          <w:color w:val="00395A"/>
          <w:spacing w:val="-5"/>
        </w:rPr>
        <w:t xml:space="preserve"> </w:t>
      </w:r>
      <w:r>
        <w:rPr>
          <w:color w:val="00395A"/>
        </w:rPr>
        <w:t>brought</w:t>
      </w:r>
      <w:r>
        <w:rPr>
          <w:color w:val="00395A"/>
          <w:spacing w:val="-5"/>
        </w:rPr>
        <w:t xml:space="preserve"> </w:t>
      </w:r>
      <w:r>
        <w:rPr>
          <w:color w:val="00395A"/>
        </w:rPr>
        <w:t>your</w:t>
      </w:r>
      <w:r>
        <w:rPr>
          <w:color w:val="00395A"/>
          <w:spacing w:val="-5"/>
        </w:rPr>
        <w:t xml:space="preserve"> </w:t>
      </w:r>
      <w:r>
        <w:rPr>
          <w:color w:val="00395A"/>
        </w:rPr>
        <w:t>letter</w:t>
      </w:r>
      <w:r>
        <w:rPr>
          <w:color w:val="00395A"/>
          <w:spacing w:val="-7"/>
        </w:rPr>
        <w:t xml:space="preserve"> </w:t>
      </w:r>
      <w:r>
        <w:rPr>
          <w:color w:val="00395A"/>
        </w:rPr>
        <w:t>as</w:t>
      </w:r>
      <w:r>
        <w:rPr>
          <w:color w:val="00395A"/>
          <w:spacing w:val="-5"/>
        </w:rPr>
        <w:t xml:space="preserve"> </w:t>
      </w:r>
      <w:r>
        <w:rPr>
          <w:color w:val="00395A"/>
        </w:rPr>
        <w:t>I</w:t>
      </w:r>
      <w:r>
        <w:rPr>
          <w:color w:val="00395A"/>
          <w:spacing w:val="-5"/>
        </w:rPr>
        <w:t xml:space="preserve"> </w:t>
      </w:r>
      <w:r>
        <w:rPr>
          <w:color w:val="00395A"/>
        </w:rPr>
        <w:t>asked,</w:t>
      </w:r>
      <w:r>
        <w:rPr>
          <w:color w:val="00395A"/>
          <w:spacing w:val="-18"/>
        </w:rPr>
        <w:t xml:space="preserve"> </w:t>
      </w:r>
      <w:r>
        <w:rPr>
          <w:color w:val="00395A"/>
        </w:rPr>
        <w:t>so</w:t>
      </w:r>
      <w:r>
        <w:rPr>
          <w:color w:val="00395A"/>
          <w:spacing w:val="-5"/>
        </w:rPr>
        <w:t xml:space="preserve"> </w:t>
      </w:r>
      <w:r>
        <w:rPr>
          <w:color w:val="00395A"/>
        </w:rPr>
        <w:t>I</w:t>
      </w:r>
      <w:r>
        <w:rPr>
          <w:color w:val="00395A"/>
          <w:spacing w:val="-5"/>
        </w:rPr>
        <w:t xml:space="preserve"> </w:t>
      </w:r>
      <w:r>
        <w:rPr>
          <w:color w:val="00395A"/>
        </w:rPr>
        <w:t>think</w:t>
      </w:r>
      <w:r>
        <w:rPr>
          <w:color w:val="00395A"/>
          <w:spacing w:val="-5"/>
        </w:rPr>
        <w:t xml:space="preserve"> </w:t>
      </w:r>
      <w:r>
        <w:rPr>
          <w:color w:val="00395A"/>
        </w:rPr>
        <w:t>you’re</w:t>
      </w:r>
      <w:r>
        <w:rPr>
          <w:color w:val="00395A"/>
          <w:spacing w:val="-5"/>
        </w:rPr>
        <w:t xml:space="preserve"> </w:t>
      </w:r>
      <w:r>
        <w:rPr>
          <w:color w:val="00395A"/>
        </w:rPr>
        <w:t>really</w:t>
      </w:r>
      <w:r>
        <w:rPr>
          <w:color w:val="00395A"/>
          <w:spacing w:val="-5"/>
        </w:rPr>
        <w:t xml:space="preserve"> </w:t>
      </w:r>
      <w:r>
        <w:rPr>
          <w:color w:val="00395A"/>
        </w:rPr>
        <w:t>making</w:t>
      </w:r>
      <w:r>
        <w:rPr>
          <w:color w:val="00395A"/>
          <w:spacing w:val="-4"/>
        </w:rPr>
        <w:t xml:space="preserve"> </w:t>
      </w:r>
      <w:r>
        <w:rPr>
          <w:color w:val="00395A"/>
        </w:rPr>
        <w:t>some progress here.</w:t>
      </w:r>
    </w:p>
    <w:p w14:paraId="63282778" w14:textId="77777777" w:rsidR="00B00EA7" w:rsidRDefault="00574B43">
      <w:pPr>
        <w:pStyle w:val="BodyText"/>
        <w:spacing w:before="135"/>
      </w:pPr>
      <w:r>
        <w:rPr>
          <w:color w:val="00395A"/>
        </w:rPr>
        <w:t>ROXANNE:</w:t>
      </w:r>
      <w:r>
        <w:rPr>
          <w:color w:val="00395A"/>
          <w:spacing w:val="-5"/>
        </w:rPr>
        <w:t xml:space="preserve"> </w:t>
      </w:r>
      <w:r>
        <w:rPr>
          <w:color w:val="00395A"/>
        </w:rPr>
        <w:t>My</w:t>
      </w:r>
      <w:r>
        <w:rPr>
          <w:color w:val="00395A"/>
          <w:spacing w:val="5"/>
        </w:rPr>
        <w:t xml:space="preserve"> </w:t>
      </w:r>
      <w:r>
        <w:rPr>
          <w:rFonts w:ascii="Palatino Linotype"/>
          <w:i/>
          <w:color w:val="00395A"/>
        </w:rPr>
        <w:t>pain</w:t>
      </w:r>
      <w:r>
        <w:rPr>
          <w:rFonts w:ascii="Palatino Linotype"/>
          <w:i/>
          <w:color w:val="00395A"/>
          <w:spacing w:val="5"/>
        </w:rPr>
        <w:t xml:space="preserve"> </w:t>
      </w:r>
      <w:r>
        <w:rPr>
          <w:color w:val="00395A"/>
        </w:rPr>
        <w:t>is</w:t>
      </w:r>
      <w:r>
        <w:rPr>
          <w:color w:val="00395A"/>
          <w:spacing w:val="2"/>
        </w:rPr>
        <w:t xml:space="preserve"> </w:t>
      </w:r>
      <w:r>
        <w:rPr>
          <w:color w:val="00395A"/>
        </w:rPr>
        <w:t>still</w:t>
      </w:r>
      <w:r>
        <w:rPr>
          <w:color w:val="00395A"/>
          <w:spacing w:val="5"/>
        </w:rPr>
        <w:t xml:space="preserve"> </w:t>
      </w:r>
      <w:r>
        <w:rPr>
          <w:color w:val="00395A"/>
        </w:rPr>
        <w:t>there,</w:t>
      </w:r>
      <w:r>
        <w:rPr>
          <w:color w:val="00395A"/>
          <w:spacing w:val="-14"/>
        </w:rPr>
        <w:t xml:space="preserve"> </w:t>
      </w:r>
      <w:r>
        <w:rPr>
          <w:color w:val="00395A"/>
          <w:spacing w:val="-2"/>
        </w:rPr>
        <w:t>though.</w:t>
      </w:r>
    </w:p>
    <w:p w14:paraId="167F0E26" w14:textId="77777777" w:rsidR="00B00EA7" w:rsidRDefault="00574B43">
      <w:pPr>
        <w:pStyle w:val="BodyText"/>
        <w:spacing w:before="5"/>
        <w:ind w:left="0"/>
        <w:rPr>
          <w:sz w:val="14"/>
        </w:rPr>
      </w:pPr>
      <w:r>
        <w:pict w14:anchorId="72C87D88">
          <v:shape id="docshape345" o:spid="_x0000_s2253" style="position:absolute;margin-left:106.55pt;margin-top:9.55pt;width:380.9pt;height:3.6pt;z-index:-15678464;mso-wrap-distance-left:0;mso-wrap-distance-right:0;mso-position-horizontal-relative:page" coordorigin="2131,191" coordsize="7618,72" o:spt="100" adj="0,,0" path="m9749,248r-7618,l2131,263r7618,l9749,248xm9749,191r-7618,l2131,219r7618,l9749,191xe" fillcolor="#00395a" stroked="f">
            <v:stroke joinstyle="round"/>
            <v:formulas/>
            <v:path arrowok="t" o:connecttype="segments"/>
            <w10:wrap type="topAndBottom" anchorx="page"/>
          </v:shape>
        </w:pict>
      </w:r>
    </w:p>
    <w:p w14:paraId="234E7C55"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 counselor is participating in a pilot program in the agency to use</w:t>
      </w:r>
      <w:r>
        <w:rPr>
          <w:rFonts w:ascii="Lucida Sans" w:hAnsi="Lucida Sans"/>
          <w:color w:val="00395A"/>
          <w:spacing w:val="-2"/>
          <w:w w:val="95"/>
          <w:sz w:val="20"/>
        </w:rPr>
        <w:t xml:space="preserve"> </w:t>
      </w:r>
      <w:r>
        <w:rPr>
          <w:rFonts w:ascii="Lucida Sans" w:hAnsi="Lucida Sans"/>
          <w:color w:val="00395A"/>
          <w:w w:val="95"/>
          <w:sz w:val="20"/>
        </w:rPr>
        <w:t>a</w:t>
      </w:r>
      <w:r>
        <w:rPr>
          <w:rFonts w:ascii="Lucida Sans" w:hAnsi="Lucida Sans"/>
          <w:color w:val="00395A"/>
          <w:spacing w:val="-2"/>
          <w:w w:val="95"/>
          <w:sz w:val="20"/>
        </w:rPr>
        <w:t xml:space="preserve"> </w:t>
      </w:r>
      <w:r>
        <w:rPr>
          <w:rFonts w:ascii="Lucida Sans" w:hAnsi="Lucida Sans"/>
          <w:color w:val="00395A"/>
          <w:w w:val="95"/>
          <w:sz w:val="20"/>
        </w:rPr>
        <w:t>newly</w:t>
      </w:r>
      <w:r>
        <w:rPr>
          <w:rFonts w:ascii="Lucida Sans" w:hAnsi="Lucida Sans"/>
          <w:color w:val="00395A"/>
          <w:spacing w:val="-2"/>
          <w:w w:val="95"/>
          <w:sz w:val="20"/>
        </w:rPr>
        <w:t xml:space="preserve"> </w:t>
      </w:r>
      <w:r>
        <w:rPr>
          <w:rFonts w:ascii="Lucida Sans" w:hAnsi="Lucida Sans"/>
          <w:color w:val="00395A"/>
          <w:w w:val="95"/>
          <w:sz w:val="20"/>
        </w:rPr>
        <w:t>developed</w:t>
      </w:r>
      <w:r>
        <w:rPr>
          <w:rFonts w:ascii="Lucida Sans" w:hAnsi="Lucida Sans"/>
          <w:color w:val="00395A"/>
          <w:spacing w:val="-1"/>
          <w:w w:val="95"/>
          <w:sz w:val="20"/>
        </w:rPr>
        <w:t xml:space="preserve"> </w:t>
      </w:r>
      <w:r>
        <w:rPr>
          <w:rFonts w:ascii="Lucida Sans" w:hAnsi="Lucida Sans"/>
          <w:color w:val="00395A"/>
          <w:w w:val="95"/>
          <w:sz w:val="20"/>
        </w:rPr>
        <w:t>cognitive–behavioral</w:t>
      </w:r>
      <w:r>
        <w:rPr>
          <w:rFonts w:ascii="Lucida Sans" w:hAnsi="Lucida Sans"/>
          <w:color w:val="00395A"/>
          <w:spacing w:val="-1"/>
          <w:w w:val="95"/>
          <w:sz w:val="20"/>
        </w:rPr>
        <w:t xml:space="preserve"> </w:t>
      </w:r>
      <w:r>
        <w:rPr>
          <w:rFonts w:ascii="Lucida Sans" w:hAnsi="Lucida Sans"/>
          <w:color w:val="00395A"/>
          <w:w w:val="95"/>
          <w:sz w:val="20"/>
        </w:rPr>
        <w:t>strategy,</w:t>
      </w:r>
      <w:r>
        <w:rPr>
          <w:rFonts w:ascii="Lucida Sans" w:hAnsi="Lucida Sans"/>
          <w:color w:val="00395A"/>
          <w:spacing w:val="-2"/>
          <w:w w:val="95"/>
          <w:sz w:val="20"/>
        </w:rPr>
        <w:t xml:space="preserve"> </w:t>
      </w:r>
      <w:r>
        <w:rPr>
          <w:rFonts w:ascii="Lucida Sans" w:hAnsi="Lucida Sans"/>
          <w:color w:val="00395A"/>
          <w:w w:val="95"/>
          <w:sz w:val="20"/>
        </w:rPr>
        <w:t>contingency management,</w:t>
      </w:r>
      <w:r>
        <w:rPr>
          <w:rFonts w:ascii="Lucida Sans" w:hAnsi="Lucida Sans"/>
          <w:color w:val="00395A"/>
          <w:spacing w:val="-7"/>
          <w:w w:val="95"/>
          <w:sz w:val="20"/>
        </w:rPr>
        <w:t xml:space="preserve"> </w:t>
      </w:r>
      <w:r>
        <w:rPr>
          <w:rFonts w:ascii="Lucida Sans" w:hAnsi="Lucida Sans"/>
          <w:color w:val="00395A"/>
          <w:w w:val="95"/>
          <w:sz w:val="20"/>
        </w:rPr>
        <w:t>with</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5"/>
          <w:w w:val="95"/>
          <w:sz w:val="20"/>
        </w:rPr>
        <w:t xml:space="preserve"> </w:t>
      </w:r>
      <w:r>
        <w:rPr>
          <w:rFonts w:ascii="Lucida Sans" w:hAnsi="Lucida Sans"/>
          <w:color w:val="00395A"/>
          <w:w w:val="95"/>
          <w:sz w:val="20"/>
        </w:rPr>
        <w:t>few</w:t>
      </w:r>
      <w:r>
        <w:rPr>
          <w:rFonts w:ascii="Lucida Sans" w:hAnsi="Lucida Sans"/>
          <w:color w:val="00395A"/>
          <w:spacing w:val="-6"/>
          <w:w w:val="95"/>
          <w:sz w:val="20"/>
        </w:rPr>
        <w:t xml:space="preserve"> </w:t>
      </w:r>
      <w:r>
        <w:rPr>
          <w:rFonts w:ascii="Lucida Sans" w:hAnsi="Lucida Sans"/>
          <w:color w:val="00395A"/>
          <w:w w:val="95"/>
          <w:sz w:val="20"/>
        </w:rPr>
        <w:t>selected</w:t>
      </w:r>
      <w:r>
        <w:rPr>
          <w:rFonts w:ascii="Lucida Sans" w:hAnsi="Lucida Sans"/>
          <w:color w:val="00395A"/>
          <w:spacing w:val="-7"/>
          <w:w w:val="95"/>
          <w:sz w:val="20"/>
        </w:rPr>
        <w:t xml:space="preserve"> </w:t>
      </w:r>
      <w:r>
        <w:rPr>
          <w:rFonts w:ascii="Lucida Sans" w:hAnsi="Lucida Sans"/>
          <w:color w:val="00395A"/>
          <w:w w:val="95"/>
          <w:sz w:val="20"/>
        </w:rPr>
        <w:t>clients.</w:t>
      </w:r>
      <w:r>
        <w:rPr>
          <w:rFonts w:ascii="Lucida Sans" w:hAnsi="Lucida Sans"/>
          <w:color w:val="00395A"/>
          <w:spacing w:val="-5"/>
          <w:w w:val="95"/>
          <w:sz w:val="20"/>
        </w:rPr>
        <w:t xml:space="preserve"> </w:t>
      </w:r>
      <w:r>
        <w:rPr>
          <w:rFonts w:ascii="Lucida Sans" w:hAnsi="Lucida Sans"/>
          <w:color w:val="00395A"/>
          <w:w w:val="95"/>
          <w:sz w:val="20"/>
        </w:rPr>
        <w:t>Contingency</w:t>
      </w:r>
      <w:r>
        <w:rPr>
          <w:rFonts w:ascii="Lucida Sans" w:hAnsi="Lucida Sans"/>
          <w:color w:val="00395A"/>
          <w:spacing w:val="-8"/>
          <w:w w:val="95"/>
          <w:sz w:val="20"/>
        </w:rPr>
        <w:t xml:space="preserve"> </w:t>
      </w:r>
      <w:r>
        <w:rPr>
          <w:rFonts w:ascii="Lucida Sans" w:hAnsi="Lucida Sans"/>
          <w:color w:val="00395A"/>
          <w:w w:val="95"/>
          <w:sz w:val="20"/>
        </w:rPr>
        <w:t>management</w:t>
      </w:r>
      <w:r>
        <w:rPr>
          <w:rFonts w:ascii="Lucida Sans" w:hAnsi="Lucida Sans"/>
          <w:color w:val="00395A"/>
          <w:spacing w:val="-6"/>
          <w:w w:val="95"/>
          <w:sz w:val="20"/>
        </w:rPr>
        <w:t xml:space="preserve"> </w:t>
      </w:r>
      <w:r>
        <w:rPr>
          <w:rFonts w:ascii="Lucida Sans" w:hAnsi="Lucida Sans"/>
          <w:color w:val="00395A"/>
          <w:w w:val="95"/>
          <w:sz w:val="20"/>
        </w:rPr>
        <w:t xml:space="preserve">reinforces </w:t>
      </w:r>
      <w:r>
        <w:rPr>
          <w:rFonts w:ascii="Lucida Sans" w:hAnsi="Lucida Sans"/>
          <w:color w:val="00395A"/>
          <w:w w:val="90"/>
          <w:sz w:val="20"/>
        </w:rPr>
        <w:t xml:space="preserve">positive behaviors toward treatment goals by rewarding the client with vouchers for </w:t>
      </w:r>
      <w:r>
        <w:rPr>
          <w:rFonts w:ascii="Lucida Sans" w:hAnsi="Lucida Sans"/>
          <w:color w:val="00395A"/>
          <w:w w:val="95"/>
          <w:sz w:val="20"/>
        </w:rPr>
        <w:t>items</w:t>
      </w:r>
      <w:r>
        <w:rPr>
          <w:rFonts w:ascii="Lucida Sans" w:hAnsi="Lucida Sans"/>
          <w:color w:val="00395A"/>
          <w:spacing w:val="-8"/>
          <w:w w:val="95"/>
          <w:sz w:val="20"/>
        </w:rPr>
        <w:t xml:space="preserve"> </w:t>
      </w:r>
      <w:r>
        <w:rPr>
          <w:rFonts w:ascii="Lucida Sans" w:hAnsi="Lucida Sans"/>
          <w:color w:val="00395A"/>
          <w:w w:val="95"/>
          <w:sz w:val="20"/>
        </w:rPr>
        <w:t>that</w:t>
      </w:r>
      <w:r>
        <w:rPr>
          <w:rFonts w:ascii="Lucida Sans" w:hAnsi="Lucida Sans"/>
          <w:color w:val="00395A"/>
          <w:spacing w:val="-10"/>
          <w:w w:val="95"/>
          <w:sz w:val="20"/>
        </w:rPr>
        <w:t xml:space="preserve"> </w:t>
      </w:r>
      <w:r>
        <w:rPr>
          <w:rFonts w:ascii="Lucida Sans" w:hAnsi="Lucida Sans"/>
          <w:color w:val="00395A"/>
          <w:w w:val="95"/>
          <w:sz w:val="20"/>
        </w:rPr>
        <w:t>most</w:t>
      </w:r>
      <w:r>
        <w:rPr>
          <w:rFonts w:ascii="Lucida Sans" w:hAnsi="Lucida Sans"/>
          <w:color w:val="00395A"/>
          <w:spacing w:val="-10"/>
          <w:w w:val="95"/>
          <w:sz w:val="20"/>
        </w:rPr>
        <w:t xml:space="preserve"> </w:t>
      </w:r>
      <w:r>
        <w:rPr>
          <w:rFonts w:ascii="Lucida Sans" w:hAnsi="Lucida Sans"/>
          <w:color w:val="00395A"/>
          <w:w w:val="95"/>
          <w:sz w:val="20"/>
        </w:rPr>
        <w:t>people</w:t>
      </w:r>
      <w:r>
        <w:rPr>
          <w:rFonts w:ascii="Lucida Sans" w:hAnsi="Lucida Sans"/>
          <w:color w:val="00395A"/>
          <w:spacing w:val="-10"/>
          <w:w w:val="95"/>
          <w:sz w:val="20"/>
        </w:rPr>
        <w:t xml:space="preserve"> </w:t>
      </w:r>
      <w:r>
        <w:rPr>
          <w:rFonts w:ascii="Lucida Sans" w:hAnsi="Lucida Sans"/>
          <w:color w:val="00395A"/>
          <w:w w:val="95"/>
          <w:sz w:val="20"/>
        </w:rPr>
        <w:t>would</w:t>
      </w:r>
      <w:r>
        <w:rPr>
          <w:rFonts w:ascii="Lucida Sans" w:hAnsi="Lucida Sans"/>
          <w:color w:val="00395A"/>
          <w:spacing w:val="-9"/>
          <w:w w:val="95"/>
          <w:sz w:val="20"/>
        </w:rPr>
        <w:t xml:space="preserve"> </w:t>
      </w:r>
      <w:r>
        <w:rPr>
          <w:rFonts w:ascii="Lucida Sans" w:hAnsi="Lucida Sans"/>
          <w:color w:val="00395A"/>
          <w:w w:val="95"/>
          <w:sz w:val="20"/>
        </w:rPr>
        <w:t>like.</w:t>
      </w:r>
      <w:r>
        <w:rPr>
          <w:rFonts w:ascii="Lucida Sans" w:hAnsi="Lucida Sans"/>
          <w:color w:val="00395A"/>
          <w:spacing w:val="-9"/>
          <w:w w:val="95"/>
          <w:sz w:val="20"/>
        </w:rPr>
        <w:t xml:space="preserve"> </w:t>
      </w:r>
      <w:r>
        <w:rPr>
          <w:rFonts w:ascii="Lucida Sans" w:hAnsi="Lucida Sans"/>
          <w:color w:val="00395A"/>
          <w:w w:val="95"/>
          <w:sz w:val="20"/>
        </w:rPr>
        <w:t>Rewards</w:t>
      </w:r>
      <w:r>
        <w:rPr>
          <w:rFonts w:ascii="Lucida Sans" w:hAnsi="Lucida Sans"/>
          <w:color w:val="00395A"/>
          <w:spacing w:val="-10"/>
          <w:w w:val="95"/>
          <w:sz w:val="20"/>
        </w:rPr>
        <w:t xml:space="preserve"> </w:t>
      </w:r>
      <w:r>
        <w:rPr>
          <w:rFonts w:ascii="Lucida Sans" w:hAnsi="Lucida Sans"/>
          <w:color w:val="00395A"/>
          <w:w w:val="95"/>
          <w:sz w:val="20"/>
        </w:rPr>
        <w:t>might</w:t>
      </w:r>
      <w:r>
        <w:rPr>
          <w:rFonts w:ascii="Lucida Sans" w:hAnsi="Lucida Sans"/>
          <w:color w:val="00395A"/>
          <w:spacing w:val="-10"/>
          <w:w w:val="95"/>
          <w:sz w:val="20"/>
        </w:rPr>
        <w:t xml:space="preserve"> </w:t>
      </w:r>
      <w:r>
        <w:rPr>
          <w:rFonts w:ascii="Lucida Sans" w:hAnsi="Lucida Sans"/>
          <w:color w:val="00395A"/>
          <w:w w:val="95"/>
          <w:sz w:val="20"/>
        </w:rPr>
        <w:t>include</w:t>
      </w:r>
      <w:r>
        <w:rPr>
          <w:rFonts w:ascii="Lucida Sans" w:hAnsi="Lucida Sans"/>
          <w:color w:val="00395A"/>
          <w:spacing w:val="-10"/>
          <w:w w:val="95"/>
          <w:sz w:val="20"/>
        </w:rPr>
        <w:t xml:space="preserve"> </w:t>
      </w:r>
      <w:r>
        <w:rPr>
          <w:rFonts w:ascii="Lucida Sans" w:hAnsi="Lucida Sans"/>
          <w:color w:val="00395A"/>
          <w:w w:val="95"/>
          <w:sz w:val="20"/>
        </w:rPr>
        <w:t>special</w:t>
      </w:r>
      <w:r>
        <w:rPr>
          <w:rFonts w:ascii="Lucida Sans" w:hAnsi="Lucida Sans"/>
          <w:color w:val="00395A"/>
          <w:spacing w:val="-9"/>
          <w:w w:val="95"/>
          <w:sz w:val="20"/>
        </w:rPr>
        <w:t xml:space="preserve"> </w:t>
      </w:r>
      <w:r>
        <w:rPr>
          <w:rFonts w:ascii="Lucida Sans" w:hAnsi="Lucida Sans"/>
          <w:color w:val="00395A"/>
          <w:w w:val="95"/>
          <w:sz w:val="20"/>
        </w:rPr>
        <w:t>recognitions</w:t>
      </w:r>
      <w:r>
        <w:rPr>
          <w:rFonts w:ascii="Lucida Sans" w:hAnsi="Lucida Sans"/>
          <w:color w:val="00395A"/>
          <w:spacing w:val="-8"/>
          <w:w w:val="95"/>
          <w:sz w:val="20"/>
        </w:rPr>
        <w:t xml:space="preserve"> </w:t>
      </w:r>
      <w:r>
        <w:rPr>
          <w:rFonts w:ascii="Lucida Sans" w:hAnsi="Lucida Sans"/>
          <w:color w:val="00395A"/>
          <w:w w:val="95"/>
          <w:sz w:val="20"/>
        </w:rPr>
        <w:t>or program</w:t>
      </w:r>
      <w:r>
        <w:rPr>
          <w:rFonts w:ascii="Lucida Sans" w:hAnsi="Lucida Sans"/>
          <w:color w:val="00395A"/>
          <w:spacing w:val="-13"/>
          <w:w w:val="95"/>
          <w:sz w:val="20"/>
        </w:rPr>
        <w:t xml:space="preserve"> </w:t>
      </w:r>
      <w:r>
        <w:rPr>
          <w:rFonts w:ascii="Lucida Sans" w:hAnsi="Lucida Sans"/>
          <w:color w:val="00395A"/>
          <w:w w:val="95"/>
          <w:sz w:val="20"/>
        </w:rPr>
        <w:t>benefits,</w:t>
      </w:r>
      <w:r>
        <w:rPr>
          <w:rFonts w:ascii="Lucida Sans" w:hAnsi="Lucida Sans"/>
          <w:color w:val="00395A"/>
          <w:spacing w:val="-13"/>
          <w:w w:val="95"/>
          <w:sz w:val="20"/>
        </w:rPr>
        <w:t xml:space="preserve"> </w:t>
      </w:r>
      <w:r>
        <w:rPr>
          <w:rFonts w:ascii="Lucida Sans" w:hAnsi="Lucida Sans"/>
          <w:color w:val="00395A"/>
          <w:w w:val="95"/>
          <w:sz w:val="20"/>
        </w:rPr>
        <w:t>such</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additional</w:t>
      </w:r>
      <w:r>
        <w:rPr>
          <w:rFonts w:ascii="Lucida Sans" w:hAnsi="Lucida Sans"/>
          <w:color w:val="00395A"/>
          <w:spacing w:val="-13"/>
          <w:w w:val="95"/>
          <w:sz w:val="20"/>
        </w:rPr>
        <w:t xml:space="preserve"> </w:t>
      </w:r>
      <w:r>
        <w:rPr>
          <w:rFonts w:ascii="Lucida Sans" w:hAnsi="Lucida Sans"/>
          <w:color w:val="00395A"/>
          <w:w w:val="95"/>
          <w:sz w:val="20"/>
        </w:rPr>
        <w:t>hours</w:t>
      </w:r>
      <w:r>
        <w:rPr>
          <w:rFonts w:ascii="Lucida Sans" w:hAnsi="Lucida Sans"/>
          <w:color w:val="00395A"/>
          <w:spacing w:val="-12"/>
          <w:w w:val="95"/>
          <w:sz w:val="20"/>
        </w:rPr>
        <w:t xml:space="preserve"> </w:t>
      </w:r>
      <w:r>
        <w:rPr>
          <w:rFonts w:ascii="Lucida Sans" w:hAnsi="Lucida Sans"/>
          <w:color w:val="00395A"/>
          <w:w w:val="95"/>
          <w:sz w:val="20"/>
        </w:rPr>
        <w:t>away</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treatment</w:t>
      </w:r>
      <w:r>
        <w:rPr>
          <w:rFonts w:ascii="Lucida Sans" w:hAnsi="Lucida Sans"/>
          <w:color w:val="00395A"/>
          <w:spacing w:val="-12"/>
          <w:w w:val="95"/>
          <w:sz w:val="20"/>
        </w:rPr>
        <w:t xml:space="preserve"> </w:t>
      </w:r>
      <w:r>
        <w:rPr>
          <w:rFonts w:ascii="Lucida Sans" w:hAnsi="Lucida Sans"/>
          <w:color w:val="00395A"/>
          <w:w w:val="95"/>
          <w:sz w:val="20"/>
        </w:rPr>
        <w:t>program.</w:t>
      </w:r>
      <w:r>
        <w:rPr>
          <w:rFonts w:ascii="Lucida Sans" w:hAnsi="Lucida Sans"/>
          <w:color w:val="00395A"/>
          <w:spacing w:val="-13"/>
          <w:w w:val="95"/>
          <w:sz w:val="20"/>
        </w:rPr>
        <w:t xml:space="preserve"> </w:t>
      </w:r>
      <w:r>
        <w:rPr>
          <w:rFonts w:ascii="Lucida Sans" w:hAnsi="Lucida Sans"/>
          <w:color w:val="00395A"/>
          <w:w w:val="95"/>
          <w:sz w:val="20"/>
        </w:rPr>
        <w:t>The rewards</w:t>
      </w:r>
      <w:r>
        <w:rPr>
          <w:rFonts w:ascii="Lucida Sans" w:hAnsi="Lucida Sans"/>
          <w:color w:val="00395A"/>
          <w:spacing w:val="-10"/>
          <w:w w:val="95"/>
          <w:sz w:val="20"/>
        </w:rPr>
        <w:t xml:space="preserve"> </w:t>
      </w:r>
      <w:r>
        <w:rPr>
          <w:rFonts w:ascii="Lucida Sans" w:hAnsi="Lucida Sans"/>
          <w:color w:val="00395A"/>
          <w:w w:val="95"/>
          <w:sz w:val="20"/>
        </w:rPr>
        <w:t>need</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be</w:t>
      </w:r>
      <w:r>
        <w:rPr>
          <w:rFonts w:ascii="Lucida Sans" w:hAnsi="Lucida Sans"/>
          <w:color w:val="00395A"/>
          <w:spacing w:val="-10"/>
          <w:w w:val="95"/>
          <w:sz w:val="20"/>
        </w:rPr>
        <w:t xml:space="preserve"> </w:t>
      </w:r>
      <w:r>
        <w:rPr>
          <w:rFonts w:ascii="Lucida Sans" w:hAnsi="Lucida Sans"/>
          <w:color w:val="00395A"/>
          <w:w w:val="95"/>
          <w:sz w:val="20"/>
        </w:rPr>
        <w:t>tied</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8"/>
          <w:w w:val="95"/>
          <w:sz w:val="20"/>
        </w:rPr>
        <w:t xml:space="preserve"> </w:t>
      </w:r>
      <w:r>
        <w:rPr>
          <w:rFonts w:ascii="Lucida Sans" w:hAnsi="Lucida Sans"/>
          <w:color w:val="00395A"/>
          <w:w w:val="95"/>
          <w:sz w:val="20"/>
        </w:rPr>
        <w:t>specific,</w:t>
      </w:r>
      <w:r>
        <w:rPr>
          <w:rFonts w:ascii="Lucida Sans" w:hAnsi="Lucida Sans"/>
          <w:color w:val="00395A"/>
          <w:spacing w:val="-10"/>
          <w:w w:val="95"/>
          <w:sz w:val="20"/>
        </w:rPr>
        <w:t xml:space="preserve"> </w:t>
      </w:r>
      <w:r>
        <w:rPr>
          <w:rFonts w:ascii="Lucida Sans" w:hAnsi="Lucida Sans"/>
          <w:color w:val="00395A"/>
          <w:w w:val="95"/>
          <w:sz w:val="20"/>
        </w:rPr>
        <w:t>identifiable,</w:t>
      </w:r>
      <w:r>
        <w:rPr>
          <w:rFonts w:ascii="Lucida Sans" w:hAnsi="Lucida Sans"/>
          <w:color w:val="00395A"/>
          <w:spacing w:val="-10"/>
          <w:w w:val="95"/>
          <w:sz w:val="20"/>
        </w:rPr>
        <w:t xml:space="preserve"> </w:t>
      </w:r>
      <w:r>
        <w:rPr>
          <w:rFonts w:ascii="Lucida Sans" w:hAnsi="Lucida Sans"/>
          <w:color w:val="00395A"/>
          <w:w w:val="95"/>
          <w:sz w:val="20"/>
        </w:rPr>
        <w:t>clearly</w:t>
      </w:r>
      <w:r>
        <w:rPr>
          <w:rFonts w:ascii="Lucida Sans" w:hAnsi="Lucida Sans"/>
          <w:color w:val="00395A"/>
          <w:spacing w:val="-10"/>
          <w:w w:val="95"/>
          <w:sz w:val="20"/>
        </w:rPr>
        <w:t xml:space="preserve"> </w:t>
      </w:r>
      <w:r>
        <w:rPr>
          <w:rFonts w:ascii="Lucida Sans" w:hAnsi="Lucida Sans"/>
          <w:color w:val="00395A"/>
          <w:w w:val="95"/>
          <w:sz w:val="20"/>
        </w:rPr>
        <w:t>measurable</w:t>
      </w:r>
      <w:r>
        <w:rPr>
          <w:rFonts w:ascii="Lucida Sans" w:hAnsi="Lucida Sans"/>
          <w:color w:val="00395A"/>
          <w:spacing w:val="-10"/>
          <w:w w:val="95"/>
          <w:sz w:val="20"/>
        </w:rPr>
        <w:t xml:space="preserve"> </w:t>
      </w:r>
      <w:r>
        <w:rPr>
          <w:rFonts w:ascii="Lucida Sans" w:hAnsi="Lucida Sans"/>
          <w:color w:val="00395A"/>
          <w:w w:val="95"/>
          <w:sz w:val="20"/>
        </w:rPr>
        <w:t>goals,</w:t>
      </w:r>
      <w:r>
        <w:rPr>
          <w:rFonts w:ascii="Lucida Sans" w:hAnsi="Lucida Sans"/>
          <w:color w:val="00395A"/>
          <w:spacing w:val="-7"/>
          <w:w w:val="95"/>
          <w:sz w:val="20"/>
        </w:rPr>
        <w:t xml:space="preserve"> </w:t>
      </w:r>
      <w:r>
        <w:rPr>
          <w:rFonts w:ascii="Lucida Sans" w:hAnsi="Lucida Sans"/>
          <w:color w:val="00395A"/>
          <w:w w:val="95"/>
          <w:sz w:val="20"/>
        </w:rPr>
        <w:t>such</w:t>
      </w:r>
      <w:r>
        <w:rPr>
          <w:rFonts w:ascii="Lucida Sans" w:hAnsi="Lucida Sans"/>
          <w:color w:val="00395A"/>
          <w:spacing w:val="-10"/>
          <w:w w:val="95"/>
          <w:sz w:val="20"/>
        </w:rPr>
        <w:t xml:space="preserve"> </w:t>
      </w:r>
      <w:r>
        <w:rPr>
          <w:rFonts w:ascii="Lucida Sans" w:hAnsi="Lucida Sans"/>
          <w:color w:val="00395A"/>
          <w:w w:val="95"/>
          <w:sz w:val="20"/>
        </w:rPr>
        <w:t>as clean</w:t>
      </w:r>
      <w:r>
        <w:rPr>
          <w:rFonts w:ascii="Lucida Sans" w:hAnsi="Lucida Sans"/>
          <w:color w:val="00395A"/>
          <w:spacing w:val="-11"/>
          <w:w w:val="95"/>
          <w:sz w:val="20"/>
        </w:rPr>
        <w:t xml:space="preserve"> </w:t>
      </w:r>
      <w:r>
        <w:rPr>
          <w:rFonts w:ascii="Lucida Sans" w:hAnsi="Lucida Sans"/>
          <w:color w:val="00395A"/>
          <w:w w:val="95"/>
          <w:sz w:val="20"/>
        </w:rPr>
        <w:t>drug</w:t>
      </w:r>
      <w:r>
        <w:rPr>
          <w:rFonts w:ascii="Lucida Sans" w:hAnsi="Lucida Sans"/>
          <w:color w:val="00395A"/>
          <w:spacing w:val="-10"/>
          <w:w w:val="95"/>
          <w:sz w:val="20"/>
        </w:rPr>
        <w:t xml:space="preserve"> </w:t>
      </w:r>
      <w:r>
        <w:rPr>
          <w:rFonts w:ascii="Lucida Sans" w:hAnsi="Lucida Sans"/>
          <w:color w:val="00395A"/>
          <w:w w:val="95"/>
          <w:sz w:val="20"/>
        </w:rPr>
        <w:t>screens,</w:t>
      </w:r>
      <w:r>
        <w:rPr>
          <w:rFonts w:ascii="Lucida Sans" w:hAnsi="Lucida Sans"/>
          <w:color w:val="00395A"/>
          <w:spacing w:val="-8"/>
          <w:w w:val="95"/>
          <w:sz w:val="20"/>
        </w:rPr>
        <w:t xml:space="preserve"> </w:t>
      </w:r>
      <w:r>
        <w:rPr>
          <w:rFonts w:ascii="Lucida Sans" w:hAnsi="Lucida Sans"/>
          <w:color w:val="00395A"/>
          <w:w w:val="95"/>
          <w:sz w:val="20"/>
        </w:rPr>
        <w:t>attendance</w:t>
      </w:r>
      <w:r>
        <w:rPr>
          <w:rFonts w:ascii="Lucida Sans" w:hAnsi="Lucida Sans"/>
          <w:color w:val="00395A"/>
          <w:spacing w:val="-9"/>
          <w:w w:val="95"/>
          <w:sz w:val="20"/>
        </w:rPr>
        <w:t xml:space="preserve"> </w:t>
      </w:r>
      <w:r>
        <w:rPr>
          <w:rFonts w:ascii="Lucida Sans" w:hAnsi="Lucida Sans"/>
          <w:color w:val="00395A"/>
          <w:w w:val="95"/>
          <w:sz w:val="20"/>
        </w:rPr>
        <w:t>at</w:t>
      </w:r>
      <w:r>
        <w:rPr>
          <w:rFonts w:ascii="Lucida Sans" w:hAnsi="Lucida Sans"/>
          <w:color w:val="00395A"/>
          <w:spacing w:val="-9"/>
          <w:w w:val="95"/>
          <w:sz w:val="20"/>
        </w:rPr>
        <w:t xml:space="preserve"> </w:t>
      </w:r>
      <w:r>
        <w:rPr>
          <w:rFonts w:ascii="Lucida Sans" w:hAnsi="Lucida Sans"/>
          <w:color w:val="00395A"/>
          <w:w w:val="95"/>
          <w:sz w:val="20"/>
        </w:rPr>
        <w:t>self-help</w:t>
      </w:r>
      <w:r>
        <w:rPr>
          <w:rFonts w:ascii="Lucida Sans" w:hAnsi="Lucida Sans"/>
          <w:color w:val="00395A"/>
          <w:spacing w:val="-10"/>
          <w:w w:val="95"/>
          <w:sz w:val="20"/>
        </w:rPr>
        <w:t xml:space="preserve"> </w:t>
      </w:r>
      <w:r>
        <w:rPr>
          <w:rFonts w:ascii="Lucida Sans" w:hAnsi="Lucida Sans"/>
          <w:color w:val="00395A"/>
          <w:w w:val="95"/>
          <w:sz w:val="20"/>
        </w:rPr>
        <w:t>meetings,</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consistent</w:t>
      </w:r>
      <w:r>
        <w:rPr>
          <w:rFonts w:ascii="Lucida Sans" w:hAnsi="Lucida Sans"/>
          <w:color w:val="00395A"/>
          <w:spacing w:val="-9"/>
          <w:w w:val="95"/>
          <w:sz w:val="20"/>
        </w:rPr>
        <w:t xml:space="preserve"> </w:t>
      </w:r>
      <w:r>
        <w:rPr>
          <w:rFonts w:ascii="Lucida Sans" w:hAnsi="Lucida Sans"/>
          <w:color w:val="00395A"/>
          <w:w w:val="95"/>
          <w:sz w:val="20"/>
        </w:rPr>
        <w:t>treatment program</w:t>
      </w:r>
      <w:r>
        <w:rPr>
          <w:rFonts w:ascii="Lucida Sans" w:hAnsi="Lucida Sans"/>
          <w:color w:val="00395A"/>
          <w:spacing w:val="-3"/>
          <w:w w:val="95"/>
          <w:sz w:val="20"/>
        </w:rPr>
        <w:t xml:space="preserve"> </w:t>
      </w:r>
      <w:r>
        <w:rPr>
          <w:rFonts w:ascii="Lucida Sans" w:hAnsi="Lucida Sans"/>
          <w:color w:val="00395A"/>
          <w:w w:val="95"/>
          <w:sz w:val="20"/>
        </w:rPr>
        <w:t>attendance.</w:t>
      </w:r>
      <w:r>
        <w:rPr>
          <w:rFonts w:ascii="Lucida Sans" w:hAnsi="Lucida Sans"/>
          <w:color w:val="00395A"/>
          <w:spacing w:val="-1"/>
          <w:w w:val="95"/>
          <w:sz w:val="20"/>
        </w:rPr>
        <w:t xml:space="preserve"> </w:t>
      </w:r>
      <w:r>
        <w:rPr>
          <w:rFonts w:ascii="Lucida Sans" w:hAnsi="Lucida Sans"/>
          <w:color w:val="00395A"/>
          <w:w w:val="95"/>
          <w:sz w:val="20"/>
        </w:rPr>
        <w:t>Contingency</w:t>
      </w:r>
      <w:r>
        <w:rPr>
          <w:rFonts w:ascii="Lucida Sans" w:hAnsi="Lucida Sans"/>
          <w:color w:val="00395A"/>
          <w:spacing w:val="-4"/>
          <w:w w:val="95"/>
          <w:sz w:val="20"/>
        </w:rPr>
        <w:t xml:space="preserve"> </w:t>
      </w:r>
      <w:r>
        <w:rPr>
          <w:rFonts w:ascii="Lucida Sans" w:hAnsi="Lucida Sans"/>
          <w:color w:val="00395A"/>
          <w:w w:val="95"/>
          <w:sz w:val="20"/>
        </w:rPr>
        <w:t>management</w:t>
      </w:r>
      <w:r>
        <w:rPr>
          <w:rFonts w:ascii="Lucida Sans" w:hAnsi="Lucida Sans"/>
          <w:color w:val="00395A"/>
          <w:spacing w:val="-4"/>
          <w:w w:val="95"/>
          <w:sz w:val="20"/>
        </w:rPr>
        <w:t xml:space="preserve"> </w:t>
      </w:r>
      <w:r>
        <w:rPr>
          <w:rFonts w:ascii="Lucida Sans" w:hAnsi="Lucida Sans"/>
          <w:color w:val="00395A"/>
          <w:w w:val="95"/>
          <w:sz w:val="20"/>
        </w:rPr>
        <w:t>is</w:t>
      </w:r>
      <w:r>
        <w:rPr>
          <w:rFonts w:ascii="Lucida Sans" w:hAnsi="Lucida Sans"/>
          <w:color w:val="00395A"/>
          <w:spacing w:val="-4"/>
          <w:w w:val="95"/>
          <w:sz w:val="20"/>
        </w:rPr>
        <w:t xml:space="preserve"> </w:t>
      </w:r>
      <w:r>
        <w:rPr>
          <w:rFonts w:ascii="Lucida Sans" w:hAnsi="Lucida Sans"/>
          <w:color w:val="00395A"/>
          <w:w w:val="95"/>
          <w:sz w:val="20"/>
        </w:rPr>
        <w:t>generally</w:t>
      </w:r>
      <w:r>
        <w:rPr>
          <w:rFonts w:ascii="Lucida Sans" w:hAnsi="Lucida Sans"/>
          <w:color w:val="00395A"/>
          <w:spacing w:val="-1"/>
          <w:w w:val="95"/>
          <w:sz w:val="20"/>
        </w:rPr>
        <w:t xml:space="preserve"> </w:t>
      </w:r>
      <w:r>
        <w:rPr>
          <w:rFonts w:ascii="Lucida Sans" w:hAnsi="Lucida Sans"/>
          <w:color w:val="00395A"/>
          <w:w w:val="95"/>
          <w:sz w:val="20"/>
        </w:rPr>
        <w:t>implemented</w:t>
      </w:r>
      <w:r>
        <w:rPr>
          <w:rFonts w:ascii="Lucida Sans" w:hAnsi="Lucida Sans"/>
          <w:color w:val="00395A"/>
          <w:spacing w:val="-3"/>
          <w:w w:val="95"/>
          <w:sz w:val="20"/>
        </w:rPr>
        <w:t xml:space="preserve"> </w:t>
      </w:r>
      <w:r>
        <w:rPr>
          <w:rFonts w:ascii="Lucida Sans" w:hAnsi="Lucida Sans"/>
          <w:color w:val="00395A"/>
          <w:w w:val="95"/>
          <w:sz w:val="20"/>
        </w:rPr>
        <w:t>in settings</w:t>
      </w:r>
      <w:r>
        <w:rPr>
          <w:rFonts w:ascii="Lucida Sans" w:hAnsi="Lucida Sans"/>
          <w:color w:val="00395A"/>
          <w:spacing w:val="-12"/>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number</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participating.</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0"/>
          <w:w w:val="95"/>
          <w:sz w:val="20"/>
        </w:rPr>
        <w:t xml:space="preserve"> </w:t>
      </w:r>
      <w:r>
        <w:rPr>
          <w:rFonts w:ascii="Lucida Sans" w:hAnsi="Lucida Sans"/>
          <w:color w:val="00395A"/>
          <w:w w:val="95"/>
          <w:sz w:val="20"/>
        </w:rPr>
        <w:t>vignette,</w:t>
      </w:r>
      <w:r>
        <w:rPr>
          <w:rFonts w:ascii="Lucida Sans" w:hAnsi="Lucida Sans"/>
          <w:color w:val="00395A"/>
          <w:spacing w:val="-12"/>
          <w:w w:val="95"/>
          <w:sz w:val="20"/>
        </w:rPr>
        <w:t xml:space="preserve"> </w:t>
      </w:r>
      <w:r>
        <w:rPr>
          <w:rFonts w:ascii="Lucida Sans" w:hAnsi="Lucida Sans"/>
          <w:color w:val="00395A"/>
          <w:w w:val="95"/>
          <w:sz w:val="20"/>
        </w:rPr>
        <w:t xml:space="preserve">contingency </w:t>
      </w:r>
      <w:r>
        <w:rPr>
          <w:rFonts w:ascii="Lucida Sans" w:hAnsi="Lucida Sans"/>
          <w:color w:val="00395A"/>
          <w:w w:val="90"/>
          <w:sz w:val="20"/>
        </w:rPr>
        <w:t xml:space="preserve">management is used with just one client. Contingency management is often used in </w:t>
      </w:r>
      <w:r>
        <w:rPr>
          <w:rFonts w:ascii="Lucida Sans" w:hAnsi="Lucida Sans"/>
          <w:color w:val="00395A"/>
          <w:w w:val="95"/>
          <w:sz w:val="20"/>
        </w:rPr>
        <w:t>concert</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cognitive–behavioral</w:t>
      </w:r>
      <w:r>
        <w:rPr>
          <w:rFonts w:ascii="Lucida Sans" w:hAnsi="Lucida Sans"/>
          <w:color w:val="00395A"/>
          <w:spacing w:val="-9"/>
          <w:w w:val="95"/>
          <w:sz w:val="20"/>
        </w:rPr>
        <w:t xml:space="preserve"> </w:t>
      </w:r>
      <w:r>
        <w:rPr>
          <w:rFonts w:ascii="Lucida Sans" w:hAnsi="Lucida Sans"/>
          <w:color w:val="00395A"/>
          <w:w w:val="95"/>
          <w:sz w:val="20"/>
        </w:rPr>
        <w:t>therapy.</w:t>
      </w:r>
      <w:r>
        <w:rPr>
          <w:rFonts w:ascii="Lucida Sans" w:hAnsi="Lucida Sans"/>
          <w:color w:val="00395A"/>
          <w:spacing w:val="-7"/>
          <w:w w:val="95"/>
          <w:sz w:val="20"/>
        </w:rPr>
        <w:t xml:space="preserve"> </w:t>
      </w:r>
      <w:r>
        <w:rPr>
          <w:rFonts w:ascii="Lucida Sans" w:hAnsi="Lucida Sans"/>
          <w:color w:val="00395A"/>
          <w:w w:val="95"/>
          <w:sz w:val="20"/>
        </w:rPr>
        <w:t>For</w:t>
      </w:r>
      <w:r>
        <w:rPr>
          <w:rFonts w:ascii="Lucida Sans" w:hAnsi="Lucida Sans"/>
          <w:color w:val="00395A"/>
          <w:spacing w:val="-10"/>
          <w:w w:val="95"/>
          <w:sz w:val="20"/>
        </w:rPr>
        <w:t xml:space="preserve"> </w:t>
      </w:r>
      <w:r>
        <w:rPr>
          <w:rFonts w:ascii="Lucida Sans" w:hAnsi="Lucida Sans"/>
          <w:color w:val="00395A"/>
          <w:w w:val="95"/>
          <w:sz w:val="20"/>
        </w:rPr>
        <w:t>more</w:t>
      </w:r>
      <w:r>
        <w:rPr>
          <w:rFonts w:ascii="Lucida Sans" w:hAnsi="Lucida Sans"/>
          <w:color w:val="00395A"/>
          <w:spacing w:val="-10"/>
          <w:w w:val="95"/>
          <w:sz w:val="20"/>
        </w:rPr>
        <w:t xml:space="preserve"> </w:t>
      </w:r>
      <w:r>
        <w:rPr>
          <w:rFonts w:ascii="Lucida Sans" w:hAnsi="Lucida Sans"/>
          <w:color w:val="00395A"/>
          <w:w w:val="95"/>
          <w:sz w:val="20"/>
        </w:rPr>
        <w:t>information</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10"/>
          <w:w w:val="95"/>
          <w:sz w:val="20"/>
        </w:rPr>
        <w:t xml:space="preserve"> </w:t>
      </w:r>
      <w:r>
        <w:rPr>
          <w:rFonts w:ascii="Lucida Sans" w:hAnsi="Lucida Sans"/>
          <w:color w:val="00395A"/>
          <w:w w:val="95"/>
          <w:sz w:val="20"/>
        </w:rPr>
        <w:t>contingency management, refer to SAMHSA’s National Registry of Evidence-Based Programs and</w:t>
      </w:r>
      <w:r>
        <w:rPr>
          <w:rFonts w:ascii="Lucida Sans" w:hAnsi="Lucida Sans"/>
          <w:color w:val="00395A"/>
          <w:spacing w:val="-11"/>
          <w:w w:val="95"/>
          <w:sz w:val="20"/>
        </w:rPr>
        <w:t xml:space="preserve"> </w:t>
      </w:r>
      <w:r>
        <w:rPr>
          <w:rFonts w:ascii="Lucida Sans" w:hAnsi="Lucida Sans"/>
          <w:color w:val="00395A"/>
          <w:w w:val="95"/>
          <w:sz w:val="20"/>
        </w:rPr>
        <w:t>Practices</w:t>
      </w:r>
      <w:r>
        <w:rPr>
          <w:rFonts w:ascii="Lucida Sans" w:hAnsi="Lucida Sans"/>
          <w:color w:val="00395A"/>
          <w:spacing w:val="-10"/>
          <w:w w:val="95"/>
          <w:sz w:val="20"/>
        </w:rPr>
        <w:t xml:space="preserve"> </w:t>
      </w:r>
      <w:r>
        <w:rPr>
          <w:rFonts w:ascii="Lucida Sans" w:hAnsi="Lucida Sans"/>
          <w:color w:val="00395A"/>
          <w:w w:val="95"/>
          <w:sz w:val="20"/>
        </w:rPr>
        <w:t>(NREPP)</w:t>
      </w:r>
      <w:r>
        <w:rPr>
          <w:rFonts w:ascii="Lucida Sans" w:hAnsi="Lucida Sans"/>
          <w:color w:val="00395A"/>
          <w:w w:val="95"/>
          <w:sz w:val="20"/>
        </w:rPr>
        <w:t>.</w:t>
      </w:r>
      <w:r>
        <w:rPr>
          <w:rFonts w:ascii="Lucida Sans" w:hAnsi="Lucida Sans"/>
          <w:color w:val="00395A"/>
          <w:spacing w:val="-9"/>
          <w:w w:val="95"/>
          <w:sz w:val="20"/>
        </w:rPr>
        <w:t xml:space="preserve"> </w:t>
      </w:r>
      <w:r>
        <w:rPr>
          <w:rFonts w:ascii="Lucida Sans" w:hAnsi="Lucida Sans"/>
          <w:color w:val="00395A"/>
          <w:w w:val="95"/>
          <w:sz w:val="20"/>
        </w:rPr>
        <w:t>Contingency</w:t>
      </w:r>
      <w:r>
        <w:rPr>
          <w:rFonts w:ascii="Lucida Sans" w:hAnsi="Lucida Sans"/>
          <w:color w:val="00395A"/>
          <w:spacing w:val="-12"/>
          <w:w w:val="95"/>
          <w:sz w:val="20"/>
        </w:rPr>
        <w:t xml:space="preserve"> </w:t>
      </w:r>
      <w:r>
        <w:rPr>
          <w:rFonts w:ascii="Lucida Sans" w:hAnsi="Lucida Sans"/>
          <w:color w:val="00395A"/>
          <w:w w:val="95"/>
          <w:sz w:val="20"/>
        </w:rPr>
        <w:t>management</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also</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term</w:t>
      </w:r>
      <w:r>
        <w:rPr>
          <w:rFonts w:ascii="Lucida Sans" w:hAnsi="Lucida Sans"/>
          <w:color w:val="00395A"/>
          <w:spacing w:val="-8"/>
          <w:w w:val="95"/>
          <w:sz w:val="20"/>
        </w:rPr>
        <w:t xml:space="preserve"> </w:t>
      </w:r>
      <w:r>
        <w:rPr>
          <w:rFonts w:ascii="Lucida Sans" w:hAnsi="Lucida Sans"/>
          <w:color w:val="00395A"/>
          <w:w w:val="95"/>
          <w:sz w:val="20"/>
        </w:rPr>
        <w:t>sometimes</w:t>
      </w:r>
      <w:r>
        <w:rPr>
          <w:rFonts w:ascii="Lucida Sans" w:hAnsi="Lucida Sans"/>
          <w:color w:val="00395A"/>
          <w:spacing w:val="-12"/>
          <w:w w:val="95"/>
          <w:sz w:val="20"/>
        </w:rPr>
        <w:t xml:space="preserve"> </w:t>
      </w:r>
      <w:r>
        <w:rPr>
          <w:rFonts w:ascii="Lucida Sans" w:hAnsi="Lucida Sans"/>
          <w:color w:val="00395A"/>
          <w:w w:val="95"/>
          <w:sz w:val="20"/>
        </w:rPr>
        <w:t>used</w:t>
      </w:r>
      <w:r>
        <w:rPr>
          <w:rFonts w:ascii="Lucida Sans" w:hAnsi="Lucida Sans"/>
          <w:color w:val="00395A"/>
          <w:spacing w:val="-11"/>
          <w:w w:val="95"/>
          <w:sz w:val="20"/>
        </w:rPr>
        <w:t xml:space="preserve"> </w:t>
      </w:r>
      <w:r>
        <w:rPr>
          <w:rFonts w:ascii="Lucida Sans" w:hAnsi="Lucida Sans"/>
          <w:color w:val="00395A"/>
          <w:w w:val="95"/>
          <w:sz w:val="20"/>
        </w:rPr>
        <w:t xml:space="preserve">in </w:t>
      </w:r>
      <w:r>
        <w:rPr>
          <w:rFonts w:ascii="Lucida Sans" w:hAnsi="Lucida Sans"/>
          <w:color w:val="00395A"/>
          <w:w w:val="90"/>
          <w:sz w:val="20"/>
        </w:rPr>
        <w:t xml:space="preserve">housing services, where contingencies, such as staying abstinent, are a condition for </w:t>
      </w:r>
      <w:r>
        <w:rPr>
          <w:rFonts w:ascii="Lucida Sans" w:hAnsi="Lucida Sans"/>
          <w:color w:val="00395A"/>
          <w:spacing w:val="-2"/>
          <w:sz w:val="20"/>
        </w:rPr>
        <w:t>housing.</w:t>
      </w:r>
    </w:p>
    <w:p w14:paraId="15048905" w14:textId="77777777" w:rsidR="00B00EA7" w:rsidRDefault="00574B43">
      <w:pPr>
        <w:pStyle w:val="BodyText"/>
        <w:spacing w:before="5"/>
        <w:ind w:left="0"/>
        <w:rPr>
          <w:rFonts w:ascii="Lucida Sans"/>
          <w:sz w:val="4"/>
        </w:rPr>
      </w:pPr>
      <w:r>
        <w:pict w14:anchorId="1084C777">
          <v:shape id="docshape346" o:spid="_x0000_s2252" style="position:absolute;margin-left:106.55pt;margin-top:3.8pt;width:380.9pt;height:3.6pt;z-index:-15677952;mso-wrap-distance-left:0;mso-wrap-distance-right:0;mso-position-horizontal-relative:page" coordorigin="2131,76" coordsize="7618,72" o:spt="100" adj="0,,0" path="m9749,119r-7618,l2131,148r7618,l9749,119xm9749,76r-7618,l2131,91r7618,l9749,76xe" fillcolor="#00395a" stroked="f">
            <v:stroke joinstyle="round"/>
            <v:formulas/>
            <v:path arrowok="t" o:connecttype="segments"/>
            <w10:wrap type="topAndBottom" anchorx="page"/>
          </v:shape>
        </w:pict>
      </w:r>
    </w:p>
    <w:p w14:paraId="6A094ADF" w14:textId="77777777" w:rsidR="00B00EA7" w:rsidRDefault="00B00EA7">
      <w:pPr>
        <w:rPr>
          <w:rFonts w:ascii="Lucida Sans"/>
          <w:sz w:val="4"/>
        </w:rPr>
        <w:sectPr w:rsidR="00B00EA7">
          <w:pgSz w:w="12240" w:h="15840"/>
          <w:pgMar w:top="1280" w:right="1060" w:bottom="1100" w:left="720" w:header="720" w:footer="902" w:gutter="0"/>
          <w:cols w:space="720"/>
        </w:sectPr>
      </w:pPr>
    </w:p>
    <w:p w14:paraId="018A46D9" w14:textId="77777777" w:rsidR="00B00EA7" w:rsidRDefault="00574B43">
      <w:pPr>
        <w:pStyle w:val="BodyText"/>
        <w:spacing w:before="111" w:line="249" w:lineRule="auto"/>
      </w:pPr>
      <w:r>
        <w:rPr>
          <w:color w:val="00395A"/>
        </w:rPr>
        <w:lastRenderedPageBreak/>
        <w:t>[The counselor briefly explains the contingency management program to Roxanne in terms of rewarding positive,</w:t>
      </w:r>
      <w:r>
        <w:rPr>
          <w:color w:val="00395A"/>
          <w:spacing w:val="-18"/>
        </w:rPr>
        <w:t xml:space="preserve"> </w:t>
      </w:r>
      <w:r>
        <w:rPr>
          <w:color w:val="00395A"/>
        </w:rPr>
        <w:t>objectively measurable steps toward treatment goals.</w:t>
      </w:r>
      <w:r>
        <w:rPr>
          <w:color w:val="00395A"/>
          <w:spacing w:val="-18"/>
        </w:rPr>
        <w:t xml:space="preserve"> </w:t>
      </w:r>
      <w:r>
        <w:rPr>
          <w:color w:val="00395A"/>
        </w:rPr>
        <w:t>Roxanne seems quite interested in obtaining vouchers or coupons for products that she might n</w:t>
      </w:r>
      <w:r>
        <w:rPr>
          <w:color w:val="00395A"/>
        </w:rPr>
        <w:t xml:space="preserve">ot otherwise be able to </w:t>
      </w:r>
      <w:r>
        <w:rPr>
          <w:color w:val="00395A"/>
          <w:spacing w:val="-2"/>
        </w:rPr>
        <w:t>purchase.]</w:t>
      </w:r>
    </w:p>
    <w:p w14:paraId="30CCB3A5" w14:textId="77777777" w:rsidR="00B00EA7" w:rsidRDefault="00574B43">
      <w:pPr>
        <w:pStyle w:val="BodyText"/>
        <w:spacing w:before="165" w:line="249" w:lineRule="auto"/>
        <w:ind w:right="808"/>
        <w:jc w:val="both"/>
      </w:pPr>
      <w:r>
        <w:rPr>
          <w:color w:val="00395A"/>
        </w:rPr>
        <w:t>COUNSELOR 2:</w:t>
      </w:r>
      <w:r>
        <w:rPr>
          <w:color w:val="00395A"/>
          <w:spacing w:val="-5"/>
        </w:rPr>
        <w:t xml:space="preserve"> </w:t>
      </w:r>
      <w:r>
        <w:rPr>
          <w:color w:val="00395A"/>
        </w:rPr>
        <w:t>I want to give you a coupon because you kept your appointments with the doctor</w:t>
      </w:r>
      <w:r>
        <w:rPr>
          <w:color w:val="00395A"/>
          <w:spacing w:val="-6"/>
        </w:rPr>
        <w:t xml:space="preserve"> </w:t>
      </w:r>
      <w:r>
        <w:rPr>
          <w:color w:val="00395A"/>
        </w:rPr>
        <w:t>and the</w:t>
      </w:r>
      <w:r>
        <w:rPr>
          <w:color w:val="00395A"/>
          <w:spacing w:val="-3"/>
        </w:rPr>
        <w:t xml:space="preserve"> </w:t>
      </w:r>
      <w:r>
        <w:rPr>
          <w:color w:val="00395A"/>
        </w:rPr>
        <w:t>housing</w:t>
      </w:r>
      <w:r>
        <w:rPr>
          <w:color w:val="00395A"/>
          <w:spacing w:val="-3"/>
        </w:rPr>
        <w:t xml:space="preserve"> </w:t>
      </w:r>
      <w:r>
        <w:rPr>
          <w:color w:val="00395A"/>
        </w:rPr>
        <w:t>manager.</w:t>
      </w:r>
      <w:r>
        <w:rPr>
          <w:color w:val="00395A"/>
          <w:spacing w:val="-15"/>
        </w:rPr>
        <w:t xml:space="preserve"> </w:t>
      </w:r>
      <w:r>
        <w:rPr>
          <w:color w:val="00395A"/>
        </w:rPr>
        <w:t>I’ve</w:t>
      </w:r>
      <w:r>
        <w:rPr>
          <w:color w:val="00395A"/>
          <w:spacing w:val="-1"/>
        </w:rPr>
        <w:t xml:space="preserve"> </w:t>
      </w:r>
      <w:r>
        <w:rPr>
          <w:color w:val="00395A"/>
        </w:rPr>
        <w:t>got</w:t>
      </w:r>
      <w:r>
        <w:rPr>
          <w:color w:val="00395A"/>
          <w:spacing w:val="-1"/>
        </w:rPr>
        <w:t xml:space="preserve"> </w:t>
      </w:r>
      <w:r>
        <w:rPr>
          <w:color w:val="00395A"/>
        </w:rPr>
        <w:t>a</w:t>
      </w:r>
      <w:r>
        <w:rPr>
          <w:color w:val="00395A"/>
          <w:spacing w:val="-1"/>
        </w:rPr>
        <w:t xml:space="preserve"> </w:t>
      </w:r>
      <w:r>
        <w:rPr>
          <w:color w:val="00395A"/>
        </w:rPr>
        <w:t>voucher</w:t>
      </w:r>
      <w:r>
        <w:rPr>
          <w:color w:val="00395A"/>
          <w:spacing w:val="-2"/>
        </w:rPr>
        <w:t xml:space="preserve"> </w:t>
      </w:r>
      <w:r>
        <w:rPr>
          <w:color w:val="00395A"/>
        </w:rPr>
        <w:t>that</w:t>
      </w:r>
      <w:r>
        <w:rPr>
          <w:color w:val="00395A"/>
          <w:spacing w:val="-1"/>
        </w:rPr>
        <w:t xml:space="preserve"> </w:t>
      </w:r>
      <w:r>
        <w:rPr>
          <w:color w:val="00395A"/>
        </w:rPr>
        <w:t>will</w:t>
      </w:r>
      <w:r>
        <w:rPr>
          <w:color w:val="00395A"/>
          <w:spacing w:val="-3"/>
        </w:rPr>
        <w:t xml:space="preserve"> </w:t>
      </w:r>
      <w:r>
        <w:rPr>
          <w:color w:val="00395A"/>
        </w:rPr>
        <w:t>get</w:t>
      </w:r>
      <w:r>
        <w:rPr>
          <w:color w:val="00395A"/>
          <w:spacing w:val="-1"/>
        </w:rPr>
        <w:t xml:space="preserve"> </w:t>
      </w:r>
      <w:r>
        <w:rPr>
          <w:color w:val="00395A"/>
        </w:rPr>
        <w:t>you</w:t>
      </w:r>
      <w:r>
        <w:rPr>
          <w:color w:val="00395A"/>
          <w:spacing w:val="-1"/>
        </w:rPr>
        <w:t xml:space="preserve"> </w:t>
      </w:r>
      <w:r>
        <w:rPr>
          <w:color w:val="00395A"/>
        </w:rPr>
        <w:t>a</w:t>
      </w:r>
      <w:r>
        <w:rPr>
          <w:color w:val="00395A"/>
          <w:spacing w:val="-1"/>
        </w:rPr>
        <w:t xml:space="preserve"> </w:t>
      </w:r>
      <w:r>
        <w:rPr>
          <w:color w:val="00395A"/>
        </w:rPr>
        <w:t>free</w:t>
      </w:r>
      <w:r>
        <w:rPr>
          <w:color w:val="00395A"/>
          <w:spacing w:val="-3"/>
        </w:rPr>
        <w:t xml:space="preserve"> </w:t>
      </w:r>
      <w:r>
        <w:rPr>
          <w:color w:val="00395A"/>
        </w:rPr>
        <w:t>hair</w:t>
      </w:r>
      <w:r>
        <w:rPr>
          <w:color w:val="00395A"/>
          <w:spacing w:val="-2"/>
        </w:rPr>
        <w:t xml:space="preserve"> </w:t>
      </w:r>
      <w:r>
        <w:rPr>
          <w:color w:val="00395A"/>
        </w:rPr>
        <w:t>appointment. How would you like that?</w:t>
      </w:r>
    </w:p>
    <w:p w14:paraId="38149F5A" w14:textId="77777777" w:rsidR="00B00EA7" w:rsidRDefault="00574B43">
      <w:pPr>
        <w:pStyle w:val="BodyText"/>
        <w:spacing w:before="161"/>
      </w:pPr>
      <w:r>
        <w:rPr>
          <w:color w:val="00395A"/>
        </w:rPr>
        <w:t>ROXANNE:</w:t>
      </w:r>
      <w:r>
        <w:rPr>
          <w:color w:val="00395A"/>
          <w:spacing w:val="-1"/>
        </w:rPr>
        <w:t xml:space="preserve"> </w:t>
      </w:r>
      <w:r>
        <w:rPr>
          <w:color w:val="00395A"/>
        </w:rPr>
        <w:t>I’d</w:t>
      </w:r>
      <w:r>
        <w:rPr>
          <w:color w:val="00395A"/>
          <w:spacing w:val="9"/>
        </w:rPr>
        <w:t xml:space="preserve"> </w:t>
      </w:r>
      <w:r>
        <w:rPr>
          <w:color w:val="00395A"/>
        </w:rPr>
        <w:t>like</w:t>
      </w:r>
      <w:r>
        <w:rPr>
          <w:color w:val="00395A"/>
          <w:spacing w:val="10"/>
        </w:rPr>
        <w:t xml:space="preserve"> </w:t>
      </w:r>
      <w:r>
        <w:rPr>
          <w:color w:val="00395A"/>
        </w:rPr>
        <w:t>that.</w:t>
      </w:r>
      <w:r>
        <w:rPr>
          <w:color w:val="00395A"/>
          <w:spacing w:val="-22"/>
        </w:rPr>
        <w:t xml:space="preserve"> </w:t>
      </w:r>
      <w:r>
        <w:rPr>
          <w:color w:val="00395A"/>
        </w:rPr>
        <w:t>Thank</w:t>
      </w:r>
      <w:r>
        <w:rPr>
          <w:color w:val="00395A"/>
          <w:spacing w:val="10"/>
        </w:rPr>
        <w:t xml:space="preserve"> </w:t>
      </w:r>
      <w:r>
        <w:rPr>
          <w:color w:val="00395A"/>
          <w:spacing w:val="-4"/>
        </w:rPr>
        <w:t>you.</w:t>
      </w:r>
    </w:p>
    <w:p w14:paraId="0A321FF2" w14:textId="77777777" w:rsidR="00B00EA7" w:rsidRDefault="00574B43">
      <w:pPr>
        <w:pStyle w:val="BodyText"/>
        <w:spacing w:before="173" w:line="249" w:lineRule="auto"/>
      </w:pPr>
      <w:r>
        <w:rPr>
          <w:color w:val="00395A"/>
        </w:rPr>
        <w:t>COUNSELOR 2:</w:t>
      </w:r>
      <w:r>
        <w:rPr>
          <w:color w:val="00395A"/>
          <w:spacing w:val="-3"/>
        </w:rPr>
        <w:t xml:space="preserve"> </w:t>
      </w:r>
      <w:r>
        <w:rPr>
          <w:color w:val="00395A"/>
        </w:rPr>
        <w:t>Okay.</w:t>
      </w:r>
      <w:r>
        <w:rPr>
          <w:color w:val="00395A"/>
          <w:spacing w:val="-13"/>
        </w:rPr>
        <w:t xml:space="preserve"> </w:t>
      </w:r>
      <w:r>
        <w:rPr>
          <w:color w:val="00395A"/>
        </w:rPr>
        <w:t>Next week,</w:t>
      </w:r>
      <w:r>
        <w:rPr>
          <w:color w:val="00395A"/>
          <w:spacing w:val="-13"/>
        </w:rPr>
        <w:t xml:space="preserve"> </w:t>
      </w:r>
      <w:r>
        <w:rPr>
          <w:color w:val="00395A"/>
        </w:rPr>
        <w:t>if you keep doing well and I get no calls from the housing manager or from the ED,</w:t>
      </w:r>
      <w:r>
        <w:rPr>
          <w:color w:val="00395A"/>
          <w:spacing w:val="-17"/>
        </w:rPr>
        <w:t xml:space="preserve"> </w:t>
      </w:r>
      <w:r>
        <w:rPr>
          <w:color w:val="00395A"/>
        </w:rPr>
        <w:t xml:space="preserve">you’ll get a voucher for Interfaith Clothing Closet to get some outfits. </w:t>
      </w:r>
      <w:r>
        <w:rPr>
          <w:color w:val="00395A"/>
          <w:w w:val="126"/>
        </w:rPr>
        <w:t>H</w:t>
      </w:r>
      <w:r>
        <w:rPr>
          <w:color w:val="00395A"/>
          <w:w w:val="107"/>
        </w:rPr>
        <w:t>o</w:t>
      </w:r>
      <w:r>
        <w:rPr>
          <w:color w:val="00395A"/>
          <w:w w:val="102"/>
        </w:rPr>
        <w:t>w</w:t>
      </w:r>
      <w:r>
        <w:rPr>
          <w:color w:val="00395A"/>
          <w:w w:val="65"/>
        </w:rPr>
        <w:t>’</w:t>
      </w:r>
      <w:r>
        <w:rPr>
          <w:color w:val="00395A"/>
          <w:w w:val="99"/>
        </w:rPr>
        <w:t xml:space="preserve">s </w:t>
      </w:r>
      <w:r>
        <w:rPr>
          <w:color w:val="00395A"/>
        </w:rPr>
        <w:t>that sound?</w:t>
      </w:r>
    </w:p>
    <w:p w14:paraId="4000336C" w14:textId="77777777" w:rsidR="00B00EA7" w:rsidRDefault="00574B43">
      <w:pPr>
        <w:pStyle w:val="BodyText"/>
        <w:spacing w:before="136"/>
      </w:pPr>
      <w:r>
        <w:rPr>
          <w:color w:val="00395A"/>
        </w:rPr>
        <w:t>ROXANNE:</w:t>
      </w:r>
      <w:r>
        <w:rPr>
          <w:color w:val="00395A"/>
          <w:spacing w:val="-5"/>
        </w:rPr>
        <w:t xml:space="preserve"> </w:t>
      </w:r>
      <w:r>
        <w:rPr>
          <w:rFonts w:ascii="Palatino Linotype"/>
          <w:i/>
          <w:color w:val="00395A"/>
        </w:rPr>
        <w:t>Now</w:t>
      </w:r>
      <w:r>
        <w:rPr>
          <w:rFonts w:ascii="Palatino Linotype"/>
          <w:i/>
          <w:color w:val="00395A"/>
          <w:spacing w:val="4"/>
        </w:rPr>
        <w:t xml:space="preserve"> </w:t>
      </w:r>
      <w:r>
        <w:rPr>
          <w:color w:val="00395A"/>
        </w:rPr>
        <w:t>what</w:t>
      </w:r>
      <w:r>
        <w:rPr>
          <w:color w:val="00395A"/>
          <w:spacing w:val="5"/>
        </w:rPr>
        <w:t xml:space="preserve"> </w:t>
      </w:r>
      <w:r>
        <w:rPr>
          <w:color w:val="00395A"/>
        </w:rPr>
        <w:t>do</w:t>
      </w:r>
      <w:r>
        <w:rPr>
          <w:color w:val="00395A"/>
          <w:spacing w:val="5"/>
        </w:rPr>
        <w:t xml:space="preserve"> </w:t>
      </w:r>
      <w:r>
        <w:rPr>
          <w:color w:val="00395A"/>
        </w:rPr>
        <w:t>I</w:t>
      </w:r>
      <w:r>
        <w:rPr>
          <w:color w:val="00395A"/>
          <w:spacing w:val="4"/>
        </w:rPr>
        <w:t xml:space="preserve"> </w:t>
      </w:r>
      <w:r>
        <w:rPr>
          <w:color w:val="00395A"/>
        </w:rPr>
        <w:t>have</w:t>
      </w:r>
      <w:r>
        <w:rPr>
          <w:color w:val="00395A"/>
          <w:spacing w:val="5"/>
        </w:rPr>
        <w:t xml:space="preserve"> </w:t>
      </w:r>
      <w:r>
        <w:rPr>
          <w:color w:val="00395A"/>
        </w:rPr>
        <w:t>to</w:t>
      </w:r>
      <w:r>
        <w:rPr>
          <w:color w:val="00395A"/>
          <w:spacing w:val="4"/>
        </w:rPr>
        <w:t xml:space="preserve"> </w:t>
      </w:r>
      <w:r>
        <w:rPr>
          <w:color w:val="00395A"/>
          <w:spacing w:val="-5"/>
        </w:rPr>
        <w:t>do?</w:t>
      </w:r>
    </w:p>
    <w:p w14:paraId="62C18C07" w14:textId="77777777" w:rsidR="00B00EA7" w:rsidRDefault="00574B43">
      <w:pPr>
        <w:pStyle w:val="BodyText"/>
        <w:spacing w:before="150" w:line="367" w:lineRule="auto"/>
        <w:ind w:right="2295"/>
      </w:pPr>
      <w:r>
        <w:rPr>
          <w:color w:val="00395A"/>
        </w:rPr>
        <w:t>COUNSELOR 2:</w:t>
      </w:r>
      <w:r>
        <w:rPr>
          <w:color w:val="00395A"/>
          <w:spacing w:val="-7"/>
        </w:rPr>
        <w:t xml:space="preserve"> </w:t>
      </w:r>
      <w:r>
        <w:rPr>
          <w:color w:val="00395A"/>
        </w:rPr>
        <w:t>I don’t get any calls that</w:t>
      </w:r>
      <w:r>
        <w:rPr>
          <w:color w:val="00395A"/>
          <w:spacing w:val="-1"/>
        </w:rPr>
        <w:t xml:space="preserve"> </w:t>
      </w:r>
      <w:r>
        <w:rPr>
          <w:color w:val="00395A"/>
        </w:rPr>
        <w:t xml:space="preserve">you’ve been into the ED. ROXANNE: What if I’m </w:t>
      </w:r>
      <w:r>
        <w:rPr>
          <w:rFonts w:ascii="Palatino Linotype" w:hAnsi="Palatino Linotype"/>
          <w:i/>
          <w:color w:val="00395A"/>
        </w:rPr>
        <w:t>sick</w:t>
      </w:r>
      <w:r>
        <w:rPr>
          <w:color w:val="00395A"/>
        </w:rPr>
        <w:t>?</w:t>
      </w:r>
    </w:p>
    <w:p w14:paraId="3625C18F" w14:textId="77777777" w:rsidR="00B00EA7" w:rsidRDefault="00574B43">
      <w:pPr>
        <w:pStyle w:val="BodyText"/>
        <w:spacing w:line="256" w:lineRule="exact"/>
        <w:jc w:val="both"/>
      </w:pPr>
      <w:r>
        <w:rPr>
          <w:color w:val="00395A"/>
        </w:rPr>
        <w:t>COUNSELOR</w:t>
      </w:r>
      <w:r>
        <w:rPr>
          <w:color w:val="00395A"/>
          <w:spacing w:val="-15"/>
        </w:rPr>
        <w:t xml:space="preserve"> </w:t>
      </w:r>
      <w:r>
        <w:rPr>
          <w:color w:val="00395A"/>
        </w:rPr>
        <w:t>2:</w:t>
      </w:r>
      <w:r>
        <w:rPr>
          <w:color w:val="00395A"/>
          <w:spacing w:val="-15"/>
        </w:rPr>
        <w:t xml:space="preserve"> </w:t>
      </w:r>
      <w:r>
        <w:rPr>
          <w:color w:val="00395A"/>
        </w:rPr>
        <w:t>Well,</w:t>
      </w:r>
      <w:r>
        <w:rPr>
          <w:color w:val="00395A"/>
          <w:spacing w:val="-18"/>
        </w:rPr>
        <w:t xml:space="preserve"> </w:t>
      </w:r>
      <w:r>
        <w:rPr>
          <w:color w:val="00395A"/>
        </w:rPr>
        <w:t>you’re</w:t>
      </w:r>
      <w:r>
        <w:rPr>
          <w:color w:val="00395A"/>
          <w:spacing w:val="-15"/>
        </w:rPr>
        <w:t xml:space="preserve"> </w:t>
      </w:r>
      <w:r>
        <w:rPr>
          <w:color w:val="00395A"/>
        </w:rPr>
        <w:t>working</w:t>
      </w:r>
      <w:r>
        <w:rPr>
          <w:color w:val="00395A"/>
          <w:spacing w:val="-5"/>
        </w:rPr>
        <w:t xml:space="preserve"> </w:t>
      </w:r>
      <w:r>
        <w:rPr>
          <w:color w:val="00395A"/>
        </w:rPr>
        <w:t>with</w:t>
      </w:r>
      <w:r>
        <w:rPr>
          <w:color w:val="00395A"/>
          <w:spacing w:val="-7"/>
        </w:rPr>
        <w:t xml:space="preserve"> </w:t>
      </w:r>
      <w:r>
        <w:rPr>
          <w:color w:val="00395A"/>
        </w:rPr>
        <w:t>Dr.</w:t>
      </w:r>
      <w:r>
        <w:rPr>
          <w:color w:val="00395A"/>
          <w:spacing w:val="-28"/>
        </w:rPr>
        <w:t xml:space="preserve"> </w:t>
      </w:r>
      <w:r>
        <w:rPr>
          <w:color w:val="00395A"/>
        </w:rPr>
        <w:t>Thomas.</w:t>
      </w:r>
      <w:r>
        <w:rPr>
          <w:color w:val="00395A"/>
          <w:spacing w:val="-21"/>
        </w:rPr>
        <w:t xml:space="preserve"> </w:t>
      </w:r>
      <w:r>
        <w:rPr>
          <w:color w:val="00395A"/>
        </w:rPr>
        <w:t>You’re</w:t>
      </w:r>
      <w:r>
        <w:rPr>
          <w:color w:val="00395A"/>
          <w:spacing w:val="-6"/>
        </w:rPr>
        <w:t xml:space="preserve"> </w:t>
      </w:r>
      <w:r>
        <w:rPr>
          <w:color w:val="00395A"/>
        </w:rPr>
        <w:t>having</w:t>
      </w:r>
      <w:r>
        <w:rPr>
          <w:color w:val="00395A"/>
          <w:spacing w:val="-5"/>
        </w:rPr>
        <w:t xml:space="preserve"> </w:t>
      </w:r>
      <w:r>
        <w:rPr>
          <w:color w:val="00395A"/>
        </w:rPr>
        <w:t>an</w:t>
      </w:r>
      <w:r>
        <w:rPr>
          <w:color w:val="00395A"/>
          <w:spacing w:val="-7"/>
        </w:rPr>
        <w:t xml:space="preserve"> </w:t>
      </w:r>
      <w:r>
        <w:rPr>
          <w:color w:val="00395A"/>
        </w:rPr>
        <w:t>MRI</w:t>
      </w:r>
      <w:r>
        <w:rPr>
          <w:color w:val="00395A"/>
          <w:spacing w:val="-7"/>
        </w:rPr>
        <w:t xml:space="preserve"> </w:t>
      </w:r>
      <w:r>
        <w:rPr>
          <w:color w:val="00395A"/>
        </w:rPr>
        <w:t>next</w:t>
      </w:r>
      <w:r>
        <w:rPr>
          <w:color w:val="00395A"/>
          <w:spacing w:val="-7"/>
        </w:rPr>
        <w:t xml:space="preserve"> </w:t>
      </w:r>
      <w:r>
        <w:rPr>
          <w:color w:val="00395A"/>
        </w:rPr>
        <w:t>week,</w:t>
      </w:r>
      <w:r>
        <w:rPr>
          <w:color w:val="00395A"/>
          <w:spacing w:val="-18"/>
        </w:rPr>
        <w:t xml:space="preserve"> </w:t>
      </w:r>
      <w:r>
        <w:rPr>
          <w:color w:val="00395A"/>
          <w:spacing w:val="-5"/>
        </w:rPr>
        <w:t>so</w:t>
      </w:r>
    </w:p>
    <w:p w14:paraId="617F5CB2" w14:textId="77777777" w:rsidR="00B00EA7" w:rsidRDefault="00574B43">
      <w:pPr>
        <w:pStyle w:val="BodyText"/>
        <w:spacing w:before="12"/>
        <w:jc w:val="both"/>
      </w:pPr>
      <w:r>
        <w:rPr>
          <w:color w:val="00395A"/>
        </w:rPr>
        <w:t>we</w:t>
      </w:r>
      <w:r>
        <w:rPr>
          <w:color w:val="00395A"/>
          <w:spacing w:val="-15"/>
        </w:rPr>
        <w:t xml:space="preserve"> </w:t>
      </w:r>
      <w:r>
        <w:rPr>
          <w:color w:val="00395A"/>
        </w:rPr>
        <w:t>have</w:t>
      </w:r>
      <w:r>
        <w:rPr>
          <w:color w:val="00395A"/>
          <w:spacing w:val="-15"/>
        </w:rPr>
        <w:t xml:space="preserve"> </w:t>
      </w:r>
      <w:r>
        <w:rPr>
          <w:color w:val="00395A"/>
        </w:rPr>
        <w:t>a</w:t>
      </w:r>
      <w:r>
        <w:rPr>
          <w:color w:val="00395A"/>
          <w:spacing w:val="-11"/>
        </w:rPr>
        <w:t xml:space="preserve"> </w:t>
      </w:r>
      <w:r>
        <w:rPr>
          <w:color w:val="00395A"/>
        </w:rPr>
        <w:t>plan</w:t>
      </w:r>
      <w:r>
        <w:rPr>
          <w:color w:val="00395A"/>
          <w:spacing w:val="-9"/>
        </w:rPr>
        <w:t xml:space="preserve"> </w:t>
      </w:r>
      <w:r>
        <w:rPr>
          <w:color w:val="00395A"/>
        </w:rPr>
        <w:t>that</w:t>
      </w:r>
      <w:r>
        <w:rPr>
          <w:color w:val="00395A"/>
          <w:spacing w:val="-9"/>
        </w:rPr>
        <w:t xml:space="preserve"> </w:t>
      </w:r>
      <w:r>
        <w:rPr>
          <w:color w:val="00395A"/>
        </w:rPr>
        <w:t>you’re</w:t>
      </w:r>
      <w:r>
        <w:rPr>
          <w:color w:val="00395A"/>
          <w:spacing w:val="-8"/>
        </w:rPr>
        <w:t xml:space="preserve"> </w:t>
      </w:r>
      <w:r>
        <w:rPr>
          <w:color w:val="00395A"/>
        </w:rPr>
        <w:t>working</w:t>
      </w:r>
      <w:r>
        <w:rPr>
          <w:color w:val="00395A"/>
          <w:spacing w:val="-7"/>
        </w:rPr>
        <w:t xml:space="preserve"> </w:t>
      </w:r>
      <w:r>
        <w:rPr>
          <w:color w:val="00395A"/>
        </w:rPr>
        <w:t>on.</w:t>
      </w:r>
      <w:r>
        <w:rPr>
          <w:color w:val="00395A"/>
          <w:spacing w:val="-18"/>
        </w:rPr>
        <w:t xml:space="preserve"> </w:t>
      </w:r>
      <w:r>
        <w:rPr>
          <w:color w:val="00395A"/>
        </w:rPr>
        <w:t>If</w:t>
      </w:r>
      <w:r>
        <w:rPr>
          <w:color w:val="00395A"/>
          <w:spacing w:val="-9"/>
        </w:rPr>
        <w:t xml:space="preserve"> </w:t>
      </w:r>
      <w:r>
        <w:rPr>
          <w:color w:val="00395A"/>
        </w:rPr>
        <w:t>you</w:t>
      </w:r>
      <w:r>
        <w:rPr>
          <w:color w:val="00395A"/>
          <w:spacing w:val="-8"/>
        </w:rPr>
        <w:t xml:space="preserve"> </w:t>
      </w:r>
      <w:r>
        <w:rPr>
          <w:color w:val="00395A"/>
        </w:rPr>
        <w:t>get</w:t>
      </w:r>
      <w:r>
        <w:rPr>
          <w:color w:val="00395A"/>
          <w:spacing w:val="-8"/>
        </w:rPr>
        <w:t xml:space="preserve"> </w:t>
      </w:r>
      <w:r>
        <w:rPr>
          <w:color w:val="00395A"/>
        </w:rPr>
        <w:t>sick</w:t>
      </w:r>
      <w:r>
        <w:rPr>
          <w:color w:val="00395A"/>
          <w:spacing w:val="-8"/>
        </w:rPr>
        <w:t xml:space="preserve"> </w:t>
      </w:r>
      <w:r>
        <w:rPr>
          <w:color w:val="00395A"/>
        </w:rPr>
        <w:t>in</w:t>
      </w:r>
      <w:r>
        <w:rPr>
          <w:color w:val="00395A"/>
          <w:spacing w:val="-9"/>
        </w:rPr>
        <w:t xml:space="preserve"> </w:t>
      </w:r>
      <w:r>
        <w:rPr>
          <w:color w:val="00395A"/>
        </w:rPr>
        <w:t>the</w:t>
      </w:r>
      <w:r>
        <w:rPr>
          <w:color w:val="00395A"/>
          <w:spacing w:val="-9"/>
        </w:rPr>
        <w:t xml:space="preserve"> </w:t>
      </w:r>
      <w:r>
        <w:rPr>
          <w:color w:val="00395A"/>
        </w:rPr>
        <w:t>meantime,</w:t>
      </w:r>
      <w:r>
        <w:rPr>
          <w:color w:val="00395A"/>
          <w:spacing w:val="-18"/>
        </w:rPr>
        <w:t xml:space="preserve"> </w:t>
      </w:r>
      <w:r>
        <w:rPr>
          <w:color w:val="00395A"/>
        </w:rPr>
        <w:t>call</w:t>
      </w:r>
      <w:r>
        <w:rPr>
          <w:color w:val="00395A"/>
          <w:spacing w:val="-8"/>
        </w:rPr>
        <w:t xml:space="preserve"> </w:t>
      </w:r>
      <w:r>
        <w:rPr>
          <w:color w:val="00395A"/>
        </w:rPr>
        <w:t>Dr.</w:t>
      </w:r>
      <w:r>
        <w:rPr>
          <w:color w:val="00395A"/>
          <w:spacing w:val="-28"/>
        </w:rPr>
        <w:t xml:space="preserve"> </w:t>
      </w:r>
      <w:r>
        <w:rPr>
          <w:color w:val="00395A"/>
          <w:spacing w:val="-2"/>
        </w:rPr>
        <w:t>Thomas.</w:t>
      </w:r>
    </w:p>
    <w:p w14:paraId="6E13F905" w14:textId="77777777" w:rsidR="00B00EA7" w:rsidRDefault="00574B43">
      <w:pPr>
        <w:pStyle w:val="BodyText"/>
        <w:spacing w:before="171" w:line="249" w:lineRule="auto"/>
        <w:ind w:right="797"/>
        <w:jc w:val="both"/>
      </w:pPr>
      <w:r>
        <w:rPr>
          <w:color w:val="00395A"/>
        </w:rPr>
        <w:t>ROXANNE:</w:t>
      </w:r>
      <w:r>
        <w:rPr>
          <w:color w:val="00395A"/>
          <w:spacing w:val="-14"/>
        </w:rPr>
        <w:t xml:space="preserve"> </w:t>
      </w:r>
      <w:r>
        <w:rPr>
          <w:color w:val="00395A"/>
        </w:rPr>
        <w:t>What if I have a pain in my back again,</w:t>
      </w:r>
      <w:r>
        <w:rPr>
          <w:color w:val="00395A"/>
          <w:spacing w:val="-15"/>
        </w:rPr>
        <w:t xml:space="preserve"> </w:t>
      </w:r>
      <w:r>
        <w:rPr>
          <w:color w:val="00395A"/>
        </w:rPr>
        <w:t>like a stabbing pain,</w:t>
      </w:r>
      <w:r>
        <w:rPr>
          <w:color w:val="00395A"/>
          <w:spacing w:val="-15"/>
        </w:rPr>
        <w:t xml:space="preserve"> </w:t>
      </w:r>
      <w:r>
        <w:rPr>
          <w:color w:val="00395A"/>
        </w:rPr>
        <w:t>and I can’t stand it anymore and it’s, like, in the middle of the night, and Dr.</w:t>
      </w:r>
      <w:r>
        <w:rPr>
          <w:color w:val="00395A"/>
          <w:spacing w:val="-23"/>
        </w:rPr>
        <w:t xml:space="preserve"> </w:t>
      </w:r>
      <w:r>
        <w:rPr>
          <w:color w:val="00395A"/>
        </w:rPr>
        <w:t>Thomas is not available?</w:t>
      </w:r>
    </w:p>
    <w:p w14:paraId="0F452549" w14:textId="77777777" w:rsidR="00B00EA7" w:rsidRDefault="00574B43">
      <w:pPr>
        <w:pStyle w:val="BodyText"/>
        <w:spacing w:before="162" w:line="249" w:lineRule="auto"/>
        <w:ind w:right="387"/>
      </w:pPr>
      <w:r>
        <w:rPr>
          <w:color w:val="00395A"/>
        </w:rPr>
        <w:t>COUNSELOR 2: If something happens and you have an emergency,</w:t>
      </w:r>
      <w:r>
        <w:rPr>
          <w:color w:val="00395A"/>
          <w:spacing w:val="-7"/>
        </w:rPr>
        <w:t xml:space="preserve"> </w:t>
      </w:r>
      <w:r>
        <w:rPr>
          <w:color w:val="00395A"/>
        </w:rPr>
        <w:t>then you can go to the emergency</w:t>
      </w:r>
      <w:r>
        <w:rPr>
          <w:color w:val="00395A"/>
          <w:spacing w:val="-15"/>
        </w:rPr>
        <w:t xml:space="preserve"> </w:t>
      </w:r>
      <w:r>
        <w:rPr>
          <w:color w:val="00395A"/>
        </w:rPr>
        <w:t>room.</w:t>
      </w:r>
      <w:r>
        <w:rPr>
          <w:color w:val="00395A"/>
          <w:spacing w:val="-18"/>
        </w:rPr>
        <w:t xml:space="preserve"> </w:t>
      </w:r>
      <w:r>
        <w:rPr>
          <w:color w:val="00395A"/>
        </w:rPr>
        <w:t>But</w:t>
      </w:r>
      <w:r>
        <w:rPr>
          <w:color w:val="00395A"/>
          <w:spacing w:val="-15"/>
        </w:rPr>
        <w:t xml:space="preserve"> </w:t>
      </w:r>
      <w:r>
        <w:rPr>
          <w:color w:val="00395A"/>
        </w:rPr>
        <w:t>if</w:t>
      </w:r>
      <w:r>
        <w:rPr>
          <w:color w:val="00395A"/>
          <w:spacing w:val="-15"/>
        </w:rPr>
        <w:t xml:space="preserve"> </w:t>
      </w:r>
      <w:r>
        <w:rPr>
          <w:color w:val="00395A"/>
        </w:rPr>
        <w:t>you’re</w:t>
      </w:r>
      <w:r>
        <w:rPr>
          <w:color w:val="00395A"/>
          <w:spacing w:val="-15"/>
        </w:rPr>
        <w:t xml:space="preserve"> </w:t>
      </w:r>
      <w:r>
        <w:rPr>
          <w:color w:val="00395A"/>
        </w:rPr>
        <w:t>going</w:t>
      </w:r>
      <w:r>
        <w:rPr>
          <w:color w:val="00395A"/>
          <w:spacing w:val="-15"/>
        </w:rPr>
        <w:t xml:space="preserve"> </w:t>
      </w:r>
      <w:r>
        <w:rPr>
          <w:color w:val="00395A"/>
        </w:rPr>
        <w:t>to</w:t>
      </w:r>
      <w:r>
        <w:rPr>
          <w:color w:val="00395A"/>
          <w:spacing w:val="-15"/>
        </w:rPr>
        <w:t xml:space="preserve"> </w:t>
      </w:r>
      <w:r>
        <w:rPr>
          <w:color w:val="00395A"/>
        </w:rPr>
        <w:t>ask</w:t>
      </w:r>
      <w:r>
        <w:rPr>
          <w:color w:val="00395A"/>
          <w:spacing w:val="-15"/>
        </w:rPr>
        <w:t xml:space="preserve"> </w:t>
      </w:r>
      <w:r>
        <w:rPr>
          <w:color w:val="00395A"/>
        </w:rPr>
        <w:t>for</w:t>
      </w:r>
      <w:r>
        <w:rPr>
          <w:color w:val="00395A"/>
          <w:spacing w:val="-15"/>
        </w:rPr>
        <w:t xml:space="preserve"> </w:t>
      </w:r>
      <w:r>
        <w:rPr>
          <w:color w:val="00395A"/>
        </w:rPr>
        <w:t>oxycodone,</w:t>
      </w:r>
      <w:r>
        <w:rPr>
          <w:color w:val="00395A"/>
          <w:spacing w:val="-18"/>
        </w:rPr>
        <w:t xml:space="preserve"> </w:t>
      </w:r>
      <w:r>
        <w:rPr>
          <w:color w:val="00395A"/>
        </w:rPr>
        <w:t>that</w:t>
      </w:r>
      <w:r>
        <w:rPr>
          <w:color w:val="00395A"/>
          <w:spacing w:val="-15"/>
        </w:rPr>
        <w:t xml:space="preserve"> </w:t>
      </w:r>
      <w:r>
        <w:rPr>
          <w:color w:val="00395A"/>
        </w:rPr>
        <w:t>wouldn’t</w:t>
      </w:r>
      <w:r>
        <w:rPr>
          <w:color w:val="00395A"/>
          <w:spacing w:val="-15"/>
        </w:rPr>
        <w:t xml:space="preserve"> </w:t>
      </w:r>
      <w:r>
        <w:rPr>
          <w:color w:val="00395A"/>
        </w:rPr>
        <w:t>be</w:t>
      </w:r>
      <w:r>
        <w:rPr>
          <w:color w:val="00395A"/>
          <w:spacing w:val="-15"/>
        </w:rPr>
        <w:t xml:space="preserve"> </w:t>
      </w:r>
      <w:r>
        <w:rPr>
          <w:color w:val="00395A"/>
        </w:rPr>
        <w:t>following</w:t>
      </w:r>
      <w:r>
        <w:rPr>
          <w:color w:val="00395A"/>
          <w:spacing w:val="-15"/>
        </w:rPr>
        <w:t xml:space="preserve"> </w:t>
      </w:r>
      <w:r>
        <w:rPr>
          <w:color w:val="00395A"/>
        </w:rPr>
        <w:t>our</w:t>
      </w:r>
      <w:r>
        <w:rPr>
          <w:color w:val="00395A"/>
          <w:spacing w:val="-15"/>
        </w:rPr>
        <w:t xml:space="preserve"> </w:t>
      </w:r>
      <w:r>
        <w:rPr>
          <w:color w:val="00395A"/>
        </w:rPr>
        <w:t xml:space="preserve">agree­ </w:t>
      </w:r>
      <w:r>
        <w:rPr>
          <w:color w:val="00395A"/>
          <w:spacing w:val="-2"/>
        </w:rPr>
        <w:t>ment.</w:t>
      </w:r>
    </w:p>
    <w:p w14:paraId="6AB42DB8" w14:textId="77777777" w:rsidR="00B00EA7" w:rsidRDefault="00574B43">
      <w:pPr>
        <w:pStyle w:val="BodyText"/>
        <w:spacing w:before="164" w:line="388" w:lineRule="auto"/>
        <w:ind w:right="2295"/>
      </w:pPr>
      <w:r>
        <w:rPr>
          <w:color w:val="00395A"/>
        </w:rPr>
        <w:t>ROXANNE:</w:t>
      </w:r>
      <w:r>
        <w:rPr>
          <w:color w:val="00395A"/>
          <w:spacing w:val="-13"/>
        </w:rPr>
        <w:t xml:space="preserve"> </w:t>
      </w:r>
      <w:r>
        <w:rPr>
          <w:color w:val="00395A"/>
        </w:rPr>
        <w:t>So</w:t>
      </w:r>
      <w:r>
        <w:rPr>
          <w:color w:val="00395A"/>
          <w:spacing w:val="-3"/>
        </w:rPr>
        <w:t xml:space="preserve"> </w:t>
      </w:r>
      <w:r>
        <w:rPr>
          <w:color w:val="00395A"/>
        </w:rPr>
        <w:t>I</w:t>
      </w:r>
      <w:r>
        <w:rPr>
          <w:color w:val="00395A"/>
          <w:spacing w:val="-4"/>
        </w:rPr>
        <w:t xml:space="preserve"> </w:t>
      </w:r>
      <w:r>
        <w:rPr>
          <w:color w:val="00395A"/>
        </w:rPr>
        <w:t>can</w:t>
      </w:r>
      <w:r>
        <w:rPr>
          <w:color w:val="00395A"/>
          <w:spacing w:val="-4"/>
        </w:rPr>
        <w:t xml:space="preserve"> </w:t>
      </w:r>
      <w:r>
        <w:rPr>
          <w:color w:val="00395A"/>
        </w:rPr>
        <w:t>go</w:t>
      </w:r>
      <w:r>
        <w:rPr>
          <w:color w:val="00395A"/>
          <w:spacing w:val="-5"/>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emergency</w:t>
      </w:r>
      <w:r>
        <w:rPr>
          <w:color w:val="00395A"/>
          <w:spacing w:val="-3"/>
        </w:rPr>
        <w:t xml:space="preserve"> </w:t>
      </w:r>
      <w:r>
        <w:rPr>
          <w:color w:val="00395A"/>
        </w:rPr>
        <w:t>room,</w:t>
      </w:r>
      <w:r>
        <w:rPr>
          <w:color w:val="00395A"/>
          <w:spacing w:val="-18"/>
        </w:rPr>
        <w:t xml:space="preserve"> </w:t>
      </w:r>
      <w:r>
        <w:rPr>
          <w:color w:val="00395A"/>
        </w:rPr>
        <w:t>but</w:t>
      </w:r>
      <w:r>
        <w:rPr>
          <w:color w:val="00395A"/>
          <w:spacing w:val="-3"/>
        </w:rPr>
        <w:t xml:space="preserve"> </w:t>
      </w:r>
      <w:r>
        <w:rPr>
          <w:color w:val="00395A"/>
        </w:rPr>
        <w:t>I</w:t>
      </w:r>
      <w:r>
        <w:rPr>
          <w:color w:val="00395A"/>
          <w:spacing w:val="-4"/>
        </w:rPr>
        <w:t xml:space="preserve"> </w:t>
      </w:r>
      <w:r>
        <w:rPr>
          <w:color w:val="00395A"/>
        </w:rPr>
        <w:t>can’t</w:t>
      </w:r>
      <w:r>
        <w:rPr>
          <w:color w:val="00395A"/>
          <w:spacing w:val="-3"/>
        </w:rPr>
        <w:t xml:space="preserve"> </w:t>
      </w:r>
      <w:r>
        <w:rPr>
          <w:color w:val="00395A"/>
        </w:rPr>
        <w:t>ask</w:t>
      </w:r>
      <w:r>
        <w:rPr>
          <w:color w:val="00395A"/>
          <w:spacing w:val="-3"/>
        </w:rPr>
        <w:t xml:space="preserve"> </w:t>
      </w:r>
      <w:r>
        <w:rPr>
          <w:color w:val="00395A"/>
        </w:rPr>
        <w:t>for</w:t>
      </w:r>
      <w:r>
        <w:rPr>
          <w:color w:val="00395A"/>
          <w:spacing w:val="-4"/>
        </w:rPr>
        <w:t xml:space="preserve"> </w:t>
      </w:r>
      <w:r>
        <w:rPr>
          <w:color w:val="00395A"/>
        </w:rPr>
        <w:t>any</w:t>
      </w:r>
      <w:r>
        <w:rPr>
          <w:color w:val="00395A"/>
          <w:spacing w:val="-3"/>
        </w:rPr>
        <w:t xml:space="preserve"> </w:t>
      </w:r>
      <w:r>
        <w:rPr>
          <w:color w:val="00395A"/>
        </w:rPr>
        <w:t>pi</w:t>
      </w:r>
      <w:r>
        <w:rPr>
          <w:color w:val="00395A"/>
        </w:rPr>
        <w:t>lls? COUNSELOR 2: Right.</w:t>
      </w:r>
    </w:p>
    <w:p w14:paraId="1D4AE1A2" w14:textId="77777777" w:rsidR="00B00EA7" w:rsidRDefault="00574B43">
      <w:pPr>
        <w:pStyle w:val="BodyText"/>
        <w:spacing w:before="1"/>
        <w:ind w:left="719"/>
      </w:pPr>
      <w:r>
        <w:rPr>
          <w:color w:val="00395A"/>
        </w:rPr>
        <w:t>ROXANNE:</w:t>
      </w:r>
      <w:r>
        <w:rPr>
          <w:color w:val="00395A"/>
          <w:spacing w:val="42"/>
        </w:rPr>
        <w:t xml:space="preserve"> </w:t>
      </w:r>
      <w:r>
        <w:rPr>
          <w:color w:val="00395A"/>
          <w:spacing w:val="-4"/>
        </w:rPr>
        <w:t>Okay.</w:t>
      </w:r>
    </w:p>
    <w:p w14:paraId="5CBECC02" w14:textId="77777777" w:rsidR="00B00EA7" w:rsidRDefault="00574B43">
      <w:pPr>
        <w:pStyle w:val="BodyText"/>
        <w:spacing w:before="173" w:line="249" w:lineRule="auto"/>
        <w:ind w:left="719" w:right="613"/>
        <w:jc w:val="both"/>
      </w:pPr>
      <w:r>
        <w:rPr>
          <w:color w:val="00395A"/>
        </w:rPr>
        <w:t>[The</w:t>
      </w:r>
      <w:r>
        <w:rPr>
          <w:color w:val="00395A"/>
          <w:spacing w:val="-1"/>
        </w:rPr>
        <w:t xml:space="preserve"> </w:t>
      </w:r>
      <w:r>
        <w:rPr>
          <w:color w:val="00395A"/>
        </w:rPr>
        <w:t>counselor educates Roxanne about how stress and pain are related,</w:t>
      </w:r>
      <w:r>
        <w:rPr>
          <w:color w:val="00395A"/>
          <w:spacing w:val="-15"/>
        </w:rPr>
        <w:t xml:space="preserve"> </w:t>
      </w:r>
      <w:r>
        <w:rPr>
          <w:color w:val="00395A"/>
        </w:rPr>
        <w:t>and how there may be other</w:t>
      </w:r>
      <w:r>
        <w:rPr>
          <w:color w:val="00395A"/>
          <w:spacing w:val="-8"/>
        </w:rPr>
        <w:t xml:space="preserve"> </w:t>
      </w:r>
      <w:r>
        <w:rPr>
          <w:color w:val="00395A"/>
        </w:rPr>
        <w:t>ways</w:t>
      </w:r>
      <w:r>
        <w:rPr>
          <w:color w:val="00395A"/>
          <w:spacing w:val="-3"/>
        </w:rPr>
        <w:t xml:space="preserve"> </w:t>
      </w:r>
      <w:r>
        <w:rPr>
          <w:color w:val="00395A"/>
        </w:rPr>
        <w:t>to</w:t>
      </w:r>
      <w:r>
        <w:rPr>
          <w:color w:val="00395A"/>
          <w:spacing w:val="-5"/>
        </w:rPr>
        <w:t xml:space="preserve"> </w:t>
      </w:r>
      <w:r>
        <w:rPr>
          <w:color w:val="00395A"/>
        </w:rPr>
        <w:t>address</w:t>
      </w:r>
      <w:r>
        <w:rPr>
          <w:color w:val="00395A"/>
          <w:spacing w:val="-3"/>
        </w:rPr>
        <w:t xml:space="preserve"> </w:t>
      </w:r>
      <w:r>
        <w:rPr>
          <w:color w:val="00395A"/>
        </w:rPr>
        <w:t>the</w:t>
      </w:r>
      <w:r>
        <w:rPr>
          <w:color w:val="00395A"/>
          <w:spacing w:val="-5"/>
        </w:rPr>
        <w:t xml:space="preserve"> </w:t>
      </w:r>
      <w:r>
        <w:rPr>
          <w:color w:val="00395A"/>
        </w:rPr>
        <w:t>pain</w:t>
      </w:r>
      <w:r>
        <w:rPr>
          <w:color w:val="00395A"/>
          <w:spacing w:val="-4"/>
        </w:rPr>
        <w:t xml:space="preserve"> </w:t>
      </w:r>
      <w:r>
        <w:rPr>
          <w:color w:val="00395A"/>
        </w:rPr>
        <w:t>that</w:t>
      </w:r>
      <w:r>
        <w:rPr>
          <w:color w:val="00395A"/>
          <w:spacing w:val="-3"/>
        </w:rPr>
        <w:t xml:space="preserve"> </w:t>
      </w:r>
      <w:r>
        <w:rPr>
          <w:color w:val="00395A"/>
        </w:rPr>
        <w:t>may</w:t>
      </w:r>
      <w:r>
        <w:rPr>
          <w:color w:val="00395A"/>
          <w:spacing w:val="-3"/>
        </w:rPr>
        <w:t xml:space="preserve"> </w:t>
      </w:r>
      <w:r>
        <w:rPr>
          <w:color w:val="00395A"/>
        </w:rPr>
        <w:t>be</w:t>
      </w:r>
      <w:r>
        <w:rPr>
          <w:color w:val="00395A"/>
          <w:spacing w:val="-3"/>
        </w:rPr>
        <w:t xml:space="preserve"> </w:t>
      </w:r>
      <w:r>
        <w:rPr>
          <w:color w:val="00395A"/>
        </w:rPr>
        <w:t>more</w:t>
      </w:r>
      <w:r>
        <w:rPr>
          <w:color w:val="00395A"/>
          <w:spacing w:val="-3"/>
        </w:rPr>
        <w:t xml:space="preserve"> </w:t>
      </w:r>
      <w:r>
        <w:rPr>
          <w:color w:val="00395A"/>
        </w:rPr>
        <w:t>helpful</w:t>
      </w:r>
      <w:r>
        <w:rPr>
          <w:color w:val="00395A"/>
          <w:spacing w:val="-3"/>
        </w:rPr>
        <w:t xml:space="preserve"> </w:t>
      </w:r>
      <w:r>
        <w:rPr>
          <w:color w:val="00395A"/>
        </w:rPr>
        <w:t>than</w:t>
      </w:r>
      <w:r>
        <w:rPr>
          <w:color w:val="00395A"/>
          <w:spacing w:val="-4"/>
        </w:rPr>
        <w:t xml:space="preserve"> </w:t>
      </w:r>
      <w:r>
        <w:rPr>
          <w:color w:val="00395A"/>
        </w:rPr>
        <w:t>pills.</w:t>
      </w:r>
      <w:r>
        <w:rPr>
          <w:color w:val="00395A"/>
          <w:spacing w:val="-15"/>
        </w:rPr>
        <w:t xml:space="preserve"> </w:t>
      </w:r>
      <w:r>
        <w:rPr>
          <w:color w:val="00395A"/>
        </w:rPr>
        <w:t>Roxanne</w:t>
      </w:r>
      <w:r>
        <w:rPr>
          <w:color w:val="00395A"/>
          <w:spacing w:val="-5"/>
        </w:rPr>
        <w:t xml:space="preserve"> </w:t>
      </w:r>
      <w:r>
        <w:rPr>
          <w:color w:val="00395A"/>
        </w:rPr>
        <w:t>refuses</w:t>
      </w:r>
      <w:r>
        <w:rPr>
          <w:color w:val="00395A"/>
          <w:spacing w:val="-3"/>
        </w:rPr>
        <w:t xml:space="preserve"> </w:t>
      </w:r>
      <w:r>
        <w:rPr>
          <w:color w:val="00395A"/>
        </w:rPr>
        <w:t>to</w:t>
      </w:r>
      <w:r>
        <w:rPr>
          <w:color w:val="00395A"/>
          <w:spacing w:val="-3"/>
        </w:rPr>
        <w:t xml:space="preserve"> </w:t>
      </w:r>
      <w:r>
        <w:rPr>
          <w:color w:val="00395A"/>
        </w:rPr>
        <w:t>consider going to the pain clinic and steers the conversation back to the emergency department.]</w:t>
      </w:r>
    </w:p>
    <w:p w14:paraId="1EA53F7F" w14:textId="77777777" w:rsidR="00B00EA7" w:rsidRDefault="00574B43">
      <w:pPr>
        <w:pStyle w:val="BodyText"/>
        <w:spacing w:before="133" w:line="244" w:lineRule="auto"/>
        <w:ind w:right="387"/>
      </w:pPr>
      <w:r>
        <w:rPr>
          <w:color w:val="00395A"/>
        </w:rPr>
        <w:t>ROXANNE:</w:t>
      </w:r>
      <w:r>
        <w:rPr>
          <w:color w:val="00395A"/>
          <w:spacing w:val="-13"/>
        </w:rPr>
        <w:t xml:space="preserve"> </w:t>
      </w:r>
      <w:r>
        <w:rPr>
          <w:color w:val="00395A"/>
        </w:rPr>
        <w:t>[</w:t>
      </w:r>
      <w:r>
        <w:rPr>
          <w:rFonts w:ascii="Palatino Linotype" w:hAnsi="Palatino Linotype"/>
          <w:i/>
          <w:color w:val="00395A"/>
        </w:rPr>
        <w:t>dismissive</w:t>
      </w:r>
      <w:r>
        <w:rPr>
          <w:color w:val="00395A"/>
        </w:rPr>
        <w:t>]</w:t>
      </w:r>
      <w:r>
        <w:rPr>
          <w:color w:val="00395A"/>
          <w:spacing w:val="-3"/>
        </w:rPr>
        <w:t xml:space="preserve"> </w:t>
      </w:r>
      <w:r>
        <w:rPr>
          <w:color w:val="00395A"/>
        </w:rPr>
        <w:t>Well,</w:t>
      </w:r>
      <w:r>
        <w:rPr>
          <w:color w:val="00395A"/>
          <w:spacing w:val="-18"/>
        </w:rPr>
        <w:t xml:space="preserve"> </w:t>
      </w:r>
      <w:r>
        <w:rPr>
          <w:color w:val="00395A"/>
        </w:rPr>
        <w:t>I</w:t>
      </w:r>
      <w:r>
        <w:rPr>
          <w:color w:val="00395A"/>
          <w:spacing w:val="-3"/>
        </w:rPr>
        <w:t xml:space="preserve"> </w:t>
      </w:r>
      <w:r>
        <w:rPr>
          <w:color w:val="00395A"/>
        </w:rPr>
        <w:t>just</w:t>
      </w:r>
      <w:r>
        <w:rPr>
          <w:color w:val="00395A"/>
          <w:spacing w:val="-2"/>
        </w:rPr>
        <w:t xml:space="preserve"> </w:t>
      </w:r>
      <w:r>
        <w:rPr>
          <w:color w:val="00395A"/>
        </w:rPr>
        <w:t>know</w:t>
      </w:r>
      <w:r>
        <w:rPr>
          <w:color w:val="00395A"/>
          <w:spacing w:val="-2"/>
        </w:rPr>
        <w:t xml:space="preserve"> </w:t>
      </w:r>
      <w:r>
        <w:rPr>
          <w:color w:val="00395A"/>
        </w:rPr>
        <w:t>what’s</w:t>
      </w:r>
      <w:r>
        <w:rPr>
          <w:color w:val="00395A"/>
          <w:spacing w:val="-4"/>
        </w:rPr>
        <w:t xml:space="preserve"> </w:t>
      </w:r>
      <w:r>
        <w:rPr>
          <w:color w:val="00395A"/>
        </w:rPr>
        <w:t>gonna</w:t>
      </w:r>
      <w:r>
        <w:rPr>
          <w:color w:val="00395A"/>
          <w:spacing w:val="-2"/>
        </w:rPr>
        <w:t xml:space="preserve"> </w:t>
      </w:r>
      <w:r>
        <w:rPr>
          <w:color w:val="00395A"/>
        </w:rPr>
        <w:t>happen.</w:t>
      </w:r>
      <w:r>
        <w:rPr>
          <w:color w:val="00395A"/>
          <w:spacing w:val="-18"/>
        </w:rPr>
        <w:t xml:space="preserve"> </w:t>
      </w:r>
      <w:r>
        <w:rPr>
          <w:color w:val="00395A"/>
        </w:rPr>
        <w:t>I’m</w:t>
      </w:r>
      <w:r>
        <w:rPr>
          <w:color w:val="00395A"/>
          <w:spacing w:val="-2"/>
        </w:rPr>
        <w:t xml:space="preserve"> </w:t>
      </w:r>
      <w:r>
        <w:rPr>
          <w:color w:val="00395A"/>
        </w:rPr>
        <w:t>gonna</w:t>
      </w:r>
      <w:r>
        <w:rPr>
          <w:color w:val="00395A"/>
          <w:spacing w:val="-4"/>
        </w:rPr>
        <w:t xml:space="preserve"> </w:t>
      </w:r>
      <w:r>
        <w:rPr>
          <w:color w:val="00395A"/>
        </w:rPr>
        <w:t>wake</w:t>
      </w:r>
      <w:r>
        <w:rPr>
          <w:color w:val="00395A"/>
          <w:spacing w:val="-2"/>
        </w:rPr>
        <w:t xml:space="preserve"> </w:t>
      </w:r>
      <w:r>
        <w:rPr>
          <w:color w:val="00395A"/>
        </w:rPr>
        <w:t>up</w:t>
      </w:r>
      <w:r>
        <w:rPr>
          <w:color w:val="00395A"/>
          <w:spacing w:val="-3"/>
        </w:rPr>
        <w:t xml:space="preserve"> </w:t>
      </w:r>
      <w:r>
        <w:rPr>
          <w:color w:val="00395A"/>
        </w:rPr>
        <w:t>in</w:t>
      </w:r>
      <w:r>
        <w:rPr>
          <w:color w:val="00395A"/>
          <w:spacing w:val="-3"/>
        </w:rPr>
        <w:t xml:space="preserve"> </w:t>
      </w:r>
      <w:r>
        <w:rPr>
          <w:color w:val="00395A"/>
        </w:rPr>
        <w:t>the</w:t>
      </w:r>
      <w:r>
        <w:rPr>
          <w:color w:val="00395A"/>
          <w:spacing w:val="-2"/>
        </w:rPr>
        <w:t xml:space="preserve"> </w:t>
      </w:r>
      <w:r>
        <w:rPr>
          <w:color w:val="00395A"/>
        </w:rPr>
        <w:t>mid­ dle</w:t>
      </w:r>
      <w:r>
        <w:rPr>
          <w:color w:val="00395A"/>
          <w:spacing w:val="-2"/>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night,</w:t>
      </w:r>
      <w:r>
        <w:rPr>
          <w:color w:val="00395A"/>
          <w:spacing w:val="-3"/>
        </w:rPr>
        <w:t xml:space="preserve"> </w:t>
      </w:r>
      <w:r>
        <w:rPr>
          <w:color w:val="00395A"/>
        </w:rPr>
        <w:t>and</w:t>
      </w:r>
      <w:r>
        <w:rPr>
          <w:color w:val="00395A"/>
          <w:spacing w:val="-3"/>
        </w:rPr>
        <w:t xml:space="preserve"> </w:t>
      </w:r>
      <w:r>
        <w:rPr>
          <w:color w:val="00395A"/>
        </w:rPr>
        <w:t>I’m gonna</w:t>
      </w:r>
      <w:r>
        <w:rPr>
          <w:color w:val="00395A"/>
          <w:spacing w:val="-2"/>
        </w:rPr>
        <w:t xml:space="preserve"> </w:t>
      </w:r>
      <w:r>
        <w:rPr>
          <w:color w:val="00395A"/>
        </w:rPr>
        <w:t>be</w:t>
      </w:r>
      <w:r>
        <w:rPr>
          <w:color w:val="00395A"/>
          <w:spacing w:val="-2"/>
        </w:rPr>
        <w:t xml:space="preserve"> </w:t>
      </w:r>
      <w:r>
        <w:rPr>
          <w:color w:val="00395A"/>
        </w:rPr>
        <w:t>in</w:t>
      </w:r>
      <w:r>
        <w:rPr>
          <w:color w:val="00395A"/>
          <w:spacing w:val="-3"/>
        </w:rPr>
        <w:t xml:space="preserve"> </w:t>
      </w:r>
      <w:r>
        <w:rPr>
          <w:color w:val="00395A"/>
        </w:rPr>
        <w:t>pain,</w:t>
      </w:r>
      <w:r>
        <w:rPr>
          <w:color w:val="00395A"/>
          <w:spacing w:val="-3"/>
        </w:rPr>
        <w:t xml:space="preserve"> </w:t>
      </w:r>
      <w:r>
        <w:rPr>
          <w:color w:val="00395A"/>
        </w:rPr>
        <w:t>and</w:t>
      </w:r>
      <w:r>
        <w:rPr>
          <w:color w:val="00395A"/>
          <w:spacing w:val="-3"/>
        </w:rPr>
        <w:t xml:space="preserve"> </w:t>
      </w:r>
      <w:r>
        <w:rPr>
          <w:color w:val="00395A"/>
        </w:rPr>
        <w:t>I’m</w:t>
      </w:r>
      <w:r>
        <w:rPr>
          <w:color w:val="00395A"/>
          <w:spacing w:val="-2"/>
        </w:rPr>
        <w:t xml:space="preserve"> </w:t>
      </w:r>
      <w:r>
        <w:rPr>
          <w:color w:val="00395A"/>
        </w:rPr>
        <w:t>not</w:t>
      </w:r>
      <w:r>
        <w:rPr>
          <w:color w:val="00395A"/>
          <w:spacing w:val="-2"/>
        </w:rPr>
        <w:t xml:space="preserve"> </w:t>
      </w:r>
      <w:r>
        <w:rPr>
          <w:color w:val="00395A"/>
        </w:rPr>
        <w:t>gonna</w:t>
      </w:r>
      <w:r>
        <w:rPr>
          <w:color w:val="00395A"/>
          <w:spacing w:val="-2"/>
        </w:rPr>
        <w:t xml:space="preserve"> </w:t>
      </w:r>
      <w:r>
        <w:rPr>
          <w:color w:val="00395A"/>
        </w:rPr>
        <w:t>be</w:t>
      </w:r>
      <w:r>
        <w:rPr>
          <w:color w:val="00395A"/>
          <w:spacing w:val="-2"/>
        </w:rPr>
        <w:t xml:space="preserve"> </w:t>
      </w:r>
      <w:r>
        <w:rPr>
          <w:color w:val="00395A"/>
        </w:rPr>
        <w:t>able</w:t>
      </w:r>
      <w:r>
        <w:rPr>
          <w:color w:val="00395A"/>
          <w:spacing w:val="-2"/>
        </w:rPr>
        <w:t xml:space="preserve"> </w:t>
      </w:r>
      <w:r>
        <w:rPr>
          <w:color w:val="00395A"/>
        </w:rPr>
        <w:t>to</w:t>
      </w:r>
      <w:r>
        <w:rPr>
          <w:color w:val="00395A"/>
          <w:spacing w:val="-4"/>
        </w:rPr>
        <w:t xml:space="preserve"> </w:t>
      </w:r>
      <w:r>
        <w:rPr>
          <w:color w:val="00395A"/>
        </w:rPr>
        <w:t>go</w:t>
      </w:r>
      <w:r>
        <w:rPr>
          <w:color w:val="00395A"/>
          <w:spacing w:val="-2"/>
        </w:rPr>
        <w:t xml:space="preserve"> </w:t>
      </w:r>
      <w:r>
        <w:rPr>
          <w:color w:val="00395A"/>
        </w:rPr>
        <w:t>back</w:t>
      </w:r>
      <w:r>
        <w:rPr>
          <w:color w:val="00395A"/>
          <w:spacing w:val="-2"/>
        </w:rPr>
        <w:t xml:space="preserve"> </w:t>
      </w:r>
      <w:r>
        <w:rPr>
          <w:color w:val="00395A"/>
        </w:rPr>
        <w:t>to</w:t>
      </w:r>
      <w:r>
        <w:rPr>
          <w:color w:val="00395A"/>
          <w:spacing w:val="-2"/>
        </w:rPr>
        <w:t xml:space="preserve"> </w:t>
      </w:r>
      <w:r>
        <w:rPr>
          <w:color w:val="00395A"/>
        </w:rPr>
        <w:t>sleep,</w:t>
      </w:r>
      <w:r>
        <w:rPr>
          <w:color w:val="00395A"/>
          <w:spacing w:val="-3"/>
        </w:rPr>
        <w:t xml:space="preserve"> </w:t>
      </w:r>
      <w:r>
        <w:rPr>
          <w:color w:val="00395A"/>
        </w:rPr>
        <w:t>and</w:t>
      </w:r>
      <w:r>
        <w:rPr>
          <w:color w:val="00395A"/>
          <w:spacing w:val="-3"/>
        </w:rPr>
        <w:t xml:space="preserve"> </w:t>
      </w:r>
      <w:r>
        <w:rPr>
          <w:color w:val="00395A"/>
        </w:rPr>
        <w:t>I’m not</w:t>
      </w:r>
      <w:r>
        <w:rPr>
          <w:color w:val="00395A"/>
          <w:spacing w:val="-1"/>
        </w:rPr>
        <w:t xml:space="preserve"> </w:t>
      </w:r>
      <w:r>
        <w:rPr>
          <w:color w:val="00395A"/>
        </w:rPr>
        <w:t>gonna</w:t>
      </w:r>
      <w:r>
        <w:rPr>
          <w:color w:val="00395A"/>
          <w:spacing w:val="-1"/>
        </w:rPr>
        <w:t xml:space="preserve"> </w:t>
      </w:r>
      <w:r>
        <w:rPr>
          <w:color w:val="00395A"/>
        </w:rPr>
        <w:t>be</w:t>
      </w:r>
      <w:r>
        <w:rPr>
          <w:color w:val="00395A"/>
          <w:spacing w:val="-1"/>
        </w:rPr>
        <w:t xml:space="preserve"> </w:t>
      </w:r>
      <w:r>
        <w:rPr>
          <w:color w:val="00395A"/>
        </w:rPr>
        <w:t>able</w:t>
      </w:r>
      <w:r>
        <w:rPr>
          <w:color w:val="00395A"/>
          <w:spacing w:val="-1"/>
        </w:rPr>
        <w:t xml:space="preserve"> </w:t>
      </w:r>
      <w:r>
        <w:rPr>
          <w:color w:val="00395A"/>
        </w:rPr>
        <w:t>to</w:t>
      </w:r>
      <w:r>
        <w:rPr>
          <w:color w:val="00395A"/>
          <w:spacing w:val="-3"/>
        </w:rPr>
        <w:t xml:space="preserve"> </w:t>
      </w:r>
      <w:r>
        <w:rPr>
          <w:color w:val="00395A"/>
        </w:rPr>
        <w:t>get</w:t>
      </w:r>
      <w:r>
        <w:rPr>
          <w:color w:val="00395A"/>
          <w:spacing w:val="-4"/>
        </w:rPr>
        <w:t xml:space="preserve"> </w:t>
      </w:r>
      <w:r>
        <w:rPr>
          <w:color w:val="00395A"/>
        </w:rPr>
        <w:t>help</w:t>
      </w:r>
      <w:r>
        <w:rPr>
          <w:color w:val="00395A"/>
          <w:spacing w:val="-2"/>
        </w:rPr>
        <w:t xml:space="preserve"> </w:t>
      </w:r>
      <w:r>
        <w:rPr>
          <w:color w:val="00395A"/>
        </w:rPr>
        <w:t>because</w:t>
      </w:r>
      <w:r>
        <w:rPr>
          <w:color w:val="00395A"/>
          <w:spacing w:val="-3"/>
        </w:rPr>
        <w:t xml:space="preserve"> </w:t>
      </w:r>
      <w:r>
        <w:rPr>
          <w:color w:val="00395A"/>
        </w:rPr>
        <w:t>you’re</w:t>
      </w:r>
      <w:r>
        <w:rPr>
          <w:color w:val="00395A"/>
          <w:spacing w:val="-1"/>
        </w:rPr>
        <w:t xml:space="preserve"> </w:t>
      </w:r>
      <w:r>
        <w:rPr>
          <w:color w:val="00395A"/>
        </w:rPr>
        <w:t>telling me</w:t>
      </w:r>
      <w:r>
        <w:rPr>
          <w:color w:val="00395A"/>
          <w:spacing w:val="-1"/>
        </w:rPr>
        <w:t xml:space="preserve"> </w:t>
      </w:r>
      <w:r>
        <w:rPr>
          <w:color w:val="00395A"/>
        </w:rPr>
        <w:t>I</w:t>
      </w:r>
      <w:r>
        <w:rPr>
          <w:color w:val="00395A"/>
          <w:spacing w:val="-2"/>
        </w:rPr>
        <w:t xml:space="preserve"> </w:t>
      </w:r>
      <w:r>
        <w:rPr>
          <w:color w:val="00395A"/>
        </w:rPr>
        <w:t>can’t</w:t>
      </w:r>
      <w:r>
        <w:rPr>
          <w:color w:val="00395A"/>
          <w:spacing w:val="-1"/>
        </w:rPr>
        <w:t xml:space="preserve"> </w:t>
      </w:r>
      <w:r>
        <w:rPr>
          <w:color w:val="00395A"/>
        </w:rPr>
        <w:t>go</w:t>
      </w:r>
      <w:r>
        <w:rPr>
          <w:color w:val="00395A"/>
          <w:spacing w:val="-1"/>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emergency</w:t>
      </w:r>
      <w:r>
        <w:rPr>
          <w:color w:val="00395A"/>
          <w:spacing w:val="-1"/>
        </w:rPr>
        <w:t xml:space="preserve"> </w:t>
      </w:r>
      <w:r>
        <w:rPr>
          <w:color w:val="00395A"/>
        </w:rPr>
        <w:t>room</w:t>
      </w:r>
      <w:r>
        <w:rPr>
          <w:color w:val="00395A"/>
          <w:spacing w:val="-1"/>
        </w:rPr>
        <w:t xml:space="preserve"> </w:t>
      </w:r>
      <w:r>
        <w:rPr>
          <w:color w:val="00395A"/>
        </w:rPr>
        <w:t>and</w:t>
      </w:r>
      <w:r>
        <w:rPr>
          <w:color w:val="00395A"/>
          <w:spacing w:val="-2"/>
        </w:rPr>
        <w:t xml:space="preserve"> </w:t>
      </w:r>
      <w:r>
        <w:rPr>
          <w:color w:val="00395A"/>
        </w:rPr>
        <w:t>get some oxies.</w:t>
      </w:r>
    </w:p>
    <w:p w14:paraId="4481ABA6" w14:textId="77777777" w:rsidR="00B00EA7" w:rsidRDefault="00574B43">
      <w:pPr>
        <w:pStyle w:val="BodyText"/>
        <w:spacing w:before="166" w:line="249" w:lineRule="auto"/>
        <w:ind w:right="387"/>
      </w:pPr>
      <w:r>
        <w:rPr>
          <w:color w:val="00395A"/>
        </w:rPr>
        <w:t>COUNSELOR 2:</w:t>
      </w:r>
      <w:r>
        <w:rPr>
          <w:color w:val="00395A"/>
          <w:spacing w:val="-8"/>
        </w:rPr>
        <w:t xml:space="preserve"> </w:t>
      </w:r>
      <w:r>
        <w:rPr>
          <w:color w:val="00395A"/>
        </w:rPr>
        <w:t>I didn’t say you couldn’t</w:t>
      </w:r>
      <w:r>
        <w:rPr>
          <w:color w:val="00395A"/>
          <w:spacing w:val="-2"/>
        </w:rPr>
        <w:t xml:space="preserve"> </w:t>
      </w:r>
      <w:r>
        <w:rPr>
          <w:color w:val="00395A"/>
        </w:rPr>
        <w:t>go to the ED.</w:t>
      </w:r>
      <w:r>
        <w:rPr>
          <w:color w:val="00395A"/>
          <w:spacing w:val="-18"/>
        </w:rPr>
        <w:t xml:space="preserve"> </w:t>
      </w:r>
      <w:r>
        <w:rPr>
          <w:color w:val="00395A"/>
        </w:rPr>
        <w:t>I said it’s not consistent with our agreement if you go to the ED and try to get oxycodone.</w:t>
      </w:r>
    </w:p>
    <w:p w14:paraId="3DA2E834" w14:textId="77777777" w:rsidR="00B00EA7" w:rsidRDefault="00574B43">
      <w:pPr>
        <w:pStyle w:val="BodyText"/>
        <w:spacing w:before="163"/>
      </w:pPr>
      <w:r>
        <w:rPr>
          <w:color w:val="00395A"/>
        </w:rPr>
        <w:t>ROXANNE:</w:t>
      </w:r>
      <w:r>
        <w:rPr>
          <w:color w:val="00395A"/>
          <w:spacing w:val="-11"/>
        </w:rPr>
        <w:t xml:space="preserve"> </w:t>
      </w:r>
      <w:r>
        <w:rPr>
          <w:color w:val="00395A"/>
        </w:rPr>
        <w:t>I’m</w:t>
      </w:r>
      <w:r>
        <w:rPr>
          <w:color w:val="00395A"/>
          <w:spacing w:val="-1"/>
        </w:rPr>
        <w:t xml:space="preserve"> </w:t>
      </w:r>
      <w:r>
        <w:rPr>
          <w:color w:val="00395A"/>
        </w:rPr>
        <w:t>gonna</w:t>
      </w:r>
      <w:r>
        <w:rPr>
          <w:color w:val="00395A"/>
          <w:spacing w:val="-3"/>
        </w:rPr>
        <w:t xml:space="preserve"> </w:t>
      </w:r>
      <w:r>
        <w:rPr>
          <w:color w:val="00395A"/>
        </w:rPr>
        <w:t>go</w:t>
      </w:r>
      <w:r>
        <w:rPr>
          <w:color w:val="00395A"/>
          <w:spacing w:val="-2"/>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emergency</w:t>
      </w:r>
      <w:r>
        <w:rPr>
          <w:color w:val="00395A"/>
          <w:spacing w:val="-2"/>
        </w:rPr>
        <w:t xml:space="preserve"> </w:t>
      </w:r>
      <w:r>
        <w:rPr>
          <w:color w:val="00395A"/>
        </w:rPr>
        <w:t>room</w:t>
      </w:r>
      <w:r>
        <w:rPr>
          <w:color w:val="00395A"/>
          <w:spacing w:val="-1"/>
        </w:rPr>
        <w:t xml:space="preserve"> </w:t>
      </w:r>
      <w:r>
        <w:rPr>
          <w:color w:val="00395A"/>
        </w:rPr>
        <w:t>to</w:t>
      </w:r>
      <w:r>
        <w:rPr>
          <w:color w:val="00395A"/>
          <w:spacing w:val="-2"/>
        </w:rPr>
        <w:t xml:space="preserve"> </w:t>
      </w:r>
      <w:r>
        <w:rPr>
          <w:color w:val="00395A"/>
        </w:rPr>
        <w:t>get</w:t>
      </w:r>
      <w:r>
        <w:rPr>
          <w:color w:val="00395A"/>
          <w:spacing w:val="-1"/>
        </w:rPr>
        <w:t xml:space="preserve"> </w:t>
      </w:r>
      <w:r>
        <w:rPr>
          <w:color w:val="00395A"/>
        </w:rPr>
        <w:t>some</w:t>
      </w:r>
      <w:r>
        <w:rPr>
          <w:color w:val="00395A"/>
          <w:spacing w:val="-1"/>
        </w:rPr>
        <w:t xml:space="preserve"> </w:t>
      </w:r>
      <w:r>
        <w:rPr>
          <w:color w:val="00395A"/>
        </w:rPr>
        <w:t>relief</w:t>
      </w:r>
      <w:r>
        <w:rPr>
          <w:color w:val="00395A"/>
          <w:spacing w:val="-2"/>
        </w:rPr>
        <w:t xml:space="preserve"> </w:t>
      </w:r>
      <w:r>
        <w:rPr>
          <w:color w:val="00395A"/>
        </w:rPr>
        <w:t>or</w:t>
      </w:r>
      <w:r>
        <w:rPr>
          <w:color w:val="00395A"/>
          <w:spacing w:val="-2"/>
        </w:rPr>
        <w:t xml:space="preserve"> something.</w:t>
      </w:r>
    </w:p>
    <w:p w14:paraId="2DB2F81F" w14:textId="77777777" w:rsidR="00B00EA7" w:rsidRDefault="00B00EA7">
      <w:pPr>
        <w:sectPr w:rsidR="00B00EA7">
          <w:pgSz w:w="12240" w:h="15840"/>
          <w:pgMar w:top="1280" w:right="1060" w:bottom="1100" w:left="720" w:header="720" w:footer="902" w:gutter="0"/>
          <w:cols w:space="720"/>
        </w:sectPr>
      </w:pPr>
    </w:p>
    <w:p w14:paraId="45E57FF3" w14:textId="77777777" w:rsidR="00B00EA7" w:rsidRDefault="00574B43">
      <w:pPr>
        <w:pStyle w:val="BodyText"/>
        <w:spacing w:before="111" w:line="249" w:lineRule="auto"/>
        <w:ind w:right="387"/>
      </w:pPr>
      <w:r>
        <w:rPr>
          <w:color w:val="00395A"/>
        </w:rPr>
        <w:lastRenderedPageBreak/>
        <w:t>COUNSELOR 2: So that will be our understanding.</w:t>
      </w:r>
      <w:r>
        <w:rPr>
          <w:color w:val="00395A"/>
          <w:spacing w:val="-8"/>
        </w:rPr>
        <w:t xml:space="preserve"> </w:t>
      </w:r>
      <w:r>
        <w:rPr>
          <w:color w:val="00395A"/>
        </w:rPr>
        <w:t>If the ED tells me you were</w:t>
      </w:r>
      <w:r>
        <w:rPr>
          <w:color w:val="00395A"/>
        </w:rPr>
        <w:t xml:space="preserve"> requesting oxycodone</w:t>
      </w:r>
      <w:r>
        <w:rPr>
          <w:color w:val="00395A"/>
          <w:spacing w:val="-13"/>
        </w:rPr>
        <w:t xml:space="preserve"> </w:t>
      </w:r>
      <w:r>
        <w:rPr>
          <w:color w:val="00395A"/>
        </w:rPr>
        <w:t>again,</w:t>
      </w:r>
      <w:r>
        <w:rPr>
          <w:color w:val="00395A"/>
          <w:spacing w:val="-18"/>
        </w:rPr>
        <w:t xml:space="preserve"> </w:t>
      </w:r>
      <w:r>
        <w:rPr>
          <w:color w:val="00395A"/>
        </w:rPr>
        <w:t>I</w:t>
      </w:r>
      <w:r>
        <w:rPr>
          <w:color w:val="00395A"/>
          <w:spacing w:val="-7"/>
        </w:rPr>
        <w:t xml:space="preserve"> </w:t>
      </w:r>
      <w:r>
        <w:rPr>
          <w:color w:val="00395A"/>
        </w:rPr>
        <w:t>won’t</w:t>
      </w:r>
      <w:r>
        <w:rPr>
          <w:color w:val="00395A"/>
          <w:spacing w:val="-6"/>
        </w:rPr>
        <w:t xml:space="preserve"> </w:t>
      </w:r>
      <w:r>
        <w:rPr>
          <w:color w:val="00395A"/>
        </w:rPr>
        <w:t>give</w:t>
      </w:r>
      <w:r>
        <w:rPr>
          <w:color w:val="00395A"/>
          <w:spacing w:val="-6"/>
        </w:rPr>
        <w:t xml:space="preserve"> </w:t>
      </w:r>
      <w:r>
        <w:rPr>
          <w:color w:val="00395A"/>
        </w:rPr>
        <w:t>you</w:t>
      </w:r>
      <w:r>
        <w:rPr>
          <w:color w:val="00395A"/>
          <w:spacing w:val="-6"/>
        </w:rPr>
        <w:t xml:space="preserve"> </w:t>
      </w:r>
      <w:r>
        <w:rPr>
          <w:color w:val="00395A"/>
        </w:rPr>
        <w:t>the</w:t>
      </w:r>
      <w:r>
        <w:rPr>
          <w:color w:val="00395A"/>
          <w:spacing w:val="-6"/>
        </w:rPr>
        <w:t xml:space="preserve"> </w:t>
      </w:r>
      <w:r>
        <w:rPr>
          <w:color w:val="00395A"/>
        </w:rPr>
        <w:t>voucher</w:t>
      </w:r>
      <w:r>
        <w:rPr>
          <w:color w:val="00395A"/>
          <w:spacing w:val="-7"/>
        </w:rPr>
        <w:t xml:space="preserve"> </w:t>
      </w:r>
      <w:r>
        <w:rPr>
          <w:color w:val="00395A"/>
        </w:rPr>
        <w:t>for</w:t>
      </w:r>
      <w:r>
        <w:rPr>
          <w:color w:val="00395A"/>
          <w:spacing w:val="-7"/>
        </w:rPr>
        <w:t xml:space="preserve"> </w:t>
      </w:r>
      <w:r>
        <w:rPr>
          <w:color w:val="00395A"/>
        </w:rPr>
        <w:t>the</w:t>
      </w:r>
      <w:r>
        <w:rPr>
          <w:color w:val="00395A"/>
          <w:spacing w:val="-6"/>
        </w:rPr>
        <w:t xml:space="preserve"> </w:t>
      </w:r>
      <w:r>
        <w:rPr>
          <w:color w:val="00395A"/>
        </w:rPr>
        <w:t>Clothing</w:t>
      </w:r>
      <w:r>
        <w:rPr>
          <w:color w:val="00395A"/>
          <w:spacing w:val="-5"/>
        </w:rPr>
        <w:t xml:space="preserve"> </w:t>
      </w:r>
      <w:r>
        <w:rPr>
          <w:color w:val="00395A"/>
        </w:rPr>
        <w:t>Closet.</w:t>
      </w:r>
      <w:r>
        <w:rPr>
          <w:color w:val="00395A"/>
          <w:spacing w:val="-18"/>
        </w:rPr>
        <w:t xml:space="preserve"> </w:t>
      </w:r>
      <w:r>
        <w:rPr>
          <w:color w:val="00395A"/>
        </w:rPr>
        <w:t>Do</w:t>
      </w:r>
      <w:r>
        <w:rPr>
          <w:color w:val="00395A"/>
          <w:spacing w:val="-6"/>
        </w:rPr>
        <w:t xml:space="preserve"> </w:t>
      </w:r>
      <w:r>
        <w:rPr>
          <w:color w:val="00395A"/>
        </w:rPr>
        <w:t>we</w:t>
      </w:r>
      <w:r>
        <w:rPr>
          <w:color w:val="00395A"/>
          <w:spacing w:val="-6"/>
        </w:rPr>
        <w:t xml:space="preserve"> </w:t>
      </w:r>
      <w:r>
        <w:rPr>
          <w:color w:val="00395A"/>
        </w:rPr>
        <w:t>agree</w:t>
      </w:r>
      <w:r>
        <w:rPr>
          <w:color w:val="00395A"/>
          <w:spacing w:val="-6"/>
        </w:rPr>
        <w:t xml:space="preserve"> </w:t>
      </w:r>
      <w:r>
        <w:rPr>
          <w:color w:val="00395A"/>
        </w:rPr>
        <w:t>about</w:t>
      </w:r>
      <w:r>
        <w:rPr>
          <w:color w:val="00395A"/>
          <w:spacing w:val="-6"/>
        </w:rPr>
        <w:t xml:space="preserve"> </w:t>
      </w:r>
      <w:r>
        <w:rPr>
          <w:color w:val="00395A"/>
        </w:rPr>
        <w:t>the voucher and the ED?</w:t>
      </w:r>
    </w:p>
    <w:p w14:paraId="106A5A15" w14:textId="77777777" w:rsidR="00B00EA7" w:rsidRDefault="00574B43">
      <w:pPr>
        <w:spacing w:before="136"/>
        <w:ind w:left="720"/>
        <w:rPr>
          <w:sz w:val="24"/>
        </w:rPr>
      </w:pPr>
      <w:r>
        <w:rPr>
          <w:color w:val="00395A"/>
          <w:sz w:val="24"/>
        </w:rPr>
        <w:t>ROXANNE:</w:t>
      </w:r>
      <w:r>
        <w:rPr>
          <w:color w:val="00395A"/>
          <w:spacing w:val="-7"/>
          <w:sz w:val="24"/>
        </w:rPr>
        <w:t xml:space="preserve"> </w:t>
      </w:r>
      <w:r>
        <w:rPr>
          <w:color w:val="00395A"/>
          <w:sz w:val="24"/>
        </w:rPr>
        <w:t>[</w:t>
      </w:r>
      <w:r>
        <w:rPr>
          <w:rFonts w:ascii="Palatino Linotype"/>
          <w:i/>
          <w:color w:val="00395A"/>
          <w:sz w:val="24"/>
        </w:rPr>
        <w:t>tolerant</w:t>
      </w:r>
      <w:r>
        <w:rPr>
          <w:color w:val="00395A"/>
          <w:sz w:val="24"/>
        </w:rPr>
        <w:t>]</w:t>
      </w:r>
      <w:r>
        <w:rPr>
          <w:color w:val="00395A"/>
          <w:spacing w:val="1"/>
          <w:sz w:val="24"/>
        </w:rPr>
        <w:t xml:space="preserve"> </w:t>
      </w:r>
      <w:r>
        <w:rPr>
          <w:color w:val="00395A"/>
          <w:sz w:val="24"/>
        </w:rPr>
        <w:t>I</w:t>
      </w:r>
      <w:r>
        <w:rPr>
          <w:color w:val="00395A"/>
          <w:spacing w:val="4"/>
          <w:sz w:val="24"/>
        </w:rPr>
        <w:t xml:space="preserve"> </w:t>
      </w:r>
      <w:r>
        <w:rPr>
          <w:color w:val="00395A"/>
          <w:spacing w:val="-2"/>
          <w:sz w:val="24"/>
        </w:rPr>
        <w:t>suppose.</w:t>
      </w:r>
    </w:p>
    <w:p w14:paraId="5B0E9212" w14:textId="77777777" w:rsidR="00B00EA7" w:rsidRDefault="00574B43">
      <w:pPr>
        <w:pStyle w:val="BodyText"/>
        <w:spacing w:before="150" w:line="249" w:lineRule="auto"/>
        <w:ind w:left="719" w:right="387"/>
      </w:pPr>
      <w:r>
        <w:rPr>
          <w:color w:val="00395A"/>
        </w:rPr>
        <w:t>COUNSELOR 2: Okay.</w:t>
      </w:r>
      <w:r>
        <w:rPr>
          <w:color w:val="00395A"/>
          <w:spacing w:val="-17"/>
        </w:rPr>
        <w:t xml:space="preserve"> </w:t>
      </w:r>
      <w:r>
        <w:rPr>
          <w:color w:val="00395A"/>
        </w:rPr>
        <w:t>Well,</w:t>
      </w:r>
      <w:r>
        <w:rPr>
          <w:color w:val="00395A"/>
          <w:spacing w:val="-11"/>
        </w:rPr>
        <w:t xml:space="preserve"> </w:t>
      </w:r>
      <w:r>
        <w:rPr>
          <w:color w:val="00395A"/>
        </w:rPr>
        <w:t>I think we have everything set up.</w:t>
      </w:r>
      <w:r>
        <w:rPr>
          <w:color w:val="00395A"/>
          <w:spacing w:val="-11"/>
        </w:rPr>
        <w:t xml:space="preserve"> </w:t>
      </w:r>
      <w:r>
        <w:rPr>
          <w:color w:val="00395A"/>
        </w:rPr>
        <w:t>Now,</w:t>
      </w:r>
      <w:r>
        <w:rPr>
          <w:color w:val="00395A"/>
          <w:spacing w:val="-11"/>
        </w:rPr>
        <w:t xml:space="preserve"> </w:t>
      </w:r>
      <w:r>
        <w:rPr>
          <w:color w:val="00395A"/>
        </w:rPr>
        <w:t>I’d like for us to put our agreement in writing.</w:t>
      </w:r>
      <w:r>
        <w:rPr>
          <w:color w:val="00395A"/>
          <w:spacing w:val="-16"/>
        </w:rPr>
        <w:t xml:space="preserve"> </w:t>
      </w:r>
      <w:r>
        <w:rPr>
          <w:color w:val="00395A"/>
        </w:rPr>
        <w:t>Would you like to have that? I promised you a voucher for the Clothing Closet.</w:t>
      </w:r>
      <w:r>
        <w:rPr>
          <w:color w:val="00395A"/>
          <w:spacing w:val="-21"/>
        </w:rPr>
        <w:t xml:space="preserve"> </w:t>
      </w:r>
      <w:r>
        <w:rPr>
          <w:color w:val="00395A"/>
        </w:rPr>
        <w:t>You</w:t>
      </w:r>
      <w:r>
        <w:rPr>
          <w:color w:val="00395A"/>
          <w:spacing w:val="-4"/>
        </w:rPr>
        <w:t xml:space="preserve"> </w:t>
      </w:r>
      <w:r>
        <w:rPr>
          <w:color w:val="00395A"/>
        </w:rPr>
        <w:t>could</w:t>
      </w:r>
      <w:r>
        <w:rPr>
          <w:color w:val="00395A"/>
          <w:spacing w:val="-5"/>
        </w:rPr>
        <w:t xml:space="preserve"> </w:t>
      </w:r>
      <w:r>
        <w:rPr>
          <w:color w:val="00395A"/>
        </w:rPr>
        <w:t>go</w:t>
      </w:r>
      <w:r>
        <w:rPr>
          <w:color w:val="00395A"/>
          <w:spacing w:val="-2"/>
        </w:rPr>
        <w:t xml:space="preserve"> </w:t>
      </w:r>
      <w:r>
        <w:rPr>
          <w:color w:val="00395A"/>
        </w:rPr>
        <w:t>there</w:t>
      </w:r>
      <w:r>
        <w:rPr>
          <w:color w:val="00395A"/>
          <w:spacing w:val="-2"/>
        </w:rPr>
        <w:t xml:space="preserve"> </w:t>
      </w:r>
      <w:r>
        <w:rPr>
          <w:color w:val="00395A"/>
        </w:rPr>
        <w:t>and</w:t>
      </w:r>
      <w:r>
        <w:rPr>
          <w:color w:val="00395A"/>
          <w:spacing w:val="-3"/>
        </w:rPr>
        <w:t xml:space="preserve"> </w:t>
      </w:r>
      <w:r>
        <w:rPr>
          <w:color w:val="00395A"/>
        </w:rPr>
        <w:t>pick</w:t>
      </w:r>
      <w:r>
        <w:rPr>
          <w:color w:val="00395A"/>
          <w:spacing w:val="-2"/>
        </w:rPr>
        <w:t xml:space="preserve"> </w:t>
      </w:r>
      <w:r>
        <w:rPr>
          <w:color w:val="00395A"/>
        </w:rPr>
        <w:t>two</w:t>
      </w:r>
      <w:r>
        <w:rPr>
          <w:color w:val="00395A"/>
          <w:spacing w:val="-2"/>
        </w:rPr>
        <w:t xml:space="preserve"> </w:t>
      </w:r>
      <w:r>
        <w:rPr>
          <w:color w:val="00395A"/>
        </w:rPr>
        <w:t>outfits,</w:t>
      </w:r>
      <w:r>
        <w:rPr>
          <w:color w:val="00395A"/>
          <w:spacing w:val="-18"/>
        </w:rPr>
        <w:t xml:space="preserve"> </w:t>
      </w:r>
      <w:r>
        <w:rPr>
          <w:color w:val="00395A"/>
        </w:rPr>
        <w:t>but</w:t>
      </w:r>
      <w:r>
        <w:rPr>
          <w:color w:val="00395A"/>
          <w:spacing w:val="-2"/>
        </w:rPr>
        <w:t xml:space="preserve"> </w:t>
      </w:r>
      <w:r>
        <w:rPr>
          <w:color w:val="00395A"/>
        </w:rPr>
        <w:t>in</w:t>
      </w:r>
      <w:r>
        <w:rPr>
          <w:color w:val="00395A"/>
          <w:spacing w:val="-3"/>
        </w:rPr>
        <w:t xml:space="preserve"> </w:t>
      </w:r>
      <w:r>
        <w:rPr>
          <w:color w:val="00395A"/>
        </w:rPr>
        <w:t>return,</w:t>
      </w:r>
      <w:r>
        <w:rPr>
          <w:color w:val="00395A"/>
          <w:spacing w:val="-18"/>
        </w:rPr>
        <w:t xml:space="preserve"> </w:t>
      </w:r>
      <w:r>
        <w:rPr>
          <w:color w:val="00395A"/>
        </w:rPr>
        <w:t>the</w:t>
      </w:r>
      <w:r>
        <w:rPr>
          <w:color w:val="00395A"/>
          <w:spacing w:val="-2"/>
        </w:rPr>
        <w:t xml:space="preserve"> </w:t>
      </w:r>
      <w:r>
        <w:rPr>
          <w:color w:val="00395A"/>
        </w:rPr>
        <w:t>understanding</w:t>
      </w:r>
      <w:r>
        <w:rPr>
          <w:color w:val="00395A"/>
          <w:spacing w:val="-1"/>
        </w:rPr>
        <w:t xml:space="preserve"> </w:t>
      </w:r>
      <w:r>
        <w:rPr>
          <w:color w:val="00395A"/>
        </w:rPr>
        <w:t>is</w:t>
      </w:r>
      <w:r>
        <w:rPr>
          <w:color w:val="00395A"/>
          <w:spacing w:val="-2"/>
        </w:rPr>
        <w:t xml:space="preserve"> </w:t>
      </w:r>
      <w:r>
        <w:rPr>
          <w:color w:val="00395A"/>
        </w:rPr>
        <w:t>that</w:t>
      </w:r>
      <w:r>
        <w:rPr>
          <w:color w:val="00395A"/>
          <w:spacing w:val="-2"/>
        </w:rPr>
        <w:t xml:space="preserve"> </w:t>
      </w:r>
      <w:r>
        <w:rPr>
          <w:color w:val="00395A"/>
        </w:rPr>
        <w:t>you</w:t>
      </w:r>
      <w:r>
        <w:rPr>
          <w:color w:val="00395A"/>
          <w:spacing w:val="-2"/>
        </w:rPr>
        <w:t xml:space="preserve"> </w:t>
      </w:r>
      <w:r>
        <w:rPr>
          <w:color w:val="00395A"/>
        </w:rPr>
        <w:t>won’t go to the ED and ask for oxycodone,</w:t>
      </w:r>
      <w:r>
        <w:rPr>
          <w:color w:val="00395A"/>
          <w:spacing w:val="-11"/>
        </w:rPr>
        <w:t xml:space="preserve"> </w:t>
      </w:r>
      <w:r>
        <w:rPr>
          <w:color w:val="00395A"/>
        </w:rPr>
        <w:t>and you’ll follow through with your appointment with Dr. Thomas next week.</w:t>
      </w:r>
    </w:p>
    <w:p w14:paraId="5906B074" w14:textId="77777777" w:rsidR="00B00EA7" w:rsidRDefault="00574B43">
      <w:pPr>
        <w:spacing w:before="138"/>
        <w:ind w:left="719"/>
        <w:rPr>
          <w:sz w:val="24"/>
        </w:rPr>
      </w:pPr>
      <w:r>
        <w:rPr>
          <w:color w:val="00395A"/>
          <w:spacing w:val="-2"/>
          <w:sz w:val="24"/>
        </w:rPr>
        <w:t>ROXANNE:</w:t>
      </w:r>
      <w:r>
        <w:rPr>
          <w:color w:val="00395A"/>
          <w:spacing w:val="-11"/>
          <w:sz w:val="24"/>
        </w:rPr>
        <w:t xml:space="preserve"> </w:t>
      </w:r>
      <w:r>
        <w:rPr>
          <w:color w:val="00395A"/>
          <w:spacing w:val="-2"/>
          <w:sz w:val="24"/>
        </w:rPr>
        <w:t>[</w:t>
      </w:r>
      <w:r>
        <w:rPr>
          <w:rFonts w:ascii="Palatino Linotype" w:hAnsi="Palatino Linotype"/>
          <w:i/>
          <w:color w:val="00395A"/>
          <w:spacing w:val="-2"/>
          <w:sz w:val="24"/>
        </w:rPr>
        <w:t>a</w:t>
      </w:r>
      <w:r>
        <w:rPr>
          <w:rFonts w:ascii="Palatino Linotype" w:hAnsi="Palatino Linotype"/>
          <w:i/>
          <w:color w:val="00395A"/>
          <w:spacing w:val="-5"/>
          <w:sz w:val="24"/>
        </w:rPr>
        <w:t xml:space="preserve"> </w:t>
      </w:r>
      <w:r>
        <w:rPr>
          <w:rFonts w:ascii="Palatino Linotype" w:hAnsi="Palatino Linotype"/>
          <w:i/>
          <w:color w:val="00395A"/>
          <w:spacing w:val="-2"/>
          <w:sz w:val="24"/>
        </w:rPr>
        <w:t>little</w:t>
      </w:r>
      <w:r>
        <w:rPr>
          <w:rFonts w:ascii="Palatino Linotype" w:hAnsi="Palatino Linotype"/>
          <w:i/>
          <w:color w:val="00395A"/>
          <w:spacing w:val="-7"/>
          <w:sz w:val="24"/>
        </w:rPr>
        <w:t xml:space="preserve"> </w:t>
      </w:r>
      <w:r>
        <w:rPr>
          <w:rFonts w:ascii="Palatino Linotype" w:hAnsi="Palatino Linotype"/>
          <w:i/>
          <w:color w:val="00395A"/>
          <w:spacing w:val="-2"/>
          <w:sz w:val="24"/>
        </w:rPr>
        <w:t>confrontational</w:t>
      </w:r>
      <w:r>
        <w:rPr>
          <w:color w:val="00395A"/>
          <w:spacing w:val="-2"/>
          <w:sz w:val="24"/>
        </w:rPr>
        <w:t>]</w:t>
      </w:r>
      <w:r>
        <w:rPr>
          <w:color w:val="00395A"/>
          <w:spacing w:val="-7"/>
          <w:sz w:val="24"/>
        </w:rPr>
        <w:t xml:space="preserve"> </w:t>
      </w:r>
      <w:r>
        <w:rPr>
          <w:color w:val="00395A"/>
          <w:spacing w:val="-2"/>
          <w:sz w:val="24"/>
        </w:rPr>
        <w:t>And if I don’t sign?</w:t>
      </w:r>
    </w:p>
    <w:p w14:paraId="70AC2BE7" w14:textId="77777777" w:rsidR="00B00EA7" w:rsidRDefault="00574B43">
      <w:pPr>
        <w:pStyle w:val="BodyText"/>
        <w:spacing w:before="153" w:line="249" w:lineRule="auto"/>
        <w:ind w:right="387"/>
      </w:pPr>
      <w:r>
        <w:rPr>
          <w:color w:val="00395A"/>
        </w:rPr>
        <w:t>COUNSELOR 2:</w:t>
      </w:r>
      <w:r>
        <w:rPr>
          <w:color w:val="00395A"/>
          <w:spacing w:val="-6"/>
        </w:rPr>
        <w:t xml:space="preserve"> </w:t>
      </w:r>
      <w:r>
        <w:rPr>
          <w:color w:val="00395A"/>
        </w:rPr>
        <w:t>We won’t have an agreement,</w:t>
      </w:r>
      <w:r>
        <w:rPr>
          <w:color w:val="00395A"/>
          <w:spacing w:val="-14"/>
        </w:rPr>
        <w:t xml:space="preserve"> </w:t>
      </w:r>
      <w:r>
        <w:rPr>
          <w:color w:val="00395A"/>
        </w:rPr>
        <w:t>and you won’t get a chance to get a coupl</w:t>
      </w:r>
      <w:r>
        <w:rPr>
          <w:color w:val="00395A"/>
        </w:rPr>
        <w:t>e of new</w:t>
      </w:r>
      <w:r>
        <w:rPr>
          <w:color w:val="00395A"/>
          <w:spacing w:val="-7"/>
        </w:rPr>
        <w:t xml:space="preserve"> </w:t>
      </w:r>
      <w:r>
        <w:rPr>
          <w:color w:val="00395A"/>
        </w:rPr>
        <w:t>outfits.</w:t>
      </w:r>
      <w:r>
        <w:rPr>
          <w:color w:val="00395A"/>
          <w:spacing w:val="-28"/>
        </w:rPr>
        <w:t xml:space="preserve"> </w:t>
      </w:r>
      <w:r>
        <w:rPr>
          <w:color w:val="00395A"/>
        </w:rPr>
        <w:t>This</w:t>
      </w:r>
      <w:r>
        <w:rPr>
          <w:color w:val="00395A"/>
          <w:spacing w:val="-3"/>
        </w:rPr>
        <w:t xml:space="preserve"> </w:t>
      </w:r>
      <w:r>
        <w:rPr>
          <w:color w:val="00395A"/>
        </w:rPr>
        <w:t>is</w:t>
      </w:r>
      <w:r>
        <w:rPr>
          <w:color w:val="00395A"/>
          <w:spacing w:val="-3"/>
        </w:rPr>
        <w:t xml:space="preserve"> </w:t>
      </w:r>
      <w:r>
        <w:rPr>
          <w:color w:val="00395A"/>
        </w:rPr>
        <w:t>how</w:t>
      </w:r>
      <w:r>
        <w:rPr>
          <w:color w:val="00395A"/>
          <w:spacing w:val="-5"/>
        </w:rPr>
        <w:t xml:space="preserve"> </w:t>
      </w:r>
      <w:r>
        <w:rPr>
          <w:color w:val="00395A"/>
        </w:rPr>
        <w:t>we</w:t>
      </w:r>
      <w:r>
        <w:rPr>
          <w:color w:val="00395A"/>
          <w:spacing w:val="-3"/>
        </w:rPr>
        <w:t xml:space="preserve"> </w:t>
      </w:r>
      <w:r>
        <w:rPr>
          <w:color w:val="00395A"/>
        </w:rPr>
        <w:t>both</w:t>
      </w:r>
      <w:r>
        <w:rPr>
          <w:color w:val="00395A"/>
          <w:spacing w:val="-3"/>
        </w:rPr>
        <w:t xml:space="preserve"> </w:t>
      </w:r>
      <w:r>
        <w:rPr>
          <w:color w:val="00395A"/>
        </w:rPr>
        <w:t>understand</w:t>
      </w:r>
      <w:r>
        <w:rPr>
          <w:color w:val="00395A"/>
          <w:spacing w:val="-4"/>
        </w:rPr>
        <w:t xml:space="preserve"> </w:t>
      </w:r>
      <w:r>
        <w:rPr>
          <w:color w:val="00395A"/>
        </w:rPr>
        <w:t>what</w:t>
      </w:r>
      <w:r>
        <w:rPr>
          <w:color w:val="00395A"/>
          <w:spacing w:val="-6"/>
        </w:rPr>
        <w:t xml:space="preserve"> </w:t>
      </w:r>
      <w:r>
        <w:rPr>
          <w:color w:val="00395A"/>
        </w:rPr>
        <w:t>we’re</w:t>
      </w:r>
      <w:r>
        <w:rPr>
          <w:color w:val="00395A"/>
          <w:spacing w:val="-3"/>
        </w:rPr>
        <w:t xml:space="preserve"> </w:t>
      </w:r>
      <w:r>
        <w:rPr>
          <w:color w:val="00395A"/>
        </w:rPr>
        <w:t>agreeing</w:t>
      </w:r>
      <w:r>
        <w:rPr>
          <w:color w:val="00395A"/>
          <w:spacing w:val="-2"/>
        </w:rPr>
        <w:t xml:space="preserve"> </w:t>
      </w:r>
      <w:r>
        <w:rPr>
          <w:color w:val="00395A"/>
        </w:rPr>
        <w:t>to.</w:t>
      </w:r>
      <w:r>
        <w:rPr>
          <w:color w:val="00395A"/>
          <w:spacing w:val="-23"/>
        </w:rPr>
        <w:t xml:space="preserve"> </w:t>
      </w:r>
      <w:r>
        <w:rPr>
          <w:color w:val="00395A"/>
        </w:rPr>
        <w:t>What</w:t>
      </w:r>
      <w:r>
        <w:rPr>
          <w:color w:val="00395A"/>
          <w:spacing w:val="-6"/>
        </w:rPr>
        <w:t xml:space="preserve"> </w:t>
      </w:r>
      <w:r>
        <w:rPr>
          <w:color w:val="00395A"/>
        </w:rPr>
        <w:t>have</w:t>
      </w:r>
      <w:r>
        <w:rPr>
          <w:color w:val="00395A"/>
          <w:spacing w:val="-3"/>
        </w:rPr>
        <w:t xml:space="preserve"> </w:t>
      </w:r>
      <w:r>
        <w:rPr>
          <w:color w:val="00395A"/>
        </w:rPr>
        <w:t>you</w:t>
      </w:r>
      <w:r>
        <w:rPr>
          <w:color w:val="00395A"/>
          <w:spacing w:val="-3"/>
        </w:rPr>
        <w:t xml:space="preserve"> </w:t>
      </w:r>
      <w:r>
        <w:rPr>
          <w:color w:val="00395A"/>
        </w:rPr>
        <w:t>got</w:t>
      </w:r>
      <w:r>
        <w:rPr>
          <w:color w:val="00395A"/>
          <w:spacing w:val="-3"/>
        </w:rPr>
        <w:t xml:space="preserve"> </w:t>
      </w:r>
      <w:r>
        <w:rPr>
          <w:color w:val="00395A"/>
        </w:rPr>
        <w:t>to</w:t>
      </w:r>
      <w:r>
        <w:rPr>
          <w:color w:val="00395A"/>
          <w:spacing w:val="-3"/>
        </w:rPr>
        <w:t xml:space="preserve"> </w:t>
      </w:r>
      <w:r>
        <w:rPr>
          <w:color w:val="00395A"/>
        </w:rPr>
        <w:t>lose?</w:t>
      </w:r>
    </w:p>
    <w:p w14:paraId="181D2DFD" w14:textId="77777777" w:rsidR="00B00EA7" w:rsidRDefault="00574B43">
      <w:pPr>
        <w:pStyle w:val="BodyText"/>
        <w:spacing w:before="160" w:line="391" w:lineRule="auto"/>
      </w:pPr>
      <w:r>
        <w:rPr>
          <w:color w:val="00395A"/>
        </w:rPr>
        <w:t>[Roxanne</w:t>
      </w:r>
      <w:r>
        <w:rPr>
          <w:color w:val="00395A"/>
          <w:spacing w:val="-4"/>
        </w:rPr>
        <w:t xml:space="preserve"> </w:t>
      </w:r>
      <w:r>
        <w:rPr>
          <w:color w:val="00395A"/>
        </w:rPr>
        <w:t>challenges</w:t>
      </w:r>
      <w:r>
        <w:rPr>
          <w:color w:val="00395A"/>
          <w:spacing w:val="-4"/>
        </w:rPr>
        <w:t xml:space="preserve"> </w:t>
      </w:r>
      <w:r>
        <w:rPr>
          <w:color w:val="00395A"/>
        </w:rPr>
        <w:t>the</w:t>
      </w:r>
      <w:r>
        <w:rPr>
          <w:color w:val="00395A"/>
          <w:spacing w:val="-6"/>
        </w:rPr>
        <w:t xml:space="preserve"> </w:t>
      </w:r>
      <w:r>
        <w:rPr>
          <w:color w:val="00395A"/>
        </w:rPr>
        <w:t>counselor;</w:t>
      </w:r>
      <w:r>
        <w:rPr>
          <w:color w:val="00395A"/>
          <w:spacing w:val="-13"/>
        </w:rPr>
        <w:t xml:space="preserve"> </w:t>
      </w:r>
      <w:r>
        <w:rPr>
          <w:color w:val="00395A"/>
        </w:rPr>
        <w:t>his</w:t>
      </w:r>
      <w:r>
        <w:rPr>
          <w:color w:val="00395A"/>
          <w:spacing w:val="-4"/>
        </w:rPr>
        <w:t xml:space="preserve"> </w:t>
      </w:r>
      <w:r>
        <w:rPr>
          <w:color w:val="00395A"/>
        </w:rPr>
        <w:t>calm</w:t>
      </w:r>
      <w:r>
        <w:rPr>
          <w:color w:val="00395A"/>
          <w:spacing w:val="-4"/>
        </w:rPr>
        <w:t xml:space="preserve"> </w:t>
      </w:r>
      <w:r>
        <w:rPr>
          <w:color w:val="00395A"/>
        </w:rPr>
        <w:t>response</w:t>
      </w:r>
      <w:r>
        <w:rPr>
          <w:color w:val="00395A"/>
          <w:spacing w:val="-4"/>
        </w:rPr>
        <w:t xml:space="preserve"> </w:t>
      </w:r>
      <w:r>
        <w:rPr>
          <w:color w:val="00395A"/>
        </w:rPr>
        <w:t>enables</w:t>
      </w:r>
      <w:r>
        <w:rPr>
          <w:color w:val="00395A"/>
          <w:spacing w:val="-4"/>
        </w:rPr>
        <w:t xml:space="preserve"> </w:t>
      </w:r>
      <w:r>
        <w:rPr>
          <w:color w:val="00395A"/>
        </w:rPr>
        <w:t>her</w:t>
      </w:r>
      <w:r>
        <w:rPr>
          <w:color w:val="00395A"/>
          <w:spacing w:val="-5"/>
        </w:rPr>
        <w:t xml:space="preserve"> </w:t>
      </w:r>
      <w:r>
        <w:rPr>
          <w:color w:val="00395A"/>
        </w:rPr>
        <w:t>to</w:t>
      </w:r>
      <w:r>
        <w:rPr>
          <w:color w:val="00395A"/>
          <w:spacing w:val="-4"/>
        </w:rPr>
        <w:t xml:space="preserve"> </w:t>
      </w:r>
      <w:r>
        <w:rPr>
          <w:color w:val="00395A"/>
        </w:rPr>
        <w:t>go</w:t>
      </w:r>
      <w:r>
        <w:rPr>
          <w:color w:val="00395A"/>
          <w:spacing w:val="-4"/>
        </w:rPr>
        <w:t xml:space="preserve"> </w:t>
      </w:r>
      <w:r>
        <w:rPr>
          <w:color w:val="00395A"/>
        </w:rPr>
        <w:t>along</w:t>
      </w:r>
      <w:r>
        <w:rPr>
          <w:color w:val="00395A"/>
          <w:spacing w:val="-3"/>
        </w:rPr>
        <w:t xml:space="preserve"> </w:t>
      </w:r>
      <w:r>
        <w:rPr>
          <w:color w:val="00395A"/>
        </w:rPr>
        <w:t>with</w:t>
      </w:r>
      <w:r>
        <w:rPr>
          <w:color w:val="00395A"/>
          <w:spacing w:val="-4"/>
        </w:rPr>
        <w:t xml:space="preserve"> </w:t>
      </w:r>
      <w:r>
        <w:rPr>
          <w:color w:val="00395A"/>
        </w:rPr>
        <w:t>the</w:t>
      </w:r>
      <w:r>
        <w:rPr>
          <w:color w:val="00395A"/>
          <w:spacing w:val="-4"/>
        </w:rPr>
        <w:t xml:space="preserve"> </w:t>
      </w:r>
      <w:r>
        <w:rPr>
          <w:color w:val="00395A"/>
        </w:rPr>
        <w:t>plan.] ROXANNE: Can I get some shoes with that?</w:t>
      </w:r>
    </w:p>
    <w:p w14:paraId="3279FA22" w14:textId="77777777" w:rsidR="00B00EA7" w:rsidRDefault="00574B43">
      <w:pPr>
        <w:pStyle w:val="BodyText"/>
        <w:spacing w:line="249" w:lineRule="auto"/>
        <w:ind w:right="387"/>
      </w:pPr>
      <w:r>
        <w:rPr>
          <w:color w:val="00395A"/>
        </w:rPr>
        <w:t>COUNSELOR 2:</w:t>
      </w:r>
      <w:r>
        <w:rPr>
          <w:color w:val="00395A"/>
          <w:spacing w:val="-9"/>
        </w:rPr>
        <w:t xml:space="preserve"> </w:t>
      </w:r>
      <w:r>
        <w:rPr>
          <w:color w:val="00395A"/>
        </w:rPr>
        <w:t>I don’t know whether they have shoes,</w:t>
      </w:r>
      <w:r>
        <w:rPr>
          <w:color w:val="00395A"/>
          <w:spacing w:val="-18"/>
        </w:rPr>
        <w:t xml:space="preserve"> </w:t>
      </w:r>
      <w:r>
        <w:rPr>
          <w:color w:val="00395A"/>
        </w:rPr>
        <w:t>but the voucher</w:t>
      </w:r>
      <w:r>
        <w:rPr>
          <w:color w:val="00395A"/>
          <w:spacing w:val="-3"/>
        </w:rPr>
        <w:t xml:space="preserve"> </w:t>
      </w:r>
      <w:r>
        <w:rPr>
          <w:color w:val="00395A"/>
        </w:rPr>
        <w:t>gets you a couple of outfits.</w:t>
      </w:r>
      <w:r>
        <w:rPr>
          <w:color w:val="00395A"/>
          <w:spacing w:val="-9"/>
        </w:rPr>
        <w:t xml:space="preserve"> </w:t>
      </w:r>
      <w:r>
        <w:rPr>
          <w:color w:val="00395A"/>
        </w:rPr>
        <w:t>If the outfits include shoes,</w:t>
      </w:r>
      <w:r>
        <w:rPr>
          <w:color w:val="00395A"/>
          <w:spacing w:val="-9"/>
        </w:rPr>
        <w:t xml:space="preserve"> </w:t>
      </w:r>
      <w:r>
        <w:rPr>
          <w:color w:val="00395A"/>
        </w:rPr>
        <w:t>you could look at shoes.</w:t>
      </w:r>
    </w:p>
    <w:p w14:paraId="0C7DBF2D" w14:textId="77777777" w:rsidR="00B00EA7" w:rsidRDefault="00574B43">
      <w:pPr>
        <w:pStyle w:val="BodyText"/>
        <w:spacing w:before="159"/>
      </w:pPr>
      <w:r>
        <w:rPr>
          <w:color w:val="00395A"/>
        </w:rPr>
        <w:t>ROXANNE:</w:t>
      </w:r>
      <w:r>
        <w:rPr>
          <w:color w:val="00395A"/>
          <w:spacing w:val="42"/>
        </w:rPr>
        <w:t xml:space="preserve"> </w:t>
      </w:r>
      <w:r>
        <w:rPr>
          <w:color w:val="00395A"/>
          <w:spacing w:val="-4"/>
        </w:rPr>
        <w:t>Okay.</w:t>
      </w:r>
    </w:p>
    <w:p w14:paraId="4F1BC623" w14:textId="77777777" w:rsidR="00B00EA7" w:rsidRDefault="00574B43">
      <w:pPr>
        <w:pStyle w:val="BodyText"/>
        <w:spacing w:before="1"/>
        <w:ind w:left="0"/>
        <w:rPr>
          <w:sz w:val="16"/>
        </w:rPr>
      </w:pPr>
      <w:r>
        <w:pict w14:anchorId="50E4D9DA">
          <v:shape id="docshape347" o:spid="_x0000_s2251" style="position:absolute;margin-left:106.55pt;margin-top:10.5pt;width:380.9pt;height:3.6pt;z-index:-15677440;mso-wrap-distance-left:0;mso-wrap-distance-right:0;mso-position-horizontal-relative:page" coordorigin="2131,210" coordsize="7618,72" o:spt="100" adj="0,,0" path="m9749,267r-7618,l2131,282r7618,l9749,267xm9749,210r-7618,l2131,238r7618,l9749,210xe" fillcolor="#00395a" stroked="f">
            <v:stroke joinstyle="round"/>
            <v:formulas/>
            <v:path arrowok="t" o:connecttype="segments"/>
            <w10:wrap type="topAndBottom" anchorx="page"/>
          </v:shape>
        </w:pict>
      </w:r>
    </w:p>
    <w:p w14:paraId="778D0DAB"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Committing</w:t>
      </w:r>
      <w:r>
        <w:rPr>
          <w:rFonts w:ascii="Lucida Sans" w:hAnsi="Lucida Sans"/>
          <w:color w:val="00395A"/>
          <w:spacing w:val="-3"/>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plan</w:t>
      </w:r>
      <w:r>
        <w:rPr>
          <w:rFonts w:ascii="Lucida Sans" w:hAnsi="Lucida Sans"/>
          <w:color w:val="00395A"/>
          <w:spacing w:val="-4"/>
          <w:w w:val="95"/>
          <w:sz w:val="20"/>
        </w:rPr>
        <w:t xml:space="preserve"> </w:t>
      </w:r>
      <w:r>
        <w:rPr>
          <w:rFonts w:ascii="Lucida Sans" w:hAnsi="Lucida Sans"/>
          <w:color w:val="00395A"/>
          <w:w w:val="95"/>
          <w:sz w:val="20"/>
        </w:rPr>
        <w:t>to</w:t>
      </w:r>
      <w:r>
        <w:rPr>
          <w:rFonts w:ascii="Lucida Sans" w:hAnsi="Lucida Sans"/>
          <w:color w:val="00395A"/>
          <w:spacing w:val="-4"/>
          <w:w w:val="95"/>
          <w:sz w:val="20"/>
        </w:rPr>
        <w:t xml:space="preserve"> </w:t>
      </w:r>
      <w:r>
        <w:rPr>
          <w:rFonts w:ascii="Lucida Sans" w:hAnsi="Lucida Sans"/>
          <w:color w:val="00395A"/>
          <w:w w:val="95"/>
          <w:sz w:val="20"/>
        </w:rPr>
        <w:t>paper</w:t>
      </w:r>
      <w:r>
        <w:rPr>
          <w:rFonts w:ascii="Lucida Sans" w:hAnsi="Lucida Sans"/>
          <w:color w:val="00395A"/>
          <w:spacing w:val="-2"/>
          <w:w w:val="95"/>
          <w:sz w:val="20"/>
        </w:rPr>
        <w:t xml:space="preserve"> </w:t>
      </w:r>
      <w:r>
        <w:rPr>
          <w:rFonts w:ascii="Lucida Sans" w:hAnsi="Lucida Sans"/>
          <w:color w:val="00395A"/>
          <w:w w:val="95"/>
          <w:sz w:val="20"/>
        </w:rPr>
        <w:t>is</w:t>
      </w:r>
      <w:r>
        <w:rPr>
          <w:rFonts w:ascii="Lucida Sans" w:hAnsi="Lucida Sans"/>
          <w:color w:val="00395A"/>
          <w:spacing w:val="-4"/>
          <w:w w:val="95"/>
          <w:sz w:val="20"/>
        </w:rPr>
        <w:t xml:space="preserve"> </w:t>
      </w:r>
      <w:r>
        <w:rPr>
          <w:rFonts w:ascii="Lucida Sans" w:hAnsi="Lucida Sans"/>
          <w:color w:val="00395A"/>
          <w:w w:val="95"/>
          <w:sz w:val="20"/>
        </w:rPr>
        <w:t>a</w:t>
      </w:r>
      <w:r>
        <w:rPr>
          <w:rFonts w:ascii="Lucida Sans" w:hAnsi="Lucida Sans"/>
          <w:color w:val="00395A"/>
          <w:spacing w:val="-4"/>
          <w:w w:val="95"/>
          <w:sz w:val="20"/>
        </w:rPr>
        <w:t xml:space="preserve"> </w:t>
      </w:r>
      <w:r>
        <w:rPr>
          <w:rFonts w:ascii="Lucida Sans" w:hAnsi="Lucida Sans"/>
          <w:color w:val="00395A"/>
          <w:w w:val="95"/>
          <w:sz w:val="20"/>
        </w:rPr>
        <w:t>good</w:t>
      </w:r>
      <w:r>
        <w:rPr>
          <w:rFonts w:ascii="Lucida Sans" w:hAnsi="Lucida Sans"/>
          <w:color w:val="00395A"/>
          <w:spacing w:val="-3"/>
          <w:w w:val="95"/>
          <w:sz w:val="20"/>
        </w:rPr>
        <w:t xml:space="preserve"> </w:t>
      </w:r>
      <w:r>
        <w:rPr>
          <w:rFonts w:ascii="Lucida Sans" w:hAnsi="Lucida Sans"/>
          <w:color w:val="00395A"/>
          <w:w w:val="95"/>
          <w:sz w:val="20"/>
        </w:rPr>
        <w:t>idea</w:t>
      </w:r>
      <w:r>
        <w:rPr>
          <w:rFonts w:ascii="Lucida Sans" w:hAnsi="Lucida Sans"/>
          <w:color w:val="00395A"/>
          <w:spacing w:val="-4"/>
          <w:w w:val="95"/>
          <w:sz w:val="20"/>
        </w:rPr>
        <w:t xml:space="preserve"> </w:t>
      </w:r>
      <w:r>
        <w:rPr>
          <w:rFonts w:ascii="Lucida Sans" w:hAnsi="Lucida Sans"/>
          <w:color w:val="00395A"/>
          <w:w w:val="95"/>
          <w:sz w:val="20"/>
        </w:rPr>
        <w:t>for</w:t>
      </w:r>
      <w:r>
        <w:rPr>
          <w:rFonts w:ascii="Lucida Sans" w:hAnsi="Lucida Sans"/>
          <w:color w:val="00395A"/>
          <w:spacing w:val="-4"/>
          <w:w w:val="95"/>
          <w:sz w:val="20"/>
        </w:rPr>
        <w:t xml:space="preserve"> </w:t>
      </w:r>
      <w:r>
        <w:rPr>
          <w:rFonts w:ascii="Lucida Sans" w:hAnsi="Lucida Sans"/>
          <w:color w:val="00395A"/>
          <w:w w:val="95"/>
          <w:sz w:val="20"/>
        </w:rPr>
        <w:t xml:space="preserve">Roxanne; </w:t>
      </w:r>
      <w:r>
        <w:rPr>
          <w:rFonts w:ascii="Lucida Sans" w:hAnsi="Lucida Sans"/>
          <w:color w:val="00395A"/>
          <w:spacing w:val="-2"/>
          <w:w w:val="95"/>
          <w:sz w:val="20"/>
        </w:rPr>
        <w:t>she’ll</w:t>
      </w:r>
      <w:r>
        <w:rPr>
          <w:rFonts w:ascii="Lucida Sans" w:hAnsi="Lucida Sans"/>
          <w:color w:val="00395A"/>
          <w:spacing w:val="-5"/>
          <w:w w:val="95"/>
          <w:sz w:val="20"/>
        </w:rPr>
        <w:t xml:space="preserve"> </w:t>
      </w:r>
      <w:r>
        <w:rPr>
          <w:rFonts w:ascii="Lucida Sans" w:hAnsi="Lucida Sans"/>
          <w:color w:val="00395A"/>
          <w:spacing w:val="-2"/>
          <w:w w:val="95"/>
          <w:sz w:val="20"/>
        </w:rPr>
        <w:t>have</w:t>
      </w:r>
      <w:r>
        <w:rPr>
          <w:rFonts w:ascii="Lucida Sans" w:hAnsi="Lucida Sans"/>
          <w:color w:val="00395A"/>
          <w:spacing w:val="-8"/>
          <w:w w:val="95"/>
          <w:sz w:val="20"/>
        </w:rPr>
        <w:t xml:space="preserve"> </w:t>
      </w:r>
      <w:r>
        <w:rPr>
          <w:rFonts w:ascii="Lucida Sans" w:hAnsi="Lucida Sans"/>
          <w:color w:val="00395A"/>
          <w:spacing w:val="-2"/>
          <w:w w:val="95"/>
          <w:sz w:val="20"/>
        </w:rPr>
        <w:t>it</w:t>
      </w:r>
      <w:r>
        <w:rPr>
          <w:rFonts w:ascii="Lucida Sans" w:hAnsi="Lucida Sans"/>
          <w:color w:val="00395A"/>
          <w:spacing w:val="-6"/>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help</w:t>
      </w:r>
      <w:r>
        <w:rPr>
          <w:rFonts w:ascii="Lucida Sans" w:hAnsi="Lucida Sans"/>
          <w:color w:val="00395A"/>
          <w:spacing w:val="-7"/>
          <w:w w:val="95"/>
          <w:sz w:val="20"/>
        </w:rPr>
        <w:t xml:space="preserve"> </w:t>
      </w:r>
      <w:r>
        <w:rPr>
          <w:rFonts w:ascii="Lucida Sans" w:hAnsi="Lucida Sans"/>
          <w:color w:val="00395A"/>
          <w:spacing w:val="-2"/>
          <w:w w:val="95"/>
          <w:sz w:val="20"/>
        </w:rPr>
        <w:t>her</w:t>
      </w:r>
      <w:r>
        <w:rPr>
          <w:rFonts w:ascii="Lucida Sans" w:hAnsi="Lucida Sans"/>
          <w:color w:val="00395A"/>
          <w:spacing w:val="-8"/>
          <w:w w:val="95"/>
          <w:sz w:val="20"/>
        </w:rPr>
        <w:t xml:space="preserve"> </w:t>
      </w:r>
      <w:r>
        <w:rPr>
          <w:rFonts w:ascii="Lucida Sans" w:hAnsi="Lucida Sans"/>
          <w:color w:val="00395A"/>
          <w:spacing w:val="-2"/>
          <w:w w:val="95"/>
          <w:sz w:val="20"/>
        </w:rPr>
        <w:t>remember</w:t>
      </w:r>
      <w:r>
        <w:rPr>
          <w:rFonts w:ascii="Lucida Sans" w:hAnsi="Lucida Sans"/>
          <w:color w:val="00395A"/>
          <w:spacing w:val="-8"/>
          <w:w w:val="95"/>
          <w:sz w:val="20"/>
        </w:rPr>
        <w:t xml:space="preserve"> </w:t>
      </w:r>
      <w:r>
        <w:rPr>
          <w:rFonts w:ascii="Lucida Sans" w:hAnsi="Lucida Sans"/>
          <w:color w:val="00395A"/>
          <w:spacing w:val="-2"/>
          <w:w w:val="95"/>
          <w:sz w:val="20"/>
        </w:rPr>
        <w:t>what</w:t>
      </w:r>
      <w:r>
        <w:rPr>
          <w:rFonts w:ascii="Lucida Sans" w:hAnsi="Lucida Sans"/>
          <w:color w:val="00395A"/>
          <w:spacing w:val="-8"/>
          <w:w w:val="95"/>
          <w:sz w:val="20"/>
        </w:rPr>
        <w:t xml:space="preserve"> </w:t>
      </w:r>
      <w:r>
        <w:rPr>
          <w:rFonts w:ascii="Lucida Sans" w:hAnsi="Lucida Sans"/>
          <w:color w:val="00395A"/>
          <w:spacing w:val="-2"/>
          <w:w w:val="95"/>
          <w:sz w:val="20"/>
        </w:rPr>
        <w:t>she</w:t>
      </w:r>
      <w:r>
        <w:rPr>
          <w:rFonts w:ascii="Lucida Sans" w:hAnsi="Lucida Sans"/>
          <w:color w:val="00395A"/>
          <w:spacing w:val="-8"/>
          <w:w w:val="95"/>
          <w:sz w:val="20"/>
        </w:rPr>
        <w:t xml:space="preserve"> </w:t>
      </w:r>
      <w:r>
        <w:rPr>
          <w:rFonts w:ascii="Lucida Sans" w:hAnsi="Lucida Sans"/>
          <w:color w:val="00395A"/>
          <w:spacing w:val="-2"/>
          <w:w w:val="95"/>
          <w:sz w:val="20"/>
        </w:rPr>
        <w:t>is</w:t>
      </w:r>
      <w:r>
        <w:rPr>
          <w:rFonts w:ascii="Lucida Sans" w:hAnsi="Lucida Sans"/>
          <w:color w:val="00395A"/>
          <w:spacing w:val="-8"/>
          <w:w w:val="95"/>
          <w:sz w:val="20"/>
        </w:rPr>
        <w:t xml:space="preserve"> </w:t>
      </w:r>
      <w:r>
        <w:rPr>
          <w:rFonts w:ascii="Lucida Sans" w:hAnsi="Lucida Sans"/>
          <w:color w:val="00395A"/>
          <w:spacing w:val="-2"/>
          <w:w w:val="95"/>
          <w:sz w:val="20"/>
        </w:rPr>
        <w:t>supposed</w:t>
      </w:r>
      <w:r>
        <w:rPr>
          <w:rFonts w:ascii="Lucida Sans" w:hAnsi="Lucida Sans"/>
          <w:color w:val="00395A"/>
          <w:spacing w:val="-7"/>
          <w:w w:val="95"/>
          <w:sz w:val="20"/>
        </w:rPr>
        <w:t xml:space="preserve"> </w:t>
      </w:r>
      <w:r>
        <w:rPr>
          <w:rFonts w:ascii="Lucida Sans" w:hAnsi="Lucida Sans"/>
          <w:color w:val="00395A"/>
          <w:spacing w:val="-2"/>
          <w:w w:val="95"/>
          <w:sz w:val="20"/>
        </w:rPr>
        <w:t>to</w:t>
      </w:r>
      <w:r>
        <w:rPr>
          <w:rFonts w:ascii="Lucida Sans" w:hAnsi="Lucida Sans"/>
          <w:color w:val="00395A"/>
          <w:spacing w:val="-8"/>
          <w:w w:val="95"/>
          <w:sz w:val="20"/>
        </w:rPr>
        <w:t xml:space="preserve"> </w:t>
      </w:r>
      <w:r>
        <w:rPr>
          <w:rFonts w:ascii="Lucida Sans" w:hAnsi="Lucida Sans"/>
          <w:color w:val="00395A"/>
          <w:spacing w:val="-2"/>
          <w:w w:val="95"/>
          <w:sz w:val="20"/>
        </w:rPr>
        <w:t>do</w:t>
      </w:r>
      <w:r>
        <w:rPr>
          <w:rFonts w:ascii="Lucida Sans" w:hAnsi="Lucida Sans"/>
          <w:color w:val="00395A"/>
          <w:spacing w:val="-6"/>
          <w:w w:val="95"/>
          <w:sz w:val="20"/>
        </w:rPr>
        <w:t xml:space="preserve"> </w:t>
      </w:r>
      <w:r>
        <w:rPr>
          <w:rFonts w:ascii="Lucida Sans" w:hAnsi="Lucida Sans"/>
          <w:color w:val="00395A"/>
          <w:spacing w:val="-2"/>
          <w:w w:val="95"/>
          <w:sz w:val="20"/>
        </w:rPr>
        <w:t>in</w:t>
      </w:r>
      <w:r>
        <w:rPr>
          <w:rFonts w:ascii="Lucida Sans" w:hAnsi="Lucida Sans"/>
          <w:color w:val="00395A"/>
          <w:spacing w:val="-6"/>
          <w:w w:val="95"/>
          <w:sz w:val="20"/>
        </w:rPr>
        <w:t xml:space="preserve"> </w:t>
      </w:r>
      <w:r>
        <w:rPr>
          <w:rFonts w:ascii="Lucida Sans" w:hAnsi="Lucida Sans"/>
          <w:color w:val="00395A"/>
          <w:spacing w:val="-2"/>
          <w:w w:val="95"/>
          <w:sz w:val="20"/>
        </w:rPr>
        <w:t>order</w:t>
      </w:r>
      <w:r>
        <w:rPr>
          <w:rFonts w:ascii="Lucida Sans" w:hAnsi="Lucida Sans"/>
          <w:color w:val="00395A"/>
          <w:spacing w:val="-8"/>
          <w:w w:val="95"/>
          <w:sz w:val="20"/>
        </w:rPr>
        <w:t xml:space="preserve"> </w:t>
      </w:r>
      <w:r>
        <w:rPr>
          <w:rFonts w:ascii="Lucida Sans" w:hAnsi="Lucida Sans"/>
          <w:color w:val="00395A"/>
          <w:spacing w:val="-2"/>
          <w:w w:val="95"/>
          <w:sz w:val="20"/>
        </w:rPr>
        <w:t>to</w:t>
      </w:r>
      <w:r>
        <w:rPr>
          <w:rFonts w:ascii="Lucida Sans" w:hAnsi="Lucida Sans"/>
          <w:color w:val="00395A"/>
          <w:spacing w:val="-8"/>
          <w:w w:val="95"/>
          <w:sz w:val="20"/>
        </w:rPr>
        <w:t xml:space="preserve"> </w:t>
      </w:r>
      <w:r>
        <w:rPr>
          <w:rFonts w:ascii="Lucida Sans" w:hAnsi="Lucida Sans"/>
          <w:color w:val="00395A"/>
          <w:spacing w:val="-2"/>
          <w:w w:val="95"/>
          <w:sz w:val="20"/>
        </w:rPr>
        <w:t>get</w:t>
      </w:r>
      <w:r>
        <w:rPr>
          <w:rFonts w:ascii="Lucida Sans" w:hAnsi="Lucida Sans"/>
          <w:color w:val="00395A"/>
          <w:spacing w:val="-8"/>
          <w:w w:val="95"/>
          <w:sz w:val="20"/>
        </w:rPr>
        <w:t xml:space="preserve"> </w:t>
      </w:r>
      <w:r>
        <w:rPr>
          <w:rFonts w:ascii="Lucida Sans" w:hAnsi="Lucida Sans"/>
          <w:color w:val="00395A"/>
          <w:spacing w:val="-2"/>
          <w:w w:val="95"/>
          <w:sz w:val="20"/>
        </w:rPr>
        <w:t xml:space="preserve">the </w:t>
      </w:r>
      <w:r>
        <w:rPr>
          <w:rFonts w:ascii="Lucida Sans" w:hAnsi="Lucida Sans"/>
          <w:color w:val="00395A"/>
          <w:w w:val="95"/>
          <w:sz w:val="20"/>
        </w:rPr>
        <w:t>clothing</w:t>
      </w:r>
      <w:r>
        <w:rPr>
          <w:rFonts w:ascii="Lucida Sans" w:hAnsi="Lucida Sans"/>
          <w:color w:val="00395A"/>
          <w:spacing w:val="-13"/>
          <w:w w:val="95"/>
          <w:sz w:val="20"/>
        </w:rPr>
        <w:t xml:space="preserve"> </w:t>
      </w:r>
      <w:r>
        <w:rPr>
          <w:rFonts w:ascii="Lucida Sans" w:hAnsi="Lucida Sans"/>
          <w:color w:val="00395A"/>
          <w:w w:val="95"/>
          <w:sz w:val="20"/>
        </w:rPr>
        <w:t>voucher.</w:t>
      </w:r>
      <w:r>
        <w:rPr>
          <w:rFonts w:ascii="Lucida Sans" w:hAnsi="Lucida Sans"/>
          <w:color w:val="00395A"/>
          <w:spacing w:val="-13"/>
          <w:w w:val="95"/>
          <w:sz w:val="20"/>
        </w:rPr>
        <w:t xml:space="preserve"> </w:t>
      </w:r>
      <w:r>
        <w:rPr>
          <w:rFonts w:ascii="Lucida Sans" w:hAnsi="Lucida Sans"/>
          <w:color w:val="00395A"/>
          <w:w w:val="95"/>
          <w:sz w:val="20"/>
        </w:rPr>
        <w:t>It</w:t>
      </w:r>
      <w:r>
        <w:rPr>
          <w:rFonts w:ascii="Lucida Sans" w:hAnsi="Lucida Sans"/>
          <w:color w:val="00395A"/>
          <w:spacing w:val="-12"/>
          <w:w w:val="95"/>
          <w:sz w:val="20"/>
        </w:rPr>
        <w:t xml:space="preserve"> </w:t>
      </w:r>
      <w:r>
        <w:rPr>
          <w:rFonts w:ascii="Lucida Sans" w:hAnsi="Lucida Sans"/>
          <w:color w:val="00395A"/>
          <w:w w:val="95"/>
          <w:sz w:val="20"/>
        </w:rPr>
        <w:t>also</w:t>
      </w:r>
      <w:r>
        <w:rPr>
          <w:rFonts w:ascii="Lucida Sans" w:hAnsi="Lucida Sans"/>
          <w:color w:val="00395A"/>
          <w:spacing w:val="-13"/>
          <w:w w:val="95"/>
          <w:sz w:val="20"/>
        </w:rPr>
        <w:t xml:space="preserve"> </w:t>
      </w:r>
      <w:r>
        <w:rPr>
          <w:rFonts w:ascii="Lucida Sans" w:hAnsi="Lucida Sans"/>
          <w:color w:val="00395A"/>
          <w:w w:val="95"/>
          <w:sz w:val="20"/>
        </w:rPr>
        <w:t>assures</w:t>
      </w:r>
      <w:r>
        <w:rPr>
          <w:rFonts w:ascii="Lucida Sans" w:hAnsi="Lucida Sans"/>
          <w:color w:val="00395A"/>
          <w:spacing w:val="-13"/>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long</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she</w:t>
      </w:r>
      <w:r>
        <w:rPr>
          <w:rFonts w:ascii="Lucida Sans" w:hAnsi="Lucida Sans"/>
          <w:color w:val="00395A"/>
          <w:spacing w:val="-13"/>
          <w:w w:val="95"/>
          <w:sz w:val="20"/>
        </w:rPr>
        <w:t xml:space="preserve"> </w:t>
      </w:r>
      <w:r>
        <w:rPr>
          <w:rFonts w:ascii="Lucida Sans" w:hAnsi="Lucida Sans"/>
          <w:color w:val="00395A"/>
          <w:w w:val="95"/>
          <w:sz w:val="20"/>
        </w:rPr>
        <w:t>follows</w:t>
      </w:r>
      <w:r>
        <w:rPr>
          <w:rFonts w:ascii="Lucida Sans" w:hAnsi="Lucida Sans"/>
          <w:color w:val="00395A"/>
          <w:spacing w:val="-12"/>
          <w:w w:val="95"/>
          <w:sz w:val="20"/>
        </w:rPr>
        <w:t xml:space="preserve"> </w:t>
      </w:r>
      <w:r>
        <w:rPr>
          <w:rFonts w:ascii="Lucida Sans" w:hAnsi="Lucida Sans"/>
          <w:color w:val="00395A"/>
          <w:w w:val="95"/>
          <w:sz w:val="20"/>
        </w:rPr>
        <w:t>through,</w:t>
      </w:r>
      <w:r>
        <w:rPr>
          <w:rFonts w:ascii="Lucida Sans" w:hAnsi="Lucida Sans"/>
          <w:color w:val="00395A"/>
          <w:spacing w:val="-13"/>
          <w:w w:val="95"/>
          <w:sz w:val="20"/>
        </w:rPr>
        <w:t xml:space="preserve"> </w:t>
      </w:r>
      <w:r>
        <w:rPr>
          <w:rFonts w:ascii="Lucida Sans" w:hAnsi="Lucida Sans"/>
          <w:color w:val="00395A"/>
          <w:w w:val="95"/>
          <w:sz w:val="20"/>
        </w:rPr>
        <w:t>the counselor</w:t>
      </w:r>
      <w:r>
        <w:rPr>
          <w:rFonts w:ascii="Lucida Sans" w:hAnsi="Lucida Sans"/>
          <w:color w:val="00395A"/>
          <w:spacing w:val="-10"/>
          <w:w w:val="95"/>
          <w:sz w:val="20"/>
        </w:rPr>
        <w:t xml:space="preserve"> </w:t>
      </w:r>
      <w:r>
        <w:rPr>
          <w:rFonts w:ascii="Lucida Sans" w:hAnsi="Lucida Sans"/>
          <w:color w:val="00395A"/>
          <w:w w:val="95"/>
          <w:sz w:val="20"/>
        </w:rPr>
        <w:t>will,</w:t>
      </w:r>
      <w:r>
        <w:rPr>
          <w:rFonts w:ascii="Lucida Sans" w:hAnsi="Lucida Sans"/>
          <w:color w:val="00395A"/>
          <w:spacing w:val="-7"/>
          <w:w w:val="95"/>
          <w:sz w:val="20"/>
        </w:rPr>
        <w:t xml:space="preserve"> </w:t>
      </w:r>
      <w:r>
        <w:rPr>
          <w:rFonts w:ascii="Lucida Sans" w:hAnsi="Lucida Sans"/>
          <w:color w:val="00395A"/>
          <w:w w:val="95"/>
          <w:sz w:val="20"/>
        </w:rPr>
        <w:t>too.</w:t>
      </w:r>
      <w:r>
        <w:rPr>
          <w:rFonts w:ascii="Lucida Sans" w:hAnsi="Lucida Sans"/>
          <w:color w:val="00395A"/>
          <w:spacing w:val="-10"/>
          <w:w w:val="95"/>
          <w:sz w:val="20"/>
        </w:rPr>
        <w:t xml:space="preserve"> </w:t>
      </w:r>
      <w:r>
        <w:rPr>
          <w:rFonts w:ascii="Lucida Sans" w:hAnsi="Lucida Sans"/>
          <w:color w:val="00395A"/>
          <w:w w:val="95"/>
          <w:sz w:val="20"/>
        </w:rPr>
        <w:t>Some</w:t>
      </w:r>
      <w:r>
        <w:rPr>
          <w:rFonts w:ascii="Lucida Sans" w:hAnsi="Lucida Sans"/>
          <w:color w:val="00395A"/>
          <w:spacing w:val="-10"/>
          <w:w w:val="95"/>
          <w:sz w:val="20"/>
        </w:rPr>
        <w:t xml:space="preserve"> </w:t>
      </w:r>
      <w:r>
        <w:rPr>
          <w:rFonts w:ascii="Lucida Sans" w:hAnsi="Lucida Sans"/>
          <w:color w:val="00395A"/>
          <w:w w:val="95"/>
          <w:sz w:val="20"/>
        </w:rPr>
        <w:t>clients</w:t>
      </w:r>
      <w:r>
        <w:rPr>
          <w:rFonts w:ascii="Lucida Sans" w:hAnsi="Lucida Sans"/>
          <w:color w:val="00395A"/>
          <w:spacing w:val="-10"/>
          <w:w w:val="95"/>
          <w:sz w:val="20"/>
        </w:rPr>
        <w:t xml:space="preserve"> </w:t>
      </w:r>
      <w:r>
        <w:rPr>
          <w:rFonts w:ascii="Lucida Sans" w:hAnsi="Lucida Sans"/>
          <w:color w:val="00395A"/>
          <w:w w:val="95"/>
          <w:sz w:val="20"/>
        </w:rPr>
        <w:t>may</w:t>
      </w:r>
      <w:r>
        <w:rPr>
          <w:rFonts w:ascii="Lucida Sans" w:hAnsi="Lucida Sans"/>
          <w:color w:val="00395A"/>
          <w:spacing w:val="-7"/>
          <w:w w:val="95"/>
          <w:sz w:val="20"/>
        </w:rPr>
        <w:t xml:space="preserve"> </w:t>
      </w:r>
      <w:r>
        <w:rPr>
          <w:rFonts w:ascii="Lucida Sans" w:hAnsi="Lucida Sans"/>
          <w:color w:val="00395A"/>
          <w:w w:val="95"/>
          <w:sz w:val="20"/>
        </w:rPr>
        <w:t>not</w:t>
      </w:r>
      <w:r>
        <w:rPr>
          <w:rFonts w:ascii="Lucida Sans" w:hAnsi="Lucida Sans"/>
          <w:color w:val="00395A"/>
          <w:spacing w:val="-8"/>
          <w:w w:val="95"/>
          <w:sz w:val="20"/>
        </w:rPr>
        <w:t xml:space="preserve"> </w:t>
      </w:r>
      <w:r>
        <w:rPr>
          <w:rFonts w:ascii="Lucida Sans" w:hAnsi="Lucida Sans"/>
          <w:color w:val="00395A"/>
          <w:w w:val="95"/>
          <w:sz w:val="20"/>
        </w:rPr>
        <w:t>need</w:t>
      </w:r>
      <w:r>
        <w:rPr>
          <w:rFonts w:ascii="Lucida Sans" w:hAnsi="Lucida Sans"/>
          <w:color w:val="00395A"/>
          <w:spacing w:val="-9"/>
          <w:w w:val="95"/>
          <w:sz w:val="20"/>
        </w:rPr>
        <w:t xml:space="preserve"> </w:t>
      </w:r>
      <w:r>
        <w:rPr>
          <w:rFonts w:ascii="Lucida Sans" w:hAnsi="Lucida Sans"/>
          <w:color w:val="00395A"/>
          <w:w w:val="95"/>
          <w:sz w:val="20"/>
        </w:rPr>
        <w:t>written</w:t>
      </w:r>
      <w:r>
        <w:rPr>
          <w:rFonts w:ascii="Lucida Sans" w:hAnsi="Lucida Sans"/>
          <w:color w:val="00395A"/>
          <w:spacing w:val="-8"/>
          <w:w w:val="95"/>
          <w:sz w:val="20"/>
        </w:rPr>
        <w:t xml:space="preserve"> </w:t>
      </w:r>
      <w:r>
        <w:rPr>
          <w:rFonts w:ascii="Lucida Sans" w:hAnsi="Lucida Sans"/>
          <w:color w:val="00395A"/>
          <w:w w:val="95"/>
          <w:sz w:val="20"/>
        </w:rPr>
        <w:t>cues,</w:t>
      </w:r>
      <w:r>
        <w:rPr>
          <w:rFonts w:ascii="Lucida Sans" w:hAnsi="Lucida Sans"/>
          <w:color w:val="00395A"/>
          <w:spacing w:val="-10"/>
          <w:w w:val="95"/>
          <w:sz w:val="20"/>
        </w:rPr>
        <w:t xml:space="preserve"> </w:t>
      </w:r>
      <w:r>
        <w:rPr>
          <w:rFonts w:ascii="Lucida Sans" w:hAnsi="Lucida Sans"/>
          <w:color w:val="00395A"/>
          <w:w w:val="95"/>
          <w:sz w:val="20"/>
        </w:rPr>
        <w:t>but</w:t>
      </w:r>
      <w:r>
        <w:rPr>
          <w:rFonts w:ascii="Lucida Sans" w:hAnsi="Lucida Sans"/>
          <w:color w:val="00395A"/>
          <w:spacing w:val="-8"/>
          <w:w w:val="95"/>
          <w:sz w:val="20"/>
        </w:rPr>
        <w:t xml:space="preserve"> </w:t>
      </w:r>
      <w:r>
        <w:rPr>
          <w:rFonts w:ascii="Lucida Sans" w:hAnsi="Lucida Sans"/>
          <w:color w:val="00395A"/>
          <w:w w:val="95"/>
          <w:sz w:val="20"/>
        </w:rPr>
        <w:t>when</w:t>
      </w:r>
      <w:r>
        <w:rPr>
          <w:rFonts w:ascii="Lucida Sans" w:hAnsi="Lucida Sans"/>
          <w:color w:val="00395A"/>
          <w:spacing w:val="-8"/>
          <w:w w:val="95"/>
          <w:sz w:val="20"/>
        </w:rPr>
        <w:t xml:space="preserve"> </w:t>
      </w:r>
      <w:r>
        <w:rPr>
          <w:rFonts w:ascii="Lucida Sans" w:hAnsi="Lucida Sans"/>
          <w:color w:val="00395A"/>
          <w:w w:val="95"/>
          <w:sz w:val="20"/>
        </w:rPr>
        <w:t>structure and/or</w:t>
      </w:r>
      <w:r>
        <w:rPr>
          <w:rFonts w:ascii="Lucida Sans" w:hAnsi="Lucida Sans"/>
          <w:color w:val="00395A"/>
          <w:spacing w:val="-9"/>
          <w:w w:val="95"/>
          <w:sz w:val="20"/>
        </w:rPr>
        <w:t xml:space="preserve"> </w:t>
      </w:r>
      <w:r>
        <w:rPr>
          <w:rFonts w:ascii="Lucida Sans" w:hAnsi="Lucida Sans"/>
          <w:color w:val="00395A"/>
          <w:w w:val="95"/>
          <w:sz w:val="20"/>
        </w:rPr>
        <w:t>ability</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remember</w:t>
      </w:r>
      <w:r>
        <w:rPr>
          <w:rFonts w:ascii="Lucida Sans" w:hAnsi="Lucida Sans"/>
          <w:color w:val="00395A"/>
          <w:spacing w:val="-9"/>
          <w:w w:val="95"/>
          <w:sz w:val="20"/>
        </w:rPr>
        <w:t xml:space="preserve"> </w:t>
      </w:r>
      <w:r>
        <w:rPr>
          <w:rFonts w:ascii="Lucida Sans" w:hAnsi="Lucida Sans"/>
          <w:color w:val="00395A"/>
          <w:w w:val="95"/>
          <w:sz w:val="20"/>
        </w:rPr>
        <w:t>details</w:t>
      </w:r>
      <w:r>
        <w:rPr>
          <w:rFonts w:ascii="Lucida Sans" w:hAnsi="Lucida Sans"/>
          <w:color w:val="00395A"/>
          <w:spacing w:val="-11"/>
          <w:w w:val="95"/>
          <w:sz w:val="20"/>
        </w:rPr>
        <w:t xml:space="preserve"> </w:t>
      </w:r>
      <w:r>
        <w:rPr>
          <w:rFonts w:ascii="Lucida Sans" w:hAnsi="Lucida Sans"/>
          <w:color w:val="00395A"/>
          <w:w w:val="95"/>
          <w:sz w:val="20"/>
        </w:rPr>
        <w:t>are</w:t>
      </w:r>
      <w:r>
        <w:rPr>
          <w:rFonts w:ascii="Lucida Sans" w:hAnsi="Lucida Sans"/>
          <w:color w:val="00395A"/>
          <w:spacing w:val="-11"/>
          <w:w w:val="95"/>
          <w:sz w:val="20"/>
        </w:rPr>
        <w:t xml:space="preserve"> </w:t>
      </w:r>
      <w:r>
        <w:rPr>
          <w:rFonts w:ascii="Lucida Sans" w:hAnsi="Lucida Sans"/>
          <w:color w:val="00395A"/>
          <w:w w:val="95"/>
          <w:sz w:val="20"/>
        </w:rPr>
        <w:t>issues</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clients,</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good</w:t>
      </w:r>
      <w:r>
        <w:rPr>
          <w:rFonts w:ascii="Lucida Sans" w:hAnsi="Lucida Sans"/>
          <w:color w:val="00395A"/>
          <w:spacing w:val="-10"/>
          <w:w w:val="95"/>
          <w:sz w:val="20"/>
        </w:rPr>
        <w:t xml:space="preserve"> </w:t>
      </w:r>
      <w:r>
        <w:rPr>
          <w:rFonts w:ascii="Lucida Sans" w:hAnsi="Lucida Sans"/>
          <w:color w:val="00395A"/>
          <w:w w:val="95"/>
          <w:sz w:val="20"/>
        </w:rPr>
        <w:t>idea</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 xml:space="preserve">put </w:t>
      </w:r>
      <w:r>
        <w:rPr>
          <w:rFonts w:ascii="Lucida Sans" w:hAnsi="Lucida Sans"/>
          <w:color w:val="00395A"/>
          <w:sz w:val="20"/>
        </w:rPr>
        <w:t>agreements</w:t>
      </w:r>
      <w:r>
        <w:rPr>
          <w:rFonts w:ascii="Lucida Sans" w:hAnsi="Lucida Sans"/>
          <w:color w:val="00395A"/>
          <w:spacing w:val="-15"/>
          <w:sz w:val="20"/>
        </w:rPr>
        <w:t xml:space="preserve"> </w:t>
      </w:r>
      <w:r>
        <w:rPr>
          <w:rFonts w:ascii="Lucida Sans" w:hAnsi="Lucida Sans"/>
          <w:color w:val="00395A"/>
          <w:sz w:val="20"/>
        </w:rPr>
        <w:t>in</w:t>
      </w:r>
      <w:r>
        <w:rPr>
          <w:rFonts w:ascii="Lucida Sans" w:hAnsi="Lucida Sans"/>
          <w:color w:val="00395A"/>
          <w:spacing w:val="-15"/>
          <w:sz w:val="20"/>
        </w:rPr>
        <w:t xml:space="preserve"> </w:t>
      </w:r>
      <w:r>
        <w:rPr>
          <w:rFonts w:ascii="Lucida Sans" w:hAnsi="Lucida Sans"/>
          <w:color w:val="00395A"/>
          <w:sz w:val="20"/>
        </w:rPr>
        <w:t>writing.</w:t>
      </w:r>
    </w:p>
    <w:p w14:paraId="79525AF8" w14:textId="77777777" w:rsidR="00B00EA7" w:rsidRDefault="00574B43">
      <w:pPr>
        <w:pStyle w:val="BodyText"/>
        <w:spacing w:before="7"/>
        <w:ind w:left="0"/>
        <w:rPr>
          <w:rFonts w:ascii="Lucida Sans"/>
          <w:sz w:val="4"/>
        </w:rPr>
      </w:pPr>
      <w:r>
        <w:pict w14:anchorId="76864DD1">
          <v:shape id="docshape348" o:spid="_x0000_s2250" style="position:absolute;margin-left:106.55pt;margin-top:3.95pt;width:380.9pt;height:3.6pt;z-index:-15676928;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6778D40D" w14:textId="77777777" w:rsidR="00B00EA7" w:rsidRDefault="00B00EA7">
      <w:pPr>
        <w:pStyle w:val="BodyText"/>
        <w:ind w:left="0"/>
        <w:rPr>
          <w:rFonts w:ascii="Lucida Sans"/>
          <w:sz w:val="17"/>
        </w:rPr>
      </w:pPr>
    </w:p>
    <w:p w14:paraId="216BEF96" w14:textId="77777777" w:rsidR="00B00EA7" w:rsidRDefault="00574B43">
      <w:pPr>
        <w:pStyle w:val="Heading4"/>
        <w:spacing w:before="0"/>
      </w:pPr>
      <w:r>
        <w:rPr>
          <w:color w:val="33607A"/>
          <w:spacing w:val="-2"/>
        </w:rPr>
        <w:t>Summary</w:t>
      </w:r>
    </w:p>
    <w:p w14:paraId="44D30072" w14:textId="77777777" w:rsidR="00B00EA7" w:rsidRDefault="00574B43">
      <w:pPr>
        <w:pStyle w:val="BodyText"/>
        <w:spacing w:before="33" w:line="249" w:lineRule="auto"/>
        <w:ind w:right="387"/>
      </w:pPr>
      <w:r>
        <w:rPr>
          <w:color w:val="00395A"/>
        </w:rPr>
        <w:t>The</w:t>
      </w:r>
      <w:r>
        <w:rPr>
          <w:color w:val="00395A"/>
          <w:spacing w:val="-3"/>
        </w:rPr>
        <w:t xml:space="preserve"> </w:t>
      </w:r>
      <w:r>
        <w:rPr>
          <w:color w:val="00395A"/>
        </w:rPr>
        <w:t>counselor</w:t>
      </w:r>
      <w:r>
        <w:rPr>
          <w:color w:val="00395A"/>
          <w:spacing w:val="-4"/>
        </w:rPr>
        <w:t xml:space="preserve"> </w:t>
      </w:r>
      <w:r>
        <w:rPr>
          <w:color w:val="00395A"/>
        </w:rPr>
        <w:t>now</w:t>
      </w:r>
      <w:r>
        <w:rPr>
          <w:color w:val="00395A"/>
          <w:spacing w:val="-3"/>
        </w:rPr>
        <w:t xml:space="preserve"> </w:t>
      </w:r>
      <w:r>
        <w:rPr>
          <w:color w:val="00395A"/>
        </w:rPr>
        <w:t>has</w:t>
      </w:r>
      <w:r>
        <w:rPr>
          <w:color w:val="00395A"/>
          <w:spacing w:val="-3"/>
        </w:rPr>
        <w:t xml:space="preserve"> </w:t>
      </w:r>
      <w:r>
        <w:rPr>
          <w:color w:val="00395A"/>
        </w:rPr>
        <w:t>the</w:t>
      </w:r>
      <w:r>
        <w:rPr>
          <w:color w:val="00395A"/>
          <w:spacing w:val="-3"/>
        </w:rPr>
        <w:t xml:space="preserve"> </w:t>
      </w:r>
      <w:r>
        <w:rPr>
          <w:color w:val="00395A"/>
        </w:rPr>
        <w:t>tools</w:t>
      </w:r>
      <w:r>
        <w:rPr>
          <w:color w:val="00395A"/>
          <w:spacing w:val="-3"/>
        </w:rPr>
        <w:t xml:space="preserve"> </w:t>
      </w:r>
      <w:r>
        <w:rPr>
          <w:color w:val="00395A"/>
        </w:rPr>
        <w:t>to</w:t>
      </w:r>
      <w:r>
        <w:rPr>
          <w:color w:val="00395A"/>
          <w:spacing w:val="-3"/>
        </w:rPr>
        <w:t xml:space="preserve"> </w:t>
      </w:r>
      <w:r>
        <w:rPr>
          <w:color w:val="00395A"/>
        </w:rPr>
        <w:t>respond</w:t>
      </w:r>
      <w:r>
        <w:rPr>
          <w:color w:val="00395A"/>
          <w:spacing w:val="-4"/>
        </w:rPr>
        <w:t xml:space="preserve"> </w:t>
      </w:r>
      <w:r>
        <w:rPr>
          <w:color w:val="00395A"/>
        </w:rPr>
        <w:t>effectively</w:t>
      </w:r>
      <w:r>
        <w:rPr>
          <w:color w:val="00395A"/>
          <w:spacing w:val="-3"/>
        </w:rPr>
        <w:t xml:space="preserve"> </w:t>
      </w:r>
      <w:r>
        <w:rPr>
          <w:color w:val="00395A"/>
        </w:rPr>
        <w:t>when</w:t>
      </w:r>
      <w:r>
        <w:rPr>
          <w:color w:val="00395A"/>
          <w:spacing w:val="-4"/>
        </w:rPr>
        <w:t xml:space="preserve"> </w:t>
      </w:r>
      <w:r>
        <w:rPr>
          <w:color w:val="00395A"/>
        </w:rPr>
        <w:t>Roxanne</w:t>
      </w:r>
      <w:r>
        <w:rPr>
          <w:color w:val="00395A"/>
          <w:spacing w:val="-3"/>
        </w:rPr>
        <w:t xml:space="preserve"> </w:t>
      </w:r>
      <w:r>
        <w:rPr>
          <w:color w:val="00395A"/>
        </w:rPr>
        <w:t>is</w:t>
      </w:r>
      <w:r>
        <w:rPr>
          <w:color w:val="00395A"/>
          <w:spacing w:val="-3"/>
        </w:rPr>
        <w:t xml:space="preserve"> </w:t>
      </w:r>
      <w:r>
        <w:rPr>
          <w:color w:val="00395A"/>
        </w:rPr>
        <w:t>demanding</w:t>
      </w:r>
      <w:r>
        <w:rPr>
          <w:color w:val="00395A"/>
          <w:spacing w:val="-2"/>
        </w:rPr>
        <w:t xml:space="preserve"> </w:t>
      </w:r>
      <w:r>
        <w:rPr>
          <w:color w:val="00395A"/>
        </w:rPr>
        <w:t>and</w:t>
      </w:r>
      <w:r>
        <w:rPr>
          <w:color w:val="00395A"/>
          <w:spacing w:val="-4"/>
        </w:rPr>
        <w:t xml:space="preserve"> </w:t>
      </w:r>
      <w:r>
        <w:rPr>
          <w:color w:val="00395A"/>
        </w:rPr>
        <w:t>chaotic. He</w:t>
      </w:r>
      <w:r>
        <w:rPr>
          <w:color w:val="00395A"/>
          <w:spacing w:val="-9"/>
        </w:rPr>
        <w:t xml:space="preserve"> </w:t>
      </w:r>
      <w:r>
        <w:rPr>
          <w:color w:val="00395A"/>
        </w:rPr>
        <w:t>understands</w:t>
      </w:r>
      <w:r>
        <w:rPr>
          <w:color w:val="00395A"/>
          <w:spacing w:val="-6"/>
        </w:rPr>
        <w:t xml:space="preserve"> </w:t>
      </w:r>
      <w:r>
        <w:rPr>
          <w:color w:val="00395A"/>
        </w:rPr>
        <w:t>that</w:t>
      </w:r>
      <w:r>
        <w:rPr>
          <w:color w:val="00395A"/>
          <w:spacing w:val="-6"/>
        </w:rPr>
        <w:t xml:space="preserve"> </w:t>
      </w:r>
      <w:r>
        <w:rPr>
          <w:color w:val="00395A"/>
        </w:rPr>
        <w:t>he</w:t>
      </w:r>
      <w:r>
        <w:rPr>
          <w:color w:val="00395A"/>
          <w:spacing w:val="-6"/>
        </w:rPr>
        <w:t xml:space="preserve"> </w:t>
      </w:r>
      <w:r>
        <w:rPr>
          <w:color w:val="00395A"/>
        </w:rPr>
        <w:t>can’t</w:t>
      </w:r>
      <w:r>
        <w:rPr>
          <w:color w:val="00395A"/>
          <w:spacing w:val="-6"/>
        </w:rPr>
        <w:t xml:space="preserve"> </w:t>
      </w:r>
      <w:r>
        <w:rPr>
          <w:color w:val="00395A"/>
        </w:rPr>
        <w:t>realistically</w:t>
      </w:r>
      <w:r>
        <w:rPr>
          <w:color w:val="00395A"/>
          <w:spacing w:val="-6"/>
        </w:rPr>
        <w:t xml:space="preserve"> </w:t>
      </w:r>
      <w:r>
        <w:rPr>
          <w:color w:val="00395A"/>
        </w:rPr>
        <w:t>meet</w:t>
      </w:r>
      <w:r>
        <w:rPr>
          <w:color w:val="00395A"/>
          <w:spacing w:val="-6"/>
        </w:rPr>
        <w:t xml:space="preserve"> </w:t>
      </w:r>
      <w:r>
        <w:rPr>
          <w:color w:val="00395A"/>
        </w:rPr>
        <w:t>all</w:t>
      </w:r>
      <w:r>
        <w:rPr>
          <w:color w:val="00395A"/>
          <w:spacing w:val="-7"/>
        </w:rPr>
        <w:t xml:space="preserve"> </w:t>
      </w:r>
      <w:r>
        <w:rPr>
          <w:color w:val="00395A"/>
        </w:rPr>
        <w:t>her</w:t>
      </w:r>
      <w:r>
        <w:rPr>
          <w:color w:val="00395A"/>
          <w:spacing w:val="-7"/>
        </w:rPr>
        <w:t xml:space="preserve"> </w:t>
      </w:r>
      <w:r>
        <w:rPr>
          <w:color w:val="00395A"/>
        </w:rPr>
        <w:t>needs</w:t>
      </w:r>
      <w:r>
        <w:rPr>
          <w:color w:val="00395A"/>
          <w:spacing w:val="-6"/>
        </w:rPr>
        <w:t xml:space="preserve"> </w:t>
      </w:r>
      <w:r>
        <w:rPr>
          <w:color w:val="00395A"/>
        </w:rPr>
        <w:t>and</w:t>
      </w:r>
      <w:r>
        <w:rPr>
          <w:color w:val="00395A"/>
          <w:spacing w:val="-7"/>
        </w:rPr>
        <w:t xml:space="preserve"> </w:t>
      </w:r>
      <w:r>
        <w:rPr>
          <w:color w:val="00395A"/>
        </w:rPr>
        <w:t>doesn’t</w:t>
      </w:r>
      <w:r>
        <w:rPr>
          <w:color w:val="00395A"/>
          <w:spacing w:val="-6"/>
        </w:rPr>
        <w:t xml:space="preserve"> </w:t>
      </w:r>
      <w:r>
        <w:rPr>
          <w:color w:val="00395A"/>
        </w:rPr>
        <w:t>have</w:t>
      </w:r>
      <w:r>
        <w:rPr>
          <w:color w:val="00395A"/>
          <w:spacing w:val="-6"/>
        </w:rPr>
        <w:t xml:space="preserve"> </w:t>
      </w:r>
      <w:r>
        <w:rPr>
          <w:color w:val="00395A"/>
        </w:rPr>
        <w:t>to.</w:t>
      </w:r>
      <w:r>
        <w:rPr>
          <w:color w:val="00395A"/>
          <w:spacing w:val="-18"/>
        </w:rPr>
        <w:t xml:space="preserve"> </w:t>
      </w:r>
      <w:r>
        <w:rPr>
          <w:color w:val="00395A"/>
        </w:rPr>
        <w:t>Clinical</w:t>
      </w:r>
      <w:r>
        <w:rPr>
          <w:color w:val="00395A"/>
          <w:spacing w:val="-6"/>
        </w:rPr>
        <w:t xml:space="preserve"> </w:t>
      </w:r>
      <w:r>
        <w:rPr>
          <w:color w:val="00395A"/>
        </w:rPr>
        <w:t>supervi­ sion</w:t>
      </w:r>
      <w:r>
        <w:rPr>
          <w:color w:val="00395A"/>
          <w:spacing w:val="-15"/>
        </w:rPr>
        <w:t xml:space="preserve"> </w:t>
      </w:r>
      <w:r>
        <w:rPr>
          <w:color w:val="00395A"/>
        </w:rPr>
        <w:t>helped</w:t>
      </w:r>
      <w:r>
        <w:rPr>
          <w:color w:val="00395A"/>
          <w:spacing w:val="-15"/>
        </w:rPr>
        <w:t xml:space="preserve"> </w:t>
      </w:r>
      <w:r>
        <w:rPr>
          <w:color w:val="00395A"/>
        </w:rPr>
        <w:t>him</w:t>
      </w:r>
      <w:r>
        <w:rPr>
          <w:color w:val="00395A"/>
          <w:spacing w:val="-15"/>
        </w:rPr>
        <w:t xml:space="preserve"> </w:t>
      </w:r>
      <w:r>
        <w:rPr>
          <w:color w:val="00395A"/>
        </w:rPr>
        <w:t>become</w:t>
      </w:r>
      <w:r>
        <w:rPr>
          <w:color w:val="00395A"/>
          <w:spacing w:val="-10"/>
        </w:rPr>
        <w:t xml:space="preserve"> </w:t>
      </w:r>
      <w:r>
        <w:rPr>
          <w:color w:val="00395A"/>
        </w:rPr>
        <w:t>aware</w:t>
      </w:r>
      <w:r>
        <w:rPr>
          <w:color w:val="00395A"/>
          <w:spacing w:val="-9"/>
        </w:rPr>
        <w:t xml:space="preserve"> </w:t>
      </w:r>
      <w:r>
        <w:rPr>
          <w:color w:val="00395A"/>
        </w:rPr>
        <w:t>of</w:t>
      </w:r>
      <w:r>
        <w:rPr>
          <w:color w:val="00395A"/>
          <w:spacing w:val="-9"/>
        </w:rPr>
        <w:t xml:space="preserve"> </w:t>
      </w:r>
      <w:r>
        <w:rPr>
          <w:color w:val="00395A"/>
        </w:rPr>
        <w:t>his</w:t>
      </w:r>
      <w:r>
        <w:rPr>
          <w:color w:val="00395A"/>
          <w:spacing w:val="-9"/>
        </w:rPr>
        <w:t xml:space="preserve"> </w:t>
      </w:r>
      <w:r>
        <w:rPr>
          <w:color w:val="00395A"/>
        </w:rPr>
        <w:t>countertransference</w:t>
      </w:r>
      <w:r>
        <w:rPr>
          <w:color w:val="00395A"/>
          <w:spacing w:val="-9"/>
        </w:rPr>
        <w:t xml:space="preserve"> </w:t>
      </w:r>
      <w:r>
        <w:rPr>
          <w:color w:val="00395A"/>
        </w:rPr>
        <w:t>(i.e.,</w:t>
      </w:r>
      <w:r>
        <w:rPr>
          <w:color w:val="00395A"/>
          <w:spacing w:val="-18"/>
        </w:rPr>
        <w:t xml:space="preserve"> </w:t>
      </w:r>
      <w:r>
        <w:rPr>
          <w:color w:val="00395A"/>
        </w:rPr>
        <w:t>feeling</w:t>
      </w:r>
      <w:r>
        <w:rPr>
          <w:color w:val="00395A"/>
          <w:spacing w:val="-8"/>
        </w:rPr>
        <w:t xml:space="preserve"> </w:t>
      </w:r>
      <w:r>
        <w:rPr>
          <w:color w:val="00395A"/>
        </w:rPr>
        <w:t>angry,</w:t>
      </w:r>
      <w:r>
        <w:rPr>
          <w:color w:val="00395A"/>
          <w:spacing w:val="-18"/>
        </w:rPr>
        <w:t xml:space="preserve"> </w:t>
      </w:r>
      <w:r>
        <w:rPr>
          <w:color w:val="00395A"/>
        </w:rPr>
        <w:t>weary,</w:t>
      </w:r>
      <w:r>
        <w:rPr>
          <w:color w:val="00395A"/>
          <w:spacing w:val="-18"/>
        </w:rPr>
        <w:t xml:space="preserve"> </w:t>
      </w:r>
      <w:r>
        <w:rPr>
          <w:color w:val="00395A"/>
        </w:rPr>
        <w:t>manipulated, challenged,</w:t>
      </w:r>
      <w:r>
        <w:rPr>
          <w:color w:val="00395A"/>
          <w:spacing w:val="-15"/>
        </w:rPr>
        <w:t xml:space="preserve"> </w:t>
      </w:r>
      <w:r>
        <w:rPr>
          <w:color w:val="00395A"/>
        </w:rPr>
        <w:t>and provoked) and develop ways to manage it so he can respond to Roxanne calmly yet firmly.</w:t>
      </w:r>
      <w:r>
        <w:rPr>
          <w:color w:val="00395A"/>
          <w:spacing w:val="-24"/>
        </w:rPr>
        <w:t xml:space="preserve"> </w:t>
      </w:r>
      <w:r>
        <w:rPr>
          <w:color w:val="00395A"/>
        </w:rPr>
        <w:t>This approach helps her form a plan to keep her housing,</w:t>
      </w:r>
      <w:r>
        <w:rPr>
          <w:color w:val="00395A"/>
          <w:spacing w:val="-13"/>
        </w:rPr>
        <w:t xml:space="preserve"> </w:t>
      </w:r>
      <w:r>
        <w:rPr>
          <w:color w:val="00395A"/>
        </w:rPr>
        <w:t>address her back pain,</w:t>
      </w:r>
      <w:r>
        <w:rPr>
          <w:color w:val="00395A"/>
          <w:spacing w:val="-13"/>
        </w:rPr>
        <w:t xml:space="preserve"> </w:t>
      </w:r>
      <w:r>
        <w:rPr>
          <w:color w:val="00395A"/>
        </w:rPr>
        <w:t>and consider alternatives to oxycodone.</w:t>
      </w:r>
    </w:p>
    <w:p w14:paraId="6DC4DCAB" w14:textId="77777777" w:rsidR="00B00EA7" w:rsidRDefault="00574B43">
      <w:pPr>
        <w:pStyle w:val="BodyText"/>
        <w:spacing w:before="164" w:line="249" w:lineRule="auto"/>
        <w:ind w:left="719" w:right="387"/>
      </w:pPr>
      <w:r>
        <w:rPr>
          <w:color w:val="00395A"/>
        </w:rPr>
        <w:t>When Roxanne was in</w:t>
      </w:r>
      <w:r>
        <w:rPr>
          <w:color w:val="00395A"/>
        </w:rPr>
        <w:t xml:space="preserve"> the ED,</w:t>
      </w:r>
      <w:r>
        <w:rPr>
          <w:color w:val="00395A"/>
          <w:spacing w:val="-9"/>
        </w:rPr>
        <w:t xml:space="preserve"> </w:t>
      </w:r>
      <w:r>
        <w:rPr>
          <w:color w:val="00395A"/>
        </w:rPr>
        <w:t>she was in the precontemplation stage of change for finding al­ ternative</w:t>
      </w:r>
      <w:r>
        <w:rPr>
          <w:color w:val="00395A"/>
          <w:spacing w:val="-15"/>
        </w:rPr>
        <w:t xml:space="preserve"> </w:t>
      </w:r>
      <w:r>
        <w:rPr>
          <w:color w:val="00395A"/>
        </w:rPr>
        <w:t>ways</w:t>
      </w:r>
      <w:r>
        <w:rPr>
          <w:color w:val="00395A"/>
          <w:spacing w:val="-15"/>
        </w:rPr>
        <w:t xml:space="preserve"> </w:t>
      </w:r>
      <w:r>
        <w:rPr>
          <w:color w:val="00395A"/>
        </w:rPr>
        <w:t>to</w:t>
      </w:r>
      <w:r>
        <w:rPr>
          <w:color w:val="00395A"/>
          <w:spacing w:val="-15"/>
        </w:rPr>
        <w:t xml:space="preserve"> </w:t>
      </w:r>
      <w:r>
        <w:rPr>
          <w:color w:val="00395A"/>
        </w:rPr>
        <w:t>manage</w:t>
      </w:r>
      <w:r>
        <w:rPr>
          <w:color w:val="00395A"/>
          <w:spacing w:val="-15"/>
        </w:rPr>
        <w:t xml:space="preserve"> </w:t>
      </w:r>
      <w:r>
        <w:rPr>
          <w:color w:val="00395A"/>
        </w:rPr>
        <w:t>pain,</w:t>
      </w:r>
      <w:r>
        <w:rPr>
          <w:color w:val="00395A"/>
          <w:spacing w:val="-18"/>
        </w:rPr>
        <w:t xml:space="preserve"> </w:t>
      </w:r>
      <w:r>
        <w:rPr>
          <w:color w:val="00395A"/>
        </w:rPr>
        <w:t>substance</w:t>
      </w:r>
      <w:r>
        <w:rPr>
          <w:color w:val="00395A"/>
          <w:spacing w:val="-15"/>
        </w:rPr>
        <w:t xml:space="preserve"> </w:t>
      </w:r>
      <w:r>
        <w:rPr>
          <w:color w:val="00395A"/>
        </w:rPr>
        <w:t>use,</w:t>
      </w:r>
      <w:r>
        <w:rPr>
          <w:color w:val="00395A"/>
          <w:spacing w:val="-18"/>
        </w:rPr>
        <w:t xml:space="preserve"> </w:t>
      </w:r>
      <w:r>
        <w:rPr>
          <w:color w:val="00395A"/>
        </w:rPr>
        <w:t>high-risk</w:t>
      </w:r>
      <w:r>
        <w:rPr>
          <w:color w:val="00395A"/>
          <w:spacing w:val="-15"/>
        </w:rPr>
        <w:t xml:space="preserve"> </w:t>
      </w:r>
      <w:r>
        <w:rPr>
          <w:color w:val="00395A"/>
        </w:rPr>
        <w:t>behavior,</w:t>
      </w:r>
      <w:r>
        <w:rPr>
          <w:color w:val="00395A"/>
          <w:spacing w:val="-18"/>
        </w:rPr>
        <w:t xml:space="preserve"> </w:t>
      </w:r>
      <w:r>
        <w:rPr>
          <w:color w:val="00395A"/>
        </w:rPr>
        <w:t>provocative</w:t>
      </w:r>
      <w:r>
        <w:rPr>
          <w:color w:val="00395A"/>
          <w:spacing w:val="-11"/>
        </w:rPr>
        <w:t xml:space="preserve"> </w:t>
      </w:r>
      <w:r>
        <w:rPr>
          <w:color w:val="00395A"/>
        </w:rPr>
        <w:t>behavior,</w:t>
      </w:r>
      <w:r>
        <w:rPr>
          <w:color w:val="00395A"/>
          <w:spacing w:val="-18"/>
        </w:rPr>
        <w:t xml:space="preserve"> </w:t>
      </w:r>
      <w:r>
        <w:rPr>
          <w:color w:val="00395A"/>
        </w:rPr>
        <w:t>and</w:t>
      </w:r>
      <w:r>
        <w:rPr>
          <w:color w:val="00395A"/>
          <w:spacing w:val="-11"/>
        </w:rPr>
        <w:t xml:space="preserve"> </w:t>
      </w:r>
      <w:r>
        <w:rPr>
          <w:color w:val="00395A"/>
        </w:rPr>
        <w:t>hous­ ing problems.</w:t>
      </w:r>
      <w:r>
        <w:rPr>
          <w:color w:val="00395A"/>
          <w:spacing w:val="-26"/>
        </w:rPr>
        <w:t xml:space="preserve"> </w:t>
      </w:r>
      <w:r>
        <w:rPr>
          <w:color w:val="00395A"/>
        </w:rPr>
        <w:t>The counselor’s respectful and empowering intensive-care approach (goal setting and reinforcement of appropriate behaviors) has moved Roxanne into the preparation stage for alternatives to managing pain and the action stage for keeping her home and changin</w:t>
      </w:r>
      <w:r>
        <w:rPr>
          <w:color w:val="00395A"/>
        </w:rPr>
        <w:t>g problem behaviors.</w:t>
      </w:r>
      <w:r>
        <w:rPr>
          <w:color w:val="00395A"/>
          <w:spacing w:val="-12"/>
        </w:rPr>
        <w:t xml:space="preserve"> </w:t>
      </w:r>
      <w:r>
        <w:rPr>
          <w:color w:val="00395A"/>
        </w:rPr>
        <w:t>As she succeeds in managing pain and maintaining housing,</w:t>
      </w:r>
      <w:r>
        <w:rPr>
          <w:color w:val="00395A"/>
          <w:spacing w:val="-12"/>
        </w:rPr>
        <w:t xml:space="preserve"> </w:t>
      </w:r>
      <w:r>
        <w:rPr>
          <w:color w:val="00395A"/>
        </w:rPr>
        <w:t>she may be more moti­ vated to engage in substance abuse treatment.</w:t>
      </w:r>
    </w:p>
    <w:p w14:paraId="3452825C" w14:textId="77777777" w:rsidR="00B00EA7" w:rsidRDefault="00B00EA7">
      <w:pPr>
        <w:spacing w:line="249" w:lineRule="auto"/>
        <w:sectPr w:rsidR="00B00EA7">
          <w:pgSz w:w="12240" w:h="15840"/>
          <w:pgMar w:top="1280" w:right="1060" w:bottom="1100" w:left="720" w:header="720" w:footer="902" w:gutter="0"/>
          <w:cols w:space="720"/>
        </w:sectPr>
      </w:pPr>
    </w:p>
    <w:p w14:paraId="5C5FCF2C" w14:textId="77777777" w:rsidR="00B00EA7" w:rsidRDefault="00574B43">
      <w:pPr>
        <w:pStyle w:val="BodyText"/>
        <w:spacing w:before="111" w:line="273" w:lineRule="exact"/>
      </w:pPr>
      <w:bookmarkStart w:id="23" w:name="_bookmark23"/>
      <w:bookmarkEnd w:id="23"/>
      <w:r>
        <w:rPr>
          <w:color w:val="00395A"/>
        </w:rPr>
        <w:lastRenderedPageBreak/>
        <w:t>Long-term</w:t>
      </w:r>
      <w:r>
        <w:rPr>
          <w:color w:val="00395A"/>
          <w:spacing w:val="-4"/>
        </w:rPr>
        <w:t xml:space="preserve"> </w:t>
      </w:r>
      <w:r>
        <w:rPr>
          <w:color w:val="00395A"/>
        </w:rPr>
        <w:t>goals</w:t>
      </w:r>
      <w:r>
        <w:rPr>
          <w:color w:val="00395A"/>
          <w:spacing w:val="-1"/>
        </w:rPr>
        <w:t xml:space="preserve"> </w:t>
      </w:r>
      <w:r>
        <w:rPr>
          <w:color w:val="00395A"/>
        </w:rPr>
        <w:t>for</w:t>
      </w:r>
      <w:r>
        <w:rPr>
          <w:color w:val="00395A"/>
          <w:spacing w:val="-2"/>
        </w:rPr>
        <w:t xml:space="preserve"> </w:t>
      </w:r>
      <w:r>
        <w:rPr>
          <w:color w:val="00395A"/>
        </w:rPr>
        <w:t>working with</w:t>
      </w:r>
      <w:r>
        <w:rPr>
          <w:color w:val="00395A"/>
          <w:spacing w:val="-1"/>
        </w:rPr>
        <w:t xml:space="preserve"> </w:t>
      </w:r>
      <w:r>
        <w:rPr>
          <w:color w:val="00395A"/>
        </w:rPr>
        <w:t>Roxanne</w:t>
      </w:r>
      <w:r>
        <w:rPr>
          <w:color w:val="00395A"/>
          <w:spacing w:val="-1"/>
        </w:rPr>
        <w:t xml:space="preserve"> </w:t>
      </w:r>
      <w:r>
        <w:rPr>
          <w:color w:val="00395A"/>
          <w:spacing w:val="-2"/>
        </w:rPr>
        <w:t>include:</w:t>
      </w:r>
    </w:p>
    <w:p w14:paraId="629BBD53"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Continuing</w:t>
      </w:r>
      <w:r>
        <w:rPr>
          <w:color w:val="00395A"/>
          <w:spacing w:val="3"/>
          <w:sz w:val="24"/>
        </w:rPr>
        <w:t xml:space="preserve"> </w:t>
      </w:r>
      <w:r>
        <w:rPr>
          <w:color w:val="00395A"/>
          <w:sz w:val="24"/>
        </w:rPr>
        <w:t>to</w:t>
      </w:r>
      <w:r>
        <w:rPr>
          <w:color w:val="00395A"/>
          <w:spacing w:val="2"/>
          <w:sz w:val="24"/>
        </w:rPr>
        <w:t xml:space="preserve"> </w:t>
      </w:r>
      <w:r>
        <w:rPr>
          <w:color w:val="00395A"/>
          <w:sz w:val="24"/>
        </w:rPr>
        <w:t>support</w:t>
      </w:r>
      <w:r>
        <w:rPr>
          <w:color w:val="00395A"/>
          <w:spacing w:val="2"/>
          <w:sz w:val="24"/>
        </w:rPr>
        <w:t xml:space="preserve"> </w:t>
      </w:r>
      <w:r>
        <w:rPr>
          <w:color w:val="00395A"/>
          <w:sz w:val="24"/>
        </w:rPr>
        <w:t>and</w:t>
      </w:r>
      <w:r>
        <w:rPr>
          <w:color w:val="00395A"/>
          <w:spacing w:val="1"/>
          <w:sz w:val="24"/>
        </w:rPr>
        <w:t xml:space="preserve"> </w:t>
      </w:r>
      <w:r>
        <w:rPr>
          <w:color w:val="00395A"/>
          <w:sz w:val="24"/>
        </w:rPr>
        <w:t>reinforce</w:t>
      </w:r>
      <w:r>
        <w:rPr>
          <w:color w:val="00395A"/>
          <w:spacing w:val="2"/>
          <w:sz w:val="24"/>
        </w:rPr>
        <w:t xml:space="preserve"> </w:t>
      </w:r>
      <w:r>
        <w:rPr>
          <w:color w:val="00395A"/>
          <w:sz w:val="24"/>
        </w:rPr>
        <w:t>behavior</w:t>
      </w:r>
      <w:r>
        <w:rPr>
          <w:color w:val="00395A"/>
          <w:spacing w:val="1"/>
          <w:sz w:val="24"/>
        </w:rPr>
        <w:t xml:space="preserve"> </w:t>
      </w:r>
      <w:r>
        <w:rPr>
          <w:color w:val="00395A"/>
          <w:sz w:val="24"/>
        </w:rPr>
        <w:t>that</w:t>
      </w:r>
      <w:r>
        <w:rPr>
          <w:color w:val="00395A"/>
          <w:spacing w:val="2"/>
          <w:sz w:val="24"/>
        </w:rPr>
        <w:t xml:space="preserve"> </w:t>
      </w:r>
      <w:r>
        <w:rPr>
          <w:color w:val="00395A"/>
          <w:sz w:val="24"/>
        </w:rPr>
        <w:t>allows</w:t>
      </w:r>
      <w:r>
        <w:rPr>
          <w:color w:val="00395A"/>
          <w:spacing w:val="2"/>
          <w:sz w:val="24"/>
        </w:rPr>
        <w:t xml:space="preserve"> </w:t>
      </w:r>
      <w:r>
        <w:rPr>
          <w:color w:val="00395A"/>
          <w:sz w:val="24"/>
        </w:rPr>
        <w:t>her</w:t>
      </w:r>
      <w:r>
        <w:rPr>
          <w:color w:val="00395A"/>
          <w:spacing w:val="1"/>
          <w:sz w:val="24"/>
        </w:rPr>
        <w:t xml:space="preserve"> </w:t>
      </w:r>
      <w:r>
        <w:rPr>
          <w:color w:val="00395A"/>
          <w:sz w:val="24"/>
        </w:rPr>
        <w:t>to</w:t>
      </w:r>
      <w:r>
        <w:rPr>
          <w:color w:val="00395A"/>
          <w:spacing w:val="2"/>
          <w:sz w:val="24"/>
        </w:rPr>
        <w:t xml:space="preserve"> </w:t>
      </w:r>
      <w:r>
        <w:rPr>
          <w:color w:val="00395A"/>
          <w:sz w:val="24"/>
        </w:rPr>
        <w:t>maintain</w:t>
      </w:r>
      <w:r>
        <w:rPr>
          <w:color w:val="00395A"/>
          <w:spacing w:val="1"/>
          <w:sz w:val="24"/>
        </w:rPr>
        <w:t xml:space="preserve"> </w:t>
      </w:r>
      <w:r>
        <w:rPr>
          <w:color w:val="00395A"/>
          <w:sz w:val="24"/>
        </w:rPr>
        <w:t>her</w:t>
      </w:r>
      <w:r>
        <w:rPr>
          <w:color w:val="00395A"/>
          <w:spacing w:val="1"/>
          <w:sz w:val="24"/>
        </w:rPr>
        <w:t xml:space="preserve"> </w:t>
      </w:r>
      <w:r>
        <w:rPr>
          <w:color w:val="00395A"/>
          <w:spacing w:val="-2"/>
          <w:sz w:val="24"/>
        </w:rPr>
        <w:t>housing.</w:t>
      </w:r>
    </w:p>
    <w:p w14:paraId="0BBAFA0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Continuing</w:t>
      </w:r>
      <w:r>
        <w:rPr>
          <w:color w:val="00395A"/>
          <w:spacing w:val="8"/>
          <w:sz w:val="24"/>
        </w:rPr>
        <w:t xml:space="preserve"> </w:t>
      </w:r>
      <w:r>
        <w:rPr>
          <w:color w:val="00395A"/>
          <w:sz w:val="24"/>
        </w:rPr>
        <w:t>to</w:t>
      </w:r>
      <w:r>
        <w:rPr>
          <w:color w:val="00395A"/>
          <w:spacing w:val="8"/>
          <w:sz w:val="24"/>
        </w:rPr>
        <w:t xml:space="preserve"> </w:t>
      </w:r>
      <w:r>
        <w:rPr>
          <w:color w:val="00395A"/>
          <w:sz w:val="24"/>
        </w:rPr>
        <w:t>pursue</w:t>
      </w:r>
      <w:r>
        <w:rPr>
          <w:color w:val="00395A"/>
          <w:spacing w:val="7"/>
          <w:sz w:val="24"/>
        </w:rPr>
        <w:t xml:space="preserve"> </w:t>
      </w:r>
      <w:r>
        <w:rPr>
          <w:color w:val="00395A"/>
          <w:sz w:val="24"/>
        </w:rPr>
        <w:t>pain</w:t>
      </w:r>
      <w:r>
        <w:rPr>
          <w:color w:val="00395A"/>
          <w:spacing w:val="6"/>
          <w:sz w:val="24"/>
        </w:rPr>
        <w:t xml:space="preserve"> </w:t>
      </w:r>
      <w:r>
        <w:rPr>
          <w:color w:val="00395A"/>
          <w:spacing w:val="-2"/>
          <w:sz w:val="24"/>
        </w:rPr>
        <w:t>management.</w:t>
      </w:r>
    </w:p>
    <w:p w14:paraId="1F16FFC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Obtaining</w:t>
      </w:r>
      <w:r>
        <w:rPr>
          <w:color w:val="00395A"/>
          <w:spacing w:val="2"/>
          <w:sz w:val="24"/>
        </w:rPr>
        <w:t xml:space="preserve"> </w:t>
      </w:r>
      <w:r>
        <w:rPr>
          <w:color w:val="00395A"/>
          <w:sz w:val="24"/>
        </w:rPr>
        <w:t>treatment</w:t>
      </w:r>
      <w:r>
        <w:rPr>
          <w:color w:val="00395A"/>
          <w:spacing w:val="2"/>
          <w:sz w:val="24"/>
        </w:rPr>
        <w:t xml:space="preserve"> </w:t>
      </w:r>
      <w:r>
        <w:rPr>
          <w:color w:val="00395A"/>
          <w:sz w:val="24"/>
        </w:rPr>
        <w:t>for her</w:t>
      </w:r>
      <w:r>
        <w:rPr>
          <w:color w:val="00395A"/>
          <w:spacing w:val="1"/>
          <w:sz w:val="24"/>
        </w:rPr>
        <w:t xml:space="preserve"> </w:t>
      </w:r>
      <w:r>
        <w:rPr>
          <w:color w:val="00395A"/>
          <w:sz w:val="24"/>
        </w:rPr>
        <w:t>substance</w:t>
      </w:r>
      <w:r>
        <w:rPr>
          <w:color w:val="00395A"/>
          <w:spacing w:val="1"/>
          <w:sz w:val="24"/>
        </w:rPr>
        <w:t xml:space="preserve"> </w:t>
      </w:r>
      <w:r>
        <w:rPr>
          <w:color w:val="00395A"/>
          <w:sz w:val="24"/>
        </w:rPr>
        <w:t>use,</w:t>
      </w:r>
      <w:r>
        <w:rPr>
          <w:color w:val="00395A"/>
          <w:spacing w:val="1"/>
          <w:sz w:val="24"/>
        </w:rPr>
        <w:t xml:space="preserve"> </w:t>
      </w:r>
      <w:r>
        <w:rPr>
          <w:color w:val="00395A"/>
          <w:sz w:val="24"/>
        </w:rPr>
        <w:t>if</w:t>
      </w:r>
      <w:r>
        <w:rPr>
          <w:color w:val="00395A"/>
          <w:spacing w:val="1"/>
          <w:sz w:val="24"/>
        </w:rPr>
        <w:t xml:space="preserve"> </w:t>
      </w:r>
      <w:r>
        <w:rPr>
          <w:color w:val="00395A"/>
          <w:spacing w:val="-2"/>
          <w:sz w:val="24"/>
        </w:rPr>
        <w:t>warranted.</w:t>
      </w:r>
    </w:p>
    <w:p w14:paraId="505FBE06" w14:textId="77777777" w:rsidR="00B00EA7" w:rsidRDefault="00574B43">
      <w:pPr>
        <w:pStyle w:val="ListParagraph"/>
        <w:numPr>
          <w:ilvl w:val="1"/>
          <w:numId w:val="73"/>
        </w:numPr>
        <w:tabs>
          <w:tab w:val="left" w:pos="1079"/>
          <w:tab w:val="left" w:pos="1080"/>
        </w:tabs>
        <w:spacing w:line="249" w:lineRule="auto"/>
        <w:ind w:left="1079" w:right="528"/>
        <w:rPr>
          <w:sz w:val="24"/>
        </w:rPr>
      </w:pPr>
      <w:r>
        <w:rPr>
          <w:color w:val="00395A"/>
          <w:sz w:val="24"/>
        </w:rPr>
        <w:t>Increasing</w:t>
      </w:r>
      <w:r>
        <w:rPr>
          <w:color w:val="00395A"/>
          <w:spacing w:val="-15"/>
          <w:sz w:val="24"/>
        </w:rPr>
        <w:t xml:space="preserve"> </w:t>
      </w:r>
      <w:r>
        <w:rPr>
          <w:color w:val="00395A"/>
          <w:sz w:val="24"/>
        </w:rPr>
        <w:t>motivation</w:t>
      </w:r>
      <w:r>
        <w:rPr>
          <w:color w:val="00395A"/>
          <w:spacing w:val="-15"/>
          <w:sz w:val="24"/>
        </w:rPr>
        <w:t xml:space="preserve"> </w:t>
      </w:r>
      <w:r>
        <w:rPr>
          <w:color w:val="00395A"/>
          <w:sz w:val="24"/>
        </w:rPr>
        <w:t>to</w:t>
      </w:r>
      <w:r>
        <w:rPr>
          <w:color w:val="00395A"/>
          <w:spacing w:val="-15"/>
          <w:sz w:val="24"/>
        </w:rPr>
        <w:t xml:space="preserve"> </w:t>
      </w:r>
      <w:r>
        <w:rPr>
          <w:color w:val="00395A"/>
          <w:sz w:val="24"/>
        </w:rPr>
        <w:t>engage</w:t>
      </w:r>
      <w:r>
        <w:rPr>
          <w:color w:val="00395A"/>
          <w:spacing w:val="-15"/>
          <w:sz w:val="24"/>
        </w:rPr>
        <w:t xml:space="preserve"> </w:t>
      </w:r>
      <w:r>
        <w:rPr>
          <w:color w:val="00395A"/>
          <w:sz w:val="24"/>
        </w:rPr>
        <w:t>in</w:t>
      </w:r>
      <w:r>
        <w:rPr>
          <w:color w:val="00395A"/>
          <w:spacing w:val="-15"/>
          <w:sz w:val="24"/>
        </w:rPr>
        <w:t xml:space="preserve"> </w:t>
      </w:r>
      <w:r>
        <w:rPr>
          <w:color w:val="00395A"/>
          <w:sz w:val="24"/>
        </w:rPr>
        <w:t>services</w:t>
      </w:r>
      <w:r>
        <w:rPr>
          <w:color w:val="00395A"/>
          <w:spacing w:val="-15"/>
          <w:sz w:val="24"/>
        </w:rPr>
        <w:t xml:space="preserve"> </w:t>
      </w:r>
      <w:r>
        <w:rPr>
          <w:color w:val="00395A"/>
          <w:sz w:val="24"/>
        </w:rPr>
        <w:t>by</w:t>
      </w:r>
      <w:r>
        <w:rPr>
          <w:color w:val="00395A"/>
          <w:spacing w:val="-15"/>
          <w:sz w:val="24"/>
        </w:rPr>
        <w:t xml:space="preserve"> </w:t>
      </w:r>
      <w:r>
        <w:rPr>
          <w:color w:val="00395A"/>
          <w:sz w:val="24"/>
        </w:rPr>
        <w:t>exploring</w:t>
      </w:r>
      <w:r>
        <w:rPr>
          <w:color w:val="00395A"/>
          <w:spacing w:val="-15"/>
          <w:sz w:val="24"/>
        </w:rPr>
        <w:t xml:space="preserve"> </w:t>
      </w:r>
      <w:r>
        <w:rPr>
          <w:color w:val="00395A"/>
          <w:sz w:val="24"/>
        </w:rPr>
        <w:t>and</w:t>
      </w:r>
      <w:r>
        <w:rPr>
          <w:color w:val="00395A"/>
          <w:spacing w:val="-15"/>
          <w:sz w:val="24"/>
        </w:rPr>
        <w:t xml:space="preserve"> </w:t>
      </w:r>
      <w:r>
        <w:rPr>
          <w:color w:val="00395A"/>
          <w:sz w:val="24"/>
        </w:rPr>
        <w:t>resolving</w:t>
      </w:r>
      <w:r>
        <w:rPr>
          <w:color w:val="00395A"/>
          <w:spacing w:val="-15"/>
          <w:sz w:val="24"/>
        </w:rPr>
        <w:t xml:space="preserve"> </w:t>
      </w:r>
      <w:r>
        <w:rPr>
          <w:color w:val="00395A"/>
          <w:sz w:val="24"/>
        </w:rPr>
        <w:t>ambivalence;</w:t>
      </w:r>
      <w:r>
        <w:rPr>
          <w:color w:val="00395A"/>
          <w:spacing w:val="-15"/>
          <w:sz w:val="24"/>
        </w:rPr>
        <w:t xml:space="preserve"> </w:t>
      </w:r>
      <w:r>
        <w:rPr>
          <w:color w:val="00395A"/>
          <w:sz w:val="24"/>
        </w:rPr>
        <w:t>creating a plan that she is confident she can make work.</w:t>
      </w:r>
    </w:p>
    <w:p w14:paraId="0409DDA0"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Connecting</w:t>
      </w:r>
      <w:r>
        <w:rPr>
          <w:color w:val="00395A"/>
          <w:spacing w:val="-4"/>
          <w:sz w:val="24"/>
        </w:rPr>
        <w:t xml:space="preserve"> </w:t>
      </w:r>
      <w:r>
        <w:rPr>
          <w:color w:val="00395A"/>
          <w:sz w:val="24"/>
        </w:rPr>
        <w:t>her</w:t>
      </w:r>
      <w:r>
        <w:rPr>
          <w:color w:val="00395A"/>
          <w:spacing w:val="-5"/>
          <w:sz w:val="24"/>
        </w:rPr>
        <w:t xml:space="preserve"> </w:t>
      </w:r>
      <w:r>
        <w:rPr>
          <w:color w:val="00395A"/>
          <w:sz w:val="24"/>
        </w:rPr>
        <w:t>with</w:t>
      </w:r>
      <w:r>
        <w:rPr>
          <w:color w:val="00395A"/>
          <w:spacing w:val="-5"/>
          <w:sz w:val="24"/>
        </w:rPr>
        <w:t xml:space="preserve"> </w:t>
      </w:r>
      <w:r>
        <w:rPr>
          <w:color w:val="00395A"/>
          <w:sz w:val="24"/>
        </w:rPr>
        <w:t>acceptable</w:t>
      </w:r>
      <w:r>
        <w:rPr>
          <w:color w:val="00395A"/>
          <w:spacing w:val="-4"/>
          <w:sz w:val="24"/>
        </w:rPr>
        <w:t xml:space="preserve"> </w:t>
      </w:r>
      <w:r>
        <w:rPr>
          <w:color w:val="00395A"/>
          <w:sz w:val="24"/>
        </w:rPr>
        <w:t>recovery</w:t>
      </w:r>
      <w:r>
        <w:rPr>
          <w:color w:val="00395A"/>
          <w:spacing w:val="-4"/>
          <w:sz w:val="24"/>
        </w:rPr>
        <w:t xml:space="preserve"> </w:t>
      </w:r>
      <w:r>
        <w:rPr>
          <w:color w:val="00395A"/>
          <w:sz w:val="24"/>
        </w:rPr>
        <w:t>supports</w:t>
      </w:r>
      <w:r>
        <w:rPr>
          <w:color w:val="00395A"/>
          <w:spacing w:val="-5"/>
          <w:sz w:val="24"/>
        </w:rPr>
        <w:t xml:space="preserve"> </w:t>
      </w:r>
      <w:r>
        <w:rPr>
          <w:color w:val="00395A"/>
          <w:sz w:val="24"/>
        </w:rPr>
        <w:t>(e.g.,</w:t>
      </w:r>
      <w:r>
        <w:rPr>
          <w:color w:val="00395A"/>
          <w:spacing w:val="-5"/>
          <w:sz w:val="24"/>
        </w:rPr>
        <w:t xml:space="preserve"> </w:t>
      </w:r>
      <w:r>
        <w:rPr>
          <w:color w:val="00395A"/>
          <w:sz w:val="24"/>
        </w:rPr>
        <w:t>mutual</w:t>
      </w:r>
      <w:r>
        <w:rPr>
          <w:color w:val="00395A"/>
          <w:spacing w:val="-4"/>
          <w:sz w:val="24"/>
        </w:rPr>
        <w:t xml:space="preserve"> </w:t>
      </w:r>
      <w:r>
        <w:rPr>
          <w:color w:val="00395A"/>
          <w:sz w:val="24"/>
        </w:rPr>
        <w:t>support</w:t>
      </w:r>
      <w:r>
        <w:rPr>
          <w:color w:val="00395A"/>
          <w:spacing w:val="-4"/>
          <w:sz w:val="24"/>
        </w:rPr>
        <w:t xml:space="preserve"> </w:t>
      </w:r>
      <w:r>
        <w:rPr>
          <w:color w:val="00395A"/>
          <w:sz w:val="24"/>
        </w:rPr>
        <w:t>groups,</w:t>
      </w:r>
      <w:r>
        <w:rPr>
          <w:color w:val="00395A"/>
          <w:spacing w:val="-6"/>
          <w:sz w:val="24"/>
        </w:rPr>
        <w:t xml:space="preserve"> </w:t>
      </w:r>
      <w:r>
        <w:rPr>
          <w:color w:val="00395A"/>
          <w:sz w:val="24"/>
        </w:rPr>
        <w:t>faith-</w:t>
      </w:r>
      <w:r>
        <w:rPr>
          <w:color w:val="00395A"/>
          <w:spacing w:val="-2"/>
          <w:sz w:val="24"/>
        </w:rPr>
        <w:t>based</w:t>
      </w:r>
    </w:p>
    <w:p w14:paraId="0987F6C1" w14:textId="77777777" w:rsidR="00B00EA7" w:rsidRDefault="00574B43">
      <w:pPr>
        <w:pStyle w:val="BodyText"/>
        <w:spacing w:before="8"/>
        <w:ind w:left="1079"/>
      </w:pPr>
      <w:r>
        <w:rPr>
          <w:color w:val="00395A"/>
          <w:spacing w:val="-2"/>
        </w:rPr>
        <w:t>supports).</w:t>
      </w:r>
    </w:p>
    <w:p w14:paraId="4012035C" w14:textId="77777777" w:rsidR="00B00EA7" w:rsidRDefault="00574B43">
      <w:pPr>
        <w:pStyle w:val="Heading3"/>
      </w:pPr>
      <w:r>
        <w:rPr>
          <w:color w:val="33607A"/>
          <w:w w:val="105"/>
        </w:rPr>
        <w:t>Vignette</w:t>
      </w:r>
      <w:r>
        <w:rPr>
          <w:color w:val="33607A"/>
          <w:spacing w:val="19"/>
          <w:w w:val="105"/>
        </w:rPr>
        <w:t xml:space="preserve"> </w:t>
      </w:r>
      <w:r>
        <w:rPr>
          <w:color w:val="33607A"/>
          <w:w w:val="105"/>
        </w:rPr>
        <w:t>4—</w:t>
      </w:r>
      <w:r>
        <w:rPr>
          <w:color w:val="33607A"/>
          <w:spacing w:val="-4"/>
          <w:w w:val="105"/>
        </w:rPr>
        <w:t>Troy</w:t>
      </w:r>
    </w:p>
    <w:p w14:paraId="0E17B193" w14:textId="77777777" w:rsidR="00B00EA7" w:rsidRDefault="00574B43">
      <w:pPr>
        <w:pStyle w:val="Heading4"/>
        <w:spacing w:before="219"/>
      </w:pPr>
      <w:r>
        <w:rPr>
          <w:color w:val="33607A"/>
          <w:spacing w:val="-2"/>
        </w:rPr>
        <w:t>Overview</w:t>
      </w:r>
    </w:p>
    <w:p w14:paraId="3E03FD04" w14:textId="77777777" w:rsidR="00B00EA7" w:rsidRDefault="00574B43">
      <w:pPr>
        <w:pStyle w:val="BodyText"/>
        <w:spacing w:before="33" w:line="249" w:lineRule="auto"/>
        <w:ind w:right="456"/>
        <w:jc w:val="both"/>
      </w:pPr>
      <w:r>
        <w:rPr>
          <w:color w:val="00395A"/>
        </w:rPr>
        <w:t>Troy</w:t>
      </w:r>
      <w:r>
        <w:rPr>
          <w:color w:val="00395A"/>
          <w:spacing w:val="-15"/>
        </w:rPr>
        <w:t xml:space="preserve"> </w:t>
      </w:r>
      <w:r>
        <w:rPr>
          <w:color w:val="00395A"/>
        </w:rPr>
        <w:t>is</w:t>
      </w:r>
      <w:r>
        <w:rPr>
          <w:color w:val="00395A"/>
          <w:spacing w:val="-8"/>
        </w:rPr>
        <w:t xml:space="preserve"> </w:t>
      </w:r>
      <w:r>
        <w:rPr>
          <w:color w:val="00395A"/>
        </w:rPr>
        <w:t>in</w:t>
      </w:r>
      <w:r>
        <w:rPr>
          <w:color w:val="00395A"/>
          <w:spacing w:val="-5"/>
        </w:rPr>
        <w:t xml:space="preserve"> </w:t>
      </w:r>
      <w:r>
        <w:rPr>
          <w:color w:val="00395A"/>
        </w:rPr>
        <w:t>the</w:t>
      </w:r>
      <w:r>
        <w:rPr>
          <w:color w:val="00395A"/>
          <w:spacing w:val="-4"/>
        </w:rPr>
        <w:t xml:space="preserve"> </w:t>
      </w:r>
      <w:r>
        <w:rPr>
          <w:color w:val="00395A"/>
        </w:rPr>
        <w:t>intensive</w:t>
      </w:r>
      <w:r>
        <w:rPr>
          <w:color w:val="00395A"/>
          <w:spacing w:val="-4"/>
        </w:rPr>
        <w:t xml:space="preserve"> </w:t>
      </w:r>
      <w:r>
        <w:rPr>
          <w:color w:val="00395A"/>
        </w:rPr>
        <w:t>care</w:t>
      </w:r>
      <w:r>
        <w:rPr>
          <w:color w:val="00395A"/>
          <w:spacing w:val="-4"/>
        </w:rPr>
        <w:t xml:space="preserve"> </w:t>
      </w:r>
      <w:r>
        <w:rPr>
          <w:color w:val="00395A"/>
        </w:rPr>
        <w:t>phase</w:t>
      </w:r>
      <w:r>
        <w:rPr>
          <w:color w:val="00395A"/>
          <w:spacing w:val="-4"/>
        </w:rPr>
        <w:t xml:space="preserve"> </w:t>
      </w:r>
      <w:r>
        <w:rPr>
          <w:color w:val="00395A"/>
        </w:rPr>
        <w:t>of</w:t>
      </w:r>
      <w:r>
        <w:rPr>
          <w:color w:val="00395A"/>
          <w:spacing w:val="-4"/>
        </w:rPr>
        <w:t xml:space="preserve"> </w:t>
      </w:r>
      <w:r>
        <w:rPr>
          <w:color w:val="00395A"/>
        </w:rPr>
        <w:t>homelessness</w:t>
      </w:r>
      <w:r>
        <w:rPr>
          <w:color w:val="00395A"/>
          <w:spacing w:val="-4"/>
        </w:rPr>
        <w:t xml:space="preserve"> </w:t>
      </w:r>
      <w:r>
        <w:rPr>
          <w:color w:val="00395A"/>
        </w:rPr>
        <w:t>rehabilitation.</w:t>
      </w:r>
      <w:r>
        <w:rPr>
          <w:color w:val="00395A"/>
          <w:spacing w:val="-15"/>
        </w:rPr>
        <w:t xml:space="preserve"> </w:t>
      </w:r>
      <w:r>
        <w:rPr>
          <w:color w:val="00395A"/>
        </w:rPr>
        <w:t>This</w:t>
      </w:r>
      <w:r>
        <w:rPr>
          <w:color w:val="00395A"/>
          <w:spacing w:val="-4"/>
        </w:rPr>
        <w:t xml:space="preserve"> </w:t>
      </w:r>
      <w:r>
        <w:rPr>
          <w:color w:val="00395A"/>
        </w:rPr>
        <w:t>vignette</w:t>
      </w:r>
      <w:r>
        <w:rPr>
          <w:color w:val="00395A"/>
          <w:spacing w:val="-4"/>
        </w:rPr>
        <w:t xml:space="preserve"> </w:t>
      </w:r>
      <w:r>
        <w:rPr>
          <w:color w:val="00395A"/>
        </w:rPr>
        <w:t>demonstrates</w:t>
      </w:r>
      <w:r>
        <w:rPr>
          <w:color w:val="00395A"/>
          <w:spacing w:val="-4"/>
        </w:rPr>
        <w:t xml:space="preserve"> </w:t>
      </w:r>
      <w:r>
        <w:rPr>
          <w:color w:val="00395A"/>
        </w:rPr>
        <w:t>ap­ proaches</w:t>
      </w:r>
      <w:r>
        <w:rPr>
          <w:color w:val="00395A"/>
          <w:spacing w:val="-3"/>
        </w:rPr>
        <w:t xml:space="preserve"> </w:t>
      </w:r>
      <w:r>
        <w:rPr>
          <w:color w:val="00395A"/>
        </w:rPr>
        <w:t>and</w:t>
      </w:r>
      <w:r>
        <w:rPr>
          <w:color w:val="00395A"/>
          <w:spacing w:val="-4"/>
        </w:rPr>
        <w:t xml:space="preserve"> </w:t>
      </w:r>
      <w:r>
        <w:rPr>
          <w:color w:val="00395A"/>
        </w:rPr>
        <w:t>techniques</w:t>
      </w:r>
      <w:r>
        <w:rPr>
          <w:color w:val="00395A"/>
          <w:spacing w:val="-5"/>
        </w:rPr>
        <w:t xml:space="preserve"> </w:t>
      </w:r>
      <w:r>
        <w:rPr>
          <w:color w:val="00395A"/>
        </w:rPr>
        <w:t>for</w:t>
      </w:r>
      <w:r>
        <w:rPr>
          <w:color w:val="00395A"/>
          <w:spacing w:val="-4"/>
        </w:rPr>
        <w:t xml:space="preserve"> </w:t>
      </w:r>
      <w:r>
        <w:rPr>
          <w:color w:val="00395A"/>
        </w:rPr>
        <w:t>preventing</w:t>
      </w:r>
      <w:r>
        <w:rPr>
          <w:color w:val="00395A"/>
          <w:spacing w:val="-2"/>
        </w:rPr>
        <w:t xml:space="preserve"> </w:t>
      </w:r>
      <w:r>
        <w:rPr>
          <w:color w:val="00395A"/>
        </w:rPr>
        <w:t>homelessness</w:t>
      </w:r>
      <w:r>
        <w:rPr>
          <w:color w:val="00395A"/>
          <w:spacing w:val="-3"/>
        </w:rPr>
        <w:t xml:space="preserve"> </w:t>
      </w:r>
      <w:r>
        <w:rPr>
          <w:color w:val="00395A"/>
        </w:rPr>
        <w:t>and</w:t>
      </w:r>
      <w:r>
        <w:rPr>
          <w:color w:val="00395A"/>
          <w:spacing w:val="-4"/>
        </w:rPr>
        <w:t xml:space="preserve"> </w:t>
      </w:r>
      <w:r>
        <w:rPr>
          <w:color w:val="00395A"/>
        </w:rPr>
        <w:t>engaging</w:t>
      </w:r>
      <w:r>
        <w:rPr>
          <w:color w:val="00395A"/>
          <w:spacing w:val="-2"/>
        </w:rPr>
        <w:t xml:space="preserve"> </w:t>
      </w:r>
      <w:r>
        <w:rPr>
          <w:color w:val="00395A"/>
        </w:rPr>
        <w:t>the</w:t>
      </w:r>
      <w:r>
        <w:rPr>
          <w:color w:val="00395A"/>
          <w:spacing w:val="-3"/>
        </w:rPr>
        <w:t xml:space="preserve"> </w:t>
      </w:r>
      <w:r>
        <w:rPr>
          <w:color w:val="00395A"/>
        </w:rPr>
        <w:t>client</w:t>
      </w:r>
      <w:r>
        <w:rPr>
          <w:color w:val="00395A"/>
          <w:spacing w:val="-3"/>
        </w:rPr>
        <w:t xml:space="preserve"> </w:t>
      </w:r>
      <w:r>
        <w:rPr>
          <w:color w:val="00395A"/>
        </w:rPr>
        <w:t>in</w:t>
      </w:r>
      <w:r>
        <w:rPr>
          <w:color w:val="00395A"/>
          <w:spacing w:val="-4"/>
        </w:rPr>
        <w:t xml:space="preserve"> </w:t>
      </w:r>
      <w:r>
        <w:rPr>
          <w:color w:val="00395A"/>
        </w:rPr>
        <w:t>substance</w:t>
      </w:r>
      <w:r>
        <w:rPr>
          <w:color w:val="00395A"/>
          <w:spacing w:val="-3"/>
        </w:rPr>
        <w:t xml:space="preserve"> </w:t>
      </w:r>
      <w:r>
        <w:rPr>
          <w:color w:val="00395A"/>
        </w:rPr>
        <w:t xml:space="preserve">abuse </w:t>
      </w:r>
      <w:r>
        <w:rPr>
          <w:color w:val="00395A"/>
          <w:spacing w:val="-2"/>
        </w:rPr>
        <w:t>treatment.</w:t>
      </w:r>
    </w:p>
    <w:p w14:paraId="3A0E472A" w14:textId="77777777" w:rsidR="00B00EA7" w:rsidRDefault="00574B43">
      <w:pPr>
        <w:pStyle w:val="BodyText"/>
        <w:spacing w:before="161" w:line="249" w:lineRule="auto"/>
        <w:ind w:right="472"/>
      </w:pPr>
      <w:r>
        <w:rPr>
          <w:color w:val="00395A"/>
        </w:rPr>
        <w:t>Troy</w:t>
      </w:r>
      <w:r>
        <w:rPr>
          <w:color w:val="00395A"/>
          <w:spacing w:val="-1"/>
        </w:rPr>
        <w:t xml:space="preserve"> </w:t>
      </w:r>
      <w:r>
        <w:rPr>
          <w:color w:val="00395A"/>
        </w:rPr>
        <w:t>is</w:t>
      </w:r>
      <w:r>
        <w:rPr>
          <w:color w:val="00395A"/>
          <w:spacing w:val="-1"/>
        </w:rPr>
        <w:t xml:space="preserve"> </w:t>
      </w:r>
      <w:r>
        <w:rPr>
          <w:color w:val="00395A"/>
        </w:rPr>
        <w:t>a</w:t>
      </w:r>
      <w:r>
        <w:rPr>
          <w:color w:val="00395A"/>
          <w:spacing w:val="-1"/>
        </w:rPr>
        <w:t xml:space="preserve"> </w:t>
      </w:r>
      <w:r>
        <w:rPr>
          <w:color w:val="00395A"/>
        </w:rPr>
        <w:t>32-year-old</w:t>
      </w:r>
      <w:r>
        <w:rPr>
          <w:color w:val="00395A"/>
          <w:spacing w:val="-2"/>
        </w:rPr>
        <w:t xml:space="preserve"> </w:t>
      </w:r>
      <w:r>
        <w:rPr>
          <w:color w:val="00395A"/>
        </w:rPr>
        <w:t>single</w:t>
      </w:r>
      <w:r>
        <w:rPr>
          <w:color w:val="00395A"/>
          <w:spacing w:val="-1"/>
        </w:rPr>
        <w:t xml:space="preserve"> </w:t>
      </w:r>
      <w:r>
        <w:rPr>
          <w:color w:val="00395A"/>
        </w:rPr>
        <w:t>father</w:t>
      </w:r>
      <w:r>
        <w:rPr>
          <w:color w:val="00395A"/>
          <w:spacing w:val="-2"/>
        </w:rPr>
        <w:t xml:space="preserve"> </w:t>
      </w:r>
      <w:r>
        <w:rPr>
          <w:color w:val="00395A"/>
        </w:rPr>
        <w:t>who</w:t>
      </w:r>
      <w:r>
        <w:rPr>
          <w:color w:val="00395A"/>
          <w:spacing w:val="-1"/>
        </w:rPr>
        <w:t xml:space="preserve"> </w:t>
      </w:r>
      <w:r>
        <w:rPr>
          <w:color w:val="00395A"/>
        </w:rPr>
        <w:t>is</w:t>
      </w:r>
      <w:r>
        <w:rPr>
          <w:color w:val="00395A"/>
          <w:spacing w:val="-1"/>
        </w:rPr>
        <w:t xml:space="preserve"> </w:t>
      </w:r>
      <w:r>
        <w:rPr>
          <w:color w:val="00395A"/>
        </w:rPr>
        <w:t>dependent</w:t>
      </w:r>
      <w:r>
        <w:rPr>
          <w:color w:val="00395A"/>
          <w:spacing w:val="-1"/>
        </w:rPr>
        <w:t xml:space="preserve"> </w:t>
      </w:r>
      <w:r>
        <w:rPr>
          <w:color w:val="00395A"/>
        </w:rPr>
        <w:t>on</w:t>
      </w:r>
      <w:r>
        <w:rPr>
          <w:color w:val="00395A"/>
          <w:spacing w:val="-2"/>
        </w:rPr>
        <w:t xml:space="preserve"> </w:t>
      </w:r>
      <w:r>
        <w:rPr>
          <w:color w:val="00395A"/>
        </w:rPr>
        <w:t>alcohol</w:t>
      </w:r>
      <w:r>
        <w:rPr>
          <w:color w:val="00395A"/>
          <w:spacing w:val="-1"/>
        </w:rPr>
        <w:t xml:space="preserve"> </w:t>
      </w:r>
      <w:r>
        <w:rPr>
          <w:color w:val="00395A"/>
        </w:rPr>
        <w:t>and</w:t>
      </w:r>
      <w:r>
        <w:rPr>
          <w:color w:val="00395A"/>
          <w:spacing w:val="-2"/>
        </w:rPr>
        <w:t xml:space="preserve"> </w:t>
      </w:r>
      <w:r>
        <w:rPr>
          <w:color w:val="00395A"/>
        </w:rPr>
        <w:t>marijuana.</w:t>
      </w:r>
      <w:r>
        <w:rPr>
          <w:color w:val="00395A"/>
          <w:spacing w:val="-18"/>
        </w:rPr>
        <w:t xml:space="preserve"> </w:t>
      </w:r>
      <w:r>
        <w:rPr>
          <w:color w:val="00395A"/>
        </w:rPr>
        <w:t>He</w:t>
      </w:r>
      <w:r>
        <w:rPr>
          <w:color w:val="00395A"/>
          <w:spacing w:val="-1"/>
        </w:rPr>
        <w:t xml:space="preserve"> </w:t>
      </w:r>
      <w:r>
        <w:rPr>
          <w:color w:val="00395A"/>
        </w:rPr>
        <w:t>had</w:t>
      </w:r>
      <w:r>
        <w:rPr>
          <w:color w:val="00395A"/>
          <w:spacing w:val="-2"/>
        </w:rPr>
        <w:t xml:space="preserve"> </w:t>
      </w:r>
      <w:r>
        <w:rPr>
          <w:color w:val="00395A"/>
        </w:rPr>
        <w:t>one</w:t>
      </w:r>
      <w:r>
        <w:rPr>
          <w:color w:val="00395A"/>
          <w:spacing w:val="-1"/>
        </w:rPr>
        <w:t xml:space="preserve"> </w:t>
      </w:r>
      <w:r>
        <w:rPr>
          <w:color w:val="00395A"/>
        </w:rPr>
        <w:t>brief episode</w:t>
      </w:r>
      <w:r>
        <w:rPr>
          <w:color w:val="00395A"/>
          <w:spacing w:val="-3"/>
        </w:rPr>
        <w:t xml:space="preserve"> </w:t>
      </w:r>
      <w:r>
        <w:rPr>
          <w:color w:val="00395A"/>
        </w:rPr>
        <w:t>of</w:t>
      </w:r>
      <w:r>
        <w:rPr>
          <w:color w:val="00395A"/>
          <w:spacing w:val="-1"/>
        </w:rPr>
        <w:t xml:space="preserve"> </w:t>
      </w:r>
      <w:r>
        <w:rPr>
          <w:color w:val="00395A"/>
        </w:rPr>
        <w:t>homelessness</w:t>
      </w:r>
      <w:r>
        <w:rPr>
          <w:color w:val="00395A"/>
          <w:spacing w:val="-1"/>
        </w:rPr>
        <w:t xml:space="preserve"> </w:t>
      </w:r>
      <w:r>
        <w:rPr>
          <w:color w:val="00395A"/>
        </w:rPr>
        <w:t>in</w:t>
      </w:r>
      <w:r>
        <w:rPr>
          <w:color w:val="00395A"/>
          <w:spacing w:val="-2"/>
        </w:rPr>
        <w:t xml:space="preserve"> </w:t>
      </w:r>
      <w:r>
        <w:rPr>
          <w:color w:val="00395A"/>
        </w:rPr>
        <w:t>his</w:t>
      </w:r>
      <w:r>
        <w:rPr>
          <w:color w:val="00395A"/>
          <w:spacing w:val="-1"/>
        </w:rPr>
        <w:t xml:space="preserve"> </w:t>
      </w:r>
      <w:r>
        <w:rPr>
          <w:color w:val="00395A"/>
        </w:rPr>
        <w:t>early</w:t>
      </w:r>
      <w:r>
        <w:rPr>
          <w:color w:val="00395A"/>
          <w:spacing w:val="-1"/>
        </w:rPr>
        <w:t xml:space="preserve"> </w:t>
      </w:r>
      <w:r>
        <w:rPr>
          <w:color w:val="00395A"/>
        </w:rPr>
        <w:t>twenties,</w:t>
      </w:r>
      <w:r>
        <w:rPr>
          <w:color w:val="00395A"/>
          <w:spacing w:val="-18"/>
        </w:rPr>
        <w:t xml:space="preserve"> </w:t>
      </w:r>
      <w:r>
        <w:rPr>
          <w:color w:val="00395A"/>
        </w:rPr>
        <w:t>was</w:t>
      </w:r>
      <w:r>
        <w:rPr>
          <w:color w:val="00395A"/>
          <w:spacing w:val="-1"/>
        </w:rPr>
        <w:t xml:space="preserve"> </w:t>
      </w:r>
      <w:r>
        <w:rPr>
          <w:color w:val="00395A"/>
        </w:rPr>
        <w:t>in</w:t>
      </w:r>
      <w:r>
        <w:rPr>
          <w:color w:val="00395A"/>
          <w:spacing w:val="-2"/>
        </w:rPr>
        <w:t xml:space="preserve"> </w:t>
      </w:r>
      <w:r>
        <w:rPr>
          <w:color w:val="00395A"/>
        </w:rPr>
        <w:t>substance</w:t>
      </w:r>
      <w:r>
        <w:rPr>
          <w:color w:val="00395A"/>
          <w:spacing w:val="-1"/>
        </w:rPr>
        <w:t xml:space="preserve"> </w:t>
      </w:r>
      <w:r>
        <w:rPr>
          <w:color w:val="00395A"/>
        </w:rPr>
        <w:t>abuse</w:t>
      </w:r>
      <w:r>
        <w:rPr>
          <w:color w:val="00395A"/>
          <w:spacing w:val="-1"/>
        </w:rPr>
        <w:t xml:space="preserve"> </w:t>
      </w:r>
      <w:r>
        <w:rPr>
          <w:color w:val="00395A"/>
        </w:rPr>
        <w:t>treatment</w:t>
      </w:r>
      <w:r>
        <w:rPr>
          <w:color w:val="00395A"/>
          <w:spacing w:val="-1"/>
        </w:rPr>
        <w:t xml:space="preserve"> </w:t>
      </w:r>
      <w:r>
        <w:rPr>
          <w:color w:val="00395A"/>
        </w:rPr>
        <w:t>2</w:t>
      </w:r>
      <w:r>
        <w:rPr>
          <w:color w:val="00395A"/>
          <w:spacing w:val="-1"/>
        </w:rPr>
        <w:t xml:space="preserve"> </w:t>
      </w:r>
      <w:r>
        <w:rPr>
          <w:color w:val="00395A"/>
        </w:rPr>
        <w:t>years</w:t>
      </w:r>
      <w:r>
        <w:rPr>
          <w:color w:val="00395A"/>
          <w:spacing w:val="-1"/>
        </w:rPr>
        <w:t xml:space="preserve"> </w:t>
      </w:r>
      <w:r>
        <w:rPr>
          <w:color w:val="00395A"/>
        </w:rPr>
        <w:t>ago,</w:t>
      </w:r>
      <w:r>
        <w:rPr>
          <w:color w:val="00395A"/>
          <w:spacing w:val="-18"/>
        </w:rPr>
        <w:t xml:space="preserve"> </w:t>
      </w:r>
      <w:r>
        <w:rPr>
          <w:color w:val="00395A"/>
        </w:rPr>
        <w:t>and attended Alcoholics Anonymous (AA) regularly until about a year ago.</w:t>
      </w:r>
      <w:r>
        <w:rPr>
          <w:color w:val="00395A"/>
          <w:spacing w:val="-12"/>
        </w:rPr>
        <w:t xml:space="preserve"> </w:t>
      </w:r>
      <w:r>
        <w:rPr>
          <w:color w:val="00395A"/>
        </w:rPr>
        <w:t>He relapsed about 6 months ago and lost his roofing job.</w:t>
      </w:r>
      <w:r>
        <w:rPr>
          <w:color w:val="00395A"/>
          <w:spacing w:val="-14"/>
        </w:rPr>
        <w:t xml:space="preserve"> </w:t>
      </w:r>
      <w:r>
        <w:rPr>
          <w:color w:val="00395A"/>
        </w:rPr>
        <w:t>Until his relapse,</w:t>
      </w:r>
      <w:r>
        <w:rPr>
          <w:color w:val="00395A"/>
          <w:spacing w:val="-14"/>
        </w:rPr>
        <w:t xml:space="preserve"> </w:t>
      </w:r>
      <w:r>
        <w:rPr>
          <w:color w:val="00395A"/>
        </w:rPr>
        <w:t>he had b</w:t>
      </w:r>
      <w:r>
        <w:rPr>
          <w:color w:val="00395A"/>
        </w:rPr>
        <w:t>een abstinent for 18 months.</w:t>
      </w:r>
      <w:r>
        <w:rPr>
          <w:color w:val="00395A"/>
          <w:spacing w:val="-25"/>
        </w:rPr>
        <w:t xml:space="preserve"> </w:t>
      </w:r>
      <w:r>
        <w:rPr>
          <w:color w:val="00395A"/>
        </w:rPr>
        <w:t>The relapse</w:t>
      </w:r>
      <w:r>
        <w:rPr>
          <w:color w:val="00395A"/>
          <w:spacing w:val="-10"/>
        </w:rPr>
        <w:t xml:space="preserve"> </w:t>
      </w:r>
      <w:r>
        <w:rPr>
          <w:color w:val="00395A"/>
        </w:rPr>
        <w:t>seems</w:t>
      </w:r>
      <w:r>
        <w:rPr>
          <w:color w:val="00395A"/>
          <w:spacing w:val="-5"/>
        </w:rPr>
        <w:t xml:space="preserve"> </w:t>
      </w:r>
      <w:r>
        <w:rPr>
          <w:color w:val="00395A"/>
        </w:rPr>
        <w:t>to</w:t>
      </w:r>
      <w:r>
        <w:rPr>
          <w:color w:val="00395A"/>
          <w:spacing w:val="-5"/>
        </w:rPr>
        <w:t xml:space="preserve"> </w:t>
      </w:r>
      <w:r>
        <w:rPr>
          <w:color w:val="00395A"/>
        </w:rPr>
        <w:t>have</w:t>
      </w:r>
      <w:r>
        <w:rPr>
          <w:color w:val="00395A"/>
          <w:spacing w:val="-5"/>
        </w:rPr>
        <w:t xml:space="preserve"> </w:t>
      </w:r>
      <w:r>
        <w:rPr>
          <w:color w:val="00395A"/>
        </w:rPr>
        <w:t>been</w:t>
      </w:r>
      <w:r>
        <w:rPr>
          <w:color w:val="00395A"/>
          <w:spacing w:val="-5"/>
        </w:rPr>
        <w:t xml:space="preserve"> </w:t>
      </w:r>
      <w:r>
        <w:rPr>
          <w:color w:val="00395A"/>
        </w:rPr>
        <w:t>triggered</w:t>
      </w:r>
      <w:r>
        <w:rPr>
          <w:color w:val="00395A"/>
          <w:spacing w:val="-5"/>
        </w:rPr>
        <w:t xml:space="preserve"> </w:t>
      </w:r>
      <w:r>
        <w:rPr>
          <w:color w:val="00395A"/>
        </w:rPr>
        <w:t>by</w:t>
      </w:r>
      <w:r>
        <w:rPr>
          <w:color w:val="00395A"/>
          <w:spacing w:val="-5"/>
        </w:rPr>
        <w:t xml:space="preserve"> </w:t>
      </w:r>
      <w:r>
        <w:rPr>
          <w:color w:val="00395A"/>
        </w:rPr>
        <w:t>his</w:t>
      </w:r>
      <w:r>
        <w:rPr>
          <w:color w:val="00395A"/>
          <w:spacing w:val="-5"/>
        </w:rPr>
        <w:t xml:space="preserve"> </w:t>
      </w:r>
      <w:r>
        <w:rPr>
          <w:color w:val="00395A"/>
        </w:rPr>
        <w:t>wife</w:t>
      </w:r>
      <w:r>
        <w:rPr>
          <w:color w:val="00395A"/>
          <w:spacing w:val="-5"/>
        </w:rPr>
        <w:t xml:space="preserve"> </w:t>
      </w:r>
      <w:r>
        <w:rPr>
          <w:color w:val="00395A"/>
        </w:rPr>
        <w:t>leaving</w:t>
      </w:r>
      <w:r>
        <w:rPr>
          <w:color w:val="00395A"/>
          <w:spacing w:val="-4"/>
        </w:rPr>
        <w:t xml:space="preserve"> </w:t>
      </w:r>
      <w:r>
        <w:rPr>
          <w:color w:val="00395A"/>
        </w:rPr>
        <w:t>the</w:t>
      </w:r>
      <w:r>
        <w:rPr>
          <w:color w:val="00395A"/>
          <w:spacing w:val="-5"/>
        </w:rPr>
        <w:t xml:space="preserve"> </w:t>
      </w:r>
      <w:r>
        <w:rPr>
          <w:color w:val="00395A"/>
        </w:rPr>
        <w:t>family,</w:t>
      </w:r>
      <w:r>
        <w:rPr>
          <w:color w:val="00395A"/>
          <w:spacing w:val="-18"/>
        </w:rPr>
        <w:t xml:space="preserve"> </w:t>
      </w:r>
      <w:r>
        <w:rPr>
          <w:color w:val="00395A"/>
        </w:rPr>
        <w:t>financial</w:t>
      </w:r>
      <w:r>
        <w:rPr>
          <w:color w:val="00395A"/>
          <w:spacing w:val="-6"/>
        </w:rPr>
        <w:t xml:space="preserve"> </w:t>
      </w:r>
      <w:r>
        <w:rPr>
          <w:color w:val="00395A"/>
        </w:rPr>
        <w:t>difficulties,</w:t>
      </w:r>
      <w:r>
        <w:rPr>
          <w:color w:val="00395A"/>
          <w:spacing w:val="-18"/>
        </w:rPr>
        <w:t xml:space="preserve"> </w:t>
      </w:r>
      <w:r>
        <w:rPr>
          <w:color w:val="00395A"/>
        </w:rPr>
        <w:t>and dropping out of AA.</w:t>
      </w:r>
      <w:r>
        <w:rPr>
          <w:color w:val="00395A"/>
          <w:spacing w:val="-11"/>
        </w:rPr>
        <w:t xml:space="preserve"> </w:t>
      </w:r>
      <w:r>
        <w:rPr>
          <w:color w:val="00395A"/>
        </w:rPr>
        <w:t>He says he quit attending AA because he could not arrange child care for his sons,</w:t>
      </w:r>
      <w:r>
        <w:rPr>
          <w:color w:val="00395A"/>
          <w:spacing w:val="-13"/>
        </w:rPr>
        <w:t xml:space="preserve"> </w:t>
      </w:r>
      <w:r>
        <w:rPr>
          <w:color w:val="00395A"/>
        </w:rPr>
        <w:t>ages 6 and 8.</w:t>
      </w:r>
      <w:r>
        <w:rPr>
          <w:color w:val="00395A"/>
          <w:spacing w:val="-13"/>
        </w:rPr>
        <w:t xml:space="preserve"> </w:t>
      </w:r>
      <w:r>
        <w:rPr>
          <w:color w:val="00395A"/>
        </w:rPr>
        <w:t>He got custody of his children 8 months ago, after his wife left.</w:t>
      </w:r>
    </w:p>
    <w:p w14:paraId="50CCDF63" w14:textId="77777777" w:rsidR="00B00EA7" w:rsidRDefault="00574B43">
      <w:pPr>
        <w:pStyle w:val="BodyText"/>
        <w:spacing w:before="168" w:line="249" w:lineRule="auto"/>
        <w:ind w:right="387"/>
      </w:pPr>
      <w:r>
        <w:rPr>
          <w:color w:val="00395A"/>
        </w:rPr>
        <w:t>He lacks good childcare,</w:t>
      </w:r>
      <w:r>
        <w:rPr>
          <w:color w:val="00395A"/>
          <w:spacing w:val="-13"/>
        </w:rPr>
        <w:t xml:space="preserve"> </w:t>
      </w:r>
      <w:r>
        <w:rPr>
          <w:color w:val="00395A"/>
        </w:rPr>
        <w:t>parenting, and time management skills and is easily overwhelmed. Whe</w:t>
      </w:r>
      <w:r>
        <w:rPr>
          <w:color w:val="00395A"/>
        </w:rPr>
        <w:t>n he becomes overwhelmed,</w:t>
      </w:r>
      <w:r>
        <w:rPr>
          <w:color w:val="00395A"/>
          <w:spacing w:val="-14"/>
        </w:rPr>
        <w:t xml:space="preserve"> </w:t>
      </w:r>
      <w:r>
        <w:rPr>
          <w:color w:val="00395A"/>
        </w:rPr>
        <w:t>he tends to</w:t>
      </w:r>
      <w:r>
        <w:rPr>
          <w:color w:val="00395A"/>
          <w:spacing w:val="-1"/>
        </w:rPr>
        <w:t xml:space="preserve"> </w:t>
      </w:r>
      <w:r>
        <w:rPr>
          <w:color w:val="00395A"/>
        </w:rPr>
        <w:t>“shut down”</w:t>
      </w:r>
      <w:r>
        <w:rPr>
          <w:color w:val="00395A"/>
          <w:spacing w:val="-20"/>
        </w:rPr>
        <w:t xml:space="preserve"> </w:t>
      </w:r>
      <w:r>
        <w:rPr>
          <w:color w:val="00395A"/>
        </w:rPr>
        <w:t>and withdraw from others,</w:t>
      </w:r>
      <w:r>
        <w:rPr>
          <w:color w:val="00395A"/>
          <w:spacing w:val="-14"/>
        </w:rPr>
        <w:t xml:space="preserve"> </w:t>
      </w:r>
      <w:r>
        <w:rPr>
          <w:color w:val="00395A"/>
        </w:rPr>
        <w:t>which in­ creases</w:t>
      </w:r>
      <w:r>
        <w:rPr>
          <w:color w:val="00395A"/>
          <w:spacing w:val="-15"/>
        </w:rPr>
        <w:t xml:space="preserve"> </w:t>
      </w:r>
      <w:r>
        <w:rPr>
          <w:color w:val="00395A"/>
        </w:rPr>
        <w:t>the</w:t>
      </w:r>
      <w:r>
        <w:rPr>
          <w:color w:val="00395A"/>
          <w:spacing w:val="-13"/>
        </w:rPr>
        <w:t xml:space="preserve"> </w:t>
      </w:r>
      <w:r>
        <w:rPr>
          <w:color w:val="00395A"/>
        </w:rPr>
        <w:t>environmental</w:t>
      </w:r>
      <w:r>
        <w:rPr>
          <w:color w:val="00395A"/>
          <w:spacing w:val="-11"/>
        </w:rPr>
        <w:t xml:space="preserve"> </w:t>
      </w:r>
      <w:r>
        <w:rPr>
          <w:color w:val="00395A"/>
        </w:rPr>
        <w:t>stressors.</w:t>
      </w:r>
      <w:r>
        <w:rPr>
          <w:color w:val="00395A"/>
          <w:spacing w:val="-18"/>
        </w:rPr>
        <w:t xml:space="preserve"> </w:t>
      </w:r>
      <w:r>
        <w:rPr>
          <w:color w:val="00395A"/>
        </w:rPr>
        <w:t>He</w:t>
      </w:r>
      <w:r>
        <w:rPr>
          <w:color w:val="00395A"/>
          <w:spacing w:val="-11"/>
        </w:rPr>
        <w:t xml:space="preserve"> </w:t>
      </w:r>
      <w:r>
        <w:rPr>
          <w:color w:val="00395A"/>
        </w:rPr>
        <w:t>has</w:t>
      </w:r>
      <w:r>
        <w:rPr>
          <w:color w:val="00395A"/>
          <w:spacing w:val="-11"/>
        </w:rPr>
        <w:t xml:space="preserve"> </w:t>
      </w:r>
      <w:r>
        <w:rPr>
          <w:color w:val="00395A"/>
        </w:rPr>
        <w:t>food</w:t>
      </w:r>
      <w:r>
        <w:rPr>
          <w:color w:val="00395A"/>
          <w:spacing w:val="-12"/>
        </w:rPr>
        <w:t xml:space="preserve"> </w:t>
      </w:r>
      <w:r>
        <w:rPr>
          <w:color w:val="00395A"/>
        </w:rPr>
        <w:t>stamps</w:t>
      </w:r>
      <w:r>
        <w:rPr>
          <w:color w:val="00395A"/>
          <w:spacing w:val="-11"/>
        </w:rPr>
        <w:t xml:space="preserve"> </w:t>
      </w:r>
      <w:r>
        <w:rPr>
          <w:color w:val="00395A"/>
        </w:rPr>
        <w:t>and</w:t>
      </w:r>
      <w:r>
        <w:rPr>
          <w:color w:val="00395A"/>
          <w:spacing w:val="-12"/>
        </w:rPr>
        <w:t xml:space="preserve"> </w:t>
      </w:r>
      <w:r>
        <w:rPr>
          <w:color w:val="00395A"/>
        </w:rPr>
        <w:t>public</w:t>
      </w:r>
      <w:r>
        <w:rPr>
          <w:color w:val="00395A"/>
          <w:spacing w:val="-12"/>
        </w:rPr>
        <w:t xml:space="preserve"> </w:t>
      </w:r>
      <w:r>
        <w:rPr>
          <w:color w:val="00395A"/>
        </w:rPr>
        <w:t>assistance</w:t>
      </w:r>
      <w:r>
        <w:rPr>
          <w:color w:val="00395A"/>
          <w:spacing w:val="-11"/>
        </w:rPr>
        <w:t xml:space="preserve"> </w:t>
      </w:r>
      <w:r>
        <w:rPr>
          <w:color w:val="00395A"/>
        </w:rPr>
        <w:t>but</w:t>
      </w:r>
      <w:r>
        <w:rPr>
          <w:color w:val="00395A"/>
          <w:spacing w:val="-11"/>
        </w:rPr>
        <w:t xml:space="preserve"> </w:t>
      </w:r>
      <w:r>
        <w:rPr>
          <w:color w:val="00395A"/>
        </w:rPr>
        <w:t>can’t</w:t>
      </w:r>
      <w:r>
        <w:rPr>
          <w:color w:val="00395A"/>
          <w:spacing w:val="-11"/>
        </w:rPr>
        <w:t xml:space="preserve"> </w:t>
      </w:r>
      <w:r>
        <w:rPr>
          <w:color w:val="00395A"/>
        </w:rPr>
        <w:t>cover</w:t>
      </w:r>
      <w:r>
        <w:rPr>
          <w:color w:val="00395A"/>
          <w:spacing w:val="-12"/>
        </w:rPr>
        <w:t xml:space="preserve"> </w:t>
      </w:r>
      <w:r>
        <w:rPr>
          <w:color w:val="00395A"/>
        </w:rPr>
        <w:t>his rent.</w:t>
      </w:r>
      <w:r>
        <w:rPr>
          <w:color w:val="00395A"/>
          <w:spacing w:val="-26"/>
        </w:rPr>
        <w:t xml:space="preserve"> </w:t>
      </w:r>
      <w:r>
        <w:rPr>
          <w:color w:val="00395A"/>
        </w:rPr>
        <w:t>Troy has a Section 8 voucher and is afraid that he is about to lose his apartment.</w:t>
      </w:r>
      <w:r>
        <w:rPr>
          <w:color w:val="00395A"/>
          <w:spacing w:val="-15"/>
        </w:rPr>
        <w:t xml:space="preserve"> </w:t>
      </w:r>
      <w:r>
        <w:rPr>
          <w:color w:val="00395A"/>
        </w:rPr>
        <w:t>For more information on Section 8 housing assistance,</w:t>
      </w:r>
      <w:r>
        <w:rPr>
          <w:color w:val="00395A"/>
          <w:spacing w:val="-8"/>
        </w:rPr>
        <w:t xml:space="preserve"> </w:t>
      </w:r>
      <w:r>
        <w:rPr>
          <w:color w:val="00395A"/>
        </w:rPr>
        <w:t>see the note on page 103.</w:t>
      </w:r>
    </w:p>
    <w:p w14:paraId="5EA2BD98" w14:textId="77777777" w:rsidR="00B00EA7" w:rsidRDefault="00574B43">
      <w:pPr>
        <w:pStyle w:val="BodyText"/>
        <w:spacing w:before="165" w:line="273" w:lineRule="exact"/>
      </w:pPr>
      <w:r>
        <w:rPr>
          <w:color w:val="00395A"/>
        </w:rPr>
        <w:t>Some</w:t>
      </w:r>
      <w:r>
        <w:rPr>
          <w:color w:val="00395A"/>
          <w:spacing w:val="-12"/>
        </w:rPr>
        <w:t xml:space="preserve"> </w:t>
      </w:r>
      <w:r>
        <w:rPr>
          <w:color w:val="00395A"/>
        </w:rPr>
        <w:t>of</w:t>
      </w:r>
      <w:r>
        <w:rPr>
          <w:color w:val="00395A"/>
          <w:spacing w:val="-11"/>
        </w:rPr>
        <w:t xml:space="preserve"> </w:t>
      </w:r>
      <w:r>
        <w:rPr>
          <w:color w:val="00395A"/>
        </w:rPr>
        <w:t>the</w:t>
      </w:r>
      <w:r>
        <w:rPr>
          <w:color w:val="00395A"/>
          <w:spacing w:val="-11"/>
        </w:rPr>
        <w:t xml:space="preserve"> </w:t>
      </w:r>
      <w:r>
        <w:rPr>
          <w:color w:val="00395A"/>
        </w:rPr>
        <w:t>stress-related</w:t>
      </w:r>
      <w:r>
        <w:rPr>
          <w:color w:val="00395A"/>
          <w:spacing w:val="-12"/>
        </w:rPr>
        <w:t xml:space="preserve"> </w:t>
      </w:r>
      <w:r>
        <w:rPr>
          <w:color w:val="00395A"/>
        </w:rPr>
        <w:t>symptoms</w:t>
      </w:r>
      <w:r>
        <w:rPr>
          <w:color w:val="00395A"/>
          <w:spacing w:val="-11"/>
        </w:rPr>
        <w:t xml:space="preserve"> </w:t>
      </w:r>
      <w:r>
        <w:rPr>
          <w:color w:val="00395A"/>
        </w:rPr>
        <w:t>he</w:t>
      </w:r>
      <w:r>
        <w:rPr>
          <w:color w:val="00395A"/>
          <w:spacing w:val="-11"/>
        </w:rPr>
        <w:t xml:space="preserve"> </w:t>
      </w:r>
      <w:r>
        <w:rPr>
          <w:color w:val="00395A"/>
        </w:rPr>
        <w:t>currently</w:t>
      </w:r>
      <w:r>
        <w:rPr>
          <w:color w:val="00395A"/>
          <w:spacing w:val="-11"/>
        </w:rPr>
        <w:t xml:space="preserve"> </w:t>
      </w:r>
      <w:r>
        <w:rPr>
          <w:color w:val="00395A"/>
        </w:rPr>
        <w:t>experiences</w:t>
      </w:r>
      <w:r>
        <w:rPr>
          <w:color w:val="00395A"/>
          <w:spacing w:val="-11"/>
        </w:rPr>
        <w:t xml:space="preserve"> </w:t>
      </w:r>
      <w:r>
        <w:rPr>
          <w:color w:val="00395A"/>
          <w:spacing w:val="-2"/>
        </w:rPr>
        <w:t>include:</w:t>
      </w:r>
    </w:p>
    <w:p w14:paraId="245047E3" w14:textId="77777777" w:rsidR="00B00EA7" w:rsidRDefault="00574B43">
      <w:pPr>
        <w:pStyle w:val="ListParagraph"/>
        <w:numPr>
          <w:ilvl w:val="1"/>
          <w:numId w:val="73"/>
        </w:numPr>
        <w:tabs>
          <w:tab w:val="left" w:pos="1079"/>
          <w:tab w:val="left" w:pos="1080"/>
        </w:tabs>
        <w:spacing w:line="249" w:lineRule="auto"/>
        <w:ind w:right="645"/>
        <w:rPr>
          <w:sz w:val="24"/>
        </w:rPr>
      </w:pPr>
      <w:r>
        <w:rPr>
          <w:color w:val="00395A"/>
          <w:sz w:val="24"/>
        </w:rPr>
        <w:t>Difficulty</w:t>
      </w:r>
      <w:r>
        <w:rPr>
          <w:color w:val="00395A"/>
          <w:spacing w:val="-4"/>
          <w:sz w:val="24"/>
        </w:rPr>
        <w:t xml:space="preserve"> </w:t>
      </w:r>
      <w:r>
        <w:rPr>
          <w:color w:val="00395A"/>
          <w:sz w:val="24"/>
        </w:rPr>
        <w:t>staying</w:t>
      </w:r>
      <w:r>
        <w:rPr>
          <w:color w:val="00395A"/>
          <w:spacing w:val="-3"/>
          <w:sz w:val="24"/>
        </w:rPr>
        <w:t xml:space="preserve"> </w:t>
      </w:r>
      <w:r>
        <w:rPr>
          <w:color w:val="00395A"/>
          <w:sz w:val="24"/>
        </w:rPr>
        <w:t>focused</w:t>
      </w:r>
      <w:r>
        <w:rPr>
          <w:color w:val="00395A"/>
          <w:spacing w:val="-5"/>
          <w:sz w:val="24"/>
        </w:rPr>
        <w:t xml:space="preserve"> </w:t>
      </w:r>
      <w:r>
        <w:rPr>
          <w:color w:val="00395A"/>
          <w:sz w:val="24"/>
        </w:rPr>
        <w:t>on</w:t>
      </w:r>
      <w:r>
        <w:rPr>
          <w:color w:val="00395A"/>
          <w:spacing w:val="-5"/>
          <w:sz w:val="24"/>
        </w:rPr>
        <w:t xml:space="preserve"> </w:t>
      </w:r>
      <w:r>
        <w:rPr>
          <w:color w:val="00395A"/>
          <w:sz w:val="24"/>
        </w:rPr>
        <w:t>one</w:t>
      </w:r>
      <w:r>
        <w:rPr>
          <w:color w:val="00395A"/>
          <w:spacing w:val="-4"/>
          <w:sz w:val="24"/>
        </w:rPr>
        <w:t xml:space="preserve"> </w:t>
      </w:r>
      <w:r>
        <w:rPr>
          <w:color w:val="00395A"/>
          <w:sz w:val="24"/>
        </w:rPr>
        <w:t>issue;</w:t>
      </w:r>
      <w:r>
        <w:rPr>
          <w:color w:val="00395A"/>
          <w:spacing w:val="-5"/>
          <w:sz w:val="24"/>
        </w:rPr>
        <w:t xml:space="preserve"> </w:t>
      </w:r>
      <w:r>
        <w:rPr>
          <w:color w:val="00395A"/>
          <w:sz w:val="24"/>
        </w:rPr>
        <w:t>when</w:t>
      </w:r>
      <w:r>
        <w:rPr>
          <w:color w:val="00395A"/>
          <w:spacing w:val="-5"/>
          <w:sz w:val="24"/>
        </w:rPr>
        <w:t xml:space="preserve"> </w:t>
      </w:r>
      <w:r>
        <w:rPr>
          <w:color w:val="00395A"/>
          <w:sz w:val="24"/>
        </w:rPr>
        <w:t>he</w:t>
      </w:r>
      <w:r>
        <w:rPr>
          <w:color w:val="00395A"/>
          <w:spacing w:val="-4"/>
          <w:sz w:val="24"/>
        </w:rPr>
        <w:t xml:space="preserve"> </w:t>
      </w:r>
      <w:r>
        <w:rPr>
          <w:color w:val="00395A"/>
          <w:sz w:val="24"/>
        </w:rPr>
        <w:t>tries</w:t>
      </w:r>
      <w:r>
        <w:rPr>
          <w:color w:val="00395A"/>
          <w:spacing w:val="-4"/>
          <w:sz w:val="24"/>
        </w:rPr>
        <w:t xml:space="preserve"> </w:t>
      </w:r>
      <w:r>
        <w:rPr>
          <w:color w:val="00395A"/>
          <w:sz w:val="24"/>
        </w:rPr>
        <w:t>to</w:t>
      </w:r>
      <w:r>
        <w:rPr>
          <w:color w:val="00395A"/>
          <w:spacing w:val="-4"/>
          <w:sz w:val="24"/>
        </w:rPr>
        <w:t xml:space="preserve"> </w:t>
      </w:r>
      <w:r>
        <w:rPr>
          <w:color w:val="00395A"/>
          <w:sz w:val="24"/>
        </w:rPr>
        <w:t>focus</w:t>
      </w:r>
      <w:r>
        <w:rPr>
          <w:color w:val="00395A"/>
          <w:spacing w:val="-4"/>
          <w:sz w:val="24"/>
        </w:rPr>
        <w:t xml:space="preserve"> </w:t>
      </w:r>
      <w:r>
        <w:rPr>
          <w:color w:val="00395A"/>
          <w:sz w:val="24"/>
        </w:rPr>
        <w:t>on</w:t>
      </w:r>
      <w:r>
        <w:rPr>
          <w:color w:val="00395A"/>
          <w:spacing w:val="-5"/>
          <w:sz w:val="24"/>
        </w:rPr>
        <w:t xml:space="preserve"> </w:t>
      </w:r>
      <w:r>
        <w:rPr>
          <w:color w:val="00395A"/>
          <w:sz w:val="24"/>
        </w:rPr>
        <w:t>one</w:t>
      </w:r>
      <w:r>
        <w:rPr>
          <w:color w:val="00395A"/>
          <w:spacing w:val="-4"/>
          <w:sz w:val="24"/>
        </w:rPr>
        <w:t xml:space="preserve"> </w:t>
      </w:r>
      <w:r>
        <w:rPr>
          <w:color w:val="00395A"/>
          <w:sz w:val="24"/>
        </w:rPr>
        <w:t>issue,</w:t>
      </w:r>
      <w:r>
        <w:rPr>
          <w:color w:val="00395A"/>
          <w:spacing w:val="-7"/>
          <w:sz w:val="24"/>
        </w:rPr>
        <w:t xml:space="preserve"> </w:t>
      </w:r>
      <w:r>
        <w:rPr>
          <w:color w:val="00395A"/>
          <w:sz w:val="24"/>
        </w:rPr>
        <w:t>he</w:t>
      </w:r>
      <w:r>
        <w:rPr>
          <w:color w:val="00395A"/>
          <w:spacing w:val="-4"/>
          <w:sz w:val="24"/>
        </w:rPr>
        <w:t xml:space="preserve"> </w:t>
      </w:r>
      <w:r>
        <w:rPr>
          <w:color w:val="00395A"/>
          <w:sz w:val="24"/>
        </w:rPr>
        <w:t>tends</w:t>
      </w:r>
      <w:r>
        <w:rPr>
          <w:color w:val="00395A"/>
          <w:spacing w:val="-4"/>
          <w:sz w:val="24"/>
        </w:rPr>
        <w:t xml:space="preserve"> </w:t>
      </w:r>
      <w:r>
        <w:rPr>
          <w:color w:val="00395A"/>
          <w:sz w:val="24"/>
        </w:rPr>
        <w:t>to</w:t>
      </w:r>
      <w:r>
        <w:rPr>
          <w:color w:val="00395A"/>
          <w:spacing w:val="-4"/>
          <w:sz w:val="24"/>
        </w:rPr>
        <w:t xml:space="preserve"> </w:t>
      </w:r>
      <w:r>
        <w:rPr>
          <w:color w:val="00395A"/>
          <w:sz w:val="24"/>
        </w:rPr>
        <w:t>be­ come overwhelmed.</w:t>
      </w:r>
    </w:p>
    <w:p w14:paraId="36E296DF"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Lack</w:t>
      </w:r>
      <w:r>
        <w:rPr>
          <w:color w:val="00395A"/>
          <w:spacing w:val="-4"/>
          <w:sz w:val="24"/>
        </w:rPr>
        <w:t xml:space="preserve"> </w:t>
      </w:r>
      <w:r>
        <w:rPr>
          <w:color w:val="00395A"/>
          <w:sz w:val="24"/>
        </w:rPr>
        <w:t>of</w:t>
      </w:r>
      <w:r>
        <w:rPr>
          <w:color w:val="00395A"/>
          <w:spacing w:val="-4"/>
          <w:sz w:val="24"/>
        </w:rPr>
        <w:t xml:space="preserve"> </w:t>
      </w:r>
      <w:r>
        <w:rPr>
          <w:color w:val="00395A"/>
          <w:sz w:val="24"/>
        </w:rPr>
        <w:t>energy</w:t>
      </w:r>
      <w:r>
        <w:rPr>
          <w:color w:val="00395A"/>
          <w:spacing w:val="-3"/>
          <w:sz w:val="24"/>
        </w:rPr>
        <w:t xml:space="preserve"> </w:t>
      </w:r>
      <w:r>
        <w:rPr>
          <w:color w:val="00395A"/>
          <w:sz w:val="24"/>
        </w:rPr>
        <w:t>and</w:t>
      </w:r>
      <w:r>
        <w:rPr>
          <w:color w:val="00395A"/>
          <w:spacing w:val="-5"/>
          <w:sz w:val="24"/>
        </w:rPr>
        <w:t xml:space="preserve"> </w:t>
      </w:r>
      <w:r>
        <w:rPr>
          <w:color w:val="00395A"/>
          <w:sz w:val="24"/>
        </w:rPr>
        <w:t>no</w:t>
      </w:r>
      <w:r>
        <w:rPr>
          <w:color w:val="00395A"/>
          <w:spacing w:val="-3"/>
          <w:sz w:val="24"/>
        </w:rPr>
        <w:t xml:space="preserve"> </w:t>
      </w:r>
      <w:r>
        <w:rPr>
          <w:color w:val="00395A"/>
          <w:sz w:val="24"/>
        </w:rPr>
        <w:t>desire</w:t>
      </w:r>
      <w:r>
        <w:rPr>
          <w:color w:val="00395A"/>
          <w:spacing w:val="-4"/>
          <w:sz w:val="24"/>
        </w:rPr>
        <w:t xml:space="preserve"> </w:t>
      </w:r>
      <w:r>
        <w:rPr>
          <w:color w:val="00395A"/>
          <w:sz w:val="24"/>
        </w:rPr>
        <w:t>to</w:t>
      </w:r>
      <w:r>
        <w:rPr>
          <w:color w:val="00395A"/>
          <w:spacing w:val="-3"/>
          <w:sz w:val="24"/>
        </w:rPr>
        <w:t xml:space="preserve"> </w:t>
      </w:r>
      <w:r>
        <w:rPr>
          <w:color w:val="00395A"/>
          <w:sz w:val="24"/>
        </w:rPr>
        <w:t>take</w:t>
      </w:r>
      <w:r>
        <w:rPr>
          <w:color w:val="00395A"/>
          <w:spacing w:val="-4"/>
          <w:sz w:val="24"/>
        </w:rPr>
        <w:t xml:space="preserve"> </w:t>
      </w:r>
      <w:r>
        <w:rPr>
          <w:color w:val="00395A"/>
          <w:sz w:val="24"/>
        </w:rPr>
        <w:t>on</w:t>
      </w:r>
      <w:r>
        <w:rPr>
          <w:color w:val="00395A"/>
          <w:spacing w:val="-4"/>
          <w:sz w:val="24"/>
        </w:rPr>
        <w:t xml:space="preserve"> </w:t>
      </w:r>
      <w:r>
        <w:rPr>
          <w:color w:val="00395A"/>
          <w:sz w:val="24"/>
        </w:rPr>
        <w:t>problems</w:t>
      </w:r>
      <w:r>
        <w:rPr>
          <w:color w:val="00395A"/>
          <w:spacing w:val="-4"/>
          <w:sz w:val="24"/>
        </w:rPr>
        <w:t xml:space="preserve"> </w:t>
      </w:r>
      <w:r>
        <w:rPr>
          <w:color w:val="00395A"/>
          <w:sz w:val="24"/>
        </w:rPr>
        <w:t>that</w:t>
      </w:r>
      <w:r>
        <w:rPr>
          <w:color w:val="00395A"/>
          <w:spacing w:val="-3"/>
          <w:sz w:val="24"/>
        </w:rPr>
        <w:t xml:space="preserve"> </w:t>
      </w:r>
      <w:r>
        <w:rPr>
          <w:color w:val="00395A"/>
          <w:sz w:val="24"/>
        </w:rPr>
        <w:t>really</w:t>
      </w:r>
      <w:r>
        <w:rPr>
          <w:color w:val="00395A"/>
          <w:spacing w:val="-4"/>
          <w:sz w:val="24"/>
        </w:rPr>
        <w:t xml:space="preserve"> </w:t>
      </w:r>
      <w:r>
        <w:rPr>
          <w:color w:val="00395A"/>
          <w:sz w:val="24"/>
        </w:rPr>
        <w:t>need</w:t>
      </w:r>
      <w:r>
        <w:rPr>
          <w:color w:val="00395A"/>
          <w:spacing w:val="-4"/>
          <w:sz w:val="24"/>
        </w:rPr>
        <w:t xml:space="preserve"> </w:t>
      </w:r>
      <w:r>
        <w:rPr>
          <w:color w:val="00395A"/>
          <w:sz w:val="24"/>
        </w:rPr>
        <w:t>to</w:t>
      </w:r>
      <w:r>
        <w:rPr>
          <w:color w:val="00395A"/>
          <w:spacing w:val="-4"/>
          <w:sz w:val="24"/>
        </w:rPr>
        <w:t xml:space="preserve"> </w:t>
      </w:r>
      <w:r>
        <w:rPr>
          <w:color w:val="00395A"/>
          <w:sz w:val="24"/>
        </w:rPr>
        <w:t>be</w:t>
      </w:r>
      <w:r>
        <w:rPr>
          <w:color w:val="00395A"/>
          <w:spacing w:val="-4"/>
          <w:sz w:val="24"/>
        </w:rPr>
        <w:t xml:space="preserve"> </w:t>
      </w:r>
      <w:r>
        <w:rPr>
          <w:color w:val="00395A"/>
          <w:spacing w:val="-2"/>
          <w:sz w:val="24"/>
        </w:rPr>
        <w:t>addressed.</w:t>
      </w:r>
    </w:p>
    <w:p w14:paraId="2DC2C6D3"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Difficulty</w:t>
      </w:r>
      <w:r>
        <w:rPr>
          <w:color w:val="00395A"/>
          <w:spacing w:val="-8"/>
          <w:sz w:val="24"/>
        </w:rPr>
        <w:t xml:space="preserve"> </w:t>
      </w:r>
      <w:r>
        <w:rPr>
          <w:color w:val="00395A"/>
          <w:sz w:val="24"/>
        </w:rPr>
        <w:t>remembering</w:t>
      </w:r>
      <w:r>
        <w:rPr>
          <w:color w:val="00395A"/>
          <w:spacing w:val="-7"/>
          <w:sz w:val="24"/>
        </w:rPr>
        <w:t xml:space="preserve"> </w:t>
      </w:r>
      <w:r>
        <w:rPr>
          <w:color w:val="00395A"/>
          <w:sz w:val="24"/>
        </w:rPr>
        <w:t>things,</w:t>
      </w:r>
      <w:r>
        <w:rPr>
          <w:color w:val="00395A"/>
          <w:spacing w:val="-8"/>
          <w:sz w:val="24"/>
        </w:rPr>
        <w:t xml:space="preserve"> </w:t>
      </w:r>
      <w:r>
        <w:rPr>
          <w:color w:val="00395A"/>
          <w:sz w:val="24"/>
        </w:rPr>
        <w:t>which</w:t>
      </w:r>
      <w:r>
        <w:rPr>
          <w:color w:val="00395A"/>
          <w:spacing w:val="-8"/>
          <w:sz w:val="24"/>
        </w:rPr>
        <w:t xml:space="preserve"> </w:t>
      </w:r>
      <w:r>
        <w:rPr>
          <w:color w:val="00395A"/>
          <w:sz w:val="24"/>
        </w:rPr>
        <w:t>leads</w:t>
      </w:r>
      <w:r>
        <w:rPr>
          <w:color w:val="00395A"/>
          <w:spacing w:val="-8"/>
          <w:sz w:val="24"/>
        </w:rPr>
        <w:t xml:space="preserve"> </w:t>
      </w:r>
      <w:r>
        <w:rPr>
          <w:color w:val="00395A"/>
          <w:sz w:val="24"/>
        </w:rPr>
        <w:t>to</w:t>
      </w:r>
      <w:r>
        <w:rPr>
          <w:color w:val="00395A"/>
          <w:spacing w:val="-8"/>
          <w:sz w:val="24"/>
        </w:rPr>
        <w:t xml:space="preserve"> </w:t>
      </w:r>
      <w:r>
        <w:rPr>
          <w:color w:val="00395A"/>
          <w:sz w:val="24"/>
        </w:rPr>
        <w:t>missed</w:t>
      </w:r>
      <w:r>
        <w:rPr>
          <w:color w:val="00395A"/>
          <w:spacing w:val="-8"/>
          <w:sz w:val="24"/>
        </w:rPr>
        <w:t xml:space="preserve"> </w:t>
      </w:r>
      <w:r>
        <w:rPr>
          <w:color w:val="00395A"/>
          <w:spacing w:val="-2"/>
          <w:sz w:val="24"/>
        </w:rPr>
        <w:t>appointments.</w:t>
      </w:r>
    </w:p>
    <w:p w14:paraId="24525004"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Feeling</w:t>
      </w:r>
      <w:r>
        <w:rPr>
          <w:color w:val="00395A"/>
          <w:spacing w:val="-5"/>
          <w:sz w:val="24"/>
        </w:rPr>
        <w:t xml:space="preserve"> </w:t>
      </w:r>
      <w:r>
        <w:rPr>
          <w:color w:val="00395A"/>
          <w:sz w:val="24"/>
        </w:rPr>
        <w:t>like</w:t>
      </w:r>
      <w:r>
        <w:rPr>
          <w:color w:val="00395A"/>
          <w:spacing w:val="-6"/>
          <w:sz w:val="24"/>
        </w:rPr>
        <w:t xml:space="preserve"> </w:t>
      </w:r>
      <w:r>
        <w:rPr>
          <w:color w:val="00395A"/>
          <w:sz w:val="24"/>
        </w:rPr>
        <w:t>he</w:t>
      </w:r>
      <w:r>
        <w:rPr>
          <w:color w:val="00395A"/>
          <w:spacing w:val="-6"/>
          <w:sz w:val="24"/>
        </w:rPr>
        <w:t xml:space="preserve"> </w:t>
      </w:r>
      <w:r>
        <w:rPr>
          <w:color w:val="00395A"/>
          <w:sz w:val="24"/>
        </w:rPr>
        <w:t>has</w:t>
      </w:r>
      <w:r>
        <w:rPr>
          <w:color w:val="00395A"/>
          <w:spacing w:val="-5"/>
          <w:sz w:val="24"/>
        </w:rPr>
        <w:t xml:space="preserve"> </w:t>
      </w:r>
      <w:r>
        <w:rPr>
          <w:color w:val="00395A"/>
          <w:sz w:val="24"/>
        </w:rPr>
        <w:t>so</w:t>
      </w:r>
      <w:r>
        <w:rPr>
          <w:color w:val="00395A"/>
          <w:spacing w:val="-6"/>
          <w:sz w:val="24"/>
        </w:rPr>
        <w:t xml:space="preserve"> </w:t>
      </w:r>
      <w:r>
        <w:rPr>
          <w:color w:val="00395A"/>
          <w:sz w:val="24"/>
        </w:rPr>
        <w:t>many</w:t>
      </w:r>
      <w:r>
        <w:rPr>
          <w:color w:val="00395A"/>
          <w:spacing w:val="-6"/>
          <w:sz w:val="24"/>
        </w:rPr>
        <w:t xml:space="preserve"> </w:t>
      </w:r>
      <w:r>
        <w:rPr>
          <w:color w:val="00395A"/>
          <w:sz w:val="24"/>
        </w:rPr>
        <w:t>problems</w:t>
      </w:r>
      <w:r>
        <w:rPr>
          <w:color w:val="00395A"/>
          <w:spacing w:val="-5"/>
          <w:sz w:val="24"/>
        </w:rPr>
        <w:t xml:space="preserve"> </w:t>
      </w:r>
      <w:r>
        <w:rPr>
          <w:color w:val="00395A"/>
          <w:sz w:val="24"/>
        </w:rPr>
        <w:t>that</w:t>
      </w:r>
      <w:r>
        <w:rPr>
          <w:color w:val="00395A"/>
          <w:spacing w:val="-6"/>
          <w:sz w:val="24"/>
        </w:rPr>
        <w:t xml:space="preserve"> </w:t>
      </w:r>
      <w:r>
        <w:rPr>
          <w:color w:val="00395A"/>
          <w:sz w:val="24"/>
        </w:rPr>
        <w:t>he</w:t>
      </w:r>
      <w:r>
        <w:rPr>
          <w:color w:val="00395A"/>
          <w:spacing w:val="-6"/>
          <w:sz w:val="24"/>
        </w:rPr>
        <w:t xml:space="preserve"> </w:t>
      </w:r>
      <w:r>
        <w:rPr>
          <w:color w:val="00395A"/>
          <w:sz w:val="24"/>
        </w:rPr>
        <w:t>doesn’t</w:t>
      </w:r>
      <w:r>
        <w:rPr>
          <w:color w:val="00395A"/>
          <w:spacing w:val="-6"/>
          <w:sz w:val="24"/>
        </w:rPr>
        <w:t xml:space="preserve"> </w:t>
      </w:r>
      <w:r>
        <w:rPr>
          <w:color w:val="00395A"/>
          <w:sz w:val="24"/>
        </w:rPr>
        <w:t>know</w:t>
      </w:r>
      <w:r>
        <w:rPr>
          <w:color w:val="00395A"/>
          <w:spacing w:val="-5"/>
          <w:sz w:val="24"/>
        </w:rPr>
        <w:t xml:space="preserve"> </w:t>
      </w:r>
      <w:r>
        <w:rPr>
          <w:color w:val="00395A"/>
          <w:sz w:val="24"/>
        </w:rPr>
        <w:t>where</w:t>
      </w:r>
      <w:r>
        <w:rPr>
          <w:color w:val="00395A"/>
          <w:spacing w:val="-6"/>
          <w:sz w:val="24"/>
        </w:rPr>
        <w:t xml:space="preserve"> </w:t>
      </w:r>
      <w:r>
        <w:rPr>
          <w:color w:val="00395A"/>
          <w:sz w:val="24"/>
        </w:rPr>
        <w:t>to</w:t>
      </w:r>
      <w:r>
        <w:rPr>
          <w:color w:val="00395A"/>
          <w:spacing w:val="-6"/>
          <w:sz w:val="24"/>
        </w:rPr>
        <w:t xml:space="preserve"> </w:t>
      </w:r>
      <w:r>
        <w:rPr>
          <w:color w:val="00395A"/>
          <w:spacing w:val="-2"/>
          <w:sz w:val="24"/>
        </w:rPr>
        <w:t>start.</w:t>
      </w:r>
    </w:p>
    <w:p w14:paraId="04D4683F" w14:textId="77777777" w:rsidR="00B00EA7" w:rsidRDefault="00574B43">
      <w:pPr>
        <w:pStyle w:val="BodyText"/>
        <w:spacing w:before="167" w:line="249" w:lineRule="auto"/>
        <w:ind w:right="387"/>
      </w:pPr>
      <w:r>
        <w:rPr>
          <w:color w:val="00395A"/>
        </w:rPr>
        <w:t>Troy</w:t>
      </w:r>
      <w:r>
        <w:rPr>
          <w:color w:val="00395A"/>
          <w:spacing w:val="-9"/>
        </w:rPr>
        <w:t xml:space="preserve"> </w:t>
      </w:r>
      <w:r>
        <w:rPr>
          <w:color w:val="00395A"/>
        </w:rPr>
        <w:t>remembered</w:t>
      </w:r>
      <w:r>
        <w:rPr>
          <w:color w:val="00395A"/>
          <w:spacing w:val="-6"/>
        </w:rPr>
        <w:t xml:space="preserve"> </w:t>
      </w:r>
      <w:r>
        <w:rPr>
          <w:color w:val="00395A"/>
        </w:rPr>
        <w:t>that</w:t>
      </w:r>
      <w:r>
        <w:rPr>
          <w:color w:val="00395A"/>
          <w:spacing w:val="-5"/>
        </w:rPr>
        <w:t xml:space="preserve"> </w:t>
      </w:r>
      <w:r>
        <w:rPr>
          <w:color w:val="00395A"/>
        </w:rPr>
        <w:t>his</w:t>
      </w:r>
      <w:r>
        <w:rPr>
          <w:color w:val="00395A"/>
          <w:spacing w:val="-5"/>
        </w:rPr>
        <w:t xml:space="preserve"> </w:t>
      </w:r>
      <w:r>
        <w:rPr>
          <w:color w:val="00395A"/>
        </w:rPr>
        <w:t>old</w:t>
      </w:r>
      <w:r>
        <w:rPr>
          <w:color w:val="00395A"/>
          <w:spacing w:val="-6"/>
        </w:rPr>
        <w:t xml:space="preserve"> </w:t>
      </w:r>
      <w:r>
        <w:rPr>
          <w:color w:val="00395A"/>
        </w:rPr>
        <w:t>behavioral</w:t>
      </w:r>
      <w:r>
        <w:rPr>
          <w:color w:val="00395A"/>
          <w:spacing w:val="-5"/>
        </w:rPr>
        <w:t xml:space="preserve"> </w:t>
      </w:r>
      <w:r>
        <w:rPr>
          <w:color w:val="00395A"/>
        </w:rPr>
        <w:t>health</w:t>
      </w:r>
      <w:r>
        <w:rPr>
          <w:color w:val="00395A"/>
          <w:spacing w:val="-5"/>
        </w:rPr>
        <w:t xml:space="preserve"> </w:t>
      </w:r>
      <w:r>
        <w:rPr>
          <w:color w:val="00395A"/>
        </w:rPr>
        <w:t>counselor</w:t>
      </w:r>
      <w:r>
        <w:rPr>
          <w:color w:val="00395A"/>
          <w:spacing w:val="-6"/>
        </w:rPr>
        <w:t xml:space="preserve"> </w:t>
      </w:r>
      <w:r>
        <w:rPr>
          <w:color w:val="00395A"/>
        </w:rPr>
        <w:t>was</w:t>
      </w:r>
      <w:r>
        <w:rPr>
          <w:color w:val="00395A"/>
          <w:spacing w:val="-5"/>
        </w:rPr>
        <w:t xml:space="preserve"> </w:t>
      </w:r>
      <w:r>
        <w:rPr>
          <w:color w:val="00395A"/>
        </w:rPr>
        <w:t>very</w:t>
      </w:r>
      <w:r>
        <w:rPr>
          <w:color w:val="00395A"/>
          <w:spacing w:val="-5"/>
        </w:rPr>
        <w:t xml:space="preserve"> </w:t>
      </w:r>
      <w:r>
        <w:rPr>
          <w:color w:val="00395A"/>
        </w:rPr>
        <w:t>helpful</w:t>
      </w:r>
      <w:r>
        <w:rPr>
          <w:color w:val="00395A"/>
          <w:spacing w:val="-5"/>
        </w:rPr>
        <w:t xml:space="preserve"> </w:t>
      </w:r>
      <w:r>
        <w:rPr>
          <w:color w:val="00395A"/>
        </w:rPr>
        <w:t>to</w:t>
      </w:r>
      <w:r>
        <w:rPr>
          <w:color w:val="00395A"/>
          <w:spacing w:val="-5"/>
        </w:rPr>
        <w:t xml:space="preserve"> </w:t>
      </w:r>
      <w:r>
        <w:rPr>
          <w:color w:val="00395A"/>
        </w:rPr>
        <w:t>him,</w:t>
      </w:r>
      <w:r>
        <w:rPr>
          <w:color w:val="00395A"/>
          <w:spacing w:val="-18"/>
        </w:rPr>
        <w:t xml:space="preserve"> </w:t>
      </w:r>
      <w:r>
        <w:rPr>
          <w:color w:val="00395A"/>
        </w:rPr>
        <w:t>so</w:t>
      </w:r>
      <w:r>
        <w:rPr>
          <w:color w:val="00395A"/>
          <w:spacing w:val="-5"/>
        </w:rPr>
        <w:t xml:space="preserve"> </w:t>
      </w:r>
      <w:r>
        <w:rPr>
          <w:color w:val="00395A"/>
        </w:rPr>
        <w:t>he</w:t>
      </w:r>
      <w:r>
        <w:rPr>
          <w:color w:val="00395A"/>
          <w:spacing w:val="-5"/>
        </w:rPr>
        <w:t xml:space="preserve"> </w:t>
      </w:r>
      <w:r>
        <w:rPr>
          <w:color w:val="00395A"/>
        </w:rPr>
        <w:t>called</w:t>
      </w:r>
      <w:r>
        <w:rPr>
          <w:color w:val="00395A"/>
          <w:spacing w:val="-6"/>
        </w:rPr>
        <w:t xml:space="preserve"> </w:t>
      </w:r>
      <w:r>
        <w:rPr>
          <w:color w:val="00395A"/>
        </w:rPr>
        <w:t>to see if the counselor could help him with his housing.</w:t>
      </w:r>
    </w:p>
    <w:p w14:paraId="63AFF49A" w14:textId="77777777" w:rsidR="00B00EA7" w:rsidRDefault="00574B43">
      <w:pPr>
        <w:pStyle w:val="Heading4"/>
        <w:spacing w:before="239"/>
      </w:pPr>
      <w:r>
        <w:rPr>
          <w:color w:val="33607A"/>
          <w:spacing w:val="-2"/>
        </w:rPr>
        <w:t>Setting</w:t>
      </w:r>
    </w:p>
    <w:p w14:paraId="7047AF3B" w14:textId="77777777" w:rsidR="00B00EA7" w:rsidRDefault="00574B43">
      <w:pPr>
        <w:pStyle w:val="BodyText"/>
        <w:spacing w:before="31" w:line="249" w:lineRule="auto"/>
        <w:ind w:right="387"/>
      </w:pPr>
      <w:r>
        <w:rPr>
          <w:color w:val="00395A"/>
        </w:rPr>
        <w:t>The</w:t>
      </w:r>
      <w:r>
        <w:rPr>
          <w:color w:val="00395A"/>
          <w:spacing w:val="-4"/>
        </w:rPr>
        <w:t xml:space="preserve"> </w:t>
      </w:r>
      <w:r>
        <w:rPr>
          <w:color w:val="00395A"/>
        </w:rPr>
        <w:t>counselor</w:t>
      </w:r>
      <w:r>
        <w:rPr>
          <w:color w:val="00395A"/>
          <w:spacing w:val="-4"/>
        </w:rPr>
        <w:t xml:space="preserve"> </w:t>
      </w:r>
      <w:r>
        <w:rPr>
          <w:color w:val="00395A"/>
        </w:rPr>
        <w:t>works</w:t>
      </w:r>
      <w:r>
        <w:rPr>
          <w:color w:val="00395A"/>
          <w:spacing w:val="-3"/>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community-based,</w:t>
      </w:r>
      <w:r>
        <w:rPr>
          <w:color w:val="00395A"/>
          <w:spacing w:val="-18"/>
        </w:rPr>
        <w:t xml:space="preserve"> </w:t>
      </w:r>
      <w:r>
        <w:rPr>
          <w:color w:val="00395A"/>
        </w:rPr>
        <w:t>multiservice</w:t>
      </w:r>
      <w:r>
        <w:rPr>
          <w:color w:val="00395A"/>
          <w:spacing w:val="-3"/>
        </w:rPr>
        <w:t xml:space="preserve"> </w:t>
      </w:r>
      <w:r>
        <w:rPr>
          <w:color w:val="00395A"/>
        </w:rPr>
        <w:t>substance</w:t>
      </w:r>
      <w:r>
        <w:rPr>
          <w:color w:val="00395A"/>
          <w:spacing w:val="-3"/>
        </w:rPr>
        <w:t xml:space="preserve"> </w:t>
      </w:r>
      <w:r>
        <w:rPr>
          <w:color w:val="00395A"/>
        </w:rPr>
        <w:t>abuse</w:t>
      </w:r>
      <w:r>
        <w:rPr>
          <w:color w:val="00395A"/>
          <w:spacing w:val="-3"/>
        </w:rPr>
        <w:t xml:space="preserve"> </w:t>
      </w:r>
      <w:r>
        <w:rPr>
          <w:color w:val="00395A"/>
        </w:rPr>
        <w:t>treatment</w:t>
      </w:r>
      <w:r>
        <w:rPr>
          <w:color w:val="00395A"/>
          <w:spacing w:val="-3"/>
        </w:rPr>
        <w:t xml:space="preserve"> </w:t>
      </w:r>
      <w:r>
        <w:rPr>
          <w:color w:val="00395A"/>
        </w:rPr>
        <w:t>organiza­ tion.</w:t>
      </w:r>
      <w:r>
        <w:rPr>
          <w:color w:val="00395A"/>
          <w:spacing w:val="-12"/>
        </w:rPr>
        <w:t xml:space="preserve"> </w:t>
      </w:r>
      <w:r>
        <w:rPr>
          <w:color w:val="00395A"/>
        </w:rPr>
        <w:t>Some of the program staff members specialize in housing and employment assistance.</w:t>
      </w:r>
    </w:p>
    <w:p w14:paraId="091A4ADF" w14:textId="77777777" w:rsidR="00B00EA7" w:rsidRDefault="00574B43">
      <w:pPr>
        <w:pStyle w:val="Heading4"/>
        <w:spacing w:before="239"/>
      </w:pPr>
      <w:r>
        <w:rPr>
          <w:color w:val="33607A"/>
        </w:rPr>
        <w:t>Learning</w:t>
      </w:r>
      <w:r>
        <w:rPr>
          <w:color w:val="33607A"/>
          <w:spacing w:val="-7"/>
        </w:rPr>
        <w:t xml:space="preserve"> </w:t>
      </w:r>
      <w:r>
        <w:rPr>
          <w:color w:val="33607A"/>
          <w:spacing w:val="-2"/>
        </w:rPr>
        <w:t>Objectives</w:t>
      </w:r>
    </w:p>
    <w:p w14:paraId="50B6F7CC" w14:textId="77777777" w:rsidR="00B00EA7" w:rsidRDefault="00574B43">
      <w:pPr>
        <w:pStyle w:val="ListParagraph"/>
        <w:numPr>
          <w:ilvl w:val="1"/>
          <w:numId w:val="73"/>
        </w:numPr>
        <w:tabs>
          <w:tab w:val="left" w:pos="1079"/>
          <w:tab w:val="left" w:pos="1080"/>
        </w:tabs>
        <w:spacing w:before="13"/>
        <w:rPr>
          <w:sz w:val="24"/>
        </w:rPr>
      </w:pPr>
      <w:r>
        <w:rPr>
          <w:color w:val="00395A"/>
          <w:sz w:val="24"/>
        </w:rPr>
        <w:t>Adapt</w:t>
      </w:r>
      <w:r>
        <w:rPr>
          <w:color w:val="00395A"/>
          <w:spacing w:val="-10"/>
          <w:sz w:val="24"/>
        </w:rPr>
        <w:t xml:space="preserve"> </w:t>
      </w:r>
      <w:r>
        <w:rPr>
          <w:color w:val="00395A"/>
          <w:sz w:val="24"/>
        </w:rPr>
        <w:t>counseling</w:t>
      </w:r>
      <w:r>
        <w:rPr>
          <w:color w:val="00395A"/>
          <w:spacing w:val="-8"/>
          <w:sz w:val="24"/>
        </w:rPr>
        <w:t xml:space="preserve"> </w:t>
      </w:r>
      <w:r>
        <w:rPr>
          <w:color w:val="00395A"/>
          <w:sz w:val="24"/>
        </w:rPr>
        <w:t>strategies</w:t>
      </w:r>
      <w:r>
        <w:rPr>
          <w:color w:val="00395A"/>
          <w:spacing w:val="-9"/>
          <w:sz w:val="24"/>
        </w:rPr>
        <w:t xml:space="preserve"> </w:t>
      </w:r>
      <w:r>
        <w:rPr>
          <w:color w:val="00395A"/>
          <w:sz w:val="24"/>
        </w:rPr>
        <w:t>to</w:t>
      </w:r>
      <w:r>
        <w:rPr>
          <w:color w:val="00395A"/>
          <w:spacing w:val="-9"/>
          <w:sz w:val="24"/>
        </w:rPr>
        <w:t xml:space="preserve"> </w:t>
      </w:r>
      <w:r>
        <w:rPr>
          <w:color w:val="00395A"/>
          <w:sz w:val="24"/>
        </w:rPr>
        <w:t>unique</w:t>
      </w:r>
      <w:r>
        <w:rPr>
          <w:color w:val="00395A"/>
          <w:spacing w:val="-9"/>
          <w:sz w:val="24"/>
        </w:rPr>
        <w:t xml:space="preserve"> </w:t>
      </w:r>
      <w:r>
        <w:rPr>
          <w:color w:val="00395A"/>
          <w:sz w:val="24"/>
        </w:rPr>
        <w:t>client</w:t>
      </w:r>
      <w:r>
        <w:rPr>
          <w:color w:val="00395A"/>
          <w:spacing w:val="-9"/>
          <w:sz w:val="24"/>
        </w:rPr>
        <w:t xml:space="preserve"> </w:t>
      </w:r>
      <w:r>
        <w:rPr>
          <w:color w:val="00395A"/>
          <w:sz w:val="24"/>
        </w:rPr>
        <w:t>characteristics</w:t>
      </w:r>
      <w:r>
        <w:rPr>
          <w:color w:val="00395A"/>
          <w:spacing w:val="-9"/>
          <w:sz w:val="24"/>
        </w:rPr>
        <w:t xml:space="preserve"> </w:t>
      </w:r>
      <w:r>
        <w:rPr>
          <w:color w:val="00395A"/>
          <w:sz w:val="24"/>
        </w:rPr>
        <w:t>and</w:t>
      </w:r>
      <w:r>
        <w:rPr>
          <w:color w:val="00395A"/>
          <w:spacing w:val="-10"/>
          <w:sz w:val="24"/>
        </w:rPr>
        <w:t xml:space="preserve"> </w:t>
      </w:r>
      <w:r>
        <w:rPr>
          <w:color w:val="00395A"/>
          <w:spacing w:val="-2"/>
          <w:sz w:val="24"/>
        </w:rPr>
        <w:t>circumstances.</w:t>
      </w:r>
    </w:p>
    <w:p w14:paraId="164D1C16" w14:textId="77777777" w:rsidR="00B00EA7" w:rsidRDefault="00B00EA7">
      <w:pPr>
        <w:rPr>
          <w:sz w:val="24"/>
        </w:rPr>
        <w:sectPr w:rsidR="00B00EA7">
          <w:pgSz w:w="12240" w:h="15840"/>
          <w:pgMar w:top="1280" w:right="1060" w:bottom="1100" w:left="720" w:header="720" w:footer="902" w:gutter="0"/>
          <w:cols w:space="720"/>
        </w:sectPr>
      </w:pPr>
    </w:p>
    <w:p w14:paraId="273B3CB4" w14:textId="77777777" w:rsidR="00B00EA7" w:rsidRDefault="00574B43">
      <w:pPr>
        <w:pStyle w:val="ListParagraph"/>
        <w:numPr>
          <w:ilvl w:val="1"/>
          <w:numId w:val="73"/>
        </w:numPr>
        <w:tabs>
          <w:tab w:val="left" w:pos="1079"/>
          <w:tab w:val="left" w:pos="1080"/>
        </w:tabs>
        <w:spacing w:before="94" w:line="249" w:lineRule="auto"/>
        <w:ind w:right="513"/>
        <w:rPr>
          <w:sz w:val="24"/>
        </w:rPr>
      </w:pPr>
      <w:r>
        <w:rPr>
          <w:color w:val="00395A"/>
          <w:sz w:val="24"/>
        </w:rPr>
        <w:lastRenderedPageBreak/>
        <w:t xml:space="preserve">Coordinate treatment and prevention activities and resources </w:t>
      </w:r>
      <w:r>
        <w:rPr>
          <w:color w:val="00395A"/>
          <w:sz w:val="24"/>
        </w:rPr>
        <w:t xml:space="preserve">that suit client needs and pref­ </w:t>
      </w:r>
      <w:r>
        <w:rPr>
          <w:color w:val="00395A"/>
          <w:spacing w:val="-2"/>
          <w:sz w:val="24"/>
        </w:rPr>
        <w:t>erences.</w:t>
      </w:r>
    </w:p>
    <w:p w14:paraId="26948E86"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Understand</w:t>
      </w:r>
      <w:r>
        <w:rPr>
          <w:color w:val="00395A"/>
          <w:spacing w:val="-3"/>
          <w:sz w:val="24"/>
        </w:rPr>
        <w:t xml:space="preserve"> </w:t>
      </w:r>
      <w:r>
        <w:rPr>
          <w:color w:val="00395A"/>
          <w:sz w:val="24"/>
        </w:rPr>
        <w:t>the</w:t>
      </w:r>
      <w:r>
        <w:rPr>
          <w:color w:val="00395A"/>
          <w:spacing w:val="-2"/>
          <w:sz w:val="24"/>
        </w:rPr>
        <w:t xml:space="preserve"> </w:t>
      </w:r>
      <w:r>
        <w:rPr>
          <w:color w:val="00395A"/>
          <w:sz w:val="24"/>
        </w:rPr>
        <w:t>interaction</w:t>
      </w:r>
      <w:r>
        <w:rPr>
          <w:color w:val="00395A"/>
          <w:spacing w:val="-3"/>
          <w:sz w:val="24"/>
        </w:rPr>
        <w:t xml:space="preserve"> </w:t>
      </w:r>
      <w:r>
        <w:rPr>
          <w:color w:val="00395A"/>
          <w:sz w:val="24"/>
        </w:rPr>
        <w:t>of</w:t>
      </w:r>
      <w:r>
        <w:rPr>
          <w:color w:val="00395A"/>
          <w:spacing w:val="-2"/>
          <w:sz w:val="24"/>
        </w:rPr>
        <w:t xml:space="preserve"> </w:t>
      </w:r>
      <w:r>
        <w:rPr>
          <w:color w:val="00395A"/>
          <w:sz w:val="24"/>
        </w:rPr>
        <w:t>co-occurring</w:t>
      </w:r>
      <w:r>
        <w:rPr>
          <w:color w:val="00395A"/>
          <w:spacing w:val="-1"/>
          <w:sz w:val="24"/>
        </w:rPr>
        <w:t xml:space="preserve"> </w:t>
      </w:r>
      <w:r>
        <w:rPr>
          <w:color w:val="00395A"/>
          <w:sz w:val="24"/>
        </w:rPr>
        <w:t>substance</w:t>
      </w:r>
      <w:r>
        <w:rPr>
          <w:color w:val="00395A"/>
          <w:spacing w:val="-2"/>
          <w:sz w:val="24"/>
        </w:rPr>
        <w:t xml:space="preserve"> </w:t>
      </w:r>
      <w:r>
        <w:rPr>
          <w:color w:val="00395A"/>
          <w:sz w:val="24"/>
        </w:rPr>
        <w:t>use</w:t>
      </w:r>
      <w:r>
        <w:rPr>
          <w:color w:val="00395A"/>
          <w:spacing w:val="-2"/>
          <w:sz w:val="24"/>
        </w:rPr>
        <w:t xml:space="preserve"> </w:t>
      </w:r>
      <w:r>
        <w:rPr>
          <w:color w:val="00395A"/>
          <w:sz w:val="24"/>
        </w:rPr>
        <w:t>and</w:t>
      </w:r>
      <w:r>
        <w:rPr>
          <w:color w:val="00395A"/>
          <w:spacing w:val="-3"/>
          <w:sz w:val="24"/>
        </w:rPr>
        <w:t xml:space="preserve"> </w:t>
      </w:r>
      <w:r>
        <w:rPr>
          <w:color w:val="00395A"/>
          <w:sz w:val="24"/>
        </w:rPr>
        <w:t>mental</w:t>
      </w:r>
      <w:r>
        <w:rPr>
          <w:color w:val="00395A"/>
          <w:spacing w:val="-2"/>
          <w:sz w:val="24"/>
        </w:rPr>
        <w:t xml:space="preserve"> </w:t>
      </w:r>
      <w:r>
        <w:rPr>
          <w:color w:val="00395A"/>
          <w:sz w:val="24"/>
        </w:rPr>
        <w:t>disorders</w:t>
      </w:r>
      <w:r>
        <w:rPr>
          <w:color w:val="00395A"/>
          <w:spacing w:val="-2"/>
          <w:sz w:val="24"/>
        </w:rPr>
        <w:t xml:space="preserve"> </w:t>
      </w:r>
      <w:r>
        <w:rPr>
          <w:color w:val="00395A"/>
          <w:sz w:val="24"/>
        </w:rPr>
        <w:t>with</w:t>
      </w:r>
      <w:r>
        <w:rPr>
          <w:color w:val="00395A"/>
          <w:spacing w:val="-2"/>
          <w:sz w:val="24"/>
        </w:rPr>
        <w:t xml:space="preserve"> home­</w:t>
      </w:r>
    </w:p>
    <w:p w14:paraId="2C2C68F2" w14:textId="77777777" w:rsidR="00B00EA7" w:rsidRDefault="00574B43">
      <w:pPr>
        <w:pStyle w:val="BodyText"/>
        <w:spacing w:before="11" w:line="273" w:lineRule="exact"/>
        <w:ind w:left="1079"/>
      </w:pPr>
      <w:r>
        <w:rPr>
          <w:color w:val="00395A"/>
          <w:spacing w:val="-2"/>
        </w:rPr>
        <w:t>lessness.</w:t>
      </w:r>
    </w:p>
    <w:p w14:paraId="3EC2E395" w14:textId="77777777" w:rsidR="00B00EA7" w:rsidRDefault="00574B43">
      <w:pPr>
        <w:pStyle w:val="ListParagraph"/>
        <w:numPr>
          <w:ilvl w:val="1"/>
          <w:numId w:val="73"/>
        </w:numPr>
        <w:tabs>
          <w:tab w:val="left" w:pos="1079"/>
          <w:tab w:val="left" w:pos="1080"/>
        </w:tabs>
        <w:spacing w:line="291" w:lineRule="exact"/>
        <w:ind w:hanging="361"/>
        <w:rPr>
          <w:sz w:val="24"/>
        </w:rPr>
      </w:pPr>
      <w:r>
        <w:rPr>
          <w:color w:val="00395A"/>
          <w:sz w:val="24"/>
        </w:rPr>
        <w:t>Work</w:t>
      </w:r>
      <w:r>
        <w:rPr>
          <w:color w:val="00395A"/>
          <w:spacing w:val="1"/>
          <w:sz w:val="24"/>
        </w:rPr>
        <w:t xml:space="preserve"> </w:t>
      </w:r>
      <w:r>
        <w:rPr>
          <w:color w:val="00395A"/>
          <w:sz w:val="24"/>
        </w:rPr>
        <w:t>with</w:t>
      </w:r>
      <w:r>
        <w:rPr>
          <w:color w:val="00395A"/>
          <w:spacing w:val="2"/>
          <w:sz w:val="24"/>
        </w:rPr>
        <w:t xml:space="preserve"> </w:t>
      </w:r>
      <w:r>
        <w:rPr>
          <w:color w:val="00395A"/>
          <w:sz w:val="24"/>
        </w:rPr>
        <w:t>others</w:t>
      </w:r>
      <w:r>
        <w:rPr>
          <w:color w:val="00395A"/>
          <w:spacing w:val="1"/>
          <w:sz w:val="24"/>
        </w:rPr>
        <w:t xml:space="preserve"> </w:t>
      </w:r>
      <w:r>
        <w:rPr>
          <w:color w:val="00395A"/>
          <w:sz w:val="24"/>
        </w:rPr>
        <w:t>as</w:t>
      </w:r>
      <w:r>
        <w:rPr>
          <w:color w:val="00395A"/>
          <w:spacing w:val="2"/>
          <w:sz w:val="24"/>
        </w:rPr>
        <w:t xml:space="preserve"> </w:t>
      </w:r>
      <w:r>
        <w:rPr>
          <w:color w:val="00395A"/>
          <w:sz w:val="24"/>
        </w:rPr>
        <w:t>part</w:t>
      </w:r>
      <w:r>
        <w:rPr>
          <w:color w:val="00395A"/>
          <w:spacing w:val="-1"/>
          <w:sz w:val="24"/>
        </w:rPr>
        <w:t xml:space="preserve"> </w:t>
      </w:r>
      <w:r>
        <w:rPr>
          <w:color w:val="00395A"/>
          <w:sz w:val="24"/>
        </w:rPr>
        <w:t>of</w:t>
      </w:r>
      <w:r>
        <w:rPr>
          <w:color w:val="00395A"/>
          <w:spacing w:val="1"/>
          <w:sz w:val="24"/>
        </w:rPr>
        <w:t xml:space="preserve"> </w:t>
      </w:r>
      <w:r>
        <w:rPr>
          <w:color w:val="00395A"/>
          <w:sz w:val="24"/>
        </w:rPr>
        <w:t>a</w:t>
      </w:r>
      <w:r>
        <w:rPr>
          <w:color w:val="00395A"/>
          <w:spacing w:val="2"/>
          <w:sz w:val="24"/>
        </w:rPr>
        <w:t xml:space="preserve"> </w:t>
      </w:r>
      <w:r>
        <w:rPr>
          <w:color w:val="00395A"/>
          <w:spacing w:val="-4"/>
          <w:sz w:val="24"/>
        </w:rPr>
        <w:t>team.</w:t>
      </w:r>
    </w:p>
    <w:p w14:paraId="55A19289" w14:textId="77777777" w:rsidR="00B00EA7" w:rsidRDefault="00574B43">
      <w:pPr>
        <w:pStyle w:val="Heading4"/>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327F6F95" w14:textId="77777777" w:rsidR="00B00EA7" w:rsidRDefault="00574B43">
      <w:pPr>
        <w:pStyle w:val="ListParagraph"/>
        <w:numPr>
          <w:ilvl w:val="1"/>
          <w:numId w:val="73"/>
        </w:numPr>
        <w:tabs>
          <w:tab w:val="left" w:pos="1079"/>
          <w:tab w:val="left" w:pos="1080"/>
        </w:tabs>
        <w:spacing w:before="14" w:line="291" w:lineRule="exact"/>
        <w:rPr>
          <w:sz w:val="24"/>
        </w:rPr>
      </w:pPr>
      <w:r>
        <w:rPr>
          <w:color w:val="00395A"/>
          <w:spacing w:val="-2"/>
          <w:sz w:val="24"/>
        </w:rPr>
        <w:t>Homelessness</w:t>
      </w:r>
      <w:r>
        <w:rPr>
          <w:color w:val="00395A"/>
          <w:spacing w:val="7"/>
          <w:sz w:val="24"/>
        </w:rPr>
        <w:t xml:space="preserve"> </w:t>
      </w:r>
      <w:r>
        <w:rPr>
          <w:color w:val="00395A"/>
          <w:spacing w:val="-2"/>
          <w:sz w:val="24"/>
        </w:rPr>
        <w:t>prevention</w:t>
      </w:r>
    </w:p>
    <w:p w14:paraId="5DE86A7D"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Cognitive</w:t>
      </w:r>
      <w:r>
        <w:rPr>
          <w:color w:val="00395A"/>
          <w:spacing w:val="-2"/>
          <w:sz w:val="24"/>
        </w:rPr>
        <w:t xml:space="preserve"> restructuring</w:t>
      </w:r>
    </w:p>
    <w:p w14:paraId="384A2290" w14:textId="77777777" w:rsidR="00B00EA7" w:rsidRDefault="00574B43">
      <w:pPr>
        <w:pStyle w:val="ListParagraph"/>
        <w:numPr>
          <w:ilvl w:val="1"/>
          <w:numId w:val="73"/>
        </w:numPr>
        <w:tabs>
          <w:tab w:val="left" w:pos="1079"/>
          <w:tab w:val="left" w:pos="1080"/>
        </w:tabs>
        <w:spacing w:line="249" w:lineRule="auto"/>
        <w:ind w:right="765"/>
        <w:rPr>
          <w:sz w:val="24"/>
        </w:rPr>
      </w:pPr>
      <w:r>
        <w:rPr>
          <w:color w:val="00395A"/>
          <w:sz w:val="24"/>
        </w:rPr>
        <w:t>Working</w:t>
      </w:r>
      <w:r>
        <w:rPr>
          <w:color w:val="00395A"/>
          <w:spacing w:val="-1"/>
          <w:sz w:val="24"/>
        </w:rPr>
        <w:t xml:space="preserve"> </w:t>
      </w:r>
      <w:r>
        <w:rPr>
          <w:color w:val="00395A"/>
          <w:sz w:val="24"/>
        </w:rPr>
        <w:t>with</w:t>
      </w:r>
      <w:r>
        <w:rPr>
          <w:color w:val="00395A"/>
          <w:spacing w:val="-2"/>
          <w:sz w:val="24"/>
        </w:rPr>
        <w:t xml:space="preserve"> </w:t>
      </w:r>
      <w:r>
        <w:rPr>
          <w:color w:val="00395A"/>
          <w:sz w:val="24"/>
        </w:rPr>
        <w:t>persons</w:t>
      </w:r>
      <w:r>
        <w:rPr>
          <w:color w:val="00395A"/>
          <w:spacing w:val="-2"/>
          <w:sz w:val="24"/>
        </w:rPr>
        <w:t xml:space="preserve"> </w:t>
      </w:r>
      <w:r>
        <w:rPr>
          <w:color w:val="00395A"/>
          <w:sz w:val="24"/>
        </w:rPr>
        <w:t>who</w:t>
      </w:r>
      <w:r>
        <w:rPr>
          <w:color w:val="00395A"/>
          <w:spacing w:val="-2"/>
          <w:sz w:val="24"/>
        </w:rPr>
        <w:t xml:space="preserve"> </w:t>
      </w:r>
      <w:r>
        <w:rPr>
          <w:color w:val="00395A"/>
          <w:sz w:val="24"/>
        </w:rPr>
        <w:t>have</w:t>
      </w:r>
      <w:r>
        <w:rPr>
          <w:color w:val="00395A"/>
          <w:spacing w:val="-2"/>
          <w:sz w:val="24"/>
        </w:rPr>
        <w:t xml:space="preserve"> </w:t>
      </w:r>
      <w:r>
        <w:rPr>
          <w:color w:val="00395A"/>
          <w:sz w:val="24"/>
        </w:rPr>
        <w:t>co-occurring</w:t>
      </w:r>
      <w:r>
        <w:rPr>
          <w:color w:val="00395A"/>
          <w:spacing w:val="-1"/>
          <w:sz w:val="24"/>
        </w:rPr>
        <w:t xml:space="preserve"> </w:t>
      </w:r>
      <w:r>
        <w:rPr>
          <w:color w:val="00395A"/>
          <w:sz w:val="24"/>
        </w:rPr>
        <w:t>substance</w:t>
      </w:r>
      <w:r>
        <w:rPr>
          <w:color w:val="00395A"/>
          <w:spacing w:val="-2"/>
          <w:sz w:val="24"/>
        </w:rPr>
        <w:t xml:space="preserve"> </w:t>
      </w:r>
      <w:r>
        <w:rPr>
          <w:color w:val="00395A"/>
          <w:sz w:val="24"/>
        </w:rPr>
        <w:t>use</w:t>
      </w:r>
      <w:r>
        <w:rPr>
          <w:color w:val="00395A"/>
          <w:spacing w:val="-2"/>
          <w:sz w:val="24"/>
        </w:rPr>
        <w:t xml:space="preserve"> </w:t>
      </w:r>
      <w:r>
        <w:rPr>
          <w:color w:val="00395A"/>
          <w:sz w:val="24"/>
        </w:rPr>
        <w:t>and</w:t>
      </w:r>
      <w:r>
        <w:rPr>
          <w:color w:val="00395A"/>
          <w:spacing w:val="-3"/>
          <w:sz w:val="24"/>
        </w:rPr>
        <w:t xml:space="preserve"> </w:t>
      </w:r>
      <w:r>
        <w:rPr>
          <w:color w:val="00395A"/>
          <w:sz w:val="24"/>
        </w:rPr>
        <w:t>mental</w:t>
      </w:r>
      <w:r>
        <w:rPr>
          <w:color w:val="00395A"/>
          <w:spacing w:val="-2"/>
          <w:sz w:val="24"/>
        </w:rPr>
        <w:t xml:space="preserve"> </w:t>
      </w:r>
      <w:r>
        <w:rPr>
          <w:color w:val="00395A"/>
          <w:sz w:val="24"/>
        </w:rPr>
        <w:t>disorders</w:t>
      </w:r>
      <w:r>
        <w:rPr>
          <w:color w:val="00395A"/>
          <w:spacing w:val="-2"/>
          <w:sz w:val="24"/>
        </w:rPr>
        <w:t xml:space="preserve"> </w:t>
      </w:r>
      <w:r>
        <w:rPr>
          <w:color w:val="00395A"/>
          <w:sz w:val="24"/>
        </w:rPr>
        <w:t>and</w:t>
      </w:r>
      <w:r>
        <w:rPr>
          <w:color w:val="00395A"/>
          <w:spacing w:val="-3"/>
          <w:sz w:val="24"/>
        </w:rPr>
        <w:t xml:space="preserve"> </w:t>
      </w:r>
      <w:r>
        <w:rPr>
          <w:color w:val="00395A"/>
          <w:sz w:val="24"/>
        </w:rPr>
        <w:t xml:space="preserve">are </w:t>
      </w:r>
      <w:r>
        <w:rPr>
          <w:color w:val="00395A"/>
          <w:spacing w:val="-2"/>
          <w:sz w:val="24"/>
        </w:rPr>
        <w:t>homeless</w:t>
      </w:r>
    </w:p>
    <w:p w14:paraId="0F1CD066"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Interventions</w:t>
      </w:r>
      <w:r>
        <w:rPr>
          <w:color w:val="00395A"/>
          <w:spacing w:val="-10"/>
          <w:sz w:val="24"/>
        </w:rPr>
        <w:t xml:space="preserve"> </w:t>
      </w:r>
      <w:r>
        <w:rPr>
          <w:color w:val="00395A"/>
          <w:sz w:val="24"/>
        </w:rPr>
        <w:t>for</w:t>
      </w:r>
      <w:r>
        <w:rPr>
          <w:color w:val="00395A"/>
          <w:spacing w:val="-11"/>
          <w:sz w:val="24"/>
        </w:rPr>
        <w:t xml:space="preserve"> </w:t>
      </w:r>
      <w:r>
        <w:rPr>
          <w:color w:val="00395A"/>
          <w:sz w:val="24"/>
        </w:rPr>
        <w:t>substance</w:t>
      </w:r>
      <w:r>
        <w:rPr>
          <w:color w:val="00395A"/>
          <w:spacing w:val="-10"/>
          <w:sz w:val="24"/>
        </w:rPr>
        <w:t xml:space="preserve"> </w:t>
      </w:r>
      <w:r>
        <w:rPr>
          <w:color w:val="00395A"/>
          <w:sz w:val="24"/>
        </w:rPr>
        <w:t>abuse</w:t>
      </w:r>
      <w:r>
        <w:rPr>
          <w:color w:val="00395A"/>
          <w:spacing w:val="-9"/>
          <w:sz w:val="24"/>
        </w:rPr>
        <w:t xml:space="preserve"> </w:t>
      </w:r>
      <w:r>
        <w:rPr>
          <w:color w:val="00395A"/>
          <w:spacing w:val="-2"/>
          <w:sz w:val="24"/>
        </w:rPr>
        <w:t>relapse</w:t>
      </w:r>
    </w:p>
    <w:p w14:paraId="5F73839D" w14:textId="77777777" w:rsidR="00B00EA7" w:rsidRDefault="00574B43">
      <w:pPr>
        <w:pStyle w:val="Heading4"/>
        <w:spacing w:before="245"/>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6D8CFE77"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w w:val="95"/>
          <w:sz w:val="24"/>
        </w:rPr>
        <w:t>Assess</w:t>
      </w:r>
      <w:r>
        <w:rPr>
          <w:color w:val="00395A"/>
          <w:sz w:val="24"/>
        </w:rPr>
        <w:t xml:space="preserve"> </w:t>
      </w:r>
      <w:r>
        <w:rPr>
          <w:color w:val="00395A"/>
          <w:w w:val="95"/>
          <w:sz w:val="24"/>
        </w:rPr>
        <w:t>basic</w:t>
      </w:r>
      <w:r>
        <w:rPr>
          <w:color w:val="00395A"/>
          <w:spacing w:val="-1"/>
          <w:sz w:val="24"/>
        </w:rPr>
        <w:t xml:space="preserve"> </w:t>
      </w:r>
      <w:r>
        <w:rPr>
          <w:color w:val="00395A"/>
          <w:w w:val="95"/>
          <w:sz w:val="24"/>
        </w:rPr>
        <w:t>life</w:t>
      </w:r>
      <w:r>
        <w:rPr>
          <w:color w:val="00395A"/>
          <w:sz w:val="24"/>
        </w:rPr>
        <w:t xml:space="preserve"> </w:t>
      </w:r>
      <w:r>
        <w:rPr>
          <w:color w:val="00395A"/>
          <w:w w:val="95"/>
          <w:sz w:val="24"/>
        </w:rPr>
        <w:t>skills</w:t>
      </w:r>
      <w:r>
        <w:rPr>
          <w:color w:val="00395A"/>
          <w:spacing w:val="1"/>
          <w:sz w:val="24"/>
        </w:rPr>
        <w:t xml:space="preserve"> </w:t>
      </w:r>
      <w:r>
        <w:rPr>
          <w:color w:val="00395A"/>
          <w:w w:val="95"/>
          <w:sz w:val="24"/>
        </w:rPr>
        <w:t>and</w:t>
      </w:r>
      <w:r>
        <w:rPr>
          <w:color w:val="00395A"/>
          <w:spacing w:val="-1"/>
          <w:sz w:val="24"/>
        </w:rPr>
        <w:t xml:space="preserve"> </w:t>
      </w:r>
      <w:r>
        <w:rPr>
          <w:color w:val="00395A"/>
          <w:spacing w:val="-2"/>
          <w:w w:val="95"/>
          <w:sz w:val="24"/>
        </w:rPr>
        <w:t>functioning.</w:t>
      </w:r>
    </w:p>
    <w:p w14:paraId="550B12A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Recognize</w:t>
      </w:r>
      <w:r>
        <w:rPr>
          <w:color w:val="00395A"/>
          <w:spacing w:val="-7"/>
          <w:sz w:val="24"/>
        </w:rPr>
        <w:t xml:space="preserve"> </w:t>
      </w:r>
      <w:r>
        <w:rPr>
          <w:color w:val="00395A"/>
          <w:sz w:val="24"/>
        </w:rPr>
        <w:t>and</w:t>
      </w:r>
      <w:r>
        <w:rPr>
          <w:color w:val="00395A"/>
          <w:spacing w:val="-7"/>
          <w:sz w:val="24"/>
        </w:rPr>
        <w:t xml:space="preserve"> </w:t>
      </w:r>
      <w:r>
        <w:rPr>
          <w:color w:val="00395A"/>
          <w:sz w:val="24"/>
        </w:rPr>
        <w:t>address</w:t>
      </w:r>
      <w:r>
        <w:rPr>
          <w:color w:val="00395A"/>
          <w:spacing w:val="-6"/>
          <w:sz w:val="24"/>
        </w:rPr>
        <w:t xml:space="preserve"> </w:t>
      </w:r>
      <w:r>
        <w:rPr>
          <w:color w:val="00395A"/>
          <w:sz w:val="24"/>
        </w:rPr>
        <w:t>underlying</w:t>
      </w:r>
      <w:r>
        <w:rPr>
          <w:color w:val="00395A"/>
          <w:spacing w:val="-5"/>
          <w:sz w:val="24"/>
        </w:rPr>
        <w:t xml:space="preserve"> </w:t>
      </w:r>
      <w:r>
        <w:rPr>
          <w:color w:val="00395A"/>
          <w:sz w:val="24"/>
        </w:rPr>
        <w:t>issues</w:t>
      </w:r>
      <w:r>
        <w:rPr>
          <w:color w:val="00395A"/>
          <w:spacing w:val="-6"/>
          <w:sz w:val="24"/>
        </w:rPr>
        <w:t xml:space="preserve"> </w:t>
      </w:r>
      <w:r>
        <w:rPr>
          <w:color w:val="00395A"/>
          <w:sz w:val="24"/>
        </w:rPr>
        <w:t>that</w:t>
      </w:r>
      <w:r>
        <w:rPr>
          <w:color w:val="00395A"/>
          <w:spacing w:val="-6"/>
          <w:sz w:val="24"/>
        </w:rPr>
        <w:t xml:space="preserve"> </w:t>
      </w:r>
      <w:r>
        <w:rPr>
          <w:color w:val="00395A"/>
          <w:sz w:val="24"/>
        </w:rPr>
        <w:t>may</w:t>
      </w:r>
      <w:r>
        <w:rPr>
          <w:color w:val="00395A"/>
          <w:spacing w:val="-8"/>
          <w:sz w:val="24"/>
        </w:rPr>
        <w:t xml:space="preserve"> </w:t>
      </w:r>
      <w:r>
        <w:rPr>
          <w:color w:val="00395A"/>
          <w:sz w:val="24"/>
        </w:rPr>
        <w:t>impede</w:t>
      </w:r>
      <w:r>
        <w:rPr>
          <w:color w:val="00395A"/>
          <w:spacing w:val="-6"/>
          <w:sz w:val="24"/>
        </w:rPr>
        <w:t xml:space="preserve"> </w:t>
      </w:r>
      <w:r>
        <w:rPr>
          <w:color w:val="00395A"/>
          <w:sz w:val="24"/>
        </w:rPr>
        <w:t>treatment</w:t>
      </w:r>
      <w:r>
        <w:rPr>
          <w:color w:val="00395A"/>
          <w:spacing w:val="-6"/>
          <w:sz w:val="24"/>
        </w:rPr>
        <w:t xml:space="preserve"> </w:t>
      </w:r>
      <w:r>
        <w:rPr>
          <w:color w:val="00395A"/>
          <w:spacing w:val="-2"/>
          <w:sz w:val="24"/>
        </w:rPr>
        <w:t>progress.</w:t>
      </w:r>
    </w:p>
    <w:p w14:paraId="24D7F247" w14:textId="77777777" w:rsidR="00B00EA7" w:rsidRDefault="00574B43">
      <w:pPr>
        <w:pStyle w:val="ListParagraph"/>
        <w:numPr>
          <w:ilvl w:val="1"/>
          <w:numId w:val="73"/>
        </w:numPr>
        <w:tabs>
          <w:tab w:val="left" w:pos="1079"/>
          <w:tab w:val="left" w:pos="1080"/>
        </w:tabs>
        <w:spacing w:line="249" w:lineRule="auto"/>
        <w:ind w:left="1079" w:right="829"/>
        <w:rPr>
          <w:sz w:val="24"/>
        </w:rPr>
      </w:pPr>
      <w:r>
        <w:rPr>
          <w:color w:val="00395A"/>
          <w:sz w:val="24"/>
        </w:rPr>
        <w:t>Respond</w:t>
      </w:r>
      <w:r>
        <w:rPr>
          <w:color w:val="00395A"/>
          <w:spacing w:val="-5"/>
          <w:sz w:val="24"/>
        </w:rPr>
        <w:t xml:space="preserve"> </w:t>
      </w:r>
      <w:r>
        <w:rPr>
          <w:color w:val="00395A"/>
          <w:sz w:val="24"/>
        </w:rPr>
        <w:t>appropriately</w:t>
      </w:r>
      <w:r>
        <w:rPr>
          <w:color w:val="00395A"/>
          <w:spacing w:val="-4"/>
          <w:sz w:val="24"/>
        </w:rPr>
        <w:t xml:space="preserve"> </w:t>
      </w:r>
      <w:r>
        <w:rPr>
          <w:color w:val="00395A"/>
          <w:sz w:val="24"/>
        </w:rPr>
        <w:t>to</w:t>
      </w:r>
      <w:r>
        <w:rPr>
          <w:color w:val="00395A"/>
          <w:spacing w:val="-6"/>
          <w:sz w:val="24"/>
        </w:rPr>
        <w:t xml:space="preserve"> </w:t>
      </w:r>
      <w:r>
        <w:rPr>
          <w:color w:val="00395A"/>
          <w:sz w:val="24"/>
        </w:rPr>
        <w:t>the</w:t>
      </w:r>
      <w:r>
        <w:rPr>
          <w:color w:val="00395A"/>
          <w:spacing w:val="-4"/>
          <w:sz w:val="24"/>
        </w:rPr>
        <w:t xml:space="preserve"> </w:t>
      </w:r>
      <w:r>
        <w:rPr>
          <w:color w:val="00395A"/>
          <w:sz w:val="24"/>
        </w:rPr>
        <w:t>client’s</w:t>
      </w:r>
      <w:r>
        <w:rPr>
          <w:color w:val="00395A"/>
          <w:spacing w:val="-4"/>
          <w:sz w:val="24"/>
        </w:rPr>
        <w:t xml:space="preserve"> </w:t>
      </w:r>
      <w:r>
        <w:rPr>
          <w:color w:val="00395A"/>
          <w:sz w:val="24"/>
        </w:rPr>
        <w:t>environmental</w:t>
      </w:r>
      <w:r>
        <w:rPr>
          <w:color w:val="00395A"/>
          <w:spacing w:val="-4"/>
          <w:sz w:val="24"/>
        </w:rPr>
        <w:t xml:space="preserve"> </w:t>
      </w:r>
      <w:r>
        <w:rPr>
          <w:color w:val="00395A"/>
          <w:sz w:val="24"/>
        </w:rPr>
        <w:t>stressors,</w:t>
      </w:r>
      <w:r>
        <w:rPr>
          <w:color w:val="00395A"/>
          <w:spacing w:val="-5"/>
          <w:sz w:val="24"/>
        </w:rPr>
        <w:t xml:space="preserve"> </w:t>
      </w:r>
      <w:r>
        <w:rPr>
          <w:color w:val="00395A"/>
          <w:sz w:val="24"/>
        </w:rPr>
        <w:t>employment</w:t>
      </w:r>
      <w:r>
        <w:rPr>
          <w:color w:val="00395A"/>
          <w:spacing w:val="-4"/>
          <w:sz w:val="24"/>
        </w:rPr>
        <w:t xml:space="preserve"> </w:t>
      </w:r>
      <w:r>
        <w:rPr>
          <w:color w:val="00395A"/>
          <w:sz w:val="24"/>
        </w:rPr>
        <w:t>situation,</w:t>
      </w:r>
      <w:r>
        <w:rPr>
          <w:color w:val="00395A"/>
          <w:spacing w:val="-5"/>
          <w:sz w:val="24"/>
        </w:rPr>
        <w:t xml:space="preserve"> </w:t>
      </w:r>
      <w:r>
        <w:rPr>
          <w:color w:val="00395A"/>
          <w:sz w:val="24"/>
        </w:rPr>
        <w:t>and childcare responsibilities.</w:t>
      </w:r>
    </w:p>
    <w:p w14:paraId="0B766490"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Accept</w:t>
      </w:r>
      <w:r>
        <w:rPr>
          <w:color w:val="00395A"/>
          <w:spacing w:val="-11"/>
          <w:sz w:val="24"/>
        </w:rPr>
        <w:t xml:space="preserve"> </w:t>
      </w:r>
      <w:r>
        <w:rPr>
          <w:color w:val="00395A"/>
          <w:sz w:val="24"/>
        </w:rPr>
        <w:t>relapse</w:t>
      </w:r>
      <w:r>
        <w:rPr>
          <w:color w:val="00395A"/>
          <w:spacing w:val="-10"/>
          <w:sz w:val="24"/>
        </w:rPr>
        <w:t xml:space="preserve"> </w:t>
      </w:r>
      <w:r>
        <w:rPr>
          <w:color w:val="00395A"/>
          <w:sz w:val="24"/>
        </w:rPr>
        <w:t>as</w:t>
      </w:r>
      <w:r>
        <w:rPr>
          <w:color w:val="00395A"/>
          <w:spacing w:val="-10"/>
          <w:sz w:val="24"/>
        </w:rPr>
        <w:t xml:space="preserve"> </w:t>
      </w:r>
      <w:r>
        <w:rPr>
          <w:color w:val="00395A"/>
          <w:sz w:val="24"/>
        </w:rPr>
        <w:t>an</w:t>
      </w:r>
      <w:r>
        <w:rPr>
          <w:color w:val="00395A"/>
          <w:spacing w:val="-11"/>
          <w:sz w:val="24"/>
        </w:rPr>
        <w:t xml:space="preserve"> </w:t>
      </w:r>
      <w:r>
        <w:rPr>
          <w:color w:val="00395A"/>
          <w:sz w:val="24"/>
        </w:rPr>
        <w:t>opportunity</w:t>
      </w:r>
      <w:r>
        <w:rPr>
          <w:color w:val="00395A"/>
          <w:spacing w:val="-10"/>
          <w:sz w:val="24"/>
        </w:rPr>
        <w:t xml:space="preserve"> </w:t>
      </w:r>
      <w:r>
        <w:rPr>
          <w:color w:val="00395A"/>
          <w:sz w:val="24"/>
        </w:rPr>
        <w:t>for</w:t>
      </w:r>
      <w:r>
        <w:rPr>
          <w:color w:val="00395A"/>
          <w:spacing w:val="-12"/>
          <w:sz w:val="24"/>
        </w:rPr>
        <w:t xml:space="preserve"> </w:t>
      </w:r>
      <w:r>
        <w:rPr>
          <w:color w:val="00395A"/>
          <w:sz w:val="24"/>
        </w:rPr>
        <w:t>positive</w:t>
      </w:r>
      <w:r>
        <w:rPr>
          <w:color w:val="00395A"/>
          <w:spacing w:val="-10"/>
          <w:sz w:val="24"/>
        </w:rPr>
        <w:t xml:space="preserve"> </w:t>
      </w:r>
      <w:r>
        <w:rPr>
          <w:color w:val="00395A"/>
          <w:spacing w:val="-2"/>
          <w:sz w:val="24"/>
        </w:rPr>
        <w:t>change.</w:t>
      </w:r>
    </w:p>
    <w:p w14:paraId="57FCA8D3" w14:textId="77777777" w:rsidR="00B00EA7" w:rsidRDefault="00574B43">
      <w:pPr>
        <w:pStyle w:val="Heading4"/>
        <w:spacing w:before="246"/>
      </w:pPr>
      <w:r>
        <w:rPr>
          <w:color w:val="33607A"/>
          <w:spacing w:val="-2"/>
        </w:rPr>
        <w:t>Vignette</w:t>
      </w:r>
    </w:p>
    <w:p w14:paraId="12E58F8E" w14:textId="77777777" w:rsidR="00B00EA7" w:rsidRDefault="00574B43">
      <w:pPr>
        <w:pStyle w:val="Heading5"/>
        <w:spacing w:before="166"/>
      </w:pPr>
      <w:r>
        <w:rPr>
          <w:color w:val="33607A"/>
          <w:spacing w:val="-6"/>
        </w:rPr>
        <w:t>Visit</w:t>
      </w:r>
      <w:r>
        <w:rPr>
          <w:color w:val="33607A"/>
          <w:spacing w:val="10"/>
        </w:rPr>
        <w:t xml:space="preserve"> </w:t>
      </w:r>
      <w:r>
        <w:rPr>
          <w:color w:val="33607A"/>
          <w:spacing w:val="-6"/>
        </w:rPr>
        <w:t>1 (counselor’s</w:t>
      </w:r>
      <w:r>
        <w:rPr>
          <w:color w:val="33607A"/>
          <w:spacing w:val="-12"/>
        </w:rPr>
        <w:t xml:space="preserve"> </w:t>
      </w:r>
      <w:r>
        <w:rPr>
          <w:color w:val="33607A"/>
          <w:spacing w:val="-6"/>
        </w:rPr>
        <w:t>office)</w:t>
      </w:r>
    </w:p>
    <w:p w14:paraId="0BC0F974" w14:textId="77777777" w:rsidR="00B00EA7" w:rsidRDefault="00574B43">
      <w:pPr>
        <w:pStyle w:val="BodyText"/>
        <w:spacing w:before="40" w:line="249" w:lineRule="auto"/>
        <w:ind w:right="387"/>
      </w:pPr>
      <w:r>
        <w:rPr>
          <w:color w:val="00395A"/>
        </w:rPr>
        <w:t>The</w:t>
      </w:r>
      <w:r>
        <w:rPr>
          <w:color w:val="00395A"/>
          <w:spacing w:val="-1"/>
        </w:rPr>
        <w:t xml:space="preserve"> </w:t>
      </w:r>
      <w:r>
        <w:rPr>
          <w:color w:val="00395A"/>
        </w:rPr>
        <w:t>counselor</w:t>
      </w:r>
      <w:r>
        <w:rPr>
          <w:color w:val="00395A"/>
          <w:spacing w:val="-2"/>
        </w:rPr>
        <w:t xml:space="preserve"> </w:t>
      </w:r>
      <w:r>
        <w:rPr>
          <w:color w:val="00395A"/>
        </w:rPr>
        <w:t>has</w:t>
      </w:r>
      <w:r>
        <w:rPr>
          <w:color w:val="00395A"/>
          <w:spacing w:val="-1"/>
        </w:rPr>
        <w:t xml:space="preserve"> </w:t>
      </w:r>
      <w:r>
        <w:rPr>
          <w:color w:val="00395A"/>
        </w:rPr>
        <w:t>not</w:t>
      </w:r>
      <w:r>
        <w:rPr>
          <w:color w:val="00395A"/>
          <w:spacing w:val="-1"/>
        </w:rPr>
        <w:t xml:space="preserve"> </w:t>
      </w:r>
      <w:r>
        <w:rPr>
          <w:color w:val="00395A"/>
        </w:rPr>
        <w:t>seen</w:t>
      </w:r>
      <w:r>
        <w:rPr>
          <w:color w:val="00395A"/>
          <w:spacing w:val="-12"/>
        </w:rPr>
        <w:t xml:space="preserve"> </w:t>
      </w:r>
      <w:r>
        <w:rPr>
          <w:color w:val="00395A"/>
        </w:rPr>
        <w:t>Troy</w:t>
      </w:r>
      <w:r>
        <w:rPr>
          <w:color w:val="00395A"/>
          <w:spacing w:val="-1"/>
        </w:rPr>
        <w:t xml:space="preserve"> </w:t>
      </w:r>
      <w:r>
        <w:rPr>
          <w:color w:val="00395A"/>
        </w:rPr>
        <w:t>for</w:t>
      </w:r>
      <w:r>
        <w:rPr>
          <w:color w:val="00395A"/>
          <w:spacing w:val="-2"/>
        </w:rPr>
        <w:t xml:space="preserve"> </w:t>
      </w:r>
      <w:r>
        <w:rPr>
          <w:color w:val="00395A"/>
        </w:rPr>
        <w:t>10</w:t>
      </w:r>
      <w:r>
        <w:rPr>
          <w:color w:val="00395A"/>
          <w:spacing w:val="-1"/>
        </w:rPr>
        <w:t xml:space="preserve"> </w:t>
      </w:r>
      <w:r>
        <w:rPr>
          <w:color w:val="00395A"/>
        </w:rPr>
        <w:t>months</w:t>
      </w:r>
      <w:r>
        <w:rPr>
          <w:color w:val="00395A"/>
          <w:spacing w:val="-1"/>
        </w:rPr>
        <w:t xml:space="preserve"> </w:t>
      </w:r>
      <w:r>
        <w:rPr>
          <w:color w:val="00395A"/>
        </w:rPr>
        <w:t>and</w:t>
      </w:r>
      <w:r>
        <w:rPr>
          <w:color w:val="00395A"/>
          <w:spacing w:val="-2"/>
        </w:rPr>
        <w:t xml:space="preserve"> </w:t>
      </w:r>
      <w:r>
        <w:rPr>
          <w:color w:val="00395A"/>
        </w:rPr>
        <w:t>begins</w:t>
      </w:r>
      <w:r>
        <w:rPr>
          <w:color w:val="00395A"/>
          <w:spacing w:val="-1"/>
        </w:rPr>
        <w:t xml:space="preserve"> </w:t>
      </w:r>
      <w:r>
        <w:rPr>
          <w:color w:val="00395A"/>
        </w:rPr>
        <w:t>the</w:t>
      </w:r>
      <w:r>
        <w:rPr>
          <w:color w:val="00395A"/>
          <w:spacing w:val="-1"/>
        </w:rPr>
        <w:t xml:space="preserve"> </w:t>
      </w:r>
      <w:r>
        <w:rPr>
          <w:color w:val="00395A"/>
        </w:rPr>
        <w:t>first</w:t>
      </w:r>
      <w:r>
        <w:rPr>
          <w:color w:val="00395A"/>
          <w:spacing w:val="-1"/>
        </w:rPr>
        <w:t xml:space="preserve"> </w:t>
      </w:r>
      <w:r>
        <w:rPr>
          <w:color w:val="00395A"/>
        </w:rPr>
        <w:t>session</w:t>
      </w:r>
      <w:r>
        <w:rPr>
          <w:color w:val="00395A"/>
          <w:spacing w:val="-4"/>
        </w:rPr>
        <w:t xml:space="preserve"> </w:t>
      </w:r>
      <w:r>
        <w:rPr>
          <w:color w:val="00395A"/>
        </w:rPr>
        <w:t>with</w:t>
      </w:r>
      <w:r>
        <w:rPr>
          <w:color w:val="00395A"/>
          <w:spacing w:val="-1"/>
        </w:rPr>
        <w:t xml:space="preserve"> </w:t>
      </w:r>
      <w:r>
        <w:rPr>
          <w:color w:val="00395A"/>
        </w:rPr>
        <w:t>the</w:t>
      </w:r>
      <w:r>
        <w:rPr>
          <w:color w:val="00395A"/>
          <w:spacing w:val="-1"/>
        </w:rPr>
        <w:t xml:space="preserve"> </w:t>
      </w:r>
      <w:r>
        <w:rPr>
          <w:color w:val="00395A"/>
        </w:rPr>
        <w:t xml:space="preserve">following </w:t>
      </w:r>
      <w:r>
        <w:rPr>
          <w:color w:val="00395A"/>
          <w:spacing w:val="-2"/>
        </w:rPr>
        <w:t>goals:</w:t>
      </w:r>
    </w:p>
    <w:p w14:paraId="052E99D5"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Reestablish</w:t>
      </w:r>
      <w:r>
        <w:rPr>
          <w:color w:val="00395A"/>
          <w:spacing w:val="-8"/>
          <w:sz w:val="24"/>
        </w:rPr>
        <w:t xml:space="preserve"> </w:t>
      </w:r>
      <w:r>
        <w:rPr>
          <w:color w:val="00395A"/>
          <w:sz w:val="24"/>
        </w:rPr>
        <w:t>the</w:t>
      </w:r>
      <w:r>
        <w:rPr>
          <w:color w:val="00395A"/>
          <w:spacing w:val="-7"/>
          <w:sz w:val="24"/>
        </w:rPr>
        <w:t xml:space="preserve"> </w:t>
      </w:r>
      <w:r>
        <w:rPr>
          <w:color w:val="00395A"/>
          <w:sz w:val="24"/>
        </w:rPr>
        <w:t>working</w:t>
      </w:r>
      <w:r>
        <w:rPr>
          <w:color w:val="00395A"/>
          <w:spacing w:val="-8"/>
          <w:sz w:val="24"/>
        </w:rPr>
        <w:t xml:space="preserve"> </w:t>
      </w:r>
      <w:r>
        <w:rPr>
          <w:color w:val="00395A"/>
          <w:spacing w:val="-2"/>
          <w:sz w:val="24"/>
        </w:rPr>
        <w:t>relationship.</w:t>
      </w:r>
    </w:p>
    <w:p w14:paraId="67D026D1"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Identify</w:t>
      </w:r>
      <w:r>
        <w:rPr>
          <w:color w:val="00395A"/>
          <w:spacing w:val="-1"/>
          <w:sz w:val="24"/>
        </w:rPr>
        <w:t xml:space="preserve"> </w:t>
      </w:r>
      <w:r>
        <w:rPr>
          <w:color w:val="00395A"/>
          <w:sz w:val="24"/>
        </w:rPr>
        <w:t>the concerns that have prompted</w:t>
      </w:r>
      <w:r>
        <w:rPr>
          <w:color w:val="00395A"/>
          <w:spacing w:val="-1"/>
          <w:sz w:val="24"/>
        </w:rPr>
        <w:t xml:space="preserve"> </w:t>
      </w:r>
      <w:r>
        <w:rPr>
          <w:color w:val="00395A"/>
          <w:sz w:val="24"/>
        </w:rPr>
        <w:t>Troy to</w:t>
      </w:r>
      <w:r>
        <w:rPr>
          <w:color w:val="00395A"/>
          <w:spacing w:val="2"/>
          <w:sz w:val="24"/>
        </w:rPr>
        <w:t xml:space="preserve"> </w:t>
      </w:r>
      <w:r>
        <w:rPr>
          <w:color w:val="00395A"/>
          <w:sz w:val="24"/>
        </w:rPr>
        <w:t xml:space="preserve">seek </w:t>
      </w:r>
      <w:r>
        <w:rPr>
          <w:color w:val="00395A"/>
          <w:spacing w:val="-2"/>
          <w:sz w:val="24"/>
        </w:rPr>
        <w:t>treatment.</w:t>
      </w:r>
    </w:p>
    <w:p w14:paraId="376E00BC"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Understand</w:t>
      </w:r>
      <w:r>
        <w:rPr>
          <w:color w:val="00395A"/>
          <w:spacing w:val="-12"/>
          <w:sz w:val="24"/>
        </w:rPr>
        <w:t xml:space="preserve"> </w:t>
      </w:r>
      <w:r>
        <w:rPr>
          <w:color w:val="00395A"/>
          <w:sz w:val="24"/>
        </w:rPr>
        <w:t>the</w:t>
      </w:r>
      <w:r>
        <w:rPr>
          <w:color w:val="00395A"/>
          <w:spacing w:val="-11"/>
          <w:sz w:val="24"/>
        </w:rPr>
        <w:t xml:space="preserve"> </w:t>
      </w:r>
      <w:r>
        <w:rPr>
          <w:color w:val="00395A"/>
          <w:sz w:val="24"/>
        </w:rPr>
        <w:t>circumstances</w:t>
      </w:r>
      <w:r>
        <w:rPr>
          <w:color w:val="00395A"/>
          <w:spacing w:val="-11"/>
          <w:sz w:val="24"/>
        </w:rPr>
        <w:t xml:space="preserve"> </w:t>
      </w:r>
      <w:r>
        <w:rPr>
          <w:color w:val="00395A"/>
          <w:sz w:val="24"/>
        </w:rPr>
        <w:t>for</w:t>
      </w:r>
      <w:r>
        <w:rPr>
          <w:color w:val="00395A"/>
          <w:spacing w:val="-12"/>
          <w:sz w:val="24"/>
        </w:rPr>
        <w:t xml:space="preserve"> </w:t>
      </w:r>
      <w:r>
        <w:rPr>
          <w:color w:val="00395A"/>
          <w:sz w:val="24"/>
        </w:rPr>
        <w:t>Troy’s</w:t>
      </w:r>
      <w:r>
        <w:rPr>
          <w:color w:val="00395A"/>
          <w:spacing w:val="-11"/>
          <w:sz w:val="24"/>
        </w:rPr>
        <w:t xml:space="preserve"> </w:t>
      </w:r>
      <w:r>
        <w:rPr>
          <w:color w:val="00395A"/>
          <w:spacing w:val="-2"/>
          <w:sz w:val="24"/>
        </w:rPr>
        <w:t>relapse.</w:t>
      </w:r>
    </w:p>
    <w:p w14:paraId="121EF9DA" w14:textId="77777777" w:rsidR="00B00EA7" w:rsidRDefault="00574B43">
      <w:pPr>
        <w:pStyle w:val="BodyText"/>
        <w:spacing w:before="172" w:line="249" w:lineRule="auto"/>
        <w:ind w:right="387"/>
      </w:pPr>
      <w:r>
        <w:rPr>
          <w:color w:val="00395A"/>
        </w:rPr>
        <w:t>Troy arrives at the session looking down in the dumps,</w:t>
      </w:r>
      <w:r>
        <w:rPr>
          <w:color w:val="00395A"/>
          <w:spacing w:val="-12"/>
        </w:rPr>
        <w:t xml:space="preserve"> </w:t>
      </w:r>
      <w:r>
        <w:rPr>
          <w:color w:val="00395A"/>
        </w:rPr>
        <w:t>tired,</w:t>
      </w:r>
      <w:r>
        <w:rPr>
          <w:color w:val="00395A"/>
          <w:spacing w:val="-12"/>
        </w:rPr>
        <w:t xml:space="preserve"> </w:t>
      </w:r>
      <w:r>
        <w:rPr>
          <w:color w:val="00395A"/>
        </w:rPr>
        <w:t>and distracted.</w:t>
      </w:r>
      <w:r>
        <w:rPr>
          <w:color w:val="00395A"/>
          <w:spacing w:val="-12"/>
        </w:rPr>
        <w:t xml:space="preserve"> </w:t>
      </w:r>
      <w:r>
        <w:rPr>
          <w:color w:val="00395A"/>
        </w:rPr>
        <w:t>His speech is soft, and</w:t>
      </w:r>
      <w:r>
        <w:rPr>
          <w:color w:val="00395A"/>
          <w:spacing w:val="-9"/>
        </w:rPr>
        <w:t xml:space="preserve"> </w:t>
      </w:r>
      <w:r>
        <w:rPr>
          <w:color w:val="00395A"/>
        </w:rPr>
        <w:t>he</w:t>
      </w:r>
      <w:r>
        <w:rPr>
          <w:color w:val="00395A"/>
          <w:spacing w:val="-5"/>
        </w:rPr>
        <w:t xml:space="preserve"> </w:t>
      </w:r>
      <w:r>
        <w:rPr>
          <w:color w:val="00395A"/>
        </w:rPr>
        <w:t>is</w:t>
      </w:r>
      <w:r>
        <w:rPr>
          <w:color w:val="00395A"/>
          <w:spacing w:val="-5"/>
        </w:rPr>
        <w:t xml:space="preserve"> </w:t>
      </w:r>
      <w:r>
        <w:rPr>
          <w:color w:val="00395A"/>
        </w:rPr>
        <w:t>slow</w:t>
      </w:r>
      <w:r>
        <w:rPr>
          <w:color w:val="00395A"/>
          <w:spacing w:val="-5"/>
        </w:rPr>
        <w:t xml:space="preserve"> </w:t>
      </w:r>
      <w:r>
        <w:rPr>
          <w:color w:val="00395A"/>
        </w:rPr>
        <w:t>to</w:t>
      </w:r>
      <w:r>
        <w:rPr>
          <w:color w:val="00395A"/>
          <w:spacing w:val="-5"/>
        </w:rPr>
        <w:t xml:space="preserve"> </w:t>
      </w:r>
      <w:r>
        <w:rPr>
          <w:color w:val="00395A"/>
        </w:rPr>
        <w:t>respond</w:t>
      </w:r>
      <w:r>
        <w:rPr>
          <w:color w:val="00395A"/>
          <w:spacing w:val="-8"/>
        </w:rPr>
        <w:t xml:space="preserve"> </w:t>
      </w:r>
      <w:r>
        <w:rPr>
          <w:color w:val="00395A"/>
        </w:rPr>
        <w:t>to</w:t>
      </w:r>
      <w:r>
        <w:rPr>
          <w:color w:val="00395A"/>
          <w:spacing w:val="-5"/>
        </w:rPr>
        <w:t xml:space="preserve"> </w:t>
      </w:r>
      <w:r>
        <w:rPr>
          <w:color w:val="00395A"/>
        </w:rPr>
        <w:t>the</w:t>
      </w:r>
      <w:r>
        <w:rPr>
          <w:color w:val="00395A"/>
          <w:spacing w:val="-5"/>
        </w:rPr>
        <w:t xml:space="preserve"> </w:t>
      </w:r>
      <w:r>
        <w:rPr>
          <w:color w:val="00395A"/>
        </w:rPr>
        <w:t>counselor’s</w:t>
      </w:r>
      <w:r>
        <w:rPr>
          <w:color w:val="00395A"/>
          <w:spacing w:val="-5"/>
        </w:rPr>
        <w:t xml:space="preserve"> </w:t>
      </w:r>
      <w:r>
        <w:rPr>
          <w:color w:val="00395A"/>
        </w:rPr>
        <w:t>questions.</w:t>
      </w:r>
      <w:r>
        <w:rPr>
          <w:color w:val="00395A"/>
          <w:spacing w:val="-18"/>
        </w:rPr>
        <w:t xml:space="preserve"> </w:t>
      </w:r>
      <w:r>
        <w:rPr>
          <w:color w:val="00395A"/>
        </w:rPr>
        <w:t>He</w:t>
      </w:r>
      <w:r>
        <w:rPr>
          <w:color w:val="00395A"/>
          <w:spacing w:val="-5"/>
        </w:rPr>
        <w:t xml:space="preserve"> </w:t>
      </w:r>
      <w:r>
        <w:rPr>
          <w:color w:val="00395A"/>
        </w:rPr>
        <w:t>appears</w:t>
      </w:r>
      <w:r>
        <w:rPr>
          <w:color w:val="00395A"/>
          <w:spacing w:val="-5"/>
        </w:rPr>
        <w:t xml:space="preserve"> </w:t>
      </w:r>
      <w:r>
        <w:rPr>
          <w:color w:val="00395A"/>
        </w:rPr>
        <w:t>to</w:t>
      </w:r>
      <w:r>
        <w:rPr>
          <w:color w:val="00395A"/>
          <w:spacing w:val="-5"/>
        </w:rPr>
        <w:t xml:space="preserve"> </w:t>
      </w:r>
      <w:r>
        <w:rPr>
          <w:color w:val="00395A"/>
        </w:rPr>
        <w:t>be</w:t>
      </w:r>
      <w:r>
        <w:rPr>
          <w:color w:val="00395A"/>
          <w:spacing w:val="-5"/>
        </w:rPr>
        <w:t xml:space="preserve"> </w:t>
      </w:r>
      <w:r>
        <w:rPr>
          <w:color w:val="00395A"/>
        </w:rPr>
        <w:t>having</w:t>
      </w:r>
      <w:r>
        <w:rPr>
          <w:color w:val="00395A"/>
          <w:spacing w:val="-4"/>
        </w:rPr>
        <w:t xml:space="preserve"> </w:t>
      </w:r>
      <w:r>
        <w:rPr>
          <w:color w:val="00395A"/>
        </w:rPr>
        <w:t>difficulty</w:t>
      </w:r>
      <w:r>
        <w:rPr>
          <w:color w:val="00395A"/>
          <w:spacing w:val="-5"/>
        </w:rPr>
        <w:t xml:space="preserve"> </w:t>
      </w:r>
      <w:r>
        <w:rPr>
          <w:color w:val="00395A"/>
        </w:rPr>
        <w:t xml:space="preserve">concen­ </w:t>
      </w:r>
      <w:r>
        <w:rPr>
          <w:color w:val="00395A"/>
          <w:spacing w:val="-2"/>
        </w:rPr>
        <w:t>trating.</w:t>
      </w:r>
    </w:p>
    <w:p w14:paraId="4963D399" w14:textId="77777777" w:rsidR="00B00EA7" w:rsidRDefault="00574B43">
      <w:pPr>
        <w:pStyle w:val="BodyText"/>
        <w:spacing w:before="164"/>
      </w:pPr>
      <w:r>
        <w:rPr>
          <w:color w:val="00395A"/>
        </w:rPr>
        <w:t>COUNSELOR:</w:t>
      </w:r>
      <w:r>
        <w:rPr>
          <w:color w:val="00395A"/>
          <w:spacing w:val="-16"/>
        </w:rPr>
        <w:t xml:space="preserve"> </w:t>
      </w:r>
      <w:r>
        <w:rPr>
          <w:color w:val="00395A"/>
        </w:rPr>
        <w:t>Tell</w:t>
      </w:r>
      <w:r>
        <w:rPr>
          <w:color w:val="00395A"/>
          <w:spacing w:val="5"/>
        </w:rPr>
        <w:t xml:space="preserve"> </w:t>
      </w:r>
      <w:r>
        <w:rPr>
          <w:color w:val="00395A"/>
        </w:rPr>
        <w:t>me</w:t>
      </w:r>
      <w:r>
        <w:rPr>
          <w:color w:val="00395A"/>
          <w:spacing w:val="2"/>
        </w:rPr>
        <w:t xml:space="preserve"> </w:t>
      </w:r>
      <w:r>
        <w:rPr>
          <w:color w:val="00395A"/>
        </w:rPr>
        <w:t>about</w:t>
      </w:r>
      <w:r>
        <w:rPr>
          <w:color w:val="00395A"/>
          <w:spacing w:val="4"/>
        </w:rPr>
        <w:t xml:space="preserve"> </w:t>
      </w:r>
      <w:r>
        <w:rPr>
          <w:color w:val="00395A"/>
        </w:rPr>
        <w:t>why</w:t>
      </w:r>
      <w:r>
        <w:rPr>
          <w:color w:val="00395A"/>
          <w:spacing w:val="4"/>
        </w:rPr>
        <w:t xml:space="preserve"> </w:t>
      </w:r>
      <w:r>
        <w:rPr>
          <w:color w:val="00395A"/>
        </w:rPr>
        <w:t>you</w:t>
      </w:r>
      <w:r>
        <w:rPr>
          <w:color w:val="00395A"/>
          <w:spacing w:val="4"/>
        </w:rPr>
        <w:t xml:space="preserve"> </w:t>
      </w:r>
      <w:r>
        <w:rPr>
          <w:color w:val="00395A"/>
        </w:rPr>
        <w:t>wanted</w:t>
      </w:r>
      <w:r>
        <w:rPr>
          <w:color w:val="00395A"/>
          <w:spacing w:val="3"/>
        </w:rPr>
        <w:t xml:space="preserve"> </w:t>
      </w:r>
      <w:r>
        <w:rPr>
          <w:color w:val="00395A"/>
        </w:rPr>
        <w:t>to</w:t>
      </w:r>
      <w:r>
        <w:rPr>
          <w:color w:val="00395A"/>
          <w:spacing w:val="2"/>
        </w:rPr>
        <w:t xml:space="preserve"> </w:t>
      </w:r>
      <w:r>
        <w:rPr>
          <w:color w:val="00395A"/>
        </w:rPr>
        <w:t>see</w:t>
      </w:r>
      <w:r>
        <w:rPr>
          <w:color w:val="00395A"/>
          <w:spacing w:val="4"/>
        </w:rPr>
        <w:t xml:space="preserve"> </w:t>
      </w:r>
      <w:r>
        <w:rPr>
          <w:color w:val="00395A"/>
          <w:spacing w:val="-5"/>
        </w:rPr>
        <w:t>me.</w:t>
      </w:r>
    </w:p>
    <w:p w14:paraId="15B95F4A" w14:textId="77777777" w:rsidR="00B00EA7" w:rsidRDefault="00574B43">
      <w:pPr>
        <w:pStyle w:val="BodyText"/>
        <w:spacing w:before="170" w:line="249" w:lineRule="auto"/>
        <w:ind w:right="456"/>
        <w:jc w:val="both"/>
      </w:pPr>
      <w:r>
        <w:rPr>
          <w:color w:val="00395A"/>
        </w:rPr>
        <w:t>TROY:</w:t>
      </w:r>
      <w:r>
        <w:rPr>
          <w:color w:val="00395A"/>
          <w:spacing w:val="-15"/>
        </w:rPr>
        <w:t xml:space="preserve"> </w:t>
      </w:r>
      <w:r>
        <w:rPr>
          <w:color w:val="00395A"/>
        </w:rPr>
        <w:t>Well,</w:t>
      </w:r>
      <w:r>
        <w:rPr>
          <w:color w:val="00395A"/>
          <w:spacing w:val="-15"/>
        </w:rPr>
        <w:t xml:space="preserve"> </w:t>
      </w:r>
      <w:r>
        <w:rPr>
          <w:color w:val="00395A"/>
        </w:rPr>
        <w:t>I</w:t>
      </w:r>
      <w:r>
        <w:rPr>
          <w:color w:val="00395A"/>
          <w:spacing w:val="-15"/>
        </w:rPr>
        <w:t xml:space="preserve"> </w:t>
      </w:r>
      <w:r>
        <w:rPr>
          <w:color w:val="00395A"/>
        </w:rPr>
        <w:t>dunno.</w:t>
      </w:r>
      <w:r>
        <w:rPr>
          <w:color w:val="00395A"/>
          <w:spacing w:val="-15"/>
        </w:rPr>
        <w:t xml:space="preserve"> </w:t>
      </w:r>
      <w:r>
        <w:rPr>
          <w:color w:val="00395A"/>
        </w:rPr>
        <w:t>Because</w:t>
      </w:r>
      <w:r>
        <w:rPr>
          <w:color w:val="00395A"/>
          <w:spacing w:val="-2"/>
        </w:rPr>
        <w:t xml:space="preserve"> </w:t>
      </w:r>
      <w:r>
        <w:rPr>
          <w:color w:val="00395A"/>
        </w:rPr>
        <w:t>I’m</w:t>
      </w:r>
      <w:r>
        <w:rPr>
          <w:color w:val="00395A"/>
          <w:spacing w:val="-2"/>
        </w:rPr>
        <w:t xml:space="preserve"> </w:t>
      </w:r>
      <w:r>
        <w:rPr>
          <w:color w:val="00395A"/>
        </w:rPr>
        <w:t>using</w:t>
      </w:r>
      <w:r>
        <w:rPr>
          <w:color w:val="00395A"/>
          <w:spacing w:val="-1"/>
        </w:rPr>
        <w:t xml:space="preserve"> </w:t>
      </w:r>
      <w:r>
        <w:rPr>
          <w:color w:val="00395A"/>
        </w:rPr>
        <w:t>a</w:t>
      </w:r>
      <w:r>
        <w:rPr>
          <w:color w:val="00395A"/>
          <w:spacing w:val="-2"/>
        </w:rPr>
        <w:t xml:space="preserve"> </w:t>
      </w:r>
      <w:r>
        <w:rPr>
          <w:color w:val="00395A"/>
        </w:rPr>
        <w:t>lot</w:t>
      </w:r>
      <w:r>
        <w:rPr>
          <w:color w:val="00395A"/>
          <w:spacing w:val="-2"/>
        </w:rPr>
        <w:t xml:space="preserve"> </w:t>
      </w:r>
      <w:r>
        <w:rPr>
          <w:color w:val="00395A"/>
        </w:rPr>
        <w:t>of</w:t>
      </w:r>
      <w:r>
        <w:rPr>
          <w:color w:val="00395A"/>
          <w:spacing w:val="-2"/>
        </w:rPr>
        <w:t xml:space="preserve"> </w:t>
      </w:r>
      <w:r>
        <w:rPr>
          <w:color w:val="00395A"/>
        </w:rPr>
        <w:t>weed</w:t>
      </w:r>
      <w:r>
        <w:rPr>
          <w:color w:val="00395A"/>
          <w:spacing w:val="-3"/>
        </w:rPr>
        <w:t xml:space="preserve"> </w:t>
      </w:r>
      <w:r>
        <w:rPr>
          <w:color w:val="00395A"/>
        </w:rPr>
        <w:t>and</w:t>
      </w:r>
      <w:r>
        <w:rPr>
          <w:color w:val="00395A"/>
          <w:spacing w:val="-3"/>
        </w:rPr>
        <w:t xml:space="preserve"> </w:t>
      </w:r>
      <w:r>
        <w:rPr>
          <w:color w:val="00395A"/>
        </w:rPr>
        <w:t>stuff.</w:t>
      </w:r>
      <w:r>
        <w:rPr>
          <w:color w:val="00395A"/>
          <w:spacing w:val="-15"/>
        </w:rPr>
        <w:t xml:space="preserve"> </w:t>
      </w:r>
      <w:r>
        <w:rPr>
          <w:color w:val="00395A"/>
        </w:rPr>
        <w:t>I</w:t>
      </w:r>
      <w:r>
        <w:rPr>
          <w:color w:val="00395A"/>
          <w:spacing w:val="-3"/>
        </w:rPr>
        <w:t xml:space="preserve"> </w:t>
      </w:r>
      <w:r>
        <w:rPr>
          <w:color w:val="00395A"/>
        </w:rPr>
        <w:t>been</w:t>
      </w:r>
      <w:r>
        <w:rPr>
          <w:color w:val="00395A"/>
          <w:spacing w:val="-3"/>
        </w:rPr>
        <w:t xml:space="preserve"> </w:t>
      </w:r>
      <w:r>
        <w:rPr>
          <w:color w:val="00395A"/>
        </w:rPr>
        <w:t>using</w:t>
      </w:r>
      <w:r>
        <w:rPr>
          <w:color w:val="00395A"/>
          <w:spacing w:val="-1"/>
        </w:rPr>
        <w:t xml:space="preserve"> </w:t>
      </w:r>
      <w:r>
        <w:rPr>
          <w:color w:val="00395A"/>
        </w:rPr>
        <w:t>it</w:t>
      </w:r>
      <w:r>
        <w:rPr>
          <w:color w:val="00395A"/>
          <w:spacing w:val="-2"/>
        </w:rPr>
        <w:t xml:space="preserve"> </w:t>
      </w:r>
      <w:r>
        <w:rPr>
          <w:color w:val="00395A"/>
        </w:rPr>
        <w:t>for</w:t>
      </w:r>
      <w:r>
        <w:rPr>
          <w:color w:val="00395A"/>
          <w:spacing w:val="-3"/>
        </w:rPr>
        <w:t xml:space="preserve"> </w:t>
      </w:r>
      <w:r>
        <w:rPr>
          <w:color w:val="00395A"/>
        </w:rPr>
        <w:t>a</w:t>
      </w:r>
      <w:r>
        <w:rPr>
          <w:color w:val="00395A"/>
          <w:spacing w:val="-2"/>
        </w:rPr>
        <w:t xml:space="preserve"> </w:t>
      </w:r>
      <w:r>
        <w:rPr>
          <w:color w:val="00395A"/>
        </w:rPr>
        <w:t>while;</w:t>
      </w:r>
      <w:r>
        <w:rPr>
          <w:color w:val="00395A"/>
          <w:spacing w:val="-11"/>
        </w:rPr>
        <w:t xml:space="preserve"> </w:t>
      </w:r>
      <w:r>
        <w:rPr>
          <w:color w:val="00395A"/>
        </w:rPr>
        <w:t>a</w:t>
      </w:r>
      <w:r>
        <w:rPr>
          <w:color w:val="00395A"/>
          <w:spacing w:val="-2"/>
        </w:rPr>
        <w:t xml:space="preserve"> </w:t>
      </w:r>
      <w:r>
        <w:rPr>
          <w:color w:val="00395A"/>
        </w:rPr>
        <w:t>lot of</w:t>
      </w:r>
      <w:r>
        <w:rPr>
          <w:color w:val="00395A"/>
          <w:spacing w:val="-15"/>
        </w:rPr>
        <w:t xml:space="preserve"> </w:t>
      </w:r>
      <w:r>
        <w:rPr>
          <w:color w:val="00395A"/>
        </w:rPr>
        <w:t>stuff</w:t>
      </w:r>
      <w:r>
        <w:rPr>
          <w:color w:val="00395A"/>
          <w:spacing w:val="-15"/>
        </w:rPr>
        <w:t xml:space="preserve"> </w:t>
      </w:r>
      <w:r>
        <w:rPr>
          <w:color w:val="00395A"/>
        </w:rPr>
        <w:t>’s</w:t>
      </w:r>
      <w:r>
        <w:rPr>
          <w:color w:val="00395A"/>
          <w:spacing w:val="-15"/>
        </w:rPr>
        <w:t xml:space="preserve"> </w:t>
      </w:r>
      <w:r>
        <w:rPr>
          <w:color w:val="00395A"/>
        </w:rPr>
        <w:t>going</w:t>
      </w:r>
      <w:r>
        <w:rPr>
          <w:color w:val="00395A"/>
          <w:spacing w:val="-11"/>
        </w:rPr>
        <w:t xml:space="preserve"> </w:t>
      </w:r>
      <w:r>
        <w:rPr>
          <w:color w:val="00395A"/>
        </w:rPr>
        <w:t>down.</w:t>
      </w:r>
      <w:r>
        <w:rPr>
          <w:color w:val="00395A"/>
          <w:spacing w:val="-15"/>
        </w:rPr>
        <w:t xml:space="preserve"> </w:t>
      </w:r>
      <w:r>
        <w:rPr>
          <w:color w:val="00395A"/>
        </w:rPr>
        <w:t>I’m</w:t>
      </w:r>
      <w:r>
        <w:rPr>
          <w:color w:val="00395A"/>
          <w:spacing w:val="-5"/>
        </w:rPr>
        <w:t xml:space="preserve"> </w:t>
      </w:r>
      <w:r>
        <w:rPr>
          <w:color w:val="00395A"/>
        </w:rPr>
        <w:t>behind</w:t>
      </w:r>
      <w:r>
        <w:rPr>
          <w:color w:val="00395A"/>
          <w:spacing w:val="-6"/>
        </w:rPr>
        <w:t xml:space="preserve"> </w:t>
      </w:r>
      <w:r>
        <w:rPr>
          <w:color w:val="00395A"/>
        </w:rPr>
        <w:t>on</w:t>
      </w:r>
      <w:r>
        <w:rPr>
          <w:color w:val="00395A"/>
          <w:spacing w:val="-6"/>
        </w:rPr>
        <w:t xml:space="preserve"> </w:t>
      </w:r>
      <w:r>
        <w:rPr>
          <w:color w:val="00395A"/>
        </w:rPr>
        <w:t>the</w:t>
      </w:r>
      <w:r>
        <w:rPr>
          <w:color w:val="00395A"/>
          <w:spacing w:val="-5"/>
        </w:rPr>
        <w:t xml:space="preserve"> </w:t>
      </w:r>
      <w:r>
        <w:rPr>
          <w:color w:val="00395A"/>
        </w:rPr>
        <w:t>rent</w:t>
      </w:r>
      <w:r>
        <w:rPr>
          <w:color w:val="00395A"/>
          <w:spacing w:val="-5"/>
        </w:rPr>
        <w:t xml:space="preserve"> </w:t>
      </w:r>
      <w:r>
        <w:rPr>
          <w:color w:val="00395A"/>
        </w:rPr>
        <w:t>and</w:t>
      </w:r>
      <w:r>
        <w:rPr>
          <w:color w:val="00395A"/>
          <w:spacing w:val="-6"/>
        </w:rPr>
        <w:t xml:space="preserve"> </w:t>
      </w:r>
      <w:r>
        <w:rPr>
          <w:color w:val="00395A"/>
        </w:rPr>
        <w:t>it’s</w:t>
      </w:r>
      <w:r>
        <w:rPr>
          <w:color w:val="00395A"/>
          <w:spacing w:val="-5"/>
        </w:rPr>
        <w:t xml:space="preserve"> </w:t>
      </w:r>
      <w:r>
        <w:rPr>
          <w:color w:val="00395A"/>
        </w:rPr>
        <w:t>really</w:t>
      </w:r>
      <w:r>
        <w:rPr>
          <w:color w:val="00395A"/>
          <w:spacing w:val="-5"/>
        </w:rPr>
        <w:t xml:space="preserve"> </w:t>
      </w:r>
      <w:r>
        <w:rPr>
          <w:color w:val="00395A"/>
        </w:rPr>
        <w:t>hard</w:t>
      </w:r>
      <w:r>
        <w:rPr>
          <w:color w:val="00395A"/>
          <w:spacing w:val="-6"/>
        </w:rPr>
        <w:t xml:space="preserve"> </w:t>
      </w:r>
      <w:r>
        <w:rPr>
          <w:color w:val="00395A"/>
        </w:rPr>
        <w:t>to</w:t>
      </w:r>
      <w:r>
        <w:rPr>
          <w:color w:val="00395A"/>
          <w:spacing w:val="-5"/>
        </w:rPr>
        <w:t xml:space="preserve"> </w:t>
      </w:r>
      <w:r>
        <w:rPr>
          <w:color w:val="00395A"/>
        </w:rPr>
        <w:t>keep</w:t>
      </w:r>
      <w:r>
        <w:rPr>
          <w:color w:val="00395A"/>
          <w:spacing w:val="-9"/>
        </w:rPr>
        <w:t xml:space="preserve"> </w:t>
      </w:r>
      <w:r>
        <w:rPr>
          <w:color w:val="00395A"/>
        </w:rPr>
        <w:t>up.</w:t>
      </w:r>
      <w:r>
        <w:rPr>
          <w:color w:val="00395A"/>
          <w:spacing w:val="-15"/>
        </w:rPr>
        <w:t xml:space="preserve"> </w:t>
      </w:r>
      <w:r>
        <w:rPr>
          <w:color w:val="00395A"/>
        </w:rPr>
        <w:t>It</w:t>
      </w:r>
      <w:r>
        <w:rPr>
          <w:color w:val="00395A"/>
          <w:spacing w:val="-5"/>
        </w:rPr>
        <w:t xml:space="preserve"> </w:t>
      </w:r>
      <w:r>
        <w:rPr>
          <w:color w:val="00395A"/>
        </w:rPr>
        <w:t>takes</w:t>
      </w:r>
      <w:r>
        <w:rPr>
          <w:color w:val="00395A"/>
          <w:spacing w:val="-5"/>
        </w:rPr>
        <w:t xml:space="preserve"> </w:t>
      </w:r>
      <w:r>
        <w:rPr>
          <w:color w:val="00395A"/>
        </w:rPr>
        <w:t>the</w:t>
      </w:r>
      <w:r>
        <w:rPr>
          <w:color w:val="00395A"/>
          <w:spacing w:val="-5"/>
        </w:rPr>
        <w:t xml:space="preserve"> </w:t>
      </w:r>
      <w:r>
        <w:rPr>
          <w:color w:val="00395A"/>
        </w:rPr>
        <w:t>edge</w:t>
      </w:r>
      <w:r>
        <w:rPr>
          <w:color w:val="00395A"/>
          <w:spacing w:val="-5"/>
        </w:rPr>
        <w:t xml:space="preserve"> </w:t>
      </w:r>
      <w:r>
        <w:rPr>
          <w:color w:val="00395A"/>
        </w:rPr>
        <w:t>off, you know?</w:t>
      </w:r>
    </w:p>
    <w:p w14:paraId="03895109" w14:textId="77777777" w:rsidR="00B00EA7" w:rsidRDefault="00574B43">
      <w:pPr>
        <w:pStyle w:val="BodyText"/>
        <w:spacing w:before="164" w:line="249" w:lineRule="auto"/>
        <w:ind w:right="510"/>
      </w:pPr>
      <w:r>
        <w:rPr>
          <w:color w:val="00395A"/>
        </w:rPr>
        <w:t>COUNSELOR:</w:t>
      </w:r>
      <w:r>
        <w:rPr>
          <w:color w:val="00395A"/>
          <w:spacing w:val="-8"/>
        </w:rPr>
        <w:t xml:space="preserve"> </w:t>
      </w:r>
      <w:r>
        <w:rPr>
          <w:color w:val="00395A"/>
        </w:rPr>
        <w:t>Last time you were in,</w:t>
      </w:r>
      <w:r>
        <w:rPr>
          <w:color w:val="00395A"/>
          <w:spacing w:val="-17"/>
        </w:rPr>
        <w:t xml:space="preserve"> </w:t>
      </w:r>
      <w:r>
        <w:rPr>
          <w:color w:val="00395A"/>
        </w:rPr>
        <w:t>we spoke</w:t>
      </w:r>
      <w:r>
        <w:rPr>
          <w:color w:val="00395A"/>
          <w:spacing w:val="-1"/>
        </w:rPr>
        <w:t xml:space="preserve"> </w:t>
      </w:r>
      <w:r>
        <w:rPr>
          <w:color w:val="00395A"/>
        </w:rPr>
        <w:t>of coping with stress.</w:t>
      </w:r>
      <w:r>
        <w:rPr>
          <w:color w:val="00395A"/>
          <w:spacing w:val="-17"/>
        </w:rPr>
        <w:t xml:space="preserve"> </w:t>
      </w:r>
      <w:r>
        <w:rPr>
          <w:color w:val="00395A"/>
        </w:rPr>
        <w:t>Have you been using those skills?</w:t>
      </w:r>
    </w:p>
    <w:p w14:paraId="45F66DC2" w14:textId="77777777" w:rsidR="00B00EA7" w:rsidRDefault="00574B43">
      <w:pPr>
        <w:pStyle w:val="BodyText"/>
        <w:spacing w:before="163" w:line="388" w:lineRule="auto"/>
        <w:ind w:right="2295"/>
      </w:pPr>
      <w:r>
        <w:rPr>
          <w:color w:val="00395A"/>
        </w:rPr>
        <w:t>TROY:</w:t>
      </w:r>
      <w:r>
        <w:rPr>
          <w:color w:val="00395A"/>
          <w:spacing w:val="-11"/>
        </w:rPr>
        <w:t xml:space="preserve"> </w:t>
      </w:r>
      <w:r>
        <w:rPr>
          <w:color w:val="00395A"/>
        </w:rPr>
        <w:t>A</w:t>
      </w:r>
      <w:r>
        <w:rPr>
          <w:color w:val="00395A"/>
          <w:spacing w:val="-3"/>
        </w:rPr>
        <w:t xml:space="preserve"> </w:t>
      </w:r>
      <w:r>
        <w:rPr>
          <w:color w:val="00395A"/>
        </w:rPr>
        <w:t>little</w:t>
      </w:r>
      <w:r>
        <w:rPr>
          <w:color w:val="00395A"/>
          <w:spacing w:val="-2"/>
        </w:rPr>
        <w:t xml:space="preserve"> </w:t>
      </w:r>
      <w:r>
        <w:rPr>
          <w:color w:val="00395A"/>
        </w:rPr>
        <w:t>bit.</w:t>
      </w:r>
      <w:r>
        <w:rPr>
          <w:color w:val="00395A"/>
          <w:spacing w:val="-18"/>
        </w:rPr>
        <w:t xml:space="preserve"> </w:t>
      </w:r>
      <w:r>
        <w:rPr>
          <w:color w:val="00395A"/>
        </w:rPr>
        <w:t>I’ve been</w:t>
      </w:r>
      <w:r>
        <w:rPr>
          <w:color w:val="00395A"/>
          <w:spacing w:val="-3"/>
        </w:rPr>
        <w:t xml:space="preserve"> </w:t>
      </w:r>
      <w:r>
        <w:rPr>
          <w:color w:val="00395A"/>
        </w:rPr>
        <w:t>trying</w:t>
      </w:r>
      <w:r>
        <w:rPr>
          <w:color w:val="00395A"/>
          <w:spacing w:val="-1"/>
        </w:rPr>
        <w:t xml:space="preserve"> </w:t>
      </w:r>
      <w:r>
        <w:rPr>
          <w:color w:val="00395A"/>
        </w:rPr>
        <w:t>to</w:t>
      </w:r>
      <w:r>
        <w:rPr>
          <w:color w:val="00395A"/>
          <w:spacing w:val="-2"/>
        </w:rPr>
        <w:t xml:space="preserve"> </w:t>
      </w:r>
      <w:r>
        <w:rPr>
          <w:color w:val="00395A"/>
        </w:rPr>
        <w:t>keep</w:t>
      </w:r>
      <w:r>
        <w:rPr>
          <w:color w:val="00395A"/>
          <w:spacing w:val="-3"/>
        </w:rPr>
        <w:t xml:space="preserve"> </w:t>
      </w:r>
      <w:r>
        <w:rPr>
          <w:color w:val="00395A"/>
        </w:rPr>
        <w:t>up</w:t>
      </w:r>
      <w:r>
        <w:rPr>
          <w:color w:val="00395A"/>
          <w:spacing w:val="-3"/>
        </w:rPr>
        <w:t xml:space="preserve"> </w:t>
      </w:r>
      <w:r>
        <w:rPr>
          <w:color w:val="00395A"/>
        </w:rPr>
        <w:t>with</w:t>
      </w:r>
      <w:r>
        <w:rPr>
          <w:color w:val="00395A"/>
          <w:spacing w:val="-2"/>
        </w:rPr>
        <w:t xml:space="preserve"> </w:t>
      </w:r>
      <w:r>
        <w:rPr>
          <w:color w:val="00395A"/>
        </w:rPr>
        <w:t>my</w:t>
      </w:r>
      <w:r>
        <w:rPr>
          <w:color w:val="00395A"/>
          <w:spacing w:val="-2"/>
        </w:rPr>
        <w:t xml:space="preserve"> </w:t>
      </w:r>
      <w:r>
        <w:rPr>
          <w:color w:val="00395A"/>
        </w:rPr>
        <w:t>kids</w:t>
      </w:r>
      <w:r>
        <w:rPr>
          <w:color w:val="00395A"/>
          <w:spacing w:val="-2"/>
        </w:rPr>
        <w:t xml:space="preserve"> </w:t>
      </w:r>
      <w:r>
        <w:rPr>
          <w:color w:val="00395A"/>
        </w:rPr>
        <w:t>and</w:t>
      </w:r>
      <w:r>
        <w:rPr>
          <w:color w:val="00395A"/>
          <w:spacing w:val="-3"/>
        </w:rPr>
        <w:t xml:space="preserve"> </w:t>
      </w:r>
      <w:r>
        <w:rPr>
          <w:color w:val="00395A"/>
        </w:rPr>
        <w:t>stuff. COUNSELOR: All right.</w:t>
      </w:r>
    </w:p>
    <w:p w14:paraId="19DD7AC1" w14:textId="77777777" w:rsidR="00B00EA7" w:rsidRDefault="00574B43">
      <w:pPr>
        <w:pStyle w:val="BodyText"/>
        <w:spacing w:before="1"/>
        <w:jc w:val="both"/>
      </w:pPr>
      <w:r>
        <w:rPr>
          <w:color w:val="00395A"/>
        </w:rPr>
        <w:t>TROY:</w:t>
      </w:r>
      <w:r>
        <w:rPr>
          <w:color w:val="00395A"/>
          <w:spacing w:val="-8"/>
        </w:rPr>
        <w:t xml:space="preserve"> </w:t>
      </w:r>
      <w:r>
        <w:rPr>
          <w:color w:val="00395A"/>
        </w:rPr>
        <w:t>I</w:t>
      </w:r>
      <w:r>
        <w:rPr>
          <w:color w:val="00395A"/>
          <w:spacing w:val="1"/>
        </w:rPr>
        <w:t xml:space="preserve"> </w:t>
      </w:r>
      <w:r>
        <w:rPr>
          <w:color w:val="00395A"/>
        </w:rPr>
        <w:t>put</w:t>
      </w:r>
      <w:r>
        <w:rPr>
          <w:color w:val="00395A"/>
          <w:spacing w:val="3"/>
        </w:rPr>
        <w:t xml:space="preserve"> </w:t>
      </w:r>
      <w:r>
        <w:rPr>
          <w:color w:val="00395A"/>
        </w:rPr>
        <w:t>the</w:t>
      </w:r>
      <w:r>
        <w:rPr>
          <w:color w:val="00395A"/>
          <w:spacing w:val="2"/>
        </w:rPr>
        <w:t xml:space="preserve"> </w:t>
      </w:r>
      <w:r>
        <w:rPr>
          <w:color w:val="00395A"/>
        </w:rPr>
        <w:t>kids</w:t>
      </w:r>
      <w:r>
        <w:rPr>
          <w:color w:val="00395A"/>
          <w:spacing w:val="2"/>
        </w:rPr>
        <w:t xml:space="preserve"> </w:t>
      </w:r>
      <w:r>
        <w:rPr>
          <w:color w:val="00395A"/>
        </w:rPr>
        <w:t>to bed</w:t>
      </w:r>
      <w:r>
        <w:rPr>
          <w:color w:val="00395A"/>
          <w:spacing w:val="1"/>
        </w:rPr>
        <w:t xml:space="preserve"> </w:t>
      </w:r>
      <w:r>
        <w:rPr>
          <w:color w:val="00395A"/>
        </w:rPr>
        <w:t>at</w:t>
      </w:r>
      <w:r>
        <w:rPr>
          <w:color w:val="00395A"/>
          <w:spacing w:val="2"/>
        </w:rPr>
        <w:t xml:space="preserve"> </w:t>
      </w:r>
      <w:r>
        <w:rPr>
          <w:color w:val="00395A"/>
        </w:rPr>
        <w:t>9,</w:t>
      </w:r>
      <w:r>
        <w:rPr>
          <w:color w:val="00395A"/>
          <w:spacing w:val="-16"/>
        </w:rPr>
        <w:t xml:space="preserve"> </w:t>
      </w:r>
      <w:r>
        <w:rPr>
          <w:color w:val="00395A"/>
        </w:rPr>
        <w:t>and</w:t>
      </w:r>
      <w:r>
        <w:rPr>
          <w:color w:val="00395A"/>
          <w:spacing w:val="4"/>
        </w:rPr>
        <w:t xml:space="preserve"> </w:t>
      </w:r>
      <w:r>
        <w:rPr>
          <w:color w:val="00395A"/>
        </w:rPr>
        <w:t>it’s</w:t>
      </w:r>
      <w:r>
        <w:rPr>
          <w:color w:val="00395A"/>
          <w:spacing w:val="2"/>
        </w:rPr>
        <w:t xml:space="preserve"> </w:t>
      </w:r>
      <w:r>
        <w:rPr>
          <w:color w:val="00395A"/>
        </w:rPr>
        <w:t>my</w:t>
      </w:r>
      <w:r>
        <w:rPr>
          <w:color w:val="00395A"/>
          <w:spacing w:val="2"/>
        </w:rPr>
        <w:t xml:space="preserve"> </w:t>
      </w:r>
      <w:r>
        <w:rPr>
          <w:color w:val="00395A"/>
        </w:rPr>
        <w:t>time after</w:t>
      </w:r>
      <w:r>
        <w:rPr>
          <w:color w:val="00395A"/>
          <w:spacing w:val="1"/>
        </w:rPr>
        <w:t xml:space="preserve"> </w:t>
      </w:r>
      <w:r>
        <w:rPr>
          <w:color w:val="00395A"/>
        </w:rPr>
        <w:t>that,</w:t>
      </w:r>
      <w:r>
        <w:rPr>
          <w:color w:val="00395A"/>
          <w:spacing w:val="-16"/>
        </w:rPr>
        <w:t xml:space="preserve"> </w:t>
      </w:r>
      <w:r>
        <w:rPr>
          <w:color w:val="00395A"/>
        </w:rPr>
        <w:t>you</w:t>
      </w:r>
      <w:r>
        <w:rPr>
          <w:color w:val="00395A"/>
          <w:spacing w:val="2"/>
        </w:rPr>
        <w:t xml:space="preserve"> </w:t>
      </w:r>
      <w:r>
        <w:rPr>
          <w:color w:val="00395A"/>
          <w:spacing w:val="-2"/>
        </w:rPr>
        <w:t>know.</w:t>
      </w:r>
    </w:p>
    <w:p w14:paraId="60BAF855" w14:textId="77777777" w:rsidR="00B00EA7" w:rsidRDefault="00B00EA7">
      <w:pPr>
        <w:jc w:val="both"/>
        <w:sectPr w:rsidR="00B00EA7">
          <w:pgSz w:w="12240" w:h="15840"/>
          <w:pgMar w:top="1280" w:right="1060" w:bottom="1100" w:left="720" w:header="720" w:footer="902" w:gutter="0"/>
          <w:cols w:space="720"/>
        </w:sectPr>
      </w:pPr>
    </w:p>
    <w:p w14:paraId="7FD5B3E2" w14:textId="77777777" w:rsidR="00B00EA7" w:rsidRDefault="00574B43">
      <w:pPr>
        <w:pStyle w:val="BodyText"/>
        <w:spacing w:before="111"/>
      </w:pPr>
      <w:r>
        <w:rPr>
          <w:color w:val="00395A"/>
          <w:spacing w:val="-2"/>
          <w:w w:val="105"/>
        </w:rPr>
        <w:lastRenderedPageBreak/>
        <w:t>COUNSELOR:</w:t>
      </w:r>
      <w:r>
        <w:rPr>
          <w:color w:val="00395A"/>
          <w:spacing w:val="-14"/>
          <w:w w:val="105"/>
        </w:rPr>
        <w:t xml:space="preserve"> </w:t>
      </w:r>
      <w:r>
        <w:rPr>
          <w:color w:val="00395A"/>
          <w:spacing w:val="-2"/>
          <w:w w:val="105"/>
        </w:rPr>
        <w:t>Around</w:t>
      </w:r>
      <w:r>
        <w:rPr>
          <w:color w:val="00395A"/>
          <w:spacing w:val="-11"/>
          <w:w w:val="105"/>
        </w:rPr>
        <w:t xml:space="preserve"> </w:t>
      </w:r>
      <w:r>
        <w:rPr>
          <w:color w:val="00395A"/>
          <w:spacing w:val="-2"/>
          <w:w w:val="105"/>
        </w:rPr>
        <w:t>what</w:t>
      </w:r>
      <w:r>
        <w:rPr>
          <w:color w:val="00395A"/>
          <w:spacing w:val="-8"/>
          <w:w w:val="105"/>
        </w:rPr>
        <w:t xml:space="preserve"> </w:t>
      </w:r>
      <w:r>
        <w:rPr>
          <w:color w:val="00395A"/>
          <w:spacing w:val="-2"/>
          <w:w w:val="105"/>
        </w:rPr>
        <w:t>time</w:t>
      </w:r>
      <w:r>
        <w:rPr>
          <w:color w:val="00395A"/>
          <w:spacing w:val="-7"/>
          <w:w w:val="105"/>
        </w:rPr>
        <w:t xml:space="preserve"> </w:t>
      </w:r>
      <w:r>
        <w:rPr>
          <w:color w:val="00395A"/>
          <w:spacing w:val="-2"/>
          <w:w w:val="105"/>
        </w:rPr>
        <w:t>do</w:t>
      </w:r>
      <w:r>
        <w:rPr>
          <w:color w:val="00395A"/>
          <w:spacing w:val="-8"/>
          <w:w w:val="105"/>
        </w:rPr>
        <w:t xml:space="preserve"> </w:t>
      </w:r>
      <w:r>
        <w:rPr>
          <w:color w:val="00395A"/>
          <w:spacing w:val="-2"/>
          <w:w w:val="105"/>
        </w:rPr>
        <w:t>you</w:t>
      </w:r>
      <w:r>
        <w:rPr>
          <w:color w:val="00395A"/>
          <w:spacing w:val="-8"/>
          <w:w w:val="105"/>
        </w:rPr>
        <w:t xml:space="preserve"> </w:t>
      </w:r>
      <w:r>
        <w:rPr>
          <w:color w:val="00395A"/>
          <w:spacing w:val="-2"/>
          <w:w w:val="105"/>
        </w:rPr>
        <w:t>go</w:t>
      </w:r>
      <w:r>
        <w:rPr>
          <w:color w:val="00395A"/>
          <w:spacing w:val="-7"/>
          <w:w w:val="105"/>
        </w:rPr>
        <w:t xml:space="preserve"> </w:t>
      </w:r>
      <w:r>
        <w:rPr>
          <w:color w:val="00395A"/>
          <w:spacing w:val="-2"/>
          <w:w w:val="105"/>
        </w:rPr>
        <w:t>to</w:t>
      </w:r>
      <w:r>
        <w:rPr>
          <w:color w:val="00395A"/>
          <w:spacing w:val="-8"/>
          <w:w w:val="105"/>
        </w:rPr>
        <w:t xml:space="preserve"> </w:t>
      </w:r>
      <w:r>
        <w:rPr>
          <w:color w:val="00395A"/>
          <w:spacing w:val="-4"/>
          <w:w w:val="105"/>
        </w:rPr>
        <w:t>bed?</w:t>
      </w:r>
    </w:p>
    <w:p w14:paraId="4462F198" w14:textId="77777777" w:rsidR="00B00EA7" w:rsidRDefault="00574B43">
      <w:pPr>
        <w:pStyle w:val="BodyText"/>
        <w:spacing w:before="184" w:line="228" w:lineRule="auto"/>
        <w:ind w:right="387"/>
      </w:pPr>
      <w:r>
        <w:rPr>
          <w:color w:val="00395A"/>
        </w:rPr>
        <w:t>TROY:</w:t>
      </w:r>
      <w:r>
        <w:rPr>
          <w:color w:val="00395A"/>
          <w:spacing w:val="-15"/>
        </w:rPr>
        <w:t xml:space="preserve"> </w:t>
      </w:r>
      <w:r>
        <w:rPr>
          <w:color w:val="00395A"/>
        </w:rPr>
        <w:t>It</w:t>
      </w:r>
      <w:r>
        <w:rPr>
          <w:color w:val="00395A"/>
          <w:spacing w:val="-3"/>
        </w:rPr>
        <w:t xml:space="preserve"> </w:t>
      </w:r>
      <w:r>
        <w:rPr>
          <w:color w:val="00395A"/>
        </w:rPr>
        <w:t>depends.</w:t>
      </w:r>
      <w:r>
        <w:rPr>
          <w:color w:val="00395A"/>
          <w:spacing w:val="-18"/>
        </w:rPr>
        <w:t xml:space="preserve"> </w:t>
      </w:r>
      <w:r>
        <w:rPr>
          <w:color w:val="00395A"/>
        </w:rPr>
        <w:t>Midnight,</w:t>
      </w:r>
      <w:r>
        <w:rPr>
          <w:color w:val="00395A"/>
          <w:spacing w:val="-18"/>
        </w:rPr>
        <w:t xml:space="preserve"> </w:t>
      </w:r>
      <w:r>
        <w:rPr>
          <w:color w:val="00395A"/>
        </w:rPr>
        <w:t>1</w:t>
      </w:r>
      <w:r>
        <w:rPr>
          <w:color w:val="00395A"/>
          <w:spacing w:val="-3"/>
        </w:rPr>
        <w:t xml:space="preserve"> </w:t>
      </w:r>
      <w:r>
        <w:rPr>
          <w:color w:val="00395A"/>
        </w:rPr>
        <w:t>o’clock.</w:t>
      </w:r>
      <w:r>
        <w:rPr>
          <w:color w:val="00395A"/>
          <w:spacing w:val="-18"/>
        </w:rPr>
        <w:t xml:space="preserve"> </w:t>
      </w:r>
      <w:r>
        <w:rPr>
          <w:color w:val="00395A"/>
        </w:rPr>
        <w:t>Sometimes</w:t>
      </w:r>
      <w:r>
        <w:rPr>
          <w:color w:val="00395A"/>
          <w:spacing w:val="-3"/>
        </w:rPr>
        <w:t xml:space="preserve"> </w:t>
      </w:r>
      <w:r>
        <w:rPr>
          <w:color w:val="00395A"/>
        </w:rPr>
        <w:t>the</w:t>
      </w:r>
      <w:r>
        <w:rPr>
          <w:color w:val="00395A"/>
          <w:spacing w:val="-3"/>
        </w:rPr>
        <w:t xml:space="preserve"> </w:t>
      </w:r>
      <w:r>
        <w:rPr>
          <w:color w:val="00395A"/>
        </w:rPr>
        <w:t>guys</w:t>
      </w:r>
      <w:r>
        <w:rPr>
          <w:color w:val="00395A"/>
          <w:spacing w:val="-3"/>
        </w:rPr>
        <w:t xml:space="preserve"> </w:t>
      </w:r>
      <w:r>
        <w:rPr>
          <w:color w:val="00395A"/>
        </w:rPr>
        <w:t>are</w:t>
      </w:r>
      <w:r>
        <w:rPr>
          <w:color w:val="00395A"/>
          <w:spacing w:val="-5"/>
        </w:rPr>
        <w:t xml:space="preserve"> </w:t>
      </w:r>
      <w:r>
        <w:rPr>
          <w:color w:val="00395A"/>
        </w:rPr>
        <w:t>over</w:t>
      </w:r>
      <w:r>
        <w:rPr>
          <w:color w:val="00395A"/>
          <w:spacing w:val="-4"/>
        </w:rPr>
        <w:t xml:space="preserve"> </w:t>
      </w:r>
      <w:r>
        <w:rPr>
          <w:color w:val="00395A"/>
        </w:rPr>
        <w:t>and</w:t>
      </w:r>
      <w:r>
        <w:rPr>
          <w:color w:val="00395A"/>
          <w:spacing w:val="-4"/>
        </w:rPr>
        <w:t xml:space="preserve"> </w:t>
      </w:r>
      <w:r>
        <w:rPr>
          <w:color w:val="00395A"/>
        </w:rPr>
        <w:t>we</w:t>
      </w:r>
      <w:r>
        <w:rPr>
          <w:color w:val="00395A"/>
          <w:spacing w:val="-3"/>
        </w:rPr>
        <w:t xml:space="preserve"> </w:t>
      </w:r>
      <w:r>
        <w:rPr>
          <w:color w:val="00395A"/>
        </w:rPr>
        <w:t>stay</w:t>
      </w:r>
      <w:r>
        <w:rPr>
          <w:color w:val="00395A"/>
          <w:spacing w:val="-3"/>
        </w:rPr>
        <w:t xml:space="preserve"> </w:t>
      </w:r>
      <w:r>
        <w:rPr>
          <w:color w:val="00395A"/>
        </w:rPr>
        <w:t>up</w:t>
      </w:r>
      <w:r>
        <w:rPr>
          <w:color w:val="00395A"/>
          <w:spacing w:val="-4"/>
        </w:rPr>
        <w:t xml:space="preserve"> </w:t>
      </w:r>
      <w:r>
        <w:rPr>
          <w:color w:val="00395A"/>
        </w:rPr>
        <w:t>a</w:t>
      </w:r>
      <w:r>
        <w:rPr>
          <w:color w:val="00395A"/>
          <w:spacing w:val="-3"/>
        </w:rPr>
        <w:t xml:space="preserve"> </w:t>
      </w:r>
      <w:r>
        <w:rPr>
          <w:color w:val="00395A"/>
        </w:rPr>
        <w:t>little</w:t>
      </w:r>
      <w:r>
        <w:rPr>
          <w:color w:val="00395A"/>
          <w:spacing w:val="-3"/>
        </w:rPr>
        <w:t xml:space="preserve"> </w:t>
      </w:r>
      <w:r>
        <w:rPr>
          <w:color w:val="00395A"/>
        </w:rPr>
        <w:t>bit late,</w:t>
      </w:r>
      <w:r>
        <w:rPr>
          <w:color w:val="00395A"/>
          <w:spacing w:val="-14"/>
        </w:rPr>
        <w:t xml:space="preserve"> </w:t>
      </w:r>
      <w:r>
        <w:rPr>
          <w:color w:val="00395A"/>
        </w:rPr>
        <w:t>you know,</w:t>
      </w:r>
      <w:r>
        <w:rPr>
          <w:color w:val="00395A"/>
          <w:spacing w:val="-14"/>
        </w:rPr>
        <w:t xml:space="preserve"> </w:t>
      </w:r>
      <w:r>
        <w:rPr>
          <w:color w:val="00395A"/>
        </w:rPr>
        <w:t>smoke a little,</w:t>
      </w:r>
      <w:r>
        <w:rPr>
          <w:color w:val="00395A"/>
          <w:spacing w:val="-14"/>
        </w:rPr>
        <w:t xml:space="preserve"> </w:t>
      </w:r>
      <w:r>
        <w:rPr>
          <w:color w:val="00395A"/>
        </w:rPr>
        <w:t>drink a little.</w:t>
      </w:r>
      <w:r>
        <w:rPr>
          <w:color w:val="00395A"/>
          <w:spacing w:val="-14"/>
        </w:rPr>
        <w:t xml:space="preserve"> </w:t>
      </w:r>
      <w:r>
        <w:rPr>
          <w:color w:val="00395A"/>
        </w:rPr>
        <w:t xml:space="preserve">But I’m so </w:t>
      </w:r>
      <w:r>
        <w:rPr>
          <w:rFonts w:ascii="Palatino Linotype" w:hAnsi="Palatino Linotype"/>
          <w:i/>
          <w:color w:val="00395A"/>
        </w:rPr>
        <w:t xml:space="preserve">tired </w:t>
      </w:r>
      <w:r>
        <w:rPr>
          <w:color w:val="00395A"/>
        </w:rPr>
        <w:t>when I get up in the morning.</w:t>
      </w:r>
    </w:p>
    <w:p w14:paraId="22DB1DE0" w14:textId="77777777" w:rsidR="00B00EA7" w:rsidRDefault="00574B43">
      <w:pPr>
        <w:pStyle w:val="BodyText"/>
        <w:spacing w:before="153"/>
      </w:pPr>
      <w:r>
        <w:rPr>
          <w:color w:val="00395A"/>
        </w:rPr>
        <w:t>COUNSELOR:</w:t>
      </w:r>
      <w:r>
        <w:rPr>
          <w:color w:val="00395A"/>
          <w:spacing w:val="-13"/>
        </w:rPr>
        <w:t xml:space="preserve"> </w:t>
      </w:r>
      <w:r>
        <w:rPr>
          <w:color w:val="00395A"/>
        </w:rPr>
        <w:t>You’re</w:t>
      </w:r>
      <w:r>
        <w:rPr>
          <w:color w:val="00395A"/>
          <w:spacing w:val="-2"/>
        </w:rPr>
        <w:t xml:space="preserve"> </w:t>
      </w:r>
      <w:r>
        <w:rPr>
          <w:color w:val="00395A"/>
        </w:rPr>
        <w:t>really</w:t>
      </w:r>
      <w:r>
        <w:rPr>
          <w:color w:val="00395A"/>
          <w:spacing w:val="-2"/>
        </w:rPr>
        <w:t xml:space="preserve"> </w:t>
      </w:r>
      <w:r>
        <w:rPr>
          <w:color w:val="00395A"/>
        </w:rPr>
        <w:t>tired</w:t>
      </w:r>
      <w:r>
        <w:rPr>
          <w:color w:val="00395A"/>
          <w:spacing w:val="-3"/>
        </w:rPr>
        <w:t xml:space="preserve"> </w:t>
      </w:r>
      <w:r>
        <w:rPr>
          <w:color w:val="00395A"/>
        </w:rPr>
        <w:t>in</w:t>
      </w:r>
      <w:r>
        <w:rPr>
          <w:color w:val="00395A"/>
          <w:spacing w:val="-3"/>
        </w:rPr>
        <w:t xml:space="preserve"> </w:t>
      </w:r>
      <w:r>
        <w:rPr>
          <w:color w:val="00395A"/>
        </w:rPr>
        <w:t>the</w:t>
      </w:r>
      <w:r>
        <w:rPr>
          <w:color w:val="00395A"/>
          <w:spacing w:val="-2"/>
        </w:rPr>
        <w:t xml:space="preserve"> morning.</w:t>
      </w:r>
    </w:p>
    <w:p w14:paraId="4B15E30E" w14:textId="77777777" w:rsidR="00B00EA7" w:rsidRDefault="00574B43">
      <w:pPr>
        <w:pStyle w:val="BodyText"/>
        <w:spacing w:before="145" w:line="244" w:lineRule="auto"/>
        <w:ind w:right="510"/>
      </w:pPr>
      <w:r>
        <w:rPr>
          <w:color w:val="00395A"/>
        </w:rPr>
        <w:t>TROY:</w:t>
      </w:r>
      <w:r>
        <w:rPr>
          <w:color w:val="00395A"/>
          <w:spacing w:val="-15"/>
        </w:rPr>
        <w:t xml:space="preserve"> </w:t>
      </w:r>
      <w:r>
        <w:rPr>
          <w:color w:val="00395A"/>
        </w:rPr>
        <w:t>[</w:t>
      </w:r>
      <w:r>
        <w:rPr>
          <w:rFonts w:ascii="Palatino Linotype" w:hAnsi="Palatino Linotype"/>
          <w:i/>
          <w:color w:val="00395A"/>
        </w:rPr>
        <w:t>affect</w:t>
      </w:r>
      <w:r>
        <w:rPr>
          <w:rFonts w:ascii="Palatino Linotype" w:hAnsi="Palatino Linotype"/>
          <w:i/>
          <w:color w:val="00395A"/>
          <w:spacing w:val="-12"/>
        </w:rPr>
        <w:t xml:space="preserve"> </w:t>
      </w:r>
      <w:r>
        <w:rPr>
          <w:rFonts w:ascii="Palatino Linotype" w:hAnsi="Palatino Linotype"/>
          <w:i/>
          <w:color w:val="00395A"/>
        </w:rPr>
        <w:t>is</w:t>
      </w:r>
      <w:r>
        <w:rPr>
          <w:rFonts w:ascii="Palatino Linotype" w:hAnsi="Palatino Linotype"/>
          <w:i/>
          <w:color w:val="00395A"/>
          <w:spacing w:val="-10"/>
        </w:rPr>
        <w:t xml:space="preserve"> </w:t>
      </w:r>
      <w:r>
        <w:rPr>
          <w:rFonts w:ascii="Palatino Linotype" w:hAnsi="Palatino Linotype"/>
          <w:i/>
          <w:color w:val="00395A"/>
        </w:rPr>
        <w:t>somewhat</w:t>
      </w:r>
      <w:r>
        <w:rPr>
          <w:rFonts w:ascii="Palatino Linotype" w:hAnsi="Palatino Linotype"/>
          <w:i/>
          <w:color w:val="00395A"/>
          <w:spacing w:val="-10"/>
        </w:rPr>
        <w:t xml:space="preserve"> </w:t>
      </w:r>
      <w:r>
        <w:rPr>
          <w:rFonts w:ascii="Palatino Linotype" w:hAnsi="Palatino Linotype"/>
          <w:i/>
          <w:color w:val="00395A"/>
        </w:rPr>
        <w:t>flat</w:t>
      </w:r>
      <w:r>
        <w:rPr>
          <w:color w:val="00395A"/>
        </w:rPr>
        <w:t>]</w:t>
      </w:r>
      <w:r>
        <w:rPr>
          <w:color w:val="00395A"/>
          <w:spacing w:val="-3"/>
        </w:rPr>
        <w:t xml:space="preserve"> </w:t>
      </w:r>
      <w:r>
        <w:rPr>
          <w:color w:val="00395A"/>
        </w:rPr>
        <w:t>I</w:t>
      </w:r>
      <w:r>
        <w:rPr>
          <w:color w:val="00395A"/>
          <w:spacing w:val="-5"/>
        </w:rPr>
        <w:t xml:space="preserve"> </w:t>
      </w:r>
      <w:r>
        <w:rPr>
          <w:color w:val="00395A"/>
        </w:rPr>
        <w:t>have</w:t>
      </w:r>
      <w:r>
        <w:rPr>
          <w:color w:val="00395A"/>
          <w:spacing w:val="-4"/>
        </w:rPr>
        <w:t xml:space="preserve"> </w:t>
      </w:r>
      <w:r>
        <w:rPr>
          <w:color w:val="00395A"/>
        </w:rPr>
        <w:t>to</w:t>
      </w:r>
      <w:r>
        <w:rPr>
          <w:color w:val="00395A"/>
          <w:spacing w:val="-4"/>
        </w:rPr>
        <w:t xml:space="preserve"> </w:t>
      </w:r>
      <w:r>
        <w:rPr>
          <w:color w:val="00395A"/>
        </w:rPr>
        <w:t>get</w:t>
      </w:r>
      <w:r>
        <w:rPr>
          <w:color w:val="00395A"/>
          <w:spacing w:val="-4"/>
        </w:rPr>
        <w:t xml:space="preserve"> </w:t>
      </w:r>
      <w:r>
        <w:rPr>
          <w:color w:val="00395A"/>
        </w:rPr>
        <w:t>them</w:t>
      </w:r>
      <w:r>
        <w:rPr>
          <w:color w:val="00395A"/>
          <w:spacing w:val="-4"/>
        </w:rPr>
        <w:t xml:space="preserve"> </w:t>
      </w:r>
      <w:r>
        <w:rPr>
          <w:color w:val="00395A"/>
        </w:rPr>
        <w:t>to</w:t>
      </w:r>
      <w:r>
        <w:rPr>
          <w:color w:val="00395A"/>
          <w:spacing w:val="-4"/>
        </w:rPr>
        <w:t xml:space="preserve"> </w:t>
      </w:r>
      <w:r>
        <w:rPr>
          <w:color w:val="00395A"/>
        </w:rPr>
        <w:t>school.</w:t>
      </w:r>
      <w:r>
        <w:rPr>
          <w:color w:val="00395A"/>
          <w:spacing w:val="-18"/>
        </w:rPr>
        <w:t xml:space="preserve"> </w:t>
      </w:r>
      <w:r>
        <w:rPr>
          <w:color w:val="00395A"/>
        </w:rPr>
        <w:t>It’s</w:t>
      </w:r>
      <w:r>
        <w:rPr>
          <w:color w:val="00395A"/>
          <w:spacing w:val="-4"/>
        </w:rPr>
        <w:t xml:space="preserve"> </w:t>
      </w:r>
      <w:r>
        <w:rPr>
          <w:color w:val="00395A"/>
        </w:rPr>
        <w:t>good</w:t>
      </w:r>
      <w:r>
        <w:rPr>
          <w:color w:val="00395A"/>
          <w:spacing w:val="-5"/>
        </w:rPr>
        <w:t xml:space="preserve"> </w:t>
      </w:r>
      <w:r>
        <w:rPr>
          <w:color w:val="00395A"/>
        </w:rPr>
        <w:t>that</w:t>
      </w:r>
      <w:r>
        <w:rPr>
          <w:color w:val="00395A"/>
          <w:spacing w:val="-4"/>
        </w:rPr>
        <w:t xml:space="preserve"> </w:t>
      </w:r>
      <w:r>
        <w:rPr>
          <w:color w:val="00395A"/>
        </w:rPr>
        <w:t>I</w:t>
      </w:r>
      <w:r>
        <w:rPr>
          <w:color w:val="00395A"/>
          <w:spacing w:val="-7"/>
        </w:rPr>
        <w:t xml:space="preserve"> </w:t>
      </w:r>
      <w:r>
        <w:rPr>
          <w:color w:val="00395A"/>
        </w:rPr>
        <w:t>do</w:t>
      </w:r>
      <w:r>
        <w:rPr>
          <w:color w:val="00395A"/>
          <w:spacing w:val="-4"/>
        </w:rPr>
        <w:t xml:space="preserve"> </w:t>
      </w:r>
      <w:r>
        <w:rPr>
          <w:color w:val="00395A"/>
        </w:rPr>
        <w:t>that,</w:t>
      </w:r>
      <w:r>
        <w:rPr>
          <w:color w:val="00395A"/>
          <w:spacing w:val="-18"/>
        </w:rPr>
        <w:t xml:space="preserve"> </w:t>
      </w:r>
      <w:r>
        <w:rPr>
          <w:color w:val="00395A"/>
        </w:rPr>
        <w:t>you</w:t>
      </w:r>
      <w:r>
        <w:rPr>
          <w:color w:val="00395A"/>
          <w:spacing w:val="-4"/>
        </w:rPr>
        <w:t xml:space="preserve"> </w:t>
      </w:r>
      <w:r>
        <w:rPr>
          <w:color w:val="00395A"/>
        </w:rPr>
        <w:t>know? Then I go home and…</w:t>
      </w:r>
      <w:r>
        <w:rPr>
          <w:color w:val="00395A"/>
          <w:spacing w:val="-10"/>
        </w:rPr>
        <w:t xml:space="preserve"> </w:t>
      </w:r>
      <w:r>
        <w:rPr>
          <w:color w:val="00395A"/>
        </w:rPr>
        <w:t>I messed up a couple months ago.</w:t>
      </w:r>
      <w:r>
        <w:rPr>
          <w:color w:val="00395A"/>
          <w:spacing w:val="-11"/>
        </w:rPr>
        <w:t xml:space="preserve"> </w:t>
      </w:r>
      <w:r>
        <w:rPr>
          <w:color w:val="00395A"/>
        </w:rPr>
        <w:t>I go to sleep sometimes after I drop them off, and I didn’t show up to work, and now it don’t even matter to me if I work.</w:t>
      </w:r>
      <w:r>
        <w:rPr>
          <w:color w:val="00395A"/>
          <w:spacing w:val="-14"/>
        </w:rPr>
        <w:t xml:space="preserve"> </w:t>
      </w:r>
      <w:r>
        <w:rPr>
          <w:color w:val="00395A"/>
        </w:rPr>
        <w:t>I got enough with the boys.</w:t>
      </w:r>
    </w:p>
    <w:p w14:paraId="21B47145" w14:textId="77777777" w:rsidR="00B00EA7" w:rsidRDefault="00574B43">
      <w:pPr>
        <w:pStyle w:val="BodyText"/>
        <w:spacing w:before="166" w:line="249" w:lineRule="auto"/>
        <w:ind w:right="678"/>
        <w:jc w:val="both"/>
      </w:pPr>
      <w:r>
        <w:rPr>
          <w:color w:val="00395A"/>
        </w:rPr>
        <w:t>[Troy</w:t>
      </w:r>
      <w:r>
        <w:rPr>
          <w:color w:val="00395A"/>
          <w:spacing w:val="-9"/>
        </w:rPr>
        <w:t xml:space="preserve"> </w:t>
      </w:r>
      <w:r>
        <w:rPr>
          <w:color w:val="00395A"/>
        </w:rPr>
        <w:t>and</w:t>
      </w:r>
      <w:r>
        <w:rPr>
          <w:color w:val="00395A"/>
          <w:spacing w:val="-5"/>
        </w:rPr>
        <w:t xml:space="preserve"> </w:t>
      </w:r>
      <w:r>
        <w:rPr>
          <w:color w:val="00395A"/>
        </w:rPr>
        <w:t>the</w:t>
      </w:r>
      <w:r>
        <w:rPr>
          <w:color w:val="00395A"/>
          <w:spacing w:val="-4"/>
        </w:rPr>
        <w:t xml:space="preserve"> </w:t>
      </w:r>
      <w:r>
        <w:rPr>
          <w:color w:val="00395A"/>
        </w:rPr>
        <w:t>counselor</w:t>
      </w:r>
      <w:r>
        <w:rPr>
          <w:color w:val="00395A"/>
          <w:spacing w:val="-5"/>
        </w:rPr>
        <w:t xml:space="preserve"> </w:t>
      </w:r>
      <w:r>
        <w:rPr>
          <w:color w:val="00395A"/>
        </w:rPr>
        <w:t>spend</w:t>
      </w:r>
      <w:r>
        <w:rPr>
          <w:color w:val="00395A"/>
          <w:spacing w:val="-5"/>
        </w:rPr>
        <w:t xml:space="preserve"> </w:t>
      </w:r>
      <w:r>
        <w:rPr>
          <w:color w:val="00395A"/>
        </w:rPr>
        <w:t>a</w:t>
      </w:r>
      <w:r>
        <w:rPr>
          <w:color w:val="00395A"/>
          <w:spacing w:val="-4"/>
        </w:rPr>
        <w:t xml:space="preserve"> </w:t>
      </w:r>
      <w:r>
        <w:rPr>
          <w:color w:val="00395A"/>
        </w:rPr>
        <w:t>few</w:t>
      </w:r>
      <w:r>
        <w:rPr>
          <w:color w:val="00395A"/>
          <w:spacing w:val="-4"/>
        </w:rPr>
        <w:t xml:space="preserve"> </w:t>
      </w:r>
      <w:r>
        <w:rPr>
          <w:color w:val="00395A"/>
        </w:rPr>
        <w:t>minutes</w:t>
      </w:r>
      <w:r>
        <w:rPr>
          <w:color w:val="00395A"/>
          <w:spacing w:val="-4"/>
        </w:rPr>
        <w:t xml:space="preserve"> </w:t>
      </w:r>
      <w:r>
        <w:rPr>
          <w:color w:val="00395A"/>
        </w:rPr>
        <w:t>talking</w:t>
      </w:r>
      <w:r>
        <w:rPr>
          <w:color w:val="00395A"/>
          <w:spacing w:val="-3"/>
        </w:rPr>
        <w:t xml:space="preserve"> </w:t>
      </w:r>
      <w:r>
        <w:rPr>
          <w:color w:val="00395A"/>
        </w:rPr>
        <w:t>about</w:t>
      </w:r>
      <w:r>
        <w:rPr>
          <w:color w:val="00395A"/>
          <w:spacing w:val="-4"/>
        </w:rPr>
        <w:t xml:space="preserve"> </w:t>
      </w:r>
      <w:r>
        <w:rPr>
          <w:color w:val="00395A"/>
        </w:rPr>
        <w:t>his</w:t>
      </w:r>
      <w:r>
        <w:rPr>
          <w:color w:val="00395A"/>
          <w:spacing w:val="-4"/>
        </w:rPr>
        <w:t xml:space="preserve"> </w:t>
      </w:r>
      <w:r>
        <w:rPr>
          <w:color w:val="00395A"/>
        </w:rPr>
        <w:t>wife</w:t>
      </w:r>
      <w:r>
        <w:rPr>
          <w:color w:val="00395A"/>
          <w:spacing w:val="-4"/>
        </w:rPr>
        <w:t xml:space="preserve"> </w:t>
      </w:r>
      <w:r>
        <w:rPr>
          <w:color w:val="00395A"/>
        </w:rPr>
        <w:t>abandoning</w:t>
      </w:r>
      <w:r>
        <w:rPr>
          <w:color w:val="00395A"/>
          <w:spacing w:val="-3"/>
        </w:rPr>
        <w:t xml:space="preserve"> </w:t>
      </w:r>
      <w:r>
        <w:rPr>
          <w:color w:val="00395A"/>
        </w:rPr>
        <w:t>the</w:t>
      </w:r>
      <w:r>
        <w:rPr>
          <w:color w:val="00395A"/>
          <w:spacing w:val="-4"/>
        </w:rPr>
        <w:t xml:space="preserve"> </w:t>
      </w:r>
      <w:r>
        <w:rPr>
          <w:color w:val="00395A"/>
        </w:rPr>
        <w:t>family,</w:t>
      </w:r>
      <w:r>
        <w:rPr>
          <w:color w:val="00395A"/>
          <w:spacing w:val="-15"/>
        </w:rPr>
        <w:t xml:space="preserve"> </w:t>
      </w:r>
      <w:r>
        <w:rPr>
          <w:color w:val="00395A"/>
        </w:rPr>
        <w:t>his dropping</w:t>
      </w:r>
      <w:r>
        <w:rPr>
          <w:color w:val="00395A"/>
          <w:spacing w:val="-15"/>
        </w:rPr>
        <w:t xml:space="preserve"> </w:t>
      </w:r>
      <w:r>
        <w:rPr>
          <w:color w:val="00395A"/>
        </w:rPr>
        <w:t>out</w:t>
      </w:r>
      <w:r>
        <w:rPr>
          <w:color w:val="00395A"/>
          <w:spacing w:val="-1"/>
        </w:rPr>
        <w:t xml:space="preserve"> </w:t>
      </w:r>
      <w:r>
        <w:rPr>
          <w:color w:val="00395A"/>
        </w:rPr>
        <w:t>of AA,</w:t>
      </w:r>
      <w:r>
        <w:rPr>
          <w:color w:val="00395A"/>
          <w:spacing w:val="-15"/>
        </w:rPr>
        <w:t xml:space="preserve"> </w:t>
      </w:r>
      <w:r>
        <w:rPr>
          <w:color w:val="00395A"/>
        </w:rPr>
        <w:t>his relapse,</w:t>
      </w:r>
      <w:r>
        <w:rPr>
          <w:color w:val="00395A"/>
          <w:spacing w:val="-15"/>
        </w:rPr>
        <w:t xml:space="preserve"> </w:t>
      </w:r>
      <w:r>
        <w:rPr>
          <w:color w:val="00395A"/>
        </w:rPr>
        <w:t>and</w:t>
      </w:r>
      <w:r>
        <w:rPr>
          <w:color w:val="00395A"/>
          <w:spacing w:val="-1"/>
        </w:rPr>
        <w:t xml:space="preserve"> </w:t>
      </w:r>
      <w:r>
        <w:rPr>
          <w:color w:val="00395A"/>
        </w:rPr>
        <w:t>the loss of his</w:t>
      </w:r>
      <w:r>
        <w:rPr>
          <w:color w:val="00395A"/>
          <w:spacing w:val="-2"/>
        </w:rPr>
        <w:t xml:space="preserve"> </w:t>
      </w:r>
      <w:r>
        <w:rPr>
          <w:color w:val="00395A"/>
        </w:rPr>
        <w:t>job.</w:t>
      </w:r>
      <w:r>
        <w:rPr>
          <w:color w:val="00395A"/>
          <w:spacing w:val="-15"/>
        </w:rPr>
        <w:t xml:space="preserve"> </w:t>
      </w:r>
      <w:r>
        <w:rPr>
          <w:color w:val="00395A"/>
        </w:rPr>
        <w:t>Troy thinks his most</w:t>
      </w:r>
      <w:r>
        <w:rPr>
          <w:color w:val="00395A"/>
          <w:spacing w:val="-3"/>
        </w:rPr>
        <w:t xml:space="preserve"> </w:t>
      </w:r>
      <w:r>
        <w:rPr>
          <w:color w:val="00395A"/>
        </w:rPr>
        <w:t>pressing problem right now is the possibility of losing his home.]</w:t>
      </w:r>
    </w:p>
    <w:p w14:paraId="226A2E19" w14:textId="77777777" w:rsidR="00B00EA7" w:rsidRDefault="00574B43">
      <w:pPr>
        <w:pStyle w:val="BodyText"/>
        <w:spacing w:before="162" w:line="391" w:lineRule="auto"/>
        <w:ind w:right="651"/>
        <w:jc w:val="both"/>
      </w:pPr>
      <w:r>
        <w:rPr>
          <w:color w:val="00395A"/>
        </w:rPr>
        <w:t>COUNSELOR:</w:t>
      </w:r>
      <w:r>
        <w:rPr>
          <w:color w:val="00395A"/>
          <w:spacing w:val="-15"/>
        </w:rPr>
        <w:t xml:space="preserve"> </w:t>
      </w:r>
      <w:r>
        <w:rPr>
          <w:color w:val="00395A"/>
        </w:rPr>
        <w:t>Yeah,</w:t>
      </w:r>
      <w:r>
        <w:rPr>
          <w:color w:val="00395A"/>
          <w:spacing w:val="-15"/>
        </w:rPr>
        <w:t xml:space="preserve"> </w:t>
      </w:r>
      <w:r>
        <w:rPr>
          <w:color w:val="00395A"/>
        </w:rPr>
        <w:t>having</w:t>
      </w:r>
      <w:r>
        <w:rPr>
          <w:color w:val="00395A"/>
          <w:spacing w:val="-12"/>
        </w:rPr>
        <w:t xml:space="preserve"> </w:t>
      </w:r>
      <w:r>
        <w:rPr>
          <w:color w:val="00395A"/>
        </w:rPr>
        <w:t>children</w:t>
      </w:r>
      <w:r>
        <w:rPr>
          <w:color w:val="00395A"/>
          <w:spacing w:val="-5"/>
        </w:rPr>
        <w:t xml:space="preserve"> </w:t>
      </w:r>
      <w:r>
        <w:rPr>
          <w:color w:val="00395A"/>
        </w:rPr>
        <w:t>can</w:t>
      </w:r>
      <w:r>
        <w:rPr>
          <w:color w:val="00395A"/>
          <w:spacing w:val="-5"/>
        </w:rPr>
        <w:t xml:space="preserve"> </w:t>
      </w:r>
      <w:r>
        <w:rPr>
          <w:color w:val="00395A"/>
        </w:rPr>
        <w:t>be</w:t>
      </w:r>
      <w:r>
        <w:rPr>
          <w:color w:val="00395A"/>
          <w:spacing w:val="-4"/>
        </w:rPr>
        <w:t xml:space="preserve"> </w:t>
      </w:r>
      <w:r>
        <w:rPr>
          <w:color w:val="00395A"/>
        </w:rPr>
        <w:t>challenging—it’s</w:t>
      </w:r>
      <w:r>
        <w:rPr>
          <w:color w:val="00395A"/>
          <w:spacing w:val="-4"/>
        </w:rPr>
        <w:t xml:space="preserve"> </w:t>
      </w:r>
      <w:r>
        <w:rPr>
          <w:color w:val="00395A"/>
        </w:rPr>
        <w:t>a</w:t>
      </w:r>
      <w:r>
        <w:rPr>
          <w:color w:val="00395A"/>
          <w:spacing w:val="-4"/>
        </w:rPr>
        <w:t xml:space="preserve"> </w:t>
      </w:r>
      <w:r>
        <w:rPr>
          <w:color w:val="00395A"/>
        </w:rPr>
        <w:t>new</w:t>
      </w:r>
      <w:r>
        <w:rPr>
          <w:color w:val="00395A"/>
          <w:spacing w:val="-4"/>
        </w:rPr>
        <w:t xml:space="preserve"> </w:t>
      </w:r>
      <w:r>
        <w:rPr>
          <w:color w:val="00395A"/>
        </w:rPr>
        <w:t>life</w:t>
      </w:r>
      <w:r>
        <w:rPr>
          <w:color w:val="00395A"/>
          <w:spacing w:val="-4"/>
        </w:rPr>
        <w:t xml:space="preserve"> </w:t>
      </w:r>
      <w:r>
        <w:rPr>
          <w:color w:val="00395A"/>
        </w:rPr>
        <w:t>that</w:t>
      </w:r>
      <w:r>
        <w:rPr>
          <w:color w:val="00395A"/>
          <w:spacing w:val="-4"/>
        </w:rPr>
        <w:t xml:space="preserve"> </w:t>
      </w:r>
      <w:r>
        <w:rPr>
          <w:color w:val="00395A"/>
        </w:rPr>
        <w:t>you</w:t>
      </w:r>
      <w:r>
        <w:rPr>
          <w:color w:val="00395A"/>
          <w:spacing w:val="-4"/>
        </w:rPr>
        <w:t xml:space="preserve"> </w:t>
      </w:r>
      <w:r>
        <w:rPr>
          <w:color w:val="00395A"/>
        </w:rPr>
        <w:t>have,</w:t>
      </w:r>
      <w:r>
        <w:rPr>
          <w:color w:val="00395A"/>
          <w:spacing w:val="-15"/>
        </w:rPr>
        <w:t xml:space="preserve"> </w:t>
      </w:r>
      <w:r>
        <w:rPr>
          <w:color w:val="00395A"/>
        </w:rPr>
        <w:t>right? TROY:</w:t>
      </w:r>
      <w:r>
        <w:rPr>
          <w:color w:val="00395A"/>
          <w:spacing w:val="-14"/>
        </w:rPr>
        <w:t xml:space="preserve"> </w:t>
      </w:r>
      <w:r>
        <w:rPr>
          <w:color w:val="00395A"/>
        </w:rPr>
        <w:t>Yeah,</w:t>
      </w:r>
      <w:r>
        <w:rPr>
          <w:color w:val="00395A"/>
          <w:spacing w:val="-18"/>
        </w:rPr>
        <w:t xml:space="preserve"> </w:t>
      </w:r>
      <w:r>
        <w:rPr>
          <w:color w:val="00395A"/>
        </w:rPr>
        <w:t>I</w:t>
      </w:r>
      <w:r>
        <w:rPr>
          <w:color w:val="00395A"/>
          <w:spacing w:val="-2"/>
        </w:rPr>
        <w:t xml:space="preserve"> </w:t>
      </w:r>
      <w:r>
        <w:rPr>
          <w:color w:val="00395A"/>
        </w:rPr>
        <w:t>guess</w:t>
      </w:r>
      <w:r>
        <w:rPr>
          <w:color w:val="00395A"/>
          <w:spacing w:val="-1"/>
        </w:rPr>
        <w:t xml:space="preserve"> </w:t>
      </w:r>
      <w:r>
        <w:rPr>
          <w:color w:val="00395A"/>
        </w:rPr>
        <w:t>so.</w:t>
      </w:r>
      <w:r>
        <w:rPr>
          <w:color w:val="00395A"/>
          <w:spacing w:val="-21"/>
        </w:rPr>
        <w:t xml:space="preserve"> </w:t>
      </w:r>
      <w:r>
        <w:rPr>
          <w:color w:val="00395A"/>
        </w:rPr>
        <w:t>It</w:t>
      </w:r>
      <w:r>
        <w:rPr>
          <w:color w:val="00395A"/>
          <w:spacing w:val="-1"/>
        </w:rPr>
        <w:t xml:space="preserve"> </w:t>
      </w:r>
      <w:r>
        <w:rPr>
          <w:color w:val="00395A"/>
        </w:rPr>
        <w:t>just</w:t>
      </w:r>
      <w:r>
        <w:rPr>
          <w:color w:val="00395A"/>
          <w:spacing w:val="-1"/>
        </w:rPr>
        <w:t xml:space="preserve"> </w:t>
      </w:r>
      <w:r>
        <w:rPr>
          <w:color w:val="00395A"/>
        </w:rPr>
        <w:t>gets</w:t>
      </w:r>
      <w:r>
        <w:rPr>
          <w:color w:val="00395A"/>
          <w:spacing w:val="-1"/>
        </w:rPr>
        <w:t xml:space="preserve"> </w:t>
      </w:r>
      <w:r>
        <w:rPr>
          <w:color w:val="00395A"/>
        </w:rPr>
        <w:t>the</w:t>
      </w:r>
      <w:r>
        <w:rPr>
          <w:color w:val="00395A"/>
          <w:spacing w:val="-1"/>
        </w:rPr>
        <w:t xml:space="preserve"> </w:t>
      </w:r>
      <w:r>
        <w:rPr>
          <w:color w:val="00395A"/>
        </w:rPr>
        <w:t>better</w:t>
      </w:r>
      <w:r>
        <w:rPr>
          <w:color w:val="00395A"/>
          <w:spacing w:val="-2"/>
        </w:rPr>
        <w:t xml:space="preserve"> </w:t>
      </w:r>
      <w:r>
        <w:rPr>
          <w:color w:val="00395A"/>
        </w:rPr>
        <w:t>of</w:t>
      </w:r>
      <w:r>
        <w:rPr>
          <w:color w:val="00395A"/>
          <w:spacing w:val="-1"/>
        </w:rPr>
        <w:t xml:space="preserve"> </w:t>
      </w:r>
      <w:r>
        <w:rPr>
          <w:color w:val="00395A"/>
        </w:rPr>
        <w:t>me.</w:t>
      </w:r>
      <w:r>
        <w:rPr>
          <w:color w:val="00395A"/>
          <w:spacing w:val="-18"/>
        </w:rPr>
        <w:t xml:space="preserve"> </w:t>
      </w:r>
      <w:r>
        <w:rPr>
          <w:color w:val="00395A"/>
        </w:rPr>
        <w:t>I</w:t>
      </w:r>
      <w:r>
        <w:rPr>
          <w:color w:val="00395A"/>
          <w:spacing w:val="-2"/>
        </w:rPr>
        <w:t xml:space="preserve"> </w:t>
      </w:r>
      <w:r>
        <w:rPr>
          <w:color w:val="00395A"/>
        </w:rPr>
        <w:t>didn’t</w:t>
      </w:r>
      <w:r>
        <w:rPr>
          <w:color w:val="00395A"/>
          <w:spacing w:val="-1"/>
        </w:rPr>
        <w:t xml:space="preserve"> </w:t>
      </w:r>
      <w:r>
        <w:rPr>
          <w:color w:val="00395A"/>
        </w:rPr>
        <w:t>know</w:t>
      </w:r>
      <w:r>
        <w:rPr>
          <w:color w:val="00395A"/>
          <w:spacing w:val="-1"/>
        </w:rPr>
        <w:t xml:space="preserve"> </w:t>
      </w:r>
      <w:r>
        <w:rPr>
          <w:color w:val="00395A"/>
        </w:rPr>
        <w:t>it</w:t>
      </w:r>
      <w:r>
        <w:rPr>
          <w:color w:val="00395A"/>
          <w:spacing w:val="-1"/>
        </w:rPr>
        <w:t xml:space="preserve"> </w:t>
      </w:r>
      <w:r>
        <w:rPr>
          <w:color w:val="00395A"/>
        </w:rPr>
        <w:t>was</w:t>
      </w:r>
      <w:r>
        <w:rPr>
          <w:color w:val="00395A"/>
          <w:spacing w:val="-3"/>
        </w:rPr>
        <w:t xml:space="preserve"> </w:t>
      </w:r>
      <w:r>
        <w:rPr>
          <w:color w:val="00395A"/>
        </w:rPr>
        <w:t>going to</w:t>
      </w:r>
      <w:r>
        <w:rPr>
          <w:color w:val="00395A"/>
          <w:spacing w:val="-1"/>
        </w:rPr>
        <w:t xml:space="preserve"> </w:t>
      </w:r>
      <w:r>
        <w:rPr>
          <w:color w:val="00395A"/>
        </w:rPr>
        <w:t>be</w:t>
      </w:r>
      <w:r>
        <w:rPr>
          <w:color w:val="00395A"/>
          <w:spacing w:val="-1"/>
        </w:rPr>
        <w:t xml:space="preserve"> </w:t>
      </w:r>
      <w:r>
        <w:rPr>
          <w:color w:val="00395A"/>
        </w:rPr>
        <w:t>like</w:t>
      </w:r>
      <w:r>
        <w:rPr>
          <w:color w:val="00395A"/>
          <w:spacing w:val="-1"/>
        </w:rPr>
        <w:t xml:space="preserve"> </w:t>
      </w:r>
      <w:r>
        <w:rPr>
          <w:color w:val="00395A"/>
        </w:rPr>
        <w:t>this.</w:t>
      </w:r>
    </w:p>
    <w:p w14:paraId="5E773A3D" w14:textId="77777777" w:rsidR="00B00EA7" w:rsidRDefault="00574B43">
      <w:pPr>
        <w:pStyle w:val="BodyText"/>
        <w:spacing w:line="249" w:lineRule="auto"/>
        <w:ind w:right="397"/>
      </w:pPr>
      <w:r>
        <w:rPr>
          <w:color w:val="00395A"/>
        </w:rPr>
        <w:t>COUNSELOR: I remember when you were in treatment; we talked in group one night about</w:t>
      </w:r>
      <w:r>
        <w:rPr>
          <w:color w:val="00395A"/>
          <w:spacing w:val="40"/>
        </w:rPr>
        <w:t xml:space="preserve"> </w:t>
      </w:r>
      <w:r>
        <w:rPr>
          <w:color w:val="00395A"/>
        </w:rPr>
        <w:t>your</w:t>
      </w:r>
      <w:r>
        <w:rPr>
          <w:color w:val="00395A"/>
          <w:spacing w:val="-1"/>
        </w:rPr>
        <w:t xml:space="preserve"> </w:t>
      </w:r>
      <w:r>
        <w:rPr>
          <w:color w:val="00395A"/>
        </w:rPr>
        <w:t>fear</w:t>
      </w:r>
      <w:r>
        <w:rPr>
          <w:color w:val="00395A"/>
          <w:spacing w:val="-1"/>
        </w:rPr>
        <w:t xml:space="preserve"> </w:t>
      </w:r>
      <w:r>
        <w:rPr>
          <w:color w:val="00395A"/>
        </w:rPr>
        <w:t>that your</w:t>
      </w:r>
      <w:r>
        <w:rPr>
          <w:color w:val="00395A"/>
          <w:spacing w:val="-1"/>
        </w:rPr>
        <w:t xml:space="preserve"> </w:t>
      </w:r>
      <w:r>
        <w:rPr>
          <w:color w:val="00395A"/>
        </w:rPr>
        <w:t>wife might leave if you</w:t>
      </w:r>
      <w:r>
        <w:rPr>
          <w:color w:val="00395A"/>
          <w:spacing w:val="-2"/>
        </w:rPr>
        <w:t xml:space="preserve"> </w:t>
      </w:r>
      <w:r>
        <w:rPr>
          <w:color w:val="00395A"/>
        </w:rPr>
        <w:t>got clean.</w:t>
      </w:r>
      <w:r>
        <w:rPr>
          <w:color w:val="00395A"/>
          <w:spacing w:val="-18"/>
        </w:rPr>
        <w:t xml:space="preserve"> </w:t>
      </w:r>
      <w:r>
        <w:rPr>
          <w:color w:val="00395A"/>
        </w:rPr>
        <w:t>As I recall,</w:t>
      </w:r>
      <w:r>
        <w:rPr>
          <w:color w:val="00395A"/>
          <w:spacing w:val="-18"/>
        </w:rPr>
        <w:t xml:space="preserve"> </w:t>
      </w:r>
      <w:r>
        <w:rPr>
          <w:color w:val="00395A"/>
        </w:rPr>
        <w:t>you thought you were definitely the better parent for the boys and that,</w:t>
      </w:r>
      <w:r>
        <w:rPr>
          <w:color w:val="00395A"/>
          <w:spacing w:val="-17"/>
        </w:rPr>
        <w:t xml:space="preserve"> </w:t>
      </w:r>
      <w:r>
        <w:rPr>
          <w:color w:val="00395A"/>
        </w:rPr>
        <w:t>if she left,</w:t>
      </w:r>
      <w:r>
        <w:rPr>
          <w:color w:val="00395A"/>
          <w:spacing w:val="-17"/>
        </w:rPr>
        <w:t xml:space="preserve"> </w:t>
      </w:r>
      <w:r>
        <w:rPr>
          <w:color w:val="00395A"/>
        </w:rPr>
        <w:t>if you got custod</w:t>
      </w:r>
      <w:r>
        <w:rPr>
          <w:color w:val="00395A"/>
        </w:rPr>
        <w:t xml:space="preserve">y of them, it might be good for </w:t>
      </w:r>
      <w:r>
        <w:rPr>
          <w:color w:val="00395A"/>
          <w:spacing w:val="-2"/>
        </w:rPr>
        <w:t>everyone.</w:t>
      </w:r>
    </w:p>
    <w:p w14:paraId="1F02291A" w14:textId="77777777" w:rsidR="00B00EA7" w:rsidRDefault="00574B43">
      <w:pPr>
        <w:pStyle w:val="BodyText"/>
        <w:ind w:left="0"/>
        <w:rPr>
          <w:sz w:val="15"/>
        </w:rPr>
      </w:pPr>
      <w:r>
        <w:pict w14:anchorId="19645206">
          <v:shape id="docshape349" o:spid="_x0000_s2249" style="position:absolute;margin-left:106.55pt;margin-top:9.85pt;width:380.9pt;height:3.6pt;z-index:-15676416;mso-wrap-distance-left:0;mso-wrap-distance-right:0;mso-position-horizontal-relative:page" coordorigin="2131,197" coordsize="7618,72" o:spt="100" adj="0,,0" path="m9749,255r-7618,l2131,269r7618,l9749,255xm9749,197r-7618,l2131,226r7618,l9749,197xe" fillcolor="#00395a" stroked="f">
            <v:stroke joinstyle="round"/>
            <v:formulas/>
            <v:path arrowok="t" o:connecttype="segments"/>
            <w10:wrap type="topAndBottom" anchorx="page"/>
          </v:shape>
        </w:pict>
      </w:r>
    </w:p>
    <w:p w14:paraId="30EF9659"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 xml:space="preserve">The counselor empathizes with the challenges of single </w:t>
      </w:r>
      <w:r>
        <w:rPr>
          <w:rFonts w:ascii="Lucida Sans"/>
          <w:color w:val="00395A"/>
          <w:w w:val="90"/>
          <w:sz w:val="20"/>
        </w:rPr>
        <w:t>parenthood and reminds Troy how proud and excited he was to get his boys. This helps Troy to decrease negative self-assessment and inc</w:t>
      </w:r>
      <w:r>
        <w:rPr>
          <w:rFonts w:ascii="Lucida Sans"/>
          <w:color w:val="00395A"/>
          <w:w w:val="90"/>
          <w:sz w:val="20"/>
        </w:rPr>
        <w:t xml:space="preserve">rease his confidence in his ability to make a change. A key treatment effort in early recovery is to help clients increase self-esteem, improve self-confidence, and learn to evaluate the impact of </w:t>
      </w:r>
      <w:r>
        <w:rPr>
          <w:rFonts w:ascii="Lucida Sans"/>
          <w:color w:val="00395A"/>
          <w:sz w:val="20"/>
        </w:rPr>
        <w:t>their</w:t>
      </w:r>
      <w:r>
        <w:rPr>
          <w:rFonts w:ascii="Lucida Sans"/>
          <w:color w:val="00395A"/>
          <w:spacing w:val="-16"/>
          <w:sz w:val="20"/>
        </w:rPr>
        <w:t xml:space="preserve"> </w:t>
      </w:r>
      <w:r>
        <w:rPr>
          <w:rFonts w:ascii="Lucida Sans"/>
          <w:color w:val="00395A"/>
          <w:sz w:val="20"/>
        </w:rPr>
        <w:t>actions</w:t>
      </w:r>
      <w:r>
        <w:rPr>
          <w:rFonts w:ascii="Lucida Sans"/>
          <w:color w:val="00395A"/>
          <w:spacing w:val="-16"/>
          <w:sz w:val="20"/>
        </w:rPr>
        <w:t xml:space="preserve"> </w:t>
      </w:r>
      <w:r>
        <w:rPr>
          <w:rFonts w:ascii="Lucida Sans"/>
          <w:color w:val="00395A"/>
          <w:sz w:val="20"/>
        </w:rPr>
        <w:t>before</w:t>
      </w:r>
      <w:r>
        <w:rPr>
          <w:rFonts w:ascii="Lucida Sans"/>
          <w:color w:val="00395A"/>
          <w:spacing w:val="-16"/>
          <w:sz w:val="20"/>
        </w:rPr>
        <w:t xml:space="preserve"> </w:t>
      </w:r>
      <w:r>
        <w:rPr>
          <w:rFonts w:ascii="Lucida Sans"/>
          <w:color w:val="00395A"/>
          <w:sz w:val="20"/>
        </w:rPr>
        <w:t>they</w:t>
      </w:r>
      <w:r>
        <w:rPr>
          <w:rFonts w:ascii="Lucida Sans"/>
          <w:color w:val="00395A"/>
          <w:spacing w:val="-16"/>
          <w:sz w:val="20"/>
        </w:rPr>
        <w:t xml:space="preserve"> </w:t>
      </w:r>
      <w:r>
        <w:rPr>
          <w:rFonts w:ascii="Lucida Sans"/>
          <w:color w:val="00395A"/>
          <w:sz w:val="20"/>
        </w:rPr>
        <w:t>act.</w:t>
      </w:r>
    </w:p>
    <w:p w14:paraId="7267AE3E" w14:textId="77777777" w:rsidR="00B00EA7" w:rsidRDefault="00574B43">
      <w:pPr>
        <w:pStyle w:val="BodyText"/>
        <w:spacing w:before="7"/>
        <w:ind w:left="0"/>
        <w:rPr>
          <w:rFonts w:ascii="Lucida Sans"/>
          <w:sz w:val="4"/>
        </w:rPr>
      </w:pPr>
      <w:r>
        <w:pict w14:anchorId="38AB76D6">
          <v:shape id="docshape350" o:spid="_x0000_s2248" style="position:absolute;margin-left:106.55pt;margin-top:3.95pt;width:380.9pt;height:3.6pt;z-index:-15675904;mso-wrap-distance-left:0;mso-wrap-distance-right:0;mso-position-horizontal-relative:page" coordorigin="2131,79" coordsize="7618,72" o:spt="100" adj="0,,0" path="m9749,122r-7618,l2131,151r7618,l9749,122xm9749,79r-7618,l2131,93r7618,l9749,79xe" fillcolor="#00395a" stroked="f">
            <v:stroke joinstyle="round"/>
            <v:formulas/>
            <v:path arrowok="t" o:connecttype="segments"/>
            <w10:wrap type="topAndBottom" anchorx="page"/>
          </v:shape>
        </w:pict>
      </w:r>
    </w:p>
    <w:p w14:paraId="0E947F88" w14:textId="77777777" w:rsidR="00B00EA7" w:rsidRDefault="00574B43">
      <w:pPr>
        <w:pStyle w:val="BodyText"/>
        <w:spacing w:before="124" w:line="391" w:lineRule="auto"/>
        <w:ind w:right="2295"/>
      </w:pPr>
      <w:r>
        <w:rPr>
          <w:color w:val="00395A"/>
        </w:rPr>
        <w:t>TROY:</w:t>
      </w:r>
      <w:r>
        <w:rPr>
          <w:color w:val="00395A"/>
          <w:spacing w:val="-7"/>
        </w:rPr>
        <w:t xml:space="preserve"> </w:t>
      </w:r>
      <w:r>
        <w:rPr>
          <w:color w:val="00395A"/>
        </w:rPr>
        <w:t>Maybe.</w:t>
      </w:r>
      <w:r>
        <w:rPr>
          <w:color w:val="00395A"/>
          <w:spacing w:val="-17"/>
        </w:rPr>
        <w:t xml:space="preserve"> </w:t>
      </w:r>
      <w:r>
        <w:rPr>
          <w:color w:val="00395A"/>
        </w:rPr>
        <w:t>I just gotta get back to my house to just see the kids,</w:t>
      </w:r>
      <w:r>
        <w:rPr>
          <w:color w:val="00395A"/>
          <w:spacing w:val="-17"/>
        </w:rPr>
        <w:t xml:space="preserve"> </w:t>
      </w:r>
      <w:r>
        <w:rPr>
          <w:color w:val="00395A"/>
        </w:rPr>
        <w:t>I dunno. COUNSELOR: Where are your kids now? In school?</w:t>
      </w:r>
    </w:p>
    <w:p w14:paraId="71ED3362" w14:textId="77777777" w:rsidR="00B00EA7" w:rsidRDefault="00574B43">
      <w:pPr>
        <w:pStyle w:val="BodyText"/>
        <w:spacing w:line="274" w:lineRule="exact"/>
      </w:pPr>
      <w:r>
        <w:rPr>
          <w:color w:val="00395A"/>
        </w:rPr>
        <w:t>TROY:</w:t>
      </w:r>
      <w:r>
        <w:rPr>
          <w:color w:val="00395A"/>
          <w:spacing w:val="-18"/>
        </w:rPr>
        <w:t xml:space="preserve"> </w:t>
      </w:r>
      <w:r>
        <w:rPr>
          <w:color w:val="00395A"/>
        </w:rPr>
        <w:t>They</w:t>
      </w:r>
      <w:r>
        <w:rPr>
          <w:color w:val="00395A"/>
          <w:spacing w:val="-4"/>
        </w:rPr>
        <w:t xml:space="preserve"> </w:t>
      </w:r>
      <w:r>
        <w:rPr>
          <w:color w:val="00395A"/>
        </w:rPr>
        <w:t>should</w:t>
      </w:r>
      <w:r>
        <w:rPr>
          <w:color w:val="00395A"/>
          <w:spacing w:val="-2"/>
        </w:rPr>
        <w:t xml:space="preserve"> </w:t>
      </w:r>
      <w:r>
        <w:rPr>
          <w:color w:val="00395A"/>
        </w:rPr>
        <w:t>be</w:t>
      </w:r>
      <w:r>
        <w:rPr>
          <w:color w:val="00395A"/>
          <w:spacing w:val="-4"/>
        </w:rPr>
        <w:t xml:space="preserve"> </w:t>
      </w:r>
      <w:r>
        <w:rPr>
          <w:color w:val="00395A"/>
        </w:rPr>
        <w:t>getting home</w:t>
      </w:r>
      <w:r>
        <w:rPr>
          <w:color w:val="00395A"/>
          <w:spacing w:val="-2"/>
        </w:rPr>
        <w:t xml:space="preserve"> </w:t>
      </w:r>
      <w:r>
        <w:rPr>
          <w:color w:val="00395A"/>
        </w:rPr>
        <w:t>any</w:t>
      </w:r>
      <w:r>
        <w:rPr>
          <w:color w:val="00395A"/>
          <w:spacing w:val="-1"/>
        </w:rPr>
        <w:t xml:space="preserve"> </w:t>
      </w:r>
      <w:r>
        <w:rPr>
          <w:color w:val="00395A"/>
        </w:rPr>
        <w:t>minute.</w:t>
      </w:r>
      <w:r>
        <w:rPr>
          <w:color w:val="00395A"/>
          <w:spacing w:val="-18"/>
        </w:rPr>
        <w:t xml:space="preserve"> </w:t>
      </w:r>
      <w:r>
        <w:rPr>
          <w:color w:val="00395A"/>
        </w:rPr>
        <w:t>I</w:t>
      </w:r>
      <w:r>
        <w:rPr>
          <w:color w:val="00395A"/>
          <w:spacing w:val="-3"/>
        </w:rPr>
        <w:t xml:space="preserve"> </w:t>
      </w:r>
      <w:r>
        <w:rPr>
          <w:color w:val="00395A"/>
        </w:rPr>
        <w:t>gotta</w:t>
      </w:r>
      <w:r>
        <w:rPr>
          <w:color w:val="00395A"/>
          <w:spacing w:val="-1"/>
        </w:rPr>
        <w:t xml:space="preserve"> </w:t>
      </w:r>
      <w:r>
        <w:rPr>
          <w:color w:val="00395A"/>
        </w:rPr>
        <w:t>leave</w:t>
      </w:r>
      <w:r>
        <w:rPr>
          <w:color w:val="00395A"/>
          <w:spacing w:val="-2"/>
        </w:rPr>
        <w:t xml:space="preserve"> </w:t>
      </w:r>
      <w:r>
        <w:rPr>
          <w:color w:val="00395A"/>
        </w:rPr>
        <w:t>here</w:t>
      </w:r>
      <w:r>
        <w:rPr>
          <w:color w:val="00395A"/>
          <w:spacing w:val="-1"/>
        </w:rPr>
        <w:t xml:space="preserve"> </w:t>
      </w:r>
      <w:r>
        <w:rPr>
          <w:color w:val="00395A"/>
        </w:rPr>
        <w:t>in</w:t>
      </w:r>
      <w:r>
        <w:rPr>
          <w:color w:val="00395A"/>
          <w:spacing w:val="-2"/>
        </w:rPr>
        <w:t xml:space="preserve"> </w:t>
      </w:r>
      <w:r>
        <w:rPr>
          <w:color w:val="00395A"/>
        </w:rPr>
        <w:t>just</w:t>
      </w:r>
      <w:r>
        <w:rPr>
          <w:color w:val="00395A"/>
          <w:spacing w:val="-5"/>
        </w:rPr>
        <w:t xml:space="preserve"> </w:t>
      </w:r>
      <w:r>
        <w:rPr>
          <w:color w:val="00395A"/>
        </w:rPr>
        <w:t>a</w:t>
      </w:r>
      <w:r>
        <w:rPr>
          <w:color w:val="00395A"/>
          <w:spacing w:val="-1"/>
        </w:rPr>
        <w:t xml:space="preserve"> </w:t>
      </w:r>
      <w:r>
        <w:rPr>
          <w:color w:val="00395A"/>
        </w:rPr>
        <w:t>few</w:t>
      </w:r>
      <w:r>
        <w:rPr>
          <w:color w:val="00395A"/>
          <w:spacing w:val="-2"/>
        </w:rPr>
        <w:t xml:space="preserve"> minutes.</w:t>
      </w:r>
    </w:p>
    <w:p w14:paraId="33D93289" w14:textId="77777777" w:rsidR="00B00EA7" w:rsidRDefault="00574B43">
      <w:pPr>
        <w:pStyle w:val="BodyText"/>
        <w:spacing w:before="170" w:line="249" w:lineRule="auto"/>
        <w:ind w:right="543"/>
      </w:pPr>
      <w:r>
        <w:rPr>
          <w:color w:val="00395A"/>
        </w:rPr>
        <w:t>COUNSELOR: Okay.</w:t>
      </w:r>
      <w:r>
        <w:rPr>
          <w:color w:val="00395A"/>
          <w:spacing w:val="-7"/>
        </w:rPr>
        <w:t xml:space="preserve"> </w:t>
      </w:r>
      <w:r>
        <w:rPr>
          <w:color w:val="00395A"/>
        </w:rPr>
        <w:t>I can see that you are under pressure t</w:t>
      </w:r>
      <w:r>
        <w:rPr>
          <w:color w:val="00395A"/>
        </w:rPr>
        <w:t>o be there when they get home. Can</w:t>
      </w:r>
      <w:r>
        <w:rPr>
          <w:color w:val="00395A"/>
          <w:spacing w:val="-15"/>
        </w:rPr>
        <w:t xml:space="preserve"> </w:t>
      </w:r>
      <w:r>
        <w:rPr>
          <w:color w:val="00395A"/>
        </w:rPr>
        <w:t>you</w:t>
      </w:r>
      <w:r>
        <w:rPr>
          <w:color w:val="00395A"/>
          <w:spacing w:val="-14"/>
        </w:rPr>
        <w:t xml:space="preserve"> </w:t>
      </w:r>
      <w:r>
        <w:rPr>
          <w:color w:val="00395A"/>
        </w:rPr>
        <w:t>give</w:t>
      </w:r>
      <w:r>
        <w:rPr>
          <w:color w:val="00395A"/>
          <w:spacing w:val="-11"/>
        </w:rPr>
        <w:t xml:space="preserve"> </w:t>
      </w:r>
      <w:r>
        <w:rPr>
          <w:color w:val="00395A"/>
        </w:rPr>
        <w:t>me</w:t>
      </w:r>
      <w:r>
        <w:rPr>
          <w:color w:val="00395A"/>
          <w:spacing w:val="-11"/>
        </w:rPr>
        <w:t xml:space="preserve"> </w:t>
      </w:r>
      <w:r>
        <w:rPr>
          <w:color w:val="00395A"/>
        </w:rPr>
        <w:t>at</w:t>
      </w:r>
      <w:r>
        <w:rPr>
          <w:color w:val="00395A"/>
          <w:spacing w:val="-11"/>
        </w:rPr>
        <w:t xml:space="preserve"> </w:t>
      </w:r>
      <w:r>
        <w:rPr>
          <w:color w:val="00395A"/>
        </w:rPr>
        <w:t>least</w:t>
      </w:r>
      <w:r>
        <w:rPr>
          <w:color w:val="00395A"/>
          <w:spacing w:val="-13"/>
        </w:rPr>
        <w:t xml:space="preserve"> </w:t>
      </w:r>
      <w:r>
        <w:rPr>
          <w:color w:val="00395A"/>
        </w:rPr>
        <w:t>5</w:t>
      </w:r>
      <w:r>
        <w:rPr>
          <w:color w:val="00395A"/>
          <w:spacing w:val="-11"/>
        </w:rPr>
        <w:t xml:space="preserve"> </w:t>
      </w:r>
      <w:r>
        <w:rPr>
          <w:color w:val="00395A"/>
        </w:rPr>
        <w:t>minutes?</w:t>
      </w:r>
      <w:r>
        <w:rPr>
          <w:color w:val="00395A"/>
          <w:spacing w:val="-11"/>
        </w:rPr>
        <w:t xml:space="preserve"> </w:t>
      </w:r>
      <w:r>
        <w:rPr>
          <w:color w:val="00395A"/>
        </w:rPr>
        <w:t>Let’s</w:t>
      </w:r>
      <w:r>
        <w:rPr>
          <w:color w:val="00395A"/>
          <w:spacing w:val="-11"/>
        </w:rPr>
        <w:t xml:space="preserve"> </w:t>
      </w:r>
      <w:r>
        <w:rPr>
          <w:color w:val="00395A"/>
        </w:rPr>
        <w:t>list</w:t>
      </w:r>
      <w:r>
        <w:rPr>
          <w:color w:val="00395A"/>
          <w:spacing w:val="-11"/>
        </w:rPr>
        <w:t xml:space="preserve"> </w:t>
      </w:r>
      <w:r>
        <w:rPr>
          <w:color w:val="00395A"/>
        </w:rPr>
        <w:t>what</w:t>
      </w:r>
      <w:r>
        <w:rPr>
          <w:color w:val="00395A"/>
          <w:spacing w:val="-11"/>
        </w:rPr>
        <w:t xml:space="preserve"> </w:t>
      </w:r>
      <w:r>
        <w:rPr>
          <w:color w:val="00395A"/>
        </w:rPr>
        <w:t>we</w:t>
      </w:r>
      <w:r>
        <w:rPr>
          <w:color w:val="00395A"/>
          <w:spacing w:val="-11"/>
        </w:rPr>
        <w:t xml:space="preserve"> </w:t>
      </w:r>
      <w:r>
        <w:rPr>
          <w:color w:val="00395A"/>
        </w:rPr>
        <w:t>talked</w:t>
      </w:r>
      <w:r>
        <w:rPr>
          <w:color w:val="00395A"/>
          <w:spacing w:val="-12"/>
        </w:rPr>
        <w:t xml:space="preserve"> </w:t>
      </w:r>
      <w:r>
        <w:rPr>
          <w:color w:val="00395A"/>
        </w:rPr>
        <w:t>about.</w:t>
      </w:r>
      <w:r>
        <w:rPr>
          <w:color w:val="00395A"/>
          <w:spacing w:val="-23"/>
        </w:rPr>
        <w:t xml:space="preserve"> </w:t>
      </w:r>
      <w:r>
        <w:rPr>
          <w:color w:val="00395A"/>
        </w:rPr>
        <w:t>You’re</w:t>
      </w:r>
      <w:r>
        <w:rPr>
          <w:color w:val="00395A"/>
          <w:spacing w:val="-13"/>
        </w:rPr>
        <w:t xml:space="preserve"> </w:t>
      </w:r>
      <w:r>
        <w:rPr>
          <w:color w:val="00395A"/>
        </w:rPr>
        <w:t>worried</w:t>
      </w:r>
      <w:r>
        <w:rPr>
          <w:color w:val="00395A"/>
          <w:spacing w:val="-12"/>
        </w:rPr>
        <w:t xml:space="preserve"> </w:t>
      </w:r>
      <w:r>
        <w:rPr>
          <w:color w:val="00395A"/>
        </w:rPr>
        <w:t>about</w:t>
      </w:r>
      <w:r>
        <w:rPr>
          <w:color w:val="00395A"/>
          <w:spacing w:val="-11"/>
        </w:rPr>
        <w:t xml:space="preserve"> </w:t>
      </w:r>
      <w:r>
        <w:rPr>
          <w:color w:val="00395A"/>
        </w:rPr>
        <w:t>losing your apartment,</w:t>
      </w:r>
      <w:r>
        <w:rPr>
          <w:color w:val="00395A"/>
          <w:spacing w:val="-16"/>
        </w:rPr>
        <w:t xml:space="preserve"> </w:t>
      </w:r>
      <w:r>
        <w:rPr>
          <w:color w:val="00395A"/>
        </w:rPr>
        <w:t>it’s hard managing the kids,</w:t>
      </w:r>
      <w:r>
        <w:rPr>
          <w:color w:val="00395A"/>
          <w:spacing w:val="-16"/>
        </w:rPr>
        <w:t xml:space="preserve"> </w:t>
      </w:r>
      <w:r>
        <w:rPr>
          <w:color w:val="00395A"/>
        </w:rPr>
        <w:t>and you’ve relapsed—is that correct?</w:t>
      </w:r>
    </w:p>
    <w:p w14:paraId="2E747608" w14:textId="77777777" w:rsidR="00B00EA7" w:rsidRDefault="00574B43">
      <w:pPr>
        <w:pStyle w:val="BodyText"/>
        <w:spacing w:before="164" w:line="249" w:lineRule="auto"/>
        <w:ind w:right="395"/>
      </w:pPr>
      <w:r>
        <w:rPr>
          <w:color w:val="00395A"/>
        </w:rPr>
        <w:t>TROY:</w:t>
      </w:r>
      <w:r>
        <w:rPr>
          <w:color w:val="00395A"/>
          <w:spacing w:val="-15"/>
        </w:rPr>
        <w:t xml:space="preserve"> </w:t>
      </w:r>
      <w:r>
        <w:rPr>
          <w:color w:val="00395A"/>
        </w:rPr>
        <w:t>Yeah,</w:t>
      </w:r>
      <w:r>
        <w:rPr>
          <w:color w:val="00395A"/>
          <w:spacing w:val="-18"/>
        </w:rPr>
        <w:t xml:space="preserve"> </w:t>
      </w:r>
      <w:r>
        <w:rPr>
          <w:color w:val="00395A"/>
        </w:rPr>
        <w:t>like,</w:t>
      </w:r>
      <w:r>
        <w:rPr>
          <w:color w:val="00395A"/>
          <w:spacing w:val="-18"/>
        </w:rPr>
        <w:t xml:space="preserve"> </w:t>
      </w:r>
      <w:r>
        <w:rPr>
          <w:color w:val="00395A"/>
        </w:rPr>
        <w:t>it’s</w:t>
      </w:r>
      <w:r>
        <w:rPr>
          <w:color w:val="00395A"/>
          <w:spacing w:val="-6"/>
        </w:rPr>
        <w:t xml:space="preserve"> </w:t>
      </w:r>
      <w:r>
        <w:rPr>
          <w:color w:val="00395A"/>
        </w:rPr>
        <w:t>just</w:t>
      </w:r>
      <w:r>
        <w:rPr>
          <w:color w:val="00395A"/>
          <w:spacing w:val="-3"/>
        </w:rPr>
        <w:t xml:space="preserve"> </w:t>
      </w:r>
      <w:r>
        <w:rPr>
          <w:color w:val="00395A"/>
        </w:rPr>
        <w:t>not</w:t>
      </w:r>
      <w:r>
        <w:rPr>
          <w:color w:val="00395A"/>
          <w:spacing w:val="-3"/>
        </w:rPr>
        <w:t xml:space="preserve"> </w:t>
      </w:r>
      <w:r>
        <w:rPr>
          <w:color w:val="00395A"/>
        </w:rPr>
        <w:t>happening</w:t>
      </w:r>
      <w:r>
        <w:rPr>
          <w:color w:val="00395A"/>
          <w:spacing w:val="-2"/>
        </w:rPr>
        <w:t xml:space="preserve"> </w:t>
      </w:r>
      <w:r>
        <w:rPr>
          <w:color w:val="00395A"/>
        </w:rPr>
        <w:t>for</w:t>
      </w:r>
      <w:r>
        <w:rPr>
          <w:color w:val="00395A"/>
          <w:spacing w:val="-3"/>
        </w:rPr>
        <w:t xml:space="preserve"> </w:t>
      </w:r>
      <w:r>
        <w:rPr>
          <w:color w:val="00395A"/>
        </w:rPr>
        <w:t>me</w:t>
      </w:r>
      <w:r>
        <w:rPr>
          <w:color w:val="00395A"/>
          <w:spacing w:val="-3"/>
        </w:rPr>
        <w:t xml:space="preserve"> </w:t>
      </w:r>
      <w:r>
        <w:rPr>
          <w:color w:val="00395A"/>
        </w:rPr>
        <w:t>now.</w:t>
      </w:r>
      <w:r>
        <w:rPr>
          <w:color w:val="00395A"/>
          <w:spacing w:val="-18"/>
        </w:rPr>
        <w:t xml:space="preserve"> </w:t>
      </w:r>
      <w:r>
        <w:rPr>
          <w:color w:val="00395A"/>
        </w:rPr>
        <w:t>Sometimes</w:t>
      </w:r>
      <w:r>
        <w:rPr>
          <w:color w:val="00395A"/>
          <w:spacing w:val="-3"/>
        </w:rPr>
        <w:t xml:space="preserve"> </w:t>
      </w:r>
      <w:r>
        <w:rPr>
          <w:color w:val="00395A"/>
        </w:rPr>
        <w:t>I</w:t>
      </w:r>
      <w:r>
        <w:rPr>
          <w:color w:val="00395A"/>
          <w:spacing w:val="-3"/>
        </w:rPr>
        <w:t xml:space="preserve"> </w:t>
      </w:r>
      <w:r>
        <w:rPr>
          <w:color w:val="00395A"/>
        </w:rPr>
        <w:t>guess</w:t>
      </w:r>
      <w:r>
        <w:rPr>
          <w:color w:val="00395A"/>
          <w:spacing w:val="-3"/>
        </w:rPr>
        <w:t xml:space="preserve"> </w:t>
      </w:r>
      <w:r>
        <w:rPr>
          <w:color w:val="00395A"/>
        </w:rPr>
        <w:t>I</w:t>
      </w:r>
      <w:r>
        <w:rPr>
          <w:color w:val="00395A"/>
          <w:spacing w:val="-3"/>
        </w:rPr>
        <w:t xml:space="preserve"> </w:t>
      </w:r>
      <w:r>
        <w:rPr>
          <w:color w:val="00395A"/>
        </w:rPr>
        <w:t>get</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point</w:t>
      </w:r>
      <w:r>
        <w:rPr>
          <w:color w:val="00395A"/>
          <w:spacing w:val="-3"/>
        </w:rPr>
        <w:t xml:space="preserve"> </w:t>
      </w:r>
      <w:r>
        <w:rPr>
          <w:color w:val="00395A"/>
        </w:rPr>
        <w:t>where I</w:t>
      </w:r>
      <w:r>
        <w:rPr>
          <w:color w:val="00395A"/>
          <w:spacing w:val="-4"/>
        </w:rPr>
        <w:t xml:space="preserve"> </w:t>
      </w:r>
      <w:r>
        <w:rPr>
          <w:color w:val="00395A"/>
        </w:rPr>
        <w:t>just</w:t>
      </w:r>
      <w:r>
        <w:rPr>
          <w:color w:val="00395A"/>
          <w:spacing w:val="-1"/>
        </w:rPr>
        <w:t xml:space="preserve"> </w:t>
      </w:r>
      <w:r>
        <w:rPr>
          <w:color w:val="00395A"/>
        </w:rPr>
        <w:t>say,</w:t>
      </w:r>
      <w:r>
        <w:rPr>
          <w:color w:val="00395A"/>
          <w:spacing w:val="-18"/>
        </w:rPr>
        <w:t xml:space="preserve"> </w:t>
      </w:r>
      <w:r>
        <w:rPr>
          <w:color w:val="00395A"/>
        </w:rPr>
        <w:t>#*%!</w:t>
      </w:r>
      <w:r>
        <w:rPr>
          <w:color w:val="00395A"/>
          <w:spacing w:val="-2"/>
        </w:rPr>
        <w:t xml:space="preserve"> </w:t>
      </w:r>
      <w:r>
        <w:rPr>
          <w:color w:val="00395A"/>
        </w:rPr>
        <w:t>it.</w:t>
      </w:r>
      <w:r>
        <w:rPr>
          <w:color w:val="00395A"/>
          <w:spacing w:val="-18"/>
        </w:rPr>
        <w:t xml:space="preserve"> </w:t>
      </w:r>
      <w:r>
        <w:rPr>
          <w:color w:val="00395A"/>
        </w:rPr>
        <w:t>And,</w:t>
      </w:r>
      <w:r>
        <w:rPr>
          <w:color w:val="00395A"/>
          <w:spacing w:val="-18"/>
        </w:rPr>
        <w:t xml:space="preserve"> </w:t>
      </w:r>
      <w:r>
        <w:rPr>
          <w:color w:val="00395A"/>
        </w:rPr>
        <w:t>maybe</w:t>
      </w:r>
      <w:r>
        <w:rPr>
          <w:color w:val="00395A"/>
          <w:spacing w:val="-1"/>
        </w:rPr>
        <w:t xml:space="preserve"> </w:t>
      </w:r>
      <w:r>
        <w:rPr>
          <w:color w:val="00395A"/>
        </w:rPr>
        <w:t>that’s</w:t>
      </w:r>
      <w:r>
        <w:rPr>
          <w:color w:val="00395A"/>
          <w:spacing w:val="-1"/>
        </w:rPr>
        <w:t xml:space="preserve"> </w:t>
      </w:r>
      <w:r>
        <w:rPr>
          <w:color w:val="00395A"/>
        </w:rPr>
        <w:t>why</w:t>
      </w:r>
      <w:r>
        <w:rPr>
          <w:color w:val="00395A"/>
          <w:spacing w:val="-1"/>
        </w:rPr>
        <w:t xml:space="preserve"> </w:t>
      </w:r>
      <w:r>
        <w:rPr>
          <w:color w:val="00395A"/>
        </w:rPr>
        <w:t>I</w:t>
      </w:r>
      <w:r>
        <w:rPr>
          <w:color w:val="00395A"/>
          <w:spacing w:val="-2"/>
        </w:rPr>
        <w:t xml:space="preserve"> </w:t>
      </w:r>
      <w:r>
        <w:rPr>
          <w:color w:val="00395A"/>
        </w:rPr>
        <w:t>smoke</w:t>
      </w:r>
      <w:r>
        <w:rPr>
          <w:color w:val="00395A"/>
          <w:spacing w:val="-1"/>
        </w:rPr>
        <w:t xml:space="preserve"> </w:t>
      </w:r>
      <w:r>
        <w:rPr>
          <w:color w:val="00395A"/>
        </w:rPr>
        <w:t>and</w:t>
      </w:r>
      <w:r>
        <w:rPr>
          <w:color w:val="00395A"/>
          <w:spacing w:val="-2"/>
        </w:rPr>
        <w:t xml:space="preserve"> </w:t>
      </w:r>
      <w:r>
        <w:rPr>
          <w:color w:val="00395A"/>
        </w:rPr>
        <w:t>I been</w:t>
      </w:r>
      <w:r>
        <w:rPr>
          <w:color w:val="00395A"/>
          <w:spacing w:val="-2"/>
        </w:rPr>
        <w:t xml:space="preserve"> </w:t>
      </w:r>
      <w:r>
        <w:rPr>
          <w:color w:val="00395A"/>
        </w:rPr>
        <w:t>drinkin’.</w:t>
      </w:r>
    </w:p>
    <w:p w14:paraId="44E0D697" w14:textId="77777777" w:rsidR="00B00EA7" w:rsidRDefault="00574B43">
      <w:pPr>
        <w:pStyle w:val="BodyText"/>
        <w:spacing w:before="3"/>
        <w:ind w:left="0"/>
        <w:rPr>
          <w:sz w:val="15"/>
        </w:rPr>
      </w:pPr>
      <w:r>
        <w:pict w14:anchorId="24FAD499">
          <v:shape id="docshape351" o:spid="_x0000_s2247" style="position:absolute;margin-left:106.55pt;margin-top:10pt;width:380.9pt;height:3.6pt;z-index:-15675392;mso-wrap-distance-left:0;mso-wrap-distance-right:0;mso-position-horizontal-relative:page" coordorigin="2131,200" coordsize="7618,72" o:spt="100" adj="0,,0" path="m9749,257r-7618,l2131,272r7618,l9749,257xm9749,200r-7618,l2131,229r7618,l9749,200xe" fillcolor="#00395a" stroked="f">
            <v:stroke joinstyle="round"/>
            <v:formulas/>
            <v:path arrowok="t" o:connecttype="segments"/>
            <w10:wrap type="topAndBottom" anchorx="page"/>
          </v:shape>
        </w:pict>
      </w:r>
    </w:p>
    <w:p w14:paraId="009535DA"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 xml:space="preserve">The counselor empathically reflects Troy feeling </w:t>
      </w:r>
      <w:r>
        <w:rPr>
          <w:rFonts w:ascii="Lucida Sans"/>
          <w:color w:val="00395A"/>
          <w:w w:val="90"/>
          <w:sz w:val="20"/>
        </w:rPr>
        <w:t xml:space="preserve">overwhelmed, letting Troy open up more about feelings of hopelessness, irritability, </w:t>
      </w:r>
      <w:r>
        <w:rPr>
          <w:rFonts w:ascii="Lucida Sans"/>
          <w:color w:val="00395A"/>
          <w:w w:val="95"/>
          <w:sz w:val="20"/>
        </w:rPr>
        <w:t>and</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role</w:t>
      </w:r>
      <w:r>
        <w:rPr>
          <w:rFonts w:ascii="Lucida Sans"/>
          <w:color w:val="00395A"/>
          <w:spacing w:val="-12"/>
          <w:w w:val="95"/>
          <w:sz w:val="20"/>
        </w:rPr>
        <w:t xml:space="preserve"> </w:t>
      </w:r>
      <w:r>
        <w:rPr>
          <w:rFonts w:ascii="Lucida Sans"/>
          <w:color w:val="00395A"/>
          <w:w w:val="95"/>
          <w:sz w:val="20"/>
        </w:rPr>
        <w:t>of</w:t>
      </w:r>
      <w:r>
        <w:rPr>
          <w:rFonts w:ascii="Lucida Sans"/>
          <w:color w:val="00395A"/>
          <w:spacing w:val="-10"/>
          <w:w w:val="95"/>
          <w:sz w:val="20"/>
        </w:rPr>
        <w:t xml:space="preserve"> </w:t>
      </w:r>
      <w:r>
        <w:rPr>
          <w:rFonts w:ascii="Lucida Sans"/>
          <w:color w:val="00395A"/>
          <w:w w:val="95"/>
          <w:sz w:val="20"/>
        </w:rPr>
        <w:t>substance</w:t>
      </w:r>
      <w:r>
        <w:rPr>
          <w:rFonts w:ascii="Lucida Sans"/>
          <w:color w:val="00395A"/>
          <w:spacing w:val="-10"/>
          <w:w w:val="95"/>
          <w:sz w:val="20"/>
        </w:rPr>
        <w:t xml:space="preserve"> </w:t>
      </w:r>
      <w:r>
        <w:rPr>
          <w:rFonts w:ascii="Lucida Sans"/>
          <w:color w:val="00395A"/>
          <w:w w:val="95"/>
          <w:sz w:val="20"/>
        </w:rPr>
        <w:t>abuse.</w:t>
      </w:r>
      <w:r>
        <w:rPr>
          <w:rFonts w:ascii="Lucida Sans"/>
          <w:color w:val="00395A"/>
          <w:spacing w:val="-12"/>
          <w:w w:val="95"/>
          <w:sz w:val="20"/>
        </w:rPr>
        <w:t xml:space="preserve"> </w:t>
      </w:r>
      <w:r>
        <w:rPr>
          <w:rFonts w:ascii="Lucida Sans"/>
          <w:color w:val="00395A"/>
          <w:w w:val="95"/>
          <w:sz w:val="20"/>
        </w:rPr>
        <w:t>Taking</w:t>
      </w:r>
      <w:r>
        <w:rPr>
          <w:rFonts w:ascii="Lucida Sans"/>
          <w:color w:val="00395A"/>
          <w:spacing w:val="-8"/>
          <w:w w:val="95"/>
          <w:sz w:val="20"/>
        </w:rPr>
        <w:t xml:space="preserve"> </w:t>
      </w:r>
      <w:r>
        <w:rPr>
          <w:rFonts w:ascii="Lucida Sans"/>
          <w:color w:val="00395A"/>
          <w:w w:val="95"/>
          <w:sz w:val="20"/>
        </w:rPr>
        <w:t>time</w:t>
      </w:r>
      <w:r>
        <w:rPr>
          <w:rFonts w:ascii="Lucida Sans"/>
          <w:color w:val="00395A"/>
          <w:spacing w:val="-10"/>
          <w:w w:val="95"/>
          <w:sz w:val="20"/>
        </w:rPr>
        <w:t xml:space="preserve"> </w:t>
      </w:r>
      <w:r>
        <w:rPr>
          <w:rFonts w:ascii="Lucida Sans"/>
          <w:color w:val="00395A"/>
          <w:w w:val="95"/>
          <w:sz w:val="20"/>
        </w:rPr>
        <w:t>to</w:t>
      </w:r>
      <w:r>
        <w:rPr>
          <w:rFonts w:ascii="Lucida Sans"/>
          <w:color w:val="00395A"/>
          <w:spacing w:val="-12"/>
          <w:w w:val="95"/>
          <w:sz w:val="20"/>
        </w:rPr>
        <w:t xml:space="preserve"> </w:t>
      </w:r>
      <w:r>
        <w:rPr>
          <w:rFonts w:ascii="Lucida Sans"/>
          <w:color w:val="00395A"/>
          <w:w w:val="95"/>
          <w:sz w:val="20"/>
        </w:rPr>
        <w:t>gather</w:t>
      </w:r>
      <w:r>
        <w:rPr>
          <w:rFonts w:ascii="Lucida Sans"/>
          <w:color w:val="00395A"/>
          <w:spacing w:val="-12"/>
          <w:w w:val="95"/>
          <w:sz w:val="20"/>
        </w:rPr>
        <w:t xml:space="preserve"> </w:t>
      </w:r>
      <w:r>
        <w:rPr>
          <w:rFonts w:ascii="Lucida Sans"/>
          <w:color w:val="00395A"/>
          <w:w w:val="95"/>
          <w:sz w:val="20"/>
        </w:rPr>
        <w:t>more</w:t>
      </w:r>
      <w:r>
        <w:rPr>
          <w:rFonts w:ascii="Lucida Sans"/>
          <w:color w:val="00395A"/>
          <w:spacing w:val="-12"/>
          <w:w w:val="95"/>
          <w:sz w:val="20"/>
        </w:rPr>
        <w:t xml:space="preserve"> </w:t>
      </w:r>
      <w:r>
        <w:rPr>
          <w:rFonts w:ascii="Lucida Sans"/>
          <w:color w:val="00395A"/>
          <w:w w:val="95"/>
          <w:sz w:val="20"/>
        </w:rPr>
        <w:t>information</w:t>
      </w:r>
      <w:r>
        <w:rPr>
          <w:rFonts w:ascii="Lucida Sans"/>
          <w:color w:val="00395A"/>
          <w:spacing w:val="-10"/>
          <w:w w:val="95"/>
          <w:sz w:val="20"/>
        </w:rPr>
        <w:t xml:space="preserve"> </w:t>
      </w:r>
      <w:r>
        <w:rPr>
          <w:rFonts w:ascii="Lucida Sans"/>
          <w:color w:val="00395A"/>
          <w:w w:val="95"/>
          <w:sz w:val="20"/>
        </w:rPr>
        <w:t>and develop</w:t>
      </w:r>
      <w:r>
        <w:rPr>
          <w:rFonts w:ascii="Lucida Sans"/>
          <w:color w:val="00395A"/>
          <w:spacing w:val="-1"/>
          <w:w w:val="95"/>
          <w:sz w:val="20"/>
        </w:rPr>
        <w:t xml:space="preserve"> </w:t>
      </w:r>
      <w:r>
        <w:rPr>
          <w:rFonts w:ascii="Lucida Sans"/>
          <w:color w:val="00395A"/>
          <w:w w:val="95"/>
          <w:sz w:val="20"/>
        </w:rPr>
        <w:t>rapport</w:t>
      </w:r>
      <w:r>
        <w:rPr>
          <w:rFonts w:ascii="Lucida Sans"/>
          <w:color w:val="00395A"/>
          <w:spacing w:val="-5"/>
          <w:w w:val="95"/>
          <w:sz w:val="20"/>
        </w:rPr>
        <w:t xml:space="preserve"> </w:t>
      </w:r>
      <w:r>
        <w:rPr>
          <w:rFonts w:ascii="Lucida Sans"/>
          <w:color w:val="00395A"/>
          <w:w w:val="95"/>
          <w:sz w:val="20"/>
        </w:rPr>
        <w:t>with</w:t>
      </w:r>
      <w:r>
        <w:rPr>
          <w:rFonts w:ascii="Lucida Sans"/>
          <w:color w:val="00395A"/>
          <w:spacing w:val="-5"/>
          <w:w w:val="95"/>
          <w:sz w:val="20"/>
        </w:rPr>
        <w:t xml:space="preserve"> </w:t>
      </w:r>
      <w:r>
        <w:rPr>
          <w:rFonts w:ascii="Lucida Sans"/>
          <w:color w:val="00395A"/>
          <w:w w:val="95"/>
          <w:sz w:val="20"/>
        </w:rPr>
        <w:t>the</w:t>
      </w:r>
      <w:r>
        <w:rPr>
          <w:rFonts w:ascii="Lucida Sans"/>
          <w:color w:val="00395A"/>
          <w:spacing w:val="-5"/>
          <w:w w:val="95"/>
          <w:sz w:val="20"/>
        </w:rPr>
        <w:t xml:space="preserve"> </w:t>
      </w:r>
      <w:r>
        <w:rPr>
          <w:rFonts w:ascii="Lucida Sans"/>
          <w:color w:val="00395A"/>
          <w:w w:val="95"/>
          <w:sz w:val="20"/>
        </w:rPr>
        <w:t>client</w:t>
      </w:r>
      <w:r>
        <w:rPr>
          <w:rFonts w:ascii="Lucida Sans"/>
          <w:color w:val="00395A"/>
          <w:spacing w:val="-5"/>
          <w:w w:val="95"/>
          <w:sz w:val="20"/>
        </w:rPr>
        <w:t xml:space="preserve"> </w:t>
      </w:r>
      <w:r>
        <w:rPr>
          <w:rFonts w:ascii="Lucida Sans"/>
          <w:color w:val="00395A"/>
          <w:w w:val="95"/>
          <w:sz w:val="20"/>
        </w:rPr>
        <w:t>before</w:t>
      </w:r>
      <w:r>
        <w:rPr>
          <w:rFonts w:ascii="Lucida Sans"/>
          <w:color w:val="00395A"/>
          <w:spacing w:val="-3"/>
          <w:w w:val="95"/>
          <w:sz w:val="20"/>
        </w:rPr>
        <w:t xml:space="preserve"> </w:t>
      </w:r>
      <w:r>
        <w:rPr>
          <w:rFonts w:ascii="Lucida Sans"/>
          <w:color w:val="00395A"/>
          <w:w w:val="95"/>
          <w:sz w:val="20"/>
        </w:rPr>
        <w:t>working</w:t>
      </w:r>
      <w:r>
        <w:rPr>
          <w:rFonts w:ascii="Lucida Sans"/>
          <w:color w:val="00395A"/>
          <w:spacing w:val="-1"/>
          <w:w w:val="95"/>
          <w:sz w:val="20"/>
        </w:rPr>
        <w:t xml:space="preserve"> </w:t>
      </w:r>
      <w:r>
        <w:rPr>
          <w:rFonts w:ascii="Lucida Sans"/>
          <w:color w:val="00395A"/>
          <w:w w:val="95"/>
          <w:sz w:val="20"/>
        </w:rPr>
        <w:t>on</w:t>
      </w:r>
      <w:r>
        <w:rPr>
          <w:rFonts w:ascii="Lucida Sans"/>
          <w:color w:val="00395A"/>
          <w:spacing w:val="-3"/>
          <w:w w:val="95"/>
          <w:sz w:val="20"/>
        </w:rPr>
        <w:t xml:space="preserve"> </w:t>
      </w:r>
      <w:r>
        <w:rPr>
          <w:rFonts w:ascii="Lucida Sans"/>
          <w:color w:val="00395A"/>
          <w:w w:val="95"/>
          <w:sz w:val="20"/>
        </w:rPr>
        <w:t>the</w:t>
      </w:r>
      <w:r>
        <w:rPr>
          <w:rFonts w:ascii="Lucida Sans"/>
          <w:color w:val="00395A"/>
          <w:spacing w:val="-3"/>
          <w:w w:val="95"/>
          <w:sz w:val="20"/>
        </w:rPr>
        <w:t xml:space="preserve"> </w:t>
      </w:r>
      <w:r>
        <w:rPr>
          <w:rFonts w:ascii="Lucida Sans"/>
          <w:color w:val="00395A"/>
          <w:w w:val="95"/>
          <w:sz w:val="20"/>
        </w:rPr>
        <w:t>problems</w:t>
      </w:r>
      <w:r>
        <w:rPr>
          <w:rFonts w:ascii="Lucida Sans"/>
          <w:color w:val="00395A"/>
          <w:spacing w:val="-3"/>
          <w:w w:val="95"/>
          <w:sz w:val="20"/>
        </w:rPr>
        <w:t xml:space="preserve"> </w:t>
      </w:r>
      <w:r>
        <w:rPr>
          <w:rFonts w:ascii="Lucida Sans"/>
          <w:color w:val="00395A"/>
          <w:w w:val="95"/>
          <w:sz w:val="20"/>
        </w:rPr>
        <w:t>the</w:t>
      </w:r>
      <w:r>
        <w:rPr>
          <w:rFonts w:ascii="Lucida Sans"/>
          <w:color w:val="00395A"/>
          <w:spacing w:val="-3"/>
          <w:w w:val="95"/>
          <w:sz w:val="20"/>
        </w:rPr>
        <w:t xml:space="preserve"> </w:t>
      </w:r>
      <w:r>
        <w:rPr>
          <w:rFonts w:ascii="Lucida Sans"/>
          <w:color w:val="00395A"/>
          <w:w w:val="95"/>
          <w:sz w:val="20"/>
        </w:rPr>
        <w:t>client</w:t>
      </w:r>
      <w:r>
        <w:rPr>
          <w:rFonts w:ascii="Lucida Sans"/>
          <w:color w:val="00395A"/>
          <w:spacing w:val="-5"/>
          <w:w w:val="95"/>
          <w:sz w:val="20"/>
        </w:rPr>
        <w:t xml:space="preserve"> </w:t>
      </w:r>
      <w:r>
        <w:rPr>
          <w:rFonts w:ascii="Lucida Sans"/>
          <w:color w:val="00395A"/>
          <w:w w:val="95"/>
          <w:sz w:val="20"/>
        </w:rPr>
        <w:t>and counselor</w:t>
      </w:r>
      <w:r>
        <w:rPr>
          <w:rFonts w:ascii="Lucida Sans"/>
          <w:color w:val="00395A"/>
          <w:spacing w:val="-5"/>
          <w:w w:val="95"/>
          <w:sz w:val="20"/>
        </w:rPr>
        <w:t xml:space="preserve"> </w:t>
      </w:r>
      <w:r>
        <w:rPr>
          <w:rFonts w:ascii="Lucida Sans"/>
          <w:color w:val="00395A"/>
          <w:w w:val="95"/>
          <w:sz w:val="20"/>
        </w:rPr>
        <w:t>have</w:t>
      </w:r>
      <w:r>
        <w:rPr>
          <w:rFonts w:ascii="Lucida Sans"/>
          <w:color w:val="00395A"/>
          <w:spacing w:val="-7"/>
          <w:w w:val="95"/>
          <w:sz w:val="20"/>
        </w:rPr>
        <w:t xml:space="preserve"> </w:t>
      </w:r>
      <w:r>
        <w:rPr>
          <w:rFonts w:ascii="Lucida Sans"/>
          <w:color w:val="00395A"/>
          <w:w w:val="95"/>
          <w:sz w:val="20"/>
        </w:rPr>
        <w:t>identified</w:t>
      </w:r>
      <w:r>
        <w:rPr>
          <w:rFonts w:ascii="Lucida Sans"/>
          <w:color w:val="00395A"/>
          <w:spacing w:val="-6"/>
          <w:w w:val="95"/>
          <w:sz w:val="20"/>
        </w:rPr>
        <w:t xml:space="preserve"> </w:t>
      </w:r>
      <w:r>
        <w:rPr>
          <w:rFonts w:ascii="Lucida Sans"/>
          <w:color w:val="00395A"/>
          <w:w w:val="95"/>
          <w:sz w:val="20"/>
        </w:rPr>
        <w:t>decreases</w:t>
      </w:r>
      <w:r>
        <w:rPr>
          <w:rFonts w:ascii="Lucida Sans"/>
          <w:color w:val="00395A"/>
          <w:spacing w:val="-5"/>
          <w:w w:val="95"/>
          <w:sz w:val="20"/>
        </w:rPr>
        <w:t xml:space="preserve"> </w:t>
      </w:r>
      <w:r>
        <w:rPr>
          <w:rFonts w:ascii="Lucida Sans"/>
          <w:color w:val="00395A"/>
          <w:w w:val="95"/>
          <w:sz w:val="20"/>
        </w:rPr>
        <w:t>client</w:t>
      </w:r>
      <w:r>
        <w:rPr>
          <w:rFonts w:ascii="Lucida Sans"/>
          <w:color w:val="00395A"/>
          <w:spacing w:val="-7"/>
          <w:w w:val="95"/>
          <w:sz w:val="20"/>
        </w:rPr>
        <w:t xml:space="preserve"> </w:t>
      </w:r>
      <w:r>
        <w:rPr>
          <w:rFonts w:ascii="Lucida Sans"/>
          <w:color w:val="00395A"/>
          <w:w w:val="95"/>
          <w:sz w:val="20"/>
        </w:rPr>
        <w:t>resistance</w:t>
      </w:r>
      <w:r>
        <w:rPr>
          <w:rFonts w:ascii="Lucida Sans"/>
          <w:color w:val="00395A"/>
          <w:spacing w:val="-5"/>
          <w:w w:val="95"/>
          <w:sz w:val="20"/>
        </w:rPr>
        <w:t xml:space="preserve"> </w:t>
      </w:r>
      <w:r>
        <w:rPr>
          <w:rFonts w:ascii="Lucida Sans"/>
          <w:color w:val="00395A"/>
          <w:w w:val="95"/>
          <w:sz w:val="20"/>
        </w:rPr>
        <w:t>to</w:t>
      </w:r>
      <w:r>
        <w:rPr>
          <w:rFonts w:ascii="Lucida Sans"/>
          <w:color w:val="00395A"/>
          <w:spacing w:val="-7"/>
          <w:w w:val="95"/>
          <w:sz w:val="20"/>
        </w:rPr>
        <w:t xml:space="preserve"> </w:t>
      </w:r>
      <w:r>
        <w:rPr>
          <w:rFonts w:ascii="Lucida Sans"/>
          <w:color w:val="00395A"/>
          <w:w w:val="95"/>
          <w:sz w:val="20"/>
        </w:rPr>
        <w:t>change.</w:t>
      </w:r>
    </w:p>
    <w:p w14:paraId="773F9B3F" w14:textId="77777777" w:rsidR="00B00EA7" w:rsidRDefault="00574B43">
      <w:pPr>
        <w:pStyle w:val="BodyText"/>
        <w:spacing w:before="8"/>
        <w:ind w:left="0"/>
        <w:rPr>
          <w:rFonts w:ascii="Lucida Sans"/>
          <w:sz w:val="4"/>
        </w:rPr>
      </w:pPr>
      <w:r>
        <w:pict w14:anchorId="45BAB7CA">
          <v:shape id="docshape352" o:spid="_x0000_s2246" style="position:absolute;margin-left:106.55pt;margin-top:3.95pt;width:380.9pt;height:3.6pt;z-index:-15674880;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5E33C2C9" w14:textId="77777777" w:rsidR="00B00EA7" w:rsidRDefault="00B00EA7">
      <w:pPr>
        <w:rPr>
          <w:rFonts w:ascii="Lucida Sans"/>
          <w:sz w:val="4"/>
        </w:rPr>
        <w:sectPr w:rsidR="00B00EA7">
          <w:pgSz w:w="12240" w:h="15840"/>
          <w:pgMar w:top="1280" w:right="1060" w:bottom="1100" w:left="720" w:header="720" w:footer="902" w:gutter="0"/>
          <w:cols w:space="720"/>
        </w:sectPr>
      </w:pPr>
    </w:p>
    <w:p w14:paraId="02C48AFD" w14:textId="77777777" w:rsidR="00B00EA7" w:rsidRDefault="00B00EA7">
      <w:pPr>
        <w:pStyle w:val="BodyText"/>
        <w:spacing w:before="8"/>
        <w:ind w:left="0"/>
        <w:rPr>
          <w:rFonts w:ascii="Lucida Sans"/>
          <w:sz w:val="11"/>
        </w:rPr>
      </w:pPr>
    </w:p>
    <w:p w14:paraId="4914C9F3" w14:textId="77777777" w:rsidR="00B00EA7" w:rsidRDefault="00574B43">
      <w:pPr>
        <w:pStyle w:val="BodyText"/>
        <w:ind w:left="710"/>
        <w:rPr>
          <w:rFonts w:ascii="Lucida Sans"/>
          <w:sz w:val="20"/>
        </w:rPr>
      </w:pPr>
      <w:r>
        <w:rPr>
          <w:rFonts w:ascii="Lucida Sans"/>
          <w:sz w:val="20"/>
        </w:rPr>
      </w:r>
      <w:r>
        <w:rPr>
          <w:rFonts w:ascii="Lucida Sans"/>
          <w:sz w:val="20"/>
        </w:rPr>
        <w:pict w14:anchorId="0330A152">
          <v:group id="docshapegroup353" o:spid="_x0000_s2242" style="width:469pt;height:177.4pt;mso-position-horizontal-relative:char;mso-position-vertical-relative:line" coordsize="9380,3548">
            <v:shape id="docshape354" o:spid="_x0000_s2245" style="position:absolute;left:10;top:10;width:9360;height:3528" coordorigin="10,10" coordsize="9360,3528" path="m9273,10l107,10,69,18,39,39,18,69r-8,38l10,3441r8,38l39,3509r30,21l107,3538r9166,l9311,3530r30,-21l9362,3479r8,-38l9370,107r-8,-38l9341,39,9311,18r-38,-8xe" fillcolor="#00395a" stroked="f">
              <v:fill opacity="6681f"/>
              <v:path arrowok="t"/>
            </v:shape>
            <v:shape id="docshape355" o:spid="_x0000_s2244" style="position:absolute;left:10;top:10;width:9360;height:3528" coordorigin="10,10" coordsize="9360,3528" path="m10,107l18,69,39,39,69,18r38,-8l9273,10r38,8l9341,39r21,30l9370,107r,3334l9362,3479r-21,30l9311,3530r-38,8l107,3538r-38,-8l39,3509,18,3479r-8,-38l10,107xe" filled="f" strokecolor="#00395a" strokeweight="1pt">
              <v:path arrowok="t"/>
            </v:shape>
            <v:shape id="docshape356" o:spid="_x0000_s2243" type="#_x0000_t202" style="position:absolute;width:9380;height:3548" filled="f" stroked="f">
              <v:textbox inset="0,0,0,0">
                <w:txbxContent>
                  <w:p w14:paraId="3E2E413F" w14:textId="77777777" w:rsidR="00B00EA7" w:rsidRDefault="00574B43">
                    <w:pPr>
                      <w:spacing w:before="92"/>
                      <w:ind w:left="120"/>
                      <w:rPr>
                        <w:rFonts w:ascii="Trebuchet MS"/>
                        <w:b/>
                        <w:sz w:val="24"/>
                      </w:rPr>
                    </w:pPr>
                    <w:r>
                      <w:rPr>
                        <w:rFonts w:ascii="Trebuchet MS"/>
                        <w:b/>
                        <w:color w:val="33607A"/>
                        <w:sz w:val="24"/>
                      </w:rPr>
                      <w:t>How</w:t>
                    </w:r>
                    <w:r>
                      <w:rPr>
                        <w:rFonts w:ascii="Trebuchet MS"/>
                        <w:b/>
                        <w:color w:val="33607A"/>
                        <w:spacing w:val="1"/>
                        <w:sz w:val="24"/>
                      </w:rPr>
                      <w:t xml:space="preserve"> </w:t>
                    </w:r>
                    <w:r>
                      <w:rPr>
                        <w:rFonts w:ascii="Trebuchet MS"/>
                        <w:b/>
                        <w:color w:val="33607A"/>
                        <w:sz w:val="24"/>
                      </w:rPr>
                      <w:t>To</w:t>
                    </w:r>
                    <w:r>
                      <w:rPr>
                        <w:rFonts w:ascii="Trebuchet MS"/>
                        <w:b/>
                        <w:color w:val="33607A"/>
                        <w:spacing w:val="3"/>
                        <w:sz w:val="24"/>
                      </w:rPr>
                      <w:t xml:space="preserve"> </w:t>
                    </w:r>
                    <w:r>
                      <w:rPr>
                        <w:rFonts w:ascii="Trebuchet MS"/>
                        <w:b/>
                        <w:color w:val="33607A"/>
                        <w:sz w:val="24"/>
                      </w:rPr>
                      <w:t>Work</w:t>
                    </w:r>
                    <w:r>
                      <w:rPr>
                        <w:rFonts w:ascii="Trebuchet MS"/>
                        <w:b/>
                        <w:color w:val="33607A"/>
                        <w:spacing w:val="3"/>
                        <w:sz w:val="24"/>
                      </w:rPr>
                      <w:t xml:space="preserve"> </w:t>
                    </w:r>
                    <w:r>
                      <w:rPr>
                        <w:rFonts w:ascii="Trebuchet MS"/>
                        <w:b/>
                        <w:color w:val="33607A"/>
                        <w:sz w:val="24"/>
                      </w:rPr>
                      <w:t>With a</w:t>
                    </w:r>
                    <w:r>
                      <w:rPr>
                        <w:rFonts w:ascii="Trebuchet MS"/>
                        <w:b/>
                        <w:color w:val="33607A"/>
                        <w:spacing w:val="1"/>
                        <w:sz w:val="24"/>
                      </w:rPr>
                      <w:t xml:space="preserve"> </w:t>
                    </w:r>
                    <w:r>
                      <w:rPr>
                        <w:rFonts w:ascii="Trebuchet MS"/>
                        <w:b/>
                        <w:color w:val="33607A"/>
                        <w:sz w:val="24"/>
                      </w:rPr>
                      <w:t>Client</w:t>
                    </w:r>
                    <w:r>
                      <w:rPr>
                        <w:rFonts w:ascii="Trebuchet MS"/>
                        <w:b/>
                        <w:color w:val="33607A"/>
                        <w:spacing w:val="3"/>
                        <w:sz w:val="24"/>
                      </w:rPr>
                      <w:t xml:space="preserve"> </w:t>
                    </w:r>
                    <w:r>
                      <w:rPr>
                        <w:rFonts w:ascii="Trebuchet MS"/>
                        <w:b/>
                        <w:color w:val="33607A"/>
                        <w:sz w:val="24"/>
                      </w:rPr>
                      <w:t>Who</w:t>
                    </w:r>
                    <w:r>
                      <w:rPr>
                        <w:rFonts w:ascii="Trebuchet MS"/>
                        <w:b/>
                        <w:color w:val="33607A"/>
                        <w:spacing w:val="2"/>
                        <w:sz w:val="24"/>
                      </w:rPr>
                      <w:t xml:space="preserve"> </w:t>
                    </w:r>
                    <w:r>
                      <w:rPr>
                        <w:rFonts w:ascii="Trebuchet MS"/>
                        <w:b/>
                        <w:color w:val="33607A"/>
                        <w:sz w:val="24"/>
                      </w:rPr>
                      <w:t>Is</w:t>
                    </w:r>
                    <w:r>
                      <w:rPr>
                        <w:rFonts w:ascii="Trebuchet MS"/>
                        <w:b/>
                        <w:color w:val="33607A"/>
                        <w:spacing w:val="1"/>
                        <w:sz w:val="24"/>
                      </w:rPr>
                      <w:t xml:space="preserve"> </w:t>
                    </w:r>
                    <w:r>
                      <w:rPr>
                        <w:rFonts w:ascii="Trebuchet MS"/>
                        <w:b/>
                        <w:color w:val="33607A"/>
                        <w:spacing w:val="-2"/>
                        <w:sz w:val="24"/>
                      </w:rPr>
                      <w:t>Overwhelmed</w:t>
                    </w:r>
                  </w:p>
                  <w:p w14:paraId="0F89D8E5" w14:textId="77777777" w:rsidR="00B00EA7" w:rsidRDefault="00574B43">
                    <w:pPr>
                      <w:spacing w:before="158" w:line="244" w:lineRule="auto"/>
                      <w:ind w:left="120" w:right="257"/>
                      <w:rPr>
                        <w:rFonts w:ascii="Lucida Sans" w:hAnsi="Lucida Sans"/>
                        <w:sz w:val="20"/>
                      </w:rPr>
                    </w:pPr>
                    <w:r>
                      <w:rPr>
                        <w:rFonts w:ascii="Lucida Sans" w:hAnsi="Lucida Sans"/>
                        <w:color w:val="00395A"/>
                        <w:w w:val="90"/>
                        <w:sz w:val="20"/>
                      </w:rPr>
                      <w:t>Once you recognize that your client is overwhelmed with life problems or with the information you’ve shared in a counseling session, change your expectations for what you can accomplish in sessions</w:t>
                    </w:r>
                    <w:r>
                      <w:rPr>
                        <w:rFonts w:ascii="Lucida Sans" w:hAnsi="Lucida Sans"/>
                        <w:color w:val="00395A"/>
                        <w:spacing w:val="40"/>
                        <w:sz w:val="20"/>
                      </w:rPr>
                      <w:t xml:space="preserve"> </w:t>
                    </w:r>
                    <w:r>
                      <w:rPr>
                        <w:rFonts w:ascii="Lucida Sans" w:hAnsi="Lucida Sans"/>
                        <w:color w:val="00395A"/>
                        <w:sz w:val="20"/>
                      </w:rPr>
                      <w:t>until he or she is doing better:</w:t>
                    </w:r>
                  </w:p>
                  <w:p w14:paraId="365275D9" w14:textId="77777777" w:rsidR="00B00EA7" w:rsidRDefault="00574B43">
                    <w:pPr>
                      <w:numPr>
                        <w:ilvl w:val="0"/>
                        <w:numId w:val="43"/>
                      </w:numPr>
                      <w:tabs>
                        <w:tab w:val="left" w:pos="481"/>
                      </w:tabs>
                      <w:spacing w:before="19"/>
                      <w:ind w:hanging="361"/>
                      <w:rPr>
                        <w:rFonts w:ascii="Lucida Sans" w:hAnsi="Lucida Sans"/>
                        <w:sz w:val="20"/>
                      </w:rPr>
                    </w:pPr>
                    <w:r>
                      <w:rPr>
                        <w:rFonts w:ascii="Lucida Sans" w:hAnsi="Lucida Sans"/>
                        <w:color w:val="00395A"/>
                        <w:w w:val="90"/>
                        <w:sz w:val="20"/>
                      </w:rPr>
                      <w:t>Keep</w:t>
                    </w:r>
                    <w:r>
                      <w:rPr>
                        <w:rFonts w:ascii="Lucida Sans" w:hAnsi="Lucida Sans"/>
                        <w:color w:val="00395A"/>
                        <w:spacing w:val="-1"/>
                        <w:w w:val="90"/>
                        <w:sz w:val="20"/>
                      </w:rPr>
                      <w:t xml:space="preserve"> </w:t>
                    </w:r>
                    <w:r>
                      <w:rPr>
                        <w:rFonts w:ascii="Lucida Sans" w:hAnsi="Lucida Sans"/>
                        <w:color w:val="00395A"/>
                        <w:w w:val="90"/>
                        <w:sz w:val="20"/>
                      </w:rPr>
                      <w:t>your</w:t>
                    </w:r>
                    <w:r>
                      <w:rPr>
                        <w:rFonts w:ascii="Lucida Sans" w:hAnsi="Lucida Sans"/>
                        <w:color w:val="00395A"/>
                        <w:spacing w:val="-1"/>
                        <w:w w:val="90"/>
                        <w:sz w:val="20"/>
                      </w:rPr>
                      <w:t xml:space="preserve"> </w:t>
                    </w:r>
                    <w:r>
                      <w:rPr>
                        <w:rFonts w:ascii="Lucida Sans" w:hAnsi="Lucida Sans"/>
                        <w:color w:val="00395A"/>
                        <w:w w:val="90"/>
                        <w:sz w:val="20"/>
                      </w:rPr>
                      <w:t>sessions</w:t>
                    </w:r>
                    <w:r>
                      <w:rPr>
                        <w:rFonts w:ascii="Lucida Sans" w:hAnsi="Lucida Sans"/>
                        <w:color w:val="00395A"/>
                        <w:spacing w:val="-5"/>
                        <w:sz w:val="20"/>
                      </w:rPr>
                      <w:t xml:space="preserve"> </w:t>
                    </w:r>
                    <w:r>
                      <w:rPr>
                        <w:rFonts w:ascii="Lucida Sans" w:hAnsi="Lucida Sans"/>
                        <w:color w:val="00395A"/>
                        <w:w w:val="90"/>
                        <w:sz w:val="20"/>
                      </w:rPr>
                      <w:t>short</w:t>
                    </w:r>
                    <w:r>
                      <w:rPr>
                        <w:rFonts w:ascii="Lucida Sans" w:hAnsi="Lucida Sans"/>
                        <w:color w:val="00395A"/>
                        <w:spacing w:val="-1"/>
                        <w:w w:val="90"/>
                        <w:sz w:val="20"/>
                      </w:rPr>
                      <w:t xml:space="preserve"> </w:t>
                    </w:r>
                    <w:r>
                      <w:rPr>
                        <w:rFonts w:ascii="Lucida Sans" w:hAnsi="Lucida Sans"/>
                        <w:color w:val="00395A"/>
                        <w:w w:val="90"/>
                        <w:sz w:val="20"/>
                      </w:rPr>
                      <w:t>(15–30</w:t>
                    </w:r>
                    <w:r>
                      <w:rPr>
                        <w:rFonts w:ascii="Lucida Sans" w:hAnsi="Lucida Sans"/>
                        <w:color w:val="00395A"/>
                        <w:spacing w:val="-1"/>
                        <w:w w:val="90"/>
                        <w:sz w:val="20"/>
                      </w:rPr>
                      <w:t xml:space="preserve"> </w:t>
                    </w:r>
                    <w:r>
                      <w:rPr>
                        <w:rFonts w:ascii="Lucida Sans" w:hAnsi="Lucida Sans"/>
                        <w:color w:val="00395A"/>
                        <w:spacing w:val="-2"/>
                        <w:w w:val="90"/>
                        <w:sz w:val="20"/>
                      </w:rPr>
                      <w:t>minutes).</w:t>
                    </w:r>
                  </w:p>
                  <w:p w14:paraId="147FE991" w14:textId="77777777" w:rsidR="00B00EA7" w:rsidRDefault="00574B43">
                    <w:pPr>
                      <w:numPr>
                        <w:ilvl w:val="0"/>
                        <w:numId w:val="43"/>
                      </w:numPr>
                      <w:tabs>
                        <w:tab w:val="left" w:pos="481"/>
                      </w:tabs>
                      <w:spacing w:before="4" w:line="244" w:lineRule="auto"/>
                      <w:ind w:right="335"/>
                      <w:rPr>
                        <w:rFonts w:ascii="Lucida Sans" w:hAnsi="Lucida Sans"/>
                        <w:sz w:val="20"/>
                      </w:rPr>
                    </w:pPr>
                    <w:r>
                      <w:rPr>
                        <w:rFonts w:ascii="Lucida Sans" w:hAnsi="Lucida Sans"/>
                        <w:color w:val="00395A"/>
                        <w:w w:val="90"/>
                        <w:sz w:val="20"/>
                      </w:rPr>
                      <w:t xml:space="preserve">Don’t overload the client with information or tasks. Have realistic expectations based on the cli­ </w:t>
                    </w:r>
                    <w:r>
                      <w:rPr>
                        <w:rFonts w:ascii="Lucida Sans" w:hAnsi="Lucida Sans"/>
                        <w:color w:val="00395A"/>
                        <w:sz w:val="20"/>
                      </w:rPr>
                      <w:t>ent’s abilities.</w:t>
                    </w:r>
                  </w:p>
                  <w:p w14:paraId="0A300A17" w14:textId="77777777" w:rsidR="00B00EA7" w:rsidRDefault="00574B43">
                    <w:pPr>
                      <w:numPr>
                        <w:ilvl w:val="0"/>
                        <w:numId w:val="43"/>
                      </w:numPr>
                      <w:tabs>
                        <w:tab w:val="left" w:pos="481"/>
                      </w:tabs>
                      <w:spacing w:line="235" w:lineRule="exact"/>
                      <w:ind w:hanging="361"/>
                      <w:rPr>
                        <w:rFonts w:ascii="Lucida Sans"/>
                        <w:sz w:val="20"/>
                      </w:rPr>
                    </w:pPr>
                    <w:r>
                      <w:rPr>
                        <w:rFonts w:ascii="Lucida Sans"/>
                        <w:color w:val="00395A"/>
                        <w:w w:val="90"/>
                        <w:sz w:val="20"/>
                      </w:rPr>
                      <w:t>Keep</w:t>
                    </w:r>
                    <w:r>
                      <w:rPr>
                        <w:rFonts w:ascii="Lucida Sans"/>
                        <w:color w:val="00395A"/>
                        <w:spacing w:val="1"/>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information</w:t>
                    </w:r>
                    <w:r>
                      <w:rPr>
                        <w:rFonts w:ascii="Lucida Sans"/>
                        <w:color w:val="00395A"/>
                        <w:sz w:val="20"/>
                      </w:rPr>
                      <w:t xml:space="preserve"> </w:t>
                    </w:r>
                    <w:r>
                      <w:rPr>
                        <w:rFonts w:ascii="Lucida Sans"/>
                        <w:color w:val="00395A"/>
                        <w:w w:val="90"/>
                        <w:sz w:val="20"/>
                      </w:rPr>
                      <w:t>you</w:t>
                    </w:r>
                    <w:r>
                      <w:rPr>
                        <w:rFonts w:ascii="Lucida Sans"/>
                        <w:color w:val="00395A"/>
                        <w:spacing w:val="6"/>
                        <w:sz w:val="20"/>
                      </w:rPr>
                      <w:t xml:space="preserve"> </w:t>
                    </w:r>
                    <w:r>
                      <w:rPr>
                        <w:rFonts w:ascii="Lucida Sans"/>
                        <w:color w:val="00395A"/>
                        <w:w w:val="90"/>
                        <w:sz w:val="20"/>
                      </w:rPr>
                      <w:t>provide</w:t>
                    </w:r>
                    <w:r>
                      <w:rPr>
                        <w:rFonts w:ascii="Lucida Sans"/>
                        <w:color w:val="00395A"/>
                        <w:spacing w:val="-2"/>
                        <w:sz w:val="20"/>
                      </w:rPr>
                      <w:t xml:space="preserve"> </w:t>
                    </w:r>
                    <w:r>
                      <w:rPr>
                        <w:rFonts w:ascii="Lucida Sans"/>
                        <w:color w:val="00395A"/>
                        <w:w w:val="90"/>
                        <w:sz w:val="20"/>
                      </w:rPr>
                      <w:t>brief;</w:t>
                    </w:r>
                    <w:r>
                      <w:rPr>
                        <w:rFonts w:ascii="Lucida Sans"/>
                        <w:color w:val="00395A"/>
                        <w:spacing w:val="2"/>
                        <w:sz w:val="20"/>
                      </w:rPr>
                      <w:t xml:space="preserve"> </w:t>
                    </w:r>
                    <w:r>
                      <w:rPr>
                        <w:rFonts w:ascii="Lucida Sans"/>
                        <w:color w:val="00395A"/>
                        <w:w w:val="90"/>
                        <w:sz w:val="20"/>
                      </w:rPr>
                      <w:t>speak</w:t>
                    </w:r>
                    <w:r>
                      <w:rPr>
                        <w:rFonts w:ascii="Lucida Sans"/>
                        <w:color w:val="00395A"/>
                        <w:sz w:val="20"/>
                      </w:rPr>
                      <w:t xml:space="preserve"> </w:t>
                    </w:r>
                    <w:r>
                      <w:rPr>
                        <w:rFonts w:ascii="Lucida Sans"/>
                        <w:color w:val="00395A"/>
                        <w:w w:val="90"/>
                        <w:sz w:val="20"/>
                      </w:rPr>
                      <w:t>in</w:t>
                    </w:r>
                    <w:r>
                      <w:rPr>
                        <w:rFonts w:ascii="Lucida Sans"/>
                        <w:color w:val="00395A"/>
                        <w:spacing w:val="-1"/>
                        <w:sz w:val="20"/>
                      </w:rPr>
                      <w:t xml:space="preserve"> </w:t>
                    </w:r>
                    <w:r>
                      <w:rPr>
                        <w:rFonts w:ascii="Lucida Sans"/>
                        <w:color w:val="00395A"/>
                        <w:w w:val="90"/>
                        <w:sz w:val="20"/>
                      </w:rPr>
                      <w:t>simple,</w:t>
                    </w:r>
                    <w:r>
                      <w:rPr>
                        <w:rFonts w:ascii="Lucida Sans"/>
                        <w:color w:val="00395A"/>
                        <w:spacing w:val="-2"/>
                        <w:sz w:val="20"/>
                      </w:rPr>
                      <w:t xml:space="preserve"> </w:t>
                    </w:r>
                    <w:r>
                      <w:rPr>
                        <w:rFonts w:ascii="Lucida Sans"/>
                        <w:color w:val="00395A"/>
                        <w:w w:val="90"/>
                        <w:sz w:val="20"/>
                      </w:rPr>
                      <w:t>short</w:t>
                    </w:r>
                    <w:r>
                      <w:rPr>
                        <w:rFonts w:ascii="Lucida Sans"/>
                        <w:color w:val="00395A"/>
                        <w:spacing w:val="-1"/>
                        <w:sz w:val="20"/>
                      </w:rPr>
                      <w:t xml:space="preserve"> </w:t>
                    </w:r>
                    <w:r>
                      <w:rPr>
                        <w:rFonts w:ascii="Lucida Sans"/>
                        <w:color w:val="00395A"/>
                        <w:spacing w:val="-2"/>
                        <w:w w:val="90"/>
                        <w:sz w:val="20"/>
                      </w:rPr>
                      <w:t>sentences.</w:t>
                    </w:r>
                  </w:p>
                  <w:p w14:paraId="6FFFC07C" w14:textId="77777777" w:rsidR="00B00EA7" w:rsidRDefault="00574B43">
                    <w:pPr>
                      <w:numPr>
                        <w:ilvl w:val="0"/>
                        <w:numId w:val="43"/>
                      </w:numPr>
                      <w:tabs>
                        <w:tab w:val="left" w:pos="481"/>
                      </w:tabs>
                      <w:spacing w:before="5"/>
                      <w:ind w:hanging="361"/>
                      <w:rPr>
                        <w:rFonts w:ascii="Lucida Sans" w:hAnsi="Lucida Sans"/>
                        <w:sz w:val="20"/>
                      </w:rPr>
                    </w:pPr>
                    <w:r>
                      <w:rPr>
                        <w:rFonts w:ascii="Lucida Sans" w:hAnsi="Lucida Sans"/>
                        <w:color w:val="00395A"/>
                        <w:w w:val="90"/>
                        <w:sz w:val="20"/>
                      </w:rPr>
                      <w:t>Offer</w:t>
                    </w:r>
                    <w:r>
                      <w:rPr>
                        <w:rFonts w:ascii="Lucida Sans" w:hAnsi="Lucida Sans"/>
                        <w:color w:val="00395A"/>
                        <w:spacing w:val="-4"/>
                        <w:sz w:val="20"/>
                      </w:rPr>
                      <w:t xml:space="preserve"> </w:t>
                    </w:r>
                    <w:r>
                      <w:rPr>
                        <w:rFonts w:ascii="Lucida Sans" w:hAnsi="Lucida Sans"/>
                        <w:color w:val="00395A"/>
                        <w:w w:val="90"/>
                        <w:sz w:val="20"/>
                      </w:rPr>
                      <w:t>assistance</w:t>
                    </w:r>
                    <w:r>
                      <w:rPr>
                        <w:rFonts w:ascii="Lucida Sans" w:hAnsi="Lucida Sans"/>
                        <w:color w:val="00395A"/>
                        <w:spacing w:val="-4"/>
                        <w:sz w:val="20"/>
                      </w:rPr>
                      <w:t xml:space="preserve"> </w:t>
                    </w:r>
                    <w:r>
                      <w:rPr>
                        <w:rFonts w:ascii="Lucida Sans" w:hAnsi="Lucida Sans"/>
                        <w:color w:val="00395A"/>
                        <w:w w:val="90"/>
                        <w:sz w:val="20"/>
                      </w:rPr>
                      <w:t>with</w:t>
                    </w:r>
                    <w:r>
                      <w:rPr>
                        <w:rFonts w:ascii="Lucida Sans" w:hAnsi="Lucida Sans"/>
                        <w:color w:val="00395A"/>
                        <w:spacing w:val="-4"/>
                        <w:sz w:val="20"/>
                      </w:rPr>
                      <w:t xml:space="preserve"> </w:t>
                    </w:r>
                    <w:r>
                      <w:rPr>
                        <w:rFonts w:ascii="Lucida Sans" w:hAnsi="Lucida Sans"/>
                        <w:color w:val="00395A"/>
                        <w:w w:val="90"/>
                        <w:sz w:val="20"/>
                      </w:rPr>
                      <w:t>accomplishing</w:t>
                    </w:r>
                    <w:r>
                      <w:rPr>
                        <w:rFonts w:ascii="Lucida Sans" w:hAnsi="Lucida Sans"/>
                        <w:color w:val="00395A"/>
                        <w:spacing w:val="-3"/>
                        <w:sz w:val="20"/>
                      </w:rPr>
                      <w:t xml:space="preserve"> </w:t>
                    </w:r>
                    <w:r>
                      <w:rPr>
                        <w:rFonts w:ascii="Lucida Sans" w:hAnsi="Lucida Sans"/>
                        <w:color w:val="00395A"/>
                        <w:w w:val="90"/>
                        <w:sz w:val="20"/>
                      </w:rPr>
                      <w:t>a</w:t>
                    </w:r>
                    <w:r>
                      <w:rPr>
                        <w:rFonts w:ascii="Lucida Sans" w:hAnsi="Lucida Sans"/>
                        <w:color w:val="00395A"/>
                        <w:spacing w:val="-1"/>
                        <w:sz w:val="20"/>
                      </w:rPr>
                      <w:t xml:space="preserve"> </w:t>
                    </w:r>
                    <w:r>
                      <w:rPr>
                        <w:rFonts w:ascii="Lucida Sans" w:hAnsi="Lucida Sans"/>
                        <w:color w:val="00395A"/>
                        <w:w w:val="90"/>
                        <w:sz w:val="20"/>
                      </w:rPr>
                      <w:t>task</w:t>
                    </w:r>
                    <w:r>
                      <w:rPr>
                        <w:rFonts w:ascii="Lucida Sans" w:hAnsi="Lucida Sans"/>
                        <w:color w:val="00395A"/>
                        <w:spacing w:val="-1"/>
                        <w:sz w:val="20"/>
                      </w:rPr>
                      <w:t xml:space="preserve"> </w:t>
                    </w:r>
                    <w:r>
                      <w:rPr>
                        <w:rFonts w:ascii="Lucida Sans" w:hAnsi="Lucida Sans"/>
                        <w:color w:val="00395A"/>
                        <w:w w:val="90"/>
                        <w:sz w:val="20"/>
                      </w:rPr>
                      <w:t>if</w:t>
                    </w:r>
                    <w:r>
                      <w:rPr>
                        <w:rFonts w:ascii="Lucida Sans" w:hAnsi="Lucida Sans"/>
                        <w:color w:val="00395A"/>
                        <w:spacing w:val="-4"/>
                        <w:sz w:val="20"/>
                      </w:rPr>
                      <w:t xml:space="preserve"> </w:t>
                    </w:r>
                    <w:r>
                      <w:rPr>
                        <w:rFonts w:ascii="Lucida Sans" w:hAnsi="Lucida Sans"/>
                        <w:color w:val="00395A"/>
                        <w:w w:val="90"/>
                        <w:sz w:val="20"/>
                      </w:rPr>
                      <w:t>the</w:t>
                    </w:r>
                    <w:r>
                      <w:rPr>
                        <w:rFonts w:ascii="Lucida Sans" w:hAnsi="Lucida Sans"/>
                        <w:color w:val="00395A"/>
                        <w:spacing w:val="-4"/>
                        <w:sz w:val="20"/>
                      </w:rPr>
                      <w:t xml:space="preserve"> </w:t>
                    </w:r>
                    <w:r>
                      <w:rPr>
                        <w:rFonts w:ascii="Lucida Sans" w:hAnsi="Lucida Sans"/>
                        <w:color w:val="00395A"/>
                        <w:w w:val="90"/>
                        <w:sz w:val="20"/>
                      </w:rPr>
                      <w:t>client</w:t>
                    </w:r>
                    <w:r>
                      <w:rPr>
                        <w:rFonts w:ascii="Lucida Sans" w:hAnsi="Lucida Sans"/>
                        <w:color w:val="00395A"/>
                        <w:spacing w:val="-4"/>
                        <w:sz w:val="20"/>
                      </w:rPr>
                      <w:t xml:space="preserve"> </w:t>
                    </w:r>
                    <w:r>
                      <w:rPr>
                        <w:rFonts w:ascii="Lucida Sans" w:hAnsi="Lucida Sans"/>
                        <w:color w:val="00395A"/>
                        <w:w w:val="90"/>
                        <w:sz w:val="20"/>
                      </w:rPr>
                      <w:t>isn’t</w:t>
                    </w:r>
                    <w:r>
                      <w:rPr>
                        <w:rFonts w:ascii="Lucida Sans" w:hAnsi="Lucida Sans"/>
                        <w:color w:val="00395A"/>
                        <w:spacing w:val="-4"/>
                        <w:sz w:val="20"/>
                      </w:rPr>
                      <w:t xml:space="preserve"> </w:t>
                    </w:r>
                    <w:r>
                      <w:rPr>
                        <w:rFonts w:ascii="Lucida Sans" w:hAnsi="Lucida Sans"/>
                        <w:color w:val="00395A"/>
                        <w:w w:val="90"/>
                        <w:sz w:val="20"/>
                      </w:rPr>
                      <w:t>able</w:t>
                    </w:r>
                    <w:r>
                      <w:rPr>
                        <w:rFonts w:ascii="Lucida Sans" w:hAnsi="Lucida Sans"/>
                        <w:color w:val="00395A"/>
                        <w:spacing w:val="-4"/>
                        <w:sz w:val="20"/>
                      </w:rPr>
                      <w:t xml:space="preserve"> </w:t>
                    </w:r>
                    <w:r>
                      <w:rPr>
                        <w:rFonts w:ascii="Lucida Sans" w:hAnsi="Lucida Sans"/>
                        <w:color w:val="00395A"/>
                        <w:w w:val="90"/>
                        <w:sz w:val="20"/>
                      </w:rPr>
                      <w:t>to</w:t>
                    </w:r>
                    <w:r>
                      <w:rPr>
                        <w:rFonts w:ascii="Lucida Sans" w:hAnsi="Lucida Sans"/>
                        <w:color w:val="00395A"/>
                        <w:spacing w:val="-4"/>
                        <w:sz w:val="20"/>
                      </w:rPr>
                      <w:t xml:space="preserve"> </w:t>
                    </w:r>
                    <w:r>
                      <w:rPr>
                        <w:rFonts w:ascii="Lucida Sans" w:hAnsi="Lucida Sans"/>
                        <w:color w:val="00395A"/>
                        <w:w w:val="90"/>
                        <w:sz w:val="20"/>
                      </w:rPr>
                      <w:t>do</w:t>
                    </w:r>
                    <w:r>
                      <w:rPr>
                        <w:rFonts w:ascii="Lucida Sans" w:hAnsi="Lucida Sans"/>
                        <w:color w:val="00395A"/>
                        <w:spacing w:val="-4"/>
                        <w:sz w:val="20"/>
                      </w:rPr>
                      <w:t xml:space="preserve"> </w:t>
                    </w:r>
                    <w:r>
                      <w:rPr>
                        <w:rFonts w:ascii="Lucida Sans" w:hAnsi="Lucida Sans"/>
                        <w:color w:val="00395A"/>
                        <w:w w:val="90"/>
                        <w:sz w:val="20"/>
                      </w:rPr>
                      <w:t>it</w:t>
                    </w:r>
                    <w:r>
                      <w:rPr>
                        <w:rFonts w:ascii="Lucida Sans" w:hAnsi="Lucida Sans"/>
                        <w:color w:val="00395A"/>
                        <w:spacing w:val="-2"/>
                        <w:sz w:val="20"/>
                      </w:rPr>
                      <w:t xml:space="preserve"> </w:t>
                    </w:r>
                    <w:r>
                      <w:rPr>
                        <w:rFonts w:ascii="Lucida Sans" w:hAnsi="Lucida Sans"/>
                        <w:color w:val="00395A"/>
                        <w:spacing w:val="-2"/>
                        <w:w w:val="90"/>
                        <w:sz w:val="20"/>
                      </w:rPr>
                      <w:t>independently.</w:t>
                    </w:r>
                  </w:p>
                  <w:p w14:paraId="418854BA" w14:textId="77777777" w:rsidR="00B00EA7" w:rsidRDefault="00574B43">
                    <w:pPr>
                      <w:numPr>
                        <w:ilvl w:val="0"/>
                        <w:numId w:val="43"/>
                      </w:numPr>
                      <w:tabs>
                        <w:tab w:val="left" w:pos="481"/>
                      </w:tabs>
                      <w:spacing w:before="4"/>
                      <w:ind w:hanging="361"/>
                      <w:rPr>
                        <w:rFonts w:ascii="Lucida Sans"/>
                        <w:sz w:val="20"/>
                      </w:rPr>
                    </w:pPr>
                    <w:r>
                      <w:rPr>
                        <w:rFonts w:ascii="Lucida Sans"/>
                        <w:color w:val="00395A"/>
                        <w:w w:val="90"/>
                        <w:sz w:val="20"/>
                      </w:rPr>
                      <w:t>Create</w:t>
                    </w:r>
                    <w:r>
                      <w:rPr>
                        <w:rFonts w:ascii="Lucida Sans"/>
                        <w:color w:val="00395A"/>
                        <w:spacing w:val="-3"/>
                        <w:sz w:val="20"/>
                      </w:rPr>
                      <w:t xml:space="preserve"> </w:t>
                    </w:r>
                    <w:r>
                      <w:rPr>
                        <w:rFonts w:ascii="Lucida Sans"/>
                        <w:color w:val="00395A"/>
                        <w:w w:val="90"/>
                        <w:sz w:val="20"/>
                      </w:rPr>
                      <w:t>a</w:t>
                    </w:r>
                    <w:r>
                      <w:rPr>
                        <w:rFonts w:ascii="Lucida Sans"/>
                        <w:color w:val="00395A"/>
                        <w:spacing w:val="-5"/>
                        <w:sz w:val="20"/>
                      </w:rPr>
                      <w:t xml:space="preserve"> </w:t>
                    </w:r>
                    <w:r>
                      <w:rPr>
                        <w:rFonts w:ascii="Lucida Sans"/>
                        <w:color w:val="00395A"/>
                        <w:w w:val="90"/>
                        <w:sz w:val="20"/>
                      </w:rPr>
                      <w:t>list</w:t>
                    </w:r>
                    <w:r>
                      <w:rPr>
                        <w:rFonts w:ascii="Lucida Sans"/>
                        <w:color w:val="00395A"/>
                        <w:spacing w:val="-4"/>
                        <w:sz w:val="20"/>
                      </w:rPr>
                      <w:t xml:space="preserve"> </w:t>
                    </w:r>
                    <w:r>
                      <w:rPr>
                        <w:rFonts w:ascii="Lucida Sans"/>
                        <w:color w:val="00395A"/>
                        <w:w w:val="90"/>
                        <w:sz w:val="20"/>
                      </w:rPr>
                      <w:t>of</w:t>
                    </w:r>
                    <w:r>
                      <w:rPr>
                        <w:rFonts w:ascii="Lucida Sans"/>
                        <w:color w:val="00395A"/>
                        <w:spacing w:val="-5"/>
                        <w:sz w:val="20"/>
                      </w:rPr>
                      <w:t xml:space="preserve"> </w:t>
                    </w:r>
                    <w:r>
                      <w:rPr>
                        <w:rFonts w:ascii="Lucida Sans"/>
                        <w:color w:val="00395A"/>
                        <w:w w:val="90"/>
                        <w:sz w:val="20"/>
                      </w:rPr>
                      <w:t>urgent,</w:t>
                    </w:r>
                    <w:r>
                      <w:rPr>
                        <w:rFonts w:ascii="Lucida Sans"/>
                        <w:color w:val="00395A"/>
                        <w:spacing w:val="-4"/>
                        <w:sz w:val="20"/>
                      </w:rPr>
                      <w:t xml:space="preserve"> </w:t>
                    </w:r>
                    <w:r>
                      <w:rPr>
                        <w:rFonts w:ascii="Lucida Sans"/>
                        <w:color w:val="00395A"/>
                        <w:w w:val="90"/>
                        <w:sz w:val="20"/>
                      </w:rPr>
                      <w:t>important</w:t>
                    </w:r>
                    <w:r>
                      <w:rPr>
                        <w:rFonts w:ascii="Lucida Sans"/>
                        <w:color w:val="00395A"/>
                        <w:spacing w:val="-2"/>
                        <w:sz w:val="20"/>
                      </w:rPr>
                      <w:t xml:space="preserve"> </w:t>
                    </w:r>
                    <w:r>
                      <w:rPr>
                        <w:rFonts w:ascii="Lucida Sans"/>
                        <w:color w:val="00395A"/>
                        <w:w w:val="90"/>
                        <w:sz w:val="20"/>
                      </w:rPr>
                      <w:t>tasks;</w:t>
                    </w:r>
                    <w:r>
                      <w:rPr>
                        <w:rFonts w:ascii="Lucida Sans"/>
                        <w:color w:val="00395A"/>
                        <w:spacing w:val="-5"/>
                        <w:sz w:val="20"/>
                      </w:rPr>
                      <w:t xml:space="preserve"> </w:t>
                    </w:r>
                    <w:r>
                      <w:rPr>
                        <w:rFonts w:ascii="Lucida Sans"/>
                        <w:color w:val="00395A"/>
                        <w:w w:val="90"/>
                        <w:sz w:val="20"/>
                      </w:rPr>
                      <w:t>work</w:t>
                    </w:r>
                    <w:r>
                      <w:rPr>
                        <w:rFonts w:ascii="Lucida Sans"/>
                        <w:color w:val="00395A"/>
                        <w:sz w:val="20"/>
                      </w:rPr>
                      <w:t xml:space="preserve"> </w:t>
                    </w:r>
                    <w:r>
                      <w:rPr>
                        <w:rFonts w:ascii="Lucida Sans"/>
                        <w:color w:val="00395A"/>
                        <w:w w:val="90"/>
                        <w:sz w:val="20"/>
                      </w:rPr>
                      <w:t>to</w:t>
                    </w:r>
                    <w:r>
                      <w:rPr>
                        <w:rFonts w:ascii="Lucida Sans"/>
                        <w:color w:val="00395A"/>
                        <w:spacing w:val="-3"/>
                        <w:sz w:val="20"/>
                      </w:rPr>
                      <w:t xml:space="preserve"> </w:t>
                    </w:r>
                    <w:r>
                      <w:rPr>
                        <w:rFonts w:ascii="Lucida Sans"/>
                        <w:color w:val="00395A"/>
                        <w:w w:val="90"/>
                        <w:sz w:val="20"/>
                      </w:rPr>
                      <w:t>address</w:t>
                    </w:r>
                    <w:r>
                      <w:rPr>
                        <w:rFonts w:ascii="Lucida Sans"/>
                        <w:color w:val="00395A"/>
                        <w:spacing w:val="-2"/>
                        <w:sz w:val="20"/>
                      </w:rPr>
                      <w:t xml:space="preserve"> </w:t>
                    </w:r>
                    <w:r>
                      <w:rPr>
                        <w:rFonts w:ascii="Lucida Sans"/>
                        <w:color w:val="00395A"/>
                        <w:w w:val="90"/>
                        <w:sz w:val="20"/>
                      </w:rPr>
                      <w:t>those</w:t>
                    </w:r>
                    <w:r>
                      <w:rPr>
                        <w:rFonts w:ascii="Lucida Sans"/>
                        <w:color w:val="00395A"/>
                        <w:spacing w:val="-3"/>
                        <w:sz w:val="20"/>
                      </w:rPr>
                      <w:t xml:space="preserve"> </w:t>
                    </w:r>
                    <w:r>
                      <w:rPr>
                        <w:rFonts w:ascii="Lucida Sans"/>
                        <w:color w:val="00395A"/>
                        <w:w w:val="90"/>
                        <w:sz w:val="20"/>
                      </w:rPr>
                      <w:t>as</w:t>
                    </w:r>
                    <w:r>
                      <w:rPr>
                        <w:rFonts w:ascii="Lucida Sans"/>
                        <w:color w:val="00395A"/>
                        <w:spacing w:val="-2"/>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client</w:t>
                    </w:r>
                    <w:r>
                      <w:rPr>
                        <w:rFonts w:ascii="Lucida Sans"/>
                        <w:color w:val="00395A"/>
                        <w:spacing w:val="-5"/>
                        <w:sz w:val="20"/>
                      </w:rPr>
                      <w:t xml:space="preserve"> </w:t>
                    </w:r>
                    <w:r>
                      <w:rPr>
                        <w:rFonts w:ascii="Lucida Sans"/>
                        <w:color w:val="00395A"/>
                        <w:w w:val="90"/>
                        <w:sz w:val="20"/>
                      </w:rPr>
                      <w:t>is</w:t>
                    </w:r>
                    <w:r>
                      <w:rPr>
                        <w:rFonts w:ascii="Lucida Sans"/>
                        <w:color w:val="00395A"/>
                        <w:spacing w:val="-2"/>
                        <w:sz w:val="20"/>
                      </w:rPr>
                      <w:t xml:space="preserve"> </w:t>
                    </w:r>
                    <w:r>
                      <w:rPr>
                        <w:rFonts w:ascii="Lucida Sans"/>
                        <w:color w:val="00395A"/>
                        <w:spacing w:val="-2"/>
                        <w:w w:val="90"/>
                        <w:sz w:val="20"/>
                      </w:rPr>
                      <w:t>able.</w:t>
                    </w:r>
                  </w:p>
                  <w:p w14:paraId="26272AD4" w14:textId="77777777" w:rsidR="00B00EA7" w:rsidRDefault="00574B43">
                    <w:pPr>
                      <w:numPr>
                        <w:ilvl w:val="0"/>
                        <w:numId w:val="43"/>
                      </w:numPr>
                      <w:tabs>
                        <w:tab w:val="left" w:pos="481"/>
                      </w:tabs>
                      <w:spacing w:before="5"/>
                      <w:ind w:hanging="361"/>
                      <w:rPr>
                        <w:rFonts w:ascii="Lucida Sans"/>
                        <w:sz w:val="20"/>
                      </w:rPr>
                    </w:pPr>
                    <w:r>
                      <w:rPr>
                        <w:rFonts w:ascii="Lucida Sans"/>
                        <w:color w:val="00395A"/>
                        <w:w w:val="90"/>
                        <w:sz w:val="20"/>
                      </w:rPr>
                      <w:t>Schedule</w:t>
                    </w:r>
                    <w:r>
                      <w:rPr>
                        <w:rFonts w:ascii="Lucida Sans"/>
                        <w:color w:val="00395A"/>
                        <w:spacing w:val="-3"/>
                        <w:sz w:val="20"/>
                      </w:rPr>
                      <w:t xml:space="preserve"> </w:t>
                    </w:r>
                    <w:r>
                      <w:rPr>
                        <w:rFonts w:ascii="Lucida Sans"/>
                        <w:color w:val="00395A"/>
                        <w:w w:val="90"/>
                        <w:sz w:val="20"/>
                      </w:rPr>
                      <w:t>brief</w:t>
                    </w:r>
                    <w:r>
                      <w:rPr>
                        <w:rFonts w:ascii="Lucida Sans"/>
                        <w:color w:val="00395A"/>
                        <w:spacing w:val="-3"/>
                        <w:sz w:val="20"/>
                      </w:rPr>
                      <w:t xml:space="preserve"> </w:t>
                    </w:r>
                    <w:r>
                      <w:rPr>
                        <w:rFonts w:ascii="Lucida Sans"/>
                        <w:color w:val="00395A"/>
                        <w:w w:val="90"/>
                        <w:sz w:val="20"/>
                      </w:rPr>
                      <w:t>sessions</w:t>
                    </w:r>
                    <w:r>
                      <w:rPr>
                        <w:rFonts w:ascii="Lucida Sans"/>
                        <w:color w:val="00395A"/>
                        <w:sz w:val="20"/>
                      </w:rPr>
                      <w:t xml:space="preserve"> </w:t>
                    </w:r>
                    <w:r>
                      <w:rPr>
                        <w:rFonts w:ascii="Lucida Sans"/>
                        <w:color w:val="00395A"/>
                        <w:w w:val="90"/>
                        <w:sz w:val="20"/>
                      </w:rPr>
                      <w:t>often</w:t>
                    </w:r>
                    <w:r>
                      <w:rPr>
                        <w:rFonts w:ascii="Lucida Sans"/>
                        <w:color w:val="00395A"/>
                        <w:spacing w:val="-3"/>
                        <w:sz w:val="20"/>
                      </w:rPr>
                      <w:t xml:space="preserve"> </w:t>
                    </w:r>
                    <w:r>
                      <w:rPr>
                        <w:rFonts w:ascii="Lucida Sans"/>
                        <w:color w:val="00395A"/>
                        <w:w w:val="90"/>
                        <w:sz w:val="20"/>
                      </w:rPr>
                      <w:t>during</w:t>
                    </w:r>
                    <w:r>
                      <w:rPr>
                        <w:rFonts w:ascii="Lucida Sans"/>
                        <w:color w:val="00395A"/>
                        <w:spacing w:val="-1"/>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week</w:t>
                    </w:r>
                    <w:r>
                      <w:rPr>
                        <w:rFonts w:ascii="Lucida Sans"/>
                        <w:color w:val="00395A"/>
                        <w:spacing w:val="3"/>
                        <w:sz w:val="20"/>
                      </w:rPr>
                      <w:t xml:space="preserve"> </w:t>
                    </w:r>
                    <w:r>
                      <w:rPr>
                        <w:rFonts w:ascii="Lucida Sans"/>
                        <w:color w:val="00395A"/>
                        <w:w w:val="90"/>
                        <w:sz w:val="20"/>
                      </w:rPr>
                      <w:t>until</w:t>
                    </w:r>
                    <w:r>
                      <w:rPr>
                        <w:rFonts w:ascii="Lucida Sans"/>
                        <w:color w:val="00395A"/>
                        <w:spacing w:val="1"/>
                        <w:sz w:val="20"/>
                      </w:rPr>
                      <w:t xml:space="preserve"> </w:t>
                    </w:r>
                    <w:r>
                      <w:rPr>
                        <w:rFonts w:ascii="Lucida Sans"/>
                        <w:color w:val="00395A"/>
                        <w:w w:val="90"/>
                        <w:sz w:val="20"/>
                      </w:rPr>
                      <w:t>the</w:t>
                    </w:r>
                    <w:r>
                      <w:rPr>
                        <w:rFonts w:ascii="Lucida Sans"/>
                        <w:color w:val="00395A"/>
                        <w:spacing w:val="-2"/>
                        <w:sz w:val="20"/>
                      </w:rPr>
                      <w:t xml:space="preserve"> </w:t>
                    </w:r>
                    <w:r>
                      <w:rPr>
                        <w:rFonts w:ascii="Lucida Sans"/>
                        <w:color w:val="00395A"/>
                        <w:w w:val="90"/>
                        <w:sz w:val="20"/>
                      </w:rPr>
                      <w:t>urgent,</w:t>
                    </w:r>
                    <w:r>
                      <w:rPr>
                        <w:rFonts w:ascii="Lucida Sans"/>
                        <w:color w:val="00395A"/>
                        <w:spacing w:val="-3"/>
                        <w:sz w:val="20"/>
                      </w:rPr>
                      <w:t xml:space="preserve"> </w:t>
                    </w:r>
                    <w:r>
                      <w:rPr>
                        <w:rFonts w:ascii="Lucida Sans"/>
                        <w:color w:val="00395A"/>
                        <w:w w:val="90"/>
                        <w:sz w:val="20"/>
                      </w:rPr>
                      <w:t>important</w:t>
                    </w:r>
                    <w:r>
                      <w:rPr>
                        <w:rFonts w:ascii="Lucida Sans"/>
                        <w:color w:val="00395A"/>
                        <w:sz w:val="20"/>
                      </w:rPr>
                      <w:t xml:space="preserve"> </w:t>
                    </w:r>
                    <w:r>
                      <w:rPr>
                        <w:rFonts w:ascii="Lucida Sans"/>
                        <w:color w:val="00395A"/>
                        <w:w w:val="90"/>
                        <w:sz w:val="20"/>
                      </w:rPr>
                      <w:t>tasks</w:t>
                    </w:r>
                    <w:r>
                      <w:rPr>
                        <w:rFonts w:ascii="Lucida Sans"/>
                        <w:color w:val="00395A"/>
                        <w:spacing w:val="-3"/>
                        <w:sz w:val="20"/>
                      </w:rPr>
                      <w:t xml:space="preserve"> </w:t>
                    </w:r>
                    <w:r>
                      <w:rPr>
                        <w:rFonts w:ascii="Lucida Sans"/>
                        <w:color w:val="00395A"/>
                        <w:w w:val="90"/>
                        <w:sz w:val="20"/>
                      </w:rPr>
                      <w:t>are</w:t>
                    </w:r>
                    <w:r>
                      <w:rPr>
                        <w:rFonts w:ascii="Lucida Sans"/>
                        <w:color w:val="00395A"/>
                        <w:spacing w:val="-2"/>
                        <w:sz w:val="20"/>
                      </w:rPr>
                      <w:t xml:space="preserve"> </w:t>
                    </w:r>
                    <w:r>
                      <w:rPr>
                        <w:rFonts w:ascii="Lucida Sans"/>
                        <w:color w:val="00395A"/>
                        <w:spacing w:val="-2"/>
                        <w:w w:val="90"/>
                        <w:sz w:val="20"/>
                      </w:rPr>
                      <w:t>done.</w:t>
                    </w:r>
                  </w:p>
                  <w:p w14:paraId="47A2D6E4" w14:textId="77777777" w:rsidR="00B00EA7" w:rsidRDefault="00574B43">
                    <w:pPr>
                      <w:numPr>
                        <w:ilvl w:val="0"/>
                        <w:numId w:val="43"/>
                      </w:numPr>
                      <w:tabs>
                        <w:tab w:val="left" w:pos="480"/>
                      </w:tabs>
                      <w:spacing w:before="4" w:line="244" w:lineRule="auto"/>
                      <w:ind w:right="178" w:hanging="361"/>
                      <w:rPr>
                        <w:rFonts w:ascii="Lucida Sans" w:hAnsi="Lucida Sans"/>
                        <w:sz w:val="20"/>
                      </w:rPr>
                    </w:pPr>
                    <w:r>
                      <w:rPr>
                        <w:rFonts w:ascii="Lucida Sans" w:hAnsi="Lucida Sans"/>
                        <w:color w:val="00395A"/>
                        <w:w w:val="90"/>
                        <w:sz w:val="20"/>
                      </w:rPr>
                      <w:t xml:space="preserve">Monitor the client’s body language, facial expressions, and responses for signs of overload. Offer </w:t>
                    </w:r>
                    <w:r>
                      <w:rPr>
                        <w:rFonts w:ascii="Lucida Sans" w:hAnsi="Lucida Sans"/>
                        <w:color w:val="00395A"/>
                        <w:w w:val="95"/>
                        <w:sz w:val="20"/>
                      </w:rPr>
                      <w:t>to take a break or offer water to help the client be able to continue and feel understood.</w:t>
                    </w:r>
                  </w:p>
                </w:txbxContent>
              </v:textbox>
            </v:shape>
            <w10:anchorlock/>
          </v:group>
        </w:pict>
      </w:r>
    </w:p>
    <w:p w14:paraId="3D945868" w14:textId="77777777" w:rsidR="00B00EA7" w:rsidRDefault="00574B43">
      <w:pPr>
        <w:pStyle w:val="BodyText"/>
        <w:spacing w:before="116" w:line="249" w:lineRule="auto"/>
        <w:ind w:right="565"/>
        <w:jc w:val="both"/>
      </w:pPr>
      <w:r>
        <w:rPr>
          <w:color w:val="00395A"/>
        </w:rPr>
        <w:t>CO</w:t>
      </w:r>
      <w:r>
        <w:rPr>
          <w:color w:val="00395A"/>
        </w:rPr>
        <w:t>UNSELOR:</w:t>
      </w:r>
      <w:r>
        <w:rPr>
          <w:color w:val="00395A"/>
          <w:spacing w:val="-2"/>
        </w:rPr>
        <w:t xml:space="preserve"> </w:t>
      </w:r>
      <w:r>
        <w:rPr>
          <w:color w:val="00395A"/>
        </w:rPr>
        <w:t>So let’s put that on the list of things we need to work on:</w:t>
      </w:r>
      <w:r>
        <w:rPr>
          <w:color w:val="00395A"/>
          <w:spacing w:val="-2"/>
        </w:rPr>
        <w:t xml:space="preserve"> </w:t>
      </w:r>
      <w:r>
        <w:rPr>
          <w:color w:val="00395A"/>
        </w:rPr>
        <w:t>the drinking and the weed,</w:t>
      </w:r>
      <w:r>
        <w:rPr>
          <w:color w:val="00395A"/>
          <w:spacing w:val="-15"/>
        </w:rPr>
        <w:t xml:space="preserve"> </w:t>
      </w:r>
      <w:r>
        <w:rPr>
          <w:color w:val="00395A"/>
        </w:rPr>
        <w:t>getting back into your AA program.</w:t>
      </w:r>
      <w:r>
        <w:rPr>
          <w:color w:val="00395A"/>
          <w:spacing w:val="-15"/>
        </w:rPr>
        <w:t xml:space="preserve"> </w:t>
      </w:r>
      <w:r>
        <w:rPr>
          <w:color w:val="00395A"/>
        </w:rPr>
        <w:t>We need to look into some emergency housing sup­ port until you can get back on your feet.</w:t>
      </w:r>
      <w:r>
        <w:rPr>
          <w:color w:val="00395A"/>
          <w:spacing w:val="-14"/>
        </w:rPr>
        <w:t xml:space="preserve"> </w:t>
      </w:r>
      <w:r>
        <w:rPr>
          <w:color w:val="00395A"/>
        </w:rPr>
        <w:t>Do you have any income now?</w:t>
      </w:r>
    </w:p>
    <w:p w14:paraId="7F105230" w14:textId="77777777" w:rsidR="00B00EA7" w:rsidRDefault="00574B43">
      <w:pPr>
        <w:pStyle w:val="BodyText"/>
        <w:spacing w:before="163" w:line="249" w:lineRule="auto"/>
        <w:ind w:right="474"/>
        <w:jc w:val="both"/>
      </w:pPr>
      <w:r>
        <w:rPr>
          <w:color w:val="00395A"/>
        </w:rPr>
        <w:t>TROY:</w:t>
      </w:r>
      <w:r>
        <w:rPr>
          <w:color w:val="00395A"/>
          <w:spacing w:val="-15"/>
        </w:rPr>
        <w:t xml:space="preserve"> </w:t>
      </w:r>
      <w:r>
        <w:rPr>
          <w:color w:val="00395A"/>
        </w:rPr>
        <w:t>My</w:t>
      </w:r>
      <w:r>
        <w:rPr>
          <w:color w:val="00395A"/>
          <w:spacing w:val="-15"/>
        </w:rPr>
        <w:t xml:space="preserve"> </w:t>
      </w:r>
      <w:r>
        <w:rPr>
          <w:color w:val="00395A"/>
        </w:rPr>
        <w:t>brother</w:t>
      </w:r>
      <w:r>
        <w:rPr>
          <w:color w:val="00395A"/>
          <w:spacing w:val="-8"/>
        </w:rPr>
        <w:t xml:space="preserve"> </w:t>
      </w:r>
      <w:r>
        <w:rPr>
          <w:color w:val="00395A"/>
        </w:rPr>
        <w:t>sometimes</w:t>
      </w:r>
      <w:r>
        <w:rPr>
          <w:color w:val="00395A"/>
          <w:spacing w:val="-6"/>
        </w:rPr>
        <w:t xml:space="preserve"> </w:t>
      </w:r>
      <w:r>
        <w:rPr>
          <w:color w:val="00395A"/>
        </w:rPr>
        <w:t>has</w:t>
      </w:r>
      <w:r>
        <w:rPr>
          <w:color w:val="00395A"/>
          <w:spacing w:val="-6"/>
        </w:rPr>
        <w:t xml:space="preserve"> </w:t>
      </w:r>
      <w:r>
        <w:rPr>
          <w:color w:val="00395A"/>
        </w:rPr>
        <w:t>a</w:t>
      </w:r>
      <w:r>
        <w:rPr>
          <w:color w:val="00395A"/>
          <w:spacing w:val="-6"/>
        </w:rPr>
        <w:t xml:space="preserve"> </w:t>
      </w:r>
      <w:r>
        <w:rPr>
          <w:color w:val="00395A"/>
        </w:rPr>
        <w:t>little</w:t>
      </w:r>
      <w:r>
        <w:rPr>
          <w:color w:val="00395A"/>
          <w:spacing w:val="-6"/>
        </w:rPr>
        <w:t xml:space="preserve"> </w:t>
      </w:r>
      <w:r>
        <w:rPr>
          <w:color w:val="00395A"/>
        </w:rPr>
        <w:t>work</w:t>
      </w:r>
      <w:r>
        <w:rPr>
          <w:color w:val="00395A"/>
          <w:spacing w:val="-6"/>
        </w:rPr>
        <w:t xml:space="preserve"> </w:t>
      </w:r>
      <w:r>
        <w:rPr>
          <w:color w:val="00395A"/>
        </w:rPr>
        <w:t>for</w:t>
      </w:r>
      <w:r>
        <w:rPr>
          <w:color w:val="00395A"/>
          <w:spacing w:val="-6"/>
        </w:rPr>
        <w:t xml:space="preserve"> </w:t>
      </w:r>
      <w:r>
        <w:rPr>
          <w:color w:val="00395A"/>
        </w:rPr>
        <w:t>me;</w:t>
      </w:r>
      <w:r>
        <w:rPr>
          <w:color w:val="00395A"/>
          <w:spacing w:val="-6"/>
        </w:rPr>
        <w:t xml:space="preserve"> </w:t>
      </w:r>
      <w:r>
        <w:rPr>
          <w:color w:val="00395A"/>
        </w:rPr>
        <w:t>he’s</w:t>
      </w:r>
      <w:r>
        <w:rPr>
          <w:color w:val="00395A"/>
          <w:spacing w:val="-6"/>
        </w:rPr>
        <w:t xml:space="preserve"> </w:t>
      </w:r>
      <w:r>
        <w:rPr>
          <w:color w:val="00395A"/>
        </w:rPr>
        <w:t>a</w:t>
      </w:r>
      <w:r>
        <w:rPr>
          <w:color w:val="00395A"/>
          <w:spacing w:val="-6"/>
        </w:rPr>
        <w:t xml:space="preserve"> </w:t>
      </w:r>
      <w:r>
        <w:rPr>
          <w:color w:val="00395A"/>
        </w:rPr>
        <w:t>contractor.</w:t>
      </w:r>
      <w:r>
        <w:rPr>
          <w:color w:val="00395A"/>
          <w:spacing w:val="-15"/>
        </w:rPr>
        <w:t xml:space="preserve"> </w:t>
      </w:r>
      <w:r>
        <w:rPr>
          <w:color w:val="00395A"/>
        </w:rPr>
        <w:t>But,</w:t>
      </w:r>
      <w:r>
        <w:rPr>
          <w:color w:val="00395A"/>
          <w:spacing w:val="-6"/>
        </w:rPr>
        <w:t xml:space="preserve"> </w:t>
      </w:r>
      <w:r>
        <w:rPr>
          <w:color w:val="00395A"/>
        </w:rPr>
        <w:t>you</w:t>
      </w:r>
      <w:r>
        <w:rPr>
          <w:color w:val="00395A"/>
          <w:spacing w:val="-6"/>
        </w:rPr>
        <w:t xml:space="preserve"> </w:t>
      </w:r>
      <w:r>
        <w:rPr>
          <w:color w:val="00395A"/>
        </w:rPr>
        <w:t>know,</w:t>
      </w:r>
      <w:r>
        <w:rPr>
          <w:color w:val="00395A"/>
          <w:spacing w:val="-15"/>
        </w:rPr>
        <w:t xml:space="preserve"> </w:t>
      </w:r>
      <w:r>
        <w:rPr>
          <w:color w:val="00395A"/>
        </w:rPr>
        <w:t>nobody is working in construction these days.</w:t>
      </w:r>
      <w:r>
        <w:rPr>
          <w:color w:val="00395A"/>
          <w:spacing w:val="-11"/>
        </w:rPr>
        <w:t xml:space="preserve"> </w:t>
      </w:r>
      <w:r>
        <w:rPr>
          <w:color w:val="00395A"/>
        </w:rPr>
        <w:t>So I hardly get enough to feed us.</w:t>
      </w:r>
    </w:p>
    <w:p w14:paraId="302DF56C" w14:textId="77777777" w:rsidR="00B00EA7" w:rsidRDefault="00574B43">
      <w:pPr>
        <w:pStyle w:val="BodyText"/>
        <w:spacing w:before="163" w:line="249" w:lineRule="auto"/>
        <w:ind w:left="719" w:right="613"/>
        <w:jc w:val="both"/>
      </w:pPr>
      <w:r>
        <w:rPr>
          <w:color w:val="00395A"/>
        </w:rPr>
        <w:t>COUNSELOR:</w:t>
      </w:r>
      <w:r>
        <w:rPr>
          <w:color w:val="00395A"/>
          <w:spacing w:val="-3"/>
        </w:rPr>
        <w:t xml:space="preserve"> </w:t>
      </w:r>
      <w:r>
        <w:rPr>
          <w:color w:val="00395A"/>
        </w:rPr>
        <w:t>Okay.</w:t>
      </w:r>
      <w:r>
        <w:rPr>
          <w:color w:val="00395A"/>
          <w:spacing w:val="-13"/>
        </w:rPr>
        <w:t xml:space="preserve"> </w:t>
      </w:r>
      <w:r>
        <w:rPr>
          <w:color w:val="00395A"/>
        </w:rPr>
        <w:t>Do you agree that these are the things we need to work on first:</w:t>
      </w:r>
      <w:r>
        <w:rPr>
          <w:color w:val="00395A"/>
          <w:spacing w:val="-3"/>
        </w:rPr>
        <w:t xml:space="preserve"> </w:t>
      </w:r>
      <w:r>
        <w:rPr>
          <w:color w:val="00395A"/>
        </w:rPr>
        <w:t>getting clean,</w:t>
      </w:r>
      <w:r>
        <w:rPr>
          <w:color w:val="00395A"/>
          <w:spacing w:val="-12"/>
        </w:rPr>
        <w:t xml:space="preserve"> </w:t>
      </w:r>
      <w:r>
        <w:rPr>
          <w:color w:val="00395A"/>
        </w:rPr>
        <w:t>going back to AA,</w:t>
      </w:r>
      <w:r>
        <w:rPr>
          <w:color w:val="00395A"/>
          <w:spacing w:val="-10"/>
        </w:rPr>
        <w:t xml:space="preserve"> </w:t>
      </w:r>
      <w:r>
        <w:rPr>
          <w:color w:val="00395A"/>
        </w:rPr>
        <w:t>getting you emergency housing support,</w:t>
      </w:r>
      <w:r>
        <w:rPr>
          <w:color w:val="00395A"/>
          <w:spacing w:val="-12"/>
        </w:rPr>
        <w:t xml:space="preserve"> </w:t>
      </w:r>
      <w:r>
        <w:rPr>
          <w:color w:val="00395A"/>
        </w:rPr>
        <w:t>and getting back to work?</w:t>
      </w:r>
    </w:p>
    <w:p w14:paraId="6E2CFEFB" w14:textId="77777777" w:rsidR="00B00EA7" w:rsidRDefault="00574B43">
      <w:pPr>
        <w:pStyle w:val="BodyText"/>
        <w:spacing w:before="161"/>
        <w:ind w:left="719"/>
        <w:jc w:val="both"/>
      </w:pPr>
      <w:r>
        <w:rPr>
          <w:color w:val="00395A"/>
        </w:rPr>
        <w:t>TROY:</w:t>
      </w:r>
      <w:r>
        <w:rPr>
          <w:color w:val="00395A"/>
          <w:spacing w:val="-15"/>
        </w:rPr>
        <w:t xml:space="preserve"> </w:t>
      </w:r>
      <w:r>
        <w:rPr>
          <w:color w:val="00395A"/>
        </w:rPr>
        <w:t>Yeah.</w:t>
      </w:r>
      <w:r>
        <w:rPr>
          <w:color w:val="00395A"/>
          <w:spacing w:val="-23"/>
        </w:rPr>
        <w:t xml:space="preserve"> </w:t>
      </w:r>
      <w:r>
        <w:rPr>
          <w:color w:val="00395A"/>
        </w:rPr>
        <w:t>Well,</w:t>
      </w:r>
      <w:r>
        <w:rPr>
          <w:color w:val="00395A"/>
          <w:spacing w:val="-18"/>
        </w:rPr>
        <w:t xml:space="preserve"> </w:t>
      </w:r>
      <w:r>
        <w:rPr>
          <w:color w:val="00395A"/>
        </w:rPr>
        <w:t>I</w:t>
      </w:r>
      <w:r>
        <w:rPr>
          <w:color w:val="00395A"/>
          <w:spacing w:val="-15"/>
        </w:rPr>
        <w:t xml:space="preserve"> </w:t>
      </w:r>
      <w:r>
        <w:rPr>
          <w:color w:val="00395A"/>
        </w:rPr>
        <w:t>really</w:t>
      </w:r>
      <w:r>
        <w:rPr>
          <w:color w:val="00395A"/>
          <w:spacing w:val="-8"/>
        </w:rPr>
        <w:t xml:space="preserve"> </w:t>
      </w:r>
      <w:r>
        <w:rPr>
          <w:color w:val="00395A"/>
        </w:rPr>
        <w:t>gotta</w:t>
      </w:r>
      <w:r>
        <w:rPr>
          <w:color w:val="00395A"/>
          <w:spacing w:val="-5"/>
        </w:rPr>
        <w:t xml:space="preserve"> </w:t>
      </w:r>
      <w:r>
        <w:rPr>
          <w:color w:val="00395A"/>
        </w:rPr>
        <w:t>get</w:t>
      </w:r>
      <w:r>
        <w:rPr>
          <w:color w:val="00395A"/>
          <w:spacing w:val="-6"/>
        </w:rPr>
        <w:t xml:space="preserve"> </w:t>
      </w:r>
      <w:r>
        <w:rPr>
          <w:color w:val="00395A"/>
        </w:rPr>
        <w:t>out</w:t>
      </w:r>
      <w:r>
        <w:rPr>
          <w:color w:val="00395A"/>
          <w:spacing w:val="-6"/>
        </w:rPr>
        <w:t xml:space="preserve"> </w:t>
      </w:r>
      <w:r>
        <w:rPr>
          <w:color w:val="00395A"/>
        </w:rPr>
        <w:t>of</w:t>
      </w:r>
      <w:r>
        <w:rPr>
          <w:color w:val="00395A"/>
          <w:spacing w:val="-5"/>
        </w:rPr>
        <w:t xml:space="preserve"> </w:t>
      </w:r>
      <w:r>
        <w:rPr>
          <w:color w:val="00395A"/>
          <w:spacing w:val="-4"/>
        </w:rPr>
        <w:t>here.</w:t>
      </w:r>
    </w:p>
    <w:p w14:paraId="4F3EDFB7" w14:textId="77777777" w:rsidR="00B00EA7" w:rsidRDefault="00574B43">
      <w:pPr>
        <w:pStyle w:val="BodyText"/>
        <w:spacing w:before="172" w:line="391" w:lineRule="auto"/>
        <w:ind w:right="2295"/>
      </w:pPr>
      <w:r>
        <w:rPr>
          <w:color w:val="00395A"/>
        </w:rPr>
        <w:t>COUNSELOR:</w:t>
      </w:r>
      <w:r>
        <w:rPr>
          <w:color w:val="00395A"/>
          <w:spacing w:val="-8"/>
        </w:rPr>
        <w:t xml:space="preserve"> </w:t>
      </w:r>
      <w:r>
        <w:rPr>
          <w:color w:val="00395A"/>
        </w:rPr>
        <w:t>So,</w:t>
      </w:r>
      <w:r>
        <w:rPr>
          <w:color w:val="00395A"/>
          <w:spacing w:val="-17"/>
        </w:rPr>
        <w:t xml:space="preserve"> </w:t>
      </w:r>
      <w:r>
        <w:rPr>
          <w:color w:val="00395A"/>
        </w:rPr>
        <w:t>real</w:t>
      </w:r>
      <w:r>
        <w:rPr>
          <w:color w:val="00395A"/>
          <w:spacing w:val="-1"/>
        </w:rPr>
        <w:t xml:space="preserve"> </w:t>
      </w:r>
      <w:r>
        <w:rPr>
          <w:color w:val="00395A"/>
        </w:rPr>
        <w:t>quick,</w:t>
      </w:r>
      <w:r>
        <w:rPr>
          <w:color w:val="00395A"/>
          <w:spacing w:val="-17"/>
        </w:rPr>
        <w:t xml:space="preserve"> </w:t>
      </w:r>
      <w:r>
        <w:rPr>
          <w:color w:val="00395A"/>
        </w:rPr>
        <w:t xml:space="preserve">did you talk to </w:t>
      </w:r>
      <w:r>
        <w:rPr>
          <w:color w:val="00395A"/>
        </w:rPr>
        <w:t>your Section 8 representative? TROY:</w:t>
      </w:r>
      <w:r>
        <w:rPr>
          <w:color w:val="00395A"/>
          <w:spacing w:val="-3"/>
        </w:rPr>
        <w:t xml:space="preserve"> </w:t>
      </w:r>
      <w:r>
        <w:rPr>
          <w:color w:val="00395A"/>
        </w:rPr>
        <w:t>Uh…nah.</w:t>
      </w:r>
    </w:p>
    <w:p w14:paraId="3A194520" w14:textId="77777777" w:rsidR="00B00EA7" w:rsidRDefault="00574B43">
      <w:pPr>
        <w:spacing w:before="9" w:line="225" w:lineRule="auto"/>
        <w:ind w:left="719" w:right="387"/>
        <w:rPr>
          <w:sz w:val="24"/>
        </w:rPr>
      </w:pPr>
      <w:r>
        <w:rPr>
          <w:color w:val="00395A"/>
          <w:sz w:val="24"/>
        </w:rPr>
        <w:t>COUNSELOR:</w:t>
      </w:r>
      <w:r>
        <w:rPr>
          <w:color w:val="00395A"/>
          <w:spacing w:val="-1"/>
          <w:sz w:val="24"/>
        </w:rPr>
        <w:t xml:space="preserve"> </w:t>
      </w:r>
      <w:r>
        <w:rPr>
          <w:color w:val="00395A"/>
          <w:sz w:val="24"/>
        </w:rPr>
        <w:t>Okay.</w:t>
      </w:r>
      <w:r>
        <w:rPr>
          <w:color w:val="00395A"/>
          <w:spacing w:val="-11"/>
          <w:sz w:val="24"/>
        </w:rPr>
        <w:t xml:space="preserve"> </w:t>
      </w:r>
      <w:r>
        <w:rPr>
          <w:color w:val="00395A"/>
          <w:w w:val="125"/>
          <w:sz w:val="24"/>
        </w:rPr>
        <w:t>H</w:t>
      </w:r>
      <w:r>
        <w:rPr>
          <w:color w:val="00395A"/>
          <w:w w:val="105"/>
          <w:sz w:val="24"/>
        </w:rPr>
        <w:t>er</w:t>
      </w:r>
      <w:r>
        <w:rPr>
          <w:color w:val="00395A"/>
          <w:w w:val="102"/>
          <w:sz w:val="24"/>
        </w:rPr>
        <w:t>e</w:t>
      </w:r>
      <w:r>
        <w:rPr>
          <w:color w:val="00395A"/>
          <w:w w:val="64"/>
          <w:sz w:val="24"/>
        </w:rPr>
        <w:t>’</w:t>
      </w:r>
      <w:r>
        <w:rPr>
          <w:color w:val="00395A"/>
          <w:w w:val="98"/>
          <w:sz w:val="24"/>
        </w:rPr>
        <w:t>s</w:t>
      </w:r>
      <w:r>
        <w:rPr>
          <w:color w:val="00395A"/>
          <w:w w:val="99"/>
          <w:sz w:val="24"/>
        </w:rPr>
        <w:t xml:space="preserve"> </w:t>
      </w:r>
      <w:r>
        <w:rPr>
          <w:color w:val="00395A"/>
          <w:sz w:val="24"/>
        </w:rPr>
        <w:t>the representative’s name and number;</w:t>
      </w:r>
      <w:r>
        <w:rPr>
          <w:color w:val="00395A"/>
          <w:spacing w:val="-1"/>
          <w:sz w:val="24"/>
        </w:rPr>
        <w:t xml:space="preserve"> </w:t>
      </w:r>
      <w:r>
        <w:rPr>
          <w:color w:val="00395A"/>
          <w:sz w:val="24"/>
        </w:rPr>
        <w:t>call her and say that you lost</w:t>
      </w:r>
      <w:r>
        <w:rPr>
          <w:color w:val="00395A"/>
          <w:spacing w:val="-15"/>
          <w:sz w:val="24"/>
        </w:rPr>
        <w:t xml:space="preserve"> </w:t>
      </w:r>
      <w:r>
        <w:rPr>
          <w:color w:val="00395A"/>
          <w:sz w:val="24"/>
        </w:rPr>
        <w:t>your</w:t>
      </w:r>
      <w:r>
        <w:rPr>
          <w:color w:val="00395A"/>
          <w:spacing w:val="-15"/>
          <w:sz w:val="24"/>
        </w:rPr>
        <w:t xml:space="preserve"> </w:t>
      </w:r>
      <w:r>
        <w:rPr>
          <w:color w:val="00395A"/>
          <w:sz w:val="24"/>
        </w:rPr>
        <w:t>job.</w:t>
      </w:r>
      <w:r>
        <w:rPr>
          <w:color w:val="00395A"/>
          <w:spacing w:val="-28"/>
          <w:sz w:val="24"/>
        </w:rPr>
        <w:t xml:space="preserve"> </w:t>
      </w:r>
      <w:r>
        <w:rPr>
          <w:color w:val="00395A"/>
          <w:sz w:val="24"/>
        </w:rPr>
        <w:t>They’ll</w:t>
      </w:r>
      <w:r>
        <w:rPr>
          <w:color w:val="00395A"/>
          <w:spacing w:val="-15"/>
          <w:sz w:val="24"/>
        </w:rPr>
        <w:t xml:space="preserve"> </w:t>
      </w:r>
      <w:r>
        <w:rPr>
          <w:color w:val="00395A"/>
          <w:sz w:val="24"/>
        </w:rPr>
        <w:t>recertify</w:t>
      </w:r>
      <w:r>
        <w:rPr>
          <w:color w:val="00395A"/>
          <w:spacing w:val="-15"/>
          <w:sz w:val="24"/>
        </w:rPr>
        <w:t xml:space="preserve"> </w:t>
      </w:r>
      <w:r>
        <w:rPr>
          <w:color w:val="00395A"/>
          <w:sz w:val="24"/>
        </w:rPr>
        <w:t>your</w:t>
      </w:r>
      <w:r>
        <w:rPr>
          <w:color w:val="00395A"/>
          <w:spacing w:val="-15"/>
          <w:sz w:val="24"/>
        </w:rPr>
        <w:t xml:space="preserve"> </w:t>
      </w:r>
      <w:r>
        <w:rPr>
          <w:color w:val="00395A"/>
          <w:sz w:val="24"/>
        </w:rPr>
        <w:t>income,</w:t>
      </w:r>
      <w:r>
        <w:rPr>
          <w:color w:val="00395A"/>
          <w:spacing w:val="-18"/>
          <w:sz w:val="24"/>
        </w:rPr>
        <w:t xml:space="preserve"> </w:t>
      </w:r>
      <w:r>
        <w:rPr>
          <w:color w:val="00395A"/>
          <w:sz w:val="24"/>
        </w:rPr>
        <w:t>which</w:t>
      </w:r>
      <w:r>
        <w:rPr>
          <w:color w:val="00395A"/>
          <w:spacing w:val="-15"/>
          <w:sz w:val="24"/>
        </w:rPr>
        <w:t xml:space="preserve"> </w:t>
      </w:r>
      <w:r>
        <w:rPr>
          <w:color w:val="00395A"/>
          <w:sz w:val="24"/>
        </w:rPr>
        <w:t>will</w:t>
      </w:r>
      <w:r>
        <w:rPr>
          <w:color w:val="00395A"/>
          <w:spacing w:val="-15"/>
          <w:sz w:val="24"/>
        </w:rPr>
        <w:t xml:space="preserve"> </w:t>
      </w:r>
      <w:r>
        <w:rPr>
          <w:color w:val="00395A"/>
          <w:sz w:val="24"/>
        </w:rPr>
        <w:t>lower</w:t>
      </w:r>
      <w:r>
        <w:rPr>
          <w:color w:val="00395A"/>
          <w:spacing w:val="-15"/>
          <w:sz w:val="24"/>
        </w:rPr>
        <w:t xml:space="preserve"> </w:t>
      </w:r>
      <w:r>
        <w:rPr>
          <w:color w:val="00395A"/>
          <w:sz w:val="24"/>
        </w:rPr>
        <w:t>the</w:t>
      </w:r>
      <w:r>
        <w:rPr>
          <w:color w:val="00395A"/>
          <w:spacing w:val="-15"/>
          <w:sz w:val="24"/>
        </w:rPr>
        <w:t xml:space="preserve"> </w:t>
      </w:r>
      <w:r>
        <w:rPr>
          <w:color w:val="00395A"/>
          <w:sz w:val="24"/>
        </w:rPr>
        <w:t>rent</w:t>
      </w:r>
      <w:r>
        <w:rPr>
          <w:color w:val="00395A"/>
          <w:spacing w:val="-15"/>
          <w:sz w:val="24"/>
        </w:rPr>
        <w:t xml:space="preserve"> </w:t>
      </w:r>
      <w:r>
        <w:rPr>
          <w:color w:val="00395A"/>
          <w:sz w:val="24"/>
        </w:rPr>
        <w:t>you</w:t>
      </w:r>
      <w:r>
        <w:rPr>
          <w:color w:val="00395A"/>
          <w:spacing w:val="-15"/>
          <w:sz w:val="24"/>
        </w:rPr>
        <w:t xml:space="preserve"> </w:t>
      </w:r>
      <w:r>
        <w:rPr>
          <w:color w:val="00395A"/>
          <w:sz w:val="24"/>
        </w:rPr>
        <w:t>have</w:t>
      </w:r>
      <w:r>
        <w:rPr>
          <w:color w:val="00395A"/>
          <w:spacing w:val="-15"/>
          <w:sz w:val="24"/>
        </w:rPr>
        <w:t xml:space="preserve"> </w:t>
      </w:r>
      <w:r>
        <w:rPr>
          <w:color w:val="00395A"/>
          <w:sz w:val="24"/>
        </w:rPr>
        <w:t>to</w:t>
      </w:r>
      <w:r>
        <w:rPr>
          <w:color w:val="00395A"/>
          <w:spacing w:val="-15"/>
          <w:sz w:val="24"/>
        </w:rPr>
        <w:t xml:space="preserve"> </w:t>
      </w:r>
      <w:r>
        <w:rPr>
          <w:color w:val="00395A"/>
          <w:sz w:val="24"/>
        </w:rPr>
        <w:t>pay.</w:t>
      </w:r>
      <w:r>
        <w:rPr>
          <w:color w:val="00395A"/>
          <w:spacing w:val="-18"/>
          <w:sz w:val="24"/>
        </w:rPr>
        <w:t xml:space="preserve"> </w:t>
      </w:r>
      <w:r>
        <w:rPr>
          <w:color w:val="00395A"/>
          <w:sz w:val="24"/>
        </w:rPr>
        <w:t>[</w:t>
      </w:r>
      <w:r>
        <w:rPr>
          <w:rFonts w:ascii="Palatino Linotype" w:hAnsi="Palatino Linotype"/>
          <w:i/>
          <w:color w:val="00395A"/>
          <w:sz w:val="24"/>
        </w:rPr>
        <w:t>The</w:t>
      </w:r>
      <w:r>
        <w:rPr>
          <w:rFonts w:ascii="Palatino Linotype" w:hAnsi="Palatino Linotype"/>
          <w:i/>
          <w:color w:val="00395A"/>
          <w:spacing w:val="-15"/>
          <w:sz w:val="24"/>
        </w:rPr>
        <w:t xml:space="preserve"> </w:t>
      </w:r>
      <w:r>
        <w:rPr>
          <w:rFonts w:ascii="Palatino Linotype" w:hAnsi="Palatino Linotype"/>
          <w:i/>
          <w:color w:val="00395A"/>
          <w:sz w:val="24"/>
        </w:rPr>
        <w:t xml:space="preserve">coun­ </w:t>
      </w:r>
      <w:r>
        <w:rPr>
          <w:rFonts w:ascii="Palatino Linotype" w:hAnsi="Palatino Linotype"/>
          <w:i/>
          <w:color w:val="00395A"/>
          <w:w w:val="95"/>
          <w:sz w:val="24"/>
        </w:rPr>
        <w:t>selor</w:t>
      </w:r>
      <w:r>
        <w:rPr>
          <w:rFonts w:ascii="Palatino Linotype" w:hAnsi="Palatino Linotype"/>
          <w:i/>
          <w:color w:val="00395A"/>
          <w:spacing w:val="-12"/>
          <w:w w:val="95"/>
          <w:sz w:val="24"/>
        </w:rPr>
        <w:t xml:space="preserve"> </w:t>
      </w:r>
      <w:r>
        <w:rPr>
          <w:rFonts w:ascii="Palatino Linotype" w:hAnsi="Palatino Linotype"/>
          <w:i/>
          <w:color w:val="00395A"/>
          <w:w w:val="95"/>
          <w:sz w:val="24"/>
        </w:rPr>
        <w:t>writes</w:t>
      </w:r>
      <w:r>
        <w:rPr>
          <w:rFonts w:ascii="Palatino Linotype" w:hAnsi="Palatino Linotype"/>
          <w:i/>
          <w:color w:val="00395A"/>
          <w:spacing w:val="-12"/>
          <w:w w:val="95"/>
          <w:sz w:val="24"/>
        </w:rPr>
        <w:t xml:space="preserve"> </w:t>
      </w:r>
      <w:r>
        <w:rPr>
          <w:rFonts w:ascii="Palatino Linotype" w:hAnsi="Palatino Linotype"/>
          <w:i/>
          <w:color w:val="00395A"/>
          <w:w w:val="95"/>
          <w:sz w:val="24"/>
        </w:rPr>
        <w:t>down</w:t>
      </w:r>
      <w:r>
        <w:rPr>
          <w:rFonts w:ascii="Palatino Linotype" w:hAnsi="Palatino Linotype"/>
          <w:i/>
          <w:color w:val="00395A"/>
          <w:spacing w:val="-12"/>
          <w:w w:val="95"/>
          <w:sz w:val="24"/>
        </w:rPr>
        <w:t xml:space="preserve"> </w:t>
      </w:r>
      <w:r>
        <w:rPr>
          <w:rFonts w:ascii="Palatino Linotype" w:hAnsi="Palatino Linotype"/>
          <w:i/>
          <w:color w:val="00395A"/>
          <w:w w:val="95"/>
          <w:sz w:val="24"/>
        </w:rPr>
        <w:t>Sherri’s</w:t>
      </w:r>
      <w:r>
        <w:rPr>
          <w:rFonts w:ascii="Palatino Linotype" w:hAnsi="Palatino Linotype"/>
          <w:i/>
          <w:color w:val="00395A"/>
          <w:spacing w:val="-12"/>
          <w:w w:val="95"/>
          <w:sz w:val="24"/>
        </w:rPr>
        <w:t xml:space="preserve"> </w:t>
      </w:r>
      <w:r>
        <w:rPr>
          <w:rFonts w:ascii="Palatino Linotype" w:hAnsi="Palatino Linotype"/>
          <w:i/>
          <w:color w:val="00395A"/>
          <w:w w:val="95"/>
          <w:sz w:val="24"/>
        </w:rPr>
        <w:t>phone</w:t>
      </w:r>
      <w:r>
        <w:rPr>
          <w:rFonts w:ascii="Palatino Linotype" w:hAnsi="Palatino Linotype"/>
          <w:i/>
          <w:color w:val="00395A"/>
          <w:spacing w:val="-12"/>
          <w:w w:val="95"/>
          <w:sz w:val="24"/>
        </w:rPr>
        <w:t xml:space="preserve"> </w:t>
      </w:r>
      <w:r>
        <w:rPr>
          <w:rFonts w:ascii="Palatino Linotype" w:hAnsi="Palatino Linotype"/>
          <w:i/>
          <w:color w:val="00395A"/>
          <w:w w:val="95"/>
          <w:sz w:val="24"/>
        </w:rPr>
        <w:t>number</w:t>
      </w:r>
      <w:r>
        <w:rPr>
          <w:rFonts w:ascii="Palatino Linotype" w:hAnsi="Palatino Linotype"/>
          <w:i/>
          <w:color w:val="00395A"/>
          <w:spacing w:val="-10"/>
          <w:w w:val="95"/>
          <w:sz w:val="24"/>
        </w:rPr>
        <w:t xml:space="preserve"> </w:t>
      </w:r>
      <w:r>
        <w:rPr>
          <w:rFonts w:ascii="Palatino Linotype" w:hAnsi="Palatino Linotype"/>
          <w:i/>
          <w:color w:val="00395A"/>
          <w:w w:val="95"/>
          <w:sz w:val="24"/>
        </w:rPr>
        <w:t>and</w:t>
      </w:r>
      <w:r>
        <w:rPr>
          <w:rFonts w:ascii="Palatino Linotype" w:hAnsi="Palatino Linotype"/>
          <w:i/>
          <w:color w:val="00395A"/>
          <w:spacing w:val="-12"/>
          <w:w w:val="95"/>
          <w:sz w:val="24"/>
        </w:rPr>
        <w:t xml:space="preserve"> </w:t>
      </w:r>
      <w:r>
        <w:rPr>
          <w:rFonts w:ascii="Palatino Linotype" w:hAnsi="Palatino Linotype"/>
          <w:i/>
          <w:color w:val="00395A"/>
          <w:w w:val="95"/>
          <w:sz w:val="24"/>
        </w:rPr>
        <w:t>a</w:t>
      </w:r>
      <w:r>
        <w:rPr>
          <w:rFonts w:ascii="Palatino Linotype" w:hAnsi="Palatino Linotype"/>
          <w:i/>
          <w:color w:val="00395A"/>
          <w:spacing w:val="-10"/>
          <w:w w:val="95"/>
          <w:sz w:val="24"/>
        </w:rPr>
        <w:t xml:space="preserve"> </w:t>
      </w:r>
      <w:r>
        <w:rPr>
          <w:rFonts w:ascii="Palatino Linotype" w:hAnsi="Palatino Linotype"/>
          <w:i/>
          <w:color w:val="00395A"/>
          <w:w w:val="95"/>
          <w:sz w:val="24"/>
        </w:rPr>
        <w:t>note</w:t>
      </w:r>
      <w:r>
        <w:rPr>
          <w:rFonts w:ascii="Palatino Linotype" w:hAnsi="Palatino Linotype"/>
          <w:i/>
          <w:color w:val="00395A"/>
          <w:spacing w:val="-12"/>
          <w:w w:val="95"/>
          <w:sz w:val="24"/>
        </w:rPr>
        <w:t xml:space="preserve"> </w:t>
      </w:r>
      <w:r>
        <w:rPr>
          <w:rFonts w:ascii="Palatino Linotype" w:hAnsi="Palatino Linotype"/>
          <w:i/>
          <w:color w:val="00395A"/>
          <w:w w:val="95"/>
          <w:sz w:val="24"/>
        </w:rPr>
        <w:t>reminding</w:t>
      </w:r>
      <w:r>
        <w:rPr>
          <w:rFonts w:ascii="Palatino Linotype" w:hAnsi="Palatino Linotype"/>
          <w:i/>
          <w:color w:val="00395A"/>
          <w:spacing w:val="-12"/>
          <w:w w:val="95"/>
          <w:sz w:val="24"/>
        </w:rPr>
        <w:t xml:space="preserve"> </w:t>
      </w:r>
      <w:r>
        <w:rPr>
          <w:rFonts w:ascii="Palatino Linotype" w:hAnsi="Palatino Linotype"/>
          <w:i/>
          <w:color w:val="00395A"/>
          <w:w w:val="95"/>
          <w:sz w:val="24"/>
        </w:rPr>
        <w:t>Troy</w:t>
      </w:r>
      <w:r>
        <w:rPr>
          <w:rFonts w:ascii="Palatino Linotype" w:hAnsi="Palatino Linotype"/>
          <w:i/>
          <w:color w:val="00395A"/>
          <w:spacing w:val="-11"/>
          <w:w w:val="95"/>
          <w:sz w:val="24"/>
        </w:rPr>
        <w:t xml:space="preserve"> </w:t>
      </w:r>
      <w:r>
        <w:rPr>
          <w:rFonts w:ascii="Palatino Linotype" w:hAnsi="Palatino Linotype"/>
          <w:i/>
          <w:color w:val="00395A"/>
          <w:w w:val="95"/>
          <w:sz w:val="24"/>
        </w:rPr>
        <w:t>to</w:t>
      </w:r>
      <w:r>
        <w:rPr>
          <w:rFonts w:ascii="Palatino Linotype" w:hAnsi="Palatino Linotype"/>
          <w:i/>
          <w:color w:val="00395A"/>
          <w:spacing w:val="-12"/>
          <w:w w:val="95"/>
          <w:sz w:val="24"/>
        </w:rPr>
        <w:t xml:space="preserve"> </w:t>
      </w:r>
      <w:r>
        <w:rPr>
          <w:rFonts w:ascii="Palatino Linotype" w:hAnsi="Palatino Linotype"/>
          <w:i/>
          <w:color w:val="00395A"/>
          <w:w w:val="95"/>
          <w:sz w:val="24"/>
        </w:rPr>
        <w:t>explain</w:t>
      </w:r>
      <w:r>
        <w:rPr>
          <w:rFonts w:ascii="Palatino Linotype" w:hAnsi="Palatino Linotype"/>
          <w:i/>
          <w:color w:val="00395A"/>
          <w:spacing w:val="-10"/>
          <w:w w:val="95"/>
          <w:sz w:val="24"/>
        </w:rPr>
        <w:t xml:space="preserve"> </w:t>
      </w:r>
      <w:r>
        <w:rPr>
          <w:rFonts w:ascii="Palatino Linotype" w:hAnsi="Palatino Linotype"/>
          <w:i/>
          <w:color w:val="00395A"/>
          <w:w w:val="95"/>
          <w:sz w:val="24"/>
        </w:rPr>
        <w:t>that</w:t>
      </w:r>
      <w:r>
        <w:rPr>
          <w:rFonts w:ascii="Palatino Linotype" w:hAnsi="Palatino Linotype"/>
          <w:i/>
          <w:color w:val="00395A"/>
          <w:spacing w:val="-11"/>
          <w:w w:val="95"/>
          <w:sz w:val="24"/>
        </w:rPr>
        <w:t xml:space="preserve"> </w:t>
      </w:r>
      <w:r>
        <w:rPr>
          <w:rFonts w:ascii="Palatino Linotype" w:hAnsi="Palatino Linotype"/>
          <w:i/>
          <w:color w:val="00395A"/>
          <w:w w:val="95"/>
          <w:sz w:val="24"/>
        </w:rPr>
        <w:t>he’s</w:t>
      </w:r>
      <w:r>
        <w:rPr>
          <w:rFonts w:ascii="Palatino Linotype" w:hAnsi="Palatino Linotype"/>
          <w:i/>
          <w:color w:val="00395A"/>
          <w:spacing w:val="-11"/>
          <w:w w:val="95"/>
          <w:sz w:val="24"/>
        </w:rPr>
        <w:t xml:space="preserve"> </w:t>
      </w:r>
      <w:r>
        <w:rPr>
          <w:rFonts w:ascii="Palatino Linotype" w:hAnsi="Palatino Linotype"/>
          <w:i/>
          <w:color w:val="00395A"/>
          <w:w w:val="95"/>
          <w:sz w:val="24"/>
        </w:rPr>
        <w:t>lost</w:t>
      </w:r>
      <w:r>
        <w:rPr>
          <w:rFonts w:ascii="Palatino Linotype" w:hAnsi="Palatino Linotype"/>
          <w:i/>
          <w:color w:val="00395A"/>
          <w:spacing w:val="-11"/>
          <w:w w:val="95"/>
          <w:sz w:val="24"/>
        </w:rPr>
        <w:t xml:space="preserve"> </w:t>
      </w:r>
      <w:r>
        <w:rPr>
          <w:rFonts w:ascii="Palatino Linotype" w:hAnsi="Palatino Linotype"/>
          <w:i/>
          <w:color w:val="00395A"/>
          <w:w w:val="95"/>
          <w:sz w:val="24"/>
        </w:rPr>
        <w:t>his</w:t>
      </w:r>
      <w:r>
        <w:rPr>
          <w:rFonts w:ascii="Palatino Linotype" w:hAnsi="Palatino Linotype"/>
          <w:i/>
          <w:color w:val="00395A"/>
          <w:spacing w:val="-11"/>
          <w:w w:val="95"/>
          <w:sz w:val="24"/>
        </w:rPr>
        <w:t xml:space="preserve"> </w:t>
      </w:r>
      <w:r>
        <w:rPr>
          <w:rFonts w:ascii="Palatino Linotype" w:hAnsi="Palatino Linotype"/>
          <w:i/>
          <w:color w:val="00395A"/>
          <w:w w:val="95"/>
          <w:sz w:val="24"/>
        </w:rPr>
        <w:t>job.</w:t>
      </w:r>
      <w:r>
        <w:rPr>
          <w:color w:val="00395A"/>
          <w:w w:val="95"/>
          <w:sz w:val="24"/>
        </w:rPr>
        <w:t xml:space="preserve">] </w:t>
      </w:r>
      <w:r>
        <w:rPr>
          <w:color w:val="00395A"/>
          <w:sz w:val="24"/>
        </w:rPr>
        <w:t>She’ll be there until 6 tonight.</w:t>
      </w:r>
    </w:p>
    <w:p w14:paraId="767DA7B3" w14:textId="77777777" w:rsidR="00B00EA7" w:rsidRDefault="00574B43">
      <w:pPr>
        <w:pStyle w:val="BodyText"/>
        <w:spacing w:before="172"/>
      </w:pPr>
      <w:r>
        <w:rPr>
          <w:color w:val="00395A"/>
          <w:w w:val="105"/>
        </w:rPr>
        <w:t>TROY:</w:t>
      </w:r>
      <w:r>
        <w:rPr>
          <w:color w:val="00395A"/>
          <w:spacing w:val="-12"/>
          <w:w w:val="105"/>
        </w:rPr>
        <w:t xml:space="preserve"> </w:t>
      </w:r>
      <w:r>
        <w:rPr>
          <w:color w:val="00395A"/>
          <w:w w:val="105"/>
        </w:rPr>
        <w:t>Uh-</w:t>
      </w:r>
      <w:r>
        <w:rPr>
          <w:color w:val="00395A"/>
          <w:spacing w:val="-4"/>
          <w:w w:val="105"/>
        </w:rPr>
        <w:t>huh.</w:t>
      </w:r>
    </w:p>
    <w:p w14:paraId="4D977E61" w14:textId="77777777" w:rsidR="00B00EA7" w:rsidRDefault="00574B43">
      <w:pPr>
        <w:pStyle w:val="BodyText"/>
        <w:spacing w:before="173"/>
      </w:pPr>
      <w:r>
        <w:rPr>
          <w:color w:val="00395A"/>
        </w:rPr>
        <w:t>COUNSELOR:</w:t>
      </w:r>
      <w:r>
        <w:rPr>
          <w:color w:val="00395A"/>
          <w:spacing w:val="-15"/>
        </w:rPr>
        <w:t xml:space="preserve"> </w:t>
      </w:r>
      <w:r>
        <w:rPr>
          <w:color w:val="00395A"/>
        </w:rPr>
        <w:t>We</w:t>
      </w:r>
      <w:r>
        <w:rPr>
          <w:color w:val="00395A"/>
          <w:spacing w:val="-15"/>
        </w:rPr>
        <w:t xml:space="preserve"> </w:t>
      </w:r>
      <w:r>
        <w:rPr>
          <w:color w:val="00395A"/>
        </w:rPr>
        <w:t>can</w:t>
      </w:r>
      <w:r>
        <w:rPr>
          <w:color w:val="00395A"/>
          <w:spacing w:val="-9"/>
        </w:rPr>
        <w:t xml:space="preserve"> </w:t>
      </w:r>
      <w:r>
        <w:rPr>
          <w:color w:val="00395A"/>
        </w:rPr>
        <w:t>work</w:t>
      </w:r>
      <w:r>
        <w:rPr>
          <w:color w:val="00395A"/>
          <w:spacing w:val="-11"/>
        </w:rPr>
        <w:t xml:space="preserve"> </w:t>
      </w:r>
      <w:r>
        <w:rPr>
          <w:color w:val="00395A"/>
        </w:rPr>
        <w:t>together</w:t>
      </w:r>
      <w:r>
        <w:rPr>
          <w:color w:val="00395A"/>
          <w:spacing w:val="-12"/>
        </w:rPr>
        <w:t xml:space="preserve"> </w:t>
      </w:r>
      <w:r>
        <w:rPr>
          <w:color w:val="00395A"/>
        </w:rPr>
        <w:t>to</w:t>
      </w:r>
      <w:r>
        <w:rPr>
          <w:color w:val="00395A"/>
          <w:spacing w:val="-8"/>
        </w:rPr>
        <w:t xml:space="preserve"> </w:t>
      </w:r>
      <w:r>
        <w:rPr>
          <w:color w:val="00395A"/>
        </w:rPr>
        <w:t>help</w:t>
      </w:r>
      <w:r>
        <w:rPr>
          <w:color w:val="00395A"/>
          <w:spacing w:val="-12"/>
        </w:rPr>
        <w:t xml:space="preserve"> </w:t>
      </w:r>
      <w:r>
        <w:rPr>
          <w:color w:val="00395A"/>
        </w:rPr>
        <w:t>ensure</w:t>
      </w:r>
      <w:r>
        <w:rPr>
          <w:color w:val="00395A"/>
          <w:spacing w:val="-11"/>
        </w:rPr>
        <w:t xml:space="preserve"> </w:t>
      </w:r>
      <w:r>
        <w:rPr>
          <w:color w:val="00395A"/>
        </w:rPr>
        <w:t>that</w:t>
      </w:r>
      <w:r>
        <w:rPr>
          <w:color w:val="00395A"/>
          <w:spacing w:val="-11"/>
        </w:rPr>
        <w:t xml:space="preserve"> </w:t>
      </w:r>
      <w:r>
        <w:rPr>
          <w:color w:val="00395A"/>
        </w:rPr>
        <w:t>you</w:t>
      </w:r>
      <w:r>
        <w:rPr>
          <w:color w:val="00395A"/>
          <w:spacing w:val="-10"/>
        </w:rPr>
        <w:t xml:space="preserve"> </w:t>
      </w:r>
      <w:r>
        <w:rPr>
          <w:color w:val="00395A"/>
        </w:rPr>
        <w:t>won’t</w:t>
      </w:r>
      <w:r>
        <w:rPr>
          <w:color w:val="00395A"/>
          <w:spacing w:val="-11"/>
        </w:rPr>
        <w:t xml:space="preserve"> </w:t>
      </w:r>
      <w:r>
        <w:rPr>
          <w:color w:val="00395A"/>
        </w:rPr>
        <w:t>lose</w:t>
      </w:r>
      <w:r>
        <w:rPr>
          <w:color w:val="00395A"/>
          <w:spacing w:val="-11"/>
        </w:rPr>
        <w:t xml:space="preserve"> </w:t>
      </w:r>
      <w:r>
        <w:rPr>
          <w:color w:val="00395A"/>
        </w:rPr>
        <w:t>your</w:t>
      </w:r>
      <w:r>
        <w:rPr>
          <w:color w:val="00395A"/>
          <w:spacing w:val="-12"/>
        </w:rPr>
        <w:t xml:space="preserve"> </w:t>
      </w:r>
      <w:r>
        <w:rPr>
          <w:color w:val="00395A"/>
        </w:rPr>
        <w:t>home.</w:t>
      </w:r>
      <w:r>
        <w:rPr>
          <w:color w:val="00395A"/>
          <w:spacing w:val="-23"/>
        </w:rPr>
        <w:t xml:space="preserve"> </w:t>
      </w:r>
      <w:r>
        <w:rPr>
          <w:color w:val="00395A"/>
        </w:rPr>
        <w:t>I</w:t>
      </w:r>
      <w:r>
        <w:rPr>
          <w:color w:val="00395A"/>
          <w:spacing w:val="-7"/>
        </w:rPr>
        <w:t xml:space="preserve"> </w:t>
      </w:r>
      <w:r>
        <w:rPr>
          <w:color w:val="00395A"/>
        </w:rPr>
        <w:t>have</w:t>
      </w:r>
      <w:r>
        <w:rPr>
          <w:color w:val="00395A"/>
          <w:spacing w:val="-7"/>
        </w:rPr>
        <w:t xml:space="preserve"> </w:t>
      </w:r>
      <w:r>
        <w:rPr>
          <w:color w:val="00395A"/>
          <w:spacing w:val="-5"/>
        </w:rPr>
        <w:t>an</w:t>
      </w:r>
    </w:p>
    <w:p w14:paraId="47D82EEC" w14:textId="77777777" w:rsidR="00B00EA7" w:rsidRDefault="00574B43">
      <w:pPr>
        <w:pStyle w:val="BodyText"/>
        <w:spacing w:before="8"/>
        <w:ind w:left="0"/>
        <w:rPr>
          <w:sz w:val="16"/>
        </w:rPr>
      </w:pPr>
      <w:r>
        <w:pict w14:anchorId="7BA97F95">
          <v:group id="docshapegroup357" o:spid="_x0000_s2238" style="position:absolute;margin-left:71.5pt;margin-top:10.8pt;width:469pt;height:158.5pt;z-index:-15673856;mso-wrap-distance-left:0;mso-wrap-distance-right:0;mso-position-horizontal-relative:page" coordorigin="1430,216" coordsize="9380,3170">
            <v:shape id="docshape358" o:spid="_x0000_s2241" style="position:absolute;left:1440;top:225;width:9360;height:3150" coordorigin="1440,226" coordsize="9360,3150" path="m10713,226r-9186,l1493,233r-28,18l1447,279r-7,34l1440,3289r7,34l1465,3351r28,18l1527,3376r9186,l10747,3369r28,-18l10793,3323r7,-34l10800,313r-7,-34l10775,251r-28,-18l10713,226xe" fillcolor="#00395a" stroked="f">
              <v:fill opacity="6681f"/>
              <v:path arrowok="t"/>
            </v:shape>
            <v:shape id="docshape359" o:spid="_x0000_s2240" style="position:absolute;left:1440;top:225;width:9360;height:3150" coordorigin="1440,226" coordsize="9360,3150" path="m1440,313r7,-34l1465,251r28,-18l1527,226r9186,l10747,233r28,18l10793,279r7,34l10800,3289r-7,34l10775,3351r-28,18l10713,3376r-9186,l1493,3369r-28,-18l1447,3323r-7,-34l1440,313xe" filled="f" strokecolor="#00395a" strokeweight="1pt">
              <v:path arrowok="t"/>
            </v:shape>
            <v:shape id="docshape360" o:spid="_x0000_s2239" type="#_x0000_t202" style="position:absolute;left:1462;top:243;width:9315;height:3115" filled="f" stroked="f">
              <v:textbox inset="0,0,0,0">
                <w:txbxContent>
                  <w:p w14:paraId="1488C45E" w14:textId="77777777" w:rsidR="00B00EA7" w:rsidRDefault="00574B43">
                    <w:pPr>
                      <w:spacing w:before="61"/>
                      <w:ind w:left="85"/>
                      <w:rPr>
                        <w:rFonts w:ascii="Trebuchet MS"/>
                        <w:b/>
                        <w:sz w:val="24"/>
                      </w:rPr>
                    </w:pPr>
                    <w:r>
                      <w:rPr>
                        <w:rFonts w:ascii="Trebuchet MS"/>
                        <w:b/>
                        <w:color w:val="33607A"/>
                        <w:w w:val="105"/>
                        <w:sz w:val="24"/>
                      </w:rPr>
                      <w:t>A</w:t>
                    </w:r>
                    <w:r>
                      <w:rPr>
                        <w:rFonts w:ascii="Trebuchet MS"/>
                        <w:b/>
                        <w:color w:val="33607A"/>
                        <w:spacing w:val="-12"/>
                        <w:w w:val="105"/>
                        <w:sz w:val="24"/>
                      </w:rPr>
                      <w:t xml:space="preserve"> </w:t>
                    </w:r>
                    <w:r>
                      <w:rPr>
                        <w:rFonts w:ascii="Trebuchet MS"/>
                        <w:b/>
                        <w:color w:val="33607A"/>
                        <w:w w:val="105"/>
                        <w:sz w:val="24"/>
                      </w:rPr>
                      <w:t>Note</w:t>
                    </w:r>
                    <w:r>
                      <w:rPr>
                        <w:rFonts w:ascii="Trebuchet MS"/>
                        <w:b/>
                        <w:color w:val="33607A"/>
                        <w:spacing w:val="-12"/>
                        <w:w w:val="105"/>
                        <w:sz w:val="24"/>
                      </w:rPr>
                      <w:t xml:space="preserve"> </w:t>
                    </w:r>
                    <w:r>
                      <w:rPr>
                        <w:rFonts w:ascii="Trebuchet MS"/>
                        <w:b/>
                        <w:color w:val="33607A"/>
                        <w:w w:val="105"/>
                        <w:sz w:val="24"/>
                      </w:rPr>
                      <w:t>on</w:t>
                    </w:r>
                    <w:r>
                      <w:rPr>
                        <w:rFonts w:ascii="Trebuchet MS"/>
                        <w:b/>
                        <w:color w:val="33607A"/>
                        <w:spacing w:val="-12"/>
                        <w:w w:val="105"/>
                        <w:sz w:val="24"/>
                      </w:rPr>
                      <w:t xml:space="preserve"> </w:t>
                    </w:r>
                    <w:r>
                      <w:rPr>
                        <w:rFonts w:ascii="Trebuchet MS"/>
                        <w:b/>
                        <w:color w:val="33607A"/>
                        <w:w w:val="105"/>
                        <w:sz w:val="24"/>
                      </w:rPr>
                      <w:t>Section</w:t>
                    </w:r>
                    <w:r>
                      <w:rPr>
                        <w:rFonts w:ascii="Trebuchet MS"/>
                        <w:b/>
                        <w:color w:val="33607A"/>
                        <w:spacing w:val="-12"/>
                        <w:w w:val="105"/>
                        <w:sz w:val="24"/>
                      </w:rPr>
                      <w:t xml:space="preserve"> </w:t>
                    </w:r>
                    <w:r>
                      <w:rPr>
                        <w:rFonts w:ascii="Trebuchet MS"/>
                        <w:b/>
                        <w:color w:val="33607A"/>
                        <w:w w:val="105"/>
                        <w:sz w:val="24"/>
                      </w:rPr>
                      <w:t>8</w:t>
                    </w:r>
                    <w:r>
                      <w:rPr>
                        <w:rFonts w:ascii="Trebuchet MS"/>
                        <w:b/>
                        <w:color w:val="33607A"/>
                        <w:spacing w:val="-12"/>
                        <w:w w:val="105"/>
                        <w:sz w:val="24"/>
                      </w:rPr>
                      <w:t xml:space="preserve"> </w:t>
                    </w:r>
                    <w:r>
                      <w:rPr>
                        <w:rFonts w:ascii="Trebuchet MS"/>
                        <w:b/>
                        <w:color w:val="33607A"/>
                        <w:spacing w:val="-2"/>
                        <w:w w:val="105"/>
                        <w:sz w:val="24"/>
                      </w:rPr>
                      <w:t>Housing</w:t>
                    </w:r>
                  </w:p>
                  <w:p w14:paraId="5DE20CE8" w14:textId="77777777" w:rsidR="00B00EA7" w:rsidRDefault="00574B43">
                    <w:pPr>
                      <w:spacing w:before="159" w:line="244" w:lineRule="auto"/>
                      <w:ind w:left="85" w:right="102"/>
                      <w:rPr>
                        <w:rFonts w:ascii="Lucida Sans" w:hAnsi="Lucida Sans"/>
                        <w:sz w:val="20"/>
                      </w:rPr>
                    </w:pPr>
                    <w:r>
                      <w:rPr>
                        <w:rFonts w:ascii="Lucida Sans" w:hAnsi="Lucida Sans"/>
                        <w:color w:val="00395A"/>
                        <w:w w:val="90"/>
                        <w:sz w:val="20"/>
                      </w:rPr>
                      <w:t xml:space="preserve">Section 8 Housing is a voucher program funded by HUD. It assists very low income families in obtain­ </w:t>
                    </w:r>
                    <w:r>
                      <w:rPr>
                        <w:rFonts w:ascii="Lucida Sans" w:hAnsi="Lucida Sans"/>
                        <w:color w:val="00395A"/>
                        <w:w w:val="95"/>
                        <w:sz w:val="20"/>
                      </w:rPr>
                      <w:t>ing</w:t>
                    </w:r>
                    <w:r>
                      <w:rPr>
                        <w:rFonts w:ascii="Lucida Sans" w:hAnsi="Lucida Sans"/>
                        <w:color w:val="00395A"/>
                        <w:spacing w:val="-7"/>
                        <w:w w:val="95"/>
                        <w:sz w:val="20"/>
                      </w:rPr>
                      <w:t xml:space="preserve"> </w:t>
                    </w:r>
                    <w:r>
                      <w:rPr>
                        <w:rFonts w:ascii="Lucida Sans" w:hAnsi="Lucida Sans"/>
                        <w:color w:val="00395A"/>
                        <w:w w:val="95"/>
                        <w:sz w:val="20"/>
                      </w:rPr>
                      <w:t>decent</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safe</w:t>
                    </w:r>
                    <w:r>
                      <w:rPr>
                        <w:rFonts w:ascii="Lucida Sans" w:hAnsi="Lucida Sans"/>
                        <w:color w:val="00395A"/>
                        <w:spacing w:val="-6"/>
                        <w:w w:val="95"/>
                        <w:sz w:val="20"/>
                      </w:rPr>
                      <w:t xml:space="preserve"> </w:t>
                    </w:r>
                    <w:r>
                      <w:rPr>
                        <w:rFonts w:ascii="Lucida Sans" w:hAnsi="Lucida Sans"/>
                        <w:color w:val="00395A"/>
                        <w:w w:val="95"/>
                        <w:sz w:val="20"/>
                      </w:rPr>
                      <w:t>housing</w:t>
                    </w:r>
                    <w:r>
                      <w:rPr>
                        <w:rFonts w:ascii="Lucida Sans" w:hAnsi="Lucida Sans"/>
                        <w:color w:val="00395A"/>
                        <w:spacing w:val="-7"/>
                        <w:w w:val="95"/>
                        <w:sz w:val="20"/>
                      </w:rPr>
                      <w:t xml:space="preserve"> </w:t>
                    </w:r>
                    <w:r>
                      <w:rPr>
                        <w:rFonts w:ascii="Lucida Sans" w:hAnsi="Lucida Sans"/>
                        <w:color w:val="00395A"/>
                        <w:w w:val="95"/>
                        <w:sz w:val="20"/>
                      </w:rPr>
                      <w:t>in</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private</w:t>
                    </w:r>
                    <w:r>
                      <w:rPr>
                        <w:rFonts w:ascii="Lucida Sans" w:hAnsi="Lucida Sans"/>
                        <w:color w:val="00395A"/>
                        <w:spacing w:val="-6"/>
                        <w:w w:val="95"/>
                        <w:sz w:val="20"/>
                      </w:rPr>
                      <w:t xml:space="preserve"> </w:t>
                    </w:r>
                    <w:r>
                      <w:rPr>
                        <w:rFonts w:ascii="Lucida Sans" w:hAnsi="Lucida Sans"/>
                        <w:color w:val="00395A"/>
                        <w:w w:val="95"/>
                        <w:sz w:val="20"/>
                      </w:rPr>
                      <w:t>housing</w:t>
                    </w:r>
                    <w:r>
                      <w:rPr>
                        <w:rFonts w:ascii="Lucida Sans" w:hAnsi="Lucida Sans"/>
                        <w:color w:val="00395A"/>
                        <w:spacing w:val="-7"/>
                        <w:w w:val="95"/>
                        <w:sz w:val="20"/>
                      </w:rPr>
                      <w:t xml:space="preserve"> </w:t>
                    </w:r>
                    <w:r>
                      <w:rPr>
                        <w:rFonts w:ascii="Lucida Sans" w:hAnsi="Lucida Sans"/>
                        <w:color w:val="00395A"/>
                        <w:w w:val="95"/>
                        <w:sz w:val="20"/>
                      </w:rPr>
                      <w:t>market.</w:t>
                    </w:r>
                    <w:r>
                      <w:rPr>
                        <w:rFonts w:ascii="Lucida Sans" w:hAnsi="Lucida Sans"/>
                        <w:color w:val="00395A"/>
                        <w:spacing w:val="-4"/>
                        <w:w w:val="95"/>
                        <w:sz w:val="20"/>
                      </w:rPr>
                      <w:t xml:space="preserve"> </w:t>
                    </w:r>
                    <w:r>
                      <w:rPr>
                        <w:rFonts w:ascii="Lucida Sans" w:hAnsi="Lucida Sans"/>
                        <w:color w:val="00395A"/>
                        <w:w w:val="95"/>
                        <w:sz w:val="20"/>
                      </w:rPr>
                      <w:t>Once</w:t>
                    </w:r>
                    <w:r>
                      <w:rPr>
                        <w:rFonts w:ascii="Lucida Sans" w:hAnsi="Lucida Sans"/>
                        <w:color w:val="00395A"/>
                        <w:spacing w:val="-8"/>
                        <w:w w:val="95"/>
                        <w:sz w:val="20"/>
                      </w:rPr>
                      <w:t xml:space="preserve"> </w:t>
                    </w:r>
                    <w:r>
                      <w:rPr>
                        <w:rFonts w:ascii="Lucida Sans" w:hAnsi="Lucida Sans"/>
                        <w:color w:val="00395A"/>
                        <w:w w:val="95"/>
                        <w:sz w:val="20"/>
                      </w:rPr>
                      <w:t>they</w:t>
                    </w:r>
                    <w:r>
                      <w:rPr>
                        <w:rFonts w:ascii="Lucida Sans" w:hAnsi="Lucida Sans"/>
                        <w:color w:val="00395A"/>
                        <w:spacing w:val="-8"/>
                        <w:w w:val="95"/>
                        <w:sz w:val="20"/>
                      </w:rPr>
                      <w:t xml:space="preserve"> </w:t>
                    </w:r>
                    <w:r>
                      <w:rPr>
                        <w:rFonts w:ascii="Lucida Sans" w:hAnsi="Lucida Sans"/>
                        <w:color w:val="00395A"/>
                        <w:w w:val="95"/>
                        <w:sz w:val="20"/>
                      </w:rPr>
                      <w:t>are</w:t>
                    </w:r>
                    <w:r>
                      <w:rPr>
                        <w:rFonts w:ascii="Lucida Sans" w:hAnsi="Lucida Sans"/>
                        <w:color w:val="00395A"/>
                        <w:spacing w:val="-8"/>
                        <w:w w:val="95"/>
                        <w:sz w:val="20"/>
                      </w:rPr>
                      <w:t xml:space="preserve"> </w:t>
                    </w:r>
                    <w:r>
                      <w:rPr>
                        <w:rFonts w:ascii="Lucida Sans" w:hAnsi="Lucida Sans"/>
                        <w:color w:val="00395A"/>
                        <w:w w:val="95"/>
                        <w:sz w:val="20"/>
                      </w:rPr>
                      <w:t>deemed</w:t>
                    </w:r>
                    <w:r>
                      <w:rPr>
                        <w:rFonts w:ascii="Lucida Sans" w:hAnsi="Lucida Sans"/>
                        <w:color w:val="00395A"/>
                        <w:spacing w:val="-7"/>
                        <w:w w:val="95"/>
                        <w:sz w:val="20"/>
                      </w:rPr>
                      <w:t xml:space="preserve"> </w:t>
                    </w:r>
                    <w:r>
                      <w:rPr>
                        <w:rFonts w:ascii="Lucida Sans" w:hAnsi="Lucida Sans"/>
                        <w:color w:val="00395A"/>
                        <w:w w:val="95"/>
                        <w:sz w:val="20"/>
                      </w:rPr>
                      <w:t>eligible,</w:t>
                    </w:r>
                    <w:r>
                      <w:rPr>
                        <w:rFonts w:ascii="Lucida Sans" w:hAnsi="Lucida Sans"/>
                        <w:color w:val="00395A"/>
                        <w:spacing w:val="-8"/>
                        <w:w w:val="95"/>
                        <w:sz w:val="20"/>
                      </w:rPr>
                      <w:t xml:space="preserve"> </w:t>
                    </w:r>
                    <w:r>
                      <w:rPr>
                        <w:rFonts w:ascii="Lucida Sans" w:hAnsi="Lucida Sans"/>
                        <w:color w:val="00395A"/>
                        <w:w w:val="95"/>
                        <w:sz w:val="20"/>
                      </w:rPr>
                      <w:t>partici­ pants</w:t>
                    </w:r>
                    <w:r>
                      <w:rPr>
                        <w:rFonts w:ascii="Lucida Sans" w:hAnsi="Lucida Sans"/>
                        <w:color w:val="00395A"/>
                        <w:spacing w:val="-13"/>
                        <w:w w:val="95"/>
                        <w:sz w:val="20"/>
                      </w:rPr>
                      <w:t xml:space="preserve"> </w:t>
                    </w:r>
                    <w:r>
                      <w:rPr>
                        <w:rFonts w:ascii="Lucida Sans" w:hAnsi="Lucida Sans"/>
                        <w:color w:val="00395A"/>
                        <w:w w:val="95"/>
                        <w:sz w:val="20"/>
                      </w:rPr>
                      <w:t>find</w:t>
                    </w:r>
                    <w:r>
                      <w:rPr>
                        <w:rFonts w:ascii="Lucida Sans" w:hAnsi="Lucida Sans"/>
                        <w:color w:val="00395A"/>
                        <w:spacing w:val="-10"/>
                        <w:w w:val="95"/>
                        <w:sz w:val="20"/>
                      </w:rPr>
                      <w:t xml:space="preserve"> </w:t>
                    </w:r>
                    <w:r>
                      <w:rPr>
                        <w:rFonts w:ascii="Lucida Sans" w:hAnsi="Lucida Sans"/>
                        <w:color w:val="00395A"/>
                        <w:w w:val="95"/>
                        <w:sz w:val="20"/>
                      </w:rPr>
                      <w:t>their</w:t>
                    </w:r>
                    <w:r>
                      <w:rPr>
                        <w:rFonts w:ascii="Lucida Sans" w:hAnsi="Lucida Sans"/>
                        <w:color w:val="00395A"/>
                        <w:spacing w:val="-13"/>
                        <w:w w:val="95"/>
                        <w:sz w:val="20"/>
                      </w:rPr>
                      <w:t xml:space="preserve"> </w:t>
                    </w:r>
                    <w:r>
                      <w:rPr>
                        <w:rFonts w:ascii="Lucida Sans" w:hAnsi="Lucida Sans"/>
                        <w:color w:val="00395A"/>
                        <w:w w:val="95"/>
                        <w:sz w:val="20"/>
                      </w:rPr>
                      <w:t>own</w:t>
                    </w:r>
                    <w:r>
                      <w:rPr>
                        <w:rFonts w:ascii="Lucida Sans" w:hAnsi="Lucida Sans"/>
                        <w:color w:val="00395A"/>
                        <w:spacing w:val="-11"/>
                        <w:w w:val="95"/>
                        <w:sz w:val="20"/>
                      </w:rPr>
                      <w:t xml:space="preserve"> </w:t>
                    </w:r>
                    <w:r>
                      <w:rPr>
                        <w:rFonts w:ascii="Lucida Sans" w:hAnsi="Lucida Sans"/>
                        <w:color w:val="00395A"/>
                        <w:w w:val="95"/>
                        <w:sz w:val="20"/>
                      </w:rPr>
                      <w:t>rental</w:t>
                    </w:r>
                    <w:r>
                      <w:rPr>
                        <w:rFonts w:ascii="Lucida Sans" w:hAnsi="Lucida Sans"/>
                        <w:color w:val="00395A"/>
                        <w:spacing w:val="-10"/>
                        <w:w w:val="95"/>
                        <w:sz w:val="20"/>
                      </w:rPr>
                      <w:t xml:space="preserve"> </w:t>
                    </w:r>
                    <w:r>
                      <w:rPr>
                        <w:rFonts w:ascii="Lucida Sans" w:hAnsi="Lucida Sans"/>
                        <w:color w:val="00395A"/>
                        <w:w w:val="95"/>
                        <w:sz w:val="20"/>
                      </w:rPr>
                      <w:t>housing</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their</w:t>
                    </w:r>
                    <w:r>
                      <w:rPr>
                        <w:rFonts w:ascii="Lucida Sans" w:hAnsi="Lucida Sans"/>
                        <w:color w:val="00395A"/>
                        <w:spacing w:val="-13"/>
                        <w:w w:val="95"/>
                        <w:sz w:val="20"/>
                      </w:rPr>
                      <w:t xml:space="preserve"> </w:t>
                    </w:r>
                    <w:r>
                      <w:rPr>
                        <w:rFonts w:ascii="Lucida Sans" w:hAnsi="Lucida Sans"/>
                        <w:color w:val="00395A"/>
                        <w:w w:val="95"/>
                        <w:sz w:val="20"/>
                      </w:rPr>
                      <w:t>communities.</w:t>
                    </w:r>
                    <w:r>
                      <w:rPr>
                        <w:rFonts w:ascii="Lucida Sans" w:hAnsi="Lucida Sans"/>
                        <w:color w:val="00395A"/>
                        <w:spacing w:val="-13"/>
                        <w:w w:val="95"/>
                        <w:sz w:val="20"/>
                      </w:rPr>
                      <w:t xml:space="preserve"> </w:t>
                    </w:r>
                    <w:r>
                      <w:rPr>
                        <w:rFonts w:ascii="Lucida Sans" w:hAnsi="Lucida Sans"/>
                        <w:color w:val="00395A"/>
                        <w:w w:val="95"/>
                        <w:sz w:val="20"/>
                      </w:rPr>
                      <w:t>HUD</w:t>
                    </w:r>
                    <w:r>
                      <w:rPr>
                        <w:rFonts w:ascii="Lucida Sans" w:hAnsi="Lucida Sans"/>
                        <w:color w:val="00395A"/>
                        <w:spacing w:val="-11"/>
                        <w:w w:val="95"/>
                        <w:sz w:val="20"/>
                      </w:rPr>
                      <w:t xml:space="preserve"> </w:t>
                    </w:r>
                    <w:r>
                      <w:rPr>
                        <w:rFonts w:ascii="Lucida Sans" w:hAnsi="Lucida Sans"/>
                        <w:color w:val="00395A"/>
                        <w:w w:val="95"/>
                        <w:sz w:val="20"/>
                      </w:rPr>
                      <w:t>(through</w:t>
                    </w:r>
                    <w:r>
                      <w:rPr>
                        <w:rFonts w:ascii="Lucida Sans" w:hAnsi="Lucida Sans"/>
                        <w:color w:val="00395A"/>
                        <w:spacing w:val="-13"/>
                        <w:w w:val="95"/>
                        <w:sz w:val="20"/>
                      </w:rPr>
                      <w:t xml:space="preserve"> </w:t>
                    </w:r>
                    <w:r>
                      <w:rPr>
                        <w:rFonts w:ascii="Lucida Sans" w:hAnsi="Lucida Sans"/>
                        <w:color w:val="00395A"/>
                        <w:w w:val="95"/>
                        <w:sz w:val="20"/>
                      </w:rPr>
                      <w:t>its</w:t>
                    </w:r>
                    <w:r>
                      <w:rPr>
                        <w:rFonts w:ascii="Lucida Sans" w:hAnsi="Lucida Sans"/>
                        <w:color w:val="00395A"/>
                        <w:spacing w:val="-13"/>
                        <w:w w:val="95"/>
                        <w:sz w:val="20"/>
                      </w:rPr>
                      <w:t xml:space="preserve"> </w:t>
                    </w:r>
                    <w:r>
                      <w:rPr>
                        <w:rFonts w:ascii="Lucida Sans" w:hAnsi="Lucida Sans"/>
                        <w:color w:val="00395A"/>
                        <w:w w:val="95"/>
                        <w:sz w:val="20"/>
                      </w:rPr>
                      <w:t>designee</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each</w:t>
                    </w:r>
                    <w:r>
                      <w:rPr>
                        <w:rFonts w:ascii="Lucida Sans" w:hAnsi="Lucida Sans"/>
                        <w:color w:val="00395A"/>
                        <w:spacing w:val="-13"/>
                        <w:w w:val="95"/>
                        <w:sz w:val="20"/>
                      </w:rPr>
                      <w:t xml:space="preserve"> </w:t>
                    </w:r>
                    <w:r>
                      <w:rPr>
                        <w:rFonts w:ascii="Lucida Sans" w:hAnsi="Lucida Sans"/>
                        <w:color w:val="00395A"/>
                        <w:w w:val="95"/>
                        <w:sz w:val="20"/>
                      </w:rPr>
                      <w:t>State) then</w:t>
                    </w:r>
                    <w:r>
                      <w:rPr>
                        <w:rFonts w:ascii="Lucida Sans" w:hAnsi="Lucida Sans"/>
                        <w:color w:val="00395A"/>
                        <w:spacing w:val="-7"/>
                        <w:w w:val="95"/>
                        <w:sz w:val="20"/>
                      </w:rPr>
                      <w:t xml:space="preserve"> </w:t>
                    </w:r>
                    <w:r>
                      <w:rPr>
                        <w:rFonts w:ascii="Lucida Sans" w:hAnsi="Lucida Sans"/>
                        <w:color w:val="00395A"/>
                        <w:w w:val="95"/>
                        <w:sz w:val="20"/>
                      </w:rPr>
                      <w:t>pays</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landlord</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difference</w:t>
                    </w:r>
                    <w:r>
                      <w:rPr>
                        <w:rFonts w:ascii="Lucida Sans" w:hAnsi="Lucida Sans"/>
                        <w:color w:val="00395A"/>
                        <w:spacing w:val="-9"/>
                        <w:w w:val="95"/>
                        <w:sz w:val="20"/>
                      </w:rPr>
                      <w:t xml:space="preserve"> </w:t>
                    </w:r>
                    <w:r>
                      <w:rPr>
                        <w:rFonts w:ascii="Lucida Sans" w:hAnsi="Lucida Sans"/>
                        <w:color w:val="00395A"/>
                        <w:w w:val="95"/>
                        <w:sz w:val="20"/>
                      </w:rPr>
                      <w:t>between</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5"/>
                        <w:w w:val="95"/>
                        <w:sz w:val="20"/>
                      </w:rPr>
                      <w:t xml:space="preserve"> </w:t>
                    </w:r>
                    <w:r>
                      <w:rPr>
                        <w:rFonts w:ascii="Lucida Sans" w:hAnsi="Lucida Sans"/>
                        <w:color w:val="00395A"/>
                        <w:w w:val="95"/>
                        <w:sz w:val="20"/>
                      </w:rPr>
                      <w:t>specific</w:t>
                    </w:r>
                    <w:r>
                      <w:rPr>
                        <w:rFonts w:ascii="Lucida Sans" w:hAnsi="Lucida Sans"/>
                        <w:color w:val="00395A"/>
                        <w:spacing w:val="-9"/>
                        <w:w w:val="95"/>
                        <w:sz w:val="20"/>
                      </w:rPr>
                      <w:t xml:space="preserve"> </w:t>
                    </w:r>
                    <w:r>
                      <w:rPr>
                        <w:rFonts w:ascii="Lucida Sans" w:hAnsi="Lucida Sans"/>
                        <w:color w:val="00395A"/>
                        <w:w w:val="95"/>
                        <w:sz w:val="20"/>
                      </w:rPr>
                      <w:t>amount</w:t>
                    </w:r>
                    <w:r>
                      <w:rPr>
                        <w:rFonts w:ascii="Lucida Sans" w:hAnsi="Lucida Sans"/>
                        <w:color w:val="00395A"/>
                        <w:spacing w:val="-7"/>
                        <w:w w:val="95"/>
                        <w:sz w:val="20"/>
                      </w:rPr>
                      <w:t xml:space="preserve"> </w:t>
                    </w:r>
                    <w:r>
                      <w:rPr>
                        <w:rFonts w:ascii="Lucida Sans" w:hAnsi="Lucida Sans"/>
                        <w:color w:val="00395A"/>
                        <w:w w:val="95"/>
                        <w:sz w:val="20"/>
                      </w:rPr>
                      <w:t>(generally</w:t>
                    </w:r>
                    <w:r>
                      <w:rPr>
                        <w:rFonts w:ascii="Lucida Sans" w:hAnsi="Lucida Sans"/>
                        <w:color w:val="00395A"/>
                        <w:spacing w:val="-6"/>
                        <w:w w:val="95"/>
                        <w:sz w:val="20"/>
                      </w:rPr>
                      <w:t xml:space="preserve"> </w:t>
                    </w:r>
                    <w:r>
                      <w:rPr>
                        <w:rFonts w:ascii="Lucida Sans" w:hAnsi="Lucida Sans"/>
                        <w:color w:val="00395A"/>
                        <w:w w:val="95"/>
                        <w:sz w:val="20"/>
                      </w:rPr>
                      <w:t>30</w:t>
                    </w:r>
                    <w:r>
                      <w:rPr>
                        <w:rFonts w:ascii="Lucida Sans" w:hAnsi="Lucida Sans"/>
                        <w:color w:val="00395A"/>
                        <w:spacing w:val="-9"/>
                        <w:w w:val="95"/>
                        <w:sz w:val="20"/>
                      </w:rPr>
                      <w:t xml:space="preserve"> </w:t>
                    </w:r>
                    <w:r>
                      <w:rPr>
                        <w:rFonts w:ascii="Lucida Sans" w:hAnsi="Lucida Sans"/>
                        <w:color w:val="00395A"/>
                        <w:w w:val="95"/>
                        <w:sz w:val="20"/>
                      </w:rPr>
                      <w:t>percent</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 xml:space="preserve">the </w:t>
                    </w:r>
                    <w:r>
                      <w:rPr>
                        <w:rFonts w:ascii="Lucida Sans" w:hAnsi="Lucida Sans"/>
                        <w:color w:val="00395A"/>
                        <w:spacing w:val="-2"/>
                        <w:w w:val="95"/>
                        <w:sz w:val="20"/>
                      </w:rPr>
                      <w:t>tenant’s</w:t>
                    </w:r>
                    <w:r>
                      <w:rPr>
                        <w:rFonts w:ascii="Lucida Sans" w:hAnsi="Lucida Sans"/>
                        <w:color w:val="00395A"/>
                        <w:spacing w:val="-6"/>
                        <w:w w:val="95"/>
                        <w:sz w:val="20"/>
                      </w:rPr>
                      <w:t xml:space="preserve"> </w:t>
                    </w:r>
                    <w:r>
                      <w:rPr>
                        <w:rFonts w:ascii="Lucida Sans" w:hAnsi="Lucida Sans"/>
                        <w:color w:val="00395A"/>
                        <w:spacing w:val="-2"/>
                        <w:w w:val="95"/>
                        <w:sz w:val="20"/>
                      </w:rPr>
                      <w:t>adjusted income) and</w:t>
                    </w:r>
                    <w:r>
                      <w:rPr>
                        <w:rFonts w:ascii="Lucida Sans" w:hAnsi="Lucida Sans"/>
                        <w:color w:val="00395A"/>
                        <w:spacing w:val="-5"/>
                        <w:w w:val="95"/>
                        <w:sz w:val="20"/>
                      </w:rPr>
                      <w:t xml:space="preserve"> </w:t>
                    </w:r>
                    <w:r>
                      <w:rPr>
                        <w:rFonts w:ascii="Lucida Sans" w:hAnsi="Lucida Sans"/>
                        <w:color w:val="00395A"/>
                        <w:spacing w:val="-2"/>
                        <w:w w:val="95"/>
                        <w:sz w:val="20"/>
                      </w:rPr>
                      <w:t>the</w:t>
                    </w:r>
                    <w:r>
                      <w:rPr>
                        <w:rFonts w:ascii="Lucida Sans" w:hAnsi="Lucida Sans"/>
                        <w:color w:val="00395A"/>
                        <w:spacing w:val="-6"/>
                        <w:w w:val="95"/>
                        <w:sz w:val="20"/>
                      </w:rPr>
                      <w:t xml:space="preserve"> </w:t>
                    </w:r>
                    <w:r>
                      <w:rPr>
                        <w:rFonts w:ascii="Lucida Sans" w:hAnsi="Lucida Sans"/>
                        <w:color w:val="00395A"/>
                        <w:spacing w:val="-2"/>
                        <w:w w:val="95"/>
                        <w:sz w:val="20"/>
                      </w:rPr>
                      <w:t>fair</w:t>
                    </w:r>
                    <w:r>
                      <w:rPr>
                        <w:rFonts w:ascii="Lucida Sans" w:hAnsi="Lucida Sans"/>
                        <w:color w:val="00395A"/>
                        <w:spacing w:val="-6"/>
                        <w:w w:val="95"/>
                        <w:sz w:val="20"/>
                      </w:rPr>
                      <w:t xml:space="preserve"> </w:t>
                    </w:r>
                    <w:r>
                      <w:rPr>
                        <w:rFonts w:ascii="Lucida Sans" w:hAnsi="Lucida Sans"/>
                        <w:color w:val="00395A"/>
                        <w:spacing w:val="-2"/>
                        <w:w w:val="95"/>
                        <w:sz w:val="20"/>
                      </w:rPr>
                      <w:t>market</w:t>
                    </w:r>
                    <w:r>
                      <w:rPr>
                        <w:rFonts w:ascii="Lucida Sans" w:hAnsi="Lucida Sans"/>
                        <w:color w:val="00395A"/>
                        <w:spacing w:val="-6"/>
                        <w:w w:val="95"/>
                        <w:sz w:val="20"/>
                      </w:rPr>
                      <w:t xml:space="preserve"> </w:t>
                    </w:r>
                    <w:r>
                      <w:rPr>
                        <w:rFonts w:ascii="Lucida Sans" w:hAnsi="Lucida Sans"/>
                        <w:color w:val="00395A"/>
                        <w:spacing w:val="-2"/>
                        <w:w w:val="95"/>
                        <w:sz w:val="20"/>
                      </w:rPr>
                      <w:t>rent of</w:t>
                    </w:r>
                    <w:r>
                      <w:rPr>
                        <w:rFonts w:ascii="Lucida Sans" w:hAnsi="Lucida Sans"/>
                        <w:color w:val="00395A"/>
                        <w:spacing w:val="-3"/>
                        <w:w w:val="95"/>
                        <w:sz w:val="20"/>
                      </w:rPr>
                      <w:t xml:space="preserve"> </w:t>
                    </w:r>
                    <w:r>
                      <w:rPr>
                        <w:rFonts w:ascii="Lucida Sans" w:hAnsi="Lucida Sans"/>
                        <w:color w:val="00395A"/>
                        <w:spacing w:val="-2"/>
                        <w:w w:val="95"/>
                        <w:sz w:val="20"/>
                      </w:rPr>
                      <w:t>the</w:t>
                    </w:r>
                    <w:r>
                      <w:rPr>
                        <w:rFonts w:ascii="Lucida Sans" w:hAnsi="Lucida Sans"/>
                        <w:color w:val="00395A"/>
                        <w:spacing w:val="-3"/>
                        <w:w w:val="95"/>
                        <w:sz w:val="20"/>
                      </w:rPr>
                      <w:t xml:space="preserve"> </w:t>
                    </w:r>
                    <w:r>
                      <w:rPr>
                        <w:rFonts w:ascii="Lucida Sans" w:hAnsi="Lucida Sans"/>
                        <w:color w:val="00395A"/>
                        <w:spacing w:val="-2"/>
                        <w:w w:val="95"/>
                        <w:sz w:val="20"/>
                      </w:rPr>
                      <w:t>housing unit. Eligibility for</w:t>
                    </w:r>
                    <w:r>
                      <w:rPr>
                        <w:rFonts w:ascii="Lucida Sans" w:hAnsi="Lucida Sans"/>
                        <w:color w:val="00395A"/>
                        <w:spacing w:val="-6"/>
                        <w:w w:val="95"/>
                        <w:sz w:val="20"/>
                      </w:rPr>
                      <w:t xml:space="preserve"> </w:t>
                    </w:r>
                    <w:r>
                      <w:rPr>
                        <w:rFonts w:ascii="Lucida Sans" w:hAnsi="Lucida Sans"/>
                        <w:color w:val="00395A"/>
                        <w:spacing w:val="-2"/>
                        <w:w w:val="95"/>
                        <w:sz w:val="20"/>
                      </w:rPr>
                      <w:t>participation</w:t>
                    </w:r>
                    <w:r>
                      <w:rPr>
                        <w:rFonts w:ascii="Lucida Sans" w:hAnsi="Lucida Sans"/>
                        <w:color w:val="00395A"/>
                        <w:spacing w:val="-6"/>
                        <w:w w:val="95"/>
                        <w:sz w:val="20"/>
                      </w:rPr>
                      <w:t xml:space="preserve"> </w:t>
                    </w:r>
                    <w:r>
                      <w:rPr>
                        <w:rFonts w:ascii="Lucida Sans" w:hAnsi="Lucida Sans"/>
                        <w:color w:val="00395A"/>
                        <w:spacing w:val="-2"/>
                        <w:w w:val="95"/>
                        <w:sz w:val="20"/>
                      </w:rPr>
                      <w:t xml:space="preserve">is </w:t>
                    </w:r>
                    <w:r>
                      <w:rPr>
                        <w:rFonts w:ascii="Lucida Sans" w:hAnsi="Lucida Sans"/>
                        <w:color w:val="00395A"/>
                        <w:w w:val="90"/>
                        <w:sz w:val="20"/>
                      </w:rPr>
                      <w:t xml:space="preserve">determined by the household’s gross income, which generally may not exceed 50 percent of the me­ dian income of the county in which the family resides. Special programs are available for families with </w:t>
                    </w:r>
                    <w:r>
                      <w:rPr>
                        <w:rFonts w:ascii="Lucida Sans" w:hAnsi="Lucida Sans"/>
                        <w:color w:val="00395A"/>
                        <w:w w:val="95"/>
                        <w:sz w:val="20"/>
                      </w:rPr>
                      <w:t>disabili</w:t>
                    </w:r>
                    <w:r>
                      <w:rPr>
                        <w:rFonts w:ascii="Lucida Sans" w:hAnsi="Lucida Sans"/>
                        <w:color w:val="00395A"/>
                        <w:w w:val="95"/>
                        <w:sz w:val="20"/>
                      </w:rPr>
                      <w:t>ties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reunify</w:t>
                    </w:r>
                    <w:r>
                      <w:rPr>
                        <w:rFonts w:ascii="Lucida Sans" w:hAnsi="Lucida Sans"/>
                        <w:color w:val="00395A"/>
                        <w:spacing w:val="-13"/>
                        <w:w w:val="95"/>
                        <w:sz w:val="20"/>
                      </w:rPr>
                      <w:t xml:space="preserve"> </w:t>
                    </w:r>
                    <w:r>
                      <w:rPr>
                        <w:rFonts w:ascii="Lucida Sans" w:hAnsi="Lucida Sans"/>
                        <w:color w:val="00395A"/>
                        <w:w w:val="95"/>
                        <w:sz w:val="20"/>
                      </w:rPr>
                      <w:t>families</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children</w:t>
                    </w:r>
                    <w:r>
                      <w:rPr>
                        <w:rFonts w:ascii="Lucida Sans" w:hAnsi="Lucida Sans"/>
                        <w:color w:val="00395A"/>
                        <w:spacing w:val="-13"/>
                        <w:w w:val="95"/>
                        <w:sz w:val="20"/>
                      </w:rPr>
                      <w:t xml:space="preserve"> </w:t>
                    </w:r>
                    <w:r>
                      <w:rPr>
                        <w:rFonts w:ascii="Lucida Sans" w:hAnsi="Lucida Sans"/>
                        <w:color w:val="00395A"/>
                        <w:w w:val="95"/>
                        <w:sz w:val="20"/>
                      </w:rPr>
                      <w:t>placed</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foster</w:t>
                    </w:r>
                    <w:r>
                      <w:rPr>
                        <w:rFonts w:ascii="Lucida Sans" w:hAnsi="Lucida Sans"/>
                        <w:color w:val="00395A"/>
                        <w:spacing w:val="-13"/>
                        <w:w w:val="95"/>
                        <w:sz w:val="20"/>
                      </w:rPr>
                      <w:t xml:space="preserve"> </w:t>
                    </w:r>
                    <w:r>
                      <w:rPr>
                        <w:rFonts w:ascii="Lucida Sans" w:hAnsi="Lucida Sans"/>
                        <w:color w:val="00395A"/>
                        <w:w w:val="95"/>
                        <w:sz w:val="20"/>
                      </w:rPr>
                      <w:t>care</w:t>
                    </w:r>
                    <w:r>
                      <w:rPr>
                        <w:rFonts w:ascii="Lucida Sans" w:hAnsi="Lucida Sans"/>
                        <w:color w:val="00395A"/>
                        <w:spacing w:val="-13"/>
                        <w:w w:val="95"/>
                        <w:sz w:val="20"/>
                      </w:rPr>
                      <w:t xml:space="preserve"> </w:t>
                    </w:r>
                    <w:r>
                      <w:rPr>
                        <w:rFonts w:ascii="Lucida Sans" w:hAnsi="Lucida Sans"/>
                        <w:color w:val="00395A"/>
                        <w:w w:val="95"/>
                        <w:sz w:val="20"/>
                      </w:rPr>
                      <w:t>due</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inadequate</w:t>
                    </w:r>
                    <w:r>
                      <w:rPr>
                        <w:rFonts w:ascii="Lucida Sans" w:hAnsi="Lucida Sans"/>
                        <w:color w:val="00395A"/>
                        <w:spacing w:val="-13"/>
                        <w:w w:val="95"/>
                        <w:sz w:val="20"/>
                      </w:rPr>
                      <w:t xml:space="preserve"> </w:t>
                    </w:r>
                    <w:r>
                      <w:rPr>
                        <w:rFonts w:ascii="Lucida Sans" w:hAnsi="Lucida Sans"/>
                        <w:color w:val="00395A"/>
                        <w:w w:val="95"/>
                        <w:sz w:val="20"/>
                      </w:rPr>
                      <w:t>family</w:t>
                    </w:r>
                    <w:r>
                      <w:rPr>
                        <w:rFonts w:ascii="Lucida Sans" w:hAnsi="Lucida Sans"/>
                        <w:color w:val="00395A"/>
                        <w:spacing w:val="-12"/>
                        <w:w w:val="95"/>
                        <w:sz w:val="20"/>
                      </w:rPr>
                      <w:t xml:space="preserve"> </w:t>
                    </w:r>
                    <w:r>
                      <w:rPr>
                        <w:rFonts w:ascii="Lucida Sans" w:hAnsi="Lucida Sans"/>
                        <w:color w:val="00395A"/>
                        <w:w w:val="95"/>
                        <w:sz w:val="20"/>
                      </w:rPr>
                      <w:t xml:space="preserve">hous­ </w:t>
                    </w:r>
                    <w:r>
                      <w:rPr>
                        <w:rFonts w:ascii="Lucida Sans" w:hAnsi="Lucida Sans"/>
                        <w:color w:val="00395A"/>
                        <w:spacing w:val="-2"/>
                        <w:w w:val="95"/>
                        <w:sz w:val="20"/>
                      </w:rPr>
                      <w:t>ing.</w:t>
                    </w:r>
                    <w:r>
                      <w:rPr>
                        <w:rFonts w:ascii="Lucida Sans" w:hAnsi="Lucida Sans"/>
                        <w:color w:val="00395A"/>
                        <w:spacing w:val="-5"/>
                        <w:w w:val="95"/>
                        <w:sz w:val="20"/>
                      </w:rPr>
                      <w:t xml:space="preserve"> </w:t>
                    </w:r>
                    <w:r>
                      <w:rPr>
                        <w:rFonts w:ascii="Lucida Sans" w:hAnsi="Lucida Sans"/>
                        <w:color w:val="00395A"/>
                        <w:spacing w:val="-2"/>
                        <w:w w:val="95"/>
                        <w:sz w:val="20"/>
                      </w:rPr>
                      <w:t>Involvement</w:t>
                    </w:r>
                    <w:r>
                      <w:rPr>
                        <w:rFonts w:ascii="Lucida Sans" w:hAnsi="Lucida Sans"/>
                        <w:color w:val="00395A"/>
                        <w:spacing w:val="-5"/>
                        <w:w w:val="95"/>
                        <w:sz w:val="20"/>
                      </w:rPr>
                      <w:t xml:space="preserve"> </w:t>
                    </w:r>
                    <w:r>
                      <w:rPr>
                        <w:rFonts w:ascii="Lucida Sans" w:hAnsi="Lucida Sans"/>
                        <w:color w:val="00395A"/>
                        <w:spacing w:val="-2"/>
                        <w:w w:val="95"/>
                        <w:sz w:val="20"/>
                      </w:rPr>
                      <w:t>in</w:t>
                    </w:r>
                    <w:r>
                      <w:rPr>
                        <w:rFonts w:ascii="Lucida Sans" w:hAnsi="Lucida Sans"/>
                        <w:color w:val="00395A"/>
                        <w:spacing w:val="-5"/>
                        <w:w w:val="95"/>
                        <w:sz w:val="20"/>
                      </w:rPr>
                      <w:t xml:space="preserve"> </w:t>
                    </w:r>
                    <w:r>
                      <w:rPr>
                        <w:rFonts w:ascii="Lucida Sans" w:hAnsi="Lucida Sans"/>
                        <w:color w:val="00395A"/>
                        <w:spacing w:val="-2"/>
                        <w:w w:val="95"/>
                        <w:sz w:val="20"/>
                      </w:rPr>
                      <w:t>drug-related or</w:t>
                    </w:r>
                    <w:r>
                      <w:rPr>
                        <w:rFonts w:ascii="Lucida Sans" w:hAnsi="Lucida Sans"/>
                        <w:color w:val="00395A"/>
                        <w:spacing w:val="-5"/>
                        <w:w w:val="95"/>
                        <w:sz w:val="20"/>
                      </w:rPr>
                      <w:t xml:space="preserve"> </w:t>
                    </w:r>
                    <w:r>
                      <w:rPr>
                        <w:rFonts w:ascii="Lucida Sans" w:hAnsi="Lucida Sans"/>
                        <w:color w:val="00395A"/>
                        <w:spacing w:val="-2"/>
                        <w:w w:val="95"/>
                        <w:sz w:val="20"/>
                      </w:rPr>
                      <w:t>violent</w:t>
                    </w:r>
                    <w:r>
                      <w:rPr>
                        <w:rFonts w:ascii="Lucida Sans" w:hAnsi="Lucida Sans"/>
                        <w:color w:val="00395A"/>
                        <w:spacing w:val="-5"/>
                        <w:w w:val="95"/>
                        <w:sz w:val="20"/>
                      </w:rPr>
                      <w:t xml:space="preserve"> </w:t>
                    </w:r>
                    <w:r>
                      <w:rPr>
                        <w:rFonts w:ascii="Lucida Sans" w:hAnsi="Lucida Sans"/>
                        <w:color w:val="00395A"/>
                        <w:spacing w:val="-2"/>
                        <w:w w:val="95"/>
                        <w:sz w:val="20"/>
                      </w:rPr>
                      <w:t>criminal</w:t>
                    </w:r>
                    <w:r>
                      <w:rPr>
                        <w:rFonts w:ascii="Lucida Sans" w:hAnsi="Lucida Sans"/>
                        <w:color w:val="00395A"/>
                        <w:spacing w:val="-4"/>
                        <w:w w:val="95"/>
                        <w:sz w:val="20"/>
                      </w:rPr>
                      <w:t xml:space="preserve"> </w:t>
                    </w:r>
                    <w:r>
                      <w:rPr>
                        <w:rFonts w:ascii="Lucida Sans" w:hAnsi="Lucida Sans"/>
                        <w:color w:val="00395A"/>
                        <w:spacing w:val="-2"/>
                        <w:w w:val="95"/>
                        <w:sz w:val="20"/>
                      </w:rPr>
                      <w:t>activity</w:t>
                    </w:r>
                    <w:r>
                      <w:rPr>
                        <w:rFonts w:ascii="Lucida Sans" w:hAnsi="Lucida Sans"/>
                        <w:color w:val="00395A"/>
                        <w:spacing w:val="-5"/>
                        <w:w w:val="95"/>
                        <w:sz w:val="20"/>
                      </w:rPr>
                      <w:t xml:space="preserve"> </w:t>
                    </w:r>
                    <w:r>
                      <w:rPr>
                        <w:rFonts w:ascii="Lucida Sans" w:hAnsi="Lucida Sans"/>
                        <w:color w:val="00395A"/>
                        <w:spacing w:val="-2"/>
                        <w:w w:val="95"/>
                        <w:sz w:val="20"/>
                      </w:rPr>
                      <w:t>is</w:t>
                    </w:r>
                    <w:r>
                      <w:rPr>
                        <w:rFonts w:ascii="Lucida Sans" w:hAnsi="Lucida Sans"/>
                        <w:color w:val="00395A"/>
                        <w:spacing w:val="-3"/>
                        <w:w w:val="95"/>
                        <w:sz w:val="20"/>
                      </w:rPr>
                      <w:t xml:space="preserve"> </w:t>
                    </w:r>
                    <w:r>
                      <w:rPr>
                        <w:rFonts w:ascii="Lucida Sans" w:hAnsi="Lucida Sans"/>
                        <w:color w:val="00395A"/>
                        <w:spacing w:val="-2"/>
                        <w:w w:val="95"/>
                        <w:sz w:val="20"/>
                      </w:rPr>
                      <w:t>grounds</w:t>
                    </w:r>
                    <w:r>
                      <w:rPr>
                        <w:rFonts w:ascii="Lucida Sans" w:hAnsi="Lucida Sans"/>
                        <w:color w:val="00395A"/>
                        <w:spacing w:val="-3"/>
                        <w:w w:val="95"/>
                        <w:sz w:val="20"/>
                      </w:rPr>
                      <w:t xml:space="preserve"> </w:t>
                    </w:r>
                    <w:r>
                      <w:rPr>
                        <w:rFonts w:ascii="Lucida Sans" w:hAnsi="Lucida Sans"/>
                        <w:color w:val="00395A"/>
                        <w:spacing w:val="-2"/>
                        <w:w w:val="95"/>
                        <w:sz w:val="20"/>
                      </w:rPr>
                      <w:t>for</w:t>
                    </w:r>
                    <w:r>
                      <w:rPr>
                        <w:rFonts w:ascii="Lucida Sans" w:hAnsi="Lucida Sans"/>
                        <w:color w:val="00395A"/>
                        <w:spacing w:val="-5"/>
                        <w:w w:val="95"/>
                        <w:sz w:val="20"/>
                      </w:rPr>
                      <w:t xml:space="preserve"> </w:t>
                    </w:r>
                    <w:r>
                      <w:rPr>
                        <w:rFonts w:ascii="Lucida Sans" w:hAnsi="Lucida Sans"/>
                        <w:color w:val="00395A"/>
                        <w:spacing w:val="-2"/>
                        <w:w w:val="95"/>
                        <w:sz w:val="20"/>
                      </w:rPr>
                      <w:t>loss of</w:t>
                    </w:r>
                    <w:r>
                      <w:rPr>
                        <w:rFonts w:ascii="Lucida Sans" w:hAnsi="Lucida Sans"/>
                        <w:color w:val="00395A"/>
                        <w:spacing w:val="-3"/>
                        <w:w w:val="95"/>
                        <w:sz w:val="20"/>
                      </w:rPr>
                      <w:t xml:space="preserve"> </w:t>
                    </w:r>
                    <w:r>
                      <w:rPr>
                        <w:rFonts w:ascii="Lucida Sans" w:hAnsi="Lucida Sans"/>
                        <w:color w:val="00395A"/>
                        <w:spacing w:val="-2"/>
                        <w:w w:val="95"/>
                        <w:sz w:val="20"/>
                      </w:rPr>
                      <w:t>Section</w:t>
                    </w:r>
                    <w:r>
                      <w:rPr>
                        <w:rFonts w:ascii="Lucida Sans" w:hAnsi="Lucida Sans"/>
                        <w:color w:val="00395A"/>
                        <w:spacing w:val="-5"/>
                        <w:w w:val="95"/>
                        <w:sz w:val="20"/>
                      </w:rPr>
                      <w:t xml:space="preserve"> </w:t>
                    </w:r>
                    <w:r>
                      <w:rPr>
                        <w:rFonts w:ascii="Lucida Sans" w:hAnsi="Lucida Sans"/>
                        <w:color w:val="00395A"/>
                        <w:spacing w:val="-2"/>
                        <w:w w:val="95"/>
                        <w:sz w:val="20"/>
                      </w:rPr>
                      <w:t>8</w:t>
                    </w:r>
                    <w:r>
                      <w:rPr>
                        <w:rFonts w:ascii="Lucida Sans" w:hAnsi="Lucida Sans"/>
                        <w:color w:val="00395A"/>
                        <w:spacing w:val="-3"/>
                        <w:w w:val="95"/>
                        <w:sz w:val="20"/>
                      </w:rPr>
                      <w:t xml:space="preserve"> </w:t>
                    </w:r>
                    <w:r>
                      <w:rPr>
                        <w:rFonts w:ascii="Lucida Sans" w:hAnsi="Lucida Sans"/>
                        <w:color w:val="00395A"/>
                        <w:spacing w:val="-2"/>
                        <w:w w:val="95"/>
                        <w:sz w:val="20"/>
                      </w:rPr>
                      <w:t>housing.</w:t>
                    </w:r>
                  </w:p>
                  <w:p w14:paraId="44161A6A" w14:textId="77777777" w:rsidR="00B00EA7" w:rsidRDefault="00574B43">
                    <w:pPr>
                      <w:spacing w:before="154"/>
                      <w:ind w:left="85"/>
                      <w:rPr>
                        <w:rFonts w:ascii="Lucida Sans"/>
                        <w:i/>
                        <w:sz w:val="20"/>
                      </w:rPr>
                    </w:pPr>
                    <w:r>
                      <w:rPr>
                        <w:rFonts w:ascii="Lucida Sans"/>
                        <w:i/>
                        <w:color w:val="00395A"/>
                        <w:w w:val="95"/>
                        <w:sz w:val="20"/>
                      </w:rPr>
                      <w:t>Source:</w:t>
                    </w:r>
                    <w:r>
                      <w:rPr>
                        <w:rFonts w:ascii="Lucida Sans"/>
                        <w:i/>
                        <w:color w:val="00395A"/>
                        <w:spacing w:val="-2"/>
                        <w:w w:val="95"/>
                        <w:sz w:val="20"/>
                      </w:rPr>
                      <w:t xml:space="preserve"> </w:t>
                    </w:r>
                    <w:r>
                      <w:rPr>
                        <w:rFonts w:ascii="Lucida Sans"/>
                        <w:i/>
                        <w:color w:val="00395A"/>
                        <w:w w:val="95"/>
                        <w:sz w:val="20"/>
                      </w:rPr>
                      <w:t>HUD,</w:t>
                    </w:r>
                    <w:r>
                      <w:rPr>
                        <w:rFonts w:ascii="Lucida Sans"/>
                        <w:i/>
                        <w:color w:val="00395A"/>
                        <w:spacing w:val="-2"/>
                        <w:w w:val="95"/>
                        <w:sz w:val="20"/>
                      </w:rPr>
                      <w:t xml:space="preserve"> </w:t>
                    </w:r>
                    <w:r>
                      <w:rPr>
                        <w:rFonts w:ascii="Lucida Sans"/>
                        <w:i/>
                        <w:color w:val="00395A"/>
                        <w:spacing w:val="-4"/>
                        <w:w w:val="95"/>
                        <w:sz w:val="20"/>
                      </w:rPr>
                      <w:t>n.d.</w:t>
                    </w:r>
                  </w:p>
                </w:txbxContent>
              </v:textbox>
            </v:shape>
            <w10:wrap type="topAndBottom" anchorx="page"/>
          </v:group>
        </w:pict>
      </w:r>
    </w:p>
    <w:p w14:paraId="4B8CEBDA" w14:textId="77777777" w:rsidR="00B00EA7" w:rsidRDefault="00B00EA7">
      <w:pPr>
        <w:rPr>
          <w:sz w:val="16"/>
        </w:rPr>
        <w:sectPr w:rsidR="00B00EA7">
          <w:pgSz w:w="12240" w:h="15840"/>
          <w:pgMar w:top="1280" w:right="1060" w:bottom="1100" w:left="720" w:header="720" w:footer="902" w:gutter="0"/>
          <w:cols w:space="720"/>
        </w:sectPr>
      </w:pPr>
    </w:p>
    <w:p w14:paraId="7840D50C" w14:textId="77777777" w:rsidR="00B00EA7" w:rsidRDefault="00574B43">
      <w:pPr>
        <w:pStyle w:val="BodyText"/>
        <w:spacing w:before="111" w:line="391" w:lineRule="auto"/>
        <w:ind w:right="3170"/>
      </w:pPr>
      <w:r>
        <w:lastRenderedPageBreak/>
        <w:pict w14:anchorId="30906B32">
          <v:shape id="docshape361" o:spid="_x0000_s2237" style="position:absolute;left:0;text-align:left;margin-left:106.55pt;margin-top:52.15pt;width:380.9pt;height:3.6pt;z-index:-15673344;mso-wrap-distance-left:0;mso-wrap-distance-right:0;mso-position-horizontal-relative:page" coordorigin="2131,1043" coordsize="7618,72" o:spt="100" adj="0,,0" path="m9749,1101r-7618,l2131,1115r7618,l9749,1101xm9749,1043r-7618,l2131,1072r7618,l9749,1043xe" fillcolor="#00395a" stroked="f">
            <v:stroke joinstyle="round"/>
            <v:formulas/>
            <v:path arrowok="t" o:connecttype="segments"/>
            <w10:wrap type="topAndBottom" anchorx="page"/>
          </v:shape>
        </w:pict>
      </w:r>
      <w:r>
        <w:rPr>
          <w:color w:val="00395A"/>
        </w:rPr>
        <w:t>appointment</w:t>
      </w:r>
      <w:r>
        <w:rPr>
          <w:color w:val="00395A"/>
          <w:spacing w:val="-13"/>
        </w:rPr>
        <w:t xml:space="preserve"> </w:t>
      </w:r>
      <w:r>
        <w:rPr>
          <w:color w:val="00395A"/>
        </w:rPr>
        <w:t>available</w:t>
      </w:r>
      <w:r>
        <w:rPr>
          <w:color w:val="00395A"/>
          <w:spacing w:val="-13"/>
        </w:rPr>
        <w:t xml:space="preserve"> </w:t>
      </w:r>
      <w:r>
        <w:rPr>
          <w:color w:val="00395A"/>
        </w:rPr>
        <w:t>tomorrow</w:t>
      </w:r>
      <w:r>
        <w:rPr>
          <w:color w:val="00395A"/>
          <w:spacing w:val="-13"/>
        </w:rPr>
        <w:t xml:space="preserve"> </w:t>
      </w:r>
      <w:r>
        <w:rPr>
          <w:color w:val="00395A"/>
        </w:rPr>
        <w:t>at</w:t>
      </w:r>
      <w:r>
        <w:rPr>
          <w:color w:val="00395A"/>
          <w:spacing w:val="-13"/>
        </w:rPr>
        <w:t xml:space="preserve"> </w:t>
      </w:r>
      <w:r>
        <w:rPr>
          <w:color w:val="00395A"/>
        </w:rPr>
        <w:t>11:30</w:t>
      </w:r>
      <w:r>
        <w:rPr>
          <w:color w:val="00395A"/>
          <w:spacing w:val="-13"/>
        </w:rPr>
        <w:t xml:space="preserve"> </w:t>
      </w:r>
      <w:r>
        <w:rPr>
          <w:color w:val="00395A"/>
        </w:rPr>
        <w:t>if</w:t>
      </w:r>
      <w:r>
        <w:rPr>
          <w:color w:val="00395A"/>
          <w:spacing w:val="-13"/>
        </w:rPr>
        <w:t xml:space="preserve"> </w:t>
      </w:r>
      <w:r>
        <w:rPr>
          <w:color w:val="00395A"/>
        </w:rPr>
        <w:t>you’d</w:t>
      </w:r>
      <w:r>
        <w:rPr>
          <w:color w:val="00395A"/>
          <w:spacing w:val="-15"/>
        </w:rPr>
        <w:t xml:space="preserve"> </w:t>
      </w:r>
      <w:r>
        <w:rPr>
          <w:color w:val="00395A"/>
        </w:rPr>
        <w:t>like</w:t>
      </w:r>
      <w:r>
        <w:rPr>
          <w:color w:val="00395A"/>
          <w:spacing w:val="-13"/>
        </w:rPr>
        <w:t xml:space="preserve"> </w:t>
      </w:r>
      <w:r>
        <w:rPr>
          <w:color w:val="00395A"/>
        </w:rPr>
        <w:t>to</w:t>
      </w:r>
      <w:r>
        <w:rPr>
          <w:color w:val="00395A"/>
          <w:spacing w:val="-13"/>
        </w:rPr>
        <w:t xml:space="preserve"> </w:t>
      </w:r>
      <w:r>
        <w:rPr>
          <w:color w:val="00395A"/>
        </w:rPr>
        <w:t>come</w:t>
      </w:r>
      <w:r>
        <w:rPr>
          <w:color w:val="00395A"/>
          <w:spacing w:val="-13"/>
        </w:rPr>
        <w:t xml:space="preserve"> </w:t>
      </w:r>
      <w:r>
        <w:rPr>
          <w:color w:val="00395A"/>
        </w:rPr>
        <w:t>back. TROY: I’ll come tomorrow.</w:t>
      </w:r>
    </w:p>
    <w:p w14:paraId="6A3A18CE" w14:textId="77777777" w:rsidR="00B00EA7" w:rsidRDefault="00574B43">
      <w:pPr>
        <w:spacing w:before="42" w:line="244" w:lineRule="auto"/>
        <w:ind w:left="1439" w:right="1502"/>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Troy has made some progress on his own getting food stamps,</w:t>
      </w:r>
      <w:r>
        <w:rPr>
          <w:rFonts w:ascii="Lucida Sans" w:hAnsi="Lucida Sans"/>
          <w:color w:val="00395A"/>
          <w:spacing w:val="-13"/>
          <w:w w:val="95"/>
          <w:sz w:val="20"/>
        </w:rPr>
        <w:t xml:space="preserve"> </w:t>
      </w:r>
      <w:r>
        <w:rPr>
          <w:rFonts w:ascii="Lucida Sans" w:hAnsi="Lucida Sans"/>
          <w:color w:val="00395A"/>
          <w:w w:val="95"/>
          <w:sz w:val="20"/>
        </w:rPr>
        <w:t>public</w:t>
      </w:r>
      <w:r>
        <w:rPr>
          <w:rFonts w:ascii="Lucida Sans" w:hAnsi="Lucida Sans"/>
          <w:color w:val="00395A"/>
          <w:spacing w:val="-13"/>
          <w:w w:val="95"/>
          <w:sz w:val="20"/>
        </w:rPr>
        <w:t xml:space="preserve"> </w:t>
      </w:r>
      <w:r>
        <w:rPr>
          <w:rFonts w:ascii="Lucida Sans" w:hAnsi="Lucida Sans"/>
          <w:color w:val="00395A"/>
          <w:w w:val="95"/>
          <w:sz w:val="20"/>
        </w:rPr>
        <w:t>assistance,</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setting</w:t>
      </w:r>
      <w:r>
        <w:rPr>
          <w:rFonts w:ascii="Lucida Sans" w:hAnsi="Lucida Sans"/>
          <w:color w:val="00395A"/>
          <w:spacing w:val="-13"/>
          <w:w w:val="95"/>
          <w:sz w:val="20"/>
        </w:rPr>
        <w:t xml:space="preserve"> </w:t>
      </w:r>
      <w:r>
        <w:rPr>
          <w:rFonts w:ascii="Lucida Sans" w:hAnsi="Lucida Sans"/>
          <w:color w:val="00395A"/>
          <w:w w:val="95"/>
          <w:sz w:val="20"/>
        </w:rPr>
        <w:t>up</w:t>
      </w:r>
      <w:r>
        <w:rPr>
          <w:rFonts w:ascii="Lucida Sans" w:hAnsi="Lucida Sans"/>
          <w:color w:val="00395A"/>
          <w:spacing w:val="-12"/>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appointment</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visit</w:t>
      </w:r>
      <w:r>
        <w:rPr>
          <w:rFonts w:ascii="Lucida Sans" w:hAnsi="Lucida Sans"/>
          <w:color w:val="00395A"/>
          <w:spacing w:val="-12"/>
          <w:w w:val="95"/>
          <w:sz w:val="20"/>
        </w:rPr>
        <w:t xml:space="preserve"> </w:t>
      </w:r>
      <w:r>
        <w:rPr>
          <w:rFonts w:ascii="Lucida Sans" w:hAnsi="Lucida Sans"/>
          <w:color w:val="00395A"/>
          <w:w w:val="95"/>
          <w:sz w:val="20"/>
        </w:rPr>
        <w:t>today.</w:t>
      </w:r>
      <w:r>
        <w:rPr>
          <w:rFonts w:ascii="Lucida Sans" w:hAnsi="Lucida Sans"/>
          <w:color w:val="00395A"/>
          <w:spacing w:val="-13"/>
          <w:w w:val="95"/>
          <w:sz w:val="20"/>
        </w:rPr>
        <w:t xml:space="preserve"> </w:t>
      </w:r>
      <w:r>
        <w:rPr>
          <w:rFonts w:ascii="Lucida Sans" w:hAnsi="Lucida Sans"/>
          <w:color w:val="00395A"/>
          <w:w w:val="95"/>
          <w:sz w:val="20"/>
        </w:rPr>
        <w:t xml:space="preserve">The </w:t>
      </w:r>
      <w:r>
        <w:rPr>
          <w:rFonts w:ascii="Lucida Sans" w:hAnsi="Lucida Sans"/>
          <w:color w:val="00395A"/>
          <w:w w:val="90"/>
          <w:sz w:val="20"/>
        </w:rPr>
        <w:t xml:space="preserve">counselor recognizes these steps as strengths and hopes to build on Troy’s ability to </w:t>
      </w:r>
      <w:r>
        <w:rPr>
          <w:rFonts w:ascii="Lucida Sans" w:hAnsi="Lucida Sans"/>
          <w:color w:val="00395A"/>
          <w:w w:val="95"/>
          <w:sz w:val="20"/>
        </w:rPr>
        <w:t>mobilize</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get</w:t>
      </w:r>
      <w:r>
        <w:rPr>
          <w:rFonts w:ascii="Lucida Sans" w:hAnsi="Lucida Sans"/>
          <w:color w:val="00395A"/>
          <w:spacing w:val="-7"/>
          <w:w w:val="95"/>
          <w:sz w:val="20"/>
        </w:rPr>
        <w:t xml:space="preserve"> </w:t>
      </w:r>
      <w:r>
        <w:rPr>
          <w:rFonts w:ascii="Lucida Sans" w:hAnsi="Lucida Sans"/>
          <w:color w:val="00395A"/>
          <w:w w:val="95"/>
          <w:sz w:val="20"/>
        </w:rPr>
        <w:t>him</w:t>
      </w:r>
      <w:r>
        <w:rPr>
          <w:rFonts w:ascii="Lucida Sans" w:hAnsi="Lucida Sans"/>
          <w:color w:val="00395A"/>
          <w:spacing w:val="-6"/>
          <w:w w:val="95"/>
          <w:sz w:val="20"/>
        </w:rPr>
        <w:t xml:space="preserve"> </w:t>
      </w:r>
      <w:r>
        <w:rPr>
          <w:rFonts w:ascii="Lucida Sans" w:hAnsi="Lucida Sans"/>
          <w:color w:val="00395A"/>
          <w:w w:val="95"/>
          <w:sz w:val="20"/>
        </w:rPr>
        <w:t>back</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AA</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help</w:t>
      </w:r>
      <w:r>
        <w:rPr>
          <w:rFonts w:ascii="Lucida Sans" w:hAnsi="Lucida Sans"/>
          <w:color w:val="00395A"/>
          <w:spacing w:val="-6"/>
          <w:w w:val="95"/>
          <w:sz w:val="20"/>
        </w:rPr>
        <w:t xml:space="preserve"> </w:t>
      </w:r>
      <w:r>
        <w:rPr>
          <w:rFonts w:ascii="Lucida Sans" w:hAnsi="Lucida Sans"/>
          <w:color w:val="00395A"/>
          <w:w w:val="95"/>
          <w:sz w:val="20"/>
        </w:rPr>
        <w:t>him</w:t>
      </w:r>
      <w:r>
        <w:rPr>
          <w:rFonts w:ascii="Lucida Sans" w:hAnsi="Lucida Sans"/>
          <w:color w:val="00395A"/>
          <w:spacing w:val="-6"/>
          <w:w w:val="95"/>
          <w:sz w:val="20"/>
        </w:rPr>
        <w:t xml:space="preserve"> </w:t>
      </w:r>
      <w:r>
        <w:rPr>
          <w:rFonts w:ascii="Lucida Sans" w:hAnsi="Lucida Sans"/>
          <w:color w:val="00395A"/>
          <w:w w:val="95"/>
          <w:sz w:val="20"/>
        </w:rPr>
        <w:t>focus</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7"/>
          <w:w w:val="95"/>
          <w:sz w:val="20"/>
        </w:rPr>
        <w:t xml:space="preserve"> </w:t>
      </w:r>
      <w:r>
        <w:rPr>
          <w:rFonts w:ascii="Lucida Sans" w:hAnsi="Lucida Sans"/>
          <w:color w:val="00395A"/>
          <w:w w:val="95"/>
          <w:sz w:val="20"/>
        </w:rPr>
        <w:t>staying</w:t>
      </w:r>
      <w:r>
        <w:rPr>
          <w:rFonts w:ascii="Lucida Sans" w:hAnsi="Lucida Sans"/>
          <w:color w:val="00395A"/>
          <w:spacing w:val="-3"/>
          <w:w w:val="95"/>
          <w:sz w:val="20"/>
        </w:rPr>
        <w:t xml:space="preserve"> </w:t>
      </w:r>
      <w:r>
        <w:rPr>
          <w:rFonts w:ascii="Lucida Sans" w:hAnsi="Lucida Sans"/>
          <w:color w:val="00395A"/>
          <w:w w:val="95"/>
          <w:sz w:val="20"/>
        </w:rPr>
        <w:t>abstinent, developing</w:t>
      </w:r>
      <w:r>
        <w:rPr>
          <w:rFonts w:ascii="Lucida Sans" w:hAnsi="Lucida Sans"/>
          <w:color w:val="00395A"/>
          <w:spacing w:val="-11"/>
          <w:w w:val="95"/>
          <w:sz w:val="20"/>
        </w:rPr>
        <w:t xml:space="preserve"> </w:t>
      </w:r>
      <w:r>
        <w:rPr>
          <w:rFonts w:ascii="Lucida Sans" w:hAnsi="Lucida Sans"/>
          <w:color w:val="00395A"/>
          <w:w w:val="95"/>
          <w:sz w:val="20"/>
        </w:rPr>
        <w:t>stronger</w:t>
      </w:r>
      <w:r>
        <w:rPr>
          <w:rFonts w:ascii="Lucida Sans" w:hAnsi="Lucida Sans"/>
          <w:color w:val="00395A"/>
          <w:spacing w:val="-11"/>
          <w:w w:val="95"/>
          <w:sz w:val="20"/>
        </w:rPr>
        <w:t xml:space="preserve"> </w:t>
      </w:r>
      <w:r>
        <w:rPr>
          <w:rFonts w:ascii="Lucida Sans" w:hAnsi="Lucida Sans"/>
          <w:color w:val="00395A"/>
          <w:w w:val="95"/>
          <w:sz w:val="20"/>
        </w:rPr>
        <w:t>parenting</w:t>
      </w:r>
      <w:r>
        <w:rPr>
          <w:rFonts w:ascii="Lucida Sans" w:hAnsi="Lucida Sans"/>
          <w:color w:val="00395A"/>
          <w:spacing w:val="-11"/>
          <w:w w:val="95"/>
          <w:sz w:val="20"/>
        </w:rPr>
        <w:t xml:space="preserve"> </w:t>
      </w:r>
      <w:r>
        <w:rPr>
          <w:rFonts w:ascii="Lucida Sans" w:hAnsi="Lucida Sans"/>
          <w:color w:val="00395A"/>
          <w:w w:val="95"/>
          <w:sz w:val="20"/>
        </w:rPr>
        <w:t>skills,</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getting</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job.</w:t>
      </w:r>
      <w:r>
        <w:rPr>
          <w:rFonts w:ascii="Lucida Sans" w:hAnsi="Lucida Sans"/>
          <w:color w:val="00395A"/>
          <w:spacing w:val="-11"/>
          <w:w w:val="95"/>
          <w:sz w:val="20"/>
        </w:rPr>
        <w:t xml:space="preserve"> </w:t>
      </w:r>
      <w:r>
        <w:rPr>
          <w:rFonts w:ascii="Lucida Sans" w:hAnsi="Lucida Sans"/>
          <w:color w:val="00395A"/>
          <w:w w:val="95"/>
          <w:sz w:val="20"/>
        </w:rPr>
        <w:t>If</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counselor</w:t>
      </w:r>
      <w:r>
        <w:rPr>
          <w:rFonts w:ascii="Lucida Sans" w:hAnsi="Lucida Sans"/>
          <w:color w:val="00395A"/>
          <w:spacing w:val="-11"/>
          <w:w w:val="95"/>
          <w:sz w:val="20"/>
        </w:rPr>
        <w:t xml:space="preserve"> </w:t>
      </w:r>
      <w:r>
        <w:rPr>
          <w:rFonts w:ascii="Lucida Sans" w:hAnsi="Lucida Sans"/>
          <w:color w:val="00395A"/>
          <w:w w:val="95"/>
          <w:sz w:val="20"/>
        </w:rPr>
        <w:t>gives</w:t>
      </w:r>
      <w:r>
        <w:rPr>
          <w:rFonts w:ascii="Lucida Sans" w:hAnsi="Lucida Sans"/>
          <w:color w:val="00395A"/>
          <w:spacing w:val="-11"/>
          <w:w w:val="95"/>
          <w:sz w:val="20"/>
        </w:rPr>
        <w:t xml:space="preserve"> </w:t>
      </w:r>
      <w:r>
        <w:rPr>
          <w:rFonts w:ascii="Lucida Sans" w:hAnsi="Lucida Sans"/>
          <w:color w:val="00395A"/>
          <w:w w:val="95"/>
          <w:sz w:val="20"/>
        </w:rPr>
        <w:t>him too</w:t>
      </w:r>
      <w:r>
        <w:rPr>
          <w:rFonts w:ascii="Lucida Sans" w:hAnsi="Lucida Sans"/>
          <w:color w:val="00395A"/>
          <w:spacing w:val="-6"/>
          <w:w w:val="95"/>
          <w:sz w:val="20"/>
        </w:rPr>
        <w:t xml:space="preserve"> </w:t>
      </w:r>
      <w:r>
        <w:rPr>
          <w:rFonts w:ascii="Lucida Sans" w:hAnsi="Lucida Sans"/>
          <w:color w:val="00395A"/>
          <w:w w:val="95"/>
          <w:sz w:val="20"/>
        </w:rPr>
        <w:t>much</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do,</w:t>
      </w:r>
      <w:r>
        <w:rPr>
          <w:rFonts w:ascii="Lucida Sans" w:hAnsi="Lucida Sans"/>
          <w:color w:val="00395A"/>
          <w:spacing w:val="-8"/>
          <w:w w:val="95"/>
          <w:sz w:val="20"/>
        </w:rPr>
        <w:t xml:space="preserve"> </w:t>
      </w:r>
      <w:r>
        <w:rPr>
          <w:rFonts w:ascii="Lucida Sans" w:hAnsi="Lucida Sans"/>
          <w:color w:val="00395A"/>
          <w:w w:val="95"/>
          <w:sz w:val="20"/>
        </w:rPr>
        <w:t>Troy</w:t>
      </w:r>
      <w:r>
        <w:rPr>
          <w:rFonts w:ascii="Lucida Sans" w:hAnsi="Lucida Sans"/>
          <w:color w:val="00395A"/>
          <w:spacing w:val="-8"/>
          <w:w w:val="95"/>
          <w:sz w:val="20"/>
        </w:rPr>
        <w:t xml:space="preserve"> </w:t>
      </w:r>
      <w:r>
        <w:rPr>
          <w:rFonts w:ascii="Lucida Sans" w:hAnsi="Lucida Sans"/>
          <w:color w:val="00395A"/>
          <w:w w:val="95"/>
          <w:sz w:val="20"/>
        </w:rPr>
        <w:t>will</w:t>
      </w:r>
      <w:r>
        <w:rPr>
          <w:rFonts w:ascii="Lucida Sans" w:hAnsi="Lucida Sans"/>
          <w:color w:val="00395A"/>
          <w:spacing w:val="-7"/>
          <w:w w:val="95"/>
          <w:sz w:val="20"/>
        </w:rPr>
        <w:t xml:space="preserve"> </w:t>
      </w:r>
      <w:r>
        <w:rPr>
          <w:rFonts w:ascii="Lucida Sans" w:hAnsi="Lucida Sans"/>
          <w:color w:val="00395A"/>
          <w:w w:val="95"/>
          <w:sz w:val="20"/>
        </w:rPr>
        <w:t>feel</w:t>
      </w:r>
      <w:r>
        <w:rPr>
          <w:rFonts w:ascii="Lucida Sans" w:hAnsi="Lucida Sans"/>
          <w:color w:val="00395A"/>
          <w:spacing w:val="-7"/>
          <w:w w:val="95"/>
          <w:sz w:val="20"/>
        </w:rPr>
        <w:t xml:space="preserve"> </w:t>
      </w:r>
      <w:r>
        <w:rPr>
          <w:rFonts w:ascii="Lucida Sans" w:hAnsi="Lucida Sans"/>
          <w:color w:val="00395A"/>
          <w:w w:val="95"/>
          <w:sz w:val="20"/>
        </w:rPr>
        <w:t>overwhelmed</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spiral</w:t>
      </w:r>
      <w:r>
        <w:rPr>
          <w:rFonts w:ascii="Lucida Sans" w:hAnsi="Lucida Sans"/>
          <w:color w:val="00395A"/>
          <w:spacing w:val="-7"/>
          <w:w w:val="95"/>
          <w:sz w:val="20"/>
        </w:rPr>
        <w:t xml:space="preserve"> </w:t>
      </w:r>
      <w:r>
        <w:rPr>
          <w:rFonts w:ascii="Lucida Sans" w:hAnsi="Lucida Sans"/>
          <w:color w:val="00395A"/>
          <w:w w:val="95"/>
          <w:sz w:val="20"/>
        </w:rPr>
        <w:t>downward,</w:t>
      </w:r>
      <w:r>
        <w:rPr>
          <w:rFonts w:ascii="Lucida Sans" w:hAnsi="Lucida Sans"/>
          <w:color w:val="00395A"/>
          <w:spacing w:val="-8"/>
          <w:w w:val="95"/>
          <w:sz w:val="20"/>
        </w:rPr>
        <w:t xml:space="preserve"> </w:t>
      </w:r>
      <w:r>
        <w:rPr>
          <w:rFonts w:ascii="Lucida Sans" w:hAnsi="Lucida Sans"/>
          <w:color w:val="00395A"/>
          <w:w w:val="95"/>
          <w:sz w:val="20"/>
        </w:rPr>
        <w:t>so</w:t>
      </w:r>
      <w:r>
        <w:rPr>
          <w:rFonts w:ascii="Lucida Sans" w:hAnsi="Lucida Sans"/>
          <w:color w:val="00395A"/>
          <w:spacing w:val="-8"/>
          <w:w w:val="95"/>
          <w:sz w:val="20"/>
        </w:rPr>
        <w:t xml:space="preserve"> </w:t>
      </w:r>
      <w:r>
        <w:rPr>
          <w:rFonts w:ascii="Lucida Sans" w:hAnsi="Lucida Sans"/>
          <w:color w:val="00395A"/>
          <w:w w:val="95"/>
          <w:sz w:val="20"/>
        </w:rPr>
        <w:t>he</w:t>
      </w:r>
      <w:r>
        <w:rPr>
          <w:rFonts w:ascii="Lucida Sans" w:hAnsi="Lucida Sans"/>
          <w:color w:val="00395A"/>
          <w:spacing w:val="-6"/>
          <w:w w:val="95"/>
          <w:sz w:val="20"/>
        </w:rPr>
        <w:t xml:space="preserve"> </w:t>
      </w:r>
      <w:r>
        <w:rPr>
          <w:rFonts w:ascii="Lucida Sans" w:hAnsi="Lucida Sans"/>
          <w:color w:val="00395A"/>
          <w:w w:val="95"/>
          <w:sz w:val="20"/>
        </w:rPr>
        <w:t>doesn’t push</w:t>
      </w:r>
      <w:r>
        <w:rPr>
          <w:rFonts w:ascii="Lucida Sans" w:hAnsi="Lucida Sans"/>
          <w:color w:val="00395A"/>
          <w:spacing w:val="-13"/>
          <w:w w:val="95"/>
          <w:sz w:val="20"/>
        </w:rPr>
        <w:t xml:space="preserve"> </w:t>
      </w:r>
      <w:r>
        <w:rPr>
          <w:rFonts w:ascii="Lucida Sans" w:hAnsi="Lucida Sans"/>
          <w:color w:val="00395A"/>
          <w:w w:val="95"/>
          <w:sz w:val="20"/>
        </w:rPr>
        <w:t>these</w:t>
      </w:r>
      <w:r>
        <w:rPr>
          <w:rFonts w:ascii="Lucida Sans" w:hAnsi="Lucida Sans"/>
          <w:color w:val="00395A"/>
          <w:spacing w:val="-13"/>
          <w:w w:val="95"/>
          <w:sz w:val="20"/>
        </w:rPr>
        <w:t xml:space="preserve"> </w:t>
      </w:r>
      <w:r>
        <w:rPr>
          <w:rFonts w:ascii="Lucida Sans" w:hAnsi="Lucida Sans"/>
          <w:color w:val="00395A"/>
          <w:w w:val="95"/>
          <w:sz w:val="20"/>
        </w:rPr>
        <w:t>issues</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first</w:t>
      </w:r>
      <w:r>
        <w:rPr>
          <w:rFonts w:ascii="Lucida Sans" w:hAnsi="Lucida Sans"/>
          <w:color w:val="00395A"/>
          <w:spacing w:val="-12"/>
          <w:w w:val="95"/>
          <w:sz w:val="20"/>
        </w:rPr>
        <w:t xml:space="preserve"> </w:t>
      </w:r>
      <w:r>
        <w:rPr>
          <w:rFonts w:ascii="Lucida Sans" w:hAnsi="Lucida Sans"/>
          <w:color w:val="00395A"/>
          <w:w w:val="95"/>
          <w:sz w:val="20"/>
        </w:rPr>
        <w:t>visit.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two</w:t>
      </w:r>
      <w:r>
        <w:rPr>
          <w:rFonts w:ascii="Lucida Sans" w:hAnsi="Lucida Sans"/>
          <w:color w:val="00395A"/>
          <w:spacing w:val="-12"/>
          <w:w w:val="95"/>
          <w:sz w:val="20"/>
        </w:rPr>
        <w:t xml:space="preserve"> </w:t>
      </w:r>
      <w:r>
        <w:rPr>
          <w:rFonts w:ascii="Lucida Sans" w:hAnsi="Lucida Sans"/>
          <w:color w:val="00395A"/>
          <w:w w:val="95"/>
          <w:sz w:val="20"/>
        </w:rPr>
        <w:t>most</w:t>
      </w:r>
      <w:r>
        <w:rPr>
          <w:rFonts w:ascii="Lucida Sans" w:hAnsi="Lucida Sans"/>
          <w:color w:val="00395A"/>
          <w:spacing w:val="-13"/>
          <w:w w:val="95"/>
          <w:sz w:val="20"/>
        </w:rPr>
        <w:t xml:space="preserve"> </w:t>
      </w:r>
      <w:r>
        <w:rPr>
          <w:rFonts w:ascii="Lucida Sans" w:hAnsi="Lucida Sans"/>
          <w:color w:val="00395A"/>
          <w:w w:val="95"/>
          <w:sz w:val="20"/>
        </w:rPr>
        <w:t>pressing</w:t>
      </w:r>
      <w:r>
        <w:rPr>
          <w:rFonts w:ascii="Lucida Sans" w:hAnsi="Lucida Sans"/>
          <w:color w:val="00395A"/>
          <w:spacing w:val="-13"/>
          <w:w w:val="95"/>
          <w:sz w:val="20"/>
        </w:rPr>
        <w:t xml:space="preserve"> </w:t>
      </w:r>
      <w:r>
        <w:rPr>
          <w:rFonts w:ascii="Lucida Sans" w:hAnsi="Lucida Sans"/>
          <w:color w:val="00395A"/>
          <w:w w:val="95"/>
          <w:sz w:val="20"/>
        </w:rPr>
        <w:t>problems—from</w:t>
      </w:r>
      <w:r>
        <w:rPr>
          <w:rFonts w:ascii="Lucida Sans" w:hAnsi="Lucida Sans"/>
          <w:color w:val="00395A"/>
          <w:spacing w:val="-12"/>
          <w:w w:val="95"/>
          <w:sz w:val="20"/>
        </w:rPr>
        <w:t xml:space="preserve"> </w:t>
      </w:r>
      <w:r>
        <w:rPr>
          <w:rFonts w:ascii="Lucida Sans" w:hAnsi="Lucida Sans"/>
          <w:color w:val="00395A"/>
          <w:w w:val="95"/>
          <w:sz w:val="20"/>
        </w:rPr>
        <w:t>the counselor’s</w:t>
      </w:r>
      <w:r>
        <w:rPr>
          <w:rFonts w:ascii="Lucida Sans" w:hAnsi="Lucida Sans"/>
          <w:color w:val="00395A"/>
          <w:spacing w:val="-13"/>
          <w:w w:val="95"/>
          <w:sz w:val="20"/>
        </w:rPr>
        <w:t xml:space="preserve"> </w:t>
      </w:r>
      <w:r>
        <w:rPr>
          <w:rFonts w:ascii="Lucida Sans" w:hAnsi="Lucida Sans"/>
          <w:color w:val="00395A"/>
          <w:w w:val="95"/>
          <w:sz w:val="20"/>
        </w:rPr>
        <w:t>perspective—are</w:t>
      </w:r>
      <w:r>
        <w:rPr>
          <w:rFonts w:ascii="Lucida Sans" w:hAnsi="Lucida Sans"/>
          <w:color w:val="00395A"/>
          <w:spacing w:val="-13"/>
          <w:w w:val="95"/>
          <w:sz w:val="20"/>
        </w:rPr>
        <w:t xml:space="preserve"> </w:t>
      </w:r>
      <w:r>
        <w:rPr>
          <w:rFonts w:ascii="Lucida Sans" w:hAnsi="Lucida Sans"/>
          <w:color w:val="00395A"/>
          <w:w w:val="95"/>
          <w:sz w:val="20"/>
        </w:rPr>
        <w:t>helping</w:t>
      </w:r>
      <w:r>
        <w:rPr>
          <w:rFonts w:ascii="Lucida Sans" w:hAnsi="Lucida Sans"/>
          <w:color w:val="00395A"/>
          <w:spacing w:val="-12"/>
          <w:w w:val="95"/>
          <w:sz w:val="20"/>
        </w:rPr>
        <w:t xml:space="preserve"> </w:t>
      </w:r>
      <w:r>
        <w:rPr>
          <w:rFonts w:ascii="Lucida Sans" w:hAnsi="Lucida Sans"/>
          <w:color w:val="00395A"/>
          <w:w w:val="95"/>
          <w:sz w:val="20"/>
        </w:rPr>
        <w:t>Troy</w:t>
      </w:r>
      <w:r>
        <w:rPr>
          <w:rFonts w:ascii="Lucida Sans" w:hAnsi="Lucida Sans"/>
          <w:color w:val="00395A"/>
          <w:spacing w:val="-13"/>
          <w:w w:val="95"/>
          <w:sz w:val="20"/>
        </w:rPr>
        <w:t xml:space="preserve"> </w:t>
      </w:r>
      <w:r>
        <w:rPr>
          <w:rFonts w:ascii="Lucida Sans" w:hAnsi="Lucida Sans"/>
          <w:color w:val="00395A"/>
          <w:w w:val="95"/>
          <w:sz w:val="20"/>
        </w:rPr>
        <w:t>regain</w:t>
      </w:r>
      <w:r>
        <w:rPr>
          <w:rFonts w:ascii="Lucida Sans" w:hAnsi="Lucida Sans"/>
          <w:color w:val="00395A"/>
          <w:spacing w:val="-13"/>
          <w:w w:val="95"/>
          <w:sz w:val="20"/>
        </w:rPr>
        <w:t xml:space="preserve"> </w:t>
      </w:r>
      <w:r>
        <w:rPr>
          <w:rFonts w:ascii="Lucida Sans" w:hAnsi="Lucida Sans"/>
          <w:color w:val="00395A"/>
          <w:w w:val="95"/>
          <w:sz w:val="20"/>
        </w:rPr>
        <w:t>abstinence</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maintain</w:t>
      </w:r>
      <w:r>
        <w:rPr>
          <w:rFonts w:ascii="Lucida Sans" w:hAnsi="Lucida Sans"/>
          <w:color w:val="00395A"/>
          <w:spacing w:val="-13"/>
          <w:w w:val="95"/>
          <w:sz w:val="20"/>
        </w:rPr>
        <w:t xml:space="preserve"> </w:t>
      </w:r>
      <w:r>
        <w:rPr>
          <w:rFonts w:ascii="Lucida Sans" w:hAnsi="Lucida Sans"/>
          <w:color w:val="00395A"/>
          <w:w w:val="95"/>
          <w:sz w:val="20"/>
        </w:rPr>
        <w:t xml:space="preserve">his </w:t>
      </w:r>
      <w:r>
        <w:rPr>
          <w:rFonts w:ascii="Lucida Sans" w:hAnsi="Lucida Sans"/>
          <w:color w:val="00395A"/>
          <w:w w:val="90"/>
          <w:sz w:val="20"/>
        </w:rPr>
        <w:t xml:space="preserve">housing. Without abstinence, it will be challenging for Troy to attain the other goals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improving</w:t>
      </w:r>
      <w:r>
        <w:rPr>
          <w:rFonts w:ascii="Lucida Sans" w:hAnsi="Lucida Sans"/>
          <w:color w:val="00395A"/>
          <w:spacing w:val="-10"/>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parenting</w:t>
      </w:r>
      <w:r>
        <w:rPr>
          <w:rFonts w:ascii="Lucida Sans" w:hAnsi="Lucida Sans"/>
          <w:color w:val="00395A"/>
          <w:spacing w:val="-10"/>
          <w:w w:val="95"/>
          <w:sz w:val="20"/>
        </w:rPr>
        <w:t xml:space="preserve"> </w:t>
      </w:r>
      <w:r>
        <w:rPr>
          <w:rFonts w:ascii="Lucida Sans" w:hAnsi="Lucida Sans"/>
          <w:color w:val="00395A"/>
          <w:w w:val="95"/>
          <w:sz w:val="20"/>
        </w:rPr>
        <w:t>skills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getting</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stable</w:t>
      </w:r>
      <w:r>
        <w:rPr>
          <w:rFonts w:ascii="Lucida Sans" w:hAnsi="Lucida Sans"/>
          <w:color w:val="00395A"/>
          <w:spacing w:val="-13"/>
          <w:w w:val="95"/>
          <w:sz w:val="20"/>
        </w:rPr>
        <w:t xml:space="preserve"> </w:t>
      </w:r>
      <w:r>
        <w:rPr>
          <w:rFonts w:ascii="Lucida Sans" w:hAnsi="Lucida Sans"/>
          <w:color w:val="00395A"/>
          <w:w w:val="95"/>
          <w:sz w:val="20"/>
        </w:rPr>
        <w:t>job.</w:t>
      </w:r>
      <w:r>
        <w:rPr>
          <w:rFonts w:ascii="Lucida Sans" w:hAnsi="Lucida Sans"/>
          <w:color w:val="00395A"/>
          <w:spacing w:val="-13"/>
          <w:w w:val="95"/>
          <w:sz w:val="20"/>
        </w:rPr>
        <w:t xml:space="preserve"> </w:t>
      </w:r>
      <w:r>
        <w:rPr>
          <w:rFonts w:ascii="Lucida Sans" w:hAnsi="Lucida Sans"/>
          <w:color w:val="00395A"/>
          <w:w w:val="95"/>
          <w:sz w:val="20"/>
        </w:rPr>
        <w:t>Without</w:t>
      </w:r>
      <w:r>
        <w:rPr>
          <w:rFonts w:ascii="Lucida Sans" w:hAnsi="Lucida Sans"/>
          <w:color w:val="00395A"/>
          <w:spacing w:val="-11"/>
          <w:w w:val="95"/>
          <w:sz w:val="20"/>
        </w:rPr>
        <w:t xml:space="preserve"> </w:t>
      </w:r>
      <w:r>
        <w:rPr>
          <w:rFonts w:ascii="Lucida Sans" w:hAnsi="Lucida Sans"/>
          <w:color w:val="00395A"/>
          <w:w w:val="95"/>
          <w:sz w:val="20"/>
        </w:rPr>
        <w:t>stable</w:t>
      </w:r>
      <w:r>
        <w:rPr>
          <w:rFonts w:ascii="Lucida Sans" w:hAnsi="Lucida Sans"/>
          <w:color w:val="00395A"/>
          <w:spacing w:val="-12"/>
          <w:w w:val="95"/>
          <w:sz w:val="20"/>
        </w:rPr>
        <w:t xml:space="preserve"> </w:t>
      </w:r>
      <w:r>
        <w:rPr>
          <w:rFonts w:ascii="Lucida Sans" w:hAnsi="Lucida Sans"/>
          <w:color w:val="00395A"/>
          <w:w w:val="95"/>
          <w:sz w:val="20"/>
        </w:rPr>
        <w:t xml:space="preserve">housing,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counselor</w:t>
      </w:r>
      <w:r>
        <w:rPr>
          <w:rFonts w:ascii="Lucida Sans" w:hAnsi="Lucida Sans"/>
          <w:color w:val="00395A"/>
          <w:spacing w:val="-5"/>
          <w:w w:val="95"/>
          <w:sz w:val="20"/>
        </w:rPr>
        <w:t xml:space="preserve"> </w:t>
      </w:r>
      <w:r>
        <w:rPr>
          <w:rFonts w:ascii="Lucida Sans" w:hAnsi="Lucida Sans"/>
          <w:color w:val="00395A"/>
          <w:spacing w:val="-2"/>
          <w:w w:val="95"/>
          <w:sz w:val="20"/>
        </w:rPr>
        <w:t>suspects</w:t>
      </w:r>
      <w:r>
        <w:rPr>
          <w:rFonts w:ascii="Lucida Sans" w:hAnsi="Lucida Sans"/>
          <w:color w:val="00395A"/>
          <w:spacing w:val="-7"/>
          <w:w w:val="95"/>
          <w:sz w:val="20"/>
        </w:rPr>
        <w:t xml:space="preserve"> </w:t>
      </w:r>
      <w:r>
        <w:rPr>
          <w:rFonts w:ascii="Lucida Sans" w:hAnsi="Lucida Sans"/>
          <w:color w:val="00395A"/>
          <w:spacing w:val="-2"/>
          <w:w w:val="95"/>
          <w:sz w:val="20"/>
        </w:rPr>
        <w:t>it</w:t>
      </w:r>
      <w:r>
        <w:rPr>
          <w:rFonts w:ascii="Lucida Sans" w:hAnsi="Lucida Sans"/>
          <w:color w:val="00395A"/>
          <w:spacing w:val="-5"/>
          <w:w w:val="95"/>
          <w:sz w:val="20"/>
        </w:rPr>
        <w:t xml:space="preserve"> </w:t>
      </w:r>
      <w:r>
        <w:rPr>
          <w:rFonts w:ascii="Lucida Sans" w:hAnsi="Lucida Sans"/>
          <w:color w:val="00395A"/>
          <w:spacing w:val="-2"/>
          <w:w w:val="95"/>
          <w:sz w:val="20"/>
        </w:rPr>
        <w:t>will</w:t>
      </w:r>
      <w:r>
        <w:rPr>
          <w:rFonts w:ascii="Lucida Sans" w:hAnsi="Lucida Sans"/>
          <w:color w:val="00395A"/>
          <w:spacing w:val="-6"/>
          <w:w w:val="95"/>
          <w:sz w:val="20"/>
        </w:rPr>
        <w:t xml:space="preserve"> </w:t>
      </w:r>
      <w:r>
        <w:rPr>
          <w:rFonts w:ascii="Lucida Sans" w:hAnsi="Lucida Sans"/>
          <w:color w:val="00395A"/>
          <w:spacing w:val="-2"/>
          <w:w w:val="95"/>
          <w:sz w:val="20"/>
        </w:rPr>
        <w:t>be</w:t>
      </w:r>
      <w:r>
        <w:rPr>
          <w:rFonts w:ascii="Lucida Sans" w:hAnsi="Lucida Sans"/>
          <w:color w:val="00395A"/>
          <w:spacing w:val="-7"/>
          <w:w w:val="95"/>
          <w:sz w:val="20"/>
        </w:rPr>
        <w:t xml:space="preserve"> </w:t>
      </w:r>
      <w:r>
        <w:rPr>
          <w:rFonts w:ascii="Lucida Sans" w:hAnsi="Lucida Sans"/>
          <w:color w:val="00395A"/>
          <w:spacing w:val="-2"/>
          <w:w w:val="95"/>
          <w:sz w:val="20"/>
        </w:rPr>
        <w:t>difficult</w:t>
      </w:r>
      <w:r>
        <w:rPr>
          <w:rFonts w:ascii="Lucida Sans" w:hAnsi="Lucida Sans"/>
          <w:color w:val="00395A"/>
          <w:spacing w:val="-5"/>
          <w:w w:val="95"/>
          <w:sz w:val="20"/>
        </w:rPr>
        <w:t xml:space="preserve"> </w:t>
      </w:r>
      <w:r>
        <w:rPr>
          <w:rFonts w:ascii="Lucida Sans" w:hAnsi="Lucida Sans"/>
          <w:color w:val="00395A"/>
          <w:spacing w:val="-2"/>
          <w:w w:val="95"/>
          <w:sz w:val="20"/>
        </w:rPr>
        <w:t>for</w:t>
      </w:r>
      <w:r>
        <w:rPr>
          <w:rFonts w:ascii="Lucida Sans" w:hAnsi="Lucida Sans"/>
          <w:color w:val="00395A"/>
          <w:spacing w:val="-7"/>
          <w:w w:val="95"/>
          <w:sz w:val="20"/>
        </w:rPr>
        <w:t xml:space="preserve"> </w:t>
      </w:r>
      <w:r>
        <w:rPr>
          <w:rFonts w:ascii="Lucida Sans" w:hAnsi="Lucida Sans"/>
          <w:color w:val="00395A"/>
          <w:spacing w:val="-2"/>
          <w:w w:val="95"/>
          <w:sz w:val="20"/>
        </w:rPr>
        <w:t>Troy</w:t>
      </w:r>
      <w:r>
        <w:rPr>
          <w:rFonts w:ascii="Lucida Sans" w:hAnsi="Lucida Sans"/>
          <w:color w:val="00395A"/>
          <w:spacing w:val="-4"/>
          <w:w w:val="95"/>
          <w:sz w:val="20"/>
        </w:rPr>
        <w:t xml:space="preserve"> </w:t>
      </w:r>
      <w:r>
        <w:rPr>
          <w:rFonts w:ascii="Lucida Sans" w:hAnsi="Lucida Sans"/>
          <w:color w:val="00395A"/>
          <w:spacing w:val="-2"/>
          <w:w w:val="95"/>
          <w:sz w:val="20"/>
        </w:rPr>
        <w:t>to</w:t>
      </w:r>
      <w:r>
        <w:rPr>
          <w:rFonts w:ascii="Lucida Sans" w:hAnsi="Lucida Sans"/>
          <w:color w:val="00395A"/>
          <w:spacing w:val="-5"/>
          <w:w w:val="95"/>
          <w:sz w:val="20"/>
        </w:rPr>
        <w:t xml:space="preserve"> </w:t>
      </w:r>
      <w:r>
        <w:rPr>
          <w:rFonts w:ascii="Lucida Sans" w:hAnsi="Lucida Sans"/>
          <w:color w:val="00395A"/>
          <w:spacing w:val="-2"/>
          <w:w w:val="95"/>
          <w:sz w:val="20"/>
        </w:rPr>
        <w:t>maintain</w:t>
      </w:r>
      <w:r>
        <w:rPr>
          <w:rFonts w:ascii="Lucida Sans" w:hAnsi="Lucida Sans"/>
          <w:color w:val="00395A"/>
          <w:spacing w:val="-7"/>
          <w:w w:val="95"/>
          <w:sz w:val="20"/>
        </w:rPr>
        <w:t xml:space="preserve"> </w:t>
      </w:r>
      <w:r>
        <w:rPr>
          <w:rFonts w:ascii="Lucida Sans" w:hAnsi="Lucida Sans"/>
          <w:color w:val="00395A"/>
          <w:spacing w:val="-2"/>
          <w:w w:val="95"/>
          <w:sz w:val="20"/>
        </w:rPr>
        <w:t>abstinence.</w:t>
      </w:r>
      <w:r>
        <w:rPr>
          <w:rFonts w:ascii="Lucida Sans" w:hAnsi="Lucida Sans"/>
          <w:color w:val="00395A"/>
          <w:spacing w:val="-3"/>
          <w:w w:val="95"/>
          <w:sz w:val="20"/>
        </w:rPr>
        <w:t xml:space="preserve"> </w:t>
      </w:r>
      <w:r>
        <w:rPr>
          <w:rFonts w:ascii="Lucida Sans" w:hAnsi="Lucida Sans"/>
          <w:color w:val="00395A"/>
          <w:spacing w:val="-2"/>
          <w:w w:val="95"/>
          <w:sz w:val="20"/>
        </w:rPr>
        <w:t>He</w:t>
      </w:r>
      <w:r>
        <w:rPr>
          <w:rFonts w:ascii="Lucida Sans" w:hAnsi="Lucida Sans"/>
          <w:color w:val="00395A"/>
          <w:spacing w:val="-7"/>
          <w:w w:val="95"/>
          <w:sz w:val="20"/>
        </w:rPr>
        <w:t xml:space="preserve"> </w:t>
      </w:r>
      <w:r>
        <w:rPr>
          <w:rFonts w:ascii="Lucida Sans" w:hAnsi="Lucida Sans"/>
          <w:color w:val="00395A"/>
          <w:spacing w:val="-2"/>
          <w:w w:val="95"/>
          <w:sz w:val="20"/>
        </w:rPr>
        <w:t>is</w:t>
      </w:r>
      <w:r>
        <w:rPr>
          <w:rFonts w:ascii="Lucida Sans" w:hAnsi="Lucida Sans"/>
          <w:color w:val="00395A"/>
          <w:spacing w:val="-7"/>
          <w:w w:val="95"/>
          <w:sz w:val="20"/>
        </w:rPr>
        <w:t xml:space="preserve"> </w:t>
      </w:r>
      <w:r>
        <w:rPr>
          <w:rFonts w:ascii="Lucida Sans" w:hAnsi="Lucida Sans"/>
          <w:color w:val="00395A"/>
          <w:spacing w:val="-2"/>
          <w:w w:val="95"/>
          <w:sz w:val="20"/>
        </w:rPr>
        <w:t xml:space="preserve">also </w:t>
      </w:r>
      <w:r>
        <w:rPr>
          <w:rFonts w:ascii="Lucida Sans" w:hAnsi="Lucida Sans"/>
          <w:color w:val="00395A"/>
          <w:w w:val="90"/>
          <w:sz w:val="20"/>
        </w:rPr>
        <w:t xml:space="preserve">concerned about Troy’s level of depression and decides to talk with him on his next </w:t>
      </w:r>
      <w:r>
        <w:rPr>
          <w:rFonts w:ascii="Lucida Sans" w:hAnsi="Lucida Sans"/>
          <w:color w:val="00395A"/>
          <w:w w:val="95"/>
          <w:sz w:val="20"/>
        </w:rPr>
        <w:t>visit</w:t>
      </w:r>
      <w:r>
        <w:rPr>
          <w:rFonts w:ascii="Lucida Sans" w:hAnsi="Lucida Sans"/>
          <w:color w:val="00395A"/>
          <w:spacing w:val="-13"/>
          <w:w w:val="95"/>
          <w:sz w:val="20"/>
        </w:rPr>
        <w:t xml:space="preserve"> </w:t>
      </w:r>
      <w:r>
        <w:rPr>
          <w:rFonts w:ascii="Lucida Sans" w:hAnsi="Lucida Sans"/>
          <w:color w:val="00395A"/>
          <w:w w:val="95"/>
          <w:sz w:val="20"/>
        </w:rPr>
        <w:t>about</w:t>
      </w:r>
      <w:r>
        <w:rPr>
          <w:rFonts w:ascii="Lucida Sans" w:hAnsi="Lucida Sans"/>
          <w:color w:val="00395A"/>
          <w:spacing w:val="-12"/>
          <w:w w:val="95"/>
          <w:sz w:val="20"/>
        </w:rPr>
        <w:t xml:space="preserve"> </w:t>
      </w:r>
      <w:r>
        <w:rPr>
          <w:rFonts w:ascii="Lucida Sans" w:hAnsi="Lucida Sans"/>
          <w:color w:val="00395A"/>
          <w:w w:val="95"/>
          <w:sz w:val="20"/>
        </w:rPr>
        <w:t>consulting</w:t>
      </w:r>
      <w:r>
        <w:rPr>
          <w:rFonts w:ascii="Lucida Sans" w:hAnsi="Lucida Sans"/>
          <w:color w:val="00395A"/>
          <w:spacing w:val="-11"/>
          <w:w w:val="95"/>
          <w:sz w:val="20"/>
        </w:rPr>
        <w:t xml:space="preserve"> </w:t>
      </w:r>
      <w:r>
        <w:rPr>
          <w:rFonts w:ascii="Lucida Sans" w:hAnsi="Lucida Sans"/>
          <w:color w:val="00395A"/>
          <w:w w:val="95"/>
          <w:sz w:val="20"/>
        </w:rPr>
        <w:t>with</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staff</w:t>
      </w:r>
      <w:r>
        <w:rPr>
          <w:rFonts w:ascii="Lucida Sans" w:hAnsi="Lucida Sans"/>
          <w:color w:val="00395A"/>
          <w:spacing w:val="-13"/>
          <w:w w:val="95"/>
          <w:sz w:val="20"/>
        </w:rPr>
        <w:t xml:space="preserve"> </w:t>
      </w:r>
      <w:r>
        <w:rPr>
          <w:rFonts w:ascii="Lucida Sans" w:hAnsi="Lucida Sans"/>
          <w:color w:val="00395A"/>
          <w:w w:val="95"/>
          <w:sz w:val="20"/>
        </w:rPr>
        <w:t>psychiatrist.</w:t>
      </w:r>
    </w:p>
    <w:p w14:paraId="51D682F5" w14:textId="77777777" w:rsidR="00B00EA7" w:rsidRDefault="00574B43">
      <w:pPr>
        <w:pStyle w:val="BodyText"/>
        <w:spacing w:before="6"/>
        <w:ind w:left="0"/>
        <w:rPr>
          <w:rFonts w:ascii="Lucida Sans"/>
          <w:sz w:val="4"/>
        </w:rPr>
      </w:pPr>
      <w:r>
        <w:pict w14:anchorId="2F6D3581">
          <v:shape id="docshape362" o:spid="_x0000_s2236" style="position:absolute;margin-left:106.55pt;margin-top:3.85pt;width:380.9pt;height:3.6pt;z-index:-15672832;mso-wrap-distance-left:0;mso-wrap-distance-right:0;mso-position-horizontal-relative:page" coordorigin="2131,77" coordsize="7618,72" o:spt="100" adj="0,,0" path="m9749,120r-7618,l2131,149r7618,l9749,120xm9749,77r-7618,l2131,92r7618,l9749,77xe" fillcolor="#00395a" stroked="f">
            <v:stroke joinstyle="round"/>
            <v:formulas/>
            <v:path arrowok="t" o:connecttype="segments"/>
            <w10:wrap type="topAndBottom" anchorx="page"/>
          </v:shape>
        </w:pict>
      </w:r>
    </w:p>
    <w:p w14:paraId="2D6ACEF7" w14:textId="77777777" w:rsidR="00B00EA7" w:rsidRDefault="00574B43">
      <w:pPr>
        <w:pStyle w:val="BodyText"/>
        <w:spacing w:before="124" w:line="249" w:lineRule="auto"/>
        <w:ind w:right="448"/>
      </w:pPr>
      <w:r>
        <w:rPr>
          <w:color w:val="00395A"/>
        </w:rPr>
        <w:t>[After the first meeting with</w:t>
      </w:r>
      <w:r>
        <w:rPr>
          <w:color w:val="00395A"/>
          <w:spacing w:val="-4"/>
        </w:rPr>
        <w:t xml:space="preserve"> </w:t>
      </w:r>
      <w:r>
        <w:rPr>
          <w:color w:val="00395A"/>
        </w:rPr>
        <w:t>Troy,</w:t>
      </w:r>
      <w:r>
        <w:rPr>
          <w:color w:val="00395A"/>
          <w:spacing w:val="-13"/>
        </w:rPr>
        <w:t xml:space="preserve"> </w:t>
      </w:r>
      <w:r>
        <w:rPr>
          <w:color w:val="00395A"/>
        </w:rPr>
        <w:t>the counselor follows up with the Section 8 staff,</w:t>
      </w:r>
      <w:r>
        <w:rPr>
          <w:color w:val="00395A"/>
          <w:spacing w:val="-13"/>
        </w:rPr>
        <w:t xml:space="preserve"> </w:t>
      </w:r>
      <w:r>
        <w:rPr>
          <w:color w:val="00395A"/>
        </w:rPr>
        <w:t>explaining Troy’s concern about losing his housing due to unemployment and mentioning that</w:t>
      </w:r>
      <w:r>
        <w:rPr>
          <w:color w:val="00395A"/>
          <w:spacing w:val="-3"/>
        </w:rPr>
        <w:t xml:space="preserve"> </w:t>
      </w:r>
      <w:r>
        <w:rPr>
          <w:color w:val="00395A"/>
        </w:rPr>
        <w:t>Troy now has</w:t>
      </w:r>
      <w:r>
        <w:rPr>
          <w:color w:val="00395A"/>
          <w:spacing w:val="-4"/>
        </w:rPr>
        <w:t xml:space="preserve"> </w:t>
      </w:r>
      <w:r>
        <w:rPr>
          <w:color w:val="00395A"/>
        </w:rPr>
        <w:t>custody</w:t>
      </w:r>
      <w:r>
        <w:rPr>
          <w:color w:val="00395A"/>
          <w:spacing w:val="-3"/>
        </w:rPr>
        <w:t xml:space="preserve"> </w:t>
      </w:r>
      <w:r>
        <w:rPr>
          <w:color w:val="00395A"/>
        </w:rPr>
        <w:t>of</w:t>
      </w:r>
      <w:r>
        <w:rPr>
          <w:color w:val="00395A"/>
          <w:spacing w:val="-3"/>
        </w:rPr>
        <w:t xml:space="preserve"> </w:t>
      </w:r>
      <w:r>
        <w:rPr>
          <w:color w:val="00395A"/>
        </w:rPr>
        <w:t>his</w:t>
      </w:r>
      <w:r>
        <w:rPr>
          <w:color w:val="00395A"/>
          <w:spacing w:val="-3"/>
        </w:rPr>
        <w:t xml:space="preserve"> </w:t>
      </w:r>
      <w:r>
        <w:rPr>
          <w:color w:val="00395A"/>
        </w:rPr>
        <w:t>boys.</w:t>
      </w:r>
      <w:r>
        <w:rPr>
          <w:color w:val="00395A"/>
          <w:spacing w:val="-30"/>
        </w:rPr>
        <w:t xml:space="preserve"> </w:t>
      </w:r>
      <w:r>
        <w:rPr>
          <w:color w:val="00395A"/>
        </w:rPr>
        <w:t>The</w:t>
      </w:r>
      <w:r>
        <w:rPr>
          <w:color w:val="00395A"/>
          <w:spacing w:val="-3"/>
        </w:rPr>
        <w:t xml:space="preserve"> </w:t>
      </w:r>
      <w:r>
        <w:rPr>
          <w:color w:val="00395A"/>
        </w:rPr>
        <w:t>counselor</w:t>
      </w:r>
      <w:r>
        <w:rPr>
          <w:color w:val="00395A"/>
          <w:spacing w:val="-4"/>
        </w:rPr>
        <w:t xml:space="preserve"> </w:t>
      </w:r>
      <w:r>
        <w:rPr>
          <w:color w:val="00395A"/>
        </w:rPr>
        <w:t>and</w:t>
      </w:r>
      <w:r>
        <w:rPr>
          <w:color w:val="00395A"/>
          <w:spacing w:val="-4"/>
        </w:rPr>
        <w:t xml:space="preserve"> </w:t>
      </w:r>
      <w:r>
        <w:rPr>
          <w:color w:val="00395A"/>
        </w:rPr>
        <w:t>the</w:t>
      </w:r>
      <w:r>
        <w:rPr>
          <w:color w:val="00395A"/>
          <w:spacing w:val="-3"/>
        </w:rPr>
        <w:t xml:space="preserve"> </w:t>
      </w:r>
      <w:r>
        <w:rPr>
          <w:color w:val="00395A"/>
        </w:rPr>
        <w:t>Section</w:t>
      </w:r>
      <w:r>
        <w:rPr>
          <w:color w:val="00395A"/>
          <w:spacing w:val="-4"/>
        </w:rPr>
        <w:t xml:space="preserve"> </w:t>
      </w:r>
      <w:r>
        <w:rPr>
          <w:color w:val="00395A"/>
        </w:rPr>
        <w:t>8</w:t>
      </w:r>
      <w:r>
        <w:rPr>
          <w:color w:val="00395A"/>
          <w:spacing w:val="-3"/>
        </w:rPr>
        <w:t xml:space="preserve"> </w:t>
      </w:r>
      <w:r>
        <w:rPr>
          <w:color w:val="00395A"/>
        </w:rPr>
        <w:t>representative</w:t>
      </w:r>
      <w:r>
        <w:rPr>
          <w:color w:val="00395A"/>
          <w:spacing w:val="-3"/>
        </w:rPr>
        <w:t xml:space="preserve"> </w:t>
      </w:r>
      <w:r>
        <w:rPr>
          <w:color w:val="00395A"/>
        </w:rPr>
        <w:t>agree</w:t>
      </w:r>
      <w:r>
        <w:rPr>
          <w:color w:val="00395A"/>
          <w:spacing w:val="-3"/>
        </w:rPr>
        <w:t xml:space="preserve"> </w:t>
      </w:r>
      <w:r>
        <w:rPr>
          <w:color w:val="00395A"/>
        </w:rPr>
        <w:t>to</w:t>
      </w:r>
      <w:r>
        <w:rPr>
          <w:color w:val="00395A"/>
          <w:spacing w:val="-3"/>
        </w:rPr>
        <w:t xml:space="preserve"> </w:t>
      </w:r>
      <w:r>
        <w:rPr>
          <w:color w:val="00395A"/>
        </w:rPr>
        <w:t>work</w:t>
      </w:r>
      <w:r>
        <w:rPr>
          <w:color w:val="00395A"/>
          <w:spacing w:val="-3"/>
        </w:rPr>
        <w:t xml:space="preserve"> </w:t>
      </w:r>
      <w:r>
        <w:rPr>
          <w:color w:val="00395A"/>
        </w:rPr>
        <w:t>together</w:t>
      </w:r>
      <w:r>
        <w:rPr>
          <w:color w:val="00395A"/>
          <w:spacing w:val="-4"/>
        </w:rPr>
        <w:t xml:space="preserve"> </w:t>
      </w:r>
      <w:r>
        <w:rPr>
          <w:color w:val="00395A"/>
        </w:rPr>
        <w:t>to help</w:t>
      </w:r>
      <w:r>
        <w:rPr>
          <w:color w:val="00395A"/>
          <w:spacing w:val="-11"/>
        </w:rPr>
        <w:t xml:space="preserve"> </w:t>
      </w:r>
      <w:r>
        <w:rPr>
          <w:color w:val="00395A"/>
        </w:rPr>
        <w:t>Tr</w:t>
      </w:r>
      <w:r>
        <w:rPr>
          <w:color w:val="00395A"/>
        </w:rPr>
        <w:t>oy recertify his current rent,</w:t>
      </w:r>
      <w:r>
        <w:rPr>
          <w:color w:val="00395A"/>
          <w:spacing w:val="-18"/>
        </w:rPr>
        <w:t xml:space="preserve"> </w:t>
      </w:r>
      <w:r>
        <w:rPr>
          <w:color w:val="00395A"/>
        </w:rPr>
        <w:t>access a local rental assistance program to help</w:t>
      </w:r>
      <w:r>
        <w:rPr>
          <w:color w:val="00395A"/>
          <w:spacing w:val="-1"/>
        </w:rPr>
        <w:t xml:space="preserve"> </w:t>
      </w:r>
      <w:r>
        <w:rPr>
          <w:color w:val="00395A"/>
        </w:rPr>
        <w:t>pay his back rent, and engage in substance abuse treatment.]</w:t>
      </w:r>
    </w:p>
    <w:p w14:paraId="7592AB06" w14:textId="77777777" w:rsidR="00B00EA7" w:rsidRDefault="00574B43">
      <w:pPr>
        <w:pStyle w:val="Heading5"/>
      </w:pPr>
      <w:r>
        <w:rPr>
          <w:color w:val="33607A"/>
          <w:spacing w:val="-2"/>
        </w:rPr>
        <w:t>Visit</w:t>
      </w:r>
      <w:r>
        <w:rPr>
          <w:color w:val="33607A"/>
          <w:spacing w:val="-9"/>
        </w:rPr>
        <w:t xml:space="preserve"> </w:t>
      </w:r>
      <w:r>
        <w:rPr>
          <w:color w:val="33607A"/>
          <w:spacing w:val="-2"/>
        </w:rPr>
        <w:t>2</w:t>
      </w:r>
      <w:r>
        <w:rPr>
          <w:color w:val="33607A"/>
          <w:spacing w:val="-15"/>
        </w:rPr>
        <w:t xml:space="preserve"> </w:t>
      </w:r>
      <w:r>
        <w:rPr>
          <w:color w:val="33607A"/>
          <w:spacing w:val="-2"/>
        </w:rPr>
        <w:t>(hallway</w:t>
      </w:r>
      <w:r>
        <w:rPr>
          <w:color w:val="33607A"/>
          <w:spacing w:val="-15"/>
        </w:rPr>
        <w:t xml:space="preserve"> </w:t>
      </w:r>
      <w:r>
        <w:rPr>
          <w:color w:val="33607A"/>
          <w:spacing w:val="-2"/>
        </w:rPr>
        <w:t>outside</w:t>
      </w:r>
      <w:r>
        <w:rPr>
          <w:color w:val="33607A"/>
          <w:spacing w:val="-14"/>
        </w:rPr>
        <w:t xml:space="preserve"> </w:t>
      </w:r>
      <w:r>
        <w:rPr>
          <w:color w:val="33607A"/>
          <w:spacing w:val="-2"/>
        </w:rPr>
        <w:t>counselor’s</w:t>
      </w:r>
      <w:r>
        <w:rPr>
          <w:color w:val="33607A"/>
          <w:spacing w:val="-17"/>
        </w:rPr>
        <w:t xml:space="preserve"> </w:t>
      </w:r>
      <w:r>
        <w:rPr>
          <w:color w:val="33607A"/>
          <w:spacing w:val="-2"/>
        </w:rPr>
        <w:t>office)</w:t>
      </w:r>
    </w:p>
    <w:p w14:paraId="16B80875" w14:textId="77777777" w:rsidR="00B00EA7" w:rsidRDefault="00574B43">
      <w:pPr>
        <w:pStyle w:val="BodyText"/>
        <w:spacing w:before="42" w:line="249" w:lineRule="auto"/>
        <w:ind w:right="387"/>
      </w:pPr>
      <w:r>
        <w:rPr>
          <w:color w:val="00395A"/>
        </w:rPr>
        <w:t>Troy</w:t>
      </w:r>
      <w:r>
        <w:rPr>
          <w:color w:val="00395A"/>
          <w:spacing w:val="-15"/>
        </w:rPr>
        <w:t xml:space="preserve"> </w:t>
      </w:r>
      <w:r>
        <w:rPr>
          <w:color w:val="00395A"/>
        </w:rPr>
        <w:t>doesn’t</w:t>
      </w:r>
      <w:r>
        <w:rPr>
          <w:color w:val="00395A"/>
          <w:spacing w:val="-15"/>
        </w:rPr>
        <w:t xml:space="preserve"> </w:t>
      </w:r>
      <w:r>
        <w:rPr>
          <w:color w:val="00395A"/>
        </w:rPr>
        <w:t>make</w:t>
      </w:r>
      <w:r>
        <w:rPr>
          <w:color w:val="00395A"/>
          <w:spacing w:val="-13"/>
        </w:rPr>
        <w:t xml:space="preserve"> </w:t>
      </w:r>
      <w:r>
        <w:rPr>
          <w:color w:val="00395A"/>
        </w:rPr>
        <w:t>his</w:t>
      </w:r>
      <w:r>
        <w:rPr>
          <w:color w:val="00395A"/>
          <w:spacing w:val="-11"/>
        </w:rPr>
        <w:t xml:space="preserve"> </w:t>
      </w:r>
      <w:r>
        <w:rPr>
          <w:color w:val="00395A"/>
        </w:rPr>
        <w:t>11:30</w:t>
      </w:r>
      <w:r>
        <w:rPr>
          <w:color w:val="00395A"/>
          <w:spacing w:val="-11"/>
        </w:rPr>
        <w:t xml:space="preserve"> </w:t>
      </w:r>
      <w:r>
        <w:rPr>
          <w:color w:val="00395A"/>
        </w:rPr>
        <w:t>a.m.</w:t>
      </w:r>
      <w:r>
        <w:rPr>
          <w:color w:val="00395A"/>
          <w:spacing w:val="-23"/>
        </w:rPr>
        <w:t xml:space="preserve"> </w:t>
      </w:r>
      <w:r>
        <w:rPr>
          <w:color w:val="00395A"/>
        </w:rPr>
        <w:t>session,</w:t>
      </w:r>
      <w:r>
        <w:rPr>
          <w:color w:val="00395A"/>
          <w:spacing w:val="-21"/>
        </w:rPr>
        <w:t xml:space="preserve"> </w:t>
      </w:r>
      <w:r>
        <w:rPr>
          <w:color w:val="00395A"/>
        </w:rPr>
        <w:t>but</w:t>
      </w:r>
      <w:r>
        <w:rPr>
          <w:color w:val="00395A"/>
          <w:spacing w:val="-11"/>
        </w:rPr>
        <w:t xml:space="preserve"> </w:t>
      </w:r>
      <w:r>
        <w:rPr>
          <w:color w:val="00395A"/>
        </w:rPr>
        <w:t>shows</w:t>
      </w:r>
      <w:r>
        <w:rPr>
          <w:color w:val="00395A"/>
          <w:spacing w:val="-11"/>
        </w:rPr>
        <w:t xml:space="preserve"> </w:t>
      </w:r>
      <w:r>
        <w:rPr>
          <w:color w:val="00395A"/>
        </w:rPr>
        <w:t>up</w:t>
      </w:r>
      <w:r>
        <w:rPr>
          <w:color w:val="00395A"/>
          <w:spacing w:val="-12"/>
        </w:rPr>
        <w:t xml:space="preserve"> </w:t>
      </w:r>
      <w:r>
        <w:rPr>
          <w:color w:val="00395A"/>
        </w:rPr>
        <w:t>later</w:t>
      </w:r>
      <w:r>
        <w:rPr>
          <w:color w:val="00395A"/>
          <w:spacing w:val="-10"/>
        </w:rPr>
        <w:t xml:space="preserve"> </w:t>
      </w:r>
      <w:r>
        <w:rPr>
          <w:color w:val="00395A"/>
        </w:rPr>
        <w:t>on</w:t>
      </w:r>
      <w:r>
        <w:rPr>
          <w:color w:val="00395A"/>
          <w:spacing w:val="-12"/>
        </w:rPr>
        <w:t xml:space="preserve"> </w:t>
      </w:r>
      <w:r>
        <w:rPr>
          <w:color w:val="00395A"/>
        </w:rPr>
        <w:t>in</w:t>
      </w:r>
      <w:r>
        <w:rPr>
          <w:color w:val="00395A"/>
          <w:spacing w:val="-10"/>
        </w:rPr>
        <w:t xml:space="preserve"> </w:t>
      </w:r>
      <w:r>
        <w:rPr>
          <w:color w:val="00395A"/>
        </w:rPr>
        <w:t>the</w:t>
      </w:r>
      <w:r>
        <w:rPr>
          <w:color w:val="00395A"/>
          <w:spacing w:val="-11"/>
        </w:rPr>
        <w:t xml:space="preserve"> </w:t>
      </w:r>
      <w:r>
        <w:rPr>
          <w:color w:val="00395A"/>
        </w:rPr>
        <w:t>lobby.</w:t>
      </w:r>
      <w:r>
        <w:rPr>
          <w:color w:val="00395A"/>
          <w:spacing w:val="-30"/>
        </w:rPr>
        <w:t xml:space="preserve"> </w:t>
      </w:r>
      <w:r>
        <w:rPr>
          <w:color w:val="00395A"/>
        </w:rPr>
        <w:t>The</w:t>
      </w:r>
      <w:r>
        <w:rPr>
          <w:color w:val="00395A"/>
          <w:spacing w:val="-11"/>
        </w:rPr>
        <w:t xml:space="preserve"> </w:t>
      </w:r>
      <w:r>
        <w:rPr>
          <w:color w:val="00395A"/>
        </w:rPr>
        <w:t>counselor</w:t>
      </w:r>
      <w:r>
        <w:rPr>
          <w:color w:val="00395A"/>
          <w:spacing w:val="-12"/>
        </w:rPr>
        <w:t xml:space="preserve"> </w:t>
      </w:r>
      <w:r>
        <w:rPr>
          <w:color w:val="00395A"/>
        </w:rPr>
        <w:t>is</w:t>
      </w:r>
      <w:r>
        <w:rPr>
          <w:color w:val="00395A"/>
          <w:spacing w:val="-9"/>
        </w:rPr>
        <w:t xml:space="preserve"> </w:t>
      </w:r>
      <w:r>
        <w:rPr>
          <w:color w:val="00395A"/>
        </w:rPr>
        <w:t xml:space="preserve">be­ </w:t>
      </w:r>
      <w:r>
        <w:rPr>
          <w:color w:val="00395A"/>
          <w:spacing w:val="-2"/>
        </w:rPr>
        <w:t>tween</w:t>
      </w:r>
      <w:r>
        <w:rPr>
          <w:color w:val="00395A"/>
          <w:spacing w:val="-13"/>
        </w:rPr>
        <w:t xml:space="preserve"> </w:t>
      </w:r>
      <w:r>
        <w:rPr>
          <w:color w:val="00395A"/>
          <w:spacing w:val="-2"/>
        </w:rPr>
        <w:t>sessions</w:t>
      </w:r>
      <w:r>
        <w:rPr>
          <w:color w:val="00395A"/>
          <w:spacing w:val="-13"/>
        </w:rPr>
        <w:t xml:space="preserve"> </w:t>
      </w:r>
      <w:r>
        <w:rPr>
          <w:color w:val="00395A"/>
          <w:spacing w:val="-2"/>
        </w:rPr>
        <w:t>with</w:t>
      </w:r>
      <w:r>
        <w:rPr>
          <w:color w:val="00395A"/>
          <w:spacing w:val="-13"/>
        </w:rPr>
        <w:t xml:space="preserve"> </w:t>
      </w:r>
      <w:r>
        <w:rPr>
          <w:color w:val="00395A"/>
          <w:spacing w:val="-2"/>
        </w:rPr>
        <w:t>clients,</w:t>
      </w:r>
      <w:r>
        <w:rPr>
          <w:color w:val="00395A"/>
          <w:spacing w:val="-23"/>
        </w:rPr>
        <w:t xml:space="preserve"> </w:t>
      </w:r>
      <w:r>
        <w:rPr>
          <w:color w:val="00395A"/>
          <w:spacing w:val="-2"/>
        </w:rPr>
        <w:t>so</w:t>
      </w:r>
      <w:r>
        <w:rPr>
          <w:color w:val="00395A"/>
          <w:spacing w:val="-13"/>
        </w:rPr>
        <w:t xml:space="preserve"> </w:t>
      </w:r>
      <w:r>
        <w:rPr>
          <w:color w:val="00395A"/>
          <w:spacing w:val="-2"/>
        </w:rPr>
        <w:t>he</w:t>
      </w:r>
      <w:r>
        <w:rPr>
          <w:color w:val="00395A"/>
          <w:spacing w:val="-13"/>
        </w:rPr>
        <w:t xml:space="preserve"> </w:t>
      </w:r>
      <w:r>
        <w:rPr>
          <w:color w:val="00395A"/>
          <w:spacing w:val="-2"/>
        </w:rPr>
        <w:t>talks</w:t>
      </w:r>
      <w:r>
        <w:rPr>
          <w:color w:val="00395A"/>
          <w:spacing w:val="-13"/>
        </w:rPr>
        <w:t xml:space="preserve"> </w:t>
      </w:r>
      <w:r>
        <w:rPr>
          <w:color w:val="00395A"/>
          <w:spacing w:val="-2"/>
        </w:rPr>
        <w:t>to</w:t>
      </w:r>
      <w:r>
        <w:rPr>
          <w:color w:val="00395A"/>
          <w:spacing w:val="-14"/>
        </w:rPr>
        <w:t xml:space="preserve"> </w:t>
      </w:r>
      <w:r>
        <w:rPr>
          <w:color w:val="00395A"/>
          <w:spacing w:val="-2"/>
        </w:rPr>
        <w:t>Troy</w:t>
      </w:r>
      <w:r>
        <w:rPr>
          <w:color w:val="00395A"/>
          <w:spacing w:val="-13"/>
        </w:rPr>
        <w:t xml:space="preserve"> </w:t>
      </w:r>
      <w:r>
        <w:rPr>
          <w:color w:val="00395A"/>
          <w:spacing w:val="-2"/>
        </w:rPr>
        <w:t>in</w:t>
      </w:r>
      <w:r>
        <w:rPr>
          <w:color w:val="00395A"/>
          <w:spacing w:val="-11"/>
        </w:rPr>
        <w:t xml:space="preserve"> </w:t>
      </w:r>
      <w:r>
        <w:rPr>
          <w:color w:val="00395A"/>
          <w:spacing w:val="-2"/>
        </w:rPr>
        <w:t>the</w:t>
      </w:r>
      <w:r>
        <w:rPr>
          <w:color w:val="00395A"/>
          <w:spacing w:val="-11"/>
        </w:rPr>
        <w:t xml:space="preserve"> </w:t>
      </w:r>
      <w:r>
        <w:rPr>
          <w:color w:val="00395A"/>
          <w:spacing w:val="-2"/>
        </w:rPr>
        <w:t>hallway</w:t>
      </w:r>
      <w:r>
        <w:rPr>
          <w:color w:val="00395A"/>
          <w:spacing w:val="-11"/>
        </w:rPr>
        <w:t xml:space="preserve"> </w:t>
      </w:r>
      <w:r>
        <w:rPr>
          <w:color w:val="00395A"/>
          <w:spacing w:val="-2"/>
        </w:rPr>
        <w:t>for</w:t>
      </w:r>
      <w:r>
        <w:rPr>
          <w:color w:val="00395A"/>
          <w:spacing w:val="-13"/>
        </w:rPr>
        <w:t xml:space="preserve"> </w:t>
      </w:r>
      <w:r>
        <w:rPr>
          <w:color w:val="00395A"/>
          <w:spacing w:val="-2"/>
        </w:rPr>
        <w:t>a</w:t>
      </w:r>
      <w:r>
        <w:rPr>
          <w:color w:val="00395A"/>
          <w:spacing w:val="-12"/>
        </w:rPr>
        <w:t xml:space="preserve"> </w:t>
      </w:r>
      <w:r>
        <w:rPr>
          <w:color w:val="00395A"/>
          <w:spacing w:val="-2"/>
        </w:rPr>
        <w:t>couple</w:t>
      </w:r>
      <w:r>
        <w:rPr>
          <w:color w:val="00395A"/>
          <w:spacing w:val="-10"/>
        </w:rPr>
        <w:t xml:space="preserve"> </w:t>
      </w:r>
      <w:r>
        <w:rPr>
          <w:color w:val="00395A"/>
          <w:spacing w:val="-2"/>
        </w:rPr>
        <w:t>of</w:t>
      </w:r>
      <w:r>
        <w:rPr>
          <w:color w:val="00395A"/>
          <w:spacing w:val="-11"/>
        </w:rPr>
        <w:t xml:space="preserve"> </w:t>
      </w:r>
      <w:r>
        <w:rPr>
          <w:color w:val="00395A"/>
          <w:spacing w:val="-2"/>
        </w:rPr>
        <w:t>minutes.</w:t>
      </w:r>
      <w:r>
        <w:rPr>
          <w:color w:val="00395A"/>
          <w:spacing w:val="-33"/>
        </w:rPr>
        <w:t xml:space="preserve"> </w:t>
      </w:r>
      <w:r>
        <w:rPr>
          <w:color w:val="00395A"/>
          <w:spacing w:val="-2"/>
        </w:rPr>
        <w:t>Troy</w:t>
      </w:r>
      <w:r>
        <w:rPr>
          <w:color w:val="00395A"/>
          <w:spacing w:val="-11"/>
        </w:rPr>
        <w:t xml:space="preserve"> </w:t>
      </w:r>
      <w:r>
        <w:rPr>
          <w:color w:val="00395A"/>
          <w:spacing w:val="-2"/>
        </w:rPr>
        <w:t>vaguely</w:t>
      </w:r>
    </w:p>
    <w:p w14:paraId="2D292CF9" w14:textId="77777777" w:rsidR="00B00EA7" w:rsidRDefault="00574B43">
      <w:pPr>
        <w:pStyle w:val="BodyText"/>
        <w:spacing w:before="11"/>
        <w:ind w:left="0"/>
        <w:rPr>
          <w:sz w:val="17"/>
        </w:rPr>
      </w:pPr>
      <w:r>
        <w:pict w14:anchorId="0BAA75A0">
          <v:group id="docshapegroup363" o:spid="_x0000_s2232" style="position:absolute;margin-left:71.5pt;margin-top:11.5pt;width:469pt;height:292.75pt;z-index:-15672320;mso-wrap-distance-left:0;mso-wrap-distance-right:0;mso-position-horizontal-relative:page" coordorigin="1430,230" coordsize="9380,5855">
            <v:shape id="docshape364" o:spid="_x0000_s2235" style="position:absolute;left:1440;top:240;width:9360;height:5835" coordorigin="1440,240" coordsize="9360,5835" path="m10639,240r-9038,l1538,253r-51,35l1453,339r-13,63l1440,5914r13,63l1487,6028r51,35l1601,6075r9038,l10702,6063r51,-35l10787,5977r13,-63l10800,402r-13,-63l10753,288r-51,-35l10639,240xe" fillcolor="#00395a" stroked="f">
              <v:fill opacity="6681f"/>
              <v:path arrowok="t"/>
            </v:shape>
            <v:shape id="docshape365" o:spid="_x0000_s2234" style="position:absolute;left:1440;top:240;width:9360;height:5835" coordorigin="1440,240" coordsize="9360,5835" path="m1440,402r13,-63l1487,288r51,-35l1601,240r9038,l10702,253r51,35l10787,339r13,63l10800,5914r-13,63l10753,6028r-51,35l10639,6075r-9038,l1538,6063r-51,-35l1453,5977r-13,-63l1440,402xe" filled="f" strokecolor="#00395a" strokeweight="1pt">
              <v:path arrowok="t"/>
            </v:shape>
            <v:shape id="docshape366" o:spid="_x0000_s2233" type="#_x0000_t202" style="position:absolute;left:1430;top:230;width:9380;height:5855" filled="f" stroked="f">
              <v:textbox inset="0,0,0,0">
                <w:txbxContent>
                  <w:p w14:paraId="656C1916" w14:textId="77777777" w:rsidR="00B00EA7" w:rsidRDefault="00574B43">
                    <w:pPr>
                      <w:spacing w:before="111"/>
                      <w:ind w:left="139"/>
                      <w:rPr>
                        <w:rFonts w:ascii="Trebuchet MS"/>
                        <w:b/>
                        <w:sz w:val="24"/>
                      </w:rPr>
                    </w:pPr>
                    <w:r>
                      <w:rPr>
                        <w:rFonts w:ascii="Trebuchet MS"/>
                        <w:b/>
                        <w:color w:val="33607A"/>
                        <w:sz w:val="24"/>
                      </w:rPr>
                      <w:t>How</w:t>
                    </w:r>
                    <w:r>
                      <w:rPr>
                        <w:rFonts w:ascii="Trebuchet MS"/>
                        <w:b/>
                        <w:color w:val="33607A"/>
                        <w:spacing w:val="8"/>
                        <w:sz w:val="24"/>
                      </w:rPr>
                      <w:t xml:space="preserve"> </w:t>
                    </w:r>
                    <w:r>
                      <w:rPr>
                        <w:rFonts w:ascii="Trebuchet MS"/>
                        <w:b/>
                        <w:color w:val="33607A"/>
                        <w:sz w:val="24"/>
                      </w:rPr>
                      <w:t>To</w:t>
                    </w:r>
                    <w:r>
                      <w:rPr>
                        <w:rFonts w:ascii="Trebuchet MS"/>
                        <w:b/>
                        <w:color w:val="33607A"/>
                        <w:spacing w:val="6"/>
                        <w:sz w:val="24"/>
                      </w:rPr>
                      <w:t xml:space="preserve"> </w:t>
                    </w:r>
                    <w:r>
                      <w:rPr>
                        <w:rFonts w:ascii="Trebuchet MS"/>
                        <w:b/>
                        <w:color w:val="33607A"/>
                        <w:sz w:val="24"/>
                      </w:rPr>
                      <w:t>Handle</w:t>
                    </w:r>
                    <w:r>
                      <w:rPr>
                        <w:rFonts w:ascii="Trebuchet MS"/>
                        <w:b/>
                        <w:color w:val="33607A"/>
                        <w:spacing w:val="6"/>
                        <w:sz w:val="24"/>
                      </w:rPr>
                      <w:t xml:space="preserve"> </w:t>
                    </w:r>
                    <w:r>
                      <w:rPr>
                        <w:rFonts w:ascii="Trebuchet MS"/>
                        <w:b/>
                        <w:color w:val="33607A"/>
                        <w:sz w:val="24"/>
                      </w:rPr>
                      <w:t>Late-Shows</w:t>
                    </w:r>
                    <w:r>
                      <w:rPr>
                        <w:rFonts w:ascii="Trebuchet MS"/>
                        <w:b/>
                        <w:color w:val="33607A"/>
                        <w:spacing w:val="6"/>
                        <w:sz w:val="24"/>
                      </w:rPr>
                      <w:t xml:space="preserve"> </w:t>
                    </w:r>
                    <w:r>
                      <w:rPr>
                        <w:rFonts w:ascii="Trebuchet MS"/>
                        <w:b/>
                        <w:color w:val="33607A"/>
                        <w:sz w:val="24"/>
                      </w:rPr>
                      <w:t>and</w:t>
                    </w:r>
                    <w:r>
                      <w:rPr>
                        <w:rFonts w:ascii="Trebuchet MS"/>
                        <w:b/>
                        <w:color w:val="33607A"/>
                        <w:spacing w:val="7"/>
                        <w:sz w:val="24"/>
                      </w:rPr>
                      <w:t xml:space="preserve"> </w:t>
                    </w:r>
                    <w:r>
                      <w:rPr>
                        <w:rFonts w:ascii="Trebuchet MS"/>
                        <w:b/>
                        <w:color w:val="33607A"/>
                        <w:sz w:val="24"/>
                      </w:rPr>
                      <w:t>Missed</w:t>
                    </w:r>
                    <w:r>
                      <w:rPr>
                        <w:rFonts w:ascii="Trebuchet MS"/>
                        <w:b/>
                        <w:color w:val="33607A"/>
                        <w:spacing w:val="7"/>
                        <w:sz w:val="24"/>
                      </w:rPr>
                      <w:t xml:space="preserve"> </w:t>
                    </w:r>
                    <w:r>
                      <w:rPr>
                        <w:rFonts w:ascii="Trebuchet MS"/>
                        <w:b/>
                        <w:color w:val="33607A"/>
                        <w:spacing w:val="-2"/>
                        <w:sz w:val="24"/>
                      </w:rPr>
                      <w:t>Appointments</w:t>
                    </w:r>
                  </w:p>
                  <w:p w14:paraId="7F0B5D98" w14:textId="77777777" w:rsidR="00B00EA7" w:rsidRDefault="00574B43">
                    <w:pPr>
                      <w:spacing w:before="159" w:line="244" w:lineRule="auto"/>
                      <w:ind w:left="139" w:right="140"/>
                      <w:rPr>
                        <w:rFonts w:ascii="Lucida Sans" w:hAnsi="Lucida Sans"/>
                        <w:sz w:val="20"/>
                      </w:rPr>
                    </w:pPr>
                    <w:r>
                      <w:rPr>
                        <w:rFonts w:ascii="Lucida Sans" w:hAnsi="Lucida Sans"/>
                        <w:color w:val="00395A"/>
                        <w:w w:val="90"/>
                        <w:sz w:val="20"/>
                      </w:rPr>
                      <w:t xml:space="preserve">How you address late-shows and missed appointments depends in part on the client’s ability to plan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organize</w:t>
                    </w:r>
                    <w:r>
                      <w:rPr>
                        <w:rFonts w:ascii="Lucida Sans" w:hAnsi="Lucida Sans"/>
                        <w:color w:val="00395A"/>
                        <w:spacing w:val="-3"/>
                        <w:w w:val="95"/>
                        <w:sz w:val="20"/>
                      </w:rPr>
                      <w:t xml:space="preserve"> </w:t>
                    </w:r>
                    <w:r>
                      <w:rPr>
                        <w:rFonts w:ascii="Lucida Sans" w:hAnsi="Lucida Sans"/>
                        <w:color w:val="00395A"/>
                        <w:w w:val="95"/>
                        <w:sz w:val="20"/>
                      </w:rPr>
                      <w:t>sufficiently</w:t>
                    </w:r>
                    <w:r>
                      <w:rPr>
                        <w:rFonts w:ascii="Lucida Sans" w:hAnsi="Lucida Sans"/>
                        <w:color w:val="00395A"/>
                        <w:spacing w:val="-2"/>
                        <w:w w:val="95"/>
                        <w:sz w:val="20"/>
                      </w:rPr>
                      <w:t xml:space="preserve"> </w:t>
                    </w:r>
                    <w:r>
                      <w:rPr>
                        <w:rFonts w:ascii="Lucida Sans" w:hAnsi="Lucida Sans"/>
                        <w:color w:val="00395A"/>
                        <w:w w:val="95"/>
                        <w:sz w:val="20"/>
                      </w:rPr>
                      <w:t>to</w:t>
                    </w:r>
                    <w:r>
                      <w:rPr>
                        <w:rFonts w:ascii="Lucida Sans" w:hAnsi="Lucida Sans"/>
                        <w:color w:val="00395A"/>
                        <w:spacing w:val="-3"/>
                        <w:w w:val="95"/>
                        <w:sz w:val="20"/>
                      </w:rPr>
                      <w:t xml:space="preserve"> </w:t>
                    </w:r>
                    <w:r>
                      <w:rPr>
                        <w:rFonts w:ascii="Lucida Sans" w:hAnsi="Lucida Sans"/>
                        <w:color w:val="00395A"/>
                        <w:w w:val="95"/>
                        <w:sz w:val="20"/>
                      </w:rPr>
                      <w:t>arrive</w:t>
                    </w:r>
                    <w:r>
                      <w:rPr>
                        <w:rFonts w:ascii="Lucida Sans" w:hAnsi="Lucida Sans"/>
                        <w:color w:val="00395A"/>
                        <w:spacing w:val="-4"/>
                        <w:w w:val="95"/>
                        <w:sz w:val="20"/>
                      </w:rPr>
                      <w:t xml:space="preserve"> </w:t>
                    </w:r>
                    <w:r>
                      <w:rPr>
                        <w:rFonts w:ascii="Lucida Sans" w:hAnsi="Lucida Sans"/>
                        <w:color w:val="00395A"/>
                        <w:w w:val="95"/>
                        <w:sz w:val="20"/>
                      </w:rPr>
                      <w:t>on</w:t>
                    </w:r>
                    <w:r>
                      <w:rPr>
                        <w:rFonts w:ascii="Lucida Sans" w:hAnsi="Lucida Sans"/>
                        <w:color w:val="00395A"/>
                        <w:spacing w:val="-5"/>
                        <w:w w:val="95"/>
                        <w:sz w:val="20"/>
                      </w:rPr>
                      <w:t xml:space="preserve"> </w:t>
                    </w:r>
                    <w:r>
                      <w:rPr>
                        <w:rFonts w:ascii="Lucida Sans" w:hAnsi="Lucida Sans"/>
                        <w:color w:val="00395A"/>
                        <w:w w:val="95"/>
                        <w:sz w:val="20"/>
                      </w:rPr>
                      <w:t>time:</w:t>
                    </w:r>
                  </w:p>
                  <w:p w14:paraId="7212930A" w14:textId="77777777" w:rsidR="00B00EA7" w:rsidRDefault="00574B43">
                    <w:pPr>
                      <w:numPr>
                        <w:ilvl w:val="0"/>
                        <w:numId w:val="42"/>
                      </w:numPr>
                      <w:tabs>
                        <w:tab w:val="left" w:pos="500"/>
                      </w:tabs>
                      <w:spacing w:before="18" w:line="244" w:lineRule="auto"/>
                      <w:ind w:right="235"/>
                      <w:rPr>
                        <w:rFonts w:ascii="Lucida Sans" w:hAnsi="Lucida Sans"/>
                        <w:sz w:val="20"/>
                      </w:rPr>
                    </w:pPr>
                    <w:r>
                      <w:rPr>
                        <w:rFonts w:ascii="Lucida Sans" w:hAnsi="Lucida Sans"/>
                        <w:color w:val="00395A"/>
                        <w:w w:val="90"/>
                        <w:sz w:val="20"/>
                      </w:rPr>
                      <w:t>If this is the client’s first late-show or no-show, consider whether memory or concentration prob­ lems may exis</w:t>
                    </w:r>
                    <w:r>
                      <w:rPr>
                        <w:rFonts w:ascii="Lucida Sans" w:hAnsi="Lucida Sans"/>
                        <w:color w:val="00395A"/>
                        <w:w w:val="90"/>
                        <w:sz w:val="20"/>
                      </w:rPr>
                      <w:t>t that make it difficult for the client to remember appointments and arrive on time.</w:t>
                    </w:r>
                  </w:p>
                  <w:p w14:paraId="4D9FEC87" w14:textId="77777777" w:rsidR="00B00EA7" w:rsidRDefault="00574B43">
                    <w:pPr>
                      <w:numPr>
                        <w:ilvl w:val="0"/>
                        <w:numId w:val="42"/>
                      </w:numPr>
                      <w:tabs>
                        <w:tab w:val="left" w:pos="500"/>
                      </w:tabs>
                      <w:spacing w:line="244" w:lineRule="auto"/>
                      <w:ind w:right="145"/>
                      <w:rPr>
                        <w:rFonts w:ascii="Lucida Sans" w:hAnsi="Lucida Sans"/>
                        <w:sz w:val="20"/>
                      </w:rPr>
                    </w:pPr>
                    <w:r>
                      <w:rPr>
                        <w:rFonts w:ascii="Lucida Sans" w:hAnsi="Lucida Sans"/>
                        <w:color w:val="00395A"/>
                        <w:w w:val="90"/>
                        <w:sz w:val="20"/>
                      </w:rPr>
                      <w:t xml:space="preserve">In the absence of cognitive problems, explain the importance of punctuality. Don’t take the client </w:t>
                    </w:r>
                    <w:r>
                      <w:rPr>
                        <w:rFonts w:ascii="Lucida Sans" w:hAnsi="Lucida Sans"/>
                        <w:color w:val="00395A"/>
                        <w:w w:val="95"/>
                        <w:sz w:val="20"/>
                      </w:rPr>
                      <w:t>into</w:t>
                    </w:r>
                    <w:r>
                      <w:rPr>
                        <w:rFonts w:ascii="Lucida Sans" w:hAnsi="Lucida Sans"/>
                        <w:color w:val="00395A"/>
                        <w:spacing w:val="-7"/>
                        <w:w w:val="95"/>
                        <w:sz w:val="20"/>
                      </w:rPr>
                      <w:t xml:space="preserve"> </w:t>
                    </w:r>
                    <w:r>
                      <w:rPr>
                        <w:rFonts w:ascii="Lucida Sans" w:hAnsi="Lucida Sans"/>
                        <w:color w:val="00395A"/>
                        <w:w w:val="95"/>
                        <w:sz w:val="20"/>
                      </w:rPr>
                      <w:t>your</w:t>
                    </w:r>
                    <w:r>
                      <w:rPr>
                        <w:rFonts w:ascii="Lucida Sans" w:hAnsi="Lucida Sans"/>
                        <w:color w:val="00395A"/>
                        <w:spacing w:val="-9"/>
                        <w:w w:val="95"/>
                        <w:sz w:val="20"/>
                      </w:rPr>
                      <w:t xml:space="preserve"> </w:t>
                    </w:r>
                    <w:r>
                      <w:rPr>
                        <w:rFonts w:ascii="Lucida Sans" w:hAnsi="Lucida Sans"/>
                        <w:color w:val="00395A"/>
                        <w:w w:val="95"/>
                        <w:sz w:val="20"/>
                      </w:rPr>
                      <w:t>office</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negotiate;</w:t>
                    </w:r>
                    <w:r>
                      <w:rPr>
                        <w:rFonts w:ascii="Lucida Sans" w:hAnsi="Lucida Sans"/>
                        <w:color w:val="00395A"/>
                        <w:spacing w:val="-9"/>
                        <w:w w:val="95"/>
                        <w:sz w:val="20"/>
                      </w:rPr>
                      <w:t xml:space="preserve"> </w:t>
                    </w:r>
                    <w:r>
                      <w:rPr>
                        <w:rFonts w:ascii="Lucida Sans" w:hAnsi="Lucida Sans"/>
                        <w:color w:val="00395A"/>
                        <w:w w:val="95"/>
                        <w:sz w:val="20"/>
                      </w:rPr>
                      <w:t>don’t</w:t>
                    </w:r>
                    <w:r>
                      <w:rPr>
                        <w:rFonts w:ascii="Lucida Sans" w:hAnsi="Lucida Sans"/>
                        <w:color w:val="00395A"/>
                        <w:spacing w:val="-9"/>
                        <w:w w:val="95"/>
                        <w:sz w:val="20"/>
                      </w:rPr>
                      <w:t xml:space="preserve"> </w:t>
                    </w:r>
                    <w:r>
                      <w:rPr>
                        <w:rFonts w:ascii="Lucida Sans" w:hAnsi="Lucida Sans"/>
                        <w:color w:val="00395A"/>
                        <w:w w:val="95"/>
                        <w:sz w:val="20"/>
                      </w:rPr>
                      <w:t>go</w:t>
                    </w:r>
                    <w:r>
                      <w:rPr>
                        <w:rFonts w:ascii="Lucida Sans" w:hAnsi="Lucida Sans"/>
                        <w:color w:val="00395A"/>
                        <w:spacing w:val="-9"/>
                        <w:w w:val="95"/>
                        <w:sz w:val="20"/>
                      </w:rPr>
                      <w:t xml:space="preserve"> </w:t>
                    </w:r>
                    <w:r>
                      <w:rPr>
                        <w:rFonts w:ascii="Lucida Sans" w:hAnsi="Lucida Sans"/>
                        <w:color w:val="00395A"/>
                        <w:w w:val="95"/>
                        <w:sz w:val="20"/>
                      </w:rPr>
                      <w:t>out</w:t>
                    </w:r>
                    <w:r>
                      <w:rPr>
                        <w:rFonts w:ascii="Lucida Sans" w:hAnsi="Lucida Sans"/>
                        <w:color w:val="00395A"/>
                        <w:spacing w:val="-6"/>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your</w:t>
                    </w:r>
                    <w:r>
                      <w:rPr>
                        <w:rFonts w:ascii="Lucida Sans" w:hAnsi="Lucida Sans"/>
                        <w:color w:val="00395A"/>
                        <w:spacing w:val="-9"/>
                        <w:w w:val="95"/>
                        <w:sz w:val="20"/>
                      </w:rPr>
                      <w:t xml:space="preserve"> </w:t>
                    </w:r>
                    <w:r>
                      <w:rPr>
                        <w:rFonts w:ascii="Lucida Sans" w:hAnsi="Lucida Sans"/>
                        <w:color w:val="00395A"/>
                        <w:w w:val="95"/>
                        <w:sz w:val="20"/>
                      </w:rPr>
                      <w:t>way</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extend</w:t>
                    </w:r>
                    <w:r>
                      <w:rPr>
                        <w:rFonts w:ascii="Lucida Sans" w:hAnsi="Lucida Sans"/>
                        <w:color w:val="00395A"/>
                        <w:spacing w:val="-5"/>
                        <w:w w:val="95"/>
                        <w:sz w:val="20"/>
                      </w:rPr>
                      <w:t xml:space="preserve"> </w:t>
                    </w:r>
                    <w:r>
                      <w:rPr>
                        <w:rFonts w:ascii="Lucida Sans" w:hAnsi="Lucida Sans"/>
                        <w:color w:val="00395A"/>
                        <w:w w:val="95"/>
                        <w:sz w:val="20"/>
                      </w:rPr>
                      <w:t>session</w:t>
                    </w:r>
                    <w:r>
                      <w:rPr>
                        <w:rFonts w:ascii="Lucida Sans" w:hAnsi="Lucida Sans"/>
                        <w:color w:val="00395A"/>
                        <w:spacing w:val="-9"/>
                        <w:w w:val="95"/>
                        <w:sz w:val="20"/>
                      </w:rPr>
                      <w:t xml:space="preserve"> </w:t>
                    </w:r>
                    <w:r>
                      <w:rPr>
                        <w:rFonts w:ascii="Lucida Sans" w:hAnsi="Lucida Sans"/>
                        <w:color w:val="00395A"/>
                        <w:w w:val="95"/>
                        <w:sz w:val="20"/>
                      </w:rPr>
                      <w:t>time</w:t>
                    </w:r>
                    <w:r>
                      <w:rPr>
                        <w:rFonts w:ascii="Lucida Sans" w:hAnsi="Lucida Sans"/>
                        <w:color w:val="00395A"/>
                        <w:spacing w:val="-9"/>
                        <w:w w:val="95"/>
                        <w:sz w:val="20"/>
                      </w:rPr>
                      <w:t xml:space="preserve"> </w:t>
                    </w:r>
                    <w:r>
                      <w:rPr>
                        <w:rFonts w:ascii="Lucida Sans" w:hAnsi="Lucida Sans"/>
                        <w:color w:val="00395A"/>
                        <w:w w:val="95"/>
                        <w:sz w:val="20"/>
                      </w:rPr>
                      <w:t>or</w:t>
                    </w:r>
                    <w:r>
                      <w:rPr>
                        <w:rFonts w:ascii="Lucida Sans" w:hAnsi="Lucida Sans"/>
                        <w:color w:val="00395A"/>
                        <w:spacing w:val="-9"/>
                        <w:w w:val="95"/>
                        <w:sz w:val="20"/>
                      </w:rPr>
                      <w:t xml:space="preserve"> </w:t>
                    </w:r>
                    <w:r>
                      <w:rPr>
                        <w:rFonts w:ascii="Lucida Sans" w:hAnsi="Lucida Sans"/>
                        <w:color w:val="00395A"/>
                        <w:w w:val="95"/>
                        <w:sz w:val="20"/>
                      </w:rPr>
                      <w:t>reschedule</w:t>
                    </w:r>
                    <w:r>
                      <w:rPr>
                        <w:rFonts w:ascii="Lucida Sans" w:hAnsi="Lucida Sans"/>
                        <w:color w:val="00395A"/>
                        <w:spacing w:val="-7"/>
                        <w:w w:val="95"/>
                        <w:sz w:val="20"/>
                      </w:rPr>
                      <w:t xml:space="preserve"> </w:t>
                    </w:r>
                    <w:r>
                      <w:rPr>
                        <w:rFonts w:ascii="Lucida Sans" w:hAnsi="Lucida Sans"/>
                        <w:color w:val="00395A"/>
                        <w:w w:val="95"/>
                        <w:sz w:val="20"/>
                      </w:rPr>
                      <w:t>(re­ move</w:t>
                    </w:r>
                    <w:r>
                      <w:rPr>
                        <w:rFonts w:ascii="Lucida Sans" w:hAnsi="Lucida Sans"/>
                        <w:color w:val="00395A"/>
                        <w:spacing w:val="-12"/>
                        <w:w w:val="95"/>
                        <w:sz w:val="20"/>
                      </w:rPr>
                      <w:t xml:space="preserve"> </w:t>
                    </w:r>
                    <w:r>
                      <w:rPr>
                        <w:rFonts w:ascii="Lucida Sans" w:hAnsi="Lucida Sans"/>
                        <w:color w:val="00395A"/>
                        <w:w w:val="95"/>
                        <w:sz w:val="20"/>
                      </w:rPr>
                      <w:t>positive</w:t>
                    </w:r>
                    <w:r>
                      <w:rPr>
                        <w:rFonts w:ascii="Lucida Sans" w:hAnsi="Lucida Sans"/>
                        <w:color w:val="00395A"/>
                        <w:spacing w:val="-12"/>
                        <w:w w:val="95"/>
                        <w:sz w:val="20"/>
                      </w:rPr>
                      <w:t xml:space="preserve"> </w:t>
                    </w:r>
                    <w:r>
                      <w:rPr>
                        <w:rFonts w:ascii="Lucida Sans" w:hAnsi="Lucida Sans"/>
                        <w:color w:val="00395A"/>
                        <w:w w:val="95"/>
                        <w:sz w:val="20"/>
                      </w:rPr>
                      <w:t>reinforcement).</w:t>
                    </w:r>
                    <w:r>
                      <w:rPr>
                        <w:rFonts w:ascii="Lucida Sans" w:hAnsi="Lucida Sans"/>
                        <w:color w:val="00395A"/>
                        <w:spacing w:val="-9"/>
                        <w:w w:val="95"/>
                        <w:sz w:val="20"/>
                      </w:rPr>
                      <w:t xml:space="preserve"> </w:t>
                    </w:r>
                    <w:r>
                      <w:rPr>
                        <w:rFonts w:ascii="Lucida Sans" w:hAnsi="Lucida Sans"/>
                        <w:color w:val="00395A"/>
                        <w:w w:val="95"/>
                        <w:sz w:val="20"/>
                      </w:rPr>
                      <w:t>You</w:t>
                    </w:r>
                    <w:r>
                      <w:rPr>
                        <w:rFonts w:ascii="Lucida Sans" w:hAnsi="Lucida Sans"/>
                        <w:color w:val="00395A"/>
                        <w:spacing w:val="-12"/>
                        <w:w w:val="95"/>
                        <w:sz w:val="20"/>
                      </w:rPr>
                      <w:t xml:space="preserve"> </w:t>
                    </w:r>
                    <w:r>
                      <w:rPr>
                        <w:rFonts w:ascii="Lucida Sans" w:hAnsi="Lucida Sans"/>
                        <w:color w:val="00395A"/>
                        <w:w w:val="95"/>
                        <w:sz w:val="20"/>
                      </w:rPr>
                      <w:t>may</w:t>
                    </w:r>
                    <w:r>
                      <w:rPr>
                        <w:rFonts w:ascii="Lucida Sans" w:hAnsi="Lucida Sans"/>
                        <w:color w:val="00395A"/>
                        <w:spacing w:val="-9"/>
                        <w:w w:val="95"/>
                        <w:sz w:val="20"/>
                      </w:rPr>
                      <w:t xml:space="preserve"> </w:t>
                    </w:r>
                    <w:r>
                      <w:rPr>
                        <w:rFonts w:ascii="Lucida Sans" w:hAnsi="Lucida Sans"/>
                        <w:color w:val="00395A"/>
                        <w:w w:val="95"/>
                        <w:sz w:val="20"/>
                      </w:rPr>
                      <w:t>also</w:t>
                    </w:r>
                    <w:r>
                      <w:rPr>
                        <w:rFonts w:ascii="Lucida Sans" w:hAnsi="Lucida Sans"/>
                        <w:color w:val="00395A"/>
                        <w:spacing w:val="-12"/>
                        <w:w w:val="95"/>
                        <w:sz w:val="20"/>
                      </w:rPr>
                      <w:t xml:space="preserve"> </w:t>
                    </w:r>
                    <w:r>
                      <w:rPr>
                        <w:rFonts w:ascii="Lucida Sans" w:hAnsi="Lucida Sans"/>
                        <w:color w:val="00395A"/>
                        <w:w w:val="95"/>
                        <w:sz w:val="20"/>
                      </w:rPr>
                      <w:t>give</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client</w:t>
                    </w:r>
                    <w:r>
                      <w:rPr>
                        <w:rFonts w:ascii="Lucida Sans" w:hAnsi="Lucida Sans"/>
                        <w:color w:val="00395A"/>
                        <w:spacing w:val="-10"/>
                        <w:w w:val="95"/>
                        <w:sz w:val="20"/>
                      </w:rPr>
                      <w:t xml:space="preserve"> </w:t>
                    </w:r>
                    <w:r>
                      <w:rPr>
                        <w:rFonts w:ascii="Lucida Sans" w:hAnsi="Lucida Sans"/>
                        <w:color w:val="00395A"/>
                        <w:w w:val="95"/>
                        <w:sz w:val="20"/>
                      </w:rPr>
                      <w:t>an</w:t>
                    </w:r>
                    <w:r>
                      <w:rPr>
                        <w:rFonts w:ascii="Lucida Sans" w:hAnsi="Lucida Sans"/>
                        <w:color w:val="00395A"/>
                        <w:spacing w:val="-12"/>
                        <w:w w:val="95"/>
                        <w:sz w:val="20"/>
                      </w:rPr>
                      <w:t xml:space="preserve"> </w:t>
                    </w:r>
                    <w:r>
                      <w:rPr>
                        <w:rFonts w:ascii="Lucida Sans" w:hAnsi="Lucida Sans"/>
                        <w:color w:val="00395A"/>
                        <w:w w:val="95"/>
                        <w:sz w:val="20"/>
                      </w:rPr>
                      <w:t>appointment</w:t>
                    </w:r>
                    <w:r>
                      <w:rPr>
                        <w:rFonts w:ascii="Lucida Sans" w:hAnsi="Lucida Sans"/>
                        <w:color w:val="00395A"/>
                        <w:spacing w:val="-10"/>
                        <w:w w:val="95"/>
                        <w:sz w:val="20"/>
                      </w:rPr>
                      <w:t xml:space="preserve"> </w:t>
                    </w:r>
                    <w:r>
                      <w:rPr>
                        <w:rFonts w:ascii="Lucida Sans" w:hAnsi="Lucida Sans"/>
                        <w:color w:val="00395A"/>
                        <w:w w:val="95"/>
                        <w:sz w:val="20"/>
                      </w:rPr>
                      <w:t>card,</w:t>
                    </w:r>
                    <w:r>
                      <w:rPr>
                        <w:rFonts w:ascii="Lucida Sans" w:hAnsi="Lucida Sans"/>
                        <w:color w:val="00395A"/>
                        <w:spacing w:val="-12"/>
                        <w:w w:val="95"/>
                        <w:sz w:val="20"/>
                      </w:rPr>
                      <w:t xml:space="preserve"> </w:t>
                    </w:r>
                    <w:r>
                      <w:rPr>
                        <w:rFonts w:ascii="Lucida Sans" w:hAnsi="Lucida Sans"/>
                        <w:color w:val="00395A"/>
                        <w:w w:val="95"/>
                        <w:sz w:val="20"/>
                      </w:rPr>
                      <w:t>express</w:t>
                    </w:r>
                    <w:r>
                      <w:rPr>
                        <w:rFonts w:ascii="Lucida Sans" w:hAnsi="Lucida Sans"/>
                        <w:color w:val="00395A"/>
                        <w:spacing w:val="-12"/>
                        <w:w w:val="95"/>
                        <w:sz w:val="20"/>
                      </w:rPr>
                      <w:t xml:space="preserve"> </w:t>
                    </w:r>
                    <w:r>
                      <w:rPr>
                        <w:rFonts w:ascii="Lucida Sans" w:hAnsi="Lucida Sans"/>
                        <w:color w:val="00395A"/>
                        <w:w w:val="95"/>
                        <w:sz w:val="20"/>
                      </w:rPr>
                      <w:t xml:space="preserve">regret </w:t>
                    </w:r>
                    <w:r>
                      <w:rPr>
                        <w:rFonts w:ascii="Lucida Sans" w:hAnsi="Lucida Sans"/>
                        <w:color w:val="00395A"/>
                        <w:spacing w:val="-2"/>
                        <w:w w:val="95"/>
                        <w:sz w:val="20"/>
                      </w:rPr>
                      <w:t>that</w:t>
                    </w:r>
                    <w:r>
                      <w:rPr>
                        <w:rFonts w:ascii="Lucida Sans" w:hAnsi="Lucida Sans"/>
                        <w:color w:val="00395A"/>
                        <w:spacing w:val="-5"/>
                        <w:w w:val="95"/>
                        <w:sz w:val="20"/>
                      </w:rPr>
                      <w:t xml:space="preserve"> </w:t>
                    </w:r>
                    <w:r>
                      <w:rPr>
                        <w:rFonts w:ascii="Lucida Sans" w:hAnsi="Lucida Sans"/>
                        <w:color w:val="00395A"/>
                        <w:spacing w:val="-2"/>
                        <w:w w:val="95"/>
                        <w:sz w:val="20"/>
                      </w:rPr>
                      <w:t>the</w:t>
                    </w:r>
                    <w:r>
                      <w:rPr>
                        <w:rFonts w:ascii="Lucida Sans" w:hAnsi="Lucida Sans"/>
                        <w:color w:val="00395A"/>
                        <w:spacing w:val="-5"/>
                        <w:w w:val="95"/>
                        <w:sz w:val="20"/>
                      </w:rPr>
                      <w:t xml:space="preserve"> </w:t>
                    </w:r>
                    <w:r>
                      <w:rPr>
                        <w:rFonts w:ascii="Lucida Sans" w:hAnsi="Lucida Sans"/>
                        <w:color w:val="00395A"/>
                        <w:spacing w:val="-2"/>
                        <w:w w:val="95"/>
                        <w:sz w:val="20"/>
                      </w:rPr>
                      <w:t>client</w:t>
                    </w:r>
                    <w:r>
                      <w:rPr>
                        <w:rFonts w:ascii="Lucida Sans" w:hAnsi="Lucida Sans"/>
                        <w:color w:val="00395A"/>
                        <w:spacing w:val="-7"/>
                        <w:w w:val="95"/>
                        <w:sz w:val="20"/>
                      </w:rPr>
                      <w:t xml:space="preserve"> </w:t>
                    </w:r>
                    <w:r>
                      <w:rPr>
                        <w:rFonts w:ascii="Lucida Sans" w:hAnsi="Lucida Sans"/>
                        <w:color w:val="00395A"/>
                        <w:spacing w:val="-2"/>
                        <w:w w:val="95"/>
                        <w:sz w:val="20"/>
                      </w:rPr>
                      <w:t>missed</w:t>
                    </w:r>
                    <w:r>
                      <w:rPr>
                        <w:rFonts w:ascii="Lucida Sans" w:hAnsi="Lucida Sans"/>
                        <w:color w:val="00395A"/>
                        <w:spacing w:val="-3"/>
                        <w:w w:val="95"/>
                        <w:sz w:val="20"/>
                      </w:rPr>
                      <w:t xml:space="preserve"> </w:t>
                    </w:r>
                    <w:r>
                      <w:rPr>
                        <w:rFonts w:ascii="Lucida Sans" w:hAnsi="Lucida Sans"/>
                        <w:color w:val="00395A"/>
                        <w:spacing w:val="-2"/>
                        <w:w w:val="95"/>
                        <w:sz w:val="20"/>
                      </w:rPr>
                      <w:t>the</w:t>
                    </w:r>
                    <w:r>
                      <w:rPr>
                        <w:rFonts w:ascii="Lucida Sans" w:hAnsi="Lucida Sans"/>
                        <w:color w:val="00395A"/>
                        <w:spacing w:val="-5"/>
                        <w:w w:val="95"/>
                        <w:sz w:val="20"/>
                      </w:rPr>
                      <w:t xml:space="preserve"> </w:t>
                    </w:r>
                    <w:r>
                      <w:rPr>
                        <w:rFonts w:ascii="Lucida Sans" w:hAnsi="Lucida Sans"/>
                        <w:color w:val="00395A"/>
                        <w:spacing w:val="-2"/>
                        <w:w w:val="95"/>
                        <w:sz w:val="20"/>
                      </w:rPr>
                      <w:t>appointment,</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6"/>
                        <w:w w:val="95"/>
                        <w:sz w:val="20"/>
                      </w:rPr>
                      <w:t xml:space="preserve"> </w:t>
                    </w:r>
                    <w:r>
                      <w:rPr>
                        <w:rFonts w:ascii="Lucida Sans" w:hAnsi="Lucida Sans"/>
                        <w:color w:val="00395A"/>
                        <w:spacing w:val="-2"/>
                        <w:w w:val="95"/>
                        <w:sz w:val="20"/>
                      </w:rPr>
                      <w:t>focus</w:t>
                    </w:r>
                    <w:r>
                      <w:rPr>
                        <w:rFonts w:ascii="Lucida Sans" w:hAnsi="Lucida Sans"/>
                        <w:color w:val="00395A"/>
                        <w:spacing w:val="-7"/>
                        <w:w w:val="95"/>
                        <w:sz w:val="20"/>
                      </w:rPr>
                      <w:t xml:space="preserve"> </w:t>
                    </w:r>
                    <w:r>
                      <w:rPr>
                        <w:rFonts w:ascii="Lucida Sans" w:hAnsi="Lucida Sans"/>
                        <w:color w:val="00395A"/>
                        <w:spacing w:val="-2"/>
                        <w:w w:val="95"/>
                        <w:sz w:val="20"/>
                      </w:rPr>
                      <w:t>on</w:t>
                    </w:r>
                    <w:r>
                      <w:rPr>
                        <w:rFonts w:ascii="Lucida Sans" w:hAnsi="Lucida Sans"/>
                        <w:color w:val="00395A"/>
                        <w:spacing w:val="-5"/>
                        <w:w w:val="95"/>
                        <w:sz w:val="20"/>
                      </w:rPr>
                      <w:t xml:space="preserve"> </w:t>
                    </w:r>
                    <w:r>
                      <w:rPr>
                        <w:rFonts w:ascii="Lucida Sans" w:hAnsi="Lucida Sans"/>
                        <w:color w:val="00395A"/>
                        <w:spacing w:val="-2"/>
                        <w:w w:val="95"/>
                        <w:sz w:val="20"/>
                      </w:rPr>
                      <w:t>what</w:t>
                    </w:r>
                    <w:r>
                      <w:rPr>
                        <w:rFonts w:ascii="Lucida Sans" w:hAnsi="Lucida Sans"/>
                        <w:color w:val="00395A"/>
                        <w:spacing w:val="-7"/>
                        <w:w w:val="95"/>
                        <w:sz w:val="20"/>
                      </w:rPr>
                      <w:t xml:space="preserve"> </w:t>
                    </w:r>
                    <w:r>
                      <w:rPr>
                        <w:rFonts w:ascii="Lucida Sans" w:hAnsi="Lucida Sans"/>
                        <w:color w:val="00395A"/>
                        <w:spacing w:val="-2"/>
                        <w:w w:val="95"/>
                        <w:sz w:val="20"/>
                      </w:rPr>
                      <w:t>will</w:t>
                    </w:r>
                    <w:r>
                      <w:rPr>
                        <w:rFonts w:ascii="Lucida Sans" w:hAnsi="Lucida Sans"/>
                        <w:color w:val="00395A"/>
                        <w:spacing w:val="-6"/>
                        <w:w w:val="95"/>
                        <w:sz w:val="20"/>
                      </w:rPr>
                      <w:t xml:space="preserve"> </w:t>
                    </w:r>
                    <w:r>
                      <w:rPr>
                        <w:rFonts w:ascii="Lucida Sans" w:hAnsi="Lucida Sans"/>
                        <w:color w:val="00395A"/>
                        <w:spacing w:val="-2"/>
                        <w:w w:val="95"/>
                        <w:sz w:val="20"/>
                      </w:rPr>
                      <w:t>be</w:t>
                    </w:r>
                    <w:r>
                      <w:rPr>
                        <w:rFonts w:ascii="Lucida Sans" w:hAnsi="Lucida Sans"/>
                        <w:color w:val="00395A"/>
                        <w:spacing w:val="-7"/>
                        <w:w w:val="95"/>
                        <w:sz w:val="20"/>
                      </w:rPr>
                      <w:t xml:space="preserve"> </w:t>
                    </w:r>
                    <w:r>
                      <w:rPr>
                        <w:rFonts w:ascii="Lucida Sans" w:hAnsi="Lucida Sans"/>
                        <w:color w:val="00395A"/>
                        <w:spacing w:val="-2"/>
                        <w:w w:val="95"/>
                        <w:sz w:val="20"/>
                      </w:rPr>
                      <w:t>accomplished</w:t>
                    </w:r>
                    <w:r>
                      <w:rPr>
                        <w:rFonts w:ascii="Lucida Sans" w:hAnsi="Lucida Sans"/>
                        <w:color w:val="00395A"/>
                        <w:spacing w:val="-3"/>
                        <w:w w:val="95"/>
                        <w:sz w:val="20"/>
                      </w:rPr>
                      <w:t xml:space="preserve"> </w:t>
                    </w:r>
                    <w:r>
                      <w:rPr>
                        <w:rFonts w:ascii="Lucida Sans" w:hAnsi="Lucida Sans"/>
                        <w:color w:val="00395A"/>
                        <w:spacing w:val="-2"/>
                        <w:w w:val="95"/>
                        <w:sz w:val="20"/>
                      </w:rPr>
                      <w:t>in</w:t>
                    </w:r>
                    <w:r>
                      <w:rPr>
                        <w:rFonts w:ascii="Lucida Sans" w:hAnsi="Lucida Sans"/>
                        <w:color w:val="00395A"/>
                        <w:spacing w:val="-7"/>
                        <w:w w:val="95"/>
                        <w:sz w:val="20"/>
                      </w:rPr>
                      <w:t xml:space="preserve">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next</w:t>
                    </w:r>
                    <w:r>
                      <w:rPr>
                        <w:rFonts w:ascii="Lucida Sans" w:hAnsi="Lucida Sans"/>
                        <w:color w:val="00395A"/>
                        <w:spacing w:val="-5"/>
                        <w:w w:val="95"/>
                        <w:sz w:val="20"/>
                      </w:rPr>
                      <w:t xml:space="preserve"> </w:t>
                    </w:r>
                    <w:r>
                      <w:rPr>
                        <w:rFonts w:ascii="Lucida Sans" w:hAnsi="Lucida Sans"/>
                        <w:color w:val="00395A"/>
                        <w:spacing w:val="-2"/>
                        <w:w w:val="95"/>
                        <w:sz w:val="20"/>
                      </w:rPr>
                      <w:t>visit.</w:t>
                    </w:r>
                  </w:p>
                  <w:p w14:paraId="0B41E7AA" w14:textId="77777777" w:rsidR="00B00EA7" w:rsidRDefault="00574B43">
                    <w:pPr>
                      <w:numPr>
                        <w:ilvl w:val="0"/>
                        <w:numId w:val="42"/>
                      </w:numPr>
                      <w:tabs>
                        <w:tab w:val="left" w:pos="500"/>
                      </w:tabs>
                      <w:spacing w:line="244" w:lineRule="auto"/>
                      <w:ind w:left="498" w:right="143"/>
                      <w:rPr>
                        <w:rFonts w:ascii="Lucida Sans" w:hAnsi="Lucida Sans"/>
                        <w:sz w:val="20"/>
                      </w:rPr>
                    </w:pPr>
                    <w:r>
                      <w:rPr>
                        <w:rFonts w:ascii="Lucida Sans" w:hAnsi="Lucida Sans"/>
                        <w:color w:val="00395A"/>
                        <w:w w:val="90"/>
                        <w:sz w:val="20"/>
                      </w:rPr>
                      <w:t xml:space="preserve">If the client has cognitive problems, ask him or her to explain the tardiness and schedule another </w:t>
                    </w:r>
                    <w:r>
                      <w:rPr>
                        <w:rFonts w:ascii="Lucida Sans" w:hAnsi="Lucida Sans"/>
                        <w:color w:val="00395A"/>
                        <w:spacing w:val="-2"/>
                        <w:w w:val="95"/>
                        <w:sz w:val="20"/>
                      </w:rPr>
                      <w:t>appointment.</w:t>
                    </w:r>
                    <w:r>
                      <w:rPr>
                        <w:rFonts w:ascii="Lucida Sans" w:hAnsi="Lucida Sans"/>
                        <w:color w:val="00395A"/>
                        <w:spacing w:val="-3"/>
                        <w:w w:val="95"/>
                        <w:sz w:val="20"/>
                      </w:rPr>
                      <w:t xml:space="preserve"> </w:t>
                    </w:r>
                    <w:r>
                      <w:rPr>
                        <w:rFonts w:ascii="Lucida Sans" w:hAnsi="Lucida Sans"/>
                        <w:color w:val="00395A"/>
                        <w:spacing w:val="-2"/>
                        <w:w w:val="95"/>
                        <w:sz w:val="20"/>
                      </w:rPr>
                      <w:t>Don’t</w:t>
                    </w:r>
                    <w:r>
                      <w:rPr>
                        <w:rFonts w:ascii="Lucida Sans" w:hAnsi="Lucida Sans"/>
                        <w:color w:val="00395A"/>
                        <w:spacing w:val="-6"/>
                        <w:w w:val="95"/>
                        <w:sz w:val="20"/>
                      </w:rPr>
                      <w:t xml:space="preserve"> </w:t>
                    </w:r>
                    <w:r>
                      <w:rPr>
                        <w:rFonts w:ascii="Lucida Sans" w:hAnsi="Lucida Sans"/>
                        <w:color w:val="00395A"/>
                        <w:spacing w:val="-2"/>
                        <w:w w:val="95"/>
                        <w:sz w:val="20"/>
                      </w:rPr>
                      <w:t>take</w:t>
                    </w:r>
                    <w:r>
                      <w:rPr>
                        <w:rFonts w:ascii="Lucida Sans" w:hAnsi="Lucida Sans"/>
                        <w:color w:val="00395A"/>
                        <w:spacing w:val="-4"/>
                        <w:w w:val="95"/>
                        <w:sz w:val="20"/>
                      </w:rPr>
                      <w:t xml:space="preserve"> </w:t>
                    </w:r>
                    <w:r>
                      <w:rPr>
                        <w:rFonts w:ascii="Lucida Sans" w:hAnsi="Lucida Sans"/>
                        <w:color w:val="00395A"/>
                        <w:spacing w:val="-2"/>
                        <w:w w:val="95"/>
                        <w:sz w:val="20"/>
                      </w:rPr>
                      <w:t>the</w:t>
                    </w:r>
                    <w:r>
                      <w:rPr>
                        <w:rFonts w:ascii="Lucida Sans" w:hAnsi="Lucida Sans"/>
                        <w:color w:val="00395A"/>
                        <w:spacing w:val="-6"/>
                        <w:w w:val="95"/>
                        <w:sz w:val="20"/>
                      </w:rPr>
                      <w:t xml:space="preserve"> </w:t>
                    </w:r>
                    <w:r>
                      <w:rPr>
                        <w:rFonts w:ascii="Lucida Sans" w:hAnsi="Lucida Sans"/>
                        <w:color w:val="00395A"/>
                        <w:spacing w:val="-2"/>
                        <w:w w:val="95"/>
                        <w:sz w:val="20"/>
                      </w:rPr>
                      <w:t>client</w:t>
                    </w:r>
                    <w:r>
                      <w:rPr>
                        <w:rFonts w:ascii="Lucida Sans" w:hAnsi="Lucida Sans"/>
                        <w:color w:val="00395A"/>
                        <w:spacing w:val="-6"/>
                        <w:w w:val="95"/>
                        <w:sz w:val="20"/>
                      </w:rPr>
                      <w:t xml:space="preserve"> </w:t>
                    </w:r>
                    <w:r>
                      <w:rPr>
                        <w:rFonts w:ascii="Lucida Sans" w:hAnsi="Lucida Sans"/>
                        <w:color w:val="00395A"/>
                        <w:spacing w:val="-2"/>
                        <w:w w:val="95"/>
                        <w:sz w:val="20"/>
                      </w:rPr>
                      <w:t>into</w:t>
                    </w:r>
                    <w:r>
                      <w:rPr>
                        <w:rFonts w:ascii="Lucida Sans" w:hAnsi="Lucida Sans"/>
                        <w:color w:val="00395A"/>
                        <w:spacing w:val="-6"/>
                        <w:w w:val="95"/>
                        <w:sz w:val="20"/>
                      </w:rPr>
                      <w:t xml:space="preserve"> </w:t>
                    </w:r>
                    <w:r>
                      <w:rPr>
                        <w:rFonts w:ascii="Lucida Sans" w:hAnsi="Lucida Sans"/>
                        <w:color w:val="00395A"/>
                        <w:spacing w:val="-2"/>
                        <w:w w:val="95"/>
                        <w:sz w:val="20"/>
                      </w:rPr>
                      <w:t>your</w:t>
                    </w:r>
                    <w:r>
                      <w:rPr>
                        <w:rFonts w:ascii="Lucida Sans" w:hAnsi="Lucida Sans"/>
                        <w:color w:val="00395A"/>
                        <w:spacing w:val="-6"/>
                        <w:w w:val="95"/>
                        <w:sz w:val="20"/>
                      </w:rPr>
                      <w:t xml:space="preserve"> </w:t>
                    </w:r>
                    <w:r>
                      <w:rPr>
                        <w:rFonts w:ascii="Lucida Sans" w:hAnsi="Lucida Sans"/>
                        <w:color w:val="00395A"/>
                        <w:spacing w:val="-2"/>
                        <w:w w:val="95"/>
                        <w:sz w:val="20"/>
                      </w:rPr>
                      <w:t>office</w:t>
                    </w:r>
                    <w:r>
                      <w:rPr>
                        <w:rFonts w:ascii="Lucida Sans" w:hAnsi="Lucida Sans"/>
                        <w:color w:val="00395A"/>
                        <w:spacing w:val="-4"/>
                        <w:w w:val="95"/>
                        <w:sz w:val="20"/>
                      </w:rPr>
                      <w:t xml:space="preserve"> </w:t>
                    </w:r>
                    <w:r>
                      <w:rPr>
                        <w:rFonts w:ascii="Lucida Sans" w:hAnsi="Lucida Sans"/>
                        <w:color w:val="00395A"/>
                        <w:spacing w:val="-2"/>
                        <w:w w:val="95"/>
                        <w:sz w:val="20"/>
                      </w:rPr>
                      <w:t>to negotiate.</w:t>
                    </w:r>
                    <w:r>
                      <w:rPr>
                        <w:rFonts w:ascii="Lucida Sans" w:hAnsi="Lucida Sans"/>
                        <w:color w:val="00395A"/>
                        <w:spacing w:val="-6"/>
                        <w:w w:val="95"/>
                        <w:sz w:val="20"/>
                      </w:rPr>
                      <w:t xml:space="preserve"> </w:t>
                    </w:r>
                    <w:r>
                      <w:rPr>
                        <w:rFonts w:ascii="Lucida Sans" w:hAnsi="Lucida Sans"/>
                        <w:color w:val="00395A"/>
                        <w:spacing w:val="-2"/>
                        <w:w w:val="95"/>
                        <w:sz w:val="20"/>
                      </w:rPr>
                      <w:t>Offer</w:t>
                    </w:r>
                    <w:r>
                      <w:rPr>
                        <w:rFonts w:ascii="Lucida Sans" w:hAnsi="Lucida Sans"/>
                        <w:color w:val="00395A"/>
                        <w:spacing w:val="-4"/>
                        <w:w w:val="95"/>
                        <w:sz w:val="20"/>
                      </w:rPr>
                      <w:t xml:space="preserve"> </w:t>
                    </w:r>
                    <w:r>
                      <w:rPr>
                        <w:rFonts w:ascii="Lucida Sans" w:hAnsi="Lucida Sans"/>
                        <w:color w:val="00395A"/>
                        <w:spacing w:val="-2"/>
                        <w:w w:val="95"/>
                        <w:sz w:val="20"/>
                      </w:rPr>
                      <w:t>an</w:t>
                    </w:r>
                    <w:r>
                      <w:rPr>
                        <w:rFonts w:ascii="Lucida Sans" w:hAnsi="Lucida Sans"/>
                        <w:color w:val="00395A"/>
                        <w:spacing w:val="-4"/>
                        <w:w w:val="95"/>
                        <w:sz w:val="20"/>
                      </w:rPr>
                      <w:t xml:space="preserve"> </w:t>
                    </w:r>
                    <w:r>
                      <w:rPr>
                        <w:rFonts w:ascii="Lucida Sans" w:hAnsi="Lucida Sans"/>
                        <w:color w:val="00395A"/>
                        <w:spacing w:val="-2"/>
                        <w:w w:val="95"/>
                        <w:sz w:val="20"/>
                      </w:rPr>
                      <w:t>appointment</w:t>
                    </w:r>
                    <w:r>
                      <w:rPr>
                        <w:rFonts w:ascii="Lucida Sans" w:hAnsi="Lucida Sans"/>
                        <w:color w:val="00395A"/>
                        <w:spacing w:val="-4"/>
                        <w:w w:val="95"/>
                        <w:sz w:val="20"/>
                      </w:rPr>
                      <w:t xml:space="preserve"> </w:t>
                    </w:r>
                    <w:r>
                      <w:rPr>
                        <w:rFonts w:ascii="Lucida Sans" w:hAnsi="Lucida Sans"/>
                        <w:color w:val="00395A"/>
                        <w:spacing w:val="-2"/>
                        <w:w w:val="95"/>
                        <w:sz w:val="20"/>
                      </w:rPr>
                      <w:t>card to</w:t>
                    </w:r>
                    <w:r>
                      <w:rPr>
                        <w:rFonts w:ascii="Lucida Sans" w:hAnsi="Lucida Sans"/>
                        <w:color w:val="00395A"/>
                        <w:spacing w:val="-6"/>
                        <w:w w:val="95"/>
                        <w:sz w:val="20"/>
                      </w:rPr>
                      <w:t xml:space="preserve"> </w:t>
                    </w:r>
                    <w:r>
                      <w:rPr>
                        <w:rFonts w:ascii="Lucida Sans" w:hAnsi="Lucida Sans"/>
                        <w:color w:val="00395A"/>
                        <w:spacing w:val="-2"/>
                        <w:w w:val="95"/>
                        <w:sz w:val="20"/>
                      </w:rPr>
                      <w:t xml:space="preserve">be </w:t>
                    </w:r>
                    <w:r>
                      <w:rPr>
                        <w:rFonts w:ascii="Lucida Sans" w:hAnsi="Lucida Sans"/>
                        <w:color w:val="00395A"/>
                        <w:w w:val="95"/>
                        <w:sz w:val="20"/>
                      </w:rPr>
                      <w:t>kept</w:t>
                    </w:r>
                    <w:r>
                      <w:rPr>
                        <w:rFonts w:ascii="Lucida Sans" w:hAnsi="Lucida Sans"/>
                        <w:color w:val="00395A"/>
                        <w:spacing w:val="-5"/>
                        <w:w w:val="95"/>
                        <w:sz w:val="20"/>
                      </w:rPr>
                      <w:t xml:space="preserve"> </w:t>
                    </w:r>
                    <w:r>
                      <w:rPr>
                        <w:rFonts w:ascii="Lucida Sans" w:hAnsi="Lucida Sans"/>
                        <w:color w:val="00395A"/>
                        <w:w w:val="95"/>
                        <w:sz w:val="20"/>
                      </w:rPr>
                      <w:t>in</w:t>
                    </w:r>
                    <w:r>
                      <w:rPr>
                        <w:rFonts w:ascii="Lucida Sans" w:hAnsi="Lucida Sans"/>
                        <w:color w:val="00395A"/>
                        <w:spacing w:val="-5"/>
                        <w:w w:val="95"/>
                        <w:sz w:val="20"/>
                      </w:rPr>
                      <w:t xml:space="preserve"> </w:t>
                    </w:r>
                    <w:r>
                      <w:rPr>
                        <w:rFonts w:ascii="Lucida Sans" w:hAnsi="Lucida Sans"/>
                        <w:color w:val="00395A"/>
                        <w:w w:val="95"/>
                        <w:sz w:val="20"/>
                      </w:rPr>
                      <w:t>a</w:t>
                    </w:r>
                    <w:r>
                      <w:rPr>
                        <w:rFonts w:ascii="Lucida Sans" w:hAnsi="Lucida Sans"/>
                        <w:color w:val="00395A"/>
                        <w:spacing w:val="-5"/>
                        <w:w w:val="95"/>
                        <w:sz w:val="20"/>
                      </w:rPr>
                      <w:t xml:space="preserve"> </w:t>
                    </w:r>
                    <w:r>
                      <w:rPr>
                        <w:rFonts w:ascii="Lucida Sans" w:hAnsi="Lucida Sans"/>
                        <w:color w:val="00395A"/>
                        <w:w w:val="95"/>
                        <w:sz w:val="20"/>
                      </w:rPr>
                      <w:t>wallet,</w:t>
                    </w:r>
                    <w:r>
                      <w:rPr>
                        <w:rFonts w:ascii="Lucida Sans" w:hAnsi="Lucida Sans"/>
                        <w:color w:val="00395A"/>
                        <w:spacing w:val="-2"/>
                        <w:w w:val="95"/>
                        <w:sz w:val="20"/>
                      </w:rPr>
                      <w:t xml:space="preserve"> </w:t>
                    </w:r>
                    <w:r>
                      <w:rPr>
                        <w:rFonts w:ascii="Lucida Sans" w:hAnsi="Lucida Sans"/>
                        <w:color w:val="00395A"/>
                        <w:w w:val="95"/>
                        <w:sz w:val="20"/>
                      </w:rPr>
                      <w:t>or</w:t>
                    </w:r>
                    <w:r>
                      <w:rPr>
                        <w:rFonts w:ascii="Lucida Sans" w:hAnsi="Lucida Sans"/>
                        <w:color w:val="00395A"/>
                        <w:spacing w:val="-3"/>
                        <w:w w:val="95"/>
                        <w:sz w:val="20"/>
                      </w:rPr>
                      <w:t xml:space="preserve"> </w:t>
                    </w:r>
                    <w:r>
                      <w:rPr>
                        <w:rFonts w:ascii="Lucida Sans" w:hAnsi="Lucida Sans"/>
                        <w:color w:val="00395A"/>
                        <w:w w:val="95"/>
                        <w:sz w:val="20"/>
                      </w:rPr>
                      <w:t>suggest</w:t>
                    </w:r>
                    <w:r>
                      <w:rPr>
                        <w:rFonts w:ascii="Lucida Sans" w:hAnsi="Lucida Sans"/>
                        <w:color w:val="00395A"/>
                        <w:spacing w:val="-3"/>
                        <w:w w:val="95"/>
                        <w:sz w:val="20"/>
                      </w:rPr>
                      <w:t xml:space="preserve"> </w:t>
                    </w:r>
                    <w:r>
                      <w:rPr>
                        <w:rFonts w:ascii="Lucida Sans" w:hAnsi="Lucida Sans"/>
                        <w:color w:val="00395A"/>
                        <w:w w:val="95"/>
                        <w:sz w:val="20"/>
                      </w:rPr>
                      <w:t>putting</w:t>
                    </w:r>
                    <w:r>
                      <w:rPr>
                        <w:rFonts w:ascii="Lucida Sans" w:hAnsi="Lucida Sans"/>
                        <w:color w:val="00395A"/>
                        <w:spacing w:val="-2"/>
                        <w:w w:val="95"/>
                        <w:sz w:val="20"/>
                      </w:rPr>
                      <w:t xml:space="preserve"> </w:t>
                    </w:r>
                    <w:r>
                      <w:rPr>
                        <w:rFonts w:ascii="Lucida Sans" w:hAnsi="Lucida Sans"/>
                        <w:color w:val="00395A"/>
                        <w:w w:val="95"/>
                        <w:sz w:val="20"/>
                      </w:rPr>
                      <w:t>it</w:t>
                    </w:r>
                    <w:r>
                      <w:rPr>
                        <w:rFonts w:ascii="Lucida Sans" w:hAnsi="Lucida Sans"/>
                        <w:color w:val="00395A"/>
                        <w:spacing w:val="-3"/>
                        <w:w w:val="95"/>
                        <w:sz w:val="20"/>
                      </w:rPr>
                      <w:t xml:space="preserve"> </w:t>
                    </w:r>
                    <w:r>
                      <w:rPr>
                        <w:rFonts w:ascii="Lucida Sans" w:hAnsi="Lucida Sans"/>
                        <w:color w:val="00395A"/>
                        <w:w w:val="95"/>
                        <w:sz w:val="20"/>
                      </w:rPr>
                      <w:t>on</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refrigerator.</w:t>
                    </w:r>
                  </w:p>
                  <w:p w14:paraId="7A611875" w14:textId="77777777" w:rsidR="00B00EA7" w:rsidRDefault="00574B43">
                    <w:pPr>
                      <w:numPr>
                        <w:ilvl w:val="0"/>
                        <w:numId w:val="42"/>
                      </w:numPr>
                      <w:tabs>
                        <w:tab w:val="left" w:pos="499"/>
                      </w:tabs>
                      <w:spacing w:line="244" w:lineRule="auto"/>
                      <w:ind w:left="498" w:right="222"/>
                      <w:rPr>
                        <w:rFonts w:ascii="Lucida Sans" w:hAnsi="Lucida Sans"/>
                        <w:sz w:val="20"/>
                      </w:rPr>
                    </w:pPr>
                    <w:r>
                      <w:rPr>
                        <w:rFonts w:ascii="Lucida Sans" w:hAnsi="Lucida Sans"/>
                        <w:color w:val="00395A"/>
                        <w:w w:val="95"/>
                        <w:sz w:val="20"/>
                      </w:rPr>
                      <w:t>If</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not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first</w:t>
                    </w:r>
                    <w:r>
                      <w:rPr>
                        <w:rFonts w:ascii="Lucida Sans" w:hAnsi="Lucida Sans"/>
                        <w:color w:val="00395A"/>
                        <w:spacing w:val="-13"/>
                        <w:w w:val="95"/>
                        <w:sz w:val="20"/>
                      </w:rPr>
                      <w:t xml:space="preserve"> </w:t>
                    </w:r>
                    <w:r>
                      <w:rPr>
                        <w:rFonts w:ascii="Lucida Sans" w:hAnsi="Lucida Sans"/>
                        <w:color w:val="00395A"/>
                        <w:w w:val="95"/>
                        <w:sz w:val="20"/>
                      </w:rPr>
                      <w:t>late-show</w:t>
                    </w:r>
                    <w:r>
                      <w:rPr>
                        <w:rFonts w:ascii="Lucida Sans" w:hAnsi="Lucida Sans"/>
                        <w:color w:val="00395A"/>
                        <w:spacing w:val="-13"/>
                        <w:w w:val="95"/>
                        <w:sz w:val="20"/>
                      </w:rPr>
                      <w:t xml:space="preserve"> </w:t>
                    </w:r>
                    <w:r>
                      <w:rPr>
                        <w:rFonts w:ascii="Lucida Sans" w:hAnsi="Lucida Sans"/>
                        <w:color w:val="00395A"/>
                        <w:w w:val="95"/>
                        <w:sz w:val="20"/>
                      </w:rPr>
                      <w:t>or</w:t>
                    </w:r>
                    <w:r>
                      <w:rPr>
                        <w:rFonts w:ascii="Lucida Sans" w:hAnsi="Lucida Sans"/>
                        <w:color w:val="00395A"/>
                        <w:spacing w:val="-12"/>
                        <w:w w:val="95"/>
                        <w:sz w:val="20"/>
                      </w:rPr>
                      <w:t xml:space="preserve"> </w:t>
                    </w:r>
                    <w:r>
                      <w:rPr>
                        <w:rFonts w:ascii="Lucida Sans" w:hAnsi="Lucida Sans"/>
                        <w:color w:val="00395A"/>
                        <w:w w:val="95"/>
                        <w:sz w:val="20"/>
                      </w:rPr>
                      <w:t>missed</w:t>
                    </w:r>
                    <w:r>
                      <w:rPr>
                        <w:rFonts w:ascii="Lucida Sans" w:hAnsi="Lucida Sans"/>
                        <w:color w:val="00395A"/>
                        <w:spacing w:val="-13"/>
                        <w:w w:val="95"/>
                        <w:sz w:val="20"/>
                      </w:rPr>
                      <w:t xml:space="preserve"> </w:t>
                    </w:r>
                    <w:r>
                      <w:rPr>
                        <w:rFonts w:ascii="Lucida Sans" w:hAnsi="Lucida Sans"/>
                        <w:color w:val="00395A"/>
                        <w:w w:val="95"/>
                        <w:sz w:val="20"/>
                      </w:rPr>
                      <w:t>appointment,</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tentatively</w:t>
                    </w:r>
                    <w:r>
                      <w:rPr>
                        <w:rFonts w:ascii="Lucida Sans" w:hAnsi="Lucida Sans"/>
                        <w:color w:val="00395A"/>
                        <w:spacing w:val="-13"/>
                        <w:w w:val="95"/>
                        <w:sz w:val="20"/>
                      </w:rPr>
                      <w:t xml:space="preserve"> </w:t>
                    </w:r>
                    <w:r>
                      <w:rPr>
                        <w:rFonts w:ascii="Lucida Sans" w:hAnsi="Lucida Sans"/>
                        <w:color w:val="00395A"/>
                        <w:w w:val="95"/>
                        <w:sz w:val="20"/>
                      </w:rPr>
                      <w:t xml:space="preserve">en­ </w:t>
                    </w:r>
                    <w:r>
                      <w:rPr>
                        <w:rFonts w:ascii="Lucida Sans" w:hAnsi="Lucida Sans"/>
                        <w:color w:val="00395A"/>
                        <w:w w:val="90"/>
                        <w:sz w:val="20"/>
                      </w:rPr>
                      <w:t xml:space="preserve">gaged in services (e.g., client is chronically homeless, client’s willingness to engage in services is itself a significant accomplishment), </w:t>
                    </w:r>
                    <w:r>
                      <w:rPr>
                        <w:rFonts w:ascii="Lucida Sans" w:hAnsi="Lucida Sans"/>
                        <w:color w:val="00395A"/>
                        <w:w w:val="90"/>
                        <w:sz w:val="20"/>
                      </w:rPr>
                      <w:t xml:space="preserve">it may be unrealistic to expect punctuality. One effective ap­ proach that reinforces showing up is to allow the client to walk in and wait for the next available </w:t>
                    </w:r>
                    <w:r>
                      <w:rPr>
                        <w:rFonts w:ascii="Lucida Sans" w:hAnsi="Lucida Sans"/>
                        <w:color w:val="00395A"/>
                        <w:spacing w:val="-2"/>
                        <w:sz w:val="20"/>
                      </w:rPr>
                      <w:t>appointment.</w:t>
                    </w:r>
                  </w:p>
                  <w:p w14:paraId="79F42714" w14:textId="77777777" w:rsidR="00B00EA7" w:rsidRDefault="00574B43">
                    <w:pPr>
                      <w:numPr>
                        <w:ilvl w:val="0"/>
                        <w:numId w:val="42"/>
                      </w:numPr>
                      <w:tabs>
                        <w:tab w:val="left" w:pos="499"/>
                      </w:tabs>
                      <w:spacing w:line="244" w:lineRule="auto"/>
                      <w:ind w:left="498" w:right="185"/>
                      <w:rPr>
                        <w:rFonts w:ascii="Lucida Sans"/>
                        <w:sz w:val="20"/>
                      </w:rPr>
                    </w:pPr>
                    <w:r>
                      <w:rPr>
                        <w:rFonts w:ascii="Lucida Sans"/>
                        <w:color w:val="00395A"/>
                        <w:w w:val="90"/>
                        <w:sz w:val="20"/>
                      </w:rPr>
                      <w:t xml:space="preserve">If the client has been late or missed other appointments, but has shown the ability to be on time, </w:t>
                    </w:r>
                    <w:r>
                      <w:rPr>
                        <w:rFonts w:ascii="Lucida Sans"/>
                        <w:color w:val="00395A"/>
                        <w:w w:val="95"/>
                        <w:sz w:val="20"/>
                      </w:rPr>
                      <w:t>then</w:t>
                    </w:r>
                    <w:r>
                      <w:rPr>
                        <w:rFonts w:ascii="Lucida Sans"/>
                        <w:color w:val="00395A"/>
                        <w:spacing w:val="-7"/>
                        <w:w w:val="95"/>
                        <w:sz w:val="20"/>
                      </w:rPr>
                      <w:t xml:space="preserve"> </w:t>
                    </w:r>
                    <w:r>
                      <w:rPr>
                        <w:rFonts w:ascii="Lucida Sans"/>
                        <w:color w:val="00395A"/>
                        <w:w w:val="95"/>
                        <w:sz w:val="20"/>
                      </w:rPr>
                      <w:t>lateness</w:t>
                    </w:r>
                    <w:r>
                      <w:rPr>
                        <w:rFonts w:ascii="Lucida Sans"/>
                        <w:color w:val="00395A"/>
                        <w:spacing w:val="-8"/>
                        <w:w w:val="95"/>
                        <w:sz w:val="20"/>
                      </w:rPr>
                      <w:t xml:space="preserve"> </w:t>
                    </w:r>
                    <w:r>
                      <w:rPr>
                        <w:rFonts w:ascii="Lucida Sans"/>
                        <w:color w:val="00395A"/>
                        <w:w w:val="95"/>
                        <w:sz w:val="20"/>
                      </w:rPr>
                      <w:t>or</w:t>
                    </w:r>
                    <w:r>
                      <w:rPr>
                        <w:rFonts w:ascii="Lucida Sans"/>
                        <w:color w:val="00395A"/>
                        <w:spacing w:val="-9"/>
                        <w:w w:val="95"/>
                        <w:sz w:val="20"/>
                      </w:rPr>
                      <w:t xml:space="preserve"> </w:t>
                    </w:r>
                    <w:r>
                      <w:rPr>
                        <w:rFonts w:ascii="Lucida Sans"/>
                        <w:color w:val="00395A"/>
                        <w:w w:val="95"/>
                        <w:sz w:val="20"/>
                      </w:rPr>
                      <w:t>missed</w:t>
                    </w:r>
                    <w:r>
                      <w:rPr>
                        <w:rFonts w:ascii="Lucida Sans"/>
                        <w:color w:val="00395A"/>
                        <w:spacing w:val="-8"/>
                        <w:w w:val="95"/>
                        <w:sz w:val="20"/>
                      </w:rPr>
                      <w:t xml:space="preserve"> </w:t>
                    </w:r>
                    <w:r>
                      <w:rPr>
                        <w:rFonts w:ascii="Lucida Sans"/>
                        <w:color w:val="00395A"/>
                        <w:w w:val="95"/>
                        <w:sz w:val="20"/>
                      </w:rPr>
                      <w:t>appointments</w:t>
                    </w:r>
                    <w:r>
                      <w:rPr>
                        <w:rFonts w:ascii="Lucida Sans"/>
                        <w:color w:val="00395A"/>
                        <w:spacing w:val="-9"/>
                        <w:w w:val="95"/>
                        <w:sz w:val="20"/>
                      </w:rPr>
                      <w:t xml:space="preserve"> </w:t>
                    </w:r>
                    <w:r>
                      <w:rPr>
                        <w:rFonts w:ascii="Lucida Sans"/>
                        <w:color w:val="00395A"/>
                        <w:w w:val="95"/>
                        <w:sz w:val="20"/>
                      </w:rPr>
                      <w:t>may</w:t>
                    </w:r>
                    <w:r>
                      <w:rPr>
                        <w:rFonts w:ascii="Lucida Sans"/>
                        <w:color w:val="00395A"/>
                        <w:spacing w:val="-9"/>
                        <w:w w:val="95"/>
                        <w:sz w:val="20"/>
                      </w:rPr>
                      <w:t xml:space="preserve"> </w:t>
                    </w:r>
                    <w:r>
                      <w:rPr>
                        <w:rFonts w:ascii="Lucida Sans"/>
                        <w:color w:val="00395A"/>
                        <w:w w:val="95"/>
                        <w:sz w:val="20"/>
                      </w:rPr>
                      <w:t>be</w:t>
                    </w:r>
                    <w:r>
                      <w:rPr>
                        <w:rFonts w:ascii="Lucida Sans"/>
                        <w:color w:val="00395A"/>
                        <w:spacing w:val="-9"/>
                        <w:w w:val="95"/>
                        <w:sz w:val="20"/>
                      </w:rPr>
                      <w:t xml:space="preserve"> </w:t>
                    </w:r>
                    <w:r>
                      <w:rPr>
                        <w:rFonts w:ascii="Lucida Sans"/>
                        <w:color w:val="00395A"/>
                        <w:w w:val="95"/>
                        <w:sz w:val="20"/>
                      </w:rPr>
                      <w:t>a</w:t>
                    </w:r>
                    <w:r>
                      <w:rPr>
                        <w:rFonts w:ascii="Lucida Sans"/>
                        <w:color w:val="00395A"/>
                        <w:spacing w:val="-9"/>
                        <w:w w:val="95"/>
                        <w:sz w:val="20"/>
                      </w:rPr>
                      <w:t xml:space="preserve"> </w:t>
                    </w:r>
                    <w:r>
                      <w:rPr>
                        <w:rFonts w:ascii="Lucida Sans"/>
                        <w:color w:val="00395A"/>
                        <w:w w:val="95"/>
                        <w:sz w:val="20"/>
                      </w:rPr>
                      <w:t>way</w:t>
                    </w:r>
                    <w:r>
                      <w:rPr>
                        <w:rFonts w:ascii="Lucida Sans"/>
                        <w:color w:val="00395A"/>
                        <w:spacing w:val="-5"/>
                        <w:w w:val="95"/>
                        <w:sz w:val="20"/>
                      </w:rPr>
                      <w:t xml:space="preserve"> </w:t>
                    </w:r>
                    <w:r>
                      <w:rPr>
                        <w:rFonts w:ascii="Lucida Sans"/>
                        <w:color w:val="00395A"/>
                        <w:w w:val="95"/>
                        <w:sz w:val="20"/>
                      </w:rPr>
                      <w:t>of</w:t>
                    </w:r>
                    <w:r>
                      <w:rPr>
                        <w:rFonts w:ascii="Lucida Sans"/>
                        <w:color w:val="00395A"/>
                        <w:spacing w:val="-9"/>
                        <w:w w:val="95"/>
                        <w:sz w:val="20"/>
                      </w:rPr>
                      <w:t xml:space="preserve"> </w:t>
                    </w:r>
                    <w:r>
                      <w:rPr>
                        <w:rFonts w:ascii="Lucida Sans"/>
                        <w:color w:val="00395A"/>
                        <w:w w:val="95"/>
                        <w:sz w:val="20"/>
                      </w:rPr>
                      <w:t>demonstrating</w:t>
                    </w:r>
                    <w:r>
                      <w:rPr>
                        <w:rFonts w:ascii="Lucida Sans"/>
                        <w:color w:val="00395A"/>
                        <w:spacing w:val="-8"/>
                        <w:w w:val="95"/>
                        <w:sz w:val="20"/>
                      </w:rPr>
                      <w:t xml:space="preserve"> </w:t>
                    </w:r>
                    <w:r>
                      <w:rPr>
                        <w:rFonts w:ascii="Lucida Sans"/>
                        <w:color w:val="00395A"/>
                        <w:w w:val="95"/>
                        <w:sz w:val="20"/>
                      </w:rPr>
                      <w:t>ambivalence</w:t>
                    </w:r>
                    <w:r>
                      <w:rPr>
                        <w:rFonts w:ascii="Lucida Sans"/>
                        <w:color w:val="00395A"/>
                        <w:spacing w:val="-9"/>
                        <w:w w:val="95"/>
                        <w:sz w:val="20"/>
                      </w:rPr>
                      <w:t xml:space="preserve"> </w:t>
                    </w:r>
                    <w:r>
                      <w:rPr>
                        <w:rFonts w:ascii="Lucida Sans"/>
                        <w:color w:val="00395A"/>
                        <w:w w:val="95"/>
                        <w:sz w:val="20"/>
                      </w:rPr>
                      <w:t>about</w:t>
                    </w:r>
                    <w:r>
                      <w:rPr>
                        <w:rFonts w:ascii="Lucida Sans"/>
                        <w:color w:val="00395A"/>
                        <w:spacing w:val="-8"/>
                        <w:w w:val="95"/>
                        <w:sz w:val="20"/>
                      </w:rPr>
                      <w:t xml:space="preserve"> </w:t>
                    </w:r>
                    <w:r>
                      <w:rPr>
                        <w:rFonts w:ascii="Lucida Sans"/>
                        <w:color w:val="00395A"/>
                        <w:w w:val="95"/>
                        <w:sz w:val="20"/>
                      </w:rPr>
                      <w:t xml:space="preserve">the </w:t>
                    </w:r>
                    <w:r>
                      <w:rPr>
                        <w:rFonts w:ascii="Lucida Sans"/>
                        <w:color w:val="00395A"/>
                        <w:w w:val="90"/>
                        <w:sz w:val="20"/>
                      </w:rPr>
                      <w:t>counseling process. Explore this briefly, as he or she walks in or c</w:t>
                    </w:r>
                    <w:r>
                      <w:rPr>
                        <w:rFonts w:ascii="Lucida Sans"/>
                        <w:color w:val="00395A"/>
                        <w:w w:val="90"/>
                        <w:sz w:val="20"/>
                      </w:rPr>
                      <w:t xml:space="preserve">alls, to enhance the relationship </w:t>
                    </w:r>
                    <w:r>
                      <w:rPr>
                        <w:rFonts w:ascii="Lucida Sans"/>
                        <w:color w:val="00395A"/>
                        <w:w w:val="95"/>
                        <w:sz w:val="20"/>
                      </w:rPr>
                      <w:t>and</w:t>
                    </w:r>
                    <w:r>
                      <w:rPr>
                        <w:rFonts w:ascii="Lucida Sans"/>
                        <w:color w:val="00395A"/>
                        <w:spacing w:val="-13"/>
                        <w:w w:val="95"/>
                        <w:sz w:val="20"/>
                      </w:rPr>
                      <w:t xml:space="preserve"> </w:t>
                    </w:r>
                    <w:r>
                      <w:rPr>
                        <w:rFonts w:ascii="Lucida Sans"/>
                        <w:color w:val="00395A"/>
                        <w:w w:val="95"/>
                        <w:sz w:val="20"/>
                      </w:rPr>
                      <w:t>make</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client</w:t>
                    </w:r>
                    <w:r>
                      <w:rPr>
                        <w:rFonts w:ascii="Lucida Sans"/>
                        <w:color w:val="00395A"/>
                        <w:spacing w:val="-12"/>
                        <w:w w:val="95"/>
                        <w:sz w:val="20"/>
                      </w:rPr>
                      <w:t xml:space="preserve"> </w:t>
                    </w:r>
                    <w:r>
                      <w:rPr>
                        <w:rFonts w:ascii="Lucida Sans"/>
                        <w:color w:val="00395A"/>
                        <w:w w:val="95"/>
                        <w:sz w:val="20"/>
                      </w:rPr>
                      <w:t>more</w:t>
                    </w:r>
                    <w:r>
                      <w:rPr>
                        <w:rFonts w:ascii="Lucida Sans"/>
                        <w:color w:val="00395A"/>
                        <w:spacing w:val="-13"/>
                        <w:w w:val="95"/>
                        <w:sz w:val="20"/>
                      </w:rPr>
                      <w:t xml:space="preserve"> </w:t>
                    </w:r>
                    <w:r>
                      <w:rPr>
                        <w:rFonts w:ascii="Lucida Sans"/>
                        <w:color w:val="00395A"/>
                        <w:w w:val="95"/>
                        <w:sz w:val="20"/>
                      </w:rPr>
                      <w:t>likely</w:t>
                    </w:r>
                    <w:r>
                      <w:rPr>
                        <w:rFonts w:ascii="Lucida Sans"/>
                        <w:color w:val="00395A"/>
                        <w:spacing w:val="-12"/>
                        <w:w w:val="95"/>
                        <w:sz w:val="20"/>
                      </w:rPr>
                      <w:t xml:space="preserve"> </w:t>
                    </w:r>
                    <w:r>
                      <w:rPr>
                        <w:rFonts w:ascii="Lucida Sans"/>
                        <w:color w:val="00395A"/>
                        <w:w w:val="95"/>
                        <w:sz w:val="20"/>
                      </w:rPr>
                      <w:t>to</w:t>
                    </w:r>
                    <w:r>
                      <w:rPr>
                        <w:rFonts w:ascii="Lucida Sans"/>
                        <w:color w:val="00395A"/>
                        <w:spacing w:val="-10"/>
                        <w:w w:val="95"/>
                        <w:sz w:val="20"/>
                      </w:rPr>
                      <w:t xml:space="preserve"> </w:t>
                    </w:r>
                    <w:r>
                      <w:rPr>
                        <w:rFonts w:ascii="Lucida Sans"/>
                        <w:color w:val="00395A"/>
                        <w:w w:val="95"/>
                        <w:sz w:val="20"/>
                      </w:rPr>
                      <w:t>return.</w:t>
                    </w:r>
                    <w:r>
                      <w:rPr>
                        <w:rFonts w:ascii="Lucida Sans"/>
                        <w:color w:val="00395A"/>
                        <w:spacing w:val="-13"/>
                        <w:w w:val="95"/>
                        <w:sz w:val="20"/>
                      </w:rPr>
                      <w:t xml:space="preserve"> </w:t>
                    </w:r>
                    <w:r>
                      <w:rPr>
                        <w:rFonts w:ascii="Lucida Sans"/>
                        <w:color w:val="00395A"/>
                        <w:w w:val="95"/>
                        <w:sz w:val="20"/>
                      </w:rPr>
                      <w:t>You</w:t>
                    </w:r>
                    <w:r>
                      <w:rPr>
                        <w:rFonts w:ascii="Lucida Sans"/>
                        <w:color w:val="00395A"/>
                        <w:spacing w:val="-13"/>
                        <w:w w:val="95"/>
                        <w:sz w:val="20"/>
                      </w:rPr>
                      <w:t xml:space="preserve"> </w:t>
                    </w:r>
                    <w:r>
                      <w:rPr>
                        <w:rFonts w:ascii="Lucida Sans"/>
                        <w:color w:val="00395A"/>
                        <w:w w:val="95"/>
                        <w:sz w:val="20"/>
                      </w:rPr>
                      <w:t>can</w:t>
                    </w:r>
                    <w:r>
                      <w:rPr>
                        <w:rFonts w:ascii="Lucida Sans"/>
                        <w:color w:val="00395A"/>
                        <w:spacing w:val="-12"/>
                        <w:w w:val="95"/>
                        <w:sz w:val="20"/>
                      </w:rPr>
                      <w:t xml:space="preserve"> </w:t>
                    </w:r>
                    <w:r>
                      <w:rPr>
                        <w:rFonts w:ascii="Lucida Sans"/>
                        <w:color w:val="00395A"/>
                        <w:w w:val="95"/>
                        <w:sz w:val="20"/>
                      </w:rPr>
                      <w:t>also</w:t>
                    </w:r>
                    <w:r>
                      <w:rPr>
                        <w:rFonts w:ascii="Lucida Sans"/>
                        <w:color w:val="00395A"/>
                        <w:spacing w:val="-11"/>
                        <w:w w:val="95"/>
                        <w:sz w:val="20"/>
                      </w:rPr>
                      <w:t xml:space="preserve"> </w:t>
                    </w:r>
                    <w:r>
                      <w:rPr>
                        <w:rFonts w:ascii="Lucida Sans"/>
                        <w:color w:val="00395A"/>
                        <w:w w:val="95"/>
                        <w:sz w:val="20"/>
                      </w:rPr>
                      <w:t>express</w:t>
                    </w:r>
                    <w:r>
                      <w:rPr>
                        <w:rFonts w:ascii="Lucida Sans"/>
                        <w:color w:val="00395A"/>
                        <w:spacing w:val="-13"/>
                        <w:w w:val="95"/>
                        <w:sz w:val="20"/>
                      </w:rPr>
                      <w:t xml:space="preserve"> </w:t>
                    </w:r>
                    <w:r>
                      <w:rPr>
                        <w:rFonts w:ascii="Lucida Sans"/>
                        <w:color w:val="00395A"/>
                        <w:w w:val="95"/>
                        <w:sz w:val="20"/>
                      </w:rPr>
                      <w:t>regret</w:t>
                    </w:r>
                    <w:r>
                      <w:rPr>
                        <w:rFonts w:ascii="Lucida Sans"/>
                        <w:color w:val="00395A"/>
                        <w:spacing w:val="-13"/>
                        <w:w w:val="95"/>
                        <w:sz w:val="20"/>
                      </w:rPr>
                      <w:t xml:space="preserve"> </w:t>
                    </w:r>
                    <w:r>
                      <w:rPr>
                        <w:rFonts w:ascii="Lucida Sans"/>
                        <w:color w:val="00395A"/>
                        <w:w w:val="95"/>
                        <w:sz w:val="20"/>
                      </w:rPr>
                      <w:t>that</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client</w:t>
                    </w:r>
                    <w:r>
                      <w:rPr>
                        <w:rFonts w:ascii="Lucida Sans"/>
                        <w:color w:val="00395A"/>
                        <w:spacing w:val="-13"/>
                        <w:w w:val="95"/>
                        <w:sz w:val="20"/>
                      </w:rPr>
                      <w:t xml:space="preserve"> </w:t>
                    </w:r>
                    <w:r>
                      <w:rPr>
                        <w:rFonts w:ascii="Lucida Sans"/>
                        <w:color w:val="00395A"/>
                        <w:w w:val="95"/>
                        <w:sz w:val="20"/>
                      </w:rPr>
                      <w:t>missed</w:t>
                    </w:r>
                    <w:r>
                      <w:rPr>
                        <w:rFonts w:ascii="Lucida Sans"/>
                        <w:color w:val="00395A"/>
                        <w:spacing w:val="-12"/>
                        <w:w w:val="95"/>
                        <w:sz w:val="20"/>
                      </w:rPr>
                      <w:t xml:space="preserve"> </w:t>
                    </w:r>
                    <w:r>
                      <w:rPr>
                        <w:rFonts w:ascii="Lucida Sans"/>
                        <w:color w:val="00395A"/>
                        <w:w w:val="95"/>
                        <w:sz w:val="20"/>
                      </w:rPr>
                      <w:t>the meeting</w:t>
                    </w:r>
                    <w:r>
                      <w:rPr>
                        <w:rFonts w:ascii="Lucida Sans"/>
                        <w:color w:val="00395A"/>
                        <w:spacing w:val="-4"/>
                        <w:w w:val="95"/>
                        <w:sz w:val="20"/>
                      </w:rPr>
                      <w:t xml:space="preserve"> </w:t>
                    </w:r>
                    <w:r>
                      <w:rPr>
                        <w:rFonts w:ascii="Lucida Sans"/>
                        <w:color w:val="00395A"/>
                        <w:w w:val="95"/>
                        <w:sz w:val="20"/>
                      </w:rPr>
                      <w:t>and</w:t>
                    </w:r>
                    <w:r>
                      <w:rPr>
                        <w:rFonts w:ascii="Lucida Sans"/>
                        <w:color w:val="00395A"/>
                        <w:spacing w:val="-7"/>
                        <w:w w:val="95"/>
                        <w:sz w:val="20"/>
                      </w:rPr>
                      <w:t xml:space="preserve"> </w:t>
                    </w:r>
                    <w:r>
                      <w:rPr>
                        <w:rFonts w:ascii="Lucida Sans"/>
                        <w:color w:val="00395A"/>
                        <w:w w:val="95"/>
                        <w:sz w:val="20"/>
                      </w:rPr>
                      <w:t>focus</w:t>
                    </w:r>
                    <w:r>
                      <w:rPr>
                        <w:rFonts w:ascii="Lucida Sans"/>
                        <w:color w:val="00395A"/>
                        <w:spacing w:val="-6"/>
                        <w:w w:val="95"/>
                        <w:sz w:val="20"/>
                      </w:rPr>
                      <w:t xml:space="preserve"> </w:t>
                    </w:r>
                    <w:r>
                      <w:rPr>
                        <w:rFonts w:ascii="Lucida Sans"/>
                        <w:color w:val="00395A"/>
                        <w:w w:val="95"/>
                        <w:sz w:val="20"/>
                      </w:rPr>
                      <w:t>on</w:t>
                    </w:r>
                    <w:r>
                      <w:rPr>
                        <w:rFonts w:ascii="Lucida Sans"/>
                        <w:color w:val="00395A"/>
                        <w:spacing w:val="-8"/>
                        <w:w w:val="95"/>
                        <w:sz w:val="20"/>
                      </w:rPr>
                      <w:t xml:space="preserve"> </w:t>
                    </w:r>
                    <w:r>
                      <w:rPr>
                        <w:rFonts w:ascii="Lucida Sans"/>
                        <w:color w:val="00395A"/>
                        <w:w w:val="95"/>
                        <w:sz w:val="20"/>
                      </w:rPr>
                      <w:t>what</w:t>
                    </w:r>
                    <w:r>
                      <w:rPr>
                        <w:rFonts w:ascii="Lucida Sans"/>
                        <w:color w:val="00395A"/>
                        <w:spacing w:val="-6"/>
                        <w:w w:val="95"/>
                        <w:sz w:val="20"/>
                      </w:rPr>
                      <w:t xml:space="preserve"> </w:t>
                    </w:r>
                    <w:r>
                      <w:rPr>
                        <w:rFonts w:ascii="Lucida Sans"/>
                        <w:color w:val="00395A"/>
                        <w:w w:val="95"/>
                        <w:sz w:val="20"/>
                      </w:rPr>
                      <w:t>will</w:t>
                    </w:r>
                    <w:r>
                      <w:rPr>
                        <w:rFonts w:ascii="Lucida Sans"/>
                        <w:color w:val="00395A"/>
                        <w:spacing w:val="-7"/>
                        <w:w w:val="95"/>
                        <w:sz w:val="20"/>
                      </w:rPr>
                      <w:t xml:space="preserve"> </w:t>
                    </w:r>
                    <w:r>
                      <w:rPr>
                        <w:rFonts w:ascii="Lucida Sans"/>
                        <w:color w:val="00395A"/>
                        <w:w w:val="95"/>
                        <w:sz w:val="20"/>
                      </w:rPr>
                      <w:t>be</w:t>
                    </w:r>
                    <w:r>
                      <w:rPr>
                        <w:rFonts w:ascii="Lucida Sans"/>
                        <w:color w:val="00395A"/>
                        <w:spacing w:val="-7"/>
                        <w:w w:val="95"/>
                        <w:sz w:val="20"/>
                      </w:rPr>
                      <w:t xml:space="preserve"> </w:t>
                    </w:r>
                    <w:r>
                      <w:rPr>
                        <w:rFonts w:ascii="Lucida Sans"/>
                        <w:color w:val="00395A"/>
                        <w:w w:val="95"/>
                        <w:sz w:val="20"/>
                      </w:rPr>
                      <w:t>accomplished</w:t>
                    </w:r>
                    <w:r>
                      <w:rPr>
                        <w:rFonts w:ascii="Lucida Sans"/>
                        <w:color w:val="00395A"/>
                        <w:spacing w:val="-7"/>
                        <w:w w:val="95"/>
                        <w:sz w:val="20"/>
                      </w:rPr>
                      <w:t xml:space="preserve"> </w:t>
                    </w:r>
                    <w:r>
                      <w:rPr>
                        <w:rFonts w:ascii="Lucida Sans"/>
                        <w:color w:val="00395A"/>
                        <w:w w:val="95"/>
                        <w:sz w:val="20"/>
                      </w:rPr>
                      <w:t>in</w:t>
                    </w:r>
                    <w:r>
                      <w:rPr>
                        <w:rFonts w:ascii="Lucida Sans"/>
                        <w:color w:val="00395A"/>
                        <w:spacing w:val="-6"/>
                        <w:w w:val="95"/>
                        <w:sz w:val="20"/>
                      </w:rPr>
                      <w:t xml:space="preserve"> </w:t>
                    </w:r>
                    <w:r>
                      <w:rPr>
                        <w:rFonts w:ascii="Lucida Sans"/>
                        <w:color w:val="00395A"/>
                        <w:w w:val="95"/>
                        <w:sz w:val="20"/>
                      </w:rPr>
                      <w:t>the</w:t>
                    </w:r>
                    <w:r>
                      <w:rPr>
                        <w:rFonts w:ascii="Lucida Sans"/>
                        <w:color w:val="00395A"/>
                        <w:spacing w:val="-8"/>
                        <w:w w:val="95"/>
                        <w:sz w:val="20"/>
                      </w:rPr>
                      <w:t xml:space="preserve"> </w:t>
                    </w:r>
                    <w:r>
                      <w:rPr>
                        <w:rFonts w:ascii="Lucida Sans"/>
                        <w:color w:val="00395A"/>
                        <w:w w:val="95"/>
                        <w:sz w:val="20"/>
                      </w:rPr>
                      <w:t>next</w:t>
                    </w:r>
                    <w:r>
                      <w:rPr>
                        <w:rFonts w:ascii="Lucida Sans"/>
                        <w:color w:val="00395A"/>
                        <w:spacing w:val="-5"/>
                        <w:w w:val="95"/>
                        <w:sz w:val="20"/>
                      </w:rPr>
                      <w:t xml:space="preserve"> </w:t>
                    </w:r>
                    <w:r>
                      <w:rPr>
                        <w:rFonts w:ascii="Lucida Sans"/>
                        <w:color w:val="00395A"/>
                        <w:w w:val="95"/>
                        <w:sz w:val="20"/>
                      </w:rPr>
                      <w:t>visit.</w:t>
                    </w:r>
                  </w:p>
                </w:txbxContent>
              </v:textbox>
            </v:shape>
            <w10:wrap type="topAndBottom" anchorx="page"/>
          </v:group>
        </w:pict>
      </w:r>
    </w:p>
    <w:p w14:paraId="1FAF1657" w14:textId="77777777" w:rsidR="00B00EA7" w:rsidRDefault="00B00EA7">
      <w:pPr>
        <w:rPr>
          <w:sz w:val="17"/>
        </w:rPr>
        <w:sectPr w:rsidR="00B00EA7">
          <w:pgSz w:w="12240" w:h="15840"/>
          <w:pgMar w:top="1280" w:right="1060" w:bottom="1100" w:left="720" w:header="720" w:footer="902" w:gutter="0"/>
          <w:cols w:space="720"/>
        </w:sectPr>
      </w:pPr>
    </w:p>
    <w:p w14:paraId="1AF8BED5" w14:textId="77777777" w:rsidR="00B00EA7" w:rsidRDefault="00574B43">
      <w:pPr>
        <w:pStyle w:val="BodyText"/>
        <w:spacing w:before="111" w:line="249" w:lineRule="auto"/>
        <w:ind w:right="387"/>
      </w:pPr>
      <w:r>
        <w:rPr>
          <w:color w:val="00395A"/>
        </w:rPr>
        <w:lastRenderedPageBreak/>
        <w:t>remembered that he had an appointment but wasn’t sure what time it was supposed to be— another indication of his difficulty with memory and his inability to focus.</w:t>
      </w:r>
      <w:r>
        <w:rPr>
          <w:color w:val="00395A"/>
          <w:spacing w:val="-24"/>
        </w:rPr>
        <w:t xml:space="preserve"> </w:t>
      </w:r>
      <w:r>
        <w:rPr>
          <w:color w:val="00395A"/>
        </w:rPr>
        <w:t>The counselor says there’s</w:t>
      </w:r>
      <w:r>
        <w:rPr>
          <w:color w:val="00395A"/>
          <w:spacing w:val="-15"/>
        </w:rPr>
        <w:t xml:space="preserve"> </w:t>
      </w:r>
      <w:r>
        <w:rPr>
          <w:color w:val="00395A"/>
        </w:rPr>
        <w:t>an</w:t>
      </w:r>
      <w:r>
        <w:rPr>
          <w:color w:val="00395A"/>
          <w:spacing w:val="-13"/>
        </w:rPr>
        <w:t xml:space="preserve"> </w:t>
      </w:r>
      <w:r>
        <w:rPr>
          <w:color w:val="00395A"/>
        </w:rPr>
        <w:t>opening</w:t>
      </w:r>
      <w:r>
        <w:rPr>
          <w:color w:val="00395A"/>
          <w:spacing w:val="-6"/>
        </w:rPr>
        <w:t xml:space="preserve"> </w:t>
      </w:r>
      <w:r>
        <w:rPr>
          <w:color w:val="00395A"/>
        </w:rPr>
        <w:t>at</w:t>
      </w:r>
      <w:r>
        <w:rPr>
          <w:color w:val="00395A"/>
          <w:spacing w:val="-7"/>
        </w:rPr>
        <w:t xml:space="preserve"> </w:t>
      </w:r>
      <w:r>
        <w:rPr>
          <w:color w:val="00395A"/>
        </w:rPr>
        <w:t>2:00</w:t>
      </w:r>
      <w:r>
        <w:rPr>
          <w:color w:val="00395A"/>
          <w:spacing w:val="-7"/>
        </w:rPr>
        <w:t xml:space="preserve"> </w:t>
      </w:r>
      <w:r>
        <w:rPr>
          <w:color w:val="00395A"/>
        </w:rPr>
        <w:t>p.m.</w:t>
      </w:r>
      <w:r>
        <w:rPr>
          <w:color w:val="00395A"/>
          <w:spacing w:val="-16"/>
        </w:rPr>
        <w:t xml:space="preserve"> </w:t>
      </w:r>
      <w:r>
        <w:rPr>
          <w:color w:val="00395A"/>
        </w:rPr>
        <w:t>if</w:t>
      </w:r>
      <w:r>
        <w:rPr>
          <w:color w:val="00395A"/>
          <w:spacing w:val="-7"/>
        </w:rPr>
        <w:t xml:space="preserve"> </w:t>
      </w:r>
      <w:r>
        <w:rPr>
          <w:color w:val="00395A"/>
        </w:rPr>
        <w:t>he</w:t>
      </w:r>
      <w:r>
        <w:rPr>
          <w:color w:val="00395A"/>
          <w:spacing w:val="-7"/>
        </w:rPr>
        <w:t xml:space="preserve"> </w:t>
      </w:r>
      <w:r>
        <w:rPr>
          <w:color w:val="00395A"/>
        </w:rPr>
        <w:t>wants</w:t>
      </w:r>
      <w:r>
        <w:rPr>
          <w:color w:val="00395A"/>
          <w:spacing w:val="-7"/>
        </w:rPr>
        <w:t xml:space="preserve"> </w:t>
      </w:r>
      <w:r>
        <w:rPr>
          <w:color w:val="00395A"/>
        </w:rPr>
        <w:t>to</w:t>
      </w:r>
      <w:r>
        <w:rPr>
          <w:color w:val="00395A"/>
          <w:spacing w:val="-7"/>
        </w:rPr>
        <w:t xml:space="preserve"> </w:t>
      </w:r>
      <w:r>
        <w:rPr>
          <w:color w:val="00395A"/>
        </w:rPr>
        <w:t>wait.</w:t>
      </w:r>
      <w:r>
        <w:rPr>
          <w:color w:val="00395A"/>
          <w:spacing w:val="-28"/>
        </w:rPr>
        <w:t xml:space="preserve"> </w:t>
      </w:r>
      <w:r>
        <w:rPr>
          <w:color w:val="00395A"/>
        </w:rPr>
        <w:t>Troy</w:t>
      </w:r>
      <w:r>
        <w:rPr>
          <w:color w:val="00395A"/>
          <w:spacing w:val="-7"/>
        </w:rPr>
        <w:t xml:space="preserve"> </w:t>
      </w:r>
      <w:r>
        <w:rPr>
          <w:color w:val="00395A"/>
        </w:rPr>
        <w:t>agrees,</w:t>
      </w:r>
      <w:r>
        <w:rPr>
          <w:color w:val="00395A"/>
          <w:spacing w:val="-18"/>
        </w:rPr>
        <w:t xml:space="preserve"> </w:t>
      </w:r>
      <w:r>
        <w:rPr>
          <w:color w:val="00395A"/>
        </w:rPr>
        <w:t>and</w:t>
      </w:r>
      <w:r>
        <w:rPr>
          <w:color w:val="00395A"/>
          <w:spacing w:val="-8"/>
        </w:rPr>
        <w:t xml:space="preserve"> </w:t>
      </w:r>
      <w:r>
        <w:rPr>
          <w:color w:val="00395A"/>
        </w:rPr>
        <w:t>the</w:t>
      </w:r>
      <w:r>
        <w:rPr>
          <w:color w:val="00395A"/>
          <w:spacing w:val="-7"/>
        </w:rPr>
        <w:t xml:space="preserve"> </w:t>
      </w:r>
      <w:r>
        <w:rPr>
          <w:color w:val="00395A"/>
        </w:rPr>
        <w:t>counselor</w:t>
      </w:r>
      <w:r>
        <w:rPr>
          <w:color w:val="00395A"/>
          <w:spacing w:val="-8"/>
        </w:rPr>
        <w:t xml:space="preserve"> </w:t>
      </w:r>
      <w:r>
        <w:rPr>
          <w:color w:val="00395A"/>
        </w:rPr>
        <w:t>asks</w:t>
      </w:r>
      <w:r>
        <w:rPr>
          <w:color w:val="00395A"/>
          <w:spacing w:val="-7"/>
        </w:rPr>
        <w:t xml:space="preserve"> </w:t>
      </w:r>
      <w:r>
        <w:rPr>
          <w:color w:val="00395A"/>
        </w:rPr>
        <w:t>if</w:t>
      </w:r>
      <w:r>
        <w:rPr>
          <w:color w:val="00395A"/>
          <w:spacing w:val="-7"/>
        </w:rPr>
        <w:t xml:space="preserve"> </w:t>
      </w:r>
      <w:r>
        <w:rPr>
          <w:color w:val="00395A"/>
        </w:rPr>
        <w:t>he</w:t>
      </w:r>
      <w:r>
        <w:rPr>
          <w:color w:val="00395A"/>
          <w:spacing w:val="-7"/>
        </w:rPr>
        <w:t xml:space="preserve"> </w:t>
      </w:r>
      <w:r>
        <w:rPr>
          <w:color w:val="00395A"/>
        </w:rPr>
        <w:t>called the Section 8 representative.</w:t>
      </w:r>
      <w:r>
        <w:rPr>
          <w:color w:val="00395A"/>
          <w:spacing w:val="-26"/>
        </w:rPr>
        <w:t xml:space="preserve"> </w:t>
      </w:r>
      <w:r>
        <w:rPr>
          <w:color w:val="00395A"/>
        </w:rPr>
        <w:t>Troy hasn’t,</w:t>
      </w:r>
      <w:r>
        <w:rPr>
          <w:color w:val="00395A"/>
          <w:spacing w:val="-15"/>
        </w:rPr>
        <w:t xml:space="preserve"> </w:t>
      </w:r>
      <w:r>
        <w:rPr>
          <w:color w:val="00395A"/>
        </w:rPr>
        <w:t>so he tells him to ask the receptionist to let him call while</w:t>
      </w:r>
      <w:r>
        <w:rPr>
          <w:color w:val="00395A"/>
          <w:spacing w:val="-5"/>
        </w:rPr>
        <w:t xml:space="preserve"> </w:t>
      </w:r>
      <w:r>
        <w:rPr>
          <w:color w:val="00395A"/>
        </w:rPr>
        <w:t>he’s</w:t>
      </w:r>
      <w:r>
        <w:rPr>
          <w:color w:val="00395A"/>
          <w:spacing w:val="-3"/>
        </w:rPr>
        <w:t xml:space="preserve"> </w:t>
      </w:r>
      <w:r>
        <w:rPr>
          <w:color w:val="00395A"/>
        </w:rPr>
        <w:t>waiting.</w:t>
      </w:r>
      <w:r>
        <w:rPr>
          <w:color w:val="00395A"/>
          <w:spacing w:val="-28"/>
        </w:rPr>
        <w:t xml:space="preserve"> </w:t>
      </w:r>
      <w:r>
        <w:rPr>
          <w:color w:val="00395A"/>
        </w:rPr>
        <w:t>Troy</w:t>
      </w:r>
      <w:r>
        <w:rPr>
          <w:color w:val="00395A"/>
          <w:spacing w:val="-3"/>
        </w:rPr>
        <w:t xml:space="preserve"> </w:t>
      </w:r>
      <w:r>
        <w:rPr>
          <w:color w:val="00395A"/>
        </w:rPr>
        <w:t>finds</w:t>
      </w:r>
      <w:r>
        <w:rPr>
          <w:color w:val="00395A"/>
          <w:spacing w:val="-3"/>
        </w:rPr>
        <w:t xml:space="preserve"> </w:t>
      </w:r>
      <w:r>
        <w:rPr>
          <w:color w:val="00395A"/>
        </w:rPr>
        <w:t>it</w:t>
      </w:r>
      <w:r>
        <w:rPr>
          <w:color w:val="00395A"/>
          <w:spacing w:val="-3"/>
        </w:rPr>
        <w:t xml:space="preserve"> </w:t>
      </w:r>
      <w:r>
        <w:rPr>
          <w:color w:val="00395A"/>
        </w:rPr>
        <w:t>helpful</w:t>
      </w:r>
      <w:r>
        <w:rPr>
          <w:color w:val="00395A"/>
          <w:spacing w:val="-3"/>
        </w:rPr>
        <w:t xml:space="preserve"> </w:t>
      </w:r>
      <w:r>
        <w:rPr>
          <w:color w:val="00395A"/>
        </w:rPr>
        <w:t>to</w:t>
      </w:r>
      <w:r>
        <w:rPr>
          <w:color w:val="00395A"/>
          <w:spacing w:val="-3"/>
        </w:rPr>
        <w:t xml:space="preserve"> </w:t>
      </w:r>
      <w:r>
        <w:rPr>
          <w:color w:val="00395A"/>
        </w:rPr>
        <w:t>have</w:t>
      </w:r>
      <w:r>
        <w:rPr>
          <w:color w:val="00395A"/>
          <w:spacing w:val="-3"/>
        </w:rPr>
        <w:t xml:space="preserve"> </w:t>
      </w:r>
      <w:r>
        <w:rPr>
          <w:color w:val="00395A"/>
        </w:rPr>
        <w:t>this</w:t>
      </w:r>
      <w:r>
        <w:rPr>
          <w:color w:val="00395A"/>
          <w:spacing w:val="-5"/>
        </w:rPr>
        <w:t xml:space="preserve"> </w:t>
      </w:r>
      <w:r>
        <w:rPr>
          <w:color w:val="00395A"/>
        </w:rPr>
        <w:t>specific</w:t>
      </w:r>
      <w:r>
        <w:rPr>
          <w:color w:val="00395A"/>
          <w:spacing w:val="-4"/>
        </w:rPr>
        <w:t xml:space="preserve"> </w:t>
      </w:r>
      <w:r>
        <w:rPr>
          <w:color w:val="00395A"/>
        </w:rPr>
        <w:t>task</w:t>
      </w:r>
      <w:r>
        <w:rPr>
          <w:color w:val="00395A"/>
          <w:spacing w:val="-3"/>
        </w:rPr>
        <w:t xml:space="preserve"> </w:t>
      </w:r>
      <w:r>
        <w:rPr>
          <w:color w:val="00395A"/>
        </w:rPr>
        <w:t>to</w:t>
      </w:r>
      <w:r>
        <w:rPr>
          <w:color w:val="00395A"/>
          <w:spacing w:val="-3"/>
        </w:rPr>
        <w:t xml:space="preserve"> </w:t>
      </w:r>
      <w:r>
        <w:rPr>
          <w:color w:val="00395A"/>
        </w:rPr>
        <w:t>do</w:t>
      </w:r>
      <w:r>
        <w:rPr>
          <w:color w:val="00395A"/>
          <w:spacing w:val="-3"/>
        </w:rPr>
        <w:t xml:space="preserve"> </w:t>
      </w:r>
      <w:r>
        <w:rPr>
          <w:color w:val="00395A"/>
        </w:rPr>
        <w:t>while</w:t>
      </w:r>
      <w:r>
        <w:rPr>
          <w:color w:val="00395A"/>
          <w:spacing w:val="-5"/>
        </w:rPr>
        <w:t xml:space="preserve"> </w:t>
      </w:r>
      <w:r>
        <w:rPr>
          <w:color w:val="00395A"/>
        </w:rPr>
        <w:t>he’s</w:t>
      </w:r>
      <w:r>
        <w:rPr>
          <w:color w:val="00395A"/>
          <w:spacing w:val="-3"/>
        </w:rPr>
        <w:t xml:space="preserve"> </w:t>
      </w:r>
      <w:r>
        <w:rPr>
          <w:color w:val="00395A"/>
        </w:rPr>
        <w:t>waiting.</w:t>
      </w:r>
    </w:p>
    <w:p w14:paraId="53BD9FD5" w14:textId="77777777" w:rsidR="00B00EA7" w:rsidRDefault="00574B43">
      <w:pPr>
        <w:pStyle w:val="BodyText"/>
        <w:spacing w:before="166" w:line="249" w:lineRule="auto"/>
        <w:ind w:right="387"/>
      </w:pPr>
      <w:r>
        <w:rPr>
          <w:color w:val="00395A"/>
        </w:rPr>
        <w:t>The</w:t>
      </w:r>
      <w:r>
        <w:rPr>
          <w:color w:val="00395A"/>
          <w:spacing w:val="-3"/>
        </w:rPr>
        <w:t xml:space="preserve"> </w:t>
      </w:r>
      <w:r>
        <w:rPr>
          <w:color w:val="00395A"/>
        </w:rPr>
        <w:t>counselor</w:t>
      </w:r>
      <w:r>
        <w:rPr>
          <w:color w:val="00395A"/>
          <w:spacing w:val="-3"/>
        </w:rPr>
        <w:t xml:space="preserve"> </w:t>
      </w:r>
      <w:r>
        <w:rPr>
          <w:color w:val="00395A"/>
        </w:rPr>
        <w:t>meets</w:t>
      </w:r>
      <w:r>
        <w:rPr>
          <w:color w:val="00395A"/>
          <w:spacing w:val="-2"/>
        </w:rPr>
        <w:t xml:space="preserve"> </w:t>
      </w:r>
      <w:r>
        <w:rPr>
          <w:color w:val="00395A"/>
        </w:rPr>
        <w:t>with</w:t>
      </w:r>
      <w:r>
        <w:rPr>
          <w:color w:val="00395A"/>
          <w:spacing w:val="-12"/>
        </w:rPr>
        <w:t xml:space="preserve"> </w:t>
      </w:r>
      <w:r>
        <w:rPr>
          <w:color w:val="00395A"/>
        </w:rPr>
        <w:t>Troy</w:t>
      </w:r>
      <w:r>
        <w:rPr>
          <w:color w:val="00395A"/>
          <w:spacing w:val="-2"/>
        </w:rPr>
        <w:t xml:space="preserve"> </w:t>
      </w:r>
      <w:r>
        <w:rPr>
          <w:color w:val="00395A"/>
        </w:rPr>
        <w:t>at</w:t>
      </w:r>
      <w:r>
        <w:rPr>
          <w:color w:val="00395A"/>
          <w:spacing w:val="-2"/>
        </w:rPr>
        <w:t xml:space="preserve"> </w:t>
      </w:r>
      <w:r>
        <w:rPr>
          <w:color w:val="00395A"/>
        </w:rPr>
        <w:t>2:00</w:t>
      </w:r>
      <w:r>
        <w:rPr>
          <w:color w:val="00395A"/>
          <w:spacing w:val="-2"/>
        </w:rPr>
        <w:t xml:space="preserve"> </w:t>
      </w:r>
      <w:r>
        <w:rPr>
          <w:color w:val="00395A"/>
        </w:rPr>
        <w:t>p.m.,</w:t>
      </w:r>
      <w:r>
        <w:rPr>
          <w:color w:val="00395A"/>
          <w:spacing w:val="-16"/>
        </w:rPr>
        <w:t xml:space="preserve"> </w:t>
      </w:r>
      <w:r>
        <w:rPr>
          <w:color w:val="00395A"/>
        </w:rPr>
        <w:t>but</w:t>
      </w:r>
      <w:r>
        <w:rPr>
          <w:color w:val="00395A"/>
          <w:spacing w:val="-12"/>
        </w:rPr>
        <w:t xml:space="preserve"> </w:t>
      </w:r>
      <w:r>
        <w:rPr>
          <w:color w:val="00395A"/>
        </w:rPr>
        <w:t>Troy</w:t>
      </w:r>
      <w:r>
        <w:rPr>
          <w:color w:val="00395A"/>
          <w:spacing w:val="-2"/>
        </w:rPr>
        <w:t xml:space="preserve"> </w:t>
      </w:r>
      <w:r>
        <w:rPr>
          <w:color w:val="00395A"/>
        </w:rPr>
        <w:t>announces</w:t>
      </w:r>
      <w:r>
        <w:rPr>
          <w:color w:val="00395A"/>
          <w:spacing w:val="-2"/>
        </w:rPr>
        <w:t xml:space="preserve"> </w:t>
      </w:r>
      <w:r>
        <w:rPr>
          <w:color w:val="00395A"/>
        </w:rPr>
        <w:t>that</w:t>
      </w:r>
      <w:r>
        <w:rPr>
          <w:color w:val="00395A"/>
          <w:spacing w:val="-2"/>
        </w:rPr>
        <w:t xml:space="preserve"> </w:t>
      </w:r>
      <w:r>
        <w:rPr>
          <w:color w:val="00395A"/>
        </w:rPr>
        <w:t>he</w:t>
      </w:r>
      <w:r>
        <w:rPr>
          <w:color w:val="00395A"/>
          <w:spacing w:val="-2"/>
        </w:rPr>
        <w:t xml:space="preserve"> </w:t>
      </w:r>
      <w:r>
        <w:rPr>
          <w:color w:val="00395A"/>
        </w:rPr>
        <w:t>can</w:t>
      </w:r>
      <w:r>
        <w:rPr>
          <w:color w:val="00395A"/>
          <w:spacing w:val="-3"/>
        </w:rPr>
        <w:t xml:space="preserve"> </w:t>
      </w:r>
      <w:r>
        <w:rPr>
          <w:color w:val="00395A"/>
        </w:rPr>
        <w:t>stay</w:t>
      </w:r>
      <w:r>
        <w:rPr>
          <w:color w:val="00395A"/>
          <w:spacing w:val="-2"/>
        </w:rPr>
        <w:t xml:space="preserve"> </w:t>
      </w:r>
      <w:r>
        <w:rPr>
          <w:color w:val="00395A"/>
        </w:rPr>
        <w:t>for</w:t>
      </w:r>
      <w:r>
        <w:rPr>
          <w:color w:val="00395A"/>
          <w:spacing w:val="-3"/>
        </w:rPr>
        <w:t xml:space="preserve"> </w:t>
      </w:r>
      <w:r>
        <w:rPr>
          <w:color w:val="00395A"/>
        </w:rPr>
        <w:t>only</w:t>
      </w:r>
      <w:r>
        <w:rPr>
          <w:color w:val="00395A"/>
          <w:spacing w:val="-2"/>
        </w:rPr>
        <w:t xml:space="preserve"> </w:t>
      </w:r>
      <w:r>
        <w:rPr>
          <w:color w:val="00395A"/>
        </w:rPr>
        <w:t>15 minutes because he has to get his kids.</w:t>
      </w:r>
      <w:r>
        <w:rPr>
          <w:color w:val="00395A"/>
          <w:spacing w:val="-26"/>
        </w:rPr>
        <w:t xml:space="preserve"> </w:t>
      </w:r>
      <w:r>
        <w:rPr>
          <w:color w:val="00395A"/>
        </w:rPr>
        <w:t>The counselor’s goals for these 15 minutes are to:</w:t>
      </w:r>
    </w:p>
    <w:p w14:paraId="2CA99FE6" w14:textId="77777777" w:rsidR="00B00EA7" w:rsidRDefault="00574B43">
      <w:pPr>
        <w:pStyle w:val="ListParagraph"/>
        <w:numPr>
          <w:ilvl w:val="1"/>
          <w:numId w:val="73"/>
        </w:numPr>
        <w:tabs>
          <w:tab w:val="left" w:pos="1079"/>
          <w:tab w:val="left" w:pos="1080"/>
        </w:tabs>
        <w:spacing w:line="279" w:lineRule="exact"/>
        <w:rPr>
          <w:sz w:val="24"/>
        </w:rPr>
      </w:pPr>
      <w:r>
        <w:rPr>
          <w:color w:val="00395A"/>
          <w:sz w:val="24"/>
        </w:rPr>
        <w:t>Verify</w:t>
      </w:r>
      <w:r>
        <w:rPr>
          <w:color w:val="00395A"/>
          <w:spacing w:val="-5"/>
          <w:sz w:val="24"/>
        </w:rPr>
        <w:t xml:space="preserve"> </w:t>
      </w:r>
      <w:r>
        <w:rPr>
          <w:color w:val="00395A"/>
          <w:sz w:val="24"/>
        </w:rPr>
        <w:t>that</w:t>
      </w:r>
      <w:r>
        <w:rPr>
          <w:color w:val="00395A"/>
          <w:spacing w:val="-5"/>
          <w:sz w:val="24"/>
        </w:rPr>
        <w:t xml:space="preserve"> </w:t>
      </w:r>
      <w:r>
        <w:rPr>
          <w:color w:val="00395A"/>
          <w:sz w:val="24"/>
        </w:rPr>
        <w:t>Troy</w:t>
      </w:r>
      <w:r>
        <w:rPr>
          <w:color w:val="00395A"/>
          <w:spacing w:val="-5"/>
          <w:sz w:val="24"/>
        </w:rPr>
        <w:t xml:space="preserve"> </w:t>
      </w:r>
      <w:r>
        <w:rPr>
          <w:color w:val="00395A"/>
          <w:sz w:val="24"/>
        </w:rPr>
        <w:t>called</w:t>
      </w:r>
      <w:r>
        <w:rPr>
          <w:color w:val="00395A"/>
          <w:spacing w:val="-6"/>
          <w:sz w:val="24"/>
        </w:rPr>
        <w:t xml:space="preserve"> </w:t>
      </w:r>
      <w:r>
        <w:rPr>
          <w:color w:val="00395A"/>
          <w:sz w:val="24"/>
        </w:rPr>
        <w:t>the</w:t>
      </w:r>
      <w:r>
        <w:rPr>
          <w:color w:val="00395A"/>
          <w:spacing w:val="-5"/>
          <w:sz w:val="24"/>
        </w:rPr>
        <w:t xml:space="preserve"> </w:t>
      </w:r>
      <w:r>
        <w:rPr>
          <w:color w:val="00395A"/>
          <w:sz w:val="24"/>
        </w:rPr>
        <w:t>Section</w:t>
      </w:r>
      <w:r>
        <w:rPr>
          <w:color w:val="00395A"/>
          <w:spacing w:val="-6"/>
          <w:sz w:val="24"/>
        </w:rPr>
        <w:t xml:space="preserve"> </w:t>
      </w:r>
      <w:r>
        <w:rPr>
          <w:color w:val="00395A"/>
          <w:sz w:val="24"/>
        </w:rPr>
        <w:t>8</w:t>
      </w:r>
      <w:r>
        <w:rPr>
          <w:color w:val="00395A"/>
          <w:spacing w:val="-4"/>
          <w:sz w:val="24"/>
        </w:rPr>
        <w:t xml:space="preserve"> </w:t>
      </w:r>
      <w:r>
        <w:rPr>
          <w:color w:val="00395A"/>
          <w:sz w:val="24"/>
        </w:rPr>
        <w:t>staff</w:t>
      </w:r>
      <w:r>
        <w:rPr>
          <w:color w:val="00395A"/>
          <w:spacing w:val="-5"/>
          <w:sz w:val="24"/>
        </w:rPr>
        <w:t xml:space="preserve"> </w:t>
      </w:r>
      <w:r>
        <w:rPr>
          <w:color w:val="00395A"/>
          <w:sz w:val="24"/>
        </w:rPr>
        <w:t>and</w:t>
      </w:r>
      <w:r>
        <w:rPr>
          <w:color w:val="00395A"/>
          <w:spacing w:val="-6"/>
          <w:sz w:val="24"/>
        </w:rPr>
        <w:t xml:space="preserve"> </w:t>
      </w:r>
      <w:r>
        <w:rPr>
          <w:color w:val="00395A"/>
          <w:sz w:val="24"/>
        </w:rPr>
        <w:t>is</w:t>
      </w:r>
      <w:r>
        <w:rPr>
          <w:color w:val="00395A"/>
          <w:spacing w:val="-5"/>
          <w:sz w:val="24"/>
        </w:rPr>
        <w:t xml:space="preserve"> </w:t>
      </w:r>
      <w:r>
        <w:rPr>
          <w:color w:val="00395A"/>
          <w:sz w:val="24"/>
        </w:rPr>
        <w:t>no</w:t>
      </w:r>
      <w:r>
        <w:rPr>
          <w:color w:val="00395A"/>
          <w:spacing w:val="-5"/>
          <w:sz w:val="24"/>
        </w:rPr>
        <w:t xml:space="preserve"> </w:t>
      </w:r>
      <w:r>
        <w:rPr>
          <w:color w:val="00395A"/>
          <w:sz w:val="24"/>
        </w:rPr>
        <w:t>longer</w:t>
      </w:r>
      <w:r>
        <w:rPr>
          <w:color w:val="00395A"/>
          <w:spacing w:val="-6"/>
          <w:sz w:val="24"/>
        </w:rPr>
        <w:t xml:space="preserve"> </w:t>
      </w:r>
      <w:r>
        <w:rPr>
          <w:color w:val="00395A"/>
          <w:sz w:val="24"/>
        </w:rPr>
        <w:t>at</w:t>
      </w:r>
      <w:r>
        <w:rPr>
          <w:color w:val="00395A"/>
          <w:spacing w:val="-4"/>
          <w:sz w:val="24"/>
        </w:rPr>
        <w:t xml:space="preserve"> </w:t>
      </w:r>
      <w:r>
        <w:rPr>
          <w:color w:val="00395A"/>
          <w:sz w:val="24"/>
        </w:rPr>
        <w:t>immediate</w:t>
      </w:r>
      <w:r>
        <w:rPr>
          <w:color w:val="00395A"/>
          <w:spacing w:val="-5"/>
          <w:sz w:val="24"/>
        </w:rPr>
        <w:t xml:space="preserve"> </w:t>
      </w:r>
      <w:r>
        <w:rPr>
          <w:color w:val="00395A"/>
          <w:sz w:val="24"/>
        </w:rPr>
        <w:t>risk</w:t>
      </w:r>
      <w:r>
        <w:rPr>
          <w:color w:val="00395A"/>
          <w:spacing w:val="-5"/>
          <w:sz w:val="24"/>
        </w:rPr>
        <w:t xml:space="preserve"> </w:t>
      </w:r>
      <w:r>
        <w:rPr>
          <w:color w:val="00395A"/>
          <w:sz w:val="24"/>
        </w:rPr>
        <w:t>of</w:t>
      </w:r>
      <w:r>
        <w:rPr>
          <w:color w:val="00395A"/>
          <w:spacing w:val="-5"/>
          <w:sz w:val="24"/>
        </w:rPr>
        <w:t xml:space="preserve"> </w:t>
      </w:r>
      <w:r>
        <w:rPr>
          <w:color w:val="00395A"/>
          <w:sz w:val="24"/>
        </w:rPr>
        <w:t>losing</w:t>
      </w:r>
      <w:r>
        <w:rPr>
          <w:color w:val="00395A"/>
          <w:spacing w:val="-4"/>
          <w:sz w:val="24"/>
        </w:rPr>
        <w:t xml:space="preserve"> </w:t>
      </w:r>
      <w:r>
        <w:rPr>
          <w:color w:val="00395A"/>
          <w:spacing w:val="-5"/>
          <w:sz w:val="24"/>
        </w:rPr>
        <w:t>his</w:t>
      </w:r>
    </w:p>
    <w:p w14:paraId="0267F527" w14:textId="77777777" w:rsidR="00B00EA7" w:rsidRDefault="00574B43">
      <w:pPr>
        <w:pStyle w:val="BodyText"/>
        <w:spacing w:before="11" w:line="273" w:lineRule="exact"/>
        <w:ind w:left="1080"/>
      </w:pPr>
      <w:r>
        <w:rPr>
          <w:color w:val="00395A"/>
          <w:spacing w:val="-2"/>
        </w:rPr>
        <w:t>housing.</w:t>
      </w:r>
    </w:p>
    <w:p w14:paraId="69348E4A"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Focus</w:t>
      </w:r>
      <w:r>
        <w:rPr>
          <w:color w:val="00395A"/>
          <w:spacing w:val="-5"/>
          <w:sz w:val="24"/>
        </w:rPr>
        <w:t xml:space="preserve"> </w:t>
      </w:r>
      <w:r>
        <w:rPr>
          <w:color w:val="00395A"/>
          <w:sz w:val="24"/>
        </w:rPr>
        <w:t>on</w:t>
      </w:r>
      <w:r>
        <w:rPr>
          <w:color w:val="00395A"/>
          <w:spacing w:val="-5"/>
          <w:sz w:val="24"/>
        </w:rPr>
        <w:t xml:space="preserve"> </w:t>
      </w:r>
      <w:r>
        <w:rPr>
          <w:color w:val="00395A"/>
          <w:sz w:val="24"/>
        </w:rPr>
        <w:t>connecting</w:t>
      </w:r>
      <w:r>
        <w:rPr>
          <w:color w:val="00395A"/>
          <w:spacing w:val="-3"/>
          <w:sz w:val="24"/>
        </w:rPr>
        <w:t xml:space="preserve"> </w:t>
      </w:r>
      <w:r>
        <w:rPr>
          <w:color w:val="00395A"/>
          <w:sz w:val="24"/>
        </w:rPr>
        <w:t>Troy</w:t>
      </w:r>
      <w:r>
        <w:rPr>
          <w:color w:val="00395A"/>
          <w:spacing w:val="-4"/>
          <w:sz w:val="24"/>
        </w:rPr>
        <w:t xml:space="preserve"> </w:t>
      </w:r>
      <w:r>
        <w:rPr>
          <w:color w:val="00395A"/>
          <w:sz w:val="24"/>
        </w:rPr>
        <w:t>with</w:t>
      </w:r>
      <w:r>
        <w:rPr>
          <w:color w:val="00395A"/>
          <w:spacing w:val="-4"/>
          <w:sz w:val="24"/>
        </w:rPr>
        <w:t xml:space="preserve"> </w:t>
      </w:r>
      <w:r>
        <w:rPr>
          <w:color w:val="00395A"/>
          <w:sz w:val="24"/>
        </w:rPr>
        <w:t>resources</w:t>
      </w:r>
      <w:r>
        <w:rPr>
          <w:color w:val="00395A"/>
          <w:spacing w:val="-4"/>
          <w:sz w:val="24"/>
        </w:rPr>
        <w:t xml:space="preserve"> </w:t>
      </w:r>
      <w:r>
        <w:rPr>
          <w:color w:val="00395A"/>
          <w:sz w:val="24"/>
        </w:rPr>
        <w:t>for</w:t>
      </w:r>
      <w:r>
        <w:rPr>
          <w:color w:val="00395A"/>
          <w:spacing w:val="-5"/>
          <w:sz w:val="24"/>
        </w:rPr>
        <w:t xml:space="preserve"> </w:t>
      </w:r>
      <w:r>
        <w:rPr>
          <w:color w:val="00395A"/>
          <w:sz w:val="24"/>
        </w:rPr>
        <w:t>getting</w:t>
      </w:r>
      <w:r>
        <w:rPr>
          <w:color w:val="00395A"/>
          <w:spacing w:val="-3"/>
          <w:sz w:val="24"/>
        </w:rPr>
        <w:t xml:space="preserve"> </w:t>
      </w:r>
      <w:r>
        <w:rPr>
          <w:color w:val="00395A"/>
          <w:sz w:val="24"/>
        </w:rPr>
        <w:t>clean</w:t>
      </w:r>
      <w:r>
        <w:rPr>
          <w:color w:val="00395A"/>
          <w:spacing w:val="-5"/>
          <w:sz w:val="24"/>
        </w:rPr>
        <w:t xml:space="preserve"> </w:t>
      </w:r>
      <w:r>
        <w:rPr>
          <w:color w:val="00395A"/>
          <w:sz w:val="24"/>
        </w:rPr>
        <w:t>and</w:t>
      </w:r>
      <w:r>
        <w:rPr>
          <w:color w:val="00395A"/>
          <w:spacing w:val="-5"/>
          <w:sz w:val="24"/>
        </w:rPr>
        <w:t xml:space="preserve"> </w:t>
      </w:r>
      <w:r>
        <w:rPr>
          <w:color w:val="00395A"/>
          <w:spacing w:val="-2"/>
          <w:sz w:val="24"/>
        </w:rPr>
        <w:t>sober.</w:t>
      </w:r>
    </w:p>
    <w:p w14:paraId="2043A4C6" w14:textId="77777777" w:rsidR="00B00EA7" w:rsidRDefault="00574B43">
      <w:pPr>
        <w:pStyle w:val="ListParagraph"/>
        <w:numPr>
          <w:ilvl w:val="1"/>
          <w:numId w:val="73"/>
        </w:numPr>
        <w:tabs>
          <w:tab w:val="left" w:pos="1079"/>
          <w:tab w:val="left" w:pos="1080"/>
        </w:tabs>
        <w:spacing w:line="379" w:lineRule="auto"/>
        <w:ind w:left="720" w:right="3235" w:firstLine="0"/>
        <w:rPr>
          <w:sz w:val="24"/>
        </w:rPr>
      </w:pPr>
      <w:r>
        <w:rPr>
          <w:color w:val="00395A"/>
          <w:sz w:val="24"/>
        </w:rPr>
        <w:t>Get</w:t>
      </w:r>
      <w:r>
        <w:rPr>
          <w:color w:val="00395A"/>
          <w:spacing w:val="-8"/>
          <w:sz w:val="24"/>
        </w:rPr>
        <w:t xml:space="preserve"> </w:t>
      </w:r>
      <w:r>
        <w:rPr>
          <w:color w:val="00395A"/>
          <w:sz w:val="24"/>
        </w:rPr>
        <w:t>Troy’s</w:t>
      </w:r>
      <w:r>
        <w:rPr>
          <w:color w:val="00395A"/>
          <w:spacing w:val="-8"/>
          <w:sz w:val="24"/>
        </w:rPr>
        <w:t xml:space="preserve"> </w:t>
      </w:r>
      <w:r>
        <w:rPr>
          <w:color w:val="00395A"/>
          <w:sz w:val="24"/>
        </w:rPr>
        <w:t>cooperation</w:t>
      </w:r>
      <w:r>
        <w:rPr>
          <w:color w:val="00395A"/>
          <w:spacing w:val="-9"/>
          <w:sz w:val="24"/>
        </w:rPr>
        <w:t xml:space="preserve"> </w:t>
      </w:r>
      <w:r>
        <w:rPr>
          <w:color w:val="00395A"/>
          <w:sz w:val="24"/>
        </w:rPr>
        <w:t>in</w:t>
      </w:r>
      <w:r>
        <w:rPr>
          <w:color w:val="00395A"/>
          <w:spacing w:val="-9"/>
          <w:sz w:val="24"/>
        </w:rPr>
        <w:t xml:space="preserve"> </w:t>
      </w:r>
      <w:r>
        <w:rPr>
          <w:color w:val="00395A"/>
          <w:sz w:val="24"/>
        </w:rPr>
        <w:t>scheduling</w:t>
      </w:r>
      <w:r>
        <w:rPr>
          <w:color w:val="00395A"/>
          <w:spacing w:val="-7"/>
          <w:sz w:val="24"/>
        </w:rPr>
        <w:t xml:space="preserve"> </w:t>
      </w:r>
      <w:r>
        <w:rPr>
          <w:color w:val="00395A"/>
          <w:sz w:val="24"/>
        </w:rPr>
        <w:t>a</w:t>
      </w:r>
      <w:r>
        <w:rPr>
          <w:color w:val="00395A"/>
          <w:spacing w:val="-8"/>
          <w:sz w:val="24"/>
        </w:rPr>
        <w:t xml:space="preserve"> </w:t>
      </w:r>
      <w:r>
        <w:rPr>
          <w:color w:val="00395A"/>
          <w:sz w:val="24"/>
        </w:rPr>
        <w:t>psychiatric</w:t>
      </w:r>
      <w:r>
        <w:rPr>
          <w:color w:val="00395A"/>
          <w:spacing w:val="-9"/>
          <w:sz w:val="24"/>
        </w:rPr>
        <w:t xml:space="preserve"> </w:t>
      </w:r>
      <w:r>
        <w:rPr>
          <w:color w:val="00395A"/>
          <w:sz w:val="24"/>
        </w:rPr>
        <w:t>consultation. COUNSELOR: So, what did Sherri say?</w:t>
      </w:r>
    </w:p>
    <w:p w14:paraId="5E14FC05" w14:textId="77777777" w:rsidR="00B00EA7" w:rsidRDefault="00574B43">
      <w:pPr>
        <w:pStyle w:val="BodyText"/>
        <w:spacing w:before="9" w:line="249" w:lineRule="auto"/>
        <w:ind w:left="719" w:right="387"/>
      </w:pPr>
      <w:r>
        <w:rPr>
          <w:color w:val="00395A"/>
        </w:rPr>
        <w:t>TROY:</w:t>
      </w:r>
      <w:r>
        <w:rPr>
          <w:color w:val="00395A"/>
          <w:spacing w:val="-1"/>
        </w:rPr>
        <w:t xml:space="preserve"> </w:t>
      </w:r>
      <w:r>
        <w:rPr>
          <w:color w:val="00395A"/>
        </w:rPr>
        <w:t>Sherri said it’s all right.</w:t>
      </w:r>
      <w:r>
        <w:rPr>
          <w:color w:val="00395A"/>
          <w:spacing w:val="-12"/>
        </w:rPr>
        <w:t xml:space="preserve"> </w:t>
      </w:r>
      <w:r>
        <w:rPr>
          <w:color w:val="00395A"/>
        </w:rPr>
        <w:t>She gave me some information about a program I could contact for help paying the back rent.</w:t>
      </w:r>
      <w:r>
        <w:rPr>
          <w:color w:val="00395A"/>
          <w:spacing w:val="-15"/>
        </w:rPr>
        <w:t xml:space="preserve"> </w:t>
      </w:r>
      <w:r>
        <w:rPr>
          <w:color w:val="00395A"/>
        </w:rPr>
        <w:t xml:space="preserve">She did mention something about wanting me to stay in treatment, </w:t>
      </w:r>
      <w:r>
        <w:rPr>
          <w:color w:val="00395A"/>
          <w:spacing w:val="-2"/>
        </w:rPr>
        <w:t>though.</w:t>
      </w:r>
    </w:p>
    <w:p w14:paraId="66153F94" w14:textId="77777777" w:rsidR="00B00EA7" w:rsidRDefault="00574B43">
      <w:pPr>
        <w:pStyle w:val="BodyText"/>
        <w:spacing w:before="163" w:line="249" w:lineRule="auto"/>
        <w:ind w:right="387"/>
      </w:pPr>
      <w:r>
        <w:rPr>
          <w:color w:val="00395A"/>
        </w:rPr>
        <w:t>COUNSELOR:</w:t>
      </w:r>
      <w:r>
        <w:rPr>
          <w:color w:val="00395A"/>
          <w:spacing w:val="-4"/>
        </w:rPr>
        <w:t xml:space="preserve"> </w:t>
      </w:r>
      <w:r>
        <w:rPr>
          <w:color w:val="00395A"/>
        </w:rPr>
        <w:t>Right.</w:t>
      </w:r>
      <w:r>
        <w:rPr>
          <w:color w:val="00395A"/>
          <w:spacing w:val="-14"/>
        </w:rPr>
        <w:t xml:space="preserve"> </w:t>
      </w:r>
      <w:r>
        <w:rPr>
          <w:color w:val="00395A"/>
        </w:rPr>
        <w:t>She said that you need to show that you’re working on a plan for absti­ n</w:t>
      </w:r>
      <w:r>
        <w:rPr>
          <w:color w:val="00395A"/>
        </w:rPr>
        <w:t>ence that’ll help you keep your housing.</w:t>
      </w:r>
      <w:r>
        <w:rPr>
          <w:color w:val="00395A"/>
          <w:spacing w:val="-20"/>
        </w:rPr>
        <w:t xml:space="preserve"> </w:t>
      </w:r>
      <w:r>
        <w:rPr>
          <w:color w:val="00395A"/>
        </w:rPr>
        <w:t>You did a great job working with her;</w:t>
      </w:r>
      <w:r>
        <w:rPr>
          <w:color w:val="00395A"/>
          <w:spacing w:val="-8"/>
        </w:rPr>
        <w:t xml:space="preserve"> </w:t>
      </w:r>
      <w:r>
        <w:rPr>
          <w:color w:val="00395A"/>
        </w:rPr>
        <w:t>you must feel pretty good about that.</w:t>
      </w:r>
    </w:p>
    <w:p w14:paraId="583502F5" w14:textId="77777777" w:rsidR="00B00EA7" w:rsidRDefault="00574B43">
      <w:pPr>
        <w:pStyle w:val="BodyText"/>
        <w:spacing w:before="162"/>
      </w:pPr>
      <w:r>
        <w:rPr>
          <w:color w:val="00395A"/>
          <w:spacing w:val="-2"/>
        </w:rPr>
        <w:t>TROY:</w:t>
      </w:r>
      <w:r>
        <w:rPr>
          <w:color w:val="00395A"/>
          <w:spacing w:val="-13"/>
        </w:rPr>
        <w:t xml:space="preserve"> </w:t>
      </w:r>
      <w:r>
        <w:rPr>
          <w:color w:val="00395A"/>
          <w:spacing w:val="-2"/>
        </w:rPr>
        <w:t>Yeah,</w:t>
      </w:r>
      <w:r>
        <w:rPr>
          <w:color w:val="00395A"/>
          <w:spacing w:val="-17"/>
        </w:rPr>
        <w:t xml:space="preserve"> </w:t>
      </w:r>
      <w:r>
        <w:rPr>
          <w:color w:val="00395A"/>
          <w:spacing w:val="-4"/>
        </w:rPr>
        <w:t>okay.</w:t>
      </w:r>
    </w:p>
    <w:p w14:paraId="04BF43F4" w14:textId="77777777" w:rsidR="00B00EA7" w:rsidRDefault="00574B43">
      <w:pPr>
        <w:pStyle w:val="BodyText"/>
        <w:spacing w:before="173" w:line="249" w:lineRule="auto"/>
        <w:ind w:right="387"/>
      </w:pPr>
      <w:r>
        <w:rPr>
          <w:color w:val="00395A"/>
        </w:rPr>
        <w:t>COUNSELOR:</w:t>
      </w:r>
      <w:r>
        <w:rPr>
          <w:color w:val="00395A"/>
          <w:spacing w:val="-5"/>
        </w:rPr>
        <w:t xml:space="preserve"> </w:t>
      </w:r>
      <w:r>
        <w:rPr>
          <w:color w:val="00395A"/>
        </w:rPr>
        <w:t>So that piece is taken care of.</w:t>
      </w:r>
      <w:r>
        <w:rPr>
          <w:color w:val="00395A"/>
          <w:spacing w:val="-25"/>
        </w:rPr>
        <w:t xml:space="preserve"> </w:t>
      </w:r>
      <w:r>
        <w:rPr>
          <w:color w:val="00395A"/>
        </w:rPr>
        <w:t>There are a couple of things I want to talk to you about.</w:t>
      </w:r>
      <w:r>
        <w:rPr>
          <w:color w:val="00395A"/>
          <w:spacing w:val="-13"/>
        </w:rPr>
        <w:t xml:space="preserve"> </w:t>
      </w:r>
      <w:r>
        <w:rPr>
          <w:color w:val="00395A"/>
        </w:rPr>
        <w:t>First,</w:t>
      </w:r>
      <w:r>
        <w:rPr>
          <w:color w:val="00395A"/>
          <w:spacing w:val="-13"/>
        </w:rPr>
        <w:t xml:space="preserve"> </w:t>
      </w:r>
      <w:r>
        <w:rPr>
          <w:color w:val="00395A"/>
        </w:rPr>
        <w:t>I need you he</w:t>
      </w:r>
      <w:r>
        <w:rPr>
          <w:color w:val="00395A"/>
        </w:rPr>
        <w:t>re on time for our meetings.</w:t>
      </w:r>
      <w:r>
        <w:rPr>
          <w:color w:val="00395A"/>
          <w:spacing w:val="-16"/>
        </w:rPr>
        <w:t xml:space="preserve"> </w:t>
      </w:r>
      <w:r>
        <w:rPr>
          <w:color w:val="00395A"/>
        </w:rPr>
        <w:t>We were scheduled for 11:30 today.</w:t>
      </w:r>
    </w:p>
    <w:p w14:paraId="389E9E0A" w14:textId="77777777" w:rsidR="00B00EA7" w:rsidRDefault="00574B43">
      <w:pPr>
        <w:pStyle w:val="BodyText"/>
        <w:spacing w:before="3"/>
        <w:ind w:left="0"/>
        <w:rPr>
          <w:sz w:val="15"/>
        </w:rPr>
      </w:pPr>
      <w:r>
        <w:pict w14:anchorId="256F33D9">
          <v:shape id="docshape367" o:spid="_x0000_s2231" style="position:absolute;margin-left:106.55pt;margin-top:10pt;width:380.9pt;height:3.6pt;z-index:-15671808;mso-wrap-distance-left:0;mso-wrap-distance-right:0;mso-position-horizontal-relative:page" coordorigin="2131,200" coordsize="7618,72" o:spt="100" adj="0,,0" path="m9749,257r-7618,l2131,272r7618,l9749,257xm9749,200r-7618,l2131,228r7618,l9749,200xe" fillcolor="#00395a" stroked="f">
            <v:stroke joinstyle="round"/>
            <v:formulas/>
            <v:path arrowok="t" o:connecttype="segments"/>
            <w10:wrap type="topAndBottom" anchorx="page"/>
          </v:shape>
        </w:pict>
      </w:r>
    </w:p>
    <w:p w14:paraId="3821BA87" w14:textId="77777777" w:rsidR="00B00EA7" w:rsidRDefault="00574B43">
      <w:pPr>
        <w:spacing w:before="42" w:line="244" w:lineRule="auto"/>
        <w:ind w:left="1440" w:right="1565"/>
        <w:rPr>
          <w:rFonts w:ascii="Lucida Sans"/>
          <w:sz w:val="20"/>
        </w:rPr>
      </w:pPr>
      <w:r>
        <w:rPr>
          <w:rFonts w:ascii="Trebuchet MS"/>
          <w:b/>
          <w:color w:val="00395A"/>
          <w:w w:val="95"/>
          <w:sz w:val="20"/>
        </w:rPr>
        <w:t xml:space="preserve">Master Clinician Note: </w:t>
      </w:r>
      <w:r>
        <w:rPr>
          <w:rFonts w:ascii="Lucida Sans"/>
          <w:color w:val="00395A"/>
          <w:w w:val="95"/>
          <w:sz w:val="20"/>
        </w:rPr>
        <w:t>In situations when a counselor must rapidly change gears and</w:t>
      </w:r>
      <w:r>
        <w:rPr>
          <w:rFonts w:ascii="Lucida Sans"/>
          <w:color w:val="00395A"/>
          <w:spacing w:val="-10"/>
          <w:w w:val="95"/>
          <w:sz w:val="20"/>
        </w:rPr>
        <w:t xml:space="preserve"> </w:t>
      </w:r>
      <w:r>
        <w:rPr>
          <w:rFonts w:ascii="Lucida Sans"/>
          <w:color w:val="00395A"/>
          <w:w w:val="95"/>
          <w:sz w:val="20"/>
        </w:rPr>
        <w:t>abridge</w:t>
      </w:r>
      <w:r>
        <w:rPr>
          <w:rFonts w:ascii="Lucida Sans"/>
          <w:color w:val="00395A"/>
          <w:spacing w:val="-9"/>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content</w:t>
      </w:r>
      <w:r>
        <w:rPr>
          <w:rFonts w:ascii="Lucida Sans"/>
          <w:color w:val="00395A"/>
          <w:spacing w:val="-9"/>
          <w:w w:val="95"/>
          <w:sz w:val="20"/>
        </w:rPr>
        <w:t xml:space="preserve"> </w:t>
      </w:r>
      <w:r>
        <w:rPr>
          <w:rFonts w:ascii="Lucida Sans"/>
          <w:color w:val="00395A"/>
          <w:w w:val="95"/>
          <w:sz w:val="20"/>
        </w:rPr>
        <w:t>of</w:t>
      </w:r>
      <w:r>
        <w:rPr>
          <w:rFonts w:ascii="Lucida Sans"/>
          <w:color w:val="00395A"/>
          <w:spacing w:val="-9"/>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session</w:t>
      </w:r>
      <w:r>
        <w:rPr>
          <w:rFonts w:ascii="Lucida Sans"/>
          <w:color w:val="00395A"/>
          <w:spacing w:val="-11"/>
          <w:w w:val="95"/>
          <w:sz w:val="20"/>
        </w:rPr>
        <w:t xml:space="preserve"> </w:t>
      </w:r>
      <w:r>
        <w:rPr>
          <w:rFonts w:ascii="Lucida Sans"/>
          <w:color w:val="00395A"/>
          <w:w w:val="95"/>
          <w:sz w:val="20"/>
        </w:rPr>
        <w:t>(starting</w:t>
      </w:r>
      <w:r>
        <w:rPr>
          <w:rFonts w:ascii="Lucida Sans"/>
          <w:color w:val="00395A"/>
          <w:spacing w:val="-8"/>
          <w:w w:val="95"/>
          <w:sz w:val="20"/>
        </w:rPr>
        <w:t xml:space="preserve"> </w:t>
      </w:r>
      <w:r>
        <w:rPr>
          <w:rFonts w:ascii="Lucida Sans"/>
          <w:color w:val="00395A"/>
          <w:w w:val="95"/>
          <w:sz w:val="20"/>
        </w:rPr>
        <w:t>late</w:t>
      </w:r>
      <w:r>
        <w:rPr>
          <w:rFonts w:ascii="Lucida Sans"/>
          <w:color w:val="00395A"/>
          <w:spacing w:val="-9"/>
          <w:w w:val="95"/>
          <w:sz w:val="20"/>
        </w:rPr>
        <w:t xml:space="preserve"> </w:t>
      </w:r>
      <w:r>
        <w:rPr>
          <w:rFonts w:ascii="Lucida Sans"/>
          <w:color w:val="00395A"/>
          <w:w w:val="95"/>
          <w:sz w:val="20"/>
        </w:rPr>
        <w:t>and/or</w:t>
      </w:r>
      <w:r>
        <w:rPr>
          <w:rFonts w:ascii="Lucida Sans"/>
          <w:color w:val="00395A"/>
          <w:spacing w:val="-11"/>
          <w:w w:val="95"/>
          <w:sz w:val="20"/>
        </w:rPr>
        <w:t xml:space="preserve"> </w:t>
      </w:r>
      <w:r>
        <w:rPr>
          <w:rFonts w:ascii="Lucida Sans"/>
          <w:color w:val="00395A"/>
          <w:w w:val="95"/>
          <w:sz w:val="20"/>
        </w:rPr>
        <w:t>ending</w:t>
      </w:r>
      <w:r>
        <w:rPr>
          <w:rFonts w:ascii="Lucida Sans"/>
          <w:color w:val="00395A"/>
          <w:spacing w:val="-10"/>
          <w:w w:val="95"/>
          <w:sz w:val="20"/>
        </w:rPr>
        <w:t xml:space="preserve"> </w:t>
      </w:r>
      <w:r>
        <w:rPr>
          <w:rFonts w:ascii="Lucida Sans"/>
          <w:color w:val="00395A"/>
          <w:w w:val="95"/>
          <w:sz w:val="20"/>
        </w:rPr>
        <w:t>early),</w:t>
      </w:r>
      <w:r>
        <w:rPr>
          <w:rFonts w:ascii="Lucida Sans"/>
          <w:color w:val="00395A"/>
          <w:spacing w:val="-11"/>
          <w:w w:val="95"/>
          <w:sz w:val="20"/>
        </w:rPr>
        <w:t xml:space="preserve"> </w:t>
      </w:r>
      <w:r>
        <w:rPr>
          <w:rFonts w:ascii="Lucida Sans"/>
          <w:color w:val="00395A"/>
          <w:w w:val="95"/>
          <w:sz w:val="20"/>
        </w:rPr>
        <w:t>it</w:t>
      </w:r>
      <w:r>
        <w:rPr>
          <w:rFonts w:ascii="Lucida Sans"/>
          <w:color w:val="00395A"/>
          <w:spacing w:val="-11"/>
          <w:w w:val="95"/>
          <w:sz w:val="20"/>
        </w:rPr>
        <w:t xml:space="preserve"> </w:t>
      </w:r>
      <w:r>
        <w:rPr>
          <w:rFonts w:ascii="Lucida Sans"/>
          <w:color w:val="00395A"/>
          <w:w w:val="95"/>
          <w:sz w:val="20"/>
        </w:rPr>
        <w:t xml:space="preserve">is </w:t>
      </w:r>
      <w:r>
        <w:rPr>
          <w:rFonts w:ascii="Lucida Sans"/>
          <w:color w:val="00395A"/>
          <w:w w:val="90"/>
          <w:sz w:val="20"/>
        </w:rPr>
        <w:t>necessary to select simple priorities that can be accomplished in the time allowed. It</w:t>
      </w:r>
      <w:r>
        <w:rPr>
          <w:rFonts w:ascii="Lucida Sans"/>
          <w:color w:val="00395A"/>
          <w:sz w:val="20"/>
        </w:rPr>
        <w:t xml:space="preserve"> </w:t>
      </w:r>
      <w:r>
        <w:rPr>
          <w:rFonts w:ascii="Lucida Sans"/>
          <w:color w:val="00395A"/>
          <w:w w:val="95"/>
          <w:sz w:val="20"/>
        </w:rPr>
        <w:t>is</w:t>
      </w:r>
      <w:r>
        <w:rPr>
          <w:rFonts w:ascii="Lucida Sans"/>
          <w:color w:val="00395A"/>
          <w:spacing w:val="-7"/>
          <w:w w:val="95"/>
          <w:sz w:val="20"/>
        </w:rPr>
        <w:t xml:space="preserve"> </w:t>
      </w:r>
      <w:r>
        <w:rPr>
          <w:rFonts w:ascii="Lucida Sans"/>
          <w:color w:val="00395A"/>
          <w:w w:val="95"/>
          <w:sz w:val="20"/>
        </w:rPr>
        <w:t>important</w:t>
      </w:r>
      <w:r>
        <w:rPr>
          <w:rFonts w:ascii="Lucida Sans"/>
          <w:color w:val="00395A"/>
          <w:spacing w:val="-7"/>
          <w:w w:val="95"/>
          <w:sz w:val="20"/>
        </w:rPr>
        <w:t xml:space="preserve"> </w:t>
      </w:r>
      <w:r>
        <w:rPr>
          <w:rFonts w:ascii="Lucida Sans"/>
          <w:color w:val="00395A"/>
          <w:w w:val="95"/>
          <w:sz w:val="20"/>
        </w:rPr>
        <w:t>to</w:t>
      </w:r>
      <w:r>
        <w:rPr>
          <w:rFonts w:ascii="Lucida Sans"/>
          <w:color w:val="00395A"/>
          <w:spacing w:val="-7"/>
          <w:w w:val="95"/>
          <w:sz w:val="20"/>
        </w:rPr>
        <w:t xml:space="preserve"> </w:t>
      </w:r>
      <w:r>
        <w:rPr>
          <w:rFonts w:ascii="Lucida Sans"/>
          <w:color w:val="00395A"/>
          <w:w w:val="95"/>
          <w:sz w:val="20"/>
        </w:rPr>
        <w:t>be</w:t>
      </w:r>
      <w:r>
        <w:rPr>
          <w:rFonts w:ascii="Lucida Sans"/>
          <w:color w:val="00395A"/>
          <w:spacing w:val="-7"/>
          <w:w w:val="95"/>
          <w:sz w:val="20"/>
        </w:rPr>
        <w:t xml:space="preserve"> </w:t>
      </w:r>
      <w:r>
        <w:rPr>
          <w:rFonts w:ascii="Lucida Sans"/>
          <w:color w:val="00395A"/>
          <w:w w:val="95"/>
          <w:sz w:val="20"/>
        </w:rPr>
        <w:t>clear</w:t>
      </w:r>
      <w:r>
        <w:rPr>
          <w:rFonts w:ascii="Lucida Sans"/>
          <w:color w:val="00395A"/>
          <w:spacing w:val="-3"/>
          <w:w w:val="95"/>
          <w:sz w:val="20"/>
        </w:rPr>
        <w:t xml:space="preserve"> </w:t>
      </w:r>
      <w:r>
        <w:rPr>
          <w:rFonts w:ascii="Lucida Sans"/>
          <w:color w:val="00395A"/>
          <w:w w:val="95"/>
          <w:sz w:val="20"/>
        </w:rPr>
        <w:t>with</w:t>
      </w:r>
      <w:r>
        <w:rPr>
          <w:rFonts w:ascii="Lucida Sans"/>
          <w:color w:val="00395A"/>
          <w:spacing w:val="-7"/>
          <w:w w:val="95"/>
          <w:sz w:val="20"/>
        </w:rPr>
        <w:t xml:space="preserve"> </w:t>
      </w:r>
      <w:r>
        <w:rPr>
          <w:rFonts w:ascii="Lucida Sans"/>
          <w:color w:val="00395A"/>
          <w:w w:val="95"/>
          <w:sz w:val="20"/>
        </w:rPr>
        <w:t>the</w:t>
      </w:r>
      <w:r>
        <w:rPr>
          <w:rFonts w:ascii="Lucida Sans"/>
          <w:color w:val="00395A"/>
          <w:spacing w:val="-7"/>
          <w:w w:val="95"/>
          <w:sz w:val="20"/>
        </w:rPr>
        <w:t xml:space="preserve"> </w:t>
      </w:r>
      <w:r>
        <w:rPr>
          <w:rFonts w:ascii="Lucida Sans"/>
          <w:color w:val="00395A"/>
          <w:w w:val="95"/>
          <w:sz w:val="20"/>
        </w:rPr>
        <w:t>client</w:t>
      </w:r>
      <w:r>
        <w:rPr>
          <w:rFonts w:ascii="Lucida Sans"/>
          <w:color w:val="00395A"/>
          <w:spacing w:val="-7"/>
          <w:w w:val="95"/>
          <w:sz w:val="20"/>
        </w:rPr>
        <w:t xml:space="preserve"> </w:t>
      </w:r>
      <w:r>
        <w:rPr>
          <w:rFonts w:ascii="Lucida Sans"/>
          <w:color w:val="00395A"/>
          <w:w w:val="95"/>
          <w:sz w:val="20"/>
        </w:rPr>
        <w:t>that</w:t>
      </w:r>
      <w:r>
        <w:rPr>
          <w:rFonts w:ascii="Lucida Sans"/>
          <w:color w:val="00395A"/>
          <w:spacing w:val="-6"/>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agenda</w:t>
      </w:r>
      <w:r>
        <w:rPr>
          <w:rFonts w:ascii="Lucida Sans"/>
          <w:color w:val="00395A"/>
          <w:spacing w:val="-7"/>
          <w:w w:val="95"/>
          <w:sz w:val="20"/>
        </w:rPr>
        <w:t xml:space="preserve"> </w:t>
      </w:r>
      <w:r>
        <w:rPr>
          <w:rFonts w:ascii="Lucida Sans"/>
          <w:color w:val="00395A"/>
          <w:w w:val="95"/>
          <w:sz w:val="20"/>
        </w:rPr>
        <w:t>is</w:t>
      </w:r>
      <w:r>
        <w:rPr>
          <w:rFonts w:ascii="Lucida Sans"/>
          <w:color w:val="00395A"/>
          <w:spacing w:val="-7"/>
          <w:w w:val="95"/>
          <w:sz w:val="20"/>
        </w:rPr>
        <w:t xml:space="preserve"> </w:t>
      </w:r>
      <w:r>
        <w:rPr>
          <w:rFonts w:ascii="Lucida Sans"/>
          <w:color w:val="00395A"/>
          <w:w w:val="95"/>
          <w:sz w:val="20"/>
        </w:rPr>
        <w:t>reduced</w:t>
      </w:r>
      <w:r>
        <w:rPr>
          <w:rFonts w:ascii="Lucida Sans"/>
          <w:color w:val="00395A"/>
          <w:spacing w:val="-4"/>
          <w:w w:val="95"/>
          <w:sz w:val="20"/>
        </w:rPr>
        <w:t xml:space="preserve"> </w:t>
      </w:r>
      <w:r>
        <w:rPr>
          <w:rFonts w:ascii="Lucida Sans"/>
          <w:color w:val="00395A"/>
          <w:w w:val="95"/>
          <w:sz w:val="20"/>
        </w:rPr>
        <w:t xml:space="preserve">specifically </w:t>
      </w:r>
      <w:r>
        <w:rPr>
          <w:rFonts w:ascii="Lucida Sans"/>
          <w:color w:val="00395A"/>
          <w:spacing w:val="-2"/>
          <w:sz w:val="20"/>
        </w:rPr>
        <w:t>because</w:t>
      </w:r>
      <w:r>
        <w:rPr>
          <w:rFonts w:ascii="Lucida Sans"/>
          <w:color w:val="00395A"/>
          <w:spacing w:val="-10"/>
          <w:sz w:val="20"/>
        </w:rPr>
        <w:t xml:space="preserve"> </w:t>
      </w:r>
      <w:r>
        <w:rPr>
          <w:rFonts w:ascii="Lucida Sans"/>
          <w:color w:val="00395A"/>
          <w:spacing w:val="-2"/>
          <w:sz w:val="20"/>
        </w:rPr>
        <w:t>of</w:t>
      </w:r>
      <w:r>
        <w:rPr>
          <w:rFonts w:ascii="Lucida Sans"/>
          <w:color w:val="00395A"/>
          <w:spacing w:val="-12"/>
          <w:sz w:val="20"/>
        </w:rPr>
        <w:t xml:space="preserve"> </w:t>
      </w:r>
      <w:r>
        <w:rPr>
          <w:rFonts w:ascii="Lucida Sans"/>
          <w:color w:val="00395A"/>
          <w:spacing w:val="-2"/>
          <w:sz w:val="20"/>
        </w:rPr>
        <w:t>time</w:t>
      </w:r>
      <w:r>
        <w:rPr>
          <w:rFonts w:ascii="Lucida Sans"/>
          <w:color w:val="00395A"/>
          <w:spacing w:val="-12"/>
          <w:sz w:val="20"/>
        </w:rPr>
        <w:t xml:space="preserve"> </w:t>
      </w:r>
      <w:r>
        <w:rPr>
          <w:rFonts w:ascii="Lucida Sans"/>
          <w:color w:val="00395A"/>
          <w:spacing w:val="-2"/>
          <w:sz w:val="20"/>
        </w:rPr>
        <w:t>constraints.</w:t>
      </w:r>
    </w:p>
    <w:p w14:paraId="00FD9F2B" w14:textId="77777777" w:rsidR="00B00EA7" w:rsidRDefault="00574B43">
      <w:pPr>
        <w:pStyle w:val="BodyText"/>
        <w:spacing w:before="8"/>
        <w:ind w:left="0"/>
        <w:rPr>
          <w:rFonts w:ascii="Lucida Sans"/>
          <w:sz w:val="4"/>
        </w:rPr>
      </w:pPr>
      <w:r>
        <w:pict w14:anchorId="3624D291">
          <v:shape id="docshape368" o:spid="_x0000_s2230" style="position:absolute;margin-left:106.55pt;margin-top:3.95pt;width:380.9pt;height:3.6pt;z-index:-15671296;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1CCFEB19" w14:textId="77777777" w:rsidR="00B00EA7" w:rsidRDefault="00574B43">
      <w:pPr>
        <w:pStyle w:val="BodyText"/>
        <w:spacing w:before="124" w:line="388" w:lineRule="auto"/>
      </w:pPr>
      <w:r>
        <w:rPr>
          <w:color w:val="00395A"/>
        </w:rPr>
        <w:t>TROY:</w:t>
      </w:r>
      <w:r>
        <w:rPr>
          <w:color w:val="00395A"/>
          <w:spacing w:val="-15"/>
        </w:rPr>
        <w:t xml:space="preserve"> </w:t>
      </w:r>
      <w:r>
        <w:rPr>
          <w:color w:val="00395A"/>
        </w:rPr>
        <w:t>Well,</w:t>
      </w:r>
      <w:r>
        <w:rPr>
          <w:color w:val="00395A"/>
          <w:spacing w:val="-18"/>
        </w:rPr>
        <w:t xml:space="preserve"> </w:t>
      </w:r>
      <w:r>
        <w:rPr>
          <w:color w:val="00395A"/>
        </w:rPr>
        <w:t>you</w:t>
      </w:r>
      <w:r>
        <w:rPr>
          <w:color w:val="00395A"/>
          <w:spacing w:val="-2"/>
        </w:rPr>
        <w:t xml:space="preserve"> </w:t>
      </w:r>
      <w:r>
        <w:rPr>
          <w:color w:val="00395A"/>
        </w:rPr>
        <w:t>know,</w:t>
      </w:r>
      <w:r>
        <w:rPr>
          <w:color w:val="00395A"/>
          <w:spacing w:val="-18"/>
        </w:rPr>
        <w:t xml:space="preserve"> </w:t>
      </w:r>
      <w:r>
        <w:rPr>
          <w:color w:val="00395A"/>
        </w:rPr>
        <w:t>I</w:t>
      </w:r>
      <w:r>
        <w:rPr>
          <w:color w:val="00395A"/>
          <w:spacing w:val="-2"/>
        </w:rPr>
        <w:t xml:space="preserve"> </w:t>
      </w:r>
      <w:r>
        <w:rPr>
          <w:color w:val="00395A"/>
        </w:rPr>
        <w:t>got</w:t>
      </w:r>
      <w:r>
        <w:rPr>
          <w:color w:val="00395A"/>
          <w:spacing w:val="-1"/>
        </w:rPr>
        <w:t xml:space="preserve"> </w:t>
      </w:r>
      <w:r>
        <w:rPr>
          <w:color w:val="00395A"/>
        </w:rPr>
        <w:t>the</w:t>
      </w:r>
      <w:r>
        <w:rPr>
          <w:color w:val="00395A"/>
          <w:spacing w:val="-1"/>
        </w:rPr>
        <w:t xml:space="preserve"> </w:t>
      </w:r>
      <w:r>
        <w:rPr>
          <w:color w:val="00395A"/>
        </w:rPr>
        <w:t>kids</w:t>
      </w:r>
      <w:r>
        <w:rPr>
          <w:color w:val="00395A"/>
          <w:spacing w:val="-1"/>
        </w:rPr>
        <w:t xml:space="preserve"> </w:t>
      </w:r>
      <w:r>
        <w:rPr>
          <w:color w:val="00395A"/>
        </w:rPr>
        <w:t>to</w:t>
      </w:r>
      <w:r>
        <w:rPr>
          <w:color w:val="00395A"/>
          <w:spacing w:val="-1"/>
        </w:rPr>
        <w:t xml:space="preserve"> </w:t>
      </w:r>
      <w:r>
        <w:rPr>
          <w:color w:val="00395A"/>
        </w:rPr>
        <w:t>school,</w:t>
      </w:r>
      <w:r>
        <w:rPr>
          <w:color w:val="00395A"/>
          <w:spacing w:val="-18"/>
        </w:rPr>
        <w:t xml:space="preserve"> </w:t>
      </w:r>
      <w:r>
        <w:rPr>
          <w:color w:val="00395A"/>
        </w:rPr>
        <w:t>came</w:t>
      </w:r>
      <w:r>
        <w:rPr>
          <w:color w:val="00395A"/>
          <w:spacing w:val="-1"/>
        </w:rPr>
        <w:t xml:space="preserve"> </w:t>
      </w:r>
      <w:r>
        <w:rPr>
          <w:color w:val="00395A"/>
        </w:rPr>
        <w:t>back,</w:t>
      </w:r>
      <w:r>
        <w:rPr>
          <w:color w:val="00395A"/>
          <w:spacing w:val="-18"/>
        </w:rPr>
        <w:t xml:space="preserve"> </w:t>
      </w:r>
      <w:r>
        <w:rPr>
          <w:color w:val="00395A"/>
        </w:rPr>
        <w:t>had</w:t>
      </w:r>
      <w:r>
        <w:rPr>
          <w:color w:val="00395A"/>
          <w:spacing w:val="-2"/>
        </w:rPr>
        <w:t xml:space="preserve"> </w:t>
      </w:r>
      <w:r>
        <w:rPr>
          <w:color w:val="00395A"/>
        </w:rPr>
        <w:t>some</w:t>
      </w:r>
      <w:r>
        <w:rPr>
          <w:color w:val="00395A"/>
          <w:spacing w:val="-1"/>
        </w:rPr>
        <w:t xml:space="preserve"> </w:t>
      </w:r>
      <w:r>
        <w:rPr>
          <w:color w:val="00395A"/>
        </w:rPr>
        <w:t>stuff</w:t>
      </w:r>
      <w:r>
        <w:rPr>
          <w:color w:val="00395A"/>
          <w:spacing w:val="-4"/>
        </w:rPr>
        <w:t xml:space="preserve"> </w:t>
      </w:r>
      <w:r>
        <w:rPr>
          <w:color w:val="00395A"/>
        </w:rPr>
        <w:t>to</w:t>
      </w:r>
      <w:r>
        <w:rPr>
          <w:color w:val="00395A"/>
          <w:spacing w:val="-1"/>
        </w:rPr>
        <w:t xml:space="preserve"> </w:t>
      </w:r>
      <w:r>
        <w:rPr>
          <w:color w:val="00395A"/>
        </w:rPr>
        <w:t>do.</w:t>
      </w:r>
      <w:r>
        <w:rPr>
          <w:color w:val="00395A"/>
          <w:spacing w:val="-2"/>
        </w:rPr>
        <w:t xml:space="preserve"> </w:t>
      </w:r>
      <w:r>
        <w:rPr>
          <w:color w:val="00395A"/>
        </w:rPr>
        <w:t>I was</w:t>
      </w:r>
      <w:r>
        <w:rPr>
          <w:color w:val="00395A"/>
          <w:spacing w:val="-1"/>
        </w:rPr>
        <w:t xml:space="preserve"> </w:t>
      </w:r>
      <w:r>
        <w:rPr>
          <w:color w:val="00395A"/>
        </w:rPr>
        <w:t xml:space="preserve">tired. </w:t>
      </w:r>
      <w:r>
        <w:rPr>
          <w:color w:val="00395A"/>
          <w:w w:val="105"/>
        </w:rPr>
        <w:t>COUNSELOR:</w:t>
      </w:r>
      <w:r>
        <w:rPr>
          <w:color w:val="00395A"/>
          <w:spacing w:val="-13"/>
          <w:w w:val="105"/>
        </w:rPr>
        <w:t xml:space="preserve"> </w:t>
      </w:r>
      <w:r>
        <w:rPr>
          <w:color w:val="00395A"/>
          <w:w w:val="105"/>
        </w:rPr>
        <w:t>What kind of stuff did you have to do?</w:t>
      </w:r>
    </w:p>
    <w:p w14:paraId="6F7AD394" w14:textId="77777777" w:rsidR="00B00EA7" w:rsidRDefault="00574B43">
      <w:pPr>
        <w:pStyle w:val="BodyText"/>
        <w:spacing w:before="1" w:line="391" w:lineRule="auto"/>
      </w:pPr>
      <w:r>
        <w:rPr>
          <w:color w:val="00395A"/>
        </w:rPr>
        <w:t>TROY:</w:t>
      </w:r>
      <w:r>
        <w:rPr>
          <w:color w:val="00395A"/>
          <w:spacing w:val="-7"/>
        </w:rPr>
        <w:t xml:space="preserve"> </w:t>
      </w:r>
      <w:r>
        <w:rPr>
          <w:color w:val="00395A"/>
        </w:rPr>
        <w:t>I needed to sort of catch up on some sleep,</w:t>
      </w:r>
      <w:r>
        <w:rPr>
          <w:color w:val="00395A"/>
          <w:spacing w:val="-16"/>
        </w:rPr>
        <w:t xml:space="preserve"> </w:t>
      </w:r>
      <w:r>
        <w:rPr>
          <w:color w:val="00395A"/>
        </w:rPr>
        <w:t xml:space="preserve">and then I had some business to do. </w:t>
      </w:r>
      <w:r>
        <w:rPr>
          <w:color w:val="00395A"/>
          <w:w w:val="105"/>
        </w:rPr>
        <w:t>COUNSELOR:</w:t>
      </w:r>
      <w:r>
        <w:rPr>
          <w:color w:val="00395A"/>
          <w:spacing w:val="-16"/>
          <w:w w:val="105"/>
        </w:rPr>
        <w:t xml:space="preserve"> </w:t>
      </w:r>
      <w:r>
        <w:rPr>
          <w:color w:val="00395A"/>
          <w:w w:val="105"/>
        </w:rPr>
        <w:t>You’re</w:t>
      </w:r>
      <w:r>
        <w:rPr>
          <w:color w:val="00395A"/>
          <w:spacing w:val="-16"/>
          <w:w w:val="105"/>
        </w:rPr>
        <w:t xml:space="preserve"> </w:t>
      </w:r>
      <w:r>
        <w:rPr>
          <w:color w:val="00395A"/>
          <w:w w:val="105"/>
        </w:rPr>
        <w:t>sleeping</w:t>
      </w:r>
      <w:r>
        <w:rPr>
          <w:color w:val="00395A"/>
          <w:spacing w:val="-16"/>
          <w:w w:val="105"/>
        </w:rPr>
        <w:t xml:space="preserve"> </w:t>
      </w:r>
      <w:r>
        <w:rPr>
          <w:color w:val="00395A"/>
          <w:w w:val="105"/>
        </w:rPr>
        <w:t>more</w:t>
      </w:r>
      <w:r>
        <w:rPr>
          <w:color w:val="00395A"/>
          <w:spacing w:val="-15"/>
          <w:w w:val="105"/>
        </w:rPr>
        <w:t xml:space="preserve"> </w:t>
      </w:r>
      <w:r>
        <w:rPr>
          <w:color w:val="00395A"/>
          <w:w w:val="105"/>
        </w:rPr>
        <w:t>in</w:t>
      </w:r>
      <w:r>
        <w:rPr>
          <w:color w:val="00395A"/>
          <w:spacing w:val="-16"/>
          <w:w w:val="105"/>
        </w:rPr>
        <w:t xml:space="preserve"> </w:t>
      </w:r>
      <w:r>
        <w:rPr>
          <w:color w:val="00395A"/>
          <w:w w:val="105"/>
        </w:rPr>
        <w:t>the</w:t>
      </w:r>
      <w:r>
        <w:rPr>
          <w:color w:val="00395A"/>
          <w:spacing w:val="-16"/>
          <w:w w:val="105"/>
        </w:rPr>
        <w:t xml:space="preserve"> </w:t>
      </w:r>
      <w:r>
        <w:rPr>
          <w:color w:val="00395A"/>
          <w:w w:val="105"/>
        </w:rPr>
        <w:t>daytime.</w:t>
      </w:r>
    </w:p>
    <w:p w14:paraId="5613D4A1" w14:textId="77777777" w:rsidR="00B00EA7" w:rsidRDefault="00574B43">
      <w:pPr>
        <w:pStyle w:val="BodyText"/>
        <w:spacing w:line="271" w:lineRule="exact"/>
      </w:pPr>
      <w:r>
        <w:rPr>
          <w:color w:val="00395A"/>
        </w:rPr>
        <w:t>TROY:</w:t>
      </w:r>
      <w:r>
        <w:rPr>
          <w:color w:val="00395A"/>
          <w:spacing w:val="-15"/>
        </w:rPr>
        <w:t xml:space="preserve"> </w:t>
      </w:r>
      <w:r>
        <w:rPr>
          <w:color w:val="00395A"/>
        </w:rPr>
        <w:t>You</w:t>
      </w:r>
      <w:r>
        <w:rPr>
          <w:color w:val="00395A"/>
          <w:spacing w:val="-15"/>
        </w:rPr>
        <w:t xml:space="preserve"> </w:t>
      </w:r>
      <w:r>
        <w:rPr>
          <w:color w:val="00395A"/>
        </w:rPr>
        <w:t>know,</w:t>
      </w:r>
      <w:r>
        <w:rPr>
          <w:color w:val="00395A"/>
          <w:spacing w:val="-18"/>
        </w:rPr>
        <w:t xml:space="preserve"> </w:t>
      </w:r>
      <w:r>
        <w:rPr>
          <w:color w:val="00395A"/>
        </w:rPr>
        <w:t>I’ve</w:t>
      </w:r>
      <w:r>
        <w:rPr>
          <w:color w:val="00395A"/>
          <w:spacing w:val="-10"/>
        </w:rPr>
        <w:t xml:space="preserve"> </w:t>
      </w:r>
      <w:r>
        <w:rPr>
          <w:color w:val="00395A"/>
        </w:rPr>
        <w:t>been</w:t>
      </w:r>
      <w:r>
        <w:rPr>
          <w:color w:val="00395A"/>
          <w:spacing w:val="-8"/>
        </w:rPr>
        <w:t xml:space="preserve"> </w:t>
      </w:r>
      <w:r>
        <w:rPr>
          <w:color w:val="00395A"/>
        </w:rPr>
        <w:t>sleep</w:t>
      </w:r>
      <w:r>
        <w:rPr>
          <w:color w:val="00395A"/>
        </w:rPr>
        <w:t>ing</w:t>
      </w:r>
      <w:r>
        <w:rPr>
          <w:color w:val="00395A"/>
          <w:spacing w:val="-5"/>
        </w:rPr>
        <w:t xml:space="preserve"> </w:t>
      </w:r>
      <w:r>
        <w:rPr>
          <w:color w:val="00395A"/>
        </w:rPr>
        <w:t>a</w:t>
      </w:r>
      <w:r>
        <w:rPr>
          <w:color w:val="00395A"/>
          <w:spacing w:val="-7"/>
        </w:rPr>
        <w:t xml:space="preserve"> </w:t>
      </w:r>
      <w:r>
        <w:rPr>
          <w:color w:val="00395A"/>
        </w:rPr>
        <w:t>good</w:t>
      </w:r>
      <w:r>
        <w:rPr>
          <w:color w:val="00395A"/>
          <w:spacing w:val="-7"/>
        </w:rPr>
        <w:t xml:space="preserve"> </w:t>
      </w:r>
      <w:r>
        <w:rPr>
          <w:color w:val="00395A"/>
        </w:rPr>
        <w:t>bit.</w:t>
      </w:r>
      <w:r>
        <w:rPr>
          <w:color w:val="00395A"/>
          <w:spacing w:val="-18"/>
        </w:rPr>
        <w:t xml:space="preserve"> </w:t>
      </w:r>
      <w:r>
        <w:rPr>
          <w:color w:val="00395A"/>
        </w:rPr>
        <w:t>I</w:t>
      </w:r>
      <w:r>
        <w:rPr>
          <w:color w:val="00395A"/>
          <w:spacing w:val="-5"/>
        </w:rPr>
        <w:t xml:space="preserve"> </w:t>
      </w:r>
      <w:r>
        <w:rPr>
          <w:color w:val="00395A"/>
        </w:rPr>
        <w:t>gotta</w:t>
      </w:r>
      <w:r>
        <w:rPr>
          <w:color w:val="00395A"/>
          <w:spacing w:val="-6"/>
        </w:rPr>
        <w:t xml:space="preserve"> </w:t>
      </w:r>
      <w:r>
        <w:rPr>
          <w:color w:val="00395A"/>
        </w:rPr>
        <w:t>catch</w:t>
      </w:r>
      <w:r>
        <w:rPr>
          <w:color w:val="00395A"/>
          <w:spacing w:val="-7"/>
        </w:rPr>
        <w:t xml:space="preserve"> </w:t>
      </w:r>
      <w:r>
        <w:rPr>
          <w:color w:val="00395A"/>
        </w:rPr>
        <w:t>up</w:t>
      </w:r>
      <w:r>
        <w:rPr>
          <w:color w:val="00395A"/>
          <w:spacing w:val="-7"/>
        </w:rPr>
        <w:t xml:space="preserve"> </w:t>
      </w:r>
      <w:r>
        <w:rPr>
          <w:color w:val="00395A"/>
        </w:rPr>
        <w:t>on</w:t>
      </w:r>
      <w:r>
        <w:rPr>
          <w:color w:val="00395A"/>
          <w:spacing w:val="-7"/>
        </w:rPr>
        <w:t xml:space="preserve"> </w:t>
      </w:r>
      <w:r>
        <w:rPr>
          <w:color w:val="00395A"/>
        </w:rPr>
        <w:t>it</w:t>
      </w:r>
      <w:r>
        <w:rPr>
          <w:color w:val="00395A"/>
          <w:spacing w:val="-7"/>
        </w:rPr>
        <w:t xml:space="preserve"> </w:t>
      </w:r>
      <w:r>
        <w:rPr>
          <w:color w:val="00395A"/>
          <w:spacing w:val="-2"/>
        </w:rPr>
        <w:t>sometime.</w:t>
      </w:r>
    </w:p>
    <w:p w14:paraId="51D11076" w14:textId="77777777" w:rsidR="00B00EA7" w:rsidRDefault="00574B43">
      <w:pPr>
        <w:pStyle w:val="BodyText"/>
        <w:spacing w:before="172" w:line="249" w:lineRule="auto"/>
        <w:ind w:right="510"/>
      </w:pPr>
      <w:r>
        <w:rPr>
          <w:color w:val="00395A"/>
        </w:rPr>
        <w:t>COUNSELOR:</w:t>
      </w:r>
      <w:r>
        <w:rPr>
          <w:color w:val="00395A"/>
          <w:spacing w:val="-8"/>
        </w:rPr>
        <w:t xml:space="preserve"> </w:t>
      </w:r>
      <w:r>
        <w:rPr>
          <w:color w:val="00395A"/>
        </w:rPr>
        <w:t>Sounds like</w:t>
      </w:r>
      <w:r>
        <w:rPr>
          <w:color w:val="00395A"/>
          <w:spacing w:val="-1"/>
        </w:rPr>
        <w:t xml:space="preserve"> </w:t>
      </w:r>
      <w:r>
        <w:rPr>
          <w:color w:val="00395A"/>
        </w:rPr>
        <w:t>you’re exhausted.</w:t>
      </w:r>
      <w:r>
        <w:rPr>
          <w:color w:val="00395A"/>
          <w:spacing w:val="-17"/>
        </w:rPr>
        <w:t xml:space="preserve"> </w:t>
      </w:r>
      <w:r>
        <w:rPr>
          <w:color w:val="00395A"/>
        </w:rPr>
        <w:t>It’s</w:t>
      </w:r>
      <w:r>
        <w:rPr>
          <w:color w:val="00395A"/>
          <w:spacing w:val="-1"/>
        </w:rPr>
        <w:t xml:space="preserve"> </w:t>
      </w:r>
      <w:r>
        <w:rPr>
          <w:color w:val="00395A"/>
        </w:rPr>
        <w:t>hard to get things done</w:t>
      </w:r>
      <w:r>
        <w:rPr>
          <w:color w:val="00395A"/>
          <w:spacing w:val="-1"/>
        </w:rPr>
        <w:t xml:space="preserve"> </w:t>
      </w:r>
      <w:r>
        <w:rPr>
          <w:color w:val="00395A"/>
        </w:rPr>
        <w:t xml:space="preserve">with a lot on your </w:t>
      </w:r>
      <w:r>
        <w:rPr>
          <w:color w:val="00395A"/>
          <w:spacing w:val="-2"/>
        </w:rPr>
        <w:t>plate.</w:t>
      </w:r>
    </w:p>
    <w:p w14:paraId="5C714EE4" w14:textId="77777777" w:rsidR="00B00EA7" w:rsidRDefault="00574B43">
      <w:pPr>
        <w:pStyle w:val="BodyText"/>
        <w:spacing w:before="163" w:line="249" w:lineRule="auto"/>
        <w:ind w:left="719" w:right="632"/>
        <w:jc w:val="both"/>
      </w:pPr>
      <w:r>
        <w:rPr>
          <w:color w:val="00395A"/>
        </w:rPr>
        <w:t>TROY:</w:t>
      </w:r>
      <w:r>
        <w:rPr>
          <w:color w:val="00395A"/>
          <w:spacing w:val="-15"/>
        </w:rPr>
        <w:t xml:space="preserve"> </w:t>
      </w:r>
      <w:r>
        <w:rPr>
          <w:color w:val="00395A"/>
        </w:rPr>
        <w:t>Uh-huh.</w:t>
      </w:r>
      <w:r>
        <w:rPr>
          <w:color w:val="00395A"/>
          <w:spacing w:val="-15"/>
        </w:rPr>
        <w:t xml:space="preserve"> </w:t>
      </w:r>
      <w:r>
        <w:rPr>
          <w:color w:val="00395A"/>
        </w:rPr>
        <w:t>I</w:t>
      </w:r>
      <w:r>
        <w:rPr>
          <w:color w:val="00395A"/>
          <w:spacing w:val="-8"/>
        </w:rPr>
        <w:t xml:space="preserve"> </w:t>
      </w:r>
      <w:r>
        <w:rPr>
          <w:color w:val="00395A"/>
        </w:rPr>
        <w:t>got</w:t>
      </w:r>
      <w:r>
        <w:rPr>
          <w:color w:val="00395A"/>
          <w:spacing w:val="-2"/>
        </w:rPr>
        <w:t xml:space="preserve"> </w:t>
      </w:r>
      <w:r>
        <w:rPr>
          <w:color w:val="00395A"/>
        </w:rPr>
        <w:t>a</w:t>
      </w:r>
      <w:r>
        <w:rPr>
          <w:color w:val="00395A"/>
          <w:spacing w:val="-2"/>
        </w:rPr>
        <w:t xml:space="preserve"> </w:t>
      </w:r>
      <w:r>
        <w:rPr>
          <w:color w:val="00395A"/>
        </w:rPr>
        <w:t>call</w:t>
      </w:r>
      <w:r>
        <w:rPr>
          <w:color w:val="00395A"/>
          <w:spacing w:val="-2"/>
        </w:rPr>
        <w:t xml:space="preserve"> </w:t>
      </w:r>
      <w:r>
        <w:rPr>
          <w:color w:val="00395A"/>
        </w:rPr>
        <w:t>from</w:t>
      </w:r>
      <w:r>
        <w:rPr>
          <w:color w:val="00395A"/>
          <w:spacing w:val="-2"/>
        </w:rPr>
        <w:t xml:space="preserve"> </w:t>
      </w:r>
      <w:r>
        <w:rPr>
          <w:color w:val="00395A"/>
        </w:rPr>
        <w:t>Jimmy’s</w:t>
      </w:r>
      <w:r>
        <w:rPr>
          <w:color w:val="00395A"/>
          <w:spacing w:val="-2"/>
        </w:rPr>
        <w:t xml:space="preserve"> </w:t>
      </w:r>
      <w:r>
        <w:rPr>
          <w:color w:val="00395A"/>
        </w:rPr>
        <w:t>teacher.</w:t>
      </w:r>
      <w:r>
        <w:rPr>
          <w:color w:val="00395A"/>
          <w:spacing w:val="-15"/>
        </w:rPr>
        <w:t xml:space="preserve"> </w:t>
      </w:r>
      <w:r>
        <w:rPr>
          <w:color w:val="00395A"/>
          <w:w w:val="127"/>
        </w:rPr>
        <w:t>H</w:t>
      </w:r>
      <w:r>
        <w:rPr>
          <w:color w:val="00395A"/>
          <w:w w:val="104"/>
        </w:rPr>
        <w:t>e</w:t>
      </w:r>
      <w:r>
        <w:rPr>
          <w:color w:val="00395A"/>
          <w:w w:val="66"/>
        </w:rPr>
        <w:t>’</w:t>
      </w:r>
      <w:r>
        <w:rPr>
          <w:color w:val="00395A"/>
        </w:rPr>
        <w:t>s</w:t>
      </w:r>
      <w:r>
        <w:rPr>
          <w:color w:val="00395A"/>
          <w:spacing w:val="-1"/>
          <w:w w:val="99"/>
        </w:rPr>
        <w:t xml:space="preserve"> </w:t>
      </w:r>
      <w:r>
        <w:rPr>
          <w:color w:val="00395A"/>
        </w:rPr>
        <w:t>been</w:t>
      </w:r>
      <w:r>
        <w:rPr>
          <w:color w:val="00395A"/>
          <w:spacing w:val="-3"/>
        </w:rPr>
        <w:t xml:space="preserve"> </w:t>
      </w:r>
      <w:r>
        <w:rPr>
          <w:color w:val="00395A"/>
        </w:rPr>
        <w:t>getting</w:t>
      </w:r>
      <w:r>
        <w:rPr>
          <w:color w:val="00395A"/>
          <w:spacing w:val="-1"/>
        </w:rPr>
        <w:t xml:space="preserve"> </w:t>
      </w:r>
      <w:r>
        <w:rPr>
          <w:color w:val="00395A"/>
        </w:rPr>
        <w:t>to</w:t>
      </w:r>
      <w:r>
        <w:rPr>
          <w:color w:val="00395A"/>
          <w:spacing w:val="-2"/>
        </w:rPr>
        <w:t xml:space="preserve"> </w:t>
      </w:r>
      <w:r>
        <w:rPr>
          <w:color w:val="00395A"/>
        </w:rPr>
        <w:t>school</w:t>
      </w:r>
      <w:r>
        <w:rPr>
          <w:color w:val="00395A"/>
          <w:spacing w:val="-2"/>
        </w:rPr>
        <w:t xml:space="preserve"> </w:t>
      </w:r>
      <w:r>
        <w:rPr>
          <w:color w:val="00395A"/>
        </w:rPr>
        <w:t>late</w:t>
      </w:r>
      <w:r>
        <w:rPr>
          <w:color w:val="00395A"/>
          <w:spacing w:val="-2"/>
        </w:rPr>
        <w:t xml:space="preserve"> </w:t>
      </w:r>
      <w:r>
        <w:rPr>
          <w:color w:val="00395A"/>
        </w:rPr>
        <w:t>and</w:t>
      </w:r>
      <w:r>
        <w:rPr>
          <w:color w:val="00395A"/>
          <w:spacing w:val="-3"/>
        </w:rPr>
        <w:t xml:space="preserve"> </w:t>
      </w:r>
      <w:r>
        <w:rPr>
          <w:color w:val="00395A"/>
        </w:rPr>
        <w:t>they’re talking</w:t>
      </w:r>
      <w:r>
        <w:rPr>
          <w:color w:val="00395A"/>
          <w:spacing w:val="-3"/>
        </w:rPr>
        <w:t xml:space="preserve"> </w:t>
      </w:r>
      <w:r>
        <w:rPr>
          <w:color w:val="00395A"/>
        </w:rPr>
        <w:t>about some meeting.</w:t>
      </w:r>
      <w:r>
        <w:rPr>
          <w:color w:val="00395A"/>
          <w:spacing w:val="-15"/>
        </w:rPr>
        <w:t xml:space="preserve"> </w:t>
      </w:r>
      <w:r>
        <w:rPr>
          <w:color w:val="00395A"/>
        </w:rPr>
        <w:t>She mentioned calling child welfare,</w:t>
      </w:r>
      <w:r>
        <w:rPr>
          <w:color w:val="00395A"/>
          <w:spacing w:val="-15"/>
        </w:rPr>
        <w:t xml:space="preserve"> </w:t>
      </w:r>
      <w:r>
        <w:rPr>
          <w:color w:val="00395A"/>
        </w:rPr>
        <w:t>and I gotta get out of here to pick them up.</w:t>
      </w:r>
      <w:r>
        <w:rPr>
          <w:color w:val="00395A"/>
          <w:spacing w:val="-12"/>
        </w:rPr>
        <w:t xml:space="preserve"> </w:t>
      </w:r>
      <w:r>
        <w:rPr>
          <w:color w:val="00395A"/>
        </w:rPr>
        <w:t>They get out at 2:45.</w:t>
      </w:r>
    </w:p>
    <w:p w14:paraId="01EC5A5F" w14:textId="77777777" w:rsidR="00B00EA7" w:rsidRDefault="00B00EA7">
      <w:pPr>
        <w:spacing w:line="249" w:lineRule="auto"/>
        <w:jc w:val="both"/>
        <w:sectPr w:rsidR="00B00EA7">
          <w:pgSz w:w="12240" w:h="15840"/>
          <w:pgMar w:top="1280" w:right="1060" w:bottom="1100" w:left="720" w:header="720" w:footer="902" w:gutter="0"/>
          <w:cols w:space="720"/>
        </w:sectPr>
      </w:pPr>
    </w:p>
    <w:p w14:paraId="6353A44F" w14:textId="77777777" w:rsidR="00B00EA7" w:rsidRDefault="00574B43">
      <w:pPr>
        <w:pStyle w:val="BodyText"/>
        <w:spacing w:before="111" w:line="249" w:lineRule="auto"/>
        <w:ind w:right="387"/>
      </w:pPr>
      <w:r>
        <w:rPr>
          <w:color w:val="00395A"/>
        </w:rPr>
        <w:lastRenderedPageBreak/>
        <w:t>COUNSELOR:</w:t>
      </w:r>
      <w:r>
        <w:rPr>
          <w:color w:val="00395A"/>
          <w:spacing w:val="-9"/>
        </w:rPr>
        <w:t xml:space="preserve"> </w:t>
      </w:r>
      <w:r>
        <w:rPr>
          <w:color w:val="00395A"/>
        </w:rPr>
        <w:t>You sound worried.</w:t>
      </w:r>
      <w:r>
        <w:rPr>
          <w:color w:val="00395A"/>
          <w:spacing w:val="-20"/>
        </w:rPr>
        <w:t xml:space="preserve"> </w:t>
      </w:r>
      <w:r>
        <w:rPr>
          <w:color w:val="00395A"/>
        </w:rPr>
        <w:t>You’re starting to get</w:t>
      </w:r>
      <w:r>
        <w:rPr>
          <w:color w:val="00395A"/>
          <w:spacing w:val="-1"/>
        </w:rPr>
        <w:t xml:space="preserve"> </w:t>
      </w:r>
      <w:r>
        <w:rPr>
          <w:color w:val="00395A"/>
        </w:rPr>
        <w:t>your life back together and be a good parent,</w:t>
      </w:r>
      <w:r>
        <w:rPr>
          <w:color w:val="00395A"/>
          <w:spacing w:val="-18"/>
        </w:rPr>
        <w:t xml:space="preserve"> </w:t>
      </w:r>
      <w:r>
        <w:rPr>
          <w:color w:val="00395A"/>
        </w:rPr>
        <w:t>and</w:t>
      </w:r>
      <w:r>
        <w:rPr>
          <w:color w:val="00395A"/>
          <w:spacing w:val="-4"/>
        </w:rPr>
        <w:t xml:space="preserve"> </w:t>
      </w:r>
      <w:r>
        <w:rPr>
          <w:color w:val="00395A"/>
        </w:rPr>
        <w:t>I</w:t>
      </w:r>
      <w:r>
        <w:rPr>
          <w:color w:val="00395A"/>
        </w:rPr>
        <w:t xml:space="preserve"> can</w:t>
      </w:r>
      <w:r>
        <w:rPr>
          <w:color w:val="00395A"/>
          <w:spacing w:val="-3"/>
        </w:rPr>
        <w:t xml:space="preserve"> </w:t>
      </w:r>
      <w:r>
        <w:rPr>
          <w:color w:val="00395A"/>
        </w:rPr>
        <w:t>see</w:t>
      </w:r>
      <w:r>
        <w:rPr>
          <w:color w:val="00395A"/>
          <w:spacing w:val="-2"/>
        </w:rPr>
        <w:t xml:space="preserve"> </w:t>
      </w:r>
      <w:r>
        <w:rPr>
          <w:color w:val="00395A"/>
        </w:rPr>
        <w:t>you’re</w:t>
      </w:r>
      <w:r>
        <w:rPr>
          <w:color w:val="00395A"/>
          <w:spacing w:val="-2"/>
        </w:rPr>
        <w:t xml:space="preserve"> </w:t>
      </w:r>
      <w:r>
        <w:rPr>
          <w:color w:val="00395A"/>
        </w:rPr>
        <w:t>very</w:t>
      </w:r>
      <w:r>
        <w:rPr>
          <w:color w:val="00395A"/>
          <w:spacing w:val="-2"/>
        </w:rPr>
        <w:t xml:space="preserve"> </w:t>
      </w:r>
      <w:r>
        <w:rPr>
          <w:color w:val="00395A"/>
        </w:rPr>
        <w:t>concerned</w:t>
      </w:r>
      <w:r>
        <w:rPr>
          <w:color w:val="00395A"/>
          <w:spacing w:val="-3"/>
        </w:rPr>
        <w:t xml:space="preserve"> </w:t>
      </w:r>
      <w:r>
        <w:rPr>
          <w:color w:val="00395A"/>
        </w:rPr>
        <w:t>about</w:t>
      </w:r>
      <w:r>
        <w:rPr>
          <w:color w:val="00395A"/>
          <w:spacing w:val="-5"/>
        </w:rPr>
        <w:t xml:space="preserve"> </w:t>
      </w:r>
      <w:r>
        <w:rPr>
          <w:color w:val="00395A"/>
        </w:rPr>
        <w:t>getting</w:t>
      </w:r>
      <w:r>
        <w:rPr>
          <w:color w:val="00395A"/>
          <w:spacing w:val="-1"/>
        </w:rPr>
        <w:t xml:space="preserve"> </w:t>
      </w:r>
      <w:r>
        <w:rPr>
          <w:color w:val="00395A"/>
        </w:rPr>
        <w:t>them</w:t>
      </w:r>
      <w:r>
        <w:rPr>
          <w:color w:val="00395A"/>
          <w:spacing w:val="-2"/>
        </w:rPr>
        <w:t xml:space="preserve"> </w:t>
      </w:r>
      <w:r>
        <w:rPr>
          <w:color w:val="00395A"/>
        </w:rPr>
        <w:t>on</w:t>
      </w:r>
      <w:r>
        <w:rPr>
          <w:color w:val="00395A"/>
          <w:spacing w:val="-3"/>
        </w:rPr>
        <w:t xml:space="preserve"> </w:t>
      </w:r>
      <w:r>
        <w:rPr>
          <w:color w:val="00395A"/>
        </w:rPr>
        <w:t>time.</w:t>
      </w:r>
      <w:r>
        <w:rPr>
          <w:color w:val="00395A"/>
          <w:spacing w:val="-18"/>
        </w:rPr>
        <w:t xml:space="preserve"> </w:t>
      </w:r>
      <w:r>
        <w:rPr>
          <w:color w:val="00395A"/>
        </w:rPr>
        <w:t>Can</w:t>
      </w:r>
      <w:r>
        <w:rPr>
          <w:color w:val="00395A"/>
          <w:spacing w:val="-3"/>
        </w:rPr>
        <w:t xml:space="preserve"> </w:t>
      </w:r>
      <w:r>
        <w:rPr>
          <w:color w:val="00395A"/>
        </w:rPr>
        <w:t>we</w:t>
      </w:r>
      <w:r>
        <w:rPr>
          <w:color w:val="00395A"/>
          <w:spacing w:val="-2"/>
        </w:rPr>
        <w:t xml:space="preserve"> </w:t>
      </w:r>
      <w:r>
        <w:rPr>
          <w:color w:val="00395A"/>
        </w:rPr>
        <w:t>spend</w:t>
      </w:r>
      <w:r>
        <w:rPr>
          <w:color w:val="00395A"/>
          <w:spacing w:val="-3"/>
        </w:rPr>
        <w:t xml:space="preserve"> </w:t>
      </w:r>
      <w:r>
        <w:rPr>
          <w:color w:val="00395A"/>
        </w:rPr>
        <w:t>5</w:t>
      </w:r>
      <w:r>
        <w:rPr>
          <w:color w:val="00395A"/>
          <w:spacing w:val="-2"/>
        </w:rPr>
        <w:t xml:space="preserve"> </w:t>
      </w:r>
      <w:r>
        <w:rPr>
          <w:color w:val="00395A"/>
        </w:rPr>
        <w:t>minutes going over a few things,</w:t>
      </w:r>
      <w:r>
        <w:rPr>
          <w:color w:val="00395A"/>
          <w:spacing w:val="-16"/>
        </w:rPr>
        <w:t xml:space="preserve"> </w:t>
      </w:r>
      <w:r>
        <w:rPr>
          <w:color w:val="00395A"/>
        </w:rPr>
        <w:t>and we’ll get you out of here? I want to get back to that child welfare issue for just a minute.</w:t>
      </w:r>
    </w:p>
    <w:p w14:paraId="1AD35494" w14:textId="77777777" w:rsidR="00B00EA7" w:rsidRDefault="00574B43">
      <w:pPr>
        <w:pStyle w:val="BodyText"/>
        <w:spacing w:before="165"/>
      </w:pPr>
      <w:r>
        <w:rPr>
          <w:color w:val="00395A"/>
        </w:rPr>
        <w:t>TROY:</w:t>
      </w:r>
      <w:r>
        <w:rPr>
          <w:color w:val="00395A"/>
          <w:spacing w:val="15"/>
        </w:rPr>
        <w:t xml:space="preserve"> </w:t>
      </w:r>
      <w:r>
        <w:rPr>
          <w:color w:val="00395A"/>
          <w:spacing w:val="-2"/>
        </w:rPr>
        <w:t>Okay.</w:t>
      </w:r>
    </w:p>
    <w:p w14:paraId="38606F22" w14:textId="77777777" w:rsidR="00B00EA7" w:rsidRDefault="00574B43">
      <w:pPr>
        <w:pStyle w:val="BodyText"/>
        <w:spacing w:before="170" w:line="249" w:lineRule="auto"/>
        <w:ind w:right="387"/>
      </w:pPr>
      <w:r>
        <w:rPr>
          <w:color w:val="00395A"/>
        </w:rPr>
        <w:t>COUNSELOR:</w:t>
      </w:r>
      <w:r>
        <w:rPr>
          <w:color w:val="00395A"/>
          <w:spacing w:val="-15"/>
        </w:rPr>
        <w:t xml:space="preserve"> </w:t>
      </w:r>
      <w:r>
        <w:rPr>
          <w:color w:val="00395A"/>
        </w:rPr>
        <w:t>Okay.</w:t>
      </w:r>
      <w:r>
        <w:rPr>
          <w:color w:val="00395A"/>
          <w:spacing w:val="-23"/>
        </w:rPr>
        <w:t xml:space="preserve"> </w:t>
      </w:r>
      <w:r>
        <w:rPr>
          <w:color w:val="00395A"/>
        </w:rPr>
        <w:t>Well,</w:t>
      </w:r>
      <w:r>
        <w:rPr>
          <w:color w:val="00395A"/>
          <w:spacing w:val="-18"/>
        </w:rPr>
        <w:t xml:space="preserve"> </w:t>
      </w:r>
      <w:r>
        <w:rPr>
          <w:color w:val="00395A"/>
        </w:rPr>
        <w:t>we’ve</w:t>
      </w:r>
      <w:r>
        <w:rPr>
          <w:color w:val="00395A"/>
          <w:spacing w:val="-12"/>
        </w:rPr>
        <w:t xml:space="preserve"> </w:t>
      </w:r>
      <w:r>
        <w:rPr>
          <w:color w:val="00395A"/>
        </w:rPr>
        <w:t>got</w:t>
      </w:r>
      <w:r>
        <w:rPr>
          <w:color w:val="00395A"/>
          <w:spacing w:val="-5"/>
        </w:rPr>
        <w:t xml:space="preserve"> </w:t>
      </w:r>
      <w:r>
        <w:rPr>
          <w:color w:val="00395A"/>
        </w:rPr>
        <w:t>to</w:t>
      </w:r>
      <w:r>
        <w:rPr>
          <w:color w:val="00395A"/>
          <w:spacing w:val="-5"/>
        </w:rPr>
        <w:t xml:space="preserve"> </w:t>
      </w:r>
      <w:r>
        <w:rPr>
          <w:color w:val="00395A"/>
        </w:rPr>
        <w:t>make</w:t>
      </w:r>
      <w:r>
        <w:rPr>
          <w:color w:val="00395A"/>
          <w:spacing w:val="-5"/>
        </w:rPr>
        <w:t xml:space="preserve"> </w:t>
      </w:r>
      <w:r>
        <w:rPr>
          <w:color w:val="00395A"/>
        </w:rPr>
        <w:t>sure</w:t>
      </w:r>
      <w:r>
        <w:rPr>
          <w:color w:val="00395A"/>
          <w:spacing w:val="-5"/>
        </w:rPr>
        <w:t xml:space="preserve"> </w:t>
      </w:r>
      <w:r>
        <w:rPr>
          <w:color w:val="00395A"/>
        </w:rPr>
        <w:t>you</w:t>
      </w:r>
      <w:r>
        <w:rPr>
          <w:color w:val="00395A"/>
          <w:spacing w:val="-5"/>
        </w:rPr>
        <w:t xml:space="preserve"> </w:t>
      </w:r>
      <w:r>
        <w:rPr>
          <w:color w:val="00395A"/>
        </w:rPr>
        <w:t>keep</w:t>
      </w:r>
      <w:r>
        <w:rPr>
          <w:color w:val="00395A"/>
          <w:spacing w:val="-6"/>
        </w:rPr>
        <w:t xml:space="preserve"> </w:t>
      </w:r>
      <w:r>
        <w:rPr>
          <w:color w:val="00395A"/>
        </w:rPr>
        <w:t>your</w:t>
      </w:r>
      <w:r>
        <w:rPr>
          <w:color w:val="00395A"/>
          <w:spacing w:val="-6"/>
        </w:rPr>
        <w:t xml:space="preserve"> </w:t>
      </w:r>
      <w:r>
        <w:rPr>
          <w:color w:val="00395A"/>
        </w:rPr>
        <w:t>housing.</w:t>
      </w:r>
      <w:r>
        <w:rPr>
          <w:color w:val="00395A"/>
          <w:spacing w:val="-28"/>
        </w:rPr>
        <w:t xml:space="preserve"> </w:t>
      </w:r>
      <w:r>
        <w:rPr>
          <w:color w:val="00395A"/>
        </w:rPr>
        <w:t>That’s</w:t>
      </w:r>
      <w:r>
        <w:rPr>
          <w:color w:val="00395A"/>
          <w:spacing w:val="-5"/>
        </w:rPr>
        <w:t xml:space="preserve"> </w:t>
      </w:r>
      <w:r>
        <w:rPr>
          <w:color w:val="00395A"/>
        </w:rPr>
        <w:t>a</w:t>
      </w:r>
      <w:r>
        <w:rPr>
          <w:color w:val="00395A"/>
          <w:spacing w:val="-5"/>
        </w:rPr>
        <w:t xml:space="preserve"> </w:t>
      </w:r>
      <w:r>
        <w:rPr>
          <w:color w:val="00395A"/>
        </w:rPr>
        <w:t>big</w:t>
      </w:r>
      <w:r>
        <w:rPr>
          <w:color w:val="00395A"/>
          <w:spacing w:val="-4"/>
        </w:rPr>
        <w:t xml:space="preserve"> </w:t>
      </w:r>
      <w:r>
        <w:rPr>
          <w:color w:val="00395A"/>
        </w:rPr>
        <w:t>priority. The other thing I think is important is your getting clean again.</w:t>
      </w:r>
    </w:p>
    <w:p w14:paraId="66943C1F" w14:textId="77777777" w:rsidR="00B00EA7" w:rsidRDefault="00574B43">
      <w:pPr>
        <w:pStyle w:val="BodyText"/>
        <w:spacing w:before="163" w:line="249" w:lineRule="auto"/>
        <w:ind w:left="719" w:right="387"/>
      </w:pPr>
      <w:r>
        <w:rPr>
          <w:color w:val="00395A"/>
        </w:rPr>
        <w:t>TROY:</w:t>
      </w:r>
      <w:r>
        <w:rPr>
          <w:color w:val="00395A"/>
          <w:spacing w:val="-15"/>
        </w:rPr>
        <w:t xml:space="preserve"> </w:t>
      </w:r>
      <w:r>
        <w:rPr>
          <w:color w:val="00395A"/>
        </w:rPr>
        <w:t>Uh-huh.</w:t>
      </w:r>
      <w:r>
        <w:rPr>
          <w:color w:val="00395A"/>
          <w:spacing w:val="-21"/>
        </w:rPr>
        <w:t xml:space="preserve"> </w:t>
      </w:r>
      <w:r>
        <w:rPr>
          <w:color w:val="00395A"/>
        </w:rPr>
        <w:t>Well,</w:t>
      </w:r>
      <w:r>
        <w:rPr>
          <w:color w:val="00395A"/>
          <w:spacing w:val="-18"/>
        </w:rPr>
        <w:t xml:space="preserve"> </w:t>
      </w:r>
      <w:r>
        <w:rPr>
          <w:color w:val="00395A"/>
        </w:rPr>
        <w:t>I</w:t>
      </w:r>
      <w:r>
        <w:rPr>
          <w:color w:val="00395A"/>
          <w:spacing w:val="-6"/>
        </w:rPr>
        <w:t xml:space="preserve"> </w:t>
      </w:r>
      <w:r>
        <w:rPr>
          <w:color w:val="00395A"/>
        </w:rPr>
        <w:t>haven’t</w:t>
      </w:r>
      <w:r>
        <w:rPr>
          <w:color w:val="00395A"/>
          <w:spacing w:val="-3"/>
        </w:rPr>
        <w:t xml:space="preserve"> </w:t>
      </w:r>
      <w:r>
        <w:rPr>
          <w:color w:val="00395A"/>
        </w:rPr>
        <w:t>used</w:t>
      </w:r>
      <w:r>
        <w:rPr>
          <w:color w:val="00395A"/>
          <w:spacing w:val="-4"/>
        </w:rPr>
        <w:t xml:space="preserve"> </w:t>
      </w:r>
      <w:r>
        <w:rPr>
          <w:color w:val="00395A"/>
        </w:rPr>
        <w:t>now</w:t>
      </w:r>
      <w:r>
        <w:rPr>
          <w:color w:val="00395A"/>
          <w:spacing w:val="-3"/>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couple</w:t>
      </w:r>
      <w:r>
        <w:rPr>
          <w:color w:val="00395A"/>
          <w:spacing w:val="-3"/>
        </w:rPr>
        <w:t xml:space="preserve"> </w:t>
      </w:r>
      <w:r>
        <w:rPr>
          <w:color w:val="00395A"/>
        </w:rPr>
        <w:t>of</w:t>
      </w:r>
      <w:r>
        <w:rPr>
          <w:color w:val="00395A"/>
          <w:spacing w:val="-3"/>
        </w:rPr>
        <w:t xml:space="preserve"> </w:t>
      </w:r>
      <w:r>
        <w:rPr>
          <w:color w:val="00395A"/>
        </w:rPr>
        <w:t>days.</w:t>
      </w:r>
      <w:r>
        <w:rPr>
          <w:color w:val="00395A"/>
          <w:spacing w:val="-18"/>
        </w:rPr>
        <w:t xml:space="preserve"> </w:t>
      </w:r>
      <w:r>
        <w:rPr>
          <w:color w:val="00395A"/>
        </w:rPr>
        <w:t>I</w:t>
      </w:r>
      <w:r>
        <w:rPr>
          <w:color w:val="00395A"/>
          <w:spacing w:val="-4"/>
        </w:rPr>
        <w:t xml:space="preserve"> </w:t>
      </w:r>
      <w:r>
        <w:rPr>
          <w:color w:val="00395A"/>
        </w:rPr>
        <w:t>haven’t</w:t>
      </w:r>
      <w:r>
        <w:rPr>
          <w:color w:val="00395A"/>
          <w:spacing w:val="-3"/>
        </w:rPr>
        <w:t xml:space="preserve"> </w:t>
      </w:r>
      <w:r>
        <w:rPr>
          <w:color w:val="00395A"/>
        </w:rPr>
        <w:t>slept</w:t>
      </w:r>
      <w:r>
        <w:rPr>
          <w:color w:val="00395A"/>
          <w:spacing w:val="-6"/>
        </w:rPr>
        <w:t xml:space="preserve"> </w:t>
      </w:r>
      <w:r>
        <w:rPr>
          <w:color w:val="00395A"/>
        </w:rPr>
        <w:t>worth</w:t>
      </w:r>
      <w:r>
        <w:rPr>
          <w:color w:val="00395A"/>
          <w:spacing w:val="-3"/>
        </w:rPr>
        <w:t xml:space="preserve"> </w:t>
      </w:r>
      <w:r>
        <w:rPr>
          <w:color w:val="00395A"/>
        </w:rPr>
        <w:t>a</w:t>
      </w:r>
      <w:r>
        <w:rPr>
          <w:color w:val="00395A"/>
          <w:spacing w:val="-3"/>
        </w:rPr>
        <w:t xml:space="preserve"> </w:t>
      </w:r>
      <w:r>
        <w:rPr>
          <w:color w:val="00395A"/>
        </w:rPr>
        <w:t>damn,</w:t>
      </w:r>
      <w:r>
        <w:rPr>
          <w:color w:val="00395A"/>
          <w:spacing w:val="-16"/>
        </w:rPr>
        <w:t xml:space="preserve"> </w:t>
      </w:r>
      <w:r>
        <w:rPr>
          <w:color w:val="00395A"/>
        </w:rPr>
        <w:t>but other than that, it hasn’t been too hard.</w:t>
      </w:r>
    </w:p>
    <w:p w14:paraId="5FD36A1F" w14:textId="77777777" w:rsidR="00B00EA7" w:rsidRDefault="00574B43">
      <w:pPr>
        <w:pStyle w:val="BodyText"/>
        <w:spacing w:before="163"/>
        <w:ind w:left="719"/>
      </w:pPr>
      <w:r>
        <w:rPr>
          <w:color w:val="00395A"/>
        </w:rPr>
        <w:t>COUNSELOR:</w:t>
      </w:r>
      <w:r>
        <w:rPr>
          <w:color w:val="00395A"/>
          <w:spacing w:val="-1"/>
        </w:rPr>
        <w:t xml:space="preserve"> </w:t>
      </w:r>
      <w:r>
        <w:rPr>
          <w:color w:val="00395A"/>
        </w:rPr>
        <w:t>Okay.</w:t>
      </w:r>
      <w:r>
        <w:rPr>
          <w:color w:val="00395A"/>
          <w:spacing w:val="-17"/>
        </w:rPr>
        <w:t xml:space="preserve"> </w:t>
      </w:r>
      <w:r>
        <w:rPr>
          <w:color w:val="00395A"/>
        </w:rPr>
        <w:t>What</w:t>
      </w:r>
      <w:r>
        <w:rPr>
          <w:color w:val="00395A"/>
          <w:spacing w:val="9"/>
        </w:rPr>
        <w:t xml:space="preserve"> </w:t>
      </w:r>
      <w:r>
        <w:rPr>
          <w:color w:val="00395A"/>
        </w:rPr>
        <w:t>do</w:t>
      </w:r>
      <w:r>
        <w:rPr>
          <w:color w:val="00395A"/>
          <w:spacing w:val="10"/>
        </w:rPr>
        <w:t xml:space="preserve"> </w:t>
      </w:r>
      <w:r>
        <w:rPr>
          <w:color w:val="00395A"/>
        </w:rPr>
        <w:t>you</w:t>
      </w:r>
      <w:r>
        <w:rPr>
          <w:color w:val="00395A"/>
          <w:spacing w:val="9"/>
        </w:rPr>
        <w:t xml:space="preserve"> </w:t>
      </w:r>
      <w:r>
        <w:rPr>
          <w:color w:val="00395A"/>
        </w:rPr>
        <w:t>need</w:t>
      </w:r>
      <w:r>
        <w:rPr>
          <w:color w:val="00395A"/>
          <w:spacing w:val="9"/>
        </w:rPr>
        <w:t xml:space="preserve"> </w:t>
      </w:r>
      <w:r>
        <w:rPr>
          <w:color w:val="00395A"/>
        </w:rPr>
        <w:t>to</w:t>
      </w:r>
      <w:r>
        <w:rPr>
          <w:color w:val="00395A"/>
          <w:spacing w:val="9"/>
        </w:rPr>
        <w:t xml:space="preserve"> </w:t>
      </w:r>
      <w:r>
        <w:rPr>
          <w:color w:val="00395A"/>
        </w:rPr>
        <w:t>keep</w:t>
      </w:r>
      <w:r>
        <w:rPr>
          <w:color w:val="00395A"/>
          <w:spacing w:val="8"/>
        </w:rPr>
        <w:t xml:space="preserve"> </w:t>
      </w:r>
      <w:r>
        <w:rPr>
          <w:color w:val="00395A"/>
        </w:rPr>
        <w:t>on</w:t>
      </w:r>
      <w:r>
        <w:rPr>
          <w:color w:val="00395A"/>
          <w:spacing w:val="9"/>
        </w:rPr>
        <w:t xml:space="preserve"> </w:t>
      </w:r>
      <w:r>
        <w:rPr>
          <w:color w:val="00395A"/>
        </w:rPr>
        <w:t>staying</w:t>
      </w:r>
      <w:r>
        <w:rPr>
          <w:color w:val="00395A"/>
          <w:spacing w:val="11"/>
        </w:rPr>
        <w:t xml:space="preserve"> </w:t>
      </w:r>
      <w:r>
        <w:rPr>
          <w:color w:val="00395A"/>
          <w:spacing w:val="-2"/>
        </w:rPr>
        <w:t>clean?</w:t>
      </w:r>
    </w:p>
    <w:p w14:paraId="4C9B0093" w14:textId="77777777" w:rsidR="00B00EA7" w:rsidRDefault="00574B43">
      <w:pPr>
        <w:pStyle w:val="BodyText"/>
        <w:spacing w:before="170" w:line="249" w:lineRule="auto"/>
        <w:ind w:right="510"/>
      </w:pPr>
      <w:r>
        <w:rPr>
          <w:color w:val="00395A"/>
        </w:rPr>
        <w:t>TROY:</w:t>
      </w:r>
      <w:r>
        <w:rPr>
          <w:color w:val="00395A"/>
          <w:spacing w:val="-15"/>
        </w:rPr>
        <w:t xml:space="preserve"> </w:t>
      </w:r>
      <w:r>
        <w:rPr>
          <w:color w:val="00395A"/>
        </w:rPr>
        <w:t>Well,</w:t>
      </w:r>
      <w:r>
        <w:rPr>
          <w:color w:val="00395A"/>
          <w:spacing w:val="-18"/>
        </w:rPr>
        <w:t xml:space="preserve"> </w:t>
      </w:r>
      <w:r>
        <w:rPr>
          <w:color w:val="00395A"/>
        </w:rPr>
        <w:t>I</w:t>
      </w:r>
      <w:r>
        <w:rPr>
          <w:color w:val="00395A"/>
          <w:spacing w:val="-5"/>
        </w:rPr>
        <w:t xml:space="preserve"> </w:t>
      </w:r>
      <w:r>
        <w:rPr>
          <w:color w:val="00395A"/>
        </w:rPr>
        <w:t>just</w:t>
      </w:r>
      <w:r>
        <w:rPr>
          <w:color w:val="00395A"/>
          <w:spacing w:val="-2"/>
        </w:rPr>
        <w:t xml:space="preserve"> </w:t>
      </w:r>
      <w:r>
        <w:rPr>
          <w:color w:val="00395A"/>
        </w:rPr>
        <w:t>need</w:t>
      </w:r>
      <w:r>
        <w:rPr>
          <w:color w:val="00395A"/>
          <w:spacing w:val="-3"/>
        </w:rPr>
        <w:t xml:space="preserve"> </w:t>
      </w:r>
      <w:r>
        <w:rPr>
          <w:color w:val="00395A"/>
        </w:rPr>
        <w:t>to</w:t>
      </w:r>
      <w:r>
        <w:rPr>
          <w:color w:val="00395A"/>
          <w:spacing w:val="-2"/>
        </w:rPr>
        <w:t xml:space="preserve"> </w:t>
      </w:r>
      <w:r>
        <w:rPr>
          <w:color w:val="00395A"/>
        </w:rPr>
        <w:t>keep</w:t>
      </w:r>
      <w:r>
        <w:rPr>
          <w:color w:val="00395A"/>
          <w:spacing w:val="-3"/>
        </w:rPr>
        <w:t xml:space="preserve"> </w:t>
      </w:r>
      <w:r>
        <w:rPr>
          <w:color w:val="00395A"/>
        </w:rPr>
        <w:t>on.</w:t>
      </w:r>
      <w:r>
        <w:rPr>
          <w:color w:val="00395A"/>
          <w:spacing w:val="-18"/>
        </w:rPr>
        <w:t xml:space="preserve"> </w:t>
      </w:r>
      <w:r>
        <w:rPr>
          <w:color w:val="00395A"/>
        </w:rPr>
        <w:t>I’ll</w:t>
      </w:r>
      <w:r>
        <w:rPr>
          <w:color w:val="00395A"/>
          <w:spacing w:val="-2"/>
        </w:rPr>
        <w:t xml:space="preserve"> </w:t>
      </w:r>
      <w:r>
        <w:rPr>
          <w:color w:val="00395A"/>
        </w:rPr>
        <w:t>keep</w:t>
      </w:r>
      <w:r>
        <w:rPr>
          <w:color w:val="00395A"/>
          <w:spacing w:val="-3"/>
        </w:rPr>
        <w:t xml:space="preserve"> </w:t>
      </w:r>
      <w:r>
        <w:rPr>
          <w:color w:val="00395A"/>
        </w:rPr>
        <w:t>on</w:t>
      </w:r>
      <w:r>
        <w:rPr>
          <w:color w:val="00395A"/>
          <w:spacing w:val="-3"/>
        </w:rPr>
        <w:t xml:space="preserve"> </w:t>
      </w:r>
      <w:r>
        <w:rPr>
          <w:color w:val="00395A"/>
        </w:rPr>
        <w:t>seeing</w:t>
      </w:r>
      <w:r>
        <w:rPr>
          <w:color w:val="00395A"/>
          <w:spacing w:val="-1"/>
        </w:rPr>
        <w:t xml:space="preserve"> </w:t>
      </w:r>
      <w:r>
        <w:rPr>
          <w:color w:val="00395A"/>
        </w:rPr>
        <w:t>you,</w:t>
      </w:r>
      <w:r>
        <w:rPr>
          <w:color w:val="00395A"/>
          <w:spacing w:val="-18"/>
        </w:rPr>
        <w:t xml:space="preserve"> </w:t>
      </w:r>
      <w:r>
        <w:rPr>
          <w:color w:val="00395A"/>
        </w:rPr>
        <w:t>if</w:t>
      </w:r>
      <w:r>
        <w:rPr>
          <w:color w:val="00395A"/>
          <w:spacing w:val="-2"/>
        </w:rPr>
        <w:t xml:space="preserve"> </w:t>
      </w:r>
      <w:r>
        <w:rPr>
          <w:color w:val="00395A"/>
        </w:rPr>
        <w:t>you</w:t>
      </w:r>
      <w:r>
        <w:rPr>
          <w:color w:val="00395A"/>
          <w:spacing w:val="-2"/>
        </w:rPr>
        <w:t xml:space="preserve"> </w:t>
      </w:r>
      <w:r>
        <w:rPr>
          <w:color w:val="00395A"/>
        </w:rPr>
        <w:t>want.</w:t>
      </w:r>
      <w:r>
        <w:rPr>
          <w:color w:val="00395A"/>
          <w:spacing w:val="-18"/>
        </w:rPr>
        <w:t xml:space="preserve"> </w:t>
      </w:r>
      <w:r>
        <w:rPr>
          <w:color w:val="00395A"/>
        </w:rPr>
        <w:t>I</w:t>
      </w:r>
      <w:r>
        <w:rPr>
          <w:color w:val="00395A"/>
          <w:spacing w:val="-3"/>
        </w:rPr>
        <w:t xml:space="preserve"> </w:t>
      </w:r>
      <w:r>
        <w:rPr>
          <w:color w:val="00395A"/>
        </w:rPr>
        <w:t>gotta</w:t>
      </w:r>
      <w:r>
        <w:rPr>
          <w:color w:val="00395A"/>
          <w:spacing w:val="-2"/>
        </w:rPr>
        <w:t xml:space="preserve"> </w:t>
      </w:r>
      <w:r>
        <w:rPr>
          <w:color w:val="00395A"/>
        </w:rPr>
        <w:t>keep</w:t>
      </w:r>
      <w:r>
        <w:rPr>
          <w:color w:val="00395A"/>
          <w:spacing w:val="-3"/>
        </w:rPr>
        <w:t xml:space="preserve"> </w:t>
      </w:r>
      <w:r>
        <w:rPr>
          <w:color w:val="00395A"/>
        </w:rPr>
        <w:t>people</w:t>
      </w:r>
      <w:r>
        <w:rPr>
          <w:color w:val="00395A"/>
          <w:spacing w:val="-2"/>
        </w:rPr>
        <w:t xml:space="preserve"> </w:t>
      </w:r>
      <w:r>
        <w:rPr>
          <w:color w:val="00395A"/>
        </w:rPr>
        <w:t>out of the house after the boys go to bed.</w:t>
      </w:r>
      <w:r>
        <w:rPr>
          <w:color w:val="00395A"/>
          <w:spacing w:val="-26"/>
        </w:rPr>
        <w:t xml:space="preserve"> </w:t>
      </w:r>
      <w:r>
        <w:rPr>
          <w:color w:val="00395A"/>
        </w:rPr>
        <w:t>That’s when it gets lonely,</w:t>
      </w:r>
      <w:r>
        <w:rPr>
          <w:color w:val="00395A"/>
          <w:spacing w:val="-16"/>
        </w:rPr>
        <w:t xml:space="preserve"> </w:t>
      </w:r>
      <w:r>
        <w:rPr>
          <w:color w:val="00395A"/>
        </w:rPr>
        <w:t xml:space="preserve">and I’m tired, and people drop </w:t>
      </w:r>
      <w:r>
        <w:rPr>
          <w:color w:val="00395A"/>
          <w:spacing w:val="-4"/>
        </w:rPr>
        <w:t>over.</w:t>
      </w:r>
    </w:p>
    <w:p w14:paraId="7171F505" w14:textId="77777777" w:rsidR="00B00EA7" w:rsidRDefault="00574B43">
      <w:pPr>
        <w:pStyle w:val="BodyText"/>
        <w:spacing w:before="164" w:line="249" w:lineRule="auto"/>
        <w:ind w:right="387"/>
      </w:pPr>
      <w:r>
        <w:rPr>
          <w:color w:val="00395A"/>
          <w:spacing w:val="-2"/>
          <w:w w:val="105"/>
        </w:rPr>
        <w:t>COUNSELOR:</w:t>
      </w:r>
      <w:r>
        <w:rPr>
          <w:color w:val="00395A"/>
          <w:spacing w:val="-14"/>
          <w:w w:val="105"/>
        </w:rPr>
        <w:t xml:space="preserve"> </w:t>
      </w:r>
      <w:r>
        <w:rPr>
          <w:color w:val="00395A"/>
          <w:spacing w:val="-2"/>
          <w:w w:val="105"/>
        </w:rPr>
        <w:t>I</w:t>
      </w:r>
      <w:r>
        <w:rPr>
          <w:color w:val="00395A"/>
          <w:spacing w:val="-14"/>
          <w:w w:val="105"/>
        </w:rPr>
        <w:t xml:space="preserve"> </w:t>
      </w:r>
      <w:r>
        <w:rPr>
          <w:color w:val="00395A"/>
          <w:spacing w:val="-2"/>
          <w:w w:val="105"/>
        </w:rPr>
        <w:t>want</w:t>
      </w:r>
      <w:r>
        <w:rPr>
          <w:color w:val="00395A"/>
          <w:spacing w:val="-14"/>
          <w:w w:val="105"/>
        </w:rPr>
        <w:t xml:space="preserve"> </w:t>
      </w:r>
      <w:r>
        <w:rPr>
          <w:color w:val="00395A"/>
          <w:spacing w:val="-2"/>
          <w:w w:val="105"/>
        </w:rPr>
        <w:t>us</w:t>
      </w:r>
      <w:r>
        <w:rPr>
          <w:color w:val="00395A"/>
          <w:spacing w:val="-12"/>
          <w:w w:val="105"/>
        </w:rPr>
        <w:t xml:space="preserve"> </w:t>
      </w:r>
      <w:r>
        <w:rPr>
          <w:color w:val="00395A"/>
          <w:spacing w:val="-2"/>
          <w:w w:val="105"/>
        </w:rPr>
        <w:t>to</w:t>
      </w:r>
      <w:r>
        <w:rPr>
          <w:color w:val="00395A"/>
          <w:spacing w:val="-10"/>
          <w:w w:val="105"/>
        </w:rPr>
        <w:t xml:space="preserve"> </w:t>
      </w:r>
      <w:r>
        <w:rPr>
          <w:color w:val="00395A"/>
          <w:spacing w:val="-2"/>
          <w:w w:val="105"/>
        </w:rPr>
        <w:t>talk</w:t>
      </w:r>
      <w:r>
        <w:rPr>
          <w:color w:val="00395A"/>
          <w:spacing w:val="-10"/>
          <w:w w:val="105"/>
        </w:rPr>
        <w:t xml:space="preserve"> </w:t>
      </w:r>
      <w:r>
        <w:rPr>
          <w:color w:val="00395A"/>
          <w:spacing w:val="-2"/>
          <w:w w:val="105"/>
        </w:rPr>
        <w:t>more</w:t>
      </w:r>
      <w:r>
        <w:rPr>
          <w:color w:val="00395A"/>
          <w:spacing w:val="-10"/>
          <w:w w:val="105"/>
        </w:rPr>
        <w:t xml:space="preserve"> </w:t>
      </w:r>
      <w:r>
        <w:rPr>
          <w:color w:val="00395A"/>
          <w:spacing w:val="-2"/>
          <w:w w:val="105"/>
        </w:rPr>
        <w:t>about</w:t>
      </w:r>
      <w:r>
        <w:rPr>
          <w:color w:val="00395A"/>
          <w:spacing w:val="-10"/>
          <w:w w:val="105"/>
        </w:rPr>
        <w:t xml:space="preserve"> </w:t>
      </w:r>
      <w:r>
        <w:rPr>
          <w:color w:val="00395A"/>
          <w:spacing w:val="-2"/>
          <w:w w:val="105"/>
        </w:rPr>
        <w:t>this,</w:t>
      </w:r>
      <w:r>
        <w:rPr>
          <w:color w:val="00395A"/>
          <w:spacing w:val="-21"/>
          <w:w w:val="105"/>
        </w:rPr>
        <w:t xml:space="preserve"> </w:t>
      </w:r>
      <w:r>
        <w:rPr>
          <w:color w:val="00395A"/>
          <w:spacing w:val="-2"/>
          <w:w w:val="105"/>
        </w:rPr>
        <w:t>but</w:t>
      </w:r>
      <w:r>
        <w:rPr>
          <w:color w:val="00395A"/>
          <w:spacing w:val="-10"/>
          <w:w w:val="105"/>
        </w:rPr>
        <w:t xml:space="preserve"> </w:t>
      </w:r>
      <w:r>
        <w:rPr>
          <w:color w:val="00395A"/>
          <w:spacing w:val="-2"/>
          <w:w w:val="105"/>
        </w:rPr>
        <w:t>I</w:t>
      </w:r>
      <w:r>
        <w:rPr>
          <w:color w:val="00395A"/>
          <w:spacing w:val="-11"/>
          <w:w w:val="105"/>
        </w:rPr>
        <w:t xml:space="preserve"> </w:t>
      </w:r>
      <w:r>
        <w:rPr>
          <w:color w:val="00395A"/>
          <w:spacing w:val="-2"/>
          <w:w w:val="105"/>
        </w:rPr>
        <w:t>know</w:t>
      </w:r>
      <w:r>
        <w:rPr>
          <w:color w:val="00395A"/>
          <w:spacing w:val="-10"/>
          <w:w w:val="105"/>
        </w:rPr>
        <w:t xml:space="preserve"> </w:t>
      </w:r>
      <w:r>
        <w:rPr>
          <w:color w:val="00395A"/>
          <w:spacing w:val="-2"/>
          <w:w w:val="105"/>
        </w:rPr>
        <w:t>you</w:t>
      </w:r>
      <w:r>
        <w:rPr>
          <w:color w:val="00395A"/>
          <w:spacing w:val="-10"/>
          <w:w w:val="105"/>
        </w:rPr>
        <w:t xml:space="preserve"> </w:t>
      </w:r>
      <w:r>
        <w:rPr>
          <w:color w:val="00395A"/>
          <w:spacing w:val="-2"/>
          <w:w w:val="105"/>
        </w:rPr>
        <w:t>need</w:t>
      </w:r>
      <w:r>
        <w:rPr>
          <w:color w:val="00395A"/>
          <w:spacing w:val="-11"/>
          <w:w w:val="105"/>
        </w:rPr>
        <w:t xml:space="preserve"> </w:t>
      </w:r>
      <w:r>
        <w:rPr>
          <w:color w:val="00395A"/>
          <w:spacing w:val="-2"/>
          <w:w w:val="105"/>
        </w:rPr>
        <w:t>to</w:t>
      </w:r>
      <w:r>
        <w:rPr>
          <w:color w:val="00395A"/>
          <w:spacing w:val="-12"/>
          <w:w w:val="105"/>
        </w:rPr>
        <w:t xml:space="preserve"> </w:t>
      </w:r>
      <w:r>
        <w:rPr>
          <w:color w:val="00395A"/>
          <w:spacing w:val="-2"/>
          <w:w w:val="105"/>
        </w:rPr>
        <w:t>leave</w:t>
      </w:r>
      <w:r>
        <w:rPr>
          <w:color w:val="00395A"/>
          <w:spacing w:val="-10"/>
          <w:w w:val="105"/>
        </w:rPr>
        <w:t xml:space="preserve"> </w:t>
      </w:r>
      <w:r>
        <w:rPr>
          <w:color w:val="00395A"/>
          <w:spacing w:val="-2"/>
          <w:w w:val="105"/>
        </w:rPr>
        <w:t>in</w:t>
      </w:r>
      <w:r>
        <w:rPr>
          <w:color w:val="00395A"/>
          <w:spacing w:val="-11"/>
          <w:w w:val="105"/>
        </w:rPr>
        <w:t xml:space="preserve"> </w:t>
      </w:r>
      <w:r>
        <w:rPr>
          <w:color w:val="00395A"/>
          <w:spacing w:val="-2"/>
          <w:w w:val="105"/>
        </w:rPr>
        <w:t>just</w:t>
      </w:r>
      <w:r>
        <w:rPr>
          <w:color w:val="00395A"/>
          <w:spacing w:val="-10"/>
          <w:w w:val="105"/>
        </w:rPr>
        <w:t xml:space="preserve"> </w:t>
      </w:r>
      <w:r>
        <w:rPr>
          <w:color w:val="00395A"/>
          <w:spacing w:val="-2"/>
          <w:w w:val="105"/>
        </w:rPr>
        <w:t>a</w:t>
      </w:r>
      <w:r>
        <w:rPr>
          <w:color w:val="00395A"/>
          <w:spacing w:val="-10"/>
          <w:w w:val="105"/>
        </w:rPr>
        <w:t xml:space="preserve"> </w:t>
      </w:r>
      <w:r>
        <w:rPr>
          <w:color w:val="00395A"/>
          <w:spacing w:val="-2"/>
          <w:w w:val="105"/>
        </w:rPr>
        <w:t xml:space="preserve">minute, </w:t>
      </w:r>
      <w:r>
        <w:rPr>
          <w:color w:val="00395A"/>
          <w:w w:val="105"/>
        </w:rPr>
        <w:t>so</w:t>
      </w:r>
      <w:r>
        <w:rPr>
          <w:color w:val="00395A"/>
          <w:spacing w:val="-16"/>
          <w:w w:val="105"/>
        </w:rPr>
        <w:t xml:space="preserve"> </w:t>
      </w:r>
      <w:r>
        <w:rPr>
          <w:color w:val="00395A"/>
          <w:w w:val="105"/>
        </w:rPr>
        <w:t>I</w:t>
      </w:r>
      <w:r>
        <w:rPr>
          <w:color w:val="00395A"/>
          <w:spacing w:val="-16"/>
          <w:w w:val="105"/>
        </w:rPr>
        <w:t xml:space="preserve"> </w:t>
      </w:r>
      <w:r>
        <w:rPr>
          <w:color w:val="00395A"/>
          <w:w w:val="105"/>
        </w:rPr>
        <w:t>want</w:t>
      </w:r>
      <w:r>
        <w:rPr>
          <w:color w:val="00395A"/>
          <w:spacing w:val="-16"/>
          <w:w w:val="105"/>
        </w:rPr>
        <w:t xml:space="preserve"> </w:t>
      </w:r>
      <w:r>
        <w:rPr>
          <w:color w:val="00395A"/>
          <w:w w:val="105"/>
        </w:rPr>
        <w:t>to</w:t>
      </w:r>
      <w:r>
        <w:rPr>
          <w:color w:val="00395A"/>
          <w:spacing w:val="-15"/>
          <w:w w:val="105"/>
        </w:rPr>
        <w:t xml:space="preserve"> </w:t>
      </w:r>
      <w:r>
        <w:rPr>
          <w:color w:val="00395A"/>
          <w:w w:val="105"/>
        </w:rPr>
        <w:t>get</w:t>
      </w:r>
      <w:r>
        <w:rPr>
          <w:color w:val="00395A"/>
          <w:spacing w:val="-16"/>
          <w:w w:val="105"/>
        </w:rPr>
        <w:t xml:space="preserve"> </w:t>
      </w:r>
      <w:r>
        <w:rPr>
          <w:color w:val="00395A"/>
          <w:w w:val="105"/>
        </w:rPr>
        <w:t>back</w:t>
      </w:r>
      <w:r>
        <w:rPr>
          <w:color w:val="00395A"/>
          <w:spacing w:val="-15"/>
          <w:w w:val="105"/>
        </w:rPr>
        <w:t xml:space="preserve"> </w:t>
      </w:r>
      <w:r>
        <w:rPr>
          <w:color w:val="00395A"/>
          <w:w w:val="105"/>
        </w:rPr>
        <w:t>to</w:t>
      </w:r>
      <w:r>
        <w:rPr>
          <w:color w:val="00395A"/>
          <w:spacing w:val="-15"/>
          <w:w w:val="105"/>
        </w:rPr>
        <w:t xml:space="preserve"> </w:t>
      </w:r>
      <w:r>
        <w:rPr>
          <w:color w:val="00395A"/>
          <w:w w:val="105"/>
        </w:rPr>
        <w:t>the</w:t>
      </w:r>
      <w:r>
        <w:rPr>
          <w:color w:val="00395A"/>
          <w:spacing w:val="-15"/>
          <w:w w:val="105"/>
        </w:rPr>
        <w:t xml:space="preserve"> </w:t>
      </w:r>
      <w:r>
        <w:rPr>
          <w:color w:val="00395A"/>
          <w:w w:val="105"/>
        </w:rPr>
        <w:t>child</w:t>
      </w:r>
      <w:r>
        <w:rPr>
          <w:color w:val="00395A"/>
          <w:spacing w:val="-16"/>
          <w:w w:val="105"/>
        </w:rPr>
        <w:t xml:space="preserve"> </w:t>
      </w:r>
      <w:r>
        <w:rPr>
          <w:color w:val="00395A"/>
          <w:w w:val="105"/>
        </w:rPr>
        <w:t>welfare</w:t>
      </w:r>
      <w:r>
        <w:rPr>
          <w:color w:val="00395A"/>
          <w:spacing w:val="-15"/>
          <w:w w:val="105"/>
        </w:rPr>
        <w:t xml:space="preserve"> </w:t>
      </w:r>
      <w:r>
        <w:rPr>
          <w:color w:val="00395A"/>
          <w:w w:val="105"/>
        </w:rPr>
        <w:t>issue.</w:t>
      </w:r>
      <w:r>
        <w:rPr>
          <w:color w:val="00395A"/>
          <w:spacing w:val="-26"/>
          <w:w w:val="105"/>
        </w:rPr>
        <w:t xml:space="preserve"> </w:t>
      </w:r>
      <w:r>
        <w:rPr>
          <w:color w:val="00395A"/>
          <w:w w:val="105"/>
        </w:rPr>
        <w:t>When</w:t>
      </w:r>
      <w:r>
        <w:rPr>
          <w:color w:val="00395A"/>
          <w:spacing w:val="-15"/>
          <w:w w:val="105"/>
        </w:rPr>
        <w:t xml:space="preserve"> </w:t>
      </w:r>
      <w:r>
        <w:rPr>
          <w:color w:val="00395A"/>
          <w:w w:val="105"/>
        </w:rPr>
        <w:t>do</w:t>
      </w:r>
      <w:r>
        <w:rPr>
          <w:color w:val="00395A"/>
          <w:spacing w:val="-15"/>
          <w:w w:val="105"/>
        </w:rPr>
        <w:t xml:space="preserve"> </w:t>
      </w:r>
      <w:r>
        <w:rPr>
          <w:color w:val="00395A"/>
          <w:w w:val="105"/>
        </w:rPr>
        <w:t>you</w:t>
      </w:r>
      <w:r>
        <w:rPr>
          <w:color w:val="00395A"/>
          <w:spacing w:val="-15"/>
          <w:w w:val="105"/>
        </w:rPr>
        <w:t xml:space="preserve"> </w:t>
      </w:r>
      <w:r>
        <w:rPr>
          <w:color w:val="00395A"/>
          <w:w w:val="105"/>
        </w:rPr>
        <w:t>meet</w:t>
      </w:r>
      <w:r>
        <w:rPr>
          <w:color w:val="00395A"/>
          <w:spacing w:val="-15"/>
          <w:w w:val="105"/>
        </w:rPr>
        <w:t xml:space="preserve"> </w:t>
      </w:r>
      <w:r>
        <w:rPr>
          <w:color w:val="00395A"/>
          <w:w w:val="105"/>
        </w:rPr>
        <w:t>with</w:t>
      </w:r>
      <w:r>
        <w:rPr>
          <w:color w:val="00395A"/>
          <w:spacing w:val="-15"/>
          <w:w w:val="105"/>
        </w:rPr>
        <w:t xml:space="preserve"> </w:t>
      </w:r>
      <w:r>
        <w:rPr>
          <w:color w:val="00395A"/>
          <w:w w:val="105"/>
        </w:rPr>
        <w:t>the</w:t>
      </w:r>
      <w:r>
        <w:rPr>
          <w:color w:val="00395A"/>
          <w:spacing w:val="-15"/>
          <w:w w:val="105"/>
        </w:rPr>
        <w:t xml:space="preserve"> </w:t>
      </w:r>
      <w:r>
        <w:rPr>
          <w:color w:val="00395A"/>
          <w:w w:val="105"/>
        </w:rPr>
        <w:t>teacher?</w:t>
      </w:r>
    </w:p>
    <w:p w14:paraId="3BD1B70E" w14:textId="77777777" w:rsidR="00B00EA7" w:rsidRDefault="00574B43">
      <w:pPr>
        <w:pStyle w:val="BodyText"/>
        <w:spacing w:before="3"/>
        <w:ind w:left="0"/>
        <w:rPr>
          <w:sz w:val="15"/>
        </w:rPr>
      </w:pPr>
      <w:r>
        <w:pict w14:anchorId="3DAECA23">
          <v:shape id="docshape369" o:spid="_x0000_s2229" style="position:absolute;margin-left:106.55pt;margin-top:10pt;width:380.9pt;height:3.6pt;z-index:-15670784;mso-wrap-distance-left:0;mso-wrap-distance-right:0;mso-position-horizontal-relative:page" coordorigin="2131,200" coordsize="7618,72" o:spt="100" adj="0,,0" path="m9749,257r-7618,l2131,272r7618,l9749,257xm9749,200r-7618,l2131,229r7618,l9749,200xe" fillcolor="#00395a" stroked="f">
            <v:stroke joinstyle="round"/>
            <v:formulas/>
            <v:path arrowok="t" o:connecttype="segments"/>
            <w10:wrap type="topAndBottom" anchorx="page"/>
          </v:shape>
        </w:pict>
      </w:r>
    </w:p>
    <w:p w14:paraId="77685FD6" w14:textId="77777777" w:rsidR="00B00EA7" w:rsidRDefault="00574B43">
      <w:pPr>
        <w:spacing w:before="42" w:line="244" w:lineRule="auto"/>
        <w:ind w:left="1439" w:right="1502"/>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counselor</w:t>
      </w:r>
      <w:r>
        <w:rPr>
          <w:rFonts w:ascii="Lucida Sans" w:hAnsi="Lucida Sans"/>
          <w:color w:val="00395A"/>
          <w:spacing w:val="-4"/>
          <w:w w:val="95"/>
          <w:sz w:val="20"/>
        </w:rPr>
        <w:t xml:space="preserve"> </w:t>
      </w:r>
      <w:r>
        <w:rPr>
          <w:rFonts w:ascii="Lucida Sans" w:hAnsi="Lucida Sans"/>
          <w:color w:val="00395A"/>
          <w:w w:val="95"/>
          <w:sz w:val="20"/>
        </w:rPr>
        <w:t>would</w:t>
      </w:r>
      <w:r>
        <w:rPr>
          <w:rFonts w:ascii="Lucida Sans" w:hAnsi="Lucida Sans"/>
          <w:color w:val="00395A"/>
          <w:spacing w:val="-3"/>
          <w:w w:val="95"/>
          <w:sz w:val="20"/>
        </w:rPr>
        <w:t xml:space="preserve"> </w:t>
      </w:r>
      <w:r>
        <w:rPr>
          <w:rFonts w:ascii="Lucida Sans" w:hAnsi="Lucida Sans"/>
          <w:color w:val="00395A"/>
          <w:w w:val="95"/>
          <w:sz w:val="20"/>
        </w:rPr>
        <w:t>like</w:t>
      </w:r>
      <w:r>
        <w:rPr>
          <w:rFonts w:ascii="Lucida Sans" w:hAnsi="Lucida Sans"/>
          <w:color w:val="00395A"/>
          <w:spacing w:val="-2"/>
          <w:w w:val="95"/>
          <w:sz w:val="20"/>
        </w:rPr>
        <w:t xml:space="preserve">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continue</w:t>
      </w:r>
      <w:r>
        <w:rPr>
          <w:rFonts w:ascii="Lucida Sans" w:hAnsi="Lucida Sans"/>
          <w:color w:val="00395A"/>
          <w:spacing w:val="-1"/>
          <w:w w:val="95"/>
          <w:sz w:val="20"/>
        </w:rPr>
        <w:t xml:space="preserve"> </w:t>
      </w:r>
      <w:r>
        <w:rPr>
          <w:rFonts w:ascii="Lucida Sans" w:hAnsi="Lucida Sans"/>
          <w:color w:val="00395A"/>
          <w:w w:val="95"/>
          <w:sz w:val="20"/>
        </w:rPr>
        <w:t xml:space="preserve">solving problems and </w:t>
      </w:r>
      <w:r>
        <w:rPr>
          <w:rFonts w:ascii="Lucida Sans" w:hAnsi="Lucida Sans"/>
          <w:color w:val="00395A"/>
          <w:w w:val="90"/>
          <w:sz w:val="20"/>
        </w:rPr>
        <w:t xml:space="preserve">building strengths with Troy to help him stay abstinent, but he recognizes that Troy has only a few more minutes left. He wants to return to the issue Troy raised of child </w:t>
      </w:r>
      <w:r>
        <w:rPr>
          <w:rFonts w:ascii="Lucida Sans" w:hAnsi="Lucida Sans"/>
          <w:color w:val="00395A"/>
          <w:w w:val="95"/>
          <w:sz w:val="20"/>
        </w:rPr>
        <w:t>welfare</w:t>
      </w:r>
      <w:r>
        <w:rPr>
          <w:rFonts w:ascii="Lucida Sans" w:hAnsi="Lucida Sans"/>
          <w:color w:val="00395A"/>
          <w:spacing w:val="-8"/>
          <w:w w:val="95"/>
          <w:sz w:val="20"/>
        </w:rPr>
        <w:t xml:space="preserve"> </w:t>
      </w:r>
      <w:r>
        <w:rPr>
          <w:rFonts w:ascii="Lucida Sans" w:hAnsi="Lucida Sans"/>
          <w:color w:val="00395A"/>
          <w:w w:val="95"/>
          <w:sz w:val="20"/>
        </w:rPr>
        <w:t>being</w:t>
      </w:r>
      <w:r>
        <w:rPr>
          <w:rFonts w:ascii="Lucida Sans" w:hAnsi="Lucida Sans"/>
          <w:color w:val="00395A"/>
          <w:spacing w:val="-7"/>
          <w:w w:val="95"/>
          <w:sz w:val="20"/>
        </w:rPr>
        <w:t xml:space="preserve"> </w:t>
      </w:r>
      <w:r>
        <w:rPr>
          <w:rFonts w:ascii="Lucida Sans" w:hAnsi="Lucida Sans"/>
          <w:color w:val="00395A"/>
          <w:w w:val="95"/>
          <w:sz w:val="20"/>
        </w:rPr>
        <w:t>contacted</w:t>
      </w:r>
      <w:r>
        <w:rPr>
          <w:rFonts w:ascii="Lucida Sans" w:hAnsi="Lucida Sans"/>
          <w:color w:val="00395A"/>
          <w:spacing w:val="-7"/>
          <w:w w:val="95"/>
          <w:sz w:val="20"/>
        </w:rPr>
        <w:t xml:space="preserve"> </w:t>
      </w:r>
      <w:r>
        <w:rPr>
          <w:rFonts w:ascii="Lucida Sans" w:hAnsi="Lucida Sans"/>
          <w:color w:val="00395A"/>
          <w:w w:val="95"/>
          <w:sz w:val="20"/>
        </w:rPr>
        <w:t>about</w:t>
      </w:r>
      <w:r>
        <w:rPr>
          <w:rFonts w:ascii="Lucida Sans" w:hAnsi="Lucida Sans"/>
          <w:color w:val="00395A"/>
          <w:spacing w:val="-6"/>
          <w:w w:val="95"/>
          <w:sz w:val="20"/>
        </w:rPr>
        <w:t xml:space="preserve"> </w:t>
      </w:r>
      <w:r>
        <w:rPr>
          <w:rFonts w:ascii="Lucida Sans" w:hAnsi="Lucida Sans"/>
          <w:color w:val="00395A"/>
          <w:w w:val="95"/>
          <w:sz w:val="20"/>
        </w:rPr>
        <w:t>his</w:t>
      </w:r>
      <w:r>
        <w:rPr>
          <w:rFonts w:ascii="Lucida Sans" w:hAnsi="Lucida Sans"/>
          <w:color w:val="00395A"/>
          <w:spacing w:val="-8"/>
          <w:w w:val="95"/>
          <w:sz w:val="20"/>
        </w:rPr>
        <w:t xml:space="preserve"> </w:t>
      </w:r>
      <w:r>
        <w:rPr>
          <w:rFonts w:ascii="Lucida Sans" w:hAnsi="Lucida Sans"/>
          <w:color w:val="00395A"/>
          <w:w w:val="95"/>
          <w:sz w:val="20"/>
        </w:rPr>
        <w:t>kids.</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6"/>
          <w:w w:val="95"/>
          <w:sz w:val="20"/>
        </w:rPr>
        <w:t xml:space="preserve"> </w:t>
      </w:r>
      <w:r>
        <w:rPr>
          <w:rFonts w:ascii="Lucida Sans" w:hAnsi="Lucida Sans"/>
          <w:color w:val="00395A"/>
          <w:w w:val="95"/>
          <w:sz w:val="20"/>
        </w:rPr>
        <w:t>counselor</w:t>
      </w:r>
      <w:r>
        <w:rPr>
          <w:rFonts w:ascii="Lucida Sans" w:hAnsi="Lucida Sans"/>
          <w:color w:val="00395A"/>
          <w:spacing w:val="-8"/>
          <w:w w:val="95"/>
          <w:sz w:val="20"/>
        </w:rPr>
        <w:t xml:space="preserve"> </w:t>
      </w:r>
      <w:r>
        <w:rPr>
          <w:rFonts w:ascii="Lucida Sans" w:hAnsi="Lucida Sans"/>
          <w:color w:val="00395A"/>
          <w:w w:val="95"/>
          <w:sz w:val="20"/>
        </w:rPr>
        <w:t>also</w:t>
      </w:r>
      <w:r>
        <w:rPr>
          <w:rFonts w:ascii="Lucida Sans" w:hAnsi="Lucida Sans"/>
          <w:color w:val="00395A"/>
          <w:spacing w:val="-8"/>
          <w:w w:val="95"/>
          <w:sz w:val="20"/>
        </w:rPr>
        <w:t xml:space="preserve"> </w:t>
      </w:r>
      <w:r>
        <w:rPr>
          <w:rFonts w:ascii="Lucida Sans" w:hAnsi="Lucida Sans"/>
          <w:color w:val="00395A"/>
          <w:w w:val="95"/>
          <w:sz w:val="20"/>
        </w:rPr>
        <w:t>decides</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forgo</w:t>
      </w:r>
      <w:r>
        <w:rPr>
          <w:rFonts w:ascii="Lucida Sans" w:hAnsi="Lucida Sans"/>
          <w:color w:val="00395A"/>
          <w:spacing w:val="-6"/>
          <w:w w:val="95"/>
          <w:sz w:val="20"/>
        </w:rPr>
        <w:t xml:space="preserve"> </w:t>
      </w:r>
      <w:r>
        <w:rPr>
          <w:rFonts w:ascii="Lucida Sans" w:hAnsi="Lucida Sans"/>
          <w:color w:val="00395A"/>
          <w:w w:val="95"/>
          <w:sz w:val="20"/>
        </w:rPr>
        <w:t>the issu</w:t>
      </w:r>
      <w:r>
        <w:rPr>
          <w:rFonts w:ascii="Lucida Sans" w:hAnsi="Lucida Sans"/>
          <w:color w:val="00395A"/>
          <w:w w:val="95"/>
          <w:sz w:val="20"/>
        </w:rPr>
        <w:t>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psychiatric</w:t>
      </w:r>
      <w:r>
        <w:rPr>
          <w:rFonts w:ascii="Lucida Sans" w:hAnsi="Lucida Sans"/>
          <w:color w:val="00395A"/>
          <w:spacing w:val="-12"/>
          <w:w w:val="95"/>
          <w:sz w:val="20"/>
        </w:rPr>
        <w:t xml:space="preserve"> </w:t>
      </w:r>
      <w:r>
        <w:rPr>
          <w:rFonts w:ascii="Lucida Sans" w:hAnsi="Lucida Sans"/>
          <w:color w:val="00395A"/>
          <w:w w:val="95"/>
          <w:sz w:val="20"/>
        </w:rPr>
        <w:t>consultation.</w:t>
      </w:r>
      <w:r>
        <w:rPr>
          <w:rFonts w:ascii="Lucida Sans" w:hAnsi="Lucida Sans"/>
          <w:color w:val="00395A"/>
          <w:spacing w:val="-13"/>
          <w:w w:val="95"/>
          <w:sz w:val="20"/>
        </w:rPr>
        <w:t xml:space="preserve"> </w:t>
      </w:r>
      <w:r>
        <w:rPr>
          <w:rFonts w:ascii="Lucida Sans" w:hAnsi="Lucida Sans"/>
          <w:color w:val="00395A"/>
          <w:w w:val="95"/>
          <w:sz w:val="20"/>
        </w:rPr>
        <w:t>He</w:t>
      </w:r>
      <w:r>
        <w:rPr>
          <w:rFonts w:ascii="Lucida Sans" w:hAnsi="Lucida Sans"/>
          <w:color w:val="00395A"/>
          <w:spacing w:val="-13"/>
          <w:w w:val="95"/>
          <w:sz w:val="20"/>
        </w:rPr>
        <w:t xml:space="preserve"> </w:t>
      </w:r>
      <w:r>
        <w:rPr>
          <w:rFonts w:ascii="Lucida Sans" w:hAnsi="Lucida Sans"/>
          <w:color w:val="00395A"/>
          <w:w w:val="95"/>
          <w:sz w:val="20"/>
        </w:rPr>
        <w:t>doesn’t</w:t>
      </w:r>
      <w:r>
        <w:rPr>
          <w:rFonts w:ascii="Lucida Sans" w:hAnsi="Lucida Sans"/>
          <w:color w:val="00395A"/>
          <w:spacing w:val="-12"/>
          <w:w w:val="95"/>
          <w:sz w:val="20"/>
        </w:rPr>
        <w:t xml:space="preserve"> </w:t>
      </w:r>
      <w:r>
        <w:rPr>
          <w:rFonts w:ascii="Lucida Sans" w:hAnsi="Lucida Sans"/>
          <w:color w:val="00395A"/>
          <w:w w:val="95"/>
          <w:sz w:val="20"/>
        </w:rPr>
        <w:t>want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raise</w:t>
      </w:r>
      <w:r>
        <w:rPr>
          <w:rFonts w:ascii="Lucida Sans" w:hAnsi="Lucida Sans"/>
          <w:color w:val="00395A"/>
          <w:spacing w:val="-12"/>
          <w:w w:val="95"/>
          <w:sz w:val="20"/>
        </w:rPr>
        <w:t xml:space="preserve"> </w:t>
      </w:r>
      <w:r>
        <w:rPr>
          <w:rFonts w:ascii="Lucida Sans" w:hAnsi="Lucida Sans"/>
          <w:color w:val="00395A"/>
          <w:w w:val="95"/>
          <w:sz w:val="20"/>
        </w:rPr>
        <w:t>another</w:t>
      </w:r>
      <w:r>
        <w:rPr>
          <w:rFonts w:ascii="Lucida Sans" w:hAnsi="Lucida Sans"/>
          <w:color w:val="00395A"/>
          <w:spacing w:val="-13"/>
          <w:w w:val="95"/>
          <w:sz w:val="20"/>
        </w:rPr>
        <w:t xml:space="preserve"> </w:t>
      </w:r>
      <w:r>
        <w:rPr>
          <w:rFonts w:ascii="Lucida Sans" w:hAnsi="Lucida Sans"/>
          <w:color w:val="00395A"/>
          <w:w w:val="95"/>
          <w:sz w:val="20"/>
        </w:rPr>
        <w:t>issue,</w:t>
      </w:r>
      <w:r>
        <w:rPr>
          <w:rFonts w:ascii="Lucida Sans" w:hAnsi="Lucida Sans"/>
          <w:color w:val="00395A"/>
          <w:spacing w:val="-13"/>
          <w:w w:val="95"/>
          <w:sz w:val="20"/>
        </w:rPr>
        <w:t xml:space="preserve"> </w:t>
      </w:r>
      <w:r>
        <w:rPr>
          <w:rFonts w:ascii="Lucida Sans" w:hAnsi="Lucida Sans"/>
          <w:color w:val="00395A"/>
          <w:w w:val="95"/>
          <w:sz w:val="20"/>
        </w:rPr>
        <w:t>which might</w:t>
      </w:r>
      <w:r>
        <w:rPr>
          <w:rFonts w:ascii="Lucida Sans" w:hAnsi="Lucida Sans"/>
          <w:color w:val="00395A"/>
          <w:spacing w:val="-10"/>
          <w:w w:val="95"/>
          <w:sz w:val="20"/>
        </w:rPr>
        <w:t xml:space="preserve"> </w:t>
      </w:r>
      <w:r>
        <w:rPr>
          <w:rFonts w:ascii="Lucida Sans" w:hAnsi="Lucida Sans"/>
          <w:color w:val="00395A"/>
          <w:w w:val="95"/>
          <w:sz w:val="20"/>
        </w:rPr>
        <w:t>overload</w:t>
      </w:r>
      <w:r>
        <w:rPr>
          <w:rFonts w:ascii="Lucida Sans" w:hAnsi="Lucida Sans"/>
          <w:color w:val="00395A"/>
          <w:spacing w:val="-9"/>
          <w:w w:val="95"/>
          <w:sz w:val="20"/>
        </w:rPr>
        <w:t xml:space="preserve"> </w:t>
      </w:r>
      <w:r>
        <w:rPr>
          <w:rFonts w:ascii="Lucida Sans" w:hAnsi="Lucida Sans"/>
          <w:color w:val="00395A"/>
          <w:w w:val="95"/>
          <w:sz w:val="20"/>
        </w:rPr>
        <w:t>Troy.</w:t>
      </w:r>
      <w:r>
        <w:rPr>
          <w:rFonts w:ascii="Lucida Sans" w:hAnsi="Lucida Sans"/>
          <w:color w:val="00395A"/>
          <w:spacing w:val="-10"/>
          <w:w w:val="95"/>
          <w:sz w:val="20"/>
        </w:rPr>
        <w:t xml:space="preserve"> </w:t>
      </w:r>
      <w:r>
        <w:rPr>
          <w:rFonts w:ascii="Lucida Sans" w:hAnsi="Lucida Sans"/>
          <w:color w:val="00395A"/>
          <w:w w:val="95"/>
          <w:sz w:val="20"/>
        </w:rPr>
        <w:t>He</w:t>
      </w:r>
      <w:r>
        <w:rPr>
          <w:rFonts w:ascii="Lucida Sans" w:hAnsi="Lucida Sans"/>
          <w:color w:val="00395A"/>
          <w:spacing w:val="-9"/>
          <w:w w:val="95"/>
          <w:sz w:val="20"/>
        </w:rPr>
        <w:t xml:space="preserve"> </w:t>
      </w:r>
      <w:r>
        <w:rPr>
          <w:rFonts w:ascii="Lucida Sans" w:hAnsi="Lucida Sans"/>
          <w:color w:val="00395A"/>
          <w:w w:val="95"/>
          <w:sz w:val="20"/>
        </w:rPr>
        <w:t>respects</w:t>
      </w:r>
      <w:r>
        <w:rPr>
          <w:rFonts w:ascii="Lucida Sans" w:hAnsi="Lucida Sans"/>
          <w:color w:val="00395A"/>
          <w:spacing w:val="-10"/>
          <w:w w:val="95"/>
          <w:sz w:val="20"/>
        </w:rPr>
        <w:t xml:space="preserve"> </w:t>
      </w:r>
      <w:r>
        <w:rPr>
          <w:rFonts w:ascii="Lucida Sans" w:hAnsi="Lucida Sans"/>
          <w:color w:val="00395A"/>
          <w:w w:val="95"/>
          <w:sz w:val="20"/>
        </w:rPr>
        <w:t>Troy’s</w:t>
      </w:r>
      <w:r>
        <w:rPr>
          <w:rFonts w:ascii="Lucida Sans" w:hAnsi="Lucida Sans"/>
          <w:color w:val="00395A"/>
          <w:spacing w:val="-8"/>
          <w:w w:val="95"/>
          <w:sz w:val="20"/>
        </w:rPr>
        <w:t xml:space="preserve"> </w:t>
      </w:r>
      <w:r>
        <w:rPr>
          <w:rFonts w:ascii="Lucida Sans" w:hAnsi="Lucida Sans"/>
          <w:color w:val="00395A"/>
          <w:w w:val="95"/>
          <w:sz w:val="20"/>
        </w:rPr>
        <w:t>need</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get</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school</w:t>
      </w:r>
      <w:r>
        <w:rPr>
          <w:rFonts w:ascii="Lucida Sans" w:hAnsi="Lucida Sans"/>
          <w:color w:val="00395A"/>
          <w:spacing w:val="-7"/>
          <w:w w:val="95"/>
          <w:sz w:val="20"/>
        </w:rPr>
        <w:t xml:space="preserve"> </w:t>
      </w:r>
      <w:r>
        <w:rPr>
          <w:rFonts w:ascii="Lucida Sans" w:hAnsi="Lucida Sans"/>
          <w:color w:val="00395A"/>
          <w:w w:val="95"/>
          <w:sz w:val="20"/>
        </w:rPr>
        <w:t>on</w:t>
      </w:r>
      <w:r>
        <w:rPr>
          <w:rFonts w:ascii="Lucida Sans" w:hAnsi="Lucida Sans"/>
          <w:color w:val="00395A"/>
          <w:spacing w:val="-10"/>
          <w:w w:val="95"/>
          <w:sz w:val="20"/>
        </w:rPr>
        <w:t xml:space="preserve"> </w:t>
      </w:r>
      <w:r>
        <w:rPr>
          <w:rFonts w:ascii="Lucida Sans" w:hAnsi="Lucida Sans"/>
          <w:color w:val="00395A"/>
          <w:w w:val="95"/>
          <w:sz w:val="20"/>
        </w:rPr>
        <w:t>time</w:t>
      </w:r>
      <w:r>
        <w:rPr>
          <w:rFonts w:ascii="Lucida Sans" w:hAnsi="Lucida Sans"/>
          <w:color w:val="00395A"/>
          <w:spacing w:val="-10"/>
          <w:w w:val="95"/>
          <w:sz w:val="20"/>
        </w:rPr>
        <w:t xml:space="preserve"> </w:t>
      </w:r>
      <w:r>
        <w:rPr>
          <w:rFonts w:ascii="Lucida Sans" w:hAnsi="Lucida Sans"/>
          <w:color w:val="00395A"/>
          <w:w w:val="95"/>
          <w:sz w:val="20"/>
        </w:rPr>
        <w:t xml:space="preserve">and </w:t>
      </w:r>
      <w:r>
        <w:rPr>
          <w:rFonts w:ascii="Lucida Sans" w:hAnsi="Lucida Sans"/>
          <w:color w:val="00395A"/>
          <w:w w:val="90"/>
          <w:sz w:val="20"/>
        </w:rPr>
        <w:t xml:space="preserve">doesn’t want to end the session on a possibly contentious note, should Troy decline </w:t>
      </w:r>
      <w:r>
        <w:rPr>
          <w:rFonts w:ascii="Lucida Sans" w:hAnsi="Lucida Sans"/>
          <w:color w:val="00395A"/>
          <w:w w:val="95"/>
          <w:sz w:val="20"/>
        </w:rPr>
        <w:t>to get the psychiatric consultation.</w:t>
      </w:r>
    </w:p>
    <w:p w14:paraId="7A318714" w14:textId="77777777" w:rsidR="00B00EA7" w:rsidRDefault="00574B43">
      <w:pPr>
        <w:pStyle w:val="BodyText"/>
        <w:spacing w:before="7"/>
        <w:ind w:left="0"/>
        <w:rPr>
          <w:rFonts w:ascii="Lucida Sans"/>
          <w:sz w:val="4"/>
        </w:rPr>
      </w:pPr>
      <w:r>
        <w:pict w14:anchorId="758D62CC">
          <v:shape id="docshape370" o:spid="_x0000_s2228" style="position:absolute;margin-left:106.55pt;margin-top:3.9pt;width:380.9pt;height:3.6pt;z-index:-15670272;mso-wrap-distance-left:0;mso-wrap-distance-right:0;mso-position-horizontal-relative:page" coordorigin="2131,78" coordsize="7618,72" o:spt="100" adj="0,,0" path="m9749,122r-7618,l2131,150r7618,l9749,122xm9749,78r-7618,l2131,93r7618,l9749,78xe" fillcolor="#00395a" stroked="f">
            <v:stroke joinstyle="round"/>
            <v:formulas/>
            <v:path arrowok="t" o:connecttype="segments"/>
            <w10:wrap type="topAndBottom" anchorx="page"/>
          </v:shape>
        </w:pict>
      </w:r>
    </w:p>
    <w:p w14:paraId="591811A9" w14:textId="77777777" w:rsidR="00B00EA7" w:rsidRDefault="00574B43">
      <w:pPr>
        <w:pStyle w:val="BodyText"/>
        <w:spacing w:before="96" w:line="350" w:lineRule="auto"/>
        <w:ind w:right="387"/>
      </w:pPr>
      <w:r>
        <w:rPr>
          <w:color w:val="00395A"/>
          <w:spacing w:val="-2"/>
        </w:rPr>
        <w:t>TROY:</w:t>
      </w:r>
      <w:r>
        <w:rPr>
          <w:color w:val="00395A"/>
          <w:spacing w:val="-13"/>
        </w:rPr>
        <w:t xml:space="preserve"> </w:t>
      </w:r>
      <w:r>
        <w:rPr>
          <w:color w:val="00395A"/>
          <w:spacing w:val="-2"/>
        </w:rPr>
        <w:t>[</w:t>
      </w:r>
      <w:r>
        <w:rPr>
          <w:rFonts w:ascii="Palatino Linotype" w:hAnsi="Palatino Linotype"/>
          <w:i/>
          <w:color w:val="00395A"/>
          <w:spacing w:val="-2"/>
        </w:rPr>
        <w:t>seems</w:t>
      </w:r>
      <w:r>
        <w:rPr>
          <w:rFonts w:ascii="Palatino Linotype" w:hAnsi="Palatino Linotype"/>
          <w:i/>
          <w:color w:val="00395A"/>
          <w:spacing w:val="-13"/>
        </w:rPr>
        <w:t xml:space="preserve"> </w:t>
      </w:r>
      <w:r>
        <w:rPr>
          <w:rFonts w:ascii="Palatino Linotype" w:hAnsi="Palatino Linotype"/>
          <w:i/>
          <w:color w:val="00395A"/>
          <w:spacing w:val="-2"/>
        </w:rPr>
        <w:t>frightened</w:t>
      </w:r>
      <w:r>
        <w:rPr>
          <w:color w:val="00395A"/>
          <w:spacing w:val="-2"/>
        </w:rPr>
        <w:t>]</w:t>
      </w:r>
      <w:r>
        <w:rPr>
          <w:color w:val="00395A"/>
          <w:spacing w:val="-13"/>
        </w:rPr>
        <w:t xml:space="preserve"> </w:t>
      </w:r>
      <w:r>
        <w:rPr>
          <w:color w:val="00395A"/>
          <w:spacing w:val="-2"/>
        </w:rPr>
        <w:t>Well,</w:t>
      </w:r>
      <w:r>
        <w:rPr>
          <w:color w:val="00395A"/>
          <w:spacing w:val="-18"/>
        </w:rPr>
        <w:t xml:space="preserve"> </w:t>
      </w:r>
      <w:r>
        <w:rPr>
          <w:color w:val="00395A"/>
          <w:spacing w:val="-2"/>
        </w:rPr>
        <w:t>I</w:t>
      </w:r>
      <w:r>
        <w:rPr>
          <w:color w:val="00395A"/>
          <w:spacing w:val="-13"/>
        </w:rPr>
        <w:t xml:space="preserve"> </w:t>
      </w:r>
      <w:r>
        <w:rPr>
          <w:color w:val="00395A"/>
          <w:spacing w:val="-2"/>
        </w:rPr>
        <w:t>guess</w:t>
      </w:r>
      <w:r>
        <w:rPr>
          <w:color w:val="00395A"/>
          <w:spacing w:val="-13"/>
        </w:rPr>
        <w:t xml:space="preserve"> </w:t>
      </w:r>
      <w:r>
        <w:rPr>
          <w:color w:val="00395A"/>
          <w:spacing w:val="-2"/>
        </w:rPr>
        <w:t>3</w:t>
      </w:r>
      <w:r>
        <w:rPr>
          <w:color w:val="00395A"/>
          <w:spacing w:val="-13"/>
        </w:rPr>
        <w:t xml:space="preserve"> </w:t>
      </w:r>
      <w:r>
        <w:rPr>
          <w:color w:val="00395A"/>
          <w:spacing w:val="-2"/>
        </w:rPr>
        <w:t>o’clock.</w:t>
      </w:r>
      <w:r>
        <w:rPr>
          <w:color w:val="00395A"/>
          <w:spacing w:val="-18"/>
        </w:rPr>
        <w:t xml:space="preserve"> </w:t>
      </w:r>
      <w:r>
        <w:rPr>
          <w:color w:val="00395A"/>
          <w:spacing w:val="-2"/>
        </w:rPr>
        <w:t>I</w:t>
      </w:r>
      <w:r>
        <w:rPr>
          <w:color w:val="00395A"/>
          <w:spacing w:val="-13"/>
        </w:rPr>
        <w:t xml:space="preserve"> </w:t>
      </w:r>
      <w:r>
        <w:rPr>
          <w:color w:val="00395A"/>
          <w:spacing w:val="-2"/>
        </w:rPr>
        <w:t>don’t</w:t>
      </w:r>
      <w:r>
        <w:rPr>
          <w:color w:val="00395A"/>
          <w:spacing w:val="-13"/>
        </w:rPr>
        <w:t xml:space="preserve"> </w:t>
      </w:r>
      <w:r>
        <w:rPr>
          <w:color w:val="00395A"/>
          <w:spacing w:val="-2"/>
        </w:rPr>
        <w:t>know</w:t>
      </w:r>
      <w:r>
        <w:rPr>
          <w:color w:val="00395A"/>
          <w:spacing w:val="-11"/>
        </w:rPr>
        <w:t xml:space="preserve"> </w:t>
      </w:r>
      <w:r>
        <w:rPr>
          <w:color w:val="00395A"/>
          <w:spacing w:val="-2"/>
        </w:rPr>
        <w:t>what’s</w:t>
      </w:r>
      <w:r>
        <w:rPr>
          <w:color w:val="00395A"/>
          <w:spacing w:val="-9"/>
        </w:rPr>
        <w:t xml:space="preserve"> </w:t>
      </w:r>
      <w:r>
        <w:rPr>
          <w:color w:val="00395A"/>
          <w:spacing w:val="-2"/>
        </w:rPr>
        <w:t>going</w:t>
      </w:r>
      <w:r>
        <w:rPr>
          <w:color w:val="00395A"/>
          <w:spacing w:val="-11"/>
        </w:rPr>
        <w:t xml:space="preserve"> </w:t>
      </w:r>
      <w:r>
        <w:rPr>
          <w:color w:val="00395A"/>
          <w:spacing w:val="-2"/>
        </w:rPr>
        <w:t>to</w:t>
      </w:r>
      <w:r>
        <w:rPr>
          <w:color w:val="00395A"/>
          <w:spacing w:val="-10"/>
        </w:rPr>
        <w:t xml:space="preserve"> </w:t>
      </w:r>
      <w:r>
        <w:rPr>
          <w:color w:val="00395A"/>
          <w:spacing w:val="-2"/>
        </w:rPr>
        <w:t xml:space="preserve">happen. </w:t>
      </w:r>
      <w:r>
        <w:rPr>
          <w:color w:val="00395A"/>
        </w:rPr>
        <w:t>COUNSELOR: You seem kind of frightened about what that meeting is about.</w:t>
      </w:r>
    </w:p>
    <w:p w14:paraId="0B6A62EE" w14:textId="77777777" w:rsidR="00B00EA7" w:rsidRDefault="00574B43">
      <w:pPr>
        <w:pStyle w:val="BodyText"/>
        <w:spacing w:before="47"/>
      </w:pPr>
      <w:r>
        <w:rPr>
          <w:color w:val="00395A"/>
        </w:rPr>
        <w:t>TROY:</w:t>
      </w:r>
      <w:r>
        <w:rPr>
          <w:color w:val="00395A"/>
          <w:spacing w:val="10"/>
        </w:rPr>
        <w:t xml:space="preserve"> </w:t>
      </w:r>
      <w:r>
        <w:rPr>
          <w:color w:val="00395A"/>
          <w:spacing w:val="-2"/>
        </w:rPr>
        <w:t>Yeah.</w:t>
      </w:r>
    </w:p>
    <w:p w14:paraId="0B61F278" w14:textId="77777777" w:rsidR="00B00EA7" w:rsidRDefault="00574B43">
      <w:pPr>
        <w:pStyle w:val="BodyText"/>
        <w:spacing w:before="173" w:line="249" w:lineRule="auto"/>
        <w:ind w:right="387"/>
      </w:pPr>
      <w:r>
        <w:rPr>
          <w:color w:val="00395A"/>
        </w:rPr>
        <w:t>COUNSELOR: She may discuss the importance of them arriving on time or other things.</w:t>
      </w:r>
      <w:r>
        <w:rPr>
          <w:color w:val="00395A"/>
          <w:spacing w:val="-4"/>
        </w:rPr>
        <w:t xml:space="preserve"> </w:t>
      </w:r>
      <w:r>
        <w:rPr>
          <w:color w:val="00395A"/>
        </w:rPr>
        <w:t>I’ll support</w:t>
      </w:r>
      <w:r>
        <w:rPr>
          <w:color w:val="00395A"/>
          <w:spacing w:val="-1"/>
        </w:rPr>
        <w:t xml:space="preserve"> </w:t>
      </w:r>
      <w:r>
        <w:rPr>
          <w:color w:val="00395A"/>
        </w:rPr>
        <w:t>you</w:t>
      </w:r>
      <w:r>
        <w:rPr>
          <w:color w:val="00395A"/>
          <w:spacing w:val="-1"/>
        </w:rPr>
        <w:t xml:space="preserve"> </w:t>
      </w:r>
      <w:r>
        <w:rPr>
          <w:color w:val="00395A"/>
        </w:rPr>
        <w:t>as</w:t>
      </w:r>
      <w:r>
        <w:rPr>
          <w:color w:val="00395A"/>
          <w:spacing w:val="-1"/>
        </w:rPr>
        <w:t xml:space="preserve"> </w:t>
      </w:r>
      <w:r>
        <w:rPr>
          <w:color w:val="00395A"/>
        </w:rPr>
        <w:t>much</w:t>
      </w:r>
      <w:r>
        <w:rPr>
          <w:color w:val="00395A"/>
          <w:spacing w:val="-1"/>
        </w:rPr>
        <w:t xml:space="preserve"> </w:t>
      </w:r>
      <w:r>
        <w:rPr>
          <w:color w:val="00395A"/>
        </w:rPr>
        <w:t>as</w:t>
      </w:r>
      <w:r>
        <w:rPr>
          <w:color w:val="00395A"/>
          <w:spacing w:val="-1"/>
        </w:rPr>
        <w:t xml:space="preserve"> </w:t>
      </w:r>
      <w:r>
        <w:rPr>
          <w:color w:val="00395A"/>
        </w:rPr>
        <w:t>I</w:t>
      </w:r>
      <w:r>
        <w:rPr>
          <w:color w:val="00395A"/>
          <w:spacing w:val="-2"/>
        </w:rPr>
        <w:t xml:space="preserve"> </w:t>
      </w:r>
      <w:r>
        <w:rPr>
          <w:color w:val="00395A"/>
        </w:rPr>
        <w:t>can.</w:t>
      </w:r>
      <w:r>
        <w:rPr>
          <w:color w:val="00395A"/>
          <w:spacing w:val="-18"/>
        </w:rPr>
        <w:t xml:space="preserve"> </w:t>
      </w:r>
      <w:r>
        <w:rPr>
          <w:color w:val="00395A"/>
        </w:rPr>
        <w:t>Call</w:t>
      </w:r>
      <w:r>
        <w:rPr>
          <w:color w:val="00395A"/>
          <w:spacing w:val="-1"/>
        </w:rPr>
        <w:t xml:space="preserve"> </w:t>
      </w:r>
      <w:r>
        <w:rPr>
          <w:color w:val="00395A"/>
        </w:rPr>
        <w:t>me</w:t>
      </w:r>
      <w:r>
        <w:rPr>
          <w:color w:val="00395A"/>
          <w:spacing w:val="-1"/>
        </w:rPr>
        <w:t xml:space="preserve"> </w:t>
      </w:r>
      <w:r>
        <w:rPr>
          <w:color w:val="00395A"/>
        </w:rPr>
        <w:t>if</w:t>
      </w:r>
      <w:r>
        <w:rPr>
          <w:color w:val="00395A"/>
          <w:spacing w:val="-1"/>
        </w:rPr>
        <w:t xml:space="preserve"> </w:t>
      </w:r>
      <w:r>
        <w:rPr>
          <w:color w:val="00395A"/>
        </w:rPr>
        <w:t>you</w:t>
      </w:r>
      <w:r>
        <w:rPr>
          <w:color w:val="00395A"/>
          <w:spacing w:val="-1"/>
        </w:rPr>
        <w:t xml:space="preserve"> </w:t>
      </w:r>
      <w:r>
        <w:rPr>
          <w:color w:val="00395A"/>
        </w:rPr>
        <w:t>want</w:t>
      </w:r>
      <w:r>
        <w:rPr>
          <w:color w:val="00395A"/>
          <w:spacing w:val="-1"/>
        </w:rPr>
        <w:t xml:space="preserve"> </w:t>
      </w:r>
      <w:r>
        <w:rPr>
          <w:color w:val="00395A"/>
        </w:rPr>
        <w:t>to</w:t>
      </w:r>
      <w:r>
        <w:rPr>
          <w:color w:val="00395A"/>
          <w:spacing w:val="-1"/>
        </w:rPr>
        <w:t xml:space="preserve"> </w:t>
      </w:r>
      <w:r>
        <w:rPr>
          <w:color w:val="00395A"/>
        </w:rPr>
        <w:t>talk</w:t>
      </w:r>
      <w:r>
        <w:rPr>
          <w:color w:val="00395A"/>
          <w:spacing w:val="-1"/>
        </w:rPr>
        <w:t xml:space="preserve"> </w:t>
      </w:r>
      <w:r>
        <w:rPr>
          <w:color w:val="00395A"/>
        </w:rPr>
        <w:t>about</w:t>
      </w:r>
      <w:r>
        <w:rPr>
          <w:color w:val="00395A"/>
          <w:spacing w:val="-1"/>
        </w:rPr>
        <w:t xml:space="preserve"> </w:t>
      </w:r>
      <w:r>
        <w:rPr>
          <w:color w:val="00395A"/>
        </w:rPr>
        <w:t>the</w:t>
      </w:r>
      <w:r>
        <w:rPr>
          <w:color w:val="00395A"/>
          <w:spacing w:val="-1"/>
        </w:rPr>
        <w:t xml:space="preserve"> </w:t>
      </w:r>
      <w:r>
        <w:rPr>
          <w:color w:val="00395A"/>
        </w:rPr>
        <w:t>meeting</w:t>
      </w:r>
      <w:r>
        <w:rPr>
          <w:color w:val="00395A"/>
          <w:spacing w:val="-3"/>
        </w:rPr>
        <w:t xml:space="preserve"> </w:t>
      </w:r>
      <w:r>
        <w:rPr>
          <w:color w:val="00395A"/>
        </w:rPr>
        <w:t>before</w:t>
      </w:r>
      <w:r>
        <w:rPr>
          <w:color w:val="00395A"/>
          <w:spacing w:val="-1"/>
        </w:rPr>
        <w:t xml:space="preserve"> </w:t>
      </w:r>
      <w:r>
        <w:rPr>
          <w:color w:val="00395A"/>
        </w:rPr>
        <w:t>our</w:t>
      </w:r>
      <w:r>
        <w:rPr>
          <w:color w:val="00395A"/>
          <w:spacing w:val="-2"/>
        </w:rPr>
        <w:t xml:space="preserve"> </w:t>
      </w:r>
      <w:r>
        <w:rPr>
          <w:color w:val="00395A"/>
        </w:rPr>
        <w:t>next</w:t>
      </w:r>
      <w:r>
        <w:rPr>
          <w:color w:val="00395A"/>
          <w:spacing w:val="-1"/>
        </w:rPr>
        <w:t xml:space="preserve"> </w:t>
      </w:r>
      <w:r>
        <w:rPr>
          <w:color w:val="00395A"/>
        </w:rPr>
        <w:t xml:space="preserve">ses­ </w:t>
      </w:r>
      <w:r>
        <w:rPr>
          <w:color w:val="00395A"/>
          <w:spacing w:val="-2"/>
        </w:rPr>
        <w:t>sion.</w:t>
      </w:r>
    </w:p>
    <w:p w14:paraId="479FAD4D" w14:textId="77777777" w:rsidR="00B00EA7" w:rsidRDefault="00574B43">
      <w:pPr>
        <w:pStyle w:val="BodyText"/>
        <w:spacing w:before="161"/>
      </w:pPr>
      <w:r>
        <w:rPr>
          <w:color w:val="00395A"/>
        </w:rPr>
        <w:t>TROY:</w:t>
      </w:r>
      <w:r>
        <w:rPr>
          <w:color w:val="00395A"/>
          <w:spacing w:val="15"/>
        </w:rPr>
        <w:t xml:space="preserve"> </w:t>
      </w:r>
      <w:r>
        <w:rPr>
          <w:color w:val="00395A"/>
          <w:spacing w:val="-2"/>
        </w:rPr>
        <w:t>Okay.</w:t>
      </w:r>
    </w:p>
    <w:p w14:paraId="53C8364B" w14:textId="77777777" w:rsidR="00B00EA7" w:rsidRDefault="00574B43">
      <w:pPr>
        <w:pStyle w:val="Heading5"/>
        <w:spacing w:before="209"/>
      </w:pPr>
      <w:r>
        <w:rPr>
          <w:color w:val="33607A"/>
          <w:spacing w:val="-6"/>
        </w:rPr>
        <w:t>Visit</w:t>
      </w:r>
      <w:r>
        <w:rPr>
          <w:color w:val="33607A"/>
          <w:spacing w:val="5"/>
        </w:rPr>
        <w:t xml:space="preserve"> </w:t>
      </w:r>
      <w:r>
        <w:rPr>
          <w:color w:val="33607A"/>
          <w:spacing w:val="-6"/>
        </w:rPr>
        <w:t>3</w:t>
      </w:r>
      <w:r>
        <w:rPr>
          <w:color w:val="33607A"/>
          <w:spacing w:val="-4"/>
        </w:rPr>
        <w:t xml:space="preserve"> </w:t>
      </w:r>
      <w:r>
        <w:rPr>
          <w:color w:val="33607A"/>
          <w:spacing w:val="-6"/>
        </w:rPr>
        <w:t>(counselor’s</w:t>
      </w:r>
      <w:r>
        <w:rPr>
          <w:color w:val="33607A"/>
          <w:spacing w:val="-11"/>
        </w:rPr>
        <w:t xml:space="preserve"> </w:t>
      </w:r>
      <w:r>
        <w:rPr>
          <w:color w:val="33607A"/>
          <w:spacing w:val="-6"/>
        </w:rPr>
        <w:t>office)</w:t>
      </w:r>
    </w:p>
    <w:p w14:paraId="42D7B47C" w14:textId="77777777" w:rsidR="00B00EA7" w:rsidRDefault="00574B43">
      <w:pPr>
        <w:pStyle w:val="BodyText"/>
        <w:spacing w:before="42" w:line="273" w:lineRule="exact"/>
      </w:pPr>
      <w:r>
        <w:rPr>
          <w:color w:val="00395A"/>
        </w:rPr>
        <w:t>The</w:t>
      </w:r>
      <w:r>
        <w:rPr>
          <w:color w:val="00395A"/>
          <w:spacing w:val="-9"/>
        </w:rPr>
        <w:t xml:space="preserve"> </w:t>
      </w:r>
      <w:r>
        <w:rPr>
          <w:color w:val="00395A"/>
        </w:rPr>
        <w:t>counselor</w:t>
      </w:r>
      <w:r>
        <w:rPr>
          <w:color w:val="00395A"/>
          <w:spacing w:val="-9"/>
        </w:rPr>
        <w:t xml:space="preserve"> </w:t>
      </w:r>
      <w:r>
        <w:rPr>
          <w:color w:val="00395A"/>
        </w:rPr>
        <w:t>has</w:t>
      </w:r>
      <w:r>
        <w:rPr>
          <w:color w:val="00395A"/>
          <w:spacing w:val="-7"/>
        </w:rPr>
        <w:t xml:space="preserve"> </w:t>
      </w:r>
      <w:r>
        <w:rPr>
          <w:color w:val="00395A"/>
        </w:rPr>
        <w:t>the</w:t>
      </w:r>
      <w:r>
        <w:rPr>
          <w:color w:val="00395A"/>
          <w:spacing w:val="-8"/>
        </w:rPr>
        <w:t xml:space="preserve"> </w:t>
      </w:r>
      <w:r>
        <w:rPr>
          <w:color w:val="00395A"/>
        </w:rPr>
        <w:t>following</w:t>
      </w:r>
      <w:r>
        <w:rPr>
          <w:color w:val="00395A"/>
          <w:spacing w:val="-9"/>
        </w:rPr>
        <w:t xml:space="preserve"> </w:t>
      </w:r>
      <w:r>
        <w:rPr>
          <w:color w:val="00395A"/>
        </w:rPr>
        <w:t>goals</w:t>
      </w:r>
      <w:r>
        <w:rPr>
          <w:color w:val="00395A"/>
          <w:spacing w:val="-7"/>
        </w:rPr>
        <w:t xml:space="preserve"> </w:t>
      </w:r>
      <w:r>
        <w:rPr>
          <w:color w:val="00395A"/>
        </w:rPr>
        <w:t>for</w:t>
      </w:r>
      <w:r>
        <w:rPr>
          <w:color w:val="00395A"/>
          <w:spacing w:val="-9"/>
        </w:rPr>
        <w:t xml:space="preserve"> </w:t>
      </w:r>
      <w:r>
        <w:rPr>
          <w:color w:val="00395A"/>
        </w:rPr>
        <w:t>this</w:t>
      </w:r>
      <w:r>
        <w:rPr>
          <w:color w:val="00395A"/>
          <w:spacing w:val="-7"/>
        </w:rPr>
        <w:t xml:space="preserve"> </w:t>
      </w:r>
      <w:r>
        <w:rPr>
          <w:color w:val="00395A"/>
        </w:rPr>
        <w:t>session</w:t>
      </w:r>
      <w:r>
        <w:rPr>
          <w:color w:val="00395A"/>
          <w:spacing w:val="-8"/>
        </w:rPr>
        <w:t xml:space="preserve"> </w:t>
      </w:r>
      <w:r>
        <w:rPr>
          <w:color w:val="00395A"/>
        </w:rPr>
        <w:t>with</w:t>
      </w:r>
      <w:r>
        <w:rPr>
          <w:color w:val="00395A"/>
          <w:spacing w:val="-15"/>
        </w:rPr>
        <w:t xml:space="preserve"> </w:t>
      </w:r>
      <w:r>
        <w:rPr>
          <w:color w:val="00395A"/>
          <w:spacing w:val="-2"/>
        </w:rPr>
        <w:t>Troy:</w:t>
      </w:r>
    </w:p>
    <w:p w14:paraId="6833DFB2"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Have</w:t>
      </w:r>
      <w:r>
        <w:rPr>
          <w:color w:val="00395A"/>
          <w:spacing w:val="-7"/>
          <w:sz w:val="24"/>
        </w:rPr>
        <w:t xml:space="preserve"> </w:t>
      </w:r>
      <w:r>
        <w:rPr>
          <w:color w:val="00395A"/>
          <w:sz w:val="24"/>
        </w:rPr>
        <w:t>Troy</w:t>
      </w:r>
      <w:r>
        <w:rPr>
          <w:color w:val="00395A"/>
          <w:spacing w:val="-7"/>
          <w:sz w:val="24"/>
        </w:rPr>
        <w:t xml:space="preserve"> </w:t>
      </w:r>
      <w:r>
        <w:rPr>
          <w:color w:val="00395A"/>
          <w:sz w:val="24"/>
        </w:rPr>
        <w:t>accept</w:t>
      </w:r>
      <w:r>
        <w:rPr>
          <w:color w:val="00395A"/>
          <w:spacing w:val="-7"/>
          <w:sz w:val="24"/>
        </w:rPr>
        <w:t xml:space="preserve"> </w:t>
      </w:r>
      <w:r>
        <w:rPr>
          <w:color w:val="00395A"/>
          <w:sz w:val="24"/>
        </w:rPr>
        <w:t>a</w:t>
      </w:r>
      <w:r>
        <w:rPr>
          <w:color w:val="00395A"/>
          <w:spacing w:val="-7"/>
          <w:sz w:val="24"/>
        </w:rPr>
        <w:t xml:space="preserve"> </w:t>
      </w:r>
      <w:r>
        <w:rPr>
          <w:color w:val="00395A"/>
          <w:sz w:val="24"/>
        </w:rPr>
        <w:t>referral</w:t>
      </w:r>
      <w:r>
        <w:rPr>
          <w:color w:val="00395A"/>
          <w:spacing w:val="-6"/>
          <w:sz w:val="24"/>
        </w:rPr>
        <w:t xml:space="preserve"> </w:t>
      </w:r>
      <w:r>
        <w:rPr>
          <w:color w:val="00395A"/>
          <w:sz w:val="24"/>
        </w:rPr>
        <w:t>to</w:t>
      </w:r>
      <w:r>
        <w:rPr>
          <w:color w:val="00395A"/>
          <w:spacing w:val="-7"/>
          <w:sz w:val="24"/>
        </w:rPr>
        <w:t xml:space="preserve"> </w:t>
      </w:r>
      <w:r>
        <w:rPr>
          <w:color w:val="00395A"/>
          <w:sz w:val="24"/>
        </w:rPr>
        <w:t>the</w:t>
      </w:r>
      <w:r>
        <w:rPr>
          <w:color w:val="00395A"/>
          <w:spacing w:val="-7"/>
          <w:sz w:val="24"/>
        </w:rPr>
        <w:t xml:space="preserve"> </w:t>
      </w:r>
      <w:r>
        <w:rPr>
          <w:color w:val="00395A"/>
          <w:sz w:val="24"/>
        </w:rPr>
        <w:t>staff</w:t>
      </w:r>
      <w:r>
        <w:rPr>
          <w:color w:val="00395A"/>
          <w:spacing w:val="-7"/>
          <w:sz w:val="24"/>
        </w:rPr>
        <w:t xml:space="preserve"> </w:t>
      </w:r>
      <w:r>
        <w:rPr>
          <w:color w:val="00395A"/>
          <w:sz w:val="24"/>
        </w:rPr>
        <w:t>psychiatrist</w:t>
      </w:r>
      <w:r>
        <w:rPr>
          <w:color w:val="00395A"/>
          <w:spacing w:val="-6"/>
          <w:sz w:val="24"/>
        </w:rPr>
        <w:t xml:space="preserve"> </w:t>
      </w:r>
      <w:r>
        <w:rPr>
          <w:color w:val="00395A"/>
          <w:sz w:val="24"/>
        </w:rPr>
        <w:t>for</w:t>
      </w:r>
      <w:r>
        <w:rPr>
          <w:color w:val="00395A"/>
          <w:spacing w:val="-8"/>
          <w:sz w:val="24"/>
        </w:rPr>
        <w:t xml:space="preserve"> </w:t>
      </w:r>
      <w:r>
        <w:rPr>
          <w:color w:val="00395A"/>
          <w:sz w:val="24"/>
        </w:rPr>
        <w:t>evaluation</w:t>
      </w:r>
      <w:r>
        <w:rPr>
          <w:color w:val="00395A"/>
          <w:spacing w:val="-8"/>
          <w:sz w:val="24"/>
        </w:rPr>
        <w:t xml:space="preserve"> </w:t>
      </w:r>
      <w:r>
        <w:rPr>
          <w:color w:val="00395A"/>
          <w:sz w:val="24"/>
        </w:rPr>
        <w:t>of</w:t>
      </w:r>
      <w:r>
        <w:rPr>
          <w:color w:val="00395A"/>
          <w:spacing w:val="-7"/>
          <w:sz w:val="24"/>
        </w:rPr>
        <w:t xml:space="preserve"> </w:t>
      </w:r>
      <w:r>
        <w:rPr>
          <w:color w:val="00395A"/>
          <w:sz w:val="24"/>
        </w:rPr>
        <w:t>potential</w:t>
      </w:r>
      <w:r>
        <w:rPr>
          <w:color w:val="00395A"/>
          <w:spacing w:val="-6"/>
          <w:sz w:val="24"/>
        </w:rPr>
        <w:t xml:space="preserve"> </w:t>
      </w:r>
      <w:r>
        <w:rPr>
          <w:color w:val="00395A"/>
          <w:spacing w:val="-2"/>
          <w:sz w:val="24"/>
        </w:rPr>
        <w:t>depression.</w:t>
      </w:r>
    </w:p>
    <w:p w14:paraId="2919AA06"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Support</w:t>
      </w:r>
      <w:r>
        <w:rPr>
          <w:color w:val="00395A"/>
          <w:spacing w:val="-3"/>
          <w:sz w:val="24"/>
        </w:rPr>
        <w:t xml:space="preserve"> </w:t>
      </w:r>
      <w:r>
        <w:rPr>
          <w:color w:val="00395A"/>
          <w:sz w:val="24"/>
        </w:rPr>
        <w:t>Troy’s</w:t>
      </w:r>
      <w:r>
        <w:rPr>
          <w:color w:val="00395A"/>
          <w:spacing w:val="-2"/>
          <w:sz w:val="24"/>
        </w:rPr>
        <w:t xml:space="preserve"> </w:t>
      </w:r>
      <w:r>
        <w:rPr>
          <w:color w:val="00395A"/>
          <w:sz w:val="24"/>
        </w:rPr>
        <w:t>abstinence</w:t>
      </w:r>
      <w:r>
        <w:rPr>
          <w:color w:val="00395A"/>
          <w:spacing w:val="-2"/>
          <w:sz w:val="24"/>
        </w:rPr>
        <w:t xml:space="preserve"> </w:t>
      </w:r>
      <w:r>
        <w:rPr>
          <w:color w:val="00395A"/>
          <w:sz w:val="24"/>
        </w:rPr>
        <w:t>and</w:t>
      </w:r>
      <w:r>
        <w:rPr>
          <w:color w:val="00395A"/>
          <w:spacing w:val="-3"/>
          <w:sz w:val="24"/>
        </w:rPr>
        <w:t xml:space="preserve"> </w:t>
      </w:r>
      <w:r>
        <w:rPr>
          <w:color w:val="00395A"/>
          <w:sz w:val="24"/>
        </w:rPr>
        <w:t>help</w:t>
      </w:r>
      <w:r>
        <w:rPr>
          <w:color w:val="00395A"/>
          <w:spacing w:val="-4"/>
          <w:sz w:val="24"/>
        </w:rPr>
        <w:t xml:space="preserve"> </w:t>
      </w:r>
      <w:r>
        <w:rPr>
          <w:color w:val="00395A"/>
          <w:sz w:val="24"/>
        </w:rPr>
        <w:t>him</w:t>
      </w:r>
      <w:r>
        <w:rPr>
          <w:color w:val="00395A"/>
          <w:spacing w:val="-2"/>
          <w:sz w:val="24"/>
        </w:rPr>
        <w:t xml:space="preserve"> </w:t>
      </w:r>
      <w:r>
        <w:rPr>
          <w:color w:val="00395A"/>
          <w:sz w:val="24"/>
        </w:rPr>
        <w:t>build</w:t>
      </w:r>
      <w:r>
        <w:rPr>
          <w:color w:val="00395A"/>
          <w:spacing w:val="-3"/>
          <w:sz w:val="24"/>
        </w:rPr>
        <w:t xml:space="preserve"> </w:t>
      </w:r>
      <w:r>
        <w:rPr>
          <w:color w:val="00395A"/>
          <w:sz w:val="24"/>
        </w:rPr>
        <w:t>strengths</w:t>
      </w:r>
      <w:r>
        <w:rPr>
          <w:color w:val="00395A"/>
          <w:spacing w:val="-2"/>
          <w:sz w:val="24"/>
        </w:rPr>
        <w:t xml:space="preserve"> </w:t>
      </w:r>
      <w:r>
        <w:rPr>
          <w:color w:val="00395A"/>
          <w:sz w:val="24"/>
        </w:rPr>
        <w:t>to</w:t>
      </w:r>
      <w:r>
        <w:rPr>
          <w:color w:val="00395A"/>
          <w:spacing w:val="-2"/>
          <w:sz w:val="24"/>
        </w:rPr>
        <w:t xml:space="preserve"> </w:t>
      </w:r>
      <w:r>
        <w:rPr>
          <w:color w:val="00395A"/>
          <w:sz w:val="24"/>
        </w:rPr>
        <w:t>continue</w:t>
      </w:r>
      <w:r>
        <w:rPr>
          <w:color w:val="00395A"/>
          <w:spacing w:val="-3"/>
          <w:sz w:val="24"/>
        </w:rPr>
        <w:t xml:space="preserve"> </w:t>
      </w:r>
      <w:r>
        <w:rPr>
          <w:color w:val="00395A"/>
          <w:sz w:val="24"/>
        </w:rPr>
        <w:t>to</w:t>
      </w:r>
      <w:r>
        <w:rPr>
          <w:color w:val="00395A"/>
          <w:spacing w:val="-2"/>
          <w:sz w:val="24"/>
        </w:rPr>
        <w:t xml:space="preserve"> </w:t>
      </w:r>
      <w:r>
        <w:rPr>
          <w:color w:val="00395A"/>
          <w:sz w:val="24"/>
        </w:rPr>
        <w:t>stay</w:t>
      </w:r>
      <w:r>
        <w:rPr>
          <w:color w:val="00395A"/>
          <w:spacing w:val="-4"/>
          <w:sz w:val="24"/>
        </w:rPr>
        <w:t xml:space="preserve"> </w:t>
      </w:r>
      <w:r>
        <w:rPr>
          <w:color w:val="00395A"/>
          <w:spacing w:val="-2"/>
          <w:sz w:val="24"/>
        </w:rPr>
        <w:t>clean.</w:t>
      </w:r>
    </w:p>
    <w:p w14:paraId="589C7368" w14:textId="77777777" w:rsidR="00B00EA7" w:rsidRDefault="00574B43">
      <w:pPr>
        <w:pStyle w:val="ListParagraph"/>
        <w:numPr>
          <w:ilvl w:val="1"/>
          <w:numId w:val="73"/>
        </w:numPr>
        <w:tabs>
          <w:tab w:val="left" w:pos="1079"/>
          <w:tab w:val="left" w:pos="1080"/>
        </w:tabs>
        <w:spacing w:line="249" w:lineRule="auto"/>
        <w:ind w:right="599"/>
        <w:rPr>
          <w:sz w:val="24"/>
        </w:rPr>
      </w:pPr>
      <w:r>
        <w:rPr>
          <w:color w:val="00395A"/>
          <w:sz w:val="24"/>
        </w:rPr>
        <w:t>Support Troy in taking action on behalf of his sons—for instance, by attending meetings at the school.</w:t>
      </w:r>
    </w:p>
    <w:p w14:paraId="050444B6" w14:textId="77777777" w:rsidR="00B00EA7" w:rsidRDefault="00B00EA7">
      <w:pPr>
        <w:spacing w:line="249" w:lineRule="auto"/>
        <w:rPr>
          <w:sz w:val="24"/>
        </w:rPr>
        <w:sectPr w:rsidR="00B00EA7">
          <w:pgSz w:w="12240" w:h="15840"/>
          <w:pgMar w:top="1280" w:right="1060" w:bottom="1100" w:left="720" w:header="720" w:footer="902" w:gutter="0"/>
          <w:cols w:space="720"/>
        </w:sectPr>
      </w:pPr>
    </w:p>
    <w:p w14:paraId="0FCCAB20" w14:textId="77777777" w:rsidR="00B00EA7" w:rsidRDefault="00B00EA7">
      <w:pPr>
        <w:pStyle w:val="BodyText"/>
        <w:ind w:left="0"/>
        <w:rPr>
          <w:sz w:val="12"/>
        </w:rPr>
      </w:pPr>
    </w:p>
    <w:p w14:paraId="39CD9629" w14:textId="77777777" w:rsidR="00B00EA7" w:rsidRDefault="00574B43">
      <w:pPr>
        <w:pStyle w:val="BodyText"/>
        <w:ind w:left="710"/>
        <w:rPr>
          <w:sz w:val="20"/>
        </w:rPr>
      </w:pPr>
      <w:r>
        <w:rPr>
          <w:sz w:val="20"/>
        </w:rPr>
      </w:r>
      <w:r>
        <w:rPr>
          <w:sz w:val="20"/>
        </w:rPr>
        <w:pict w14:anchorId="3E257D1A">
          <v:group id="docshapegroup371" o:spid="_x0000_s2224" style="width:469pt;height:214.75pt;mso-position-horizontal-relative:char;mso-position-vertical-relative:line" coordsize="9380,4295">
            <v:shape id="docshape372" o:spid="_x0000_s2227" style="position:absolute;left:10;top:10;width:9360;height:4275" coordorigin="10,10" coordsize="9360,4275" path="m9252,10l128,10,82,19,45,45,19,82r-9,46l10,4167r9,46l45,4250r37,26l128,4285r9124,l9298,4276r37,-26l9361,4213r9,-46l9370,128r-9,-46l9335,45,9298,19r-46,-9xe" fillcolor="#00395a" stroked="f">
              <v:fill opacity="6681f"/>
              <v:path arrowok="t"/>
            </v:shape>
            <v:shape id="docshape373" o:spid="_x0000_s2226" style="position:absolute;left:10;top:10;width:9360;height:4275" coordorigin="10,10" coordsize="9360,4275" path="m10,128l19,82,45,45,82,19r46,-9l9252,10r46,9l9335,45r26,37l9370,128r,4039l9361,4213r-26,37l9298,4276r-46,9l128,4285r-46,-9l45,4250,19,4213r-9,-46l10,128xe" filled="f" strokecolor="#00395a" strokeweight="1pt">
              <v:path arrowok="t"/>
            </v:shape>
            <v:shape id="docshape374" o:spid="_x0000_s2225" type="#_x0000_t202" style="position:absolute;width:9380;height:4295" filled="f" stroked="f">
              <v:textbox inset="0,0,0,0">
                <w:txbxContent>
                  <w:p w14:paraId="685D6553" w14:textId="77777777" w:rsidR="00B00EA7" w:rsidRDefault="00574B43">
                    <w:pPr>
                      <w:spacing w:before="99"/>
                      <w:ind w:left="127"/>
                      <w:rPr>
                        <w:rFonts w:ascii="Trebuchet MS"/>
                        <w:b/>
                        <w:sz w:val="24"/>
                      </w:rPr>
                    </w:pPr>
                    <w:r>
                      <w:rPr>
                        <w:rFonts w:ascii="Trebuchet MS"/>
                        <w:b/>
                        <w:color w:val="33607A"/>
                        <w:sz w:val="24"/>
                      </w:rPr>
                      <w:t>How</w:t>
                    </w:r>
                    <w:r>
                      <w:rPr>
                        <w:rFonts w:ascii="Trebuchet MS"/>
                        <w:b/>
                        <w:color w:val="33607A"/>
                        <w:spacing w:val="12"/>
                        <w:sz w:val="24"/>
                      </w:rPr>
                      <w:t xml:space="preserve"> </w:t>
                    </w:r>
                    <w:r>
                      <w:rPr>
                        <w:rFonts w:ascii="Trebuchet MS"/>
                        <w:b/>
                        <w:color w:val="33607A"/>
                        <w:sz w:val="24"/>
                      </w:rPr>
                      <w:t>To</w:t>
                    </w:r>
                    <w:r>
                      <w:rPr>
                        <w:rFonts w:ascii="Trebuchet MS"/>
                        <w:b/>
                        <w:color w:val="33607A"/>
                        <w:spacing w:val="11"/>
                        <w:sz w:val="24"/>
                      </w:rPr>
                      <w:t xml:space="preserve"> </w:t>
                    </w:r>
                    <w:r>
                      <w:rPr>
                        <w:rFonts w:ascii="Trebuchet MS"/>
                        <w:b/>
                        <w:color w:val="33607A"/>
                        <w:sz w:val="24"/>
                      </w:rPr>
                      <w:t>Manage</w:t>
                    </w:r>
                    <w:r>
                      <w:rPr>
                        <w:rFonts w:ascii="Trebuchet MS"/>
                        <w:b/>
                        <w:color w:val="33607A"/>
                        <w:spacing w:val="10"/>
                        <w:sz w:val="24"/>
                      </w:rPr>
                      <w:t xml:space="preserve"> </w:t>
                    </w:r>
                    <w:r>
                      <w:rPr>
                        <w:rFonts w:ascii="Trebuchet MS"/>
                        <w:b/>
                        <w:color w:val="33607A"/>
                        <w:sz w:val="24"/>
                      </w:rPr>
                      <w:t>the</w:t>
                    </w:r>
                    <w:r>
                      <w:rPr>
                        <w:rFonts w:ascii="Trebuchet MS"/>
                        <w:b/>
                        <w:color w:val="33607A"/>
                        <w:spacing w:val="8"/>
                        <w:sz w:val="24"/>
                      </w:rPr>
                      <w:t xml:space="preserve"> </w:t>
                    </w:r>
                    <w:r>
                      <w:rPr>
                        <w:rFonts w:ascii="Trebuchet MS"/>
                        <w:b/>
                        <w:color w:val="33607A"/>
                        <w:sz w:val="24"/>
                      </w:rPr>
                      <w:t>Stress</w:t>
                    </w:r>
                    <w:r>
                      <w:rPr>
                        <w:rFonts w:ascii="Trebuchet MS"/>
                        <w:b/>
                        <w:color w:val="33607A"/>
                        <w:spacing w:val="10"/>
                        <w:sz w:val="24"/>
                      </w:rPr>
                      <w:t xml:space="preserve"> </w:t>
                    </w:r>
                    <w:r>
                      <w:rPr>
                        <w:rFonts w:ascii="Trebuchet MS"/>
                        <w:b/>
                        <w:color w:val="33607A"/>
                        <w:sz w:val="24"/>
                      </w:rPr>
                      <w:t>of</w:t>
                    </w:r>
                    <w:r>
                      <w:rPr>
                        <w:rFonts w:ascii="Trebuchet MS"/>
                        <w:b/>
                        <w:color w:val="33607A"/>
                        <w:spacing w:val="11"/>
                        <w:sz w:val="24"/>
                      </w:rPr>
                      <w:t xml:space="preserve"> </w:t>
                    </w:r>
                    <w:r>
                      <w:rPr>
                        <w:rFonts w:ascii="Trebuchet MS"/>
                        <w:b/>
                        <w:color w:val="33607A"/>
                        <w:sz w:val="24"/>
                      </w:rPr>
                      <w:t>Seeing</w:t>
                    </w:r>
                    <w:r>
                      <w:rPr>
                        <w:rFonts w:ascii="Trebuchet MS"/>
                        <w:b/>
                        <w:color w:val="33607A"/>
                        <w:spacing w:val="12"/>
                        <w:sz w:val="24"/>
                      </w:rPr>
                      <w:t xml:space="preserve"> </w:t>
                    </w:r>
                    <w:r>
                      <w:rPr>
                        <w:rFonts w:ascii="Trebuchet MS"/>
                        <w:b/>
                        <w:color w:val="33607A"/>
                        <w:sz w:val="24"/>
                      </w:rPr>
                      <w:t>Clients</w:t>
                    </w:r>
                    <w:r>
                      <w:rPr>
                        <w:rFonts w:ascii="Trebuchet MS"/>
                        <w:b/>
                        <w:color w:val="33607A"/>
                        <w:spacing w:val="10"/>
                        <w:sz w:val="24"/>
                      </w:rPr>
                      <w:t xml:space="preserve"> </w:t>
                    </w:r>
                    <w:r>
                      <w:rPr>
                        <w:rFonts w:ascii="Trebuchet MS"/>
                        <w:b/>
                        <w:color w:val="33607A"/>
                        <w:sz w:val="24"/>
                      </w:rPr>
                      <w:t>Who</w:t>
                    </w:r>
                    <w:r>
                      <w:rPr>
                        <w:rFonts w:ascii="Trebuchet MS"/>
                        <w:b/>
                        <w:color w:val="33607A"/>
                        <w:spacing w:val="11"/>
                        <w:sz w:val="24"/>
                      </w:rPr>
                      <w:t xml:space="preserve"> </w:t>
                    </w:r>
                    <w:r>
                      <w:rPr>
                        <w:rFonts w:ascii="Trebuchet MS"/>
                        <w:b/>
                        <w:color w:val="33607A"/>
                        <w:sz w:val="24"/>
                      </w:rPr>
                      <w:t>Have</w:t>
                    </w:r>
                    <w:r>
                      <w:rPr>
                        <w:rFonts w:ascii="Trebuchet MS"/>
                        <w:b/>
                        <w:color w:val="33607A"/>
                        <w:spacing w:val="10"/>
                        <w:sz w:val="24"/>
                      </w:rPr>
                      <w:t xml:space="preserve"> </w:t>
                    </w:r>
                    <w:r>
                      <w:rPr>
                        <w:rFonts w:ascii="Trebuchet MS"/>
                        <w:b/>
                        <w:color w:val="33607A"/>
                        <w:sz w:val="24"/>
                      </w:rPr>
                      <w:t>Multiple</w:t>
                    </w:r>
                    <w:r>
                      <w:rPr>
                        <w:rFonts w:ascii="Trebuchet MS"/>
                        <w:b/>
                        <w:color w:val="33607A"/>
                        <w:spacing w:val="10"/>
                        <w:sz w:val="24"/>
                      </w:rPr>
                      <w:t xml:space="preserve"> </w:t>
                    </w:r>
                    <w:r>
                      <w:rPr>
                        <w:rFonts w:ascii="Trebuchet MS"/>
                        <w:b/>
                        <w:color w:val="33607A"/>
                        <w:spacing w:val="-2"/>
                        <w:sz w:val="24"/>
                      </w:rPr>
                      <w:t>Problems</w:t>
                    </w:r>
                  </w:p>
                  <w:p w14:paraId="62050B8C" w14:textId="77777777" w:rsidR="00B00EA7" w:rsidRDefault="00574B43">
                    <w:pPr>
                      <w:spacing w:before="159" w:line="244" w:lineRule="auto"/>
                      <w:ind w:left="127" w:right="257"/>
                      <w:rPr>
                        <w:rFonts w:ascii="Lucida Sans" w:hAnsi="Lucida Sans"/>
                        <w:sz w:val="20"/>
                      </w:rPr>
                    </w:pPr>
                    <w:r>
                      <w:rPr>
                        <w:rFonts w:ascii="Lucida Sans" w:hAnsi="Lucida Sans"/>
                        <w:color w:val="00395A"/>
                        <w:w w:val="90"/>
                        <w:sz w:val="20"/>
                      </w:rPr>
                      <w:t xml:space="preserve">Counselors have many responsibilities during and between sessions. It’s frustrating to work with a client who has urgent problems and fails to show up for appointments or follow through with assign­ </w:t>
                    </w:r>
                    <w:r>
                      <w:rPr>
                        <w:rFonts w:ascii="Lucida Sans" w:hAnsi="Lucida Sans"/>
                        <w:color w:val="00395A"/>
                        <w:w w:val="95"/>
                        <w:sz w:val="20"/>
                      </w:rPr>
                      <w:t>ments.</w:t>
                    </w:r>
                    <w:r>
                      <w:rPr>
                        <w:rFonts w:ascii="Lucida Sans" w:hAnsi="Lucida Sans"/>
                        <w:color w:val="00395A"/>
                        <w:spacing w:val="-1"/>
                        <w:w w:val="95"/>
                        <w:sz w:val="20"/>
                      </w:rPr>
                      <w:t xml:space="preserve"> </w:t>
                    </w:r>
                    <w:r>
                      <w:rPr>
                        <w:rFonts w:ascii="Lucida Sans" w:hAnsi="Lucida Sans"/>
                        <w:color w:val="00395A"/>
                        <w:w w:val="95"/>
                        <w:sz w:val="20"/>
                      </w:rPr>
                      <w:t>It’s</w:t>
                    </w:r>
                    <w:r>
                      <w:rPr>
                        <w:rFonts w:ascii="Lucida Sans" w:hAnsi="Lucida Sans"/>
                        <w:color w:val="00395A"/>
                        <w:spacing w:val="-1"/>
                        <w:w w:val="95"/>
                        <w:sz w:val="20"/>
                      </w:rPr>
                      <w:t xml:space="preserve"> </w:t>
                    </w:r>
                    <w:r>
                      <w:rPr>
                        <w:rFonts w:ascii="Lucida Sans" w:hAnsi="Lucida Sans"/>
                        <w:color w:val="00395A"/>
                        <w:w w:val="95"/>
                        <w:sz w:val="20"/>
                      </w:rPr>
                      <w:t>even</w:t>
                    </w:r>
                    <w:r>
                      <w:rPr>
                        <w:rFonts w:ascii="Lucida Sans" w:hAnsi="Lucida Sans"/>
                        <w:color w:val="00395A"/>
                        <w:spacing w:val="-1"/>
                        <w:w w:val="95"/>
                        <w:sz w:val="20"/>
                      </w:rPr>
                      <w:t xml:space="preserve"> </w:t>
                    </w:r>
                    <w:r>
                      <w:rPr>
                        <w:rFonts w:ascii="Lucida Sans" w:hAnsi="Lucida Sans"/>
                        <w:color w:val="00395A"/>
                        <w:w w:val="95"/>
                        <w:sz w:val="20"/>
                      </w:rPr>
                      <w:t>more stressful when</w:t>
                    </w:r>
                    <w:r>
                      <w:rPr>
                        <w:rFonts w:ascii="Lucida Sans" w:hAnsi="Lucida Sans"/>
                        <w:color w:val="00395A"/>
                        <w:spacing w:val="-1"/>
                        <w:w w:val="95"/>
                        <w:sz w:val="20"/>
                      </w:rPr>
                      <w:t xml:space="preserve"> </w:t>
                    </w:r>
                    <w:r>
                      <w:rPr>
                        <w:rFonts w:ascii="Lucida Sans" w:hAnsi="Lucida Sans"/>
                        <w:color w:val="00395A"/>
                        <w:w w:val="95"/>
                        <w:sz w:val="20"/>
                      </w:rPr>
                      <w:t>children</w:t>
                    </w:r>
                    <w:r>
                      <w:rPr>
                        <w:rFonts w:ascii="Lucida Sans" w:hAnsi="Lucida Sans"/>
                        <w:color w:val="00395A"/>
                        <w:spacing w:val="-1"/>
                        <w:w w:val="95"/>
                        <w:sz w:val="20"/>
                      </w:rPr>
                      <w:t xml:space="preserve"> </w:t>
                    </w:r>
                    <w:r>
                      <w:rPr>
                        <w:rFonts w:ascii="Lucida Sans" w:hAnsi="Lucida Sans"/>
                        <w:color w:val="00395A"/>
                        <w:w w:val="95"/>
                        <w:sz w:val="20"/>
                      </w:rPr>
                      <w:t>ar</w:t>
                    </w:r>
                    <w:r>
                      <w:rPr>
                        <w:rFonts w:ascii="Lucida Sans" w:hAnsi="Lucida Sans"/>
                        <w:color w:val="00395A"/>
                        <w:w w:val="95"/>
                        <w:sz w:val="20"/>
                      </w:rPr>
                      <w:t>e</w:t>
                    </w:r>
                    <w:r>
                      <w:rPr>
                        <w:rFonts w:ascii="Lucida Sans" w:hAnsi="Lucida Sans"/>
                        <w:color w:val="00395A"/>
                        <w:spacing w:val="-1"/>
                        <w:w w:val="95"/>
                        <w:sz w:val="20"/>
                      </w:rPr>
                      <w:t xml:space="preserve"> </w:t>
                    </w:r>
                    <w:r>
                      <w:rPr>
                        <w:rFonts w:ascii="Lucida Sans" w:hAnsi="Lucida Sans"/>
                        <w:color w:val="00395A"/>
                        <w:w w:val="95"/>
                        <w:sz w:val="20"/>
                      </w:rPr>
                      <w:t>involved.</w:t>
                    </w:r>
                    <w:r>
                      <w:rPr>
                        <w:rFonts w:ascii="Lucida Sans" w:hAnsi="Lucida Sans"/>
                        <w:color w:val="00395A"/>
                        <w:spacing w:val="-1"/>
                        <w:w w:val="95"/>
                        <w:sz w:val="20"/>
                      </w:rPr>
                      <w:t xml:space="preserve"> </w:t>
                    </w:r>
                    <w:r>
                      <w:rPr>
                        <w:rFonts w:ascii="Lucida Sans" w:hAnsi="Lucida Sans"/>
                        <w:color w:val="00395A"/>
                        <w:w w:val="95"/>
                        <w:sz w:val="20"/>
                      </w:rPr>
                      <w:t>How do</w:t>
                    </w:r>
                    <w:r>
                      <w:rPr>
                        <w:rFonts w:ascii="Lucida Sans" w:hAnsi="Lucida Sans"/>
                        <w:color w:val="00395A"/>
                        <w:spacing w:val="-1"/>
                        <w:w w:val="95"/>
                        <w:sz w:val="20"/>
                      </w:rPr>
                      <w:t xml:space="preserve"> </w:t>
                    </w:r>
                    <w:r>
                      <w:rPr>
                        <w:rFonts w:ascii="Lucida Sans" w:hAnsi="Lucida Sans"/>
                        <w:color w:val="00395A"/>
                        <w:w w:val="95"/>
                        <w:sz w:val="20"/>
                      </w:rPr>
                      <w:t>you</w:t>
                    </w:r>
                    <w:r>
                      <w:rPr>
                        <w:rFonts w:ascii="Lucida Sans" w:hAnsi="Lucida Sans"/>
                        <w:color w:val="00395A"/>
                        <w:spacing w:val="-1"/>
                        <w:w w:val="95"/>
                        <w:sz w:val="20"/>
                      </w:rPr>
                      <w:t xml:space="preserve"> </w:t>
                    </w:r>
                    <w:r>
                      <w:rPr>
                        <w:rFonts w:ascii="Lucida Sans" w:hAnsi="Lucida Sans"/>
                        <w:color w:val="00395A"/>
                        <w:w w:val="95"/>
                        <w:sz w:val="20"/>
                      </w:rPr>
                      <w:t>address</w:t>
                    </w:r>
                    <w:r>
                      <w:rPr>
                        <w:rFonts w:ascii="Lucida Sans" w:hAnsi="Lucida Sans"/>
                        <w:color w:val="00395A"/>
                        <w:spacing w:val="-1"/>
                        <w:w w:val="95"/>
                        <w:sz w:val="20"/>
                      </w:rPr>
                      <w:t xml:space="preserve"> </w:t>
                    </w:r>
                    <w:r>
                      <w:rPr>
                        <w:rFonts w:ascii="Lucida Sans" w:hAnsi="Lucida Sans"/>
                        <w:color w:val="00395A"/>
                        <w:w w:val="95"/>
                        <w:sz w:val="20"/>
                      </w:rPr>
                      <w:t>these</w:t>
                    </w:r>
                    <w:r>
                      <w:rPr>
                        <w:rFonts w:ascii="Lucida Sans" w:hAnsi="Lucida Sans"/>
                        <w:color w:val="00395A"/>
                        <w:spacing w:val="-1"/>
                        <w:w w:val="95"/>
                        <w:sz w:val="20"/>
                      </w:rPr>
                      <w:t xml:space="preserve"> </w:t>
                    </w:r>
                    <w:r>
                      <w:rPr>
                        <w:rFonts w:ascii="Lucida Sans" w:hAnsi="Lucida Sans"/>
                        <w:color w:val="00395A"/>
                        <w:w w:val="95"/>
                        <w:sz w:val="20"/>
                      </w:rPr>
                      <w:t xml:space="preserve">needs and </w:t>
                    </w:r>
                    <w:r>
                      <w:rPr>
                        <w:rFonts w:ascii="Lucida Sans" w:hAnsi="Lucida Sans"/>
                        <w:color w:val="00395A"/>
                        <w:sz w:val="20"/>
                      </w:rPr>
                      <w:t>avoid burnout?</w:t>
                    </w:r>
                  </w:p>
                  <w:p w14:paraId="7698F75C" w14:textId="77777777" w:rsidR="00B00EA7" w:rsidRDefault="00574B43">
                    <w:pPr>
                      <w:numPr>
                        <w:ilvl w:val="0"/>
                        <w:numId w:val="41"/>
                      </w:numPr>
                      <w:tabs>
                        <w:tab w:val="left" w:pos="488"/>
                      </w:tabs>
                      <w:spacing w:before="18"/>
                      <w:ind w:hanging="361"/>
                      <w:rPr>
                        <w:rFonts w:ascii="Lucida Sans"/>
                        <w:sz w:val="20"/>
                      </w:rPr>
                    </w:pPr>
                    <w:r>
                      <w:rPr>
                        <w:rFonts w:ascii="Lucida Sans"/>
                        <w:color w:val="00395A"/>
                        <w:w w:val="90"/>
                        <w:sz w:val="20"/>
                      </w:rPr>
                      <w:t>Know</w:t>
                    </w:r>
                    <w:r>
                      <w:rPr>
                        <w:rFonts w:ascii="Lucida Sans"/>
                        <w:color w:val="00395A"/>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system</w:t>
                    </w:r>
                    <w:r>
                      <w:rPr>
                        <w:rFonts w:ascii="Lucida Sans"/>
                        <w:color w:val="00395A"/>
                        <w:spacing w:val="-1"/>
                        <w:sz w:val="20"/>
                      </w:rPr>
                      <w:t xml:space="preserve"> </w:t>
                    </w:r>
                    <w:r>
                      <w:rPr>
                        <w:rFonts w:ascii="Lucida Sans"/>
                        <w:color w:val="00395A"/>
                        <w:w w:val="90"/>
                        <w:sz w:val="20"/>
                      </w:rPr>
                      <w:t>and</w:t>
                    </w:r>
                    <w:r>
                      <w:rPr>
                        <w:rFonts w:ascii="Lucida Sans"/>
                        <w:color w:val="00395A"/>
                        <w:spacing w:val="-3"/>
                        <w:sz w:val="20"/>
                      </w:rPr>
                      <w:t xml:space="preserve"> </w:t>
                    </w:r>
                    <w:r>
                      <w:rPr>
                        <w:rFonts w:ascii="Lucida Sans"/>
                        <w:color w:val="00395A"/>
                        <w:w w:val="90"/>
                        <w:sz w:val="20"/>
                      </w:rPr>
                      <w:t>resources</w:t>
                    </w:r>
                    <w:r>
                      <w:rPr>
                        <w:rFonts w:ascii="Lucida Sans"/>
                        <w:color w:val="00395A"/>
                        <w:spacing w:val="-3"/>
                        <w:sz w:val="20"/>
                      </w:rPr>
                      <w:t xml:space="preserve"> </w:t>
                    </w:r>
                    <w:r>
                      <w:rPr>
                        <w:rFonts w:ascii="Lucida Sans"/>
                        <w:color w:val="00395A"/>
                        <w:w w:val="90"/>
                        <w:sz w:val="20"/>
                      </w:rPr>
                      <w:t>currently</w:t>
                    </w:r>
                    <w:r>
                      <w:rPr>
                        <w:rFonts w:ascii="Lucida Sans"/>
                        <w:color w:val="00395A"/>
                        <w:spacing w:val="-1"/>
                        <w:sz w:val="20"/>
                      </w:rPr>
                      <w:t xml:space="preserve"> </w:t>
                    </w:r>
                    <w:r>
                      <w:rPr>
                        <w:rFonts w:ascii="Lucida Sans"/>
                        <w:color w:val="00395A"/>
                        <w:w w:val="90"/>
                        <w:sz w:val="20"/>
                      </w:rPr>
                      <w:t>available</w:t>
                    </w:r>
                    <w:r>
                      <w:rPr>
                        <w:rFonts w:ascii="Lucida Sans"/>
                        <w:color w:val="00395A"/>
                        <w:spacing w:val="-4"/>
                        <w:sz w:val="20"/>
                      </w:rPr>
                      <w:t xml:space="preserve"> </w:t>
                    </w:r>
                    <w:r>
                      <w:rPr>
                        <w:rFonts w:ascii="Lucida Sans"/>
                        <w:color w:val="00395A"/>
                        <w:w w:val="90"/>
                        <w:sz w:val="20"/>
                      </w:rPr>
                      <w:t>in</w:t>
                    </w:r>
                    <w:r>
                      <w:rPr>
                        <w:rFonts w:ascii="Lucida Sans"/>
                        <w:color w:val="00395A"/>
                        <w:spacing w:val="-1"/>
                        <w:sz w:val="20"/>
                      </w:rPr>
                      <w:t xml:space="preserve"> </w:t>
                    </w:r>
                    <w:r>
                      <w:rPr>
                        <w:rFonts w:ascii="Lucida Sans"/>
                        <w:color w:val="00395A"/>
                        <w:w w:val="90"/>
                        <w:sz w:val="20"/>
                      </w:rPr>
                      <w:t>your</w:t>
                    </w:r>
                    <w:r>
                      <w:rPr>
                        <w:rFonts w:ascii="Lucida Sans"/>
                        <w:color w:val="00395A"/>
                        <w:spacing w:val="-1"/>
                        <w:sz w:val="20"/>
                      </w:rPr>
                      <w:t xml:space="preserve"> </w:t>
                    </w:r>
                    <w:r>
                      <w:rPr>
                        <w:rFonts w:ascii="Lucida Sans"/>
                        <w:color w:val="00395A"/>
                        <w:spacing w:val="-2"/>
                        <w:w w:val="90"/>
                        <w:sz w:val="20"/>
                      </w:rPr>
                      <w:t>area.</w:t>
                    </w:r>
                  </w:p>
                  <w:p w14:paraId="65568E23" w14:textId="77777777" w:rsidR="00B00EA7" w:rsidRDefault="00574B43">
                    <w:pPr>
                      <w:numPr>
                        <w:ilvl w:val="0"/>
                        <w:numId w:val="41"/>
                      </w:numPr>
                      <w:tabs>
                        <w:tab w:val="left" w:pos="488"/>
                      </w:tabs>
                      <w:spacing w:before="4"/>
                      <w:ind w:hanging="361"/>
                      <w:rPr>
                        <w:rFonts w:ascii="Lucida Sans"/>
                        <w:sz w:val="20"/>
                      </w:rPr>
                    </w:pPr>
                    <w:r>
                      <w:rPr>
                        <w:rFonts w:ascii="Lucida Sans"/>
                        <w:color w:val="00395A"/>
                        <w:w w:val="90"/>
                        <w:sz w:val="20"/>
                      </w:rPr>
                      <w:t>Help</w:t>
                    </w:r>
                    <w:r>
                      <w:rPr>
                        <w:rFonts w:ascii="Lucida Sans"/>
                        <w:color w:val="00395A"/>
                        <w:spacing w:val="4"/>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w w:val="90"/>
                        <w:sz w:val="20"/>
                      </w:rPr>
                      <w:t>client</w:t>
                    </w:r>
                    <w:r>
                      <w:rPr>
                        <w:rFonts w:ascii="Lucida Sans"/>
                        <w:color w:val="00395A"/>
                        <w:spacing w:val="3"/>
                        <w:sz w:val="20"/>
                      </w:rPr>
                      <w:t xml:space="preserve"> </w:t>
                    </w:r>
                    <w:r>
                      <w:rPr>
                        <w:rFonts w:ascii="Lucida Sans"/>
                        <w:color w:val="00395A"/>
                        <w:w w:val="90"/>
                        <w:sz w:val="20"/>
                      </w:rPr>
                      <w:t>get</w:t>
                    </w:r>
                    <w:r>
                      <w:rPr>
                        <w:rFonts w:ascii="Lucida Sans"/>
                        <w:color w:val="00395A"/>
                        <w:spacing w:val="3"/>
                        <w:sz w:val="20"/>
                      </w:rPr>
                      <w:t xml:space="preserve"> </w:t>
                    </w:r>
                    <w:r>
                      <w:rPr>
                        <w:rFonts w:ascii="Lucida Sans"/>
                        <w:color w:val="00395A"/>
                        <w:w w:val="90"/>
                        <w:sz w:val="20"/>
                      </w:rPr>
                      <w:t>access</w:t>
                    </w:r>
                    <w:r>
                      <w:rPr>
                        <w:rFonts w:ascii="Lucida Sans"/>
                        <w:color w:val="00395A"/>
                        <w:spacing w:val="3"/>
                        <w:sz w:val="20"/>
                      </w:rPr>
                      <w:t xml:space="preserve"> </w:t>
                    </w:r>
                    <w:r>
                      <w:rPr>
                        <w:rFonts w:ascii="Lucida Sans"/>
                        <w:color w:val="00395A"/>
                        <w:w w:val="90"/>
                        <w:sz w:val="20"/>
                      </w:rPr>
                      <w:t>to</w:t>
                    </w:r>
                    <w:r>
                      <w:rPr>
                        <w:rFonts w:ascii="Lucida Sans"/>
                        <w:color w:val="00395A"/>
                        <w:spacing w:val="3"/>
                        <w:sz w:val="20"/>
                      </w:rPr>
                      <w:t xml:space="preserve"> </w:t>
                    </w:r>
                    <w:r>
                      <w:rPr>
                        <w:rFonts w:ascii="Lucida Sans"/>
                        <w:color w:val="00395A"/>
                        <w:w w:val="90"/>
                        <w:sz w:val="20"/>
                      </w:rPr>
                      <w:t>these</w:t>
                    </w:r>
                    <w:r>
                      <w:rPr>
                        <w:rFonts w:ascii="Lucida Sans"/>
                        <w:color w:val="00395A"/>
                        <w:spacing w:val="4"/>
                        <w:sz w:val="20"/>
                      </w:rPr>
                      <w:t xml:space="preserve"> </w:t>
                    </w:r>
                    <w:r>
                      <w:rPr>
                        <w:rFonts w:ascii="Lucida Sans"/>
                        <w:color w:val="00395A"/>
                        <w:w w:val="90"/>
                        <w:sz w:val="20"/>
                      </w:rPr>
                      <w:t>resources</w:t>
                    </w:r>
                    <w:r>
                      <w:rPr>
                        <w:rFonts w:ascii="Lucida Sans"/>
                        <w:color w:val="00395A"/>
                        <w:spacing w:val="3"/>
                        <w:sz w:val="20"/>
                      </w:rPr>
                      <w:t xml:space="preserve"> </w:t>
                    </w:r>
                    <w:r>
                      <w:rPr>
                        <w:rFonts w:ascii="Lucida Sans"/>
                        <w:color w:val="00395A"/>
                        <w:spacing w:val="-2"/>
                        <w:w w:val="90"/>
                        <w:sz w:val="20"/>
                      </w:rPr>
                      <w:t>quickly.</w:t>
                    </w:r>
                  </w:p>
                  <w:p w14:paraId="4497CF86" w14:textId="77777777" w:rsidR="00B00EA7" w:rsidRDefault="00574B43">
                    <w:pPr>
                      <w:numPr>
                        <w:ilvl w:val="0"/>
                        <w:numId w:val="41"/>
                      </w:numPr>
                      <w:tabs>
                        <w:tab w:val="left" w:pos="488"/>
                      </w:tabs>
                      <w:spacing w:before="5" w:line="244" w:lineRule="auto"/>
                      <w:ind w:left="486" w:right="326"/>
                      <w:rPr>
                        <w:rFonts w:ascii="Lucida Sans" w:hAnsi="Lucida Sans"/>
                        <w:sz w:val="20"/>
                      </w:rPr>
                    </w:pPr>
                    <w:r>
                      <w:rPr>
                        <w:rFonts w:ascii="Lucida Sans" w:hAnsi="Lucida Sans"/>
                        <w:color w:val="00395A"/>
                        <w:w w:val="90"/>
                        <w:sz w:val="20"/>
                      </w:rPr>
                      <w:t xml:space="preserve">Remember that you help clients handle urgent and important issues, but you’re not responsible </w:t>
                    </w:r>
                    <w:r>
                      <w:rPr>
                        <w:rFonts w:ascii="Lucida Sans" w:hAnsi="Lucida Sans"/>
                        <w:color w:val="00395A"/>
                        <w:sz w:val="20"/>
                      </w:rPr>
                      <w:t>for their choices.</w:t>
                    </w:r>
                  </w:p>
                  <w:p w14:paraId="0F01165C" w14:textId="77777777" w:rsidR="00B00EA7" w:rsidRDefault="00574B43">
                    <w:pPr>
                      <w:numPr>
                        <w:ilvl w:val="0"/>
                        <w:numId w:val="41"/>
                      </w:numPr>
                      <w:tabs>
                        <w:tab w:val="left" w:pos="487"/>
                      </w:tabs>
                      <w:spacing w:line="244" w:lineRule="auto"/>
                      <w:ind w:left="486" w:right="609"/>
                      <w:rPr>
                        <w:rFonts w:ascii="Lucida Sans" w:hAnsi="Lucida Sans"/>
                        <w:sz w:val="20"/>
                      </w:rPr>
                    </w:pPr>
                    <w:r>
                      <w:rPr>
                        <w:rFonts w:ascii="Lucida Sans" w:hAnsi="Lucida Sans"/>
                        <w:color w:val="00395A"/>
                        <w:w w:val="90"/>
                        <w:sz w:val="20"/>
                      </w:rPr>
                      <w:t xml:space="preserve">Resist the urge to rescue the client from his or her emergency and/or feelings of being over­ </w:t>
                    </w:r>
                    <w:r>
                      <w:rPr>
                        <w:rFonts w:ascii="Lucida Sans" w:hAnsi="Lucida Sans"/>
                        <w:color w:val="00395A"/>
                        <w:w w:val="95"/>
                        <w:sz w:val="20"/>
                      </w:rPr>
                      <w:t>whelmed; attempt to respond concretely to what is</w:t>
                    </w:r>
                    <w:r>
                      <w:rPr>
                        <w:rFonts w:ascii="Lucida Sans" w:hAnsi="Lucida Sans"/>
                        <w:color w:val="00395A"/>
                        <w:w w:val="95"/>
                        <w:sz w:val="20"/>
                      </w:rPr>
                      <w:t xml:space="preserve"> presented as an urgent need.</w:t>
                    </w:r>
                  </w:p>
                  <w:p w14:paraId="37C37042" w14:textId="77777777" w:rsidR="00B00EA7" w:rsidRDefault="00574B43">
                    <w:pPr>
                      <w:numPr>
                        <w:ilvl w:val="0"/>
                        <w:numId w:val="41"/>
                      </w:numPr>
                      <w:tabs>
                        <w:tab w:val="left" w:pos="487"/>
                      </w:tabs>
                      <w:spacing w:line="244" w:lineRule="auto"/>
                      <w:ind w:left="486" w:right="207"/>
                      <w:rPr>
                        <w:rFonts w:ascii="Lucida Sans"/>
                        <w:sz w:val="20"/>
                      </w:rPr>
                    </w:pPr>
                    <w:r>
                      <w:rPr>
                        <w:rFonts w:ascii="Lucida Sans"/>
                        <w:color w:val="00395A"/>
                        <w:w w:val="90"/>
                        <w:sz w:val="20"/>
                      </w:rPr>
                      <w:t xml:space="preserve">Remember that helping the client prioritize multiple needs is an important part of the work. Help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client</w:t>
                    </w:r>
                    <w:r>
                      <w:rPr>
                        <w:rFonts w:ascii="Lucida Sans"/>
                        <w:color w:val="00395A"/>
                        <w:spacing w:val="-9"/>
                        <w:w w:val="95"/>
                        <w:sz w:val="20"/>
                      </w:rPr>
                      <w:t xml:space="preserve"> </w:t>
                    </w:r>
                    <w:r>
                      <w:rPr>
                        <w:rFonts w:ascii="Lucida Sans"/>
                        <w:color w:val="00395A"/>
                        <w:w w:val="95"/>
                        <w:sz w:val="20"/>
                      </w:rPr>
                      <w:t>create</w:t>
                    </w:r>
                    <w:r>
                      <w:rPr>
                        <w:rFonts w:ascii="Lucida Sans"/>
                        <w:color w:val="00395A"/>
                        <w:spacing w:val="-9"/>
                        <w:w w:val="95"/>
                        <w:sz w:val="20"/>
                      </w:rPr>
                      <w:t xml:space="preserve"> </w:t>
                    </w:r>
                    <w:r>
                      <w:rPr>
                        <w:rFonts w:ascii="Lucida Sans"/>
                        <w:color w:val="00395A"/>
                        <w:w w:val="95"/>
                        <w:sz w:val="20"/>
                      </w:rPr>
                      <w:t>a</w:t>
                    </w:r>
                    <w:r>
                      <w:rPr>
                        <w:rFonts w:ascii="Lucida Sans"/>
                        <w:color w:val="00395A"/>
                        <w:spacing w:val="-11"/>
                        <w:w w:val="95"/>
                        <w:sz w:val="20"/>
                      </w:rPr>
                      <w:t xml:space="preserve"> </w:t>
                    </w:r>
                    <w:r>
                      <w:rPr>
                        <w:rFonts w:ascii="Lucida Sans"/>
                        <w:color w:val="00395A"/>
                        <w:w w:val="95"/>
                        <w:sz w:val="20"/>
                      </w:rPr>
                      <w:t>list</w:t>
                    </w:r>
                    <w:r>
                      <w:rPr>
                        <w:rFonts w:ascii="Lucida Sans"/>
                        <w:color w:val="00395A"/>
                        <w:spacing w:val="-11"/>
                        <w:w w:val="95"/>
                        <w:sz w:val="20"/>
                      </w:rPr>
                      <w:t xml:space="preserve"> </w:t>
                    </w:r>
                    <w:r>
                      <w:rPr>
                        <w:rFonts w:ascii="Lucida Sans"/>
                        <w:color w:val="00395A"/>
                        <w:w w:val="95"/>
                        <w:sz w:val="20"/>
                      </w:rPr>
                      <w:t>of</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urgent,</w:t>
                    </w:r>
                    <w:r>
                      <w:rPr>
                        <w:rFonts w:ascii="Lucida Sans"/>
                        <w:color w:val="00395A"/>
                        <w:spacing w:val="-11"/>
                        <w:w w:val="95"/>
                        <w:sz w:val="20"/>
                      </w:rPr>
                      <w:t xml:space="preserve"> </w:t>
                    </w:r>
                    <w:r>
                      <w:rPr>
                        <w:rFonts w:ascii="Lucida Sans"/>
                        <w:color w:val="00395A"/>
                        <w:w w:val="95"/>
                        <w:sz w:val="20"/>
                      </w:rPr>
                      <w:t>important</w:t>
                    </w:r>
                    <w:r>
                      <w:rPr>
                        <w:rFonts w:ascii="Lucida Sans"/>
                        <w:color w:val="00395A"/>
                        <w:spacing w:val="-9"/>
                        <w:w w:val="95"/>
                        <w:sz w:val="20"/>
                      </w:rPr>
                      <w:t xml:space="preserve"> </w:t>
                    </w:r>
                    <w:r>
                      <w:rPr>
                        <w:rFonts w:ascii="Lucida Sans"/>
                        <w:color w:val="00395A"/>
                        <w:w w:val="95"/>
                        <w:sz w:val="20"/>
                      </w:rPr>
                      <w:t>things</w:t>
                    </w:r>
                    <w:r>
                      <w:rPr>
                        <w:rFonts w:ascii="Lucida Sans"/>
                        <w:color w:val="00395A"/>
                        <w:spacing w:val="-8"/>
                        <w:w w:val="95"/>
                        <w:sz w:val="20"/>
                      </w:rPr>
                      <w:t xml:space="preserve"> </w:t>
                    </w:r>
                    <w:r>
                      <w:rPr>
                        <w:rFonts w:ascii="Lucida Sans"/>
                        <w:color w:val="00395A"/>
                        <w:w w:val="95"/>
                        <w:sz w:val="20"/>
                      </w:rPr>
                      <w:t>that</w:t>
                    </w:r>
                    <w:r>
                      <w:rPr>
                        <w:rFonts w:ascii="Lucida Sans"/>
                        <w:color w:val="00395A"/>
                        <w:spacing w:val="-9"/>
                        <w:w w:val="95"/>
                        <w:sz w:val="20"/>
                      </w:rPr>
                      <w:t xml:space="preserve"> </w:t>
                    </w:r>
                    <w:r>
                      <w:rPr>
                        <w:rFonts w:ascii="Lucida Sans"/>
                        <w:color w:val="00395A"/>
                        <w:w w:val="95"/>
                        <w:sz w:val="20"/>
                      </w:rPr>
                      <w:t>need</w:t>
                    </w:r>
                    <w:r>
                      <w:rPr>
                        <w:rFonts w:ascii="Lucida Sans"/>
                        <w:color w:val="00395A"/>
                        <w:spacing w:val="-7"/>
                        <w:w w:val="95"/>
                        <w:sz w:val="20"/>
                      </w:rPr>
                      <w:t xml:space="preserve"> </w:t>
                    </w:r>
                    <w:r>
                      <w:rPr>
                        <w:rFonts w:ascii="Lucida Sans"/>
                        <w:color w:val="00395A"/>
                        <w:w w:val="95"/>
                        <w:sz w:val="20"/>
                      </w:rPr>
                      <w:t>to</w:t>
                    </w:r>
                    <w:r>
                      <w:rPr>
                        <w:rFonts w:ascii="Lucida Sans"/>
                        <w:color w:val="00395A"/>
                        <w:spacing w:val="-9"/>
                        <w:w w:val="95"/>
                        <w:sz w:val="20"/>
                      </w:rPr>
                      <w:t xml:space="preserve"> </w:t>
                    </w:r>
                    <w:r>
                      <w:rPr>
                        <w:rFonts w:ascii="Lucida Sans"/>
                        <w:color w:val="00395A"/>
                        <w:w w:val="95"/>
                        <w:sz w:val="20"/>
                      </w:rPr>
                      <w:t>be</w:t>
                    </w:r>
                    <w:r>
                      <w:rPr>
                        <w:rFonts w:ascii="Lucida Sans"/>
                        <w:color w:val="00395A"/>
                        <w:spacing w:val="-11"/>
                        <w:w w:val="95"/>
                        <w:sz w:val="20"/>
                      </w:rPr>
                      <w:t xml:space="preserve"> </w:t>
                    </w:r>
                    <w:r>
                      <w:rPr>
                        <w:rFonts w:ascii="Lucida Sans"/>
                        <w:color w:val="00395A"/>
                        <w:w w:val="95"/>
                        <w:sz w:val="20"/>
                      </w:rPr>
                      <w:t>done</w:t>
                    </w:r>
                    <w:r>
                      <w:rPr>
                        <w:rFonts w:ascii="Lucida Sans"/>
                        <w:color w:val="00395A"/>
                        <w:spacing w:val="-11"/>
                        <w:w w:val="95"/>
                        <w:sz w:val="20"/>
                      </w:rPr>
                      <w:t xml:space="preserve"> </w:t>
                    </w:r>
                    <w:r>
                      <w:rPr>
                        <w:rFonts w:ascii="Lucida Sans"/>
                        <w:color w:val="00395A"/>
                        <w:w w:val="95"/>
                        <w:sz w:val="20"/>
                      </w:rPr>
                      <w:t>and</w:t>
                    </w:r>
                    <w:r>
                      <w:rPr>
                        <w:rFonts w:ascii="Lucida Sans"/>
                        <w:color w:val="00395A"/>
                        <w:spacing w:val="-7"/>
                        <w:w w:val="95"/>
                        <w:sz w:val="20"/>
                      </w:rPr>
                      <w:t xml:space="preserve"> </w:t>
                    </w:r>
                    <w:r>
                      <w:rPr>
                        <w:rFonts w:ascii="Lucida Sans"/>
                        <w:color w:val="00395A"/>
                        <w:w w:val="95"/>
                        <w:sz w:val="20"/>
                      </w:rPr>
                      <w:t>prioritize</w:t>
                    </w:r>
                    <w:r>
                      <w:rPr>
                        <w:rFonts w:ascii="Lucida Sans"/>
                        <w:color w:val="00395A"/>
                        <w:spacing w:val="-11"/>
                        <w:w w:val="95"/>
                        <w:sz w:val="20"/>
                      </w:rPr>
                      <w:t xml:space="preserve"> </w:t>
                    </w:r>
                    <w:r>
                      <w:rPr>
                        <w:rFonts w:ascii="Lucida Sans"/>
                        <w:color w:val="00395A"/>
                        <w:w w:val="95"/>
                        <w:sz w:val="20"/>
                      </w:rPr>
                      <w:t>them.</w:t>
                    </w:r>
                  </w:p>
                  <w:p w14:paraId="5FB66D97" w14:textId="77777777" w:rsidR="00B00EA7" w:rsidRDefault="00574B43">
                    <w:pPr>
                      <w:numPr>
                        <w:ilvl w:val="0"/>
                        <w:numId w:val="41"/>
                      </w:numPr>
                      <w:tabs>
                        <w:tab w:val="left" w:pos="487"/>
                      </w:tabs>
                      <w:spacing w:line="244" w:lineRule="auto"/>
                      <w:ind w:left="486" w:right="324"/>
                      <w:rPr>
                        <w:rFonts w:ascii="Lucida Sans" w:hAnsi="Lucida Sans"/>
                        <w:sz w:val="20"/>
                      </w:rPr>
                    </w:pPr>
                    <w:r>
                      <w:rPr>
                        <w:rFonts w:ascii="Lucida Sans" w:hAnsi="Lucida Sans"/>
                        <w:color w:val="00395A"/>
                        <w:w w:val="90"/>
                        <w:sz w:val="20"/>
                      </w:rPr>
                      <w:t xml:space="preserve">Identify teammates who should be brought in (e.g., psychiatrist, Section 8 representative, child­ </w:t>
                    </w:r>
                    <w:r>
                      <w:rPr>
                        <w:rFonts w:ascii="Lucida Sans" w:hAnsi="Lucida Sans"/>
                        <w:color w:val="00395A"/>
                        <w:sz w:val="20"/>
                      </w:rPr>
                      <w:t>care specialist).</w:t>
                    </w:r>
                  </w:p>
                  <w:p w14:paraId="74971CFC" w14:textId="77777777" w:rsidR="00B00EA7" w:rsidRDefault="00574B43">
                    <w:pPr>
                      <w:numPr>
                        <w:ilvl w:val="0"/>
                        <w:numId w:val="41"/>
                      </w:numPr>
                      <w:tabs>
                        <w:tab w:val="left" w:pos="487"/>
                      </w:tabs>
                      <w:spacing w:line="235" w:lineRule="exact"/>
                      <w:ind w:left="486" w:hanging="361"/>
                      <w:rPr>
                        <w:rFonts w:ascii="Lucida Sans"/>
                        <w:sz w:val="20"/>
                      </w:rPr>
                    </w:pPr>
                    <w:r>
                      <w:rPr>
                        <w:rFonts w:ascii="Lucida Sans"/>
                        <w:color w:val="00395A"/>
                        <w:w w:val="90"/>
                        <w:sz w:val="20"/>
                      </w:rPr>
                      <w:t>Seek</w:t>
                    </w:r>
                    <w:r>
                      <w:rPr>
                        <w:rFonts w:ascii="Lucida Sans"/>
                        <w:color w:val="00395A"/>
                        <w:spacing w:val="2"/>
                        <w:sz w:val="20"/>
                      </w:rPr>
                      <w:t xml:space="preserve"> </w:t>
                    </w:r>
                    <w:r>
                      <w:rPr>
                        <w:rFonts w:ascii="Lucida Sans"/>
                        <w:color w:val="00395A"/>
                        <w:w w:val="90"/>
                        <w:sz w:val="20"/>
                      </w:rPr>
                      <w:t>supervision</w:t>
                    </w:r>
                    <w:r>
                      <w:rPr>
                        <w:rFonts w:ascii="Lucida Sans"/>
                        <w:color w:val="00395A"/>
                        <w:spacing w:val="1"/>
                        <w:sz w:val="20"/>
                      </w:rPr>
                      <w:t xml:space="preserve"> </w:t>
                    </w:r>
                    <w:r>
                      <w:rPr>
                        <w:rFonts w:ascii="Lucida Sans"/>
                        <w:color w:val="00395A"/>
                        <w:spacing w:val="-2"/>
                        <w:w w:val="90"/>
                        <w:sz w:val="20"/>
                      </w:rPr>
                      <w:t>frequently.</w:t>
                    </w:r>
                  </w:p>
                </w:txbxContent>
              </v:textbox>
            </v:shape>
            <w10:anchorlock/>
          </v:group>
        </w:pict>
      </w:r>
    </w:p>
    <w:p w14:paraId="1F066AD4" w14:textId="77777777" w:rsidR="00B00EA7" w:rsidRDefault="00574B43">
      <w:pPr>
        <w:pStyle w:val="BodyText"/>
        <w:spacing w:before="117" w:line="249" w:lineRule="auto"/>
        <w:ind w:right="405"/>
      </w:pPr>
      <w:r>
        <w:rPr>
          <w:color w:val="00395A"/>
        </w:rPr>
        <w:t>Troy</w:t>
      </w:r>
      <w:r>
        <w:rPr>
          <w:color w:val="00395A"/>
          <w:spacing w:val="-15"/>
        </w:rPr>
        <w:t xml:space="preserve"> </w:t>
      </w:r>
      <w:r>
        <w:rPr>
          <w:color w:val="00395A"/>
        </w:rPr>
        <w:t>arrives</w:t>
      </w:r>
      <w:r>
        <w:rPr>
          <w:color w:val="00395A"/>
          <w:spacing w:val="-15"/>
        </w:rPr>
        <w:t xml:space="preserve"> </w:t>
      </w:r>
      <w:r>
        <w:rPr>
          <w:color w:val="00395A"/>
        </w:rPr>
        <w:t>for</w:t>
      </w:r>
      <w:r>
        <w:rPr>
          <w:color w:val="00395A"/>
          <w:spacing w:val="-15"/>
        </w:rPr>
        <w:t xml:space="preserve"> </w:t>
      </w:r>
      <w:r>
        <w:rPr>
          <w:color w:val="00395A"/>
        </w:rPr>
        <w:t>the</w:t>
      </w:r>
      <w:r>
        <w:rPr>
          <w:color w:val="00395A"/>
          <w:spacing w:val="-14"/>
        </w:rPr>
        <w:t xml:space="preserve"> </w:t>
      </w:r>
      <w:r>
        <w:rPr>
          <w:color w:val="00395A"/>
        </w:rPr>
        <w:t>session</w:t>
      </w:r>
      <w:r>
        <w:rPr>
          <w:color w:val="00395A"/>
          <w:spacing w:val="-10"/>
        </w:rPr>
        <w:t xml:space="preserve"> </w:t>
      </w:r>
      <w:r>
        <w:rPr>
          <w:color w:val="00395A"/>
        </w:rPr>
        <w:t>on</w:t>
      </w:r>
      <w:r>
        <w:rPr>
          <w:color w:val="00395A"/>
          <w:spacing w:val="-11"/>
        </w:rPr>
        <w:t xml:space="preserve"> </w:t>
      </w:r>
      <w:r>
        <w:rPr>
          <w:color w:val="00395A"/>
        </w:rPr>
        <w:t>time.</w:t>
      </w:r>
      <w:r>
        <w:rPr>
          <w:color w:val="00395A"/>
          <w:spacing w:val="-18"/>
        </w:rPr>
        <w:t xml:space="preserve"> </w:t>
      </w:r>
      <w:r>
        <w:rPr>
          <w:color w:val="00395A"/>
        </w:rPr>
        <w:t>He</w:t>
      </w:r>
      <w:r>
        <w:rPr>
          <w:color w:val="00395A"/>
          <w:spacing w:val="-10"/>
        </w:rPr>
        <w:t xml:space="preserve"> </w:t>
      </w:r>
      <w:r>
        <w:rPr>
          <w:color w:val="00395A"/>
        </w:rPr>
        <w:t>still</w:t>
      </w:r>
      <w:r>
        <w:rPr>
          <w:color w:val="00395A"/>
          <w:spacing w:val="-12"/>
        </w:rPr>
        <w:t xml:space="preserve"> </w:t>
      </w:r>
      <w:r>
        <w:rPr>
          <w:color w:val="00395A"/>
        </w:rPr>
        <w:t>feels</w:t>
      </w:r>
      <w:r>
        <w:rPr>
          <w:color w:val="00395A"/>
          <w:spacing w:val="-10"/>
        </w:rPr>
        <w:t xml:space="preserve"> </w:t>
      </w:r>
      <w:r>
        <w:rPr>
          <w:color w:val="00395A"/>
        </w:rPr>
        <w:t>overwhelmed,</w:t>
      </w:r>
      <w:r>
        <w:rPr>
          <w:color w:val="00395A"/>
          <w:spacing w:val="-18"/>
        </w:rPr>
        <w:t xml:space="preserve"> </w:t>
      </w:r>
      <w:r>
        <w:rPr>
          <w:color w:val="00395A"/>
        </w:rPr>
        <w:t>very</w:t>
      </w:r>
      <w:r>
        <w:rPr>
          <w:color w:val="00395A"/>
          <w:spacing w:val="-10"/>
        </w:rPr>
        <w:t xml:space="preserve"> </w:t>
      </w:r>
      <w:r>
        <w:rPr>
          <w:color w:val="00395A"/>
        </w:rPr>
        <w:t>tired,</w:t>
      </w:r>
      <w:r>
        <w:rPr>
          <w:color w:val="00395A"/>
          <w:spacing w:val="-18"/>
        </w:rPr>
        <w:t xml:space="preserve"> </w:t>
      </w:r>
      <w:r>
        <w:rPr>
          <w:color w:val="00395A"/>
        </w:rPr>
        <w:t>and</w:t>
      </w:r>
      <w:r>
        <w:rPr>
          <w:color w:val="00395A"/>
          <w:spacing w:val="-11"/>
        </w:rPr>
        <w:t xml:space="preserve"> </w:t>
      </w:r>
      <w:r>
        <w:rPr>
          <w:color w:val="00395A"/>
        </w:rPr>
        <w:t>doesn’t</w:t>
      </w:r>
      <w:r>
        <w:rPr>
          <w:color w:val="00395A"/>
          <w:spacing w:val="-10"/>
        </w:rPr>
        <w:t xml:space="preserve"> </w:t>
      </w:r>
      <w:r>
        <w:rPr>
          <w:color w:val="00395A"/>
        </w:rPr>
        <w:t>have</w:t>
      </w:r>
      <w:r>
        <w:rPr>
          <w:color w:val="00395A"/>
          <w:spacing w:val="-10"/>
        </w:rPr>
        <w:t xml:space="preserve"> </w:t>
      </w:r>
      <w:r>
        <w:rPr>
          <w:color w:val="00395A"/>
        </w:rPr>
        <w:t>much motivation to look for a job,</w:t>
      </w:r>
      <w:r>
        <w:rPr>
          <w:color w:val="00395A"/>
          <w:spacing w:val="-16"/>
        </w:rPr>
        <w:t xml:space="preserve"> </w:t>
      </w:r>
      <w:r>
        <w:rPr>
          <w:color w:val="00395A"/>
        </w:rPr>
        <w:t>but now has 7 consecutive days of abstinence.</w:t>
      </w:r>
      <w:r>
        <w:rPr>
          <w:color w:val="00395A"/>
          <w:spacing w:val="-27"/>
        </w:rPr>
        <w:t xml:space="preserve"> </w:t>
      </w:r>
      <w:r>
        <w:rPr>
          <w:color w:val="00395A"/>
        </w:rPr>
        <w:t xml:space="preserve">The session begins with Troy describing the </w:t>
      </w:r>
      <w:r>
        <w:rPr>
          <w:color w:val="00395A"/>
        </w:rPr>
        <w:t>meeting with the teacher and assistant principal of the school.</w:t>
      </w:r>
      <w:r>
        <w:rPr>
          <w:color w:val="00395A"/>
          <w:spacing w:val="-21"/>
        </w:rPr>
        <w:t xml:space="preserve"> </w:t>
      </w:r>
      <w:r>
        <w:rPr>
          <w:color w:val="00395A"/>
        </w:rPr>
        <w:t>The school authorities had not contacted child welfare but stressed that if the boys continued to act out at school and didn’t arrive on time,</w:t>
      </w:r>
      <w:r>
        <w:rPr>
          <w:color w:val="00395A"/>
          <w:spacing w:val="-14"/>
        </w:rPr>
        <w:t xml:space="preserve"> </w:t>
      </w:r>
      <w:r>
        <w:rPr>
          <w:color w:val="00395A"/>
        </w:rPr>
        <w:t xml:space="preserve">they would have to take some action on behalf of </w:t>
      </w:r>
      <w:r>
        <w:rPr>
          <w:color w:val="00395A"/>
        </w:rPr>
        <w:t>the boys.</w:t>
      </w:r>
      <w:r>
        <w:rPr>
          <w:color w:val="00395A"/>
          <w:spacing w:val="-24"/>
        </w:rPr>
        <w:t xml:space="preserve"> </w:t>
      </w:r>
      <w:r>
        <w:rPr>
          <w:color w:val="00395A"/>
        </w:rPr>
        <w:t>The counselor supports</w:t>
      </w:r>
      <w:r>
        <w:rPr>
          <w:color w:val="00395A"/>
          <w:spacing w:val="-3"/>
        </w:rPr>
        <w:t xml:space="preserve"> </w:t>
      </w:r>
      <w:r>
        <w:rPr>
          <w:color w:val="00395A"/>
        </w:rPr>
        <w:t>Troy in staying clean and in addressing the needs of his sons.</w:t>
      </w:r>
      <w:r>
        <w:rPr>
          <w:color w:val="00395A"/>
          <w:spacing w:val="-24"/>
        </w:rPr>
        <w:t xml:space="preserve"> </w:t>
      </w:r>
      <w:r>
        <w:rPr>
          <w:color w:val="00395A"/>
        </w:rPr>
        <w:t>The counselor then decides to raise the issue of the psychiatric consultation to rule out depression.</w:t>
      </w:r>
    </w:p>
    <w:p w14:paraId="543D08E0" w14:textId="77777777" w:rsidR="00B00EA7" w:rsidRDefault="00574B43">
      <w:pPr>
        <w:pStyle w:val="BodyText"/>
        <w:spacing w:before="168" w:line="249" w:lineRule="auto"/>
        <w:ind w:right="510"/>
      </w:pPr>
      <w:r>
        <w:rPr>
          <w:color w:val="00395A"/>
        </w:rPr>
        <w:t>COUNSELOR:</w:t>
      </w:r>
      <w:r>
        <w:rPr>
          <w:color w:val="00395A"/>
          <w:spacing w:val="-16"/>
        </w:rPr>
        <w:t xml:space="preserve"> </w:t>
      </w:r>
      <w:r>
        <w:rPr>
          <w:color w:val="00395A"/>
        </w:rPr>
        <w:t>Troy,</w:t>
      </w:r>
      <w:r>
        <w:rPr>
          <w:color w:val="00395A"/>
          <w:spacing w:val="-16"/>
        </w:rPr>
        <w:t xml:space="preserve"> </w:t>
      </w:r>
      <w:r>
        <w:rPr>
          <w:color w:val="00395A"/>
        </w:rPr>
        <w:t>I’m concerned that</w:t>
      </w:r>
      <w:r>
        <w:rPr>
          <w:color w:val="00395A"/>
          <w:spacing w:val="-1"/>
        </w:rPr>
        <w:t xml:space="preserve"> </w:t>
      </w:r>
      <w:r>
        <w:rPr>
          <w:color w:val="00395A"/>
        </w:rPr>
        <w:t>you seem tired all the time,</w:t>
      </w:r>
      <w:r>
        <w:rPr>
          <w:color w:val="00395A"/>
          <w:spacing w:val="-16"/>
        </w:rPr>
        <w:t xml:space="preserve"> </w:t>
      </w:r>
      <w:r>
        <w:rPr>
          <w:color w:val="00395A"/>
        </w:rPr>
        <w:t>overwhelmed,</w:t>
      </w:r>
      <w:r>
        <w:rPr>
          <w:color w:val="00395A"/>
          <w:spacing w:val="-16"/>
        </w:rPr>
        <w:t xml:space="preserve"> </w:t>
      </w:r>
      <w:r>
        <w:rPr>
          <w:color w:val="00395A"/>
        </w:rPr>
        <w:t>don’t have much energy for doing things,</w:t>
      </w:r>
      <w:r>
        <w:rPr>
          <w:color w:val="00395A"/>
          <w:spacing w:val="-17"/>
        </w:rPr>
        <w:t xml:space="preserve"> </w:t>
      </w:r>
      <w:r>
        <w:rPr>
          <w:color w:val="00395A"/>
        </w:rPr>
        <w:t>and are having trouble concentratin</w:t>
      </w:r>
      <w:r>
        <w:rPr>
          <w:color w:val="00395A"/>
        </w:rPr>
        <w:t>g.</w:t>
      </w:r>
      <w:r>
        <w:rPr>
          <w:color w:val="00395A"/>
          <w:spacing w:val="-17"/>
        </w:rPr>
        <w:t xml:space="preserve"> </w:t>
      </w:r>
      <w:r>
        <w:rPr>
          <w:color w:val="00395A"/>
        </w:rPr>
        <w:t>I think it would be good if we could get some consultation</w:t>
      </w:r>
      <w:r>
        <w:rPr>
          <w:color w:val="00395A"/>
          <w:spacing w:val="-2"/>
        </w:rPr>
        <w:t xml:space="preserve"> </w:t>
      </w:r>
      <w:r>
        <w:rPr>
          <w:color w:val="00395A"/>
        </w:rPr>
        <w:t>on whether or not you are depressed,</w:t>
      </w:r>
      <w:r>
        <w:rPr>
          <w:color w:val="00395A"/>
          <w:spacing w:val="-18"/>
        </w:rPr>
        <w:t xml:space="preserve"> </w:t>
      </w:r>
      <w:r>
        <w:rPr>
          <w:color w:val="00395A"/>
        </w:rPr>
        <w:t>and if so,</w:t>
      </w:r>
      <w:r>
        <w:rPr>
          <w:color w:val="00395A"/>
          <w:spacing w:val="-18"/>
        </w:rPr>
        <w:t xml:space="preserve"> </w:t>
      </w:r>
      <w:r>
        <w:rPr>
          <w:color w:val="00395A"/>
        </w:rPr>
        <w:t>what we can do about it.</w:t>
      </w:r>
      <w:r>
        <w:rPr>
          <w:color w:val="00395A"/>
          <w:spacing w:val="-12"/>
        </w:rPr>
        <w:t xml:space="preserve"> </w:t>
      </w:r>
      <w:r>
        <w:rPr>
          <w:color w:val="00395A"/>
        </w:rPr>
        <w:t>So,</w:t>
      </w:r>
      <w:r>
        <w:rPr>
          <w:color w:val="00395A"/>
          <w:spacing w:val="-12"/>
        </w:rPr>
        <w:t xml:space="preserve"> </w:t>
      </w:r>
      <w:r>
        <w:rPr>
          <w:color w:val="00395A"/>
        </w:rPr>
        <w:t>I’m wondering if we could schedule an appointment for you with Dr.</w:t>
      </w:r>
      <w:r>
        <w:rPr>
          <w:color w:val="00395A"/>
          <w:spacing w:val="-12"/>
        </w:rPr>
        <w:t xml:space="preserve"> </w:t>
      </w:r>
      <w:r>
        <w:rPr>
          <w:color w:val="00395A"/>
        </w:rPr>
        <w:t>Moore,</w:t>
      </w:r>
      <w:r>
        <w:rPr>
          <w:color w:val="00395A"/>
          <w:spacing w:val="-9"/>
        </w:rPr>
        <w:t xml:space="preserve"> </w:t>
      </w:r>
      <w:r>
        <w:rPr>
          <w:color w:val="00395A"/>
        </w:rPr>
        <w:t>our psychiatrist,</w:t>
      </w:r>
      <w:r>
        <w:rPr>
          <w:color w:val="00395A"/>
          <w:spacing w:val="-8"/>
        </w:rPr>
        <w:t xml:space="preserve"> </w:t>
      </w:r>
      <w:r>
        <w:rPr>
          <w:color w:val="00395A"/>
        </w:rPr>
        <w:t>to have you checked out f</w:t>
      </w:r>
      <w:r>
        <w:rPr>
          <w:color w:val="00395A"/>
        </w:rPr>
        <w:t>or depression.</w:t>
      </w:r>
    </w:p>
    <w:p w14:paraId="448A6C9D" w14:textId="77777777" w:rsidR="00B00EA7" w:rsidRDefault="00574B43">
      <w:pPr>
        <w:pStyle w:val="BodyText"/>
        <w:spacing w:before="143" w:line="232" w:lineRule="auto"/>
        <w:ind w:right="844"/>
      </w:pPr>
      <w:r>
        <w:rPr>
          <w:color w:val="00395A"/>
          <w:spacing w:val="-2"/>
        </w:rPr>
        <w:t>TROY:</w:t>
      </w:r>
      <w:r>
        <w:rPr>
          <w:color w:val="00395A"/>
          <w:spacing w:val="-15"/>
        </w:rPr>
        <w:t xml:space="preserve"> </w:t>
      </w:r>
      <w:r>
        <w:rPr>
          <w:color w:val="00395A"/>
          <w:spacing w:val="-2"/>
        </w:rPr>
        <w:t>[</w:t>
      </w:r>
      <w:r>
        <w:rPr>
          <w:rFonts w:ascii="Palatino Linotype" w:hAnsi="Palatino Linotype"/>
          <w:i/>
          <w:color w:val="00395A"/>
          <w:spacing w:val="-2"/>
        </w:rPr>
        <w:t>seems</w:t>
      </w:r>
      <w:r>
        <w:rPr>
          <w:rFonts w:ascii="Palatino Linotype" w:hAnsi="Palatino Linotype"/>
          <w:i/>
          <w:color w:val="00395A"/>
          <w:spacing w:val="-13"/>
        </w:rPr>
        <w:t xml:space="preserve"> </w:t>
      </w:r>
      <w:r>
        <w:rPr>
          <w:rFonts w:ascii="Palatino Linotype" w:hAnsi="Palatino Linotype"/>
          <w:i/>
          <w:color w:val="00395A"/>
          <w:spacing w:val="-2"/>
        </w:rPr>
        <w:t>a</w:t>
      </w:r>
      <w:r>
        <w:rPr>
          <w:rFonts w:ascii="Palatino Linotype" w:hAnsi="Palatino Linotype"/>
          <w:i/>
          <w:color w:val="00395A"/>
          <w:spacing w:val="-13"/>
        </w:rPr>
        <w:t xml:space="preserve"> </w:t>
      </w:r>
      <w:r>
        <w:rPr>
          <w:rFonts w:ascii="Palatino Linotype" w:hAnsi="Palatino Linotype"/>
          <w:i/>
          <w:color w:val="00395A"/>
          <w:spacing w:val="-2"/>
        </w:rPr>
        <w:t>bit</w:t>
      </w:r>
      <w:r>
        <w:rPr>
          <w:rFonts w:ascii="Palatino Linotype" w:hAnsi="Palatino Linotype"/>
          <w:i/>
          <w:color w:val="00395A"/>
          <w:spacing w:val="-13"/>
        </w:rPr>
        <w:t xml:space="preserve"> </w:t>
      </w:r>
      <w:r>
        <w:rPr>
          <w:rFonts w:ascii="Palatino Linotype" w:hAnsi="Palatino Linotype"/>
          <w:i/>
          <w:color w:val="00395A"/>
          <w:spacing w:val="-2"/>
        </w:rPr>
        <w:t>helpless</w:t>
      </w:r>
      <w:r>
        <w:rPr>
          <w:rFonts w:ascii="Palatino Linotype" w:hAnsi="Palatino Linotype"/>
          <w:i/>
          <w:color w:val="00395A"/>
          <w:spacing w:val="-13"/>
        </w:rPr>
        <w:t xml:space="preserve"> </w:t>
      </w:r>
      <w:r>
        <w:rPr>
          <w:rFonts w:ascii="Palatino Linotype" w:hAnsi="Palatino Linotype"/>
          <w:i/>
          <w:color w:val="00395A"/>
          <w:spacing w:val="-2"/>
        </w:rPr>
        <w:t>in</w:t>
      </w:r>
      <w:r>
        <w:rPr>
          <w:rFonts w:ascii="Palatino Linotype" w:hAnsi="Palatino Linotype"/>
          <w:i/>
          <w:color w:val="00395A"/>
          <w:spacing w:val="-13"/>
        </w:rPr>
        <w:t xml:space="preserve"> </w:t>
      </w:r>
      <w:r>
        <w:rPr>
          <w:rFonts w:ascii="Palatino Linotype" w:hAnsi="Palatino Linotype"/>
          <w:i/>
          <w:color w:val="00395A"/>
          <w:spacing w:val="-2"/>
        </w:rPr>
        <w:t>attitude</w:t>
      </w:r>
      <w:r>
        <w:rPr>
          <w:color w:val="00395A"/>
          <w:spacing w:val="-2"/>
        </w:rPr>
        <w:t>]</w:t>
      </w:r>
      <w:r>
        <w:rPr>
          <w:color w:val="00395A"/>
          <w:spacing w:val="-13"/>
        </w:rPr>
        <w:t xml:space="preserve"> </w:t>
      </w:r>
      <w:r>
        <w:rPr>
          <w:color w:val="00395A"/>
          <w:spacing w:val="-2"/>
        </w:rPr>
        <w:t>Yeah,</w:t>
      </w:r>
      <w:r>
        <w:rPr>
          <w:color w:val="00395A"/>
          <w:spacing w:val="-18"/>
        </w:rPr>
        <w:t xml:space="preserve"> </w:t>
      </w:r>
      <w:r>
        <w:rPr>
          <w:color w:val="00395A"/>
          <w:spacing w:val="-2"/>
        </w:rPr>
        <w:t>I</w:t>
      </w:r>
      <w:r>
        <w:rPr>
          <w:color w:val="00395A"/>
          <w:spacing w:val="-13"/>
        </w:rPr>
        <w:t xml:space="preserve"> </w:t>
      </w:r>
      <w:r>
        <w:rPr>
          <w:color w:val="00395A"/>
          <w:spacing w:val="-2"/>
        </w:rPr>
        <w:t>don’t</w:t>
      </w:r>
      <w:r>
        <w:rPr>
          <w:color w:val="00395A"/>
          <w:spacing w:val="-13"/>
        </w:rPr>
        <w:t xml:space="preserve"> </w:t>
      </w:r>
      <w:r>
        <w:rPr>
          <w:color w:val="00395A"/>
          <w:spacing w:val="-2"/>
        </w:rPr>
        <w:t>know.</w:t>
      </w:r>
      <w:r>
        <w:rPr>
          <w:color w:val="00395A"/>
          <w:spacing w:val="-18"/>
        </w:rPr>
        <w:t xml:space="preserve"> </w:t>
      </w:r>
      <w:r>
        <w:rPr>
          <w:color w:val="00395A"/>
          <w:spacing w:val="-2"/>
        </w:rPr>
        <w:t>I</w:t>
      </w:r>
      <w:r>
        <w:rPr>
          <w:color w:val="00395A"/>
          <w:spacing w:val="-13"/>
        </w:rPr>
        <w:t xml:space="preserve"> </w:t>
      </w:r>
      <w:r>
        <w:rPr>
          <w:color w:val="00395A"/>
          <w:spacing w:val="-2"/>
        </w:rPr>
        <w:t>don’t</w:t>
      </w:r>
      <w:r>
        <w:rPr>
          <w:color w:val="00395A"/>
          <w:spacing w:val="-13"/>
        </w:rPr>
        <w:t xml:space="preserve"> </w:t>
      </w:r>
      <w:r>
        <w:rPr>
          <w:color w:val="00395A"/>
          <w:spacing w:val="-2"/>
        </w:rPr>
        <w:t>wanna</w:t>
      </w:r>
      <w:r>
        <w:rPr>
          <w:color w:val="00395A"/>
          <w:spacing w:val="-13"/>
        </w:rPr>
        <w:t xml:space="preserve"> </w:t>
      </w:r>
      <w:r>
        <w:rPr>
          <w:color w:val="00395A"/>
          <w:spacing w:val="-2"/>
        </w:rPr>
        <w:t>go</w:t>
      </w:r>
      <w:r>
        <w:rPr>
          <w:color w:val="00395A"/>
          <w:spacing w:val="-13"/>
        </w:rPr>
        <w:t xml:space="preserve"> </w:t>
      </w:r>
      <w:r>
        <w:rPr>
          <w:color w:val="00395A"/>
          <w:spacing w:val="-2"/>
        </w:rPr>
        <w:t>see</w:t>
      </w:r>
      <w:r>
        <w:rPr>
          <w:color w:val="00395A"/>
          <w:spacing w:val="-13"/>
        </w:rPr>
        <w:t xml:space="preserve"> </w:t>
      </w:r>
      <w:r>
        <w:rPr>
          <w:color w:val="00395A"/>
          <w:spacing w:val="-2"/>
        </w:rPr>
        <w:t>Dr.</w:t>
      </w:r>
      <w:r>
        <w:rPr>
          <w:color w:val="00395A"/>
          <w:spacing w:val="-18"/>
        </w:rPr>
        <w:t xml:space="preserve"> </w:t>
      </w:r>
      <w:r>
        <w:rPr>
          <w:color w:val="00395A"/>
          <w:spacing w:val="-2"/>
        </w:rPr>
        <w:t>Moore.</w:t>
      </w:r>
      <w:r>
        <w:rPr>
          <w:color w:val="00395A"/>
          <w:spacing w:val="-18"/>
        </w:rPr>
        <w:t xml:space="preserve"> </w:t>
      </w:r>
      <w:r>
        <w:rPr>
          <w:color w:val="00395A"/>
          <w:spacing w:val="-2"/>
        </w:rPr>
        <w:t xml:space="preserve">A </w:t>
      </w:r>
      <w:r>
        <w:rPr>
          <w:color w:val="00395A"/>
        </w:rPr>
        <w:t>friend of mine,</w:t>
      </w:r>
      <w:r>
        <w:rPr>
          <w:color w:val="00395A"/>
          <w:spacing w:val="-12"/>
        </w:rPr>
        <w:t xml:space="preserve"> </w:t>
      </w:r>
      <w:r>
        <w:rPr>
          <w:color w:val="00395A"/>
        </w:rPr>
        <w:t>when she went to see the psychiatrist,</w:t>
      </w:r>
      <w:r>
        <w:rPr>
          <w:color w:val="00395A"/>
          <w:spacing w:val="-12"/>
        </w:rPr>
        <w:t xml:space="preserve"> </w:t>
      </w:r>
      <w:r>
        <w:rPr>
          <w:color w:val="00395A"/>
        </w:rPr>
        <w:t>they took away her kids.</w:t>
      </w:r>
    </w:p>
    <w:p w14:paraId="0D75AAD0" w14:textId="77777777" w:rsidR="00B00EA7" w:rsidRDefault="00B00EA7">
      <w:pPr>
        <w:pStyle w:val="BodyText"/>
        <w:ind w:left="0"/>
        <w:rPr>
          <w:sz w:val="20"/>
        </w:rPr>
      </w:pPr>
    </w:p>
    <w:p w14:paraId="7626B6FD" w14:textId="77777777" w:rsidR="00B00EA7" w:rsidRDefault="00574B43">
      <w:pPr>
        <w:pStyle w:val="BodyText"/>
        <w:spacing w:before="5"/>
        <w:ind w:left="0"/>
        <w:rPr>
          <w:sz w:val="18"/>
        </w:rPr>
      </w:pPr>
      <w:r>
        <w:pict w14:anchorId="3F3D1FF8">
          <v:group id="docshapegroup375" o:spid="_x0000_s2220" style="position:absolute;margin-left:71.5pt;margin-top:11.8pt;width:469pt;height:185.3pt;z-index:-15669248;mso-wrap-distance-left:0;mso-wrap-distance-right:0;mso-position-horizontal-relative:page" coordorigin="1430,236" coordsize="9380,3706">
            <v:shape id="docshape376" o:spid="_x0000_s2223" style="position:absolute;left:1440;top:246;width:9360;height:3686" coordorigin="1440,246" coordsize="9360,3686" path="m10698,246r-9156,l1502,254r-32,22l1448,308r-8,40l1440,3830r8,40l1470,3902r32,22l1542,3932r9156,l10738,3924r32,-22l10792,3870r8,-40l10800,348r-8,-40l10770,276r-32,-22l10698,246xe" fillcolor="#00395a" stroked="f">
              <v:fill opacity="6681f"/>
              <v:path arrowok="t"/>
            </v:shape>
            <v:shape id="docshape377" o:spid="_x0000_s2222" style="position:absolute;left:1440;top:246;width:9360;height:3686" coordorigin="1440,246" coordsize="9360,3686" path="m1440,348r8,-40l1470,276r32,-22l1542,246r9156,l10738,254r32,22l10792,308r8,40l10800,3830r-8,40l10770,3902r-32,22l10698,3932r-9156,l1502,3924r-32,-22l1448,3870r-8,-40l1440,348xe" filled="f" strokecolor="#00395a" strokeweight="1pt">
              <v:path arrowok="t"/>
            </v:shape>
            <v:shape id="docshape378" o:spid="_x0000_s2221" type="#_x0000_t202" style="position:absolute;left:1430;top:236;width:9380;height:3706" filled="f" stroked="f">
              <v:textbox inset="0,0,0,0">
                <w:txbxContent>
                  <w:p w14:paraId="7FE6B838" w14:textId="77777777" w:rsidR="00B00EA7" w:rsidRDefault="00574B43">
                    <w:pPr>
                      <w:spacing w:before="94"/>
                      <w:ind w:left="122"/>
                      <w:rPr>
                        <w:rFonts w:ascii="Trebuchet MS"/>
                        <w:b/>
                        <w:sz w:val="24"/>
                      </w:rPr>
                    </w:pPr>
                    <w:r>
                      <w:rPr>
                        <w:rFonts w:ascii="Trebuchet MS"/>
                        <w:b/>
                        <w:color w:val="33607A"/>
                        <w:sz w:val="24"/>
                      </w:rPr>
                      <w:t>Working</w:t>
                    </w:r>
                    <w:r>
                      <w:rPr>
                        <w:rFonts w:ascii="Trebuchet MS"/>
                        <w:b/>
                        <w:color w:val="33607A"/>
                        <w:spacing w:val="10"/>
                        <w:sz w:val="24"/>
                      </w:rPr>
                      <w:t xml:space="preserve"> </w:t>
                    </w:r>
                    <w:r>
                      <w:rPr>
                        <w:rFonts w:ascii="Trebuchet MS"/>
                        <w:b/>
                        <w:color w:val="33607A"/>
                        <w:sz w:val="24"/>
                      </w:rPr>
                      <w:t>With</w:t>
                    </w:r>
                    <w:r>
                      <w:rPr>
                        <w:rFonts w:ascii="Trebuchet MS"/>
                        <w:b/>
                        <w:color w:val="33607A"/>
                        <w:spacing w:val="9"/>
                        <w:sz w:val="24"/>
                      </w:rPr>
                      <w:t xml:space="preserve"> </w:t>
                    </w:r>
                    <w:r>
                      <w:rPr>
                        <w:rFonts w:ascii="Trebuchet MS"/>
                        <w:b/>
                        <w:color w:val="33607A"/>
                        <w:sz w:val="24"/>
                      </w:rPr>
                      <w:t>Clients</w:t>
                    </w:r>
                    <w:r>
                      <w:rPr>
                        <w:rFonts w:ascii="Trebuchet MS"/>
                        <w:b/>
                        <w:color w:val="33607A"/>
                        <w:spacing w:val="12"/>
                        <w:sz w:val="24"/>
                      </w:rPr>
                      <w:t xml:space="preserve"> </w:t>
                    </w:r>
                    <w:r>
                      <w:rPr>
                        <w:rFonts w:ascii="Trebuchet MS"/>
                        <w:b/>
                        <w:color w:val="33607A"/>
                        <w:sz w:val="24"/>
                      </w:rPr>
                      <w:t>Who</w:t>
                    </w:r>
                    <w:r>
                      <w:rPr>
                        <w:rFonts w:ascii="Trebuchet MS"/>
                        <w:b/>
                        <w:color w:val="33607A"/>
                        <w:spacing w:val="10"/>
                        <w:sz w:val="24"/>
                      </w:rPr>
                      <w:t xml:space="preserve"> </w:t>
                    </w:r>
                    <w:r>
                      <w:rPr>
                        <w:rFonts w:ascii="Trebuchet MS"/>
                        <w:b/>
                        <w:color w:val="33607A"/>
                        <w:sz w:val="24"/>
                      </w:rPr>
                      <w:t>Are</w:t>
                    </w:r>
                    <w:r>
                      <w:rPr>
                        <w:rFonts w:ascii="Trebuchet MS"/>
                        <w:b/>
                        <w:color w:val="33607A"/>
                        <w:spacing w:val="9"/>
                        <w:sz w:val="24"/>
                      </w:rPr>
                      <w:t xml:space="preserve"> </w:t>
                    </w:r>
                    <w:r>
                      <w:rPr>
                        <w:rFonts w:ascii="Trebuchet MS"/>
                        <w:b/>
                        <w:color w:val="33607A"/>
                        <w:sz w:val="24"/>
                      </w:rPr>
                      <w:t>Homeless</w:t>
                    </w:r>
                    <w:r>
                      <w:rPr>
                        <w:rFonts w:ascii="Trebuchet MS"/>
                        <w:b/>
                        <w:color w:val="33607A"/>
                        <w:spacing w:val="9"/>
                        <w:sz w:val="24"/>
                      </w:rPr>
                      <w:t xml:space="preserve"> </w:t>
                    </w:r>
                    <w:r>
                      <w:rPr>
                        <w:rFonts w:ascii="Trebuchet MS"/>
                        <w:b/>
                        <w:color w:val="33607A"/>
                        <w:sz w:val="24"/>
                      </w:rPr>
                      <w:t>and</w:t>
                    </w:r>
                    <w:r>
                      <w:rPr>
                        <w:rFonts w:ascii="Trebuchet MS"/>
                        <w:b/>
                        <w:color w:val="33607A"/>
                        <w:spacing w:val="10"/>
                        <w:sz w:val="24"/>
                      </w:rPr>
                      <w:t xml:space="preserve"> </w:t>
                    </w:r>
                    <w:r>
                      <w:rPr>
                        <w:rFonts w:ascii="Trebuchet MS"/>
                        <w:b/>
                        <w:color w:val="33607A"/>
                        <w:sz w:val="24"/>
                      </w:rPr>
                      <w:t>Have</w:t>
                    </w:r>
                    <w:r>
                      <w:rPr>
                        <w:rFonts w:ascii="Trebuchet MS"/>
                        <w:b/>
                        <w:color w:val="33607A"/>
                        <w:spacing w:val="9"/>
                        <w:sz w:val="24"/>
                      </w:rPr>
                      <w:t xml:space="preserve"> </w:t>
                    </w:r>
                    <w:r>
                      <w:rPr>
                        <w:rFonts w:ascii="Trebuchet MS"/>
                        <w:b/>
                        <w:color w:val="33607A"/>
                        <w:sz w:val="24"/>
                      </w:rPr>
                      <w:t>Co-Occurring</w:t>
                    </w:r>
                    <w:r>
                      <w:rPr>
                        <w:rFonts w:ascii="Trebuchet MS"/>
                        <w:b/>
                        <w:color w:val="33607A"/>
                        <w:spacing w:val="10"/>
                        <w:sz w:val="24"/>
                      </w:rPr>
                      <w:t xml:space="preserve"> </w:t>
                    </w:r>
                    <w:r>
                      <w:rPr>
                        <w:rFonts w:ascii="Trebuchet MS"/>
                        <w:b/>
                        <w:color w:val="33607A"/>
                        <w:spacing w:val="-2"/>
                        <w:sz w:val="24"/>
                      </w:rPr>
                      <w:t>Disorders</w:t>
                    </w:r>
                  </w:p>
                  <w:p w14:paraId="513646F6" w14:textId="77777777" w:rsidR="00B00EA7" w:rsidRDefault="00574B43">
                    <w:pPr>
                      <w:spacing w:before="159" w:line="244" w:lineRule="auto"/>
                      <w:ind w:left="122" w:right="175"/>
                      <w:rPr>
                        <w:rFonts w:ascii="Lucida Sans" w:hAnsi="Lucida Sans"/>
                        <w:sz w:val="20"/>
                      </w:rPr>
                    </w:pPr>
                    <w:r>
                      <w:rPr>
                        <w:rFonts w:ascii="Lucida Sans" w:hAnsi="Lucida Sans"/>
                        <w:color w:val="00395A"/>
                        <w:w w:val="90"/>
                        <w:sz w:val="20"/>
                      </w:rPr>
                      <w:t xml:space="preserve">A wide range of substance use and mental disorders can co-occur with homelessness. In most cases, homelessness makes treatment of and recovery from mental and substance use disorders more prob­ </w:t>
                    </w:r>
                    <w:r>
                      <w:rPr>
                        <w:rFonts w:ascii="Lucida Sans" w:hAnsi="Lucida Sans"/>
                        <w:color w:val="00395A"/>
                        <w:w w:val="95"/>
                        <w:sz w:val="20"/>
                      </w:rPr>
                      <w:t>lematic,</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co-occurrence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substance</w:t>
                    </w:r>
                    <w:r>
                      <w:rPr>
                        <w:rFonts w:ascii="Lucida Sans" w:hAnsi="Lucida Sans"/>
                        <w:color w:val="00395A"/>
                        <w:spacing w:val="-12"/>
                        <w:w w:val="95"/>
                        <w:sz w:val="20"/>
                      </w:rPr>
                      <w:t xml:space="preserve"> </w:t>
                    </w:r>
                    <w:r>
                      <w:rPr>
                        <w:rFonts w:ascii="Lucida Sans" w:hAnsi="Lucida Sans"/>
                        <w:color w:val="00395A"/>
                        <w:w w:val="95"/>
                        <w:sz w:val="20"/>
                      </w:rPr>
                      <w:t>use</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mental</w:t>
                    </w:r>
                    <w:r>
                      <w:rPr>
                        <w:rFonts w:ascii="Lucida Sans" w:hAnsi="Lucida Sans"/>
                        <w:color w:val="00395A"/>
                        <w:spacing w:val="-12"/>
                        <w:w w:val="95"/>
                        <w:sz w:val="20"/>
                      </w:rPr>
                      <w:t xml:space="preserve"> </w:t>
                    </w:r>
                    <w:r>
                      <w:rPr>
                        <w:rFonts w:ascii="Lucida Sans" w:hAnsi="Lucida Sans"/>
                        <w:color w:val="00395A"/>
                        <w:w w:val="95"/>
                        <w:sz w:val="20"/>
                      </w:rPr>
                      <w:t>dis</w:t>
                    </w:r>
                    <w:r>
                      <w:rPr>
                        <w:rFonts w:ascii="Lucida Sans" w:hAnsi="Lucida Sans"/>
                        <w:color w:val="00395A"/>
                        <w:w w:val="95"/>
                        <w:sz w:val="20"/>
                      </w:rPr>
                      <w:t>orders</w:t>
                    </w:r>
                    <w:r>
                      <w:rPr>
                        <w:rFonts w:ascii="Lucida Sans" w:hAnsi="Lucida Sans"/>
                        <w:color w:val="00395A"/>
                        <w:spacing w:val="-13"/>
                        <w:w w:val="95"/>
                        <w:sz w:val="20"/>
                      </w:rPr>
                      <w:t xml:space="preserve"> </w:t>
                    </w:r>
                    <w:r>
                      <w:rPr>
                        <w:rFonts w:ascii="Lucida Sans" w:hAnsi="Lucida Sans"/>
                        <w:color w:val="00395A"/>
                        <w:w w:val="95"/>
                        <w:sz w:val="20"/>
                      </w:rPr>
                      <w:t>limits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person’s</w:t>
                    </w:r>
                    <w:r>
                      <w:rPr>
                        <w:rFonts w:ascii="Lucida Sans" w:hAnsi="Lucida Sans"/>
                        <w:color w:val="00395A"/>
                        <w:spacing w:val="-13"/>
                        <w:w w:val="95"/>
                        <w:sz w:val="20"/>
                      </w:rPr>
                      <w:t xml:space="preserve"> </w:t>
                    </w:r>
                    <w:r>
                      <w:rPr>
                        <w:rFonts w:ascii="Lucida Sans" w:hAnsi="Lucida Sans"/>
                        <w:color w:val="00395A"/>
                        <w:w w:val="95"/>
                        <w:sz w:val="20"/>
                      </w:rPr>
                      <w:t>ability</w:t>
                    </w:r>
                    <w:r>
                      <w:rPr>
                        <w:rFonts w:ascii="Lucida Sans" w:hAnsi="Lucida Sans"/>
                        <w:color w:val="00395A"/>
                        <w:spacing w:val="-13"/>
                        <w:w w:val="95"/>
                        <w:sz w:val="20"/>
                      </w:rPr>
                      <w:t xml:space="preserve"> </w:t>
                    </w:r>
                    <w:r>
                      <w:rPr>
                        <w:rFonts w:ascii="Lucida Sans" w:hAnsi="Lucida Sans"/>
                        <w:color w:val="00395A"/>
                        <w:w w:val="95"/>
                        <w:sz w:val="20"/>
                      </w:rPr>
                      <w:t xml:space="preserve">to </w:t>
                    </w:r>
                    <w:r>
                      <w:rPr>
                        <w:rFonts w:ascii="Lucida Sans" w:hAnsi="Lucida Sans"/>
                        <w:color w:val="00395A"/>
                        <w:w w:val="90"/>
                        <w:sz w:val="20"/>
                      </w:rPr>
                      <w:t xml:space="preserve">address critical life problems such as homelessness. It is imperative to treat all three conditions— substance use disorders, mental illness, and homelessness—concurrently using an integrated ap­ </w:t>
                    </w:r>
                    <w:r>
                      <w:rPr>
                        <w:rFonts w:ascii="Lucida Sans" w:hAnsi="Lucida Sans"/>
                        <w:color w:val="00395A"/>
                        <w:w w:val="95"/>
                        <w:sz w:val="20"/>
                      </w:rPr>
                      <w:t>proach.</w:t>
                    </w:r>
                    <w:r>
                      <w:rPr>
                        <w:rFonts w:ascii="Lucida Sans" w:hAnsi="Lucida Sans"/>
                        <w:color w:val="00395A"/>
                        <w:spacing w:val="-5"/>
                        <w:w w:val="95"/>
                        <w:sz w:val="20"/>
                      </w:rPr>
                      <w:t xml:space="preserve"> </w:t>
                    </w:r>
                    <w:r>
                      <w:rPr>
                        <w:rFonts w:ascii="Lucida Sans" w:hAnsi="Lucida Sans"/>
                        <w:color w:val="00395A"/>
                        <w:w w:val="95"/>
                        <w:sz w:val="20"/>
                      </w:rPr>
                      <w:t>For</w:t>
                    </w:r>
                    <w:r>
                      <w:rPr>
                        <w:rFonts w:ascii="Lucida Sans" w:hAnsi="Lucida Sans"/>
                        <w:color w:val="00395A"/>
                        <w:spacing w:val="-5"/>
                        <w:w w:val="95"/>
                        <w:sz w:val="20"/>
                      </w:rPr>
                      <w:t xml:space="preserve"> </w:t>
                    </w:r>
                    <w:r>
                      <w:rPr>
                        <w:rFonts w:ascii="Lucida Sans" w:hAnsi="Lucida Sans"/>
                        <w:color w:val="00395A"/>
                        <w:w w:val="95"/>
                        <w:sz w:val="20"/>
                      </w:rPr>
                      <w:t>more</w:t>
                    </w:r>
                    <w:r>
                      <w:rPr>
                        <w:rFonts w:ascii="Lucida Sans" w:hAnsi="Lucida Sans"/>
                        <w:color w:val="00395A"/>
                        <w:spacing w:val="-3"/>
                        <w:w w:val="95"/>
                        <w:sz w:val="20"/>
                      </w:rPr>
                      <w:t xml:space="preserve"> </w:t>
                    </w:r>
                    <w:r>
                      <w:rPr>
                        <w:rFonts w:ascii="Lucida Sans" w:hAnsi="Lucida Sans"/>
                        <w:color w:val="00395A"/>
                        <w:w w:val="95"/>
                        <w:sz w:val="20"/>
                      </w:rPr>
                      <w:t>infor</w:t>
                    </w:r>
                    <w:r>
                      <w:rPr>
                        <w:rFonts w:ascii="Lucida Sans" w:hAnsi="Lucida Sans"/>
                        <w:color w:val="00395A"/>
                        <w:w w:val="95"/>
                        <w:sz w:val="20"/>
                      </w:rPr>
                      <w:t>mation</w:t>
                    </w:r>
                    <w:r>
                      <w:rPr>
                        <w:rFonts w:ascii="Lucida Sans" w:hAnsi="Lucida Sans"/>
                        <w:color w:val="00395A"/>
                        <w:spacing w:val="-2"/>
                        <w:w w:val="95"/>
                        <w:sz w:val="20"/>
                      </w:rPr>
                      <w:t xml:space="preserve"> </w:t>
                    </w:r>
                    <w:r>
                      <w:rPr>
                        <w:rFonts w:ascii="Lucida Sans" w:hAnsi="Lucida Sans"/>
                        <w:color w:val="00395A"/>
                        <w:w w:val="95"/>
                        <w:sz w:val="20"/>
                      </w:rPr>
                      <w:t>on</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impact</w:t>
                    </w:r>
                    <w:r>
                      <w:rPr>
                        <w:rFonts w:ascii="Lucida Sans" w:hAnsi="Lucida Sans"/>
                        <w:color w:val="00395A"/>
                        <w:spacing w:val="-3"/>
                        <w:w w:val="95"/>
                        <w:sz w:val="20"/>
                      </w:rPr>
                      <w:t xml:space="preserve"> </w:t>
                    </w:r>
                    <w:r>
                      <w:rPr>
                        <w:rFonts w:ascii="Lucida Sans" w:hAnsi="Lucida Sans"/>
                        <w:color w:val="00395A"/>
                        <w:w w:val="95"/>
                        <w:sz w:val="20"/>
                      </w:rPr>
                      <w:t>of</w:t>
                    </w:r>
                    <w:r>
                      <w:rPr>
                        <w:rFonts w:ascii="Lucida Sans" w:hAnsi="Lucida Sans"/>
                        <w:color w:val="00395A"/>
                        <w:spacing w:val="-2"/>
                        <w:w w:val="95"/>
                        <w:sz w:val="20"/>
                      </w:rPr>
                      <w:t xml:space="preserve"> </w:t>
                    </w:r>
                    <w:r>
                      <w:rPr>
                        <w:rFonts w:ascii="Lucida Sans" w:hAnsi="Lucida Sans"/>
                        <w:color w:val="00395A"/>
                        <w:w w:val="95"/>
                        <w:sz w:val="20"/>
                      </w:rPr>
                      <w:t>CODs</w:t>
                    </w:r>
                    <w:r>
                      <w:rPr>
                        <w:rFonts w:ascii="Lucida Sans" w:hAnsi="Lucida Sans"/>
                        <w:color w:val="00395A"/>
                        <w:spacing w:val="-1"/>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homelessness,</w:t>
                    </w:r>
                    <w:r>
                      <w:rPr>
                        <w:rFonts w:ascii="Lucida Sans" w:hAnsi="Lucida Sans"/>
                        <w:color w:val="00395A"/>
                        <w:spacing w:val="-2"/>
                        <w:w w:val="95"/>
                        <w:sz w:val="20"/>
                      </w:rPr>
                      <w:t xml:space="preserve"> </w:t>
                    </w:r>
                    <w:r>
                      <w:rPr>
                        <w:rFonts w:ascii="Lucida Sans" w:hAnsi="Lucida Sans"/>
                        <w:color w:val="00395A"/>
                        <w:w w:val="95"/>
                        <w:sz w:val="20"/>
                      </w:rPr>
                      <w:t>see</w:t>
                    </w:r>
                    <w:r>
                      <w:rPr>
                        <w:rFonts w:ascii="Lucida Sans" w:hAnsi="Lucida Sans"/>
                        <w:color w:val="00395A"/>
                        <w:spacing w:val="-3"/>
                        <w:w w:val="95"/>
                        <w:sz w:val="20"/>
                      </w:rPr>
                      <w:t xml:space="preserve"> </w:t>
                    </w:r>
                    <w:r>
                      <w:rPr>
                        <w:rFonts w:ascii="Lucida Sans" w:hAnsi="Lucida Sans"/>
                        <w:color w:val="00395A"/>
                        <w:w w:val="95"/>
                        <w:sz w:val="20"/>
                      </w:rPr>
                      <w:t>SAMHSA’s</w:t>
                    </w:r>
                    <w:r>
                      <w:rPr>
                        <w:rFonts w:ascii="Lucida Sans" w:hAnsi="Lucida Sans"/>
                        <w:color w:val="00395A"/>
                        <w:spacing w:val="-3"/>
                        <w:w w:val="95"/>
                        <w:sz w:val="20"/>
                      </w:rPr>
                      <w:t xml:space="preserve"> </w:t>
                    </w:r>
                    <w:r>
                      <w:rPr>
                        <w:rFonts w:ascii="Lucida Sans" w:hAnsi="Lucida Sans"/>
                        <w:color w:val="00395A"/>
                        <w:w w:val="95"/>
                        <w:sz w:val="20"/>
                      </w:rPr>
                      <w:t xml:space="preserve">Homeless­ </w:t>
                    </w:r>
                    <w:r>
                      <w:rPr>
                        <w:rFonts w:ascii="Lucida Sans" w:hAnsi="Lucida Sans"/>
                        <w:color w:val="00395A"/>
                        <w:w w:val="90"/>
                        <w:sz w:val="20"/>
                      </w:rPr>
                      <w:t>ness Resource Center Web site (</w:t>
                    </w:r>
                    <w:hyperlink r:id="rId57">
                      <w:r>
                        <w:rPr>
                          <w:rFonts w:ascii="Lucida Sans" w:hAnsi="Lucida Sans"/>
                          <w:color w:val="00395A"/>
                          <w:w w:val="90"/>
                          <w:sz w:val="20"/>
                        </w:rPr>
                        <w:t>http://homeless.samhsa.gov/channel/co-occurring-disorders­</w:t>
                      </w:r>
                    </w:hyperlink>
                    <w:r>
                      <w:rPr>
                        <w:rFonts w:ascii="Lucida Sans" w:hAnsi="Lucida Sans"/>
                        <w:color w:val="00395A"/>
                        <w:w w:val="90"/>
                        <w:sz w:val="20"/>
                      </w:rPr>
                      <w:t xml:space="preserve"> </w:t>
                    </w:r>
                    <w:hyperlink r:id="rId58">
                      <w:r>
                        <w:rPr>
                          <w:rFonts w:ascii="Lucida Sans" w:hAnsi="Lucida Sans"/>
                          <w:color w:val="00395A"/>
                          <w:w w:val="95"/>
                          <w:sz w:val="20"/>
                        </w:rPr>
                        <w:t>457.aspx</w:t>
                      </w:r>
                    </w:hyperlink>
                    <w:r>
                      <w:rPr>
                        <w:rFonts w:ascii="Lucida Sans" w:hAnsi="Lucida Sans"/>
                        <w:color w:val="00395A"/>
                        <w:w w:val="95"/>
                        <w:sz w:val="20"/>
                      </w:rPr>
                      <w:t>)</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SAMHSA</w:t>
                    </w:r>
                    <w:r>
                      <w:rPr>
                        <w:rFonts w:ascii="Lucida Sans" w:hAnsi="Lucida Sans"/>
                        <w:color w:val="00395A"/>
                        <w:spacing w:val="-13"/>
                        <w:w w:val="95"/>
                        <w:sz w:val="20"/>
                      </w:rPr>
                      <w:t xml:space="preserve"> </w:t>
                    </w:r>
                    <w:r>
                      <w:rPr>
                        <w:rFonts w:ascii="Lucida Sans" w:hAnsi="Lucida Sans"/>
                        <w:color w:val="00395A"/>
                        <w:w w:val="95"/>
                        <w:sz w:val="20"/>
                      </w:rPr>
                      <w:t>Web</w:t>
                    </w:r>
                    <w:r>
                      <w:rPr>
                        <w:rFonts w:ascii="Lucida Sans" w:hAnsi="Lucida Sans"/>
                        <w:color w:val="00395A"/>
                        <w:spacing w:val="-8"/>
                        <w:w w:val="95"/>
                        <w:sz w:val="20"/>
                      </w:rPr>
                      <w:t xml:space="preserve"> </w:t>
                    </w:r>
                    <w:r>
                      <w:rPr>
                        <w:rFonts w:ascii="Lucida Sans" w:hAnsi="Lucida Sans"/>
                        <w:color w:val="00395A"/>
                        <w:w w:val="95"/>
                        <w:sz w:val="20"/>
                      </w:rPr>
                      <w:t>site’s</w:t>
                    </w:r>
                    <w:r>
                      <w:rPr>
                        <w:rFonts w:ascii="Lucida Sans" w:hAnsi="Lucida Sans"/>
                        <w:color w:val="00395A"/>
                        <w:spacing w:val="-10"/>
                        <w:w w:val="95"/>
                        <w:sz w:val="20"/>
                      </w:rPr>
                      <w:t xml:space="preserve"> </w:t>
                    </w:r>
                    <w:r>
                      <w:rPr>
                        <w:rFonts w:ascii="Lucida Sans" w:hAnsi="Lucida Sans"/>
                        <w:color w:val="00395A"/>
                        <w:w w:val="95"/>
                        <w:sz w:val="20"/>
                      </w:rPr>
                      <w:t>section</w:t>
                    </w:r>
                    <w:r>
                      <w:rPr>
                        <w:rFonts w:ascii="Lucida Sans" w:hAnsi="Lucida Sans"/>
                        <w:color w:val="00395A"/>
                        <w:spacing w:val="-12"/>
                        <w:w w:val="95"/>
                        <w:sz w:val="20"/>
                      </w:rPr>
                      <w:t xml:space="preserve"> </w:t>
                    </w:r>
                    <w:r>
                      <w:rPr>
                        <w:rFonts w:ascii="Lucida Sans" w:hAnsi="Lucida Sans"/>
                        <w:color w:val="00395A"/>
                        <w:w w:val="95"/>
                        <w:sz w:val="20"/>
                      </w:rPr>
                      <w:t>on</w:t>
                    </w:r>
                    <w:r>
                      <w:rPr>
                        <w:rFonts w:ascii="Lucida Sans" w:hAnsi="Lucida Sans"/>
                        <w:color w:val="00395A"/>
                        <w:spacing w:val="-10"/>
                        <w:w w:val="95"/>
                        <w:sz w:val="20"/>
                      </w:rPr>
                      <w:t xml:space="preserve"> </w:t>
                    </w:r>
                    <w:r>
                      <w:rPr>
                        <w:rFonts w:ascii="Lucida Sans" w:hAnsi="Lucida Sans"/>
                        <w:color w:val="00395A"/>
                        <w:w w:val="95"/>
                        <w:sz w:val="20"/>
                      </w:rPr>
                      <w:t>CODs</w:t>
                    </w:r>
                    <w:r>
                      <w:rPr>
                        <w:rFonts w:ascii="Lucida Sans" w:hAnsi="Lucida Sans"/>
                        <w:color w:val="00395A"/>
                        <w:spacing w:val="-12"/>
                        <w:w w:val="95"/>
                        <w:sz w:val="20"/>
                      </w:rPr>
                      <w:t xml:space="preserve"> </w:t>
                    </w:r>
                    <w:r>
                      <w:rPr>
                        <w:rFonts w:ascii="Lucida Sans" w:hAnsi="Lucida Sans"/>
                        <w:color w:val="00395A"/>
                        <w:w w:val="95"/>
                        <w:sz w:val="20"/>
                      </w:rPr>
                      <w:t>(</w:t>
                    </w:r>
                    <w:hyperlink r:id="rId59">
                      <w:r>
                        <w:rPr>
                          <w:rFonts w:ascii="Lucida Sans" w:hAnsi="Lucida Sans"/>
                          <w:color w:val="00395A"/>
                          <w:w w:val="95"/>
                          <w:sz w:val="20"/>
                        </w:rPr>
                        <w:t>http://www.samhsa.gov/co-occurring/</w:t>
                      </w:r>
                    </w:hyperlink>
                    <w:r>
                      <w:rPr>
                        <w:rFonts w:ascii="Lucida Sans" w:hAnsi="Lucida Sans"/>
                        <w:color w:val="00395A"/>
                        <w:w w:val="95"/>
                        <w:sz w:val="20"/>
                      </w:rPr>
                      <w:t>).</w:t>
                    </w:r>
                  </w:p>
                  <w:p w14:paraId="2A4D26B5" w14:textId="77777777" w:rsidR="00B00EA7" w:rsidRDefault="00574B43">
                    <w:pPr>
                      <w:spacing w:before="159" w:line="244" w:lineRule="auto"/>
                      <w:ind w:left="121"/>
                      <w:rPr>
                        <w:rFonts w:ascii="Lucida Sans" w:hAnsi="Lucida Sans"/>
                        <w:sz w:val="20"/>
                      </w:rPr>
                    </w:pPr>
                    <w:r>
                      <w:rPr>
                        <w:rFonts w:ascii="Lucida Sans" w:hAnsi="Lucida Sans"/>
                        <w:color w:val="00395A"/>
                        <w:w w:val="90"/>
                        <w:sz w:val="20"/>
                      </w:rPr>
                      <w:t xml:space="preserve">In the following sessions, observe how the counselor and Troy work together to obtain a psychiatric </w:t>
                    </w:r>
                    <w:r>
                      <w:rPr>
                        <w:rFonts w:ascii="Lucida Sans" w:hAnsi="Lucida Sans"/>
                        <w:color w:val="00395A"/>
                        <w:spacing w:val="-2"/>
                        <w:w w:val="95"/>
                        <w:sz w:val="20"/>
                      </w:rPr>
                      <w:t>evaluation</w:t>
                    </w:r>
                    <w:r>
                      <w:rPr>
                        <w:rFonts w:ascii="Lucida Sans" w:hAnsi="Lucida Sans"/>
                        <w:color w:val="00395A"/>
                        <w:spacing w:val="-3"/>
                        <w:w w:val="95"/>
                        <w:sz w:val="20"/>
                      </w:rPr>
                      <w:t xml:space="preserve"> </w:t>
                    </w:r>
                    <w:r>
                      <w:rPr>
                        <w:rFonts w:ascii="Lucida Sans" w:hAnsi="Lucida Sans"/>
                        <w:color w:val="00395A"/>
                        <w:spacing w:val="-2"/>
                        <w:w w:val="95"/>
                        <w:sz w:val="20"/>
                      </w:rPr>
                      <w:t>of Troy’s</w:t>
                    </w:r>
                    <w:r>
                      <w:rPr>
                        <w:rFonts w:ascii="Lucida Sans" w:hAnsi="Lucida Sans"/>
                        <w:color w:val="00395A"/>
                        <w:spacing w:val="-3"/>
                        <w:w w:val="95"/>
                        <w:sz w:val="20"/>
                      </w:rPr>
                      <w:t xml:space="preserve"> </w:t>
                    </w:r>
                    <w:r>
                      <w:rPr>
                        <w:rFonts w:ascii="Lucida Sans" w:hAnsi="Lucida Sans"/>
                        <w:color w:val="00395A"/>
                        <w:spacing w:val="-2"/>
                        <w:w w:val="95"/>
                        <w:sz w:val="20"/>
                      </w:rPr>
                      <w:t>depression,</w:t>
                    </w:r>
                    <w:r>
                      <w:rPr>
                        <w:rFonts w:ascii="Lucida Sans" w:hAnsi="Lucida Sans"/>
                        <w:color w:val="00395A"/>
                        <w:spacing w:val="-3"/>
                        <w:w w:val="95"/>
                        <w:sz w:val="20"/>
                      </w:rPr>
                      <w:t xml:space="preserve"> </w:t>
                    </w:r>
                    <w:r>
                      <w:rPr>
                        <w:rFonts w:ascii="Lucida Sans" w:hAnsi="Lucida Sans"/>
                        <w:color w:val="00395A"/>
                        <w:spacing w:val="-2"/>
                        <w:w w:val="95"/>
                        <w:sz w:val="20"/>
                      </w:rPr>
                      <w:t>implement</w:t>
                    </w:r>
                    <w:r>
                      <w:rPr>
                        <w:rFonts w:ascii="Lucida Sans" w:hAnsi="Lucida Sans"/>
                        <w:color w:val="00395A"/>
                        <w:spacing w:val="-3"/>
                        <w:w w:val="95"/>
                        <w:sz w:val="20"/>
                      </w:rPr>
                      <w:t xml:space="preserve"> </w:t>
                    </w:r>
                    <w:r>
                      <w:rPr>
                        <w:rFonts w:ascii="Lucida Sans" w:hAnsi="Lucida Sans"/>
                        <w:color w:val="00395A"/>
                        <w:spacing w:val="-2"/>
                        <w:w w:val="95"/>
                        <w:sz w:val="20"/>
                      </w:rPr>
                      <w:t>treatment for this condition, support his</w:t>
                    </w:r>
                    <w:r>
                      <w:rPr>
                        <w:rFonts w:ascii="Lucida Sans" w:hAnsi="Lucida Sans"/>
                        <w:color w:val="00395A"/>
                        <w:spacing w:val="-3"/>
                        <w:w w:val="95"/>
                        <w:sz w:val="20"/>
                      </w:rPr>
                      <w:t xml:space="preserve"> </w:t>
                    </w:r>
                    <w:r>
                      <w:rPr>
                        <w:rFonts w:ascii="Lucida Sans" w:hAnsi="Lucida Sans"/>
                        <w:color w:val="00395A"/>
                        <w:spacing w:val="-2"/>
                        <w:w w:val="95"/>
                        <w:sz w:val="20"/>
                      </w:rPr>
                      <w:t>recent</w:t>
                    </w:r>
                    <w:r>
                      <w:rPr>
                        <w:rFonts w:ascii="Lucida Sans" w:hAnsi="Lucida Sans"/>
                        <w:color w:val="00395A"/>
                        <w:spacing w:val="-3"/>
                        <w:w w:val="95"/>
                        <w:sz w:val="20"/>
                      </w:rPr>
                      <w:t xml:space="preserve"> </w:t>
                    </w:r>
                    <w:r>
                      <w:rPr>
                        <w:rFonts w:ascii="Lucida Sans" w:hAnsi="Lucida Sans"/>
                        <w:color w:val="00395A"/>
                        <w:spacing w:val="-2"/>
                        <w:w w:val="95"/>
                        <w:sz w:val="20"/>
                      </w:rPr>
                      <w:t xml:space="preserve">absti­ </w:t>
                    </w:r>
                    <w:r>
                      <w:rPr>
                        <w:rFonts w:ascii="Lucida Sans" w:hAnsi="Lucida Sans"/>
                        <w:color w:val="00395A"/>
                        <w:w w:val="90"/>
                        <w:sz w:val="20"/>
                      </w:rPr>
                      <w:t>nence, continue his attendance at AA, and help him mainta</w:t>
                    </w:r>
                    <w:r>
                      <w:rPr>
                        <w:rFonts w:ascii="Lucida Sans" w:hAnsi="Lucida Sans"/>
                        <w:color w:val="00395A"/>
                        <w:w w:val="90"/>
                        <w:sz w:val="20"/>
                      </w:rPr>
                      <w:t xml:space="preserve">in secure permanent housing through the </w:t>
                    </w:r>
                    <w:r>
                      <w:rPr>
                        <w:rFonts w:ascii="Lucida Sans" w:hAnsi="Lucida Sans"/>
                        <w:color w:val="00395A"/>
                        <w:sz w:val="20"/>
                      </w:rPr>
                      <w:t>Section</w:t>
                    </w:r>
                    <w:r>
                      <w:rPr>
                        <w:rFonts w:ascii="Lucida Sans" w:hAnsi="Lucida Sans"/>
                        <w:color w:val="00395A"/>
                        <w:spacing w:val="-16"/>
                        <w:sz w:val="20"/>
                      </w:rPr>
                      <w:t xml:space="preserve"> </w:t>
                    </w:r>
                    <w:r>
                      <w:rPr>
                        <w:rFonts w:ascii="Lucida Sans" w:hAnsi="Lucida Sans"/>
                        <w:color w:val="00395A"/>
                        <w:sz w:val="20"/>
                      </w:rPr>
                      <w:t>8</w:t>
                    </w:r>
                    <w:r>
                      <w:rPr>
                        <w:rFonts w:ascii="Lucida Sans" w:hAnsi="Lucida Sans"/>
                        <w:color w:val="00395A"/>
                        <w:spacing w:val="-16"/>
                        <w:sz w:val="20"/>
                      </w:rPr>
                      <w:t xml:space="preserve"> </w:t>
                    </w:r>
                    <w:r>
                      <w:rPr>
                        <w:rFonts w:ascii="Lucida Sans" w:hAnsi="Lucida Sans"/>
                        <w:color w:val="00395A"/>
                        <w:sz w:val="20"/>
                      </w:rPr>
                      <w:t>housing</w:t>
                    </w:r>
                    <w:r>
                      <w:rPr>
                        <w:rFonts w:ascii="Lucida Sans" w:hAnsi="Lucida Sans"/>
                        <w:color w:val="00395A"/>
                        <w:spacing w:val="-16"/>
                        <w:sz w:val="20"/>
                      </w:rPr>
                      <w:t xml:space="preserve"> </w:t>
                    </w:r>
                    <w:r>
                      <w:rPr>
                        <w:rFonts w:ascii="Lucida Sans" w:hAnsi="Lucida Sans"/>
                        <w:color w:val="00395A"/>
                        <w:sz w:val="20"/>
                      </w:rPr>
                      <w:t>program.</w:t>
                    </w:r>
                  </w:p>
                </w:txbxContent>
              </v:textbox>
            </v:shape>
            <w10:wrap type="topAndBottom" anchorx="page"/>
          </v:group>
        </w:pict>
      </w:r>
    </w:p>
    <w:p w14:paraId="4647086A" w14:textId="77777777" w:rsidR="00B00EA7" w:rsidRDefault="00B00EA7">
      <w:pPr>
        <w:rPr>
          <w:sz w:val="18"/>
        </w:rPr>
        <w:sectPr w:rsidR="00B00EA7">
          <w:pgSz w:w="12240" w:h="15840"/>
          <w:pgMar w:top="1280" w:right="1060" w:bottom="1100" w:left="720" w:header="720" w:footer="902" w:gutter="0"/>
          <w:cols w:space="720"/>
        </w:sectPr>
      </w:pPr>
    </w:p>
    <w:p w14:paraId="2E1A91C4" w14:textId="77777777" w:rsidR="00B00EA7" w:rsidRDefault="00B00EA7">
      <w:pPr>
        <w:pStyle w:val="BodyText"/>
        <w:spacing w:before="10"/>
        <w:ind w:left="0"/>
        <w:rPr>
          <w:sz w:val="12"/>
        </w:rPr>
      </w:pPr>
    </w:p>
    <w:p w14:paraId="4C56DC14" w14:textId="77777777" w:rsidR="00B00EA7" w:rsidRDefault="00574B43">
      <w:pPr>
        <w:pStyle w:val="BodyText"/>
        <w:spacing w:line="72" w:lineRule="exact"/>
        <w:ind w:left="1411"/>
        <w:rPr>
          <w:sz w:val="7"/>
        </w:rPr>
      </w:pPr>
      <w:r>
        <w:rPr>
          <w:sz w:val="7"/>
        </w:rPr>
      </w:r>
      <w:r>
        <w:rPr>
          <w:sz w:val="7"/>
        </w:rPr>
        <w:pict w14:anchorId="4E862953">
          <v:group id="docshapegroup379" o:spid="_x0000_s2218" style="width:380.9pt;height:3.6pt;mso-position-horizontal-relative:char;mso-position-vertical-relative:line" coordsize="7618,72">
            <v:shape id="docshape380" o:spid="_x0000_s2219" style="position:absolute;width:7618;height:72" coordsize="7618,72" o:spt="100" adj="0,,0" path="m7618,58l,58,,72r7618,l7618,58xm7618,l,,,29r7618,l7618,xe" fillcolor="#00395a" stroked="f">
              <v:stroke joinstyle="round"/>
              <v:formulas/>
              <v:path arrowok="t" o:connecttype="segments"/>
            </v:shape>
            <w10:anchorlock/>
          </v:group>
        </w:pict>
      </w:r>
    </w:p>
    <w:p w14:paraId="3B45B6DE"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counselor</w:t>
      </w:r>
      <w:r>
        <w:rPr>
          <w:rFonts w:ascii="Lucida Sans" w:hAnsi="Lucida Sans"/>
          <w:color w:val="00395A"/>
          <w:spacing w:val="-2"/>
          <w:w w:val="95"/>
          <w:sz w:val="20"/>
        </w:rPr>
        <w:t xml:space="preserve"> </w:t>
      </w:r>
      <w:r>
        <w:rPr>
          <w:rFonts w:ascii="Lucida Sans" w:hAnsi="Lucida Sans"/>
          <w:color w:val="00395A"/>
          <w:w w:val="95"/>
          <w:sz w:val="20"/>
        </w:rPr>
        <w:t>resists</w:t>
      </w:r>
      <w:r>
        <w:rPr>
          <w:rFonts w:ascii="Lucida Sans" w:hAnsi="Lucida Sans"/>
          <w:color w:val="00395A"/>
          <w:spacing w:val="-2"/>
          <w:w w:val="95"/>
          <w:sz w:val="20"/>
        </w:rPr>
        <w:t xml:space="preserve"> </w:t>
      </w:r>
      <w:r>
        <w:rPr>
          <w:rFonts w:ascii="Lucida Sans" w:hAnsi="Lucida Sans"/>
          <w:color w:val="00395A"/>
          <w:w w:val="95"/>
          <w:sz w:val="20"/>
        </w:rPr>
        <w:t>assuring Troy</w:t>
      </w:r>
      <w:r>
        <w:rPr>
          <w:rFonts w:ascii="Lucida Sans" w:hAnsi="Lucida Sans"/>
          <w:color w:val="00395A"/>
          <w:spacing w:val="-2"/>
          <w:w w:val="95"/>
          <w:sz w:val="20"/>
        </w:rPr>
        <w:t xml:space="preserve"> </w:t>
      </w:r>
      <w:r>
        <w:rPr>
          <w:rFonts w:ascii="Lucida Sans" w:hAnsi="Lucida Sans"/>
          <w:color w:val="00395A"/>
          <w:w w:val="95"/>
          <w:sz w:val="20"/>
        </w:rPr>
        <w:t>that</w:t>
      </w:r>
      <w:r>
        <w:rPr>
          <w:rFonts w:ascii="Lucida Sans" w:hAnsi="Lucida Sans"/>
          <w:color w:val="00395A"/>
          <w:spacing w:val="-2"/>
          <w:w w:val="95"/>
          <w:sz w:val="20"/>
        </w:rPr>
        <w:t xml:space="preserve"> </w:t>
      </w:r>
      <w:r>
        <w:rPr>
          <w:rFonts w:ascii="Lucida Sans" w:hAnsi="Lucida Sans"/>
          <w:color w:val="00395A"/>
          <w:w w:val="95"/>
          <w:sz w:val="20"/>
        </w:rPr>
        <w:t>meeting</w:t>
      </w:r>
      <w:r>
        <w:rPr>
          <w:rFonts w:ascii="Lucida Sans" w:hAnsi="Lucida Sans"/>
          <w:color w:val="00395A"/>
          <w:spacing w:val="-1"/>
          <w:w w:val="95"/>
          <w:sz w:val="20"/>
        </w:rPr>
        <w:t xml:space="preserve"> </w:t>
      </w:r>
      <w:r>
        <w:rPr>
          <w:rFonts w:ascii="Lucida Sans" w:hAnsi="Lucida Sans"/>
          <w:color w:val="00395A"/>
          <w:w w:val="95"/>
          <w:sz w:val="20"/>
        </w:rPr>
        <w:t xml:space="preserve">with the </w:t>
      </w:r>
      <w:r>
        <w:rPr>
          <w:rFonts w:ascii="Lucida Sans" w:hAnsi="Lucida Sans"/>
          <w:color w:val="00395A"/>
          <w:w w:val="90"/>
          <w:sz w:val="20"/>
        </w:rPr>
        <w:t xml:space="preserve">psychiatrist won’t cause his kids to be taken away. It is important that the counselor never promise outcomes that are out of his control. The counselor can support the </w:t>
      </w:r>
      <w:r>
        <w:rPr>
          <w:rFonts w:ascii="Lucida Sans" w:hAnsi="Lucida Sans"/>
          <w:color w:val="00395A"/>
          <w:w w:val="95"/>
          <w:sz w:val="20"/>
        </w:rPr>
        <w:t>client</w:t>
      </w:r>
      <w:r>
        <w:rPr>
          <w:rFonts w:ascii="Lucida Sans" w:hAnsi="Lucida Sans"/>
          <w:color w:val="00395A"/>
          <w:spacing w:val="-7"/>
          <w:w w:val="95"/>
          <w:sz w:val="20"/>
        </w:rPr>
        <w:t xml:space="preserve"> </w:t>
      </w:r>
      <w:r>
        <w:rPr>
          <w:rFonts w:ascii="Lucida Sans" w:hAnsi="Lucida Sans"/>
          <w:color w:val="00395A"/>
          <w:w w:val="95"/>
          <w:sz w:val="20"/>
        </w:rPr>
        <w:t>(as</w:t>
      </w:r>
      <w:r>
        <w:rPr>
          <w:rFonts w:ascii="Lucida Sans" w:hAnsi="Lucida Sans"/>
          <w:color w:val="00395A"/>
          <w:spacing w:val="-7"/>
          <w:w w:val="95"/>
          <w:sz w:val="20"/>
        </w:rPr>
        <w:t xml:space="preserve"> </w:t>
      </w:r>
      <w:r>
        <w:rPr>
          <w:rFonts w:ascii="Lucida Sans" w:hAnsi="Lucida Sans"/>
          <w:color w:val="00395A"/>
          <w:w w:val="95"/>
          <w:sz w:val="20"/>
        </w:rPr>
        <w:t>shown</w:t>
      </w:r>
      <w:r>
        <w:rPr>
          <w:rFonts w:ascii="Lucida Sans" w:hAnsi="Lucida Sans"/>
          <w:color w:val="00395A"/>
          <w:spacing w:val="-9"/>
          <w:w w:val="95"/>
          <w:sz w:val="20"/>
        </w:rPr>
        <w:t xml:space="preserve"> </w:t>
      </w:r>
      <w:r>
        <w:rPr>
          <w:rFonts w:ascii="Lucida Sans" w:hAnsi="Lucida Sans"/>
          <w:color w:val="00395A"/>
          <w:w w:val="95"/>
          <w:sz w:val="20"/>
        </w:rPr>
        <w:t>here)</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take</w:t>
      </w:r>
      <w:r>
        <w:rPr>
          <w:rFonts w:ascii="Lucida Sans" w:hAnsi="Lucida Sans"/>
          <w:color w:val="00395A"/>
          <w:spacing w:val="-9"/>
          <w:w w:val="95"/>
          <w:sz w:val="20"/>
        </w:rPr>
        <w:t xml:space="preserve"> </w:t>
      </w:r>
      <w:r>
        <w:rPr>
          <w:rFonts w:ascii="Lucida Sans" w:hAnsi="Lucida Sans"/>
          <w:color w:val="00395A"/>
          <w:w w:val="95"/>
          <w:sz w:val="20"/>
        </w:rPr>
        <w:t>constructive</w:t>
      </w:r>
      <w:r>
        <w:rPr>
          <w:rFonts w:ascii="Lucida Sans" w:hAnsi="Lucida Sans"/>
          <w:color w:val="00395A"/>
          <w:spacing w:val="-9"/>
          <w:w w:val="95"/>
          <w:sz w:val="20"/>
        </w:rPr>
        <w:t xml:space="preserve"> </w:t>
      </w:r>
      <w:r>
        <w:rPr>
          <w:rFonts w:ascii="Lucida Sans" w:hAnsi="Lucida Sans"/>
          <w:color w:val="00395A"/>
          <w:w w:val="95"/>
          <w:sz w:val="20"/>
        </w:rPr>
        <w:t>action</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obtain</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positive</w:t>
      </w:r>
      <w:r>
        <w:rPr>
          <w:rFonts w:ascii="Lucida Sans" w:hAnsi="Lucida Sans"/>
          <w:color w:val="00395A"/>
          <w:spacing w:val="-7"/>
          <w:w w:val="95"/>
          <w:sz w:val="20"/>
        </w:rPr>
        <w:t xml:space="preserve"> </w:t>
      </w:r>
      <w:r>
        <w:rPr>
          <w:rFonts w:ascii="Lucida Sans" w:hAnsi="Lucida Sans"/>
          <w:color w:val="00395A"/>
          <w:w w:val="95"/>
          <w:sz w:val="20"/>
        </w:rPr>
        <w:t>outcome.</w:t>
      </w:r>
    </w:p>
    <w:p w14:paraId="7C85470D" w14:textId="77777777" w:rsidR="00B00EA7" w:rsidRDefault="00574B43">
      <w:pPr>
        <w:pStyle w:val="BodyText"/>
        <w:spacing w:before="8"/>
        <w:ind w:left="0"/>
        <w:rPr>
          <w:rFonts w:ascii="Lucida Sans"/>
          <w:sz w:val="4"/>
        </w:rPr>
      </w:pPr>
      <w:r>
        <w:pict w14:anchorId="0BEC4686">
          <v:shape id="docshape381" o:spid="_x0000_s2217" style="position:absolute;margin-left:106.55pt;margin-top:4pt;width:380.9pt;height:3.6pt;z-index:-15668224;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2003A6D9" w14:textId="77777777" w:rsidR="00B00EA7" w:rsidRDefault="00574B43">
      <w:pPr>
        <w:pStyle w:val="BodyText"/>
        <w:spacing w:before="124" w:line="249" w:lineRule="auto"/>
        <w:ind w:right="387"/>
      </w:pPr>
      <w:r>
        <w:rPr>
          <w:color w:val="00395A"/>
        </w:rPr>
        <w:t>COUN</w:t>
      </w:r>
      <w:r>
        <w:rPr>
          <w:color w:val="00395A"/>
        </w:rPr>
        <w:t>SELOR:</w:t>
      </w:r>
      <w:r>
        <w:rPr>
          <w:color w:val="00395A"/>
          <w:spacing w:val="-7"/>
        </w:rPr>
        <w:t xml:space="preserve"> </w:t>
      </w:r>
      <w:r>
        <w:rPr>
          <w:color w:val="00395A"/>
        </w:rPr>
        <w:t>I know you’re reluctant to see Dr.</w:t>
      </w:r>
      <w:r>
        <w:rPr>
          <w:color w:val="00395A"/>
          <w:spacing w:val="-17"/>
        </w:rPr>
        <w:t xml:space="preserve"> </w:t>
      </w:r>
      <w:r>
        <w:rPr>
          <w:color w:val="00395A"/>
        </w:rPr>
        <w:t>Moore,</w:t>
      </w:r>
      <w:r>
        <w:rPr>
          <w:color w:val="00395A"/>
          <w:spacing w:val="-17"/>
        </w:rPr>
        <w:t xml:space="preserve"> </w:t>
      </w:r>
      <w:r>
        <w:rPr>
          <w:color w:val="00395A"/>
        </w:rPr>
        <w:t>but I’m concerned about how stressed you are.</w:t>
      </w:r>
      <w:r>
        <w:rPr>
          <w:color w:val="00395A"/>
          <w:spacing w:val="-23"/>
        </w:rPr>
        <w:t xml:space="preserve"> </w:t>
      </w:r>
      <w:r>
        <w:rPr>
          <w:color w:val="00395A"/>
        </w:rPr>
        <w:t>This may affect keeping your home and your kids.</w:t>
      </w:r>
      <w:r>
        <w:rPr>
          <w:color w:val="00395A"/>
          <w:spacing w:val="-12"/>
        </w:rPr>
        <w:t xml:space="preserve"> </w:t>
      </w:r>
      <w:r>
        <w:rPr>
          <w:color w:val="00395A"/>
        </w:rPr>
        <w:t>Meeting with Dr.</w:t>
      </w:r>
      <w:r>
        <w:rPr>
          <w:color w:val="00395A"/>
          <w:spacing w:val="-12"/>
        </w:rPr>
        <w:t xml:space="preserve"> </w:t>
      </w:r>
      <w:r>
        <w:rPr>
          <w:color w:val="00395A"/>
        </w:rPr>
        <w:t>Moore could help with that.</w:t>
      </w:r>
    </w:p>
    <w:p w14:paraId="4724A6AD" w14:textId="77777777" w:rsidR="00B00EA7" w:rsidRDefault="00574B43">
      <w:pPr>
        <w:pStyle w:val="BodyText"/>
        <w:spacing w:before="163"/>
      </w:pPr>
      <w:r>
        <w:rPr>
          <w:color w:val="00395A"/>
        </w:rPr>
        <w:t>TROY:</w:t>
      </w:r>
      <w:r>
        <w:rPr>
          <w:color w:val="00395A"/>
          <w:spacing w:val="-11"/>
        </w:rPr>
        <w:t xml:space="preserve"> </w:t>
      </w:r>
      <w:r>
        <w:rPr>
          <w:color w:val="00395A"/>
        </w:rPr>
        <w:t>Yeah.</w:t>
      </w:r>
      <w:r>
        <w:rPr>
          <w:color w:val="00395A"/>
          <w:spacing w:val="-16"/>
        </w:rPr>
        <w:t xml:space="preserve"> </w:t>
      </w:r>
      <w:r>
        <w:rPr>
          <w:color w:val="00395A"/>
        </w:rPr>
        <w:t>Okay.</w:t>
      </w:r>
      <w:r>
        <w:rPr>
          <w:color w:val="00395A"/>
          <w:spacing w:val="-20"/>
        </w:rPr>
        <w:t xml:space="preserve"> </w:t>
      </w:r>
      <w:r>
        <w:rPr>
          <w:color w:val="00395A"/>
        </w:rPr>
        <w:t>When</w:t>
      </w:r>
      <w:r>
        <w:rPr>
          <w:color w:val="00395A"/>
          <w:spacing w:val="2"/>
        </w:rPr>
        <w:t xml:space="preserve"> </w:t>
      </w:r>
      <w:r>
        <w:rPr>
          <w:color w:val="00395A"/>
        </w:rPr>
        <w:t>do</w:t>
      </w:r>
      <w:r>
        <w:rPr>
          <w:color w:val="00395A"/>
          <w:spacing w:val="3"/>
        </w:rPr>
        <w:t xml:space="preserve"> </w:t>
      </w:r>
      <w:r>
        <w:rPr>
          <w:color w:val="00395A"/>
        </w:rPr>
        <w:t>I</w:t>
      </w:r>
      <w:r>
        <w:rPr>
          <w:color w:val="00395A"/>
          <w:spacing w:val="1"/>
        </w:rPr>
        <w:t xml:space="preserve"> </w:t>
      </w:r>
      <w:r>
        <w:rPr>
          <w:color w:val="00395A"/>
        </w:rPr>
        <w:t>need</w:t>
      </w:r>
      <w:r>
        <w:rPr>
          <w:color w:val="00395A"/>
          <w:spacing w:val="2"/>
        </w:rPr>
        <w:t xml:space="preserve"> </w:t>
      </w:r>
      <w:r>
        <w:rPr>
          <w:color w:val="00395A"/>
        </w:rPr>
        <w:t>to</w:t>
      </w:r>
      <w:r>
        <w:rPr>
          <w:color w:val="00395A"/>
          <w:spacing w:val="3"/>
        </w:rPr>
        <w:t xml:space="preserve"> </w:t>
      </w:r>
      <w:r>
        <w:rPr>
          <w:color w:val="00395A"/>
          <w:spacing w:val="-5"/>
        </w:rPr>
        <w:t>go?</w:t>
      </w:r>
    </w:p>
    <w:p w14:paraId="641B1E80" w14:textId="77777777" w:rsidR="00B00EA7" w:rsidRDefault="00574B43">
      <w:pPr>
        <w:pStyle w:val="BodyText"/>
        <w:spacing w:before="171" w:line="249" w:lineRule="auto"/>
      </w:pPr>
      <w:r>
        <w:rPr>
          <w:color w:val="00395A"/>
        </w:rPr>
        <w:t>COUNSELOR:</w:t>
      </w:r>
      <w:r>
        <w:rPr>
          <w:color w:val="00395A"/>
          <w:spacing w:val="-15"/>
        </w:rPr>
        <w:t xml:space="preserve"> </w:t>
      </w:r>
      <w:r>
        <w:rPr>
          <w:color w:val="00395A"/>
        </w:rPr>
        <w:t>I’d</w:t>
      </w:r>
      <w:r>
        <w:rPr>
          <w:color w:val="00395A"/>
          <w:spacing w:val="-9"/>
        </w:rPr>
        <w:t xml:space="preserve"> </w:t>
      </w:r>
      <w:r>
        <w:rPr>
          <w:color w:val="00395A"/>
        </w:rPr>
        <w:t>like</w:t>
      </w:r>
      <w:r>
        <w:rPr>
          <w:color w:val="00395A"/>
          <w:spacing w:val="-6"/>
        </w:rPr>
        <w:t xml:space="preserve"> </w:t>
      </w:r>
      <w:r>
        <w:rPr>
          <w:color w:val="00395A"/>
        </w:rPr>
        <w:t>to</w:t>
      </w:r>
      <w:r>
        <w:rPr>
          <w:color w:val="00395A"/>
          <w:spacing w:val="-6"/>
        </w:rPr>
        <w:t xml:space="preserve"> </w:t>
      </w:r>
      <w:r>
        <w:rPr>
          <w:color w:val="00395A"/>
        </w:rPr>
        <w:t>get</w:t>
      </w:r>
      <w:r>
        <w:rPr>
          <w:color w:val="00395A"/>
          <w:spacing w:val="-6"/>
        </w:rPr>
        <w:t xml:space="preserve"> </w:t>
      </w:r>
      <w:r>
        <w:rPr>
          <w:color w:val="00395A"/>
        </w:rPr>
        <w:t>you</w:t>
      </w:r>
      <w:r>
        <w:rPr>
          <w:color w:val="00395A"/>
          <w:spacing w:val="-6"/>
        </w:rPr>
        <w:t xml:space="preserve"> </w:t>
      </w:r>
      <w:r>
        <w:rPr>
          <w:color w:val="00395A"/>
        </w:rPr>
        <w:t>in</w:t>
      </w:r>
      <w:r>
        <w:rPr>
          <w:color w:val="00395A"/>
          <w:spacing w:val="-7"/>
        </w:rPr>
        <w:t xml:space="preserve"> </w:t>
      </w:r>
      <w:r>
        <w:rPr>
          <w:color w:val="00395A"/>
        </w:rPr>
        <w:t>as</w:t>
      </w:r>
      <w:r>
        <w:rPr>
          <w:color w:val="00395A"/>
          <w:spacing w:val="-6"/>
        </w:rPr>
        <w:t xml:space="preserve"> </w:t>
      </w:r>
      <w:r>
        <w:rPr>
          <w:color w:val="00395A"/>
        </w:rPr>
        <w:t>soon</w:t>
      </w:r>
      <w:r>
        <w:rPr>
          <w:color w:val="00395A"/>
          <w:spacing w:val="-7"/>
        </w:rPr>
        <w:t xml:space="preserve"> </w:t>
      </w:r>
      <w:r>
        <w:rPr>
          <w:color w:val="00395A"/>
        </w:rPr>
        <w:t>as</w:t>
      </w:r>
      <w:r>
        <w:rPr>
          <w:color w:val="00395A"/>
          <w:spacing w:val="-6"/>
        </w:rPr>
        <w:t xml:space="preserve"> </w:t>
      </w:r>
      <w:r>
        <w:rPr>
          <w:color w:val="00395A"/>
        </w:rPr>
        <w:t>possible.</w:t>
      </w:r>
      <w:r>
        <w:rPr>
          <w:color w:val="00395A"/>
          <w:spacing w:val="-18"/>
        </w:rPr>
        <w:t xml:space="preserve"> </w:t>
      </w:r>
      <w:r>
        <w:rPr>
          <w:color w:val="00395A"/>
        </w:rPr>
        <w:t>I’ll</w:t>
      </w:r>
      <w:r>
        <w:rPr>
          <w:color w:val="00395A"/>
          <w:spacing w:val="-6"/>
        </w:rPr>
        <w:t xml:space="preserve"> </w:t>
      </w:r>
      <w:r>
        <w:rPr>
          <w:color w:val="00395A"/>
        </w:rPr>
        <w:t>call</w:t>
      </w:r>
      <w:r>
        <w:rPr>
          <w:color w:val="00395A"/>
          <w:spacing w:val="-6"/>
        </w:rPr>
        <w:t xml:space="preserve"> </w:t>
      </w:r>
      <w:r>
        <w:rPr>
          <w:color w:val="00395A"/>
        </w:rPr>
        <w:t>and</w:t>
      </w:r>
      <w:r>
        <w:rPr>
          <w:color w:val="00395A"/>
          <w:spacing w:val="-7"/>
        </w:rPr>
        <w:t xml:space="preserve"> </w:t>
      </w:r>
      <w:r>
        <w:rPr>
          <w:color w:val="00395A"/>
        </w:rPr>
        <w:t>see</w:t>
      </w:r>
      <w:r>
        <w:rPr>
          <w:color w:val="00395A"/>
          <w:spacing w:val="-6"/>
        </w:rPr>
        <w:t xml:space="preserve"> </w:t>
      </w:r>
      <w:r>
        <w:rPr>
          <w:color w:val="00395A"/>
        </w:rPr>
        <w:t>if</w:t>
      </w:r>
      <w:r>
        <w:rPr>
          <w:color w:val="00395A"/>
          <w:spacing w:val="-6"/>
        </w:rPr>
        <w:t xml:space="preserve"> </w:t>
      </w:r>
      <w:r>
        <w:rPr>
          <w:color w:val="00395A"/>
        </w:rPr>
        <w:t>there’s</w:t>
      </w:r>
      <w:r>
        <w:rPr>
          <w:color w:val="00395A"/>
          <w:spacing w:val="-6"/>
        </w:rPr>
        <w:t xml:space="preserve"> </w:t>
      </w:r>
      <w:r>
        <w:rPr>
          <w:color w:val="00395A"/>
        </w:rPr>
        <w:t>anything</w:t>
      </w:r>
      <w:r>
        <w:rPr>
          <w:color w:val="00395A"/>
          <w:spacing w:val="-5"/>
        </w:rPr>
        <w:t xml:space="preserve"> </w:t>
      </w:r>
      <w:r>
        <w:rPr>
          <w:color w:val="00395A"/>
        </w:rPr>
        <w:t>on Monday morning or,</w:t>
      </w:r>
      <w:r>
        <w:rPr>
          <w:color w:val="00395A"/>
          <w:spacing w:val="-9"/>
        </w:rPr>
        <w:t xml:space="preserve"> </w:t>
      </w:r>
      <w:r>
        <w:rPr>
          <w:color w:val="00395A"/>
        </w:rPr>
        <w:t>if not,</w:t>
      </w:r>
      <w:r>
        <w:rPr>
          <w:color w:val="00395A"/>
          <w:spacing w:val="-9"/>
        </w:rPr>
        <w:t xml:space="preserve"> </w:t>
      </w:r>
      <w:r>
        <w:rPr>
          <w:color w:val="00395A"/>
        </w:rPr>
        <w:t>as soon as possible.</w:t>
      </w:r>
      <w:r>
        <w:rPr>
          <w:color w:val="00395A"/>
          <w:spacing w:val="-9"/>
        </w:rPr>
        <w:t xml:space="preserve"> </w:t>
      </w:r>
      <w:r>
        <w:rPr>
          <w:color w:val="00395A"/>
        </w:rPr>
        <w:t>Okay?</w:t>
      </w:r>
    </w:p>
    <w:p w14:paraId="7F6E04AA" w14:textId="77777777" w:rsidR="00B00EA7" w:rsidRDefault="00574B43">
      <w:pPr>
        <w:pStyle w:val="BodyText"/>
        <w:spacing w:before="163"/>
      </w:pPr>
      <w:r>
        <w:rPr>
          <w:color w:val="00395A"/>
        </w:rPr>
        <w:t>TROY.</w:t>
      </w:r>
      <w:r>
        <w:rPr>
          <w:color w:val="00395A"/>
          <w:spacing w:val="-10"/>
        </w:rPr>
        <w:t xml:space="preserve"> </w:t>
      </w:r>
      <w:r>
        <w:rPr>
          <w:color w:val="00395A"/>
        </w:rPr>
        <w:t>All</w:t>
      </w:r>
      <w:r>
        <w:rPr>
          <w:color w:val="00395A"/>
          <w:spacing w:val="12"/>
        </w:rPr>
        <w:t xml:space="preserve"> </w:t>
      </w:r>
      <w:r>
        <w:rPr>
          <w:color w:val="00395A"/>
        </w:rPr>
        <w:t>right.</w:t>
      </w:r>
      <w:r>
        <w:rPr>
          <w:color w:val="00395A"/>
          <w:spacing w:val="-15"/>
        </w:rPr>
        <w:t xml:space="preserve"> </w:t>
      </w:r>
      <w:r>
        <w:rPr>
          <w:color w:val="00395A"/>
        </w:rPr>
        <w:t>When</w:t>
      </w:r>
      <w:r>
        <w:rPr>
          <w:color w:val="00395A"/>
          <w:spacing w:val="8"/>
        </w:rPr>
        <w:t xml:space="preserve"> </w:t>
      </w:r>
      <w:r>
        <w:rPr>
          <w:color w:val="00395A"/>
        </w:rPr>
        <w:t>will</w:t>
      </w:r>
      <w:r>
        <w:rPr>
          <w:color w:val="00395A"/>
          <w:spacing w:val="13"/>
        </w:rPr>
        <w:t xml:space="preserve"> </w:t>
      </w:r>
      <w:r>
        <w:rPr>
          <w:color w:val="00395A"/>
        </w:rPr>
        <w:t>I</w:t>
      </w:r>
      <w:r>
        <w:rPr>
          <w:color w:val="00395A"/>
          <w:spacing w:val="11"/>
        </w:rPr>
        <w:t xml:space="preserve"> </w:t>
      </w:r>
      <w:r>
        <w:rPr>
          <w:color w:val="00395A"/>
          <w:spacing w:val="-4"/>
        </w:rPr>
        <w:t>know?</w:t>
      </w:r>
    </w:p>
    <w:p w14:paraId="3AB5EABD" w14:textId="77777777" w:rsidR="00B00EA7" w:rsidRDefault="00574B43">
      <w:pPr>
        <w:pStyle w:val="BodyText"/>
        <w:spacing w:before="172"/>
      </w:pPr>
      <w:r>
        <w:rPr>
          <w:color w:val="00395A"/>
        </w:rPr>
        <w:t>COUNSELOR:</w:t>
      </w:r>
      <w:r>
        <w:rPr>
          <w:color w:val="00395A"/>
          <w:spacing w:val="-10"/>
        </w:rPr>
        <w:t xml:space="preserve"> </w:t>
      </w:r>
      <w:r>
        <w:rPr>
          <w:color w:val="00395A"/>
        </w:rPr>
        <w:t>I’ll call now.</w:t>
      </w:r>
      <w:r>
        <w:rPr>
          <w:color w:val="00395A"/>
          <w:spacing w:val="-18"/>
        </w:rPr>
        <w:t xml:space="preserve"> </w:t>
      </w:r>
      <w:r>
        <w:rPr>
          <w:color w:val="00395A"/>
        </w:rPr>
        <w:t>Give</w:t>
      </w:r>
      <w:r>
        <w:rPr>
          <w:color w:val="00395A"/>
          <w:spacing w:val="-1"/>
        </w:rPr>
        <w:t xml:space="preserve"> </w:t>
      </w:r>
      <w:r>
        <w:rPr>
          <w:color w:val="00395A"/>
        </w:rPr>
        <w:t>me a couple</w:t>
      </w:r>
      <w:r>
        <w:rPr>
          <w:color w:val="00395A"/>
          <w:spacing w:val="-1"/>
        </w:rPr>
        <w:t xml:space="preserve"> </w:t>
      </w:r>
      <w:r>
        <w:rPr>
          <w:color w:val="00395A"/>
        </w:rPr>
        <w:t xml:space="preserve">more </w:t>
      </w:r>
      <w:r>
        <w:rPr>
          <w:color w:val="00395A"/>
          <w:spacing w:val="-2"/>
        </w:rPr>
        <w:t>minutes.</w:t>
      </w:r>
    </w:p>
    <w:p w14:paraId="6FFB2D99" w14:textId="77777777" w:rsidR="00B00EA7" w:rsidRDefault="00574B43">
      <w:pPr>
        <w:pStyle w:val="BodyText"/>
        <w:spacing w:before="171" w:line="249" w:lineRule="auto"/>
        <w:ind w:left="719" w:right="405"/>
      </w:pPr>
      <w:r>
        <w:rPr>
          <w:color w:val="00395A"/>
        </w:rPr>
        <w:t>[The</w:t>
      </w:r>
      <w:r>
        <w:rPr>
          <w:color w:val="00395A"/>
          <w:spacing w:val="-4"/>
        </w:rPr>
        <w:t xml:space="preserve"> </w:t>
      </w:r>
      <w:r>
        <w:rPr>
          <w:color w:val="00395A"/>
        </w:rPr>
        <w:t>counselor</w:t>
      </w:r>
      <w:r>
        <w:rPr>
          <w:color w:val="00395A"/>
          <w:spacing w:val="-5"/>
        </w:rPr>
        <w:t xml:space="preserve"> </w:t>
      </w:r>
      <w:r>
        <w:rPr>
          <w:color w:val="00395A"/>
        </w:rPr>
        <w:t>calls</w:t>
      </w:r>
      <w:r>
        <w:rPr>
          <w:color w:val="00395A"/>
          <w:spacing w:val="-4"/>
        </w:rPr>
        <w:t xml:space="preserve"> </w:t>
      </w:r>
      <w:r>
        <w:rPr>
          <w:color w:val="00395A"/>
        </w:rPr>
        <w:t>and</w:t>
      </w:r>
      <w:r>
        <w:rPr>
          <w:color w:val="00395A"/>
          <w:spacing w:val="-5"/>
        </w:rPr>
        <w:t xml:space="preserve"> </w:t>
      </w:r>
      <w:r>
        <w:rPr>
          <w:color w:val="00395A"/>
        </w:rPr>
        <w:t>arranges</w:t>
      </w:r>
      <w:r>
        <w:rPr>
          <w:color w:val="00395A"/>
          <w:spacing w:val="-4"/>
        </w:rPr>
        <w:t xml:space="preserve"> </w:t>
      </w:r>
      <w:r>
        <w:rPr>
          <w:color w:val="00395A"/>
        </w:rPr>
        <w:t>the</w:t>
      </w:r>
      <w:r>
        <w:rPr>
          <w:color w:val="00395A"/>
          <w:spacing w:val="-4"/>
        </w:rPr>
        <w:t xml:space="preserve"> </w:t>
      </w:r>
      <w:r>
        <w:rPr>
          <w:color w:val="00395A"/>
        </w:rPr>
        <w:t>psychiatric</w:t>
      </w:r>
      <w:r>
        <w:rPr>
          <w:color w:val="00395A"/>
          <w:spacing w:val="-5"/>
        </w:rPr>
        <w:t xml:space="preserve"> </w:t>
      </w:r>
      <w:r>
        <w:rPr>
          <w:color w:val="00395A"/>
        </w:rPr>
        <w:t>consultation</w:t>
      </w:r>
      <w:r>
        <w:rPr>
          <w:color w:val="00395A"/>
          <w:spacing w:val="-5"/>
        </w:rPr>
        <w:t xml:space="preserve"> </w:t>
      </w:r>
      <w:r>
        <w:rPr>
          <w:color w:val="00395A"/>
        </w:rPr>
        <w:t>for</w:t>
      </w:r>
      <w:r>
        <w:rPr>
          <w:color w:val="00395A"/>
          <w:spacing w:val="-5"/>
        </w:rPr>
        <w:t xml:space="preserve"> </w:t>
      </w:r>
      <w:r>
        <w:rPr>
          <w:color w:val="00395A"/>
        </w:rPr>
        <w:t>the</w:t>
      </w:r>
      <w:r>
        <w:rPr>
          <w:color w:val="00395A"/>
          <w:spacing w:val="-4"/>
        </w:rPr>
        <w:t xml:space="preserve"> </w:t>
      </w:r>
      <w:r>
        <w:rPr>
          <w:color w:val="00395A"/>
        </w:rPr>
        <w:t>following</w:t>
      </w:r>
      <w:r>
        <w:rPr>
          <w:color w:val="00395A"/>
          <w:spacing w:val="-13"/>
        </w:rPr>
        <w:t xml:space="preserve"> </w:t>
      </w:r>
      <w:r>
        <w:rPr>
          <w:color w:val="00395A"/>
        </w:rPr>
        <w:t>Tuesday</w:t>
      </w:r>
      <w:r>
        <w:rPr>
          <w:color w:val="00395A"/>
          <w:spacing w:val="-4"/>
        </w:rPr>
        <w:t xml:space="preserve"> </w:t>
      </w:r>
      <w:r>
        <w:rPr>
          <w:color w:val="00395A"/>
        </w:rPr>
        <w:t>morning at</w:t>
      </w:r>
      <w:r>
        <w:rPr>
          <w:color w:val="00395A"/>
          <w:spacing w:val="-8"/>
        </w:rPr>
        <w:t xml:space="preserve"> </w:t>
      </w:r>
      <w:r>
        <w:rPr>
          <w:color w:val="00395A"/>
        </w:rPr>
        <w:t>10</w:t>
      </w:r>
      <w:r>
        <w:rPr>
          <w:color w:val="00395A"/>
          <w:spacing w:val="-4"/>
        </w:rPr>
        <w:t xml:space="preserve"> </w:t>
      </w:r>
      <w:r>
        <w:rPr>
          <w:color w:val="00395A"/>
        </w:rPr>
        <w:t>a.m.</w:t>
      </w:r>
      <w:r>
        <w:rPr>
          <w:color w:val="00395A"/>
          <w:spacing w:val="-18"/>
        </w:rPr>
        <w:t xml:space="preserve"> </w:t>
      </w:r>
      <w:r>
        <w:rPr>
          <w:color w:val="00395A"/>
        </w:rPr>
        <w:t>After</w:t>
      </w:r>
      <w:r>
        <w:rPr>
          <w:color w:val="00395A"/>
          <w:spacing w:val="-2"/>
        </w:rPr>
        <w:t xml:space="preserve"> </w:t>
      </w:r>
      <w:r>
        <w:rPr>
          <w:color w:val="00395A"/>
        </w:rPr>
        <w:t>passing</w:t>
      </w:r>
      <w:r>
        <w:rPr>
          <w:color w:val="00395A"/>
          <w:spacing w:val="-3"/>
        </w:rPr>
        <w:t xml:space="preserve"> </w:t>
      </w:r>
      <w:r>
        <w:rPr>
          <w:color w:val="00395A"/>
        </w:rPr>
        <w:t>along</w:t>
      </w:r>
      <w:r>
        <w:rPr>
          <w:color w:val="00395A"/>
          <w:spacing w:val="-3"/>
        </w:rPr>
        <w:t xml:space="preserve"> </w:t>
      </w:r>
      <w:r>
        <w:rPr>
          <w:color w:val="00395A"/>
        </w:rPr>
        <w:t>the</w:t>
      </w:r>
      <w:r>
        <w:rPr>
          <w:color w:val="00395A"/>
          <w:spacing w:val="-4"/>
        </w:rPr>
        <w:t xml:space="preserve"> </w:t>
      </w:r>
      <w:r>
        <w:rPr>
          <w:color w:val="00395A"/>
        </w:rPr>
        <w:t>information</w:t>
      </w:r>
      <w:r>
        <w:rPr>
          <w:color w:val="00395A"/>
          <w:spacing w:val="-5"/>
        </w:rPr>
        <w:t xml:space="preserve"> </w:t>
      </w:r>
      <w:r>
        <w:rPr>
          <w:color w:val="00395A"/>
        </w:rPr>
        <w:t>to</w:t>
      </w:r>
      <w:r>
        <w:rPr>
          <w:color w:val="00395A"/>
          <w:spacing w:val="-15"/>
        </w:rPr>
        <w:t xml:space="preserve"> </w:t>
      </w:r>
      <w:r>
        <w:rPr>
          <w:color w:val="00395A"/>
        </w:rPr>
        <w:t>Troy,</w:t>
      </w:r>
      <w:r>
        <w:rPr>
          <w:color w:val="00395A"/>
          <w:spacing w:val="-18"/>
        </w:rPr>
        <w:t xml:space="preserve"> </w:t>
      </w:r>
      <w:r>
        <w:rPr>
          <w:color w:val="00395A"/>
        </w:rPr>
        <w:t>he</w:t>
      </w:r>
      <w:r>
        <w:rPr>
          <w:color w:val="00395A"/>
          <w:spacing w:val="-4"/>
        </w:rPr>
        <w:t xml:space="preserve"> </w:t>
      </w:r>
      <w:r>
        <w:rPr>
          <w:color w:val="00395A"/>
        </w:rPr>
        <w:t>engages</w:t>
      </w:r>
      <w:r>
        <w:rPr>
          <w:color w:val="00395A"/>
          <w:spacing w:val="-12"/>
        </w:rPr>
        <w:t xml:space="preserve"> </w:t>
      </w:r>
      <w:r>
        <w:rPr>
          <w:color w:val="00395A"/>
        </w:rPr>
        <w:t>Troy</w:t>
      </w:r>
      <w:r>
        <w:rPr>
          <w:color w:val="00395A"/>
          <w:spacing w:val="-4"/>
        </w:rPr>
        <w:t xml:space="preserve"> </w:t>
      </w:r>
      <w:r>
        <w:rPr>
          <w:color w:val="00395A"/>
        </w:rPr>
        <w:t>in</w:t>
      </w:r>
      <w:r>
        <w:rPr>
          <w:color w:val="00395A"/>
          <w:spacing w:val="-5"/>
        </w:rPr>
        <w:t xml:space="preserve"> </w:t>
      </w:r>
      <w:r>
        <w:rPr>
          <w:color w:val="00395A"/>
        </w:rPr>
        <w:t>problem-solving</w:t>
      </w:r>
      <w:r>
        <w:rPr>
          <w:color w:val="00395A"/>
          <w:spacing w:val="-3"/>
        </w:rPr>
        <w:t xml:space="preserve"> </w:t>
      </w:r>
      <w:r>
        <w:rPr>
          <w:color w:val="00395A"/>
        </w:rPr>
        <w:t>about staying abstinent,</w:t>
      </w:r>
      <w:r>
        <w:rPr>
          <w:color w:val="00395A"/>
          <w:spacing w:val="-11"/>
        </w:rPr>
        <w:t xml:space="preserve"> </w:t>
      </w:r>
      <w:r>
        <w:rPr>
          <w:color w:val="00395A"/>
        </w:rPr>
        <w:t>not having friends over late at night,</w:t>
      </w:r>
      <w:r>
        <w:rPr>
          <w:color w:val="00395A"/>
          <w:spacing w:val="-11"/>
        </w:rPr>
        <w:t xml:space="preserve"> </w:t>
      </w:r>
      <w:r>
        <w:rPr>
          <w:color w:val="00395A"/>
        </w:rPr>
        <w:t>not being around people who are using, being</w:t>
      </w:r>
      <w:r>
        <w:rPr>
          <w:color w:val="00395A"/>
          <w:spacing w:val="-10"/>
        </w:rPr>
        <w:t xml:space="preserve"> </w:t>
      </w:r>
      <w:r>
        <w:rPr>
          <w:color w:val="00395A"/>
        </w:rPr>
        <w:t>especially</w:t>
      </w:r>
      <w:r>
        <w:rPr>
          <w:color w:val="00395A"/>
          <w:spacing w:val="-5"/>
        </w:rPr>
        <w:t xml:space="preserve"> </w:t>
      </w:r>
      <w:r>
        <w:rPr>
          <w:color w:val="00395A"/>
        </w:rPr>
        <w:t>careful</w:t>
      </w:r>
      <w:r>
        <w:rPr>
          <w:color w:val="00395A"/>
          <w:spacing w:val="-5"/>
        </w:rPr>
        <w:t xml:space="preserve"> </w:t>
      </w:r>
      <w:r>
        <w:rPr>
          <w:color w:val="00395A"/>
        </w:rPr>
        <w:t>during</w:t>
      </w:r>
      <w:r>
        <w:rPr>
          <w:color w:val="00395A"/>
          <w:spacing w:val="-4"/>
        </w:rPr>
        <w:t xml:space="preserve"> </w:t>
      </w:r>
      <w:r>
        <w:rPr>
          <w:color w:val="00395A"/>
        </w:rPr>
        <w:t>times</w:t>
      </w:r>
      <w:r>
        <w:rPr>
          <w:color w:val="00395A"/>
          <w:spacing w:val="-5"/>
        </w:rPr>
        <w:t xml:space="preserve"> </w:t>
      </w:r>
      <w:r>
        <w:rPr>
          <w:color w:val="00395A"/>
        </w:rPr>
        <w:t>when</w:t>
      </w:r>
      <w:r>
        <w:rPr>
          <w:color w:val="00395A"/>
          <w:spacing w:val="-6"/>
        </w:rPr>
        <w:t xml:space="preserve"> </w:t>
      </w:r>
      <w:r>
        <w:rPr>
          <w:color w:val="00395A"/>
        </w:rPr>
        <w:t>he</w:t>
      </w:r>
      <w:r>
        <w:rPr>
          <w:color w:val="00395A"/>
          <w:spacing w:val="-5"/>
        </w:rPr>
        <w:t xml:space="preserve"> </w:t>
      </w:r>
      <w:r>
        <w:rPr>
          <w:color w:val="00395A"/>
        </w:rPr>
        <w:t>is</w:t>
      </w:r>
      <w:r>
        <w:rPr>
          <w:color w:val="00395A"/>
          <w:spacing w:val="-5"/>
        </w:rPr>
        <w:t xml:space="preserve"> </w:t>
      </w:r>
      <w:r>
        <w:rPr>
          <w:color w:val="00395A"/>
        </w:rPr>
        <w:t>feeling</w:t>
      </w:r>
      <w:r>
        <w:rPr>
          <w:color w:val="00395A"/>
          <w:spacing w:val="-4"/>
        </w:rPr>
        <w:t xml:space="preserve"> </w:t>
      </w:r>
      <w:r>
        <w:rPr>
          <w:color w:val="00395A"/>
        </w:rPr>
        <w:t>stressed</w:t>
      </w:r>
      <w:r>
        <w:rPr>
          <w:color w:val="00395A"/>
          <w:spacing w:val="-6"/>
        </w:rPr>
        <w:t xml:space="preserve"> </w:t>
      </w:r>
      <w:r>
        <w:rPr>
          <w:color w:val="00395A"/>
        </w:rPr>
        <w:t>or</w:t>
      </w:r>
      <w:r>
        <w:rPr>
          <w:color w:val="00395A"/>
          <w:spacing w:val="-6"/>
        </w:rPr>
        <w:t xml:space="preserve"> </w:t>
      </w:r>
      <w:r>
        <w:rPr>
          <w:color w:val="00395A"/>
        </w:rPr>
        <w:t>hopeless,</w:t>
      </w:r>
      <w:r>
        <w:rPr>
          <w:color w:val="00395A"/>
          <w:spacing w:val="-21"/>
        </w:rPr>
        <w:t xml:space="preserve"> </w:t>
      </w:r>
      <w:r>
        <w:rPr>
          <w:color w:val="00395A"/>
        </w:rPr>
        <w:t>and</w:t>
      </w:r>
      <w:r>
        <w:rPr>
          <w:color w:val="00395A"/>
          <w:spacing w:val="-6"/>
        </w:rPr>
        <w:t xml:space="preserve"> </w:t>
      </w:r>
      <w:r>
        <w:rPr>
          <w:color w:val="00395A"/>
        </w:rPr>
        <w:t>particularly,</w:t>
      </w:r>
      <w:r>
        <w:rPr>
          <w:color w:val="00395A"/>
          <w:spacing w:val="-18"/>
        </w:rPr>
        <w:t xml:space="preserve"> </w:t>
      </w:r>
      <w:r>
        <w:rPr>
          <w:color w:val="00395A"/>
        </w:rPr>
        <w:t>go­ ing to</w:t>
      </w:r>
      <w:r>
        <w:rPr>
          <w:color w:val="00395A"/>
          <w:spacing w:val="-1"/>
        </w:rPr>
        <w:t xml:space="preserve"> </w:t>
      </w:r>
      <w:r>
        <w:rPr>
          <w:color w:val="00395A"/>
        </w:rPr>
        <w:t>AA</w:t>
      </w:r>
      <w:r>
        <w:rPr>
          <w:color w:val="00395A"/>
          <w:spacing w:val="-2"/>
        </w:rPr>
        <w:t xml:space="preserve"> </w:t>
      </w:r>
      <w:r>
        <w:rPr>
          <w:color w:val="00395A"/>
        </w:rPr>
        <w:t>again.</w:t>
      </w:r>
      <w:r>
        <w:rPr>
          <w:color w:val="00395A"/>
          <w:spacing w:val="-28"/>
        </w:rPr>
        <w:t xml:space="preserve"> </w:t>
      </w:r>
      <w:r>
        <w:rPr>
          <w:color w:val="00395A"/>
        </w:rPr>
        <w:t>Troy</w:t>
      </w:r>
      <w:r>
        <w:rPr>
          <w:color w:val="00395A"/>
          <w:spacing w:val="-1"/>
        </w:rPr>
        <w:t xml:space="preserve"> </w:t>
      </w:r>
      <w:r>
        <w:rPr>
          <w:color w:val="00395A"/>
        </w:rPr>
        <w:t>engages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problem-solving efforts</w:t>
      </w:r>
      <w:r>
        <w:rPr>
          <w:color w:val="00395A"/>
          <w:spacing w:val="-1"/>
        </w:rPr>
        <w:t xml:space="preserve"> </w:t>
      </w:r>
      <w:r>
        <w:rPr>
          <w:color w:val="00395A"/>
        </w:rPr>
        <w:t>with</w:t>
      </w:r>
      <w:r>
        <w:rPr>
          <w:color w:val="00395A"/>
          <w:spacing w:val="-1"/>
        </w:rPr>
        <w:t xml:space="preserve"> </w:t>
      </w:r>
      <w:r>
        <w:rPr>
          <w:color w:val="00395A"/>
        </w:rPr>
        <w:t>the</w:t>
      </w:r>
      <w:r>
        <w:rPr>
          <w:color w:val="00395A"/>
          <w:spacing w:val="-1"/>
        </w:rPr>
        <w:t xml:space="preserve"> </w:t>
      </w:r>
      <w:r>
        <w:rPr>
          <w:color w:val="00395A"/>
        </w:rPr>
        <w:t>counselor,</w:t>
      </w:r>
      <w:r>
        <w:rPr>
          <w:color w:val="00395A"/>
          <w:spacing w:val="-18"/>
        </w:rPr>
        <w:t xml:space="preserve"> </w:t>
      </w:r>
      <w:r>
        <w:rPr>
          <w:color w:val="00395A"/>
        </w:rPr>
        <w:t>and</w:t>
      </w:r>
      <w:r>
        <w:rPr>
          <w:color w:val="00395A"/>
          <w:spacing w:val="-2"/>
        </w:rPr>
        <w:t xml:space="preserve"> </w:t>
      </w:r>
      <w:r>
        <w:rPr>
          <w:color w:val="00395A"/>
        </w:rPr>
        <w:t>the</w:t>
      </w:r>
      <w:r>
        <w:rPr>
          <w:color w:val="00395A"/>
          <w:spacing w:val="-1"/>
        </w:rPr>
        <w:t xml:space="preserve"> </w:t>
      </w:r>
      <w:r>
        <w:rPr>
          <w:color w:val="00395A"/>
        </w:rPr>
        <w:t>counse­ lor helps</w:t>
      </w:r>
      <w:r>
        <w:rPr>
          <w:color w:val="00395A"/>
          <w:spacing w:val="-3"/>
        </w:rPr>
        <w:t xml:space="preserve"> </w:t>
      </w:r>
      <w:r>
        <w:rPr>
          <w:color w:val="00395A"/>
        </w:rPr>
        <w:t>Troy identify strengths to address each of these issues.</w:t>
      </w:r>
      <w:r>
        <w:rPr>
          <w:color w:val="00395A"/>
          <w:spacing w:val="-13"/>
        </w:rPr>
        <w:t xml:space="preserve"> </w:t>
      </w:r>
      <w:r>
        <w:rPr>
          <w:color w:val="00395A"/>
        </w:rPr>
        <w:t>He is reluctant to return to AA; he says he quit going because his sponsor was putting too much pressure on him to complete his w</w:t>
      </w:r>
      <w:r>
        <w:rPr>
          <w:color w:val="00395A"/>
        </w:rPr>
        <w:t>ork on the program steps and because his best friend in the program had</w:t>
      </w:r>
      <w:r>
        <w:rPr>
          <w:color w:val="00395A"/>
          <w:spacing w:val="-1"/>
        </w:rPr>
        <w:t xml:space="preserve"> </w:t>
      </w:r>
      <w:r>
        <w:rPr>
          <w:color w:val="00395A"/>
        </w:rPr>
        <w:t>“gone out,”</w:t>
      </w:r>
      <w:r>
        <w:rPr>
          <w:color w:val="00395A"/>
          <w:spacing w:val="-19"/>
        </w:rPr>
        <w:t xml:space="preserve"> </w:t>
      </w:r>
      <w:r>
        <w:rPr>
          <w:color w:val="00395A"/>
        </w:rPr>
        <w:t>which Troy found really discouraging.</w:t>
      </w:r>
      <w:r>
        <w:rPr>
          <w:color w:val="00395A"/>
          <w:spacing w:val="-16"/>
        </w:rPr>
        <w:t xml:space="preserve"> </w:t>
      </w:r>
      <w:r>
        <w:rPr>
          <w:color w:val="00395A"/>
        </w:rPr>
        <w:t>He did agree to a noon meeting later in the week,</w:t>
      </w:r>
      <w:r>
        <w:rPr>
          <w:color w:val="00395A"/>
          <w:spacing w:val="-16"/>
        </w:rPr>
        <w:t xml:space="preserve"> </w:t>
      </w:r>
      <w:r>
        <w:rPr>
          <w:color w:val="00395A"/>
        </w:rPr>
        <w:t>while his boys were in school.</w:t>
      </w:r>
      <w:r>
        <w:rPr>
          <w:color w:val="00395A"/>
          <w:spacing w:val="-28"/>
        </w:rPr>
        <w:t xml:space="preserve"> </w:t>
      </w:r>
      <w:r>
        <w:rPr>
          <w:color w:val="00395A"/>
        </w:rPr>
        <w:t>Troy also agreed to ask his mom,</w:t>
      </w:r>
      <w:r>
        <w:rPr>
          <w:color w:val="00395A"/>
          <w:spacing w:val="-18"/>
        </w:rPr>
        <w:t xml:space="preserve"> </w:t>
      </w:r>
      <w:r>
        <w:rPr>
          <w:color w:val="00395A"/>
        </w:rPr>
        <w:t>who lives in the nei</w:t>
      </w:r>
      <w:r>
        <w:rPr>
          <w:color w:val="00395A"/>
        </w:rPr>
        <w:t>ghborhood,</w:t>
      </w:r>
      <w:r>
        <w:rPr>
          <w:color w:val="00395A"/>
          <w:spacing w:val="-18"/>
        </w:rPr>
        <w:t xml:space="preserve"> </w:t>
      </w:r>
      <w:r>
        <w:rPr>
          <w:color w:val="00395A"/>
        </w:rPr>
        <w:t>to babysit while he attends a meeting on Saturday night.</w:t>
      </w:r>
      <w:r>
        <w:rPr>
          <w:color w:val="00395A"/>
          <w:spacing w:val="-21"/>
        </w:rPr>
        <w:t xml:space="preserve"> </w:t>
      </w:r>
      <w:r>
        <w:rPr>
          <w:color w:val="00395A"/>
        </w:rPr>
        <w:t>The counselor and Troy talked about how he would re­ spond if he ran into his program sponsor,</w:t>
      </w:r>
      <w:r>
        <w:rPr>
          <w:color w:val="00395A"/>
          <w:spacing w:val="-14"/>
        </w:rPr>
        <w:t xml:space="preserve"> </w:t>
      </w:r>
      <w:r>
        <w:rPr>
          <w:color w:val="00395A"/>
        </w:rPr>
        <w:t>and they developed several options for this scenario.</w:t>
      </w:r>
    </w:p>
    <w:p w14:paraId="121137BA" w14:textId="77777777" w:rsidR="00B00EA7" w:rsidRDefault="00574B43">
      <w:pPr>
        <w:pStyle w:val="BodyText"/>
        <w:spacing w:before="172" w:line="249" w:lineRule="auto"/>
        <w:ind w:right="387"/>
      </w:pPr>
      <w:r>
        <w:rPr>
          <w:color w:val="00395A"/>
        </w:rPr>
        <w:t>The</w:t>
      </w:r>
      <w:r>
        <w:rPr>
          <w:color w:val="00395A"/>
          <w:spacing w:val="-6"/>
        </w:rPr>
        <w:t xml:space="preserve"> </w:t>
      </w:r>
      <w:r>
        <w:rPr>
          <w:color w:val="00395A"/>
        </w:rPr>
        <w:t>counselor</w:t>
      </w:r>
      <w:r>
        <w:rPr>
          <w:color w:val="00395A"/>
          <w:spacing w:val="-7"/>
        </w:rPr>
        <w:t xml:space="preserve"> </w:t>
      </w:r>
      <w:r>
        <w:rPr>
          <w:color w:val="00395A"/>
        </w:rPr>
        <w:t>continues</w:t>
      </w:r>
      <w:r>
        <w:rPr>
          <w:color w:val="00395A"/>
          <w:spacing w:val="-6"/>
        </w:rPr>
        <w:t xml:space="preserve"> </w:t>
      </w:r>
      <w:r>
        <w:rPr>
          <w:color w:val="00395A"/>
        </w:rPr>
        <w:t>to</w:t>
      </w:r>
      <w:r>
        <w:rPr>
          <w:color w:val="00395A"/>
          <w:spacing w:val="-6"/>
        </w:rPr>
        <w:t xml:space="preserve"> </w:t>
      </w:r>
      <w:r>
        <w:rPr>
          <w:color w:val="00395A"/>
        </w:rPr>
        <w:t>be</w:t>
      </w:r>
      <w:r>
        <w:rPr>
          <w:color w:val="00395A"/>
          <w:spacing w:val="-6"/>
        </w:rPr>
        <w:t xml:space="preserve"> </w:t>
      </w:r>
      <w:r>
        <w:rPr>
          <w:color w:val="00395A"/>
        </w:rPr>
        <w:t>sensitive</w:t>
      </w:r>
      <w:r>
        <w:rPr>
          <w:color w:val="00395A"/>
          <w:spacing w:val="-6"/>
        </w:rPr>
        <w:t xml:space="preserve"> </w:t>
      </w:r>
      <w:r>
        <w:rPr>
          <w:color w:val="00395A"/>
        </w:rPr>
        <w:t>to</w:t>
      </w:r>
      <w:r>
        <w:rPr>
          <w:color w:val="00395A"/>
          <w:spacing w:val="-15"/>
        </w:rPr>
        <w:t xml:space="preserve"> </w:t>
      </w:r>
      <w:r>
        <w:rPr>
          <w:color w:val="00395A"/>
        </w:rPr>
        <w:t>Troy’s</w:t>
      </w:r>
      <w:r>
        <w:rPr>
          <w:color w:val="00395A"/>
          <w:spacing w:val="-6"/>
        </w:rPr>
        <w:t xml:space="preserve"> </w:t>
      </w:r>
      <w:r>
        <w:rPr>
          <w:color w:val="00395A"/>
        </w:rPr>
        <w:t>potential</w:t>
      </w:r>
      <w:r>
        <w:rPr>
          <w:color w:val="00395A"/>
          <w:spacing w:val="-6"/>
        </w:rPr>
        <w:t xml:space="preserve"> </w:t>
      </w:r>
      <w:r>
        <w:rPr>
          <w:color w:val="00395A"/>
        </w:rPr>
        <w:t>for</w:t>
      </w:r>
      <w:r>
        <w:rPr>
          <w:color w:val="00395A"/>
          <w:spacing w:val="-7"/>
        </w:rPr>
        <w:t xml:space="preserve"> </w:t>
      </w:r>
      <w:r>
        <w:rPr>
          <w:color w:val="00395A"/>
        </w:rPr>
        <w:t>becoming</w:t>
      </w:r>
      <w:r>
        <w:rPr>
          <w:color w:val="00395A"/>
          <w:spacing w:val="-5"/>
        </w:rPr>
        <w:t xml:space="preserve"> </w:t>
      </w:r>
      <w:r>
        <w:rPr>
          <w:color w:val="00395A"/>
        </w:rPr>
        <w:t>overwhelmed</w:t>
      </w:r>
      <w:r>
        <w:rPr>
          <w:color w:val="00395A"/>
          <w:spacing w:val="-7"/>
        </w:rPr>
        <w:t xml:space="preserve"> </w:t>
      </w:r>
      <w:r>
        <w:rPr>
          <w:color w:val="00395A"/>
        </w:rPr>
        <w:t>with</w:t>
      </w:r>
      <w:r>
        <w:rPr>
          <w:color w:val="00395A"/>
          <w:spacing w:val="-6"/>
        </w:rPr>
        <w:t xml:space="preserve"> </w:t>
      </w:r>
      <w:r>
        <w:rPr>
          <w:color w:val="00395A"/>
        </w:rPr>
        <w:t>too many issues and defers other issues (parenting,</w:t>
      </w:r>
      <w:r>
        <w:rPr>
          <w:color w:val="00395A"/>
          <w:spacing w:val="-13"/>
        </w:rPr>
        <w:t xml:space="preserve"> </w:t>
      </w:r>
      <w:r>
        <w:rPr>
          <w:color w:val="00395A"/>
        </w:rPr>
        <w:t>employment) until future sessions.</w:t>
      </w:r>
    </w:p>
    <w:p w14:paraId="399398D6" w14:textId="77777777" w:rsidR="00B00EA7" w:rsidRDefault="00574B43">
      <w:pPr>
        <w:pStyle w:val="BodyText"/>
        <w:spacing w:before="163" w:line="249" w:lineRule="auto"/>
        <w:ind w:right="379"/>
      </w:pPr>
      <w:r>
        <w:rPr>
          <w:color w:val="00395A"/>
        </w:rPr>
        <w:t>In</w:t>
      </w:r>
      <w:r>
        <w:rPr>
          <w:color w:val="00395A"/>
          <w:spacing w:val="-15"/>
        </w:rPr>
        <w:t xml:space="preserve"> </w:t>
      </w:r>
      <w:r>
        <w:rPr>
          <w:color w:val="00395A"/>
        </w:rPr>
        <w:t>closing,</w:t>
      </w:r>
      <w:r>
        <w:rPr>
          <w:color w:val="00395A"/>
          <w:spacing w:val="-18"/>
        </w:rPr>
        <w:t xml:space="preserve"> </w:t>
      </w:r>
      <w:r>
        <w:rPr>
          <w:color w:val="00395A"/>
        </w:rPr>
        <w:t>he</w:t>
      </w:r>
      <w:r>
        <w:rPr>
          <w:color w:val="00395A"/>
          <w:spacing w:val="-15"/>
        </w:rPr>
        <w:t xml:space="preserve"> </w:t>
      </w:r>
      <w:r>
        <w:rPr>
          <w:color w:val="00395A"/>
        </w:rPr>
        <w:t>reinforces</w:t>
      </w:r>
      <w:r>
        <w:rPr>
          <w:color w:val="00395A"/>
          <w:spacing w:val="-15"/>
        </w:rPr>
        <w:t xml:space="preserve"> </w:t>
      </w:r>
      <w:r>
        <w:rPr>
          <w:color w:val="00395A"/>
        </w:rPr>
        <w:t>Troy’s</w:t>
      </w:r>
      <w:r>
        <w:rPr>
          <w:color w:val="00395A"/>
          <w:spacing w:val="-9"/>
        </w:rPr>
        <w:t xml:space="preserve"> </w:t>
      </w:r>
      <w:r>
        <w:rPr>
          <w:color w:val="00395A"/>
        </w:rPr>
        <w:t>assignments</w:t>
      </w:r>
      <w:r>
        <w:rPr>
          <w:color w:val="00395A"/>
          <w:spacing w:val="-8"/>
        </w:rPr>
        <w:t xml:space="preserve"> </w:t>
      </w:r>
      <w:r>
        <w:rPr>
          <w:color w:val="00395A"/>
        </w:rPr>
        <w:t>of</w:t>
      </w:r>
      <w:r>
        <w:rPr>
          <w:color w:val="00395A"/>
          <w:spacing w:val="-8"/>
        </w:rPr>
        <w:t xml:space="preserve"> </w:t>
      </w:r>
      <w:r>
        <w:rPr>
          <w:color w:val="00395A"/>
        </w:rPr>
        <w:t>not</w:t>
      </w:r>
      <w:r>
        <w:rPr>
          <w:color w:val="00395A"/>
          <w:spacing w:val="-11"/>
        </w:rPr>
        <w:t xml:space="preserve"> </w:t>
      </w:r>
      <w:r>
        <w:rPr>
          <w:color w:val="00395A"/>
        </w:rPr>
        <w:t>being</w:t>
      </w:r>
      <w:r>
        <w:rPr>
          <w:color w:val="00395A"/>
          <w:spacing w:val="-8"/>
        </w:rPr>
        <w:t xml:space="preserve"> </w:t>
      </w:r>
      <w:r>
        <w:rPr>
          <w:color w:val="00395A"/>
        </w:rPr>
        <w:t>around</w:t>
      </w:r>
      <w:r>
        <w:rPr>
          <w:color w:val="00395A"/>
          <w:spacing w:val="-9"/>
        </w:rPr>
        <w:t xml:space="preserve"> </w:t>
      </w:r>
      <w:r>
        <w:rPr>
          <w:color w:val="00395A"/>
        </w:rPr>
        <w:t>people</w:t>
      </w:r>
      <w:r>
        <w:rPr>
          <w:color w:val="00395A"/>
          <w:spacing w:val="-8"/>
        </w:rPr>
        <w:t xml:space="preserve"> </w:t>
      </w:r>
      <w:r>
        <w:rPr>
          <w:color w:val="00395A"/>
        </w:rPr>
        <w:t>who</w:t>
      </w:r>
      <w:r>
        <w:rPr>
          <w:color w:val="00395A"/>
          <w:spacing w:val="-8"/>
        </w:rPr>
        <w:t xml:space="preserve"> </w:t>
      </w:r>
      <w:r>
        <w:rPr>
          <w:color w:val="00395A"/>
        </w:rPr>
        <w:t>are</w:t>
      </w:r>
      <w:r>
        <w:rPr>
          <w:color w:val="00395A"/>
          <w:spacing w:val="-8"/>
        </w:rPr>
        <w:t xml:space="preserve"> </w:t>
      </w:r>
      <w:r>
        <w:rPr>
          <w:color w:val="00395A"/>
        </w:rPr>
        <w:t>using,</w:t>
      </w:r>
      <w:r>
        <w:rPr>
          <w:color w:val="00395A"/>
          <w:spacing w:val="-18"/>
        </w:rPr>
        <w:t xml:space="preserve"> </w:t>
      </w:r>
      <w:r>
        <w:rPr>
          <w:color w:val="00395A"/>
        </w:rPr>
        <w:t>not</w:t>
      </w:r>
      <w:r>
        <w:rPr>
          <w:color w:val="00395A"/>
          <w:spacing w:val="-8"/>
        </w:rPr>
        <w:t xml:space="preserve"> </w:t>
      </w:r>
      <w:r>
        <w:rPr>
          <w:color w:val="00395A"/>
        </w:rPr>
        <w:t>staying up late at</w:t>
      </w:r>
      <w:r>
        <w:rPr>
          <w:color w:val="00395A"/>
        </w:rPr>
        <w:t xml:space="preserve"> night (even if he is not sleepy),</w:t>
      </w:r>
      <w:r>
        <w:rPr>
          <w:color w:val="00395A"/>
          <w:spacing w:val="-11"/>
        </w:rPr>
        <w:t xml:space="preserve"> </w:t>
      </w:r>
      <w:r>
        <w:rPr>
          <w:color w:val="00395A"/>
        </w:rPr>
        <w:t>staying abstinent,</w:t>
      </w:r>
      <w:r>
        <w:rPr>
          <w:color w:val="00395A"/>
          <w:spacing w:val="-11"/>
        </w:rPr>
        <w:t xml:space="preserve"> </w:t>
      </w:r>
      <w:r>
        <w:rPr>
          <w:color w:val="00395A"/>
        </w:rPr>
        <w:t>and attending AA.</w:t>
      </w:r>
      <w:r>
        <w:rPr>
          <w:color w:val="00395A"/>
          <w:spacing w:val="-23"/>
        </w:rPr>
        <w:t xml:space="preserve"> </w:t>
      </w:r>
      <w:r>
        <w:rPr>
          <w:color w:val="00395A"/>
        </w:rPr>
        <w:t>Together,</w:t>
      </w:r>
      <w:r>
        <w:rPr>
          <w:color w:val="00395A"/>
          <w:spacing w:val="-11"/>
        </w:rPr>
        <w:t xml:space="preserve"> </w:t>
      </w:r>
      <w:r>
        <w:rPr>
          <w:color w:val="00395A"/>
        </w:rPr>
        <w:t>they make a list of things</w:t>
      </w:r>
      <w:r>
        <w:rPr>
          <w:color w:val="00395A"/>
          <w:spacing w:val="-4"/>
        </w:rPr>
        <w:t xml:space="preserve"> </w:t>
      </w:r>
      <w:r>
        <w:rPr>
          <w:color w:val="00395A"/>
        </w:rPr>
        <w:t>Troy is to do and behaviors that will make it easier to accomplish them.]</w:t>
      </w:r>
    </w:p>
    <w:p w14:paraId="6E5B2168" w14:textId="77777777" w:rsidR="00B00EA7" w:rsidRDefault="00574B43">
      <w:pPr>
        <w:pStyle w:val="BodyText"/>
        <w:spacing w:before="9"/>
        <w:ind w:left="0"/>
      </w:pPr>
      <w:r>
        <w:pict w14:anchorId="025A2F57">
          <v:group id="docshapegroup382" o:spid="_x0000_s2213" style="position:absolute;margin-left:71.5pt;margin-top:15.45pt;width:469pt;height:148.6pt;z-index:-15667712;mso-wrap-distance-left:0;mso-wrap-distance-right:0;mso-position-horizontal-relative:page" coordorigin="1430,309" coordsize="9380,2972">
            <v:shape id="docshape383" o:spid="_x0000_s2216" style="position:absolute;left:1440;top:318;width:9360;height:2952" coordorigin="1440,319" coordsize="9360,2952" path="m10719,319r-9198,l1490,325r-26,18l1446,369r-6,31l1440,3189r6,32l1464,3247r26,18l1521,3271r9198,l10750,3265r26,-18l10794,3221r6,-32l10800,400r-6,-31l10776,343r-26,-18l10719,319xe" fillcolor="#00395a" stroked="f">
              <v:fill opacity="6681f"/>
              <v:path arrowok="t"/>
            </v:shape>
            <v:shape id="docshape384" o:spid="_x0000_s2215" style="position:absolute;left:1440;top:318;width:9360;height:2952" coordorigin="1440,319" coordsize="9360,2952" path="m1440,400r6,-31l1464,343r26,-18l1521,319r9198,l10750,325r26,18l10794,369r6,31l10800,3189r-6,32l10776,3247r-26,18l10719,3271r-9198,l1490,3265r-26,-18l1446,3221r-6,-32l1440,400xe" filled="f" strokecolor="#00395a" strokeweight="1pt">
              <v:path arrowok="t"/>
            </v:shape>
            <v:shape id="docshape385" o:spid="_x0000_s2214" type="#_x0000_t202" style="position:absolute;left:1461;top:335;width:9317;height:2919" filled="f" stroked="f">
              <v:textbox inset="0,0,0,0">
                <w:txbxContent>
                  <w:p w14:paraId="69EA2A4C" w14:textId="77777777" w:rsidR="00B00EA7" w:rsidRDefault="00574B43">
                    <w:pPr>
                      <w:spacing w:before="61"/>
                      <w:ind w:left="83"/>
                      <w:rPr>
                        <w:rFonts w:ascii="Trebuchet MS"/>
                        <w:b/>
                        <w:sz w:val="24"/>
                      </w:rPr>
                    </w:pPr>
                    <w:r>
                      <w:rPr>
                        <w:rFonts w:ascii="Trebuchet MS"/>
                        <w:b/>
                        <w:color w:val="33607A"/>
                        <w:sz w:val="24"/>
                      </w:rPr>
                      <w:t>How</w:t>
                    </w:r>
                    <w:r>
                      <w:rPr>
                        <w:rFonts w:ascii="Trebuchet MS"/>
                        <w:b/>
                        <w:color w:val="33607A"/>
                        <w:spacing w:val="8"/>
                        <w:sz w:val="24"/>
                      </w:rPr>
                      <w:t xml:space="preserve"> </w:t>
                    </w:r>
                    <w:r>
                      <w:rPr>
                        <w:rFonts w:ascii="Trebuchet MS"/>
                        <w:b/>
                        <w:color w:val="33607A"/>
                        <w:sz w:val="24"/>
                      </w:rPr>
                      <w:t>To</w:t>
                    </w:r>
                    <w:r>
                      <w:rPr>
                        <w:rFonts w:ascii="Trebuchet MS"/>
                        <w:b/>
                        <w:color w:val="33607A"/>
                        <w:spacing w:val="8"/>
                        <w:sz w:val="24"/>
                      </w:rPr>
                      <w:t xml:space="preserve"> </w:t>
                    </w:r>
                    <w:r>
                      <w:rPr>
                        <w:rFonts w:ascii="Trebuchet MS"/>
                        <w:b/>
                        <w:color w:val="33607A"/>
                        <w:sz w:val="24"/>
                      </w:rPr>
                      <w:t>Use</w:t>
                    </w:r>
                    <w:r>
                      <w:rPr>
                        <w:rFonts w:ascii="Trebuchet MS"/>
                        <w:b/>
                        <w:color w:val="33607A"/>
                        <w:spacing w:val="7"/>
                        <w:sz w:val="24"/>
                      </w:rPr>
                      <w:t xml:space="preserve"> </w:t>
                    </w:r>
                    <w:r>
                      <w:rPr>
                        <w:rFonts w:ascii="Trebuchet MS"/>
                        <w:b/>
                        <w:color w:val="33607A"/>
                        <w:sz w:val="24"/>
                      </w:rPr>
                      <w:t>Assignments</w:t>
                    </w:r>
                    <w:r>
                      <w:rPr>
                        <w:rFonts w:ascii="Trebuchet MS"/>
                        <w:b/>
                        <w:color w:val="33607A"/>
                        <w:spacing w:val="6"/>
                        <w:sz w:val="24"/>
                      </w:rPr>
                      <w:t xml:space="preserve"> </w:t>
                    </w:r>
                    <w:r>
                      <w:rPr>
                        <w:rFonts w:ascii="Trebuchet MS"/>
                        <w:b/>
                        <w:color w:val="33607A"/>
                        <w:sz w:val="24"/>
                      </w:rPr>
                      <w:t>Between</w:t>
                    </w:r>
                    <w:r>
                      <w:rPr>
                        <w:rFonts w:ascii="Trebuchet MS"/>
                        <w:b/>
                        <w:color w:val="33607A"/>
                        <w:spacing w:val="7"/>
                        <w:sz w:val="24"/>
                      </w:rPr>
                      <w:t xml:space="preserve"> </w:t>
                    </w:r>
                    <w:r>
                      <w:rPr>
                        <w:rFonts w:ascii="Trebuchet MS"/>
                        <w:b/>
                        <w:color w:val="33607A"/>
                        <w:spacing w:val="-2"/>
                        <w:sz w:val="24"/>
                      </w:rPr>
                      <w:t>Sessions</w:t>
                    </w:r>
                  </w:p>
                  <w:p w14:paraId="5765A1C4" w14:textId="77777777" w:rsidR="00B00EA7" w:rsidRDefault="00574B43">
                    <w:pPr>
                      <w:spacing w:before="159" w:line="244" w:lineRule="auto"/>
                      <w:ind w:left="83"/>
                      <w:rPr>
                        <w:rFonts w:ascii="Lucida Sans" w:hAnsi="Lucida Sans"/>
                        <w:sz w:val="20"/>
                      </w:rPr>
                    </w:pPr>
                    <w:r>
                      <w:rPr>
                        <w:rFonts w:ascii="Lucida Sans" w:hAnsi="Lucida Sans"/>
                        <w:color w:val="00395A"/>
                        <w:w w:val="90"/>
                        <w:sz w:val="20"/>
                      </w:rPr>
                      <w:t xml:space="preserve">Assignments between sessions are a useful tool in counseling. They help learning carry over from the session into daily life and put what has been talked about in the session into action. Assignments also </w:t>
                    </w:r>
                    <w:r>
                      <w:rPr>
                        <w:rFonts w:ascii="Lucida Sans" w:hAnsi="Lucida Sans"/>
                        <w:color w:val="00395A"/>
                        <w:w w:val="95"/>
                        <w:sz w:val="20"/>
                      </w:rPr>
                      <w:t>make</w:t>
                    </w:r>
                    <w:r>
                      <w:rPr>
                        <w:rFonts w:ascii="Lucida Sans" w:hAnsi="Lucida Sans"/>
                        <w:color w:val="00395A"/>
                        <w:spacing w:val="-7"/>
                        <w:w w:val="95"/>
                        <w:sz w:val="20"/>
                      </w:rPr>
                      <w:t xml:space="preserve"> </w:t>
                    </w:r>
                    <w:r>
                      <w:rPr>
                        <w:rFonts w:ascii="Lucida Sans" w:hAnsi="Lucida Sans"/>
                        <w:color w:val="00395A"/>
                        <w:w w:val="95"/>
                        <w:sz w:val="20"/>
                      </w:rPr>
                      <w:t>change</w:t>
                    </w:r>
                    <w:r>
                      <w:rPr>
                        <w:rFonts w:ascii="Lucida Sans" w:hAnsi="Lucida Sans"/>
                        <w:color w:val="00395A"/>
                        <w:spacing w:val="-7"/>
                        <w:w w:val="95"/>
                        <w:sz w:val="20"/>
                      </w:rPr>
                      <w:t xml:space="preserve"> </w:t>
                    </w:r>
                    <w:r>
                      <w:rPr>
                        <w:rFonts w:ascii="Lucida Sans" w:hAnsi="Lucida Sans"/>
                        <w:color w:val="00395A"/>
                        <w:w w:val="95"/>
                        <w:sz w:val="20"/>
                      </w:rPr>
                      <w:t>a</w:t>
                    </w:r>
                    <w:r>
                      <w:rPr>
                        <w:rFonts w:ascii="Lucida Sans" w:hAnsi="Lucida Sans"/>
                        <w:color w:val="00395A"/>
                        <w:spacing w:val="-7"/>
                        <w:w w:val="95"/>
                        <w:sz w:val="20"/>
                      </w:rPr>
                      <w:t xml:space="preserve"> </w:t>
                    </w:r>
                    <w:r>
                      <w:rPr>
                        <w:rFonts w:ascii="Lucida Sans" w:hAnsi="Lucida Sans"/>
                        <w:color w:val="00395A"/>
                        <w:w w:val="95"/>
                        <w:sz w:val="20"/>
                      </w:rPr>
                      <w:t>part</w:t>
                    </w:r>
                    <w:r>
                      <w:rPr>
                        <w:rFonts w:ascii="Lucida Sans" w:hAnsi="Lucida Sans"/>
                        <w:color w:val="00395A"/>
                        <w:spacing w:val="-4"/>
                        <w:w w:val="95"/>
                        <w:sz w:val="20"/>
                      </w:rPr>
                      <w:t xml:space="preserve"> </w:t>
                    </w:r>
                    <w:r>
                      <w:rPr>
                        <w:rFonts w:ascii="Lucida Sans" w:hAnsi="Lucida Sans"/>
                        <w:color w:val="00395A"/>
                        <w:w w:val="95"/>
                        <w:sz w:val="20"/>
                      </w:rPr>
                      <w:t>not</w:t>
                    </w:r>
                    <w:r>
                      <w:rPr>
                        <w:rFonts w:ascii="Lucida Sans" w:hAnsi="Lucida Sans"/>
                        <w:color w:val="00395A"/>
                        <w:spacing w:val="-7"/>
                        <w:w w:val="95"/>
                        <w:sz w:val="20"/>
                      </w:rPr>
                      <w:t xml:space="preserve"> </w:t>
                    </w:r>
                    <w:r>
                      <w:rPr>
                        <w:rFonts w:ascii="Lucida Sans" w:hAnsi="Lucida Sans"/>
                        <w:color w:val="00395A"/>
                        <w:w w:val="95"/>
                        <w:sz w:val="20"/>
                      </w:rPr>
                      <w:t>just</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4"/>
                        <w:w w:val="95"/>
                        <w:sz w:val="20"/>
                      </w:rPr>
                      <w:t xml:space="preserve"> </w:t>
                    </w:r>
                    <w:r>
                      <w:rPr>
                        <w:rFonts w:ascii="Lucida Sans" w:hAnsi="Lucida Sans"/>
                        <w:color w:val="00395A"/>
                        <w:w w:val="95"/>
                        <w:sz w:val="20"/>
                      </w:rPr>
                      <w:t>counseling,</w:t>
                    </w:r>
                    <w:r>
                      <w:rPr>
                        <w:rFonts w:ascii="Lucida Sans" w:hAnsi="Lucida Sans"/>
                        <w:color w:val="00395A"/>
                        <w:spacing w:val="-6"/>
                        <w:w w:val="95"/>
                        <w:sz w:val="20"/>
                      </w:rPr>
                      <w:t xml:space="preserve"> </w:t>
                    </w:r>
                    <w:r>
                      <w:rPr>
                        <w:rFonts w:ascii="Lucida Sans" w:hAnsi="Lucida Sans"/>
                        <w:color w:val="00395A"/>
                        <w:w w:val="95"/>
                        <w:sz w:val="20"/>
                      </w:rPr>
                      <w:t>but</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everyday</w:t>
                    </w:r>
                    <w:r>
                      <w:rPr>
                        <w:rFonts w:ascii="Lucida Sans" w:hAnsi="Lucida Sans"/>
                        <w:color w:val="00395A"/>
                        <w:spacing w:val="-7"/>
                        <w:w w:val="95"/>
                        <w:sz w:val="20"/>
                      </w:rPr>
                      <w:t xml:space="preserve"> </w:t>
                    </w:r>
                    <w:r>
                      <w:rPr>
                        <w:rFonts w:ascii="Lucida Sans" w:hAnsi="Lucida Sans"/>
                        <w:color w:val="00395A"/>
                        <w:w w:val="95"/>
                        <w:sz w:val="20"/>
                      </w:rPr>
                      <w:t>life,</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3"/>
                        <w:w w:val="95"/>
                        <w:sz w:val="20"/>
                      </w:rPr>
                      <w:t xml:space="preserve"> </w:t>
                    </w:r>
                    <w:r>
                      <w:rPr>
                        <w:rFonts w:ascii="Lucida Sans" w:hAnsi="Lucida Sans"/>
                        <w:color w:val="00395A"/>
                        <w:w w:val="95"/>
                        <w:sz w:val="20"/>
                      </w:rPr>
                      <w:t>they</w:t>
                    </w:r>
                    <w:r>
                      <w:rPr>
                        <w:rFonts w:ascii="Lucida Sans" w:hAnsi="Lucida Sans"/>
                        <w:color w:val="00395A"/>
                        <w:spacing w:val="-4"/>
                        <w:w w:val="95"/>
                        <w:sz w:val="20"/>
                      </w:rPr>
                      <w:t xml:space="preserve"> </w:t>
                    </w:r>
                    <w:r>
                      <w:rPr>
                        <w:rFonts w:ascii="Lucida Sans" w:hAnsi="Lucida Sans"/>
                        <w:color w:val="00395A"/>
                        <w:w w:val="95"/>
                        <w:sz w:val="20"/>
                      </w:rPr>
                      <w:t>keep</w:t>
                    </w:r>
                    <w:r>
                      <w:rPr>
                        <w:rFonts w:ascii="Lucida Sans" w:hAnsi="Lucida Sans"/>
                        <w:color w:val="00395A"/>
                        <w:spacing w:val="-6"/>
                        <w:w w:val="95"/>
                        <w:sz w:val="20"/>
                      </w:rPr>
                      <w:t xml:space="preserve"> </w:t>
                    </w:r>
                    <w:r>
                      <w:rPr>
                        <w:rFonts w:ascii="Lucida Sans" w:hAnsi="Lucida Sans"/>
                        <w:color w:val="00395A"/>
                        <w:w w:val="95"/>
                        <w:sz w:val="20"/>
                      </w:rPr>
                      <w:t>change</w:t>
                    </w:r>
                    <w:r>
                      <w:rPr>
                        <w:rFonts w:ascii="Lucida Sans" w:hAnsi="Lucida Sans"/>
                        <w:color w:val="00395A"/>
                        <w:spacing w:val="-7"/>
                        <w:w w:val="95"/>
                        <w:sz w:val="20"/>
                      </w:rPr>
                      <w:t xml:space="preserve"> </w:t>
                    </w:r>
                    <w:r>
                      <w:rPr>
                        <w:rFonts w:ascii="Lucida Sans" w:hAnsi="Lucida Sans"/>
                        <w:color w:val="00395A"/>
                        <w:w w:val="95"/>
                        <w:sz w:val="20"/>
                      </w:rPr>
                      <w:t>as</w:t>
                    </w:r>
                    <w:r>
                      <w:rPr>
                        <w:rFonts w:ascii="Lucida Sans" w:hAnsi="Lucida Sans"/>
                        <w:color w:val="00395A"/>
                        <w:spacing w:val="-7"/>
                        <w:w w:val="95"/>
                        <w:sz w:val="20"/>
                      </w:rPr>
                      <w:t xml:space="preserve"> </w:t>
                    </w:r>
                    <w:r>
                      <w:rPr>
                        <w:rFonts w:ascii="Lucida Sans" w:hAnsi="Lucida Sans"/>
                        <w:color w:val="00395A"/>
                        <w:w w:val="95"/>
                        <w:sz w:val="20"/>
                      </w:rPr>
                      <w:t>an</w:t>
                    </w:r>
                    <w:r>
                      <w:rPr>
                        <w:rFonts w:ascii="Lucida Sans" w:hAnsi="Lucida Sans"/>
                        <w:color w:val="00395A"/>
                        <w:spacing w:val="-7"/>
                        <w:w w:val="95"/>
                        <w:sz w:val="20"/>
                      </w:rPr>
                      <w:t xml:space="preserve"> </w:t>
                    </w:r>
                    <w:r>
                      <w:rPr>
                        <w:rFonts w:ascii="Lucida Sans" w:hAnsi="Lucida Sans"/>
                        <w:color w:val="00395A"/>
                        <w:w w:val="95"/>
                        <w:sz w:val="20"/>
                      </w:rPr>
                      <w:t>“up­ front”</w:t>
                    </w:r>
                    <w:r>
                      <w:rPr>
                        <w:rFonts w:ascii="Lucida Sans" w:hAnsi="Lucida Sans"/>
                        <w:color w:val="00395A"/>
                        <w:spacing w:val="-10"/>
                        <w:w w:val="95"/>
                        <w:sz w:val="20"/>
                      </w:rPr>
                      <w:t xml:space="preserve"> </w:t>
                    </w:r>
                    <w:r>
                      <w:rPr>
                        <w:rFonts w:ascii="Lucida Sans" w:hAnsi="Lucida Sans"/>
                        <w:color w:val="00395A"/>
                        <w:w w:val="95"/>
                        <w:sz w:val="20"/>
                      </w:rPr>
                      <w:t>activity</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client’s</w:t>
                    </w:r>
                    <w:r>
                      <w:rPr>
                        <w:rFonts w:ascii="Lucida Sans" w:hAnsi="Lucida Sans"/>
                        <w:color w:val="00395A"/>
                        <w:spacing w:val="-11"/>
                        <w:w w:val="95"/>
                        <w:sz w:val="20"/>
                      </w:rPr>
                      <w:t xml:space="preserve"> </w:t>
                    </w:r>
                    <w:r>
                      <w:rPr>
                        <w:rFonts w:ascii="Lucida Sans" w:hAnsi="Lucida Sans"/>
                        <w:color w:val="00395A"/>
                        <w:w w:val="95"/>
                        <w:sz w:val="20"/>
                      </w:rPr>
                      <w:t>mind.</w:t>
                    </w:r>
                    <w:r>
                      <w:rPr>
                        <w:rFonts w:ascii="Lucida Sans" w:hAnsi="Lucida Sans"/>
                        <w:color w:val="00395A"/>
                        <w:spacing w:val="-8"/>
                        <w:w w:val="95"/>
                        <w:sz w:val="20"/>
                      </w:rPr>
                      <w:t xml:space="preserve"> </w:t>
                    </w:r>
                    <w:r>
                      <w:rPr>
                        <w:rFonts w:ascii="Lucida Sans" w:hAnsi="Lucida Sans"/>
                        <w:color w:val="00395A"/>
                        <w:w w:val="95"/>
                        <w:sz w:val="20"/>
                      </w:rPr>
                      <w:t>When</w:t>
                    </w:r>
                    <w:r>
                      <w:rPr>
                        <w:rFonts w:ascii="Lucida Sans" w:hAnsi="Lucida Sans"/>
                        <w:color w:val="00395A"/>
                        <w:spacing w:val="-11"/>
                        <w:w w:val="95"/>
                        <w:sz w:val="20"/>
                      </w:rPr>
                      <w:t xml:space="preserve"> </w:t>
                    </w:r>
                    <w:r>
                      <w:rPr>
                        <w:rFonts w:ascii="Lucida Sans" w:hAnsi="Lucida Sans"/>
                        <w:color w:val="00395A"/>
                        <w:w w:val="95"/>
                        <w:sz w:val="20"/>
                      </w:rPr>
                      <w:t>giving</w:t>
                    </w:r>
                    <w:r>
                      <w:rPr>
                        <w:rFonts w:ascii="Lucida Sans" w:hAnsi="Lucida Sans"/>
                        <w:color w:val="00395A"/>
                        <w:spacing w:val="-10"/>
                        <w:w w:val="95"/>
                        <w:sz w:val="20"/>
                      </w:rPr>
                      <w:t xml:space="preserve"> </w:t>
                    </w:r>
                    <w:r>
                      <w:rPr>
                        <w:rFonts w:ascii="Lucida Sans" w:hAnsi="Lucida Sans"/>
                        <w:color w:val="00395A"/>
                        <w:w w:val="95"/>
                        <w:sz w:val="20"/>
                      </w:rPr>
                      <w:t>assignments,</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11"/>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useful</w:t>
                    </w:r>
                    <w:r>
                      <w:rPr>
                        <w:rFonts w:ascii="Lucida Sans" w:hAnsi="Lucida Sans"/>
                        <w:color w:val="00395A"/>
                        <w:spacing w:val="-10"/>
                        <w:w w:val="95"/>
                        <w:sz w:val="20"/>
                      </w:rPr>
                      <w:t xml:space="preserve"> </w:t>
                    </w:r>
                    <w:r>
                      <w:rPr>
                        <w:rFonts w:ascii="Lucida Sans" w:hAnsi="Lucida Sans"/>
                        <w:color w:val="00395A"/>
                        <w:w w:val="95"/>
                        <w:sz w:val="20"/>
                      </w:rPr>
                      <w:t>to:</w:t>
                    </w:r>
                  </w:p>
                  <w:p w14:paraId="70FBB537" w14:textId="77777777" w:rsidR="00B00EA7" w:rsidRDefault="00574B43">
                    <w:pPr>
                      <w:numPr>
                        <w:ilvl w:val="0"/>
                        <w:numId w:val="40"/>
                      </w:numPr>
                      <w:tabs>
                        <w:tab w:val="left" w:pos="444"/>
                      </w:tabs>
                      <w:spacing w:before="18" w:line="244" w:lineRule="auto"/>
                      <w:ind w:right="224"/>
                      <w:rPr>
                        <w:rFonts w:ascii="Lucida Sans" w:hAnsi="Lucida Sans"/>
                        <w:sz w:val="20"/>
                      </w:rPr>
                    </w:pPr>
                    <w:r>
                      <w:rPr>
                        <w:rFonts w:ascii="Lucida Sans" w:hAnsi="Lucida Sans"/>
                        <w:color w:val="00395A"/>
                        <w:w w:val="90"/>
                        <w:sz w:val="20"/>
                      </w:rPr>
                      <w:t xml:space="preserve">Make sure the tasks are attainable in the time period of the assignment and, to the extent possi­ </w:t>
                    </w:r>
                    <w:r>
                      <w:rPr>
                        <w:rFonts w:ascii="Lucida Sans" w:hAnsi="Lucida Sans"/>
                        <w:color w:val="00395A"/>
                        <w:w w:val="95"/>
                        <w:sz w:val="20"/>
                      </w:rPr>
                      <w:t>ble,</w:t>
                    </w:r>
                    <w:r>
                      <w:rPr>
                        <w:rFonts w:ascii="Lucida Sans" w:hAnsi="Lucida Sans"/>
                        <w:color w:val="00395A"/>
                        <w:spacing w:val="-3"/>
                        <w:w w:val="95"/>
                        <w:sz w:val="20"/>
                      </w:rPr>
                      <w:t xml:space="preserve"> </w:t>
                    </w:r>
                    <w:r>
                      <w:rPr>
                        <w:rFonts w:ascii="Lucida Sans" w:hAnsi="Lucida Sans"/>
                        <w:color w:val="00395A"/>
                        <w:w w:val="95"/>
                        <w:sz w:val="20"/>
                      </w:rPr>
                      <w:t>can</w:t>
                    </w:r>
                    <w:r>
                      <w:rPr>
                        <w:rFonts w:ascii="Lucida Sans" w:hAnsi="Lucida Sans"/>
                        <w:color w:val="00395A"/>
                        <w:spacing w:val="-1"/>
                        <w:w w:val="95"/>
                        <w:sz w:val="20"/>
                      </w:rPr>
                      <w:t xml:space="preserve"> </w:t>
                    </w:r>
                    <w:r>
                      <w:rPr>
                        <w:rFonts w:ascii="Lucida Sans" w:hAnsi="Lucida Sans"/>
                        <w:color w:val="00395A"/>
                        <w:w w:val="95"/>
                        <w:sz w:val="20"/>
                      </w:rPr>
                      <w:t>be</w:t>
                    </w:r>
                    <w:r>
                      <w:rPr>
                        <w:rFonts w:ascii="Lucida Sans" w:hAnsi="Lucida Sans"/>
                        <w:color w:val="00395A"/>
                        <w:spacing w:val="-3"/>
                        <w:w w:val="95"/>
                        <w:sz w:val="20"/>
                      </w:rPr>
                      <w:t xml:space="preserve"> </w:t>
                    </w:r>
                    <w:r>
                      <w:rPr>
                        <w:rFonts w:ascii="Lucida Sans" w:hAnsi="Lucida Sans"/>
                        <w:color w:val="00395A"/>
                        <w:w w:val="95"/>
                        <w:sz w:val="20"/>
                      </w:rPr>
                      <w:t>repeated</w:t>
                    </w:r>
                    <w:r>
                      <w:rPr>
                        <w:rFonts w:ascii="Lucida Sans" w:hAnsi="Lucida Sans"/>
                        <w:color w:val="00395A"/>
                        <w:spacing w:val="-2"/>
                        <w:w w:val="95"/>
                        <w:sz w:val="20"/>
                      </w:rPr>
                      <w:t xml:space="preserve"> </w:t>
                    </w:r>
                    <w:r>
                      <w:rPr>
                        <w:rFonts w:ascii="Lucida Sans" w:hAnsi="Lucida Sans"/>
                        <w:color w:val="00395A"/>
                        <w:w w:val="95"/>
                        <w:sz w:val="20"/>
                      </w:rPr>
                      <w:t>several</w:t>
                    </w:r>
                    <w:r>
                      <w:rPr>
                        <w:rFonts w:ascii="Lucida Sans" w:hAnsi="Lucida Sans"/>
                        <w:color w:val="00395A"/>
                        <w:spacing w:val="-2"/>
                        <w:w w:val="95"/>
                        <w:sz w:val="20"/>
                      </w:rPr>
                      <w:t xml:space="preserve"> </w:t>
                    </w:r>
                    <w:r>
                      <w:rPr>
                        <w:rFonts w:ascii="Lucida Sans" w:hAnsi="Lucida Sans"/>
                        <w:color w:val="00395A"/>
                        <w:w w:val="95"/>
                        <w:sz w:val="20"/>
                      </w:rPr>
                      <w:t>times</w:t>
                    </w:r>
                    <w:r>
                      <w:rPr>
                        <w:rFonts w:ascii="Lucida Sans" w:hAnsi="Lucida Sans"/>
                        <w:color w:val="00395A"/>
                        <w:spacing w:val="-3"/>
                        <w:w w:val="95"/>
                        <w:sz w:val="20"/>
                      </w:rPr>
                      <w:t xml:space="preserve"> </w:t>
                    </w:r>
                    <w:r>
                      <w:rPr>
                        <w:rFonts w:ascii="Lucida Sans" w:hAnsi="Lucida Sans"/>
                        <w:color w:val="00395A"/>
                        <w:w w:val="95"/>
                        <w:sz w:val="20"/>
                      </w:rPr>
                      <w:t>during</w:t>
                    </w:r>
                    <w:r>
                      <w:rPr>
                        <w:rFonts w:ascii="Lucida Sans" w:hAnsi="Lucida Sans"/>
                        <w:color w:val="00395A"/>
                        <w:spacing w:val="-2"/>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assignment</w:t>
                    </w:r>
                    <w:r>
                      <w:rPr>
                        <w:rFonts w:ascii="Lucida Sans" w:hAnsi="Lucida Sans"/>
                        <w:color w:val="00395A"/>
                        <w:spacing w:val="-3"/>
                        <w:w w:val="95"/>
                        <w:sz w:val="20"/>
                      </w:rPr>
                      <w:t xml:space="preserve"> </w:t>
                    </w:r>
                    <w:r>
                      <w:rPr>
                        <w:rFonts w:ascii="Lucida Sans" w:hAnsi="Lucida Sans"/>
                        <w:color w:val="00395A"/>
                        <w:w w:val="95"/>
                        <w:sz w:val="20"/>
                      </w:rPr>
                      <w:t>period.</w:t>
                    </w:r>
                  </w:p>
                  <w:p w14:paraId="0363F718" w14:textId="77777777" w:rsidR="00B00EA7" w:rsidRDefault="00574B43">
                    <w:pPr>
                      <w:numPr>
                        <w:ilvl w:val="0"/>
                        <w:numId w:val="40"/>
                      </w:numPr>
                      <w:tabs>
                        <w:tab w:val="left" w:pos="444"/>
                      </w:tabs>
                      <w:spacing w:line="235" w:lineRule="exact"/>
                      <w:ind w:hanging="361"/>
                      <w:rPr>
                        <w:rFonts w:ascii="Lucida Sans"/>
                        <w:sz w:val="20"/>
                      </w:rPr>
                    </w:pPr>
                    <w:r>
                      <w:rPr>
                        <w:rFonts w:ascii="Lucida Sans"/>
                        <w:color w:val="00395A"/>
                        <w:w w:val="90"/>
                        <w:sz w:val="20"/>
                      </w:rPr>
                      <w:t>Try</w:t>
                    </w:r>
                    <w:r>
                      <w:rPr>
                        <w:rFonts w:ascii="Lucida Sans"/>
                        <w:color w:val="00395A"/>
                        <w:spacing w:val="-1"/>
                        <w:sz w:val="20"/>
                      </w:rPr>
                      <w:t xml:space="preserve"> </w:t>
                    </w:r>
                    <w:r>
                      <w:rPr>
                        <w:rFonts w:ascii="Lucida Sans"/>
                        <w:color w:val="00395A"/>
                        <w:w w:val="90"/>
                        <w:sz w:val="20"/>
                      </w:rPr>
                      <w:t>not</w:t>
                    </w:r>
                    <w:r>
                      <w:rPr>
                        <w:rFonts w:ascii="Lucida Sans"/>
                        <w:color w:val="00395A"/>
                        <w:spacing w:val="-1"/>
                        <w:sz w:val="20"/>
                      </w:rPr>
                      <w:t xml:space="preserve"> </w:t>
                    </w:r>
                    <w:r>
                      <w:rPr>
                        <w:rFonts w:ascii="Lucida Sans"/>
                        <w:color w:val="00395A"/>
                        <w:w w:val="90"/>
                        <w:sz w:val="20"/>
                      </w:rPr>
                      <w:t>to</w:t>
                    </w:r>
                    <w:r>
                      <w:rPr>
                        <w:rFonts w:ascii="Lucida Sans"/>
                        <w:color w:val="00395A"/>
                        <w:sz w:val="20"/>
                      </w:rPr>
                      <w:t xml:space="preserve"> </w:t>
                    </w:r>
                    <w:r>
                      <w:rPr>
                        <w:rFonts w:ascii="Lucida Sans"/>
                        <w:color w:val="00395A"/>
                        <w:w w:val="90"/>
                        <w:sz w:val="20"/>
                      </w:rPr>
                      <w:t>overload</w:t>
                    </w:r>
                    <w:r>
                      <w:rPr>
                        <w:rFonts w:ascii="Lucida Sans"/>
                        <w:color w:val="00395A"/>
                        <w:sz w:val="20"/>
                      </w:rPr>
                      <w:t xml:space="preserve"> </w:t>
                    </w:r>
                    <w:r>
                      <w:rPr>
                        <w:rFonts w:ascii="Lucida Sans"/>
                        <w:color w:val="00395A"/>
                        <w:w w:val="90"/>
                        <w:sz w:val="20"/>
                      </w:rPr>
                      <w:t>the</w:t>
                    </w:r>
                    <w:r>
                      <w:rPr>
                        <w:rFonts w:ascii="Lucida Sans"/>
                        <w:color w:val="00395A"/>
                        <w:sz w:val="20"/>
                      </w:rPr>
                      <w:t xml:space="preserve"> </w:t>
                    </w:r>
                    <w:r>
                      <w:rPr>
                        <w:rFonts w:ascii="Lucida Sans"/>
                        <w:color w:val="00395A"/>
                        <w:w w:val="90"/>
                        <w:sz w:val="20"/>
                      </w:rPr>
                      <w:t>client</w:t>
                    </w:r>
                    <w:r>
                      <w:rPr>
                        <w:rFonts w:ascii="Lucida Sans"/>
                        <w:color w:val="00395A"/>
                        <w:spacing w:val="-1"/>
                        <w:sz w:val="20"/>
                      </w:rPr>
                      <w:t xml:space="preserve"> </w:t>
                    </w:r>
                    <w:r>
                      <w:rPr>
                        <w:rFonts w:ascii="Lucida Sans"/>
                        <w:color w:val="00395A"/>
                        <w:w w:val="90"/>
                        <w:sz w:val="20"/>
                      </w:rPr>
                      <w:t>with</w:t>
                    </w:r>
                    <w:r>
                      <w:rPr>
                        <w:rFonts w:ascii="Lucida Sans"/>
                        <w:color w:val="00395A"/>
                        <w:spacing w:val="2"/>
                        <w:sz w:val="20"/>
                      </w:rPr>
                      <w:t xml:space="preserve"> </w:t>
                    </w:r>
                    <w:r>
                      <w:rPr>
                        <w:rFonts w:ascii="Lucida Sans"/>
                        <w:color w:val="00395A"/>
                        <w:w w:val="90"/>
                        <w:sz w:val="20"/>
                      </w:rPr>
                      <w:t>too</w:t>
                    </w:r>
                    <w:r>
                      <w:rPr>
                        <w:rFonts w:ascii="Lucida Sans"/>
                        <w:color w:val="00395A"/>
                        <w:spacing w:val="-1"/>
                        <w:sz w:val="20"/>
                      </w:rPr>
                      <w:t xml:space="preserve"> </w:t>
                    </w:r>
                    <w:r>
                      <w:rPr>
                        <w:rFonts w:ascii="Lucida Sans"/>
                        <w:color w:val="00395A"/>
                        <w:w w:val="90"/>
                        <w:sz w:val="20"/>
                      </w:rPr>
                      <w:t>much</w:t>
                    </w:r>
                    <w:r>
                      <w:rPr>
                        <w:rFonts w:ascii="Lucida Sans"/>
                        <w:color w:val="00395A"/>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do,</w:t>
                    </w:r>
                    <w:r>
                      <w:rPr>
                        <w:rFonts w:ascii="Lucida Sans"/>
                        <w:color w:val="00395A"/>
                        <w:sz w:val="20"/>
                      </w:rPr>
                      <w:t xml:space="preserve"> </w:t>
                    </w:r>
                    <w:r>
                      <w:rPr>
                        <w:rFonts w:ascii="Lucida Sans"/>
                        <w:color w:val="00395A"/>
                        <w:w w:val="90"/>
                        <w:sz w:val="20"/>
                      </w:rPr>
                      <w:t>so</w:t>
                    </w:r>
                    <w:r>
                      <w:rPr>
                        <w:rFonts w:ascii="Lucida Sans"/>
                        <w:color w:val="00395A"/>
                        <w:spacing w:val="4"/>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task</w:t>
                    </w:r>
                    <w:r>
                      <w:rPr>
                        <w:rFonts w:ascii="Lucida Sans"/>
                        <w:color w:val="00395A"/>
                        <w:spacing w:val="2"/>
                        <w:sz w:val="20"/>
                      </w:rPr>
                      <w:t xml:space="preserve"> </w:t>
                    </w:r>
                    <w:r>
                      <w:rPr>
                        <w:rFonts w:ascii="Lucida Sans"/>
                        <w:color w:val="00395A"/>
                        <w:w w:val="90"/>
                        <w:sz w:val="20"/>
                      </w:rPr>
                      <w:t>does</w:t>
                    </w:r>
                    <w:r>
                      <w:rPr>
                        <w:rFonts w:ascii="Lucida Sans"/>
                        <w:color w:val="00395A"/>
                        <w:spacing w:val="2"/>
                        <w:sz w:val="20"/>
                      </w:rPr>
                      <w:t xml:space="preserve"> </w:t>
                    </w:r>
                    <w:r>
                      <w:rPr>
                        <w:rFonts w:ascii="Lucida Sans"/>
                        <w:color w:val="00395A"/>
                        <w:w w:val="90"/>
                        <w:sz w:val="20"/>
                      </w:rPr>
                      <w:t>not</w:t>
                    </w:r>
                    <w:r>
                      <w:rPr>
                        <w:rFonts w:ascii="Lucida Sans"/>
                        <w:color w:val="00395A"/>
                        <w:spacing w:val="-1"/>
                        <w:sz w:val="20"/>
                      </w:rPr>
                      <w:t xml:space="preserve"> </w:t>
                    </w:r>
                    <w:r>
                      <w:rPr>
                        <w:rFonts w:ascii="Lucida Sans"/>
                        <w:color w:val="00395A"/>
                        <w:w w:val="90"/>
                        <w:sz w:val="20"/>
                      </w:rPr>
                      <w:t>seem</w:t>
                    </w:r>
                    <w:r>
                      <w:rPr>
                        <w:rFonts w:ascii="Lucida Sans"/>
                        <w:color w:val="00395A"/>
                        <w:spacing w:val="4"/>
                        <w:sz w:val="20"/>
                      </w:rPr>
                      <w:t xml:space="preserve"> </w:t>
                    </w:r>
                    <w:r>
                      <w:rPr>
                        <w:rFonts w:ascii="Lucida Sans"/>
                        <w:color w:val="00395A"/>
                        <w:spacing w:val="-2"/>
                        <w:w w:val="90"/>
                        <w:sz w:val="20"/>
                      </w:rPr>
                      <w:t>overwhelming.</w:t>
                    </w:r>
                  </w:p>
                  <w:p w14:paraId="2D0B0DCA" w14:textId="77777777" w:rsidR="00B00EA7" w:rsidRDefault="00574B43">
                    <w:pPr>
                      <w:numPr>
                        <w:ilvl w:val="0"/>
                        <w:numId w:val="40"/>
                      </w:numPr>
                      <w:tabs>
                        <w:tab w:val="left" w:pos="444"/>
                      </w:tabs>
                      <w:spacing w:before="5"/>
                      <w:ind w:hanging="361"/>
                      <w:rPr>
                        <w:rFonts w:ascii="Lucida Sans" w:hAnsi="Lucida Sans"/>
                        <w:sz w:val="20"/>
                      </w:rPr>
                    </w:pPr>
                    <w:r>
                      <w:rPr>
                        <w:rFonts w:ascii="Lucida Sans" w:hAnsi="Lucida Sans"/>
                        <w:color w:val="00395A"/>
                        <w:w w:val="95"/>
                        <w:sz w:val="20"/>
                      </w:rPr>
                      <w:t>Make</w:t>
                    </w:r>
                    <w:r>
                      <w:rPr>
                        <w:rFonts w:ascii="Lucida Sans" w:hAnsi="Lucida Sans"/>
                        <w:color w:val="00395A"/>
                        <w:spacing w:val="-12"/>
                        <w:w w:val="95"/>
                        <w:sz w:val="20"/>
                      </w:rPr>
                      <w:t xml:space="preserve"> </w:t>
                    </w:r>
                    <w:r>
                      <w:rPr>
                        <w:rFonts w:ascii="Lucida Sans" w:hAnsi="Lucida Sans"/>
                        <w:color w:val="00395A"/>
                        <w:w w:val="95"/>
                        <w:sz w:val="20"/>
                      </w:rPr>
                      <w:t>tasks</w:t>
                    </w:r>
                    <w:r>
                      <w:rPr>
                        <w:rFonts w:ascii="Lucida Sans" w:hAnsi="Lucida Sans"/>
                        <w:color w:val="00395A"/>
                        <w:spacing w:val="-12"/>
                        <w:w w:val="95"/>
                        <w:sz w:val="20"/>
                      </w:rPr>
                      <w:t xml:space="preserve"> </w:t>
                    </w:r>
                    <w:r>
                      <w:rPr>
                        <w:rFonts w:ascii="Lucida Sans" w:hAnsi="Lucida Sans"/>
                        <w:color w:val="00395A"/>
                        <w:w w:val="95"/>
                        <w:sz w:val="20"/>
                      </w:rPr>
                      <w:t>behaviorally</w:t>
                    </w:r>
                    <w:r>
                      <w:rPr>
                        <w:rFonts w:ascii="Lucida Sans" w:hAnsi="Lucida Sans"/>
                        <w:color w:val="00395A"/>
                        <w:spacing w:val="-12"/>
                        <w:w w:val="95"/>
                        <w:sz w:val="20"/>
                      </w:rPr>
                      <w:t xml:space="preserve"> </w:t>
                    </w:r>
                    <w:r>
                      <w:rPr>
                        <w:rFonts w:ascii="Lucida Sans" w:hAnsi="Lucida Sans"/>
                        <w:color w:val="00395A"/>
                        <w:w w:val="95"/>
                        <w:sz w:val="20"/>
                      </w:rPr>
                      <w:t>specific</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measurable,</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“to-do”</w:t>
                    </w:r>
                    <w:r>
                      <w:rPr>
                        <w:rFonts w:ascii="Lucida Sans" w:hAnsi="Lucida Sans"/>
                        <w:color w:val="00395A"/>
                        <w:spacing w:val="-12"/>
                        <w:w w:val="95"/>
                        <w:sz w:val="20"/>
                      </w:rPr>
                      <w:t xml:space="preserve"> </w:t>
                    </w:r>
                    <w:r>
                      <w:rPr>
                        <w:rFonts w:ascii="Lucida Sans" w:hAnsi="Lucida Sans"/>
                        <w:color w:val="00395A"/>
                        <w:w w:val="95"/>
                        <w:sz w:val="20"/>
                      </w:rPr>
                      <w:t>rather</w:t>
                    </w:r>
                    <w:r>
                      <w:rPr>
                        <w:rFonts w:ascii="Lucida Sans" w:hAnsi="Lucida Sans"/>
                        <w:color w:val="00395A"/>
                        <w:spacing w:val="-10"/>
                        <w:w w:val="95"/>
                        <w:sz w:val="20"/>
                      </w:rPr>
                      <w:t xml:space="preserve"> </w:t>
                    </w:r>
                    <w:r>
                      <w:rPr>
                        <w:rFonts w:ascii="Lucida Sans" w:hAnsi="Lucida Sans"/>
                        <w:color w:val="00395A"/>
                        <w:w w:val="95"/>
                        <w:sz w:val="20"/>
                      </w:rPr>
                      <w:t>than</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“not-to-do”</w:t>
                    </w:r>
                    <w:r>
                      <w:rPr>
                        <w:rFonts w:ascii="Lucida Sans" w:hAnsi="Lucida Sans"/>
                        <w:color w:val="00395A"/>
                        <w:spacing w:val="-12"/>
                        <w:w w:val="95"/>
                        <w:sz w:val="20"/>
                      </w:rPr>
                      <w:t xml:space="preserve"> </w:t>
                    </w:r>
                    <w:r>
                      <w:rPr>
                        <w:rFonts w:ascii="Lucida Sans" w:hAnsi="Lucida Sans"/>
                        <w:color w:val="00395A"/>
                        <w:spacing w:val="-2"/>
                        <w:w w:val="95"/>
                        <w:sz w:val="20"/>
                      </w:rPr>
                      <w:t>list.</w:t>
                    </w:r>
                  </w:p>
                  <w:p w14:paraId="1C1CCF75" w14:textId="77777777" w:rsidR="00B00EA7" w:rsidRDefault="00574B43">
                    <w:pPr>
                      <w:numPr>
                        <w:ilvl w:val="0"/>
                        <w:numId w:val="40"/>
                      </w:numPr>
                      <w:tabs>
                        <w:tab w:val="left" w:pos="444"/>
                      </w:tabs>
                      <w:spacing w:before="4"/>
                      <w:ind w:hanging="361"/>
                      <w:rPr>
                        <w:rFonts w:ascii="Lucida Sans"/>
                        <w:sz w:val="20"/>
                      </w:rPr>
                    </w:pPr>
                    <w:r>
                      <w:rPr>
                        <w:rFonts w:ascii="Lucida Sans"/>
                        <w:color w:val="00395A"/>
                        <w:w w:val="90"/>
                        <w:sz w:val="20"/>
                      </w:rPr>
                      <w:t>Have</w:t>
                    </w:r>
                    <w:r>
                      <w:rPr>
                        <w:rFonts w:ascii="Lucida Sans"/>
                        <w:color w:val="00395A"/>
                        <w:spacing w:val="-4"/>
                        <w:sz w:val="20"/>
                      </w:rPr>
                      <w:t xml:space="preserve"> </w:t>
                    </w:r>
                    <w:r>
                      <w:rPr>
                        <w:rFonts w:ascii="Lucida Sans"/>
                        <w:color w:val="00395A"/>
                        <w:w w:val="90"/>
                        <w:sz w:val="20"/>
                      </w:rPr>
                      <w:t>clients</w:t>
                    </w:r>
                    <w:r>
                      <w:rPr>
                        <w:rFonts w:ascii="Lucida Sans"/>
                        <w:color w:val="00395A"/>
                        <w:spacing w:val="-4"/>
                        <w:sz w:val="20"/>
                      </w:rPr>
                      <w:t xml:space="preserve"> </w:t>
                    </w:r>
                    <w:r>
                      <w:rPr>
                        <w:rFonts w:ascii="Lucida Sans"/>
                        <w:color w:val="00395A"/>
                        <w:w w:val="90"/>
                        <w:sz w:val="20"/>
                      </w:rPr>
                      <w:t>record</w:t>
                    </w:r>
                    <w:r>
                      <w:rPr>
                        <w:rFonts w:ascii="Lucida Sans"/>
                        <w:color w:val="00395A"/>
                        <w:spacing w:val="-3"/>
                        <w:sz w:val="20"/>
                      </w:rPr>
                      <w:t xml:space="preserve"> </w:t>
                    </w:r>
                    <w:r>
                      <w:rPr>
                        <w:rFonts w:ascii="Lucida Sans"/>
                        <w:color w:val="00395A"/>
                        <w:w w:val="90"/>
                        <w:sz w:val="20"/>
                      </w:rPr>
                      <w:t>their</w:t>
                    </w:r>
                    <w:r>
                      <w:rPr>
                        <w:rFonts w:ascii="Lucida Sans"/>
                        <w:color w:val="00395A"/>
                        <w:sz w:val="20"/>
                      </w:rPr>
                      <w:t xml:space="preserve"> </w:t>
                    </w:r>
                    <w:r>
                      <w:rPr>
                        <w:rFonts w:ascii="Lucida Sans"/>
                        <w:color w:val="00395A"/>
                        <w:w w:val="90"/>
                        <w:sz w:val="20"/>
                      </w:rPr>
                      <w:t>successes</w:t>
                    </w:r>
                    <w:r>
                      <w:rPr>
                        <w:rFonts w:ascii="Lucida Sans"/>
                        <w:color w:val="00395A"/>
                        <w:spacing w:val="-4"/>
                        <w:sz w:val="20"/>
                      </w:rPr>
                      <w:t xml:space="preserve"> </w:t>
                    </w:r>
                    <w:r>
                      <w:rPr>
                        <w:rFonts w:ascii="Lucida Sans"/>
                        <w:color w:val="00395A"/>
                        <w:w w:val="90"/>
                        <w:sz w:val="20"/>
                      </w:rPr>
                      <w:t>and</w:t>
                    </w:r>
                    <w:r>
                      <w:rPr>
                        <w:rFonts w:ascii="Lucida Sans"/>
                        <w:color w:val="00395A"/>
                        <w:spacing w:val="-2"/>
                        <w:sz w:val="20"/>
                      </w:rPr>
                      <w:t xml:space="preserve"> </w:t>
                    </w:r>
                    <w:r>
                      <w:rPr>
                        <w:rFonts w:ascii="Lucida Sans"/>
                        <w:color w:val="00395A"/>
                        <w:w w:val="90"/>
                        <w:sz w:val="20"/>
                      </w:rPr>
                      <w:t>difficulties</w:t>
                    </w:r>
                    <w:r>
                      <w:rPr>
                        <w:rFonts w:ascii="Lucida Sans"/>
                        <w:color w:val="00395A"/>
                        <w:spacing w:val="-2"/>
                        <w:sz w:val="20"/>
                      </w:rPr>
                      <w:t xml:space="preserve"> </w:t>
                    </w:r>
                    <w:r>
                      <w:rPr>
                        <w:rFonts w:ascii="Lucida Sans"/>
                        <w:color w:val="00395A"/>
                        <w:w w:val="90"/>
                        <w:sz w:val="20"/>
                      </w:rPr>
                      <w:t>in</w:t>
                    </w:r>
                    <w:r>
                      <w:rPr>
                        <w:rFonts w:ascii="Lucida Sans"/>
                        <w:color w:val="00395A"/>
                        <w:spacing w:val="-4"/>
                        <w:sz w:val="20"/>
                      </w:rPr>
                      <w:t xml:space="preserve"> </w:t>
                    </w:r>
                    <w:r>
                      <w:rPr>
                        <w:rFonts w:ascii="Lucida Sans"/>
                        <w:color w:val="00395A"/>
                        <w:w w:val="90"/>
                        <w:sz w:val="20"/>
                      </w:rPr>
                      <w:t>achieving</w:t>
                    </w:r>
                    <w:r>
                      <w:rPr>
                        <w:rFonts w:ascii="Lucida Sans"/>
                        <w:color w:val="00395A"/>
                        <w:sz w:val="20"/>
                      </w:rPr>
                      <w:t xml:space="preserve"> </w:t>
                    </w:r>
                    <w:r>
                      <w:rPr>
                        <w:rFonts w:ascii="Lucida Sans"/>
                        <w:color w:val="00395A"/>
                        <w:w w:val="90"/>
                        <w:sz w:val="20"/>
                      </w:rPr>
                      <w:t>the</w:t>
                    </w:r>
                    <w:r>
                      <w:rPr>
                        <w:rFonts w:ascii="Lucida Sans"/>
                        <w:color w:val="00395A"/>
                        <w:spacing w:val="-2"/>
                        <w:sz w:val="20"/>
                      </w:rPr>
                      <w:t xml:space="preserve"> </w:t>
                    </w:r>
                    <w:r>
                      <w:rPr>
                        <w:rFonts w:ascii="Lucida Sans"/>
                        <w:color w:val="00395A"/>
                        <w:spacing w:val="-2"/>
                        <w:w w:val="90"/>
                        <w:sz w:val="20"/>
                      </w:rPr>
                      <w:t>tasks.</w:t>
                    </w:r>
                  </w:p>
                </w:txbxContent>
              </v:textbox>
            </v:shape>
            <w10:wrap type="topAndBottom" anchorx="page"/>
          </v:group>
        </w:pict>
      </w:r>
    </w:p>
    <w:p w14:paraId="391D808D" w14:textId="77777777" w:rsidR="00B00EA7" w:rsidRDefault="00B00EA7">
      <w:pPr>
        <w:sectPr w:rsidR="00B00EA7">
          <w:pgSz w:w="12240" w:h="15840"/>
          <w:pgMar w:top="1280" w:right="1060" w:bottom="1100" w:left="720" w:header="720" w:footer="902" w:gutter="0"/>
          <w:cols w:space="720"/>
        </w:sectPr>
      </w:pPr>
    </w:p>
    <w:p w14:paraId="3BD97F1C" w14:textId="77777777" w:rsidR="00B00EA7" w:rsidRDefault="00574B43">
      <w:pPr>
        <w:pStyle w:val="Heading5"/>
        <w:spacing w:before="146"/>
      </w:pPr>
      <w:r>
        <w:rPr>
          <w:color w:val="33607A"/>
          <w:spacing w:val="-6"/>
        </w:rPr>
        <w:lastRenderedPageBreak/>
        <w:t>Visit</w:t>
      </w:r>
      <w:r>
        <w:rPr>
          <w:color w:val="33607A"/>
          <w:spacing w:val="10"/>
        </w:rPr>
        <w:t xml:space="preserve"> </w:t>
      </w:r>
      <w:r>
        <w:rPr>
          <w:color w:val="33607A"/>
          <w:spacing w:val="-6"/>
        </w:rPr>
        <w:t>4 (counselor’s</w:t>
      </w:r>
      <w:r>
        <w:rPr>
          <w:color w:val="33607A"/>
          <w:spacing w:val="-12"/>
        </w:rPr>
        <w:t xml:space="preserve"> </w:t>
      </w:r>
      <w:r>
        <w:rPr>
          <w:color w:val="33607A"/>
          <w:spacing w:val="-6"/>
        </w:rPr>
        <w:t>office)</w:t>
      </w:r>
    </w:p>
    <w:p w14:paraId="21EE1F81" w14:textId="77777777" w:rsidR="00B00EA7" w:rsidRDefault="00574B43">
      <w:pPr>
        <w:pStyle w:val="BodyText"/>
        <w:spacing w:before="43" w:line="273" w:lineRule="exact"/>
      </w:pPr>
      <w:r>
        <w:rPr>
          <w:color w:val="00395A"/>
          <w:w w:val="95"/>
        </w:rPr>
        <w:t>The</w:t>
      </w:r>
      <w:r>
        <w:rPr>
          <w:color w:val="00395A"/>
          <w:spacing w:val="8"/>
        </w:rPr>
        <w:t xml:space="preserve"> </w:t>
      </w:r>
      <w:r>
        <w:rPr>
          <w:color w:val="00395A"/>
          <w:w w:val="95"/>
        </w:rPr>
        <w:t>counselor’s</w:t>
      </w:r>
      <w:r>
        <w:rPr>
          <w:color w:val="00395A"/>
          <w:spacing w:val="8"/>
        </w:rPr>
        <w:t xml:space="preserve"> </w:t>
      </w:r>
      <w:r>
        <w:rPr>
          <w:color w:val="00395A"/>
          <w:w w:val="95"/>
        </w:rPr>
        <w:t>goals</w:t>
      </w:r>
      <w:r>
        <w:rPr>
          <w:color w:val="00395A"/>
          <w:spacing w:val="8"/>
        </w:rPr>
        <w:t xml:space="preserve"> </w:t>
      </w:r>
      <w:r>
        <w:rPr>
          <w:color w:val="00395A"/>
          <w:w w:val="95"/>
        </w:rPr>
        <w:t>for</w:t>
      </w:r>
      <w:r>
        <w:rPr>
          <w:color w:val="00395A"/>
          <w:spacing w:val="5"/>
        </w:rPr>
        <w:t xml:space="preserve"> </w:t>
      </w:r>
      <w:r>
        <w:rPr>
          <w:color w:val="00395A"/>
          <w:w w:val="95"/>
        </w:rPr>
        <w:t>this</w:t>
      </w:r>
      <w:r>
        <w:rPr>
          <w:color w:val="00395A"/>
          <w:spacing w:val="8"/>
        </w:rPr>
        <w:t xml:space="preserve"> </w:t>
      </w:r>
      <w:r>
        <w:rPr>
          <w:color w:val="00395A"/>
          <w:w w:val="95"/>
        </w:rPr>
        <w:t>session</w:t>
      </w:r>
      <w:r>
        <w:rPr>
          <w:color w:val="00395A"/>
          <w:spacing w:val="8"/>
        </w:rPr>
        <w:t xml:space="preserve"> </w:t>
      </w:r>
      <w:r>
        <w:rPr>
          <w:color w:val="00395A"/>
          <w:w w:val="95"/>
        </w:rPr>
        <w:t>are</w:t>
      </w:r>
      <w:r>
        <w:rPr>
          <w:color w:val="00395A"/>
          <w:spacing w:val="8"/>
        </w:rPr>
        <w:t xml:space="preserve"> </w:t>
      </w:r>
      <w:r>
        <w:rPr>
          <w:color w:val="00395A"/>
          <w:spacing w:val="-5"/>
          <w:w w:val="95"/>
        </w:rPr>
        <w:t>to:</w:t>
      </w:r>
    </w:p>
    <w:p w14:paraId="473B5288" w14:textId="77777777" w:rsidR="00B00EA7" w:rsidRDefault="00574B43">
      <w:pPr>
        <w:pStyle w:val="ListParagraph"/>
        <w:numPr>
          <w:ilvl w:val="1"/>
          <w:numId w:val="73"/>
        </w:numPr>
        <w:tabs>
          <w:tab w:val="left" w:pos="1079"/>
          <w:tab w:val="left" w:pos="1080"/>
        </w:tabs>
        <w:spacing w:line="288" w:lineRule="exact"/>
        <w:rPr>
          <w:sz w:val="24"/>
        </w:rPr>
      </w:pPr>
      <w:r>
        <w:rPr>
          <w:color w:val="00395A"/>
          <w:spacing w:val="-2"/>
          <w:sz w:val="24"/>
        </w:rPr>
        <w:t>Follow</w:t>
      </w:r>
      <w:r>
        <w:rPr>
          <w:color w:val="00395A"/>
          <w:spacing w:val="-5"/>
          <w:sz w:val="24"/>
        </w:rPr>
        <w:t xml:space="preserve"> </w:t>
      </w:r>
      <w:r>
        <w:rPr>
          <w:color w:val="00395A"/>
          <w:spacing w:val="-2"/>
          <w:sz w:val="24"/>
        </w:rPr>
        <w:t>up</w:t>
      </w:r>
      <w:r>
        <w:rPr>
          <w:color w:val="00395A"/>
          <w:spacing w:val="-6"/>
          <w:sz w:val="24"/>
        </w:rPr>
        <w:t xml:space="preserve"> </w:t>
      </w:r>
      <w:r>
        <w:rPr>
          <w:color w:val="00395A"/>
          <w:spacing w:val="-2"/>
          <w:sz w:val="24"/>
        </w:rPr>
        <w:t>on</w:t>
      </w:r>
      <w:r>
        <w:rPr>
          <w:color w:val="00395A"/>
          <w:spacing w:val="-5"/>
          <w:sz w:val="24"/>
        </w:rPr>
        <w:t xml:space="preserve"> </w:t>
      </w:r>
      <w:r>
        <w:rPr>
          <w:color w:val="00395A"/>
          <w:spacing w:val="-2"/>
          <w:sz w:val="24"/>
        </w:rPr>
        <w:t>Troy’s</w:t>
      </w:r>
      <w:r>
        <w:rPr>
          <w:color w:val="00395A"/>
          <w:spacing w:val="-5"/>
          <w:sz w:val="24"/>
        </w:rPr>
        <w:t xml:space="preserve"> </w:t>
      </w:r>
      <w:r>
        <w:rPr>
          <w:color w:val="00395A"/>
          <w:spacing w:val="-2"/>
          <w:sz w:val="24"/>
        </w:rPr>
        <w:t>psychiatric</w:t>
      </w:r>
      <w:r>
        <w:rPr>
          <w:color w:val="00395A"/>
          <w:spacing w:val="-5"/>
          <w:sz w:val="24"/>
        </w:rPr>
        <w:t xml:space="preserve"> </w:t>
      </w:r>
      <w:r>
        <w:rPr>
          <w:color w:val="00395A"/>
          <w:spacing w:val="-2"/>
          <w:sz w:val="24"/>
        </w:rPr>
        <w:t>consultation.</w:t>
      </w:r>
    </w:p>
    <w:p w14:paraId="49DA0DDD"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Follow</w:t>
      </w:r>
      <w:r>
        <w:rPr>
          <w:color w:val="00395A"/>
          <w:spacing w:val="-6"/>
          <w:sz w:val="24"/>
        </w:rPr>
        <w:t xml:space="preserve"> </w:t>
      </w:r>
      <w:r>
        <w:rPr>
          <w:color w:val="00395A"/>
          <w:sz w:val="24"/>
        </w:rPr>
        <w:t>up</w:t>
      </w:r>
      <w:r>
        <w:rPr>
          <w:color w:val="00395A"/>
          <w:spacing w:val="-7"/>
          <w:sz w:val="24"/>
        </w:rPr>
        <w:t xml:space="preserve"> </w:t>
      </w:r>
      <w:r>
        <w:rPr>
          <w:color w:val="00395A"/>
          <w:sz w:val="24"/>
        </w:rPr>
        <w:t>on</w:t>
      </w:r>
      <w:r>
        <w:rPr>
          <w:color w:val="00395A"/>
          <w:spacing w:val="-7"/>
          <w:sz w:val="24"/>
        </w:rPr>
        <w:t xml:space="preserve"> </w:t>
      </w:r>
      <w:r>
        <w:rPr>
          <w:color w:val="00395A"/>
          <w:sz w:val="24"/>
        </w:rPr>
        <w:t>how</w:t>
      </w:r>
      <w:r>
        <w:rPr>
          <w:color w:val="00395A"/>
          <w:spacing w:val="-6"/>
          <w:sz w:val="24"/>
        </w:rPr>
        <w:t xml:space="preserve"> </w:t>
      </w:r>
      <w:r>
        <w:rPr>
          <w:color w:val="00395A"/>
          <w:sz w:val="24"/>
        </w:rPr>
        <w:t>abstinence</w:t>
      </w:r>
      <w:r>
        <w:rPr>
          <w:color w:val="00395A"/>
          <w:spacing w:val="-6"/>
          <w:sz w:val="24"/>
        </w:rPr>
        <w:t xml:space="preserve"> </w:t>
      </w:r>
      <w:r>
        <w:rPr>
          <w:color w:val="00395A"/>
          <w:sz w:val="24"/>
        </w:rPr>
        <w:t>is</w:t>
      </w:r>
      <w:r>
        <w:rPr>
          <w:color w:val="00395A"/>
          <w:spacing w:val="-6"/>
          <w:sz w:val="24"/>
        </w:rPr>
        <w:t xml:space="preserve"> </w:t>
      </w:r>
      <w:r>
        <w:rPr>
          <w:color w:val="00395A"/>
          <w:spacing w:val="-2"/>
          <w:sz w:val="24"/>
        </w:rPr>
        <w:t>progressing.</w:t>
      </w:r>
    </w:p>
    <w:p w14:paraId="4D52A4B0"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Check</w:t>
      </w:r>
      <w:r>
        <w:rPr>
          <w:color w:val="00395A"/>
          <w:spacing w:val="1"/>
          <w:sz w:val="24"/>
        </w:rPr>
        <w:t xml:space="preserve"> </w:t>
      </w:r>
      <w:r>
        <w:rPr>
          <w:color w:val="00395A"/>
          <w:sz w:val="24"/>
        </w:rPr>
        <w:t>on how</w:t>
      </w:r>
      <w:r>
        <w:rPr>
          <w:color w:val="00395A"/>
          <w:spacing w:val="1"/>
          <w:sz w:val="24"/>
        </w:rPr>
        <w:t xml:space="preserve"> </w:t>
      </w:r>
      <w:r>
        <w:rPr>
          <w:color w:val="00395A"/>
          <w:sz w:val="24"/>
        </w:rPr>
        <w:t>Troy</w:t>
      </w:r>
      <w:r>
        <w:rPr>
          <w:color w:val="00395A"/>
          <w:spacing w:val="2"/>
          <w:sz w:val="24"/>
        </w:rPr>
        <w:t xml:space="preserve"> </w:t>
      </w:r>
      <w:r>
        <w:rPr>
          <w:color w:val="00395A"/>
          <w:sz w:val="24"/>
        </w:rPr>
        <w:t>is</w:t>
      </w:r>
      <w:r>
        <w:rPr>
          <w:color w:val="00395A"/>
          <w:spacing w:val="1"/>
          <w:sz w:val="24"/>
        </w:rPr>
        <w:t xml:space="preserve"> </w:t>
      </w:r>
      <w:r>
        <w:rPr>
          <w:color w:val="00395A"/>
          <w:sz w:val="24"/>
        </w:rPr>
        <w:t>doing</w:t>
      </w:r>
      <w:r>
        <w:rPr>
          <w:color w:val="00395A"/>
          <w:spacing w:val="2"/>
          <w:sz w:val="24"/>
        </w:rPr>
        <w:t xml:space="preserve"> </w:t>
      </w:r>
      <w:r>
        <w:rPr>
          <w:color w:val="00395A"/>
          <w:sz w:val="24"/>
        </w:rPr>
        <w:t>with</w:t>
      </w:r>
      <w:r>
        <w:rPr>
          <w:color w:val="00395A"/>
          <w:spacing w:val="1"/>
          <w:sz w:val="24"/>
        </w:rPr>
        <w:t xml:space="preserve"> </w:t>
      </w:r>
      <w:r>
        <w:rPr>
          <w:color w:val="00395A"/>
          <w:sz w:val="24"/>
        </w:rPr>
        <w:t>his</w:t>
      </w:r>
      <w:r>
        <w:rPr>
          <w:color w:val="00395A"/>
          <w:spacing w:val="2"/>
          <w:sz w:val="24"/>
        </w:rPr>
        <w:t xml:space="preserve"> </w:t>
      </w:r>
      <w:r>
        <w:rPr>
          <w:color w:val="00395A"/>
          <w:spacing w:val="-4"/>
          <w:sz w:val="24"/>
        </w:rPr>
        <w:t>sons.</w:t>
      </w:r>
    </w:p>
    <w:p w14:paraId="7684BFC3"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Ask</w:t>
      </w:r>
      <w:r>
        <w:rPr>
          <w:color w:val="00395A"/>
          <w:spacing w:val="-3"/>
          <w:sz w:val="24"/>
        </w:rPr>
        <w:t xml:space="preserve"> </w:t>
      </w:r>
      <w:r>
        <w:rPr>
          <w:color w:val="00395A"/>
          <w:sz w:val="24"/>
        </w:rPr>
        <w:t>Troy</w:t>
      </w:r>
      <w:r>
        <w:rPr>
          <w:color w:val="00395A"/>
          <w:spacing w:val="-2"/>
          <w:sz w:val="24"/>
        </w:rPr>
        <w:t xml:space="preserve"> </w:t>
      </w:r>
      <w:r>
        <w:rPr>
          <w:color w:val="00395A"/>
          <w:sz w:val="24"/>
        </w:rPr>
        <w:t>about</w:t>
      </w:r>
      <w:r>
        <w:rPr>
          <w:color w:val="00395A"/>
          <w:spacing w:val="-3"/>
          <w:sz w:val="24"/>
        </w:rPr>
        <w:t xml:space="preserve"> </w:t>
      </w:r>
      <w:r>
        <w:rPr>
          <w:color w:val="00395A"/>
          <w:sz w:val="24"/>
        </w:rPr>
        <w:t>his</w:t>
      </w:r>
      <w:r>
        <w:rPr>
          <w:color w:val="00395A"/>
          <w:spacing w:val="-2"/>
          <w:sz w:val="24"/>
        </w:rPr>
        <w:t xml:space="preserve"> </w:t>
      </w:r>
      <w:r>
        <w:rPr>
          <w:color w:val="00395A"/>
          <w:sz w:val="24"/>
        </w:rPr>
        <w:t>plans</w:t>
      </w:r>
      <w:r>
        <w:rPr>
          <w:color w:val="00395A"/>
          <w:spacing w:val="-5"/>
          <w:sz w:val="24"/>
        </w:rPr>
        <w:t xml:space="preserve"> </w:t>
      </w:r>
      <w:r>
        <w:rPr>
          <w:color w:val="00395A"/>
          <w:sz w:val="24"/>
        </w:rPr>
        <w:t>to</w:t>
      </w:r>
      <w:r>
        <w:rPr>
          <w:color w:val="00395A"/>
          <w:spacing w:val="-2"/>
          <w:sz w:val="24"/>
        </w:rPr>
        <w:t xml:space="preserve"> </w:t>
      </w:r>
      <w:r>
        <w:rPr>
          <w:color w:val="00395A"/>
          <w:sz w:val="24"/>
        </w:rPr>
        <w:t>resume</w:t>
      </w:r>
      <w:r>
        <w:rPr>
          <w:color w:val="00395A"/>
          <w:spacing w:val="-2"/>
          <w:sz w:val="24"/>
        </w:rPr>
        <w:t xml:space="preserve"> employment.</w:t>
      </w:r>
    </w:p>
    <w:p w14:paraId="5DBD9526" w14:textId="77777777" w:rsidR="00B00EA7" w:rsidRDefault="00574B43">
      <w:pPr>
        <w:pStyle w:val="BodyText"/>
        <w:spacing w:before="163" w:line="288" w:lineRule="exact"/>
        <w:ind w:right="510"/>
      </w:pPr>
      <w:r>
        <w:rPr>
          <w:color w:val="00395A"/>
        </w:rPr>
        <w:t>Troy</w:t>
      </w:r>
      <w:r>
        <w:rPr>
          <w:color w:val="00395A"/>
          <w:spacing w:val="-5"/>
        </w:rPr>
        <w:t xml:space="preserve"> </w:t>
      </w:r>
      <w:r>
        <w:rPr>
          <w:color w:val="00395A"/>
        </w:rPr>
        <w:t>arrives</w:t>
      </w:r>
      <w:r>
        <w:rPr>
          <w:color w:val="00395A"/>
          <w:spacing w:val="-5"/>
        </w:rPr>
        <w:t xml:space="preserve"> </w:t>
      </w:r>
      <w:r>
        <w:rPr>
          <w:color w:val="00395A"/>
        </w:rPr>
        <w:t>on</w:t>
      </w:r>
      <w:r>
        <w:rPr>
          <w:color w:val="00395A"/>
          <w:spacing w:val="-6"/>
        </w:rPr>
        <w:t xml:space="preserve"> </w:t>
      </w:r>
      <w:r>
        <w:rPr>
          <w:color w:val="00395A"/>
        </w:rPr>
        <w:t>time</w:t>
      </w:r>
      <w:r>
        <w:rPr>
          <w:color w:val="00395A"/>
          <w:spacing w:val="-5"/>
        </w:rPr>
        <w:t xml:space="preserve"> </w:t>
      </w:r>
      <w:r>
        <w:rPr>
          <w:color w:val="00395A"/>
        </w:rPr>
        <w:t>and</w:t>
      </w:r>
      <w:r>
        <w:rPr>
          <w:color w:val="00395A"/>
          <w:spacing w:val="-8"/>
        </w:rPr>
        <w:t xml:space="preserve"> </w:t>
      </w:r>
      <w:r>
        <w:rPr>
          <w:color w:val="00395A"/>
        </w:rPr>
        <w:t>looks</w:t>
      </w:r>
      <w:r>
        <w:rPr>
          <w:color w:val="00395A"/>
          <w:spacing w:val="-5"/>
        </w:rPr>
        <w:t xml:space="preserve"> </w:t>
      </w:r>
      <w:r>
        <w:rPr>
          <w:color w:val="00395A"/>
        </w:rPr>
        <w:t>somewhat</w:t>
      </w:r>
      <w:r>
        <w:rPr>
          <w:color w:val="00395A"/>
          <w:spacing w:val="-5"/>
        </w:rPr>
        <w:t xml:space="preserve"> </w:t>
      </w:r>
      <w:r>
        <w:rPr>
          <w:color w:val="00395A"/>
        </w:rPr>
        <w:t>less</w:t>
      </w:r>
      <w:r>
        <w:rPr>
          <w:color w:val="00395A"/>
          <w:spacing w:val="-5"/>
        </w:rPr>
        <w:t xml:space="preserve"> </w:t>
      </w:r>
      <w:r>
        <w:rPr>
          <w:color w:val="00395A"/>
        </w:rPr>
        <w:t>distressed</w:t>
      </w:r>
      <w:r>
        <w:rPr>
          <w:color w:val="00395A"/>
          <w:spacing w:val="-6"/>
        </w:rPr>
        <w:t xml:space="preserve"> </w:t>
      </w:r>
      <w:r>
        <w:rPr>
          <w:color w:val="00395A"/>
        </w:rPr>
        <w:t>and</w:t>
      </w:r>
      <w:r>
        <w:rPr>
          <w:color w:val="00395A"/>
          <w:spacing w:val="-6"/>
        </w:rPr>
        <w:t xml:space="preserve"> </w:t>
      </w:r>
      <w:r>
        <w:rPr>
          <w:color w:val="00395A"/>
        </w:rPr>
        <w:t>tired</w:t>
      </w:r>
      <w:r>
        <w:rPr>
          <w:color w:val="00395A"/>
          <w:spacing w:val="-6"/>
        </w:rPr>
        <w:t xml:space="preserve"> </w:t>
      </w:r>
      <w:r>
        <w:rPr>
          <w:color w:val="00395A"/>
        </w:rPr>
        <w:t>than</w:t>
      </w:r>
      <w:r>
        <w:rPr>
          <w:color w:val="00395A"/>
          <w:spacing w:val="-6"/>
        </w:rPr>
        <w:t xml:space="preserve"> </w:t>
      </w:r>
      <w:r>
        <w:rPr>
          <w:color w:val="00395A"/>
        </w:rPr>
        <w:t>he</w:t>
      </w:r>
      <w:r>
        <w:rPr>
          <w:color w:val="00395A"/>
          <w:spacing w:val="-5"/>
        </w:rPr>
        <w:t xml:space="preserve"> </w:t>
      </w:r>
      <w:r>
        <w:rPr>
          <w:color w:val="00395A"/>
        </w:rPr>
        <w:t>has</w:t>
      </w:r>
      <w:r>
        <w:rPr>
          <w:color w:val="00395A"/>
          <w:spacing w:val="-5"/>
        </w:rPr>
        <w:t xml:space="preserve"> </w:t>
      </w:r>
      <w:r>
        <w:rPr>
          <w:color w:val="00395A"/>
        </w:rPr>
        <w:t>on</w:t>
      </w:r>
      <w:r>
        <w:rPr>
          <w:color w:val="00395A"/>
          <w:spacing w:val="-6"/>
        </w:rPr>
        <w:t xml:space="preserve"> </w:t>
      </w:r>
      <w:r>
        <w:rPr>
          <w:color w:val="00395A"/>
        </w:rPr>
        <w:t>previous</w:t>
      </w:r>
      <w:r>
        <w:rPr>
          <w:color w:val="00395A"/>
          <w:spacing w:val="-5"/>
        </w:rPr>
        <w:t xml:space="preserve"> </w:t>
      </w:r>
      <w:r>
        <w:rPr>
          <w:color w:val="00395A"/>
        </w:rPr>
        <w:t>visits. He reports that his visit with the psychiatrist went well and that he liked Dr.</w:t>
      </w:r>
      <w:r>
        <w:rPr>
          <w:color w:val="00395A"/>
          <w:spacing w:val="-14"/>
        </w:rPr>
        <w:t xml:space="preserve"> </w:t>
      </w:r>
      <w:r>
        <w:rPr>
          <w:color w:val="00395A"/>
        </w:rPr>
        <w:t>Moore.</w:t>
      </w:r>
      <w:r>
        <w:rPr>
          <w:color w:val="00395A"/>
          <w:spacing w:val="-25"/>
        </w:rPr>
        <w:t xml:space="preserve"> </w:t>
      </w:r>
      <w:r>
        <w:rPr>
          <w:color w:val="00395A"/>
        </w:rPr>
        <w:t>The doctor had</w:t>
      </w:r>
      <w:r>
        <w:rPr>
          <w:color w:val="00395A"/>
          <w:spacing w:val="-6"/>
        </w:rPr>
        <w:t xml:space="preserve"> </w:t>
      </w:r>
      <w:r>
        <w:rPr>
          <w:color w:val="00395A"/>
        </w:rPr>
        <w:t>already</w:t>
      </w:r>
      <w:r>
        <w:rPr>
          <w:color w:val="00395A"/>
          <w:spacing w:val="-3"/>
        </w:rPr>
        <w:t xml:space="preserve"> </w:t>
      </w:r>
      <w:r>
        <w:rPr>
          <w:color w:val="00395A"/>
        </w:rPr>
        <w:t>reported</w:t>
      </w:r>
      <w:r>
        <w:rPr>
          <w:color w:val="00395A"/>
          <w:spacing w:val="-4"/>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counselor</w:t>
      </w:r>
      <w:r>
        <w:rPr>
          <w:color w:val="00395A"/>
          <w:spacing w:val="-4"/>
        </w:rPr>
        <w:t xml:space="preserve"> </w:t>
      </w:r>
      <w:r>
        <w:rPr>
          <w:color w:val="00395A"/>
        </w:rPr>
        <w:t>that</w:t>
      </w:r>
      <w:r>
        <w:rPr>
          <w:color w:val="00395A"/>
          <w:spacing w:val="-3"/>
        </w:rPr>
        <w:t xml:space="preserve"> </w:t>
      </w:r>
      <w:r>
        <w:rPr>
          <w:color w:val="00395A"/>
        </w:rPr>
        <w:t>he</w:t>
      </w:r>
      <w:r>
        <w:rPr>
          <w:color w:val="00395A"/>
          <w:spacing w:val="-3"/>
        </w:rPr>
        <w:t xml:space="preserve"> </w:t>
      </w:r>
      <w:r>
        <w:rPr>
          <w:color w:val="00395A"/>
        </w:rPr>
        <w:t>thought</w:t>
      </w:r>
      <w:r>
        <w:rPr>
          <w:color w:val="00395A"/>
          <w:spacing w:val="-13"/>
        </w:rPr>
        <w:t xml:space="preserve"> </w:t>
      </w:r>
      <w:r>
        <w:rPr>
          <w:color w:val="00395A"/>
        </w:rPr>
        <w:t>Troy’s</w:t>
      </w:r>
      <w:r>
        <w:rPr>
          <w:color w:val="00395A"/>
          <w:spacing w:val="-3"/>
        </w:rPr>
        <w:t xml:space="preserve"> </w:t>
      </w:r>
      <w:r>
        <w:rPr>
          <w:color w:val="00395A"/>
        </w:rPr>
        <w:t>difficulties</w:t>
      </w:r>
      <w:r>
        <w:rPr>
          <w:color w:val="00395A"/>
          <w:spacing w:val="-3"/>
        </w:rPr>
        <w:t xml:space="preserve"> </w:t>
      </w:r>
      <w:r>
        <w:rPr>
          <w:color w:val="00395A"/>
        </w:rPr>
        <w:t>in</w:t>
      </w:r>
      <w:r>
        <w:rPr>
          <w:color w:val="00395A"/>
          <w:spacing w:val="-4"/>
        </w:rPr>
        <w:t xml:space="preserve"> </w:t>
      </w:r>
      <w:r>
        <w:rPr>
          <w:color w:val="00395A"/>
        </w:rPr>
        <w:t>focusing</w:t>
      </w:r>
      <w:r>
        <w:rPr>
          <w:color w:val="00395A"/>
          <w:spacing w:val="-2"/>
        </w:rPr>
        <w:t xml:space="preserve"> </w:t>
      </w:r>
      <w:r>
        <w:rPr>
          <w:color w:val="00395A"/>
        </w:rPr>
        <w:t>on</w:t>
      </w:r>
      <w:r>
        <w:rPr>
          <w:color w:val="00395A"/>
          <w:spacing w:val="-4"/>
        </w:rPr>
        <w:t xml:space="preserve"> </w:t>
      </w:r>
      <w:r>
        <w:rPr>
          <w:color w:val="00395A"/>
        </w:rPr>
        <w:t>tasks,</w:t>
      </w:r>
      <w:r>
        <w:rPr>
          <w:color w:val="00395A"/>
          <w:spacing w:val="-18"/>
        </w:rPr>
        <w:t xml:space="preserve"> </w:t>
      </w:r>
      <w:r>
        <w:rPr>
          <w:color w:val="00395A"/>
        </w:rPr>
        <w:t>not sleeping,</w:t>
      </w:r>
      <w:r>
        <w:rPr>
          <w:color w:val="00395A"/>
          <w:spacing w:val="-18"/>
        </w:rPr>
        <w:t xml:space="preserve"> </w:t>
      </w:r>
      <w:r>
        <w:rPr>
          <w:color w:val="00395A"/>
        </w:rPr>
        <w:t>feeling</w:t>
      </w:r>
      <w:r>
        <w:rPr>
          <w:color w:val="00395A"/>
          <w:spacing w:val="-8"/>
        </w:rPr>
        <w:t xml:space="preserve"> </w:t>
      </w:r>
      <w:r>
        <w:rPr>
          <w:color w:val="00395A"/>
        </w:rPr>
        <w:t>overwhelmed,</w:t>
      </w:r>
      <w:r>
        <w:rPr>
          <w:color w:val="00395A"/>
          <w:spacing w:val="-18"/>
        </w:rPr>
        <w:t xml:space="preserve"> </w:t>
      </w:r>
      <w:r>
        <w:rPr>
          <w:color w:val="00395A"/>
        </w:rPr>
        <w:t>and</w:t>
      </w:r>
      <w:r>
        <w:rPr>
          <w:color w:val="00395A"/>
          <w:spacing w:val="-4"/>
        </w:rPr>
        <w:t xml:space="preserve"> </w:t>
      </w:r>
      <w:r>
        <w:rPr>
          <w:color w:val="00395A"/>
        </w:rPr>
        <w:t>not</w:t>
      </w:r>
      <w:r>
        <w:rPr>
          <w:color w:val="00395A"/>
          <w:spacing w:val="-3"/>
        </w:rPr>
        <w:t xml:space="preserve"> </w:t>
      </w:r>
      <w:r>
        <w:rPr>
          <w:color w:val="00395A"/>
        </w:rPr>
        <w:t>thinking</w:t>
      </w:r>
      <w:r>
        <w:rPr>
          <w:color w:val="00395A"/>
          <w:spacing w:val="-2"/>
        </w:rPr>
        <w:t xml:space="preserve"> </w:t>
      </w:r>
      <w:r>
        <w:rPr>
          <w:color w:val="00395A"/>
        </w:rPr>
        <w:t>clearly</w:t>
      </w:r>
      <w:r>
        <w:rPr>
          <w:color w:val="00395A"/>
          <w:spacing w:val="-3"/>
        </w:rPr>
        <w:t xml:space="preserve"> </w:t>
      </w:r>
      <w:r>
        <w:rPr>
          <w:color w:val="00395A"/>
        </w:rPr>
        <w:t>were</w:t>
      </w:r>
      <w:r>
        <w:rPr>
          <w:color w:val="00395A"/>
          <w:spacing w:val="-3"/>
        </w:rPr>
        <w:t xml:space="preserve"> </w:t>
      </w:r>
      <w:r>
        <w:rPr>
          <w:color w:val="00395A"/>
        </w:rPr>
        <w:t>more</w:t>
      </w:r>
      <w:r>
        <w:rPr>
          <w:color w:val="00395A"/>
          <w:spacing w:val="-3"/>
        </w:rPr>
        <w:t xml:space="preserve"> </w:t>
      </w:r>
      <w:r>
        <w:rPr>
          <w:color w:val="00395A"/>
        </w:rPr>
        <w:t>a</w:t>
      </w:r>
      <w:r>
        <w:rPr>
          <w:color w:val="00395A"/>
          <w:spacing w:val="-3"/>
        </w:rPr>
        <w:t xml:space="preserve"> </w:t>
      </w:r>
      <w:r>
        <w:rPr>
          <w:color w:val="00395A"/>
        </w:rPr>
        <w:t>function</w:t>
      </w:r>
      <w:r>
        <w:rPr>
          <w:color w:val="00395A"/>
          <w:spacing w:val="-4"/>
        </w:rPr>
        <w:t xml:space="preserve"> </w:t>
      </w:r>
      <w:r>
        <w:rPr>
          <w:color w:val="00395A"/>
        </w:rPr>
        <w:t>of</w:t>
      </w:r>
      <w:r>
        <w:rPr>
          <w:color w:val="00395A"/>
          <w:spacing w:val="-3"/>
        </w:rPr>
        <w:t xml:space="preserve"> </w:t>
      </w:r>
      <w:r>
        <w:rPr>
          <w:color w:val="00395A"/>
        </w:rPr>
        <w:t>stress</w:t>
      </w:r>
      <w:r>
        <w:rPr>
          <w:color w:val="00395A"/>
          <w:spacing w:val="-3"/>
        </w:rPr>
        <w:t xml:space="preserve"> </w:t>
      </w:r>
      <w:r>
        <w:rPr>
          <w:color w:val="00395A"/>
        </w:rPr>
        <w:t>and</w:t>
      </w:r>
      <w:r>
        <w:rPr>
          <w:color w:val="00395A"/>
          <w:spacing w:val="-4"/>
        </w:rPr>
        <w:t xml:space="preserve"> </w:t>
      </w:r>
      <w:r>
        <w:rPr>
          <w:color w:val="00395A"/>
        </w:rPr>
        <w:t>alco­ hol and drug use than depression.</w:t>
      </w:r>
      <w:r>
        <w:rPr>
          <w:color w:val="00395A"/>
          <w:spacing w:val="-6"/>
        </w:rPr>
        <w:t xml:space="preserve"> </w:t>
      </w:r>
      <w:r>
        <w:rPr>
          <w:color w:val="00395A"/>
        </w:rPr>
        <w:t>He did not recommend medication but suggested that he would be glad to reevaluate</w:t>
      </w:r>
      <w:r>
        <w:rPr>
          <w:color w:val="00395A"/>
          <w:spacing w:val="-6"/>
        </w:rPr>
        <w:t xml:space="preserve"> </w:t>
      </w:r>
      <w:r>
        <w:rPr>
          <w:color w:val="00395A"/>
        </w:rPr>
        <w:t>Troy if he continued to have difficulties in thinking,</w:t>
      </w:r>
      <w:r>
        <w:rPr>
          <w:color w:val="00395A"/>
          <w:spacing w:val="-15"/>
        </w:rPr>
        <w:t xml:space="preserve"> </w:t>
      </w:r>
      <w:r>
        <w:rPr>
          <w:color w:val="00395A"/>
        </w:rPr>
        <w:t>feeling over­ whelmed,</w:t>
      </w:r>
      <w:r>
        <w:rPr>
          <w:color w:val="00395A"/>
          <w:spacing w:val="-9"/>
        </w:rPr>
        <w:t xml:space="preserve"> </w:t>
      </w:r>
      <w:r>
        <w:rPr>
          <w:color w:val="00395A"/>
        </w:rPr>
        <w:t>or c</w:t>
      </w:r>
      <w:r>
        <w:rPr>
          <w:color w:val="00395A"/>
        </w:rPr>
        <w:t>ompleting tasks.</w:t>
      </w:r>
      <w:r>
        <w:rPr>
          <w:color w:val="00395A"/>
          <w:spacing w:val="-9"/>
        </w:rPr>
        <w:t xml:space="preserve"> </w:t>
      </w:r>
      <w:r>
        <w:rPr>
          <w:color w:val="00395A"/>
        </w:rPr>
        <w:t xml:space="preserve">For more information on depression and substance abuse treat­ </w:t>
      </w:r>
      <w:r>
        <w:rPr>
          <w:color w:val="00395A"/>
          <w:w w:val="95"/>
        </w:rPr>
        <w:t>ment,</w:t>
      </w:r>
      <w:r>
        <w:rPr>
          <w:color w:val="00395A"/>
          <w:spacing w:val="-11"/>
          <w:w w:val="95"/>
        </w:rPr>
        <w:t xml:space="preserve"> </w:t>
      </w:r>
      <w:r>
        <w:rPr>
          <w:color w:val="00395A"/>
          <w:w w:val="95"/>
        </w:rPr>
        <w:t>see</w:t>
      </w:r>
      <w:r>
        <w:rPr>
          <w:color w:val="00395A"/>
          <w:spacing w:val="-1"/>
          <w:w w:val="95"/>
        </w:rPr>
        <w:t xml:space="preserve"> </w:t>
      </w:r>
      <w:r>
        <w:rPr>
          <w:color w:val="00395A"/>
          <w:w w:val="95"/>
        </w:rPr>
        <w:t>TIP 48,</w:t>
      </w:r>
      <w:r>
        <w:rPr>
          <w:color w:val="00395A"/>
          <w:spacing w:val="-11"/>
          <w:w w:val="95"/>
        </w:rPr>
        <w:t xml:space="preserve"> </w:t>
      </w:r>
      <w:r>
        <w:rPr>
          <w:rFonts w:ascii="Palatino Linotype" w:hAnsi="Palatino Linotype"/>
          <w:i/>
          <w:color w:val="00395A"/>
          <w:w w:val="95"/>
        </w:rPr>
        <w:t xml:space="preserve">Managing Depressive Symptoms in Substance Abuse Clients During Early </w:t>
      </w:r>
      <w:r>
        <w:rPr>
          <w:rFonts w:ascii="Palatino Linotype" w:hAnsi="Palatino Linotype"/>
          <w:i/>
          <w:color w:val="00395A"/>
        </w:rPr>
        <w:t>Recovery</w:t>
      </w:r>
      <w:r>
        <w:rPr>
          <w:rFonts w:ascii="Palatino Linotype" w:hAnsi="Palatino Linotype"/>
          <w:i/>
          <w:color w:val="00395A"/>
          <w:spacing w:val="-7"/>
        </w:rPr>
        <w:t xml:space="preserve"> </w:t>
      </w:r>
      <w:r>
        <w:rPr>
          <w:color w:val="00395A"/>
        </w:rPr>
        <w:t>(CSAT,</w:t>
      </w:r>
      <w:r>
        <w:rPr>
          <w:color w:val="00395A"/>
          <w:spacing w:val="-18"/>
        </w:rPr>
        <w:t xml:space="preserve"> </w:t>
      </w:r>
      <w:r>
        <w:rPr>
          <w:color w:val="00395A"/>
        </w:rPr>
        <w:t>2008).</w:t>
      </w:r>
      <w:r>
        <w:rPr>
          <w:color w:val="00395A"/>
          <w:spacing w:val="-28"/>
        </w:rPr>
        <w:t xml:space="preserve"> </w:t>
      </w:r>
      <w:r>
        <w:rPr>
          <w:color w:val="00395A"/>
        </w:rPr>
        <w:t>The</w:t>
      </w:r>
      <w:r>
        <w:rPr>
          <w:color w:val="00395A"/>
          <w:spacing w:val="-3"/>
        </w:rPr>
        <w:t xml:space="preserve"> </w:t>
      </w:r>
      <w:r>
        <w:rPr>
          <w:color w:val="00395A"/>
        </w:rPr>
        <w:t>session</w:t>
      </w:r>
      <w:r>
        <w:rPr>
          <w:color w:val="00395A"/>
          <w:spacing w:val="-4"/>
        </w:rPr>
        <w:t xml:space="preserve"> </w:t>
      </w:r>
      <w:r>
        <w:rPr>
          <w:color w:val="00395A"/>
        </w:rPr>
        <w:t>continues</w:t>
      </w:r>
      <w:r>
        <w:rPr>
          <w:color w:val="00395A"/>
          <w:spacing w:val="-3"/>
        </w:rPr>
        <w:t xml:space="preserve"> </w:t>
      </w:r>
      <w:r>
        <w:rPr>
          <w:color w:val="00395A"/>
        </w:rPr>
        <w:t>as</w:t>
      </w:r>
      <w:r>
        <w:rPr>
          <w:color w:val="00395A"/>
          <w:spacing w:val="-15"/>
        </w:rPr>
        <w:t xml:space="preserve"> </w:t>
      </w:r>
      <w:r>
        <w:rPr>
          <w:color w:val="00395A"/>
        </w:rPr>
        <w:t>Troy</w:t>
      </w:r>
      <w:r>
        <w:rPr>
          <w:color w:val="00395A"/>
          <w:spacing w:val="-3"/>
        </w:rPr>
        <w:t xml:space="preserve"> </w:t>
      </w:r>
      <w:r>
        <w:rPr>
          <w:color w:val="00395A"/>
        </w:rPr>
        <w:t>talks</w:t>
      </w:r>
      <w:r>
        <w:rPr>
          <w:color w:val="00395A"/>
          <w:spacing w:val="-3"/>
        </w:rPr>
        <w:t xml:space="preserve"> </w:t>
      </w:r>
      <w:r>
        <w:rPr>
          <w:color w:val="00395A"/>
        </w:rPr>
        <w:t>about</w:t>
      </w:r>
      <w:r>
        <w:rPr>
          <w:color w:val="00395A"/>
          <w:spacing w:val="-3"/>
        </w:rPr>
        <w:t xml:space="preserve"> </w:t>
      </w:r>
      <w:r>
        <w:rPr>
          <w:color w:val="00395A"/>
        </w:rPr>
        <w:t>a</w:t>
      </w:r>
      <w:r>
        <w:rPr>
          <w:color w:val="00395A"/>
          <w:spacing w:val="-3"/>
        </w:rPr>
        <w:t xml:space="preserve"> </w:t>
      </w:r>
      <w:r>
        <w:rPr>
          <w:color w:val="00395A"/>
        </w:rPr>
        <w:t>meeting</w:t>
      </w:r>
      <w:r>
        <w:rPr>
          <w:color w:val="00395A"/>
          <w:spacing w:val="-2"/>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rPr>
        <w:t>teacher</w:t>
      </w:r>
      <w:r>
        <w:rPr>
          <w:color w:val="00395A"/>
          <w:spacing w:val="-4"/>
        </w:rPr>
        <w:t xml:space="preserve"> </w:t>
      </w:r>
      <w:r>
        <w:rPr>
          <w:color w:val="00395A"/>
        </w:rPr>
        <w:t>of his 8-year-old son, Jimmy.</w:t>
      </w:r>
    </w:p>
    <w:p w14:paraId="4D0FAFA4" w14:textId="77777777" w:rsidR="00B00EA7" w:rsidRDefault="00574B43">
      <w:pPr>
        <w:pStyle w:val="BodyText"/>
        <w:spacing w:before="167" w:line="391" w:lineRule="auto"/>
        <w:ind w:left="719" w:right="3170"/>
      </w:pPr>
      <w:r>
        <w:rPr>
          <w:color w:val="00395A"/>
        </w:rPr>
        <w:t>TROY:</w:t>
      </w:r>
      <w:r>
        <w:rPr>
          <w:color w:val="00395A"/>
          <w:spacing w:val="-12"/>
        </w:rPr>
        <w:t xml:space="preserve"> </w:t>
      </w:r>
      <w:r>
        <w:rPr>
          <w:color w:val="00395A"/>
        </w:rPr>
        <w:t>I</w:t>
      </w:r>
      <w:r>
        <w:rPr>
          <w:color w:val="00395A"/>
          <w:spacing w:val="-4"/>
        </w:rPr>
        <w:t xml:space="preserve"> </w:t>
      </w:r>
      <w:r>
        <w:rPr>
          <w:color w:val="00395A"/>
        </w:rPr>
        <w:t>had</w:t>
      </w:r>
      <w:r>
        <w:rPr>
          <w:color w:val="00395A"/>
          <w:spacing w:val="-4"/>
        </w:rPr>
        <w:t xml:space="preserve"> </w:t>
      </w:r>
      <w:r>
        <w:rPr>
          <w:color w:val="00395A"/>
        </w:rPr>
        <w:t>another</w:t>
      </w:r>
      <w:r>
        <w:rPr>
          <w:color w:val="00395A"/>
          <w:spacing w:val="-4"/>
        </w:rPr>
        <w:t xml:space="preserve"> </w:t>
      </w:r>
      <w:r>
        <w:rPr>
          <w:color w:val="00395A"/>
        </w:rPr>
        <w:t>meeting</w:t>
      </w:r>
      <w:r>
        <w:rPr>
          <w:color w:val="00395A"/>
          <w:spacing w:val="-2"/>
        </w:rPr>
        <w:t xml:space="preserve"> </w:t>
      </w:r>
      <w:r>
        <w:rPr>
          <w:color w:val="00395A"/>
        </w:rPr>
        <w:t>with</w:t>
      </w:r>
      <w:r>
        <w:rPr>
          <w:color w:val="00395A"/>
          <w:spacing w:val="-3"/>
        </w:rPr>
        <w:t xml:space="preserve"> </w:t>
      </w:r>
      <w:r>
        <w:rPr>
          <w:color w:val="00395A"/>
        </w:rPr>
        <w:t>Jimmy’s</w:t>
      </w:r>
      <w:r>
        <w:rPr>
          <w:color w:val="00395A"/>
          <w:spacing w:val="-3"/>
        </w:rPr>
        <w:t xml:space="preserve"> </w:t>
      </w:r>
      <w:r>
        <w:rPr>
          <w:color w:val="00395A"/>
        </w:rPr>
        <w:t xml:space="preserve">teacher. </w:t>
      </w:r>
      <w:r>
        <w:rPr>
          <w:color w:val="00395A"/>
          <w:w w:val="105"/>
        </w:rPr>
        <w:t>COUNSELOR: How did that go?</w:t>
      </w:r>
    </w:p>
    <w:p w14:paraId="6DD20270" w14:textId="77777777" w:rsidR="00B00EA7" w:rsidRDefault="00574B43">
      <w:pPr>
        <w:pStyle w:val="BodyText"/>
        <w:spacing w:line="249" w:lineRule="auto"/>
        <w:ind w:right="365"/>
      </w:pPr>
      <w:r>
        <w:rPr>
          <w:color w:val="00395A"/>
        </w:rPr>
        <w:t>TROY:</w:t>
      </w:r>
      <w:r>
        <w:rPr>
          <w:color w:val="00395A"/>
          <w:spacing w:val="-15"/>
        </w:rPr>
        <w:t xml:space="preserve"> </w:t>
      </w:r>
      <w:r>
        <w:rPr>
          <w:color w:val="00395A"/>
        </w:rPr>
        <w:t>Well,</w:t>
      </w:r>
      <w:r>
        <w:rPr>
          <w:color w:val="00395A"/>
          <w:spacing w:val="-18"/>
        </w:rPr>
        <w:t xml:space="preserve"> </w:t>
      </w:r>
      <w:r>
        <w:rPr>
          <w:color w:val="00395A"/>
        </w:rPr>
        <w:t>he’s</w:t>
      </w:r>
      <w:r>
        <w:rPr>
          <w:color w:val="00395A"/>
          <w:spacing w:val="-15"/>
        </w:rPr>
        <w:t xml:space="preserve"> </w:t>
      </w:r>
      <w:r>
        <w:rPr>
          <w:color w:val="00395A"/>
        </w:rPr>
        <w:t>having</w:t>
      </w:r>
      <w:r>
        <w:rPr>
          <w:color w:val="00395A"/>
          <w:spacing w:val="-13"/>
        </w:rPr>
        <w:t xml:space="preserve"> </w:t>
      </w:r>
      <w:r>
        <w:rPr>
          <w:color w:val="00395A"/>
        </w:rPr>
        <w:t>some</w:t>
      </w:r>
      <w:r>
        <w:rPr>
          <w:color w:val="00395A"/>
          <w:spacing w:val="-6"/>
        </w:rPr>
        <w:t xml:space="preserve"> </w:t>
      </w:r>
      <w:r>
        <w:rPr>
          <w:color w:val="00395A"/>
        </w:rPr>
        <w:t>anger</w:t>
      </w:r>
      <w:r>
        <w:rPr>
          <w:color w:val="00395A"/>
          <w:spacing w:val="-7"/>
        </w:rPr>
        <w:t xml:space="preserve"> </w:t>
      </w:r>
      <w:r>
        <w:rPr>
          <w:color w:val="00395A"/>
        </w:rPr>
        <w:t>problems</w:t>
      </w:r>
      <w:r>
        <w:rPr>
          <w:color w:val="00395A"/>
          <w:spacing w:val="-6"/>
        </w:rPr>
        <w:t xml:space="preserve"> </w:t>
      </w:r>
      <w:r>
        <w:rPr>
          <w:color w:val="00395A"/>
        </w:rPr>
        <w:t>in</w:t>
      </w:r>
      <w:r>
        <w:rPr>
          <w:color w:val="00395A"/>
          <w:spacing w:val="-7"/>
        </w:rPr>
        <w:t xml:space="preserve"> </w:t>
      </w:r>
      <w:r>
        <w:rPr>
          <w:color w:val="00395A"/>
        </w:rPr>
        <w:t>school,</w:t>
      </w:r>
      <w:r>
        <w:rPr>
          <w:color w:val="00395A"/>
          <w:spacing w:val="-18"/>
        </w:rPr>
        <w:t xml:space="preserve"> </w:t>
      </w:r>
      <w:r>
        <w:rPr>
          <w:color w:val="00395A"/>
        </w:rPr>
        <w:t>and</w:t>
      </w:r>
      <w:r>
        <w:rPr>
          <w:color w:val="00395A"/>
          <w:spacing w:val="-7"/>
        </w:rPr>
        <w:t xml:space="preserve"> </w:t>
      </w:r>
      <w:r>
        <w:rPr>
          <w:color w:val="00395A"/>
        </w:rPr>
        <w:t>he’s</w:t>
      </w:r>
      <w:r>
        <w:rPr>
          <w:color w:val="00395A"/>
          <w:spacing w:val="-6"/>
        </w:rPr>
        <w:t xml:space="preserve"> </w:t>
      </w:r>
      <w:r>
        <w:rPr>
          <w:color w:val="00395A"/>
        </w:rPr>
        <w:t>been</w:t>
      </w:r>
      <w:r>
        <w:rPr>
          <w:color w:val="00395A"/>
          <w:spacing w:val="-7"/>
        </w:rPr>
        <w:t xml:space="preserve"> </w:t>
      </w:r>
      <w:r>
        <w:rPr>
          <w:color w:val="00395A"/>
        </w:rPr>
        <w:t>getting</w:t>
      </w:r>
      <w:r>
        <w:rPr>
          <w:color w:val="00395A"/>
          <w:spacing w:val="-5"/>
        </w:rPr>
        <w:t xml:space="preserve"> </w:t>
      </w:r>
      <w:r>
        <w:rPr>
          <w:color w:val="00395A"/>
        </w:rPr>
        <w:t>there</w:t>
      </w:r>
      <w:r>
        <w:rPr>
          <w:color w:val="00395A"/>
          <w:spacing w:val="-6"/>
        </w:rPr>
        <w:t xml:space="preserve"> </w:t>
      </w:r>
      <w:r>
        <w:rPr>
          <w:color w:val="00395A"/>
        </w:rPr>
        <w:t>late.</w:t>
      </w:r>
      <w:r>
        <w:rPr>
          <w:color w:val="00395A"/>
          <w:spacing w:val="-18"/>
        </w:rPr>
        <w:t xml:space="preserve"> </w:t>
      </w:r>
      <w:r>
        <w:rPr>
          <w:color w:val="00395A"/>
        </w:rPr>
        <w:t>Actual­ ly,</w:t>
      </w:r>
      <w:r>
        <w:rPr>
          <w:color w:val="00395A"/>
          <w:spacing w:val="-2"/>
        </w:rPr>
        <w:t xml:space="preserve"> </w:t>
      </w:r>
      <w:r>
        <w:rPr>
          <w:color w:val="00395A"/>
        </w:rPr>
        <w:t>both of them are getting there late.</w:t>
      </w:r>
    </w:p>
    <w:p w14:paraId="2CB4770D" w14:textId="77777777" w:rsidR="00B00EA7" w:rsidRDefault="00574B43">
      <w:pPr>
        <w:pStyle w:val="BodyText"/>
        <w:spacing w:before="158"/>
      </w:pPr>
      <w:r>
        <w:rPr>
          <w:color w:val="00395A"/>
          <w:spacing w:val="-2"/>
          <w:w w:val="105"/>
        </w:rPr>
        <w:t>COUNSELOR:</w:t>
      </w:r>
      <w:r>
        <w:rPr>
          <w:color w:val="00395A"/>
          <w:spacing w:val="-21"/>
          <w:w w:val="105"/>
        </w:rPr>
        <w:t xml:space="preserve"> </w:t>
      </w:r>
      <w:r>
        <w:rPr>
          <w:color w:val="00395A"/>
          <w:spacing w:val="-2"/>
          <w:w w:val="105"/>
        </w:rPr>
        <w:t>Tell</w:t>
      </w:r>
      <w:r>
        <w:rPr>
          <w:color w:val="00395A"/>
          <w:spacing w:val="-9"/>
          <w:w w:val="105"/>
        </w:rPr>
        <w:t xml:space="preserve"> </w:t>
      </w:r>
      <w:r>
        <w:rPr>
          <w:color w:val="00395A"/>
          <w:spacing w:val="-2"/>
          <w:w w:val="105"/>
        </w:rPr>
        <w:t>me</w:t>
      </w:r>
      <w:r>
        <w:rPr>
          <w:color w:val="00395A"/>
          <w:spacing w:val="-8"/>
          <w:w w:val="105"/>
        </w:rPr>
        <w:t xml:space="preserve"> </w:t>
      </w:r>
      <w:r>
        <w:rPr>
          <w:color w:val="00395A"/>
          <w:spacing w:val="-2"/>
          <w:w w:val="105"/>
        </w:rPr>
        <w:t>about</w:t>
      </w:r>
      <w:r>
        <w:rPr>
          <w:color w:val="00395A"/>
          <w:spacing w:val="-6"/>
          <w:w w:val="105"/>
        </w:rPr>
        <w:t xml:space="preserve"> </w:t>
      </w:r>
      <w:r>
        <w:rPr>
          <w:color w:val="00395A"/>
          <w:spacing w:val="-2"/>
          <w:w w:val="105"/>
        </w:rPr>
        <w:t>that.</w:t>
      </w:r>
    </w:p>
    <w:p w14:paraId="22480B03" w14:textId="77777777" w:rsidR="00B00EA7" w:rsidRDefault="00574B43">
      <w:pPr>
        <w:pStyle w:val="BodyText"/>
        <w:spacing w:before="173" w:line="249" w:lineRule="auto"/>
        <w:ind w:right="387"/>
      </w:pPr>
      <w:r>
        <w:rPr>
          <w:color w:val="00395A"/>
        </w:rPr>
        <w:t>TROY:</w:t>
      </w:r>
      <w:r>
        <w:rPr>
          <w:color w:val="00395A"/>
          <w:spacing w:val="-15"/>
        </w:rPr>
        <w:t xml:space="preserve"> </w:t>
      </w:r>
      <w:r>
        <w:rPr>
          <w:color w:val="00395A"/>
        </w:rPr>
        <w:t>Well,</w:t>
      </w:r>
      <w:r>
        <w:rPr>
          <w:color w:val="00395A"/>
          <w:spacing w:val="-18"/>
        </w:rPr>
        <w:t xml:space="preserve"> </w:t>
      </w:r>
      <w:r>
        <w:rPr>
          <w:color w:val="00395A"/>
        </w:rPr>
        <w:t>they</w:t>
      </w:r>
      <w:r>
        <w:rPr>
          <w:color w:val="00395A"/>
          <w:spacing w:val="-11"/>
        </w:rPr>
        <w:t xml:space="preserve"> </w:t>
      </w:r>
      <w:r>
        <w:rPr>
          <w:color w:val="00395A"/>
        </w:rPr>
        <w:t>take</w:t>
      </w:r>
      <w:r>
        <w:rPr>
          <w:color w:val="00395A"/>
          <w:spacing w:val="-4"/>
        </w:rPr>
        <w:t xml:space="preserve"> </w:t>
      </w:r>
      <w:r>
        <w:rPr>
          <w:color w:val="00395A"/>
        </w:rPr>
        <w:t>a</w:t>
      </w:r>
      <w:r>
        <w:rPr>
          <w:color w:val="00395A"/>
          <w:spacing w:val="-6"/>
        </w:rPr>
        <w:t xml:space="preserve"> </w:t>
      </w:r>
      <w:r>
        <w:rPr>
          <w:color w:val="00395A"/>
        </w:rPr>
        <w:t>long</w:t>
      </w:r>
      <w:r>
        <w:rPr>
          <w:color w:val="00395A"/>
          <w:spacing w:val="-4"/>
        </w:rPr>
        <w:t xml:space="preserve"> </w:t>
      </w:r>
      <w:r>
        <w:rPr>
          <w:color w:val="00395A"/>
        </w:rPr>
        <w:t>time</w:t>
      </w:r>
      <w:r>
        <w:rPr>
          <w:color w:val="00395A"/>
          <w:spacing w:val="-4"/>
        </w:rPr>
        <w:t xml:space="preserve"> </w:t>
      </w:r>
      <w:r>
        <w:rPr>
          <w:color w:val="00395A"/>
        </w:rPr>
        <w:t>to</w:t>
      </w:r>
      <w:r>
        <w:rPr>
          <w:color w:val="00395A"/>
          <w:spacing w:val="-4"/>
        </w:rPr>
        <w:t xml:space="preserve"> </w:t>
      </w:r>
      <w:r>
        <w:rPr>
          <w:color w:val="00395A"/>
        </w:rPr>
        <w:t>get</w:t>
      </w:r>
      <w:r>
        <w:rPr>
          <w:color w:val="00395A"/>
          <w:spacing w:val="-4"/>
        </w:rPr>
        <w:t xml:space="preserve"> </w:t>
      </w:r>
      <w:r>
        <w:rPr>
          <w:color w:val="00395A"/>
        </w:rPr>
        <w:t>out</w:t>
      </w:r>
      <w:r>
        <w:rPr>
          <w:color w:val="00395A"/>
          <w:spacing w:val="-4"/>
        </w:rPr>
        <w:t xml:space="preserve"> </w:t>
      </w:r>
      <w:r>
        <w:rPr>
          <w:color w:val="00395A"/>
        </w:rPr>
        <w:t>of</w:t>
      </w:r>
      <w:r>
        <w:rPr>
          <w:color w:val="00395A"/>
          <w:spacing w:val="-4"/>
        </w:rPr>
        <w:t xml:space="preserve"> </w:t>
      </w:r>
      <w:r>
        <w:rPr>
          <w:color w:val="00395A"/>
        </w:rPr>
        <w:t>the</w:t>
      </w:r>
      <w:r>
        <w:rPr>
          <w:color w:val="00395A"/>
          <w:spacing w:val="-4"/>
        </w:rPr>
        <w:t xml:space="preserve"> </w:t>
      </w:r>
      <w:r>
        <w:rPr>
          <w:color w:val="00395A"/>
        </w:rPr>
        <w:t>house.</w:t>
      </w:r>
      <w:r>
        <w:rPr>
          <w:color w:val="00395A"/>
          <w:spacing w:val="-28"/>
        </w:rPr>
        <w:t xml:space="preserve"> </w:t>
      </w:r>
      <w:r>
        <w:rPr>
          <w:color w:val="00395A"/>
        </w:rPr>
        <w:t>They</w:t>
      </w:r>
      <w:r>
        <w:rPr>
          <w:color w:val="00395A"/>
          <w:spacing w:val="-4"/>
        </w:rPr>
        <w:t xml:space="preserve"> </w:t>
      </w:r>
      <w:r>
        <w:rPr>
          <w:color w:val="00395A"/>
        </w:rPr>
        <w:t>aren’t</w:t>
      </w:r>
      <w:r>
        <w:rPr>
          <w:color w:val="00395A"/>
          <w:spacing w:val="-4"/>
        </w:rPr>
        <w:t xml:space="preserve"> </w:t>
      </w:r>
      <w:r>
        <w:rPr>
          <w:color w:val="00395A"/>
        </w:rPr>
        <w:t>exactly</w:t>
      </w:r>
      <w:r>
        <w:rPr>
          <w:color w:val="00395A"/>
          <w:spacing w:val="-4"/>
        </w:rPr>
        <w:t xml:space="preserve"> </w:t>
      </w:r>
      <w:r>
        <w:rPr>
          <w:color w:val="00395A"/>
        </w:rPr>
        <w:t>cooperative</w:t>
      </w:r>
      <w:r>
        <w:rPr>
          <w:color w:val="00395A"/>
          <w:spacing w:val="-4"/>
        </w:rPr>
        <w:t xml:space="preserve"> </w:t>
      </w:r>
      <w:r>
        <w:rPr>
          <w:color w:val="00395A"/>
        </w:rPr>
        <w:t>all</w:t>
      </w:r>
      <w:r>
        <w:rPr>
          <w:color w:val="00395A"/>
          <w:spacing w:val="-4"/>
        </w:rPr>
        <w:t xml:space="preserve"> </w:t>
      </w:r>
      <w:r>
        <w:rPr>
          <w:color w:val="00395A"/>
        </w:rPr>
        <w:t>the time,</w:t>
      </w:r>
      <w:r>
        <w:rPr>
          <w:color w:val="00395A"/>
          <w:spacing w:val="-17"/>
        </w:rPr>
        <w:t xml:space="preserve"> </w:t>
      </w:r>
      <w:r>
        <w:rPr>
          <w:color w:val="00395A"/>
        </w:rPr>
        <w:t>you know? It’s hard</w:t>
      </w:r>
      <w:r>
        <w:rPr>
          <w:color w:val="00395A"/>
          <w:spacing w:val="-2"/>
        </w:rPr>
        <w:t xml:space="preserve"> </w:t>
      </w:r>
      <w:r>
        <w:rPr>
          <w:color w:val="00395A"/>
        </w:rPr>
        <w:t>to pull</w:t>
      </w:r>
      <w:r>
        <w:rPr>
          <w:color w:val="00395A"/>
          <w:spacing w:val="-13"/>
        </w:rPr>
        <w:t xml:space="preserve"> </w:t>
      </w:r>
      <w:r>
        <w:rPr>
          <w:color w:val="00395A"/>
        </w:rPr>
        <w:t>’em out of bed in the morning;</w:t>
      </w:r>
      <w:r>
        <w:rPr>
          <w:color w:val="00395A"/>
          <w:spacing w:val="-8"/>
        </w:rPr>
        <w:t xml:space="preserve"> </w:t>
      </w:r>
      <w:r>
        <w:rPr>
          <w:color w:val="00395A"/>
        </w:rPr>
        <w:t>I oversleep a little bit myself.</w:t>
      </w:r>
    </w:p>
    <w:p w14:paraId="40DB2B09" w14:textId="77777777" w:rsidR="00B00EA7" w:rsidRDefault="00574B43">
      <w:pPr>
        <w:pStyle w:val="BodyText"/>
        <w:spacing w:before="161"/>
      </w:pPr>
      <w:r>
        <w:rPr>
          <w:color w:val="00395A"/>
          <w:w w:val="105"/>
        </w:rPr>
        <w:t>COUNSELOR:</w:t>
      </w:r>
      <w:r>
        <w:rPr>
          <w:color w:val="00395A"/>
          <w:spacing w:val="11"/>
          <w:w w:val="105"/>
        </w:rPr>
        <w:t xml:space="preserve"> </w:t>
      </w:r>
      <w:r>
        <w:rPr>
          <w:color w:val="00395A"/>
          <w:spacing w:val="-4"/>
          <w:w w:val="105"/>
        </w:rPr>
        <w:t>Okay.</w:t>
      </w:r>
    </w:p>
    <w:p w14:paraId="330ED3E8" w14:textId="77777777" w:rsidR="00B00EA7" w:rsidRDefault="00574B43">
      <w:pPr>
        <w:pStyle w:val="BodyText"/>
        <w:spacing w:before="172"/>
      </w:pPr>
      <w:r>
        <w:rPr>
          <w:color w:val="00395A"/>
        </w:rPr>
        <w:t>TROY:</w:t>
      </w:r>
      <w:r>
        <w:rPr>
          <w:color w:val="00395A"/>
          <w:spacing w:val="-9"/>
        </w:rPr>
        <w:t xml:space="preserve"> </w:t>
      </w:r>
      <w:r>
        <w:rPr>
          <w:color w:val="00395A"/>
        </w:rPr>
        <w:t>I talked</w:t>
      </w:r>
      <w:r>
        <w:rPr>
          <w:color w:val="00395A"/>
          <w:spacing w:val="-1"/>
        </w:rPr>
        <w:t xml:space="preserve"> </w:t>
      </w:r>
      <w:r>
        <w:rPr>
          <w:color w:val="00395A"/>
        </w:rPr>
        <w:t>to</w:t>
      </w:r>
      <w:r>
        <w:rPr>
          <w:color w:val="00395A"/>
          <w:spacing w:val="1"/>
        </w:rPr>
        <w:t xml:space="preserve"> </w:t>
      </w:r>
      <w:r>
        <w:rPr>
          <w:color w:val="00395A"/>
        </w:rPr>
        <w:t>Dr.</w:t>
      </w:r>
      <w:r>
        <w:rPr>
          <w:color w:val="00395A"/>
          <w:spacing w:val="-15"/>
        </w:rPr>
        <w:t xml:space="preserve"> </w:t>
      </w:r>
      <w:r>
        <w:rPr>
          <w:color w:val="00395A"/>
        </w:rPr>
        <w:t>Moore a</w:t>
      </w:r>
      <w:r>
        <w:rPr>
          <w:color w:val="00395A"/>
          <w:spacing w:val="1"/>
        </w:rPr>
        <w:t xml:space="preserve"> </w:t>
      </w:r>
      <w:r>
        <w:rPr>
          <w:color w:val="00395A"/>
        </w:rPr>
        <w:t>little</w:t>
      </w:r>
      <w:r>
        <w:rPr>
          <w:color w:val="00395A"/>
          <w:spacing w:val="1"/>
        </w:rPr>
        <w:t xml:space="preserve"> </w:t>
      </w:r>
      <w:r>
        <w:rPr>
          <w:color w:val="00395A"/>
        </w:rPr>
        <w:t>bit about</w:t>
      </w:r>
      <w:r>
        <w:rPr>
          <w:color w:val="00395A"/>
          <w:spacing w:val="1"/>
        </w:rPr>
        <w:t xml:space="preserve"> </w:t>
      </w:r>
      <w:r>
        <w:rPr>
          <w:color w:val="00395A"/>
        </w:rPr>
        <w:t>it, and</w:t>
      </w:r>
      <w:r>
        <w:rPr>
          <w:color w:val="00395A"/>
          <w:spacing w:val="-1"/>
        </w:rPr>
        <w:t xml:space="preserve"> </w:t>
      </w:r>
      <w:r>
        <w:rPr>
          <w:color w:val="00395A"/>
        </w:rPr>
        <w:t>he</w:t>
      </w:r>
      <w:r>
        <w:rPr>
          <w:color w:val="00395A"/>
          <w:spacing w:val="1"/>
        </w:rPr>
        <w:t xml:space="preserve"> </w:t>
      </w:r>
      <w:r>
        <w:rPr>
          <w:color w:val="00395A"/>
        </w:rPr>
        <w:t>said that maybe</w:t>
      </w:r>
      <w:r>
        <w:rPr>
          <w:color w:val="00395A"/>
          <w:spacing w:val="-1"/>
        </w:rPr>
        <w:t xml:space="preserve"> </w:t>
      </w:r>
      <w:r>
        <w:rPr>
          <w:color w:val="00395A"/>
        </w:rPr>
        <w:t>you</w:t>
      </w:r>
      <w:r>
        <w:rPr>
          <w:color w:val="00395A"/>
          <w:spacing w:val="1"/>
        </w:rPr>
        <w:t xml:space="preserve"> </w:t>
      </w:r>
      <w:r>
        <w:rPr>
          <w:color w:val="00395A"/>
        </w:rPr>
        <w:t xml:space="preserve">guys could </w:t>
      </w:r>
      <w:r>
        <w:rPr>
          <w:color w:val="00395A"/>
          <w:spacing w:val="-2"/>
        </w:rPr>
        <w:t>help.</w:t>
      </w:r>
    </w:p>
    <w:p w14:paraId="5AE44ABD" w14:textId="77777777" w:rsidR="00B00EA7" w:rsidRDefault="00574B43">
      <w:pPr>
        <w:pStyle w:val="BodyText"/>
        <w:spacing w:before="173" w:line="249" w:lineRule="auto"/>
        <w:ind w:right="387"/>
      </w:pPr>
      <w:r>
        <w:rPr>
          <w:color w:val="00395A"/>
        </w:rPr>
        <w:t>COUNSELOR:</w:t>
      </w:r>
      <w:r>
        <w:rPr>
          <w:color w:val="00395A"/>
          <w:spacing w:val="-17"/>
        </w:rPr>
        <w:t xml:space="preserve"> </w:t>
      </w:r>
      <w:r>
        <w:rPr>
          <w:color w:val="00395A"/>
        </w:rPr>
        <w:t>There are some things we can do to help.</w:t>
      </w:r>
      <w:r>
        <w:rPr>
          <w:color w:val="00395A"/>
          <w:spacing w:val="-17"/>
        </w:rPr>
        <w:t xml:space="preserve"> </w:t>
      </w:r>
      <w:r>
        <w:rPr>
          <w:color w:val="00395A"/>
        </w:rPr>
        <w:t>For example,</w:t>
      </w:r>
      <w:r>
        <w:rPr>
          <w:color w:val="00395A"/>
          <w:spacing w:val="-17"/>
        </w:rPr>
        <w:t xml:space="preserve"> </w:t>
      </w:r>
      <w:r>
        <w:rPr>
          <w:color w:val="00395A"/>
        </w:rPr>
        <w:t>you said sometimes you guys oversleep.</w:t>
      </w:r>
      <w:r>
        <w:rPr>
          <w:color w:val="00395A"/>
          <w:spacing w:val="-16"/>
        </w:rPr>
        <w:t xml:space="preserve"> </w:t>
      </w:r>
      <w:r>
        <w:rPr>
          <w:color w:val="00395A"/>
        </w:rPr>
        <w:t xml:space="preserve">We can </w:t>
      </w:r>
      <w:r>
        <w:rPr>
          <w:color w:val="00395A"/>
        </w:rPr>
        <w:t>work out a better way to manage that.</w:t>
      </w:r>
    </w:p>
    <w:p w14:paraId="03141E3D" w14:textId="77777777" w:rsidR="00B00EA7" w:rsidRDefault="00574B43">
      <w:pPr>
        <w:pStyle w:val="BodyText"/>
        <w:spacing w:before="161"/>
      </w:pPr>
      <w:r>
        <w:rPr>
          <w:color w:val="00395A"/>
        </w:rPr>
        <w:t>TROY:</w:t>
      </w:r>
      <w:r>
        <w:rPr>
          <w:color w:val="00395A"/>
          <w:spacing w:val="15"/>
        </w:rPr>
        <w:t xml:space="preserve"> </w:t>
      </w:r>
      <w:r>
        <w:rPr>
          <w:color w:val="00395A"/>
          <w:spacing w:val="-2"/>
        </w:rPr>
        <w:t>Okay.</w:t>
      </w:r>
    </w:p>
    <w:p w14:paraId="35D8BB04" w14:textId="77777777" w:rsidR="00B00EA7" w:rsidRDefault="00574B43">
      <w:pPr>
        <w:pStyle w:val="BodyText"/>
        <w:spacing w:before="172" w:line="391" w:lineRule="auto"/>
        <w:ind w:right="3170"/>
      </w:pPr>
      <w:r>
        <w:rPr>
          <w:color w:val="00395A"/>
        </w:rPr>
        <w:t>COUNSELOR:</w:t>
      </w:r>
      <w:r>
        <w:rPr>
          <w:color w:val="00395A"/>
          <w:spacing w:val="-3"/>
        </w:rPr>
        <w:t xml:space="preserve"> </w:t>
      </w:r>
      <w:r>
        <w:rPr>
          <w:color w:val="00395A"/>
        </w:rPr>
        <w:t xml:space="preserve">What time are they supposed to be in school? </w:t>
      </w:r>
      <w:r>
        <w:rPr>
          <w:color w:val="00395A"/>
          <w:w w:val="105"/>
        </w:rPr>
        <w:t>TROY:</w:t>
      </w:r>
      <w:r>
        <w:rPr>
          <w:color w:val="00395A"/>
          <w:spacing w:val="-14"/>
          <w:w w:val="105"/>
        </w:rPr>
        <w:t xml:space="preserve"> </w:t>
      </w:r>
      <w:r>
        <w:rPr>
          <w:color w:val="00395A"/>
          <w:w w:val="105"/>
        </w:rPr>
        <w:t>They gotta get there at 8:30.</w:t>
      </w:r>
    </w:p>
    <w:p w14:paraId="568B4C6A" w14:textId="77777777" w:rsidR="00B00EA7" w:rsidRDefault="00574B43">
      <w:pPr>
        <w:pStyle w:val="BodyText"/>
        <w:spacing w:line="249" w:lineRule="auto"/>
        <w:ind w:left="719" w:right="387"/>
      </w:pPr>
      <w:r>
        <w:rPr>
          <w:color w:val="00395A"/>
        </w:rPr>
        <w:t>COUNSELOR: Okay,</w:t>
      </w:r>
      <w:r>
        <w:rPr>
          <w:color w:val="00395A"/>
          <w:spacing w:val="-11"/>
        </w:rPr>
        <w:t xml:space="preserve"> </w:t>
      </w:r>
      <w:r>
        <w:rPr>
          <w:color w:val="00395A"/>
        </w:rPr>
        <w:t>8:30.</w:t>
      </w:r>
      <w:r>
        <w:rPr>
          <w:color w:val="00395A"/>
          <w:spacing w:val="-15"/>
        </w:rPr>
        <w:t xml:space="preserve"> </w:t>
      </w:r>
      <w:r>
        <w:rPr>
          <w:color w:val="00395A"/>
        </w:rPr>
        <w:t xml:space="preserve">What time were you getting them up when they were getting there </w:t>
      </w:r>
      <w:r>
        <w:rPr>
          <w:color w:val="00395A"/>
          <w:spacing w:val="-2"/>
          <w:w w:val="105"/>
        </w:rPr>
        <w:t>late?</w:t>
      </w:r>
    </w:p>
    <w:p w14:paraId="38FF65AF" w14:textId="77777777" w:rsidR="00B00EA7" w:rsidRDefault="00574B43">
      <w:pPr>
        <w:pStyle w:val="BodyText"/>
        <w:spacing w:before="159"/>
        <w:ind w:left="719"/>
      </w:pPr>
      <w:r>
        <w:rPr>
          <w:color w:val="00395A"/>
        </w:rPr>
        <w:t>TROY:</w:t>
      </w:r>
      <w:r>
        <w:rPr>
          <w:color w:val="00395A"/>
          <w:spacing w:val="-15"/>
        </w:rPr>
        <w:t xml:space="preserve"> </w:t>
      </w:r>
      <w:r>
        <w:rPr>
          <w:color w:val="00395A"/>
        </w:rPr>
        <w:t>I</w:t>
      </w:r>
      <w:r>
        <w:rPr>
          <w:color w:val="00395A"/>
          <w:spacing w:val="-6"/>
        </w:rPr>
        <w:t xml:space="preserve"> </w:t>
      </w:r>
      <w:r>
        <w:rPr>
          <w:color w:val="00395A"/>
        </w:rPr>
        <w:t>don’t</w:t>
      </w:r>
      <w:r>
        <w:rPr>
          <w:color w:val="00395A"/>
          <w:spacing w:val="-3"/>
        </w:rPr>
        <w:t xml:space="preserve"> </w:t>
      </w:r>
      <w:r>
        <w:rPr>
          <w:color w:val="00395A"/>
        </w:rPr>
        <w:t>know.</w:t>
      </w:r>
      <w:r>
        <w:rPr>
          <w:color w:val="00395A"/>
          <w:spacing w:val="-18"/>
        </w:rPr>
        <w:t xml:space="preserve"> </w:t>
      </w:r>
      <w:r>
        <w:rPr>
          <w:color w:val="00395A"/>
        </w:rPr>
        <w:t>I’d</w:t>
      </w:r>
      <w:r>
        <w:rPr>
          <w:color w:val="00395A"/>
          <w:spacing w:val="-1"/>
        </w:rPr>
        <w:t xml:space="preserve"> </w:t>
      </w:r>
      <w:r>
        <w:rPr>
          <w:color w:val="00395A"/>
        </w:rPr>
        <w:t>try</w:t>
      </w:r>
      <w:r>
        <w:rPr>
          <w:color w:val="00395A"/>
          <w:spacing w:val="-3"/>
        </w:rPr>
        <w:t xml:space="preserve"> </w:t>
      </w:r>
      <w:r>
        <w:rPr>
          <w:color w:val="00395A"/>
        </w:rPr>
        <w:t>to</w:t>
      </w:r>
      <w:r>
        <w:rPr>
          <w:color w:val="00395A"/>
          <w:spacing w:val="-3"/>
        </w:rPr>
        <w:t xml:space="preserve"> </w:t>
      </w:r>
      <w:r>
        <w:rPr>
          <w:color w:val="00395A"/>
        </w:rPr>
        <w:t>get</w:t>
      </w:r>
      <w:r>
        <w:rPr>
          <w:color w:val="00395A"/>
          <w:spacing w:val="-3"/>
        </w:rPr>
        <w:t xml:space="preserve"> </w:t>
      </w:r>
      <w:r>
        <w:rPr>
          <w:color w:val="00395A"/>
        </w:rPr>
        <w:t>them</w:t>
      </w:r>
      <w:r>
        <w:rPr>
          <w:color w:val="00395A"/>
          <w:spacing w:val="-3"/>
        </w:rPr>
        <w:t xml:space="preserve"> </w:t>
      </w:r>
      <w:r>
        <w:rPr>
          <w:color w:val="00395A"/>
        </w:rPr>
        <w:t>up</w:t>
      </w:r>
      <w:r>
        <w:rPr>
          <w:color w:val="00395A"/>
          <w:spacing w:val="-4"/>
        </w:rPr>
        <w:t xml:space="preserve"> </w:t>
      </w:r>
      <w:r>
        <w:rPr>
          <w:color w:val="00395A"/>
        </w:rPr>
        <w:t>around</w:t>
      </w:r>
      <w:r>
        <w:rPr>
          <w:color w:val="00395A"/>
          <w:spacing w:val="-4"/>
        </w:rPr>
        <w:t xml:space="preserve"> </w:t>
      </w:r>
      <w:r>
        <w:rPr>
          <w:color w:val="00395A"/>
        </w:rPr>
        <w:t>7,</w:t>
      </w:r>
      <w:r>
        <w:rPr>
          <w:color w:val="00395A"/>
          <w:spacing w:val="-16"/>
        </w:rPr>
        <w:t xml:space="preserve"> </w:t>
      </w:r>
      <w:r>
        <w:rPr>
          <w:color w:val="00395A"/>
        </w:rPr>
        <w:t>but</w:t>
      </w:r>
      <w:r>
        <w:rPr>
          <w:color w:val="00395A"/>
          <w:spacing w:val="-3"/>
        </w:rPr>
        <w:t xml:space="preserve"> </w:t>
      </w:r>
      <w:r>
        <w:rPr>
          <w:color w:val="00395A"/>
        </w:rPr>
        <w:t>they’d</w:t>
      </w:r>
      <w:r>
        <w:rPr>
          <w:color w:val="00395A"/>
          <w:spacing w:val="-5"/>
        </w:rPr>
        <w:t xml:space="preserve"> </w:t>
      </w:r>
      <w:r>
        <w:rPr>
          <w:color w:val="00395A"/>
        </w:rPr>
        <w:t>get</w:t>
      </w:r>
      <w:r>
        <w:rPr>
          <w:color w:val="00395A"/>
          <w:spacing w:val="-3"/>
        </w:rPr>
        <w:t xml:space="preserve"> </w:t>
      </w:r>
      <w:r>
        <w:rPr>
          <w:color w:val="00395A"/>
        </w:rPr>
        <w:t>up</w:t>
      </w:r>
      <w:r>
        <w:rPr>
          <w:color w:val="00395A"/>
          <w:spacing w:val="-4"/>
        </w:rPr>
        <w:t xml:space="preserve"> </w:t>
      </w:r>
      <w:r>
        <w:rPr>
          <w:color w:val="00395A"/>
        </w:rPr>
        <w:t>at</w:t>
      </w:r>
      <w:r>
        <w:rPr>
          <w:color w:val="00395A"/>
          <w:spacing w:val="-3"/>
        </w:rPr>
        <w:t xml:space="preserve"> </w:t>
      </w:r>
      <w:r>
        <w:rPr>
          <w:color w:val="00395A"/>
        </w:rPr>
        <w:t>8</w:t>
      </w:r>
      <w:r>
        <w:rPr>
          <w:color w:val="00395A"/>
          <w:spacing w:val="-3"/>
        </w:rPr>
        <w:t xml:space="preserve"> </w:t>
      </w:r>
      <w:r>
        <w:rPr>
          <w:color w:val="00395A"/>
        </w:rPr>
        <w:t>or</w:t>
      </w:r>
      <w:r>
        <w:rPr>
          <w:color w:val="00395A"/>
          <w:spacing w:val="-4"/>
        </w:rPr>
        <w:t xml:space="preserve"> </w:t>
      </w:r>
      <w:r>
        <w:rPr>
          <w:color w:val="00395A"/>
          <w:spacing w:val="-5"/>
        </w:rPr>
        <w:t>so.</w:t>
      </w:r>
    </w:p>
    <w:p w14:paraId="38ECC8FC" w14:textId="77777777" w:rsidR="00B00EA7" w:rsidRDefault="00574B43">
      <w:pPr>
        <w:pStyle w:val="BodyText"/>
        <w:spacing w:before="173" w:line="249" w:lineRule="auto"/>
        <w:ind w:right="387"/>
      </w:pPr>
      <w:r>
        <w:rPr>
          <w:color w:val="00395A"/>
        </w:rPr>
        <w:t>COUNSELOR:</w:t>
      </w:r>
      <w:r>
        <w:rPr>
          <w:color w:val="00395A"/>
          <w:spacing w:val="-4"/>
        </w:rPr>
        <w:t xml:space="preserve"> </w:t>
      </w:r>
      <w:r>
        <w:rPr>
          <w:color w:val="00395A"/>
        </w:rPr>
        <w:t>It does take them a while to get ready for school,</w:t>
      </w:r>
      <w:r>
        <w:rPr>
          <w:color w:val="00395A"/>
          <w:spacing w:val="-14"/>
        </w:rPr>
        <w:t xml:space="preserve"> </w:t>
      </w:r>
      <w:r>
        <w:rPr>
          <w:color w:val="00395A"/>
        </w:rPr>
        <w:t>and they have to be there at 8:30.</w:t>
      </w:r>
      <w:r>
        <w:rPr>
          <w:color w:val="00395A"/>
          <w:spacing w:val="-3"/>
        </w:rPr>
        <w:t xml:space="preserve"> </w:t>
      </w:r>
      <w:r>
        <w:rPr>
          <w:color w:val="00395A"/>
        </w:rPr>
        <w:t>How fa</w:t>
      </w:r>
      <w:r>
        <w:rPr>
          <w:color w:val="00395A"/>
        </w:rPr>
        <w:t>r is school from your home?</w:t>
      </w:r>
    </w:p>
    <w:p w14:paraId="6EE7404A" w14:textId="77777777" w:rsidR="00B00EA7" w:rsidRDefault="00B00EA7">
      <w:pPr>
        <w:spacing w:line="249" w:lineRule="auto"/>
        <w:sectPr w:rsidR="00B00EA7">
          <w:pgSz w:w="12240" w:h="15840"/>
          <w:pgMar w:top="1280" w:right="1060" w:bottom="1100" w:left="720" w:header="720" w:footer="902" w:gutter="0"/>
          <w:cols w:space="720"/>
        </w:sectPr>
      </w:pPr>
    </w:p>
    <w:p w14:paraId="389A416E" w14:textId="77777777" w:rsidR="00B00EA7" w:rsidRDefault="00574B43">
      <w:pPr>
        <w:pStyle w:val="BodyText"/>
        <w:spacing w:before="111"/>
      </w:pPr>
      <w:r>
        <w:rPr>
          <w:color w:val="00395A"/>
        </w:rPr>
        <w:lastRenderedPageBreak/>
        <w:t>TROY:</w:t>
      </w:r>
      <w:r>
        <w:rPr>
          <w:color w:val="00395A"/>
          <w:spacing w:val="1"/>
        </w:rPr>
        <w:t xml:space="preserve"> </w:t>
      </w:r>
      <w:r>
        <w:rPr>
          <w:color w:val="00395A"/>
        </w:rPr>
        <w:t>About</w:t>
      </w:r>
      <w:r>
        <w:rPr>
          <w:color w:val="00395A"/>
          <w:spacing w:val="12"/>
        </w:rPr>
        <w:t xml:space="preserve"> </w:t>
      </w:r>
      <w:r>
        <w:rPr>
          <w:color w:val="00395A"/>
        </w:rPr>
        <w:t>15</w:t>
      </w:r>
      <w:r>
        <w:rPr>
          <w:color w:val="00395A"/>
          <w:spacing w:val="13"/>
        </w:rPr>
        <w:t xml:space="preserve"> </w:t>
      </w:r>
      <w:r>
        <w:rPr>
          <w:color w:val="00395A"/>
          <w:spacing w:val="-2"/>
        </w:rPr>
        <w:t>minutes.</w:t>
      </w:r>
    </w:p>
    <w:p w14:paraId="10CCFE31" w14:textId="77777777" w:rsidR="00B00EA7" w:rsidRDefault="00574B43">
      <w:pPr>
        <w:pStyle w:val="BodyText"/>
        <w:spacing w:before="173" w:line="249" w:lineRule="auto"/>
      </w:pPr>
      <w:r>
        <w:rPr>
          <w:color w:val="00395A"/>
        </w:rPr>
        <w:t>COUNSELOR:</w:t>
      </w:r>
      <w:r>
        <w:rPr>
          <w:color w:val="00395A"/>
          <w:spacing w:val="-5"/>
        </w:rPr>
        <w:t xml:space="preserve"> </w:t>
      </w:r>
      <w:r>
        <w:rPr>
          <w:color w:val="00395A"/>
        </w:rPr>
        <w:t>15 minutes.</w:t>
      </w:r>
      <w:r>
        <w:rPr>
          <w:color w:val="00395A"/>
          <w:spacing w:val="-15"/>
        </w:rPr>
        <w:t xml:space="preserve"> </w:t>
      </w:r>
      <w:r>
        <w:rPr>
          <w:color w:val="00395A"/>
        </w:rPr>
        <w:t>So,</w:t>
      </w:r>
      <w:r>
        <w:rPr>
          <w:color w:val="00395A"/>
          <w:spacing w:val="-15"/>
        </w:rPr>
        <w:t xml:space="preserve"> </w:t>
      </w:r>
      <w:r>
        <w:rPr>
          <w:color w:val="00395A"/>
        </w:rPr>
        <w:t>you’re going to need to have at least 15 minutes to get them to school.</w:t>
      </w:r>
      <w:r>
        <w:rPr>
          <w:color w:val="00395A"/>
          <w:spacing w:val="-15"/>
        </w:rPr>
        <w:t xml:space="preserve"> </w:t>
      </w:r>
      <w:r>
        <w:rPr>
          <w:color w:val="00395A"/>
        </w:rPr>
        <w:t>What else do you do in the morning before leaving for school?</w:t>
      </w:r>
    </w:p>
    <w:p w14:paraId="2340607D" w14:textId="77777777" w:rsidR="00B00EA7" w:rsidRDefault="00574B43">
      <w:pPr>
        <w:pStyle w:val="BodyText"/>
        <w:spacing w:before="160"/>
      </w:pPr>
      <w:r>
        <w:rPr>
          <w:color w:val="00395A"/>
        </w:rPr>
        <w:t>TROY:</w:t>
      </w:r>
      <w:r>
        <w:rPr>
          <w:color w:val="00395A"/>
          <w:spacing w:val="-15"/>
        </w:rPr>
        <w:t xml:space="preserve"> </w:t>
      </w:r>
      <w:r>
        <w:rPr>
          <w:color w:val="00395A"/>
        </w:rPr>
        <w:t>Well,</w:t>
      </w:r>
      <w:r>
        <w:rPr>
          <w:color w:val="00395A"/>
          <w:spacing w:val="-18"/>
        </w:rPr>
        <w:t xml:space="preserve"> </w:t>
      </w:r>
      <w:r>
        <w:rPr>
          <w:color w:val="00395A"/>
        </w:rPr>
        <w:t>they</w:t>
      </w:r>
      <w:r>
        <w:rPr>
          <w:color w:val="00395A"/>
          <w:spacing w:val="-10"/>
        </w:rPr>
        <w:t xml:space="preserve"> </w:t>
      </w:r>
      <w:r>
        <w:rPr>
          <w:color w:val="00395A"/>
        </w:rPr>
        <w:t>eat</w:t>
      </w:r>
      <w:r>
        <w:rPr>
          <w:color w:val="00395A"/>
          <w:spacing w:val="-3"/>
        </w:rPr>
        <w:t xml:space="preserve"> </w:t>
      </w:r>
      <w:r>
        <w:rPr>
          <w:color w:val="00395A"/>
        </w:rPr>
        <w:t>breakfast,</w:t>
      </w:r>
      <w:r>
        <w:rPr>
          <w:color w:val="00395A"/>
          <w:spacing w:val="-18"/>
        </w:rPr>
        <w:t xml:space="preserve"> </w:t>
      </w:r>
      <w:r>
        <w:rPr>
          <w:color w:val="00395A"/>
        </w:rPr>
        <w:t>usually</w:t>
      </w:r>
      <w:r>
        <w:rPr>
          <w:color w:val="00395A"/>
          <w:spacing w:val="-3"/>
        </w:rPr>
        <w:t xml:space="preserve"> </w:t>
      </w:r>
      <w:r>
        <w:rPr>
          <w:color w:val="00395A"/>
        </w:rPr>
        <w:t>cereal.</w:t>
      </w:r>
      <w:r>
        <w:rPr>
          <w:color w:val="00395A"/>
          <w:spacing w:val="-18"/>
        </w:rPr>
        <w:t xml:space="preserve"> </w:t>
      </w:r>
      <w:r>
        <w:rPr>
          <w:color w:val="00395A"/>
        </w:rPr>
        <w:t>I</w:t>
      </w:r>
      <w:r>
        <w:rPr>
          <w:color w:val="00395A"/>
          <w:spacing w:val="-3"/>
        </w:rPr>
        <w:t xml:space="preserve"> </w:t>
      </w:r>
      <w:r>
        <w:rPr>
          <w:color w:val="00395A"/>
        </w:rPr>
        <w:t>try</w:t>
      </w:r>
      <w:r>
        <w:rPr>
          <w:color w:val="00395A"/>
          <w:spacing w:val="-3"/>
        </w:rPr>
        <w:t xml:space="preserve"> </w:t>
      </w:r>
      <w:r>
        <w:rPr>
          <w:color w:val="00395A"/>
        </w:rPr>
        <w:t>to</w:t>
      </w:r>
      <w:r>
        <w:rPr>
          <w:color w:val="00395A"/>
          <w:spacing w:val="-3"/>
        </w:rPr>
        <w:t xml:space="preserve"> </w:t>
      </w:r>
      <w:r>
        <w:rPr>
          <w:color w:val="00395A"/>
        </w:rPr>
        <w:t>get</w:t>
      </w:r>
      <w:r>
        <w:rPr>
          <w:color w:val="00395A"/>
          <w:spacing w:val="-3"/>
        </w:rPr>
        <w:t xml:space="preserve"> </w:t>
      </w:r>
      <w:r>
        <w:rPr>
          <w:color w:val="00395A"/>
        </w:rPr>
        <w:t>them</w:t>
      </w:r>
      <w:r>
        <w:rPr>
          <w:color w:val="00395A"/>
          <w:spacing w:val="-3"/>
        </w:rPr>
        <w:t xml:space="preserve"> </w:t>
      </w:r>
      <w:r>
        <w:rPr>
          <w:color w:val="00395A"/>
        </w:rPr>
        <w:t>up</w:t>
      </w:r>
      <w:r>
        <w:rPr>
          <w:color w:val="00395A"/>
          <w:spacing w:val="-4"/>
        </w:rPr>
        <w:t xml:space="preserve"> </w:t>
      </w:r>
      <w:r>
        <w:rPr>
          <w:color w:val="00395A"/>
        </w:rPr>
        <w:t>around</w:t>
      </w:r>
      <w:r>
        <w:rPr>
          <w:color w:val="00395A"/>
          <w:spacing w:val="-6"/>
        </w:rPr>
        <w:t xml:space="preserve"> </w:t>
      </w:r>
      <w:r>
        <w:rPr>
          <w:color w:val="00395A"/>
        </w:rPr>
        <w:t>6:30</w:t>
      </w:r>
      <w:r>
        <w:rPr>
          <w:color w:val="00395A"/>
          <w:spacing w:val="-3"/>
        </w:rPr>
        <w:t xml:space="preserve"> </w:t>
      </w:r>
      <w:r>
        <w:rPr>
          <w:color w:val="00395A"/>
        </w:rPr>
        <w:t>or</w:t>
      </w:r>
      <w:r>
        <w:rPr>
          <w:color w:val="00395A"/>
          <w:spacing w:val="-1"/>
        </w:rPr>
        <w:t xml:space="preserve"> </w:t>
      </w:r>
      <w:r>
        <w:rPr>
          <w:color w:val="00395A"/>
          <w:spacing w:val="-5"/>
        </w:rPr>
        <w:t>7.</w:t>
      </w:r>
    </w:p>
    <w:p w14:paraId="77C26835" w14:textId="77777777" w:rsidR="00B00EA7" w:rsidRDefault="00574B43">
      <w:pPr>
        <w:pStyle w:val="BodyText"/>
        <w:spacing w:before="2"/>
        <w:ind w:left="0"/>
        <w:rPr>
          <w:sz w:val="16"/>
        </w:rPr>
      </w:pPr>
      <w:r>
        <w:pict w14:anchorId="58D6D9F8">
          <v:shape id="docshape386" o:spid="_x0000_s2212" style="position:absolute;margin-left:106.55pt;margin-top:10.5pt;width:380.9pt;height:3.6pt;z-index:-15667200;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7824C06C"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13"/>
          <w:w w:val="95"/>
          <w:sz w:val="20"/>
        </w:rPr>
        <w:t xml:space="preserve"> </w:t>
      </w:r>
      <w:r>
        <w:rPr>
          <w:rFonts w:ascii="Trebuchet MS" w:hAnsi="Trebuchet MS"/>
          <w:b/>
          <w:color w:val="00395A"/>
          <w:w w:val="95"/>
          <w:sz w:val="20"/>
        </w:rPr>
        <w:t>Clinician</w:t>
      </w:r>
      <w:r>
        <w:rPr>
          <w:rFonts w:ascii="Trebuchet MS" w:hAnsi="Trebuchet MS"/>
          <w:b/>
          <w:color w:val="00395A"/>
          <w:spacing w:val="-10"/>
          <w:w w:val="95"/>
          <w:sz w:val="20"/>
        </w:rPr>
        <w:t xml:space="preserve"> </w:t>
      </w:r>
      <w:r>
        <w:rPr>
          <w:rFonts w:ascii="Trebuchet MS" w:hAnsi="Trebuchet MS"/>
          <w:b/>
          <w:color w:val="00395A"/>
          <w:w w:val="95"/>
          <w:sz w:val="20"/>
        </w:rPr>
        <w:t>Note:</w:t>
      </w:r>
      <w:r>
        <w:rPr>
          <w:rFonts w:ascii="Trebuchet MS" w:hAnsi="Trebuchet MS"/>
          <w:b/>
          <w:color w:val="00395A"/>
          <w:spacing w:val="-7"/>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counselor’s</w:t>
      </w:r>
      <w:r>
        <w:rPr>
          <w:rFonts w:ascii="Lucida Sans" w:hAnsi="Lucida Sans"/>
          <w:color w:val="00395A"/>
          <w:spacing w:val="-13"/>
          <w:w w:val="95"/>
          <w:sz w:val="20"/>
        </w:rPr>
        <w:t xml:space="preserve"> </w:t>
      </w:r>
      <w:r>
        <w:rPr>
          <w:rFonts w:ascii="Lucida Sans" w:hAnsi="Lucida Sans"/>
          <w:color w:val="00395A"/>
          <w:w w:val="95"/>
          <w:sz w:val="20"/>
        </w:rPr>
        <w:t>technique</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called</w:t>
      </w:r>
      <w:r>
        <w:rPr>
          <w:rFonts w:ascii="Lucida Sans" w:hAnsi="Lucida Sans"/>
          <w:color w:val="00395A"/>
          <w:spacing w:val="-13"/>
          <w:w w:val="95"/>
          <w:sz w:val="20"/>
        </w:rPr>
        <w:t xml:space="preserve"> </w:t>
      </w:r>
      <w:r>
        <w:rPr>
          <w:rFonts w:ascii="Lucida Sans" w:hAnsi="Lucida Sans"/>
          <w:color w:val="00395A"/>
          <w:w w:val="95"/>
          <w:sz w:val="20"/>
        </w:rPr>
        <w:t>cognitive</w:t>
      </w:r>
      <w:r>
        <w:rPr>
          <w:rFonts w:ascii="Lucida Sans" w:hAnsi="Lucida Sans"/>
          <w:color w:val="00395A"/>
          <w:spacing w:val="-12"/>
          <w:w w:val="95"/>
          <w:sz w:val="20"/>
        </w:rPr>
        <w:t xml:space="preserve"> </w:t>
      </w:r>
      <w:r>
        <w:rPr>
          <w:rFonts w:ascii="Lucida Sans" w:hAnsi="Lucida Sans"/>
          <w:color w:val="00395A"/>
          <w:w w:val="95"/>
          <w:sz w:val="20"/>
        </w:rPr>
        <w:t>structuring.</w:t>
      </w:r>
      <w:r>
        <w:rPr>
          <w:rFonts w:ascii="Lucida Sans" w:hAnsi="Lucida Sans"/>
          <w:color w:val="00395A"/>
          <w:spacing w:val="-12"/>
          <w:w w:val="95"/>
          <w:sz w:val="20"/>
        </w:rPr>
        <w:t xml:space="preserve"> </w:t>
      </w:r>
      <w:r>
        <w:rPr>
          <w:rFonts w:ascii="Lucida Sans" w:hAnsi="Lucida Sans"/>
          <w:color w:val="00395A"/>
          <w:w w:val="95"/>
          <w:sz w:val="20"/>
        </w:rPr>
        <w:t xml:space="preserve">He </w:t>
      </w:r>
      <w:r>
        <w:rPr>
          <w:rFonts w:ascii="Lucida Sans" w:hAnsi="Lucida Sans"/>
          <w:color w:val="00395A"/>
          <w:spacing w:val="-2"/>
          <w:w w:val="95"/>
          <w:sz w:val="20"/>
        </w:rPr>
        <w:t>uses</w:t>
      </w:r>
      <w:r>
        <w:rPr>
          <w:rFonts w:ascii="Lucida Sans" w:hAnsi="Lucida Sans"/>
          <w:color w:val="00395A"/>
          <w:spacing w:val="-5"/>
          <w:w w:val="95"/>
          <w:sz w:val="20"/>
        </w:rPr>
        <w:t xml:space="preserve"> </w:t>
      </w:r>
      <w:r>
        <w:rPr>
          <w:rFonts w:ascii="Lucida Sans" w:hAnsi="Lucida Sans"/>
          <w:color w:val="00395A"/>
          <w:spacing w:val="-2"/>
          <w:w w:val="95"/>
          <w:sz w:val="20"/>
        </w:rPr>
        <w:t>questions</w:t>
      </w:r>
      <w:r>
        <w:rPr>
          <w:rFonts w:ascii="Lucida Sans" w:hAnsi="Lucida Sans"/>
          <w:color w:val="00395A"/>
          <w:spacing w:val="-5"/>
          <w:w w:val="95"/>
          <w:sz w:val="20"/>
        </w:rPr>
        <w:t xml:space="preserve"> </w:t>
      </w:r>
      <w:r>
        <w:rPr>
          <w:rFonts w:ascii="Lucida Sans" w:hAnsi="Lucida Sans"/>
          <w:color w:val="00395A"/>
          <w:spacing w:val="-2"/>
          <w:w w:val="95"/>
          <w:sz w:val="20"/>
        </w:rPr>
        <w:t>to</w:t>
      </w:r>
      <w:r>
        <w:rPr>
          <w:rFonts w:ascii="Lucida Sans" w:hAnsi="Lucida Sans"/>
          <w:color w:val="00395A"/>
          <w:spacing w:val="-5"/>
          <w:w w:val="95"/>
          <w:sz w:val="20"/>
        </w:rPr>
        <w:t xml:space="preserve"> </w:t>
      </w:r>
      <w:r>
        <w:rPr>
          <w:rFonts w:ascii="Lucida Sans" w:hAnsi="Lucida Sans"/>
          <w:color w:val="00395A"/>
          <w:spacing w:val="-2"/>
          <w:w w:val="95"/>
          <w:sz w:val="20"/>
        </w:rPr>
        <w:t>model</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4"/>
          <w:w w:val="95"/>
          <w:sz w:val="20"/>
        </w:rPr>
        <w:t xml:space="preserve"> </w:t>
      </w:r>
      <w:r>
        <w:rPr>
          <w:rFonts w:ascii="Lucida Sans" w:hAnsi="Lucida Sans"/>
          <w:color w:val="00395A"/>
          <w:spacing w:val="-2"/>
          <w:w w:val="95"/>
          <w:sz w:val="20"/>
        </w:rPr>
        <w:t>encourage</w:t>
      </w:r>
      <w:r>
        <w:rPr>
          <w:rFonts w:ascii="Lucida Sans" w:hAnsi="Lucida Sans"/>
          <w:color w:val="00395A"/>
          <w:spacing w:val="-5"/>
          <w:w w:val="95"/>
          <w:sz w:val="20"/>
        </w:rPr>
        <w:t xml:space="preserve"> </w:t>
      </w:r>
      <w:r>
        <w:rPr>
          <w:rFonts w:ascii="Lucida Sans" w:hAnsi="Lucida Sans"/>
          <w:color w:val="00395A"/>
          <w:spacing w:val="-2"/>
          <w:w w:val="95"/>
          <w:sz w:val="20"/>
        </w:rPr>
        <w:t>problem-solving</w:t>
      </w:r>
      <w:r>
        <w:rPr>
          <w:rFonts w:ascii="Lucida Sans" w:hAnsi="Lucida Sans"/>
          <w:color w:val="00395A"/>
          <w:spacing w:val="-4"/>
          <w:w w:val="95"/>
          <w:sz w:val="20"/>
        </w:rPr>
        <w:t xml:space="preserve"> </w:t>
      </w:r>
      <w:r>
        <w:rPr>
          <w:rFonts w:ascii="Lucida Sans" w:hAnsi="Lucida Sans"/>
          <w:color w:val="00395A"/>
          <w:spacing w:val="-2"/>
          <w:w w:val="95"/>
          <w:sz w:val="20"/>
        </w:rPr>
        <w:t>about</w:t>
      </w:r>
      <w:r>
        <w:rPr>
          <w:rFonts w:ascii="Lucida Sans" w:hAnsi="Lucida Sans"/>
          <w:color w:val="00395A"/>
          <w:spacing w:val="-5"/>
          <w:w w:val="95"/>
          <w:sz w:val="20"/>
        </w:rPr>
        <w:t xml:space="preserve"> </w:t>
      </w:r>
      <w:r>
        <w:rPr>
          <w:rFonts w:ascii="Lucida Sans" w:hAnsi="Lucida Sans"/>
          <w:color w:val="00395A"/>
          <w:spacing w:val="-2"/>
          <w:w w:val="95"/>
          <w:sz w:val="20"/>
        </w:rPr>
        <w:t>how</w:t>
      </w:r>
      <w:r>
        <w:rPr>
          <w:rFonts w:ascii="Lucida Sans" w:hAnsi="Lucida Sans"/>
          <w:color w:val="00395A"/>
          <w:spacing w:val="-3"/>
          <w:w w:val="95"/>
          <w:sz w:val="20"/>
        </w:rPr>
        <w:t xml:space="preserve"> </w:t>
      </w:r>
      <w:r>
        <w:rPr>
          <w:rFonts w:ascii="Lucida Sans" w:hAnsi="Lucida Sans"/>
          <w:color w:val="00395A"/>
          <w:spacing w:val="-2"/>
          <w:w w:val="95"/>
          <w:sz w:val="20"/>
        </w:rPr>
        <w:t>Troy can</w:t>
      </w:r>
      <w:r>
        <w:rPr>
          <w:rFonts w:ascii="Lucida Sans" w:hAnsi="Lucida Sans"/>
          <w:color w:val="00395A"/>
          <w:spacing w:val="-5"/>
          <w:w w:val="95"/>
          <w:sz w:val="20"/>
        </w:rPr>
        <w:t xml:space="preserve"> </w:t>
      </w:r>
      <w:r>
        <w:rPr>
          <w:rFonts w:ascii="Lucida Sans" w:hAnsi="Lucida Sans"/>
          <w:color w:val="00395A"/>
          <w:spacing w:val="-2"/>
          <w:w w:val="95"/>
          <w:sz w:val="20"/>
        </w:rPr>
        <w:t xml:space="preserve">more </w:t>
      </w:r>
      <w:r>
        <w:rPr>
          <w:rFonts w:ascii="Lucida Sans" w:hAnsi="Lucida Sans"/>
          <w:color w:val="00395A"/>
          <w:w w:val="90"/>
          <w:sz w:val="20"/>
        </w:rPr>
        <w:t xml:space="preserve">satisfactorily manage his time. The counselor also distinguishes Troy’s intention </w:t>
      </w:r>
      <w:r>
        <w:rPr>
          <w:rFonts w:ascii="Lucida Sans" w:hAnsi="Lucida Sans"/>
          <w:color w:val="00395A"/>
          <w:w w:val="95"/>
          <w:sz w:val="20"/>
        </w:rPr>
        <w:t>(waking</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3"/>
          <w:w w:val="95"/>
          <w:sz w:val="20"/>
        </w:rPr>
        <w:t xml:space="preserve"> </w:t>
      </w:r>
      <w:r>
        <w:rPr>
          <w:rFonts w:ascii="Lucida Sans" w:hAnsi="Lucida Sans"/>
          <w:color w:val="00395A"/>
          <w:w w:val="95"/>
          <w:sz w:val="20"/>
        </w:rPr>
        <w:t>7:00</w:t>
      </w:r>
      <w:r>
        <w:rPr>
          <w:rFonts w:ascii="Lucida Sans" w:hAnsi="Lucida Sans"/>
          <w:color w:val="00395A"/>
          <w:spacing w:val="-12"/>
          <w:w w:val="95"/>
          <w:sz w:val="20"/>
        </w:rPr>
        <w:t xml:space="preserve"> </w:t>
      </w:r>
      <w:r>
        <w:rPr>
          <w:rFonts w:ascii="Lucida Sans" w:hAnsi="Lucida Sans"/>
          <w:color w:val="00395A"/>
          <w:w w:val="95"/>
          <w:sz w:val="20"/>
        </w:rPr>
        <w:t>a.m.)</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reality</w:t>
      </w:r>
      <w:r>
        <w:rPr>
          <w:rFonts w:ascii="Lucida Sans" w:hAnsi="Lucida Sans"/>
          <w:color w:val="00395A"/>
          <w:spacing w:val="-13"/>
          <w:w w:val="95"/>
          <w:sz w:val="20"/>
        </w:rPr>
        <w:t xml:space="preserve"> </w:t>
      </w:r>
      <w:r>
        <w:rPr>
          <w:rFonts w:ascii="Lucida Sans" w:hAnsi="Lucida Sans"/>
          <w:color w:val="00395A"/>
          <w:w w:val="95"/>
          <w:sz w:val="20"/>
        </w:rPr>
        <w:t>(waking</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2"/>
          <w:w w:val="95"/>
          <w:sz w:val="20"/>
        </w:rPr>
        <w:t xml:space="preserve"> </w:t>
      </w:r>
      <w:r>
        <w:rPr>
          <w:rFonts w:ascii="Lucida Sans" w:hAnsi="Lucida Sans"/>
          <w:color w:val="00395A"/>
          <w:w w:val="95"/>
          <w:sz w:val="20"/>
        </w:rPr>
        <w:t>8:00</w:t>
      </w:r>
      <w:r>
        <w:rPr>
          <w:rFonts w:ascii="Lucida Sans" w:hAnsi="Lucida Sans"/>
          <w:color w:val="00395A"/>
          <w:spacing w:val="-13"/>
          <w:w w:val="95"/>
          <w:sz w:val="20"/>
        </w:rPr>
        <w:t xml:space="preserve"> </w:t>
      </w:r>
      <w:r>
        <w:rPr>
          <w:rFonts w:ascii="Lucida Sans" w:hAnsi="Lucida Sans"/>
          <w:color w:val="00395A"/>
          <w:w w:val="95"/>
          <w:sz w:val="20"/>
        </w:rPr>
        <w:t>a.m.).</w:t>
      </w:r>
    </w:p>
    <w:p w14:paraId="34F6E326" w14:textId="77777777" w:rsidR="00B00EA7" w:rsidRDefault="00574B43">
      <w:pPr>
        <w:pStyle w:val="BodyText"/>
        <w:spacing w:before="8"/>
        <w:ind w:left="0"/>
        <w:rPr>
          <w:rFonts w:ascii="Lucida Sans"/>
          <w:sz w:val="4"/>
        </w:rPr>
      </w:pPr>
      <w:r>
        <w:pict w14:anchorId="4574F63B">
          <v:shape id="docshape387" o:spid="_x0000_s2211" style="position:absolute;margin-left:106.55pt;margin-top:4pt;width:380.9pt;height:3.6pt;z-index:-15666688;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7E7502A4" w14:textId="77777777" w:rsidR="00B00EA7" w:rsidRDefault="00574B43">
      <w:pPr>
        <w:pStyle w:val="BodyText"/>
        <w:spacing w:before="124" w:line="249" w:lineRule="auto"/>
        <w:ind w:right="510"/>
      </w:pPr>
      <w:r>
        <w:rPr>
          <w:color w:val="00395A"/>
        </w:rPr>
        <w:t>COUNSELOR:</w:t>
      </w:r>
      <w:r>
        <w:rPr>
          <w:color w:val="00395A"/>
          <w:spacing w:val="-9"/>
        </w:rPr>
        <w:t xml:space="preserve"> </w:t>
      </w:r>
      <w:r>
        <w:rPr>
          <w:color w:val="00395A"/>
        </w:rPr>
        <w:t>So let’s</w:t>
      </w:r>
      <w:r>
        <w:rPr>
          <w:color w:val="00395A"/>
          <w:spacing w:val="-2"/>
        </w:rPr>
        <w:t xml:space="preserve"> </w:t>
      </w:r>
      <w:r>
        <w:rPr>
          <w:color w:val="00395A"/>
        </w:rPr>
        <w:t>say you</w:t>
      </w:r>
      <w:r>
        <w:rPr>
          <w:color w:val="00395A"/>
          <w:spacing w:val="-2"/>
        </w:rPr>
        <w:t xml:space="preserve"> </w:t>
      </w:r>
      <w:r>
        <w:rPr>
          <w:color w:val="00395A"/>
        </w:rPr>
        <w:t>get them up</w:t>
      </w:r>
      <w:r>
        <w:rPr>
          <w:color w:val="00395A"/>
          <w:spacing w:val="-1"/>
        </w:rPr>
        <w:t xml:space="preserve"> </w:t>
      </w:r>
      <w:r>
        <w:rPr>
          <w:color w:val="00395A"/>
        </w:rPr>
        <w:t>at 7:00.</w:t>
      </w:r>
      <w:r>
        <w:rPr>
          <w:color w:val="00395A"/>
          <w:spacing w:val="-21"/>
        </w:rPr>
        <w:t xml:space="preserve"> </w:t>
      </w:r>
      <w:r>
        <w:rPr>
          <w:color w:val="00395A"/>
        </w:rPr>
        <w:t>You need</w:t>
      </w:r>
      <w:r>
        <w:rPr>
          <w:color w:val="00395A"/>
          <w:spacing w:val="-1"/>
        </w:rPr>
        <w:t xml:space="preserve"> </w:t>
      </w:r>
      <w:r>
        <w:rPr>
          <w:color w:val="00395A"/>
        </w:rPr>
        <w:t>15 minutes to get to school,</w:t>
      </w:r>
      <w:r>
        <w:rPr>
          <w:color w:val="00395A"/>
          <w:spacing w:val="-18"/>
        </w:rPr>
        <w:t xml:space="preserve"> </w:t>
      </w:r>
      <w:r>
        <w:rPr>
          <w:color w:val="00395A"/>
        </w:rPr>
        <w:t xml:space="preserve">so </w:t>
      </w:r>
      <w:r>
        <w:rPr>
          <w:color w:val="00395A"/>
          <w:w w:val="105"/>
        </w:rPr>
        <w:t>that</w:t>
      </w:r>
      <w:r>
        <w:rPr>
          <w:color w:val="00395A"/>
          <w:spacing w:val="-16"/>
          <w:w w:val="105"/>
        </w:rPr>
        <w:t xml:space="preserve"> </w:t>
      </w:r>
      <w:r>
        <w:rPr>
          <w:color w:val="00395A"/>
          <w:w w:val="105"/>
        </w:rPr>
        <w:t>leaves</w:t>
      </w:r>
      <w:r>
        <w:rPr>
          <w:color w:val="00395A"/>
          <w:spacing w:val="-13"/>
          <w:w w:val="105"/>
        </w:rPr>
        <w:t xml:space="preserve"> </w:t>
      </w:r>
      <w:r>
        <w:rPr>
          <w:color w:val="00395A"/>
          <w:w w:val="105"/>
        </w:rPr>
        <w:t>an</w:t>
      </w:r>
      <w:r>
        <w:rPr>
          <w:color w:val="00395A"/>
          <w:spacing w:val="-13"/>
          <w:w w:val="105"/>
        </w:rPr>
        <w:t xml:space="preserve"> </w:t>
      </w:r>
      <w:r>
        <w:rPr>
          <w:color w:val="00395A"/>
          <w:w w:val="105"/>
        </w:rPr>
        <w:t>hour</w:t>
      </w:r>
      <w:r>
        <w:rPr>
          <w:color w:val="00395A"/>
          <w:spacing w:val="-13"/>
          <w:w w:val="105"/>
        </w:rPr>
        <w:t xml:space="preserve"> </w:t>
      </w:r>
      <w:r>
        <w:rPr>
          <w:color w:val="00395A"/>
          <w:w w:val="105"/>
        </w:rPr>
        <w:t>and</w:t>
      </w:r>
      <w:r>
        <w:rPr>
          <w:color w:val="00395A"/>
          <w:spacing w:val="-13"/>
          <w:w w:val="105"/>
        </w:rPr>
        <w:t xml:space="preserve"> </w:t>
      </w:r>
      <w:r>
        <w:rPr>
          <w:color w:val="00395A"/>
          <w:w w:val="105"/>
        </w:rPr>
        <w:t>15</w:t>
      </w:r>
      <w:r>
        <w:rPr>
          <w:color w:val="00395A"/>
          <w:spacing w:val="-12"/>
          <w:w w:val="105"/>
        </w:rPr>
        <w:t xml:space="preserve"> </w:t>
      </w:r>
      <w:r>
        <w:rPr>
          <w:color w:val="00395A"/>
          <w:w w:val="105"/>
        </w:rPr>
        <w:t>minutes</w:t>
      </w:r>
      <w:r>
        <w:rPr>
          <w:color w:val="00395A"/>
          <w:spacing w:val="-12"/>
          <w:w w:val="105"/>
        </w:rPr>
        <w:t xml:space="preserve"> </w:t>
      </w:r>
      <w:r>
        <w:rPr>
          <w:color w:val="00395A"/>
          <w:w w:val="105"/>
        </w:rPr>
        <w:t>to</w:t>
      </w:r>
      <w:r>
        <w:rPr>
          <w:color w:val="00395A"/>
          <w:spacing w:val="-12"/>
          <w:w w:val="105"/>
        </w:rPr>
        <w:t xml:space="preserve"> </w:t>
      </w:r>
      <w:r>
        <w:rPr>
          <w:color w:val="00395A"/>
          <w:w w:val="105"/>
        </w:rPr>
        <w:t>dress</w:t>
      </w:r>
      <w:r>
        <w:rPr>
          <w:color w:val="00395A"/>
          <w:spacing w:val="-12"/>
          <w:w w:val="105"/>
        </w:rPr>
        <w:t xml:space="preserve"> </w:t>
      </w:r>
      <w:r>
        <w:rPr>
          <w:color w:val="00395A"/>
          <w:w w:val="105"/>
        </w:rPr>
        <w:t>and</w:t>
      </w:r>
      <w:r>
        <w:rPr>
          <w:color w:val="00395A"/>
          <w:spacing w:val="-13"/>
          <w:w w:val="105"/>
        </w:rPr>
        <w:t xml:space="preserve"> </w:t>
      </w:r>
      <w:r>
        <w:rPr>
          <w:color w:val="00395A"/>
          <w:w w:val="105"/>
        </w:rPr>
        <w:t>feed</w:t>
      </w:r>
      <w:r>
        <w:rPr>
          <w:color w:val="00395A"/>
          <w:spacing w:val="-13"/>
          <w:w w:val="105"/>
        </w:rPr>
        <w:t xml:space="preserve"> </w:t>
      </w:r>
      <w:r>
        <w:rPr>
          <w:color w:val="00395A"/>
          <w:w w:val="105"/>
        </w:rPr>
        <w:t>them.</w:t>
      </w:r>
      <w:r>
        <w:rPr>
          <w:color w:val="00395A"/>
          <w:spacing w:val="-21"/>
          <w:w w:val="105"/>
        </w:rPr>
        <w:t xml:space="preserve"> </w:t>
      </w:r>
      <w:r>
        <w:rPr>
          <w:color w:val="00395A"/>
          <w:w w:val="105"/>
        </w:rPr>
        <w:t>Can</w:t>
      </w:r>
      <w:r>
        <w:rPr>
          <w:color w:val="00395A"/>
          <w:spacing w:val="-13"/>
          <w:w w:val="105"/>
        </w:rPr>
        <w:t xml:space="preserve"> </w:t>
      </w:r>
      <w:r>
        <w:rPr>
          <w:color w:val="00395A"/>
          <w:w w:val="105"/>
        </w:rPr>
        <w:t>you</w:t>
      </w:r>
      <w:r>
        <w:rPr>
          <w:color w:val="00395A"/>
          <w:spacing w:val="-12"/>
          <w:w w:val="105"/>
        </w:rPr>
        <w:t xml:space="preserve"> </w:t>
      </w:r>
      <w:r>
        <w:rPr>
          <w:color w:val="00395A"/>
          <w:w w:val="105"/>
        </w:rPr>
        <w:t>do</w:t>
      </w:r>
      <w:r>
        <w:rPr>
          <w:color w:val="00395A"/>
          <w:spacing w:val="-12"/>
          <w:w w:val="105"/>
        </w:rPr>
        <w:t xml:space="preserve"> </w:t>
      </w:r>
      <w:r>
        <w:rPr>
          <w:color w:val="00395A"/>
          <w:w w:val="105"/>
        </w:rPr>
        <w:t>that?</w:t>
      </w:r>
    </w:p>
    <w:p w14:paraId="69F3459C" w14:textId="77777777" w:rsidR="00B00EA7" w:rsidRDefault="00574B43">
      <w:pPr>
        <w:pStyle w:val="BodyText"/>
        <w:spacing w:before="162"/>
      </w:pPr>
      <w:r>
        <w:rPr>
          <w:color w:val="00395A"/>
          <w:spacing w:val="-2"/>
          <w:w w:val="105"/>
        </w:rPr>
        <w:t>TROY:</w:t>
      </w:r>
      <w:r>
        <w:rPr>
          <w:color w:val="00395A"/>
          <w:spacing w:val="-14"/>
          <w:w w:val="105"/>
        </w:rPr>
        <w:t xml:space="preserve"> </w:t>
      </w:r>
      <w:r>
        <w:rPr>
          <w:color w:val="00395A"/>
          <w:spacing w:val="-2"/>
          <w:w w:val="105"/>
        </w:rPr>
        <w:t>I</w:t>
      </w:r>
      <w:r>
        <w:rPr>
          <w:color w:val="00395A"/>
          <w:spacing w:val="-11"/>
          <w:w w:val="105"/>
        </w:rPr>
        <w:t xml:space="preserve"> </w:t>
      </w:r>
      <w:r>
        <w:rPr>
          <w:color w:val="00395A"/>
          <w:spacing w:val="-2"/>
          <w:w w:val="105"/>
        </w:rPr>
        <w:t>can</w:t>
      </w:r>
      <w:r>
        <w:rPr>
          <w:color w:val="00395A"/>
          <w:spacing w:val="-9"/>
          <w:w w:val="105"/>
        </w:rPr>
        <w:t xml:space="preserve"> </w:t>
      </w:r>
      <w:r>
        <w:rPr>
          <w:color w:val="00395A"/>
          <w:spacing w:val="-2"/>
          <w:w w:val="105"/>
        </w:rPr>
        <w:t>do</w:t>
      </w:r>
      <w:r>
        <w:rPr>
          <w:color w:val="00395A"/>
          <w:spacing w:val="-8"/>
          <w:w w:val="105"/>
        </w:rPr>
        <w:t xml:space="preserve"> </w:t>
      </w:r>
      <w:r>
        <w:rPr>
          <w:color w:val="00395A"/>
          <w:spacing w:val="-5"/>
          <w:w w:val="105"/>
        </w:rPr>
        <w:t>it.</w:t>
      </w:r>
    </w:p>
    <w:p w14:paraId="34C27193" w14:textId="77777777" w:rsidR="00B00EA7" w:rsidRDefault="00574B43">
      <w:pPr>
        <w:pStyle w:val="BodyText"/>
        <w:spacing w:before="171" w:line="249" w:lineRule="auto"/>
        <w:ind w:right="387"/>
      </w:pPr>
      <w:r>
        <w:rPr>
          <w:color w:val="00395A"/>
        </w:rPr>
        <w:t>COUNSELOR:</w:t>
      </w:r>
      <w:r>
        <w:rPr>
          <w:color w:val="00395A"/>
          <w:spacing w:val="-13"/>
        </w:rPr>
        <w:t xml:space="preserve"> </w:t>
      </w:r>
      <w:r>
        <w:rPr>
          <w:color w:val="00395A"/>
        </w:rPr>
        <w:t>So,</w:t>
      </w:r>
      <w:r>
        <w:rPr>
          <w:color w:val="00395A"/>
          <w:spacing w:val="-18"/>
        </w:rPr>
        <w:t xml:space="preserve"> </w:t>
      </w:r>
      <w:r>
        <w:rPr>
          <w:color w:val="00395A"/>
        </w:rPr>
        <w:t>can</w:t>
      </w:r>
      <w:r>
        <w:rPr>
          <w:color w:val="00395A"/>
          <w:spacing w:val="-3"/>
        </w:rPr>
        <w:t xml:space="preserve"> </w:t>
      </w:r>
      <w:r>
        <w:rPr>
          <w:color w:val="00395A"/>
        </w:rPr>
        <w:t>we</w:t>
      </w:r>
      <w:r>
        <w:rPr>
          <w:color w:val="00395A"/>
          <w:spacing w:val="-2"/>
        </w:rPr>
        <w:t xml:space="preserve"> </w:t>
      </w:r>
      <w:r>
        <w:rPr>
          <w:color w:val="00395A"/>
        </w:rPr>
        <w:t>make</w:t>
      </w:r>
      <w:r>
        <w:rPr>
          <w:color w:val="00395A"/>
          <w:spacing w:val="-2"/>
        </w:rPr>
        <w:t xml:space="preserve"> </w:t>
      </w:r>
      <w:r>
        <w:rPr>
          <w:color w:val="00395A"/>
        </w:rPr>
        <w:t>a</w:t>
      </w:r>
      <w:r>
        <w:rPr>
          <w:color w:val="00395A"/>
          <w:spacing w:val="-2"/>
        </w:rPr>
        <w:t xml:space="preserve"> </w:t>
      </w:r>
      <w:r>
        <w:rPr>
          <w:color w:val="00395A"/>
        </w:rPr>
        <w:t>plan</w:t>
      </w:r>
      <w:r>
        <w:rPr>
          <w:color w:val="00395A"/>
          <w:spacing w:val="-3"/>
        </w:rPr>
        <w:t xml:space="preserve"> </w:t>
      </w:r>
      <w:r>
        <w:rPr>
          <w:color w:val="00395A"/>
        </w:rPr>
        <w:t>for</w:t>
      </w:r>
      <w:r>
        <w:rPr>
          <w:color w:val="00395A"/>
          <w:spacing w:val="-3"/>
        </w:rPr>
        <w:t xml:space="preserve"> </w:t>
      </w:r>
      <w:r>
        <w:rPr>
          <w:color w:val="00395A"/>
        </w:rPr>
        <w:t>that?</w:t>
      </w:r>
      <w:r>
        <w:rPr>
          <w:color w:val="00395A"/>
          <w:spacing w:val="-15"/>
        </w:rPr>
        <w:t xml:space="preserve"> </w:t>
      </w:r>
      <w:r>
        <w:rPr>
          <w:color w:val="00395A"/>
        </w:rPr>
        <w:t>Today</w:t>
      </w:r>
      <w:r>
        <w:rPr>
          <w:color w:val="00395A"/>
          <w:spacing w:val="-2"/>
        </w:rPr>
        <w:t xml:space="preserve"> </w:t>
      </w:r>
      <w:r>
        <w:rPr>
          <w:color w:val="00395A"/>
        </w:rPr>
        <w:t>is</w:t>
      </w:r>
      <w:r>
        <w:rPr>
          <w:color w:val="00395A"/>
          <w:spacing w:val="-4"/>
        </w:rPr>
        <w:t xml:space="preserve"> </w:t>
      </w:r>
      <w:r>
        <w:rPr>
          <w:color w:val="00395A"/>
        </w:rPr>
        <w:t>Wednesday,</w:t>
      </w:r>
      <w:r>
        <w:rPr>
          <w:color w:val="00395A"/>
          <w:spacing w:val="-18"/>
        </w:rPr>
        <w:t xml:space="preserve"> </w:t>
      </w:r>
      <w:r>
        <w:rPr>
          <w:color w:val="00395A"/>
        </w:rPr>
        <w:t>so</w:t>
      </w:r>
      <w:r>
        <w:rPr>
          <w:color w:val="00395A"/>
          <w:spacing w:val="-2"/>
        </w:rPr>
        <w:t xml:space="preserve"> </w:t>
      </w:r>
      <w:r>
        <w:rPr>
          <w:color w:val="00395A"/>
        </w:rPr>
        <w:t>for</w:t>
      </w:r>
      <w:r>
        <w:rPr>
          <w:color w:val="00395A"/>
          <w:spacing w:val="-3"/>
        </w:rPr>
        <w:t xml:space="preserve"> </w:t>
      </w:r>
      <w:r>
        <w:rPr>
          <w:color w:val="00395A"/>
        </w:rPr>
        <w:t>2</w:t>
      </w:r>
      <w:r>
        <w:rPr>
          <w:color w:val="00395A"/>
          <w:spacing w:val="-2"/>
        </w:rPr>
        <w:t xml:space="preserve"> </w:t>
      </w:r>
      <w:r>
        <w:rPr>
          <w:color w:val="00395A"/>
        </w:rPr>
        <w:t>more</w:t>
      </w:r>
      <w:r>
        <w:rPr>
          <w:color w:val="00395A"/>
          <w:spacing w:val="-2"/>
        </w:rPr>
        <w:t xml:space="preserve"> </w:t>
      </w:r>
      <w:r>
        <w:rPr>
          <w:color w:val="00395A"/>
        </w:rPr>
        <w:t>days</w:t>
      </w:r>
      <w:r>
        <w:rPr>
          <w:color w:val="00395A"/>
          <w:spacing w:val="-2"/>
        </w:rPr>
        <w:t xml:space="preserve"> </w:t>
      </w:r>
      <w:r>
        <w:rPr>
          <w:color w:val="00395A"/>
        </w:rPr>
        <w:t xml:space="preserve">of </w:t>
      </w:r>
      <w:r>
        <w:rPr>
          <w:color w:val="00395A"/>
          <w:spacing w:val="-2"/>
        </w:rPr>
        <w:t>school—</w:t>
      </w:r>
    </w:p>
    <w:p w14:paraId="228BF091" w14:textId="77777777" w:rsidR="00B00EA7" w:rsidRDefault="00574B43">
      <w:pPr>
        <w:pStyle w:val="BodyText"/>
        <w:spacing w:before="163" w:line="249" w:lineRule="auto"/>
        <w:ind w:right="387"/>
      </w:pPr>
      <w:r>
        <w:rPr>
          <w:color w:val="00395A"/>
        </w:rPr>
        <w:t>[The</w:t>
      </w:r>
      <w:r>
        <w:rPr>
          <w:color w:val="00395A"/>
          <w:spacing w:val="-5"/>
        </w:rPr>
        <w:t xml:space="preserve"> </w:t>
      </w:r>
      <w:r>
        <w:rPr>
          <w:color w:val="00395A"/>
        </w:rPr>
        <w:t>counselor</w:t>
      </w:r>
      <w:r>
        <w:rPr>
          <w:color w:val="00395A"/>
          <w:spacing w:val="-4"/>
        </w:rPr>
        <w:t xml:space="preserve"> </w:t>
      </w:r>
      <w:r>
        <w:rPr>
          <w:color w:val="00395A"/>
        </w:rPr>
        <w:t>writes</w:t>
      </w:r>
      <w:r>
        <w:rPr>
          <w:color w:val="00395A"/>
          <w:spacing w:val="-4"/>
        </w:rPr>
        <w:t xml:space="preserve"> </w:t>
      </w:r>
      <w:r>
        <w:rPr>
          <w:color w:val="00395A"/>
        </w:rPr>
        <w:t>up</w:t>
      </w:r>
      <w:r>
        <w:rPr>
          <w:color w:val="00395A"/>
          <w:spacing w:val="-7"/>
        </w:rPr>
        <w:t xml:space="preserve"> </w:t>
      </w:r>
      <w:r>
        <w:rPr>
          <w:color w:val="00395A"/>
        </w:rPr>
        <w:t>a</w:t>
      </w:r>
      <w:r>
        <w:rPr>
          <w:color w:val="00395A"/>
          <w:spacing w:val="-4"/>
        </w:rPr>
        <w:t xml:space="preserve"> </w:t>
      </w:r>
      <w:r>
        <w:rPr>
          <w:color w:val="00395A"/>
        </w:rPr>
        <w:t>schedule</w:t>
      </w:r>
      <w:r>
        <w:rPr>
          <w:color w:val="00395A"/>
          <w:spacing w:val="-4"/>
        </w:rPr>
        <w:t xml:space="preserve"> </w:t>
      </w:r>
      <w:r>
        <w:rPr>
          <w:color w:val="00395A"/>
        </w:rPr>
        <w:t>for</w:t>
      </w:r>
      <w:r>
        <w:rPr>
          <w:color w:val="00395A"/>
          <w:spacing w:val="-13"/>
        </w:rPr>
        <w:t xml:space="preserve"> </w:t>
      </w:r>
      <w:r>
        <w:rPr>
          <w:color w:val="00395A"/>
        </w:rPr>
        <w:t>Troy</w:t>
      </w:r>
      <w:r>
        <w:rPr>
          <w:color w:val="00395A"/>
          <w:spacing w:val="-4"/>
        </w:rPr>
        <w:t xml:space="preserve"> </w:t>
      </w:r>
      <w:r>
        <w:rPr>
          <w:color w:val="00395A"/>
        </w:rPr>
        <w:t>to</w:t>
      </w:r>
      <w:r>
        <w:rPr>
          <w:color w:val="00395A"/>
          <w:spacing w:val="-4"/>
        </w:rPr>
        <w:t xml:space="preserve"> </w:t>
      </w:r>
      <w:r>
        <w:rPr>
          <w:color w:val="00395A"/>
        </w:rPr>
        <w:t>follow</w:t>
      </w:r>
      <w:r>
        <w:rPr>
          <w:color w:val="00395A"/>
          <w:spacing w:val="-4"/>
        </w:rPr>
        <w:t xml:space="preserve"> </w:t>
      </w:r>
      <w:r>
        <w:rPr>
          <w:color w:val="00395A"/>
        </w:rPr>
        <w:t>in</w:t>
      </w:r>
      <w:r>
        <w:rPr>
          <w:color w:val="00395A"/>
          <w:spacing w:val="-4"/>
        </w:rPr>
        <w:t xml:space="preserve"> </w:t>
      </w:r>
      <w:r>
        <w:rPr>
          <w:color w:val="00395A"/>
        </w:rPr>
        <w:t>the</w:t>
      </w:r>
      <w:r>
        <w:rPr>
          <w:color w:val="00395A"/>
          <w:spacing w:val="-4"/>
        </w:rPr>
        <w:t xml:space="preserve"> </w:t>
      </w:r>
      <w:r>
        <w:rPr>
          <w:color w:val="00395A"/>
        </w:rPr>
        <w:t>morning.</w:t>
      </w:r>
      <w:r>
        <w:rPr>
          <w:color w:val="00395A"/>
          <w:spacing w:val="-28"/>
        </w:rPr>
        <w:t xml:space="preserve"> </w:t>
      </w:r>
      <w:r>
        <w:rPr>
          <w:color w:val="00395A"/>
        </w:rPr>
        <w:t>Troy</w:t>
      </w:r>
      <w:r>
        <w:rPr>
          <w:color w:val="00395A"/>
          <w:spacing w:val="-4"/>
        </w:rPr>
        <w:t xml:space="preserve"> </w:t>
      </w:r>
      <w:r>
        <w:rPr>
          <w:color w:val="00395A"/>
        </w:rPr>
        <w:t>reads</w:t>
      </w:r>
      <w:r>
        <w:rPr>
          <w:color w:val="00395A"/>
          <w:spacing w:val="-4"/>
        </w:rPr>
        <w:t xml:space="preserve"> </w:t>
      </w:r>
      <w:r>
        <w:rPr>
          <w:color w:val="00395A"/>
        </w:rPr>
        <w:t>it</w:t>
      </w:r>
      <w:r>
        <w:rPr>
          <w:color w:val="00395A"/>
          <w:spacing w:val="-4"/>
        </w:rPr>
        <w:t xml:space="preserve"> </w:t>
      </w:r>
      <w:r>
        <w:rPr>
          <w:color w:val="00395A"/>
        </w:rPr>
        <w:t>and</w:t>
      </w:r>
      <w:r>
        <w:rPr>
          <w:color w:val="00395A"/>
          <w:spacing w:val="-4"/>
        </w:rPr>
        <w:t xml:space="preserve"> </w:t>
      </w:r>
      <w:r>
        <w:rPr>
          <w:color w:val="00395A"/>
        </w:rPr>
        <w:t>agrees that he will try it out.</w:t>
      </w:r>
      <w:r>
        <w:rPr>
          <w:color w:val="00395A"/>
          <w:spacing w:val="-21"/>
        </w:rPr>
        <w:t xml:space="preserve"> </w:t>
      </w:r>
      <w:r>
        <w:rPr>
          <w:color w:val="00395A"/>
        </w:rPr>
        <w:t>Troy then changes the subject to his kids.]</w:t>
      </w:r>
    </w:p>
    <w:p w14:paraId="6D98AE2F" w14:textId="77777777" w:rsidR="00B00EA7" w:rsidRDefault="00574B43">
      <w:pPr>
        <w:pStyle w:val="BodyText"/>
        <w:spacing w:before="162" w:line="388" w:lineRule="auto"/>
        <w:ind w:right="387"/>
      </w:pPr>
      <w:r>
        <w:rPr>
          <w:color w:val="00395A"/>
        </w:rPr>
        <w:t>TROY:</w:t>
      </w:r>
      <w:r>
        <w:rPr>
          <w:color w:val="00395A"/>
          <w:spacing w:val="-9"/>
        </w:rPr>
        <w:t xml:space="preserve"> </w:t>
      </w:r>
      <w:r>
        <w:rPr>
          <w:color w:val="00395A"/>
        </w:rPr>
        <w:t>I</w:t>
      </w:r>
      <w:r>
        <w:rPr>
          <w:color w:val="00395A"/>
          <w:spacing w:val="-1"/>
        </w:rPr>
        <w:t xml:space="preserve"> </w:t>
      </w:r>
      <w:r>
        <w:rPr>
          <w:color w:val="00395A"/>
        </w:rPr>
        <w:t>get a real hassle</w:t>
      </w:r>
      <w:r>
        <w:rPr>
          <w:color w:val="00395A"/>
          <w:spacing w:val="-2"/>
        </w:rPr>
        <w:t xml:space="preserve"> </w:t>
      </w:r>
      <w:r>
        <w:rPr>
          <w:color w:val="00395A"/>
        </w:rPr>
        <w:t>from the boys.</w:t>
      </w:r>
      <w:r>
        <w:rPr>
          <w:color w:val="00395A"/>
          <w:spacing w:val="-28"/>
        </w:rPr>
        <w:t xml:space="preserve"> </w:t>
      </w:r>
      <w:r>
        <w:rPr>
          <w:color w:val="00395A"/>
        </w:rPr>
        <w:t>They fight me,</w:t>
      </w:r>
      <w:r>
        <w:rPr>
          <w:color w:val="00395A"/>
          <w:spacing w:val="-1"/>
        </w:rPr>
        <w:t xml:space="preserve"> </w:t>
      </w:r>
      <w:r>
        <w:rPr>
          <w:color w:val="00395A"/>
        </w:rPr>
        <w:t>and</w:t>
      </w:r>
      <w:r>
        <w:rPr>
          <w:color w:val="00395A"/>
          <w:spacing w:val="-1"/>
        </w:rPr>
        <w:t xml:space="preserve"> </w:t>
      </w:r>
      <w:r>
        <w:rPr>
          <w:color w:val="00395A"/>
        </w:rPr>
        <w:t>they fight each</w:t>
      </w:r>
      <w:r>
        <w:rPr>
          <w:color w:val="00395A"/>
          <w:spacing w:val="-3"/>
        </w:rPr>
        <w:t xml:space="preserve"> </w:t>
      </w:r>
      <w:r>
        <w:rPr>
          <w:color w:val="00395A"/>
        </w:rPr>
        <w:t xml:space="preserve">other. </w:t>
      </w:r>
      <w:r>
        <w:rPr>
          <w:color w:val="00395A"/>
          <w:w w:val="105"/>
        </w:rPr>
        <w:t>COUNSELOR:</w:t>
      </w:r>
      <w:r>
        <w:rPr>
          <w:color w:val="00395A"/>
          <w:spacing w:val="-3"/>
          <w:w w:val="105"/>
        </w:rPr>
        <w:t xml:space="preserve"> </w:t>
      </w:r>
      <w:r>
        <w:rPr>
          <w:color w:val="00395A"/>
          <w:w w:val="105"/>
        </w:rPr>
        <w:t>What do you think they need?</w:t>
      </w:r>
    </w:p>
    <w:p w14:paraId="155F342B" w14:textId="77777777" w:rsidR="00B00EA7" w:rsidRDefault="00574B43">
      <w:pPr>
        <w:pStyle w:val="BodyText"/>
        <w:spacing w:before="1"/>
      </w:pPr>
      <w:r>
        <w:rPr>
          <w:color w:val="00395A"/>
        </w:rPr>
        <w:t>TROY:</w:t>
      </w:r>
      <w:r>
        <w:rPr>
          <w:color w:val="00395A"/>
          <w:spacing w:val="-15"/>
        </w:rPr>
        <w:t xml:space="preserve"> </w:t>
      </w:r>
      <w:r>
        <w:rPr>
          <w:color w:val="00395A"/>
        </w:rPr>
        <w:t>Oh,</w:t>
      </w:r>
      <w:r>
        <w:rPr>
          <w:color w:val="00395A"/>
          <w:spacing w:val="-18"/>
        </w:rPr>
        <w:t xml:space="preserve"> </w:t>
      </w:r>
      <w:r>
        <w:rPr>
          <w:color w:val="00395A"/>
        </w:rPr>
        <w:t>I</w:t>
      </w:r>
      <w:r>
        <w:rPr>
          <w:color w:val="00395A"/>
          <w:spacing w:val="-10"/>
        </w:rPr>
        <w:t xml:space="preserve"> </w:t>
      </w:r>
      <w:r>
        <w:rPr>
          <w:color w:val="00395A"/>
        </w:rPr>
        <w:t>don’t</w:t>
      </w:r>
      <w:r>
        <w:rPr>
          <w:color w:val="00395A"/>
          <w:spacing w:val="-4"/>
        </w:rPr>
        <w:t xml:space="preserve"> </w:t>
      </w:r>
      <w:r>
        <w:rPr>
          <w:color w:val="00395A"/>
        </w:rPr>
        <w:t>know.</w:t>
      </w:r>
      <w:r>
        <w:rPr>
          <w:color w:val="00395A"/>
          <w:spacing w:val="-18"/>
        </w:rPr>
        <w:t xml:space="preserve"> </w:t>
      </w:r>
      <w:r>
        <w:rPr>
          <w:color w:val="00395A"/>
        </w:rPr>
        <w:t>I</w:t>
      </w:r>
      <w:r>
        <w:rPr>
          <w:color w:val="00395A"/>
          <w:spacing w:val="-5"/>
        </w:rPr>
        <w:t xml:space="preserve"> </w:t>
      </w:r>
      <w:r>
        <w:rPr>
          <w:color w:val="00395A"/>
        </w:rPr>
        <w:t>guess</w:t>
      </w:r>
      <w:r>
        <w:rPr>
          <w:color w:val="00395A"/>
          <w:spacing w:val="-4"/>
        </w:rPr>
        <w:t xml:space="preserve"> </w:t>
      </w:r>
      <w:r>
        <w:rPr>
          <w:color w:val="00395A"/>
        </w:rPr>
        <w:t>I</w:t>
      </w:r>
      <w:r>
        <w:rPr>
          <w:color w:val="00395A"/>
          <w:spacing w:val="-6"/>
        </w:rPr>
        <w:t xml:space="preserve"> </w:t>
      </w:r>
      <w:r>
        <w:rPr>
          <w:color w:val="00395A"/>
        </w:rPr>
        <w:t>fought</w:t>
      </w:r>
      <w:r>
        <w:rPr>
          <w:color w:val="00395A"/>
          <w:spacing w:val="-4"/>
        </w:rPr>
        <w:t xml:space="preserve"> </w:t>
      </w:r>
      <w:r>
        <w:rPr>
          <w:color w:val="00395A"/>
        </w:rPr>
        <w:t>with</w:t>
      </w:r>
      <w:r>
        <w:rPr>
          <w:color w:val="00395A"/>
          <w:spacing w:val="-4"/>
        </w:rPr>
        <w:t xml:space="preserve"> </w:t>
      </w:r>
      <w:r>
        <w:rPr>
          <w:color w:val="00395A"/>
        </w:rPr>
        <w:t>my</w:t>
      </w:r>
      <w:r>
        <w:rPr>
          <w:color w:val="00395A"/>
          <w:spacing w:val="-5"/>
        </w:rPr>
        <w:t xml:space="preserve"> </w:t>
      </w:r>
      <w:r>
        <w:rPr>
          <w:color w:val="00395A"/>
        </w:rPr>
        <w:t>brothers</w:t>
      </w:r>
      <w:r>
        <w:rPr>
          <w:color w:val="00395A"/>
          <w:spacing w:val="-4"/>
        </w:rPr>
        <w:t xml:space="preserve"> </w:t>
      </w:r>
      <w:r>
        <w:rPr>
          <w:color w:val="00395A"/>
        </w:rPr>
        <w:t>every</w:t>
      </w:r>
      <w:r>
        <w:rPr>
          <w:color w:val="00395A"/>
          <w:spacing w:val="-4"/>
        </w:rPr>
        <w:t xml:space="preserve"> </w:t>
      </w:r>
      <w:r>
        <w:rPr>
          <w:color w:val="00395A"/>
        </w:rPr>
        <w:t>day</w:t>
      </w:r>
      <w:r>
        <w:rPr>
          <w:color w:val="00395A"/>
          <w:spacing w:val="-5"/>
        </w:rPr>
        <w:t xml:space="preserve"> </w:t>
      </w:r>
      <w:r>
        <w:rPr>
          <w:color w:val="00395A"/>
        </w:rPr>
        <w:t>when</w:t>
      </w:r>
      <w:r>
        <w:rPr>
          <w:color w:val="00395A"/>
          <w:spacing w:val="-5"/>
        </w:rPr>
        <w:t xml:space="preserve"> </w:t>
      </w:r>
      <w:r>
        <w:rPr>
          <w:color w:val="00395A"/>
        </w:rPr>
        <w:t>I</w:t>
      </w:r>
      <w:r>
        <w:rPr>
          <w:color w:val="00395A"/>
          <w:spacing w:val="-5"/>
        </w:rPr>
        <w:t xml:space="preserve"> </w:t>
      </w:r>
      <w:r>
        <w:rPr>
          <w:color w:val="00395A"/>
        </w:rPr>
        <w:t>was</w:t>
      </w:r>
      <w:r>
        <w:rPr>
          <w:color w:val="00395A"/>
          <w:spacing w:val="-5"/>
        </w:rPr>
        <w:t xml:space="preserve"> </w:t>
      </w:r>
      <w:r>
        <w:rPr>
          <w:color w:val="00395A"/>
        </w:rPr>
        <w:t>a</w:t>
      </w:r>
      <w:r>
        <w:rPr>
          <w:color w:val="00395A"/>
          <w:spacing w:val="-4"/>
        </w:rPr>
        <w:t xml:space="preserve"> </w:t>
      </w:r>
      <w:r>
        <w:rPr>
          <w:color w:val="00395A"/>
        </w:rPr>
        <w:t>kid,</w:t>
      </w:r>
      <w:r>
        <w:rPr>
          <w:color w:val="00395A"/>
          <w:spacing w:val="-5"/>
        </w:rPr>
        <w:t xml:space="preserve"> </w:t>
      </w:r>
      <w:r>
        <w:rPr>
          <w:color w:val="00395A"/>
          <w:spacing w:val="-4"/>
        </w:rPr>
        <w:t>too.</w:t>
      </w:r>
    </w:p>
    <w:p w14:paraId="0061091A" w14:textId="77777777" w:rsidR="00B00EA7" w:rsidRDefault="00574B43">
      <w:pPr>
        <w:pStyle w:val="BodyText"/>
        <w:spacing w:before="173" w:line="249" w:lineRule="auto"/>
        <w:ind w:right="510"/>
      </w:pPr>
      <w:r>
        <w:rPr>
          <w:color w:val="00395A"/>
        </w:rPr>
        <w:t>[The counselor continues to explore the issue of the children’s behavior with</w:t>
      </w:r>
      <w:r>
        <w:rPr>
          <w:color w:val="00395A"/>
          <w:spacing w:val="-10"/>
        </w:rPr>
        <w:t xml:space="preserve"> </w:t>
      </w:r>
      <w:r>
        <w:rPr>
          <w:color w:val="00395A"/>
        </w:rPr>
        <w:t>Troy,</w:t>
      </w:r>
      <w:r>
        <w:rPr>
          <w:color w:val="00395A"/>
          <w:spacing w:val="-17"/>
        </w:rPr>
        <w:t xml:space="preserve"> </w:t>
      </w:r>
      <w:r>
        <w:rPr>
          <w:color w:val="00395A"/>
        </w:rPr>
        <w:t>and they de­ cide that if things don’t get better in a month or if things get worse in the interim,</w:t>
      </w:r>
      <w:r>
        <w:rPr>
          <w:color w:val="00395A"/>
          <w:spacing w:val="-12"/>
        </w:rPr>
        <w:t xml:space="preserve"> </w:t>
      </w:r>
      <w:r>
        <w:rPr>
          <w:color w:val="00395A"/>
        </w:rPr>
        <w:t>they’ll look into counseling options for the boys.</w:t>
      </w:r>
      <w:r>
        <w:rPr>
          <w:color w:val="00395A"/>
          <w:spacing w:val="-27"/>
        </w:rPr>
        <w:t xml:space="preserve"> </w:t>
      </w:r>
      <w:r>
        <w:rPr>
          <w:color w:val="00395A"/>
        </w:rPr>
        <w:t>The counselor is relu</w:t>
      </w:r>
      <w:r>
        <w:rPr>
          <w:color w:val="00395A"/>
        </w:rPr>
        <w:t>ctant to jump right into seeking coun­ seling for the boys,</w:t>
      </w:r>
      <w:r>
        <w:rPr>
          <w:color w:val="00395A"/>
          <w:spacing w:val="-11"/>
        </w:rPr>
        <w:t xml:space="preserve"> </w:t>
      </w:r>
      <w:r>
        <w:rPr>
          <w:color w:val="00395A"/>
        </w:rPr>
        <w:t>expecting that things might get better if</w:t>
      </w:r>
      <w:r>
        <w:rPr>
          <w:color w:val="00395A"/>
          <w:spacing w:val="-2"/>
        </w:rPr>
        <w:t xml:space="preserve"> </w:t>
      </w:r>
      <w:r>
        <w:rPr>
          <w:color w:val="00395A"/>
        </w:rPr>
        <w:t>Troy stays abstinent and the home situation stabilizes.]</w:t>
      </w:r>
    </w:p>
    <w:p w14:paraId="25A6D5C1" w14:textId="77777777" w:rsidR="00B00EA7" w:rsidRDefault="00574B43">
      <w:pPr>
        <w:pStyle w:val="BodyText"/>
        <w:spacing w:before="164" w:line="249" w:lineRule="auto"/>
        <w:ind w:right="431"/>
      </w:pPr>
      <w:r>
        <w:rPr>
          <w:color w:val="00395A"/>
        </w:rPr>
        <w:t>COUNSELOR:</w:t>
      </w:r>
      <w:r>
        <w:rPr>
          <w:color w:val="00395A"/>
          <w:spacing w:val="-18"/>
        </w:rPr>
        <w:t xml:space="preserve"> </w:t>
      </w:r>
      <w:r>
        <w:rPr>
          <w:color w:val="00395A"/>
        </w:rPr>
        <w:t>Troy,</w:t>
      </w:r>
      <w:r>
        <w:rPr>
          <w:color w:val="00395A"/>
          <w:spacing w:val="-18"/>
        </w:rPr>
        <w:t xml:space="preserve"> </w:t>
      </w:r>
      <w:r>
        <w:rPr>
          <w:color w:val="00395A"/>
        </w:rPr>
        <w:t>I would</w:t>
      </w:r>
      <w:r>
        <w:rPr>
          <w:color w:val="00395A"/>
          <w:spacing w:val="-1"/>
        </w:rPr>
        <w:t xml:space="preserve"> </w:t>
      </w:r>
      <w:r>
        <w:rPr>
          <w:color w:val="00395A"/>
        </w:rPr>
        <w:t>like to raise the possibility with you of having the boys participate in</w:t>
      </w:r>
      <w:r>
        <w:rPr>
          <w:color w:val="00395A"/>
          <w:spacing w:val="-6"/>
        </w:rPr>
        <w:t xml:space="preserve"> </w:t>
      </w:r>
      <w:r>
        <w:rPr>
          <w:color w:val="00395A"/>
        </w:rPr>
        <w:t>some</w:t>
      </w:r>
      <w:r>
        <w:rPr>
          <w:color w:val="00395A"/>
          <w:spacing w:val="-3"/>
        </w:rPr>
        <w:t xml:space="preserve"> </w:t>
      </w:r>
      <w:r>
        <w:rPr>
          <w:color w:val="00395A"/>
        </w:rPr>
        <w:t>after-school</w:t>
      </w:r>
      <w:r>
        <w:rPr>
          <w:color w:val="00395A"/>
          <w:spacing w:val="-5"/>
        </w:rPr>
        <w:t xml:space="preserve"> </w:t>
      </w:r>
      <w:r>
        <w:rPr>
          <w:color w:val="00395A"/>
        </w:rPr>
        <w:t>activities</w:t>
      </w:r>
      <w:r>
        <w:rPr>
          <w:color w:val="00395A"/>
          <w:spacing w:val="-3"/>
        </w:rPr>
        <w:t xml:space="preserve"> </w:t>
      </w:r>
      <w:r>
        <w:rPr>
          <w:color w:val="00395A"/>
        </w:rPr>
        <w:t>at</w:t>
      </w:r>
      <w:r>
        <w:rPr>
          <w:color w:val="00395A"/>
          <w:spacing w:val="-3"/>
        </w:rPr>
        <w:t xml:space="preserve"> </w:t>
      </w:r>
      <w:r>
        <w:rPr>
          <w:color w:val="00395A"/>
        </w:rPr>
        <w:t>the</w:t>
      </w:r>
      <w:r>
        <w:rPr>
          <w:color w:val="00395A"/>
          <w:spacing w:val="-3"/>
        </w:rPr>
        <w:t xml:space="preserve"> </w:t>
      </w:r>
      <w:r>
        <w:rPr>
          <w:color w:val="00395A"/>
        </w:rPr>
        <w:t>Boy’s</w:t>
      </w:r>
      <w:r>
        <w:rPr>
          <w:color w:val="00395A"/>
          <w:spacing w:val="-3"/>
        </w:rPr>
        <w:t xml:space="preserve"> </w:t>
      </w:r>
      <w:r>
        <w:rPr>
          <w:color w:val="00395A"/>
        </w:rPr>
        <w:t>Club</w:t>
      </w:r>
      <w:r>
        <w:rPr>
          <w:color w:val="00395A"/>
          <w:spacing w:val="-4"/>
        </w:rPr>
        <w:t xml:space="preserve"> </w:t>
      </w:r>
      <w:r>
        <w:rPr>
          <w:color w:val="00395A"/>
        </w:rPr>
        <w:t>right</w:t>
      </w:r>
      <w:r>
        <w:rPr>
          <w:color w:val="00395A"/>
          <w:spacing w:val="-3"/>
        </w:rPr>
        <w:t xml:space="preserve"> </w:t>
      </w:r>
      <w:r>
        <w:rPr>
          <w:color w:val="00395A"/>
        </w:rPr>
        <w:t>down</w:t>
      </w:r>
      <w:r>
        <w:rPr>
          <w:color w:val="00395A"/>
          <w:spacing w:val="-4"/>
        </w:rPr>
        <w:t xml:space="preserve"> </w:t>
      </w:r>
      <w:r>
        <w:rPr>
          <w:color w:val="00395A"/>
        </w:rPr>
        <w:t>the</w:t>
      </w:r>
      <w:r>
        <w:rPr>
          <w:color w:val="00395A"/>
          <w:spacing w:val="-3"/>
        </w:rPr>
        <w:t xml:space="preserve"> </w:t>
      </w:r>
      <w:r>
        <w:rPr>
          <w:color w:val="00395A"/>
        </w:rPr>
        <w:t>street</w:t>
      </w:r>
      <w:r>
        <w:rPr>
          <w:color w:val="00395A"/>
          <w:spacing w:val="-3"/>
        </w:rPr>
        <w:t xml:space="preserve"> </w:t>
      </w:r>
      <w:r>
        <w:rPr>
          <w:color w:val="00395A"/>
        </w:rPr>
        <w:t>from</w:t>
      </w:r>
      <w:r>
        <w:rPr>
          <w:color w:val="00395A"/>
          <w:spacing w:val="-5"/>
        </w:rPr>
        <w:t xml:space="preserve"> </w:t>
      </w:r>
      <w:r>
        <w:rPr>
          <w:color w:val="00395A"/>
        </w:rPr>
        <w:t>our</w:t>
      </w:r>
      <w:r>
        <w:rPr>
          <w:color w:val="00395A"/>
          <w:spacing w:val="-4"/>
        </w:rPr>
        <w:t xml:space="preserve"> </w:t>
      </w:r>
      <w:r>
        <w:rPr>
          <w:color w:val="00395A"/>
        </w:rPr>
        <w:t>center.</w:t>
      </w:r>
      <w:r>
        <w:rPr>
          <w:color w:val="00395A"/>
          <w:spacing w:val="-28"/>
        </w:rPr>
        <w:t xml:space="preserve"> </w:t>
      </w:r>
      <w:r>
        <w:rPr>
          <w:color w:val="00395A"/>
        </w:rPr>
        <w:t>They</w:t>
      </w:r>
      <w:r>
        <w:rPr>
          <w:color w:val="00395A"/>
          <w:spacing w:val="-3"/>
        </w:rPr>
        <w:t xml:space="preserve"> </w:t>
      </w:r>
      <w:r>
        <w:rPr>
          <w:color w:val="00395A"/>
        </w:rPr>
        <w:t>have a bunch of good programs,</w:t>
      </w:r>
      <w:r>
        <w:rPr>
          <w:color w:val="00395A"/>
          <w:spacing w:val="-7"/>
        </w:rPr>
        <w:t xml:space="preserve"> </w:t>
      </w:r>
      <w:r>
        <w:rPr>
          <w:color w:val="00395A"/>
        </w:rPr>
        <w:t>including sports,</w:t>
      </w:r>
      <w:r>
        <w:rPr>
          <w:color w:val="00395A"/>
          <w:spacing w:val="-7"/>
        </w:rPr>
        <w:t xml:space="preserve"> </w:t>
      </w:r>
      <w:r>
        <w:rPr>
          <w:color w:val="00395A"/>
        </w:rPr>
        <w:t>helping them with homework,</w:t>
      </w:r>
      <w:r>
        <w:rPr>
          <w:color w:val="00395A"/>
          <w:spacing w:val="-7"/>
        </w:rPr>
        <w:t xml:space="preserve"> </w:t>
      </w:r>
      <w:r>
        <w:rPr>
          <w:color w:val="00395A"/>
        </w:rPr>
        <w:t>and giving them some time to socialize and play with other kids.</w:t>
      </w:r>
      <w:r>
        <w:rPr>
          <w:color w:val="00395A"/>
          <w:spacing w:val="-17"/>
        </w:rPr>
        <w:t xml:space="preserve"> </w:t>
      </w:r>
      <w:r>
        <w:rPr>
          <w:color w:val="00395A"/>
        </w:rPr>
        <w:t>Plus,</w:t>
      </w:r>
      <w:r>
        <w:rPr>
          <w:color w:val="00395A"/>
          <w:spacing w:val="-17"/>
        </w:rPr>
        <w:t xml:space="preserve"> </w:t>
      </w:r>
      <w:r>
        <w:rPr>
          <w:color w:val="00395A"/>
        </w:rPr>
        <w:t>it would give you some extra time away from</w:t>
      </w:r>
      <w:r>
        <w:rPr>
          <w:color w:val="00395A"/>
          <w:spacing w:val="-7"/>
        </w:rPr>
        <w:t xml:space="preserve"> </w:t>
      </w:r>
      <w:r>
        <w:rPr>
          <w:color w:val="00395A"/>
        </w:rPr>
        <w:t>having</w:t>
      </w:r>
      <w:r>
        <w:rPr>
          <w:color w:val="00395A"/>
          <w:spacing w:val="-2"/>
        </w:rPr>
        <w:t xml:space="preserve"> </w:t>
      </w:r>
      <w:r>
        <w:rPr>
          <w:color w:val="00395A"/>
        </w:rPr>
        <w:t>to</w:t>
      </w:r>
      <w:r>
        <w:rPr>
          <w:color w:val="00395A"/>
          <w:spacing w:val="-3"/>
        </w:rPr>
        <w:t xml:space="preserve"> </w:t>
      </w:r>
      <w:r>
        <w:rPr>
          <w:color w:val="00395A"/>
        </w:rPr>
        <w:t>watch</w:t>
      </w:r>
      <w:r>
        <w:rPr>
          <w:color w:val="00395A"/>
          <w:spacing w:val="-3"/>
        </w:rPr>
        <w:t xml:space="preserve"> </w:t>
      </w:r>
      <w:r>
        <w:rPr>
          <w:color w:val="00395A"/>
        </w:rPr>
        <w:t>the</w:t>
      </w:r>
      <w:r>
        <w:rPr>
          <w:color w:val="00395A"/>
          <w:spacing w:val="-5"/>
        </w:rPr>
        <w:t xml:space="preserve"> </w:t>
      </w:r>
      <w:r>
        <w:rPr>
          <w:color w:val="00395A"/>
        </w:rPr>
        <w:t>boys</w:t>
      </w:r>
      <w:r>
        <w:rPr>
          <w:color w:val="00395A"/>
          <w:spacing w:val="-3"/>
        </w:rPr>
        <w:t xml:space="preserve"> </w:t>
      </w:r>
      <w:r>
        <w:rPr>
          <w:color w:val="00395A"/>
        </w:rPr>
        <w:t>to</w:t>
      </w:r>
      <w:r>
        <w:rPr>
          <w:color w:val="00395A"/>
          <w:spacing w:val="-3"/>
        </w:rPr>
        <w:t xml:space="preserve"> </w:t>
      </w:r>
      <w:r>
        <w:rPr>
          <w:color w:val="00395A"/>
        </w:rPr>
        <w:t>get</w:t>
      </w:r>
      <w:r>
        <w:rPr>
          <w:color w:val="00395A"/>
          <w:spacing w:val="-3"/>
        </w:rPr>
        <w:t xml:space="preserve"> </w:t>
      </w:r>
      <w:r>
        <w:rPr>
          <w:color w:val="00395A"/>
        </w:rPr>
        <w:t>some</w:t>
      </w:r>
      <w:r>
        <w:rPr>
          <w:color w:val="00395A"/>
          <w:spacing w:val="-3"/>
        </w:rPr>
        <w:t xml:space="preserve"> </w:t>
      </w:r>
      <w:r>
        <w:rPr>
          <w:color w:val="00395A"/>
        </w:rPr>
        <w:t>stuff</w:t>
      </w:r>
      <w:r>
        <w:rPr>
          <w:color w:val="00395A"/>
          <w:spacing w:val="-3"/>
        </w:rPr>
        <w:t xml:space="preserve"> </w:t>
      </w:r>
      <w:r>
        <w:rPr>
          <w:color w:val="00395A"/>
        </w:rPr>
        <w:t>done.</w:t>
      </w:r>
      <w:r>
        <w:rPr>
          <w:color w:val="00395A"/>
          <w:spacing w:val="-18"/>
        </w:rPr>
        <w:t xml:space="preserve"> </w:t>
      </w:r>
      <w:r>
        <w:rPr>
          <w:color w:val="00395A"/>
        </w:rPr>
        <w:t>So,</w:t>
      </w:r>
      <w:r>
        <w:rPr>
          <w:color w:val="00395A"/>
          <w:spacing w:val="-18"/>
        </w:rPr>
        <w:t xml:space="preserve"> </w:t>
      </w:r>
      <w:r>
        <w:rPr>
          <w:color w:val="00395A"/>
        </w:rPr>
        <w:t>I’m</w:t>
      </w:r>
      <w:r>
        <w:rPr>
          <w:color w:val="00395A"/>
          <w:spacing w:val="-3"/>
        </w:rPr>
        <w:t xml:space="preserve"> </w:t>
      </w:r>
      <w:r>
        <w:rPr>
          <w:color w:val="00395A"/>
        </w:rPr>
        <w:t>wondering</w:t>
      </w:r>
      <w:r>
        <w:rPr>
          <w:color w:val="00395A"/>
          <w:spacing w:val="-2"/>
        </w:rPr>
        <w:t xml:space="preserve"> </w:t>
      </w:r>
      <w:r>
        <w:rPr>
          <w:color w:val="00395A"/>
        </w:rPr>
        <w:t>if</w:t>
      </w:r>
      <w:r>
        <w:rPr>
          <w:color w:val="00395A"/>
          <w:spacing w:val="-6"/>
        </w:rPr>
        <w:t xml:space="preserve"> </w:t>
      </w:r>
      <w:r>
        <w:rPr>
          <w:color w:val="00395A"/>
        </w:rPr>
        <w:t>you</w:t>
      </w:r>
      <w:r>
        <w:rPr>
          <w:color w:val="00395A"/>
          <w:spacing w:val="-3"/>
        </w:rPr>
        <w:t xml:space="preserve"> </w:t>
      </w:r>
      <w:r>
        <w:rPr>
          <w:color w:val="00395A"/>
        </w:rPr>
        <w:t>would</w:t>
      </w:r>
      <w:r>
        <w:rPr>
          <w:color w:val="00395A"/>
          <w:spacing w:val="-4"/>
        </w:rPr>
        <w:t xml:space="preserve"> </w:t>
      </w:r>
      <w:r>
        <w:rPr>
          <w:color w:val="00395A"/>
        </w:rPr>
        <w:t>be</w:t>
      </w:r>
      <w:r>
        <w:rPr>
          <w:color w:val="00395A"/>
          <w:spacing w:val="-3"/>
        </w:rPr>
        <w:t xml:space="preserve"> </w:t>
      </w:r>
      <w:r>
        <w:rPr>
          <w:color w:val="00395A"/>
        </w:rPr>
        <w:t>willing to drop by there and see what is available that mi</w:t>
      </w:r>
      <w:r>
        <w:rPr>
          <w:color w:val="00395A"/>
        </w:rPr>
        <w:t>ght be right for your boys and consider it.</w:t>
      </w:r>
    </w:p>
    <w:p w14:paraId="0C632682" w14:textId="77777777" w:rsidR="00B00EA7" w:rsidRDefault="00574B43">
      <w:pPr>
        <w:pStyle w:val="BodyText"/>
        <w:spacing w:before="166" w:line="249" w:lineRule="auto"/>
        <w:ind w:right="510"/>
      </w:pPr>
      <w:r>
        <w:rPr>
          <w:color w:val="00395A"/>
        </w:rPr>
        <w:t>TROY:</w:t>
      </w:r>
      <w:r>
        <w:rPr>
          <w:color w:val="00395A"/>
          <w:spacing w:val="-15"/>
        </w:rPr>
        <w:t xml:space="preserve"> </w:t>
      </w:r>
      <w:r>
        <w:rPr>
          <w:color w:val="00395A"/>
        </w:rPr>
        <w:t>Well,</w:t>
      </w:r>
      <w:r>
        <w:rPr>
          <w:color w:val="00395A"/>
          <w:spacing w:val="-18"/>
        </w:rPr>
        <w:t xml:space="preserve"> </w:t>
      </w:r>
      <w:r>
        <w:rPr>
          <w:color w:val="00395A"/>
        </w:rPr>
        <w:t>I</w:t>
      </w:r>
      <w:r>
        <w:rPr>
          <w:color w:val="00395A"/>
          <w:spacing w:val="-10"/>
        </w:rPr>
        <w:t xml:space="preserve"> </w:t>
      </w:r>
      <w:r>
        <w:rPr>
          <w:color w:val="00395A"/>
        </w:rPr>
        <w:t>could</w:t>
      </w:r>
      <w:r>
        <w:rPr>
          <w:color w:val="00395A"/>
          <w:spacing w:val="-4"/>
        </w:rPr>
        <w:t xml:space="preserve"> </w:t>
      </w:r>
      <w:r>
        <w:rPr>
          <w:color w:val="00395A"/>
        </w:rPr>
        <w:t>do</w:t>
      </w:r>
      <w:r>
        <w:rPr>
          <w:color w:val="00395A"/>
          <w:spacing w:val="-3"/>
        </w:rPr>
        <w:t xml:space="preserve"> </w:t>
      </w:r>
      <w:r>
        <w:rPr>
          <w:color w:val="00395A"/>
        </w:rPr>
        <w:t>that.</w:t>
      </w:r>
      <w:r>
        <w:rPr>
          <w:color w:val="00395A"/>
          <w:spacing w:val="-18"/>
        </w:rPr>
        <w:t xml:space="preserve"> </w:t>
      </w:r>
      <w:r>
        <w:rPr>
          <w:color w:val="00395A"/>
        </w:rPr>
        <w:t>I</w:t>
      </w:r>
      <w:r>
        <w:rPr>
          <w:color w:val="00395A"/>
          <w:spacing w:val="-4"/>
        </w:rPr>
        <w:t xml:space="preserve"> </w:t>
      </w:r>
      <w:r>
        <w:rPr>
          <w:color w:val="00395A"/>
        </w:rPr>
        <w:t>know</w:t>
      </w:r>
      <w:r>
        <w:rPr>
          <w:color w:val="00395A"/>
          <w:spacing w:val="-3"/>
        </w:rPr>
        <w:t xml:space="preserve"> </w:t>
      </w:r>
      <w:r>
        <w:rPr>
          <w:color w:val="00395A"/>
        </w:rPr>
        <w:t>where</w:t>
      </w:r>
      <w:r>
        <w:rPr>
          <w:color w:val="00395A"/>
          <w:spacing w:val="-3"/>
        </w:rPr>
        <w:t xml:space="preserve"> </w:t>
      </w:r>
      <w:r>
        <w:rPr>
          <w:color w:val="00395A"/>
        </w:rPr>
        <w:t>it</w:t>
      </w:r>
      <w:r>
        <w:rPr>
          <w:color w:val="00395A"/>
          <w:spacing w:val="-3"/>
        </w:rPr>
        <w:t xml:space="preserve"> </w:t>
      </w:r>
      <w:r>
        <w:rPr>
          <w:color w:val="00395A"/>
        </w:rPr>
        <w:t>is;</w:t>
      </w:r>
      <w:r>
        <w:rPr>
          <w:color w:val="00395A"/>
          <w:spacing w:val="-4"/>
        </w:rPr>
        <w:t xml:space="preserve"> </w:t>
      </w:r>
      <w:r>
        <w:rPr>
          <w:color w:val="00395A"/>
        </w:rPr>
        <w:t>I</w:t>
      </w:r>
      <w:r>
        <w:rPr>
          <w:color w:val="00395A"/>
          <w:spacing w:val="-4"/>
        </w:rPr>
        <w:t xml:space="preserve"> </w:t>
      </w:r>
      <w:r>
        <w:rPr>
          <w:color w:val="00395A"/>
        </w:rPr>
        <w:t>used</w:t>
      </w:r>
      <w:r>
        <w:rPr>
          <w:color w:val="00395A"/>
          <w:spacing w:val="-4"/>
        </w:rPr>
        <w:t xml:space="preserve"> </w:t>
      </w:r>
      <w:r>
        <w:rPr>
          <w:color w:val="00395A"/>
        </w:rPr>
        <w:t>to</w:t>
      </w:r>
      <w:r>
        <w:rPr>
          <w:color w:val="00395A"/>
          <w:spacing w:val="-3"/>
        </w:rPr>
        <w:t xml:space="preserve"> </w:t>
      </w:r>
      <w:r>
        <w:rPr>
          <w:color w:val="00395A"/>
        </w:rPr>
        <w:t>walk</w:t>
      </w:r>
      <w:r>
        <w:rPr>
          <w:color w:val="00395A"/>
          <w:spacing w:val="-3"/>
        </w:rPr>
        <w:t xml:space="preserve"> </w:t>
      </w:r>
      <w:r>
        <w:rPr>
          <w:color w:val="00395A"/>
        </w:rPr>
        <w:t>by</w:t>
      </w:r>
      <w:r>
        <w:rPr>
          <w:color w:val="00395A"/>
          <w:spacing w:val="-3"/>
        </w:rPr>
        <w:t xml:space="preserve"> </w:t>
      </w:r>
      <w:r>
        <w:rPr>
          <w:color w:val="00395A"/>
        </w:rPr>
        <w:t>it</w:t>
      </w:r>
      <w:r>
        <w:rPr>
          <w:color w:val="00395A"/>
          <w:spacing w:val="-3"/>
        </w:rPr>
        <w:t xml:space="preserve"> </w:t>
      </w:r>
      <w:r>
        <w:rPr>
          <w:color w:val="00395A"/>
        </w:rPr>
        <w:t>every</w:t>
      </w:r>
      <w:r>
        <w:rPr>
          <w:color w:val="00395A"/>
          <w:spacing w:val="-5"/>
        </w:rPr>
        <w:t xml:space="preserve"> </w:t>
      </w:r>
      <w:r>
        <w:rPr>
          <w:color w:val="00395A"/>
        </w:rPr>
        <w:t>day.</w:t>
      </w:r>
      <w:r>
        <w:rPr>
          <w:color w:val="00395A"/>
          <w:spacing w:val="-18"/>
        </w:rPr>
        <w:t xml:space="preserve"> </w:t>
      </w:r>
      <w:r>
        <w:rPr>
          <w:color w:val="00395A"/>
        </w:rPr>
        <w:t>I</w:t>
      </w:r>
      <w:r>
        <w:rPr>
          <w:color w:val="00395A"/>
          <w:spacing w:val="-4"/>
        </w:rPr>
        <w:t xml:space="preserve"> </w:t>
      </w:r>
      <w:r>
        <w:rPr>
          <w:color w:val="00395A"/>
        </w:rPr>
        <w:t>never</w:t>
      </w:r>
      <w:r>
        <w:rPr>
          <w:color w:val="00395A"/>
          <w:spacing w:val="-4"/>
        </w:rPr>
        <w:t xml:space="preserve"> </w:t>
      </w:r>
      <w:r>
        <w:rPr>
          <w:color w:val="00395A"/>
        </w:rPr>
        <w:t>knew what they did in there,</w:t>
      </w:r>
      <w:r>
        <w:rPr>
          <w:color w:val="00395A"/>
          <w:spacing w:val="-2"/>
        </w:rPr>
        <w:t xml:space="preserve"> </w:t>
      </w:r>
      <w:r>
        <w:rPr>
          <w:color w:val="00395A"/>
        </w:rPr>
        <w:t>other than play basketball.</w:t>
      </w:r>
    </w:p>
    <w:p w14:paraId="52C8FF79" w14:textId="77777777" w:rsidR="00B00EA7" w:rsidRDefault="00574B43">
      <w:pPr>
        <w:pStyle w:val="BodyText"/>
        <w:spacing w:before="163" w:line="249" w:lineRule="auto"/>
        <w:ind w:left="719" w:right="387"/>
      </w:pPr>
      <w:r>
        <w:rPr>
          <w:color w:val="00395A"/>
        </w:rPr>
        <w:t>COUNSELOR:</w:t>
      </w:r>
      <w:r>
        <w:rPr>
          <w:color w:val="00395A"/>
          <w:spacing w:val="-7"/>
        </w:rPr>
        <w:t xml:space="preserve"> </w:t>
      </w:r>
      <w:r>
        <w:rPr>
          <w:color w:val="00395A"/>
        </w:rPr>
        <w:t>Well,</w:t>
      </w:r>
      <w:r>
        <w:rPr>
          <w:color w:val="00395A"/>
          <w:spacing w:val="-14"/>
        </w:rPr>
        <w:t xml:space="preserve"> </w:t>
      </w:r>
      <w:r>
        <w:rPr>
          <w:color w:val="00395A"/>
        </w:rPr>
        <w:t xml:space="preserve">actually, they do a lot of things, and some might be helpful to you and to </w:t>
      </w:r>
      <w:r>
        <w:rPr>
          <w:color w:val="00395A"/>
          <w:w w:val="105"/>
        </w:rPr>
        <w:t>your boys.</w:t>
      </w:r>
    </w:p>
    <w:p w14:paraId="03FDB248" w14:textId="77777777" w:rsidR="00B00EA7" w:rsidRDefault="00574B43">
      <w:pPr>
        <w:pStyle w:val="BodyText"/>
        <w:spacing w:before="160"/>
        <w:ind w:left="719"/>
      </w:pPr>
      <w:r>
        <w:rPr>
          <w:color w:val="00395A"/>
        </w:rPr>
        <w:t>TROY:</w:t>
      </w:r>
      <w:r>
        <w:rPr>
          <w:color w:val="00395A"/>
          <w:spacing w:val="-15"/>
        </w:rPr>
        <w:t xml:space="preserve"> </w:t>
      </w:r>
      <w:r>
        <w:rPr>
          <w:color w:val="00395A"/>
        </w:rPr>
        <w:t>Okay,</w:t>
      </w:r>
      <w:r>
        <w:rPr>
          <w:color w:val="00395A"/>
          <w:spacing w:val="-18"/>
        </w:rPr>
        <w:t xml:space="preserve"> </w:t>
      </w:r>
      <w:r>
        <w:rPr>
          <w:color w:val="00395A"/>
        </w:rPr>
        <w:t>I’ll</w:t>
      </w:r>
      <w:r>
        <w:rPr>
          <w:color w:val="00395A"/>
          <w:spacing w:val="-6"/>
        </w:rPr>
        <w:t xml:space="preserve"> </w:t>
      </w:r>
      <w:r>
        <w:rPr>
          <w:color w:val="00395A"/>
        </w:rPr>
        <w:t>look</w:t>
      </w:r>
      <w:r>
        <w:rPr>
          <w:color w:val="00395A"/>
          <w:spacing w:val="-4"/>
        </w:rPr>
        <w:t xml:space="preserve"> </w:t>
      </w:r>
      <w:r>
        <w:rPr>
          <w:color w:val="00395A"/>
        </w:rPr>
        <w:t>into</w:t>
      </w:r>
      <w:r>
        <w:rPr>
          <w:color w:val="00395A"/>
          <w:spacing w:val="-4"/>
        </w:rPr>
        <w:t xml:space="preserve"> </w:t>
      </w:r>
      <w:r>
        <w:rPr>
          <w:color w:val="00395A"/>
          <w:spacing w:val="-5"/>
        </w:rPr>
        <w:t>it.</w:t>
      </w:r>
    </w:p>
    <w:p w14:paraId="36AD2828" w14:textId="77777777" w:rsidR="00B00EA7" w:rsidRDefault="00B00EA7">
      <w:pPr>
        <w:sectPr w:rsidR="00B00EA7">
          <w:pgSz w:w="12240" w:h="15840"/>
          <w:pgMar w:top="1280" w:right="1060" w:bottom="1100" w:left="720" w:header="720" w:footer="902" w:gutter="0"/>
          <w:cols w:space="720"/>
        </w:sectPr>
      </w:pPr>
    </w:p>
    <w:p w14:paraId="2BEA629F" w14:textId="77777777" w:rsidR="00B00EA7" w:rsidRDefault="00B00EA7">
      <w:pPr>
        <w:pStyle w:val="BodyText"/>
        <w:spacing w:before="4"/>
        <w:ind w:left="0"/>
        <w:rPr>
          <w:sz w:val="13"/>
        </w:rPr>
      </w:pPr>
    </w:p>
    <w:p w14:paraId="59D62A4D" w14:textId="77777777" w:rsidR="00B00EA7" w:rsidRDefault="00574B43">
      <w:pPr>
        <w:pStyle w:val="Heading8"/>
        <w:spacing w:before="100"/>
        <w:ind w:left="854"/>
        <w:jc w:val="both"/>
        <w:rPr>
          <w:rFonts w:ascii="Trebuchet MS"/>
        </w:rPr>
      </w:pPr>
      <w:r>
        <w:pict w14:anchorId="33171EEF">
          <v:group id="docshapegroup388" o:spid="_x0000_s2208" style="position:absolute;left:0;text-align:left;margin-left:71.5pt;margin-top:-.8pt;width:469pt;height:326.85pt;z-index:-19778048;mso-position-horizontal-relative:page" coordorigin="1430,-16" coordsize="9380,6537">
            <v:shape id="docshape389" o:spid="_x0000_s2210" style="position:absolute;left:1440;top:-6;width:9360;height:6517" coordorigin="1440,-6" coordsize="9360,6517" path="m10620,-6r-9000,l1550,8r-57,39l1454,104r-14,70l1440,6331r14,70l1493,6458r57,39l1620,6511r9000,l10690,6497r57,-39l10786,6401r14,-70l10800,174r-14,-70l10747,47,10690,8r-70,-14xe" fillcolor="#00395a" stroked="f">
              <v:fill opacity="6681f"/>
              <v:path arrowok="t"/>
            </v:shape>
            <v:shape id="docshape390" o:spid="_x0000_s2209" style="position:absolute;left:1440;top:-6;width:9360;height:6517" coordorigin="1440,-6" coordsize="9360,6517" path="m1440,174r14,-70l1493,47,1550,8r70,-14l10620,-6r70,14l10747,47r39,57l10800,174r,6157l10786,6401r-39,57l10690,6497r-70,14l1620,6511r-70,-14l1493,6458r-39,-57l1440,6331r,-6157xe" filled="f" strokecolor="#00395a" strokeweight="1pt">
              <v:path arrowok="t"/>
            </v:shape>
            <w10:wrap anchorx="page"/>
          </v:group>
        </w:pict>
      </w:r>
      <w:r>
        <w:rPr>
          <w:rFonts w:ascii="Trebuchet MS"/>
          <w:color w:val="33607A"/>
        </w:rPr>
        <w:t>Brief</w:t>
      </w:r>
      <w:r>
        <w:rPr>
          <w:rFonts w:ascii="Trebuchet MS"/>
          <w:color w:val="33607A"/>
          <w:spacing w:val="-10"/>
        </w:rPr>
        <w:t xml:space="preserve"> </w:t>
      </w:r>
      <w:r>
        <w:rPr>
          <w:rFonts w:ascii="Trebuchet MS"/>
          <w:color w:val="33607A"/>
        </w:rPr>
        <w:t>Strategic</w:t>
      </w:r>
      <w:r>
        <w:rPr>
          <w:rFonts w:ascii="Trebuchet MS"/>
          <w:color w:val="33607A"/>
          <w:spacing w:val="-9"/>
        </w:rPr>
        <w:t xml:space="preserve"> </w:t>
      </w:r>
      <w:r>
        <w:rPr>
          <w:rFonts w:ascii="Trebuchet MS"/>
          <w:color w:val="33607A"/>
        </w:rPr>
        <w:t>Family</w:t>
      </w:r>
      <w:r>
        <w:rPr>
          <w:rFonts w:ascii="Trebuchet MS"/>
          <w:color w:val="33607A"/>
          <w:spacing w:val="-9"/>
        </w:rPr>
        <w:t xml:space="preserve"> </w:t>
      </w:r>
      <w:r>
        <w:rPr>
          <w:rFonts w:ascii="Trebuchet MS"/>
          <w:color w:val="33607A"/>
          <w:spacing w:val="-2"/>
        </w:rPr>
        <w:t>Therapy</w:t>
      </w:r>
    </w:p>
    <w:p w14:paraId="0821C330" w14:textId="77777777" w:rsidR="00B00EA7" w:rsidRDefault="00574B43">
      <w:pPr>
        <w:spacing w:before="159" w:line="242" w:lineRule="auto"/>
        <w:ind w:left="854" w:right="657"/>
        <w:jc w:val="both"/>
        <w:rPr>
          <w:rFonts w:ascii="Lucida Sans" w:hAnsi="Lucida Sans"/>
          <w:sz w:val="20"/>
        </w:rPr>
      </w:pPr>
      <w:r>
        <w:rPr>
          <w:rFonts w:ascii="Lucida Sans" w:hAnsi="Lucida Sans"/>
          <w:color w:val="00395A"/>
          <w:w w:val="90"/>
          <w:sz w:val="20"/>
        </w:rPr>
        <w:t xml:space="preserve">If the children continue to show behavioral problems in school, the counselor might consider adapt­ ing an evidence-based practice, brief strategic family therapy (BSFT). Although Troy’s sons are a bit </w:t>
      </w:r>
      <w:r>
        <w:rPr>
          <w:rFonts w:ascii="Lucida Sans" w:hAnsi="Lucida Sans"/>
          <w:color w:val="00395A"/>
          <w:w w:val="95"/>
          <w:sz w:val="20"/>
        </w:rPr>
        <w:t>younger</w:t>
      </w:r>
      <w:r>
        <w:rPr>
          <w:rFonts w:ascii="Lucida Sans" w:hAnsi="Lucida Sans"/>
          <w:color w:val="00395A"/>
          <w:spacing w:val="-3"/>
          <w:w w:val="95"/>
          <w:sz w:val="20"/>
        </w:rPr>
        <w:t xml:space="preserve"> </w:t>
      </w:r>
      <w:r>
        <w:rPr>
          <w:rFonts w:ascii="Lucida Sans" w:hAnsi="Lucida Sans"/>
          <w:color w:val="00395A"/>
          <w:w w:val="95"/>
          <w:sz w:val="20"/>
        </w:rPr>
        <w:t>than</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typical</w:t>
      </w:r>
      <w:r>
        <w:rPr>
          <w:rFonts w:ascii="Lucida Sans" w:hAnsi="Lucida Sans"/>
          <w:color w:val="00395A"/>
          <w:spacing w:val="-2"/>
          <w:w w:val="95"/>
          <w:sz w:val="20"/>
        </w:rPr>
        <w:t xml:space="preserve"> </w:t>
      </w:r>
      <w:r>
        <w:rPr>
          <w:rFonts w:ascii="Lucida Sans" w:hAnsi="Lucida Sans"/>
          <w:color w:val="00395A"/>
          <w:w w:val="95"/>
          <w:sz w:val="20"/>
        </w:rPr>
        <w:t>age</w:t>
      </w:r>
      <w:r>
        <w:rPr>
          <w:rFonts w:ascii="Lucida Sans" w:hAnsi="Lucida Sans"/>
          <w:color w:val="00395A"/>
          <w:spacing w:val="-3"/>
          <w:w w:val="95"/>
          <w:sz w:val="20"/>
        </w:rPr>
        <w:t xml:space="preserve"> </w:t>
      </w:r>
      <w:r>
        <w:rPr>
          <w:rFonts w:ascii="Lucida Sans" w:hAnsi="Lucida Sans"/>
          <w:color w:val="00395A"/>
          <w:w w:val="95"/>
          <w:sz w:val="20"/>
        </w:rPr>
        <w:t>when</w:t>
      </w:r>
      <w:r>
        <w:rPr>
          <w:rFonts w:ascii="Lucida Sans" w:hAnsi="Lucida Sans"/>
          <w:color w:val="00395A"/>
          <w:spacing w:val="-1"/>
          <w:w w:val="95"/>
          <w:sz w:val="20"/>
        </w:rPr>
        <w:t xml:space="preserve"> </w:t>
      </w:r>
      <w:r>
        <w:rPr>
          <w:rFonts w:ascii="Lucida Sans" w:hAnsi="Lucida Sans"/>
          <w:color w:val="00395A"/>
          <w:w w:val="95"/>
          <w:sz w:val="20"/>
        </w:rPr>
        <w:t>BSFT</w:t>
      </w:r>
      <w:r>
        <w:rPr>
          <w:rFonts w:ascii="Lucida Sans" w:hAnsi="Lucida Sans"/>
          <w:color w:val="00395A"/>
          <w:spacing w:val="-2"/>
          <w:w w:val="95"/>
          <w:sz w:val="20"/>
        </w:rPr>
        <w:t xml:space="preserve"> </w:t>
      </w:r>
      <w:r>
        <w:rPr>
          <w:rFonts w:ascii="Lucida Sans" w:hAnsi="Lucida Sans"/>
          <w:color w:val="00395A"/>
          <w:w w:val="95"/>
          <w:sz w:val="20"/>
        </w:rPr>
        <w:t>is</w:t>
      </w:r>
      <w:r>
        <w:rPr>
          <w:rFonts w:ascii="Lucida Sans" w:hAnsi="Lucida Sans"/>
          <w:color w:val="00395A"/>
          <w:spacing w:val="-3"/>
          <w:w w:val="95"/>
          <w:sz w:val="20"/>
        </w:rPr>
        <w:t xml:space="preserve"> </w:t>
      </w:r>
      <w:r>
        <w:rPr>
          <w:rFonts w:ascii="Lucida Sans" w:hAnsi="Lucida Sans"/>
          <w:color w:val="00395A"/>
          <w:w w:val="95"/>
          <w:sz w:val="20"/>
        </w:rPr>
        <w:t>applied,</w:t>
      </w:r>
      <w:r>
        <w:rPr>
          <w:rFonts w:ascii="Lucida Sans" w:hAnsi="Lucida Sans"/>
          <w:color w:val="00395A"/>
          <w:spacing w:val="-3"/>
          <w:w w:val="95"/>
          <w:sz w:val="20"/>
        </w:rPr>
        <w:t xml:space="preserve"> </w:t>
      </w:r>
      <w:r>
        <w:rPr>
          <w:rFonts w:ascii="Lucida Sans" w:hAnsi="Lucida Sans"/>
          <w:color w:val="00395A"/>
          <w:w w:val="95"/>
          <w:sz w:val="20"/>
        </w:rPr>
        <w:t>it</w:t>
      </w:r>
      <w:r>
        <w:rPr>
          <w:rFonts w:ascii="Lucida Sans" w:hAnsi="Lucida Sans"/>
          <w:color w:val="00395A"/>
          <w:spacing w:val="-1"/>
          <w:w w:val="95"/>
          <w:sz w:val="20"/>
        </w:rPr>
        <w:t xml:space="preserve"> </w:t>
      </w:r>
      <w:r>
        <w:rPr>
          <w:rFonts w:ascii="Lucida Sans" w:hAnsi="Lucida Sans"/>
          <w:color w:val="00395A"/>
          <w:w w:val="95"/>
          <w:sz w:val="20"/>
        </w:rPr>
        <w:t>might</w:t>
      </w:r>
      <w:r>
        <w:rPr>
          <w:rFonts w:ascii="Lucida Sans" w:hAnsi="Lucida Sans"/>
          <w:color w:val="00395A"/>
          <w:spacing w:val="-3"/>
          <w:w w:val="95"/>
          <w:sz w:val="20"/>
        </w:rPr>
        <w:t xml:space="preserve"> </w:t>
      </w:r>
      <w:r>
        <w:rPr>
          <w:rFonts w:ascii="Lucida Sans" w:hAnsi="Lucida Sans"/>
          <w:color w:val="00395A"/>
          <w:w w:val="95"/>
          <w:sz w:val="20"/>
        </w:rPr>
        <w:t>prove</w:t>
      </w:r>
      <w:r>
        <w:rPr>
          <w:rFonts w:ascii="Lucida Sans" w:hAnsi="Lucida Sans"/>
          <w:color w:val="00395A"/>
          <w:spacing w:val="-1"/>
          <w:w w:val="95"/>
          <w:sz w:val="20"/>
        </w:rPr>
        <w:t xml:space="preserve"> </w:t>
      </w:r>
      <w:r>
        <w:rPr>
          <w:rFonts w:ascii="Lucida Sans" w:hAnsi="Lucida Sans"/>
          <w:color w:val="00395A"/>
          <w:w w:val="95"/>
          <w:sz w:val="20"/>
        </w:rPr>
        <w:t>helpful.</w:t>
      </w:r>
    </w:p>
    <w:p w14:paraId="1249BB8B" w14:textId="77777777" w:rsidR="00B00EA7" w:rsidRDefault="00574B43">
      <w:pPr>
        <w:spacing w:before="167" w:line="244" w:lineRule="auto"/>
        <w:ind w:left="854" w:right="543"/>
        <w:rPr>
          <w:rFonts w:ascii="Lucida Sans" w:hAnsi="Lucida Sans"/>
          <w:sz w:val="20"/>
        </w:rPr>
      </w:pPr>
      <w:r>
        <w:rPr>
          <w:rFonts w:ascii="Lucida Sans" w:hAnsi="Lucida Sans"/>
          <w:color w:val="00395A"/>
          <w:w w:val="95"/>
          <w:sz w:val="20"/>
        </w:rPr>
        <w:t>BSFT</w:t>
      </w:r>
      <w:r>
        <w:rPr>
          <w:rFonts w:ascii="Lucida Sans" w:hAnsi="Lucida Sans"/>
          <w:color w:val="00395A"/>
          <w:spacing w:val="-8"/>
          <w:w w:val="95"/>
          <w:sz w:val="20"/>
        </w:rPr>
        <w:t xml:space="preserve"> </w:t>
      </w:r>
      <w:r>
        <w:rPr>
          <w:rFonts w:ascii="Lucida Sans" w:hAnsi="Lucida Sans"/>
          <w:color w:val="00395A"/>
          <w:w w:val="95"/>
          <w:sz w:val="20"/>
        </w:rPr>
        <w:t>is</w:t>
      </w:r>
      <w:r>
        <w:rPr>
          <w:rFonts w:ascii="Lucida Sans" w:hAnsi="Lucida Sans"/>
          <w:color w:val="00395A"/>
          <w:spacing w:val="-9"/>
          <w:w w:val="95"/>
          <w:sz w:val="20"/>
        </w:rPr>
        <w:t xml:space="preserve"> </w:t>
      </w:r>
      <w:r>
        <w:rPr>
          <w:rFonts w:ascii="Lucida Sans" w:hAnsi="Lucida Sans"/>
          <w:color w:val="00395A"/>
          <w:w w:val="95"/>
          <w:sz w:val="20"/>
        </w:rPr>
        <w:t>designed</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(1)</w:t>
      </w:r>
      <w:r>
        <w:rPr>
          <w:rFonts w:ascii="Lucida Sans" w:hAnsi="Lucida Sans"/>
          <w:color w:val="00395A"/>
          <w:spacing w:val="-9"/>
          <w:w w:val="95"/>
          <w:sz w:val="20"/>
        </w:rPr>
        <w:t xml:space="preserve"> </w:t>
      </w:r>
      <w:r>
        <w:rPr>
          <w:rFonts w:ascii="Lucida Sans" w:hAnsi="Lucida Sans"/>
          <w:color w:val="00395A"/>
          <w:w w:val="95"/>
          <w:sz w:val="20"/>
        </w:rPr>
        <w:t>prevent,</w:t>
      </w:r>
      <w:r>
        <w:rPr>
          <w:rFonts w:ascii="Lucida Sans" w:hAnsi="Lucida Sans"/>
          <w:color w:val="00395A"/>
          <w:spacing w:val="-7"/>
          <w:w w:val="95"/>
          <w:sz w:val="20"/>
        </w:rPr>
        <w:t xml:space="preserve"> </w:t>
      </w:r>
      <w:r>
        <w:rPr>
          <w:rFonts w:ascii="Lucida Sans" w:hAnsi="Lucida Sans"/>
          <w:color w:val="00395A"/>
          <w:w w:val="95"/>
          <w:sz w:val="20"/>
        </w:rPr>
        <w:t>reduce,</w:t>
      </w:r>
      <w:r>
        <w:rPr>
          <w:rFonts w:ascii="Lucida Sans" w:hAnsi="Lucida Sans"/>
          <w:color w:val="00395A"/>
          <w:spacing w:val="-7"/>
          <w:w w:val="95"/>
          <w:sz w:val="20"/>
        </w:rPr>
        <w:t xml:space="preserve"> </w:t>
      </w:r>
      <w:r>
        <w:rPr>
          <w:rFonts w:ascii="Lucida Sans" w:hAnsi="Lucida Sans"/>
          <w:color w:val="00395A"/>
          <w:w w:val="95"/>
          <w:sz w:val="20"/>
        </w:rPr>
        <w:t>and/or</w:t>
      </w:r>
      <w:r>
        <w:rPr>
          <w:rFonts w:ascii="Lucida Sans" w:hAnsi="Lucida Sans"/>
          <w:color w:val="00395A"/>
          <w:spacing w:val="-7"/>
          <w:w w:val="95"/>
          <w:sz w:val="20"/>
        </w:rPr>
        <w:t xml:space="preserve"> </w:t>
      </w:r>
      <w:r>
        <w:rPr>
          <w:rFonts w:ascii="Lucida Sans" w:hAnsi="Lucida Sans"/>
          <w:color w:val="00395A"/>
          <w:w w:val="95"/>
          <w:sz w:val="20"/>
        </w:rPr>
        <w:t>treat</w:t>
      </w:r>
      <w:r>
        <w:rPr>
          <w:rFonts w:ascii="Lucida Sans" w:hAnsi="Lucida Sans"/>
          <w:color w:val="00395A"/>
          <w:spacing w:val="-7"/>
          <w:w w:val="95"/>
          <w:sz w:val="20"/>
        </w:rPr>
        <w:t xml:space="preserve"> </w:t>
      </w:r>
      <w:r>
        <w:rPr>
          <w:rFonts w:ascii="Lucida Sans" w:hAnsi="Lucida Sans"/>
          <w:color w:val="00395A"/>
          <w:w w:val="95"/>
          <w:sz w:val="20"/>
        </w:rPr>
        <w:t>adolescent</w:t>
      </w:r>
      <w:r>
        <w:rPr>
          <w:rFonts w:ascii="Lucida Sans" w:hAnsi="Lucida Sans"/>
          <w:color w:val="00395A"/>
          <w:spacing w:val="-9"/>
          <w:w w:val="95"/>
          <w:sz w:val="20"/>
        </w:rPr>
        <w:t xml:space="preserve"> </w:t>
      </w:r>
      <w:r>
        <w:rPr>
          <w:rFonts w:ascii="Lucida Sans" w:hAnsi="Lucida Sans"/>
          <w:color w:val="00395A"/>
          <w:w w:val="95"/>
          <w:sz w:val="20"/>
        </w:rPr>
        <w:t>behavior</w:t>
      </w:r>
      <w:r>
        <w:rPr>
          <w:rFonts w:ascii="Lucida Sans" w:hAnsi="Lucida Sans"/>
          <w:color w:val="00395A"/>
          <w:spacing w:val="-9"/>
          <w:w w:val="95"/>
          <w:sz w:val="20"/>
        </w:rPr>
        <w:t xml:space="preserve"> </w:t>
      </w:r>
      <w:r>
        <w:rPr>
          <w:rFonts w:ascii="Lucida Sans" w:hAnsi="Lucida Sans"/>
          <w:color w:val="00395A"/>
          <w:w w:val="95"/>
          <w:sz w:val="20"/>
        </w:rPr>
        <w:t>problems,</w:t>
      </w:r>
      <w:r>
        <w:rPr>
          <w:rFonts w:ascii="Lucida Sans" w:hAnsi="Lucida Sans"/>
          <w:color w:val="00395A"/>
          <w:spacing w:val="-7"/>
          <w:w w:val="95"/>
          <w:sz w:val="20"/>
        </w:rPr>
        <w:t xml:space="preserve"> </w:t>
      </w:r>
      <w:r>
        <w:rPr>
          <w:rFonts w:ascii="Lucida Sans" w:hAnsi="Lucida Sans"/>
          <w:color w:val="00395A"/>
          <w:w w:val="95"/>
          <w:sz w:val="20"/>
        </w:rPr>
        <w:t>such</w:t>
      </w:r>
      <w:r>
        <w:rPr>
          <w:rFonts w:ascii="Lucida Sans" w:hAnsi="Lucida Sans"/>
          <w:color w:val="00395A"/>
          <w:spacing w:val="-9"/>
          <w:w w:val="95"/>
          <w:sz w:val="20"/>
        </w:rPr>
        <w:t xml:space="preserve"> </w:t>
      </w:r>
      <w:r>
        <w:rPr>
          <w:rFonts w:ascii="Lucida Sans" w:hAnsi="Lucida Sans"/>
          <w:color w:val="00395A"/>
          <w:w w:val="95"/>
          <w:sz w:val="20"/>
        </w:rPr>
        <w:t>as</w:t>
      </w:r>
      <w:r>
        <w:rPr>
          <w:rFonts w:ascii="Lucida Sans" w:hAnsi="Lucida Sans"/>
          <w:color w:val="00395A"/>
          <w:spacing w:val="-7"/>
          <w:w w:val="95"/>
          <w:sz w:val="20"/>
        </w:rPr>
        <w:t xml:space="preserve"> </w:t>
      </w:r>
      <w:r>
        <w:rPr>
          <w:rFonts w:ascii="Lucida Sans" w:hAnsi="Lucida Sans"/>
          <w:color w:val="00395A"/>
          <w:w w:val="95"/>
          <w:sz w:val="20"/>
        </w:rPr>
        <w:t xml:space="preserve">drug </w:t>
      </w:r>
      <w:r>
        <w:rPr>
          <w:rFonts w:ascii="Lucida Sans" w:hAnsi="Lucida Sans"/>
          <w:color w:val="00395A"/>
          <w:w w:val="90"/>
          <w:sz w:val="20"/>
        </w:rPr>
        <w:t xml:space="preserve">use, conduct problems, delinquency, sexually risky behavior, aggressive/violent behavior, and associ­ </w:t>
      </w:r>
      <w:r>
        <w:rPr>
          <w:rFonts w:ascii="Lucida Sans" w:hAnsi="Lucida Sans"/>
          <w:color w:val="00395A"/>
          <w:w w:val="95"/>
          <w:sz w:val="20"/>
        </w:rPr>
        <w:t>ation</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antisocial</w:t>
      </w:r>
      <w:r>
        <w:rPr>
          <w:rFonts w:ascii="Lucida Sans" w:hAnsi="Lucida Sans"/>
          <w:color w:val="00395A"/>
          <w:spacing w:val="-12"/>
          <w:w w:val="95"/>
          <w:sz w:val="20"/>
        </w:rPr>
        <w:t xml:space="preserve"> </w:t>
      </w:r>
      <w:r>
        <w:rPr>
          <w:rFonts w:ascii="Lucida Sans" w:hAnsi="Lucida Sans"/>
          <w:color w:val="00395A"/>
          <w:w w:val="95"/>
          <w:sz w:val="20"/>
        </w:rPr>
        <w:t>peers;</w:t>
      </w:r>
      <w:r>
        <w:rPr>
          <w:rFonts w:ascii="Lucida Sans" w:hAnsi="Lucida Sans"/>
          <w:color w:val="00395A"/>
          <w:spacing w:val="-13"/>
          <w:w w:val="95"/>
          <w:sz w:val="20"/>
        </w:rPr>
        <w:t xml:space="preserve"> </w:t>
      </w:r>
      <w:r>
        <w:rPr>
          <w:rFonts w:ascii="Lucida Sans" w:hAnsi="Lucida Sans"/>
          <w:color w:val="00395A"/>
          <w:w w:val="95"/>
          <w:sz w:val="20"/>
        </w:rPr>
        <w:t>(2)</w:t>
      </w:r>
      <w:r>
        <w:rPr>
          <w:rFonts w:ascii="Lucida Sans" w:hAnsi="Lucida Sans"/>
          <w:color w:val="00395A"/>
          <w:spacing w:val="-13"/>
          <w:w w:val="95"/>
          <w:sz w:val="20"/>
        </w:rPr>
        <w:t xml:space="preserve"> </w:t>
      </w:r>
      <w:r>
        <w:rPr>
          <w:rFonts w:ascii="Lucida Sans" w:hAnsi="Lucida Sans"/>
          <w:color w:val="00395A"/>
          <w:w w:val="95"/>
          <w:sz w:val="20"/>
        </w:rPr>
        <w:t>improve</w:t>
      </w:r>
      <w:r>
        <w:rPr>
          <w:rFonts w:ascii="Lucida Sans" w:hAnsi="Lucida Sans"/>
          <w:color w:val="00395A"/>
          <w:spacing w:val="-12"/>
          <w:w w:val="95"/>
          <w:sz w:val="20"/>
        </w:rPr>
        <w:t xml:space="preserve"> </w:t>
      </w:r>
      <w:r>
        <w:rPr>
          <w:rFonts w:ascii="Lucida Sans" w:hAnsi="Lucida Sans"/>
          <w:color w:val="00395A"/>
          <w:w w:val="95"/>
          <w:sz w:val="20"/>
        </w:rPr>
        <w:t>prosocial</w:t>
      </w:r>
      <w:r>
        <w:rPr>
          <w:rFonts w:ascii="Lucida Sans" w:hAnsi="Lucida Sans"/>
          <w:color w:val="00395A"/>
          <w:spacing w:val="-13"/>
          <w:w w:val="95"/>
          <w:sz w:val="20"/>
        </w:rPr>
        <w:t xml:space="preserve"> </w:t>
      </w:r>
      <w:r>
        <w:rPr>
          <w:rFonts w:ascii="Lucida Sans" w:hAnsi="Lucida Sans"/>
          <w:color w:val="00395A"/>
          <w:w w:val="95"/>
          <w:sz w:val="20"/>
        </w:rPr>
        <w:t>behaviors,</w:t>
      </w:r>
      <w:r>
        <w:rPr>
          <w:rFonts w:ascii="Lucida Sans" w:hAnsi="Lucida Sans"/>
          <w:color w:val="00395A"/>
          <w:spacing w:val="-13"/>
          <w:w w:val="95"/>
          <w:sz w:val="20"/>
        </w:rPr>
        <w:t xml:space="preserve"> </w:t>
      </w:r>
      <w:r>
        <w:rPr>
          <w:rFonts w:ascii="Lucida Sans" w:hAnsi="Lucida Sans"/>
          <w:color w:val="00395A"/>
          <w:w w:val="95"/>
          <w:sz w:val="20"/>
        </w:rPr>
        <w:t>such</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school</w:t>
      </w:r>
      <w:r>
        <w:rPr>
          <w:rFonts w:ascii="Lucida Sans" w:hAnsi="Lucida Sans"/>
          <w:color w:val="00395A"/>
          <w:spacing w:val="-13"/>
          <w:w w:val="95"/>
          <w:sz w:val="20"/>
        </w:rPr>
        <w:t xml:space="preserve"> </w:t>
      </w:r>
      <w:r>
        <w:rPr>
          <w:rFonts w:ascii="Lucida Sans" w:hAnsi="Lucida Sans"/>
          <w:color w:val="00395A"/>
          <w:w w:val="95"/>
          <w:sz w:val="20"/>
        </w:rPr>
        <w:t>attendance</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 xml:space="preserve">perfor­ </w:t>
      </w:r>
      <w:r>
        <w:rPr>
          <w:rFonts w:ascii="Lucida Sans" w:hAnsi="Lucida Sans"/>
          <w:color w:val="00395A"/>
          <w:w w:val="90"/>
          <w:sz w:val="20"/>
        </w:rPr>
        <w:t>mance; and (3) improve family functioning, including e</w:t>
      </w:r>
      <w:r>
        <w:rPr>
          <w:rFonts w:ascii="Lucida Sans" w:hAnsi="Lucida Sans"/>
          <w:color w:val="00395A"/>
          <w:w w:val="90"/>
          <w:sz w:val="20"/>
        </w:rPr>
        <w:t xml:space="preserve">ffective parental leadership and management, </w:t>
      </w:r>
      <w:r>
        <w:rPr>
          <w:rFonts w:ascii="Lucida Sans" w:hAnsi="Lucida Sans"/>
          <w:color w:val="00395A"/>
          <w:w w:val="95"/>
          <w:sz w:val="20"/>
        </w:rPr>
        <w:t>positive</w:t>
      </w:r>
      <w:r>
        <w:rPr>
          <w:rFonts w:ascii="Lucida Sans" w:hAnsi="Lucida Sans"/>
          <w:color w:val="00395A"/>
          <w:spacing w:val="-12"/>
          <w:w w:val="95"/>
          <w:sz w:val="20"/>
        </w:rPr>
        <w:t xml:space="preserve"> </w:t>
      </w:r>
      <w:r>
        <w:rPr>
          <w:rFonts w:ascii="Lucida Sans" w:hAnsi="Lucida Sans"/>
          <w:color w:val="00395A"/>
          <w:w w:val="95"/>
          <w:sz w:val="20"/>
        </w:rPr>
        <w:t>parenting,</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parental</w:t>
      </w:r>
      <w:r>
        <w:rPr>
          <w:rFonts w:ascii="Lucida Sans" w:hAnsi="Lucida Sans"/>
          <w:color w:val="00395A"/>
          <w:spacing w:val="-11"/>
          <w:w w:val="95"/>
          <w:sz w:val="20"/>
        </w:rPr>
        <w:t xml:space="preserve"> </w:t>
      </w:r>
      <w:r>
        <w:rPr>
          <w:rFonts w:ascii="Lucida Sans" w:hAnsi="Lucida Sans"/>
          <w:color w:val="00395A"/>
          <w:w w:val="95"/>
          <w:sz w:val="20"/>
        </w:rPr>
        <w:t>involvement</w:t>
      </w:r>
      <w:r>
        <w:rPr>
          <w:rFonts w:ascii="Lucida Sans" w:hAnsi="Lucida Sans"/>
          <w:color w:val="00395A"/>
          <w:spacing w:val="-12"/>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child</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his</w:t>
      </w:r>
      <w:r>
        <w:rPr>
          <w:rFonts w:ascii="Lucida Sans" w:hAnsi="Lucida Sans"/>
          <w:color w:val="00395A"/>
          <w:spacing w:val="-10"/>
          <w:w w:val="95"/>
          <w:sz w:val="20"/>
        </w:rPr>
        <w:t xml:space="preserve"> </w:t>
      </w:r>
      <w:r>
        <w:rPr>
          <w:rFonts w:ascii="Lucida Sans" w:hAnsi="Lucida Sans"/>
          <w:color w:val="00395A"/>
          <w:w w:val="95"/>
          <w:sz w:val="20"/>
        </w:rPr>
        <w:t>or</w:t>
      </w:r>
      <w:r>
        <w:rPr>
          <w:rFonts w:ascii="Lucida Sans" w:hAnsi="Lucida Sans"/>
          <w:color w:val="00395A"/>
          <w:spacing w:val="-10"/>
          <w:w w:val="95"/>
          <w:sz w:val="20"/>
        </w:rPr>
        <w:t xml:space="preserve"> </w:t>
      </w:r>
      <w:r>
        <w:rPr>
          <w:rFonts w:ascii="Lucida Sans" w:hAnsi="Lucida Sans"/>
          <w:color w:val="00395A"/>
          <w:w w:val="95"/>
          <w:sz w:val="20"/>
        </w:rPr>
        <w:t>her</w:t>
      </w:r>
      <w:r>
        <w:rPr>
          <w:rFonts w:ascii="Lucida Sans" w:hAnsi="Lucida Sans"/>
          <w:color w:val="00395A"/>
          <w:spacing w:val="-12"/>
          <w:w w:val="95"/>
          <w:sz w:val="20"/>
        </w:rPr>
        <w:t xml:space="preserve"> </w:t>
      </w:r>
      <w:r>
        <w:rPr>
          <w:rFonts w:ascii="Lucida Sans" w:hAnsi="Lucida Sans"/>
          <w:color w:val="00395A"/>
          <w:w w:val="95"/>
          <w:sz w:val="20"/>
        </w:rPr>
        <w:t>peers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school.</w:t>
      </w:r>
      <w:r>
        <w:rPr>
          <w:rFonts w:ascii="Lucida Sans" w:hAnsi="Lucida Sans"/>
          <w:color w:val="00395A"/>
          <w:spacing w:val="-12"/>
          <w:w w:val="95"/>
          <w:sz w:val="20"/>
        </w:rPr>
        <w:t xml:space="preserve"> </w:t>
      </w:r>
      <w:r>
        <w:rPr>
          <w:rFonts w:ascii="Lucida Sans" w:hAnsi="Lucida Sans"/>
          <w:color w:val="00395A"/>
          <w:w w:val="95"/>
          <w:sz w:val="20"/>
        </w:rPr>
        <w:t>BSFT</w:t>
      </w:r>
      <w:r>
        <w:rPr>
          <w:rFonts w:ascii="Lucida Sans" w:hAnsi="Lucida Sans"/>
          <w:color w:val="00395A"/>
          <w:spacing w:val="-11"/>
          <w:w w:val="95"/>
          <w:sz w:val="20"/>
        </w:rPr>
        <w:t xml:space="preserve"> </w:t>
      </w:r>
      <w:r>
        <w:rPr>
          <w:rFonts w:ascii="Lucida Sans" w:hAnsi="Lucida Sans"/>
          <w:color w:val="00395A"/>
          <w:w w:val="95"/>
          <w:sz w:val="20"/>
        </w:rPr>
        <w:t>is typically</w:t>
      </w:r>
      <w:r>
        <w:rPr>
          <w:rFonts w:ascii="Lucida Sans" w:hAnsi="Lucida Sans"/>
          <w:color w:val="00395A"/>
          <w:spacing w:val="-13"/>
          <w:w w:val="95"/>
          <w:sz w:val="20"/>
        </w:rPr>
        <w:t xml:space="preserve"> </w:t>
      </w:r>
      <w:r>
        <w:rPr>
          <w:rFonts w:ascii="Lucida Sans" w:hAnsi="Lucida Sans"/>
          <w:color w:val="00395A"/>
          <w:w w:val="95"/>
          <w:sz w:val="20"/>
        </w:rPr>
        <w:t>delivered</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12</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16</w:t>
      </w:r>
      <w:r>
        <w:rPr>
          <w:rFonts w:ascii="Lucida Sans" w:hAnsi="Lucida Sans"/>
          <w:color w:val="00395A"/>
          <w:spacing w:val="-12"/>
          <w:w w:val="95"/>
          <w:sz w:val="20"/>
        </w:rPr>
        <w:t xml:space="preserve"> </w:t>
      </w:r>
      <w:r>
        <w:rPr>
          <w:rFonts w:ascii="Lucida Sans" w:hAnsi="Lucida Sans"/>
          <w:color w:val="00395A"/>
          <w:w w:val="95"/>
          <w:sz w:val="20"/>
        </w:rPr>
        <w:t>family</w:t>
      </w:r>
      <w:r>
        <w:rPr>
          <w:rFonts w:ascii="Lucida Sans" w:hAnsi="Lucida Sans"/>
          <w:color w:val="00395A"/>
          <w:spacing w:val="-13"/>
          <w:w w:val="95"/>
          <w:sz w:val="20"/>
        </w:rPr>
        <w:t xml:space="preserve"> </w:t>
      </w:r>
      <w:r>
        <w:rPr>
          <w:rFonts w:ascii="Lucida Sans" w:hAnsi="Lucida Sans"/>
          <w:color w:val="00395A"/>
          <w:w w:val="95"/>
          <w:sz w:val="20"/>
        </w:rPr>
        <w:t>sessions</w:t>
      </w:r>
      <w:r>
        <w:rPr>
          <w:rFonts w:ascii="Lucida Sans" w:hAnsi="Lucida Sans"/>
          <w:color w:val="00395A"/>
          <w:spacing w:val="-13"/>
          <w:w w:val="95"/>
          <w:sz w:val="20"/>
        </w:rPr>
        <w:t xml:space="preserve"> </w:t>
      </w:r>
      <w:r>
        <w:rPr>
          <w:rFonts w:ascii="Lucida Sans" w:hAnsi="Lucida Sans"/>
          <w:color w:val="00395A"/>
          <w:w w:val="95"/>
          <w:sz w:val="20"/>
        </w:rPr>
        <w:t>but</w:t>
      </w:r>
      <w:r>
        <w:rPr>
          <w:rFonts w:ascii="Lucida Sans" w:hAnsi="Lucida Sans"/>
          <w:color w:val="00395A"/>
          <w:spacing w:val="-12"/>
          <w:w w:val="95"/>
          <w:sz w:val="20"/>
        </w:rPr>
        <w:t xml:space="preserve"> </w:t>
      </w:r>
      <w:r>
        <w:rPr>
          <w:rFonts w:ascii="Lucida Sans" w:hAnsi="Lucida Sans"/>
          <w:color w:val="00395A"/>
          <w:w w:val="95"/>
          <w:sz w:val="20"/>
        </w:rPr>
        <w:t>may</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3"/>
          <w:w w:val="95"/>
          <w:sz w:val="20"/>
        </w:rPr>
        <w:t xml:space="preserve"> </w:t>
      </w:r>
      <w:r>
        <w:rPr>
          <w:rFonts w:ascii="Lucida Sans" w:hAnsi="Lucida Sans"/>
          <w:color w:val="00395A"/>
          <w:w w:val="95"/>
          <w:sz w:val="20"/>
        </w:rPr>
        <w:t>delivered</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1"/>
          <w:w w:val="95"/>
          <w:sz w:val="20"/>
        </w:rPr>
        <w:t xml:space="preserve"> </w:t>
      </w:r>
      <w:r>
        <w:rPr>
          <w:rFonts w:ascii="Lucida Sans" w:hAnsi="Lucida Sans"/>
          <w:color w:val="00395A"/>
          <w:w w:val="95"/>
          <w:sz w:val="20"/>
        </w:rPr>
        <w:t>few</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8</w:t>
      </w:r>
      <w:r>
        <w:rPr>
          <w:rFonts w:ascii="Lucida Sans" w:hAnsi="Lucida Sans"/>
          <w:color w:val="00395A"/>
          <w:spacing w:val="-11"/>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many</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24 sessions,</w:t>
      </w:r>
      <w:r>
        <w:rPr>
          <w:rFonts w:ascii="Lucida Sans" w:hAnsi="Lucida Sans"/>
          <w:color w:val="00395A"/>
          <w:spacing w:val="-13"/>
          <w:w w:val="95"/>
          <w:sz w:val="20"/>
        </w:rPr>
        <w:t xml:space="preserve"> </w:t>
      </w:r>
      <w:r>
        <w:rPr>
          <w:rFonts w:ascii="Lucida Sans" w:hAnsi="Lucida Sans"/>
          <w:color w:val="00395A"/>
          <w:w w:val="95"/>
          <w:sz w:val="20"/>
        </w:rPr>
        <w:t>depending</w:t>
      </w:r>
      <w:r>
        <w:rPr>
          <w:rFonts w:ascii="Lucida Sans" w:hAnsi="Lucida Sans"/>
          <w:color w:val="00395A"/>
          <w:spacing w:val="-12"/>
          <w:w w:val="95"/>
          <w:sz w:val="20"/>
        </w:rPr>
        <w:t xml:space="preserve"> </w:t>
      </w:r>
      <w:r>
        <w:rPr>
          <w:rFonts w:ascii="Lucida Sans" w:hAnsi="Lucida Sans"/>
          <w:color w:val="00395A"/>
          <w:w w:val="95"/>
          <w:sz w:val="20"/>
        </w:rPr>
        <w:t>on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severity</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communication</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management</w:t>
      </w:r>
      <w:r>
        <w:rPr>
          <w:rFonts w:ascii="Lucida Sans" w:hAnsi="Lucida Sans"/>
          <w:color w:val="00395A"/>
          <w:spacing w:val="-12"/>
          <w:w w:val="95"/>
          <w:sz w:val="20"/>
        </w:rPr>
        <w:t xml:space="preserve"> </w:t>
      </w:r>
      <w:r>
        <w:rPr>
          <w:rFonts w:ascii="Lucida Sans" w:hAnsi="Lucida Sans"/>
          <w:color w:val="00395A"/>
          <w:w w:val="95"/>
          <w:sz w:val="20"/>
        </w:rPr>
        <w:t>problems</w:t>
      </w:r>
      <w:r>
        <w:rPr>
          <w:rFonts w:ascii="Lucida Sans" w:hAnsi="Lucida Sans"/>
          <w:color w:val="00395A"/>
          <w:spacing w:val="-13"/>
          <w:w w:val="95"/>
          <w:sz w:val="20"/>
        </w:rPr>
        <w:t xml:space="preserve"> </w:t>
      </w:r>
      <w:r>
        <w:rPr>
          <w:rFonts w:ascii="Lucida Sans" w:hAnsi="Lucida Sans"/>
          <w:color w:val="00395A"/>
          <w:w w:val="95"/>
          <w:sz w:val="20"/>
        </w:rPr>
        <w:t>within</w:t>
      </w:r>
      <w:r>
        <w:rPr>
          <w:rFonts w:ascii="Lucida Sans" w:hAnsi="Lucida Sans"/>
          <w:color w:val="00395A"/>
          <w:spacing w:val="-12"/>
          <w:w w:val="95"/>
          <w:sz w:val="20"/>
        </w:rPr>
        <w:t xml:space="preserve"> </w:t>
      </w:r>
      <w:r>
        <w:rPr>
          <w:rFonts w:ascii="Lucida Sans" w:hAnsi="Lucida Sans"/>
          <w:color w:val="00395A"/>
          <w:w w:val="95"/>
          <w:sz w:val="20"/>
        </w:rPr>
        <w:t>the family.</w:t>
      </w:r>
      <w:r>
        <w:rPr>
          <w:rFonts w:ascii="Lucida Sans" w:hAnsi="Lucida Sans"/>
          <w:color w:val="00395A"/>
          <w:spacing w:val="-13"/>
          <w:w w:val="95"/>
          <w:sz w:val="20"/>
        </w:rPr>
        <w:t xml:space="preserve"> </w:t>
      </w:r>
      <w:r>
        <w:rPr>
          <w:rFonts w:ascii="Lucida Sans" w:hAnsi="Lucida Sans"/>
          <w:color w:val="00395A"/>
          <w:w w:val="95"/>
          <w:sz w:val="20"/>
        </w:rPr>
        <w:t>Sessions</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conducted</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3"/>
          <w:w w:val="95"/>
          <w:sz w:val="20"/>
        </w:rPr>
        <w:t xml:space="preserve"> </w:t>
      </w:r>
      <w:r>
        <w:rPr>
          <w:rFonts w:ascii="Lucida Sans" w:hAnsi="Lucida Sans"/>
          <w:color w:val="00395A"/>
          <w:w w:val="95"/>
          <w:sz w:val="20"/>
        </w:rPr>
        <w:t>locations</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convenient</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family,</w:t>
      </w:r>
      <w:r>
        <w:rPr>
          <w:rFonts w:ascii="Lucida Sans" w:hAnsi="Lucida Sans"/>
          <w:color w:val="00395A"/>
          <w:spacing w:val="-12"/>
          <w:w w:val="95"/>
          <w:sz w:val="20"/>
        </w:rPr>
        <w:t xml:space="preserve"> </w:t>
      </w:r>
      <w:r>
        <w:rPr>
          <w:rFonts w:ascii="Lucida Sans" w:hAnsi="Lucida Sans"/>
          <w:color w:val="00395A"/>
          <w:w w:val="95"/>
          <w:sz w:val="20"/>
        </w:rPr>
        <w:t>including</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 xml:space="preserve">family’s </w:t>
      </w:r>
      <w:r>
        <w:rPr>
          <w:rFonts w:ascii="Lucida Sans" w:hAnsi="Lucida Sans"/>
          <w:color w:val="00395A"/>
          <w:w w:val="90"/>
          <w:sz w:val="20"/>
        </w:rPr>
        <w:t xml:space="preserve">home in some cases. Hispanic families have been the principal recipients of BSFT, but African Ameri­ </w:t>
      </w:r>
      <w:r>
        <w:rPr>
          <w:rFonts w:ascii="Lucida Sans" w:hAnsi="Lucida Sans"/>
          <w:color w:val="00395A"/>
          <w:w w:val="95"/>
          <w:sz w:val="20"/>
        </w:rPr>
        <w:t>can</w:t>
      </w:r>
      <w:r>
        <w:rPr>
          <w:rFonts w:ascii="Lucida Sans" w:hAnsi="Lucida Sans"/>
          <w:color w:val="00395A"/>
          <w:spacing w:val="-7"/>
          <w:w w:val="95"/>
          <w:sz w:val="20"/>
        </w:rPr>
        <w:t xml:space="preserve"> </w:t>
      </w:r>
      <w:r>
        <w:rPr>
          <w:rFonts w:ascii="Lucida Sans" w:hAnsi="Lucida Sans"/>
          <w:color w:val="00395A"/>
          <w:w w:val="95"/>
          <w:sz w:val="20"/>
        </w:rPr>
        <w:t>families</w:t>
      </w:r>
      <w:r>
        <w:rPr>
          <w:rFonts w:ascii="Lucida Sans" w:hAnsi="Lucida Sans"/>
          <w:color w:val="00395A"/>
          <w:spacing w:val="-5"/>
          <w:w w:val="95"/>
          <w:sz w:val="20"/>
        </w:rPr>
        <w:t xml:space="preserve"> </w:t>
      </w:r>
      <w:r>
        <w:rPr>
          <w:rFonts w:ascii="Lucida Sans" w:hAnsi="Lucida Sans"/>
          <w:color w:val="00395A"/>
          <w:w w:val="95"/>
          <w:sz w:val="20"/>
        </w:rPr>
        <w:t>have</w:t>
      </w:r>
      <w:r>
        <w:rPr>
          <w:rFonts w:ascii="Lucida Sans" w:hAnsi="Lucida Sans"/>
          <w:color w:val="00395A"/>
          <w:spacing w:val="-7"/>
          <w:w w:val="95"/>
          <w:sz w:val="20"/>
        </w:rPr>
        <w:t xml:space="preserve"> </w:t>
      </w:r>
      <w:r>
        <w:rPr>
          <w:rFonts w:ascii="Lucida Sans" w:hAnsi="Lucida Sans"/>
          <w:color w:val="00395A"/>
          <w:w w:val="95"/>
          <w:sz w:val="20"/>
        </w:rPr>
        <w:t>also</w:t>
      </w:r>
      <w:r>
        <w:rPr>
          <w:rFonts w:ascii="Lucida Sans" w:hAnsi="Lucida Sans"/>
          <w:color w:val="00395A"/>
          <w:spacing w:val="-7"/>
          <w:w w:val="95"/>
          <w:sz w:val="20"/>
        </w:rPr>
        <w:t xml:space="preserve"> </w:t>
      </w:r>
      <w:r>
        <w:rPr>
          <w:rFonts w:ascii="Lucida Sans" w:hAnsi="Lucida Sans"/>
          <w:color w:val="00395A"/>
          <w:w w:val="95"/>
          <w:sz w:val="20"/>
        </w:rPr>
        <w:t>participated</w:t>
      </w:r>
      <w:r>
        <w:rPr>
          <w:rFonts w:ascii="Lucida Sans" w:hAnsi="Lucida Sans"/>
          <w:color w:val="00395A"/>
          <w:spacing w:val="-6"/>
          <w:w w:val="95"/>
          <w:sz w:val="20"/>
        </w:rPr>
        <w:t xml:space="preserve"> </w:t>
      </w:r>
      <w:r>
        <w:rPr>
          <w:rFonts w:ascii="Lucida Sans" w:hAnsi="Lucida Sans"/>
          <w:color w:val="00395A"/>
          <w:w w:val="95"/>
          <w:sz w:val="20"/>
        </w:rPr>
        <w:t>in</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intervention.</w:t>
      </w:r>
    </w:p>
    <w:p w14:paraId="31AC7254" w14:textId="77777777" w:rsidR="00B00EA7" w:rsidRDefault="00574B43">
      <w:pPr>
        <w:spacing w:before="159" w:line="244" w:lineRule="auto"/>
        <w:ind w:left="853" w:right="533"/>
        <w:rPr>
          <w:rFonts w:ascii="Lucida Sans" w:hAnsi="Lucida Sans"/>
          <w:sz w:val="20"/>
        </w:rPr>
      </w:pPr>
      <w:r>
        <w:rPr>
          <w:rFonts w:ascii="Lucida Sans" w:hAnsi="Lucida Sans"/>
          <w:color w:val="00395A"/>
          <w:w w:val="95"/>
          <w:sz w:val="20"/>
        </w:rPr>
        <w:t>BSFT</w:t>
      </w:r>
      <w:r>
        <w:rPr>
          <w:rFonts w:ascii="Lucida Sans" w:hAnsi="Lucida Sans"/>
          <w:color w:val="00395A"/>
          <w:spacing w:val="-8"/>
          <w:w w:val="95"/>
          <w:sz w:val="20"/>
        </w:rPr>
        <w:t xml:space="preserve"> </w:t>
      </w:r>
      <w:r>
        <w:rPr>
          <w:rFonts w:ascii="Lucida Sans" w:hAnsi="Lucida Sans"/>
          <w:color w:val="00395A"/>
          <w:w w:val="95"/>
          <w:sz w:val="20"/>
        </w:rPr>
        <w:t>considers</w:t>
      </w:r>
      <w:r>
        <w:rPr>
          <w:rFonts w:ascii="Lucida Sans" w:hAnsi="Lucida Sans"/>
          <w:color w:val="00395A"/>
          <w:spacing w:val="-9"/>
          <w:w w:val="95"/>
          <w:sz w:val="20"/>
        </w:rPr>
        <w:t xml:space="preserve"> </w:t>
      </w:r>
      <w:r>
        <w:rPr>
          <w:rFonts w:ascii="Lucida Sans" w:hAnsi="Lucida Sans"/>
          <w:color w:val="00395A"/>
          <w:w w:val="95"/>
          <w:sz w:val="20"/>
        </w:rPr>
        <w:t>adolescent</w:t>
      </w:r>
      <w:r>
        <w:rPr>
          <w:rFonts w:ascii="Lucida Sans" w:hAnsi="Lucida Sans"/>
          <w:color w:val="00395A"/>
          <w:spacing w:val="-7"/>
          <w:w w:val="95"/>
          <w:sz w:val="20"/>
        </w:rPr>
        <w:t xml:space="preserve"> </w:t>
      </w:r>
      <w:r>
        <w:rPr>
          <w:rFonts w:ascii="Lucida Sans" w:hAnsi="Lucida Sans"/>
          <w:color w:val="00395A"/>
          <w:w w:val="95"/>
          <w:sz w:val="20"/>
        </w:rPr>
        <w:t>symptomatology</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9"/>
          <w:w w:val="95"/>
          <w:sz w:val="20"/>
        </w:rPr>
        <w:t xml:space="preserve"> </w:t>
      </w:r>
      <w:r>
        <w:rPr>
          <w:rFonts w:ascii="Lucida Sans" w:hAnsi="Lucida Sans"/>
          <w:color w:val="00395A"/>
          <w:w w:val="95"/>
          <w:sz w:val="20"/>
        </w:rPr>
        <w:t>rooted</w:t>
      </w:r>
      <w:r>
        <w:rPr>
          <w:rFonts w:ascii="Lucida Sans" w:hAnsi="Lucida Sans"/>
          <w:color w:val="00395A"/>
          <w:spacing w:val="-8"/>
          <w:w w:val="95"/>
          <w:sz w:val="20"/>
        </w:rPr>
        <w:t xml:space="preserve"> </w:t>
      </w:r>
      <w:r>
        <w:rPr>
          <w:rFonts w:ascii="Lucida Sans" w:hAnsi="Lucida Sans"/>
          <w:color w:val="00395A"/>
          <w:w w:val="95"/>
          <w:sz w:val="20"/>
        </w:rPr>
        <w:t>in</w:t>
      </w:r>
      <w:r>
        <w:rPr>
          <w:rFonts w:ascii="Lucida Sans" w:hAnsi="Lucida Sans"/>
          <w:color w:val="00395A"/>
          <w:spacing w:val="-9"/>
          <w:w w:val="95"/>
          <w:sz w:val="20"/>
        </w:rPr>
        <w:t xml:space="preserve"> </w:t>
      </w:r>
      <w:r>
        <w:rPr>
          <w:rFonts w:ascii="Lucida Sans" w:hAnsi="Lucida Sans"/>
          <w:color w:val="00395A"/>
          <w:w w:val="95"/>
          <w:sz w:val="20"/>
        </w:rPr>
        <w:t>maladaptive</w:t>
      </w:r>
      <w:r>
        <w:rPr>
          <w:rFonts w:ascii="Lucida Sans" w:hAnsi="Lucida Sans"/>
          <w:color w:val="00395A"/>
          <w:spacing w:val="-7"/>
          <w:w w:val="95"/>
          <w:sz w:val="20"/>
        </w:rPr>
        <w:t xml:space="preserve"> </w:t>
      </w:r>
      <w:r>
        <w:rPr>
          <w:rFonts w:ascii="Lucida Sans" w:hAnsi="Lucida Sans"/>
          <w:color w:val="00395A"/>
          <w:w w:val="95"/>
          <w:sz w:val="20"/>
        </w:rPr>
        <w:t>family</w:t>
      </w:r>
      <w:r>
        <w:rPr>
          <w:rFonts w:ascii="Lucida Sans" w:hAnsi="Lucida Sans"/>
          <w:color w:val="00395A"/>
          <w:spacing w:val="-6"/>
          <w:w w:val="95"/>
          <w:sz w:val="20"/>
        </w:rPr>
        <w:t xml:space="preserve"> </w:t>
      </w:r>
      <w:r>
        <w:rPr>
          <w:rFonts w:ascii="Lucida Sans" w:hAnsi="Lucida Sans"/>
          <w:color w:val="00395A"/>
          <w:w w:val="95"/>
          <w:sz w:val="20"/>
        </w:rPr>
        <w:t>interactions,</w:t>
      </w:r>
      <w:r>
        <w:rPr>
          <w:rFonts w:ascii="Lucida Sans" w:hAnsi="Lucida Sans"/>
          <w:color w:val="00395A"/>
          <w:spacing w:val="-9"/>
          <w:w w:val="95"/>
          <w:sz w:val="20"/>
        </w:rPr>
        <w:t xml:space="preserve"> </w:t>
      </w:r>
      <w:r>
        <w:rPr>
          <w:rFonts w:ascii="Lucida Sans" w:hAnsi="Lucida Sans"/>
          <w:color w:val="00395A"/>
          <w:w w:val="95"/>
          <w:sz w:val="20"/>
        </w:rPr>
        <w:t xml:space="preserve">inap­ </w:t>
      </w:r>
      <w:r>
        <w:rPr>
          <w:rFonts w:ascii="Lucida Sans" w:hAnsi="Lucida Sans"/>
          <w:color w:val="00395A"/>
          <w:w w:val="90"/>
          <w:sz w:val="20"/>
        </w:rPr>
        <w:t xml:space="preserve">propriate family alliances, overly rigid or permeable family boundaries, and parents’ tendency to be­ </w:t>
      </w:r>
      <w:r>
        <w:rPr>
          <w:rFonts w:ascii="Lucida Sans" w:hAnsi="Lucida Sans"/>
          <w:color w:val="00395A"/>
          <w:spacing w:val="-2"/>
          <w:w w:val="95"/>
          <w:sz w:val="20"/>
        </w:rPr>
        <w:t>lieve</w:t>
      </w:r>
      <w:r>
        <w:rPr>
          <w:rFonts w:ascii="Lucida Sans" w:hAnsi="Lucida Sans"/>
          <w:color w:val="00395A"/>
          <w:spacing w:val="-4"/>
          <w:w w:val="95"/>
          <w:sz w:val="20"/>
        </w:rPr>
        <w:t xml:space="preserve"> </w:t>
      </w:r>
      <w:r>
        <w:rPr>
          <w:rFonts w:ascii="Lucida Sans" w:hAnsi="Lucida Sans"/>
          <w:color w:val="00395A"/>
          <w:spacing w:val="-2"/>
          <w:w w:val="95"/>
          <w:sz w:val="20"/>
        </w:rPr>
        <w:t>that a</w:t>
      </w:r>
      <w:r>
        <w:rPr>
          <w:rFonts w:ascii="Lucida Sans" w:hAnsi="Lucida Sans"/>
          <w:color w:val="00395A"/>
          <w:spacing w:val="-4"/>
          <w:w w:val="95"/>
          <w:sz w:val="20"/>
        </w:rPr>
        <w:t xml:space="preserve"> </w:t>
      </w:r>
      <w:r>
        <w:rPr>
          <w:rFonts w:ascii="Lucida Sans" w:hAnsi="Lucida Sans"/>
          <w:color w:val="00395A"/>
          <w:spacing w:val="-2"/>
          <w:w w:val="95"/>
          <w:sz w:val="20"/>
        </w:rPr>
        <w:t>single</w:t>
      </w:r>
      <w:r>
        <w:rPr>
          <w:rFonts w:ascii="Lucida Sans" w:hAnsi="Lucida Sans"/>
          <w:color w:val="00395A"/>
          <w:spacing w:val="-4"/>
          <w:w w:val="95"/>
          <w:sz w:val="20"/>
        </w:rPr>
        <w:t xml:space="preserve"> </w:t>
      </w:r>
      <w:r>
        <w:rPr>
          <w:rFonts w:ascii="Lucida Sans" w:hAnsi="Lucida Sans"/>
          <w:color w:val="00395A"/>
          <w:spacing w:val="-2"/>
          <w:w w:val="95"/>
          <w:sz w:val="20"/>
        </w:rPr>
        <w:t>individual</w:t>
      </w:r>
      <w:r>
        <w:rPr>
          <w:rFonts w:ascii="Lucida Sans" w:hAnsi="Lucida Sans"/>
          <w:color w:val="00395A"/>
          <w:spacing w:val="-3"/>
          <w:w w:val="95"/>
          <w:sz w:val="20"/>
        </w:rPr>
        <w:t xml:space="preserve"> </w:t>
      </w:r>
      <w:r>
        <w:rPr>
          <w:rFonts w:ascii="Lucida Sans" w:hAnsi="Lucida Sans"/>
          <w:color w:val="00395A"/>
          <w:spacing w:val="-2"/>
          <w:w w:val="95"/>
          <w:sz w:val="20"/>
        </w:rPr>
        <w:t>(usually</w:t>
      </w:r>
      <w:r>
        <w:rPr>
          <w:rFonts w:ascii="Lucida Sans" w:hAnsi="Lucida Sans"/>
          <w:color w:val="00395A"/>
          <w:spacing w:val="-4"/>
          <w:w w:val="95"/>
          <w:sz w:val="20"/>
        </w:rPr>
        <w:t xml:space="preserve"> </w:t>
      </w:r>
      <w:r>
        <w:rPr>
          <w:rFonts w:ascii="Lucida Sans" w:hAnsi="Lucida Sans"/>
          <w:color w:val="00395A"/>
          <w:spacing w:val="-2"/>
          <w:w w:val="95"/>
          <w:sz w:val="20"/>
        </w:rPr>
        <w:t>the adolescent)</w:t>
      </w:r>
      <w:r>
        <w:rPr>
          <w:rFonts w:ascii="Lucida Sans" w:hAnsi="Lucida Sans"/>
          <w:color w:val="00395A"/>
          <w:spacing w:val="-4"/>
          <w:w w:val="95"/>
          <w:sz w:val="20"/>
        </w:rPr>
        <w:t xml:space="preserve"> </w:t>
      </w:r>
      <w:r>
        <w:rPr>
          <w:rFonts w:ascii="Lucida Sans" w:hAnsi="Lucida Sans"/>
          <w:color w:val="00395A"/>
          <w:spacing w:val="-2"/>
          <w:w w:val="95"/>
          <w:sz w:val="20"/>
        </w:rPr>
        <w:t>is responsible</w:t>
      </w:r>
      <w:r>
        <w:rPr>
          <w:rFonts w:ascii="Lucida Sans" w:hAnsi="Lucida Sans"/>
          <w:color w:val="00395A"/>
          <w:spacing w:val="-4"/>
          <w:w w:val="95"/>
          <w:sz w:val="20"/>
        </w:rPr>
        <w:t xml:space="preserve"> </w:t>
      </w:r>
      <w:r>
        <w:rPr>
          <w:rFonts w:ascii="Lucida Sans" w:hAnsi="Lucida Sans"/>
          <w:color w:val="00395A"/>
          <w:spacing w:val="-2"/>
          <w:w w:val="95"/>
          <w:sz w:val="20"/>
        </w:rPr>
        <w:t>for</w:t>
      </w:r>
      <w:r>
        <w:rPr>
          <w:rFonts w:ascii="Lucida Sans" w:hAnsi="Lucida Sans"/>
          <w:color w:val="00395A"/>
          <w:spacing w:val="-4"/>
          <w:w w:val="95"/>
          <w:sz w:val="20"/>
        </w:rPr>
        <w:t xml:space="preserve"> </w:t>
      </w:r>
      <w:r>
        <w:rPr>
          <w:rFonts w:ascii="Lucida Sans" w:hAnsi="Lucida Sans"/>
          <w:color w:val="00395A"/>
          <w:spacing w:val="-2"/>
          <w:w w:val="95"/>
          <w:sz w:val="20"/>
        </w:rPr>
        <w:t>the family’s troubles.</w:t>
      </w:r>
      <w:r>
        <w:rPr>
          <w:rFonts w:ascii="Lucida Sans" w:hAnsi="Lucida Sans"/>
          <w:color w:val="00395A"/>
          <w:spacing w:val="-4"/>
          <w:w w:val="95"/>
          <w:sz w:val="20"/>
        </w:rPr>
        <w:t xml:space="preserve"> </w:t>
      </w:r>
      <w:r>
        <w:rPr>
          <w:rFonts w:ascii="Lucida Sans" w:hAnsi="Lucida Sans"/>
          <w:color w:val="00395A"/>
          <w:spacing w:val="-2"/>
          <w:w w:val="95"/>
          <w:sz w:val="20"/>
        </w:rPr>
        <w:t xml:space="preserve">BSFT </w:t>
      </w:r>
      <w:r>
        <w:rPr>
          <w:rFonts w:ascii="Lucida Sans" w:hAnsi="Lucida Sans"/>
          <w:color w:val="00395A"/>
          <w:w w:val="95"/>
          <w:sz w:val="20"/>
        </w:rPr>
        <w:t>operates</w:t>
      </w:r>
      <w:r>
        <w:rPr>
          <w:rFonts w:ascii="Lucida Sans" w:hAnsi="Lucida Sans"/>
          <w:color w:val="00395A"/>
          <w:spacing w:val="-13"/>
          <w:w w:val="95"/>
          <w:sz w:val="20"/>
        </w:rPr>
        <w:t xml:space="preserve"> </w:t>
      </w:r>
      <w:r>
        <w:rPr>
          <w:rFonts w:ascii="Lucida Sans" w:hAnsi="Lucida Sans"/>
          <w:color w:val="00395A"/>
          <w:w w:val="95"/>
          <w:sz w:val="20"/>
        </w:rPr>
        <w:t>according</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assumption</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2"/>
          <w:w w:val="95"/>
          <w:sz w:val="20"/>
        </w:rPr>
        <w:t xml:space="preserve"> </w:t>
      </w:r>
      <w:r>
        <w:rPr>
          <w:rFonts w:ascii="Lucida Sans" w:hAnsi="Lucida Sans"/>
          <w:color w:val="00395A"/>
          <w:w w:val="95"/>
          <w:sz w:val="20"/>
        </w:rPr>
        <w:t>transforming</w:t>
      </w:r>
      <w:r>
        <w:rPr>
          <w:rFonts w:ascii="Lucida Sans" w:hAnsi="Lucida Sans"/>
          <w:color w:val="00395A"/>
          <w:spacing w:val="-13"/>
          <w:w w:val="95"/>
          <w:sz w:val="20"/>
        </w:rPr>
        <w:t xml:space="preserve"> </w:t>
      </w:r>
      <w:r>
        <w:rPr>
          <w:rFonts w:ascii="Lucida Sans" w:hAnsi="Lucida Sans"/>
          <w:color w:val="00395A"/>
          <w:w w:val="95"/>
          <w:sz w:val="20"/>
        </w:rPr>
        <w:t>how</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family</w:t>
      </w:r>
      <w:r>
        <w:rPr>
          <w:rFonts w:ascii="Lucida Sans" w:hAnsi="Lucida Sans"/>
          <w:color w:val="00395A"/>
          <w:spacing w:val="-13"/>
          <w:w w:val="95"/>
          <w:sz w:val="20"/>
        </w:rPr>
        <w:t xml:space="preserve"> </w:t>
      </w:r>
      <w:r>
        <w:rPr>
          <w:rFonts w:ascii="Lucida Sans" w:hAnsi="Lucida Sans"/>
          <w:color w:val="00395A"/>
          <w:w w:val="95"/>
          <w:sz w:val="20"/>
        </w:rPr>
        <w:t>functions</w:t>
      </w:r>
      <w:r>
        <w:rPr>
          <w:rFonts w:ascii="Lucida Sans" w:hAnsi="Lucida Sans"/>
          <w:color w:val="00395A"/>
          <w:spacing w:val="-13"/>
          <w:w w:val="95"/>
          <w:sz w:val="20"/>
        </w:rPr>
        <w:t xml:space="preserve"> </w:t>
      </w:r>
      <w:r>
        <w:rPr>
          <w:rFonts w:ascii="Lucida Sans" w:hAnsi="Lucida Sans"/>
          <w:color w:val="00395A"/>
          <w:w w:val="95"/>
          <w:sz w:val="20"/>
        </w:rPr>
        <w:t>will</w:t>
      </w:r>
      <w:r>
        <w:rPr>
          <w:rFonts w:ascii="Lucida Sans" w:hAnsi="Lucida Sans"/>
          <w:color w:val="00395A"/>
          <w:spacing w:val="-12"/>
          <w:w w:val="95"/>
          <w:sz w:val="20"/>
        </w:rPr>
        <w:t xml:space="preserve"> </w:t>
      </w:r>
      <w:r>
        <w:rPr>
          <w:rFonts w:ascii="Lucida Sans" w:hAnsi="Lucida Sans"/>
          <w:color w:val="00395A"/>
          <w:w w:val="95"/>
          <w:sz w:val="20"/>
        </w:rPr>
        <w:t>help</w:t>
      </w:r>
      <w:r>
        <w:rPr>
          <w:rFonts w:ascii="Lucida Sans" w:hAnsi="Lucida Sans"/>
          <w:color w:val="00395A"/>
          <w:spacing w:val="-13"/>
          <w:w w:val="95"/>
          <w:sz w:val="20"/>
        </w:rPr>
        <w:t xml:space="preserve"> </w:t>
      </w:r>
      <w:r>
        <w:rPr>
          <w:rFonts w:ascii="Lucida Sans" w:hAnsi="Lucida Sans"/>
          <w:color w:val="00395A"/>
          <w:w w:val="95"/>
          <w:sz w:val="20"/>
        </w:rPr>
        <w:t>improve the</w:t>
      </w:r>
      <w:r>
        <w:rPr>
          <w:rFonts w:ascii="Lucida Sans" w:hAnsi="Lucida Sans"/>
          <w:color w:val="00395A"/>
          <w:spacing w:val="-9"/>
          <w:w w:val="95"/>
          <w:sz w:val="20"/>
        </w:rPr>
        <w:t xml:space="preserve"> </w:t>
      </w:r>
      <w:r>
        <w:rPr>
          <w:rFonts w:ascii="Lucida Sans" w:hAnsi="Lucida Sans"/>
          <w:color w:val="00395A"/>
          <w:w w:val="95"/>
          <w:sz w:val="20"/>
        </w:rPr>
        <w:t>teen’s</w:t>
      </w:r>
      <w:r>
        <w:rPr>
          <w:rFonts w:ascii="Lucida Sans" w:hAnsi="Lucida Sans"/>
          <w:color w:val="00395A"/>
          <w:spacing w:val="-11"/>
          <w:w w:val="95"/>
          <w:sz w:val="20"/>
        </w:rPr>
        <w:t xml:space="preserve"> </w:t>
      </w:r>
      <w:r>
        <w:rPr>
          <w:rFonts w:ascii="Lucida Sans" w:hAnsi="Lucida Sans"/>
          <w:color w:val="00395A"/>
          <w:w w:val="95"/>
          <w:sz w:val="20"/>
        </w:rPr>
        <w:t>presenting</w:t>
      </w:r>
      <w:r>
        <w:rPr>
          <w:rFonts w:ascii="Lucida Sans" w:hAnsi="Lucida Sans"/>
          <w:color w:val="00395A"/>
          <w:spacing w:val="-10"/>
          <w:w w:val="95"/>
          <w:sz w:val="20"/>
        </w:rPr>
        <w:t xml:space="preserve"> </w:t>
      </w:r>
      <w:r>
        <w:rPr>
          <w:rFonts w:ascii="Lucida Sans" w:hAnsi="Lucida Sans"/>
          <w:color w:val="00395A"/>
          <w:w w:val="95"/>
          <w:sz w:val="20"/>
        </w:rPr>
        <w:t>problem.</w:t>
      </w:r>
      <w:r>
        <w:rPr>
          <w:rFonts w:ascii="Lucida Sans" w:hAnsi="Lucida Sans"/>
          <w:color w:val="00395A"/>
          <w:spacing w:val="-11"/>
          <w:w w:val="95"/>
          <w:sz w:val="20"/>
        </w:rPr>
        <w:t xml:space="preserve"> </w:t>
      </w:r>
      <w:r>
        <w:rPr>
          <w:rFonts w:ascii="Lucida Sans" w:hAnsi="Lucida Sans"/>
          <w:color w:val="00395A"/>
          <w:w w:val="95"/>
          <w:sz w:val="20"/>
        </w:rPr>
        <w:t>BSFT’s</w:t>
      </w:r>
      <w:r>
        <w:rPr>
          <w:rFonts w:ascii="Lucida Sans" w:hAnsi="Lucida Sans"/>
          <w:color w:val="00395A"/>
          <w:spacing w:val="-9"/>
          <w:w w:val="95"/>
          <w:sz w:val="20"/>
        </w:rPr>
        <w:t xml:space="preserve"> </w:t>
      </w:r>
      <w:r>
        <w:rPr>
          <w:rFonts w:ascii="Lucida Sans" w:hAnsi="Lucida Sans"/>
          <w:color w:val="00395A"/>
          <w:w w:val="95"/>
          <w:sz w:val="20"/>
        </w:rPr>
        <w:t>therapeutic</w:t>
      </w:r>
      <w:r>
        <w:rPr>
          <w:rFonts w:ascii="Lucida Sans" w:hAnsi="Lucida Sans"/>
          <w:color w:val="00395A"/>
          <w:spacing w:val="-7"/>
          <w:w w:val="95"/>
          <w:sz w:val="20"/>
        </w:rPr>
        <w:t xml:space="preserve"> </w:t>
      </w:r>
      <w:r>
        <w:rPr>
          <w:rFonts w:ascii="Lucida Sans" w:hAnsi="Lucida Sans"/>
          <w:color w:val="00395A"/>
          <w:w w:val="95"/>
          <w:sz w:val="20"/>
        </w:rPr>
        <w:t>techniques</w:t>
      </w:r>
      <w:r>
        <w:rPr>
          <w:rFonts w:ascii="Lucida Sans" w:hAnsi="Lucida Sans"/>
          <w:color w:val="00395A"/>
          <w:spacing w:val="-11"/>
          <w:w w:val="95"/>
          <w:sz w:val="20"/>
        </w:rPr>
        <w:t xml:space="preserve"> </w:t>
      </w:r>
      <w:r>
        <w:rPr>
          <w:rFonts w:ascii="Lucida Sans" w:hAnsi="Lucida Sans"/>
          <w:color w:val="00395A"/>
          <w:w w:val="95"/>
          <w:sz w:val="20"/>
        </w:rPr>
        <w:t>fall</w:t>
      </w:r>
      <w:r>
        <w:rPr>
          <w:rFonts w:ascii="Lucida Sans" w:hAnsi="Lucida Sans"/>
          <w:color w:val="00395A"/>
          <w:spacing w:val="-8"/>
          <w:w w:val="95"/>
          <w:sz w:val="20"/>
        </w:rPr>
        <w:t xml:space="preserve"> </w:t>
      </w:r>
      <w:r>
        <w:rPr>
          <w:rFonts w:ascii="Lucida Sans" w:hAnsi="Lucida Sans"/>
          <w:color w:val="00395A"/>
          <w:w w:val="95"/>
          <w:sz w:val="20"/>
        </w:rPr>
        <w:t>into</w:t>
      </w:r>
      <w:r>
        <w:rPr>
          <w:rFonts w:ascii="Lucida Sans" w:hAnsi="Lucida Sans"/>
          <w:color w:val="00395A"/>
          <w:spacing w:val="-11"/>
          <w:w w:val="95"/>
          <w:sz w:val="20"/>
        </w:rPr>
        <w:t xml:space="preserve"> </w:t>
      </w:r>
      <w:r>
        <w:rPr>
          <w:rFonts w:ascii="Lucida Sans" w:hAnsi="Lucida Sans"/>
          <w:color w:val="00395A"/>
          <w:w w:val="95"/>
          <w:sz w:val="20"/>
        </w:rPr>
        <w:t>three</w:t>
      </w:r>
      <w:r>
        <w:rPr>
          <w:rFonts w:ascii="Lucida Sans" w:hAnsi="Lucida Sans"/>
          <w:color w:val="00395A"/>
          <w:spacing w:val="-11"/>
          <w:w w:val="95"/>
          <w:sz w:val="20"/>
        </w:rPr>
        <w:t xml:space="preserve"> </w:t>
      </w:r>
      <w:r>
        <w:rPr>
          <w:rFonts w:ascii="Lucida Sans" w:hAnsi="Lucida Sans"/>
          <w:color w:val="00395A"/>
          <w:w w:val="95"/>
          <w:sz w:val="20"/>
        </w:rPr>
        <w:t>categories:</w:t>
      </w:r>
      <w:r>
        <w:rPr>
          <w:rFonts w:ascii="Lucida Sans" w:hAnsi="Lucida Sans"/>
          <w:color w:val="00395A"/>
          <w:spacing w:val="-11"/>
          <w:w w:val="95"/>
          <w:sz w:val="20"/>
        </w:rPr>
        <w:t xml:space="preserve"> </w:t>
      </w:r>
      <w:r>
        <w:rPr>
          <w:rFonts w:ascii="Lucida Sans" w:hAnsi="Lucida Sans"/>
          <w:color w:val="00395A"/>
          <w:w w:val="95"/>
          <w:sz w:val="20"/>
        </w:rPr>
        <w:t>joining,</w:t>
      </w:r>
      <w:r>
        <w:rPr>
          <w:rFonts w:ascii="Lucida Sans" w:hAnsi="Lucida Sans"/>
          <w:color w:val="00395A"/>
          <w:spacing w:val="-11"/>
          <w:w w:val="95"/>
          <w:sz w:val="20"/>
        </w:rPr>
        <w:t xml:space="preserve"> </w:t>
      </w:r>
      <w:r>
        <w:rPr>
          <w:rFonts w:ascii="Lucida Sans" w:hAnsi="Lucida Sans"/>
          <w:color w:val="00395A"/>
          <w:w w:val="95"/>
          <w:sz w:val="20"/>
        </w:rPr>
        <w:t xml:space="preserve">di­ </w:t>
      </w:r>
      <w:r>
        <w:rPr>
          <w:rFonts w:ascii="Lucida Sans" w:hAnsi="Lucida Sans"/>
          <w:color w:val="00395A"/>
          <w:w w:val="90"/>
          <w:sz w:val="20"/>
        </w:rPr>
        <w:t>agnosing, and restructuring. The therapist initially “joins”</w:t>
      </w:r>
      <w:r>
        <w:rPr>
          <w:rFonts w:ascii="Lucida Sans" w:hAnsi="Lucida Sans"/>
          <w:color w:val="00395A"/>
          <w:sz w:val="20"/>
        </w:rPr>
        <w:t xml:space="preserve"> </w:t>
      </w:r>
      <w:r>
        <w:rPr>
          <w:rFonts w:ascii="Lucida Sans" w:hAnsi="Lucida Sans"/>
          <w:color w:val="00395A"/>
          <w:w w:val="90"/>
          <w:sz w:val="20"/>
        </w:rPr>
        <w:t>the family by</w:t>
      </w:r>
      <w:r>
        <w:rPr>
          <w:rFonts w:ascii="Lucida Sans" w:hAnsi="Lucida Sans"/>
          <w:color w:val="00395A"/>
          <w:sz w:val="20"/>
        </w:rPr>
        <w:t xml:space="preserve"> </w:t>
      </w:r>
      <w:r>
        <w:rPr>
          <w:rFonts w:ascii="Lucida Sans" w:hAnsi="Lucida Sans"/>
          <w:color w:val="00395A"/>
          <w:w w:val="90"/>
          <w:sz w:val="20"/>
        </w:rPr>
        <w:t>encouraging family members</w:t>
      </w:r>
      <w:r>
        <w:rPr>
          <w:rFonts w:ascii="Lucida Sans" w:hAnsi="Lucida Sans"/>
          <w:color w:val="00395A"/>
          <w:spacing w:val="80"/>
          <w:sz w:val="20"/>
        </w:rPr>
        <w:t xml:space="preserve"> </w:t>
      </w:r>
      <w:r>
        <w:rPr>
          <w:rFonts w:ascii="Lucida Sans" w:hAnsi="Lucida Sans"/>
          <w:color w:val="00395A"/>
          <w:spacing w:val="-2"/>
          <w:w w:val="95"/>
          <w:sz w:val="20"/>
        </w:rPr>
        <w:t>to</w:t>
      </w:r>
      <w:r>
        <w:rPr>
          <w:rFonts w:ascii="Lucida Sans" w:hAnsi="Lucida Sans"/>
          <w:color w:val="00395A"/>
          <w:spacing w:val="-4"/>
          <w:w w:val="95"/>
          <w:sz w:val="20"/>
        </w:rPr>
        <w:t xml:space="preserve"> </w:t>
      </w:r>
      <w:r>
        <w:rPr>
          <w:rFonts w:ascii="Lucida Sans" w:hAnsi="Lucida Sans"/>
          <w:color w:val="00395A"/>
          <w:spacing w:val="-2"/>
          <w:w w:val="95"/>
          <w:sz w:val="20"/>
        </w:rPr>
        <w:t>behave in</w:t>
      </w:r>
      <w:r>
        <w:rPr>
          <w:rFonts w:ascii="Lucida Sans" w:hAnsi="Lucida Sans"/>
          <w:color w:val="00395A"/>
          <w:spacing w:val="-4"/>
          <w:w w:val="95"/>
          <w:sz w:val="20"/>
        </w:rPr>
        <w:t xml:space="preserve"> </w:t>
      </w:r>
      <w:r>
        <w:rPr>
          <w:rFonts w:ascii="Lucida Sans" w:hAnsi="Lucida Sans"/>
          <w:color w:val="00395A"/>
          <w:spacing w:val="-2"/>
          <w:w w:val="95"/>
          <w:sz w:val="20"/>
        </w:rPr>
        <w:t>their normal</w:t>
      </w:r>
      <w:r>
        <w:rPr>
          <w:rFonts w:ascii="Lucida Sans" w:hAnsi="Lucida Sans"/>
          <w:color w:val="00395A"/>
          <w:spacing w:val="-3"/>
          <w:w w:val="95"/>
          <w:sz w:val="20"/>
        </w:rPr>
        <w:t xml:space="preserve"> </w:t>
      </w:r>
      <w:r>
        <w:rPr>
          <w:rFonts w:ascii="Lucida Sans" w:hAnsi="Lucida Sans"/>
          <w:color w:val="00395A"/>
          <w:spacing w:val="-2"/>
          <w:w w:val="95"/>
          <w:sz w:val="20"/>
        </w:rPr>
        <w:t>fashion.</w:t>
      </w:r>
      <w:r>
        <w:rPr>
          <w:rFonts w:ascii="Lucida Sans" w:hAnsi="Lucida Sans"/>
          <w:color w:val="00395A"/>
          <w:spacing w:val="-4"/>
          <w:w w:val="95"/>
          <w:sz w:val="20"/>
        </w:rPr>
        <w:t xml:space="preserve"> </w:t>
      </w:r>
      <w:r>
        <w:rPr>
          <w:rFonts w:ascii="Lucida Sans" w:hAnsi="Lucida Sans"/>
          <w:color w:val="00395A"/>
          <w:spacing w:val="-2"/>
          <w:w w:val="95"/>
          <w:sz w:val="20"/>
        </w:rPr>
        <w:t>The</w:t>
      </w:r>
      <w:r>
        <w:rPr>
          <w:rFonts w:ascii="Lucida Sans" w:hAnsi="Lucida Sans"/>
          <w:color w:val="00395A"/>
          <w:spacing w:val="-4"/>
          <w:w w:val="95"/>
          <w:sz w:val="20"/>
        </w:rPr>
        <w:t xml:space="preserve"> </w:t>
      </w:r>
      <w:r>
        <w:rPr>
          <w:rFonts w:ascii="Lucida Sans" w:hAnsi="Lucida Sans"/>
          <w:color w:val="00395A"/>
          <w:spacing w:val="-2"/>
          <w:w w:val="95"/>
          <w:sz w:val="20"/>
        </w:rPr>
        <w:t>therapist then diagnoses repetitive</w:t>
      </w:r>
      <w:r>
        <w:rPr>
          <w:rFonts w:ascii="Lucida Sans" w:hAnsi="Lucida Sans"/>
          <w:color w:val="00395A"/>
          <w:spacing w:val="-4"/>
          <w:w w:val="95"/>
          <w:sz w:val="20"/>
        </w:rPr>
        <w:t xml:space="preserve"> </w:t>
      </w:r>
      <w:r>
        <w:rPr>
          <w:rFonts w:ascii="Lucida Sans" w:hAnsi="Lucida Sans"/>
          <w:color w:val="00395A"/>
          <w:spacing w:val="-2"/>
          <w:w w:val="95"/>
          <w:sz w:val="20"/>
        </w:rPr>
        <w:t>patterns of</w:t>
      </w:r>
      <w:r>
        <w:rPr>
          <w:rFonts w:ascii="Lucida Sans" w:hAnsi="Lucida Sans"/>
          <w:color w:val="00395A"/>
          <w:spacing w:val="-4"/>
          <w:w w:val="95"/>
          <w:sz w:val="20"/>
        </w:rPr>
        <w:t xml:space="preserve"> </w:t>
      </w:r>
      <w:r>
        <w:rPr>
          <w:rFonts w:ascii="Lucida Sans" w:hAnsi="Lucida Sans"/>
          <w:color w:val="00395A"/>
          <w:spacing w:val="-2"/>
          <w:w w:val="95"/>
          <w:sz w:val="20"/>
        </w:rPr>
        <w:t>family</w:t>
      </w:r>
      <w:r>
        <w:rPr>
          <w:rFonts w:ascii="Lucida Sans" w:hAnsi="Lucida Sans"/>
          <w:color w:val="00395A"/>
          <w:spacing w:val="-4"/>
          <w:w w:val="95"/>
          <w:sz w:val="20"/>
        </w:rPr>
        <w:t xml:space="preserve"> </w:t>
      </w:r>
      <w:r>
        <w:rPr>
          <w:rFonts w:ascii="Lucida Sans" w:hAnsi="Lucida Sans"/>
          <w:color w:val="00395A"/>
          <w:spacing w:val="-2"/>
          <w:w w:val="95"/>
          <w:sz w:val="20"/>
        </w:rPr>
        <w:t xml:space="preserve">interac­ </w:t>
      </w:r>
      <w:r>
        <w:rPr>
          <w:rFonts w:ascii="Lucida Sans" w:hAnsi="Lucida Sans"/>
          <w:color w:val="00395A"/>
          <w:w w:val="90"/>
          <w:sz w:val="20"/>
        </w:rPr>
        <w:t xml:space="preserve">tion. Restructuring refers to the change-producing </w:t>
      </w:r>
      <w:r>
        <w:rPr>
          <w:rFonts w:ascii="Lucida Sans" w:hAnsi="Lucida Sans"/>
          <w:color w:val="00395A"/>
          <w:w w:val="90"/>
          <w:sz w:val="20"/>
        </w:rPr>
        <w:t xml:space="preserve">strategies that the therapist uses to promote new, </w:t>
      </w:r>
      <w:r>
        <w:rPr>
          <w:rFonts w:ascii="Lucida Sans" w:hAnsi="Lucida Sans"/>
          <w:color w:val="00395A"/>
          <w:w w:val="95"/>
          <w:sz w:val="20"/>
        </w:rPr>
        <w:t>more adaptive</w:t>
      </w:r>
      <w:r>
        <w:rPr>
          <w:rFonts w:ascii="Lucida Sans" w:hAnsi="Lucida Sans"/>
          <w:color w:val="00395A"/>
          <w:spacing w:val="-2"/>
          <w:w w:val="95"/>
          <w:sz w:val="20"/>
        </w:rPr>
        <w:t xml:space="preserve"> </w:t>
      </w:r>
      <w:r>
        <w:rPr>
          <w:rFonts w:ascii="Lucida Sans" w:hAnsi="Lucida Sans"/>
          <w:color w:val="00395A"/>
          <w:w w:val="95"/>
          <w:sz w:val="20"/>
        </w:rPr>
        <w:t>patterns of</w:t>
      </w:r>
      <w:r>
        <w:rPr>
          <w:rFonts w:ascii="Lucida Sans" w:hAnsi="Lucida Sans"/>
          <w:color w:val="00395A"/>
          <w:spacing w:val="-2"/>
          <w:w w:val="95"/>
          <w:sz w:val="20"/>
        </w:rPr>
        <w:t xml:space="preserve"> </w:t>
      </w:r>
      <w:r>
        <w:rPr>
          <w:rFonts w:ascii="Lucida Sans" w:hAnsi="Lucida Sans"/>
          <w:color w:val="00395A"/>
          <w:w w:val="95"/>
          <w:sz w:val="20"/>
        </w:rPr>
        <w:t>interaction. For more</w:t>
      </w:r>
      <w:r>
        <w:rPr>
          <w:rFonts w:ascii="Lucida Sans" w:hAnsi="Lucida Sans"/>
          <w:color w:val="00395A"/>
          <w:spacing w:val="-2"/>
          <w:w w:val="95"/>
          <w:sz w:val="20"/>
        </w:rPr>
        <w:t xml:space="preserve"> </w:t>
      </w:r>
      <w:r>
        <w:rPr>
          <w:rFonts w:ascii="Lucida Sans" w:hAnsi="Lucida Sans"/>
          <w:color w:val="00395A"/>
          <w:w w:val="95"/>
          <w:sz w:val="20"/>
        </w:rPr>
        <w:t>information,</w:t>
      </w:r>
      <w:r>
        <w:rPr>
          <w:rFonts w:ascii="Lucida Sans" w:hAnsi="Lucida Sans"/>
          <w:color w:val="00395A"/>
          <w:spacing w:val="-1"/>
          <w:w w:val="95"/>
          <w:sz w:val="20"/>
        </w:rPr>
        <w:t xml:space="preserve"> </w:t>
      </w:r>
      <w:r>
        <w:rPr>
          <w:rFonts w:ascii="Lucida Sans" w:hAnsi="Lucida Sans"/>
          <w:color w:val="00395A"/>
          <w:w w:val="95"/>
          <w:sz w:val="20"/>
        </w:rPr>
        <w:t>see</w:t>
      </w:r>
      <w:r>
        <w:rPr>
          <w:rFonts w:ascii="Lucida Sans" w:hAnsi="Lucida Sans"/>
          <w:color w:val="00395A"/>
          <w:spacing w:val="-1"/>
          <w:w w:val="95"/>
          <w:sz w:val="20"/>
        </w:rPr>
        <w:t xml:space="preserve"> </w:t>
      </w:r>
      <w:r>
        <w:rPr>
          <w:rFonts w:ascii="Lucida Sans" w:hAnsi="Lucida Sans"/>
          <w:color w:val="00395A"/>
          <w:w w:val="95"/>
          <w:sz w:val="20"/>
        </w:rPr>
        <w:t xml:space="preserve">the BSFT Web site </w:t>
      </w:r>
      <w:r>
        <w:rPr>
          <w:rFonts w:ascii="Lucida Sans" w:hAnsi="Lucida Sans"/>
          <w:color w:val="00395A"/>
          <w:spacing w:val="-2"/>
          <w:w w:val="95"/>
          <w:sz w:val="20"/>
        </w:rPr>
        <w:t>(</w:t>
      </w:r>
      <w:hyperlink r:id="rId60">
        <w:r>
          <w:rPr>
            <w:rFonts w:ascii="Lucida Sans" w:hAnsi="Lucida Sans"/>
            <w:color w:val="00395A"/>
            <w:spacing w:val="-2"/>
            <w:w w:val="95"/>
            <w:sz w:val="20"/>
          </w:rPr>
          <w:t>http://www.bsft.org)</w:t>
        </w:r>
      </w:hyperlink>
      <w:r>
        <w:rPr>
          <w:rFonts w:ascii="Lucida Sans" w:hAnsi="Lucida Sans"/>
          <w:color w:val="00395A"/>
          <w:spacing w:val="-2"/>
          <w:w w:val="95"/>
          <w:sz w:val="20"/>
        </w:rPr>
        <w:t>.</w:t>
      </w:r>
    </w:p>
    <w:p w14:paraId="3FAAC826" w14:textId="77777777" w:rsidR="00B00EA7" w:rsidRDefault="00B00EA7">
      <w:pPr>
        <w:pStyle w:val="BodyText"/>
        <w:ind w:left="0"/>
        <w:rPr>
          <w:rFonts w:ascii="Lucida Sans"/>
          <w:sz w:val="22"/>
        </w:rPr>
      </w:pPr>
    </w:p>
    <w:p w14:paraId="15CD2629" w14:textId="77777777" w:rsidR="00B00EA7" w:rsidRDefault="00574B43">
      <w:pPr>
        <w:pStyle w:val="BodyText"/>
        <w:spacing w:line="249" w:lineRule="auto"/>
        <w:ind w:right="510"/>
      </w:pPr>
      <w:r>
        <w:rPr>
          <w:color w:val="00395A"/>
        </w:rPr>
        <w:t>COUNSELOR:</w:t>
      </w:r>
      <w:r>
        <w:rPr>
          <w:color w:val="00395A"/>
          <w:spacing w:val="-16"/>
        </w:rPr>
        <w:t xml:space="preserve"> </w:t>
      </w:r>
      <w:r>
        <w:rPr>
          <w:color w:val="00395A"/>
        </w:rPr>
        <w:t>Troy,</w:t>
      </w:r>
      <w:r>
        <w:rPr>
          <w:color w:val="00395A"/>
          <w:spacing w:val="-16"/>
        </w:rPr>
        <w:t xml:space="preserve"> </w:t>
      </w:r>
      <w:r>
        <w:rPr>
          <w:color w:val="00395A"/>
        </w:rPr>
        <w:t>I just want to be sure your rent situation is taken care of for now.</w:t>
      </w:r>
      <w:r>
        <w:rPr>
          <w:color w:val="00395A"/>
          <w:spacing w:val="-21"/>
        </w:rPr>
        <w:t xml:space="preserve"> </w:t>
      </w:r>
      <w:r>
        <w:rPr>
          <w:color w:val="00395A"/>
        </w:rPr>
        <w:t xml:space="preserve">Where </w:t>
      </w:r>
      <w:r>
        <w:rPr>
          <w:color w:val="00395A"/>
          <w:w w:val="105"/>
        </w:rPr>
        <w:t>do we stand with that?</w:t>
      </w:r>
    </w:p>
    <w:p w14:paraId="7A3DA9E4" w14:textId="77777777" w:rsidR="00B00EA7" w:rsidRDefault="00574B43">
      <w:pPr>
        <w:pStyle w:val="BodyText"/>
        <w:spacing w:before="163" w:line="249" w:lineRule="auto"/>
        <w:ind w:left="719" w:right="387"/>
      </w:pPr>
      <w:r>
        <w:rPr>
          <w:color w:val="00395A"/>
        </w:rPr>
        <w:t>TROY:</w:t>
      </w:r>
      <w:r>
        <w:rPr>
          <w:color w:val="00395A"/>
          <w:spacing w:val="-15"/>
        </w:rPr>
        <w:t xml:space="preserve"> </w:t>
      </w:r>
      <w:r>
        <w:rPr>
          <w:color w:val="00395A"/>
        </w:rPr>
        <w:t>Well,</w:t>
      </w:r>
      <w:r>
        <w:rPr>
          <w:color w:val="00395A"/>
          <w:spacing w:val="-18"/>
        </w:rPr>
        <w:t xml:space="preserve"> </w:t>
      </w:r>
      <w:r>
        <w:rPr>
          <w:color w:val="00395A"/>
        </w:rPr>
        <w:t>I</w:t>
      </w:r>
      <w:r>
        <w:rPr>
          <w:color w:val="00395A"/>
          <w:spacing w:val="-9"/>
        </w:rPr>
        <w:t xml:space="preserve"> </w:t>
      </w:r>
      <w:r>
        <w:rPr>
          <w:color w:val="00395A"/>
        </w:rPr>
        <w:t>think</w:t>
      </w:r>
      <w:r>
        <w:rPr>
          <w:color w:val="00395A"/>
          <w:spacing w:val="-3"/>
        </w:rPr>
        <w:t xml:space="preserve"> </w:t>
      </w:r>
      <w:r>
        <w:rPr>
          <w:color w:val="00395A"/>
        </w:rPr>
        <w:t>it’s</w:t>
      </w:r>
      <w:r>
        <w:rPr>
          <w:color w:val="00395A"/>
          <w:spacing w:val="-5"/>
        </w:rPr>
        <w:t xml:space="preserve"> </w:t>
      </w:r>
      <w:r>
        <w:rPr>
          <w:color w:val="00395A"/>
        </w:rPr>
        <w:t>okay.</w:t>
      </w:r>
      <w:r>
        <w:rPr>
          <w:color w:val="00395A"/>
          <w:spacing w:val="-18"/>
        </w:rPr>
        <w:t xml:space="preserve"> </w:t>
      </w:r>
      <w:r>
        <w:rPr>
          <w:color w:val="00395A"/>
        </w:rPr>
        <w:t>I</w:t>
      </w:r>
      <w:r>
        <w:rPr>
          <w:color w:val="00395A"/>
          <w:spacing w:val="-4"/>
        </w:rPr>
        <w:t xml:space="preserve"> </w:t>
      </w:r>
      <w:r>
        <w:rPr>
          <w:color w:val="00395A"/>
        </w:rPr>
        <w:t>have</w:t>
      </w:r>
      <w:r>
        <w:rPr>
          <w:color w:val="00395A"/>
          <w:spacing w:val="-3"/>
        </w:rPr>
        <w:t xml:space="preserve"> </w:t>
      </w:r>
      <w:r>
        <w:rPr>
          <w:color w:val="00395A"/>
        </w:rPr>
        <w:t>emergency</w:t>
      </w:r>
      <w:r>
        <w:rPr>
          <w:color w:val="00395A"/>
          <w:spacing w:val="-3"/>
        </w:rPr>
        <w:t xml:space="preserve"> </w:t>
      </w:r>
      <w:r>
        <w:rPr>
          <w:color w:val="00395A"/>
        </w:rPr>
        <w:t>assistance</w:t>
      </w:r>
      <w:r>
        <w:rPr>
          <w:color w:val="00395A"/>
          <w:spacing w:val="-3"/>
        </w:rPr>
        <w:t xml:space="preserve"> </w:t>
      </w:r>
      <w:r>
        <w:rPr>
          <w:color w:val="00395A"/>
        </w:rPr>
        <w:t>that</w:t>
      </w:r>
      <w:r>
        <w:rPr>
          <w:color w:val="00395A"/>
          <w:spacing w:val="-3"/>
        </w:rPr>
        <w:t xml:space="preserve"> </w:t>
      </w:r>
      <w:r>
        <w:rPr>
          <w:color w:val="00395A"/>
        </w:rPr>
        <w:t>has</w:t>
      </w:r>
      <w:r>
        <w:rPr>
          <w:color w:val="00395A"/>
          <w:spacing w:val="-3"/>
        </w:rPr>
        <w:t xml:space="preserve"> </w:t>
      </w:r>
      <w:r>
        <w:rPr>
          <w:color w:val="00395A"/>
        </w:rPr>
        <w:t>paid</w:t>
      </w:r>
      <w:r>
        <w:rPr>
          <w:color w:val="00395A"/>
          <w:spacing w:val="-4"/>
        </w:rPr>
        <w:t xml:space="preserve"> </w:t>
      </w:r>
      <w:r>
        <w:rPr>
          <w:color w:val="00395A"/>
        </w:rPr>
        <w:t>what</w:t>
      </w:r>
      <w:r>
        <w:rPr>
          <w:color w:val="00395A"/>
          <w:spacing w:val="-3"/>
        </w:rPr>
        <w:t xml:space="preserve"> </w:t>
      </w:r>
      <w:r>
        <w:rPr>
          <w:color w:val="00395A"/>
        </w:rPr>
        <w:t>I</w:t>
      </w:r>
      <w:r>
        <w:rPr>
          <w:color w:val="00395A"/>
          <w:spacing w:val="-4"/>
        </w:rPr>
        <w:t xml:space="preserve"> </w:t>
      </w:r>
      <w:r>
        <w:rPr>
          <w:color w:val="00395A"/>
        </w:rPr>
        <w:t>owed</w:t>
      </w:r>
      <w:r>
        <w:rPr>
          <w:color w:val="00395A"/>
          <w:spacing w:val="-4"/>
        </w:rPr>
        <w:t xml:space="preserve"> </w:t>
      </w:r>
      <w:r>
        <w:rPr>
          <w:color w:val="00395A"/>
        </w:rPr>
        <w:t>for</w:t>
      </w:r>
      <w:r>
        <w:rPr>
          <w:color w:val="00395A"/>
          <w:spacing w:val="-4"/>
        </w:rPr>
        <w:t xml:space="preserve"> </w:t>
      </w:r>
      <w:r>
        <w:rPr>
          <w:color w:val="00395A"/>
        </w:rPr>
        <w:t>the</w:t>
      </w:r>
      <w:r>
        <w:rPr>
          <w:color w:val="00395A"/>
          <w:spacing w:val="-3"/>
        </w:rPr>
        <w:t xml:space="preserve"> </w:t>
      </w:r>
      <w:r>
        <w:rPr>
          <w:color w:val="00395A"/>
        </w:rPr>
        <w:t>past 2</w:t>
      </w:r>
      <w:r>
        <w:rPr>
          <w:color w:val="00395A"/>
          <w:spacing w:val="-3"/>
        </w:rPr>
        <w:t xml:space="preserve"> </w:t>
      </w:r>
      <w:r>
        <w:rPr>
          <w:color w:val="00395A"/>
        </w:rPr>
        <w:t>months,</w:t>
      </w:r>
      <w:r>
        <w:rPr>
          <w:color w:val="00395A"/>
          <w:spacing w:val="-18"/>
        </w:rPr>
        <w:t xml:space="preserve"> </w:t>
      </w:r>
      <w:r>
        <w:rPr>
          <w:color w:val="00395A"/>
        </w:rPr>
        <w:t>and</w:t>
      </w:r>
      <w:r>
        <w:rPr>
          <w:color w:val="00395A"/>
          <w:spacing w:val="-2"/>
        </w:rPr>
        <w:t xml:space="preserve"> </w:t>
      </w:r>
      <w:r>
        <w:rPr>
          <w:color w:val="00395A"/>
        </w:rPr>
        <w:t>I’m</w:t>
      </w:r>
      <w:r>
        <w:rPr>
          <w:color w:val="00395A"/>
          <w:spacing w:val="-1"/>
        </w:rPr>
        <w:t xml:space="preserve"> </w:t>
      </w:r>
      <w:r>
        <w:rPr>
          <w:color w:val="00395A"/>
        </w:rPr>
        <w:t>current</w:t>
      </w:r>
      <w:r>
        <w:rPr>
          <w:color w:val="00395A"/>
          <w:spacing w:val="-1"/>
        </w:rPr>
        <w:t xml:space="preserve"> </w:t>
      </w:r>
      <w:r>
        <w:rPr>
          <w:color w:val="00395A"/>
        </w:rPr>
        <w:t>now.</w:t>
      </w:r>
      <w:r>
        <w:rPr>
          <w:color w:val="00395A"/>
          <w:spacing w:val="-18"/>
        </w:rPr>
        <w:t xml:space="preserve"> </w:t>
      </w:r>
      <w:r>
        <w:rPr>
          <w:color w:val="00395A"/>
        </w:rPr>
        <w:t>Section</w:t>
      </w:r>
      <w:r>
        <w:rPr>
          <w:color w:val="00395A"/>
          <w:spacing w:val="-2"/>
        </w:rPr>
        <w:t xml:space="preserve"> </w:t>
      </w:r>
      <w:r>
        <w:rPr>
          <w:color w:val="00395A"/>
        </w:rPr>
        <w:t>8</w:t>
      </w:r>
      <w:r>
        <w:rPr>
          <w:color w:val="00395A"/>
          <w:spacing w:val="-1"/>
        </w:rPr>
        <w:t xml:space="preserve"> </w:t>
      </w:r>
      <w:r>
        <w:rPr>
          <w:color w:val="00395A"/>
        </w:rPr>
        <w:t>housing</w:t>
      </w:r>
      <w:r>
        <w:rPr>
          <w:color w:val="00395A"/>
          <w:spacing w:val="-3"/>
        </w:rPr>
        <w:t xml:space="preserve"> </w:t>
      </w:r>
      <w:r>
        <w:rPr>
          <w:color w:val="00395A"/>
        </w:rPr>
        <w:t>has</w:t>
      </w:r>
      <w:r>
        <w:rPr>
          <w:color w:val="00395A"/>
          <w:spacing w:val="-1"/>
        </w:rPr>
        <w:t xml:space="preserve"> </w:t>
      </w:r>
      <w:r>
        <w:rPr>
          <w:color w:val="00395A"/>
        </w:rPr>
        <w:t>reduced</w:t>
      </w:r>
      <w:r>
        <w:rPr>
          <w:color w:val="00395A"/>
          <w:spacing w:val="-2"/>
        </w:rPr>
        <w:t xml:space="preserve"> </w:t>
      </w:r>
      <w:r>
        <w:rPr>
          <w:color w:val="00395A"/>
        </w:rPr>
        <w:t>my</w:t>
      </w:r>
      <w:r>
        <w:rPr>
          <w:color w:val="00395A"/>
          <w:spacing w:val="-1"/>
        </w:rPr>
        <w:t xml:space="preserve"> </w:t>
      </w:r>
      <w:r>
        <w:rPr>
          <w:color w:val="00395A"/>
        </w:rPr>
        <w:t>rent</w:t>
      </w:r>
      <w:r>
        <w:rPr>
          <w:color w:val="00395A"/>
          <w:spacing w:val="-1"/>
        </w:rPr>
        <w:t xml:space="preserve"> </w:t>
      </w:r>
      <w:r>
        <w:rPr>
          <w:color w:val="00395A"/>
        </w:rPr>
        <w:t>because</w:t>
      </w:r>
      <w:r>
        <w:rPr>
          <w:color w:val="00395A"/>
          <w:spacing w:val="-1"/>
        </w:rPr>
        <w:t xml:space="preserve"> </w:t>
      </w:r>
      <w:r>
        <w:rPr>
          <w:color w:val="00395A"/>
        </w:rPr>
        <w:t>I’m</w:t>
      </w:r>
      <w:r>
        <w:rPr>
          <w:color w:val="00395A"/>
          <w:spacing w:val="-1"/>
        </w:rPr>
        <w:t xml:space="preserve"> </w:t>
      </w:r>
      <w:r>
        <w:rPr>
          <w:color w:val="00395A"/>
        </w:rPr>
        <w:t>unemployed, but,</w:t>
      </w:r>
      <w:r>
        <w:rPr>
          <w:color w:val="00395A"/>
          <w:spacing w:val="-11"/>
        </w:rPr>
        <w:t xml:space="preserve"> </w:t>
      </w:r>
      <w:r>
        <w:rPr>
          <w:color w:val="00395A"/>
        </w:rPr>
        <w:t>you</w:t>
      </w:r>
      <w:r>
        <w:rPr>
          <w:color w:val="00395A"/>
          <w:spacing w:val="-5"/>
        </w:rPr>
        <w:t xml:space="preserve"> </w:t>
      </w:r>
      <w:r>
        <w:rPr>
          <w:color w:val="00395A"/>
        </w:rPr>
        <w:t>know,</w:t>
      </w:r>
      <w:r>
        <w:rPr>
          <w:color w:val="00395A"/>
          <w:spacing w:val="-18"/>
        </w:rPr>
        <w:t xml:space="preserve"> </w:t>
      </w:r>
      <w:r>
        <w:rPr>
          <w:color w:val="00395A"/>
        </w:rPr>
        <w:t>this</w:t>
      </w:r>
      <w:r>
        <w:rPr>
          <w:color w:val="00395A"/>
          <w:spacing w:val="-5"/>
        </w:rPr>
        <w:t xml:space="preserve"> </w:t>
      </w:r>
      <w:r>
        <w:rPr>
          <w:color w:val="00395A"/>
        </w:rPr>
        <w:t>#*%!</w:t>
      </w:r>
      <w:r>
        <w:rPr>
          <w:color w:val="00395A"/>
          <w:spacing w:val="-6"/>
        </w:rPr>
        <w:t xml:space="preserve"> </w:t>
      </w:r>
      <w:r>
        <w:rPr>
          <w:color w:val="00395A"/>
        </w:rPr>
        <w:t>public</w:t>
      </w:r>
      <w:r>
        <w:rPr>
          <w:color w:val="00395A"/>
          <w:spacing w:val="-6"/>
        </w:rPr>
        <w:t xml:space="preserve"> </w:t>
      </w:r>
      <w:r>
        <w:rPr>
          <w:color w:val="00395A"/>
        </w:rPr>
        <w:t>assistance</w:t>
      </w:r>
      <w:r>
        <w:rPr>
          <w:color w:val="00395A"/>
          <w:spacing w:val="-5"/>
        </w:rPr>
        <w:t xml:space="preserve"> </w:t>
      </w:r>
      <w:r>
        <w:rPr>
          <w:color w:val="00395A"/>
        </w:rPr>
        <w:t>doesn’t</w:t>
      </w:r>
      <w:r>
        <w:rPr>
          <w:color w:val="00395A"/>
          <w:spacing w:val="-5"/>
        </w:rPr>
        <w:t xml:space="preserve"> </w:t>
      </w:r>
      <w:r>
        <w:rPr>
          <w:color w:val="00395A"/>
        </w:rPr>
        <w:t>really</w:t>
      </w:r>
      <w:r>
        <w:rPr>
          <w:color w:val="00395A"/>
          <w:spacing w:val="-5"/>
        </w:rPr>
        <w:t xml:space="preserve"> </w:t>
      </w:r>
      <w:r>
        <w:rPr>
          <w:color w:val="00395A"/>
        </w:rPr>
        <w:t>pay</w:t>
      </w:r>
      <w:r>
        <w:rPr>
          <w:color w:val="00395A"/>
          <w:spacing w:val="-5"/>
        </w:rPr>
        <w:t xml:space="preserve"> </w:t>
      </w:r>
      <w:r>
        <w:rPr>
          <w:color w:val="00395A"/>
        </w:rPr>
        <w:t>for</w:t>
      </w:r>
      <w:r>
        <w:rPr>
          <w:color w:val="00395A"/>
          <w:spacing w:val="-6"/>
        </w:rPr>
        <w:t xml:space="preserve"> </w:t>
      </w:r>
      <w:r>
        <w:rPr>
          <w:color w:val="00395A"/>
        </w:rPr>
        <w:t>crap.</w:t>
      </w:r>
      <w:r>
        <w:rPr>
          <w:color w:val="00395A"/>
          <w:spacing w:val="-18"/>
        </w:rPr>
        <w:t xml:space="preserve"> </w:t>
      </w:r>
      <w:r>
        <w:rPr>
          <w:color w:val="00395A"/>
        </w:rPr>
        <w:t>I</w:t>
      </w:r>
      <w:r>
        <w:rPr>
          <w:color w:val="00395A"/>
          <w:spacing w:val="-6"/>
        </w:rPr>
        <w:t xml:space="preserve"> </w:t>
      </w:r>
      <w:r>
        <w:rPr>
          <w:color w:val="00395A"/>
        </w:rPr>
        <w:t>got</w:t>
      </w:r>
      <w:r>
        <w:rPr>
          <w:color w:val="00395A"/>
          <w:spacing w:val="-5"/>
        </w:rPr>
        <w:t xml:space="preserve"> </w:t>
      </w:r>
      <w:r>
        <w:rPr>
          <w:color w:val="00395A"/>
        </w:rPr>
        <w:t>these</w:t>
      </w:r>
      <w:r>
        <w:rPr>
          <w:color w:val="00395A"/>
          <w:spacing w:val="-5"/>
        </w:rPr>
        <w:t xml:space="preserve"> </w:t>
      </w:r>
      <w:r>
        <w:rPr>
          <w:color w:val="00395A"/>
        </w:rPr>
        <w:t>two</w:t>
      </w:r>
      <w:r>
        <w:rPr>
          <w:color w:val="00395A"/>
          <w:spacing w:val="-5"/>
        </w:rPr>
        <w:t xml:space="preserve"> </w:t>
      </w:r>
      <w:r>
        <w:rPr>
          <w:color w:val="00395A"/>
        </w:rPr>
        <w:t>kids</w:t>
      </w:r>
      <w:r>
        <w:rPr>
          <w:color w:val="00395A"/>
          <w:spacing w:val="-5"/>
        </w:rPr>
        <w:t xml:space="preserve"> </w:t>
      </w:r>
      <w:r>
        <w:rPr>
          <w:color w:val="00395A"/>
        </w:rPr>
        <w:t>I</w:t>
      </w:r>
      <w:r>
        <w:rPr>
          <w:color w:val="00395A"/>
          <w:spacing w:val="-6"/>
        </w:rPr>
        <w:t xml:space="preserve"> </w:t>
      </w:r>
      <w:r>
        <w:rPr>
          <w:color w:val="00395A"/>
        </w:rPr>
        <w:t>gotta keep going.</w:t>
      </w:r>
      <w:r>
        <w:rPr>
          <w:color w:val="00395A"/>
          <w:spacing w:val="-11"/>
        </w:rPr>
        <w:t xml:space="preserve"> </w:t>
      </w:r>
      <w:r>
        <w:rPr>
          <w:color w:val="00395A"/>
        </w:rPr>
        <w:t>I’m not a rich man! I’m just not making ends meet.</w:t>
      </w:r>
    </w:p>
    <w:p w14:paraId="2AAB761B" w14:textId="77777777" w:rsidR="00B00EA7" w:rsidRDefault="00574B43">
      <w:pPr>
        <w:pStyle w:val="BodyText"/>
        <w:spacing w:before="162" w:line="249" w:lineRule="auto"/>
        <w:ind w:left="719"/>
      </w:pPr>
      <w:r>
        <w:rPr>
          <w:color w:val="00395A"/>
        </w:rPr>
        <w:t>COUNSELOR:</w:t>
      </w:r>
      <w:r>
        <w:rPr>
          <w:color w:val="00395A"/>
          <w:spacing w:val="-8"/>
        </w:rPr>
        <w:t xml:space="preserve"> </w:t>
      </w:r>
      <w:r>
        <w:rPr>
          <w:color w:val="00395A"/>
        </w:rPr>
        <w:t>Do you</w:t>
      </w:r>
      <w:r>
        <w:rPr>
          <w:color w:val="00395A"/>
          <w:spacing w:val="-1"/>
        </w:rPr>
        <w:t xml:space="preserve"> </w:t>
      </w:r>
      <w:r>
        <w:rPr>
          <w:color w:val="00395A"/>
        </w:rPr>
        <w:t>think you’re ready to look</w:t>
      </w:r>
      <w:r>
        <w:rPr>
          <w:color w:val="00395A"/>
          <w:spacing w:val="-1"/>
        </w:rPr>
        <w:t xml:space="preserve"> </w:t>
      </w:r>
      <w:r>
        <w:rPr>
          <w:color w:val="00395A"/>
        </w:rPr>
        <w:t>for a job?</w:t>
      </w:r>
      <w:r>
        <w:rPr>
          <w:color w:val="00395A"/>
          <w:spacing w:val="-2"/>
        </w:rPr>
        <w:t xml:space="preserve"> </w:t>
      </w:r>
      <w:r>
        <w:rPr>
          <w:color w:val="00395A"/>
        </w:rPr>
        <w:t>You think</w:t>
      </w:r>
      <w:r>
        <w:rPr>
          <w:color w:val="00395A"/>
          <w:spacing w:val="-1"/>
        </w:rPr>
        <w:t xml:space="preserve"> </w:t>
      </w:r>
      <w:r>
        <w:rPr>
          <w:color w:val="00395A"/>
        </w:rPr>
        <w:t>you</w:t>
      </w:r>
      <w:r>
        <w:rPr>
          <w:color w:val="00395A"/>
          <w:spacing w:val="-1"/>
        </w:rPr>
        <w:t xml:space="preserve"> </w:t>
      </w:r>
      <w:r>
        <w:rPr>
          <w:color w:val="00395A"/>
        </w:rPr>
        <w:t xml:space="preserve">can handle that right </w:t>
      </w:r>
      <w:r>
        <w:rPr>
          <w:color w:val="00395A"/>
          <w:spacing w:val="-4"/>
          <w:w w:val="105"/>
        </w:rPr>
        <w:t>now?</w:t>
      </w:r>
    </w:p>
    <w:p w14:paraId="0EDEC167" w14:textId="77777777" w:rsidR="00B00EA7" w:rsidRDefault="00574B43">
      <w:pPr>
        <w:pStyle w:val="BodyText"/>
        <w:spacing w:before="163" w:line="249" w:lineRule="auto"/>
        <w:ind w:left="719" w:right="510"/>
      </w:pPr>
      <w:r>
        <w:rPr>
          <w:color w:val="00395A"/>
        </w:rPr>
        <w:t>TROY:</w:t>
      </w:r>
      <w:r>
        <w:rPr>
          <w:color w:val="00395A"/>
          <w:spacing w:val="-10"/>
        </w:rPr>
        <w:t xml:space="preserve"> </w:t>
      </w:r>
      <w:r>
        <w:rPr>
          <w:color w:val="00395A"/>
        </w:rPr>
        <w:t>I</w:t>
      </w:r>
      <w:r>
        <w:rPr>
          <w:color w:val="00395A"/>
          <w:spacing w:val="-2"/>
        </w:rPr>
        <w:t xml:space="preserve"> </w:t>
      </w:r>
      <w:r>
        <w:rPr>
          <w:color w:val="00395A"/>
        </w:rPr>
        <w:t>don’t</w:t>
      </w:r>
      <w:r>
        <w:rPr>
          <w:color w:val="00395A"/>
          <w:spacing w:val="-1"/>
        </w:rPr>
        <w:t xml:space="preserve"> </w:t>
      </w:r>
      <w:r>
        <w:rPr>
          <w:color w:val="00395A"/>
        </w:rPr>
        <w:t>know</w:t>
      </w:r>
      <w:r>
        <w:rPr>
          <w:color w:val="00395A"/>
          <w:spacing w:val="-1"/>
        </w:rPr>
        <w:t xml:space="preserve"> </w:t>
      </w:r>
      <w:r>
        <w:rPr>
          <w:color w:val="00395A"/>
        </w:rPr>
        <w:t>if</w:t>
      </w:r>
      <w:r>
        <w:rPr>
          <w:color w:val="00395A"/>
          <w:spacing w:val="-1"/>
        </w:rPr>
        <w:t xml:space="preserve"> </w:t>
      </w:r>
      <w:r>
        <w:rPr>
          <w:color w:val="00395A"/>
        </w:rPr>
        <w:t>I</w:t>
      </w:r>
      <w:r>
        <w:rPr>
          <w:color w:val="00395A"/>
          <w:spacing w:val="-2"/>
        </w:rPr>
        <w:t xml:space="preserve"> </w:t>
      </w:r>
      <w:r>
        <w:rPr>
          <w:color w:val="00395A"/>
        </w:rPr>
        <w:t>want</w:t>
      </w:r>
      <w:r>
        <w:rPr>
          <w:color w:val="00395A"/>
          <w:spacing w:val="-1"/>
        </w:rPr>
        <w:t xml:space="preserve"> </w:t>
      </w:r>
      <w:r>
        <w:rPr>
          <w:color w:val="00395A"/>
        </w:rPr>
        <w:t>to</w:t>
      </w:r>
      <w:r>
        <w:rPr>
          <w:color w:val="00395A"/>
          <w:spacing w:val="-1"/>
        </w:rPr>
        <w:t xml:space="preserve"> </w:t>
      </w:r>
      <w:r>
        <w:rPr>
          <w:color w:val="00395A"/>
        </w:rPr>
        <w:t>go</w:t>
      </w:r>
      <w:r>
        <w:rPr>
          <w:color w:val="00395A"/>
          <w:spacing w:val="-1"/>
        </w:rPr>
        <w:t xml:space="preserve"> </w:t>
      </w:r>
      <w:r>
        <w:rPr>
          <w:color w:val="00395A"/>
        </w:rPr>
        <w:t>back</w:t>
      </w:r>
      <w:r>
        <w:rPr>
          <w:color w:val="00395A"/>
          <w:spacing w:val="-1"/>
        </w:rPr>
        <w:t xml:space="preserve"> </w:t>
      </w:r>
      <w:r>
        <w:rPr>
          <w:color w:val="00395A"/>
        </w:rPr>
        <w:t>to</w:t>
      </w:r>
      <w:r>
        <w:rPr>
          <w:color w:val="00395A"/>
          <w:spacing w:val="-1"/>
        </w:rPr>
        <w:t xml:space="preserve"> </w:t>
      </w:r>
      <w:r>
        <w:rPr>
          <w:color w:val="00395A"/>
        </w:rPr>
        <w:t>work</w:t>
      </w:r>
      <w:r>
        <w:rPr>
          <w:color w:val="00395A"/>
          <w:spacing w:val="-1"/>
        </w:rPr>
        <w:t xml:space="preserve"> </w:t>
      </w:r>
      <w:r>
        <w:rPr>
          <w:color w:val="00395A"/>
        </w:rPr>
        <w:t>right</w:t>
      </w:r>
      <w:r>
        <w:rPr>
          <w:color w:val="00395A"/>
          <w:spacing w:val="-1"/>
        </w:rPr>
        <w:t xml:space="preserve"> </w:t>
      </w:r>
      <w:r>
        <w:rPr>
          <w:color w:val="00395A"/>
        </w:rPr>
        <w:t>away,</w:t>
      </w:r>
      <w:r>
        <w:rPr>
          <w:color w:val="00395A"/>
          <w:spacing w:val="-2"/>
        </w:rPr>
        <w:t xml:space="preserve"> </w:t>
      </w:r>
      <w:r>
        <w:rPr>
          <w:color w:val="00395A"/>
        </w:rPr>
        <w:t>because</w:t>
      </w:r>
      <w:r>
        <w:rPr>
          <w:color w:val="00395A"/>
          <w:spacing w:val="-1"/>
        </w:rPr>
        <w:t xml:space="preserve"> </w:t>
      </w:r>
      <w:r>
        <w:rPr>
          <w:color w:val="00395A"/>
        </w:rPr>
        <w:t>then</w:t>
      </w:r>
      <w:r>
        <w:rPr>
          <w:color w:val="00395A"/>
          <w:spacing w:val="-4"/>
        </w:rPr>
        <w:t xml:space="preserve"> </w:t>
      </w:r>
      <w:r>
        <w:rPr>
          <w:color w:val="00395A"/>
        </w:rPr>
        <w:t>I</w:t>
      </w:r>
      <w:r>
        <w:rPr>
          <w:color w:val="00395A"/>
          <w:spacing w:val="-2"/>
        </w:rPr>
        <w:t xml:space="preserve"> </w:t>
      </w:r>
      <w:r>
        <w:rPr>
          <w:color w:val="00395A"/>
        </w:rPr>
        <w:t>got</w:t>
      </w:r>
      <w:r>
        <w:rPr>
          <w:color w:val="00395A"/>
          <w:spacing w:val="-1"/>
        </w:rPr>
        <w:t xml:space="preserve"> </w:t>
      </w:r>
      <w:r>
        <w:rPr>
          <w:color w:val="00395A"/>
        </w:rPr>
        <w:t>a</w:t>
      </w:r>
      <w:r>
        <w:rPr>
          <w:color w:val="00395A"/>
          <w:spacing w:val="-1"/>
        </w:rPr>
        <w:t xml:space="preserve"> </w:t>
      </w:r>
      <w:r>
        <w:rPr>
          <w:color w:val="00395A"/>
        </w:rPr>
        <w:t>problem</w:t>
      </w:r>
      <w:r>
        <w:rPr>
          <w:color w:val="00395A"/>
          <w:spacing w:val="-1"/>
        </w:rPr>
        <w:t xml:space="preserve"> </w:t>
      </w:r>
      <w:r>
        <w:rPr>
          <w:color w:val="00395A"/>
        </w:rPr>
        <w:t>on the other end; we sometimes work until 6 at night.</w:t>
      </w:r>
      <w:r>
        <w:rPr>
          <w:color w:val="00395A"/>
          <w:spacing w:val="-13"/>
        </w:rPr>
        <w:t xml:space="preserve"> </w:t>
      </w:r>
      <w:r>
        <w:rPr>
          <w:color w:val="00395A"/>
        </w:rPr>
        <w:t>What are the kids gonna do for 3 h</w:t>
      </w:r>
      <w:r>
        <w:rPr>
          <w:color w:val="00395A"/>
        </w:rPr>
        <w:t>ours?</w:t>
      </w:r>
    </w:p>
    <w:p w14:paraId="12AE4CDC" w14:textId="77777777" w:rsidR="00B00EA7" w:rsidRDefault="00574B43">
      <w:pPr>
        <w:pStyle w:val="BodyText"/>
        <w:spacing w:before="162" w:line="249" w:lineRule="auto"/>
        <w:ind w:left="719" w:right="387"/>
      </w:pPr>
      <w:r>
        <w:rPr>
          <w:color w:val="00395A"/>
        </w:rPr>
        <w:t>COUNSELOR:</w:t>
      </w:r>
      <w:r>
        <w:rPr>
          <w:color w:val="00395A"/>
          <w:spacing w:val="-7"/>
        </w:rPr>
        <w:t xml:space="preserve"> </w:t>
      </w:r>
      <w:r>
        <w:rPr>
          <w:color w:val="00395A"/>
        </w:rPr>
        <w:t>Okay,</w:t>
      </w:r>
      <w:r>
        <w:rPr>
          <w:color w:val="00395A"/>
          <w:spacing w:val="-17"/>
        </w:rPr>
        <w:t xml:space="preserve"> </w:t>
      </w:r>
      <w:r>
        <w:rPr>
          <w:color w:val="00395A"/>
        </w:rPr>
        <w:t>let’s work on child care if you need that.</w:t>
      </w:r>
      <w:r>
        <w:rPr>
          <w:color w:val="00395A"/>
          <w:spacing w:val="-20"/>
        </w:rPr>
        <w:t xml:space="preserve"> </w:t>
      </w:r>
      <w:r>
        <w:rPr>
          <w:color w:val="00395A"/>
        </w:rPr>
        <w:t>We need to make a plan that’ll help you in the long run, so when you work and can’t get home on time,</w:t>
      </w:r>
      <w:r>
        <w:rPr>
          <w:color w:val="00395A"/>
          <w:spacing w:val="-16"/>
        </w:rPr>
        <w:t xml:space="preserve"> </w:t>
      </w:r>
      <w:r>
        <w:rPr>
          <w:color w:val="00395A"/>
        </w:rPr>
        <w:t>the boys will still be cared for.</w:t>
      </w:r>
    </w:p>
    <w:p w14:paraId="43C74F7D" w14:textId="77777777" w:rsidR="00B00EA7" w:rsidRDefault="00574B43">
      <w:pPr>
        <w:pStyle w:val="BodyText"/>
        <w:spacing w:before="162"/>
        <w:ind w:left="719"/>
      </w:pPr>
      <w:r>
        <w:rPr>
          <w:color w:val="00395A"/>
        </w:rPr>
        <w:t>TROY:</w:t>
      </w:r>
      <w:r>
        <w:rPr>
          <w:color w:val="00395A"/>
          <w:spacing w:val="-12"/>
        </w:rPr>
        <w:t xml:space="preserve"> </w:t>
      </w:r>
      <w:r>
        <w:rPr>
          <w:color w:val="00395A"/>
        </w:rPr>
        <w:t>Does</w:t>
      </w:r>
      <w:r>
        <w:rPr>
          <w:color w:val="00395A"/>
          <w:spacing w:val="-3"/>
        </w:rPr>
        <w:t xml:space="preserve"> </w:t>
      </w:r>
      <w:r>
        <w:rPr>
          <w:color w:val="00395A"/>
        </w:rPr>
        <w:t>that</w:t>
      </w:r>
      <w:r>
        <w:rPr>
          <w:color w:val="00395A"/>
          <w:spacing w:val="-3"/>
        </w:rPr>
        <w:t xml:space="preserve"> </w:t>
      </w:r>
      <w:r>
        <w:rPr>
          <w:color w:val="00395A"/>
        </w:rPr>
        <w:t>mean</w:t>
      </w:r>
      <w:r>
        <w:rPr>
          <w:color w:val="00395A"/>
          <w:spacing w:val="-5"/>
        </w:rPr>
        <w:t xml:space="preserve"> </w:t>
      </w:r>
      <w:r>
        <w:rPr>
          <w:color w:val="00395A"/>
        </w:rPr>
        <w:t>they’re</w:t>
      </w:r>
      <w:r>
        <w:rPr>
          <w:color w:val="00395A"/>
          <w:spacing w:val="-3"/>
        </w:rPr>
        <w:t xml:space="preserve"> </w:t>
      </w:r>
      <w:r>
        <w:rPr>
          <w:color w:val="00395A"/>
        </w:rPr>
        <w:t>gonna</w:t>
      </w:r>
      <w:r>
        <w:rPr>
          <w:color w:val="00395A"/>
          <w:spacing w:val="-3"/>
        </w:rPr>
        <w:t xml:space="preserve"> </w:t>
      </w:r>
      <w:r>
        <w:rPr>
          <w:color w:val="00395A"/>
        </w:rPr>
        <w:t>take</w:t>
      </w:r>
      <w:r>
        <w:rPr>
          <w:color w:val="00395A"/>
          <w:spacing w:val="-3"/>
        </w:rPr>
        <w:t xml:space="preserve"> </w:t>
      </w:r>
      <w:r>
        <w:rPr>
          <w:color w:val="00395A"/>
        </w:rPr>
        <w:t>the</w:t>
      </w:r>
      <w:r>
        <w:rPr>
          <w:color w:val="00395A"/>
          <w:spacing w:val="-3"/>
        </w:rPr>
        <w:t xml:space="preserve"> </w:t>
      </w:r>
      <w:r>
        <w:rPr>
          <w:color w:val="00395A"/>
        </w:rPr>
        <w:t>kids</w:t>
      </w:r>
      <w:r>
        <w:rPr>
          <w:color w:val="00395A"/>
          <w:spacing w:val="-2"/>
        </w:rPr>
        <w:t xml:space="preserve"> </w:t>
      </w:r>
      <w:r>
        <w:rPr>
          <w:color w:val="00395A"/>
        </w:rPr>
        <w:t>away</w:t>
      </w:r>
      <w:r>
        <w:rPr>
          <w:color w:val="00395A"/>
          <w:spacing w:val="-3"/>
        </w:rPr>
        <w:t xml:space="preserve"> </w:t>
      </w:r>
      <w:r>
        <w:rPr>
          <w:color w:val="00395A"/>
        </w:rPr>
        <w:t>from</w:t>
      </w:r>
      <w:r>
        <w:rPr>
          <w:color w:val="00395A"/>
          <w:spacing w:val="-3"/>
        </w:rPr>
        <w:t xml:space="preserve"> </w:t>
      </w:r>
      <w:r>
        <w:rPr>
          <w:color w:val="00395A"/>
          <w:spacing w:val="-5"/>
        </w:rPr>
        <w:t>me?</w:t>
      </w:r>
    </w:p>
    <w:p w14:paraId="504157C2" w14:textId="77777777" w:rsidR="00B00EA7" w:rsidRDefault="00574B43">
      <w:pPr>
        <w:pStyle w:val="BodyText"/>
        <w:spacing w:before="173" w:line="249" w:lineRule="auto"/>
        <w:ind w:left="719" w:right="510"/>
      </w:pPr>
      <w:r>
        <w:rPr>
          <w:color w:val="00395A"/>
        </w:rPr>
        <w:t>COUNSELOR:</w:t>
      </w:r>
      <w:r>
        <w:rPr>
          <w:color w:val="00395A"/>
          <w:spacing w:val="-5"/>
        </w:rPr>
        <w:t xml:space="preserve"> </w:t>
      </w:r>
      <w:r>
        <w:rPr>
          <w:color w:val="00395A"/>
        </w:rPr>
        <w:t>No.</w:t>
      </w:r>
      <w:r>
        <w:rPr>
          <w:color w:val="00395A"/>
          <w:spacing w:val="-26"/>
        </w:rPr>
        <w:t xml:space="preserve"> </w:t>
      </w:r>
      <w:r>
        <w:rPr>
          <w:color w:val="00395A"/>
        </w:rPr>
        <w:t>This is all about helping you.</w:t>
      </w:r>
      <w:r>
        <w:rPr>
          <w:color w:val="00395A"/>
          <w:spacing w:val="-18"/>
        </w:rPr>
        <w:t xml:space="preserve"> </w:t>
      </w:r>
      <w:r>
        <w:rPr>
          <w:color w:val="00395A"/>
        </w:rPr>
        <w:t>We have a temporary childcare program here that will help you for up to about 2 months.</w:t>
      </w:r>
      <w:r>
        <w:rPr>
          <w:color w:val="00395A"/>
          <w:spacing w:val="-28"/>
        </w:rPr>
        <w:t xml:space="preserve"> </w:t>
      </w:r>
      <w:r>
        <w:rPr>
          <w:color w:val="00395A"/>
        </w:rPr>
        <w:t>That’s the longest they will help you.</w:t>
      </w:r>
      <w:r>
        <w:rPr>
          <w:color w:val="00395A"/>
          <w:spacing w:val="-18"/>
        </w:rPr>
        <w:t xml:space="preserve"> </w:t>
      </w:r>
      <w:r>
        <w:rPr>
          <w:color w:val="00395A"/>
        </w:rPr>
        <w:t>It allows us to develop a plan for you.</w:t>
      </w:r>
      <w:r>
        <w:rPr>
          <w:color w:val="00395A"/>
          <w:spacing w:val="-12"/>
        </w:rPr>
        <w:t xml:space="preserve"> </w:t>
      </w:r>
      <w:r>
        <w:rPr>
          <w:color w:val="00395A"/>
        </w:rPr>
        <w:t>One option is for your mom to</w:t>
      </w:r>
      <w:r>
        <w:rPr>
          <w:color w:val="00395A"/>
        </w:rPr>
        <w:t xml:space="preserve"> keep the boys in the afternoon.</w:t>
      </w:r>
      <w:r>
        <w:rPr>
          <w:color w:val="00395A"/>
          <w:spacing w:val="-15"/>
        </w:rPr>
        <w:t xml:space="preserve"> </w:t>
      </w:r>
      <w:r>
        <w:rPr>
          <w:color w:val="00395A"/>
        </w:rPr>
        <w:t>We did talk about your mom;</w:t>
      </w:r>
      <w:r>
        <w:rPr>
          <w:color w:val="00395A"/>
          <w:spacing w:val="-3"/>
        </w:rPr>
        <w:t xml:space="preserve"> </w:t>
      </w:r>
      <w:r>
        <w:rPr>
          <w:color w:val="00395A"/>
        </w:rPr>
        <w:t>you were concerned about the money you owed her.</w:t>
      </w:r>
    </w:p>
    <w:p w14:paraId="75D09626" w14:textId="77777777" w:rsidR="00B00EA7" w:rsidRDefault="00B00EA7">
      <w:pPr>
        <w:spacing w:line="249" w:lineRule="auto"/>
        <w:sectPr w:rsidR="00B00EA7">
          <w:pgSz w:w="12240" w:h="15840"/>
          <w:pgMar w:top="1280" w:right="1060" w:bottom="1100" w:left="720" w:header="720" w:footer="902" w:gutter="0"/>
          <w:cols w:space="720"/>
        </w:sectPr>
      </w:pPr>
    </w:p>
    <w:p w14:paraId="5E1D267D" w14:textId="77777777" w:rsidR="00B00EA7" w:rsidRDefault="00574B43">
      <w:pPr>
        <w:pStyle w:val="BodyText"/>
        <w:spacing w:before="83"/>
      </w:pPr>
      <w:r>
        <w:rPr>
          <w:color w:val="00395A"/>
          <w:spacing w:val="-2"/>
        </w:rPr>
        <w:lastRenderedPageBreak/>
        <w:t>TROY:</w:t>
      </w:r>
      <w:r>
        <w:rPr>
          <w:color w:val="00395A"/>
          <w:spacing w:val="-13"/>
        </w:rPr>
        <w:t xml:space="preserve"> </w:t>
      </w:r>
      <w:r>
        <w:rPr>
          <w:color w:val="00395A"/>
          <w:spacing w:val="-2"/>
        </w:rPr>
        <w:t>[</w:t>
      </w:r>
      <w:r>
        <w:rPr>
          <w:rFonts w:ascii="Palatino Linotype" w:hAnsi="Palatino Linotype"/>
          <w:i/>
          <w:color w:val="00395A"/>
          <w:spacing w:val="-2"/>
        </w:rPr>
        <w:t>worried</w:t>
      </w:r>
      <w:r>
        <w:rPr>
          <w:color w:val="00395A"/>
          <w:spacing w:val="-2"/>
        </w:rPr>
        <w:t>]</w:t>
      </w:r>
      <w:r>
        <w:rPr>
          <w:color w:val="00395A"/>
          <w:spacing w:val="-5"/>
        </w:rPr>
        <w:t xml:space="preserve"> </w:t>
      </w:r>
      <w:r>
        <w:rPr>
          <w:color w:val="00395A"/>
          <w:spacing w:val="-2"/>
        </w:rPr>
        <w:t>Yeah.</w:t>
      </w:r>
      <w:r>
        <w:rPr>
          <w:color w:val="00395A"/>
          <w:spacing w:val="-23"/>
        </w:rPr>
        <w:t xml:space="preserve"> </w:t>
      </w:r>
      <w:r>
        <w:rPr>
          <w:color w:val="00395A"/>
          <w:spacing w:val="-2"/>
        </w:rPr>
        <w:t>We’re</w:t>
      </w:r>
      <w:r>
        <w:rPr>
          <w:color w:val="00395A"/>
          <w:spacing w:val="-3"/>
        </w:rPr>
        <w:t xml:space="preserve"> </w:t>
      </w:r>
      <w:r>
        <w:rPr>
          <w:color w:val="00395A"/>
          <w:spacing w:val="-2"/>
        </w:rPr>
        <w:t>not talking</w:t>
      </w:r>
      <w:r>
        <w:rPr>
          <w:color w:val="00395A"/>
          <w:spacing w:val="-1"/>
        </w:rPr>
        <w:t xml:space="preserve"> </w:t>
      </w:r>
      <w:r>
        <w:rPr>
          <w:color w:val="00395A"/>
          <w:spacing w:val="-4"/>
        </w:rPr>
        <w:t>much.</w:t>
      </w:r>
    </w:p>
    <w:p w14:paraId="1F5A7ED3" w14:textId="77777777" w:rsidR="00B00EA7" w:rsidRDefault="00574B43">
      <w:pPr>
        <w:pStyle w:val="BodyText"/>
        <w:spacing w:before="153" w:line="249" w:lineRule="auto"/>
        <w:ind w:right="387"/>
      </w:pPr>
      <w:r>
        <w:rPr>
          <w:color w:val="00395A"/>
          <w:w w:val="105"/>
        </w:rPr>
        <w:t>COUNSELOR:</w:t>
      </w:r>
      <w:r>
        <w:rPr>
          <w:color w:val="00395A"/>
          <w:spacing w:val="-21"/>
          <w:w w:val="105"/>
        </w:rPr>
        <w:t xml:space="preserve"> </w:t>
      </w:r>
      <w:r>
        <w:rPr>
          <w:color w:val="00395A"/>
          <w:w w:val="105"/>
        </w:rPr>
        <w:t>Tell</w:t>
      </w:r>
      <w:r>
        <w:rPr>
          <w:color w:val="00395A"/>
          <w:spacing w:val="-16"/>
          <w:w w:val="105"/>
        </w:rPr>
        <w:t xml:space="preserve"> </w:t>
      </w:r>
      <w:r>
        <w:rPr>
          <w:color w:val="00395A"/>
          <w:w w:val="105"/>
        </w:rPr>
        <w:t>me</w:t>
      </w:r>
      <w:r>
        <w:rPr>
          <w:color w:val="00395A"/>
          <w:spacing w:val="-16"/>
          <w:w w:val="105"/>
        </w:rPr>
        <w:t xml:space="preserve"> </w:t>
      </w:r>
      <w:r>
        <w:rPr>
          <w:color w:val="00395A"/>
          <w:w w:val="105"/>
        </w:rPr>
        <w:t>about</w:t>
      </w:r>
      <w:r>
        <w:rPr>
          <w:color w:val="00395A"/>
          <w:spacing w:val="-16"/>
          <w:w w:val="105"/>
        </w:rPr>
        <w:t xml:space="preserve"> </w:t>
      </w:r>
      <w:r>
        <w:rPr>
          <w:color w:val="00395A"/>
          <w:w w:val="105"/>
        </w:rPr>
        <w:t>when</w:t>
      </w:r>
      <w:r>
        <w:rPr>
          <w:color w:val="00395A"/>
          <w:spacing w:val="-15"/>
          <w:w w:val="105"/>
        </w:rPr>
        <w:t xml:space="preserve"> </w:t>
      </w:r>
      <w:r>
        <w:rPr>
          <w:color w:val="00395A"/>
          <w:w w:val="105"/>
        </w:rPr>
        <w:t>you</w:t>
      </w:r>
      <w:r>
        <w:rPr>
          <w:color w:val="00395A"/>
          <w:spacing w:val="-16"/>
          <w:w w:val="105"/>
        </w:rPr>
        <w:t xml:space="preserve"> </w:t>
      </w:r>
      <w:r>
        <w:rPr>
          <w:color w:val="00395A"/>
          <w:w w:val="105"/>
        </w:rPr>
        <w:t>were</w:t>
      </w:r>
      <w:r>
        <w:rPr>
          <w:color w:val="00395A"/>
          <w:spacing w:val="-16"/>
          <w:w w:val="105"/>
        </w:rPr>
        <w:t xml:space="preserve"> </w:t>
      </w:r>
      <w:r>
        <w:rPr>
          <w:color w:val="00395A"/>
          <w:w w:val="105"/>
        </w:rPr>
        <w:t>being</w:t>
      </w:r>
      <w:r>
        <w:rPr>
          <w:color w:val="00395A"/>
          <w:spacing w:val="-16"/>
          <w:w w:val="105"/>
        </w:rPr>
        <w:t xml:space="preserve"> </w:t>
      </w:r>
      <w:r>
        <w:rPr>
          <w:color w:val="00395A"/>
          <w:w w:val="105"/>
        </w:rPr>
        <w:t>raised</w:t>
      </w:r>
      <w:r>
        <w:rPr>
          <w:color w:val="00395A"/>
          <w:spacing w:val="-15"/>
          <w:w w:val="105"/>
        </w:rPr>
        <w:t xml:space="preserve"> </w:t>
      </w:r>
      <w:r>
        <w:rPr>
          <w:color w:val="00395A"/>
          <w:w w:val="105"/>
        </w:rPr>
        <w:t>up.</w:t>
      </w:r>
      <w:r>
        <w:rPr>
          <w:color w:val="00395A"/>
          <w:spacing w:val="-16"/>
          <w:w w:val="105"/>
        </w:rPr>
        <w:t xml:space="preserve"> </w:t>
      </w:r>
      <w:r>
        <w:rPr>
          <w:color w:val="00395A"/>
          <w:w w:val="105"/>
        </w:rPr>
        <w:t>Did</w:t>
      </w:r>
      <w:r>
        <w:rPr>
          <w:color w:val="00395A"/>
          <w:spacing w:val="-16"/>
          <w:w w:val="105"/>
        </w:rPr>
        <w:t xml:space="preserve"> </w:t>
      </w:r>
      <w:r>
        <w:rPr>
          <w:color w:val="00395A"/>
          <w:w w:val="105"/>
        </w:rPr>
        <w:t>you</w:t>
      </w:r>
      <w:r>
        <w:rPr>
          <w:color w:val="00395A"/>
          <w:spacing w:val="-16"/>
          <w:w w:val="105"/>
        </w:rPr>
        <w:t xml:space="preserve"> </w:t>
      </w:r>
      <w:r>
        <w:rPr>
          <w:color w:val="00395A"/>
          <w:w w:val="105"/>
        </w:rPr>
        <w:t>ever</w:t>
      </w:r>
      <w:r>
        <w:rPr>
          <w:color w:val="00395A"/>
          <w:spacing w:val="-15"/>
          <w:w w:val="105"/>
        </w:rPr>
        <w:t xml:space="preserve"> </w:t>
      </w:r>
      <w:r>
        <w:rPr>
          <w:color w:val="00395A"/>
          <w:w w:val="105"/>
        </w:rPr>
        <w:t>do</w:t>
      </w:r>
      <w:r>
        <w:rPr>
          <w:color w:val="00395A"/>
          <w:spacing w:val="-16"/>
          <w:w w:val="105"/>
        </w:rPr>
        <w:t xml:space="preserve"> </w:t>
      </w:r>
      <w:r>
        <w:rPr>
          <w:color w:val="00395A"/>
          <w:w w:val="105"/>
        </w:rPr>
        <w:t>anything</w:t>
      </w:r>
      <w:r>
        <w:rPr>
          <w:color w:val="00395A"/>
          <w:spacing w:val="-16"/>
          <w:w w:val="105"/>
        </w:rPr>
        <w:t xml:space="preserve"> </w:t>
      </w:r>
      <w:r>
        <w:rPr>
          <w:color w:val="00395A"/>
          <w:w w:val="105"/>
        </w:rPr>
        <w:t xml:space="preserve">that </w:t>
      </w:r>
      <w:r>
        <w:rPr>
          <w:color w:val="00395A"/>
        </w:rPr>
        <w:t>may</w:t>
      </w:r>
      <w:r>
        <w:rPr>
          <w:color w:val="00395A"/>
          <w:spacing w:val="-6"/>
        </w:rPr>
        <w:t xml:space="preserve"> </w:t>
      </w:r>
      <w:r>
        <w:rPr>
          <w:color w:val="00395A"/>
        </w:rPr>
        <w:t>have</w:t>
      </w:r>
      <w:r>
        <w:rPr>
          <w:color w:val="00395A"/>
          <w:spacing w:val="-6"/>
        </w:rPr>
        <w:t xml:space="preserve"> </w:t>
      </w:r>
      <w:r>
        <w:rPr>
          <w:color w:val="00395A"/>
        </w:rPr>
        <w:t>upset</w:t>
      </w:r>
      <w:r>
        <w:rPr>
          <w:color w:val="00395A"/>
          <w:spacing w:val="-6"/>
        </w:rPr>
        <w:t xml:space="preserve"> </w:t>
      </w:r>
      <w:r>
        <w:rPr>
          <w:color w:val="00395A"/>
        </w:rPr>
        <w:t>your</w:t>
      </w:r>
      <w:r>
        <w:rPr>
          <w:color w:val="00395A"/>
          <w:spacing w:val="-7"/>
        </w:rPr>
        <w:t xml:space="preserve"> </w:t>
      </w:r>
      <w:r>
        <w:rPr>
          <w:color w:val="00395A"/>
        </w:rPr>
        <w:t>mother?</w:t>
      </w:r>
      <w:r>
        <w:rPr>
          <w:color w:val="00395A"/>
          <w:spacing w:val="-6"/>
        </w:rPr>
        <w:t xml:space="preserve"> </w:t>
      </w:r>
      <w:r>
        <w:rPr>
          <w:color w:val="00395A"/>
        </w:rPr>
        <w:t>Like</w:t>
      </w:r>
      <w:r>
        <w:rPr>
          <w:color w:val="00395A"/>
          <w:spacing w:val="-6"/>
        </w:rPr>
        <w:t xml:space="preserve"> </w:t>
      </w:r>
      <w:r>
        <w:rPr>
          <w:color w:val="00395A"/>
        </w:rPr>
        <w:t>miss</w:t>
      </w:r>
      <w:r>
        <w:rPr>
          <w:color w:val="00395A"/>
          <w:spacing w:val="-6"/>
        </w:rPr>
        <w:t xml:space="preserve"> </w:t>
      </w:r>
      <w:r>
        <w:rPr>
          <w:color w:val="00395A"/>
        </w:rPr>
        <w:t>school,</w:t>
      </w:r>
      <w:r>
        <w:rPr>
          <w:color w:val="00395A"/>
          <w:spacing w:val="-7"/>
        </w:rPr>
        <w:t xml:space="preserve"> </w:t>
      </w:r>
      <w:r>
        <w:rPr>
          <w:color w:val="00395A"/>
        </w:rPr>
        <w:t>and</w:t>
      </w:r>
      <w:r>
        <w:rPr>
          <w:color w:val="00395A"/>
          <w:spacing w:val="-7"/>
        </w:rPr>
        <w:t xml:space="preserve"> </w:t>
      </w:r>
      <w:r>
        <w:rPr>
          <w:color w:val="00395A"/>
        </w:rPr>
        <w:t>she</w:t>
      </w:r>
      <w:r>
        <w:rPr>
          <w:color w:val="00395A"/>
          <w:spacing w:val="-6"/>
        </w:rPr>
        <w:t xml:space="preserve"> </w:t>
      </w:r>
      <w:r>
        <w:rPr>
          <w:color w:val="00395A"/>
        </w:rPr>
        <w:t>caught</w:t>
      </w:r>
      <w:r>
        <w:rPr>
          <w:color w:val="00395A"/>
          <w:spacing w:val="-6"/>
        </w:rPr>
        <w:t xml:space="preserve"> </w:t>
      </w:r>
      <w:r>
        <w:rPr>
          <w:color w:val="00395A"/>
        </w:rPr>
        <w:t>you,</w:t>
      </w:r>
      <w:r>
        <w:rPr>
          <w:color w:val="00395A"/>
          <w:spacing w:val="-7"/>
        </w:rPr>
        <w:t xml:space="preserve"> </w:t>
      </w:r>
      <w:r>
        <w:rPr>
          <w:color w:val="00395A"/>
        </w:rPr>
        <w:t>and</w:t>
      </w:r>
      <w:r>
        <w:rPr>
          <w:color w:val="00395A"/>
          <w:spacing w:val="-7"/>
        </w:rPr>
        <w:t xml:space="preserve"> </w:t>
      </w:r>
      <w:r>
        <w:rPr>
          <w:color w:val="00395A"/>
        </w:rPr>
        <w:t>she</w:t>
      </w:r>
      <w:r>
        <w:rPr>
          <w:color w:val="00395A"/>
          <w:spacing w:val="-6"/>
        </w:rPr>
        <w:t xml:space="preserve"> </w:t>
      </w:r>
      <w:r>
        <w:rPr>
          <w:color w:val="00395A"/>
        </w:rPr>
        <w:t>was</w:t>
      </w:r>
      <w:r>
        <w:rPr>
          <w:color w:val="00395A"/>
          <w:spacing w:val="-6"/>
        </w:rPr>
        <w:t xml:space="preserve"> </w:t>
      </w:r>
      <w:r>
        <w:rPr>
          <w:color w:val="00395A"/>
        </w:rPr>
        <w:t>upset</w:t>
      </w:r>
      <w:r>
        <w:rPr>
          <w:color w:val="00395A"/>
          <w:spacing w:val="-6"/>
        </w:rPr>
        <w:t xml:space="preserve"> </w:t>
      </w:r>
      <w:r>
        <w:rPr>
          <w:color w:val="00395A"/>
        </w:rPr>
        <w:t>about</w:t>
      </w:r>
      <w:r>
        <w:rPr>
          <w:color w:val="00395A"/>
          <w:spacing w:val="-6"/>
        </w:rPr>
        <w:t xml:space="preserve"> </w:t>
      </w:r>
      <w:r>
        <w:rPr>
          <w:color w:val="00395A"/>
        </w:rPr>
        <w:t>it?</w:t>
      </w:r>
    </w:p>
    <w:p w14:paraId="6DC03054" w14:textId="77777777" w:rsidR="00B00EA7" w:rsidRDefault="00574B43">
      <w:pPr>
        <w:pStyle w:val="BodyText"/>
        <w:spacing w:before="160"/>
      </w:pPr>
      <w:r>
        <w:rPr>
          <w:color w:val="00395A"/>
        </w:rPr>
        <w:t>TROY:</w:t>
      </w:r>
      <w:r>
        <w:rPr>
          <w:color w:val="00395A"/>
          <w:spacing w:val="-15"/>
        </w:rPr>
        <w:t xml:space="preserve"> </w:t>
      </w:r>
      <w:r>
        <w:rPr>
          <w:color w:val="00395A"/>
        </w:rPr>
        <w:t>Yeah.</w:t>
      </w:r>
      <w:r>
        <w:rPr>
          <w:color w:val="00395A"/>
          <w:spacing w:val="-23"/>
        </w:rPr>
        <w:t xml:space="preserve"> </w:t>
      </w:r>
      <w:r>
        <w:rPr>
          <w:color w:val="00395A"/>
        </w:rPr>
        <w:t>Well,</w:t>
      </w:r>
      <w:r>
        <w:rPr>
          <w:color w:val="00395A"/>
          <w:spacing w:val="-18"/>
        </w:rPr>
        <w:t xml:space="preserve"> </w:t>
      </w:r>
      <w:r>
        <w:rPr>
          <w:color w:val="00395A"/>
        </w:rPr>
        <w:t>we</w:t>
      </w:r>
      <w:r>
        <w:rPr>
          <w:color w:val="00395A"/>
          <w:spacing w:val="-15"/>
        </w:rPr>
        <w:t xml:space="preserve"> </w:t>
      </w:r>
      <w:r>
        <w:rPr>
          <w:color w:val="00395A"/>
        </w:rPr>
        <w:t>had</w:t>
      </w:r>
      <w:r>
        <w:rPr>
          <w:color w:val="00395A"/>
          <w:spacing w:val="-15"/>
        </w:rPr>
        <w:t xml:space="preserve"> </w:t>
      </w:r>
      <w:r>
        <w:rPr>
          <w:color w:val="00395A"/>
        </w:rPr>
        <w:t>our</w:t>
      </w:r>
      <w:r>
        <w:rPr>
          <w:color w:val="00395A"/>
          <w:spacing w:val="-9"/>
        </w:rPr>
        <w:t xml:space="preserve"> </w:t>
      </w:r>
      <w:r>
        <w:rPr>
          <w:color w:val="00395A"/>
          <w:spacing w:val="-2"/>
        </w:rPr>
        <w:t>days.</w:t>
      </w:r>
    </w:p>
    <w:p w14:paraId="010AF1E4" w14:textId="77777777" w:rsidR="00B00EA7" w:rsidRDefault="00574B43">
      <w:pPr>
        <w:pStyle w:val="BodyText"/>
        <w:spacing w:before="173" w:line="391" w:lineRule="auto"/>
        <w:ind w:right="1480"/>
      </w:pPr>
      <w:r>
        <w:rPr>
          <w:color w:val="00395A"/>
        </w:rPr>
        <w:t>COUNSELOR:</w:t>
      </w:r>
      <w:r>
        <w:rPr>
          <w:color w:val="00395A"/>
          <w:spacing w:val="-5"/>
        </w:rPr>
        <w:t xml:space="preserve"> </w:t>
      </w:r>
      <w:r>
        <w:rPr>
          <w:color w:val="00395A"/>
        </w:rPr>
        <w:t>And after those days happened,</w:t>
      </w:r>
      <w:r>
        <w:rPr>
          <w:color w:val="00395A"/>
          <w:spacing w:val="-15"/>
        </w:rPr>
        <w:t xml:space="preserve"> </w:t>
      </w:r>
      <w:r>
        <w:rPr>
          <w:color w:val="00395A"/>
        </w:rPr>
        <w:t>was your mom still talking to you? TROY:</w:t>
      </w:r>
      <w:r>
        <w:rPr>
          <w:color w:val="00395A"/>
          <w:spacing w:val="-15"/>
        </w:rPr>
        <w:t xml:space="preserve"> </w:t>
      </w:r>
      <w:r>
        <w:rPr>
          <w:color w:val="00395A"/>
        </w:rPr>
        <w:t>Yeah.</w:t>
      </w:r>
      <w:r>
        <w:rPr>
          <w:color w:val="00395A"/>
          <w:spacing w:val="-23"/>
        </w:rPr>
        <w:t xml:space="preserve"> </w:t>
      </w:r>
      <w:r>
        <w:rPr>
          <w:color w:val="00395A"/>
        </w:rPr>
        <w:t>Yeah.</w:t>
      </w:r>
      <w:r>
        <w:rPr>
          <w:color w:val="00395A"/>
          <w:spacing w:val="-18"/>
        </w:rPr>
        <w:t xml:space="preserve"> </w:t>
      </w:r>
      <w:r>
        <w:rPr>
          <w:color w:val="00395A"/>
        </w:rPr>
        <w:t>I</w:t>
      </w:r>
      <w:r>
        <w:rPr>
          <w:color w:val="00395A"/>
          <w:spacing w:val="-5"/>
        </w:rPr>
        <w:t xml:space="preserve"> </w:t>
      </w:r>
      <w:r>
        <w:rPr>
          <w:color w:val="00395A"/>
        </w:rPr>
        <w:t>mean</w:t>
      </w:r>
      <w:r>
        <w:rPr>
          <w:color w:val="00395A"/>
          <w:spacing w:val="-3"/>
        </w:rPr>
        <w:t xml:space="preserve"> </w:t>
      </w:r>
      <w:r>
        <w:rPr>
          <w:color w:val="00395A"/>
        </w:rPr>
        <w:t>she’s—yeah,</w:t>
      </w:r>
      <w:r>
        <w:rPr>
          <w:color w:val="00395A"/>
          <w:spacing w:val="-18"/>
        </w:rPr>
        <w:t xml:space="preserve"> </w:t>
      </w:r>
      <w:r>
        <w:rPr>
          <w:color w:val="00395A"/>
        </w:rPr>
        <w:t>she’s</w:t>
      </w:r>
      <w:r>
        <w:rPr>
          <w:color w:val="00395A"/>
          <w:spacing w:val="-2"/>
        </w:rPr>
        <w:t xml:space="preserve"> </w:t>
      </w:r>
      <w:r>
        <w:rPr>
          <w:color w:val="00395A"/>
        </w:rPr>
        <w:t>all</w:t>
      </w:r>
      <w:r>
        <w:rPr>
          <w:color w:val="00395A"/>
          <w:spacing w:val="-2"/>
        </w:rPr>
        <w:t xml:space="preserve"> </w:t>
      </w:r>
      <w:r>
        <w:rPr>
          <w:color w:val="00395A"/>
        </w:rPr>
        <w:t>right.</w:t>
      </w:r>
    </w:p>
    <w:p w14:paraId="1BEE768C" w14:textId="77777777" w:rsidR="00B00EA7" w:rsidRDefault="00574B43">
      <w:pPr>
        <w:pStyle w:val="BodyText"/>
        <w:spacing w:line="271" w:lineRule="exact"/>
      </w:pPr>
      <w:r>
        <w:rPr>
          <w:color w:val="00395A"/>
        </w:rPr>
        <w:t>COUNSELOR:</w:t>
      </w:r>
      <w:r>
        <w:rPr>
          <w:color w:val="00395A"/>
          <w:spacing w:val="4"/>
        </w:rPr>
        <w:t xml:space="preserve"> </w:t>
      </w:r>
      <w:r>
        <w:rPr>
          <w:color w:val="00395A"/>
        </w:rPr>
        <w:t>So</w:t>
      </w:r>
      <w:r>
        <w:rPr>
          <w:color w:val="00395A"/>
          <w:spacing w:val="17"/>
        </w:rPr>
        <w:t xml:space="preserve"> </w:t>
      </w:r>
      <w:r>
        <w:rPr>
          <w:color w:val="00395A"/>
        </w:rPr>
        <w:t>she</w:t>
      </w:r>
      <w:r>
        <w:rPr>
          <w:color w:val="00395A"/>
          <w:spacing w:val="16"/>
        </w:rPr>
        <w:t xml:space="preserve"> </w:t>
      </w:r>
      <w:r>
        <w:rPr>
          <w:color w:val="00395A"/>
        </w:rPr>
        <w:t>continued</w:t>
      </w:r>
      <w:r>
        <w:rPr>
          <w:color w:val="00395A"/>
          <w:spacing w:val="15"/>
        </w:rPr>
        <w:t xml:space="preserve"> </w:t>
      </w:r>
      <w:r>
        <w:rPr>
          <w:color w:val="00395A"/>
        </w:rPr>
        <w:t>to</w:t>
      </w:r>
      <w:r>
        <w:rPr>
          <w:color w:val="00395A"/>
          <w:spacing w:val="16"/>
        </w:rPr>
        <w:t xml:space="preserve"> </w:t>
      </w:r>
      <w:r>
        <w:rPr>
          <w:color w:val="00395A"/>
        </w:rPr>
        <w:t>talk</w:t>
      </w:r>
      <w:r>
        <w:rPr>
          <w:color w:val="00395A"/>
          <w:spacing w:val="17"/>
        </w:rPr>
        <w:t xml:space="preserve"> </w:t>
      </w:r>
      <w:r>
        <w:rPr>
          <w:color w:val="00395A"/>
        </w:rPr>
        <w:t>to</w:t>
      </w:r>
      <w:r>
        <w:rPr>
          <w:color w:val="00395A"/>
          <w:spacing w:val="16"/>
        </w:rPr>
        <w:t xml:space="preserve"> </w:t>
      </w:r>
      <w:r>
        <w:rPr>
          <w:color w:val="00395A"/>
          <w:spacing w:val="-4"/>
        </w:rPr>
        <w:t>you?</w:t>
      </w:r>
    </w:p>
    <w:p w14:paraId="26468D9D" w14:textId="77777777" w:rsidR="00B00EA7" w:rsidRDefault="00574B43">
      <w:pPr>
        <w:pStyle w:val="BodyText"/>
        <w:spacing w:before="153" w:line="232" w:lineRule="auto"/>
        <w:ind w:right="510"/>
      </w:pPr>
      <w:r>
        <w:rPr>
          <w:color w:val="00395A"/>
        </w:rPr>
        <w:t>TROY:</w:t>
      </w:r>
      <w:r>
        <w:rPr>
          <w:color w:val="00395A"/>
          <w:spacing w:val="-15"/>
        </w:rPr>
        <w:t xml:space="preserve"> </w:t>
      </w:r>
      <w:r>
        <w:rPr>
          <w:color w:val="00395A"/>
        </w:rPr>
        <w:t>[</w:t>
      </w:r>
      <w:r>
        <w:rPr>
          <w:rFonts w:ascii="Palatino Linotype" w:hAnsi="Palatino Linotype"/>
          <w:i/>
          <w:color w:val="00395A"/>
        </w:rPr>
        <w:t>sounds</w:t>
      </w:r>
      <w:r>
        <w:rPr>
          <w:rFonts w:ascii="Palatino Linotype" w:hAnsi="Palatino Linotype"/>
          <w:i/>
          <w:color w:val="00395A"/>
          <w:spacing w:val="-15"/>
        </w:rPr>
        <w:t xml:space="preserve"> </w:t>
      </w:r>
      <w:r>
        <w:rPr>
          <w:rFonts w:ascii="Palatino Linotype" w:hAnsi="Palatino Linotype"/>
          <w:i/>
          <w:color w:val="00395A"/>
        </w:rPr>
        <w:t>anxious</w:t>
      </w:r>
      <w:r>
        <w:rPr>
          <w:color w:val="00395A"/>
        </w:rPr>
        <w:t>]</w:t>
      </w:r>
      <w:r>
        <w:rPr>
          <w:color w:val="00395A"/>
          <w:spacing w:val="-15"/>
        </w:rPr>
        <w:t xml:space="preserve"> </w:t>
      </w:r>
      <w:r>
        <w:rPr>
          <w:color w:val="00395A"/>
        </w:rPr>
        <w:t>Yeah,</w:t>
      </w:r>
      <w:r>
        <w:rPr>
          <w:color w:val="00395A"/>
          <w:spacing w:val="-18"/>
        </w:rPr>
        <w:t xml:space="preserve"> </w:t>
      </w:r>
      <w:r>
        <w:rPr>
          <w:color w:val="00395A"/>
        </w:rPr>
        <w:t>but</w:t>
      </w:r>
      <w:r>
        <w:rPr>
          <w:color w:val="00395A"/>
          <w:spacing w:val="-15"/>
        </w:rPr>
        <w:t xml:space="preserve"> </w:t>
      </w:r>
      <w:r>
        <w:rPr>
          <w:color w:val="00395A"/>
        </w:rPr>
        <w:t>like,</w:t>
      </w:r>
      <w:r>
        <w:rPr>
          <w:color w:val="00395A"/>
          <w:spacing w:val="-18"/>
        </w:rPr>
        <w:t xml:space="preserve"> </w:t>
      </w:r>
      <w:r>
        <w:rPr>
          <w:color w:val="00395A"/>
        </w:rPr>
        <w:t>you</w:t>
      </w:r>
      <w:r>
        <w:rPr>
          <w:color w:val="00395A"/>
          <w:spacing w:val="-15"/>
        </w:rPr>
        <w:t xml:space="preserve"> </w:t>
      </w:r>
      <w:r>
        <w:rPr>
          <w:color w:val="00395A"/>
        </w:rPr>
        <w:t>know,</w:t>
      </w:r>
      <w:r>
        <w:rPr>
          <w:color w:val="00395A"/>
          <w:spacing w:val="-18"/>
        </w:rPr>
        <w:t xml:space="preserve"> </w:t>
      </w:r>
      <w:r>
        <w:rPr>
          <w:color w:val="00395A"/>
        </w:rPr>
        <w:t>I’m</w:t>
      </w:r>
      <w:r>
        <w:rPr>
          <w:color w:val="00395A"/>
          <w:spacing w:val="-15"/>
        </w:rPr>
        <w:t xml:space="preserve"> </w:t>
      </w:r>
      <w:r>
        <w:rPr>
          <w:color w:val="00395A"/>
        </w:rPr>
        <w:t>trying</w:t>
      </w:r>
      <w:r>
        <w:rPr>
          <w:color w:val="00395A"/>
          <w:spacing w:val="-9"/>
        </w:rPr>
        <w:t xml:space="preserve"> </w:t>
      </w:r>
      <w:r>
        <w:rPr>
          <w:color w:val="00395A"/>
        </w:rPr>
        <w:t>to</w:t>
      </w:r>
      <w:r>
        <w:rPr>
          <w:color w:val="00395A"/>
          <w:spacing w:val="-9"/>
        </w:rPr>
        <w:t xml:space="preserve"> </w:t>
      </w:r>
      <w:r>
        <w:rPr>
          <w:color w:val="00395A"/>
        </w:rPr>
        <w:t>do</w:t>
      </w:r>
      <w:r>
        <w:rPr>
          <w:color w:val="00395A"/>
          <w:spacing w:val="-9"/>
        </w:rPr>
        <w:t xml:space="preserve"> </w:t>
      </w:r>
      <w:r>
        <w:rPr>
          <w:color w:val="00395A"/>
        </w:rPr>
        <w:t>the</w:t>
      </w:r>
      <w:r>
        <w:rPr>
          <w:color w:val="00395A"/>
          <w:spacing w:val="-9"/>
        </w:rPr>
        <w:t xml:space="preserve"> </w:t>
      </w:r>
      <w:r>
        <w:rPr>
          <w:color w:val="00395A"/>
        </w:rPr>
        <w:t>best</w:t>
      </w:r>
      <w:r>
        <w:rPr>
          <w:color w:val="00395A"/>
          <w:spacing w:val="-12"/>
        </w:rPr>
        <w:t xml:space="preserve"> </w:t>
      </w:r>
      <w:r>
        <w:rPr>
          <w:color w:val="00395A"/>
        </w:rPr>
        <w:t>that</w:t>
      </w:r>
      <w:r>
        <w:rPr>
          <w:color w:val="00395A"/>
          <w:spacing w:val="-9"/>
        </w:rPr>
        <w:t xml:space="preserve"> </w:t>
      </w:r>
      <w:r>
        <w:rPr>
          <w:color w:val="00395A"/>
        </w:rPr>
        <w:t>I</w:t>
      </w:r>
      <w:r>
        <w:rPr>
          <w:color w:val="00395A"/>
          <w:spacing w:val="-10"/>
        </w:rPr>
        <w:t xml:space="preserve"> </w:t>
      </w:r>
      <w:r>
        <w:rPr>
          <w:color w:val="00395A"/>
        </w:rPr>
        <w:t>can.</w:t>
      </w:r>
      <w:r>
        <w:rPr>
          <w:color w:val="00395A"/>
          <w:spacing w:val="-18"/>
        </w:rPr>
        <w:t xml:space="preserve"> </w:t>
      </w:r>
      <w:r>
        <w:rPr>
          <w:color w:val="00395A"/>
        </w:rPr>
        <w:t>I</w:t>
      </w:r>
      <w:r>
        <w:rPr>
          <w:color w:val="00395A"/>
          <w:spacing w:val="-8"/>
        </w:rPr>
        <w:t xml:space="preserve"> </w:t>
      </w:r>
      <w:r>
        <w:rPr>
          <w:color w:val="00395A"/>
        </w:rPr>
        <w:t>gotta show her that I’m doing my thing, but I owe her all this money.</w:t>
      </w:r>
    </w:p>
    <w:p w14:paraId="7BB37A37" w14:textId="77777777" w:rsidR="00B00EA7" w:rsidRDefault="00574B43">
      <w:pPr>
        <w:pStyle w:val="BodyText"/>
        <w:spacing w:before="175" w:line="249" w:lineRule="auto"/>
        <w:ind w:right="387"/>
      </w:pPr>
      <w:r>
        <w:rPr>
          <w:color w:val="00395A"/>
        </w:rPr>
        <w:t>COUNSELOR:</w:t>
      </w:r>
      <w:r>
        <w:rPr>
          <w:color w:val="00395A"/>
          <w:spacing w:val="-6"/>
        </w:rPr>
        <w:t xml:space="preserve"> </w:t>
      </w:r>
      <w:r>
        <w:rPr>
          <w:color w:val="00395A"/>
        </w:rPr>
        <w:t>Do you think she would be proud of your being able to take care of a lot of the things you have taken care of,</w:t>
      </w:r>
      <w:r>
        <w:rPr>
          <w:color w:val="00395A"/>
          <w:spacing w:val="-12"/>
        </w:rPr>
        <w:t xml:space="preserve"> </w:t>
      </w:r>
      <w:r>
        <w:rPr>
          <w:color w:val="00395A"/>
        </w:rPr>
        <w:t>like your housing?</w:t>
      </w:r>
    </w:p>
    <w:p w14:paraId="2F647EB0" w14:textId="77777777" w:rsidR="00B00EA7" w:rsidRDefault="00574B43">
      <w:pPr>
        <w:pStyle w:val="BodyText"/>
        <w:spacing w:before="160" w:line="249" w:lineRule="auto"/>
        <w:ind w:left="719" w:right="390"/>
      </w:pPr>
      <w:r>
        <w:rPr>
          <w:color w:val="00395A"/>
        </w:rPr>
        <w:t>TROY:</w:t>
      </w:r>
      <w:r>
        <w:rPr>
          <w:color w:val="00395A"/>
          <w:spacing w:val="-15"/>
        </w:rPr>
        <w:t xml:space="preserve"> </w:t>
      </w:r>
      <w:r>
        <w:rPr>
          <w:color w:val="00395A"/>
        </w:rPr>
        <w:t>Yeah.</w:t>
      </w:r>
      <w:r>
        <w:rPr>
          <w:color w:val="00395A"/>
          <w:spacing w:val="-23"/>
        </w:rPr>
        <w:t xml:space="preserve"> </w:t>
      </w:r>
      <w:r>
        <w:rPr>
          <w:color w:val="00395A"/>
        </w:rPr>
        <w:t>Yeah.</w:t>
      </w:r>
      <w:r>
        <w:rPr>
          <w:color w:val="00395A"/>
          <w:spacing w:val="-18"/>
        </w:rPr>
        <w:t xml:space="preserve"> </w:t>
      </w:r>
      <w:r>
        <w:rPr>
          <w:color w:val="00395A"/>
        </w:rPr>
        <w:t>I</w:t>
      </w:r>
      <w:r>
        <w:rPr>
          <w:color w:val="00395A"/>
          <w:spacing w:val="-15"/>
        </w:rPr>
        <w:t xml:space="preserve"> </w:t>
      </w:r>
      <w:r>
        <w:rPr>
          <w:color w:val="00395A"/>
        </w:rPr>
        <w:t>see</w:t>
      </w:r>
      <w:r>
        <w:rPr>
          <w:color w:val="00395A"/>
          <w:spacing w:val="-15"/>
        </w:rPr>
        <w:t xml:space="preserve"> </w:t>
      </w:r>
      <w:r>
        <w:rPr>
          <w:color w:val="00395A"/>
        </w:rPr>
        <w:t>where</w:t>
      </w:r>
      <w:r>
        <w:rPr>
          <w:color w:val="00395A"/>
          <w:spacing w:val="-15"/>
        </w:rPr>
        <w:t xml:space="preserve"> </w:t>
      </w:r>
      <w:r>
        <w:rPr>
          <w:color w:val="00395A"/>
        </w:rPr>
        <w:t>you’re</w:t>
      </w:r>
      <w:r>
        <w:rPr>
          <w:color w:val="00395A"/>
          <w:spacing w:val="-15"/>
        </w:rPr>
        <w:t xml:space="preserve"> </w:t>
      </w:r>
      <w:r>
        <w:rPr>
          <w:color w:val="00395A"/>
        </w:rPr>
        <w:t>going</w:t>
      </w:r>
      <w:r>
        <w:rPr>
          <w:color w:val="00395A"/>
          <w:spacing w:val="-15"/>
        </w:rPr>
        <w:t xml:space="preserve"> </w:t>
      </w:r>
      <w:r>
        <w:rPr>
          <w:color w:val="00395A"/>
        </w:rPr>
        <w:t>wi</w:t>
      </w:r>
      <w:r>
        <w:rPr>
          <w:color w:val="00395A"/>
        </w:rPr>
        <w:t>th</w:t>
      </w:r>
      <w:r>
        <w:rPr>
          <w:color w:val="00395A"/>
          <w:spacing w:val="-15"/>
        </w:rPr>
        <w:t xml:space="preserve"> </w:t>
      </w:r>
      <w:r>
        <w:rPr>
          <w:color w:val="00395A"/>
        </w:rPr>
        <w:t>this.</w:t>
      </w:r>
      <w:r>
        <w:rPr>
          <w:color w:val="00395A"/>
          <w:spacing w:val="-18"/>
        </w:rPr>
        <w:t xml:space="preserve"> </w:t>
      </w:r>
      <w:r>
        <w:rPr>
          <w:color w:val="00395A"/>
        </w:rPr>
        <w:t>I</w:t>
      </w:r>
      <w:r>
        <w:rPr>
          <w:color w:val="00395A"/>
          <w:spacing w:val="-15"/>
        </w:rPr>
        <w:t xml:space="preserve"> </w:t>
      </w:r>
      <w:r>
        <w:rPr>
          <w:color w:val="00395A"/>
        </w:rPr>
        <w:t>still</w:t>
      </w:r>
      <w:r>
        <w:rPr>
          <w:color w:val="00395A"/>
          <w:spacing w:val="-15"/>
        </w:rPr>
        <w:t xml:space="preserve"> </w:t>
      </w:r>
      <w:r>
        <w:rPr>
          <w:color w:val="00395A"/>
        </w:rPr>
        <w:t>feel</w:t>
      </w:r>
      <w:r>
        <w:rPr>
          <w:color w:val="00395A"/>
          <w:spacing w:val="-15"/>
        </w:rPr>
        <w:t xml:space="preserve"> </w:t>
      </w:r>
      <w:r>
        <w:rPr>
          <w:color w:val="00395A"/>
        </w:rPr>
        <w:t>kinda</w:t>
      </w:r>
      <w:r>
        <w:rPr>
          <w:color w:val="00395A"/>
          <w:spacing w:val="-15"/>
        </w:rPr>
        <w:t xml:space="preserve"> </w:t>
      </w:r>
      <w:r>
        <w:rPr>
          <w:color w:val="00395A"/>
        </w:rPr>
        <w:t>uncomfortable.</w:t>
      </w:r>
      <w:r>
        <w:rPr>
          <w:color w:val="00395A"/>
          <w:spacing w:val="-21"/>
        </w:rPr>
        <w:t xml:space="preserve"> </w:t>
      </w:r>
      <w:r>
        <w:rPr>
          <w:color w:val="00395A"/>
        </w:rPr>
        <w:t>You</w:t>
      </w:r>
      <w:r>
        <w:rPr>
          <w:color w:val="00395A"/>
          <w:spacing w:val="-15"/>
        </w:rPr>
        <w:t xml:space="preserve"> </w:t>
      </w:r>
      <w:r>
        <w:rPr>
          <w:color w:val="00395A"/>
        </w:rPr>
        <w:t>know, I don’t feel so good about this,</w:t>
      </w:r>
      <w:r>
        <w:rPr>
          <w:color w:val="00395A"/>
          <w:spacing w:val="-10"/>
        </w:rPr>
        <w:t xml:space="preserve"> </w:t>
      </w:r>
      <w:r>
        <w:rPr>
          <w:color w:val="00395A"/>
        </w:rPr>
        <w:t>but maybe,</w:t>
      </w:r>
      <w:r>
        <w:rPr>
          <w:color w:val="00395A"/>
          <w:spacing w:val="-10"/>
        </w:rPr>
        <w:t xml:space="preserve"> </w:t>
      </w:r>
      <w:r>
        <w:rPr>
          <w:color w:val="00395A"/>
        </w:rPr>
        <w:t>maybe…</w:t>
      </w:r>
    </w:p>
    <w:p w14:paraId="3D5CFAFB" w14:textId="77777777" w:rsidR="00B00EA7" w:rsidRDefault="00574B43">
      <w:pPr>
        <w:pStyle w:val="BodyText"/>
        <w:spacing w:before="163" w:line="249" w:lineRule="auto"/>
        <w:ind w:left="719" w:right="425"/>
      </w:pPr>
      <w:r>
        <w:rPr>
          <w:color w:val="00395A"/>
        </w:rPr>
        <w:t>COUNSELOR:</w:t>
      </w:r>
      <w:r>
        <w:rPr>
          <w:color w:val="00395A"/>
          <w:spacing w:val="-3"/>
        </w:rPr>
        <w:t xml:space="preserve"> </w:t>
      </w:r>
      <w:r>
        <w:rPr>
          <w:color w:val="00395A"/>
        </w:rPr>
        <w:t>Okay.</w:t>
      </w:r>
      <w:r>
        <w:rPr>
          <w:color w:val="00395A"/>
          <w:spacing w:val="-13"/>
        </w:rPr>
        <w:t xml:space="preserve"> </w:t>
      </w:r>
      <w:r>
        <w:rPr>
          <w:color w:val="00395A"/>
        </w:rPr>
        <w:t>Let me ask you this.</w:t>
      </w:r>
      <w:r>
        <w:rPr>
          <w:color w:val="00395A"/>
          <w:spacing w:val="-13"/>
        </w:rPr>
        <w:t xml:space="preserve"> </w:t>
      </w:r>
      <w:r>
        <w:rPr>
          <w:color w:val="00395A"/>
        </w:rPr>
        <w:t>Let’s practice for a few minutes what you might say to your mom and how she might respond.</w:t>
      </w:r>
      <w:r>
        <w:rPr>
          <w:color w:val="00395A"/>
          <w:spacing w:val="-23"/>
        </w:rPr>
        <w:t xml:space="preserve"> </w:t>
      </w:r>
      <w:r>
        <w:rPr>
          <w:color w:val="00395A"/>
        </w:rPr>
        <w:t>Then,</w:t>
      </w:r>
      <w:r>
        <w:rPr>
          <w:color w:val="00395A"/>
          <w:spacing w:val="-11"/>
        </w:rPr>
        <w:t xml:space="preserve"> </w:t>
      </w:r>
      <w:r>
        <w:rPr>
          <w:color w:val="00395A"/>
        </w:rPr>
        <w:t>what if you called your mom from here at the office</w:t>
      </w:r>
      <w:r>
        <w:rPr>
          <w:color w:val="00395A"/>
          <w:spacing w:val="-15"/>
        </w:rPr>
        <w:t xml:space="preserve"> </w:t>
      </w:r>
      <w:r>
        <w:rPr>
          <w:color w:val="00395A"/>
        </w:rPr>
        <w:t>to</w:t>
      </w:r>
      <w:r>
        <w:rPr>
          <w:color w:val="00395A"/>
          <w:spacing w:val="-9"/>
        </w:rPr>
        <w:t xml:space="preserve"> </w:t>
      </w:r>
      <w:r>
        <w:rPr>
          <w:color w:val="00395A"/>
        </w:rPr>
        <w:t>see</w:t>
      </w:r>
      <w:r>
        <w:rPr>
          <w:color w:val="00395A"/>
          <w:spacing w:val="-9"/>
        </w:rPr>
        <w:t xml:space="preserve"> </w:t>
      </w:r>
      <w:r>
        <w:rPr>
          <w:color w:val="00395A"/>
        </w:rPr>
        <w:t>if</w:t>
      </w:r>
      <w:r>
        <w:rPr>
          <w:color w:val="00395A"/>
          <w:spacing w:val="-12"/>
        </w:rPr>
        <w:t xml:space="preserve"> </w:t>
      </w:r>
      <w:r>
        <w:rPr>
          <w:color w:val="00395A"/>
        </w:rPr>
        <w:t>you</w:t>
      </w:r>
      <w:r>
        <w:rPr>
          <w:color w:val="00395A"/>
          <w:spacing w:val="-9"/>
        </w:rPr>
        <w:t xml:space="preserve"> </w:t>
      </w:r>
      <w:r>
        <w:rPr>
          <w:color w:val="00395A"/>
        </w:rPr>
        <w:t>can</w:t>
      </w:r>
      <w:r>
        <w:rPr>
          <w:color w:val="00395A"/>
          <w:spacing w:val="-10"/>
        </w:rPr>
        <w:t xml:space="preserve"> </w:t>
      </w:r>
      <w:r>
        <w:rPr>
          <w:color w:val="00395A"/>
        </w:rPr>
        <w:t>make</w:t>
      </w:r>
      <w:r>
        <w:rPr>
          <w:color w:val="00395A"/>
          <w:spacing w:val="-9"/>
        </w:rPr>
        <w:t xml:space="preserve"> </w:t>
      </w:r>
      <w:r>
        <w:rPr>
          <w:color w:val="00395A"/>
        </w:rPr>
        <w:t>some</w:t>
      </w:r>
      <w:r>
        <w:rPr>
          <w:color w:val="00395A"/>
          <w:spacing w:val="-9"/>
        </w:rPr>
        <w:t xml:space="preserve"> </w:t>
      </w:r>
      <w:r>
        <w:rPr>
          <w:color w:val="00395A"/>
        </w:rPr>
        <w:t>headway</w:t>
      </w:r>
      <w:r>
        <w:rPr>
          <w:color w:val="00395A"/>
          <w:spacing w:val="-9"/>
        </w:rPr>
        <w:t xml:space="preserve"> </w:t>
      </w:r>
      <w:r>
        <w:rPr>
          <w:color w:val="00395A"/>
        </w:rPr>
        <w:t>in</w:t>
      </w:r>
      <w:r>
        <w:rPr>
          <w:color w:val="00395A"/>
          <w:spacing w:val="-10"/>
        </w:rPr>
        <w:t xml:space="preserve"> </w:t>
      </w:r>
      <w:r>
        <w:rPr>
          <w:color w:val="00395A"/>
        </w:rPr>
        <w:t>how</w:t>
      </w:r>
      <w:r>
        <w:rPr>
          <w:color w:val="00395A"/>
          <w:spacing w:val="-9"/>
        </w:rPr>
        <w:t xml:space="preserve"> </w:t>
      </w:r>
      <w:r>
        <w:rPr>
          <w:color w:val="00395A"/>
        </w:rPr>
        <w:t>y’all</w:t>
      </w:r>
      <w:r>
        <w:rPr>
          <w:color w:val="00395A"/>
          <w:spacing w:val="-11"/>
        </w:rPr>
        <w:t xml:space="preserve"> </w:t>
      </w:r>
      <w:r>
        <w:rPr>
          <w:color w:val="00395A"/>
        </w:rPr>
        <w:t>get</w:t>
      </w:r>
      <w:r>
        <w:rPr>
          <w:color w:val="00395A"/>
          <w:spacing w:val="-9"/>
        </w:rPr>
        <w:t xml:space="preserve"> </w:t>
      </w:r>
      <w:r>
        <w:rPr>
          <w:color w:val="00395A"/>
        </w:rPr>
        <w:t>along.</w:t>
      </w:r>
      <w:r>
        <w:rPr>
          <w:color w:val="00395A"/>
          <w:spacing w:val="-18"/>
        </w:rPr>
        <w:t xml:space="preserve"> </w:t>
      </w:r>
      <w:r>
        <w:rPr>
          <w:color w:val="00395A"/>
        </w:rPr>
        <w:t>Do</w:t>
      </w:r>
      <w:r>
        <w:rPr>
          <w:color w:val="00395A"/>
          <w:spacing w:val="-9"/>
        </w:rPr>
        <w:t xml:space="preserve"> </w:t>
      </w:r>
      <w:r>
        <w:rPr>
          <w:color w:val="00395A"/>
        </w:rPr>
        <w:t>you</w:t>
      </w:r>
      <w:r>
        <w:rPr>
          <w:color w:val="00395A"/>
          <w:spacing w:val="-11"/>
        </w:rPr>
        <w:t xml:space="preserve"> </w:t>
      </w:r>
      <w:r>
        <w:rPr>
          <w:color w:val="00395A"/>
        </w:rPr>
        <w:t>remember</w:t>
      </w:r>
      <w:r>
        <w:rPr>
          <w:color w:val="00395A"/>
          <w:spacing w:val="-10"/>
        </w:rPr>
        <w:t xml:space="preserve"> </w:t>
      </w:r>
      <w:r>
        <w:rPr>
          <w:color w:val="00395A"/>
        </w:rPr>
        <w:t>how</w:t>
      </w:r>
      <w:r>
        <w:rPr>
          <w:color w:val="00395A"/>
          <w:spacing w:val="-9"/>
        </w:rPr>
        <w:t xml:space="preserve"> </w:t>
      </w:r>
      <w:r>
        <w:rPr>
          <w:color w:val="00395A"/>
        </w:rPr>
        <w:t>we</w:t>
      </w:r>
      <w:r>
        <w:rPr>
          <w:color w:val="00395A"/>
          <w:spacing w:val="-9"/>
        </w:rPr>
        <w:t xml:space="preserve"> </w:t>
      </w:r>
      <w:r>
        <w:rPr>
          <w:color w:val="00395A"/>
        </w:rPr>
        <w:t>did role-play when you w</w:t>
      </w:r>
      <w:r>
        <w:rPr>
          <w:color w:val="00395A"/>
        </w:rPr>
        <w:t>ere here in treatment?</w:t>
      </w:r>
    </w:p>
    <w:p w14:paraId="33154F3E" w14:textId="77777777" w:rsidR="00B00EA7" w:rsidRDefault="00574B43">
      <w:pPr>
        <w:pStyle w:val="BodyText"/>
        <w:spacing w:before="165"/>
        <w:ind w:left="719"/>
      </w:pPr>
      <w:r>
        <w:rPr>
          <w:color w:val="00395A"/>
        </w:rPr>
        <w:t>TROY:</w:t>
      </w:r>
      <w:r>
        <w:rPr>
          <w:color w:val="00395A"/>
          <w:spacing w:val="-15"/>
        </w:rPr>
        <w:t xml:space="preserve"> </w:t>
      </w:r>
      <w:r>
        <w:rPr>
          <w:color w:val="00395A"/>
        </w:rPr>
        <w:t>Sure,</w:t>
      </w:r>
      <w:r>
        <w:rPr>
          <w:color w:val="00395A"/>
          <w:spacing w:val="-18"/>
        </w:rPr>
        <w:t xml:space="preserve"> </w:t>
      </w:r>
      <w:r>
        <w:rPr>
          <w:color w:val="00395A"/>
        </w:rPr>
        <w:t>I’d</w:t>
      </w:r>
      <w:r>
        <w:rPr>
          <w:color w:val="00395A"/>
          <w:spacing w:val="-8"/>
        </w:rPr>
        <w:t xml:space="preserve"> </w:t>
      </w:r>
      <w:r>
        <w:rPr>
          <w:color w:val="00395A"/>
        </w:rPr>
        <w:t>go</w:t>
      </w:r>
      <w:r>
        <w:rPr>
          <w:color w:val="00395A"/>
          <w:spacing w:val="-6"/>
        </w:rPr>
        <w:t xml:space="preserve"> </w:t>
      </w:r>
      <w:r>
        <w:rPr>
          <w:color w:val="00395A"/>
        </w:rPr>
        <w:t>with</w:t>
      </w:r>
      <w:r>
        <w:rPr>
          <w:color w:val="00395A"/>
          <w:spacing w:val="-7"/>
        </w:rPr>
        <w:t xml:space="preserve"> </w:t>
      </w:r>
      <w:r>
        <w:rPr>
          <w:color w:val="00395A"/>
          <w:spacing w:val="-2"/>
        </w:rPr>
        <w:t>that.</w:t>
      </w:r>
    </w:p>
    <w:p w14:paraId="538DD21E" w14:textId="77777777" w:rsidR="00B00EA7" w:rsidRDefault="00574B43">
      <w:pPr>
        <w:pStyle w:val="BodyText"/>
        <w:spacing w:before="170" w:line="249" w:lineRule="auto"/>
        <w:ind w:left="719" w:right="387"/>
      </w:pPr>
      <w:r>
        <w:rPr>
          <w:color w:val="00395A"/>
        </w:rPr>
        <w:t>COUNSELOR:</w:t>
      </w:r>
      <w:r>
        <w:rPr>
          <w:color w:val="00395A"/>
          <w:spacing w:val="-2"/>
        </w:rPr>
        <w:t xml:space="preserve"> </w:t>
      </w:r>
      <w:r>
        <w:rPr>
          <w:color w:val="00395A"/>
        </w:rPr>
        <w:t>Okay,</w:t>
      </w:r>
      <w:r>
        <w:rPr>
          <w:color w:val="00395A"/>
          <w:spacing w:val="-13"/>
        </w:rPr>
        <w:t xml:space="preserve"> </w:t>
      </w:r>
      <w:r>
        <w:rPr>
          <w:color w:val="00395A"/>
        </w:rPr>
        <w:t>let’s start with you being your mom,</w:t>
      </w:r>
      <w:r>
        <w:rPr>
          <w:color w:val="00395A"/>
          <w:spacing w:val="-13"/>
        </w:rPr>
        <w:t xml:space="preserve"> </w:t>
      </w:r>
      <w:r>
        <w:rPr>
          <w:color w:val="00395A"/>
        </w:rPr>
        <w:t>and I’ll be you.</w:t>
      </w:r>
      <w:r>
        <w:rPr>
          <w:color w:val="00395A"/>
          <w:spacing w:val="-16"/>
        </w:rPr>
        <w:t xml:space="preserve"> </w:t>
      </w:r>
      <w:r>
        <w:rPr>
          <w:color w:val="00395A"/>
        </w:rPr>
        <w:t>And talk to me,</w:t>
      </w:r>
      <w:r>
        <w:rPr>
          <w:color w:val="00395A"/>
          <w:spacing w:val="-13"/>
        </w:rPr>
        <w:t xml:space="preserve"> </w:t>
      </w:r>
      <w:r>
        <w:rPr>
          <w:color w:val="00395A"/>
        </w:rPr>
        <w:t>as if I’m</w:t>
      </w:r>
      <w:r>
        <w:rPr>
          <w:color w:val="00395A"/>
          <w:spacing w:val="-8"/>
        </w:rPr>
        <w:t xml:space="preserve"> </w:t>
      </w:r>
      <w:r>
        <w:rPr>
          <w:color w:val="00395A"/>
        </w:rPr>
        <w:t>Troy,</w:t>
      </w:r>
      <w:r>
        <w:rPr>
          <w:color w:val="00395A"/>
          <w:spacing w:val="-17"/>
        </w:rPr>
        <w:t xml:space="preserve"> </w:t>
      </w:r>
      <w:r>
        <w:rPr>
          <w:color w:val="00395A"/>
        </w:rPr>
        <w:t>about how you feel about me and how things have been going.</w:t>
      </w:r>
      <w:r>
        <w:rPr>
          <w:color w:val="00395A"/>
          <w:spacing w:val="-17"/>
        </w:rPr>
        <w:t xml:space="preserve"> </w:t>
      </w:r>
      <w:r>
        <w:rPr>
          <w:color w:val="00395A"/>
        </w:rPr>
        <w:t>I want you to really lis­ ten</w:t>
      </w:r>
      <w:r>
        <w:rPr>
          <w:color w:val="00395A"/>
          <w:spacing w:val="-15"/>
        </w:rPr>
        <w:t xml:space="preserve"> </w:t>
      </w:r>
      <w:r>
        <w:rPr>
          <w:color w:val="00395A"/>
        </w:rPr>
        <w:t>to</w:t>
      </w:r>
      <w:r>
        <w:rPr>
          <w:color w:val="00395A"/>
          <w:spacing w:val="-8"/>
        </w:rPr>
        <w:t xml:space="preserve"> </w:t>
      </w:r>
      <w:r>
        <w:rPr>
          <w:color w:val="00395A"/>
        </w:rPr>
        <w:t>your</w:t>
      </w:r>
      <w:r>
        <w:rPr>
          <w:color w:val="00395A"/>
          <w:spacing w:val="-6"/>
        </w:rPr>
        <w:t xml:space="preserve"> </w:t>
      </w:r>
      <w:r>
        <w:rPr>
          <w:color w:val="00395A"/>
        </w:rPr>
        <w:t>mom,</w:t>
      </w:r>
      <w:r>
        <w:rPr>
          <w:color w:val="00395A"/>
          <w:spacing w:val="-18"/>
        </w:rPr>
        <w:t xml:space="preserve"> </w:t>
      </w:r>
      <w:r>
        <w:rPr>
          <w:color w:val="00395A"/>
        </w:rPr>
        <w:t>see</w:t>
      </w:r>
      <w:r>
        <w:rPr>
          <w:color w:val="00395A"/>
          <w:spacing w:val="-5"/>
        </w:rPr>
        <w:t xml:space="preserve"> </w:t>
      </w:r>
      <w:r>
        <w:rPr>
          <w:color w:val="00395A"/>
        </w:rPr>
        <w:t>what</w:t>
      </w:r>
      <w:r>
        <w:rPr>
          <w:color w:val="00395A"/>
          <w:spacing w:val="-5"/>
        </w:rPr>
        <w:t xml:space="preserve"> </w:t>
      </w:r>
      <w:r>
        <w:rPr>
          <w:color w:val="00395A"/>
        </w:rPr>
        <w:t>she</w:t>
      </w:r>
      <w:r>
        <w:rPr>
          <w:color w:val="00395A"/>
          <w:spacing w:val="-5"/>
        </w:rPr>
        <w:t xml:space="preserve"> </w:t>
      </w:r>
      <w:r>
        <w:rPr>
          <w:color w:val="00395A"/>
        </w:rPr>
        <w:t>says.</w:t>
      </w:r>
      <w:r>
        <w:rPr>
          <w:color w:val="00395A"/>
          <w:spacing w:val="-23"/>
        </w:rPr>
        <w:t xml:space="preserve"> </w:t>
      </w:r>
      <w:r>
        <w:rPr>
          <w:color w:val="00395A"/>
        </w:rPr>
        <w:t>You</w:t>
      </w:r>
      <w:r>
        <w:rPr>
          <w:color w:val="00395A"/>
          <w:spacing w:val="-5"/>
        </w:rPr>
        <w:t xml:space="preserve"> </w:t>
      </w:r>
      <w:r>
        <w:rPr>
          <w:color w:val="00395A"/>
        </w:rPr>
        <w:t>may</w:t>
      </w:r>
      <w:r>
        <w:rPr>
          <w:color w:val="00395A"/>
          <w:spacing w:val="-5"/>
        </w:rPr>
        <w:t xml:space="preserve"> </w:t>
      </w:r>
      <w:r>
        <w:rPr>
          <w:color w:val="00395A"/>
        </w:rPr>
        <w:t>be</w:t>
      </w:r>
      <w:r>
        <w:rPr>
          <w:color w:val="00395A"/>
          <w:spacing w:val="-5"/>
        </w:rPr>
        <w:t xml:space="preserve"> </w:t>
      </w:r>
      <w:r>
        <w:rPr>
          <w:color w:val="00395A"/>
        </w:rPr>
        <w:t>surprised;</w:t>
      </w:r>
      <w:r>
        <w:rPr>
          <w:color w:val="00395A"/>
          <w:spacing w:val="-13"/>
        </w:rPr>
        <w:t xml:space="preserve"> </w:t>
      </w:r>
      <w:r>
        <w:rPr>
          <w:color w:val="00395A"/>
        </w:rPr>
        <w:t>she</w:t>
      </w:r>
      <w:r>
        <w:rPr>
          <w:color w:val="00395A"/>
          <w:spacing w:val="-5"/>
        </w:rPr>
        <w:t xml:space="preserve"> </w:t>
      </w:r>
      <w:r>
        <w:rPr>
          <w:color w:val="00395A"/>
        </w:rPr>
        <w:t>may</w:t>
      </w:r>
      <w:r>
        <w:rPr>
          <w:color w:val="00395A"/>
          <w:spacing w:val="-5"/>
        </w:rPr>
        <w:t xml:space="preserve"> </w:t>
      </w:r>
      <w:r>
        <w:rPr>
          <w:color w:val="00395A"/>
        </w:rPr>
        <w:t>be</w:t>
      </w:r>
      <w:r>
        <w:rPr>
          <w:color w:val="00395A"/>
          <w:spacing w:val="-5"/>
        </w:rPr>
        <w:t xml:space="preserve"> </w:t>
      </w:r>
      <w:r>
        <w:rPr>
          <w:color w:val="00395A"/>
        </w:rPr>
        <w:t>supportive,</w:t>
      </w:r>
      <w:r>
        <w:rPr>
          <w:color w:val="00395A"/>
          <w:spacing w:val="-16"/>
        </w:rPr>
        <w:t xml:space="preserve"> </w:t>
      </w:r>
      <w:r>
        <w:rPr>
          <w:color w:val="00395A"/>
        </w:rPr>
        <w:t>strong,</w:t>
      </w:r>
      <w:r>
        <w:rPr>
          <w:color w:val="00395A"/>
          <w:spacing w:val="-18"/>
        </w:rPr>
        <w:t xml:space="preserve"> </w:t>
      </w:r>
      <w:r>
        <w:rPr>
          <w:color w:val="00395A"/>
        </w:rPr>
        <w:t>and</w:t>
      </w:r>
      <w:r>
        <w:rPr>
          <w:color w:val="00395A"/>
          <w:spacing w:val="-6"/>
        </w:rPr>
        <w:t xml:space="preserve"> </w:t>
      </w:r>
      <w:r>
        <w:rPr>
          <w:color w:val="00395A"/>
        </w:rPr>
        <w:t>not worried</w:t>
      </w:r>
      <w:r>
        <w:rPr>
          <w:color w:val="00395A"/>
          <w:spacing w:val="-2"/>
        </w:rPr>
        <w:t xml:space="preserve"> </w:t>
      </w:r>
      <w:r>
        <w:rPr>
          <w:color w:val="00395A"/>
        </w:rPr>
        <w:t>much</w:t>
      </w:r>
      <w:r>
        <w:rPr>
          <w:color w:val="00395A"/>
          <w:spacing w:val="-1"/>
        </w:rPr>
        <w:t xml:space="preserve"> </w:t>
      </w:r>
      <w:r>
        <w:rPr>
          <w:color w:val="00395A"/>
        </w:rPr>
        <w:t>about</w:t>
      </w:r>
      <w:r>
        <w:rPr>
          <w:color w:val="00395A"/>
          <w:spacing w:val="-1"/>
        </w:rPr>
        <w:t xml:space="preserve"> </w:t>
      </w:r>
      <w:r>
        <w:rPr>
          <w:color w:val="00395A"/>
        </w:rPr>
        <w:t>the</w:t>
      </w:r>
      <w:r>
        <w:rPr>
          <w:color w:val="00395A"/>
          <w:spacing w:val="-1"/>
        </w:rPr>
        <w:t xml:space="preserve"> </w:t>
      </w:r>
      <w:r>
        <w:rPr>
          <w:color w:val="00395A"/>
        </w:rPr>
        <w:t>money.</w:t>
      </w:r>
      <w:r>
        <w:rPr>
          <w:color w:val="00395A"/>
          <w:spacing w:val="-18"/>
        </w:rPr>
        <w:t xml:space="preserve"> </w:t>
      </w:r>
      <w:r>
        <w:rPr>
          <w:color w:val="00395A"/>
        </w:rPr>
        <w:t>And</w:t>
      </w:r>
      <w:r>
        <w:rPr>
          <w:color w:val="00395A"/>
          <w:spacing w:val="-2"/>
        </w:rPr>
        <w:t xml:space="preserve"> </w:t>
      </w:r>
      <w:r>
        <w:rPr>
          <w:color w:val="00395A"/>
        </w:rPr>
        <w:t>I</w:t>
      </w:r>
      <w:r>
        <w:rPr>
          <w:color w:val="00395A"/>
          <w:spacing w:val="-2"/>
        </w:rPr>
        <w:t xml:space="preserve"> </w:t>
      </w:r>
      <w:r>
        <w:rPr>
          <w:color w:val="00395A"/>
        </w:rPr>
        <w:t>want</w:t>
      </w:r>
      <w:r>
        <w:rPr>
          <w:color w:val="00395A"/>
          <w:spacing w:val="-1"/>
        </w:rPr>
        <w:t xml:space="preserve"> </w:t>
      </w:r>
      <w:r>
        <w:rPr>
          <w:color w:val="00395A"/>
        </w:rPr>
        <w:t>you</w:t>
      </w:r>
      <w:r>
        <w:rPr>
          <w:color w:val="00395A"/>
          <w:spacing w:val="-1"/>
        </w:rPr>
        <w:t xml:space="preserve"> </w:t>
      </w:r>
      <w:r>
        <w:rPr>
          <w:color w:val="00395A"/>
        </w:rPr>
        <w:t>to</w:t>
      </w:r>
      <w:r>
        <w:rPr>
          <w:color w:val="00395A"/>
          <w:spacing w:val="-1"/>
        </w:rPr>
        <w:t xml:space="preserve"> </w:t>
      </w:r>
      <w:r>
        <w:rPr>
          <w:color w:val="00395A"/>
        </w:rPr>
        <w:t>hear</w:t>
      </w:r>
      <w:r>
        <w:rPr>
          <w:color w:val="00395A"/>
          <w:spacing w:val="-2"/>
        </w:rPr>
        <w:t xml:space="preserve"> </w:t>
      </w:r>
      <w:r>
        <w:rPr>
          <w:color w:val="00395A"/>
        </w:rPr>
        <w:t>what</w:t>
      </w:r>
      <w:r>
        <w:rPr>
          <w:color w:val="00395A"/>
          <w:spacing w:val="-1"/>
        </w:rPr>
        <w:t xml:space="preserve"> </w:t>
      </w:r>
      <w:r>
        <w:rPr>
          <w:color w:val="00395A"/>
        </w:rPr>
        <w:t>her</w:t>
      </w:r>
      <w:r>
        <w:rPr>
          <w:color w:val="00395A"/>
          <w:spacing w:val="-2"/>
        </w:rPr>
        <w:t xml:space="preserve"> </w:t>
      </w:r>
      <w:r>
        <w:rPr>
          <w:color w:val="00395A"/>
        </w:rPr>
        <w:t>concerns</w:t>
      </w:r>
      <w:r>
        <w:rPr>
          <w:color w:val="00395A"/>
          <w:spacing w:val="-3"/>
        </w:rPr>
        <w:t xml:space="preserve"> </w:t>
      </w:r>
      <w:r>
        <w:rPr>
          <w:color w:val="00395A"/>
        </w:rPr>
        <w:t>are</w:t>
      </w:r>
      <w:r>
        <w:rPr>
          <w:color w:val="00395A"/>
          <w:spacing w:val="-1"/>
        </w:rPr>
        <w:t xml:space="preserve"> </w:t>
      </w:r>
      <w:r>
        <w:rPr>
          <w:color w:val="00395A"/>
        </w:rPr>
        <w:t>about</w:t>
      </w:r>
      <w:r>
        <w:rPr>
          <w:color w:val="00395A"/>
          <w:spacing w:val="-1"/>
        </w:rPr>
        <w:t xml:space="preserve"> </w:t>
      </w:r>
      <w:r>
        <w:rPr>
          <w:color w:val="00395A"/>
        </w:rPr>
        <w:t>how</w:t>
      </w:r>
      <w:r>
        <w:rPr>
          <w:color w:val="00395A"/>
          <w:spacing w:val="-1"/>
        </w:rPr>
        <w:t xml:space="preserve"> </w:t>
      </w:r>
      <w:r>
        <w:rPr>
          <w:color w:val="00395A"/>
        </w:rPr>
        <w:t>you</w:t>
      </w:r>
      <w:r>
        <w:rPr>
          <w:color w:val="00395A"/>
          <w:spacing w:val="-1"/>
        </w:rPr>
        <w:t xml:space="preserve"> </w:t>
      </w:r>
      <w:r>
        <w:rPr>
          <w:color w:val="00395A"/>
        </w:rPr>
        <w:t>are doing and what she expects of you.</w:t>
      </w:r>
    </w:p>
    <w:p w14:paraId="02C2A584" w14:textId="77777777" w:rsidR="00B00EA7" w:rsidRDefault="00574B43">
      <w:pPr>
        <w:pStyle w:val="BodyText"/>
        <w:spacing w:before="6"/>
        <w:ind w:left="0"/>
        <w:rPr>
          <w:sz w:val="15"/>
        </w:rPr>
      </w:pPr>
      <w:r>
        <w:pict w14:anchorId="190A8713">
          <v:shape id="docshape391" o:spid="_x0000_s2207" style="position:absolute;margin-left:106.55pt;margin-top:10.15pt;width:380.9pt;height:3.6pt;z-index:-15665664;mso-wrap-distance-left:0;mso-wrap-distance-right:0;mso-position-horizontal-relative:page" coordorigin="2131,203" coordsize="7618,72" o:spt="100" adj="0,,0" path="m9749,261r-7618,l2131,275r7618,l9749,261xm9749,203r-7618,l2131,232r7618,l9749,203xe" fillcolor="#00395a" stroked="f">
            <v:stroke joinstyle="round"/>
            <v:formulas/>
            <v:path arrowok="t" o:connecttype="segments"/>
            <w10:wrap type="topAndBottom" anchorx="page"/>
          </v:shape>
        </w:pict>
      </w:r>
    </w:p>
    <w:p w14:paraId="0054598D" w14:textId="77777777" w:rsidR="00B00EA7" w:rsidRDefault="00574B43">
      <w:pPr>
        <w:spacing w:before="42" w:line="242" w:lineRule="auto"/>
        <w:ind w:left="1439" w:right="1515"/>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Role-play is an excellent counseling resource for helping </w:t>
      </w:r>
      <w:r>
        <w:rPr>
          <w:rFonts w:ascii="Lucida Sans" w:hAnsi="Lucida Sans"/>
          <w:color w:val="00395A"/>
          <w:w w:val="90"/>
          <w:sz w:val="20"/>
        </w:rPr>
        <w:t xml:space="preserve">clients prepare for difficult interpersonal situations. A description of how to set up a </w:t>
      </w:r>
      <w:r>
        <w:rPr>
          <w:rFonts w:ascii="Lucida Sans" w:hAnsi="Lucida Sans"/>
          <w:color w:val="00395A"/>
          <w:w w:val="95"/>
          <w:sz w:val="20"/>
        </w:rPr>
        <w:t>role-play</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how</w:t>
      </w:r>
      <w:r>
        <w:rPr>
          <w:rFonts w:ascii="Lucida Sans" w:hAnsi="Lucida Sans"/>
          <w:color w:val="00395A"/>
          <w:spacing w:val="-3"/>
          <w:w w:val="95"/>
          <w:sz w:val="20"/>
        </w:rPr>
        <w:t xml:space="preserve"> </w:t>
      </w:r>
      <w:r>
        <w:rPr>
          <w:rFonts w:ascii="Lucida Sans" w:hAnsi="Lucida Sans"/>
          <w:color w:val="00395A"/>
          <w:w w:val="95"/>
          <w:sz w:val="20"/>
        </w:rPr>
        <w:t>it</w:t>
      </w:r>
      <w:r>
        <w:rPr>
          <w:rFonts w:ascii="Lucida Sans" w:hAnsi="Lucida Sans"/>
          <w:color w:val="00395A"/>
          <w:spacing w:val="-5"/>
          <w:w w:val="95"/>
          <w:sz w:val="20"/>
        </w:rPr>
        <w:t xml:space="preserve"> </w:t>
      </w:r>
      <w:r>
        <w:rPr>
          <w:rFonts w:ascii="Lucida Sans" w:hAnsi="Lucida Sans"/>
          <w:color w:val="00395A"/>
          <w:w w:val="95"/>
          <w:sz w:val="20"/>
        </w:rPr>
        <w:t>can</w:t>
      </w:r>
      <w:r>
        <w:rPr>
          <w:rFonts w:ascii="Lucida Sans" w:hAnsi="Lucida Sans"/>
          <w:color w:val="00395A"/>
          <w:spacing w:val="-5"/>
          <w:w w:val="95"/>
          <w:sz w:val="20"/>
        </w:rPr>
        <w:t xml:space="preserve"> </w:t>
      </w:r>
      <w:r>
        <w:rPr>
          <w:rFonts w:ascii="Lucida Sans" w:hAnsi="Lucida Sans"/>
          <w:color w:val="00395A"/>
          <w:w w:val="95"/>
          <w:sz w:val="20"/>
        </w:rPr>
        <w:t>be</w:t>
      </w:r>
      <w:r>
        <w:rPr>
          <w:rFonts w:ascii="Lucida Sans" w:hAnsi="Lucida Sans"/>
          <w:color w:val="00395A"/>
          <w:spacing w:val="-3"/>
          <w:w w:val="95"/>
          <w:sz w:val="20"/>
        </w:rPr>
        <w:t xml:space="preserve"> </w:t>
      </w:r>
      <w:r>
        <w:rPr>
          <w:rFonts w:ascii="Lucida Sans" w:hAnsi="Lucida Sans"/>
          <w:color w:val="00395A"/>
          <w:w w:val="95"/>
          <w:sz w:val="20"/>
        </w:rPr>
        <w:t>used</w:t>
      </w:r>
      <w:r>
        <w:rPr>
          <w:rFonts w:ascii="Lucida Sans" w:hAnsi="Lucida Sans"/>
          <w:color w:val="00395A"/>
          <w:spacing w:val="-4"/>
          <w:w w:val="95"/>
          <w:sz w:val="20"/>
        </w:rPr>
        <w:t xml:space="preserve"> </w:t>
      </w:r>
      <w:r>
        <w:rPr>
          <w:rFonts w:ascii="Lucida Sans" w:hAnsi="Lucida Sans"/>
          <w:color w:val="00395A"/>
          <w:w w:val="95"/>
          <w:sz w:val="20"/>
        </w:rPr>
        <w:t>is</w:t>
      </w:r>
      <w:r>
        <w:rPr>
          <w:rFonts w:ascii="Lucida Sans" w:hAnsi="Lucida Sans"/>
          <w:color w:val="00395A"/>
          <w:spacing w:val="-5"/>
          <w:w w:val="95"/>
          <w:sz w:val="20"/>
        </w:rPr>
        <w:t xml:space="preserve"> </w:t>
      </w:r>
      <w:r>
        <w:rPr>
          <w:rFonts w:ascii="Lucida Sans" w:hAnsi="Lucida Sans"/>
          <w:color w:val="00395A"/>
          <w:w w:val="95"/>
          <w:sz w:val="20"/>
        </w:rPr>
        <w:t>presented</w:t>
      </w:r>
      <w:r>
        <w:rPr>
          <w:rFonts w:ascii="Lucida Sans" w:hAnsi="Lucida Sans"/>
          <w:color w:val="00395A"/>
          <w:spacing w:val="-4"/>
          <w:w w:val="95"/>
          <w:sz w:val="20"/>
        </w:rPr>
        <w:t xml:space="preserve"> </w:t>
      </w:r>
      <w:r>
        <w:rPr>
          <w:rFonts w:ascii="Lucida Sans" w:hAnsi="Lucida Sans"/>
          <w:color w:val="00395A"/>
          <w:w w:val="95"/>
          <w:sz w:val="20"/>
        </w:rPr>
        <w:t>in</w:t>
      </w:r>
      <w:r>
        <w:rPr>
          <w:rFonts w:ascii="Lucida Sans" w:hAnsi="Lucida Sans"/>
          <w:color w:val="00395A"/>
          <w:spacing w:val="-3"/>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next</w:t>
      </w:r>
      <w:r>
        <w:rPr>
          <w:rFonts w:ascii="Lucida Sans" w:hAnsi="Lucida Sans"/>
          <w:color w:val="00395A"/>
          <w:spacing w:val="-5"/>
          <w:w w:val="95"/>
          <w:sz w:val="20"/>
        </w:rPr>
        <w:t xml:space="preserve"> </w:t>
      </w:r>
      <w:r>
        <w:rPr>
          <w:rFonts w:ascii="Lucida Sans" w:hAnsi="Lucida Sans"/>
          <w:color w:val="00395A"/>
          <w:w w:val="95"/>
          <w:sz w:val="20"/>
        </w:rPr>
        <w:t>vignette</w:t>
      </w:r>
      <w:r>
        <w:rPr>
          <w:rFonts w:ascii="Lucida Sans" w:hAnsi="Lucida Sans"/>
          <w:color w:val="00395A"/>
          <w:spacing w:val="-1"/>
          <w:w w:val="95"/>
          <w:sz w:val="20"/>
        </w:rPr>
        <w:t xml:space="preserve"> </w:t>
      </w:r>
      <w:r>
        <w:rPr>
          <w:rFonts w:ascii="Lucida Sans" w:hAnsi="Lucida Sans"/>
          <w:color w:val="00395A"/>
          <w:w w:val="95"/>
          <w:sz w:val="20"/>
        </w:rPr>
        <w:t>(René).</w:t>
      </w:r>
    </w:p>
    <w:p w14:paraId="3EFC2A3A" w14:textId="77777777" w:rsidR="00B00EA7" w:rsidRDefault="00574B43">
      <w:pPr>
        <w:pStyle w:val="BodyText"/>
        <w:spacing w:before="3"/>
        <w:ind w:left="0"/>
        <w:rPr>
          <w:rFonts w:ascii="Lucida Sans"/>
          <w:sz w:val="5"/>
        </w:rPr>
      </w:pPr>
      <w:r>
        <w:pict w14:anchorId="43ECABFC">
          <v:shape id="docshape392" o:spid="_x0000_s2206" style="position:absolute;margin-left:106.55pt;margin-top:4.35pt;width:380.9pt;height:3.6pt;z-index:-15665152;mso-wrap-distance-left:0;mso-wrap-distance-right:0;mso-position-horizontal-relative:page" coordorigin="2131,87" coordsize="7618,72" o:spt="100" adj="0,,0" path="m9749,130r-7618,l2131,159r7618,l9749,130xm9749,87r-7618,l2131,101r7618,l9749,87xe" fillcolor="#00395a" stroked="f">
            <v:stroke joinstyle="round"/>
            <v:formulas/>
            <v:path arrowok="t" o:connecttype="segments"/>
            <w10:wrap type="topAndBottom" anchorx="page"/>
          </v:shape>
        </w:pict>
      </w:r>
    </w:p>
    <w:p w14:paraId="6AECBFCA" w14:textId="77777777" w:rsidR="00B00EA7" w:rsidRDefault="00574B43">
      <w:pPr>
        <w:pStyle w:val="BodyText"/>
        <w:spacing w:before="124" w:line="249" w:lineRule="auto"/>
        <w:ind w:right="643"/>
        <w:jc w:val="both"/>
      </w:pPr>
      <w:r>
        <w:rPr>
          <w:color w:val="00395A"/>
        </w:rPr>
        <w:t>[Troy and the counselor</w:t>
      </w:r>
      <w:r>
        <w:rPr>
          <w:color w:val="00395A"/>
          <w:spacing w:val="-2"/>
        </w:rPr>
        <w:t xml:space="preserve"> </w:t>
      </w:r>
      <w:r>
        <w:rPr>
          <w:color w:val="00395A"/>
        </w:rPr>
        <w:t>proceed to role-play an interaction between</w:t>
      </w:r>
      <w:r>
        <w:rPr>
          <w:color w:val="00395A"/>
          <w:spacing w:val="-10"/>
        </w:rPr>
        <w:t xml:space="preserve"> </w:t>
      </w:r>
      <w:r>
        <w:rPr>
          <w:color w:val="00395A"/>
        </w:rPr>
        <w:t>Troy and his mom. After­ ward,</w:t>
      </w:r>
      <w:r>
        <w:rPr>
          <w:color w:val="00395A"/>
          <w:spacing w:val="-15"/>
        </w:rPr>
        <w:t xml:space="preserve"> </w:t>
      </w:r>
      <w:r>
        <w:rPr>
          <w:color w:val="00395A"/>
        </w:rPr>
        <w:t>Troy</w:t>
      </w:r>
      <w:r>
        <w:rPr>
          <w:color w:val="00395A"/>
          <w:spacing w:val="-14"/>
        </w:rPr>
        <w:t xml:space="preserve"> </w:t>
      </w:r>
      <w:r>
        <w:rPr>
          <w:color w:val="00395A"/>
        </w:rPr>
        <w:t>believes</w:t>
      </w:r>
      <w:r>
        <w:rPr>
          <w:color w:val="00395A"/>
          <w:spacing w:val="-1"/>
        </w:rPr>
        <w:t xml:space="preserve"> </w:t>
      </w:r>
      <w:r>
        <w:rPr>
          <w:color w:val="00395A"/>
        </w:rPr>
        <w:t>that</w:t>
      </w:r>
      <w:r>
        <w:rPr>
          <w:color w:val="00395A"/>
          <w:spacing w:val="-1"/>
        </w:rPr>
        <w:t xml:space="preserve"> </w:t>
      </w:r>
      <w:r>
        <w:rPr>
          <w:color w:val="00395A"/>
        </w:rPr>
        <w:t>he</w:t>
      </w:r>
      <w:r>
        <w:rPr>
          <w:color w:val="00395A"/>
          <w:spacing w:val="-1"/>
        </w:rPr>
        <w:t xml:space="preserve"> </w:t>
      </w:r>
      <w:r>
        <w:rPr>
          <w:color w:val="00395A"/>
        </w:rPr>
        <w:t>understands</w:t>
      </w:r>
      <w:r>
        <w:rPr>
          <w:color w:val="00395A"/>
          <w:spacing w:val="-1"/>
        </w:rPr>
        <w:t xml:space="preserve"> </w:t>
      </w:r>
      <w:r>
        <w:rPr>
          <w:color w:val="00395A"/>
        </w:rPr>
        <w:t>more</w:t>
      </w:r>
      <w:r>
        <w:rPr>
          <w:color w:val="00395A"/>
          <w:spacing w:val="-1"/>
        </w:rPr>
        <w:t xml:space="preserve"> </w:t>
      </w:r>
      <w:r>
        <w:rPr>
          <w:color w:val="00395A"/>
        </w:rPr>
        <w:t>of</w:t>
      </w:r>
      <w:r>
        <w:rPr>
          <w:color w:val="00395A"/>
          <w:spacing w:val="-1"/>
        </w:rPr>
        <w:t xml:space="preserve"> </w:t>
      </w:r>
      <w:r>
        <w:rPr>
          <w:color w:val="00395A"/>
        </w:rPr>
        <w:t>where</w:t>
      </w:r>
      <w:r>
        <w:rPr>
          <w:color w:val="00395A"/>
          <w:spacing w:val="-1"/>
        </w:rPr>
        <w:t xml:space="preserve"> </w:t>
      </w:r>
      <w:r>
        <w:rPr>
          <w:color w:val="00395A"/>
        </w:rPr>
        <w:t>she</w:t>
      </w:r>
      <w:r>
        <w:rPr>
          <w:color w:val="00395A"/>
          <w:spacing w:val="-1"/>
        </w:rPr>
        <w:t xml:space="preserve"> </w:t>
      </w:r>
      <w:r>
        <w:rPr>
          <w:color w:val="00395A"/>
        </w:rPr>
        <w:t>is</w:t>
      </w:r>
      <w:r>
        <w:rPr>
          <w:color w:val="00395A"/>
          <w:spacing w:val="-1"/>
        </w:rPr>
        <w:t xml:space="preserve"> </w:t>
      </w:r>
      <w:r>
        <w:rPr>
          <w:color w:val="00395A"/>
        </w:rPr>
        <w:t>coming from</w:t>
      </w:r>
      <w:r>
        <w:rPr>
          <w:color w:val="00395A"/>
          <w:spacing w:val="-3"/>
        </w:rPr>
        <w:t xml:space="preserve"> </w:t>
      </w:r>
      <w:r>
        <w:rPr>
          <w:color w:val="00395A"/>
        </w:rPr>
        <w:t>and</w:t>
      </w:r>
      <w:r>
        <w:rPr>
          <w:color w:val="00395A"/>
          <w:spacing w:val="-2"/>
        </w:rPr>
        <w:t xml:space="preserve"> </w:t>
      </w:r>
      <w:r>
        <w:rPr>
          <w:color w:val="00395A"/>
        </w:rPr>
        <w:t>can</w:t>
      </w:r>
      <w:r>
        <w:rPr>
          <w:color w:val="00395A"/>
          <w:spacing w:val="-2"/>
        </w:rPr>
        <w:t xml:space="preserve"> </w:t>
      </w:r>
      <w:r>
        <w:rPr>
          <w:color w:val="00395A"/>
        </w:rPr>
        <w:t>more</w:t>
      </w:r>
      <w:r>
        <w:rPr>
          <w:color w:val="00395A"/>
          <w:spacing w:val="-1"/>
        </w:rPr>
        <w:t xml:space="preserve"> </w:t>
      </w:r>
      <w:r>
        <w:rPr>
          <w:color w:val="00395A"/>
        </w:rPr>
        <w:t>com­ fortably talk with her about the money he owes her and about her helping with child care.]</w:t>
      </w:r>
    </w:p>
    <w:p w14:paraId="17869854" w14:textId="77777777" w:rsidR="00B00EA7" w:rsidRDefault="00574B43">
      <w:pPr>
        <w:pStyle w:val="BodyText"/>
        <w:spacing w:before="143" w:line="232" w:lineRule="auto"/>
        <w:ind w:right="383"/>
        <w:jc w:val="both"/>
      </w:pPr>
      <w:r>
        <w:rPr>
          <w:color w:val="00395A"/>
        </w:rPr>
        <w:t>COUNSELOR</w:t>
      </w:r>
      <w:r>
        <w:rPr>
          <w:rFonts w:ascii="Palatino Linotype"/>
          <w:i/>
          <w:color w:val="00395A"/>
        </w:rPr>
        <w:t xml:space="preserve">: </w:t>
      </w:r>
      <w:r>
        <w:rPr>
          <w:color w:val="00395A"/>
        </w:rPr>
        <w:t>Let me change the subject for a minute and ask you how you are doing with not drinking or smoking weed.</w:t>
      </w:r>
    </w:p>
    <w:p w14:paraId="218E9061" w14:textId="77777777" w:rsidR="00B00EA7" w:rsidRDefault="00574B43">
      <w:pPr>
        <w:pStyle w:val="BodyText"/>
        <w:spacing w:before="173" w:line="249" w:lineRule="auto"/>
        <w:ind w:right="646"/>
        <w:jc w:val="both"/>
      </w:pPr>
      <w:r>
        <w:rPr>
          <w:color w:val="00395A"/>
        </w:rPr>
        <w:t>TROY:</w:t>
      </w:r>
      <w:r>
        <w:rPr>
          <w:color w:val="00395A"/>
          <w:spacing w:val="-11"/>
        </w:rPr>
        <w:t xml:space="preserve"> </w:t>
      </w:r>
      <w:r>
        <w:rPr>
          <w:color w:val="00395A"/>
        </w:rPr>
        <w:t>Well,</w:t>
      </w:r>
      <w:r>
        <w:rPr>
          <w:color w:val="00395A"/>
          <w:spacing w:val="-15"/>
        </w:rPr>
        <w:t xml:space="preserve"> </w:t>
      </w:r>
      <w:r>
        <w:rPr>
          <w:color w:val="00395A"/>
        </w:rPr>
        <w:t>I had one beer the other evening,</w:t>
      </w:r>
      <w:r>
        <w:rPr>
          <w:color w:val="00395A"/>
          <w:spacing w:val="-15"/>
        </w:rPr>
        <w:t xml:space="preserve"> </w:t>
      </w:r>
      <w:r>
        <w:rPr>
          <w:color w:val="00395A"/>
        </w:rPr>
        <w:t>standing around outside with some other guys, and then I got to feeling bad about it.</w:t>
      </w:r>
      <w:r>
        <w:rPr>
          <w:color w:val="00395A"/>
          <w:spacing w:val="-15"/>
        </w:rPr>
        <w:t xml:space="preserve"> </w:t>
      </w:r>
      <w:r>
        <w:rPr>
          <w:color w:val="00395A"/>
        </w:rPr>
        <w:t>I had 9 days put together.</w:t>
      </w:r>
      <w:r>
        <w:rPr>
          <w:color w:val="00395A"/>
          <w:spacing w:val="-15"/>
        </w:rPr>
        <w:t xml:space="preserve"> </w:t>
      </w:r>
      <w:r>
        <w:rPr>
          <w:color w:val="00395A"/>
        </w:rPr>
        <w:t>But I know from here and AA that a beer is a beer.</w:t>
      </w:r>
      <w:r>
        <w:rPr>
          <w:color w:val="00395A"/>
          <w:spacing w:val="-15"/>
        </w:rPr>
        <w:t xml:space="preserve"> </w:t>
      </w:r>
      <w:r>
        <w:rPr>
          <w:color w:val="00395A"/>
        </w:rPr>
        <w:t>But that is all I’ve had, and no dope now for almost 2 weeks.</w:t>
      </w:r>
    </w:p>
    <w:p w14:paraId="7545A61D" w14:textId="77777777" w:rsidR="00B00EA7" w:rsidRDefault="00574B43">
      <w:pPr>
        <w:pStyle w:val="BodyText"/>
        <w:spacing w:before="164"/>
        <w:jc w:val="both"/>
      </w:pPr>
      <w:r>
        <w:rPr>
          <w:color w:val="00395A"/>
          <w:w w:val="105"/>
        </w:rPr>
        <w:t>COUNSELOR:</w:t>
      </w:r>
      <w:r>
        <w:rPr>
          <w:color w:val="00395A"/>
          <w:spacing w:val="-11"/>
          <w:w w:val="105"/>
        </w:rPr>
        <w:t xml:space="preserve"> </w:t>
      </w:r>
      <w:r>
        <w:rPr>
          <w:color w:val="00395A"/>
          <w:w w:val="105"/>
        </w:rPr>
        <w:t>What</w:t>
      </w:r>
      <w:r>
        <w:rPr>
          <w:color w:val="00395A"/>
          <w:spacing w:val="5"/>
          <w:w w:val="105"/>
        </w:rPr>
        <w:t xml:space="preserve"> </w:t>
      </w:r>
      <w:r>
        <w:rPr>
          <w:color w:val="00395A"/>
          <w:w w:val="105"/>
        </w:rPr>
        <w:t>about</w:t>
      </w:r>
      <w:r>
        <w:rPr>
          <w:color w:val="00395A"/>
          <w:spacing w:val="4"/>
          <w:w w:val="105"/>
        </w:rPr>
        <w:t xml:space="preserve"> </w:t>
      </w:r>
      <w:r>
        <w:rPr>
          <w:color w:val="00395A"/>
          <w:spacing w:val="-5"/>
          <w:w w:val="105"/>
        </w:rPr>
        <w:t>AA?</w:t>
      </w:r>
    </w:p>
    <w:p w14:paraId="0C028E50" w14:textId="77777777" w:rsidR="00B00EA7" w:rsidRDefault="00B00EA7">
      <w:pPr>
        <w:jc w:val="both"/>
        <w:sectPr w:rsidR="00B00EA7">
          <w:pgSz w:w="12240" w:h="15840"/>
          <w:pgMar w:top="1280" w:right="1060" w:bottom="1100" w:left="720" w:header="720" w:footer="902" w:gutter="0"/>
          <w:cols w:space="720"/>
        </w:sectPr>
      </w:pPr>
    </w:p>
    <w:p w14:paraId="591A5C91" w14:textId="77777777" w:rsidR="00B00EA7" w:rsidRDefault="00574B43">
      <w:pPr>
        <w:pStyle w:val="BodyText"/>
        <w:spacing w:before="111" w:line="249" w:lineRule="auto"/>
        <w:ind w:right="459"/>
        <w:jc w:val="both"/>
      </w:pPr>
      <w:bookmarkStart w:id="24" w:name="_bookmark24"/>
      <w:bookmarkEnd w:id="24"/>
      <w:r>
        <w:rPr>
          <w:color w:val="00395A"/>
        </w:rPr>
        <w:lastRenderedPageBreak/>
        <w:t>TROY:</w:t>
      </w:r>
      <w:r>
        <w:rPr>
          <w:color w:val="00395A"/>
          <w:spacing w:val="-12"/>
        </w:rPr>
        <w:t xml:space="preserve"> </w:t>
      </w:r>
      <w:r>
        <w:rPr>
          <w:color w:val="00395A"/>
        </w:rPr>
        <w:t>I’ve been</w:t>
      </w:r>
      <w:r>
        <w:rPr>
          <w:color w:val="00395A"/>
          <w:spacing w:val="-1"/>
        </w:rPr>
        <w:t xml:space="preserve"> </w:t>
      </w:r>
      <w:r>
        <w:rPr>
          <w:color w:val="00395A"/>
        </w:rPr>
        <w:t>twice,</w:t>
      </w:r>
      <w:r>
        <w:rPr>
          <w:color w:val="00395A"/>
          <w:spacing w:val="-15"/>
        </w:rPr>
        <w:t xml:space="preserve"> </w:t>
      </w:r>
      <w:r>
        <w:rPr>
          <w:color w:val="00395A"/>
        </w:rPr>
        <w:t>both to noon</w:t>
      </w:r>
      <w:r>
        <w:rPr>
          <w:color w:val="00395A"/>
          <w:spacing w:val="-1"/>
        </w:rPr>
        <w:t xml:space="preserve"> </w:t>
      </w:r>
      <w:r>
        <w:rPr>
          <w:color w:val="00395A"/>
        </w:rPr>
        <w:t>meetings because I</w:t>
      </w:r>
      <w:r>
        <w:rPr>
          <w:color w:val="00395A"/>
          <w:spacing w:val="-1"/>
        </w:rPr>
        <w:t xml:space="preserve"> </w:t>
      </w:r>
      <w:r>
        <w:rPr>
          <w:color w:val="00395A"/>
        </w:rPr>
        <w:t>didn’t have anyone</w:t>
      </w:r>
      <w:r>
        <w:rPr>
          <w:color w:val="00395A"/>
          <w:spacing w:val="-2"/>
        </w:rPr>
        <w:t xml:space="preserve"> </w:t>
      </w:r>
      <w:r>
        <w:rPr>
          <w:color w:val="00395A"/>
        </w:rPr>
        <w:t>to watch the kids.</w:t>
      </w:r>
      <w:r>
        <w:rPr>
          <w:color w:val="00395A"/>
          <w:spacing w:val="-1"/>
        </w:rPr>
        <w:t xml:space="preserve"> </w:t>
      </w:r>
      <w:r>
        <w:rPr>
          <w:color w:val="00395A"/>
        </w:rPr>
        <w:t>I didn’t</w:t>
      </w:r>
      <w:r>
        <w:rPr>
          <w:color w:val="00395A"/>
          <w:spacing w:val="-12"/>
        </w:rPr>
        <w:t xml:space="preserve"> </w:t>
      </w:r>
      <w:r>
        <w:rPr>
          <w:color w:val="00395A"/>
        </w:rPr>
        <w:t>see</w:t>
      </w:r>
      <w:r>
        <w:rPr>
          <w:color w:val="00395A"/>
          <w:spacing w:val="-3"/>
        </w:rPr>
        <w:t xml:space="preserve"> </w:t>
      </w:r>
      <w:r>
        <w:rPr>
          <w:color w:val="00395A"/>
        </w:rPr>
        <w:t>my</w:t>
      </w:r>
      <w:r>
        <w:rPr>
          <w:color w:val="00395A"/>
          <w:spacing w:val="-3"/>
        </w:rPr>
        <w:t xml:space="preserve"> </w:t>
      </w:r>
      <w:r>
        <w:rPr>
          <w:color w:val="00395A"/>
        </w:rPr>
        <w:t>old</w:t>
      </w:r>
      <w:r>
        <w:rPr>
          <w:color w:val="00395A"/>
          <w:spacing w:val="-4"/>
        </w:rPr>
        <w:t xml:space="preserve"> </w:t>
      </w:r>
      <w:r>
        <w:rPr>
          <w:color w:val="00395A"/>
        </w:rPr>
        <w:t>sponsor</w:t>
      </w:r>
      <w:r>
        <w:rPr>
          <w:color w:val="00395A"/>
          <w:spacing w:val="-6"/>
        </w:rPr>
        <w:t xml:space="preserve"> </w:t>
      </w:r>
      <w:r>
        <w:rPr>
          <w:color w:val="00395A"/>
        </w:rPr>
        <w:t>either</w:t>
      </w:r>
      <w:r>
        <w:rPr>
          <w:color w:val="00395A"/>
          <w:spacing w:val="-4"/>
        </w:rPr>
        <w:t xml:space="preserve"> </w:t>
      </w:r>
      <w:r>
        <w:rPr>
          <w:color w:val="00395A"/>
        </w:rPr>
        <w:t>time.</w:t>
      </w:r>
      <w:r>
        <w:rPr>
          <w:color w:val="00395A"/>
          <w:spacing w:val="-15"/>
        </w:rPr>
        <w:t xml:space="preserve"> </w:t>
      </w:r>
      <w:r>
        <w:rPr>
          <w:color w:val="00395A"/>
        </w:rPr>
        <w:t>I</w:t>
      </w:r>
      <w:r>
        <w:rPr>
          <w:color w:val="00395A"/>
          <w:spacing w:val="-4"/>
        </w:rPr>
        <w:t xml:space="preserve"> </w:t>
      </w:r>
      <w:r>
        <w:rPr>
          <w:color w:val="00395A"/>
        </w:rPr>
        <w:t>guess</w:t>
      </w:r>
      <w:r>
        <w:rPr>
          <w:color w:val="00395A"/>
          <w:spacing w:val="-3"/>
        </w:rPr>
        <w:t xml:space="preserve"> </w:t>
      </w:r>
      <w:r>
        <w:rPr>
          <w:color w:val="00395A"/>
        </w:rPr>
        <w:t>when</w:t>
      </w:r>
      <w:r>
        <w:rPr>
          <w:color w:val="00395A"/>
          <w:spacing w:val="-4"/>
        </w:rPr>
        <w:t xml:space="preserve"> </w:t>
      </w:r>
      <w:r>
        <w:rPr>
          <w:color w:val="00395A"/>
        </w:rPr>
        <w:t>I</w:t>
      </w:r>
      <w:r>
        <w:rPr>
          <w:color w:val="00395A"/>
          <w:spacing w:val="-1"/>
        </w:rPr>
        <w:t xml:space="preserve"> </w:t>
      </w:r>
      <w:r>
        <w:rPr>
          <w:color w:val="00395A"/>
        </w:rPr>
        <w:t>run</w:t>
      </w:r>
      <w:r>
        <w:rPr>
          <w:color w:val="00395A"/>
          <w:spacing w:val="-4"/>
        </w:rPr>
        <w:t xml:space="preserve"> </w:t>
      </w:r>
      <w:r>
        <w:rPr>
          <w:color w:val="00395A"/>
        </w:rPr>
        <w:t>into</w:t>
      </w:r>
      <w:r>
        <w:rPr>
          <w:color w:val="00395A"/>
          <w:spacing w:val="-3"/>
        </w:rPr>
        <w:t xml:space="preserve"> </w:t>
      </w:r>
      <w:r>
        <w:rPr>
          <w:color w:val="00395A"/>
        </w:rPr>
        <w:t>him,</w:t>
      </w:r>
      <w:r>
        <w:rPr>
          <w:color w:val="00395A"/>
          <w:spacing w:val="-15"/>
        </w:rPr>
        <w:t xml:space="preserve"> </w:t>
      </w:r>
      <w:r>
        <w:rPr>
          <w:color w:val="00395A"/>
        </w:rPr>
        <w:t>we’ll</w:t>
      </w:r>
      <w:r>
        <w:rPr>
          <w:color w:val="00395A"/>
          <w:spacing w:val="-3"/>
        </w:rPr>
        <w:t xml:space="preserve"> </w:t>
      </w:r>
      <w:r>
        <w:rPr>
          <w:color w:val="00395A"/>
        </w:rPr>
        <w:t>have</w:t>
      </w:r>
      <w:r>
        <w:rPr>
          <w:color w:val="00395A"/>
          <w:spacing w:val="-3"/>
        </w:rPr>
        <w:t xml:space="preserve"> </w:t>
      </w:r>
      <w:r>
        <w:rPr>
          <w:color w:val="00395A"/>
        </w:rPr>
        <w:t>to</w:t>
      </w:r>
      <w:r>
        <w:rPr>
          <w:color w:val="00395A"/>
          <w:spacing w:val="-3"/>
        </w:rPr>
        <w:t xml:space="preserve"> </w:t>
      </w:r>
      <w:r>
        <w:rPr>
          <w:color w:val="00395A"/>
        </w:rPr>
        <w:t>get</w:t>
      </w:r>
      <w:r>
        <w:rPr>
          <w:color w:val="00395A"/>
          <w:spacing w:val="-3"/>
        </w:rPr>
        <w:t xml:space="preserve"> </w:t>
      </w:r>
      <w:r>
        <w:rPr>
          <w:color w:val="00395A"/>
        </w:rPr>
        <w:t>straight</w:t>
      </w:r>
      <w:r>
        <w:rPr>
          <w:color w:val="00395A"/>
          <w:spacing w:val="-3"/>
        </w:rPr>
        <w:t xml:space="preserve"> </w:t>
      </w:r>
      <w:r>
        <w:rPr>
          <w:color w:val="00395A"/>
        </w:rPr>
        <w:t>with each other.</w:t>
      </w:r>
    </w:p>
    <w:p w14:paraId="635E07C8" w14:textId="77777777" w:rsidR="00B00EA7" w:rsidRDefault="00574B43">
      <w:pPr>
        <w:pStyle w:val="BodyText"/>
        <w:spacing w:before="164" w:line="249" w:lineRule="auto"/>
        <w:ind w:right="535"/>
        <w:jc w:val="both"/>
      </w:pPr>
      <w:r>
        <w:rPr>
          <w:color w:val="00395A"/>
        </w:rPr>
        <w:t>[The counselor and</w:t>
      </w:r>
      <w:r>
        <w:rPr>
          <w:color w:val="00395A"/>
          <w:spacing w:val="-6"/>
        </w:rPr>
        <w:t xml:space="preserve"> </w:t>
      </w:r>
      <w:r>
        <w:rPr>
          <w:color w:val="00395A"/>
        </w:rPr>
        <w:t>Troy continue to talk for a few minutes about the need to remain clean and sober.</w:t>
      </w:r>
      <w:r>
        <w:rPr>
          <w:color w:val="00395A"/>
          <w:spacing w:val="-15"/>
        </w:rPr>
        <w:t xml:space="preserve"> </w:t>
      </w:r>
      <w:r>
        <w:rPr>
          <w:color w:val="00395A"/>
        </w:rPr>
        <w:t>They</w:t>
      </w:r>
      <w:r>
        <w:rPr>
          <w:color w:val="00395A"/>
          <w:spacing w:val="-12"/>
        </w:rPr>
        <w:t xml:space="preserve"> </w:t>
      </w:r>
      <w:r>
        <w:rPr>
          <w:color w:val="00395A"/>
        </w:rPr>
        <w:t>discuss the people,</w:t>
      </w:r>
      <w:r>
        <w:rPr>
          <w:color w:val="00395A"/>
          <w:spacing w:val="-15"/>
        </w:rPr>
        <w:t xml:space="preserve"> </w:t>
      </w:r>
      <w:r>
        <w:rPr>
          <w:color w:val="00395A"/>
        </w:rPr>
        <w:t>places, and things that might provoke a return to use. The coun­ selor is supportive of</w:t>
      </w:r>
      <w:r>
        <w:rPr>
          <w:color w:val="00395A"/>
          <w:spacing w:val="-5"/>
        </w:rPr>
        <w:t xml:space="preserve"> </w:t>
      </w:r>
      <w:r>
        <w:rPr>
          <w:color w:val="00395A"/>
        </w:rPr>
        <w:t>Troy in finding alternatives to drinking or smoking marijuana</w:t>
      </w:r>
      <w:r>
        <w:rPr>
          <w:color w:val="00395A"/>
        </w:rPr>
        <w:t>.]</w:t>
      </w:r>
    </w:p>
    <w:p w14:paraId="295D6D15" w14:textId="77777777" w:rsidR="00B00EA7" w:rsidRDefault="00574B43">
      <w:pPr>
        <w:pStyle w:val="BodyText"/>
        <w:spacing w:before="161" w:line="249" w:lineRule="auto"/>
        <w:ind w:right="621"/>
        <w:jc w:val="both"/>
      </w:pPr>
      <w:r>
        <w:rPr>
          <w:color w:val="00395A"/>
        </w:rPr>
        <w:t>COUNSELOR:</w:t>
      </w:r>
      <w:r>
        <w:rPr>
          <w:color w:val="00395A"/>
          <w:spacing w:val="-15"/>
        </w:rPr>
        <w:t xml:space="preserve"> </w:t>
      </w:r>
      <w:r>
        <w:rPr>
          <w:color w:val="00395A"/>
        </w:rPr>
        <w:t>Okay.</w:t>
      </w:r>
      <w:r>
        <w:rPr>
          <w:color w:val="00395A"/>
          <w:spacing w:val="-15"/>
        </w:rPr>
        <w:t xml:space="preserve"> </w:t>
      </w:r>
      <w:r>
        <w:rPr>
          <w:color w:val="00395A"/>
        </w:rPr>
        <w:t>I</w:t>
      </w:r>
      <w:r>
        <w:rPr>
          <w:color w:val="00395A"/>
          <w:spacing w:val="-2"/>
        </w:rPr>
        <w:t xml:space="preserve"> </w:t>
      </w:r>
      <w:r>
        <w:rPr>
          <w:color w:val="00395A"/>
        </w:rPr>
        <w:t>appreciate</w:t>
      </w:r>
      <w:r>
        <w:rPr>
          <w:color w:val="00395A"/>
          <w:spacing w:val="-1"/>
        </w:rPr>
        <w:t xml:space="preserve"> </w:t>
      </w:r>
      <w:r>
        <w:rPr>
          <w:color w:val="00395A"/>
        </w:rPr>
        <w:t>all</w:t>
      </w:r>
      <w:r>
        <w:rPr>
          <w:color w:val="00395A"/>
          <w:spacing w:val="-1"/>
        </w:rPr>
        <w:t xml:space="preserve"> </w:t>
      </w:r>
      <w:r>
        <w:rPr>
          <w:color w:val="00395A"/>
        </w:rPr>
        <w:t>the</w:t>
      </w:r>
      <w:r>
        <w:rPr>
          <w:color w:val="00395A"/>
          <w:spacing w:val="-1"/>
        </w:rPr>
        <w:t xml:space="preserve"> </w:t>
      </w:r>
      <w:r>
        <w:rPr>
          <w:color w:val="00395A"/>
        </w:rPr>
        <w:t>hard</w:t>
      </w:r>
      <w:r>
        <w:rPr>
          <w:color w:val="00395A"/>
          <w:spacing w:val="-2"/>
        </w:rPr>
        <w:t xml:space="preserve"> </w:t>
      </w:r>
      <w:r>
        <w:rPr>
          <w:color w:val="00395A"/>
        </w:rPr>
        <w:t>work</w:t>
      </w:r>
      <w:r>
        <w:rPr>
          <w:color w:val="00395A"/>
          <w:spacing w:val="-1"/>
        </w:rPr>
        <w:t xml:space="preserve"> </w:t>
      </w:r>
      <w:r>
        <w:rPr>
          <w:color w:val="00395A"/>
        </w:rPr>
        <w:t>you’ve</w:t>
      </w:r>
      <w:r>
        <w:rPr>
          <w:color w:val="00395A"/>
          <w:spacing w:val="-1"/>
        </w:rPr>
        <w:t xml:space="preserve"> </w:t>
      </w:r>
      <w:r>
        <w:rPr>
          <w:color w:val="00395A"/>
        </w:rPr>
        <w:t>put</w:t>
      </w:r>
      <w:r>
        <w:rPr>
          <w:color w:val="00395A"/>
          <w:spacing w:val="-1"/>
        </w:rPr>
        <w:t xml:space="preserve"> </w:t>
      </w:r>
      <w:r>
        <w:rPr>
          <w:color w:val="00395A"/>
        </w:rPr>
        <w:t>into</w:t>
      </w:r>
      <w:r>
        <w:rPr>
          <w:color w:val="00395A"/>
          <w:spacing w:val="-1"/>
        </w:rPr>
        <w:t xml:space="preserve"> </w:t>
      </w:r>
      <w:r>
        <w:rPr>
          <w:color w:val="00395A"/>
        </w:rPr>
        <w:t>this.</w:t>
      </w:r>
      <w:r>
        <w:rPr>
          <w:color w:val="00395A"/>
          <w:spacing w:val="-15"/>
        </w:rPr>
        <w:t xml:space="preserve"> </w:t>
      </w:r>
      <w:r>
        <w:rPr>
          <w:color w:val="00395A"/>
        </w:rPr>
        <w:t>I</w:t>
      </w:r>
      <w:r>
        <w:rPr>
          <w:color w:val="00395A"/>
          <w:spacing w:val="-2"/>
        </w:rPr>
        <w:t xml:space="preserve"> </w:t>
      </w:r>
      <w:r>
        <w:rPr>
          <w:color w:val="00395A"/>
        </w:rPr>
        <w:t>think</w:t>
      </w:r>
      <w:r>
        <w:rPr>
          <w:color w:val="00395A"/>
          <w:spacing w:val="-1"/>
        </w:rPr>
        <w:t xml:space="preserve"> </w:t>
      </w:r>
      <w:r>
        <w:rPr>
          <w:color w:val="00395A"/>
        </w:rPr>
        <w:t>you’ve</w:t>
      </w:r>
      <w:r>
        <w:rPr>
          <w:color w:val="00395A"/>
          <w:spacing w:val="-1"/>
        </w:rPr>
        <w:t xml:space="preserve"> </w:t>
      </w:r>
      <w:r>
        <w:rPr>
          <w:color w:val="00395A"/>
        </w:rPr>
        <w:t>done</w:t>
      </w:r>
      <w:r>
        <w:rPr>
          <w:color w:val="00395A"/>
          <w:spacing w:val="-1"/>
        </w:rPr>
        <w:t xml:space="preserve"> </w:t>
      </w:r>
      <w:r>
        <w:rPr>
          <w:color w:val="00395A"/>
        </w:rPr>
        <w:t>a lot.</w:t>
      </w:r>
      <w:r>
        <w:rPr>
          <w:color w:val="00395A"/>
          <w:spacing w:val="-14"/>
        </w:rPr>
        <w:t xml:space="preserve"> </w:t>
      </w:r>
      <w:r>
        <w:rPr>
          <w:color w:val="00395A"/>
        </w:rPr>
        <w:t>I think you’ve made some positive changes.</w:t>
      </w:r>
      <w:r>
        <w:rPr>
          <w:color w:val="00395A"/>
          <w:spacing w:val="-14"/>
        </w:rPr>
        <w:t xml:space="preserve"> </w:t>
      </w:r>
      <w:r>
        <w:rPr>
          <w:color w:val="00395A"/>
        </w:rPr>
        <w:t>Do you agree with that?</w:t>
      </w:r>
    </w:p>
    <w:p w14:paraId="002E87EA" w14:textId="77777777" w:rsidR="00B00EA7" w:rsidRDefault="00574B43">
      <w:pPr>
        <w:pStyle w:val="BodyText"/>
        <w:spacing w:before="163"/>
        <w:jc w:val="both"/>
      </w:pPr>
      <w:r>
        <w:rPr>
          <w:color w:val="00395A"/>
        </w:rPr>
        <w:t>TROY:</w:t>
      </w:r>
      <w:r>
        <w:rPr>
          <w:color w:val="00395A"/>
          <w:spacing w:val="-14"/>
        </w:rPr>
        <w:t xml:space="preserve"> </w:t>
      </w:r>
      <w:r>
        <w:rPr>
          <w:color w:val="00395A"/>
        </w:rPr>
        <w:t>So</w:t>
      </w:r>
      <w:r>
        <w:rPr>
          <w:color w:val="00395A"/>
          <w:spacing w:val="-3"/>
        </w:rPr>
        <w:t xml:space="preserve"> </w:t>
      </w:r>
      <w:r>
        <w:rPr>
          <w:color w:val="00395A"/>
        </w:rPr>
        <w:t>far,</w:t>
      </w:r>
      <w:r>
        <w:rPr>
          <w:color w:val="00395A"/>
          <w:spacing w:val="-18"/>
        </w:rPr>
        <w:t xml:space="preserve"> </w:t>
      </w:r>
      <w:r>
        <w:rPr>
          <w:color w:val="00395A"/>
        </w:rPr>
        <w:t>so</w:t>
      </w:r>
      <w:r>
        <w:rPr>
          <w:color w:val="00395A"/>
          <w:spacing w:val="-3"/>
        </w:rPr>
        <w:t xml:space="preserve"> </w:t>
      </w:r>
      <w:r>
        <w:rPr>
          <w:color w:val="00395A"/>
          <w:spacing w:val="-4"/>
        </w:rPr>
        <w:t>good.</w:t>
      </w:r>
    </w:p>
    <w:p w14:paraId="1420C1D9" w14:textId="77777777" w:rsidR="00B00EA7" w:rsidRDefault="00574B43">
      <w:pPr>
        <w:pStyle w:val="BodyText"/>
        <w:spacing w:before="173" w:line="249" w:lineRule="auto"/>
        <w:ind w:right="387"/>
      </w:pPr>
      <w:r>
        <w:rPr>
          <w:color w:val="00395A"/>
        </w:rPr>
        <w:t>COUNSELOR: Okay,</w:t>
      </w:r>
      <w:r>
        <w:rPr>
          <w:color w:val="00395A"/>
          <w:spacing w:val="-11"/>
        </w:rPr>
        <w:t xml:space="preserve"> </w:t>
      </w:r>
      <w:r>
        <w:rPr>
          <w:color w:val="00395A"/>
        </w:rPr>
        <w:t>so what if we continue to meet once a week? If and when you get your roofing job</w:t>
      </w:r>
      <w:r>
        <w:rPr>
          <w:color w:val="00395A"/>
          <w:spacing w:val="-1"/>
        </w:rPr>
        <w:t xml:space="preserve"> </w:t>
      </w:r>
      <w:r>
        <w:rPr>
          <w:color w:val="00395A"/>
        </w:rPr>
        <w:t>back or</w:t>
      </w:r>
      <w:r>
        <w:rPr>
          <w:color w:val="00395A"/>
          <w:spacing w:val="-1"/>
        </w:rPr>
        <w:t xml:space="preserve"> </w:t>
      </w:r>
      <w:r>
        <w:rPr>
          <w:color w:val="00395A"/>
        </w:rPr>
        <w:t>another</w:t>
      </w:r>
      <w:r>
        <w:rPr>
          <w:color w:val="00395A"/>
          <w:spacing w:val="-1"/>
        </w:rPr>
        <w:t xml:space="preserve"> </w:t>
      </w:r>
      <w:r>
        <w:rPr>
          <w:color w:val="00395A"/>
        </w:rPr>
        <w:t>job,</w:t>
      </w:r>
      <w:r>
        <w:rPr>
          <w:color w:val="00395A"/>
          <w:spacing w:val="-18"/>
        </w:rPr>
        <w:t xml:space="preserve"> </w:t>
      </w:r>
      <w:r>
        <w:rPr>
          <w:color w:val="00395A"/>
        </w:rPr>
        <w:t>we’ll look at how</w:t>
      </w:r>
      <w:r>
        <w:rPr>
          <w:color w:val="00395A"/>
          <w:spacing w:val="-2"/>
        </w:rPr>
        <w:t xml:space="preserve"> </w:t>
      </w:r>
      <w:r>
        <w:rPr>
          <w:color w:val="00395A"/>
        </w:rPr>
        <w:t>we can</w:t>
      </w:r>
      <w:r>
        <w:rPr>
          <w:color w:val="00395A"/>
          <w:spacing w:val="-1"/>
        </w:rPr>
        <w:t xml:space="preserve"> </w:t>
      </w:r>
      <w:r>
        <w:rPr>
          <w:color w:val="00395A"/>
        </w:rPr>
        <w:t>arrange counseling around</w:t>
      </w:r>
      <w:r>
        <w:rPr>
          <w:color w:val="00395A"/>
          <w:spacing w:val="-1"/>
        </w:rPr>
        <w:t xml:space="preserve"> </w:t>
      </w:r>
      <w:r>
        <w:rPr>
          <w:color w:val="00395A"/>
        </w:rPr>
        <w:t>your</w:t>
      </w:r>
      <w:r>
        <w:rPr>
          <w:color w:val="00395A"/>
          <w:spacing w:val="-1"/>
        </w:rPr>
        <w:t xml:space="preserve"> </w:t>
      </w:r>
      <w:r>
        <w:rPr>
          <w:color w:val="00395A"/>
        </w:rPr>
        <w:t>sched­ ule.</w:t>
      </w:r>
      <w:r>
        <w:rPr>
          <w:color w:val="00395A"/>
          <w:spacing w:val="-17"/>
        </w:rPr>
        <w:t xml:space="preserve"> </w:t>
      </w:r>
      <w:r>
        <w:rPr>
          <w:color w:val="00395A"/>
        </w:rPr>
        <w:t>I remember that Carl often lets people take off</w:t>
      </w:r>
      <w:r>
        <w:rPr>
          <w:color w:val="00395A"/>
          <w:spacing w:val="-1"/>
        </w:rPr>
        <w:t xml:space="preserve"> </w:t>
      </w:r>
      <w:r>
        <w:rPr>
          <w:color w:val="00395A"/>
        </w:rPr>
        <w:t>an hour or two around lunch if they ar</w:t>
      </w:r>
      <w:r>
        <w:rPr>
          <w:color w:val="00395A"/>
        </w:rPr>
        <w:t>e going to a counseling session.</w:t>
      </w:r>
      <w:r>
        <w:rPr>
          <w:color w:val="00395A"/>
          <w:spacing w:val="-15"/>
        </w:rPr>
        <w:t xml:space="preserve"> </w:t>
      </w:r>
      <w:r>
        <w:rPr>
          <w:color w:val="00395A"/>
        </w:rPr>
        <w:t>And I think we have goals and priorities pretty set now:</w:t>
      </w:r>
      <w:r>
        <w:rPr>
          <w:color w:val="00395A"/>
          <w:spacing w:val="-5"/>
        </w:rPr>
        <w:t xml:space="preserve"> </w:t>
      </w:r>
      <w:r>
        <w:rPr>
          <w:color w:val="00395A"/>
        </w:rPr>
        <w:t>staying clean, keeping your housing,</w:t>
      </w:r>
      <w:r>
        <w:rPr>
          <w:color w:val="00395A"/>
          <w:spacing w:val="-12"/>
        </w:rPr>
        <w:t xml:space="preserve"> </w:t>
      </w:r>
      <w:r>
        <w:rPr>
          <w:color w:val="00395A"/>
        </w:rPr>
        <w:t>helping the boys get settled,</w:t>
      </w:r>
      <w:r>
        <w:rPr>
          <w:color w:val="00395A"/>
          <w:spacing w:val="-12"/>
        </w:rPr>
        <w:t xml:space="preserve"> </w:t>
      </w:r>
      <w:r>
        <w:rPr>
          <w:color w:val="00395A"/>
        </w:rPr>
        <w:t>handling stress and life problems,</w:t>
      </w:r>
      <w:r>
        <w:rPr>
          <w:color w:val="00395A"/>
          <w:spacing w:val="-12"/>
        </w:rPr>
        <w:t xml:space="preserve"> </w:t>
      </w:r>
      <w:r>
        <w:rPr>
          <w:color w:val="00395A"/>
        </w:rPr>
        <w:t>managing your finances,</w:t>
      </w:r>
      <w:r>
        <w:rPr>
          <w:color w:val="00395A"/>
          <w:spacing w:val="-13"/>
        </w:rPr>
        <w:t xml:space="preserve"> </w:t>
      </w:r>
      <w:r>
        <w:rPr>
          <w:color w:val="00395A"/>
        </w:rPr>
        <w:t>and getting back in good graces with you</w:t>
      </w:r>
      <w:r>
        <w:rPr>
          <w:color w:val="00395A"/>
        </w:rPr>
        <w:t>r mom.</w:t>
      </w:r>
      <w:r>
        <w:rPr>
          <w:color w:val="00395A"/>
          <w:spacing w:val="-13"/>
        </w:rPr>
        <w:t xml:space="preserve"> </w:t>
      </w:r>
      <w:r>
        <w:rPr>
          <w:color w:val="00395A"/>
        </w:rPr>
        <w:t>Does that pretty well handle it?</w:t>
      </w:r>
    </w:p>
    <w:p w14:paraId="47B97142" w14:textId="77777777" w:rsidR="00B00EA7" w:rsidRDefault="00574B43">
      <w:pPr>
        <w:pStyle w:val="BodyText"/>
        <w:spacing w:before="164"/>
      </w:pPr>
      <w:r>
        <w:rPr>
          <w:color w:val="00395A"/>
        </w:rPr>
        <w:t>TROY:</w:t>
      </w:r>
      <w:r>
        <w:rPr>
          <w:color w:val="00395A"/>
          <w:spacing w:val="-15"/>
        </w:rPr>
        <w:t xml:space="preserve"> </w:t>
      </w:r>
      <w:r>
        <w:rPr>
          <w:color w:val="00395A"/>
        </w:rPr>
        <w:t>Well,</w:t>
      </w:r>
      <w:r>
        <w:rPr>
          <w:color w:val="00395A"/>
          <w:spacing w:val="-18"/>
        </w:rPr>
        <w:t xml:space="preserve"> </w:t>
      </w:r>
      <w:r>
        <w:rPr>
          <w:color w:val="00395A"/>
        </w:rPr>
        <w:t>I’m</w:t>
      </w:r>
      <w:r>
        <w:rPr>
          <w:color w:val="00395A"/>
          <w:spacing w:val="-5"/>
        </w:rPr>
        <w:t xml:space="preserve"> </w:t>
      </w:r>
      <w:r>
        <w:rPr>
          <w:color w:val="00395A"/>
        </w:rPr>
        <w:t>better</w:t>
      </w:r>
      <w:r>
        <w:rPr>
          <w:color w:val="00395A"/>
          <w:spacing w:val="-5"/>
        </w:rPr>
        <w:t xml:space="preserve"> </w:t>
      </w:r>
      <w:r>
        <w:rPr>
          <w:color w:val="00395A"/>
        </w:rPr>
        <w:t>off</w:t>
      </w:r>
      <w:r>
        <w:rPr>
          <w:color w:val="00395A"/>
          <w:spacing w:val="-2"/>
        </w:rPr>
        <w:t xml:space="preserve"> </w:t>
      </w:r>
      <w:r>
        <w:rPr>
          <w:color w:val="00395A"/>
        </w:rPr>
        <w:t>than</w:t>
      </w:r>
      <w:r>
        <w:rPr>
          <w:color w:val="00395A"/>
          <w:spacing w:val="-4"/>
        </w:rPr>
        <w:t xml:space="preserve"> </w:t>
      </w:r>
      <w:r>
        <w:rPr>
          <w:color w:val="00395A"/>
        </w:rPr>
        <w:t>I</w:t>
      </w:r>
      <w:r>
        <w:rPr>
          <w:color w:val="00395A"/>
          <w:spacing w:val="-3"/>
        </w:rPr>
        <w:t xml:space="preserve"> </w:t>
      </w:r>
      <w:r>
        <w:rPr>
          <w:color w:val="00395A"/>
        </w:rPr>
        <w:t>was</w:t>
      </w:r>
      <w:r>
        <w:rPr>
          <w:color w:val="00395A"/>
          <w:spacing w:val="-2"/>
        </w:rPr>
        <w:t xml:space="preserve"> </w:t>
      </w:r>
      <w:r>
        <w:rPr>
          <w:color w:val="00395A"/>
        </w:rPr>
        <w:t>a</w:t>
      </w:r>
      <w:r>
        <w:rPr>
          <w:color w:val="00395A"/>
          <w:spacing w:val="-2"/>
        </w:rPr>
        <w:t xml:space="preserve"> </w:t>
      </w:r>
      <w:r>
        <w:rPr>
          <w:color w:val="00395A"/>
        </w:rPr>
        <w:t>month</w:t>
      </w:r>
      <w:r>
        <w:rPr>
          <w:color w:val="00395A"/>
          <w:spacing w:val="-2"/>
        </w:rPr>
        <w:t xml:space="preserve"> </w:t>
      </w:r>
      <w:r>
        <w:rPr>
          <w:color w:val="00395A"/>
        </w:rPr>
        <w:t>ago,</w:t>
      </w:r>
      <w:r>
        <w:rPr>
          <w:color w:val="00395A"/>
          <w:spacing w:val="-18"/>
        </w:rPr>
        <w:t xml:space="preserve"> </w:t>
      </w:r>
      <w:r>
        <w:rPr>
          <w:color w:val="00395A"/>
        </w:rPr>
        <w:t>that’s</w:t>
      </w:r>
      <w:r>
        <w:rPr>
          <w:color w:val="00395A"/>
          <w:spacing w:val="-2"/>
        </w:rPr>
        <w:t xml:space="preserve"> </w:t>
      </w:r>
      <w:r>
        <w:rPr>
          <w:color w:val="00395A"/>
        </w:rPr>
        <w:t>for</w:t>
      </w:r>
      <w:r>
        <w:rPr>
          <w:color w:val="00395A"/>
          <w:spacing w:val="-3"/>
        </w:rPr>
        <w:t xml:space="preserve"> </w:t>
      </w:r>
      <w:r>
        <w:rPr>
          <w:color w:val="00395A"/>
          <w:spacing w:val="-2"/>
        </w:rPr>
        <w:t>sure.</w:t>
      </w:r>
    </w:p>
    <w:p w14:paraId="303AC780" w14:textId="77777777" w:rsidR="00B00EA7" w:rsidRDefault="00574B43">
      <w:pPr>
        <w:pStyle w:val="Heading4"/>
        <w:spacing w:before="249"/>
      </w:pPr>
      <w:r>
        <w:rPr>
          <w:color w:val="33607A"/>
          <w:spacing w:val="-2"/>
        </w:rPr>
        <w:t>Summary</w:t>
      </w:r>
    </w:p>
    <w:p w14:paraId="5A045356" w14:textId="77777777" w:rsidR="00B00EA7" w:rsidRDefault="00574B43">
      <w:pPr>
        <w:pStyle w:val="BodyText"/>
        <w:spacing w:before="31" w:line="249" w:lineRule="auto"/>
        <w:ind w:left="719" w:right="387"/>
      </w:pPr>
      <w:r>
        <w:rPr>
          <w:color w:val="00395A"/>
        </w:rPr>
        <w:t>Troy</w:t>
      </w:r>
      <w:r>
        <w:rPr>
          <w:color w:val="00395A"/>
          <w:spacing w:val="-11"/>
        </w:rPr>
        <w:t xml:space="preserve"> </w:t>
      </w:r>
      <w:r>
        <w:rPr>
          <w:color w:val="00395A"/>
        </w:rPr>
        <w:t>experienced</w:t>
      </w:r>
      <w:r>
        <w:rPr>
          <w:color w:val="00395A"/>
          <w:spacing w:val="-12"/>
        </w:rPr>
        <w:t xml:space="preserve"> </w:t>
      </w:r>
      <w:r>
        <w:rPr>
          <w:color w:val="00395A"/>
        </w:rPr>
        <w:t>a</w:t>
      </w:r>
      <w:r>
        <w:rPr>
          <w:color w:val="00395A"/>
          <w:spacing w:val="-11"/>
        </w:rPr>
        <w:t xml:space="preserve"> </w:t>
      </w:r>
      <w:r>
        <w:rPr>
          <w:color w:val="00395A"/>
        </w:rPr>
        <w:t>number</w:t>
      </w:r>
      <w:r>
        <w:rPr>
          <w:color w:val="00395A"/>
          <w:spacing w:val="-12"/>
        </w:rPr>
        <w:t xml:space="preserve"> </w:t>
      </w:r>
      <w:r>
        <w:rPr>
          <w:color w:val="00395A"/>
        </w:rPr>
        <w:t>of</w:t>
      </w:r>
      <w:r>
        <w:rPr>
          <w:color w:val="00395A"/>
          <w:spacing w:val="-11"/>
        </w:rPr>
        <w:t xml:space="preserve"> </w:t>
      </w:r>
      <w:r>
        <w:rPr>
          <w:color w:val="00395A"/>
        </w:rPr>
        <w:t>significant</w:t>
      </w:r>
      <w:r>
        <w:rPr>
          <w:color w:val="00395A"/>
          <w:spacing w:val="-11"/>
        </w:rPr>
        <w:t xml:space="preserve"> </w:t>
      </w:r>
      <w:r>
        <w:rPr>
          <w:color w:val="00395A"/>
        </w:rPr>
        <w:t>stressors</w:t>
      </w:r>
      <w:r>
        <w:rPr>
          <w:color w:val="00395A"/>
          <w:spacing w:val="-12"/>
        </w:rPr>
        <w:t xml:space="preserve"> </w:t>
      </w:r>
      <w:r>
        <w:rPr>
          <w:color w:val="00395A"/>
        </w:rPr>
        <w:t>that</w:t>
      </w:r>
      <w:r>
        <w:rPr>
          <w:color w:val="00395A"/>
          <w:spacing w:val="-11"/>
        </w:rPr>
        <w:t xml:space="preserve"> </w:t>
      </w:r>
      <w:r>
        <w:rPr>
          <w:color w:val="00395A"/>
        </w:rPr>
        <w:t>were</w:t>
      </w:r>
      <w:r>
        <w:rPr>
          <w:color w:val="00395A"/>
          <w:spacing w:val="-11"/>
        </w:rPr>
        <w:t xml:space="preserve"> </w:t>
      </w:r>
      <w:r>
        <w:rPr>
          <w:color w:val="00395A"/>
        </w:rPr>
        <w:t>aggravated</w:t>
      </w:r>
      <w:r>
        <w:rPr>
          <w:color w:val="00395A"/>
          <w:spacing w:val="-12"/>
        </w:rPr>
        <w:t xml:space="preserve"> </w:t>
      </w:r>
      <w:r>
        <w:rPr>
          <w:color w:val="00395A"/>
        </w:rPr>
        <w:t>by</w:t>
      </w:r>
      <w:r>
        <w:rPr>
          <w:color w:val="00395A"/>
          <w:spacing w:val="-11"/>
        </w:rPr>
        <w:t xml:space="preserve"> </w:t>
      </w:r>
      <w:r>
        <w:rPr>
          <w:color w:val="00395A"/>
        </w:rPr>
        <w:t>marijuana</w:t>
      </w:r>
      <w:r>
        <w:rPr>
          <w:color w:val="00395A"/>
          <w:spacing w:val="-11"/>
        </w:rPr>
        <w:t xml:space="preserve"> </w:t>
      </w:r>
      <w:r>
        <w:rPr>
          <w:color w:val="00395A"/>
        </w:rPr>
        <w:t>and</w:t>
      </w:r>
      <w:r>
        <w:rPr>
          <w:color w:val="00395A"/>
          <w:spacing w:val="-12"/>
        </w:rPr>
        <w:t xml:space="preserve"> </w:t>
      </w:r>
      <w:r>
        <w:rPr>
          <w:color w:val="00395A"/>
        </w:rPr>
        <w:t>alcohol abuse and his difficulties in coping with stress.</w:t>
      </w:r>
      <w:r>
        <w:rPr>
          <w:color w:val="00395A"/>
          <w:spacing w:val="-14"/>
        </w:rPr>
        <w:t xml:space="preserve"> </w:t>
      </w:r>
      <w:r>
        <w:rPr>
          <w:color w:val="00395A"/>
        </w:rPr>
        <w:t>On presentation,</w:t>
      </w:r>
      <w:r>
        <w:rPr>
          <w:color w:val="00395A"/>
          <w:spacing w:val="-25"/>
        </w:rPr>
        <w:t xml:space="preserve"> </w:t>
      </w:r>
      <w:r>
        <w:rPr>
          <w:color w:val="00395A"/>
        </w:rPr>
        <w:t>Troy was in the action stage of change for keeping his housing and his kids and the contemplation stage of change for drinking and marijuana use.</w:t>
      </w:r>
      <w:r>
        <w:rPr>
          <w:color w:val="00395A"/>
          <w:spacing w:val="-25"/>
        </w:rPr>
        <w:t xml:space="preserve"> </w:t>
      </w:r>
      <w:r>
        <w:rPr>
          <w:color w:val="00395A"/>
        </w:rPr>
        <w:t>The counselor used a variety of tec</w:t>
      </w:r>
      <w:r>
        <w:rPr>
          <w:color w:val="00395A"/>
        </w:rPr>
        <w:t>hniques and multidisciplinary tools (for instance,</w:t>
      </w:r>
      <w:r>
        <w:rPr>
          <w:color w:val="00395A"/>
          <w:spacing w:val="-18"/>
        </w:rPr>
        <w:t xml:space="preserve"> </w:t>
      </w:r>
      <w:r>
        <w:rPr>
          <w:color w:val="00395A"/>
        </w:rPr>
        <w:t>consultation</w:t>
      </w:r>
      <w:r>
        <w:rPr>
          <w:color w:val="00395A"/>
          <w:spacing w:val="-13"/>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rPr>
        <w:t>staff</w:t>
      </w:r>
      <w:r>
        <w:rPr>
          <w:color w:val="00395A"/>
          <w:spacing w:val="-3"/>
        </w:rPr>
        <w:t xml:space="preserve"> </w:t>
      </w:r>
      <w:r>
        <w:rPr>
          <w:color w:val="00395A"/>
        </w:rPr>
        <w:t>psychiatrist,</w:t>
      </w:r>
      <w:r>
        <w:rPr>
          <w:color w:val="00395A"/>
          <w:spacing w:val="-18"/>
        </w:rPr>
        <w:t xml:space="preserve"> </w:t>
      </w:r>
      <w:r>
        <w:rPr>
          <w:color w:val="00395A"/>
        </w:rPr>
        <w:t>referral</w:t>
      </w:r>
      <w:r>
        <w:rPr>
          <w:color w:val="00395A"/>
          <w:spacing w:val="-3"/>
        </w:rPr>
        <w:t xml:space="preserve"> </w:t>
      </w:r>
      <w:r>
        <w:rPr>
          <w:color w:val="00395A"/>
        </w:rPr>
        <w:t>to</w:t>
      </w:r>
      <w:r>
        <w:rPr>
          <w:color w:val="00395A"/>
          <w:spacing w:val="-3"/>
        </w:rPr>
        <w:t xml:space="preserve"> </w:t>
      </w:r>
      <w:r>
        <w:rPr>
          <w:color w:val="00395A"/>
        </w:rPr>
        <w:t>AA,</w:t>
      </w:r>
      <w:r>
        <w:rPr>
          <w:color w:val="00395A"/>
          <w:spacing w:val="-18"/>
        </w:rPr>
        <w:t xml:space="preserve"> </w:t>
      </w:r>
      <w:r>
        <w:rPr>
          <w:color w:val="00395A"/>
        </w:rPr>
        <w:t>supportive</w:t>
      </w:r>
      <w:r>
        <w:rPr>
          <w:color w:val="00395A"/>
          <w:spacing w:val="-1"/>
        </w:rPr>
        <w:t xml:space="preserve"> </w:t>
      </w:r>
      <w:r>
        <w:rPr>
          <w:color w:val="00395A"/>
        </w:rPr>
        <w:t>problem-solving,</w:t>
      </w:r>
      <w:r>
        <w:rPr>
          <w:color w:val="00395A"/>
          <w:spacing w:val="-18"/>
        </w:rPr>
        <w:t xml:space="preserve"> </w:t>
      </w:r>
      <w:r>
        <w:rPr>
          <w:color w:val="00395A"/>
        </w:rPr>
        <w:t>cog­ nitive structuring,</w:t>
      </w:r>
      <w:r>
        <w:rPr>
          <w:color w:val="00395A"/>
          <w:spacing w:val="-16"/>
        </w:rPr>
        <w:t xml:space="preserve"> </w:t>
      </w:r>
      <w:r>
        <w:rPr>
          <w:color w:val="00395A"/>
        </w:rPr>
        <w:t>and role-play) to help</w:t>
      </w:r>
      <w:r>
        <w:rPr>
          <w:color w:val="00395A"/>
          <w:spacing w:val="-8"/>
        </w:rPr>
        <w:t xml:space="preserve"> </w:t>
      </w:r>
      <w:r>
        <w:rPr>
          <w:color w:val="00395A"/>
        </w:rPr>
        <w:t>Troy move ahead in the stages of change for addressing his marijuana and alcohol use and other life difficulties.</w:t>
      </w:r>
      <w:r>
        <w:rPr>
          <w:color w:val="00395A"/>
          <w:spacing w:val="-18"/>
        </w:rPr>
        <w:t xml:space="preserve"> </w:t>
      </w:r>
      <w:r>
        <w:rPr>
          <w:color w:val="00395A"/>
        </w:rPr>
        <w:t>Future sessions will focus</w:t>
      </w:r>
      <w:r>
        <w:rPr>
          <w:color w:val="00395A"/>
          <w:spacing w:val="-1"/>
        </w:rPr>
        <w:t xml:space="preserve"> </w:t>
      </w:r>
      <w:r>
        <w:rPr>
          <w:color w:val="00395A"/>
        </w:rPr>
        <w:t>on child care, improving parenting skills,</w:t>
      </w:r>
      <w:r>
        <w:rPr>
          <w:color w:val="00395A"/>
          <w:spacing w:val="-15"/>
        </w:rPr>
        <w:t xml:space="preserve"> </w:t>
      </w:r>
      <w:r>
        <w:rPr>
          <w:color w:val="00395A"/>
        </w:rPr>
        <w:t>preventing relapse,</w:t>
      </w:r>
      <w:r>
        <w:rPr>
          <w:color w:val="00395A"/>
          <w:spacing w:val="-15"/>
        </w:rPr>
        <w:t xml:space="preserve"> </w:t>
      </w:r>
      <w:r>
        <w:rPr>
          <w:color w:val="00395A"/>
        </w:rPr>
        <w:t>and maintaining his job.</w:t>
      </w:r>
      <w:r>
        <w:rPr>
          <w:color w:val="00395A"/>
          <w:spacing w:val="-15"/>
        </w:rPr>
        <w:t xml:space="preserve"> </w:t>
      </w:r>
      <w:r>
        <w:rPr>
          <w:color w:val="00395A"/>
        </w:rPr>
        <w:t>Long-term goals include hel</w:t>
      </w:r>
      <w:r>
        <w:rPr>
          <w:color w:val="00395A"/>
        </w:rPr>
        <w:t>ping Troy:</w:t>
      </w:r>
    </w:p>
    <w:p w14:paraId="72FE0246" w14:textId="77777777" w:rsidR="00B00EA7" w:rsidRDefault="00574B43">
      <w:pPr>
        <w:pStyle w:val="ListParagraph"/>
        <w:numPr>
          <w:ilvl w:val="1"/>
          <w:numId w:val="73"/>
        </w:numPr>
        <w:tabs>
          <w:tab w:val="left" w:pos="1079"/>
          <w:tab w:val="left" w:pos="1080"/>
        </w:tabs>
        <w:spacing w:line="283" w:lineRule="exact"/>
        <w:ind w:hanging="361"/>
        <w:rPr>
          <w:sz w:val="24"/>
        </w:rPr>
      </w:pPr>
      <w:r>
        <w:rPr>
          <w:color w:val="00395A"/>
          <w:sz w:val="24"/>
        </w:rPr>
        <w:t>Maintain</w:t>
      </w:r>
      <w:r>
        <w:rPr>
          <w:color w:val="00395A"/>
          <w:spacing w:val="1"/>
          <w:sz w:val="24"/>
        </w:rPr>
        <w:t xml:space="preserve"> </w:t>
      </w:r>
      <w:r>
        <w:rPr>
          <w:color w:val="00395A"/>
          <w:sz w:val="24"/>
        </w:rPr>
        <w:t>stable</w:t>
      </w:r>
      <w:r>
        <w:rPr>
          <w:color w:val="00395A"/>
          <w:spacing w:val="3"/>
          <w:sz w:val="24"/>
        </w:rPr>
        <w:t xml:space="preserve"> </w:t>
      </w:r>
      <w:r>
        <w:rPr>
          <w:color w:val="00395A"/>
          <w:sz w:val="24"/>
        </w:rPr>
        <w:t>housing</w:t>
      </w:r>
      <w:r>
        <w:rPr>
          <w:color w:val="00395A"/>
          <w:spacing w:val="3"/>
          <w:sz w:val="24"/>
        </w:rPr>
        <w:t xml:space="preserve"> </w:t>
      </w:r>
      <w:r>
        <w:rPr>
          <w:color w:val="00395A"/>
          <w:sz w:val="24"/>
        </w:rPr>
        <w:t>through</w:t>
      </w:r>
      <w:r>
        <w:rPr>
          <w:color w:val="00395A"/>
          <w:spacing w:val="3"/>
          <w:sz w:val="24"/>
        </w:rPr>
        <w:t xml:space="preserve"> </w:t>
      </w:r>
      <w:r>
        <w:rPr>
          <w:color w:val="00395A"/>
          <w:sz w:val="24"/>
        </w:rPr>
        <w:t>the</w:t>
      </w:r>
      <w:r>
        <w:rPr>
          <w:color w:val="00395A"/>
          <w:spacing w:val="2"/>
          <w:sz w:val="24"/>
        </w:rPr>
        <w:t xml:space="preserve"> </w:t>
      </w:r>
      <w:r>
        <w:rPr>
          <w:color w:val="00395A"/>
          <w:sz w:val="24"/>
        </w:rPr>
        <w:t>Section</w:t>
      </w:r>
      <w:r>
        <w:rPr>
          <w:color w:val="00395A"/>
          <w:spacing w:val="2"/>
          <w:sz w:val="24"/>
        </w:rPr>
        <w:t xml:space="preserve"> </w:t>
      </w:r>
      <w:r>
        <w:rPr>
          <w:color w:val="00395A"/>
          <w:sz w:val="24"/>
        </w:rPr>
        <w:t>8</w:t>
      </w:r>
      <w:r>
        <w:rPr>
          <w:color w:val="00395A"/>
          <w:spacing w:val="2"/>
          <w:sz w:val="24"/>
        </w:rPr>
        <w:t xml:space="preserve"> </w:t>
      </w:r>
      <w:r>
        <w:rPr>
          <w:color w:val="00395A"/>
          <w:sz w:val="24"/>
        </w:rPr>
        <w:t>voucher</w:t>
      </w:r>
      <w:r>
        <w:rPr>
          <w:color w:val="00395A"/>
          <w:spacing w:val="2"/>
          <w:sz w:val="24"/>
        </w:rPr>
        <w:t xml:space="preserve"> </w:t>
      </w:r>
      <w:r>
        <w:rPr>
          <w:color w:val="00395A"/>
          <w:spacing w:val="-2"/>
          <w:sz w:val="24"/>
        </w:rPr>
        <w:t>program.</w:t>
      </w:r>
    </w:p>
    <w:p w14:paraId="15AA372F"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Reduce</w:t>
      </w:r>
      <w:r>
        <w:rPr>
          <w:color w:val="00395A"/>
          <w:spacing w:val="-3"/>
          <w:sz w:val="24"/>
        </w:rPr>
        <w:t xml:space="preserve"> </w:t>
      </w:r>
      <w:r>
        <w:rPr>
          <w:color w:val="00395A"/>
          <w:sz w:val="24"/>
        </w:rPr>
        <w:t>his</w:t>
      </w:r>
      <w:r>
        <w:rPr>
          <w:color w:val="00395A"/>
          <w:spacing w:val="-2"/>
          <w:sz w:val="24"/>
        </w:rPr>
        <w:t xml:space="preserve"> </w:t>
      </w:r>
      <w:r>
        <w:rPr>
          <w:color w:val="00395A"/>
          <w:sz w:val="24"/>
        </w:rPr>
        <w:t>negative</w:t>
      </w:r>
      <w:r>
        <w:rPr>
          <w:color w:val="00395A"/>
          <w:spacing w:val="-2"/>
          <w:sz w:val="24"/>
        </w:rPr>
        <w:t xml:space="preserve"> </w:t>
      </w:r>
      <w:r>
        <w:rPr>
          <w:color w:val="00395A"/>
          <w:sz w:val="24"/>
        </w:rPr>
        <w:t>thinking</w:t>
      </w:r>
      <w:r>
        <w:rPr>
          <w:color w:val="00395A"/>
          <w:spacing w:val="-1"/>
          <w:sz w:val="24"/>
        </w:rPr>
        <w:t xml:space="preserve"> </w:t>
      </w:r>
      <w:r>
        <w:rPr>
          <w:color w:val="00395A"/>
          <w:sz w:val="24"/>
        </w:rPr>
        <w:t>and</w:t>
      </w:r>
      <w:r>
        <w:rPr>
          <w:color w:val="00395A"/>
          <w:spacing w:val="-3"/>
          <w:sz w:val="24"/>
        </w:rPr>
        <w:t xml:space="preserve"> </w:t>
      </w:r>
      <w:r>
        <w:rPr>
          <w:color w:val="00395A"/>
          <w:sz w:val="24"/>
        </w:rPr>
        <w:t>increase</w:t>
      </w:r>
      <w:r>
        <w:rPr>
          <w:color w:val="00395A"/>
          <w:spacing w:val="-2"/>
          <w:sz w:val="24"/>
        </w:rPr>
        <w:t xml:space="preserve"> </w:t>
      </w:r>
      <w:r>
        <w:rPr>
          <w:color w:val="00395A"/>
          <w:sz w:val="24"/>
        </w:rPr>
        <w:t>his</w:t>
      </w:r>
      <w:r>
        <w:rPr>
          <w:color w:val="00395A"/>
          <w:spacing w:val="-2"/>
          <w:sz w:val="24"/>
        </w:rPr>
        <w:t xml:space="preserve"> </w:t>
      </w:r>
      <w:r>
        <w:rPr>
          <w:color w:val="00395A"/>
          <w:sz w:val="24"/>
        </w:rPr>
        <w:t>hope</w:t>
      </w:r>
      <w:r>
        <w:rPr>
          <w:color w:val="00395A"/>
          <w:spacing w:val="-2"/>
          <w:sz w:val="24"/>
        </w:rPr>
        <w:t xml:space="preserve"> </w:t>
      </w:r>
      <w:r>
        <w:rPr>
          <w:color w:val="00395A"/>
          <w:sz w:val="24"/>
        </w:rPr>
        <w:t>and</w:t>
      </w:r>
      <w:r>
        <w:rPr>
          <w:color w:val="00395A"/>
          <w:spacing w:val="-3"/>
          <w:sz w:val="24"/>
        </w:rPr>
        <w:t xml:space="preserve"> </w:t>
      </w:r>
      <w:r>
        <w:rPr>
          <w:color w:val="00395A"/>
          <w:sz w:val="24"/>
        </w:rPr>
        <w:t>planning</w:t>
      </w:r>
      <w:r>
        <w:rPr>
          <w:color w:val="00395A"/>
          <w:spacing w:val="-1"/>
          <w:sz w:val="24"/>
        </w:rPr>
        <w:t xml:space="preserve"> </w:t>
      </w:r>
      <w:r>
        <w:rPr>
          <w:color w:val="00395A"/>
          <w:sz w:val="24"/>
        </w:rPr>
        <w:t>for</w:t>
      </w:r>
      <w:r>
        <w:rPr>
          <w:color w:val="00395A"/>
          <w:spacing w:val="-3"/>
          <w:sz w:val="24"/>
        </w:rPr>
        <w:t xml:space="preserve"> </w:t>
      </w:r>
      <w:r>
        <w:rPr>
          <w:color w:val="00395A"/>
          <w:sz w:val="24"/>
        </w:rPr>
        <w:t>the</w:t>
      </w:r>
      <w:r>
        <w:rPr>
          <w:color w:val="00395A"/>
          <w:spacing w:val="-2"/>
          <w:sz w:val="24"/>
        </w:rPr>
        <w:t xml:space="preserve"> future.</w:t>
      </w:r>
    </w:p>
    <w:p w14:paraId="3E13D460"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Maintain</w:t>
      </w:r>
      <w:r>
        <w:rPr>
          <w:color w:val="00395A"/>
          <w:spacing w:val="-8"/>
          <w:sz w:val="24"/>
        </w:rPr>
        <w:t xml:space="preserve"> </w:t>
      </w:r>
      <w:r>
        <w:rPr>
          <w:color w:val="00395A"/>
          <w:sz w:val="24"/>
        </w:rPr>
        <w:t>contact</w:t>
      </w:r>
      <w:r>
        <w:rPr>
          <w:color w:val="00395A"/>
          <w:spacing w:val="-6"/>
          <w:sz w:val="24"/>
        </w:rPr>
        <w:t xml:space="preserve"> </w:t>
      </w:r>
      <w:r>
        <w:rPr>
          <w:color w:val="00395A"/>
          <w:sz w:val="24"/>
        </w:rPr>
        <w:t>with</w:t>
      </w:r>
      <w:r>
        <w:rPr>
          <w:color w:val="00395A"/>
          <w:spacing w:val="-6"/>
          <w:sz w:val="24"/>
        </w:rPr>
        <w:t xml:space="preserve"> </w:t>
      </w:r>
      <w:r>
        <w:rPr>
          <w:color w:val="00395A"/>
          <w:sz w:val="24"/>
        </w:rPr>
        <w:t>his</w:t>
      </w:r>
      <w:r>
        <w:rPr>
          <w:color w:val="00395A"/>
          <w:spacing w:val="-6"/>
          <w:sz w:val="24"/>
        </w:rPr>
        <w:t xml:space="preserve"> </w:t>
      </w:r>
      <w:r>
        <w:rPr>
          <w:color w:val="00395A"/>
          <w:sz w:val="24"/>
        </w:rPr>
        <w:t>family</w:t>
      </w:r>
      <w:r>
        <w:rPr>
          <w:color w:val="00395A"/>
          <w:spacing w:val="-6"/>
          <w:sz w:val="24"/>
        </w:rPr>
        <w:t xml:space="preserve"> </w:t>
      </w:r>
      <w:r>
        <w:rPr>
          <w:color w:val="00395A"/>
          <w:sz w:val="24"/>
        </w:rPr>
        <w:t>for</w:t>
      </w:r>
      <w:r>
        <w:rPr>
          <w:color w:val="00395A"/>
          <w:spacing w:val="-7"/>
          <w:sz w:val="24"/>
        </w:rPr>
        <w:t xml:space="preserve"> </w:t>
      </w:r>
      <w:r>
        <w:rPr>
          <w:color w:val="00395A"/>
          <w:sz w:val="24"/>
        </w:rPr>
        <w:t>help</w:t>
      </w:r>
      <w:r>
        <w:rPr>
          <w:color w:val="00395A"/>
          <w:spacing w:val="-7"/>
          <w:sz w:val="24"/>
        </w:rPr>
        <w:t xml:space="preserve"> </w:t>
      </w:r>
      <w:r>
        <w:rPr>
          <w:color w:val="00395A"/>
          <w:sz w:val="24"/>
        </w:rPr>
        <w:t>with</w:t>
      </w:r>
      <w:r>
        <w:rPr>
          <w:color w:val="00395A"/>
          <w:spacing w:val="-6"/>
          <w:sz w:val="24"/>
        </w:rPr>
        <w:t xml:space="preserve"> </w:t>
      </w:r>
      <w:r>
        <w:rPr>
          <w:color w:val="00395A"/>
          <w:sz w:val="24"/>
        </w:rPr>
        <w:t>child</w:t>
      </w:r>
      <w:r>
        <w:rPr>
          <w:color w:val="00395A"/>
          <w:spacing w:val="-7"/>
          <w:sz w:val="24"/>
        </w:rPr>
        <w:t xml:space="preserve"> </w:t>
      </w:r>
      <w:r>
        <w:rPr>
          <w:color w:val="00395A"/>
          <w:sz w:val="24"/>
        </w:rPr>
        <w:t>care</w:t>
      </w:r>
      <w:r>
        <w:rPr>
          <w:color w:val="00395A"/>
          <w:spacing w:val="-6"/>
          <w:sz w:val="24"/>
        </w:rPr>
        <w:t xml:space="preserve"> </w:t>
      </w:r>
      <w:r>
        <w:rPr>
          <w:color w:val="00395A"/>
          <w:sz w:val="24"/>
        </w:rPr>
        <w:t>and</w:t>
      </w:r>
      <w:r>
        <w:rPr>
          <w:color w:val="00395A"/>
          <w:spacing w:val="-7"/>
          <w:sz w:val="24"/>
        </w:rPr>
        <w:t xml:space="preserve"> </w:t>
      </w:r>
      <w:r>
        <w:rPr>
          <w:color w:val="00395A"/>
          <w:sz w:val="24"/>
        </w:rPr>
        <w:t>recovery</w:t>
      </w:r>
      <w:r>
        <w:rPr>
          <w:color w:val="00395A"/>
          <w:spacing w:val="-7"/>
          <w:sz w:val="24"/>
        </w:rPr>
        <w:t xml:space="preserve"> </w:t>
      </w:r>
      <w:r>
        <w:rPr>
          <w:color w:val="00395A"/>
          <w:spacing w:val="-2"/>
          <w:sz w:val="24"/>
        </w:rPr>
        <w:t>activities.</w:t>
      </w:r>
    </w:p>
    <w:p w14:paraId="19C73999"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Identify</w:t>
      </w:r>
      <w:r>
        <w:rPr>
          <w:color w:val="00395A"/>
          <w:spacing w:val="1"/>
          <w:sz w:val="24"/>
        </w:rPr>
        <w:t xml:space="preserve"> </w:t>
      </w:r>
      <w:r>
        <w:rPr>
          <w:color w:val="00395A"/>
          <w:sz w:val="24"/>
        </w:rPr>
        <w:t>funds</w:t>
      </w:r>
      <w:r>
        <w:rPr>
          <w:color w:val="00395A"/>
          <w:spacing w:val="1"/>
          <w:sz w:val="24"/>
        </w:rPr>
        <w:t xml:space="preserve"> </w:t>
      </w:r>
      <w:r>
        <w:rPr>
          <w:color w:val="00395A"/>
          <w:sz w:val="24"/>
        </w:rPr>
        <w:t>that</w:t>
      </w:r>
      <w:r>
        <w:rPr>
          <w:color w:val="00395A"/>
          <w:spacing w:val="1"/>
          <w:sz w:val="24"/>
        </w:rPr>
        <w:t xml:space="preserve"> </w:t>
      </w:r>
      <w:r>
        <w:rPr>
          <w:color w:val="00395A"/>
          <w:sz w:val="24"/>
        </w:rPr>
        <w:t>he</w:t>
      </w:r>
      <w:r>
        <w:rPr>
          <w:color w:val="00395A"/>
          <w:spacing w:val="2"/>
          <w:sz w:val="24"/>
        </w:rPr>
        <w:t xml:space="preserve"> </w:t>
      </w:r>
      <w:r>
        <w:rPr>
          <w:color w:val="00395A"/>
          <w:sz w:val="24"/>
        </w:rPr>
        <w:t>can use</w:t>
      </w:r>
      <w:r>
        <w:rPr>
          <w:color w:val="00395A"/>
          <w:spacing w:val="1"/>
          <w:sz w:val="24"/>
        </w:rPr>
        <w:t xml:space="preserve"> </w:t>
      </w:r>
      <w:r>
        <w:rPr>
          <w:color w:val="00395A"/>
          <w:sz w:val="24"/>
        </w:rPr>
        <w:t>to</w:t>
      </w:r>
      <w:r>
        <w:rPr>
          <w:color w:val="00395A"/>
          <w:spacing w:val="2"/>
          <w:sz w:val="24"/>
        </w:rPr>
        <w:t xml:space="preserve"> </w:t>
      </w:r>
      <w:r>
        <w:rPr>
          <w:color w:val="00395A"/>
          <w:sz w:val="24"/>
        </w:rPr>
        <w:t>pay</w:t>
      </w:r>
      <w:r>
        <w:rPr>
          <w:color w:val="00395A"/>
          <w:spacing w:val="1"/>
          <w:sz w:val="24"/>
        </w:rPr>
        <w:t xml:space="preserve"> </w:t>
      </w:r>
      <w:r>
        <w:rPr>
          <w:color w:val="00395A"/>
          <w:sz w:val="24"/>
        </w:rPr>
        <w:t>his</w:t>
      </w:r>
      <w:r>
        <w:rPr>
          <w:color w:val="00395A"/>
          <w:spacing w:val="1"/>
          <w:sz w:val="24"/>
        </w:rPr>
        <w:t xml:space="preserve"> </w:t>
      </w:r>
      <w:r>
        <w:rPr>
          <w:color w:val="00395A"/>
          <w:sz w:val="24"/>
        </w:rPr>
        <w:t>mother</w:t>
      </w:r>
      <w:r>
        <w:rPr>
          <w:color w:val="00395A"/>
          <w:spacing w:val="1"/>
          <w:sz w:val="24"/>
        </w:rPr>
        <w:t xml:space="preserve"> </w:t>
      </w:r>
      <w:r>
        <w:rPr>
          <w:color w:val="00395A"/>
          <w:sz w:val="24"/>
        </w:rPr>
        <w:t>for helping</w:t>
      </w:r>
      <w:r>
        <w:rPr>
          <w:color w:val="00395A"/>
          <w:spacing w:val="2"/>
          <w:sz w:val="24"/>
        </w:rPr>
        <w:t xml:space="preserve"> </w:t>
      </w:r>
      <w:r>
        <w:rPr>
          <w:color w:val="00395A"/>
          <w:sz w:val="24"/>
        </w:rPr>
        <w:t>with</w:t>
      </w:r>
      <w:r>
        <w:rPr>
          <w:color w:val="00395A"/>
          <w:spacing w:val="2"/>
          <w:sz w:val="24"/>
        </w:rPr>
        <w:t xml:space="preserve"> </w:t>
      </w:r>
      <w:r>
        <w:rPr>
          <w:color w:val="00395A"/>
          <w:sz w:val="24"/>
        </w:rPr>
        <w:t>the</w:t>
      </w:r>
      <w:r>
        <w:rPr>
          <w:color w:val="00395A"/>
          <w:spacing w:val="1"/>
          <w:sz w:val="24"/>
        </w:rPr>
        <w:t xml:space="preserve"> </w:t>
      </w:r>
      <w:r>
        <w:rPr>
          <w:color w:val="00395A"/>
          <w:spacing w:val="-2"/>
          <w:sz w:val="24"/>
        </w:rPr>
        <w:t>kids.</w:t>
      </w:r>
    </w:p>
    <w:p w14:paraId="0AF96A71"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Identify</w:t>
      </w:r>
      <w:r>
        <w:rPr>
          <w:color w:val="00395A"/>
          <w:spacing w:val="-11"/>
          <w:sz w:val="24"/>
        </w:rPr>
        <w:t xml:space="preserve"> </w:t>
      </w:r>
      <w:r>
        <w:rPr>
          <w:color w:val="00395A"/>
          <w:sz w:val="24"/>
        </w:rPr>
        <w:t>after-school</w:t>
      </w:r>
      <w:r>
        <w:rPr>
          <w:color w:val="00395A"/>
          <w:spacing w:val="-11"/>
          <w:sz w:val="24"/>
        </w:rPr>
        <w:t xml:space="preserve"> </w:t>
      </w:r>
      <w:r>
        <w:rPr>
          <w:color w:val="00395A"/>
          <w:sz w:val="24"/>
        </w:rPr>
        <w:t>programs</w:t>
      </w:r>
      <w:r>
        <w:rPr>
          <w:color w:val="00395A"/>
          <w:spacing w:val="-11"/>
          <w:sz w:val="24"/>
        </w:rPr>
        <w:t xml:space="preserve"> </w:t>
      </w:r>
      <w:r>
        <w:rPr>
          <w:color w:val="00395A"/>
          <w:sz w:val="24"/>
        </w:rPr>
        <w:t>so</w:t>
      </w:r>
      <w:r>
        <w:rPr>
          <w:color w:val="00395A"/>
          <w:spacing w:val="-11"/>
          <w:sz w:val="24"/>
        </w:rPr>
        <w:t xml:space="preserve"> </w:t>
      </w:r>
      <w:r>
        <w:rPr>
          <w:color w:val="00395A"/>
          <w:sz w:val="24"/>
        </w:rPr>
        <w:t>his</w:t>
      </w:r>
      <w:r>
        <w:rPr>
          <w:color w:val="00395A"/>
          <w:spacing w:val="-11"/>
          <w:sz w:val="24"/>
        </w:rPr>
        <w:t xml:space="preserve"> </w:t>
      </w:r>
      <w:r>
        <w:rPr>
          <w:color w:val="00395A"/>
          <w:sz w:val="24"/>
        </w:rPr>
        <w:t>children</w:t>
      </w:r>
      <w:r>
        <w:rPr>
          <w:color w:val="00395A"/>
          <w:spacing w:val="-12"/>
          <w:sz w:val="24"/>
        </w:rPr>
        <w:t xml:space="preserve"> </w:t>
      </w:r>
      <w:r>
        <w:rPr>
          <w:color w:val="00395A"/>
          <w:sz w:val="24"/>
        </w:rPr>
        <w:t>can</w:t>
      </w:r>
      <w:r>
        <w:rPr>
          <w:color w:val="00395A"/>
          <w:spacing w:val="-12"/>
          <w:sz w:val="24"/>
        </w:rPr>
        <w:t xml:space="preserve"> </w:t>
      </w:r>
      <w:r>
        <w:rPr>
          <w:color w:val="00395A"/>
          <w:sz w:val="24"/>
        </w:rPr>
        <w:t>stay</w:t>
      </w:r>
      <w:r>
        <w:rPr>
          <w:color w:val="00395A"/>
          <w:spacing w:val="-11"/>
          <w:sz w:val="24"/>
        </w:rPr>
        <w:t xml:space="preserve"> </w:t>
      </w:r>
      <w:r>
        <w:rPr>
          <w:color w:val="00395A"/>
          <w:sz w:val="24"/>
        </w:rPr>
        <w:t>at</w:t>
      </w:r>
      <w:r>
        <w:rPr>
          <w:color w:val="00395A"/>
          <w:spacing w:val="-10"/>
          <w:sz w:val="24"/>
        </w:rPr>
        <w:t xml:space="preserve"> </w:t>
      </w:r>
      <w:r>
        <w:rPr>
          <w:color w:val="00395A"/>
          <w:sz w:val="24"/>
        </w:rPr>
        <w:t>school</w:t>
      </w:r>
      <w:r>
        <w:rPr>
          <w:color w:val="00395A"/>
          <w:spacing w:val="-11"/>
          <w:sz w:val="24"/>
        </w:rPr>
        <w:t xml:space="preserve"> </w:t>
      </w:r>
      <w:r>
        <w:rPr>
          <w:color w:val="00395A"/>
          <w:sz w:val="24"/>
        </w:rPr>
        <w:t>while</w:t>
      </w:r>
      <w:r>
        <w:rPr>
          <w:color w:val="00395A"/>
          <w:spacing w:val="-11"/>
          <w:sz w:val="24"/>
        </w:rPr>
        <w:t xml:space="preserve"> </w:t>
      </w:r>
      <w:r>
        <w:rPr>
          <w:color w:val="00395A"/>
          <w:sz w:val="24"/>
        </w:rPr>
        <w:t>he’s</w:t>
      </w:r>
      <w:r>
        <w:rPr>
          <w:color w:val="00395A"/>
          <w:spacing w:val="-13"/>
          <w:sz w:val="24"/>
        </w:rPr>
        <w:t xml:space="preserve"> </w:t>
      </w:r>
      <w:r>
        <w:rPr>
          <w:color w:val="00395A"/>
          <w:spacing w:val="-2"/>
          <w:sz w:val="24"/>
        </w:rPr>
        <w:t>working.</w:t>
      </w:r>
    </w:p>
    <w:p w14:paraId="1D752BF2"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Support</w:t>
      </w:r>
      <w:r>
        <w:rPr>
          <w:color w:val="00395A"/>
          <w:spacing w:val="-14"/>
          <w:sz w:val="24"/>
        </w:rPr>
        <w:t xml:space="preserve"> </w:t>
      </w:r>
      <w:r>
        <w:rPr>
          <w:color w:val="00395A"/>
          <w:sz w:val="24"/>
        </w:rPr>
        <w:t>stable</w:t>
      </w:r>
      <w:r>
        <w:rPr>
          <w:color w:val="00395A"/>
          <w:spacing w:val="-14"/>
          <w:sz w:val="24"/>
        </w:rPr>
        <w:t xml:space="preserve"> </w:t>
      </w:r>
      <w:r>
        <w:rPr>
          <w:color w:val="00395A"/>
          <w:sz w:val="24"/>
        </w:rPr>
        <w:t>continuation</w:t>
      </w:r>
      <w:r>
        <w:rPr>
          <w:color w:val="00395A"/>
          <w:spacing w:val="-14"/>
          <w:sz w:val="24"/>
        </w:rPr>
        <w:t xml:space="preserve"> </w:t>
      </w:r>
      <w:r>
        <w:rPr>
          <w:color w:val="00395A"/>
          <w:sz w:val="24"/>
        </w:rPr>
        <w:t>of</w:t>
      </w:r>
      <w:r>
        <w:rPr>
          <w:color w:val="00395A"/>
          <w:spacing w:val="-14"/>
          <w:sz w:val="24"/>
        </w:rPr>
        <w:t xml:space="preserve"> </w:t>
      </w:r>
      <w:r>
        <w:rPr>
          <w:color w:val="00395A"/>
          <w:sz w:val="24"/>
        </w:rPr>
        <w:t>recovery</w:t>
      </w:r>
      <w:r>
        <w:rPr>
          <w:color w:val="00395A"/>
          <w:spacing w:val="-13"/>
          <w:sz w:val="24"/>
        </w:rPr>
        <w:t xml:space="preserve"> </w:t>
      </w:r>
      <w:r>
        <w:rPr>
          <w:color w:val="00395A"/>
          <w:sz w:val="24"/>
        </w:rPr>
        <w:t>using</w:t>
      </w:r>
      <w:r>
        <w:rPr>
          <w:color w:val="00395A"/>
          <w:spacing w:val="-13"/>
          <w:sz w:val="24"/>
        </w:rPr>
        <w:t xml:space="preserve"> </w:t>
      </w:r>
      <w:r>
        <w:rPr>
          <w:color w:val="00395A"/>
          <w:sz w:val="24"/>
        </w:rPr>
        <w:t>agency</w:t>
      </w:r>
      <w:r>
        <w:rPr>
          <w:color w:val="00395A"/>
          <w:spacing w:val="-14"/>
          <w:sz w:val="24"/>
        </w:rPr>
        <w:t xml:space="preserve"> </w:t>
      </w:r>
      <w:r>
        <w:rPr>
          <w:color w:val="00395A"/>
          <w:sz w:val="24"/>
        </w:rPr>
        <w:t>resources</w:t>
      </w:r>
      <w:r>
        <w:rPr>
          <w:color w:val="00395A"/>
          <w:spacing w:val="-14"/>
          <w:sz w:val="24"/>
        </w:rPr>
        <w:t xml:space="preserve"> </w:t>
      </w:r>
      <w:r>
        <w:rPr>
          <w:color w:val="00395A"/>
          <w:sz w:val="24"/>
        </w:rPr>
        <w:t>and</w:t>
      </w:r>
      <w:r>
        <w:rPr>
          <w:color w:val="00395A"/>
          <w:spacing w:val="-14"/>
          <w:sz w:val="24"/>
        </w:rPr>
        <w:t xml:space="preserve"> </w:t>
      </w:r>
      <w:r>
        <w:rPr>
          <w:color w:val="00395A"/>
          <w:sz w:val="24"/>
        </w:rPr>
        <w:t>self-help</w:t>
      </w:r>
      <w:r>
        <w:rPr>
          <w:color w:val="00395A"/>
          <w:spacing w:val="-14"/>
          <w:sz w:val="24"/>
        </w:rPr>
        <w:t xml:space="preserve"> </w:t>
      </w:r>
      <w:r>
        <w:rPr>
          <w:color w:val="00395A"/>
          <w:spacing w:val="-2"/>
          <w:sz w:val="24"/>
        </w:rPr>
        <w:t>programs.</w:t>
      </w:r>
    </w:p>
    <w:p w14:paraId="3323B3EA" w14:textId="77777777" w:rsidR="00B00EA7" w:rsidRDefault="00574B43">
      <w:pPr>
        <w:pStyle w:val="ListParagraph"/>
        <w:numPr>
          <w:ilvl w:val="1"/>
          <w:numId w:val="73"/>
        </w:numPr>
        <w:tabs>
          <w:tab w:val="left" w:pos="1079"/>
          <w:tab w:val="left" w:pos="1080"/>
        </w:tabs>
        <w:spacing w:line="249" w:lineRule="auto"/>
        <w:ind w:right="918"/>
        <w:rPr>
          <w:sz w:val="24"/>
        </w:rPr>
      </w:pPr>
      <w:r>
        <w:rPr>
          <w:color w:val="00395A"/>
          <w:sz w:val="24"/>
        </w:rPr>
        <w:t>Continue</w:t>
      </w:r>
      <w:r>
        <w:rPr>
          <w:color w:val="00395A"/>
          <w:spacing w:val="-7"/>
          <w:sz w:val="24"/>
        </w:rPr>
        <w:t xml:space="preserve"> </w:t>
      </w:r>
      <w:r>
        <w:rPr>
          <w:color w:val="00395A"/>
          <w:sz w:val="24"/>
        </w:rPr>
        <w:t>to</w:t>
      </w:r>
      <w:r>
        <w:rPr>
          <w:color w:val="00395A"/>
          <w:spacing w:val="-7"/>
          <w:sz w:val="24"/>
        </w:rPr>
        <w:t xml:space="preserve"> </w:t>
      </w:r>
      <w:r>
        <w:rPr>
          <w:color w:val="00395A"/>
          <w:sz w:val="24"/>
        </w:rPr>
        <w:t>develop</w:t>
      </w:r>
      <w:r>
        <w:rPr>
          <w:color w:val="00395A"/>
          <w:spacing w:val="-8"/>
          <w:sz w:val="24"/>
        </w:rPr>
        <w:t xml:space="preserve"> </w:t>
      </w:r>
      <w:r>
        <w:rPr>
          <w:color w:val="00395A"/>
          <w:sz w:val="24"/>
        </w:rPr>
        <w:t>effective</w:t>
      </w:r>
      <w:r>
        <w:rPr>
          <w:color w:val="00395A"/>
          <w:spacing w:val="-7"/>
          <w:sz w:val="24"/>
        </w:rPr>
        <w:t xml:space="preserve"> </w:t>
      </w:r>
      <w:r>
        <w:rPr>
          <w:color w:val="00395A"/>
          <w:sz w:val="24"/>
        </w:rPr>
        <w:t>coping</w:t>
      </w:r>
      <w:r>
        <w:rPr>
          <w:color w:val="00395A"/>
          <w:spacing w:val="-6"/>
          <w:sz w:val="24"/>
        </w:rPr>
        <w:t xml:space="preserve"> </w:t>
      </w:r>
      <w:r>
        <w:rPr>
          <w:color w:val="00395A"/>
          <w:sz w:val="24"/>
        </w:rPr>
        <w:t>and</w:t>
      </w:r>
      <w:r>
        <w:rPr>
          <w:color w:val="00395A"/>
          <w:spacing w:val="-8"/>
          <w:sz w:val="24"/>
        </w:rPr>
        <w:t xml:space="preserve"> </w:t>
      </w:r>
      <w:r>
        <w:rPr>
          <w:color w:val="00395A"/>
          <w:sz w:val="24"/>
        </w:rPr>
        <w:t>parenting</w:t>
      </w:r>
      <w:r>
        <w:rPr>
          <w:color w:val="00395A"/>
          <w:spacing w:val="-6"/>
          <w:sz w:val="24"/>
        </w:rPr>
        <w:t xml:space="preserve"> </w:t>
      </w:r>
      <w:r>
        <w:rPr>
          <w:color w:val="00395A"/>
          <w:sz w:val="24"/>
        </w:rPr>
        <w:t>skills,</w:t>
      </w:r>
      <w:r>
        <w:rPr>
          <w:color w:val="00395A"/>
          <w:spacing w:val="-8"/>
          <w:sz w:val="24"/>
        </w:rPr>
        <w:t xml:space="preserve"> </w:t>
      </w:r>
      <w:r>
        <w:rPr>
          <w:color w:val="00395A"/>
          <w:sz w:val="24"/>
        </w:rPr>
        <w:t>problem-solving</w:t>
      </w:r>
      <w:r>
        <w:rPr>
          <w:color w:val="00395A"/>
          <w:spacing w:val="-9"/>
          <w:sz w:val="24"/>
        </w:rPr>
        <w:t xml:space="preserve"> </w:t>
      </w:r>
      <w:r>
        <w:rPr>
          <w:color w:val="00395A"/>
          <w:sz w:val="24"/>
        </w:rPr>
        <w:t>abilities,</w:t>
      </w:r>
      <w:r>
        <w:rPr>
          <w:color w:val="00395A"/>
          <w:spacing w:val="-8"/>
          <w:sz w:val="24"/>
        </w:rPr>
        <w:t xml:space="preserve"> </w:t>
      </w:r>
      <w:r>
        <w:rPr>
          <w:color w:val="00395A"/>
          <w:sz w:val="24"/>
        </w:rPr>
        <w:t>and stress management techniques.</w:t>
      </w:r>
    </w:p>
    <w:p w14:paraId="7BB9D90B" w14:textId="77777777" w:rsidR="00B00EA7" w:rsidRDefault="00574B43">
      <w:pPr>
        <w:pStyle w:val="Heading3"/>
        <w:spacing w:before="236"/>
      </w:pPr>
      <w:r>
        <w:rPr>
          <w:color w:val="33607A"/>
          <w:w w:val="105"/>
        </w:rPr>
        <w:t>Vignette</w:t>
      </w:r>
      <w:r>
        <w:rPr>
          <w:color w:val="33607A"/>
          <w:spacing w:val="19"/>
          <w:w w:val="105"/>
        </w:rPr>
        <w:t xml:space="preserve"> </w:t>
      </w:r>
      <w:r>
        <w:rPr>
          <w:color w:val="33607A"/>
          <w:w w:val="105"/>
        </w:rPr>
        <w:t>5—</w:t>
      </w:r>
      <w:r>
        <w:rPr>
          <w:color w:val="33607A"/>
          <w:spacing w:val="-4"/>
          <w:w w:val="105"/>
        </w:rPr>
        <w:t>René</w:t>
      </w:r>
    </w:p>
    <w:p w14:paraId="23C86E50" w14:textId="77777777" w:rsidR="00B00EA7" w:rsidRDefault="00574B43">
      <w:pPr>
        <w:pStyle w:val="Heading4"/>
        <w:spacing w:before="221"/>
      </w:pPr>
      <w:r>
        <w:rPr>
          <w:color w:val="33607A"/>
          <w:spacing w:val="-2"/>
        </w:rPr>
        <w:t>Overview</w:t>
      </w:r>
    </w:p>
    <w:p w14:paraId="5B3CBB84" w14:textId="77777777" w:rsidR="00B00EA7" w:rsidRDefault="00574B43">
      <w:pPr>
        <w:pStyle w:val="BodyText"/>
        <w:spacing w:before="31" w:line="249" w:lineRule="auto"/>
      </w:pPr>
      <w:r>
        <w:rPr>
          <w:color w:val="00395A"/>
        </w:rPr>
        <w:t>René is in the transition planning/ongoing homelessness rehabilitation phase.</w:t>
      </w:r>
      <w:r>
        <w:rPr>
          <w:color w:val="00395A"/>
          <w:spacing w:val="-26"/>
        </w:rPr>
        <w:t xml:space="preserve"> </w:t>
      </w:r>
      <w:r>
        <w:rPr>
          <w:color w:val="00395A"/>
        </w:rPr>
        <w:t>This vignette demonstrates approaches and techniques for substance abuse relapse prevention.</w:t>
      </w:r>
    </w:p>
    <w:p w14:paraId="43F2A998" w14:textId="77777777" w:rsidR="00B00EA7" w:rsidRDefault="00B00EA7">
      <w:pPr>
        <w:spacing w:line="249" w:lineRule="auto"/>
        <w:sectPr w:rsidR="00B00EA7">
          <w:pgSz w:w="12240" w:h="15840"/>
          <w:pgMar w:top="1280" w:right="1060" w:bottom="1100" w:left="720" w:header="720" w:footer="902" w:gutter="0"/>
          <w:cols w:space="720"/>
        </w:sectPr>
      </w:pPr>
    </w:p>
    <w:p w14:paraId="4F61029C" w14:textId="77777777" w:rsidR="00B00EA7" w:rsidRDefault="00574B43">
      <w:pPr>
        <w:pStyle w:val="BodyText"/>
        <w:spacing w:before="111" w:line="249" w:lineRule="auto"/>
        <w:ind w:right="387"/>
      </w:pPr>
      <w:r>
        <w:rPr>
          <w:color w:val="00395A"/>
        </w:rPr>
        <w:lastRenderedPageBreak/>
        <w:t>René is a 44-year-old man in intensive outpatient (IOP) treatment for her</w:t>
      </w:r>
      <w:r>
        <w:rPr>
          <w:color w:val="00395A"/>
        </w:rPr>
        <w:t>oin dependence.</w:t>
      </w:r>
      <w:r>
        <w:rPr>
          <w:color w:val="00395A"/>
          <w:spacing w:val="-3"/>
        </w:rPr>
        <w:t xml:space="preserve"> </w:t>
      </w:r>
      <w:r>
        <w:rPr>
          <w:color w:val="00395A"/>
        </w:rPr>
        <w:t>He relapsed once during treatment but recovered and got back on track quickly.</w:t>
      </w:r>
      <w:r>
        <w:rPr>
          <w:color w:val="00395A"/>
          <w:spacing w:val="-12"/>
        </w:rPr>
        <w:t xml:space="preserve"> </w:t>
      </w:r>
      <w:r>
        <w:rPr>
          <w:color w:val="00395A"/>
        </w:rPr>
        <w:t>His treatment pro­ gram</w:t>
      </w:r>
      <w:r>
        <w:rPr>
          <w:color w:val="00395A"/>
          <w:spacing w:val="-1"/>
        </w:rPr>
        <w:t xml:space="preserve"> </w:t>
      </w:r>
      <w:r>
        <w:rPr>
          <w:color w:val="00395A"/>
        </w:rPr>
        <w:t>ends</w:t>
      </w:r>
      <w:r>
        <w:rPr>
          <w:color w:val="00395A"/>
          <w:spacing w:val="-1"/>
        </w:rPr>
        <w:t xml:space="preserve"> </w:t>
      </w:r>
      <w:r>
        <w:rPr>
          <w:color w:val="00395A"/>
        </w:rPr>
        <w:t>in</w:t>
      </w:r>
      <w:r>
        <w:rPr>
          <w:color w:val="00395A"/>
          <w:spacing w:val="-2"/>
        </w:rPr>
        <w:t xml:space="preserve"> </w:t>
      </w:r>
      <w:r>
        <w:rPr>
          <w:color w:val="00395A"/>
        </w:rPr>
        <w:t>3</w:t>
      </w:r>
      <w:r>
        <w:rPr>
          <w:color w:val="00395A"/>
          <w:spacing w:val="-1"/>
        </w:rPr>
        <w:t xml:space="preserve"> </w:t>
      </w:r>
      <w:r>
        <w:rPr>
          <w:color w:val="00395A"/>
        </w:rPr>
        <w:t>weeks,</w:t>
      </w:r>
      <w:r>
        <w:rPr>
          <w:color w:val="00395A"/>
          <w:spacing w:val="-18"/>
        </w:rPr>
        <w:t xml:space="preserve"> </w:t>
      </w:r>
      <w:r>
        <w:rPr>
          <w:color w:val="00395A"/>
        </w:rPr>
        <w:t>and</w:t>
      </w:r>
      <w:r>
        <w:rPr>
          <w:color w:val="00395A"/>
          <w:spacing w:val="-2"/>
        </w:rPr>
        <w:t xml:space="preserve"> </w:t>
      </w:r>
      <w:r>
        <w:rPr>
          <w:color w:val="00395A"/>
        </w:rPr>
        <w:t>he</w:t>
      </w:r>
      <w:r>
        <w:rPr>
          <w:color w:val="00395A"/>
          <w:spacing w:val="-1"/>
        </w:rPr>
        <w:t xml:space="preserve"> </w:t>
      </w:r>
      <w:r>
        <w:rPr>
          <w:color w:val="00395A"/>
        </w:rPr>
        <w:t>needs</w:t>
      </w:r>
      <w:r>
        <w:rPr>
          <w:color w:val="00395A"/>
          <w:spacing w:val="-1"/>
        </w:rPr>
        <w:t xml:space="preserve"> </w:t>
      </w:r>
      <w:r>
        <w:rPr>
          <w:color w:val="00395A"/>
        </w:rPr>
        <w:t>a</w:t>
      </w:r>
      <w:r>
        <w:rPr>
          <w:color w:val="00395A"/>
          <w:spacing w:val="-1"/>
        </w:rPr>
        <w:t xml:space="preserve"> </w:t>
      </w:r>
      <w:r>
        <w:rPr>
          <w:color w:val="00395A"/>
        </w:rPr>
        <w:t>new</w:t>
      </w:r>
      <w:r>
        <w:rPr>
          <w:color w:val="00395A"/>
          <w:spacing w:val="-1"/>
        </w:rPr>
        <w:t xml:space="preserve"> </w:t>
      </w:r>
      <w:r>
        <w:rPr>
          <w:color w:val="00395A"/>
        </w:rPr>
        <w:t>place</w:t>
      </w:r>
      <w:r>
        <w:rPr>
          <w:color w:val="00395A"/>
          <w:spacing w:val="-1"/>
        </w:rPr>
        <w:t xml:space="preserve"> </w:t>
      </w:r>
      <w:r>
        <w:rPr>
          <w:color w:val="00395A"/>
        </w:rPr>
        <w:t>to</w:t>
      </w:r>
      <w:r>
        <w:rPr>
          <w:color w:val="00395A"/>
          <w:spacing w:val="-3"/>
        </w:rPr>
        <w:t xml:space="preserve"> </w:t>
      </w:r>
      <w:r>
        <w:rPr>
          <w:color w:val="00395A"/>
        </w:rPr>
        <w:t>live—his</w:t>
      </w:r>
      <w:r>
        <w:rPr>
          <w:color w:val="00395A"/>
          <w:spacing w:val="-1"/>
        </w:rPr>
        <w:t xml:space="preserve"> </w:t>
      </w:r>
      <w:r>
        <w:rPr>
          <w:color w:val="00395A"/>
        </w:rPr>
        <w:t>current</w:t>
      </w:r>
      <w:r>
        <w:rPr>
          <w:color w:val="00395A"/>
          <w:spacing w:val="-1"/>
        </w:rPr>
        <w:t xml:space="preserve"> </w:t>
      </w:r>
      <w:r>
        <w:rPr>
          <w:color w:val="00395A"/>
        </w:rPr>
        <w:t>apartment</w:t>
      </w:r>
      <w:r>
        <w:rPr>
          <w:color w:val="00395A"/>
          <w:spacing w:val="-1"/>
        </w:rPr>
        <w:t xml:space="preserve"> </w:t>
      </w:r>
      <w:r>
        <w:rPr>
          <w:color w:val="00395A"/>
        </w:rPr>
        <w:t>is</w:t>
      </w:r>
      <w:r>
        <w:rPr>
          <w:color w:val="00395A"/>
          <w:spacing w:val="-1"/>
        </w:rPr>
        <w:t xml:space="preserve"> </w:t>
      </w:r>
      <w:r>
        <w:rPr>
          <w:color w:val="00395A"/>
        </w:rPr>
        <w:t>attached</w:t>
      </w:r>
      <w:r>
        <w:rPr>
          <w:color w:val="00395A"/>
          <w:spacing w:val="-2"/>
        </w:rPr>
        <w:t xml:space="preserve"> </w:t>
      </w:r>
      <w:r>
        <w:rPr>
          <w:color w:val="00395A"/>
        </w:rPr>
        <w:t>to</w:t>
      </w:r>
      <w:r>
        <w:rPr>
          <w:color w:val="00395A"/>
          <w:spacing w:val="-1"/>
        </w:rPr>
        <w:t xml:space="preserve"> </w:t>
      </w:r>
      <w:r>
        <w:rPr>
          <w:color w:val="00395A"/>
        </w:rPr>
        <w:t>the program. The stress of the impending transitio</w:t>
      </w:r>
      <w:r>
        <w:rPr>
          <w:color w:val="00395A"/>
        </w:rPr>
        <w:t>n contributed to his relapse.</w:t>
      </w:r>
      <w:r>
        <w:rPr>
          <w:color w:val="00395A"/>
          <w:spacing w:val="-13"/>
        </w:rPr>
        <w:t xml:space="preserve"> </w:t>
      </w:r>
      <w:r>
        <w:rPr>
          <w:color w:val="00395A"/>
        </w:rPr>
        <w:t>René used heroin af­ ter his last paycheck,</w:t>
      </w:r>
      <w:r>
        <w:rPr>
          <w:color w:val="00395A"/>
          <w:spacing w:val="-14"/>
        </w:rPr>
        <w:t xml:space="preserve"> </w:t>
      </w:r>
      <w:r>
        <w:rPr>
          <w:color w:val="00395A"/>
        </w:rPr>
        <w:t>but he did keep his job.</w:t>
      </w:r>
      <w:r>
        <w:rPr>
          <w:color w:val="00395A"/>
          <w:spacing w:val="-14"/>
        </w:rPr>
        <w:t xml:space="preserve"> </w:t>
      </w:r>
      <w:r>
        <w:rPr>
          <w:color w:val="00395A"/>
        </w:rPr>
        <w:t>He has a history of intermittent homelessness.</w:t>
      </w:r>
      <w:r>
        <w:rPr>
          <w:color w:val="00395A"/>
          <w:spacing w:val="-14"/>
        </w:rPr>
        <w:t xml:space="preserve"> </w:t>
      </w:r>
      <w:r>
        <w:rPr>
          <w:color w:val="00395A"/>
        </w:rPr>
        <w:t>His job</w:t>
      </w:r>
      <w:r>
        <w:rPr>
          <w:color w:val="00395A"/>
          <w:spacing w:val="-15"/>
        </w:rPr>
        <w:t xml:space="preserve"> </w:t>
      </w:r>
      <w:r>
        <w:rPr>
          <w:color w:val="00395A"/>
        </w:rPr>
        <w:t>doesn’t</w:t>
      </w:r>
      <w:r>
        <w:rPr>
          <w:color w:val="00395A"/>
          <w:spacing w:val="-10"/>
        </w:rPr>
        <w:t xml:space="preserve"> </w:t>
      </w:r>
      <w:r>
        <w:rPr>
          <w:color w:val="00395A"/>
        </w:rPr>
        <w:t>pay</w:t>
      </w:r>
      <w:r>
        <w:rPr>
          <w:color w:val="00395A"/>
          <w:spacing w:val="-8"/>
        </w:rPr>
        <w:t xml:space="preserve"> </w:t>
      </w:r>
      <w:r>
        <w:rPr>
          <w:color w:val="00395A"/>
        </w:rPr>
        <w:t>well</w:t>
      </w:r>
      <w:r>
        <w:rPr>
          <w:color w:val="00395A"/>
          <w:spacing w:val="-8"/>
        </w:rPr>
        <w:t xml:space="preserve"> </w:t>
      </w:r>
      <w:r>
        <w:rPr>
          <w:color w:val="00395A"/>
        </w:rPr>
        <w:t>but</w:t>
      </w:r>
      <w:r>
        <w:rPr>
          <w:color w:val="00395A"/>
          <w:spacing w:val="-8"/>
        </w:rPr>
        <w:t xml:space="preserve"> </w:t>
      </w:r>
      <w:r>
        <w:rPr>
          <w:color w:val="00395A"/>
        </w:rPr>
        <w:t>offers</w:t>
      </w:r>
      <w:r>
        <w:rPr>
          <w:color w:val="00395A"/>
          <w:spacing w:val="-8"/>
        </w:rPr>
        <w:t xml:space="preserve"> </w:t>
      </w:r>
      <w:r>
        <w:rPr>
          <w:color w:val="00395A"/>
        </w:rPr>
        <w:t>benefits.</w:t>
      </w:r>
      <w:r>
        <w:rPr>
          <w:color w:val="00395A"/>
          <w:spacing w:val="-18"/>
        </w:rPr>
        <w:t xml:space="preserve"> </w:t>
      </w:r>
      <w:r>
        <w:rPr>
          <w:color w:val="00395A"/>
        </w:rPr>
        <w:t>He’s</w:t>
      </w:r>
      <w:r>
        <w:rPr>
          <w:color w:val="00395A"/>
          <w:spacing w:val="-8"/>
        </w:rPr>
        <w:t xml:space="preserve"> </w:t>
      </w:r>
      <w:r>
        <w:rPr>
          <w:color w:val="00395A"/>
        </w:rPr>
        <w:t>a</w:t>
      </w:r>
      <w:r>
        <w:rPr>
          <w:color w:val="00395A"/>
          <w:spacing w:val="-8"/>
        </w:rPr>
        <w:t xml:space="preserve"> </w:t>
      </w:r>
      <w:r>
        <w:rPr>
          <w:color w:val="00395A"/>
        </w:rPr>
        <w:t>good</w:t>
      </w:r>
      <w:r>
        <w:rPr>
          <w:color w:val="00395A"/>
          <w:spacing w:val="-8"/>
        </w:rPr>
        <w:t xml:space="preserve"> </w:t>
      </w:r>
      <w:r>
        <w:rPr>
          <w:color w:val="00395A"/>
        </w:rPr>
        <w:t>fit</w:t>
      </w:r>
      <w:r>
        <w:rPr>
          <w:color w:val="00395A"/>
          <w:spacing w:val="-8"/>
        </w:rPr>
        <w:t xml:space="preserve"> </w:t>
      </w:r>
      <w:r>
        <w:rPr>
          <w:color w:val="00395A"/>
        </w:rPr>
        <w:t>for</w:t>
      </w:r>
      <w:r>
        <w:rPr>
          <w:color w:val="00395A"/>
          <w:spacing w:val="-8"/>
        </w:rPr>
        <w:t xml:space="preserve"> </w:t>
      </w:r>
      <w:r>
        <w:rPr>
          <w:color w:val="00395A"/>
        </w:rPr>
        <w:t>a</w:t>
      </w:r>
      <w:r>
        <w:rPr>
          <w:color w:val="00395A"/>
          <w:spacing w:val="-8"/>
        </w:rPr>
        <w:t xml:space="preserve"> </w:t>
      </w:r>
      <w:r>
        <w:rPr>
          <w:color w:val="00395A"/>
        </w:rPr>
        <w:t>sober</w:t>
      </w:r>
      <w:r>
        <w:rPr>
          <w:color w:val="00395A"/>
          <w:spacing w:val="-8"/>
        </w:rPr>
        <w:t xml:space="preserve"> </w:t>
      </w:r>
      <w:r>
        <w:rPr>
          <w:color w:val="00395A"/>
        </w:rPr>
        <w:t>living</w:t>
      </w:r>
      <w:r>
        <w:rPr>
          <w:color w:val="00395A"/>
          <w:spacing w:val="-7"/>
        </w:rPr>
        <w:t xml:space="preserve"> </w:t>
      </w:r>
      <w:r>
        <w:rPr>
          <w:color w:val="00395A"/>
        </w:rPr>
        <w:t>facility,</w:t>
      </w:r>
      <w:r>
        <w:rPr>
          <w:color w:val="00395A"/>
          <w:spacing w:val="-18"/>
        </w:rPr>
        <w:t xml:space="preserve"> </w:t>
      </w:r>
      <w:r>
        <w:rPr>
          <w:color w:val="00395A"/>
        </w:rPr>
        <w:t>which</w:t>
      </w:r>
      <w:r>
        <w:rPr>
          <w:color w:val="00395A"/>
          <w:spacing w:val="-8"/>
        </w:rPr>
        <w:t xml:space="preserve"> </w:t>
      </w:r>
      <w:r>
        <w:rPr>
          <w:color w:val="00395A"/>
        </w:rPr>
        <w:t>offers quality housing and social and abstinence supports.</w:t>
      </w:r>
    </w:p>
    <w:p w14:paraId="57AE0512" w14:textId="77777777" w:rsidR="00B00EA7" w:rsidRDefault="00574B43">
      <w:pPr>
        <w:pStyle w:val="Heading4"/>
        <w:spacing w:before="244"/>
      </w:pPr>
      <w:r>
        <w:rPr>
          <w:color w:val="33607A"/>
          <w:spacing w:val="-2"/>
        </w:rPr>
        <w:t>Setting</w:t>
      </w:r>
    </w:p>
    <w:p w14:paraId="4A055AAE" w14:textId="77777777" w:rsidR="00B00EA7" w:rsidRDefault="00574B43">
      <w:pPr>
        <w:pStyle w:val="BodyText"/>
        <w:spacing w:before="30" w:line="249" w:lineRule="auto"/>
        <w:ind w:right="387"/>
      </w:pPr>
      <w:r>
        <w:rPr>
          <w:color w:val="00395A"/>
        </w:rPr>
        <w:t>Working</w:t>
      </w:r>
      <w:r>
        <w:rPr>
          <w:color w:val="00395A"/>
          <w:spacing w:val="-5"/>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substance</w:t>
      </w:r>
      <w:r>
        <w:rPr>
          <w:color w:val="00395A"/>
          <w:spacing w:val="-3"/>
        </w:rPr>
        <w:t xml:space="preserve"> </w:t>
      </w:r>
      <w:r>
        <w:rPr>
          <w:color w:val="00395A"/>
        </w:rPr>
        <w:t>abuse</w:t>
      </w:r>
      <w:r>
        <w:rPr>
          <w:color w:val="00395A"/>
          <w:spacing w:val="-3"/>
        </w:rPr>
        <w:t xml:space="preserve"> </w:t>
      </w:r>
      <w:r>
        <w:rPr>
          <w:color w:val="00395A"/>
        </w:rPr>
        <w:t>treatment</w:t>
      </w:r>
      <w:r>
        <w:rPr>
          <w:color w:val="00395A"/>
          <w:spacing w:val="-3"/>
        </w:rPr>
        <w:t xml:space="preserve"> </w:t>
      </w:r>
      <w:r>
        <w:rPr>
          <w:color w:val="00395A"/>
        </w:rPr>
        <w:t>organization’s</w:t>
      </w:r>
      <w:r>
        <w:rPr>
          <w:color w:val="00395A"/>
          <w:spacing w:val="-3"/>
        </w:rPr>
        <w:t xml:space="preserve"> </w:t>
      </w:r>
      <w:r>
        <w:rPr>
          <w:color w:val="00395A"/>
        </w:rPr>
        <w:t>intensive</w:t>
      </w:r>
      <w:r>
        <w:rPr>
          <w:color w:val="00395A"/>
          <w:spacing w:val="-3"/>
        </w:rPr>
        <w:t xml:space="preserve"> </w:t>
      </w:r>
      <w:r>
        <w:rPr>
          <w:color w:val="00395A"/>
        </w:rPr>
        <w:t>outpatient</w:t>
      </w:r>
      <w:r>
        <w:rPr>
          <w:color w:val="00395A"/>
          <w:spacing w:val="-3"/>
        </w:rPr>
        <w:t xml:space="preserve"> </w:t>
      </w:r>
      <w:r>
        <w:rPr>
          <w:color w:val="00395A"/>
        </w:rPr>
        <w:t>program,</w:t>
      </w:r>
      <w:r>
        <w:rPr>
          <w:color w:val="00395A"/>
          <w:spacing w:val="-18"/>
        </w:rPr>
        <w:t xml:space="preserve"> </w:t>
      </w:r>
      <w:r>
        <w:rPr>
          <w:color w:val="00395A"/>
        </w:rPr>
        <w:t>the</w:t>
      </w:r>
      <w:r>
        <w:rPr>
          <w:color w:val="00395A"/>
          <w:spacing w:val="-3"/>
        </w:rPr>
        <w:t xml:space="preserve"> </w:t>
      </w:r>
      <w:r>
        <w:rPr>
          <w:color w:val="00395A"/>
        </w:rPr>
        <w:t>counse­ lor</w:t>
      </w:r>
      <w:r>
        <w:rPr>
          <w:color w:val="00395A"/>
          <w:spacing w:val="-2"/>
        </w:rPr>
        <w:t xml:space="preserve"> </w:t>
      </w:r>
      <w:r>
        <w:rPr>
          <w:color w:val="00395A"/>
        </w:rPr>
        <w:t>offers</w:t>
      </w:r>
      <w:r>
        <w:rPr>
          <w:color w:val="00395A"/>
          <w:spacing w:val="-1"/>
        </w:rPr>
        <w:t xml:space="preserve"> </w:t>
      </w:r>
      <w:r>
        <w:rPr>
          <w:color w:val="00395A"/>
        </w:rPr>
        <w:t>case</w:t>
      </w:r>
      <w:r>
        <w:rPr>
          <w:color w:val="00395A"/>
          <w:spacing w:val="-1"/>
        </w:rPr>
        <w:t xml:space="preserve"> </w:t>
      </w:r>
      <w:r>
        <w:rPr>
          <w:color w:val="00395A"/>
        </w:rPr>
        <w:t>management</w:t>
      </w:r>
      <w:r>
        <w:rPr>
          <w:color w:val="00395A"/>
          <w:spacing w:val="-1"/>
        </w:rPr>
        <w:t xml:space="preserve"> </w:t>
      </w:r>
      <w:r>
        <w:rPr>
          <w:color w:val="00395A"/>
        </w:rPr>
        <w:t>and</w:t>
      </w:r>
      <w:r>
        <w:rPr>
          <w:color w:val="00395A"/>
          <w:spacing w:val="-2"/>
        </w:rPr>
        <w:t xml:space="preserve"> </w:t>
      </w:r>
      <w:r>
        <w:rPr>
          <w:color w:val="00395A"/>
        </w:rPr>
        <w:t>counseling services</w:t>
      </w:r>
      <w:r>
        <w:rPr>
          <w:color w:val="00395A"/>
          <w:spacing w:val="-1"/>
        </w:rPr>
        <w:t xml:space="preserve"> </w:t>
      </w:r>
      <w:r>
        <w:rPr>
          <w:color w:val="00395A"/>
        </w:rPr>
        <w:t>for</w:t>
      </w:r>
      <w:r>
        <w:rPr>
          <w:color w:val="00395A"/>
          <w:spacing w:val="-2"/>
        </w:rPr>
        <w:t xml:space="preserve"> </w:t>
      </w:r>
      <w:r>
        <w:rPr>
          <w:color w:val="00395A"/>
        </w:rPr>
        <w:t>transition</w:t>
      </w:r>
      <w:r>
        <w:rPr>
          <w:color w:val="00395A"/>
          <w:spacing w:val="-2"/>
        </w:rPr>
        <w:t xml:space="preserve"> </w:t>
      </w:r>
      <w:r>
        <w:rPr>
          <w:color w:val="00395A"/>
        </w:rPr>
        <w:t>into</w:t>
      </w:r>
      <w:r>
        <w:rPr>
          <w:color w:val="00395A"/>
          <w:spacing w:val="-1"/>
        </w:rPr>
        <w:t xml:space="preserve"> </w:t>
      </w:r>
      <w:r>
        <w:rPr>
          <w:color w:val="00395A"/>
        </w:rPr>
        <w:t>ongoing homelessness</w:t>
      </w:r>
      <w:r>
        <w:rPr>
          <w:color w:val="00395A"/>
          <w:spacing w:val="-1"/>
        </w:rPr>
        <w:t xml:space="preserve"> </w:t>
      </w:r>
      <w:r>
        <w:rPr>
          <w:color w:val="00395A"/>
        </w:rPr>
        <w:t>re­ habilitation services and independent housing.</w:t>
      </w:r>
    </w:p>
    <w:p w14:paraId="4A74A891" w14:textId="77777777" w:rsidR="00B00EA7" w:rsidRDefault="00574B43">
      <w:pPr>
        <w:pStyle w:val="Heading4"/>
        <w:spacing w:before="241"/>
      </w:pPr>
      <w:r>
        <w:rPr>
          <w:color w:val="33607A"/>
        </w:rPr>
        <w:t>Learning</w:t>
      </w:r>
      <w:r>
        <w:rPr>
          <w:color w:val="33607A"/>
          <w:spacing w:val="-7"/>
        </w:rPr>
        <w:t xml:space="preserve"> </w:t>
      </w:r>
      <w:r>
        <w:rPr>
          <w:color w:val="33607A"/>
          <w:spacing w:val="-2"/>
        </w:rPr>
        <w:t>Objectives</w:t>
      </w:r>
    </w:p>
    <w:p w14:paraId="787396F8" w14:textId="77777777" w:rsidR="00B00EA7" w:rsidRDefault="00574B43">
      <w:pPr>
        <w:pStyle w:val="ListParagraph"/>
        <w:numPr>
          <w:ilvl w:val="1"/>
          <w:numId w:val="73"/>
        </w:numPr>
        <w:tabs>
          <w:tab w:val="left" w:pos="1079"/>
          <w:tab w:val="left" w:pos="1080"/>
        </w:tabs>
        <w:spacing w:before="13" w:line="249" w:lineRule="auto"/>
        <w:ind w:right="869"/>
        <w:rPr>
          <w:sz w:val="24"/>
        </w:rPr>
      </w:pPr>
      <w:r>
        <w:rPr>
          <w:color w:val="00395A"/>
          <w:sz w:val="24"/>
        </w:rPr>
        <w:t>Use</w:t>
      </w:r>
      <w:r>
        <w:rPr>
          <w:color w:val="00395A"/>
          <w:spacing w:val="-10"/>
          <w:sz w:val="24"/>
        </w:rPr>
        <w:t xml:space="preserve"> </w:t>
      </w:r>
      <w:r>
        <w:rPr>
          <w:color w:val="00395A"/>
          <w:sz w:val="24"/>
        </w:rPr>
        <w:t>counseling</w:t>
      </w:r>
      <w:r>
        <w:rPr>
          <w:color w:val="00395A"/>
          <w:spacing w:val="-9"/>
          <w:sz w:val="24"/>
        </w:rPr>
        <w:t xml:space="preserve"> </w:t>
      </w:r>
      <w:r>
        <w:rPr>
          <w:color w:val="00395A"/>
          <w:sz w:val="24"/>
        </w:rPr>
        <w:t>methods</w:t>
      </w:r>
      <w:r>
        <w:rPr>
          <w:color w:val="00395A"/>
          <w:spacing w:val="-12"/>
          <w:sz w:val="24"/>
        </w:rPr>
        <w:t xml:space="preserve"> </w:t>
      </w:r>
      <w:r>
        <w:rPr>
          <w:color w:val="00395A"/>
          <w:sz w:val="24"/>
        </w:rPr>
        <w:t>that</w:t>
      </w:r>
      <w:r>
        <w:rPr>
          <w:color w:val="00395A"/>
          <w:spacing w:val="-10"/>
          <w:sz w:val="24"/>
        </w:rPr>
        <w:t xml:space="preserve"> </w:t>
      </w:r>
      <w:r>
        <w:rPr>
          <w:color w:val="00395A"/>
          <w:sz w:val="24"/>
        </w:rPr>
        <w:t>support</w:t>
      </w:r>
      <w:r>
        <w:rPr>
          <w:color w:val="00395A"/>
          <w:spacing w:val="-10"/>
          <w:sz w:val="24"/>
        </w:rPr>
        <w:t xml:space="preserve"> </w:t>
      </w:r>
      <w:r>
        <w:rPr>
          <w:color w:val="00395A"/>
          <w:sz w:val="24"/>
        </w:rPr>
        <w:t>positive</w:t>
      </w:r>
      <w:r>
        <w:rPr>
          <w:color w:val="00395A"/>
          <w:spacing w:val="-10"/>
          <w:sz w:val="24"/>
        </w:rPr>
        <w:t xml:space="preserve"> </w:t>
      </w:r>
      <w:r>
        <w:rPr>
          <w:color w:val="00395A"/>
          <w:sz w:val="24"/>
        </w:rPr>
        <w:t>behaviors</w:t>
      </w:r>
      <w:r>
        <w:rPr>
          <w:color w:val="00395A"/>
          <w:spacing w:val="-10"/>
          <w:sz w:val="24"/>
        </w:rPr>
        <w:t xml:space="preserve"> </w:t>
      </w:r>
      <w:r>
        <w:rPr>
          <w:color w:val="00395A"/>
          <w:sz w:val="24"/>
        </w:rPr>
        <w:t>as</w:t>
      </w:r>
      <w:r>
        <w:rPr>
          <w:color w:val="00395A"/>
          <w:spacing w:val="-10"/>
          <w:sz w:val="24"/>
        </w:rPr>
        <w:t xml:space="preserve"> </w:t>
      </w:r>
      <w:r>
        <w:rPr>
          <w:color w:val="00395A"/>
          <w:sz w:val="24"/>
        </w:rPr>
        <w:t>objectively</w:t>
      </w:r>
      <w:r>
        <w:rPr>
          <w:color w:val="00395A"/>
          <w:spacing w:val="-10"/>
          <w:sz w:val="24"/>
        </w:rPr>
        <w:t xml:space="preserve"> </w:t>
      </w:r>
      <w:r>
        <w:rPr>
          <w:color w:val="00395A"/>
          <w:sz w:val="24"/>
        </w:rPr>
        <w:t>defined</w:t>
      </w:r>
      <w:r>
        <w:rPr>
          <w:color w:val="00395A"/>
          <w:spacing w:val="-11"/>
          <w:sz w:val="24"/>
        </w:rPr>
        <w:t xml:space="preserve"> </w:t>
      </w:r>
      <w:r>
        <w:rPr>
          <w:color w:val="00395A"/>
          <w:sz w:val="24"/>
        </w:rPr>
        <w:t>goals</w:t>
      </w:r>
      <w:r>
        <w:rPr>
          <w:color w:val="00395A"/>
          <w:spacing w:val="-10"/>
          <w:sz w:val="24"/>
        </w:rPr>
        <w:t xml:space="preserve"> </w:t>
      </w:r>
      <w:r>
        <w:rPr>
          <w:color w:val="00395A"/>
          <w:sz w:val="24"/>
        </w:rPr>
        <w:t>con­ sistent with recovery and stable housing.</w:t>
      </w:r>
    </w:p>
    <w:p w14:paraId="05738F33"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Help</w:t>
      </w:r>
      <w:r>
        <w:rPr>
          <w:color w:val="00395A"/>
          <w:spacing w:val="-9"/>
          <w:sz w:val="24"/>
        </w:rPr>
        <w:t xml:space="preserve"> </w:t>
      </w:r>
      <w:r>
        <w:rPr>
          <w:color w:val="00395A"/>
          <w:sz w:val="24"/>
        </w:rPr>
        <w:t>client</w:t>
      </w:r>
      <w:r>
        <w:rPr>
          <w:color w:val="00395A"/>
          <w:spacing w:val="-7"/>
          <w:sz w:val="24"/>
        </w:rPr>
        <w:t xml:space="preserve"> </w:t>
      </w:r>
      <w:r>
        <w:rPr>
          <w:color w:val="00395A"/>
          <w:sz w:val="24"/>
        </w:rPr>
        <w:t>identify</w:t>
      </w:r>
      <w:r>
        <w:rPr>
          <w:color w:val="00395A"/>
          <w:spacing w:val="-7"/>
          <w:sz w:val="24"/>
        </w:rPr>
        <w:t xml:space="preserve"> </w:t>
      </w:r>
      <w:r>
        <w:rPr>
          <w:color w:val="00395A"/>
          <w:sz w:val="24"/>
        </w:rPr>
        <w:t>and</w:t>
      </w:r>
      <w:r>
        <w:rPr>
          <w:color w:val="00395A"/>
          <w:spacing w:val="-10"/>
          <w:sz w:val="24"/>
        </w:rPr>
        <w:t xml:space="preserve"> </w:t>
      </w:r>
      <w:r>
        <w:rPr>
          <w:color w:val="00395A"/>
          <w:sz w:val="24"/>
        </w:rPr>
        <w:t>change</w:t>
      </w:r>
      <w:r>
        <w:rPr>
          <w:color w:val="00395A"/>
          <w:spacing w:val="-7"/>
          <w:sz w:val="24"/>
        </w:rPr>
        <w:t xml:space="preserve"> </w:t>
      </w:r>
      <w:r>
        <w:rPr>
          <w:color w:val="00395A"/>
          <w:sz w:val="24"/>
        </w:rPr>
        <w:t>behaviors</w:t>
      </w:r>
      <w:r>
        <w:rPr>
          <w:color w:val="00395A"/>
          <w:spacing w:val="-7"/>
          <w:sz w:val="24"/>
        </w:rPr>
        <w:t xml:space="preserve"> </w:t>
      </w:r>
      <w:r>
        <w:rPr>
          <w:color w:val="00395A"/>
          <w:sz w:val="24"/>
        </w:rPr>
        <w:t>that</w:t>
      </w:r>
      <w:r>
        <w:rPr>
          <w:color w:val="00395A"/>
          <w:spacing w:val="-7"/>
          <w:sz w:val="24"/>
        </w:rPr>
        <w:t xml:space="preserve"> </w:t>
      </w:r>
      <w:r>
        <w:rPr>
          <w:color w:val="00395A"/>
          <w:sz w:val="24"/>
        </w:rPr>
        <w:t>are</w:t>
      </w:r>
      <w:r>
        <w:rPr>
          <w:color w:val="00395A"/>
          <w:spacing w:val="-9"/>
          <w:sz w:val="24"/>
        </w:rPr>
        <w:t xml:space="preserve"> </w:t>
      </w:r>
      <w:r>
        <w:rPr>
          <w:color w:val="00395A"/>
          <w:sz w:val="24"/>
        </w:rPr>
        <w:t>not</w:t>
      </w:r>
      <w:r>
        <w:rPr>
          <w:color w:val="00395A"/>
          <w:spacing w:val="-8"/>
          <w:sz w:val="24"/>
        </w:rPr>
        <w:t xml:space="preserve"> </w:t>
      </w:r>
      <w:r>
        <w:rPr>
          <w:color w:val="00395A"/>
          <w:sz w:val="24"/>
        </w:rPr>
        <w:t>conducive</w:t>
      </w:r>
      <w:r>
        <w:rPr>
          <w:color w:val="00395A"/>
          <w:spacing w:val="-7"/>
          <w:sz w:val="24"/>
        </w:rPr>
        <w:t xml:space="preserve"> </w:t>
      </w:r>
      <w:r>
        <w:rPr>
          <w:color w:val="00395A"/>
          <w:sz w:val="24"/>
        </w:rPr>
        <w:t>to</w:t>
      </w:r>
      <w:r>
        <w:rPr>
          <w:color w:val="00395A"/>
          <w:spacing w:val="-7"/>
          <w:sz w:val="24"/>
        </w:rPr>
        <w:t xml:space="preserve"> </w:t>
      </w:r>
      <w:r>
        <w:rPr>
          <w:color w:val="00395A"/>
          <w:sz w:val="24"/>
        </w:rPr>
        <w:t>meeting</w:t>
      </w:r>
      <w:r>
        <w:rPr>
          <w:color w:val="00395A"/>
          <w:spacing w:val="-6"/>
          <w:sz w:val="24"/>
        </w:rPr>
        <w:t xml:space="preserve"> </w:t>
      </w:r>
      <w:r>
        <w:rPr>
          <w:color w:val="00395A"/>
          <w:sz w:val="24"/>
        </w:rPr>
        <w:t>objectively</w:t>
      </w:r>
      <w:r>
        <w:rPr>
          <w:color w:val="00395A"/>
          <w:spacing w:val="-8"/>
          <w:sz w:val="24"/>
        </w:rPr>
        <w:t xml:space="preserve"> </w:t>
      </w:r>
      <w:r>
        <w:rPr>
          <w:color w:val="00395A"/>
          <w:spacing w:val="-5"/>
          <w:sz w:val="24"/>
        </w:rPr>
        <w:t>de­</w:t>
      </w:r>
    </w:p>
    <w:p w14:paraId="3D49489B" w14:textId="77777777" w:rsidR="00B00EA7" w:rsidRDefault="00574B43">
      <w:pPr>
        <w:pStyle w:val="BodyText"/>
        <w:spacing w:before="11" w:line="273" w:lineRule="exact"/>
        <w:ind w:left="1080"/>
      </w:pPr>
      <w:r>
        <w:rPr>
          <w:color w:val="00395A"/>
          <w:w w:val="95"/>
        </w:rPr>
        <w:t>fined</w:t>
      </w:r>
      <w:r>
        <w:rPr>
          <w:color w:val="00395A"/>
          <w:spacing w:val="4"/>
        </w:rPr>
        <w:t xml:space="preserve"> </w:t>
      </w:r>
      <w:r>
        <w:rPr>
          <w:color w:val="00395A"/>
          <w:w w:val="95"/>
        </w:rPr>
        <w:t>recovery</w:t>
      </w:r>
      <w:r>
        <w:rPr>
          <w:color w:val="00395A"/>
          <w:spacing w:val="7"/>
        </w:rPr>
        <w:t xml:space="preserve"> </w:t>
      </w:r>
      <w:r>
        <w:rPr>
          <w:color w:val="00395A"/>
          <w:spacing w:val="-2"/>
          <w:w w:val="95"/>
        </w:rPr>
        <w:t>goals.</w:t>
      </w:r>
    </w:p>
    <w:p w14:paraId="3F733B2D"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Teach</w:t>
      </w:r>
      <w:r>
        <w:rPr>
          <w:color w:val="00395A"/>
          <w:spacing w:val="-5"/>
          <w:sz w:val="24"/>
        </w:rPr>
        <w:t xml:space="preserve"> </w:t>
      </w:r>
      <w:r>
        <w:rPr>
          <w:color w:val="00395A"/>
          <w:sz w:val="24"/>
        </w:rPr>
        <w:t>the</w:t>
      </w:r>
      <w:r>
        <w:rPr>
          <w:color w:val="00395A"/>
          <w:spacing w:val="-4"/>
          <w:sz w:val="24"/>
        </w:rPr>
        <w:t xml:space="preserve"> </w:t>
      </w:r>
      <w:r>
        <w:rPr>
          <w:color w:val="00395A"/>
          <w:sz w:val="24"/>
        </w:rPr>
        <w:t>client</w:t>
      </w:r>
      <w:r>
        <w:rPr>
          <w:color w:val="00395A"/>
          <w:spacing w:val="-5"/>
          <w:sz w:val="24"/>
        </w:rPr>
        <w:t xml:space="preserve"> </w:t>
      </w:r>
      <w:r>
        <w:rPr>
          <w:color w:val="00395A"/>
          <w:sz w:val="24"/>
        </w:rPr>
        <w:t>relapse</w:t>
      </w:r>
      <w:r>
        <w:rPr>
          <w:color w:val="00395A"/>
          <w:spacing w:val="-6"/>
          <w:sz w:val="24"/>
        </w:rPr>
        <w:t xml:space="preserve"> </w:t>
      </w:r>
      <w:r>
        <w:rPr>
          <w:color w:val="00395A"/>
          <w:sz w:val="24"/>
        </w:rPr>
        <w:t>prevention</w:t>
      </w:r>
      <w:r>
        <w:rPr>
          <w:color w:val="00395A"/>
          <w:spacing w:val="-6"/>
          <w:sz w:val="24"/>
        </w:rPr>
        <w:t xml:space="preserve"> </w:t>
      </w:r>
      <w:r>
        <w:rPr>
          <w:color w:val="00395A"/>
          <w:sz w:val="24"/>
        </w:rPr>
        <w:t>and</w:t>
      </w:r>
      <w:r>
        <w:rPr>
          <w:color w:val="00395A"/>
          <w:spacing w:val="-5"/>
          <w:sz w:val="24"/>
        </w:rPr>
        <w:t xml:space="preserve"> </w:t>
      </w:r>
      <w:r>
        <w:rPr>
          <w:color w:val="00395A"/>
          <w:sz w:val="24"/>
        </w:rPr>
        <w:t>life</w:t>
      </w:r>
      <w:r>
        <w:rPr>
          <w:color w:val="00395A"/>
          <w:spacing w:val="-4"/>
          <w:sz w:val="24"/>
        </w:rPr>
        <w:t xml:space="preserve"> </w:t>
      </w:r>
      <w:r>
        <w:rPr>
          <w:color w:val="00395A"/>
          <w:spacing w:val="-2"/>
          <w:sz w:val="24"/>
        </w:rPr>
        <w:t>skills.</w:t>
      </w:r>
    </w:p>
    <w:p w14:paraId="42B1F128" w14:textId="77777777" w:rsidR="00B00EA7" w:rsidRDefault="00574B43">
      <w:pPr>
        <w:pStyle w:val="Heading4"/>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3F7D7422" w14:textId="77777777" w:rsidR="00B00EA7" w:rsidRDefault="00574B43">
      <w:pPr>
        <w:pStyle w:val="ListParagraph"/>
        <w:numPr>
          <w:ilvl w:val="1"/>
          <w:numId w:val="73"/>
        </w:numPr>
        <w:tabs>
          <w:tab w:val="left" w:pos="1079"/>
          <w:tab w:val="left" w:pos="1080"/>
        </w:tabs>
        <w:spacing w:before="14" w:line="249" w:lineRule="auto"/>
        <w:ind w:right="829"/>
        <w:rPr>
          <w:sz w:val="24"/>
        </w:rPr>
      </w:pPr>
      <w:r>
        <w:rPr>
          <w:color w:val="00395A"/>
          <w:sz w:val="24"/>
        </w:rPr>
        <w:t>Conceptualizing</w:t>
      </w:r>
      <w:r>
        <w:rPr>
          <w:color w:val="00395A"/>
          <w:spacing w:val="-15"/>
          <w:sz w:val="24"/>
        </w:rPr>
        <w:t xml:space="preserve"> </w:t>
      </w:r>
      <w:r>
        <w:rPr>
          <w:color w:val="00395A"/>
          <w:sz w:val="24"/>
        </w:rPr>
        <w:t>behavioral</w:t>
      </w:r>
      <w:r>
        <w:rPr>
          <w:color w:val="00395A"/>
          <w:spacing w:val="-14"/>
          <w:sz w:val="24"/>
        </w:rPr>
        <w:t xml:space="preserve"> </w:t>
      </w:r>
      <w:r>
        <w:rPr>
          <w:color w:val="00395A"/>
          <w:sz w:val="24"/>
        </w:rPr>
        <w:t>change</w:t>
      </w:r>
      <w:r>
        <w:rPr>
          <w:color w:val="00395A"/>
          <w:spacing w:val="-15"/>
          <w:sz w:val="24"/>
        </w:rPr>
        <w:t xml:space="preserve"> </w:t>
      </w:r>
      <w:r>
        <w:rPr>
          <w:color w:val="00395A"/>
          <w:sz w:val="24"/>
        </w:rPr>
        <w:t>activities</w:t>
      </w:r>
      <w:r>
        <w:rPr>
          <w:color w:val="00395A"/>
          <w:spacing w:val="-15"/>
          <w:sz w:val="24"/>
        </w:rPr>
        <w:t xml:space="preserve"> </w:t>
      </w:r>
      <w:r>
        <w:rPr>
          <w:color w:val="00395A"/>
          <w:sz w:val="24"/>
        </w:rPr>
        <w:t>oriented</w:t>
      </w:r>
      <w:r>
        <w:rPr>
          <w:color w:val="00395A"/>
          <w:spacing w:val="-15"/>
          <w:sz w:val="24"/>
        </w:rPr>
        <w:t xml:space="preserve"> </w:t>
      </w:r>
      <w:r>
        <w:rPr>
          <w:color w:val="00395A"/>
          <w:sz w:val="24"/>
        </w:rPr>
        <w:t>toward</w:t>
      </w:r>
      <w:r>
        <w:rPr>
          <w:color w:val="00395A"/>
          <w:spacing w:val="-15"/>
          <w:sz w:val="24"/>
        </w:rPr>
        <w:t xml:space="preserve"> </w:t>
      </w: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recovery</w:t>
      </w:r>
      <w:r>
        <w:rPr>
          <w:color w:val="00395A"/>
          <w:spacing w:val="-15"/>
          <w:sz w:val="24"/>
        </w:rPr>
        <w:t xml:space="preserve"> </w:t>
      </w:r>
      <w:r>
        <w:rPr>
          <w:color w:val="00395A"/>
          <w:sz w:val="24"/>
        </w:rPr>
        <w:t>as therapeutic goal management</w:t>
      </w:r>
    </w:p>
    <w:p w14:paraId="4ADD05B5"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Coping</w:t>
      </w:r>
      <w:r>
        <w:rPr>
          <w:color w:val="00395A"/>
          <w:spacing w:val="-4"/>
          <w:sz w:val="24"/>
        </w:rPr>
        <w:t xml:space="preserve"> </w:t>
      </w:r>
      <w:r>
        <w:rPr>
          <w:color w:val="00395A"/>
          <w:sz w:val="24"/>
        </w:rPr>
        <w:t>skills</w:t>
      </w:r>
      <w:r>
        <w:rPr>
          <w:color w:val="00395A"/>
          <w:spacing w:val="-4"/>
          <w:sz w:val="24"/>
        </w:rPr>
        <w:t xml:space="preserve"> </w:t>
      </w:r>
      <w:r>
        <w:rPr>
          <w:color w:val="00395A"/>
          <w:sz w:val="24"/>
        </w:rPr>
        <w:t>training</w:t>
      </w:r>
      <w:r>
        <w:rPr>
          <w:color w:val="00395A"/>
          <w:spacing w:val="-4"/>
          <w:sz w:val="24"/>
        </w:rPr>
        <w:t xml:space="preserve"> </w:t>
      </w:r>
      <w:r>
        <w:rPr>
          <w:color w:val="00395A"/>
          <w:sz w:val="24"/>
        </w:rPr>
        <w:t>conceptualized</w:t>
      </w:r>
      <w:r>
        <w:rPr>
          <w:color w:val="00395A"/>
          <w:spacing w:val="-5"/>
          <w:sz w:val="24"/>
        </w:rPr>
        <w:t xml:space="preserve"> </w:t>
      </w:r>
      <w:r>
        <w:rPr>
          <w:color w:val="00395A"/>
          <w:sz w:val="24"/>
        </w:rPr>
        <w:t>as</w:t>
      </w:r>
      <w:r>
        <w:rPr>
          <w:color w:val="00395A"/>
          <w:spacing w:val="-4"/>
          <w:sz w:val="24"/>
        </w:rPr>
        <w:t xml:space="preserve"> </w:t>
      </w:r>
      <w:r>
        <w:rPr>
          <w:color w:val="00395A"/>
          <w:sz w:val="24"/>
        </w:rPr>
        <w:t>short-term</w:t>
      </w:r>
      <w:r>
        <w:rPr>
          <w:color w:val="00395A"/>
          <w:spacing w:val="-5"/>
          <w:sz w:val="24"/>
        </w:rPr>
        <w:t xml:space="preserve"> </w:t>
      </w:r>
      <w:r>
        <w:rPr>
          <w:color w:val="00395A"/>
          <w:sz w:val="24"/>
        </w:rPr>
        <w:t>goals</w:t>
      </w:r>
      <w:r>
        <w:rPr>
          <w:color w:val="00395A"/>
          <w:spacing w:val="-4"/>
          <w:sz w:val="24"/>
        </w:rPr>
        <w:t xml:space="preserve"> </w:t>
      </w:r>
      <w:r>
        <w:rPr>
          <w:color w:val="00395A"/>
          <w:sz w:val="24"/>
        </w:rPr>
        <w:t>agreed</w:t>
      </w:r>
      <w:r>
        <w:rPr>
          <w:color w:val="00395A"/>
          <w:spacing w:val="-5"/>
          <w:sz w:val="24"/>
        </w:rPr>
        <w:t xml:space="preserve"> </w:t>
      </w:r>
      <w:r>
        <w:rPr>
          <w:color w:val="00395A"/>
          <w:sz w:val="24"/>
        </w:rPr>
        <w:t>to</w:t>
      </w:r>
      <w:r>
        <w:rPr>
          <w:color w:val="00395A"/>
          <w:spacing w:val="-5"/>
          <w:sz w:val="24"/>
        </w:rPr>
        <w:t xml:space="preserve"> </w:t>
      </w:r>
      <w:r>
        <w:rPr>
          <w:color w:val="00395A"/>
          <w:sz w:val="24"/>
        </w:rPr>
        <w:t>with</w:t>
      </w:r>
      <w:r>
        <w:rPr>
          <w:color w:val="00395A"/>
          <w:spacing w:val="-4"/>
          <w:sz w:val="24"/>
        </w:rPr>
        <w:t xml:space="preserve"> </w:t>
      </w:r>
      <w:r>
        <w:rPr>
          <w:color w:val="00395A"/>
          <w:sz w:val="24"/>
        </w:rPr>
        <w:t>clients</w:t>
      </w:r>
      <w:r>
        <w:rPr>
          <w:color w:val="00395A"/>
          <w:spacing w:val="-4"/>
          <w:sz w:val="24"/>
        </w:rPr>
        <w:t xml:space="preserve"> </w:t>
      </w:r>
      <w:r>
        <w:rPr>
          <w:color w:val="00395A"/>
          <w:sz w:val="24"/>
        </w:rPr>
        <w:t>to</w:t>
      </w:r>
      <w:r>
        <w:rPr>
          <w:color w:val="00395A"/>
          <w:spacing w:val="-5"/>
          <w:sz w:val="24"/>
        </w:rPr>
        <w:t xml:space="preserve"> </w:t>
      </w:r>
      <w:r>
        <w:rPr>
          <w:color w:val="00395A"/>
          <w:spacing w:val="-2"/>
          <w:sz w:val="24"/>
        </w:rPr>
        <w:t>accomplish</w:t>
      </w:r>
    </w:p>
    <w:p w14:paraId="1C30C3ED" w14:textId="77777777" w:rsidR="00B00EA7" w:rsidRDefault="00574B43">
      <w:pPr>
        <w:pStyle w:val="BodyText"/>
        <w:spacing w:before="11"/>
        <w:ind w:left="1080"/>
      </w:pPr>
      <w:r>
        <w:rPr>
          <w:color w:val="00395A"/>
        </w:rPr>
        <w:t>longer-term</w:t>
      </w:r>
      <w:r>
        <w:rPr>
          <w:color w:val="00395A"/>
          <w:spacing w:val="-7"/>
        </w:rPr>
        <w:t xml:space="preserve"> </w:t>
      </w:r>
      <w:r>
        <w:rPr>
          <w:color w:val="00395A"/>
        </w:rPr>
        <w:t>sustained</w:t>
      </w:r>
      <w:r>
        <w:rPr>
          <w:color w:val="00395A"/>
          <w:spacing w:val="-8"/>
        </w:rPr>
        <w:t xml:space="preserve"> </w:t>
      </w:r>
      <w:r>
        <w:rPr>
          <w:color w:val="00395A"/>
        </w:rPr>
        <w:t>behavior</w:t>
      </w:r>
      <w:r>
        <w:rPr>
          <w:color w:val="00395A"/>
          <w:spacing w:val="-8"/>
        </w:rPr>
        <w:t xml:space="preserve"> </w:t>
      </w:r>
      <w:r>
        <w:rPr>
          <w:color w:val="00395A"/>
          <w:spacing w:val="-2"/>
        </w:rPr>
        <w:t>change</w:t>
      </w:r>
    </w:p>
    <w:p w14:paraId="15D92667" w14:textId="77777777" w:rsidR="00B00EA7" w:rsidRDefault="00574B43">
      <w:pPr>
        <w:pStyle w:val="Heading4"/>
        <w:spacing w:before="249"/>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46A305F3" w14:textId="77777777" w:rsidR="00B00EA7" w:rsidRDefault="00574B43">
      <w:pPr>
        <w:pStyle w:val="ListParagraph"/>
        <w:numPr>
          <w:ilvl w:val="1"/>
          <w:numId w:val="73"/>
        </w:numPr>
        <w:tabs>
          <w:tab w:val="left" w:pos="1079"/>
          <w:tab w:val="left" w:pos="1080"/>
        </w:tabs>
        <w:spacing w:before="13" w:line="249" w:lineRule="auto"/>
        <w:ind w:right="633"/>
        <w:rPr>
          <w:sz w:val="24"/>
        </w:rPr>
      </w:pPr>
      <w:r>
        <w:rPr>
          <w:color w:val="00395A"/>
          <w:sz w:val="24"/>
        </w:rPr>
        <w:t>Recognize</w:t>
      </w:r>
      <w:r>
        <w:rPr>
          <w:color w:val="00395A"/>
          <w:spacing w:val="-11"/>
          <w:sz w:val="24"/>
        </w:rPr>
        <w:t xml:space="preserve"> </w:t>
      </w:r>
      <w:r>
        <w:rPr>
          <w:color w:val="00395A"/>
          <w:sz w:val="24"/>
        </w:rPr>
        <w:t>and</w:t>
      </w:r>
      <w:r>
        <w:rPr>
          <w:color w:val="00395A"/>
          <w:spacing w:val="-12"/>
          <w:sz w:val="24"/>
        </w:rPr>
        <w:t xml:space="preserve"> </w:t>
      </w:r>
      <w:r>
        <w:rPr>
          <w:color w:val="00395A"/>
          <w:sz w:val="24"/>
        </w:rPr>
        <w:t>address</w:t>
      </w:r>
      <w:r>
        <w:rPr>
          <w:color w:val="00395A"/>
          <w:spacing w:val="-11"/>
          <w:sz w:val="24"/>
        </w:rPr>
        <w:t xml:space="preserve"> </w:t>
      </w:r>
      <w:r>
        <w:rPr>
          <w:color w:val="00395A"/>
          <w:sz w:val="24"/>
        </w:rPr>
        <w:t>underlying</w:t>
      </w:r>
      <w:r>
        <w:rPr>
          <w:color w:val="00395A"/>
          <w:spacing w:val="-11"/>
          <w:sz w:val="24"/>
        </w:rPr>
        <w:t xml:space="preserve"> </w:t>
      </w:r>
      <w:r>
        <w:rPr>
          <w:color w:val="00395A"/>
          <w:sz w:val="24"/>
        </w:rPr>
        <w:t>problem</w:t>
      </w:r>
      <w:r>
        <w:rPr>
          <w:color w:val="00395A"/>
          <w:spacing w:val="-11"/>
          <w:sz w:val="24"/>
        </w:rPr>
        <w:t xml:space="preserve"> </w:t>
      </w:r>
      <w:r>
        <w:rPr>
          <w:color w:val="00395A"/>
          <w:sz w:val="24"/>
        </w:rPr>
        <w:t>behaviors</w:t>
      </w:r>
      <w:r>
        <w:rPr>
          <w:color w:val="00395A"/>
          <w:spacing w:val="-11"/>
          <w:sz w:val="24"/>
        </w:rPr>
        <w:t xml:space="preserve"> </w:t>
      </w:r>
      <w:r>
        <w:rPr>
          <w:color w:val="00395A"/>
          <w:sz w:val="24"/>
        </w:rPr>
        <w:t>that</w:t>
      </w:r>
      <w:r>
        <w:rPr>
          <w:color w:val="00395A"/>
          <w:spacing w:val="-11"/>
          <w:sz w:val="24"/>
        </w:rPr>
        <w:t xml:space="preserve"> </w:t>
      </w:r>
      <w:r>
        <w:rPr>
          <w:color w:val="00395A"/>
          <w:sz w:val="24"/>
        </w:rPr>
        <w:t>may</w:t>
      </w:r>
      <w:r>
        <w:rPr>
          <w:color w:val="00395A"/>
          <w:spacing w:val="-11"/>
          <w:sz w:val="24"/>
        </w:rPr>
        <w:t xml:space="preserve"> </w:t>
      </w:r>
      <w:r>
        <w:rPr>
          <w:color w:val="00395A"/>
          <w:sz w:val="24"/>
        </w:rPr>
        <w:t>impede</w:t>
      </w:r>
      <w:r>
        <w:rPr>
          <w:color w:val="00395A"/>
          <w:spacing w:val="-11"/>
          <w:sz w:val="24"/>
        </w:rPr>
        <w:t xml:space="preserve"> </w:t>
      </w:r>
      <w:r>
        <w:rPr>
          <w:color w:val="00395A"/>
          <w:sz w:val="24"/>
        </w:rPr>
        <w:t>the</w:t>
      </w:r>
      <w:r>
        <w:rPr>
          <w:color w:val="00395A"/>
          <w:spacing w:val="-13"/>
          <w:sz w:val="24"/>
        </w:rPr>
        <w:t xml:space="preserve"> </w:t>
      </w:r>
      <w:r>
        <w:rPr>
          <w:color w:val="00395A"/>
          <w:sz w:val="24"/>
        </w:rPr>
        <w:t>client’s</w:t>
      </w:r>
      <w:r>
        <w:rPr>
          <w:color w:val="00395A"/>
          <w:spacing w:val="-11"/>
          <w:sz w:val="24"/>
        </w:rPr>
        <w:t xml:space="preserve"> </w:t>
      </w:r>
      <w:r>
        <w:rPr>
          <w:color w:val="00395A"/>
          <w:sz w:val="24"/>
        </w:rPr>
        <w:t>recovery and housing stability.</w:t>
      </w:r>
    </w:p>
    <w:p w14:paraId="77280E85" w14:textId="77777777" w:rsidR="00B00EA7" w:rsidRDefault="00574B43">
      <w:pPr>
        <w:pStyle w:val="ListParagraph"/>
        <w:numPr>
          <w:ilvl w:val="1"/>
          <w:numId w:val="73"/>
        </w:numPr>
        <w:tabs>
          <w:tab w:val="left" w:pos="1079"/>
          <w:tab w:val="left" w:pos="1080"/>
        </w:tabs>
        <w:spacing w:line="277" w:lineRule="exact"/>
        <w:rPr>
          <w:sz w:val="24"/>
        </w:rPr>
      </w:pPr>
      <w:r>
        <w:rPr>
          <w:color w:val="00395A"/>
          <w:w w:val="95"/>
          <w:sz w:val="24"/>
        </w:rPr>
        <w:t>Facilitate</w:t>
      </w:r>
      <w:r>
        <w:rPr>
          <w:color w:val="00395A"/>
          <w:spacing w:val="17"/>
          <w:sz w:val="24"/>
        </w:rPr>
        <w:t xml:space="preserve"> </w:t>
      </w:r>
      <w:r>
        <w:rPr>
          <w:color w:val="00395A"/>
          <w:w w:val="95"/>
          <w:sz w:val="24"/>
        </w:rPr>
        <w:t>the</w:t>
      </w:r>
      <w:r>
        <w:rPr>
          <w:color w:val="00395A"/>
          <w:spacing w:val="18"/>
          <w:sz w:val="24"/>
        </w:rPr>
        <w:t xml:space="preserve"> </w:t>
      </w:r>
      <w:r>
        <w:rPr>
          <w:color w:val="00395A"/>
          <w:w w:val="95"/>
          <w:sz w:val="24"/>
        </w:rPr>
        <w:t>client’s</w:t>
      </w:r>
      <w:r>
        <w:rPr>
          <w:color w:val="00395A"/>
          <w:spacing w:val="17"/>
          <w:sz w:val="24"/>
        </w:rPr>
        <w:t xml:space="preserve"> </w:t>
      </w:r>
      <w:r>
        <w:rPr>
          <w:color w:val="00395A"/>
          <w:w w:val="95"/>
          <w:sz w:val="24"/>
        </w:rPr>
        <w:t>identification,</w:t>
      </w:r>
      <w:r>
        <w:rPr>
          <w:color w:val="00395A"/>
          <w:spacing w:val="17"/>
          <w:sz w:val="24"/>
        </w:rPr>
        <w:t xml:space="preserve"> </w:t>
      </w:r>
      <w:r>
        <w:rPr>
          <w:color w:val="00395A"/>
          <w:w w:val="95"/>
          <w:sz w:val="24"/>
        </w:rPr>
        <w:t>selection,</w:t>
      </w:r>
      <w:r>
        <w:rPr>
          <w:color w:val="00395A"/>
          <w:spacing w:val="16"/>
          <w:sz w:val="24"/>
        </w:rPr>
        <w:t xml:space="preserve"> </w:t>
      </w:r>
      <w:r>
        <w:rPr>
          <w:color w:val="00395A"/>
          <w:w w:val="95"/>
          <w:sz w:val="24"/>
        </w:rPr>
        <w:t>and</w:t>
      </w:r>
      <w:r>
        <w:rPr>
          <w:color w:val="00395A"/>
          <w:spacing w:val="16"/>
          <w:sz w:val="24"/>
        </w:rPr>
        <w:t xml:space="preserve"> </w:t>
      </w:r>
      <w:r>
        <w:rPr>
          <w:color w:val="00395A"/>
          <w:w w:val="95"/>
          <w:sz w:val="24"/>
        </w:rPr>
        <w:t>practice</w:t>
      </w:r>
      <w:r>
        <w:rPr>
          <w:color w:val="00395A"/>
          <w:spacing w:val="18"/>
          <w:sz w:val="24"/>
        </w:rPr>
        <w:t xml:space="preserve"> </w:t>
      </w:r>
      <w:r>
        <w:rPr>
          <w:color w:val="00395A"/>
          <w:w w:val="95"/>
          <w:sz w:val="24"/>
        </w:rPr>
        <w:t>of</w:t>
      </w:r>
      <w:r>
        <w:rPr>
          <w:color w:val="00395A"/>
          <w:spacing w:val="17"/>
          <w:sz w:val="24"/>
        </w:rPr>
        <w:t xml:space="preserve"> </w:t>
      </w:r>
      <w:r>
        <w:rPr>
          <w:color w:val="00395A"/>
          <w:w w:val="95"/>
          <w:sz w:val="24"/>
        </w:rPr>
        <w:t>strategies,</w:t>
      </w:r>
      <w:r>
        <w:rPr>
          <w:color w:val="00395A"/>
          <w:spacing w:val="17"/>
          <w:sz w:val="24"/>
        </w:rPr>
        <w:t xml:space="preserve"> </w:t>
      </w:r>
      <w:r>
        <w:rPr>
          <w:color w:val="00395A"/>
          <w:w w:val="95"/>
          <w:sz w:val="24"/>
        </w:rPr>
        <w:t>especially</w:t>
      </w:r>
      <w:r>
        <w:rPr>
          <w:color w:val="00395A"/>
          <w:spacing w:val="17"/>
          <w:sz w:val="24"/>
        </w:rPr>
        <w:t xml:space="preserve"> </w:t>
      </w:r>
      <w:r>
        <w:rPr>
          <w:color w:val="00395A"/>
          <w:w w:val="95"/>
          <w:sz w:val="24"/>
        </w:rPr>
        <w:t>goal</w:t>
      </w:r>
      <w:r>
        <w:rPr>
          <w:color w:val="00395A"/>
          <w:spacing w:val="18"/>
          <w:sz w:val="24"/>
        </w:rPr>
        <w:t xml:space="preserve"> </w:t>
      </w:r>
      <w:r>
        <w:rPr>
          <w:color w:val="00395A"/>
          <w:spacing w:val="-5"/>
          <w:w w:val="95"/>
          <w:sz w:val="24"/>
        </w:rPr>
        <w:t>at­</w:t>
      </w:r>
    </w:p>
    <w:p w14:paraId="56C1FCF3" w14:textId="77777777" w:rsidR="00B00EA7" w:rsidRDefault="00574B43">
      <w:pPr>
        <w:pStyle w:val="BodyText"/>
        <w:spacing w:before="12" w:line="249" w:lineRule="auto"/>
        <w:ind w:left="1079"/>
      </w:pPr>
      <w:r>
        <w:rPr>
          <w:color w:val="00395A"/>
        </w:rPr>
        <w:t>tainment,</w:t>
      </w:r>
      <w:r>
        <w:rPr>
          <w:color w:val="00395A"/>
          <w:spacing w:val="-1"/>
        </w:rPr>
        <w:t xml:space="preserve"> </w:t>
      </w:r>
      <w:r>
        <w:rPr>
          <w:color w:val="00395A"/>
        </w:rPr>
        <w:t>to sustain</w:t>
      </w:r>
      <w:r>
        <w:rPr>
          <w:color w:val="00395A"/>
          <w:spacing w:val="-1"/>
        </w:rPr>
        <w:t xml:space="preserve"> </w:t>
      </w:r>
      <w:r>
        <w:rPr>
          <w:color w:val="00395A"/>
        </w:rPr>
        <w:t>the</w:t>
      </w:r>
      <w:r>
        <w:rPr>
          <w:color w:val="00395A"/>
          <w:spacing w:val="-2"/>
        </w:rPr>
        <w:t xml:space="preserve"> </w:t>
      </w:r>
      <w:r>
        <w:rPr>
          <w:color w:val="00395A"/>
        </w:rPr>
        <w:t>knowledge,</w:t>
      </w:r>
      <w:r>
        <w:rPr>
          <w:color w:val="00395A"/>
          <w:spacing w:val="-1"/>
        </w:rPr>
        <w:t xml:space="preserve"> </w:t>
      </w:r>
      <w:r>
        <w:rPr>
          <w:color w:val="00395A"/>
        </w:rPr>
        <w:t>skills,</w:t>
      </w:r>
      <w:r>
        <w:rPr>
          <w:color w:val="00395A"/>
          <w:spacing w:val="-1"/>
        </w:rPr>
        <w:t xml:space="preserve"> </w:t>
      </w:r>
      <w:r>
        <w:rPr>
          <w:color w:val="00395A"/>
        </w:rPr>
        <w:t>and</w:t>
      </w:r>
      <w:r>
        <w:rPr>
          <w:color w:val="00395A"/>
          <w:spacing w:val="-1"/>
        </w:rPr>
        <w:t xml:space="preserve"> </w:t>
      </w:r>
      <w:r>
        <w:rPr>
          <w:color w:val="00395A"/>
        </w:rPr>
        <w:t>attitudes needed</w:t>
      </w:r>
      <w:r>
        <w:rPr>
          <w:color w:val="00395A"/>
          <w:spacing w:val="-1"/>
        </w:rPr>
        <w:t xml:space="preserve"> </w:t>
      </w:r>
      <w:r>
        <w:rPr>
          <w:color w:val="00395A"/>
        </w:rPr>
        <w:t>for</w:t>
      </w:r>
      <w:r>
        <w:rPr>
          <w:color w:val="00395A"/>
          <w:spacing w:val="-1"/>
        </w:rPr>
        <w:t xml:space="preserve"> </w:t>
      </w:r>
      <w:r>
        <w:rPr>
          <w:color w:val="00395A"/>
        </w:rPr>
        <w:t xml:space="preserve">maintaining recovery and </w:t>
      </w:r>
      <w:r>
        <w:rPr>
          <w:color w:val="00395A"/>
          <w:spacing w:val="-2"/>
        </w:rPr>
        <w:t>housing.</w:t>
      </w:r>
    </w:p>
    <w:p w14:paraId="6B11E133" w14:textId="77777777" w:rsidR="00B00EA7" w:rsidRDefault="00574B43">
      <w:pPr>
        <w:pStyle w:val="ListParagraph"/>
        <w:numPr>
          <w:ilvl w:val="1"/>
          <w:numId w:val="73"/>
        </w:numPr>
        <w:tabs>
          <w:tab w:val="left" w:pos="1079"/>
          <w:tab w:val="left" w:pos="1080"/>
        </w:tabs>
        <w:spacing w:line="279" w:lineRule="exact"/>
        <w:ind w:hanging="361"/>
        <w:rPr>
          <w:sz w:val="24"/>
        </w:rPr>
      </w:pPr>
      <w:r>
        <w:rPr>
          <w:color w:val="00395A"/>
          <w:sz w:val="24"/>
        </w:rPr>
        <w:t>Recognize</w:t>
      </w:r>
      <w:r>
        <w:rPr>
          <w:color w:val="00395A"/>
          <w:spacing w:val="-3"/>
          <w:sz w:val="24"/>
        </w:rPr>
        <w:t xml:space="preserve"> </w:t>
      </w:r>
      <w:r>
        <w:rPr>
          <w:color w:val="00395A"/>
          <w:sz w:val="24"/>
        </w:rPr>
        <w:t>the</w:t>
      </w:r>
      <w:r>
        <w:rPr>
          <w:color w:val="00395A"/>
          <w:spacing w:val="-2"/>
          <w:sz w:val="24"/>
        </w:rPr>
        <w:t xml:space="preserve"> </w:t>
      </w:r>
      <w:r>
        <w:rPr>
          <w:color w:val="00395A"/>
          <w:sz w:val="24"/>
        </w:rPr>
        <w:t>importance</w:t>
      </w:r>
      <w:r>
        <w:rPr>
          <w:color w:val="00395A"/>
          <w:spacing w:val="-2"/>
          <w:sz w:val="24"/>
        </w:rPr>
        <w:t xml:space="preserve"> </w:t>
      </w:r>
      <w:r>
        <w:rPr>
          <w:color w:val="00395A"/>
          <w:sz w:val="24"/>
        </w:rPr>
        <w:t>of</w:t>
      </w:r>
      <w:r>
        <w:rPr>
          <w:color w:val="00395A"/>
          <w:spacing w:val="-2"/>
          <w:sz w:val="24"/>
        </w:rPr>
        <w:t xml:space="preserve"> </w:t>
      </w:r>
      <w:r>
        <w:rPr>
          <w:color w:val="00395A"/>
          <w:sz w:val="24"/>
        </w:rPr>
        <w:t>continued</w:t>
      </w:r>
      <w:r>
        <w:rPr>
          <w:color w:val="00395A"/>
          <w:spacing w:val="-3"/>
          <w:sz w:val="24"/>
        </w:rPr>
        <w:t xml:space="preserve"> </w:t>
      </w:r>
      <w:r>
        <w:rPr>
          <w:color w:val="00395A"/>
          <w:sz w:val="24"/>
        </w:rPr>
        <w:t>support,</w:t>
      </w:r>
      <w:r>
        <w:rPr>
          <w:color w:val="00395A"/>
          <w:spacing w:val="-3"/>
          <w:sz w:val="24"/>
        </w:rPr>
        <w:t xml:space="preserve"> </w:t>
      </w:r>
      <w:r>
        <w:rPr>
          <w:color w:val="00395A"/>
          <w:sz w:val="24"/>
        </w:rPr>
        <w:t>encouragement,</w:t>
      </w:r>
      <w:r>
        <w:rPr>
          <w:color w:val="00395A"/>
          <w:spacing w:val="-3"/>
          <w:sz w:val="24"/>
        </w:rPr>
        <w:t xml:space="preserve"> </w:t>
      </w:r>
      <w:r>
        <w:rPr>
          <w:color w:val="00395A"/>
          <w:sz w:val="24"/>
        </w:rPr>
        <w:t>and</w:t>
      </w:r>
      <w:r>
        <w:rPr>
          <w:color w:val="00395A"/>
          <w:spacing w:val="-3"/>
          <w:sz w:val="24"/>
        </w:rPr>
        <w:t xml:space="preserve"> </w:t>
      </w:r>
      <w:r>
        <w:rPr>
          <w:color w:val="00395A"/>
          <w:sz w:val="24"/>
        </w:rPr>
        <w:t>use</w:t>
      </w:r>
      <w:r>
        <w:rPr>
          <w:color w:val="00395A"/>
          <w:spacing w:val="-2"/>
          <w:sz w:val="24"/>
        </w:rPr>
        <w:t xml:space="preserve"> </w:t>
      </w:r>
      <w:r>
        <w:rPr>
          <w:color w:val="00395A"/>
          <w:sz w:val="24"/>
        </w:rPr>
        <w:t>of</w:t>
      </w:r>
      <w:r>
        <w:rPr>
          <w:color w:val="00395A"/>
          <w:spacing w:val="-2"/>
          <w:sz w:val="24"/>
        </w:rPr>
        <w:t xml:space="preserve"> reinforcement</w:t>
      </w:r>
    </w:p>
    <w:p w14:paraId="27F94316" w14:textId="77777777" w:rsidR="00B00EA7" w:rsidRDefault="00574B43">
      <w:pPr>
        <w:pStyle w:val="BodyText"/>
        <w:spacing w:before="11"/>
        <w:ind w:left="1079"/>
      </w:pPr>
      <w:r>
        <w:rPr>
          <w:color w:val="00395A"/>
        </w:rPr>
        <w:t>and</w:t>
      </w:r>
      <w:r>
        <w:rPr>
          <w:color w:val="00395A"/>
          <w:spacing w:val="-8"/>
        </w:rPr>
        <w:t xml:space="preserve"> </w:t>
      </w:r>
      <w:r>
        <w:rPr>
          <w:color w:val="00395A"/>
        </w:rPr>
        <w:t>contingency</w:t>
      </w:r>
      <w:r>
        <w:rPr>
          <w:color w:val="00395A"/>
          <w:spacing w:val="-7"/>
        </w:rPr>
        <w:t xml:space="preserve"> </w:t>
      </w:r>
      <w:r>
        <w:rPr>
          <w:color w:val="00395A"/>
          <w:spacing w:val="-2"/>
        </w:rPr>
        <w:t>management.</w:t>
      </w:r>
    </w:p>
    <w:p w14:paraId="208F69A7" w14:textId="77777777" w:rsidR="00B00EA7" w:rsidRDefault="00574B43">
      <w:pPr>
        <w:pStyle w:val="Heading4"/>
        <w:spacing w:before="249"/>
      </w:pPr>
      <w:r>
        <w:rPr>
          <w:color w:val="33607A"/>
          <w:spacing w:val="-2"/>
          <w:w w:val="105"/>
        </w:rPr>
        <w:t>Vignette</w:t>
      </w:r>
    </w:p>
    <w:p w14:paraId="38D4EA29" w14:textId="77777777" w:rsidR="00B00EA7" w:rsidRDefault="00574B43">
      <w:pPr>
        <w:pStyle w:val="Heading5"/>
        <w:spacing w:before="167"/>
      </w:pPr>
      <w:r>
        <w:rPr>
          <w:color w:val="33607A"/>
          <w:spacing w:val="-6"/>
        </w:rPr>
        <w:t>Visit</w:t>
      </w:r>
      <w:r>
        <w:rPr>
          <w:color w:val="33607A"/>
          <w:spacing w:val="10"/>
        </w:rPr>
        <w:t xml:space="preserve"> </w:t>
      </w:r>
      <w:r>
        <w:rPr>
          <w:color w:val="33607A"/>
          <w:spacing w:val="-6"/>
        </w:rPr>
        <w:t>1 (counselor’s</w:t>
      </w:r>
      <w:r>
        <w:rPr>
          <w:color w:val="33607A"/>
          <w:spacing w:val="-12"/>
        </w:rPr>
        <w:t xml:space="preserve"> </w:t>
      </w:r>
      <w:r>
        <w:rPr>
          <w:color w:val="33607A"/>
          <w:spacing w:val="-6"/>
        </w:rPr>
        <w:t>office)</w:t>
      </w:r>
    </w:p>
    <w:p w14:paraId="5B27ED1A" w14:textId="77777777" w:rsidR="00B00EA7" w:rsidRDefault="00574B43">
      <w:pPr>
        <w:pStyle w:val="BodyText"/>
        <w:spacing w:before="42" w:line="249" w:lineRule="auto"/>
        <w:ind w:left="719" w:right="597"/>
      </w:pPr>
      <w:r>
        <w:rPr>
          <w:color w:val="00395A"/>
        </w:rPr>
        <w:t>The counselor has worked with René throughout his time in the IOP program. He’s abstinent but nervous about the future.</w:t>
      </w:r>
      <w:r>
        <w:rPr>
          <w:color w:val="00395A"/>
          <w:spacing w:val="-23"/>
        </w:rPr>
        <w:t xml:space="preserve"> </w:t>
      </w:r>
      <w:r>
        <w:rPr>
          <w:color w:val="00395A"/>
        </w:rPr>
        <w:t>The counselor begins the first session with these goals in mind:</w:t>
      </w:r>
    </w:p>
    <w:p w14:paraId="25BFDFDB" w14:textId="77777777" w:rsidR="00B00EA7" w:rsidRDefault="00574B43">
      <w:pPr>
        <w:pStyle w:val="ListParagraph"/>
        <w:numPr>
          <w:ilvl w:val="1"/>
          <w:numId w:val="73"/>
        </w:numPr>
        <w:tabs>
          <w:tab w:val="left" w:pos="1079"/>
          <w:tab w:val="left" w:pos="1080"/>
        </w:tabs>
        <w:spacing w:line="276" w:lineRule="exact"/>
        <w:rPr>
          <w:sz w:val="24"/>
        </w:rPr>
      </w:pPr>
      <w:r>
        <w:rPr>
          <w:color w:val="00395A"/>
          <w:spacing w:val="-2"/>
          <w:sz w:val="24"/>
        </w:rPr>
        <w:t>Conceptualize</w:t>
      </w:r>
      <w:r>
        <w:rPr>
          <w:color w:val="00395A"/>
          <w:sz w:val="24"/>
        </w:rPr>
        <w:t xml:space="preserve"> </w:t>
      </w:r>
      <w:r>
        <w:rPr>
          <w:color w:val="00395A"/>
          <w:spacing w:val="-2"/>
          <w:sz w:val="24"/>
        </w:rPr>
        <w:t>René’s</w:t>
      </w:r>
      <w:r>
        <w:rPr>
          <w:color w:val="00395A"/>
          <w:sz w:val="24"/>
        </w:rPr>
        <w:t xml:space="preserve"> </w:t>
      </w:r>
      <w:r>
        <w:rPr>
          <w:color w:val="00395A"/>
          <w:spacing w:val="-2"/>
          <w:sz w:val="24"/>
        </w:rPr>
        <w:t>recent</w:t>
      </w:r>
      <w:r>
        <w:rPr>
          <w:color w:val="00395A"/>
          <w:sz w:val="24"/>
        </w:rPr>
        <w:t xml:space="preserve"> </w:t>
      </w:r>
      <w:r>
        <w:rPr>
          <w:color w:val="00395A"/>
          <w:spacing w:val="-2"/>
          <w:sz w:val="24"/>
        </w:rPr>
        <w:t>relapse.</w:t>
      </w:r>
    </w:p>
    <w:p w14:paraId="4CFB8D21"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Encourage</w:t>
      </w:r>
      <w:r>
        <w:rPr>
          <w:color w:val="00395A"/>
          <w:spacing w:val="-1"/>
          <w:sz w:val="24"/>
        </w:rPr>
        <w:t xml:space="preserve"> </w:t>
      </w:r>
      <w:r>
        <w:rPr>
          <w:color w:val="00395A"/>
          <w:sz w:val="24"/>
        </w:rPr>
        <w:t>him to increase</w:t>
      </w:r>
      <w:r>
        <w:rPr>
          <w:color w:val="00395A"/>
          <w:spacing w:val="-1"/>
          <w:sz w:val="24"/>
        </w:rPr>
        <w:t xml:space="preserve"> </w:t>
      </w:r>
      <w:r>
        <w:rPr>
          <w:color w:val="00395A"/>
          <w:sz w:val="24"/>
        </w:rPr>
        <w:t>his attendance at</w:t>
      </w:r>
      <w:r>
        <w:rPr>
          <w:color w:val="00395A"/>
          <w:spacing w:val="-1"/>
          <w:sz w:val="24"/>
        </w:rPr>
        <w:t xml:space="preserve"> </w:t>
      </w:r>
      <w:r>
        <w:rPr>
          <w:color w:val="00395A"/>
          <w:sz w:val="24"/>
        </w:rPr>
        <w:t>Narcotics Anonymous (NA)</w:t>
      </w:r>
      <w:r>
        <w:rPr>
          <w:color w:val="00395A"/>
          <w:spacing w:val="-1"/>
          <w:sz w:val="24"/>
        </w:rPr>
        <w:t xml:space="preserve"> </w:t>
      </w:r>
      <w:r>
        <w:rPr>
          <w:color w:val="00395A"/>
          <w:spacing w:val="-2"/>
          <w:sz w:val="24"/>
        </w:rPr>
        <w:t>meetings.</w:t>
      </w:r>
    </w:p>
    <w:p w14:paraId="69620A25"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Discuss</w:t>
      </w:r>
      <w:r>
        <w:rPr>
          <w:color w:val="00395A"/>
          <w:spacing w:val="-8"/>
          <w:sz w:val="24"/>
        </w:rPr>
        <w:t xml:space="preserve"> </w:t>
      </w:r>
      <w:r>
        <w:rPr>
          <w:color w:val="00395A"/>
          <w:sz w:val="24"/>
        </w:rPr>
        <w:t>his</w:t>
      </w:r>
      <w:r>
        <w:rPr>
          <w:color w:val="00395A"/>
          <w:spacing w:val="-7"/>
          <w:sz w:val="24"/>
        </w:rPr>
        <w:t xml:space="preserve"> </w:t>
      </w:r>
      <w:r>
        <w:rPr>
          <w:color w:val="00395A"/>
          <w:sz w:val="24"/>
        </w:rPr>
        <w:t>housing</w:t>
      </w:r>
      <w:r>
        <w:rPr>
          <w:color w:val="00395A"/>
          <w:spacing w:val="-7"/>
          <w:sz w:val="24"/>
        </w:rPr>
        <w:t xml:space="preserve"> </w:t>
      </w:r>
      <w:r>
        <w:rPr>
          <w:color w:val="00395A"/>
          <w:spacing w:val="-2"/>
          <w:sz w:val="24"/>
        </w:rPr>
        <w:t>options.</w:t>
      </w:r>
    </w:p>
    <w:p w14:paraId="712C2181" w14:textId="77777777" w:rsidR="00B00EA7" w:rsidRDefault="00B00EA7">
      <w:pPr>
        <w:spacing w:line="291" w:lineRule="exact"/>
        <w:rPr>
          <w:sz w:val="24"/>
        </w:rPr>
        <w:sectPr w:rsidR="00B00EA7">
          <w:pgSz w:w="12240" w:h="15840"/>
          <w:pgMar w:top="1280" w:right="1060" w:bottom="1100" w:left="720" w:header="720" w:footer="902" w:gutter="0"/>
          <w:cols w:space="720"/>
        </w:sectPr>
      </w:pPr>
    </w:p>
    <w:p w14:paraId="450E3990" w14:textId="77777777" w:rsidR="00B00EA7" w:rsidRDefault="00574B43">
      <w:pPr>
        <w:pStyle w:val="BodyText"/>
        <w:spacing w:before="111" w:line="249" w:lineRule="auto"/>
        <w:ind w:left="719" w:right="387"/>
      </w:pPr>
      <w:r>
        <w:rPr>
          <w:color w:val="00395A"/>
        </w:rPr>
        <w:lastRenderedPageBreak/>
        <w:t>The</w:t>
      </w:r>
      <w:r>
        <w:rPr>
          <w:color w:val="00395A"/>
          <w:spacing w:val="-11"/>
        </w:rPr>
        <w:t xml:space="preserve"> </w:t>
      </w:r>
      <w:r>
        <w:rPr>
          <w:color w:val="00395A"/>
        </w:rPr>
        <w:t>counselor</w:t>
      </w:r>
      <w:r>
        <w:rPr>
          <w:color w:val="00395A"/>
          <w:spacing w:val="-6"/>
        </w:rPr>
        <w:t xml:space="preserve"> </w:t>
      </w:r>
      <w:r>
        <w:rPr>
          <w:color w:val="00395A"/>
        </w:rPr>
        <w:t>greets</w:t>
      </w:r>
      <w:r>
        <w:rPr>
          <w:color w:val="00395A"/>
          <w:spacing w:val="-5"/>
        </w:rPr>
        <w:t xml:space="preserve"> </w:t>
      </w:r>
      <w:r>
        <w:rPr>
          <w:color w:val="00395A"/>
        </w:rPr>
        <w:t>René</w:t>
      </w:r>
      <w:r>
        <w:rPr>
          <w:color w:val="00395A"/>
          <w:spacing w:val="-5"/>
        </w:rPr>
        <w:t xml:space="preserve"> </w:t>
      </w:r>
      <w:r>
        <w:rPr>
          <w:color w:val="00395A"/>
        </w:rPr>
        <w:t>and</w:t>
      </w:r>
      <w:r>
        <w:rPr>
          <w:color w:val="00395A"/>
          <w:spacing w:val="-6"/>
        </w:rPr>
        <w:t xml:space="preserve"> </w:t>
      </w:r>
      <w:r>
        <w:rPr>
          <w:color w:val="00395A"/>
        </w:rPr>
        <w:t>asks</w:t>
      </w:r>
      <w:r>
        <w:rPr>
          <w:color w:val="00395A"/>
          <w:spacing w:val="-5"/>
        </w:rPr>
        <w:t xml:space="preserve"> </w:t>
      </w:r>
      <w:r>
        <w:rPr>
          <w:color w:val="00395A"/>
        </w:rPr>
        <w:t>how</w:t>
      </w:r>
      <w:r>
        <w:rPr>
          <w:color w:val="00395A"/>
          <w:spacing w:val="-5"/>
        </w:rPr>
        <w:t xml:space="preserve"> </w:t>
      </w:r>
      <w:r>
        <w:rPr>
          <w:color w:val="00395A"/>
        </w:rPr>
        <w:t>he’s</w:t>
      </w:r>
      <w:r>
        <w:rPr>
          <w:color w:val="00395A"/>
          <w:spacing w:val="-5"/>
        </w:rPr>
        <w:t xml:space="preserve"> </w:t>
      </w:r>
      <w:r>
        <w:rPr>
          <w:color w:val="00395A"/>
        </w:rPr>
        <w:t>been.</w:t>
      </w:r>
      <w:r>
        <w:rPr>
          <w:color w:val="00395A"/>
          <w:spacing w:val="-18"/>
        </w:rPr>
        <w:t xml:space="preserve"> </w:t>
      </w:r>
      <w:r>
        <w:rPr>
          <w:color w:val="00395A"/>
        </w:rPr>
        <w:t>René</w:t>
      </w:r>
      <w:r>
        <w:rPr>
          <w:color w:val="00395A"/>
          <w:spacing w:val="-5"/>
        </w:rPr>
        <w:t xml:space="preserve"> </w:t>
      </w:r>
      <w:r>
        <w:rPr>
          <w:color w:val="00395A"/>
        </w:rPr>
        <w:t>is</w:t>
      </w:r>
      <w:r>
        <w:rPr>
          <w:color w:val="00395A"/>
          <w:spacing w:val="-5"/>
        </w:rPr>
        <w:t xml:space="preserve"> </w:t>
      </w:r>
      <w:r>
        <w:rPr>
          <w:color w:val="00395A"/>
        </w:rPr>
        <w:t>in</w:t>
      </w:r>
      <w:r>
        <w:rPr>
          <w:color w:val="00395A"/>
          <w:spacing w:val="-6"/>
        </w:rPr>
        <w:t xml:space="preserve"> </w:t>
      </w:r>
      <w:r>
        <w:rPr>
          <w:color w:val="00395A"/>
        </w:rPr>
        <w:t>a</w:t>
      </w:r>
      <w:r>
        <w:rPr>
          <w:color w:val="00395A"/>
          <w:spacing w:val="-5"/>
        </w:rPr>
        <w:t xml:space="preserve"> </w:t>
      </w:r>
      <w:r>
        <w:rPr>
          <w:color w:val="00395A"/>
        </w:rPr>
        <w:t>tough</w:t>
      </w:r>
      <w:r>
        <w:rPr>
          <w:color w:val="00395A"/>
          <w:spacing w:val="-5"/>
        </w:rPr>
        <w:t xml:space="preserve"> </w:t>
      </w:r>
      <w:r>
        <w:rPr>
          <w:color w:val="00395A"/>
        </w:rPr>
        <w:t>spot,</w:t>
      </w:r>
      <w:r>
        <w:rPr>
          <w:color w:val="00395A"/>
          <w:spacing w:val="-18"/>
        </w:rPr>
        <w:t xml:space="preserve"> </w:t>
      </w:r>
      <w:r>
        <w:rPr>
          <w:color w:val="00395A"/>
        </w:rPr>
        <w:t>having</w:t>
      </w:r>
      <w:r>
        <w:rPr>
          <w:color w:val="00395A"/>
          <w:spacing w:val="-4"/>
        </w:rPr>
        <w:t xml:space="preserve"> </w:t>
      </w:r>
      <w:r>
        <w:rPr>
          <w:color w:val="00395A"/>
        </w:rPr>
        <w:t>relapsed</w:t>
      </w:r>
      <w:r>
        <w:rPr>
          <w:color w:val="00395A"/>
          <w:spacing w:val="-6"/>
        </w:rPr>
        <w:t xml:space="preserve"> </w:t>
      </w:r>
      <w:r>
        <w:rPr>
          <w:color w:val="00395A"/>
        </w:rPr>
        <w:t>while preparing to transition out of the program.</w:t>
      </w:r>
      <w:r>
        <w:rPr>
          <w:color w:val="00395A"/>
          <w:spacing w:val="-16"/>
        </w:rPr>
        <w:t xml:space="preserve"> </w:t>
      </w:r>
      <w:r>
        <w:rPr>
          <w:color w:val="00395A"/>
        </w:rPr>
        <w:t>If he didn’t trust the counselor,</w:t>
      </w:r>
      <w:r>
        <w:rPr>
          <w:color w:val="00395A"/>
          <w:spacing w:val="-16"/>
        </w:rPr>
        <w:t xml:space="preserve"> </w:t>
      </w:r>
      <w:r>
        <w:rPr>
          <w:color w:val="00395A"/>
        </w:rPr>
        <w:t>he might respond with “I’m</w:t>
      </w:r>
      <w:r>
        <w:rPr>
          <w:color w:val="00395A"/>
          <w:spacing w:val="-11"/>
        </w:rPr>
        <w:t xml:space="preserve"> </w:t>
      </w:r>
      <w:r>
        <w:rPr>
          <w:color w:val="00395A"/>
        </w:rPr>
        <w:t>okay,</w:t>
      </w:r>
      <w:r>
        <w:rPr>
          <w:color w:val="00395A"/>
          <w:spacing w:val="-18"/>
        </w:rPr>
        <w:t xml:space="preserve"> </w:t>
      </w:r>
      <w:r>
        <w:rPr>
          <w:color w:val="00395A"/>
        </w:rPr>
        <w:t>I</w:t>
      </w:r>
      <w:r>
        <w:rPr>
          <w:color w:val="00395A"/>
          <w:spacing w:val="-4"/>
        </w:rPr>
        <w:t xml:space="preserve"> </w:t>
      </w:r>
      <w:r>
        <w:rPr>
          <w:color w:val="00395A"/>
        </w:rPr>
        <w:t>can</w:t>
      </w:r>
      <w:r>
        <w:rPr>
          <w:color w:val="00395A"/>
          <w:spacing w:val="-4"/>
        </w:rPr>
        <w:t xml:space="preserve"> </w:t>
      </w:r>
      <w:r>
        <w:rPr>
          <w:color w:val="00395A"/>
        </w:rPr>
        <w:t>deal</w:t>
      </w:r>
      <w:r>
        <w:rPr>
          <w:color w:val="00395A"/>
          <w:spacing w:val="-3"/>
        </w:rPr>
        <w:t xml:space="preserve"> </w:t>
      </w:r>
      <w:r>
        <w:rPr>
          <w:color w:val="00395A"/>
        </w:rPr>
        <w:t>with</w:t>
      </w:r>
      <w:r>
        <w:rPr>
          <w:color w:val="00395A"/>
          <w:spacing w:val="-3"/>
        </w:rPr>
        <w:t xml:space="preserve"> </w:t>
      </w:r>
      <w:r>
        <w:rPr>
          <w:color w:val="00395A"/>
        </w:rPr>
        <w:t>it,”</w:t>
      </w:r>
      <w:r>
        <w:rPr>
          <w:color w:val="00395A"/>
          <w:spacing w:val="-24"/>
        </w:rPr>
        <w:t xml:space="preserve"> </w:t>
      </w:r>
      <w:r>
        <w:rPr>
          <w:color w:val="00395A"/>
        </w:rPr>
        <w:t>but</w:t>
      </w:r>
      <w:r>
        <w:rPr>
          <w:color w:val="00395A"/>
          <w:spacing w:val="-3"/>
        </w:rPr>
        <w:t xml:space="preserve"> </w:t>
      </w:r>
      <w:r>
        <w:rPr>
          <w:color w:val="00395A"/>
        </w:rPr>
        <w:t>they</w:t>
      </w:r>
      <w:r>
        <w:rPr>
          <w:color w:val="00395A"/>
          <w:spacing w:val="-3"/>
        </w:rPr>
        <w:t xml:space="preserve"> </w:t>
      </w:r>
      <w:r>
        <w:rPr>
          <w:color w:val="00395A"/>
        </w:rPr>
        <w:t>have</w:t>
      </w:r>
      <w:r>
        <w:rPr>
          <w:color w:val="00395A"/>
          <w:spacing w:val="-3"/>
        </w:rPr>
        <w:t xml:space="preserve"> </w:t>
      </w:r>
      <w:r>
        <w:rPr>
          <w:color w:val="00395A"/>
        </w:rPr>
        <w:t>good</w:t>
      </w:r>
      <w:r>
        <w:rPr>
          <w:color w:val="00395A"/>
          <w:spacing w:val="-4"/>
        </w:rPr>
        <w:t xml:space="preserve"> </w:t>
      </w:r>
      <w:r>
        <w:rPr>
          <w:color w:val="00395A"/>
        </w:rPr>
        <w:t>rapport.</w:t>
      </w:r>
      <w:r>
        <w:rPr>
          <w:color w:val="00395A"/>
          <w:spacing w:val="-18"/>
        </w:rPr>
        <w:t xml:space="preserve"> </w:t>
      </w:r>
      <w:r>
        <w:rPr>
          <w:color w:val="00395A"/>
        </w:rPr>
        <w:t>René</w:t>
      </w:r>
      <w:r>
        <w:rPr>
          <w:color w:val="00395A"/>
          <w:spacing w:val="-3"/>
        </w:rPr>
        <w:t xml:space="preserve"> </w:t>
      </w:r>
      <w:r>
        <w:rPr>
          <w:color w:val="00395A"/>
        </w:rPr>
        <w:t>believes</w:t>
      </w:r>
      <w:r>
        <w:rPr>
          <w:color w:val="00395A"/>
          <w:spacing w:val="-3"/>
        </w:rPr>
        <w:t xml:space="preserve"> </w:t>
      </w:r>
      <w:r>
        <w:rPr>
          <w:color w:val="00395A"/>
        </w:rPr>
        <w:t>she’ll</w:t>
      </w:r>
      <w:r>
        <w:rPr>
          <w:color w:val="00395A"/>
          <w:spacing w:val="-3"/>
        </w:rPr>
        <w:t xml:space="preserve"> </w:t>
      </w:r>
      <w:r>
        <w:rPr>
          <w:color w:val="00395A"/>
        </w:rPr>
        <w:t>help</w:t>
      </w:r>
      <w:r>
        <w:rPr>
          <w:color w:val="00395A"/>
          <w:spacing w:val="-4"/>
        </w:rPr>
        <w:t xml:space="preserve"> </w:t>
      </w:r>
      <w:r>
        <w:rPr>
          <w:color w:val="00395A"/>
        </w:rPr>
        <w:t>him,</w:t>
      </w:r>
      <w:r>
        <w:rPr>
          <w:color w:val="00395A"/>
          <w:spacing w:val="-18"/>
        </w:rPr>
        <w:t xml:space="preserve"> </w:t>
      </w:r>
      <w:r>
        <w:rPr>
          <w:color w:val="00395A"/>
        </w:rPr>
        <w:t>so</w:t>
      </w:r>
      <w:r>
        <w:rPr>
          <w:color w:val="00395A"/>
          <w:spacing w:val="-3"/>
        </w:rPr>
        <w:t xml:space="preserve"> </w:t>
      </w:r>
      <w:r>
        <w:rPr>
          <w:color w:val="00395A"/>
        </w:rPr>
        <w:t>he</w:t>
      </w:r>
      <w:r>
        <w:rPr>
          <w:color w:val="00395A"/>
          <w:spacing w:val="-3"/>
        </w:rPr>
        <w:t xml:space="preserve"> </w:t>
      </w:r>
      <w:r>
        <w:rPr>
          <w:color w:val="00395A"/>
        </w:rPr>
        <w:t>of­ fers an opening for help.</w:t>
      </w:r>
    </w:p>
    <w:p w14:paraId="4DC33223" w14:textId="77777777" w:rsidR="00B00EA7" w:rsidRDefault="00574B43">
      <w:pPr>
        <w:pStyle w:val="BodyText"/>
        <w:spacing w:before="165" w:line="249" w:lineRule="auto"/>
        <w:ind w:right="387"/>
      </w:pPr>
      <w:r>
        <w:rPr>
          <w:color w:val="00395A"/>
        </w:rPr>
        <w:t>RENÉ:</w:t>
      </w:r>
      <w:r>
        <w:rPr>
          <w:color w:val="00395A"/>
          <w:spacing w:val="-15"/>
        </w:rPr>
        <w:t xml:space="preserve"> </w:t>
      </w:r>
      <w:r>
        <w:rPr>
          <w:color w:val="00395A"/>
        </w:rPr>
        <w:t>Man,</w:t>
      </w:r>
      <w:r>
        <w:rPr>
          <w:color w:val="00395A"/>
          <w:spacing w:val="-18"/>
        </w:rPr>
        <w:t xml:space="preserve"> </w:t>
      </w:r>
      <w:r>
        <w:rPr>
          <w:color w:val="00395A"/>
        </w:rPr>
        <w:t>life</w:t>
      </w:r>
      <w:r>
        <w:rPr>
          <w:color w:val="00395A"/>
          <w:spacing w:val="-15"/>
        </w:rPr>
        <w:t xml:space="preserve"> </w:t>
      </w:r>
      <w:r>
        <w:rPr>
          <w:color w:val="00395A"/>
        </w:rPr>
        <w:t>has</w:t>
      </w:r>
      <w:r>
        <w:rPr>
          <w:color w:val="00395A"/>
          <w:spacing w:val="-15"/>
        </w:rPr>
        <w:t xml:space="preserve"> </w:t>
      </w:r>
      <w:r>
        <w:rPr>
          <w:color w:val="00395A"/>
        </w:rPr>
        <w:t>been</w:t>
      </w:r>
      <w:r>
        <w:rPr>
          <w:color w:val="00395A"/>
          <w:spacing w:val="-15"/>
        </w:rPr>
        <w:t xml:space="preserve"> </w:t>
      </w:r>
      <w:r>
        <w:rPr>
          <w:color w:val="00395A"/>
        </w:rPr>
        <w:t>crazy.</w:t>
      </w:r>
      <w:r>
        <w:rPr>
          <w:color w:val="00395A"/>
          <w:spacing w:val="-21"/>
        </w:rPr>
        <w:t xml:space="preserve"> </w:t>
      </w:r>
      <w:r>
        <w:rPr>
          <w:color w:val="00395A"/>
        </w:rPr>
        <w:t>Working</w:t>
      </w:r>
      <w:r>
        <w:rPr>
          <w:color w:val="00395A"/>
          <w:spacing w:val="-15"/>
        </w:rPr>
        <w:t xml:space="preserve"> </w:t>
      </w:r>
      <w:r>
        <w:rPr>
          <w:color w:val="00395A"/>
        </w:rPr>
        <w:t>on</w:t>
      </w:r>
      <w:r>
        <w:rPr>
          <w:color w:val="00395A"/>
          <w:spacing w:val="-15"/>
        </w:rPr>
        <w:t xml:space="preserve"> </w:t>
      </w:r>
      <w:r>
        <w:rPr>
          <w:color w:val="00395A"/>
        </w:rPr>
        <w:t>that</w:t>
      </w:r>
      <w:r>
        <w:rPr>
          <w:color w:val="00395A"/>
          <w:spacing w:val="-15"/>
        </w:rPr>
        <w:t xml:space="preserve"> </w:t>
      </w:r>
      <w:r>
        <w:rPr>
          <w:color w:val="00395A"/>
        </w:rPr>
        <w:t>bull#*%!</w:t>
      </w:r>
      <w:r>
        <w:rPr>
          <w:color w:val="00395A"/>
          <w:spacing w:val="-15"/>
        </w:rPr>
        <w:t xml:space="preserve"> </w:t>
      </w:r>
      <w:r>
        <w:rPr>
          <w:color w:val="00395A"/>
        </w:rPr>
        <w:t>job,</w:t>
      </w:r>
      <w:r>
        <w:rPr>
          <w:color w:val="00395A"/>
          <w:spacing w:val="-18"/>
        </w:rPr>
        <w:t xml:space="preserve"> </w:t>
      </w:r>
      <w:r>
        <w:rPr>
          <w:color w:val="00395A"/>
        </w:rPr>
        <w:t>it</w:t>
      </w:r>
      <w:r>
        <w:rPr>
          <w:color w:val="00395A"/>
          <w:spacing w:val="-15"/>
        </w:rPr>
        <w:t xml:space="preserve"> </w:t>
      </w:r>
      <w:r>
        <w:rPr>
          <w:color w:val="00395A"/>
        </w:rPr>
        <w:t>ain’t</w:t>
      </w:r>
      <w:r>
        <w:rPr>
          <w:color w:val="00395A"/>
          <w:spacing w:val="-15"/>
        </w:rPr>
        <w:t xml:space="preserve"> </w:t>
      </w:r>
      <w:r>
        <w:rPr>
          <w:color w:val="00395A"/>
        </w:rPr>
        <w:t>pa</w:t>
      </w:r>
      <w:r>
        <w:rPr>
          <w:color w:val="00395A"/>
        </w:rPr>
        <w:t>yin’</w:t>
      </w:r>
      <w:r>
        <w:rPr>
          <w:color w:val="00395A"/>
          <w:spacing w:val="-27"/>
        </w:rPr>
        <w:t xml:space="preserve"> </w:t>
      </w:r>
      <w:r>
        <w:rPr>
          <w:color w:val="00395A"/>
        </w:rPr>
        <w:t>nothing.</w:t>
      </w:r>
      <w:r>
        <w:rPr>
          <w:color w:val="00395A"/>
          <w:spacing w:val="-18"/>
        </w:rPr>
        <w:t xml:space="preserve"> </w:t>
      </w:r>
      <w:r>
        <w:rPr>
          <w:color w:val="00395A"/>
        </w:rPr>
        <w:t>I</w:t>
      </w:r>
      <w:r>
        <w:rPr>
          <w:color w:val="00395A"/>
          <w:spacing w:val="-15"/>
        </w:rPr>
        <w:t xml:space="preserve"> </w:t>
      </w:r>
      <w:r>
        <w:rPr>
          <w:color w:val="00395A"/>
        </w:rPr>
        <w:t>really don’t have no clue what I</w:t>
      </w:r>
      <w:r>
        <w:rPr>
          <w:color w:val="00395A"/>
          <w:spacing w:val="-3"/>
        </w:rPr>
        <w:t xml:space="preserve"> </w:t>
      </w:r>
      <w:r>
        <w:rPr>
          <w:color w:val="00395A"/>
        </w:rPr>
        <w:t>wanna do in</w:t>
      </w:r>
      <w:r>
        <w:rPr>
          <w:color w:val="00395A"/>
          <w:spacing w:val="-1"/>
        </w:rPr>
        <w:t xml:space="preserve"> </w:t>
      </w:r>
      <w:r>
        <w:rPr>
          <w:color w:val="00395A"/>
        </w:rPr>
        <w:t>about 3 more weeks.</w:t>
      </w:r>
      <w:r>
        <w:rPr>
          <w:color w:val="00395A"/>
          <w:spacing w:val="-18"/>
        </w:rPr>
        <w:t xml:space="preserve"> </w:t>
      </w:r>
      <w:r>
        <w:rPr>
          <w:color w:val="00395A"/>
        </w:rPr>
        <w:t>My girl,</w:t>
      </w:r>
      <w:r>
        <w:rPr>
          <w:color w:val="00395A"/>
          <w:spacing w:val="-18"/>
        </w:rPr>
        <w:t xml:space="preserve"> </w:t>
      </w:r>
      <w:r>
        <w:rPr>
          <w:color w:val="00395A"/>
        </w:rPr>
        <w:t>she’s trippin’.</w:t>
      </w:r>
    </w:p>
    <w:p w14:paraId="546746F9" w14:textId="77777777" w:rsidR="00B00EA7" w:rsidRDefault="00574B43">
      <w:pPr>
        <w:pStyle w:val="BodyText"/>
        <w:spacing w:before="160" w:line="249" w:lineRule="auto"/>
        <w:ind w:left="719"/>
      </w:pPr>
      <w:r>
        <w:rPr>
          <w:color w:val="00395A"/>
        </w:rPr>
        <w:t>COUNSELOR:</w:t>
      </w:r>
      <w:r>
        <w:rPr>
          <w:color w:val="00395A"/>
          <w:spacing w:val="-11"/>
        </w:rPr>
        <w:t xml:space="preserve"> </w:t>
      </w:r>
      <w:r>
        <w:rPr>
          <w:color w:val="00395A"/>
        </w:rPr>
        <w:t>It’s</w:t>
      </w:r>
      <w:r>
        <w:rPr>
          <w:color w:val="00395A"/>
          <w:spacing w:val="-1"/>
        </w:rPr>
        <w:t xml:space="preserve"> </w:t>
      </w:r>
      <w:r>
        <w:rPr>
          <w:color w:val="00395A"/>
        </w:rPr>
        <w:t>a</w:t>
      </w:r>
      <w:r>
        <w:rPr>
          <w:color w:val="00395A"/>
          <w:spacing w:val="-1"/>
        </w:rPr>
        <w:t xml:space="preserve"> </w:t>
      </w:r>
      <w:r>
        <w:rPr>
          <w:color w:val="00395A"/>
        </w:rPr>
        <w:t>lot.</w:t>
      </w:r>
      <w:r>
        <w:rPr>
          <w:color w:val="00395A"/>
          <w:spacing w:val="-18"/>
        </w:rPr>
        <w:t xml:space="preserve"> </w:t>
      </w:r>
      <w:r>
        <w:rPr>
          <w:color w:val="00395A"/>
        </w:rPr>
        <w:t>I</w:t>
      </w:r>
      <w:r>
        <w:rPr>
          <w:color w:val="00395A"/>
          <w:spacing w:val="-2"/>
        </w:rPr>
        <w:t xml:space="preserve"> </w:t>
      </w:r>
      <w:r>
        <w:rPr>
          <w:color w:val="00395A"/>
        </w:rPr>
        <w:t>mentioned</w:t>
      </w:r>
      <w:r>
        <w:rPr>
          <w:color w:val="00395A"/>
          <w:spacing w:val="-2"/>
        </w:rPr>
        <w:t xml:space="preserve"> </w:t>
      </w:r>
      <w:r>
        <w:rPr>
          <w:color w:val="00395A"/>
        </w:rPr>
        <w:t>a</w:t>
      </w:r>
      <w:r>
        <w:rPr>
          <w:color w:val="00395A"/>
          <w:spacing w:val="-1"/>
        </w:rPr>
        <w:t xml:space="preserve"> </w:t>
      </w:r>
      <w:r>
        <w:rPr>
          <w:color w:val="00395A"/>
        </w:rPr>
        <w:t>halfway</w:t>
      </w:r>
      <w:r>
        <w:rPr>
          <w:color w:val="00395A"/>
          <w:spacing w:val="-1"/>
        </w:rPr>
        <w:t xml:space="preserve"> </w:t>
      </w:r>
      <w:r>
        <w:rPr>
          <w:color w:val="00395A"/>
        </w:rPr>
        <w:t>house</w:t>
      </w:r>
      <w:r>
        <w:rPr>
          <w:color w:val="00395A"/>
          <w:spacing w:val="-1"/>
        </w:rPr>
        <w:t xml:space="preserve"> </w:t>
      </w:r>
      <w:r>
        <w:rPr>
          <w:color w:val="00395A"/>
        </w:rPr>
        <w:t>and</w:t>
      </w:r>
      <w:r>
        <w:rPr>
          <w:color w:val="00395A"/>
          <w:spacing w:val="-2"/>
        </w:rPr>
        <w:t xml:space="preserve"> </w:t>
      </w:r>
      <w:r>
        <w:rPr>
          <w:color w:val="00395A"/>
        </w:rPr>
        <w:t>a</w:t>
      </w:r>
      <w:r>
        <w:rPr>
          <w:color w:val="00395A"/>
          <w:spacing w:val="-1"/>
        </w:rPr>
        <w:t xml:space="preserve"> </w:t>
      </w:r>
      <w:r>
        <w:rPr>
          <w:color w:val="00395A"/>
        </w:rPr>
        <w:t>sober</w:t>
      </w:r>
      <w:r>
        <w:rPr>
          <w:color w:val="00395A"/>
          <w:spacing w:val="-2"/>
        </w:rPr>
        <w:t xml:space="preserve"> </w:t>
      </w:r>
      <w:r>
        <w:rPr>
          <w:color w:val="00395A"/>
        </w:rPr>
        <w:t>living facility</w:t>
      </w:r>
      <w:r>
        <w:rPr>
          <w:color w:val="00395A"/>
          <w:spacing w:val="-1"/>
        </w:rPr>
        <w:t xml:space="preserve"> </w:t>
      </w:r>
      <w:r>
        <w:rPr>
          <w:color w:val="00395A"/>
        </w:rPr>
        <w:t>as</w:t>
      </w:r>
      <w:r>
        <w:rPr>
          <w:color w:val="00395A"/>
          <w:spacing w:val="-1"/>
        </w:rPr>
        <w:t xml:space="preserve"> </w:t>
      </w:r>
      <w:r>
        <w:rPr>
          <w:color w:val="00395A"/>
        </w:rPr>
        <w:t>steps</w:t>
      </w:r>
      <w:r>
        <w:rPr>
          <w:color w:val="00395A"/>
          <w:spacing w:val="-1"/>
        </w:rPr>
        <w:t xml:space="preserve"> </w:t>
      </w:r>
      <w:r>
        <w:rPr>
          <w:color w:val="00395A"/>
        </w:rPr>
        <w:t>toward building some quality sober time.</w:t>
      </w:r>
      <w:r>
        <w:rPr>
          <w:color w:val="00395A"/>
          <w:spacing w:val="-7"/>
        </w:rPr>
        <w:t xml:space="preserve"> </w:t>
      </w:r>
      <w:r>
        <w:rPr>
          <w:color w:val="00395A"/>
        </w:rPr>
        <w:t>What do you think?</w:t>
      </w:r>
    </w:p>
    <w:p w14:paraId="191AABA1" w14:textId="77777777" w:rsidR="00B00EA7" w:rsidRDefault="00574B43">
      <w:pPr>
        <w:pStyle w:val="BodyText"/>
        <w:spacing w:before="135"/>
      </w:pPr>
      <w:r>
        <w:rPr>
          <w:color w:val="00395A"/>
        </w:rPr>
        <w:t>RENÉ:</w:t>
      </w:r>
      <w:r>
        <w:rPr>
          <w:color w:val="00395A"/>
          <w:spacing w:val="-15"/>
        </w:rPr>
        <w:t xml:space="preserve"> </w:t>
      </w:r>
      <w:r>
        <w:rPr>
          <w:color w:val="00395A"/>
        </w:rPr>
        <w:t>I</w:t>
      </w:r>
      <w:r>
        <w:rPr>
          <w:color w:val="00395A"/>
          <w:spacing w:val="-15"/>
        </w:rPr>
        <w:t xml:space="preserve"> </w:t>
      </w:r>
      <w:r>
        <w:rPr>
          <w:color w:val="00395A"/>
        </w:rPr>
        <w:t>don’t</w:t>
      </w:r>
      <w:r>
        <w:rPr>
          <w:color w:val="00395A"/>
          <w:spacing w:val="-8"/>
        </w:rPr>
        <w:t xml:space="preserve"> </w:t>
      </w:r>
      <w:r>
        <w:rPr>
          <w:color w:val="00395A"/>
        </w:rPr>
        <w:t>know</w:t>
      </w:r>
      <w:r>
        <w:rPr>
          <w:color w:val="00395A"/>
          <w:spacing w:val="-7"/>
        </w:rPr>
        <w:t xml:space="preserve"> </w:t>
      </w:r>
      <w:r>
        <w:rPr>
          <w:color w:val="00395A"/>
        </w:rPr>
        <w:t>about</w:t>
      </w:r>
      <w:r>
        <w:rPr>
          <w:color w:val="00395A"/>
          <w:spacing w:val="-6"/>
        </w:rPr>
        <w:t xml:space="preserve"> </w:t>
      </w:r>
      <w:r>
        <w:rPr>
          <w:color w:val="00395A"/>
        </w:rPr>
        <w:t>that</w:t>
      </w:r>
      <w:r>
        <w:rPr>
          <w:color w:val="00395A"/>
          <w:spacing w:val="-7"/>
        </w:rPr>
        <w:t xml:space="preserve"> </w:t>
      </w:r>
      <w:r>
        <w:rPr>
          <w:color w:val="00395A"/>
        </w:rPr>
        <w:t>#*%!.</w:t>
      </w:r>
      <w:r>
        <w:rPr>
          <w:color w:val="00395A"/>
          <w:spacing w:val="-18"/>
        </w:rPr>
        <w:t xml:space="preserve"> </w:t>
      </w:r>
      <w:r>
        <w:rPr>
          <w:color w:val="00395A"/>
        </w:rPr>
        <w:t>I</w:t>
      </w:r>
      <w:r>
        <w:rPr>
          <w:color w:val="00395A"/>
          <w:spacing w:val="-7"/>
        </w:rPr>
        <w:t xml:space="preserve"> </w:t>
      </w:r>
      <w:r>
        <w:rPr>
          <w:color w:val="00395A"/>
        </w:rPr>
        <w:t>want</w:t>
      </w:r>
      <w:r>
        <w:rPr>
          <w:color w:val="00395A"/>
          <w:spacing w:val="-7"/>
        </w:rPr>
        <w:t xml:space="preserve"> </w:t>
      </w:r>
      <w:r>
        <w:rPr>
          <w:color w:val="00395A"/>
        </w:rPr>
        <w:t>my</w:t>
      </w:r>
      <w:r>
        <w:rPr>
          <w:color w:val="00395A"/>
          <w:spacing w:val="-6"/>
        </w:rPr>
        <w:t xml:space="preserve"> </w:t>
      </w:r>
      <w:r>
        <w:rPr>
          <w:rFonts w:ascii="Palatino Linotype" w:hAnsi="Palatino Linotype"/>
          <w:i/>
          <w:color w:val="00395A"/>
        </w:rPr>
        <w:t>own</w:t>
      </w:r>
      <w:r>
        <w:rPr>
          <w:rFonts w:ascii="Palatino Linotype" w:hAnsi="Palatino Linotype"/>
          <w:i/>
          <w:color w:val="00395A"/>
          <w:spacing w:val="-7"/>
        </w:rPr>
        <w:t xml:space="preserve"> </w:t>
      </w:r>
      <w:r>
        <w:rPr>
          <w:color w:val="00395A"/>
        </w:rPr>
        <w:t>spot,</w:t>
      </w:r>
      <w:r>
        <w:rPr>
          <w:color w:val="00395A"/>
          <w:spacing w:val="-18"/>
        </w:rPr>
        <w:t xml:space="preserve"> </w:t>
      </w:r>
      <w:r>
        <w:rPr>
          <w:color w:val="00395A"/>
        </w:rPr>
        <w:t>you</w:t>
      </w:r>
      <w:r>
        <w:rPr>
          <w:color w:val="00395A"/>
          <w:spacing w:val="-7"/>
        </w:rPr>
        <w:t xml:space="preserve"> </w:t>
      </w:r>
      <w:r>
        <w:rPr>
          <w:color w:val="00395A"/>
          <w:spacing w:val="-2"/>
        </w:rPr>
        <w:t>know?</w:t>
      </w:r>
    </w:p>
    <w:p w14:paraId="2F370BEB" w14:textId="77777777" w:rsidR="00B00EA7" w:rsidRDefault="00574B43">
      <w:pPr>
        <w:pStyle w:val="BodyText"/>
        <w:spacing w:before="153" w:line="249" w:lineRule="auto"/>
        <w:ind w:left="719" w:right="387"/>
      </w:pPr>
      <w:r>
        <w:rPr>
          <w:color w:val="00395A"/>
        </w:rPr>
        <w:t>COUNSELOR:</w:t>
      </w:r>
      <w:r>
        <w:rPr>
          <w:color w:val="00395A"/>
          <w:spacing w:val="-3"/>
        </w:rPr>
        <w:t xml:space="preserve"> </w:t>
      </w:r>
      <w:r>
        <w:rPr>
          <w:color w:val="00395A"/>
        </w:rPr>
        <w:t>I understand that you’d like your own apartment, and I hope we can work to­ ward that.</w:t>
      </w:r>
    </w:p>
    <w:p w14:paraId="6DD0F456" w14:textId="77777777" w:rsidR="00B00EA7" w:rsidRDefault="00574B43">
      <w:pPr>
        <w:pStyle w:val="BodyText"/>
        <w:spacing w:before="160" w:line="249" w:lineRule="auto"/>
        <w:ind w:right="387"/>
      </w:pPr>
      <w:r>
        <w:rPr>
          <w:color w:val="00395A"/>
        </w:rPr>
        <w:t>RENÉ:</w:t>
      </w:r>
      <w:r>
        <w:rPr>
          <w:color w:val="00395A"/>
          <w:spacing w:val="-15"/>
        </w:rPr>
        <w:t xml:space="preserve"> </w:t>
      </w:r>
      <w:r>
        <w:rPr>
          <w:color w:val="00395A"/>
        </w:rPr>
        <w:t>#*%!,</w:t>
      </w:r>
      <w:r>
        <w:rPr>
          <w:color w:val="00395A"/>
          <w:spacing w:val="-18"/>
        </w:rPr>
        <w:t xml:space="preserve"> </w:t>
      </w:r>
      <w:r>
        <w:rPr>
          <w:color w:val="00395A"/>
        </w:rPr>
        <w:t>it</w:t>
      </w:r>
      <w:r>
        <w:rPr>
          <w:color w:val="00395A"/>
          <w:spacing w:val="-15"/>
        </w:rPr>
        <w:t xml:space="preserve"> </w:t>
      </w:r>
      <w:r>
        <w:rPr>
          <w:color w:val="00395A"/>
        </w:rPr>
        <w:t>don’t</w:t>
      </w:r>
      <w:r>
        <w:rPr>
          <w:color w:val="00395A"/>
          <w:spacing w:val="-15"/>
        </w:rPr>
        <w:t xml:space="preserve"> </w:t>
      </w:r>
      <w:r>
        <w:rPr>
          <w:color w:val="00395A"/>
        </w:rPr>
        <w:t>make</w:t>
      </w:r>
      <w:r>
        <w:rPr>
          <w:color w:val="00395A"/>
          <w:spacing w:val="-15"/>
        </w:rPr>
        <w:t xml:space="preserve"> </w:t>
      </w:r>
      <w:r>
        <w:rPr>
          <w:color w:val="00395A"/>
        </w:rPr>
        <w:t>no</w:t>
      </w:r>
      <w:r>
        <w:rPr>
          <w:color w:val="00395A"/>
          <w:spacing w:val="-15"/>
        </w:rPr>
        <w:t xml:space="preserve"> </w:t>
      </w:r>
      <w:r>
        <w:rPr>
          <w:color w:val="00395A"/>
        </w:rPr>
        <w:t>difference!</w:t>
      </w:r>
      <w:r>
        <w:rPr>
          <w:color w:val="00395A"/>
          <w:spacing w:val="-15"/>
        </w:rPr>
        <w:t xml:space="preserve"> </w:t>
      </w:r>
      <w:r>
        <w:rPr>
          <w:color w:val="00395A"/>
        </w:rPr>
        <w:t>I</w:t>
      </w:r>
      <w:r>
        <w:rPr>
          <w:color w:val="00395A"/>
          <w:spacing w:val="-15"/>
        </w:rPr>
        <w:t xml:space="preserve"> </w:t>
      </w:r>
      <w:r>
        <w:rPr>
          <w:color w:val="00395A"/>
        </w:rPr>
        <w:t>don’t</w:t>
      </w:r>
      <w:r>
        <w:rPr>
          <w:color w:val="00395A"/>
          <w:spacing w:val="-15"/>
        </w:rPr>
        <w:t xml:space="preserve"> </w:t>
      </w:r>
      <w:r>
        <w:rPr>
          <w:color w:val="00395A"/>
        </w:rPr>
        <w:t>make</w:t>
      </w:r>
      <w:r>
        <w:rPr>
          <w:color w:val="00395A"/>
          <w:spacing w:val="-15"/>
        </w:rPr>
        <w:t xml:space="preserve"> </w:t>
      </w:r>
      <w:r>
        <w:rPr>
          <w:color w:val="00395A"/>
        </w:rPr>
        <w:t>enough</w:t>
      </w:r>
      <w:r>
        <w:rPr>
          <w:color w:val="00395A"/>
          <w:spacing w:val="-15"/>
        </w:rPr>
        <w:t xml:space="preserve"> </w:t>
      </w:r>
      <w:r>
        <w:rPr>
          <w:color w:val="00395A"/>
        </w:rPr>
        <w:t>money.</w:t>
      </w:r>
      <w:r>
        <w:rPr>
          <w:color w:val="00395A"/>
          <w:spacing w:val="-18"/>
        </w:rPr>
        <w:t xml:space="preserve"> </w:t>
      </w:r>
      <w:r>
        <w:rPr>
          <w:color w:val="00395A"/>
        </w:rPr>
        <w:t>I</w:t>
      </w:r>
      <w:r>
        <w:rPr>
          <w:color w:val="00395A"/>
          <w:spacing w:val="-15"/>
        </w:rPr>
        <w:t xml:space="preserve"> </w:t>
      </w:r>
      <w:r>
        <w:rPr>
          <w:color w:val="00395A"/>
        </w:rPr>
        <w:t>don’t</w:t>
      </w:r>
      <w:r>
        <w:rPr>
          <w:color w:val="00395A"/>
          <w:spacing w:val="-15"/>
        </w:rPr>
        <w:t xml:space="preserve"> </w:t>
      </w:r>
      <w:r>
        <w:rPr>
          <w:color w:val="00395A"/>
        </w:rPr>
        <w:t>know</w:t>
      </w:r>
      <w:r>
        <w:rPr>
          <w:color w:val="00395A"/>
          <w:spacing w:val="-15"/>
        </w:rPr>
        <w:t xml:space="preserve"> </w:t>
      </w:r>
      <w:r>
        <w:rPr>
          <w:color w:val="00395A"/>
        </w:rPr>
        <w:t>what</w:t>
      </w:r>
      <w:r>
        <w:rPr>
          <w:color w:val="00395A"/>
          <w:spacing w:val="-15"/>
        </w:rPr>
        <w:t xml:space="preserve"> </w:t>
      </w:r>
      <w:r>
        <w:rPr>
          <w:color w:val="00395A"/>
        </w:rPr>
        <w:t>I’m gonna do.</w:t>
      </w:r>
    </w:p>
    <w:p w14:paraId="043A6967" w14:textId="77777777" w:rsidR="00B00EA7" w:rsidRDefault="00574B43">
      <w:pPr>
        <w:pStyle w:val="BodyText"/>
        <w:spacing w:before="163" w:line="249" w:lineRule="auto"/>
        <w:ind w:left="719" w:right="387"/>
      </w:pPr>
      <w:r>
        <w:rPr>
          <w:color w:val="00395A"/>
        </w:rPr>
        <w:t>COUNSELOR:</w:t>
      </w:r>
      <w:r>
        <w:rPr>
          <w:color w:val="00395A"/>
          <w:spacing w:val="-3"/>
        </w:rPr>
        <w:t xml:space="preserve"> </w:t>
      </w:r>
      <w:r>
        <w:rPr>
          <w:color w:val="00395A"/>
        </w:rPr>
        <w:t>Well,</w:t>
      </w:r>
      <w:r>
        <w:rPr>
          <w:color w:val="00395A"/>
          <w:spacing w:val="-11"/>
        </w:rPr>
        <w:t xml:space="preserve"> </w:t>
      </w:r>
      <w:r>
        <w:rPr>
          <w:color w:val="00395A"/>
        </w:rPr>
        <w:t xml:space="preserve">would you be able to accept the goal of moving to a </w:t>
      </w:r>
      <w:r>
        <w:rPr>
          <w:color w:val="00395A"/>
        </w:rPr>
        <w:t>halfway house,</w:t>
      </w:r>
      <w:r>
        <w:rPr>
          <w:color w:val="00395A"/>
          <w:spacing w:val="-11"/>
        </w:rPr>
        <w:t xml:space="preserve"> </w:t>
      </w:r>
      <w:r>
        <w:rPr>
          <w:color w:val="00395A"/>
        </w:rPr>
        <w:t>and then,</w:t>
      </w:r>
      <w:r>
        <w:rPr>
          <w:color w:val="00395A"/>
          <w:spacing w:val="-18"/>
        </w:rPr>
        <w:t xml:space="preserve"> </w:t>
      </w:r>
      <w:r>
        <w:rPr>
          <w:color w:val="00395A"/>
        </w:rPr>
        <w:t>when</w:t>
      </w:r>
      <w:r>
        <w:rPr>
          <w:color w:val="00395A"/>
          <w:spacing w:val="-7"/>
        </w:rPr>
        <w:t xml:space="preserve"> </w:t>
      </w:r>
      <w:r>
        <w:rPr>
          <w:color w:val="00395A"/>
        </w:rPr>
        <w:t>you</w:t>
      </w:r>
      <w:r>
        <w:rPr>
          <w:color w:val="00395A"/>
          <w:spacing w:val="-3"/>
        </w:rPr>
        <w:t xml:space="preserve"> </w:t>
      </w:r>
      <w:r>
        <w:rPr>
          <w:color w:val="00395A"/>
        </w:rPr>
        <w:t>have</w:t>
      </w:r>
      <w:r>
        <w:rPr>
          <w:color w:val="00395A"/>
          <w:spacing w:val="-3"/>
        </w:rPr>
        <w:t xml:space="preserve"> </w:t>
      </w:r>
      <w:r>
        <w:rPr>
          <w:color w:val="00395A"/>
        </w:rPr>
        <w:t>another</w:t>
      </w:r>
      <w:r>
        <w:rPr>
          <w:color w:val="00395A"/>
          <w:spacing w:val="-4"/>
        </w:rPr>
        <w:t xml:space="preserve"> </w:t>
      </w:r>
      <w:r>
        <w:rPr>
          <w:color w:val="00395A"/>
        </w:rPr>
        <w:t>60</w:t>
      </w:r>
      <w:r>
        <w:rPr>
          <w:color w:val="00395A"/>
          <w:spacing w:val="-3"/>
        </w:rPr>
        <w:t xml:space="preserve"> </w:t>
      </w:r>
      <w:r>
        <w:rPr>
          <w:color w:val="00395A"/>
        </w:rPr>
        <w:t>days</w:t>
      </w:r>
      <w:r>
        <w:rPr>
          <w:color w:val="00395A"/>
          <w:spacing w:val="-3"/>
        </w:rPr>
        <w:t xml:space="preserve"> </w:t>
      </w:r>
      <w:r>
        <w:rPr>
          <w:color w:val="00395A"/>
        </w:rPr>
        <w:t>under</w:t>
      </w:r>
      <w:r>
        <w:rPr>
          <w:color w:val="00395A"/>
          <w:spacing w:val="-4"/>
        </w:rPr>
        <w:t xml:space="preserve"> </w:t>
      </w:r>
      <w:r>
        <w:rPr>
          <w:color w:val="00395A"/>
        </w:rPr>
        <w:t>your</w:t>
      </w:r>
      <w:r>
        <w:rPr>
          <w:color w:val="00395A"/>
          <w:spacing w:val="-4"/>
        </w:rPr>
        <w:t xml:space="preserve"> </w:t>
      </w:r>
      <w:r>
        <w:rPr>
          <w:color w:val="00395A"/>
        </w:rPr>
        <w:t>belt,</w:t>
      </w:r>
      <w:r>
        <w:rPr>
          <w:color w:val="00395A"/>
          <w:spacing w:val="-18"/>
        </w:rPr>
        <w:t xml:space="preserve"> </w:t>
      </w:r>
      <w:r>
        <w:rPr>
          <w:color w:val="00395A"/>
        </w:rPr>
        <w:t>we</w:t>
      </w:r>
      <w:r>
        <w:rPr>
          <w:color w:val="00395A"/>
          <w:spacing w:val="-3"/>
        </w:rPr>
        <w:t xml:space="preserve"> </w:t>
      </w:r>
      <w:r>
        <w:rPr>
          <w:color w:val="00395A"/>
        </w:rPr>
        <w:t>can</w:t>
      </w:r>
      <w:r>
        <w:rPr>
          <w:color w:val="00395A"/>
          <w:spacing w:val="-4"/>
        </w:rPr>
        <w:t xml:space="preserve"> </w:t>
      </w:r>
      <w:r>
        <w:rPr>
          <w:color w:val="00395A"/>
        </w:rPr>
        <w:t>talk</w:t>
      </w:r>
      <w:r>
        <w:rPr>
          <w:color w:val="00395A"/>
          <w:spacing w:val="-3"/>
        </w:rPr>
        <w:t xml:space="preserve"> </w:t>
      </w:r>
      <w:r>
        <w:rPr>
          <w:color w:val="00395A"/>
        </w:rPr>
        <w:t>about</w:t>
      </w:r>
      <w:r>
        <w:rPr>
          <w:color w:val="00395A"/>
          <w:spacing w:val="-3"/>
        </w:rPr>
        <w:t xml:space="preserve"> </w:t>
      </w:r>
      <w:r>
        <w:rPr>
          <w:color w:val="00395A"/>
        </w:rPr>
        <w:t>moving</w:t>
      </w:r>
      <w:r>
        <w:rPr>
          <w:color w:val="00395A"/>
          <w:spacing w:val="-2"/>
        </w:rPr>
        <w:t xml:space="preserve"> </w:t>
      </w:r>
      <w:r>
        <w:rPr>
          <w:color w:val="00395A"/>
        </w:rPr>
        <w:t>into</w:t>
      </w:r>
      <w:r>
        <w:rPr>
          <w:color w:val="00395A"/>
          <w:spacing w:val="-3"/>
        </w:rPr>
        <w:t xml:space="preserve"> </w:t>
      </w:r>
      <w:r>
        <w:rPr>
          <w:color w:val="00395A"/>
        </w:rPr>
        <w:t>a</w:t>
      </w:r>
      <w:r>
        <w:rPr>
          <w:color w:val="00395A"/>
          <w:spacing w:val="-3"/>
        </w:rPr>
        <w:t xml:space="preserve"> </w:t>
      </w:r>
      <w:r>
        <w:rPr>
          <w:color w:val="00395A"/>
        </w:rPr>
        <w:t>sober</w:t>
      </w:r>
      <w:r>
        <w:rPr>
          <w:color w:val="00395A"/>
          <w:spacing w:val="-4"/>
        </w:rPr>
        <w:t xml:space="preserve"> </w:t>
      </w:r>
      <w:r>
        <w:rPr>
          <w:color w:val="00395A"/>
        </w:rPr>
        <w:t>liv­ ing house? We could talk about how you’d deal with that time in the halfway house.</w:t>
      </w:r>
    </w:p>
    <w:p w14:paraId="4FEA4618" w14:textId="77777777" w:rsidR="00B00EA7" w:rsidRDefault="00574B43">
      <w:pPr>
        <w:pStyle w:val="BodyText"/>
        <w:spacing w:before="4"/>
        <w:ind w:left="0"/>
        <w:rPr>
          <w:sz w:val="15"/>
        </w:rPr>
      </w:pPr>
      <w:r>
        <w:pict w14:anchorId="698EB258">
          <v:shape id="docshape393" o:spid="_x0000_s2205" style="position:absolute;margin-left:106.55pt;margin-top:10.05pt;width:380.9pt;height:3.6pt;z-index:-15664640;mso-wrap-distance-left:0;mso-wrap-distance-right:0;mso-position-horizontal-relative:page" coordorigin="2131,201" coordsize="7618,72" o:spt="100" adj="0,,0" path="m9749,258r-7618,l2131,273r7618,l9749,258xm9749,201r-7618,l2131,230r7618,l9749,201xe" fillcolor="#00395a" stroked="f">
            <v:stroke joinstyle="round"/>
            <v:formulas/>
            <v:path arrowok="t" o:connecttype="segments"/>
            <w10:wrap type="topAndBottom" anchorx="page"/>
          </v:shape>
        </w:pict>
      </w:r>
    </w:p>
    <w:p w14:paraId="698FF0F7"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 xml:space="preserve">The counselor should be aware of local housing options, </w:t>
      </w:r>
      <w:r>
        <w:rPr>
          <w:rFonts w:ascii="Lucida Sans"/>
          <w:color w:val="00395A"/>
          <w:w w:val="90"/>
          <w:sz w:val="20"/>
        </w:rPr>
        <w:t xml:space="preserve">including single room occupancy housing, shelters, halfway and transitional living houses, sober houses, Housing First, and other community housing opportunities. </w:t>
      </w:r>
      <w:r>
        <w:rPr>
          <w:rFonts w:ascii="Lucida Sans"/>
          <w:color w:val="00395A"/>
          <w:w w:val="95"/>
          <w:sz w:val="20"/>
        </w:rPr>
        <w:t>Each</w:t>
      </w:r>
      <w:r>
        <w:rPr>
          <w:rFonts w:ascii="Lucida Sans"/>
          <w:color w:val="00395A"/>
          <w:spacing w:val="-8"/>
          <w:w w:val="95"/>
          <w:sz w:val="20"/>
        </w:rPr>
        <w:t xml:space="preserve"> </w:t>
      </w:r>
      <w:r>
        <w:rPr>
          <w:rFonts w:ascii="Lucida Sans"/>
          <w:color w:val="00395A"/>
          <w:w w:val="95"/>
          <w:sz w:val="20"/>
        </w:rPr>
        <w:t>meets</w:t>
      </w:r>
      <w:r>
        <w:rPr>
          <w:rFonts w:ascii="Lucida Sans"/>
          <w:color w:val="00395A"/>
          <w:spacing w:val="-8"/>
          <w:w w:val="95"/>
          <w:sz w:val="20"/>
        </w:rPr>
        <w:t xml:space="preserve"> </w:t>
      </w:r>
      <w:r>
        <w:rPr>
          <w:rFonts w:ascii="Lucida Sans"/>
          <w:color w:val="00395A"/>
          <w:w w:val="95"/>
          <w:sz w:val="20"/>
        </w:rPr>
        <w:t>a</w:t>
      </w:r>
      <w:r>
        <w:rPr>
          <w:rFonts w:ascii="Lucida Sans"/>
          <w:color w:val="00395A"/>
          <w:spacing w:val="-5"/>
          <w:w w:val="95"/>
          <w:sz w:val="20"/>
        </w:rPr>
        <w:t xml:space="preserve"> </w:t>
      </w:r>
      <w:r>
        <w:rPr>
          <w:rFonts w:ascii="Lucida Sans"/>
          <w:color w:val="00395A"/>
          <w:w w:val="95"/>
          <w:sz w:val="20"/>
        </w:rPr>
        <w:t>specific</w:t>
      </w:r>
      <w:r>
        <w:rPr>
          <w:rFonts w:ascii="Lucida Sans"/>
          <w:color w:val="00395A"/>
          <w:spacing w:val="-8"/>
          <w:w w:val="95"/>
          <w:sz w:val="20"/>
        </w:rPr>
        <w:t xml:space="preserve"> </w:t>
      </w:r>
      <w:r>
        <w:rPr>
          <w:rFonts w:ascii="Lucida Sans"/>
          <w:color w:val="00395A"/>
          <w:w w:val="95"/>
          <w:sz w:val="20"/>
        </w:rPr>
        <w:t>housing</w:t>
      </w:r>
      <w:r>
        <w:rPr>
          <w:rFonts w:ascii="Lucida Sans"/>
          <w:color w:val="00395A"/>
          <w:spacing w:val="-7"/>
          <w:w w:val="95"/>
          <w:sz w:val="20"/>
        </w:rPr>
        <w:t xml:space="preserve"> </w:t>
      </w:r>
      <w:r>
        <w:rPr>
          <w:rFonts w:ascii="Lucida Sans"/>
          <w:color w:val="00395A"/>
          <w:w w:val="95"/>
          <w:sz w:val="20"/>
        </w:rPr>
        <w:t>need,</w:t>
      </w:r>
      <w:r>
        <w:rPr>
          <w:rFonts w:ascii="Lucida Sans"/>
          <w:color w:val="00395A"/>
          <w:spacing w:val="-8"/>
          <w:w w:val="95"/>
          <w:sz w:val="20"/>
        </w:rPr>
        <w:t xml:space="preserve"> </w:t>
      </w:r>
      <w:r>
        <w:rPr>
          <w:rFonts w:ascii="Lucida Sans"/>
          <w:color w:val="00395A"/>
          <w:w w:val="95"/>
          <w:sz w:val="20"/>
        </w:rPr>
        <w:t>and</w:t>
      </w:r>
      <w:r>
        <w:rPr>
          <w:rFonts w:ascii="Lucida Sans"/>
          <w:color w:val="00395A"/>
          <w:spacing w:val="-4"/>
          <w:w w:val="95"/>
          <w:sz w:val="20"/>
        </w:rPr>
        <w:t xml:space="preserve"> </w:t>
      </w:r>
      <w:r>
        <w:rPr>
          <w:rFonts w:ascii="Lucida Sans"/>
          <w:color w:val="00395A"/>
          <w:w w:val="95"/>
          <w:sz w:val="20"/>
        </w:rPr>
        <w:t>all</w:t>
      </w:r>
      <w:r>
        <w:rPr>
          <w:rFonts w:ascii="Lucida Sans"/>
          <w:color w:val="00395A"/>
          <w:spacing w:val="-7"/>
          <w:w w:val="95"/>
          <w:sz w:val="20"/>
        </w:rPr>
        <w:t xml:space="preserve"> </w:t>
      </w:r>
      <w:r>
        <w:rPr>
          <w:rFonts w:ascii="Lucida Sans"/>
          <w:color w:val="00395A"/>
          <w:w w:val="95"/>
          <w:sz w:val="20"/>
        </w:rPr>
        <w:t>have</w:t>
      </w:r>
      <w:r>
        <w:rPr>
          <w:rFonts w:ascii="Lucida Sans"/>
          <w:color w:val="00395A"/>
          <w:spacing w:val="-8"/>
          <w:w w:val="95"/>
          <w:sz w:val="20"/>
        </w:rPr>
        <w:t xml:space="preserve"> </w:t>
      </w:r>
      <w:r>
        <w:rPr>
          <w:rFonts w:ascii="Lucida Sans"/>
          <w:color w:val="00395A"/>
          <w:w w:val="95"/>
          <w:sz w:val="20"/>
        </w:rPr>
        <w:t>unique</w:t>
      </w:r>
      <w:r>
        <w:rPr>
          <w:rFonts w:ascii="Lucida Sans"/>
          <w:color w:val="00395A"/>
          <w:spacing w:val="-8"/>
          <w:w w:val="95"/>
          <w:sz w:val="20"/>
        </w:rPr>
        <w:t xml:space="preserve"> </w:t>
      </w:r>
      <w:r>
        <w:rPr>
          <w:rFonts w:ascii="Lucida Sans"/>
          <w:color w:val="00395A"/>
          <w:w w:val="95"/>
          <w:sz w:val="20"/>
        </w:rPr>
        <w:t>requirements</w:t>
      </w:r>
      <w:r>
        <w:rPr>
          <w:rFonts w:ascii="Lucida Sans"/>
          <w:color w:val="00395A"/>
          <w:spacing w:val="-8"/>
          <w:w w:val="95"/>
          <w:sz w:val="20"/>
        </w:rPr>
        <w:t xml:space="preserve"> </w:t>
      </w:r>
      <w:r>
        <w:rPr>
          <w:rFonts w:ascii="Lucida Sans"/>
          <w:color w:val="00395A"/>
          <w:w w:val="95"/>
          <w:sz w:val="20"/>
        </w:rPr>
        <w:t xml:space="preserve">for </w:t>
      </w:r>
      <w:r>
        <w:rPr>
          <w:rFonts w:ascii="Lucida Sans"/>
          <w:color w:val="00395A"/>
          <w:spacing w:val="-2"/>
          <w:w w:val="95"/>
          <w:sz w:val="20"/>
        </w:rPr>
        <w:t>participation.</w:t>
      </w:r>
      <w:r>
        <w:rPr>
          <w:rFonts w:ascii="Lucida Sans"/>
          <w:color w:val="00395A"/>
          <w:spacing w:val="-3"/>
          <w:w w:val="95"/>
          <w:sz w:val="20"/>
        </w:rPr>
        <w:t xml:space="preserve"> </w:t>
      </w:r>
      <w:r>
        <w:rPr>
          <w:rFonts w:ascii="Lucida Sans"/>
          <w:color w:val="00395A"/>
          <w:spacing w:val="-2"/>
          <w:w w:val="95"/>
          <w:sz w:val="20"/>
        </w:rPr>
        <w:t>Some</w:t>
      </w:r>
      <w:r>
        <w:rPr>
          <w:rFonts w:ascii="Lucida Sans"/>
          <w:color w:val="00395A"/>
          <w:spacing w:val="-4"/>
          <w:w w:val="95"/>
          <w:sz w:val="20"/>
        </w:rPr>
        <w:t xml:space="preserve"> </w:t>
      </w:r>
      <w:r>
        <w:rPr>
          <w:rFonts w:ascii="Lucida Sans"/>
          <w:color w:val="00395A"/>
          <w:spacing w:val="-2"/>
          <w:w w:val="95"/>
          <w:sz w:val="20"/>
        </w:rPr>
        <w:t>have no</w:t>
      </w:r>
      <w:r>
        <w:rPr>
          <w:rFonts w:ascii="Lucida Sans"/>
          <w:color w:val="00395A"/>
          <w:spacing w:val="-4"/>
          <w:w w:val="95"/>
          <w:sz w:val="20"/>
        </w:rPr>
        <w:t xml:space="preserve"> </w:t>
      </w:r>
      <w:r>
        <w:rPr>
          <w:rFonts w:ascii="Lucida Sans"/>
          <w:color w:val="00395A"/>
          <w:spacing w:val="-2"/>
          <w:w w:val="95"/>
          <w:sz w:val="20"/>
        </w:rPr>
        <w:t>financial requirements;</w:t>
      </w:r>
      <w:r>
        <w:rPr>
          <w:rFonts w:ascii="Lucida Sans"/>
          <w:color w:val="00395A"/>
          <w:spacing w:val="-3"/>
          <w:w w:val="95"/>
          <w:sz w:val="20"/>
        </w:rPr>
        <w:t xml:space="preserve"> </w:t>
      </w:r>
      <w:r>
        <w:rPr>
          <w:rFonts w:ascii="Lucida Sans"/>
          <w:color w:val="00395A"/>
          <w:spacing w:val="-2"/>
          <w:w w:val="95"/>
          <w:sz w:val="20"/>
        </w:rPr>
        <w:t>some, such</w:t>
      </w:r>
      <w:r>
        <w:rPr>
          <w:rFonts w:ascii="Lucida Sans"/>
          <w:color w:val="00395A"/>
          <w:spacing w:val="-4"/>
          <w:w w:val="95"/>
          <w:sz w:val="20"/>
        </w:rPr>
        <w:t xml:space="preserve"> </w:t>
      </w:r>
      <w:r>
        <w:rPr>
          <w:rFonts w:ascii="Lucida Sans"/>
          <w:color w:val="00395A"/>
          <w:spacing w:val="-2"/>
          <w:w w:val="95"/>
          <w:sz w:val="20"/>
        </w:rPr>
        <w:t xml:space="preserve">as sober housing, </w:t>
      </w:r>
      <w:r>
        <w:rPr>
          <w:rFonts w:ascii="Lucida Sans"/>
          <w:color w:val="00395A"/>
          <w:w w:val="95"/>
          <w:sz w:val="20"/>
        </w:rPr>
        <w:t>involve</w:t>
      </w:r>
      <w:r>
        <w:rPr>
          <w:rFonts w:ascii="Lucida Sans"/>
          <w:color w:val="00395A"/>
          <w:spacing w:val="-8"/>
          <w:w w:val="95"/>
          <w:sz w:val="20"/>
        </w:rPr>
        <w:t xml:space="preserve"> </w:t>
      </w:r>
      <w:r>
        <w:rPr>
          <w:rFonts w:ascii="Lucida Sans"/>
          <w:color w:val="00395A"/>
          <w:w w:val="95"/>
          <w:sz w:val="20"/>
        </w:rPr>
        <w:t>a</w:t>
      </w:r>
      <w:r>
        <w:rPr>
          <w:rFonts w:ascii="Lucida Sans"/>
          <w:color w:val="00395A"/>
          <w:spacing w:val="-8"/>
          <w:w w:val="95"/>
          <w:sz w:val="20"/>
        </w:rPr>
        <w:t xml:space="preserve"> </w:t>
      </w:r>
      <w:r>
        <w:rPr>
          <w:rFonts w:ascii="Lucida Sans"/>
          <w:color w:val="00395A"/>
          <w:w w:val="95"/>
          <w:sz w:val="20"/>
        </w:rPr>
        <w:t>fixed</w:t>
      </w:r>
      <w:r>
        <w:rPr>
          <w:rFonts w:ascii="Lucida Sans"/>
          <w:color w:val="00395A"/>
          <w:spacing w:val="-7"/>
          <w:w w:val="95"/>
          <w:sz w:val="20"/>
        </w:rPr>
        <w:t xml:space="preserve"> </w:t>
      </w:r>
      <w:r>
        <w:rPr>
          <w:rFonts w:ascii="Lucida Sans"/>
          <w:color w:val="00395A"/>
          <w:w w:val="95"/>
          <w:sz w:val="20"/>
        </w:rPr>
        <w:t>monthly</w:t>
      </w:r>
      <w:r>
        <w:rPr>
          <w:rFonts w:ascii="Lucida Sans"/>
          <w:color w:val="00395A"/>
          <w:spacing w:val="-5"/>
          <w:w w:val="95"/>
          <w:sz w:val="20"/>
        </w:rPr>
        <w:t xml:space="preserve"> </w:t>
      </w:r>
      <w:r>
        <w:rPr>
          <w:rFonts w:ascii="Lucida Sans"/>
          <w:color w:val="00395A"/>
          <w:w w:val="95"/>
          <w:sz w:val="20"/>
        </w:rPr>
        <w:t>rent</w:t>
      </w:r>
      <w:r>
        <w:rPr>
          <w:rFonts w:ascii="Lucida Sans"/>
          <w:color w:val="00395A"/>
          <w:spacing w:val="-8"/>
          <w:w w:val="95"/>
          <w:sz w:val="20"/>
        </w:rPr>
        <w:t xml:space="preserve"> </w:t>
      </w:r>
      <w:r>
        <w:rPr>
          <w:rFonts w:ascii="Lucida Sans"/>
          <w:color w:val="00395A"/>
          <w:w w:val="95"/>
          <w:sz w:val="20"/>
        </w:rPr>
        <w:t>based</w:t>
      </w:r>
      <w:r>
        <w:rPr>
          <w:rFonts w:ascii="Lucida Sans"/>
          <w:color w:val="00395A"/>
          <w:spacing w:val="-7"/>
          <w:w w:val="95"/>
          <w:sz w:val="20"/>
        </w:rPr>
        <w:t xml:space="preserve"> </w:t>
      </w:r>
      <w:r>
        <w:rPr>
          <w:rFonts w:ascii="Lucida Sans"/>
          <w:color w:val="00395A"/>
          <w:w w:val="95"/>
          <w:sz w:val="20"/>
        </w:rPr>
        <w:t>on</w:t>
      </w:r>
      <w:r>
        <w:rPr>
          <w:rFonts w:ascii="Lucida Sans"/>
          <w:color w:val="00395A"/>
          <w:spacing w:val="-6"/>
          <w:w w:val="95"/>
          <w:sz w:val="20"/>
        </w:rPr>
        <w:t xml:space="preserve"> </w:t>
      </w:r>
      <w:r>
        <w:rPr>
          <w:rFonts w:ascii="Lucida Sans"/>
          <w:color w:val="00395A"/>
          <w:w w:val="95"/>
          <w:sz w:val="20"/>
        </w:rPr>
        <w:t>ability</w:t>
      </w:r>
      <w:r>
        <w:rPr>
          <w:rFonts w:ascii="Lucida Sans"/>
          <w:color w:val="00395A"/>
          <w:spacing w:val="-5"/>
          <w:w w:val="95"/>
          <w:sz w:val="20"/>
        </w:rPr>
        <w:t xml:space="preserve"> </w:t>
      </w:r>
      <w:r>
        <w:rPr>
          <w:rFonts w:ascii="Lucida Sans"/>
          <w:color w:val="00395A"/>
          <w:w w:val="95"/>
          <w:sz w:val="20"/>
        </w:rPr>
        <w:t>to</w:t>
      </w:r>
      <w:r>
        <w:rPr>
          <w:rFonts w:ascii="Lucida Sans"/>
          <w:color w:val="00395A"/>
          <w:spacing w:val="-8"/>
          <w:w w:val="95"/>
          <w:sz w:val="20"/>
        </w:rPr>
        <w:t xml:space="preserve"> </w:t>
      </w:r>
      <w:r>
        <w:rPr>
          <w:rFonts w:ascii="Lucida Sans"/>
          <w:color w:val="00395A"/>
          <w:w w:val="95"/>
          <w:sz w:val="20"/>
        </w:rPr>
        <w:t>pay;</w:t>
      </w:r>
      <w:r>
        <w:rPr>
          <w:rFonts w:ascii="Lucida Sans"/>
          <w:color w:val="00395A"/>
          <w:spacing w:val="-8"/>
          <w:w w:val="95"/>
          <w:sz w:val="20"/>
        </w:rPr>
        <w:t xml:space="preserve"> </w:t>
      </w:r>
      <w:r>
        <w:rPr>
          <w:rFonts w:ascii="Lucida Sans"/>
          <w:color w:val="00395A"/>
          <w:w w:val="95"/>
          <w:sz w:val="20"/>
        </w:rPr>
        <w:t>and</w:t>
      </w:r>
      <w:r>
        <w:rPr>
          <w:rFonts w:ascii="Lucida Sans"/>
          <w:color w:val="00395A"/>
          <w:spacing w:val="-7"/>
          <w:w w:val="95"/>
          <w:sz w:val="20"/>
        </w:rPr>
        <w:t xml:space="preserve"> </w:t>
      </w:r>
      <w:r>
        <w:rPr>
          <w:rFonts w:ascii="Lucida Sans"/>
          <w:color w:val="00395A"/>
          <w:w w:val="95"/>
          <w:sz w:val="20"/>
        </w:rPr>
        <w:t>some</w:t>
      </w:r>
      <w:r>
        <w:rPr>
          <w:rFonts w:ascii="Lucida Sans"/>
          <w:color w:val="00395A"/>
          <w:spacing w:val="-8"/>
          <w:w w:val="95"/>
          <w:sz w:val="20"/>
        </w:rPr>
        <w:t xml:space="preserve"> </w:t>
      </w:r>
      <w:r>
        <w:rPr>
          <w:rFonts w:ascii="Lucida Sans"/>
          <w:color w:val="00395A"/>
          <w:w w:val="95"/>
          <w:sz w:val="20"/>
        </w:rPr>
        <w:t>require</w:t>
      </w:r>
      <w:r>
        <w:rPr>
          <w:rFonts w:ascii="Lucida Sans"/>
          <w:color w:val="00395A"/>
          <w:spacing w:val="-8"/>
          <w:w w:val="95"/>
          <w:sz w:val="20"/>
        </w:rPr>
        <w:t xml:space="preserve"> </w:t>
      </w:r>
      <w:r>
        <w:rPr>
          <w:rFonts w:ascii="Lucida Sans"/>
          <w:color w:val="00395A"/>
          <w:w w:val="95"/>
          <w:sz w:val="20"/>
        </w:rPr>
        <w:t xml:space="preserve">an agreement to pay a percentage of earned income. Some have no requirements </w:t>
      </w:r>
      <w:r>
        <w:rPr>
          <w:rFonts w:ascii="Lucida Sans"/>
          <w:color w:val="00395A"/>
          <w:w w:val="90"/>
          <w:sz w:val="20"/>
        </w:rPr>
        <w:t>about drug use or maintaining sobriety, bu</w:t>
      </w:r>
      <w:r>
        <w:rPr>
          <w:rFonts w:ascii="Lucida Sans"/>
          <w:color w:val="00395A"/>
          <w:w w:val="90"/>
          <w:sz w:val="20"/>
        </w:rPr>
        <w:t xml:space="preserve">t others require abstinence from alcohol </w:t>
      </w:r>
      <w:r>
        <w:rPr>
          <w:rFonts w:ascii="Lucida Sans"/>
          <w:color w:val="00395A"/>
          <w:w w:val="95"/>
          <w:sz w:val="20"/>
        </w:rPr>
        <w:t>and</w:t>
      </w:r>
      <w:r>
        <w:rPr>
          <w:rFonts w:ascii="Lucida Sans"/>
          <w:color w:val="00395A"/>
          <w:spacing w:val="-9"/>
          <w:w w:val="95"/>
          <w:sz w:val="20"/>
        </w:rPr>
        <w:t xml:space="preserve"> </w:t>
      </w:r>
      <w:r>
        <w:rPr>
          <w:rFonts w:ascii="Lucida Sans"/>
          <w:color w:val="00395A"/>
          <w:w w:val="95"/>
          <w:sz w:val="20"/>
        </w:rPr>
        <w:t>any</w:t>
      </w:r>
      <w:r>
        <w:rPr>
          <w:rFonts w:ascii="Lucida Sans"/>
          <w:color w:val="00395A"/>
          <w:spacing w:val="-8"/>
          <w:w w:val="95"/>
          <w:sz w:val="20"/>
        </w:rPr>
        <w:t xml:space="preserve"> </w:t>
      </w:r>
      <w:r>
        <w:rPr>
          <w:rFonts w:ascii="Lucida Sans"/>
          <w:color w:val="00395A"/>
          <w:w w:val="95"/>
          <w:sz w:val="20"/>
        </w:rPr>
        <w:t>illegal</w:t>
      </w:r>
      <w:r>
        <w:rPr>
          <w:rFonts w:ascii="Lucida Sans"/>
          <w:color w:val="00395A"/>
          <w:spacing w:val="-8"/>
          <w:w w:val="95"/>
          <w:sz w:val="20"/>
        </w:rPr>
        <w:t xml:space="preserve"> </w:t>
      </w:r>
      <w:r>
        <w:rPr>
          <w:rFonts w:ascii="Lucida Sans"/>
          <w:color w:val="00395A"/>
          <w:w w:val="95"/>
          <w:sz w:val="20"/>
        </w:rPr>
        <w:t>or</w:t>
      </w:r>
      <w:r>
        <w:rPr>
          <w:rFonts w:ascii="Lucida Sans"/>
          <w:color w:val="00395A"/>
          <w:spacing w:val="-10"/>
          <w:w w:val="95"/>
          <w:sz w:val="20"/>
        </w:rPr>
        <w:t xml:space="preserve"> </w:t>
      </w:r>
      <w:r>
        <w:rPr>
          <w:rFonts w:ascii="Lucida Sans"/>
          <w:color w:val="00395A"/>
          <w:w w:val="95"/>
          <w:sz w:val="20"/>
        </w:rPr>
        <w:t>illicit</w:t>
      </w:r>
      <w:r>
        <w:rPr>
          <w:rFonts w:ascii="Lucida Sans"/>
          <w:color w:val="00395A"/>
          <w:spacing w:val="-10"/>
          <w:w w:val="95"/>
          <w:sz w:val="20"/>
        </w:rPr>
        <w:t xml:space="preserve"> </w:t>
      </w:r>
      <w:r>
        <w:rPr>
          <w:rFonts w:ascii="Lucida Sans"/>
          <w:color w:val="00395A"/>
          <w:w w:val="95"/>
          <w:sz w:val="20"/>
        </w:rPr>
        <w:t>drugs.</w:t>
      </w:r>
      <w:r>
        <w:rPr>
          <w:rFonts w:ascii="Lucida Sans"/>
          <w:color w:val="00395A"/>
          <w:spacing w:val="-9"/>
          <w:w w:val="95"/>
          <w:sz w:val="20"/>
        </w:rPr>
        <w:t xml:space="preserve"> </w:t>
      </w:r>
      <w:r>
        <w:rPr>
          <w:rFonts w:ascii="Lucida Sans"/>
          <w:color w:val="00395A"/>
          <w:w w:val="95"/>
          <w:sz w:val="20"/>
        </w:rPr>
        <w:t>Some</w:t>
      </w:r>
      <w:r>
        <w:rPr>
          <w:rFonts w:ascii="Lucida Sans"/>
          <w:color w:val="00395A"/>
          <w:spacing w:val="-10"/>
          <w:w w:val="95"/>
          <w:sz w:val="20"/>
        </w:rPr>
        <w:t xml:space="preserve"> </w:t>
      </w:r>
      <w:r>
        <w:rPr>
          <w:rFonts w:ascii="Lucida Sans"/>
          <w:color w:val="00395A"/>
          <w:w w:val="95"/>
          <w:sz w:val="20"/>
        </w:rPr>
        <w:t>are</w:t>
      </w:r>
      <w:r>
        <w:rPr>
          <w:rFonts w:ascii="Lucida Sans"/>
          <w:color w:val="00395A"/>
          <w:spacing w:val="-10"/>
          <w:w w:val="95"/>
          <w:sz w:val="20"/>
        </w:rPr>
        <w:t xml:space="preserve"> </w:t>
      </w:r>
      <w:r>
        <w:rPr>
          <w:rFonts w:ascii="Lucida Sans"/>
          <w:color w:val="00395A"/>
          <w:w w:val="95"/>
          <w:sz w:val="20"/>
        </w:rPr>
        <w:t>for</w:t>
      </w:r>
      <w:r>
        <w:rPr>
          <w:rFonts w:ascii="Lucida Sans"/>
          <w:color w:val="00395A"/>
          <w:spacing w:val="-8"/>
          <w:w w:val="95"/>
          <w:sz w:val="20"/>
        </w:rPr>
        <w:t xml:space="preserve"> </w:t>
      </w:r>
      <w:r>
        <w:rPr>
          <w:rFonts w:ascii="Lucida Sans"/>
          <w:color w:val="00395A"/>
          <w:w w:val="95"/>
          <w:sz w:val="20"/>
        </w:rPr>
        <w:t>relatively</w:t>
      </w:r>
      <w:r>
        <w:rPr>
          <w:rFonts w:ascii="Lucida Sans"/>
          <w:color w:val="00395A"/>
          <w:spacing w:val="-6"/>
          <w:w w:val="95"/>
          <w:sz w:val="20"/>
        </w:rPr>
        <w:t xml:space="preserve"> </w:t>
      </w:r>
      <w:r>
        <w:rPr>
          <w:rFonts w:ascii="Lucida Sans"/>
          <w:color w:val="00395A"/>
          <w:w w:val="95"/>
          <w:sz w:val="20"/>
        </w:rPr>
        <w:t>short</w:t>
      </w:r>
      <w:r>
        <w:rPr>
          <w:rFonts w:ascii="Lucida Sans"/>
          <w:color w:val="00395A"/>
          <w:spacing w:val="-10"/>
          <w:w w:val="95"/>
          <w:sz w:val="20"/>
        </w:rPr>
        <w:t xml:space="preserve"> </w:t>
      </w:r>
      <w:r>
        <w:rPr>
          <w:rFonts w:ascii="Lucida Sans"/>
          <w:color w:val="00395A"/>
          <w:w w:val="95"/>
          <w:sz w:val="20"/>
        </w:rPr>
        <w:t>periods</w:t>
      </w:r>
      <w:r>
        <w:rPr>
          <w:rFonts w:ascii="Lucida Sans"/>
          <w:color w:val="00395A"/>
          <w:spacing w:val="-10"/>
          <w:w w:val="95"/>
          <w:sz w:val="20"/>
        </w:rPr>
        <w:t xml:space="preserve"> </w:t>
      </w:r>
      <w:r>
        <w:rPr>
          <w:rFonts w:ascii="Lucida Sans"/>
          <w:color w:val="00395A"/>
          <w:w w:val="95"/>
          <w:sz w:val="20"/>
        </w:rPr>
        <w:t>of</w:t>
      </w:r>
      <w:r>
        <w:rPr>
          <w:rFonts w:ascii="Lucida Sans"/>
          <w:color w:val="00395A"/>
          <w:spacing w:val="-10"/>
          <w:w w:val="95"/>
          <w:sz w:val="20"/>
        </w:rPr>
        <w:t xml:space="preserve"> </w:t>
      </w:r>
      <w:r>
        <w:rPr>
          <w:rFonts w:ascii="Lucida Sans"/>
          <w:color w:val="00395A"/>
          <w:w w:val="95"/>
          <w:sz w:val="20"/>
        </w:rPr>
        <w:t>time</w:t>
      </w:r>
      <w:r>
        <w:rPr>
          <w:rFonts w:ascii="Lucida Sans"/>
          <w:color w:val="00395A"/>
          <w:spacing w:val="-8"/>
          <w:w w:val="95"/>
          <w:sz w:val="20"/>
        </w:rPr>
        <w:t xml:space="preserve"> </w:t>
      </w:r>
      <w:r>
        <w:rPr>
          <w:rFonts w:ascii="Lucida Sans"/>
          <w:color w:val="00395A"/>
          <w:w w:val="95"/>
          <w:sz w:val="20"/>
        </w:rPr>
        <w:t>and others</w:t>
      </w:r>
      <w:r>
        <w:rPr>
          <w:rFonts w:ascii="Lucida Sans"/>
          <w:color w:val="00395A"/>
          <w:spacing w:val="-2"/>
          <w:w w:val="95"/>
          <w:sz w:val="20"/>
        </w:rPr>
        <w:t xml:space="preserve"> </w:t>
      </w:r>
      <w:r>
        <w:rPr>
          <w:rFonts w:ascii="Lucida Sans"/>
          <w:color w:val="00395A"/>
          <w:w w:val="95"/>
          <w:sz w:val="20"/>
        </w:rPr>
        <w:t>are</w:t>
      </w:r>
      <w:r>
        <w:rPr>
          <w:rFonts w:ascii="Lucida Sans"/>
          <w:color w:val="00395A"/>
          <w:spacing w:val="-2"/>
          <w:w w:val="95"/>
          <w:sz w:val="20"/>
        </w:rPr>
        <w:t xml:space="preserve"> </w:t>
      </w:r>
      <w:r>
        <w:rPr>
          <w:rFonts w:ascii="Lucida Sans"/>
          <w:color w:val="00395A"/>
          <w:w w:val="95"/>
          <w:sz w:val="20"/>
        </w:rPr>
        <w:t>ongoing.</w:t>
      </w:r>
      <w:r>
        <w:rPr>
          <w:rFonts w:ascii="Lucida Sans"/>
          <w:color w:val="00395A"/>
          <w:spacing w:val="-1"/>
          <w:w w:val="95"/>
          <w:sz w:val="20"/>
        </w:rPr>
        <w:t xml:space="preserve"> </w:t>
      </w:r>
      <w:r>
        <w:rPr>
          <w:rFonts w:ascii="Lucida Sans"/>
          <w:color w:val="00395A"/>
          <w:w w:val="95"/>
          <w:sz w:val="20"/>
        </w:rPr>
        <w:t>Each</w:t>
      </w:r>
      <w:r>
        <w:rPr>
          <w:rFonts w:ascii="Lucida Sans"/>
          <w:color w:val="00395A"/>
          <w:spacing w:val="-2"/>
          <w:w w:val="95"/>
          <w:sz w:val="20"/>
        </w:rPr>
        <w:t xml:space="preserve"> </w:t>
      </w:r>
      <w:r>
        <w:rPr>
          <w:rFonts w:ascii="Lucida Sans"/>
          <w:color w:val="00395A"/>
          <w:w w:val="95"/>
          <w:sz w:val="20"/>
        </w:rPr>
        <w:t>meets</w:t>
      </w:r>
      <w:r>
        <w:rPr>
          <w:rFonts w:ascii="Lucida Sans"/>
          <w:color w:val="00395A"/>
          <w:spacing w:val="-4"/>
          <w:w w:val="95"/>
          <w:sz w:val="20"/>
        </w:rPr>
        <w:t xml:space="preserve"> </w:t>
      </w:r>
      <w:r>
        <w:rPr>
          <w:rFonts w:ascii="Lucida Sans"/>
          <w:color w:val="00395A"/>
          <w:w w:val="95"/>
          <w:sz w:val="20"/>
        </w:rPr>
        <w:t>a</w:t>
      </w:r>
      <w:r>
        <w:rPr>
          <w:rFonts w:ascii="Lucida Sans"/>
          <w:color w:val="00395A"/>
          <w:spacing w:val="-4"/>
          <w:w w:val="95"/>
          <w:sz w:val="20"/>
        </w:rPr>
        <w:t xml:space="preserve"> </w:t>
      </w:r>
      <w:r>
        <w:rPr>
          <w:rFonts w:ascii="Lucida Sans"/>
          <w:color w:val="00395A"/>
          <w:w w:val="95"/>
          <w:sz w:val="20"/>
        </w:rPr>
        <w:t>unique</w:t>
      </w:r>
      <w:r>
        <w:rPr>
          <w:rFonts w:ascii="Lucida Sans"/>
          <w:color w:val="00395A"/>
          <w:spacing w:val="-2"/>
          <w:w w:val="95"/>
          <w:sz w:val="20"/>
        </w:rPr>
        <w:t xml:space="preserve"> </w:t>
      </w:r>
      <w:r>
        <w:rPr>
          <w:rFonts w:ascii="Lucida Sans"/>
          <w:color w:val="00395A"/>
          <w:w w:val="95"/>
          <w:sz w:val="20"/>
        </w:rPr>
        <w:t>need</w:t>
      </w:r>
      <w:r>
        <w:rPr>
          <w:rFonts w:ascii="Lucida Sans"/>
          <w:color w:val="00395A"/>
          <w:spacing w:val="-3"/>
          <w:w w:val="95"/>
          <w:sz w:val="20"/>
        </w:rPr>
        <w:t xml:space="preserve"> </w:t>
      </w:r>
      <w:r>
        <w:rPr>
          <w:rFonts w:ascii="Lucida Sans"/>
          <w:color w:val="00395A"/>
          <w:w w:val="95"/>
          <w:sz w:val="20"/>
        </w:rPr>
        <w:t>in</w:t>
      </w:r>
      <w:r>
        <w:rPr>
          <w:rFonts w:ascii="Lucida Sans"/>
          <w:color w:val="00395A"/>
          <w:spacing w:val="-4"/>
          <w:w w:val="95"/>
          <w:sz w:val="20"/>
        </w:rPr>
        <w:t xml:space="preserve"> </w:t>
      </w:r>
      <w:r>
        <w:rPr>
          <w:rFonts w:ascii="Lucida Sans"/>
          <w:color w:val="00395A"/>
          <w:w w:val="95"/>
          <w:sz w:val="20"/>
        </w:rPr>
        <w:t>the</w:t>
      </w:r>
      <w:r>
        <w:rPr>
          <w:rFonts w:ascii="Lucida Sans"/>
          <w:color w:val="00395A"/>
          <w:spacing w:val="-2"/>
          <w:w w:val="95"/>
          <w:sz w:val="20"/>
        </w:rPr>
        <w:t xml:space="preserve"> </w:t>
      </w:r>
      <w:r>
        <w:rPr>
          <w:rFonts w:ascii="Lucida Sans"/>
          <w:color w:val="00395A"/>
          <w:w w:val="95"/>
          <w:sz w:val="20"/>
        </w:rPr>
        <w:t>community.</w:t>
      </w:r>
    </w:p>
    <w:p w14:paraId="521C234C" w14:textId="77777777" w:rsidR="00B00EA7" w:rsidRDefault="00574B43">
      <w:pPr>
        <w:pStyle w:val="BodyText"/>
        <w:spacing w:before="6"/>
        <w:ind w:left="0"/>
        <w:rPr>
          <w:rFonts w:ascii="Lucida Sans"/>
          <w:sz w:val="4"/>
        </w:rPr>
      </w:pPr>
      <w:r>
        <w:pict w14:anchorId="225CC4F8">
          <v:shape id="docshape394" o:spid="_x0000_s2204" style="position:absolute;margin-left:106.55pt;margin-top:3.9pt;width:380.9pt;height:3.6pt;z-index:-15664128;mso-wrap-distance-left:0;mso-wrap-distance-right:0;mso-position-horizontal-relative:page" coordorigin="2131,78" coordsize="7618,72" o:spt="100" adj="0,,0" path="m9749,121r-7618,l2131,150r7618,l9749,121xm9749,78r-7618,l2131,92r7618,l9749,78xe" fillcolor="#00395a" stroked="f">
            <v:stroke joinstyle="round"/>
            <v:formulas/>
            <v:path arrowok="t" o:connecttype="segments"/>
            <w10:wrap type="topAndBottom" anchorx="page"/>
          </v:shape>
        </w:pict>
      </w:r>
    </w:p>
    <w:p w14:paraId="1C830635" w14:textId="77777777" w:rsidR="00B00EA7" w:rsidRDefault="00574B43">
      <w:pPr>
        <w:pStyle w:val="BodyText"/>
        <w:spacing w:before="124" w:line="249" w:lineRule="auto"/>
        <w:ind w:right="387" w:hanging="1"/>
      </w:pPr>
      <w:r>
        <w:rPr>
          <w:color w:val="00395A"/>
        </w:rPr>
        <w:t>RENÉ:</w:t>
      </w:r>
      <w:r>
        <w:rPr>
          <w:color w:val="00395A"/>
          <w:spacing w:val="-12"/>
        </w:rPr>
        <w:t xml:space="preserve"> </w:t>
      </w:r>
      <w:r>
        <w:rPr>
          <w:color w:val="00395A"/>
        </w:rPr>
        <w:t>I</w:t>
      </w:r>
      <w:r>
        <w:rPr>
          <w:color w:val="00395A"/>
          <w:spacing w:val="-2"/>
        </w:rPr>
        <w:t xml:space="preserve"> </w:t>
      </w:r>
      <w:r>
        <w:rPr>
          <w:color w:val="00395A"/>
        </w:rPr>
        <w:t>don’t</w:t>
      </w:r>
      <w:r>
        <w:rPr>
          <w:color w:val="00395A"/>
          <w:spacing w:val="-1"/>
        </w:rPr>
        <w:t xml:space="preserve"> </w:t>
      </w:r>
      <w:r>
        <w:rPr>
          <w:color w:val="00395A"/>
        </w:rPr>
        <w:t>want</w:t>
      </w:r>
      <w:r>
        <w:rPr>
          <w:color w:val="00395A"/>
          <w:spacing w:val="-1"/>
        </w:rPr>
        <w:t xml:space="preserve"> </w:t>
      </w:r>
      <w:r>
        <w:rPr>
          <w:color w:val="00395A"/>
        </w:rPr>
        <w:t>that</w:t>
      </w:r>
      <w:r>
        <w:rPr>
          <w:color w:val="00395A"/>
          <w:spacing w:val="-4"/>
        </w:rPr>
        <w:t xml:space="preserve"> </w:t>
      </w:r>
      <w:r>
        <w:rPr>
          <w:color w:val="00395A"/>
        </w:rPr>
        <w:t>#!*%!.</w:t>
      </w:r>
      <w:r>
        <w:rPr>
          <w:color w:val="00395A"/>
          <w:spacing w:val="-16"/>
        </w:rPr>
        <w:t xml:space="preserve"> </w:t>
      </w:r>
      <w:r>
        <w:rPr>
          <w:color w:val="00395A"/>
        </w:rPr>
        <w:t>I</w:t>
      </w:r>
      <w:r>
        <w:rPr>
          <w:color w:val="00395A"/>
          <w:spacing w:val="-2"/>
        </w:rPr>
        <w:t xml:space="preserve"> </w:t>
      </w:r>
      <w:r>
        <w:rPr>
          <w:color w:val="00395A"/>
        </w:rPr>
        <w:t>had</w:t>
      </w:r>
      <w:r>
        <w:rPr>
          <w:color w:val="00395A"/>
          <w:spacing w:val="-2"/>
        </w:rPr>
        <w:t xml:space="preserve"> </w:t>
      </w:r>
      <w:r>
        <w:rPr>
          <w:color w:val="00395A"/>
        </w:rPr>
        <w:t>lots</w:t>
      </w:r>
      <w:r>
        <w:rPr>
          <w:color w:val="00395A"/>
          <w:spacing w:val="-1"/>
        </w:rPr>
        <w:t xml:space="preserve"> </w:t>
      </w:r>
      <w:r>
        <w:rPr>
          <w:color w:val="00395A"/>
        </w:rPr>
        <w:t>of</w:t>
      </w:r>
      <w:r>
        <w:rPr>
          <w:color w:val="00395A"/>
          <w:spacing w:val="-1"/>
        </w:rPr>
        <w:t xml:space="preserve"> </w:t>
      </w:r>
      <w:r>
        <w:rPr>
          <w:color w:val="00395A"/>
        </w:rPr>
        <w:t>time</w:t>
      </w:r>
      <w:r>
        <w:rPr>
          <w:color w:val="00395A"/>
          <w:spacing w:val="-1"/>
        </w:rPr>
        <w:t xml:space="preserve"> </w:t>
      </w:r>
      <w:r>
        <w:rPr>
          <w:color w:val="00395A"/>
        </w:rPr>
        <w:t>in</w:t>
      </w:r>
      <w:r>
        <w:rPr>
          <w:color w:val="00395A"/>
          <w:spacing w:val="-2"/>
        </w:rPr>
        <w:t xml:space="preserve"> </w:t>
      </w:r>
      <w:r>
        <w:rPr>
          <w:color w:val="00395A"/>
        </w:rPr>
        <w:t>that</w:t>
      </w:r>
      <w:r>
        <w:rPr>
          <w:color w:val="00395A"/>
          <w:spacing w:val="-1"/>
        </w:rPr>
        <w:t xml:space="preserve"> </w:t>
      </w:r>
      <w:r>
        <w:rPr>
          <w:color w:val="00395A"/>
        </w:rPr>
        <w:t>kind</w:t>
      </w:r>
      <w:r>
        <w:rPr>
          <w:color w:val="00395A"/>
          <w:spacing w:val="-2"/>
        </w:rPr>
        <w:t xml:space="preserve"> </w:t>
      </w:r>
      <w:r>
        <w:rPr>
          <w:color w:val="00395A"/>
        </w:rPr>
        <w:t>of</w:t>
      </w:r>
      <w:r>
        <w:rPr>
          <w:color w:val="00395A"/>
          <w:spacing w:val="-1"/>
        </w:rPr>
        <w:t xml:space="preserve"> </w:t>
      </w:r>
      <w:r>
        <w:rPr>
          <w:color w:val="00395A"/>
        </w:rPr>
        <w:t>by-the-rulebook</w:t>
      </w:r>
      <w:r>
        <w:rPr>
          <w:color w:val="00395A"/>
          <w:spacing w:val="-1"/>
        </w:rPr>
        <w:t xml:space="preserve"> </w:t>
      </w:r>
      <w:r>
        <w:rPr>
          <w:color w:val="00395A"/>
        </w:rPr>
        <w:t>living.</w:t>
      </w:r>
      <w:r>
        <w:rPr>
          <w:color w:val="00395A"/>
          <w:spacing w:val="-18"/>
        </w:rPr>
        <w:t xml:space="preserve"> </w:t>
      </w:r>
      <w:r>
        <w:rPr>
          <w:color w:val="00395A"/>
        </w:rPr>
        <w:t>I</w:t>
      </w:r>
      <w:r>
        <w:rPr>
          <w:color w:val="00395A"/>
          <w:spacing w:val="-2"/>
        </w:rPr>
        <w:t xml:space="preserve"> </w:t>
      </w:r>
      <w:r>
        <w:rPr>
          <w:color w:val="00395A"/>
        </w:rPr>
        <w:t>guess it’s my fault,</w:t>
      </w:r>
      <w:r>
        <w:rPr>
          <w:color w:val="00395A"/>
          <w:spacing w:val="-12"/>
        </w:rPr>
        <w:t xml:space="preserve"> </w:t>
      </w:r>
      <w:r>
        <w:rPr>
          <w:color w:val="00395A"/>
        </w:rPr>
        <w:t>but I ain’t making no money on that job.</w:t>
      </w:r>
    </w:p>
    <w:p w14:paraId="6991F2CC" w14:textId="77777777" w:rsidR="00B00EA7" w:rsidRDefault="00574B43">
      <w:pPr>
        <w:pStyle w:val="BodyText"/>
        <w:spacing w:before="160"/>
      </w:pPr>
      <w:r>
        <w:rPr>
          <w:color w:val="00395A"/>
        </w:rPr>
        <w:t>COUNSELOR:</w:t>
      </w:r>
      <w:r>
        <w:rPr>
          <w:color w:val="00395A"/>
          <w:spacing w:val="-15"/>
        </w:rPr>
        <w:t xml:space="preserve"> </w:t>
      </w:r>
      <w:r>
        <w:rPr>
          <w:color w:val="00395A"/>
        </w:rPr>
        <w:t>You’re</w:t>
      </w:r>
      <w:r>
        <w:rPr>
          <w:color w:val="00395A"/>
          <w:spacing w:val="-11"/>
        </w:rPr>
        <w:t xml:space="preserve"> </w:t>
      </w:r>
      <w:r>
        <w:rPr>
          <w:color w:val="00395A"/>
        </w:rPr>
        <w:t>thinking</w:t>
      </w:r>
      <w:r>
        <w:rPr>
          <w:color w:val="00395A"/>
          <w:spacing w:val="-7"/>
        </w:rPr>
        <w:t xml:space="preserve"> </w:t>
      </w:r>
      <w:r>
        <w:rPr>
          <w:color w:val="00395A"/>
        </w:rPr>
        <w:t>it’s</w:t>
      </w:r>
      <w:r>
        <w:rPr>
          <w:color w:val="00395A"/>
          <w:spacing w:val="-7"/>
        </w:rPr>
        <w:t xml:space="preserve"> </w:t>
      </w:r>
      <w:r>
        <w:rPr>
          <w:color w:val="00395A"/>
        </w:rPr>
        <w:t>your</w:t>
      </w:r>
      <w:r>
        <w:rPr>
          <w:color w:val="00395A"/>
          <w:spacing w:val="-8"/>
        </w:rPr>
        <w:t xml:space="preserve"> </w:t>
      </w:r>
      <w:r>
        <w:rPr>
          <w:color w:val="00395A"/>
        </w:rPr>
        <w:t>fault?</w:t>
      </w:r>
      <w:r>
        <w:rPr>
          <w:color w:val="00395A"/>
          <w:spacing w:val="-15"/>
        </w:rPr>
        <w:t xml:space="preserve"> </w:t>
      </w:r>
      <w:r>
        <w:rPr>
          <w:color w:val="00395A"/>
        </w:rPr>
        <w:t>This</w:t>
      </w:r>
      <w:r>
        <w:rPr>
          <w:color w:val="00395A"/>
          <w:spacing w:val="-8"/>
        </w:rPr>
        <w:t xml:space="preserve"> </w:t>
      </w:r>
      <w:r>
        <w:rPr>
          <w:color w:val="00395A"/>
          <w:spacing w:val="-2"/>
        </w:rPr>
        <w:t>situation?</w:t>
      </w:r>
    </w:p>
    <w:p w14:paraId="1F1C6A42" w14:textId="77777777" w:rsidR="00B00EA7" w:rsidRDefault="00574B43">
      <w:pPr>
        <w:pStyle w:val="BodyText"/>
        <w:spacing w:before="173" w:line="249" w:lineRule="auto"/>
        <w:ind w:left="719"/>
      </w:pPr>
      <w:r>
        <w:rPr>
          <w:color w:val="00395A"/>
        </w:rPr>
        <w:t>RENÉ:</w:t>
      </w:r>
      <w:r>
        <w:rPr>
          <w:color w:val="00395A"/>
          <w:spacing w:val="-15"/>
        </w:rPr>
        <w:t xml:space="preserve"> </w:t>
      </w:r>
      <w:r>
        <w:rPr>
          <w:color w:val="00395A"/>
        </w:rPr>
        <w:t>Yeah,</w:t>
      </w:r>
      <w:r>
        <w:rPr>
          <w:color w:val="00395A"/>
          <w:spacing w:val="-33"/>
        </w:rPr>
        <w:t xml:space="preserve"> </w:t>
      </w:r>
      <w:r>
        <w:rPr>
          <w:color w:val="00395A"/>
        </w:rPr>
        <w:t>’cause</w:t>
      </w:r>
      <w:r>
        <w:rPr>
          <w:color w:val="00395A"/>
          <w:spacing w:val="-15"/>
        </w:rPr>
        <w:t xml:space="preserve"> </w:t>
      </w:r>
      <w:r>
        <w:rPr>
          <w:color w:val="00395A"/>
        </w:rPr>
        <w:t>I</w:t>
      </w:r>
      <w:r>
        <w:rPr>
          <w:color w:val="00395A"/>
          <w:spacing w:val="-15"/>
        </w:rPr>
        <w:t xml:space="preserve"> </w:t>
      </w:r>
      <w:r>
        <w:rPr>
          <w:color w:val="00395A"/>
        </w:rPr>
        <w:t>been</w:t>
      </w:r>
      <w:r>
        <w:rPr>
          <w:color w:val="00395A"/>
          <w:spacing w:val="-10"/>
        </w:rPr>
        <w:t xml:space="preserve"> </w:t>
      </w:r>
      <w:r>
        <w:rPr>
          <w:color w:val="00395A"/>
        </w:rPr>
        <w:t>shooting</w:t>
      </w:r>
      <w:r>
        <w:rPr>
          <w:color w:val="00395A"/>
          <w:spacing w:val="-7"/>
        </w:rPr>
        <w:t xml:space="preserve"> </w:t>
      </w:r>
      <w:r>
        <w:rPr>
          <w:color w:val="00395A"/>
        </w:rPr>
        <w:t>dope</w:t>
      </w:r>
      <w:r>
        <w:rPr>
          <w:color w:val="00395A"/>
          <w:spacing w:val="-8"/>
        </w:rPr>
        <w:t xml:space="preserve"> </w:t>
      </w:r>
      <w:r>
        <w:rPr>
          <w:color w:val="00395A"/>
        </w:rPr>
        <w:t>for</w:t>
      </w:r>
      <w:r>
        <w:rPr>
          <w:color w:val="00395A"/>
          <w:spacing w:val="-9"/>
        </w:rPr>
        <w:t xml:space="preserve"> </w:t>
      </w:r>
      <w:r>
        <w:rPr>
          <w:color w:val="00395A"/>
        </w:rPr>
        <w:t>a</w:t>
      </w:r>
      <w:r>
        <w:rPr>
          <w:color w:val="00395A"/>
          <w:spacing w:val="-8"/>
        </w:rPr>
        <w:t xml:space="preserve"> </w:t>
      </w:r>
      <w:r>
        <w:rPr>
          <w:color w:val="00395A"/>
        </w:rPr>
        <w:t>long</w:t>
      </w:r>
      <w:r>
        <w:rPr>
          <w:color w:val="00395A"/>
          <w:spacing w:val="-7"/>
        </w:rPr>
        <w:t xml:space="preserve"> </w:t>
      </w:r>
      <w:r>
        <w:rPr>
          <w:color w:val="00395A"/>
        </w:rPr>
        <w:t>time.</w:t>
      </w:r>
      <w:r>
        <w:rPr>
          <w:color w:val="00395A"/>
          <w:spacing w:val="-28"/>
        </w:rPr>
        <w:t xml:space="preserve"> </w:t>
      </w:r>
      <w:r>
        <w:rPr>
          <w:color w:val="00395A"/>
        </w:rPr>
        <w:t>This</w:t>
      </w:r>
      <w:r>
        <w:rPr>
          <w:color w:val="00395A"/>
          <w:spacing w:val="-8"/>
        </w:rPr>
        <w:t xml:space="preserve"> </w:t>
      </w:r>
      <w:r>
        <w:rPr>
          <w:color w:val="00395A"/>
        </w:rPr>
        <w:t>#*%!</w:t>
      </w:r>
      <w:r>
        <w:rPr>
          <w:color w:val="00395A"/>
          <w:spacing w:val="-9"/>
        </w:rPr>
        <w:t xml:space="preserve"> </w:t>
      </w:r>
      <w:r>
        <w:rPr>
          <w:color w:val="00395A"/>
        </w:rPr>
        <w:t>may</w:t>
      </w:r>
      <w:r>
        <w:rPr>
          <w:color w:val="00395A"/>
          <w:spacing w:val="-8"/>
        </w:rPr>
        <w:t xml:space="preserve"> </w:t>
      </w:r>
      <w:r>
        <w:rPr>
          <w:color w:val="00395A"/>
        </w:rPr>
        <w:t>not</w:t>
      </w:r>
      <w:r>
        <w:rPr>
          <w:color w:val="00395A"/>
          <w:spacing w:val="-8"/>
        </w:rPr>
        <w:t xml:space="preserve"> </w:t>
      </w:r>
      <w:r>
        <w:rPr>
          <w:color w:val="00395A"/>
        </w:rPr>
        <w:t>even</w:t>
      </w:r>
      <w:r>
        <w:rPr>
          <w:color w:val="00395A"/>
          <w:spacing w:val="-9"/>
        </w:rPr>
        <w:t xml:space="preserve"> </w:t>
      </w:r>
      <w:r>
        <w:rPr>
          <w:color w:val="00395A"/>
        </w:rPr>
        <w:t>work</w:t>
      </w:r>
      <w:r>
        <w:rPr>
          <w:color w:val="00395A"/>
          <w:spacing w:val="-8"/>
        </w:rPr>
        <w:t xml:space="preserve"> </w:t>
      </w:r>
      <w:r>
        <w:rPr>
          <w:color w:val="00395A"/>
        </w:rPr>
        <w:t>for</w:t>
      </w:r>
      <w:r>
        <w:rPr>
          <w:color w:val="00395A"/>
          <w:spacing w:val="-9"/>
        </w:rPr>
        <w:t xml:space="preserve"> </w:t>
      </w:r>
      <w:r>
        <w:rPr>
          <w:color w:val="00395A"/>
        </w:rPr>
        <w:t>me.</w:t>
      </w:r>
      <w:r>
        <w:rPr>
          <w:color w:val="00395A"/>
          <w:spacing w:val="-18"/>
        </w:rPr>
        <w:t xml:space="preserve"> </w:t>
      </w:r>
      <w:r>
        <w:rPr>
          <w:color w:val="00395A"/>
        </w:rPr>
        <w:t>I probably waited too long,</w:t>
      </w:r>
      <w:r>
        <w:rPr>
          <w:color w:val="00395A"/>
          <w:spacing w:val="-4"/>
        </w:rPr>
        <w:t xml:space="preserve"> </w:t>
      </w:r>
      <w:r>
        <w:rPr>
          <w:color w:val="00395A"/>
        </w:rPr>
        <w:t>you know?</w:t>
      </w:r>
    </w:p>
    <w:p w14:paraId="202519E7" w14:textId="77777777" w:rsidR="00B00EA7" w:rsidRDefault="00574B43">
      <w:pPr>
        <w:pStyle w:val="BodyText"/>
        <w:spacing w:before="163"/>
      </w:pPr>
      <w:r>
        <w:rPr>
          <w:color w:val="00395A"/>
        </w:rPr>
        <w:t>COUNSELOR:</w:t>
      </w:r>
      <w:r>
        <w:rPr>
          <w:color w:val="00395A"/>
          <w:spacing w:val="-12"/>
        </w:rPr>
        <w:t xml:space="preserve"> </w:t>
      </w:r>
      <w:r>
        <w:rPr>
          <w:color w:val="00395A"/>
        </w:rPr>
        <w:t>Well,</w:t>
      </w:r>
      <w:r>
        <w:rPr>
          <w:color w:val="00395A"/>
          <w:spacing w:val="-18"/>
        </w:rPr>
        <w:t xml:space="preserve"> </w:t>
      </w:r>
      <w:r>
        <w:rPr>
          <w:color w:val="00395A"/>
        </w:rPr>
        <w:t>René,</w:t>
      </w:r>
      <w:r>
        <w:rPr>
          <w:color w:val="00395A"/>
          <w:spacing w:val="-18"/>
        </w:rPr>
        <w:t xml:space="preserve"> </w:t>
      </w:r>
      <w:r>
        <w:rPr>
          <w:color w:val="00395A"/>
        </w:rPr>
        <w:t>I</w:t>
      </w:r>
      <w:r>
        <w:rPr>
          <w:color w:val="00395A"/>
          <w:spacing w:val="-1"/>
        </w:rPr>
        <w:t xml:space="preserve"> </w:t>
      </w:r>
      <w:r>
        <w:rPr>
          <w:color w:val="00395A"/>
        </w:rPr>
        <w:t>really</w:t>
      </w:r>
      <w:r>
        <w:rPr>
          <w:color w:val="00395A"/>
          <w:spacing w:val="-1"/>
        </w:rPr>
        <w:t xml:space="preserve"> </w:t>
      </w:r>
      <w:r>
        <w:rPr>
          <w:color w:val="00395A"/>
        </w:rPr>
        <w:t>hope you will</w:t>
      </w:r>
      <w:r>
        <w:rPr>
          <w:color w:val="00395A"/>
          <w:spacing w:val="-3"/>
        </w:rPr>
        <w:t xml:space="preserve"> </w:t>
      </w:r>
      <w:r>
        <w:rPr>
          <w:color w:val="00395A"/>
        </w:rPr>
        <w:t>work toward</w:t>
      </w:r>
      <w:r>
        <w:rPr>
          <w:color w:val="00395A"/>
          <w:spacing w:val="-1"/>
        </w:rPr>
        <w:t xml:space="preserve"> </w:t>
      </w:r>
      <w:r>
        <w:rPr>
          <w:color w:val="00395A"/>
        </w:rPr>
        <w:t>getting</w:t>
      </w:r>
      <w:r>
        <w:rPr>
          <w:color w:val="00395A"/>
          <w:spacing w:val="-3"/>
        </w:rPr>
        <w:t xml:space="preserve"> </w:t>
      </w:r>
      <w:r>
        <w:rPr>
          <w:color w:val="00395A"/>
        </w:rPr>
        <w:t>your</w:t>
      </w:r>
      <w:r>
        <w:rPr>
          <w:color w:val="00395A"/>
          <w:spacing w:val="-1"/>
        </w:rPr>
        <w:t xml:space="preserve"> </w:t>
      </w:r>
      <w:r>
        <w:rPr>
          <w:color w:val="00395A"/>
        </w:rPr>
        <w:t>own</w:t>
      </w:r>
      <w:r>
        <w:rPr>
          <w:color w:val="00395A"/>
          <w:spacing w:val="-1"/>
        </w:rPr>
        <w:t xml:space="preserve"> </w:t>
      </w:r>
      <w:r>
        <w:rPr>
          <w:color w:val="00395A"/>
          <w:spacing w:val="-2"/>
        </w:rPr>
        <w:t>place.</w:t>
      </w:r>
    </w:p>
    <w:p w14:paraId="4A5F8809" w14:textId="77777777" w:rsidR="00B00EA7" w:rsidRDefault="00574B43">
      <w:pPr>
        <w:pStyle w:val="BodyText"/>
        <w:spacing w:before="150" w:line="232" w:lineRule="auto"/>
        <w:ind w:left="719" w:right="387"/>
      </w:pPr>
      <w:r>
        <w:rPr>
          <w:color w:val="00395A"/>
        </w:rPr>
        <w:t>RENÉ:</w:t>
      </w:r>
      <w:r>
        <w:rPr>
          <w:color w:val="00395A"/>
          <w:spacing w:val="-15"/>
        </w:rPr>
        <w:t xml:space="preserve"> </w:t>
      </w:r>
      <w:r>
        <w:rPr>
          <w:color w:val="00395A"/>
        </w:rPr>
        <w:t>Aw</w:t>
      </w:r>
      <w:r>
        <w:rPr>
          <w:color w:val="00395A"/>
          <w:spacing w:val="-15"/>
        </w:rPr>
        <w:t xml:space="preserve"> </w:t>
      </w:r>
      <w:r>
        <w:rPr>
          <w:color w:val="00395A"/>
        </w:rPr>
        <w:t>man,</w:t>
      </w:r>
      <w:r>
        <w:rPr>
          <w:color w:val="00395A"/>
          <w:spacing w:val="-18"/>
        </w:rPr>
        <w:t xml:space="preserve"> </w:t>
      </w:r>
      <w:r>
        <w:rPr>
          <w:color w:val="00395A"/>
        </w:rPr>
        <w:t>that</w:t>
      </w:r>
      <w:r>
        <w:rPr>
          <w:color w:val="00395A"/>
          <w:spacing w:val="-15"/>
        </w:rPr>
        <w:t xml:space="preserve"> </w:t>
      </w:r>
      <w:r>
        <w:rPr>
          <w:color w:val="00395A"/>
        </w:rPr>
        <w:t>#*%!</w:t>
      </w:r>
      <w:r>
        <w:rPr>
          <w:color w:val="00395A"/>
          <w:spacing w:val="-15"/>
        </w:rPr>
        <w:t xml:space="preserve"> </w:t>
      </w:r>
      <w:r>
        <w:rPr>
          <w:color w:val="00395A"/>
        </w:rPr>
        <w:t>is</w:t>
      </w:r>
      <w:r>
        <w:rPr>
          <w:color w:val="00395A"/>
          <w:spacing w:val="-9"/>
        </w:rPr>
        <w:t xml:space="preserve"> </w:t>
      </w:r>
      <w:r>
        <w:rPr>
          <w:color w:val="00395A"/>
        </w:rPr>
        <w:t>crazy.</w:t>
      </w:r>
      <w:r>
        <w:rPr>
          <w:color w:val="00395A"/>
          <w:spacing w:val="-18"/>
        </w:rPr>
        <w:t xml:space="preserve"> </w:t>
      </w:r>
      <w:r>
        <w:rPr>
          <w:color w:val="00395A"/>
        </w:rPr>
        <w:t>I’m</w:t>
      </w:r>
      <w:r>
        <w:rPr>
          <w:color w:val="00395A"/>
          <w:spacing w:val="-9"/>
        </w:rPr>
        <w:t xml:space="preserve"> </w:t>
      </w:r>
      <w:r>
        <w:rPr>
          <w:color w:val="00395A"/>
        </w:rPr>
        <w:t>tired</w:t>
      </w:r>
      <w:r>
        <w:rPr>
          <w:color w:val="00395A"/>
          <w:spacing w:val="-10"/>
        </w:rPr>
        <w:t xml:space="preserve"> </w:t>
      </w:r>
      <w:r>
        <w:rPr>
          <w:color w:val="00395A"/>
        </w:rPr>
        <w:t>of</w:t>
      </w:r>
      <w:r>
        <w:rPr>
          <w:color w:val="00395A"/>
          <w:spacing w:val="-9"/>
        </w:rPr>
        <w:t xml:space="preserve"> </w:t>
      </w:r>
      <w:r>
        <w:rPr>
          <w:color w:val="00395A"/>
        </w:rPr>
        <w:t>living</w:t>
      </w:r>
      <w:r>
        <w:rPr>
          <w:color w:val="00395A"/>
          <w:spacing w:val="-8"/>
        </w:rPr>
        <w:t xml:space="preserve"> </w:t>
      </w:r>
      <w:r>
        <w:rPr>
          <w:color w:val="00395A"/>
        </w:rPr>
        <w:t>with</w:t>
      </w:r>
      <w:r>
        <w:rPr>
          <w:color w:val="00395A"/>
          <w:spacing w:val="-9"/>
        </w:rPr>
        <w:t xml:space="preserve"> </w:t>
      </w:r>
      <w:r>
        <w:rPr>
          <w:color w:val="00395A"/>
        </w:rPr>
        <w:t>other</w:t>
      </w:r>
      <w:r>
        <w:rPr>
          <w:color w:val="00395A"/>
          <w:spacing w:val="-10"/>
        </w:rPr>
        <w:t xml:space="preserve"> </w:t>
      </w:r>
      <w:r>
        <w:rPr>
          <w:color w:val="00395A"/>
        </w:rPr>
        <w:t>people.</w:t>
      </w:r>
      <w:r>
        <w:rPr>
          <w:color w:val="00395A"/>
          <w:spacing w:val="-21"/>
        </w:rPr>
        <w:t xml:space="preserve"> </w:t>
      </w:r>
      <w:r>
        <w:rPr>
          <w:color w:val="00395A"/>
        </w:rPr>
        <w:t>You</w:t>
      </w:r>
      <w:r>
        <w:rPr>
          <w:color w:val="00395A"/>
          <w:spacing w:val="-9"/>
        </w:rPr>
        <w:t xml:space="preserve"> </w:t>
      </w:r>
      <w:r>
        <w:rPr>
          <w:rFonts w:ascii="Palatino Linotype" w:hAnsi="Palatino Linotype"/>
          <w:i/>
          <w:color w:val="00395A"/>
        </w:rPr>
        <w:t>know</w:t>
      </w:r>
      <w:r>
        <w:rPr>
          <w:rFonts w:ascii="Palatino Linotype" w:hAnsi="Palatino Linotype"/>
          <w:i/>
          <w:color w:val="00395A"/>
          <w:spacing w:val="-9"/>
        </w:rPr>
        <w:t xml:space="preserve"> </w:t>
      </w:r>
      <w:r>
        <w:rPr>
          <w:color w:val="00395A"/>
        </w:rPr>
        <w:t>how</w:t>
      </w:r>
      <w:r>
        <w:rPr>
          <w:color w:val="00395A"/>
          <w:spacing w:val="-9"/>
        </w:rPr>
        <w:t xml:space="preserve"> </w:t>
      </w:r>
      <w:r>
        <w:rPr>
          <w:color w:val="00395A"/>
        </w:rPr>
        <w:t>them places are?</w:t>
      </w:r>
    </w:p>
    <w:p w14:paraId="4DF2A84C" w14:textId="77777777" w:rsidR="00B00EA7" w:rsidRDefault="00574B43">
      <w:pPr>
        <w:pStyle w:val="BodyText"/>
        <w:spacing w:before="175" w:line="249" w:lineRule="auto"/>
      </w:pPr>
      <w:r>
        <w:rPr>
          <w:color w:val="00395A"/>
        </w:rPr>
        <w:t>COUNSELOR:</w:t>
      </w:r>
      <w:r>
        <w:rPr>
          <w:color w:val="00395A"/>
          <w:spacing w:val="-15"/>
        </w:rPr>
        <w:t xml:space="preserve"> </w:t>
      </w:r>
      <w:r>
        <w:rPr>
          <w:color w:val="00395A"/>
        </w:rPr>
        <w:t>You’ve</w:t>
      </w:r>
      <w:r>
        <w:rPr>
          <w:color w:val="00395A"/>
          <w:spacing w:val="-15"/>
        </w:rPr>
        <w:t xml:space="preserve"> </w:t>
      </w:r>
      <w:r>
        <w:rPr>
          <w:color w:val="00395A"/>
        </w:rPr>
        <w:t>done</w:t>
      </w:r>
      <w:r>
        <w:rPr>
          <w:color w:val="00395A"/>
          <w:spacing w:val="-15"/>
        </w:rPr>
        <w:t xml:space="preserve"> </w:t>
      </w:r>
      <w:r>
        <w:rPr>
          <w:color w:val="00395A"/>
        </w:rPr>
        <w:t>really</w:t>
      </w:r>
      <w:r>
        <w:rPr>
          <w:color w:val="00395A"/>
          <w:spacing w:val="-14"/>
        </w:rPr>
        <w:t xml:space="preserve"> </w:t>
      </w:r>
      <w:r>
        <w:rPr>
          <w:color w:val="00395A"/>
        </w:rPr>
        <w:t>well</w:t>
      </w:r>
      <w:r>
        <w:rPr>
          <w:color w:val="00395A"/>
          <w:spacing w:val="-9"/>
        </w:rPr>
        <w:t xml:space="preserve"> </w:t>
      </w:r>
      <w:r>
        <w:rPr>
          <w:color w:val="00395A"/>
        </w:rPr>
        <w:t>here.</w:t>
      </w:r>
      <w:r>
        <w:rPr>
          <w:color w:val="00395A"/>
          <w:spacing w:val="-18"/>
        </w:rPr>
        <w:t xml:space="preserve"> </w:t>
      </w:r>
      <w:r>
        <w:rPr>
          <w:color w:val="00395A"/>
        </w:rPr>
        <w:t>Except</w:t>
      </w:r>
      <w:r>
        <w:rPr>
          <w:color w:val="00395A"/>
          <w:spacing w:val="-10"/>
        </w:rPr>
        <w:t xml:space="preserve"> </w:t>
      </w:r>
      <w:r>
        <w:rPr>
          <w:color w:val="00395A"/>
        </w:rPr>
        <w:t>for</w:t>
      </w:r>
      <w:r>
        <w:rPr>
          <w:color w:val="00395A"/>
          <w:spacing w:val="-10"/>
        </w:rPr>
        <w:t xml:space="preserve"> </w:t>
      </w:r>
      <w:r>
        <w:rPr>
          <w:color w:val="00395A"/>
        </w:rPr>
        <w:t>that</w:t>
      </w:r>
      <w:r>
        <w:rPr>
          <w:color w:val="00395A"/>
          <w:spacing w:val="-10"/>
        </w:rPr>
        <w:t xml:space="preserve"> </w:t>
      </w:r>
      <w:r>
        <w:rPr>
          <w:color w:val="00395A"/>
        </w:rPr>
        <w:t>relapse,</w:t>
      </w:r>
      <w:r>
        <w:rPr>
          <w:color w:val="00395A"/>
          <w:spacing w:val="-18"/>
        </w:rPr>
        <w:t xml:space="preserve"> </w:t>
      </w:r>
      <w:r>
        <w:rPr>
          <w:color w:val="00395A"/>
        </w:rPr>
        <w:t>you’ve</w:t>
      </w:r>
      <w:r>
        <w:rPr>
          <w:color w:val="00395A"/>
          <w:spacing w:val="-10"/>
        </w:rPr>
        <w:t xml:space="preserve"> </w:t>
      </w:r>
      <w:r>
        <w:rPr>
          <w:color w:val="00395A"/>
        </w:rPr>
        <w:t>managed</w:t>
      </w:r>
      <w:r>
        <w:rPr>
          <w:color w:val="00395A"/>
          <w:spacing w:val="-10"/>
        </w:rPr>
        <w:t xml:space="preserve"> </w:t>
      </w:r>
      <w:r>
        <w:rPr>
          <w:color w:val="00395A"/>
        </w:rPr>
        <w:t>to</w:t>
      </w:r>
      <w:r>
        <w:rPr>
          <w:color w:val="00395A"/>
          <w:spacing w:val="-10"/>
        </w:rPr>
        <w:t xml:space="preserve"> </w:t>
      </w:r>
      <w:r>
        <w:rPr>
          <w:color w:val="00395A"/>
        </w:rPr>
        <w:t>use</w:t>
      </w:r>
      <w:r>
        <w:rPr>
          <w:color w:val="00395A"/>
          <w:spacing w:val="-10"/>
        </w:rPr>
        <w:t xml:space="preserve"> </w:t>
      </w:r>
      <w:r>
        <w:rPr>
          <w:color w:val="00395A"/>
        </w:rPr>
        <w:t>the program to your advantage.</w:t>
      </w:r>
      <w:r>
        <w:rPr>
          <w:color w:val="00395A"/>
          <w:spacing w:val="-14"/>
        </w:rPr>
        <w:t xml:space="preserve"> </w:t>
      </w:r>
      <w:r>
        <w:rPr>
          <w:color w:val="00395A"/>
        </w:rPr>
        <w:t>Can you allow yourself to feel good about that?</w:t>
      </w:r>
    </w:p>
    <w:p w14:paraId="712F3C14" w14:textId="77777777" w:rsidR="00B00EA7" w:rsidRDefault="00B00EA7">
      <w:pPr>
        <w:spacing w:line="249" w:lineRule="auto"/>
        <w:sectPr w:rsidR="00B00EA7">
          <w:pgSz w:w="12240" w:h="15840"/>
          <w:pgMar w:top="1280" w:right="1060" w:bottom="1100" w:left="720" w:header="720" w:footer="902" w:gutter="0"/>
          <w:cols w:space="720"/>
        </w:sectPr>
      </w:pPr>
    </w:p>
    <w:p w14:paraId="3C20CE9E" w14:textId="77777777" w:rsidR="00B00EA7" w:rsidRDefault="00B00EA7">
      <w:pPr>
        <w:pStyle w:val="BodyText"/>
        <w:ind w:left="0"/>
        <w:rPr>
          <w:sz w:val="12"/>
        </w:rPr>
      </w:pPr>
    </w:p>
    <w:p w14:paraId="51A346E8" w14:textId="77777777" w:rsidR="00B00EA7" w:rsidRDefault="00574B43">
      <w:pPr>
        <w:pStyle w:val="BodyText"/>
        <w:ind w:left="710"/>
        <w:rPr>
          <w:sz w:val="20"/>
        </w:rPr>
      </w:pPr>
      <w:r>
        <w:rPr>
          <w:sz w:val="20"/>
        </w:rPr>
      </w:r>
      <w:r>
        <w:rPr>
          <w:sz w:val="20"/>
        </w:rPr>
        <w:pict w14:anchorId="18CB465E">
          <v:group id="docshapegroup395" o:spid="_x0000_s2200" style="width:469pt;height:224.2pt;mso-position-horizontal-relative:char;mso-position-vertical-relative:line" coordsize="9380,4484">
            <v:shape id="docshape396" o:spid="_x0000_s2203" style="position:absolute;left:10;top:10;width:9360;height:4464" coordorigin="10,10" coordsize="9360,4464" path="m9247,10l133,10,85,20,46,46,20,85,10,133r,4218l20,4399r26,39l85,4464r48,10l9247,4474r48,-10l9334,4438r26,-39l9370,4351r,-4218l9360,85,9334,46,9295,20,9247,10xe" fillcolor="#00395a" stroked="f">
              <v:fill opacity="6681f"/>
              <v:path arrowok="t"/>
            </v:shape>
            <v:shape id="docshape397" o:spid="_x0000_s2202" style="position:absolute;left:10;top:10;width:9360;height:4464" coordorigin="10,10" coordsize="9360,4464" path="m10,133l20,85,46,46,85,20,133,10r9114,l9295,20r39,26l9360,85r10,48l9370,4351r-10,48l9334,4438r-39,26l9247,4474r-9114,l85,4464,46,4438,20,4399,10,4351,10,133xe" filled="f" strokecolor="#00395a" strokeweight="1pt">
              <v:path arrowok="t"/>
            </v:shape>
            <v:shape id="docshape398" o:spid="_x0000_s2201" type="#_x0000_t202" style="position:absolute;width:9380;height:4484" filled="f" stroked="f">
              <v:textbox inset="0,0,0,0">
                <w:txbxContent>
                  <w:p w14:paraId="3D75016C" w14:textId="77777777" w:rsidR="00B00EA7" w:rsidRDefault="00574B43">
                    <w:pPr>
                      <w:spacing w:before="99"/>
                      <w:ind w:left="127"/>
                      <w:rPr>
                        <w:rFonts w:ascii="Trebuchet MS"/>
                        <w:b/>
                        <w:sz w:val="24"/>
                      </w:rPr>
                    </w:pPr>
                    <w:r>
                      <w:rPr>
                        <w:rFonts w:ascii="Trebuchet MS"/>
                        <w:b/>
                        <w:color w:val="33607A"/>
                        <w:sz w:val="24"/>
                      </w:rPr>
                      <w:t>How</w:t>
                    </w:r>
                    <w:r>
                      <w:rPr>
                        <w:rFonts w:ascii="Trebuchet MS"/>
                        <w:b/>
                        <w:color w:val="33607A"/>
                        <w:spacing w:val="-4"/>
                        <w:sz w:val="24"/>
                      </w:rPr>
                      <w:t xml:space="preserve"> </w:t>
                    </w:r>
                    <w:r>
                      <w:rPr>
                        <w:rFonts w:ascii="Trebuchet MS"/>
                        <w:b/>
                        <w:color w:val="33607A"/>
                        <w:sz w:val="24"/>
                      </w:rPr>
                      <w:t>To</w:t>
                    </w:r>
                    <w:r>
                      <w:rPr>
                        <w:rFonts w:ascii="Trebuchet MS"/>
                        <w:b/>
                        <w:color w:val="33607A"/>
                        <w:spacing w:val="-4"/>
                        <w:sz w:val="24"/>
                      </w:rPr>
                      <w:t xml:space="preserve"> </w:t>
                    </w:r>
                    <w:r>
                      <w:rPr>
                        <w:rFonts w:ascii="Trebuchet MS"/>
                        <w:b/>
                        <w:color w:val="33607A"/>
                        <w:sz w:val="24"/>
                      </w:rPr>
                      <w:t>Help</w:t>
                    </w:r>
                    <w:r>
                      <w:rPr>
                        <w:rFonts w:ascii="Trebuchet MS"/>
                        <w:b/>
                        <w:color w:val="33607A"/>
                        <w:spacing w:val="-4"/>
                        <w:sz w:val="24"/>
                      </w:rPr>
                      <w:t xml:space="preserve"> </w:t>
                    </w:r>
                    <w:r>
                      <w:rPr>
                        <w:rFonts w:ascii="Trebuchet MS"/>
                        <w:b/>
                        <w:color w:val="33607A"/>
                        <w:sz w:val="24"/>
                      </w:rPr>
                      <w:t>a</w:t>
                    </w:r>
                    <w:r>
                      <w:rPr>
                        <w:rFonts w:ascii="Trebuchet MS"/>
                        <w:b/>
                        <w:color w:val="33607A"/>
                        <w:spacing w:val="-5"/>
                        <w:sz w:val="24"/>
                      </w:rPr>
                      <w:t xml:space="preserve"> </w:t>
                    </w:r>
                    <w:r>
                      <w:rPr>
                        <w:rFonts w:ascii="Trebuchet MS"/>
                        <w:b/>
                        <w:color w:val="33607A"/>
                        <w:sz w:val="24"/>
                      </w:rPr>
                      <w:t>Client</w:t>
                    </w:r>
                    <w:r>
                      <w:rPr>
                        <w:rFonts w:ascii="Trebuchet MS"/>
                        <w:b/>
                        <w:color w:val="33607A"/>
                        <w:spacing w:val="-6"/>
                        <w:sz w:val="24"/>
                      </w:rPr>
                      <w:t xml:space="preserve"> </w:t>
                    </w:r>
                    <w:r>
                      <w:rPr>
                        <w:rFonts w:ascii="Trebuchet MS"/>
                        <w:b/>
                        <w:color w:val="33607A"/>
                        <w:sz w:val="24"/>
                      </w:rPr>
                      <w:t>Identify</w:t>
                    </w:r>
                    <w:r>
                      <w:rPr>
                        <w:rFonts w:ascii="Trebuchet MS"/>
                        <w:b/>
                        <w:color w:val="33607A"/>
                        <w:spacing w:val="-4"/>
                        <w:sz w:val="24"/>
                      </w:rPr>
                      <w:t xml:space="preserve"> </w:t>
                    </w:r>
                    <w:r>
                      <w:rPr>
                        <w:rFonts w:ascii="Trebuchet MS"/>
                        <w:b/>
                        <w:color w:val="33607A"/>
                        <w:sz w:val="24"/>
                      </w:rPr>
                      <w:t>Triggers</w:t>
                    </w:r>
                    <w:r>
                      <w:rPr>
                        <w:rFonts w:ascii="Trebuchet MS"/>
                        <w:b/>
                        <w:color w:val="33607A"/>
                        <w:spacing w:val="-5"/>
                        <w:sz w:val="24"/>
                      </w:rPr>
                      <w:t xml:space="preserve"> </w:t>
                    </w:r>
                    <w:r>
                      <w:rPr>
                        <w:rFonts w:ascii="Trebuchet MS"/>
                        <w:b/>
                        <w:color w:val="33607A"/>
                        <w:sz w:val="24"/>
                      </w:rPr>
                      <w:t>for</w:t>
                    </w:r>
                    <w:r>
                      <w:rPr>
                        <w:rFonts w:ascii="Trebuchet MS"/>
                        <w:b/>
                        <w:color w:val="33607A"/>
                        <w:spacing w:val="-4"/>
                        <w:sz w:val="24"/>
                      </w:rPr>
                      <w:t xml:space="preserve"> </w:t>
                    </w:r>
                    <w:r>
                      <w:rPr>
                        <w:rFonts w:ascii="Trebuchet MS"/>
                        <w:b/>
                        <w:color w:val="33607A"/>
                        <w:spacing w:val="-2"/>
                        <w:sz w:val="24"/>
                      </w:rPr>
                      <w:t>Relapse</w:t>
                    </w:r>
                  </w:p>
                  <w:p w14:paraId="4CC454FD" w14:textId="77777777" w:rsidR="00B00EA7" w:rsidRDefault="00574B43">
                    <w:pPr>
                      <w:spacing w:before="159" w:line="244" w:lineRule="auto"/>
                      <w:ind w:left="127" w:right="140"/>
                      <w:rPr>
                        <w:rFonts w:ascii="Lucida Sans" w:hAnsi="Lucida Sans"/>
                        <w:sz w:val="20"/>
                      </w:rPr>
                    </w:pPr>
                    <w:r>
                      <w:rPr>
                        <w:rFonts w:ascii="Lucida Sans" w:hAnsi="Lucida Sans"/>
                        <w:color w:val="00395A"/>
                        <w:w w:val="90"/>
                        <w:sz w:val="20"/>
                      </w:rPr>
                      <w:t xml:space="preserve">Working on relapse prevention is a good way to help many clients maintain housing. Identifying trig­ </w:t>
                    </w:r>
                    <w:r>
                      <w:rPr>
                        <w:rFonts w:ascii="Lucida Sans" w:hAnsi="Lucida Sans"/>
                        <w:color w:val="00395A"/>
                        <w:w w:val="95"/>
                        <w:sz w:val="20"/>
                      </w:rPr>
                      <w:t>gers</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one</w:t>
                    </w:r>
                    <w:r>
                      <w:rPr>
                        <w:rFonts w:ascii="Lucida Sans" w:hAnsi="Lucida Sans"/>
                        <w:color w:val="00395A"/>
                        <w:spacing w:val="-13"/>
                        <w:w w:val="95"/>
                        <w:sz w:val="20"/>
                      </w:rPr>
                      <w:t xml:space="preserve"> </w:t>
                    </w:r>
                    <w:r>
                      <w:rPr>
                        <w:rFonts w:ascii="Lucida Sans" w:hAnsi="Lucida Sans"/>
                        <w:color w:val="00395A"/>
                        <w:w w:val="95"/>
                        <w:sz w:val="20"/>
                      </w:rPr>
                      <w:t>way</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start,</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can</w:t>
                    </w:r>
                    <w:r>
                      <w:rPr>
                        <w:rFonts w:ascii="Lucida Sans" w:hAnsi="Lucida Sans"/>
                        <w:color w:val="00395A"/>
                        <w:spacing w:val="-12"/>
                        <w:w w:val="95"/>
                        <w:sz w:val="20"/>
                      </w:rPr>
                      <w:t xml:space="preserve"> </w:t>
                    </w:r>
                    <w:r>
                      <w:rPr>
                        <w:rFonts w:ascii="Lucida Sans" w:hAnsi="Lucida Sans"/>
                        <w:color w:val="00395A"/>
                        <w:w w:val="95"/>
                        <w:sz w:val="20"/>
                      </w:rPr>
                      <w:t>be</w:t>
                    </w:r>
                    <w:r>
                      <w:rPr>
                        <w:rFonts w:ascii="Lucida Sans" w:hAnsi="Lucida Sans"/>
                        <w:color w:val="00395A"/>
                        <w:spacing w:val="-13"/>
                        <w:w w:val="95"/>
                        <w:sz w:val="20"/>
                      </w:rPr>
                      <w:t xml:space="preserve"> </w:t>
                    </w:r>
                    <w:r>
                      <w:rPr>
                        <w:rFonts w:ascii="Lucida Sans" w:hAnsi="Lucida Sans"/>
                        <w:color w:val="00395A"/>
                        <w:w w:val="95"/>
                        <w:sz w:val="20"/>
                      </w:rPr>
                      <w:t>done</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several</w:t>
                    </w:r>
                    <w:r>
                      <w:rPr>
                        <w:rFonts w:ascii="Lucida Sans" w:hAnsi="Lucida Sans"/>
                        <w:color w:val="00395A"/>
                        <w:spacing w:val="-13"/>
                        <w:w w:val="95"/>
                        <w:sz w:val="20"/>
                      </w:rPr>
                      <w:t xml:space="preserve"> </w:t>
                    </w:r>
                    <w:r>
                      <w:rPr>
                        <w:rFonts w:ascii="Lucida Sans" w:hAnsi="Lucida Sans"/>
                        <w:color w:val="00395A"/>
                        <w:w w:val="95"/>
                        <w:sz w:val="20"/>
                      </w:rPr>
                      <w:t>ways.</w:t>
                    </w:r>
                    <w:r>
                      <w:rPr>
                        <w:rFonts w:ascii="Lucida Sans" w:hAnsi="Lucida Sans"/>
                        <w:color w:val="00395A"/>
                        <w:spacing w:val="-13"/>
                        <w:w w:val="95"/>
                        <w:sz w:val="20"/>
                      </w:rPr>
                      <w:t xml:space="preserve"> </w:t>
                    </w:r>
                    <w:r>
                      <w:rPr>
                        <w:rFonts w:ascii="Lucida Sans" w:hAnsi="Lucida Sans"/>
                        <w:color w:val="00395A"/>
                        <w:w w:val="95"/>
                        <w:sz w:val="20"/>
                      </w:rPr>
                      <w:t>Be</w:t>
                    </w:r>
                    <w:r>
                      <w:rPr>
                        <w:rFonts w:ascii="Lucida Sans" w:hAnsi="Lucida Sans"/>
                        <w:color w:val="00395A"/>
                        <w:spacing w:val="-13"/>
                        <w:w w:val="95"/>
                        <w:sz w:val="20"/>
                      </w:rPr>
                      <w:t xml:space="preserve"> </w:t>
                    </w:r>
                    <w:r>
                      <w:rPr>
                        <w:rFonts w:ascii="Lucida Sans" w:hAnsi="Lucida Sans"/>
                        <w:color w:val="00395A"/>
                        <w:w w:val="95"/>
                        <w:sz w:val="20"/>
                      </w:rPr>
                      <w:t>respectful</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kind;</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 xml:space="preserve">conversa­ </w:t>
                    </w:r>
                    <w:r>
                      <w:rPr>
                        <w:rFonts w:ascii="Lucida Sans" w:hAnsi="Lucida Sans"/>
                        <w:color w:val="00395A"/>
                        <w:sz w:val="20"/>
                      </w:rPr>
                      <w:t>tion</w:t>
                    </w:r>
                    <w:r>
                      <w:rPr>
                        <w:rFonts w:ascii="Lucida Sans" w:hAnsi="Lucida Sans"/>
                        <w:color w:val="00395A"/>
                        <w:spacing w:val="-4"/>
                        <w:sz w:val="20"/>
                      </w:rPr>
                      <w:t xml:space="preserve"> </w:t>
                    </w:r>
                    <w:r>
                      <w:rPr>
                        <w:rFonts w:ascii="Lucida Sans" w:hAnsi="Lucida Sans"/>
                        <w:color w:val="00395A"/>
                        <w:sz w:val="20"/>
                      </w:rPr>
                      <w:t>tends</w:t>
                    </w:r>
                    <w:r>
                      <w:rPr>
                        <w:rFonts w:ascii="Lucida Sans" w:hAnsi="Lucida Sans"/>
                        <w:color w:val="00395A"/>
                        <w:spacing w:val="-4"/>
                        <w:sz w:val="20"/>
                      </w:rPr>
                      <w:t xml:space="preserve"> </w:t>
                    </w:r>
                    <w:r>
                      <w:rPr>
                        <w:rFonts w:ascii="Lucida Sans" w:hAnsi="Lucida Sans"/>
                        <w:color w:val="00395A"/>
                        <w:sz w:val="20"/>
                      </w:rPr>
                      <w:t>to</w:t>
                    </w:r>
                    <w:r>
                      <w:rPr>
                        <w:rFonts w:ascii="Lucida Sans" w:hAnsi="Lucida Sans"/>
                        <w:color w:val="00395A"/>
                        <w:spacing w:val="-4"/>
                        <w:sz w:val="20"/>
                      </w:rPr>
                      <w:t xml:space="preserve"> </w:t>
                    </w:r>
                    <w:r>
                      <w:rPr>
                        <w:rFonts w:ascii="Lucida Sans" w:hAnsi="Lucida Sans"/>
                        <w:color w:val="00395A"/>
                        <w:sz w:val="20"/>
                      </w:rPr>
                      <w:t>evoke</w:t>
                    </w:r>
                    <w:r>
                      <w:rPr>
                        <w:rFonts w:ascii="Lucida Sans" w:hAnsi="Lucida Sans"/>
                        <w:color w:val="00395A"/>
                        <w:spacing w:val="-4"/>
                        <w:sz w:val="20"/>
                      </w:rPr>
                      <w:t xml:space="preserve"> </w:t>
                    </w:r>
                    <w:r>
                      <w:rPr>
                        <w:rFonts w:ascii="Lucida Sans" w:hAnsi="Lucida Sans"/>
                        <w:color w:val="00395A"/>
                        <w:sz w:val="20"/>
                      </w:rPr>
                      <w:t>shame</w:t>
                    </w:r>
                    <w:r>
                      <w:rPr>
                        <w:rFonts w:ascii="Lucida Sans" w:hAnsi="Lucida Sans"/>
                        <w:color w:val="00395A"/>
                        <w:spacing w:val="-4"/>
                        <w:sz w:val="20"/>
                      </w:rPr>
                      <w:t xml:space="preserve"> </w:t>
                    </w:r>
                    <w:r>
                      <w:rPr>
                        <w:rFonts w:ascii="Lucida Sans" w:hAnsi="Lucida Sans"/>
                        <w:color w:val="00395A"/>
                        <w:sz w:val="20"/>
                      </w:rPr>
                      <w:t>in</w:t>
                    </w:r>
                    <w:r>
                      <w:rPr>
                        <w:rFonts w:ascii="Lucida Sans" w:hAnsi="Lucida Sans"/>
                        <w:color w:val="00395A"/>
                        <w:spacing w:val="-4"/>
                        <w:sz w:val="20"/>
                      </w:rPr>
                      <w:t xml:space="preserve"> </w:t>
                    </w:r>
                    <w:r>
                      <w:rPr>
                        <w:rFonts w:ascii="Lucida Sans" w:hAnsi="Lucida Sans"/>
                        <w:color w:val="00395A"/>
                        <w:sz w:val="20"/>
                      </w:rPr>
                      <w:t>clients:</w:t>
                    </w:r>
                  </w:p>
                  <w:p w14:paraId="22FD5610" w14:textId="77777777" w:rsidR="00B00EA7" w:rsidRDefault="00574B43">
                    <w:pPr>
                      <w:numPr>
                        <w:ilvl w:val="0"/>
                        <w:numId w:val="39"/>
                      </w:numPr>
                      <w:tabs>
                        <w:tab w:val="left" w:pos="488"/>
                      </w:tabs>
                      <w:spacing w:before="18" w:line="244" w:lineRule="auto"/>
                      <w:ind w:right="268"/>
                      <w:rPr>
                        <w:rFonts w:ascii="Lucida Sans" w:hAnsi="Lucida Sans"/>
                        <w:sz w:val="20"/>
                      </w:rPr>
                    </w:pPr>
                    <w:r>
                      <w:rPr>
                        <w:rFonts w:ascii="Lucida Sans" w:hAnsi="Lucida Sans"/>
                        <w:color w:val="00395A"/>
                        <w:w w:val="95"/>
                        <w:sz w:val="20"/>
                      </w:rPr>
                      <w:t>Open</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“Tell</w:t>
                    </w:r>
                    <w:r>
                      <w:rPr>
                        <w:rFonts w:ascii="Lucida Sans" w:hAnsi="Lucida Sans"/>
                        <w:color w:val="00395A"/>
                        <w:spacing w:val="-8"/>
                        <w:w w:val="95"/>
                        <w:sz w:val="20"/>
                      </w:rPr>
                      <w:t xml:space="preserve"> </w:t>
                    </w:r>
                    <w:r>
                      <w:rPr>
                        <w:rFonts w:ascii="Lucida Sans" w:hAnsi="Lucida Sans"/>
                        <w:color w:val="00395A"/>
                        <w:w w:val="95"/>
                        <w:sz w:val="20"/>
                      </w:rPr>
                      <w:t>me</w:t>
                    </w:r>
                    <w:r>
                      <w:rPr>
                        <w:rFonts w:ascii="Lucida Sans" w:hAnsi="Lucida Sans"/>
                        <w:color w:val="00395A"/>
                        <w:spacing w:val="-10"/>
                        <w:w w:val="95"/>
                        <w:sz w:val="20"/>
                      </w:rPr>
                      <w:t xml:space="preserve"> </w:t>
                    </w:r>
                    <w:r>
                      <w:rPr>
                        <w:rFonts w:ascii="Lucida Sans" w:hAnsi="Lucida Sans"/>
                        <w:color w:val="00395A"/>
                        <w:w w:val="95"/>
                        <w:sz w:val="20"/>
                      </w:rPr>
                      <w:t>about</w:t>
                    </w:r>
                    <w:r>
                      <w:rPr>
                        <w:rFonts w:ascii="Lucida Sans" w:hAnsi="Lucida Sans"/>
                        <w:color w:val="00395A"/>
                        <w:spacing w:val="-8"/>
                        <w:w w:val="95"/>
                        <w:sz w:val="20"/>
                      </w:rPr>
                      <w:t xml:space="preserve"> </w:t>
                    </w:r>
                    <w:r>
                      <w:rPr>
                        <w:rFonts w:ascii="Lucida Sans" w:hAnsi="Lucida Sans"/>
                        <w:color w:val="00395A"/>
                        <w:w w:val="95"/>
                        <w:sz w:val="20"/>
                      </w:rPr>
                      <w:t>what</w:t>
                    </w:r>
                    <w:r>
                      <w:rPr>
                        <w:rFonts w:ascii="Lucida Sans" w:hAnsi="Lucida Sans"/>
                        <w:color w:val="00395A"/>
                        <w:spacing w:val="-10"/>
                        <w:w w:val="95"/>
                        <w:sz w:val="20"/>
                      </w:rPr>
                      <w:t xml:space="preserve"> </w:t>
                    </w:r>
                    <w:r>
                      <w:rPr>
                        <w:rFonts w:ascii="Lucida Sans" w:hAnsi="Lucida Sans"/>
                        <w:color w:val="00395A"/>
                        <w:w w:val="95"/>
                        <w:sz w:val="20"/>
                      </w:rPr>
                      <w:t>happened</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last</w:t>
                    </w:r>
                    <w:r>
                      <w:rPr>
                        <w:rFonts w:ascii="Lucida Sans" w:hAnsi="Lucida Sans"/>
                        <w:color w:val="00395A"/>
                        <w:spacing w:val="-10"/>
                        <w:w w:val="95"/>
                        <w:sz w:val="20"/>
                      </w:rPr>
                      <w:t xml:space="preserve"> </w:t>
                    </w:r>
                    <w:r>
                      <w:rPr>
                        <w:rFonts w:ascii="Lucida Sans" w:hAnsi="Lucida Sans"/>
                        <w:color w:val="00395A"/>
                        <w:w w:val="95"/>
                        <w:sz w:val="20"/>
                      </w:rPr>
                      <w:t>time</w:t>
                    </w:r>
                    <w:r>
                      <w:rPr>
                        <w:rFonts w:ascii="Lucida Sans" w:hAnsi="Lucida Sans"/>
                        <w:color w:val="00395A"/>
                        <w:spacing w:val="-10"/>
                        <w:w w:val="95"/>
                        <w:sz w:val="20"/>
                      </w:rPr>
                      <w:t xml:space="preserve"> </w:t>
                    </w:r>
                    <w:r>
                      <w:rPr>
                        <w:rFonts w:ascii="Lucida Sans" w:hAnsi="Lucida Sans"/>
                        <w:color w:val="00395A"/>
                        <w:w w:val="95"/>
                        <w:sz w:val="20"/>
                      </w:rPr>
                      <w:t>you</w:t>
                    </w:r>
                    <w:r>
                      <w:rPr>
                        <w:rFonts w:ascii="Lucida Sans" w:hAnsi="Lucida Sans"/>
                        <w:color w:val="00395A"/>
                        <w:spacing w:val="-10"/>
                        <w:w w:val="95"/>
                        <w:sz w:val="20"/>
                      </w:rPr>
                      <w:t xml:space="preserve"> </w:t>
                    </w:r>
                    <w:r>
                      <w:rPr>
                        <w:rFonts w:ascii="Lucida Sans" w:hAnsi="Lucida Sans"/>
                        <w:color w:val="00395A"/>
                        <w:w w:val="95"/>
                        <w:sz w:val="20"/>
                      </w:rPr>
                      <w:t>relapsed.”</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8"/>
                        <w:w w:val="95"/>
                        <w:sz w:val="20"/>
                      </w:rPr>
                      <w:t xml:space="preserve"> </w:t>
                    </w:r>
                    <w:r>
                      <w:rPr>
                        <w:rFonts w:ascii="Lucida Sans" w:hAnsi="Lucida Sans"/>
                        <w:color w:val="00395A"/>
                        <w:w w:val="95"/>
                        <w:sz w:val="20"/>
                      </w:rPr>
                      <w:t>point</w:t>
                    </w:r>
                    <w:r>
                      <w:rPr>
                        <w:rFonts w:ascii="Lucida Sans" w:hAnsi="Lucida Sans"/>
                        <w:color w:val="00395A"/>
                        <w:spacing w:val="-10"/>
                        <w:w w:val="95"/>
                        <w:sz w:val="20"/>
                      </w:rPr>
                      <w:t xml:space="preserve"> </w:t>
                    </w:r>
                    <w:r>
                      <w:rPr>
                        <w:rFonts w:ascii="Lucida Sans" w:hAnsi="Lucida Sans"/>
                        <w:color w:val="00395A"/>
                        <w:w w:val="95"/>
                        <w:sz w:val="20"/>
                      </w:rPr>
                      <w:t>is</w:t>
                    </w:r>
                    <w:r>
                      <w:rPr>
                        <w:rFonts w:ascii="Lucida Sans" w:hAnsi="Lucida Sans"/>
                        <w:color w:val="00395A"/>
                        <w:spacing w:val="-8"/>
                        <w:w w:val="95"/>
                        <w:sz w:val="20"/>
                      </w:rPr>
                      <w:t xml:space="preserve"> </w:t>
                    </w:r>
                    <w:r>
                      <w:rPr>
                        <w:rFonts w:ascii="Lucida Sans" w:hAnsi="Lucida Sans"/>
                        <w:color w:val="00395A"/>
                        <w:w w:val="95"/>
                        <w:sz w:val="20"/>
                      </w:rPr>
                      <w:t>not</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get</w:t>
                    </w:r>
                    <w:r>
                      <w:rPr>
                        <w:rFonts w:ascii="Lucida Sans" w:hAnsi="Lucida Sans"/>
                        <w:color w:val="00395A"/>
                        <w:spacing w:val="-8"/>
                        <w:w w:val="95"/>
                        <w:sz w:val="20"/>
                      </w:rPr>
                      <w:t xml:space="preserve"> </w:t>
                    </w:r>
                    <w:r>
                      <w:rPr>
                        <w:rFonts w:ascii="Lucida Sans" w:hAnsi="Lucida Sans"/>
                        <w:color w:val="00395A"/>
                        <w:w w:val="95"/>
                        <w:sz w:val="20"/>
                      </w:rPr>
                      <w:t>a list of</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1"/>
                        <w:w w:val="95"/>
                        <w:sz w:val="20"/>
                      </w:rPr>
                      <w:t xml:space="preserve"> </w:t>
                    </w:r>
                    <w:r>
                      <w:rPr>
                        <w:rFonts w:ascii="Lucida Sans" w:hAnsi="Lucida Sans"/>
                        <w:color w:val="00395A"/>
                        <w:w w:val="95"/>
                        <w:sz w:val="20"/>
                      </w:rPr>
                      <w:t>triggers</w:t>
                    </w:r>
                    <w:r>
                      <w:rPr>
                        <w:rFonts w:ascii="Lucida Sans" w:hAnsi="Lucida Sans"/>
                        <w:color w:val="00395A"/>
                        <w:spacing w:val="-1"/>
                        <w:w w:val="95"/>
                        <w:sz w:val="20"/>
                      </w:rPr>
                      <w:t xml:space="preserve"> </w:t>
                    </w:r>
                    <w:r>
                      <w:rPr>
                        <w:rFonts w:ascii="Lucida Sans" w:hAnsi="Lucida Sans"/>
                        <w:color w:val="00395A"/>
                        <w:w w:val="95"/>
                        <w:sz w:val="20"/>
                      </w:rPr>
                      <w:t>your client</w:t>
                    </w:r>
                    <w:r>
                      <w:rPr>
                        <w:rFonts w:ascii="Lucida Sans" w:hAnsi="Lucida Sans"/>
                        <w:color w:val="00395A"/>
                        <w:spacing w:val="-1"/>
                        <w:w w:val="95"/>
                        <w:sz w:val="20"/>
                      </w:rPr>
                      <w:t xml:space="preserve"> </w:t>
                    </w:r>
                    <w:r>
                      <w:rPr>
                        <w:rFonts w:ascii="Lucida Sans" w:hAnsi="Lucida Sans"/>
                        <w:color w:val="00395A"/>
                        <w:w w:val="95"/>
                        <w:sz w:val="20"/>
                      </w:rPr>
                      <w:t>already</w:t>
                    </w:r>
                    <w:r>
                      <w:rPr>
                        <w:rFonts w:ascii="Lucida Sans" w:hAnsi="Lucida Sans"/>
                        <w:color w:val="00395A"/>
                        <w:spacing w:val="-1"/>
                        <w:w w:val="95"/>
                        <w:sz w:val="20"/>
                      </w:rPr>
                      <w:t xml:space="preserve"> </w:t>
                    </w:r>
                    <w:r>
                      <w:rPr>
                        <w:rFonts w:ascii="Lucida Sans" w:hAnsi="Lucida Sans"/>
                        <w:color w:val="00395A"/>
                        <w:w w:val="95"/>
                        <w:sz w:val="20"/>
                      </w:rPr>
                      <w:t>knows</w:t>
                    </w:r>
                    <w:r>
                      <w:rPr>
                        <w:rFonts w:ascii="Lucida Sans" w:hAnsi="Lucida Sans"/>
                        <w:color w:val="00395A"/>
                        <w:spacing w:val="-1"/>
                        <w:w w:val="95"/>
                        <w:sz w:val="20"/>
                      </w:rPr>
                      <w:t xml:space="preserve"> </w:t>
                    </w:r>
                    <w:r>
                      <w:rPr>
                        <w:rFonts w:ascii="Lucida Sans" w:hAnsi="Lucida Sans"/>
                        <w:color w:val="00395A"/>
                        <w:w w:val="95"/>
                        <w:sz w:val="20"/>
                      </w:rPr>
                      <w:t>about,</w:t>
                    </w:r>
                    <w:r>
                      <w:rPr>
                        <w:rFonts w:ascii="Lucida Sans" w:hAnsi="Lucida Sans"/>
                        <w:color w:val="00395A"/>
                        <w:spacing w:val="-1"/>
                        <w:w w:val="95"/>
                        <w:sz w:val="20"/>
                      </w:rPr>
                      <w:t xml:space="preserve"> </w:t>
                    </w:r>
                    <w:r>
                      <w:rPr>
                        <w:rFonts w:ascii="Lucida Sans" w:hAnsi="Lucida Sans"/>
                        <w:color w:val="00395A"/>
                        <w:w w:val="95"/>
                        <w:sz w:val="20"/>
                      </w:rPr>
                      <w:t>but</w:t>
                    </w:r>
                    <w:r>
                      <w:rPr>
                        <w:rFonts w:ascii="Lucida Sans" w:hAnsi="Lucida Sans"/>
                        <w:color w:val="00395A"/>
                        <w:spacing w:val="-1"/>
                        <w:w w:val="95"/>
                        <w:sz w:val="20"/>
                      </w:rPr>
                      <w:t xml:space="preserve"> </w:t>
                    </w:r>
                    <w:r>
                      <w:rPr>
                        <w:rFonts w:ascii="Lucida Sans" w:hAnsi="Lucida Sans"/>
                        <w:color w:val="00395A"/>
                        <w:w w:val="95"/>
                        <w:sz w:val="20"/>
                      </w:rPr>
                      <w:t>rather to really</w:t>
                    </w:r>
                    <w:r>
                      <w:rPr>
                        <w:rFonts w:ascii="Lucida Sans" w:hAnsi="Lucida Sans"/>
                        <w:color w:val="00395A"/>
                        <w:spacing w:val="-1"/>
                        <w:w w:val="95"/>
                        <w:sz w:val="20"/>
                      </w:rPr>
                      <w:t xml:space="preserve"> </w:t>
                    </w:r>
                    <w:r>
                      <w:rPr>
                        <w:rFonts w:ascii="Lucida Sans" w:hAnsi="Lucida Sans"/>
                        <w:color w:val="00395A"/>
                        <w:w w:val="95"/>
                        <w:sz w:val="20"/>
                      </w:rPr>
                      <w:t>understand what</w:t>
                    </w:r>
                    <w:r>
                      <w:rPr>
                        <w:rFonts w:ascii="Lucida Sans" w:hAnsi="Lucida Sans"/>
                        <w:color w:val="00395A"/>
                        <w:spacing w:val="-1"/>
                        <w:w w:val="95"/>
                        <w:sz w:val="20"/>
                      </w:rPr>
                      <w:t xml:space="preserve"> </w:t>
                    </w:r>
                    <w:r>
                      <w:rPr>
                        <w:rFonts w:ascii="Lucida Sans" w:hAnsi="Lucida Sans"/>
                        <w:color w:val="00395A"/>
                        <w:w w:val="95"/>
                        <w:sz w:val="20"/>
                      </w:rPr>
                      <w:t xml:space="preserve">hap­ </w:t>
                    </w:r>
                    <w:r>
                      <w:rPr>
                        <w:rFonts w:ascii="Lucida Sans" w:hAnsi="Lucida Sans"/>
                        <w:color w:val="00395A"/>
                        <w:sz w:val="20"/>
                      </w:rPr>
                      <w:t>pened this time.</w:t>
                    </w:r>
                  </w:p>
                  <w:p w14:paraId="6BDB69B8" w14:textId="77777777" w:rsidR="00B00EA7" w:rsidRDefault="00574B43">
                    <w:pPr>
                      <w:numPr>
                        <w:ilvl w:val="0"/>
                        <w:numId w:val="39"/>
                      </w:numPr>
                      <w:tabs>
                        <w:tab w:val="left" w:pos="488"/>
                      </w:tabs>
                      <w:spacing w:line="235" w:lineRule="exact"/>
                      <w:ind w:hanging="361"/>
                      <w:rPr>
                        <w:rFonts w:ascii="Lucida Sans"/>
                        <w:sz w:val="20"/>
                      </w:rPr>
                    </w:pPr>
                    <w:r>
                      <w:rPr>
                        <w:rFonts w:ascii="Lucida Sans"/>
                        <w:color w:val="00395A"/>
                        <w:w w:val="90"/>
                        <w:sz w:val="20"/>
                      </w:rPr>
                      <w:t>Ask</w:t>
                    </w:r>
                    <w:r>
                      <w:rPr>
                        <w:rFonts w:ascii="Lucida Sans"/>
                        <w:color w:val="00395A"/>
                        <w:spacing w:val="1"/>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client</w:t>
                    </w:r>
                    <w:r>
                      <w:rPr>
                        <w:rFonts w:ascii="Lucida Sans"/>
                        <w:color w:val="00395A"/>
                        <w:spacing w:val="2"/>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look</w:t>
                    </w:r>
                    <w:r>
                      <w:rPr>
                        <w:rFonts w:ascii="Lucida Sans"/>
                        <w:color w:val="00395A"/>
                        <w:spacing w:val="2"/>
                        <w:sz w:val="20"/>
                      </w:rPr>
                      <w:t xml:space="preserve"> </w:t>
                    </w:r>
                    <w:r>
                      <w:rPr>
                        <w:rFonts w:ascii="Lucida Sans"/>
                        <w:color w:val="00395A"/>
                        <w:w w:val="90"/>
                        <w:sz w:val="20"/>
                      </w:rPr>
                      <w:t>back</w:t>
                    </w:r>
                    <w:r>
                      <w:rPr>
                        <w:rFonts w:ascii="Lucida Sans"/>
                        <w:color w:val="00395A"/>
                        <w:spacing w:val="4"/>
                        <w:sz w:val="20"/>
                      </w:rPr>
                      <w:t xml:space="preserve"> </w:t>
                    </w:r>
                    <w:r>
                      <w:rPr>
                        <w:rFonts w:ascii="Lucida Sans"/>
                        <w:color w:val="00395A"/>
                        <w:w w:val="90"/>
                        <w:sz w:val="20"/>
                      </w:rPr>
                      <w:t>in</w:t>
                    </w:r>
                    <w:r>
                      <w:rPr>
                        <w:rFonts w:ascii="Lucida Sans"/>
                        <w:color w:val="00395A"/>
                        <w:spacing w:val="-1"/>
                        <w:sz w:val="20"/>
                      </w:rPr>
                      <w:t xml:space="preserve"> </w:t>
                    </w:r>
                    <w:r>
                      <w:rPr>
                        <w:rFonts w:ascii="Lucida Sans"/>
                        <w:color w:val="00395A"/>
                        <w:w w:val="90"/>
                        <w:sz w:val="20"/>
                      </w:rPr>
                      <w:t>time</w:t>
                    </w:r>
                    <w:r>
                      <w:rPr>
                        <w:rFonts w:ascii="Lucida Sans"/>
                        <w:color w:val="00395A"/>
                        <w:spacing w:val="1"/>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identify</w:t>
                    </w:r>
                    <w:r>
                      <w:rPr>
                        <w:rFonts w:ascii="Lucida Sans"/>
                        <w:color w:val="00395A"/>
                        <w:sz w:val="20"/>
                      </w:rPr>
                      <w:t xml:space="preserve"> </w:t>
                    </w:r>
                    <w:r>
                      <w:rPr>
                        <w:rFonts w:ascii="Lucida Sans"/>
                        <w:color w:val="00395A"/>
                        <w:w w:val="90"/>
                        <w:sz w:val="20"/>
                      </w:rPr>
                      <w:t>each</w:t>
                    </w:r>
                    <w:r>
                      <w:rPr>
                        <w:rFonts w:ascii="Lucida Sans"/>
                        <w:color w:val="00395A"/>
                        <w:spacing w:val="-1"/>
                        <w:sz w:val="20"/>
                      </w:rPr>
                      <w:t xml:space="preserve"> </w:t>
                    </w:r>
                    <w:r>
                      <w:rPr>
                        <w:rFonts w:ascii="Lucida Sans"/>
                        <w:color w:val="00395A"/>
                        <w:w w:val="90"/>
                        <w:sz w:val="20"/>
                      </w:rPr>
                      <w:t>choice</w:t>
                    </w:r>
                    <w:r>
                      <w:rPr>
                        <w:rFonts w:ascii="Lucida Sans"/>
                        <w:color w:val="00395A"/>
                        <w:spacing w:val="-1"/>
                        <w:sz w:val="20"/>
                      </w:rPr>
                      <w:t xml:space="preserve"> </w:t>
                    </w:r>
                    <w:r>
                      <w:rPr>
                        <w:rFonts w:ascii="Lucida Sans"/>
                        <w:color w:val="00395A"/>
                        <w:w w:val="90"/>
                        <w:sz w:val="20"/>
                      </w:rPr>
                      <w:t>point</w:t>
                    </w:r>
                    <w:r>
                      <w:rPr>
                        <w:rFonts w:ascii="Lucida Sans"/>
                        <w:color w:val="00395A"/>
                        <w:spacing w:val="-1"/>
                        <w:sz w:val="20"/>
                      </w:rPr>
                      <w:t xml:space="preserve"> </w:t>
                    </w:r>
                    <w:r>
                      <w:rPr>
                        <w:rFonts w:ascii="Lucida Sans"/>
                        <w:color w:val="00395A"/>
                        <w:w w:val="90"/>
                        <w:sz w:val="20"/>
                      </w:rPr>
                      <w:t>that</w:t>
                    </w:r>
                    <w:r>
                      <w:rPr>
                        <w:rFonts w:ascii="Lucida Sans"/>
                        <w:color w:val="00395A"/>
                        <w:spacing w:val="-1"/>
                        <w:sz w:val="20"/>
                      </w:rPr>
                      <w:t xml:space="preserve"> </w:t>
                    </w:r>
                    <w:r>
                      <w:rPr>
                        <w:rFonts w:ascii="Lucida Sans"/>
                        <w:color w:val="00395A"/>
                        <w:w w:val="90"/>
                        <w:sz w:val="20"/>
                      </w:rPr>
                      <w:t>led</w:t>
                    </w:r>
                    <w:r>
                      <w:rPr>
                        <w:rFonts w:ascii="Lucida Sans"/>
                        <w:color w:val="00395A"/>
                        <w:spacing w:val="1"/>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spacing w:val="-2"/>
                        <w:w w:val="90"/>
                        <w:sz w:val="20"/>
                      </w:rPr>
                      <w:t>relapse.</w:t>
                    </w:r>
                  </w:p>
                  <w:p w14:paraId="5B73A3BD" w14:textId="77777777" w:rsidR="00B00EA7" w:rsidRDefault="00574B43">
                    <w:pPr>
                      <w:numPr>
                        <w:ilvl w:val="0"/>
                        <w:numId w:val="39"/>
                      </w:numPr>
                      <w:tabs>
                        <w:tab w:val="left" w:pos="488"/>
                      </w:tabs>
                      <w:spacing w:before="5" w:line="244" w:lineRule="auto"/>
                      <w:ind w:right="238"/>
                      <w:rPr>
                        <w:rFonts w:ascii="Lucida Sans" w:hAnsi="Lucida Sans"/>
                        <w:sz w:val="20"/>
                      </w:rPr>
                    </w:pPr>
                    <w:r>
                      <w:rPr>
                        <w:rFonts w:ascii="Lucida Sans" w:hAnsi="Lucida Sans"/>
                        <w:color w:val="00395A"/>
                        <w:w w:val="95"/>
                        <w:sz w:val="20"/>
                      </w:rPr>
                      <w:t>Keep going back until you reach the</w:t>
                    </w:r>
                    <w:r>
                      <w:rPr>
                        <w:rFonts w:ascii="Lucida Sans" w:hAnsi="Lucida Sans"/>
                        <w:color w:val="00395A"/>
                        <w:spacing w:val="-1"/>
                        <w:w w:val="95"/>
                        <w:sz w:val="20"/>
                      </w:rPr>
                      <w:t xml:space="preserve"> </w:t>
                    </w:r>
                    <w:r>
                      <w:rPr>
                        <w:rFonts w:ascii="Lucida Sans" w:hAnsi="Lucida Sans"/>
                        <w:color w:val="00395A"/>
                        <w:w w:val="95"/>
                        <w:sz w:val="20"/>
                      </w:rPr>
                      <w:t>point</w:t>
                    </w:r>
                    <w:r>
                      <w:rPr>
                        <w:rFonts w:ascii="Lucida Sans" w:hAnsi="Lucida Sans"/>
                        <w:color w:val="00395A"/>
                        <w:spacing w:val="-1"/>
                        <w:w w:val="95"/>
                        <w:sz w:val="20"/>
                      </w:rPr>
                      <w:t xml:space="preserve"> </w:t>
                    </w:r>
                    <w:r>
                      <w:rPr>
                        <w:rFonts w:ascii="Lucida Sans" w:hAnsi="Lucida Sans"/>
                        <w:color w:val="00395A"/>
                        <w:w w:val="95"/>
                        <w:sz w:val="20"/>
                      </w:rPr>
                      <w:t xml:space="preserve">where the client veered from the recovery pathway </w:t>
                    </w:r>
                    <w:r>
                      <w:rPr>
                        <w:rFonts w:ascii="Lucida Sans" w:hAnsi="Lucida Sans"/>
                        <w:color w:val="00395A"/>
                        <w:w w:val="90"/>
                        <w:sz w:val="20"/>
                      </w:rPr>
                      <w:t xml:space="preserve">into relapse. The choice point may be earlier than the client thought, or it may be a feeling he or </w:t>
                    </w:r>
                    <w:r>
                      <w:rPr>
                        <w:rFonts w:ascii="Lucida Sans" w:hAnsi="Lucida Sans"/>
                        <w:color w:val="00395A"/>
                        <w:w w:val="95"/>
                        <w:sz w:val="20"/>
                      </w:rPr>
                      <w:t>she</w:t>
                    </w:r>
                    <w:r>
                      <w:rPr>
                        <w:rFonts w:ascii="Lucida Sans" w:hAnsi="Lucida Sans"/>
                        <w:color w:val="00395A"/>
                        <w:spacing w:val="-2"/>
                        <w:w w:val="95"/>
                        <w:sz w:val="20"/>
                      </w:rPr>
                      <w:t xml:space="preserve"> </w:t>
                    </w:r>
                    <w:r>
                      <w:rPr>
                        <w:rFonts w:ascii="Lucida Sans" w:hAnsi="Lucida Sans"/>
                        <w:color w:val="00395A"/>
                        <w:w w:val="95"/>
                        <w:sz w:val="20"/>
                      </w:rPr>
                      <w:t>is</w:t>
                    </w:r>
                    <w:r>
                      <w:rPr>
                        <w:rFonts w:ascii="Lucida Sans" w:hAnsi="Lucida Sans"/>
                        <w:color w:val="00395A"/>
                        <w:spacing w:val="-2"/>
                        <w:w w:val="95"/>
                        <w:sz w:val="20"/>
                      </w:rPr>
                      <w:t xml:space="preserve"> </w:t>
                    </w:r>
                    <w:r>
                      <w:rPr>
                        <w:rFonts w:ascii="Lucida Sans" w:hAnsi="Lucida Sans"/>
                        <w:color w:val="00395A"/>
                        <w:w w:val="95"/>
                        <w:sz w:val="20"/>
                      </w:rPr>
                      <w:t>reluc</w:t>
                    </w:r>
                    <w:r>
                      <w:rPr>
                        <w:rFonts w:ascii="Lucida Sans" w:hAnsi="Lucida Sans"/>
                        <w:color w:val="00395A"/>
                        <w:w w:val="95"/>
                        <w:sz w:val="20"/>
                      </w:rPr>
                      <w:t>tant to talk about.</w:t>
                    </w:r>
                    <w:r>
                      <w:rPr>
                        <w:rFonts w:ascii="Lucida Sans" w:hAnsi="Lucida Sans"/>
                        <w:color w:val="00395A"/>
                        <w:spacing w:val="-2"/>
                        <w:w w:val="95"/>
                        <w:sz w:val="20"/>
                      </w:rPr>
                      <w:t xml:space="preserve"> </w:t>
                    </w:r>
                    <w:r>
                      <w:rPr>
                        <w:rFonts w:ascii="Lucida Sans" w:hAnsi="Lucida Sans"/>
                        <w:color w:val="00395A"/>
                        <w:w w:val="95"/>
                        <w:sz w:val="20"/>
                      </w:rPr>
                      <w:t>If</w:t>
                    </w:r>
                    <w:r>
                      <w:rPr>
                        <w:rFonts w:ascii="Lucida Sans" w:hAnsi="Lucida Sans"/>
                        <w:color w:val="00395A"/>
                        <w:spacing w:val="-2"/>
                        <w:w w:val="95"/>
                        <w:sz w:val="20"/>
                      </w:rPr>
                      <w:t xml:space="preserve"> </w:t>
                    </w:r>
                    <w:r>
                      <w:rPr>
                        <w:rFonts w:ascii="Lucida Sans" w:hAnsi="Lucida Sans"/>
                        <w:color w:val="00395A"/>
                        <w:w w:val="95"/>
                        <w:sz w:val="20"/>
                      </w:rPr>
                      <w:t>it’s a</w:t>
                    </w:r>
                    <w:r>
                      <w:rPr>
                        <w:rFonts w:ascii="Lucida Sans" w:hAnsi="Lucida Sans"/>
                        <w:color w:val="00395A"/>
                        <w:spacing w:val="-2"/>
                        <w:w w:val="95"/>
                        <w:sz w:val="20"/>
                      </w:rPr>
                      <w:t xml:space="preserve"> </w:t>
                    </w:r>
                    <w:r>
                      <w:rPr>
                        <w:rFonts w:ascii="Lucida Sans" w:hAnsi="Lucida Sans"/>
                        <w:color w:val="00395A"/>
                        <w:w w:val="95"/>
                        <w:sz w:val="20"/>
                      </w:rPr>
                      <w:t>feeling,</w:t>
                    </w:r>
                    <w:r>
                      <w:rPr>
                        <w:rFonts w:ascii="Lucida Sans" w:hAnsi="Lucida Sans"/>
                        <w:color w:val="00395A"/>
                        <w:spacing w:val="-2"/>
                        <w:w w:val="95"/>
                        <w:sz w:val="20"/>
                      </w:rPr>
                      <w:t xml:space="preserve"> </w:t>
                    </w:r>
                    <w:r>
                      <w:rPr>
                        <w:rFonts w:ascii="Lucida Sans" w:hAnsi="Lucida Sans"/>
                        <w:color w:val="00395A"/>
                        <w:w w:val="95"/>
                        <w:sz w:val="20"/>
                      </w:rPr>
                      <w:t>identify the thought that</w:t>
                    </w:r>
                    <w:r>
                      <w:rPr>
                        <w:rFonts w:ascii="Lucida Sans" w:hAnsi="Lucida Sans"/>
                        <w:color w:val="00395A"/>
                        <w:spacing w:val="-1"/>
                        <w:w w:val="95"/>
                        <w:sz w:val="20"/>
                      </w:rPr>
                      <w:t xml:space="preserve"> </w:t>
                    </w:r>
                    <w:r>
                      <w:rPr>
                        <w:rFonts w:ascii="Lucida Sans" w:hAnsi="Lucida Sans"/>
                        <w:color w:val="00395A"/>
                        <w:w w:val="95"/>
                        <w:sz w:val="20"/>
                      </w:rPr>
                      <w:t>led to the feeling.</w:t>
                    </w:r>
                  </w:p>
                  <w:p w14:paraId="7E5D7913" w14:textId="77777777" w:rsidR="00B00EA7" w:rsidRDefault="00574B43">
                    <w:pPr>
                      <w:numPr>
                        <w:ilvl w:val="0"/>
                        <w:numId w:val="39"/>
                      </w:numPr>
                      <w:tabs>
                        <w:tab w:val="left" w:pos="487"/>
                      </w:tabs>
                      <w:spacing w:line="242" w:lineRule="auto"/>
                      <w:ind w:left="486" w:right="555"/>
                      <w:jc w:val="both"/>
                      <w:rPr>
                        <w:rFonts w:ascii="Lucida Sans"/>
                        <w:sz w:val="20"/>
                      </w:rPr>
                    </w:pPr>
                    <w:r>
                      <w:rPr>
                        <w:rFonts w:ascii="Lucida Sans"/>
                        <w:color w:val="00395A"/>
                        <w:w w:val="90"/>
                        <w:sz w:val="20"/>
                      </w:rPr>
                      <w:t xml:space="preserve">Help the client brainstorm and practice ways to handle the situation or feeling the next time. Role-play helps clients practice coping skills and develop a sense of mastery. It also increases </w:t>
                    </w:r>
                    <w:r>
                      <w:rPr>
                        <w:rFonts w:ascii="Lucida Sans"/>
                        <w:color w:val="00395A"/>
                        <w:w w:val="95"/>
                        <w:sz w:val="20"/>
                      </w:rPr>
                      <w:t>self-esteem and provides further motivation to continue the reco</w:t>
                    </w:r>
                    <w:r>
                      <w:rPr>
                        <w:rFonts w:ascii="Lucida Sans"/>
                        <w:color w:val="00395A"/>
                        <w:w w:val="95"/>
                        <w:sz w:val="20"/>
                      </w:rPr>
                      <w:t>very process.</w:t>
                    </w:r>
                  </w:p>
                  <w:p w14:paraId="62FAD1ED" w14:textId="77777777" w:rsidR="00B00EA7" w:rsidRDefault="00574B43">
                    <w:pPr>
                      <w:spacing w:before="147" w:line="244" w:lineRule="auto"/>
                      <w:ind w:left="126" w:right="140"/>
                      <w:rPr>
                        <w:rFonts w:ascii="Lucida Sans"/>
                        <w:sz w:val="20"/>
                      </w:rPr>
                    </w:pPr>
                    <w:r>
                      <w:rPr>
                        <w:rFonts w:ascii="Lucida Sans"/>
                        <w:color w:val="00395A"/>
                        <w:w w:val="90"/>
                        <w:sz w:val="20"/>
                      </w:rPr>
                      <w:t xml:space="preserve">For more information on identifying and addressing triggers, see the planned TIP, </w:t>
                    </w:r>
                    <w:r>
                      <w:rPr>
                        <w:rFonts w:ascii="Lucida Sans"/>
                        <w:i/>
                        <w:color w:val="00395A"/>
                        <w:w w:val="90"/>
                        <w:sz w:val="20"/>
                      </w:rPr>
                      <w:t xml:space="preserve">Recovery in </w:t>
                    </w:r>
                    <w:r>
                      <w:rPr>
                        <w:rFonts w:ascii="Lucida Sans"/>
                        <w:i/>
                        <w:color w:val="00395A"/>
                        <w:sz w:val="20"/>
                      </w:rPr>
                      <w:t>Behavioral</w:t>
                    </w:r>
                    <w:r>
                      <w:rPr>
                        <w:rFonts w:ascii="Lucida Sans"/>
                        <w:i/>
                        <w:color w:val="00395A"/>
                        <w:spacing w:val="-16"/>
                        <w:sz w:val="20"/>
                      </w:rPr>
                      <w:t xml:space="preserve"> </w:t>
                    </w:r>
                    <w:r>
                      <w:rPr>
                        <w:rFonts w:ascii="Lucida Sans"/>
                        <w:i/>
                        <w:color w:val="00395A"/>
                        <w:sz w:val="20"/>
                      </w:rPr>
                      <w:t>Health</w:t>
                    </w:r>
                    <w:r>
                      <w:rPr>
                        <w:rFonts w:ascii="Lucida Sans"/>
                        <w:i/>
                        <w:color w:val="00395A"/>
                        <w:spacing w:val="-15"/>
                        <w:sz w:val="20"/>
                      </w:rPr>
                      <w:t xml:space="preserve"> </w:t>
                    </w:r>
                    <w:r>
                      <w:rPr>
                        <w:rFonts w:ascii="Lucida Sans"/>
                        <w:i/>
                        <w:color w:val="00395A"/>
                        <w:sz w:val="20"/>
                      </w:rPr>
                      <w:t>Services</w:t>
                    </w:r>
                    <w:r>
                      <w:rPr>
                        <w:rFonts w:ascii="Lucida Sans"/>
                        <w:i/>
                        <w:color w:val="00395A"/>
                        <w:spacing w:val="-16"/>
                        <w:sz w:val="20"/>
                      </w:rPr>
                      <w:t xml:space="preserve"> </w:t>
                    </w:r>
                    <w:r>
                      <w:rPr>
                        <w:rFonts w:ascii="Lucida Sans"/>
                        <w:color w:val="00395A"/>
                        <w:sz w:val="20"/>
                      </w:rPr>
                      <w:t>(SAMHSA,</w:t>
                    </w:r>
                    <w:r>
                      <w:rPr>
                        <w:rFonts w:ascii="Lucida Sans"/>
                        <w:color w:val="00395A"/>
                        <w:spacing w:val="-16"/>
                        <w:sz w:val="20"/>
                      </w:rPr>
                      <w:t xml:space="preserve"> </w:t>
                    </w:r>
                    <w:r>
                      <w:rPr>
                        <w:rFonts w:ascii="Lucida Sans"/>
                        <w:color w:val="00395A"/>
                        <w:sz w:val="20"/>
                      </w:rPr>
                      <w:t>planned</w:t>
                    </w:r>
                    <w:r>
                      <w:rPr>
                        <w:rFonts w:ascii="Lucida Sans"/>
                        <w:color w:val="00395A"/>
                        <w:spacing w:val="-15"/>
                        <w:sz w:val="20"/>
                      </w:rPr>
                      <w:t xml:space="preserve"> </w:t>
                    </w:r>
                    <w:r>
                      <w:rPr>
                        <w:rFonts w:ascii="Lucida Sans"/>
                        <w:color w:val="00395A"/>
                        <w:sz w:val="20"/>
                      </w:rPr>
                      <w:t>e).</w:t>
                    </w:r>
                  </w:p>
                </w:txbxContent>
              </v:textbox>
            </v:shape>
            <w10:anchorlock/>
          </v:group>
        </w:pict>
      </w:r>
    </w:p>
    <w:p w14:paraId="7FE4255E" w14:textId="77777777" w:rsidR="00B00EA7" w:rsidRDefault="00574B43">
      <w:pPr>
        <w:pStyle w:val="BodyText"/>
        <w:spacing w:before="117" w:line="249" w:lineRule="auto"/>
        <w:ind w:right="387"/>
      </w:pPr>
      <w:r>
        <w:rPr>
          <w:color w:val="00395A"/>
        </w:rPr>
        <w:t>RENÉ:</w:t>
      </w:r>
      <w:r>
        <w:rPr>
          <w:color w:val="00395A"/>
          <w:spacing w:val="-15"/>
        </w:rPr>
        <w:t xml:space="preserve"> </w:t>
      </w:r>
      <w:r>
        <w:rPr>
          <w:color w:val="00395A"/>
        </w:rPr>
        <w:t>Yeah!</w:t>
      </w:r>
      <w:r>
        <w:rPr>
          <w:color w:val="00395A"/>
          <w:spacing w:val="-15"/>
        </w:rPr>
        <w:t xml:space="preserve"> </w:t>
      </w:r>
      <w:r>
        <w:rPr>
          <w:color w:val="00395A"/>
        </w:rPr>
        <w:t>I’d</w:t>
      </w:r>
      <w:r>
        <w:rPr>
          <w:color w:val="00395A"/>
          <w:spacing w:val="-12"/>
        </w:rPr>
        <w:t xml:space="preserve"> </w:t>
      </w:r>
      <w:r>
        <w:rPr>
          <w:color w:val="00395A"/>
        </w:rPr>
        <w:t>never</w:t>
      </w:r>
      <w:r>
        <w:rPr>
          <w:color w:val="00395A"/>
          <w:spacing w:val="-8"/>
        </w:rPr>
        <w:t xml:space="preserve"> </w:t>
      </w:r>
      <w:r>
        <w:rPr>
          <w:color w:val="00395A"/>
        </w:rPr>
        <w:t>been</w:t>
      </w:r>
      <w:r>
        <w:rPr>
          <w:color w:val="00395A"/>
          <w:spacing w:val="-8"/>
        </w:rPr>
        <w:t xml:space="preserve"> </w:t>
      </w:r>
      <w:r>
        <w:rPr>
          <w:color w:val="00395A"/>
        </w:rPr>
        <w:t>clean</w:t>
      </w:r>
      <w:r>
        <w:rPr>
          <w:color w:val="00395A"/>
          <w:spacing w:val="-8"/>
        </w:rPr>
        <w:t xml:space="preserve"> </w:t>
      </w:r>
      <w:r>
        <w:rPr>
          <w:color w:val="00395A"/>
        </w:rPr>
        <w:t>very</w:t>
      </w:r>
      <w:r>
        <w:rPr>
          <w:color w:val="00395A"/>
          <w:spacing w:val="-7"/>
        </w:rPr>
        <w:t xml:space="preserve"> </w:t>
      </w:r>
      <w:r>
        <w:rPr>
          <w:color w:val="00395A"/>
        </w:rPr>
        <w:t>long</w:t>
      </w:r>
      <w:r>
        <w:rPr>
          <w:color w:val="00395A"/>
          <w:spacing w:val="-6"/>
        </w:rPr>
        <w:t xml:space="preserve"> </w:t>
      </w:r>
      <w:r>
        <w:rPr>
          <w:color w:val="00395A"/>
        </w:rPr>
        <w:t>before,</w:t>
      </w:r>
      <w:r>
        <w:rPr>
          <w:color w:val="00395A"/>
          <w:spacing w:val="-18"/>
        </w:rPr>
        <w:t xml:space="preserve"> </w:t>
      </w:r>
      <w:r>
        <w:rPr>
          <w:color w:val="00395A"/>
        </w:rPr>
        <w:t>so</w:t>
      </w:r>
      <w:r>
        <w:rPr>
          <w:color w:val="00395A"/>
          <w:spacing w:val="-7"/>
        </w:rPr>
        <w:t xml:space="preserve"> </w:t>
      </w:r>
      <w:r>
        <w:rPr>
          <w:color w:val="00395A"/>
        </w:rPr>
        <w:t>I’m</w:t>
      </w:r>
      <w:r>
        <w:rPr>
          <w:color w:val="00395A"/>
          <w:spacing w:val="-7"/>
        </w:rPr>
        <w:t xml:space="preserve"> </w:t>
      </w:r>
      <w:r>
        <w:rPr>
          <w:color w:val="00395A"/>
        </w:rPr>
        <w:t>real</w:t>
      </w:r>
      <w:r>
        <w:rPr>
          <w:color w:val="00395A"/>
          <w:spacing w:val="-7"/>
        </w:rPr>
        <w:t xml:space="preserve"> </w:t>
      </w:r>
      <w:r>
        <w:rPr>
          <w:color w:val="00395A"/>
        </w:rPr>
        <w:t>happy</w:t>
      </w:r>
      <w:r>
        <w:rPr>
          <w:color w:val="00395A"/>
          <w:spacing w:val="-7"/>
        </w:rPr>
        <w:t xml:space="preserve"> </w:t>
      </w:r>
      <w:r>
        <w:rPr>
          <w:color w:val="00395A"/>
        </w:rPr>
        <w:t>about</w:t>
      </w:r>
      <w:r>
        <w:rPr>
          <w:color w:val="00395A"/>
          <w:spacing w:val="-7"/>
        </w:rPr>
        <w:t xml:space="preserve"> </w:t>
      </w:r>
      <w:r>
        <w:rPr>
          <w:color w:val="00395A"/>
        </w:rPr>
        <w:t>that.</w:t>
      </w:r>
      <w:r>
        <w:rPr>
          <w:color w:val="00395A"/>
          <w:spacing w:val="-18"/>
        </w:rPr>
        <w:t xml:space="preserve"> </w:t>
      </w:r>
      <w:r>
        <w:rPr>
          <w:color w:val="00395A"/>
        </w:rPr>
        <w:t>But</w:t>
      </w:r>
      <w:r>
        <w:rPr>
          <w:color w:val="00395A"/>
          <w:spacing w:val="-7"/>
        </w:rPr>
        <w:t xml:space="preserve"> </w:t>
      </w:r>
      <w:r>
        <w:rPr>
          <w:color w:val="00395A"/>
        </w:rPr>
        <w:t>I</w:t>
      </w:r>
      <w:r>
        <w:rPr>
          <w:color w:val="00395A"/>
          <w:spacing w:val="-8"/>
        </w:rPr>
        <w:t xml:space="preserve"> </w:t>
      </w:r>
      <w:r>
        <w:rPr>
          <w:color w:val="00395A"/>
        </w:rPr>
        <w:t>think maybe this is the best it’s gonna get for me.</w:t>
      </w:r>
    </w:p>
    <w:p w14:paraId="6E7A8759" w14:textId="77777777" w:rsidR="00B00EA7" w:rsidRDefault="00574B43">
      <w:pPr>
        <w:pStyle w:val="BodyText"/>
        <w:spacing w:before="163" w:line="388" w:lineRule="auto"/>
        <w:ind w:right="387"/>
      </w:pPr>
      <w:r>
        <w:rPr>
          <w:color w:val="00395A"/>
        </w:rPr>
        <w:t>COUNSELOR:</w:t>
      </w:r>
      <w:r>
        <w:rPr>
          <w:color w:val="00395A"/>
          <w:spacing w:val="-11"/>
        </w:rPr>
        <w:t xml:space="preserve"> </w:t>
      </w:r>
      <w:r>
        <w:rPr>
          <w:color w:val="00395A"/>
        </w:rPr>
        <w:t>If</w:t>
      </w:r>
      <w:r>
        <w:rPr>
          <w:color w:val="00395A"/>
          <w:spacing w:val="-1"/>
        </w:rPr>
        <w:t xml:space="preserve"> </w:t>
      </w:r>
      <w:r>
        <w:rPr>
          <w:color w:val="00395A"/>
        </w:rPr>
        <w:t>this</w:t>
      </w:r>
      <w:r>
        <w:rPr>
          <w:color w:val="00395A"/>
          <w:spacing w:val="-1"/>
        </w:rPr>
        <w:t xml:space="preserve"> </w:t>
      </w:r>
      <w:r>
        <w:rPr>
          <w:color w:val="00395A"/>
        </w:rPr>
        <w:t>is</w:t>
      </w:r>
      <w:r>
        <w:rPr>
          <w:color w:val="00395A"/>
          <w:spacing w:val="-1"/>
        </w:rPr>
        <w:t xml:space="preserve"> </w:t>
      </w:r>
      <w:r>
        <w:rPr>
          <w:color w:val="00395A"/>
        </w:rPr>
        <w:t>the</w:t>
      </w:r>
      <w:r>
        <w:rPr>
          <w:color w:val="00395A"/>
          <w:spacing w:val="-1"/>
        </w:rPr>
        <w:t xml:space="preserve"> </w:t>
      </w:r>
      <w:r>
        <w:rPr>
          <w:color w:val="00395A"/>
        </w:rPr>
        <w:t>best</w:t>
      </w:r>
      <w:r>
        <w:rPr>
          <w:color w:val="00395A"/>
          <w:spacing w:val="-1"/>
        </w:rPr>
        <w:t xml:space="preserve"> </w:t>
      </w:r>
      <w:r>
        <w:rPr>
          <w:color w:val="00395A"/>
        </w:rPr>
        <w:t>it’s</w:t>
      </w:r>
      <w:r>
        <w:rPr>
          <w:color w:val="00395A"/>
          <w:spacing w:val="-3"/>
        </w:rPr>
        <w:t xml:space="preserve"> </w:t>
      </w:r>
      <w:r>
        <w:rPr>
          <w:color w:val="00395A"/>
        </w:rPr>
        <w:t>gonna</w:t>
      </w:r>
      <w:r>
        <w:rPr>
          <w:color w:val="00395A"/>
          <w:spacing w:val="-3"/>
        </w:rPr>
        <w:t xml:space="preserve"> </w:t>
      </w:r>
      <w:r>
        <w:rPr>
          <w:color w:val="00395A"/>
        </w:rPr>
        <w:t>get</w:t>
      </w:r>
      <w:r>
        <w:rPr>
          <w:color w:val="00395A"/>
          <w:spacing w:val="-1"/>
        </w:rPr>
        <w:t xml:space="preserve"> </w:t>
      </w:r>
      <w:r>
        <w:rPr>
          <w:color w:val="00395A"/>
        </w:rPr>
        <w:t>for</w:t>
      </w:r>
      <w:r>
        <w:rPr>
          <w:color w:val="00395A"/>
          <w:spacing w:val="-2"/>
        </w:rPr>
        <w:t xml:space="preserve"> </w:t>
      </w:r>
      <w:r>
        <w:rPr>
          <w:color w:val="00395A"/>
        </w:rPr>
        <w:t>now,</w:t>
      </w:r>
      <w:r>
        <w:rPr>
          <w:color w:val="00395A"/>
          <w:spacing w:val="-18"/>
        </w:rPr>
        <w:t xml:space="preserve"> </w:t>
      </w:r>
      <w:r>
        <w:rPr>
          <w:color w:val="00395A"/>
        </w:rPr>
        <w:t>let’s</w:t>
      </w:r>
      <w:r>
        <w:rPr>
          <w:color w:val="00395A"/>
          <w:spacing w:val="-1"/>
        </w:rPr>
        <w:t xml:space="preserve"> </w:t>
      </w:r>
      <w:r>
        <w:rPr>
          <w:color w:val="00395A"/>
        </w:rPr>
        <w:t>talk</w:t>
      </w:r>
      <w:r>
        <w:rPr>
          <w:color w:val="00395A"/>
          <w:spacing w:val="-1"/>
        </w:rPr>
        <w:t xml:space="preserve"> </w:t>
      </w:r>
      <w:r>
        <w:rPr>
          <w:color w:val="00395A"/>
        </w:rPr>
        <w:t>about</w:t>
      </w:r>
      <w:r>
        <w:rPr>
          <w:color w:val="00395A"/>
          <w:spacing w:val="-1"/>
        </w:rPr>
        <w:t xml:space="preserve"> </w:t>
      </w:r>
      <w:r>
        <w:rPr>
          <w:color w:val="00395A"/>
        </w:rPr>
        <w:t>how</w:t>
      </w:r>
      <w:r>
        <w:rPr>
          <w:color w:val="00395A"/>
          <w:spacing w:val="-1"/>
        </w:rPr>
        <w:t xml:space="preserve"> </w:t>
      </w:r>
      <w:r>
        <w:rPr>
          <w:color w:val="00395A"/>
        </w:rPr>
        <w:t>you’ll</w:t>
      </w:r>
      <w:r>
        <w:rPr>
          <w:color w:val="00395A"/>
          <w:spacing w:val="-1"/>
        </w:rPr>
        <w:t xml:space="preserve"> </w:t>
      </w:r>
      <w:r>
        <w:rPr>
          <w:color w:val="00395A"/>
        </w:rPr>
        <w:t>handle</w:t>
      </w:r>
      <w:r>
        <w:rPr>
          <w:color w:val="00395A"/>
          <w:spacing w:val="-1"/>
        </w:rPr>
        <w:t xml:space="preserve"> </w:t>
      </w:r>
      <w:r>
        <w:rPr>
          <w:color w:val="00395A"/>
        </w:rPr>
        <w:t>it. RENÉ: #*%!.</w:t>
      </w:r>
      <w:r>
        <w:rPr>
          <w:color w:val="00395A"/>
          <w:spacing w:val="-6"/>
        </w:rPr>
        <w:t xml:space="preserve"> </w:t>
      </w:r>
      <w:r>
        <w:rPr>
          <w:color w:val="00395A"/>
        </w:rPr>
        <w:t>I don’t know how.</w:t>
      </w:r>
    </w:p>
    <w:p w14:paraId="6DA75971" w14:textId="77777777" w:rsidR="00B00EA7" w:rsidRDefault="00574B43">
      <w:pPr>
        <w:pStyle w:val="BodyText"/>
        <w:spacing w:before="1" w:line="249" w:lineRule="auto"/>
      </w:pPr>
      <w:r>
        <w:rPr>
          <w:color w:val="00395A"/>
        </w:rPr>
        <w:t>COUNSELOR:</w:t>
      </w:r>
      <w:r>
        <w:rPr>
          <w:color w:val="00395A"/>
          <w:spacing w:val="-13"/>
        </w:rPr>
        <w:t xml:space="preserve"> </w:t>
      </w:r>
      <w:r>
        <w:rPr>
          <w:color w:val="00395A"/>
        </w:rPr>
        <w:t>Well</w:t>
      </w:r>
      <w:r>
        <w:rPr>
          <w:color w:val="00395A"/>
          <w:spacing w:val="-2"/>
        </w:rPr>
        <w:t xml:space="preserve"> </w:t>
      </w:r>
      <w:r>
        <w:rPr>
          <w:color w:val="00395A"/>
        </w:rPr>
        <w:t>let’s</w:t>
      </w:r>
      <w:r>
        <w:rPr>
          <w:color w:val="00395A"/>
          <w:spacing w:val="-2"/>
        </w:rPr>
        <w:t xml:space="preserve"> </w:t>
      </w:r>
      <w:r>
        <w:rPr>
          <w:color w:val="00395A"/>
        </w:rPr>
        <w:t>talk</w:t>
      </w:r>
      <w:r>
        <w:rPr>
          <w:color w:val="00395A"/>
          <w:spacing w:val="-2"/>
        </w:rPr>
        <w:t xml:space="preserve"> </w:t>
      </w:r>
      <w:r>
        <w:rPr>
          <w:color w:val="00395A"/>
        </w:rPr>
        <w:t>about</w:t>
      </w:r>
      <w:r>
        <w:rPr>
          <w:color w:val="00395A"/>
          <w:spacing w:val="-2"/>
        </w:rPr>
        <w:t xml:space="preserve"> </w:t>
      </w:r>
      <w:r>
        <w:rPr>
          <w:color w:val="00395A"/>
        </w:rPr>
        <w:t>that</w:t>
      </w:r>
      <w:r>
        <w:rPr>
          <w:color w:val="00395A"/>
          <w:spacing w:val="-2"/>
        </w:rPr>
        <w:t xml:space="preserve"> </w:t>
      </w:r>
      <w:r>
        <w:rPr>
          <w:color w:val="00395A"/>
        </w:rPr>
        <w:t>relapse</w:t>
      </w:r>
      <w:r>
        <w:rPr>
          <w:color w:val="00395A"/>
          <w:spacing w:val="-2"/>
        </w:rPr>
        <w:t xml:space="preserve"> </w:t>
      </w:r>
      <w:r>
        <w:rPr>
          <w:color w:val="00395A"/>
        </w:rPr>
        <w:t>you</w:t>
      </w:r>
      <w:r>
        <w:rPr>
          <w:color w:val="00395A"/>
          <w:spacing w:val="-2"/>
        </w:rPr>
        <w:t xml:space="preserve"> </w:t>
      </w:r>
      <w:r>
        <w:rPr>
          <w:color w:val="00395A"/>
        </w:rPr>
        <w:t>had.</w:t>
      </w:r>
      <w:r>
        <w:rPr>
          <w:color w:val="00395A"/>
          <w:spacing w:val="-21"/>
        </w:rPr>
        <w:t xml:space="preserve"> </w:t>
      </w:r>
      <w:r>
        <w:rPr>
          <w:color w:val="00395A"/>
        </w:rPr>
        <w:t>What</w:t>
      </w:r>
      <w:r>
        <w:rPr>
          <w:color w:val="00395A"/>
          <w:spacing w:val="-2"/>
        </w:rPr>
        <w:t xml:space="preserve"> </w:t>
      </w:r>
      <w:r>
        <w:rPr>
          <w:color w:val="00395A"/>
        </w:rPr>
        <w:t>happened?</w:t>
      </w:r>
      <w:r>
        <w:rPr>
          <w:color w:val="00395A"/>
          <w:spacing w:val="-2"/>
        </w:rPr>
        <w:t xml:space="preserve"> </w:t>
      </w:r>
      <w:r>
        <w:rPr>
          <w:color w:val="00395A"/>
        </w:rPr>
        <w:t>I’m</w:t>
      </w:r>
      <w:r>
        <w:rPr>
          <w:color w:val="00395A"/>
          <w:spacing w:val="-2"/>
        </w:rPr>
        <w:t xml:space="preserve"> </w:t>
      </w:r>
      <w:r>
        <w:rPr>
          <w:color w:val="00395A"/>
        </w:rPr>
        <w:t>sure</w:t>
      </w:r>
      <w:r>
        <w:rPr>
          <w:color w:val="00395A"/>
          <w:spacing w:val="-2"/>
        </w:rPr>
        <w:t xml:space="preserve"> </w:t>
      </w:r>
      <w:r>
        <w:rPr>
          <w:color w:val="00395A"/>
        </w:rPr>
        <w:t>you’ve</w:t>
      </w:r>
      <w:r>
        <w:rPr>
          <w:color w:val="00395A"/>
          <w:spacing w:val="-2"/>
        </w:rPr>
        <w:t xml:space="preserve"> </w:t>
      </w:r>
      <w:r>
        <w:rPr>
          <w:color w:val="00395A"/>
        </w:rPr>
        <w:t>re­ viewed</w:t>
      </w:r>
      <w:r>
        <w:rPr>
          <w:color w:val="00395A"/>
          <w:spacing w:val="-15"/>
        </w:rPr>
        <w:t xml:space="preserve"> </w:t>
      </w:r>
      <w:r>
        <w:rPr>
          <w:color w:val="00395A"/>
        </w:rPr>
        <w:t>this</w:t>
      </w:r>
      <w:r>
        <w:rPr>
          <w:color w:val="00395A"/>
          <w:spacing w:val="-10"/>
        </w:rPr>
        <w:t xml:space="preserve"> </w:t>
      </w:r>
      <w:r>
        <w:rPr>
          <w:color w:val="00395A"/>
        </w:rPr>
        <w:t>in</w:t>
      </w:r>
      <w:r>
        <w:rPr>
          <w:color w:val="00395A"/>
          <w:spacing w:val="-7"/>
        </w:rPr>
        <w:t xml:space="preserve"> </w:t>
      </w:r>
      <w:r>
        <w:rPr>
          <w:color w:val="00395A"/>
        </w:rPr>
        <w:t>your</w:t>
      </w:r>
      <w:r>
        <w:rPr>
          <w:color w:val="00395A"/>
          <w:spacing w:val="-8"/>
        </w:rPr>
        <w:t xml:space="preserve"> </w:t>
      </w:r>
      <w:r>
        <w:rPr>
          <w:color w:val="00395A"/>
        </w:rPr>
        <w:t>treatment</w:t>
      </w:r>
      <w:r>
        <w:rPr>
          <w:color w:val="00395A"/>
          <w:spacing w:val="-7"/>
        </w:rPr>
        <w:t xml:space="preserve"> </w:t>
      </w:r>
      <w:r>
        <w:rPr>
          <w:color w:val="00395A"/>
        </w:rPr>
        <w:t>groups.</w:t>
      </w:r>
      <w:r>
        <w:rPr>
          <w:color w:val="00395A"/>
          <w:spacing w:val="-21"/>
        </w:rPr>
        <w:t xml:space="preserve"> </w:t>
      </w:r>
      <w:r>
        <w:rPr>
          <w:color w:val="00395A"/>
        </w:rPr>
        <w:t>We</w:t>
      </w:r>
      <w:r>
        <w:rPr>
          <w:color w:val="00395A"/>
          <w:spacing w:val="-7"/>
        </w:rPr>
        <w:t xml:space="preserve"> </w:t>
      </w:r>
      <w:r>
        <w:rPr>
          <w:color w:val="00395A"/>
        </w:rPr>
        <w:t>talked</w:t>
      </w:r>
      <w:r>
        <w:rPr>
          <w:color w:val="00395A"/>
          <w:spacing w:val="-8"/>
        </w:rPr>
        <w:t xml:space="preserve"> </w:t>
      </w:r>
      <w:r>
        <w:rPr>
          <w:color w:val="00395A"/>
        </w:rPr>
        <w:t>about</w:t>
      </w:r>
      <w:r>
        <w:rPr>
          <w:color w:val="00395A"/>
          <w:spacing w:val="-7"/>
        </w:rPr>
        <w:t xml:space="preserve"> </w:t>
      </w:r>
      <w:r>
        <w:rPr>
          <w:color w:val="00395A"/>
        </w:rPr>
        <w:t>this</w:t>
      </w:r>
      <w:r>
        <w:rPr>
          <w:color w:val="00395A"/>
          <w:spacing w:val="-7"/>
        </w:rPr>
        <w:t xml:space="preserve"> </w:t>
      </w:r>
      <w:r>
        <w:rPr>
          <w:color w:val="00395A"/>
        </w:rPr>
        <w:t>before,</w:t>
      </w:r>
      <w:r>
        <w:rPr>
          <w:color w:val="00395A"/>
          <w:spacing w:val="-18"/>
        </w:rPr>
        <w:t xml:space="preserve"> </w:t>
      </w:r>
      <w:r>
        <w:rPr>
          <w:color w:val="00395A"/>
        </w:rPr>
        <w:t>but</w:t>
      </w:r>
      <w:r>
        <w:rPr>
          <w:color w:val="00395A"/>
          <w:spacing w:val="-7"/>
        </w:rPr>
        <w:t xml:space="preserve"> </w:t>
      </w:r>
      <w:r>
        <w:rPr>
          <w:color w:val="00395A"/>
        </w:rPr>
        <w:t>let’s</w:t>
      </w:r>
      <w:r>
        <w:rPr>
          <w:color w:val="00395A"/>
          <w:spacing w:val="-9"/>
        </w:rPr>
        <w:t xml:space="preserve"> </w:t>
      </w:r>
      <w:r>
        <w:rPr>
          <w:color w:val="00395A"/>
        </w:rPr>
        <w:t>just</w:t>
      </w:r>
      <w:r>
        <w:rPr>
          <w:color w:val="00395A"/>
          <w:spacing w:val="-9"/>
        </w:rPr>
        <w:t xml:space="preserve"> </w:t>
      </w:r>
      <w:r>
        <w:rPr>
          <w:color w:val="00395A"/>
        </w:rPr>
        <w:t>go</w:t>
      </w:r>
      <w:r>
        <w:rPr>
          <w:color w:val="00395A"/>
          <w:spacing w:val="-7"/>
        </w:rPr>
        <w:t xml:space="preserve"> </w:t>
      </w:r>
      <w:r>
        <w:rPr>
          <w:color w:val="00395A"/>
        </w:rPr>
        <w:t>over</w:t>
      </w:r>
      <w:r>
        <w:rPr>
          <w:color w:val="00395A"/>
          <w:spacing w:val="-8"/>
        </w:rPr>
        <w:t xml:space="preserve"> </w:t>
      </w:r>
      <w:r>
        <w:rPr>
          <w:color w:val="00395A"/>
        </w:rPr>
        <w:t>it</w:t>
      </w:r>
      <w:r>
        <w:rPr>
          <w:color w:val="00395A"/>
          <w:spacing w:val="-7"/>
        </w:rPr>
        <w:t xml:space="preserve"> </w:t>
      </w:r>
      <w:r>
        <w:rPr>
          <w:color w:val="00395A"/>
          <w:spacing w:val="-2"/>
        </w:rPr>
        <w:t>again.</w:t>
      </w:r>
    </w:p>
    <w:p w14:paraId="481F247C" w14:textId="77777777" w:rsidR="00B00EA7" w:rsidRDefault="00574B43">
      <w:pPr>
        <w:pStyle w:val="BodyText"/>
        <w:spacing w:before="162" w:line="249" w:lineRule="auto"/>
        <w:ind w:right="387"/>
      </w:pPr>
      <w:r>
        <w:rPr>
          <w:color w:val="00395A"/>
        </w:rPr>
        <w:t>RENÉ: It was kind of a blur.</w:t>
      </w:r>
      <w:r>
        <w:rPr>
          <w:color w:val="00395A"/>
          <w:spacing w:val="-10"/>
        </w:rPr>
        <w:t xml:space="preserve"> </w:t>
      </w:r>
      <w:r>
        <w:rPr>
          <w:color w:val="00395A"/>
        </w:rPr>
        <w:t>I got off work and those dudes wanted to go out.</w:t>
      </w:r>
      <w:r>
        <w:rPr>
          <w:color w:val="00395A"/>
          <w:spacing w:val="-22"/>
        </w:rPr>
        <w:t xml:space="preserve"> </w:t>
      </w:r>
      <w:r>
        <w:rPr>
          <w:color w:val="00395A"/>
        </w:rPr>
        <w:t>They act stupid every time they drink,</w:t>
      </w:r>
      <w:r>
        <w:rPr>
          <w:color w:val="00395A"/>
          <w:spacing w:val="-15"/>
        </w:rPr>
        <w:t xml:space="preserve"> </w:t>
      </w:r>
      <w:r>
        <w:rPr>
          <w:color w:val="00395A"/>
        </w:rPr>
        <w:t>so I didn’t wanna go with them.</w:t>
      </w:r>
      <w:r>
        <w:rPr>
          <w:color w:val="00395A"/>
          <w:spacing w:val="-15"/>
        </w:rPr>
        <w:t xml:space="preserve"> </w:t>
      </w:r>
      <w:r>
        <w:rPr>
          <w:color w:val="00395A"/>
        </w:rPr>
        <w:t>I was walking back to my place thinking about</w:t>
      </w:r>
      <w:r>
        <w:rPr>
          <w:color w:val="00395A"/>
          <w:spacing w:val="-4"/>
        </w:rPr>
        <w:t xml:space="preserve"> </w:t>
      </w:r>
      <w:r>
        <w:rPr>
          <w:color w:val="00395A"/>
        </w:rPr>
        <w:t>all</w:t>
      </w:r>
      <w:r>
        <w:rPr>
          <w:color w:val="00395A"/>
          <w:spacing w:val="-2"/>
        </w:rPr>
        <w:t xml:space="preserve"> </w:t>
      </w:r>
      <w:r>
        <w:rPr>
          <w:color w:val="00395A"/>
        </w:rPr>
        <w:t>this</w:t>
      </w:r>
      <w:r>
        <w:rPr>
          <w:color w:val="00395A"/>
          <w:spacing w:val="-2"/>
        </w:rPr>
        <w:t xml:space="preserve"> </w:t>
      </w:r>
      <w:r>
        <w:rPr>
          <w:color w:val="00395A"/>
        </w:rPr>
        <w:t>stuff</w:t>
      </w:r>
      <w:r>
        <w:rPr>
          <w:color w:val="00395A"/>
          <w:spacing w:val="-2"/>
        </w:rPr>
        <w:t xml:space="preserve"> </w:t>
      </w:r>
      <w:r>
        <w:rPr>
          <w:color w:val="00395A"/>
        </w:rPr>
        <w:t>that’s</w:t>
      </w:r>
      <w:r>
        <w:rPr>
          <w:color w:val="00395A"/>
          <w:spacing w:val="-4"/>
        </w:rPr>
        <w:t xml:space="preserve"> </w:t>
      </w:r>
      <w:r>
        <w:rPr>
          <w:color w:val="00395A"/>
        </w:rPr>
        <w:t>going</w:t>
      </w:r>
      <w:r>
        <w:rPr>
          <w:color w:val="00395A"/>
          <w:spacing w:val="-1"/>
        </w:rPr>
        <w:t xml:space="preserve"> </w:t>
      </w:r>
      <w:r>
        <w:rPr>
          <w:color w:val="00395A"/>
        </w:rPr>
        <w:t>on,</w:t>
      </w:r>
      <w:r>
        <w:rPr>
          <w:color w:val="00395A"/>
          <w:spacing w:val="-18"/>
        </w:rPr>
        <w:t xml:space="preserve"> </w:t>
      </w:r>
      <w:r>
        <w:rPr>
          <w:color w:val="00395A"/>
        </w:rPr>
        <w:t>and</w:t>
      </w:r>
      <w:r>
        <w:rPr>
          <w:color w:val="00395A"/>
          <w:spacing w:val="-3"/>
        </w:rPr>
        <w:t xml:space="preserve"> </w:t>
      </w:r>
      <w:r>
        <w:rPr>
          <w:color w:val="00395A"/>
        </w:rPr>
        <w:t>I</w:t>
      </w:r>
      <w:r>
        <w:rPr>
          <w:color w:val="00395A"/>
          <w:spacing w:val="-3"/>
        </w:rPr>
        <w:t xml:space="preserve"> </w:t>
      </w:r>
      <w:r>
        <w:rPr>
          <w:color w:val="00395A"/>
        </w:rPr>
        <w:t>seen</w:t>
      </w:r>
      <w:r>
        <w:rPr>
          <w:color w:val="00395A"/>
          <w:spacing w:val="-3"/>
        </w:rPr>
        <w:t xml:space="preserve"> </w:t>
      </w:r>
      <w:r>
        <w:rPr>
          <w:color w:val="00395A"/>
        </w:rPr>
        <w:t>Cheryl</w:t>
      </w:r>
      <w:r>
        <w:rPr>
          <w:color w:val="00395A"/>
          <w:spacing w:val="-2"/>
        </w:rPr>
        <w:t xml:space="preserve"> </w:t>
      </w:r>
      <w:r>
        <w:rPr>
          <w:color w:val="00395A"/>
        </w:rPr>
        <w:t>and</w:t>
      </w:r>
      <w:r>
        <w:rPr>
          <w:color w:val="00395A"/>
          <w:spacing w:val="-3"/>
        </w:rPr>
        <w:t xml:space="preserve"> </w:t>
      </w:r>
      <w:r>
        <w:rPr>
          <w:color w:val="00395A"/>
        </w:rPr>
        <w:t>we</w:t>
      </w:r>
      <w:r>
        <w:rPr>
          <w:color w:val="00395A"/>
          <w:spacing w:val="-2"/>
        </w:rPr>
        <w:t xml:space="preserve"> </w:t>
      </w:r>
      <w:r>
        <w:rPr>
          <w:color w:val="00395A"/>
        </w:rPr>
        <w:t>started</w:t>
      </w:r>
      <w:r>
        <w:rPr>
          <w:color w:val="00395A"/>
          <w:spacing w:val="-3"/>
        </w:rPr>
        <w:t xml:space="preserve"> </w:t>
      </w:r>
      <w:r>
        <w:rPr>
          <w:color w:val="00395A"/>
        </w:rPr>
        <w:t>kickin’ it.</w:t>
      </w:r>
      <w:r>
        <w:rPr>
          <w:color w:val="00395A"/>
          <w:spacing w:val="-18"/>
        </w:rPr>
        <w:t xml:space="preserve"> </w:t>
      </w:r>
      <w:r>
        <w:rPr>
          <w:color w:val="00395A"/>
        </w:rPr>
        <w:t>Next</w:t>
      </w:r>
      <w:r>
        <w:rPr>
          <w:color w:val="00395A"/>
          <w:spacing w:val="-2"/>
        </w:rPr>
        <w:t xml:space="preserve"> </w:t>
      </w:r>
      <w:r>
        <w:rPr>
          <w:color w:val="00395A"/>
        </w:rPr>
        <w:t>thing</w:t>
      </w:r>
      <w:r>
        <w:rPr>
          <w:color w:val="00395A"/>
          <w:spacing w:val="-1"/>
        </w:rPr>
        <w:t xml:space="preserve"> </w:t>
      </w:r>
      <w:r>
        <w:rPr>
          <w:color w:val="00395A"/>
        </w:rPr>
        <w:t>I</w:t>
      </w:r>
      <w:r>
        <w:rPr>
          <w:color w:val="00395A"/>
          <w:spacing w:val="-3"/>
        </w:rPr>
        <w:t xml:space="preserve"> </w:t>
      </w:r>
      <w:r>
        <w:rPr>
          <w:color w:val="00395A"/>
        </w:rPr>
        <w:t>know, I’m shooting dope.</w:t>
      </w:r>
    </w:p>
    <w:p w14:paraId="6DC77A31" w14:textId="77777777" w:rsidR="00B00EA7" w:rsidRDefault="00574B43">
      <w:pPr>
        <w:pStyle w:val="BodyText"/>
        <w:spacing w:before="163"/>
      </w:pPr>
      <w:r>
        <w:rPr>
          <w:color w:val="00395A"/>
        </w:rPr>
        <w:t>COUNSELOR:</w:t>
      </w:r>
      <w:r>
        <w:rPr>
          <w:color w:val="00395A"/>
          <w:spacing w:val="-8"/>
        </w:rPr>
        <w:t xml:space="preserve"> </w:t>
      </w:r>
      <w:r>
        <w:rPr>
          <w:color w:val="00395A"/>
        </w:rPr>
        <w:t>So</w:t>
      </w:r>
      <w:r>
        <w:rPr>
          <w:color w:val="00395A"/>
          <w:spacing w:val="2"/>
        </w:rPr>
        <w:t xml:space="preserve"> </w:t>
      </w:r>
      <w:r>
        <w:rPr>
          <w:color w:val="00395A"/>
        </w:rPr>
        <w:t>you got</w:t>
      </w:r>
      <w:r>
        <w:rPr>
          <w:color w:val="00395A"/>
          <w:spacing w:val="1"/>
        </w:rPr>
        <w:t xml:space="preserve"> </w:t>
      </w:r>
      <w:r>
        <w:rPr>
          <w:color w:val="00395A"/>
        </w:rPr>
        <w:t>paid,</w:t>
      </w:r>
      <w:r>
        <w:rPr>
          <w:color w:val="00395A"/>
          <w:spacing w:val="-16"/>
        </w:rPr>
        <w:t xml:space="preserve"> </w:t>
      </w:r>
      <w:r>
        <w:rPr>
          <w:color w:val="00395A"/>
        </w:rPr>
        <w:t>you</w:t>
      </w:r>
      <w:r>
        <w:rPr>
          <w:color w:val="00395A"/>
          <w:spacing w:val="1"/>
        </w:rPr>
        <w:t xml:space="preserve"> </w:t>
      </w:r>
      <w:r>
        <w:rPr>
          <w:color w:val="00395A"/>
        </w:rPr>
        <w:t>saw</w:t>
      </w:r>
      <w:r>
        <w:rPr>
          <w:color w:val="00395A"/>
          <w:spacing w:val="2"/>
        </w:rPr>
        <w:t xml:space="preserve"> </w:t>
      </w:r>
      <w:r>
        <w:rPr>
          <w:color w:val="00395A"/>
        </w:rPr>
        <w:t>your</w:t>
      </w:r>
      <w:r>
        <w:rPr>
          <w:color w:val="00395A"/>
          <w:spacing w:val="1"/>
        </w:rPr>
        <w:t xml:space="preserve"> </w:t>
      </w:r>
      <w:r>
        <w:rPr>
          <w:color w:val="00395A"/>
        </w:rPr>
        <w:t>girlfriend,</w:t>
      </w:r>
      <w:r>
        <w:rPr>
          <w:color w:val="00395A"/>
          <w:spacing w:val="-17"/>
        </w:rPr>
        <w:t xml:space="preserve"> </w:t>
      </w:r>
      <w:r>
        <w:rPr>
          <w:color w:val="00395A"/>
        </w:rPr>
        <w:t>and</w:t>
      </w:r>
      <w:r>
        <w:rPr>
          <w:color w:val="00395A"/>
          <w:spacing w:val="1"/>
        </w:rPr>
        <w:t xml:space="preserve"> </w:t>
      </w:r>
      <w:r>
        <w:rPr>
          <w:color w:val="00395A"/>
        </w:rPr>
        <w:t>sort</w:t>
      </w:r>
      <w:r>
        <w:rPr>
          <w:color w:val="00395A"/>
          <w:spacing w:val="2"/>
        </w:rPr>
        <w:t xml:space="preserve"> </w:t>
      </w:r>
      <w:r>
        <w:rPr>
          <w:color w:val="00395A"/>
        </w:rPr>
        <w:t>of</w:t>
      </w:r>
      <w:r>
        <w:rPr>
          <w:color w:val="00395A"/>
          <w:spacing w:val="1"/>
        </w:rPr>
        <w:t xml:space="preserve"> </w:t>
      </w:r>
      <w:r>
        <w:rPr>
          <w:color w:val="00395A"/>
        </w:rPr>
        <w:t>went</w:t>
      </w:r>
      <w:r>
        <w:rPr>
          <w:color w:val="00395A"/>
          <w:spacing w:val="4"/>
        </w:rPr>
        <w:t xml:space="preserve"> </w:t>
      </w:r>
      <w:r>
        <w:rPr>
          <w:color w:val="00395A"/>
          <w:spacing w:val="-4"/>
        </w:rPr>
        <w:t>off.</w:t>
      </w:r>
    </w:p>
    <w:p w14:paraId="18A79F24" w14:textId="77777777" w:rsidR="00B00EA7" w:rsidRDefault="00574B43">
      <w:pPr>
        <w:pStyle w:val="BodyText"/>
        <w:spacing w:before="173" w:line="249" w:lineRule="auto"/>
        <w:ind w:right="603"/>
        <w:jc w:val="both"/>
      </w:pPr>
      <w:r>
        <w:rPr>
          <w:color w:val="00395A"/>
        </w:rPr>
        <w:t>RENÉ:</w:t>
      </w:r>
      <w:r>
        <w:rPr>
          <w:color w:val="00395A"/>
          <w:spacing w:val="-15"/>
        </w:rPr>
        <w:t xml:space="preserve"> </w:t>
      </w:r>
      <w:r>
        <w:rPr>
          <w:color w:val="00395A"/>
        </w:rPr>
        <w:t>Yeah.</w:t>
      </w:r>
      <w:r>
        <w:rPr>
          <w:color w:val="00395A"/>
          <w:spacing w:val="-15"/>
        </w:rPr>
        <w:t xml:space="preserve"> </w:t>
      </w:r>
      <w:r>
        <w:rPr>
          <w:color w:val="00395A"/>
        </w:rPr>
        <w:t>Now that I</w:t>
      </w:r>
      <w:r>
        <w:rPr>
          <w:color w:val="00395A"/>
          <w:spacing w:val="-3"/>
        </w:rPr>
        <w:t xml:space="preserve"> </w:t>
      </w:r>
      <w:r>
        <w:rPr>
          <w:color w:val="00395A"/>
        </w:rPr>
        <w:t>think about it,</w:t>
      </w:r>
      <w:r>
        <w:rPr>
          <w:color w:val="00395A"/>
          <w:spacing w:val="-15"/>
        </w:rPr>
        <w:t xml:space="preserve"> </w:t>
      </w:r>
      <w:r>
        <w:rPr>
          <w:color w:val="00395A"/>
        </w:rPr>
        <w:t>I</w:t>
      </w:r>
      <w:r>
        <w:rPr>
          <w:color w:val="00395A"/>
          <w:spacing w:val="-1"/>
        </w:rPr>
        <w:t xml:space="preserve"> </w:t>
      </w:r>
      <w:r>
        <w:rPr>
          <w:color w:val="00395A"/>
        </w:rPr>
        <w:t>can’t remember</w:t>
      </w:r>
      <w:r>
        <w:rPr>
          <w:color w:val="00395A"/>
          <w:spacing w:val="-1"/>
        </w:rPr>
        <w:t xml:space="preserve"> </w:t>
      </w:r>
      <w:r>
        <w:rPr>
          <w:color w:val="00395A"/>
        </w:rPr>
        <w:t>many times that</w:t>
      </w:r>
      <w:r>
        <w:rPr>
          <w:color w:val="00395A"/>
          <w:spacing w:val="-3"/>
        </w:rPr>
        <w:t xml:space="preserve"> </w:t>
      </w:r>
      <w:r>
        <w:rPr>
          <w:color w:val="00395A"/>
        </w:rPr>
        <w:t>I’ve had</w:t>
      </w:r>
      <w:r>
        <w:rPr>
          <w:color w:val="00395A"/>
          <w:spacing w:val="-1"/>
        </w:rPr>
        <w:t xml:space="preserve"> </w:t>
      </w:r>
      <w:r>
        <w:rPr>
          <w:color w:val="00395A"/>
        </w:rPr>
        <w:t>sex without using.</w:t>
      </w:r>
      <w:r>
        <w:rPr>
          <w:color w:val="00395A"/>
          <w:spacing w:val="-15"/>
        </w:rPr>
        <w:t xml:space="preserve"> </w:t>
      </w:r>
      <w:r>
        <w:rPr>
          <w:color w:val="00395A"/>
        </w:rPr>
        <w:t>Maybe</w:t>
      </w:r>
      <w:r>
        <w:rPr>
          <w:color w:val="00395A"/>
          <w:spacing w:val="-15"/>
        </w:rPr>
        <w:t xml:space="preserve"> </w:t>
      </w:r>
      <w:r>
        <w:rPr>
          <w:color w:val="00395A"/>
        </w:rPr>
        <w:t>I</w:t>
      </w:r>
      <w:r>
        <w:rPr>
          <w:color w:val="00395A"/>
          <w:spacing w:val="-4"/>
        </w:rPr>
        <w:t xml:space="preserve"> </w:t>
      </w:r>
      <w:r>
        <w:rPr>
          <w:color w:val="00395A"/>
        </w:rPr>
        <w:t>don’t</w:t>
      </w:r>
      <w:r>
        <w:rPr>
          <w:color w:val="00395A"/>
          <w:spacing w:val="-2"/>
        </w:rPr>
        <w:t xml:space="preserve"> </w:t>
      </w:r>
      <w:r>
        <w:rPr>
          <w:color w:val="00395A"/>
        </w:rPr>
        <w:t>think</w:t>
      </w:r>
      <w:r>
        <w:rPr>
          <w:color w:val="00395A"/>
          <w:spacing w:val="-2"/>
        </w:rPr>
        <w:t xml:space="preserve"> </w:t>
      </w:r>
      <w:r>
        <w:rPr>
          <w:color w:val="00395A"/>
        </w:rPr>
        <w:t>I</w:t>
      </w:r>
      <w:r>
        <w:rPr>
          <w:color w:val="00395A"/>
          <w:spacing w:val="-3"/>
        </w:rPr>
        <w:t xml:space="preserve"> </w:t>
      </w:r>
      <w:r>
        <w:rPr>
          <w:color w:val="00395A"/>
        </w:rPr>
        <w:t>can</w:t>
      </w:r>
      <w:r>
        <w:rPr>
          <w:color w:val="00395A"/>
          <w:spacing w:val="-3"/>
        </w:rPr>
        <w:t xml:space="preserve"> </w:t>
      </w:r>
      <w:r>
        <w:rPr>
          <w:color w:val="00395A"/>
        </w:rPr>
        <w:t>perform</w:t>
      </w:r>
      <w:r>
        <w:rPr>
          <w:color w:val="00395A"/>
          <w:spacing w:val="-2"/>
        </w:rPr>
        <w:t xml:space="preserve"> </w:t>
      </w:r>
      <w:r>
        <w:rPr>
          <w:color w:val="00395A"/>
        </w:rPr>
        <w:t>without</w:t>
      </w:r>
      <w:r>
        <w:rPr>
          <w:color w:val="00395A"/>
          <w:spacing w:val="-2"/>
        </w:rPr>
        <w:t xml:space="preserve"> </w:t>
      </w:r>
      <w:r>
        <w:rPr>
          <w:color w:val="00395A"/>
        </w:rPr>
        <w:t>dope.</w:t>
      </w:r>
      <w:r>
        <w:rPr>
          <w:color w:val="00395A"/>
          <w:spacing w:val="-15"/>
        </w:rPr>
        <w:t xml:space="preserve"> </w:t>
      </w:r>
      <w:r>
        <w:rPr>
          <w:color w:val="00395A"/>
        </w:rPr>
        <w:t>I</w:t>
      </w:r>
      <w:r>
        <w:rPr>
          <w:color w:val="00395A"/>
          <w:spacing w:val="-1"/>
        </w:rPr>
        <w:t xml:space="preserve"> </w:t>
      </w:r>
      <w:r>
        <w:rPr>
          <w:color w:val="00395A"/>
        </w:rPr>
        <w:t>don’t</w:t>
      </w:r>
      <w:r>
        <w:rPr>
          <w:color w:val="00395A"/>
          <w:spacing w:val="-2"/>
        </w:rPr>
        <w:t xml:space="preserve"> </w:t>
      </w:r>
      <w:r>
        <w:rPr>
          <w:color w:val="00395A"/>
        </w:rPr>
        <w:t>know</w:t>
      </w:r>
      <w:r>
        <w:rPr>
          <w:color w:val="00395A"/>
          <w:spacing w:val="-2"/>
        </w:rPr>
        <w:t xml:space="preserve"> </w:t>
      </w:r>
      <w:r>
        <w:rPr>
          <w:color w:val="00395A"/>
        </w:rPr>
        <w:t>how,</w:t>
      </w:r>
      <w:r>
        <w:rPr>
          <w:color w:val="00395A"/>
          <w:spacing w:val="-15"/>
        </w:rPr>
        <w:t xml:space="preserve"> </w:t>
      </w:r>
      <w:r>
        <w:rPr>
          <w:color w:val="00395A"/>
        </w:rPr>
        <w:t>but</w:t>
      </w:r>
      <w:r>
        <w:rPr>
          <w:color w:val="00395A"/>
          <w:spacing w:val="-2"/>
        </w:rPr>
        <w:t xml:space="preserve"> </w:t>
      </w:r>
      <w:r>
        <w:rPr>
          <w:color w:val="00395A"/>
        </w:rPr>
        <w:t>that</w:t>
      </w:r>
      <w:r>
        <w:rPr>
          <w:color w:val="00395A"/>
          <w:spacing w:val="-2"/>
        </w:rPr>
        <w:t xml:space="preserve"> </w:t>
      </w:r>
      <w:r>
        <w:rPr>
          <w:color w:val="00395A"/>
        </w:rPr>
        <w:t>#*%!</w:t>
      </w:r>
      <w:r>
        <w:rPr>
          <w:color w:val="00395A"/>
          <w:spacing w:val="-3"/>
        </w:rPr>
        <w:t xml:space="preserve"> </w:t>
      </w:r>
      <w:r>
        <w:rPr>
          <w:color w:val="00395A"/>
        </w:rPr>
        <w:t>comes together for some reason.</w:t>
      </w:r>
    </w:p>
    <w:p w14:paraId="7190ECEF" w14:textId="77777777" w:rsidR="00B00EA7" w:rsidRDefault="00574B43">
      <w:pPr>
        <w:pStyle w:val="BodyText"/>
        <w:spacing w:before="4"/>
        <w:ind w:left="0"/>
        <w:rPr>
          <w:sz w:val="15"/>
        </w:rPr>
      </w:pPr>
      <w:r>
        <w:pict w14:anchorId="49573514">
          <v:shape id="docshape399" o:spid="_x0000_s2199" style="position:absolute;margin-left:106.55pt;margin-top:10pt;width:380.9pt;height:3.6pt;z-index:-15663104;mso-wrap-distance-left:0;mso-wrap-distance-right:0;mso-position-horizontal-relative:page" coordorigin="2131,200" coordsize="7618,72" o:spt="100" adj="0,,0" path="m9749,258r-7618,l2131,272r7618,l9749,258xm9749,200r-7618,l2131,229r7618,l9749,200xe" fillcolor="#00395a" stroked="f">
            <v:stroke joinstyle="round"/>
            <v:formulas/>
            <v:path arrowok="t" o:connecttype="segments"/>
            <w10:wrap type="topAndBottom" anchorx="page"/>
          </v:shape>
        </w:pict>
      </w:r>
    </w:p>
    <w:p w14:paraId="5FDE8A41"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René has had this trigger for a long time. It’s important to </w:t>
      </w:r>
      <w:r>
        <w:rPr>
          <w:rFonts w:ascii="Lucida Sans" w:hAnsi="Lucida Sans"/>
          <w:color w:val="00395A"/>
          <w:w w:val="90"/>
          <w:sz w:val="20"/>
        </w:rPr>
        <w:t xml:space="preserve">address it because it’s a powerful trigger for relapse. The counselor can reflect what </w:t>
      </w:r>
      <w:r>
        <w:rPr>
          <w:rFonts w:ascii="Lucida Sans" w:hAnsi="Lucida Sans"/>
          <w:color w:val="00395A"/>
          <w:w w:val="95"/>
          <w:sz w:val="20"/>
        </w:rPr>
        <w:t>he’s</w:t>
      </w:r>
      <w:r>
        <w:rPr>
          <w:rFonts w:ascii="Lucida Sans" w:hAnsi="Lucida Sans"/>
          <w:color w:val="00395A"/>
          <w:spacing w:val="-8"/>
          <w:w w:val="95"/>
          <w:sz w:val="20"/>
        </w:rPr>
        <w:t xml:space="preserve"> </w:t>
      </w:r>
      <w:r>
        <w:rPr>
          <w:rFonts w:ascii="Lucida Sans" w:hAnsi="Lucida Sans"/>
          <w:color w:val="00395A"/>
          <w:w w:val="95"/>
          <w:sz w:val="20"/>
        </w:rPr>
        <w:t>struggling</w:t>
      </w:r>
      <w:r>
        <w:rPr>
          <w:rFonts w:ascii="Lucida Sans" w:hAnsi="Lucida Sans"/>
          <w:color w:val="00395A"/>
          <w:spacing w:val="-9"/>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ask</w:t>
      </w:r>
      <w:r>
        <w:rPr>
          <w:rFonts w:ascii="Lucida Sans" w:hAnsi="Lucida Sans"/>
          <w:color w:val="00395A"/>
          <w:spacing w:val="-8"/>
          <w:w w:val="95"/>
          <w:sz w:val="20"/>
        </w:rPr>
        <w:t xml:space="preserve"> </w:t>
      </w:r>
      <w:r>
        <w:rPr>
          <w:rFonts w:ascii="Lucida Sans" w:hAnsi="Lucida Sans"/>
          <w:color w:val="00395A"/>
          <w:w w:val="95"/>
          <w:sz w:val="20"/>
        </w:rPr>
        <w:t>about</w:t>
      </w:r>
      <w:r>
        <w:rPr>
          <w:rFonts w:ascii="Lucida Sans" w:hAnsi="Lucida Sans"/>
          <w:color w:val="00395A"/>
          <w:spacing w:val="-8"/>
          <w:w w:val="95"/>
          <w:sz w:val="20"/>
        </w:rPr>
        <w:t xml:space="preserve"> </w:t>
      </w:r>
      <w:r>
        <w:rPr>
          <w:rFonts w:ascii="Lucida Sans" w:hAnsi="Lucida Sans"/>
          <w:color w:val="00395A"/>
          <w:w w:val="95"/>
          <w:sz w:val="20"/>
        </w:rPr>
        <w:t>how</w:t>
      </w:r>
      <w:r>
        <w:rPr>
          <w:rFonts w:ascii="Lucida Sans" w:hAnsi="Lucida Sans"/>
          <w:color w:val="00395A"/>
          <w:spacing w:val="-8"/>
          <w:w w:val="95"/>
          <w:sz w:val="20"/>
        </w:rPr>
        <w:t xml:space="preserve"> </w:t>
      </w:r>
      <w:r>
        <w:rPr>
          <w:rFonts w:ascii="Lucida Sans" w:hAnsi="Lucida Sans"/>
          <w:color w:val="00395A"/>
          <w:w w:val="95"/>
          <w:sz w:val="20"/>
        </w:rPr>
        <w:t>he</w:t>
      </w:r>
      <w:r>
        <w:rPr>
          <w:rFonts w:ascii="Lucida Sans" w:hAnsi="Lucida Sans"/>
          <w:color w:val="00395A"/>
          <w:spacing w:val="-10"/>
          <w:w w:val="95"/>
          <w:sz w:val="20"/>
        </w:rPr>
        <w:t xml:space="preserve"> </w:t>
      </w:r>
      <w:r>
        <w:rPr>
          <w:rFonts w:ascii="Lucida Sans" w:hAnsi="Lucida Sans"/>
          <w:color w:val="00395A"/>
          <w:w w:val="95"/>
          <w:sz w:val="20"/>
        </w:rPr>
        <w:t>can</w:t>
      </w:r>
      <w:r>
        <w:rPr>
          <w:rFonts w:ascii="Lucida Sans" w:hAnsi="Lucida Sans"/>
          <w:color w:val="00395A"/>
          <w:spacing w:val="-10"/>
          <w:w w:val="95"/>
          <w:sz w:val="20"/>
        </w:rPr>
        <w:t xml:space="preserve"> </w:t>
      </w:r>
      <w:r>
        <w:rPr>
          <w:rFonts w:ascii="Lucida Sans" w:hAnsi="Lucida Sans"/>
          <w:color w:val="00395A"/>
          <w:w w:val="95"/>
          <w:sz w:val="20"/>
        </w:rPr>
        <w:t>be</w:t>
      </w:r>
      <w:r>
        <w:rPr>
          <w:rFonts w:ascii="Lucida Sans" w:hAnsi="Lucida Sans"/>
          <w:color w:val="00395A"/>
          <w:spacing w:val="-8"/>
          <w:w w:val="95"/>
          <w:sz w:val="20"/>
        </w:rPr>
        <w:t xml:space="preserve"> </w:t>
      </w:r>
      <w:r>
        <w:rPr>
          <w:rFonts w:ascii="Lucida Sans" w:hAnsi="Lucida Sans"/>
          <w:color w:val="00395A"/>
          <w:w w:val="95"/>
          <w:sz w:val="20"/>
        </w:rPr>
        <w:t>helpful,</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go</w:t>
      </w:r>
      <w:r>
        <w:rPr>
          <w:rFonts w:ascii="Lucida Sans" w:hAnsi="Lucida Sans"/>
          <w:color w:val="00395A"/>
          <w:spacing w:val="-10"/>
          <w:w w:val="95"/>
          <w:sz w:val="20"/>
        </w:rPr>
        <w:t xml:space="preserve"> </w:t>
      </w:r>
      <w:r>
        <w:rPr>
          <w:rFonts w:ascii="Lucida Sans" w:hAnsi="Lucida Sans"/>
          <w:color w:val="00395A"/>
          <w:w w:val="95"/>
          <w:sz w:val="20"/>
        </w:rPr>
        <w:t>back</w:t>
      </w:r>
      <w:r>
        <w:rPr>
          <w:rFonts w:ascii="Lucida Sans" w:hAnsi="Lucida Sans"/>
          <w:color w:val="00395A"/>
          <w:spacing w:val="-8"/>
          <w:w w:val="95"/>
          <w:sz w:val="20"/>
        </w:rPr>
        <w:t xml:space="preserve"> </w:t>
      </w:r>
      <w:r>
        <w:rPr>
          <w:rFonts w:ascii="Lucida Sans" w:hAnsi="Lucida Sans"/>
          <w:color w:val="00395A"/>
          <w:w w:val="95"/>
          <w:sz w:val="20"/>
        </w:rPr>
        <w:t>farther</w:t>
      </w:r>
      <w:r>
        <w:rPr>
          <w:rFonts w:ascii="Lucida Sans" w:hAnsi="Lucida Sans"/>
          <w:color w:val="00395A"/>
          <w:spacing w:val="-10"/>
          <w:w w:val="95"/>
          <w:sz w:val="20"/>
        </w:rPr>
        <w:t xml:space="preserve"> </w:t>
      </w:r>
      <w:r>
        <w:rPr>
          <w:rFonts w:ascii="Lucida Sans" w:hAnsi="Lucida Sans"/>
          <w:color w:val="00395A"/>
          <w:w w:val="95"/>
          <w:sz w:val="20"/>
        </w:rPr>
        <w:t>to identify</w:t>
      </w:r>
      <w:r>
        <w:rPr>
          <w:rFonts w:ascii="Lucida Sans" w:hAnsi="Lucida Sans"/>
          <w:color w:val="00395A"/>
          <w:spacing w:val="-3"/>
          <w:w w:val="95"/>
          <w:sz w:val="20"/>
        </w:rPr>
        <w:t xml:space="preserve"> </w:t>
      </w:r>
      <w:r>
        <w:rPr>
          <w:rFonts w:ascii="Lucida Sans" w:hAnsi="Lucida Sans"/>
          <w:color w:val="00395A"/>
          <w:w w:val="95"/>
          <w:sz w:val="20"/>
        </w:rPr>
        <w:t>relapse</w:t>
      </w:r>
      <w:r>
        <w:rPr>
          <w:rFonts w:ascii="Lucida Sans" w:hAnsi="Lucida Sans"/>
          <w:color w:val="00395A"/>
          <w:spacing w:val="-6"/>
          <w:w w:val="95"/>
          <w:sz w:val="20"/>
        </w:rPr>
        <w:t xml:space="preserve"> </w:t>
      </w:r>
      <w:r>
        <w:rPr>
          <w:rFonts w:ascii="Lucida Sans" w:hAnsi="Lucida Sans"/>
          <w:color w:val="00395A"/>
          <w:w w:val="95"/>
          <w:sz w:val="20"/>
        </w:rPr>
        <w:t>triggers</w:t>
      </w:r>
      <w:r>
        <w:rPr>
          <w:rFonts w:ascii="Lucida Sans" w:hAnsi="Lucida Sans"/>
          <w:color w:val="00395A"/>
          <w:spacing w:val="-6"/>
          <w:w w:val="95"/>
          <w:sz w:val="20"/>
        </w:rPr>
        <w:t xml:space="preserve"> </w:t>
      </w:r>
      <w:r>
        <w:rPr>
          <w:rFonts w:ascii="Lucida Sans" w:hAnsi="Lucida Sans"/>
          <w:color w:val="00395A"/>
          <w:w w:val="95"/>
          <w:sz w:val="20"/>
        </w:rPr>
        <w:t>that</w:t>
      </w:r>
      <w:r>
        <w:rPr>
          <w:rFonts w:ascii="Lucida Sans" w:hAnsi="Lucida Sans"/>
          <w:color w:val="00395A"/>
          <w:spacing w:val="-6"/>
          <w:w w:val="95"/>
          <w:sz w:val="20"/>
        </w:rPr>
        <w:t xml:space="preserve"> </w:t>
      </w:r>
      <w:r>
        <w:rPr>
          <w:rFonts w:ascii="Lucida Sans" w:hAnsi="Lucida Sans"/>
          <w:color w:val="00395A"/>
          <w:w w:val="95"/>
          <w:sz w:val="20"/>
        </w:rPr>
        <w:t>happened</w:t>
      </w:r>
      <w:r>
        <w:rPr>
          <w:rFonts w:ascii="Lucida Sans" w:hAnsi="Lucida Sans"/>
          <w:color w:val="00395A"/>
          <w:spacing w:val="-2"/>
          <w:w w:val="95"/>
          <w:sz w:val="20"/>
        </w:rPr>
        <w:t xml:space="preserve"> </w:t>
      </w:r>
      <w:r>
        <w:rPr>
          <w:rFonts w:ascii="Lucida Sans" w:hAnsi="Lucida Sans"/>
          <w:color w:val="00395A"/>
          <w:w w:val="95"/>
          <w:sz w:val="20"/>
        </w:rPr>
        <w:t>earlier</w:t>
      </w:r>
      <w:r>
        <w:rPr>
          <w:rFonts w:ascii="Lucida Sans" w:hAnsi="Lucida Sans"/>
          <w:color w:val="00395A"/>
          <w:spacing w:val="-6"/>
          <w:w w:val="95"/>
          <w:sz w:val="20"/>
        </w:rPr>
        <w:t xml:space="preserve"> </w:t>
      </w:r>
      <w:r>
        <w:rPr>
          <w:rFonts w:ascii="Lucida Sans" w:hAnsi="Lucida Sans"/>
          <w:color w:val="00395A"/>
          <w:w w:val="95"/>
          <w:sz w:val="20"/>
        </w:rPr>
        <w:t>than</w:t>
      </w:r>
      <w:r>
        <w:rPr>
          <w:rFonts w:ascii="Lucida Sans" w:hAnsi="Lucida Sans"/>
          <w:color w:val="00395A"/>
          <w:spacing w:val="-4"/>
          <w:w w:val="95"/>
          <w:sz w:val="20"/>
        </w:rPr>
        <w:t xml:space="preserve"> </w:t>
      </w:r>
      <w:r>
        <w:rPr>
          <w:rFonts w:ascii="Lucida Sans" w:hAnsi="Lucida Sans"/>
          <w:color w:val="00395A"/>
          <w:w w:val="95"/>
          <w:sz w:val="20"/>
        </w:rPr>
        <w:t>this</w:t>
      </w:r>
      <w:r>
        <w:rPr>
          <w:rFonts w:ascii="Lucida Sans" w:hAnsi="Lucida Sans"/>
          <w:color w:val="00395A"/>
          <w:spacing w:val="-6"/>
          <w:w w:val="95"/>
          <w:sz w:val="20"/>
        </w:rPr>
        <w:t xml:space="preserve"> </w:t>
      </w:r>
      <w:r>
        <w:rPr>
          <w:rFonts w:ascii="Lucida Sans" w:hAnsi="Lucida Sans"/>
          <w:color w:val="00395A"/>
          <w:w w:val="95"/>
          <w:sz w:val="20"/>
        </w:rPr>
        <w:t>one.</w:t>
      </w:r>
    </w:p>
    <w:p w14:paraId="776ABC26" w14:textId="77777777" w:rsidR="00B00EA7" w:rsidRDefault="00574B43">
      <w:pPr>
        <w:pStyle w:val="BodyText"/>
        <w:spacing w:before="8"/>
        <w:ind w:left="0"/>
        <w:rPr>
          <w:rFonts w:ascii="Lucida Sans"/>
          <w:sz w:val="4"/>
        </w:rPr>
      </w:pPr>
      <w:r>
        <w:pict w14:anchorId="319C0B32">
          <v:shape id="docshape400" o:spid="_x0000_s2198" style="position:absolute;margin-left:106.55pt;margin-top:4pt;width:380.9pt;height:3.6pt;z-index:-15662592;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54C0E428" w14:textId="77777777" w:rsidR="00B00EA7" w:rsidRDefault="00574B43">
      <w:pPr>
        <w:pStyle w:val="BodyText"/>
        <w:spacing w:before="124" w:line="249" w:lineRule="auto"/>
        <w:ind w:right="686"/>
        <w:jc w:val="both"/>
      </w:pPr>
      <w:r>
        <w:rPr>
          <w:color w:val="00395A"/>
        </w:rPr>
        <w:t>COUNSELOR:</w:t>
      </w:r>
      <w:r>
        <w:rPr>
          <w:color w:val="00395A"/>
          <w:spacing w:val="-8"/>
        </w:rPr>
        <w:t xml:space="preserve"> </w:t>
      </w:r>
      <w:r>
        <w:rPr>
          <w:color w:val="00395A"/>
        </w:rPr>
        <w:t>So the</w:t>
      </w:r>
      <w:r>
        <w:rPr>
          <w:color w:val="00395A"/>
          <w:spacing w:val="-1"/>
        </w:rPr>
        <w:t xml:space="preserve"> </w:t>
      </w:r>
      <w:r>
        <w:rPr>
          <w:color w:val="00395A"/>
        </w:rPr>
        <w:t>main feeling that you’re</w:t>
      </w:r>
      <w:r>
        <w:rPr>
          <w:color w:val="00395A"/>
          <w:spacing w:val="-1"/>
        </w:rPr>
        <w:t xml:space="preserve"> </w:t>
      </w:r>
      <w:r>
        <w:rPr>
          <w:color w:val="00395A"/>
        </w:rPr>
        <w:t>working toward is that feeling</w:t>
      </w:r>
      <w:r>
        <w:rPr>
          <w:color w:val="00395A"/>
          <w:spacing w:val="-1"/>
        </w:rPr>
        <w:t xml:space="preserve"> </w:t>
      </w:r>
      <w:r>
        <w:rPr>
          <w:color w:val="00395A"/>
        </w:rPr>
        <w:t>you have when you’re high and having sex? So it’s hard to imagine life without that?</w:t>
      </w:r>
    </w:p>
    <w:p w14:paraId="06FDB12B" w14:textId="77777777" w:rsidR="00B00EA7" w:rsidRDefault="00574B43">
      <w:pPr>
        <w:pStyle w:val="BodyText"/>
        <w:spacing w:before="160"/>
      </w:pPr>
      <w:r>
        <w:rPr>
          <w:color w:val="00395A"/>
        </w:rPr>
        <w:t>RENÉ:</w:t>
      </w:r>
      <w:r>
        <w:rPr>
          <w:color w:val="00395A"/>
          <w:spacing w:val="-15"/>
        </w:rPr>
        <w:t xml:space="preserve"> </w:t>
      </w:r>
      <w:r>
        <w:rPr>
          <w:color w:val="00395A"/>
        </w:rPr>
        <w:t>Yeah.</w:t>
      </w:r>
      <w:r>
        <w:rPr>
          <w:color w:val="00395A"/>
          <w:spacing w:val="-18"/>
        </w:rPr>
        <w:t xml:space="preserve"> </w:t>
      </w:r>
      <w:r>
        <w:rPr>
          <w:color w:val="00395A"/>
        </w:rPr>
        <w:t>I</w:t>
      </w:r>
      <w:r>
        <w:rPr>
          <w:color w:val="00395A"/>
          <w:spacing w:val="-3"/>
        </w:rPr>
        <w:t xml:space="preserve"> </w:t>
      </w:r>
      <w:r>
        <w:rPr>
          <w:color w:val="00395A"/>
        </w:rPr>
        <w:t>guess</w:t>
      </w:r>
      <w:r>
        <w:rPr>
          <w:color w:val="00395A"/>
          <w:spacing w:val="-2"/>
        </w:rPr>
        <w:t xml:space="preserve"> </w:t>
      </w:r>
      <w:r>
        <w:rPr>
          <w:color w:val="00395A"/>
        </w:rPr>
        <w:t>so.</w:t>
      </w:r>
      <w:r>
        <w:rPr>
          <w:color w:val="00395A"/>
          <w:spacing w:val="-30"/>
        </w:rPr>
        <w:t xml:space="preserve"> </w:t>
      </w:r>
      <w:r>
        <w:rPr>
          <w:color w:val="00395A"/>
        </w:rPr>
        <w:t>That</w:t>
      </w:r>
      <w:r>
        <w:rPr>
          <w:color w:val="00395A"/>
          <w:spacing w:val="-2"/>
        </w:rPr>
        <w:t xml:space="preserve"> </w:t>
      </w:r>
      <w:r>
        <w:rPr>
          <w:color w:val="00395A"/>
        </w:rPr>
        <w:t>could</w:t>
      </w:r>
      <w:r>
        <w:rPr>
          <w:color w:val="00395A"/>
          <w:spacing w:val="-2"/>
        </w:rPr>
        <w:t xml:space="preserve"> </w:t>
      </w:r>
      <w:r>
        <w:rPr>
          <w:color w:val="00395A"/>
        </w:rPr>
        <w:t>be</w:t>
      </w:r>
      <w:r>
        <w:rPr>
          <w:color w:val="00395A"/>
          <w:spacing w:val="-2"/>
        </w:rPr>
        <w:t xml:space="preserve"> </w:t>
      </w:r>
      <w:r>
        <w:rPr>
          <w:color w:val="00395A"/>
          <w:spacing w:val="-5"/>
        </w:rPr>
        <w:t>it.</w:t>
      </w:r>
    </w:p>
    <w:p w14:paraId="4D8281E8" w14:textId="77777777" w:rsidR="00B00EA7" w:rsidRDefault="00574B43">
      <w:pPr>
        <w:pStyle w:val="BodyText"/>
        <w:spacing w:before="173"/>
      </w:pPr>
      <w:r>
        <w:rPr>
          <w:color w:val="00395A"/>
        </w:rPr>
        <w:t>COUNSELOR:</w:t>
      </w:r>
      <w:r>
        <w:rPr>
          <w:color w:val="00395A"/>
          <w:spacing w:val="-5"/>
        </w:rPr>
        <w:t xml:space="preserve"> </w:t>
      </w:r>
      <w:r>
        <w:rPr>
          <w:color w:val="00395A"/>
        </w:rPr>
        <w:t>Have</w:t>
      </w:r>
      <w:r>
        <w:rPr>
          <w:color w:val="00395A"/>
          <w:spacing w:val="5"/>
        </w:rPr>
        <w:t xml:space="preserve"> </w:t>
      </w:r>
      <w:r>
        <w:rPr>
          <w:color w:val="00395A"/>
        </w:rPr>
        <w:t>you</w:t>
      </w:r>
      <w:r>
        <w:rPr>
          <w:color w:val="00395A"/>
          <w:spacing w:val="4"/>
        </w:rPr>
        <w:t xml:space="preserve"> </w:t>
      </w:r>
      <w:r>
        <w:rPr>
          <w:color w:val="00395A"/>
        </w:rPr>
        <w:t>had</w:t>
      </w:r>
      <w:r>
        <w:rPr>
          <w:color w:val="00395A"/>
          <w:spacing w:val="4"/>
        </w:rPr>
        <w:t xml:space="preserve"> </w:t>
      </w:r>
      <w:r>
        <w:rPr>
          <w:color w:val="00395A"/>
        </w:rPr>
        <w:t>sex</w:t>
      </w:r>
      <w:r>
        <w:rPr>
          <w:color w:val="00395A"/>
          <w:spacing w:val="5"/>
        </w:rPr>
        <w:t xml:space="preserve"> </w:t>
      </w:r>
      <w:r>
        <w:rPr>
          <w:color w:val="00395A"/>
        </w:rPr>
        <w:t>with</w:t>
      </w:r>
      <w:r>
        <w:rPr>
          <w:color w:val="00395A"/>
          <w:spacing w:val="5"/>
        </w:rPr>
        <w:t xml:space="preserve"> </w:t>
      </w:r>
      <w:r>
        <w:rPr>
          <w:color w:val="00395A"/>
        </w:rPr>
        <w:t>your</w:t>
      </w:r>
      <w:r>
        <w:rPr>
          <w:color w:val="00395A"/>
          <w:spacing w:val="4"/>
        </w:rPr>
        <w:t xml:space="preserve"> </w:t>
      </w:r>
      <w:r>
        <w:rPr>
          <w:color w:val="00395A"/>
        </w:rPr>
        <w:t>girlfriend</w:t>
      </w:r>
      <w:r>
        <w:rPr>
          <w:color w:val="00395A"/>
          <w:spacing w:val="4"/>
        </w:rPr>
        <w:t xml:space="preserve"> </w:t>
      </w:r>
      <w:r>
        <w:rPr>
          <w:color w:val="00395A"/>
        </w:rPr>
        <w:t>without</w:t>
      </w:r>
      <w:r>
        <w:rPr>
          <w:color w:val="00395A"/>
          <w:spacing w:val="4"/>
        </w:rPr>
        <w:t xml:space="preserve"> </w:t>
      </w:r>
      <w:r>
        <w:rPr>
          <w:color w:val="00395A"/>
        </w:rPr>
        <w:t>being</w:t>
      </w:r>
      <w:r>
        <w:rPr>
          <w:color w:val="00395A"/>
          <w:spacing w:val="6"/>
        </w:rPr>
        <w:t xml:space="preserve"> </w:t>
      </w:r>
      <w:r>
        <w:rPr>
          <w:color w:val="00395A"/>
          <w:spacing w:val="-2"/>
        </w:rPr>
        <w:t>high?</w:t>
      </w:r>
    </w:p>
    <w:p w14:paraId="22BE7F78" w14:textId="77777777" w:rsidR="00B00EA7" w:rsidRDefault="00B00EA7">
      <w:pPr>
        <w:sectPr w:rsidR="00B00EA7">
          <w:pgSz w:w="12240" w:h="15840"/>
          <w:pgMar w:top="1280" w:right="1060" w:bottom="1100" w:left="720" w:header="720" w:footer="902" w:gutter="0"/>
          <w:cols w:space="720"/>
        </w:sectPr>
      </w:pPr>
    </w:p>
    <w:p w14:paraId="012CDE70" w14:textId="77777777" w:rsidR="00B00EA7" w:rsidRDefault="00574B43">
      <w:pPr>
        <w:pStyle w:val="BodyText"/>
        <w:spacing w:before="111" w:line="391" w:lineRule="auto"/>
        <w:ind w:right="5944"/>
      </w:pPr>
      <w:r>
        <w:rPr>
          <w:color w:val="00395A"/>
          <w:w w:val="105"/>
        </w:rPr>
        <w:lastRenderedPageBreak/>
        <w:t>RENÉ:</w:t>
      </w:r>
      <w:r>
        <w:rPr>
          <w:color w:val="00395A"/>
          <w:spacing w:val="-10"/>
          <w:w w:val="105"/>
        </w:rPr>
        <w:t xml:space="preserve"> </w:t>
      </w:r>
      <w:r>
        <w:rPr>
          <w:color w:val="00395A"/>
          <w:w w:val="105"/>
        </w:rPr>
        <w:t>Yeah,</w:t>
      </w:r>
      <w:r>
        <w:rPr>
          <w:color w:val="00395A"/>
          <w:spacing w:val="-17"/>
          <w:w w:val="105"/>
        </w:rPr>
        <w:t xml:space="preserve"> </w:t>
      </w:r>
      <w:r>
        <w:rPr>
          <w:color w:val="00395A"/>
          <w:w w:val="105"/>
        </w:rPr>
        <w:t xml:space="preserve">a couple times. </w:t>
      </w:r>
      <w:r>
        <w:rPr>
          <w:color w:val="00395A"/>
          <w:spacing w:val="-2"/>
          <w:w w:val="105"/>
        </w:rPr>
        <w:t>COUNSELOR:</w:t>
      </w:r>
      <w:r>
        <w:rPr>
          <w:color w:val="00395A"/>
          <w:spacing w:val="-14"/>
          <w:w w:val="105"/>
        </w:rPr>
        <w:t xml:space="preserve"> </w:t>
      </w:r>
      <w:r>
        <w:rPr>
          <w:color w:val="00395A"/>
          <w:spacing w:val="-2"/>
          <w:w w:val="105"/>
        </w:rPr>
        <w:t>And</w:t>
      </w:r>
      <w:r>
        <w:rPr>
          <w:color w:val="00395A"/>
          <w:spacing w:val="-14"/>
          <w:w w:val="105"/>
        </w:rPr>
        <w:t xml:space="preserve"> </w:t>
      </w:r>
      <w:r>
        <w:rPr>
          <w:color w:val="00395A"/>
          <w:spacing w:val="-2"/>
          <w:w w:val="105"/>
        </w:rPr>
        <w:t>how</w:t>
      </w:r>
      <w:r>
        <w:rPr>
          <w:color w:val="00395A"/>
          <w:spacing w:val="-14"/>
          <w:w w:val="105"/>
        </w:rPr>
        <w:t xml:space="preserve"> </w:t>
      </w:r>
      <w:r>
        <w:rPr>
          <w:color w:val="00395A"/>
          <w:spacing w:val="-2"/>
          <w:w w:val="105"/>
        </w:rPr>
        <w:t>was</w:t>
      </w:r>
      <w:r>
        <w:rPr>
          <w:color w:val="00395A"/>
          <w:spacing w:val="-13"/>
          <w:w w:val="105"/>
        </w:rPr>
        <w:t xml:space="preserve"> </w:t>
      </w:r>
      <w:r>
        <w:rPr>
          <w:color w:val="00395A"/>
          <w:spacing w:val="-2"/>
          <w:w w:val="105"/>
        </w:rPr>
        <w:t>it?</w:t>
      </w:r>
    </w:p>
    <w:p w14:paraId="315E18E0" w14:textId="77777777" w:rsidR="00B00EA7" w:rsidRDefault="00574B43">
      <w:pPr>
        <w:pStyle w:val="BodyText"/>
        <w:spacing w:line="391" w:lineRule="auto"/>
        <w:ind w:right="597"/>
      </w:pPr>
      <w:r>
        <w:rPr>
          <w:color w:val="00395A"/>
        </w:rPr>
        <w:t>RENÉ:</w:t>
      </w:r>
      <w:r>
        <w:rPr>
          <w:color w:val="00395A"/>
          <w:spacing w:val="-15"/>
        </w:rPr>
        <w:t xml:space="preserve"> </w:t>
      </w:r>
      <w:r>
        <w:rPr>
          <w:color w:val="00395A"/>
        </w:rPr>
        <w:t>We</w:t>
      </w:r>
      <w:r>
        <w:rPr>
          <w:color w:val="00395A"/>
          <w:spacing w:val="-15"/>
        </w:rPr>
        <w:t xml:space="preserve"> </w:t>
      </w:r>
      <w:r>
        <w:rPr>
          <w:color w:val="00395A"/>
        </w:rPr>
        <w:t>really</w:t>
      </w:r>
      <w:r>
        <w:rPr>
          <w:color w:val="00395A"/>
          <w:spacing w:val="-15"/>
        </w:rPr>
        <w:t xml:space="preserve"> </w:t>
      </w:r>
      <w:r>
        <w:rPr>
          <w:color w:val="00395A"/>
        </w:rPr>
        <w:t>couldn’t</w:t>
      </w:r>
      <w:r>
        <w:rPr>
          <w:color w:val="00395A"/>
          <w:spacing w:val="-15"/>
        </w:rPr>
        <w:t xml:space="preserve"> </w:t>
      </w:r>
      <w:r>
        <w:rPr>
          <w:color w:val="00395A"/>
        </w:rPr>
        <w:t>do</w:t>
      </w:r>
      <w:r>
        <w:rPr>
          <w:color w:val="00395A"/>
          <w:spacing w:val="-15"/>
        </w:rPr>
        <w:t xml:space="preserve"> </w:t>
      </w:r>
      <w:r>
        <w:rPr>
          <w:color w:val="00395A"/>
        </w:rPr>
        <w:t>the</w:t>
      </w:r>
      <w:r>
        <w:rPr>
          <w:color w:val="00395A"/>
          <w:spacing w:val="-13"/>
        </w:rPr>
        <w:t xml:space="preserve"> </w:t>
      </w:r>
      <w:r>
        <w:rPr>
          <w:color w:val="00395A"/>
        </w:rPr>
        <w:t>#*%!</w:t>
      </w:r>
      <w:r>
        <w:rPr>
          <w:color w:val="00395A"/>
          <w:spacing w:val="-13"/>
        </w:rPr>
        <w:t xml:space="preserve"> </w:t>
      </w:r>
      <w:r>
        <w:rPr>
          <w:color w:val="00395A"/>
        </w:rPr>
        <w:t>that</w:t>
      </w:r>
      <w:r>
        <w:rPr>
          <w:color w:val="00395A"/>
          <w:spacing w:val="-12"/>
        </w:rPr>
        <w:t xml:space="preserve"> </w:t>
      </w:r>
      <w:r>
        <w:rPr>
          <w:color w:val="00395A"/>
        </w:rPr>
        <w:t>I’m</w:t>
      </w:r>
      <w:r>
        <w:rPr>
          <w:color w:val="00395A"/>
          <w:spacing w:val="-12"/>
        </w:rPr>
        <w:t xml:space="preserve"> </w:t>
      </w:r>
      <w:r>
        <w:rPr>
          <w:color w:val="00395A"/>
        </w:rPr>
        <w:t>accustomed</w:t>
      </w:r>
      <w:r>
        <w:rPr>
          <w:color w:val="00395A"/>
          <w:spacing w:val="-13"/>
        </w:rPr>
        <w:t xml:space="preserve"> </w:t>
      </w:r>
      <w:r>
        <w:rPr>
          <w:color w:val="00395A"/>
        </w:rPr>
        <w:t>to</w:t>
      </w:r>
      <w:r>
        <w:rPr>
          <w:color w:val="00395A"/>
          <w:spacing w:val="-12"/>
        </w:rPr>
        <w:t xml:space="preserve"> </w:t>
      </w:r>
      <w:r>
        <w:rPr>
          <w:color w:val="00395A"/>
        </w:rPr>
        <w:t>doing,</w:t>
      </w:r>
      <w:r>
        <w:rPr>
          <w:color w:val="00395A"/>
          <w:spacing w:val="-18"/>
        </w:rPr>
        <w:t xml:space="preserve"> </w:t>
      </w:r>
      <w:r>
        <w:rPr>
          <w:color w:val="00395A"/>
        </w:rPr>
        <w:t>you</w:t>
      </w:r>
      <w:r>
        <w:rPr>
          <w:color w:val="00395A"/>
          <w:spacing w:val="-12"/>
        </w:rPr>
        <w:t xml:space="preserve"> </w:t>
      </w:r>
      <w:r>
        <w:rPr>
          <w:color w:val="00395A"/>
        </w:rPr>
        <w:t>know? COUNSELOR: Um-hum. Was she high?</w:t>
      </w:r>
    </w:p>
    <w:p w14:paraId="01ED06F9" w14:textId="77777777" w:rsidR="00B00EA7" w:rsidRDefault="00574B43">
      <w:pPr>
        <w:pStyle w:val="BodyText"/>
        <w:spacing w:line="274" w:lineRule="exact"/>
      </w:pPr>
      <w:r>
        <w:rPr>
          <w:color w:val="00395A"/>
        </w:rPr>
        <w:t>RENÉ:</w:t>
      </w:r>
      <w:r>
        <w:rPr>
          <w:color w:val="00395A"/>
          <w:spacing w:val="35"/>
        </w:rPr>
        <w:t xml:space="preserve"> </w:t>
      </w:r>
      <w:r>
        <w:rPr>
          <w:color w:val="00395A"/>
          <w:spacing w:val="-2"/>
        </w:rPr>
        <w:t>Yeah.</w:t>
      </w:r>
    </w:p>
    <w:p w14:paraId="7D3122E8" w14:textId="77777777" w:rsidR="00B00EA7" w:rsidRDefault="00574B43">
      <w:pPr>
        <w:pStyle w:val="BodyText"/>
        <w:spacing w:before="166"/>
      </w:pPr>
      <w:r>
        <w:rPr>
          <w:color w:val="00395A"/>
        </w:rPr>
        <w:t>COUNSELOR:</w:t>
      </w:r>
      <w:r>
        <w:rPr>
          <w:color w:val="00395A"/>
          <w:spacing w:val="3"/>
        </w:rPr>
        <w:t xml:space="preserve"> </w:t>
      </w:r>
      <w:r>
        <w:rPr>
          <w:color w:val="00395A"/>
        </w:rPr>
        <w:t>She</w:t>
      </w:r>
      <w:r>
        <w:rPr>
          <w:color w:val="00395A"/>
          <w:spacing w:val="14"/>
        </w:rPr>
        <w:t xml:space="preserve"> </w:t>
      </w:r>
      <w:r>
        <w:rPr>
          <w:color w:val="00395A"/>
        </w:rPr>
        <w:t>was</w:t>
      </w:r>
      <w:r>
        <w:rPr>
          <w:color w:val="00395A"/>
          <w:spacing w:val="11"/>
        </w:rPr>
        <w:t xml:space="preserve"> </w:t>
      </w:r>
      <w:r>
        <w:rPr>
          <w:color w:val="00395A"/>
        </w:rPr>
        <w:t>high</w:t>
      </w:r>
      <w:r>
        <w:rPr>
          <w:color w:val="00395A"/>
          <w:spacing w:val="14"/>
        </w:rPr>
        <w:t xml:space="preserve"> </w:t>
      </w:r>
      <w:r>
        <w:rPr>
          <w:color w:val="00395A"/>
        </w:rPr>
        <w:t>and</w:t>
      </w:r>
      <w:r>
        <w:rPr>
          <w:color w:val="00395A"/>
          <w:spacing w:val="13"/>
        </w:rPr>
        <w:t xml:space="preserve"> </w:t>
      </w:r>
      <w:r>
        <w:rPr>
          <w:color w:val="00395A"/>
        </w:rPr>
        <w:t>you</w:t>
      </w:r>
      <w:r>
        <w:rPr>
          <w:color w:val="00395A"/>
          <w:spacing w:val="14"/>
        </w:rPr>
        <w:t xml:space="preserve"> </w:t>
      </w:r>
      <w:r>
        <w:rPr>
          <w:color w:val="00395A"/>
          <w:spacing w:val="-2"/>
        </w:rPr>
        <w:t>weren’t.</w:t>
      </w:r>
    </w:p>
    <w:p w14:paraId="6115196D" w14:textId="77777777" w:rsidR="00B00EA7" w:rsidRDefault="00574B43">
      <w:pPr>
        <w:pStyle w:val="BodyText"/>
        <w:spacing w:before="173" w:line="249" w:lineRule="auto"/>
        <w:ind w:right="387"/>
      </w:pPr>
      <w:r>
        <w:rPr>
          <w:color w:val="00395A"/>
        </w:rPr>
        <w:t>RENÉ:</w:t>
      </w:r>
      <w:r>
        <w:rPr>
          <w:color w:val="00395A"/>
          <w:spacing w:val="-15"/>
        </w:rPr>
        <w:t xml:space="preserve"> </w:t>
      </w:r>
      <w:r>
        <w:rPr>
          <w:color w:val="00395A"/>
        </w:rPr>
        <w:t>I</w:t>
      </w:r>
      <w:r>
        <w:rPr>
          <w:color w:val="00395A"/>
          <w:spacing w:val="-15"/>
        </w:rPr>
        <w:t xml:space="preserve"> </w:t>
      </w:r>
      <w:r>
        <w:rPr>
          <w:color w:val="00395A"/>
        </w:rPr>
        <w:t>wasn’t.</w:t>
      </w:r>
      <w:r>
        <w:rPr>
          <w:color w:val="00395A"/>
          <w:spacing w:val="-23"/>
        </w:rPr>
        <w:t xml:space="preserve"> </w:t>
      </w:r>
      <w:r>
        <w:rPr>
          <w:color w:val="00395A"/>
        </w:rPr>
        <w:t>You</w:t>
      </w:r>
      <w:r>
        <w:rPr>
          <w:color w:val="00395A"/>
          <w:spacing w:val="-6"/>
        </w:rPr>
        <w:t xml:space="preserve"> </w:t>
      </w:r>
      <w:r>
        <w:rPr>
          <w:color w:val="00395A"/>
        </w:rPr>
        <w:t>can’t</w:t>
      </w:r>
      <w:r>
        <w:rPr>
          <w:color w:val="00395A"/>
          <w:spacing w:val="-7"/>
        </w:rPr>
        <w:t xml:space="preserve"> </w:t>
      </w:r>
      <w:r>
        <w:rPr>
          <w:color w:val="00395A"/>
        </w:rPr>
        <w:t>really</w:t>
      </w:r>
      <w:r>
        <w:rPr>
          <w:color w:val="00395A"/>
          <w:spacing w:val="-7"/>
        </w:rPr>
        <w:t xml:space="preserve"> </w:t>
      </w:r>
      <w:r>
        <w:rPr>
          <w:color w:val="00395A"/>
        </w:rPr>
        <w:t>enjoy</w:t>
      </w:r>
      <w:r>
        <w:rPr>
          <w:color w:val="00395A"/>
          <w:spacing w:val="-7"/>
        </w:rPr>
        <w:t xml:space="preserve"> </w:t>
      </w:r>
      <w:r>
        <w:rPr>
          <w:color w:val="00395A"/>
        </w:rPr>
        <w:t>yourself</w:t>
      </w:r>
      <w:r>
        <w:rPr>
          <w:color w:val="00395A"/>
          <w:spacing w:val="-7"/>
        </w:rPr>
        <w:t xml:space="preserve"> </w:t>
      </w:r>
      <w:r>
        <w:rPr>
          <w:color w:val="00395A"/>
        </w:rPr>
        <w:t>or</w:t>
      </w:r>
      <w:r>
        <w:rPr>
          <w:color w:val="00395A"/>
          <w:spacing w:val="-7"/>
        </w:rPr>
        <w:t xml:space="preserve"> </w:t>
      </w:r>
      <w:r>
        <w:rPr>
          <w:color w:val="00395A"/>
        </w:rPr>
        <w:t>have</w:t>
      </w:r>
      <w:r>
        <w:rPr>
          <w:color w:val="00395A"/>
          <w:spacing w:val="-7"/>
        </w:rPr>
        <w:t xml:space="preserve"> </w:t>
      </w:r>
      <w:r>
        <w:rPr>
          <w:color w:val="00395A"/>
        </w:rPr>
        <w:t>the</w:t>
      </w:r>
      <w:r>
        <w:rPr>
          <w:color w:val="00395A"/>
          <w:spacing w:val="-7"/>
        </w:rPr>
        <w:t xml:space="preserve"> </w:t>
      </w:r>
      <w:r>
        <w:rPr>
          <w:color w:val="00395A"/>
        </w:rPr>
        <w:t>fun</w:t>
      </w:r>
      <w:r>
        <w:rPr>
          <w:color w:val="00395A"/>
          <w:spacing w:val="-7"/>
        </w:rPr>
        <w:t xml:space="preserve"> </w:t>
      </w:r>
      <w:r>
        <w:rPr>
          <w:color w:val="00395A"/>
        </w:rPr>
        <w:t>you</w:t>
      </w:r>
      <w:r>
        <w:rPr>
          <w:color w:val="00395A"/>
          <w:spacing w:val="-7"/>
        </w:rPr>
        <w:t xml:space="preserve"> </w:t>
      </w:r>
      <w:r>
        <w:rPr>
          <w:color w:val="00395A"/>
        </w:rPr>
        <w:t>wanna</w:t>
      </w:r>
      <w:r>
        <w:rPr>
          <w:color w:val="00395A"/>
          <w:spacing w:val="-8"/>
        </w:rPr>
        <w:t xml:space="preserve"> </w:t>
      </w:r>
      <w:r>
        <w:rPr>
          <w:color w:val="00395A"/>
        </w:rPr>
        <w:t>have,</w:t>
      </w:r>
      <w:r>
        <w:rPr>
          <w:color w:val="00395A"/>
          <w:spacing w:val="-18"/>
        </w:rPr>
        <w:t xml:space="preserve"> </w:t>
      </w:r>
      <w:r>
        <w:rPr>
          <w:color w:val="00395A"/>
        </w:rPr>
        <w:t>so</w:t>
      </w:r>
      <w:r>
        <w:rPr>
          <w:color w:val="00395A"/>
          <w:spacing w:val="-7"/>
        </w:rPr>
        <w:t xml:space="preserve"> </w:t>
      </w:r>
      <w:r>
        <w:rPr>
          <w:color w:val="00395A"/>
        </w:rPr>
        <w:t>you</w:t>
      </w:r>
      <w:r>
        <w:rPr>
          <w:color w:val="00395A"/>
          <w:spacing w:val="-7"/>
        </w:rPr>
        <w:t xml:space="preserve"> </w:t>
      </w:r>
      <w:r>
        <w:rPr>
          <w:color w:val="00395A"/>
        </w:rPr>
        <w:t>need something else to help you really enjoy it.</w:t>
      </w:r>
      <w:r>
        <w:rPr>
          <w:color w:val="00395A"/>
          <w:spacing w:val="-27"/>
        </w:rPr>
        <w:t xml:space="preserve"> </w:t>
      </w:r>
      <w:r>
        <w:rPr>
          <w:color w:val="00395A"/>
        </w:rPr>
        <w:t>Then you add on top of that the #*%! I’m going through.</w:t>
      </w:r>
      <w:r>
        <w:rPr>
          <w:color w:val="00395A"/>
          <w:spacing w:val="-16"/>
        </w:rPr>
        <w:t xml:space="preserve"> </w:t>
      </w:r>
      <w:r>
        <w:rPr>
          <w:color w:val="00395A"/>
        </w:rPr>
        <w:t>It could be one of a thousand things.</w:t>
      </w:r>
      <w:r>
        <w:rPr>
          <w:color w:val="00395A"/>
          <w:spacing w:val="-16"/>
        </w:rPr>
        <w:t xml:space="preserve"> </w:t>
      </w:r>
      <w:r>
        <w:rPr>
          <w:color w:val="00395A"/>
        </w:rPr>
        <w:t>It could be that I’m about to be homeless.</w:t>
      </w:r>
      <w:r>
        <w:rPr>
          <w:color w:val="00395A"/>
          <w:spacing w:val="-16"/>
        </w:rPr>
        <w:t xml:space="preserve"> </w:t>
      </w:r>
      <w:r>
        <w:rPr>
          <w:color w:val="00395A"/>
        </w:rPr>
        <w:t>Maybe that’s it,</w:t>
      </w:r>
      <w:r>
        <w:rPr>
          <w:color w:val="00395A"/>
          <w:spacing w:val="-17"/>
        </w:rPr>
        <w:t xml:space="preserve"> </w:t>
      </w:r>
      <w:r>
        <w:rPr>
          <w:color w:val="00395A"/>
        </w:rPr>
        <w:t>and I don’t wanna do that #*%! no more.</w:t>
      </w:r>
      <w:r>
        <w:rPr>
          <w:color w:val="00395A"/>
          <w:spacing w:val="-17"/>
        </w:rPr>
        <w:t xml:space="preserve"> </w:t>
      </w:r>
      <w:r>
        <w:rPr>
          <w:color w:val="00395A"/>
        </w:rPr>
        <w:t>I know when I’m loaded I</w:t>
      </w:r>
      <w:r>
        <w:rPr>
          <w:color w:val="00395A"/>
          <w:spacing w:val="-2"/>
        </w:rPr>
        <w:t xml:space="preserve"> </w:t>
      </w:r>
      <w:r>
        <w:rPr>
          <w:color w:val="00395A"/>
        </w:rPr>
        <w:t>can hustle and get some money and take care of my business.</w:t>
      </w:r>
    </w:p>
    <w:p w14:paraId="017D5C91" w14:textId="77777777" w:rsidR="00B00EA7" w:rsidRDefault="00574B43">
      <w:pPr>
        <w:pStyle w:val="BodyText"/>
        <w:spacing w:before="165" w:line="249" w:lineRule="auto"/>
        <w:ind w:right="597"/>
      </w:pPr>
      <w:r>
        <w:rPr>
          <w:color w:val="00395A"/>
        </w:rPr>
        <w:t>COUNSELOR:</w:t>
      </w:r>
      <w:r>
        <w:rPr>
          <w:color w:val="00395A"/>
          <w:spacing w:val="-5"/>
        </w:rPr>
        <w:t xml:space="preserve"> </w:t>
      </w:r>
      <w:r>
        <w:rPr>
          <w:color w:val="00395A"/>
        </w:rPr>
        <w:t>So it’s pretty hard to find a substitute for that,</w:t>
      </w:r>
      <w:r>
        <w:rPr>
          <w:color w:val="00395A"/>
          <w:spacing w:val="-15"/>
        </w:rPr>
        <w:t xml:space="preserve"> </w:t>
      </w:r>
      <w:r>
        <w:rPr>
          <w:color w:val="00395A"/>
        </w:rPr>
        <w:t>and yet y</w:t>
      </w:r>
      <w:r>
        <w:rPr>
          <w:color w:val="00395A"/>
        </w:rPr>
        <w:t>ou have just said the fear of being homeless again almost is enough for</w:t>
      </w:r>
      <w:r>
        <w:rPr>
          <w:color w:val="00395A"/>
          <w:spacing w:val="-1"/>
        </w:rPr>
        <w:t xml:space="preserve"> </w:t>
      </w:r>
      <w:r>
        <w:rPr>
          <w:color w:val="00395A"/>
        </w:rPr>
        <w:t>you to imagine you can give it up.</w:t>
      </w:r>
    </w:p>
    <w:p w14:paraId="4154E4B7" w14:textId="77777777" w:rsidR="00B00EA7" w:rsidRDefault="00574B43">
      <w:pPr>
        <w:pStyle w:val="BodyText"/>
        <w:spacing w:before="161" w:line="242" w:lineRule="auto"/>
        <w:ind w:right="387"/>
      </w:pPr>
      <w:r>
        <w:rPr>
          <w:color w:val="00395A"/>
        </w:rPr>
        <w:t>RENÉ:</w:t>
      </w:r>
      <w:r>
        <w:rPr>
          <w:color w:val="00395A"/>
          <w:spacing w:val="-7"/>
        </w:rPr>
        <w:t xml:space="preserve"> </w:t>
      </w:r>
      <w:r>
        <w:rPr>
          <w:color w:val="00395A"/>
        </w:rPr>
        <w:t>Yeah,</w:t>
      </w:r>
      <w:r>
        <w:rPr>
          <w:color w:val="00395A"/>
          <w:spacing w:val="-15"/>
        </w:rPr>
        <w:t xml:space="preserve"> </w:t>
      </w:r>
      <w:r>
        <w:rPr>
          <w:color w:val="00395A"/>
        </w:rPr>
        <w:t>the thought of that alone makes my stomach hurt.</w:t>
      </w:r>
      <w:r>
        <w:rPr>
          <w:color w:val="00395A"/>
          <w:spacing w:val="-15"/>
        </w:rPr>
        <w:t xml:space="preserve"> </w:t>
      </w:r>
      <w:r>
        <w:rPr>
          <w:color w:val="00395A"/>
        </w:rPr>
        <w:t>Have me where I can’t breathe. You’re</w:t>
      </w:r>
      <w:r>
        <w:rPr>
          <w:color w:val="00395A"/>
          <w:spacing w:val="-5"/>
        </w:rPr>
        <w:t xml:space="preserve"> </w:t>
      </w:r>
      <w:r>
        <w:rPr>
          <w:color w:val="00395A"/>
        </w:rPr>
        <w:t>asking</w:t>
      </w:r>
      <w:r>
        <w:rPr>
          <w:color w:val="00395A"/>
          <w:spacing w:val="-1"/>
        </w:rPr>
        <w:t xml:space="preserve"> </w:t>
      </w:r>
      <w:r>
        <w:rPr>
          <w:color w:val="00395A"/>
        </w:rPr>
        <w:t>me</w:t>
      </w:r>
      <w:r>
        <w:rPr>
          <w:color w:val="00395A"/>
          <w:spacing w:val="-2"/>
        </w:rPr>
        <w:t xml:space="preserve"> </w:t>
      </w:r>
      <w:r>
        <w:rPr>
          <w:color w:val="00395A"/>
        </w:rPr>
        <w:t>to</w:t>
      </w:r>
      <w:r>
        <w:rPr>
          <w:color w:val="00395A"/>
          <w:spacing w:val="-2"/>
        </w:rPr>
        <w:t xml:space="preserve"> </w:t>
      </w:r>
      <w:r>
        <w:rPr>
          <w:color w:val="00395A"/>
        </w:rPr>
        <w:t>see</w:t>
      </w:r>
      <w:r>
        <w:rPr>
          <w:color w:val="00395A"/>
          <w:spacing w:val="-2"/>
        </w:rPr>
        <w:t xml:space="preserve"> </w:t>
      </w:r>
      <w:r>
        <w:rPr>
          <w:color w:val="00395A"/>
        </w:rPr>
        <w:t>6</w:t>
      </w:r>
      <w:r>
        <w:rPr>
          <w:color w:val="00395A"/>
          <w:spacing w:val="-2"/>
        </w:rPr>
        <w:t xml:space="preserve"> </w:t>
      </w:r>
      <w:r>
        <w:rPr>
          <w:color w:val="00395A"/>
        </w:rPr>
        <w:t>months</w:t>
      </w:r>
      <w:r>
        <w:rPr>
          <w:color w:val="00395A"/>
          <w:spacing w:val="-2"/>
        </w:rPr>
        <w:t xml:space="preserve"> </w:t>
      </w:r>
      <w:r>
        <w:rPr>
          <w:color w:val="00395A"/>
        </w:rPr>
        <w:t>down</w:t>
      </w:r>
      <w:r>
        <w:rPr>
          <w:color w:val="00395A"/>
          <w:spacing w:val="-3"/>
        </w:rPr>
        <w:t xml:space="preserve"> </w:t>
      </w:r>
      <w:r>
        <w:rPr>
          <w:color w:val="00395A"/>
        </w:rPr>
        <w:t>the</w:t>
      </w:r>
      <w:r>
        <w:rPr>
          <w:color w:val="00395A"/>
          <w:spacing w:val="-2"/>
        </w:rPr>
        <w:t xml:space="preserve"> </w:t>
      </w:r>
      <w:r>
        <w:rPr>
          <w:color w:val="00395A"/>
        </w:rPr>
        <w:t>road.</w:t>
      </w:r>
      <w:r>
        <w:rPr>
          <w:color w:val="00395A"/>
          <w:spacing w:val="-30"/>
        </w:rPr>
        <w:t xml:space="preserve"> </w:t>
      </w:r>
      <w:r>
        <w:rPr>
          <w:color w:val="00395A"/>
        </w:rPr>
        <w:t>That’s</w:t>
      </w:r>
      <w:r>
        <w:rPr>
          <w:color w:val="00395A"/>
          <w:spacing w:val="-2"/>
        </w:rPr>
        <w:t xml:space="preserve"> </w:t>
      </w:r>
      <w:r>
        <w:rPr>
          <w:color w:val="00395A"/>
        </w:rPr>
        <w:t>too</w:t>
      </w:r>
      <w:r>
        <w:rPr>
          <w:color w:val="00395A"/>
          <w:spacing w:val="-2"/>
        </w:rPr>
        <w:t xml:space="preserve"> </w:t>
      </w:r>
      <w:r>
        <w:rPr>
          <w:color w:val="00395A"/>
        </w:rPr>
        <w:t>long.</w:t>
      </w:r>
      <w:r>
        <w:rPr>
          <w:color w:val="00395A"/>
          <w:spacing w:val="-18"/>
        </w:rPr>
        <w:t xml:space="preserve"> </w:t>
      </w:r>
      <w:r>
        <w:rPr>
          <w:color w:val="00395A"/>
        </w:rPr>
        <w:t>Everything</w:t>
      </w:r>
      <w:r>
        <w:rPr>
          <w:color w:val="00395A"/>
          <w:spacing w:val="-1"/>
        </w:rPr>
        <w:t xml:space="preserve"> </w:t>
      </w:r>
      <w:r>
        <w:rPr>
          <w:color w:val="00395A"/>
        </w:rPr>
        <w:t>I</w:t>
      </w:r>
      <w:r>
        <w:rPr>
          <w:color w:val="00395A"/>
          <w:spacing w:val="-3"/>
        </w:rPr>
        <w:t xml:space="preserve"> </w:t>
      </w:r>
      <w:r>
        <w:rPr>
          <w:color w:val="00395A"/>
        </w:rPr>
        <w:t>do,</w:t>
      </w:r>
      <w:r>
        <w:rPr>
          <w:color w:val="00395A"/>
          <w:spacing w:val="-18"/>
        </w:rPr>
        <w:t xml:space="preserve"> </w:t>
      </w:r>
      <w:r>
        <w:rPr>
          <w:color w:val="00395A"/>
        </w:rPr>
        <w:t>I need</w:t>
      </w:r>
      <w:r>
        <w:rPr>
          <w:color w:val="00395A"/>
          <w:spacing w:val="-3"/>
        </w:rPr>
        <w:t xml:space="preserve"> </w:t>
      </w:r>
      <w:r>
        <w:rPr>
          <w:color w:val="00395A"/>
        </w:rPr>
        <w:t>imme­ diate results,</w:t>
      </w:r>
      <w:r>
        <w:rPr>
          <w:color w:val="00395A"/>
          <w:spacing w:val="-17"/>
        </w:rPr>
        <w:t xml:space="preserve"> </w:t>
      </w:r>
      <w:r>
        <w:rPr>
          <w:rFonts w:ascii="Palatino Linotype" w:hAnsi="Palatino Linotype"/>
          <w:i/>
          <w:color w:val="00395A"/>
        </w:rPr>
        <w:t>immediate</w:t>
      </w:r>
      <w:r>
        <w:rPr>
          <w:color w:val="00395A"/>
        </w:rPr>
        <w:t>.</w:t>
      </w:r>
      <w:r>
        <w:rPr>
          <w:color w:val="00395A"/>
          <w:spacing w:val="-17"/>
        </w:rPr>
        <w:t xml:space="preserve"> </w:t>
      </w:r>
      <w:r>
        <w:rPr>
          <w:color w:val="00395A"/>
        </w:rPr>
        <w:t>I go steal something,</w:t>
      </w:r>
      <w:r>
        <w:rPr>
          <w:color w:val="00395A"/>
          <w:spacing w:val="-17"/>
        </w:rPr>
        <w:t xml:space="preserve"> </w:t>
      </w:r>
      <w:r>
        <w:rPr>
          <w:color w:val="00395A"/>
        </w:rPr>
        <w:t>immediately I sell it.</w:t>
      </w:r>
      <w:r>
        <w:rPr>
          <w:color w:val="00395A"/>
          <w:spacing w:val="-17"/>
        </w:rPr>
        <w:t xml:space="preserve"> </w:t>
      </w:r>
      <w:r>
        <w:rPr>
          <w:color w:val="00395A"/>
        </w:rPr>
        <w:t>So waiting 2 weeks for my check,</w:t>
      </w:r>
      <w:r>
        <w:rPr>
          <w:color w:val="00395A"/>
          <w:spacing w:val="-14"/>
        </w:rPr>
        <w:t xml:space="preserve"> </w:t>
      </w:r>
      <w:r>
        <w:rPr>
          <w:color w:val="00395A"/>
        </w:rPr>
        <w:t>I’m struggling with that,</w:t>
      </w:r>
      <w:r>
        <w:rPr>
          <w:color w:val="00395A"/>
          <w:spacing w:val="-14"/>
        </w:rPr>
        <w:t xml:space="preserve"> </w:t>
      </w:r>
      <w:r>
        <w:rPr>
          <w:color w:val="00395A"/>
        </w:rPr>
        <w:t>because for years,</w:t>
      </w:r>
      <w:r>
        <w:rPr>
          <w:color w:val="00395A"/>
          <w:spacing w:val="-14"/>
        </w:rPr>
        <w:t xml:space="preserve"> </w:t>
      </w:r>
      <w:r>
        <w:rPr>
          <w:color w:val="00395A"/>
        </w:rPr>
        <w:t>I didn’t have to delay nothing.</w:t>
      </w:r>
      <w:r>
        <w:rPr>
          <w:color w:val="00395A"/>
          <w:spacing w:val="-14"/>
        </w:rPr>
        <w:t xml:space="preserve"> </w:t>
      </w:r>
      <w:r>
        <w:rPr>
          <w:color w:val="00395A"/>
        </w:rPr>
        <w:t>And relation­ ships—the first thing that I’m gonna do is get in a relationship,</w:t>
      </w:r>
      <w:r>
        <w:rPr>
          <w:color w:val="00395A"/>
          <w:spacing w:val="-9"/>
        </w:rPr>
        <w:t xml:space="preserve"> </w:t>
      </w:r>
      <w:r>
        <w:rPr>
          <w:color w:val="00395A"/>
        </w:rPr>
        <w:t>but in treatment and self-help groups, they tell you not to.</w:t>
      </w:r>
    </w:p>
    <w:p w14:paraId="70D7299A" w14:textId="77777777" w:rsidR="00B00EA7" w:rsidRDefault="00574B43">
      <w:pPr>
        <w:pStyle w:val="BodyText"/>
        <w:spacing w:before="168" w:line="391" w:lineRule="auto"/>
        <w:ind w:right="597"/>
      </w:pPr>
      <w:r>
        <w:rPr>
          <w:color w:val="00395A"/>
        </w:rPr>
        <w:t>COUNSELOR:</w:t>
      </w:r>
      <w:r>
        <w:rPr>
          <w:color w:val="00395A"/>
          <w:spacing w:val="-8"/>
        </w:rPr>
        <w:t xml:space="preserve"> </w:t>
      </w:r>
      <w:r>
        <w:rPr>
          <w:color w:val="00395A"/>
        </w:rPr>
        <w:t>So,</w:t>
      </w:r>
      <w:r>
        <w:rPr>
          <w:color w:val="00395A"/>
          <w:spacing w:val="-17"/>
        </w:rPr>
        <w:t xml:space="preserve"> </w:t>
      </w:r>
      <w:r>
        <w:rPr>
          <w:color w:val="00395A"/>
        </w:rPr>
        <w:t>René,</w:t>
      </w:r>
      <w:r>
        <w:rPr>
          <w:color w:val="00395A"/>
          <w:spacing w:val="-17"/>
        </w:rPr>
        <w:t xml:space="preserve"> </w:t>
      </w:r>
      <w:r>
        <w:rPr>
          <w:color w:val="00395A"/>
        </w:rPr>
        <w:t>is it fair to say the first thing you want to do is enjoy your</w:t>
      </w:r>
      <w:r>
        <w:rPr>
          <w:color w:val="00395A"/>
        </w:rPr>
        <w:t xml:space="preserve">self? </w:t>
      </w:r>
      <w:r>
        <w:rPr>
          <w:color w:val="00395A"/>
          <w:w w:val="105"/>
        </w:rPr>
        <w:t>RENÉ:</w:t>
      </w:r>
      <w:r>
        <w:rPr>
          <w:color w:val="00395A"/>
          <w:spacing w:val="-6"/>
          <w:w w:val="105"/>
        </w:rPr>
        <w:t xml:space="preserve"> </w:t>
      </w:r>
      <w:r>
        <w:rPr>
          <w:color w:val="00395A"/>
          <w:w w:val="105"/>
        </w:rPr>
        <w:t>Yes.</w:t>
      </w:r>
    </w:p>
    <w:p w14:paraId="0963FE8C" w14:textId="77777777" w:rsidR="00B00EA7" w:rsidRDefault="00574B43">
      <w:pPr>
        <w:pStyle w:val="BodyText"/>
        <w:spacing w:line="249" w:lineRule="auto"/>
        <w:ind w:right="387"/>
      </w:pPr>
      <w:r>
        <w:rPr>
          <w:color w:val="00395A"/>
        </w:rPr>
        <w:t>COUNSELOR:</w:t>
      </w:r>
      <w:r>
        <w:rPr>
          <w:color w:val="00395A"/>
          <w:spacing w:val="-16"/>
        </w:rPr>
        <w:t xml:space="preserve"> </w:t>
      </w:r>
      <w:r>
        <w:rPr>
          <w:color w:val="00395A"/>
        </w:rPr>
        <w:t>The first thing you want to do is have fun,</w:t>
      </w:r>
      <w:r>
        <w:rPr>
          <w:color w:val="00395A"/>
          <w:spacing w:val="-16"/>
        </w:rPr>
        <w:t xml:space="preserve"> </w:t>
      </w:r>
      <w:r>
        <w:rPr>
          <w:color w:val="00395A"/>
        </w:rPr>
        <w:t>and right now,</w:t>
      </w:r>
      <w:r>
        <w:rPr>
          <w:color w:val="00395A"/>
          <w:spacing w:val="-16"/>
        </w:rPr>
        <w:t xml:space="preserve"> </w:t>
      </w:r>
      <w:r>
        <w:rPr>
          <w:color w:val="00395A"/>
        </w:rPr>
        <w:t>it’s the old ways of having fun</w:t>
      </w:r>
      <w:r>
        <w:rPr>
          <w:color w:val="00395A"/>
          <w:spacing w:val="-1"/>
        </w:rPr>
        <w:t xml:space="preserve"> </w:t>
      </w:r>
      <w:r>
        <w:rPr>
          <w:color w:val="00395A"/>
        </w:rPr>
        <w:t>that you’re thinking about.</w:t>
      </w:r>
      <w:r>
        <w:rPr>
          <w:color w:val="00395A"/>
          <w:spacing w:val="-21"/>
        </w:rPr>
        <w:t xml:space="preserve"> </w:t>
      </w:r>
      <w:r>
        <w:rPr>
          <w:color w:val="00395A"/>
        </w:rPr>
        <w:t>You’re not aware of the new ways.</w:t>
      </w:r>
    </w:p>
    <w:p w14:paraId="5C28EF3D" w14:textId="77777777" w:rsidR="00B00EA7" w:rsidRDefault="00574B43">
      <w:pPr>
        <w:pStyle w:val="BodyText"/>
        <w:spacing w:before="158"/>
      </w:pPr>
      <w:r>
        <w:rPr>
          <w:color w:val="00395A"/>
        </w:rPr>
        <w:t>RENÉ:</w:t>
      </w:r>
      <w:r>
        <w:rPr>
          <w:color w:val="00395A"/>
          <w:spacing w:val="-15"/>
        </w:rPr>
        <w:t xml:space="preserve"> </w:t>
      </w:r>
      <w:r>
        <w:rPr>
          <w:color w:val="00395A"/>
        </w:rPr>
        <w:t>I</w:t>
      </w:r>
      <w:r>
        <w:rPr>
          <w:color w:val="00395A"/>
          <w:spacing w:val="-14"/>
        </w:rPr>
        <w:t xml:space="preserve"> </w:t>
      </w:r>
      <w:r>
        <w:rPr>
          <w:color w:val="00395A"/>
        </w:rPr>
        <w:t>don’t</w:t>
      </w:r>
      <w:r>
        <w:rPr>
          <w:color w:val="00395A"/>
          <w:spacing w:val="-10"/>
        </w:rPr>
        <w:t xml:space="preserve"> </w:t>
      </w:r>
      <w:r>
        <w:rPr>
          <w:color w:val="00395A"/>
        </w:rPr>
        <w:t>know</w:t>
      </w:r>
      <w:r>
        <w:rPr>
          <w:color w:val="00395A"/>
          <w:spacing w:val="-10"/>
        </w:rPr>
        <w:t xml:space="preserve"> </w:t>
      </w:r>
      <w:r>
        <w:rPr>
          <w:color w:val="00395A"/>
        </w:rPr>
        <w:t>any</w:t>
      </w:r>
      <w:r>
        <w:rPr>
          <w:color w:val="00395A"/>
          <w:spacing w:val="-12"/>
        </w:rPr>
        <w:t xml:space="preserve"> </w:t>
      </w:r>
      <w:r>
        <w:rPr>
          <w:color w:val="00395A"/>
        </w:rPr>
        <w:t>new</w:t>
      </w:r>
      <w:r>
        <w:rPr>
          <w:color w:val="00395A"/>
          <w:spacing w:val="-10"/>
        </w:rPr>
        <w:t xml:space="preserve"> </w:t>
      </w:r>
      <w:r>
        <w:rPr>
          <w:color w:val="00395A"/>
        </w:rPr>
        <w:t>ways</w:t>
      </w:r>
      <w:r>
        <w:rPr>
          <w:color w:val="00395A"/>
          <w:spacing w:val="-10"/>
        </w:rPr>
        <w:t xml:space="preserve"> </w:t>
      </w:r>
      <w:r>
        <w:rPr>
          <w:color w:val="00395A"/>
        </w:rPr>
        <w:t>of</w:t>
      </w:r>
      <w:r>
        <w:rPr>
          <w:color w:val="00395A"/>
          <w:spacing w:val="-10"/>
        </w:rPr>
        <w:t xml:space="preserve"> </w:t>
      </w:r>
      <w:r>
        <w:rPr>
          <w:color w:val="00395A"/>
        </w:rPr>
        <w:t>how</w:t>
      </w:r>
      <w:r>
        <w:rPr>
          <w:color w:val="00395A"/>
          <w:spacing w:val="-10"/>
        </w:rPr>
        <w:t xml:space="preserve"> </w:t>
      </w:r>
      <w:r>
        <w:rPr>
          <w:color w:val="00395A"/>
        </w:rPr>
        <w:t>to</w:t>
      </w:r>
      <w:r>
        <w:rPr>
          <w:color w:val="00395A"/>
          <w:spacing w:val="-11"/>
        </w:rPr>
        <w:t xml:space="preserve"> </w:t>
      </w:r>
      <w:r>
        <w:rPr>
          <w:color w:val="00395A"/>
        </w:rPr>
        <w:t>really</w:t>
      </w:r>
      <w:r>
        <w:rPr>
          <w:color w:val="00395A"/>
          <w:spacing w:val="-10"/>
        </w:rPr>
        <w:t xml:space="preserve"> </w:t>
      </w:r>
      <w:r>
        <w:rPr>
          <w:color w:val="00395A"/>
        </w:rPr>
        <w:t>enjoy</w:t>
      </w:r>
      <w:r>
        <w:rPr>
          <w:color w:val="00395A"/>
          <w:spacing w:val="-10"/>
        </w:rPr>
        <w:t xml:space="preserve"> </w:t>
      </w:r>
      <w:r>
        <w:rPr>
          <w:color w:val="00395A"/>
          <w:spacing w:val="-2"/>
        </w:rPr>
        <w:t>myself.</w:t>
      </w:r>
    </w:p>
    <w:p w14:paraId="296EE1B6" w14:textId="77777777" w:rsidR="00B00EA7" w:rsidRDefault="00B00EA7">
      <w:pPr>
        <w:pStyle w:val="BodyText"/>
        <w:ind w:left="0"/>
        <w:rPr>
          <w:sz w:val="20"/>
        </w:rPr>
      </w:pPr>
    </w:p>
    <w:p w14:paraId="1DD5C1D6" w14:textId="77777777" w:rsidR="00B00EA7" w:rsidRDefault="00574B43">
      <w:pPr>
        <w:pStyle w:val="BodyText"/>
        <w:spacing w:before="6"/>
        <w:ind w:left="0"/>
        <w:rPr>
          <w:sz w:val="11"/>
        </w:rPr>
      </w:pPr>
      <w:r>
        <w:pict w14:anchorId="4A664937">
          <v:group id="docshapegroup401" o:spid="_x0000_s2194" style="position:absolute;margin-left:71.5pt;margin-top:7.8pt;width:469pt;height:188.2pt;z-index:-15662080;mso-wrap-distance-left:0;mso-wrap-distance-right:0;mso-position-horizontal-relative:page" coordorigin="1430,156" coordsize="9380,3764">
            <v:shape id="docshape402" o:spid="_x0000_s2197" style="position:absolute;left:1440;top:166;width:9360;height:3744" coordorigin="1440,166" coordsize="9360,3744" path="m10697,166r-9154,l1503,175r-33,22l1448,230r-8,40l1440,3807r8,40l1470,3880r33,22l1543,3910r9154,l10737,3902r33,-22l10792,3847r8,-40l10800,270r-8,-40l10770,197r-33,-22l10697,166xe" fillcolor="#00395a" stroked="f">
              <v:fill opacity="6681f"/>
              <v:path arrowok="t"/>
            </v:shape>
            <v:shape id="docshape403" o:spid="_x0000_s2196" style="position:absolute;left:1440;top:166;width:9360;height:3744" coordorigin="1440,166" coordsize="9360,3744" path="m1440,270r8,-40l1470,197r33,-22l1543,166r9154,l10737,175r33,22l10792,230r8,40l10800,3807r-8,40l10770,3880r-33,22l10697,3910r-9154,l1503,3902r-33,-22l1448,3847r-8,-40l1440,270xe" filled="f" strokecolor="#00395a" strokeweight="1pt">
              <v:path arrowok="t"/>
            </v:shape>
            <v:shape id="docshape404" o:spid="_x0000_s2195" type="#_x0000_t202" style="position:absolute;left:1430;top:156;width:9380;height:3764" filled="f" stroked="f">
              <v:textbox inset="0,0,0,0">
                <w:txbxContent>
                  <w:p w14:paraId="7C1C273C" w14:textId="77777777" w:rsidR="00B00EA7" w:rsidRDefault="00574B43">
                    <w:pPr>
                      <w:spacing w:before="94"/>
                      <w:ind w:left="122"/>
                      <w:rPr>
                        <w:rFonts w:ascii="Trebuchet MS"/>
                        <w:b/>
                        <w:sz w:val="24"/>
                      </w:rPr>
                    </w:pPr>
                    <w:r>
                      <w:rPr>
                        <w:rFonts w:ascii="Trebuchet MS"/>
                        <w:b/>
                        <w:color w:val="33607A"/>
                        <w:sz w:val="24"/>
                      </w:rPr>
                      <w:t>How To</w:t>
                    </w:r>
                    <w:r>
                      <w:rPr>
                        <w:rFonts w:ascii="Trebuchet MS"/>
                        <w:b/>
                        <w:color w:val="33607A"/>
                        <w:spacing w:val="-1"/>
                        <w:sz w:val="24"/>
                      </w:rPr>
                      <w:t xml:space="preserve"> </w:t>
                    </w:r>
                    <w:r>
                      <w:rPr>
                        <w:rFonts w:ascii="Trebuchet MS"/>
                        <w:b/>
                        <w:color w:val="33607A"/>
                        <w:sz w:val="24"/>
                      </w:rPr>
                      <w:t>Help</w:t>
                    </w:r>
                    <w:r>
                      <w:rPr>
                        <w:rFonts w:ascii="Trebuchet MS"/>
                        <w:b/>
                        <w:color w:val="33607A"/>
                        <w:spacing w:val="-1"/>
                        <w:sz w:val="24"/>
                      </w:rPr>
                      <w:t xml:space="preserve"> </w:t>
                    </w:r>
                    <w:r>
                      <w:rPr>
                        <w:rFonts w:ascii="Trebuchet MS"/>
                        <w:b/>
                        <w:color w:val="33607A"/>
                        <w:sz w:val="24"/>
                      </w:rPr>
                      <w:t>Clients</w:t>
                    </w:r>
                    <w:r>
                      <w:rPr>
                        <w:rFonts w:ascii="Trebuchet MS"/>
                        <w:b/>
                        <w:color w:val="33607A"/>
                        <w:spacing w:val="-1"/>
                        <w:sz w:val="24"/>
                      </w:rPr>
                      <w:t xml:space="preserve"> </w:t>
                    </w:r>
                    <w:r>
                      <w:rPr>
                        <w:rFonts w:ascii="Trebuchet MS"/>
                        <w:b/>
                        <w:color w:val="33607A"/>
                        <w:sz w:val="24"/>
                      </w:rPr>
                      <w:t>Appreciate</w:t>
                    </w:r>
                    <w:r>
                      <w:rPr>
                        <w:rFonts w:ascii="Trebuchet MS"/>
                        <w:b/>
                        <w:color w:val="33607A"/>
                        <w:spacing w:val="-2"/>
                        <w:sz w:val="24"/>
                      </w:rPr>
                      <w:t xml:space="preserve"> </w:t>
                    </w:r>
                    <w:r>
                      <w:rPr>
                        <w:rFonts w:ascii="Trebuchet MS"/>
                        <w:b/>
                        <w:color w:val="33607A"/>
                        <w:sz w:val="24"/>
                      </w:rPr>
                      <w:t>the</w:t>
                    </w:r>
                    <w:r>
                      <w:rPr>
                        <w:rFonts w:ascii="Trebuchet MS"/>
                        <w:b/>
                        <w:color w:val="33607A"/>
                        <w:spacing w:val="-2"/>
                        <w:sz w:val="24"/>
                      </w:rPr>
                      <w:t xml:space="preserve"> </w:t>
                    </w:r>
                    <w:r>
                      <w:rPr>
                        <w:rFonts w:ascii="Trebuchet MS"/>
                        <w:b/>
                        <w:color w:val="33607A"/>
                        <w:sz w:val="24"/>
                      </w:rPr>
                      <w:t>Progress</w:t>
                    </w:r>
                    <w:r>
                      <w:rPr>
                        <w:rFonts w:ascii="Trebuchet MS"/>
                        <w:b/>
                        <w:color w:val="33607A"/>
                        <w:spacing w:val="-1"/>
                        <w:sz w:val="24"/>
                      </w:rPr>
                      <w:t xml:space="preserve"> </w:t>
                    </w:r>
                    <w:r>
                      <w:rPr>
                        <w:rFonts w:ascii="Trebuchet MS"/>
                        <w:b/>
                        <w:color w:val="33607A"/>
                        <w:sz w:val="24"/>
                      </w:rPr>
                      <w:t>They</w:t>
                    </w:r>
                    <w:r>
                      <w:rPr>
                        <w:rFonts w:ascii="Trebuchet MS"/>
                        <w:b/>
                        <w:color w:val="33607A"/>
                        <w:spacing w:val="-1"/>
                        <w:sz w:val="24"/>
                      </w:rPr>
                      <w:t xml:space="preserve"> </w:t>
                    </w:r>
                    <w:r>
                      <w:rPr>
                        <w:rFonts w:ascii="Trebuchet MS"/>
                        <w:b/>
                        <w:color w:val="33607A"/>
                        <w:sz w:val="24"/>
                      </w:rPr>
                      <w:t>Have</w:t>
                    </w:r>
                    <w:r>
                      <w:rPr>
                        <w:rFonts w:ascii="Trebuchet MS"/>
                        <w:b/>
                        <w:color w:val="33607A"/>
                        <w:spacing w:val="-2"/>
                        <w:sz w:val="24"/>
                      </w:rPr>
                      <w:t xml:space="preserve"> </w:t>
                    </w:r>
                    <w:r>
                      <w:rPr>
                        <w:rFonts w:ascii="Trebuchet MS"/>
                        <w:b/>
                        <w:color w:val="33607A"/>
                        <w:spacing w:val="-4"/>
                        <w:sz w:val="24"/>
                      </w:rPr>
                      <w:t>Made</w:t>
                    </w:r>
                  </w:p>
                  <w:p w14:paraId="5F1A2840" w14:textId="77777777" w:rsidR="00B00EA7" w:rsidRDefault="00574B43">
                    <w:pPr>
                      <w:spacing w:before="159" w:line="244" w:lineRule="auto"/>
                      <w:ind w:left="122" w:right="236"/>
                      <w:rPr>
                        <w:rFonts w:ascii="Lucida Sans" w:hAnsi="Lucida Sans"/>
                        <w:sz w:val="20"/>
                      </w:rPr>
                    </w:pPr>
                    <w:r>
                      <w:rPr>
                        <w:rFonts w:ascii="Lucida Sans" w:hAnsi="Lucida Sans"/>
                        <w:color w:val="00395A"/>
                        <w:w w:val="95"/>
                        <w:sz w:val="20"/>
                      </w:rPr>
                      <w:t>You</w:t>
                    </w:r>
                    <w:r>
                      <w:rPr>
                        <w:rFonts w:ascii="Lucida Sans" w:hAnsi="Lucida Sans"/>
                        <w:color w:val="00395A"/>
                        <w:spacing w:val="-13"/>
                        <w:w w:val="95"/>
                        <w:sz w:val="20"/>
                      </w:rPr>
                      <w:t xml:space="preserve"> </w:t>
                    </w:r>
                    <w:r>
                      <w:rPr>
                        <w:rFonts w:ascii="Lucida Sans" w:hAnsi="Lucida Sans"/>
                        <w:color w:val="00395A"/>
                        <w:w w:val="95"/>
                        <w:sz w:val="20"/>
                      </w:rPr>
                      <w:t>can</w:t>
                    </w:r>
                    <w:r>
                      <w:rPr>
                        <w:rFonts w:ascii="Lucida Sans" w:hAnsi="Lucida Sans"/>
                        <w:color w:val="00395A"/>
                        <w:spacing w:val="-13"/>
                        <w:w w:val="95"/>
                        <w:sz w:val="20"/>
                      </w:rPr>
                      <w:t xml:space="preserve"> </w:t>
                    </w:r>
                    <w:r>
                      <w:rPr>
                        <w:rFonts w:ascii="Lucida Sans" w:hAnsi="Lucida Sans"/>
                        <w:color w:val="00395A"/>
                        <w:w w:val="95"/>
                        <w:sz w:val="20"/>
                      </w:rPr>
                      <w:t>help</w:t>
                    </w:r>
                    <w:r>
                      <w:rPr>
                        <w:rFonts w:ascii="Lucida Sans" w:hAnsi="Lucida Sans"/>
                        <w:color w:val="00395A"/>
                        <w:spacing w:val="-12"/>
                        <w:w w:val="95"/>
                        <w:sz w:val="20"/>
                      </w:rPr>
                      <w:t xml:space="preserve"> </w:t>
                    </w:r>
                    <w:r>
                      <w:rPr>
                        <w:rFonts w:ascii="Lucida Sans" w:hAnsi="Lucida Sans"/>
                        <w:color w:val="00395A"/>
                        <w:w w:val="95"/>
                        <w:sz w:val="20"/>
                      </w:rPr>
                      <w:t>clients</w:t>
                    </w:r>
                    <w:r>
                      <w:rPr>
                        <w:rFonts w:ascii="Lucida Sans" w:hAnsi="Lucida Sans"/>
                        <w:color w:val="00395A"/>
                        <w:spacing w:val="-13"/>
                        <w:w w:val="95"/>
                        <w:sz w:val="20"/>
                      </w:rPr>
                      <w:t xml:space="preserve"> </w:t>
                    </w:r>
                    <w:r>
                      <w:rPr>
                        <w:rFonts w:ascii="Lucida Sans" w:hAnsi="Lucida Sans"/>
                        <w:color w:val="00395A"/>
                        <w:w w:val="95"/>
                        <w:sz w:val="20"/>
                      </w:rPr>
                      <w:t>like</w:t>
                    </w:r>
                    <w:r>
                      <w:rPr>
                        <w:rFonts w:ascii="Lucida Sans" w:hAnsi="Lucida Sans"/>
                        <w:color w:val="00395A"/>
                        <w:spacing w:val="-13"/>
                        <w:w w:val="95"/>
                        <w:sz w:val="20"/>
                      </w:rPr>
                      <w:t xml:space="preserve"> </w:t>
                    </w:r>
                    <w:r>
                      <w:rPr>
                        <w:rFonts w:ascii="Lucida Sans" w:hAnsi="Lucida Sans"/>
                        <w:color w:val="00395A"/>
                        <w:w w:val="95"/>
                        <w:sz w:val="20"/>
                      </w:rPr>
                      <w:t>René,</w:t>
                    </w:r>
                    <w:r>
                      <w:rPr>
                        <w:rFonts w:ascii="Lucida Sans" w:hAnsi="Lucida Sans"/>
                        <w:color w:val="00395A"/>
                        <w:spacing w:val="-12"/>
                        <w:w w:val="95"/>
                        <w:sz w:val="20"/>
                      </w:rPr>
                      <w:t xml:space="preserve"> </w:t>
                    </w:r>
                    <w:r>
                      <w:rPr>
                        <w:rFonts w:ascii="Lucida Sans" w:hAnsi="Lucida Sans"/>
                        <w:color w:val="00395A"/>
                        <w:w w:val="95"/>
                        <w:sz w:val="20"/>
                      </w:rPr>
                      <w:t>who</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mired</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feeling</w:t>
                    </w:r>
                    <w:r>
                      <w:rPr>
                        <w:rFonts w:ascii="Lucida Sans" w:hAnsi="Lucida Sans"/>
                        <w:color w:val="00395A"/>
                        <w:spacing w:val="-13"/>
                        <w:w w:val="95"/>
                        <w:sz w:val="20"/>
                      </w:rPr>
                      <w:t xml:space="preserve"> </w:t>
                    </w:r>
                    <w:r>
                      <w:rPr>
                        <w:rFonts w:ascii="Lucida Sans" w:hAnsi="Lucida Sans"/>
                        <w:color w:val="00395A"/>
                        <w:w w:val="95"/>
                        <w:sz w:val="20"/>
                      </w:rPr>
                      <w:t>one</w:t>
                    </w:r>
                    <w:r>
                      <w:rPr>
                        <w:rFonts w:ascii="Lucida Sans" w:hAnsi="Lucida Sans"/>
                        <w:color w:val="00395A"/>
                        <w:spacing w:val="-12"/>
                        <w:w w:val="95"/>
                        <w:sz w:val="20"/>
                      </w:rPr>
                      <w:t xml:space="preserve"> </w:t>
                    </w:r>
                    <w:r>
                      <w:rPr>
                        <w:rFonts w:ascii="Lucida Sans" w:hAnsi="Lucida Sans"/>
                        <w:color w:val="00395A"/>
                        <w:w w:val="95"/>
                        <w:sz w:val="20"/>
                      </w:rPr>
                      <w:t>step</w:t>
                    </w:r>
                    <w:r>
                      <w:rPr>
                        <w:rFonts w:ascii="Lucida Sans" w:hAnsi="Lucida Sans"/>
                        <w:color w:val="00395A"/>
                        <w:spacing w:val="-13"/>
                        <w:w w:val="95"/>
                        <w:sz w:val="20"/>
                      </w:rPr>
                      <w:t xml:space="preserve"> </w:t>
                    </w:r>
                    <w:r>
                      <w:rPr>
                        <w:rFonts w:ascii="Lucida Sans" w:hAnsi="Lucida Sans"/>
                        <w:color w:val="00395A"/>
                        <w:w w:val="95"/>
                        <w:sz w:val="20"/>
                      </w:rPr>
                      <w:t>away</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2"/>
                        <w:w w:val="95"/>
                        <w:sz w:val="20"/>
                      </w:rPr>
                      <w:t xml:space="preserve"> </w:t>
                    </w:r>
                    <w:r>
                      <w:rPr>
                        <w:rFonts w:ascii="Lucida Sans" w:hAnsi="Lucida Sans"/>
                        <w:color w:val="00395A"/>
                        <w:w w:val="95"/>
                        <w:sz w:val="20"/>
                      </w:rPr>
                      <w:t>homelessness,</w:t>
                    </w:r>
                    <w:r>
                      <w:rPr>
                        <w:rFonts w:ascii="Lucida Sans" w:hAnsi="Lucida Sans"/>
                        <w:color w:val="00395A"/>
                        <w:spacing w:val="-13"/>
                        <w:w w:val="95"/>
                        <w:sz w:val="20"/>
                      </w:rPr>
                      <w:t xml:space="preserve"> </w:t>
                    </w:r>
                    <w:r>
                      <w:rPr>
                        <w:rFonts w:ascii="Lucida Sans" w:hAnsi="Lucida Sans"/>
                        <w:color w:val="00395A"/>
                        <w:w w:val="95"/>
                        <w:sz w:val="20"/>
                      </w:rPr>
                      <w:t>see</w:t>
                    </w:r>
                    <w:r>
                      <w:rPr>
                        <w:rFonts w:ascii="Lucida Sans" w:hAnsi="Lucida Sans"/>
                        <w:color w:val="00395A"/>
                        <w:spacing w:val="-13"/>
                        <w:w w:val="95"/>
                        <w:sz w:val="20"/>
                      </w:rPr>
                      <w:t xml:space="preserve"> </w:t>
                    </w:r>
                    <w:r>
                      <w:rPr>
                        <w:rFonts w:ascii="Lucida Sans" w:hAnsi="Lucida Sans"/>
                        <w:color w:val="00395A"/>
                        <w:w w:val="95"/>
                        <w:sz w:val="20"/>
                      </w:rPr>
                      <w:t xml:space="preserve">how </w:t>
                    </w:r>
                    <w:r>
                      <w:rPr>
                        <w:rFonts w:ascii="Lucida Sans" w:hAnsi="Lucida Sans"/>
                        <w:color w:val="00395A"/>
                        <w:w w:val="90"/>
                        <w:sz w:val="20"/>
                      </w:rPr>
                      <w:t xml:space="preserve">far they have come (general strategies applicable to all clients are followed by specific examples tak­ </w:t>
                    </w:r>
                    <w:r>
                      <w:rPr>
                        <w:rFonts w:ascii="Lucida Sans" w:hAnsi="Lucida Sans"/>
                        <w:color w:val="00395A"/>
                        <w:sz w:val="20"/>
                      </w:rPr>
                      <w:t>en</w:t>
                    </w:r>
                    <w:r>
                      <w:rPr>
                        <w:rFonts w:ascii="Lucida Sans" w:hAnsi="Lucida Sans"/>
                        <w:color w:val="00395A"/>
                        <w:spacing w:val="-7"/>
                        <w:sz w:val="20"/>
                      </w:rPr>
                      <w:t xml:space="preserve"> </w:t>
                    </w:r>
                    <w:r>
                      <w:rPr>
                        <w:rFonts w:ascii="Lucida Sans" w:hAnsi="Lucida Sans"/>
                        <w:color w:val="00395A"/>
                        <w:sz w:val="20"/>
                      </w:rPr>
                      <w:t>from</w:t>
                    </w:r>
                    <w:r>
                      <w:rPr>
                        <w:rFonts w:ascii="Lucida Sans" w:hAnsi="Lucida Sans"/>
                        <w:color w:val="00395A"/>
                        <w:spacing w:val="-6"/>
                        <w:sz w:val="20"/>
                      </w:rPr>
                      <w:t xml:space="preserve"> </w:t>
                    </w:r>
                    <w:r>
                      <w:rPr>
                        <w:rFonts w:ascii="Lucida Sans" w:hAnsi="Lucida Sans"/>
                        <w:color w:val="00395A"/>
                        <w:sz w:val="20"/>
                      </w:rPr>
                      <w:t>René’s</w:t>
                    </w:r>
                    <w:r>
                      <w:rPr>
                        <w:rFonts w:ascii="Lucida Sans" w:hAnsi="Lucida Sans"/>
                        <w:color w:val="00395A"/>
                        <w:spacing w:val="-7"/>
                        <w:sz w:val="20"/>
                      </w:rPr>
                      <w:t xml:space="preserve"> </w:t>
                    </w:r>
                    <w:r>
                      <w:rPr>
                        <w:rFonts w:ascii="Lucida Sans" w:hAnsi="Lucida Sans"/>
                        <w:color w:val="00395A"/>
                        <w:sz w:val="20"/>
                      </w:rPr>
                      <w:t>case):</w:t>
                    </w:r>
                  </w:p>
                  <w:p w14:paraId="0986F80B" w14:textId="77777777" w:rsidR="00B00EA7" w:rsidRDefault="00574B43">
                    <w:pPr>
                      <w:numPr>
                        <w:ilvl w:val="0"/>
                        <w:numId w:val="38"/>
                      </w:numPr>
                      <w:tabs>
                        <w:tab w:val="left" w:pos="482"/>
                        <w:tab w:val="left" w:pos="483"/>
                      </w:tabs>
                      <w:spacing w:line="244" w:lineRule="auto"/>
                      <w:ind w:right="636"/>
                      <w:rPr>
                        <w:rFonts w:ascii="Lucida Sans" w:hAnsi="Lucida Sans"/>
                        <w:sz w:val="20"/>
                      </w:rPr>
                    </w:pPr>
                    <w:r>
                      <w:rPr>
                        <w:rFonts w:ascii="Lucida Sans" w:hAnsi="Lucida Sans"/>
                        <w:color w:val="00395A"/>
                        <w:w w:val="90"/>
                        <w:sz w:val="20"/>
                      </w:rPr>
                      <w:t>Elicit information about the changes they’ve made in their lives (e.g., by asking René, “What</w:t>
                    </w:r>
                    <w:r>
                      <w:rPr>
                        <w:rFonts w:ascii="Lucida Sans" w:hAnsi="Lucida Sans"/>
                        <w:color w:val="00395A"/>
                        <w:sz w:val="20"/>
                      </w:rPr>
                      <w:t xml:space="preserve"> </w:t>
                    </w:r>
                    <w:r>
                      <w:rPr>
                        <w:rFonts w:ascii="Lucida Sans" w:hAnsi="Lucida Sans"/>
                        <w:color w:val="00395A"/>
                        <w:w w:val="95"/>
                        <w:sz w:val="20"/>
                      </w:rPr>
                      <w:t>makes</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0"/>
                        <w:w w:val="95"/>
                        <w:sz w:val="20"/>
                      </w:rPr>
                      <w:t xml:space="preserve"> </w:t>
                    </w:r>
                    <w:r>
                      <w:rPr>
                        <w:rFonts w:ascii="Lucida Sans" w:hAnsi="Lucida Sans"/>
                        <w:color w:val="00395A"/>
                        <w:w w:val="95"/>
                        <w:sz w:val="20"/>
                      </w:rPr>
                      <w:t>temporary</w:t>
                    </w:r>
                    <w:r>
                      <w:rPr>
                        <w:rFonts w:ascii="Lucida Sans" w:hAnsi="Lucida Sans"/>
                        <w:color w:val="00395A"/>
                        <w:spacing w:val="-9"/>
                        <w:w w:val="95"/>
                        <w:sz w:val="20"/>
                      </w:rPr>
                      <w:t xml:space="preserve"> </w:t>
                    </w:r>
                    <w:r>
                      <w:rPr>
                        <w:rFonts w:ascii="Lucida Sans" w:hAnsi="Lucida Sans"/>
                        <w:color w:val="00395A"/>
                        <w:w w:val="95"/>
                        <w:sz w:val="20"/>
                      </w:rPr>
                      <w:t>move</w:t>
                    </w:r>
                    <w:r>
                      <w:rPr>
                        <w:rFonts w:ascii="Lucida Sans" w:hAnsi="Lucida Sans"/>
                        <w:color w:val="00395A"/>
                        <w:spacing w:val="-12"/>
                        <w:w w:val="95"/>
                        <w:sz w:val="20"/>
                      </w:rPr>
                      <w:t xml:space="preserve"> </w:t>
                    </w:r>
                    <w:r>
                      <w:rPr>
                        <w:rFonts w:ascii="Lucida Sans" w:hAnsi="Lucida Sans"/>
                        <w:color w:val="00395A"/>
                        <w:w w:val="95"/>
                        <w:sz w:val="20"/>
                      </w:rPr>
                      <w:t>different</w:t>
                    </w:r>
                    <w:r>
                      <w:rPr>
                        <w:rFonts w:ascii="Lucida Sans" w:hAnsi="Lucida Sans"/>
                        <w:color w:val="00395A"/>
                        <w:spacing w:val="-12"/>
                        <w:w w:val="95"/>
                        <w:sz w:val="20"/>
                      </w:rPr>
                      <w:t xml:space="preserve"> </w:t>
                    </w:r>
                    <w:r>
                      <w:rPr>
                        <w:rFonts w:ascii="Lucida Sans" w:hAnsi="Lucida Sans"/>
                        <w:color w:val="00395A"/>
                        <w:w w:val="95"/>
                        <w:sz w:val="20"/>
                      </w:rPr>
                      <w:t>from</w:t>
                    </w:r>
                    <w:r>
                      <w:rPr>
                        <w:rFonts w:ascii="Lucida Sans" w:hAnsi="Lucida Sans"/>
                        <w:color w:val="00395A"/>
                        <w:spacing w:val="-9"/>
                        <w:w w:val="95"/>
                        <w:sz w:val="20"/>
                      </w:rPr>
                      <w:t xml:space="preserve"> </w:t>
                    </w:r>
                    <w:r>
                      <w:rPr>
                        <w:rFonts w:ascii="Lucida Sans" w:hAnsi="Lucida Sans"/>
                        <w:color w:val="00395A"/>
                        <w:w w:val="95"/>
                        <w:sz w:val="20"/>
                      </w:rPr>
                      <w:t>all</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other</w:t>
                    </w:r>
                    <w:r>
                      <w:rPr>
                        <w:rFonts w:ascii="Lucida Sans" w:hAnsi="Lucida Sans"/>
                        <w:color w:val="00395A"/>
                        <w:spacing w:val="-12"/>
                        <w:w w:val="95"/>
                        <w:sz w:val="20"/>
                      </w:rPr>
                      <w:t xml:space="preserve"> </w:t>
                    </w:r>
                    <w:r>
                      <w:rPr>
                        <w:rFonts w:ascii="Lucida Sans" w:hAnsi="Lucida Sans"/>
                        <w:color w:val="00395A"/>
                        <w:w w:val="95"/>
                        <w:sz w:val="20"/>
                      </w:rPr>
                      <w:t>moves</w:t>
                    </w:r>
                    <w:r>
                      <w:rPr>
                        <w:rFonts w:ascii="Lucida Sans" w:hAnsi="Lucida Sans"/>
                        <w:color w:val="00395A"/>
                        <w:spacing w:val="-10"/>
                        <w:w w:val="95"/>
                        <w:sz w:val="20"/>
                      </w:rPr>
                      <w:t xml:space="preserve"> </w:t>
                    </w:r>
                    <w:r>
                      <w:rPr>
                        <w:rFonts w:ascii="Lucida Sans" w:hAnsi="Lucida Sans"/>
                        <w:color w:val="00395A"/>
                        <w:w w:val="95"/>
                        <w:sz w:val="20"/>
                      </w:rPr>
                      <w:t>you’ve</w:t>
                    </w:r>
                    <w:r>
                      <w:rPr>
                        <w:rFonts w:ascii="Lucida Sans" w:hAnsi="Lucida Sans"/>
                        <w:color w:val="00395A"/>
                        <w:spacing w:val="-12"/>
                        <w:w w:val="95"/>
                        <w:sz w:val="20"/>
                      </w:rPr>
                      <w:t xml:space="preserve"> </w:t>
                    </w:r>
                    <w:r>
                      <w:rPr>
                        <w:rFonts w:ascii="Lucida Sans" w:hAnsi="Lucida Sans"/>
                        <w:color w:val="00395A"/>
                        <w:w w:val="95"/>
                        <w:sz w:val="20"/>
                      </w:rPr>
                      <w:t>made</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past</w:t>
                    </w:r>
                    <w:r>
                      <w:rPr>
                        <w:rFonts w:ascii="Lucida Sans" w:hAnsi="Lucida Sans"/>
                        <w:color w:val="00395A"/>
                        <w:spacing w:val="-12"/>
                        <w:w w:val="95"/>
                        <w:sz w:val="20"/>
                      </w:rPr>
                      <w:t xml:space="preserve"> </w:t>
                    </w:r>
                    <w:r>
                      <w:rPr>
                        <w:rFonts w:ascii="Lucida Sans" w:hAnsi="Lucida Sans"/>
                        <w:color w:val="00395A"/>
                        <w:w w:val="95"/>
                        <w:sz w:val="20"/>
                      </w:rPr>
                      <w:t xml:space="preserve">20 </w:t>
                    </w:r>
                    <w:r>
                      <w:rPr>
                        <w:rFonts w:ascii="Lucida Sans" w:hAnsi="Lucida Sans"/>
                        <w:color w:val="00395A"/>
                        <w:spacing w:val="-2"/>
                        <w:sz w:val="20"/>
                      </w:rPr>
                      <w:t>years?”).</w:t>
                    </w:r>
                  </w:p>
                  <w:p w14:paraId="19E67AD7" w14:textId="77777777" w:rsidR="00B00EA7" w:rsidRDefault="00574B43">
                    <w:pPr>
                      <w:numPr>
                        <w:ilvl w:val="0"/>
                        <w:numId w:val="38"/>
                      </w:numPr>
                      <w:tabs>
                        <w:tab w:val="left" w:pos="482"/>
                        <w:tab w:val="left" w:pos="483"/>
                      </w:tabs>
                      <w:spacing w:line="242" w:lineRule="auto"/>
                      <w:ind w:right="133" w:hanging="361"/>
                      <w:rPr>
                        <w:rFonts w:ascii="Lucida Sans" w:hAnsi="Lucida Sans"/>
                        <w:sz w:val="20"/>
                      </w:rPr>
                    </w:pPr>
                    <w:r>
                      <w:rPr>
                        <w:rFonts w:ascii="Lucida Sans" w:hAnsi="Lucida Sans"/>
                        <w:color w:val="00395A"/>
                        <w:w w:val="90"/>
                        <w:sz w:val="20"/>
                      </w:rPr>
                      <w:t xml:space="preserve">Shift focus (e.g., by saying to René, “Let’s think of some things you could do that wouldn’t lead to </w:t>
                    </w:r>
                    <w:r>
                      <w:rPr>
                        <w:rFonts w:ascii="Lucida Sans" w:hAnsi="Lucida Sans"/>
                        <w:color w:val="00395A"/>
                        <w:sz w:val="20"/>
                      </w:rPr>
                      <w:t>meeting</w:t>
                    </w:r>
                    <w:r>
                      <w:rPr>
                        <w:rFonts w:ascii="Lucida Sans" w:hAnsi="Lucida Sans"/>
                        <w:color w:val="00395A"/>
                        <w:spacing w:val="-14"/>
                        <w:sz w:val="20"/>
                      </w:rPr>
                      <w:t xml:space="preserve"> </w:t>
                    </w:r>
                    <w:r>
                      <w:rPr>
                        <w:rFonts w:ascii="Lucida Sans" w:hAnsi="Lucida Sans"/>
                        <w:color w:val="00395A"/>
                        <w:sz w:val="20"/>
                      </w:rPr>
                      <w:t>Cheryl</w:t>
                    </w:r>
                    <w:r>
                      <w:rPr>
                        <w:rFonts w:ascii="Lucida Sans" w:hAnsi="Lucida Sans"/>
                        <w:color w:val="00395A"/>
                        <w:spacing w:val="-15"/>
                        <w:sz w:val="20"/>
                      </w:rPr>
                      <w:t xml:space="preserve"> </w:t>
                    </w:r>
                    <w:r>
                      <w:rPr>
                        <w:rFonts w:ascii="Lucida Sans" w:hAnsi="Lucida Sans"/>
                        <w:color w:val="00395A"/>
                        <w:sz w:val="20"/>
                      </w:rPr>
                      <w:t>and</w:t>
                    </w:r>
                    <w:r>
                      <w:rPr>
                        <w:rFonts w:ascii="Lucida Sans" w:hAnsi="Lucida Sans"/>
                        <w:color w:val="00395A"/>
                        <w:spacing w:val="-16"/>
                        <w:sz w:val="20"/>
                      </w:rPr>
                      <w:t xml:space="preserve"> </w:t>
                    </w:r>
                    <w:r>
                      <w:rPr>
                        <w:rFonts w:ascii="Lucida Sans" w:hAnsi="Lucida Sans"/>
                        <w:color w:val="00395A"/>
                        <w:sz w:val="20"/>
                      </w:rPr>
                      <w:t>getting</w:t>
                    </w:r>
                    <w:r>
                      <w:rPr>
                        <w:rFonts w:ascii="Lucida Sans" w:hAnsi="Lucida Sans"/>
                        <w:color w:val="00395A"/>
                        <w:spacing w:val="-16"/>
                        <w:sz w:val="20"/>
                      </w:rPr>
                      <w:t xml:space="preserve"> </w:t>
                    </w:r>
                    <w:r>
                      <w:rPr>
                        <w:rFonts w:ascii="Lucida Sans" w:hAnsi="Lucida Sans"/>
                        <w:color w:val="00395A"/>
                        <w:sz w:val="20"/>
                      </w:rPr>
                      <w:t>high.”)</w:t>
                    </w:r>
                  </w:p>
                  <w:p w14:paraId="3A035077" w14:textId="77777777" w:rsidR="00B00EA7" w:rsidRDefault="00574B43">
                    <w:pPr>
                      <w:numPr>
                        <w:ilvl w:val="0"/>
                        <w:numId w:val="38"/>
                      </w:numPr>
                      <w:tabs>
                        <w:tab w:val="left" w:pos="482"/>
                        <w:tab w:val="left" w:pos="483"/>
                      </w:tabs>
                      <w:ind w:right="147"/>
                      <w:rPr>
                        <w:rFonts w:ascii="Lucida Sans" w:hAnsi="Lucida Sans"/>
                        <w:sz w:val="20"/>
                      </w:rPr>
                    </w:pPr>
                    <w:r>
                      <w:rPr>
                        <w:rFonts w:ascii="Lucida Sans" w:hAnsi="Lucida Sans"/>
                        <w:color w:val="00395A"/>
                        <w:w w:val="90"/>
                        <w:sz w:val="20"/>
                      </w:rPr>
                      <w:t xml:space="preserve">Reinforce recognition of triggers and insights (e.g., that René is scared about becoming homeless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having</w:t>
                    </w:r>
                    <w:r>
                      <w:rPr>
                        <w:rFonts w:ascii="Lucida Sans" w:hAnsi="Lucida Sans"/>
                        <w:color w:val="00395A"/>
                        <w:spacing w:val="-13"/>
                        <w:w w:val="95"/>
                        <w:sz w:val="20"/>
                      </w:rPr>
                      <w:t xml:space="preserve"> </w:t>
                    </w:r>
                    <w:r>
                      <w:rPr>
                        <w:rFonts w:ascii="Lucida Sans" w:hAnsi="Lucida Sans"/>
                        <w:color w:val="00395A"/>
                        <w:w w:val="95"/>
                        <w:sz w:val="20"/>
                      </w:rPr>
                      <w:t>so</w:t>
                    </w:r>
                    <w:r>
                      <w:rPr>
                        <w:rFonts w:ascii="Lucida Sans" w:hAnsi="Lucida Sans"/>
                        <w:color w:val="00395A"/>
                        <w:spacing w:val="-12"/>
                        <w:w w:val="95"/>
                        <w:sz w:val="20"/>
                      </w:rPr>
                      <w:t xml:space="preserve"> </w:t>
                    </w:r>
                    <w:r>
                      <w:rPr>
                        <w:rFonts w:ascii="Lucida Sans" w:hAnsi="Lucida Sans"/>
                        <w:color w:val="00395A"/>
                        <w:w w:val="95"/>
                        <w:sz w:val="20"/>
                      </w:rPr>
                      <w:t>much</w:t>
                    </w:r>
                    <w:r>
                      <w:rPr>
                        <w:rFonts w:ascii="Lucida Sans" w:hAnsi="Lucida Sans"/>
                        <w:color w:val="00395A"/>
                        <w:spacing w:val="-13"/>
                        <w:w w:val="95"/>
                        <w:sz w:val="20"/>
                      </w:rPr>
                      <w:t xml:space="preserve"> </w:t>
                    </w:r>
                    <w:r>
                      <w:rPr>
                        <w:rFonts w:ascii="Lucida Sans" w:hAnsi="Lucida Sans"/>
                        <w:color w:val="00395A"/>
                        <w:w w:val="95"/>
                        <w:sz w:val="20"/>
                      </w:rPr>
                      <w:t>going</w:t>
                    </w:r>
                    <w:r>
                      <w:rPr>
                        <w:rFonts w:ascii="Lucida Sans" w:hAnsi="Lucida Sans"/>
                        <w:color w:val="00395A"/>
                        <w:spacing w:val="-11"/>
                        <w:w w:val="95"/>
                        <w:sz w:val="20"/>
                      </w:rPr>
                      <w:t xml:space="preserve"> </w:t>
                    </w:r>
                    <w:r>
                      <w:rPr>
                        <w:rFonts w:ascii="Lucida Sans" w:hAnsi="Lucida Sans"/>
                        <w:color w:val="00395A"/>
                        <w:w w:val="95"/>
                        <w:sz w:val="20"/>
                      </w:rPr>
                      <w:t>on);</w:t>
                    </w:r>
                    <w:r>
                      <w:rPr>
                        <w:rFonts w:ascii="Lucida Sans" w:hAnsi="Lucida Sans"/>
                        <w:color w:val="00395A"/>
                        <w:spacing w:val="-11"/>
                        <w:w w:val="95"/>
                        <w:sz w:val="20"/>
                      </w:rPr>
                      <w:t xml:space="preserve"> </w:t>
                    </w:r>
                    <w:r>
                      <w:rPr>
                        <w:rFonts w:ascii="Lucida Sans" w:hAnsi="Lucida Sans"/>
                        <w:color w:val="00395A"/>
                        <w:w w:val="95"/>
                        <w:sz w:val="20"/>
                      </w:rPr>
                      <w:t>unlocking</w:t>
                    </w:r>
                    <w:r>
                      <w:rPr>
                        <w:rFonts w:ascii="Lucida Sans" w:hAnsi="Lucida Sans"/>
                        <w:color w:val="00395A"/>
                        <w:spacing w:val="-13"/>
                        <w:w w:val="95"/>
                        <w:sz w:val="20"/>
                      </w:rPr>
                      <w:t xml:space="preserve"> </w:t>
                    </w:r>
                    <w:r>
                      <w:rPr>
                        <w:rFonts w:ascii="Lucida Sans" w:hAnsi="Lucida Sans"/>
                        <w:color w:val="00395A"/>
                        <w:w w:val="95"/>
                        <w:sz w:val="20"/>
                      </w:rPr>
                      <w:t>triggers</w:t>
                    </w:r>
                    <w:r>
                      <w:rPr>
                        <w:rFonts w:ascii="Lucida Sans" w:hAnsi="Lucida Sans"/>
                        <w:color w:val="00395A"/>
                        <w:spacing w:val="-11"/>
                        <w:w w:val="95"/>
                        <w:sz w:val="20"/>
                      </w:rPr>
                      <w:t xml:space="preserve"> </w:t>
                    </w:r>
                    <w:r>
                      <w:rPr>
                        <w:rFonts w:ascii="Lucida Sans" w:hAnsi="Lucida Sans"/>
                        <w:color w:val="00395A"/>
                        <w:w w:val="95"/>
                        <w:sz w:val="20"/>
                      </w:rPr>
                      <w:t>will</w:t>
                    </w:r>
                    <w:r>
                      <w:rPr>
                        <w:rFonts w:ascii="Lucida Sans" w:hAnsi="Lucida Sans"/>
                        <w:color w:val="00395A"/>
                        <w:spacing w:val="-11"/>
                        <w:w w:val="95"/>
                        <w:sz w:val="20"/>
                      </w:rPr>
                      <w:t xml:space="preserve"> </w:t>
                    </w:r>
                    <w:r>
                      <w:rPr>
                        <w:rFonts w:ascii="Lucida Sans" w:hAnsi="Lucida Sans"/>
                        <w:color w:val="00395A"/>
                        <w:w w:val="95"/>
                        <w:sz w:val="20"/>
                      </w:rPr>
                      <w:t>help</w:t>
                    </w:r>
                    <w:r>
                      <w:rPr>
                        <w:rFonts w:ascii="Lucida Sans" w:hAnsi="Lucida Sans"/>
                        <w:color w:val="00395A"/>
                        <w:spacing w:val="-13"/>
                        <w:w w:val="95"/>
                        <w:sz w:val="20"/>
                      </w:rPr>
                      <w:t xml:space="preserve"> </w:t>
                    </w:r>
                    <w:r>
                      <w:rPr>
                        <w:rFonts w:ascii="Lucida Sans" w:hAnsi="Lucida Sans"/>
                        <w:color w:val="00395A"/>
                        <w:w w:val="95"/>
                        <w:sz w:val="20"/>
                      </w:rPr>
                      <w:t>clients</w:t>
                    </w:r>
                    <w:r>
                      <w:rPr>
                        <w:rFonts w:ascii="Lucida Sans" w:hAnsi="Lucida Sans"/>
                        <w:color w:val="00395A"/>
                        <w:spacing w:val="-11"/>
                        <w:w w:val="95"/>
                        <w:sz w:val="20"/>
                      </w:rPr>
                      <w:t xml:space="preserve"> </w:t>
                    </w:r>
                    <w:r>
                      <w:rPr>
                        <w:rFonts w:ascii="Lucida Sans" w:hAnsi="Lucida Sans"/>
                        <w:color w:val="00395A"/>
                        <w:w w:val="95"/>
                        <w:sz w:val="20"/>
                      </w:rPr>
                      <w:t>along</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road</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recovery.</w:t>
                    </w:r>
                  </w:p>
                  <w:p w14:paraId="2C32AE36" w14:textId="77777777" w:rsidR="00B00EA7" w:rsidRDefault="00574B43">
                    <w:pPr>
                      <w:spacing w:before="144" w:line="244" w:lineRule="auto"/>
                      <w:ind w:left="122" w:right="257"/>
                      <w:rPr>
                        <w:rFonts w:ascii="Lucida Sans" w:hAnsi="Lucida Sans"/>
                        <w:sz w:val="20"/>
                      </w:rPr>
                    </w:pPr>
                    <w:r>
                      <w:rPr>
                        <w:rFonts w:ascii="Lucida Sans" w:hAnsi="Lucida Sans"/>
                        <w:color w:val="00395A"/>
                        <w:w w:val="90"/>
                        <w:sz w:val="20"/>
                      </w:rPr>
                      <w:t>The goal is to boost clients’ self-confidence, which will continue to rise as they put together addition­</w:t>
                    </w:r>
                    <w:r>
                      <w:rPr>
                        <w:rFonts w:ascii="Lucida Sans" w:hAnsi="Lucida Sans"/>
                        <w:color w:val="00395A"/>
                        <w:spacing w:val="40"/>
                        <w:sz w:val="20"/>
                      </w:rPr>
                      <w:t xml:space="preserve"> </w:t>
                    </w:r>
                    <w:r>
                      <w:rPr>
                        <w:rFonts w:ascii="Lucida Sans" w:hAnsi="Lucida Sans"/>
                        <w:color w:val="00395A"/>
                        <w:sz w:val="20"/>
                      </w:rPr>
                      <w:t>al successes.</w:t>
                    </w:r>
                  </w:p>
                </w:txbxContent>
              </v:textbox>
            </v:shape>
            <w10:wrap type="topAndBottom" anchorx="page"/>
          </v:group>
        </w:pict>
      </w:r>
    </w:p>
    <w:p w14:paraId="2C79E37E" w14:textId="77777777" w:rsidR="00B00EA7" w:rsidRDefault="00B00EA7">
      <w:pPr>
        <w:rPr>
          <w:sz w:val="11"/>
        </w:rPr>
        <w:sectPr w:rsidR="00B00EA7">
          <w:pgSz w:w="12240" w:h="15840"/>
          <w:pgMar w:top="1280" w:right="1060" w:bottom="1100" w:left="720" w:header="720" w:footer="902" w:gutter="0"/>
          <w:cols w:space="720"/>
        </w:sectPr>
      </w:pPr>
    </w:p>
    <w:p w14:paraId="5B192DD1" w14:textId="77777777" w:rsidR="00B00EA7" w:rsidRDefault="00574B43">
      <w:pPr>
        <w:pStyle w:val="BodyText"/>
        <w:spacing w:before="111" w:line="249" w:lineRule="auto"/>
        <w:ind w:right="387"/>
      </w:pPr>
      <w:r>
        <w:rPr>
          <w:color w:val="00395A"/>
        </w:rPr>
        <w:lastRenderedPageBreak/>
        <w:t>COUNSELOR:</w:t>
      </w:r>
      <w:r>
        <w:rPr>
          <w:color w:val="00395A"/>
          <w:spacing w:val="-3"/>
        </w:rPr>
        <w:t xml:space="preserve"> </w:t>
      </w:r>
      <w:r>
        <w:rPr>
          <w:color w:val="00395A"/>
        </w:rPr>
        <w:t>I understand it has been a long time since you enjoyed much of anything with­ out being high.</w:t>
      </w:r>
      <w:r>
        <w:rPr>
          <w:color w:val="00395A"/>
          <w:spacing w:val="-12"/>
        </w:rPr>
        <w:t xml:space="preserve"> </w:t>
      </w:r>
      <w:r>
        <w:rPr>
          <w:color w:val="00395A"/>
        </w:rPr>
        <w:t>I’m wondering if there is anything you have enjoyed here in the treatment pro­ gram—the groups,</w:t>
      </w:r>
      <w:r>
        <w:rPr>
          <w:color w:val="00395A"/>
          <w:spacing w:val="-6"/>
        </w:rPr>
        <w:t xml:space="preserve"> </w:t>
      </w:r>
      <w:r>
        <w:rPr>
          <w:color w:val="00395A"/>
        </w:rPr>
        <w:t>visiting with other people,</w:t>
      </w:r>
      <w:r>
        <w:rPr>
          <w:color w:val="00395A"/>
          <w:spacing w:val="-6"/>
        </w:rPr>
        <w:t xml:space="preserve"> </w:t>
      </w:r>
      <w:r>
        <w:rPr>
          <w:color w:val="00395A"/>
        </w:rPr>
        <w:t>helping someone out,</w:t>
      </w:r>
      <w:r>
        <w:rPr>
          <w:color w:val="00395A"/>
          <w:spacing w:val="-6"/>
        </w:rPr>
        <w:t xml:space="preserve"> </w:t>
      </w:r>
      <w:r>
        <w:rPr>
          <w:color w:val="00395A"/>
        </w:rPr>
        <w:t>something like that.</w:t>
      </w:r>
    </w:p>
    <w:p w14:paraId="6FFF8AFB" w14:textId="77777777" w:rsidR="00B00EA7" w:rsidRDefault="00574B43">
      <w:pPr>
        <w:pStyle w:val="BodyText"/>
        <w:spacing w:before="164"/>
      </w:pPr>
      <w:r>
        <w:rPr>
          <w:color w:val="00395A"/>
        </w:rPr>
        <w:t>RENÉ: Man,</w:t>
      </w:r>
      <w:r>
        <w:rPr>
          <w:color w:val="00395A"/>
          <w:spacing w:val="-11"/>
        </w:rPr>
        <w:t xml:space="preserve"> </w:t>
      </w:r>
      <w:r>
        <w:rPr>
          <w:color w:val="00395A"/>
        </w:rPr>
        <w:t>that</w:t>
      </w:r>
      <w:r>
        <w:rPr>
          <w:color w:val="00395A"/>
          <w:spacing w:val="11"/>
        </w:rPr>
        <w:t xml:space="preserve"> </w:t>
      </w:r>
      <w:r>
        <w:rPr>
          <w:color w:val="00395A"/>
        </w:rPr>
        <w:t>ain’t</w:t>
      </w:r>
      <w:r>
        <w:rPr>
          <w:color w:val="00395A"/>
          <w:spacing w:val="11"/>
        </w:rPr>
        <w:t xml:space="preserve"> </w:t>
      </w:r>
      <w:r>
        <w:rPr>
          <w:color w:val="00395A"/>
        </w:rPr>
        <w:t>FUN.</w:t>
      </w:r>
      <w:r>
        <w:rPr>
          <w:color w:val="00395A"/>
          <w:spacing w:val="-22"/>
        </w:rPr>
        <w:t xml:space="preserve"> </w:t>
      </w:r>
      <w:r>
        <w:rPr>
          <w:color w:val="00395A"/>
        </w:rPr>
        <w:t>That’s</w:t>
      </w:r>
      <w:r>
        <w:rPr>
          <w:color w:val="00395A"/>
          <w:spacing w:val="11"/>
        </w:rPr>
        <w:t xml:space="preserve"> </w:t>
      </w:r>
      <w:r>
        <w:rPr>
          <w:color w:val="00395A"/>
        </w:rPr>
        <w:t>just</w:t>
      </w:r>
      <w:r>
        <w:rPr>
          <w:color w:val="00395A"/>
          <w:spacing w:val="11"/>
        </w:rPr>
        <w:t xml:space="preserve"> </w:t>
      </w:r>
      <w:r>
        <w:rPr>
          <w:color w:val="00395A"/>
        </w:rPr>
        <w:t>hanging</w:t>
      </w:r>
      <w:r>
        <w:rPr>
          <w:color w:val="00395A"/>
          <w:spacing w:val="8"/>
        </w:rPr>
        <w:t xml:space="preserve"> </w:t>
      </w:r>
      <w:r>
        <w:rPr>
          <w:color w:val="00395A"/>
          <w:spacing w:val="-4"/>
        </w:rPr>
        <w:t>out.</w:t>
      </w:r>
    </w:p>
    <w:p w14:paraId="3983BA24" w14:textId="77777777" w:rsidR="00B00EA7" w:rsidRDefault="00574B43">
      <w:pPr>
        <w:pStyle w:val="BodyText"/>
        <w:spacing w:before="170"/>
      </w:pPr>
      <w:r>
        <w:rPr>
          <w:color w:val="00395A"/>
        </w:rPr>
        <w:t>COUNSELOR:</w:t>
      </w:r>
      <w:r>
        <w:rPr>
          <w:color w:val="00395A"/>
          <w:spacing w:val="-10"/>
        </w:rPr>
        <w:t xml:space="preserve"> </w:t>
      </w:r>
      <w:r>
        <w:rPr>
          <w:color w:val="00395A"/>
        </w:rPr>
        <w:t>So</w:t>
      </w:r>
      <w:r>
        <w:rPr>
          <w:color w:val="00395A"/>
          <w:spacing w:val="-1"/>
        </w:rPr>
        <w:t xml:space="preserve"> </w:t>
      </w:r>
      <w:r>
        <w:rPr>
          <w:color w:val="00395A"/>
        </w:rPr>
        <w:t>it seems</w:t>
      </w:r>
      <w:r>
        <w:rPr>
          <w:color w:val="00395A"/>
          <w:spacing w:val="-1"/>
        </w:rPr>
        <w:t xml:space="preserve"> </w:t>
      </w:r>
      <w:r>
        <w:rPr>
          <w:color w:val="00395A"/>
        </w:rPr>
        <w:t>like things</w:t>
      </w:r>
      <w:r>
        <w:rPr>
          <w:color w:val="00395A"/>
          <w:spacing w:val="-1"/>
        </w:rPr>
        <w:t xml:space="preserve"> </w:t>
      </w:r>
      <w:r>
        <w:rPr>
          <w:color w:val="00395A"/>
        </w:rPr>
        <w:t>hav</w:t>
      </w:r>
      <w:r>
        <w:rPr>
          <w:color w:val="00395A"/>
        </w:rPr>
        <w:t>e to</w:t>
      </w:r>
      <w:r>
        <w:rPr>
          <w:color w:val="00395A"/>
          <w:spacing w:val="-1"/>
        </w:rPr>
        <w:t xml:space="preserve"> </w:t>
      </w:r>
      <w:r>
        <w:rPr>
          <w:color w:val="00395A"/>
        </w:rPr>
        <w:t>be</w:t>
      </w:r>
      <w:r>
        <w:rPr>
          <w:color w:val="00395A"/>
          <w:spacing w:val="-1"/>
        </w:rPr>
        <w:t xml:space="preserve"> </w:t>
      </w:r>
      <w:r>
        <w:rPr>
          <w:color w:val="00395A"/>
        </w:rPr>
        <w:t>high energy,</w:t>
      </w:r>
      <w:r>
        <w:rPr>
          <w:color w:val="00395A"/>
          <w:spacing w:val="-18"/>
        </w:rPr>
        <w:t xml:space="preserve"> </w:t>
      </w:r>
      <w:r>
        <w:rPr>
          <w:color w:val="00395A"/>
        </w:rPr>
        <w:t>high</w:t>
      </w:r>
      <w:r>
        <w:rPr>
          <w:color w:val="00395A"/>
          <w:spacing w:val="-1"/>
        </w:rPr>
        <w:t xml:space="preserve"> </w:t>
      </w:r>
      <w:r>
        <w:rPr>
          <w:color w:val="00395A"/>
        </w:rPr>
        <w:t>excitement to</w:t>
      </w:r>
      <w:r>
        <w:rPr>
          <w:color w:val="00395A"/>
          <w:spacing w:val="-1"/>
        </w:rPr>
        <w:t xml:space="preserve"> </w:t>
      </w:r>
      <w:r>
        <w:rPr>
          <w:color w:val="00395A"/>
        </w:rPr>
        <w:t>really be</w:t>
      </w:r>
      <w:r>
        <w:rPr>
          <w:color w:val="00395A"/>
          <w:spacing w:val="-1"/>
        </w:rPr>
        <w:t xml:space="preserve"> </w:t>
      </w:r>
      <w:r>
        <w:rPr>
          <w:color w:val="00395A"/>
          <w:spacing w:val="-4"/>
        </w:rPr>
        <w:t>fun.</w:t>
      </w:r>
    </w:p>
    <w:p w14:paraId="0D88D3C5" w14:textId="77777777" w:rsidR="00B00EA7" w:rsidRDefault="00574B43">
      <w:pPr>
        <w:pStyle w:val="BodyText"/>
        <w:spacing w:before="173" w:line="249" w:lineRule="auto"/>
      </w:pPr>
      <w:r>
        <w:rPr>
          <w:color w:val="00395A"/>
        </w:rPr>
        <w:t>RENÉ:</w:t>
      </w:r>
      <w:r>
        <w:rPr>
          <w:color w:val="00395A"/>
          <w:spacing w:val="-9"/>
        </w:rPr>
        <w:t xml:space="preserve"> </w:t>
      </w:r>
      <w:r>
        <w:rPr>
          <w:color w:val="00395A"/>
        </w:rPr>
        <w:t>Maybe so.</w:t>
      </w:r>
      <w:r>
        <w:rPr>
          <w:color w:val="00395A"/>
          <w:spacing w:val="-18"/>
        </w:rPr>
        <w:t xml:space="preserve"> </w:t>
      </w:r>
      <w:r>
        <w:rPr>
          <w:color w:val="00395A"/>
        </w:rPr>
        <w:t>Otherwise it just seems boring.</w:t>
      </w:r>
      <w:r>
        <w:rPr>
          <w:color w:val="00395A"/>
          <w:spacing w:val="-18"/>
        </w:rPr>
        <w:t xml:space="preserve"> </w:t>
      </w:r>
      <w:r>
        <w:rPr>
          <w:color w:val="00395A"/>
        </w:rPr>
        <w:t>Like living in</w:t>
      </w:r>
      <w:r>
        <w:rPr>
          <w:color w:val="00395A"/>
          <w:spacing w:val="-1"/>
        </w:rPr>
        <w:t xml:space="preserve"> </w:t>
      </w:r>
      <w:r>
        <w:rPr>
          <w:color w:val="00395A"/>
        </w:rPr>
        <w:t>a damned</w:t>
      </w:r>
      <w:r>
        <w:rPr>
          <w:color w:val="00395A"/>
          <w:spacing w:val="-3"/>
        </w:rPr>
        <w:t xml:space="preserve"> </w:t>
      </w:r>
      <w:r>
        <w:rPr>
          <w:color w:val="00395A"/>
        </w:rPr>
        <w:t xml:space="preserve">halfway house or </w:t>
      </w:r>
      <w:r>
        <w:rPr>
          <w:color w:val="00395A"/>
          <w:spacing w:val="-2"/>
        </w:rPr>
        <w:t>something.</w:t>
      </w:r>
    </w:p>
    <w:p w14:paraId="5530D421" w14:textId="77777777" w:rsidR="00B00EA7" w:rsidRDefault="00574B43">
      <w:pPr>
        <w:pStyle w:val="BodyText"/>
        <w:spacing w:before="163" w:line="249" w:lineRule="auto"/>
        <w:ind w:right="387"/>
      </w:pPr>
      <w:r>
        <w:rPr>
          <w:color w:val="00395A"/>
        </w:rPr>
        <w:t>COUNSELOR:</w:t>
      </w:r>
      <w:r>
        <w:rPr>
          <w:color w:val="00395A"/>
          <w:spacing w:val="-5"/>
        </w:rPr>
        <w:t xml:space="preserve"> </w:t>
      </w:r>
      <w:r>
        <w:rPr>
          <w:color w:val="00395A"/>
        </w:rPr>
        <w:t xml:space="preserve">Could we look for a minute at what would be fun that isn’t bad for you in the </w:t>
      </w:r>
      <w:r>
        <w:rPr>
          <w:color w:val="00395A"/>
          <w:w w:val="105"/>
        </w:rPr>
        <w:t>long run?</w:t>
      </w:r>
    </w:p>
    <w:p w14:paraId="4D46CC3B" w14:textId="77777777" w:rsidR="00B00EA7" w:rsidRDefault="00574B43">
      <w:pPr>
        <w:pStyle w:val="BodyText"/>
        <w:spacing w:before="160"/>
      </w:pPr>
      <w:r>
        <w:rPr>
          <w:color w:val="00395A"/>
          <w:spacing w:val="-4"/>
          <w:w w:val="105"/>
        </w:rPr>
        <w:t>RENÉ:</w:t>
      </w:r>
      <w:r>
        <w:rPr>
          <w:color w:val="00395A"/>
          <w:spacing w:val="-11"/>
          <w:w w:val="105"/>
        </w:rPr>
        <w:t xml:space="preserve"> </w:t>
      </w:r>
      <w:r>
        <w:rPr>
          <w:color w:val="00395A"/>
          <w:spacing w:val="-4"/>
          <w:w w:val="105"/>
        </w:rPr>
        <w:t>Man,</w:t>
      </w:r>
      <w:r>
        <w:rPr>
          <w:color w:val="00395A"/>
          <w:spacing w:val="-19"/>
          <w:w w:val="105"/>
        </w:rPr>
        <w:t xml:space="preserve"> </w:t>
      </w:r>
      <w:r>
        <w:rPr>
          <w:color w:val="00395A"/>
          <w:spacing w:val="-4"/>
          <w:w w:val="105"/>
        </w:rPr>
        <w:t>I</w:t>
      </w:r>
      <w:r>
        <w:rPr>
          <w:color w:val="00395A"/>
          <w:spacing w:val="-2"/>
          <w:w w:val="105"/>
        </w:rPr>
        <w:t xml:space="preserve"> </w:t>
      </w:r>
      <w:r>
        <w:rPr>
          <w:color w:val="00395A"/>
          <w:spacing w:val="-4"/>
          <w:w w:val="105"/>
        </w:rPr>
        <w:t>don’t</w:t>
      </w:r>
      <w:r>
        <w:rPr>
          <w:color w:val="00395A"/>
          <w:spacing w:val="-1"/>
          <w:w w:val="105"/>
        </w:rPr>
        <w:t xml:space="preserve"> </w:t>
      </w:r>
      <w:r>
        <w:rPr>
          <w:color w:val="00395A"/>
          <w:spacing w:val="-4"/>
          <w:w w:val="105"/>
        </w:rPr>
        <w:t>know.</w:t>
      </w:r>
    </w:p>
    <w:p w14:paraId="3015CFE5" w14:textId="77777777" w:rsidR="00B00EA7" w:rsidRDefault="00574B43">
      <w:pPr>
        <w:pStyle w:val="BodyText"/>
        <w:spacing w:before="173" w:line="249" w:lineRule="auto"/>
        <w:ind w:left="719" w:right="392"/>
      </w:pPr>
      <w:r>
        <w:rPr>
          <w:color w:val="00395A"/>
        </w:rPr>
        <w:t>COUNSELOR:</w:t>
      </w:r>
      <w:r>
        <w:rPr>
          <w:color w:val="00395A"/>
          <w:spacing w:val="-15"/>
        </w:rPr>
        <w:t xml:space="preserve"> </w:t>
      </w:r>
      <w:r>
        <w:rPr>
          <w:color w:val="00395A"/>
        </w:rPr>
        <w:t>Well,</w:t>
      </w:r>
      <w:r>
        <w:rPr>
          <w:color w:val="00395A"/>
          <w:spacing w:val="-18"/>
        </w:rPr>
        <w:t xml:space="preserve"> </w:t>
      </w:r>
      <w:r>
        <w:rPr>
          <w:color w:val="00395A"/>
        </w:rPr>
        <w:t>it</w:t>
      </w:r>
      <w:r>
        <w:rPr>
          <w:color w:val="00395A"/>
          <w:spacing w:val="-10"/>
        </w:rPr>
        <w:t xml:space="preserve"> </w:t>
      </w:r>
      <w:r>
        <w:rPr>
          <w:color w:val="00395A"/>
        </w:rPr>
        <w:t>seems</w:t>
      </w:r>
      <w:r>
        <w:rPr>
          <w:color w:val="00395A"/>
          <w:spacing w:val="-6"/>
        </w:rPr>
        <w:t xml:space="preserve"> </w:t>
      </w:r>
      <w:r>
        <w:rPr>
          <w:color w:val="00395A"/>
        </w:rPr>
        <w:t>like</w:t>
      </w:r>
      <w:r>
        <w:rPr>
          <w:color w:val="00395A"/>
          <w:spacing w:val="-6"/>
        </w:rPr>
        <w:t xml:space="preserve"> </w:t>
      </w:r>
      <w:r>
        <w:rPr>
          <w:color w:val="00395A"/>
        </w:rPr>
        <w:t>we’ve</w:t>
      </w:r>
      <w:r>
        <w:rPr>
          <w:color w:val="00395A"/>
          <w:spacing w:val="-6"/>
        </w:rPr>
        <w:t xml:space="preserve"> </w:t>
      </w:r>
      <w:r>
        <w:rPr>
          <w:color w:val="00395A"/>
        </w:rPr>
        <w:t>raised</w:t>
      </w:r>
      <w:r>
        <w:rPr>
          <w:color w:val="00395A"/>
          <w:spacing w:val="-7"/>
        </w:rPr>
        <w:t xml:space="preserve"> </w:t>
      </w:r>
      <w:r>
        <w:rPr>
          <w:color w:val="00395A"/>
        </w:rPr>
        <w:t>several</w:t>
      </w:r>
      <w:r>
        <w:rPr>
          <w:color w:val="00395A"/>
          <w:spacing w:val="-6"/>
        </w:rPr>
        <w:t xml:space="preserve"> </w:t>
      </w:r>
      <w:r>
        <w:rPr>
          <w:color w:val="00395A"/>
        </w:rPr>
        <w:t>issues</w:t>
      </w:r>
      <w:r>
        <w:rPr>
          <w:color w:val="00395A"/>
          <w:spacing w:val="-6"/>
        </w:rPr>
        <w:t xml:space="preserve"> </w:t>
      </w:r>
      <w:r>
        <w:rPr>
          <w:color w:val="00395A"/>
        </w:rPr>
        <w:t>to</w:t>
      </w:r>
      <w:r>
        <w:rPr>
          <w:color w:val="00395A"/>
          <w:spacing w:val="-6"/>
        </w:rPr>
        <w:t xml:space="preserve"> </w:t>
      </w:r>
      <w:r>
        <w:rPr>
          <w:color w:val="00395A"/>
        </w:rPr>
        <w:t>work</w:t>
      </w:r>
      <w:r>
        <w:rPr>
          <w:color w:val="00395A"/>
          <w:spacing w:val="-6"/>
        </w:rPr>
        <w:t xml:space="preserve"> </w:t>
      </w:r>
      <w:r>
        <w:rPr>
          <w:color w:val="00395A"/>
        </w:rPr>
        <w:t>on</w:t>
      </w:r>
      <w:r>
        <w:rPr>
          <w:color w:val="00395A"/>
          <w:spacing w:val="-7"/>
        </w:rPr>
        <w:t xml:space="preserve"> </w:t>
      </w:r>
      <w:r>
        <w:rPr>
          <w:color w:val="00395A"/>
        </w:rPr>
        <w:t>here</w:t>
      </w:r>
      <w:r>
        <w:rPr>
          <w:color w:val="00395A"/>
          <w:spacing w:val="-6"/>
        </w:rPr>
        <w:t xml:space="preserve"> </w:t>
      </w:r>
      <w:r>
        <w:rPr>
          <w:color w:val="00395A"/>
        </w:rPr>
        <w:t>over</w:t>
      </w:r>
      <w:r>
        <w:rPr>
          <w:color w:val="00395A"/>
          <w:spacing w:val="-7"/>
        </w:rPr>
        <w:t xml:space="preserve"> </w:t>
      </w:r>
      <w:r>
        <w:rPr>
          <w:color w:val="00395A"/>
        </w:rPr>
        <w:t>the</w:t>
      </w:r>
      <w:r>
        <w:rPr>
          <w:color w:val="00395A"/>
          <w:spacing w:val="-6"/>
        </w:rPr>
        <w:t xml:space="preserve"> </w:t>
      </w:r>
      <w:r>
        <w:rPr>
          <w:color w:val="00395A"/>
        </w:rPr>
        <w:t>long</w:t>
      </w:r>
      <w:r>
        <w:rPr>
          <w:color w:val="00395A"/>
          <w:spacing w:val="-5"/>
        </w:rPr>
        <w:t xml:space="preserve"> </w:t>
      </w:r>
      <w:r>
        <w:rPr>
          <w:color w:val="00395A"/>
        </w:rPr>
        <w:t>haul. The first is how to have fun without it having t</w:t>
      </w:r>
      <w:r>
        <w:rPr>
          <w:color w:val="00395A"/>
        </w:rPr>
        <w:t>o be high energy or high risk.</w:t>
      </w:r>
      <w:r>
        <w:rPr>
          <w:color w:val="00395A"/>
          <w:spacing w:val="-23"/>
        </w:rPr>
        <w:t xml:space="preserve"> </w:t>
      </w:r>
      <w:r>
        <w:rPr>
          <w:color w:val="00395A"/>
        </w:rPr>
        <w:t>The second is how</w:t>
      </w:r>
      <w:r>
        <w:rPr>
          <w:color w:val="00395A"/>
          <w:spacing w:val="40"/>
        </w:rPr>
        <w:t xml:space="preserve"> </w:t>
      </w:r>
      <w:r>
        <w:rPr>
          <w:color w:val="00395A"/>
        </w:rPr>
        <w:t>to have some high-energy fun sometimes without getting into stuff that is destructive for you,</w:t>
      </w:r>
      <w:r>
        <w:rPr>
          <w:color w:val="00395A"/>
          <w:spacing w:val="40"/>
        </w:rPr>
        <w:t xml:space="preserve"> </w:t>
      </w:r>
      <w:r>
        <w:rPr>
          <w:color w:val="00395A"/>
        </w:rPr>
        <w:t>like getting involved with drugs or maybe with Cheryl.</w:t>
      </w:r>
      <w:r>
        <w:rPr>
          <w:color w:val="00395A"/>
          <w:spacing w:val="-24"/>
        </w:rPr>
        <w:t xml:space="preserve"> </w:t>
      </w:r>
      <w:r>
        <w:rPr>
          <w:color w:val="00395A"/>
        </w:rPr>
        <w:t>The third may be to recognize when you are having fun and enjoying something that’s just an everyday thing.</w:t>
      </w:r>
    </w:p>
    <w:p w14:paraId="4FD56393" w14:textId="77777777" w:rsidR="00B00EA7" w:rsidRDefault="00574B43">
      <w:pPr>
        <w:pStyle w:val="BodyText"/>
        <w:spacing w:before="166"/>
      </w:pPr>
      <w:r>
        <w:rPr>
          <w:color w:val="00395A"/>
        </w:rPr>
        <w:t>RENÉ:</w:t>
      </w:r>
      <w:r>
        <w:rPr>
          <w:color w:val="00395A"/>
          <w:spacing w:val="-15"/>
        </w:rPr>
        <w:t xml:space="preserve"> </w:t>
      </w:r>
      <w:r>
        <w:rPr>
          <w:color w:val="00395A"/>
        </w:rPr>
        <w:t>Man,</w:t>
      </w:r>
      <w:r>
        <w:rPr>
          <w:color w:val="00395A"/>
          <w:spacing w:val="-18"/>
        </w:rPr>
        <w:t xml:space="preserve"> </w:t>
      </w:r>
      <w:r>
        <w:rPr>
          <w:color w:val="00395A"/>
        </w:rPr>
        <w:t>that’s</w:t>
      </w:r>
      <w:r>
        <w:rPr>
          <w:color w:val="00395A"/>
          <w:spacing w:val="-15"/>
        </w:rPr>
        <w:t xml:space="preserve"> </w:t>
      </w:r>
      <w:r>
        <w:rPr>
          <w:color w:val="00395A"/>
        </w:rPr>
        <w:t>high-level</w:t>
      </w:r>
      <w:r>
        <w:rPr>
          <w:color w:val="00395A"/>
          <w:spacing w:val="-13"/>
        </w:rPr>
        <w:t xml:space="preserve"> </w:t>
      </w:r>
      <w:r>
        <w:rPr>
          <w:color w:val="00395A"/>
        </w:rPr>
        <w:t>#*%!.</w:t>
      </w:r>
      <w:r>
        <w:rPr>
          <w:color w:val="00395A"/>
          <w:spacing w:val="-10"/>
        </w:rPr>
        <w:t xml:space="preserve"> </w:t>
      </w:r>
      <w:r>
        <w:rPr>
          <w:color w:val="00395A"/>
        </w:rPr>
        <w:t>I’m</w:t>
      </w:r>
      <w:r>
        <w:rPr>
          <w:color w:val="00395A"/>
          <w:spacing w:val="-10"/>
        </w:rPr>
        <w:t xml:space="preserve"> </w:t>
      </w:r>
      <w:r>
        <w:rPr>
          <w:color w:val="00395A"/>
        </w:rPr>
        <w:t>not</w:t>
      </w:r>
      <w:r>
        <w:rPr>
          <w:color w:val="00395A"/>
          <w:spacing w:val="-9"/>
        </w:rPr>
        <w:t xml:space="preserve"> </w:t>
      </w:r>
      <w:r>
        <w:rPr>
          <w:color w:val="00395A"/>
        </w:rPr>
        <w:t>sure</w:t>
      </w:r>
      <w:r>
        <w:rPr>
          <w:color w:val="00395A"/>
          <w:spacing w:val="-7"/>
        </w:rPr>
        <w:t xml:space="preserve"> </w:t>
      </w:r>
      <w:r>
        <w:rPr>
          <w:color w:val="00395A"/>
        </w:rPr>
        <w:t>I’m</w:t>
      </w:r>
      <w:r>
        <w:rPr>
          <w:color w:val="00395A"/>
          <w:spacing w:val="-9"/>
        </w:rPr>
        <w:t xml:space="preserve"> </w:t>
      </w:r>
      <w:r>
        <w:rPr>
          <w:color w:val="00395A"/>
        </w:rPr>
        <w:t>ready</w:t>
      </w:r>
      <w:r>
        <w:rPr>
          <w:color w:val="00395A"/>
          <w:spacing w:val="-10"/>
        </w:rPr>
        <w:t xml:space="preserve"> </w:t>
      </w:r>
      <w:r>
        <w:rPr>
          <w:color w:val="00395A"/>
        </w:rPr>
        <w:t>for</w:t>
      </w:r>
      <w:r>
        <w:rPr>
          <w:color w:val="00395A"/>
          <w:spacing w:val="-10"/>
        </w:rPr>
        <w:t xml:space="preserve"> </w:t>
      </w:r>
      <w:r>
        <w:rPr>
          <w:color w:val="00395A"/>
        </w:rPr>
        <w:t>that</w:t>
      </w:r>
      <w:r>
        <w:rPr>
          <w:color w:val="00395A"/>
          <w:spacing w:val="-9"/>
        </w:rPr>
        <w:t xml:space="preserve"> </w:t>
      </w:r>
      <w:r>
        <w:rPr>
          <w:color w:val="00395A"/>
          <w:spacing w:val="-2"/>
        </w:rPr>
        <w:t>stuff.</w:t>
      </w:r>
    </w:p>
    <w:p w14:paraId="4859E102" w14:textId="77777777" w:rsidR="00B00EA7" w:rsidRDefault="00574B43">
      <w:pPr>
        <w:pStyle w:val="BodyText"/>
        <w:spacing w:before="170" w:line="249" w:lineRule="auto"/>
        <w:ind w:right="387"/>
      </w:pPr>
      <w:r>
        <w:rPr>
          <w:color w:val="00395A"/>
        </w:rPr>
        <w:t>[The counselor is satisfied to have raised the issue of how René conceptua</w:t>
      </w:r>
      <w:r>
        <w:rPr>
          <w:color w:val="00395A"/>
        </w:rPr>
        <w:t>lizes having fun for right</w:t>
      </w:r>
      <w:r>
        <w:rPr>
          <w:color w:val="00395A"/>
          <w:spacing w:val="-3"/>
        </w:rPr>
        <w:t xml:space="preserve"> </w:t>
      </w:r>
      <w:r>
        <w:rPr>
          <w:color w:val="00395A"/>
        </w:rPr>
        <w:t>now.</w:t>
      </w:r>
      <w:r>
        <w:rPr>
          <w:color w:val="00395A"/>
          <w:spacing w:val="-18"/>
        </w:rPr>
        <w:t xml:space="preserve"> </w:t>
      </w:r>
      <w:r>
        <w:rPr>
          <w:color w:val="00395A"/>
        </w:rPr>
        <w:t>René</w:t>
      </w:r>
      <w:r>
        <w:rPr>
          <w:color w:val="00395A"/>
          <w:spacing w:val="-2"/>
        </w:rPr>
        <w:t xml:space="preserve"> </w:t>
      </w:r>
      <w:r>
        <w:rPr>
          <w:color w:val="00395A"/>
        </w:rPr>
        <w:t>has</w:t>
      </w:r>
      <w:r>
        <w:rPr>
          <w:color w:val="00395A"/>
          <w:spacing w:val="-2"/>
        </w:rPr>
        <w:t xml:space="preserve"> </w:t>
      </w:r>
      <w:r>
        <w:rPr>
          <w:color w:val="00395A"/>
        </w:rPr>
        <w:t>given</w:t>
      </w:r>
      <w:r>
        <w:rPr>
          <w:color w:val="00395A"/>
          <w:spacing w:val="-3"/>
        </w:rPr>
        <w:t xml:space="preserve"> </w:t>
      </w:r>
      <w:r>
        <w:rPr>
          <w:color w:val="00395A"/>
        </w:rPr>
        <w:t>a</w:t>
      </w:r>
      <w:r>
        <w:rPr>
          <w:color w:val="00395A"/>
          <w:spacing w:val="-2"/>
        </w:rPr>
        <w:t xml:space="preserve"> </w:t>
      </w:r>
      <w:r>
        <w:rPr>
          <w:color w:val="00395A"/>
        </w:rPr>
        <w:t>clear</w:t>
      </w:r>
      <w:r>
        <w:rPr>
          <w:color w:val="00395A"/>
          <w:spacing w:val="-3"/>
        </w:rPr>
        <w:t xml:space="preserve"> </w:t>
      </w:r>
      <w:r>
        <w:rPr>
          <w:color w:val="00395A"/>
        </w:rPr>
        <w:t>message</w:t>
      </w:r>
      <w:r>
        <w:rPr>
          <w:color w:val="00395A"/>
          <w:spacing w:val="-2"/>
        </w:rPr>
        <w:t xml:space="preserve"> </w:t>
      </w:r>
      <w:r>
        <w:rPr>
          <w:color w:val="00395A"/>
        </w:rPr>
        <w:t>that</w:t>
      </w:r>
      <w:r>
        <w:rPr>
          <w:color w:val="00395A"/>
          <w:spacing w:val="-2"/>
        </w:rPr>
        <w:t xml:space="preserve"> </w:t>
      </w:r>
      <w:r>
        <w:rPr>
          <w:color w:val="00395A"/>
        </w:rPr>
        <w:t>he</w:t>
      </w:r>
      <w:r>
        <w:rPr>
          <w:color w:val="00395A"/>
          <w:spacing w:val="-4"/>
        </w:rPr>
        <w:t xml:space="preserve"> </w:t>
      </w:r>
      <w:r>
        <w:rPr>
          <w:color w:val="00395A"/>
        </w:rPr>
        <w:t>is</w:t>
      </w:r>
      <w:r>
        <w:rPr>
          <w:color w:val="00395A"/>
          <w:spacing w:val="-2"/>
        </w:rPr>
        <w:t xml:space="preserve"> </w:t>
      </w:r>
      <w:r>
        <w:rPr>
          <w:color w:val="00395A"/>
        </w:rPr>
        <w:t>ready</w:t>
      </w:r>
      <w:r>
        <w:rPr>
          <w:color w:val="00395A"/>
          <w:spacing w:val="-2"/>
        </w:rPr>
        <w:t xml:space="preserve"> </w:t>
      </w:r>
      <w:r>
        <w:rPr>
          <w:color w:val="00395A"/>
        </w:rPr>
        <w:t>to</w:t>
      </w:r>
      <w:r>
        <w:rPr>
          <w:color w:val="00395A"/>
          <w:spacing w:val="-2"/>
        </w:rPr>
        <w:t xml:space="preserve"> </w:t>
      </w:r>
      <w:r>
        <w:rPr>
          <w:color w:val="00395A"/>
        </w:rPr>
        <w:t>change</w:t>
      </w:r>
      <w:r>
        <w:rPr>
          <w:color w:val="00395A"/>
          <w:spacing w:val="-2"/>
        </w:rPr>
        <w:t xml:space="preserve"> </w:t>
      </w:r>
      <w:r>
        <w:rPr>
          <w:color w:val="00395A"/>
        </w:rPr>
        <w:t>the</w:t>
      </w:r>
      <w:r>
        <w:rPr>
          <w:color w:val="00395A"/>
          <w:spacing w:val="-2"/>
        </w:rPr>
        <w:t xml:space="preserve"> </w:t>
      </w:r>
      <w:r>
        <w:rPr>
          <w:color w:val="00395A"/>
        </w:rPr>
        <w:t>topic.</w:t>
      </w:r>
      <w:r>
        <w:rPr>
          <w:color w:val="00395A"/>
          <w:spacing w:val="-3"/>
        </w:rPr>
        <w:t xml:space="preserve"> </w:t>
      </w:r>
      <w:r>
        <w:rPr>
          <w:color w:val="00395A"/>
        </w:rPr>
        <w:t>The</w:t>
      </w:r>
      <w:r>
        <w:rPr>
          <w:color w:val="00395A"/>
          <w:spacing w:val="-2"/>
        </w:rPr>
        <w:t xml:space="preserve"> </w:t>
      </w:r>
      <w:r>
        <w:rPr>
          <w:color w:val="00395A"/>
        </w:rPr>
        <w:t>counselor</w:t>
      </w:r>
      <w:r>
        <w:rPr>
          <w:color w:val="00395A"/>
          <w:spacing w:val="-3"/>
        </w:rPr>
        <w:t xml:space="preserve"> </w:t>
      </w:r>
      <w:r>
        <w:rPr>
          <w:color w:val="00395A"/>
        </w:rPr>
        <w:t>re­ spects René’s wishes and moves on to another topic raised by René earlier.]</w:t>
      </w:r>
    </w:p>
    <w:p w14:paraId="3B19E511" w14:textId="77777777" w:rsidR="00B00EA7" w:rsidRDefault="00574B43">
      <w:pPr>
        <w:pStyle w:val="BodyText"/>
        <w:spacing w:before="164"/>
      </w:pPr>
      <w:r>
        <w:rPr>
          <w:color w:val="00395A"/>
        </w:rPr>
        <w:t>COUNSELOR:</w:t>
      </w:r>
      <w:r>
        <w:rPr>
          <w:color w:val="00395A"/>
          <w:spacing w:val="-11"/>
        </w:rPr>
        <w:t xml:space="preserve"> </w:t>
      </w:r>
      <w:r>
        <w:rPr>
          <w:color w:val="00395A"/>
        </w:rPr>
        <w:t>Well,</w:t>
      </w:r>
      <w:r>
        <w:rPr>
          <w:color w:val="00395A"/>
          <w:spacing w:val="-17"/>
        </w:rPr>
        <w:t xml:space="preserve"> </w:t>
      </w:r>
      <w:r>
        <w:rPr>
          <w:color w:val="00395A"/>
        </w:rPr>
        <w:t>you</w:t>
      </w:r>
      <w:r>
        <w:rPr>
          <w:color w:val="00395A"/>
          <w:spacing w:val="1"/>
        </w:rPr>
        <w:t xml:space="preserve"> </w:t>
      </w:r>
      <w:r>
        <w:rPr>
          <w:color w:val="00395A"/>
        </w:rPr>
        <w:t>said that</w:t>
      </w:r>
      <w:r>
        <w:rPr>
          <w:color w:val="00395A"/>
          <w:spacing w:val="1"/>
        </w:rPr>
        <w:t xml:space="preserve"> </w:t>
      </w:r>
      <w:r>
        <w:rPr>
          <w:color w:val="00395A"/>
        </w:rPr>
        <w:t>the</w:t>
      </w:r>
      <w:r>
        <w:rPr>
          <w:color w:val="00395A"/>
          <w:spacing w:val="1"/>
        </w:rPr>
        <w:t xml:space="preserve"> </w:t>
      </w:r>
      <w:r>
        <w:rPr>
          <w:color w:val="00395A"/>
        </w:rPr>
        <w:t>worst</w:t>
      </w:r>
      <w:r>
        <w:rPr>
          <w:color w:val="00395A"/>
          <w:spacing w:val="1"/>
        </w:rPr>
        <w:t xml:space="preserve"> </w:t>
      </w:r>
      <w:r>
        <w:rPr>
          <w:color w:val="00395A"/>
        </w:rPr>
        <w:t>possible</w:t>
      </w:r>
      <w:r>
        <w:rPr>
          <w:color w:val="00395A"/>
          <w:spacing w:val="1"/>
        </w:rPr>
        <w:t xml:space="preserve"> </w:t>
      </w:r>
      <w:r>
        <w:rPr>
          <w:color w:val="00395A"/>
        </w:rPr>
        <w:t>thing</w:t>
      </w:r>
      <w:r>
        <w:rPr>
          <w:color w:val="00395A"/>
          <w:spacing w:val="2"/>
        </w:rPr>
        <w:t xml:space="preserve"> </w:t>
      </w:r>
      <w:r>
        <w:rPr>
          <w:color w:val="00395A"/>
        </w:rPr>
        <w:t>is</w:t>
      </w:r>
      <w:r>
        <w:rPr>
          <w:color w:val="00395A"/>
          <w:spacing w:val="1"/>
        </w:rPr>
        <w:t xml:space="preserve"> </w:t>
      </w:r>
      <w:r>
        <w:rPr>
          <w:color w:val="00395A"/>
        </w:rPr>
        <w:t>to</w:t>
      </w:r>
      <w:r>
        <w:rPr>
          <w:color w:val="00395A"/>
          <w:spacing w:val="1"/>
        </w:rPr>
        <w:t xml:space="preserve"> </w:t>
      </w:r>
      <w:r>
        <w:rPr>
          <w:color w:val="00395A"/>
        </w:rPr>
        <w:t>become</w:t>
      </w:r>
      <w:r>
        <w:rPr>
          <w:color w:val="00395A"/>
          <w:spacing w:val="1"/>
        </w:rPr>
        <w:t xml:space="preserve"> </w:t>
      </w:r>
      <w:r>
        <w:rPr>
          <w:color w:val="00395A"/>
        </w:rPr>
        <w:t>homeless</w:t>
      </w:r>
      <w:r>
        <w:rPr>
          <w:color w:val="00395A"/>
          <w:spacing w:val="1"/>
        </w:rPr>
        <w:t xml:space="preserve"> </w:t>
      </w:r>
      <w:r>
        <w:rPr>
          <w:color w:val="00395A"/>
          <w:spacing w:val="-2"/>
        </w:rPr>
        <w:t>again.</w:t>
      </w:r>
    </w:p>
    <w:p w14:paraId="6B7580C2" w14:textId="77777777" w:rsidR="00B00EA7" w:rsidRDefault="00574B43">
      <w:pPr>
        <w:pStyle w:val="BodyText"/>
        <w:spacing w:before="173" w:line="249" w:lineRule="auto"/>
        <w:ind w:right="387"/>
      </w:pPr>
      <w:r>
        <w:rPr>
          <w:color w:val="00395A"/>
        </w:rPr>
        <w:t>RENÉ:</w:t>
      </w:r>
      <w:r>
        <w:rPr>
          <w:color w:val="00395A"/>
          <w:spacing w:val="-15"/>
        </w:rPr>
        <w:t xml:space="preserve"> </w:t>
      </w:r>
      <w:r>
        <w:rPr>
          <w:color w:val="00395A"/>
        </w:rPr>
        <w:t>Yeah,</w:t>
      </w:r>
      <w:r>
        <w:rPr>
          <w:color w:val="00395A"/>
          <w:spacing w:val="-18"/>
        </w:rPr>
        <w:t xml:space="preserve"> </w:t>
      </w:r>
      <w:r>
        <w:rPr>
          <w:color w:val="00395A"/>
        </w:rPr>
        <w:t>I</w:t>
      </w:r>
      <w:r>
        <w:rPr>
          <w:color w:val="00395A"/>
          <w:spacing w:val="-15"/>
        </w:rPr>
        <w:t xml:space="preserve"> </w:t>
      </w:r>
      <w:r>
        <w:rPr>
          <w:color w:val="00395A"/>
        </w:rPr>
        <w:t>know</w:t>
      </w:r>
      <w:r>
        <w:rPr>
          <w:color w:val="00395A"/>
          <w:spacing w:val="-15"/>
        </w:rPr>
        <w:t xml:space="preserve"> </w:t>
      </w:r>
      <w:r>
        <w:rPr>
          <w:color w:val="00395A"/>
        </w:rPr>
        <w:t>once</w:t>
      </w:r>
      <w:r>
        <w:rPr>
          <w:color w:val="00395A"/>
          <w:spacing w:val="-15"/>
        </w:rPr>
        <w:t xml:space="preserve"> </w:t>
      </w:r>
      <w:r>
        <w:rPr>
          <w:color w:val="00395A"/>
        </w:rPr>
        <w:t>I</w:t>
      </w:r>
      <w:r>
        <w:rPr>
          <w:color w:val="00395A"/>
          <w:spacing w:val="-15"/>
        </w:rPr>
        <w:t xml:space="preserve"> </w:t>
      </w:r>
      <w:r>
        <w:rPr>
          <w:color w:val="00395A"/>
        </w:rPr>
        <w:t>become</w:t>
      </w:r>
      <w:r>
        <w:rPr>
          <w:color w:val="00395A"/>
          <w:spacing w:val="-15"/>
        </w:rPr>
        <w:t xml:space="preserve"> </w:t>
      </w:r>
      <w:r>
        <w:rPr>
          <w:color w:val="00395A"/>
        </w:rPr>
        <w:t>homeless,</w:t>
      </w:r>
      <w:r>
        <w:rPr>
          <w:color w:val="00395A"/>
          <w:spacing w:val="-18"/>
        </w:rPr>
        <w:t xml:space="preserve"> </w:t>
      </w:r>
      <w:r>
        <w:rPr>
          <w:color w:val="00395A"/>
        </w:rPr>
        <w:t>I’d</w:t>
      </w:r>
      <w:r>
        <w:rPr>
          <w:color w:val="00395A"/>
          <w:spacing w:val="-13"/>
        </w:rPr>
        <w:t xml:space="preserve"> </w:t>
      </w:r>
      <w:r>
        <w:rPr>
          <w:color w:val="00395A"/>
        </w:rPr>
        <w:t>probably</w:t>
      </w:r>
      <w:r>
        <w:rPr>
          <w:color w:val="00395A"/>
          <w:spacing w:val="-10"/>
        </w:rPr>
        <w:t xml:space="preserve"> </w:t>
      </w:r>
      <w:r>
        <w:rPr>
          <w:color w:val="00395A"/>
        </w:rPr>
        <w:t>be</w:t>
      </w:r>
      <w:r>
        <w:rPr>
          <w:color w:val="00395A"/>
          <w:spacing w:val="-10"/>
        </w:rPr>
        <w:t xml:space="preserve"> </w:t>
      </w:r>
      <w:r>
        <w:rPr>
          <w:color w:val="00395A"/>
        </w:rPr>
        <w:t>going</w:t>
      </w:r>
      <w:r>
        <w:rPr>
          <w:color w:val="00395A"/>
          <w:spacing w:val="-9"/>
        </w:rPr>
        <w:t xml:space="preserve"> </w:t>
      </w:r>
      <w:r>
        <w:rPr>
          <w:color w:val="00395A"/>
        </w:rPr>
        <w:t>crazy.</w:t>
      </w:r>
      <w:r>
        <w:rPr>
          <w:color w:val="00395A"/>
          <w:spacing w:val="-18"/>
        </w:rPr>
        <w:t xml:space="preserve"> </w:t>
      </w:r>
      <w:r>
        <w:rPr>
          <w:color w:val="00395A"/>
        </w:rPr>
        <w:t>I</w:t>
      </w:r>
      <w:r>
        <w:rPr>
          <w:color w:val="00395A"/>
          <w:spacing w:val="-11"/>
        </w:rPr>
        <w:t xml:space="preserve"> </w:t>
      </w:r>
      <w:r>
        <w:rPr>
          <w:color w:val="00395A"/>
        </w:rPr>
        <w:t>lose</w:t>
      </w:r>
      <w:r>
        <w:rPr>
          <w:color w:val="00395A"/>
          <w:spacing w:val="-10"/>
        </w:rPr>
        <w:t xml:space="preserve"> </w:t>
      </w:r>
      <w:r>
        <w:rPr>
          <w:color w:val="00395A"/>
        </w:rPr>
        <w:t>my</w:t>
      </w:r>
      <w:r>
        <w:rPr>
          <w:color w:val="00395A"/>
          <w:spacing w:val="-10"/>
        </w:rPr>
        <w:t xml:space="preserve"> </w:t>
      </w:r>
      <w:r>
        <w:rPr>
          <w:color w:val="00395A"/>
        </w:rPr>
        <w:t>place,</w:t>
      </w:r>
      <w:r>
        <w:rPr>
          <w:color w:val="00395A"/>
          <w:spacing w:val="-18"/>
        </w:rPr>
        <w:t xml:space="preserve"> </w:t>
      </w:r>
      <w:r>
        <w:rPr>
          <w:color w:val="00395A"/>
        </w:rPr>
        <w:t>I</w:t>
      </w:r>
      <w:r>
        <w:rPr>
          <w:color w:val="00395A"/>
          <w:spacing w:val="-11"/>
        </w:rPr>
        <w:t xml:space="preserve"> </w:t>
      </w:r>
      <w:r>
        <w:rPr>
          <w:color w:val="00395A"/>
        </w:rPr>
        <w:t>go back on the street,</w:t>
      </w:r>
      <w:r>
        <w:rPr>
          <w:color w:val="00395A"/>
          <w:spacing w:val="-12"/>
        </w:rPr>
        <w:t xml:space="preserve"> </w:t>
      </w:r>
      <w:r>
        <w:rPr>
          <w:color w:val="00395A"/>
        </w:rPr>
        <w:t>I shoot dope and end up back in prison.</w:t>
      </w:r>
      <w:r>
        <w:rPr>
          <w:color w:val="00395A"/>
          <w:spacing w:val="-12"/>
        </w:rPr>
        <w:t xml:space="preserve"> </w:t>
      </w:r>
      <w:r>
        <w:rPr>
          <w:color w:val="00395A"/>
        </w:rPr>
        <w:t>And the nights are very scary.</w:t>
      </w:r>
    </w:p>
    <w:p w14:paraId="15D98C8A" w14:textId="77777777" w:rsidR="00B00EA7" w:rsidRDefault="00574B43">
      <w:pPr>
        <w:pStyle w:val="BodyText"/>
        <w:spacing w:before="160"/>
      </w:pPr>
      <w:r>
        <w:rPr>
          <w:color w:val="00395A"/>
        </w:rPr>
        <w:t>COUNSELOR:</w:t>
      </w:r>
      <w:r>
        <w:rPr>
          <w:color w:val="00395A"/>
          <w:spacing w:val="-15"/>
        </w:rPr>
        <w:t xml:space="preserve"> </w:t>
      </w:r>
      <w:r>
        <w:rPr>
          <w:color w:val="00395A"/>
        </w:rPr>
        <w:t>You</w:t>
      </w:r>
      <w:r>
        <w:rPr>
          <w:color w:val="00395A"/>
          <w:spacing w:val="-10"/>
        </w:rPr>
        <w:t xml:space="preserve"> </w:t>
      </w:r>
      <w:r>
        <w:rPr>
          <w:color w:val="00395A"/>
        </w:rPr>
        <w:t>have</w:t>
      </w:r>
      <w:r>
        <w:rPr>
          <w:color w:val="00395A"/>
          <w:spacing w:val="-5"/>
        </w:rPr>
        <w:t xml:space="preserve"> </w:t>
      </w:r>
      <w:r>
        <w:rPr>
          <w:color w:val="00395A"/>
        </w:rPr>
        <w:t>been</w:t>
      </w:r>
      <w:r>
        <w:rPr>
          <w:color w:val="00395A"/>
          <w:spacing w:val="-7"/>
        </w:rPr>
        <w:t xml:space="preserve"> </w:t>
      </w:r>
      <w:r>
        <w:rPr>
          <w:color w:val="00395A"/>
        </w:rPr>
        <w:t>in</w:t>
      </w:r>
      <w:r>
        <w:rPr>
          <w:color w:val="00395A"/>
          <w:spacing w:val="-6"/>
        </w:rPr>
        <w:t xml:space="preserve"> </w:t>
      </w:r>
      <w:r>
        <w:rPr>
          <w:color w:val="00395A"/>
        </w:rPr>
        <w:t>this</w:t>
      </w:r>
      <w:r>
        <w:rPr>
          <w:color w:val="00395A"/>
          <w:spacing w:val="-5"/>
        </w:rPr>
        <w:t xml:space="preserve"> </w:t>
      </w:r>
      <w:r>
        <w:rPr>
          <w:color w:val="00395A"/>
        </w:rPr>
        <w:t>program</w:t>
      </w:r>
      <w:r>
        <w:rPr>
          <w:color w:val="00395A"/>
          <w:spacing w:val="-5"/>
        </w:rPr>
        <w:t xml:space="preserve"> </w:t>
      </w:r>
      <w:r>
        <w:rPr>
          <w:color w:val="00395A"/>
        </w:rPr>
        <w:t>for</w:t>
      </w:r>
      <w:r>
        <w:rPr>
          <w:color w:val="00395A"/>
          <w:spacing w:val="-7"/>
        </w:rPr>
        <w:t xml:space="preserve"> </w:t>
      </w:r>
      <w:r>
        <w:rPr>
          <w:color w:val="00395A"/>
        </w:rPr>
        <w:t>several</w:t>
      </w:r>
      <w:r>
        <w:rPr>
          <w:color w:val="00395A"/>
          <w:spacing w:val="-5"/>
        </w:rPr>
        <w:t xml:space="preserve"> </w:t>
      </w:r>
      <w:r>
        <w:rPr>
          <w:color w:val="00395A"/>
        </w:rPr>
        <w:t>months,</w:t>
      </w:r>
      <w:r>
        <w:rPr>
          <w:color w:val="00395A"/>
          <w:spacing w:val="-18"/>
        </w:rPr>
        <w:t xml:space="preserve"> </w:t>
      </w:r>
      <w:r>
        <w:rPr>
          <w:color w:val="00395A"/>
        </w:rPr>
        <w:t>and</w:t>
      </w:r>
      <w:r>
        <w:rPr>
          <w:color w:val="00395A"/>
          <w:spacing w:val="-6"/>
        </w:rPr>
        <w:t xml:space="preserve"> </w:t>
      </w:r>
      <w:r>
        <w:rPr>
          <w:color w:val="00395A"/>
        </w:rPr>
        <w:t>you</w:t>
      </w:r>
      <w:r>
        <w:rPr>
          <w:color w:val="00395A"/>
          <w:spacing w:val="-7"/>
        </w:rPr>
        <w:t xml:space="preserve"> </w:t>
      </w:r>
      <w:r>
        <w:rPr>
          <w:color w:val="00395A"/>
        </w:rPr>
        <w:t>haven’t</w:t>
      </w:r>
      <w:r>
        <w:rPr>
          <w:color w:val="00395A"/>
          <w:spacing w:val="-6"/>
        </w:rPr>
        <w:t xml:space="preserve"> </w:t>
      </w:r>
      <w:r>
        <w:rPr>
          <w:color w:val="00395A"/>
          <w:spacing w:val="-2"/>
        </w:rPr>
        <w:t>relapsed.</w:t>
      </w:r>
    </w:p>
    <w:p w14:paraId="55F13990" w14:textId="77777777" w:rsidR="00B00EA7" w:rsidRDefault="00574B43">
      <w:pPr>
        <w:pStyle w:val="BodyText"/>
        <w:spacing w:before="1"/>
        <w:ind w:left="0"/>
        <w:rPr>
          <w:sz w:val="16"/>
        </w:rPr>
      </w:pPr>
      <w:r>
        <w:pict w14:anchorId="5113AAD5">
          <v:shape id="docshape405" o:spid="_x0000_s2193" style="position:absolute;margin-left:106.55pt;margin-top:10.5pt;width:380.9pt;height:3.6pt;z-index:-15661568;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223A2254"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This is an example of strengths-based counseling: the </w:t>
      </w:r>
      <w:r>
        <w:rPr>
          <w:rFonts w:ascii="Lucida Sans" w:hAnsi="Lucida Sans"/>
          <w:color w:val="00395A"/>
          <w:w w:val="90"/>
          <w:sz w:val="20"/>
        </w:rPr>
        <w:t xml:space="preserve">counselor affirms René’s strengths, eliciting that one of his strengths is the ability to </w:t>
      </w:r>
      <w:r>
        <w:rPr>
          <w:rFonts w:ascii="Lucida Sans" w:hAnsi="Lucida Sans"/>
          <w:color w:val="00395A"/>
          <w:w w:val="95"/>
          <w:sz w:val="20"/>
        </w:rPr>
        <w:t>derive</w:t>
      </w:r>
      <w:r>
        <w:rPr>
          <w:rFonts w:ascii="Lucida Sans" w:hAnsi="Lucida Sans"/>
          <w:color w:val="00395A"/>
          <w:spacing w:val="-13"/>
          <w:w w:val="95"/>
          <w:sz w:val="20"/>
        </w:rPr>
        <w:t xml:space="preserve"> </w:t>
      </w:r>
      <w:r>
        <w:rPr>
          <w:rFonts w:ascii="Lucida Sans" w:hAnsi="Lucida Sans"/>
          <w:color w:val="00395A"/>
          <w:w w:val="95"/>
          <w:sz w:val="20"/>
        </w:rPr>
        <w:t>support</w:t>
      </w:r>
      <w:r>
        <w:rPr>
          <w:rFonts w:ascii="Lucida Sans" w:hAnsi="Lucida Sans"/>
          <w:color w:val="00395A"/>
          <w:spacing w:val="-13"/>
          <w:w w:val="95"/>
          <w:sz w:val="20"/>
        </w:rPr>
        <w:t xml:space="preserve"> </w:t>
      </w:r>
      <w:r>
        <w:rPr>
          <w:rFonts w:ascii="Lucida Sans" w:hAnsi="Lucida Sans"/>
          <w:color w:val="00395A"/>
          <w:w w:val="95"/>
          <w:sz w:val="20"/>
        </w:rPr>
        <w:t>from</w:t>
      </w:r>
      <w:r>
        <w:rPr>
          <w:rFonts w:ascii="Lucida Sans" w:hAnsi="Lucida Sans"/>
          <w:color w:val="00395A"/>
          <w:spacing w:val="-12"/>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people</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recovery.</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turn,</w:t>
      </w:r>
      <w:r>
        <w:rPr>
          <w:rFonts w:ascii="Lucida Sans" w:hAnsi="Lucida Sans"/>
          <w:color w:val="00395A"/>
          <w:spacing w:val="-12"/>
          <w:w w:val="95"/>
          <w:sz w:val="20"/>
        </w:rPr>
        <w:t xml:space="preserve"> </w:t>
      </w:r>
      <w:r>
        <w:rPr>
          <w:rFonts w:ascii="Lucida Sans" w:hAnsi="Lucida Sans"/>
          <w:color w:val="00395A"/>
          <w:w w:val="95"/>
          <w:sz w:val="20"/>
        </w:rPr>
        <w:t>supports René’s adaptive coping mechanisms.</w:t>
      </w:r>
    </w:p>
    <w:p w14:paraId="2B43C244" w14:textId="77777777" w:rsidR="00B00EA7" w:rsidRDefault="00574B43">
      <w:pPr>
        <w:pStyle w:val="BodyText"/>
        <w:spacing w:before="8"/>
        <w:ind w:left="0"/>
        <w:rPr>
          <w:rFonts w:ascii="Lucida Sans"/>
          <w:sz w:val="4"/>
        </w:rPr>
      </w:pPr>
      <w:r>
        <w:pict w14:anchorId="7A8D7DC6">
          <v:shape id="docshape406" o:spid="_x0000_s2192" style="position:absolute;margin-left:106.55pt;margin-top:4pt;width:380.9pt;height:3.6pt;z-index:-15661056;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618064B2" w14:textId="77777777" w:rsidR="00B00EA7" w:rsidRDefault="00574B43">
      <w:pPr>
        <w:pStyle w:val="BodyText"/>
        <w:spacing w:before="124" w:line="249" w:lineRule="auto"/>
        <w:ind w:right="387"/>
      </w:pPr>
      <w:r>
        <w:rPr>
          <w:color w:val="00395A"/>
        </w:rPr>
        <w:t>RENÉ:</w:t>
      </w:r>
      <w:r>
        <w:rPr>
          <w:color w:val="00395A"/>
          <w:spacing w:val="-10"/>
        </w:rPr>
        <w:t xml:space="preserve"> </w:t>
      </w:r>
      <w:r>
        <w:rPr>
          <w:color w:val="00395A"/>
        </w:rPr>
        <w:t>Well,</w:t>
      </w:r>
      <w:r>
        <w:rPr>
          <w:color w:val="00395A"/>
          <w:spacing w:val="-17"/>
        </w:rPr>
        <w:t xml:space="preserve"> </w:t>
      </w:r>
      <w:r>
        <w:rPr>
          <w:color w:val="00395A"/>
        </w:rPr>
        <w:t>I don’t wanna go back to prison.</w:t>
      </w:r>
      <w:r>
        <w:rPr>
          <w:color w:val="00395A"/>
          <w:spacing w:val="-17"/>
        </w:rPr>
        <w:t xml:space="preserve"> </w:t>
      </w:r>
      <w:r>
        <w:rPr>
          <w:color w:val="00395A"/>
        </w:rPr>
        <w:t xml:space="preserve">And then I was able to talk to you and the people </w:t>
      </w:r>
      <w:r>
        <w:rPr>
          <w:color w:val="00395A"/>
          <w:w w:val="105"/>
        </w:rPr>
        <w:t>in</w:t>
      </w:r>
      <w:r>
        <w:rPr>
          <w:color w:val="00395A"/>
          <w:spacing w:val="-2"/>
          <w:w w:val="105"/>
        </w:rPr>
        <w:t xml:space="preserve"> </w:t>
      </w:r>
      <w:r>
        <w:rPr>
          <w:color w:val="00395A"/>
          <w:w w:val="105"/>
        </w:rPr>
        <w:t>treatment.</w:t>
      </w:r>
      <w:r>
        <w:rPr>
          <w:color w:val="00395A"/>
          <w:spacing w:val="-19"/>
          <w:w w:val="105"/>
        </w:rPr>
        <w:t xml:space="preserve"> </w:t>
      </w:r>
      <w:r>
        <w:rPr>
          <w:color w:val="00395A"/>
          <w:w w:val="105"/>
        </w:rPr>
        <w:t>I</w:t>
      </w:r>
      <w:r>
        <w:rPr>
          <w:color w:val="00395A"/>
          <w:spacing w:val="-2"/>
          <w:w w:val="105"/>
        </w:rPr>
        <w:t xml:space="preserve"> </w:t>
      </w:r>
      <w:r>
        <w:rPr>
          <w:color w:val="00395A"/>
          <w:w w:val="105"/>
        </w:rPr>
        <w:t>have</w:t>
      </w:r>
      <w:r>
        <w:rPr>
          <w:color w:val="00395A"/>
          <w:spacing w:val="-1"/>
          <w:w w:val="105"/>
        </w:rPr>
        <w:t xml:space="preserve"> </w:t>
      </w:r>
      <w:r>
        <w:rPr>
          <w:color w:val="00395A"/>
          <w:w w:val="105"/>
        </w:rPr>
        <w:t>them</w:t>
      </w:r>
      <w:r>
        <w:rPr>
          <w:color w:val="00395A"/>
          <w:spacing w:val="-3"/>
          <w:w w:val="105"/>
        </w:rPr>
        <w:t xml:space="preserve"> </w:t>
      </w:r>
      <w:r>
        <w:rPr>
          <w:color w:val="00395A"/>
          <w:w w:val="105"/>
        </w:rPr>
        <w:t>for</w:t>
      </w:r>
      <w:r>
        <w:rPr>
          <w:color w:val="00395A"/>
          <w:spacing w:val="-2"/>
          <w:w w:val="105"/>
        </w:rPr>
        <w:t xml:space="preserve"> </w:t>
      </w:r>
      <w:r>
        <w:rPr>
          <w:color w:val="00395A"/>
          <w:w w:val="105"/>
        </w:rPr>
        <w:t>support,</w:t>
      </w:r>
      <w:r>
        <w:rPr>
          <w:color w:val="00395A"/>
          <w:spacing w:val="-19"/>
          <w:w w:val="105"/>
        </w:rPr>
        <w:t xml:space="preserve"> </w:t>
      </w:r>
      <w:r>
        <w:rPr>
          <w:color w:val="00395A"/>
          <w:w w:val="105"/>
        </w:rPr>
        <w:t>so…</w:t>
      </w:r>
    </w:p>
    <w:p w14:paraId="15A3F122" w14:textId="77777777" w:rsidR="00B00EA7" w:rsidRDefault="00574B43">
      <w:pPr>
        <w:pStyle w:val="BodyText"/>
        <w:spacing w:before="162" w:line="213" w:lineRule="auto"/>
        <w:ind w:right="387"/>
      </w:pPr>
      <w:r>
        <w:rPr>
          <w:color w:val="00395A"/>
        </w:rPr>
        <w:t>COUNSELOR:</w:t>
      </w:r>
      <w:r>
        <w:rPr>
          <w:color w:val="00395A"/>
          <w:spacing w:val="-15"/>
        </w:rPr>
        <w:t xml:space="preserve"> </w:t>
      </w:r>
      <w:r>
        <w:rPr>
          <w:color w:val="00395A"/>
        </w:rPr>
        <w:t>So</w:t>
      </w:r>
      <w:r>
        <w:rPr>
          <w:color w:val="00395A"/>
          <w:spacing w:val="-11"/>
        </w:rPr>
        <w:t xml:space="preserve"> </w:t>
      </w:r>
      <w:r>
        <w:rPr>
          <w:color w:val="00395A"/>
        </w:rPr>
        <w:t>that</w:t>
      </w:r>
      <w:r>
        <w:rPr>
          <w:color w:val="00395A"/>
          <w:spacing w:val="-10"/>
        </w:rPr>
        <w:t xml:space="preserve"> </w:t>
      </w:r>
      <w:r>
        <w:rPr>
          <w:color w:val="00395A"/>
        </w:rPr>
        <w:t>is</w:t>
      </w:r>
      <w:r>
        <w:rPr>
          <w:color w:val="00395A"/>
          <w:spacing w:val="-7"/>
        </w:rPr>
        <w:t xml:space="preserve"> </w:t>
      </w:r>
      <w:r>
        <w:rPr>
          <w:color w:val="00395A"/>
        </w:rPr>
        <w:t>one</w:t>
      </w:r>
      <w:r>
        <w:rPr>
          <w:color w:val="00395A"/>
          <w:spacing w:val="-7"/>
        </w:rPr>
        <w:t xml:space="preserve"> </w:t>
      </w:r>
      <w:r>
        <w:rPr>
          <w:color w:val="00395A"/>
        </w:rPr>
        <w:t>way</w:t>
      </w:r>
      <w:r>
        <w:rPr>
          <w:color w:val="00395A"/>
          <w:spacing w:val="-9"/>
        </w:rPr>
        <w:t xml:space="preserve"> </w:t>
      </w:r>
      <w:r>
        <w:rPr>
          <w:color w:val="00395A"/>
        </w:rPr>
        <w:t>you</w:t>
      </w:r>
      <w:r>
        <w:rPr>
          <w:color w:val="00395A"/>
          <w:spacing w:val="-7"/>
        </w:rPr>
        <w:t xml:space="preserve"> </w:t>
      </w:r>
      <w:r>
        <w:rPr>
          <w:color w:val="00395A"/>
        </w:rPr>
        <w:t>helped</w:t>
      </w:r>
      <w:r>
        <w:rPr>
          <w:color w:val="00395A"/>
          <w:spacing w:val="-8"/>
        </w:rPr>
        <w:t xml:space="preserve"> </w:t>
      </w:r>
      <w:r>
        <w:rPr>
          <w:color w:val="00395A"/>
        </w:rPr>
        <w:t>yourself</w:t>
      </w:r>
      <w:r>
        <w:rPr>
          <w:color w:val="00395A"/>
          <w:spacing w:val="-7"/>
        </w:rPr>
        <w:t xml:space="preserve"> </w:t>
      </w:r>
      <w:r>
        <w:rPr>
          <w:color w:val="00395A"/>
        </w:rPr>
        <w:t>out</w:t>
      </w:r>
      <w:r>
        <w:rPr>
          <w:color w:val="00395A"/>
          <w:spacing w:val="-7"/>
        </w:rPr>
        <w:t xml:space="preserve"> </w:t>
      </w:r>
      <w:r>
        <w:rPr>
          <w:color w:val="00395A"/>
        </w:rPr>
        <w:t>of</w:t>
      </w:r>
      <w:r>
        <w:rPr>
          <w:color w:val="00395A"/>
          <w:spacing w:val="-7"/>
        </w:rPr>
        <w:t xml:space="preserve"> </w:t>
      </w:r>
      <w:r>
        <w:rPr>
          <w:color w:val="00395A"/>
        </w:rPr>
        <w:t>homelessness.</w:t>
      </w:r>
      <w:r>
        <w:rPr>
          <w:color w:val="00395A"/>
          <w:spacing w:val="-18"/>
        </w:rPr>
        <w:t xml:space="preserve"> </w:t>
      </w:r>
      <w:r>
        <w:rPr>
          <w:color w:val="00395A"/>
        </w:rPr>
        <w:t>[</w:t>
      </w:r>
      <w:r>
        <w:rPr>
          <w:rFonts w:ascii="Palatino Linotype" w:hAnsi="Palatino Linotype"/>
          <w:i/>
          <w:color w:val="00395A"/>
        </w:rPr>
        <w:t>René</w:t>
      </w:r>
      <w:r>
        <w:rPr>
          <w:rFonts w:ascii="Palatino Linotype" w:hAnsi="Palatino Linotype"/>
          <w:i/>
          <w:color w:val="00395A"/>
          <w:spacing w:val="-12"/>
        </w:rPr>
        <w:t xml:space="preserve"> </w:t>
      </w:r>
      <w:r>
        <w:rPr>
          <w:rFonts w:ascii="Palatino Linotype" w:hAnsi="Palatino Linotype"/>
          <w:i/>
          <w:color w:val="00395A"/>
        </w:rPr>
        <w:t>is</w:t>
      </w:r>
      <w:r>
        <w:rPr>
          <w:rFonts w:ascii="Palatino Linotype" w:hAnsi="Palatino Linotype"/>
          <w:i/>
          <w:color w:val="00395A"/>
          <w:spacing w:val="-12"/>
        </w:rPr>
        <w:t xml:space="preserve"> </w:t>
      </w:r>
      <w:r>
        <w:rPr>
          <w:rFonts w:ascii="Palatino Linotype" w:hAnsi="Palatino Linotype"/>
          <w:i/>
          <w:color w:val="00395A"/>
        </w:rPr>
        <w:t>looking away.</w:t>
      </w:r>
      <w:r>
        <w:rPr>
          <w:color w:val="00395A"/>
        </w:rPr>
        <w:t>]</w:t>
      </w:r>
      <w:r>
        <w:rPr>
          <w:color w:val="00395A"/>
          <w:spacing w:val="-15"/>
        </w:rPr>
        <w:t xml:space="preserve"> </w:t>
      </w:r>
      <w:r>
        <w:rPr>
          <w:color w:val="00395A"/>
        </w:rPr>
        <w:t>I</w:t>
      </w:r>
      <w:r>
        <w:rPr>
          <w:color w:val="00395A"/>
          <w:spacing w:val="-12"/>
        </w:rPr>
        <w:t xml:space="preserve"> </w:t>
      </w:r>
      <w:r>
        <w:rPr>
          <w:color w:val="00395A"/>
        </w:rPr>
        <w:t>feel</w:t>
      </w:r>
      <w:r>
        <w:rPr>
          <w:color w:val="00395A"/>
          <w:spacing w:val="-8"/>
        </w:rPr>
        <w:t xml:space="preserve"> </w:t>
      </w:r>
      <w:r>
        <w:rPr>
          <w:color w:val="00395A"/>
        </w:rPr>
        <w:t>like</w:t>
      </w:r>
      <w:r>
        <w:rPr>
          <w:color w:val="00395A"/>
          <w:spacing w:val="-8"/>
        </w:rPr>
        <w:t xml:space="preserve"> </w:t>
      </w:r>
      <w:r>
        <w:rPr>
          <w:color w:val="00395A"/>
        </w:rPr>
        <w:t>I’m</w:t>
      </w:r>
      <w:r>
        <w:rPr>
          <w:color w:val="00395A"/>
          <w:spacing w:val="-8"/>
        </w:rPr>
        <w:t xml:space="preserve"> </w:t>
      </w:r>
      <w:r>
        <w:rPr>
          <w:color w:val="00395A"/>
        </w:rPr>
        <w:t>losing</w:t>
      </w:r>
      <w:r>
        <w:rPr>
          <w:color w:val="00395A"/>
          <w:spacing w:val="-7"/>
        </w:rPr>
        <w:t xml:space="preserve"> </w:t>
      </w:r>
      <w:r>
        <w:rPr>
          <w:color w:val="00395A"/>
        </w:rPr>
        <w:t>you</w:t>
      </w:r>
      <w:r>
        <w:rPr>
          <w:color w:val="00395A"/>
          <w:spacing w:val="-8"/>
        </w:rPr>
        <w:t xml:space="preserve"> </w:t>
      </w:r>
      <w:r>
        <w:rPr>
          <w:color w:val="00395A"/>
        </w:rPr>
        <w:t>because</w:t>
      </w:r>
      <w:r>
        <w:rPr>
          <w:color w:val="00395A"/>
          <w:spacing w:val="-8"/>
        </w:rPr>
        <w:t xml:space="preserve"> </w:t>
      </w:r>
      <w:r>
        <w:rPr>
          <w:color w:val="00395A"/>
        </w:rPr>
        <w:t>you’re</w:t>
      </w:r>
      <w:r>
        <w:rPr>
          <w:color w:val="00395A"/>
          <w:spacing w:val="-8"/>
        </w:rPr>
        <w:t xml:space="preserve"> </w:t>
      </w:r>
      <w:r>
        <w:rPr>
          <w:color w:val="00395A"/>
        </w:rPr>
        <w:t>looking</w:t>
      </w:r>
      <w:r>
        <w:rPr>
          <w:color w:val="00395A"/>
          <w:spacing w:val="-7"/>
        </w:rPr>
        <w:t xml:space="preserve"> </w:t>
      </w:r>
      <w:r>
        <w:rPr>
          <w:color w:val="00395A"/>
        </w:rPr>
        <w:t>away.</w:t>
      </w:r>
      <w:r>
        <w:rPr>
          <w:color w:val="00395A"/>
          <w:spacing w:val="-18"/>
        </w:rPr>
        <w:t xml:space="preserve"> </w:t>
      </w:r>
      <w:r>
        <w:rPr>
          <w:color w:val="00395A"/>
        </w:rPr>
        <w:t>Can</w:t>
      </w:r>
      <w:r>
        <w:rPr>
          <w:color w:val="00395A"/>
          <w:spacing w:val="-9"/>
        </w:rPr>
        <w:t xml:space="preserve"> </w:t>
      </w:r>
      <w:r>
        <w:rPr>
          <w:color w:val="00395A"/>
        </w:rPr>
        <w:t>you</w:t>
      </w:r>
      <w:r>
        <w:rPr>
          <w:color w:val="00395A"/>
          <w:spacing w:val="-8"/>
        </w:rPr>
        <w:t xml:space="preserve"> </w:t>
      </w:r>
      <w:r>
        <w:rPr>
          <w:color w:val="00395A"/>
        </w:rPr>
        <w:t>look</w:t>
      </w:r>
      <w:r>
        <w:rPr>
          <w:color w:val="00395A"/>
          <w:spacing w:val="-8"/>
        </w:rPr>
        <w:t xml:space="preserve"> </w:t>
      </w:r>
      <w:r>
        <w:rPr>
          <w:color w:val="00395A"/>
        </w:rPr>
        <w:t>me</w:t>
      </w:r>
      <w:r>
        <w:rPr>
          <w:color w:val="00395A"/>
          <w:spacing w:val="-8"/>
        </w:rPr>
        <w:t xml:space="preserve"> </w:t>
      </w:r>
      <w:r>
        <w:rPr>
          <w:color w:val="00395A"/>
        </w:rPr>
        <w:t>in</w:t>
      </w:r>
      <w:r>
        <w:rPr>
          <w:color w:val="00395A"/>
          <w:spacing w:val="-9"/>
        </w:rPr>
        <w:t xml:space="preserve"> </w:t>
      </w:r>
      <w:r>
        <w:rPr>
          <w:color w:val="00395A"/>
        </w:rPr>
        <w:t>the</w:t>
      </w:r>
      <w:r>
        <w:rPr>
          <w:color w:val="00395A"/>
          <w:spacing w:val="-8"/>
        </w:rPr>
        <w:t xml:space="preserve"> </w:t>
      </w:r>
      <w:r>
        <w:rPr>
          <w:color w:val="00395A"/>
        </w:rPr>
        <w:t>eye?</w:t>
      </w:r>
    </w:p>
    <w:p w14:paraId="4D66717A" w14:textId="77777777" w:rsidR="00B00EA7" w:rsidRDefault="00574B43">
      <w:pPr>
        <w:pStyle w:val="BodyText"/>
        <w:spacing w:before="158" w:line="391" w:lineRule="auto"/>
        <w:ind w:right="5054"/>
      </w:pPr>
      <w:r>
        <w:rPr>
          <w:color w:val="00395A"/>
          <w:w w:val="105"/>
        </w:rPr>
        <w:t>RENÉ:</w:t>
      </w:r>
      <w:r>
        <w:rPr>
          <w:color w:val="00395A"/>
          <w:spacing w:val="-10"/>
          <w:w w:val="105"/>
        </w:rPr>
        <w:t xml:space="preserve"> </w:t>
      </w:r>
      <w:r>
        <w:rPr>
          <w:color w:val="00395A"/>
          <w:w w:val="105"/>
        </w:rPr>
        <w:t>Yeah,</w:t>
      </w:r>
      <w:r>
        <w:rPr>
          <w:color w:val="00395A"/>
          <w:spacing w:val="-18"/>
          <w:w w:val="105"/>
        </w:rPr>
        <w:t xml:space="preserve"> </w:t>
      </w:r>
      <w:r>
        <w:rPr>
          <w:color w:val="00395A"/>
          <w:w w:val="105"/>
        </w:rPr>
        <w:t>that’s kinda hard. COUNSELOR:</w:t>
      </w:r>
      <w:r>
        <w:rPr>
          <w:color w:val="00395A"/>
          <w:spacing w:val="-16"/>
          <w:w w:val="105"/>
        </w:rPr>
        <w:t xml:space="preserve"> </w:t>
      </w:r>
      <w:r>
        <w:rPr>
          <w:color w:val="00395A"/>
          <w:w w:val="105"/>
        </w:rPr>
        <w:t>Why</w:t>
      </w:r>
      <w:r>
        <w:rPr>
          <w:color w:val="00395A"/>
          <w:spacing w:val="-16"/>
          <w:w w:val="105"/>
        </w:rPr>
        <w:t xml:space="preserve"> </w:t>
      </w:r>
      <w:r>
        <w:rPr>
          <w:color w:val="00395A"/>
          <w:w w:val="105"/>
        </w:rPr>
        <w:t>is</w:t>
      </w:r>
      <w:r>
        <w:rPr>
          <w:color w:val="00395A"/>
          <w:spacing w:val="-16"/>
          <w:w w:val="105"/>
        </w:rPr>
        <w:t xml:space="preserve"> </w:t>
      </w:r>
      <w:r>
        <w:rPr>
          <w:color w:val="00395A"/>
          <w:w w:val="105"/>
        </w:rPr>
        <w:t>that</w:t>
      </w:r>
      <w:r>
        <w:rPr>
          <w:color w:val="00395A"/>
          <w:spacing w:val="-16"/>
          <w:w w:val="105"/>
        </w:rPr>
        <w:t xml:space="preserve"> </w:t>
      </w:r>
      <w:r>
        <w:rPr>
          <w:color w:val="00395A"/>
          <w:w w:val="105"/>
        </w:rPr>
        <w:t>kind</w:t>
      </w:r>
      <w:r>
        <w:rPr>
          <w:color w:val="00395A"/>
          <w:spacing w:val="-15"/>
          <w:w w:val="105"/>
        </w:rPr>
        <w:t xml:space="preserve"> </w:t>
      </w:r>
      <w:r>
        <w:rPr>
          <w:color w:val="00395A"/>
          <w:w w:val="105"/>
        </w:rPr>
        <w:t>of</w:t>
      </w:r>
      <w:r>
        <w:rPr>
          <w:color w:val="00395A"/>
          <w:spacing w:val="-16"/>
          <w:w w:val="105"/>
        </w:rPr>
        <w:t xml:space="preserve"> </w:t>
      </w:r>
      <w:r>
        <w:rPr>
          <w:color w:val="00395A"/>
          <w:w w:val="105"/>
        </w:rPr>
        <w:t>hard? RENÉ:</w:t>
      </w:r>
      <w:r>
        <w:rPr>
          <w:color w:val="00395A"/>
          <w:spacing w:val="-2"/>
          <w:w w:val="105"/>
        </w:rPr>
        <w:t xml:space="preserve"> </w:t>
      </w:r>
      <w:r>
        <w:rPr>
          <w:color w:val="00395A"/>
          <w:w w:val="105"/>
        </w:rPr>
        <w:t>Uh…</w:t>
      </w:r>
    </w:p>
    <w:p w14:paraId="6E1C4423" w14:textId="77777777" w:rsidR="00B00EA7" w:rsidRDefault="00B00EA7">
      <w:pPr>
        <w:spacing w:line="391" w:lineRule="auto"/>
        <w:sectPr w:rsidR="00B00EA7">
          <w:pgSz w:w="12240" w:h="15840"/>
          <w:pgMar w:top="1280" w:right="1060" w:bottom="1100" w:left="720" w:header="720" w:footer="902" w:gutter="0"/>
          <w:cols w:space="720"/>
        </w:sectPr>
      </w:pPr>
    </w:p>
    <w:p w14:paraId="4D6EE55B" w14:textId="77777777" w:rsidR="00B00EA7" w:rsidRDefault="00574B43">
      <w:pPr>
        <w:pStyle w:val="BodyText"/>
        <w:spacing w:before="111"/>
      </w:pPr>
      <w:r>
        <w:rPr>
          <w:color w:val="00395A"/>
        </w:rPr>
        <w:lastRenderedPageBreak/>
        <w:t>COUNSELOR:</w:t>
      </w:r>
      <w:r>
        <w:rPr>
          <w:color w:val="00395A"/>
          <w:spacing w:val="-11"/>
        </w:rPr>
        <w:t xml:space="preserve"> </w:t>
      </w:r>
      <w:r>
        <w:rPr>
          <w:color w:val="00395A"/>
        </w:rPr>
        <w:t>Is</w:t>
      </w:r>
      <w:r>
        <w:rPr>
          <w:color w:val="00395A"/>
          <w:spacing w:val="-1"/>
        </w:rPr>
        <w:t xml:space="preserve"> </w:t>
      </w:r>
      <w:r>
        <w:rPr>
          <w:color w:val="00395A"/>
        </w:rPr>
        <w:t>it</w:t>
      </w:r>
      <w:r>
        <w:rPr>
          <w:color w:val="00395A"/>
          <w:spacing w:val="-1"/>
        </w:rPr>
        <w:t xml:space="preserve"> </w:t>
      </w:r>
      <w:r>
        <w:rPr>
          <w:color w:val="00395A"/>
        </w:rPr>
        <w:t>hard</w:t>
      </w:r>
      <w:r>
        <w:rPr>
          <w:color w:val="00395A"/>
          <w:spacing w:val="-2"/>
        </w:rPr>
        <w:t xml:space="preserve"> </w:t>
      </w:r>
      <w:r>
        <w:rPr>
          <w:color w:val="00395A"/>
        </w:rPr>
        <w:t>because</w:t>
      </w:r>
      <w:r>
        <w:rPr>
          <w:color w:val="00395A"/>
          <w:spacing w:val="-2"/>
        </w:rPr>
        <w:t xml:space="preserve"> </w:t>
      </w:r>
      <w:r>
        <w:rPr>
          <w:color w:val="00395A"/>
        </w:rPr>
        <w:t>I’m</w:t>
      </w:r>
      <w:r>
        <w:rPr>
          <w:color w:val="00395A"/>
          <w:spacing w:val="-1"/>
        </w:rPr>
        <w:t xml:space="preserve"> </w:t>
      </w:r>
      <w:r>
        <w:rPr>
          <w:color w:val="00395A"/>
        </w:rPr>
        <w:t>female</w:t>
      </w:r>
      <w:r>
        <w:rPr>
          <w:color w:val="00395A"/>
          <w:spacing w:val="-1"/>
        </w:rPr>
        <w:t xml:space="preserve"> </w:t>
      </w:r>
      <w:r>
        <w:rPr>
          <w:color w:val="00395A"/>
        </w:rPr>
        <w:t>and</w:t>
      </w:r>
      <w:r>
        <w:rPr>
          <w:color w:val="00395A"/>
          <w:spacing w:val="-2"/>
        </w:rPr>
        <w:t xml:space="preserve"> </w:t>
      </w:r>
      <w:r>
        <w:rPr>
          <w:color w:val="00395A"/>
        </w:rPr>
        <w:t>we’re</w:t>
      </w:r>
      <w:r>
        <w:rPr>
          <w:color w:val="00395A"/>
          <w:spacing w:val="-2"/>
        </w:rPr>
        <w:t xml:space="preserve"> </w:t>
      </w:r>
      <w:r>
        <w:rPr>
          <w:color w:val="00395A"/>
        </w:rPr>
        <w:t>talking about</w:t>
      </w:r>
      <w:r>
        <w:rPr>
          <w:color w:val="00395A"/>
          <w:spacing w:val="-1"/>
        </w:rPr>
        <w:t xml:space="preserve"> </w:t>
      </w:r>
      <w:r>
        <w:rPr>
          <w:color w:val="00395A"/>
        </w:rPr>
        <w:t>intimate</w:t>
      </w:r>
      <w:r>
        <w:rPr>
          <w:color w:val="00395A"/>
          <w:spacing w:val="-1"/>
        </w:rPr>
        <w:t xml:space="preserve"> </w:t>
      </w:r>
      <w:r>
        <w:rPr>
          <w:color w:val="00395A"/>
          <w:spacing w:val="-2"/>
        </w:rPr>
        <w:t>things?</w:t>
      </w:r>
    </w:p>
    <w:p w14:paraId="3261AA9A" w14:textId="77777777" w:rsidR="00B00EA7" w:rsidRDefault="00574B43">
      <w:pPr>
        <w:pStyle w:val="BodyText"/>
        <w:spacing w:before="152" w:line="232" w:lineRule="auto"/>
        <w:ind w:right="510"/>
      </w:pPr>
      <w:r>
        <w:rPr>
          <w:color w:val="00395A"/>
        </w:rPr>
        <w:t>RENÉ:</w:t>
      </w:r>
      <w:r>
        <w:rPr>
          <w:color w:val="00395A"/>
          <w:spacing w:val="-15"/>
        </w:rPr>
        <w:t xml:space="preserve"> </w:t>
      </w:r>
      <w:r>
        <w:rPr>
          <w:color w:val="00395A"/>
        </w:rPr>
        <w:t>[</w:t>
      </w:r>
      <w:r>
        <w:rPr>
          <w:rFonts w:ascii="Palatino Linotype" w:hAnsi="Palatino Linotype"/>
          <w:i/>
          <w:color w:val="00395A"/>
        </w:rPr>
        <w:t>tearful</w:t>
      </w:r>
      <w:r>
        <w:rPr>
          <w:color w:val="00395A"/>
        </w:rPr>
        <w:t>]</w:t>
      </w:r>
      <w:r>
        <w:rPr>
          <w:color w:val="00395A"/>
          <w:spacing w:val="-15"/>
        </w:rPr>
        <w:t xml:space="preserve"> </w:t>
      </w:r>
      <w:r>
        <w:rPr>
          <w:color w:val="00395A"/>
        </w:rPr>
        <w:t>Well,</w:t>
      </w:r>
      <w:r>
        <w:rPr>
          <w:color w:val="00395A"/>
          <w:spacing w:val="-18"/>
        </w:rPr>
        <w:t xml:space="preserve"> </w:t>
      </w:r>
      <w:r>
        <w:rPr>
          <w:color w:val="00395A"/>
        </w:rPr>
        <w:t>I</w:t>
      </w:r>
      <w:r>
        <w:rPr>
          <w:color w:val="00395A"/>
          <w:spacing w:val="-14"/>
        </w:rPr>
        <w:t xml:space="preserve"> </w:t>
      </w:r>
      <w:r>
        <w:rPr>
          <w:color w:val="00395A"/>
        </w:rPr>
        <w:t>don’t</w:t>
      </w:r>
      <w:r>
        <w:rPr>
          <w:color w:val="00395A"/>
          <w:spacing w:val="-6"/>
        </w:rPr>
        <w:t xml:space="preserve"> </w:t>
      </w:r>
      <w:r>
        <w:rPr>
          <w:color w:val="00395A"/>
        </w:rPr>
        <w:t>feel</w:t>
      </w:r>
      <w:r>
        <w:rPr>
          <w:color w:val="00395A"/>
          <w:spacing w:val="-8"/>
        </w:rPr>
        <w:t xml:space="preserve"> </w:t>
      </w:r>
      <w:r>
        <w:rPr>
          <w:color w:val="00395A"/>
        </w:rPr>
        <w:t>good</w:t>
      </w:r>
      <w:r>
        <w:rPr>
          <w:color w:val="00395A"/>
          <w:spacing w:val="-7"/>
        </w:rPr>
        <w:t xml:space="preserve"> </w:t>
      </w:r>
      <w:r>
        <w:rPr>
          <w:color w:val="00395A"/>
        </w:rPr>
        <w:t>about</w:t>
      </w:r>
      <w:r>
        <w:rPr>
          <w:color w:val="00395A"/>
          <w:spacing w:val="-6"/>
        </w:rPr>
        <w:t xml:space="preserve"> </w:t>
      </w:r>
      <w:r>
        <w:rPr>
          <w:color w:val="00395A"/>
        </w:rPr>
        <w:t>it,</w:t>
      </w:r>
      <w:r>
        <w:rPr>
          <w:color w:val="00395A"/>
          <w:spacing w:val="-18"/>
        </w:rPr>
        <w:t xml:space="preserve"> </w:t>
      </w:r>
      <w:r>
        <w:rPr>
          <w:color w:val="00395A"/>
        </w:rPr>
        <w:t>you</w:t>
      </w:r>
      <w:r>
        <w:rPr>
          <w:color w:val="00395A"/>
          <w:spacing w:val="-6"/>
        </w:rPr>
        <w:t xml:space="preserve"> </w:t>
      </w:r>
      <w:r>
        <w:rPr>
          <w:color w:val="00395A"/>
        </w:rPr>
        <w:t>know.</w:t>
      </w:r>
      <w:r>
        <w:rPr>
          <w:color w:val="00395A"/>
          <w:spacing w:val="-18"/>
        </w:rPr>
        <w:t xml:space="preserve"> </w:t>
      </w:r>
      <w:r>
        <w:rPr>
          <w:color w:val="00395A"/>
        </w:rPr>
        <w:t>I’m</w:t>
      </w:r>
      <w:r>
        <w:rPr>
          <w:color w:val="00395A"/>
          <w:spacing w:val="-6"/>
        </w:rPr>
        <w:t xml:space="preserve"> </w:t>
      </w:r>
      <w:r>
        <w:rPr>
          <w:color w:val="00395A"/>
        </w:rPr>
        <w:t>supposed</w:t>
      </w:r>
      <w:r>
        <w:rPr>
          <w:color w:val="00395A"/>
          <w:spacing w:val="-7"/>
        </w:rPr>
        <w:t xml:space="preserve"> </w:t>
      </w:r>
      <w:r>
        <w:rPr>
          <w:color w:val="00395A"/>
        </w:rPr>
        <w:t>to</w:t>
      </w:r>
      <w:r>
        <w:rPr>
          <w:color w:val="00395A"/>
          <w:spacing w:val="-8"/>
        </w:rPr>
        <w:t xml:space="preserve"> </w:t>
      </w:r>
      <w:r>
        <w:rPr>
          <w:color w:val="00395A"/>
        </w:rPr>
        <w:t>be</w:t>
      </w:r>
      <w:r>
        <w:rPr>
          <w:color w:val="00395A"/>
          <w:spacing w:val="-6"/>
        </w:rPr>
        <w:t xml:space="preserve"> </w:t>
      </w:r>
      <w:r>
        <w:rPr>
          <w:color w:val="00395A"/>
        </w:rPr>
        <w:t>way</w:t>
      </w:r>
      <w:r>
        <w:rPr>
          <w:color w:val="00395A"/>
          <w:spacing w:val="-6"/>
        </w:rPr>
        <w:t xml:space="preserve"> </w:t>
      </w:r>
      <w:r>
        <w:rPr>
          <w:color w:val="00395A"/>
        </w:rPr>
        <w:t>past</w:t>
      </w:r>
      <w:r>
        <w:rPr>
          <w:color w:val="00395A"/>
          <w:spacing w:val="-6"/>
        </w:rPr>
        <w:t xml:space="preserve"> </w:t>
      </w:r>
      <w:r>
        <w:rPr>
          <w:color w:val="00395A"/>
        </w:rPr>
        <w:t>this,</w:t>
      </w:r>
      <w:r>
        <w:rPr>
          <w:color w:val="00395A"/>
          <w:spacing w:val="-18"/>
        </w:rPr>
        <w:t xml:space="preserve"> </w:t>
      </w:r>
      <w:r>
        <w:rPr>
          <w:color w:val="00395A"/>
        </w:rPr>
        <w:t>but it seems like I’m just spinnin’</w:t>
      </w:r>
      <w:r>
        <w:rPr>
          <w:color w:val="00395A"/>
          <w:spacing w:val="-24"/>
        </w:rPr>
        <w:t xml:space="preserve"> </w:t>
      </w:r>
      <w:r>
        <w:rPr>
          <w:color w:val="00395A"/>
        </w:rPr>
        <w:t>my wheels.</w:t>
      </w:r>
      <w:r>
        <w:rPr>
          <w:color w:val="00395A"/>
          <w:spacing w:val="-18"/>
        </w:rPr>
        <w:t xml:space="preserve"> </w:t>
      </w:r>
      <w:r>
        <w:rPr>
          <w:color w:val="00395A"/>
        </w:rPr>
        <w:t>I’m not getting anywhere.</w:t>
      </w:r>
    </w:p>
    <w:p w14:paraId="67DAA7EA" w14:textId="77777777" w:rsidR="00B00EA7" w:rsidRDefault="00574B43">
      <w:pPr>
        <w:pStyle w:val="BodyText"/>
        <w:spacing w:before="2"/>
        <w:ind w:left="0"/>
        <w:rPr>
          <w:sz w:val="16"/>
        </w:rPr>
      </w:pPr>
      <w:r>
        <w:pict w14:anchorId="211F1150">
          <v:shape id="docshape407" o:spid="_x0000_s2191" style="position:absolute;margin-left:106.55pt;margin-top:10.55pt;width:380.9pt;height:3.6pt;z-index:-15660544;mso-wrap-distance-left:0;mso-wrap-distance-right:0;mso-position-horizontal-relative:page" coordorigin="2131,211" coordsize="7618,72" o:spt="100" adj="0,,0" path="m9749,268r-7618,l2131,283r7618,l9749,268xm9749,211r-7618,l2131,239r7618,l9749,211xe" fillcolor="#00395a" stroked="f">
            <v:stroke joinstyle="round"/>
            <v:formulas/>
            <v:path arrowok="t" o:connecttype="segments"/>
            <w10:wrap type="topAndBottom" anchorx="page"/>
          </v:shape>
        </w:pict>
      </w:r>
    </w:p>
    <w:p w14:paraId="4A68B145" w14:textId="77777777" w:rsidR="00B00EA7" w:rsidRDefault="00574B43">
      <w:pPr>
        <w:spacing w:before="42" w:line="244" w:lineRule="auto"/>
        <w:ind w:left="1440" w:right="1695"/>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The shame that René is feeling can be challenging to a </w:t>
      </w:r>
      <w:r>
        <w:rPr>
          <w:rFonts w:ascii="Lucida Sans" w:hAnsi="Lucida Sans"/>
          <w:color w:val="00395A"/>
          <w:w w:val="90"/>
          <w:sz w:val="20"/>
        </w:rPr>
        <w:t>counselor. In this case, the counselor stays with it long enough to let René feel it. Then she reframes it as progress and helps him look forward to what he wants to do. As with all interventions, it i</w:t>
      </w:r>
      <w:r>
        <w:rPr>
          <w:rFonts w:ascii="Lucida Sans" w:hAnsi="Lucida Sans"/>
          <w:color w:val="00395A"/>
          <w:w w:val="90"/>
          <w:sz w:val="20"/>
        </w:rPr>
        <w:t xml:space="preserve">s important that this intervention be handled in a </w:t>
      </w:r>
      <w:r>
        <w:rPr>
          <w:rFonts w:ascii="Lucida Sans" w:hAnsi="Lucida Sans"/>
          <w:color w:val="00395A"/>
          <w:w w:val="95"/>
          <w:sz w:val="20"/>
        </w:rPr>
        <w:t>culturally appropriate manner.</w:t>
      </w:r>
    </w:p>
    <w:p w14:paraId="2D65882C" w14:textId="77777777" w:rsidR="00B00EA7" w:rsidRDefault="00574B43">
      <w:pPr>
        <w:pStyle w:val="BodyText"/>
        <w:spacing w:before="8"/>
        <w:ind w:left="0"/>
        <w:rPr>
          <w:rFonts w:ascii="Lucida Sans"/>
          <w:sz w:val="4"/>
        </w:rPr>
      </w:pPr>
      <w:r>
        <w:pict w14:anchorId="3FE7F19F">
          <v:shape id="docshape408" o:spid="_x0000_s2190" style="position:absolute;margin-left:106.55pt;margin-top:3.95pt;width:380.9pt;height:3.6pt;z-index:-15660032;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2B25CD3D" w14:textId="77777777" w:rsidR="00B00EA7" w:rsidRDefault="00574B43">
      <w:pPr>
        <w:pStyle w:val="BodyText"/>
        <w:spacing w:before="124" w:line="249" w:lineRule="auto"/>
        <w:ind w:right="387"/>
      </w:pPr>
      <w:r>
        <w:rPr>
          <w:color w:val="00395A"/>
        </w:rPr>
        <w:t>COUNSELOR:</w:t>
      </w:r>
      <w:r>
        <w:rPr>
          <w:color w:val="00395A"/>
          <w:spacing w:val="-13"/>
        </w:rPr>
        <w:t xml:space="preserve"> </w:t>
      </w:r>
      <w:r>
        <w:rPr>
          <w:color w:val="00395A"/>
        </w:rPr>
        <w:t>I’m</w:t>
      </w:r>
      <w:r>
        <w:rPr>
          <w:color w:val="00395A"/>
          <w:spacing w:val="-4"/>
        </w:rPr>
        <w:t xml:space="preserve"> </w:t>
      </w:r>
      <w:r>
        <w:rPr>
          <w:color w:val="00395A"/>
        </w:rPr>
        <w:t>hearing</w:t>
      </w:r>
      <w:r>
        <w:rPr>
          <w:color w:val="00395A"/>
          <w:spacing w:val="-3"/>
        </w:rPr>
        <w:t xml:space="preserve"> </w:t>
      </w:r>
      <w:r>
        <w:rPr>
          <w:color w:val="00395A"/>
        </w:rPr>
        <w:t>that</w:t>
      </w:r>
      <w:r>
        <w:rPr>
          <w:color w:val="00395A"/>
          <w:spacing w:val="-4"/>
        </w:rPr>
        <w:t xml:space="preserve"> </w:t>
      </w:r>
      <w:r>
        <w:rPr>
          <w:color w:val="00395A"/>
        </w:rPr>
        <w:t>you’ve</w:t>
      </w:r>
      <w:r>
        <w:rPr>
          <w:color w:val="00395A"/>
          <w:spacing w:val="-4"/>
        </w:rPr>
        <w:t xml:space="preserve"> </w:t>
      </w:r>
      <w:r>
        <w:rPr>
          <w:color w:val="00395A"/>
        </w:rPr>
        <w:t>come</w:t>
      </w:r>
      <w:r>
        <w:rPr>
          <w:color w:val="00395A"/>
          <w:spacing w:val="-4"/>
        </w:rPr>
        <w:t xml:space="preserve"> </w:t>
      </w:r>
      <w:r>
        <w:rPr>
          <w:color w:val="00395A"/>
        </w:rPr>
        <w:t>a</w:t>
      </w:r>
      <w:r>
        <w:rPr>
          <w:color w:val="00395A"/>
          <w:spacing w:val="-4"/>
        </w:rPr>
        <w:t xml:space="preserve"> </w:t>
      </w:r>
      <w:r>
        <w:rPr>
          <w:color w:val="00395A"/>
        </w:rPr>
        <w:t>long</w:t>
      </w:r>
      <w:r>
        <w:rPr>
          <w:color w:val="00395A"/>
          <w:spacing w:val="-3"/>
        </w:rPr>
        <w:t xml:space="preserve"> </w:t>
      </w:r>
      <w:r>
        <w:rPr>
          <w:color w:val="00395A"/>
        </w:rPr>
        <w:t>way</w:t>
      </w:r>
      <w:r>
        <w:rPr>
          <w:color w:val="00395A"/>
          <w:spacing w:val="-4"/>
        </w:rPr>
        <w:t xml:space="preserve"> </w:t>
      </w:r>
      <w:r>
        <w:rPr>
          <w:color w:val="00395A"/>
        </w:rPr>
        <w:t>and</w:t>
      </w:r>
      <w:r>
        <w:rPr>
          <w:color w:val="00395A"/>
          <w:spacing w:val="-5"/>
        </w:rPr>
        <w:t xml:space="preserve"> </w:t>
      </w:r>
      <w:r>
        <w:rPr>
          <w:color w:val="00395A"/>
        </w:rPr>
        <w:t>that</w:t>
      </w:r>
      <w:r>
        <w:rPr>
          <w:color w:val="00395A"/>
          <w:spacing w:val="-4"/>
        </w:rPr>
        <w:t xml:space="preserve"> </w:t>
      </w:r>
      <w:r>
        <w:rPr>
          <w:color w:val="00395A"/>
        </w:rPr>
        <w:t>you’ve</w:t>
      </w:r>
      <w:r>
        <w:rPr>
          <w:color w:val="00395A"/>
          <w:spacing w:val="-4"/>
        </w:rPr>
        <w:t xml:space="preserve"> </w:t>
      </w:r>
      <w:r>
        <w:rPr>
          <w:color w:val="00395A"/>
        </w:rPr>
        <w:t>had</w:t>
      </w:r>
      <w:r>
        <w:rPr>
          <w:color w:val="00395A"/>
          <w:spacing w:val="-5"/>
        </w:rPr>
        <w:t xml:space="preserve"> </w:t>
      </w:r>
      <w:r>
        <w:rPr>
          <w:color w:val="00395A"/>
        </w:rPr>
        <w:t>an</w:t>
      </w:r>
      <w:r>
        <w:rPr>
          <w:color w:val="00395A"/>
          <w:spacing w:val="-5"/>
        </w:rPr>
        <w:t xml:space="preserve"> </w:t>
      </w:r>
      <w:r>
        <w:rPr>
          <w:color w:val="00395A"/>
        </w:rPr>
        <w:t>idea</w:t>
      </w:r>
      <w:r>
        <w:rPr>
          <w:color w:val="00395A"/>
          <w:spacing w:val="-4"/>
        </w:rPr>
        <w:t xml:space="preserve"> </w:t>
      </w:r>
      <w:r>
        <w:rPr>
          <w:color w:val="00395A"/>
        </w:rPr>
        <w:t>now</w:t>
      </w:r>
      <w:r>
        <w:rPr>
          <w:color w:val="00395A"/>
          <w:spacing w:val="-4"/>
        </w:rPr>
        <w:t xml:space="preserve"> </w:t>
      </w:r>
      <w:r>
        <w:rPr>
          <w:color w:val="00395A"/>
        </w:rPr>
        <w:t>about what are probably some of your</w:t>
      </w:r>
      <w:r>
        <w:rPr>
          <w:color w:val="00395A"/>
          <w:spacing w:val="-1"/>
        </w:rPr>
        <w:t xml:space="preserve"> </w:t>
      </w:r>
      <w:r>
        <w:rPr>
          <w:color w:val="00395A"/>
        </w:rPr>
        <w:t>most difficult triggers,</w:t>
      </w:r>
      <w:r>
        <w:rPr>
          <w:color w:val="00395A"/>
          <w:spacing w:val="-18"/>
        </w:rPr>
        <w:t xml:space="preserve"> </w:t>
      </w:r>
      <w:r>
        <w:rPr>
          <w:color w:val="00395A"/>
        </w:rPr>
        <w:t>but you’ve got</w:t>
      </w:r>
      <w:r>
        <w:rPr>
          <w:color w:val="00395A"/>
          <w:spacing w:val="-3"/>
        </w:rPr>
        <w:t xml:space="preserve"> </w:t>
      </w:r>
      <w:r>
        <w:rPr>
          <w:color w:val="00395A"/>
        </w:rPr>
        <w:t>your</w:t>
      </w:r>
      <w:r>
        <w:rPr>
          <w:color w:val="00395A"/>
          <w:spacing w:val="-1"/>
        </w:rPr>
        <w:t xml:space="preserve"> </w:t>
      </w:r>
      <w:r>
        <w:rPr>
          <w:color w:val="00395A"/>
        </w:rPr>
        <w:t>finger</w:t>
      </w:r>
      <w:r>
        <w:rPr>
          <w:color w:val="00395A"/>
          <w:spacing w:val="-1"/>
        </w:rPr>
        <w:t xml:space="preserve"> </w:t>
      </w:r>
      <w:r>
        <w:rPr>
          <w:color w:val="00395A"/>
        </w:rPr>
        <w:t>on</w:t>
      </w:r>
      <w:r>
        <w:rPr>
          <w:color w:val="00395A"/>
          <w:spacing w:val="-1"/>
        </w:rPr>
        <w:t xml:space="preserve"> </w:t>
      </w:r>
      <w:r>
        <w:rPr>
          <w:color w:val="00395A"/>
        </w:rPr>
        <w:t>it.</w:t>
      </w:r>
    </w:p>
    <w:p w14:paraId="643F5B0D" w14:textId="77777777" w:rsidR="00B00EA7" w:rsidRDefault="00574B43">
      <w:pPr>
        <w:pStyle w:val="BodyText"/>
        <w:spacing w:before="162"/>
      </w:pPr>
      <w:r>
        <w:rPr>
          <w:color w:val="00395A"/>
        </w:rPr>
        <w:t>RENÉ:</w:t>
      </w:r>
      <w:r>
        <w:rPr>
          <w:color w:val="00395A"/>
          <w:spacing w:val="-15"/>
        </w:rPr>
        <w:t xml:space="preserve"> </w:t>
      </w:r>
      <w:r>
        <w:rPr>
          <w:color w:val="00395A"/>
        </w:rPr>
        <w:t>Well,</w:t>
      </w:r>
      <w:r>
        <w:rPr>
          <w:color w:val="00395A"/>
          <w:spacing w:val="-18"/>
        </w:rPr>
        <w:t xml:space="preserve"> </w:t>
      </w:r>
      <w:r>
        <w:rPr>
          <w:color w:val="00395A"/>
        </w:rPr>
        <w:t>what’s</w:t>
      </w:r>
      <w:r>
        <w:rPr>
          <w:color w:val="00395A"/>
          <w:spacing w:val="-7"/>
        </w:rPr>
        <w:t xml:space="preserve"> </w:t>
      </w:r>
      <w:r>
        <w:rPr>
          <w:color w:val="00395A"/>
          <w:spacing w:val="-2"/>
        </w:rPr>
        <w:t>that?</w:t>
      </w:r>
    </w:p>
    <w:p w14:paraId="6D94DCE8" w14:textId="77777777" w:rsidR="00B00EA7" w:rsidRDefault="00574B43">
      <w:pPr>
        <w:pStyle w:val="BodyText"/>
        <w:spacing w:before="173" w:line="249" w:lineRule="auto"/>
        <w:ind w:left="719" w:right="387"/>
      </w:pPr>
      <w:r>
        <w:rPr>
          <w:color w:val="00395A"/>
        </w:rPr>
        <w:t>COUNSELOR:</w:t>
      </w:r>
      <w:r>
        <w:rPr>
          <w:color w:val="00395A"/>
          <w:spacing w:val="-9"/>
        </w:rPr>
        <w:t xml:space="preserve"> </w:t>
      </w:r>
      <w:r>
        <w:rPr>
          <w:color w:val="00395A"/>
        </w:rPr>
        <w:t>We’re talking about Cheryl and payday and when she calls.</w:t>
      </w:r>
      <w:r>
        <w:rPr>
          <w:color w:val="00395A"/>
          <w:spacing w:val="-16"/>
        </w:rPr>
        <w:t xml:space="preserve"> </w:t>
      </w:r>
      <w:r>
        <w:rPr>
          <w:color w:val="00395A"/>
        </w:rPr>
        <w:t>And also about fear­ ing homelessness and getting fearful and then wanting to go out and use.</w:t>
      </w:r>
      <w:r>
        <w:rPr>
          <w:color w:val="00395A"/>
          <w:spacing w:val="-12"/>
        </w:rPr>
        <w:t xml:space="preserve"> </w:t>
      </w:r>
      <w:r>
        <w:rPr>
          <w:color w:val="00395A"/>
        </w:rPr>
        <w:t>I think you understand that it’s w</w:t>
      </w:r>
      <w:r>
        <w:rPr>
          <w:color w:val="00395A"/>
        </w:rPr>
        <w:t>hat</w:t>
      </w:r>
      <w:r>
        <w:rPr>
          <w:color w:val="00395A"/>
          <w:spacing w:val="-2"/>
        </w:rPr>
        <w:t xml:space="preserve"> </w:t>
      </w:r>
      <w:r>
        <w:rPr>
          <w:color w:val="00395A"/>
        </w:rPr>
        <w:t>you have to</w:t>
      </w:r>
      <w:r>
        <w:rPr>
          <w:color w:val="00395A"/>
          <w:spacing w:val="-1"/>
        </w:rPr>
        <w:t xml:space="preserve"> </w:t>
      </w:r>
      <w:r>
        <w:rPr>
          <w:color w:val="00395A"/>
        </w:rPr>
        <w:t>do to get to where</w:t>
      </w:r>
      <w:r>
        <w:rPr>
          <w:color w:val="00395A"/>
          <w:spacing w:val="-1"/>
        </w:rPr>
        <w:t xml:space="preserve"> </w:t>
      </w:r>
      <w:r>
        <w:rPr>
          <w:color w:val="00395A"/>
        </w:rPr>
        <w:t>you want to be.</w:t>
      </w:r>
      <w:r>
        <w:rPr>
          <w:color w:val="00395A"/>
          <w:spacing w:val="-21"/>
        </w:rPr>
        <w:t xml:space="preserve"> </w:t>
      </w:r>
      <w:r>
        <w:rPr>
          <w:color w:val="00395A"/>
        </w:rPr>
        <w:t>You think to yourself,</w:t>
      </w:r>
      <w:r>
        <w:rPr>
          <w:color w:val="00395A"/>
          <w:spacing w:val="-25"/>
        </w:rPr>
        <w:t xml:space="preserve"> </w:t>
      </w:r>
      <w:r>
        <w:rPr>
          <w:color w:val="00395A"/>
        </w:rPr>
        <w:t>“I didn’t like relapsing.</w:t>
      </w:r>
      <w:r>
        <w:rPr>
          <w:color w:val="00395A"/>
          <w:spacing w:val="-16"/>
        </w:rPr>
        <w:t xml:space="preserve"> </w:t>
      </w:r>
      <w:r>
        <w:rPr>
          <w:color w:val="00395A"/>
        </w:rPr>
        <w:t>I don’t want to be homeless again.”</w:t>
      </w:r>
      <w:r>
        <w:rPr>
          <w:color w:val="00395A"/>
          <w:spacing w:val="-22"/>
        </w:rPr>
        <w:t xml:space="preserve"> </w:t>
      </w:r>
      <w:r>
        <w:rPr>
          <w:color w:val="00395A"/>
        </w:rPr>
        <w:t>And yet here’s this temptation in the form of your girlfriend.</w:t>
      </w:r>
      <w:r>
        <w:rPr>
          <w:color w:val="00395A"/>
          <w:spacing w:val="-18"/>
        </w:rPr>
        <w:t xml:space="preserve"> </w:t>
      </w:r>
      <w:r>
        <w:rPr>
          <w:color w:val="00395A"/>
        </w:rPr>
        <w:t>So</w:t>
      </w:r>
      <w:r>
        <w:rPr>
          <w:color w:val="00395A"/>
          <w:spacing w:val="-1"/>
        </w:rPr>
        <w:t xml:space="preserve"> </w:t>
      </w:r>
      <w:r>
        <w:rPr>
          <w:color w:val="00395A"/>
        </w:rPr>
        <w:t>what</w:t>
      </w:r>
      <w:r>
        <w:rPr>
          <w:color w:val="00395A"/>
          <w:spacing w:val="-1"/>
        </w:rPr>
        <w:t xml:space="preserve"> </w:t>
      </w:r>
      <w:r>
        <w:rPr>
          <w:color w:val="00395A"/>
        </w:rPr>
        <w:t>else</w:t>
      </w:r>
      <w:r>
        <w:rPr>
          <w:color w:val="00395A"/>
          <w:spacing w:val="-1"/>
        </w:rPr>
        <w:t xml:space="preserve"> </w:t>
      </w:r>
      <w:r>
        <w:rPr>
          <w:color w:val="00395A"/>
        </w:rPr>
        <w:t>can</w:t>
      </w:r>
      <w:r>
        <w:rPr>
          <w:color w:val="00395A"/>
          <w:spacing w:val="-2"/>
        </w:rPr>
        <w:t xml:space="preserve"> </w:t>
      </w:r>
      <w:r>
        <w:rPr>
          <w:color w:val="00395A"/>
        </w:rPr>
        <w:t>you</w:t>
      </w:r>
      <w:r>
        <w:rPr>
          <w:color w:val="00395A"/>
          <w:spacing w:val="-1"/>
        </w:rPr>
        <w:t xml:space="preserve"> </w:t>
      </w:r>
      <w:r>
        <w:rPr>
          <w:color w:val="00395A"/>
        </w:rPr>
        <w:t>do</w:t>
      </w:r>
      <w:r>
        <w:rPr>
          <w:color w:val="00395A"/>
          <w:spacing w:val="-1"/>
        </w:rPr>
        <w:t xml:space="preserve"> </w:t>
      </w:r>
      <w:r>
        <w:rPr>
          <w:color w:val="00395A"/>
        </w:rPr>
        <w:t>on</w:t>
      </w:r>
      <w:r>
        <w:rPr>
          <w:color w:val="00395A"/>
          <w:spacing w:val="-2"/>
        </w:rPr>
        <w:t xml:space="preserve"> </w:t>
      </w:r>
      <w:r>
        <w:rPr>
          <w:color w:val="00395A"/>
        </w:rPr>
        <w:t>payday</w:t>
      </w:r>
      <w:r>
        <w:rPr>
          <w:color w:val="00395A"/>
          <w:spacing w:val="-1"/>
        </w:rPr>
        <w:t xml:space="preserve"> </w:t>
      </w:r>
      <w:r>
        <w:rPr>
          <w:color w:val="00395A"/>
        </w:rPr>
        <w:t>when</w:t>
      </w:r>
      <w:r>
        <w:rPr>
          <w:color w:val="00395A"/>
          <w:spacing w:val="-2"/>
        </w:rPr>
        <w:t xml:space="preserve"> </w:t>
      </w:r>
      <w:r>
        <w:rPr>
          <w:color w:val="00395A"/>
        </w:rPr>
        <w:t>she’s</w:t>
      </w:r>
      <w:r>
        <w:rPr>
          <w:color w:val="00395A"/>
          <w:spacing w:val="-1"/>
        </w:rPr>
        <w:t xml:space="preserve"> </w:t>
      </w:r>
      <w:r>
        <w:rPr>
          <w:color w:val="00395A"/>
        </w:rPr>
        <w:t>calling?</w:t>
      </w:r>
    </w:p>
    <w:p w14:paraId="02EBB2A9" w14:textId="77777777" w:rsidR="00B00EA7" w:rsidRDefault="00574B43">
      <w:pPr>
        <w:pStyle w:val="BodyText"/>
        <w:spacing w:before="164" w:line="249" w:lineRule="auto"/>
      </w:pPr>
      <w:r>
        <w:rPr>
          <w:color w:val="00395A"/>
        </w:rPr>
        <w:t>RENÉ:</w:t>
      </w:r>
      <w:r>
        <w:rPr>
          <w:color w:val="00395A"/>
          <w:spacing w:val="-13"/>
        </w:rPr>
        <w:t xml:space="preserve"> </w:t>
      </w:r>
      <w:r>
        <w:rPr>
          <w:color w:val="00395A"/>
        </w:rPr>
        <w:t>I</w:t>
      </w:r>
      <w:r>
        <w:rPr>
          <w:color w:val="00395A"/>
          <w:spacing w:val="-3"/>
        </w:rPr>
        <w:t xml:space="preserve"> </w:t>
      </w:r>
      <w:r>
        <w:rPr>
          <w:color w:val="00395A"/>
        </w:rPr>
        <w:t>need</w:t>
      </w:r>
      <w:r>
        <w:rPr>
          <w:color w:val="00395A"/>
          <w:spacing w:val="-3"/>
        </w:rPr>
        <w:t xml:space="preserve"> </w:t>
      </w:r>
      <w:r>
        <w:rPr>
          <w:color w:val="00395A"/>
        </w:rPr>
        <w:t>to</w:t>
      </w:r>
      <w:r>
        <w:rPr>
          <w:color w:val="00395A"/>
          <w:spacing w:val="-2"/>
        </w:rPr>
        <w:t xml:space="preserve"> </w:t>
      </w:r>
      <w:r>
        <w:rPr>
          <w:color w:val="00395A"/>
        </w:rPr>
        <w:t>quit</w:t>
      </w:r>
      <w:r>
        <w:rPr>
          <w:color w:val="00395A"/>
          <w:spacing w:val="-2"/>
        </w:rPr>
        <w:t xml:space="preserve"> </w:t>
      </w:r>
      <w:r>
        <w:rPr>
          <w:color w:val="00395A"/>
        </w:rPr>
        <w:t>that.</w:t>
      </w:r>
      <w:r>
        <w:rPr>
          <w:color w:val="00395A"/>
          <w:spacing w:val="-28"/>
        </w:rPr>
        <w:t xml:space="preserve"> </w:t>
      </w:r>
      <w:r>
        <w:rPr>
          <w:color w:val="00395A"/>
        </w:rPr>
        <w:t>That’s</w:t>
      </w:r>
      <w:r>
        <w:rPr>
          <w:color w:val="00395A"/>
          <w:spacing w:val="-2"/>
        </w:rPr>
        <w:t xml:space="preserve"> </w:t>
      </w:r>
      <w:r>
        <w:rPr>
          <w:color w:val="00395A"/>
        </w:rPr>
        <w:t>for</w:t>
      </w:r>
      <w:r>
        <w:rPr>
          <w:color w:val="00395A"/>
          <w:spacing w:val="-3"/>
        </w:rPr>
        <w:t xml:space="preserve"> </w:t>
      </w:r>
      <w:r>
        <w:rPr>
          <w:color w:val="00395A"/>
        </w:rPr>
        <w:t>#*%!</w:t>
      </w:r>
      <w:r>
        <w:rPr>
          <w:color w:val="00395A"/>
          <w:spacing w:val="-3"/>
        </w:rPr>
        <w:t xml:space="preserve"> </w:t>
      </w:r>
      <w:r>
        <w:rPr>
          <w:color w:val="00395A"/>
        </w:rPr>
        <w:t>sure.</w:t>
      </w:r>
      <w:r>
        <w:rPr>
          <w:color w:val="00395A"/>
          <w:spacing w:val="-18"/>
        </w:rPr>
        <w:t xml:space="preserve"> </w:t>
      </w:r>
      <w:r>
        <w:rPr>
          <w:color w:val="00395A"/>
        </w:rPr>
        <w:t>If</w:t>
      </w:r>
      <w:r>
        <w:rPr>
          <w:color w:val="00395A"/>
          <w:spacing w:val="-2"/>
        </w:rPr>
        <w:t xml:space="preserve"> </w:t>
      </w:r>
      <w:r>
        <w:rPr>
          <w:color w:val="00395A"/>
        </w:rPr>
        <w:t>I</w:t>
      </w:r>
      <w:r>
        <w:rPr>
          <w:color w:val="00395A"/>
          <w:spacing w:val="-3"/>
        </w:rPr>
        <w:t xml:space="preserve"> </w:t>
      </w:r>
      <w:r>
        <w:rPr>
          <w:color w:val="00395A"/>
        </w:rPr>
        <w:t>wanna</w:t>
      </w:r>
      <w:r>
        <w:rPr>
          <w:color w:val="00395A"/>
          <w:spacing w:val="-2"/>
        </w:rPr>
        <w:t xml:space="preserve"> </w:t>
      </w:r>
      <w:r>
        <w:rPr>
          <w:color w:val="00395A"/>
        </w:rPr>
        <w:t>get</w:t>
      </w:r>
      <w:r>
        <w:rPr>
          <w:color w:val="00395A"/>
          <w:spacing w:val="-2"/>
        </w:rPr>
        <w:t xml:space="preserve"> </w:t>
      </w:r>
      <w:r>
        <w:rPr>
          <w:color w:val="00395A"/>
        </w:rPr>
        <w:t>myself</w:t>
      </w:r>
      <w:r>
        <w:rPr>
          <w:color w:val="00395A"/>
          <w:spacing w:val="-2"/>
        </w:rPr>
        <w:t xml:space="preserve"> </w:t>
      </w:r>
      <w:r>
        <w:rPr>
          <w:color w:val="00395A"/>
        </w:rPr>
        <w:t>in</w:t>
      </w:r>
      <w:r>
        <w:rPr>
          <w:color w:val="00395A"/>
          <w:spacing w:val="-3"/>
        </w:rPr>
        <w:t xml:space="preserve"> </w:t>
      </w:r>
      <w:r>
        <w:rPr>
          <w:color w:val="00395A"/>
        </w:rPr>
        <w:t>my</w:t>
      </w:r>
      <w:r>
        <w:rPr>
          <w:color w:val="00395A"/>
          <w:spacing w:val="-2"/>
        </w:rPr>
        <w:t xml:space="preserve"> </w:t>
      </w:r>
      <w:r>
        <w:rPr>
          <w:color w:val="00395A"/>
        </w:rPr>
        <w:t>own</w:t>
      </w:r>
      <w:r>
        <w:rPr>
          <w:color w:val="00395A"/>
          <w:spacing w:val="-3"/>
        </w:rPr>
        <w:t xml:space="preserve"> </w:t>
      </w:r>
      <w:r>
        <w:rPr>
          <w:color w:val="00395A"/>
        </w:rPr>
        <w:t>apartment,</w:t>
      </w:r>
      <w:r>
        <w:rPr>
          <w:color w:val="00395A"/>
          <w:spacing w:val="-3"/>
        </w:rPr>
        <w:t xml:space="preserve"> </w:t>
      </w:r>
      <w:r>
        <w:rPr>
          <w:color w:val="00395A"/>
        </w:rPr>
        <w:t xml:space="preserve">I’m </w:t>
      </w:r>
      <w:r>
        <w:rPr>
          <w:color w:val="00395A"/>
          <w:w w:val="105"/>
        </w:rPr>
        <w:t>gonna</w:t>
      </w:r>
      <w:r>
        <w:rPr>
          <w:color w:val="00395A"/>
          <w:spacing w:val="-7"/>
          <w:w w:val="105"/>
        </w:rPr>
        <w:t xml:space="preserve"> </w:t>
      </w:r>
      <w:r>
        <w:rPr>
          <w:color w:val="00395A"/>
          <w:w w:val="105"/>
        </w:rPr>
        <w:t>have</w:t>
      </w:r>
      <w:r>
        <w:rPr>
          <w:color w:val="00395A"/>
          <w:spacing w:val="-6"/>
          <w:w w:val="105"/>
        </w:rPr>
        <w:t xml:space="preserve"> </w:t>
      </w:r>
      <w:r>
        <w:rPr>
          <w:color w:val="00395A"/>
          <w:w w:val="105"/>
        </w:rPr>
        <w:t>to</w:t>
      </w:r>
      <w:r>
        <w:rPr>
          <w:color w:val="00395A"/>
          <w:spacing w:val="-6"/>
          <w:w w:val="105"/>
        </w:rPr>
        <w:t xml:space="preserve"> </w:t>
      </w:r>
      <w:r>
        <w:rPr>
          <w:color w:val="00395A"/>
          <w:w w:val="105"/>
        </w:rPr>
        <w:t>struggle</w:t>
      </w:r>
      <w:r>
        <w:rPr>
          <w:color w:val="00395A"/>
          <w:spacing w:val="-6"/>
          <w:w w:val="105"/>
        </w:rPr>
        <w:t xml:space="preserve"> </w:t>
      </w:r>
      <w:r>
        <w:rPr>
          <w:color w:val="00395A"/>
          <w:w w:val="105"/>
        </w:rPr>
        <w:t>with</w:t>
      </w:r>
      <w:r>
        <w:rPr>
          <w:color w:val="00395A"/>
          <w:spacing w:val="-6"/>
          <w:w w:val="105"/>
        </w:rPr>
        <w:t xml:space="preserve"> </w:t>
      </w:r>
      <w:r>
        <w:rPr>
          <w:color w:val="00395A"/>
          <w:w w:val="105"/>
        </w:rPr>
        <w:t>that,</w:t>
      </w:r>
      <w:r>
        <w:rPr>
          <w:color w:val="00395A"/>
          <w:spacing w:val="-21"/>
          <w:w w:val="105"/>
        </w:rPr>
        <w:t xml:space="preserve"> </w:t>
      </w:r>
      <w:r>
        <w:rPr>
          <w:color w:val="00395A"/>
          <w:w w:val="105"/>
        </w:rPr>
        <w:t>to</w:t>
      </w:r>
      <w:r>
        <w:rPr>
          <w:color w:val="00395A"/>
          <w:spacing w:val="-6"/>
          <w:w w:val="105"/>
        </w:rPr>
        <w:t xml:space="preserve"> </w:t>
      </w:r>
      <w:r>
        <w:rPr>
          <w:color w:val="00395A"/>
          <w:w w:val="105"/>
        </w:rPr>
        <w:t>not</w:t>
      </w:r>
      <w:r>
        <w:rPr>
          <w:color w:val="00395A"/>
          <w:spacing w:val="-6"/>
          <w:w w:val="105"/>
        </w:rPr>
        <w:t xml:space="preserve"> </w:t>
      </w:r>
      <w:r>
        <w:rPr>
          <w:color w:val="00395A"/>
          <w:w w:val="105"/>
        </w:rPr>
        <w:t>hang</w:t>
      </w:r>
      <w:r>
        <w:rPr>
          <w:color w:val="00395A"/>
          <w:spacing w:val="-5"/>
          <w:w w:val="105"/>
        </w:rPr>
        <w:t xml:space="preserve"> </w:t>
      </w:r>
      <w:r>
        <w:rPr>
          <w:color w:val="00395A"/>
          <w:w w:val="105"/>
        </w:rPr>
        <w:t>out</w:t>
      </w:r>
      <w:r>
        <w:rPr>
          <w:color w:val="00395A"/>
          <w:spacing w:val="-6"/>
          <w:w w:val="105"/>
        </w:rPr>
        <w:t xml:space="preserve"> </w:t>
      </w:r>
      <w:r>
        <w:rPr>
          <w:color w:val="00395A"/>
          <w:w w:val="105"/>
        </w:rPr>
        <w:t>with</w:t>
      </w:r>
      <w:r>
        <w:rPr>
          <w:color w:val="00395A"/>
          <w:spacing w:val="-6"/>
          <w:w w:val="105"/>
        </w:rPr>
        <w:t xml:space="preserve"> </w:t>
      </w:r>
      <w:r>
        <w:rPr>
          <w:color w:val="00395A"/>
          <w:w w:val="105"/>
        </w:rPr>
        <w:t>her.</w:t>
      </w:r>
    </w:p>
    <w:p w14:paraId="2731B2F8" w14:textId="77777777" w:rsidR="00B00EA7" w:rsidRDefault="00574B43">
      <w:pPr>
        <w:pStyle w:val="BodyText"/>
        <w:spacing w:before="162" w:line="391" w:lineRule="auto"/>
        <w:ind w:right="1480"/>
      </w:pPr>
      <w:r>
        <w:rPr>
          <w:color w:val="00395A"/>
        </w:rPr>
        <w:t>COUNSELOR:</w:t>
      </w:r>
      <w:r>
        <w:rPr>
          <w:color w:val="00395A"/>
          <w:spacing w:val="-5"/>
        </w:rPr>
        <w:t xml:space="preserve"> </w:t>
      </w:r>
      <w:r>
        <w:rPr>
          <w:color w:val="00395A"/>
        </w:rPr>
        <w:t>So,</w:t>
      </w:r>
      <w:r>
        <w:rPr>
          <w:color w:val="00395A"/>
          <w:spacing w:val="-15"/>
        </w:rPr>
        <w:t xml:space="preserve"> </w:t>
      </w:r>
      <w:r>
        <w:rPr>
          <w:color w:val="00395A"/>
        </w:rPr>
        <w:t>how are you going to tell her? Or are you going to tell her that? [They discuss whether and how René will be able to make a break with Cheryl.]</w:t>
      </w:r>
    </w:p>
    <w:p w14:paraId="38ABA911" w14:textId="77777777" w:rsidR="00B00EA7" w:rsidRDefault="00574B43">
      <w:pPr>
        <w:pStyle w:val="BodyText"/>
        <w:spacing w:line="249" w:lineRule="auto"/>
        <w:ind w:right="387"/>
      </w:pPr>
      <w:r>
        <w:rPr>
          <w:color w:val="00395A"/>
          <w:spacing w:val="-2"/>
          <w:w w:val="105"/>
        </w:rPr>
        <w:t>COUNSELOR:</w:t>
      </w:r>
      <w:r>
        <w:rPr>
          <w:color w:val="00395A"/>
          <w:spacing w:val="-14"/>
          <w:w w:val="105"/>
        </w:rPr>
        <w:t xml:space="preserve"> </w:t>
      </w:r>
      <w:r>
        <w:rPr>
          <w:color w:val="00395A"/>
          <w:spacing w:val="-2"/>
          <w:w w:val="105"/>
        </w:rPr>
        <w:t>Well,</w:t>
      </w:r>
      <w:r>
        <w:rPr>
          <w:color w:val="00395A"/>
          <w:spacing w:val="-21"/>
          <w:w w:val="105"/>
        </w:rPr>
        <w:t xml:space="preserve"> </w:t>
      </w:r>
      <w:r>
        <w:rPr>
          <w:color w:val="00395A"/>
          <w:spacing w:val="-2"/>
          <w:w w:val="105"/>
        </w:rPr>
        <w:t>how</w:t>
      </w:r>
      <w:r>
        <w:rPr>
          <w:color w:val="00395A"/>
          <w:spacing w:val="-14"/>
          <w:w w:val="105"/>
        </w:rPr>
        <w:t xml:space="preserve"> </w:t>
      </w:r>
      <w:r>
        <w:rPr>
          <w:color w:val="00395A"/>
          <w:spacing w:val="-2"/>
          <w:w w:val="105"/>
        </w:rPr>
        <w:t>about</w:t>
      </w:r>
      <w:r>
        <w:rPr>
          <w:color w:val="00395A"/>
          <w:spacing w:val="-14"/>
          <w:w w:val="105"/>
        </w:rPr>
        <w:t xml:space="preserve"> </w:t>
      </w:r>
      <w:r>
        <w:rPr>
          <w:color w:val="00395A"/>
          <w:spacing w:val="-2"/>
          <w:w w:val="105"/>
        </w:rPr>
        <w:t>trying</w:t>
      </w:r>
      <w:r>
        <w:rPr>
          <w:color w:val="00395A"/>
          <w:spacing w:val="-14"/>
          <w:w w:val="105"/>
        </w:rPr>
        <w:t xml:space="preserve"> </w:t>
      </w:r>
      <w:r>
        <w:rPr>
          <w:color w:val="00395A"/>
          <w:spacing w:val="-2"/>
          <w:w w:val="105"/>
        </w:rPr>
        <w:t>that.</w:t>
      </w:r>
      <w:r>
        <w:rPr>
          <w:color w:val="00395A"/>
          <w:spacing w:val="-21"/>
          <w:w w:val="105"/>
        </w:rPr>
        <w:t xml:space="preserve"> </w:t>
      </w:r>
      <w:r>
        <w:rPr>
          <w:color w:val="00395A"/>
          <w:spacing w:val="-2"/>
          <w:w w:val="105"/>
        </w:rPr>
        <w:t>Just</w:t>
      </w:r>
      <w:r>
        <w:rPr>
          <w:color w:val="00395A"/>
          <w:spacing w:val="-13"/>
          <w:w w:val="105"/>
        </w:rPr>
        <w:t xml:space="preserve"> </w:t>
      </w:r>
      <w:r>
        <w:rPr>
          <w:color w:val="00395A"/>
          <w:spacing w:val="-2"/>
          <w:w w:val="105"/>
        </w:rPr>
        <w:t>not</w:t>
      </w:r>
      <w:r>
        <w:rPr>
          <w:color w:val="00395A"/>
          <w:spacing w:val="-9"/>
          <w:w w:val="105"/>
        </w:rPr>
        <w:t xml:space="preserve"> </w:t>
      </w:r>
      <w:r>
        <w:rPr>
          <w:color w:val="00395A"/>
          <w:spacing w:val="-2"/>
          <w:w w:val="105"/>
        </w:rPr>
        <w:t>call</w:t>
      </w:r>
      <w:r>
        <w:rPr>
          <w:color w:val="00395A"/>
          <w:spacing w:val="-10"/>
          <w:w w:val="105"/>
        </w:rPr>
        <w:t xml:space="preserve"> </w:t>
      </w:r>
      <w:r>
        <w:rPr>
          <w:color w:val="00395A"/>
          <w:spacing w:val="-2"/>
          <w:w w:val="105"/>
        </w:rPr>
        <w:t>her</w:t>
      </w:r>
      <w:r>
        <w:rPr>
          <w:color w:val="00395A"/>
          <w:spacing w:val="-11"/>
          <w:w w:val="105"/>
        </w:rPr>
        <w:t xml:space="preserve"> </w:t>
      </w:r>
      <w:r>
        <w:rPr>
          <w:color w:val="00395A"/>
          <w:spacing w:val="-2"/>
          <w:w w:val="105"/>
        </w:rPr>
        <w:t>and</w:t>
      </w:r>
      <w:r>
        <w:rPr>
          <w:color w:val="00395A"/>
          <w:spacing w:val="-11"/>
          <w:w w:val="105"/>
        </w:rPr>
        <w:t xml:space="preserve"> </w:t>
      </w:r>
      <w:r>
        <w:rPr>
          <w:color w:val="00395A"/>
          <w:spacing w:val="-2"/>
          <w:w w:val="105"/>
        </w:rPr>
        <w:t>not</w:t>
      </w:r>
      <w:r>
        <w:rPr>
          <w:color w:val="00395A"/>
          <w:spacing w:val="-10"/>
          <w:w w:val="105"/>
        </w:rPr>
        <w:t xml:space="preserve"> </w:t>
      </w:r>
      <w:r>
        <w:rPr>
          <w:color w:val="00395A"/>
          <w:spacing w:val="-2"/>
          <w:w w:val="105"/>
        </w:rPr>
        <w:t>see</w:t>
      </w:r>
      <w:r>
        <w:rPr>
          <w:color w:val="00395A"/>
          <w:spacing w:val="-10"/>
          <w:w w:val="105"/>
        </w:rPr>
        <w:t xml:space="preserve"> </w:t>
      </w:r>
      <w:r>
        <w:rPr>
          <w:color w:val="00395A"/>
          <w:spacing w:val="-2"/>
          <w:w w:val="105"/>
        </w:rPr>
        <w:t>her.</w:t>
      </w:r>
      <w:r>
        <w:rPr>
          <w:color w:val="00395A"/>
          <w:spacing w:val="-21"/>
          <w:w w:val="105"/>
        </w:rPr>
        <w:t xml:space="preserve"> </w:t>
      </w:r>
      <w:r>
        <w:rPr>
          <w:color w:val="00395A"/>
          <w:spacing w:val="-2"/>
          <w:w w:val="105"/>
        </w:rPr>
        <w:t>Do</w:t>
      </w:r>
      <w:r>
        <w:rPr>
          <w:color w:val="00395A"/>
          <w:spacing w:val="-10"/>
          <w:w w:val="105"/>
        </w:rPr>
        <w:t xml:space="preserve"> </w:t>
      </w:r>
      <w:r>
        <w:rPr>
          <w:color w:val="00395A"/>
          <w:spacing w:val="-2"/>
          <w:w w:val="105"/>
        </w:rPr>
        <w:t>you</w:t>
      </w:r>
      <w:r>
        <w:rPr>
          <w:color w:val="00395A"/>
          <w:spacing w:val="-10"/>
          <w:w w:val="105"/>
        </w:rPr>
        <w:t xml:space="preserve"> </w:t>
      </w:r>
      <w:r>
        <w:rPr>
          <w:color w:val="00395A"/>
          <w:spacing w:val="-2"/>
          <w:w w:val="105"/>
        </w:rPr>
        <w:t xml:space="preserve">think </w:t>
      </w:r>
      <w:r>
        <w:rPr>
          <w:color w:val="00395A"/>
        </w:rPr>
        <w:t>that’ll work? Can you</w:t>
      </w:r>
      <w:r>
        <w:rPr>
          <w:color w:val="00395A"/>
          <w:spacing w:val="-1"/>
        </w:rPr>
        <w:t xml:space="preserve"> </w:t>
      </w:r>
      <w:r>
        <w:rPr>
          <w:color w:val="00395A"/>
        </w:rPr>
        <w:t>give it a try and we’ll see how it goes?</w:t>
      </w:r>
    </w:p>
    <w:p w14:paraId="2C81BAE8" w14:textId="77777777" w:rsidR="00B00EA7" w:rsidRDefault="00574B43">
      <w:pPr>
        <w:pStyle w:val="BodyText"/>
        <w:spacing w:before="159"/>
      </w:pPr>
      <w:r>
        <w:rPr>
          <w:color w:val="00395A"/>
          <w:spacing w:val="-2"/>
        </w:rPr>
        <w:t>RENÉ:</w:t>
      </w:r>
      <w:r>
        <w:rPr>
          <w:color w:val="00395A"/>
          <w:spacing w:val="-13"/>
        </w:rPr>
        <w:t xml:space="preserve"> </w:t>
      </w:r>
      <w:r>
        <w:rPr>
          <w:color w:val="00395A"/>
          <w:spacing w:val="-2"/>
        </w:rPr>
        <w:t>Yeah,</w:t>
      </w:r>
      <w:r>
        <w:rPr>
          <w:color w:val="00395A"/>
          <w:spacing w:val="-18"/>
        </w:rPr>
        <w:t xml:space="preserve"> </w:t>
      </w:r>
      <w:r>
        <w:rPr>
          <w:color w:val="00395A"/>
          <w:spacing w:val="-2"/>
        </w:rPr>
        <w:t>maybe.</w:t>
      </w:r>
      <w:r>
        <w:rPr>
          <w:color w:val="00395A"/>
          <w:spacing w:val="-18"/>
        </w:rPr>
        <w:t xml:space="preserve"> </w:t>
      </w:r>
      <w:r>
        <w:rPr>
          <w:color w:val="00395A"/>
          <w:spacing w:val="-2"/>
        </w:rPr>
        <w:t>I’ll</w:t>
      </w:r>
      <w:r>
        <w:rPr>
          <w:color w:val="00395A"/>
          <w:spacing w:val="-9"/>
        </w:rPr>
        <w:t xml:space="preserve"> </w:t>
      </w:r>
      <w:r>
        <w:rPr>
          <w:color w:val="00395A"/>
          <w:spacing w:val="-2"/>
        </w:rPr>
        <w:t>give</w:t>
      </w:r>
      <w:r>
        <w:rPr>
          <w:color w:val="00395A"/>
          <w:spacing w:val="-3"/>
        </w:rPr>
        <w:t xml:space="preserve"> </w:t>
      </w:r>
      <w:r>
        <w:rPr>
          <w:color w:val="00395A"/>
          <w:spacing w:val="-2"/>
        </w:rPr>
        <w:t>it</w:t>
      </w:r>
      <w:r>
        <w:rPr>
          <w:color w:val="00395A"/>
          <w:spacing w:val="-3"/>
        </w:rPr>
        <w:t xml:space="preserve"> </w:t>
      </w:r>
      <w:r>
        <w:rPr>
          <w:color w:val="00395A"/>
          <w:spacing w:val="-2"/>
        </w:rPr>
        <w:t xml:space="preserve">a </w:t>
      </w:r>
      <w:r>
        <w:rPr>
          <w:color w:val="00395A"/>
          <w:spacing w:val="-4"/>
        </w:rPr>
        <w:t>try.</w:t>
      </w:r>
    </w:p>
    <w:p w14:paraId="07EC25EF" w14:textId="77777777" w:rsidR="00B00EA7" w:rsidRDefault="00574B43">
      <w:pPr>
        <w:pStyle w:val="BodyText"/>
        <w:spacing w:before="172" w:line="249" w:lineRule="auto"/>
        <w:ind w:left="719" w:right="387"/>
      </w:pPr>
      <w:r>
        <w:rPr>
          <w:color w:val="00395A"/>
          <w:spacing w:val="-2"/>
          <w:w w:val="105"/>
        </w:rPr>
        <w:t>COUNSELOR:</w:t>
      </w:r>
      <w:r>
        <w:rPr>
          <w:color w:val="00395A"/>
          <w:spacing w:val="-14"/>
          <w:w w:val="105"/>
        </w:rPr>
        <w:t xml:space="preserve"> </w:t>
      </w:r>
      <w:r>
        <w:rPr>
          <w:color w:val="00395A"/>
          <w:spacing w:val="-2"/>
          <w:w w:val="105"/>
        </w:rPr>
        <w:t>Now,</w:t>
      </w:r>
      <w:r>
        <w:rPr>
          <w:color w:val="00395A"/>
          <w:spacing w:val="-21"/>
          <w:w w:val="105"/>
        </w:rPr>
        <w:t xml:space="preserve"> </w:t>
      </w:r>
      <w:r>
        <w:rPr>
          <w:color w:val="00395A"/>
          <w:spacing w:val="-2"/>
          <w:w w:val="105"/>
        </w:rPr>
        <w:t>what</w:t>
      </w:r>
      <w:r>
        <w:rPr>
          <w:color w:val="00395A"/>
          <w:spacing w:val="-14"/>
          <w:w w:val="105"/>
        </w:rPr>
        <w:t xml:space="preserve"> </w:t>
      </w:r>
      <w:r>
        <w:rPr>
          <w:color w:val="00395A"/>
          <w:spacing w:val="-2"/>
          <w:w w:val="105"/>
        </w:rPr>
        <w:t>about</w:t>
      </w:r>
      <w:r>
        <w:rPr>
          <w:color w:val="00395A"/>
          <w:spacing w:val="-14"/>
          <w:w w:val="105"/>
        </w:rPr>
        <w:t xml:space="preserve"> </w:t>
      </w:r>
      <w:r>
        <w:rPr>
          <w:color w:val="00395A"/>
          <w:spacing w:val="-2"/>
          <w:w w:val="105"/>
        </w:rPr>
        <w:t>these</w:t>
      </w:r>
      <w:r>
        <w:rPr>
          <w:color w:val="00395A"/>
          <w:spacing w:val="-12"/>
          <w:w w:val="105"/>
        </w:rPr>
        <w:t xml:space="preserve"> </w:t>
      </w:r>
      <w:r>
        <w:rPr>
          <w:color w:val="00395A"/>
          <w:spacing w:val="-2"/>
          <w:w w:val="105"/>
        </w:rPr>
        <w:t>friends?</w:t>
      </w:r>
      <w:r>
        <w:rPr>
          <w:color w:val="00395A"/>
          <w:spacing w:val="-15"/>
          <w:w w:val="105"/>
        </w:rPr>
        <w:t xml:space="preserve"> </w:t>
      </w:r>
      <w:r>
        <w:rPr>
          <w:color w:val="00395A"/>
          <w:spacing w:val="-2"/>
          <w:w w:val="105"/>
        </w:rPr>
        <w:t>The</w:t>
      </w:r>
      <w:r>
        <w:rPr>
          <w:color w:val="00395A"/>
          <w:spacing w:val="-9"/>
          <w:w w:val="105"/>
        </w:rPr>
        <w:t xml:space="preserve"> </w:t>
      </w:r>
      <w:r>
        <w:rPr>
          <w:color w:val="00395A"/>
          <w:spacing w:val="-2"/>
          <w:w w:val="105"/>
        </w:rPr>
        <w:t>guys</w:t>
      </w:r>
      <w:r>
        <w:rPr>
          <w:color w:val="00395A"/>
          <w:spacing w:val="-10"/>
          <w:w w:val="105"/>
        </w:rPr>
        <w:t xml:space="preserve"> </w:t>
      </w:r>
      <w:r>
        <w:rPr>
          <w:color w:val="00395A"/>
          <w:spacing w:val="-2"/>
          <w:w w:val="105"/>
        </w:rPr>
        <w:t>out</w:t>
      </w:r>
      <w:r>
        <w:rPr>
          <w:color w:val="00395A"/>
          <w:spacing w:val="-10"/>
          <w:w w:val="105"/>
        </w:rPr>
        <w:t xml:space="preserve"> </w:t>
      </w:r>
      <w:r>
        <w:rPr>
          <w:color w:val="00395A"/>
          <w:spacing w:val="-2"/>
          <w:w w:val="105"/>
        </w:rPr>
        <w:t>on</w:t>
      </w:r>
      <w:r>
        <w:rPr>
          <w:color w:val="00395A"/>
          <w:spacing w:val="-10"/>
          <w:w w:val="105"/>
        </w:rPr>
        <w:t xml:space="preserve"> </w:t>
      </w:r>
      <w:r>
        <w:rPr>
          <w:color w:val="00395A"/>
          <w:spacing w:val="-2"/>
          <w:w w:val="105"/>
        </w:rPr>
        <w:t>the</w:t>
      </w:r>
      <w:r>
        <w:rPr>
          <w:color w:val="00395A"/>
          <w:spacing w:val="-10"/>
          <w:w w:val="105"/>
        </w:rPr>
        <w:t xml:space="preserve"> </w:t>
      </w:r>
      <w:r>
        <w:rPr>
          <w:color w:val="00395A"/>
          <w:spacing w:val="-2"/>
          <w:w w:val="105"/>
        </w:rPr>
        <w:t>street</w:t>
      </w:r>
      <w:r>
        <w:rPr>
          <w:color w:val="00395A"/>
          <w:spacing w:val="-10"/>
          <w:w w:val="105"/>
        </w:rPr>
        <w:t xml:space="preserve"> </w:t>
      </w:r>
      <w:r>
        <w:rPr>
          <w:color w:val="00395A"/>
          <w:spacing w:val="-2"/>
          <w:w w:val="105"/>
        </w:rPr>
        <w:t>that</w:t>
      </w:r>
      <w:r>
        <w:rPr>
          <w:color w:val="00395A"/>
          <w:spacing w:val="-10"/>
          <w:w w:val="105"/>
        </w:rPr>
        <w:t xml:space="preserve"> </w:t>
      </w:r>
      <w:r>
        <w:rPr>
          <w:color w:val="00395A"/>
          <w:spacing w:val="-2"/>
          <w:w w:val="105"/>
        </w:rPr>
        <w:t>hang</w:t>
      </w:r>
      <w:r>
        <w:rPr>
          <w:color w:val="00395A"/>
          <w:spacing w:val="-9"/>
          <w:w w:val="105"/>
        </w:rPr>
        <w:t xml:space="preserve"> </w:t>
      </w:r>
      <w:r>
        <w:rPr>
          <w:color w:val="00395A"/>
          <w:spacing w:val="-2"/>
          <w:w w:val="105"/>
        </w:rPr>
        <w:t>out</w:t>
      </w:r>
      <w:r>
        <w:rPr>
          <w:color w:val="00395A"/>
          <w:spacing w:val="-10"/>
          <w:w w:val="105"/>
        </w:rPr>
        <w:t xml:space="preserve"> </w:t>
      </w:r>
      <w:r>
        <w:rPr>
          <w:color w:val="00395A"/>
          <w:spacing w:val="-2"/>
          <w:w w:val="105"/>
        </w:rPr>
        <w:t xml:space="preserve">and </w:t>
      </w:r>
      <w:r>
        <w:rPr>
          <w:color w:val="00395A"/>
        </w:rPr>
        <w:t>want you to join them.</w:t>
      </w:r>
      <w:r>
        <w:rPr>
          <w:color w:val="00395A"/>
          <w:spacing w:val="-20"/>
        </w:rPr>
        <w:t xml:space="preserve"> </w:t>
      </w:r>
      <w:r>
        <w:rPr>
          <w:color w:val="00395A"/>
        </w:rPr>
        <w:t xml:space="preserve">We’ve talked a lot about that all through the program. It’s real hard to </w:t>
      </w:r>
      <w:r>
        <w:rPr>
          <w:color w:val="00395A"/>
          <w:w w:val="105"/>
        </w:rPr>
        <w:t>hang</w:t>
      </w:r>
      <w:r>
        <w:rPr>
          <w:color w:val="00395A"/>
          <w:spacing w:val="-9"/>
          <w:w w:val="105"/>
        </w:rPr>
        <w:t xml:space="preserve"> </w:t>
      </w:r>
      <w:r>
        <w:rPr>
          <w:color w:val="00395A"/>
          <w:w w:val="105"/>
        </w:rPr>
        <w:t>out</w:t>
      </w:r>
      <w:r>
        <w:rPr>
          <w:color w:val="00395A"/>
          <w:spacing w:val="-10"/>
          <w:w w:val="105"/>
        </w:rPr>
        <w:t xml:space="preserve"> </w:t>
      </w:r>
      <w:r>
        <w:rPr>
          <w:color w:val="00395A"/>
          <w:w w:val="105"/>
        </w:rPr>
        <w:t>on</w:t>
      </w:r>
      <w:r>
        <w:rPr>
          <w:color w:val="00395A"/>
          <w:spacing w:val="-11"/>
          <w:w w:val="105"/>
        </w:rPr>
        <w:t xml:space="preserve"> </w:t>
      </w:r>
      <w:r>
        <w:rPr>
          <w:color w:val="00395A"/>
          <w:w w:val="105"/>
        </w:rPr>
        <w:t>the</w:t>
      </w:r>
      <w:r>
        <w:rPr>
          <w:color w:val="00395A"/>
          <w:spacing w:val="-10"/>
          <w:w w:val="105"/>
        </w:rPr>
        <w:t xml:space="preserve"> </w:t>
      </w:r>
      <w:r>
        <w:rPr>
          <w:color w:val="00395A"/>
          <w:w w:val="105"/>
        </w:rPr>
        <w:t>corner</w:t>
      </w:r>
      <w:r>
        <w:rPr>
          <w:color w:val="00395A"/>
          <w:spacing w:val="-11"/>
          <w:w w:val="105"/>
        </w:rPr>
        <w:t xml:space="preserve"> </w:t>
      </w:r>
      <w:r>
        <w:rPr>
          <w:color w:val="00395A"/>
          <w:w w:val="105"/>
        </w:rPr>
        <w:t>with</w:t>
      </w:r>
      <w:r>
        <w:rPr>
          <w:color w:val="00395A"/>
          <w:spacing w:val="-10"/>
          <w:w w:val="105"/>
        </w:rPr>
        <w:t xml:space="preserve"> </w:t>
      </w:r>
      <w:r>
        <w:rPr>
          <w:color w:val="00395A"/>
          <w:w w:val="105"/>
        </w:rPr>
        <w:t>all</w:t>
      </w:r>
      <w:r>
        <w:rPr>
          <w:color w:val="00395A"/>
          <w:spacing w:val="-10"/>
          <w:w w:val="105"/>
        </w:rPr>
        <w:t xml:space="preserve"> </w:t>
      </w:r>
      <w:r>
        <w:rPr>
          <w:color w:val="00395A"/>
          <w:w w:val="105"/>
        </w:rPr>
        <w:t>those</w:t>
      </w:r>
      <w:r>
        <w:rPr>
          <w:color w:val="00395A"/>
          <w:spacing w:val="-12"/>
          <w:w w:val="105"/>
        </w:rPr>
        <w:t xml:space="preserve"> </w:t>
      </w:r>
      <w:r>
        <w:rPr>
          <w:color w:val="00395A"/>
          <w:w w:val="105"/>
        </w:rPr>
        <w:t>guys</w:t>
      </w:r>
      <w:r>
        <w:rPr>
          <w:color w:val="00395A"/>
          <w:spacing w:val="-10"/>
          <w:w w:val="105"/>
        </w:rPr>
        <w:t xml:space="preserve"> </w:t>
      </w:r>
      <w:r>
        <w:rPr>
          <w:color w:val="00395A"/>
          <w:w w:val="105"/>
        </w:rPr>
        <w:t>who</w:t>
      </w:r>
      <w:r>
        <w:rPr>
          <w:color w:val="00395A"/>
          <w:spacing w:val="-10"/>
          <w:w w:val="105"/>
        </w:rPr>
        <w:t xml:space="preserve"> </w:t>
      </w:r>
      <w:r>
        <w:rPr>
          <w:color w:val="00395A"/>
          <w:w w:val="105"/>
        </w:rPr>
        <w:t>are</w:t>
      </w:r>
      <w:r>
        <w:rPr>
          <w:color w:val="00395A"/>
          <w:spacing w:val="-12"/>
          <w:w w:val="105"/>
        </w:rPr>
        <w:t xml:space="preserve"> </w:t>
      </w:r>
      <w:r>
        <w:rPr>
          <w:color w:val="00395A"/>
          <w:w w:val="105"/>
        </w:rPr>
        <w:t>high</w:t>
      </w:r>
      <w:r>
        <w:rPr>
          <w:color w:val="00395A"/>
          <w:spacing w:val="-10"/>
          <w:w w:val="105"/>
        </w:rPr>
        <w:t xml:space="preserve"> </w:t>
      </w:r>
      <w:r>
        <w:rPr>
          <w:color w:val="00395A"/>
          <w:w w:val="105"/>
        </w:rPr>
        <w:t>and</w:t>
      </w:r>
      <w:r>
        <w:rPr>
          <w:color w:val="00395A"/>
          <w:spacing w:val="-11"/>
          <w:w w:val="105"/>
        </w:rPr>
        <w:t xml:space="preserve"> </w:t>
      </w:r>
      <w:r>
        <w:rPr>
          <w:color w:val="00395A"/>
          <w:w w:val="105"/>
        </w:rPr>
        <w:t>not</w:t>
      </w:r>
      <w:r>
        <w:rPr>
          <w:color w:val="00395A"/>
          <w:spacing w:val="-10"/>
          <w:w w:val="105"/>
        </w:rPr>
        <w:t xml:space="preserve"> </w:t>
      </w:r>
      <w:r>
        <w:rPr>
          <w:color w:val="00395A"/>
          <w:w w:val="105"/>
        </w:rPr>
        <w:t>use.</w:t>
      </w:r>
    </w:p>
    <w:p w14:paraId="0977F887" w14:textId="77777777" w:rsidR="00B00EA7" w:rsidRDefault="00574B43">
      <w:pPr>
        <w:pStyle w:val="BodyText"/>
        <w:spacing w:before="162" w:line="249" w:lineRule="auto"/>
        <w:ind w:right="387"/>
      </w:pPr>
      <w:r>
        <w:rPr>
          <w:color w:val="00395A"/>
        </w:rPr>
        <w:t>RENÉ:</w:t>
      </w:r>
      <w:r>
        <w:rPr>
          <w:color w:val="00395A"/>
          <w:spacing w:val="-15"/>
        </w:rPr>
        <w:t xml:space="preserve"> </w:t>
      </w:r>
      <w:r>
        <w:rPr>
          <w:color w:val="00395A"/>
        </w:rPr>
        <w:t>Really,</w:t>
      </w:r>
      <w:r>
        <w:rPr>
          <w:color w:val="00395A"/>
          <w:spacing w:val="-18"/>
        </w:rPr>
        <w:t xml:space="preserve"> </w:t>
      </w:r>
      <w:r>
        <w:rPr>
          <w:color w:val="00395A"/>
        </w:rPr>
        <w:t>my</w:t>
      </w:r>
      <w:r>
        <w:rPr>
          <w:color w:val="00395A"/>
          <w:spacing w:val="-11"/>
        </w:rPr>
        <w:t xml:space="preserve"> </w:t>
      </w:r>
      <w:r>
        <w:rPr>
          <w:color w:val="00395A"/>
        </w:rPr>
        <w:t>friends</w:t>
      </w:r>
      <w:r>
        <w:rPr>
          <w:color w:val="00395A"/>
          <w:spacing w:val="-4"/>
        </w:rPr>
        <w:t xml:space="preserve"> </w:t>
      </w:r>
      <w:r>
        <w:rPr>
          <w:color w:val="00395A"/>
        </w:rPr>
        <w:t>are</w:t>
      </w:r>
      <w:r>
        <w:rPr>
          <w:color w:val="00395A"/>
          <w:spacing w:val="-4"/>
        </w:rPr>
        <w:t xml:space="preserve"> </w:t>
      </w:r>
      <w:r>
        <w:rPr>
          <w:color w:val="00395A"/>
        </w:rPr>
        <w:t>all</w:t>
      </w:r>
      <w:r>
        <w:rPr>
          <w:color w:val="00395A"/>
          <w:spacing w:val="-4"/>
        </w:rPr>
        <w:t xml:space="preserve"> </w:t>
      </w:r>
      <w:r>
        <w:rPr>
          <w:color w:val="00395A"/>
        </w:rPr>
        <w:t>in</w:t>
      </w:r>
      <w:r>
        <w:rPr>
          <w:color w:val="00395A"/>
          <w:spacing w:val="-5"/>
        </w:rPr>
        <w:t xml:space="preserve"> </w:t>
      </w:r>
      <w:r>
        <w:rPr>
          <w:color w:val="00395A"/>
        </w:rPr>
        <w:t>prison,</w:t>
      </w:r>
      <w:r>
        <w:rPr>
          <w:color w:val="00395A"/>
          <w:spacing w:val="-18"/>
        </w:rPr>
        <w:t xml:space="preserve"> </w:t>
      </w:r>
      <w:r>
        <w:rPr>
          <w:color w:val="00395A"/>
        </w:rPr>
        <w:t>so,</w:t>
      </w:r>
      <w:r>
        <w:rPr>
          <w:color w:val="00395A"/>
          <w:spacing w:val="-18"/>
        </w:rPr>
        <w:t xml:space="preserve"> </w:t>
      </w:r>
      <w:r>
        <w:rPr>
          <w:color w:val="00395A"/>
        </w:rPr>
        <w:t>it’s</w:t>
      </w:r>
      <w:r>
        <w:rPr>
          <w:color w:val="00395A"/>
          <w:spacing w:val="-4"/>
        </w:rPr>
        <w:t xml:space="preserve"> </w:t>
      </w:r>
      <w:r>
        <w:rPr>
          <w:color w:val="00395A"/>
        </w:rPr>
        <w:t>hard</w:t>
      </w:r>
      <w:r>
        <w:rPr>
          <w:color w:val="00395A"/>
          <w:spacing w:val="-5"/>
        </w:rPr>
        <w:t xml:space="preserve"> </w:t>
      </w:r>
      <w:r>
        <w:rPr>
          <w:color w:val="00395A"/>
        </w:rPr>
        <w:t>for</w:t>
      </w:r>
      <w:r>
        <w:rPr>
          <w:color w:val="00395A"/>
          <w:spacing w:val="-5"/>
        </w:rPr>
        <w:t xml:space="preserve"> </w:t>
      </w:r>
      <w:r>
        <w:rPr>
          <w:color w:val="00395A"/>
        </w:rPr>
        <w:t>me</w:t>
      </w:r>
      <w:r>
        <w:rPr>
          <w:color w:val="00395A"/>
          <w:spacing w:val="-4"/>
        </w:rPr>
        <w:t xml:space="preserve"> </w:t>
      </w:r>
      <w:r>
        <w:rPr>
          <w:color w:val="00395A"/>
        </w:rPr>
        <w:t>to</w:t>
      </w:r>
      <w:r>
        <w:rPr>
          <w:color w:val="00395A"/>
          <w:spacing w:val="-4"/>
        </w:rPr>
        <w:t xml:space="preserve"> </w:t>
      </w:r>
      <w:r>
        <w:rPr>
          <w:color w:val="00395A"/>
        </w:rPr>
        <w:t>make</w:t>
      </w:r>
      <w:r>
        <w:rPr>
          <w:color w:val="00395A"/>
          <w:spacing w:val="-4"/>
        </w:rPr>
        <w:t xml:space="preserve"> </w:t>
      </w:r>
      <w:r>
        <w:rPr>
          <w:color w:val="00395A"/>
        </w:rPr>
        <w:t>friends.</w:t>
      </w:r>
      <w:r>
        <w:rPr>
          <w:color w:val="00395A"/>
          <w:spacing w:val="-18"/>
        </w:rPr>
        <w:t xml:space="preserve"> </w:t>
      </w:r>
      <w:r>
        <w:rPr>
          <w:color w:val="00395A"/>
        </w:rPr>
        <w:t>I</w:t>
      </w:r>
      <w:r>
        <w:rPr>
          <w:color w:val="00395A"/>
          <w:spacing w:val="-2"/>
        </w:rPr>
        <w:t xml:space="preserve"> </w:t>
      </w:r>
      <w:r>
        <w:rPr>
          <w:color w:val="00395A"/>
        </w:rPr>
        <w:t>probably</w:t>
      </w:r>
      <w:r>
        <w:rPr>
          <w:color w:val="00395A"/>
          <w:spacing w:val="-4"/>
        </w:rPr>
        <w:t xml:space="preserve"> </w:t>
      </w:r>
      <w:r>
        <w:rPr>
          <w:color w:val="00395A"/>
        </w:rPr>
        <w:t>need</w:t>
      </w:r>
      <w:r>
        <w:rPr>
          <w:color w:val="00395A"/>
          <w:spacing w:val="-5"/>
        </w:rPr>
        <w:t xml:space="preserve"> </w:t>
      </w:r>
      <w:r>
        <w:rPr>
          <w:color w:val="00395A"/>
        </w:rPr>
        <w:t>to try</w:t>
      </w:r>
      <w:r>
        <w:rPr>
          <w:color w:val="00395A"/>
          <w:spacing w:val="-4"/>
        </w:rPr>
        <w:t xml:space="preserve"> </w:t>
      </w:r>
      <w:r>
        <w:rPr>
          <w:color w:val="00395A"/>
        </w:rPr>
        <w:t>and</w:t>
      </w:r>
      <w:r>
        <w:rPr>
          <w:color w:val="00395A"/>
          <w:spacing w:val="-3"/>
        </w:rPr>
        <w:t xml:space="preserve"> </w:t>
      </w:r>
      <w:r>
        <w:rPr>
          <w:color w:val="00395A"/>
        </w:rPr>
        <w:t>meet</w:t>
      </w:r>
      <w:r>
        <w:rPr>
          <w:color w:val="00395A"/>
          <w:spacing w:val="-2"/>
        </w:rPr>
        <w:t xml:space="preserve"> </w:t>
      </w:r>
      <w:r>
        <w:rPr>
          <w:color w:val="00395A"/>
        </w:rPr>
        <w:t>some</w:t>
      </w:r>
      <w:r>
        <w:rPr>
          <w:color w:val="00395A"/>
          <w:spacing w:val="-2"/>
        </w:rPr>
        <w:t xml:space="preserve"> </w:t>
      </w:r>
      <w:r>
        <w:rPr>
          <w:color w:val="00395A"/>
        </w:rPr>
        <w:t>other</w:t>
      </w:r>
      <w:r>
        <w:rPr>
          <w:color w:val="00395A"/>
          <w:spacing w:val="-5"/>
        </w:rPr>
        <w:t xml:space="preserve"> </w:t>
      </w:r>
      <w:r>
        <w:rPr>
          <w:color w:val="00395A"/>
        </w:rPr>
        <w:t>friends.</w:t>
      </w:r>
      <w:r>
        <w:rPr>
          <w:color w:val="00395A"/>
          <w:spacing w:val="-18"/>
        </w:rPr>
        <w:t xml:space="preserve"> </w:t>
      </w:r>
      <w:r>
        <w:rPr>
          <w:color w:val="00395A"/>
        </w:rPr>
        <w:t>I</w:t>
      </w:r>
      <w:r>
        <w:rPr>
          <w:color w:val="00395A"/>
          <w:spacing w:val="-3"/>
        </w:rPr>
        <w:t xml:space="preserve"> </w:t>
      </w:r>
      <w:r>
        <w:rPr>
          <w:color w:val="00395A"/>
        </w:rPr>
        <w:t>really</w:t>
      </w:r>
      <w:r>
        <w:rPr>
          <w:color w:val="00395A"/>
          <w:spacing w:val="-2"/>
        </w:rPr>
        <w:t xml:space="preserve"> </w:t>
      </w:r>
      <w:r>
        <w:rPr>
          <w:color w:val="00395A"/>
        </w:rPr>
        <w:t>don’t</w:t>
      </w:r>
      <w:r>
        <w:rPr>
          <w:color w:val="00395A"/>
          <w:spacing w:val="-2"/>
        </w:rPr>
        <w:t xml:space="preserve"> </w:t>
      </w:r>
      <w:r>
        <w:rPr>
          <w:color w:val="00395A"/>
        </w:rPr>
        <w:t>like</w:t>
      </w:r>
      <w:r>
        <w:rPr>
          <w:color w:val="00395A"/>
          <w:spacing w:val="-4"/>
        </w:rPr>
        <w:t xml:space="preserve"> </w:t>
      </w:r>
      <w:r>
        <w:rPr>
          <w:color w:val="00395A"/>
        </w:rPr>
        <w:t>the</w:t>
      </w:r>
      <w:r>
        <w:rPr>
          <w:color w:val="00395A"/>
          <w:spacing w:val="-2"/>
        </w:rPr>
        <w:t xml:space="preserve"> </w:t>
      </w:r>
      <w:r>
        <w:rPr>
          <w:color w:val="00395A"/>
        </w:rPr>
        <w:t>guys</w:t>
      </w:r>
      <w:r>
        <w:rPr>
          <w:color w:val="00395A"/>
          <w:spacing w:val="-2"/>
        </w:rPr>
        <w:t xml:space="preserve"> </w:t>
      </w:r>
      <w:r>
        <w:rPr>
          <w:color w:val="00395A"/>
        </w:rPr>
        <w:t>at</w:t>
      </w:r>
      <w:r>
        <w:rPr>
          <w:color w:val="00395A"/>
          <w:spacing w:val="-2"/>
        </w:rPr>
        <w:t xml:space="preserve"> </w:t>
      </w:r>
      <w:r>
        <w:rPr>
          <w:color w:val="00395A"/>
        </w:rPr>
        <w:t>NA.</w:t>
      </w:r>
      <w:r>
        <w:rPr>
          <w:color w:val="00395A"/>
          <w:spacing w:val="-28"/>
        </w:rPr>
        <w:t xml:space="preserve"> </w:t>
      </w:r>
      <w:r>
        <w:rPr>
          <w:color w:val="00395A"/>
        </w:rPr>
        <w:t>They’re</w:t>
      </w:r>
      <w:r>
        <w:rPr>
          <w:color w:val="00395A"/>
          <w:spacing w:val="-2"/>
        </w:rPr>
        <w:t xml:space="preserve"> </w:t>
      </w:r>
      <w:r>
        <w:rPr>
          <w:color w:val="00395A"/>
        </w:rPr>
        <w:t>like,</w:t>
      </w:r>
      <w:r>
        <w:rPr>
          <w:color w:val="00395A"/>
          <w:spacing w:val="-25"/>
        </w:rPr>
        <w:t xml:space="preserve"> </w:t>
      </w:r>
      <w:r>
        <w:rPr>
          <w:color w:val="00395A"/>
        </w:rPr>
        <w:t>“You</w:t>
      </w:r>
      <w:r>
        <w:rPr>
          <w:color w:val="00395A"/>
          <w:spacing w:val="-2"/>
        </w:rPr>
        <w:t xml:space="preserve"> </w:t>
      </w:r>
      <w:r>
        <w:rPr>
          <w:color w:val="00395A"/>
        </w:rPr>
        <w:t>can’t</w:t>
      </w:r>
      <w:r>
        <w:rPr>
          <w:color w:val="00395A"/>
          <w:spacing w:val="-2"/>
        </w:rPr>
        <w:t xml:space="preserve"> </w:t>
      </w:r>
      <w:r>
        <w:rPr>
          <w:color w:val="00395A"/>
        </w:rPr>
        <w:t>do this,</w:t>
      </w:r>
      <w:r>
        <w:rPr>
          <w:color w:val="00395A"/>
          <w:spacing w:val="-16"/>
        </w:rPr>
        <w:t xml:space="preserve"> </w:t>
      </w:r>
      <w:r>
        <w:rPr>
          <w:color w:val="00395A"/>
        </w:rPr>
        <w:t>you can’t do that.”</w:t>
      </w:r>
      <w:r>
        <w:rPr>
          <w:color w:val="00395A"/>
          <w:spacing w:val="-22"/>
        </w:rPr>
        <w:t xml:space="preserve"> </w:t>
      </w:r>
      <w:r>
        <w:rPr>
          <w:color w:val="00395A"/>
        </w:rPr>
        <w:t>I wanna be able to do everything anybody else does.</w:t>
      </w:r>
    </w:p>
    <w:p w14:paraId="5A85F715" w14:textId="77777777" w:rsidR="00B00EA7" w:rsidRDefault="00574B43">
      <w:pPr>
        <w:pStyle w:val="BodyText"/>
        <w:spacing w:before="164" w:line="249" w:lineRule="auto"/>
        <w:ind w:hanging="1"/>
      </w:pPr>
      <w:r>
        <w:rPr>
          <w:color w:val="00395A"/>
        </w:rPr>
        <w:t>COUNSELOR:</w:t>
      </w:r>
      <w:r>
        <w:rPr>
          <w:color w:val="00395A"/>
          <w:spacing w:val="-7"/>
        </w:rPr>
        <w:t xml:space="preserve"> </w:t>
      </w:r>
      <w:r>
        <w:rPr>
          <w:color w:val="00395A"/>
        </w:rPr>
        <w:t>Well,</w:t>
      </w:r>
      <w:r>
        <w:rPr>
          <w:color w:val="00395A"/>
          <w:spacing w:val="-14"/>
        </w:rPr>
        <w:t xml:space="preserve"> </w:t>
      </w:r>
      <w:r>
        <w:rPr>
          <w:color w:val="00395A"/>
        </w:rPr>
        <w:t>if you’re going to stay clean,</w:t>
      </w:r>
      <w:r>
        <w:rPr>
          <w:color w:val="00395A"/>
          <w:spacing w:val="-14"/>
        </w:rPr>
        <w:t xml:space="preserve"> </w:t>
      </w:r>
      <w:r>
        <w:rPr>
          <w:color w:val="00395A"/>
        </w:rPr>
        <w:t xml:space="preserve">you’re going to need a good support system. </w:t>
      </w:r>
      <w:r>
        <w:rPr>
          <w:color w:val="00395A"/>
          <w:spacing w:val="-2"/>
        </w:rPr>
        <w:t>You’re</w:t>
      </w:r>
      <w:r>
        <w:rPr>
          <w:color w:val="00395A"/>
          <w:spacing w:val="-13"/>
        </w:rPr>
        <w:t xml:space="preserve"> </w:t>
      </w:r>
      <w:r>
        <w:rPr>
          <w:color w:val="00395A"/>
          <w:spacing w:val="-2"/>
        </w:rPr>
        <w:t>talking</w:t>
      </w:r>
      <w:r>
        <w:rPr>
          <w:color w:val="00395A"/>
          <w:spacing w:val="-6"/>
        </w:rPr>
        <w:t xml:space="preserve"> </w:t>
      </w:r>
      <w:r>
        <w:rPr>
          <w:color w:val="00395A"/>
          <w:spacing w:val="-2"/>
        </w:rPr>
        <w:t>about</w:t>
      </w:r>
      <w:r>
        <w:rPr>
          <w:color w:val="00395A"/>
          <w:spacing w:val="-6"/>
        </w:rPr>
        <w:t xml:space="preserve"> </w:t>
      </w:r>
      <w:r>
        <w:rPr>
          <w:color w:val="00395A"/>
          <w:spacing w:val="-2"/>
        </w:rPr>
        <w:t>doing</w:t>
      </w:r>
      <w:r>
        <w:rPr>
          <w:color w:val="00395A"/>
          <w:spacing w:val="-5"/>
        </w:rPr>
        <w:t xml:space="preserve"> </w:t>
      </w:r>
      <w:r>
        <w:rPr>
          <w:color w:val="00395A"/>
          <w:spacing w:val="-2"/>
        </w:rPr>
        <w:t>something</w:t>
      </w:r>
      <w:r>
        <w:rPr>
          <w:color w:val="00395A"/>
          <w:spacing w:val="-5"/>
        </w:rPr>
        <w:t xml:space="preserve"> </w:t>
      </w:r>
      <w:r>
        <w:rPr>
          <w:color w:val="00395A"/>
          <w:spacing w:val="-2"/>
        </w:rPr>
        <w:t>that’s</w:t>
      </w:r>
      <w:r>
        <w:rPr>
          <w:color w:val="00395A"/>
          <w:spacing w:val="-6"/>
        </w:rPr>
        <w:t xml:space="preserve"> </w:t>
      </w:r>
      <w:r>
        <w:rPr>
          <w:color w:val="00395A"/>
          <w:spacing w:val="-2"/>
        </w:rPr>
        <w:t>difficult.</w:t>
      </w:r>
      <w:r>
        <w:rPr>
          <w:color w:val="00395A"/>
          <w:spacing w:val="-18"/>
        </w:rPr>
        <w:t xml:space="preserve"> </w:t>
      </w:r>
      <w:r>
        <w:rPr>
          <w:color w:val="00395A"/>
          <w:spacing w:val="-2"/>
        </w:rPr>
        <w:t>It’s</w:t>
      </w:r>
      <w:r>
        <w:rPr>
          <w:color w:val="00395A"/>
          <w:spacing w:val="-6"/>
        </w:rPr>
        <w:t xml:space="preserve"> </w:t>
      </w:r>
      <w:r>
        <w:rPr>
          <w:color w:val="00395A"/>
          <w:spacing w:val="-2"/>
        </w:rPr>
        <w:t>payday,</w:t>
      </w:r>
      <w:r>
        <w:rPr>
          <w:color w:val="00395A"/>
          <w:spacing w:val="-18"/>
        </w:rPr>
        <w:t xml:space="preserve"> </w:t>
      </w:r>
      <w:r>
        <w:rPr>
          <w:color w:val="00395A"/>
          <w:spacing w:val="-2"/>
        </w:rPr>
        <w:t>and</w:t>
      </w:r>
      <w:r>
        <w:rPr>
          <w:color w:val="00395A"/>
          <w:spacing w:val="-7"/>
        </w:rPr>
        <w:t xml:space="preserve"> </w:t>
      </w:r>
      <w:r>
        <w:rPr>
          <w:color w:val="00395A"/>
          <w:spacing w:val="-2"/>
        </w:rPr>
        <w:t>you’re</w:t>
      </w:r>
      <w:r>
        <w:rPr>
          <w:color w:val="00395A"/>
          <w:spacing w:val="-6"/>
        </w:rPr>
        <w:t xml:space="preserve"> </w:t>
      </w:r>
      <w:r>
        <w:rPr>
          <w:color w:val="00395A"/>
          <w:spacing w:val="-2"/>
        </w:rPr>
        <w:t>trying</w:t>
      </w:r>
      <w:r>
        <w:rPr>
          <w:color w:val="00395A"/>
          <w:spacing w:val="-5"/>
        </w:rPr>
        <w:t xml:space="preserve"> </w:t>
      </w:r>
      <w:r>
        <w:rPr>
          <w:color w:val="00395A"/>
          <w:spacing w:val="-2"/>
        </w:rPr>
        <w:t>not</w:t>
      </w:r>
      <w:r>
        <w:rPr>
          <w:color w:val="00395A"/>
          <w:spacing w:val="-6"/>
        </w:rPr>
        <w:t xml:space="preserve"> </w:t>
      </w:r>
      <w:r>
        <w:rPr>
          <w:color w:val="00395A"/>
          <w:spacing w:val="-2"/>
        </w:rPr>
        <w:t>to</w:t>
      </w:r>
      <w:r>
        <w:rPr>
          <w:color w:val="00395A"/>
          <w:spacing w:val="-6"/>
        </w:rPr>
        <w:t xml:space="preserve"> </w:t>
      </w:r>
      <w:r>
        <w:rPr>
          <w:color w:val="00395A"/>
          <w:spacing w:val="-2"/>
        </w:rPr>
        <w:t>have</w:t>
      </w:r>
      <w:r>
        <w:rPr>
          <w:color w:val="00395A"/>
          <w:spacing w:val="-6"/>
        </w:rPr>
        <w:t xml:space="preserve"> </w:t>
      </w:r>
      <w:r>
        <w:rPr>
          <w:color w:val="00395A"/>
          <w:spacing w:val="-2"/>
        </w:rPr>
        <w:t xml:space="preserve">any </w:t>
      </w:r>
      <w:r>
        <w:rPr>
          <w:color w:val="00395A"/>
        </w:rPr>
        <w:t>contact with your girlfriend.</w:t>
      </w:r>
      <w:r>
        <w:rPr>
          <w:color w:val="00395A"/>
          <w:spacing w:val="-26"/>
        </w:rPr>
        <w:t xml:space="preserve"> </w:t>
      </w:r>
      <w:r>
        <w:rPr>
          <w:color w:val="00395A"/>
        </w:rPr>
        <w:t>There are people hanging around saying they want to be your friend because you’v</w:t>
      </w:r>
      <w:r>
        <w:rPr>
          <w:color w:val="00395A"/>
        </w:rPr>
        <w:t>e got a paycheck.</w:t>
      </w:r>
    </w:p>
    <w:p w14:paraId="6064C8A1" w14:textId="77777777" w:rsidR="00B00EA7" w:rsidRDefault="00574B43">
      <w:pPr>
        <w:pStyle w:val="BodyText"/>
        <w:spacing w:before="164"/>
      </w:pPr>
      <w:r>
        <w:rPr>
          <w:color w:val="00395A"/>
        </w:rPr>
        <w:t>RENÉ:</w:t>
      </w:r>
      <w:r>
        <w:rPr>
          <w:color w:val="00395A"/>
          <w:spacing w:val="35"/>
        </w:rPr>
        <w:t xml:space="preserve"> </w:t>
      </w:r>
      <w:r>
        <w:rPr>
          <w:color w:val="00395A"/>
          <w:spacing w:val="-2"/>
        </w:rPr>
        <w:t>Yeah.</w:t>
      </w:r>
    </w:p>
    <w:p w14:paraId="1571A6D3" w14:textId="77777777" w:rsidR="00B00EA7" w:rsidRDefault="00574B43">
      <w:pPr>
        <w:pStyle w:val="BodyText"/>
        <w:spacing w:before="171" w:line="249" w:lineRule="auto"/>
        <w:ind w:right="597"/>
      </w:pPr>
      <w:r>
        <w:rPr>
          <w:color w:val="00395A"/>
        </w:rPr>
        <w:t>COUNSELOR:</w:t>
      </w:r>
      <w:r>
        <w:rPr>
          <w:color w:val="00395A"/>
          <w:spacing w:val="-2"/>
        </w:rPr>
        <w:t xml:space="preserve"> </w:t>
      </w:r>
      <w:r>
        <w:rPr>
          <w:color w:val="00395A"/>
        </w:rPr>
        <w:t>So,</w:t>
      </w:r>
      <w:r>
        <w:rPr>
          <w:color w:val="00395A"/>
          <w:spacing w:val="-12"/>
        </w:rPr>
        <w:t xml:space="preserve"> </w:t>
      </w:r>
      <w:r>
        <w:rPr>
          <w:color w:val="00395A"/>
        </w:rPr>
        <w:t>what other people are there—people to hang with and have a good time with who won’t point you in the wrong direction?</w:t>
      </w:r>
    </w:p>
    <w:p w14:paraId="4419BA6E" w14:textId="77777777" w:rsidR="00B00EA7" w:rsidRDefault="00B00EA7">
      <w:pPr>
        <w:spacing w:line="249" w:lineRule="auto"/>
        <w:sectPr w:rsidR="00B00EA7">
          <w:pgSz w:w="12240" w:h="15840"/>
          <w:pgMar w:top="1280" w:right="1060" w:bottom="1100" w:left="720" w:header="720" w:footer="902" w:gutter="0"/>
          <w:cols w:space="720"/>
        </w:sectPr>
      </w:pPr>
    </w:p>
    <w:p w14:paraId="2A11D645" w14:textId="77777777" w:rsidR="00B00EA7" w:rsidRDefault="00574B43">
      <w:pPr>
        <w:pStyle w:val="BodyText"/>
        <w:spacing w:before="111" w:line="391" w:lineRule="auto"/>
      </w:pPr>
      <w:r>
        <w:rPr>
          <w:color w:val="00395A"/>
        </w:rPr>
        <w:lastRenderedPageBreak/>
        <w:t>RENÉ:</w:t>
      </w:r>
      <w:r>
        <w:rPr>
          <w:color w:val="00395A"/>
          <w:spacing w:val="-15"/>
        </w:rPr>
        <w:t xml:space="preserve"> </w:t>
      </w:r>
      <w:r>
        <w:rPr>
          <w:color w:val="00395A"/>
        </w:rPr>
        <w:t>You</w:t>
      </w:r>
      <w:r>
        <w:rPr>
          <w:color w:val="00395A"/>
          <w:spacing w:val="-15"/>
        </w:rPr>
        <w:t xml:space="preserve"> </w:t>
      </w:r>
      <w:r>
        <w:rPr>
          <w:color w:val="00395A"/>
        </w:rPr>
        <w:t>know,</w:t>
      </w:r>
      <w:r>
        <w:rPr>
          <w:color w:val="00395A"/>
          <w:spacing w:val="-18"/>
        </w:rPr>
        <w:t xml:space="preserve"> </w:t>
      </w:r>
      <w:r>
        <w:rPr>
          <w:color w:val="00395A"/>
        </w:rPr>
        <w:t>I</w:t>
      </w:r>
      <w:r>
        <w:rPr>
          <w:color w:val="00395A"/>
          <w:spacing w:val="-12"/>
        </w:rPr>
        <w:t xml:space="preserve"> </w:t>
      </w:r>
      <w:r>
        <w:rPr>
          <w:color w:val="00395A"/>
        </w:rPr>
        <w:t>really</w:t>
      </w:r>
      <w:r>
        <w:rPr>
          <w:color w:val="00395A"/>
          <w:spacing w:val="-9"/>
        </w:rPr>
        <w:t xml:space="preserve"> </w:t>
      </w:r>
      <w:r>
        <w:rPr>
          <w:color w:val="00395A"/>
        </w:rPr>
        <w:t>don’t</w:t>
      </w:r>
      <w:r>
        <w:rPr>
          <w:color w:val="00395A"/>
          <w:spacing w:val="-9"/>
        </w:rPr>
        <w:t xml:space="preserve"> </w:t>
      </w:r>
      <w:r>
        <w:rPr>
          <w:color w:val="00395A"/>
        </w:rPr>
        <w:t>have</w:t>
      </w:r>
      <w:r>
        <w:rPr>
          <w:color w:val="00395A"/>
          <w:spacing w:val="-9"/>
        </w:rPr>
        <w:t xml:space="preserve"> </w:t>
      </w:r>
      <w:r>
        <w:rPr>
          <w:color w:val="00395A"/>
        </w:rPr>
        <w:t>any</w:t>
      </w:r>
      <w:r>
        <w:rPr>
          <w:color w:val="00395A"/>
          <w:spacing w:val="-9"/>
        </w:rPr>
        <w:t xml:space="preserve"> </w:t>
      </w:r>
      <w:r>
        <w:rPr>
          <w:color w:val="00395A"/>
        </w:rPr>
        <w:t>fun</w:t>
      </w:r>
      <w:r>
        <w:rPr>
          <w:color w:val="00395A"/>
          <w:spacing w:val="-10"/>
        </w:rPr>
        <w:t xml:space="preserve"> </w:t>
      </w:r>
      <w:r>
        <w:rPr>
          <w:color w:val="00395A"/>
        </w:rPr>
        <w:t>with</w:t>
      </w:r>
      <w:r>
        <w:rPr>
          <w:color w:val="00395A"/>
          <w:spacing w:val="-12"/>
        </w:rPr>
        <w:t xml:space="preserve"> </w:t>
      </w:r>
      <w:r>
        <w:rPr>
          <w:color w:val="00395A"/>
        </w:rPr>
        <w:t>nobody</w:t>
      </w:r>
      <w:r>
        <w:rPr>
          <w:color w:val="00395A"/>
          <w:spacing w:val="-9"/>
        </w:rPr>
        <w:t xml:space="preserve"> </w:t>
      </w:r>
      <w:r>
        <w:rPr>
          <w:color w:val="00395A"/>
        </w:rPr>
        <w:t>but</w:t>
      </w:r>
      <w:r>
        <w:rPr>
          <w:color w:val="00395A"/>
          <w:spacing w:val="-9"/>
        </w:rPr>
        <w:t xml:space="preserve"> </w:t>
      </w:r>
      <w:r>
        <w:rPr>
          <w:color w:val="00395A"/>
        </w:rPr>
        <w:t>people</w:t>
      </w:r>
      <w:r>
        <w:rPr>
          <w:color w:val="00395A"/>
          <w:spacing w:val="-9"/>
        </w:rPr>
        <w:t xml:space="preserve"> </w:t>
      </w:r>
      <w:r>
        <w:rPr>
          <w:color w:val="00395A"/>
        </w:rPr>
        <w:t>that</w:t>
      </w:r>
      <w:r>
        <w:rPr>
          <w:color w:val="00395A"/>
          <w:spacing w:val="-7"/>
        </w:rPr>
        <w:t xml:space="preserve"> </w:t>
      </w:r>
      <w:r>
        <w:rPr>
          <w:color w:val="00395A"/>
        </w:rPr>
        <w:t>are</w:t>
      </w:r>
      <w:r>
        <w:rPr>
          <w:color w:val="00395A"/>
          <w:spacing w:val="-9"/>
        </w:rPr>
        <w:t xml:space="preserve"> </w:t>
      </w:r>
      <w:r>
        <w:rPr>
          <w:color w:val="00395A"/>
        </w:rPr>
        <w:t>active</w:t>
      </w:r>
      <w:r>
        <w:rPr>
          <w:color w:val="00395A"/>
          <w:spacing w:val="-9"/>
        </w:rPr>
        <w:t xml:space="preserve"> </w:t>
      </w:r>
      <w:r>
        <w:rPr>
          <w:color w:val="00395A"/>
        </w:rPr>
        <w:t>users. COUNSELOR: Are you going to meetings?</w:t>
      </w:r>
    </w:p>
    <w:p w14:paraId="0955D369" w14:textId="77777777" w:rsidR="00B00EA7" w:rsidRDefault="00574B43">
      <w:pPr>
        <w:pStyle w:val="BodyText"/>
        <w:spacing w:line="391" w:lineRule="auto"/>
        <w:ind w:right="5848"/>
      </w:pPr>
      <w:r>
        <w:rPr>
          <w:color w:val="00395A"/>
          <w:w w:val="105"/>
        </w:rPr>
        <w:t>RENÉ:</w:t>
      </w:r>
      <w:r>
        <w:rPr>
          <w:color w:val="00395A"/>
          <w:spacing w:val="-5"/>
          <w:w w:val="105"/>
        </w:rPr>
        <w:t xml:space="preserve"> </w:t>
      </w:r>
      <w:r>
        <w:rPr>
          <w:color w:val="00395A"/>
          <w:w w:val="105"/>
        </w:rPr>
        <w:t>Yeah,</w:t>
      </w:r>
      <w:r>
        <w:rPr>
          <w:color w:val="00395A"/>
          <w:spacing w:val="-14"/>
          <w:w w:val="105"/>
        </w:rPr>
        <w:t xml:space="preserve"> </w:t>
      </w:r>
      <w:r>
        <w:rPr>
          <w:color w:val="00395A"/>
          <w:w w:val="105"/>
        </w:rPr>
        <w:t xml:space="preserve">I go to meetings. </w:t>
      </w:r>
      <w:r>
        <w:rPr>
          <w:color w:val="00395A"/>
          <w:spacing w:val="-2"/>
          <w:w w:val="105"/>
        </w:rPr>
        <w:t>COUNSELOR:</w:t>
      </w:r>
      <w:r>
        <w:rPr>
          <w:color w:val="00395A"/>
          <w:spacing w:val="-14"/>
          <w:w w:val="105"/>
        </w:rPr>
        <w:t xml:space="preserve"> </w:t>
      </w:r>
      <w:r>
        <w:rPr>
          <w:color w:val="00395A"/>
          <w:spacing w:val="-2"/>
          <w:w w:val="105"/>
        </w:rPr>
        <w:t>How</w:t>
      </w:r>
      <w:r>
        <w:rPr>
          <w:color w:val="00395A"/>
          <w:spacing w:val="-14"/>
          <w:w w:val="105"/>
        </w:rPr>
        <w:t xml:space="preserve"> </w:t>
      </w:r>
      <w:r>
        <w:rPr>
          <w:color w:val="00395A"/>
          <w:spacing w:val="-2"/>
          <w:w w:val="105"/>
        </w:rPr>
        <w:t>often</w:t>
      </w:r>
      <w:r>
        <w:rPr>
          <w:color w:val="00395A"/>
          <w:spacing w:val="-14"/>
          <w:w w:val="105"/>
        </w:rPr>
        <w:t xml:space="preserve"> </w:t>
      </w:r>
      <w:r>
        <w:rPr>
          <w:color w:val="00395A"/>
          <w:spacing w:val="-2"/>
          <w:w w:val="105"/>
        </w:rPr>
        <w:t>do</w:t>
      </w:r>
      <w:r>
        <w:rPr>
          <w:color w:val="00395A"/>
          <w:spacing w:val="-13"/>
          <w:w w:val="105"/>
        </w:rPr>
        <w:t xml:space="preserve"> </w:t>
      </w:r>
      <w:r>
        <w:rPr>
          <w:color w:val="00395A"/>
          <w:spacing w:val="-2"/>
          <w:w w:val="105"/>
        </w:rPr>
        <w:t>you</w:t>
      </w:r>
      <w:r>
        <w:rPr>
          <w:color w:val="00395A"/>
          <w:spacing w:val="-11"/>
          <w:w w:val="105"/>
        </w:rPr>
        <w:t xml:space="preserve"> </w:t>
      </w:r>
      <w:r>
        <w:rPr>
          <w:color w:val="00395A"/>
          <w:spacing w:val="-2"/>
          <w:w w:val="105"/>
        </w:rPr>
        <w:t xml:space="preserve">go? </w:t>
      </w:r>
      <w:r>
        <w:rPr>
          <w:color w:val="00395A"/>
          <w:w w:val="105"/>
        </w:rPr>
        <w:t>RENÉ: About 3 times a week.</w:t>
      </w:r>
    </w:p>
    <w:p w14:paraId="3C9C1B6B" w14:textId="77777777" w:rsidR="00B00EA7" w:rsidRDefault="00574B43">
      <w:pPr>
        <w:pStyle w:val="BodyText"/>
        <w:spacing w:line="270" w:lineRule="exact"/>
      </w:pPr>
      <w:r>
        <w:rPr>
          <w:color w:val="00395A"/>
        </w:rPr>
        <w:t>COUNSELOR:</w:t>
      </w:r>
      <w:r>
        <w:rPr>
          <w:color w:val="00395A"/>
          <w:spacing w:val="-2"/>
        </w:rPr>
        <w:t xml:space="preserve"> </w:t>
      </w:r>
      <w:r>
        <w:rPr>
          <w:color w:val="00395A"/>
        </w:rPr>
        <w:t>What</w:t>
      </w:r>
      <w:r>
        <w:rPr>
          <w:color w:val="00395A"/>
          <w:spacing w:val="11"/>
        </w:rPr>
        <w:t xml:space="preserve"> </w:t>
      </w:r>
      <w:r>
        <w:rPr>
          <w:color w:val="00395A"/>
        </w:rPr>
        <w:t>would</w:t>
      </w:r>
      <w:r>
        <w:rPr>
          <w:color w:val="00395A"/>
          <w:spacing w:val="14"/>
        </w:rPr>
        <w:t xml:space="preserve"> </w:t>
      </w:r>
      <w:r>
        <w:rPr>
          <w:color w:val="00395A"/>
        </w:rPr>
        <w:t>you</w:t>
      </w:r>
      <w:r>
        <w:rPr>
          <w:color w:val="00395A"/>
          <w:spacing w:val="15"/>
        </w:rPr>
        <w:t xml:space="preserve"> </w:t>
      </w:r>
      <w:r>
        <w:rPr>
          <w:color w:val="00395A"/>
        </w:rPr>
        <w:t>think</w:t>
      </w:r>
      <w:r>
        <w:rPr>
          <w:color w:val="00395A"/>
          <w:spacing w:val="15"/>
        </w:rPr>
        <w:t xml:space="preserve"> </w:t>
      </w:r>
      <w:r>
        <w:rPr>
          <w:color w:val="00395A"/>
        </w:rPr>
        <w:t>of</w:t>
      </w:r>
      <w:r>
        <w:rPr>
          <w:color w:val="00395A"/>
          <w:spacing w:val="15"/>
        </w:rPr>
        <w:t xml:space="preserve"> </w:t>
      </w:r>
      <w:r>
        <w:rPr>
          <w:color w:val="00395A"/>
        </w:rPr>
        <w:t>increasing</w:t>
      </w:r>
      <w:r>
        <w:rPr>
          <w:color w:val="00395A"/>
          <w:spacing w:val="16"/>
        </w:rPr>
        <w:t xml:space="preserve"> </w:t>
      </w:r>
      <w:r>
        <w:rPr>
          <w:color w:val="00395A"/>
          <w:spacing w:val="-2"/>
        </w:rPr>
        <w:t>that?</w:t>
      </w:r>
    </w:p>
    <w:p w14:paraId="4BD49B28" w14:textId="77777777" w:rsidR="00B00EA7" w:rsidRDefault="00574B43">
      <w:pPr>
        <w:pStyle w:val="BodyText"/>
        <w:spacing w:before="168" w:line="391" w:lineRule="auto"/>
      </w:pPr>
      <w:r>
        <w:rPr>
          <w:color w:val="00395A"/>
        </w:rPr>
        <w:t>RENÉ:</w:t>
      </w:r>
      <w:r>
        <w:rPr>
          <w:color w:val="00395A"/>
          <w:spacing w:val="-8"/>
        </w:rPr>
        <w:t xml:space="preserve"> </w:t>
      </w:r>
      <w:r>
        <w:rPr>
          <w:color w:val="00395A"/>
        </w:rPr>
        <w:t>Honestly?</w:t>
      </w:r>
      <w:r>
        <w:rPr>
          <w:color w:val="00395A"/>
          <w:spacing w:val="-4"/>
        </w:rPr>
        <w:t xml:space="preserve"> </w:t>
      </w:r>
      <w:r>
        <w:rPr>
          <w:color w:val="00395A"/>
        </w:rPr>
        <w:t>Yeah,</w:t>
      </w:r>
      <w:r>
        <w:rPr>
          <w:color w:val="00395A"/>
          <w:spacing w:val="-17"/>
        </w:rPr>
        <w:t xml:space="preserve"> </w:t>
      </w:r>
      <w:r>
        <w:rPr>
          <w:color w:val="00395A"/>
        </w:rPr>
        <w:t>I know I need to go more.</w:t>
      </w:r>
      <w:r>
        <w:rPr>
          <w:color w:val="00395A"/>
          <w:spacing w:val="-17"/>
        </w:rPr>
        <w:t xml:space="preserve"> </w:t>
      </w:r>
      <w:r>
        <w:rPr>
          <w:color w:val="00395A"/>
        </w:rPr>
        <w:t xml:space="preserve">My sponsor tells me I need to go more. </w:t>
      </w:r>
      <w:r>
        <w:rPr>
          <w:color w:val="00395A"/>
          <w:w w:val="105"/>
        </w:rPr>
        <w:t>COUNSELOR:</w:t>
      </w:r>
      <w:r>
        <w:rPr>
          <w:color w:val="00395A"/>
          <w:spacing w:val="-16"/>
          <w:w w:val="105"/>
        </w:rPr>
        <w:t xml:space="preserve"> </w:t>
      </w:r>
      <w:r>
        <w:rPr>
          <w:color w:val="00395A"/>
          <w:w w:val="105"/>
        </w:rPr>
        <w:t>How</w:t>
      </w:r>
      <w:r>
        <w:rPr>
          <w:color w:val="00395A"/>
          <w:spacing w:val="-14"/>
          <w:w w:val="105"/>
        </w:rPr>
        <w:t xml:space="preserve"> </w:t>
      </w:r>
      <w:r>
        <w:rPr>
          <w:color w:val="00395A"/>
          <w:w w:val="105"/>
        </w:rPr>
        <w:t>often</w:t>
      </w:r>
      <w:r>
        <w:rPr>
          <w:color w:val="00395A"/>
          <w:spacing w:val="-12"/>
          <w:w w:val="105"/>
        </w:rPr>
        <w:t xml:space="preserve"> </w:t>
      </w:r>
      <w:r>
        <w:rPr>
          <w:color w:val="00395A"/>
          <w:w w:val="105"/>
        </w:rPr>
        <w:t>does</w:t>
      </w:r>
      <w:r>
        <w:rPr>
          <w:color w:val="00395A"/>
          <w:spacing w:val="-11"/>
          <w:w w:val="105"/>
        </w:rPr>
        <w:t xml:space="preserve"> </w:t>
      </w:r>
      <w:r>
        <w:rPr>
          <w:color w:val="00395A"/>
          <w:w w:val="105"/>
        </w:rPr>
        <w:t>your</w:t>
      </w:r>
      <w:r>
        <w:rPr>
          <w:color w:val="00395A"/>
          <w:spacing w:val="-12"/>
          <w:w w:val="105"/>
        </w:rPr>
        <w:t xml:space="preserve"> </w:t>
      </w:r>
      <w:r>
        <w:rPr>
          <w:color w:val="00395A"/>
          <w:w w:val="105"/>
        </w:rPr>
        <w:t>sponsor</w:t>
      </w:r>
      <w:r>
        <w:rPr>
          <w:color w:val="00395A"/>
          <w:spacing w:val="-12"/>
          <w:w w:val="105"/>
        </w:rPr>
        <w:t xml:space="preserve"> </w:t>
      </w:r>
      <w:r>
        <w:rPr>
          <w:color w:val="00395A"/>
          <w:w w:val="105"/>
        </w:rPr>
        <w:t>say</w:t>
      </w:r>
      <w:r>
        <w:rPr>
          <w:color w:val="00395A"/>
          <w:spacing w:val="-13"/>
          <w:w w:val="105"/>
        </w:rPr>
        <w:t xml:space="preserve"> </w:t>
      </w:r>
      <w:r>
        <w:rPr>
          <w:color w:val="00395A"/>
          <w:w w:val="105"/>
        </w:rPr>
        <w:t>you</w:t>
      </w:r>
      <w:r>
        <w:rPr>
          <w:color w:val="00395A"/>
          <w:spacing w:val="-11"/>
          <w:w w:val="105"/>
        </w:rPr>
        <w:t xml:space="preserve"> </w:t>
      </w:r>
      <w:r>
        <w:rPr>
          <w:color w:val="00395A"/>
          <w:w w:val="105"/>
        </w:rPr>
        <w:t>need</w:t>
      </w:r>
      <w:r>
        <w:rPr>
          <w:color w:val="00395A"/>
          <w:spacing w:val="-12"/>
          <w:w w:val="105"/>
        </w:rPr>
        <w:t xml:space="preserve"> </w:t>
      </w:r>
      <w:r>
        <w:rPr>
          <w:color w:val="00395A"/>
          <w:w w:val="105"/>
        </w:rPr>
        <w:t>to</w:t>
      </w:r>
      <w:r>
        <w:rPr>
          <w:color w:val="00395A"/>
          <w:spacing w:val="-11"/>
          <w:w w:val="105"/>
        </w:rPr>
        <w:t xml:space="preserve"> </w:t>
      </w:r>
      <w:r>
        <w:rPr>
          <w:color w:val="00395A"/>
          <w:w w:val="105"/>
        </w:rPr>
        <w:t>go?</w:t>
      </w:r>
    </w:p>
    <w:p w14:paraId="36512BB8" w14:textId="77777777" w:rsidR="00B00EA7" w:rsidRDefault="00574B43">
      <w:pPr>
        <w:pStyle w:val="BodyText"/>
        <w:spacing w:line="391" w:lineRule="auto"/>
        <w:ind w:right="3670"/>
      </w:pPr>
      <w:r>
        <w:rPr>
          <w:color w:val="00395A"/>
        </w:rPr>
        <w:t>RENÉ:</w:t>
      </w:r>
      <w:r>
        <w:rPr>
          <w:color w:val="00395A"/>
          <w:spacing w:val="-3"/>
        </w:rPr>
        <w:t xml:space="preserve"> </w:t>
      </w:r>
      <w:r>
        <w:rPr>
          <w:color w:val="00395A"/>
        </w:rPr>
        <w:t>If you asked him,</w:t>
      </w:r>
      <w:r>
        <w:rPr>
          <w:color w:val="00395A"/>
          <w:spacing w:val="-13"/>
        </w:rPr>
        <w:t xml:space="preserve"> </w:t>
      </w:r>
      <w:r>
        <w:rPr>
          <w:color w:val="00395A"/>
        </w:rPr>
        <w:t>he’d say 7 days a week. COUNSELOR:</w:t>
      </w:r>
      <w:r>
        <w:rPr>
          <w:color w:val="00395A"/>
          <w:spacing w:val="-9"/>
        </w:rPr>
        <w:t xml:space="preserve"> </w:t>
      </w:r>
      <w:r>
        <w:rPr>
          <w:color w:val="00395A"/>
        </w:rPr>
        <w:t>That sounds like it might be a good idea.</w:t>
      </w:r>
    </w:p>
    <w:p w14:paraId="6306F1AE" w14:textId="77777777" w:rsidR="00B00EA7" w:rsidRDefault="00574B43">
      <w:pPr>
        <w:pStyle w:val="BodyText"/>
        <w:spacing w:line="249" w:lineRule="auto"/>
        <w:ind w:right="387"/>
      </w:pPr>
      <w:r>
        <w:rPr>
          <w:color w:val="00395A"/>
        </w:rPr>
        <w:t>RENÉ:</w:t>
      </w:r>
      <w:r>
        <w:rPr>
          <w:color w:val="00395A"/>
          <w:spacing w:val="-17"/>
        </w:rPr>
        <w:t xml:space="preserve"> </w:t>
      </w:r>
      <w:r>
        <w:rPr>
          <w:color w:val="00395A"/>
        </w:rPr>
        <w:t>That’s way too much.</w:t>
      </w:r>
      <w:r>
        <w:rPr>
          <w:color w:val="00395A"/>
          <w:spacing w:val="-17"/>
        </w:rPr>
        <w:t xml:space="preserve"> </w:t>
      </w:r>
      <w:r>
        <w:rPr>
          <w:color w:val="00395A"/>
        </w:rPr>
        <w:t>It’s</w:t>
      </w:r>
      <w:r>
        <w:rPr>
          <w:color w:val="00395A"/>
        </w:rPr>
        <w:t xml:space="preserve"> bad enough sittin’</w:t>
      </w:r>
      <w:r>
        <w:rPr>
          <w:color w:val="00395A"/>
          <w:spacing w:val="-23"/>
        </w:rPr>
        <w:t xml:space="preserve"> </w:t>
      </w:r>
      <w:r>
        <w:rPr>
          <w:color w:val="00395A"/>
        </w:rPr>
        <w:t>in those meetings.</w:t>
      </w:r>
      <w:r>
        <w:rPr>
          <w:color w:val="00395A"/>
          <w:spacing w:val="-17"/>
        </w:rPr>
        <w:t xml:space="preserve"> </w:t>
      </w:r>
      <w:r>
        <w:rPr>
          <w:color w:val="00395A"/>
        </w:rPr>
        <w:t>But,</w:t>
      </w:r>
      <w:r>
        <w:rPr>
          <w:color w:val="00395A"/>
          <w:spacing w:val="-17"/>
        </w:rPr>
        <w:t xml:space="preserve"> </w:t>
      </w:r>
      <w:r>
        <w:rPr>
          <w:color w:val="00395A"/>
        </w:rPr>
        <w:t>that could be an op­ tion.</w:t>
      </w:r>
      <w:r>
        <w:rPr>
          <w:color w:val="00395A"/>
          <w:spacing w:val="-15"/>
        </w:rPr>
        <w:t xml:space="preserve"> </w:t>
      </w:r>
      <w:r>
        <w:rPr>
          <w:color w:val="00395A"/>
        </w:rPr>
        <w:t>It’s only an hour.</w:t>
      </w:r>
      <w:r>
        <w:rPr>
          <w:color w:val="00395A"/>
          <w:spacing w:val="-15"/>
        </w:rPr>
        <w:t xml:space="preserve"> </w:t>
      </w:r>
      <w:r>
        <w:rPr>
          <w:color w:val="00395A"/>
        </w:rPr>
        <w:t>So,</w:t>
      </w:r>
      <w:r>
        <w:rPr>
          <w:color w:val="00395A"/>
          <w:spacing w:val="-19"/>
        </w:rPr>
        <w:t xml:space="preserve"> </w:t>
      </w:r>
      <w:r>
        <w:rPr>
          <w:color w:val="00395A"/>
        </w:rPr>
        <w:t>how about this halfway house you were talking about?</w:t>
      </w:r>
    </w:p>
    <w:p w14:paraId="1C729720" w14:textId="77777777" w:rsidR="00B00EA7" w:rsidRDefault="00574B43">
      <w:pPr>
        <w:pStyle w:val="BodyText"/>
        <w:spacing w:before="154" w:line="249" w:lineRule="auto"/>
        <w:ind w:right="387"/>
      </w:pPr>
      <w:r>
        <w:rPr>
          <w:color w:val="00395A"/>
        </w:rPr>
        <w:t>COUNSELOR:</w:t>
      </w:r>
      <w:r>
        <w:rPr>
          <w:color w:val="00395A"/>
          <w:spacing w:val="-15"/>
        </w:rPr>
        <w:t xml:space="preserve"> </w:t>
      </w:r>
      <w:r>
        <w:rPr>
          <w:color w:val="00395A"/>
        </w:rPr>
        <w:t>Well,</w:t>
      </w:r>
      <w:r>
        <w:rPr>
          <w:color w:val="00395A"/>
          <w:spacing w:val="-18"/>
        </w:rPr>
        <w:t xml:space="preserve"> </w:t>
      </w:r>
      <w:r>
        <w:rPr>
          <w:color w:val="00395A"/>
        </w:rPr>
        <w:t>it’s</w:t>
      </w:r>
      <w:r>
        <w:rPr>
          <w:color w:val="00395A"/>
          <w:spacing w:val="-15"/>
        </w:rPr>
        <w:t xml:space="preserve"> </w:t>
      </w:r>
      <w:r>
        <w:rPr>
          <w:color w:val="00395A"/>
        </w:rPr>
        <w:t>warm,</w:t>
      </w:r>
      <w:r>
        <w:rPr>
          <w:color w:val="00395A"/>
          <w:spacing w:val="-18"/>
        </w:rPr>
        <w:t xml:space="preserve"> </w:t>
      </w:r>
      <w:r>
        <w:rPr>
          <w:color w:val="00395A"/>
        </w:rPr>
        <w:t>it’s</w:t>
      </w:r>
      <w:r>
        <w:rPr>
          <w:color w:val="00395A"/>
          <w:spacing w:val="-15"/>
        </w:rPr>
        <w:t xml:space="preserve"> </w:t>
      </w:r>
      <w:r>
        <w:rPr>
          <w:color w:val="00395A"/>
        </w:rPr>
        <w:t>got</w:t>
      </w:r>
      <w:r>
        <w:rPr>
          <w:color w:val="00395A"/>
          <w:spacing w:val="-15"/>
        </w:rPr>
        <w:t xml:space="preserve"> </w:t>
      </w:r>
      <w:r>
        <w:rPr>
          <w:color w:val="00395A"/>
        </w:rPr>
        <w:t>beds,</w:t>
      </w:r>
      <w:r>
        <w:rPr>
          <w:color w:val="00395A"/>
          <w:spacing w:val="-18"/>
        </w:rPr>
        <w:t xml:space="preserve"> </w:t>
      </w:r>
      <w:r>
        <w:rPr>
          <w:color w:val="00395A"/>
        </w:rPr>
        <w:t>meals,</w:t>
      </w:r>
      <w:r>
        <w:rPr>
          <w:color w:val="00395A"/>
          <w:spacing w:val="-18"/>
        </w:rPr>
        <w:t xml:space="preserve"> </w:t>
      </w:r>
      <w:r>
        <w:rPr>
          <w:color w:val="00395A"/>
        </w:rPr>
        <w:t>a</w:t>
      </w:r>
      <w:r>
        <w:rPr>
          <w:color w:val="00395A"/>
          <w:spacing w:val="-11"/>
        </w:rPr>
        <w:t xml:space="preserve"> </w:t>
      </w:r>
      <w:r>
        <w:rPr>
          <w:color w:val="00395A"/>
        </w:rPr>
        <w:t>bunch</w:t>
      </w:r>
      <w:r>
        <w:rPr>
          <w:color w:val="00395A"/>
          <w:spacing w:val="-8"/>
        </w:rPr>
        <w:t xml:space="preserve"> </w:t>
      </w:r>
      <w:r>
        <w:rPr>
          <w:color w:val="00395A"/>
        </w:rPr>
        <w:t>of</w:t>
      </w:r>
      <w:r>
        <w:rPr>
          <w:color w:val="00395A"/>
          <w:spacing w:val="-8"/>
        </w:rPr>
        <w:t xml:space="preserve"> </w:t>
      </w:r>
      <w:r>
        <w:rPr>
          <w:color w:val="00395A"/>
        </w:rPr>
        <w:t>guys</w:t>
      </w:r>
      <w:r>
        <w:rPr>
          <w:color w:val="00395A"/>
          <w:spacing w:val="-8"/>
        </w:rPr>
        <w:t xml:space="preserve"> </w:t>
      </w:r>
      <w:r>
        <w:rPr>
          <w:color w:val="00395A"/>
        </w:rPr>
        <w:t>who</w:t>
      </w:r>
      <w:r>
        <w:rPr>
          <w:color w:val="00395A"/>
          <w:spacing w:val="-8"/>
        </w:rPr>
        <w:t xml:space="preserve"> </w:t>
      </w:r>
      <w:r>
        <w:rPr>
          <w:color w:val="00395A"/>
        </w:rPr>
        <w:t>aren’t</w:t>
      </w:r>
      <w:r>
        <w:rPr>
          <w:color w:val="00395A"/>
          <w:spacing w:val="-8"/>
        </w:rPr>
        <w:t xml:space="preserve"> </w:t>
      </w:r>
      <w:r>
        <w:rPr>
          <w:color w:val="00395A"/>
        </w:rPr>
        <w:t>using</w:t>
      </w:r>
      <w:r>
        <w:rPr>
          <w:color w:val="00395A"/>
          <w:spacing w:val="-7"/>
        </w:rPr>
        <w:t xml:space="preserve"> </w:t>
      </w:r>
      <w:r>
        <w:rPr>
          <w:color w:val="00395A"/>
        </w:rPr>
        <w:t>on</w:t>
      </w:r>
      <w:r>
        <w:rPr>
          <w:color w:val="00395A"/>
          <w:spacing w:val="-9"/>
        </w:rPr>
        <w:t xml:space="preserve"> </w:t>
      </w:r>
      <w:r>
        <w:rPr>
          <w:color w:val="00395A"/>
        </w:rPr>
        <w:t>site.</w:t>
      </w:r>
      <w:r>
        <w:rPr>
          <w:color w:val="00395A"/>
          <w:spacing w:val="-9"/>
        </w:rPr>
        <w:t xml:space="preserve"> </w:t>
      </w:r>
      <w:r>
        <w:rPr>
          <w:color w:val="00395A"/>
        </w:rPr>
        <w:t>It’s not treatment,</w:t>
      </w:r>
      <w:r>
        <w:rPr>
          <w:color w:val="00395A"/>
          <w:spacing w:val="-15"/>
        </w:rPr>
        <w:t xml:space="preserve"> </w:t>
      </w:r>
      <w:r>
        <w:rPr>
          <w:color w:val="00395A"/>
        </w:rPr>
        <w:t>everybody takes part in taking care of the house,</w:t>
      </w:r>
      <w:r>
        <w:rPr>
          <w:color w:val="00395A"/>
          <w:spacing w:val="-15"/>
        </w:rPr>
        <w:t xml:space="preserve"> </w:t>
      </w:r>
      <w:r>
        <w:rPr>
          <w:color w:val="00395A"/>
        </w:rPr>
        <w:t>and if you’re interested,</w:t>
      </w:r>
      <w:r>
        <w:rPr>
          <w:color w:val="00395A"/>
          <w:spacing w:val="-15"/>
        </w:rPr>
        <w:t xml:space="preserve"> </w:t>
      </w:r>
      <w:r>
        <w:rPr>
          <w:color w:val="00395A"/>
        </w:rPr>
        <w:t>they can help with things like getting a better job.</w:t>
      </w:r>
      <w:r>
        <w:rPr>
          <w:color w:val="00395A"/>
          <w:spacing w:val="-16"/>
        </w:rPr>
        <w:t xml:space="preserve"> </w:t>
      </w:r>
      <w:r>
        <w:rPr>
          <w:color w:val="00395A"/>
        </w:rPr>
        <w:t>It’s not treatment,</w:t>
      </w:r>
      <w:r>
        <w:rPr>
          <w:color w:val="00395A"/>
          <w:spacing w:val="-16"/>
        </w:rPr>
        <w:t xml:space="preserve"> </w:t>
      </w:r>
      <w:r>
        <w:rPr>
          <w:color w:val="00395A"/>
        </w:rPr>
        <w:t>but it’s a safe place for another 30 or 60 days;</w:t>
      </w:r>
      <w:r>
        <w:rPr>
          <w:color w:val="00395A"/>
          <w:spacing w:val="-4"/>
        </w:rPr>
        <w:t xml:space="preserve"> </w:t>
      </w:r>
      <w:r>
        <w:rPr>
          <w:color w:val="00395A"/>
        </w:rPr>
        <w:t>after that,</w:t>
      </w:r>
      <w:r>
        <w:rPr>
          <w:color w:val="00395A"/>
          <w:spacing w:val="-14"/>
        </w:rPr>
        <w:t xml:space="preserve"> </w:t>
      </w:r>
      <w:r>
        <w:rPr>
          <w:color w:val="00395A"/>
        </w:rPr>
        <w:t xml:space="preserve">we can maybe get you into </w:t>
      </w:r>
      <w:r>
        <w:rPr>
          <w:color w:val="00395A"/>
        </w:rPr>
        <w:t>a sober living house.</w:t>
      </w:r>
    </w:p>
    <w:p w14:paraId="731C6437" w14:textId="77777777" w:rsidR="00B00EA7" w:rsidRDefault="00574B43">
      <w:pPr>
        <w:pStyle w:val="BodyText"/>
        <w:spacing w:before="165"/>
      </w:pPr>
      <w:r>
        <w:rPr>
          <w:color w:val="00395A"/>
        </w:rPr>
        <w:t>RENÉ:</w:t>
      </w:r>
      <w:r>
        <w:rPr>
          <w:color w:val="00395A"/>
          <w:spacing w:val="-11"/>
        </w:rPr>
        <w:t xml:space="preserve"> </w:t>
      </w:r>
      <w:r>
        <w:rPr>
          <w:color w:val="00395A"/>
        </w:rPr>
        <w:t>How</w:t>
      </w:r>
      <w:r>
        <w:rPr>
          <w:color w:val="00395A"/>
          <w:spacing w:val="-3"/>
        </w:rPr>
        <w:t xml:space="preserve"> </w:t>
      </w:r>
      <w:r>
        <w:rPr>
          <w:color w:val="00395A"/>
        </w:rPr>
        <w:t>long</w:t>
      </w:r>
      <w:r>
        <w:rPr>
          <w:color w:val="00395A"/>
          <w:spacing w:val="-1"/>
        </w:rPr>
        <w:t xml:space="preserve"> </w:t>
      </w:r>
      <w:r>
        <w:rPr>
          <w:color w:val="00395A"/>
        </w:rPr>
        <w:t>would</w:t>
      </w:r>
      <w:r>
        <w:rPr>
          <w:color w:val="00395A"/>
          <w:spacing w:val="-5"/>
        </w:rPr>
        <w:t xml:space="preserve"> </w:t>
      </w:r>
      <w:r>
        <w:rPr>
          <w:color w:val="00395A"/>
        </w:rPr>
        <w:t>I</w:t>
      </w:r>
      <w:r>
        <w:rPr>
          <w:color w:val="00395A"/>
          <w:spacing w:val="-3"/>
        </w:rPr>
        <w:t xml:space="preserve"> </w:t>
      </w:r>
      <w:r>
        <w:rPr>
          <w:color w:val="00395A"/>
        </w:rPr>
        <w:t>have</w:t>
      </w:r>
      <w:r>
        <w:rPr>
          <w:color w:val="00395A"/>
          <w:spacing w:val="-3"/>
        </w:rPr>
        <w:t xml:space="preserve"> </w:t>
      </w:r>
      <w:r>
        <w:rPr>
          <w:color w:val="00395A"/>
        </w:rPr>
        <w:t>to</w:t>
      </w:r>
      <w:r>
        <w:rPr>
          <w:color w:val="00395A"/>
          <w:spacing w:val="-2"/>
        </w:rPr>
        <w:t xml:space="preserve"> </w:t>
      </w:r>
      <w:r>
        <w:rPr>
          <w:color w:val="00395A"/>
        </w:rPr>
        <w:t>stay</w:t>
      </w:r>
      <w:r>
        <w:rPr>
          <w:color w:val="00395A"/>
          <w:spacing w:val="-2"/>
        </w:rPr>
        <w:t xml:space="preserve"> </w:t>
      </w:r>
      <w:r>
        <w:rPr>
          <w:color w:val="00395A"/>
        </w:rPr>
        <w:t>there</w:t>
      </w:r>
      <w:r>
        <w:rPr>
          <w:color w:val="00395A"/>
          <w:spacing w:val="-2"/>
        </w:rPr>
        <w:t xml:space="preserve"> </w:t>
      </w:r>
      <w:r>
        <w:rPr>
          <w:color w:val="00395A"/>
        </w:rPr>
        <w:t>in</w:t>
      </w:r>
      <w:r>
        <w:rPr>
          <w:color w:val="00395A"/>
          <w:spacing w:val="-4"/>
        </w:rPr>
        <w:t xml:space="preserve"> </w:t>
      </w:r>
      <w:r>
        <w:rPr>
          <w:color w:val="00395A"/>
        </w:rPr>
        <w:t>sober</w:t>
      </w:r>
      <w:r>
        <w:rPr>
          <w:color w:val="00395A"/>
          <w:spacing w:val="-3"/>
        </w:rPr>
        <w:t xml:space="preserve"> </w:t>
      </w:r>
      <w:r>
        <w:rPr>
          <w:color w:val="00395A"/>
        </w:rPr>
        <w:t>living</w:t>
      </w:r>
      <w:r>
        <w:rPr>
          <w:color w:val="00395A"/>
          <w:spacing w:val="-1"/>
        </w:rPr>
        <w:t xml:space="preserve"> </w:t>
      </w:r>
      <w:r>
        <w:rPr>
          <w:color w:val="00395A"/>
        </w:rPr>
        <w:t>before</w:t>
      </w:r>
      <w:r>
        <w:rPr>
          <w:color w:val="00395A"/>
          <w:spacing w:val="-2"/>
        </w:rPr>
        <w:t xml:space="preserve"> </w:t>
      </w:r>
      <w:r>
        <w:rPr>
          <w:color w:val="00395A"/>
        </w:rPr>
        <w:t>I</w:t>
      </w:r>
      <w:r>
        <w:rPr>
          <w:color w:val="00395A"/>
          <w:spacing w:val="-4"/>
        </w:rPr>
        <w:t xml:space="preserve"> </w:t>
      </w:r>
      <w:r>
        <w:rPr>
          <w:color w:val="00395A"/>
        </w:rPr>
        <w:t>get</w:t>
      </w:r>
      <w:r>
        <w:rPr>
          <w:color w:val="00395A"/>
          <w:spacing w:val="-2"/>
        </w:rPr>
        <w:t xml:space="preserve"> </w:t>
      </w:r>
      <w:r>
        <w:rPr>
          <w:color w:val="00395A"/>
        </w:rPr>
        <w:t>my</w:t>
      </w:r>
      <w:r>
        <w:rPr>
          <w:color w:val="00395A"/>
          <w:spacing w:val="-4"/>
        </w:rPr>
        <w:t xml:space="preserve"> </w:t>
      </w:r>
      <w:r>
        <w:rPr>
          <w:color w:val="00395A"/>
        </w:rPr>
        <w:t>own</w:t>
      </w:r>
      <w:r>
        <w:rPr>
          <w:color w:val="00395A"/>
          <w:spacing w:val="-3"/>
        </w:rPr>
        <w:t xml:space="preserve"> </w:t>
      </w:r>
      <w:r>
        <w:rPr>
          <w:color w:val="00395A"/>
          <w:spacing w:val="-2"/>
        </w:rPr>
        <w:t>place?</w:t>
      </w:r>
    </w:p>
    <w:p w14:paraId="233D77A9" w14:textId="77777777" w:rsidR="00B00EA7" w:rsidRDefault="00574B43">
      <w:pPr>
        <w:pStyle w:val="BodyText"/>
        <w:spacing w:before="173" w:line="249" w:lineRule="auto"/>
      </w:pPr>
      <w:r>
        <w:rPr>
          <w:color w:val="00395A"/>
        </w:rPr>
        <w:t>COUNSELOR:</w:t>
      </w:r>
      <w:r>
        <w:rPr>
          <w:color w:val="00395A"/>
          <w:spacing w:val="-15"/>
        </w:rPr>
        <w:t xml:space="preserve"> </w:t>
      </w:r>
      <w:r>
        <w:rPr>
          <w:color w:val="00395A"/>
        </w:rPr>
        <w:t>Well,</w:t>
      </w:r>
      <w:r>
        <w:rPr>
          <w:color w:val="00395A"/>
          <w:spacing w:val="-18"/>
        </w:rPr>
        <w:t xml:space="preserve"> </w:t>
      </w:r>
      <w:r>
        <w:rPr>
          <w:color w:val="00395A"/>
        </w:rPr>
        <w:t>it</w:t>
      </w:r>
      <w:r>
        <w:rPr>
          <w:color w:val="00395A"/>
          <w:spacing w:val="-4"/>
        </w:rPr>
        <w:t xml:space="preserve"> </w:t>
      </w:r>
      <w:r>
        <w:rPr>
          <w:color w:val="00395A"/>
        </w:rPr>
        <w:t>is</w:t>
      </w:r>
      <w:r>
        <w:rPr>
          <w:color w:val="00395A"/>
          <w:spacing w:val="-2"/>
        </w:rPr>
        <w:t xml:space="preserve"> </w:t>
      </w:r>
      <w:r>
        <w:rPr>
          <w:color w:val="00395A"/>
        </w:rPr>
        <w:t>going</w:t>
      </w:r>
      <w:r>
        <w:rPr>
          <w:color w:val="00395A"/>
          <w:spacing w:val="-1"/>
        </w:rPr>
        <w:t xml:space="preserve"> </w:t>
      </w:r>
      <w:r>
        <w:rPr>
          <w:color w:val="00395A"/>
        </w:rPr>
        <w:t>to</w:t>
      </w:r>
      <w:r>
        <w:rPr>
          <w:color w:val="00395A"/>
          <w:spacing w:val="-2"/>
        </w:rPr>
        <w:t xml:space="preserve"> </w:t>
      </w:r>
      <w:r>
        <w:rPr>
          <w:color w:val="00395A"/>
        </w:rPr>
        <w:t>be</w:t>
      </w:r>
      <w:r>
        <w:rPr>
          <w:color w:val="00395A"/>
          <w:spacing w:val="-2"/>
        </w:rPr>
        <w:t xml:space="preserve"> </w:t>
      </w:r>
      <w:r>
        <w:rPr>
          <w:color w:val="00395A"/>
        </w:rPr>
        <w:t>a</w:t>
      </w:r>
      <w:r>
        <w:rPr>
          <w:color w:val="00395A"/>
          <w:spacing w:val="-2"/>
        </w:rPr>
        <w:t xml:space="preserve"> </w:t>
      </w:r>
      <w:r>
        <w:rPr>
          <w:color w:val="00395A"/>
        </w:rPr>
        <w:t>while,</w:t>
      </w:r>
      <w:r>
        <w:rPr>
          <w:color w:val="00395A"/>
          <w:spacing w:val="-18"/>
        </w:rPr>
        <w:t xml:space="preserve"> </w:t>
      </w:r>
      <w:r>
        <w:rPr>
          <w:color w:val="00395A"/>
        </w:rPr>
        <w:t>probably</w:t>
      </w:r>
      <w:r>
        <w:rPr>
          <w:color w:val="00395A"/>
          <w:spacing w:val="-2"/>
        </w:rPr>
        <w:t xml:space="preserve"> </w:t>
      </w:r>
      <w:r>
        <w:rPr>
          <w:color w:val="00395A"/>
        </w:rPr>
        <w:t>at</w:t>
      </w:r>
      <w:r>
        <w:rPr>
          <w:color w:val="00395A"/>
          <w:spacing w:val="-2"/>
        </w:rPr>
        <w:t xml:space="preserve"> </w:t>
      </w:r>
      <w:r>
        <w:rPr>
          <w:color w:val="00395A"/>
        </w:rPr>
        <w:t>least</w:t>
      </w:r>
      <w:r>
        <w:rPr>
          <w:color w:val="00395A"/>
          <w:spacing w:val="-2"/>
        </w:rPr>
        <w:t xml:space="preserve"> </w:t>
      </w:r>
      <w:r>
        <w:rPr>
          <w:color w:val="00395A"/>
        </w:rPr>
        <w:t>a</w:t>
      </w:r>
      <w:r>
        <w:rPr>
          <w:color w:val="00395A"/>
          <w:spacing w:val="-4"/>
        </w:rPr>
        <w:t xml:space="preserve"> </w:t>
      </w:r>
      <w:r>
        <w:rPr>
          <w:color w:val="00395A"/>
        </w:rPr>
        <w:t>year</w:t>
      </w:r>
      <w:r>
        <w:rPr>
          <w:color w:val="00395A"/>
          <w:spacing w:val="-3"/>
        </w:rPr>
        <w:t xml:space="preserve"> </w:t>
      </w:r>
      <w:r>
        <w:rPr>
          <w:color w:val="00395A"/>
        </w:rPr>
        <w:t>or</w:t>
      </w:r>
      <w:r>
        <w:rPr>
          <w:color w:val="00395A"/>
          <w:spacing w:val="-3"/>
        </w:rPr>
        <w:t xml:space="preserve"> </w:t>
      </w:r>
      <w:r>
        <w:rPr>
          <w:color w:val="00395A"/>
        </w:rPr>
        <w:t>two,</w:t>
      </w:r>
      <w:r>
        <w:rPr>
          <w:color w:val="00395A"/>
          <w:spacing w:val="-18"/>
        </w:rPr>
        <w:t xml:space="preserve"> </w:t>
      </w:r>
      <w:r>
        <w:rPr>
          <w:color w:val="00395A"/>
        </w:rPr>
        <w:t>before</w:t>
      </w:r>
      <w:r>
        <w:rPr>
          <w:color w:val="00395A"/>
          <w:spacing w:val="-2"/>
        </w:rPr>
        <w:t xml:space="preserve"> </w:t>
      </w:r>
      <w:r>
        <w:rPr>
          <w:color w:val="00395A"/>
        </w:rPr>
        <w:t>you</w:t>
      </w:r>
      <w:r>
        <w:rPr>
          <w:color w:val="00395A"/>
          <w:spacing w:val="-2"/>
        </w:rPr>
        <w:t xml:space="preserve"> </w:t>
      </w:r>
      <w:r>
        <w:rPr>
          <w:color w:val="00395A"/>
        </w:rPr>
        <w:t>have</w:t>
      </w:r>
      <w:r>
        <w:rPr>
          <w:color w:val="00395A"/>
          <w:spacing w:val="-2"/>
        </w:rPr>
        <w:t xml:space="preserve"> </w:t>
      </w:r>
      <w:r>
        <w:rPr>
          <w:color w:val="00395A"/>
        </w:rPr>
        <w:t>a steady income and are back on your feet. You want to go by and check it out?</w:t>
      </w:r>
    </w:p>
    <w:p w14:paraId="0824549B" w14:textId="77777777" w:rsidR="00B00EA7" w:rsidRDefault="00574B43">
      <w:pPr>
        <w:pStyle w:val="BodyText"/>
        <w:spacing w:before="160"/>
      </w:pPr>
      <w:r>
        <w:rPr>
          <w:color w:val="00395A"/>
        </w:rPr>
        <w:t>RENÉ:</w:t>
      </w:r>
      <w:r>
        <w:rPr>
          <w:color w:val="00395A"/>
          <w:spacing w:val="-11"/>
        </w:rPr>
        <w:t xml:space="preserve"> </w:t>
      </w:r>
      <w:r>
        <w:rPr>
          <w:color w:val="00395A"/>
        </w:rPr>
        <w:t>I</w:t>
      </w:r>
      <w:r>
        <w:rPr>
          <w:color w:val="00395A"/>
          <w:spacing w:val="-3"/>
        </w:rPr>
        <w:t xml:space="preserve"> </w:t>
      </w:r>
      <w:r>
        <w:rPr>
          <w:color w:val="00395A"/>
        </w:rPr>
        <w:t>guess</w:t>
      </w:r>
      <w:r>
        <w:rPr>
          <w:color w:val="00395A"/>
          <w:spacing w:val="-2"/>
        </w:rPr>
        <w:t xml:space="preserve"> </w:t>
      </w:r>
      <w:r>
        <w:rPr>
          <w:color w:val="00395A"/>
        </w:rPr>
        <w:t>we</w:t>
      </w:r>
      <w:r>
        <w:rPr>
          <w:color w:val="00395A"/>
          <w:spacing w:val="-2"/>
        </w:rPr>
        <w:t xml:space="preserve"> </w:t>
      </w:r>
      <w:r>
        <w:rPr>
          <w:color w:val="00395A"/>
        </w:rPr>
        <w:t>can</w:t>
      </w:r>
      <w:r>
        <w:rPr>
          <w:color w:val="00395A"/>
          <w:spacing w:val="-3"/>
        </w:rPr>
        <w:t xml:space="preserve"> </w:t>
      </w:r>
      <w:r>
        <w:rPr>
          <w:color w:val="00395A"/>
        </w:rPr>
        <w:t>go</w:t>
      </w:r>
      <w:r>
        <w:rPr>
          <w:color w:val="00395A"/>
          <w:spacing w:val="-2"/>
        </w:rPr>
        <w:t xml:space="preserve"> </w:t>
      </w:r>
      <w:r>
        <w:rPr>
          <w:color w:val="00395A"/>
        </w:rPr>
        <w:t>by</w:t>
      </w:r>
      <w:r>
        <w:rPr>
          <w:color w:val="00395A"/>
          <w:spacing w:val="-2"/>
        </w:rPr>
        <w:t xml:space="preserve"> </w:t>
      </w:r>
      <w:r>
        <w:rPr>
          <w:color w:val="00395A"/>
        </w:rPr>
        <w:t>and</w:t>
      </w:r>
      <w:r>
        <w:rPr>
          <w:color w:val="00395A"/>
          <w:spacing w:val="-3"/>
        </w:rPr>
        <w:t xml:space="preserve"> </w:t>
      </w:r>
      <w:r>
        <w:rPr>
          <w:color w:val="00395A"/>
        </w:rPr>
        <w:t>take</w:t>
      </w:r>
      <w:r>
        <w:rPr>
          <w:color w:val="00395A"/>
          <w:spacing w:val="-2"/>
        </w:rPr>
        <w:t xml:space="preserve"> </w:t>
      </w:r>
      <w:r>
        <w:rPr>
          <w:color w:val="00395A"/>
        </w:rPr>
        <w:t>a</w:t>
      </w:r>
      <w:r>
        <w:rPr>
          <w:color w:val="00395A"/>
          <w:spacing w:val="-2"/>
        </w:rPr>
        <w:t xml:space="preserve"> </w:t>
      </w:r>
      <w:r>
        <w:rPr>
          <w:color w:val="00395A"/>
        </w:rPr>
        <w:t>look</w:t>
      </w:r>
      <w:r>
        <w:rPr>
          <w:color w:val="00395A"/>
          <w:spacing w:val="-2"/>
        </w:rPr>
        <w:t xml:space="preserve"> </w:t>
      </w:r>
      <w:r>
        <w:rPr>
          <w:color w:val="00395A"/>
        </w:rPr>
        <w:t>at</w:t>
      </w:r>
      <w:r>
        <w:rPr>
          <w:color w:val="00395A"/>
          <w:spacing w:val="-2"/>
        </w:rPr>
        <w:t xml:space="preserve"> </w:t>
      </w:r>
      <w:r>
        <w:rPr>
          <w:color w:val="00395A"/>
          <w:spacing w:val="-5"/>
        </w:rPr>
        <w:t>it.</w:t>
      </w:r>
    </w:p>
    <w:p w14:paraId="74CE7959" w14:textId="77777777" w:rsidR="00B00EA7" w:rsidRDefault="00574B43">
      <w:pPr>
        <w:pStyle w:val="BodyText"/>
        <w:spacing w:before="173" w:line="249" w:lineRule="auto"/>
        <w:ind w:right="392"/>
      </w:pPr>
      <w:r>
        <w:rPr>
          <w:color w:val="00395A"/>
          <w:w w:val="105"/>
        </w:rPr>
        <w:t>COUNSELOR:</w:t>
      </w:r>
      <w:r>
        <w:rPr>
          <w:color w:val="00395A"/>
          <w:spacing w:val="-16"/>
          <w:w w:val="105"/>
        </w:rPr>
        <w:t xml:space="preserve"> </w:t>
      </w:r>
      <w:r>
        <w:rPr>
          <w:color w:val="00395A"/>
          <w:w w:val="105"/>
        </w:rPr>
        <w:t>I</w:t>
      </w:r>
      <w:r>
        <w:rPr>
          <w:color w:val="00395A"/>
          <w:spacing w:val="-16"/>
          <w:w w:val="105"/>
        </w:rPr>
        <w:t xml:space="preserve"> </w:t>
      </w:r>
      <w:r>
        <w:rPr>
          <w:color w:val="00395A"/>
          <w:w w:val="105"/>
        </w:rPr>
        <w:t>think</w:t>
      </w:r>
      <w:r>
        <w:rPr>
          <w:color w:val="00395A"/>
          <w:spacing w:val="-16"/>
          <w:w w:val="105"/>
        </w:rPr>
        <w:t xml:space="preserve"> </w:t>
      </w:r>
      <w:r>
        <w:rPr>
          <w:color w:val="00395A"/>
          <w:w w:val="105"/>
        </w:rPr>
        <w:t>the</w:t>
      </w:r>
      <w:r>
        <w:rPr>
          <w:color w:val="00395A"/>
          <w:spacing w:val="-15"/>
          <w:w w:val="105"/>
        </w:rPr>
        <w:t xml:space="preserve"> </w:t>
      </w:r>
      <w:r>
        <w:rPr>
          <w:color w:val="00395A"/>
          <w:w w:val="105"/>
        </w:rPr>
        <w:t>other</w:t>
      </w:r>
      <w:r>
        <w:rPr>
          <w:color w:val="00395A"/>
          <w:spacing w:val="-16"/>
          <w:w w:val="105"/>
        </w:rPr>
        <w:t xml:space="preserve"> </w:t>
      </w:r>
      <w:r>
        <w:rPr>
          <w:color w:val="00395A"/>
          <w:w w:val="105"/>
        </w:rPr>
        <w:t>thing</w:t>
      </w:r>
      <w:r>
        <w:rPr>
          <w:color w:val="00395A"/>
          <w:spacing w:val="-16"/>
          <w:w w:val="105"/>
        </w:rPr>
        <w:t xml:space="preserve"> </w:t>
      </w:r>
      <w:r>
        <w:rPr>
          <w:color w:val="00395A"/>
          <w:w w:val="105"/>
        </w:rPr>
        <w:t>we’ll</w:t>
      </w:r>
      <w:r>
        <w:rPr>
          <w:color w:val="00395A"/>
          <w:spacing w:val="-16"/>
          <w:w w:val="105"/>
        </w:rPr>
        <w:t xml:space="preserve"> </w:t>
      </w:r>
      <w:r>
        <w:rPr>
          <w:color w:val="00395A"/>
          <w:w w:val="105"/>
        </w:rPr>
        <w:t>do</w:t>
      </w:r>
      <w:r>
        <w:rPr>
          <w:color w:val="00395A"/>
          <w:spacing w:val="-15"/>
          <w:w w:val="105"/>
        </w:rPr>
        <w:t xml:space="preserve"> </w:t>
      </w:r>
      <w:r>
        <w:rPr>
          <w:color w:val="00395A"/>
          <w:w w:val="105"/>
        </w:rPr>
        <w:t>is</w:t>
      </w:r>
      <w:r>
        <w:rPr>
          <w:color w:val="00395A"/>
          <w:spacing w:val="-16"/>
          <w:w w:val="105"/>
        </w:rPr>
        <w:t xml:space="preserve"> </w:t>
      </w:r>
      <w:r>
        <w:rPr>
          <w:color w:val="00395A"/>
          <w:w w:val="105"/>
        </w:rPr>
        <w:t>to</w:t>
      </w:r>
      <w:r>
        <w:rPr>
          <w:color w:val="00395A"/>
          <w:spacing w:val="-16"/>
          <w:w w:val="105"/>
        </w:rPr>
        <w:t xml:space="preserve"> </w:t>
      </w:r>
      <w:r>
        <w:rPr>
          <w:color w:val="00395A"/>
          <w:w w:val="105"/>
        </w:rPr>
        <w:t>plan</w:t>
      </w:r>
      <w:r>
        <w:rPr>
          <w:color w:val="00395A"/>
          <w:spacing w:val="-16"/>
          <w:w w:val="105"/>
        </w:rPr>
        <w:t xml:space="preserve"> </w:t>
      </w:r>
      <w:r>
        <w:rPr>
          <w:color w:val="00395A"/>
          <w:w w:val="105"/>
        </w:rPr>
        <w:t>to</w:t>
      </w:r>
      <w:r>
        <w:rPr>
          <w:color w:val="00395A"/>
          <w:spacing w:val="-15"/>
          <w:w w:val="105"/>
        </w:rPr>
        <w:t xml:space="preserve"> </w:t>
      </w:r>
      <w:r>
        <w:rPr>
          <w:color w:val="00395A"/>
          <w:w w:val="105"/>
        </w:rPr>
        <w:t>meet</w:t>
      </w:r>
      <w:r>
        <w:rPr>
          <w:color w:val="00395A"/>
          <w:spacing w:val="-16"/>
          <w:w w:val="105"/>
        </w:rPr>
        <w:t xml:space="preserve"> </w:t>
      </w:r>
      <w:r>
        <w:rPr>
          <w:color w:val="00395A"/>
          <w:w w:val="105"/>
        </w:rPr>
        <w:t>pretty</w:t>
      </w:r>
      <w:r>
        <w:rPr>
          <w:color w:val="00395A"/>
          <w:spacing w:val="-16"/>
          <w:w w:val="105"/>
        </w:rPr>
        <w:t xml:space="preserve"> </w:t>
      </w:r>
      <w:r>
        <w:rPr>
          <w:color w:val="00395A"/>
          <w:w w:val="105"/>
        </w:rPr>
        <w:t>often</w:t>
      </w:r>
      <w:r>
        <w:rPr>
          <w:color w:val="00395A"/>
          <w:spacing w:val="-16"/>
          <w:w w:val="105"/>
        </w:rPr>
        <w:t xml:space="preserve"> </w:t>
      </w:r>
      <w:r>
        <w:rPr>
          <w:color w:val="00395A"/>
          <w:w w:val="105"/>
        </w:rPr>
        <w:t>between</w:t>
      </w:r>
      <w:r>
        <w:rPr>
          <w:color w:val="00395A"/>
          <w:spacing w:val="-15"/>
          <w:w w:val="105"/>
        </w:rPr>
        <w:t xml:space="preserve"> </w:t>
      </w:r>
      <w:r>
        <w:rPr>
          <w:color w:val="00395A"/>
          <w:w w:val="105"/>
        </w:rPr>
        <w:t>now</w:t>
      </w:r>
      <w:r>
        <w:rPr>
          <w:color w:val="00395A"/>
          <w:spacing w:val="-16"/>
          <w:w w:val="105"/>
        </w:rPr>
        <w:t xml:space="preserve"> </w:t>
      </w:r>
      <w:r>
        <w:rPr>
          <w:color w:val="00395A"/>
          <w:w w:val="105"/>
        </w:rPr>
        <w:t xml:space="preserve">and </w:t>
      </w:r>
      <w:r>
        <w:rPr>
          <w:color w:val="00395A"/>
          <w:spacing w:val="-2"/>
          <w:w w:val="105"/>
        </w:rPr>
        <w:t>your</w:t>
      </w:r>
      <w:r>
        <w:rPr>
          <w:color w:val="00395A"/>
          <w:spacing w:val="-14"/>
          <w:w w:val="105"/>
        </w:rPr>
        <w:t xml:space="preserve"> </w:t>
      </w:r>
      <w:r>
        <w:rPr>
          <w:color w:val="00395A"/>
          <w:spacing w:val="-2"/>
          <w:w w:val="105"/>
        </w:rPr>
        <w:t>discharge</w:t>
      </w:r>
      <w:r>
        <w:rPr>
          <w:color w:val="00395A"/>
          <w:spacing w:val="-13"/>
          <w:w w:val="105"/>
        </w:rPr>
        <w:t xml:space="preserve"> </w:t>
      </w:r>
      <w:r>
        <w:rPr>
          <w:color w:val="00395A"/>
          <w:spacing w:val="-2"/>
          <w:w w:val="105"/>
        </w:rPr>
        <w:t>time</w:t>
      </w:r>
      <w:r>
        <w:rPr>
          <w:color w:val="00395A"/>
          <w:spacing w:val="-13"/>
          <w:w w:val="105"/>
        </w:rPr>
        <w:t xml:space="preserve"> </w:t>
      </w:r>
      <w:r>
        <w:rPr>
          <w:color w:val="00395A"/>
          <w:spacing w:val="-2"/>
          <w:w w:val="105"/>
        </w:rPr>
        <w:t>a</w:t>
      </w:r>
      <w:r>
        <w:rPr>
          <w:color w:val="00395A"/>
          <w:spacing w:val="-13"/>
          <w:w w:val="105"/>
        </w:rPr>
        <w:t xml:space="preserve"> </w:t>
      </w:r>
      <w:r>
        <w:rPr>
          <w:color w:val="00395A"/>
          <w:spacing w:val="-2"/>
          <w:w w:val="105"/>
        </w:rPr>
        <w:t>couple</w:t>
      </w:r>
      <w:r>
        <w:rPr>
          <w:color w:val="00395A"/>
          <w:spacing w:val="-13"/>
          <w:w w:val="105"/>
        </w:rPr>
        <w:t xml:space="preserve"> </w:t>
      </w:r>
      <w:r>
        <w:rPr>
          <w:color w:val="00395A"/>
          <w:spacing w:val="-2"/>
          <w:w w:val="105"/>
        </w:rPr>
        <w:t>weeks</w:t>
      </w:r>
      <w:r>
        <w:rPr>
          <w:color w:val="00395A"/>
          <w:spacing w:val="-13"/>
          <w:w w:val="105"/>
        </w:rPr>
        <w:t xml:space="preserve"> </w:t>
      </w:r>
      <w:r>
        <w:rPr>
          <w:color w:val="00395A"/>
          <w:spacing w:val="-2"/>
          <w:w w:val="105"/>
        </w:rPr>
        <w:t>from</w:t>
      </w:r>
      <w:r>
        <w:rPr>
          <w:color w:val="00395A"/>
          <w:spacing w:val="-13"/>
          <w:w w:val="105"/>
        </w:rPr>
        <w:t xml:space="preserve"> </w:t>
      </w:r>
      <w:r>
        <w:rPr>
          <w:color w:val="00395A"/>
          <w:spacing w:val="-2"/>
          <w:w w:val="105"/>
        </w:rPr>
        <w:t>now.</w:t>
      </w:r>
    </w:p>
    <w:p w14:paraId="301250A1" w14:textId="77777777" w:rsidR="00B00EA7" w:rsidRDefault="00574B43">
      <w:pPr>
        <w:pStyle w:val="BodyText"/>
        <w:spacing w:before="163" w:line="249" w:lineRule="auto"/>
        <w:ind w:right="510"/>
      </w:pPr>
      <w:r>
        <w:rPr>
          <w:color w:val="00395A"/>
        </w:rPr>
        <w:t>RENÉ:</w:t>
      </w:r>
      <w:r>
        <w:rPr>
          <w:color w:val="00395A"/>
          <w:spacing w:val="-15"/>
        </w:rPr>
        <w:t xml:space="preserve"> </w:t>
      </w:r>
      <w:r>
        <w:rPr>
          <w:color w:val="00395A"/>
        </w:rPr>
        <w:t>Yeah,</w:t>
      </w:r>
      <w:r>
        <w:rPr>
          <w:color w:val="00395A"/>
          <w:spacing w:val="-18"/>
        </w:rPr>
        <w:t xml:space="preserve"> </w:t>
      </w:r>
      <w:r>
        <w:rPr>
          <w:color w:val="00395A"/>
        </w:rPr>
        <w:t>that</w:t>
      </w:r>
      <w:r>
        <w:rPr>
          <w:color w:val="00395A"/>
          <w:spacing w:val="-2"/>
        </w:rPr>
        <w:t xml:space="preserve"> </w:t>
      </w:r>
      <w:r>
        <w:rPr>
          <w:color w:val="00395A"/>
        </w:rPr>
        <w:t>would</w:t>
      </w:r>
      <w:r>
        <w:rPr>
          <w:color w:val="00395A"/>
          <w:spacing w:val="-5"/>
        </w:rPr>
        <w:t xml:space="preserve"> </w:t>
      </w:r>
      <w:r>
        <w:rPr>
          <w:color w:val="00395A"/>
        </w:rPr>
        <w:t>be</w:t>
      </w:r>
      <w:r>
        <w:rPr>
          <w:color w:val="00395A"/>
          <w:spacing w:val="-2"/>
        </w:rPr>
        <w:t xml:space="preserve"> </w:t>
      </w:r>
      <w:r>
        <w:rPr>
          <w:color w:val="00395A"/>
        </w:rPr>
        <w:t>good,</w:t>
      </w:r>
      <w:r>
        <w:rPr>
          <w:color w:val="00395A"/>
          <w:spacing w:val="-18"/>
        </w:rPr>
        <w:t xml:space="preserve"> </w:t>
      </w:r>
      <w:r>
        <w:rPr>
          <w:color w:val="00395A"/>
        </w:rPr>
        <w:t>because</w:t>
      </w:r>
      <w:r>
        <w:rPr>
          <w:color w:val="00395A"/>
          <w:spacing w:val="-2"/>
        </w:rPr>
        <w:t xml:space="preserve"> </w:t>
      </w:r>
      <w:r>
        <w:rPr>
          <w:color w:val="00395A"/>
        </w:rPr>
        <w:t>I</w:t>
      </w:r>
      <w:r>
        <w:rPr>
          <w:color w:val="00395A"/>
          <w:spacing w:val="-3"/>
        </w:rPr>
        <w:t xml:space="preserve"> </w:t>
      </w:r>
      <w:r>
        <w:rPr>
          <w:color w:val="00395A"/>
        </w:rPr>
        <w:t>have</w:t>
      </w:r>
      <w:r>
        <w:rPr>
          <w:color w:val="00395A"/>
          <w:spacing w:val="-2"/>
        </w:rPr>
        <w:t xml:space="preserve"> </w:t>
      </w:r>
      <w:r>
        <w:rPr>
          <w:color w:val="00395A"/>
        </w:rPr>
        <w:t>more</w:t>
      </w:r>
      <w:r>
        <w:rPr>
          <w:color w:val="00395A"/>
          <w:spacing w:val="-2"/>
        </w:rPr>
        <w:t xml:space="preserve"> </w:t>
      </w:r>
      <w:r>
        <w:rPr>
          <w:color w:val="00395A"/>
        </w:rPr>
        <w:t>of</w:t>
      </w:r>
      <w:r>
        <w:rPr>
          <w:color w:val="00395A"/>
          <w:spacing w:val="-2"/>
        </w:rPr>
        <w:t xml:space="preserve"> </w:t>
      </w:r>
      <w:r>
        <w:rPr>
          <w:color w:val="00395A"/>
        </w:rPr>
        <w:t>a</w:t>
      </w:r>
      <w:r>
        <w:rPr>
          <w:color w:val="00395A"/>
          <w:spacing w:val="-2"/>
        </w:rPr>
        <w:t xml:space="preserve"> </w:t>
      </w:r>
      <w:r>
        <w:rPr>
          <w:color w:val="00395A"/>
        </w:rPr>
        <w:t>relationship</w:t>
      </w:r>
      <w:r>
        <w:rPr>
          <w:color w:val="00395A"/>
          <w:spacing w:val="-3"/>
        </w:rPr>
        <w:t xml:space="preserve"> </w:t>
      </w:r>
      <w:r>
        <w:rPr>
          <w:color w:val="00395A"/>
        </w:rPr>
        <w:t>with</w:t>
      </w:r>
      <w:r>
        <w:rPr>
          <w:color w:val="00395A"/>
          <w:spacing w:val="-2"/>
        </w:rPr>
        <w:t xml:space="preserve"> </w:t>
      </w:r>
      <w:r>
        <w:rPr>
          <w:color w:val="00395A"/>
        </w:rPr>
        <w:t>you</w:t>
      </w:r>
      <w:r>
        <w:rPr>
          <w:color w:val="00395A"/>
          <w:spacing w:val="-2"/>
        </w:rPr>
        <w:t xml:space="preserve"> </w:t>
      </w:r>
      <w:r>
        <w:rPr>
          <w:color w:val="00395A"/>
        </w:rPr>
        <w:t>than</w:t>
      </w:r>
      <w:r>
        <w:rPr>
          <w:color w:val="00395A"/>
          <w:spacing w:val="-3"/>
        </w:rPr>
        <w:t xml:space="preserve"> </w:t>
      </w:r>
      <w:r>
        <w:rPr>
          <w:color w:val="00395A"/>
        </w:rPr>
        <w:t>I</w:t>
      </w:r>
      <w:r>
        <w:rPr>
          <w:color w:val="00395A"/>
          <w:spacing w:val="-3"/>
        </w:rPr>
        <w:t xml:space="preserve"> </w:t>
      </w:r>
      <w:r>
        <w:rPr>
          <w:color w:val="00395A"/>
        </w:rPr>
        <w:t>have with anybody else.</w:t>
      </w:r>
      <w:r>
        <w:rPr>
          <w:color w:val="00395A"/>
          <w:spacing w:val="-13"/>
        </w:rPr>
        <w:t xml:space="preserve"> </w:t>
      </w:r>
      <w:r>
        <w:rPr>
          <w:color w:val="00395A"/>
        </w:rPr>
        <w:t>I feel comfortable talking to you about these kinds of things.</w:t>
      </w:r>
    </w:p>
    <w:p w14:paraId="49AC0FB9" w14:textId="77777777" w:rsidR="00B00EA7" w:rsidRDefault="00574B43">
      <w:pPr>
        <w:pStyle w:val="BodyText"/>
        <w:spacing w:before="160" w:line="391" w:lineRule="auto"/>
        <w:ind w:right="5944"/>
      </w:pPr>
      <w:r>
        <w:rPr>
          <w:color w:val="00395A"/>
        </w:rPr>
        <w:t xml:space="preserve">COUNSELOR: When is payday? </w:t>
      </w:r>
      <w:r>
        <w:rPr>
          <w:color w:val="00395A"/>
          <w:w w:val="105"/>
        </w:rPr>
        <w:t>RENÉ: Uh, next week.</w:t>
      </w:r>
    </w:p>
    <w:p w14:paraId="68E400E0" w14:textId="77777777" w:rsidR="00B00EA7" w:rsidRDefault="00574B43">
      <w:pPr>
        <w:pStyle w:val="BodyText"/>
        <w:spacing w:line="388" w:lineRule="auto"/>
        <w:ind w:right="2295"/>
      </w:pPr>
      <w:r>
        <w:rPr>
          <w:color w:val="00395A"/>
        </w:rPr>
        <w:t>COUNSELOR:</w:t>
      </w:r>
      <w:r>
        <w:rPr>
          <w:color w:val="00395A"/>
          <w:spacing w:val="-2"/>
        </w:rPr>
        <w:t xml:space="preserve"> </w:t>
      </w:r>
      <w:r>
        <w:rPr>
          <w:color w:val="00395A"/>
        </w:rPr>
        <w:t>So,</w:t>
      </w:r>
      <w:r>
        <w:rPr>
          <w:color w:val="00395A"/>
          <w:spacing w:val="-12"/>
        </w:rPr>
        <w:t xml:space="preserve"> </w:t>
      </w:r>
      <w:r>
        <w:rPr>
          <w:color w:val="00395A"/>
        </w:rPr>
        <w:t>let’s start with that day.</w:t>
      </w:r>
      <w:r>
        <w:rPr>
          <w:color w:val="00395A"/>
          <w:spacing w:val="-18"/>
        </w:rPr>
        <w:t xml:space="preserve"> </w:t>
      </w:r>
      <w:r>
        <w:rPr>
          <w:color w:val="00395A"/>
        </w:rPr>
        <w:t>What do you want to happen? RENÉ: I really don’t know.</w:t>
      </w:r>
    </w:p>
    <w:p w14:paraId="0E0274F5" w14:textId="77777777" w:rsidR="00B00EA7" w:rsidRDefault="00574B43">
      <w:pPr>
        <w:pStyle w:val="BodyText"/>
        <w:spacing w:line="249" w:lineRule="auto"/>
        <w:ind w:right="387"/>
      </w:pPr>
      <w:r>
        <w:rPr>
          <w:color w:val="00395A"/>
        </w:rPr>
        <w:t>COUNSELOR:</w:t>
      </w:r>
      <w:r>
        <w:rPr>
          <w:color w:val="00395A"/>
          <w:spacing w:val="-9"/>
        </w:rPr>
        <w:t xml:space="preserve"> </w:t>
      </w:r>
      <w:r>
        <w:rPr>
          <w:color w:val="00395A"/>
        </w:rPr>
        <w:t xml:space="preserve">What did you say before? Let’s talk about how it can be different from other </w:t>
      </w:r>
      <w:r>
        <w:rPr>
          <w:color w:val="00395A"/>
          <w:spacing w:val="-2"/>
        </w:rPr>
        <w:t>paydays.</w:t>
      </w:r>
    </w:p>
    <w:p w14:paraId="0F4D9DD8" w14:textId="77777777" w:rsidR="00B00EA7" w:rsidRDefault="00574B43">
      <w:pPr>
        <w:pStyle w:val="BodyText"/>
        <w:spacing w:before="162" w:line="249" w:lineRule="auto"/>
        <w:ind w:right="387"/>
      </w:pPr>
      <w:r>
        <w:rPr>
          <w:color w:val="00395A"/>
        </w:rPr>
        <w:t>[René</w:t>
      </w:r>
      <w:r>
        <w:rPr>
          <w:color w:val="00395A"/>
          <w:spacing w:val="-9"/>
        </w:rPr>
        <w:t xml:space="preserve"> </w:t>
      </w:r>
      <w:r>
        <w:rPr>
          <w:color w:val="00395A"/>
        </w:rPr>
        <w:t>and</w:t>
      </w:r>
      <w:r>
        <w:rPr>
          <w:color w:val="00395A"/>
          <w:spacing w:val="-5"/>
        </w:rPr>
        <w:t xml:space="preserve"> </w:t>
      </w:r>
      <w:r>
        <w:rPr>
          <w:color w:val="00395A"/>
        </w:rPr>
        <w:t>the</w:t>
      </w:r>
      <w:r>
        <w:rPr>
          <w:color w:val="00395A"/>
          <w:spacing w:val="-4"/>
        </w:rPr>
        <w:t xml:space="preserve"> </w:t>
      </w:r>
      <w:r>
        <w:rPr>
          <w:color w:val="00395A"/>
        </w:rPr>
        <w:t>counselor</w:t>
      </w:r>
      <w:r>
        <w:rPr>
          <w:color w:val="00395A"/>
          <w:spacing w:val="-5"/>
        </w:rPr>
        <w:t xml:space="preserve"> </w:t>
      </w:r>
      <w:r>
        <w:rPr>
          <w:color w:val="00395A"/>
        </w:rPr>
        <w:t>create</w:t>
      </w:r>
      <w:r>
        <w:rPr>
          <w:color w:val="00395A"/>
          <w:spacing w:val="-4"/>
        </w:rPr>
        <w:t xml:space="preserve"> </w:t>
      </w:r>
      <w:r>
        <w:rPr>
          <w:color w:val="00395A"/>
        </w:rPr>
        <w:t>a</w:t>
      </w:r>
      <w:r>
        <w:rPr>
          <w:color w:val="00395A"/>
          <w:spacing w:val="-4"/>
        </w:rPr>
        <w:t xml:space="preserve"> </w:t>
      </w:r>
      <w:r>
        <w:rPr>
          <w:color w:val="00395A"/>
        </w:rPr>
        <w:t>plan</w:t>
      </w:r>
      <w:r>
        <w:rPr>
          <w:color w:val="00395A"/>
          <w:spacing w:val="-5"/>
        </w:rPr>
        <w:t xml:space="preserve"> </w:t>
      </w:r>
      <w:r>
        <w:rPr>
          <w:color w:val="00395A"/>
        </w:rPr>
        <w:t>for</w:t>
      </w:r>
      <w:r>
        <w:rPr>
          <w:color w:val="00395A"/>
          <w:spacing w:val="-5"/>
        </w:rPr>
        <w:t xml:space="preserve"> </w:t>
      </w:r>
      <w:r>
        <w:rPr>
          <w:color w:val="00395A"/>
        </w:rPr>
        <w:t>payday,</w:t>
      </w:r>
      <w:r>
        <w:rPr>
          <w:color w:val="00395A"/>
          <w:spacing w:val="-18"/>
        </w:rPr>
        <w:t xml:space="preserve"> </w:t>
      </w:r>
      <w:r>
        <w:rPr>
          <w:color w:val="00395A"/>
        </w:rPr>
        <w:t>which</w:t>
      </w:r>
      <w:r>
        <w:rPr>
          <w:color w:val="00395A"/>
          <w:spacing w:val="-4"/>
        </w:rPr>
        <w:t xml:space="preserve"> </w:t>
      </w:r>
      <w:r>
        <w:rPr>
          <w:color w:val="00395A"/>
        </w:rPr>
        <w:t>includes</w:t>
      </w:r>
      <w:r>
        <w:rPr>
          <w:color w:val="00395A"/>
          <w:spacing w:val="-4"/>
        </w:rPr>
        <w:t xml:space="preserve"> </w:t>
      </w:r>
      <w:r>
        <w:rPr>
          <w:color w:val="00395A"/>
        </w:rPr>
        <w:t>avoiding</w:t>
      </w:r>
      <w:r>
        <w:rPr>
          <w:color w:val="00395A"/>
          <w:spacing w:val="-3"/>
        </w:rPr>
        <w:t xml:space="preserve"> </w:t>
      </w:r>
      <w:r>
        <w:rPr>
          <w:color w:val="00395A"/>
        </w:rPr>
        <w:t>Cheryl,</w:t>
      </w:r>
      <w:r>
        <w:rPr>
          <w:color w:val="00395A"/>
          <w:spacing w:val="-18"/>
        </w:rPr>
        <w:t xml:space="preserve"> </w:t>
      </w:r>
      <w:r>
        <w:rPr>
          <w:color w:val="00395A"/>
        </w:rPr>
        <w:t>buying</w:t>
      </w:r>
      <w:r>
        <w:rPr>
          <w:color w:val="00395A"/>
          <w:spacing w:val="-3"/>
        </w:rPr>
        <w:t xml:space="preserve"> </w:t>
      </w:r>
      <w:r>
        <w:rPr>
          <w:color w:val="00395A"/>
        </w:rPr>
        <w:t>some­ thing</w:t>
      </w:r>
      <w:r>
        <w:rPr>
          <w:color w:val="00395A"/>
          <w:spacing w:val="-4"/>
        </w:rPr>
        <w:t xml:space="preserve"> </w:t>
      </w:r>
      <w:r>
        <w:rPr>
          <w:color w:val="00395A"/>
        </w:rPr>
        <w:t>with</w:t>
      </w:r>
      <w:r>
        <w:rPr>
          <w:color w:val="00395A"/>
          <w:spacing w:val="-3"/>
        </w:rPr>
        <w:t xml:space="preserve"> </w:t>
      </w:r>
      <w:r>
        <w:rPr>
          <w:color w:val="00395A"/>
        </w:rPr>
        <w:t>his</w:t>
      </w:r>
      <w:r>
        <w:rPr>
          <w:color w:val="00395A"/>
          <w:spacing w:val="-2"/>
        </w:rPr>
        <w:t xml:space="preserve"> </w:t>
      </w:r>
      <w:r>
        <w:rPr>
          <w:color w:val="00395A"/>
        </w:rPr>
        <w:t>money</w:t>
      </w:r>
      <w:r>
        <w:rPr>
          <w:color w:val="00395A"/>
          <w:spacing w:val="-3"/>
        </w:rPr>
        <w:t xml:space="preserve"> </w:t>
      </w:r>
      <w:r>
        <w:rPr>
          <w:color w:val="00395A"/>
        </w:rPr>
        <w:t>so</w:t>
      </w:r>
      <w:r>
        <w:rPr>
          <w:color w:val="00395A"/>
          <w:spacing w:val="-2"/>
        </w:rPr>
        <w:t xml:space="preserve"> </w:t>
      </w:r>
      <w:r>
        <w:rPr>
          <w:color w:val="00395A"/>
        </w:rPr>
        <w:t>he</w:t>
      </w:r>
      <w:r>
        <w:rPr>
          <w:color w:val="00395A"/>
          <w:spacing w:val="-3"/>
        </w:rPr>
        <w:t xml:space="preserve"> </w:t>
      </w:r>
      <w:r>
        <w:rPr>
          <w:color w:val="00395A"/>
        </w:rPr>
        <w:t>won’t</w:t>
      </w:r>
      <w:r>
        <w:rPr>
          <w:color w:val="00395A"/>
          <w:spacing w:val="-3"/>
        </w:rPr>
        <w:t xml:space="preserve"> </w:t>
      </w:r>
      <w:r>
        <w:rPr>
          <w:color w:val="00395A"/>
        </w:rPr>
        <w:t>be</w:t>
      </w:r>
      <w:r>
        <w:rPr>
          <w:color w:val="00395A"/>
          <w:spacing w:val="-2"/>
        </w:rPr>
        <w:t xml:space="preserve"> </w:t>
      </w:r>
      <w:r>
        <w:rPr>
          <w:color w:val="00395A"/>
        </w:rPr>
        <w:t>tempted</w:t>
      </w:r>
      <w:r>
        <w:rPr>
          <w:color w:val="00395A"/>
          <w:spacing w:val="-4"/>
        </w:rPr>
        <w:t xml:space="preserve"> </w:t>
      </w:r>
      <w:r>
        <w:rPr>
          <w:color w:val="00395A"/>
        </w:rPr>
        <w:t>to</w:t>
      </w:r>
      <w:r>
        <w:rPr>
          <w:color w:val="00395A"/>
          <w:spacing w:val="-2"/>
        </w:rPr>
        <w:t xml:space="preserve"> </w:t>
      </w:r>
      <w:r>
        <w:rPr>
          <w:color w:val="00395A"/>
        </w:rPr>
        <w:t>use</w:t>
      </w:r>
      <w:r>
        <w:rPr>
          <w:color w:val="00395A"/>
          <w:spacing w:val="-3"/>
        </w:rPr>
        <w:t xml:space="preserve"> </w:t>
      </w:r>
      <w:r>
        <w:rPr>
          <w:color w:val="00395A"/>
        </w:rPr>
        <w:t>it</w:t>
      </w:r>
      <w:r>
        <w:rPr>
          <w:color w:val="00395A"/>
          <w:spacing w:val="-3"/>
        </w:rPr>
        <w:t xml:space="preserve"> </w:t>
      </w:r>
      <w:r>
        <w:rPr>
          <w:color w:val="00395A"/>
        </w:rPr>
        <w:t>to</w:t>
      </w:r>
      <w:r>
        <w:rPr>
          <w:color w:val="00395A"/>
          <w:spacing w:val="-2"/>
        </w:rPr>
        <w:t xml:space="preserve"> </w:t>
      </w:r>
      <w:r>
        <w:rPr>
          <w:color w:val="00395A"/>
        </w:rPr>
        <w:t>buy</w:t>
      </w:r>
      <w:r>
        <w:rPr>
          <w:color w:val="00395A"/>
          <w:spacing w:val="-3"/>
        </w:rPr>
        <w:t xml:space="preserve"> </w:t>
      </w:r>
      <w:r>
        <w:rPr>
          <w:color w:val="00395A"/>
        </w:rPr>
        <w:t>drugs,</w:t>
      </w:r>
      <w:r>
        <w:rPr>
          <w:color w:val="00395A"/>
          <w:spacing w:val="-18"/>
        </w:rPr>
        <w:t xml:space="preserve"> </w:t>
      </w:r>
      <w:r>
        <w:rPr>
          <w:color w:val="00395A"/>
        </w:rPr>
        <w:t>and</w:t>
      </w:r>
      <w:r>
        <w:rPr>
          <w:color w:val="00395A"/>
          <w:spacing w:val="-4"/>
        </w:rPr>
        <w:t xml:space="preserve"> </w:t>
      </w:r>
      <w:r>
        <w:rPr>
          <w:color w:val="00395A"/>
        </w:rPr>
        <w:t>going</w:t>
      </w:r>
      <w:r>
        <w:rPr>
          <w:color w:val="00395A"/>
          <w:spacing w:val="-1"/>
        </w:rPr>
        <w:t xml:space="preserve"> </w:t>
      </w:r>
      <w:r>
        <w:rPr>
          <w:color w:val="00395A"/>
        </w:rPr>
        <w:t>to</w:t>
      </w:r>
      <w:r>
        <w:rPr>
          <w:color w:val="00395A"/>
          <w:spacing w:val="-3"/>
        </w:rPr>
        <w:t xml:space="preserve"> </w:t>
      </w:r>
      <w:r>
        <w:rPr>
          <w:color w:val="00395A"/>
        </w:rPr>
        <w:t>the</w:t>
      </w:r>
      <w:r>
        <w:rPr>
          <w:color w:val="00395A"/>
          <w:spacing w:val="-2"/>
        </w:rPr>
        <w:t xml:space="preserve"> </w:t>
      </w:r>
      <w:r>
        <w:rPr>
          <w:color w:val="00395A"/>
        </w:rPr>
        <w:t>movies</w:t>
      </w:r>
      <w:r>
        <w:rPr>
          <w:color w:val="00395A"/>
          <w:spacing w:val="-3"/>
        </w:rPr>
        <w:t xml:space="preserve"> </w:t>
      </w:r>
      <w:r>
        <w:rPr>
          <w:color w:val="00395A"/>
          <w:spacing w:val="-5"/>
        </w:rPr>
        <w:t>and</w:t>
      </w:r>
    </w:p>
    <w:p w14:paraId="2FAD1BD8" w14:textId="77777777" w:rsidR="00B00EA7" w:rsidRDefault="00B00EA7">
      <w:pPr>
        <w:spacing w:line="249" w:lineRule="auto"/>
        <w:sectPr w:rsidR="00B00EA7">
          <w:pgSz w:w="12240" w:h="15840"/>
          <w:pgMar w:top="1280" w:right="1060" w:bottom="1100" w:left="720" w:header="720" w:footer="902" w:gutter="0"/>
          <w:cols w:space="720"/>
        </w:sectPr>
      </w:pPr>
    </w:p>
    <w:p w14:paraId="1F120609" w14:textId="77777777" w:rsidR="00B00EA7" w:rsidRDefault="00574B43">
      <w:pPr>
        <w:pStyle w:val="BodyText"/>
        <w:spacing w:before="111" w:line="249" w:lineRule="auto"/>
        <w:ind w:right="387"/>
      </w:pPr>
      <w:r>
        <w:rPr>
          <w:color w:val="00395A"/>
        </w:rPr>
        <w:lastRenderedPageBreak/>
        <w:t>getting something to eat as a fun,</w:t>
      </w:r>
      <w:r>
        <w:rPr>
          <w:color w:val="00395A"/>
          <w:spacing w:val="-15"/>
        </w:rPr>
        <w:t xml:space="preserve"> </w:t>
      </w:r>
      <w:r>
        <w:rPr>
          <w:color w:val="00395A"/>
        </w:rPr>
        <w:t>substance-free recreational activity.</w:t>
      </w:r>
      <w:r>
        <w:rPr>
          <w:color w:val="00395A"/>
          <w:spacing w:val="-15"/>
        </w:rPr>
        <w:t xml:space="preserve"> </w:t>
      </w:r>
      <w:r>
        <w:rPr>
          <w:color w:val="00395A"/>
        </w:rPr>
        <w:t>René agrees to consider staying</w:t>
      </w:r>
      <w:r>
        <w:rPr>
          <w:color w:val="00395A"/>
          <w:spacing w:val="-5"/>
        </w:rPr>
        <w:t xml:space="preserve"> </w:t>
      </w:r>
      <w:r>
        <w:rPr>
          <w:color w:val="00395A"/>
        </w:rPr>
        <w:t>at</w:t>
      </w:r>
      <w:r>
        <w:rPr>
          <w:color w:val="00395A"/>
          <w:spacing w:val="-4"/>
        </w:rPr>
        <w:t xml:space="preserve"> </w:t>
      </w:r>
      <w:r>
        <w:rPr>
          <w:color w:val="00395A"/>
        </w:rPr>
        <w:t>a</w:t>
      </w:r>
      <w:r>
        <w:rPr>
          <w:color w:val="00395A"/>
          <w:spacing w:val="-4"/>
        </w:rPr>
        <w:t xml:space="preserve"> </w:t>
      </w:r>
      <w:r>
        <w:rPr>
          <w:color w:val="00395A"/>
        </w:rPr>
        <w:t>halfway</w:t>
      </w:r>
      <w:r>
        <w:rPr>
          <w:color w:val="00395A"/>
          <w:spacing w:val="-4"/>
        </w:rPr>
        <w:t xml:space="preserve"> </w:t>
      </w:r>
      <w:r>
        <w:rPr>
          <w:color w:val="00395A"/>
        </w:rPr>
        <w:t>house</w:t>
      </w:r>
      <w:r>
        <w:rPr>
          <w:color w:val="00395A"/>
          <w:spacing w:val="-4"/>
        </w:rPr>
        <w:t xml:space="preserve"> </w:t>
      </w:r>
      <w:r>
        <w:rPr>
          <w:color w:val="00395A"/>
        </w:rPr>
        <w:t>after</w:t>
      </w:r>
      <w:r>
        <w:rPr>
          <w:color w:val="00395A"/>
          <w:spacing w:val="-4"/>
        </w:rPr>
        <w:t xml:space="preserve"> </w:t>
      </w:r>
      <w:r>
        <w:rPr>
          <w:color w:val="00395A"/>
        </w:rPr>
        <w:t>he</w:t>
      </w:r>
      <w:r>
        <w:rPr>
          <w:color w:val="00395A"/>
          <w:spacing w:val="-4"/>
        </w:rPr>
        <w:t xml:space="preserve"> </w:t>
      </w:r>
      <w:r>
        <w:rPr>
          <w:color w:val="00395A"/>
        </w:rPr>
        <w:t>leaves</w:t>
      </w:r>
      <w:r>
        <w:rPr>
          <w:color w:val="00395A"/>
          <w:spacing w:val="-4"/>
        </w:rPr>
        <w:t xml:space="preserve"> </w:t>
      </w:r>
      <w:r>
        <w:rPr>
          <w:color w:val="00395A"/>
        </w:rPr>
        <w:t>the</w:t>
      </w:r>
      <w:r>
        <w:rPr>
          <w:color w:val="00395A"/>
          <w:spacing w:val="-4"/>
        </w:rPr>
        <w:t xml:space="preserve"> </w:t>
      </w:r>
      <w:r>
        <w:rPr>
          <w:color w:val="00395A"/>
        </w:rPr>
        <w:t>IOP</w:t>
      </w:r>
      <w:r>
        <w:rPr>
          <w:color w:val="00395A"/>
          <w:spacing w:val="-4"/>
        </w:rPr>
        <w:t xml:space="preserve"> </w:t>
      </w:r>
      <w:r>
        <w:rPr>
          <w:color w:val="00395A"/>
        </w:rPr>
        <w:t>housing,</w:t>
      </w:r>
      <w:r>
        <w:rPr>
          <w:color w:val="00395A"/>
          <w:spacing w:val="-18"/>
        </w:rPr>
        <w:t xml:space="preserve"> </w:t>
      </w:r>
      <w:r>
        <w:rPr>
          <w:color w:val="00395A"/>
        </w:rPr>
        <w:t>to</w:t>
      </w:r>
      <w:r>
        <w:rPr>
          <w:color w:val="00395A"/>
          <w:spacing w:val="-4"/>
        </w:rPr>
        <w:t xml:space="preserve"> </w:t>
      </w:r>
      <w:r>
        <w:rPr>
          <w:color w:val="00395A"/>
        </w:rPr>
        <w:t>attend</w:t>
      </w:r>
      <w:r>
        <w:rPr>
          <w:color w:val="00395A"/>
          <w:spacing w:val="-4"/>
        </w:rPr>
        <w:t xml:space="preserve"> </w:t>
      </w:r>
      <w:r>
        <w:rPr>
          <w:color w:val="00395A"/>
        </w:rPr>
        <w:t>sessions</w:t>
      </w:r>
      <w:r>
        <w:rPr>
          <w:color w:val="00395A"/>
          <w:spacing w:val="-4"/>
        </w:rPr>
        <w:t xml:space="preserve"> </w:t>
      </w:r>
      <w:r>
        <w:rPr>
          <w:color w:val="00395A"/>
        </w:rPr>
        <w:t>three</w:t>
      </w:r>
      <w:r>
        <w:rPr>
          <w:color w:val="00395A"/>
          <w:spacing w:val="-4"/>
        </w:rPr>
        <w:t xml:space="preserve"> </w:t>
      </w:r>
      <w:r>
        <w:rPr>
          <w:color w:val="00395A"/>
        </w:rPr>
        <w:t>times</w:t>
      </w:r>
      <w:r>
        <w:rPr>
          <w:color w:val="00395A"/>
          <w:spacing w:val="-4"/>
        </w:rPr>
        <w:t xml:space="preserve"> </w:t>
      </w:r>
      <w:r>
        <w:rPr>
          <w:color w:val="00395A"/>
        </w:rPr>
        <w:t>a</w:t>
      </w:r>
      <w:r>
        <w:rPr>
          <w:color w:val="00395A"/>
          <w:spacing w:val="-4"/>
        </w:rPr>
        <w:t xml:space="preserve"> </w:t>
      </w:r>
      <w:r>
        <w:rPr>
          <w:color w:val="00395A"/>
        </w:rPr>
        <w:t>week, and to continue to give urine screens.]</w:t>
      </w:r>
    </w:p>
    <w:p w14:paraId="117E5593" w14:textId="77777777" w:rsidR="00B00EA7" w:rsidRDefault="00574B43">
      <w:pPr>
        <w:pStyle w:val="Heading5"/>
        <w:spacing w:before="199"/>
      </w:pPr>
      <w:r>
        <w:rPr>
          <w:color w:val="33607A"/>
          <w:spacing w:val="-6"/>
        </w:rPr>
        <w:t>Visit</w:t>
      </w:r>
      <w:r>
        <w:rPr>
          <w:color w:val="33607A"/>
          <w:spacing w:val="10"/>
        </w:rPr>
        <w:t xml:space="preserve"> </w:t>
      </w:r>
      <w:r>
        <w:rPr>
          <w:color w:val="33607A"/>
          <w:spacing w:val="-6"/>
        </w:rPr>
        <w:t>2 (counselor’s</w:t>
      </w:r>
      <w:r>
        <w:rPr>
          <w:color w:val="33607A"/>
          <w:spacing w:val="-12"/>
        </w:rPr>
        <w:t xml:space="preserve"> </w:t>
      </w:r>
      <w:r>
        <w:rPr>
          <w:color w:val="33607A"/>
          <w:spacing w:val="-6"/>
        </w:rPr>
        <w:t>office)</w:t>
      </w:r>
    </w:p>
    <w:p w14:paraId="36A594C3" w14:textId="77777777" w:rsidR="00B00EA7" w:rsidRDefault="00574B43">
      <w:pPr>
        <w:pStyle w:val="BodyText"/>
        <w:spacing w:before="40" w:line="249" w:lineRule="auto"/>
        <w:ind w:left="719" w:right="387"/>
      </w:pPr>
      <w:r>
        <w:rPr>
          <w:color w:val="00395A"/>
        </w:rPr>
        <w:t>René</w:t>
      </w:r>
      <w:r>
        <w:rPr>
          <w:color w:val="00395A"/>
          <w:spacing w:val="-3"/>
        </w:rPr>
        <w:t xml:space="preserve"> </w:t>
      </w:r>
      <w:r>
        <w:rPr>
          <w:color w:val="00395A"/>
        </w:rPr>
        <w:t>had</w:t>
      </w:r>
      <w:r>
        <w:rPr>
          <w:color w:val="00395A"/>
          <w:spacing w:val="-3"/>
        </w:rPr>
        <w:t xml:space="preserve"> </w:t>
      </w:r>
      <w:r>
        <w:rPr>
          <w:color w:val="00395A"/>
        </w:rPr>
        <w:t>an</w:t>
      </w:r>
      <w:r>
        <w:rPr>
          <w:color w:val="00395A"/>
          <w:spacing w:val="-3"/>
        </w:rPr>
        <w:t xml:space="preserve"> </w:t>
      </w:r>
      <w:r>
        <w:rPr>
          <w:color w:val="00395A"/>
        </w:rPr>
        <w:t>insight</w:t>
      </w:r>
      <w:r>
        <w:rPr>
          <w:color w:val="00395A"/>
          <w:spacing w:val="-2"/>
        </w:rPr>
        <w:t xml:space="preserve"> </w:t>
      </w:r>
      <w:r>
        <w:rPr>
          <w:color w:val="00395A"/>
        </w:rPr>
        <w:t>about</w:t>
      </w:r>
      <w:r>
        <w:rPr>
          <w:color w:val="00395A"/>
          <w:spacing w:val="-2"/>
        </w:rPr>
        <w:t xml:space="preserve"> </w:t>
      </w:r>
      <w:r>
        <w:rPr>
          <w:color w:val="00395A"/>
        </w:rPr>
        <w:t>why</w:t>
      </w:r>
      <w:r>
        <w:rPr>
          <w:color w:val="00395A"/>
          <w:spacing w:val="-2"/>
        </w:rPr>
        <w:t xml:space="preserve"> </w:t>
      </w:r>
      <w:r>
        <w:rPr>
          <w:color w:val="00395A"/>
        </w:rPr>
        <w:t>he</w:t>
      </w:r>
      <w:r>
        <w:rPr>
          <w:color w:val="00395A"/>
          <w:spacing w:val="-2"/>
        </w:rPr>
        <w:t xml:space="preserve"> </w:t>
      </w:r>
      <w:r>
        <w:rPr>
          <w:color w:val="00395A"/>
        </w:rPr>
        <w:t>has</w:t>
      </w:r>
      <w:r>
        <w:rPr>
          <w:color w:val="00395A"/>
          <w:spacing w:val="-2"/>
        </w:rPr>
        <w:t xml:space="preserve"> </w:t>
      </w:r>
      <w:r>
        <w:rPr>
          <w:color w:val="00395A"/>
        </w:rPr>
        <w:t>been</w:t>
      </w:r>
      <w:r>
        <w:rPr>
          <w:color w:val="00395A"/>
          <w:spacing w:val="-3"/>
        </w:rPr>
        <w:t xml:space="preserve"> </w:t>
      </w:r>
      <w:r>
        <w:rPr>
          <w:color w:val="00395A"/>
        </w:rPr>
        <w:t>stuck</w:t>
      </w:r>
      <w:r>
        <w:rPr>
          <w:color w:val="00395A"/>
          <w:spacing w:val="-4"/>
        </w:rPr>
        <w:t xml:space="preserve"> </w:t>
      </w:r>
      <w:r>
        <w:rPr>
          <w:color w:val="00395A"/>
        </w:rPr>
        <w:t>and</w:t>
      </w:r>
      <w:r>
        <w:rPr>
          <w:color w:val="00395A"/>
          <w:spacing w:val="-3"/>
        </w:rPr>
        <w:t xml:space="preserve"> </w:t>
      </w:r>
      <w:r>
        <w:rPr>
          <w:color w:val="00395A"/>
        </w:rPr>
        <w:t>risking</w:t>
      </w:r>
      <w:r>
        <w:rPr>
          <w:color w:val="00395A"/>
          <w:spacing w:val="-1"/>
        </w:rPr>
        <w:t xml:space="preserve"> </w:t>
      </w:r>
      <w:r>
        <w:rPr>
          <w:color w:val="00395A"/>
        </w:rPr>
        <w:t>relapse,</w:t>
      </w:r>
      <w:r>
        <w:rPr>
          <w:color w:val="00395A"/>
          <w:spacing w:val="-18"/>
        </w:rPr>
        <w:t xml:space="preserve"> </w:t>
      </w:r>
      <w:r>
        <w:rPr>
          <w:color w:val="00395A"/>
        </w:rPr>
        <w:t>and he</w:t>
      </w:r>
      <w:r>
        <w:rPr>
          <w:color w:val="00395A"/>
          <w:spacing w:val="-2"/>
        </w:rPr>
        <w:t xml:space="preserve"> </w:t>
      </w:r>
      <w:r>
        <w:rPr>
          <w:color w:val="00395A"/>
        </w:rPr>
        <w:t>seems</w:t>
      </w:r>
      <w:r>
        <w:rPr>
          <w:color w:val="00395A"/>
          <w:spacing w:val="-2"/>
        </w:rPr>
        <w:t xml:space="preserve"> </w:t>
      </w:r>
      <w:r>
        <w:rPr>
          <w:color w:val="00395A"/>
        </w:rPr>
        <w:t>ready</w:t>
      </w:r>
      <w:r>
        <w:rPr>
          <w:color w:val="00395A"/>
          <w:spacing w:val="-2"/>
        </w:rPr>
        <w:t xml:space="preserve"> </w:t>
      </w:r>
      <w:r>
        <w:rPr>
          <w:color w:val="00395A"/>
        </w:rPr>
        <w:t>to</w:t>
      </w:r>
      <w:r>
        <w:rPr>
          <w:color w:val="00395A"/>
          <w:spacing w:val="-2"/>
        </w:rPr>
        <w:t xml:space="preserve"> </w:t>
      </w:r>
      <w:r>
        <w:rPr>
          <w:color w:val="00395A"/>
        </w:rPr>
        <w:t>try out some ways to avoid further relapses.</w:t>
      </w:r>
      <w:r>
        <w:rPr>
          <w:color w:val="00395A"/>
          <w:spacing w:val="-26"/>
        </w:rPr>
        <w:t xml:space="preserve"> </w:t>
      </w:r>
      <w:r>
        <w:rPr>
          <w:color w:val="00395A"/>
        </w:rPr>
        <w:t>The counselor has the following goals:</w:t>
      </w:r>
    </w:p>
    <w:p w14:paraId="0948C4B3" w14:textId="77777777" w:rsidR="00B00EA7" w:rsidRDefault="00574B43">
      <w:pPr>
        <w:pStyle w:val="ListParagraph"/>
        <w:numPr>
          <w:ilvl w:val="1"/>
          <w:numId w:val="73"/>
        </w:numPr>
        <w:tabs>
          <w:tab w:val="left" w:pos="1079"/>
          <w:tab w:val="left" w:pos="1080"/>
        </w:tabs>
        <w:spacing w:line="276" w:lineRule="exact"/>
        <w:rPr>
          <w:sz w:val="24"/>
        </w:rPr>
      </w:pPr>
      <w:r>
        <w:rPr>
          <w:color w:val="00395A"/>
          <w:sz w:val="24"/>
        </w:rPr>
        <w:t>Review</w:t>
      </w:r>
      <w:r>
        <w:rPr>
          <w:color w:val="00395A"/>
          <w:spacing w:val="-4"/>
          <w:sz w:val="24"/>
        </w:rPr>
        <w:t xml:space="preserve"> </w:t>
      </w:r>
      <w:r>
        <w:rPr>
          <w:color w:val="00395A"/>
          <w:sz w:val="24"/>
        </w:rPr>
        <w:t>how</w:t>
      </w:r>
      <w:r>
        <w:rPr>
          <w:color w:val="00395A"/>
          <w:spacing w:val="-4"/>
          <w:sz w:val="24"/>
        </w:rPr>
        <w:t xml:space="preserve"> </w:t>
      </w:r>
      <w:r>
        <w:rPr>
          <w:color w:val="00395A"/>
          <w:sz w:val="24"/>
        </w:rPr>
        <w:t>René</w:t>
      </w:r>
      <w:r>
        <w:rPr>
          <w:color w:val="00395A"/>
          <w:spacing w:val="-3"/>
          <w:sz w:val="24"/>
        </w:rPr>
        <w:t xml:space="preserve"> </w:t>
      </w:r>
      <w:r>
        <w:rPr>
          <w:color w:val="00395A"/>
          <w:sz w:val="24"/>
        </w:rPr>
        <w:t>handled</w:t>
      </w:r>
      <w:r>
        <w:rPr>
          <w:color w:val="00395A"/>
          <w:spacing w:val="-5"/>
          <w:sz w:val="24"/>
        </w:rPr>
        <w:t xml:space="preserve"> </w:t>
      </w:r>
      <w:r>
        <w:rPr>
          <w:color w:val="00395A"/>
          <w:sz w:val="24"/>
        </w:rPr>
        <w:t>the</w:t>
      </w:r>
      <w:r>
        <w:rPr>
          <w:color w:val="00395A"/>
          <w:spacing w:val="-3"/>
          <w:sz w:val="24"/>
        </w:rPr>
        <w:t xml:space="preserve"> </w:t>
      </w:r>
      <w:r>
        <w:rPr>
          <w:color w:val="00395A"/>
          <w:spacing w:val="-2"/>
          <w:sz w:val="24"/>
        </w:rPr>
        <w:t>weekend.</w:t>
      </w:r>
    </w:p>
    <w:p w14:paraId="47AEC1EC" w14:textId="77777777" w:rsidR="00B00EA7" w:rsidRDefault="00574B43">
      <w:pPr>
        <w:pStyle w:val="ListParagraph"/>
        <w:numPr>
          <w:ilvl w:val="1"/>
          <w:numId w:val="73"/>
        </w:numPr>
        <w:tabs>
          <w:tab w:val="left" w:pos="1079"/>
          <w:tab w:val="left" w:pos="1080"/>
        </w:tabs>
        <w:spacing w:line="249" w:lineRule="auto"/>
        <w:ind w:right="597"/>
        <w:rPr>
          <w:sz w:val="24"/>
        </w:rPr>
      </w:pPr>
      <w:r>
        <w:rPr>
          <w:color w:val="00395A"/>
          <w:sz w:val="24"/>
        </w:rPr>
        <w:t>Assess</w:t>
      </w:r>
      <w:r>
        <w:rPr>
          <w:color w:val="00395A"/>
          <w:spacing w:val="-6"/>
          <w:sz w:val="24"/>
        </w:rPr>
        <w:t xml:space="preserve"> </w:t>
      </w:r>
      <w:r>
        <w:rPr>
          <w:color w:val="00395A"/>
          <w:sz w:val="24"/>
        </w:rPr>
        <w:t>his</w:t>
      </w:r>
      <w:r>
        <w:rPr>
          <w:color w:val="00395A"/>
          <w:spacing w:val="-6"/>
          <w:sz w:val="24"/>
        </w:rPr>
        <w:t xml:space="preserve"> </w:t>
      </w:r>
      <w:r>
        <w:rPr>
          <w:color w:val="00395A"/>
          <w:sz w:val="24"/>
        </w:rPr>
        <w:t>current</w:t>
      </w:r>
      <w:r>
        <w:rPr>
          <w:color w:val="00395A"/>
          <w:spacing w:val="-6"/>
          <w:sz w:val="24"/>
        </w:rPr>
        <w:t xml:space="preserve"> </w:t>
      </w:r>
      <w:r>
        <w:rPr>
          <w:color w:val="00395A"/>
          <w:sz w:val="24"/>
        </w:rPr>
        <w:t>ability</w:t>
      </w:r>
      <w:r>
        <w:rPr>
          <w:color w:val="00395A"/>
          <w:spacing w:val="-8"/>
          <w:sz w:val="24"/>
        </w:rPr>
        <w:t xml:space="preserve"> </w:t>
      </w:r>
      <w:r>
        <w:rPr>
          <w:color w:val="00395A"/>
          <w:sz w:val="24"/>
        </w:rPr>
        <w:t>to</w:t>
      </w:r>
      <w:r>
        <w:rPr>
          <w:color w:val="00395A"/>
          <w:spacing w:val="-6"/>
          <w:sz w:val="24"/>
        </w:rPr>
        <w:t xml:space="preserve"> </w:t>
      </w:r>
      <w:r>
        <w:rPr>
          <w:color w:val="00395A"/>
          <w:sz w:val="24"/>
        </w:rPr>
        <w:t>effectively</w:t>
      </w:r>
      <w:r>
        <w:rPr>
          <w:color w:val="00395A"/>
          <w:spacing w:val="-6"/>
          <w:sz w:val="24"/>
        </w:rPr>
        <w:t xml:space="preserve"> </w:t>
      </w:r>
      <w:r>
        <w:rPr>
          <w:color w:val="00395A"/>
          <w:sz w:val="24"/>
        </w:rPr>
        <w:t>manage</w:t>
      </w:r>
      <w:r>
        <w:rPr>
          <w:color w:val="00395A"/>
          <w:spacing w:val="-6"/>
          <w:sz w:val="24"/>
        </w:rPr>
        <w:t xml:space="preserve"> </w:t>
      </w:r>
      <w:r>
        <w:rPr>
          <w:color w:val="00395A"/>
          <w:sz w:val="24"/>
        </w:rPr>
        <w:t>high-risk</w:t>
      </w:r>
      <w:r>
        <w:rPr>
          <w:color w:val="00395A"/>
          <w:spacing w:val="-6"/>
          <w:sz w:val="24"/>
        </w:rPr>
        <w:t xml:space="preserve"> </w:t>
      </w:r>
      <w:r>
        <w:rPr>
          <w:color w:val="00395A"/>
          <w:sz w:val="24"/>
        </w:rPr>
        <w:t>situations</w:t>
      </w:r>
      <w:r>
        <w:rPr>
          <w:color w:val="00395A"/>
          <w:spacing w:val="-6"/>
          <w:sz w:val="24"/>
        </w:rPr>
        <w:t xml:space="preserve"> </w:t>
      </w:r>
      <w:r>
        <w:rPr>
          <w:color w:val="00395A"/>
          <w:sz w:val="24"/>
        </w:rPr>
        <w:t>like</w:t>
      </w:r>
      <w:r>
        <w:rPr>
          <w:color w:val="00395A"/>
          <w:spacing w:val="-6"/>
          <w:sz w:val="24"/>
        </w:rPr>
        <w:t xml:space="preserve"> </w:t>
      </w:r>
      <w:r>
        <w:rPr>
          <w:color w:val="00395A"/>
          <w:sz w:val="24"/>
        </w:rPr>
        <w:t>running</w:t>
      </w:r>
      <w:r>
        <w:rPr>
          <w:color w:val="00395A"/>
          <w:spacing w:val="-5"/>
          <w:sz w:val="24"/>
        </w:rPr>
        <w:t xml:space="preserve"> </w:t>
      </w:r>
      <w:r>
        <w:rPr>
          <w:color w:val="00395A"/>
          <w:sz w:val="24"/>
        </w:rPr>
        <w:t>into</w:t>
      </w:r>
      <w:r>
        <w:rPr>
          <w:color w:val="00395A"/>
          <w:spacing w:val="-6"/>
          <w:sz w:val="24"/>
        </w:rPr>
        <w:t xml:space="preserve"> </w:t>
      </w:r>
      <w:r>
        <w:rPr>
          <w:color w:val="00395A"/>
          <w:sz w:val="24"/>
        </w:rPr>
        <w:t>his</w:t>
      </w:r>
      <w:r>
        <w:rPr>
          <w:color w:val="00395A"/>
          <w:spacing w:val="-6"/>
          <w:sz w:val="24"/>
        </w:rPr>
        <w:t xml:space="preserve"> </w:t>
      </w:r>
      <w:r>
        <w:rPr>
          <w:color w:val="00395A"/>
          <w:sz w:val="24"/>
        </w:rPr>
        <w:t xml:space="preserve">ex- </w:t>
      </w:r>
      <w:r>
        <w:rPr>
          <w:color w:val="00395A"/>
          <w:spacing w:val="-2"/>
          <w:sz w:val="24"/>
        </w:rPr>
        <w:t>girlfriend.</w:t>
      </w:r>
    </w:p>
    <w:p w14:paraId="16524BBC"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Practice</w:t>
      </w:r>
      <w:r>
        <w:rPr>
          <w:color w:val="00395A"/>
          <w:spacing w:val="-15"/>
          <w:sz w:val="24"/>
        </w:rPr>
        <w:t xml:space="preserve"> </w:t>
      </w:r>
      <w:r>
        <w:rPr>
          <w:color w:val="00395A"/>
          <w:sz w:val="24"/>
        </w:rPr>
        <w:t>refusal</w:t>
      </w:r>
      <w:r>
        <w:rPr>
          <w:color w:val="00395A"/>
          <w:spacing w:val="-15"/>
          <w:sz w:val="24"/>
        </w:rPr>
        <w:t xml:space="preserve"> </w:t>
      </w:r>
      <w:r>
        <w:rPr>
          <w:color w:val="00395A"/>
          <w:sz w:val="24"/>
        </w:rPr>
        <w:t>skills</w:t>
      </w:r>
      <w:r>
        <w:rPr>
          <w:color w:val="00395A"/>
          <w:spacing w:val="-13"/>
          <w:sz w:val="24"/>
        </w:rPr>
        <w:t xml:space="preserve"> </w:t>
      </w:r>
      <w:r>
        <w:rPr>
          <w:color w:val="00395A"/>
          <w:sz w:val="24"/>
        </w:rPr>
        <w:t>and</w:t>
      </w:r>
      <w:r>
        <w:rPr>
          <w:color w:val="00395A"/>
          <w:spacing w:val="-15"/>
          <w:sz w:val="24"/>
        </w:rPr>
        <w:t xml:space="preserve"> </w:t>
      </w:r>
      <w:r>
        <w:rPr>
          <w:color w:val="00395A"/>
          <w:sz w:val="24"/>
        </w:rPr>
        <w:t>other</w:t>
      </w:r>
      <w:r>
        <w:rPr>
          <w:color w:val="00395A"/>
          <w:spacing w:val="-15"/>
          <w:sz w:val="24"/>
        </w:rPr>
        <w:t xml:space="preserve"> </w:t>
      </w:r>
      <w:r>
        <w:rPr>
          <w:color w:val="00395A"/>
          <w:sz w:val="24"/>
        </w:rPr>
        <w:t>appropriate</w:t>
      </w:r>
      <w:r>
        <w:rPr>
          <w:color w:val="00395A"/>
          <w:spacing w:val="-14"/>
          <w:sz w:val="24"/>
        </w:rPr>
        <w:t xml:space="preserve"> </w:t>
      </w:r>
      <w:r>
        <w:rPr>
          <w:color w:val="00395A"/>
          <w:sz w:val="24"/>
        </w:rPr>
        <w:t>skills</w:t>
      </w:r>
      <w:r>
        <w:rPr>
          <w:color w:val="00395A"/>
          <w:spacing w:val="-14"/>
          <w:sz w:val="24"/>
        </w:rPr>
        <w:t xml:space="preserve"> </w:t>
      </w:r>
      <w:r>
        <w:rPr>
          <w:color w:val="00395A"/>
          <w:sz w:val="24"/>
        </w:rPr>
        <w:t>as</w:t>
      </w:r>
      <w:r>
        <w:rPr>
          <w:color w:val="00395A"/>
          <w:spacing w:val="-14"/>
          <w:sz w:val="24"/>
        </w:rPr>
        <w:t xml:space="preserve"> </w:t>
      </w:r>
      <w:r>
        <w:rPr>
          <w:color w:val="00395A"/>
          <w:spacing w:val="-2"/>
          <w:sz w:val="24"/>
        </w:rPr>
        <w:t>needed.</w:t>
      </w:r>
    </w:p>
    <w:p w14:paraId="6E302C55" w14:textId="77777777" w:rsidR="00B00EA7" w:rsidRDefault="00574B43">
      <w:pPr>
        <w:pStyle w:val="BodyText"/>
        <w:spacing w:before="169" w:line="249" w:lineRule="auto"/>
        <w:ind w:right="387"/>
      </w:pPr>
      <w:r>
        <w:rPr>
          <w:color w:val="00395A"/>
        </w:rPr>
        <w:t>The</w:t>
      </w:r>
      <w:r>
        <w:rPr>
          <w:color w:val="00395A"/>
          <w:spacing w:val="-11"/>
        </w:rPr>
        <w:t xml:space="preserve"> </w:t>
      </w:r>
      <w:r>
        <w:rPr>
          <w:color w:val="00395A"/>
        </w:rPr>
        <w:t>counselor</w:t>
      </w:r>
      <w:r>
        <w:rPr>
          <w:color w:val="00395A"/>
          <w:spacing w:val="-6"/>
        </w:rPr>
        <w:t xml:space="preserve"> </w:t>
      </w:r>
      <w:r>
        <w:rPr>
          <w:color w:val="00395A"/>
        </w:rPr>
        <w:t>asks</w:t>
      </w:r>
      <w:r>
        <w:rPr>
          <w:color w:val="00395A"/>
          <w:spacing w:val="-5"/>
        </w:rPr>
        <w:t xml:space="preserve"> </w:t>
      </w:r>
      <w:r>
        <w:rPr>
          <w:color w:val="00395A"/>
        </w:rPr>
        <w:t>René</w:t>
      </w:r>
      <w:r>
        <w:rPr>
          <w:color w:val="00395A"/>
          <w:spacing w:val="-7"/>
        </w:rPr>
        <w:t xml:space="preserve"> </w:t>
      </w:r>
      <w:r>
        <w:rPr>
          <w:color w:val="00395A"/>
        </w:rPr>
        <w:t>about</w:t>
      </w:r>
      <w:r>
        <w:rPr>
          <w:color w:val="00395A"/>
          <w:spacing w:val="-5"/>
        </w:rPr>
        <w:t xml:space="preserve"> </w:t>
      </w:r>
      <w:r>
        <w:rPr>
          <w:color w:val="00395A"/>
        </w:rPr>
        <w:t>payday;</w:t>
      </w:r>
      <w:r>
        <w:rPr>
          <w:color w:val="00395A"/>
          <w:spacing w:val="-6"/>
        </w:rPr>
        <w:t xml:space="preserve"> </w:t>
      </w:r>
      <w:r>
        <w:rPr>
          <w:color w:val="00395A"/>
        </w:rPr>
        <w:t>he</w:t>
      </w:r>
      <w:r>
        <w:rPr>
          <w:color w:val="00395A"/>
          <w:spacing w:val="-5"/>
        </w:rPr>
        <w:t xml:space="preserve"> </w:t>
      </w:r>
      <w:r>
        <w:rPr>
          <w:color w:val="00395A"/>
        </w:rPr>
        <w:t>says</w:t>
      </w:r>
      <w:r>
        <w:rPr>
          <w:color w:val="00395A"/>
          <w:spacing w:val="-5"/>
        </w:rPr>
        <w:t xml:space="preserve"> </w:t>
      </w:r>
      <w:r>
        <w:rPr>
          <w:color w:val="00395A"/>
        </w:rPr>
        <w:t>he</w:t>
      </w:r>
      <w:r>
        <w:rPr>
          <w:color w:val="00395A"/>
          <w:spacing w:val="-5"/>
        </w:rPr>
        <w:t xml:space="preserve"> </w:t>
      </w:r>
      <w:r>
        <w:rPr>
          <w:color w:val="00395A"/>
        </w:rPr>
        <w:t>didn’t</w:t>
      </w:r>
      <w:r>
        <w:rPr>
          <w:color w:val="00395A"/>
          <w:spacing w:val="-5"/>
        </w:rPr>
        <w:t xml:space="preserve"> </w:t>
      </w:r>
      <w:r>
        <w:rPr>
          <w:color w:val="00395A"/>
        </w:rPr>
        <w:t>see</w:t>
      </w:r>
      <w:r>
        <w:rPr>
          <w:color w:val="00395A"/>
          <w:spacing w:val="-5"/>
        </w:rPr>
        <w:t xml:space="preserve"> </w:t>
      </w:r>
      <w:r>
        <w:rPr>
          <w:color w:val="00395A"/>
        </w:rPr>
        <w:t>Cheryl.</w:t>
      </w:r>
      <w:r>
        <w:rPr>
          <w:color w:val="00395A"/>
          <w:spacing w:val="-18"/>
        </w:rPr>
        <w:t xml:space="preserve"> </w:t>
      </w:r>
      <w:r>
        <w:rPr>
          <w:color w:val="00395A"/>
        </w:rPr>
        <w:t>He</w:t>
      </w:r>
      <w:r>
        <w:rPr>
          <w:color w:val="00395A"/>
          <w:spacing w:val="-5"/>
        </w:rPr>
        <w:t xml:space="preserve"> </w:t>
      </w:r>
      <w:r>
        <w:rPr>
          <w:color w:val="00395A"/>
        </w:rPr>
        <w:t>bought</w:t>
      </w:r>
      <w:r>
        <w:rPr>
          <w:color w:val="00395A"/>
          <w:spacing w:val="-5"/>
        </w:rPr>
        <w:t xml:space="preserve"> </w:t>
      </w:r>
      <w:r>
        <w:rPr>
          <w:color w:val="00395A"/>
        </w:rPr>
        <w:t>a</w:t>
      </w:r>
      <w:r>
        <w:rPr>
          <w:color w:val="00395A"/>
          <w:spacing w:val="-5"/>
        </w:rPr>
        <w:t xml:space="preserve"> </w:t>
      </w:r>
      <w:r>
        <w:rPr>
          <w:color w:val="00395A"/>
        </w:rPr>
        <w:t>cell</w:t>
      </w:r>
      <w:r>
        <w:rPr>
          <w:color w:val="00395A"/>
          <w:spacing w:val="-5"/>
        </w:rPr>
        <w:t xml:space="preserve"> </w:t>
      </w:r>
      <w:r>
        <w:rPr>
          <w:color w:val="00395A"/>
        </w:rPr>
        <w:t>phone,</w:t>
      </w:r>
      <w:r>
        <w:rPr>
          <w:color w:val="00395A"/>
          <w:spacing w:val="-18"/>
        </w:rPr>
        <w:t xml:space="preserve"> </w:t>
      </w:r>
      <w:r>
        <w:rPr>
          <w:color w:val="00395A"/>
        </w:rPr>
        <w:t>got some food to eat,</w:t>
      </w:r>
      <w:r>
        <w:rPr>
          <w:color w:val="00395A"/>
          <w:spacing w:val="-14"/>
        </w:rPr>
        <w:t xml:space="preserve"> </w:t>
      </w:r>
      <w:r>
        <w:rPr>
          <w:color w:val="00395A"/>
        </w:rPr>
        <w:t>and saw a movie.</w:t>
      </w:r>
      <w:r>
        <w:rPr>
          <w:color w:val="00395A"/>
          <w:spacing w:val="-25"/>
        </w:rPr>
        <w:t xml:space="preserve"> </w:t>
      </w:r>
      <w:r>
        <w:rPr>
          <w:color w:val="00395A"/>
        </w:rPr>
        <w:t>The counselor reinforces this achievement and asks René to tell her about it.</w:t>
      </w:r>
    </w:p>
    <w:p w14:paraId="4921AC31" w14:textId="77777777" w:rsidR="00B00EA7" w:rsidRDefault="00574B43">
      <w:pPr>
        <w:pStyle w:val="BodyText"/>
        <w:spacing w:before="164" w:line="249" w:lineRule="auto"/>
        <w:ind w:right="387"/>
      </w:pPr>
      <w:r>
        <w:rPr>
          <w:color w:val="00395A"/>
        </w:rPr>
        <w:t>RENÉ:</w:t>
      </w:r>
      <w:r>
        <w:rPr>
          <w:color w:val="00395A"/>
          <w:spacing w:val="-3"/>
        </w:rPr>
        <w:t xml:space="preserve"> </w:t>
      </w:r>
      <w:r>
        <w:rPr>
          <w:color w:val="00395A"/>
        </w:rPr>
        <w:t>Well,</w:t>
      </w:r>
      <w:r>
        <w:rPr>
          <w:color w:val="00395A"/>
          <w:spacing w:val="-12"/>
        </w:rPr>
        <w:t xml:space="preserve"> </w:t>
      </w:r>
      <w:r>
        <w:rPr>
          <w:color w:val="00395A"/>
        </w:rPr>
        <w:t>it was a lot of work, because I was thinking about it the entire night before.</w:t>
      </w:r>
      <w:r>
        <w:rPr>
          <w:color w:val="00395A"/>
          <w:spacing w:val="-12"/>
        </w:rPr>
        <w:t xml:space="preserve"> </w:t>
      </w:r>
      <w:r>
        <w:rPr>
          <w:color w:val="00395A"/>
        </w:rPr>
        <w:t>I was thinking</w:t>
      </w:r>
      <w:r>
        <w:rPr>
          <w:color w:val="00395A"/>
          <w:spacing w:val="-2"/>
        </w:rPr>
        <w:t xml:space="preserve"> </w:t>
      </w:r>
      <w:r>
        <w:rPr>
          <w:color w:val="00395A"/>
        </w:rPr>
        <w:t>about</w:t>
      </w:r>
      <w:r>
        <w:rPr>
          <w:color w:val="00395A"/>
          <w:spacing w:val="-2"/>
        </w:rPr>
        <w:t xml:space="preserve"> </w:t>
      </w:r>
      <w:r>
        <w:rPr>
          <w:color w:val="00395A"/>
        </w:rPr>
        <w:t>what</w:t>
      </w:r>
      <w:r>
        <w:rPr>
          <w:color w:val="00395A"/>
          <w:spacing w:val="-2"/>
        </w:rPr>
        <w:t xml:space="preserve"> </w:t>
      </w:r>
      <w:r>
        <w:rPr>
          <w:color w:val="00395A"/>
        </w:rPr>
        <w:t>I</w:t>
      </w:r>
      <w:r>
        <w:rPr>
          <w:color w:val="00395A"/>
          <w:spacing w:val="-3"/>
        </w:rPr>
        <w:t xml:space="preserve"> </w:t>
      </w:r>
      <w:r>
        <w:rPr>
          <w:color w:val="00395A"/>
        </w:rPr>
        <w:t>was</w:t>
      </w:r>
      <w:r>
        <w:rPr>
          <w:color w:val="00395A"/>
          <w:spacing w:val="-2"/>
        </w:rPr>
        <w:t xml:space="preserve"> </w:t>
      </w:r>
      <w:r>
        <w:rPr>
          <w:color w:val="00395A"/>
        </w:rPr>
        <w:t>gonna</w:t>
      </w:r>
      <w:r>
        <w:rPr>
          <w:color w:val="00395A"/>
          <w:spacing w:val="-2"/>
        </w:rPr>
        <w:t xml:space="preserve"> </w:t>
      </w:r>
      <w:r>
        <w:rPr>
          <w:color w:val="00395A"/>
        </w:rPr>
        <w:t>do</w:t>
      </w:r>
      <w:r>
        <w:rPr>
          <w:color w:val="00395A"/>
          <w:spacing w:val="-2"/>
        </w:rPr>
        <w:t xml:space="preserve"> </w:t>
      </w:r>
      <w:r>
        <w:rPr>
          <w:color w:val="00395A"/>
        </w:rPr>
        <w:t>when</w:t>
      </w:r>
      <w:r>
        <w:rPr>
          <w:color w:val="00395A"/>
          <w:spacing w:val="-3"/>
        </w:rPr>
        <w:t xml:space="preserve"> </w:t>
      </w:r>
      <w:r>
        <w:rPr>
          <w:color w:val="00395A"/>
        </w:rPr>
        <w:t>I</w:t>
      </w:r>
      <w:r>
        <w:rPr>
          <w:color w:val="00395A"/>
          <w:spacing w:val="-3"/>
        </w:rPr>
        <w:t xml:space="preserve"> </w:t>
      </w:r>
      <w:r>
        <w:rPr>
          <w:color w:val="00395A"/>
        </w:rPr>
        <w:t>get</w:t>
      </w:r>
      <w:r>
        <w:rPr>
          <w:color w:val="00395A"/>
          <w:spacing w:val="-2"/>
        </w:rPr>
        <w:t xml:space="preserve"> </w:t>
      </w:r>
      <w:r>
        <w:rPr>
          <w:color w:val="00395A"/>
        </w:rPr>
        <w:t>my</w:t>
      </w:r>
      <w:r>
        <w:rPr>
          <w:color w:val="00395A"/>
          <w:spacing w:val="-2"/>
        </w:rPr>
        <w:t xml:space="preserve"> </w:t>
      </w:r>
      <w:r>
        <w:rPr>
          <w:color w:val="00395A"/>
        </w:rPr>
        <w:t>check</w:t>
      </w:r>
      <w:r>
        <w:rPr>
          <w:color w:val="00395A"/>
          <w:spacing w:val="-2"/>
        </w:rPr>
        <w:t xml:space="preserve"> </w:t>
      </w:r>
      <w:r>
        <w:rPr>
          <w:color w:val="00395A"/>
        </w:rPr>
        <w:t>and</w:t>
      </w:r>
      <w:r>
        <w:rPr>
          <w:color w:val="00395A"/>
          <w:spacing w:val="-3"/>
        </w:rPr>
        <w:t xml:space="preserve"> </w:t>
      </w:r>
      <w:r>
        <w:rPr>
          <w:color w:val="00395A"/>
        </w:rPr>
        <w:t>how</w:t>
      </w:r>
      <w:r>
        <w:rPr>
          <w:color w:val="00395A"/>
          <w:spacing w:val="-2"/>
        </w:rPr>
        <w:t xml:space="preserve"> </w:t>
      </w:r>
      <w:r>
        <w:rPr>
          <w:color w:val="00395A"/>
        </w:rPr>
        <w:t>I</w:t>
      </w:r>
      <w:r>
        <w:rPr>
          <w:color w:val="00395A"/>
          <w:spacing w:val="-3"/>
        </w:rPr>
        <w:t xml:space="preserve"> </w:t>
      </w:r>
      <w:r>
        <w:rPr>
          <w:color w:val="00395A"/>
        </w:rPr>
        <w:t>was</w:t>
      </w:r>
      <w:r>
        <w:rPr>
          <w:color w:val="00395A"/>
          <w:spacing w:val="-2"/>
        </w:rPr>
        <w:t xml:space="preserve"> </w:t>
      </w:r>
      <w:r>
        <w:rPr>
          <w:color w:val="00395A"/>
        </w:rPr>
        <w:t>gonna</w:t>
      </w:r>
      <w:r>
        <w:rPr>
          <w:color w:val="00395A"/>
          <w:spacing w:val="-2"/>
        </w:rPr>
        <w:t xml:space="preserve"> </w:t>
      </w:r>
      <w:r>
        <w:rPr>
          <w:color w:val="00395A"/>
        </w:rPr>
        <w:t>do</w:t>
      </w:r>
      <w:r>
        <w:rPr>
          <w:color w:val="00395A"/>
          <w:spacing w:val="-2"/>
        </w:rPr>
        <w:t xml:space="preserve"> </w:t>
      </w:r>
      <w:r>
        <w:rPr>
          <w:color w:val="00395A"/>
        </w:rPr>
        <w:t>it,</w:t>
      </w:r>
      <w:r>
        <w:rPr>
          <w:color w:val="00395A"/>
          <w:spacing w:val="-18"/>
        </w:rPr>
        <w:t xml:space="preserve"> </w:t>
      </w:r>
      <w:r>
        <w:rPr>
          <w:color w:val="00395A"/>
        </w:rPr>
        <w:t>so</w:t>
      </w:r>
      <w:r>
        <w:rPr>
          <w:color w:val="00395A"/>
          <w:spacing w:val="-2"/>
        </w:rPr>
        <w:t xml:space="preserve"> </w:t>
      </w:r>
      <w:r>
        <w:rPr>
          <w:color w:val="00395A"/>
        </w:rPr>
        <w:t>it</w:t>
      </w:r>
      <w:r>
        <w:rPr>
          <w:color w:val="00395A"/>
          <w:spacing w:val="-2"/>
        </w:rPr>
        <w:t xml:space="preserve"> </w:t>
      </w:r>
      <w:r>
        <w:rPr>
          <w:color w:val="00395A"/>
        </w:rPr>
        <w:t>wasn’t easy.</w:t>
      </w:r>
      <w:r>
        <w:rPr>
          <w:color w:val="00395A"/>
          <w:spacing w:val="-13"/>
        </w:rPr>
        <w:t xml:space="preserve"> </w:t>
      </w:r>
      <w:r>
        <w:rPr>
          <w:color w:val="00395A"/>
        </w:rPr>
        <w:t>How not to go see Cheryl,</w:t>
      </w:r>
      <w:r>
        <w:rPr>
          <w:color w:val="00395A"/>
          <w:spacing w:val="-13"/>
        </w:rPr>
        <w:t xml:space="preserve"> </w:t>
      </w:r>
      <w:r>
        <w:rPr>
          <w:color w:val="00395A"/>
        </w:rPr>
        <w:t>what if I do see her?</w:t>
      </w:r>
      <w:r>
        <w:rPr>
          <w:color w:val="00395A"/>
          <w:spacing w:val="-4"/>
        </w:rPr>
        <w:t xml:space="preserve"> </w:t>
      </w:r>
      <w:r>
        <w:rPr>
          <w:color w:val="00395A"/>
        </w:rPr>
        <w:t>The more I tried not to think about seein’ her,</w:t>
      </w:r>
      <w:r>
        <w:rPr>
          <w:color w:val="00395A"/>
          <w:spacing w:val="-17"/>
        </w:rPr>
        <w:t xml:space="preserve"> </w:t>
      </w:r>
      <w:r>
        <w:rPr>
          <w:color w:val="00395A"/>
        </w:rPr>
        <w:t>the more I thought about seein’</w:t>
      </w:r>
      <w:r>
        <w:rPr>
          <w:color w:val="00395A"/>
          <w:spacing w:val="-23"/>
        </w:rPr>
        <w:t xml:space="preserve"> </w:t>
      </w:r>
      <w:r>
        <w:rPr>
          <w:color w:val="00395A"/>
        </w:rPr>
        <w:t>her.</w:t>
      </w:r>
      <w:r>
        <w:rPr>
          <w:color w:val="00395A"/>
          <w:spacing w:val="-17"/>
        </w:rPr>
        <w:t xml:space="preserve"> </w:t>
      </w:r>
      <w:r>
        <w:rPr>
          <w:color w:val="00395A"/>
        </w:rPr>
        <w:t>So,</w:t>
      </w:r>
      <w:r>
        <w:rPr>
          <w:color w:val="00395A"/>
          <w:spacing w:val="-17"/>
        </w:rPr>
        <w:t xml:space="preserve"> </w:t>
      </w:r>
      <w:r>
        <w:rPr>
          <w:color w:val="00395A"/>
        </w:rPr>
        <w:t>it was good we talked about it in advance,</w:t>
      </w:r>
      <w:r>
        <w:rPr>
          <w:color w:val="00395A"/>
          <w:spacing w:val="-17"/>
        </w:rPr>
        <w:t xml:space="preserve"> </w:t>
      </w:r>
      <w:r>
        <w:rPr>
          <w:color w:val="00395A"/>
        </w:rPr>
        <w:t>because it was a struggle not goin’</w:t>
      </w:r>
      <w:r>
        <w:rPr>
          <w:color w:val="00395A"/>
          <w:spacing w:val="-21"/>
        </w:rPr>
        <w:t xml:space="preserve"> </w:t>
      </w:r>
      <w:r>
        <w:rPr>
          <w:color w:val="00395A"/>
        </w:rPr>
        <w:t>into the store to</w:t>
      </w:r>
      <w:r>
        <w:rPr>
          <w:color w:val="00395A"/>
        </w:rPr>
        <w:t xml:space="preserve"> cash my paycheck.</w:t>
      </w:r>
      <w:r>
        <w:rPr>
          <w:color w:val="00395A"/>
          <w:spacing w:val="-14"/>
        </w:rPr>
        <w:t xml:space="preserve"> </w:t>
      </w:r>
      <w:r>
        <w:rPr>
          <w:color w:val="00395A"/>
        </w:rPr>
        <w:t>But,</w:t>
      </w:r>
      <w:r>
        <w:rPr>
          <w:color w:val="00395A"/>
          <w:spacing w:val="-14"/>
        </w:rPr>
        <w:t xml:space="preserve"> </w:t>
      </w:r>
      <w:r>
        <w:rPr>
          <w:color w:val="00395A"/>
        </w:rPr>
        <w:t>I went to the cell phone store instead.</w:t>
      </w:r>
      <w:r>
        <w:rPr>
          <w:color w:val="00395A"/>
          <w:spacing w:val="-18"/>
        </w:rPr>
        <w:t xml:space="preserve"> </w:t>
      </w:r>
      <w:r>
        <w:rPr>
          <w:color w:val="00395A"/>
        </w:rPr>
        <w:t>I</w:t>
      </w:r>
      <w:r>
        <w:rPr>
          <w:color w:val="00395A"/>
          <w:spacing w:val="-10"/>
        </w:rPr>
        <w:t xml:space="preserve"> </w:t>
      </w:r>
      <w:r>
        <w:rPr>
          <w:color w:val="00395A"/>
        </w:rPr>
        <w:t>kept</w:t>
      </w:r>
      <w:r>
        <w:rPr>
          <w:color w:val="00395A"/>
          <w:spacing w:val="-2"/>
        </w:rPr>
        <w:t xml:space="preserve"> </w:t>
      </w:r>
      <w:r>
        <w:rPr>
          <w:color w:val="00395A"/>
        </w:rPr>
        <w:t>telling</w:t>
      </w:r>
      <w:r>
        <w:rPr>
          <w:color w:val="00395A"/>
          <w:spacing w:val="-1"/>
        </w:rPr>
        <w:t xml:space="preserve"> </w:t>
      </w:r>
      <w:r>
        <w:rPr>
          <w:color w:val="00395A"/>
        </w:rPr>
        <w:t>myself,</w:t>
      </w:r>
      <w:r>
        <w:rPr>
          <w:color w:val="00395A"/>
          <w:spacing w:val="-25"/>
        </w:rPr>
        <w:t xml:space="preserve"> </w:t>
      </w:r>
      <w:r>
        <w:rPr>
          <w:color w:val="00395A"/>
        </w:rPr>
        <w:t>“Hey,</w:t>
      </w:r>
      <w:r>
        <w:rPr>
          <w:color w:val="00395A"/>
          <w:spacing w:val="-18"/>
        </w:rPr>
        <w:t xml:space="preserve"> </w:t>
      </w:r>
      <w:r>
        <w:rPr>
          <w:color w:val="00395A"/>
        </w:rPr>
        <w:t>look,</w:t>
      </w:r>
      <w:r>
        <w:rPr>
          <w:color w:val="00395A"/>
          <w:spacing w:val="-18"/>
        </w:rPr>
        <w:t xml:space="preserve"> </w:t>
      </w:r>
      <w:r>
        <w:rPr>
          <w:color w:val="00395A"/>
        </w:rPr>
        <w:t>I’m</w:t>
      </w:r>
      <w:r>
        <w:rPr>
          <w:color w:val="00395A"/>
          <w:spacing w:val="-2"/>
        </w:rPr>
        <w:t xml:space="preserve"> </w:t>
      </w:r>
      <w:r>
        <w:rPr>
          <w:color w:val="00395A"/>
        </w:rPr>
        <w:t>goin’</w:t>
      </w:r>
      <w:r>
        <w:rPr>
          <w:color w:val="00395A"/>
          <w:spacing w:val="-24"/>
        </w:rPr>
        <w:t xml:space="preserve"> </w:t>
      </w:r>
      <w:r>
        <w:rPr>
          <w:color w:val="00395A"/>
        </w:rPr>
        <w:t>to</w:t>
      </w:r>
      <w:r>
        <w:rPr>
          <w:color w:val="00395A"/>
          <w:spacing w:val="-2"/>
        </w:rPr>
        <w:t xml:space="preserve"> </w:t>
      </w:r>
      <w:r>
        <w:rPr>
          <w:color w:val="00395A"/>
        </w:rPr>
        <w:t>get</w:t>
      </w:r>
      <w:r>
        <w:rPr>
          <w:color w:val="00395A"/>
          <w:spacing w:val="-2"/>
        </w:rPr>
        <w:t xml:space="preserve"> </w:t>
      </w:r>
      <w:r>
        <w:rPr>
          <w:color w:val="00395A"/>
        </w:rPr>
        <w:t>me</w:t>
      </w:r>
      <w:r>
        <w:rPr>
          <w:color w:val="00395A"/>
          <w:spacing w:val="-2"/>
        </w:rPr>
        <w:t xml:space="preserve"> </w:t>
      </w:r>
      <w:r>
        <w:rPr>
          <w:color w:val="00395A"/>
        </w:rPr>
        <w:t>a</w:t>
      </w:r>
      <w:r>
        <w:rPr>
          <w:color w:val="00395A"/>
          <w:spacing w:val="-2"/>
        </w:rPr>
        <w:t xml:space="preserve"> </w:t>
      </w:r>
      <w:r>
        <w:rPr>
          <w:color w:val="00395A"/>
        </w:rPr>
        <w:t>cell</w:t>
      </w:r>
      <w:r>
        <w:rPr>
          <w:color w:val="00395A"/>
          <w:spacing w:val="-2"/>
        </w:rPr>
        <w:t xml:space="preserve"> </w:t>
      </w:r>
      <w:r>
        <w:rPr>
          <w:color w:val="00395A"/>
        </w:rPr>
        <w:t>phone,</w:t>
      </w:r>
      <w:r>
        <w:rPr>
          <w:color w:val="00395A"/>
          <w:spacing w:val="-18"/>
        </w:rPr>
        <w:t xml:space="preserve"> </w:t>
      </w:r>
      <w:r>
        <w:rPr>
          <w:color w:val="00395A"/>
        </w:rPr>
        <w:t>you</w:t>
      </w:r>
      <w:r>
        <w:rPr>
          <w:color w:val="00395A"/>
          <w:spacing w:val="-2"/>
        </w:rPr>
        <w:t xml:space="preserve"> </w:t>
      </w:r>
      <w:r>
        <w:rPr>
          <w:color w:val="00395A"/>
        </w:rPr>
        <w:t>know,</w:t>
      </w:r>
      <w:r>
        <w:rPr>
          <w:color w:val="00395A"/>
          <w:spacing w:val="-18"/>
        </w:rPr>
        <w:t xml:space="preserve"> </w:t>
      </w:r>
      <w:r>
        <w:rPr>
          <w:color w:val="00395A"/>
        </w:rPr>
        <w:t>and</w:t>
      </w:r>
      <w:r>
        <w:rPr>
          <w:color w:val="00395A"/>
          <w:spacing w:val="-3"/>
        </w:rPr>
        <w:t xml:space="preserve"> </w:t>
      </w:r>
      <w:r>
        <w:rPr>
          <w:color w:val="00395A"/>
        </w:rPr>
        <w:t>that’s what I’m gonna do.”</w:t>
      </w:r>
    </w:p>
    <w:p w14:paraId="2BD7C29F" w14:textId="77777777" w:rsidR="00B00EA7" w:rsidRDefault="00574B43">
      <w:pPr>
        <w:pStyle w:val="BodyText"/>
        <w:spacing w:before="165" w:line="391" w:lineRule="auto"/>
        <w:ind w:right="1480"/>
      </w:pPr>
      <w:r>
        <w:pict w14:anchorId="402D2625">
          <v:shape id="docshape409" o:spid="_x0000_s2189" style="position:absolute;left:0;text-align:left;margin-left:106.55pt;margin-top:54.95pt;width:380.9pt;height:3.6pt;z-index:-15659520;mso-wrap-distance-left:0;mso-wrap-distance-right:0;mso-position-horizontal-relative:page" coordorigin="2131,1099" coordsize="7618,72" o:spt="100" adj="0,,0" path="m9749,1157r-7618,l2131,1171r7618,l9749,1157xm9749,1099r-7618,l2131,1128r7618,l9749,1099xe" fillcolor="#00395a" stroked="f">
            <v:stroke joinstyle="round"/>
            <v:formulas/>
            <v:path arrowok="t" o:connecttype="segments"/>
            <w10:wrap type="topAndBottom" anchorx="page"/>
          </v:shape>
        </w:pict>
      </w:r>
      <w:r>
        <w:rPr>
          <w:color w:val="00395A"/>
        </w:rPr>
        <w:t>COUNSELOR:</w:t>
      </w:r>
      <w:r>
        <w:rPr>
          <w:color w:val="00395A"/>
          <w:spacing w:val="-5"/>
        </w:rPr>
        <w:t xml:space="preserve"> </w:t>
      </w:r>
      <w:r>
        <w:rPr>
          <w:color w:val="00395A"/>
        </w:rPr>
        <w:t>Did you have the thoughts of being homeless,</w:t>
      </w:r>
      <w:r>
        <w:rPr>
          <w:color w:val="00395A"/>
          <w:spacing w:val="-15"/>
        </w:rPr>
        <w:t xml:space="preserve"> </w:t>
      </w:r>
      <w:r>
        <w:rPr>
          <w:color w:val="00395A"/>
        </w:rPr>
        <w:t>being back in jail? RENÉ: No,</w:t>
      </w:r>
      <w:r>
        <w:rPr>
          <w:color w:val="00395A"/>
          <w:spacing w:val="-8"/>
        </w:rPr>
        <w:t xml:space="preserve"> </w:t>
      </w:r>
      <w:r>
        <w:rPr>
          <w:color w:val="00395A"/>
        </w:rPr>
        <w:t>because if I have thoughts about that,</w:t>
      </w:r>
      <w:r>
        <w:rPr>
          <w:color w:val="00395A"/>
          <w:spacing w:val="-12"/>
        </w:rPr>
        <w:t xml:space="preserve"> </w:t>
      </w:r>
      <w:r>
        <w:rPr>
          <w:color w:val="00395A"/>
        </w:rPr>
        <w:t>I’d have to see Cheryl.</w:t>
      </w:r>
    </w:p>
    <w:p w14:paraId="0F521A0B"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 xml:space="preserve">The counselor notes the connection between Cheryl as a </w:t>
      </w:r>
      <w:r>
        <w:rPr>
          <w:rFonts w:ascii="Lucida Sans" w:hAnsi="Lucida Sans"/>
          <w:color w:val="00395A"/>
          <w:w w:val="90"/>
          <w:sz w:val="20"/>
        </w:rPr>
        <w:t xml:space="preserve">relapse trigger leading to René’s being </w:t>
      </w:r>
      <w:r>
        <w:rPr>
          <w:rFonts w:ascii="Lucida Sans" w:hAnsi="Lucida Sans"/>
          <w:color w:val="00395A"/>
          <w:w w:val="90"/>
          <w:sz w:val="20"/>
        </w:rPr>
        <w:t xml:space="preserve">homeless. She decides not to present this to </w:t>
      </w:r>
      <w:r>
        <w:rPr>
          <w:rFonts w:ascii="Lucida Sans" w:hAnsi="Lucida Sans"/>
          <w:color w:val="00395A"/>
          <w:w w:val="95"/>
          <w:sz w:val="20"/>
        </w:rPr>
        <w:t>René</w:t>
      </w:r>
      <w:r>
        <w:rPr>
          <w:rFonts w:ascii="Lucida Sans" w:hAnsi="Lucida Sans"/>
          <w:color w:val="00395A"/>
          <w:spacing w:val="-11"/>
          <w:w w:val="95"/>
          <w:sz w:val="20"/>
        </w:rPr>
        <w:t xml:space="preserve"> </w:t>
      </w:r>
      <w:r>
        <w:rPr>
          <w:rFonts w:ascii="Lucida Sans" w:hAnsi="Lucida Sans"/>
          <w:color w:val="00395A"/>
          <w:w w:val="95"/>
          <w:sz w:val="20"/>
        </w:rPr>
        <w:t>right</w:t>
      </w:r>
      <w:r>
        <w:rPr>
          <w:rFonts w:ascii="Lucida Sans" w:hAnsi="Lucida Sans"/>
          <w:color w:val="00395A"/>
          <w:spacing w:val="-9"/>
          <w:w w:val="95"/>
          <w:sz w:val="20"/>
        </w:rPr>
        <w:t xml:space="preserve"> </w:t>
      </w:r>
      <w:r>
        <w:rPr>
          <w:rFonts w:ascii="Lucida Sans" w:hAnsi="Lucida Sans"/>
          <w:color w:val="00395A"/>
          <w:w w:val="95"/>
          <w:sz w:val="20"/>
        </w:rPr>
        <w:t>now</w:t>
      </w:r>
      <w:r>
        <w:rPr>
          <w:rFonts w:ascii="Lucida Sans" w:hAnsi="Lucida Sans"/>
          <w:color w:val="00395A"/>
          <w:spacing w:val="-9"/>
          <w:w w:val="95"/>
          <w:sz w:val="20"/>
        </w:rPr>
        <w:t xml:space="preserve"> </w:t>
      </w:r>
      <w:r>
        <w:rPr>
          <w:rFonts w:ascii="Lucida Sans" w:hAnsi="Lucida Sans"/>
          <w:color w:val="00395A"/>
          <w:w w:val="95"/>
          <w:sz w:val="20"/>
        </w:rPr>
        <w:t>because</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9"/>
          <w:w w:val="95"/>
          <w:sz w:val="20"/>
        </w:rPr>
        <w:t xml:space="preserve"> </w:t>
      </w:r>
      <w:r>
        <w:rPr>
          <w:rFonts w:ascii="Lucida Sans" w:hAnsi="Lucida Sans"/>
          <w:color w:val="00395A"/>
          <w:w w:val="95"/>
          <w:sz w:val="20"/>
        </w:rPr>
        <w:t>would</w:t>
      </w:r>
      <w:r>
        <w:rPr>
          <w:rFonts w:ascii="Lucida Sans" w:hAnsi="Lucida Sans"/>
          <w:color w:val="00395A"/>
          <w:spacing w:val="-10"/>
          <w:w w:val="95"/>
          <w:sz w:val="20"/>
        </w:rPr>
        <w:t xml:space="preserve"> </w:t>
      </w:r>
      <w:r>
        <w:rPr>
          <w:rFonts w:ascii="Lucida Sans" w:hAnsi="Lucida Sans"/>
          <w:color w:val="00395A"/>
          <w:w w:val="95"/>
          <w:sz w:val="20"/>
        </w:rPr>
        <w:t>lead</w:t>
      </w:r>
      <w:r>
        <w:rPr>
          <w:rFonts w:ascii="Lucida Sans" w:hAnsi="Lucida Sans"/>
          <w:color w:val="00395A"/>
          <w:spacing w:val="-7"/>
          <w:w w:val="95"/>
          <w:sz w:val="20"/>
        </w:rPr>
        <w:t xml:space="preserve"> </w:t>
      </w:r>
      <w:r>
        <w:rPr>
          <w:rFonts w:ascii="Lucida Sans" w:hAnsi="Lucida Sans"/>
          <w:color w:val="00395A"/>
          <w:w w:val="95"/>
          <w:sz w:val="20"/>
        </w:rPr>
        <w:t>their</w:t>
      </w:r>
      <w:r>
        <w:rPr>
          <w:rFonts w:ascii="Lucida Sans" w:hAnsi="Lucida Sans"/>
          <w:color w:val="00395A"/>
          <w:spacing w:val="-11"/>
          <w:w w:val="95"/>
          <w:sz w:val="20"/>
        </w:rPr>
        <w:t xml:space="preserve"> </w:t>
      </w:r>
      <w:r>
        <w:rPr>
          <w:rFonts w:ascii="Lucida Sans" w:hAnsi="Lucida Sans"/>
          <w:color w:val="00395A"/>
          <w:w w:val="95"/>
          <w:sz w:val="20"/>
        </w:rPr>
        <w:t>discussion</w:t>
      </w:r>
      <w:r>
        <w:rPr>
          <w:rFonts w:ascii="Lucida Sans" w:hAnsi="Lucida Sans"/>
          <w:color w:val="00395A"/>
          <w:spacing w:val="-9"/>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different</w:t>
      </w:r>
      <w:r>
        <w:rPr>
          <w:rFonts w:ascii="Lucida Sans" w:hAnsi="Lucida Sans"/>
          <w:color w:val="00395A"/>
          <w:spacing w:val="-11"/>
          <w:w w:val="95"/>
          <w:sz w:val="20"/>
        </w:rPr>
        <w:t xml:space="preserve"> </w:t>
      </w:r>
      <w:r>
        <w:rPr>
          <w:rFonts w:ascii="Lucida Sans" w:hAnsi="Lucida Sans"/>
          <w:color w:val="00395A"/>
          <w:w w:val="95"/>
          <w:sz w:val="20"/>
        </w:rPr>
        <w:t>direction.</w:t>
      </w:r>
      <w:r>
        <w:rPr>
          <w:rFonts w:ascii="Lucida Sans" w:hAnsi="Lucida Sans"/>
          <w:color w:val="00395A"/>
          <w:spacing w:val="-11"/>
          <w:w w:val="95"/>
          <w:sz w:val="20"/>
        </w:rPr>
        <w:t xml:space="preserve"> </w:t>
      </w:r>
      <w:r>
        <w:rPr>
          <w:rFonts w:ascii="Lucida Sans" w:hAnsi="Lucida Sans"/>
          <w:color w:val="00395A"/>
          <w:w w:val="95"/>
          <w:sz w:val="20"/>
        </w:rPr>
        <w:t xml:space="preserve">The </w:t>
      </w:r>
      <w:r>
        <w:rPr>
          <w:rFonts w:ascii="Lucida Sans" w:hAnsi="Lucida Sans"/>
          <w:color w:val="00395A"/>
          <w:w w:val="90"/>
          <w:sz w:val="20"/>
        </w:rPr>
        <w:t xml:space="preserve">counselor wants to stay focused on managing high-risk situations, building refusal </w:t>
      </w:r>
      <w:r>
        <w:rPr>
          <w:rFonts w:ascii="Lucida Sans" w:hAnsi="Lucida Sans"/>
          <w:color w:val="00395A"/>
          <w:w w:val="95"/>
          <w:sz w:val="20"/>
        </w:rPr>
        <w:t>skills,</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5"/>
          <w:w w:val="95"/>
          <w:sz w:val="20"/>
        </w:rPr>
        <w:t xml:space="preserve"> </w:t>
      </w:r>
      <w:r>
        <w:rPr>
          <w:rFonts w:ascii="Lucida Sans" w:hAnsi="Lucida Sans"/>
          <w:color w:val="00395A"/>
          <w:w w:val="95"/>
          <w:sz w:val="20"/>
        </w:rPr>
        <w:t>building</w:t>
      </w:r>
      <w:r>
        <w:rPr>
          <w:rFonts w:ascii="Lucida Sans" w:hAnsi="Lucida Sans"/>
          <w:color w:val="00395A"/>
          <w:spacing w:val="-2"/>
          <w:w w:val="95"/>
          <w:sz w:val="20"/>
        </w:rPr>
        <w:t xml:space="preserve"> </w:t>
      </w:r>
      <w:r>
        <w:rPr>
          <w:rFonts w:ascii="Lucida Sans" w:hAnsi="Lucida Sans"/>
          <w:color w:val="00395A"/>
          <w:w w:val="95"/>
          <w:sz w:val="20"/>
        </w:rPr>
        <w:t>other</w:t>
      </w:r>
      <w:r>
        <w:rPr>
          <w:rFonts w:ascii="Lucida Sans" w:hAnsi="Lucida Sans"/>
          <w:color w:val="00395A"/>
          <w:spacing w:val="-4"/>
          <w:w w:val="95"/>
          <w:sz w:val="20"/>
        </w:rPr>
        <w:t xml:space="preserve"> </w:t>
      </w:r>
      <w:r>
        <w:rPr>
          <w:rFonts w:ascii="Lucida Sans" w:hAnsi="Lucida Sans"/>
          <w:color w:val="00395A"/>
          <w:w w:val="95"/>
          <w:sz w:val="20"/>
        </w:rPr>
        <w:t>strengths.</w:t>
      </w:r>
    </w:p>
    <w:p w14:paraId="5BBDC806" w14:textId="77777777" w:rsidR="00B00EA7" w:rsidRDefault="00574B43">
      <w:pPr>
        <w:pStyle w:val="BodyText"/>
        <w:spacing w:before="8"/>
        <w:ind w:left="0"/>
        <w:rPr>
          <w:rFonts w:ascii="Lucida Sans"/>
          <w:sz w:val="4"/>
        </w:rPr>
      </w:pPr>
      <w:r>
        <w:pict w14:anchorId="1F1D3AED">
          <v:shape id="docshape410" o:spid="_x0000_s2188" style="position:absolute;margin-left:106.55pt;margin-top:3.95pt;width:380.9pt;height:3.6pt;z-index:-15659008;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1AAF7895" w14:textId="77777777" w:rsidR="00B00EA7" w:rsidRDefault="00574B43">
      <w:pPr>
        <w:pStyle w:val="BodyText"/>
        <w:spacing w:before="124" w:line="249" w:lineRule="auto"/>
        <w:ind w:right="387"/>
      </w:pPr>
      <w:r>
        <w:rPr>
          <w:color w:val="00395A"/>
        </w:rPr>
        <w:t>COUNSELOR:</w:t>
      </w:r>
      <w:r>
        <w:rPr>
          <w:color w:val="00395A"/>
          <w:spacing w:val="-4"/>
        </w:rPr>
        <w:t xml:space="preserve"> </w:t>
      </w:r>
      <w:r>
        <w:rPr>
          <w:color w:val="00395A"/>
        </w:rPr>
        <w:t>Okay,</w:t>
      </w:r>
      <w:r>
        <w:rPr>
          <w:color w:val="00395A"/>
          <w:spacing w:val="-14"/>
        </w:rPr>
        <w:t xml:space="preserve"> </w:t>
      </w:r>
      <w:r>
        <w:rPr>
          <w:color w:val="00395A"/>
        </w:rPr>
        <w:t>so,</w:t>
      </w:r>
      <w:r>
        <w:rPr>
          <w:color w:val="00395A"/>
          <w:spacing w:val="-14"/>
        </w:rPr>
        <w:t xml:space="preserve"> </w:t>
      </w:r>
      <w:r>
        <w:rPr>
          <w:color w:val="00395A"/>
        </w:rPr>
        <w:t>the fact that you got through that day is very commendable.</w:t>
      </w:r>
      <w:r>
        <w:rPr>
          <w:color w:val="00395A"/>
          <w:spacing w:val="-14"/>
        </w:rPr>
        <w:t xml:space="preserve"> </w:t>
      </w:r>
      <w:r>
        <w:rPr>
          <w:color w:val="00395A"/>
        </w:rPr>
        <w:t>And now it’s about having more clean time,</w:t>
      </w:r>
      <w:r>
        <w:rPr>
          <w:color w:val="00395A"/>
          <w:spacing w:val="-7"/>
        </w:rPr>
        <w:t xml:space="preserve"> </w:t>
      </w:r>
      <w:r>
        <w:rPr>
          <w:color w:val="00395A"/>
        </w:rPr>
        <w:t>building that into the future.</w:t>
      </w:r>
    </w:p>
    <w:p w14:paraId="58B19CE8" w14:textId="77777777" w:rsidR="00B00EA7" w:rsidRDefault="00574B43">
      <w:pPr>
        <w:pStyle w:val="BodyText"/>
        <w:spacing w:before="160"/>
      </w:pPr>
      <w:r>
        <w:rPr>
          <w:color w:val="00395A"/>
        </w:rPr>
        <w:t>RENÉ:</w:t>
      </w:r>
      <w:r>
        <w:rPr>
          <w:color w:val="00395A"/>
          <w:spacing w:val="-15"/>
        </w:rPr>
        <w:t xml:space="preserve"> </w:t>
      </w:r>
      <w:r>
        <w:rPr>
          <w:color w:val="00395A"/>
        </w:rPr>
        <w:t>Yeah,</w:t>
      </w:r>
      <w:r>
        <w:rPr>
          <w:color w:val="00395A"/>
          <w:spacing w:val="-18"/>
        </w:rPr>
        <w:t xml:space="preserve"> </w:t>
      </w:r>
      <w:r>
        <w:rPr>
          <w:color w:val="00395A"/>
        </w:rPr>
        <w:t>it</w:t>
      </w:r>
      <w:r>
        <w:rPr>
          <w:color w:val="00395A"/>
          <w:spacing w:val="-2"/>
        </w:rPr>
        <w:t xml:space="preserve"> </w:t>
      </w:r>
      <w:r>
        <w:rPr>
          <w:color w:val="00395A"/>
        </w:rPr>
        <w:t>kinda</w:t>
      </w:r>
      <w:r>
        <w:rPr>
          <w:color w:val="00395A"/>
          <w:spacing w:val="-2"/>
        </w:rPr>
        <w:t xml:space="preserve"> </w:t>
      </w:r>
      <w:r>
        <w:rPr>
          <w:color w:val="00395A"/>
        </w:rPr>
        <w:t>put</w:t>
      </w:r>
      <w:r>
        <w:rPr>
          <w:color w:val="00395A"/>
          <w:spacing w:val="-3"/>
        </w:rPr>
        <w:t xml:space="preserve"> </w:t>
      </w:r>
      <w:r>
        <w:rPr>
          <w:color w:val="00395A"/>
        </w:rPr>
        <w:t>it</w:t>
      </w:r>
      <w:r>
        <w:rPr>
          <w:color w:val="00395A"/>
          <w:spacing w:val="-2"/>
        </w:rPr>
        <w:t xml:space="preserve"> </w:t>
      </w:r>
      <w:r>
        <w:rPr>
          <w:color w:val="00395A"/>
        </w:rPr>
        <w:t>into</w:t>
      </w:r>
      <w:r>
        <w:rPr>
          <w:color w:val="00395A"/>
          <w:spacing w:val="-2"/>
        </w:rPr>
        <w:t xml:space="preserve"> </w:t>
      </w:r>
      <w:r>
        <w:rPr>
          <w:color w:val="00395A"/>
        </w:rPr>
        <w:t>perspective—one</w:t>
      </w:r>
      <w:r>
        <w:rPr>
          <w:color w:val="00395A"/>
          <w:spacing w:val="-4"/>
        </w:rPr>
        <w:t xml:space="preserve"> </w:t>
      </w:r>
      <w:r>
        <w:rPr>
          <w:color w:val="00395A"/>
        </w:rPr>
        <w:t>day</w:t>
      </w:r>
      <w:r>
        <w:rPr>
          <w:color w:val="00395A"/>
          <w:spacing w:val="-3"/>
        </w:rPr>
        <w:t xml:space="preserve"> </w:t>
      </w:r>
      <w:r>
        <w:rPr>
          <w:color w:val="00395A"/>
        </w:rPr>
        <w:t>at</w:t>
      </w:r>
      <w:r>
        <w:rPr>
          <w:color w:val="00395A"/>
          <w:spacing w:val="-2"/>
        </w:rPr>
        <w:t xml:space="preserve"> </w:t>
      </w:r>
      <w:r>
        <w:rPr>
          <w:color w:val="00395A"/>
        </w:rPr>
        <w:t>a</w:t>
      </w:r>
      <w:r>
        <w:rPr>
          <w:color w:val="00395A"/>
          <w:spacing w:val="-2"/>
        </w:rPr>
        <w:t xml:space="preserve"> time.</w:t>
      </w:r>
    </w:p>
    <w:p w14:paraId="30DD53A3" w14:textId="77777777" w:rsidR="00B00EA7" w:rsidRDefault="00574B43">
      <w:pPr>
        <w:pStyle w:val="BodyText"/>
        <w:spacing w:before="173" w:line="391" w:lineRule="auto"/>
      </w:pPr>
      <w:r>
        <w:rPr>
          <w:color w:val="00395A"/>
        </w:rPr>
        <w:t>COUNSELOR:</w:t>
      </w:r>
      <w:r>
        <w:rPr>
          <w:color w:val="00395A"/>
          <w:spacing w:val="-4"/>
        </w:rPr>
        <w:t xml:space="preserve"> </w:t>
      </w:r>
      <w:r>
        <w:rPr>
          <w:color w:val="00395A"/>
        </w:rPr>
        <w:t>I think we do need to deal with the fact that y</w:t>
      </w:r>
      <w:r>
        <w:rPr>
          <w:color w:val="00395A"/>
        </w:rPr>
        <w:t>our ex is going to try to find you. RENÉ:</w:t>
      </w:r>
      <w:r>
        <w:rPr>
          <w:color w:val="00395A"/>
          <w:spacing w:val="-2"/>
        </w:rPr>
        <w:t xml:space="preserve"> </w:t>
      </w:r>
      <w:r>
        <w:rPr>
          <w:color w:val="00395A"/>
        </w:rPr>
        <w:t>Yeah,</w:t>
      </w:r>
      <w:r>
        <w:rPr>
          <w:color w:val="00395A"/>
          <w:spacing w:val="-10"/>
        </w:rPr>
        <w:t xml:space="preserve"> </w:t>
      </w:r>
      <w:r>
        <w:rPr>
          <w:color w:val="00395A"/>
        </w:rPr>
        <w:t>I’m sure she is.</w:t>
      </w:r>
      <w:r>
        <w:rPr>
          <w:color w:val="00395A"/>
          <w:spacing w:val="-10"/>
        </w:rPr>
        <w:t xml:space="preserve"> </w:t>
      </w:r>
      <w:r>
        <w:rPr>
          <w:color w:val="00395A"/>
        </w:rPr>
        <w:t>Matter of fact,</w:t>
      </w:r>
      <w:r>
        <w:rPr>
          <w:color w:val="00395A"/>
          <w:spacing w:val="-10"/>
        </w:rPr>
        <w:t xml:space="preserve"> </w:t>
      </w:r>
      <w:r>
        <w:rPr>
          <w:color w:val="00395A"/>
        </w:rPr>
        <w:t>I know she is.</w:t>
      </w:r>
    </w:p>
    <w:p w14:paraId="35DE6883" w14:textId="77777777" w:rsidR="00B00EA7" w:rsidRDefault="00574B43">
      <w:pPr>
        <w:pStyle w:val="BodyText"/>
        <w:spacing w:line="249" w:lineRule="auto"/>
        <w:ind w:right="387"/>
      </w:pPr>
      <w:r>
        <w:rPr>
          <w:color w:val="00395A"/>
        </w:rPr>
        <w:t>COUNSELOR:</w:t>
      </w:r>
      <w:r>
        <w:rPr>
          <w:color w:val="00395A"/>
          <w:spacing w:val="-3"/>
        </w:rPr>
        <w:t xml:space="preserve"> </w:t>
      </w:r>
      <w:r>
        <w:rPr>
          <w:color w:val="00395A"/>
        </w:rPr>
        <w:t>So,</w:t>
      </w:r>
      <w:r>
        <w:rPr>
          <w:color w:val="00395A"/>
          <w:spacing w:val="-13"/>
        </w:rPr>
        <w:t xml:space="preserve"> </w:t>
      </w:r>
      <w:r>
        <w:rPr>
          <w:color w:val="00395A"/>
        </w:rPr>
        <w:t>in a couple more days,</w:t>
      </w:r>
      <w:r>
        <w:rPr>
          <w:color w:val="00395A"/>
          <w:spacing w:val="-13"/>
        </w:rPr>
        <w:t xml:space="preserve"> </w:t>
      </w:r>
      <w:r>
        <w:rPr>
          <w:color w:val="00395A"/>
        </w:rPr>
        <w:t>you’re getting another paycheck,</w:t>
      </w:r>
      <w:r>
        <w:rPr>
          <w:color w:val="00395A"/>
          <w:spacing w:val="-13"/>
        </w:rPr>
        <w:t xml:space="preserve"> </w:t>
      </w:r>
      <w:r>
        <w:rPr>
          <w:color w:val="00395A"/>
        </w:rPr>
        <w:t>and this time she’s going</w:t>
      </w:r>
      <w:r>
        <w:rPr>
          <w:color w:val="00395A"/>
          <w:spacing w:val="-15"/>
        </w:rPr>
        <w:t xml:space="preserve"> </w:t>
      </w:r>
      <w:r>
        <w:rPr>
          <w:color w:val="00395A"/>
        </w:rPr>
        <w:t>to</w:t>
      </w:r>
      <w:r>
        <w:rPr>
          <w:color w:val="00395A"/>
          <w:spacing w:val="-7"/>
        </w:rPr>
        <w:t xml:space="preserve"> </w:t>
      </w:r>
      <w:r>
        <w:rPr>
          <w:color w:val="00395A"/>
        </w:rPr>
        <w:t>say,</w:t>
      </w:r>
      <w:r>
        <w:rPr>
          <w:color w:val="00395A"/>
          <w:spacing w:val="-25"/>
        </w:rPr>
        <w:t xml:space="preserve"> </w:t>
      </w:r>
      <w:r>
        <w:rPr>
          <w:color w:val="00395A"/>
        </w:rPr>
        <w:t>“I’m</w:t>
      </w:r>
      <w:r>
        <w:rPr>
          <w:color w:val="00395A"/>
          <w:spacing w:val="-8"/>
        </w:rPr>
        <w:t xml:space="preserve"> </w:t>
      </w:r>
      <w:r>
        <w:rPr>
          <w:color w:val="00395A"/>
        </w:rPr>
        <w:t>not</w:t>
      </w:r>
      <w:r>
        <w:rPr>
          <w:color w:val="00395A"/>
          <w:spacing w:val="-8"/>
        </w:rPr>
        <w:t xml:space="preserve"> </w:t>
      </w:r>
      <w:r>
        <w:rPr>
          <w:color w:val="00395A"/>
        </w:rPr>
        <w:t>letting</w:t>
      </w:r>
      <w:r>
        <w:rPr>
          <w:color w:val="00395A"/>
          <w:spacing w:val="-7"/>
        </w:rPr>
        <w:t xml:space="preserve"> </w:t>
      </w:r>
      <w:r>
        <w:rPr>
          <w:color w:val="00395A"/>
        </w:rPr>
        <w:t>that</w:t>
      </w:r>
      <w:r>
        <w:rPr>
          <w:color w:val="00395A"/>
          <w:spacing w:val="-8"/>
        </w:rPr>
        <w:t xml:space="preserve"> </w:t>
      </w:r>
      <w:r>
        <w:rPr>
          <w:color w:val="00395A"/>
        </w:rPr>
        <w:t>guy</w:t>
      </w:r>
      <w:r>
        <w:rPr>
          <w:color w:val="00395A"/>
          <w:spacing w:val="-8"/>
        </w:rPr>
        <w:t xml:space="preserve"> </w:t>
      </w:r>
      <w:r>
        <w:rPr>
          <w:color w:val="00395A"/>
        </w:rPr>
        <w:t>avoid</w:t>
      </w:r>
      <w:r>
        <w:rPr>
          <w:color w:val="00395A"/>
          <w:spacing w:val="-8"/>
        </w:rPr>
        <w:t xml:space="preserve"> </w:t>
      </w:r>
      <w:r>
        <w:rPr>
          <w:color w:val="00395A"/>
        </w:rPr>
        <w:t>me</w:t>
      </w:r>
      <w:r>
        <w:rPr>
          <w:color w:val="00395A"/>
          <w:spacing w:val="-8"/>
        </w:rPr>
        <w:t xml:space="preserve"> </w:t>
      </w:r>
      <w:r>
        <w:rPr>
          <w:color w:val="00395A"/>
        </w:rPr>
        <w:t>this</w:t>
      </w:r>
      <w:r>
        <w:rPr>
          <w:color w:val="00395A"/>
          <w:spacing w:val="-8"/>
        </w:rPr>
        <w:t xml:space="preserve"> </w:t>
      </w:r>
      <w:r>
        <w:rPr>
          <w:color w:val="00395A"/>
        </w:rPr>
        <w:t>week!”</w:t>
      </w:r>
      <w:r>
        <w:rPr>
          <w:color w:val="00395A"/>
          <w:spacing w:val="-24"/>
        </w:rPr>
        <w:t xml:space="preserve"> </w:t>
      </w:r>
      <w:r>
        <w:rPr>
          <w:color w:val="00395A"/>
        </w:rPr>
        <w:t>So</w:t>
      </w:r>
      <w:r>
        <w:rPr>
          <w:color w:val="00395A"/>
          <w:spacing w:val="-8"/>
        </w:rPr>
        <w:t xml:space="preserve"> </w:t>
      </w:r>
      <w:r>
        <w:rPr>
          <w:color w:val="00395A"/>
        </w:rPr>
        <w:t>I</w:t>
      </w:r>
      <w:r>
        <w:rPr>
          <w:color w:val="00395A"/>
          <w:spacing w:val="-8"/>
        </w:rPr>
        <w:t xml:space="preserve"> </w:t>
      </w:r>
      <w:r>
        <w:rPr>
          <w:color w:val="00395A"/>
        </w:rPr>
        <w:t>thought</w:t>
      </w:r>
      <w:r>
        <w:rPr>
          <w:color w:val="00395A"/>
          <w:spacing w:val="-8"/>
        </w:rPr>
        <w:t xml:space="preserve"> </w:t>
      </w:r>
      <w:r>
        <w:rPr>
          <w:color w:val="00395A"/>
        </w:rPr>
        <w:t>maybe</w:t>
      </w:r>
      <w:r>
        <w:rPr>
          <w:color w:val="00395A"/>
          <w:spacing w:val="-8"/>
        </w:rPr>
        <w:t xml:space="preserve"> </w:t>
      </w:r>
      <w:r>
        <w:rPr>
          <w:color w:val="00395A"/>
        </w:rPr>
        <w:t>we</w:t>
      </w:r>
      <w:r>
        <w:rPr>
          <w:color w:val="00395A"/>
          <w:spacing w:val="-8"/>
        </w:rPr>
        <w:t xml:space="preserve"> </w:t>
      </w:r>
      <w:r>
        <w:rPr>
          <w:color w:val="00395A"/>
        </w:rPr>
        <w:t>should</w:t>
      </w:r>
      <w:r>
        <w:rPr>
          <w:color w:val="00395A"/>
          <w:spacing w:val="-8"/>
        </w:rPr>
        <w:t xml:space="preserve"> </w:t>
      </w:r>
      <w:r>
        <w:rPr>
          <w:color w:val="00395A"/>
        </w:rPr>
        <w:t>play</w:t>
      </w:r>
      <w:r>
        <w:rPr>
          <w:color w:val="00395A"/>
          <w:spacing w:val="-8"/>
        </w:rPr>
        <w:t xml:space="preserve"> </w:t>
      </w:r>
      <w:r>
        <w:rPr>
          <w:color w:val="00395A"/>
        </w:rPr>
        <w:t>it out a little bit.</w:t>
      </w:r>
      <w:r>
        <w:rPr>
          <w:color w:val="00395A"/>
          <w:spacing w:val="-15"/>
        </w:rPr>
        <w:t xml:space="preserve"> </w:t>
      </w:r>
      <w:r>
        <w:rPr>
          <w:color w:val="00395A"/>
        </w:rPr>
        <w:t>So,</w:t>
      </w:r>
      <w:r>
        <w:rPr>
          <w:color w:val="00395A"/>
          <w:spacing w:val="-15"/>
        </w:rPr>
        <w:t xml:space="preserve"> </w:t>
      </w:r>
      <w:r>
        <w:rPr>
          <w:color w:val="00395A"/>
        </w:rPr>
        <w:t>can you put yourself in her shoes and pretend you’re her?</w:t>
      </w:r>
    </w:p>
    <w:p w14:paraId="305C2A54" w14:textId="77777777" w:rsidR="00B00EA7" w:rsidRDefault="00B00EA7">
      <w:pPr>
        <w:spacing w:line="249" w:lineRule="auto"/>
        <w:sectPr w:rsidR="00B00EA7">
          <w:pgSz w:w="12240" w:h="15840"/>
          <w:pgMar w:top="1280" w:right="1060" w:bottom="1100" w:left="720" w:header="720" w:footer="902" w:gutter="0"/>
          <w:cols w:space="720"/>
        </w:sectPr>
      </w:pPr>
    </w:p>
    <w:p w14:paraId="5AD0AFF5" w14:textId="77777777" w:rsidR="00B00EA7" w:rsidRDefault="00B00EA7">
      <w:pPr>
        <w:pStyle w:val="BodyText"/>
        <w:spacing w:before="10"/>
        <w:ind w:left="0"/>
        <w:rPr>
          <w:sz w:val="12"/>
        </w:rPr>
      </w:pPr>
    </w:p>
    <w:p w14:paraId="12FB22DF" w14:textId="77777777" w:rsidR="00B00EA7" w:rsidRDefault="00574B43">
      <w:pPr>
        <w:pStyle w:val="BodyText"/>
        <w:spacing w:line="72" w:lineRule="exact"/>
        <w:ind w:left="1411"/>
        <w:rPr>
          <w:sz w:val="7"/>
        </w:rPr>
      </w:pPr>
      <w:r>
        <w:rPr>
          <w:sz w:val="7"/>
        </w:rPr>
      </w:r>
      <w:r>
        <w:rPr>
          <w:sz w:val="7"/>
        </w:rPr>
        <w:pict w14:anchorId="6D642940">
          <v:group id="docshapegroup411" o:spid="_x0000_s2186" style="width:380.9pt;height:3.6pt;mso-position-horizontal-relative:char;mso-position-vertical-relative:line" coordsize="7618,72">
            <v:shape id="docshape412" o:spid="_x0000_s2187" style="position:absolute;width:7618;height:72" coordsize="7618,72" o:spt="100" adj="0,,0" path="m7618,58l,58,,72r7618,l7618,58xm7618,l,,,29r7618,l7618,xe" fillcolor="#00395a" stroked="f">
              <v:stroke joinstyle="round"/>
              <v:formulas/>
              <v:path arrowok="t" o:connecttype="segments"/>
            </v:shape>
            <w10:anchorlock/>
          </v:group>
        </w:pict>
      </w:r>
    </w:p>
    <w:p w14:paraId="477588D2"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 xml:space="preserve">Master Clinician Note: </w:t>
      </w:r>
      <w:r>
        <w:rPr>
          <w:rFonts w:ascii="Lucida Sans" w:hAnsi="Lucida Sans"/>
          <w:color w:val="00395A"/>
          <w:w w:val="95"/>
          <w:sz w:val="20"/>
        </w:rPr>
        <w:t>In this situation, role-play can help René experience the immediacy</w:t>
      </w:r>
      <w:r>
        <w:rPr>
          <w:rFonts w:ascii="Lucida Sans" w:hAnsi="Lucida Sans"/>
          <w:color w:val="00395A"/>
          <w:spacing w:val="-6"/>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feelings</w:t>
      </w:r>
      <w:r>
        <w:rPr>
          <w:rFonts w:ascii="Lucida Sans" w:hAnsi="Lucida Sans"/>
          <w:color w:val="00395A"/>
          <w:spacing w:val="-9"/>
          <w:w w:val="95"/>
          <w:sz w:val="20"/>
        </w:rPr>
        <w:t xml:space="preserve"> </w:t>
      </w:r>
      <w:r>
        <w:rPr>
          <w:rFonts w:ascii="Lucida Sans" w:hAnsi="Lucida Sans"/>
          <w:color w:val="00395A"/>
          <w:w w:val="95"/>
          <w:sz w:val="20"/>
        </w:rPr>
        <w:t>he</w:t>
      </w:r>
      <w:r>
        <w:rPr>
          <w:rFonts w:ascii="Lucida Sans" w:hAnsi="Lucida Sans"/>
          <w:color w:val="00395A"/>
          <w:spacing w:val="-7"/>
          <w:w w:val="95"/>
          <w:sz w:val="20"/>
        </w:rPr>
        <w:t xml:space="preserve"> </w:t>
      </w:r>
      <w:r>
        <w:rPr>
          <w:rFonts w:ascii="Lucida Sans" w:hAnsi="Lucida Sans"/>
          <w:color w:val="00395A"/>
          <w:w w:val="95"/>
          <w:sz w:val="20"/>
        </w:rPr>
        <w:t>will</w:t>
      </w:r>
      <w:r>
        <w:rPr>
          <w:rFonts w:ascii="Lucida Sans" w:hAnsi="Lucida Sans"/>
          <w:color w:val="00395A"/>
          <w:spacing w:val="-8"/>
          <w:w w:val="95"/>
          <w:sz w:val="20"/>
        </w:rPr>
        <w:t xml:space="preserve"> </w:t>
      </w:r>
      <w:r>
        <w:rPr>
          <w:rFonts w:ascii="Lucida Sans" w:hAnsi="Lucida Sans"/>
          <w:color w:val="00395A"/>
          <w:w w:val="95"/>
          <w:sz w:val="20"/>
        </w:rPr>
        <w:t>face</w:t>
      </w:r>
      <w:r>
        <w:rPr>
          <w:rFonts w:ascii="Lucida Sans" w:hAnsi="Lucida Sans"/>
          <w:color w:val="00395A"/>
          <w:spacing w:val="-9"/>
          <w:w w:val="95"/>
          <w:sz w:val="20"/>
        </w:rPr>
        <w:t xml:space="preserve"> </w:t>
      </w:r>
      <w:r>
        <w:rPr>
          <w:rFonts w:ascii="Lucida Sans" w:hAnsi="Lucida Sans"/>
          <w:color w:val="00395A"/>
          <w:w w:val="95"/>
          <w:sz w:val="20"/>
        </w:rPr>
        <w:t>when</w:t>
      </w:r>
      <w:r>
        <w:rPr>
          <w:rFonts w:ascii="Lucida Sans" w:hAnsi="Lucida Sans"/>
          <w:color w:val="00395A"/>
          <w:spacing w:val="-7"/>
          <w:w w:val="95"/>
          <w:sz w:val="20"/>
        </w:rPr>
        <w:t xml:space="preserve"> </w:t>
      </w:r>
      <w:r>
        <w:rPr>
          <w:rFonts w:ascii="Lucida Sans" w:hAnsi="Lucida Sans"/>
          <w:color w:val="00395A"/>
          <w:w w:val="95"/>
          <w:sz w:val="20"/>
        </w:rPr>
        <w:t>he</w:t>
      </w:r>
      <w:r>
        <w:rPr>
          <w:rFonts w:ascii="Lucida Sans" w:hAnsi="Lucida Sans"/>
          <w:color w:val="00395A"/>
          <w:spacing w:val="-7"/>
          <w:w w:val="95"/>
          <w:sz w:val="20"/>
        </w:rPr>
        <w:t xml:space="preserve"> </w:t>
      </w:r>
      <w:r>
        <w:rPr>
          <w:rFonts w:ascii="Lucida Sans" w:hAnsi="Lucida Sans"/>
          <w:color w:val="00395A"/>
          <w:w w:val="95"/>
          <w:sz w:val="20"/>
        </w:rPr>
        <w:t>sees</w:t>
      </w:r>
      <w:r>
        <w:rPr>
          <w:rFonts w:ascii="Lucida Sans" w:hAnsi="Lucida Sans"/>
          <w:color w:val="00395A"/>
          <w:spacing w:val="-9"/>
          <w:w w:val="95"/>
          <w:sz w:val="20"/>
        </w:rPr>
        <w:t xml:space="preserve"> </w:t>
      </w:r>
      <w:r>
        <w:rPr>
          <w:rFonts w:ascii="Lucida Sans" w:hAnsi="Lucida Sans"/>
          <w:color w:val="00395A"/>
          <w:w w:val="95"/>
          <w:sz w:val="20"/>
        </w:rPr>
        <w:t>his</w:t>
      </w:r>
      <w:r>
        <w:rPr>
          <w:rFonts w:ascii="Lucida Sans" w:hAnsi="Lucida Sans"/>
          <w:color w:val="00395A"/>
          <w:spacing w:val="-9"/>
          <w:w w:val="95"/>
          <w:sz w:val="20"/>
        </w:rPr>
        <w:t xml:space="preserve"> </w:t>
      </w:r>
      <w:r>
        <w:rPr>
          <w:rFonts w:ascii="Lucida Sans" w:hAnsi="Lucida Sans"/>
          <w:color w:val="00395A"/>
          <w:w w:val="95"/>
          <w:sz w:val="20"/>
        </w:rPr>
        <w:t>ex</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rehearse</w:t>
      </w:r>
      <w:r>
        <w:rPr>
          <w:rFonts w:ascii="Lucida Sans" w:hAnsi="Lucida Sans"/>
          <w:color w:val="00395A"/>
          <w:spacing w:val="-7"/>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plan</w:t>
      </w:r>
      <w:r>
        <w:rPr>
          <w:rFonts w:ascii="Lucida Sans" w:hAnsi="Lucida Sans"/>
          <w:color w:val="00395A"/>
          <w:spacing w:val="-7"/>
          <w:w w:val="95"/>
          <w:sz w:val="20"/>
        </w:rPr>
        <w:t xml:space="preserve"> </w:t>
      </w:r>
      <w:r>
        <w:rPr>
          <w:rFonts w:ascii="Lucida Sans" w:hAnsi="Lucida Sans"/>
          <w:color w:val="00395A"/>
          <w:w w:val="95"/>
          <w:sz w:val="20"/>
        </w:rPr>
        <w:t xml:space="preserve">to </w:t>
      </w:r>
      <w:r>
        <w:rPr>
          <w:rFonts w:ascii="Lucida Sans" w:hAnsi="Lucida Sans"/>
          <w:color w:val="00395A"/>
          <w:w w:val="90"/>
          <w:sz w:val="20"/>
        </w:rPr>
        <w:t xml:space="preserve">manage these feelings while interacting with her. The counselor and René will role- </w:t>
      </w:r>
      <w:r>
        <w:rPr>
          <w:rFonts w:ascii="Lucida Sans" w:hAnsi="Lucida Sans"/>
          <w:color w:val="00395A"/>
          <w:w w:val="95"/>
          <w:sz w:val="20"/>
        </w:rPr>
        <w:t>play</w:t>
      </w:r>
      <w:r>
        <w:rPr>
          <w:rFonts w:ascii="Lucida Sans" w:hAnsi="Lucida Sans"/>
          <w:color w:val="00395A"/>
          <w:spacing w:val="-9"/>
          <w:w w:val="95"/>
          <w:sz w:val="20"/>
        </w:rPr>
        <w:t xml:space="preserve"> </w:t>
      </w:r>
      <w:r>
        <w:rPr>
          <w:rFonts w:ascii="Lucida Sans" w:hAnsi="Lucida Sans"/>
          <w:color w:val="00395A"/>
          <w:w w:val="95"/>
          <w:sz w:val="20"/>
        </w:rPr>
        <w:t>twice.</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first</w:t>
      </w:r>
      <w:r>
        <w:rPr>
          <w:rFonts w:ascii="Lucida Sans" w:hAnsi="Lucida Sans"/>
          <w:color w:val="00395A"/>
          <w:spacing w:val="-9"/>
          <w:w w:val="95"/>
          <w:sz w:val="20"/>
        </w:rPr>
        <w:t xml:space="preserve"> </w:t>
      </w:r>
      <w:r>
        <w:rPr>
          <w:rFonts w:ascii="Lucida Sans" w:hAnsi="Lucida Sans"/>
          <w:color w:val="00395A"/>
          <w:w w:val="95"/>
          <w:sz w:val="20"/>
        </w:rPr>
        <w:t>time,</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counselor</w:t>
      </w:r>
      <w:r>
        <w:rPr>
          <w:rFonts w:ascii="Lucida Sans" w:hAnsi="Lucida Sans"/>
          <w:color w:val="00395A"/>
          <w:spacing w:val="-9"/>
          <w:w w:val="95"/>
          <w:sz w:val="20"/>
        </w:rPr>
        <w:t xml:space="preserve"> </w:t>
      </w:r>
      <w:r>
        <w:rPr>
          <w:rFonts w:ascii="Lucida Sans" w:hAnsi="Lucida Sans"/>
          <w:color w:val="00395A"/>
          <w:w w:val="95"/>
          <w:sz w:val="20"/>
        </w:rPr>
        <w:t>will</w:t>
      </w:r>
      <w:r>
        <w:rPr>
          <w:rFonts w:ascii="Lucida Sans" w:hAnsi="Lucida Sans"/>
          <w:color w:val="00395A"/>
          <w:spacing w:val="-8"/>
          <w:w w:val="95"/>
          <w:sz w:val="20"/>
        </w:rPr>
        <w:t xml:space="preserve"> </w:t>
      </w:r>
      <w:r>
        <w:rPr>
          <w:rFonts w:ascii="Lucida Sans" w:hAnsi="Lucida Sans"/>
          <w:color w:val="00395A"/>
          <w:w w:val="95"/>
          <w:sz w:val="20"/>
        </w:rPr>
        <w:t>play</w:t>
      </w:r>
      <w:r>
        <w:rPr>
          <w:rFonts w:ascii="Lucida Sans" w:hAnsi="Lucida Sans"/>
          <w:color w:val="00395A"/>
          <w:spacing w:val="-8"/>
          <w:w w:val="95"/>
          <w:sz w:val="20"/>
        </w:rPr>
        <w:t xml:space="preserve"> </w:t>
      </w:r>
      <w:r>
        <w:rPr>
          <w:rFonts w:ascii="Lucida Sans" w:hAnsi="Lucida Sans"/>
          <w:color w:val="00395A"/>
          <w:w w:val="95"/>
          <w:sz w:val="20"/>
        </w:rPr>
        <w:t>René</w:t>
      </w:r>
      <w:r>
        <w:rPr>
          <w:rFonts w:ascii="Lucida Sans" w:hAnsi="Lucida Sans"/>
          <w:color w:val="00395A"/>
          <w:spacing w:val="-6"/>
          <w:w w:val="95"/>
          <w:sz w:val="20"/>
        </w:rPr>
        <w:t xml:space="preserve"> </w:t>
      </w:r>
      <w:r>
        <w:rPr>
          <w:rFonts w:ascii="Lucida Sans" w:hAnsi="Lucida Sans"/>
          <w:color w:val="00395A"/>
          <w:w w:val="95"/>
          <w:sz w:val="20"/>
        </w:rPr>
        <w:t>and</w:t>
      </w:r>
      <w:r>
        <w:rPr>
          <w:rFonts w:ascii="Lucida Sans" w:hAnsi="Lucida Sans"/>
          <w:color w:val="00395A"/>
          <w:spacing w:val="-8"/>
          <w:w w:val="95"/>
          <w:sz w:val="20"/>
        </w:rPr>
        <w:t xml:space="preserve"> </w:t>
      </w:r>
      <w:r>
        <w:rPr>
          <w:rFonts w:ascii="Lucida Sans" w:hAnsi="Lucida Sans"/>
          <w:color w:val="00395A"/>
          <w:w w:val="95"/>
          <w:sz w:val="20"/>
        </w:rPr>
        <w:t>model</w:t>
      </w:r>
      <w:r>
        <w:rPr>
          <w:rFonts w:ascii="Lucida Sans" w:hAnsi="Lucida Sans"/>
          <w:color w:val="00395A"/>
          <w:spacing w:val="-8"/>
          <w:w w:val="95"/>
          <w:sz w:val="20"/>
        </w:rPr>
        <w:t xml:space="preserve"> </w:t>
      </w:r>
      <w:r>
        <w:rPr>
          <w:rFonts w:ascii="Lucida Sans" w:hAnsi="Lucida Sans"/>
          <w:color w:val="00395A"/>
          <w:w w:val="95"/>
          <w:sz w:val="20"/>
        </w:rPr>
        <w:t>behavior.</w:t>
      </w:r>
      <w:r>
        <w:rPr>
          <w:rFonts w:ascii="Lucida Sans" w:hAnsi="Lucida Sans"/>
          <w:color w:val="00395A"/>
          <w:spacing w:val="-9"/>
          <w:w w:val="95"/>
          <w:sz w:val="20"/>
        </w:rPr>
        <w:t xml:space="preserve"> </w:t>
      </w:r>
      <w:r>
        <w:rPr>
          <w:rFonts w:ascii="Lucida Sans" w:hAnsi="Lucida Sans"/>
          <w:color w:val="00395A"/>
          <w:w w:val="95"/>
          <w:sz w:val="20"/>
        </w:rPr>
        <w:t xml:space="preserve">The </w:t>
      </w:r>
      <w:r>
        <w:rPr>
          <w:rFonts w:ascii="Lucida Sans" w:hAnsi="Lucida Sans"/>
          <w:color w:val="00395A"/>
          <w:w w:val="90"/>
          <w:sz w:val="20"/>
        </w:rPr>
        <w:t xml:space="preserve">second time, René will be himself in the role-play. René is already familiar with role- </w:t>
      </w:r>
      <w:r>
        <w:rPr>
          <w:rFonts w:ascii="Lucida Sans" w:hAnsi="Lucida Sans"/>
          <w:color w:val="00395A"/>
          <w:w w:val="95"/>
          <w:sz w:val="20"/>
        </w:rPr>
        <w:t>pla</w:t>
      </w:r>
      <w:r>
        <w:rPr>
          <w:rFonts w:ascii="Lucida Sans" w:hAnsi="Lucida Sans"/>
          <w:color w:val="00395A"/>
          <w:w w:val="95"/>
          <w:sz w:val="20"/>
        </w:rPr>
        <w:t>ys</w:t>
      </w:r>
      <w:r>
        <w:rPr>
          <w:rFonts w:ascii="Lucida Sans" w:hAnsi="Lucida Sans"/>
          <w:color w:val="00395A"/>
          <w:spacing w:val="-5"/>
          <w:w w:val="95"/>
          <w:sz w:val="20"/>
        </w:rPr>
        <w:t xml:space="preserve"> </w:t>
      </w:r>
      <w:r>
        <w:rPr>
          <w:rFonts w:ascii="Lucida Sans" w:hAnsi="Lucida Sans"/>
          <w:color w:val="00395A"/>
          <w:w w:val="95"/>
          <w:sz w:val="20"/>
        </w:rPr>
        <w:t>because</w:t>
      </w:r>
      <w:r>
        <w:rPr>
          <w:rFonts w:ascii="Lucida Sans" w:hAnsi="Lucida Sans"/>
          <w:color w:val="00395A"/>
          <w:spacing w:val="-5"/>
          <w:w w:val="95"/>
          <w:sz w:val="20"/>
        </w:rPr>
        <w:t xml:space="preserve"> </w:t>
      </w:r>
      <w:r>
        <w:rPr>
          <w:rFonts w:ascii="Lucida Sans" w:hAnsi="Lucida Sans"/>
          <w:color w:val="00395A"/>
          <w:w w:val="95"/>
          <w:sz w:val="20"/>
        </w:rPr>
        <w:t>they</w:t>
      </w:r>
      <w:r>
        <w:rPr>
          <w:rFonts w:ascii="Lucida Sans" w:hAnsi="Lucida Sans"/>
          <w:color w:val="00395A"/>
          <w:spacing w:val="-2"/>
          <w:w w:val="95"/>
          <w:sz w:val="20"/>
        </w:rPr>
        <w:t xml:space="preserve"> </w:t>
      </w:r>
      <w:r>
        <w:rPr>
          <w:rFonts w:ascii="Lucida Sans" w:hAnsi="Lucida Sans"/>
          <w:color w:val="00395A"/>
          <w:w w:val="95"/>
          <w:sz w:val="20"/>
        </w:rPr>
        <w:t>use</w:t>
      </w:r>
      <w:r>
        <w:rPr>
          <w:rFonts w:ascii="Lucida Sans" w:hAnsi="Lucida Sans"/>
          <w:color w:val="00395A"/>
          <w:spacing w:val="-5"/>
          <w:w w:val="95"/>
          <w:sz w:val="20"/>
        </w:rPr>
        <w:t xml:space="preserve"> </w:t>
      </w:r>
      <w:r>
        <w:rPr>
          <w:rFonts w:ascii="Lucida Sans" w:hAnsi="Lucida Sans"/>
          <w:color w:val="00395A"/>
          <w:w w:val="95"/>
          <w:sz w:val="20"/>
        </w:rPr>
        <w:t>them</w:t>
      </w:r>
      <w:r>
        <w:rPr>
          <w:rFonts w:ascii="Lucida Sans" w:hAnsi="Lucida Sans"/>
          <w:color w:val="00395A"/>
          <w:spacing w:val="-4"/>
          <w:w w:val="95"/>
          <w:sz w:val="20"/>
        </w:rPr>
        <w:t xml:space="preserve"> </w:t>
      </w:r>
      <w:r>
        <w:rPr>
          <w:rFonts w:ascii="Lucida Sans" w:hAnsi="Lucida Sans"/>
          <w:color w:val="00395A"/>
          <w:w w:val="95"/>
          <w:sz w:val="20"/>
        </w:rPr>
        <w:t>in</w:t>
      </w:r>
      <w:r>
        <w:rPr>
          <w:rFonts w:ascii="Lucida Sans" w:hAnsi="Lucida Sans"/>
          <w:color w:val="00395A"/>
          <w:spacing w:val="-5"/>
          <w:w w:val="95"/>
          <w:sz w:val="20"/>
        </w:rPr>
        <w:t xml:space="preserve"> </w:t>
      </w:r>
      <w:r>
        <w:rPr>
          <w:rFonts w:ascii="Lucida Sans" w:hAnsi="Lucida Sans"/>
          <w:color w:val="00395A"/>
          <w:w w:val="95"/>
          <w:sz w:val="20"/>
        </w:rPr>
        <w:t>the</w:t>
      </w:r>
      <w:r>
        <w:rPr>
          <w:rFonts w:ascii="Lucida Sans" w:hAnsi="Lucida Sans"/>
          <w:color w:val="00395A"/>
          <w:spacing w:val="-5"/>
          <w:w w:val="95"/>
          <w:sz w:val="20"/>
        </w:rPr>
        <w:t xml:space="preserve"> </w:t>
      </w:r>
      <w:r>
        <w:rPr>
          <w:rFonts w:ascii="Lucida Sans" w:hAnsi="Lucida Sans"/>
          <w:color w:val="00395A"/>
          <w:w w:val="95"/>
          <w:sz w:val="20"/>
        </w:rPr>
        <w:t>treatment</w:t>
      </w:r>
      <w:r>
        <w:rPr>
          <w:rFonts w:ascii="Lucida Sans" w:hAnsi="Lucida Sans"/>
          <w:color w:val="00395A"/>
          <w:spacing w:val="-5"/>
          <w:w w:val="95"/>
          <w:sz w:val="20"/>
        </w:rPr>
        <w:t xml:space="preserve"> </w:t>
      </w:r>
      <w:r>
        <w:rPr>
          <w:rFonts w:ascii="Lucida Sans" w:hAnsi="Lucida Sans"/>
          <w:color w:val="00395A"/>
          <w:w w:val="95"/>
          <w:sz w:val="20"/>
        </w:rPr>
        <w:t>program.</w:t>
      </w:r>
      <w:r>
        <w:rPr>
          <w:rFonts w:ascii="Lucida Sans" w:hAnsi="Lucida Sans"/>
          <w:color w:val="00395A"/>
          <w:spacing w:val="-5"/>
          <w:w w:val="95"/>
          <w:sz w:val="20"/>
        </w:rPr>
        <w:t xml:space="preserve"> </w:t>
      </w:r>
      <w:r>
        <w:rPr>
          <w:rFonts w:ascii="Lucida Sans" w:hAnsi="Lucida Sans"/>
          <w:color w:val="00395A"/>
          <w:w w:val="95"/>
          <w:sz w:val="20"/>
        </w:rPr>
        <w:t>When</w:t>
      </w:r>
      <w:r>
        <w:rPr>
          <w:rFonts w:ascii="Lucida Sans" w:hAnsi="Lucida Sans"/>
          <w:color w:val="00395A"/>
          <w:spacing w:val="-5"/>
          <w:w w:val="95"/>
          <w:sz w:val="20"/>
        </w:rPr>
        <w:t xml:space="preserve"> </w:t>
      </w:r>
      <w:r>
        <w:rPr>
          <w:rFonts w:ascii="Lucida Sans" w:hAnsi="Lucida Sans"/>
          <w:color w:val="00395A"/>
          <w:w w:val="95"/>
          <w:sz w:val="20"/>
        </w:rPr>
        <w:t>introducing</w:t>
      </w:r>
      <w:r>
        <w:rPr>
          <w:rFonts w:ascii="Lucida Sans" w:hAnsi="Lucida Sans"/>
          <w:color w:val="00395A"/>
          <w:spacing w:val="-4"/>
          <w:w w:val="95"/>
          <w:sz w:val="20"/>
        </w:rPr>
        <w:t xml:space="preserve"> </w:t>
      </w:r>
      <w:r>
        <w:rPr>
          <w:rFonts w:ascii="Lucida Sans" w:hAnsi="Lucida Sans"/>
          <w:color w:val="00395A"/>
          <w:w w:val="95"/>
          <w:sz w:val="20"/>
        </w:rPr>
        <w:t>role- playing</w:t>
      </w:r>
      <w:r>
        <w:rPr>
          <w:rFonts w:ascii="Lucida Sans" w:hAnsi="Lucida Sans"/>
          <w:color w:val="00395A"/>
          <w:spacing w:val="-10"/>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first</w:t>
      </w:r>
      <w:r>
        <w:rPr>
          <w:rFonts w:ascii="Lucida Sans" w:hAnsi="Lucida Sans"/>
          <w:color w:val="00395A"/>
          <w:spacing w:val="-11"/>
          <w:w w:val="95"/>
          <w:sz w:val="20"/>
        </w:rPr>
        <w:t xml:space="preserve"> </w:t>
      </w:r>
      <w:r>
        <w:rPr>
          <w:rFonts w:ascii="Lucida Sans" w:hAnsi="Lucida Sans"/>
          <w:color w:val="00395A"/>
          <w:w w:val="95"/>
          <w:sz w:val="20"/>
        </w:rPr>
        <w:t>time,</w:t>
      </w:r>
      <w:r>
        <w:rPr>
          <w:rFonts w:ascii="Lucida Sans" w:hAnsi="Lucida Sans"/>
          <w:color w:val="00395A"/>
          <w:spacing w:val="-11"/>
          <w:w w:val="95"/>
          <w:sz w:val="20"/>
        </w:rPr>
        <w:t xml:space="preserve"> </w:t>
      </w:r>
      <w:r>
        <w:rPr>
          <w:rFonts w:ascii="Lucida Sans" w:hAnsi="Lucida Sans"/>
          <w:color w:val="00395A"/>
          <w:w w:val="95"/>
          <w:sz w:val="20"/>
        </w:rPr>
        <w:t>you</w:t>
      </w:r>
      <w:r>
        <w:rPr>
          <w:rFonts w:ascii="Lucida Sans" w:hAnsi="Lucida Sans"/>
          <w:color w:val="00395A"/>
          <w:spacing w:val="-9"/>
          <w:w w:val="95"/>
          <w:sz w:val="20"/>
        </w:rPr>
        <w:t xml:space="preserve"> </w:t>
      </w:r>
      <w:r>
        <w:rPr>
          <w:rFonts w:ascii="Lucida Sans" w:hAnsi="Lucida Sans"/>
          <w:color w:val="00395A"/>
          <w:w w:val="95"/>
          <w:sz w:val="20"/>
        </w:rPr>
        <w:t>should</w:t>
      </w:r>
      <w:r>
        <w:rPr>
          <w:rFonts w:ascii="Lucida Sans" w:hAnsi="Lucida Sans"/>
          <w:color w:val="00395A"/>
          <w:spacing w:val="-10"/>
          <w:w w:val="95"/>
          <w:sz w:val="20"/>
        </w:rPr>
        <w:t xml:space="preserve"> </w:t>
      </w:r>
      <w:r>
        <w:rPr>
          <w:rFonts w:ascii="Lucida Sans" w:hAnsi="Lucida Sans"/>
          <w:color w:val="00395A"/>
          <w:w w:val="95"/>
          <w:sz w:val="20"/>
        </w:rPr>
        <w:t>expect</w:t>
      </w:r>
      <w:r>
        <w:rPr>
          <w:rFonts w:ascii="Lucida Sans" w:hAnsi="Lucida Sans"/>
          <w:color w:val="00395A"/>
          <w:spacing w:val="-11"/>
          <w:w w:val="95"/>
          <w:sz w:val="20"/>
        </w:rPr>
        <w:t xml:space="preserve"> </w:t>
      </w:r>
      <w:r>
        <w:rPr>
          <w:rFonts w:ascii="Lucida Sans" w:hAnsi="Lucida Sans"/>
          <w:color w:val="00395A"/>
          <w:w w:val="95"/>
          <w:sz w:val="20"/>
        </w:rPr>
        <w:t>that</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client</w:t>
      </w:r>
      <w:r>
        <w:rPr>
          <w:rFonts w:ascii="Lucida Sans" w:hAnsi="Lucida Sans"/>
          <w:color w:val="00395A"/>
          <w:spacing w:val="-11"/>
          <w:w w:val="95"/>
          <w:sz w:val="20"/>
        </w:rPr>
        <w:t xml:space="preserve"> </w:t>
      </w:r>
      <w:r>
        <w:rPr>
          <w:rFonts w:ascii="Lucida Sans" w:hAnsi="Lucida Sans"/>
          <w:color w:val="00395A"/>
          <w:w w:val="95"/>
          <w:sz w:val="20"/>
        </w:rPr>
        <w:t>may</w:t>
      </w:r>
      <w:r>
        <w:rPr>
          <w:rFonts w:ascii="Lucida Sans" w:hAnsi="Lucida Sans"/>
          <w:color w:val="00395A"/>
          <w:spacing w:val="-11"/>
          <w:w w:val="95"/>
          <w:sz w:val="20"/>
        </w:rPr>
        <w:t xml:space="preserve"> </w:t>
      </w:r>
      <w:r>
        <w:rPr>
          <w:rFonts w:ascii="Lucida Sans" w:hAnsi="Lucida Sans"/>
          <w:color w:val="00395A"/>
          <w:w w:val="95"/>
          <w:sz w:val="20"/>
        </w:rPr>
        <w:t>feel</w:t>
      </w:r>
      <w:r>
        <w:rPr>
          <w:rFonts w:ascii="Lucida Sans" w:hAnsi="Lucida Sans"/>
          <w:color w:val="00395A"/>
          <w:spacing w:val="-8"/>
          <w:w w:val="95"/>
          <w:sz w:val="20"/>
        </w:rPr>
        <w:t xml:space="preserve"> </w:t>
      </w:r>
      <w:r>
        <w:rPr>
          <w:rFonts w:ascii="Lucida Sans" w:hAnsi="Lucida Sans"/>
          <w:color w:val="00395A"/>
          <w:w w:val="95"/>
          <w:sz w:val="20"/>
        </w:rPr>
        <w:t>silly</w:t>
      </w:r>
      <w:r>
        <w:rPr>
          <w:rFonts w:ascii="Lucida Sans" w:hAnsi="Lucida Sans"/>
          <w:color w:val="00395A"/>
          <w:spacing w:val="-11"/>
          <w:w w:val="95"/>
          <w:sz w:val="20"/>
        </w:rPr>
        <w:t xml:space="preserve"> </w:t>
      </w:r>
      <w:r>
        <w:rPr>
          <w:rFonts w:ascii="Lucida Sans" w:hAnsi="Lucida Sans"/>
          <w:color w:val="00395A"/>
          <w:w w:val="95"/>
          <w:sz w:val="20"/>
        </w:rPr>
        <w:t>or uncomfortable.</w:t>
      </w:r>
      <w:r>
        <w:rPr>
          <w:rFonts w:ascii="Lucida Sans" w:hAnsi="Lucida Sans"/>
          <w:color w:val="00395A"/>
          <w:spacing w:val="-10"/>
          <w:w w:val="95"/>
          <w:sz w:val="20"/>
        </w:rPr>
        <w:t xml:space="preserve"> </w:t>
      </w:r>
      <w:r>
        <w:rPr>
          <w:rFonts w:ascii="Lucida Sans" w:hAnsi="Lucida Sans"/>
          <w:color w:val="00395A"/>
          <w:w w:val="95"/>
          <w:sz w:val="20"/>
        </w:rPr>
        <w:t>Reinforce</w:t>
      </w:r>
      <w:r>
        <w:rPr>
          <w:rFonts w:ascii="Lucida Sans" w:hAnsi="Lucida Sans"/>
          <w:color w:val="00395A"/>
          <w:spacing w:val="-11"/>
          <w:w w:val="95"/>
          <w:sz w:val="20"/>
        </w:rPr>
        <w:t xml:space="preserve"> </w:t>
      </w:r>
      <w:r>
        <w:rPr>
          <w:rFonts w:ascii="Lucida Sans" w:hAnsi="Lucida Sans"/>
          <w:color w:val="00395A"/>
          <w:w w:val="95"/>
          <w:sz w:val="20"/>
        </w:rPr>
        <w:t>communication</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discomfort</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provide</w:t>
      </w:r>
      <w:r>
        <w:rPr>
          <w:rFonts w:ascii="Lucida Sans" w:hAnsi="Lucida Sans"/>
          <w:color w:val="00395A"/>
          <w:spacing w:val="-13"/>
          <w:w w:val="95"/>
          <w:sz w:val="20"/>
        </w:rPr>
        <w:t xml:space="preserve"> </w:t>
      </w:r>
      <w:r>
        <w:rPr>
          <w:rFonts w:ascii="Lucida Sans" w:hAnsi="Lucida Sans"/>
          <w:color w:val="00395A"/>
          <w:w w:val="95"/>
          <w:sz w:val="20"/>
        </w:rPr>
        <w:t>an explanation</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purpose</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7"/>
          <w:w w:val="95"/>
          <w:sz w:val="20"/>
        </w:rPr>
        <w:t xml:space="preserve"> </w:t>
      </w:r>
      <w:r>
        <w:rPr>
          <w:rFonts w:ascii="Lucida Sans" w:hAnsi="Lucida Sans"/>
          <w:color w:val="00395A"/>
          <w:w w:val="95"/>
          <w:sz w:val="20"/>
        </w:rPr>
        <w:t>role-play.</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9"/>
          <w:w w:val="95"/>
          <w:sz w:val="20"/>
        </w:rPr>
        <w:t xml:space="preserve"> </w:t>
      </w:r>
      <w:r>
        <w:rPr>
          <w:rFonts w:ascii="Lucida Sans" w:hAnsi="Lucida Sans"/>
          <w:color w:val="00395A"/>
          <w:w w:val="95"/>
          <w:sz w:val="20"/>
        </w:rPr>
        <w:t>more</w:t>
      </w:r>
      <w:r>
        <w:rPr>
          <w:rFonts w:ascii="Lucida Sans" w:hAnsi="Lucida Sans"/>
          <w:color w:val="00395A"/>
          <w:spacing w:val="-7"/>
          <w:w w:val="95"/>
          <w:sz w:val="20"/>
        </w:rPr>
        <w:t xml:space="preserve"> </w:t>
      </w:r>
      <w:r>
        <w:rPr>
          <w:rFonts w:ascii="Lucida Sans" w:hAnsi="Lucida Sans"/>
          <w:color w:val="00395A"/>
          <w:w w:val="95"/>
          <w:sz w:val="20"/>
        </w:rPr>
        <w:t>information</w:t>
      </w:r>
      <w:r>
        <w:rPr>
          <w:rFonts w:ascii="Lucida Sans" w:hAnsi="Lucida Sans"/>
          <w:color w:val="00395A"/>
          <w:spacing w:val="-9"/>
          <w:w w:val="95"/>
          <w:sz w:val="20"/>
        </w:rPr>
        <w:t xml:space="preserve"> </w:t>
      </w:r>
      <w:r>
        <w:rPr>
          <w:rFonts w:ascii="Lucida Sans" w:hAnsi="Lucida Sans"/>
          <w:color w:val="00395A"/>
          <w:w w:val="95"/>
          <w:sz w:val="20"/>
        </w:rPr>
        <w:t>about conducting</w:t>
      </w:r>
      <w:r>
        <w:rPr>
          <w:rFonts w:ascii="Lucida Sans" w:hAnsi="Lucida Sans"/>
          <w:color w:val="00395A"/>
          <w:spacing w:val="-10"/>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role-play,</w:t>
      </w:r>
      <w:r>
        <w:rPr>
          <w:rFonts w:ascii="Lucida Sans" w:hAnsi="Lucida Sans"/>
          <w:color w:val="00395A"/>
          <w:spacing w:val="-11"/>
          <w:w w:val="95"/>
          <w:sz w:val="20"/>
        </w:rPr>
        <w:t xml:space="preserve"> </w:t>
      </w:r>
      <w:r>
        <w:rPr>
          <w:rFonts w:ascii="Lucida Sans" w:hAnsi="Lucida Sans"/>
          <w:color w:val="00395A"/>
          <w:w w:val="95"/>
          <w:sz w:val="20"/>
        </w:rPr>
        <w:t>refer</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the</w:t>
      </w:r>
      <w:r>
        <w:rPr>
          <w:rFonts w:ascii="Lucida Sans" w:hAnsi="Lucida Sans"/>
          <w:color w:val="00395A"/>
          <w:spacing w:val="-11"/>
          <w:w w:val="95"/>
          <w:sz w:val="20"/>
        </w:rPr>
        <w:t xml:space="preserve"> </w:t>
      </w:r>
      <w:r>
        <w:rPr>
          <w:rFonts w:ascii="Lucida Sans" w:hAnsi="Lucida Sans"/>
          <w:color w:val="00395A"/>
          <w:w w:val="95"/>
          <w:sz w:val="20"/>
        </w:rPr>
        <w:t>planned</w:t>
      </w:r>
      <w:r>
        <w:rPr>
          <w:rFonts w:ascii="Lucida Sans" w:hAnsi="Lucida Sans"/>
          <w:color w:val="00395A"/>
          <w:spacing w:val="-10"/>
          <w:w w:val="95"/>
          <w:sz w:val="20"/>
        </w:rPr>
        <w:t xml:space="preserve"> </w:t>
      </w:r>
      <w:r>
        <w:rPr>
          <w:rFonts w:ascii="Lucida Sans" w:hAnsi="Lucida Sans"/>
          <w:color w:val="00395A"/>
          <w:w w:val="95"/>
          <w:sz w:val="20"/>
        </w:rPr>
        <w:t>TIP,</w:t>
      </w:r>
      <w:r>
        <w:rPr>
          <w:rFonts w:ascii="Lucida Sans" w:hAnsi="Lucida Sans"/>
          <w:color w:val="00395A"/>
          <w:spacing w:val="-10"/>
          <w:w w:val="95"/>
          <w:sz w:val="20"/>
        </w:rPr>
        <w:t xml:space="preserve"> </w:t>
      </w:r>
      <w:r>
        <w:rPr>
          <w:rFonts w:ascii="Lucida Sans" w:hAnsi="Lucida Sans"/>
          <w:i/>
          <w:color w:val="00395A"/>
          <w:w w:val="95"/>
          <w:sz w:val="20"/>
        </w:rPr>
        <w:t>Recovery</w:t>
      </w:r>
      <w:r>
        <w:rPr>
          <w:rFonts w:ascii="Lucida Sans" w:hAnsi="Lucida Sans"/>
          <w:i/>
          <w:color w:val="00395A"/>
          <w:spacing w:val="-11"/>
          <w:w w:val="95"/>
          <w:sz w:val="20"/>
        </w:rPr>
        <w:t xml:space="preserve"> </w:t>
      </w:r>
      <w:r>
        <w:rPr>
          <w:rFonts w:ascii="Lucida Sans" w:hAnsi="Lucida Sans"/>
          <w:i/>
          <w:color w:val="00395A"/>
          <w:w w:val="95"/>
          <w:sz w:val="20"/>
        </w:rPr>
        <w:t>in</w:t>
      </w:r>
      <w:r>
        <w:rPr>
          <w:rFonts w:ascii="Lucida Sans" w:hAnsi="Lucida Sans"/>
          <w:i/>
          <w:color w:val="00395A"/>
          <w:spacing w:val="-9"/>
          <w:w w:val="95"/>
          <w:sz w:val="20"/>
        </w:rPr>
        <w:t xml:space="preserve"> </w:t>
      </w:r>
      <w:r>
        <w:rPr>
          <w:rFonts w:ascii="Lucida Sans" w:hAnsi="Lucida Sans"/>
          <w:i/>
          <w:color w:val="00395A"/>
          <w:w w:val="95"/>
          <w:sz w:val="20"/>
        </w:rPr>
        <w:t>Behavioral</w:t>
      </w:r>
      <w:r>
        <w:rPr>
          <w:rFonts w:ascii="Lucida Sans" w:hAnsi="Lucida Sans"/>
          <w:i/>
          <w:color w:val="00395A"/>
          <w:spacing w:val="-8"/>
          <w:w w:val="95"/>
          <w:sz w:val="20"/>
        </w:rPr>
        <w:t xml:space="preserve"> </w:t>
      </w:r>
      <w:r>
        <w:rPr>
          <w:rFonts w:ascii="Lucida Sans" w:hAnsi="Lucida Sans"/>
          <w:i/>
          <w:color w:val="00395A"/>
          <w:w w:val="95"/>
          <w:sz w:val="20"/>
        </w:rPr>
        <w:t xml:space="preserve">Health </w:t>
      </w:r>
      <w:r>
        <w:rPr>
          <w:rFonts w:ascii="Lucida Sans" w:hAnsi="Lucida Sans"/>
          <w:i/>
          <w:color w:val="00395A"/>
          <w:sz w:val="20"/>
        </w:rPr>
        <w:t xml:space="preserve">Services </w:t>
      </w:r>
      <w:r>
        <w:rPr>
          <w:rFonts w:ascii="Lucida Sans" w:hAnsi="Lucida Sans"/>
          <w:color w:val="00395A"/>
          <w:sz w:val="20"/>
        </w:rPr>
        <w:t>(SAMHSA, planned e).</w:t>
      </w:r>
    </w:p>
    <w:p w14:paraId="030EC8E5" w14:textId="77777777" w:rsidR="00B00EA7" w:rsidRDefault="00574B43">
      <w:pPr>
        <w:pStyle w:val="BodyText"/>
        <w:spacing w:before="6"/>
        <w:ind w:left="0"/>
        <w:rPr>
          <w:rFonts w:ascii="Lucida Sans"/>
          <w:sz w:val="4"/>
        </w:rPr>
      </w:pPr>
      <w:r>
        <w:pict w14:anchorId="368F70B1">
          <v:shape id="docshape413" o:spid="_x0000_s2185" style="position:absolute;margin-left:106.55pt;margin-top:3.9pt;width:380.9pt;height:3.6pt;z-index:-15657984;mso-wrap-distance-left:0;mso-wrap-distance-right:0;mso-position-horizontal-relative:page" coordorigin="2131,78" coordsize="7618,72" o:spt="100" adj="0,,0" path="m9749,121r-7618,l2131,150r7618,l9749,121xm9749,78r-7618,l2131,92r7618,l9749,78xe" fillcolor="#00395a" stroked="f">
            <v:stroke joinstyle="round"/>
            <v:formulas/>
            <v:path arrowok="t" o:connecttype="segments"/>
            <w10:wrap type="topAndBottom" anchorx="page"/>
          </v:shape>
        </w:pict>
      </w:r>
    </w:p>
    <w:p w14:paraId="693D9C2E" w14:textId="77777777" w:rsidR="00B00EA7" w:rsidRDefault="00574B43">
      <w:pPr>
        <w:pStyle w:val="BodyText"/>
        <w:spacing w:before="124"/>
      </w:pPr>
      <w:r>
        <w:rPr>
          <w:color w:val="00395A"/>
          <w:w w:val="95"/>
        </w:rPr>
        <w:t>RENÉ:</w:t>
      </w:r>
      <w:r>
        <w:rPr>
          <w:color w:val="00395A"/>
          <w:spacing w:val="-4"/>
          <w:w w:val="95"/>
        </w:rPr>
        <w:t xml:space="preserve"> </w:t>
      </w:r>
      <w:r>
        <w:rPr>
          <w:color w:val="00395A"/>
          <w:w w:val="95"/>
        </w:rPr>
        <w:t>Yeah,</w:t>
      </w:r>
      <w:r>
        <w:rPr>
          <w:color w:val="00395A"/>
          <w:spacing w:val="-10"/>
          <w:w w:val="95"/>
        </w:rPr>
        <w:t xml:space="preserve"> </w:t>
      </w:r>
      <w:r>
        <w:rPr>
          <w:color w:val="00395A"/>
          <w:w w:val="95"/>
        </w:rPr>
        <w:t>because</w:t>
      </w:r>
      <w:r>
        <w:rPr>
          <w:color w:val="00395A"/>
          <w:spacing w:val="6"/>
        </w:rPr>
        <w:t xml:space="preserve"> </w:t>
      </w:r>
      <w:r>
        <w:rPr>
          <w:color w:val="00395A"/>
          <w:w w:val="95"/>
        </w:rPr>
        <w:t>she’s</w:t>
      </w:r>
      <w:r>
        <w:rPr>
          <w:color w:val="00395A"/>
          <w:spacing w:val="6"/>
        </w:rPr>
        <w:t xml:space="preserve"> </w:t>
      </w:r>
      <w:r>
        <w:rPr>
          <w:color w:val="00395A"/>
          <w:w w:val="95"/>
        </w:rPr>
        <w:t>been</w:t>
      </w:r>
      <w:r>
        <w:rPr>
          <w:color w:val="00395A"/>
          <w:spacing w:val="5"/>
        </w:rPr>
        <w:t xml:space="preserve"> </w:t>
      </w:r>
      <w:r>
        <w:rPr>
          <w:color w:val="00395A"/>
          <w:w w:val="95"/>
        </w:rPr>
        <w:t>bullyin’</w:t>
      </w:r>
      <w:r>
        <w:rPr>
          <w:color w:val="00395A"/>
          <w:spacing w:val="-17"/>
          <w:w w:val="95"/>
        </w:rPr>
        <w:t xml:space="preserve"> </w:t>
      </w:r>
      <w:r>
        <w:rPr>
          <w:color w:val="00395A"/>
          <w:w w:val="95"/>
        </w:rPr>
        <w:t>me</w:t>
      </w:r>
      <w:r>
        <w:rPr>
          <w:color w:val="00395A"/>
          <w:spacing w:val="6"/>
        </w:rPr>
        <w:t xml:space="preserve"> </w:t>
      </w:r>
      <w:r>
        <w:rPr>
          <w:color w:val="00395A"/>
          <w:w w:val="95"/>
        </w:rPr>
        <w:t>for</w:t>
      </w:r>
      <w:r>
        <w:rPr>
          <w:color w:val="00395A"/>
          <w:spacing w:val="5"/>
        </w:rPr>
        <w:t xml:space="preserve"> </w:t>
      </w:r>
      <w:r>
        <w:rPr>
          <w:color w:val="00395A"/>
          <w:w w:val="95"/>
        </w:rPr>
        <w:t>a</w:t>
      </w:r>
      <w:r>
        <w:rPr>
          <w:color w:val="00395A"/>
          <w:spacing w:val="4"/>
        </w:rPr>
        <w:t xml:space="preserve"> </w:t>
      </w:r>
      <w:r>
        <w:rPr>
          <w:color w:val="00395A"/>
          <w:spacing w:val="-2"/>
          <w:w w:val="95"/>
        </w:rPr>
        <w:t>while.</w:t>
      </w:r>
    </w:p>
    <w:p w14:paraId="7B9D8A3E" w14:textId="77777777" w:rsidR="00B00EA7" w:rsidRDefault="00574B43">
      <w:pPr>
        <w:pStyle w:val="BodyText"/>
        <w:spacing w:before="172" w:line="249" w:lineRule="auto"/>
        <w:ind w:right="387"/>
      </w:pPr>
      <w:r>
        <w:rPr>
          <w:color w:val="00395A"/>
        </w:rPr>
        <w:t>COUNSELOR:</w:t>
      </w:r>
      <w:r>
        <w:rPr>
          <w:color w:val="00395A"/>
          <w:spacing w:val="-8"/>
        </w:rPr>
        <w:t xml:space="preserve"> </w:t>
      </w:r>
      <w:r>
        <w:rPr>
          <w:color w:val="00395A"/>
        </w:rPr>
        <w:t>Okay,</w:t>
      </w:r>
      <w:r>
        <w:rPr>
          <w:color w:val="00395A"/>
          <w:spacing w:val="-17"/>
        </w:rPr>
        <w:t xml:space="preserve"> </w:t>
      </w:r>
      <w:r>
        <w:rPr>
          <w:color w:val="00395A"/>
        </w:rPr>
        <w:t>so we’re going to take ourselves to the store.</w:t>
      </w:r>
      <w:r>
        <w:rPr>
          <w:color w:val="00395A"/>
          <w:spacing w:val="-17"/>
        </w:rPr>
        <w:t xml:space="preserve"> </w:t>
      </w:r>
      <w:r>
        <w:rPr>
          <w:color w:val="00395A"/>
        </w:rPr>
        <w:t>Okay,</w:t>
      </w:r>
      <w:r>
        <w:rPr>
          <w:color w:val="00395A"/>
          <w:spacing w:val="-17"/>
        </w:rPr>
        <w:t xml:space="preserve"> </w:t>
      </w:r>
      <w:r>
        <w:rPr>
          <w:color w:val="00395A"/>
        </w:rPr>
        <w:t>the usual thing that happens is you have the check,</w:t>
      </w:r>
      <w:r>
        <w:rPr>
          <w:color w:val="00395A"/>
          <w:spacing w:val="-10"/>
        </w:rPr>
        <w:t xml:space="preserve"> </w:t>
      </w:r>
      <w:r>
        <w:rPr>
          <w:color w:val="00395A"/>
        </w:rPr>
        <w:t>you go to the store.</w:t>
      </w:r>
    </w:p>
    <w:p w14:paraId="65CD7531" w14:textId="77777777" w:rsidR="00B00EA7" w:rsidRDefault="00574B43">
      <w:pPr>
        <w:pStyle w:val="BodyText"/>
        <w:spacing w:before="161"/>
      </w:pPr>
      <w:r>
        <w:rPr>
          <w:color w:val="00395A"/>
        </w:rPr>
        <w:t>RENÉ:</w:t>
      </w:r>
      <w:r>
        <w:rPr>
          <w:color w:val="00395A"/>
          <w:spacing w:val="-7"/>
        </w:rPr>
        <w:t xml:space="preserve"> </w:t>
      </w:r>
      <w:r>
        <w:rPr>
          <w:color w:val="00395A"/>
        </w:rPr>
        <w:t>Cash</w:t>
      </w:r>
      <w:r>
        <w:rPr>
          <w:color w:val="00395A"/>
          <w:spacing w:val="3"/>
        </w:rPr>
        <w:t xml:space="preserve"> </w:t>
      </w:r>
      <w:r>
        <w:rPr>
          <w:color w:val="00395A"/>
        </w:rPr>
        <w:t>my</w:t>
      </w:r>
      <w:r>
        <w:rPr>
          <w:color w:val="00395A"/>
          <w:spacing w:val="2"/>
        </w:rPr>
        <w:t xml:space="preserve"> </w:t>
      </w:r>
      <w:r>
        <w:rPr>
          <w:color w:val="00395A"/>
        </w:rPr>
        <w:t>check.</w:t>
      </w:r>
      <w:r>
        <w:rPr>
          <w:color w:val="00395A"/>
          <w:spacing w:val="-16"/>
        </w:rPr>
        <w:t xml:space="preserve"> </w:t>
      </w:r>
      <w:r>
        <w:rPr>
          <w:color w:val="00395A"/>
        </w:rPr>
        <w:t>Get</w:t>
      </w:r>
      <w:r>
        <w:rPr>
          <w:color w:val="00395A"/>
          <w:spacing w:val="3"/>
        </w:rPr>
        <w:t xml:space="preserve"> </w:t>
      </w:r>
      <w:r>
        <w:rPr>
          <w:color w:val="00395A"/>
        </w:rPr>
        <w:t>me</w:t>
      </w:r>
      <w:r>
        <w:rPr>
          <w:color w:val="00395A"/>
          <w:spacing w:val="3"/>
        </w:rPr>
        <w:t xml:space="preserve"> </w:t>
      </w:r>
      <w:r>
        <w:rPr>
          <w:color w:val="00395A"/>
        </w:rPr>
        <w:t>an</w:t>
      </w:r>
      <w:r>
        <w:rPr>
          <w:color w:val="00395A"/>
          <w:spacing w:val="2"/>
        </w:rPr>
        <w:t xml:space="preserve"> </w:t>
      </w:r>
      <w:r>
        <w:rPr>
          <w:color w:val="00395A"/>
        </w:rPr>
        <w:t>iced</w:t>
      </w:r>
      <w:r>
        <w:rPr>
          <w:color w:val="00395A"/>
          <w:spacing w:val="1"/>
        </w:rPr>
        <w:t xml:space="preserve"> </w:t>
      </w:r>
      <w:r>
        <w:rPr>
          <w:color w:val="00395A"/>
        </w:rPr>
        <w:t>tea</w:t>
      </w:r>
      <w:r>
        <w:rPr>
          <w:color w:val="00395A"/>
          <w:spacing w:val="3"/>
        </w:rPr>
        <w:t xml:space="preserve"> </w:t>
      </w:r>
      <w:r>
        <w:rPr>
          <w:color w:val="00395A"/>
        </w:rPr>
        <w:t>and</w:t>
      </w:r>
      <w:r>
        <w:rPr>
          <w:color w:val="00395A"/>
          <w:spacing w:val="2"/>
        </w:rPr>
        <w:t xml:space="preserve"> </w:t>
      </w:r>
      <w:r>
        <w:rPr>
          <w:color w:val="00395A"/>
        </w:rPr>
        <w:t>a</w:t>
      </w:r>
      <w:r>
        <w:rPr>
          <w:color w:val="00395A"/>
          <w:spacing w:val="1"/>
        </w:rPr>
        <w:t xml:space="preserve"> </w:t>
      </w:r>
      <w:r>
        <w:rPr>
          <w:color w:val="00395A"/>
        </w:rPr>
        <w:t>couple</w:t>
      </w:r>
      <w:r>
        <w:rPr>
          <w:color w:val="00395A"/>
          <w:spacing w:val="3"/>
        </w:rPr>
        <w:t xml:space="preserve"> </w:t>
      </w:r>
      <w:r>
        <w:rPr>
          <w:color w:val="00395A"/>
        </w:rPr>
        <w:t>of</w:t>
      </w:r>
      <w:r>
        <w:rPr>
          <w:color w:val="00395A"/>
          <w:spacing w:val="2"/>
        </w:rPr>
        <w:t xml:space="preserve"> </w:t>
      </w:r>
      <w:r>
        <w:rPr>
          <w:color w:val="00395A"/>
          <w:spacing w:val="-2"/>
        </w:rPr>
        <w:t>scratchers.</w:t>
      </w:r>
    </w:p>
    <w:p w14:paraId="1615BEA2" w14:textId="77777777" w:rsidR="00B00EA7" w:rsidRDefault="00574B43">
      <w:pPr>
        <w:pStyle w:val="BodyText"/>
        <w:spacing w:before="173" w:line="249" w:lineRule="auto"/>
        <w:ind w:right="387"/>
      </w:pPr>
      <w:r>
        <w:rPr>
          <w:color w:val="00395A"/>
        </w:rPr>
        <w:t>COUNSELOR:</w:t>
      </w:r>
      <w:r>
        <w:rPr>
          <w:color w:val="00395A"/>
          <w:spacing w:val="-9"/>
        </w:rPr>
        <w:t xml:space="preserve"> </w:t>
      </w:r>
      <w:r>
        <w:rPr>
          <w:color w:val="00395A"/>
        </w:rPr>
        <w:t>Okay,</w:t>
      </w:r>
      <w:r>
        <w:rPr>
          <w:color w:val="00395A"/>
          <w:spacing w:val="-18"/>
        </w:rPr>
        <w:t xml:space="preserve"> </w:t>
      </w:r>
      <w:r>
        <w:rPr>
          <w:color w:val="00395A"/>
        </w:rPr>
        <w:t>and</w:t>
      </w:r>
      <w:r>
        <w:rPr>
          <w:color w:val="00395A"/>
          <w:spacing w:val="-1"/>
        </w:rPr>
        <w:t xml:space="preserve"> </w:t>
      </w:r>
      <w:r>
        <w:rPr>
          <w:color w:val="00395A"/>
        </w:rPr>
        <w:t>there she comes.</w:t>
      </w:r>
      <w:r>
        <w:rPr>
          <w:color w:val="00395A"/>
          <w:spacing w:val="-18"/>
        </w:rPr>
        <w:t xml:space="preserve"> </w:t>
      </w:r>
      <w:r>
        <w:rPr>
          <w:color w:val="00395A"/>
        </w:rPr>
        <w:t>She</w:t>
      </w:r>
      <w:r>
        <w:rPr>
          <w:color w:val="00395A"/>
          <w:spacing w:val="-2"/>
        </w:rPr>
        <w:t xml:space="preserve"> </w:t>
      </w:r>
      <w:r>
        <w:rPr>
          <w:color w:val="00395A"/>
        </w:rPr>
        <w:t>pops in.</w:t>
      </w:r>
      <w:r>
        <w:rPr>
          <w:color w:val="00395A"/>
          <w:spacing w:val="-18"/>
        </w:rPr>
        <w:t xml:space="preserve"> </w:t>
      </w:r>
      <w:r>
        <w:rPr>
          <w:color w:val="00395A"/>
        </w:rPr>
        <w:t>So,</w:t>
      </w:r>
      <w:r>
        <w:rPr>
          <w:color w:val="00395A"/>
          <w:spacing w:val="-18"/>
        </w:rPr>
        <w:t xml:space="preserve"> </w:t>
      </w:r>
      <w:r>
        <w:rPr>
          <w:color w:val="00395A"/>
        </w:rPr>
        <w:t>I’m goi</w:t>
      </w:r>
      <w:r>
        <w:rPr>
          <w:color w:val="00395A"/>
        </w:rPr>
        <w:t>ng to be you and</w:t>
      </w:r>
      <w:r>
        <w:rPr>
          <w:color w:val="00395A"/>
          <w:spacing w:val="-1"/>
        </w:rPr>
        <w:t xml:space="preserve"> </w:t>
      </w:r>
      <w:r>
        <w:rPr>
          <w:color w:val="00395A"/>
        </w:rPr>
        <w:t>you’re</w:t>
      </w:r>
      <w:r>
        <w:rPr>
          <w:color w:val="00395A"/>
          <w:spacing w:val="-2"/>
        </w:rPr>
        <w:t xml:space="preserve"> </w:t>
      </w:r>
      <w:r>
        <w:rPr>
          <w:color w:val="00395A"/>
        </w:rPr>
        <w:t>go­ ing to be Cheryl. Okay?</w:t>
      </w:r>
    </w:p>
    <w:p w14:paraId="5B3EFA8E" w14:textId="77777777" w:rsidR="00B00EA7" w:rsidRDefault="00574B43">
      <w:pPr>
        <w:pStyle w:val="BodyText"/>
        <w:spacing w:before="162"/>
      </w:pPr>
      <w:r>
        <w:rPr>
          <w:color w:val="00395A"/>
        </w:rPr>
        <w:t>RENÉ:</w:t>
      </w:r>
      <w:r>
        <w:rPr>
          <w:color w:val="00395A"/>
          <w:spacing w:val="37"/>
        </w:rPr>
        <w:t xml:space="preserve"> </w:t>
      </w:r>
      <w:r>
        <w:rPr>
          <w:color w:val="00395A"/>
          <w:spacing w:val="-4"/>
        </w:rPr>
        <w:t>Okay.</w:t>
      </w:r>
    </w:p>
    <w:p w14:paraId="1A1F1226" w14:textId="77777777" w:rsidR="00B00EA7" w:rsidRDefault="00574B43">
      <w:pPr>
        <w:pStyle w:val="BodyText"/>
        <w:spacing w:before="171" w:line="249" w:lineRule="auto"/>
        <w:ind w:right="387"/>
      </w:pPr>
      <w:r>
        <w:rPr>
          <w:color w:val="00395A"/>
        </w:rPr>
        <w:t>COUNSELOR:</w:t>
      </w:r>
      <w:r>
        <w:rPr>
          <w:color w:val="00395A"/>
          <w:spacing w:val="-9"/>
        </w:rPr>
        <w:t xml:space="preserve"> </w:t>
      </w:r>
      <w:r>
        <w:rPr>
          <w:color w:val="00395A"/>
        </w:rPr>
        <w:t>So here</w:t>
      </w:r>
      <w:r>
        <w:rPr>
          <w:color w:val="00395A"/>
          <w:spacing w:val="-2"/>
        </w:rPr>
        <w:t xml:space="preserve"> </w:t>
      </w:r>
      <w:r>
        <w:rPr>
          <w:color w:val="00395A"/>
        </w:rPr>
        <w:t>I</w:t>
      </w:r>
      <w:r>
        <w:rPr>
          <w:color w:val="00395A"/>
          <w:spacing w:val="-1"/>
        </w:rPr>
        <w:t xml:space="preserve"> </w:t>
      </w:r>
      <w:r>
        <w:rPr>
          <w:color w:val="00395A"/>
        </w:rPr>
        <w:t>am as you,</w:t>
      </w:r>
      <w:r>
        <w:rPr>
          <w:color w:val="00395A"/>
          <w:spacing w:val="-18"/>
        </w:rPr>
        <w:t xml:space="preserve"> </w:t>
      </w:r>
      <w:r>
        <w:rPr>
          <w:color w:val="00395A"/>
        </w:rPr>
        <w:t>I’ve got my</w:t>
      </w:r>
      <w:r>
        <w:rPr>
          <w:color w:val="00395A"/>
          <w:spacing w:val="-2"/>
        </w:rPr>
        <w:t xml:space="preserve"> </w:t>
      </w:r>
      <w:r>
        <w:rPr>
          <w:color w:val="00395A"/>
        </w:rPr>
        <w:t>check and</w:t>
      </w:r>
      <w:r>
        <w:rPr>
          <w:color w:val="00395A"/>
          <w:spacing w:val="-1"/>
        </w:rPr>
        <w:t xml:space="preserve"> </w:t>
      </w:r>
      <w:r>
        <w:rPr>
          <w:color w:val="00395A"/>
        </w:rPr>
        <w:t>I</w:t>
      </w:r>
      <w:r>
        <w:rPr>
          <w:color w:val="00395A"/>
          <w:spacing w:val="-1"/>
        </w:rPr>
        <w:t xml:space="preserve"> </w:t>
      </w:r>
      <w:r>
        <w:rPr>
          <w:color w:val="00395A"/>
        </w:rPr>
        <w:t>buy my tea and</w:t>
      </w:r>
      <w:r>
        <w:rPr>
          <w:color w:val="00395A"/>
          <w:spacing w:val="-1"/>
        </w:rPr>
        <w:t xml:space="preserve"> </w:t>
      </w:r>
      <w:r>
        <w:rPr>
          <w:color w:val="00395A"/>
        </w:rPr>
        <w:t>scratchers,</w:t>
      </w:r>
      <w:r>
        <w:rPr>
          <w:color w:val="00395A"/>
          <w:spacing w:val="-18"/>
        </w:rPr>
        <w:t xml:space="preserve"> </w:t>
      </w:r>
      <w:r>
        <w:rPr>
          <w:color w:val="00395A"/>
        </w:rPr>
        <w:t>and</w:t>
      </w:r>
      <w:r>
        <w:rPr>
          <w:color w:val="00395A"/>
          <w:spacing w:val="-1"/>
        </w:rPr>
        <w:t xml:space="preserve"> </w:t>
      </w:r>
      <w:r>
        <w:rPr>
          <w:color w:val="00395A"/>
        </w:rPr>
        <w:t>I’m heading out to figure how to use that cell phone better and think about a movie,</w:t>
      </w:r>
      <w:r>
        <w:rPr>
          <w:color w:val="00395A"/>
          <w:spacing w:val="-11"/>
        </w:rPr>
        <w:t xml:space="preserve"> </w:t>
      </w:r>
      <w:r>
        <w:rPr>
          <w:color w:val="00395A"/>
        </w:rPr>
        <w:t>and there you come. Go ahead.</w:t>
      </w:r>
    </w:p>
    <w:p w14:paraId="3507F93F" w14:textId="77777777" w:rsidR="00B00EA7" w:rsidRDefault="00574B43">
      <w:pPr>
        <w:pStyle w:val="BodyText"/>
        <w:spacing w:before="164"/>
      </w:pPr>
      <w:r>
        <w:rPr>
          <w:color w:val="00395A"/>
        </w:rPr>
        <w:t>RENÉ/CHERYL:</w:t>
      </w:r>
      <w:r>
        <w:rPr>
          <w:color w:val="00395A"/>
          <w:spacing w:val="3"/>
        </w:rPr>
        <w:t xml:space="preserve"> </w:t>
      </w:r>
      <w:r>
        <w:rPr>
          <w:color w:val="00395A"/>
        </w:rPr>
        <w:t>Hey,</w:t>
      </w:r>
      <w:r>
        <w:rPr>
          <w:color w:val="00395A"/>
          <w:spacing w:val="-9"/>
        </w:rPr>
        <w:t xml:space="preserve"> </w:t>
      </w:r>
      <w:r>
        <w:rPr>
          <w:color w:val="00395A"/>
        </w:rPr>
        <w:t>René,</w:t>
      </w:r>
      <w:r>
        <w:rPr>
          <w:color w:val="00395A"/>
          <w:spacing w:val="-8"/>
        </w:rPr>
        <w:t xml:space="preserve"> </w:t>
      </w:r>
      <w:r>
        <w:rPr>
          <w:color w:val="00395A"/>
        </w:rPr>
        <w:t>what</w:t>
      </w:r>
      <w:r>
        <w:rPr>
          <w:color w:val="00395A"/>
          <w:spacing w:val="-4"/>
        </w:rPr>
        <w:t xml:space="preserve"> </w:t>
      </w:r>
      <w:r>
        <w:rPr>
          <w:color w:val="00395A"/>
        </w:rPr>
        <w:t>’cha</w:t>
      </w:r>
      <w:r>
        <w:rPr>
          <w:color w:val="00395A"/>
          <w:spacing w:val="14"/>
        </w:rPr>
        <w:t xml:space="preserve"> </w:t>
      </w:r>
      <w:r>
        <w:rPr>
          <w:color w:val="00395A"/>
          <w:spacing w:val="-2"/>
        </w:rPr>
        <w:t>doin’?</w:t>
      </w:r>
    </w:p>
    <w:p w14:paraId="0DF1BDA2" w14:textId="77777777" w:rsidR="00B00EA7" w:rsidRDefault="00574B43">
      <w:pPr>
        <w:pStyle w:val="BodyText"/>
        <w:spacing w:before="172" w:line="388" w:lineRule="auto"/>
      </w:pPr>
      <w:r>
        <w:rPr>
          <w:color w:val="00395A"/>
        </w:rPr>
        <w:t>COUNSELOR/RENÉ:</w:t>
      </w:r>
      <w:r>
        <w:rPr>
          <w:color w:val="00395A"/>
          <w:spacing w:val="-1"/>
        </w:rPr>
        <w:t xml:space="preserve"> </w:t>
      </w:r>
      <w:r>
        <w:rPr>
          <w:color w:val="00395A"/>
        </w:rPr>
        <w:t>Hey,</w:t>
      </w:r>
      <w:r>
        <w:rPr>
          <w:color w:val="00395A"/>
          <w:spacing w:val="-10"/>
        </w:rPr>
        <w:t xml:space="preserve"> </w:t>
      </w:r>
      <w:r>
        <w:rPr>
          <w:color w:val="00395A"/>
        </w:rPr>
        <w:t>Cheryl,</w:t>
      </w:r>
      <w:r>
        <w:rPr>
          <w:color w:val="00395A"/>
          <w:spacing w:val="-10"/>
        </w:rPr>
        <w:t xml:space="preserve"> </w:t>
      </w:r>
      <w:r>
        <w:rPr>
          <w:color w:val="00395A"/>
        </w:rPr>
        <w:t>just,</w:t>
      </w:r>
      <w:r>
        <w:rPr>
          <w:color w:val="00395A"/>
          <w:spacing w:val="-10"/>
        </w:rPr>
        <w:t xml:space="preserve"> </w:t>
      </w:r>
      <w:r>
        <w:rPr>
          <w:color w:val="00395A"/>
        </w:rPr>
        <w:t>uh,</w:t>
      </w:r>
      <w:r>
        <w:rPr>
          <w:color w:val="00395A"/>
          <w:spacing w:val="-10"/>
        </w:rPr>
        <w:t xml:space="preserve"> </w:t>
      </w:r>
      <w:r>
        <w:rPr>
          <w:color w:val="00395A"/>
        </w:rPr>
        <w:t>mindin’</w:t>
      </w:r>
      <w:r>
        <w:rPr>
          <w:color w:val="00395A"/>
          <w:spacing w:val="-17"/>
        </w:rPr>
        <w:t xml:space="preserve"> </w:t>
      </w:r>
      <w:r>
        <w:rPr>
          <w:color w:val="00395A"/>
        </w:rPr>
        <w:t>my own business.</w:t>
      </w:r>
      <w:r>
        <w:rPr>
          <w:color w:val="00395A"/>
          <w:spacing w:val="-10"/>
        </w:rPr>
        <w:t xml:space="preserve"> </w:t>
      </w:r>
      <w:r>
        <w:rPr>
          <w:color w:val="00395A"/>
        </w:rPr>
        <w:t>Just gonna go hang out. RENÉ/CHERYL:</w:t>
      </w:r>
      <w:r>
        <w:rPr>
          <w:color w:val="00395A"/>
        </w:rPr>
        <w:t xml:space="preserve"> Win any money on that scratcher?</w:t>
      </w:r>
    </w:p>
    <w:p w14:paraId="0E0497DE" w14:textId="77777777" w:rsidR="00B00EA7" w:rsidRDefault="00574B43">
      <w:pPr>
        <w:pStyle w:val="BodyText"/>
        <w:spacing w:before="1"/>
      </w:pPr>
      <w:r>
        <w:rPr>
          <w:color w:val="00395A"/>
          <w:w w:val="105"/>
        </w:rPr>
        <w:t>COUNSELOR/RENÉ:</w:t>
      </w:r>
      <w:r>
        <w:rPr>
          <w:color w:val="00395A"/>
          <w:spacing w:val="-6"/>
          <w:w w:val="105"/>
        </w:rPr>
        <w:t xml:space="preserve"> </w:t>
      </w:r>
      <w:r>
        <w:rPr>
          <w:color w:val="00395A"/>
          <w:w w:val="105"/>
        </w:rPr>
        <w:t>No,</w:t>
      </w:r>
      <w:r>
        <w:rPr>
          <w:color w:val="00395A"/>
          <w:spacing w:val="-14"/>
          <w:w w:val="105"/>
        </w:rPr>
        <w:t xml:space="preserve"> </w:t>
      </w:r>
      <w:r>
        <w:rPr>
          <w:color w:val="00395A"/>
          <w:w w:val="105"/>
        </w:rPr>
        <w:t>not</w:t>
      </w:r>
      <w:r>
        <w:rPr>
          <w:color w:val="00395A"/>
          <w:spacing w:val="7"/>
          <w:w w:val="105"/>
        </w:rPr>
        <w:t xml:space="preserve"> </w:t>
      </w:r>
      <w:r>
        <w:rPr>
          <w:color w:val="00395A"/>
          <w:w w:val="105"/>
        </w:rPr>
        <w:t>this</w:t>
      </w:r>
      <w:r>
        <w:rPr>
          <w:color w:val="00395A"/>
          <w:spacing w:val="7"/>
          <w:w w:val="105"/>
        </w:rPr>
        <w:t xml:space="preserve"> </w:t>
      </w:r>
      <w:r>
        <w:rPr>
          <w:color w:val="00395A"/>
          <w:spacing w:val="-2"/>
          <w:w w:val="105"/>
        </w:rPr>
        <w:t>time.</w:t>
      </w:r>
    </w:p>
    <w:p w14:paraId="6142D2F9" w14:textId="77777777" w:rsidR="00B00EA7" w:rsidRDefault="00574B43">
      <w:pPr>
        <w:pStyle w:val="BodyText"/>
        <w:spacing w:before="173" w:line="249" w:lineRule="auto"/>
        <w:ind w:right="387"/>
      </w:pPr>
      <w:r>
        <w:rPr>
          <w:color w:val="00395A"/>
        </w:rPr>
        <w:t>RENÉ/CHERYL:</w:t>
      </w:r>
      <w:r>
        <w:rPr>
          <w:color w:val="00395A"/>
          <w:spacing w:val="-10"/>
        </w:rPr>
        <w:t xml:space="preserve"> </w:t>
      </w:r>
      <w:r>
        <w:rPr>
          <w:color w:val="00395A"/>
        </w:rPr>
        <w:t>Well,</w:t>
      </w:r>
      <w:r>
        <w:rPr>
          <w:color w:val="00395A"/>
          <w:spacing w:val="-18"/>
        </w:rPr>
        <w:t xml:space="preserve"> </w:t>
      </w:r>
      <w:r>
        <w:rPr>
          <w:color w:val="00395A"/>
        </w:rPr>
        <w:t>you gotta be in it to win it.</w:t>
      </w:r>
      <w:r>
        <w:rPr>
          <w:color w:val="00395A"/>
          <w:spacing w:val="-21"/>
        </w:rPr>
        <w:t xml:space="preserve"> </w:t>
      </w:r>
      <w:r>
        <w:rPr>
          <w:color w:val="00395A"/>
        </w:rPr>
        <w:t>You win a million dollars,</w:t>
      </w:r>
      <w:r>
        <w:rPr>
          <w:color w:val="00395A"/>
          <w:spacing w:val="-18"/>
        </w:rPr>
        <w:t xml:space="preserve"> </w:t>
      </w:r>
      <w:r>
        <w:rPr>
          <w:color w:val="00395A"/>
        </w:rPr>
        <w:t>what</w:t>
      </w:r>
      <w:r>
        <w:rPr>
          <w:color w:val="00395A"/>
          <w:spacing w:val="-14"/>
        </w:rPr>
        <w:t xml:space="preserve"> </w:t>
      </w:r>
      <w:r>
        <w:rPr>
          <w:color w:val="00395A"/>
        </w:rPr>
        <w:t>’cha</w:t>
      </w:r>
      <w:r>
        <w:rPr>
          <w:color w:val="00395A"/>
          <w:spacing w:val="-1"/>
        </w:rPr>
        <w:t xml:space="preserve"> </w:t>
      </w:r>
      <w:r>
        <w:rPr>
          <w:color w:val="00395A"/>
        </w:rPr>
        <w:t xml:space="preserve">gonna </w:t>
      </w:r>
      <w:r>
        <w:rPr>
          <w:color w:val="00395A"/>
          <w:spacing w:val="-4"/>
        </w:rPr>
        <w:t>do?</w:t>
      </w:r>
    </w:p>
    <w:p w14:paraId="5BA4848E" w14:textId="77777777" w:rsidR="00B00EA7" w:rsidRDefault="00574B43">
      <w:pPr>
        <w:pStyle w:val="BodyText"/>
        <w:spacing w:before="161" w:line="391" w:lineRule="auto"/>
        <w:ind w:right="3969"/>
      </w:pPr>
      <w:r>
        <w:rPr>
          <w:color w:val="00395A"/>
          <w:w w:val="105"/>
        </w:rPr>
        <w:t>COUNSELOR/RENÉ:</w:t>
      </w:r>
      <w:r>
        <w:rPr>
          <w:color w:val="00395A"/>
          <w:spacing w:val="-16"/>
          <w:w w:val="105"/>
        </w:rPr>
        <w:t xml:space="preserve"> </w:t>
      </w:r>
      <w:r>
        <w:rPr>
          <w:color w:val="00395A"/>
          <w:w w:val="105"/>
        </w:rPr>
        <w:t>Get</w:t>
      </w:r>
      <w:r>
        <w:rPr>
          <w:color w:val="00395A"/>
          <w:spacing w:val="-16"/>
          <w:w w:val="105"/>
        </w:rPr>
        <w:t xml:space="preserve"> </w:t>
      </w:r>
      <w:r>
        <w:rPr>
          <w:color w:val="00395A"/>
          <w:w w:val="105"/>
        </w:rPr>
        <w:t>as</w:t>
      </w:r>
      <w:r>
        <w:rPr>
          <w:color w:val="00395A"/>
          <w:spacing w:val="-16"/>
          <w:w w:val="105"/>
        </w:rPr>
        <w:t xml:space="preserve"> </w:t>
      </w:r>
      <w:r>
        <w:rPr>
          <w:color w:val="00395A"/>
          <w:w w:val="105"/>
        </w:rPr>
        <w:t>far</w:t>
      </w:r>
      <w:r>
        <w:rPr>
          <w:color w:val="00395A"/>
          <w:spacing w:val="-15"/>
          <w:w w:val="105"/>
        </w:rPr>
        <w:t xml:space="preserve"> </w:t>
      </w:r>
      <w:r>
        <w:rPr>
          <w:color w:val="00395A"/>
          <w:w w:val="105"/>
        </w:rPr>
        <w:t>away</w:t>
      </w:r>
      <w:r>
        <w:rPr>
          <w:color w:val="00395A"/>
          <w:spacing w:val="-16"/>
          <w:w w:val="105"/>
        </w:rPr>
        <w:t xml:space="preserve"> </w:t>
      </w:r>
      <w:r>
        <w:rPr>
          <w:color w:val="00395A"/>
          <w:w w:val="105"/>
        </w:rPr>
        <w:t>from</w:t>
      </w:r>
      <w:r>
        <w:rPr>
          <w:color w:val="00395A"/>
          <w:spacing w:val="-16"/>
          <w:w w:val="105"/>
        </w:rPr>
        <w:t xml:space="preserve"> </w:t>
      </w:r>
      <w:r>
        <w:rPr>
          <w:color w:val="00395A"/>
          <w:w w:val="105"/>
        </w:rPr>
        <w:t>here</w:t>
      </w:r>
      <w:r>
        <w:rPr>
          <w:color w:val="00395A"/>
          <w:spacing w:val="-16"/>
          <w:w w:val="105"/>
        </w:rPr>
        <w:t xml:space="preserve"> </w:t>
      </w:r>
      <w:r>
        <w:rPr>
          <w:color w:val="00395A"/>
          <w:w w:val="105"/>
        </w:rPr>
        <w:t>as</w:t>
      </w:r>
      <w:r>
        <w:rPr>
          <w:color w:val="00395A"/>
          <w:spacing w:val="-15"/>
          <w:w w:val="105"/>
        </w:rPr>
        <w:t xml:space="preserve"> </w:t>
      </w:r>
      <w:r>
        <w:rPr>
          <w:color w:val="00395A"/>
          <w:w w:val="105"/>
        </w:rPr>
        <w:t>I</w:t>
      </w:r>
      <w:r>
        <w:rPr>
          <w:color w:val="00395A"/>
          <w:spacing w:val="-16"/>
          <w:w w:val="105"/>
        </w:rPr>
        <w:t xml:space="preserve"> </w:t>
      </w:r>
      <w:r>
        <w:rPr>
          <w:color w:val="00395A"/>
          <w:w w:val="105"/>
        </w:rPr>
        <w:t>can. RENÉ/CHERYL: Gonna take me with you?</w:t>
      </w:r>
    </w:p>
    <w:p w14:paraId="517E1D37" w14:textId="77777777" w:rsidR="00B00EA7" w:rsidRDefault="00574B43">
      <w:pPr>
        <w:pStyle w:val="BodyText"/>
        <w:spacing w:line="249" w:lineRule="auto"/>
        <w:ind w:right="387"/>
      </w:pPr>
      <w:r>
        <w:rPr>
          <w:color w:val="00395A"/>
        </w:rPr>
        <w:t>COUNSELOR/RENÉ: Cheryl,</w:t>
      </w:r>
      <w:r>
        <w:rPr>
          <w:color w:val="00395A"/>
          <w:spacing w:val="-8"/>
        </w:rPr>
        <w:t xml:space="preserve"> </w:t>
      </w:r>
      <w:r>
        <w:rPr>
          <w:color w:val="00395A"/>
        </w:rPr>
        <w:t>I gotta live my life without you.</w:t>
      </w:r>
      <w:r>
        <w:rPr>
          <w:color w:val="00395A"/>
          <w:spacing w:val="-8"/>
        </w:rPr>
        <w:t xml:space="preserve"> </w:t>
      </w:r>
      <w:r>
        <w:rPr>
          <w:color w:val="00395A"/>
        </w:rPr>
        <w:t>I can’t have you in my life.</w:t>
      </w:r>
      <w:r>
        <w:rPr>
          <w:color w:val="00395A"/>
          <w:spacing w:val="-8"/>
        </w:rPr>
        <w:t xml:space="preserve"> </w:t>
      </w:r>
      <w:r>
        <w:rPr>
          <w:color w:val="00395A"/>
        </w:rPr>
        <w:t>I know</w:t>
      </w:r>
      <w:r>
        <w:rPr>
          <w:color w:val="00395A"/>
          <w:spacing w:val="-9"/>
        </w:rPr>
        <w:t xml:space="preserve"> </w:t>
      </w:r>
      <w:r>
        <w:rPr>
          <w:color w:val="00395A"/>
        </w:rPr>
        <w:t>that</w:t>
      </w:r>
      <w:r>
        <w:rPr>
          <w:color w:val="00395A"/>
          <w:spacing w:val="-7"/>
        </w:rPr>
        <w:t xml:space="preserve"> </w:t>
      </w:r>
      <w:r>
        <w:rPr>
          <w:color w:val="00395A"/>
        </w:rPr>
        <w:t>you</w:t>
      </w:r>
      <w:r>
        <w:rPr>
          <w:color w:val="00395A"/>
          <w:spacing w:val="-4"/>
        </w:rPr>
        <w:t xml:space="preserve"> </w:t>
      </w:r>
      <w:r>
        <w:rPr>
          <w:color w:val="00395A"/>
        </w:rPr>
        <w:t>didn’t</w:t>
      </w:r>
      <w:r>
        <w:rPr>
          <w:color w:val="00395A"/>
          <w:spacing w:val="-4"/>
        </w:rPr>
        <w:t xml:space="preserve"> </w:t>
      </w:r>
      <w:r>
        <w:rPr>
          <w:color w:val="00395A"/>
        </w:rPr>
        <w:t>see</w:t>
      </w:r>
      <w:r>
        <w:rPr>
          <w:color w:val="00395A"/>
          <w:spacing w:val="-6"/>
        </w:rPr>
        <w:t xml:space="preserve"> </w:t>
      </w:r>
      <w:r>
        <w:rPr>
          <w:color w:val="00395A"/>
        </w:rPr>
        <w:t>me</w:t>
      </w:r>
      <w:r>
        <w:rPr>
          <w:color w:val="00395A"/>
          <w:spacing w:val="-4"/>
        </w:rPr>
        <w:t xml:space="preserve"> </w:t>
      </w:r>
      <w:r>
        <w:rPr>
          <w:color w:val="00395A"/>
        </w:rPr>
        <w:t>last</w:t>
      </w:r>
      <w:r>
        <w:rPr>
          <w:color w:val="00395A"/>
          <w:spacing w:val="-4"/>
        </w:rPr>
        <w:t xml:space="preserve"> </w:t>
      </w:r>
      <w:r>
        <w:rPr>
          <w:color w:val="00395A"/>
        </w:rPr>
        <w:t>weekend</w:t>
      </w:r>
      <w:r>
        <w:rPr>
          <w:color w:val="00395A"/>
          <w:spacing w:val="-5"/>
        </w:rPr>
        <w:t xml:space="preserve"> </w:t>
      </w:r>
      <w:r>
        <w:rPr>
          <w:color w:val="00395A"/>
        </w:rPr>
        <w:t>and</w:t>
      </w:r>
      <w:r>
        <w:rPr>
          <w:color w:val="00395A"/>
          <w:spacing w:val="-5"/>
        </w:rPr>
        <w:t xml:space="preserve"> </w:t>
      </w:r>
      <w:r>
        <w:rPr>
          <w:color w:val="00395A"/>
        </w:rPr>
        <w:t>you</w:t>
      </w:r>
      <w:r>
        <w:rPr>
          <w:color w:val="00395A"/>
          <w:spacing w:val="-6"/>
        </w:rPr>
        <w:t xml:space="preserve"> </w:t>
      </w:r>
      <w:r>
        <w:rPr>
          <w:color w:val="00395A"/>
        </w:rPr>
        <w:t>probably</w:t>
      </w:r>
      <w:r>
        <w:rPr>
          <w:color w:val="00395A"/>
          <w:spacing w:val="-4"/>
        </w:rPr>
        <w:t xml:space="preserve"> </w:t>
      </w:r>
      <w:r>
        <w:rPr>
          <w:color w:val="00395A"/>
        </w:rPr>
        <w:t>thought,</w:t>
      </w:r>
      <w:r>
        <w:rPr>
          <w:color w:val="00395A"/>
          <w:spacing w:val="-25"/>
        </w:rPr>
        <w:t xml:space="preserve"> </w:t>
      </w:r>
      <w:r>
        <w:rPr>
          <w:color w:val="00395A"/>
        </w:rPr>
        <w:t>“Well,</w:t>
      </w:r>
      <w:r>
        <w:rPr>
          <w:color w:val="00395A"/>
          <w:spacing w:val="-21"/>
        </w:rPr>
        <w:t xml:space="preserve"> </w:t>
      </w:r>
      <w:r>
        <w:rPr>
          <w:color w:val="00395A"/>
        </w:rPr>
        <w:t>he</w:t>
      </w:r>
      <w:r>
        <w:rPr>
          <w:color w:val="00395A"/>
          <w:spacing w:val="-4"/>
        </w:rPr>
        <w:t xml:space="preserve"> </w:t>
      </w:r>
      <w:r>
        <w:rPr>
          <w:color w:val="00395A"/>
        </w:rPr>
        <w:t>forgot</w:t>
      </w:r>
      <w:r>
        <w:rPr>
          <w:color w:val="00395A"/>
          <w:spacing w:val="-4"/>
        </w:rPr>
        <w:t xml:space="preserve"> </w:t>
      </w:r>
      <w:r>
        <w:rPr>
          <w:color w:val="00395A"/>
        </w:rPr>
        <w:t>about</w:t>
      </w:r>
      <w:r>
        <w:rPr>
          <w:color w:val="00395A"/>
          <w:spacing w:val="-4"/>
        </w:rPr>
        <w:t xml:space="preserve"> </w:t>
      </w:r>
      <w:r>
        <w:rPr>
          <w:color w:val="00395A"/>
        </w:rPr>
        <w:t>me this week,”</w:t>
      </w:r>
      <w:r>
        <w:rPr>
          <w:color w:val="00395A"/>
          <w:spacing w:val="-22"/>
        </w:rPr>
        <w:t xml:space="preserve"> </w:t>
      </w:r>
      <w:r>
        <w:rPr>
          <w:color w:val="00395A"/>
        </w:rPr>
        <w:t>but you can’t go with me any longer.</w:t>
      </w:r>
    </w:p>
    <w:p w14:paraId="6E33BAD1" w14:textId="77777777" w:rsidR="00B00EA7" w:rsidRDefault="00574B43">
      <w:pPr>
        <w:pStyle w:val="BodyText"/>
        <w:spacing w:before="159" w:line="391" w:lineRule="auto"/>
        <w:ind w:right="2295"/>
      </w:pPr>
      <w:r>
        <w:rPr>
          <w:color w:val="00395A"/>
        </w:rPr>
        <w:t>RENÉ/CHERYL:</w:t>
      </w:r>
      <w:r>
        <w:rPr>
          <w:color w:val="00395A"/>
          <w:spacing w:val="-12"/>
        </w:rPr>
        <w:t xml:space="preserve"> </w:t>
      </w:r>
      <w:r>
        <w:rPr>
          <w:color w:val="00395A"/>
        </w:rPr>
        <w:t>Quit</w:t>
      </w:r>
      <w:r>
        <w:rPr>
          <w:color w:val="00395A"/>
          <w:spacing w:val="-4"/>
        </w:rPr>
        <w:t xml:space="preserve"> </w:t>
      </w:r>
      <w:r>
        <w:rPr>
          <w:color w:val="00395A"/>
        </w:rPr>
        <w:t>playing,</w:t>
      </w:r>
      <w:r>
        <w:rPr>
          <w:color w:val="00395A"/>
          <w:spacing w:val="-18"/>
        </w:rPr>
        <w:t xml:space="preserve"> </w:t>
      </w:r>
      <w:r>
        <w:rPr>
          <w:color w:val="00395A"/>
        </w:rPr>
        <w:t>René.</w:t>
      </w:r>
      <w:r>
        <w:rPr>
          <w:color w:val="00395A"/>
          <w:spacing w:val="-18"/>
        </w:rPr>
        <w:t xml:space="preserve"> </w:t>
      </w:r>
      <w:r>
        <w:rPr>
          <w:color w:val="00395A"/>
        </w:rPr>
        <w:t>#*%!,</w:t>
      </w:r>
      <w:r>
        <w:rPr>
          <w:color w:val="00395A"/>
          <w:spacing w:val="-18"/>
        </w:rPr>
        <w:t xml:space="preserve"> </w:t>
      </w:r>
      <w:r>
        <w:rPr>
          <w:color w:val="00395A"/>
        </w:rPr>
        <w:t>you</w:t>
      </w:r>
      <w:r>
        <w:rPr>
          <w:color w:val="00395A"/>
          <w:spacing w:val="-1"/>
        </w:rPr>
        <w:t xml:space="preserve"> </w:t>
      </w:r>
      <w:r>
        <w:rPr>
          <w:color w:val="00395A"/>
        </w:rPr>
        <w:t>know</w:t>
      </w:r>
      <w:r>
        <w:rPr>
          <w:color w:val="00395A"/>
          <w:spacing w:val="-1"/>
        </w:rPr>
        <w:t xml:space="preserve"> </w:t>
      </w:r>
      <w:r>
        <w:rPr>
          <w:color w:val="00395A"/>
        </w:rPr>
        <w:t>you</w:t>
      </w:r>
      <w:r>
        <w:rPr>
          <w:color w:val="00395A"/>
          <w:spacing w:val="-1"/>
        </w:rPr>
        <w:t xml:space="preserve"> </w:t>
      </w:r>
      <w:r>
        <w:rPr>
          <w:color w:val="00395A"/>
        </w:rPr>
        <w:t>love</w:t>
      </w:r>
      <w:r>
        <w:rPr>
          <w:color w:val="00395A"/>
          <w:spacing w:val="-1"/>
        </w:rPr>
        <w:t xml:space="preserve"> </w:t>
      </w:r>
      <w:r>
        <w:rPr>
          <w:color w:val="00395A"/>
        </w:rPr>
        <w:t>me. COUNSELOR/RENÉ: I can’t do it, Cheryl.</w:t>
      </w:r>
    </w:p>
    <w:p w14:paraId="5192DD16" w14:textId="77777777" w:rsidR="00B00EA7" w:rsidRDefault="00574B43">
      <w:pPr>
        <w:pStyle w:val="BodyText"/>
        <w:spacing w:line="294" w:lineRule="exact"/>
      </w:pPr>
      <w:r>
        <w:rPr>
          <w:color w:val="00395A"/>
        </w:rPr>
        <w:t>RENÉ/CHERYL:</w:t>
      </w:r>
      <w:r>
        <w:rPr>
          <w:color w:val="00395A"/>
          <w:spacing w:val="-8"/>
        </w:rPr>
        <w:t xml:space="preserve"> </w:t>
      </w:r>
      <w:r>
        <w:rPr>
          <w:color w:val="00395A"/>
        </w:rPr>
        <w:t>You</w:t>
      </w:r>
      <w:r>
        <w:rPr>
          <w:color w:val="00395A"/>
          <w:spacing w:val="5"/>
        </w:rPr>
        <w:t xml:space="preserve"> </w:t>
      </w:r>
      <w:r>
        <w:rPr>
          <w:rFonts w:ascii="Palatino Linotype" w:hAnsi="Palatino Linotype"/>
          <w:i/>
          <w:color w:val="00395A"/>
        </w:rPr>
        <w:t>know</w:t>
      </w:r>
      <w:r>
        <w:rPr>
          <w:rFonts w:ascii="Palatino Linotype" w:hAnsi="Palatino Linotype"/>
          <w:i/>
          <w:color w:val="00395A"/>
          <w:spacing w:val="4"/>
        </w:rPr>
        <w:t xml:space="preserve"> </w:t>
      </w:r>
      <w:r>
        <w:rPr>
          <w:color w:val="00395A"/>
        </w:rPr>
        <w:t>you</w:t>
      </w:r>
      <w:r>
        <w:rPr>
          <w:color w:val="00395A"/>
          <w:spacing w:val="5"/>
        </w:rPr>
        <w:t xml:space="preserve"> </w:t>
      </w:r>
      <w:r>
        <w:rPr>
          <w:color w:val="00395A"/>
        </w:rPr>
        <w:t>like</w:t>
      </w:r>
      <w:r>
        <w:rPr>
          <w:color w:val="00395A"/>
          <w:spacing w:val="4"/>
        </w:rPr>
        <w:t xml:space="preserve"> </w:t>
      </w:r>
      <w:r>
        <w:rPr>
          <w:color w:val="00395A"/>
          <w:spacing w:val="-5"/>
        </w:rPr>
        <w:t>me!</w:t>
      </w:r>
    </w:p>
    <w:p w14:paraId="0A3863E5" w14:textId="77777777" w:rsidR="00B00EA7" w:rsidRDefault="00B00EA7">
      <w:pPr>
        <w:spacing w:line="294" w:lineRule="exact"/>
        <w:sectPr w:rsidR="00B00EA7">
          <w:pgSz w:w="12240" w:h="15840"/>
          <w:pgMar w:top="1280" w:right="1060" w:bottom="1100" w:left="720" w:header="720" w:footer="902" w:gutter="0"/>
          <w:cols w:space="720"/>
        </w:sectPr>
      </w:pPr>
    </w:p>
    <w:p w14:paraId="305D05EF" w14:textId="77777777" w:rsidR="00B00EA7" w:rsidRDefault="00574B43">
      <w:pPr>
        <w:pStyle w:val="BodyText"/>
        <w:spacing w:before="111"/>
        <w:jc w:val="both"/>
      </w:pPr>
      <w:r>
        <w:rPr>
          <w:color w:val="00395A"/>
          <w:w w:val="105"/>
        </w:rPr>
        <w:lastRenderedPageBreak/>
        <w:t>COUNSELOR/RENÉ:</w:t>
      </w:r>
      <w:r>
        <w:rPr>
          <w:color w:val="00395A"/>
          <w:spacing w:val="-16"/>
          <w:w w:val="105"/>
        </w:rPr>
        <w:t xml:space="preserve"> </w:t>
      </w:r>
      <w:r>
        <w:rPr>
          <w:color w:val="00395A"/>
          <w:w w:val="105"/>
        </w:rPr>
        <w:t>Can’t</w:t>
      </w:r>
      <w:r>
        <w:rPr>
          <w:color w:val="00395A"/>
          <w:spacing w:val="-11"/>
          <w:w w:val="105"/>
        </w:rPr>
        <w:t xml:space="preserve"> </w:t>
      </w:r>
      <w:r>
        <w:rPr>
          <w:color w:val="00395A"/>
          <w:w w:val="105"/>
        </w:rPr>
        <w:t>do</w:t>
      </w:r>
      <w:r>
        <w:rPr>
          <w:color w:val="00395A"/>
          <w:spacing w:val="-6"/>
          <w:w w:val="105"/>
        </w:rPr>
        <w:t xml:space="preserve"> </w:t>
      </w:r>
      <w:r>
        <w:rPr>
          <w:color w:val="00395A"/>
          <w:w w:val="105"/>
        </w:rPr>
        <w:t>it,</w:t>
      </w:r>
      <w:r>
        <w:rPr>
          <w:color w:val="00395A"/>
          <w:spacing w:val="-21"/>
          <w:w w:val="105"/>
        </w:rPr>
        <w:t xml:space="preserve"> </w:t>
      </w:r>
      <w:r>
        <w:rPr>
          <w:color w:val="00395A"/>
          <w:spacing w:val="-2"/>
          <w:w w:val="105"/>
        </w:rPr>
        <w:t>Cheryl.</w:t>
      </w:r>
    </w:p>
    <w:p w14:paraId="7BB96F12" w14:textId="77777777" w:rsidR="00B00EA7" w:rsidRDefault="00574B43">
      <w:pPr>
        <w:pStyle w:val="BodyText"/>
        <w:spacing w:before="145"/>
        <w:jc w:val="both"/>
      </w:pPr>
      <w:r>
        <w:rPr>
          <w:color w:val="00395A"/>
        </w:rPr>
        <w:t>RENÉ/CHERYL:</w:t>
      </w:r>
      <w:r>
        <w:rPr>
          <w:color w:val="00395A"/>
          <w:spacing w:val="-11"/>
        </w:rPr>
        <w:t xml:space="preserve"> </w:t>
      </w:r>
      <w:r>
        <w:rPr>
          <w:color w:val="00395A"/>
        </w:rPr>
        <w:t>Ain’t</w:t>
      </w:r>
      <w:r>
        <w:rPr>
          <w:color w:val="00395A"/>
          <w:spacing w:val="-1"/>
        </w:rPr>
        <w:t xml:space="preserve"> </w:t>
      </w:r>
      <w:r>
        <w:rPr>
          <w:rFonts w:ascii="Palatino Linotype" w:hAnsi="Palatino Linotype"/>
          <w:i/>
          <w:color w:val="00395A"/>
        </w:rPr>
        <w:t>nobody</w:t>
      </w:r>
      <w:r>
        <w:rPr>
          <w:rFonts w:ascii="Palatino Linotype" w:hAnsi="Palatino Linotype"/>
          <w:i/>
          <w:color w:val="00395A"/>
          <w:spacing w:val="-4"/>
        </w:rPr>
        <w:t xml:space="preserve"> </w:t>
      </w:r>
      <w:r>
        <w:rPr>
          <w:color w:val="00395A"/>
        </w:rPr>
        <w:t>gonna</w:t>
      </w:r>
      <w:r>
        <w:rPr>
          <w:color w:val="00395A"/>
          <w:spacing w:val="-2"/>
        </w:rPr>
        <w:t xml:space="preserve"> </w:t>
      </w:r>
      <w:r>
        <w:rPr>
          <w:color w:val="00395A"/>
        </w:rPr>
        <w:t>treat</w:t>
      </w:r>
      <w:r>
        <w:rPr>
          <w:color w:val="00395A"/>
          <w:spacing w:val="-1"/>
        </w:rPr>
        <w:t xml:space="preserve"> </w:t>
      </w:r>
      <w:r>
        <w:rPr>
          <w:color w:val="00395A"/>
        </w:rPr>
        <w:t>you</w:t>
      </w:r>
      <w:r>
        <w:rPr>
          <w:color w:val="00395A"/>
          <w:spacing w:val="-2"/>
        </w:rPr>
        <w:t xml:space="preserve"> </w:t>
      </w:r>
      <w:r>
        <w:rPr>
          <w:color w:val="00395A"/>
        </w:rPr>
        <w:t>the</w:t>
      </w:r>
      <w:r>
        <w:rPr>
          <w:color w:val="00395A"/>
          <w:spacing w:val="-1"/>
        </w:rPr>
        <w:t xml:space="preserve"> </w:t>
      </w:r>
      <w:r>
        <w:rPr>
          <w:color w:val="00395A"/>
        </w:rPr>
        <w:t>way</w:t>
      </w:r>
      <w:r>
        <w:rPr>
          <w:color w:val="00395A"/>
          <w:spacing w:val="-2"/>
        </w:rPr>
        <w:t xml:space="preserve"> </w:t>
      </w:r>
      <w:r>
        <w:rPr>
          <w:rFonts w:ascii="Palatino Linotype" w:hAnsi="Palatino Linotype"/>
          <w:i/>
          <w:color w:val="00395A"/>
        </w:rPr>
        <w:t>I</w:t>
      </w:r>
      <w:r>
        <w:rPr>
          <w:rFonts w:ascii="Palatino Linotype" w:hAnsi="Palatino Linotype"/>
          <w:i/>
          <w:color w:val="00395A"/>
          <w:spacing w:val="-1"/>
        </w:rPr>
        <w:t xml:space="preserve"> </w:t>
      </w:r>
      <w:r>
        <w:rPr>
          <w:color w:val="00395A"/>
        </w:rPr>
        <w:t>treat</w:t>
      </w:r>
      <w:r>
        <w:rPr>
          <w:color w:val="00395A"/>
          <w:spacing w:val="-1"/>
        </w:rPr>
        <w:t xml:space="preserve"> </w:t>
      </w:r>
      <w:r>
        <w:rPr>
          <w:color w:val="00395A"/>
          <w:spacing w:val="-4"/>
        </w:rPr>
        <w:t>you.</w:t>
      </w:r>
    </w:p>
    <w:p w14:paraId="13E71029" w14:textId="77777777" w:rsidR="00B00EA7" w:rsidRDefault="00574B43">
      <w:pPr>
        <w:pStyle w:val="BodyText"/>
        <w:spacing w:before="150" w:line="249" w:lineRule="auto"/>
        <w:ind w:right="521"/>
        <w:jc w:val="both"/>
      </w:pPr>
      <w:r>
        <w:rPr>
          <w:color w:val="00395A"/>
        </w:rPr>
        <w:t>COUNSELOR/RENÉ:</w:t>
      </w:r>
      <w:r>
        <w:rPr>
          <w:color w:val="00395A"/>
          <w:spacing w:val="-4"/>
        </w:rPr>
        <w:t xml:space="preserve"> </w:t>
      </w:r>
      <w:r>
        <w:rPr>
          <w:color w:val="00395A"/>
        </w:rPr>
        <w:t>I like the way you treat me,</w:t>
      </w:r>
      <w:r>
        <w:rPr>
          <w:color w:val="00395A"/>
          <w:spacing w:val="-12"/>
        </w:rPr>
        <w:t xml:space="preserve"> </w:t>
      </w:r>
      <w:r>
        <w:rPr>
          <w:color w:val="00395A"/>
        </w:rPr>
        <w:t>Cheryl,</w:t>
      </w:r>
      <w:r>
        <w:rPr>
          <w:color w:val="00395A"/>
          <w:spacing w:val="-12"/>
        </w:rPr>
        <w:t xml:space="preserve"> </w:t>
      </w:r>
      <w:r>
        <w:rPr>
          <w:color w:val="00395A"/>
        </w:rPr>
        <w:t>but I can’t go back down that road. Seeing</w:t>
      </w:r>
      <w:r>
        <w:rPr>
          <w:color w:val="00395A"/>
          <w:spacing w:val="-15"/>
        </w:rPr>
        <w:t xml:space="preserve"> </w:t>
      </w:r>
      <w:r>
        <w:rPr>
          <w:color w:val="00395A"/>
        </w:rPr>
        <w:t>you,</w:t>
      </w:r>
      <w:r>
        <w:rPr>
          <w:color w:val="00395A"/>
          <w:spacing w:val="-15"/>
        </w:rPr>
        <w:t xml:space="preserve"> </w:t>
      </w:r>
      <w:r>
        <w:rPr>
          <w:color w:val="00395A"/>
        </w:rPr>
        <w:t>I</w:t>
      </w:r>
      <w:r>
        <w:rPr>
          <w:color w:val="00395A"/>
          <w:spacing w:val="-15"/>
        </w:rPr>
        <w:t xml:space="preserve"> </w:t>
      </w:r>
      <w:r>
        <w:rPr>
          <w:color w:val="00395A"/>
        </w:rPr>
        <w:t>see</w:t>
      </w:r>
      <w:r>
        <w:rPr>
          <w:color w:val="00395A"/>
          <w:spacing w:val="-8"/>
        </w:rPr>
        <w:t xml:space="preserve"> </w:t>
      </w:r>
      <w:r>
        <w:rPr>
          <w:color w:val="00395A"/>
        </w:rPr>
        <w:t>drugs,</w:t>
      </w:r>
      <w:r>
        <w:rPr>
          <w:color w:val="00395A"/>
          <w:spacing w:val="-15"/>
        </w:rPr>
        <w:t xml:space="preserve"> </w:t>
      </w:r>
      <w:r>
        <w:rPr>
          <w:color w:val="00395A"/>
        </w:rPr>
        <w:t>I</w:t>
      </w:r>
      <w:r>
        <w:rPr>
          <w:color w:val="00395A"/>
          <w:spacing w:val="-7"/>
        </w:rPr>
        <w:t xml:space="preserve"> </w:t>
      </w:r>
      <w:r>
        <w:rPr>
          <w:color w:val="00395A"/>
        </w:rPr>
        <w:t>see</w:t>
      </w:r>
      <w:r>
        <w:rPr>
          <w:color w:val="00395A"/>
          <w:spacing w:val="-6"/>
        </w:rPr>
        <w:t xml:space="preserve"> </w:t>
      </w:r>
      <w:r>
        <w:rPr>
          <w:color w:val="00395A"/>
        </w:rPr>
        <w:t>love,</w:t>
      </w:r>
      <w:r>
        <w:rPr>
          <w:color w:val="00395A"/>
          <w:spacing w:val="-15"/>
        </w:rPr>
        <w:t xml:space="preserve"> </w:t>
      </w:r>
      <w:r>
        <w:rPr>
          <w:color w:val="00395A"/>
        </w:rPr>
        <w:t>I</w:t>
      </w:r>
      <w:r>
        <w:rPr>
          <w:color w:val="00395A"/>
          <w:spacing w:val="-7"/>
        </w:rPr>
        <w:t xml:space="preserve"> </w:t>
      </w:r>
      <w:r>
        <w:rPr>
          <w:color w:val="00395A"/>
        </w:rPr>
        <w:t>see</w:t>
      </w:r>
      <w:r>
        <w:rPr>
          <w:color w:val="00395A"/>
          <w:spacing w:val="-6"/>
        </w:rPr>
        <w:t xml:space="preserve"> </w:t>
      </w:r>
      <w:r>
        <w:rPr>
          <w:color w:val="00395A"/>
        </w:rPr>
        <w:t>sex,</w:t>
      </w:r>
      <w:r>
        <w:rPr>
          <w:color w:val="00395A"/>
          <w:spacing w:val="-15"/>
        </w:rPr>
        <w:t xml:space="preserve"> </w:t>
      </w:r>
      <w:r>
        <w:rPr>
          <w:color w:val="00395A"/>
        </w:rPr>
        <w:t>I</w:t>
      </w:r>
      <w:r>
        <w:rPr>
          <w:color w:val="00395A"/>
          <w:spacing w:val="-7"/>
        </w:rPr>
        <w:t xml:space="preserve"> </w:t>
      </w:r>
      <w:r>
        <w:rPr>
          <w:color w:val="00395A"/>
        </w:rPr>
        <w:t>see</w:t>
      </w:r>
      <w:r>
        <w:rPr>
          <w:color w:val="00395A"/>
          <w:spacing w:val="-6"/>
        </w:rPr>
        <w:t xml:space="preserve"> </w:t>
      </w:r>
      <w:r>
        <w:rPr>
          <w:color w:val="00395A"/>
        </w:rPr>
        <w:t>disappearing</w:t>
      </w:r>
      <w:r>
        <w:rPr>
          <w:color w:val="00395A"/>
          <w:spacing w:val="-5"/>
        </w:rPr>
        <w:t xml:space="preserve"> </w:t>
      </w:r>
      <w:r>
        <w:rPr>
          <w:color w:val="00395A"/>
        </w:rPr>
        <w:t>into</w:t>
      </w:r>
      <w:r>
        <w:rPr>
          <w:color w:val="00395A"/>
          <w:spacing w:val="-6"/>
        </w:rPr>
        <w:t xml:space="preserve"> </w:t>
      </w:r>
      <w:r>
        <w:rPr>
          <w:color w:val="00395A"/>
        </w:rPr>
        <w:t>some</w:t>
      </w:r>
      <w:r>
        <w:rPr>
          <w:color w:val="00395A"/>
          <w:spacing w:val="-6"/>
        </w:rPr>
        <w:t xml:space="preserve"> </w:t>
      </w:r>
      <w:r>
        <w:rPr>
          <w:color w:val="00395A"/>
        </w:rPr>
        <w:t>bedroom</w:t>
      </w:r>
      <w:r>
        <w:rPr>
          <w:color w:val="00395A"/>
          <w:spacing w:val="-6"/>
        </w:rPr>
        <w:t xml:space="preserve"> </w:t>
      </w:r>
      <w:r>
        <w:rPr>
          <w:color w:val="00395A"/>
        </w:rPr>
        <w:t>with</w:t>
      </w:r>
      <w:r>
        <w:rPr>
          <w:color w:val="00395A"/>
          <w:spacing w:val="-6"/>
        </w:rPr>
        <w:t xml:space="preserve"> </w:t>
      </w:r>
      <w:r>
        <w:rPr>
          <w:color w:val="00395A"/>
        </w:rPr>
        <w:t>you.</w:t>
      </w:r>
      <w:r>
        <w:rPr>
          <w:color w:val="00395A"/>
          <w:spacing w:val="-15"/>
        </w:rPr>
        <w:t xml:space="preserve"> </w:t>
      </w:r>
      <w:r>
        <w:rPr>
          <w:color w:val="00395A"/>
        </w:rPr>
        <w:t>I’m never getting back from there,</w:t>
      </w:r>
      <w:r>
        <w:rPr>
          <w:color w:val="00395A"/>
          <w:spacing w:val="-12"/>
        </w:rPr>
        <w:t xml:space="preserve"> </w:t>
      </w:r>
      <w:r>
        <w:rPr>
          <w:color w:val="00395A"/>
        </w:rPr>
        <w:t>or goin’</w:t>
      </w:r>
      <w:r>
        <w:rPr>
          <w:color w:val="00395A"/>
          <w:spacing w:val="-19"/>
        </w:rPr>
        <w:t xml:space="preserve"> </w:t>
      </w:r>
      <w:r>
        <w:rPr>
          <w:color w:val="00395A"/>
        </w:rPr>
        <w:t>in there with you again.</w:t>
      </w:r>
    </w:p>
    <w:p w14:paraId="2263A9DF" w14:textId="77777777" w:rsidR="00B00EA7" w:rsidRDefault="00574B43">
      <w:pPr>
        <w:pStyle w:val="BodyText"/>
        <w:spacing w:before="164" w:line="249" w:lineRule="auto"/>
        <w:ind w:right="422"/>
        <w:jc w:val="both"/>
      </w:pPr>
      <w:r>
        <w:rPr>
          <w:color w:val="00395A"/>
        </w:rPr>
        <w:t>RENÉ/CHERYL:</w:t>
      </w:r>
      <w:r>
        <w:rPr>
          <w:color w:val="00395A"/>
          <w:spacing w:val="-9"/>
        </w:rPr>
        <w:t xml:space="preserve"> </w:t>
      </w:r>
      <w:r>
        <w:rPr>
          <w:color w:val="00395A"/>
        </w:rPr>
        <w:t>Well,</w:t>
      </w:r>
      <w:r>
        <w:rPr>
          <w:color w:val="00395A"/>
          <w:spacing w:val="-15"/>
        </w:rPr>
        <w:t xml:space="preserve"> </w:t>
      </w:r>
      <w:r>
        <w:rPr>
          <w:color w:val="00395A"/>
        </w:rPr>
        <w:t>what do you want me to do? Maybe I don’t want to live my life without you. Did you think of that?</w:t>
      </w:r>
    </w:p>
    <w:p w14:paraId="64789398" w14:textId="77777777" w:rsidR="00B00EA7" w:rsidRDefault="00574B43">
      <w:pPr>
        <w:pStyle w:val="BodyText"/>
        <w:spacing w:before="163" w:line="249" w:lineRule="auto"/>
        <w:ind w:right="448"/>
      </w:pPr>
      <w:r>
        <w:rPr>
          <w:color w:val="00395A"/>
        </w:rPr>
        <w:t>COUNSELOR/RENÉ:</w:t>
      </w:r>
      <w:r>
        <w:rPr>
          <w:color w:val="00395A"/>
          <w:spacing w:val="-6"/>
        </w:rPr>
        <w:t xml:space="preserve"> </w:t>
      </w:r>
      <w:r>
        <w:rPr>
          <w:color w:val="00395A"/>
        </w:rPr>
        <w:t>I gotta take care of myself.</w:t>
      </w:r>
      <w:r>
        <w:rPr>
          <w:color w:val="00395A"/>
          <w:spacing w:val="-14"/>
        </w:rPr>
        <w:t xml:space="preserve"> </w:t>
      </w:r>
      <w:r>
        <w:rPr>
          <w:color w:val="00395A"/>
        </w:rPr>
        <w:t>I don’t know whether I ca</w:t>
      </w:r>
      <w:r>
        <w:rPr>
          <w:color w:val="00395A"/>
        </w:rPr>
        <w:t>n tell you what you can do for yourself,</w:t>
      </w:r>
      <w:r>
        <w:rPr>
          <w:color w:val="00395A"/>
          <w:spacing w:val="-15"/>
        </w:rPr>
        <w:t xml:space="preserve"> </w:t>
      </w:r>
      <w:r>
        <w:rPr>
          <w:color w:val="00395A"/>
        </w:rPr>
        <w:t>but I know for myself that you gotta get out of my life,</w:t>
      </w:r>
      <w:r>
        <w:rPr>
          <w:color w:val="00395A"/>
          <w:spacing w:val="-15"/>
        </w:rPr>
        <w:t xml:space="preserve"> </w:t>
      </w:r>
      <w:r>
        <w:rPr>
          <w:color w:val="00395A"/>
        </w:rPr>
        <w:t>and I gotta get you out of my life.</w:t>
      </w:r>
    </w:p>
    <w:p w14:paraId="00C32848" w14:textId="77777777" w:rsidR="00B00EA7" w:rsidRDefault="00574B43">
      <w:pPr>
        <w:pStyle w:val="BodyText"/>
        <w:spacing w:before="133"/>
      </w:pPr>
      <w:r>
        <w:rPr>
          <w:color w:val="00395A"/>
        </w:rPr>
        <w:t>RENÉ/CHERYL:</w:t>
      </w:r>
      <w:r>
        <w:rPr>
          <w:color w:val="00395A"/>
          <w:spacing w:val="-5"/>
        </w:rPr>
        <w:t xml:space="preserve"> </w:t>
      </w:r>
      <w:r>
        <w:rPr>
          <w:color w:val="00395A"/>
        </w:rPr>
        <w:t>[</w:t>
      </w:r>
      <w:r>
        <w:rPr>
          <w:rFonts w:ascii="Palatino Linotype" w:hAnsi="Palatino Linotype"/>
          <w:i/>
          <w:color w:val="00395A"/>
        </w:rPr>
        <w:t>forlorn</w:t>
      </w:r>
      <w:r>
        <w:rPr>
          <w:color w:val="00395A"/>
        </w:rPr>
        <w:t>]</w:t>
      </w:r>
      <w:r>
        <w:rPr>
          <w:color w:val="00395A"/>
          <w:spacing w:val="5"/>
        </w:rPr>
        <w:t xml:space="preserve"> </w:t>
      </w:r>
      <w:r>
        <w:rPr>
          <w:color w:val="00395A"/>
        </w:rPr>
        <w:t>Look,</w:t>
      </w:r>
      <w:r>
        <w:rPr>
          <w:color w:val="00395A"/>
          <w:spacing w:val="-14"/>
        </w:rPr>
        <w:t xml:space="preserve"> </w:t>
      </w:r>
      <w:r>
        <w:rPr>
          <w:color w:val="00395A"/>
        </w:rPr>
        <w:t>I</w:t>
      </w:r>
      <w:r>
        <w:rPr>
          <w:color w:val="00395A"/>
          <w:spacing w:val="5"/>
        </w:rPr>
        <w:t xml:space="preserve"> </w:t>
      </w:r>
      <w:r>
        <w:rPr>
          <w:color w:val="00395A"/>
        </w:rPr>
        <w:t>feel</w:t>
      </w:r>
      <w:r>
        <w:rPr>
          <w:color w:val="00395A"/>
          <w:spacing w:val="6"/>
        </w:rPr>
        <w:t xml:space="preserve"> </w:t>
      </w:r>
      <w:r>
        <w:rPr>
          <w:color w:val="00395A"/>
        </w:rPr>
        <w:t>lonely,</w:t>
      </w:r>
      <w:r>
        <w:rPr>
          <w:color w:val="00395A"/>
          <w:spacing w:val="-14"/>
        </w:rPr>
        <w:t xml:space="preserve"> </w:t>
      </w:r>
      <w:r>
        <w:rPr>
          <w:color w:val="00395A"/>
          <w:spacing w:val="-4"/>
        </w:rPr>
        <w:t>baby.</w:t>
      </w:r>
    </w:p>
    <w:p w14:paraId="59ED0182" w14:textId="77777777" w:rsidR="00B00EA7" w:rsidRDefault="00574B43">
      <w:pPr>
        <w:pStyle w:val="BodyText"/>
        <w:spacing w:before="153" w:line="249" w:lineRule="auto"/>
        <w:ind w:right="510"/>
      </w:pPr>
      <w:r>
        <w:rPr>
          <w:color w:val="00395A"/>
        </w:rPr>
        <w:t>COUNSELOR/RENÉ:</w:t>
      </w:r>
      <w:r>
        <w:rPr>
          <w:color w:val="00395A"/>
          <w:spacing w:val="-4"/>
        </w:rPr>
        <w:t xml:space="preserve"> </w:t>
      </w:r>
      <w:r>
        <w:rPr>
          <w:color w:val="00395A"/>
        </w:rPr>
        <w:t>I’m going.</w:t>
      </w:r>
      <w:r>
        <w:rPr>
          <w:color w:val="00395A"/>
          <w:spacing w:val="-12"/>
        </w:rPr>
        <w:t xml:space="preserve"> </w:t>
      </w:r>
      <w:r>
        <w:rPr>
          <w:color w:val="00395A"/>
        </w:rPr>
        <w:t>I’m gonna go back to that telephone store,</w:t>
      </w:r>
      <w:r>
        <w:rPr>
          <w:color w:val="00395A"/>
          <w:spacing w:val="-12"/>
        </w:rPr>
        <w:t xml:space="preserve"> </w:t>
      </w:r>
      <w:r>
        <w:rPr>
          <w:color w:val="00395A"/>
        </w:rPr>
        <w:t>I’m gonna learn how to work this thing,</w:t>
      </w:r>
      <w:r>
        <w:rPr>
          <w:color w:val="00395A"/>
          <w:spacing w:val="-6"/>
        </w:rPr>
        <w:t xml:space="preserve"> </w:t>
      </w:r>
      <w:r>
        <w:rPr>
          <w:color w:val="00395A"/>
        </w:rPr>
        <w:t>I’m gonna pick out a—</w:t>
      </w:r>
    </w:p>
    <w:p w14:paraId="745FD0A2" w14:textId="77777777" w:rsidR="00B00EA7" w:rsidRDefault="00574B43">
      <w:pPr>
        <w:pStyle w:val="BodyText"/>
        <w:spacing w:before="135" w:line="306" w:lineRule="exact"/>
      </w:pPr>
      <w:r>
        <w:rPr>
          <w:color w:val="00395A"/>
        </w:rPr>
        <w:t>RENÉ/CHERYL:</w:t>
      </w:r>
      <w:r>
        <w:rPr>
          <w:color w:val="00395A"/>
          <w:spacing w:val="-11"/>
        </w:rPr>
        <w:t xml:space="preserve"> </w:t>
      </w:r>
      <w:r>
        <w:rPr>
          <w:color w:val="00395A"/>
        </w:rPr>
        <w:t>Oh!</w:t>
      </w:r>
      <w:r>
        <w:rPr>
          <w:color w:val="00395A"/>
          <w:spacing w:val="-2"/>
        </w:rPr>
        <w:t xml:space="preserve"> </w:t>
      </w:r>
      <w:r>
        <w:rPr>
          <w:color w:val="00395A"/>
        </w:rPr>
        <w:t>so</w:t>
      </w:r>
      <w:r>
        <w:rPr>
          <w:color w:val="00395A"/>
          <w:spacing w:val="-2"/>
        </w:rPr>
        <w:t xml:space="preserve"> </w:t>
      </w:r>
      <w:r>
        <w:rPr>
          <w:color w:val="00395A"/>
        </w:rPr>
        <w:t>you</w:t>
      </w:r>
      <w:r>
        <w:rPr>
          <w:color w:val="00395A"/>
          <w:spacing w:val="-1"/>
        </w:rPr>
        <w:t xml:space="preserve"> </w:t>
      </w:r>
      <w:r>
        <w:rPr>
          <w:color w:val="00395A"/>
        </w:rPr>
        <w:t>think</w:t>
      </w:r>
      <w:r>
        <w:rPr>
          <w:color w:val="00395A"/>
          <w:spacing w:val="-1"/>
        </w:rPr>
        <w:t xml:space="preserve"> </w:t>
      </w:r>
      <w:r>
        <w:rPr>
          <w:color w:val="00395A"/>
        </w:rPr>
        <w:t>you’re</w:t>
      </w:r>
      <w:r>
        <w:rPr>
          <w:color w:val="00395A"/>
          <w:spacing w:val="-2"/>
        </w:rPr>
        <w:t xml:space="preserve"> </w:t>
      </w:r>
      <w:r>
        <w:rPr>
          <w:color w:val="00395A"/>
        </w:rPr>
        <w:t>too</w:t>
      </w:r>
      <w:r>
        <w:rPr>
          <w:color w:val="00395A"/>
          <w:spacing w:val="-3"/>
        </w:rPr>
        <w:t xml:space="preserve"> </w:t>
      </w:r>
      <w:r>
        <w:rPr>
          <w:color w:val="00395A"/>
        </w:rPr>
        <w:t>good</w:t>
      </w:r>
      <w:r>
        <w:rPr>
          <w:color w:val="00395A"/>
          <w:spacing w:val="-3"/>
        </w:rPr>
        <w:t xml:space="preserve"> </w:t>
      </w:r>
      <w:r>
        <w:rPr>
          <w:color w:val="00395A"/>
        </w:rPr>
        <w:t>for</w:t>
      </w:r>
      <w:r>
        <w:rPr>
          <w:color w:val="00395A"/>
          <w:spacing w:val="-2"/>
        </w:rPr>
        <w:t xml:space="preserve"> </w:t>
      </w:r>
      <w:r>
        <w:rPr>
          <w:color w:val="00395A"/>
        </w:rPr>
        <w:t>me</w:t>
      </w:r>
      <w:r>
        <w:rPr>
          <w:color w:val="00395A"/>
          <w:spacing w:val="-1"/>
        </w:rPr>
        <w:t xml:space="preserve"> </w:t>
      </w:r>
      <w:r>
        <w:rPr>
          <w:color w:val="00395A"/>
        </w:rPr>
        <w:t>now!</w:t>
      </w:r>
      <w:r>
        <w:rPr>
          <w:color w:val="00395A"/>
          <w:spacing w:val="-3"/>
        </w:rPr>
        <w:t xml:space="preserve"> </w:t>
      </w:r>
      <w:r>
        <w:rPr>
          <w:rFonts w:ascii="Palatino Linotype" w:hAnsi="Palatino Linotype"/>
          <w:i/>
          <w:color w:val="00395A"/>
        </w:rPr>
        <w:t>You</w:t>
      </w:r>
      <w:r>
        <w:rPr>
          <w:rFonts w:ascii="Palatino Linotype" w:hAnsi="Palatino Linotype"/>
          <w:i/>
          <w:color w:val="00395A"/>
          <w:spacing w:val="-2"/>
        </w:rPr>
        <w:t xml:space="preserve"> </w:t>
      </w:r>
      <w:r>
        <w:rPr>
          <w:color w:val="00395A"/>
        </w:rPr>
        <w:t>go</w:t>
      </w:r>
      <w:r>
        <w:rPr>
          <w:color w:val="00395A"/>
          <w:spacing w:val="-2"/>
        </w:rPr>
        <w:t xml:space="preserve"> </w:t>
      </w:r>
      <w:r>
        <w:rPr>
          <w:color w:val="00395A"/>
        </w:rPr>
        <w:t>to</w:t>
      </w:r>
      <w:r>
        <w:rPr>
          <w:color w:val="00395A"/>
          <w:spacing w:val="-3"/>
        </w:rPr>
        <w:t xml:space="preserve"> </w:t>
      </w:r>
      <w:r>
        <w:rPr>
          <w:color w:val="00395A"/>
        </w:rPr>
        <w:t>a</w:t>
      </w:r>
      <w:r>
        <w:rPr>
          <w:color w:val="00395A"/>
          <w:spacing w:val="-2"/>
        </w:rPr>
        <w:t xml:space="preserve"> </w:t>
      </w:r>
      <w:r>
        <w:rPr>
          <w:color w:val="00395A"/>
        </w:rPr>
        <w:t>treatment</w:t>
      </w:r>
      <w:r>
        <w:rPr>
          <w:color w:val="00395A"/>
          <w:spacing w:val="-1"/>
        </w:rPr>
        <w:t xml:space="preserve"> </w:t>
      </w:r>
      <w:r>
        <w:rPr>
          <w:color w:val="00395A"/>
          <w:spacing w:val="-2"/>
        </w:rPr>
        <w:t>program,</w:t>
      </w:r>
    </w:p>
    <w:p w14:paraId="1AD3DE8D" w14:textId="77777777" w:rsidR="00B00EA7" w:rsidRDefault="00574B43">
      <w:pPr>
        <w:pStyle w:val="BodyText"/>
        <w:spacing w:line="306" w:lineRule="exact"/>
      </w:pPr>
      <w:r>
        <w:rPr>
          <w:rFonts w:ascii="Palatino Linotype"/>
          <w:i/>
          <w:color w:val="00395A"/>
        </w:rPr>
        <w:t>you</w:t>
      </w:r>
      <w:r>
        <w:rPr>
          <w:rFonts w:ascii="Palatino Linotype"/>
          <w:i/>
          <w:color w:val="00395A"/>
          <w:spacing w:val="-15"/>
        </w:rPr>
        <w:t xml:space="preserve"> </w:t>
      </w:r>
      <w:r>
        <w:rPr>
          <w:color w:val="00395A"/>
        </w:rPr>
        <w:t>get</w:t>
      </w:r>
      <w:r>
        <w:rPr>
          <w:color w:val="00395A"/>
          <w:spacing w:val="-15"/>
        </w:rPr>
        <w:t xml:space="preserve"> </w:t>
      </w:r>
      <w:r>
        <w:rPr>
          <w:color w:val="00395A"/>
        </w:rPr>
        <w:t>on</w:t>
      </w:r>
      <w:r>
        <w:rPr>
          <w:color w:val="00395A"/>
          <w:spacing w:val="-15"/>
        </w:rPr>
        <w:t xml:space="preserve"> </w:t>
      </w:r>
      <w:r>
        <w:rPr>
          <w:color w:val="00395A"/>
        </w:rPr>
        <w:t>this</w:t>
      </w:r>
      <w:r>
        <w:rPr>
          <w:color w:val="00395A"/>
          <w:spacing w:val="-15"/>
        </w:rPr>
        <w:t xml:space="preserve"> </w:t>
      </w:r>
      <w:r>
        <w:rPr>
          <w:color w:val="00395A"/>
        </w:rPr>
        <w:t>high-ass</w:t>
      </w:r>
      <w:r>
        <w:rPr>
          <w:color w:val="00395A"/>
          <w:spacing w:val="-13"/>
        </w:rPr>
        <w:t xml:space="preserve"> </w:t>
      </w:r>
      <w:r>
        <w:rPr>
          <w:color w:val="00395A"/>
        </w:rPr>
        <w:t>horse;</w:t>
      </w:r>
      <w:r>
        <w:rPr>
          <w:color w:val="00395A"/>
          <w:spacing w:val="-15"/>
        </w:rPr>
        <w:t xml:space="preserve"> </w:t>
      </w:r>
      <w:r>
        <w:rPr>
          <w:rFonts w:ascii="Palatino Linotype"/>
          <w:i/>
          <w:color w:val="00395A"/>
        </w:rPr>
        <w:t>you</w:t>
      </w:r>
      <w:r>
        <w:rPr>
          <w:rFonts w:ascii="Palatino Linotype"/>
          <w:i/>
          <w:color w:val="00395A"/>
          <w:spacing w:val="-13"/>
        </w:rPr>
        <w:t xml:space="preserve"> </w:t>
      </w:r>
      <w:r>
        <w:rPr>
          <w:color w:val="00395A"/>
        </w:rPr>
        <w:t>get</w:t>
      </w:r>
      <w:r>
        <w:rPr>
          <w:color w:val="00395A"/>
          <w:spacing w:val="-12"/>
        </w:rPr>
        <w:t xml:space="preserve"> </w:t>
      </w:r>
      <w:r>
        <w:rPr>
          <w:color w:val="00395A"/>
        </w:rPr>
        <w:t>a</w:t>
      </w:r>
      <w:r>
        <w:rPr>
          <w:color w:val="00395A"/>
          <w:spacing w:val="-11"/>
        </w:rPr>
        <w:t xml:space="preserve"> </w:t>
      </w:r>
      <w:r>
        <w:rPr>
          <w:color w:val="00395A"/>
        </w:rPr>
        <w:t>few</w:t>
      </w:r>
      <w:r>
        <w:rPr>
          <w:color w:val="00395A"/>
          <w:spacing w:val="-12"/>
        </w:rPr>
        <w:t xml:space="preserve"> </w:t>
      </w:r>
      <w:r>
        <w:rPr>
          <w:color w:val="00395A"/>
        </w:rPr>
        <w:t>dollars</w:t>
      </w:r>
      <w:r>
        <w:rPr>
          <w:color w:val="00395A"/>
          <w:spacing w:val="-13"/>
        </w:rPr>
        <w:t xml:space="preserve"> </w:t>
      </w:r>
      <w:r>
        <w:rPr>
          <w:color w:val="00395A"/>
        </w:rPr>
        <w:t>for</w:t>
      </w:r>
      <w:r>
        <w:rPr>
          <w:color w:val="00395A"/>
          <w:spacing w:val="-13"/>
        </w:rPr>
        <w:t xml:space="preserve"> </w:t>
      </w:r>
      <w:r>
        <w:rPr>
          <w:color w:val="00395A"/>
        </w:rPr>
        <w:t>bus</w:t>
      </w:r>
      <w:r>
        <w:rPr>
          <w:color w:val="00395A"/>
          <w:spacing w:val="-12"/>
        </w:rPr>
        <w:t xml:space="preserve"> </w:t>
      </w:r>
      <w:r>
        <w:rPr>
          <w:color w:val="00395A"/>
        </w:rPr>
        <w:t>fare,</w:t>
      </w:r>
      <w:r>
        <w:rPr>
          <w:color w:val="00395A"/>
          <w:spacing w:val="-18"/>
        </w:rPr>
        <w:t xml:space="preserve"> </w:t>
      </w:r>
      <w:r>
        <w:rPr>
          <w:color w:val="00395A"/>
        </w:rPr>
        <w:t>and</w:t>
      </w:r>
      <w:r>
        <w:rPr>
          <w:color w:val="00395A"/>
          <w:spacing w:val="-12"/>
        </w:rPr>
        <w:t xml:space="preserve"> </w:t>
      </w:r>
      <w:r>
        <w:rPr>
          <w:color w:val="00395A"/>
        </w:rPr>
        <w:t>now</w:t>
      </w:r>
      <w:r>
        <w:rPr>
          <w:color w:val="00395A"/>
          <w:spacing w:val="-12"/>
        </w:rPr>
        <w:t xml:space="preserve"> </w:t>
      </w:r>
      <w:r>
        <w:rPr>
          <w:rFonts w:ascii="Palatino Linotype"/>
          <w:i/>
          <w:color w:val="00395A"/>
        </w:rPr>
        <w:t>you</w:t>
      </w:r>
      <w:r>
        <w:rPr>
          <w:rFonts w:ascii="Palatino Linotype"/>
          <w:i/>
          <w:color w:val="00395A"/>
          <w:spacing w:val="-11"/>
        </w:rPr>
        <w:t xml:space="preserve"> </w:t>
      </w:r>
      <w:r>
        <w:rPr>
          <w:color w:val="00395A"/>
        </w:rPr>
        <w:t>too</w:t>
      </w:r>
      <w:r>
        <w:rPr>
          <w:color w:val="00395A"/>
          <w:spacing w:val="-12"/>
        </w:rPr>
        <w:t xml:space="preserve"> </w:t>
      </w:r>
      <w:r>
        <w:rPr>
          <w:color w:val="00395A"/>
        </w:rPr>
        <w:t>good</w:t>
      </w:r>
      <w:r>
        <w:rPr>
          <w:color w:val="00395A"/>
          <w:spacing w:val="-12"/>
        </w:rPr>
        <w:t xml:space="preserve"> </w:t>
      </w:r>
      <w:r>
        <w:rPr>
          <w:color w:val="00395A"/>
        </w:rPr>
        <w:t>for</w:t>
      </w:r>
      <w:r>
        <w:rPr>
          <w:color w:val="00395A"/>
          <w:spacing w:val="-13"/>
        </w:rPr>
        <w:t xml:space="preserve"> </w:t>
      </w:r>
      <w:r>
        <w:rPr>
          <w:color w:val="00395A"/>
          <w:spacing w:val="-5"/>
        </w:rPr>
        <w:t>me!</w:t>
      </w:r>
    </w:p>
    <w:p w14:paraId="4D0D78E6" w14:textId="77777777" w:rsidR="00B00EA7" w:rsidRDefault="00574B43">
      <w:pPr>
        <w:pStyle w:val="BodyText"/>
        <w:spacing w:before="151" w:line="249" w:lineRule="auto"/>
      </w:pPr>
      <w:r>
        <w:rPr>
          <w:color w:val="00395A"/>
        </w:rPr>
        <w:t>COUNSELOR/RENÉ:</w:t>
      </w:r>
      <w:r>
        <w:rPr>
          <w:color w:val="00395A"/>
          <w:spacing w:val="-8"/>
        </w:rPr>
        <w:t xml:space="preserve"> </w:t>
      </w:r>
      <w:r>
        <w:rPr>
          <w:color w:val="00395A"/>
        </w:rPr>
        <w:t>No,</w:t>
      </w:r>
      <w:r>
        <w:rPr>
          <w:color w:val="00395A"/>
          <w:spacing w:val="-15"/>
        </w:rPr>
        <w:t xml:space="preserve"> </w:t>
      </w:r>
      <w:r>
        <w:rPr>
          <w:color w:val="00395A"/>
        </w:rPr>
        <w:t>I don’t think I’m too good for you.</w:t>
      </w:r>
      <w:r>
        <w:rPr>
          <w:color w:val="00395A"/>
          <w:spacing w:val="-15"/>
        </w:rPr>
        <w:t xml:space="preserve"> </w:t>
      </w:r>
      <w:r>
        <w:rPr>
          <w:color w:val="00395A"/>
        </w:rPr>
        <w:t xml:space="preserve">I just can’t be this close to you </w:t>
      </w:r>
      <w:r>
        <w:rPr>
          <w:color w:val="00395A"/>
          <w:spacing w:val="-2"/>
        </w:rPr>
        <w:t>anymore.</w:t>
      </w:r>
    </w:p>
    <w:p w14:paraId="18E3F9CE" w14:textId="77777777" w:rsidR="00B00EA7" w:rsidRDefault="00574B43">
      <w:pPr>
        <w:pStyle w:val="BodyText"/>
        <w:spacing w:before="162" w:line="391" w:lineRule="auto"/>
        <w:ind w:right="387"/>
      </w:pPr>
      <w:r>
        <w:pict w14:anchorId="37E2F444">
          <v:shape id="docshape414" o:spid="_x0000_s2184" style="position:absolute;left:0;text-align:left;margin-left:106.55pt;margin-top:54.7pt;width:380.9pt;height:3.6pt;z-index:-15657472;mso-wrap-distance-left:0;mso-wrap-distance-right:0;mso-position-horizontal-relative:page" coordorigin="2131,1094" coordsize="7618,72" o:spt="100" adj="0,,0" path="m9749,1152r-7618,l2131,1166r7618,l9749,1152xm9749,1094r-7618,l2131,1123r7618,l9749,1094xe" fillcolor="#00395a" stroked="f">
            <v:stroke joinstyle="round"/>
            <v:formulas/>
            <v:path arrowok="t" o:connecttype="segments"/>
            <w10:wrap type="topAndBottom" anchorx="page"/>
          </v:shape>
        </w:pict>
      </w:r>
      <w:r>
        <w:rPr>
          <w:color w:val="00395A"/>
        </w:rPr>
        <w:t>RENÉ/CHERYL:</w:t>
      </w:r>
      <w:r>
        <w:rPr>
          <w:color w:val="00395A"/>
          <w:spacing w:val="-12"/>
        </w:rPr>
        <w:t xml:space="preserve"> </w:t>
      </w:r>
      <w:r>
        <w:rPr>
          <w:color w:val="00395A"/>
        </w:rPr>
        <w:t>You</w:t>
      </w:r>
      <w:r>
        <w:rPr>
          <w:color w:val="00395A"/>
          <w:spacing w:val="-1"/>
        </w:rPr>
        <w:t xml:space="preserve"> </w:t>
      </w:r>
      <w:r>
        <w:rPr>
          <w:color w:val="00395A"/>
        </w:rPr>
        <w:t>talk</w:t>
      </w:r>
      <w:r>
        <w:rPr>
          <w:color w:val="00395A"/>
          <w:spacing w:val="-1"/>
        </w:rPr>
        <w:t xml:space="preserve"> </w:t>
      </w:r>
      <w:r>
        <w:rPr>
          <w:color w:val="00395A"/>
        </w:rPr>
        <w:t>that</w:t>
      </w:r>
      <w:r>
        <w:rPr>
          <w:color w:val="00395A"/>
          <w:spacing w:val="-1"/>
        </w:rPr>
        <w:t xml:space="preserve"> </w:t>
      </w:r>
      <w:r>
        <w:rPr>
          <w:color w:val="00395A"/>
        </w:rPr>
        <w:t>#*%!</w:t>
      </w:r>
      <w:r>
        <w:rPr>
          <w:color w:val="00395A"/>
          <w:spacing w:val="-2"/>
        </w:rPr>
        <w:t xml:space="preserve"> </w:t>
      </w:r>
      <w:r>
        <w:rPr>
          <w:color w:val="00395A"/>
        </w:rPr>
        <w:t>about</w:t>
      </w:r>
      <w:r>
        <w:rPr>
          <w:color w:val="00395A"/>
          <w:spacing w:val="-1"/>
        </w:rPr>
        <w:t xml:space="preserve"> </w:t>
      </w:r>
      <w:r>
        <w:rPr>
          <w:color w:val="00395A"/>
        </w:rPr>
        <w:t>you</w:t>
      </w:r>
      <w:r>
        <w:rPr>
          <w:color w:val="00395A"/>
          <w:spacing w:val="-1"/>
        </w:rPr>
        <w:t xml:space="preserve"> </w:t>
      </w:r>
      <w:r>
        <w:rPr>
          <w:color w:val="00395A"/>
        </w:rPr>
        <w:t>care</w:t>
      </w:r>
      <w:r>
        <w:rPr>
          <w:color w:val="00395A"/>
          <w:spacing w:val="-1"/>
        </w:rPr>
        <w:t xml:space="preserve"> </w:t>
      </w:r>
      <w:r>
        <w:rPr>
          <w:color w:val="00395A"/>
        </w:rPr>
        <w:t>about</w:t>
      </w:r>
      <w:r>
        <w:rPr>
          <w:color w:val="00395A"/>
          <w:spacing w:val="-1"/>
        </w:rPr>
        <w:t xml:space="preserve"> </w:t>
      </w:r>
      <w:r>
        <w:rPr>
          <w:color w:val="00395A"/>
        </w:rPr>
        <w:t>me,</w:t>
      </w:r>
      <w:r>
        <w:rPr>
          <w:color w:val="00395A"/>
          <w:spacing w:val="-18"/>
        </w:rPr>
        <w:t xml:space="preserve"> </w:t>
      </w:r>
      <w:r>
        <w:rPr>
          <w:color w:val="00395A"/>
        </w:rPr>
        <w:t>and</w:t>
      </w:r>
      <w:r>
        <w:rPr>
          <w:color w:val="00395A"/>
          <w:spacing w:val="-2"/>
        </w:rPr>
        <w:t xml:space="preserve"> </w:t>
      </w:r>
      <w:r>
        <w:rPr>
          <w:color w:val="00395A"/>
        </w:rPr>
        <w:t>all</w:t>
      </w:r>
      <w:r>
        <w:rPr>
          <w:color w:val="00395A"/>
          <w:spacing w:val="-1"/>
        </w:rPr>
        <w:t xml:space="preserve"> </w:t>
      </w:r>
      <w:r>
        <w:rPr>
          <w:color w:val="00395A"/>
        </w:rPr>
        <w:t>that! COUNSELOR/RENÉ: I’m done. I’m gone.</w:t>
      </w:r>
    </w:p>
    <w:p w14:paraId="7CF31D0A" w14:textId="77777777" w:rsidR="00B00EA7" w:rsidRDefault="00574B43">
      <w:pPr>
        <w:spacing w:before="42" w:line="244" w:lineRule="auto"/>
        <w:ind w:left="1440"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5"/>
          <w:w w:val="95"/>
          <w:sz w:val="20"/>
        </w:rPr>
        <w:t xml:space="preserve"> </w:t>
      </w:r>
      <w:r>
        <w:rPr>
          <w:rFonts w:ascii="Trebuchet MS" w:hAnsi="Trebuchet MS"/>
          <w:b/>
          <w:color w:val="00395A"/>
          <w:w w:val="95"/>
          <w:sz w:val="20"/>
        </w:rPr>
        <w:t>Clinician</w:t>
      </w:r>
      <w:r>
        <w:rPr>
          <w:rFonts w:ascii="Trebuchet MS" w:hAnsi="Trebuchet MS"/>
          <w:b/>
          <w:color w:val="00395A"/>
          <w:spacing w:val="-5"/>
          <w:w w:val="95"/>
          <w:sz w:val="20"/>
        </w:rPr>
        <w:t xml:space="preserve"> </w:t>
      </w:r>
      <w:r>
        <w:rPr>
          <w:rFonts w:ascii="Trebuchet MS" w:hAnsi="Trebuchet MS"/>
          <w:b/>
          <w:color w:val="00395A"/>
          <w:w w:val="95"/>
          <w:sz w:val="20"/>
        </w:rPr>
        <w:t>Note:</w:t>
      </w:r>
      <w:r>
        <w:rPr>
          <w:rFonts w:ascii="Trebuchet MS" w:hAnsi="Trebuchet MS"/>
          <w:b/>
          <w:color w:val="00395A"/>
          <w:spacing w:val="-7"/>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w:t>
      </w:r>
      <w:r>
        <w:rPr>
          <w:rFonts w:ascii="Lucida Sans" w:hAnsi="Lucida Sans"/>
          <w:color w:val="00395A"/>
          <w:spacing w:val="-12"/>
          <w:w w:val="95"/>
          <w:sz w:val="20"/>
        </w:rPr>
        <w:t xml:space="preserve"> </w:t>
      </w:r>
      <w:r>
        <w:rPr>
          <w:rFonts w:ascii="Lucida Sans" w:hAnsi="Lucida Sans"/>
          <w:color w:val="00395A"/>
          <w:w w:val="95"/>
          <w:sz w:val="20"/>
        </w:rPr>
        <w:t>models</w:t>
      </w:r>
      <w:r>
        <w:rPr>
          <w:rFonts w:ascii="Lucida Sans" w:hAnsi="Lucida Sans"/>
          <w:color w:val="00395A"/>
          <w:spacing w:val="-12"/>
          <w:w w:val="95"/>
          <w:sz w:val="20"/>
        </w:rPr>
        <w:t xml:space="preserve"> </w:t>
      </w:r>
      <w:r>
        <w:rPr>
          <w:rFonts w:ascii="Lucida Sans" w:hAnsi="Lucida Sans"/>
          <w:color w:val="00395A"/>
          <w:w w:val="95"/>
          <w:sz w:val="20"/>
        </w:rPr>
        <w:t>imperfect</w:t>
      </w:r>
      <w:r>
        <w:rPr>
          <w:rFonts w:ascii="Lucida Sans" w:hAnsi="Lucida Sans"/>
          <w:color w:val="00395A"/>
          <w:spacing w:val="-12"/>
          <w:w w:val="95"/>
          <w:sz w:val="20"/>
        </w:rPr>
        <w:t xml:space="preserve"> </w:t>
      </w:r>
      <w:r>
        <w:rPr>
          <w:rFonts w:ascii="Lucida Sans" w:hAnsi="Lucida Sans"/>
          <w:color w:val="00395A"/>
          <w:w w:val="95"/>
          <w:sz w:val="20"/>
        </w:rPr>
        <w:t>responses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struggles</w:t>
      </w:r>
      <w:r>
        <w:rPr>
          <w:rFonts w:ascii="Lucida Sans" w:hAnsi="Lucida Sans"/>
          <w:color w:val="00395A"/>
          <w:spacing w:val="-12"/>
          <w:w w:val="95"/>
          <w:sz w:val="20"/>
        </w:rPr>
        <w:t xml:space="preserve"> </w:t>
      </w:r>
      <w:r>
        <w:rPr>
          <w:rFonts w:ascii="Lucida Sans" w:hAnsi="Lucida Sans"/>
          <w:color w:val="00395A"/>
          <w:w w:val="95"/>
          <w:sz w:val="20"/>
        </w:rPr>
        <w:t>a bit so the client doesn’t end up thinking “I could never do that!”</w:t>
      </w:r>
    </w:p>
    <w:p w14:paraId="15ADF43C" w14:textId="77777777" w:rsidR="00B00EA7" w:rsidRDefault="00574B43">
      <w:pPr>
        <w:pStyle w:val="BodyText"/>
        <w:spacing w:before="8"/>
        <w:ind w:left="0"/>
        <w:rPr>
          <w:rFonts w:ascii="Lucida Sans"/>
          <w:sz w:val="4"/>
        </w:rPr>
      </w:pPr>
      <w:r>
        <w:pict w14:anchorId="18C1B6DD">
          <v:shape id="docshape415" o:spid="_x0000_s2183" style="position:absolute;margin-left:106.55pt;margin-top:4pt;width:380.9pt;height:3.6pt;z-index:-15656960;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4D7F4EFA" w14:textId="77777777" w:rsidR="00B00EA7" w:rsidRDefault="00574B43">
      <w:pPr>
        <w:pStyle w:val="BodyText"/>
        <w:spacing w:before="124" w:line="391" w:lineRule="auto"/>
        <w:ind w:right="462"/>
        <w:jc w:val="both"/>
      </w:pPr>
      <w:r>
        <w:rPr>
          <w:color w:val="00395A"/>
        </w:rPr>
        <w:t>[The first role-play ends, and the counselor and René return to being themselves.] COUNSELOR: Okay,</w:t>
      </w:r>
      <w:r>
        <w:rPr>
          <w:color w:val="00395A"/>
          <w:spacing w:val="-5"/>
        </w:rPr>
        <w:t xml:space="preserve"> </w:t>
      </w:r>
      <w:r>
        <w:rPr>
          <w:color w:val="00395A"/>
        </w:rPr>
        <w:t>René,</w:t>
      </w:r>
      <w:r>
        <w:rPr>
          <w:color w:val="00395A"/>
          <w:spacing w:val="-5"/>
        </w:rPr>
        <w:t xml:space="preserve"> </w:t>
      </w:r>
      <w:r>
        <w:rPr>
          <w:color w:val="00395A"/>
        </w:rPr>
        <w:t>how did you think that went,</w:t>
      </w:r>
      <w:r>
        <w:rPr>
          <w:color w:val="00395A"/>
          <w:spacing w:val="-5"/>
        </w:rPr>
        <w:t xml:space="preserve"> </w:t>
      </w:r>
      <w:r>
        <w:rPr>
          <w:color w:val="00395A"/>
        </w:rPr>
        <w:t>that little exercise that we just did?</w:t>
      </w:r>
    </w:p>
    <w:p w14:paraId="2805BAF7" w14:textId="77777777" w:rsidR="00B00EA7" w:rsidRDefault="00574B43">
      <w:pPr>
        <w:pStyle w:val="BodyText"/>
        <w:spacing w:line="249" w:lineRule="auto"/>
        <w:ind w:left="719" w:right="444"/>
        <w:jc w:val="both"/>
      </w:pPr>
      <w:r>
        <w:rPr>
          <w:color w:val="00395A"/>
        </w:rPr>
        <w:t>RENÉ:</w:t>
      </w:r>
      <w:r>
        <w:rPr>
          <w:color w:val="00395A"/>
          <w:spacing w:val="-15"/>
        </w:rPr>
        <w:t xml:space="preserve"> </w:t>
      </w:r>
      <w:r>
        <w:rPr>
          <w:color w:val="00395A"/>
        </w:rPr>
        <w:t>I</w:t>
      </w:r>
      <w:r>
        <w:rPr>
          <w:color w:val="00395A"/>
          <w:spacing w:val="-15"/>
        </w:rPr>
        <w:t xml:space="preserve"> </w:t>
      </w:r>
      <w:r>
        <w:rPr>
          <w:color w:val="00395A"/>
        </w:rPr>
        <w:t>see</w:t>
      </w:r>
      <w:r>
        <w:rPr>
          <w:color w:val="00395A"/>
          <w:spacing w:val="-15"/>
        </w:rPr>
        <w:t xml:space="preserve"> </w:t>
      </w:r>
      <w:r>
        <w:rPr>
          <w:color w:val="00395A"/>
        </w:rPr>
        <w:t>she</w:t>
      </w:r>
      <w:r>
        <w:rPr>
          <w:color w:val="00395A"/>
          <w:spacing w:val="-12"/>
        </w:rPr>
        <w:t xml:space="preserve"> </w:t>
      </w:r>
      <w:r>
        <w:rPr>
          <w:color w:val="00395A"/>
        </w:rPr>
        <w:t>really</w:t>
      </w:r>
      <w:r>
        <w:rPr>
          <w:color w:val="00395A"/>
          <w:spacing w:val="-7"/>
        </w:rPr>
        <w:t xml:space="preserve"> </w:t>
      </w:r>
      <w:r>
        <w:rPr>
          <w:color w:val="00395A"/>
        </w:rPr>
        <w:t>don’t</w:t>
      </w:r>
      <w:r>
        <w:rPr>
          <w:color w:val="00395A"/>
          <w:spacing w:val="-7"/>
        </w:rPr>
        <w:t xml:space="preserve"> </w:t>
      </w:r>
      <w:r>
        <w:rPr>
          <w:color w:val="00395A"/>
        </w:rPr>
        <w:t>care</w:t>
      </w:r>
      <w:r>
        <w:rPr>
          <w:color w:val="00395A"/>
          <w:spacing w:val="-7"/>
        </w:rPr>
        <w:t xml:space="preserve"> </w:t>
      </w:r>
      <w:r>
        <w:rPr>
          <w:color w:val="00395A"/>
        </w:rPr>
        <w:t>about</w:t>
      </w:r>
      <w:r>
        <w:rPr>
          <w:color w:val="00395A"/>
          <w:spacing w:val="-7"/>
        </w:rPr>
        <w:t xml:space="preserve"> </w:t>
      </w:r>
      <w:r>
        <w:rPr>
          <w:color w:val="00395A"/>
        </w:rPr>
        <w:t>me.</w:t>
      </w:r>
      <w:r>
        <w:rPr>
          <w:color w:val="00395A"/>
          <w:spacing w:val="-15"/>
        </w:rPr>
        <w:t xml:space="preserve"> </w:t>
      </w:r>
      <w:r>
        <w:rPr>
          <w:color w:val="00395A"/>
        </w:rPr>
        <w:t>She’s</w:t>
      </w:r>
      <w:r>
        <w:rPr>
          <w:color w:val="00395A"/>
          <w:spacing w:val="-9"/>
        </w:rPr>
        <w:t xml:space="preserve"> </w:t>
      </w:r>
      <w:r>
        <w:rPr>
          <w:color w:val="00395A"/>
        </w:rPr>
        <w:t>just</w:t>
      </w:r>
      <w:r>
        <w:rPr>
          <w:color w:val="00395A"/>
          <w:spacing w:val="-7"/>
        </w:rPr>
        <w:t xml:space="preserve"> </w:t>
      </w:r>
      <w:r>
        <w:rPr>
          <w:color w:val="00395A"/>
        </w:rPr>
        <w:t>an</w:t>
      </w:r>
      <w:r>
        <w:rPr>
          <w:color w:val="00395A"/>
          <w:spacing w:val="-8"/>
        </w:rPr>
        <w:t xml:space="preserve"> </w:t>
      </w:r>
      <w:r>
        <w:rPr>
          <w:color w:val="00395A"/>
        </w:rPr>
        <w:t>addict.</w:t>
      </w:r>
      <w:r>
        <w:rPr>
          <w:color w:val="00395A"/>
          <w:spacing w:val="-15"/>
        </w:rPr>
        <w:t xml:space="preserve"> </w:t>
      </w:r>
      <w:r>
        <w:rPr>
          <w:color w:val="00395A"/>
        </w:rPr>
        <w:t>When</w:t>
      </w:r>
      <w:r>
        <w:rPr>
          <w:color w:val="00395A"/>
          <w:spacing w:val="-8"/>
        </w:rPr>
        <w:t xml:space="preserve"> </w:t>
      </w:r>
      <w:r>
        <w:rPr>
          <w:color w:val="00395A"/>
        </w:rPr>
        <w:t>she</w:t>
      </w:r>
      <w:r>
        <w:rPr>
          <w:color w:val="00395A"/>
          <w:spacing w:val="-9"/>
        </w:rPr>
        <w:t xml:space="preserve"> </w:t>
      </w:r>
      <w:r>
        <w:rPr>
          <w:color w:val="00395A"/>
        </w:rPr>
        <w:t>said</w:t>
      </w:r>
      <w:r>
        <w:rPr>
          <w:color w:val="00395A"/>
          <w:spacing w:val="-14"/>
        </w:rPr>
        <w:t xml:space="preserve"> </w:t>
      </w:r>
      <w:r>
        <w:rPr>
          <w:color w:val="00395A"/>
        </w:rPr>
        <w:t>“y</w:t>
      </w:r>
      <w:r>
        <w:rPr>
          <w:color w:val="00395A"/>
        </w:rPr>
        <w:t>ou</w:t>
      </w:r>
      <w:r>
        <w:rPr>
          <w:color w:val="00395A"/>
          <w:spacing w:val="-7"/>
        </w:rPr>
        <w:t xml:space="preserve"> </w:t>
      </w:r>
      <w:r>
        <w:rPr>
          <w:color w:val="00395A"/>
        </w:rPr>
        <w:t>think</w:t>
      </w:r>
      <w:r>
        <w:rPr>
          <w:color w:val="00395A"/>
          <w:spacing w:val="-7"/>
        </w:rPr>
        <w:t xml:space="preserve"> </w:t>
      </w:r>
      <w:r>
        <w:rPr>
          <w:color w:val="00395A"/>
        </w:rPr>
        <w:t>you’re better</w:t>
      </w:r>
      <w:r>
        <w:rPr>
          <w:color w:val="00395A"/>
          <w:spacing w:val="-6"/>
        </w:rPr>
        <w:t xml:space="preserve"> </w:t>
      </w:r>
      <w:r>
        <w:rPr>
          <w:color w:val="00395A"/>
        </w:rPr>
        <w:t>than me,”</w:t>
      </w:r>
      <w:r>
        <w:rPr>
          <w:color w:val="00395A"/>
          <w:spacing w:val="-15"/>
        </w:rPr>
        <w:t xml:space="preserve"> </w:t>
      </w:r>
      <w:r>
        <w:rPr>
          <w:color w:val="00395A"/>
        </w:rPr>
        <w:t>I believe that I’m better than the dope game.</w:t>
      </w:r>
      <w:r>
        <w:rPr>
          <w:color w:val="00395A"/>
          <w:spacing w:val="-15"/>
        </w:rPr>
        <w:t xml:space="preserve"> </w:t>
      </w:r>
      <w:r>
        <w:rPr>
          <w:color w:val="00395A"/>
        </w:rPr>
        <w:t>I work hard not to be a dope fiend, so, yeah, I’m better than her.</w:t>
      </w:r>
    </w:p>
    <w:p w14:paraId="7EE27004" w14:textId="77777777" w:rsidR="00B00EA7" w:rsidRDefault="00574B43">
      <w:pPr>
        <w:pStyle w:val="BodyText"/>
        <w:spacing w:before="159"/>
      </w:pPr>
      <w:r>
        <w:rPr>
          <w:color w:val="00395A"/>
        </w:rPr>
        <w:t>COUNSELOR:</w:t>
      </w:r>
      <w:r>
        <w:rPr>
          <w:color w:val="00395A"/>
          <w:spacing w:val="-8"/>
        </w:rPr>
        <w:t xml:space="preserve"> </w:t>
      </w:r>
      <w:r>
        <w:rPr>
          <w:color w:val="00395A"/>
        </w:rPr>
        <w:t>Okay,</w:t>
      </w:r>
      <w:r>
        <w:rPr>
          <w:color w:val="00395A"/>
          <w:spacing w:val="-16"/>
        </w:rPr>
        <w:t xml:space="preserve"> </w:t>
      </w:r>
      <w:r>
        <w:rPr>
          <w:color w:val="00395A"/>
        </w:rPr>
        <w:t>well,</w:t>
      </w:r>
      <w:r>
        <w:rPr>
          <w:color w:val="00395A"/>
          <w:spacing w:val="-16"/>
        </w:rPr>
        <w:t xml:space="preserve"> </w:t>
      </w:r>
      <w:r>
        <w:rPr>
          <w:color w:val="00395A"/>
        </w:rPr>
        <w:t>you</w:t>
      </w:r>
      <w:r>
        <w:rPr>
          <w:color w:val="00395A"/>
          <w:spacing w:val="2"/>
        </w:rPr>
        <w:t xml:space="preserve"> </w:t>
      </w:r>
      <w:r>
        <w:rPr>
          <w:color w:val="00395A"/>
        </w:rPr>
        <w:t>gave</w:t>
      </w:r>
      <w:r>
        <w:rPr>
          <w:color w:val="00395A"/>
          <w:spacing w:val="2"/>
        </w:rPr>
        <w:t xml:space="preserve"> </w:t>
      </w:r>
      <w:r>
        <w:rPr>
          <w:color w:val="00395A"/>
        </w:rPr>
        <w:t>me</w:t>
      </w:r>
      <w:r>
        <w:rPr>
          <w:color w:val="00395A"/>
          <w:spacing w:val="3"/>
        </w:rPr>
        <w:t xml:space="preserve"> </w:t>
      </w:r>
      <w:r>
        <w:rPr>
          <w:color w:val="00395A"/>
        </w:rPr>
        <w:t>a</w:t>
      </w:r>
      <w:r>
        <w:rPr>
          <w:color w:val="00395A"/>
          <w:spacing w:val="2"/>
        </w:rPr>
        <w:t xml:space="preserve"> </w:t>
      </w:r>
      <w:r>
        <w:rPr>
          <w:color w:val="00395A"/>
        </w:rPr>
        <w:t>hard</w:t>
      </w:r>
      <w:r>
        <w:rPr>
          <w:color w:val="00395A"/>
          <w:spacing w:val="1"/>
        </w:rPr>
        <w:t xml:space="preserve"> </w:t>
      </w:r>
      <w:r>
        <w:rPr>
          <w:color w:val="00395A"/>
        </w:rPr>
        <w:t>time</w:t>
      </w:r>
      <w:r>
        <w:rPr>
          <w:color w:val="00395A"/>
          <w:spacing w:val="2"/>
        </w:rPr>
        <w:t xml:space="preserve"> </w:t>
      </w:r>
      <w:r>
        <w:rPr>
          <w:color w:val="00395A"/>
        </w:rPr>
        <w:t>during</w:t>
      </w:r>
      <w:r>
        <w:rPr>
          <w:color w:val="00395A"/>
          <w:spacing w:val="4"/>
        </w:rPr>
        <w:t xml:space="preserve"> </w:t>
      </w:r>
      <w:r>
        <w:rPr>
          <w:color w:val="00395A"/>
        </w:rPr>
        <w:t>that.</w:t>
      </w:r>
      <w:r>
        <w:rPr>
          <w:color w:val="00395A"/>
          <w:spacing w:val="-17"/>
        </w:rPr>
        <w:t xml:space="preserve"> </w:t>
      </w:r>
      <w:r>
        <w:rPr>
          <w:color w:val="00395A"/>
        </w:rPr>
        <w:t>It</w:t>
      </w:r>
      <w:r>
        <w:rPr>
          <w:color w:val="00395A"/>
          <w:spacing w:val="3"/>
        </w:rPr>
        <w:t xml:space="preserve"> </w:t>
      </w:r>
      <w:r>
        <w:rPr>
          <w:color w:val="00395A"/>
        </w:rPr>
        <w:t>was</w:t>
      </w:r>
      <w:r>
        <w:rPr>
          <w:color w:val="00395A"/>
          <w:spacing w:val="2"/>
        </w:rPr>
        <w:t xml:space="preserve"> </w:t>
      </w:r>
      <w:r>
        <w:rPr>
          <w:color w:val="00395A"/>
        </w:rPr>
        <w:t>tough</w:t>
      </w:r>
      <w:r>
        <w:rPr>
          <w:color w:val="00395A"/>
          <w:spacing w:val="2"/>
        </w:rPr>
        <w:t xml:space="preserve"> </w:t>
      </w:r>
      <w:r>
        <w:rPr>
          <w:color w:val="00395A"/>
        </w:rPr>
        <w:t>to</w:t>
      </w:r>
      <w:r>
        <w:rPr>
          <w:color w:val="00395A"/>
          <w:spacing w:val="2"/>
        </w:rPr>
        <w:t xml:space="preserve"> </w:t>
      </w:r>
      <w:r>
        <w:rPr>
          <w:color w:val="00395A"/>
        </w:rPr>
        <w:t>walk</w:t>
      </w:r>
      <w:r>
        <w:rPr>
          <w:color w:val="00395A"/>
          <w:spacing w:val="3"/>
        </w:rPr>
        <w:t xml:space="preserve"> </w:t>
      </w:r>
      <w:r>
        <w:rPr>
          <w:color w:val="00395A"/>
          <w:spacing w:val="-2"/>
        </w:rPr>
        <w:t>away.</w:t>
      </w:r>
    </w:p>
    <w:p w14:paraId="4FF044EF" w14:textId="77777777" w:rsidR="00B00EA7" w:rsidRDefault="00574B43">
      <w:pPr>
        <w:pStyle w:val="BodyText"/>
        <w:spacing w:before="173" w:line="249" w:lineRule="auto"/>
      </w:pPr>
      <w:r>
        <w:rPr>
          <w:color w:val="00395A"/>
        </w:rPr>
        <w:t>RENÉ:</w:t>
      </w:r>
      <w:r>
        <w:rPr>
          <w:color w:val="00395A"/>
          <w:spacing w:val="-9"/>
        </w:rPr>
        <w:t xml:space="preserve"> </w:t>
      </w:r>
      <w:r>
        <w:rPr>
          <w:color w:val="00395A"/>
        </w:rPr>
        <w:t>Cheryl would</w:t>
      </w:r>
      <w:r>
        <w:rPr>
          <w:color w:val="00395A"/>
          <w:spacing w:val="-1"/>
        </w:rPr>
        <w:t xml:space="preserve"> </w:t>
      </w:r>
      <w:r>
        <w:rPr>
          <w:color w:val="00395A"/>
        </w:rPr>
        <w:t>probably create a scene in</w:t>
      </w:r>
      <w:r>
        <w:rPr>
          <w:color w:val="00395A"/>
          <w:spacing w:val="-1"/>
        </w:rPr>
        <w:t xml:space="preserve"> </w:t>
      </w:r>
      <w:r>
        <w:rPr>
          <w:color w:val="00395A"/>
        </w:rPr>
        <w:t>that store,</w:t>
      </w:r>
      <w:r>
        <w:rPr>
          <w:color w:val="00395A"/>
          <w:spacing w:val="-18"/>
        </w:rPr>
        <w:t xml:space="preserve"> </w:t>
      </w:r>
      <w:r>
        <w:rPr>
          <w:color w:val="00395A"/>
        </w:rPr>
        <w:t>and</w:t>
      </w:r>
      <w:r>
        <w:rPr>
          <w:color w:val="00395A"/>
          <w:spacing w:val="-1"/>
        </w:rPr>
        <w:t xml:space="preserve"> </w:t>
      </w:r>
      <w:r>
        <w:rPr>
          <w:color w:val="00395A"/>
        </w:rPr>
        <w:t>I</w:t>
      </w:r>
      <w:r>
        <w:rPr>
          <w:color w:val="00395A"/>
          <w:spacing w:val="-1"/>
        </w:rPr>
        <w:t xml:space="preserve"> </w:t>
      </w:r>
      <w:r>
        <w:rPr>
          <w:color w:val="00395A"/>
        </w:rPr>
        <w:t>probably would</w:t>
      </w:r>
      <w:r>
        <w:rPr>
          <w:color w:val="00395A"/>
          <w:spacing w:val="-1"/>
        </w:rPr>
        <w:t xml:space="preserve"> </w:t>
      </w:r>
      <w:r>
        <w:rPr>
          <w:color w:val="00395A"/>
        </w:rPr>
        <w:t>have had</w:t>
      </w:r>
      <w:r>
        <w:rPr>
          <w:color w:val="00395A"/>
          <w:spacing w:val="-1"/>
        </w:rPr>
        <w:t xml:space="preserve"> </w:t>
      </w:r>
      <w:r>
        <w:rPr>
          <w:color w:val="00395A"/>
        </w:rPr>
        <w:t>to leave—that’s the only way you can deal with it.</w:t>
      </w:r>
    </w:p>
    <w:p w14:paraId="4F916BDA" w14:textId="77777777" w:rsidR="00B00EA7" w:rsidRDefault="00574B43">
      <w:pPr>
        <w:pStyle w:val="BodyText"/>
        <w:spacing w:before="162" w:line="388" w:lineRule="auto"/>
        <w:ind w:right="387"/>
      </w:pPr>
      <w:r>
        <w:rPr>
          <w:color w:val="00395A"/>
        </w:rPr>
        <w:t>COUNSELOR:</w:t>
      </w:r>
      <w:r>
        <w:rPr>
          <w:color w:val="00395A"/>
          <w:spacing w:val="-15"/>
        </w:rPr>
        <w:t xml:space="preserve"> </w:t>
      </w:r>
      <w:r>
        <w:rPr>
          <w:color w:val="00395A"/>
        </w:rPr>
        <w:t>Okay,</w:t>
      </w:r>
      <w:r>
        <w:rPr>
          <w:color w:val="00395A"/>
          <w:spacing w:val="-18"/>
        </w:rPr>
        <w:t xml:space="preserve"> </w:t>
      </w:r>
      <w:r>
        <w:rPr>
          <w:color w:val="00395A"/>
        </w:rPr>
        <w:t>how</w:t>
      </w:r>
      <w:r>
        <w:rPr>
          <w:color w:val="00395A"/>
          <w:spacing w:val="-2"/>
        </w:rPr>
        <w:t xml:space="preserve"> </w:t>
      </w:r>
      <w:r>
        <w:rPr>
          <w:color w:val="00395A"/>
        </w:rPr>
        <w:t>about</w:t>
      </w:r>
      <w:r>
        <w:rPr>
          <w:color w:val="00395A"/>
          <w:spacing w:val="-2"/>
        </w:rPr>
        <w:t xml:space="preserve"> </w:t>
      </w:r>
      <w:r>
        <w:rPr>
          <w:color w:val="00395A"/>
        </w:rPr>
        <w:t>we</w:t>
      </w:r>
      <w:r>
        <w:rPr>
          <w:color w:val="00395A"/>
          <w:spacing w:val="-2"/>
        </w:rPr>
        <w:t xml:space="preserve"> </w:t>
      </w:r>
      <w:r>
        <w:rPr>
          <w:color w:val="00395A"/>
        </w:rPr>
        <w:t>reverse</w:t>
      </w:r>
      <w:r>
        <w:rPr>
          <w:color w:val="00395A"/>
          <w:spacing w:val="-2"/>
        </w:rPr>
        <w:t xml:space="preserve"> </w:t>
      </w:r>
      <w:r>
        <w:rPr>
          <w:color w:val="00395A"/>
        </w:rPr>
        <w:t>it</w:t>
      </w:r>
      <w:r>
        <w:rPr>
          <w:color w:val="00395A"/>
          <w:spacing w:val="-2"/>
        </w:rPr>
        <w:t xml:space="preserve"> </w:t>
      </w:r>
      <w:r>
        <w:rPr>
          <w:color w:val="00395A"/>
        </w:rPr>
        <w:t>now,</w:t>
      </w:r>
      <w:r>
        <w:rPr>
          <w:color w:val="00395A"/>
          <w:spacing w:val="-18"/>
        </w:rPr>
        <w:t xml:space="preserve"> </w:t>
      </w:r>
      <w:r>
        <w:rPr>
          <w:color w:val="00395A"/>
        </w:rPr>
        <w:t>and</w:t>
      </w:r>
      <w:r>
        <w:rPr>
          <w:color w:val="00395A"/>
          <w:spacing w:val="-3"/>
        </w:rPr>
        <w:t xml:space="preserve"> </w:t>
      </w:r>
      <w:r>
        <w:rPr>
          <w:color w:val="00395A"/>
        </w:rPr>
        <w:t>I’ll</w:t>
      </w:r>
      <w:r>
        <w:rPr>
          <w:color w:val="00395A"/>
          <w:spacing w:val="-2"/>
        </w:rPr>
        <w:t xml:space="preserve"> </w:t>
      </w:r>
      <w:r>
        <w:rPr>
          <w:color w:val="00395A"/>
        </w:rPr>
        <w:t>be</w:t>
      </w:r>
      <w:r>
        <w:rPr>
          <w:color w:val="00395A"/>
          <w:spacing w:val="-2"/>
        </w:rPr>
        <w:t xml:space="preserve"> </w:t>
      </w:r>
      <w:r>
        <w:rPr>
          <w:color w:val="00395A"/>
        </w:rPr>
        <w:t>Cheryl,</w:t>
      </w:r>
      <w:r>
        <w:rPr>
          <w:color w:val="00395A"/>
          <w:spacing w:val="-18"/>
        </w:rPr>
        <w:t xml:space="preserve"> </w:t>
      </w:r>
      <w:r>
        <w:rPr>
          <w:color w:val="00395A"/>
        </w:rPr>
        <w:t>and</w:t>
      </w:r>
      <w:r>
        <w:rPr>
          <w:color w:val="00395A"/>
          <w:spacing w:val="-3"/>
        </w:rPr>
        <w:t xml:space="preserve"> </w:t>
      </w:r>
      <w:r>
        <w:rPr>
          <w:color w:val="00395A"/>
        </w:rPr>
        <w:t>you</w:t>
      </w:r>
      <w:r>
        <w:rPr>
          <w:color w:val="00395A"/>
          <w:spacing w:val="-2"/>
        </w:rPr>
        <w:t xml:space="preserve"> </w:t>
      </w:r>
      <w:r>
        <w:rPr>
          <w:color w:val="00395A"/>
        </w:rPr>
        <w:t>be</w:t>
      </w:r>
      <w:r>
        <w:rPr>
          <w:color w:val="00395A"/>
          <w:spacing w:val="-2"/>
        </w:rPr>
        <w:t xml:space="preserve"> </w:t>
      </w:r>
      <w:r>
        <w:rPr>
          <w:color w:val="00395A"/>
        </w:rPr>
        <w:t>yourself. RENÉ: All right.</w:t>
      </w:r>
    </w:p>
    <w:p w14:paraId="18E35AAC" w14:textId="77777777" w:rsidR="00B00EA7" w:rsidRDefault="00574B43">
      <w:pPr>
        <w:pStyle w:val="BodyText"/>
        <w:spacing w:before="2" w:line="391" w:lineRule="auto"/>
        <w:ind w:right="2295"/>
      </w:pPr>
      <w:r>
        <w:rPr>
          <w:color w:val="00395A"/>
        </w:rPr>
        <w:t>COUNSELOR:</w:t>
      </w:r>
      <w:r>
        <w:rPr>
          <w:color w:val="00395A"/>
          <w:spacing w:val="-6"/>
        </w:rPr>
        <w:t xml:space="preserve"> </w:t>
      </w:r>
      <w:r>
        <w:rPr>
          <w:color w:val="00395A"/>
        </w:rPr>
        <w:t>So,</w:t>
      </w:r>
      <w:r>
        <w:rPr>
          <w:color w:val="00395A"/>
          <w:spacing w:val="-16"/>
        </w:rPr>
        <w:t xml:space="preserve"> </w:t>
      </w:r>
      <w:r>
        <w:rPr>
          <w:color w:val="00395A"/>
        </w:rPr>
        <w:t>you’re coming out of the store,</w:t>
      </w:r>
      <w:r>
        <w:rPr>
          <w:color w:val="00395A"/>
          <w:spacing w:val="-16"/>
        </w:rPr>
        <w:t xml:space="preserve"> </w:t>
      </w:r>
      <w:r>
        <w:rPr>
          <w:color w:val="00395A"/>
        </w:rPr>
        <w:t>and here I come. COUNSELOR/CHERYL: Well, hey there, René, where ya been?</w:t>
      </w:r>
    </w:p>
    <w:p w14:paraId="651A2F1B" w14:textId="77777777" w:rsidR="00B00EA7" w:rsidRDefault="00B00EA7">
      <w:pPr>
        <w:spacing w:line="391" w:lineRule="auto"/>
        <w:sectPr w:rsidR="00B00EA7">
          <w:pgSz w:w="12240" w:h="15840"/>
          <w:pgMar w:top="1280" w:right="1060" w:bottom="1100" w:left="720" w:header="720" w:footer="902" w:gutter="0"/>
          <w:cols w:space="720"/>
        </w:sectPr>
      </w:pPr>
    </w:p>
    <w:p w14:paraId="388E089C" w14:textId="77777777" w:rsidR="00B00EA7" w:rsidRDefault="00574B43">
      <w:pPr>
        <w:pStyle w:val="BodyText"/>
        <w:spacing w:before="111" w:line="388" w:lineRule="auto"/>
      </w:pPr>
      <w:r>
        <w:rPr>
          <w:color w:val="00395A"/>
        </w:rPr>
        <w:lastRenderedPageBreak/>
        <w:t>RENÉ:</w:t>
      </w:r>
      <w:r>
        <w:rPr>
          <w:color w:val="00395A"/>
          <w:spacing w:val="-13"/>
        </w:rPr>
        <w:t xml:space="preserve"> </w:t>
      </w:r>
      <w:r>
        <w:rPr>
          <w:color w:val="00395A"/>
        </w:rPr>
        <w:t>Hey,</w:t>
      </w:r>
      <w:r>
        <w:rPr>
          <w:color w:val="00395A"/>
          <w:spacing w:val="-18"/>
        </w:rPr>
        <w:t xml:space="preserve"> </w:t>
      </w:r>
      <w:r>
        <w:rPr>
          <w:color w:val="00395A"/>
        </w:rPr>
        <w:t>what’s</w:t>
      </w:r>
      <w:r>
        <w:rPr>
          <w:color w:val="00395A"/>
          <w:spacing w:val="-1"/>
        </w:rPr>
        <w:t xml:space="preserve"> </w:t>
      </w:r>
      <w:r>
        <w:rPr>
          <w:color w:val="00395A"/>
        </w:rPr>
        <w:t>up,</w:t>
      </w:r>
      <w:r>
        <w:rPr>
          <w:color w:val="00395A"/>
          <w:spacing w:val="-18"/>
        </w:rPr>
        <w:t xml:space="preserve"> </w:t>
      </w:r>
      <w:r>
        <w:rPr>
          <w:color w:val="00395A"/>
        </w:rPr>
        <w:t>Cheryl,</w:t>
      </w:r>
      <w:r>
        <w:rPr>
          <w:color w:val="00395A"/>
          <w:spacing w:val="-18"/>
        </w:rPr>
        <w:t xml:space="preserve"> </w:t>
      </w:r>
      <w:r>
        <w:rPr>
          <w:color w:val="00395A"/>
        </w:rPr>
        <w:t>how</w:t>
      </w:r>
      <w:r>
        <w:rPr>
          <w:color w:val="00395A"/>
          <w:spacing w:val="-1"/>
        </w:rPr>
        <w:t xml:space="preserve"> </w:t>
      </w:r>
      <w:r>
        <w:rPr>
          <w:color w:val="00395A"/>
        </w:rPr>
        <w:t>ya</w:t>
      </w:r>
      <w:r>
        <w:rPr>
          <w:color w:val="00395A"/>
          <w:spacing w:val="-1"/>
        </w:rPr>
        <w:t xml:space="preserve"> </w:t>
      </w:r>
      <w:r>
        <w:rPr>
          <w:color w:val="00395A"/>
        </w:rPr>
        <w:t>doin’?</w:t>
      </w:r>
      <w:r>
        <w:rPr>
          <w:color w:val="00395A"/>
          <w:spacing w:val="-1"/>
        </w:rPr>
        <w:t xml:space="preserve"> </w:t>
      </w:r>
      <w:r>
        <w:rPr>
          <w:color w:val="00395A"/>
        </w:rPr>
        <w:t>I</w:t>
      </w:r>
      <w:r>
        <w:rPr>
          <w:color w:val="00395A"/>
          <w:spacing w:val="-2"/>
        </w:rPr>
        <w:t xml:space="preserve"> </w:t>
      </w:r>
      <w:r>
        <w:rPr>
          <w:color w:val="00395A"/>
        </w:rPr>
        <w:t>don’t</w:t>
      </w:r>
      <w:r>
        <w:rPr>
          <w:color w:val="00395A"/>
          <w:spacing w:val="-1"/>
        </w:rPr>
        <w:t xml:space="preserve"> </w:t>
      </w:r>
      <w:r>
        <w:rPr>
          <w:color w:val="00395A"/>
        </w:rPr>
        <w:t>have</w:t>
      </w:r>
      <w:r>
        <w:rPr>
          <w:color w:val="00395A"/>
          <w:spacing w:val="-1"/>
        </w:rPr>
        <w:t xml:space="preserve"> </w:t>
      </w:r>
      <w:r>
        <w:rPr>
          <w:color w:val="00395A"/>
        </w:rPr>
        <w:t>time,</w:t>
      </w:r>
      <w:r>
        <w:rPr>
          <w:color w:val="00395A"/>
          <w:spacing w:val="-18"/>
        </w:rPr>
        <w:t xml:space="preserve"> </w:t>
      </w:r>
      <w:r>
        <w:rPr>
          <w:color w:val="00395A"/>
        </w:rPr>
        <w:t>girl,</w:t>
      </w:r>
      <w:r>
        <w:rPr>
          <w:color w:val="00395A"/>
          <w:spacing w:val="-18"/>
        </w:rPr>
        <w:t xml:space="preserve"> </w:t>
      </w:r>
      <w:r>
        <w:rPr>
          <w:color w:val="00395A"/>
        </w:rPr>
        <w:t>I’m</w:t>
      </w:r>
      <w:r>
        <w:rPr>
          <w:color w:val="00395A"/>
          <w:spacing w:val="-1"/>
        </w:rPr>
        <w:t xml:space="preserve"> </w:t>
      </w:r>
      <w:r>
        <w:rPr>
          <w:color w:val="00395A"/>
        </w:rPr>
        <w:t>on</w:t>
      </w:r>
      <w:r>
        <w:rPr>
          <w:color w:val="00395A"/>
          <w:spacing w:val="-2"/>
        </w:rPr>
        <w:t xml:space="preserve"> </w:t>
      </w:r>
      <w:r>
        <w:rPr>
          <w:color w:val="00395A"/>
        </w:rPr>
        <w:t>my</w:t>
      </w:r>
      <w:r>
        <w:rPr>
          <w:color w:val="00395A"/>
          <w:spacing w:val="-1"/>
        </w:rPr>
        <w:t xml:space="preserve"> </w:t>
      </w:r>
      <w:r>
        <w:rPr>
          <w:color w:val="00395A"/>
        </w:rPr>
        <w:t>way.</w:t>
      </w:r>
      <w:r>
        <w:rPr>
          <w:color w:val="00395A"/>
          <w:spacing w:val="-18"/>
        </w:rPr>
        <w:t xml:space="preserve"> </w:t>
      </w:r>
      <w:r>
        <w:rPr>
          <w:color w:val="00395A"/>
        </w:rPr>
        <w:t>I</w:t>
      </w:r>
      <w:r>
        <w:rPr>
          <w:color w:val="00395A"/>
          <w:spacing w:val="-2"/>
        </w:rPr>
        <w:t xml:space="preserve"> </w:t>
      </w:r>
      <w:r>
        <w:rPr>
          <w:color w:val="00395A"/>
        </w:rPr>
        <w:t>gotta</w:t>
      </w:r>
      <w:r>
        <w:rPr>
          <w:color w:val="00395A"/>
          <w:spacing w:val="-3"/>
        </w:rPr>
        <w:t xml:space="preserve"> </w:t>
      </w:r>
      <w:r>
        <w:rPr>
          <w:color w:val="00395A"/>
        </w:rPr>
        <w:t>go. C</w:t>
      </w:r>
      <w:r>
        <w:rPr>
          <w:color w:val="00395A"/>
        </w:rPr>
        <w:t>OUNSELOR/CHERYL:</w:t>
      </w:r>
      <w:r>
        <w:rPr>
          <w:color w:val="00395A"/>
          <w:spacing w:val="-6"/>
        </w:rPr>
        <w:t xml:space="preserve"> </w:t>
      </w:r>
      <w:r>
        <w:rPr>
          <w:color w:val="00395A"/>
        </w:rPr>
        <w:t>Hey,</w:t>
      </w:r>
      <w:r>
        <w:rPr>
          <w:color w:val="00395A"/>
          <w:spacing w:val="-16"/>
        </w:rPr>
        <w:t xml:space="preserve"> </w:t>
      </w:r>
      <w:r>
        <w:rPr>
          <w:color w:val="00395A"/>
        </w:rPr>
        <w:t>you know,</w:t>
      </w:r>
      <w:r>
        <w:rPr>
          <w:color w:val="00395A"/>
          <w:spacing w:val="-16"/>
        </w:rPr>
        <w:t xml:space="preserve"> </w:t>
      </w:r>
      <w:r>
        <w:rPr>
          <w:color w:val="00395A"/>
        </w:rPr>
        <w:t>you dissed me last week.</w:t>
      </w:r>
      <w:r>
        <w:rPr>
          <w:color w:val="00395A"/>
          <w:spacing w:val="-16"/>
        </w:rPr>
        <w:t xml:space="preserve"> </w:t>
      </w:r>
      <w:r>
        <w:rPr>
          <w:color w:val="00395A"/>
        </w:rPr>
        <w:t>I didn’t like that very much. RENÉ: I ain’t never dissed you.</w:t>
      </w:r>
    </w:p>
    <w:p w14:paraId="3BED0E6E" w14:textId="77777777" w:rsidR="00B00EA7" w:rsidRDefault="00574B43">
      <w:pPr>
        <w:pStyle w:val="BodyText"/>
        <w:spacing w:before="3" w:line="391" w:lineRule="auto"/>
        <w:ind w:right="4590"/>
      </w:pPr>
      <w:r>
        <w:rPr>
          <w:color w:val="00395A"/>
          <w:w w:val="105"/>
        </w:rPr>
        <w:t>COUNSELOR/CHERYL:</w:t>
      </w:r>
      <w:r>
        <w:rPr>
          <w:color w:val="00395A"/>
          <w:spacing w:val="-16"/>
          <w:w w:val="105"/>
        </w:rPr>
        <w:t xml:space="preserve"> </w:t>
      </w:r>
      <w:r>
        <w:rPr>
          <w:color w:val="00395A"/>
          <w:w w:val="105"/>
        </w:rPr>
        <w:t>Did</w:t>
      </w:r>
      <w:r>
        <w:rPr>
          <w:color w:val="00395A"/>
          <w:spacing w:val="-16"/>
          <w:w w:val="105"/>
        </w:rPr>
        <w:t xml:space="preserve"> </w:t>
      </w:r>
      <w:r>
        <w:rPr>
          <w:color w:val="00395A"/>
          <w:w w:val="105"/>
        </w:rPr>
        <w:t>you</w:t>
      </w:r>
      <w:r>
        <w:rPr>
          <w:color w:val="00395A"/>
          <w:spacing w:val="-16"/>
          <w:w w:val="105"/>
        </w:rPr>
        <w:t xml:space="preserve"> </w:t>
      </w:r>
      <w:r>
        <w:rPr>
          <w:color w:val="00395A"/>
          <w:w w:val="105"/>
        </w:rPr>
        <w:t>miss</w:t>
      </w:r>
      <w:r>
        <w:rPr>
          <w:color w:val="00395A"/>
          <w:spacing w:val="-15"/>
          <w:w w:val="105"/>
        </w:rPr>
        <w:t xml:space="preserve"> </w:t>
      </w:r>
      <w:r>
        <w:rPr>
          <w:color w:val="00395A"/>
          <w:w w:val="105"/>
        </w:rPr>
        <w:t>me? RENÉ:</w:t>
      </w:r>
      <w:r>
        <w:rPr>
          <w:color w:val="00395A"/>
          <w:spacing w:val="-2"/>
          <w:w w:val="105"/>
        </w:rPr>
        <w:t xml:space="preserve"> </w:t>
      </w:r>
      <w:r>
        <w:rPr>
          <w:color w:val="00395A"/>
          <w:w w:val="105"/>
        </w:rPr>
        <w:t>No.</w:t>
      </w:r>
    </w:p>
    <w:p w14:paraId="104F6FED" w14:textId="77777777" w:rsidR="00B00EA7" w:rsidRDefault="00574B43">
      <w:pPr>
        <w:pStyle w:val="BodyText"/>
        <w:spacing w:line="271" w:lineRule="exact"/>
      </w:pPr>
      <w:r>
        <w:rPr>
          <w:color w:val="00395A"/>
          <w:spacing w:val="-2"/>
          <w:w w:val="105"/>
        </w:rPr>
        <w:t>COUNSELOR/CHERYL:</w:t>
      </w:r>
      <w:r>
        <w:rPr>
          <w:color w:val="00395A"/>
          <w:spacing w:val="-11"/>
          <w:w w:val="105"/>
        </w:rPr>
        <w:t xml:space="preserve"> </w:t>
      </w:r>
      <w:r>
        <w:rPr>
          <w:color w:val="00395A"/>
          <w:spacing w:val="-2"/>
          <w:w w:val="105"/>
        </w:rPr>
        <w:t>Aw,</w:t>
      </w:r>
      <w:r>
        <w:rPr>
          <w:color w:val="00395A"/>
          <w:spacing w:val="-20"/>
          <w:w w:val="105"/>
        </w:rPr>
        <w:t xml:space="preserve"> </w:t>
      </w:r>
      <w:r>
        <w:rPr>
          <w:color w:val="00395A"/>
          <w:spacing w:val="-2"/>
          <w:w w:val="105"/>
        </w:rPr>
        <w:t>come</w:t>
      </w:r>
      <w:r>
        <w:rPr>
          <w:color w:val="00395A"/>
          <w:spacing w:val="-1"/>
          <w:w w:val="105"/>
        </w:rPr>
        <w:t xml:space="preserve"> </w:t>
      </w:r>
      <w:r>
        <w:rPr>
          <w:color w:val="00395A"/>
          <w:spacing w:val="-2"/>
          <w:w w:val="105"/>
        </w:rPr>
        <w:t xml:space="preserve">on </w:t>
      </w:r>
      <w:r>
        <w:rPr>
          <w:color w:val="00395A"/>
          <w:spacing w:val="-4"/>
          <w:w w:val="105"/>
        </w:rPr>
        <w:t>now!</w:t>
      </w:r>
    </w:p>
    <w:p w14:paraId="52858208" w14:textId="77777777" w:rsidR="00B00EA7" w:rsidRDefault="00574B43">
      <w:pPr>
        <w:pStyle w:val="BodyText"/>
        <w:spacing w:before="172" w:line="367" w:lineRule="auto"/>
      </w:pPr>
      <w:r>
        <w:rPr>
          <w:color w:val="00395A"/>
        </w:rPr>
        <w:t>RENÉ:</w:t>
      </w:r>
      <w:r>
        <w:rPr>
          <w:color w:val="00395A"/>
          <w:spacing w:val="-15"/>
        </w:rPr>
        <w:t xml:space="preserve"> </w:t>
      </w:r>
      <w:r>
        <w:rPr>
          <w:color w:val="00395A"/>
        </w:rPr>
        <w:t>Cheryl,</w:t>
      </w:r>
      <w:r>
        <w:rPr>
          <w:color w:val="00395A"/>
          <w:spacing w:val="-18"/>
        </w:rPr>
        <w:t xml:space="preserve"> </w:t>
      </w:r>
      <w:r>
        <w:rPr>
          <w:color w:val="00395A"/>
        </w:rPr>
        <w:t>you</w:t>
      </w:r>
      <w:r>
        <w:rPr>
          <w:color w:val="00395A"/>
          <w:spacing w:val="-14"/>
        </w:rPr>
        <w:t xml:space="preserve"> </w:t>
      </w:r>
      <w:r>
        <w:rPr>
          <w:color w:val="00395A"/>
        </w:rPr>
        <w:t>don’t</w:t>
      </w:r>
      <w:r>
        <w:rPr>
          <w:color w:val="00395A"/>
          <w:spacing w:val="-10"/>
        </w:rPr>
        <w:t xml:space="preserve"> </w:t>
      </w:r>
      <w:r>
        <w:rPr>
          <w:color w:val="00395A"/>
        </w:rPr>
        <w:t>give</w:t>
      </w:r>
      <w:r>
        <w:rPr>
          <w:color w:val="00395A"/>
          <w:spacing w:val="-8"/>
        </w:rPr>
        <w:t xml:space="preserve"> </w:t>
      </w:r>
      <w:r>
        <w:rPr>
          <w:color w:val="00395A"/>
        </w:rPr>
        <w:t>a</w:t>
      </w:r>
      <w:r>
        <w:rPr>
          <w:color w:val="00395A"/>
          <w:spacing w:val="-8"/>
        </w:rPr>
        <w:t xml:space="preserve"> </w:t>
      </w:r>
      <w:r>
        <w:rPr>
          <w:color w:val="00395A"/>
        </w:rPr>
        <w:t>#*%!</w:t>
      </w:r>
      <w:r>
        <w:rPr>
          <w:color w:val="00395A"/>
          <w:spacing w:val="-9"/>
        </w:rPr>
        <w:t xml:space="preserve"> </w:t>
      </w:r>
      <w:r>
        <w:rPr>
          <w:color w:val="00395A"/>
        </w:rPr>
        <w:t>about</w:t>
      </w:r>
      <w:r>
        <w:rPr>
          <w:color w:val="00395A"/>
          <w:spacing w:val="-8"/>
        </w:rPr>
        <w:t xml:space="preserve"> </w:t>
      </w:r>
      <w:r>
        <w:rPr>
          <w:color w:val="00395A"/>
        </w:rPr>
        <w:t>me;</w:t>
      </w:r>
      <w:r>
        <w:rPr>
          <w:color w:val="00395A"/>
          <w:spacing w:val="-15"/>
        </w:rPr>
        <w:t xml:space="preserve"> </w:t>
      </w:r>
      <w:r>
        <w:rPr>
          <w:color w:val="00395A"/>
        </w:rPr>
        <w:t>all</w:t>
      </w:r>
      <w:r>
        <w:rPr>
          <w:color w:val="00395A"/>
          <w:spacing w:val="-10"/>
        </w:rPr>
        <w:t xml:space="preserve"> </w:t>
      </w:r>
      <w:r>
        <w:rPr>
          <w:color w:val="00395A"/>
        </w:rPr>
        <w:t>you</w:t>
      </w:r>
      <w:r>
        <w:rPr>
          <w:color w:val="00395A"/>
          <w:spacing w:val="-8"/>
        </w:rPr>
        <w:t xml:space="preserve"> </w:t>
      </w:r>
      <w:r>
        <w:rPr>
          <w:color w:val="00395A"/>
        </w:rPr>
        <w:t>interested</w:t>
      </w:r>
      <w:r>
        <w:rPr>
          <w:color w:val="00395A"/>
          <w:spacing w:val="-9"/>
        </w:rPr>
        <w:t xml:space="preserve"> </w:t>
      </w:r>
      <w:r>
        <w:rPr>
          <w:color w:val="00395A"/>
        </w:rPr>
        <w:t>in</w:t>
      </w:r>
      <w:r>
        <w:rPr>
          <w:color w:val="00395A"/>
          <w:spacing w:val="-9"/>
        </w:rPr>
        <w:t xml:space="preserve"> </w:t>
      </w:r>
      <w:r>
        <w:rPr>
          <w:color w:val="00395A"/>
        </w:rPr>
        <w:t>is</w:t>
      </w:r>
      <w:r>
        <w:rPr>
          <w:color w:val="00395A"/>
          <w:spacing w:val="-8"/>
        </w:rPr>
        <w:t xml:space="preserve"> </w:t>
      </w:r>
      <w:r>
        <w:rPr>
          <w:color w:val="00395A"/>
        </w:rPr>
        <w:t>dope</w:t>
      </w:r>
      <w:r>
        <w:rPr>
          <w:color w:val="00395A"/>
          <w:spacing w:val="-10"/>
        </w:rPr>
        <w:t xml:space="preserve"> </w:t>
      </w:r>
      <w:r>
        <w:rPr>
          <w:color w:val="00395A"/>
        </w:rPr>
        <w:t>and</w:t>
      </w:r>
      <w:r>
        <w:rPr>
          <w:color w:val="00395A"/>
          <w:spacing w:val="-9"/>
        </w:rPr>
        <w:t xml:space="preserve"> </w:t>
      </w:r>
      <w:r>
        <w:rPr>
          <w:color w:val="00395A"/>
        </w:rPr>
        <w:t>I— COUNSELOR/CHERYL: [</w:t>
      </w:r>
      <w:r>
        <w:rPr>
          <w:rFonts w:ascii="Palatino Linotype" w:hAnsi="Palatino Linotype"/>
          <w:i/>
          <w:color w:val="00395A"/>
        </w:rPr>
        <w:t>cooing</w:t>
      </w:r>
      <w:r>
        <w:rPr>
          <w:color w:val="00395A"/>
        </w:rPr>
        <w:t>] You know I love you,</w:t>
      </w:r>
      <w:r>
        <w:rPr>
          <w:color w:val="00395A"/>
          <w:spacing w:val="-9"/>
        </w:rPr>
        <w:t xml:space="preserve"> </w:t>
      </w:r>
      <w:r>
        <w:rPr>
          <w:color w:val="00395A"/>
        </w:rPr>
        <w:t>you know I love you.</w:t>
      </w:r>
    </w:p>
    <w:p w14:paraId="66DA49D1" w14:textId="77777777" w:rsidR="00B00EA7" w:rsidRDefault="00574B43">
      <w:pPr>
        <w:pStyle w:val="BodyText"/>
        <w:spacing w:line="254" w:lineRule="exact"/>
      </w:pPr>
      <w:r>
        <w:rPr>
          <w:color w:val="00395A"/>
        </w:rPr>
        <w:t>RENÉ:</w:t>
      </w:r>
      <w:r>
        <w:rPr>
          <w:color w:val="00395A"/>
          <w:spacing w:val="-14"/>
        </w:rPr>
        <w:t xml:space="preserve"> </w:t>
      </w:r>
      <w:r>
        <w:rPr>
          <w:color w:val="00395A"/>
        </w:rPr>
        <w:t>Would</w:t>
      </w:r>
      <w:r>
        <w:rPr>
          <w:color w:val="00395A"/>
          <w:spacing w:val="-6"/>
        </w:rPr>
        <w:t xml:space="preserve"> </w:t>
      </w:r>
      <w:r>
        <w:rPr>
          <w:color w:val="00395A"/>
        </w:rPr>
        <w:t>you</w:t>
      </w:r>
      <w:r>
        <w:rPr>
          <w:color w:val="00395A"/>
          <w:spacing w:val="-3"/>
        </w:rPr>
        <w:t xml:space="preserve"> </w:t>
      </w:r>
      <w:r>
        <w:rPr>
          <w:color w:val="00395A"/>
        </w:rPr>
        <w:t>love</w:t>
      </w:r>
      <w:r>
        <w:rPr>
          <w:color w:val="00395A"/>
          <w:spacing w:val="-4"/>
        </w:rPr>
        <w:t xml:space="preserve"> </w:t>
      </w:r>
      <w:r>
        <w:rPr>
          <w:color w:val="00395A"/>
        </w:rPr>
        <w:t>me</w:t>
      </w:r>
      <w:r>
        <w:rPr>
          <w:color w:val="00395A"/>
          <w:spacing w:val="-3"/>
        </w:rPr>
        <w:t xml:space="preserve"> </w:t>
      </w:r>
      <w:r>
        <w:rPr>
          <w:color w:val="00395A"/>
        </w:rPr>
        <w:t>if</w:t>
      </w:r>
      <w:r>
        <w:rPr>
          <w:color w:val="00395A"/>
          <w:spacing w:val="-3"/>
        </w:rPr>
        <w:t xml:space="preserve"> </w:t>
      </w:r>
      <w:r>
        <w:rPr>
          <w:color w:val="00395A"/>
        </w:rPr>
        <w:t>I</w:t>
      </w:r>
      <w:r>
        <w:rPr>
          <w:color w:val="00395A"/>
          <w:spacing w:val="-4"/>
        </w:rPr>
        <w:t xml:space="preserve"> </w:t>
      </w:r>
      <w:r>
        <w:rPr>
          <w:color w:val="00395A"/>
        </w:rPr>
        <w:t>was</w:t>
      </w:r>
      <w:r>
        <w:rPr>
          <w:color w:val="00395A"/>
          <w:spacing w:val="-3"/>
        </w:rPr>
        <w:t xml:space="preserve"> </w:t>
      </w:r>
      <w:r>
        <w:rPr>
          <w:color w:val="00395A"/>
          <w:spacing w:val="-2"/>
        </w:rPr>
        <w:t>broke?</w:t>
      </w:r>
    </w:p>
    <w:p w14:paraId="5F4EB9C1" w14:textId="77777777" w:rsidR="00B00EA7" w:rsidRDefault="00574B43">
      <w:pPr>
        <w:pStyle w:val="BodyText"/>
        <w:spacing w:before="173" w:line="249" w:lineRule="auto"/>
      </w:pPr>
      <w:r>
        <w:rPr>
          <w:color w:val="00395A"/>
        </w:rPr>
        <w:t>COUNSELOR/CHERYL:</w:t>
      </w:r>
      <w:r>
        <w:rPr>
          <w:color w:val="00395A"/>
          <w:spacing w:val="-7"/>
        </w:rPr>
        <w:t xml:space="preserve"> </w:t>
      </w:r>
      <w:r>
        <w:rPr>
          <w:color w:val="00395A"/>
        </w:rPr>
        <w:t>Sure,</w:t>
      </w:r>
      <w:r>
        <w:rPr>
          <w:color w:val="00395A"/>
          <w:spacing w:val="-17"/>
        </w:rPr>
        <w:t xml:space="preserve"> </w:t>
      </w:r>
      <w:r>
        <w:rPr>
          <w:color w:val="00395A"/>
        </w:rPr>
        <w:t>I’d love you if you were broke.</w:t>
      </w:r>
      <w:r>
        <w:rPr>
          <w:color w:val="00395A"/>
          <w:spacing w:val="-17"/>
        </w:rPr>
        <w:t xml:space="preserve"> </w:t>
      </w:r>
      <w:r>
        <w:rPr>
          <w:color w:val="00395A"/>
        </w:rPr>
        <w:t>But,</w:t>
      </w:r>
      <w:r>
        <w:rPr>
          <w:color w:val="00395A"/>
          <w:spacing w:val="-17"/>
        </w:rPr>
        <w:t xml:space="preserve"> </w:t>
      </w:r>
      <w:r>
        <w:rPr>
          <w:color w:val="00395A"/>
        </w:rPr>
        <w:t>you know what? I got paid today.</w:t>
      </w:r>
      <w:r>
        <w:rPr>
          <w:color w:val="00395A"/>
          <w:spacing w:val="-10"/>
        </w:rPr>
        <w:t xml:space="preserve"> </w:t>
      </w:r>
      <w:r>
        <w:rPr>
          <w:color w:val="00395A"/>
        </w:rPr>
        <w:t>I got us a room! Come on,</w:t>
      </w:r>
      <w:r>
        <w:rPr>
          <w:color w:val="00395A"/>
          <w:spacing w:val="-10"/>
        </w:rPr>
        <w:t xml:space="preserve"> </w:t>
      </w:r>
      <w:r>
        <w:rPr>
          <w:color w:val="00395A"/>
        </w:rPr>
        <w:t>come on,</w:t>
      </w:r>
      <w:r>
        <w:rPr>
          <w:color w:val="00395A"/>
          <w:spacing w:val="-10"/>
        </w:rPr>
        <w:t xml:space="preserve"> </w:t>
      </w:r>
      <w:r>
        <w:rPr>
          <w:color w:val="00395A"/>
        </w:rPr>
        <w:t>René.</w:t>
      </w:r>
      <w:r>
        <w:rPr>
          <w:color w:val="00395A"/>
          <w:spacing w:val="-10"/>
        </w:rPr>
        <w:t xml:space="preserve"> </w:t>
      </w:r>
      <w:r>
        <w:rPr>
          <w:color w:val="00395A"/>
        </w:rPr>
        <w:t>Let’s go.</w:t>
      </w:r>
    </w:p>
    <w:p w14:paraId="6A39115B" w14:textId="77777777" w:rsidR="00B00EA7" w:rsidRDefault="00574B43">
      <w:pPr>
        <w:pStyle w:val="BodyText"/>
        <w:spacing w:before="163"/>
      </w:pPr>
      <w:r>
        <w:rPr>
          <w:color w:val="00395A"/>
        </w:rPr>
        <w:t>RENÉ:</w:t>
      </w:r>
      <w:r>
        <w:rPr>
          <w:color w:val="00395A"/>
          <w:spacing w:val="-5"/>
        </w:rPr>
        <w:t xml:space="preserve"> </w:t>
      </w:r>
      <w:r>
        <w:rPr>
          <w:color w:val="00395A"/>
        </w:rPr>
        <w:t>No,</w:t>
      </w:r>
      <w:r>
        <w:rPr>
          <w:color w:val="00395A"/>
          <w:spacing w:val="-15"/>
        </w:rPr>
        <w:t xml:space="preserve"> </w:t>
      </w:r>
      <w:r>
        <w:rPr>
          <w:color w:val="00395A"/>
        </w:rPr>
        <w:t>no.</w:t>
      </w:r>
      <w:r>
        <w:rPr>
          <w:color w:val="00395A"/>
          <w:spacing w:val="-14"/>
        </w:rPr>
        <w:t xml:space="preserve"> </w:t>
      </w:r>
      <w:r>
        <w:rPr>
          <w:color w:val="00395A"/>
        </w:rPr>
        <w:t>I’m</w:t>
      </w:r>
      <w:r>
        <w:rPr>
          <w:color w:val="00395A"/>
          <w:spacing w:val="5"/>
        </w:rPr>
        <w:t xml:space="preserve"> </w:t>
      </w:r>
      <w:r>
        <w:rPr>
          <w:color w:val="00395A"/>
        </w:rPr>
        <w:t>not</w:t>
      </w:r>
      <w:r>
        <w:rPr>
          <w:color w:val="00395A"/>
          <w:spacing w:val="5"/>
        </w:rPr>
        <w:t xml:space="preserve"> </w:t>
      </w:r>
      <w:r>
        <w:rPr>
          <w:color w:val="00395A"/>
        </w:rPr>
        <w:t>cool</w:t>
      </w:r>
      <w:r>
        <w:rPr>
          <w:color w:val="00395A"/>
          <w:spacing w:val="5"/>
        </w:rPr>
        <w:t xml:space="preserve"> </w:t>
      </w:r>
      <w:r>
        <w:rPr>
          <w:color w:val="00395A"/>
        </w:rPr>
        <w:t>with</w:t>
      </w:r>
      <w:r>
        <w:rPr>
          <w:color w:val="00395A"/>
          <w:spacing w:val="4"/>
        </w:rPr>
        <w:t xml:space="preserve"> </w:t>
      </w:r>
      <w:r>
        <w:rPr>
          <w:color w:val="00395A"/>
          <w:spacing w:val="-2"/>
        </w:rPr>
        <w:t>that.</w:t>
      </w:r>
    </w:p>
    <w:p w14:paraId="2A5BADA5" w14:textId="77777777" w:rsidR="00B00EA7" w:rsidRDefault="00574B43">
      <w:pPr>
        <w:pStyle w:val="BodyText"/>
        <w:spacing w:before="171" w:line="391" w:lineRule="auto"/>
        <w:ind w:right="2295"/>
      </w:pPr>
      <w:r>
        <w:rPr>
          <w:color w:val="00395A"/>
          <w:spacing w:val="-2"/>
          <w:w w:val="105"/>
        </w:rPr>
        <w:t>COUNSELOR/CHERYL:</w:t>
      </w:r>
      <w:r>
        <w:rPr>
          <w:color w:val="00395A"/>
          <w:spacing w:val="-14"/>
          <w:w w:val="105"/>
        </w:rPr>
        <w:t xml:space="preserve"> </w:t>
      </w:r>
      <w:r>
        <w:rPr>
          <w:color w:val="00395A"/>
          <w:spacing w:val="-2"/>
          <w:w w:val="105"/>
        </w:rPr>
        <w:t>Come</w:t>
      </w:r>
      <w:r>
        <w:rPr>
          <w:color w:val="00395A"/>
          <w:spacing w:val="-14"/>
          <w:w w:val="105"/>
        </w:rPr>
        <w:t xml:space="preserve"> </w:t>
      </w:r>
      <w:r>
        <w:rPr>
          <w:color w:val="00395A"/>
          <w:spacing w:val="-2"/>
          <w:w w:val="105"/>
        </w:rPr>
        <w:t>on,</w:t>
      </w:r>
      <w:r>
        <w:rPr>
          <w:color w:val="00395A"/>
          <w:spacing w:val="-21"/>
          <w:w w:val="105"/>
        </w:rPr>
        <w:t xml:space="preserve"> </w:t>
      </w:r>
      <w:r>
        <w:rPr>
          <w:color w:val="00395A"/>
          <w:spacing w:val="-2"/>
          <w:w w:val="105"/>
        </w:rPr>
        <w:t>I</w:t>
      </w:r>
      <w:r>
        <w:rPr>
          <w:color w:val="00395A"/>
          <w:spacing w:val="-13"/>
          <w:w w:val="105"/>
        </w:rPr>
        <w:t xml:space="preserve"> </w:t>
      </w:r>
      <w:r>
        <w:rPr>
          <w:color w:val="00395A"/>
          <w:spacing w:val="-2"/>
          <w:w w:val="105"/>
        </w:rPr>
        <w:t>got</w:t>
      </w:r>
      <w:r>
        <w:rPr>
          <w:color w:val="00395A"/>
          <w:spacing w:val="-8"/>
          <w:w w:val="105"/>
        </w:rPr>
        <w:t xml:space="preserve"> </w:t>
      </w:r>
      <w:r>
        <w:rPr>
          <w:color w:val="00395A"/>
          <w:spacing w:val="-2"/>
          <w:w w:val="105"/>
        </w:rPr>
        <w:t>some</w:t>
      </w:r>
      <w:r>
        <w:rPr>
          <w:color w:val="00395A"/>
          <w:spacing w:val="-8"/>
          <w:w w:val="105"/>
        </w:rPr>
        <w:t xml:space="preserve"> </w:t>
      </w:r>
      <w:r>
        <w:rPr>
          <w:color w:val="00395A"/>
          <w:spacing w:val="-2"/>
          <w:w w:val="105"/>
        </w:rPr>
        <w:t>for</w:t>
      </w:r>
      <w:r>
        <w:rPr>
          <w:color w:val="00395A"/>
          <w:spacing w:val="-9"/>
          <w:w w:val="105"/>
        </w:rPr>
        <w:t xml:space="preserve"> </w:t>
      </w:r>
      <w:r>
        <w:rPr>
          <w:color w:val="00395A"/>
          <w:spacing w:val="-2"/>
          <w:w w:val="105"/>
        </w:rPr>
        <w:t>us</w:t>
      </w:r>
      <w:r>
        <w:rPr>
          <w:color w:val="00395A"/>
          <w:spacing w:val="-8"/>
          <w:w w:val="105"/>
        </w:rPr>
        <w:t xml:space="preserve"> </w:t>
      </w:r>
      <w:r>
        <w:rPr>
          <w:color w:val="00395A"/>
          <w:spacing w:val="-2"/>
          <w:w w:val="105"/>
        </w:rPr>
        <w:t>to</w:t>
      </w:r>
      <w:r>
        <w:rPr>
          <w:color w:val="00395A"/>
          <w:spacing w:val="-8"/>
          <w:w w:val="105"/>
        </w:rPr>
        <w:t xml:space="preserve"> </w:t>
      </w:r>
      <w:r>
        <w:rPr>
          <w:color w:val="00395A"/>
          <w:spacing w:val="-2"/>
          <w:w w:val="105"/>
        </w:rPr>
        <w:t>share,</w:t>
      </w:r>
      <w:r>
        <w:rPr>
          <w:color w:val="00395A"/>
          <w:spacing w:val="-21"/>
          <w:w w:val="105"/>
        </w:rPr>
        <w:t xml:space="preserve"> </w:t>
      </w:r>
      <w:r>
        <w:rPr>
          <w:color w:val="00395A"/>
          <w:spacing w:val="-2"/>
          <w:w w:val="105"/>
        </w:rPr>
        <w:t xml:space="preserve">baby. </w:t>
      </w:r>
      <w:r>
        <w:rPr>
          <w:color w:val="00395A"/>
          <w:w w:val="105"/>
        </w:rPr>
        <w:t>RENÉ:</w:t>
      </w:r>
      <w:r>
        <w:rPr>
          <w:color w:val="00395A"/>
          <w:spacing w:val="-3"/>
          <w:w w:val="105"/>
        </w:rPr>
        <w:t xml:space="preserve"> </w:t>
      </w:r>
      <w:r>
        <w:rPr>
          <w:color w:val="00395A"/>
          <w:w w:val="105"/>
        </w:rPr>
        <w:t>No,</w:t>
      </w:r>
      <w:r>
        <w:rPr>
          <w:color w:val="00395A"/>
          <w:spacing w:val="-14"/>
          <w:w w:val="105"/>
        </w:rPr>
        <w:t xml:space="preserve"> </w:t>
      </w:r>
      <w:r>
        <w:rPr>
          <w:color w:val="00395A"/>
          <w:w w:val="105"/>
        </w:rPr>
        <w:t>no.</w:t>
      </w:r>
      <w:r>
        <w:rPr>
          <w:color w:val="00395A"/>
          <w:spacing w:val="-14"/>
          <w:w w:val="105"/>
        </w:rPr>
        <w:t xml:space="preserve"> </w:t>
      </w:r>
      <w:r>
        <w:rPr>
          <w:color w:val="00395A"/>
          <w:w w:val="105"/>
        </w:rPr>
        <w:t>I’m not cool with that.</w:t>
      </w:r>
    </w:p>
    <w:p w14:paraId="1A2167C3" w14:textId="77777777" w:rsidR="00B00EA7" w:rsidRDefault="00574B43">
      <w:pPr>
        <w:pStyle w:val="BodyText"/>
        <w:spacing w:line="294" w:lineRule="exact"/>
      </w:pPr>
      <w:r>
        <w:rPr>
          <w:color w:val="00395A"/>
        </w:rPr>
        <w:t>COUNSELOR/CHERYL:</w:t>
      </w:r>
      <w:r>
        <w:rPr>
          <w:color w:val="00395A"/>
          <w:spacing w:val="-5"/>
        </w:rPr>
        <w:t xml:space="preserve"> </w:t>
      </w:r>
      <w:r>
        <w:rPr>
          <w:color w:val="00395A"/>
        </w:rPr>
        <w:t>I</w:t>
      </w:r>
      <w:r>
        <w:rPr>
          <w:color w:val="00395A"/>
          <w:spacing w:val="4"/>
        </w:rPr>
        <w:t xml:space="preserve"> </w:t>
      </w:r>
      <w:r>
        <w:rPr>
          <w:color w:val="00395A"/>
        </w:rPr>
        <w:t>got</w:t>
      </w:r>
      <w:r>
        <w:rPr>
          <w:color w:val="00395A"/>
          <w:spacing w:val="5"/>
        </w:rPr>
        <w:t xml:space="preserve"> </w:t>
      </w:r>
      <w:r>
        <w:rPr>
          <w:color w:val="00395A"/>
        </w:rPr>
        <w:t>some</w:t>
      </w:r>
      <w:r>
        <w:rPr>
          <w:color w:val="00395A"/>
          <w:spacing w:val="5"/>
        </w:rPr>
        <w:t xml:space="preserve"> </w:t>
      </w:r>
      <w:r>
        <w:rPr>
          <w:rFonts w:ascii="Palatino Linotype" w:hAnsi="Palatino Linotype"/>
          <w:i/>
          <w:color w:val="00395A"/>
        </w:rPr>
        <w:t>really</w:t>
      </w:r>
      <w:r>
        <w:rPr>
          <w:rFonts w:ascii="Palatino Linotype" w:hAnsi="Palatino Linotype"/>
          <w:i/>
          <w:color w:val="00395A"/>
          <w:spacing w:val="5"/>
        </w:rPr>
        <w:t xml:space="preserve"> </w:t>
      </w:r>
      <w:r>
        <w:rPr>
          <w:color w:val="00395A"/>
        </w:rPr>
        <w:t>good</w:t>
      </w:r>
      <w:r>
        <w:rPr>
          <w:color w:val="00395A"/>
          <w:spacing w:val="4"/>
        </w:rPr>
        <w:t xml:space="preserve"> </w:t>
      </w:r>
      <w:r>
        <w:rPr>
          <w:color w:val="00395A"/>
        </w:rPr>
        <w:t>#*%!</w:t>
      </w:r>
      <w:r>
        <w:rPr>
          <w:color w:val="00395A"/>
          <w:spacing w:val="4"/>
        </w:rPr>
        <w:t xml:space="preserve"> </w:t>
      </w:r>
      <w:r>
        <w:rPr>
          <w:color w:val="00395A"/>
        </w:rPr>
        <w:t>here,</w:t>
      </w:r>
      <w:r>
        <w:rPr>
          <w:color w:val="00395A"/>
          <w:spacing w:val="-14"/>
        </w:rPr>
        <w:t xml:space="preserve"> </w:t>
      </w:r>
      <w:r>
        <w:rPr>
          <w:color w:val="00395A"/>
          <w:spacing w:val="-2"/>
        </w:rPr>
        <w:t>René.</w:t>
      </w:r>
    </w:p>
    <w:p w14:paraId="0E966EFF" w14:textId="77777777" w:rsidR="00B00EA7" w:rsidRDefault="00574B43">
      <w:pPr>
        <w:pStyle w:val="Heading8"/>
        <w:spacing w:before="302"/>
        <w:ind w:left="851"/>
        <w:rPr>
          <w:rFonts w:ascii="Trebuchet MS"/>
        </w:rPr>
      </w:pPr>
      <w:r>
        <w:pict w14:anchorId="5A90EDD0">
          <v:group id="docshapegroup416" o:spid="_x0000_s2180" style="position:absolute;left:0;text-align:left;margin-left:71.5pt;margin-top:9.35pt;width:469pt;height:318.5pt;z-index:-19768320;mso-position-horizontal-relative:page" coordorigin="1430,187" coordsize="9380,6370">
            <v:shape id="docshape417" o:spid="_x0000_s2182" style="position:absolute;left:1440;top:197;width:9360;height:6350" coordorigin="1440,197" coordsize="9360,6350" path="m10625,197r-9010,l1547,211r-56,38l1454,304r-14,69l1440,6372r14,68l1491,6496r56,38l1615,6547r9010,l10693,6534r56,-38l10786,6440r14,-68l10800,373r-14,-69l10749,249r-56,-38l10625,197xe" fillcolor="#00395a" stroked="f">
              <v:fill opacity="6681f"/>
              <v:path arrowok="t"/>
            </v:shape>
            <v:shape id="docshape418" o:spid="_x0000_s2181" style="position:absolute;left:1440;top:197;width:9360;height:6350" coordorigin="1440,197" coordsize="9360,6350" path="m1440,373r14,-69l1491,249r56,-38l1615,197r9010,l10693,211r56,38l10786,304r14,69l10800,6372r-14,68l10749,6496r-56,38l10625,6547r-9010,l1547,6534r-56,-38l1454,6440r-14,-68l1440,373xe" filled="f" strokecolor="#00395a" strokeweight="1pt">
              <v:path arrowok="t"/>
            </v:shape>
            <w10:wrap anchorx="page"/>
          </v:group>
        </w:pict>
      </w:r>
      <w:r>
        <w:rPr>
          <w:rFonts w:ascii="Trebuchet MS"/>
          <w:color w:val="33607A"/>
        </w:rPr>
        <w:t>How</w:t>
      </w:r>
      <w:r>
        <w:rPr>
          <w:rFonts w:ascii="Trebuchet MS"/>
          <w:color w:val="33607A"/>
          <w:spacing w:val="1"/>
        </w:rPr>
        <w:t xml:space="preserve"> </w:t>
      </w:r>
      <w:r>
        <w:rPr>
          <w:rFonts w:ascii="Trebuchet MS"/>
          <w:color w:val="33607A"/>
        </w:rPr>
        <w:t>To Follow</w:t>
      </w:r>
      <w:r>
        <w:rPr>
          <w:rFonts w:ascii="Trebuchet MS"/>
          <w:color w:val="33607A"/>
          <w:spacing w:val="2"/>
        </w:rPr>
        <w:t xml:space="preserve"> </w:t>
      </w:r>
      <w:r>
        <w:rPr>
          <w:rFonts w:ascii="Trebuchet MS"/>
          <w:color w:val="33607A"/>
        </w:rPr>
        <w:t>Up Role-</w:t>
      </w:r>
      <w:r>
        <w:rPr>
          <w:rFonts w:ascii="Trebuchet MS"/>
          <w:color w:val="33607A"/>
          <w:spacing w:val="-4"/>
        </w:rPr>
        <w:t>Play</w:t>
      </w:r>
    </w:p>
    <w:p w14:paraId="3C2CE73B" w14:textId="77777777" w:rsidR="00B00EA7" w:rsidRDefault="00574B43">
      <w:pPr>
        <w:spacing w:before="184"/>
        <w:ind w:left="851"/>
        <w:rPr>
          <w:rFonts w:ascii="Trebuchet MS"/>
          <w:b/>
          <w:sz w:val="20"/>
        </w:rPr>
      </w:pPr>
      <w:r>
        <w:rPr>
          <w:rFonts w:ascii="Trebuchet MS"/>
          <w:b/>
          <w:color w:val="00395A"/>
          <w:sz w:val="20"/>
        </w:rPr>
        <w:t>In</w:t>
      </w:r>
      <w:r>
        <w:rPr>
          <w:rFonts w:ascii="Trebuchet MS"/>
          <w:b/>
          <w:color w:val="00395A"/>
          <w:spacing w:val="-14"/>
          <w:sz w:val="20"/>
        </w:rPr>
        <w:t xml:space="preserve"> </w:t>
      </w:r>
      <w:r>
        <w:rPr>
          <w:rFonts w:ascii="Trebuchet MS"/>
          <w:b/>
          <w:color w:val="00395A"/>
          <w:sz w:val="20"/>
        </w:rPr>
        <w:t>an</w:t>
      </w:r>
      <w:r>
        <w:rPr>
          <w:rFonts w:ascii="Trebuchet MS"/>
          <w:b/>
          <w:color w:val="00395A"/>
          <w:spacing w:val="-13"/>
          <w:sz w:val="20"/>
        </w:rPr>
        <w:t xml:space="preserve"> </w:t>
      </w:r>
      <w:r>
        <w:rPr>
          <w:rFonts w:ascii="Trebuchet MS"/>
          <w:b/>
          <w:color w:val="00395A"/>
          <w:sz w:val="20"/>
        </w:rPr>
        <w:t>individual</w:t>
      </w:r>
      <w:r>
        <w:rPr>
          <w:rFonts w:ascii="Trebuchet MS"/>
          <w:b/>
          <w:color w:val="00395A"/>
          <w:spacing w:val="-14"/>
          <w:sz w:val="20"/>
        </w:rPr>
        <w:t xml:space="preserve"> </w:t>
      </w:r>
      <w:r>
        <w:rPr>
          <w:rFonts w:ascii="Trebuchet MS"/>
          <w:b/>
          <w:color w:val="00395A"/>
          <w:spacing w:val="-2"/>
          <w:sz w:val="20"/>
        </w:rPr>
        <w:t>session</w:t>
      </w:r>
    </w:p>
    <w:p w14:paraId="21AF9DEC" w14:textId="77777777" w:rsidR="00B00EA7" w:rsidRDefault="00574B43">
      <w:pPr>
        <w:pStyle w:val="ListParagraph"/>
        <w:numPr>
          <w:ilvl w:val="0"/>
          <w:numId w:val="2"/>
        </w:numPr>
        <w:tabs>
          <w:tab w:val="left" w:pos="1212"/>
        </w:tabs>
        <w:spacing w:before="122" w:line="244" w:lineRule="auto"/>
        <w:ind w:right="779"/>
        <w:rPr>
          <w:rFonts w:ascii="Lucida Sans"/>
          <w:sz w:val="20"/>
        </w:rPr>
      </w:pPr>
      <w:r>
        <w:rPr>
          <w:rFonts w:ascii="Lucida Sans"/>
          <w:color w:val="00395A"/>
          <w:w w:val="90"/>
          <w:sz w:val="20"/>
        </w:rPr>
        <w:t xml:space="preserve">Keep having the client do brief (2 minutes or less) role-plays to build confidence that he or she </w:t>
      </w:r>
      <w:r>
        <w:rPr>
          <w:rFonts w:ascii="Lucida Sans"/>
          <w:color w:val="00395A"/>
          <w:sz w:val="20"/>
        </w:rPr>
        <w:t>can do it.</w:t>
      </w:r>
    </w:p>
    <w:p w14:paraId="694A3841" w14:textId="77777777" w:rsidR="00B00EA7" w:rsidRDefault="00574B43">
      <w:pPr>
        <w:pStyle w:val="ListParagraph"/>
        <w:numPr>
          <w:ilvl w:val="0"/>
          <w:numId w:val="2"/>
        </w:numPr>
        <w:tabs>
          <w:tab w:val="left" w:pos="1212"/>
        </w:tabs>
        <w:spacing w:line="244" w:lineRule="auto"/>
        <w:ind w:right="638"/>
        <w:rPr>
          <w:rFonts w:ascii="Lucida Sans" w:hAnsi="Lucida Sans"/>
          <w:sz w:val="20"/>
        </w:rPr>
      </w:pPr>
      <w:r>
        <w:rPr>
          <w:rFonts w:ascii="Lucida Sans" w:hAnsi="Lucida Sans"/>
          <w:color w:val="00395A"/>
          <w:w w:val="90"/>
          <w:sz w:val="20"/>
        </w:rPr>
        <w:t xml:space="preserve">If the client shows inability to follow through (e.g., the client gives in), one appropriate response </w:t>
      </w:r>
      <w:r>
        <w:rPr>
          <w:rFonts w:ascii="Lucida Sans" w:hAnsi="Lucida Sans"/>
          <w:color w:val="00395A"/>
          <w:w w:val="95"/>
          <w:sz w:val="20"/>
        </w:rPr>
        <w:t>would be, “Well, that didn’t go so well, what</w:t>
      </w:r>
      <w:r>
        <w:rPr>
          <w:rFonts w:ascii="Lucida Sans" w:hAnsi="Lucida Sans"/>
          <w:color w:val="00395A"/>
          <w:w w:val="95"/>
          <w:sz w:val="20"/>
        </w:rPr>
        <w:t xml:space="preserve"> do you need to do the next time to walk away?”</w:t>
      </w:r>
    </w:p>
    <w:p w14:paraId="5F5D076E" w14:textId="77777777" w:rsidR="00B00EA7" w:rsidRDefault="00574B43">
      <w:pPr>
        <w:spacing w:before="163"/>
        <w:ind w:left="851"/>
        <w:rPr>
          <w:rFonts w:ascii="Trebuchet MS"/>
          <w:b/>
          <w:sz w:val="20"/>
        </w:rPr>
      </w:pPr>
      <w:r>
        <w:rPr>
          <w:rFonts w:ascii="Trebuchet MS"/>
          <w:b/>
          <w:color w:val="00395A"/>
          <w:sz w:val="20"/>
        </w:rPr>
        <w:t>In</w:t>
      </w:r>
      <w:r>
        <w:rPr>
          <w:rFonts w:ascii="Trebuchet MS"/>
          <w:b/>
          <w:color w:val="00395A"/>
          <w:spacing w:val="6"/>
          <w:sz w:val="20"/>
        </w:rPr>
        <w:t xml:space="preserve"> </w:t>
      </w:r>
      <w:r>
        <w:rPr>
          <w:rFonts w:ascii="Trebuchet MS"/>
          <w:b/>
          <w:color w:val="00395A"/>
          <w:sz w:val="20"/>
        </w:rPr>
        <w:t>a</w:t>
      </w:r>
      <w:r>
        <w:rPr>
          <w:rFonts w:ascii="Trebuchet MS"/>
          <w:b/>
          <w:color w:val="00395A"/>
          <w:spacing w:val="7"/>
          <w:sz w:val="20"/>
        </w:rPr>
        <w:t xml:space="preserve"> </w:t>
      </w:r>
      <w:r>
        <w:rPr>
          <w:rFonts w:ascii="Trebuchet MS"/>
          <w:b/>
          <w:color w:val="00395A"/>
          <w:sz w:val="20"/>
        </w:rPr>
        <w:t>group</w:t>
      </w:r>
      <w:r>
        <w:rPr>
          <w:rFonts w:ascii="Trebuchet MS"/>
          <w:b/>
          <w:color w:val="00395A"/>
          <w:spacing w:val="5"/>
          <w:sz w:val="20"/>
        </w:rPr>
        <w:t xml:space="preserve"> </w:t>
      </w:r>
      <w:r>
        <w:rPr>
          <w:rFonts w:ascii="Trebuchet MS"/>
          <w:b/>
          <w:color w:val="00395A"/>
          <w:spacing w:val="-2"/>
          <w:sz w:val="20"/>
        </w:rPr>
        <w:t>session</w:t>
      </w:r>
    </w:p>
    <w:p w14:paraId="0EF2DD6E" w14:textId="77777777" w:rsidR="00B00EA7" w:rsidRDefault="00574B43">
      <w:pPr>
        <w:spacing w:before="125" w:line="244" w:lineRule="auto"/>
        <w:ind w:left="851" w:right="597"/>
        <w:rPr>
          <w:rFonts w:ascii="Lucida Sans"/>
          <w:sz w:val="20"/>
        </w:rPr>
      </w:pPr>
      <w:r>
        <w:rPr>
          <w:rFonts w:ascii="Lucida Sans"/>
          <w:color w:val="00395A"/>
          <w:w w:val="95"/>
          <w:sz w:val="20"/>
        </w:rPr>
        <w:t>When</w:t>
      </w:r>
      <w:r>
        <w:rPr>
          <w:rFonts w:ascii="Lucida Sans"/>
          <w:color w:val="00395A"/>
          <w:spacing w:val="-9"/>
          <w:w w:val="95"/>
          <w:sz w:val="20"/>
        </w:rPr>
        <w:t xml:space="preserve"> </w:t>
      </w:r>
      <w:r>
        <w:rPr>
          <w:rFonts w:ascii="Lucida Sans"/>
          <w:color w:val="00395A"/>
          <w:w w:val="95"/>
          <w:sz w:val="20"/>
        </w:rPr>
        <w:t>using</w:t>
      </w:r>
      <w:r>
        <w:rPr>
          <w:rFonts w:ascii="Lucida Sans"/>
          <w:color w:val="00395A"/>
          <w:spacing w:val="-10"/>
          <w:w w:val="95"/>
          <w:sz w:val="20"/>
        </w:rPr>
        <w:t xml:space="preserve"> </w:t>
      </w:r>
      <w:r>
        <w:rPr>
          <w:rFonts w:ascii="Lucida Sans"/>
          <w:color w:val="00395A"/>
          <w:w w:val="95"/>
          <w:sz w:val="20"/>
        </w:rPr>
        <w:t>role-play</w:t>
      </w:r>
      <w:r>
        <w:rPr>
          <w:rFonts w:ascii="Lucida Sans"/>
          <w:color w:val="00395A"/>
          <w:spacing w:val="-11"/>
          <w:w w:val="95"/>
          <w:sz w:val="20"/>
        </w:rPr>
        <w:t xml:space="preserve"> </w:t>
      </w:r>
      <w:r>
        <w:rPr>
          <w:rFonts w:ascii="Lucida Sans"/>
          <w:color w:val="00395A"/>
          <w:w w:val="95"/>
          <w:sz w:val="20"/>
        </w:rPr>
        <w:t>in</w:t>
      </w:r>
      <w:r>
        <w:rPr>
          <w:rFonts w:ascii="Lucida Sans"/>
          <w:color w:val="00395A"/>
          <w:spacing w:val="-9"/>
          <w:w w:val="95"/>
          <w:sz w:val="20"/>
        </w:rPr>
        <w:t xml:space="preserve"> </w:t>
      </w:r>
      <w:r>
        <w:rPr>
          <w:rFonts w:ascii="Lucida Sans"/>
          <w:color w:val="00395A"/>
          <w:w w:val="95"/>
          <w:sz w:val="20"/>
        </w:rPr>
        <w:t>a</w:t>
      </w:r>
      <w:r>
        <w:rPr>
          <w:rFonts w:ascii="Lucida Sans"/>
          <w:color w:val="00395A"/>
          <w:spacing w:val="-11"/>
          <w:w w:val="95"/>
          <w:sz w:val="20"/>
        </w:rPr>
        <w:t xml:space="preserve"> </w:t>
      </w:r>
      <w:r>
        <w:rPr>
          <w:rFonts w:ascii="Lucida Sans"/>
          <w:color w:val="00395A"/>
          <w:w w:val="95"/>
          <w:sz w:val="20"/>
        </w:rPr>
        <w:t>group,</w:t>
      </w:r>
      <w:r>
        <w:rPr>
          <w:rFonts w:ascii="Lucida Sans"/>
          <w:color w:val="00395A"/>
          <w:spacing w:val="-8"/>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clients</w:t>
      </w:r>
      <w:r>
        <w:rPr>
          <w:rFonts w:ascii="Lucida Sans"/>
          <w:color w:val="00395A"/>
          <w:spacing w:val="-9"/>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w w:val="95"/>
          <w:sz w:val="20"/>
        </w:rPr>
        <w:t>often</w:t>
      </w:r>
      <w:r>
        <w:rPr>
          <w:rFonts w:ascii="Lucida Sans"/>
          <w:color w:val="00395A"/>
          <w:spacing w:val="-9"/>
          <w:w w:val="95"/>
          <w:sz w:val="20"/>
        </w:rPr>
        <w:t xml:space="preserve"> </w:t>
      </w:r>
      <w:r>
        <w:rPr>
          <w:rFonts w:ascii="Lucida Sans"/>
          <w:color w:val="00395A"/>
          <w:w w:val="95"/>
          <w:sz w:val="20"/>
        </w:rPr>
        <w:t>much</w:t>
      </w:r>
      <w:r>
        <w:rPr>
          <w:rFonts w:ascii="Lucida Sans"/>
          <w:color w:val="00395A"/>
          <w:spacing w:val="-11"/>
          <w:w w:val="95"/>
          <w:sz w:val="20"/>
        </w:rPr>
        <w:t xml:space="preserve"> </w:t>
      </w:r>
      <w:r>
        <w:rPr>
          <w:rFonts w:ascii="Lucida Sans"/>
          <w:color w:val="00395A"/>
          <w:w w:val="95"/>
          <w:sz w:val="20"/>
        </w:rPr>
        <w:t>tougher</w:t>
      </w:r>
      <w:r>
        <w:rPr>
          <w:rFonts w:ascii="Lucida Sans"/>
          <w:color w:val="00395A"/>
          <w:spacing w:val="-8"/>
          <w:w w:val="95"/>
          <w:sz w:val="20"/>
        </w:rPr>
        <w:t xml:space="preserve"> </w:t>
      </w:r>
      <w:r>
        <w:rPr>
          <w:rFonts w:ascii="Lucida Sans"/>
          <w:color w:val="00395A"/>
          <w:w w:val="95"/>
          <w:sz w:val="20"/>
        </w:rPr>
        <w:t>than</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counselor.</w:t>
      </w:r>
      <w:r>
        <w:rPr>
          <w:rFonts w:ascii="Lucida Sans"/>
          <w:color w:val="00395A"/>
          <w:spacing w:val="-8"/>
          <w:w w:val="95"/>
          <w:sz w:val="20"/>
        </w:rPr>
        <w:t xml:space="preserve"> </w:t>
      </w:r>
      <w:r>
        <w:rPr>
          <w:rFonts w:ascii="Lucida Sans"/>
          <w:color w:val="00395A"/>
          <w:w w:val="95"/>
          <w:sz w:val="20"/>
        </w:rPr>
        <w:t>When</w:t>
      </w:r>
      <w:r>
        <w:rPr>
          <w:rFonts w:ascii="Lucida Sans"/>
          <w:color w:val="00395A"/>
          <w:spacing w:val="-11"/>
          <w:w w:val="95"/>
          <w:sz w:val="20"/>
        </w:rPr>
        <w:t xml:space="preserve"> </w:t>
      </w:r>
      <w:r>
        <w:rPr>
          <w:rFonts w:ascii="Lucida Sans"/>
          <w:color w:val="00395A"/>
          <w:w w:val="95"/>
          <w:sz w:val="20"/>
        </w:rPr>
        <w:t xml:space="preserve">the </w:t>
      </w:r>
      <w:r>
        <w:rPr>
          <w:rFonts w:ascii="Lucida Sans"/>
          <w:color w:val="00395A"/>
          <w:w w:val="90"/>
          <w:sz w:val="20"/>
        </w:rPr>
        <w:t xml:space="preserve">client is successful in coping under these conditions, he or she has gone through both an emotional </w:t>
      </w:r>
      <w:r>
        <w:rPr>
          <w:rFonts w:ascii="Lucida Sans"/>
          <w:color w:val="00395A"/>
          <w:w w:val="95"/>
          <w:sz w:val="20"/>
        </w:rPr>
        <w:t>and a behavioral experience. Following the role-play:</w:t>
      </w:r>
    </w:p>
    <w:p w14:paraId="16258FF8" w14:textId="77777777" w:rsidR="00B00EA7" w:rsidRDefault="00574B43">
      <w:pPr>
        <w:pStyle w:val="ListParagraph"/>
        <w:numPr>
          <w:ilvl w:val="0"/>
          <w:numId w:val="37"/>
        </w:numPr>
        <w:tabs>
          <w:tab w:val="left" w:pos="1212"/>
        </w:tabs>
        <w:spacing w:line="244" w:lineRule="auto"/>
        <w:ind w:right="885"/>
        <w:rPr>
          <w:rFonts w:ascii="Lucida Sans" w:hAnsi="Lucida Sans"/>
          <w:sz w:val="20"/>
        </w:rPr>
      </w:pPr>
      <w:r>
        <w:rPr>
          <w:rFonts w:ascii="Lucida Sans" w:hAnsi="Lucida Sans"/>
          <w:color w:val="00395A"/>
          <w:spacing w:val="-2"/>
          <w:w w:val="95"/>
          <w:sz w:val="20"/>
        </w:rPr>
        <w:t>Ask</w:t>
      </w:r>
      <w:r>
        <w:rPr>
          <w:rFonts w:ascii="Lucida Sans" w:hAnsi="Lucida Sans"/>
          <w:color w:val="00395A"/>
          <w:spacing w:val="-7"/>
          <w:w w:val="95"/>
          <w:sz w:val="20"/>
        </w:rPr>
        <w:t xml:space="preserve"> </w:t>
      </w:r>
      <w:r>
        <w:rPr>
          <w:rFonts w:ascii="Lucida Sans" w:hAnsi="Lucida Sans"/>
          <w:color w:val="00395A"/>
          <w:spacing w:val="-2"/>
          <w:w w:val="95"/>
          <w:sz w:val="20"/>
        </w:rPr>
        <w:t>the</w:t>
      </w:r>
      <w:r>
        <w:rPr>
          <w:rFonts w:ascii="Lucida Sans" w:hAnsi="Lucida Sans"/>
          <w:color w:val="00395A"/>
          <w:spacing w:val="-9"/>
          <w:w w:val="95"/>
          <w:sz w:val="20"/>
        </w:rPr>
        <w:t xml:space="preserve"> </w:t>
      </w:r>
      <w:r>
        <w:rPr>
          <w:rFonts w:ascii="Lucida Sans" w:hAnsi="Lucida Sans"/>
          <w:color w:val="00395A"/>
          <w:spacing w:val="-2"/>
          <w:w w:val="95"/>
          <w:sz w:val="20"/>
        </w:rPr>
        <w:t>person</w:t>
      </w:r>
      <w:r>
        <w:rPr>
          <w:rFonts w:ascii="Lucida Sans" w:hAnsi="Lucida Sans"/>
          <w:color w:val="00395A"/>
          <w:spacing w:val="-9"/>
          <w:w w:val="95"/>
          <w:sz w:val="20"/>
        </w:rPr>
        <w:t xml:space="preserve"> </w:t>
      </w:r>
      <w:r>
        <w:rPr>
          <w:rFonts w:ascii="Lucida Sans" w:hAnsi="Lucida Sans"/>
          <w:color w:val="00395A"/>
          <w:spacing w:val="-2"/>
          <w:w w:val="95"/>
          <w:sz w:val="20"/>
        </w:rPr>
        <w:t>playing</w:t>
      </w:r>
      <w:r>
        <w:rPr>
          <w:rFonts w:ascii="Lucida Sans" w:hAnsi="Lucida Sans"/>
          <w:color w:val="00395A"/>
          <w:spacing w:val="-8"/>
          <w:w w:val="95"/>
          <w:sz w:val="20"/>
        </w:rPr>
        <w:t xml:space="preserve"> </w:t>
      </w:r>
      <w:r>
        <w:rPr>
          <w:rFonts w:ascii="Lucida Sans" w:hAnsi="Lucida Sans"/>
          <w:color w:val="00395A"/>
          <w:spacing w:val="-2"/>
          <w:w w:val="95"/>
          <w:sz w:val="20"/>
        </w:rPr>
        <w:t>the</w:t>
      </w:r>
      <w:r>
        <w:rPr>
          <w:rFonts w:ascii="Lucida Sans" w:hAnsi="Lucida Sans"/>
          <w:color w:val="00395A"/>
          <w:spacing w:val="-7"/>
          <w:w w:val="95"/>
          <w:sz w:val="20"/>
        </w:rPr>
        <w:t xml:space="preserve"> </w:t>
      </w:r>
      <w:r>
        <w:rPr>
          <w:rFonts w:ascii="Lucida Sans" w:hAnsi="Lucida Sans"/>
          <w:color w:val="00395A"/>
          <w:spacing w:val="-2"/>
          <w:w w:val="95"/>
          <w:sz w:val="20"/>
        </w:rPr>
        <w:t>client</w:t>
      </w:r>
      <w:r>
        <w:rPr>
          <w:rFonts w:ascii="Lucida Sans" w:hAnsi="Lucida Sans"/>
          <w:color w:val="00395A"/>
          <w:spacing w:val="-7"/>
          <w:w w:val="95"/>
          <w:sz w:val="20"/>
        </w:rPr>
        <w:t xml:space="preserve"> </w:t>
      </w:r>
      <w:r>
        <w:rPr>
          <w:rFonts w:ascii="Lucida Sans" w:hAnsi="Lucida Sans"/>
          <w:color w:val="00395A"/>
          <w:spacing w:val="-2"/>
          <w:w w:val="95"/>
          <w:sz w:val="20"/>
        </w:rPr>
        <w:t>what</w:t>
      </w:r>
      <w:r>
        <w:rPr>
          <w:rFonts w:ascii="Lucida Sans" w:hAnsi="Lucida Sans"/>
          <w:color w:val="00395A"/>
          <w:spacing w:val="-6"/>
          <w:w w:val="95"/>
          <w:sz w:val="20"/>
        </w:rPr>
        <w:t xml:space="preserve"> </w:t>
      </w:r>
      <w:r>
        <w:rPr>
          <w:rFonts w:ascii="Lucida Sans" w:hAnsi="Lucida Sans"/>
          <w:color w:val="00395A"/>
          <w:spacing w:val="-2"/>
          <w:w w:val="95"/>
          <w:sz w:val="20"/>
        </w:rPr>
        <w:t>he</w:t>
      </w:r>
      <w:r>
        <w:rPr>
          <w:rFonts w:ascii="Lucida Sans" w:hAnsi="Lucida Sans"/>
          <w:color w:val="00395A"/>
          <w:spacing w:val="-7"/>
          <w:w w:val="95"/>
          <w:sz w:val="20"/>
        </w:rPr>
        <w:t xml:space="preserve"> </w:t>
      </w:r>
      <w:r>
        <w:rPr>
          <w:rFonts w:ascii="Lucida Sans" w:hAnsi="Lucida Sans"/>
          <w:color w:val="00395A"/>
          <w:spacing w:val="-2"/>
          <w:w w:val="95"/>
          <w:sz w:val="20"/>
        </w:rPr>
        <w:t>or</w:t>
      </w:r>
      <w:r>
        <w:rPr>
          <w:rFonts w:ascii="Lucida Sans" w:hAnsi="Lucida Sans"/>
          <w:color w:val="00395A"/>
          <w:spacing w:val="-7"/>
          <w:w w:val="95"/>
          <w:sz w:val="20"/>
        </w:rPr>
        <w:t xml:space="preserve"> </w:t>
      </w:r>
      <w:r>
        <w:rPr>
          <w:rFonts w:ascii="Lucida Sans" w:hAnsi="Lucida Sans"/>
          <w:color w:val="00395A"/>
          <w:spacing w:val="-2"/>
          <w:w w:val="95"/>
          <w:sz w:val="20"/>
        </w:rPr>
        <w:t>she</w:t>
      </w:r>
      <w:r>
        <w:rPr>
          <w:rFonts w:ascii="Lucida Sans" w:hAnsi="Lucida Sans"/>
          <w:color w:val="00395A"/>
          <w:spacing w:val="-7"/>
          <w:w w:val="95"/>
          <w:sz w:val="20"/>
        </w:rPr>
        <w:t xml:space="preserve"> </w:t>
      </w:r>
      <w:r>
        <w:rPr>
          <w:rFonts w:ascii="Lucida Sans" w:hAnsi="Lucida Sans"/>
          <w:color w:val="00395A"/>
          <w:spacing w:val="-2"/>
          <w:w w:val="95"/>
          <w:sz w:val="20"/>
        </w:rPr>
        <w:t>did</w:t>
      </w:r>
      <w:r>
        <w:rPr>
          <w:rFonts w:ascii="Lucida Sans" w:hAnsi="Lucida Sans"/>
          <w:color w:val="00395A"/>
          <w:spacing w:val="-6"/>
          <w:w w:val="95"/>
          <w:sz w:val="20"/>
        </w:rPr>
        <w:t xml:space="preserve"> </w:t>
      </w:r>
      <w:r>
        <w:rPr>
          <w:rFonts w:ascii="Lucida Sans" w:hAnsi="Lucida Sans"/>
          <w:color w:val="00395A"/>
          <w:spacing w:val="-2"/>
          <w:w w:val="95"/>
          <w:sz w:val="20"/>
        </w:rPr>
        <w:t>well</w:t>
      </w:r>
      <w:r>
        <w:rPr>
          <w:rFonts w:ascii="Lucida Sans" w:hAnsi="Lucida Sans"/>
          <w:color w:val="00395A"/>
          <w:spacing w:val="-8"/>
          <w:w w:val="95"/>
          <w:sz w:val="20"/>
        </w:rPr>
        <w:t xml:space="preserve"> </w:t>
      </w:r>
      <w:r>
        <w:rPr>
          <w:rFonts w:ascii="Lucida Sans" w:hAnsi="Lucida Sans"/>
          <w:color w:val="00395A"/>
          <w:spacing w:val="-2"/>
          <w:w w:val="95"/>
          <w:sz w:val="20"/>
        </w:rPr>
        <w:t>first;</w:t>
      </w:r>
      <w:r>
        <w:rPr>
          <w:rFonts w:ascii="Lucida Sans" w:hAnsi="Lucida Sans"/>
          <w:color w:val="00395A"/>
          <w:spacing w:val="-9"/>
          <w:w w:val="95"/>
          <w:sz w:val="20"/>
        </w:rPr>
        <w:t xml:space="preserve"> </w:t>
      </w:r>
      <w:r>
        <w:rPr>
          <w:rFonts w:ascii="Lucida Sans" w:hAnsi="Lucida Sans"/>
          <w:color w:val="00395A"/>
          <w:spacing w:val="-2"/>
          <w:w w:val="95"/>
          <w:sz w:val="20"/>
        </w:rPr>
        <w:t>then</w:t>
      </w:r>
      <w:r>
        <w:rPr>
          <w:rFonts w:ascii="Lucida Sans" w:hAnsi="Lucida Sans"/>
          <w:color w:val="00395A"/>
          <w:spacing w:val="-7"/>
          <w:w w:val="95"/>
          <w:sz w:val="20"/>
        </w:rPr>
        <w:t xml:space="preserve"> </w:t>
      </w:r>
      <w:r>
        <w:rPr>
          <w:rFonts w:ascii="Lucida Sans" w:hAnsi="Lucida Sans"/>
          <w:color w:val="00395A"/>
          <w:spacing w:val="-2"/>
          <w:w w:val="95"/>
          <w:sz w:val="20"/>
        </w:rPr>
        <w:t>ask,</w:t>
      </w:r>
      <w:r>
        <w:rPr>
          <w:rFonts w:ascii="Lucida Sans" w:hAnsi="Lucida Sans"/>
          <w:color w:val="00395A"/>
          <w:spacing w:val="-6"/>
          <w:w w:val="95"/>
          <w:sz w:val="20"/>
        </w:rPr>
        <w:t xml:space="preserve"> </w:t>
      </w:r>
      <w:r>
        <w:rPr>
          <w:rFonts w:ascii="Lucida Sans" w:hAnsi="Lucida Sans"/>
          <w:color w:val="00395A"/>
          <w:spacing w:val="-2"/>
          <w:w w:val="95"/>
          <w:sz w:val="20"/>
        </w:rPr>
        <w:t>“How</w:t>
      </w:r>
      <w:r>
        <w:rPr>
          <w:rFonts w:ascii="Lucida Sans" w:hAnsi="Lucida Sans"/>
          <w:color w:val="00395A"/>
          <w:spacing w:val="-7"/>
          <w:w w:val="95"/>
          <w:sz w:val="20"/>
        </w:rPr>
        <w:t xml:space="preserve"> </w:t>
      </w:r>
      <w:r>
        <w:rPr>
          <w:rFonts w:ascii="Lucida Sans" w:hAnsi="Lucida Sans"/>
          <w:color w:val="00395A"/>
          <w:spacing w:val="-2"/>
          <w:w w:val="95"/>
          <w:sz w:val="20"/>
        </w:rPr>
        <w:t>could</w:t>
      </w:r>
      <w:r>
        <w:rPr>
          <w:rFonts w:ascii="Lucida Sans" w:hAnsi="Lucida Sans"/>
          <w:color w:val="00395A"/>
          <w:spacing w:val="-8"/>
          <w:w w:val="95"/>
          <w:sz w:val="20"/>
        </w:rPr>
        <w:t xml:space="preserve"> </w:t>
      </w:r>
      <w:r>
        <w:rPr>
          <w:rFonts w:ascii="Lucida Sans" w:hAnsi="Lucida Sans"/>
          <w:color w:val="00395A"/>
          <w:spacing w:val="-2"/>
          <w:w w:val="95"/>
          <w:sz w:val="20"/>
        </w:rPr>
        <w:t>you</w:t>
      </w:r>
      <w:r>
        <w:rPr>
          <w:rFonts w:ascii="Lucida Sans" w:hAnsi="Lucida Sans"/>
          <w:color w:val="00395A"/>
          <w:spacing w:val="-9"/>
          <w:w w:val="95"/>
          <w:sz w:val="20"/>
        </w:rPr>
        <w:t xml:space="preserve"> </w:t>
      </w:r>
      <w:r>
        <w:rPr>
          <w:rFonts w:ascii="Lucida Sans" w:hAnsi="Lucida Sans"/>
          <w:color w:val="00395A"/>
          <w:spacing w:val="-2"/>
          <w:w w:val="95"/>
          <w:sz w:val="20"/>
        </w:rPr>
        <w:t>do</w:t>
      </w:r>
      <w:r>
        <w:rPr>
          <w:rFonts w:ascii="Lucida Sans" w:hAnsi="Lucida Sans"/>
          <w:color w:val="00395A"/>
          <w:spacing w:val="-9"/>
          <w:w w:val="95"/>
          <w:sz w:val="20"/>
        </w:rPr>
        <w:t xml:space="preserve"> </w:t>
      </w:r>
      <w:r>
        <w:rPr>
          <w:rFonts w:ascii="Lucida Sans" w:hAnsi="Lucida Sans"/>
          <w:color w:val="00395A"/>
          <w:spacing w:val="-2"/>
          <w:w w:val="95"/>
          <w:sz w:val="20"/>
        </w:rPr>
        <w:t xml:space="preserve">it </w:t>
      </w:r>
      <w:r>
        <w:rPr>
          <w:rFonts w:ascii="Lucida Sans" w:hAnsi="Lucida Sans"/>
          <w:color w:val="00395A"/>
          <w:spacing w:val="-2"/>
          <w:sz w:val="20"/>
        </w:rPr>
        <w:t>better?”</w:t>
      </w:r>
    </w:p>
    <w:p w14:paraId="3A10C9C0" w14:textId="77777777" w:rsidR="00B00EA7" w:rsidRDefault="00574B43">
      <w:pPr>
        <w:pStyle w:val="ListParagraph"/>
        <w:numPr>
          <w:ilvl w:val="0"/>
          <w:numId w:val="37"/>
        </w:numPr>
        <w:tabs>
          <w:tab w:val="left" w:pos="1212"/>
        </w:tabs>
        <w:spacing w:line="244" w:lineRule="auto"/>
        <w:ind w:right="620"/>
        <w:rPr>
          <w:rFonts w:ascii="Lucida Sans"/>
          <w:sz w:val="20"/>
        </w:rPr>
      </w:pPr>
      <w:r>
        <w:rPr>
          <w:rFonts w:ascii="Lucida Sans"/>
          <w:color w:val="00395A"/>
          <w:w w:val="95"/>
          <w:sz w:val="20"/>
        </w:rPr>
        <w:t>Ask</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clients</w:t>
      </w:r>
      <w:r>
        <w:rPr>
          <w:rFonts w:ascii="Lucida Sans"/>
          <w:color w:val="00395A"/>
          <w:spacing w:val="-12"/>
          <w:w w:val="95"/>
          <w:sz w:val="20"/>
        </w:rPr>
        <w:t xml:space="preserve"> </w:t>
      </w:r>
      <w:r>
        <w:rPr>
          <w:rFonts w:ascii="Lucida Sans"/>
          <w:color w:val="00395A"/>
          <w:w w:val="95"/>
          <w:sz w:val="20"/>
        </w:rPr>
        <w:t>in</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3"/>
          <w:w w:val="95"/>
          <w:sz w:val="20"/>
        </w:rPr>
        <w:t xml:space="preserve"> </w:t>
      </w:r>
      <w:r>
        <w:rPr>
          <w:rFonts w:ascii="Lucida Sans"/>
          <w:color w:val="00395A"/>
          <w:w w:val="95"/>
          <w:sz w:val="20"/>
        </w:rPr>
        <w:t>group</w:t>
      </w:r>
      <w:r>
        <w:rPr>
          <w:rFonts w:ascii="Lucida Sans"/>
          <w:color w:val="00395A"/>
          <w:spacing w:val="-12"/>
          <w:w w:val="95"/>
          <w:sz w:val="20"/>
        </w:rPr>
        <w:t xml:space="preserve"> </w:t>
      </w:r>
      <w:r>
        <w:rPr>
          <w:rFonts w:ascii="Lucida Sans"/>
          <w:color w:val="00395A"/>
          <w:w w:val="95"/>
          <w:sz w:val="20"/>
        </w:rPr>
        <w:t>what</w:t>
      </w:r>
      <w:r>
        <w:rPr>
          <w:rFonts w:ascii="Lucida Sans"/>
          <w:color w:val="00395A"/>
          <w:spacing w:val="-13"/>
          <w:w w:val="95"/>
          <w:sz w:val="20"/>
        </w:rPr>
        <w:t xml:space="preserve"> </w:t>
      </w:r>
      <w:r>
        <w:rPr>
          <w:rFonts w:ascii="Lucida Sans"/>
          <w:color w:val="00395A"/>
          <w:w w:val="95"/>
          <w:sz w:val="20"/>
        </w:rPr>
        <w:t>they</w:t>
      </w:r>
      <w:r>
        <w:rPr>
          <w:rFonts w:ascii="Lucida Sans"/>
          <w:color w:val="00395A"/>
          <w:spacing w:val="-13"/>
          <w:w w:val="95"/>
          <w:sz w:val="20"/>
        </w:rPr>
        <w:t xml:space="preserve"> </w:t>
      </w:r>
      <w:r>
        <w:rPr>
          <w:rFonts w:ascii="Lucida Sans"/>
          <w:color w:val="00395A"/>
          <w:w w:val="95"/>
          <w:sz w:val="20"/>
        </w:rPr>
        <w:t>thought</w:t>
      </w:r>
      <w:r>
        <w:rPr>
          <w:rFonts w:ascii="Lucida Sans"/>
          <w:color w:val="00395A"/>
          <w:spacing w:val="-12"/>
          <w:w w:val="95"/>
          <w:sz w:val="20"/>
        </w:rPr>
        <w:t xml:space="preserve"> </w:t>
      </w:r>
      <w:r>
        <w:rPr>
          <w:rFonts w:ascii="Lucida Sans"/>
          <w:color w:val="00395A"/>
          <w:w w:val="95"/>
          <w:sz w:val="20"/>
        </w:rPr>
        <w:t>went</w:t>
      </w:r>
      <w:r>
        <w:rPr>
          <w:rFonts w:ascii="Lucida Sans"/>
          <w:color w:val="00395A"/>
          <w:spacing w:val="-13"/>
          <w:w w:val="95"/>
          <w:sz w:val="20"/>
        </w:rPr>
        <w:t xml:space="preserve"> </w:t>
      </w:r>
      <w:r>
        <w:rPr>
          <w:rFonts w:ascii="Lucida Sans"/>
          <w:color w:val="00395A"/>
          <w:w w:val="95"/>
          <w:sz w:val="20"/>
        </w:rPr>
        <w:t>well</w:t>
      </w:r>
      <w:r>
        <w:rPr>
          <w:rFonts w:ascii="Lucida Sans"/>
          <w:color w:val="00395A"/>
          <w:spacing w:val="-13"/>
          <w:w w:val="95"/>
          <w:sz w:val="20"/>
        </w:rPr>
        <w:t xml:space="preserve"> </w:t>
      </w:r>
      <w:r>
        <w:rPr>
          <w:rFonts w:ascii="Lucida Sans"/>
          <w:color w:val="00395A"/>
          <w:w w:val="95"/>
          <w:sz w:val="20"/>
        </w:rPr>
        <w:t>and</w:t>
      </w:r>
      <w:r>
        <w:rPr>
          <w:rFonts w:ascii="Lucida Sans"/>
          <w:color w:val="00395A"/>
          <w:spacing w:val="-12"/>
          <w:w w:val="95"/>
          <w:sz w:val="20"/>
        </w:rPr>
        <w:t xml:space="preserve"> </w:t>
      </w:r>
      <w:r>
        <w:rPr>
          <w:rFonts w:ascii="Lucida Sans"/>
          <w:color w:val="00395A"/>
          <w:w w:val="95"/>
          <w:sz w:val="20"/>
        </w:rPr>
        <w:t>what</w:t>
      </w:r>
      <w:r>
        <w:rPr>
          <w:rFonts w:ascii="Lucida Sans"/>
          <w:color w:val="00395A"/>
          <w:spacing w:val="-13"/>
          <w:w w:val="95"/>
          <w:sz w:val="20"/>
        </w:rPr>
        <w:t xml:space="preserve"> </w:t>
      </w:r>
      <w:r>
        <w:rPr>
          <w:rFonts w:ascii="Lucida Sans"/>
          <w:color w:val="00395A"/>
          <w:w w:val="95"/>
          <w:sz w:val="20"/>
        </w:rPr>
        <w:t>could</w:t>
      </w:r>
      <w:r>
        <w:rPr>
          <w:rFonts w:ascii="Lucida Sans"/>
          <w:color w:val="00395A"/>
          <w:spacing w:val="-13"/>
          <w:w w:val="95"/>
          <w:sz w:val="20"/>
        </w:rPr>
        <w:t xml:space="preserve"> </w:t>
      </w:r>
      <w:r>
        <w:rPr>
          <w:rFonts w:ascii="Lucida Sans"/>
          <w:color w:val="00395A"/>
          <w:w w:val="95"/>
          <w:sz w:val="20"/>
        </w:rPr>
        <w:t>have</w:t>
      </w:r>
      <w:r>
        <w:rPr>
          <w:rFonts w:ascii="Lucida Sans"/>
          <w:color w:val="00395A"/>
          <w:spacing w:val="-12"/>
          <w:w w:val="95"/>
          <w:sz w:val="20"/>
        </w:rPr>
        <w:t xml:space="preserve"> </w:t>
      </w:r>
      <w:r>
        <w:rPr>
          <w:rFonts w:ascii="Lucida Sans"/>
          <w:color w:val="00395A"/>
          <w:w w:val="95"/>
          <w:sz w:val="20"/>
        </w:rPr>
        <w:t>been</w:t>
      </w:r>
      <w:r>
        <w:rPr>
          <w:rFonts w:ascii="Lucida Sans"/>
          <w:color w:val="00395A"/>
          <w:spacing w:val="-13"/>
          <w:w w:val="95"/>
          <w:sz w:val="20"/>
        </w:rPr>
        <w:t xml:space="preserve"> </w:t>
      </w:r>
      <w:r>
        <w:rPr>
          <w:rFonts w:ascii="Lucida Sans"/>
          <w:color w:val="00395A"/>
          <w:w w:val="95"/>
          <w:sz w:val="20"/>
        </w:rPr>
        <w:t>done</w:t>
      </w:r>
      <w:r>
        <w:rPr>
          <w:rFonts w:ascii="Lucida Sans"/>
          <w:color w:val="00395A"/>
          <w:spacing w:val="-13"/>
          <w:w w:val="95"/>
          <w:sz w:val="20"/>
        </w:rPr>
        <w:t xml:space="preserve"> </w:t>
      </w:r>
      <w:r>
        <w:rPr>
          <w:rFonts w:ascii="Lucida Sans"/>
          <w:color w:val="00395A"/>
          <w:w w:val="95"/>
          <w:sz w:val="20"/>
        </w:rPr>
        <w:t>better without repeating what someone else has observed.</w:t>
      </w:r>
    </w:p>
    <w:p w14:paraId="3118AE7B" w14:textId="77777777" w:rsidR="00B00EA7" w:rsidRDefault="00574B43">
      <w:pPr>
        <w:pStyle w:val="ListParagraph"/>
        <w:numPr>
          <w:ilvl w:val="0"/>
          <w:numId w:val="37"/>
        </w:numPr>
        <w:tabs>
          <w:tab w:val="left" w:pos="1212"/>
        </w:tabs>
        <w:spacing w:line="244" w:lineRule="auto"/>
        <w:ind w:right="746"/>
        <w:rPr>
          <w:rFonts w:ascii="Lucida Sans" w:hAnsi="Lucida Sans"/>
          <w:sz w:val="20"/>
        </w:rPr>
      </w:pPr>
      <w:r>
        <w:rPr>
          <w:rFonts w:ascii="Lucida Sans" w:hAnsi="Lucida Sans"/>
          <w:color w:val="00395A"/>
          <w:w w:val="90"/>
          <w:sz w:val="20"/>
        </w:rPr>
        <w:t>Summarize the most important feedback: “Here’s what the group said you could’ve done; let’s</w:t>
      </w:r>
      <w:r>
        <w:rPr>
          <w:rFonts w:ascii="Lucida Sans" w:hAnsi="Lucida Sans"/>
          <w:color w:val="00395A"/>
          <w:sz w:val="20"/>
        </w:rPr>
        <w:t xml:space="preserve"> do it again.”</w:t>
      </w:r>
    </w:p>
    <w:p w14:paraId="1AEA7575" w14:textId="77777777" w:rsidR="00B00EA7" w:rsidRDefault="00574B43">
      <w:pPr>
        <w:pStyle w:val="ListParagraph"/>
        <w:numPr>
          <w:ilvl w:val="0"/>
          <w:numId w:val="37"/>
        </w:numPr>
        <w:tabs>
          <w:tab w:val="left" w:pos="1212"/>
        </w:tabs>
        <w:spacing w:line="242" w:lineRule="auto"/>
        <w:ind w:right="655"/>
        <w:rPr>
          <w:rFonts w:ascii="Lucida Sans"/>
          <w:sz w:val="20"/>
        </w:rPr>
      </w:pPr>
      <w:r>
        <w:rPr>
          <w:rFonts w:ascii="Lucida Sans"/>
          <w:color w:val="00395A"/>
          <w:w w:val="90"/>
          <w:sz w:val="20"/>
        </w:rPr>
        <w:t xml:space="preserve">Repeat brief role-plays (about 2 minutes) until the client has a sense of mastery, and he or she is </w:t>
      </w:r>
      <w:r>
        <w:rPr>
          <w:rFonts w:ascii="Lucida Sans"/>
          <w:color w:val="00395A"/>
          <w:w w:val="95"/>
          <w:sz w:val="20"/>
        </w:rPr>
        <w:t>demonstrating</w:t>
      </w:r>
      <w:r>
        <w:rPr>
          <w:rFonts w:ascii="Lucida Sans"/>
          <w:color w:val="00395A"/>
          <w:spacing w:val="-1"/>
          <w:w w:val="95"/>
          <w:sz w:val="20"/>
        </w:rPr>
        <w:t xml:space="preserve"> </w:t>
      </w:r>
      <w:r>
        <w:rPr>
          <w:rFonts w:ascii="Lucida Sans"/>
          <w:color w:val="00395A"/>
          <w:w w:val="95"/>
          <w:sz w:val="20"/>
        </w:rPr>
        <w:t>an</w:t>
      </w:r>
      <w:r>
        <w:rPr>
          <w:rFonts w:ascii="Lucida Sans"/>
          <w:color w:val="00395A"/>
          <w:spacing w:val="-5"/>
          <w:w w:val="95"/>
          <w:sz w:val="20"/>
        </w:rPr>
        <w:t xml:space="preserve"> </w:t>
      </w:r>
      <w:r>
        <w:rPr>
          <w:rFonts w:ascii="Lucida Sans"/>
          <w:color w:val="00395A"/>
          <w:w w:val="95"/>
          <w:sz w:val="20"/>
        </w:rPr>
        <w:t>ability</w:t>
      </w:r>
      <w:r>
        <w:rPr>
          <w:rFonts w:ascii="Lucida Sans"/>
          <w:color w:val="00395A"/>
          <w:spacing w:val="-5"/>
          <w:w w:val="95"/>
          <w:sz w:val="20"/>
        </w:rPr>
        <w:t xml:space="preserve"> </w:t>
      </w:r>
      <w:r>
        <w:rPr>
          <w:rFonts w:ascii="Lucida Sans"/>
          <w:color w:val="00395A"/>
          <w:w w:val="95"/>
          <w:sz w:val="20"/>
        </w:rPr>
        <w:t>to</w:t>
      </w:r>
      <w:r>
        <w:rPr>
          <w:rFonts w:ascii="Lucida Sans"/>
          <w:color w:val="00395A"/>
          <w:spacing w:val="-3"/>
          <w:w w:val="95"/>
          <w:sz w:val="20"/>
        </w:rPr>
        <w:t xml:space="preserve"> </w:t>
      </w:r>
      <w:r>
        <w:rPr>
          <w:rFonts w:ascii="Lucida Sans"/>
          <w:color w:val="00395A"/>
          <w:w w:val="95"/>
          <w:sz w:val="20"/>
        </w:rPr>
        <w:t>handle</w:t>
      </w:r>
      <w:r>
        <w:rPr>
          <w:rFonts w:ascii="Lucida Sans"/>
          <w:color w:val="00395A"/>
          <w:spacing w:val="-3"/>
          <w:w w:val="95"/>
          <w:sz w:val="20"/>
        </w:rPr>
        <w:t xml:space="preserve"> </w:t>
      </w:r>
      <w:r>
        <w:rPr>
          <w:rFonts w:ascii="Lucida Sans"/>
          <w:color w:val="00395A"/>
          <w:w w:val="95"/>
          <w:sz w:val="20"/>
        </w:rPr>
        <w:t>the</w:t>
      </w:r>
      <w:r>
        <w:rPr>
          <w:rFonts w:ascii="Lucida Sans"/>
          <w:color w:val="00395A"/>
          <w:spacing w:val="-5"/>
          <w:w w:val="95"/>
          <w:sz w:val="20"/>
        </w:rPr>
        <w:t xml:space="preserve"> </w:t>
      </w:r>
      <w:r>
        <w:rPr>
          <w:rFonts w:ascii="Lucida Sans"/>
          <w:color w:val="00395A"/>
          <w:w w:val="95"/>
          <w:sz w:val="20"/>
        </w:rPr>
        <w:t>situation</w:t>
      </w:r>
      <w:r>
        <w:rPr>
          <w:rFonts w:ascii="Lucida Sans"/>
          <w:color w:val="00395A"/>
          <w:spacing w:val="-5"/>
          <w:w w:val="95"/>
          <w:sz w:val="20"/>
        </w:rPr>
        <w:t xml:space="preserve"> </w:t>
      </w:r>
      <w:r>
        <w:rPr>
          <w:rFonts w:ascii="Lucida Sans"/>
          <w:color w:val="00395A"/>
          <w:w w:val="95"/>
          <w:sz w:val="20"/>
        </w:rPr>
        <w:t>w</w:t>
      </w:r>
      <w:r>
        <w:rPr>
          <w:rFonts w:ascii="Lucida Sans"/>
          <w:color w:val="00395A"/>
          <w:w w:val="95"/>
          <w:sz w:val="20"/>
        </w:rPr>
        <w:t>ell.</w:t>
      </w:r>
    </w:p>
    <w:p w14:paraId="2FA8DC00" w14:textId="77777777" w:rsidR="00B00EA7" w:rsidRDefault="00574B43">
      <w:pPr>
        <w:spacing w:before="160" w:line="244" w:lineRule="auto"/>
        <w:ind w:left="851" w:right="567"/>
        <w:rPr>
          <w:rFonts w:ascii="Lucida Sans" w:hAnsi="Lucida Sans"/>
          <w:sz w:val="20"/>
        </w:rPr>
      </w:pPr>
      <w:r>
        <w:rPr>
          <w:rFonts w:ascii="Lucida Sans" w:hAnsi="Lucida Sans"/>
          <w:color w:val="00395A"/>
          <w:w w:val="95"/>
          <w:sz w:val="20"/>
        </w:rPr>
        <w:t>Very</w:t>
      </w:r>
      <w:r>
        <w:rPr>
          <w:rFonts w:ascii="Lucida Sans" w:hAnsi="Lucida Sans"/>
          <w:color w:val="00395A"/>
          <w:spacing w:val="-12"/>
          <w:w w:val="95"/>
          <w:sz w:val="20"/>
        </w:rPr>
        <w:t xml:space="preserve"> </w:t>
      </w:r>
      <w:r>
        <w:rPr>
          <w:rFonts w:ascii="Lucida Sans" w:hAnsi="Lucida Sans"/>
          <w:color w:val="00395A"/>
          <w:w w:val="95"/>
          <w:sz w:val="20"/>
        </w:rPr>
        <w:t>short,</w:t>
      </w:r>
      <w:r>
        <w:rPr>
          <w:rFonts w:ascii="Lucida Sans" w:hAnsi="Lucida Sans"/>
          <w:color w:val="00395A"/>
          <w:spacing w:val="-9"/>
          <w:w w:val="95"/>
          <w:sz w:val="20"/>
        </w:rPr>
        <w:t xml:space="preserve"> </w:t>
      </w:r>
      <w:r>
        <w:rPr>
          <w:rFonts w:ascii="Lucida Sans" w:hAnsi="Lucida Sans"/>
          <w:color w:val="00395A"/>
          <w:w w:val="95"/>
          <w:sz w:val="20"/>
        </w:rPr>
        <w:t>repetitive</w:t>
      </w:r>
      <w:r>
        <w:rPr>
          <w:rFonts w:ascii="Lucida Sans" w:hAnsi="Lucida Sans"/>
          <w:color w:val="00395A"/>
          <w:spacing w:val="-10"/>
          <w:w w:val="95"/>
          <w:sz w:val="20"/>
        </w:rPr>
        <w:t xml:space="preserve"> </w:t>
      </w:r>
      <w:r>
        <w:rPr>
          <w:rFonts w:ascii="Lucida Sans" w:hAnsi="Lucida Sans"/>
          <w:color w:val="00395A"/>
          <w:w w:val="95"/>
          <w:sz w:val="20"/>
        </w:rPr>
        <w:t>role-plays</w:t>
      </w:r>
      <w:r>
        <w:rPr>
          <w:rFonts w:ascii="Lucida Sans" w:hAnsi="Lucida Sans"/>
          <w:color w:val="00395A"/>
          <w:spacing w:val="-12"/>
          <w:w w:val="95"/>
          <w:sz w:val="20"/>
        </w:rPr>
        <w:t xml:space="preserve"> </w:t>
      </w:r>
      <w:r>
        <w:rPr>
          <w:rFonts w:ascii="Lucida Sans" w:hAnsi="Lucida Sans"/>
          <w:color w:val="00395A"/>
          <w:w w:val="95"/>
          <w:sz w:val="20"/>
        </w:rPr>
        <w:t>work</w:t>
      </w:r>
      <w:r>
        <w:rPr>
          <w:rFonts w:ascii="Lucida Sans" w:hAnsi="Lucida Sans"/>
          <w:color w:val="00395A"/>
          <w:spacing w:val="-10"/>
          <w:w w:val="95"/>
          <w:sz w:val="20"/>
        </w:rPr>
        <w:t xml:space="preserve"> </w:t>
      </w:r>
      <w:r>
        <w:rPr>
          <w:rFonts w:ascii="Lucida Sans" w:hAnsi="Lucida Sans"/>
          <w:color w:val="00395A"/>
          <w:w w:val="95"/>
          <w:sz w:val="20"/>
        </w:rPr>
        <w:t>best.</w:t>
      </w:r>
      <w:r>
        <w:rPr>
          <w:rFonts w:ascii="Lucida Sans" w:hAnsi="Lucida Sans"/>
          <w:color w:val="00395A"/>
          <w:spacing w:val="-12"/>
          <w:w w:val="95"/>
          <w:sz w:val="20"/>
        </w:rPr>
        <w:t xml:space="preserve"> </w:t>
      </w:r>
      <w:r>
        <w:rPr>
          <w:rFonts w:ascii="Lucida Sans" w:hAnsi="Lucida Sans"/>
          <w:color w:val="00395A"/>
          <w:w w:val="95"/>
          <w:sz w:val="20"/>
        </w:rPr>
        <w:t>Each</w:t>
      </w:r>
      <w:r>
        <w:rPr>
          <w:rFonts w:ascii="Lucida Sans" w:hAnsi="Lucida Sans"/>
          <w:color w:val="00395A"/>
          <w:spacing w:val="-10"/>
          <w:w w:val="95"/>
          <w:sz w:val="20"/>
        </w:rPr>
        <w:t xml:space="preserve"> </w:t>
      </w:r>
      <w:r>
        <w:rPr>
          <w:rFonts w:ascii="Lucida Sans" w:hAnsi="Lucida Sans"/>
          <w:color w:val="00395A"/>
          <w:w w:val="95"/>
          <w:sz w:val="20"/>
        </w:rPr>
        <w:t>time</w:t>
      </w:r>
      <w:r>
        <w:rPr>
          <w:rFonts w:ascii="Lucida Sans" w:hAnsi="Lucida Sans"/>
          <w:color w:val="00395A"/>
          <w:spacing w:val="-10"/>
          <w:w w:val="95"/>
          <w:sz w:val="20"/>
        </w:rPr>
        <w:t xml:space="preserve"> </w:t>
      </w:r>
      <w:r>
        <w:rPr>
          <w:rFonts w:ascii="Lucida Sans" w:hAnsi="Lucida Sans"/>
          <w:color w:val="00395A"/>
          <w:w w:val="95"/>
          <w:sz w:val="20"/>
        </w:rPr>
        <w:t>clients</w:t>
      </w:r>
      <w:r>
        <w:rPr>
          <w:rFonts w:ascii="Lucida Sans" w:hAnsi="Lucida Sans"/>
          <w:color w:val="00395A"/>
          <w:spacing w:val="-12"/>
          <w:w w:val="95"/>
          <w:sz w:val="20"/>
        </w:rPr>
        <w:t xml:space="preserve"> </w:t>
      </w:r>
      <w:r>
        <w:rPr>
          <w:rFonts w:ascii="Lucida Sans" w:hAnsi="Lucida Sans"/>
          <w:color w:val="00395A"/>
          <w:w w:val="95"/>
          <w:sz w:val="20"/>
        </w:rPr>
        <w:t>role-play,</w:t>
      </w:r>
      <w:r>
        <w:rPr>
          <w:rFonts w:ascii="Lucida Sans" w:hAnsi="Lucida Sans"/>
          <w:color w:val="00395A"/>
          <w:spacing w:val="-9"/>
          <w:w w:val="95"/>
          <w:sz w:val="20"/>
        </w:rPr>
        <w:t xml:space="preserve"> </w:t>
      </w:r>
      <w:r>
        <w:rPr>
          <w:rFonts w:ascii="Lucida Sans" w:hAnsi="Lucida Sans"/>
          <w:color w:val="00395A"/>
          <w:w w:val="95"/>
          <w:sz w:val="20"/>
        </w:rPr>
        <w:t>they</w:t>
      </w:r>
      <w:r>
        <w:rPr>
          <w:rFonts w:ascii="Lucida Sans" w:hAnsi="Lucida Sans"/>
          <w:color w:val="00395A"/>
          <w:spacing w:val="-12"/>
          <w:w w:val="95"/>
          <w:sz w:val="20"/>
        </w:rPr>
        <w:t xml:space="preserve"> </w:t>
      </w:r>
      <w:r>
        <w:rPr>
          <w:rFonts w:ascii="Lucida Sans" w:hAnsi="Lucida Sans"/>
          <w:color w:val="00395A"/>
          <w:w w:val="95"/>
          <w:sz w:val="20"/>
        </w:rPr>
        <w:t>learn</w:t>
      </w:r>
      <w:r>
        <w:rPr>
          <w:rFonts w:ascii="Lucida Sans" w:hAnsi="Lucida Sans"/>
          <w:color w:val="00395A"/>
          <w:spacing w:val="-10"/>
          <w:w w:val="95"/>
          <w:sz w:val="20"/>
        </w:rPr>
        <w:t xml:space="preserve"> </w:t>
      </w:r>
      <w:r>
        <w:rPr>
          <w:rFonts w:ascii="Lucida Sans" w:hAnsi="Lucida Sans"/>
          <w:color w:val="00395A"/>
          <w:w w:val="95"/>
          <w:sz w:val="20"/>
        </w:rPr>
        <w:t>something</w:t>
      </w:r>
      <w:r>
        <w:rPr>
          <w:rFonts w:ascii="Lucida Sans" w:hAnsi="Lucida Sans"/>
          <w:color w:val="00395A"/>
          <w:spacing w:val="-11"/>
          <w:w w:val="95"/>
          <w:sz w:val="20"/>
        </w:rPr>
        <w:t xml:space="preserve"> </w:t>
      </w:r>
      <w:r>
        <w:rPr>
          <w:rFonts w:ascii="Lucida Sans" w:hAnsi="Lucida Sans"/>
          <w:color w:val="00395A"/>
          <w:w w:val="95"/>
          <w:sz w:val="20"/>
        </w:rPr>
        <w:t>more. When</w:t>
      </w:r>
      <w:r>
        <w:rPr>
          <w:rFonts w:ascii="Lucida Sans" w:hAnsi="Lucida Sans"/>
          <w:color w:val="00395A"/>
          <w:spacing w:val="-6"/>
          <w:w w:val="95"/>
          <w:sz w:val="20"/>
        </w:rPr>
        <w:t xml:space="preserve"> </w:t>
      </w:r>
      <w:r>
        <w:rPr>
          <w:rFonts w:ascii="Lucida Sans" w:hAnsi="Lucida Sans"/>
          <w:color w:val="00395A"/>
          <w:w w:val="95"/>
          <w:sz w:val="20"/>
        </w:rPr>
        <w:t>they</w:t>
      </w:r>
      <w:r>
        <w:rPr>
          <w:rFonts w:ascii="Lucida Sans" w:hAnsi="Lucida Sans"/>
          <w:color w:val="00395A"/>
          <w:spacing w:val="-8"/>
          <w:w w:val="95"/>
          <w:sz w:val="20"/>
        </w:rPr>
        <w:t xml:space="preserve"> </w:t>
      </w:r>
      <w:r>
        <w:rPr>
          <w:rFonts w:ascii="Lucida Sans" w:hAnsi="Lucida Sans"/>
          <w:color w:val="00395A"/>
          <w:w w:val="95"/>
          <w:sz w:val="20"/>
        </w:rPr>
        <w:t>feel</w:t>
      </w:r>
      <w:r>
        <w:rPr>
          <w:rFonts w:ascii="Lucida Sans" w:hAnsi="Lucida Sans"/>
          <w:color w:val="00395A"/>
          <w:spacing w:val="-7"/>
          <w:w w:val="95"/>
          <w:sz w:val="20"/>
        </w:rPr>
        <w:t xml:space="preserve"> </w:t>
      </w:r>
      <w:r>
        <w:rPr>
          <w:rFonts w:ascii="Lucida Sans" w:hAnsi="Lucida Sans"/>
          <w:color w:val="00395A"/>
          <w:w w:val="95"/>
          <w:sz w:val="20"/>
        </w:rPr>
        <w:t>they’ve</w:t>
      </w:r>
      <w:r>
        <w:rPr>
          <w:rFonts w:ascii="Lucida Sans" w:hAnsi="Lucida Sans"/>
          <w:color w:val="00395A"/>
          <w:spacing w:val="-8"/>
          <w:w w:val="95"/>
          <w:sz w:val="20"/>
        </w:rPr>
        <w:t xml:space="preserve"> </w:t>
      </w:r>
      <w:r>
        <w:rPr>
          <w:rFonts w:ascii="Lucida Sans" w:hAnsi="Lucida Sans"/>
          <w:color w:val="00395A"/>
          <w:w w:val="95"/>
          <w:sz w:val="20"/>
        </w:rPr>
        <w:t>learned</w:t>
      </w:r>
      <w:r>
        <w:rPr>
          <w:rFonts w:ascii="Lucida Sans" w:hAnsi="Lucida Sans"/>
          <w:color w:val="00395A"/>
          <w:spacing w:val="-7"/>
          <w:w w:val="95"/>
          <w:sz w:val="20"/>
        </w:rPr>
        <w:t xml:space="preserve"> </w:t>
      </w:r>
      <w:r>
        <w:rPr>
          <w:rFonts w:ascii="Lucida Sans" w:hAnsi="Lucida Sans"/>
          <w:color w:val="00395A"/>
          <w:w w:val="95"/>
          <w:sz w:val="20"/>
        </w:rPr>
        <w:t>all</w:t>
      </w:r>
      <w:r>
        <w:rPr>
          <w:rFonts w:ascii="Lucida Sans" w:hAnsi="Lucida Sans"/>
          <w:color w:val="00395A"/>
          <w:spacing w:val="-5"/>
          <w:w w:val="95"/>
          <w:sz w:val="20"/>
        </w:rPr>
        <w:t xml:space="preserve"> </w:t>
      </w:r>
      <w:r>
        <w:rPr>
          <w:rFonts w:ascii="Lucida Sans" w:hAnsi="Lucida Sans"/>
          <w:color w:val="00395A"/>
          <w:w w:val="95"/>
          <w:sz w:val="20"/>
        </w:rPr>
        <w:t>they</w:t>
      </w:r>
      <w:r>
        <w:rPr>
          <w:rFonts w:ascii="Lucida Sans" w:hAnsi="Lucida Sans"/>
          <w:color w:val="00395A"/>
          <w:spacing w:val="-8"/>
          <w:w w:val="95"/>
          <w:sz w:val="20"/>
        </w:rPr>
        <w:t xml:space="preserve"> </w:t>
      </w:r>
      <w:r>
        <w:rPr>
          <w:rFonts w:ascii="Lucida Sans" w:hAnsi="Lucida Sans"/>
          <w:color w:val="00395A"/>
          <w:w w:val="95"/>
          <w:sz w:val="20"/>
        </w:rPr>
        <w:t>can,</w:t>
      </w:r>
      <w:r>
        <w:rPr>
          <w:rFonts w:ascii="Lucida Sans" w:hAnsi="Lucida Sans"/>
          <w:color w:val="00395A"/>
          <w:spacing w:val="-8"/>
          <w:w w:val="95"/>
          <w:sz w:val="20"/>
        </w:rPr>
        <w:t xml:space="preserve"> </w:t>
      </w:r>
      <w:r>
        <w:rPr>
          <w:rFonts w:ascii="Lucida Sans" w:hAnsi="Lucida Sans"/>
          <w:color w:val="00395A"/>
          <w:w w:val="95"/>
          <w:sz w:val="20"/>
        </w:rPr>
        <w:t>their</w:t>
      </w:r>
      <w:r>
        <w:rPr>
          <w:rFonts w:ascii="Lucida Sans" w:hAnsi="Lucida Sans"/>
          <w:color w:val="00395A"/>
          <w:spacing w:val="-5"/>
          <w:w w:val="95"/>
          <w:sz w:val="20"/>
        </w:rPr>
        <w:t xml:space="preserve"> </w:t>
      </w:r>
      <w:r>
        <w:rPr>
          <w:rFonts w:ascii="Lucida Sans" w:hAnsi="Lucida Sans"/>
          <w:color w:val="00395A"/>
          <w:w w:val="95"/>
          <w:sz w:val="20"/>
        </w:rPr>
        <w:t>sense</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8"/>
          <w:w w:val="95"/>
          <w:sz w:val="20"/>
        </w:rPr>
        <w:t xml:space="preserve"> </w:t>
      </w:r>
      <w:r>
        <w:rPr>
          <w:rFonts w:ascii="Lucida Sans" w:hAnsi="Lucida Sans"/>
          <w:color w:val="00395A"/>
          <w:w w:val="95"/>
          <w:sz w:val="20"/>
        </w:rPr>
        <w:t>mastery</w:t>
      </w:r>
      <w:r>
        <w:rPr>
          <w:rFonts w:ascii="Lucida Sans" w:hAnsi="Lucida Sans"/>
          <w:color w:val="00395A"/>
          <w:spacing w:val="-5"/>
          <w:w w:val="95"/>
          <w:sz w:val="20"/>
        </w:rPr>
        <w:t xml:space="preserve"> </w:t>
      </w:r>
      <w:r>
        <w:rPr>
          <w:rFonts w:ascii="Lucida Sans" w:hAnsi="Lucida Sans"/>
          <w:color w:val="00395A"/>
          <w:w w:val="95"/>
          <w:sz w:val="20"/>
        </w:rPr>
        <w:t>has</w:t>
      </w:r>
      <w:r>
        <w:rPr>
          <w:rFonts w:ascii="Lucida Sans" w:hAnsi="Lucida Sans"/>
          <w:color w:val="00395A"/>
          <w:spacing w:val="-8"/>
          <w:w w:val="95"/>
          <w:sz w:val="20"/>
        </w:rPr>
        <w:t xml:space="preserve"> </w:t>
      </w:r>
      <w:r>
        <w:rPr>
          <w:rFonts w:ascii="Lucida Sans" w:hAnsi="Lucida Sans"/>
          <w:color w:val="00395A"/>
          <w:w w:val="95"/>
          <w:sz w:val="20"/>
        </w:rPr>
        <w:t>improved</w:t>
      </w:r>
      <w:r>
        <w:rPr>
          <w:rFonts w:ascii="Lucida Sans" w:hAnsi="Lucida Sans"/>
          <w:color w:val="00395A"/>
          <w:spacing w:val="-4"/>
          <w:w w:val="95"/>
          <w:sz w:val="20"/>
        </w:rPr>
        <w:t xml:space="preserve"> </w:t>
      </w:r>
      <w:r>
        <w:rPr>
          <w:rFonts w:ascii="Lucida Sans" w:hAnsi="Lucida Sans"/>
          <w:color w:val="00395A"/>
          <w:w w:val="95"/>
          <w:sz w:val="20"/>
        </w:rPr>
        <w:t>and</w:t>
      </w:r>
      <w:r>
        <w:rPr>
          <w:rFonts w:ascii="Lucida Sans" w:hAnsi="Lucida Sans"/>
          <w:color w:val="00395A"/>
          <w:spacing w:val="-7"/>
          <w:w w:val="95"/>
          <w:sz w:val="20"/>
        </w:rPr>
        <w:t xml:space="preserve"> </w:t>
      </w:r>
      <w:r>
        <w:rPr>
          <w:rFonts w:ascii="Lucida Sans" w:hAnsi="Lucida Sans"/>
          <w:color w:val="00395A"/>
          <w:w w:val="95"/>
          <w:sz w:val="20"/>
        </w:rPr>
        <w:t>they</w:t>
      </w:r>
      <w:r>
        <w:rPr>
          <w:rFonts w:ascii="Lucida Sans" w:hAnsi="Lucida Sans"/>
          <w:color w:val="00395A"/>
          <w:spacing w:val="-8"/>
          <w:w w:val="95"/>
          <w:sz w:val="20"/>
        </w:rPr>
        <w:t xml:space="preserve"> </w:t>
      </w:r>
      <w:r>
        <w:rPr>
          <w:rFonts w:ascii="Lucida Sans" w:hAnsi="Lucida Sans"/>
          <w:color w:val="00395A"/>
          <w:w w:val="95"/>
          <w:sz w:val="20"/>
        </w:rPr>
        <w:t>feel</w:t>
      </w:r>
      <w:r>
        <w:rPr>
          <w:rFonts w:ascii="Lucida Sans" w:hAnsi="Lucida Sans"/>
          <w:color w:val="00395A"/>
          <w:spacing w:val="-7"/>
          <w:w w:val="95"/>
          <w:sz w:val="20"/>
        </w:rPr>
        <w:t xml:space="preserve"> </w:t>
      </w:r>
      <w:r>
        <w:rPr>
          <w:rFonts w:ascii="Lucida Sans" w:hAnsi="Lucida Sans"/>
          <w:color w:val="00395A"/>
          <w:w w:val="95"/>
          <w:sz w:val="20"/>
        </w:rPr>
        <w:t xml:space="preserve">they </w:t>
      </w:r>
      <w:r>
        <w:rPr>
          <w:rFonts w:ascii="Lucida Sans" w:hAnsi="Lucida Sans"/>
          <w:color w:val="00395A"/>
          <w:w w:val="90"/>
          <w:sz w:val="20"/>
        </w:rPr>
        <w:t>are prepared to handle the situation. If clients experience craving at the end of the role-play, use this</w:t>
      </w:r>
      <w:r>
        <w:rPr>
          <w:rFonts w:ascii="Lucida Sans" w:hAnsi="Lucida Sans"/>
          <w:color w:val="00395A"/>
          <w:w w:val="95"/>
          <w:sz w:val="20"/>
        </w:rPr>
        <w:t xml:space="preserve"> as</w:t>
      </w:r>
      <w:r>
        <w:rPr>
          <w:rFonts w:ascii="Lucida Sans" w:hAnsi="Lucida Sans"/>
          <w:color w:val="00395A"/>
          <w:spacing w:val="-2"/>
          <w:w w:val="95"/>
          <w:sz w:val="20"/>
        </w:rPr>
        <w:t xml:space="preserve"> </w:t>
      </w:r>
      <w:r>
        <w:rPr>
          <w:rFonts w:ascii="Lucida Sans" w:hAnsi="Lucida Sans"/>
          <w:color w:val="00395A"/>
          <w:w w:val="95"/>
          <w:sz w:val="20"/>
        </w:rPr>
        <w:t>an</w:t>
      </w:r>
      <w:r>
        <w:rPr>
          <w:rFonts w:ascii="Lucida Sans" w:hAnsi="Lucida Sans"/>
          <w:color w:val="00395A"/>
          <w:spacing w:val="-2"/>
          <w:w w:val="95"/>
          <w:sz w:val="20"/>
        </w:rPr>
        <w:t xml:space="preserve"> </w:t>
      </w:r>
      <w:r>
        <w:rPr>
          <w:rFonts w:ascii="Lucida Sans" w:hAnsi="Lucida Sans"/>
          <w:color w:val="00395A"/>
          <w:w w:val="95"/>
          <w:sz w:val="20"/>
        </w:rPr>
        <w:t>opportunity to teach them to</w:t>
      </w:r>
      <w:r>
        <w:rPr>
          <w:rFonts w:ascii="Lucida Sans" w:hAnsi="Lucida Sans"/>
          <w:color w:val="00395A"/>
          <w:spacing w:val="-2"/>
          <w:w w:val="95"/>
          <w:sz w:val="20"/>
        </w:rPr>
        <w:t xml:space="preserve"> </w:t>
      </w:r>
      <w:r>
        <w:rPr>
          <w:rFonts w:ascii="Lucida Sans" w:hAnsi="Lucida Sans"/>
          <w:color w:val="00395A"/>
          <w:w w:val="95"/>
          <w:sz w:val="20"/>
        </w:rPr>
        <w:t>manage cravings.</w:t>
      </w:r>
    </w:p>
    <w:p w14:paraId="7C0CC550" w14:textId="77777777" w:rsidR="00B00EA7" w:rsidRDefault="00B00EA7">
      <w:pPr>
        <w:spacing w:line="244" w:lineRule="auto"/>
        <w:rPr>
          <w:rFonts w:ascii="Lucida Sans" w:hAnsi="Lucida Sans"/>
          <w:sz w:val="20"/>
        </w:rPr>
        <w:sectPr w:rsidR="00B00EA7">
          <w:pgSz w:w="12240" w:h="15840"/>
          <w:pgMar w:top="1280" w:right="1060" w:bottom="1100" w:left="720" w:header="720" w:footer="902" w:gutter="0"/>
          <w:cols w:space="720"/>
        </w:sectPr>
      </w:pPr>
    </w:p>
    <w:p w14:paraId="10FA7BB0" w14:textId="77777777" w:rsidR="00B00EA7" w:rsidRDefault="00574B43">
      <w:pPr>
        <w:pStyle w:val="BodyText"/>
        <w:spacing w:before="111"/>
      </w:pPr>
      <w:r>
        <w:rPr>
          <w:color w:val="00395A"/>
        </w:rPr>
        <w:lastRenderedPageBreak/>
        <w:t>RENÉ:</w:t>
      </w:r>
      <w:r>
        <w:rPr>
          <w:color w:val="00395A"/>
          <w:spacing w:val="-8"/>
        </w:rPr>
        <w:t xml:space="preserve"> </w:t>
      </w:r>
      <w:r>
        <w:rPr>
          <w:color w:val="00395A"/>
        </w:rPr>
        <w:t>I can’t</w:t>
      </w:r>
      <w:r>
        <w:rPr>
          <w:color w:val="00395A"/>
          <w:spacing w:val="1"/>
        </w:rPr>
        <w:t xml:space="preserve"> </w:t>
      </w:r>
      <w:r>
        <w:rPr>
          <w:color w:val="00395A"/>
        </w:rPr>
        <w:t>do</w:t>
      </w:r>
      <w:r>
        <w:rPr>
          <w:color w:val="00395A"/>
          <w:spacing w:val="1"/>
        </w:rPr>
        <w:t xml:space="preserve"> </w:t>
      </w:r>
      <w:r>
        <w:rPr>
          <w:color w:val="00395A"/>
          <w:spacing w:val="-2"/>
        </w:rPr>
        <w:t>that.</w:t>
      </w:r>
    </w:p>
    <w:p w14:paraId="7467B885" w14:textId="77777777" w:rsidR="00B00EA7" w:rsidRDefault="00574B43">
      <w:pPr>
        <w:pStyle w:val="BodyText"/>
        <w:spacing w:before="173"/>
      </w:pPr>
      <w:r>
        <w:rPr>
          <w:color w:val="00395A"/>
        </w:rPr>
        <w:t>COUNSELOR/CHERYL:</w:t>
      </w:r>
      <w:r>
        <w:rPr>
          <w:color w:val="00395A"/>
          <w:spacing w:val="10"/>
        </w:rPr>
        <w:t xml:space="preserve"> </w:t>
      </w:r>
      <w:r>
        <w:rPr>
          <w:color w:val="00395A"/>
        </w:rPr>
        <w:t>Come</w:t>
      </w:r>
      <w:r>
        <w:rPr>
          <w:color w:val="00395A"/>
          <w:spacing w:val="19"/>
        </w:rPr>
        <w:t xml:space="preserve"> </w:t>
      </w:r>
      <w:r>
        <w:rPr>
          <w:color w:val="00395A"/>
        </w:rPr>
        <w:t>on,</w:t>
      </w:r>
      <w:r>
        <w:rPr>
          <w:color w:val="00395A"/>
          <w:spacing w:val="-2"/>
        </w:rPr>
        <w:t xml:space="preserve"> </w:t>
      </w:r>
      <w:r>
        <w:rPr>
          <w:color w:val="00395A"/>
        </w:rPr>
        <w:t>come</w:t>
      </w:r>
      <w:r>
        <w:rPr>
          <w:color w:val="00395A"/>
          <w:spacing w:val="23"/>
        </w:rPr>
        <w:t xml:space="preserve"> </w:t>
      </w:r>
      <w:r>
        <w:rPr>
          <w:color w:val="00395A"/>
        </w:rPr>
        <w:t>on!</w:t>
      </w:r>
      <w:r>
        <w:rPr>
          <w:color w:val="00395A"/>
          <w:spacing w:val="21"/>
        </w:rPr>
        <w:t xml:space="preserve"> </w:t>
      </w:r>
      <w:r>
        <w:rPr>
          <w:color w:val="00395A"/>
        </w:rPr>
        <w:t>Let’s</w:t>
      </w:r>
      <w:r>
        <w:rPr>
          <w:color w:val="00395A"/>
          <w:spacing w:val="19"/>
        </w:rPr>
        <w:t xml:space="preserve"> </w:t>
      </w:r>
      <w:r>
        <w:rPr>
          <w:color w:val="00395A"/>
        </w:rPr>
        <w:t>go,</w:t>
      </w:r>
      <w:r>
        <w:rPr>
          <w:color w:val="00395A"/>
          <w:spacing w:val="-2"/>
        </w:rPr>
        <w:t xml:space="preserve"> René.</w:t>
      </w:r>
    </w:p>
    <w:p w14:paraId="4A1EBF40" w14:textId="77777777" w:rsidR="00B00EA7" w:rsidRDefault="00574B43">
      <w:pPr>
        <w:pStyle w:val="BodyText"/>
        <w:spacing w:before="142" w:line="352" w:lineRule="auto"/>
      </w:pPr>
      <w:r>
        <w:rPr>
          <w:color w:val="00395A"/>
        </w:rPr>
        <w:t>RENÉ:</w:t>
      </w:r>
      <w:r>
        <w:rPr>
          <w:color w:val="00395A"/>
          <w:spacing w:val="-15"/>
        </w:rPr>
        <w:t xml:space="preserve"> </w:t>
      </w:r>
      <w:r>
        <w:rPr>
          <w:color w:val="00395A"/>
        </w:rPr>
        <w:t>No.</w:t>
      </w:r>
      <w:r>
        <w:rPr>
          <w:color w:val="00395A"/>
          <w:spacing w:val="-18"/>
        </w:rPr>
        <w:t xml:space="preserve"> </w:t>
      </w:r>
      <w:r>
        <w:rPr>
          <w:color w:val="00395A"/>
        </w:rPr>
        <w:t>I’m</w:t>
      </w:r>
      <w:r>
        <w:rPr>
          <w:color w:val="00395A"/>
          <w:spacing w:val="-15"/>
        </w:rPr>
        <w:t xml:space="preserve"> </w:t>
      </w:r>
      <w:r>
        <w:rPr>
          <w:color w:val="00395A"/>
        </w:rPr>
        <w:t>not</w:t>
      </w:r>
      <w:r>
        <w:rPr>
          <w:color w:val="00395A"/>
          <w:spacing w:val="-15"/>
        </w:rPr>
        <w:t xml:space="preserve"> </w:t>
      </w:r>
      <w:r>
        <w:rPr>
          <w:color w:val="00395A"/>
        </w:rPr>
        <w:t>cool</w:t>
      </w:r>
      <w:r>
        <w:rPr>
          <w:color w:val="00395A"/>
          <w:spacing w:val="-15"/>
        </w:rPr>
        <w:t xml:space="preserve"> </w:t>
      </w:r>
      <w:r>
        <w:rPr>
          <w:color w:val="00395A"/>
        </w:rPr>
        <w:t>with</w:t>
      </w:r>
      <w:r>
        <w:rPr>
          <w:color w:val="00395A"/>
          <w:spacing w:val="-9"/>
        </w:rPr>
        <w:t xml:space="preserve"> </w:t>
      </w:r>
      <w:r>
        <w:rPr>
          <w:color w:val="00395A"/>
        </w:rPr>
        <w:t>that.</w:t>
      </w:r>
      <w:r>
        <w:rPr>
          <w:color w:val="00395A"/>
          <w:spacing w:val="-18"/>
        </w:rPr>
        <w:t xml:space="preserve"> </w:t>
      </w:r>
      <w:r>
        <w:rPr>
          <w:color w:val="00395A"/>
        </w:rPr>
        <w:t>No.</w:t>
      </w:r>
      <w:r>
        <w:rPr>
          <w:color w:val="00395A"/>
          <w:spacing w:val="-18"/>
        </w:rPr>
        <w:t xml:space="preserve"> </w:t>
      </w:r>
      <w:r>
        <w:rPr>
          <w:color w:val="00395A"/>
        </w:rPr>
        <w:t>I’ve</w:t>
      </w:r>
      <w:r>
        <w:rPr>
          <w:color w:val="00395A"/>
          <w:spacing w:val="-8"/>
        </w:rPr>
        <w:t xml:space="preserve"> </w:t>
      </w:r>
      <w:r>
        <w:rPr>
          <w:color w:val="00395A"/>
        </w:rPr>
        <w:t>had</w:t>
      </w:r>
      <w:r>
        <w:rPr>
          <w:color w:val="00395A"/>
          <w:spacing w:val="-9"/>
        </w:rPr>
        <w:t xml:space="preserve"> </w:t>
      </w:r>
      <w:r>
        <w:rPr>
          <w:color w:val="00395A"/>
        </w:rPr>
        <w:t>it.</w:t>
      </w:r>
      <w:r>
        <w:rPr>
          <w:color w:val="00395A"/>
          <w:spacing w:val="-16"/>
        </w:rPr>
        <w:t xml:space="preserve"> </w:t>
      </w:r>
      <w:r>
        <w:rPr>
          <w:color w:val="00395A"/>
        </w:rPr>
        <w:t>I’m</w:t>
      </w:r>
      <w:r>
        <w:rPr>
          <w:color w:val="00395A"/>
          <w:spacing w:val="-8"/>
        </w:rPr>
        <w:t xml:space="preserve"> </w:t>
      </w:r>
      <w:r>
        <w:rPr>
          <w:color w:val="00395A"/>
        </w:rPr>
        <w:t>outta</w:t>
      </w:r>
      <w:r>
        <w:rPr>
          <w:color w:val="00395A"/>
          <w:spacing w:val="-8"/>
        </w:rPr>
        <w:t xml:space="preserve"> </w:t>
      </w:r>
      <w:r>
        <w:rPr>
          <w:color w:val="00395A"/>
        </w:rPr>
        <w:t>here!</w:t>
      </w:r>
      <w:r>
        <w:rPr>
          <w:color w:val="00395A"/>
          <w:spacing w:val="-9"/>
        </w:rPr>
        <w:t xml:space="preserve"> </w:t>
      </w:r>
      <w:r>
        <w:rPr>
          <w:color w:val="00395A"/>
        </w:rPr>
        <w:t>[</w:t>
      </w:r>
      <w:r>
        <w:rPr>
          <w:rFonts w:ascii="Palatino Linotype" w:hAnsi="Palatino Linotype"/>
          <w:i/>
          <w:color w:val="00395A"/>
        </w:rPr>
        <w:t>René</w:t>
      </w:r>
      <w:r>
        <w:rPr>
          <w:rFonts w:ascii="Palatino Linotype" w:hAnsi="Palatino Linotype"/>
          <w:i/>
          <w:color w:val="00395A"/>
          <w:spacing w:val="-13"/>
        </w:rPr>
        <w:t xml:space="preserve"> </w:t>
      </w:r>
      <w:r>
        <w:rPr>
          <w:rFonts w:ascii="Palatino Linotype" w:hAnsi="Palatino Linotype"/>
          <w:i/>
          <w:color w:val="00395A"/>
        </w:rPr>
        <w:t>gets</w:t>
      </w:r>
      <w:r>
        <w:rPr>
          <w:rFonts w:ascii="Palatino Linotype" w:hAnsi="Palatino Linotype"/>
          <w:i/>
          <w:color w:val="00395A"/>
          <w:spacing w:val="-14"/>
        </w:rPr>
        <w:t xml:space="preserve"> </w:t>
      </w:r>
      <w:r>
        <w:rPr>
          <w:rFonts w:ascii="Palatino Linotype" w:hAnsi="Palatino Linotype"/>
          <w:i/>
          <w:color w:val="00395A"/>
        </w:rPr>
        <w:t>up</w:t>
      </w:r>
      <w:r>
        <w:rPr>
          <w:rFonts w:ascii="Palatino Linotype" w:hAnsi="Palatino Linotype"/>
          <w:i/>
          <w:color w:val="00395A"/>
          <w:spacing w:val="-14"/>
        </w:rPr>
        <w:t xml:space="preserve"> </w:t>
      </w:r>
      <w:r>
        <w:rPr>
          <w:rFonts w:ascii="Palatino Linotype" w:hAnsi="Palatino Linotype"/>
          <w:i/>
          <w:color w:val="00395A"/>
        </w:rPr>
        <w:t>and</w:t>
      </w:r>
      <w:r>
        <w:rPr>
          <w:rFonts w:ascii="Palatino Linotype" w:hAnsi="Palatino Linotype"/>
          <w:i/>
          <w:color w:val="00395A"/>
          <w:spacing w:val="-14"/>
        </w:rPr>
        <w:t xml:space="preserve"> </w:t>
      </w:r>
      <w:r>
        <w:rPr>
          <w:rFonts w:ascii="Palatino Linotype" w:hAnsi="Palatino Linotype"/>
          <w:i/>
          <w:color w:val="00395A"/>
        </w:rPr>
        <w:t>walks</w:t>
      </w:r>
      <w:r>
        <w:rPr>
          <w:rFonts w:ascii="Palatino Linotype" w:hAnsi="Palatino Linotype"/>
          <w:i/>
          <w:color w:val="00395A"/>
          <w:spacing w:val="-14"/>
        </w:rPr>
        <w:t xml:space="preserve"> </w:t>
      </w:r>
      <w:r>
        <w:rPr>
          <w:rFonts w:ascii="Palatino Linotype" w:hAnsi="Palatino Linotype"/>
          <w:i/>
          <w:color w:val="00395A"/>
        </w:rPr>
        <w:t>away.</w:t>
      </w:r>
      <w:r>
        <w:rPr>
          <w:color w:val="00395A"/>
        </w:rPr>
        <w:t>] COUNSELOR/CHERYL: Come on, come on, René! You know we can feel good.</w:t>
      </w:r>
    </w:p>
    <w:p w14:paraId="189BDAAF" w14:textId="77777777" w:rsidR="00B00EA7" w:rsidRDefault="00574B43">
      <w:pPr>
        <w:pStyle w:val="BodyText"/>
        <w:spacing w:before="44" w:line="249" w:lineRule="auto"/>
        <w:ind w:right="510" w:hanging="1"/>
      </w:pPr>
      <w:r>
        <w:rPr>
          <w:color w:val="00395A"/>
        </w:rPr>
        <w:t>[René agrees to go to NA more often and has practiced coping skills in case he sees Cheryl.</w:t>
      </w:r>
      <w:r>
        <w:rPr>
          <w:color w:val="00395A"/>
          <w:spacing w:val="-15"/>
        </w:rPr>
        <w:t xml:space="preserve"> </w:t>
      </w:r>
      <w:r>
        <w:rPr>
          <w:color w:val="00395A"/>
        </w:rPr>
        <w:t xml:space="preserve">In </w:t>
      </w:r>
      <w:r>
        <w:rPr>
          <w:color w:val="00395A"/>
        </w:rPr>
        <w:t>the next session,</w:t>
      </w:r>
      <w:r>
        <w:rPr>
          <w:color w:val="00395A"/>
          <w:spacing w:val="-15"/>
        </w:rPr>
        <w:t xml:space="preserve"> </w:t>
      </w:r>
      <w:r>
        <w:rPr>
          <w:color w:val="00395A"/>
        </w:rPr>
        <w:t>it will be important to follow up on his use of these skills,</w:t>
      </w:r>
      <w:r>
        <w:rPr>
          <w:color w:val="00395A"/>
          <w:spacing w:val="-15"/>
        </w:rPr>
        <w:t xml:space="preserve"> </w:t>
      </w:r>
      <w:r>
        <w:rPr>
          <w:color w:val="00395A"/>
        </w:rPr>
        <w:t>explore how René manages his next encounter with Cheryl,</w:t>
      </w:r>
      <w:r>
        <w:rPr>
          <w:color w:val="00395A"/>
          <w:spacing w:val="-12"/>
        </w:rPr>
        <w:t xml:space="preserve"> </w:t>
      </w:r>
      <w:r>
        <w:rPr>
          <w:color w:val="00395A"/>
        </w:rPr>
        <w:t>and do more role-playing (if needed) to address any challenges</w:t>
      </w:r>
      <w:r>
        <w:rPr>
          <w:color w:val="00395A"/>
          <w:spacing w:val="-12"/>
        </w:rPr>
        <w:t xml:space="preserve"> </w:t>
      </w:r>
      <w:r>
        <w:rPr>
          <w:color w:val="00395A"/>
        </w:rPr>
        <w:t>that</w:t>
      </w:r>
      <w:r>
        <w:rPr>
          <w:color w:val="00395A"/>
          <w:spacing w:val="-7"/>
        </w:rPr>
        <w:t xml:space="preserve"> </w:t>
      </w:r>
      <w:r>
        <w:rPr>
          <w:color w:val="00395A"/>
        </w:rPr>
        <w:t>arise.</w:t>
      </w:r>
      <w:r>
        <w:rPr>
          <w:color w:val="00395A"/>
          <w:spacing w:val="-18"/>
        </w:rPr>
        <w:t xml:space="preserve"> </w:t>
      </w:r>
      <w:r>
        <w:rPr>
          <w:color w:val="00395A"/>
        </w:rPr>
        <w:t>He</w:t>
      </w:r>
      <w:r>
        <w:rPr>
          <w:color w:val="00395A"/>
          <w:spacing w:val="-7"/>
        </w:rPr>
        <w:t xml:space="preserve"> </w:t>
      </w:r>
      <w:r>
        <w:rPr>
          <w:color w:val="00395A"/>
        </w:rPr>
        <w:t>is</w:t>
      </w:r>
      <w:r>
        <w:rPr>
          <w:color w:val="00395A"/>
          <w:spacing w:val="-7"/>
        </w:rPr>
        <w:t xml:space="preserve"> </w:t>
      </w:r>
      <w:r>
        <w:rPr>
          <w:color w:val="00395A"/>
        </w:rPr>
        <w:t>ready</w:t>
      </w:r>
      <w:r>
        <w:rPr>
          <w:color w:val="00395A"/>
          <w:spacing w:val="-7"/>
        </w:rPr>
        <w:t xml:space="preserve"> </w:t>
      </w:r>
      <w:r>
        <w:rPr>
          <w:color w:val="00395A"/>
        </w:rPr>
        <w:t>to</w:t>
      </w:r>
      <w:r>
        <w:rPr>
          <w:color w:val="00395A"/>
          <w:spacing w:val="-7"/>
        </w:rPr>
        <w:t xml:space="preserve"> </w:t>
      </w:r>
      <w:r>
        <w:rPr>
          <w:color w:val="00395A"/>
        </w:rPr>
        <w:t>move</w:t>
      </w:r>
      <w:r>
        <w:rPr>
          <w:color w:val="00395A"/>
          <w:spacing w:val="-7"/>
        </w:rPr>
        <w:t xml:space="preserve"> </w:t>
      </w:r>
      <w:r>
        <w:rPr>
          <w:color w:val="00395A"/>
        </w:rPr>
        <w:t>into</w:t>
      </w:r>
      <w:r>
        <w:rPr>
          <w:color w:val="00395A"/>
          <w:spacing w:val="-7"/>
        </w:rPr>
        <w:t xml:space="preserve"> </w:t>
      </w:r>
      <w:r>
        <w:rPr>
          <w:color w:val="00395A"/>
        </w:rPr>
        <w:t>the</w:t>
      </w:r>
      <w:r>
        <w:rPr>
          <w:color w:val="00395A"/>
          <w:spacing w:val="-9"/>
        </w:rPr>
        <w:t xml:space="preserve"> </w:t>
      </w:r>
      <w:r>
        <w:rPr>
          <w:color w:val="00395A"/>
        </w:rPr>
        <w:t>boarding</w:t>
      </w:r>
      <w:r>
        <w:rPr>
          <w:color w:val="00395A"/>
          <w:spacing w:val="-6"/>
        </w:rPr>
        <w:t xml:space="preserve"> </w:t>
      </w:r>
      <w:r>
        <w:rPr>
          <w:color w:val="00395A"/>
        </w:rPr>
        <w:t>house</w:t>
      </w:r>
      <w:r>
        <w:rPr>
          <w:color w:val="00395A"/>
          <w:spacing w:val="-7"/>
        </w:rPr>
        <w:t xml:space="preserve"> </w:t>
      </w:r>
      <w:r>
        <w:rPr>
          <w:color w:val="00395A"/>
        </w:rPr>
        <w:t>and</w:t>
      </w:r>
      <w:r>
        <w:rPr>
          <w:color w:val="00395A"/>
          <w:spacing w:val="-8"/>
        </w:rPr>
        <w:t xml:space="preserve"> </w:t>
      </w:r>
      <w:r>
        <w:rPr>
          <w:color w:val="00395A"/>
        </w:rPr>
        <w:t>doesn’t</w:t>
      </w:r>
      <w:r>
        <w:rPr>
          <w:color w:val="00395A"/>
          <w:spacing w:val="-7"/>
        </w:rPr>
        <w:t xml:space="preserve"> </w:t>
      </w:r>
      <w:r>
        <w:rPr>
          <w:color w:val="00395A"/>
        </w:rPr>
        <w:t>feel</w:t>
      </w:r>
      <w:r>
        <w:rPr>
          <w:color w:val="00395A"/>
          <w:spacing w:val="-7"/>
        </w:rPr>
        <w:t xml:space="preserve"> </w:t>
      </w:r>
      <w:r>
        <w:rPr>
          <w:color w:val="00395A"/>
        </w:rPr>
        <w:t>as</w:t>
      </w:r>
      <w:r>
        <w:rPr>
          <w:color w:val="00395A"/>
          <w:spacing w:val="-7"/>
        </w:rPr>
        <w:t xml:space="preserve"> </w:t>
      </w:r>
      <w:r>
        <w:rPr>
          <w:color w:val="00395A"/>
        </w:rPr>
        <w:t>vulnerable to relapse.]</w:t>
      </w:r>
    </w:p>
    <w:p w14:paraId="2E213CA6" w14:textId="77777777" w:rsidR="00B00EA7" w:rsidRDefault="00574B43">
      <w:pPr>
        <w:pStyle w:val="Heading5"/>
      </w:pPr>
      <w:r>
        <w:rPr>
          <w:color w:val="33607A"/>
          <w:spacing w:val="-6"/>
        </w:rPr>
        <w:t>Visit</w:t>
      </w:r>
      <w:r>
        <w:rPr>
          <w:color w:val="33607A"/>
          <w:spacing w:val="10"/>
        </w:rPr>
        <w:t xml:space="preserve"> </w:t>
      </w:r>
      <w:r>
        <w:rPr>
          <w:color w:val="33607A"/>
          <w:spacing w:val="-6"/>
        </w:rPr>
        <w:t>3 (counselor’s</w:t>
      </w:r>
      <w:r>
        <w:rPr>
          <w:color w:val="33607A"/>
          <w:spacing w:val="-12"/>
        </w:rPr>
        <w:t xml:space="preserve"> </w:t>
      </w:r>
      <w:r>
        <w:rPr>
          <w:color w:val="33607A"/>
          <w:spacing w:val="-6"/>
        </w:rPr>
        <w:t>office)</w:t>
      </w:r>
    </w:p>
    <w:p w14:paraId="4C20744F" w14:textId="77777777" w:rsidR="00B00EA7" w:rsidRDefault="00574B43">
      <w:pPr>
        <w:pStyle w:val="BodyText"/>
        <w:spacing w:before="40" w:line="249" w:lineRule="auto"/>
        <w:ind w:left="719" w:right="387"/>
      </w:pPr>
      <w:r>
        <w:rPr>
          <w:color w:val="00395A"/>
        </w:rPr>
        <w:t>René has decided he will stay in the halfway house until he is eligible to enter a sober living housing unit. He completed the outpatient program last week and had to v</w:t>
      </w:r>
      <w:r>
        <w:rPr>
          <w:color w:val="00395A"/>
        </w:rPr>
        <w:t>acate his program- provided apartment.</w:t>
      </w:r>
      <w:r>
        <w:rPr>
          <w:color w:val="00395A"/>
          <w:spacing w:val="-21"/>
        </w:rPr>
        <w:t xml:space="preserve"> </w:t>
      </w:r>
      <w:r>
        <w:rPr>
          <w:color w:val="00395A"/>
        </w:rPr>
        <w:t>The counselor begins Visit 3 with the following goals in mind:</w:t>
      </w:r>
    </w:p>
    <w:p w14:paraId="141AE9E5"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Review his attendance and</w:t>
      </w:r>
      <w:r>
        <w:rPr>
          <w:color w:val="00395A"/>
          <w:spacing w:val="-1"/>
          <w:sz w:val="24"/>
        </w:rPr>
        <w:t xml:space="preserve"> </w:t>
      </w:r>
      <w:r>
        <w:rPr>
          <w:color w:val="00395A"/>
          <w:sz w:val="24"/>
        </w:rPr>
        <w:t>commitment to daily</w:t>
      </w:r>
      <w:r>
        <w:rPr>
          <w:color w:val="00395A"/>
          <w:spacing w:val="-2"/>
          <w:sz w:val="24"/>
        </w:rPr>
        <w:t xml:space="preserve"> </w:t>
      </w:r>
      <w:r>
        <w:rPr>
          <w:color w:val="00395A"/>
          <w:sz w:val="24"/>
        </w:rPr>
        <w:t xml:space="preserve">NA </w:t>
      </w:r>
      <w:r>
        <w:rPr>
          <w:color w:val="00395A"/>
          <w:spacing w:val="-2"/>
          <w:sz w:val="24"/>
        </w:rPr>
        <w:t>meetings.</w:t>
      </w:r>
    </w:p>
    <w:p w14:paraId="678BBEF2" w14:textId="77777777" w:rsidR="00B00EA7" w:rsidRDefault="00574B43">
      <w:pPr>
        <w:pStyle w:val="ListParagraph"/>
        <w:numPr>
          <w:ilvl w:val="1"/>
          <w:numId w:val="73"/>
        </w:numPr>
        <w:tabs>
          <w:tab w:val="left" w:pos="1079"/>
          <w:tab w:val="left" w:pos="1080"/>
        </w:tabs>
        <w:spacing w:line="288" w:lineRule="exact"/>
        <w:rPr>
          <w:sz w:val="24"/>
        </w:rPr>
      </w:pPr>
      <w:r>
        <w:rPr>
          <w:color w:val="00395A"/>
          <w:w w:val="95"/>
          <w:sz w:val="24"/>
        </w:rPr>
        <w:t>Review</w:t>
      </w:r>
      <w:r>
        <w:rPr>
          <w:color w:val="00395A"/>
          <w:spacing w:val="19"/>
          <w:sz w:val="24"/>
        </w:rPr>
        <w:t xml:space="preserve"> </w:t>
      </w:r>
      <w:r>
        <w:rPr>
          <w:color w:val="00395A"/>
          <w:w w:val="95"/>
          <w:sz w:val="24"/>
        </w:rPr>
        <w:t>relapse</w:t>
      </w:r>
      <w:r>
        <w:rPr>
          <w:color w:val="00395A"/>
          <w:spacing w:val="19"/>
          <w:sz w:val="24"/>
        </w:rPr>
        <w:t xml:space="preserve"> </w:t>
      </w:r>
      <w:r>
        <w:rPr>
          <w:color w:val="00395A"/>
          <w:w w:val="95"/>
          <w:sz w:val="24"/>
        </w:rPr>
        <w:t>prevention</w:t>
      </w:r>
      <w:r>
        <w:rPr>
          <w:color w:val="00395A"/>
          <w:spacing w:val="17"/>
          <w:sz w:val="24"/>
        </w:rPr>
        <w:t xml:space="preserve"> </w:t>
      </w:r>
      <w:r>
        <w:rPr>
          <w:color w:val="00395A"/>
          <w:w w:val="95"/>
          <w:sz w:val="24"/>
        </w:rPr>
        <w:t>coping</w:t>
      </w:r>
      <w:r>
        <w:rPr>
          <w:color w:val="00395A"/>
          <w:spacing w:val="21"/>
          <w:sz w:val="24"/>
        </w:rPr>
        <w:t xml:space="preserve"> </w:t>
      </w:r>
      <w:r>
        <w:rPr>
          <w:color w:val="00395A"/>
          <w:spacing w:val="-2"/>
          <w:w w:val="95"/>
          <w:sz w:val="24"/>
        </w:rPr>
        <w:t>skills.</w:t>
      </w:r>
    </w:p>
    <w:p w14:paraId="77293210"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Review</w:t>
      </w:r>
      <w:r>
        <w:rPr>
          <w:color w:val="00395A"/>
          <w:spacing w:val="-9"/>
          <w:sz w:val="24"/>
        </w:rPr>
        <w:t xml:space="preserve"> </w:t>
      </w:r>
      <w:r>
        <w:rPr>
          <w:color w:val="00395A"/>
          <w:sz w:val="24"/>
        </w:rPr>
        <w:t>skills</w:t>
      </w:r>
      <w:r>
        <w:rPr>
          <w:color w:val="00395A"/>
          <w:spacing w:val="-9"/>
          <w:sz w:val="24"/>
        </w:rPr>
        <w:t xml:space="preserve"> </w:t>
      </w:r>
      <w:r>
        <w:rPr>
          <w:color w:val="00395A"/>
          <w:sz w:val="24"/>
        </w:rPr>
        <w:t>he</w:t>
      </w:r>
      <w:r>
        <w:rPr>
          <w:color w:val="00395A"/>
          <w:spacing w:val="-9"/>
          <w:sz w:val="24"/>
        </w:rPr>
        <w:t xml:space="preserve"> </w:t>
      </w:r>
      <w:r>
        <w:rPr>
          <w:color w:val="00395A"/>
          <w:sz w:val="24"/>
        </w:rPr>
        <w:t>needs</w:t>
      </w:r>
      <w:r>
        <w:rPr>
          <w:color w:val="00395A"/>
          <w:spacing w:val="-9"/>
          <w:sz w:val="24"/>
        </w:rPr>
        <w:t xml:space="preserve"> </w:t>
      </w:r>
      <w:r>
        <w:rPr>
          <w:color w:val="00395A"/>
          <w:sz w:val="24"/>
        </w:rPr>
        <w:t>to</w:t>
      </w:r>
      <w:r>
        <w:rPr>
          <w:color w:val="00395A"/>
          <w:spacing w:val="-11"/>
          <w:sz w:val="24"/>
        </w:rPr>
        <w:t xml:space="preserve"> </w:t>
      </w:r>
      <w:r>
        <w:rPr>
          <w:color w:val="00395A"/>
          <w:sz w:val="24"/>
        </w:rPr>
        <w:t>practice</w:t>
      </w:r>
      <w:r>
        <w:rPr>
          <w:color w:val="00395A"/>
          <w:spacing w:val="-8"/>
          <w:sz w:val="24"/>
        </w:rPr>
        <w:t xml:space="preserve"> </w:t>
      </w:r>
      <w:r>
        <w:rPr>
          <w:color w:val="00395A"/>
          <w:sz w:val="24"/>
        </w:rPr>
        <w:t>for</w:t>
      </w:r>
      <w:r>
        <w:rPr>
          <w:color w:val="00395A"/>
          <w:spacing w:val="-10"/>
          <w:sz w:val="24"/>
        </w:rPr>
        <w:t xml:space="preserve"> </w:t>
      </w:r>
      <w:r>
        <w:rPr>
          <w:color w:val="00395A"/>
          <w:sz w:val="24"/>
        </w:rPr>
        <w:t>long-term</w:t>
      </w:r>
      <w:r>
        <w:rPr>
          <w:color w:val="00395A"/>
          <w:spacing w:val="-9"/>
          <w:sz w:val="24"/>
        </w:rPr>
        <w:t xml:space="preserve"> </w:t>
      </w:r>
      <w:r>
        <w:rPr>
          <w:color w:val="00395A"/>
          <w:spacing w:val="-2"/>
          <w:sz w:val="24"/>
        </w:rPr>
        <w:t>recovery.</w:t>
      </w:r>
    </w:p>
    <w:p w14:paraId="02727C17" w14:textId="77777777" w:rsidR="00B00EA7" w:rsidRDefault="00574B43">
      <w:pPr>
        <w:pStyle w:val="BodyText"/>
        <w:spacing w:before="172"/>
      </w:pPr>
      <w:r>
        <w:rPr>
          <w:color w:val="00395A"/>
        </w:rPr>
        <w:t>The</w:t>
      </w:r>
      <w:r>
        <w:rPr>
          <w:color w:val="00395A"/>
          <w:spacing w:val="-9"/>
        </w:rPr>
        <w:t xml:space="preserve"> </w:t>
      </w:r>
      <w:r>
        <w:rPr>
          <w:color w:val="00395A"/>
        </w:rPr>
        <w:t>session</w:t>
      </w:r>
      <w:r>
        <w:rPr>
          <w:color w:val="00395A"/>
          <w:spacing w:val="-9"/>
        </w:rPr>
        <w:t xml:space="preserve"> </w:t>
      </w:r>
      <w:r>
        <w:rPr>
          <w:color w:val="00395A"/>
        </w:rPr>
        <w:t>begins</w:t>
      </w:r>
      <w:r>
        <w:rPr>
          <w:color w:val="00395A"/>
          <w:spacing w:val="-8"/>
        </w:rPr>
        <w:t xml:space="preserve"> </w:t>
      </w:r>
      <w:r>
        <w:rPr>
          <w:color w:val="00395A"/>
        </w:rPr>
        <w:t>with</w:t>
      </w:r>
      <w:r>
        <w:rPr>
          <w:color w:val="00395A"/>
          <w:spacing w:val="-10"/>
        </w:rPr>
        <w:t xml:space="preserve"> </w:t>
      </w:r>
      <w:r>
        <w:rPr>
          <w:color w:val="00395A"/>
        </w:rPr>
        <w:t>a</w:t>
      </w:r>
      <w:r>
        <w:rPr>
          <w:color w:val="00395A"/>
          <w:spacing w:val="-9"/>
        </w:rPr>
        <w:t xml:space="preserve"> </w:t>
      </w:r>
      <w:r>
        <w:rPr>
          <w:color w:val="00395A"/>
        </w:rPr>
        <w:t>review</w:t>
      </w:r>
      <w:r>
        <w:rPr>
          <w:color w:val="00395A"/>
          <w:spacing w:val="-8"/>
        </w:rPr>
        <w:t xml:space="preserve"> </w:t>
      </w:r>
      <w:r>
        <w:rPr>
          <w:color w:val="00395A"/>
        </w:rPr>
        <w:t>of</w:t>
      </w:r>
      <w:r>
        <w:rPr>
          <w:color w:val="00395A"/>
          <w:spacing w:val="-8"/>
        </w:rPr>
        <w:t xml:space="preserve"> </w:t>
      </w:r>
      <w:r>
        <w:rPr>
          <w:color w:val="00395A"/>
        </w:rPr>
        <w:t>how</w:t>
      </w:r>
      <w:r>
        <w:rPr>
          <w:color w:val="00395A"/>
          <w:spacing w:val="-8"/>
        </w:rPr>
        <w:t xml:space="preserve"> </w:t>
      </w:r>
      <w:r>
        <w:rPr>
          <w:color w:val="00395A"/>
        </w:rPr>
        <w:t>René</w:t>
      </w:r>
      <w:r>
        <w:rPr>
          <w:color w:val="00395A"/>
          <w:spacing w:val="-8"/>
        </w:rPr>
        <w:t xml:space="preserve"> </w:t>
      </w:r>
      <w:r>
        <w:rPr>
          <w:color w:val="00395A"/>
        </w:rPr>
        <w:t>is</w:t>
      </w:r>
      <w:r>
        <w:rPr>
          <w:color w:val="00395A"/>
          <w:spacing w:val="-10"/>
        </w:rPr>
        <w:t xml:space="preserve"> </w:t>
      </w:r>
      <w:r>
        <w:rPr>
          <w:color w:val="00395A"/>
        </w:rPr>
        <w:t>adjusting</w:t>
      </w:r>
      <w:r>
        <w:rPr>
          <w:color w:val="00395A"/>
          <w:spacing w:val="-7"/>
        </w:rPr>
        <w:t xml:space="preserve"> </w:t>
      </w:r>
      <w:r>
        <w:rPr>
          <w:color w:val="00395A"/>
        </w:rPr>
        <w:t>to</w:t>
      </w:r>
      <w:r>
        <w:rPr>
          <w:color w:val="00395A"/>
          <w:spacing w:val="-8"/>
        </w:rPr>
        <w:t xml:space="preserve"> </w:t>
      </w:r>
      <w:r>
        <w:rPr>
          <w:color w:val="00395A"/>
        </w:rPr>
        <w:t>the</w:t>
      </w:r>
      <w:r>
        <w:rPr>
          <w:color w:val="00395A"/>
          <w:spacing w:val="-9"/>
        </w:rPr>
        <w:t xml:space="preserve"> </w:t>
      </w:r>
      <w:r>
        <w:rPr>
          <w:color w:val="00395A"/>
        </w:rPr>
        <w:t>halfway</w:t>
      </w:r>
      <w:r>
        <w:rPr>
          <w:color w:val="00395A"/>
          <w:spacing w:val="-8"/>
        </w:rPr>
        <w:t xml:space="preserve"> </w:t>
      </w:r>
      <w:r>
        <w:rPr>
          <w:color w:val="00395A"/>
          <w:spacing w:val="-2"/>
        </w:rPr>
        <w:t>house.</w:t>
      </w:r>
    </w:p>
    <w:p w14:paraId="7D0F1D99" w14:textId="77777777" w:rsidR="00B00EA7" w:rsidRDefault="00574B43">
      <w:pPr>
        <w:pStyle w:val="BodyText"/>
        <w:spacing w:before="171" w:line="249" w:lineRule="auto"/>
        <w:ind w:right="387"/>
      </w:pPr>
      <w:r>
        <w:rPr>
          <w:color w:val="00395A"/>
        </w:rPr>
        <w:t>COUNSELOR: All right,</w:t>
      </w:r>
      <w:r>
        <w:rPr>
          <w:color w:val="00395A"/>
          <w:spacing w:val="-9"/>
        </w:rPr>
        <w:t xml:space="preserve"> </w:t>
      </w:r>
      <w:r>
        <w:rPr>
          <w:color w:val="00395A"/>
        </w:rPr>
        <w:t>well,</w:t>
      </w:r>
      <w:r>
        <w:rPr>
          <w:color w:val="00395A"/>
          <w:spacing w:val="-9"/>
        </w:rPr>
        <w:t xml:space="preserve"> </w:t>
      </w:r>
      <w:r>
        <w:rPr>
          <w:color w:val="00395A"/>
        </w:rPr>
        <w:t>the past couple times we met,</w:t>
      </w:r>
      <w:r>
        <w:rPr>
          <w:color w:val="00395A"/>
          <w:spacing w:val="-9"/>
        </w:rPr>
        <w:t xml:space="preserve"> </w:t>
      </w:r>
      <w:r>
        <w:rPr>
          <w:color w:val="00395A"/>
        </w:rPr>
        <w:t>we’ve been talking about how things</w:t>
      </w:r>
      <w:r>
        <w:rPr>
          <w:color w:val="00395A"/>
          <w:spacing w:val="-10"/>
        </w:rPr>
        <w:t xml:space="preserve"> </w:t>
      </w:r>
      <w:r>
        <w:rPr>
          <w:color w:val="00395A"/>
        </w:rPr>
        <w:t>have</w:t>
      </w:r>
      <w:r>
        <w:rPr>
          <w:color w:val="00395A"/>
          <w:spacing w:val="-6"/>
        </w:rPr>
        <w:t xml:space="preserve"> </w:t>
      </w:r>
      <w:r>
        <w:rPr>
          <w:color w:val="00395A"/>
        </w:rPr>
        <w:t>gone</w:t>
      </w:r>
      <w:r>
        <w:rPr>
          <w:color w:val="00395A"/>
          <w:spacing w:val="-8"/>
        </w:rPr>
        <w:t xml:space="preserve"> </w:t>
      </w:r>
      <w:r>
        <w:rPr>
          <w:color w:val="00395A"/>
        </w:rPr>
        <w:t>on</w:t>
      </w:r>
      <w:r>
        <w:rPr>
          <w:color w:val="00395A"/>
          <w:spacing w:val="-7"/>
        </w:rPr>
        <w:t xml:space="preserve"> </w:t>
      </w:r>
      <w:r>
        <w:rPr>
          <w:color w:val="00395A"/>
        </w:rPr>
        <w:t>payday,</w:t>
      </w:r>
      <w:r>
        <w:rPr>
          <w:color w:val="00395A"/>
          <w:spacing w:val="-18"/>
        </w:rPr>
        <w:t xml:space="preserve"> </w:t>
      </w:r>
      <w:r>
        <w:rPr>
          <w:color w:val="00395A"/>
        </w:rPr>
        <w:t>and</w:t>
      </w:r>
      <w:r>
        <w:rPr>
          <w:color w:val="00395A"/>
          <w:spacing w:val="-7"/>
        </w:rPr>
        <w:t xml:space="preserve"> </w:t>
      </w:r>
      <w:r>
        <w:rPr>
          <w:color w:val="00395A"/>
        </w:rPr>
        <w:t>we</w:t>
      </w:r>
      <w:r>
        <w:rPr>
          <w:color w:val="00395A"/>
          <w:spacing w:val="-6"/>
        </w:rPr>
        <w:t xml:space="preserve"> </w:t>
      </w:r>
      <w:r>
        <w:rPr>
          <w:color w:val="00395A"/>
        </w:rPr>
        <w:t>did</w:t>
      </w:r>
      <w:r>
        <w:rPr>
          <w:color w:val="00395A"/>
          <w:spacing w:val="-7"/>
        </w:rPr>
        <w:t xml:space="preserve"> </w:t>
      </w:r>
      <w:r>
        <w:rPr>
          <w:color w:val="00395A"/>
        </w:rPr>
        <w:t>the</w:t>
      </w:r>
      <w:r>
        <w:rPr>
          <w:color w:val="00395A"/>
          <w:spacing w:val="-6"/>
        </w:rPr>
        <w:t xml:space="preserve"> </w:t>
      </w:r>
      <w:r>
        <w:rPr>
          <w:color w:val="00395A"/>
        </w:rPr>
        <w:t>role-play</w:t>
      </w:r>
      <w:r>
        <w:rPr>
          <w:color w:val="00395A"/>
          <w:spacing w:val="-6"/>
        </w:rPr>
        <w:t xml:space="preserve"> </w:t>
      </w:r>
      <w:r>
        <w:rPr>
          <w:color w:val="00395A"/>
        </w:rPr>
        <w:t>about</w:t>
      </w:r>
      <w:r>
        <w:rPr>
          <w:color w:val="00395A"/>
          <w:spacing w:val="-6"/>
        </w:rPr>
        <w:t xml:space="preserve"> </w:t>
      </w:r>
      <w:r>
        <w:rPr>
          <w:color w:val="00395A"/>
        </w:rPr>
        <w:t>what</w:t>
      </w:r>
      <w:r>
        <w:rPr>
          <w:color w:val="00395A"/>
          <w:spacing w:val="-6"/>
        </w:rPr>
        <w:t xml:space="preserve"> </w:t>
      </w:r>
      <w:r>
        <w:rPr>
          <w:color w:val="00395A"/>
        </w:rPr>
        <w:t>you’d</w:t>
      </w:r>
      <w:r>
        <w:rPr>
          <w:color w:val="00395A"/>
          <w:spacing w:val="-7"/>
        </w:rPr>
        <w:t xml:space="preserve"> </w:t>
      </w:r>
      <w:r>
        <w:rPr>
          <w:color w:val="00395A"/>
        </w:rPr>
        <w:t>do</w:t>
      </w:r>
      <w:r>
        <w:rPr>
          <w:color w:val="00395A"/>
          <w:spacing w:val="-6"/>
        </w:rPr>
        <w:t xml:space="preserve"> </w:t>
      </w:r>
      <w:r>
        <w:rPr>
          <w:color w:val="00395A"/>
        </w:rPr>
        <w:t>if</w:t>
      </w:r>
      <w:r>
        <w:rPr>
          <w:color w:val="00395A"/>
          <w:spacing w:val="-6"/>
        </w:rPr>
        <w:t xml:space="preserve"> </w:t>
      </w:r>
      <w:r>
        <w:rPr>
          <w:color w:val="00395A"/>
        </w:rPr>
        <w:t>you</w:t>
      </w:r>
      <w:r>
        <w:rPr>
          <w:color w:val="00395A"/>
          <w:spacing w:val="-6"/>
        </w:rPr>
        <w:t xml:space="preserve"> </w:t>
      </w:r>
      <w:r>
        <w:rPr>
          <w:color w:val="00395A"/>
        </w:rPr>
        <w:t>ran</w:t>
      </w:r>
      <w:r>
        <w:rPr>
          <w:color w:val="00395A"/>
          <w:spacing w:val="-7"/>
        </w:rPr>
        <w:t xml:space="preserve"> </w:t>
      </w:r>
      <w:r>
        <w:rPr>
          <w:color w:val="00395A"/>
        </w:rPr>
        <w:t>into</w:t>
      </w:r>
      <w:r>
        <w:rPr>
          <w:color w:val="00395A"/>
          <w:spacing w:val="-6"/>
        </w:rPr>
        <w:t xml:space="preserve"> </w:t>
      </w:r>
      <w:r>
        <w:rPr>
          <w:color w:val="00395A"/>
        </w:rPr>
        <w:t>Cheryl.</w:t>
      </w:r>
    </w:p>
    <w:p w14:paraId="47EF6CF9" w14:textId="77777777" w:rsidR="00B00EA7" w:rsidRDefault="00574B43">
      <w:pPr>
        <w:pStyle w:val="BodyText"/>
        <w:spacing w:before="162" w:line="391" w:lineRule="auto"/>
      </w:pPr>
      <w:r>
        <w:rPr>
          <w:color w:val="00395A"/>
        </w:rPr>
        <w:t>RENÉ:</w:t>
      </w:r>
      <w:r>
        <w:rPr>
          <w:color w:val="00395A"/>
          <w:spacing w:val="-15"/>
        </w:rPr>
        <w:t xml:space="preserve"> </w:t>
      </w:r>
      <w:r>
        <w:rPr>
          <w:color w:val="00395A"/>
        </w:rPr>
        <w:t>Yeah,</w:t>
      </w:r>
      <w:r>
        <w:rPr>
          <w:color w:val="00395A"/>
          <w:spacing w:val="-18"/>
        </w:rPr>
        <w:t xml:space="preserve"> </w:t>
      </w:r>
      <w:r>
        <w:rPr>
          <w:color w:val="00395A"/>
        </w:rPr>
        <w:t>I</w:t>
      </w:r>
      <w:r>
        <w:rPr>
          <w:color w:val="00395A"/>
          <w:spacing w:val="-15"/>
        </w:rPr>
        <w:t xml:space="preserve"> </w:t>
      </w:r>
      <w:r>
        <w:rPr>
          <w:color w:val="00395A"/>
        </w:rPr>
        <w:t>really</w:t>
      </w:r>
      <w:r>
        <w:rPr>
          <w:color w:val="00395A"/>
          <w:spacing w:val="-6"/>
        </w:rPr>
        <w:t xml:space="preserve"> </w:t>
      </w:r>
      <w:r>
        <w:rPr>
          <w:color w:val="00395A"/>
        </w:rPr>
        <w:t>liked</w:t>
      </w:r>
      <w:r>
        <w:rPr>
          <w:color w:val="00395A"/>
          <w:spacing w:val="-6"/>
        </w:rPr>
        <w:t xml:space="preserve"> </w:t>
      </w:r>
      <w:r>
        <w:rPr>
          <w:color w:val="00395A"/>
        </w:rPr>
        <w:t>that.</w:t>
      </w:r>
      <w:r>
        <w:rPr>
          <w:color w:val="00395A"/>
          <w:spacing w:val="-18"/>
        </w:rPr>
        <w:t xml:space="preserve"> </w:t>
      </w:r>
      <w:r>
        <w:rPr>
          <w:color w:val="00395A"/>
        </w:rPr>
        <w:t>I</w:t>
      </w:r>
      <w:r>
        <w:rPr>
          <w:color w:val="00395A"/>
          <w:spacing w:val="-6"/>
        </w:rPr>
        <w:t xml:space="preserve"> </w:t>
      </w:r>
      <w:r>
        <w:rPr>
          <w:color w:val="00395A"/>
        </w:rPr>
        <w:t>saw</w:t>
      </w:r>
      <w:r>
        <w:rPr>
          <w:color w:val="00395A"/>
          <w:spacing w:val="-5"/>
        </w:rPr>
        <w:t xml:space="preserve"> </w:t>
      </w:r>
      <w:r>
        <w:rPr>
          <w:color w:val="00395A"/>
        </w:rPr>
        <w:t>her</w:t>
      </w:r>
      <w:r>
        <w:rPr>
          <w:color w:val="00395A"/>
          <w:spacing w:val="-6"/>
        </w:rPr>
        <w:t xml:space="preserve"> </w:t>
      </w:r>
      <w:r>
        <w:rPr>
          <w:color w:val="00395A"/>
        </w:rPr>
        <w:t>at</w:t>
      </w:r>
      <w:r>
        <w:rPr>
          <w:color w:val="00395A"/>
          <w:spacing w:val="-5"/>
        </w:rPr>
        <w:t xml:space="preserve"> </w:t>
      </w:r>
      <w:r>
        <w:rPr>
          <w:color w:val="00395A"/>
        </w:rPr>
        <w:t>a</w:t>
      </w:r>
      <w:r>
        <w:rPr>
          <w:color w:val="00395A"/>
          <w:spacing w:val="-5"/>
        </w:rPr>
        <w:t xml:space="preserve"> </w:t>
      </w:r>
      <w:r>
        <w:rPr>
          <w:color w:val="00395A"/>
        </w:rPr>
        <w:t>distance</w:t>
      </w:r>
      <w:r>
        <w:rPr>
          <w:color w:val="00395A"/>
          <w:spacing w:val="-5"/>
        </w:rPr>
        <w:t xml:space="preserve"> </w:t>
      </w:r>
      <w:r>
        <w:rPr>
          <w:color w:val="00395A"/>
        </w:rPr>
        <w:t>right</w:t>
      </w:r>
      <w:r>
        <w:rPr>
          <w:color w:val="00395A"/>
          <w:spacing w:val="-5"/>
        </w:rPr>
        <w:t xml:space="preserve"> </w:t>
      </w:r>
      <w:r>
        <w:rPr>
          <w:color w:val="00395A"/>
        </w:rPr>
        <w:t>before</w:t>
      </w:r>
      <w:r>
        <w:rPr>
          <w:color w:val="00395A"/>
          <w:spacing w:val="-5"/>
        </w:rPr>
        <w:t xml:space="preserve"> </w:t>
      </w:r>
      <w:r>
        <w:rPr>
          <w:color w:val="00395A"/>
        </w:rPr>
        <w:t>she</w:t>
      </w:r>
      <w:r>
        <w:rPr>
          <w:color w:val="00395A"/>
          <w:spacing w:val="-5"/>
        </w:rPr>
        <w:t xml:space="preserve"> </w:t>
      </w:r>
      <w:r>
        <w:rPr>
          <w:color w:val="00395A"/>
        </w:rPr>
        <w:t>saw</w:t>
      </w:r>
      <w:r>
        <w:rPr>
          <w:color w:val="00395A"/>
          <w:spacing w:val="-7"/>
        </w:rPr>
        <w:t xml:space="preserve"> </w:t>
      </w:r>
      <w:r>
        <w:rPr>
          <w:color w:val="00395A"/>
        </w:rPr>
        <w:t>me,</w:t>
      </w:r>
      <w:r>
        <w:rPr>
          <w:color w:val="00395A"/>
          <w:spacing w:val="-18"/>
        </w:rPr>
        <w:t xml:space="preserve"> </w:t>
      </w:r>
      <w:r>
        <w:rPr>
          <w:color w:val="00395A"/>
        </w:rPr>
        <w:t>so</w:t>
      </w:r>
      <w:r>
        <w:rPr>
          <w:color w:val="00395A"/>
          <w:spacing w:val="-5"/>
        </w:rPr>
        <w:t xml:space="preserve"> </w:t>
      </w:r>
      <w:r>
        <w:rPr>
          <w:color w:val="00395A"/>
        </w:rPr>
        <w:t>I</w:t>
      </w:r>
      <w:r>
        <w:rPr>
          <w:color w:val="00395A"/>
          <w:spacing w:val="-6"/>
        </w:rPr>
        <w:t xml:space="preserve"> </w:t>
      </w:r>
      <w:r>
        <w:rPr>
          <w:color w:val="00395A"/>
        </w:rPr>
        <w:t>got</w:t>
      </w:r>
      <w:r>
        <w:rPr>
          <w:color w:val="00395A"/>
          <w:spacing w:val="-5"/>
        </w:rPr>
        <w:t xml:space="preserve"> </w:t>
      </w:r>
      <w:r>
        <w:rPr>
          <w:color w:val="00395A"/>
        </w:rPr>
        <w:t xml:space="preserve">away. </w:t>
      </w:r>
      <w:r>
        <w:rPr>
          <w:color w:val="00395A"/>
          <w:w w:val="105"/>
        </w:rPr>
        <w:t>COUNSELOR: There you go.</w:t>
      </w:r>
    </w:p>
    <w:p w14:paraId="473456B6" w14:textId="77777777" w:rsidR="00B00EA7" w:rsidRDefault="00574B43">
      <w:pPr>
        <w:pStyle w:val="BodyText"/>
        <w:spacing w:line="249" w:lineRule="auto"/>
        <w:ind w:right="448"/>
      </w:pPr>
      <w:r>
        <w:rPr>
          <w:color w:val="00395A"/>
        </w:rPr>
        <w:t>RENÉ:</w:t>
      </w:r>
      <w:r>
        <w:rPr>
          <w:color w:val="00395A"/>
          <w:spacing w:val="-3"/>
        </w:rPr>
        <w:t xml:space="preserve"> </w:t>
      </w:r>
      <w:r>
        <w:rPr>
          <w:color w:val="00395A"/>
        </w:rPr>
        <w:t>Yeah,</w:t>
      </w:r>
      <w:r>
        <w:rPr>
          <w:color w:val="00395A"/>
          <w:spacing w:val="-12"/>
        </w:rPr>
        <w:t xml:space="preserve"> </w:t>
      </w:r>
      <w:r>
        <w:rPr>
          <w:color w:val="00395A"/>
        </w:rPr>
        <w:t>I know,</w:t>
      </w:r>
      <w:r>
        <w:rPr>
          <w:color w:val="00395A"/>
          <w:spacing w:val="-12"/>
        </w:rPr>
        <w:t xml:space="preserve"> </w:t>
      </w:r>
      <w:r>
        <w:rPr>
          <w:color w:val="00395A"/>
        </w:rPr>
        <w:t>even though we went through that,</w:t>
      </w:r>
      <w:r>
        <w:rPr>
          <w:color w:val="00395A"/>
          <w:spacing w:val="-12"/>
        </w:rPr>
        <w:t xml:space="preserve"> </w:t>
      </w:r>
      <w:r>
        <w:rPr>
          <w:color w:val="00395A"/>
        </w:rPr>
        <w:t>you know,</w:t>
      </w:r>
      <w:r>
        <w:rPr>
          <w:color w:val="00395A"/>
          <w:spacing w:val="-12"/>
        </w:rPr>
        <w:t xml:space="preserve"> </w:t>
      </w:r>
      <w:r>
        <w:rPr>
          <w:color w:val="00395A"/>
        </w:rPr>
        <w:t>and I role-played,</w:t>
      </w:r>
      <w:r>
        <w:rPr>
          <w:color w:val="00395A"/>
          <w:spacing w:val="-12"/>
        </w:rPr>
        <w:t xml:space="preserve"> </w:t>
      </w:r>
      <w:r>
        <w:rPr>
          <w:color w:val="00395A"/>
        </w:rPr>
        <w:t>I really just</w:t>
      </w:r>
      <w:r>
        <w:rPr>
          <w:color w:val="00395A"/>
          <w:spacing w:val="-7"/>
        </w:rPr>
        <w:t xml:space="preserve"> </w:t>
      </w:r>
      <w:r>
        <w:rPr>
          <w:color w:val="00395A"/>
        </w:rPr>
        <w:t>want</w:t>
      </w:r>
      <w:r>
        <w:rPr>
          <w:color w:val="00395A"/>
          <w:spacing w:val="-3"/>
        </w:rPr>
        <w:t xml:space="preserve"> </w:t>
      </w:r>
      <w:r>
        <w:rPr>
          <w:color w:val="00395A"/>
        </w:rPr>
        <w:t>to</w:t>
      </w:r>
      <w:r>
        <w:rPr>
          <w:color w:val="00395A"/>
          <w:spacing w:val="-3"/>
        </w:rPr>
        <w:t xml:space="preserve"> </w:t>
      </w:r>
      <w:r>
        <w:rPr>
          <w:color w:val="00395A"/>
        </w:rPr>
        <w:t>keep</w:t>
      </w:r>
      <w:r>
        <w:rPr>
          <w:color w:val="00395A"/>
          <w:spacing w:val="-4"/>
        </w:rPr>
        <w:t xml:space="preserve"> </w:t>
      </w:r>
      <w:r>
        <w:rPr>
          <w:color w:val="00395A"/>
        </w:rPr>
        <w:t>myself</w:t>
      </w:r>
      <w:r>
        <w:rPr>
          <w:color w:val="00395A"/>
          <w:spacing w:val="-6"/>
        </w:rPr>
        <w:t xml:space="preserve"> </w:t>
      </w:r>
      <w:r>
        <w:rPr>
          <w:color w:val="00395A"/>
        </w:rPr>
        <w:t>from</w:t>
      </w:r>
      <w:r>
        <w:rPr>
          <w:color w:val="00395A"/>
          <w:spacing w:val="-3"/>
        </w:rPr>
        <w:t xml:space="preserve"> </w:t>
      </w:r>
      <w:r>
        <w:rPr>
          <w:color w:val="00395A"/>
        </w:rPr>
        <w:t>being</w:t>
      </w:r>
      <w:r>
        <w:rPr>
          <w:color w:val="00395A"/>
          <w:spacing w:val="-2"/>
        </w:rPr>
        <w:t xml:space="preserve"> </w:t>
      </w:r>
      <w:r>
        <w:rPr>
          <w:color w:val="00395A"/>
        </w:rPr>
        <w:t>in</w:t>
      </w:r>
      <w:r>
        <w:rPr>
          <w:color w:val="00395A"/>
          <w:spacing w:val="-4"/>
        </w:rPr>
        <w:t xml:space="preserve"> </w:t>
      </w:r>
      <w:r>
        <w:rPr>
          <w:color w:val="00395A"/>
        </w:rPr>
        <w:t>that</w:t>
      </w:r>
      <w:r>
        <w:rPr>
          <w:color w:val="00395A"/>
          <w:spacing w:val="-3"/>
        </w:rPr>
        <w:t xml:space="preserve"> </w:t>
      </w:r>
      <w:r>
        <w:rPr>
          <w:color w:val="00395A"/>
        </w:rPr>
        <w:t>position,</w:t>
      </w:r>
      <w:r>
        <w:rPr>
          <w:color w:val="00395A"/>
          <w:spacing w:val="-18"/>
        </w:rPr>
        <w:t xml:space="preserve"> </w:t>
      </w:r>
      <w:r>
        <w:rPr>
          <w:color w:val="00395A"/>
        </w:rPr>
        <w:t>so</w:t>
      </w:r>
      <w:r>
        <w:rPr>
          <w:color w:val="00395A"/>
          <w:spacing w:val="-3"/>
        </w:rPr>
        <w:t xml:space="preserve"> </w:t>
      </w:r>
      <w:r>
        <w:rPr>
          <w:color w:val="00395A"/>
        </w:rPr>
        <w:t>if</w:t>
      </w:r>
      <w:r>
        <w:rPr>
          <w:color w:val="00395A"/>
          <w:spacing w:val="-3"/>
        </w:rPr>
        <w:t xml:space="preserve"> </w:t>
      </w:r>
      <w:r>
        <w:rPr>
          <w:color w:val="00395A"/>
        </w:rPr>
        <w:t>I</w:t>
      </w:r>
      <w:r>
        <w:rPr>
          <w:color w:val="00395A"/>
          <w:spacing w:val="-4"/>
        </w:rPr>
        <w:t xml:space="preserve"> </w:t>
      </w:r>
      <w:r>
        <w:rPr>
          <w:color w:val="00395A"/>
        </w:rPr>
        <w:t>can</w:t>
      </w:r>
      <w:r>
        <w:rPr>
          <w:color w:val="00395A"/>
          <w:spacing w:val="-4"/>
        </w:rPr>
        <w:t xml:space="preserve"> </w:t>
      </w:r>
      <w:r>
        <w:rPr>
          <w:color w:val="00395A"/>
        </w:rPr>
        <w:t>see</w:t>
      </w:r>
      <w:r>
        <w:rPr>
          <w:color w:val="00395A"/>
          <w:spacing w:val="-3"/>
        </w:rPr>
        <w:t xml:space="preserve"> </w:t>
      </w:r>
      <w:r>
        <w:rPr>
          <w:color w:val="00395A"/>
        </w:rPr>
        <w:t>her</w:t>
      </w:r>
      <w:r>
        <w:rPr>
          <w:color w:val="00395A"/>
          <w:spacing w:val="-4"/>
        </w:rPr>
        <w:t xml:space="preserve"> </w:t>
      </w:r>
      <w:r>
        <w:rPr>
          <w:color w:val="00395A"/>
        </w:rPr>
        <w:t>first,</w:t>
      </w:r>
      <w:r>
        <w:rPr>
          <w:color w:val="00395A"/>
          <w:spacing w:val="-18"/>
        </w:rPr>
        <w:t xml:space="preserve"> </w:t>
      </w:r>
      <w:r>
        <w:rPr>
          <w:color w:val="00395A"/>
        </w:rPr>
        <w:t>I</w:t>
      </w:r>
      <w:r>
        <w:rPr>
          <w:color w:val="00395A"/>
          <w:spacing w:val="-4"/>
        </w:rPr>
        <w:t xml:space="preserve"> </w:t>
      </w:r>
      <w:r>
        <w:rPr>
          <w:color w:val="00395A"/>
        </w:rPr>
        <w:t>won’t</w:t>
      </w:r>
      <w:r>
        <w:rPr>
          <w:color w:val="00395A"/>
          <w:spacing w:val="-3"/>
        </w:rPr>
        <w:t xml:space="preserve"> </w:t>
      </w:r>
      <w:r>
        <w:rPr>
          <w:color w:val="00395A"/>
        </w:rPr>
        <w:t>come</w:t>
      </w:r>
      <w:r>
        <w:rPr>
          <w:color w:val="00395A"/>
          <w:spacing w:val="-3"/>
        </w:rPr>
        <w:t xml:space="preserve"> </w:t>
      </w:r>
      <w:r>
        <w:rPr>
          <w:color w:val="00395A"/>
        </w:rPr>
        <w:t>in</w:t>
      </w:r>
      <w:r>
        <w:rPr>
          <w:color w:val="00395A"/>
          <w:spacing w:val="-4"/>
        </w:rPr>
        <w:t xml:space="preserve"> </w:t>
      </w:r>
      <w:r>
        <w:rPr>
          <w:color w:val="00395A"/>
        </w:rPr>
        <w:t>con­ tact with her.</w:t>
      </w:r>
    </w:p>
    <w:p w14:paraId="3DEF5E2E" w14:textId="77777777" w:rsidR="00B00EA7" w:rsidRDefault="00574B43">
      <w:pPr>
        <w:pStyle w:val="BodyText"/>
        <w:spacing w:before="160"/>
      </w:pPr>
      <w:r>
        <w:rPr>
          <w:color w:val="00395A"/>
        </w:rPr>
        <w:t>COUNSELOR:</w:t>
      </w:r>
      <w:r>
        <w:rPr>
          <w:color w:val="00395A"/>
          <w:spacing w:val="-7"/>
        </w:rPr>
        <w:t xml:space="preserve"> </w:t>
      </w:r>
      <w:r>
        <w:rPr>
          <w:color w:val="00395A"/>
        </w:rPr>
        <w:t>So,</w:t>
      </w:r>
      <w:r>
        <w:rPr>
          <w:color w:val="00395A"/>
          <w:spacing w:val="-16"/>
        </w:rPr>
        <w:t xml:space="preserve"> </w:t>
      </w:r>
      <w:r>
        <w:rPr>
          <w:color w:val="00395A"/>
        </w:rPr>
        <w:t>that’d</w:t>
      </w:r>
      <w:r>
        <w:rPr>
          <w:color w:val="00395A"/>
          <w:spacing w:val="2"/>
        </w:rPr>
        <w:t xml:space="preserve"> </w:t>
      </w:r>
      <w:r>
        <w:rPr>
          <w:color w:val="00395A"/>
        </w:rPr>
        <w:t>bring</w:t>
      </w:r>
      <w:r>
        <w:rPr>
          <w:color w:val="00395A"/>
          <w:spacing w:val="4"/>
        </w:rPr>
        <w:t xml:space="preserve"> </w:t>
      </w:r>
      <w:r>
        <w:rPr>
          <w:color w:val="00395A"/>
        </w:rPr>
        <w:t>up</w:t>
      </w:r>
      <w:r>
        <w:rPr>
          <w:color w:val="00395A"/>
          <w:spacing w:val="2"/>
        </w:rPr>
        <w:t xml:space="preserve"> </w:t>
      </w:r>
      <w:r>
        <w:rPr>
          <w:color w:val="00395A"/>
        </w:rPr>
        <w:t>all</w:t>
      </w:r>
      <w:r>
        <w:rPr>
          <w:color w:val="00395A"/>
          <w:spacing w:val="3"/>
        </w:rPr>
        <w:t xml:space="preserve"> </w:t>
      </w:r>
      <w:r>
        <w:rPr>
          <w:color w:val="00395A"/>
        </w:rPr>
        <w:t>kinds</w:t>
      </w:r>
      <w:r>
        <w:rPr>
          <w:color w:val="00395A"/>
          <w:spacing w:val="3"/>
        </w:rPr>
        <w:t xml:space="preserve"> </w:t>
      </w:r>
      <w:r>
        <w:rPr>
          <w:color w:val="00395A"/>
        </w:rPr>
        <w:t>of</w:t>
      </w:r>
      <w:r>
        <w:rPr>
          <w:color w:val="00395A"/>
          <w:spacing w:val="3"/>
        </w:rPr>
        <w:t xml:space="preserve"> </w:t>
      </w:r>
      <w:r>
        <w:rPr>
          <w:color w:val="00395A"/>
        </w:rPr>
        <w:t>feelings</w:t>
      </w:r>
      <w:r>
        <w:rPr>
          <w:color w:val="00395A"/>
          <w:spacing w:val="3"/>
        </w:rPr>
        <w:t xml:space="preserve"> </w:t>
      </w:r>
      <w:r>
        <w:rPr>
          <w:color w:val="00395A"/>
          <w:spacing w:val="-2"/>
        </w:rPr>
        <w:t>again.</w:t>
      </w:r>
    </w:p>
    <w:p w14:paraId="22FCF14A" w14:textId="77777777" w:rsidR="00B00EA7" w:rsidRDefault="00574B43">
      <w:pPr>
        <w:pStyle w:val="BodyText"/>
        <w:spacing w:before="173" w:line="249" w:lineRule="auto"/>
        <w:ind w:right="387" w:hanging="1"/>
      </w:pPr>
      <w:r>
        <w:rPr>
          <w:color w:val="00395A"/>
        </w:rPr>
        <w:t>RENÉ:</w:t>
      </w:r>
      <w:r>
        <w:rPr>
          <w:color w:val="00395A"/>
          <w:spacing w:val="-10"/>
        </w:rPr>
        <w:t xml:space="preserve"> </w:t>
      </w:r>
      <w:r>
        <w:rPr>
          <w:color w:val="00395A"/>
        </w:rPr>
        <w:t>Yeah,</w:t>
      </w:r>
      <w:r>
        <w:rPr>
          <w:color w:val="00395A"/>
          <w:spacing w:val="-17"/>
        </w:rPr>
        <w:t xml:space="preserve"> </w:t>
      </w:r>
      <w:r>
        <w:rPr>
          <w:color w:val="00395A"/>
        </w:rPr>
        <w:t>not that I don’t know if I could deal</w:t>
      </w:r>
      <w:r>
        <w:rPr>
          <w:color w:val="00395A"/>
          <w:spacing w:val="-1"/>
        </w:rPr>
        <w:t xml:space="preserve"> </w:t>
      </w:r>
      <w:r>
        <w:rPr>
          <w:color w:val="00395A"/>
        </w:rPr>
        <w:t>with them or not,</w:t>
      </w:r>
      <w:r>
        <w:rPr>
          <w:color w:val="00395A"/>
          <w:spacing w:val="-17"/>
        </w:rPr>
        <w:t xml:space="preserve"> </w:t>
      </w:r>
      <w:r>
        <w:rPr>
          <w:color w:val="00395A"/>
        </w:rPr>
        <w:t>that’s not the real issue.</w:t>
      </w:r>
      <w:r>
        <w:rPr>
          <w:color w:val="00395A"/>
          <w:spacing w:val="-17"/>
        </w:rPr>
        <w:t xml:space="preserve"> </w:t>
      </w:r>
      <w:r>
        <w:rPr>
          <w:color w:val="00395A"/>
        </w:rPr>
        <w:t>If I can</w:t>
      </w:r>
      <w:r>
        <w:rPr>
          <w:color w:val="00395A"/>
          <w:spacing w:val="-1"/>
        </w:rPr>
        <w:t xml:space="preserve"> </w:t>
      </w:r>
      <w:r>
        <w:rPr>
          <w:color w:val="00395A"/>
        </w:rPr>
        <w:t>keep</w:t>
      </w:r>
      <w:r>
        <w:rPr>
          <w:color w:val="00395A"/>
          <w:spacing w:val="-1"/>
        </w:rPr>
        <w:t xml:space="preserve"> </w:t>
      </w:r>
      <w:r>
        <w:rPr>
          <w:color w:val="00395A"/>
        </w:rPr>
        <w:t>from dealing with Cheryl in</w:t>
      </w:r>
      <w:r>
        <w:rPr>
          <w:color w:val="00395A"/>
          <w:spacing w:val="-1"/>
        </w:rPr>
        <w:t xml:space="preserve"> </w:t>
      </w:r>
      <w:r>
        <w:rPr>
          <w:color w:val="00395A"/>
        </w:rPr>
        <w:t>any form,</w:t>
      </w:r>
      <w:r>
        <w:rPr>
          <w:color w:val="00395A"/>
          <w:spacing w:val="-18"/>
        </w:rPr>
        <w:t xml:space="preserve"> </w:t>
      </w:r>
      <w:r>
        <w:rPr>
          <w:color w:val="00395A"/>
        </w:rPr>
        <w:t>I’m okay.</w:t>
      </w:r>
      <w:r>
        <w:rPr>
          <w:color w:val="00395A"/>
          <w:spacing w:val="-18"/>
        </w:rPr>
        <w:t xml:space="preserve"> </w:t>
      </w:r>
      <w:r>
        <w:rPr>
          <w:color w:val="00395A"/>
        </w:rPr>
        <w:t>But I</w:t>
      </w:r>
      <w:r>
        <w:rPr>
          <w:color w:val="00395A"/>
          <w:spacing w:val="-1"/>
        </w:rPr>
        <w:t xml:space="preserve"> </w:t>
      </w:r>
      <w:r>
        <w:rPr>
          <w:color w:val="00395A"/>
        </w:rPr>
        <w:t>know I’m eventually gonna run into her.</w:t>
      </w:r>
    </w:p>
    <w:p w14:paraId="5CC170E8" w14:textId="77777777" w:rsidR="00B00EA7" w:rsidRDefault="00574B43">
      <w:pPr>
        <w:pStyle w:val="BodyText"/>
        <w:spacing w:before="161"/>
      </w:pPr>
      <w:r>
        <w:rPr>
          <w:color w:val="00395A"/>
        </w:rPr>
        <w:t>COUNSELOR:</w:t>
      </w:r>
      <w:r>
        <w:rPr>
          <w:color w:val="00395A"/>
          <w:spacing w:val="-13"/>
        </w:rPr>
        <w:t xml:space="preserve"> </w:t>
      </w:r>
      <w:r>
        <w:rPr>
          <w:color w:val="00395A"/>
        </w:rPr>
        <w:t>So,</w:t>
      </w:r>
      <w:r>
        <w:rPr>
          <w:color w:val="00395A"/>
          <w:spacing w:val="-18"/>
        </w:rPr>
        <w:t xml:space="preserve"> </w:t>
      </w:r>
      <w:r>
        <w:rPr>
          <w:color w:val="00395A"/>
        </w:rPr>
        <w:t>you’ve</w:t>
      </w:r>
      <w:r>
        <w:rPr>
          <w:color w:val="00395A"/>
          <w:spacing w:val="-1"/>
        </w:rPr>
        <w:t xml:space="preserve"> </w:t>
      </w:r>
      <w:r>
        <w:rPr>
          <w:color w:val="00395A"/>
        </w:rPr>
        <w:t>been</w:t>
      </w:r>
      <w:r>
        <w:rPr>
          <w:color w:val="00395A"/>
          <w:spacing w:val="-3"/>
        </w:rPr>
        <w:t xml:space="preserve"> </w:t>
      </w:r>
      <w:r>
        <w:rPr>
          <w:color w:val="00395A"/>
        </w:rPr>
        <w:t>going</w:t>
      </w:r>
      <w:r>
        <w:rPr>
          <w:color w:val="00395A"/>
          <w:spacing w:val="-1"/>
        </w:rPr>
        <w:t xml:space="preserve"> </w:t>
      </w:r>
      <w:r>
        <w:rPr>
          <w:color w:val="00395A"/>
        </w:rPr>
        <w:t>to</w:t>
      </w:r>
      <w:r>
        <w:rPr>
          <w:color w:val="00395A"/>
          <w:spacing w:val="-2"/>
        </w:rPr>
        <w:t xml:space="preserve"> </w:t>
      </w:r>
      <w:r>
        <w:rPr>
          <w:color w:val="00395A"/>
        </w:rPr>
        <w:t>your</w:t>
      </w:r>
      <w:r>
        <w:rPr>
          <w:color w:val="00395A"/>
          <w:spacing w:val="-3"/>
        </w:rPr>
        <w:t xml:space="preserve"> </w:t>
      </w:r>
      <w:r>
        <w:rPr>
          <w:color w:val="00395A"/>
          <w:spacing w:val="-2"/>
        </w:rPr>
        <w:t>meetings?</w:t>
      </w:r>
    </w:p>
    <w:p w14:paraId="041569FF" w14:textId="77777777" w:rsidR="00B00EA7" w:rsidRDefault="00574B43">
      <w:pPr>
        <w:pStyle w:val="BodyText"/>
        <w:spacing w:before="173" w:line="249" w:lineRule="auto"/>
        <w:ind w:right="535"/>
        <w:jc w:val="both"/>
      </w:pPr>
      <w:r>
        <w:rPr>
          <w:color w:val="00395A"/>
        </w:rPr>
        <w:t>RENÉ:</w:t>
      </w:r>
      <w:r>
        <w:rPr>
          <w:color w:val="00395A"/>
          <w:spacing w:val="-15"/>
        </w:rPr>
        <w:t xml:space="preserve"> </w:t>
      </w:r>
      <w:r>
        <w:rPr>
          <w:color w:val="00395A"/>
        </w:rPr>
        <w:t>Yeah.</w:t>
      </w:r>
      <w:r>
        <w:rPr>
          <w:color w:val="00395A"/>
          <w:spacing w:val="-15"/>
        </w:rPr>
        <w:t xml:space="preserve"> </w:t>
      </w:r>
      <w:r>
        <w:rPr>
          <w:color w:val="00395A"/>
        </w:rPr>
        <w:t>That</w:t>
      </w:r>
      <w:r>
        <w:rPr>
          <w:color w:val="00395A"/>
          <w:spacing w:val="-15"/>
        </w:rPr>
        <w:t xml:space="preserve"> </w:t>
      </w:r>
      <w:r>
        <w:rPr>
          <w:color w:val="00395A"/>
        </w:rPr>
        <w:t>sponsor</w:t>
      </w:r>
      <w:r>
        <w:rPr>
          <w:color w:val="00395A"/>
          <w:spacing w:val="-15"/>
        </w:rPr>
        <w:t xml:space="preserve"> </w:t>
      </w:r>
      <w:r>
        <w:rPr>
          <w:color w:val="00395A"/>
        </w:rPr>
        <w:t>of</w:t>
      </w:r>
      <w:r>
        <w:rPr>
          <w:color w:val="00395A"/>
          <w:spacing w:val="-6"/>
        </w:rPr>
        <w:t xml:space="preserve"> </w:t>
      </w:r>
      <w:r>
        <w:rPr>
          <w:color w:val="00395A"/>
        </w:rPr>
        <w:t>mine,</w:t>
      </w:r>
      <w:r>
        <w:rPr>
          <w:color w:val="00395A"/>
          <w:spacing w:val="-15"/>
        </w:rPr>
        <w:t xml:space="preserve"> </w:t>
      </w:r>
      <w:r>
        <w:rPr>
          <w:color w:val="00395A"/>
        </w:rPr>
        <w:t>he’s</w:t>
      </w:r>
      <w:r>
        <w:rPr>
          <w:color w:val="00395A"/>
          <w:spacing w:val="-3"/>
        </w:rPr>
        <w:t xml:space="preserve"> </w:t>
      </w:r>
      <w:r>
        <w:rPr>
          <w:color w:val="00395A"/>
        </w:rPr>
        <w:t>crazy.</w:t>
      </w:r>
      <w:r>
        <w:rPr>
          <w:color w:val="00395A"/>
          <w:spacing w:val="-15"/>
        </w:rPr>
        <w:t xml:space="preserve"> </w:t>
      </w:r>
      <w:r>
        <w:rPr>
          <w:color w:val="00395A"/>
        </w:rPr>
        <w:t>He</w:t>
      </w:r>
      <w:r>
        <w:rPr>
          <w:color w:val="00395A"/>
          <w:spacing w:val="-5"/>
        </w:rPr>
        <w:t xml:space="preserve"> </w:t>
      </w:r>
      <w:r>
        <w:rPr>
          <w:color w:val="00395A"/>
        </w:rPr>
        <w:t>wants</w:t>
      </w:r>
      <w:r>
        <w:rPr>
          <w:color w:val="00395A"/>
          <w:spacing w:val="-3"/>
        </w:rPr>
        <w:t xml:space="preserve"> </w:t>
      </w:r>
      <w:r>
        <w:rPr>
          <w:color w:val="00395A"/>
        </w:rPr>
        <w:t>me</w:t>
      </w:r>
      <w:r>
        <w:rPr>
          <w:color w:val="00395A"/>
          <w:spacing w:val="-3"/>
        </w:rPr>
        <w:t xml:space="preserve"> </w:t>
      </w:r>
      <w:r>
        <w:rPr>
          <w:color w:val="00395A"/>
        </w:rPr>
        <w:t>to</w:t>
      </w:r>
      <w:r>
        <w:rPr>
          <w:color w:val="00395A"/>
          <w:spacing w:val="-3"/>
        </w:rPr>
        <w:t xml:space="preserve"> </w:t>
      </w:r>
      <w:r>
        <w:rPr>
          <w:color w:val="00395A"/>
        </w:rPr>
        <w:t>make</w:t>
      </w:r>
      <w:r>
        <w:rPr>
          <w:color w:val="00395A"/>
          <w:spacing w:val="-3"/>
        </w:rPr>
        <w:t xml:space="preserve"> </w:t>
      </w:r>
      <w:r>
        <w:rPr>
          <w:color w:val="00395A"/>
        </w:rPr>
        <w:t>a</w:t>
      </w:r>
      <w:r>
        <w:rPr>
          <w:color w:val="00395A"/>
          <w:spacing w:val="-3"/>
        </w:rPr>
        <w:t xml:space="preserve"> </w:t>
      </w:r>
      <w:r>
        <w:rPr>
          <w:color w:val="00395A"/>
        </w:rPr>
        <w:t>commitment,</w:t>
      </w:r>
      <w:r>
        <w:rPr>
          <w:color w:val="00395A"/>
          <w:spacing w:val="-15"/>
        </w:rPr>
        <w:t xml:space="preserve"> </w:t>
      </w:r>
      <w:r>
        <w:rPr>
          <w:color w:val="00395A"/>
        </w:rPr>
        <w:t>you</w:t>
      </w:r>
      <w:r>
        <w:rPr>
          <w:color w:val="00395A"/>
          <w:spacing w:val="-3"/>
        </w:rPr>
        <w:t xml:space="preserve"> </w:t>
      </w:r>
      <w:r>
        <w:rPr>
          <w:color w:val="00395A"/>
        </w:rPr>
        <w:t>know. I’m</w:t>
      </w:r>
      <w:r>
        <w:rPr>
          <w:color w:val="00395A"/>
          <w:spacing w:val="-11"/>
        </w:rPr>
        <w:t xml:space="preserve"> </w:t>
      </w:r>
      <w:r>
        <w:rPr>
          <w:color w:val="00395A"/>
        </w:rPr>
        <w:t>already</w:t>
      </w:r>
      <w:r>
        <w:rPr>
          <w:color w:val="00395A"/>
          <w:spacing w:val="-2"/>
        </w:rPr>
        <w:t xml:space="preserve"> </w:t>
      </w:r>
      <w:r>
        <w:rPr>
          <w:color w:val="00395A"/>
        </w:rPr>
        <w:t>working</w:t>
      </w:r>
      <w:r>
        <w:rPr>
          <w:color w:val="00395A"/>
          <w:spacing w:val="-1"/>
        </w:rPr>
        <w:t xml:space="preserve"> </w:t>
      </w:r>
      <w:r>
        <w:rPr>
          <w:color w:val="00395A"/>
        </w:rPr>
        <w:t>and</w:t>
      </w:r>
      <w:r>
        <w:rPr>
          <w:color w:val="00395A"/>
          <w:spacing w:val="-3"/>
        </w:rPr>
        <w:t xml:space="preserve"> </w:t>
      </w:r>
      <w:r>
        <w:rPr>
          <w:color w:val="00395A"/>
        </w:rPr>
        <w:t>#*%!,</w:t>
      </w:r>
      <w:r>
        <w:rPr>
          <w:color w:val="00395A"/>
          <w:spacing w:val="-15"/>
        </w:rPr>
        <w:t xml:space="preserve"> </w:t>
      </w:r>
      <w:r>
        <w:rPr>
          <w:color w:val="00395A"/>
        </w:rPr>
        <w:t>I can’t</w:t>
      </w:r>
      <w:r>
        <w:rPr>
          <w:color w:val="00395A"/>
          <w:spacing w:val="-2"/>
        </w:rPr>
        <w:t xml:space="preserve"> </w:t>
      </w:r>
      <w:r>
        <w:rPr>
          <w:color w:val="00395A"/>
        </w:rPr>
        <w:t>do</w:t>
      </w:r>
      <w:r>
        <w:rPr>
          <w:color w:val="00395A"/>
          <w:spacing w:val="-2"/>
        </w:rPr>
        <w:t xml:space="preserve"> </w:t>
      </w:r>
      <w:r>
        <w:rPr>
          <w:color w:val="00395A"/>
        </w:rPr>
        <w:t>that.</w:t>
      </w:r>
      <w:r>
        <w:rPr>
          <w:color w:val="00395A"/>
          <w:spacing w:val="-15"/>
        </w:rPr>
        <w:t xml:space="preserve"> </w:t>
      </w:r>
      <w:r>
        <w:rPr>
          <w:color w:val="00395A"/>
        </w:rPr>
        <w:t>He wants</w:t>
      </w:r>
      <w:r>
        <w:rPr>
          <w:color w:val="00395A"/>
          <w:spacing w:val="-2"/>
        </w:rPr>
        <w:t xml:space="preserve"> </w:t>
      </w:r>
      <w:r>
        <w:rPr>
          <w:color w:val="00395A"/>
        </w:rPr>
        <w:t>me</w:t>
      </w:r>
      <w:r>
        <w:rPr>
          <w:color w:val="00395A"/>
          <w:spacing w:val="-2"/>
        </w:rPr>
        <w:t xml:space="preserve"> </w:t>
      </w:r>
      <w:r>
        <w:rPr>
          <w:color w:val="00395A"/>
        </w:rPr>
        <w:t>to</w:t>
      </w:r>
      <w:r>
        <w:rPr>
          <w:color w:val="00395A"/>
          <w:spacing w:val="-2"/>
        </w:rPr>
        <w:t xml:space="preserve"> </w:t>
      </w:r>
      <w:r>
        <w:rPr>
          <w:color w:val="00395A"/>
        </w:rPr>
        <w:t>be</w:t>
      </w:r>
      <w:r>
        <w:rPr>
          <w:color w:val="00395A"/>
          <w:spacing w:val="-2"/>
        </w:rPr>
        <w:t xml:space="preserve"> </w:t>
      </w:r>
      <w:r>
        <w:rPr>
          <w:color w:val="00395A"/>
        </w:rPr>
        <w:t>the</w:t>
      </w:r>
      <w:r>
        <w:rPr>
          <w:color w:val="00395A"/>
          <w:spacing w:val="-2"/>
        </w:rPr>
        <w:t xml:space="preserve"> </w:t>
      </w:r>
      <w:r>
        <w:rPr>
          <w:color w:val="00395A"/>
        </w:rPr>
        <w:t>coffee</w:t>
      </w:r>
      <w:r>
        <w:rPr>
          <w:color w:val="00395A"/>
          <w:spacing w:val="-2"/>
        </w:rPr>
        <w:t xml:space="preserve"> </w:t>
      </w:r>
      <w:r>
        <w:rPr>
          <w:color w:val="00395A"/>
        </w:rPr>
        <w:t>person</w:t>
      </w:r>
      <w:r>
        <w:rPr>
          <w:color w:val="00395A"/>
          <w:spacing w:val="-3"/>
        </w:rPr>
        <w:t xml:space="preserve"> </w:t>
      </w:r>
      <w:r>
        <w:rPr>
          <w:color w:val="00395A"/>
        </w:rPr>
        <w:t>at</w:t>
      </w:r>
      <w:r>
        <w:rPr>
          <w:color w:val="00395A"/>
          <w:spacing w:val="-2"/>
        </w:rPr>
        <w:t xml:space="preserve"> </w:t>
      </w:r>
      <w:r>
        <w:rPr>
          <w:color w:val="00395A"/>
        </w:rPr>
        <w:t>the</w:t>
      </w:r>
      <w:r>
        <w:rPr>
          <w:color w:val="00395A"/>
          <w:spacing w:val="-2"/>
        </w:rPr>
        <w:t xml:space="preserve"> </w:t>
      </w:r>
      <w:r>
        <w:rPr>
          <w:color w:val="00395A"/>
        </w:rPr>
        <w:t>meet­ ing,</w:t>
      </w:r>
      <w:r>
        <w:rPr>
          <w:color w:val="00395A"/>
          <w:spacing w:val="-10"/>
        </w:rPr>
        <w:t xml:space="preserve"> </w:t>
      </w:r>
      <w:r>
        <w:rPr>
          <w:color w:val="00395A"/>
        </w:rPr>
        <w:t>you know,</w:t>
      </w:r>
      <w:r>
        <w:rPr>
          <w:color w:val="00395A"/>
          <w:spacing w:val="-14"/>
        </w:rPr>
        <w:t xml:space="preserve"> </w:t>
      </w:r>
      <w:r>
        <w:rPr>
          <w:color w:val="00395A"/>
        </w:rPr>
        <w:t>go buy the stuff,</w:t>
      </w:r>
      <w:r>
        <w:rPr>
          <w:color w:val="00395A"/>
          <w:spacing w:val="-10"/>
        </w:rPr>
        <w:t xml:space="preserve"> </w:t>
      </w:r>
      <w:r>
        <w:rPr>
          <w:color w:val="00395A"/>
        </w:rPr>
        <w:t>go do my 4th step,</w:t>
      </w:r>
      <w:r>
        <w:rPr>
          <w:color w:val="00395A"/>
          <w:spacing w:val="-10"/>
        </w:rPr>
        <w:t xml:space="preserve"> </w:t>
      </w:r>
      <w:r>
        <w:rPr>
          <w:color w:val="00395A"/>
        </w:rPr>
        <w:t>make the commitment.</w:t>
      </w:r>
    </w:p>
    <w:p w14:paraId="44901CD3" w14:textId="77777777" w:rsidR="00B00EA7" w:rsidRDefault="00574B43">
      <w:pPr>
        <w:pStyle w:val="BodyText"/>
        <w:spacing w:before="163" w:line="388" w:lineRule="auto"/>
        <w:ind w:right="2446"/>
        <w:jc w:val="both"/>
      </w:pPr>
      <w:r>
        <w:rPr>
          <w:color w:val="00395A"/>
        </w:rPr>
        <w:t>COUNSELOR:</w:t>
      </w:r>
      <w:r>
        <w:rPr>
          <w:color w:val="00395A"/>
          <w:spacing w:val="-4"/>
        </w:rPr>
        <w:t xml:space="preserve"> </w:t>
      </w:r>
      <w:r>
        <w:rPr>
          <w:color w:val="00395A"/>
        </w:rPr>
        <w:t>So,</w:t>
      </w:r>
      <w:r>
        <w:rPr>
          <w:color w:val="00395A"/>
          <w:spacing w:val="-14"/>
        </w:rPr>
        <w:t xml:space="preserve"> </w:t>
      </w:r>
      <w:r>
        <w:rPr>
          <w:color w:val="00395A"/>
        </w:rPr>
        <w:t>what’s your reluctance about making the commitment? RENÉ: I don’t have time.</w:t>
      </w:r>
      <w:r>
        <w:rPr>
          <w:color w:val="00395A"/>
          <w:spacing w:val="-14"/>
        </w:rPr>
        <w:t xml:space="preserve"> </w:t>
      </w:r>
      <w:r>
        <w:rPr>
          <w:color w:val="00395A"/>
        </w:rPr>
        <w:t>I don’t wanna be the coffee person.</w:t>
      </w:r>
    </w:p>
    <w:p w14:paraId="67AEA58A" w14:textId="77777777" w:rsidR="00B00EA7" w:rsidRDefault="00B00EA7">
      <w:pPr>
        <w:spacing w:line="388" w:lineRule="auto"/>
        <w:jc w:val="both"/>
        <w:sectPr w:rsidR="00B00EA7">
          <w:pgSz w:w="12240" w:h="15840"/>
          <w:pgMar w:top="1280" w:right="1060" w:bottom="1100" w:left="720" w:header="720" w:footer="902" w:gutter="0"/>
          <w:cols w:space="720"/>
        </w:sectPr>
      </w:pPr>
    </w:p>
    <w:p w14:paraId="321185A3" w14:textId="77777777" w:rsidR="00B00EA7" w:rsidRDefault="00574B43">
      <w:pPr>
        <w:pStyle w:val="BodyText"/>
        <w:spacing w:before="111" w:line="249" w:lineRule="auto"/>
        <w:ind w:right="681"/>
        <w:jc w:val="both"/>
      </w:pPr>
      <w:r>
        <w:rPr>
          <w:color w:val="00395A"/>
        </w:rPr>
        <w:lastRenderedPageBreak/>
        <w:t>COUNSELOR:</w:t>
      </w:r>
      <w:r>
        <w:rPr>
          <w:color w:val="00395A"/>
          <w:spacing w:val="-15"/>
        </w:rPr>
        <w:t xml:space="preserve"> </w:t>
      </w:r>
      <w:r>
        <w:rPr>
          <w:color w:val="00395A"/>
        </w:rPr>
        <w:t>Okay.</w:t>
      </w:r>
      <w:r>
        <w:rPr>
          <w:color w:val="00395A"/>
          <w:spacing w:val="-15"/>
        </w:rPr>
        <w:t xml:space="preserve"> </w:t>
      </w:r>
      <w:r>
        <w:rPr>
          <w:color w:val="00395A"/>
        </w:rPr>
        <w:t>Well,</w:t>
      </w:r>
      <w:r>
        <w:rPr>
          <w:color w:val="00395A"/>
          <w:spacing w:val="-15"/>
        </w:rPr>
        <w:t xml:space="preserve"> </w:t>
      </w:r>
      <w:r>
        <w:rPr>
          <w:color w:val="00395A"/>
        </w:rPr>
        <w:t>at</w:t>
      </w:r>
      <w:r>
        <w:rPr>
          <w:color w:val="00395A"/>
          <w:spacing w:val="-15"/>
        </w:rPr>
        <w:t xml:space="preserve"> </w:t>
      </w:r>
      <w:r>
        <w:rPr>
          <w:color w:val="00395A"/>
        </w:rPr>
        <w:t>this</w:t>
      </w:r>
      <w:r>
        <w:rPr>
          <w:color w:val="00395A"/>
          <w:spacing w:val="-6"/>
        </w:rPr>
        <w:t xml:space="preserve"> </w:t>
      </w:r>
      <w:r>
        <w:rPr>
          <w:color w:val="00395A"/>
        </w:rPr>
        <w:t>time,</w:t>
      </w:r>
      <w:r>
        <w:rPr>
          <w:color w:val="00395A"/>
          <w:spacing w:val="-15"/>
        </w:rPr>
        <w:t xml:space="preserve"> </w:t>
      </w:r>
      <w:r>
        <w:rPr>
          <w:color w:val="00395A"/>
        </w:rPr>
        <w:t>you’re</w:t>
      </w:r>
      <w:r>
        <w:rPr>
          <w:color w:val="00395A"/>
          <w:spacing w:val="-3"/>
        </w:rPr>
        <w:t xml:space="preserve"> </w:t>
      </w:r>
      <w:r>
        <w:rPr>
          <w:color w:val="00395A"/>
        </w:rPr>
        <w:t>going</w:t>
      </w:r>
      <w:r>
        <w:rPr>
          <w:color w:val="00395A"/>
          <w:spacing w:val="-2"/>
        </w:rPr>
        <w:t xml:space="preserve"> </w:t>
      </w:r>
      <w:r>
        <w:rPr>
          <w:color w:val="00395A"/>
        </w:rPr>
        <w:t>to</w:t>
      </w:r>
      <w:r>
        <w:rPr>
          <w:color w:val="00395A"/>
          <w:spacing w:val="-3"/>
        </w:rPr>
        <w:t xml:space="preserve"> </w:t>
      </w:r>
      <w:r>
        <w:rPr>
          <w:color w:val="00395A"/>
        </w:rPr>
        <w:t>need</w:t>
      </w:r>
      <w:r>
        <w:rPr>
          <w:color w:val="00395A"/>
          <w:spacing w:val="-4"/>
        </w:rPr>
        <w:t xml:space="preserve"> </w:t>
      </w:r>
      <w:r>
        <w:rPr>
          <w:color w:val="00395A"/>
        </w:rPr>
        <w:t>as</w:t>
      </w:r>
      <w:r>
        <w:rPr>
          <w:color w:val="00395A"/>
          <w:spacing w:val="-3"/>
        </w:rPr>
        <w:t xml:space="preserve"> </w:t>
      </w:r>
      <w:r>
        <w:rPr>
          <w:color w:val="00395A"/>
        </w:rPr>
        <w:t>many</w:t>
      </w:r>
      <w:r>
        <w:rPr>
          <w:color w:val="00395A"/>
          <w:spacing w:val="-3"/>
        </w:rPr>
        <w:t xml:space="preserve"> </w:t>
      </w:r>
      <w:r>
        <w:rPr>
          <w:color w:val="00395A"/>
        </w:rPr>
        <w:t>places</w:t>
      </w:r>
      <w:r>
        <w:rPr>
          <w:color w:val="00395A"/>
          <w:spacing w:val="-3"/>
        </w:rPr>
        <w:t xml:space="preserve"> </w:t>
      </w:r>
      <w:r>
        <w:rPr>
          <w:color w:val="00395A"/>
        </w:rPr>
        <w:t>as</w:t>
      </w:r>
      <w:r>
        <w:rPr>
          <w:color w:val="00395A"/>
          <w:spacing w:val="-3"/>
        </w:rPr>
        <w:t xml:space="preserve"> </w:t>
      </w:r>
      <w:r>
        <w:rPr>
          <w:color w:val="00395A"/>
        </w:rPr>
        <w:t>possible</w:t>
      </w:r>
      <w:r>
        <w:rPr>
          <w:color w:val="00395A"/>
          <w:spacing w:val="-3"/>
        </w:rPr>
        <w:t xml:space="preserve"> </w:t>
      </w:r>
      <w:r>
        <w:rPr>
          <w:color w:val="00395A"/>
        </w:rPr>
        <w:t>to</w:t>
      </w:r>
      <w:r>
        <w:rPr>
          <w:color w:val="00395A"/>
          <w:spacing w:val="-3"/>
        </w:rPr>
        <w:t xml:space="preserve"> </w:t>
      </w:r>
      <w:r>
        <w:rPr>
          <w:color w:val="00395A"/>
        </w:rPr>
        <w:t>be that</w:t>
      </w:r>
      <w:r>
        <w:rPr>
          <w:color w:val="00395A"/>
        </w:rPr>
        <w:t xml:space="preserve"> are good places for you to be.</w:t>
      </w:r>
    </w:p>
    <w:p w14:paraId="65408445" w14:textId="77777777" w:rsidR="00B00EA7" w:rsidRDefault="00574B43">
      <w:pPr>
        <w:pStyle w:val="BodyText"/>
        <w:spacing w:before="163"/>
      </w:pPr>
      <w:r>
        <w:rPr>
          <w:color w:val="00395A"/>
          <w:spacing w:val="-2"/>
        </w:rPr>
        <w:t>RENÉ:</w:t>
      </w:r>
      <w:r>
        <w:rPr>
          <w:color w:val="00395A"/>
          <w:spacing w:val="-10"/>
        </w:rPr>
        <w:t xml:space="preserve"> </w:t>
      </w:r>
      <w:r>
        <w:rPr>
          <w:color w:val="00395A"/>
          <w:spacing w:val="-2"/>
        </w:rPr>
        <w:t>Yeah,</w:t>
      </w:r>
      <w:r>
        <w:rPr>
          <w:color w:val="00395A"/>
          <w:spacing w:val="-17"/>
        </w:rPr>
        <w:t xml:space="preserve"> </w:t>
      </w:r>
      <w:r>
        <w:rPr>
          <w:color w:val="00395A"/>
          <w:spacing w:val="-2"/>
        </w:rPr>
        <w:t>that’s</w:t>
      </w:r>
      <w:r>
        <w:rPr>
          <w:color w:val="00395A"/>
          <w:spacing w:val="2"/>
        </w:rPr>
        <w:t xml:space="preserve"> </w:t>
      </w:r>
      <w:r>
        <w:rPr>
          <w:color w:val="00395A"/>
          <w:spacing w:val="-2"/>
        </w:rPr>
        <w:t>what</w:t>
      </w:r>
      <w:r>
        <w:rPr>
          <w:color w:val="00395A"/>
          <w:spacing w:val="-1"/>
        </w:rPr>
        <w:t xml:space="preserve"> </w:t>
      </w:r>
      <w:r>
        <w:rPr>
          <w:color w:val="00395A"/>
          <w:spacing w:val="-2"/>
        </w:rPr>
        <w:t>he</w:t>
      </w:r>
      <w:r>
        <w:rPr>
          <w:color w:val="00395A"/>
          <w:spacing w:val="2"/>
        </w:rPr>
        <w:t xml:space="preserve"> </w:t>
      </w:r>
      <w:r>
        <w:rPr>
          <w:color w:val="00395A"/>
          <w:spacing w:val="-2"/>
        </w:rPr>
        <w:t>said,</w:t>
      </w:r>
      <w:r>
        <w:rPr>
          <w:color w:val="00395A"/>
          <w:spacing w:val="-17"/>
        </w:rPr>
        <w:t xml:space="preserve"> </w:t>
      </w:r>
      <w:r>
        <w:rPr>
          <w:color w:val="00395A"/>
          <w:spacing w:val="-2"/>
        </w:rPr>
        <w:t>too.</w:t>
      </w:r>
      <w:r>
        <w:rPr>
          <w:color w:val="00395A"/>
          <w:spacing w:val="-17"/>
        </w:rPr>
        <w:t xml:space="preserve"> </w:t>
      </w:r>
      <w:r>
        <w:rPr>
          <w:color w:val="00395A"/>
          <w:spacing w:val="-2"/>
        </w:rPr>
        <w:t>Safety.</w:t>
      </w:r>
      <w:r>
        <w:rPr>
          <w:color w:val="00395A"/>
          <w:spacing w:val="-16"/>
        </w:rPr>
        <w:t xml:space="preserve"> </w:t>
      </w:r>
      <w:r>
        <w:rPr>
          <w:color w:val="00395A"/>
          <w:spacing w:val="-2"/>
        </w:rPr>
        <w:t>Responsibility.</w:t>
      </w:r>
    </w:p>
    <w:p w14:paraId="771F44E6" w14:textId="77777777" w:rsidR="00B00EA7" w:rsidRDefault="00574B43">
      <w:pPr>
        <w:pStyle w:val="BodyText"/>
        <w:spacing w:before="170" w:line="249" w:lineRule="auto"/>
        <w:ind w:right="524"/>
        <w:jc w:val="both"/>
      </w:pPr>
      <w:r>
        <w:rPr>
          <w:color w:val="00395A"/>
        </w:rPr>
        <w:t>COUNSELOR:</w:t>
      </w:r>
      <w:r>
        <w:rPr>
          <w:color w:val="00395A"/>
          <w:spacing w:val="-10"/>
        </w:rPr>
        <w:t xml:space="preserve"> </w:t>
      </w:r>
      <w:r>
        <w:rPr>
          <w:color w:val="00395A"/>
        </w:rPr>
        <w:t>So,</w:t>
      </w:r>
      <w:r>
        <w:rPr>
          <w:color w:val="00395A"/>
          <w:spacing w:val="-15"/>
        </w:rPr>
        <w:t xml:space="preserve"> </w:t>
      </w:r>
      <w:r>
        <w:rPr>
          <w:color w:val="00395A"/>
        </w:rPr>
        <w:t>if it isn’t being a coffee person,</w:t>
      </w:r>
      <w:r>
        <w:rPr>
          <w:color w:val="00395A"/>
          <w:spacing w:val="-15"/>
        </w:rPr>
        <w:t xml:space="preserve"> </w:t>
      </w:r>
      <w:r>
        <w:rPr>
          <w:color w:val="00395A"/>
        </w:rPr>
        <w:t>what else can you build in right now?</w:t>
      </w:r>
      <w:r>
        <w:rPr>
          <w:color w:val="00395A"/>
          <w:spacing w:val="-3"/>
        </w:rPr>
        <w:t xml:space="preserve"> </w:t>
      </w:r>
      <w:r>
        <w:rPr>
          <w:color w:val="00395A"/>
        </w:rPr>
        <w:t>What else</w:t>
      </w:r>
      <w:r>
        <w:rPr>
          <w:color w:val="00395A"/>
          <w:spacing w:val="-11"/>
        </w:rPr>
        <w:t xml:space="preserve"> </w:t>
      </w:r>
      <w:r>
        <w:rPr>
          <w:color w:val="00395A"/>
        </w:rPr>
        <w:t>are</w:t>
      </w:r>
      <w:r>
        <w:rPr>
          <w:color w:val="00395A"/>
          <w:spacing w:val="-11"/>
        </w:rPr>
        <w:t xml:space="preserve"> </w:t>
      </w:r>
      <w:r>
        <w:rPr>
          <w:color w:val="00395A"/>
        </w:rPr>
        <w:t>you</w:t>
      </w:r>
      <w:r>
        <w:rPr>
          <w:color w:val="00395A"/>
          <w:spacing w:val="-11"/>
        </w:rPr>
        <w:t xml:space="preserve"> </w:t>
      </w:r>
      <w:r>
        <w:rPr>
          <w:color w:val="00395A"/>
        </w:rPr>
        <w:t>doing</w:t>
      </w:r>
      <w:r>
        <w:rPr>
          <w:color w:val="00395A"/>
          <w:spacing w:val="-10"/>
        </w:rPr>
        <w:t xml:space="preserve"> </w:t>
      </w:r>
      <w:r>
        <w:rPr>
          <w:color w:val="00395A"/>
        </w:rPr>
        <w:t>besides</w:t>
      </w:r>
      <w:r>
        <w:rPr>
          <w:color w:val="00395A"/>
          <w:spacing w:val="-11"/>
        </w:rPr>
        <w:t xml:space="preserve"> </w:t>
      </w:r>
      <w:r>
        <w:rPr>
          <w:color w:val="00395A"/>
        </w:rPr>
        <w:t>the</w:t>
      </w:r>
      <w:r>
        <w:rPr>
          <w:color w:val="00395A"/>
          <w:spacing w:val="-11"/>
        </w:rPr>
        <w:t xml:space="preserve"> </w:t>
      </w:r>
      <w:r>
        <w:rPr>
          <w:color w:val="00395A"/>
        </w:rPr>
        <w:t>meetings</w:t>
      </w:r>
      <w:r>
        <w:rPr>
          <w:color w:val="00395A"/>
          <w:spacing w:val="-11"/>
        </w:rPr>
        <w:t xml:space="preserve"> </w:t>
      </w:r>
      <w:r>
        <w:rPr>
          <w:color w:val="00395A"/>
        </w:rPr>
        <w:t>and</w:t>
      </w:r>
      <w:r>
        <w:rPr>
          <w:color w:val="00395A"/>
          <w:spacing w:val="-11"/>
        </w:rPr>
        <w:t xml:space="preserve"> </w:t>
      </w:r>
      <w:r>
        <w:rPr>
          <w:color w:val="00395A"/>
        </w:rPr>
        <w:t>work</w:t>
      </w:r>
      <w:r>
        <w:rPr>
          <w:color w:val="00395A"/>
          <w:spacing w:val="-11"/>
        </w:rPr>
        <w:t xml:space="preserve"> </w:t>
      </w:r>
      <w:r>
        <w:rPr>
          <w:color w:val="00395A"/>
        </w:rPr>
        <w:t>and</w:t>
      </w:r>
      <w:r>
        <w:rPr>
          <w:color w:val="00395A"/>
          <w:spacing w:val="-11"/>
        </w:rPr>
        <w:t xml:space="preserve"> </w:t>
      </w:r>
      <w:r>
        <w:rPr>
          <w:color w:val="00395A"/>
        </w:rPr>
        <w:t>spending</w:t>
      </w:r>
      <w:r>
        <w:rPr>
          <w:color w:val="00395A"/>
          <w:spacing w:val="-10"/>
        </w:rPr>
        <w:t xml:space="preserve"> </w:t>
      </w:r>
      <w:r>
        <w:rPr>
          <w:color w:val="00395A"/>
        </w:rPr>
        <w:t>payday</w:t>
      </w:r>
      <w:r>
        <w:rPr>
          <w:color w:val="00395A"/>
          <w:spacing w:val="-11"/>
        </w:rPr>
        <w:t xml:space="preserve"> </w:t>
      </w:r>
      <w:r>
        <w:rPr>
          <w:color w:val="00395A"/>
        </w:rPr>
        <w:t>avoiding</w:t>
      </w:r>
      <w:r>
        <w:rPr>
          <w:color w:val="00395A"/>
          <w:spacing w:val="-10"/>
        </w:rPr>
        <w:t xml:space="preserve"> </w:t>
      </w:r>
      <w:r>
        <w:rPr>
          <w:color w:val="00395A"/>
        </w:rPr>
        <w:t>your</w:t>
      </w:r>
      <w:r>
        <w:rPr>
          <w:color w:val="00395A"/>
          <w:spacing w:val="-11"/>
        </w:rPr>
        <w:t xml:space="preserve"> </w:t>
      </w:r>
      <w:r>
        <w:rPr>
          <w:color w:val="00395A"/>
        </w:rPr>
        <w:t>girlfriend? How is halfway house living coming?</w:t>
      </w:r>
    </w:p>
    <w:p w14:paraId="05A312BC" w14:textId="77777777" w:rsidR="00B00EA7" w:rsidRDefault="00574B43">
      <w:pPr>
        <w:pStyle w:val="BodyText"/>
        <w:spacing w:before="164" w:line="249" w:lineRule="auto"/>
        <w:ind w:right="395"/>
      </w:pPr>
      <w:r>
        <w:rPr>
          <w:color w:val="00395A"/>
        </w:rPr>
        <w:t>RENÉ:</w:t>
      </w:r>
      <w:r>
        <w:rPr>
          <w:color w:val="00395A"/>
          <w:spacing w:val="-15"/>
        </w:rPr>
        <w:t xml:space="preserve"> </w:t>
      </w:r>
      <w:r>
        <w:rPr>
          <w:color w:val="00395A"/>
        </w:rPr>
        <w:t>Well,</w:t>
      </w:r>
      <w:r>
        <w:rPr>
          <w:color w:val="00395A"/>
          <w:spacing w:val="-18"/>
        </w:rPr>
        <w:t xml:space="preserve"> </w:t>
      </w:r>
      <w:r>
        <w:rPr>
          <w:color w:val="00395A"/>
        </w:rPr>
        <w:t>it’s</w:t>
      </w:r>
      <w:r>
        <w:rPr>
          <w:color w:val="00395A"/>
          <w:spacing w:val="-15"/>
        </w:rPr>
        <w:t xml:space="preserve"> </w:t>
      </w:r>
      <w:r>
        <w:rPr>
          <w:color w:val="00395A"/>
        </w:rPr>
        <w:t>okay.</w:t>
      </w:r>
      <w:r>
        <w:rPr>
          <w:color w:val="00395A"/>
          <w:spacing w:val="-18"/>
        </w:rPr>
        <w:t xml:space="preserve"> </w:t>
      </w:r>
      <w:r>
        <w:rPr>
          <w:color w:val="00395A"/>
        </w:rPr>
        <w:t>Some</w:t>
      </w:r>
      <w:r>
        <w:rPr>
          <w:color w:val="00395A"/>
          <w:spacing w:val="-15"/>
        </w:rPr>
        <w:t xml:space="preserve"> </w:t>
      </w:r>
      <w:r>
        <w:rPr>
          <w:color w:val="00395A"/>
        </w:rPr>
        <w:t>of</w:t>
      </w:r>
      <w:r>
        <w:rPr>
          <w:color w:val="00395A"/>
          <w:spacing w:val="-10"/>
        </w:rPr>
        <w:t xml:space="preserve"> </w:t>
      </w:r>
      <w:r>
        <w:rPr>
          <w:color w:val="00395A"/>
        </w:rPr>
        <w:t>the</w:t>
      </w:r>
      <w:r>
        <w:rPr>
          <w:color w:val="00395A"/>
          <w:spacing w:val="-7"/>
        </w:rPr>
        <w:t xml:space="preserve"> </w:t>
      </w:r>
      <w:r>
        <w:rPr>
          <w:color w:val="00395A"/>
        </w:rPr>
        <w:t>people</w:t>
      </w:r>
      <w:r>
        <w:rPr>
          <w:color w:val="00395A"/>
          <w:spacing w:val="-7"/>
        </w:rPr>
        <w:t xml:space="preserve"> </w:t>
      </w:r>
      <w:r>
        <w:rPr>
          <w:color w:val="00395A"/>
        </w:rPr>
        <w:t>I</w:t>
      </w:r>
      <w:r>
        <w:rPr>
          <w:color w:val="00395A"/>
          <w:spacing w:val="-7"/>
        </w:rPr>
        <w:t xml:space="preserve"> </w:t>
      </w:r>
      <w:r>
        <w:rPr>
          <w:color w:val="00395A"/>
        </w:rPr>
        <w:t>knew</w:t>
      </w:r>
      <w:r>
        <w:rPr>
          <w:color w:val="00395A"/>
          <w:spacing w:val="-7"/>
        </w:rPr>
        <w:t xml:space="preserve"> </w:t>
      </w:r>
      <w:r>
        <w:rPr>
          <w:color w:val="00395A"/>
        </w:rPr>
        <w:t>in</w:t>
      </w:r>
      <w:r>
        <w:rPr>
          <w:color w:val="00395A"/>
          <w:spacing w:val="-7"/>
        </w:rPr>
        <w:t xml:space="preserve"> </w:t>
      </w:r>
      <w:r>
        <w:rPr>
          <w:color w:val="00395A"/>
        </w:rPr>
        <w:t>the</w:t>
      </w:r>
      <w:r>
        <w:rPr>
          <w:color w:val="00395A"/>
          <w:spacing w:val="-7"/>
        </w:rPr>
        <w:t xml:space="preserve"> </w:t>
      </w:r>
      <w:r>
        <w:rPr>
          <w:color w:val="00395A"/>
        </w:rPr>
        <w:t>program</w:t>
      </w:r>
      <w:r>
        <w:rPr>
          <w:color w:val="00395A"/>
          <w:spacing w:val="-7"/>
        </w:rPr>
        <w:t xml:space="preserve"> </w:t>
      </w:r>
      <w:r>
        <w:rPr>
          <w:color w:val="00395A"/>
        </w:rPr>
        <w:t>are</w:t>
      </w:r>
      <w:r>
        <w:rPr>
          <w:color w:val="00395A"/>
          <w:spacing w:val="-7"/>
        </w:rPr>
        <w:t xml:space="preserve"> </w:t>
      </w:r>
      <w:r>
        <w:rPr>
          <w:color w:val="00395A"/>
        </w:rPr>
        <w:t>there.</w:t>
      </w:r>
      <w:r>
        <w:rPr>
          <w:color w:val="00395A"/>
          <w:spacing w:val="-18"/>
        </w:rPr>
        <w:t xml:space="preserve"> </w:t>
      </w:r>
      <w:r>
        <w:rPr>
          <w:color w:val="00395A"/>
        </w:rPr>
        <w:t>I</w:t>
      </w:r>
      <w:r>
        <w:rPr>
          <w:color w:val="00395A"/>
          <w:spacing w:val="-7"/>
        </w:rPr>
        <w:t xml:space="preserve"> </w:t>
      </w:r>
      <w:r>
        <w:rPr>
          <w:color w:val="00395A"/>
        </w:rPr>
        <w:t>like</w:t>
      </w:r>
      <w:r>
        <w:rPr>
          <w:color w:val="00395A"/>
          <w:spacing w:val="-7"/>
        </w:rPr>
        <w:t xml:space="preserve"> </w:t>
      </w:r>
      <w:r>
        <w:rPr>
          <w:color w:val="00395A"/>
        </w:rPr>
        <w:t>playin’</w:t>
      </w:r>
      <w:r>
        <w:rPr>
          <w:color w:val="00395A"/>
          <w:spacing w:val="-24"/>
        </w:rPr>
        <w:t xml:space="preserve"> </w:t>
      </w:r>
      <w:r>
        <w:rPr>
          <w:color w:val="00395A"/>
        </w:rPr>
        <w:t>chess,</w:t>
      </w:r>
      <w:r>
        <w:rPr>
          <w:color w:val="00395A"/>
          <w:spacing w:val="-18"/>
        </w:rPr>
        <w:t xml:space="preserve"> </w:t>
      </w:r>
      <w:r>
        <w:rPr>
          <w:color w:val="00395A"/>
        </w:rPr>
        <w:t>so I might start playin’</w:t>
      </w:r>
      <w:r>
        <w:rPr>
          <w:color w:val="00395A"/>
          <w:spacing w:val="-22"/>
        </w:rPr>
        <w:t xml:space="preserve"> </w:t>
      </w:r>
      <w:r>
        <w:rPr>
          <w:color w:val="00395A"/>
        </w:rPr>
        <w:t>chess again.</w:t>
      </w:r>
      <w:r>
        <w:rPr>
          <w:color w:val="00395A"/>
          <w:spacing w:val="-27"/>
        </w:rPr>
        <w:t xml:space="preserve"> </w:t>
      </w:r>
      <w:r>
        <w:rPr>
          <w:color w:val="00395A"/>
        </w:rPr>
        <w:t>There is one guy in the house who says he will play with me.</w:t>
      </w:r>
      <w:r>
        <w:rPr>
          <w:color w:val="00395A"/>
          <w:spacing w:val="-16"/>
        </w:rPr>
        <w:t xml:space="preserve"> </w:t>
      </w:r>
      <w:r>
        <w:rPr>
          <w:color w:val="00395A"/>
        </w:rPr>
        <w:t>I really do have time to be the coffee person,</w:t>
      </w:r>
      <w:r>
        <w:rPr>
          <w:color w:val="00395A"/>
          <w:spacing w:val="-16"/>
        </w:rPr>
        <w:t xml:space="preserve"> </w:t>
      </w:r>
      <w:r>
        <w:rPr>
          <w:color w:val="00395A"/>
        </w:rPr>
        <w:t>you know.</w:t>
      </w:r>
      <w:r>
        <w:rPr>
          <w:color w:val="00395A"/>
          <w:spacing w:val="-16"/>
        </w:rPr>
        <w:t xml:space="preserve"> </w:t>
      </w:r>
      <w:r>
        <w:rPr>
          <w:color w:val="00395A"/>
        </w:rPr>
        <w:t>I guess that’s my own thing,</w:t>
      </w:r>
      <w:r>
        <w:rPr>
          <w:color w:val="00395A"/>
          <w:spacing w:val="-16"/>
        </w:rPr>
        <w:t xml:space="preserve"> </w:t>
      </w:r>
      <w:r>
        <w:rPr>
          <w:color w:val="00395A"/>
        </w:rPr>
        <w:t>not wanting the responsibility.</w:t>
      </w:r>
    </w:p>
    <w:p w14:paraId="5C126E6B" w14:textId="77777777" w:rsidR="00B00EA7" w:rsidRDefault="00574B43">
      <w:pPr>
        <w:pStyle w:val="BodyText"/>
        <w:spacing w:before="165" w:line="388" w:lineRule="auto"/>
      </w:pPr>
      <w:r>
        <w:rPr>
          <w:color w:val="00395A"/>
        </w:rPr>
        <w:t>COUNSELOR:</w:t>
      </w:r>
      <w:r>
        <w:rPr>
          <w:color w:val="00395A"/>
          <w:spacing w:val="-15"/>
        </w:rPr>
        <w:t xml:space="preserve"> </w:t>
      </w:r>
      <w:r>
        <w:rPr>
          <w:color w:val="00395A"/>
        </w:rPr>
        <w:t>Sounds</w:t>
      </w:r>
      <w:r>
        <w:rPr>
          <w:color w:val="00395A"/>
          <w:spacing w:val="-4"/>
        </w:rPr>
        <w:t xml:space="preserve"> </w:t>
      </w:r>
      <w:r>
        <w:rPr>
          <w:color w:val="00395A"/>
        </w:rPr>
        <w:t>like</w:t>
      </w:r>
      <w:r>
        <w:rPr>
          <w:color w:val="00395A"/>
          <w:spacing w:val="-4"/>
        </w:rPr>
        <w:t xml:space="preserve"> </w:t>
      </w:r>
      <w:r>
        <w:rPr>
          <w:color w:val="00395A"/>
        </w:rPr>
        <w:t>maybe</w:t>
      </w:r>
      <w:r>
        <w:rPr>
          <w:color w:val="00395A"/>
          <w:spacing w:val="-4"/>
        </w:rPr>
        <w:t xml:space="preserve"> </w:t>
      </w:r>
      <w:r>
        <w:rPr>
          <w:color w:val="00395A"/>
        </w:rPr>
        <w:t>you</w:t>
      </w:r>
      <w:r>
        <w:rPr>
          <w:color w:val="00395A"/>
          <w:spacing w:val="-4"/>
        </w:rPr>
        <w:t xml:space="preserve"> </w:t>
      </w:r>
      <w:r>
        <w:rPr>
          <w:color w:val="00395A"/>
        </w:rPr>
        <w:t>want</w:t>
      </w:r>
      <w:r>
        <w:rPr>
          <w:color w:val="00395A"/>
          <w:spacing w:val="-4"/>
        </w:rPr>
        <w:t xml:space="preserve"> </w:t>
      </w:r>
      <w:r>
        <w:rPr>
          <w:color w:val="00395A"/>
        </w:rPr>
        <w:t>to</w:t>
      </w:r>
      <w:r>
        <w:rPr>
          <w:color w:val="00395A"/>
          <w:spacing w:val="-4"/>
        </w:rPr>
        <w:t xml:space="preserve"> </w:t>
      </w:r>
      <w:r>
        <w:rPr>
          <w:color w:val="00395A"/>
        </w:rPr>
        <w:t>do</w:t>
      </w:r>
      <w:r>
        <w:rPr>
          <w:color w:val="00395A"/>
          <w:spacing w:val="-4"/>
        </w:rPr>
        <w:t xml:space="preserve"> </w:t>
      </w:r>
      <w:r>
        <w:rPr>
          <w:color w:val="00395A"/>
        </w:rPr>
        <w:t>it.</w:t>
      </w:r>
      <w:r>
        <w:rPr>
          <w:color w:val="00395A"/>
          <w:spacing w:val="-18"/>
        </w:rPr>
        <w:t xml:space="preserve"> </w:t>
      </w:r>
      <w:r>
        <w:rPr>
          <w:color w:val="00395A"/>
        </w:rPr>
        <w:t>Maybe</w:t>
      </w:r>
      <w:r>
        <w:rPr>
          <w:color w:val="00395A"/>
          <w:spacing w:val="-4"/>
        </w:rPr>
        <w:t xml:space="preserve"> </w:t>
      </w:r>
      <w:r>
        <w:rPr>
          <w:color w:val="00395A"/>
        </w:rPr>
        <w:t>you’re</w:t>
      </w:r>
      <w:r>
        <w:rPr>
          <w:color w:val="00395A"/>
          <w:spacing w:val="-4"/>
        </w:rPr>
        <w:t xml:space="preserve"> </w:t>
      </w:r>
      <w:r>
        <w:rPr>
          <w:color w:val="00395A"/>
        </w:rPr>
        <w:t>just</w:t>
      </w:r>
      <w:r>
        <w:rPr>
          <w:color w:val="00395A"/>
          <w:spacing w:val="-4"/>
        </w:rPr>
        <w:t xml:space="preserve"> </w:t>
      </w:r>
      <w:r>
        <w:rPr>
          <w:color w:val="00395A"/>
        </w:rPr>
        <w:t>talking</w:t>
      </w:r>
      <w:r>
        <w:rPr>
          <w:color w:val="00395A"/>
          <w:spacing w:val="-3"/>
        </w:rPr>
        <w:t xml:space="preserve"> </w:t>
      </w:r>
      <w:r>
        <w:rPr>
          <w:color w:val="00395A"/>
        </w:rPr>
        <w:t>yourself</w:t>
      </w:r>
      <w:r>
        <w:rPr>
          <w:color w:val="00395A"/>
          <w:spacing w:val="-4"/>
        </w:rPr>
        <w:t xml:space="preserve"> </w:t>
      </w:r>
      <w:r>
        <w:rPr>
          <w:color w:val="00395A"/>
        </w:rPr>
        <w:t>out</w:t>
      </w:r>
      <w:r>
        <w:rPr>
          <w:color w:val="00395A"/>
          <w:spacing w:val="-4"/>
        </w:rPr>
        <w:t xml:space="preserve"> </w:t>
      </w:r>
      <w:r>
        <w:rPr>
          <w:color w:val="00395A"/>
        </w:rPr>
        <w:t>of</w:t>
      </w:r>
      <w:r>
        <w:rPr>
          <w:color w:val="00395A"/>
          <w:spacing w:val="-4"/>
        </w:rPr>
        <w:t xml:space="preserve"> </w:t>
      </w:r>
      <w:r>
        <w:rPr>
          <w:color w:val="00395A"/>
        </w:rPr>
        <w:t>it. RENÉ:</w:t>
      </w:r>
      <w:r>
        <w:rPr>
          <w:color w:val="00395A"/>
          <w:spacing w:val="-3"/>
        </w:rPr>
        <w:t xml:space="preserve"> </w:t>
      </w:r>
      <w:r>
        <w:rPr>
          <w:color w:val="00395A"/>
        </w:rPr>
        <w:t>Yeah.</w:t>
      </w:r>
    </w:p>
    <w:p w14:paraId="4A22DA95" w14:textId="77777777" w:rsidR="00B00EA7" w:rsidRDefault="00574B43">
      <w:pPr>
        <w:pStyle w:val="BodyText"/>
        <w:spacing w:before="1"/>
      </w:pPr>
      <w:r>
        <w:rPr>
          <w:color w:val="00395A"/>
        </w:rPr>
        <w:t>COUNSELOR:</w:t>
      </w:r>
      <w:r>
        <w:rPr>
          <w:color w:val="00395A"/>
          <w:spacing w:val="3"/>
        </w:rPr>
        <w:t xml:space="preserve"> </w:t>
      </w:r>
      <w:r>
        <w:rPr>
          <w:color w:val="00395A"/>
        </w:rPr>
        <w:t>It</w:t>
      </w:r>
      <w:r>
        <w:rPr>
          <w:color w:val="00395A"/>
          <w:spacing w:val="14"/>
        </w:rPr>
        <w:t xml:space="preserve"> </w:t>
      </w:r>
      <w:r>
        <w:rPr>
          <w:color w:val="00395A"/>
        </w:rPr>
        <w:t>can</w:t>
      </w:r>
      <w:r>
        <w:rPr>
          <w:color w:val="00395A"/>
          <w:spacing w:val="13"/>
        </w:rPr>
        <w:t xml:space="preserve"> </w:t>
      </w:r>
      <w:r>
        <w:rPr>
          <w:color w:val="00395A"/>
        </w:rPr>
        <w:t>be</w:t>
      </w:r>
      <w:r>
        <w:rPr>
          <w:color w:val="00395A"/>
          <w:spacing w:val="14"/>
        </w:rPr>
        <w:t xml:space="preserve"> </w:t>
      </w:r>
      <w:r>
        <w:rPr>
          <w:color w:val="00395A"/>
        </w:rPr>
        <w:t>hard</w:t>
      </w:r>
      <w:r>
        <w:rPr>
          <w:color w:val="00395A"/>
          <w:spacing w:val="13"/>
        </w:rPr>
        <w:t xml:space="preserve"> </w:t>
      </w:r>
      <w:r>
        <w:rPr>
          <w:color w:val="00395A"/>
        </w:rPr>
        <w:t>to</w:t>
      </w:r>
      <w:r>
        <w:rPr>
          <w:color w:val="00395A"/>
          <w:spacing w:val="15"/>
        </w:rPr>
        <w:t xml:space="preserve"> </w:t>
      </w:r>
      <w:r>
        <w:rPr>
          <w:color w:val="00395A"/>
        </w:rPr>
        <w:t>make</w:t>
      </w:r>
      <w:r>
        <w:rPr>
          <w:color w:val="00395A"/>
          <w:spacing w:val="14"/>
        </w:rPr>
        <w:t xml:space="preserve"> </w:t>
      </w:r>
      <w:r>
        <w:rPr>
          <w:color w:val="00395A"/>
        </w:rPr>
        <w:t>a</w:t>
      </w:r>
      <w:r>
        <w:rPr>
          <w:color w:val="00395A"/>
          <w:spacing w:val="14"/>
        </w:rPr>
        <w:t xml:space="preserve"> </w:t>
      </w:r>
      <w:r>
        <w:rPr>
          <w:color w:val="00395A"/>
        </w:rPr>
        <w:t>commitment</w:t>
      </w:r>
      <w:r>
        <w:rPr>
          <w:color w:val="00395A"/>
          <w:spacing w:val="14"/>
        </w:rPr>
        <w:t xml:space="preserve"> </w:t>
      </w:r>
      <w:r>
        <w:rPr>
          <w:color w:val="00395A"/>
        </w:rPr>
        <w:t>to</w:t>
      </w:r>
      <w:r>
        <w:rPr>
          <w:color w:val="00395A"/>
          <w:spacing w:val="15"/>
        </w:rPr>
        <w:t xml:space="preserve"> </w:t>
      </w:r>
      <w:r>
        <w:rPr>
          <w:color w:val="00395A"/>
        </w:rPr>
        <w:t>another</w:t>
      </w:r>
      <w:r>
        <w:rPr>
          <w:color w:val="00395A"/>
          <w:spacing w:val="13"/>
        </w:rPr>
        <w:t xml:space="preserve"> </w:t>
      </w:r>
      <w:r>
        <w:rPr>
          <w:color w:val="00395A"/>
          <w:spacing w:val="-2"/>
        </w:rPr>
        <w:t>person.</w:t>
      </w:r>
    </w:p>
    <w:p w14:paraId="36286C8F" w14:textId="77777777" w:rsidR="00B00EA7" w:rsidRDefault="00574B43">
      <w:pPr>
        <w:pStyle w:val="BodyText"/>
        <w:spacing w:before="172" w:line="249" w:lineRule="auto"/>
        <w:ind w:left="719" w:right="430"/>
      </w:pPr>
      <w:r>
        <w:rPr>
          <w:color w:val="00395A"/>
        </w:rPr>
        <w:t>RENÉ:</w:t>
      </w:r>
      <w:r>
        <w:rPr>
          <w:color w:val="00395A"/>
          <w:spacing w:val="-5"/>
        </w:rPr>
        <w:t xml:space="preserve"> </w:t>
      </w:r>
      <w:r>
        <w:rPr>
          <w:color w:val="00395A"/>
        </w:rPr>
        <w:t>Yeah,</w:t>
      </w:r>
      <w:r>
        <w:rPr>
          <w:color w:val="00395A"/>
          <w:spacing w:val="-13"/>
        </w:rPr>
        <w:t xml:space="preserve"> </w:t>
      </w:r>
      <w:r>
        <w:rPr>
          <w:color w:val="00395A"/>
        </w:rPr>
        <w:t>this guy wants me to do it.</w:t>
      </w:r>
      <w:r>
        <w:rPr>
          <w:color w:val="00395A"/>
          <w:spacing w:val="-17"/>
        </w:rPr>
        <w:t xml:space="preserve"> </w:t>
      </w:r>
      <w:r>
        <w:rPr>
          <w:color w:val="00395A"/>
        </w:rPr>
        <w:t>When I say,</w:t>
      </w:r>
      <w:r>
        <w:rPr>
          <w:color w:val="00395A"/>
          <w:spacing w:val="-21"/>
        </w:rPr>
        <w:t xml:space="preserve"> </w:t>
      </w:r>
      <w:r>
        <w:rPr>
          <w:color w:val="00395A"/>
        </w:rPr>
        <w:t>“Why do I have to be the coffee person?” he</w:t>
      </w:r>
      <w:r>
        <w:rPr>
          <w:color w:val="00395A"/>
          <w:spacing w:val="-12"/>
        </w:rPr>
        <w:t xml:space="preserve"> </w:t>
      </w:r>
      <w:r>
        <w:rPr>
          <w:color w:val="00395A"/>
        </w:rPr>
        <w:t>says,</w:t>
      </w:r>
      <w:r>
        <w:rPr>
          <w:color w:val="00395A"/>
          <w:spacing w:val="-25"/>
        </w:rPr>
        <w:t xml:space="preserve"> </w:t>
      </w:r>
      <w:r>
        <w:rPr>
          <w:color w:val="00395A"/>
        </w:rPr>
        <w:t>“Just</w:t>
      </w:r>
      <w:r>
        <w:rPr>
          <w:color w:val="00395A"/>
          <w:spacing w:val="-5"/>
        </w:rPr>
        <w:t xml:space="preserve"> </w:t>
      </w:r>
      <w:r>
        <w:rPr>
          <w:color w:val="00395A"/>
        </w:rPr>
        <w:t>be</w:t>
      </w:r>
      <w:r>
        <w:rPr>
          <w:color w:val="00395A"/>
          <w:spacing w:val="-5"/>
        </w:rPr>
        <w:t xml:space="preserve"> </w:t>
      </w:r>
      <w:r>
        <w:rPr>
          <w:color w:val="00395A"/>
        </w:rPr>
        <w:t>the</w:t>
      </w:r>
      <w:r>
        <w:rPr>
          <w:color w:val="00395A"/>
          <w:spacing w:val="-5"/>
        </w:rPr>
        <w:t xml:space="preserve"> </w:t>
      </w:r>
      <w:r>
        <w:rPr>
          <w:color w:val="00395A"/>
        </w:rPr>
        <w:t>coffee</w:t>
      </w:r>
      <w:r>
        <w:rPr>
          <w:color w:val="00395A"/>
          <w:spacing w:val="-5"/>
        </w:rPr>
        <w:t xml:space="preserve"> </w:t>
      </w:r>
      <w:r>
        <w:rPr>
          <w:color w:val="00395A"/>
        </w:rPr>
        <w:t>person.”</w:t>
      </w:r>
      <w:r>
        <w:rPr>
          <w:color w:val="00395A"/>
          <w:spacing w:val="-25"/>
        </w:rPr>
        <w:t xml:space="preserve"> </w:t>
      </w:r>
      <w:r>
        <w:rPr>
          <w:color w:val="00395A"/>
        </w:rPr>
        <w:t>He</w:t>
      </w:r>
      <w:r>
        <w:rPr>
          <w:color w:val="00395A"/>
          <w:spacing w:val="-5"/>
        </w:rPr>
        <w:t xml:space="preserve"> </w:t>
      </w:r>
      <w:r>
        <w:rPr>
          <w:color w:val="00395A"/>
        </w:rPr>
        <w:t>needs</w:t>
      </w:r>
      <w:r>
        <w:rPr>
          <w:color w:val="00395A"/>
          <w:spacing w:val="-5"/>
        </w:rPr>
        <w:t xml:space="preserve"> </w:t>
      </w:r>
      <w:r>
        <w:rPr>
          <w:color w:val="00395A"/>
        </w:rPr>
        <w:t>to</w:t>
      </w:r>
      <w:r>
        <w:rPr>
          <w:color w:val="00395A"/>
          <w:spacing w:val="-5"/>
        </w:rPr>
        <w:t xml:space="preserve"> </w:t>
      </w:r>
      <w:r>
        <w:rPr>
          <w:color w:val="00395A"/>
        </w:rPr>
        <w:t>tell</w:t>
      </w:r>
      <w:r>
        <w:rPr>
          <w:color w:val="00395A"/>
          <w:spacing w:val="-5"/>
        </w:rPr>
        <w:t xml:space="preserve"> </w:t>
      </w:r>
      <w:r>
        <w:rPr>
          <w:color w:val="00395A"/>
        </w:rPr>
        <w:t>me</w:t>
      </w:r>
      <w:r>
        <w:rPr>
          <w:color w:val="00395A"/>
          <w:spacing w:val="-5"/>
        </w:rPr>
        <w:t xml:space="preserve"> </w:t>
      </w:r>
      <w:r>
        <w:rPr>
          <w:color w:val="00395A"/>
        </w:rPr>
        <w:t>what</w:t>
      </w:r>
      <w:r>
        <w:rPr>
          <w:color w:val="00395A"/>
          <w:spacing w:val="-5"/>
        </w:rPr>
        <w:t xml:space="preserve"> </w:t>
      </w:r>
      <w:r>
        <w:rPr>
          <w:color w:val="00395A"/>
        </w:rPr>
        <w:t>I’m</w:t>
      </w:r>
      <w:r>
        <w:rPr>
          <w:color w:val="00395A"/>
          <w:spacing w:val="-6"/>
        </w:rPr>
        <w:t xml:space="preserve"> </w:t>
      </w:r>
      <w:r>
        <w:rPr>
          <w:color w:val="00395A"/>
        </w:rPr>
        <w:t>gonna</w:t>
      </w:r>
      <w:r>
        <w:rPr>
          <w:color w:val="00395A"/>
          <w:spacing w:val="-6"/>
        </w:rPr>
        <w:t xml:space="preserve"> </w:t>
      </w:r>
      <w:r>
        <w:rPr>
          <w:color w:val="00395A"/>
        </w:rPr>
        <w:t>get</w:t>
      </w:r>
      <w:r>
        <w:rPr>
          <w:color w:val="00395A"/>
          <w:spacing w:val="-7"/>
        </w:rPr>
        <w:t xml:space="preserve"> </w:t>
      </w:r>
      <w:r>
        <w:rPr>
          <w:color w:val="00395A"/>
        </w:rPr>
        <w:t>out</w:t>
      </w:r>
      <w:r>
        <w:rPr>
          <w:color w:val="00395A"/>
          <w:spacing w:val="-5"/>
        </w:rPr>
        <w:t xml:space="preserve"> </w:t>
      </w:r>
      <w:r>
        <w:rPr>
          <w:color w:val="00395A"/>
        </w:rPr>
        <w:t>of</w:t>
      </w:r>
      <w:r>
        <w:rPr>
          <w:color w:val="00395A"/>
          <w:spacing w:val="-5"/>
        </w:rPr>
        <w:t xml:space="preserve"> </w:t>
      </w:r>
      <w:r>
        <w:rPr>
          <w:color w:val="00395A"/>
        </w:rPr>
        <w:t>it.</w:t>
      </w:r>
      <w:r>
        <w:rPr>
          <w:color w:val="00395A"/>
          <w:spacing w:val="-18"/>
        </w:rPr>
        <w:t xml:space="preserve"> </w:t>
      </w:r>
      <w:r>
        <w:rPr>
          <w:color w:val="00395A"/>
        </w:rPr>
        <w:t>I</w:t>
      </w:r>
      <w:r>
        <w:rPr>
          <w:color w:val="00395A"/>
          <w:spacing w:val="-5"/>
        </w:rPr>
        <w:t xml:space="preserve"> </w:t>
      </w:r>
      <w:r>
        <w:rPr>
          <w:color w:val="00395A"/>
        </w:rPr>
        <w:t>don’t</w:t>
      </w:r>
      <w:r>
        <w:rPr>
          <w:color w:val="00395A"/>
          <w:spacing w:val="-5"/>
        </w:rPr>
        <w:t xml:space="preserve"> </w:t>
      </w:r>
      <w:r>
        <w:rPr>
          <w:color w:val="00395A"/>
        </w:rPr>
        <w:t>wan­ na just do it because he wants me to.</w:t>
      </w:r>
    </w:p>
    <w:p w14:paraId="47D9690A" w14:textId="77777777" w:rsidR="00B00EA7" w:rsidRDefault="00574B43">
      <w:pPr>
        <w:pStyle w:val="BodyText"/>
        <w:spacing w:before="162" w:line="249" w:lineRule="auto"/>
        <w:ind w:left="719" w:right="448" w:hanging="1"/>
      </w:pPr>
      <w:r>
        <w:rPr>
          <w:color w:val="00395A"/>
        </w:rPr>
        <w:t>COUNSELOR: Well,</w:t>
      </w:r>
      <w:r>
        <w:rPr>
          <w:color w:val="00395A"/>
          <w:spacing w:val="-8"/>
        </w:rPr>
        <w:t xml:space="preserve"> </w:t>
      </w:r>
      <w:r>
        <w:rPr>
          <w:color w:val="00395A"/>
        </w:rPr>
        <w:t>you’re always on time for appointments.</w:t>
      </w:r>
      <w:r>
        <w:rPr>
          <w:color w:val="00395A"/>
          <w:spacing w:val="-12"/>
        </w:rPr>
        <w:t xml:space="preserve"> </w:t>
      </w:r>
      <w:r>
        <w:rPr>
          <w:color w:val="00395A"/>
        </w:rPr>
        <w:t>You can keep an appointment. I’m</w:t>
      </w:r>
      <w:r>
        <w:rPr>
          <w:color w:val="00395A"/>
          <w:spacing w:val="-6"/>
        </w:rPr>
        <w:t xml:space="preserve"> </w:t>
      </w:r>
      <w:r>
        <w:rPr>
          <w:color w:val="00395A"/>
        </w:rPr>
        <w:t>wondering</w:t>
      </w:r>
      <w:r>
        <w:rPr>
          <w:color w:val="00395A"/>
          <w:spacing w:val="-5"/>
        </w:rPr>
        <w:t xml:space="preserve"> </w:t>
      </w:r>
      <w:r>
        <w:rPr>
          <w:color w:val="00395A"/>
        </w:rPr>
        <w:t>what</w:t>
      </w:r>
      <w:r>
        <w:rPr>
          <w:color w:val="00395A"/>
          <w:spacing w:val="-6"/>
        </w:rPr>
        <w:t xml:space="preserve"> </w:t>
      </w:r>
      <w:r>
        <w:rPr>
          <w:color w:val="00395A"/>
        </w:rPr>
        <w:t>it</w:t>
      </w:r>
      <w:r>
        <w:rPr>
          <w:color w:val="00395A"/>
          <w:spacing w:val="-6"/>
        </w:rPr>
        <w:t xml:space="preserve"> </w:t>
      </w:r>
      <w:r>
        <w:rPr>
          <w:color w:val="00395A"/>
        </w:rPr>
        <w:t>would</w:t>
      </w:r>
      <w:r>
        <w:rPr>
          <w:color w:val="00395A"/>
          <w:spacing w:val="-6"/>
        </w:rPr>
        <w:t xml:space="preserve"> </w:t>
      </w:r>
      <w:r>
        <w:rPr>
          <w:color w:val="00395A"/>
        </w:rPr>
        <w:t>do</w:t>
      </w:r>
      <w:r>
        <w:rPr>
          <w:color w:val="00395A"/>
          <w:spacing w:val="-6"/>
        </w:rPr>
        <w:t xml:space="preserve"> </w:t>
      </w:r>
      <w:r>
        <w:rPr>
          <w:color w:val="00395A"/>
        </w:rPr>
        <w:t>to</w:t>
      </w:r>
      <w:r>
        <w:rPr>
          <w:color w:val="00395A"/>
          <w:spacing w:val="-6"/>
        </w:rPr>
        <w:t xml:space="preserve"> </w:t>
      </w:r>
      <w:r>
        <w:rPr>
          <w:color w:val="00395A"/>
        </w:rPr>
        <w:t>how</w:t>
      </w:r>
      <w:r>
        <w:rPr>
          <w:color w:val="00395A"/>
          <w:spacing w:val="-6"/>
        </w:rPr>
        <w:t xml:space="preserve"> </w:t>
      </w:r>
      <w:r>
        <w:rPr>
          <w:color w:val="00395A"/>
        </w:rPr>
        <w:t>you</w:t>
      </w:r>
      <w:r>
        <w:rPr>
          <w:color w:val="00395A"/>
          <w:spacing w:val="-6"/>
        </w:rPr>
        <w:t xml:space="preserve"> </w:t>
      </w:r>
      <w:r>
        <w:rPr>
          <w:color w:val="00395A"/>
        </w:rPr>
        <w:t>think</w:t>
      </w:r>
      <w:r>
        <w:rPr>
          <w:color w:val="00395A"/>
          <w:spacing w:val="-7"/>
        </w:rPr>
        <w:t xml:space="preserve"> </w:t>
      </w:r>
      <w:r>
        <w:rPr>
          <w:color w:val="00395A"/>
        </w:rPr>
        <w:t>about</w:t>
      </w:r>
      <w:r>
        <w:rPr>
          <w:color w:val="00395A"/>
          <w:spacing w:val="-6"/>
        </w:rPr>
        <w:t xml:space="preserve"> </w:t>
      </w:r>
      <w:r>
        <w:rPr>
          <w:color w:val="00395A"/>
        </w:rPr>
        <w:t>yourself</w:t>
      </w:r>
      <w:r>
        <w:rPr>
          <w:color w:val="00395A"/>
          <w:spacing w:val="-6"/>
        </w:rPr>
        <w:t xml:space="preserve"> </w:t>
      </w:r>
      <w:r>
        <w:rPr>
          <w:color w:val="00395A"/>
        </w:rPr>
        <w:t>if</w:t>
      </w:r>
      <w:r>
        <w:rPr>
          <w:color w:val="00395A"/>
          <w:spacing w:val="-6"/>
        </w:rPr>
        <w:t xml:space="preserve"> </w:t>
      </w:r>
      <w:r>
        <w:rPr>
          <w:color w:val="00395A"/>
        </w:rPr>
        <w:t>you</w:t>
      </w:r>
      <w:r>
        <w:rPr>
          <w:color w:val="00395A"/>
          <w:spacing w:val="-6"/>
        </w:rPr>
        <w:t xml:space="preserve"> </w:t>
      </w:r>
      <w:r>
        <w:rPr>
          <w:color w:val="00395A"/>
        </w:rPr>
        <w:t>were</w:t>
      </w:r>
      <w:r>
        <w:rPr>
          <w:color w:val="00395A"/>
          <w:spacing w:val="-6"/>
        </w:rPr>
        <w:t xml:space="preserve"> </w:t>
      </w:r>
      <w:r>
        <w:rPr>
          <w:color w:val="00395A"/>
        </w:rPr>
        <w:t>responsible</w:t>
      </w:r>
      <w:r>
        <w:rPr>
          <w:color w:val="00395A"/>
          <w:spacing w:val="-6"/>
        </w:rPr>
        <w:t xml:space="preserve"> </w:t>
      </w:r>
      <w:r>
        <w:rPr>
          <w:color w:val="00395A"/>
        </w:rPr>
        <w:t>and</w:t>
      </w:r>
      <w:r>
        <w:rPr>
          <w:color w:val="00395A"/>
          <w:spacing w:val="-6"/>
        </w:rPr>
        <w:t xml:space="preserve"> </w:t>
      </w:r>
      <w:r>
        <w:rPr>
          <w:color w:val="00395A"/>
        </w:rPr>
        <w:t xml:space="preserve">de­ </w:t>
      </w:r>
      <w:r>
        <w:rPr>
          <w:color w:val="00395A"/>
          <w:spacing w:val="-2"/>
        </w:rPr>
        <w:t>pendable.</w:t>
      </w:r>
    </w:p>
    <w:p w14:paraId="7A9F7C39" w14:textId="77777777" w:rsidR="00B00EA7" w:rsidRDefault="00574B43">
      <w:pPr>
        <w:pStyle w:val="BodyText"/>
        <w:spacing w:before="164"/>
      </w:pPr>
      <w:r>
        <w:rPr>
          <w:color w:val="00395A"/>
        </w:rPr>
        <w:t>RENÉ:</w:t>
      </w:r>
      <w:r>
        <w:rPr>
          <w:color w:val="00395A"/>
          <w:spacing w:val="-15"/>
        </w:rPr>
        <w:t xml:space="preserve"> </w:t>
      </w:r>
      <w:r>
        <w:rPr>
          <w:color w:val="00395A"/>
        </w:rPr>
        <w:t>Well,</w:t>
      </w:r>
      <w:r>
        <w:rPr>
          <w:color w:val="00395A"/>
          <w:spacing w:val="-18"/>
        </w:rPr>
        <w:t xml:space="preserve"> </w:t>
      </w:r>
      <w:r>
        <w:rPr>
          <w:color w:val="00395A"/>
        </w:rPr>
        <w:t>I</w:t>
      </w:r>
      <w:r>
        <w:rPr>
          <w:color w:val="00395A"/>
          <w:spacing w:val="-15"/>
        </w:rPr>
        <w:t xml:space="preserve"> </w:t>
      </w:r>
      <w:r>
        <w:rPr>
          <w:color w:val="00395A"/>
        </w:rPr>
        <w:t>just</w:t>
      </w:r>
      <w:r>
        <w:rPr>
          <w:color w:val="00395A"/>
          <w:spacing w:val="-8"/>
        </w:rPr>
        <w:t xml:space="preserve"> </w:t>
      </w:r>
      <w:r>
        <w:rPr>
          <w:color w:val="00395A"/>
        </w:rPr>
        <w:t>don’t</w:t>
      </w:r>
      <w:r>
        <w:rPr>
          <w:color w:val="00395A"/>
          <w:spacing w:val="-7"/>
        </w:rPr>
        <w:t xml:space="preserve"> </w:t>
      </w:r>
      <w:r>
        <w:rPr>
          <w:color w:val="00395A"/>
        </w:rPr>
        <w:t>think</w:t>
      </w:r>
      <w:r>
        <w:rPr>
          <w:color w:val="00395A"/>
          <w:spacing w:val="-6"/>
        </w:rPr>
        <w:t xml:space="preserve"> </w:t>
      </w:r>
      <w:r>
        <w:rPr>
          <w:color w:val="00395A"/>
        </w:rPr>
        <w:t>of</w:t>
      </w:r>
      <w:r>
        <w:rPr>
          <w:color w:val="00395A"/>
          <w:spacing w:val="-7"/>
        </w:rPr>
        <w:t xml:space="preserve"> </w:t>
      </w:r>
      <w:r>
        <w:rPr>
          <w:color w:val="00395A"/>
        </w:rPr>
        <w:t>myself</w:t>
      </w:r>
      <w:r>
        <w:rPr>
          <w:color w:val="00395A"/>
          <w:spacing w:val="-6"/>
        </w:rPr>
        <w:t xml:space="preserve"> </w:t>
      </w:r>
      <w:r>
        <w:rPr>
          <w:color w:val="00395A"/>
        </w:rPr>
        <w:t>that</w:t>
      </w:r>
      <w:r>
        <w:rPr>
          <w:color w:val="00395A"/>
          <w:spacing w:val="-7"/>
        </w:rPr>
        <w:t xml:space="preserve"> </w:t>
      </w:r>
      <w:r>
        <w:rPr>
          <w:color w:val="00395A"/>
        </w:rPr>
        <w:t>way.</w:t>
      </w:r>
      <w:r>
        <w:rPr>
          <w:color w:val="00395A"/>
          <w:spacing w:val="-30"/>
        </w:rPr>
        <w:t xml:space="preserve"> </w:t>
      </w:r>
      <w:r>
        <w:rPr>
          <w:color w:val="00395A"/>
        </w:rPr>
        <w:t>That</w:t>
      </w:r>
      <w:r>
        <w:rPr>
          <w:color w:val="00395A"/>
          <w:spacing w:val="-6"/>
        </w:rPr>
        <w:t xml:space="preserve"> </w:t>
      </w:r>
      <w:r>
        <w:rPr>
          <w:color w:val="00395A"/>
        </w:rPr>
        <w:t>ain’t</w:t>
      </w:r>
      <w:r>
        <w:rPr>
          <w:color w:val="00395A"/>
          <w:spacing w:val="-7"/>
        </w:rPr>
        <w:t xml:space="preserve"> </w:t>
      </w:r>
      <w:r>
        <w:rPr>
          <w:color w:val="00395A"/>
          <w:spacing w:val="-5"/>
        </w:rPr>
        <w:t>me.</w:t>
      </w:r>
    </w:p>
    <w:p w14:paraId="536D7D82" w14:textId="77777777" w:rsidR="00B00EA7" w:rsidRDefault="00574B43">
      <w:pPr>
        <w:pStyle w:val="BodyText"/>
        <w:spacing w:before="1"/>
        <w:ind w:left="0"/>
        <w:rPr>
          <w:sz w:val="16"/>
        </w:rPr>
      </w:pPr>
      <w:r>
        <w:pict w14:anchorId="050020E1">
          <v:shape id="docshape419" o:spid="_x0000_s2179" style="position:absolute;margin-left:106.55pt;margin-top:10.5pt;width:380.9pt;height:3.6pt;z-index:-15655936;mso-wrap-distance-left:0;mso-wrap-distance-right:0;mso-position-horizontal-relative:page" coordorigin="2131,210" coordsize="7618,72" o:spt="100" adj="0,,0" path="m9749,267r-7618,l2131,282r7618,l9749,267xm9749,210r-7618,l2131,238r7618,l9749,210xe" fillcolor="#00395a" stroked="f">
            <v:stroke joinstyle="round"/>
            <v:formulas/>
            <v:path arrowok="t" o:connecttype="segments"/>
            <w10:wrap type="topAndBottom" anchorx="page"/>
          </v:shape>
        </w:pict>
      </w:r>
    </w:p>
    <w:p w14:paraId="2A74C629" w14:textId="77777777" w:rsidR="00B00EA7" w:rsidRDefault="00574B43">
      <w:pPr>
        <w:spacing w:before="42" w:line="244" w:lineRule="auto"/>
        <w:ind w:left="1440" w:right="1480" w:hanging="1"/>
        <w:rPr>
          <w:rFonts w:ascii="Lucida Sans" w:hAnsi="Lucida Sans"/>
          <w:sz w:val="20"/>
        </w:rPr>
      </w:pPr>
      <w:r>
        <w:rPr>
          <w:rFonts w:ascii="Trebuchet MS" w:hAnsi="Trebuchet MS"/>
          <w:b/>
          <w:color w:val="00395A"/>
          <w:w w:val="95"/>
          <w:sz w:val="20"/>
        </w:rPr>
        <w:t>Master</w:t>
      </w:r>
      <w:r>
        <w:rPr>
          <w:rFonts w:ascii="Trebuchet MS" w:hAnsi="Trebuchet MS"/>
          <w:b/>
          <w:color w:val="00395A"/>
          <w:spacing w:val="-3"/>
          <w:w w:val="95"/>
          <w:sz w:val="20"/>
        </w:rPr>
        <w:t xml:space="preserve"> </w:t>
      </w:r>
      <w:r>
        <w:rPr>
          <w:rFonts w:ascii="Trebuchet MS" w:hAnsi="Trebuchet MS"/>
          <w:b/>
          <w:color w:val="00395A"/>
          <w:w w:val="95"/>
          <w:sz w:val="20"/>
        </w:rPr>
        <w:t>Clinician</w:t>
      </w:r>
      <w:r>
        <w:rPr>
          <w:rFonts w:ascii="Trebuchet MS" w:hAnsi="Trebuchet MS"/>
          <w:b/>
          <w:color w:val="00395A"/>
          <w:spacing w:val="-3"/>
          <w:w w:val="95"/>
          <w:sz w:val="20"/>
        </w:rPr>
        <w:t xml:space="preserve"> </w:t>
      </w:r>
      <w:r>
        <w:rPr>
          <w:rFonts w:ascii="Trebuchet MS" w:hAnsi="Trebuchet MS"/>
          <w:b/>
          <w:color w:val="00395A"/>
          <w:w w:val="95"/>
          <w:sz w:val="20"/>
        </w:rPr>
        <w:t>Note:</w:t>
      </w:r>
      <w:r>
        <w:rPr>
          <w:rFonts w:ascii="Trebuchet MS" w:hAnsi="Trebuchet MS"/>
          <w:b/>
          <w:color w:val="00395A"/>
          <w:spacing w:val="-4"/>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counselor</w:t>
      </w:r>
      <w:r>
        <w:rPr>
          <w:rFonts w:ascii="Lucida Sans" w:hAnsi="Lucida Sans"/>
          <w:color w:val="00395A"/>
          <w:spacing w:val="-9"/>
          <w:w w:val="95"/>
          <w:sz w:val="20"/>
        </w:rPr>
        <w:t xml:space="preserve"> </w:t>
      </w:r>
      <w:r>
        <w:rPr>
          <w:rFonts w:ascii="Lucida Sans" w:hAnsi="Lucida Sans"/>
          <w:color w:val="00395A"/>
          <w:w w:val="95"/>
          <w:sz w:val="20"/>
        </w:rPr>
        <w:t>is</w:t>
      </w:r>
      <w:r>
        <w:rPr>
          <w:rFonts w:ascii="Lucida Sans" w:hAnsi="Lucida Sans"/>
          <w:color w:val="00395A"/>
          <w:spacing w:val="-7"/>
          <w:w w:val="95"/>
          <w:sz w:val="20"/>
        </w:rPr>
        <w:t xml:space="preserve"> </w:t>
      </w:r>
      <w:r>
        <w:rPr>
          <w:rFonts w:ascii="Lucida Sans" w:hAnsi="Lucida Sans"/>
          <w:color w:val="00395A"/>
          <w:w w:val="95"/>
          <w:sz w:val="20"/>
        </w:rPr>
        <w:t>helping</w:t>
      </w:r>
      <w:r>
        <w:rPr>
          <w:rFonts w:ascii="Lucida Sans" w:hAnsi="Lucida Sans"/>
          <w:color w:val="00395A"/>
          <w:spacing w:val="-8"/>
          <w:w w:val="95"/>
          <w:sz w:val="20"/>
        </w:rPr>
        <w:t xml:space="preserve"> </w:t>
      </w:r>
      <w:r>
        <w:rPr>
          <w:rFonts w:ascii="Lucida Sans" w:hAnsi="Lucida Sans"/>
          <w:color w:val="00395A"/>
          <w:w w:val="95"/>
          <w:sz w:val="20"/>
        </w:rPr>
        <w:t>René</w:t>
      </w:r>
      <w:r>
        <w:rPr>
          <w:rFonts w:ascii="Lucida Sans" w:hAnsi="Lucida Sans"/>
          <w:color w:val="00395A"/>
          <w:spacing w:val="-9"/>
          <w:w w:val="95"/>
          <w:sz w:val="20"/>
        </w:rPr>
        <w:t xml:space="preserve"> </w:t>
      </w:r>
      <w:r>
        <w:rPr>
          <w:rFonts w:ascii="Lucida Sans" w:hAnsi="Lucida Sans"/>
          <w:color w:val="00395A"/>
          <w:w w:val="95"/>
          <w:sz w:val="20"/>
        </w:rPr>
        <w:t>clarify</w:t>
      </w:r>
      <w:r>
        <w:rPr>
          <w:rFonts w:ascii="Lucida Sans" w:hAnsi="Lucida Sans"/>
          <w:color w:val="00395A"/>
          <w:spacing w:val="-9"/>
          <w:w w:val="95"/>
          <w:sz w:val="20"/>
        </w:rPr>
        <w:t xml:space="preserve"> </w:t>
      </w:r>
      <w:r>
        <w:rPr>
          <w:rFonts w:ascii="Lucida Sans" w:hAnsi="Lucida Sans"/>
          <w:color w:val="00395A"/>
          <w:w w:val="95"/>
          <w:sz w:val="20"/>
        </w:rPr>
        <w:t>how</w:t>
      </w:r>
      <w:r>
        <w:rPr>
          <w:rFonts w:ascii="Lucida Sans" w:hAnsi="Lucida Sans"/>
          <w:color w:val="00395A"/>
          <w:spacing w:val="-7"/>
          <w:w w:val="95"/>
          <w:sz w:val="20"/>
        </w:rPr>
        <w:t xml:space="preserve"> </w:t>
      </w:r>
      <w:r>
        <w:rPr>
          <w:rFonts w:ascii="Lucida Sans" w:hAnsi="Lucida Sans"/>
          <w:color w:val="00395A"/>
          <w:w w:val="95"/>
          <w:sz w:val="20"/>
        </w:rPr>
        <w:t xml:space="preserve">recovery-oriented </w:t>
      </w:r>
      <w:r>
        <w:rPr>
          <w:rFonts w:ascii="Lucida Sans" w:hAnsi="Lucida Sans"/>
          <w:color w:val="00395A"/>
          <w:spacing w:val="-2"/>
          <w:w w:val="95"/>
          <w:sz w:val="20"/>
        </w:rPr>
        <w:t>relationships</w:t>
      </w:r>
      <w:r>
        <w:rPr>
          <w:rFonts w:ascii="Lucida Sans" w:hAnsi="Lucida Sans"/>
          <w:color w:val="00395A"/>
          <w:spacing w:val="-4"/>
          <w:w w:val="95"/>
          <w:sz w:val="20"/>
        </w:rPr>
        <w:t xml:space="preserve"> </w:t>
      </w:r>
      <w:r>
        <w:rPr>
          <w:rFonts w:ascii="Lucida Sans" w:hAnsi="Lucida Sans"/>
          <w:color w:val="00395A"/>
          <w:spacing w:val="-2"/>
          <w:w w:val="95"/>
          <w:sz w:val="20"/>
        </w:rPr>
        <w:t>that</w:t>
      </w:r>
      <w:r>
        <w:rPr>
          <w:rFonts w:ascii="Lucida Sans" w:hAnsi="Lucida Sans"/>
          <w:color w:val="00395A"/>
          <w:spacing w:val="-4"/>
          <w:w w:val="95"/>
          <w:sz w:val="20"/>
        </w:rPr>
        <w:t xml:space="preserve"> </w:t>
      </w:r>
      <w:r>
        <w:rPr>
          <w:rFonts w:ascii="Lucida Sans" w:hAnsi="Lucida Sans"/>
          <w:color w:val="00395A"/>
          <w:spacing w:val="-2"/>
          <w:w w:val="95"/>
          <w:sz w:val="20"/>
        </w:rPr>
        <w:t>include</w:t>
      </w:r>
      <w:r>
        <w:rPr>
          <w:rFonts w:ascii="Lucida Sans" w:hAnsi="Lucida Sans"/>
          <w:color w:val="00395A"/>
          <w:spacing w:val="-4"/>
          <w:w w:val="95"/>
          <w:sz w:val="20"/>
        </w:rPr>
        <w:t xml:space="preserve"> </w:t>
      </w:r>
      <w:r>
        <w:rPr>
          <w:rFonts w:ascii="Lucida Sans" w:hAnsi="Lucida Sans"/>
          <w:color w:val="00395A"/>
          <w:spacing w:val="-2"/>
          <w:w w:val="95"/>
          <w:sz w:val="20"/>
        </w:rPr>
        <w:t>commitment</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3"/>
          <w:w w:val="95"/>
          <w:sz w:val="20"/>
        </w:rPr>
        <w:t xml:space="preserve"> </w:t>
      </w:r>
      <w:r>
        <w:rPr>
          <w:rFonts w:ascii="Lucida Sans" w:hAnsi="Lucida Sans"/>
          <w:color w:val="00395A"/>
          <w:spacing w:val="-2"/>
          <w:w w:val="95"/>
          <w:sz w:val="20"/>
        </w:rPr>
        <w:t>responsibility</w:t>
      </w:r>
      <w:r>
        <w:rPr>
          <w:rFonts w:ascii="Lucida Sans" w:hAnsi="Lucida Sans"/>
          <w:color w:val="00395A"/>
          <w:spacing w:val="-4"/>
          <w:w w:val="95"/>
          <w:sz w:val="20"/>
        </w:rPr>
        <w:t xml:space="preserve"> </w:t>
      </w:r>
      <w:r>
        <w:rPr>
          <w:rFonts w:ascii="Lucida Sans" w:hAnsi="Lucida Sans"/>
          <w:color w:val="00395A"/>
          <w:spacing w:val="-2"/>
          <w:w w:val="95"/>
          <w:sz w:val="20"/>
        </w:rPr>
        <w:t>can be</w:t>
      </w:r>
      <w:r>
        <w:rPr>
          <w:rFonts w:ascii="Lucida Sans" w:hAnsi="Lucida Sans"/>
          <w:color w:val="00395A"/>
          <w:spacing w:val="-4"/>
          <w:w w:val="95"/>
          <w:sz w:val="20"/>
        </w:rPr>
        <w:t xml:space="preserve"> </w:t>
      </w:r>
      <w:r>
        <w:rPr>
          <w:rFonts w:ascii="Lucida Sans" w:hAnsi="Lucida Sans"/>
          <w:color w:val="00395A"/>
          <w:spacing w:val="-2"/>
          <w:w w:val="95"/>
          <w:sz w:val="20"/>
        </w:rPr>
        <w:t xml:space="preserve">adaptive, healthy,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rewarding</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contrast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maladaptive</w:t>
      </w:r>
      <w:r>
        <w:rPr>
          <w:rFonts w:ascii="Lucida Sans" w:hAnsi="Lucida Sans"/>
          <w:color w:val="00395A"/>
          <w:spacing w:val="-13"/>
          <w:w w:val="95"/>
          <w:sz w:val="20"/>
        </w:rPr>
        <w:t xml:space="preserve"> </w:t>
      </w:r>
      <w:r>
        <w:rPr>
          <w:rFonts w:ascii="Lucida Sans" w:hAnsi="Lucida Sans"/>
          <w:color w:val="00395A"/>
          <w:w w:val="95"/>
          <w:sz w:val="20"/>
        </w:rPr>
        <w:t>relationship</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2"/>
          <w:w w:val="95"/>
          <w:sz w:val="20"/>
        </w:rPr>
        <w:t xml:space="preserve"> </w:t>
      </w:r>
      <w:r>
        <w:rPr>
          <w:rFonts w:ascii="Lucida Sans" w:hAnsi="Lucida Sans"/>
          <w:color w:val="00395A"/>
          <w:w w:val="95"/>
          <w:sz w:val="20"/>
        </w:rPr>
        <w:t>Cheryl,</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lack</w:t>
      </w:r>
      <w:r>
        <w:rPr>
          <w:rFonts w:ascii="Lucida Sans" w:hAnsi="Lucida Sans"/>
          <w:color w:val="00395A"/>
          <w:spacing w:val="-12"/>
          <w:w w:val="95"/>
          <w:sz w:val="20"/>
        </w:rPr>
        <w:t xml:space="preserve"> </w:t>
      </w:r>
      <w:r>
        <w:rPr>
          <w:rFonts w:ascii="Lucida Sans" w:hAnsi="Lucida Sans"/>
          <w:color w:val="00395A"/>
          <w:w w:val="95"/>
          <w:sz w:val="20"/>
        </w:rPr>
        <w:t>of responsibility</w:t>
      </w:r>
      <w:r>
        <w:rPr>
          <w:rFonts w:ascii="Lucida Sans" w:hAnsi="Lucida Sans"/>
          <w:color w:val="00395A"/>
          <w:spacing w:val="-9"/>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past,</w:t>
      </w:r>
      <w:r>
        <w:rPr>
          <w:rFonts w:ascii="Lucida Sans" w:hAnsi="Lucida Sans"/>
          <w:color w:val="00395A"/>
          <w:spacing w:val="-9"/>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reluctance</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commit</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anything.</w:t>
      </w:r>
    </w:p>
    <w:p w14:paraId="5CE2D5E1" w14:textId="77777777" w:rsidR="00B00EA7" w:rsidRDefault="00574B43">
      <w:pPr>
        <w:pStyle w:val="BodyText"/>
        <w:spacing w:before="8"/>
        <w:ind w:left="0"/>
        <w:rPr>
          <w:rFonts w:ascii="Lucida Sans"/>
          <w:sz w:val="4"/>
        </w:rPr>
      </w:pPr>
      <w:r>
        <w:pict w14:anchorId="70FA02D2">
          <v:shape id="docshape420" o:spid="_x0000_s2178" style="position:absolute;margin-left:106.55pt;margin-top:4pt;width:380.9pt;height:3.6pt;z-index:-15655424;mso-wrap-distance-left:0;mso-wrap-distance-right:0;mso-position-horizontal-relative:page" coordorigin="2131,80" coordsize="7618,72" o:spt="100" adj="0,,0" path="m9749,123r-7618,l2131,152r7618,l9749,123xm9749,80r-7618,l2131,94r7618,l9749,80xe" fillcolor="#00395a" stroked="f">
            <v:stroke joinstyle="round"/>
            <v:formulas/>
            <v:path arrowok="t" o:connecttype="segments"/>
            <w10:wrap type="topAndBottom" anchorx="page"/>
          </v:shape>
        </w:pict>
      </w:r>
    </w:p>
    <w:p w14:paraId="0534016B" w14:textId="77777777" w:rsidR="00B00EA7" w:rsidRDefault="00574B43">
      <w:pPr>
        <w:pStyle w:val="BodyText"/>
        <w:spacing w:before="124" w:line="388" w:lineRule="auto"/>
      </w:pPr>
      <w:r>
        <w:rPr>
          <w:color w:val="00395A"/>
        </w:rPr>
        <w:t>RENÉ:</w:t>
      </w:r>
      <w:r>
        <w:rPr>
          <w:color w:val="00395A"/>
          <w:spacing w:val="-6"/>
        </w:rPr>
        <w:t xml:space="preserve"> </w:t>
      </w:r>
      <w:r>
        <w:rPr>
          <w:color w:val="00395A"/>
        </w:rPr>
        <w:t>I may be getting to the point where I don’t need to go to meetings that often,</w:t>
      </w:r>
      <w:r>
        <w:rPr>
          <w:color w:val="00395A"/>
          <w:spacing w:val="-16"/>
        </w:rPr>
        <w:t xml:space="preserve"> </w:t>
      </w:r>
      <w:r>
        <w:rPr>
          <w:color w:val="00395A"/>
        </w:rPr>
        <w:t>you know? COUNSELOR:</w:t>
      </w:r>
      <w:r>
        <w:rPr>
          <w:color w:val="00395A"/>
          <w:spacing w:val="-1"/>
        </w:rPr>
        <w:t xml:space="preserve"> </w:t>
      </w:r>
      <w:r>
        <w:rPr>
          <w:color w:val="00395A"/>
        </w:rPr>
        <w:t>So maybe you’re trying to get away from committing yourself to the meetings. RENÉ:</w:t>
      </w:r>
      <w:r>
        <w:rPr>
          <w:color w:val="00395A"/>
          <w:spacing w:val="-7"/>
        </w:rPr>
        <w:t xml:space="preserve"> </w:t>
      </w:r>
      <w:r>
        <w:rPr>
          <w:color w:val="00395A"/>
        </w:rPr>
        <w:t>Well,</w:t>
      </w:r>
      <w:r>
        <w:rPr>
          <w:color w:val="00395A"/>
          <w:spacing w:val="-15"/>
        </w:rPr>
        <w:t xml:space="preserve"> </w:t>
      </w:r>
      <w:r>
        <w:rPr>
          <w:color w:val="00395A"/>
        </w:rPr>
        <w:t>#*%!,</w:t>
      </w:r>
      <w:r>
        <w:rPr>
          <w:color w:val="00395A"/>
          <w:spacing w:val="-15"/>
        </w:rPr>
        <w:t xml:space="preserve"> </w:t>
      </w:r>
      <w:r>
        <w:rPr>
          <w:color w:val="00395A"/>
        </w:rPr>
        <w:t>I don’t need to go 7 days a week.</w:t>
      </w:r>
    </w:p>
    <w:p w14:paraId="37270FD5" w14:textId="77777777" w:rsidR="00B00EA7" w:rsidRDefault="00574B43">
      <w:pPr>
        <w:pStyle w:val="BodyText"/>
        <w:spacing w:before="2" w:line="249" w:lineRule="auto"/>
        <w:ind w:right="387"/>
      </w:pPr>
      <w:r>
        <w:rPr>
          <w:color w:val="00395A"/>
        </w:rPr>
        <w:t>COUNSELOR:</w:t>
      </w:r>
      <w:r>
        <w:rPr>
          <w:color w:val="00395A"/>
          <w:spacing w:val="-15"/>
        </w:rPr>
        <w:t xml:space="preserve"> </w:t>
      </w:r>
      <w:r>
        <w:rPr>
          <w:color w:val="00395A"/>
        </w:rPr>
        <w:t>Remember</w:t>
      </w:r>
      <w:r>
        <w:rPr>
          <w:color w:val="00395A"/>
          <w:spacing w:val="-4"/>
        </w:rPr>
        <w:t xml:space="preserve"> </w:t>
      </w:r>
      <w:r>
        <w:rPr>
          <w:color w:val="00395A"/>
        </w:rPr>
        <w:t>now,</w:t>
      </w:r>
      <w:r>
        <w:rPr>
          <w:color w:val="00395A"/>
          <w:spacing w:val="-18"/>
        </w:rPr>
        <w:t xml:space="preserve"> </w:t>
      </w:r>
      <w:r>
        <w:rPr>
          <w:color w:val="00395A"/>
        </w:rPr>
        <w:t>Re</w:t>
      </w:r>
      <w:r>
        <w:rPr>
          <w:color w:val="00395A"/>
        </w:rPr>
        <w:t>né,</w:t>
      </w:r>
      <w:r>
        <w:rPr>
          <w:color w:val="00395A"/>
          <w:spacing w:val="-18"/>
        </w:rPr>
        <w:t xml:space="preserve"> </w:t>
      </w:r>
      <w:r>
        <w:rPr>
          <w:color w:val="00395A"/>
        </w:rPr>
        <w:t>we’re</w:t>
      </w:r>
      <w:r>
        <w:rPr>
          <w:color w:val="00395A"/>
          <w:spacing w:val="-3"/>
        </w:rPr>
        <w:t xml:space="preserve"> </w:t>
      </w:r>
      <w:r>
        <w:rPr>
          <w:color w:val="00395A"/>
        </w:rPr>
        <w:t>working</w:t>
      </w:r>
      <w:r>
        <w:rPr>
          <w:color w:val="00395A"/>
          <w:spacing w:val="-2"/>
        </w:rPr>
        <w:t xml:space="preserve"> </w:t>
      </w:r>
      <w:r>
        <w:rPr>
          <w:color w:val="00395A"/>
        </w:rPr>
        <w:t>on</w:t>
      </w:r>
      <w:r>
        <w:rPr>
          <w:color w:val="00395A"/>
          <w:spacing w:val="-4"/>
        </w:rPr>
        <w:t xml:space="preserve"> </w:t>
      </w:r>
      <w:r>
        <w:rPr>
          <w:color w:val="00395A"/>
        </w:rPr>
        <w:t>finishing</w:t>
      </w:r>
      <w:r>
        <w:rPr>
          <w:color w:val="00395A"/>
          <w:spacing w:val="-2"/>
        </w:rPr>
        <w:t xml:space="preserve"> </w:t>
      </w:r>
      <w:r>
        <w:rPr>
          <w:color w:val="00395A"/>
        </w:rPr>
        <w:t>your</w:t>
      </w:r>
      <w:r>
        <w:rPr>
          <w:color w:val="00395A"/>
          <w:spacing w:val="-4"/>
        </w:rPr>
        <w:t xml:space="preserve"> </w:t>
      </w:r>
      <w:r>
        <w:rPr>
          <w:color w:val="00395A"/>
        </w:rPr>
        <w:t>60</w:t>
      </w:r>
      <w:r>
        <w:rPr>
          <w:color w:val="00395A"/>
          <w:spacing w:val="-3"/>
        </w:rPr>
        <w:t xml:space="preserve"> </w:t>
      </w:r>
      <w:r>
        <w:rPr>
          <w:color w:val="00395A"/>
        </w:rPr>
        <w:t>days</w:t>
      </w:r>
      <w:r>
        <w:rPr>
          <w:color w:val="00395A"/>
          <w:spacing w:val="-3"/>
        </w:rPr>
        <w:t xml:space="preserve"> </w:t>
      </w:r>
      <w:r>
        <w:rPr>
          <w:color w:val="00395A"/>
        </w:rPr>
        <w:t>in</w:t>
      </w:r>
      <w:r>
        <w:rPr>
          <w:color w:val="00395A"/>
          <w:spacing w:val="-4"/>
        </w:rPr>
        <w:t xml:space="preserve"> </w:t>
      </w:r>
      <w:r>
        <w:rPr>
          <w:color w:val="00395A"/>
        </w:rPr>
        <w:t>the</w:t>
      </w:r>
      <w:r>
        <w:rPr>
          <w:color w:val="00395A"/>
          <w:spacing w:val="-3"/>
        </w:rPr>
        <w:t xml:space="preserve"> </w:t>
      </w:r>
      <w:r>
        <w:rPr>
          <w:color w:val="00395A"/>
        </w:rPr>
        <w:t>halfway house, then looking forward to moving into sober living.</w:t>
      </w:r>
      <w:r>
        <w:rPr>
          <w:color w:val="00395A"/>
          <w:spacing w:val="-14"/>
        </w:rPr>
        <w:t xml:space="preserve"> </w:t>
      </w:r>
      <w:r>
        <w:rPr>
          <w:color w:val="00395A"/>
        </w:rPr>
        <w:t xml:space="preserve">It’s going to be here sooner than you </w:t>
      </w:r>
      <w:r>
        <w:rPr>
          <w:color w:val="00395A"/>
          <w:spacing w:val="-4"/>
        </w:rPr>
        <w:t>know.</w:t>
      </w:r>
    </w:p>
    <w:p w14:paraId="70972D6D" w14:textId="77777777" w:rsidR="00B00EA7" w:rsidRDefault="00574B43">
      <w:pPr>
        <w:pStyle w:val="BodyText"/>
        <w:spacing w:before="162"/>
      </w:pPr>
      <w:r>
        <w:rPr>
          <w:color w:val="00395A"/>
        </w:rPr>
        <w:t>RENÉ:</w:t>
      </w:r>
      <w:r>
        <w:rPr>
          <w:color w:val="00395A"/>
          <w:spacing w:val="-10"/>
        </w:rPr>
        <w:t xml:space="preserve"> </w:t>
      </w:r>
      <w:r>
        <w:rPr>
          <w:color w:val="00395A"/>
        </w:rPr>
        <w:t>Yeah,</w:t>
      </w:r>
      <w:r>
        <w:rPr>
          <w:color w:val="00395A"/>
          <w:spacing w:val="-17"/>
        </w:rPr>
        <w:t xml:space="preserve"> </w:t>
      </w:r>
      <w:r>
        <w:rPr>
          <w:color w:val="00395A"/>
          <w:spacing w:val="-4"/>
        </w:rPr>
        <w:t>yeah.</w:t>
      </w:r>
    </w:p>
    <w:p w14:paraId="72B6A0A3" w14:textId="77777777" w:rsidR="00B00EA7" w:rsidRDefault="00574B43">
      <w:pPr>
        <w:pStyle w:val="BodyText"/>
        <w:spacing w:before="173" w:line="249" w:lineRule="auto"/>
        <w:ind w:right="536"/>
        <w:jc w:val="both"/>
      </w:pPr>
      <w:r>
        <w:rPr>
          <w:color w:val="00395A"/>
        </w:rPr>
        <w:t>COUNSELOR:</w:t>
      </w:r>
      <w:r>
        <w:rPr>
          <w:color w:val="00395A"/>
          <w:spacing w:val="-15"/>
        </w:rPr>
        <w:t xml:space="preserve"> </w:t>
      </w:r>
      <w:r>
        <w:rPr>
          <w:color w:val="00395A"/>
        </w:rPr>
        <w:t>You’re</w:t>
      </w:r>
      <w:r>
        <w:rPr>
          <w:color w:val="00395A"/>
          <w:spacing w:val="-1"/>
        </w:rPr>
        <w:t xml:space="preserve"> </w:t>
      </w:r>
      <w:r>
        <w:rPr>
          <w:color w:val="00395A"/>
        </w:rPr>
        <w:t>independent</w:t>
      </w:r>
      <w:r>
        <w:rPr>
          <w:color w:val="00395A"/>
          <w:spacing w:val="-1"/>
        </w:rPr>
        <w:t xml:space="preserve"> </w:t>
      </w:r>
      <w:r>
        <w:rPr>
          <w:color w:val="00395A"/>
        </w:rPr>
        <w:t>even</w:t>
      </w:r>
      <w:r>
        <w:rPr>
          <w:color w:val="00395A"/>
          <w:spacing w:val="-2"/>
        </w:rPr>
        <w:t xml:space="preserve"> </w:t>
      </w:r>
      <w:r>
        <w:rPr>
          <w:color w:val="00395A"/>
        </w:rPr>
        <w:t>in</w:t>
      </w:r>
      <w:r>
        <w:rPr>
          <w:color w:val="00395A"/>
          <w:spacing w:val="-2"/>
        </w:rPr>
        <w:t xml:space="preserve"> </w:t>
      </w:r>
      <w:r>
        <w:rPr>
          <w:color w:val="00395A"/>
        </w:rPr>
        <w:t>this,</w:t>
      </w:r>
      <w:r>
        <w:rPr>
          <w:color w:val="00395A"/>
          <w:spacing w:val="-15"/>
        </w:rPr>
        <w:t xml:space="preserve"> </w:t>
      </w:r>
      <w:r>
        <w:rPr>
          <w:color w:val="00395A"/>
        </w:rPr>
        <w:t>you</w:t>
      </w:r>
      <w:r>
        <w:rPr>
          <w:color w:val="00395A"/>
          <w:spacing w:val="-1"/>
        </w:rPr>
        <w:t xml:space="preserve"> </w:t>
      </w:r>
      <w:r>
        <w:rPr>
          <w:color w:val="00395A"/>
        </w:rPr>
        <w:t>know.</w:t>
      </w:r>
      <w:r>
        <w:rPr>
          <w:color w:val="00395A"/>
          <w:spacing w:val="-15"/>
        </w:rPr>
        <w:t xml:space="preserve"> </w:t>
      </w:r>
      <w:r>
        <w:rPr>
          <w:color w:val="00395A"/>
        </w:rPr>
        <w:t>And</w:t>
      </w:r>
      <w:r>
        <w:rPr>
          <w:color w:val="00395A"/>
          <w:spacing w:val="-2"/>
        </w:rPr>
        <w:t xml:space="preserve"> </w:t>
      </w:r>
      <w:r>
        <w:rPr>
          <w:color w:val="00395A"/>
        </w:rPr>
        <w:t>being in</w:t>
      </w:r>
      <w:r>
        <w:rPr>
          <w:color w:val="00395A"/>
          <w:spacing w:val="-2"/>
        </w:rPr>
        <w:t xml:space="preserve"> </w:t>
      </w:r>
      <w:r>
        <w:rPr>
          <w:color w:val="00395A"/>
        </w:rPr>
        <w:t>sober</w:t>
      </w:r>
      <w:r>
        <w:rPr>
          <w:color w:val="00395A"/>
          <w:spacing w:val="-2"/>
        </w:rPr>
        <w:t xml:space="preserve"> </w:t>
      </w:r>
      <w:r>
        <w:rPr>
          <w:color w:val="00395A"/>
        </w:rPr>
        <w:t>housing will</w:t>
      </w:r>
      <w:r>
        <w:rPr>
          <w:color w:val="00395A"/>
          <w:spacing w:val="-1"/>
        </w:rPr>
        <w:t xml:space="preserve"> </w:t>
      </w:r>
      <w:r>
        <w:rPr>
          <w:color w:val="00395A"/>
        </w:rPr>
        <w:t>be another</w:t>
      </w:r>
      <w:r>
        <w:rPr>
          <w:color w:val="00395A"/>
          <w:spacing w:val="-15"/>
        </w:rPr>
        <w:t xml:space="preserve"> </w:t>
      </w:r>
      <w:r>
        <w:rPr>
          <w:color w:val="00395A"/>
        </w:rPr>
        <w:t>step.</w:t>
      </w:r>
      <w:r>
        <w:rPr>
          <w:color w:val="00395A"/>
          <w:spacing w:val="-15"/>
        </w:rPr>
        <w:t xml:space="preserve"> </w:t>
      </w:r>
      <w:r>
        <w:rPr>
          <w:color w:val="00395A"/>
        </w:rPr>
        <w:t>In</w:t>
      </w:r>
      <w:r>
        <w:rPr>
          <w:color w:val="00395A"/>
          <w:spacing w:val="-15"/>
        </w:rPr>
        <w:t xml:space="preserve"> </w:t>
      </w:r>
      <w:r>
        <w:rPr>
          <w:color w:val="00395A"/>
        </w:rPr>
        <w:t>sober</w:t>
      </w:r>
      <w:r>
        <w:rPr>
          <w:color w:val="00395A"/>
          <w:spacing w:val="-5"/>
        </w:rPr>
        <w:t xml:space="preserve"> </w:t>
      </w:r>
      <w:r>
        <w:rPr>
          <w:color w:val="00395A"/>
        </w:rPr>
        <w:t>housing,</w:t>
      </w:r>
      <w:r>
        <w:rPr>
          <w:color w:val="00395A"/>
          <w:spacing w:val="-15"/>
        </w:rPr>
        <w:t xml:space="preserve"> </w:t>
      </w:r>
      <w:r>
        <w:rPr>
          <w:color w:val="00395A"/>
        </w:rPr>
        <w:t>there’s</w:t>
      </w:r>
      <w:r>
        <w:rPr>
          <w:color w:val="00395A"/>
          <w:spacing w:val="-4"/>
        </w:rPr>
        <w:t xml:space="preserve"> </w:t>
      </w:r>
      <w:r>
        <w:rPr>
          <w:color w:val="00395A"/>
        </w:rPr>
        <w:t>nobody</w:t>
      </w:r>
      <w:r>
        <w:rPr>
          <w:color w:val="00395A"/>
          <w:spacing w:val="-4"/>
        </w:rPr>
        <w:t xml:space="preserve"> </w:t>
      </w:r>
      <w:r>
        <w:rPr>
          <w:color w:val="00395A"/>
        </w:rPr>
        <w:t>cooking,</w:t>
      </w:r>
      <w:r>
        <w:rPr>
          <w:color w:val="00395A"/>
          <w:spacing w:val="-15"/>
        </w:rPr>
        <w:t xml:space="preserve"> </w:t>
      </w:r>
      <w:r>
        <w:rPr>
          <w:color w:val="00395A"/>
        </w:rPr>
        <w:t>just</w:t>
      </w:r>
      <w:r>
        <w:rPr>
          <w:color w:val="00395A"/>
          <w:spacing w:val="-4"/>
        </w:rPr>
        <w:t xml:space="preserve"> </w:t>
      </w:r>
      <w:r>
        <w:rPr>
          <w:color w:val="00395A"/>
        </w:rPr>
        <w:t>a</w:t>
      </w:r>
      <w:r>
        <w:rPr>
          <w:color w:val="00395A"/>
          <w:spacing w:val="-4"/>
        </w:rPr>
        <w:t xml:space="preserve"> </w:t>
      </w:r>
      <w:r>
        <w:rPr>
          <w:color w:val="00395A"/>
        </w:rPr>
        <w:t>few</w:t>
      </w:r>
      <w:r>
        <w:rPr>
          <w:color w:val="00395A"/>
          <w:spacing w:val="-4"/>
        </w:rPr>
        <w:t xml:space="preserve"> </w:t>
      </w:r>
      <w:r>
        <w:rPr>
          <w:color w:val="00395A"/>
        </w:rPr>
        <w:t>other</w:t>
      </w:r>
      <w:r>
        <w:rPr>
          <w:color w:val="00395A"/>
          <w:spacing w:val="-5"/>
        </w:rPr>
        <w:t xml:space="preserve"> </w:t>
      </w:r>
      <w:r>
        <w:rPr>
          <w:color w:val="00395A"/>
        </w:rPr>
        <w:t>guys</w:t>
      </w:r>
      <w:r>
        <w:rPr>
          <w:color w:val="00395A"/>
          <w:spacing w:val="-4"/>
        </w:rPr>
        <w:t xml:space="preserve"> </w:t>
      </w:r>
      <w:r>
        <w:rPr>
          <w:color w:val="00395A"/>
        </w:rPr>
        <w:t>around,</w:t>
      </w:r>
      <w:r>
        <w:rPr>
          <w:color w:val="00395A"/>
          <w:spacing w:val="-15"/>
        </w:rPr>
        <w:t xml:space="preserve"> </w:t>
      </w:r>
      <w:r>
        <w:rPr>
          <w:color w:val="00395A"/>
        </w:rPr>
        <w:t>doing</w:t>
      </w:r>
      <w:r>
        <w:rPr>
          <w:color w:val="00395A"/>
          <w:spacing w:val="-3"/>
        </w:rPr>
        <w:t xml:space="preserve"> </w:t>
      </w:r>
      <w:r>
        <w:rPr>
          <w:color w:val="00395A"/>
        </w:rPr>
        <w:t>their thing,</w:t>
      </w:r>
      <w:r>
        <w:rPr>
          <w:color w:val="00395A"/>
          <w:spacing w:val="-3"/>
        </w:rPr>
        <w:t xml:space="preserve"> </w:t>
      </w:r>
      <w:r>
        <w:rPr>
          <w:color w:val="00395A"/>
        </w:rPr>
        <w:t>no staff.</w:t>
      </w:r>
      <w:r>
        <w:rPr>
          <w:color w:val="00395A"/>
          <w:spacing w:val="-7"/>
        </w:rPr>
        <w:t xml:space="preserve"> </w:t>
      </w:r>
      <w:r>
        <w:rPr>
          <w:color w:val="00395A"/>
        </w:rPr>
        <w:t>You’ll be pretty independent.</w:t>
      </w:r>
    </w:p>
    <w:p w14:paraId="633D78BC" w14:textId="77777777" w:rsidR="00B00EA7" w:rsidRDefault="00B00EA7">
      <w:pPr>
        <w:spacing w:line="249" w:lineRule="auto"/>
        <w:jc w:val="both"/>
        <w:sectPr w:rsidR="00B00EA7">
          <w:pgSz w:w="12240" w:h="15840"/>
          <w:pgMar w:top="1280" w:right="1060" w:bottom="1100" w:left="720" w:header="720" w:footer="902" w:gutter="0"/>
          <w:cols w:space="720"/>
        </w:sectPr>
      </w:pPr>
    </w:p>
    <w:p w14:paraId="484DB750" w14:textId="77777777" w:rsidR="00B00EA7" w:rsidRDefault="00B00EA7">
      <w:pPr>
        <w:pStyle w:val="BodyText"/>
        <w:spacing w:before="10"/>
        <w:ind w:left="0"/>
        <w:rPr>
          <w:sz w:val="12"/>
        </w:rPr>
      </w:pPr>
    </w:p>
    <w:p w14:paraId="687E4AEE" w14:textId="77777777" w:rsidR="00B00EA7" w:rsidRDefault="00574B43">
      <w:pPr>
        <w:pStyle w:val="BodyText"/>
        <w:spacing w:line="72" w:lineRule="exact"/>
        <w:ind w:left="1411"/>
        <w:rPr>
          <w:sz w:val="7"/>
        </w:rPr>
      </w:pPr>
      <w:r>
        <w:rPr>
          <w:sz w:val="7"/>
        </w:rPr>
      </w:r>
      <w:r>
        <w:rPr>
          <w:sz w:val="7"/>
        </w:rPr>
        <w:pict w14:anchorId="56A9A274">
          <v:group id="docshapegroup421" o:spid="_x0000_s2176" style="width:380.9pt;height:3.6pt;mso-position-horizontal-relative:char;mso-position-vertical-relative:line" coordsize="7618,72">
            <v:shape id="docshape422" o:spid="_x0000_s2177" style="position:absolute;width:7618;height:72" coordsize="7618,72" o:spt="100" adj="0,,0" path="m7618,58l,58,,72r7618,l7618,58xm7618,l,,,29r7618,l7618,xe" fillcolor="#00395a" stroked="f">
              <v:stroke joinstyle="round"/>
              <v:formulas/>
              <v:path arrowok="t" o:connecttype="segments"/>
            </v:shape>
            <w10:anchorlock/>
          </v:group>
        </w:pict>
      </w:r>
    </w:p>
    <w:p w14:paraId="500D889E" w14:textId="77777777" w:rsidR="00B00EA7" w:rsidRDefault="00574B43">
      <w:pPr>
        <w:spacing w:before="42" w:line="244" w:lineRule="auto"/>
        <w:ind w:left="1439"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12"/>
          <w:w w:val="95"/>
          <w:sz w:val="20"/>
        </w:rPr>
        <w:t xml:space="preserve"> </w:t>
      </w:r>
      <w:r>
        <w:rPr>
          <w:rFonts w:ascii="Trebuchet MS" w:hAnsi="Trebuchet MS"/>
          <w:b/>
          <w:color w:val="00395A"/>
          <w:w w:val="95"/>
          <w:sz w:val="20"/>
        </w:rPr>
        <w:t>Clinician</w:t>
      </w:r>
      <w:r>
        <w:rPr>
          <w:rFonts w:ascii="Trebuchet MS" w:hAnsi="Trebuchet MS"/>
          <w:b/>
          <w:color w:val="00395A"/>
          <w:spacing w:val="-8"/>
          <w:w w:val="95"/>
          <w:sz w:val="20"/>
        </w:rPr>
        <w:t xml:space="preserve"> </w:t>
      </w:r>
      <w:r>
        <w:rPr>
          <w:rFonts w:ascii="Trebuchet MS" w:hAnsi="Trebuchet MS"/>
          <w:b/>
          <w:color w:val="00395A"/>
          <w:w w:val="95"/>
          <w:sz w:val="20"/>
        </w:rPr>
        <w:t>Note:</w:t>
      </w:r>
      <w:r>
        <w:rPr>
          <w:rFonts w:ascii="Trebuchet MS" w:hAnsi="Trebuchet MS"/>
          <w:b/>
          <w:color w:val="00395A"/>
          <w:spacing w:val="-6"/>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senses</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René</w:t>
      </w:r>
      <w:r>
        <w:rPr>
          <w:rFonts w:ascii="Lucida Sans" w:hAnsi="Lucida Sans"/>
          <w:color w:val="00395A"/>
          <w:spacing w:val="-13"/>
          <w:w w:val="95"/>
          <w:sz w:val="20"/>
        </w:rPr>
        <w:t xml:space="preserve"> </w:t>
      </w:r>
      <w:r>
        <w:rPr>
          <w:rFonts w:ascii="Lucida Sans" w:hAnsi="Lucida Sans"/>
          <w:color w:val="00395A"/>
          <w:w w:val="95"/>
          <w:sz w:val="20"/>
        </w:rPr>
        <w:t>has</w:t>
      </w:r>
      <w:r>
        <w:rPr>
          <w:rFonts w:ascii="Lucida Sans" w:hAnsi="Lucida Sans"/>
          <w:color w:val="00395A"/>
          <w:spacing w:val="-12"/>
          <w:w w:val="95"/>
          <w:sz w:val="20"/>
        </w:rPr>
        <w:t xml:space="preserve"> </w:t>
      </w:r>
      <w:r>
        <w:rPr>
          <w:rFonts w:ascii="Lucida Sans" w:hAnsi="Lucida Sans"/>
          <w:color w:val="00395A"/>
          <w:w w:val="95"/>
          <w:sz w:val="20"/>
        </w:rPr>
        <w:t>begun</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1"/>
          <w:w w:val="95"/>
          <w:sz w:val="20"/>
        </w:rPr>
        <w:t xml:space="preserve"> </w:t>
      </w:r>
      <w:r>
        <w:rPr>
          <w:rFonts w:ascii="Lucida Sans" w:hAnsi="Lucida Sans"/>
          <w:color w:val="00395A"/>
          <w:w w:val="95"/>
          <w:sz w:val="20"/>
        </w:rPr>
        <w:t>significant</w:t>
      </w:r>
      <w:r>
        <w:rPr>
          <w:rFonts w:ascii="Lucida Sans" w:hAnsi="Lucida Sans"/>
          <w:color w:val="00395A"/>
          <w:spacing w:val="-12"/>
          <w:w w:val="95"/>
          <w:sz w:val="20"/>
        </w:rPr>
        <w:t xml:space="preserve"> </w:t>
      </w:r>
      <w:r>
        <w:rPr>
          <w:rFonts w:ascii="Lucida Sans" w:hAnsi="Lucida Sans"/>
          <w:color w:val="00395A"/>
          <w:w w:val="95"/>
          <w:sz w:val="20"/>
        </w:rPr>
        <w:t xml:space="preserve">shift </w:t>
      </w:r>
      <w:r>
        <w:rPr>
          <w:rFonts w:ascii="Lucida Sans" w:hAnsi="Lucida Sans"/>
          <w:color w:val="00395A"/>
          <w:w w:val="90"/>
          <w:sz w:val="20"/>
        </w:rPr>
        <w:t xml:space="preserve">in his thinking about abstinence, relationships with others, personal attributes (e.g., </w:t>
      </w:r>
      <w:r>
        <w:rPr>
          <w:rFonts w:ascii="Lucida Sans" w:hAnsi="Lucida Sans"/>
          <w:color w:val="00395A"/>
          <w:w w:val="95"/>
          <w:sz w:val="20"/>
        </w:rPr>
        <w:t>responsibility,</w:t>
      </w:r>
      <w:r>
        <w:rPr>
          <w:rFonts w:ascii="Lucida Sans" w:hAnsi="Lucida Sans"/>
          <w:color w:val="00395A"/>
          <w:spacing w:val="-13"/>
          <w:w w:val="95"/>
          <w:sz w:val="20"/>
        </w:rPr>
        <w:t xml:space="preserve"> </w:t>
      </w:r>
      <w:r>
        <w:rPr>
          <w:rFonts w:ascii="Lucida Sans" w:hAnsi="Lucida Sans"/>
          <w:color w:val="00395A"/>
          <w:w w:val="95"/>
          <w:sz w:val="20"/>
        </w:rPr>
        <w:t>commitment),</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own</w:t>
      </w:r>
      <w:r>
        <w:rPr>
          <w:rFonts w:ascii="Lucida Sans" w:hAnsi="Lucida Sans"/>
          <w:color w:val="00395A"/>
          <w:spacing w:val="-13"/>
          <w:w w:val="95"/>
          <w:sz w:val="20"/>
        </w:rPr>
        <w:t xml:space="preserve"> </w:t>
      </w:r>
      <w:r>
        <w:rPr>
          <w:rFonts w:ascii="Lucida Sans" w:hAnsi="Lucida Sans"/>
          <w:color w:val="00395A"/>
          <w:w w:val="95"/>
          <w:sz w:val="20"/>
        </w:rPr>
        <w:t>personal</w:t>
      </w:r>
      <w:r>
        <w:rPr>
          <w:rFonts w:ascii="Lucida Sans" w:hAnsi="Lucida Sans"/>
          <w:color w:val="00395A"/>
          <w:spacing w:val="-12"/>
          <w:w w:val="95"/>
          <w:sz w:val="20"/>
        </w:rPr>
        <w:t xml:space="preserve"> </w:t>
      </w:r>
      <w:r>
        <w:rPr>
          <w:rFonts w:ascii="Lucida Sans" w:hAnsi="Lucida Sans"/>
          <w:color w:val="00395A"/>
          <w:w w:val="95"/>
          <w:sz w:val="20"/>
        </w:rPr>
        <w:t>sense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worth</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dignity.</w:t>
      </w:r>
      <w:r>
        <w:rPr>
          <w:rFonts w:ascii="Lucida Sans" w:hAnsi="Lucida Sans"/>
          <w:color w:val="00395A"/>
          <w:spacing w:val="-13"/>
          <w:w w:val="95"/>
          <w:sz w:val="20"/>
        </w:rPr>
        <w:t xml:space="preserve"> </w:t>
      </w:r>
      <w:r>
        <w:rPr>
          <w:rFonts w:ascii="Lucida Sans" w:hAnsi="Lucida Sans"/>
          <w:color w:val="00395A"/>
          <w:w w:val="95"/>
          <w:sz w:val="20"/>
        </w:rPr>
        <w:t>He has</w:t>
      </w:r>
      <w:r>
        <w:rPr>
          <w:rFonts w:ascii="Lucida Sans" w:hAnsi="Lucida Sans"/>
          <w:color w:val="00395A"/>
          <w:spacing w:val="-12"/>
          <w:w w:val="95"/>
          <w:sz w:val="20"/>
        </w:rPr>
        <w:t xml:space="preserve"> </w:t>
      </w:r>
      <w:r>
        <w:rPr>
          <w:rFonts w:ascii="Lucida Sans" w:hAnsi="Lucida Sans"/>
          <w:color w:val="00395A"/>
          <w:w w:val="95"/>
          <w:sz w:val="20"/>
        </w:rPr>
        <w:t>found</w:t>
      </w:r>
      <w:r>
        <w:rPr>
          <w:rFonts w:ascii="Lucida Sans" w:hAnsi="Lucida Sans"/>
          <w:color w:val="00395A"/>
          <w:spacing w:val="-12"/>
          <w:w w:val="95"/>
          <w:sz w:val="20"/>
        </w:rPr>
        <w:t xml:space="preserve"> </w:t>
      </w:r>
      <w:r>
        <w:rPr>
          <w:rFonts w:ascii="Lucida Sans" w:hAnsi="Lucida Sans"/>
          <w:color w:val="00395A"/>
          <w:w w:val="95"/>
          <w:sz w:val="20"/>
        </w:rPr>
        <w:t>hope</w:t>
      </w:r>
      <w:r>
        <w:rPr>
          <w:rFonts w:ascii="Lucida Sans" w:hAnsi="Lucida Sans"/>
          <w:color w:val="00395A"/>
          <w:spacing w:val="-13"/>
          <w:w w:val="95"/>
          <w:sz w:val="20"/>
        </w:rPr>
        <w:t xml:space="preserve"> </w:t>
      </w:r>
      <w:r>
        <w:rPr>
          <w:rFonts w:ascii="Lucida Sans" w:hAnsi="Lucida Sans"/>
          <w:color w:val="00395A"/>
          <w:w w:val="95"/>
          <w:sz w:val="20"/>
        </w:rPr>
        <w:t>that</w:t>
      </w:r>
      <w:r>
        <w:rPr>
          <w:rFonts w:ascii="Lucida Sans" w:hAnsi="Lucida Sans"/>
          <w:color w:val="00395A"/>
          <w:spacing w:val="-11"/>
          <w:w w:val="95"/>
          <w:sz w:val="20"/>
        </w:rPr>
        <w:t xml:space="preserve"> </w:t>
      </w:r>
      <w:r>
        <w:rPr>
          <w:rFonts w:ascii="Lucida Sans" w:hAnsi="Lucida Sans"/>
          <w:color w:val="00395A"/>
          <w:w w:val="95"/>
          <w:sz w:val="20"/>
        </w:rPr>
        <w:t>he</w:t>
      </w:r>
      <w:r>
        <w:rPr>
          <w:rFonts w:ascii="Lucida Sans" w:hAnsi="Lucida Sans"/>
          <w:color w:val="00395A"/>
          <w:spacing w:val="-13"/>
          <w:w w:val="95"/>
          <w:sz w:val="20"/>
        </w:rPr>
        <w:t xml:space="preserve"> </w:t>
      </w:r>
      <w:r>
        <w:rPr>
          <w:rFonts w:ascii="Lucida Sans" w:hAnsi="Lucida Sans"/>
          <w:color w:val="00395A"/>
          <w:w w:val="95"/>
          <w:sz w:val="20"/>
        </w:rPr>
        <w:t>can</w:t>
      </w:r>
      <w:r>
        <w:rPr>
          <w:rFonts w:ascii="Lucida Sans" w:hAnsi="Lucida Sans"/>
          <w:color w:val="00395A"/>
          <w:spacing w:val="-13"/>
          <w:w w:val="95"/>
          <w:sz w:val="20"/>
        </w:rPr>
        <w:t xml:space="preserve"> </w:t>
      </w:r>
      <w:r>
        <w:rPr>
          <w:rFonts w:ascii="Lucida Sans" w:hAnsi="Lucida Sans"/>
          <w:color w:val="00395A"/>
          <w:w w:val="95"/>
          <w:sz w:val="20"/>
        </w:rPr>
        <w:t>reach</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achieve</w:t>
      </w:r>
      <w:r>
        <w:rPr>
          <w:rFonts w:ascii="Lucida Sans" w:hAnsi="Lucida Sans"/>
          <w:color w:val="00395A"/>
          <w:spacing w:val="-11"/>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quality</w:t>
      </w:r>
      <w:r>
        <w:rPr>
          <w:rFonts w:ascii="Lucida Sans" w:hAnsi="Lucida Sans"/>
          <w:color w:val="00395A"/>
          <w:spacing w:val="-13"/>
          <w:w w:val="95"/>
          <w:sz w:val="20"/>
        </w:rPr>
        <w:t xml:space="preserve"> </w:t>
      </w:r>
      <w:r>
        <w:rPr>
          <w:rFonts w:ascii="Lucida Sans" w:hAnsi="Lucida Sans"/>
          <w:color w:val="00395A"/>
          <w:w w:val="95"/>
          <w:sz w:val="20"/>
        </w:rPr>
        <w:t>life.</w:t>
      </w:r>
      <w:r>
        <w:rPr>
          <w:rFonts w:ascii="Lucida Sans" w:hAnsi="Lucida Sans"/>
          <w:color w:val="00395A"/>
          <w:spacing w:val="-12"/>
          <w:w w:val="95"/>
          <w:sz w:val="20"/>
        </w:rPr>
        <w:t xml:space="preserve"> </w:t>
      </w:r>
      <w:r>
        <w:rPr>
          <w:rFonts w:ascii="Lucida Sans" w:hAnsi="Lucida Sans"/>
          <w:color w:val="00395A"/>
          <w:w w:val="95"/>
          <w:sz w:val="20"/>
        </w:rPr>
        <w:t>These</w:t>
      </w:r>
      <w:r>
        <w:rPr>
          <w:rFonts w:ascii="Lucida Sans" w:hAnsi="Lucida Sans"/>
          <w:color w:val="00395A"/>
          <w:spacing w:val="-13"/>
          <w:w w:val="95"/>
          <w:sz w:val="20"/>
        </w:rPr>
        <w:t xml:space="preserve"> </w:t>
      </w:r>
      <w:r>
        <w:rPr>
          <w:rFonts w:ascii="Lucida Sans" w:hAnsi="Lucida Sans"/>
          <w:color w:val="00395A"/>
          <w:w w:val="95"/>
          <w:sz w:val="20"/>
        </w:rPr>
        <w:t>shifts</w:t>
      </w:r>
      <w:r>
        <w:rPr>
          <w:rFonts w:ascii="Lucida Sans" w:hAnsi="Lucida Sans"/>
          <w:color w:val="00395A"/>
          <w:spacing w:val="-13"/>
          <w:w w:val="95"/>
          <w:sz w:val="20"/>
        </w:rPr>
        <w:t xml:space="preserve"> </w:t>
      </w:r>
      <w:r>
        <w:rPr>
          <w:rFonts w:ascii="Lucida Sans" w:hAnsi="Lucida Sans"/>
          <w:color w:val="00395A"/>
          <w:w w:val="95"/>
          <w:sz w:val="20"/>
        </w:rPr>
        <w:t>accrue as</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result</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8"/>
          <w:w w:val="95"/>
          <w:sz w:val="20"/>
        </w:rPr>
        <w:t xml:space="preserve"> </w:t>
      </w:r>
      <w:r>
        <w:rPr>
          <w:rFonts w:ascii="Lucida Sans" w:hAnsi="Lucida Sans"/>
          <w:color w:val="00395A"/>
          <w:w w:val="95"/>
          <w:sz w:val="20"/>
        </w:rPr>
        <w:t>abstinence,</w:t>
      </w:r>
      <w:r>
        <w:rPr>
          <w:rFonts w:ascii="Lucida Sans" w:hAnsi="Lucida Sans"/>
          <w:color w:val="00395A"/>
          <w:spacing w:val="-5"/>
          <w:w w:val="95"/>
          <w:sz w:val="20"/>
        </w:rPr>
        <w:t xml:space="preserve"> </w:t>
      </w:r>
      <w:r>
        <w:rPr>
          <w:rFonts w:ascii="Lucida Sans" w:hAnsi="Lucida Sans"/>
          <w:color w:val="00395A"/>
          <w:w w:val="95"/>
          <w:sz w:val="20"/>
        </w:rPr>
        <w:t>stable</w:t>
      </w:r>
      <w:r>
        <w:rPr>
          <w:rFonts w:ascii="Lucida Sans" w:hAnsi="Lucida Sans"/>
          <w:color w:val="00395A"/>
          <w:spacing w:val="-8"/>
          <w:w w:val="95"/>
          <w:sz w:val="20"/>
        </w:rPr>
        <w:t xml:space="preserve"> </w:t>
      </w:r>
      <w:r>
        <w:rPr>
          <w:rFonts w:ascii="Lucida Sans" w:hAnsi="Lucida Sans"/>
          <w:color w:val="00395A"/>
          <w:w w:val="95"/>
          <w:sz w:val="20"/>
        </w:rPr>
        <w:t>living</w:t>
      </w:r>
      <w:r>
        <w:rPr>
          <w:rFonts w:ascii="Lucida Sans" w:hAnsi="Lucida Sans"/>
          <w:color w:val="00395A"/>
          <w:spacing w:val="-7"/>
          <w:w w:val="95"/>
          <w:sz w:val="20"/>
        </w:rPr>
        <w:t xml:space="preserve"> </w:t>
      </w:r>
      <w:r>
        <w:rPr>
          <w:rFonts w:ascii="Lucida Sans" w:hAnsi="Lucida Sans"/>
          <w:color w:val="00395A"/>
          <w:w w:val="95"/>
          <w:sz w:val="20"/>
        </w:rPr>
        <w:t>(such</w:t>
      </w:r>
      <w:r>
        <w:rPr>
          <w:rFonts w:ascii="Lucida Sans" w:hAnsi="Lucida Sans"/>
          <w:color w:val="00395A"/>
          <w:spacing w:val="-8"/>
          <w:w w:val="95"/>
          <w:sz w:val="20"/>
        </w:rPr>
        <w:t xml:space="preserve"> </w:t>
      </w:r>
      <w:r>
        <w:rPr>
          <w:rFonts w:ascii="Lucida Sans" w:hAnsi="Lucida Sans"/>
          <w:color w:val="00395A"/>
          <w:w w:val="95"/>
          <w:sz w:val="20"/>
        </w:rPr>
        <w:t>as</w:t>
      </w:r>
      <w:r>
        <w:rPr>
          <w:rFonts w:ascii="Lucida Sans" w:hAnsi="Lucida Sans"/>
          <w:color w:val="00395A"/>
          <w:spacing w:val="-8"/>
          <w:w w:val="95"/>
          <w:sz w:val="20"/>
        </w:rPr>
        <w:t xml:space="preserve"> </w:t>
      </w:r>
      <w:r>
        <w:rPr>
          <w:rFonts w:ascii="Lucida Sans" w:hAnsi="Lucida Sans"/>
          <w:color w:val="00395A"/>
          <w:w w:val="95"/>
          <w:sz w:val="20"/>
        </w:rPr>
        <w:t>stable</w:t>
      </w:r>
      <w:r>
        <w:rPr>
          <w:rFonts w:ascii="Lucida Sans" w:hAnsi="Lucida Sans"/>
          <w:color w:val="00395A"/>
          <w:spacing w:val="-6"/>
          <w:w w:val="95"/>
          <w:sz w:val="20"/>
        </w:rPr>
        <w:t xml:space="preserve"> </w:t>
      </w:r>
      <w:r>
        <w:rPr>
          <w:rFonts w:ascii="Lucida Sans" w:hAnsi="Lucida Sans"/>
          <w:color w:val="00395A"/>
          <w:w w:val="95"/>
          <w:sz w:val="20"/>
        </w:rPr>
        <w:t>housing</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new</w:t>
      </w:r>
      <w:r>
        <w:rPr>
          <w:rFonts w:ascii="Lucida Sans" w:hAnsi="Lucida Sans"/>
          <w:color w:val="00395A"/>
          <w:spacing w:val="-6"/>
          <w:w w:val="95"/>
          <w:sz w:val="20"/>
        </w:rPr>
        <w:t xml:space="preserve"> </w:t>
      </w:r>
      <w:r>
        <w:rPr>
          <w:rFonts w:ascii="Lucida Sans" w:hAnsi="Lucida Sans"/>
          <w:color w:val="00395A"/>
          <w:w w:val="95"/>
          <w:sz w:val="20"/>
        </w:rPr>
        <w:t xml:space="preserve">“clean” </w:t>
      </w:r>
      <w:r>
        <w:rPr>
          <w:rFonts w:ascii="Lucida Sans" w:hAnsi="Lucida Sans"/>
          <w:color w:val="00395A"/>
          <w:w w:val="90"/>
          <w:sz w:val="20"/>
        </w:rPr>
        <w:t xml:space="preserve">friends), and quality treatment in the program. René still needs to incorporate these changes on a consistent basis but is making significant efforts in all these spheres.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wants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support</w:t>
      </w:r>
      <w:r>
        <w:rPr>
          <w:rFonts w:ascii="Lucida Sans" w:hAnsi="Lucida Sans"/>
          <w:color w:val="00395A"/>
          <w:spacing w:val="-13"/>
          <w:w w:val="95"/>
          <w:sz w:val="20"/>
        </w:rPr>
        <w:t xml:space="preserve"> </w:t>
      </w:r>
      <w:r>
        <w:rPr>
          <w:rFonts w:ascii="Lucida Sans" w:hAnsi="Lucida Sans"/>
          <w:color w:val="00395A"/>
          <w:w w:val="95"/>
          <w:sz w:val="20"/>
        </w:rPr>
        <w:t>René’s</w:t>
      </w:r>
      <w:r>
        <w:rPr>
          <w:rFonts w:ascii="Lucida Sans" w:hAnsi="Lucida Sans"/>
          <w:color w:val="00395A"/>
          <w:spacing w:val="-12"/>
          <w:w w:val="95"/>
          <w:sz w:val="20"/>
        </w:rPr>
        <w:t xml:space="preserve"> </w:t>
      </w:r>
      <w:r>
        <w:rPr>
          <w:rFonts w:ascii="Lucida Sans" w:hAnsi="Lucida Sans"/>
          <w:color w:val="00395A"/>
          <w:w w:val="95"/>
          <w:sz w:val="20"/>
        </w:rPr>
        <w:t>new</w:t>
      </w:r>
      <w:r>
        <w:rPr>
          <w:rFonts w:ascii="Lucida Sans" w:hAnsi="Lucida Sans"/>
          <w:color w:val="00395A"/>
          <w:spacing w:val="-13"/>
          <w:w w:val="95"/>
          <w:sz w:val="20"/>
        </w:rPr>
        <w:t xml:space="preserve"> </w:t>
      </w:r>
      <w:r>
        <w:rPr>
          <w:rFonts w:ascii="Lucida Sans" w:hAnsi="Lucida Sans"/>
          <w:color w:val="00395A"/>
          <w:w w:val="95"/>
          <w:sz w:val="20"/>
        </w:rPr>
        <w:t>view</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himself</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relation</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world and</w:t>
      </w:r>
      <w:r>
        <w:rPr>
          <w:rFonts w:ascii="Lucida Sans" w:hAnsi="Lucida Sans"/>
          <w:color w:val="00395A"/>
          <w:spacing w:val="-11"/>
          <w:w w:val="95"/>
          <w:sz w:val="20"/>
        </w:rPr>
        <w:t xml:space="preserve"> </w:t>
      </w:r>
      <w:r>
        <w:rPr>
          <w:rFonts w:ascii="Lucida Sans" w:hAnsi="Lucida Sans"/>
          <w:color w:val="00395A"/>
          <w:w w:val="95"/>
          <w:sz w:val="20"/>
        </w:rPr>
        <w:t>will</w:t>
      </w:r>
      <w:r>
        <w:rPr>
          <w:rFonts w:ascii="Lucida Sans" w:hAnsi="Lucida Sans"/>
          <w:color w:val="00395A"/>
          <w:spacing w:val="-11"/>
          <w:w w:val="95"/>
          <w:sz w:val="20"/>
        </w:rPr>
        <w:t xml:space="preserve"> </w:t>
      </w:r>
      <w:r>
        <w:rPr>
          <w:rFonts w:ascii="Lucida Sans" w:hAnsi="Lucida Sans"/>
          <w:color w:val="00395A"/>
          <w:w w:val="95"/>
          <w:sz w:val="20"/>
        </w:rPr>
        <w:t>continue</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reinforce</w:t>
      </w:r>
      <w:r>
        <w:rPr>
          <w:rFonts w:ascii="Lucida Sans" w:hAnsi="Lucida Sans"/>
          <w:color w:val="00395A"/>
          <w:spacing w:val="-12"/>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growth</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subsequent</w:t>
      </w:r>
      <w:r>
        <w:rPr>
          <w:rFonts w:ascii="Lucida Sans" w:hAnsi="Lucida Sans"/>
          <w:color w:val="00395A"/>
          <w:spacing w:val="-12"/>
          <w:w w:val="95"/>
          <w:sz w:val="20"/>
        </w:rPr>
        <w:t xml:space="preserve"> </w:t>
      </w:r>
      <w:r>
        <w:rPr>
          <w:rFonts w:ascii="Lucida Sans" w:hAnsi="Lucida Sans"/>
          <w:color w:val="00395A"/>
          <w:w w:val="95"/>
          <w:sz w:val="20"/>
        </w:rPr>
        <w:t>visits.</w:t>
      </w:r>
    </w:p>
    <w:p w14:paraId="323EEE6A" w14:textId="77777777" w:rsidR="00B00EA7" w:rsidRDefault="00574B43">
      <w:pPr>
        <w:pStyle w:val="BodyText"/>
        <w:spacing w:before="7"/>
        <w:ind w:left="0"/>
        <w:rPr>
          <w:rFonts w:ascii="Lucida Sans"/>
          <w:sz w:val="4"/>
        </w:rPr>
      </w:pPr>
      <w:r>
        <w:pict w14:anchorId="44CA14B5">
          <v:shape id="docshape423" o:spid="_x0000_s2175" style="position:absolute;margin-left:106.55pt;margin-top:3.9pt;width:380.9pt;height:3.6pt;z-index:-15654400;mso-wrap-distance-left:0;mso-wrap-distance-right:0;mso-position-horizontal-relative:page" coordorigin="2131,78" coordsize="7618,72" o:spt="100" adj="0,,0" path="m9749,121r-7618,l2131,150r7618,l9749,121xm9749,78r-7618,l2131,93r7618,l9749,78xe" fillcolor="#00395a" stroked="f">
            <v:stroke joinstyle="round"/>
            <v:formulas/>
            <v:path arrowok="t" o:connecttype="segments"/>
            <w10:wrap type="topAndBottom" anchorx="page"/>
          </v:shape>
        </w:pict>
      </w:r>
    </w:p>
    <w:p w14:paraId="334D2A41" w14:textId="77777777" w:rsidR="00B00EA7" w:rsidRDefault="00574B43">
      <w:pPr>
        <w:pStyle w:val="BodyText"/>
        <w:spacing w:before="124" w:line="249" w:lineRule="auto"/>
        <w:ind w:right="387"/>
      </w:pPr>
      <w:r>
        <w:rPr>
          <w:color w:val="00395A"/>
        </w:rPr>
        <w:t>RENÉ:</w:t>
      </w:r>
      <w:r>
        <w:rPr>
          <w:color w:val="00395A"/>
          <w:spacing w:val="-8"/>
        </w:rPr>
        <w:t xml:space="preserve"> </w:t>
      </w:r>
      <w:r>
        <w:rPr>
          <w:color w:val="00395A"/>
        </w:rPr>
        <w:t>Yeah,</w:t>
      </w:r>
      <w:r>
        <w:rPr>
          <w:color w:val="00395A"/>
          <w:spacing w:val="-15"/>
        </w:rPr>
        <w:t xml:space="preserve"> </w:t>
      </w:r>
      <w:r>
        <w:rPr>
          <w:color w:val="00395A"/>
        </w:rPr>
        <w:t>but,</w:t>
      </w:r>
      <w:r>
        <w:rPr>
          <w:color w:val="00395A"/>
          <w:spacing w:val="-15"/>
        </w:rPr>
        <w:t xml:space="preserve"> </w:t>
      </w:r>
      <w:r>
        <w:rPr>
          <w:color w:val="00395A"/>
        </w:rPr>
        <w:t>I’m thinkin’</w:t>
      </w:r>
      <w:r>
        <w:rPr>
          <w:color w:val="00395A"/>
          <w:spacing w:val="-22"/>
        </w:rPr>
        <w:t xml:space="preserve"> </w:t>
      </w:r>
      <w:r>
        <w:rPr>
          <w:color w:val="00395A"/>
        </w:rPr>
        <w:t>he wants me to take the coffee commitment</w:t>
      </w:r>
      <w:r>
        <w:rPr>
          <w:color w:val="00395A"/>
          <w:spacing w:val="-12"/>
        </w:rPr>
        <w:t xml:space="preserve"> </w:t>
      </w:r>
      <w:r>
        <w:rPr>
          <w:color w:val="00395A"/>
        </w:rPr>
        <w:t>’cause he thinks I’m gonna</w:t>
      </w:r>
      <w:r>
        <w:rPr>
          <w:color w:val="00395A"/>
          <w:spacing w:val="-11"/>
        </w:rPr>
        <w:t xml:space="preserve"> </w:t>
      </w:r>
      <w:r>
        <w:rPr>
          <w:color w:val="00395A"/>
        </w:rPr>
        <w:t>use</w:t>
      </w:r>
      <w:r>
        <w:rPr>
          <w:color w:val="00395A"/>
          <w:spacing w:val="-7"/>
        </w:rPr>
        <w:t xml:space="preserve"> </w:t>
      </w:r>
      <w:r>
        <w:rPr>
          <w:color w:val="00395A"/>
        </w:rPr>
        <w:t>if</w:t>
      </w:r>
      <w:r>
        <w:rPr>
          <w:color w:val="00395A"/>
          <w:spacing w:val="-7"/>
        </w:rPr>
        <w:t xml:space="preserve"> </w:t>
      </w:r>
      <w:r>
        <w:rPr>
          <w:color w:val="00395A"/>
        </w:rPr>
        <w:t>I</w:t>
      </w:r>
      <w:r>
        <w:rPr>
          <w:color w:val="00395A"/>
          <w:spacing w:val="-8"/>
        </w:rPr>
        <w:t xml:space="preserve"> </w:t>
      </w:r>
      <w:r>
        <w:rPr>
          <w:color w:val="00395A"/>
        </w:rPr>
        <w:t>don’t</w:t>
      </w:r>
      <w:r>
        <w:rPr>
          <w:color w:val="00395A"/>
          <w:spacing w:val="-7"/>
        </w:rPr>
        <w:t xml:space="preserve"> </w:t>
      </w:r>
      <w:r>
        <w:rPr>
          <w:color w:val="00395A"/>
        </w:rPr>
        <w:t>take</w:t>
      </w:r>
      <w:r>
        <w:rPr>
          <w:color w:val="00395A"/>
          <w:spacing w:val="-7"/>
        </w:rPr>
        <w:t xml:space="preserve"> </w:t>
      </w:r>
      <w:r>
        <w:rPr>
          <w:color w:val="00395A"/>
        </w:rPr>
        <w:t>it.</w:t>
      </w:r>
      <w:r>
        <w:rPr>
          <w:color w:val="00395A"/>
          <w:spacing w:val="-18"/>
        </w:rPr>
        <w:t xml:space="preserve"> </w:t>
      </w:r>
      <w:r>
        <w:rPr>
          <w:color w:val="00395A"/>
        </w:rPr>
        <w:t>I’m</w:t>
      </w:r>
      <w:r>
        <w:rPr>
          <w:color w:val="00395A"/>
          <w:spacing w:val="-7"/>
        </w:rPr>
        <w:t xml:space="preserve"> </w:t>
      </w:r>
      <w:r>
        <w:rPr>
          <w:color w:val="00395A"/>
        </w:rPr>
        <w:t>saying</w:t>
      </w:r>
      <w:r>
        <w:rPr>
          <w:color w:val="00395A"/>
          <w:spacing w:val="-6"/>
        </w:rPr>
        <w:t xml:space="preserve"> </w:t>
      </w:r>
      <w:r>
        <w:rPr>
          <w:color w:val="00395A"/>
        </w:rPr>
        <w:t>I</w:t>
      </w:r>
      <w:r>
        <w:rPr>
          <w:color w:val="00395A"/>
          <w:spacing w:val="-8"/>
        </w:rPr>
        <w:t xml:space="preserve"> </w:t>
      </w:r>
      <w:r>
        <w:rPr>
          <w:color w:val="00395A"/>
        </w:rPr>
        <w:t>don’t</w:t>
      </w:r>
      <w:r>
        <w:rPr>
          <w:color w:val="00395A"/>
          <w:spacing w:val="-7"/>
        </w:rPr>
        <w:t xml:space="preserve"> </w:t>
      </w:r>
      <w:r>
        <w:rPr>
          <w:color w:val="00395A"/>
        </w:rPr>
        <w:t>need</w:t>
      </w:r>
      <w:r>
        <w:rPr>
          <w:color w:val="00395A"/>
          <w:spacing w:val="-8"/>
        </w:rPr>
        <w:t xml:space="preserve"> </w:t>
      </w:r>
      <w:r>
        <w:rPr>
          <w:color w:val="00395A"/>
        </w:rPr>
        <w:t>to</w:t>
      </w:r>
      <w:r>
        <w:rPr>
          <w:color w:val="00395A"/>
          <w:spacing w:val="-7"/>
        </w:rPr>
        <w:t xml:space="preserve"> </w:t>
      </w:r>
      <w:r>
        <w:rPr>
          <w:color w:val="00395A"/>
        </w:rPr>
        <w:t>have</w:t>
      </w:r>
      <w:r>
        <w:rPr>
          <w:color w:val="00395A"/>
          <w:spacing w:val="-7"/>
        </w:rPr>
        <w:t xml:space="preserve"> </w:t>
      </w:r>
      <w:r>
        <w:rPr>
          <w:color w:val="00395A"/>
        </w:rPr>
        <w:t>a</w:t>
      </w:r>
      <w:r>
        <w:rPr>
          <w:color w:val="00395A"/>
          <w:spacing w:val="-7"/>
        </w:rPr>
        <w:t xml:space="preserve"> </w:t>
      </w:r>
      <w:r>
        <w:rPr>
          <w:color w:val="00395A"/>
        </w:rPr>
        <w:t>coffee</w:t>
      </w:r>
      <w:r>
        <w:rPr>
          <w:color w:val="00395A"/>
          <w:spacing w:val="-7"/>
        </w:rPr>
        <w:t xml:space="preserve"> </w:t>
      </w:r>
      <w:r>
        <w:rPr>
          <w:color w:val="00395A"/>
        </w:rPr>
        <w:t>commitment</w:t>
      </w:r>
      <w:r>
        <w:rPr>
          <w:color w:val="00395A"/>
          <w:spacing w:val="-7"/>
        </w:rPr>
        <w:t xml:space="preserve"> </w:t>
      </w:r>
      <w:r>
        <w:rPr>
          <w:color w:val="00395A"/>
        </w:rPr>
        <w:t>to</w:t>
      </w:r>
      <w:r>
        <w:rPr>
          <w:color w:val="00395A"/>
          <w:spacing w:val="-7"/>
        </w:rPr>
        <w:t xml:space="preserve"> </w:t>
      </w:r>
      <w:r>
        <w:rPr>
          <w:color w:val="00395A"/>
        </w:rPr>
        <w:t>keep</w:t>
      </w:r>
      <w:r>
        <w:rPr>
          <w:color w:val="00395A"/>
          <w:spacing w:val="-8"/>
        </w:rPr>
        <w:t xml:space="preserve"> </w:t>
      </w:r>
      <w:r>
        <w:rPr>
          <w:color w:val="00395A"/>
        </w:rPr>
        <w:t>me</w:t>
      </w:r>
      <w:r>
        <w:rPr>
          <w:color w:val="00395A"/>
          <w:spacing w:val="-7"/>
        </w:rPr>
        <w:t xml:space="preserve"> </w:t>
      </w:r>
      <w:r>
        <w:rPr>
          <w:color w:val="00395A"/>
        </w:rPr>
        <w:t xml:space="preserve">from </w:t>
      </w:r>
      <w:r>
        <w:rPr>
          <w:color w:val="00395A"/>
          <w:spacing w:val="-2"/>
        </w:rPr>
        <w:t>using.</w:t>
      </w:r>
    </w:p>
    <w:p w14:paraId="325ADFF9" w14:textId="77777777" w:rsidR="00B00EA7" w:rsidRDefault="00574B43">
      <w:pPr>
        <w:pStyle w:val="BodyText"/>
        <w:spacing w:before="163"/>
      </w:pPr>
      <w:r>
        <w:rPr>
          <w:color w:val="00395A"/>
        </w:rPr>
        <w:t>COUNSELOR:</w:t>
      </w:r>
      <w:r>
        <w:rPr>
          <w:color w:val="00395A"/>
          <w:spacing w:val="-18"/>
        </w:rPr>
        <w:t xml:space="preserve"> </w:t>
      </w:r>
      <w:r>
        <w:rPr>
          <w:color w:val="00395A"/>
        </w:rPr>
        <w:t>This</w:t>
      </w:r>
      <w:r>
        <w:rPr>
          <w:color w:val="00395A"/>
          <w:spacing w:val="-4"/>
        </w:rPr>
        <w:t xml:space="preserve"> </w:t>
      </w:r>
      <w:r>
        <w:rPr>
          <w:color w:val="00395A"/>
        </w:rPr>
        <w:t>is</w:t>
      </w:r>
      <w:r>
        <w:rPr>
          <w:color w:val="00395A"/>
          <w:spacing w:val="-2"/>
        </w:rPr>
        <w:t xml:space="preserve"> </w:t>
      </w:r>
      <w:r>
        <w:rPr>
          <w:color w:val="00395A"/>
        </w:rPr>
        <w:t>a</w:t>
      </w:r>
      <w:r>
        <w:rPr>
          <w:color w:val="00395A"/>
          <w:spacing w:val="-1"/>
        </w:rPr>
        <w:t xml:space="preserve"> </w:t>
      </w:r>
      <w:r>
        <w:rPr>
          <w:color w:val="00395A"/>
        </w:rPr>
        <w:t>big</w:t>
      </w:r>
      <w:r>
        <w:rPr>
          <w:color w:val="00395A"/>
          <w:spacing w:val="-1"/>
        </w:rPr>
        <w:t xml:space="preserve"> </w:t>
      </w:r>
      <w:r>
        <w:rPr>
          <w:color w:val="00395A"/>
        </w:rPr>
        <w:t>concern</w:t>
      </w:r>
      <w:r>
        <w:rPr>
          <w:color w:val="00395A"/>
          <w:spacing w:val="-2"/>
        </w:rPr>
        <w:t xml:space="preserve"> </w:t>
      </w:r>
      <w:r>
        <w:rPr>
          <w:color w:val="00395A"/>
        </w:rPr>
        <w:t>of</w:t>
      </w:r>
      <w:r>
        <w:rPr>
          <w:color w:val="00395A"/>
          <w:spacing w:val="-2"/>
        </w:rPr>
        <w:t xml:space="preserve"> </w:t>
      </w:r>
      <w:r>
        <w:rPr>
          <w:color w:val="00395A"/>
        </w:rPr>
        <w:t>yours</w:t>
      </w:r>
      <w:r>
        <w:rPr>
          <w:color w:val="00395A"/>
          <w:spacing w:val="-2"/>
        </w:rPr>
        <w:t xml:space="preserve"> </w:t>
      </w:r>
      <w:r>
        <w:rPr>
          <w:color w:val="00395A"/>
        </w:rPr>
        <w:t>right</w:t>
      </w:r>
      <w:r>
        <w:rPr>
          <w:color w:val="00395A"/>
          <w:spacing w:val="-1"/>
        </w:rPr>
        <w:t xml:space="preserve"> </w:t>
      </w:r>
      <w:r>
        <w:rPr>
          <w:color w:val="00395A"/>
        </w:rPr>
        <w:t>now.</w:t>
      </w:r>
      <w:r>
        <w:rPr>
          <w:color w:val="00395A"/>
          <w:spacing w:val="-18"/>
        </w:rPr>
        <w:t xml:space="preserve"> </w:t>
      </w:r>
      <w:r>
        <w:rPr>
          <w:color w:val="00395A"/>
        </w:rPr>
        <w:t>Someone</w:t>
      </w:r>
      <w:r>
        <w:rPr>
          <w:color w:val="00395A"/>
          <w:spacing w:val="-2"/>
        </w:rPr>
        <w:t xml:space="preserve"> </w:t>
      </w:r>
      <w:r>
        <w:rPr>
          <w:color w:val="00395A"/>
        </w:rPr>
        <w:t>else</w:t>
      </w:r>
      <w:r>
        <w:rPr>
          <w:color w:val="00395A"/>
          <w:spacing w:val="-1"/>
        </w:rPr>
        <w:t xml:space="preserve"> </w:t>
      </w:r>
      <w:r>
        <w:rPr>
          <w:color w:val="00395A"/>
        </w:rPr>
        <w:t>is</w:t>
      </w:r>
      <w:r>
        <w:rPr>
          <w:color w:val="00395A"/>
          <w:spacing w:val="-2"/>
        </w:rPr>
        <w:t xml:space="preserve"> </w:t>
      </w:r>
      <w:r>
        <w:rPr>
          <w:color w:val="00395A"/>
        </w:rPr>
        <w:t>relying on</w:t>
      </w:r>
      <w:r>
        <w:rPr>
          <w:color w:val="00395A"/>
          <w:spacing w:val="-3"/>
        </w:rPr>
        <w:t xml:space="preserve"> </w:t>
      </w:r>
      <w:r>
        <w:rPr>
          <w:color w:val="00395A"/>
          <w:spacing w:val="-4"/>
        </w:rPr>
        <w:t>you.</w:t>
      </w:r>
    </w:p>
    <w:p w14:paraId="634F1D8F" w14:textId="77777777" w:rsidR="00B00EA7" w:rsidRDefault="00574B43">
      <w:pPr>
        <w:pStyle w:val="BodyText"/>
        <w:spacing w:before="171" w:line="249" w:lineRule="auto"/>
        <w:ind w:right="387"/>
      </w:pPr>
      <w:r>
        <w:rPr>
          <w:color w:val="00395A"/>
        </w:rPr>
        <w:t>RENÉ:</w:t>
      </w:r>
      <w:r>
        <w:rPr>
          <w:color w:val="00395A"/>
          <w:spacing w:val="-6"/>
        </w:rPr>
        <w:t xml:space="preserve"> </w:t>
      </w:r>
      <w:r>
        <w:rPr>
          <w:color w:val="00395A"/>
        </w:rPr>
        <w:t>Yeah,</w:t>
      </w:r>
      <w:r>
        <w:rPr>
          <w:color w:val="00395A"/>
          <w:spacing w:val="-14"/>
        </w:rPr>
        <w:t xml:space="preserve"> </w:t>
      </w:r>
      <w:r>
        <w:rPr>
          <w:color w:val="00395A"/>
        </w:rPr>
        <w:t>because now I can’t miss.</w:t>
      </w:r>
      <w:r>
        <w:rPr>
          <w:color w:val="00395A"/>
          <w:spacing w:val="-14"/>
        </w:rPr>
        <w:t xml:space="preserve"> </w:t>
      </w:r>
      <w:r>
        <w:rPr>
          <w:color w:val="00395A"/>
        </w:rPr>
        <w:t>I know he thinks that it’ll force me to have to go to the meetings.</w:t>
      </w:r>
      <w:r>
        <w:rPr>
          <w:color w:val="00395A"/>
          <w:spacing w:val="-18"/>
        </w:rPr>
        <w:t xml:space="preserve"> </w:t>
      </w:r>
      <w:r>
        <w:rPr>
          <w:color w:val="00395A"/>
        </w:rPr>
        <w:t>It</w:t>
      </w:r>
      <w:r>
        <w:rPr>
          <w:color w:val="00395A"/>
          <w:spacing w:val="-15"/>
        </w:rPr>
        <w:t xml:space="preserve"> </w:t>
      </w:r>
      <w:r>
        <w:rPr>
          <w:color w:val="00395A"/>
        </w:rPr>
        <w:t>gives</w:t>
      </w:r>
      <w:r>
        <w:rPr>
          <w:color w:val="00395A"/>
          <w:spacing w:val="-15"/>
        </w:rPr>
        <w:t xml:space="preserve"> </w:t>
      </w:r>
      <w:r>
        <w:rPr>
          <w:color w:val="00395A"/>
        </w:rPr>
        <w:t>me</w:t>
      </w:r>
      <w:r>
        <w:rPr>
          <w:color w:val="00395A"/>
          <w:spacing w:val="-15"/>
        </w:rPr>
        <w:t xml:space="preserve"> </w:t>
      </w:r>
      <w:r>
        <w:rPr>
          <w:color w:val="00395A"/>
        </w:rPr>
        <w:t>some</w:t>
      </w:r>
      <w:r>
        <w:rPr>
          <w:color w:val="00395A"/>
          <w:spacing w:val="-15"/>
        </w:rPr>
        <w:t xml:space="preserve"> </w:t>
      </w:r>
      <w:r>
        <w:rPr>
          <w:color w:val="00395A"/>
        </w:rPr>
        <w:t>responsibility,</w:t>
      </w:r>
      <w:r>
        <w:rPr>
          <w:color w:val="00395A"/>
          <w:spacing w:val="-18"/>
        </w:rPr>
        <w:t xml:space="preserve"> </w:t>
      </w:r>
      <w:r>
        <w:rPr>
          <w:color w:val="00395A"/>
        </w:rPr>
        <w:t>you</w:t>
      </w:r>
      <w:r>
        <w:rPr>
          <w:color w:val="00395A"/>
          <w:spacing w:val="-15"/>
        </w:rPr>
        <w:t xml:space="preserve"> </w:t>
      </w:r>
      <w:r>
        <w:rPr>
          <w:color w:val="00395A"/>
        </w:rPr>
        <w:t>know,</w:t>
      </w:r>
      <w:r>
        <w:rPr>
          <w:color w:val="00395A"/>
          <w:spacing w:val="-18"/>
        </w:rPr>
        <w:t xml:space="preserve"> </w:t>
      </w:r>
      <w:r>
        <w:rPr>
          <w:color w:val="00395A"/>
        </w:rPr>
        <w:t>so</w:t>
      </w:r>
      <w:r>
        <w:rPr>
          <w:color w:val="00395A"/>
          <w:spacing w:val="-15"/>
        </w:rPr>
        <w:t xml:space="preserve"> </w:t>
      </w:r>
      <w:r>
        <w:rPr>
          <w:color w:val="00395A"/>
        </w:rPr>
        <w:t>I’m</w:t>
      </w:r>
      <w:r>
        <w:rPr>
          <w:color w:val="00395A"/>
          <w:spacing w:val="-15"/>
        </w:rPr>
        <w:t xml:space="preserve"> </w:t>
      </w:r>
      <w:r>
        <w:rPr>
          <w:color w:val="00395A"/>
        </w:rPr>
        <w:t>gonna</w:t>
      </w:r>
      <w:r>
        <w:rPr>
          <w:color w:val="00395A"/>
          <w:spacing w:val="-14"/>
        </w:rPr>
        <w:t xml:space="preserve"> </w:t>
      </w:r>
      <w:r>
        <w:rPr>
          <w:color w:val="00395A"/>
        </w:rPr>
        <w:t>do</w:t>
      </w:r>
      <w:r>
        <w:rPr>
          <w:color w:val="00395A"/>
          <w:spacing w:val="-11"/>
        </w:rPr>
        <w:t xml:space="preserve"> </w:t>
      </w:r>
      <w:r>
        <w:rPr>
          <w:color w:val="00395A"/>
        </w:rPr>
        <w:t>it</w:t>
      </w:r>
      <w:r>
        <w:rPr>
          <w:color w:val="00395A"/>
          <w:spacing w:val="-11"/>
        </w:rPr>
        <w:t xml:space="preserve"> </w:t>
      </w:r>
      <w:r>
        <w:rPr>
          <w:color w:val="00395A"/>
        </w:rPr>
        <w:t>for</w:t>
      </w:r>
      <w:r>
        <w:rPr>
          <w:color w:val="00395A"/>
          <w:spacing w:val="-12"/>
        </w:rPr>
        <w:t xml:space="preserve"> </w:t>
      </w:r>
      <w:r>
        <w:rPr>
          <w:color w:val="00395A"/>
        </w:rPr>
        <w:t>a</w:t>
      </w:r>
      <w:r>
        <w:rPr>
          <w:color w:val="00395A"/>
          <w:spacing w:val="-11"/>
        </w:rPr>
        <w:t xml:space="preserve"> </w:t>
      </w:r>
      <w:r>
        <w:rPr>
          <w:color w:val="00395A"/>
        </w:rPr>
        <w:t>while.</w:t>
      </w:r>
      <w:r>
        <w:rPr>
          <w:color w:val="00395A"/>
          <w:spacing w:val="-18"/>
        </w:rPr>
        <w:t xml:space="preserve"> </w:t>
      </w:r>
      <w:r>
        <w:rPr>
          <w:color w:val="00395A"/>
        </w:rPr>
        <w:t>I</w:t>
      </w:r>
      <w:r>
        <w:rPr>
          <w:color w:val="00395A"/>
          <w:spacing w:val="-12"/>
        </w:rPr>
        <w:t xml:space="preserve"> </w:t>
      </w:r>
      <w:r>
        <w:rPr>
          <w:color w:val="00395A"/>
        </w:rPr>
        <w:t>can’t</w:t>
      </w:r>
      <w:r>
        <w:rPr>
          <w:color w:val="00395A"/>
          <w:spacing w:val="-11"/>
        </w:rPr>
        <w:t xml:space="preserve"> </w:t>
      </w:r>
      <w:r>
        <w:rPr>
          <w:color w:val="00395A"/>
        </w:rPr>
        <w:t>say</w:t>
      </w:r>
      <w:r>
        <w:rPr>
          <w:color w:val="00395A"/>
          <w:spacing w:val="-11"/>
        </w:rPr>
        <w:t xml:space="preserve"> </w:t>
      </w:r>
      <w:r>
        <w:rPr>
          <w:color w:val="00395A"/>
        </w:rPr>
        <w:t>that I’m gonna be there for every meeting as coffee person,</w:t>
      </w:r>
      <w:r>
        <w:rPr>
          <w:color w:val="00395A"/>
          <w:spacing w:val="-16"/>
        </w:rPr>
        <w:t xml:space="preserve"> </w:t>
      </w:r>
      <w:r>
        <w:rPr>
          <w:color w:val="00395A"/>
        </w:rPr>
        <w:t>but I’m gonna try.</w:t>
      </w:r>
    </w:p>
    <w:p w14:paraId="6D2DE970" w14:textId="77777777" w:rsidR="00B00EA7" w:rsidRDefault="00574B43">
      <w:pPr>
        <w:pStyle w:val="BodyText"/>
        <w:spacing w:before="164" w:line="249" w:lineRule="auto"/>
        <w:ind w:right="451"/>
        <w:jc w:val="both"/>
      </w:pPr>
      <w:r>
        <w:rPr>
          <w:color w:val="00395A"/>
        </w:rPr>
        <w:t>COUNSELOR:</w:t>
      </w:r>
      <w:r>
        <w:rPr>
          <w:color w:val="00395A"/>
          <w:spacing w:val="-15"/>
        </w:rPr>
        <w:t xml:space="preserve"> </w:t>
      </w:r>
      <w:r>
        <w:rPr>
          <w:color w:val="00395A"/>
        </w:rPr>
        <w:t>I</w:t>
      </w:r>
      <w:r>
        <w:rPr>
          <w:color w:val="00395A"/>
          <w:spacing w:val="-11"/>
        </w:rPr>
        <w:t xml:space="preserve"> </w:t>
      </w:r>
      <w:r>
        <w:rPr>
          <w:color w:val="00395A"/>
        </w:rPr>
        <w:t>think</w:t>
      </w:r>
      <w:r>
        <w:rPr>
          <w:color w:val="00395A"/>
          <w:spacing w:val="-4"/>
        </w:rPr>
        <w:t xml:space="preserve"> </w:t>
      </w:r>
      <w:r>
        <w:rPr>
          <w:color w:val="00395A"/>
        </w:rPr>
        <w:t>it’s</w:t>
      </w:r>
      <w:r>
        <w:rPr>
          <w:color w:val="00395A"/>
          <w:spacing w:val="-4"/>
        </w:rPr>
        <w:t xml:space="preserve"> </w:t>
      </w:r>
      <w:r>
        <w:rPr>
          <w:color w:val="00395A"/>
        </w:rPr>
        <w:t>a</w:t>
      </w:r>
      <w:r>
        <w:rPr>
          <w:color w:val="00395A"/>
          <w:spacing w:val="-4"/>
        </w:rPr>
        <w:t xml:space="preserve"> </w:t>
      </w:r>
      <w:r>
        <w:rPr>
          <w:color w:val="00395A"/>
        </w:rPr>
        <w:t>good</w:t>
      </w:r>
      <w:r>
        <w:rPr>
          <w:color w:val="00395A"/>
          <w:spacing w:val="-5"/>
        </w:rPr>
        <w:t xml:space="preserve"> </w:t>
      </w:r>
      <w:r>
        <w:rPr>
          <w:color w:val="00395A"/>
        </w:rPr>
        <w:t>thing</w:t>
      </w:r>
      <w:r>
        <w:rPr>
          <w:color w:val="00395A"/>
          <w:spacing w:val="-3"/>
        </w:rPr>
        <w:t xml:space="preserve"> </w:t>
      </w:r>
      <w:r>
        <w:rPr>
          <w:color w:val="00395A"/>
        </w:rPr>
        <w:t>for</w:t>
      </w:r>
      <w:r>
        <w:rPr>
          <w:color w:val="00395A"/>
          <w:spacing w:val="-5"/>
        </w:rPr>
        <w:t xml:space="preserve"> </w:t>
      </w:r>
      <w:r>
        <w:rPr>
          <w:color w:val="00395A"/>
        </w:rPr>
        <w:t>you</w:t>
      </w:r>
      <w:r>
        <w:rPr>
          <w:color w:val="00395A"/>
          <w:spacing w:val="-4"/>
        </w:rPr>
        <w:t xml:space="preserve"> </w:t>
      </w:r>
      <w:r>
        <w:rPr>
          <w:color w:val="00395A"/>
        </w:rPr>
        <w:t>to</w:t>
      </w:r>
      <w:r>
        <w:rPr>
          <w:color w:val="00395A"/>
          <w:spacing w:val="-4"/>
        </w:rPr>
        <w:t xml:space="preserve"> </w:t>
      </w:r>
      <w:r>
        <w:rPr>
          <w:color w:val="00395A"/>
        </w:rPr>
        <w:t>do.</w:t>
      </w:r>
      <w:r>
        <w:rPr>
          <w:color w:val="00395A"/>
          <w:spacing w:val="-15"/>
        </w:rPr>
        <w:t xml:space="preserve"> </w:t>
      </w:r>
      <w:r>
        <w:rPr>
          <w:color w:val="00395A"/>
        </w:rPr>
        <w:t>You’ve</w:t>
      </w:r>
      <w:r>
        <w:rPr>
          <w:color w:val="00395A"/>
          <w:spacing w:val="-4"/>
        </w:rPr>
        <w:t xml:space="preserve"> </w:t>
      </w:r>
      <w:r>
        <w:rPr>
          <w:color w:val="00395A"/>
        </w:rPr>
        <w:t>been</w:t>
      </w:r>
      <w:r>
        <w:rPr>
          <w:color w:val="00395A"/>
          <w:spacing w:val="-5"/>
        </w:rPr>
        <w:t xml:space="preserve"> </w:t>
      </w:r>
      <w:r>
        <w:rPr>
          <w:color w:val="00395A"/>
        </w:rPr>
        <w:t>focused</w:t>
      </w:r>
      <w:r>
        <w:rPr>
          <w:color w:val="00395A"/>
          <w:spacing w:val="-5"/>
        </w:rPr>
        <w:t xml:space="preserve"> </w:t>
      </w:r>
      <w:r>
        <w:rPr>
          <w:color w:val="00395A"/>
        </w:rPr>
        <w:t>on</w:t>
      </w:r>
      <w:r>
        <w:rPr>
          <w:color w:val="00395A"/>
          <w:spacing w:val="-5"/>
        </w:rPr>
        <w:t xml:space="preserve"> </w:t>
      </w:r>
      <w:r>
        <w:rPr>
          <w:color w:val="00395A"/>
        </w:rPr>
        <w:t>yourself</w:t>
      </w:r>
      <w:r>
        <w:rPr>
          <w:color w:val="00395A"/>
          <w:spacing w:val="-4"/>
        </w:rPr>
        <w:t xml:space="preserve"> </w:t>
      </w:r>
      <w:r>
        <w:rPr>
          <w:color w:val="00395A"/>
        </w:rPr>
        <w:t>and</w:t>
      </w:r>
      <w:r>
        <w:rPr>
          <w:color w:val="00395A"/>
          <w:spacing w:val="-5"/>
        </w:rPr>
        <w:t xml:space="preserve"> </w:t>
      </w:r>
      <w:r>
        <w:rPr>
          <w:color w:val="00395A"/>
        </w:rPr>
        <w:t>your recovery,</w:t>
      </w:r>
      <w:r>
        <w:rPr>
          <w:color w:val="00395A"/>
          <w:spacing w:val="-15"/>
        </w:rPr>
        <w:t xml:space="preserve"> </w:t>
      </w:r>
      <w:r>
        <w:rPr>
          <w:color w:val="00395A"/>
        </w:rPr>
        <w:t>so</w:t>
      </w:r>
      <w:r>
        <w:rPr>
          <w:color w:val="00395A"/>
          <w:spacing w:val="-15"/>
        </w:rPr>
        <w:t xml:space="preserve"> </w:t>
      </w:r>
      <w:r>
        <w:rPr>
          <w:color w:val="00395A"/>
        </w:rPr>
        <w:t>now</w:t>
      </w:r>
      <w:r>
        <w:rPr>
          <w:color w:val="00395A"/>
          <w:spacing w:val="-15"/>
        </w:rPr>
        <w:t xml:space="preserve"> </w:t>
      </w:r>
      <w:r>
        <w:rPr>
          <w:color w:val="00395A"/>
        </w:rPr>
        <w:t>you’re</w:t>
      </w:r>
      <w:r>
        <w:rPr>
          <w:color w:val="00395A"/>
          <w:spacing w:val="-15"/>
        </w:rPr>
        <w:t xml:space="preserve"> </w:t>
      </w:r>
      <w:r>
        <w:rPr>
          <w:color w:val="00395A"/>
        </w:rPr>
        <w:t>doing</w:t>
      </w:r>
      <w:r>
        <w:rPr>
          <w:color w:val="00395A"/>
          <w:spacing w:val="-14"/>
        </w:rPr>
        <w:t xml:space="preserve"> </w:t>
      </w:r>
      <w:r>
        <w:rPr>
          <w:color w:val="00395A"/>
        </w:rPr>
        <w:t>something</w:t>
      </w:r>
      <w:r>
        <w:rPr>
          <w:color w:val="00395A"/>
          <w:spacing w:val="-8"/>
        </w:rPr>
        <w:t xml:space="preserve"> </w:t>
      </w:r>
      <w:r>
        <w:rPr>
          <w:color w:val="00395A"/>
        </w:rPr>
        <w:t>for</w:t>
      </w:r>
      <w:r>
        <w:rPr>
          <w:color w:val="00395A"/>
          <w:spacing w:val="-10"/>
        </w:rPr>
        <w:t xml:space="preserve"> </w:t>
      </w:r>
      <w:r>
        <w:rPr>
          <w:color w:val="00395A"/>
        </w:rPr>
        <w:t>other</w:t>
      </w:r>
      <w:r>
        <w:rPr>
          <w:color w:val="00395A"/>
          <w:spacing w:val="-11"/>
        </w:rPr>
        <w:t xml:space="preserve"> </w:t>
      </w:r>
      <w:r>
        <w:rPr>
          <w:color w:val="00395A"/>
        </w:rPr>
        <w:t>people.</w:t>
      </w:r>
      <w:r>
        <w:rPr>
          <w:color w:val="00395A"/>
          <w:spacing w:val="-15"/>
        </w:rPr>
        <w:t xml:space="preserve"> </w:t>
      </w:r>
      <w:r>
        <w:rPr>
          <w:color w:val="00395A"/>
        </w:rPr>
        <w:t>It</w:t>
      </w:r>
      <w:r>
        <w:rPr>
          <w:color w:val="00395A"/>
          <w:spacing w:val="-9"/>
        </w:rPr>
        <w:t xml:space="preserve"> </w:t>
      </w:r>
      <w:r>
        <w:rPr>
          <w:color w:val="00395A"/>
        </w:rPr>
        <w:t>could</w:t>
      </w:r>
      <w:r>
        <w:rPr>
          <w:color w:val="00395A"/>
          <w:spacing w:val="-10"/>
        </w:rPr>
        <w:t xml:space="preserve"> </w:t>
      </w:r>
      <w:r>
        <w:rPr>
          <w:color w:val="00395A"/>
        </w:rPr>
        <w:t>be</w:t>
      </w:r>
      <w:r>
        <w:rPr>
          <w:color w:val="00395A"/>
          <w:spacing w:val="-9"/>
        </w:rPr>
        <w:t xml:space="preserve"> </w:t>
      </w:r>
      <w:r>
        <w:rPr>
          <w:color w:val="00395A"/>
        </w:rPr>
        <w:t>a</w:t>
      </w:r>
      <w:r>
        <w:rPr>
          <w:color w:val="00395A"/>
          <w:spacing w:val="-9"/>
        </w:rPr>
        <w:t xml:space="preserve"> </w:t>
      </w:r>
      <w:r>
        <w:rPr>
          <w:color w:val="00395A"/>
        </w:rPr>
        <w:t>good</w:t>
      </w:r>
      <w:r>
        <w:rPr>
          <w:color w:val="00395A"/>
          <w:spacing w:val="-10"/>
        </w:rPr>
        <w:t xml:space="preserve"> </w:t>
      </w:r>
      <w:r>
        <w:rPr>
          <w:color w:val="00395A"/>
        </w:rPr>
        <w:t>feeling,</w:t>
      </w:r>
      <w:r>
        <w:rPr>
          <w:color w:val="00395A"/>
          <w:spacing w:val="-15"/>
        </w:rPr>
        <w:t xml:space="preserve"> </w:t>
      </w:r>
      <w:r>
        <w:rPr>
          <w:color w:val="00395A"/>
        </w:rPr>
        <w:t>having</w:t>
      </w:r>
      <w:r>
        <w:rPr>
          <w:color w:val="00395A"/>
          <w:spacing w:val="-8"/>
        </w:rPr>
        <w:t xml:space="preserve"> </w:t>
      </w:r>
      <w:r>
        <w:rPr>
          <w:color w:val="00395A"/>
        </w:rPr>
        <w:t>peo­ ple relying on you.</w:t>
      </w:r>
    </w:p>
    <w:p w14:paraId="15615C82" w14:textId="77777777" w:rsidR="00B00EA7" w:rsidRDefault="00574B43">
      <w:pPr>
        <w:pStyle w:val="BodyText"/>
        <w:spacing w:before="163"/>
        <w:jc w:val="both"/>
      </w:pPr>
      <w:r>
        <w:rPr>
          <w:color w:val="00395A"/>
        </w:rPr>
        <w:t>RENÉ:</w:t>
      </w:r>
      <w:r>
        <w:rPr>
          <w:color w:val="00395A"/>
          <w:spacing w:val="7"/>
        </w:rPr>
        <w:t xml:space="preserve"> </w:t>
      </w:r>
      <w:r>
        <w:rPr>
          <w:color w:val="00395A"/>
        </w:rPr>
        <w:t>Well,</w:t>
      </w:r>
      <w:r>
        <w:rPr>
          <w:color w:val="00395A"/>
          <w:spacing w:val="-2"/>
        </w:rPr>
        <w:t xml:space="preserve"> maybe.</w:t>
      </w:r>
    </w:p>
    <w:p w14:paraId="5326B394" w14:textId="77777777" w:rsidR="00B00EA7" w:rsidRDefault="00574B43">
      <w:pPr>
        <w:pStyle w:val="BodyText"/>
        <w:spacing w:before="171"/>
        <w:jc w:val="both"/>
      </w:pPr>
      <w:r>
        <w:rPr>
          <w:color w:val="00395A"/>
        </w:rPr>
        <w:t>COUNSELOR:</w:t>
      </w:r>
      <w:r>
        <w:rPr>
          <w:color w:val="00395A"/>
          <w:spacing w:val="-1"/>
        </w:rPr>
        <w:t xml:space="preserve"> </w:t>
      </w:r>
      <w:r>
        <w:rPr>
          <w:color w:val="00395A"/>
        </w:rPr>
        <w:t>So,</w:t>
      </w:r>
      <w:r>
        <w:rPr>
          <w:color w:val="00395A"/>
          <w:spacing w:val="-11"/>
        </w:rPr>
        <w:t xml:space="preserve"> </w:t>
      </w:r>
      <w:r>
        <w:rPr>
          <w:color w:val="00395A"/>
        </w:rPr>
        <w:t>what</w:t>
      </w:r>
      <w:r>
        <w:rPr>
          <w:color w:val="00395A"/>
          <w:spacing w:val="10"/>
        </w:rPr>
        <w:t xml:space="preserve"> </w:t>
      </w:r>
      <w:r>
        <w:rPr>
          <w:color w:val="00395A"/>
        </w:rPr>
        <w:t>else</w:t>
      </w:r>
      <w:r>
        <w:rPr>
          <w:color w:val="00395A"/>
          <w:spacing w:val="10"/>
        </w:rPr>
        <w:t xml:space="preserve"> </w:t>
      </w:r>
      <w:r>
        <w:rPr>
          <w:color w:val="00395A"/>
        </w:rPr>
        <w:t>is</w:t>
      </w:r>
      <w:r>
        <w:rPr>
          <w:color w:val="00395A"/>
          <w:spacing w:val="9"/>
        </w:rPr>
        <w:t xml:space="preserve"> </w:t>
      </w:r>
      <w:r>
        <w:rPr>
          <w:color w:val="00395A"/>
        </w:rPr>
        <w:t>going</w:t>
      </w:r>
      <w:r>
        <w:rPr>
          <w:color w:val="00395A"/>
          <w:spacing w:val="12"/>
        </w:rPr>
        <w:t xml:space="preserve"> </w:t>
      </w:r>
      <w:r>
        <w:rPr>
          <w:color w:val="00395A"/>
          <w:spacing w:val="-5"/>
        </w:rPr>
        <w:t>on?</w:t>
      </w:r>
    </w:p>
    <w:p w14:paraId="0EC41221" w14:textId="77777777" w:rsidR="00B00EA7" w:rsidRDefault="00574B43">
      <w:pPr>
        <w:pStyle w:val="BodyText"/>
        <w:spacing w:before="173" w:line="249" w:lineRule="auto"/>
        <w:ind w:left="719" w:right="421"/>
        <w:jc w:val="both"/>
      </w:pPr>
      <w:r>
        <w:rPr>
          <w:color w:val="00395A"/>
        </w:rPr>
        <w:t>RENÉ:</w:t>
      </w:r>
      <w:r>
        <w:rPr>
          <w:color w:val="00395A"/>
          <w:spacing w:val="-15"/>
        </w:rPr>
        <w:t xml:space="preserve"> </w:t>
      </w:r>
      <w:r>
        <w:rPr>
          <w:color w:val="00395A"/>
        </w:rPr>
        <w:t>Well,</w:t>
      </w:r>
      <w:r>
        <w:rPr>
          <w:color w:val="00395A"/>
          <w:spacing w:val="-15"/>
        </w:rPr>
        <w:t xml:space="preserve"> </w:t>
      </w:r>
      <w:r>
        <w:rPr>
          <w:color w:val="00395A"/>
        </w:rPr>
        <w:t>I</w:t>
      </w:r>
      <w:r>
        <w:rPr>
          <w:color w:val="00395A"/>
          <w:spacing w:val="-12"/>
        </w:rPr>
        <w:t xml:space="preserve"> </w:t>
      </w:r>
      <w:r>
        <w:rPr>
          <w:color w:val="00395A"/>
        </w:rPr>
        <w:t>need to make more money.</w:t>
      </w:r>
      <w:r>
        <w:rPr>
          <w:color w:val="00395A"/>
          <w:spacing w:val="-15"/>
        </w:rPr>
        <w:t xml:space="preserve"> </w:t>
      </w:r>
      <w:r>
        <w:rPr>
          <w:color w:val="00395A"/>
        </w:rPr>
        <w:t>The job—I need a new job.</w:t>
      </w:r>
      <w:r>
        <w:rPr>
          <w:color w:val="00395A"/>
          <w:spacing w:val="-15"/>
        </w:rPr>
        <w:t xml:space="preserve"> </w:t>
      </w:r>
      <w:r>
        <w:rPr>
          <w:color w:val="00395A"/>
        </w:rPr>
        <w:t>I’m gonna try to buy me a car,</w:t>
      </w:r>
      <w:r>
        <w:rPr>
          <w:color w:val="00395A"/>
          <w:spacing w:val="-13"/>
        </w:rPr>
        <w:t xml:space="preserve"> </w:t>
      </w:r>
      <w:r>
        <w:rPr>
          <w:color w:val="00395A"/>
        </w:rPr>
        <w:t>you know,</w:t>
      </w:r>
      <w:r>
        <w:rPr>
          <w:color w:val="00395A"/>
          <w:spacing w:val="-13"/>
        </w:rPr>
        <w:t xml:space="preserve"> </w:t>
      </w:r>
      <w:r>
        <w:rPr>
          <w:color w:val="00395A"/>
        </w:rPr>
        <w:t>and I wanna move into my own place.</w:t>
      </w:r>
    </w:p>
    <w:p w14:paraId="12F83BE8" w14:textId="77777777" w:rsidR="00B00EA7" w:rsidRDefault="00574B43">
      <w:pPr>
        <w:pStyle w:val="BodyText"/>
        <w:spacing w:before="162" w:line="249" w:lineRule="auto"/>
        <w:ind w:right="387" w:hanging="1"/>
      </w:pPr>
      <w:r>
        <w:rPr>
          <w:color w:val="00395A"/>
        </w:rPr>
        <w:t>COUNSELOR:</w:t>
      </w:r>
      <w:r>
        <w:rPr>
          <w:color w:val="00395A"/>
          <w:spacing w:val="-13"/>
        </w:rPr>
        <w:t xml:space="preserve"> </w:t>
      </w:r>
      <w:r>
        <w:rPr>
          <w:color w:val="00395A"/>
        </w:rPr>
        <w:t>Those are great goals,</w:t>
      </w:r>
      <w:r>
        <w:rPr>
          <w:color w:val="00395A"/>
          <w:spacing w:val="-13"/>
        </w:rPr>
        <w:t xml:space="preserve"> </w:t>
      </w:r>
      <w:r>
        <w:rPr>
          <w:color w:val="00395A"/>
        </w:rPr>
        <w:t>René.</w:t>
      </w:r>
      <w:r>
        <w:rPr>
          <w:color w:val="00395A"/>
          <w:spacing w:val="-13"/>
        </w:rPr>
        <w:t xml:space="preserve"> </w:t>
      </w:r>
      <w:r>
        <w:rPr>
          <w:color w:val="00395A"/>
        </w:rPr>
        <w:t>So,</w:t>
      </w:r>
      <w:r>
        <w:rPr>
          <w:color w:val="00395A"/>
          <w:spacing w:val="-13"/>
        </w:rPr>
        <w:t xml:space="preserve"> </w:t>
      </w:r>
      <w:r>
        <w:rPr>
          <w:color w:val="00395A"/>
        </w:rPr>
        <w:t>have you tried to get leads on something that might offer more pay?</w:t>
      </w:r>
    </w:p>
    <w:p w14:paraId="581EE46F" w14:textId="77777777" w:rsidR="00B00EA7" w:rsidRDefault="00574B43">
      <w:pPr>
        <w:pStyle w:val="BodyText"/>
        <w:spacing w:before="161" w:line="249" w:lineRule="auto"/>
        <w:ind w:right="387"/>
      </w:pPr>
      <w:r>
        <w:rPr>
          <w:color w:val="00395A"/>
        </w:rPr>
        <w:t>RENÉ:</w:t>
      </w:r>
      <w:r>
        <w:rPr>
          <w:color w:val="00395A"/>
          <w:spacing w:val="-17"/>
        </w:rPr>
        <w:t xml:space="preserve"> </w:t>
      </w:r>
      <w:r>
        <w:rPr>
          <w:color w:val="00395A"/>
        </w:rPr>
        <w:t>That’s the thing,</w:t>
      </w:r>
      <w:r>
        <w:rPr>
          <w:color w:val="00395A"/>
          <w:spacing w:val="-17"/>
        </w:rPr>
        <w:t xml:space="preserve"> </w:t>
      </w:r>
      <w:r>
        <w:rPr>
          <w:color w:val="00395A"/>
        </w:rPr>
        <w:t>you know.</w:t>
      </w:r>
      <w:r>
        <w:rPr>
          <w:color w:val="00395A"/>
          <w:spacing w:val="-17"/>
        </w:rPr>
        <w:t xml:space="preserve"> </w:t>
      </w:r>
      <w:r>
        <w:rPr>
          <w:color w:val="00395A"/>
        </w:rPr>
        <w:t>I don’t</w:t>
      </w:r>
      <w:r>
        <w:rPr>
          <w:color w:val="00395A"/>
        </w:rPr>
        <w:t xml:space="preserve"> know how to look for another job.</w:t>
      </w:r>
      <w:r>
        <w:rPr>
          <w:color w:val="00395A"/>
          <w:spacing w:val="-28"/>
        </w:rPr>
        <w:t xml:space="preserve"> </w:t>
      </w:r>
      <w:r>
        <w:rPr>
          <w:color w:val="00395A"/>
        </w:rPr>
        <w:t>The folks at the halfway house said they would help.</w:t>
      </w:r>
    </w:p>
    <w:p w14:paraId="342E5629" w14:textId="77777777" w:rsidR="00B00EA7" w:rsidRDefault="00574B43">
      <w:pPr>
        <w:pStyle w:val="BodyText"/>
        <w:spacing w:before="162" w:line="249" w:lineRule="auto"/>
        <w:ind w:right="412"/>
        <w:jc w:val="both"/>
      </w:pPr>
      <w:r>
        <w:rPr>
          <w:color w:val="00395A"/>
        </w:rPr>
        <w:t>COUNSELOR:</w:t>
      </w:r>
      <w:r>
        <w:rPr>
          <w:color w:val="00395A"/>
          <w:spacing w:val="-15"/>
        </w:rPr>
        <w:t xml:space="preserve"> </w:t>
      </w:r>
      <w:r>
        <w:rPr>
          <w:color w:val="00395A"/>
        </w:rPr>
        <w:t>Well,</w:t>
      </w:r>
      <w:r>
        <w:rPr>
          <w:color w:val="00395A"/>
          <w:spacing w:val="-15"/>
        </w:rPr>
        <w:t xml:space="preserve"> </w:t>
      </w:r>
      <w:r>
        <w:rPr>
          <w:color w:val="00395A"/>
        </w:rPr>
        <w:t>how</w:t>
      </w:r>
      <w:r>
        <w:rPr>
          <w:color w:val="00395A"/>
          <w:spacing w:val="-4"/>
        </w:rPr>
        <w:t xml:space="preserve"> </w:t>
      </w:r>
      <w:r>
        <w:rPr>
          <w:color w:val="00395A"/>
        </w:rPr>
        <w:t>about</w:t>
      </w:r>
      <w:r>
        <w:rPr>
          <w:color w:val="00395A"/>
          <w:spacing w:val="-1"/>
        </w:rPr>
        <w:t xml:space="preserve"> </w:t>
      </w:r>
      <w:r>
        <w:rPr>
          <w:color w:val="00395A"/>
        </w:rPr>
        <w:t>if</w:t>
      </w:r>
      <w:r>
        <w:rPr>
          <w:color w:val="00395A"/>
          <w:spacing w:val="-1"/>
        </w:rPr>
        <w:t xml:space="preserve"> </w:t>
      </w:r>
      <w:r>
        <w:rPr>
          <w:color w:val="00395A"/>
        </w:rPr>
        <w:t>we</w:t>
      </w:r>
      <w:r>
        <w:rPr>
          <w:color w:val="00395A"/>
          <w:spacing w:val="-3"/>
        </w:rPr>
        <w:t xml:space="preserve"> </w:t>
      </w:r>
      <w:r>
        <w:rPr>
          <w:color w:val="00395A"/>
        </w:rPr>
        <w:t>go</w:t>
      </w:r>
      <w:r>
        <w:rPr>
          <w:color w:val="00395A"/>
          <w:spacing w:val="-1"/>
        </w:rPr>
        <w:t xml:space="preserve"> </w:t>
      </w:r>
      <w:r>
        <w:rPr>
          <w:color w:val="00395A"/>
        </w:rPr>
        <w:t>back</w:t>
      </w:r>
      <w:r>
        <w:rPr>
          <w:color w:val="00395A"/>
          <w:spacing w:val="-1"/>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halfway</w:t>
      </w:r>
      <w:r>
        <w:rPr>
          <w:color w:val="00395A"/>
          <w:spacing w:val="-1"/>
        </w:rPr>
        <w:t xml:space="preserve"> </w:t>
      </w:r>
      <w:r>
        <w:rPr>
          <w:color w:val="00395A"/>
        </w:rPr>
        <w:t>house</w:t>
      </w:r>
      <w:r>
        <w:rPr>
          <w:color w:val="00395A"/>
          <w:spacing w:val="-1"/>
        </w:rPr>
        <w:t xml:space="preserve"> </w:t>
      </w:r>
      <w:r>
        <w:rPr>
          <w:color w:val="00395A"/>
        </w:rPr>
        <w:t>director,</w:t>
      </w:r>
      <w:r>
        <w:rPr>
          <w:color w:val="00395A"/>
          <w:spacing w:val="-15"/>
        </w:rPr>
        <w:t xml:space="preserve"> </w:t>
      </w:r>
      <w:r>
        <w:rPr>
          <w:color w:val="00395A"/>
        </w:rPr>
        <w:t>maybe</w:t>
      </w:r>
      <w:r>
        <w:rPr>
          <w:color w:val="00395A"/>
          <w:spacing w:val="-1"/>
        </w:rPr>
        <w:t xml:space="preserve"> </w:t>
      </w:r>
      <w:r>
        <w:rPr>
          <w:color w:val="00395A"/>
        </w:rPr>
        <w:t>on</w:t>
      </w:r>
      <w:r>
        <w:rPr>
          <w:color w:val="00395A"/>
          <w:spacing w:val="-2"/>
        </w:rPr>
        <w:t xml:space="preserve"> </w:t>
      </w:r>
      <w:r>
        <w:rPr>
          <w:color w:val="00395A"/>
        </w:rPr>
        <w:t>your</w:t>
      </w:r>
      <w:r>
        <w:rPr>
          <w:color w:val="00395A"/>
          <w:spacing w:val="-2"/>
        </w:rPr>
        <w:t xml:space="preserve"> </w:t>
      </w:r>
      <w:r>
        <w:rPr>
          <w:color w:val="00395A"/>
        </w:rPr>
        <w:t>day off,</w:t>
      </w:r>
      <w:r>
        <w:rPr>
          <w:color w:val="00395A"/>
          <w:spacing w:val="-12"/>
        </w:rPr>
        <w:t xml:space="preserve"> </w:t>
      </w:r>
      <w:r>
        <w:rPr>
          <w:color w:val="00395A"/>
        </w:rPr>
        <w:t>and see what he might have?</w:t>
      </w:r>
      <w:r>
        <w:rPr>
          <w:color w:val="00395A"/>
          <w:spacing w:val="-3"/>
        </w:rPr>
        <w:t xml:space="preserve"> </w:t>
      </w:r>
      <w:r>
        <w:rPr>
          <w:color w:val="00395A"/>
        </w:rPr>
        <w:t>They have some stuff posted on the employment board.</w:t>
      </w:r>
    </w:p>
    <w:p w14:paraId="70AC2295" w14:textId="77777777" w:rsidR="00B00EA7" w:rsidRDefault="00574B43">
      <w:pPr>
        <w:pStyle w:val="BodyText"/>
        <w:spacing w:before="163"/>
        <w:jc w:val="both"/>
      </w:pPr>
      <w:r>
        <w:rPr>
          <w:color w:val="00395A"/>
        </w:rPr>
        <w:t>RENÉ:</w:t>
      </w:r>
      <w:r>
        <w:rPr>
          <w:color w:val="00395A"/>
          <w:spacing w:val="-14"/>
        </w:rPr>
        <w:t xml:space="preserve"> </w:t>
      </w:r>
      <w:r>
        <w:rPr>
          <w:color w:val="00395A"/>
        </w:rPr>
        <w:t>Yeah,</w:t>
      </w:r>
      <w:r>
        <w:rPr>
          <w:color w:val="00395A"/>
          <w:spacing w:val="-18"/>
        </w:rPr>
        <w:t xml:space="preserve"> </w:t>
      </w:r>
      <w:r>
        <w:rPr>
          <w:color w:val="00395A"/>
        </w:rPr>
        <w:t>that’s</w:t>
      </w:r>
      <w:r>
        <w:rPr>
          <w:color w:val="00395A"/>
          <w:spacing w:val="-2"/>
        </w:rPr>
        <w:t xml:space="preserve"> </w:t>
      </w:r>
      <w:r>
        <w:rPr>
          <w:color w:val="00395A"/>
        </w:rPr>
        <w:t>not</w:t>
      </w:r>
      <w:r>
        <w:rPr>
          <w:color w:val="00395A"/>
          <w:spacing w:val="-2"/>
        </w:rPr>
        <w:t xml:space="preserve"> </w:t>
      </w:r>
      <w:r>
        <w:rPr>
          <w:color w:val="00395A"/>
        </w:rPr>
        <w:t>a</w:t>
      </w:r>
      <w:r>
        <w:rPr>
          <w:color w:val="00395A"/>
          <w:spacing w:val="-4"/>
        </w:rPr>
        <w:t xml:space="preserve"> </w:t>
      </w:r>
      <w:r>
        <w:rPr>
          <w:color w:val="00395A"/>
        </w:rPr>
        <w:t>bad</w:t>
      </w:r>
      <w:r>
        <w:rPr>
          <w:color w:val="00395A"/>
          <w:spacing w:val="-3"/>
        </w:rPr>
        <w:t xml:space="preserve"> </w:t>
      </w:r>
      <w:r>
        <w:rPr>
          <w:color w:val="00395A"/>
          <w:spacing w:val="-4"/>
        </w:rPr>
        <w:t>idea.</w:t>
      </w:r>
    </w:p>
    <w:p w14:paraId="16B7971B" w14:textId="77777777" w:rsidR="00B00EA7" w:rsidRDefault="00574B43">
      <w:pPr>
        <w:pStyle w:val="BodyText"/>
        <w:spacing w:before="11"/>
        <w:ind w:left="0"/>
        <w:rPr>
          <w:sz w:val="15"/>
        </w:rPr>
      </w:pPr>
      <w:r>
        <w:pict w14:anchorId="1789320F">
          <v:shape id="docshape424" o:spid="_x0000_s2174" style="position:absolute;margin-left:106.55pt;margin-top:10.4pt;width:380.9pt;height:3.6pt;z-index:-15653888;mso-wrap-distance-left:0;mso-wrap-distance-right:0;mso-position-horizontal-relative:page" coordorigin="2131,208" coordsize="7618,72" o:spt="100" adj="0,,0" path="m9749,265r-7618,l2131,280r7618,l9749,265xm9749,208r-7618,l2131,237r7618,l9749,208xe" fillcolor="#00395a" stroked="f">
            <v:stroke joinstyle="round"/>
            <v:formulas/>
            <v:path arrowok="t" o:connecttype="segments"/>
            <w10:wrap type="topAndBottom" anchorx="page"/>
          </v:shape>
        </w:pict>
      </w:r>
    </w:p>
    <w:p w14:paraId="1C2CACB8" w14:textId="77777777" w:rsidR="00B00EA7" w:rsidRDefault="00574B43">
      <w:pPr>
        <w:spacing w:before="42" w:line="244" w:lineRule="auto"/>
        <w:ind w:left="1440" w:right="1480" w:hanging="1"/>
        <w:rPr>
          <w:rFonts w:ascii="Lucida Sans" w:hAnsi="Lucida Sans"/>
          <w:sz w:val="20"/>
        </w:rPr>
      </w:pPr>
      <w:r>
        <w:rPr>
          <w:rFonts w:ascii="Trebuchet MS" w:hAnsi="Trebuchet MS"/>
          <w:b/>
          <w:color w:val="00395A"/>
          <w:w w:val="95"/>
          <w:sz w:val="20"/>
        </w:rPr>
        <w:t>Master</w:t>
      </w:r>
      <w:r>
        <w:rPr>
          <w:rFonts w:ascii="Trebuchet MS" w:hAnsi="Trebuchet MS"/>
          <w:b/>
          <w:color w:val="00395A"/>
          <w:spacing w:val="-9"/>
          <w:w w:val="95"/>
          <w:sz w:val="20"/>
        </w:rPr>
        <w:t xml:space="preserve"> </w:t>
      </w:r>
      <w:r>
        <w:rPr>
          <w:rFonts w:ascii="Trebuchet MS" w:hAnsi="Trebuchet MS"/>
          <w:b/>
          <w:color w:val="00395A"/>
          <w:w w:val="95"/>
          <w:sz w:val="20"/>
        </w:rPr>
        <w:t>Clinician</w:t>
      </w:r>
      <w:r>
        <w:rPr>
          <w:rFonts w:ascii="Trebuchet MS" w:hAnsi="Trebuchet MS"/>
          <w:b/>
          <w:color w:val="00395A"/>
          <w:spacing w:val="-7"/>
          <w:w w:val="95"/>
          <w:sz w:val="20"/>
        </w:rPr>
        <w:t xml:space="preserve"> </w:t>
      </w:r>
      <w:r>
        <w:rPr>
          <w:rFonts w:ascii="Trebuchet MS" w:hAnsi="Trebuchet MS"/>
          <w:b/>
          <w:color w:val="00395A"/>
          <w:w w:val="95"/>
          <w:sz w:val="20"/>
        </w:rPr>
        <w:t>Note:</w:t>
      </w:r>
      <w:r>
        <w:rPr>
          <w:rFonts w:ascii="Trebuchet MS" w:hAnsi="Trebuchet MS"/>
          <w:b/>
          <w:color w:val="00395A"/>
          <w:spacing w:val="-9"/>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focusing</w:t>
      </w:r>
      <w:r>
        <w:rPr>
          <w:rFonts w:ascii="Lucida Sans" w:hAnsi="Lucida Sans"/>
          <w:color w:val="00395A"/>
          <w:spacing w:val="-10"/>
          <w:w w:val="95"/>
          <w:sz w:val="20"/>
        </w:rPr>
        <w:t xml:space="preserve"> </w:t>
      </w:r>
      <w:r>
        <w:rPr>
          <w:rFonts w:ascii="Lucida Sans" w:hAnsi="Lucida Sans"/>
          <w:color w:val="00395A"/>
          <w:w w:val="95"/>
          <w:sz w:val="20"/>
        </w:rPr>
        <w:t>on</w:t>
      </w:r>
      <w:r>
        <w:rPr>
          <w:rFonts w:ascii="Lucida Sans" w:hAnsi="Lucida Sans"/>
          <w:color w:val="00395A"/>
          <w:spacing w:val="-9"/>
          <w:w w:val="95"/>
          <w:sz w:val="20"/>
        </w:rPr>
        <w:t xml:space="preserve"> </w:t>
      </w:r>
      <w:r>
        <w:rPr>
          <w:rFonts w:ascii="Lucida Sans" w:hAnsi="Lucida Sans"/>
          <w:color w:val="00395A"/>
          <w:w w:val="95"/>
          <w:sz w:val="20"/>
        </w:rPr>
        <w:t>René’s</w:t>
      </w:r>
      <w:r>
        <w:rPr>
          <w:rFonts w:ascii="Lucida Sans" w:hAnsi="Lucida Sans"/>
          <w:color w:val="00395A"/>
          <w:spacing w:val="-12"/>
          <w:w w:val="95"/>
          <w:sz w:val="20"/>
        </w:rPr>
        <w:t xml:space="preserve"> </w:t>
      </w:r>
      <w:r>
        <w:rPr>
          <w:rFonts w:ascii="Lucida Sans" w:hAnsi="Lucida Sans"/>
          <w:color w:val="00395A"/>
          <w:w w:val="95"/>
          <w:sz w:val="20"/>
        </w:rPr>
        <w:t>natural</w:t>
      </w:r>
      <w:r>
        <w:rPr>
          <w:rFonts w:ascii="Lucida Sans" w:hAnsi="Lucida Sans"/>
          <w:color w:val="00395A"/>
          <w:spacing w:val="-11"/>
          <w:w w:val="95"/>
          <w:sz w:val="20"/>
        </w:rPr>
        <w:t xml:space="preserve"> </w:t>
      </w:r>
      <w:r>
        <w:rPr>
          <w:rFonts w:ascii="Lucida Sans" w:hAnsi="Lucida Sans"/>
          <w:color w:val="00395A"/>
          <w:w w:val="95"/>
          <w:sz w:val="20"/>
        </w:rPr>
        <w:t>supports</w:t>
      </w:r>
      <w:r>
        <w:rPr>
          <w:rFonts w:ascii="Lucida Sans" w:hAnsi="Lucida Sans"/>
          <w:color w:val="00395A"/>
          <w:spacing w:val="-13"/>
          <w:w w:val="95"/>
          <w:sz w:val="20"/>
        </w:rPr>
        <w:t xml:space="preserve"> </w:t>
      </w:r>
      <w:r>
        <w:rPr>
          <w:rFonts w:ascii="Lucida Sans" w:hAnsi="Lucida Sans"/>
          <w:color w:val="00395A"/>
          <w:w w:val="95"/>
          <w:sz w:val="20"/>
        </w:rPr>
        <w:t>(NA meetings,</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job,</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maybe</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1"/>
          <w:w w:val="95"/>
          <w:sz w:val="20"/>
        </w:rPr>
        <w:t xml:space="preserve"> </w:t>
      </w:r>
      <w:r>
        <w:rPr>
          <w:rFonts w:ascii="Lucida Sans" w:hAnsi="Lucida Sans"/>
          <w:color w:val="00395A"/>
          <w:w w:val="95"/>
          <w:sz w:val="20"/>
        </w:rPr>
        <w:t>family)</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help</w:t>
      </w:r>
      <w:r>
        <w:rPr>
          <w:rFonts w:ascii="Lucida Sans" w:hAnsi="Lucida Sans"/>
          <w:color w:val="00395A"/>
          <w:spacing w:val="-9"/>
          <w:w w:val="95"/>
          <w:sz w:val="20"/>
        </w:rPr>
        <w:t xml:space="preserve"> </w:t>
      </w:r>
      <w:r>
        <w:rPr>
          <w:rFonts w:ascii="Lucida Sans" w:hAnsi="Lucida Sans"/>
          <w:color w:val="00395A"/>
          <w:w w:val="95"/>
          <w:sz w:val="20"/>
        </w:rPr>
        <w:t>him</w:t>
      </w:r>
      <w:r>
        <w:rPr>
          <w:rFonts w:ascii="Lucida Sans" w:hAnsi="Lucida Sans"/>
          <w:color w:val="00395A"/>
          <w:spacing w:val="-12"/>
          <w:w w:val="95"/>
          <w:sz w:val="20"/>
        </w:rPr>
        <w:t xml:space="preserve"> </w:t>
      </w:r>
      <w:r>
        <w:rPr>
          <w:rFonts w:ascii="Lucida Sans" w:hAnsi="Lucida Sans"/>
          <w:color w:val="00395A"/>
          <w:w w:val="95"/>
          <w:sz w:val="20"/>
        </w:rPr>
        <w:t>develop</w:t>
      </w:r>
      <w:r>
        <w:rPr>
          <w:rFonts w:ascii="Lucida Sans" w:hAnsi="Lucida Sans"/>
          <w:color w:val="00395A"/>
          <w:spacing w:val="-9"/>
          <w:w w:val="95"/>
          <w:sz w:val="20"/>
        </w:rPr>
        <w:t xml:space="preserve"> </w:t>
      </w:r>
      <w:r>
        <w:rPr>
          <w:rFonts w:ascii="Lucida Sans" w:hAnsi="Lucida Sans"/>
          <w:color w:val="00395A"/>
          <w:w w:val="95"/>
          <w:sz w:val="20"/>
        </w:rPr>
        <w:t>supports</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 xml:space="preserve">his </w:t>
      </w:r>
      <w:r>
        <w:rPr>
          <w:rFonts w:ascii="Lucida Sans" w:hAnsi="Lucida Sans"/>
          <w:color w:val="00395A"/>
          <w:spacing w:val="-2"/>
          <w:sz w:val="20"/>
        </w:rPr>
        <w:t>recovery.</w:t>
      </w:r>
    </w:p>
    <w:p w14:paraId="78EAD460" w14:textId="77777777" w:rsidR="00B00EA7" w:rsidRDefault="00574B43">
      <w:pPr>
        <w:pStyle w:val="BodyText"/>
        <w:spacing w:before="11"/>
        <w:ind w:left="0"/>
        <w:rPr>
          <w:rFonts w:ascii="Lucida Sans"/>
          <w:sz w:val="4"/>
        </w:rPr>
      </w:pPr>
      <w:r>
        <w:pict w14:anchorId="055215D0">
          <v:shape id="docshape425" o:spid="_x0000_s2173" style="position:absolute;margin-left:106.55pt;margin-top:4.1pt;width:380.9pt;height:3.6pt;z-index:-15653376;mso-wrap-distance-left:0;mso-wrap-distance-right:0;mso-position-horizontal-relative:page" coordorigin="2131,82" coordsize="7618,72" o:spt="100" adj="0,,0" path="m9749,125r-7618,l2131,154r7618,l9749,125xm9749,82r-7618,l2131,97r7618,l9749,82xe" fillcolor="#00395a" stroked="f">
            <v:stroke joinstyle="round"/>
            <v:formulas/>
            <v:path arrowok="t" o:connecttype="segments"/>
            <w10:wrap type="topAndBottom" anchorx="page"/>
          </v:shape>
        </w:pict>
      </w:r>
    </w:p>
    <w:p w14:paraId="63E2564B" w14:textId="77777777" w:rsidR="00B00EA7" w:rsidRDefault="00574B43">
      <w:pPr>
        <w:pStyle w:val="BodyText"/>
        <w:spacing w:before="124" w:line="388" w:lineRule="auto"/>
        <w:ind w:right="3170"/>
      </w:pPr>
      <w:r>
        <w:rPr>
          <w:color w:val="00395A"/>
        </w:rPr>
        <w:t>COUNSELOR:</w:t>
      </w:r>
      <w:r>
        <w:rPr>
          <w:color w:val="00395A"/>
          <w:spacing w:val="-6"/>
        </w:rPr>
        <w:t xml:space="preserve"> </w:t>
      </w:r>
      <w:r>
        <w:rPr>
          <w:color w:val="00395A"/>
        </w:rPr>
        <w:t>Have you been in touch with your family at all? RENÉ: Uh,</w:t>
      </w:r>
      <w:r>
        <w:rPr>
          <w:color w:val="00395A"/>
          <w:spacing w:val="-6"/>
        </w:rPr>
        <w:t xml:space="preserve"> </w:t>
      </w:r>
      <w:r>
        <w:rPr>
          <w:color w:val="00395A"/>
        </w:rPr>
        <w:t>no,</w:t>
      </w:r>
      <w:r>
        <w:rPr>
          <w:color w:val="00395A"/>
          <w:spacing w:val="-6"/>
        </w:rPr>
        <w:t xml:space="preserve"> </w:t>
      </w:r>
      <w:r>
        <w:rPr>
          <w:color w:val="00395A"/>
        </w:rPr>
        <w:t>not really.</w:t>
      </w:r>
      <w:r>
        <w:rPr>
          <w:color w:val="00395A"/>
          <w:spacing w:val="-6"/>
        </w:rPr>
        <w:t xml:space="preserve"> </w:t>
      </w:r>
      <w:r>
        <w:rPr>
          <w:color w:val="00395A"/>
        </w:rPr>
        <w:t>Been away from them a long time.</w:t>
      </w:r>
    </w:p>
    <w:p w14:paraId="7D1558FA" w14:textId="77777777" w:rsidR="00B00EA7" w:rsidRDefault="00B00EA7">
      <w:pPr>
        <w:spacing w:line="388" w:lineRule="auto"/>
        <w:sectPr w:rsidR="00B00EA7">
          <w:pgSz w:w="12240" w:h="15840"/>
          <w:pgMar w:top="1280" w:right="1060" w:bottom="1100" w:left="720" w:header="720" w:footer="902" w:gutter="0"/>
          <w:cols w:space="720"/>
        </w:sectPr>
      </w:pPr>
    </w:p>
    <w:p w14:paraId="370377F1" w14:textId="77777777" w:rsidR="00B00EA7" w:rsidRDefault="00574B43">
      <w:pPr>
        <w:pStyle w:val="BodyText"/>
        <w:spacing w:before="111" w:line="249" w:lineRule="auto"/>
        <w:ind w:right="387"/>
      </w:pPr>
      <w:r>
        <w:rPr>
          <w:color w:val="00395A"/>
        </w:rPr>
        <w:lastRenderedPageBreak/>
        <w:t>COUNSELOR:</w:t>
      </w:r>
      <w:r>
        <w:rPr>
          <w:color w:val="00395A"/>
          <w:spacing w:val="-1"/>
        </w:rPr>
        <w:t xml:space="preserve"> </w:t>
      </w:r>
      <w:r>
        <w:rPr>
          <w:color w:val="00395A"/>
        </w:rPr>
        <w:t>What do you think about making some contacts? Pretty soon,</w:t>
      </w:r>
      <w:r>
        <w:rPr>
          <w:color w:val="00395A"/>
          <w:spacing w:val="-7"/>
        </w:rPr>
        <w:t xml:space="preserve"> </w:t>
      </w:r>
      <w:r>
        <w:rPr>
          <w:color w:val="00395A"/>
        </w:rPr>
        <w:t>you’ll have your own</w:t>
      </w:r>
      <w:r>
        <w:rPr>
          <w:color w:val="00395A"/>
          <w:spacing w:val="-15"/>
        </w:rPr>
        <w:t xml:space="preserve"> </w:t>
      </w:r>
      <w:r>
        <w:rPr>
          <w:color w:val="00395A"/>
        </w:rPr>
        <w:t>place.</w:t>
      </w:r>
      <w:r>
        <w:rPr>
          <w:color w:val="00395A"/>
          <w:spacing w:val="-23"/>
        </w:rPr>
        <w:t xml:space="preserve"> </w:t>
      </w:r>
      <w:r>
        <w:rPr>
          <w:color w:val="00395A"/>
        </w:rPr>
        <w:t>You</w:t>
      </w:r>
      <w:r>
        <w:rPr>
          <w:color w:val="00395A"/>
          <w:spacing w:val="-8"/>
        </w:rPr>
        <w:t xml:space="preserve"> </w:t>
      </w:r>
      <w:r>
        <w:rPr>
          <w:color w:val="00395A"/>
        </w:rPr>
        <w:t>can</w:t>
      </w:r>
      <w:r>
        <w:rPr>
          <w:color w:val="00395A"/>
          <w:spacing w:val="-8"/>
        </w:rPr>
        <w:t xml:space="preserve"> </w:t>
      </w:r>
      <w:r>
        <w:rPr>
          <w:color w:val="00395A"/>
        </w:rPr>
        <w:t>maybe</w:t>
      </w:r>
      <w:r>
        <w:rPr>
          <w:color w:val="00395A"/>
          <w:spacing w:val="-7"/>
        </w:rPr>
        <w:t xml:space="preserve"> </w:t>
      </w:r>
      <w:r>
        <w:rPr>
          <w:color w:val="00395A"/>
        </w:rPr>
        <w:t>have</w:t>
      </w:r>
      <w:r>
        <w:rPr>
          <w:color w:val="00395A"/>
          <w:spacing w:val="-7"/>
        </w:rPr>
        <w:t xml:space="preserve"> </w:t>
      </w:r>
      <w:r>
        <w:rPr>
          <w:color w:val="00395A"/>
        </w:rPr>
        <w:t>them</w:t>
      </w:r>
      <w:r>
        <w:rPr>
          <w:color w:val="00395A"/>
          <w:spacing w:val="-7"/>
        </w:rPr>
        <w:t xml:space="preserve"> </w:t>
      </w:r>
      <w:r>
        <w:rPr>
          <w:color w:val="00395A"/>
        </w:rPr>
        <w:t>over</w:t>
      </w:r>
      <w:r>
        <w:rPr>
          <w:color w:val="00395A"/>
          <w:spacing w:val="-8"/>
        </w:rPr>
        <w:t xml:space="preserve"> </w:t>
      </w:r>
      <w:r>
        <w:rPr>
          <w:color w:val="00395A"/>
        </w:rPr>
        <w:t>for</w:t>
      </w:r>
      <w:r>
        <w:rPr>
          <w:color w:val="00395A"/>
          <w:spacing w:val="-8"/>
        </w:rPr>
        <w:t xml:space="preserve"> </w:t>
      </w:r>
      <w:r>
        <w:rPr>
          <w:color w:val="00395A"/>
        </w:rPr>
        <w:t>coffee.</w:t>
      </w:r>
      <w:r>
        <w:rPr>
          <w:color w:val="00395A"/>
          <w:spacing w:val="-18"/>
        </w:rPr>
        <w:t xml:space="preserve"> </w:t>
      </w:r>
      <w:r>
        <w:rPr>
          <w:color w:val="00395A"/>
        </w:rPr>
        <w:t>Or</w:t>
      </w:r>
      <w:r>
        <w:rPr>
          <w:color w:val="00395A"/>
          <w:spacing w:val="-8"/>
        </w:rPr>
        <w:t xml:space="preserve"> </w:t>
      </w:r>
      <w:r>
        <w:rPr>
          <w:color w:val="00395A"/>
        </w:rPr>
        <w:t>are</w:t>
      </w:r>
      <w:r>
        <w:rPr>
          <w:color w:val="00395A"/>
          <w:spacing w:val="-7"/>
        </w:rPr>
        <w:t xml:space="preserve"> </w:t>
      </w:r>
      <w:r>
        <w:rPr>
          <w:color w:val="00395A"/>
        </w:rPr>
        <w:t>you</w:t>
      </w:r>
      <w:r>
        <w:rPr>
          <w:color w:val="00395A"/>
          <w:spacing w:val="-7"/>
        </w:rPr>
        <w:t xml:space="preserve"> </w:t>
      </w:r>
      <w:r>
        <w:rPr>
          <w:color w:val="00395A"/>
        </w:rPr>
        <w:t>thinking</w:t>
      </w:r>
      <w:r>
        <w:rPr>
          <w:color w:val="00395A"/>
          <w:spacing w:val="-6"/>
        </w:rPr>
        <w:t xml:space="preserve"> </w:t>
      </w:r>
      <w:r>
        <w:rPr>
          <w:color w:val="00395A"/>
        </w:rPr>
        <w:t>that</w:t>
      </w:r>
      <w:r>
        <w:rPr>
          <w:color w:val="00395A"/>
          <w:spacing w:val="-7"/>
        </w:rPr>
        <w:t xml:space="preserve"> </w:t>
      </w:r>
      <w:r>
        <w:rPr>
          <w:color w:val="00395A"/>
        </w:rPr>
        <w:t>would</w:t>
      </w:r>
      <w:r>
        <w:rPr>
          <w:color w:val="00395A"/>
          <w:spacing w:val="-8"/>
        </w:rPr>
        <w:t xml:space="preserve"> </w:t>
      </w:r>
      <w:r>
        <w:rPr>
          <w:color w:val="00395A"/>
        </w:rPr>
        <w:t>feel</w:t>
      </w:r>
      <w:r>
        <w:rPr>
          <w:color w:val="00395A"/>
          <w:spacing w:val="-7"/>
        </w:rPr>
        <w:t xml:space="preserve"> </w:t>
      </w:r>
      <w:r>
        <w:rPr>
          <w:color w:val="00395A"/>
        </w:rPr>
        <w:t>like</w:t>
      </w:r>
      <w:r>
        <w:rPr>
          <w:color w:val="00395A"/>
          <w:spacing w:val="-7"/>
        </w:rPr>
        <w:t xml:space="preserve"> </w:t>
      </w:r>
      <w:r>
        <w:rPr>
          <w:color w:val="00395A"/>
        </w:rPr>
        <w:t>too much pressure?</w:t>
      </w:r>
    </w:p>
    <w:p w14:paraId="1B1D1B9D" w14:textId="77777777" w:rsidR="00B00EA7" w:rsidRDefault="00574B43">
      <w:pPr>
        <w:pStyle w:val="BodyText"/>
        <w:spacing w:before="164"/>
      </w:pPr>
      <w:r>
        <w:rPr>
          <w:color w:val="00395A"/>
          <w:w w:val="95"/>
        </w:rPr>
        <w:t>[They</w:t>
      </w:r>
      <w:r>
        <w:rPr>
          <w:color w:val="00395A"/>
          <w:spacing w:val="16"/>
        </w:rPr>
        <w:t xml:space="preserve"> </w:t>
      </w:r>
      <w:r>
        <w:rPr>
          <w:color w:val="00395A"/>
          <w:w w:val="95"/>
        </w:rPr>
        <w:t>discuss</w:t>
      </w:r>
      <w:r>
        <w:rPr>
          <w:color w:val="00395A"/>
          <w:spacing w:val="16"/>
        </w:rPr>
        <w:t xml:space="preserve"> </w:t>
      </w:r>
      <w:r>
        <w:rPr>
          <w:color w:val="00395A"/>
          <w:w w:val="95"/>
        </w:rPr>
        <w:t>reconnecting</w:t>
      </w:r>
      <w:r>
        <w:rPr>
          <w:color w:val="00395A"/>
          <w:spacing w:val="18"/>
        </w:rPr>
        <w:t xml:space="preserve"> </w:t>
      </w:r>
      <w:r>
        <w:rPr>
          <w:color w:val="00395A"/>
          <w:w w:val="95"/>
        </w:rPr>
        <w:t>to</w:t>
      </w:r>
      <w:r>
        <w:rPr>
          <w:color w:val="00395A"/>
          <w:spacing w:val="17"/>
        </w:rPr>
        <w:t xml:space="preserve"> </w:t>
      </w:r>
      <w:r>
        <w:rPr>
          <w:color w:val="00395A"/>
          <w:w w:val="95"/>
        </w:rPr>
        <w:t>René’s</w:t>
      </w:r>
      <w:r>
        <w:rPr>
          <w:color w:val="00395A"/>
          <w:spacing w:val="16"/>
        </w:rPr>
        <w:t xml:space="preserve"> </w:t>
      </w:r>
      <w:r>
        <w:rPr>
          <w:color w:val="00395A"/>
          <w:w w:val="95"/>
        </w:rPr>
        <w:t>family,</w:t>
      </w:r>
      <w:r>
        <w:rPr>
          <w:color w:val="00395A"/>
          <w:spacing w:val="-3"/>
          <w:w w:val="95"/>
        </w:rPr>
        <w:t xml:space="preserve"> </w:t>
      </w:r>
      <w:r>
        <w:rPr>
          <w:color w:val="00395A"/>
          <w:w w:val="95"/>
        </w:rPr>
        <w:t>particularly</w:t>
      </w:r>
      <w:r>
        <w:rPr>
          <w:color w:val="00395A"/>
          <w:spacing w:val="16"/>
        </w:rPr>
        <w:t xml:space="preserve"> </w:t>
      </w:r>
      <w:r>
        <w:rPr>
          <w:color w:val="00395A"/>
          <w:w w:val="95"/>
        </w:rPr>
        <w:t>an</w:t>
      </w:r>
      <w:r>
        <w:rPr>
          <w:color w:val="00395A"/>
          <w:spacing w:val="15"/>
        </w:rPr>
        <w:t xml:space="preserve"> </w:t>
      </w:r>
      <w:r>
        <w:rPr>
          <w:color w:val="00395A"/>
          <w:spacing w:val="-2"/>
          <w:w w:val="95"/>
        </w:rPr>
        <w:t>uncle.]</w:t>
      </w:r>
    </w:p>
    <w:p w14:paraId="46B91F51" w14:textId="77777777" w:rsidR="00B00EA7" w:rsidRDefault="00574B43">
      <w:pPr>
        <w:pStyle w:val="BodyText"/>
        <w:spacing w:before="170" w:line="249" w:lineRule="auto"/>
        <w:ind w:right="387"/>
      </w:pPr>
      <w:r>
        <w:rPr>
          <w:color w:val="00395A"/>
        </w:rPr>
        <w:t>COUNSELOR:</w:t>
      </w:r>
      <w:r>
        <w:rPr>
          <w:color w:val="00395A"/>
          <w:spacing w:val="-3"/>
        </w:rPr>
        <w:t xml:space="preserve"> </w:t>
      </w:r>
      <w:r>
        <w:rPr>
          <w:color w:val="00395A"/>
        </w:rPr>
        <w:t>Now,</w:t>
      </w:r>
      <w:r>
        <w:rPr>
          <w:color w:val="00395A"/>
          <w:spacing w:val="-13"/>
        </w:rPr>
        <w:t xml:space="preserve"> </w:t>
      </w:r>
      <w:r>
        <w:rPr>
          <w:color w:val="00395A"/>
        </w:rPr>
        <w:t xml:space="preserve">I’m just thinking about another person who might show their face while </w:t>
      </w:r>
      <w:r>
        <w:rPr>
          <w:color w:val="00395A"/>
          <w:w w:val="105"/>
        </w:rPr>
        <w:t>you’re</w:t>
      </w:r>
      <w:r>
        <w:rPr>
          <w:color w:val="00395A"/>
          <w:spacing w:val="-16"/>
          <w:w w:val="105"/>
        </w:rPr>
        <w:t xml:space="preserve"> </w:t>
      </w:r>
      <w:r>
        <w:rPr>
          <w:color w:val="00395A"/>
          <w:w w:val="105"/>
        </w:rPr>
        <w:t>in</w:t>
      </w:r>
      <w:r>
        <w:rPr>
          <w:color w:val="00395A"/>
          <w:spacing w:val="-16"/>
          <w:w w:val="105"/>
        </w:rPr>
        <w:t xml:space="preserve"> </w:t>
      </w:r>
      <w:r>
        <w:rPr>
          <w:color w:val="00395A"/>
          <w:w w:val="105"/>
        </w:rPr>
        <w:t>sober</w:t>
      </w:r>
      <w:r>
        <w:rPr>
          <w:color w:val="00395A"/>
          <w:spacing w:val="-16"/>
          <w:w w:val="105"/>
        </w:rPr>
        <w:t xml:space="preserve"> </w:t>
      </w:r>
      <w:r>
        <w:rPr>
          <w:color w:val="00395A"/>
          <w:w w:val="105"/>
        </w:rPr>
        <w:t>living.</w:t>
      </w:r>
      <w:r>
        <w:rPr>
          <w:color w:val="00395A"/>
          <w:spacing w:val="-26"/>
          <w:w w:val="105"/>
        </w:rPr>
        <w:t xml:space="preserve"> </w:t>
      </w:r>
      <w:r>
        <w:rPr>
          <w:color w:val="00395A"/>
          <w:w w:val="105"/>
        </w:rPr>
        <w:t>Who</w:t>
      </w:r>
      <w:r>
        <w:rPr>
          <w:color w:val="00395A"/>
          <w:spacing w:val="-15"/>
          <w:w w:val="105"/>
        </w:rPr>
        <w:t xml:space="preserve"> </w:t>
      </w:r>
      <w:r>
        <w:rPr>
          <w:color w:val="00395A"/>
          <w:w w:val="105"/>
        </w:rPr>
        <w:t>do</w:t>
      </w:r>
      <w:r>
        <w:rPr>
          <w:color w:val="00395A"/>
          <w:spacing w:val="-16"/>
          <w:w w:val="105"/>
        </w:rPr>
        <w:t xml:space="preserve"> </w:t>
      </w:r>
      <w:r>
        <w:rPr>
          <w:color w:val="00395A"/>
          <w:w w:val="105"/>
        </w:rPr>
        <w:t>you</w:t>
      </w:r>
      <w:r>
        <w:rPr>
          <w:color w:val="00395A"/>
          <w:spacing w:val="-16"/>
          <w:w w:val="105"/>
        </w:rPr>
        <w:t xml:space="preserve"> </w:t>
      </w:r>
      <w:r>
        <w:rPr>
          <w:color w:val="00395A"/>
          <w:w w:val="105"/>
        </w:rPr>
        <w:t>think</w:t>
      </w:r>
      <w:r>
        <w:rPr>
          <w:color w:val="00395A"/>
          <w:spacing w:val="-16"/>
          <w:w w:val="105"/>
        </w:rPr>
        <w:t xml:space="preserve"> </w:t>
      </w:r>
      <w:r>
        <w:rPr>
          <w:color w:val="00395A"/>
          <w:w w:val="105"/>
        </w:rPr>
        <w:t>that</w:t>
      </w:r>
      <w:r>
        <w:rPr>
          <w:color w:val="00395A"/>
          <w:spacing w:val="-14"/>
          <w:w w:val="105"/>
        </w:rPr>
        <w:t xml:space="preserve"> </w:t>
      </w:r>
      <w:r>
        <w:rPr>
          <w:color w:val="00395A"/>
          <w:w w:val="105"/>
        </w:rPr>
        <w:t>might</w:t>
      </w:r>
      <w:r>
        <w:rPr>
          <w:color w:val="00395A"/>
          <w:spacing w:val="-15"/>
          <w:w w:val="105"/>
        </w:rPr>
        <w:t xml:space="preserve"> </w:t>
      </w:r>
      <w:r>
        <w:rPr>
          <w:color w:val="00395A"/>
          <w:w w:val="105"/>
        </w:rPr>
        <w:t>be?</w:t>
      </w:r>
    </w:p>
    <w:p w14:paraId="46F332A1" w14:textId="77777777" w:rsidR="00B00EA7" w:rsidRDefault="00574B43">
      <w:pPr>
        <w:pStyle w:val="BodyText"/>
        <w:spacing w:before="135" w:line="352" w:lineRule="auto"/>
        <w:ind w:right="1480"/>
      </w:pPr>
      <w:r>
        <w:rPr>
          <w:color w:val="00395A"/>
        </w:rPr>
        <w:t>RENÉ:</w:t>
      </w:r>
      <w:r>
        <w:rPr>
          <w:color w:val="00395A"/>
          <w:spacing w:val="-7"/>
        </w:rPr>
        <w:t xml:space="preserve"> </w:t>
      </w:r>
      <w:r>
        <w:rPr>
          <w:color w:val="00395A"/>
        </w:rPr>
        <w:t>Let’s see,</w:t>
      </w:r>
      <w:r>
        <w:rPr>
          <w:color w:val="00395A"/>
          <w:spacing w:val="-17"/>
        </w:rPr>
        <w:t xml:space="preserve"> </w:t>
      </w:r>
      <w:r>
        <w:rPr>
          <w:color w:val="00395A"/>
        </w:rPr>
        <w:t>who could that be? [</w:t>
      </w:r>
      <w:r>
        <w:rPr>
          <w:rFonts w:ascii="Palatino Linotype" w:hAnsi="Palatino Linotype"/>
          <w:i/>
          <w:color w:val="00395A"/>
        </w:rPr>
        <w:t>laughs</w:t>
      </w:r>
      <w:r>
        <w:rPr>
          <w:color w:val="00395A"/>
        </w:rPr>
        <w:t>]</w:t>
      </w:r>
      <w:r>
        <w:rPr>
          <w:color w:val="00395A"/>
          <w:spacing w:val="-2"/>
        </w:rPr>
        <w:t xml:space="preserve"> </w:t>
      </w:r>
      <w:r>
        <w:rPr>
          <w:color w:val="00395A"/>
        </w:rPr>
        <w:t>You’re talking about Cheryl. COUNSELOR:</w:t>
      </w:r>
      <w:r>
        <w:rPr>
          <w:color w:val="00395A"/>
          <w:spacing w:val="-8"/>
        </w:rPr>
        <w:t xml:space="preserve"> </w:t>
      </w:r>
      <w:r>
        <w:rPr>
          <w:color w:val="00395A"/>
        </w:rPr>
        <w:t>Yeah,</w:t>
      </w:r>
      <w:r>
        <w:rPr>
          <w:color w:val="00395A"/>
          <w:spacing w:val="-15"/>
        </w:rPr>
        <w:t xml:space="preserve"> </w:t>
      </w:r>
      <w:r>
        <w:rPr>
          <w:color w:val="00395A"/>
        </w:rPr>
        <w:t>I am.</w:t>
      </w:r>
      <w:r>
        <w:rPr>
          <w:color w:val="00395A"/>
          <w:spacing w:val="-15"/>
        </w:rPr>
        <w:t xml:space="preserve"> </w:t>
      </w:r>
      <w:r>
        <w:rPr>
          <w:color w:val="00395A"/>
        </w:rPr>
        <w:t>Have you though</w:t>
      </w:r>
      <w:r>
        <w:rPr>
          <w:color w:val="00395A"/>
        </w:rPr>
        <w:t>t about how that’s going to work?</w:t>
      </w:r>
    </w:p>
    <w:p w14:paraId="7AEA19E9" w14:textId="77777777" w:rsidR="00B00EA7" w:rsidRDefault="00574B43">
      <w:pPr>
        <w:pStyle w:val="BodyText"/>
        <w:spacing w:before="41" w:line="249" w:lineRule="auto"/>
        <w:ind w:right="387"/>
      </w:pPr>
      <w:r>
        <w:rPr>
          <w:color w:val="00395A"/>
          <w:spacing w:val="-2"/>
        </w:rPr>
        <w:t>RENÉ:</w:t>
      </w:r>
      <w:r>
        <w:rPr>
          <w:color w:val="00395A"/>
          <w:spacing w:val="-13"/>
        </w:rPr>
        <w:t xml:space="preserve"> </w:t>
      </w:r>
      <w:r>
        <w:rPr>
          <w:color w:val="00395A"/>
          <w:spacing w:val="-2"/>
        </w:rPr>
        <w:t>Well,</w:t>
      </w:r>
      <w:r>
        <w:rPr>
          <w:color w:val="00395A"/>
          <w:spacing w:val="-18"/>
        </w:rPr>
        <w:t xml:space="preserve"> </w:t>
      </w:r>
      <w:r>
        <w:rPr>
          <w:color w:val="00395A"/>
          <w:spacing w:val="-2"/>
        </w:rPr>
        <w:t>first,</w:t>
      </w:r>
      <w:r>
        <w:rPr>
          <w:color w:val="00395A"/>
          <w:spacing w:val="-18"/>
        </w:rPr>
        <w:t xml:space="preserve"> </w:t>
      </w:r>
      <w:r>
        <w:rPr>
          <w:color w:val="00395A"/>
          <w:spacing w:val="-2"/>
        </w:rPr>
        <w:t>she</w:t>
      </w:r>
      <w:r>
        <w:rPr>
          <w:color w:val="00395A"/>
          <w:spacing w:val="-13"/>
        </w:rPr>
        <w:t xml:space="preserve"> </w:t>
      </w:r>
      <w:r>
        <w:rPr>
          <w:color w:val="00395A"/>
          <w:spacing w:val="-2"/>
        </w:rPr>
        <w:t>don’t</w:t>
      </w:r>
      <w:r>
        <w:rPr>
          <w:color w:val="00395A"/>
          <w:spacing w:val="-13"/>
        </w:rPr>
        <w:t xml:space="preserve"> </w:t>
      </w:r>
      <w:r>
        <w:rPr>
          <w:color w:val="00395A"/>
          <w:spacing w:val="-2"/>
        </w:rPr>
        <w:t>know</w:t>
      </w:r>
      <w:r>
        <w:rPr>
          <w:color w:val="00395A"/>
          <w:spacing w:val="-7"/>
        </w:rPr>
        <w:t xml:space="preserve"> </w:t>
      </w:r>
      <w:r>
        <w:rPr>
          <w:color w:val="00395A"/>
          <w:spacing w:val="-2"/>
        </w:rPr>
        <w:t>where</w:t>
      </w:r>
      <w:r>
        <w:rPr>
          <w:color w:val="00395A"/>
          <w:spacing w:val="-6"/>
        </w:rPr>
        <w:t xml:space="preserve"> </w:t>
      </w:r>
      <w:r>
        <w:rPr>
          <w:color w:val="00395A"/>
          <w:spacing w:val="-2"/>
        </w:rPr>
        <w:t>I’m</w:t>
      </w:r>
      <w:r>
        <w:rPr>
          <w:color w:val="00395A"/>
          <w:spacing w:val="-6"/>
        </w:rPr>
        <w:t xml:space="preserve"> </w:t>
      </w:r>
      <w:r>
        <w:rPr>
          <w:color w:val="00395A"/>
          <w:spacing w:val="-2"/>
        </w:rPr>
        <w:t>staying.</w:t>
      </w:r>
      <w:r>
        <w:rPr>
          <w:color w:val="00395A"/>
          <w:spacing w:val="-21"/>
        </w:rPr>
        <w:t xml:space="preserve"> </w:t>
      </w:r>
      <w:r>
        <w:rPr>
          <w:color w:val="00395A"/>
          <w:spacing w:val="-2"/>
        </w:rPr>
        <w:t>You</w:t>
      </w:r>
      <w:r>
        <w:rPr>
          <w:color w:val="00395A"/>
          <w:spacing w:val="-6"/>
        </w:rPr>
        <w:t xml:space="preserve"> </w:t>
      </w:r>
      <w:r>
        <w:rPr>
          <w:color w:val="00395A"/>
          <w:spacing w:val="-2"/>
        </w:rPr>
        <w:t>know,</w:t>
      </w:r>
      <w:r>
        <w:rPr>
          <w:color w:val="00395A"/>
          <w:spacing w:val="-18"/>
        </w:rPr>
        <w:t xml:space="preserve"> </w:t>
      </w:r>
      <w:r>
        <w:rPr>
          <w:color w:val="00395A"/>
          <w:spacing w:val="-2"/>
        </w:rPr>
        <w:t>I’d</w:t>
      </w:r>
      <w:r>
        <w:rPr>
          <w:color w:val="00395A"/>
          <w:spacing w:val="-7"/>
        </w:rPr>
        <w:t xml:space="preserve"> </w:t>
      </w:r>
      <w:r>
        <w:rPr>
          <w:color w:val="00395A"/>
          <w:spacing w:val="-2"/>
        </w:rPr>
        <w:t>never</w:t>
      </w:r>
      <w:r>
        <w:rPr>
          <w:color w:val="00395A"/>
          <w:spacing w:val="-7"/>
        </w:rPr>
        <w:t xml:space="preserve"> </w:t>
      </w:r>
      <w:r>
        <w:rPr>
          <w:color w:val="00395A"/>
          <w:spacing w:val="-2"/>
        </w:rPr>
        <w:t>give</w:t>
      </w:r>
      <w:r>
        <w:rPr>
          <w:color w:val="00395A"/>
          <w:spacing w:val="-6"/>
        </w:rPr>
        <w:t xml:space="preserve"> </w:t>
      </w:r>
      <w:r>
        <w:rPr>
          <w:color w:val="00395A"/>
          <w:spacing w:val="-2"/>
        </w:rPr>
        <w:t>her</w:t>
      </w:r>
      <w:r>
        <w:rPr>
          <w:color w:val="00395A"/>
          <w:spacing w:val="-7"/>
        </w:rPr>
        <w:t xml:space="preserve"> </w:t>
      </w:r>
      <w:r>
        <w:rPr>
          <w:color w:val="00395A"/>
          <w:spacing w:val="-2"/>
        </w:rPr>
        <w:t>my</w:t>
      </w:r>
      <w:r>
        <w:rPr>
          <w:color w:val="00395A"/>
          <w:spacing w:val="-6"/>
        </w:rPr>
        <w:t xml:space="preserve"> </w:t>
      </w:r>
      <w:r>
        <w:rPr>
          <w:color w:val="00395A"/>
          <w:spacing w:val="-2"/>
        </w:rPr>
        <w:t xml:space="preserve">address. </w:t>
      </w:r>
      <w:r>
        <w:rPr>
          <w:color w:val="00395A"/>
          <w:spacing w:val="3"/>
          <w:w w:val="121"/>
        </w:rPr>
        <w:t>H</w:t>
      </w:r>
      <w:r>
        <w:rPr>
          <w:color w:val="00395A"/>
          <w:spacing w:val="4"/>
          <w:w w:val="99"/>
        </w:rPr>
        <w:t>a</w:t>
      </w:r>
      <w:r>
        <w:rPr>
          <w:color w:val="00395A"/>
          <w:w w:val="89"/>
        </w:rPr>
        <w:t>v</w:t>
      </w:r>
      <w:r>
        <w:rPr>
          <w:color w:val="00395A"/>
          <w:spacing w:val="4"/>
          <w:w w:val="104"/>
        </w:rPr>
        <w:t>e</w:t>
      </w:r>
      <w:r>
        <w:rPr>
          <w:color w:val="00395A"/>
          <w:spacing w:val="-11"/>
          <w:w w:val="104"/>
        </w:rPr>
        <w:t>n</w:t>
      </w:r>
      <w:r>
        <w:rPr>
          <w:color w:val="00395A"/>
          <w:spacing w:val="-6"/>
          <w:w w:val="60"/>
        </w:rPr>
        <w:t>’</w:t>
      </w:r>
      <w:r>
        <w:rPr>
          <w:color w:val="00395A"/>
          <w:spacing w:val="4"/>
          <w:w w:val="117"/>
        </w:rPr>
        <w:t>t</w:t>
      </w:r>
      <w:r>
        <w:rPr>
          <w:color w:val="00395A"/>
          <w:spacing w:val="-1"/>
          <w:w w:val="99"/>
        </w:rPr>
        <w:t xml:space="preserve"> </w:t>
      </w:r>
      <w:r>
        <w:rPr>
          <w:color w:val="00395A"/>
        </w:rPr>
        <w:t>given her my phone number either.</w:t>
      </w:r>
      <w:r>
        <w:rPr>
          <w:color w:val="00395A"/>
          <w:spacing w:val="-14"/>
        </w:rPr>
        <w:t xml:space="preserve"> </w:t>
      </w:r>
      <w:r>
        <w:rPr>
          <w:color w:val="00395A"/>
        </w:rPr>
        <w:t>I don’t go to that store anymore.</w:t>
      </w:r>
    </w:p>
    <w:p w14:paraId="01F0EE2B" w14:textId="77777777" w:rsidR="00B00EA7" w:rsidRDefault="00574B43">
      <w:pPr>
        <w:pStyle w:val="BodyText"/>
        <w:spacing w:before="163"/>
      </w:pPr>
      <w:r>
        <w:rPr>
          <w:color w:val="00395A"/>
        </w:rPr>
        <w:t>COUNSELOR: Have</w:t>
      </w:r>
      <w:r>
        <w:rPr>
          <w:color w:val="00395A"/>
          <w:spacing w:val="11"/>
        </w:rPr>
        <w:t xml:space="preserve"> </w:t>
      </w:r>
      <w:r>
        <w:rPr>
          <w:color w:val="00395A"/>
        </w:rPr>
        <w:t>you</w:t>
      </w:r>
      <w:r>
        <w:rPr>
          <w:color w:val="00395A"/>
          <w:spacing w:val="12"/>
        </w:rPr>
        <w:t xml:space="preserve"> </w:t>
      </w:r>
      <w:r>
        <w:rPr>
          <w:color w:val="00395A"/>
        </w:rPr>
        <w:t>been</w:t>
      </w:r>
      <w:r>
        <w:rPr>
          <w:color w:val="00395A"/>
          <w:spacing w:val="10"/>
        </w:rPr>
        <w:t xml:space="preserve"> </w:t>
      </w:r>
      <w:r>
        <w:rPr>
          <w:color w:val="00395A"/>
        </w:rPr>
        <w:t>feeling</w:t>
      </w:r>
      <w:r>
        <w:rPr>
          <w:color w:val="00395A"/>
          <w:spacing w:val="12"/>
        </w:rPr>
        <w:t xml:space="preserve"> </w:t>
      </w:r>
      <w:r>
        <w:rPr>
          <w:color w:val="00395A"/>
          <w:spacing w:val="-2"/>
        </w:rPr>
        <w:t>lonely?</w:t>
      </w:r>
    </w:p>
    <w:p w14:paraId="12ED981A" w14:textId="77777777" w:rsidR="00B00EA7" w:rsidRDefault="00574B43">
      <w:pPr>
        <w:pStyle w:val="BodyText"/>
        <w:spacing w:before="173" w:line="249" w:lineRule="auto"/>
        <w:ind w:right="510"/>
      </w:pPr>
      <w:r>
        <w:rPr>
          <w:color w:val="00395A"/>
        </w:rPr>
        <w:t>RENÉ:</w:t>
      </w:r>
      <w:r>
        <w:rPr>
          <w:color w:val="00395A"/>
          <w:spacing w:val="-15"/>
        </w:rPr>
        <w:t xml:space="preserve"> </w:t>
      </w:r>
      <w:r>
        <w:rPr>
          <w:color w:val="00395A"/>
        </w:rPr>
        <w:t>Yeah,</w:t>
      </w:r>
      <w:r>
        <w:rPr>
          <w:color w:val="00395A"/>
          <w:spacing w:val="-18"/>
        </w:rPr>
        <w:t xml:space="preserve"> </w:t>
      </w:r>
      <w:r>
        <w:rPr>
          <w:color w:val="00395A"/>
        </w:rPr>
        <w:t>you</w:t>
      </w:r>
      <w:r>
        <w:rPr>
          <w:color w:val="00395A"/>
          <w:spacing w:val="-8"/>
        </w:rPr>
        <w:t xml:space="preserve"> </w:t>
      </w:r>
      <w:r>
        <w:rPr>
          <w:color w:val="00395A"/>
        </w:rPr>
        <w:t>know,</w:t>
      </w:r>
      <w:r>
        <w:rPr>
          <w:color w:val="00395A"/>
          <w:spacing w:val="-18"/>
        </w:rPr>
        <w:t xml:space="preserve"> </w:t>
      </w:r>
      <w:r>
        <w:rPr>
          <w:color w:val="00395A"/>
        </w:rPr>
        <w:t>that’s</w:t>
      </w:r>
      <w:r>
        <w:rPr>
          <w:color w:val="00395A"/>
          <w:spacing w:val="-4"/>
        </w:rPr>
        <w:t xml:space="preserve"> </w:t>
      </w:r>
      <w:r>
        <w:rPr>
          <w:color w:val="00395A"/>
        </w:rPr>
        <w:t>part</w:t>
      </w:r>
      <w:r>
        <w:rPr>
          <w:color w:val="00395A"/>
          <w:spacing w:val="-4"/>
        </w:rPr>
        <w:t xml:space="preserve"> </w:t>
      </w:r>
      <w:r>
        <w:rPr>
          <w:color w:val="00395A"/>
        </w:rPr>
        <w:t>of</w:t>
      </w:r>
      <w:r>
        <w:rPr>
          <w:color w:val="00395A"/>
          <w:spacing w:val="-4"/>
        </w:rPr>
        <w:t xml:space="preserve"> </w:t>
      </w:r>
      <w:r>
        <w:rPr>
          <w:color w:val="00395A"/>
        </w:rPr>
        <w:t>why</w:t>
      </w:r>
      <w:r>
        <w:rPr>
          <w:color w:val="00395A"/>
          <w:spacing w:val="-4"/>
        </w:rPr>
        <w:t xml:space="preserve"> </w:t>
      </w:r>
      <w:r>
        <w:rPr>
          <w:color w:val="00395A"/>
        </w:rPr>
        <w:t>my</w:t>
      </w:r>
      <w:r>
        <w:rPr>
          <w:color w:val="00395A"/>
          <w:spacing w:val="-4"/>
        </w:rPr>
        <w:t xml:space="preserve"> </w:t>
      </w:r>
      <w:r>
        <w:rPr>
          <w:color w:val="00395A"/>
        </w:rPr>
        <w:t>sponsor</w:t>
      </w:r>
      <w:r>
        <w:rPr>
          <w:color w:val="00395A"/>
          <w:spacing w:val="-5"/>
        </w:rPr>
        <w:t xml:space="preserve"> </w:t>
      </w:r>
      <w:r>
        <w:rPr>
          <w:color w:val="00395A"/>
        </w:rPr>
        <w:t>had</w:t>
      </w:r>
      <w:r>
        <w:rPr>
          <w:color w:val="00395A"/>
          <w:spacing w:val="-5"/>
        </w:rPr>
        <w:t xml:space="preserve"> </w:t>
      </w:r>
      <w:r>
        <w:rPr>
          <w:color w:val="00395A"/>
        </w:rPr>
        <w:t>me</w:t>
      </w:r>
      <w:r>
        <w:rPr>
          <w:color w:val="00395A"/>
          <w:spacing w:val="-6"/>
        </w:rPr>
        <w:t xml:space="preserve"> </w:t>
      </w:r>
      <w:r>
        <w:rPr>
          <w:color w:val="00395A"/>
        </w:rPr>
        <w:t>go</w:t>
      </w:r>
      <w:r>
        <w:rPr>
          <w:color w:val="00395A"/>
          <w:spacing w:val="-4"/>
        </w:rPr>
        <w:t xml:space="preserve"> </w:t>
      </w:r>
      <w:r>
        <w:rPr>
          <w:color w:val="00395A"/>
        </w:rPr>
        <w:t>to</w:t>
      </w:r>
      <w:r>
        <w:rPr>
          <w:color w:val="00395A"/>
          <w:spacing w:val="-4"/>
        </w:rPr>
        <w:t xml:space="preserve"> </w:t>
      </w:r>
      <w:r>
        <w:rPr>
          <w:color w:val="00395A"/>
        </w:rPr>
        <w:t>those</w:t>
      </w:r>
      <w:r>
        <w:rPr>
          <w:color w:val="00395A"/>
          <w:spacing w:val="-4"/>
        </w:rPr>
        <w:t xml:space="preserve"> </w:t>
      </w:r>
      <w:r>
        <w:rPr>
          <w:color w:val="00395A"/>
        </w:rPr>
        <w:t>meetings</w:t>
      </w:r>
      <w:r>
        <w:rPr>
          <w:color w:val="00395A"/>
          <w:spacing w:val="-4"/>
        </w:rPr>
        <w:t xml:space="preserve"> </w:t>
      </w:r>
      <w:r>
        <w:rPr>
          <w:color w:val="00395A"/>
        </w:rPr>
        <w:t>a</w:t>
      </w:r>
      <w:r>
        <w:rPr>
          <w:color w:val="00395A"/>
          <w:spacing w:val="-4"/>
        </w:rPr>
        <w:t xml:space="preserve"> </w:t>
      </w:r>
      <w:r>
        <w:rPr>
          <w:color w:val="00395A"/>
        </w:rPr>
        <w:t>lot. Doesn’t give me a chance</w:t>
      </w:r>
      <w:r>
        <w:rPr>
          <w:color w:val="00395A"/>
          <w:spacing w:val="-2"/>
        </w:rPr>
        <w:t xml:space="preserve"> </w:t>
      </w:r>
      <w:r>
        <w:rPr>
          <w:color w:val="00395A"/>
        </w:rPr>
        <w:t>to be lonely.</w:t>
      </w:r>
      <w:r>
        <w:rPr>
          <w:color w:val="00395A"/>
          <w:spacing w:val="-18"/>
        </w:rPr>
        <w:t xml:space="preserve"> </w:t>
      </w:r>
      <w:r>
        <w:rPr>
          <w:color w:val="00395A"/>
        </w:rPr>
        <w:t>I’m still around</w:t>
      </w:r>
      <w:r>
        <w:rPr>
          <w:color w:val="00395A"/>
          <w:spacing w:val="-1"/>
        </w:rPr>
        <w:t xml:space="preserve"> </w:t>
      </w:r>
      <w:r>
        <w:rPr>
          <w:color w:val="00395A"/>
        </w:rPr>
        <w:t>a lot of people I</w:t>
      </w:r>
      <w:r>
        <w:rPr>
          <w:color w:val="00395A"/>
          <w:spacing w:val="-1"/>
        </w:rPr>
        <w:t xml:space="preserve"> </w:t>
      </w:r>
      <w:r>
        <w:rPr>
          <w:color w:val="00395A"/>
        </w:rPr>
        <w:t>can talk to.</w:t>
      </w:r>
    </w:p>
    <w:p w14:paraId="3FF0E4EE" w14:textId="77777777" w:rsidR="00B00EA7" w:rsidRDefault="00574B43">
      <w:pPr>
        <w:pStyle w:val="BodyText"/>
        <w:spacing w:before="160"/>
      </w:pPr>
      <w:r>
        <w:rPr>
          <w:color w:val="00395A"/>
        </w:rPr>
        <w:t>COUNSELOR:</w:t>
      </w:r>
      <w:r>
        <w:rPr>
          <w:color w:val="00395A"/>
          <w:spacing w:val="-15"/>
        </w:rPr>
        <w:t xml:space="preserve"> </w:t>
      </w:r>
      <w:r>
        <w:rPr>
          <w:color w:val="00395A"/>
        </w:rPr>
        <w:t>You</w:t>
      </w:r>
      <w:r>
        <w:rPr>
          <w:color w:val="00395A"/>
          <w:spacing w:val="-3"/>
        </w:rPr>
        <w:t xml:space="preserve"> </w:t>
      </w:r>
      <w:r>
        <w:rPr>
          <w:color w:val="00395A"/>
        </w:rPr>
        <w:t>said</w:t>
      </w:r>
      <w:r>
        <w:rPr>
          <w:color w:val="00395A"/>
          <w:spacing w:val="-4"/>
        </w:rPr>
        <w:t xml:space="preserve"> </w:t>
      </w:r>
      <w:r>
        <w:rPr>
          <w:color w:val="00395A"/>
        </w:rPr>
        <w:t>you</w:t>
      </w:r>
      <w:r>
        <w:rPr>
          <w:color w:val="00395A"/>
          <w:spacing w:val="-3"/>
        </w:rPr>
        <w:t xml:space="preserve"> </w:t>
      </w:r>
      <w:r>
        <w:rPr>
          <w:color w:val="00395A"/>
        </w:rPr>
        <w:t>were</w:t>
      </w:r>
      <w:r>
        <w:rPr>
          <w:color w:val="00395A"/>
          <w:spacing w:val="-3"/>
        </w:rPr>
        <w:t xml:space="preserve"> </w:t>
      </w:r>
      <w:r>
        <w:rPr>
          <w:color w:val="00395A"/>
        </w:rPr>
        <w:t>not</w:t>
      </w:r>
      <w:r>
        <w:rPr>
          <w:color w:val="00395A"/>
          <w:spacing w:val="-2"/>
        </w:rPr>
        <w:t xml:space="preserve"> </w:t>
      </w:r>
      <w:r>
        <w:rPr>
          <w:color w:val="00395A"/>
        </w:rPr>
        <w:t>a</w:t>
      </w:r>
      <w:r>
        <w:rPr>
          <w:color w:val="00395A"/>
          <w:spacing w:val="-3"/>
        </w:rPr>
        <w:t xml:space="preserve"> </w:t>
      </w:r>
      <w:r>
        <w:rPr>
          <w:color w:val="00395A"/>
        </w:rPr>
        <w:t>real</w:t>
      </w:r>
      <w:r>
        <w:rPr>
          <w:color w:val="00395A"/>
          <w:spacing w:val="-3"/>
        </w:rPr>
        <w:t xml:space="preserve"> </w:t>
      </w:r>
      <w:r>
        <w:rPr>
          <w:color w:val="00395A"/>
        </w:rPr>
        <w:t>big</w:t>
      </w:r>
      <w:r>
        <w:rPr>
          <w:color w:val="00395A"/>
          <w:spacing w:val="-4"/>
        </w:rPr>
        <w:t xml:space="preserve"> </w:t>
      </w:r>
      <w:r>
        <w:rPr>
          <w:color w:val="00395A"/>
        </w:rPr>
        <w:t>people</w:t>
      </w:r>
      <w:r>
        <w:rPr>
          <w:color w:val="00395A"/>
          <w:spacing w:val="-3"/>
        </w:rPr>
        <w:t xml:space="preserve"> </w:t>
      </w:r>
      <w:r>
        <w:rPr>
          <w:color w:val="00395A"/>
        </w:rPr>
        <w:t>person,</w:t>
      </w:r>
      <w:r>
        <w:rPr>
          <w:color w:val="00395A"/>
          <w:spacing w:val="-18"/>
        </w:rPr>
        <w:t xml:space="preserve"> </w:t>
      </w:r>
      <w:r>
        <w:rPr>
          <w:color w:val="00395A"/>
        </w:rPr>
        <w:t>kind</w:t>
      </w:r>
      <w:r>
        <w:rPr>
          <w:color w:val="00395A"/>
          <w:spacing w:val="-4"/>
        </w:rPr>
        <w:t xml:space="preserve"> </w:t>
      </w:r>
      <w:r>
        <w:rPr>
          <w:color w:val="00395A"/>
        </w:rPr>
        <w:t>of</w:t>
      </w:r>
      <w:r>
        <w:rPr>
          <w:color w:val="00395A"/>
          <w:spacing w:val="-3"/>
        </w:rPr>
        <w:t xml:space="preserve"> </w:t>
      </w:r>
      <w:r>
        <w:rPr>
          <w:color w:val="00395A"/>
        </w:rPr>
        <w:t>a</w:t>
      </w:r>
      <w:r>
        <w:rPr>
          <w:color w:val="00395A"/>
          <w:spacing w:val="-2"/>
        </w:rPr>
        <w:t xml:space="preserve"> loner.</w:t>
      </w:r>
    </w:p>
    <w:p w14:paraId="178B53E2" w14:textId="77777777" w:rsidR="00B00EA7" w:rsidRDefault="00574B43">
      <w:pPr>
        <w:pStyle w:val="BodyText"/>
        <w:spacing w:before="173" w:line="249" w:lineRule="auto"/>
        <w:ind w:right="387"/>
      </w:pPr>
      <w:r>
        <w:rPr>
          <w:color w:val="00395A"/>
        </w:rPr>
        <w:t>RENÉ:</w:t>
      </w:r>
      <w:r>
        <w:rPr>
          <w:color w:val="00395A"/>
          <w:spacing w:val="-15"/>
        </w:rPr>
        <w:t xml:space="preserve"> </w:t>
      </w:r>
      <w:r>
        <w:rPr>
          <w:color w:val="00395A"/>
        </w:rPr>
        <w:t>Yeah,</w:t>
      </w:r>
      <w:r>
        <w:rPr>
          <w:color w:val="00395A"/>
          <w:spacing w:val="-18"/>
        </w:rPr>
        <w:t xml:space="preserve"> </w:t>
      </w:r>
      <w:r>
        <w:rPr>
          <w:color w:val="00395A"/>
        </w:rPr>
        <w:t>but</w:t>
      </w:r>
      <w:r>
        <w:rPr>
          <w:color w:val="00395A"/>
          <w:spacing w:val="-15"/>
        </w:rPr>
        <w:t xml:space="preserve"> </w:t>
      </w:r>
      <w:r>
        <w:rPr>
          <w:color w:val="00395A"/>
        </w:rPr>
        <w:t>I’m</w:t>
      </w:r>
      <w:r>
        <w:rPr>
          <w:color w:val="00395A"/>
          <w:spacing w:val="-15"/>
        </w:rPr>
        <w:t xml:space="preserve"> </w:t>
      </w:r>
      <w:r>
        <w:rPr>
          <w:color w:val="00395A"/>
        </w:rPr>
        <w:t>in</w:t>
      </w:r>
      <w:r>
        <w:rPr>
          <w:color w:val="00395A"/>
          <w:spacing w:val="-15"/>
        </w:rPr>
        <w:t xml:space="preserve"> </w:t>
      </w:r>
      <w:r>
        <w:rPr>
          <w:color w:val="00395A"/>
        </w:rPr>
        <w:t>the</w:t>
      </w:r>
      <w:r>
        <w:rPr>
          <w:color w:val="00395A"/>
          <w:spacing w:val="-7"/>
        </w:rPr>
        <w:t xml:space="preserve"> </w:t>
      </w:r>
      <w:r>
        <w:rPr>
          <w:color w:val="00395A"/>
        </w:rPr>
        <w:t>room</w:t>
      </w:r>
      <w:r>
        <w:rPr>
          <w:color w:val="00395A"/>
          <w:spacing w:val="-7"/>
        </w:rPr>
        <w:t xml:space="preserve"> </w:t>
      </w:r>
      <w:r>
        <w:rPr>
          <w:color w:val="00395A"/>
        </w:rPr>
        <w:t>with</w:t>
      </w:r>
      <w:r>
        <w:rPr>
          <w:color w:val="00395A"/>
          <w:spacing w:val="-7"/>
        </w:rPr>
        <w:t xml:space="preserve"> </w:t>
      </w:r>
      <w:r>
        <w:rPr>
          <w:color w:val="00395A"/>
        </w:rPr>
        <w:t>them,</w:t>
      </w:r>
      <w:r>
        <w:rPr>
          <w:color w:val="00395A"/>
          <w:spacing w:val="-18"/>
        </w:rPr>
        <w:t xml:space="preserve"> </w:t>
      </w:r>
      <w:r>
        <w:rPr>
          <w:color w:val="00395A"/>
        </w:rPr>
        <w:t>so,</w:t>
      </w:r>
      <w:r>
        <w:rPr>
          <w:color w:val="00395A"/>
          <w:spacing w:val="-18"/>
        </w:rPr>
        <w:t xml:space="preserve"> </w:t>
      </w:r>
      <w:r>
        <w:rPr>
          <w:color w:val="00395A"/>
        </w:rPr>
        <w:t>it’s</w:t>
      </w:r>
      <w:r>
        <w:rPr>
          <w:color w:val="00395A"/>
          <w:spacing w:val="-7"/>
        </w:rPr>
        <w:t xml:space="preserve"> </w:t>
      </w:r>
      <w:r>
        <w:rPr>
          <w:color w:val="00395A"/>
        </w:rPr>
        <w:t>all</w:t>
      </w:r>
      <w:r>
        <w:rPr>
          <w:color w:val="00395A"/>
          <w:spacing w:val="-7"/>
        </w:rPr>
        <w:t xml:space="preserve"> </w:t>
      </w:r>
      <w:r>
        <w:rPr>
          <w:color w:val="00395A"/>
        </w:rPr>
        <w:t>right.</w:t>
      </w:r>
      <w:r>
        <w:rPr>
          <w:color w:val="00395A"/>
          <w:spacing w:val="-21"/>
        </w:rPr>
        <w:t xml:space="preserve"> </w:t>
      </w:r>
      <w:r>
        <w:rPr>
          <w:color w:val="00395A"/>
        </w:rPr>
        <w:t>Yeah,</w:t>
      </w:r>
      <w:r>
        <w:rPr>
          <w:color w:val="00395A"/>
          <w:spacing w:val="-18"/>
        </w:rPr>
        <w:t xml:space="preserve"> </w:t>
      </w:r>
      <w:r>
        <w:rPr>
          <w:color w:val="00395A"/>
        </w:rPr>
        <w:t>I</w:t>
      </w:r>
      <w:r>
        <w:rPr>
          <w:color w:val="00395A"/>
          <w:spacing w:val="-8"/>
        </w:rPr>
        <w:t xml:space="preserve"> </w:t>
      </w:r>
      <w:r>
        <w:rPr>
          <w:color w:val="00395A"/>
        </w:rPr>
        <w:t>saw</w:t>
      </w:r>
      <w:r>
        <w:rPr>
          <w:color w:val="00395A"/>
          <w:spacing w:val="-7"/>
        </w:rPr>
        <w:t xml:space="preserve"> </w:t>
      </w:r>
      <w:r>
        <w:rPr>
          <w:color w:val="00395A"/>
        </w:rPr>
        <w:t>a</w:t>
      </w:r>
      <w:r>
        <w:rPr>
          <w:color w:val="00395A"/>
          <w:spacing w:val="-7"/>
        </w:rPr>
        <w:t xml:space="preserve"> </w:t>
      </w:r>
      <w:r>
        <w:rPr>
          <w:color w:val="00395A"/>
        </w:rPr>
        <w:t>girl</w:t>
      </w:r>
      <w:r>
        <w:rPr>
          <w:color w:val="00395A"/>
          <w:spacing w:val="-7"/>
        </w:rPr>
        <w:t xml:space="preserve"> </w:t>
      </w:r>
      <w:r>
        <w:rPr>
          <w:color w:val="00395A"/>
        </w:rPr>
        <w:t>there</w:t>
      </w:r>
      <w:r>
        <w:rPr>
          <w:color w:val="00395A"/>
          <w:spacing w:val="-7"/>
        </w:rPr>
        <w:t xml:space="preserve"> </w:t>
      </w:r>
      <w:r>
        <w:rPr>
          <w:color w:val="00395A"/>
        </w:rPr>
        <w:t>and</w:t>
      </w:r>
      <w:r>
        <w:rPr>
          <w:color w:val="00395A"/>
          <w:spacing w:val="-8"/>
        </w:rPr>
        <w:t xml:space="preserve"> </w:t>
      </w:r>
      <w:r>
        <w:rPr>
          <w:color w:val="00395A"/>
        </w:rPr>
        <w:t>we’ve been talking.</w:t>
      </w:r>
      <w:r>
        <w:rPr>
          <w:color w:val="00395A"/>
          <w:spacing w:val="-18"/>
        </w:rPr>
        <w:t xml:space="preserve"> </w:t>
      </w:r>
      <w:r>
        <w:rPr>
          <w:color w:val="00395A"/>
        </w:rPr>
        <w:t>She’s in recovery,</w:t>
      </w:r>
      <w:r>
        <w:rPr>
          <w:color w:val="00395A"/>
          <w:spacing w:val="-18"/>
        </w:rPr>
        <w:t xml:space="preserve"> </w:t>
      </w:r>
      <w:r>
        <w:rPr>
          <w:color w:val="00395A"/>
        </w:rPr>
        <w:t>too,</w:t>
      </w:r>
      <w:r>
        <w:rPr>
          <w:color w:val="00395A"/>
          <w:spacing w:val="-18"/>
        </w:rPr>
        <w:t xml:space="preserve"> </w:t>
      </w:r>
      <w:r>
        <w:rPr>
          <w:color w:val="00395A"/>
        </w:rPr>
        <w:t>so it’s all right.</w:t>
      </w:r>
    </w:p>
    <w:p w14:paraId="571DBB46" w14:textId="77777777" w:rsidR="00B00EA7" w:rsidRDefault="00574B43">
      <w:pPr>
        <w:pStyle w:val="BodyText"/>
        <w:spacing w:before="163"/>
      </w:pPr>
      <w:r>
        <w:rPr>
          <w:color w:val="00395A"/>
          <w:spacing w:val="-2"/>
          <w:w w:val="105"/>
        </w:rPr>
        <w:t>COUNSELOR:</w:t>
      </w:r>
      <w:r>
        <w:rPr>
          <w:color w:val="00395A"/>
          <w:spacing w:val="-14"/>
          <w:w w:val="105"/>
        </w:rPr>
        <w:t xml:space="preserve"> </w:t>
      </w:r>
      <w:r>
        <w:rPr>
          <w:color w:val="00395A"/>
          <w:spacing w:val="-2"/>
          <w:w w:val="105"/>
        </w:rPr>
        <w:t>Someone</w:t>
      </w:r>
      <w:r>
        <w:rPr>
          <w:color w:val="00395A"/>
          <w:spacing w:val="-8"/>
          <w:w w:val="105"/>
        </w:rPr>
        <w:t xml:space="preserve"> </w:t>
      </w:r>
      <w:r>
        <w:rPr>
          <w:color w:val="00395A"/>
          <w:spacing w:val="-2"/>
          <w:w w:val="105"/>
        </w:rPr>
        <w:t>to</w:t>
      </w:r>
      <w:r>
        <w:rPr>
          <w:color w:val="00395A"/>
          <w:spacing w:val="-6"/>
          <w:w w:val="105"/>
        </w:rPr>
        <w:t xml:space="preserve"> </w:t>
      </w:r>
      <w:r>
        <w:rPr>
          <w:color w:val="00395A"/>
          <w:spacing w:val="-2"/>
          <w:w w:val="105"/>
        </w:rPr>
        <w:t>think</w:t>
      </w:r>
      <w:r>
        <w:rPr>
          <w:color w:val="00395A"/>
          <w:spacing w:val="-6"/>
          <w:w w:val="105"/>
        </w:rPr>
        <w:t xml:space="preserve"> </w:t>
      </w:r>
      <w:r>
        <w:rPr>
          <w:color w:val="00395A"/>
          <w:spacing w:val="-2"/>
          <w:w w:val="105"/>
        </w:rPr>
        <w:t>about</w:t>
      </w:r>
      <w:r>
        <w:rPr>
          <w:color w:val="00395A"/>
          <w:spacing w:val="-7"/>
          <w:w w:val="105"/>
        </w:rPr>
        <w:t xml:space="preserve"> </w:t>
      </w:r>
      <w:r>
        <w:rPr>
          <w:color w:val="00395A"/>
          <w:spacing w:val="-2"/>
          <w:w w:val="105"/>
        </w:rPr>
        <w:t>for</w:t>
      </w:r>
      <w:r>
        <w:rPr>
          <w:color w:val="00395A"/>
          <w:spacing w:val="-7"/>
          <w:w w:val="105"/>
        </w:rPr>
        <w:t xml:space="preserve"> </w:t>
      </w:r>
      <w:r>
        <w:rPr>
          <w:color w:val="00395A"/>
          <w:spacing w:val="-2"/>
          <w:w w:val="105"/>
        </w:rPr>
        <w:t>down</w:t>
      </w:r>
      <w:r>
        <w:rPr>
          <w:color w:val="00395A"/>
          <w:spacing w:val="-7"/>
          <w:w w:val="105"/>
        </w:rPr>
        <w:t xml:space="preserve"> </w:t>
      </w:r>
      <w:r>
        <w:rPr>
          <w:color w:val="00395A"/>
          <w:spacing w:val="-2"/>
          <w:w w:val="105"/>
        </w:rPr>
        <w:t>the</w:t>
      </w:r>
      <w:r>
        <w:rPr>
          <w:color w:val="00395A"/>
          <w:spacing w:val="-6"/>
          <w:w w:val="105"/>
        </w:rPr>
        <w:t xml:space="preserve"> </w:t>
      </w:r>
      <w:r>
        <w:rPr>
          <w:color w:val="00395A"/>
          <w:spacing w:val="-2"/>
          <w:w w:val="105"/>
        </w:rPr>
        <w:t>line.</w:t>
      </w:r>
    </w:p>
    <w:p w14:paraId="2AA652C9" w14:textId="77777777" w:rsidR="00B00EA7" w:rsidRDefault="00574B43">
      <w:pPr>
        <w:pStyle w:val="BodyText"/>
        <w:spacing w:before="170" w:line="391" w:lineRule="auto"/>
      </w:pPr>
      <w:r>
        <w:pict w14:anchorId="391B6E0E">
          <v:shape id="docshape426" o:spid="_x0000_s2172" style="position:absolute;left:0;text-align:left;margin-left:106.55pt;margin-top:55.2pt;width:380.9pt;height:3.6pt;z-index:-15652864;mso-wrap-distance-left:0;mso-wrap-distance-right:0;mso-position-horizontal-relative:page" coordorigin="2131,1104" coordsize="7618,72" o:spt="100" adj="0,,0" path="m9749,1162r-7618,l2131,1176r7618,l9749,1162xm9749,1104r-7618,l2131,1133r7618,l9749,1104xe" fillcolor="#00395a" stroked="f">
            <v:stroke joinstyle="round"/>
            <v:formulas/>
            <v:path arrowok="t" o:connecttype="segments"/>
            <w10:wrap type="topAndBottom" anchorx="page"/>
          </v:shape>
        </w:pict>
      </w:r>
      <w:r>
        <w:rPr>
          <w:color w:val="00395A"/>
        </w:rPr>
        <w:t>RENÉ:</w:t>
      </w:r>
      <w:r>
        <w:rPr>
          <w:color w:val="00395A"/>
          <w:spacing w:val="-11"/>
        </w:rPr>
        <w:t xml:space="preserve"> </w:t>
      </w:r>
      <w:r>
        <w:rPr>
          <w:color w:val="00395A"/>
        </w:rPr>
        <w:t>Could</w:t>
      </w:r>
      <w:r>
        <w:rPr>
          <w:color w:val="00395A"/>
          <w:spacing w:val="-2"/>
        </w:rPr>
        <w:t xml:space="preserve"> </w:t>
      </w:r>
      <w:r>
        <w:rPr>
          <w:color w:val="00395A"/>
        </w:rPr>
        <w:t>be.</w:t>
      </w:r>
      <w:r>
        <w:rPr>
          <w:color w:val="00395A"/>
          <w:spacing w:val="-18"/>
        </w:rPr>
        <w:t xml:space="preserve"> </w:t>
      </w:r>
      <w:r>
        <w:rPr>
          <w:color w:val="00395A"/>
        </w:rPr>
        <w:t>Could</w:t>
      </w:r>
      <w:r>
        <w:rPr>
          <w:color w:val="00395A"/>
          <w:spacing w:val="-4"/>
        </w:rPr>
        <w:t xml:space="preserve"> </w:t>
      </w:r>
      <w:r>
        <w:rPr>
          <w:color w:val="00395A"/>
        </w:rPr>
        <w:t>be</w:t>
      </w:r>
      <w:r>
        <w:rPr>
          <w:color w:val="00395A"/>
          <w:spacing w:val="-1"/>
        </w:rPr>
        <w:t xml:space="preserve"> </w:t>
      </w:r>
      <w:r>
        <w:rPr>
          <w:color w:val="00395A"/>
        </w:rPr>
        <w:t>a</w:t>
      </w:r>
      <w:r>
        <w:rPr>
          <w:color w:val="00395A"/>
          <w:spacing w:val="-1"/>
        </w:rPr>
        <w:t xml:space="preserve"> </w:t>
      </w:r>
      <w:r>
        <w:rPr>
          <w:color w:val="00395A"/>
        </w:rPr>
        <w:t>prospect,</w:t>
      </w:r>
      <w:r>
        <w:rPr>
          <w:color w:val="00395A"/>
          <w:spacing w:val="-16"/>
        </w:rPr>
        <w:t xml:space="preserve"> </w:t>
      </w:r>
      <w:r>
        <w:rPr>
          <w:color w:val="00395A"/>
        </w:rPr>
        <w:t>yeah.</w:t>
      </w:r>
      <w:r>
        <w:rPr>
          <w:color w:val="00395A"/>
          <w:spacing w:val="-18"/>
        </w:rPr>
        <w:t xml:space="preserve"> </w:t>
      </w:r>
      <w:r>
        <w:rPr>
          <w:color w:val="00395A"/>
        </w:rPr>
        <w:t>But,</w:t>
      </w:r>
      <w:r>
        <w:rPr>
          <w:color w:val="00395A"/>
          <w:spacing w:val="-18"/>
        </w:rPr>
        <w:t xml:space="preserve"> </w:t>
      </w:r>
      <w:r>
        <w:rPr>
          <w:color w:val="00395A"/>
        </w:rPr>
        <w:t>you</w:t>
      </w:r>
      <w:r>
        <w:rPr>
          <w:color w:val="00395A"/>
          <w:spacing w:val="-1"/>
        </w:rPr>
        <w:t xml:space="preserve"> </w:t>
      </w:r>
      <w:r>
        <w:rPr>
          <w:color w:val="00395A"/>
        </w:rPr>
        <w:t>know,</w:t>
      </w:r>
      <w:r>
        <w:rPr>
          <w:color w:val="00395A"/>
          <w:spacing w:val="-18"/>
        </w:rPr>
        <w:t xml:space="preserve"> </w:t>
      </w:r>
      <w:r>
        <w:rPr>
          <w:color w:val="00395A"/>
        </w:rPr>
        <w:t>I</w:t>
      </w:r>
      <w:r>
        <w:rPr>
          <w:color w:val="00395A"/>
          <w:spacing w:val="-2"/>
        </w:rPr>
        <w:t xml:space="preserve"> </w:t>
      </w:r>
      <w:r>
        <w:rPr>
          <w:color w:val="00395A"/>
        </w:rPr>
        <w:t>really</w:t>
      </w:r>
      <w:r>
        <w:rPr>
          <w:color w:val="00395A"/>
          <w:spacing w:val="-1"/>
        </w:rPr>
        <w:t xml:space="preserve"> </w:t>
      </w:r>
      <w:r>
        <w:rPr>
          <w:color w:val="00395A"/>
        </w:rPr>
        <w:t>want</w:t>
      </w:r>
      <w:r>
        <w:rPr>
          <w:color w:val="00395A"/>
          <w:spacing w:val="-1"/>
        </w:rPr>
        <w:t xml:space="preserve"> </w:t>
      </w:r>
      <w:r>
        <w:rPr>
          <w:color w:val="00395A"/>
        </w:rPr>
        <w:t>to</w:t>
      </w:r>
      <w:r>
        <w:rPr>
          <w:color w:val="00395A"/>
          <w:spacing w:val="-1"/>
        </w:rPr>
        <w:t xml:space="preserve"> </w:t>
      </w:r>
      <w:r>
        <w:rPr>
          <w:color w:val="00395A"/>
        </w:rPr>
        <w:t>change</w:t>
      </w:r>
      <w:r>
        <w:rPr>
          <w:color w:val="00395A"/>
          <w:spacing w:val="-1"/>
        </w:rPr>
        <w:t xml:space="preserve"> </w:t>
      </w:r>
      <w:r>
        <w:rPr>
          <w:color w:val="00395A"/>
        </w:rPr>
        <w:t>jobs. COUNSELOR: You changed the subject pretty quickly.</w:t>
      </w:r>
    </w:p>
    <w:p w14:paraId="49C2A124" w14:textId="77777777" w:rsidR="00B00EA7" w:rsidRDefault="00574B43">
      <w:pPr>
        <w:spacing w:before="42" w:line="242" w:lineRule="auto"/>
        <w:ind w:left="1439" w:right="1480"/>
        <w:rPr>
          <w:rFonts w:ascii="Lucida Sans" w:hAnsi="Lucida Sans"/>
          <w:sz w:val="20"/>
        </w:rPr>
      </w:pPr>
      <w:r>
        <w:rPr>
          <w:rFonts w:ascii="Trebuchet MS" w:hAnsi="Trebuchet MS"/>
          <w:b/>
          <w:color w:val="00395A"/>
          <w:w w:val="95"/>
          <w:sz w:val="20"/>
        </w:rPr>
        <w:t>Master Clinician Note:</w:t>
      </w:r>
      <w:r>
        <w:rPr>
          <w:rFonts w:ascii="Trebuchet MS" w:hAnsi="Trebuchet MS"/>
          <w:b/>
          <w:color w:val="00395A"/>
          <w:spacing w:val="-1"/>
          <w:w w:val="95"/>
          <w:sz w:val="20"/>
        </w:rPr>
        <w:t xml:space="preserve"> </w:t>
      </w:r>
      <w:r>
        <w:rPr>
          <w:rFonts w:ascii="Lucida Sans" w:hAnsi="Lucida Sans"/>
          <w:color w:val="00395A"/>
          <w:w w:val="95"/>
          <w:sz w:val="20"/>
        </w:rPr>
        <w:t>The</w:t>
      </w:r>
      <w:r>
        <w:rPr>
          <w:rFonts w:ascii="Lucida Sans" w:hAnsi="Lucida Sans"/>
          <w:color w:val="00395A"/>
          <w:spacing w:val="-6"/>
          <w:w w:val="95"/>
          <w:sz w:val="20"/>
        </w:rPr>
        <w:t xml:space="preserve"> </w:t>
      </w:r>
      <w:r>
        <w:rPr>
          <w:rFonts w:ascii="Lucida Sans" w:hAnsi="Lucida Sans"/>
          <w:color w:val="00395A"/>
          <w:w w:val="95"/>
          <w:sz w:val="20"/>
        </w:rPr>
        <w:t>counselor</w:t>
      </w:r>
      <w:r>
        <w:rPr>
          <w:rFonts w:ascii="Lucida Sans" w:hAnsi="Lucida Sans"/>
          <w:color w:val="00395A"/>
          <w:spacing w:val="-6"/>
          <w:w w:val="95"/>
          <w:sz w:val="20"/>
        </w:rPr>
        <w:t xml:space="preserve"> </w:t>
      </w:r>
      <w:r>
        <w:rPr>
          <w:rFonts w:ascii="Lucida Sans" w:hAnsi="Lucida Sans"/>
          <w:color w:val="00395A"/>
          <w:w w:val="95"/>
          <w:sz w:val="20"/>
        </w:rPr>
        <w:t>understands</w:t>
      </w:r>
      <w:r>
        <w:rPr>
          <w:rFonts w:ascii="Lucida Sans" w:hAnsi="Lucida Sans"/>
          <w:color w:val="00395A"/>
          <w:spacing w:val="-6"/>
          <w:w w:val="95"/>
          <w:sz w:val="20"/>
        </w:rPr>
        <w:t xml:space="preserve"> </w:t>
      </w:r>
      <w:r>
        <w:rPr>
          <w:rFonts w:ascii="Lucida Sans" w:hAnsi="Lucida Sans"/>
          <w:color w:val="00395A"/>
          <w:w w:val="95"/>
          <w:sz w:val="20"/>
        </w:rPr>
        <w:t>René’s</w:t>
      </w:r>
      <w:r>
        <w:rPr>
          <w:rFonts w:ascii="Lucida Sans" w:hAnsi="Lucida Sans"/>
          <w:color w:val="00395A"/>
          <w:spacing w:val="-6"/>
          <w:w w:val="95"/>
          <w:sz w:val="20"/>
        </w:rPr>
        <w:t xml:space="preserve"> </w:t>
      </w:r>
      <w:r>
        <w:rPr>
          <w:rFonts w:ascii="Lucida Sans" w:hAnsi="Lucida Sans"/>
          <w:color w:val="00395A"/>
          <w:w w:val="95"/>
          <w:sz w:val="20"/>
        </w:rPr>
        <w:t>abrupt</w:t>
      </w:r>
      <w:r>
        <w:rPr>
          <w:rFonts w:ascii="Lucida Sans" w:hAnsi="Lucida Sans"/>
          <w:color w:val="00395A"/>
          <w:spacing w:val="-6"/>
          <w:w w:val="95"/>
          <w:sz w:val="20"/>
        </w:rPr>
        <w:t xml:space="preserve"> </w:t>
      </w:r>
      <w:r>
        <w:rPr>
          <w:rFonts w:ascii="Lucida Sans" w:hAnsi="Lucida Sans"/>
          <w:color w:val="00395A"/>
          <w:w w:val="95"/>
          <w:sz w:val="20"/>
        </w:rPr>
        <w:t>shift</w:t>
      </w:r>
      <w:r>
        <w:rPr>
          <w:rFonts w:ascii="Lucida Sans" w:hAnsi="Lucida Sans"/>
          <w:color w:val="00395A"/>
          <w:spacing w:val="-4"/>
          <w:w w:val="95"/>
          <w:sz w:val="20"/>
        </w:rPr>
        <w:t xml:space="preserve"> </w:t>
      </w:r>
      <w:r>
        <w:rPr>
          <w:rFonts w:ascii="Lucida Sans" w:hAnsi="Lucida Sans"/>
          <w:color w:val="00395A"/>
          <w:w w:val="95"/>
          <w:sz w:val="20"/>
        </w:rPr>
        <w:t>to</w:t>
      </w:r>
      <w:r>
        <w:rPr>
          <w:rFonts w:ascii="Lucida Sans" w:hAnsi="Lucida Sans"/>
          <w:color w:val="00395A"/>
          <w:spacing w:val="-4"/>
          <w:w w:val="95"/>
          <w:sz w:val="20"/>
        </w:rPr>
        <w:t xml:space="preserve"> </w:t>
      </w:r>
      <w:r>
        <w:rPr>
          <w:rFonts w:ascii="Lucida Sans" w:hAnsi="Lucida Sans"/>
          <w:color w:val="00395A"/>
          <w:w w:val="95"/>
          <w:sz w:val="20"/>
        </w:rPr>
        <w:t xml:space="preserve">another </w:t>
      </w:r>
      <w:r>
        <w:rPr>
          <w:rFonts w:ascii="Lucida Sans" w:hAnsi="Lucida Sans"/>
          <w:color w:val="00395A"/>
          <w:w w:val="90"/>
          <w:sz w:val="20"/>
        </w:rPr>
        <w:t xml:space="preserve">topic as signaling his discomfort but decides to further explore the relational issue </w:t>
      </w:r>
      <w:r>
        <w:rPr>
          <w:rFonts w:ascii="Lucida Sans" w:hAnsi="Lucida Sans"/>
          <w:color w:val="00395A"/>
          <w:sz w:val="20"/>
        </w:rPr>
        <w:t>and</w:t>
      </w:r>
      <w:r>
        <w:rPr>
          <w:rFonts w:ascii="Lucida Sans" w:hAnsi="Lucida Sans"/>
          <w:color w:val="00395A"/>
          <w:spacing w:val="-16"/>
          <w:sz w:val="20"/>
        </w:rPr>
        <w:t xml:space="preserve"> </w:t>
      </w:r>
      <w:r>
        <w:rPr>
          <w:rFonts w:ascii="Lucida Sans" w:hAnsi="Lucida Sans"/>
          <w:color w:val="00395A"/>
          <w:sz w:val="20"/>
        </w:rPr>
        <w:t>help</w:t>
      </w:r>
      <w:r>
        <w:rPr>
          <w:rFonts w:ascii="Lucida Sans" w:hAnsi="Lucida Sans"/>
          <w:color w:val="00395A"/>
          <w:spacing w:val="-16"/>
          <w:sz w:val="20"/>
        </w:rPr>
        <w:t xml:space="preserve"> </w:t>
      </w:r>
      <w:r>
        <w:rPr>
          <w:rFonts w:ascii="Lucida Sans" w:hAnsi="Lucida Sans"/>
          <w:color w:val="00395A"/>
          <w:sz w:val="20"/>
        </w:rPr>
        <w:t>him</w:t>
      </w:r>
      <w:r>
        <w:rPr>
          <w:rFonts w:ascii="Lucida Sans" w:hAnsi="Lucida Sans"/>
          <w:color w:val="00395A"/>
          <w:spacing w:val="-16"/>
          <w:sz w:val="20"/>
        </w:rPr>
        <w:t xml:space="preserve"> </w:t>
      </w:r>
      <w:r>
        <w:rPr>
          <w:rFonts w:ascii="Lucida Sans" w:hAnsi="Lucida Sans"/>
          <w:color w:val="00395A"/>
          <w:sz w:val="20"/>
        </w:rPr>
        <w:t>begin</w:t>
      </w:r>
      <w:r>
        <w:rPr>
          <w:rFonts w:ascii="Lucida Sans" w:hAnsi="Lucida Sans"/>
          <w:color w:val="00395A"/>
          <w:spacing w:val="-16"/>
          <w:sz w:val="20"/>
        </w:rPr>
        <w:t xml:space="preserve"> </w:t>
      </w:r>
      <w:r>
        <w:rPr>
          <w:rFonts w:ascii="Lucida Sans" w:hAnsi="Lucida Sans"/>
          <w:color w:val="00395A"/>
          <w:sz w:val="20"/>
        </w:rPr>
        <w:t>to</w:t>
      </w:r>
      <w:r>
        <w:rPr>
          <w:rFonts w:ascii="Lucida Sans" w:hAnsi="Lucida Sans"/>
          <w:color w:val="00395A"/>
          <w:spacing w:val="-16"/>
          <w:sz w:val="20"/>
        </w:rPr>
        <w:t xml:space="preserve"> </w:t>
      </w:r>
      <w:r>
        <w:rPr>
          <w:rFonts w:ascii="Lucida Sans" w:hAnsi="Lucida Sans"/>
          <w:color w:val="00395A"/>
          <w:sz w:val="20"/>
        </w:rPr>
        <w:t>resolve</w:t>
      </w:r>
      <w:r>
        <w:rPr>
          <w:rFonts w:ascii="Lucida Sans" w:hAnsi="Lucida Sans"/>
          <w:color w:val="00395A"/>
          <w:spacing w:val="-15"/>
          <w:sz w:val="20"/>
        </w:rPr>
        <w:t xml:space="preserve"> </w:t>
      </w:r>
      <w:r>
        <w:rPr>
          <w:rFonts w:ascii="Lucida Sans" w:hAnsi="Lucida Sans"/>
          <w:color w:val="00395A"/>
          <w:sz w:val="20"/>
        </w:rPr>
        <w:t>it.</w:t>
      </w:r>
    </w:p>
    <w:p w14:paraId="4AACBDCA" w14:textId="77777777" w:rsidR="00B00EA7" w:rsidRDefault="00574B43">
      <w:pPr>
        <w:pStyle w:val="BodyText"/>
        <w:spacing w:before="3"/>
        <w:ind w:left="0"/>
        <w:rPr>
          <w:rFonts w:ascii="Lucida Sans"/>
          <w:sz w:val="5"/>
        </w:rPr>
      </w:pPr>
      <w:r>
        <w:pict w14:anchorId="6C59F057">
          <v:shape id="docshape427" o:spid="_x0000_s2171" style="position:absolute;margin-left:106.55pt;margin-top:4.35pt;width:380.9pt;height:3.6pt;z-index:-15652352;mso-wrap-distance-left:0;mso-wrap-distance-right:0;mso-position-horizontal-relative:page" coordorigin="2131,87" coordsize="7618,72" o:spt="100" adj="0,,0" path="m9749,130r-7618,l2131,159r7618,l9749,130xm9749,87r-7618,l2131,101r7618,l9749,87xe" fillcolor="#00395a" stroked="f">
            <v:stroke joinstyle="round"/>
            <v:formulas/>
            <v:path arrowok="t" o:connecttype="segments"/>
            <w10:wrap type="topAndBottom" anchorx="page"/>
          </v:shape>
        </w:pict>
      </w:r>
    </w:p>
    <w:p w14:paraId="5FF9D4CF" w14:textId="77777777" w:rsidR="00B00EA7" w:rsidRDefault="00574B43">
      <w:pPr>
        <w:pStyle w:val="BodyText"/>
        <w:spacing w:before="124"/>
      </w:pPr>
      <w:r>
        <w:rPr>
          <w:color w:val="00395A"/>
        </w:rPr>
        <w:t>RENÉ:</w:t>
      </w:r>
      <w:r>
        <w:rPr>
          <w:color w:val="00395A"/>
          <w:spacing w:val="-10"/>
        </w:rPr>
        <w:t xml:space="preserve"> </w:t>
      </w:r>
      <w:r>
        <w:rPr>
          <w:color w:val="00395A"/>
        </w:rPr>
        <w:t>Yeah.</w:t>
      </w:r>
      <w:r>
        <w:rPr>
          <w:color w:val="00395A"/>
          <w:spacing w:val="-17"/>
        </w:rPr>
        <w:t xml:space="preserve"> </w:t>
      </w:r>
      <w:r>
        <w:rPr>
          <w:color w:val="00395A"/>
          <w:spacing w:val="-4"/>
        </w:rPr>
        <w:t>I’m—</w:t>
      </w:r>
    </w:p>
    <w:p w14:paraId="0E65EEA8" w14:textId="77777777" w:rsidR="00B00EA7" w:rsidRDefault="00574B43">
      <w:pPr>
        <w:pStyle w:val="BodyText"/>
        <w:spacing w:before="170" w:line="391" w:lineRule="auto"/>
        <w:ind w:right="387"/>
      </w:pPr>
      <w:r>
        <w:rPr>
          <w:color w:val="00395A"/>
        </w:rPr>
        <w:t>COUNSELOR:</w:t>
      </w:r>
      <w:r>
        <w:rPr>
          <w:color w:val="00395A"/>
          <w:spacing w:val="-5"/>
        </w:rPr>
        <w:t xml:space="preserve"> </w:t>
      </w:r>
      <w:r>
        <w:rPr>
          <w:color w:val="00395A"/>
        </w:rPr>
        <w:t>Maybe you need to think about how to deal with women who aren’t using. RENÉ:</w:t>
      </w:r>
      <w:r>
        <w:rPr>
          <w:color w:val="00395A"/>
          <w:spacing w:val="-7"/>
        </w:rPr>
        <w:t xml:space="preserve"> </w:t>
      </w:r>
      <w:r>
        <w:rPr>
          <w:color w:val="00395A"/>
        </w:rPr>
        <w:t>Well,</w:t>
      </w:r>
      <w:r>
        <w:rPr>
          <w:color w:val="00395A"/>
          <w:spacing w:val="-15"/>
        </w:rPr>
        <w:t xml:space="preserve"> </w:t>
      </w:r>
      <w:r>
        <w:rPr>
          <w:color w:val="00395A"/>
        </w:rPr>
        <w:t>my sponsor told me that I shouldn’t be in a relationship anyway,</w:t>
      </w:r>
      <w:r>
        <w:rPr>
          <w:color w:val="00395A"/>
          <w:spacing w:val="-15"/>
        </w:rPr>
        <w:t xml:space="preserve"> </w:t>
      </w:r>
      <w:r>
        <w:rPr>
          <w:color w:val="00395A"/>
        </w:rPr>
        <w:t>you know?</w:t>
      </w:r>
    </w:p>
    <w:p w14:paraId="77815442" w14:textId="77777777" w:rsidR="00B00EA7" w:rsidRDefault="00574B43">
      <w:pPr>
        <w:pStyle w:val="BodyText"/>
        <w:spacing w:line="274" w:lineRule="exact"/>
      </w:pPr>
      <w:r>
        <w:rPr>
          <w:color w:val="00395A"/>
        </w:rPr>
        <w:t>COUNSELOR:</w:t>
      </w:r>
      <w:r>
        <w:rPr>
          <w:color w:val="00395A"/>
          <w:spacing w:val="-12"/>
        </w:rPr>
        <w:t xml:space="preserve"> </w:t>
      </w:r>
      <w:r>
        <w:rPr>
          <w:color w:val="00395A"/>
        </w:rPr>
        <w:t>This</w:t>
      </w:r>
      <w:r>
        <w:rPr>
          <w:color w:val="00395A"/>
          <w:spacing w:val="9"/>
        </w:rPr>
        <w:t xml:space="preserve"> </w:t>
      </w:r>
      <w:r>
        <w:rPr>
          <w:color w:val="00395A"/>
        </w:rPr>
        <w:t>sponsor</w:t>
      </w:r>
      <w:r>
        <w:rPr>
          <w:color w:val="00395A"/>
          <w:spacing w:val="8"/>
        </w:rPr>
        <w:t xml:space="preserve"> </w:t>
      </w:r>
      <w:r>
        <w:rPr>
          <w:color w:val="00395A"/>
        </w:rPr>
        <w:t>sounds</w:t>
      </w:r>
      <w:r>
        <w:rPr>
          <w:color w:val="00395A"/>
          <w:spacing w:val="8"/>
        </w:rPr>
        <w:t xml:space="preserve"> </w:t>
      </w:r>
      <w:r>
        <w:rPr>
          <w:color w:val="00395A"/>
        </w:rPr>
        <w:t>like</w:t>
      </w:r>
      <w:r>
        <w:rPr>
          <w:color w:val="00395A"/>
          <w:spacing w:val="9"/>
        </w:rPr>
        <w:t xml:space="preserve"> </w:t>
      </w:r>
      <w:r>
        <w:rPr>
          <w:color w:val="00395A"/>
        </w:rPr>
        <w:t>a</w:t>
      </w:r>
      <w:r>
        <w:rPr>
          <w:color w:val="00395A"/>
          <w:spacing w:val="9"/>
        </w:rPr>
        <w:t xml:space="preserve"> </w:t>
      </w:r>
      <w:r>
        <w:rPr>
          <w:color w:val="00395A"/>
        </w:rPr>
        <w:t>very</w:t>
      </w:r>
      <w:r>
        <w:rPr>
          <w:color w:val="00395A"/>
          <w:spacing w:val="9"/>
        </w:rPr>
        <w:t xml:space="preserve"> </w:t>
      </w:r>
      <w:r>
        <w:rPr>
          <w:color w:val="00395A"/>
        </w:rPr>
        <w:t>important</w:t>
      </w:r>
      <w:r>
        <w:rPr>
          <w:color w:val="00395A"/>
          <w:spacing w:val="9"/>
        </w:rPr>
        <w:t xml:space="preserve"> </w:t>
      </w:r>
      <w:r>
        <w:rPr>
          <w:color w:val="00395A"/>
          <w:spacing w:val="-2"/>
        </w:rPr>
        <w:t>person.</w:t>
      </w:r>
    </w:p>
    <w:p w14:paraId="378A4EC7" w14:textId="77777777" w:rsidR="00B00EA7" w:rsidRDefault="00574B43">
      <w:pPr>
        <w:pStyle w:val="BodyText"/>
        <w:spacing w:before="173" w:line="237" w:lineRule="auto"/>
        <w:ind w:right="472"/>
      </w:pPr>
      <w:r>
        <w:rPr>
          <w:color w:val="00395A"/>
        </w:rPr>
        <w:t>RENÉ:</w:t>
      </w:r>
      <w:r>
        <w:rPr>
          <w:color w:val="00395A"/>
          <w:spacing w:val="-11"/>
        </w:rPr>
        <w:t xml:space="preserve"> </w:t>
      </w:r>
      <w:r>
        <w:rPr>
          <w:color w:val="00395A"/>
        </w:rPr>
        <w:t>Yeah,</w:t>
      </w:r>
      <w:r>
        <w:rPr>
          <w:color w:val="00395A"/>
          <w:spacing w:val="-18"/>
        </w:rPr>
        <w:t xml:space="preserve"> </w:t>
      </w:r>
      <w:r>
        <w:rPr>
          <w:color w:val="00395A"/>
        </w:rPr>
        <w:t>well,</w:t>
      </w:r>
      <w:r>
        <w:rPr>
          <w:color w:val="00395A"/>
          <w:spacing w:val="-18"/>
        </w:rPr>
        <w:t xml:space="preserve"> </w:t>
      </w:r>
      <w:r>
        <w:rPr>
          <w:color w:val="00395A"/>
        </w:rPr>
        <w:t>he thinks he is.</w:t>
      </w:r>
      <w:r>
        <w:rPr>
          <w:color w:val="00395A"/>
          <w:spacing w:val="-18"/>
        </w:rPr>
        <w:t xml:space="preserve"> </w:t>
      </w:r>
      <w:r>
        <w:rPr>
          <w:color w:val="00395A"/>
        </w:rPr>
        <w:t>He</w:t>
      </w:r>
      <w:r>
        <w:rPr>
          <w:color w:val="00395A"/>
        </w:rPr>
        <w:t xml:space="preserve"> has some</w:t>
      </w:r>
      <w:r>
        <w:rPr>
          <w:color w:val="00395A"/>
          <w:spacing w:val="-2"/>
        </w:rPr>
        <w:t xml:space="preserve"> </w:t>
      </w:r>
      <w:r>
        <w:rPr>
          <w:color w:val="00395A"/>
        </w:rPr>
        <w:t>good</w:t>
      </w:r>
      <w:r>
        <w:rPr>
          <w:color w:val="00395A"/>
          <w:spacing w:val="-1"/>
        </w:rPr>
        <w:t xml:space="preserve"> </w:t>
      </w:r>
      <w:r>
        <w:rPr>
          <w:color w:val="00395A"/>
        </w:rPr>
        <w:t>information—some good,</w:t>
      </w:r>
      <w:r>
        <w:rPr>
          <w:color w:val="00395A"/>
          <w:spacing w:val="-18"/>
        </w:rPr>
        <w:t xml:space="preserve"> </w:t>
      </w:r>
      <w:r>
        <w:rPr>
          <w:color w:val="00395A"/>
        </w:rPr>
        <w:t>some bad,</w:t>
      </w:r>
      <w:r>
        <w:rPr>
          <w:color w:val="00395A"/>
          <w:spacing w:val="-18"/>
        </w:rPr>
        <w:t xml:space="preserve"> </w:t>
      </w:r>
      <w:r>
        <w:rPr>
          <w:color w:val="00395A"/>
        </w:rPr>
        <w:t>some I don’t agree with.</w:t>
      </w:r>
      <w:r>
        <w:rPr>
          <w:color w:val="00395A"/>
          <w:spacing w:val="-14"/>
        </w:rPr>
        <w:t xml:space="preserve"> </w:t>
      </w:r>
      <w:r>
        <w:rPr>
          <w:color w:val="00395A"/>
        </w:rPr>
        <w:t>But I have his number, and then if something happens,</w:t>
      </w:r>
      <w:r>
        <w:rPr>
          <w:color w:val="00395A"/>
          <w:spacing w:val="-14"/>
        </w:rPr>
        <w:t xml:space="preserve"> </w:t>
      </w:r>
      <w:r>
        <w:rPr>
          <w:color w:val="00395A"/>
        </w:rPr>
        <w:t>he tells me don’t call him after I get high,</w:t>
      </w:r>
      <w:r>
        <w:rPr>
          <w:color w:val="00395A"/>
          <w:spacing w:val="-15"/>
        </w:rPr>
        <w:t xml:space="preserve"> </w:t>
      </w:r>
      <w:r>
        <w:rPr>
          <w:color w:val="00395A"/>
        </w:rPr>
        <w:t>you know.</w:t>
      </w:r>
      <w:r>
        <w:rPr>
          <w:color w:val="00395A"/>
          <w:spacing w:val="-15"/>
        </w:rPr>
        <w:t xml:space="preserve"> </w:t>
      </w:r>
      <w:r>
        <w:rPr>
          <w:color w:val="00395A"/>
        </w:rPr>
        <w:t>Call him before.</w:t>
      </w:r>
      <w:r>
        <w:rPr>
          <w:color w:val="00395A"/>
          <w:spacing w:val="-15"/>
        </w:rPr>
        <w:t xml:space="preserve"> </w:t>
      </w:r>
      <w:r>
        <w:rPr>
          <w:color w:val="00395A"/>
        </w:rPr>
        <w:t xml:space="preserve">Can’t really do too much </w:t>
      </w:r>
      <w:r>
        <w:rPr>
          <w:rFonts w:ascii="Palatino Linotype" w:hAnsi="Palatino Linotype"/>
          <w:i/>
          <w:color w:val="00395A"/>
        </w:rPr>
        <w:t xml:space="preserve">after </w:t>
      </w:r>
      <w:r>
        <w:rPr>
          <w:color w:val="00395A"/>
        </w:rPr>
        <w:t>I’m high.</w:t>
      </w:r>
    </w:p>
    <w:p w14:paraId="4FFD0A39" w14:textId="77777777" w:rsidR="00B00EA7" w:rsidRDefault="00574B43">
      <w:pPr>
        <w:pStyle w:val="BodyText"/>
        <w:spacing w:before="155"/>
      </w:pPr>
      <w:r>
        <w:rPr>
          <w:color w:val="00395A"/>
        </w:rPr>
        <w:t>COUNSELOR:</w:t>
      </w:r>
      <w:r>
        <w:rPr>
          <w:color w:val="00395A"/>
          <w:spacing w:val="-15"/>
        </w:rPr>
        <w:t xml:space="preserve"> </w:t>
      </w:r>
      <w:r>
        <w:rPr>
          <w:color w:val="00395A"/>
        </w:rPr>
        <w:t>So,</w:t>
      </w:r>
      <w:r>
        <w:rPr>
          <w:color w:val="00395A"/>
          <w:spacing w:val="-18"/>
        </w:rPr>
        <w:t xml:space="preserve"> </w:t>
      </w:r>
      <w:r>
        <w:rPr>
          <w:color w:val="00395A"/>
        </w:rPr>
        <w:t>it’s</w:t>
      </w:r>
      <w:r>
        <w:rPr>
          <w:color w:val="00395A"/>
          <w:spacing w:val="-15"/>
        </w:rPr>
        <w:t xml:space="preserve"> </w:t>
      </w:r>
      <w:r>
        <w:rPr>
          <w:color w:val="00395A"/>
        </w:rPr>
        <w:t>been</w:t>
      </w:r>
      <w:r>
        <w:rPr>
          <w:color w:val="00395A"/>
          <w:spacing w:val="-15"/>
        </w:rPr>
        <w:t xml:space="preserve"> </w:t>
      </w:r>
      <w:r>
        <w:rPr>
          <w:color w:val="00395A"/>
        </w:rPr>
        <w:t>a</w:t>
      </w:r>
      <w:r>
        <w:rPr>
          <w:color w:val="00395A"/>
          <w:spacing w:val="-14"/>
        </w:rPr>
        <w:t xml:space="preserve"> </w:t>
      </w:r>
      <w:r>
        <w:rPr>
          <w:color w:val="00395A"/>
        </w:rPr>
        <w:t>while</w:t>
      </w:r>
      <w:r>
        <w:rPr>
          <w:color w:val="00395A"/>
          <w:spacing w:val="-9"/>
        </w:rPr>
        <w:t xml:space="preserve"> </w:t>
      </w:r>
      <w:r>
        <w:rPr>
          <w:color w:val="00395A"/>
        </w:rPr>
        <w:t>since</w:t>
      </w:r>
      <w:r>
        <w:rPr>
          <w:color w:val="00395A"/>
          <w:spacing w:val="-9"/>
        </w:rPr>
        <w:t xml:space="preserve"> </w:t>
      </w:r>
      <w:r>
        <w:rPr>
          <w:color w:val="00395A"/>
        </w:rPr>
        <w:t>you’ve</w:t>
      </w:r>
      <w:r>
        <w:rPr>
          <w:color w:val="00395A"/>
          <w:spacing w:val="-10"/>
        </w:rPr>
        <w:t xml:space="preserve"> </w:t>
      </w:r>
      <w:r>
        <w:rPr>
          <w:color w:val="00395A"/>
        </w:rPr>
        <w:t>been</w:t>
      </w:r>
      <w:r>
        <w:rPr>
          <w:color w:val="00395A"/>
          <w:spacing w:val="-10"/>
        </w:rPr>
        <w:t xml:space="preserve"> </w:t>
      </w:r>
      <w:r>
        <w:rPr>
          <w:color w:val="00395A"/>
        </w:rPr>
        <w:t>high.</w:t>
      </w:r>
      <w:r>
        <w:rPr>
          <w:color w:val="00395A"/>
          <w:spacing w:val="-18"/>
        </w:rPr>
        <w:t xml:space="preserve"> </w:t>
      </w:r>
      <w:r>
        <w:rPr>
          <w:color w:val="00395A"/>
          <w:w w:val="126"/>
        </w:rPr>
        <w:t>H</w:t>
      </w:r>
      <w:r>
        <w:rPr>
          <w:color w:val="00395A"/>
          <w:w w:val="107"/>
        </w:rPr>
        <w:t>o</w:t>
      </w:r>
      <w:r>
        <w:rPr>
          <w:color w:val="00395A"/>
          <w:w w:val="102"/>
        </w:rPr>
        <w:t>w</w:t>
      </w:r>
      <w:r>
        <w:rPr>
          <w:color w:val="00395A"/>
          <w:w w:val="65"/>
        </w:rPr>
        <w:t>’</w:t>
      </w:r>
      <w:r>
        <w:rPr>
          <w:color w:val="00395A"/>
          <w:w w:val="99"/>
        </w:rPr>
        <w:t>s</w:t>
      </w:r>
      <w:r>
        <w:rPr>
          <w:color w:val="00395A"/>
          <w:spacing w:val="-8"/>
          <w:w w:val="99"/>
        </w:rPr>
        <w:t xml:space="preserve"> </w:t>
      </w:r>
      <w:r>
        <w:rPr>
          <w:color w:val="00395A"/>
        </w:rPr>
        <w:t>that</w:t>
      </w:r>
      <w:r>
        <w:rPr>
          <w:color w:val="00395A"/>
          <w:spacing w:val="-12"/>
        </w:rPr>
        <w:t xml:space="preserve"> </w:t>
      </w:r>
      <w:r>
        <w:rPr>
          <w:color w:val="00395A"/>
          <w:spacing w:val="-2"/>
        </w:rPr>
        <w:t>going?</w:t>
      </w:r>
    </w:p>
    <w:p w14:paraId="397E160F" w14:textId="77777777" w:rsidR="00B00EA7" w:rsidRDefault="00574B43">
      <w:pPr>
        <w:pStyle w:val="BodyText"/>
        <w:spacing w:before="173" w:line="249" w:lineRule="auto"/>
        <w:ind w:right="387"/>
      </w:pPr>
      <w:r>
        <w:rPr>
          <w:color w:val="00395A"/>
        </w:rPr>
        <w:t>RENÉ:</w:t>
      </w:r>
      <w:r>
        <w:rPr>
          <w:color w:val="00395A"/>
          <w:spacing w:val="-15"/>
        </w:rPr>
        <w:t xml:space="preserve"> </w:t>
      </w:r>
      <w:r>
        <w:rPr>
          <w:color w:val="00395A"/>
        </w:rPr>
        <w:t>Going</w:t>
      </w:r>
      <w:r>
        <w:rPr>
          <w:color w:val="00395A"/>
          <w:spacing w:val="-10"/>
        </w:rPr>
        <w:t xml:space="preserve"> </w:t>
      </w:r>
      <w:r>
        <w:rPr>
          <w:color w:val="00395A"/>
        </w:rPr>
        <w:t>okay,</w:t>
      </w:r>
      <w:r>
        <w:rPr>
          <w:color w:val="00395A"/>
          <w:spacing w:val="-18"/>
        </w:rPr>
        <w:t xml:space="preserve"> </w:t>
      </w:r>
      <w:r>
        <w:rPr>
          <w:color w:val="00395A"/>
        </w:rPr>
        <w:t>you</w:t>
      </w:r>
      <w:r>
        <w:rPr>
          <w:color w:val="00395A"/>
          <w:spacing w:val="-6"/>
        </w:rPr>
        <w:t xml:space="preserve"> </w:t>
      </w:r>
      <w:r>
        <w:rPr>
          <w:color w:val="00395A"/>
        </w:rPr>
        <w:t>know?</w:t>
      </w:r>
      <w:r>
        <w:rPr>
          <w:color w:val="00395A"/>
          <w:spacing w:val="-4"/>
        </w:rPr>
        <w:t xml:space="preserve"> </w:t>
      </w:r>
      <w:r>
        <w:rPr>
          <w:color w:val="00395A"/>
        </w:rPr>
        <w:t>Got</w:t>
      </w:r>
      <w:r>
        <w:rPr>
          <w:color w:val="00395A"/>
          <w:spacing w:val="-4"/>
        </w:rPr>
        <w:t xml:space="preserve"> </w:t>
      </w:r>
      <w:r>
        <w:rPr>
          <w:color w:val="00395A"/>
        </w:rPr>
        <w:t>some</w:t>
      </w:r>
      <w:r>
        <w:rPr>
          <w:color w:val="00395A"/>
          <w:spacing w:val="-4"/>
        </w:rPr>
        <w:t xml:space="preserve"> </w:t>
      </w:r>
      <w:r>
        <w:rPr>
          <w:color w:val="00395A"/>
        </w:rPr>
        <w:t>good</w:t>
      </w:r>
      <w:r>
        <w:rPr>
          <w:color w:val="00395A"/>
          <w:spacing w:val="-5"/>
        </w:rPr>
        <w:t xml:space="preserve"> </w:t>
      </w:r>
      <w:r>
        <w:rPr>
          <w:color w:val="00395A"/>
        </w:rPr>
        <w:t>tools</w:t>
      </w:r>
      <w:r>
        <w:rPr>
          <w:color w:val="00395A"/>
          <w:spacing w:val="-4"/>
        </w:rPr>
        <w:t xml:space="preserve"> </w:t>
      </w:r>
      <w:r>
        <w:rPr>
          <w:color w:val="00395A"/>
        </w:rPr>
        <w:t>I</w:t>
      </w:r>
      <w:r>
        <w:rPr>
          <w:color w:val="00395A"/>
          <w:spacing w:val="-5"/>
        </w:rPr>
        <w:t xml:space="preserve"> </w:t>
      </w:r>
      <w:r>
        <w:rPr>
          <w:color w:val="00395A"/>
        </w:rPr>
        <w:t>use,</w:t>
      </w:r>
      <w:r>
        <w:rPr>
          <w:color w:val="00395A"/>
          <w:spacing w:val="-18"/>
        </w:rPr>
        <w:t xml:space="preserve"> </w:t>
      </w:r>
      <w:r>
        <w:rPr>
          <w:color w:val="00395A"/>
        </w:rPr>
        <w:t>you</w:t>
      </w:r>
      <w:r>
        <w:rPr>
          <w:color w:val="00395A"/>
          <w:spacing w:val="-4"/>
        </w:rPr>
        <w:t xml:space="preserve"> </w:t>
      </w:r>
      <w:r>
        <w:rPr>
          <w:color w:val="00395A"/>
        </w:rPr>
        <w:t>know.</w:t>
      </w:r>
      <w:r>
        <w:rPr>
          <w:color w:val="00395A"/>
          <w:spacing w:val="-18"/>
        </w:rPr>
        <w:t xml:space="preserve"> </w:t>
      </w:r>
      <w:r>
        <w:rPr>
          <w:color w:val="00395A"/>
        </w:rPr>
        <w:t>I</w:t>
      </w:r>
      <w:r>
        <w:rPr>
          <w:color w:val="00395A"/>
          <w:spacing w:val="-5"/>
        </w:rPr>
        <w:t xml:space="preserve"> </w:t>
      </w:r>
      <w:r>
        <w:rPr>
          <w:color w:val="00395A"/>
        </w:rPr>
        <w:t>do</w:t>
      </w:r>
      <w:r>
        <w:rPr>
          <w:color w:val="00395A"/>
          <w:spacing w:val="-2"/>
        </w:rPr>
        <w:t xml:space="preserve"> </w:t>
      </w:r>
      <w:r>
        <w:rPr>
          <w:color w:val="00395A"/>
        </w:rPr>
        <w:t>what</w:t>
      </w:r>
      <w:r>
        <w:rPr>
          <w:color w:val="00395A"/>
          <w:spacing w:val="-4"/>
        </w:rPr>
        <w:t xml:space="preserve"> </w:t>
      </w:r>
      <w:r>
        <w:rPr>
          <w:color w:val="00395A"/>
        </w:rPr>
        <w:t>they</w:t>
      </w:r>
      <w:r>
        <w:rPr>
          <w:color w:val="00395A"/>
          <w:spacing w:val="-4"/>
        </w:rPr>
        <w:t xml:space="preserve"> </w:t>
      </w:r>
      <w:r>
        <w:rPr>
          <w:color w:val="00395A"/>
        </w:rPr>
        <w:t>say;</w:t>
      </w:r>
      <w:r>
        <w:rPr>
          <w:color w:val="00395A"/>
          <w:spacing w:val="-5"/>
        </w:rPr>
        <w:t xml:space="preserve"> </w:t>
      </w:r>
      <w:r>
        <w:rPr>
          <w:color w:val="00395A"/>
        </w:rPr>
        <w:t>I</w:t>
      </w:r>
      <w:r>
        <w:rPr>
          <w:color w:val="00395A"/>
          <w:spacing w:val="-5"/>
        </w:rPr>
        <w:t xml:space="preserve"> </w:t>
      </w:r>
      <w:r>
        <w:rPr>
          <w:color w:val="00395A"/>
        </w:rPr>
        <w:t>play the tape all the way through,</w:t>
      </w:r>
      <w:r>
        <w:rPr>
          <w:color w:val="00395A"/>
          <w:spacing w:val="-7"/>
        </w:rPr>
        <w:t xml:space="preserve"> </w:t>
      </w:r>
      <w:r>
        <w:rPr>
          <w:color w:val="00395A"/>
        </w:rPr>
        <w:t>I see the consequences.</w:t>
      </w:r>
    </w:p>
    <w:p w14:paraId="3520FFC3" w14:textId="77777777" w:rsidR="00B00EA7" w:rsidRDefault="00B00EA7">
      <w:pPr>
        <w:spacing w:line="249" w:lineRule="auto"/>
        <w:sectPr w:rsidR="00B00EA7">
          <w:pgSz w:w="12240" w:h="15840"/>
          <w:pgMar w:top="1280" w:right="1060" w:bottom="1100" w:left="720" w:header="720" w:footer="902" w:gutter="0"/>
          <w:cols w:space="720"/>
        </w:sectPr>
      </w:pPr>
    </w:p>
    <w:p w14:paraId="4E00AC2A" w14:textId="77777777" w:rsidR="00B00EA7" w:rsidRDefault="00574B43">
      <w:pPr>
        <w:pStyle w:val="BodyText"/>
        <w:spacing w:before="120" w:line="230" w:lineRule="auto"/>
        <w:ind w:left="719" w:right="387"/>
      </w:pPr>
      <w:bookmarkStart w:id="25" w:name="_bookmark25"/>
      <w:bookmarkEnd w:id="25"/>
      <w:r>
        <w:rPr>
          <w:color w:val="00395A"/>
        </w:rPr>
        <w:lastRenderedPageBreak/>
        <w:t>COUNSELOR:</w:t>
      </w:r>
      <w:r>
        <w:rPr>
          <w:color w:val="00395A"/>
          <w:spacing w:val="-18"/>
        </w:rPr>
        <w:t xml:space="preserve"> </w:t>
      </w:r>
      <w:r>
        <w:rPr>
          <w:color w:val="00395A"/>
        </w:rPr>
        <w:t>There’s a lot going on.</w:t>
      </w:r>
      <w:r>
        <w:rPr>
          <w:color w:val="00395A"/>
          <w:spacing w:val="-21"/>
        </w:rPr>
        <w:t xml:space="preserve"> </w:t>
      </w:r>
      <w:r>
        <w:rPr>
          <w:color w:val="00395A"/>
        </w:rPr>
        <w:t>You moved,</w:t>
      </w:r>
      <w:r>
        <w:rPr>
          <w:color w:val="00395A"/>
          <w:spacing w:val="-18"/>
        </w:rPr>
        <w:t xml:space="preserve"> </w:t>
      </w:r>
      <w:r>
        <w:rPr>
          <w:color w:val="00395A"/>
        </w:rPr>
        <w:t>you’re still</w:t>
      </w:r>
      <w:r>
        <w:rPr>
          <w:color w:val="00395A"/>
          <w:spacing w:val="-2"/>
        </w:rPr>
        <w:t xml:space="preserve"> </w:t>
      </w:r>
      <w:r>
        <w:rPr>
          <w:color w:val="00395A"/>
        </w:rPr>
        <w:t>adjusting,</w:t>
      </w:r>
      <w:r>
        <w:rPr>
          <w:color w:val="00395A"/>
          <w:spacing w:val="-18"/>
        </w:rPr>
        <w:t xml:space="preserve"> </w:t>
      </w:r>
      <w:r>
        <w:rPr>
          <w:color w:val="00395A"/>
        </w:rPr>
        <w:t>there’s another</w:t>
      </w:r>
      <w:r>
        <w:rPr>
          <w:color w:val="00395A"/>
          <w:spacing w:val="-1"/>
        </w:rPr>
        <w:t xml:space="preserve"> </w:t>
      </w:r>
      <w:r>
        <w:rPr>
          <w:color w:val="00395A"/>
        </w:rPr>
        <w:t xml:space="preserve">move </w:t>
      </w:r>
      <w:r>
        <w:rPr>
          <w:color w:val="00395A"/>
          <w:w w:val="95"/>
        </w:rPr>
        <w:t>coming,</w:t>
      </w:r>
      <w:r>
        <w:rPr>
          <w:color w:val="00395A"/>
          <w:spacing w:val="-7"/>
          <w:w w:val="95"/>
        </w:rPr>
        <w:t xml:space="preserve"> </w:t>
      </w:r>
      <w:r>
        <w:rPr>
          <w:color w:val="00395A"/>
          <w:w w:val="95"/>
        </w:rPr>
        <w:t>you’re staying clear of Cheryl,</w:t>
      </w:r>
      <w:r>
        <w:rPr>
          <w:color w:val="00395A"/>
          <w:spacing w:val="-7"/>
          <w:w w:val="95"/>
        </w:rPr>
        <w:t xml:space="preserve"> </w:t>
      </w:r>
      <w:r>
        <w:rPr>
          <w:color w:val="00395A"/>
          <w:w w:val="95"/>
        </w:rPr>
        <w:t>you’re seeing other women,</w:t>
      </w:r>
      <w:r>
        <w:rPr>
          <w:color w:val="00395A"/>
          <w:spacing w:val="-7"/>
          <w:w w:val="95"/>
        </w:rPr>
        <w:t xml:space="preserve"> </w:t>
      </w:r>
      <w:r>
        <w:rPr>
          <w:rFonts w:ascii="Palatino Linotype" w:hAnsi="Palatino Linotype"/>
          <w:i/>
          <w:color w:val="00395A"/>
          <w:w w:val="95"/>
        </w:rPr>
        <w:t xml:space="preserve">and </w:t>
      </w:r>
      <w:r>
        <w:rPr>
          <w:color w:val="00395A"/>
          <w:w w:val="95"/>
        </w:rPr>
        <w:t xml:space="preserve">you’re keeping off drugs. </w:t>
      </w:r>
      <w:r>
        <w:rPr>
          <w:color w:val="00395A"/>
        </w:rPr>
        <w:t>That’s a lot.</w:t>
      </w:r>
    </w:p>
    <w:p w14:paraId="0AD99650" w14:textId="77777777" w:rsidR="00B00EA7" w:rsidRDefault="00574B43">
      <w:pPr>
        <w:pStyle w:val="BodyText"/>
        <w:spacing w:before="175"/>
      </w:pPr>
      <w:r>
        <w:rPr>
          <w:color w:val="00395A"/>
          <w:spacing w:val="-2"/>
        </w:rPr>
        <w:t>RENÉ:</w:t>
      </w:r>
      <w:r>
        <w:rPr>
          <w:color w:val="00395A"/>
          <w:spacing w:val="-13"/>
        </w:rPr>
        <w:t xml:space="preserve"> </w:t>
      </w:r>
      <w:r>
        <w:rPr>
          <w:color w:val="00395A"/>
          <w:spacing w:val="-2"/>
        </w:rPr>
        <w:t>Yeah,</w:t>
      </w:r>
      <w:r>
        <w:rPr>
          <w:color w:val="00395A"/>
          <w:spacing w:val="-18"/>
        </w:rPr>
        <w:t xml:space="preserve"> </w:t>
      </w:r>
      <w:r>
        <w:rPr>
          <w:color w:val="00395A"/>
          <w:spacing w:val="-2"/>
        </w:rPr>
        <w:t>it’s</w:t>
      </w:r>
      <w:r>
        <w:rPr>
          <w:color w:val="00395A"/>
          <w:spacing w:val="-7"/>
        </w:rPr>
        <w:t xml:space="preserve"> </w:t>
      </w:r>
      <w:r>
        <w:rPr>
          <w:color w:val="00395A"/>
          <w:spacing w:val="-2"/>
        </w:rPr>
        <w:t>tough!</w:t>
      </w:r>
    </w:p>
    <w:p w14:paraId="58682060" w14:textId="77777777" w:rsidR="00B00EA7" w:rsidRDefault="00574B43">
      <w:pPr>
        <w:pStyle w:val="BodyText"/>
        <w:spacing w:before="170" w:line="249" w:lineRule="auto"/>
        <w:ind w:right="625"/>
        <w:jc w:val="both"/>
      </w:pPr>
      <w:r>
        <w:rPr>
          <w:color w:val="00395A"/>
          <w:spacing w:val="-2"/>
        </w:rPr>
        <w:t>COUNSELOR:</w:t>
      </w:r>
      <w:r>
        <w:rPr>
          <w:color w:val="00395A"/>
          <w:spacing w:val="-13"/>
        </w:rPr>
        <w:t xml:space="preserve"> </w:t>
      </w:r>
      <w:r>
        <w:rPr>
          <w:color w:val="00395A"/>
          <w:spacing w:val="-2"/>
        </w:rPr>
        <w:t>You’ve</w:t>
      </w:r>
      <w:r>
        <w:rPr>
          <w:color w:val="00395A"/>
          <w:spacing w:val="-13"/>
        </w:rPr>
        <w:t xml:space="preserve"> </w:t>
      </w:r>
      <w:r>
        <w:rPr>
          <w:color w:val="00395A"/>
          <w:spacing w:val="-2"/>
        </w:rPr>
        <w:t>stayed</w:t>
      </w:r>
      <w:r>
        <w:rPr>
          <w:color w:val="00395A"/>
          <w:spacing w:val="-13"/>
        </w:rPr>
        <w:t xml:space="preserve"> </w:t>
      </w:r>
      <w:r>
        <w:rPr>
          <w:color w:val="00395A"/>
          <w:spacing w:val="-2"/>
        </w:rPr>
        <w:t>with</w:t>
      </w:r>
      <w:r>
        <w:rPr>
          <w:color w:val="00395A"/>
          <w:spacing w:val="-4"/>
        </w:rPr>
        <w:t xml:space="preserve"> </w:t>
      </w:r>
      <w:r>
        <w:rPr>
          <w:color w:val="00395A"/>
          <w:spacing w:val="-2"/>
        </w:rPr>
        <w:t>the</w:t>
      </w:r>
      <w:r>
        <w:rPr>
          <w:color w:val="00395A"/>
          <w:spacing w:val="-4"/>
        </w:rPr>
        <w:t xml:space="preserve"> </w:t>
      </w:r>
      <w:r>
        <w:rPr>
          <w:color w:val="00395A"/>
          <w:spacing w:val="-2"/>
        </w:rPr>
        <w:t>plan</w:t>
      </w:r>
      <w:r>
        <w:rPr>
          <w:color w:val="00395A"/>
          <w:spacing w:val="-5"/>
        </w:rPr>
        <w:t xml:space="preserve"> </w:t>
      </w:r>
      <w:r>
        <w:rPr>
          <w:color w:val="00395A"/>
          <w:spacing w:val="-2"/>
        </w:rPr>
        <w:t>on</w:t>
      </w:r>
      <w:r>
        <w:rPr>
          <w:color w:val="00395A"/>
          <w:spacing w:val="-5"/>
        </w:rPr>
        <w:t xml:space="preserve"> </w:t>
      </w:r>
      <w:r>
        <w:rPr>
          <w:color w:val="00395A"/>
          <w:spacing w:val="-2"/>
        </w:rPr>
        <w:t>payday,</w:t>
      </w:r>
      <w:r>
        <w:rPr>
          <w:color w:val="00395A"/>
          <w:spacing w:val="-13"/>
        </w:rPr>
        <w:t xml:space="preserve"> </w:t>
      </w:r>
      <w:r>
        <w:rPr>
          <w:color w:val="00395A"/>
          <w:spacing w:val="-2"/>
        </w:rPr>
        <w:t>you</w:t>
      </w:r>
      <w:r>
        <w:rPr>
          <w:color w:val="00395A"/>
          <w:spacing w:val="-4"/>
        </w:rPr>
        <w:t xml:space="preserve"> </w:t>
      </w:r>
      <w:r>
        <w:rPr>
          <w:color w:val="00395A"/>
          <w:spacing w:val="-2"/>
        </w:rPr>
        <w:t>haven’t</w:t>
      </w:r>
      <w:r>
        <w:rPr>
          <w:color w:val="00395A"/>
          <w:spacing w:val="-4"/>
        </w:rPr>
        <w:t xml:space="preserve"> </w:t>
      </w:r>
      <w:r>
        <w:rPr>
          <w:color w:val="00395A"/>
          <w:spacing w:val="-2"/>
        </w:rPr>
        <w:t>relapsed,</w:t>
      </w:r>
      <w:r>
        <w:rPr>
          <w:color w:val="00395A"/>
          <w:spacing w:val="-13"/>
        </w:rPr>
        <w:t xml:space="preserve"> </w:t>
      </w:r>
      <w:r>
        <w:rPr>
          <w:color w:val="00395A"/>
          <w:spacing w:val="-2"/>
        </w:rPr>
        <w:t>you’re</w:t>
      </w:r>
      <w:r>
        <w:rPr>
          <w:color w:val="00395A"/>
          <w:spacing w:val="-4"/>
        </w:rPr>
        <w:t xml:space="preserve"> </w:t>
      </w:r>
      <w:r>
        <w:rPr>
          <w:color w:val="00395A"/>
          <w:spacing w:val="-2"/>
        </w:rPr>
        <w:t>making</w:t>
      </w:r>
      <w:r>
        <w:rPr>
          <w:color w:val="00395A"/>
          <w:spacing w:val="-4"/>
        </w:rPr>
        <w:t xml:space="preserve"> </w:t>
      </w:r>
      <w:r>
        <w:rPr>
          <w:color w:val="00395A"/>
          <w:spacing w:val="-2"/>
        </w:rPr>
        <w:t xml:space="preserve">the </w:t>
      </w:r>
      <w:r>
        <w:rPr>
          <w:color w:val="00395A"/>
        </w:rPr>
        <w:t>best</w:t>
      </w:r>
      <w:r>
        <w:rPr>
          <w:color w:val="00395A"/>
          <w:spacing w:val="-15"/>
        </w:rPr>
        <w:t xml:space="preserve"> </w:t>
      </w:r>
      <w:r>
        <w:rPr>
          <w:color w:val="00395A"/>
        </w:rPr>
        <w:t>of</w:t>
      </w:r>
      <w:r>
        <w:rPr>
          <w:color w:val="00395A"/>
          <w:spacing w:val="-13"/>
        </w:rPr>
        <w:t xml:space="preserve"> </w:t>
      </w:r>
      <w:r>
        <w:rPr>
          <w:color w:val="00395A"/>
        </w:rPr>
        <w:t>being</w:t>
      </w:r>
      <w:r>
        <w:rPr>
          <w:color w:val="00395A"/>
          <w:spacing w:val="-6"/>
        </w:rPr>
        <w:t xml:space="preserve"> </w:t>
      </w:r>
      <w:r>
        <w:rPr>
          <w:color w:val="00395A"/>
        </w:rPr>
        <w:t>here,</w:t>
      </w:r>
      <w:r>
        <w:rPr>
          <w:color w:val="00395A"/>
          <w:spacing w:val="-15"/>
        </w:rPr>
        <w:t xml:space="preserve"> </w:t>
      </w:r>
      <w:r>
        <w:rPr>
          <w:color w:val="00395A"/>
        </w:rPr>
        <w:t>you’re</w:t>
      </w:r>
      <w:r>
        <w:rPr>
          <w:color w:val="00395A"/>
          <w:spacing w:val="-9"/>
        </w:rPr>
        <w:t xml:space="preserve"> </w:t>
      </w:r>
      <w:r>
        <w:rPr>
          <w:color w:val="00395A"/>
        </w:rPr>
        <w:t>doing</w:t>
      </w:r>
      <w:r>
        <w:rPr>
          <w:color w:val="00395A"/>
          <w:spacing w:val="-6"/>
        </w:rPr>
        <w:t xml:space="preserve"> </w:t>
      </w:r>
      <w:r>
        <w:rPr>
          <w:color w:val="00395A"/>
        </w:rPr>
        <w:t>more</w:t>
      </w:r>
      <w:r>
        <w:rPr>
          <w:color w:val="00395A"/>
          <w:spacing w:val="-7"/>
        </w:rPr>
        <w:t xml:space="preserve"> </w:t>
      </w:r>
      <w:r>
        <w:rPr>
          <w:color w:val="00395A"/>
        </w:rPr>
        <w:t>meetings,</w:t>
      </w:r>
      <w:r>
        <w:rPr>
          <w:color w:val="00395A"/>
          <w:spacing w:val="-15"/>
        </w:rPr>
        <w:t xml:space="preserve"> </w:t>
      </w:r>
      <w:r>
        <w:rPr>
          <w:color w:val="00395A"/>
        </w:rPr>
        <w:t>and</w:t>
      </w:r>
      <w:r>
        <w:rPr>
          <w:color w:val="00395A"/>
          <w:spacing w:val="-8"/>
        </w:rPr>
        <w:t xml:space="preserve"> </w:t>
      </w:r>
      <w:r>
        <w:rPr>
          <w:color w:val="00395A"/>
        </w:rPr>
        <w:t>you’re</w:t>
      </w:r>
      <w:r>
        <w:rPr>
          <w:color w:val="00395A"/>
          <w:spacing w:val="-7"/>
        </w:rPr>
        <w:t xml:space="preserve"> </w:t>
      </w:r>
      <w:r>
        <w:rPr>
          <w:color w:val="00395A"/>
        </w:rPr>
        <w:t>maybe</w:t>
      </w:r>
      <w:r>
        <w:rPr>
          <w:color w:val="00395A"/>
          <w:spacing w:val="-7"/>
        </w:rPr>
        <w:t xml:space="preserve"> </w:t>
      </w:r>
      <w:r>
        <w:rPr>
          <w:color w:val="00395A"/>
        </w:rPr>
        <w:t>thinking</w:t>
      </w:r>
      <w:r>
        <w:rPr>
          <w:color w:val="00395A"/>
          <w:spacing w:val="-9"/>
        </w:rPr>
        <w:t xml:space="preserve"> </w:t>
      </w:r>
      <w:r>
        <w:rPr>
          <w:color w:val="00395A"/>
        </w:rPr>
        <w:t>about</w:t>
      </w:r>
      <w:r>
        <w:rPr>
          <w:color w:val="00395A"/>
          <w:spacing w:val="-7"/>
        </w:rPr>
        <w:t xml:space="preserve"> </w:t>
      </w:r>
      <w:r>
        <w:rPr>
          <w:color w:val="00395A"/>
        </w:rPr>
        <w:t>making</w:t>
      </w:r>
      <w:r>
        <w:rPr>
          <w:color w:val="00395A"/>
          <w:spacing w:val="-6"/>
        </w:rPr>
        <w:t xml:space="preserve"> </w:t>
      </w:r>
      <w:r>
        <w:rPr>
          <w:color w:val="00395A"/>
        </w:rPr>
        <w:t>some contact with your family.</w:t>
      </w:r>
      <w:r>
        <w:rPr>
          <w:color w:val="00395A"/>
          <w:spacing w:val="-28"/>
        </w:rPr>
        <w:t xml:space="preserve"> </w:t>
      </w:r>
      <w:r>
        <w:rPr>
          <w:color w:val="00395A"/>
        </w:rPr>
        <w:t>That’s all really good stuff.</w:t>
      </w:r>
    </w:p>
    <w:p w14:paraId="2DAEEE40" w14:textId="77777777" w:rsidR="00B00EA7" w:rsidRDefault="00574B43">
      <w:pPr>
        <w:pStyle w:val="BodyText"/>
        <w:spacing w:before="164"/>
        <w:jc w:val="both"/>
      </w:pPr>
      <w:r>
        <w:rPr>
          <w:color w:val="00395A"/>
          <w:w w:val="95"/>
        </w:rPr>
        <w:t>RENÉ:</w:t>
      </w:r>
      <w:r>
        <w:rPr>
          <w:color w:val="00395A"/>
          <w:spacing w:val="-3"/>
          <w:w w:val="95"/>
        </w:rPr>
        <w:t xml:space="preserve"> </w:t>
      </w:r>
      <w:r>
        <w:rPr>
          <w:color w:val="00395A"/>
          <w:w w:val="95"/>
        </w:rPr>
        <w:t>Yeah,</w:t>
      </w:r>
      <w:r>
        <w:rPr>
          <w:color w:val="00395A"/>
          <w:spacing w:val="-11"/>
          <w:w w:val="95"/>
        </w:rPr>
        <w:t xml:space="preserve"> </w:t>
      </w:r>
      <w:r>
        <w:rPr>
          <w:color w:val="00395A"/>
          <w:w w:val="95"/>
        </w:rPr>
        <w:t>well,</w:t>
      </w:r>
      <w:r>
        <w:rPr>
          <w:color w:val="00395A"/>
          <w:spacing w:val="-10"/>
          <w:w w:val="95"/>
        </w:rPr>
        <w:t xml:space="preserve"> </w:t>
      </w:r>
      <w:r>
        <w:rPr>
          <w:color w:val="00395A"/>
          <w:w w:val="95"/>
        </w:rPr>
        <w:t>it’s</w:t>
      </w:r>
      <w:r>
        <w:rPr>
          <w:color w:val="00395A"/>
          <w:spacing w:val="6"/>
        </w:rPr>
        <w:t xml:space="preserve"> </w:t>
      </w:r>
      <w:r>
        <w:rPr>
          <w:color w:val="00395A"/>
          <w:w w:val="95"/>
        </w:rPr>
        <w:t>pretty</w:t>
      </w:r>
      <w:r>
        <w:rPr>
          <w:color w:val="00395A"/>
          <w:spacing w:val="5"/>
        </w:rPr>
        <w:t xml:space="preserve"> </w:t>
      </w:r>
      <w:r>
        <w:rPr>
          <w:color w:val="00395A"/>
          <w:w w:val="95"/>
        </w:rPr>
        <w:t>good.</w:t>
      </w:r>
      <w:r>
        <w:rPr>
          <w:color w:val="00395A"/>
          <w:spacing w:val="-11"/>
          <w:w w:val="95"/>
        </w:rPr>
        <w:t xml:space="preserve"> </w:t>
      </w:r>
      <w:r>
        <w:rPr>
          <w:color w:val="00395A"/>
          <w:w w:val="95"/>
        </w:rPr>
        <w:t>I</w:t>
      </w:r>
      <w:r>
        <w:rPr>
          <w:color w:val="00395A"/>
          <w:spacing w:val="5"/>
        </w:rPr>
        <w:t xml:space="preserve"> </w:t>
      </w:r>
      <w:r>
        <w:rPr>
          <w:color w:val="00395A"/>
          <w:w w:val="95"/>
        </w:rPr>
        <w:t>guess</w:t>
      </w:r>
      <w:r>
        <w:rPr>
          <w:color w:val="00395A"/>
          <w:spacing w:val="7"/>
        </w:rPr>
        <w:t xml:space="preserve"> </w:t>
      </w:r>
      <w:r>
        <w:rPr>
          <w:color w:val="00395A"/>
          <w:w w:val="95"/>
        </w:rPr>
        <w:t>they</w:t>
      </w:r>
      <w:r>
        <w:rPr>
          <w:color w:val="00395A"/>
          <w:spacing w:val="6"/>
        </w:rPr>
        <w:t xml:space="preserve"> </w:t>
      </w:r>
      <w:r>
        <w:rPr>
          <w:color w:val="00395A"/>
          <w:w w:val="95"/>
        </w:rPr>
        <w:t>say</w:t>
      </w:r>
      <w:r>
        <w:rPr>
          <w:color w:val="00395A"/>
          <w:spacing w:val="7"/>
        </w:rPr>
        <w:t xml:space="preserve"> </w:t>
      </w:r>
      <w:r>
        <w:rPr>
          <w:color w:val="00395A"/>
          <w:w w:val="95"/>
        </w:rPr>
        <w:t>I’m</w:t>
      </w:r>
      <w:r>
        <w:rPr>
          <w:color w:val="00395A"/>
          <w:spacing w:val="6"/>
        </w:rPr>
        <w:t xml:space="preserve"> </w:t>
      </w:r>
      <w:r>
        <w:rPr>
          <w:color w:val="00395A"/>
          <w:w w:val="95"/>
        </w:rPr>
        <w:t>well</w:t>
      </w:r>
      <w:r>
        <w:rPr>
          <w:color w:val="00395A"/>
          <w:spacing w:val="7"/>
        </w:rPr>
        <w:t xml:space="preserve"> </w:t>
      </w:r>
      <w:r>
        <w:rPr>
          <w:color w:val="00395A"/>
          <w:w w:val="95"/>
        </w:rPr>
        <w:t>on</w:t>
      </w:r>
      <w:r>
        <w:rPr>
          <w:color w:val="00395A"/>
          <w:spacing w:val="5"/>
        </w:rPr>
        <w:t xml:space="preserve"> </w:t>
      </w:r>
      <w:r>
        <w:rPr>
          <w:color w:val="00395A"/>
          <w:w w:val="95"/>
        </w:rPr>
        <w:t>my</w:t>
      </w:r>
      <w:r>
        <w:rPr>
          <w:color w:val="00395A"/>
          <w:spacing w:val="7"/>
        </w:rPr>
        <w:t xml:space="preserve"> </w:t>
      </w:r>
      <w:r>
        <w:rPr>
          <w:color w:val="00395A"/>
          <w:w w:val="95"/>
        </w:rPr>
        <w:t>way,</w:t>
      </w:r>
      <w:r>
        <w:rPr>
          <w:color w:val="00395A"/>
          <w:spacing w:val="-11"/>
          <w:w w:val="95"/>
        </w:rPr>
        <w:t xml:space="preserve"> </w:t>
      </w:r>
      <w:r>
        <w:rPr>
          <w:color w:val="00395A"/>
          <w:spacing w:val="-4"/>
          <w:w w:val="95"/>
        </w:rPr>
        <w:t>huh?</w:t>
      </w:r>
    </w:p>
    <w:p w14:paraId="2AF6CBE4" w14:textId="77777777" w:rsidR="00B00EA7" w:rsidRDefault="00574B43">
      <w:pPr>
        <w:pStyle w:val="BodyText"/>
        <w:spacing w:before="2"/>
        <w:ind w:left="0"/>
        <w:rPr>
          <w:sz w:val="16"/>
        </w:rPr>
      </w:pPr>
      <w:r>
        <w:pict w14:anchorId="516630F7">
          <v:shape id="docshape428" o:spid="_x0000_s2170" style="position:absolute;margin-left:106.55pt;margin-top:10.5pt;width:380.9pt;height:3.6pt;z-index:-15651840;mso-wrap-distance-left:0;mso-wrap-distance-right:0;mso-position-horizontal-relative:page" coordorigin="2131,210" coordsize="7618,72" o:spt="100" adj="0,,0" path="m9749,268r-7618,l2131,282r7618,l9749,268xm9749,210r-7618,l2131,239r7618,l9749,210xe" fillcolor="#00395a" stroked="f">
            <v:stroke joinstyle="round"/>
            <v:formulas/>
            <v:path arrowok="t" o:connecttype="segments"/>
            <w10:wrap type="topAndBottom" anchorx="page"/>
          </v:shape>
        </w:pict>
      </w:r>
    </w:p>
    <w:p w14:paraId="58F8BDF9" w14:textId="77777777" w:rsidR="00B00EA7" w:rsidRDefault="00574B43">
      <w:pPr>
        <w:spacing w:before="42" w:line="244" w:lineRule="auto"/>
        <w:ind w:left="1440" w:right="1466"/>
        <w:rPr>
          <w:rFonts w:ascii="Lucida Sans" w:hAnsi="Lucida Sans"/>
          <w:sz w:val="20"/>
        </w:rPr>
      </w:pPr>
      <w:r>
        <w:rPr>
          <w:rFonts w:ascii="Trebuchet MS" w:hAnsi="Trebuchet MS"/>
          <w:b/>
          <w:color w:val="00395A"/>
          <w:w w:val="95"/>
          <w:sz w:val="20"/>
        </w:rPr>
        <w:t>Master</w:t>
      </w:r>
      <w:r>
        <w:rPr>
          <w:rFonts w:ascii="Trebuchet MS" w:hAnsi="Trebuchet MS"/>
          <w:b/>
          <w:color w:val="00395A"/>
          <w:spacing w:val="-13"/>
          <w:w w:val="95"/>
          <w:sz w:val="20"/>
        </w:rPr>
        <w:t xml:space="preserve"> </w:t>
      </w:r>
      <w:r>
        <w:rPr>
          <w:rFonts w:ascii="Trebuchet MS" w:hAnsi="Trebuchet MS"/>
          <w:b/>
          <w:color w:val="00395A"/>
          <w:w w:val="95"/>
          <w:sz w:val="20"/>
        </w:rPr>
        <w:t>Clinician</w:t>
      </w:r>
      <w:r>
        <w:rPr>
          <w:rFonts w:ascii="Trebuchet MS" w:hAnsi="Trebuchet MS"/>
          <w:b/>
          <w:color w:val="00395A"/>
          <w:spacing w:val="-12"/>
          <w:w w:val="95"/>
          <w:sz w:val="20"/>
        </w:rPr>
        <w:t xml:space="preserve"> </w:t>
      </w:r>
      <w:r>
        <w:rPr>
          <w:rFonts w:ascii="Trebuchet MS" w:hAnsi="Trebuchet MS"/>
          <w:b/>
          <w:color w:val="00395A"/>
          <w:w w:val="95"/>
          <w:sz w:val="20"/>
        </w:rPr>
        <w:t>Note:</w:t>
      </w:r>
      <w:r>
        <w:rPr>
          <w:rFonts w:ascii="Trebuchet MS" w:hAnsi="Trebuchet MS"/>
          <w:b/>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continues</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affirm</w:t>
      </w:r>
      <w:r>
        <w:rPr>
          <w:rFonts w:ascii="Lucida Sans" w:hAnsi="Lucida Sans"/>
          <w:color w:val="00395A"/>
          <w:spacing w:val="-13"/>
          <w:w w:val="95"/>
          <w:sz w:val="20"/>
        </w:rPr>
        <w:t xml:space="preserve"> </w:t>
      </w:r>
      <w:r>
        <w:rPr>
          <w:rFonts w:ascii="Lucida Sans" w:hAnsi="Lucida Sans"/>
          <w:color w:val="00395A"/>
          <w:w w:val="95"/>
          <w:sz w:val="20"/>
        </w:rPr>
        <w:t>René’s</w:t>
      </w:r>
      <w:r>
        <w:rPr>
          <w:rFonts w:ascii="Lucida Sans" w:hAnsi="Lucida Sans"/>
          <w:color w:val="00395A"/>
          <w:spacing w:val="-13"/>
          <w:w w:val="95"/>
          <w:sz w:val="20"/>
        </w:rPr>
        <w:t xml:space="preserve"> </w:t>
      </w:r>
      <w:r>
        <w:rPr>
          <w:rFonts w:ascii="Lucida Sans" w:hAnsi="Lucida Sans"/>
          <w:color w:val="00395A"/>
          <w:w w:val="95"/>
          <w:sz w:val="20"/>
        </w:rPr>
        <w:t>strengths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 xml:space="preserve">what </w:t>
      </w:r>
      <w:r>
        <w:rPr>
          <w:rFonts w:ascii="Lucida Sans" w:hAnsi="Lucida Sans"/>
          <w:color w:val="00395A"/>
          <w:w w:val="90"/>
          <w:sz w:val="20"/>
        </w:rPr>
        <w:t xml:space="preserve">he has accomplished. This supports René’s confidence in his ability to maintain his </w:t>
      </w:r>
      <w:r>
        <w:rPr>
          <w:rFonts w:ascii="Lucida Sans" w:hAnsi="Lucida Sans"/>
          <w:color w:val="00395A"/>
          <w:w w:val="95"/>
          <w:sz w:val="20"/>
        </w:rPr>
        <w:t>recovery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continue</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evolution</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his</w:t>
      </w:r>
      <w:r>
        <w:rPr>
          <w:rFonts w:ascii="Lucida Sans" w:hAnsi="Lucida Sans"/>
          <w:color w:val="00395A"/>
          <w:spacing w:val="-13"/>
          <w:w w:val="95"/>
          <w:sz w:val="20"/>
        </w:rPr>
        <w:t xml:space="preserve"> </w:t>
      </w:r>
      <w:r>
        <w:rPr>
          <w:rFonts w:ascii="Lucida Sans" w:hAnsi="Lucida Sans"/>
          <w:color w:val="00395A"/>
          <w:w w:val="95"/>
          <w:sz w:val="20"/>
        </w:rPr>
        <w:t>identity</w:t>
      </w:r>
      <w:r>
        <w:rPr>
          <w:rFonts w:ascii="Lucida Sans" w:hAnsi="Lucida Sans"/>
          <w:color w:val="00395A"/>
          <w:spacing w:val="-13"/>
          <w:w w:val="95"/>
          <w:sz w:val="20"/>
        </w:rPr>
        <w:t xml:space="preserve"> </w:t>
      </w:r>
      <w:r>
        <w:rPr>
          <w:rFonts w:ascii="Lucida Sans" w:hAnsi="Lucida Sans"/>
          <w:color w:val="00395A"/>
          <w:w w:val="95"/>
          <w:sz w:val="20"/>
        </w:rPr>
        <w:t>toward</w:t>
      </w:r>
      <w:r>
        <w:rPr>
          <w:rFonts w:ascii="Lucida Sans" w:hAnsi="Lucida Sans"/>
          <w:color w:val="00395A"/>
          <w:spacing w:val="-12"/>
          <w:w w:val="95"/>
          <w:sz w:val="20"/>
        </w:rPr>
        <w:t xml:space="preserve"> </w:t>
      </w:r>
      <w:r>
        <w:rPr>
          <w:rFonts w:ascii="Lucida Sans" w:hAnsi="Lucida Sans"/>
          <w:color w:val="00395A"/>
          <w:w w:val="95"/>
          <w:sz w:val="20"/>
        </w:rPr>
        <w:t>becoming</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contributing member</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his</w:t>
      </w:r>
      <w:r>
        <w:rPr>
          <w:rFonts w:ascii="Lucida Sans" w:hAnsi="Lucida Sans"/>
          <w:color w:val="00395A"/>
          <w:spacing w:val="-12"/>
          <w:w w:val="95"/>
          <w:sz w:val="20"/>
        </w:rPr>
        <w:t xml:space="preserve"> </w:t>
      </w:r>
      <w:r>
        <w:rPr>
          <w:rFonts w:ascii="Lucida Sans" w:hAnsi="Lucida Sans"/>
          <w:color w:val="00395A"/>
          <w:w w:val="95"/>
          <w:sz w:val="20"/>
        </w:rPr>
        <w:t>community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away</w:t>
      </w:r>
      <w:r>
        <w:rPr>
          <w:rFonts w:ascii="Lucida Sans" w:hAnsi="Lucida Sans"/>
          <w:color w:val="00395A"/>
          <w:spacing w:val="-12"/>
          <w:w w:val="95"/>
          <w:sz w:val="20"/>
        </w:rPr>
        <w:t xml:space="preserve"> </w:t>
      </w:r>
      <w:r>
        <w:rPr>
          <w:rFonts w:ascii="Lucida Sans" w:hAnsi="Lucida Sans"/>
          <w:color w:val="00395A"/>
          <w:w w:val="95"/>
          <w:sz w:val="20"/>
        </w:rPr>
        <w:t>from</w:t>
      </w:r>
      <w:r>
        <w:rPr>
          <w:rFonts w:ascii="Lucida Sans" w:hAnsi="Lucida Sans"/>
          <w:color w:val="00395A"/>
          <w:spacing w:val="-13"/>
          <w:w w:val="95"/>
          <w:sz w:val="20"/>
        </w:rPr>
        <w:t xml:space="preserve"> </w:t>
      </w:r>
      <w:r>
        <w:rPr>
          <w:rFonts w:ascii="Lucida Sans" w:hAnsi="Lucida Sans"/>
          <w:color w:val="00395A"/>
          <w:w w:val="95"/>
          <w:sz w:val="20"/>
        </w:rPr>
        <w:t>homelessness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substance</w:t>
      </w:r>
      <w:r>
        <w:rPr>
          <w:rFonts w:ascii="Lucida Sans" w:hAnsi="Lucida Sans"/>
          <w:color w:val="00395A"/>
          <w:spacing w:val="-13"/>
          <w:w w:val="95"/>
          <w:sz w:val="20"/>
        </w:rPr>
        <w:t xml:space="preserve"> </w:t>
      </w:r>
      <w:r>
        <w:rPr>
          <w:rFonts w:ascii="Lucida Sans" w:hAnsi="Lucida Sans"/>
          <w:color w:val="00395A"/>
          <w:w w:val="95"/>
          <w:sz w:val="20"/>
        </w:rPr>
        <w:t>abuse</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 xml:space="preserve">a </w:t>
      </w:r>
      <w:r>
        <w:rPr>
          <w:rFonts w:ascii="Lucida Sans" w:hAnsi="Lucida Sans"/>
          <w:color w:val="00395A"/>
          <w:sz w:val="20"/>
        </w:rPr>
        <w:t>coping strate</w:t>
      </w:r>
      <w:r>
        <w:rPr>
          <w:rFonts w:ascii="Lucida Sans" w:hAnsi="Lucida Sans"/>
          <w:color w:val="00395A"/>
          <w:sz w:val="20"/>
        </w:rPr>
        <w:t>gy.</w:t>
      </w:r>
    </w:p>
    <w:p w14:paraId="599CD29F" w14:textId="77777777" w:rsidR="00B00EA7" w:rsidRDefault="00574B43">
      <w:pPr>
        <w:pStyle w:val="BodyText"/>
        <w:spacing w:before="8"/>
        <w:ind w:left="0"/>
        <w:rPr>
          <w:rFonts w:ascii="Lucida Sans"/>
          <w:sz w:val="4"/>
        </w:rPr>
      </w:pPr>
      <w:r>
        <w:pict w14:anchorId="58715B35">
          <v:shape id="docshape429" o:spid="_x0000_s2169" style="position:absolute;margin-left:106.55pt;margin-top:3.95pt;width:380.9pt;height:3.6pt;z-index:-15651328;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7048FD71" w14:textId="77777777" w:rsidR="00B00EA7" w:rsidRDefault="00B00EA7">
      <w:pPr>
        <w:pStyle w:val="BodyText"/>
        <w:ind w:left="0"/>
        <w:rPr>
          <w:rFonts w:ascii="Lucida Sans"/>
          <w:sz w:val="17"/>
        </w:rPr>
      </w:pPr>
    </w:p>
    <w:p w14:paraId="3B2FD688" w14:textId="77777777" w:rsidR="00B00EA7" w:rsidRDefault="00574B43">
      <w:pPr>
        <w:pStyle w:val="Heading4"/>
        <w:spacing w:before="0"/>
      </w:pPr>
      <w:r>
        <w:rPr>
          <w:color w:val="33607A"/>
          <w:spacing w:val="-2"/>
        </w:rPr>
        <w:t>Summary</w:t>
      </w:r>
    </w:p>
    <w:p w14:paraId="3545EA43" w14:textId="77777777" w:rsidR="00B00EA7" w:rsidRDefault="00574B43">
      <w:pPr>
        <w:pStyle w:val="BodyText"/>
        <w:spacing w:before="30" w:line="249" w:lineRule="auto"/>
        <w:ind w:left="719" w:right="430"/>
      </w:pPr>
      <w:r>
        <w:rPr>
          <w:color w:val="00395A"/>
        </w:rPr>
        <w:t>René has come a long way.</w:t>
      </w:r>
      <w:r>
        <w:rPr>
          <w:color w:val="00395A"/>
          <w:spacing w:val="-15"/>
        </w:rPr>
        <w:t xml:space="preserve"> </w:t>
      </w:r>
      <w:r>
        <w:rPr>
          <w:color w:val="00395A"/>
        </w:rPr>
        <w:t>He slipped but worked with his counselor to stay in the action stage of change through the techniques used in transitioning from homelessness intensive care to on­ going rehabilitation (i.e.,</w:t>
      </w:r>
      <w:r>
        <w:rPr>
          <w:color w:val="00395A"/>
          <w:spacing w:val="-14"/>
        </w:rPr>
        <w:t xml:space="preserve"> </w:t>
      </w:r>
      <w:r>
        <w:rPr>
          <w:color w:val="00395A"/>
        </w:rPr>
        <w:t>affirmation,</w:t>
      </w:r>
      <w:r>
        <w:rPr>
          <w:color w:val="00395A"/>
          <w:spacing w:val="-16"/>
        </w:rPr>
        <w:t xml:space="preserve"> </w:t>
      </w:r>
      <w:r>
        <w:rPr>
          <w:color w:val="00395A"/>
        </w:rPr>
        <w:t>identifying strengths and relapse triggers,</w:t>
      </w:r>
      <w:r>
        <w:rPr>
          <w:color w:val="00395A"/>
          <w:spacing w:val="-16"/>
        </w:rPr>
        <w:t xml:space="preserve"> </w:t>
      </w:r>
      <w:r>
        <w:rPr>
          <w:color w:val="00395A"/>
        </w:rPr>
        <w:t>role-pl</w:t>
      </w:r>
      <w:r>
        <w:rPr>
          <w:color w:val="00395A"/>
        </w:rPr>
        <w:t>aying,</w:t>
      </w:r>
      <w:r>
        <w:rPr>
          <w:color w:val="00395A"/>
          <w:spacing w:val="-16"/>
        </w:rPr>
        <w:t xml:space="preserve"> </w:t>
      </w:r>
      <w:r>
        <w:rPr>
          <w:color w:val="00395A"/>
        </w:rPr>
        <w:t>and increasing</w:t>
      </w:r>
      <w:r>
        <w:rPr>
          <w:color w:val="00395A"/>
          <w:spacing w:val="-4"/>
        </w:rPr>
        <w:t xml:space="preserve"> </w:t>
      </w:r>
      <w:r>
        <w:rPr>
          <w:color w:val="00395A"/>
        </w:rPr>
        <w:t>and</w:t>
      </w:r>
      <w:r>
        <w:rPr>
          <w:color w:val="00395A"/>
          <w:spacing w:val="-4"/>
        </w:rPr>
        <w:t xml:space="preserve"> </w:t>
      </w:r>
      <w:r>
        <w:rPr>
          <w:color w:val="00395A"/>
        </w:rPr>
        <w:t>generalizing</w:t>
      </w:r>
      <w:r>
        <w:rPr>
          <w:color w:val="00395A"/>
          <w:spacing w:val="-2"/>
        </w:rPr>
        <w:t xml:space="preserve"> </w:t>
      </w:r>
      <w:r>
        <w:rPr>
          <w:color w:val="00395A"/>
        </w:rPr>
        <w:t>coping</w:t>
      </w:r>
      <w:r>
        <w:rPr>
          <w:color w:val="00395A"/>
          <w:spacing w:val="-2"/>
        </w:rPr>
        <w:t xml:space="preserve"> </w:t>
      </w:r>
      <w:r>
        <w:rPr>
          <w:color w:val="00395A"/>
        </w:rPr>
        <w:t>skills).</w:t>
      </w:r>
      <w:r>
        <w:rPr>
          <w:color w:val="00395A"/>
          <w:spacing w:val="-18"/>
        </w:rPr>
        <w:t xml:space="preserve"> </w:t>
      </w:r>
      <w:r>
        <w:rPr>
          <w:color w:val="00395A"/>
        </w:rPr>
        <w:t>He</w:t>
      </w:r>
      <w:r>
        <w:rPr>
          <w:color w:val="00395A"/>
          <w:spacing w:val="-3"/>
        </w:rPr>
        <w:t xml:space="preserve"> </w:t>
      </w:r>
      <w:r>
        <w:rPr>
          <w:color w:val="00395A"/>
        </w:rPr>
        <w:t>moved</w:t>
      </w:r>
      <w:r>
        <w:rPr>
          <w:color w:val="00395A"/>
          <w:spacing w:val="-4"/>
        </w:rPr>
        <w:t xml:space="preserve"> </w:t>
      </w:r>
      <w:r>
        <w:rPr>
          <w:color w:val="00395A"/>
        </w:rPr>
        <w:t>from</w:t>
      </w:r>
      <w:r>
        <w:rPr>
          <w:color w:val="00395A"/>
          <w:spacing w:val="-3"/>
        </w:rPr>
        <w:t xml:space="preserve"> </w:t>
      </w:r>
      <w:r>
        <w:rPr>
          <w:color w:val="00395A"/>
        </w:rPr>
        <w:t>precontemplation</w:t>
      </w:r>
      <w:r>
        <w:rPr>
          <w:color w:val="00395A"/>
          <w:spacing w:val="-4"/>
        </w:rPr>
        <w:t xml:space="preserve"> </w:t>
      </w:r>
      <w:r>
        <w:rPr>
          <w:color w:val="00395A"/>
        </w:rPr>
        <w:t>to</w:t>
      </w:r>
      <w:r>
        <w:rPr>
          <w:color w:val="00395A"/>
          <w:spacing w:val="-3"/>
        </w:rPr>
        <w:t xml:space="preserve"> </w:t>
      </w:r>
      <w:r>
        <w:rPr>
          <w:color w:val="00395A"/>
        </w:rPr>
        <w:t>action</w:t>
      </w:r>
      <w:r>
        <w:rPr>
          <w:color w:val="00395A"/>
          <w:spacing w:val="-4"/>
        </w:rPr>
        <w:t xml:space="preserve"> </w:t>
      </w:r>
      <w:r>
        <w:rPr>
          <w:color w:val="00395A"/>
        </w:rPr>
        <w:t>for</w:t>
      </w:r>
      <w:r>
        <w:rPr>
          <w:color w:val="00395A"/>
          <w:spacing w:val="-4"/>
        </w:rPr>
        <w:t xml:space="preserve"> </w:t>
      </w:r>
      <w:r>
        <w:rPr>
          <w:color w:val="00395A"/>
        </w:rPr>
        <w:t>ending his relationship with his girlfriend and from contemplation to action about moving into a half­ way house temporarily until he has enough time abstin</w:t>
      </w:r>
      <w:r>
        <w:rPr>
          <w:color w:val="00395A"/>
        </w:rPr>
        <w:t>ent to enter a sober living home.</w:t>
      </w:r>
      <w:r>
        <w:rPr>
          <w:color w:val="00395A"/>
          <w:spacing w:val="-10"/>
        </w:rPr>
        <w:t xml:space="preserve"> </w:t>
      </w:r>
      <w:r>
        <w:rPr>
          <w:color w:val="00395A"/>
        </w:rPr>
        <w:t>He in­ creased commitment to substance abuse recovery supports through involvement in NA.</w:t>
      </w:r>
    </w:p>
    <w:p w14:paraId="5638D16C" w14:textId="77777777" w:rsidR="00B00EA7" w:rsidRDefault="00574B43">
      <w:pPr>
        <w:pStyle w:val="BodyText"/>
        <w:spacing w:before="168" w:line="273" w:lineRule="exact"/>
      </w:pPr>
      <w:r>
        <w:rPr>
          <w:color w:val="00395A"/>
        </w:rPr>
        <w:t>Longer-term</w:t>
      </w:r>
      <w:r>
        <w:rPr>
          <w:color w:val="00395A"/>
          <w:spacing w:val="-3"/>
        </w:rPr>
        <w:t xml:space="preserve"> </w:t>
      </w:r>
      <w:r>
        <w:rPr>
          <w:color w:val="00395A"/>
        </w:rPr>
        <w:t>goals for</w:t>
      </w:r>
      <w:r>
        <w:rPr>
          <w:color w:val="00395A"/>
          <w:spacing w:val="-1"/>
        </w:rPr>
        <w:t xml:space="preserve"> </w:t>
      </w:r>
      <w:r>
        <w:rPr>
          <w:color w:val="00395A"/>
        </w:rPr>
        <w:t xml:space="preserve">working with René </w:t>
      </w:r>
      <w:r>
        <w:rPr>
          <w:color w:val="00395A"/>
          <w:spacing w:val="-2"/>
        </w:rPr>
        <w:t>include:</w:t>
      </w:r>
    </w:p>
    <w:p w14:paraId="5CC70834"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Ongoing engagement</w:t>
      </w:r>
      <w:r>
        <w:rPr>
          <w:color w:val="00395A"/>
          <w:spacing w:val="-1"/>
          <w:sz w:val="24"/>
        </w:rPr>
        <w:t xml:space="preserve"> </w:t>
      </w:r>
      <w:r>
        <w:rPr>
          <w:color w:val="00395A"/>
          <w:sz w:val="24"/>
        </w:rPr>
        <w:t>in</w:t>
      </w:r>
      <w:r>
        <w:rPr>
          <w:color w:val="00395A"/>
          <w:spacing w:val="-2"/>
          <w:sz w:val="24"/>
        </w:rPr>
        <w:t xml:space="preserve"> </w:t>
      </w:r>
      <w:r>
        <w:rPr>
          <w:color w:val="00395A"/>
          <w:sz w:val="24"/>
        </w:rPr>
        <w:t>mutual support</w:t>
      </w:r>
      <w:r>
        <w:rPr>
          <w:color w:val="00395A"/>
          <w:spacing w:val="-1"/>
          <w:sz w:val="24"/>
        </w:rPr>
        <w:t xml:space="preserve"> </w:t>
      </w:r>
      <w:r>
        <w:rPr>
          <w:color w:val="00395A"/>
          <w:sz w:val="24"/>
        </w:rPr>
        <w:t>groups</w:t>
      </w:r>
      <w:r>
        <w:rPr>
          <w:color w:val="00395A"/>
          <w:spacing w:val="-1"/>
          <w:sz w:val="24"/>
        </w:rPr>
        <w:t xml:space="preserve"> </w:t>
      </w:r>
      <w:r>
        <w:rPr>
          <w:color w:val="00395A"/>
          <w:sz w:val="24"/>
        </w:rPr>
        <w:t>and</w:t>
      </w:r>
      <w:r>
        <w:rPr>
          <w:color w:val="00395A"/>
          <w:spacing w:val="-1"/>
          <w:sz w:val="24"/>
        </w:rPr>
        <w:t xml:space="preserve"> </w:t>
      </w:r>
      <w:r>
        <w:rPr>
          <w:color w:val="00395A"/>
          <w:sz w:val="24"/>
        </w:rPr>
        <w:t>the</w:t>
      </w:r>
      <w:r>
        <w:rPr>
          <w:color w:val="00395A"/>
          <w:spacing w:val="-1"/>
          <w:sz w:val="24"/>
        </w:rPr>
        <w:t xml:space="preserve"> </w:t>
      </w:r>
      <w:r>
        <w:rPr>
          <w:color w:val="00395A"/>
          <w:sz w:val="24"/>
        </w:rPr>
        <w:t>recovery</w:t>
      </w:r>
      <w:r>
        <w:rPr>
          <w:color w:val="00395A"/>
          <w:spacing w:val="-1"/>
          <w:sz w:val="24"/>
        </w:rPr>
        <w:t xml:space="preserve"> </w:t>
      </w:r>
      <w:r>
        <w:rPr>
          <w:color w:val="00395A"/>
          <w:spacing w:val="-2"/>
          <w:sz w:val="24"/>
        </w:rPr>
        <w:t>community.</w:t>
      </w:r>
    </w:p>
    <w:p w14:paraId="5A92A947" w14:textId="77777777" w:rsidR="00B00EA7" w:rsidRDefault="00574B43">
      <w:pPr>
        <w:pStyle w:val="ListParagraph"/>
        <w:numPr>
          <w:ilvl w:val="1"/>
          <w:numId w:val="73"/>
        </w:numPr>
        <w:tabs>
          <w:tab w:val="left" w:pos="1079"/>
          <w:tab w:val="left" w:pos="1080"/>
        </w:tabs>
        <w:spacing w:line="249" w:lineRule="auto"/>
        <w:ind w:right="482"/>
        <w:rPr>
          <w:sz w:val="24"/>
        </w:rPr>
      </w:pPr>
      <w:r>
        <w:rPr>
          <w:color w:val="00395A"/>
          <w:sz w:val="24"/>
        </w:rPr>
        <w:t>Reconnecting him with his family, including using role-play to practice asking his uncle to go</w:t>
      </w:r>
      <w:r>
        <w:rPr>
          <w:color w:val="00395A"/>
          <w:spacing w:val="-2"/>
          <w:sz w:val="24"/>
        </w:rPr>
        <w:t xml:space="preserve"> </w:t>
      </w:r>
      <w:r>
        <w:rPr>
          <w:color w:val="00395A"/>
          <w:sz w:val="24"/>
        </w:rPr>
        <w:t>fishing,</w:t>
      </w:r>
      <w:r>
        <w:rPr>
          <w:color w:val="00395A"/>
          <w:spacing w:val="-3"/>
          <w:sz w:val="24"/>
        </w:rPr>
        <w:t xml:space="preserve"> </w:t>
      </w:r>
      <w:r>
        <w:rPr>
          <w:color w:val="00395A"/>
          <w:sz w:val="24"/>
        </w:rPr>
        <w:t>having</w:t>
      </w:r>
      <w:r>
        <w:rPr>
          <w:color w:val="00395A"/>
          <w:spacing w:val="-1"/>
          <w:sz w:val="24"/>
        </w:rPr>
        <w:t xml:space="preserve"> </w:t>
      </w:r>
      <w:r>
        <w:rPr>
          <w:color w:val="00395A"/>
          <w:sz w:val="24"/>
        </w:rPr>
        <w:t>dinner</w:t>
      </w:r>
      <w:r>
        <w:rPr>
          <w:color w:val="00395A"/>
          <w:spacing w:val="-3"/>
          <w:sz w:val="24"/>
        </w:rPr>
        <w:t xml:space="preserve"> </w:t>
      </w:r>
      <w:r>
        <w:rPr>
          <w:color w:val="00395A"/>
          <w:sz w:val="24"/>
        </w:rPr>
        <w:t>with</w:t>
      </w:r>
      <w:r>
        <w:rPr>
          <w:color w:val="00395A"/>
          <w:spacing w:val="-2"/>
          <w:sz w:val="24"/>
        </w:rPr>
        <w:t xml:space="preserve"> </w:t>
      </w:r>
      <w:r>
        <w:rPr>
          <w:color w:val="00395A"/>
          <w:sz w:val="24"/>
        </w:rPr>
        <w:t>his</w:t>
      </w:r>
      <w:r>
        <w:rPr>
          <w:color w:val="00395A"/>
          <w:spacing w:val="-2"/>
          <w:sz w:val="24"/>
        </w:rPr>
        <w:t xml:space="preserve"> </w:t>
      </w:r>
      <w:r>
        <w:rPr>
          <w:color w:val="00395A"/>
          <w:sz w:val="24"/>
        </w:rPr>
        <w:t>aunt</w:t>
      </w:r>
      <w:r>
        <w:rPr>
          <w:color w:val="00395A"/>
          <w:spacing w:val="-2"/>
          <w:sz w:val="24"/>
        </w:rPr>
        <w:t xml:space="preserve"> </w:t>
      </w:r>
      <w:r>
        <w:rPr>
          <w:color w:val="00395A"/>
          <w:sz w:val="24"/>
        </w:rPr>
        <w:t>and</w:t>
      </w:r>
      <w:r>
        <w:rPr>
          <w:color w:val="00395A"/>
          <w:spacing w:val="-3"/>
          <w:sz w:val="24"/>
        </w:rPr>
        <w:t xml:space="preserve"> </w:t>
      </w:r>
      <w:r>
        <w:rPr>
          <w:color w:val="00395A"/>
          <w:sz w:val="24"/>
        </w:rPr>
        <w:t>uncle,</w:t>
      </w:r>
      <w:r>
        <w:rPr>
          <w:color w:val="00395A"/>
          <w:spacing w:val="-3"/>
          <w:sz w:val="24"/>
        </w:rPr>
        <w:t xml:space="preserve"> </w:t>
      </w:r>
      <w:r>
        <w:rPr>
          <w:color w:val="00395A"/>
          <w:sz w:val="24"/>
        </w:rPr>
        <w:t>and</w:t>
      </w:r>
      <w:r>
        <w:rPr>
          <w:color w:val="00395A"/>
          <w:spacing w:val="-3"/>
          <w:sz w:val="24"/>
        </w:rPr>
        <w:t xml:space="preserve"> </w:t>
      </w:r>
      <w:r>
        <w:rPr>
          <w:color w:val="00395A"/>
          <w:sz w:val="24"/>
        </w:rPr>
        <w:t>facing</w:t>
      </w:r>
      <w:r>
        <w:rPr>
          <w:color w:val="00395A"/>
          <w:spacing w:val="-1"/>
          <w:sz w:val="24"/>
        </w:rPr>
        <w:t xml:space="preserve"> </w:t>
      </w:r>
      <w:r>
        <w:rPr>
          <w:color w:val="00395A"/>
          <w:sz w:val="24"/>
        </w:rPr>
        <w:t>recriminations</w:t>
      </w:r>
      <w:r>
        <w:rPr>
          <w:color w:val="00395A"/>
          <w:spacing w:val="-4"/>
          <w:sz w:val="24"/>
        </w:rPr>
        <w:t xml:space="preserve"> </w:t>
      </w:r>
      <w:r>
        <w:rPr>
          <w:color w:val="00395A"/>
          <w:sz w:val="24"/>
        </w:rPr>
        <w:t>from</w:t>
      </w:r>
      <w:r>
        <w:rPr>
          <w:color w:val="00395A"/>
          <w:spacing w:val="-2"/>
          <w:sz w:val="24"/>
        </w:rPr>
        <w:t xml:space="preserve"> </w:t>
      </w:r>
      <w:r>
        <w:rPr>
          <w:color w:val="00395A"/>
          <w:sz w:val="24"/>
        </w:rPr>
        <w:t>his</w:t>
      </w:r>
      <w:r>
        <w:rPr>
          <w:color w:val="00395A"/>
          <w:spacing w:val="-2"/>
          <w:sz w:val="24"/>
        </w:rPr>
        <w:t xml:space="preserve"> </w:t>
      </w:r>
      <w:r>
        <w:rPr>
          <w:color w:val="00395A"/>
          <w:sz w:val="24"/>
        </w:rPr>
        <w:t>family.</w:t>
      </w:r>
    </w:p>
    <w:p w14:paraId="4774E255"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Finding</w:t>
      </w:r>
      <w:r>
        <w:rPr>
          <w:color w:val="00395A"/>
          <w:spacing w:val="-7"/>
          <w:sz w:val="24"/>
        </w:rPr>
        <w:t xml:space="preserve"> </w:t>
      </w:r>
      <w:r>
        <w:rPr>
          <w:color w:val="00395A"/>
          <w:sz w:val="24"/>
        </w:rPr>
        <w:t>a</w:t>
      </w:r>
      <w:r>
        <w:rPr>
          <w:color w:val="00395A"/>
          <w:spacing w:val="-7"/>
          <w:sz w:val="24"/>
        </w:rPr>
        <w:t xml:space="preserve"> </w:t>
      </w:r>
      <w:r>
        <w:rPr>
          <w:color w:val="00395A"/>
          <w:sz w:val="24"/>
        </w:rPr>
        <w:t>better</w:t>
      </w:r>
      <w:r>
        <w:rPr>
          <w:color w:val="00395A"/>
          <w:spacing w:val="-7"/>
          <w:sz w:val="24"/>
        </w:rPr>
        <w:t xml:space="preserve"> </w:t>
      </w:r>
      <w:r>
        <w:rPr>
          <w:color w:val="00395A"/>
          <w:sz w:val="24"/>
        </w:rPr>
        <w:t>job;</w:t>
      </w:r>
      <w:r>
        <w:rPr>
          <w:color w:val="00395A"/>
          <w:spacing w:val="-8"/>
          <w:sz w:val="24"/>
        </w:rPr>
        <w:t xml:space="preserve"> </w:t>
      </w:r>
      <w:r>
        <w:rPr>
          <w:color w:val="00395A"/>
          <w:sz w:val="24"/>
        </w:rPr>
        <w:t>using</w:t>
      </w:r>
      <w:r>
        <w:rPr>
          <w:color w:val="00395A"/>
          <w:spacing w:val="-6"/>
          <w:sz w:val="24"/>
        </w:rPr>
        <w:t xml:space="preserve"> </w:t>
      </w:r>
      <w:r>
        <w:rPr>
          <w:color w:val="00395A"/>
          <w:sz w:val="24"/>
        </w:rPr>
        <w:t>role-playing</w:t>
      </w:r>
      <w:r>
        <w:rPr>
          <w:color w:val="00395A"/>
          <w:spacing w:val="-7"/>
          <w:sz w:val="24"/>
        </w:rPr>
        <w:t xml:space="preserve"> </w:t>
      </w:r>
      <w:r>
        <w:rPr>
          <w:color w:val="00395A"/>
          <w:sz w:val="24"/>
        </w:rPr>
        <w:t>of</w:t>
      </w:r>
      <w:r>
        <w:rPr>
          <w:color w:val="00395A"/>
          <w:spacing w:val="-7"/>
          <w:sz w:val="24"/>
        </w:rPr>
        <w:t xml:space="preserve"> </w:t>
      </w:r>
      <w:r>
        <w:rPr>
          <w:color w:val="00395A"/>
          <w:sz w:val="24"/>
        </w:rPr>
        <w:t>job</w:t>
      </w:r>
      <w:r>
        <w:rPr>
          <w:color w:val="00395A"/>
          <w:spacing w:val="-7"/>
          <w:sz w:val="24"/>
        </w:rPr>
        <w:t xml:space="preserve"> </w:t>
      </w:r>
      <w:r>
        <w:rPr>
          <w:color w:val="00395A"/>
          <w:sz w:val="24"/>
        </w:rPr>
        <w:t>interviews</w:t>
      </w:r>
      <w:r>
        <w:rPr>
          <w:color w:val="00395A"/>
          <w:spacing w:val="-7"/>
          <w:sz w:val="24"/>
        </w:rPr>
        <w:t xml:space="preserve"> </w:t>
      </w:r>
      <w:r>
        <w:rPr>
          <w:color w:val="00395A"/>
          <w:sz w:val="24"/>
        </w:rPr>
        <w:t>until</w:t>
      </w:r>
      <w:r>
        <w:rPr>
          <w:color w:val="00395A"/>
          <w:spacing w:val="-7"/>
          <w:sz w:val="24"/>
        </w:rPr>
        <w:t xml:space="preserve"> </w:t>
      </w:r>
      <w:r>
        <w:rPr>
          <w:color w:val="00395A"/>
          <w:sz w:val="24"/>
        </w:rPr>
        <w:t>René</w:t>
      </w:r>
      <w:r>
        <w:rPr>
          <w:color w:val="00395A"/>
          <w:spacing w:val="-7"/>
          <w:sz w:val="24"/>
        </w:rPr>
        <w:t xml:space="preserve"> </w:t>
      </w:r>
      <w:r>
        <w:rPr>
          <w:color w:val="00395A"/>
          <w:sz w:val="24"/>
        </w:rPr>
        <w:t>has</w:t>
      </w:r>
      <w:r>
        <w:rPr>
          <w:color w:val="00395A"/>
          <w:spacing w:val="-7"/>
          <w:sz w:val="24"/>
        </w:rPr>
        <w:t xml:space="preserve"> </w:t>
      </w:r>
      <w:r>
        <w:rPr>
          <w:color w:val="00395A"/>
          <w:sz w:val="24"/>
        </w:rPr>
        <w:t>developed</w:t>
      </w:r>
      <w:r>
        <w:rPr>
          <w:color w:val="00395A"/>
          <w:spacing w:val="-8"/>
          <w:sz w:val="24"/>
        </w:rPr>
        <w:t xml:space="preserve"> </w:t>
      </w:r>
      <w:r>
        <w:rPr>
          <w:color w:val="00395A"/>
          <w:sz w:val="24"/>
        </w:rPr>
        <w:t>the</w:t>
      </w:r>
      <w:r>
        <w:rPr>
          <w:color w:val="00395A"/>
          <w:spacing w:val="-7"/>
          <w:sz w:val="24"/>
        </w:rPr>
        <w:t xml:space="preserve"> </w:t>
      </w:r>
      <w:r>
        <w:rPr>
          <w:color w:val="00395A"/>
          <w:spacing w:val="-2"/>
          <w:sz w:val="24"/>
        </w:rPr>
        <w:t>skills</w:t>
      </w:r>
    </w:p>
    <w:p w14:paraId="6A1BB30A" w14:textId="77777777" w:rsidR="00B00EA7" w:rsidRDefault="00574B43">
      <w:pPr>
        <w:pStyle w:val="BodyText"/>
        <w:spacing w:before="8" w:line="273" w:lineRule="exact"/>
        <w:ind w:left="1079"/>
      </w:pPr>
      <w:r>
        <w:rPr>
          <w:color w:val="00395A"/>
        </w:rPr>
        <w:t>he</w:t>
      </w:r>
      <w:r>
        <w:rPr>
          <w:color w:val="00395A"/>
          <w:spacing w:val="2"/>
        </w:rPr>
        <w:t xml:space="preserve"> </w:t>
      </w:r>
      <w:r>
        <w:rPr>
          <w:color w:val="00395A"/>
        </w:rPr>
        <w:t>needs</w:t>
      </w:r>
      <w:r>
        <w:rPr>
          <w:color w:val="00395A"/>
          <w:spacing w:val="3"/>
        </w:rPr>
        <w:t xml:space="preserve"> </w:t>
      </w:r>
      <w:r>
        <w:rPr>
          <w:color w:val="00395A"/>
        </w:rPr>
        <w:t>for</w:t>
      </w:r>
      <w:r>
        <w:rPr>
          <w:color w:val="00395A"/>
          <w:spacing w:val="2"/>
        </w:rPr>
        <w:t xml:space="preserve"> </w:t>
      </w:r>
      <w:r>
        <w:rPr>
          <w:color w:val="00395A"/>
        </w:rPr>
        <w:t>telling</w:t>
      </w:r>
      <w:r>
        <w:rPr>
          <w:color w:val="00395A"/>
          <w:spacing w:val="3"/>
        </w:rPr>
        <w:t xml:space="preserve"> </w:t>
      </w:r>
      <w:r>
        <w:rPr>
          <w:color w:val="00395A"/>
        </w:rPr>
        <w:t>the</w:t>
      </w:r>
      <w:r>
        <w:rPr>
          <w:color w:val="00395A"/>
          <w:spacing w:val="3"/>
        </w:rPr>
        <w:t xml:space="preserve"> </w:t>
      </w:r>
      <w:r>
        <w:rPr>
          <w:color w:val="00395A"/>
        </w:rPr>
        <w:t>truth</w:t>
      </w:r>
      <w:r>
        <w:rPr>
          <w:color w:val="00395A"/>
          <w:spacing w:val="3"/>
        </w:rPr>
        <w:t xml:space="preserve"> </w:t>
      </w:r>
      <w:r>
        <w:rPr>
          <w:color w:val="00395A"/>
        </w:rPr>
        <w:t>about</w:t>
      </w:r>
      <w:r>
        <w:rPr>
          <w:color w:val="00395A"/>
          <w:spacing w:val="2"/>
        </w:rPr>
        <w:t xml:space="preserve"> </w:t>
      </w:r>
      <w:r>
        <w:rPr>
          <w:color w:val="00395A"/>
        </w:rPr>
        <w:t>his</w:t>
      </w:r>
      <w:r>
        <w:rPr>
          <w:color w:val="00395A"/>
          <w:spacing w:val="3"/>
        </w:rPr>
        <w:t xml:space="preserve"> </w:t>
      </w:r>
      <w:r>
        <w:rPr>
          <w:color w:val="00395A"/>
          <w:spacing w:val="-2"/>
        </w:rPr>
        <w:t>background.</w:t>
      </w:r>
    </w:p>
    <w:p w14:paraId="43B07082"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Assessing</w:t>
      </w:r>
      <w:r>
        <w:rPr>
          <w:color w:val="00395A"/>
          <w:spacing w:val="-12"/>
          <w:sz w:val="24"/>
        </w:rPr>
        <w:t xml:space="preserve"> </w:t>
      </w:r>
      <w:r>
        <w:rPr>
          <w:color w:val="00395A"/>
          <w:sz w:val="24"/>
        </w:rPr>
        <w:t>René’s</w:t>
      </w:r>
      <w:r>
        <w:rPr>
          <w:color w:val="00395A"/>
          <w:spacing w:val="-12"/>
          <w:sz w:val="24"/>
        </w:rPr>
        <w:t xml:space="preserve"> </w:t>
      </w:r>
      <w:r>
        <w:rPr>
          <w:color w:val="00395A"/>
          <w:sz w:val="24"/>
        </w:rPr>
        <w:t>money</w:t>
      </w:r>
      <w:r>
        <w:rPr>
          <w:color w:val="00395A"/>
          <w:spacing w:val="-14"/>
          <w:sz w:val="24"/>
        </w:rPr>
        <w:t xml:space="preserve"> </w:t>
      </w:r>
      <w:r>
        <w:rPr>
          <w:color w:val="00395A"/>
          <w:sz w:val="24"/>
        </w:rPr>
        <w:t>management</w:t>
      </w:r>
      <w:r>
        <w:rPr>
          <w:color w:val="00395A"/>
          <w:spacing w:val="-12"/>
          <w:sz w:val="24"/>
        </w:rPr>
        <w:t xml:space="preserve"> </w:t>
      </w:r>
      <w:r>
        <w:rPr>
          <w:color w:val="00395A"/>
          <w:sz w:val="24"/>
        </w:rPr>
        <w:t>and</w:t>
      </w:r>
      <w:r>
        <w:rPr>
          <w:color w:val="00395A"/>
          <w:spacing w:val="-13"/>
          <w:sz w:val="24"/>
        </w:rPr>
        <w:t xml:space="preserve"> </w:t>
      </w:r>
      <w:r>
        <w:rPr>
          <w:color w:val="00395A"/>
          <w:sz w:val="24"/>
        </w:rPr>
        <w:t>living</w:t>
      </w:r>
      <w:r>
        <w:rPr>
          <w:color w:val="00395A"/>
          <w:spacing w:val="-12"/>
          <w:sz w:val="24"/>
        </w:rPr>
        <w:t xml:space="preserve"> </w:t>
      </w:r>
      <w:r>
        <w:rPr>
          <w:color w:val="00395A"/>
          <w:sz w:val="24"/>
        </w:rPr>
        <w:t>skills</w:t>
      </w:r>
      <w:r>
        <w:rPr>
          <w:color w:val="00395A"/>
          <w:spacing w:val="-12"/>
          <w:sz w:val="24"/>
        </w:rPr>
        <w:t xml:space="preserve"> </w:t>
      </w:r>
      <w:r>
        <w:rPr>
          <w:color w:val="00395A"/>
          <w:sz w:val="24"/>
        </w:rPr>
        <w:t>and</w:t>
      </w:r>
      <w:r>
        <w:rPr>
          <w:color w:val="00395A"/>
          <w:spacing w:val="-13"/>
          <w:sz w:val="24"/>
        </w:rPr>
        <w:t xml:space="preserve"> </w:t>
      </w:r>
      <w:r>
        <w:rPr>
          <w:color w:val="00395A"/>
          <w:sz w:val="24"/>
        </w:rPr>
        <w:t>improving</w:t>
      </w:r>
      <w:r>
        <w:rPr>
          <w:color w:val="00395A"/>
          <w:spacing w:val="-12"/>
          <w:sz w:val="24"/>
        </w:rPr>
        <w:t xml:space="preserve"> </w:t>
      </w:r>
      <w:r>
        <w:rPr>
          <w:color w:val="00395A"/>
          <w:sz w:val="24"/>
        </w:rPr>
        <w:t>them</w:t>
      </w:r>
      <w:r>
        <w:rPr>
          <w:color w:val="00395A"/>
          <w:spacing w:val="-13"/>
          <w:sz w:val="24"/>
        </w:rPr>
        <w:t xml:space="preserve"> </w:t>
      </w:r>
      <w:r>
        <w:rPr>
          <w:color w:val="00395A"/>
          <w:sz w:val="24"/>
        </w:rPr>
        <w:t>if</w:t>
      </w:r>
      <w:r>
        <w:rPr>
          <w:color w:val="00395A"/>
          <w:spacing w:val="-13"/>
          <w:sz w:val="24"/>
        </w:rPr>
        <w:t xml:space="preserve"> </w:t>
      </w:r>
      <w:r>
        <w:rPr>
          <w:color w:val="00395A"/>
          <w:spacing w:val="-2"/>
          <w:sz w:val="24"/>
        </w:rPr>
        <w:t>necessary.</w:t>
      </w:r>
    </w:p>
    <w:p w14:paraId="62D8F7F4" w14:textId="77777777" w:rsidR="00B00EA7" w:rsidRDefault="00574B43">
      <w:pPr>
        <w:pStyle w:val="Heading3"/>
        <w:spacing w:before="250"/>
        <w:jc w:val="both"/>
      </w:pPr>
      <w:r>
        <w:rPr>
          <w:color w:val="33607A"/>
          <w:w w:val="105"/>
        </w:rPr>
        <w:t>Vignette</w:t>
      </w:r>
      <w:r>
        <w:rPr>
          <w:color w:val="33607A"/>
          <w:spacing w:val="21"/>
          <w:w w:val="105"/>
        </w:rPr>
        <w:t xml:space="preserve"> </w:t>
      </w:r>
      <w:r>
        <w:rPr>
          <w:color w:val="33607A"/>
          <w:w w:val="105"/>
        </w:rPr>
        <w:t>6—</w:t>
      </w:r>
      <w:r>
        <w:rPr>
          <w:color w:val="33607A"/>
          <w:spacing w:val="-2"/>
          <w:w w:val="105"/>
        </w:rPr>
        <w:t>Mikki</w:t>
      </w:r>
    </w:p>
    <w:p w14:paraId="38AD257B" w14:textId="77777777" w:rsidR="00B00EA7" w:rsidRDefault="00574B43">
      <w:pPr>
        <w:pStyle w:val="Heading4"/>
        <w:spacing w:before="219"/>
      </w:pPr>
      <w:r>
        <w:rPr>
          <w:color w:val="33607A"/>
          <w:spacing w:val="-2"/>
        </w:rPr>
        <w:t>Overview</w:t>
      </w:r>
    </w:p>
    <w:p w14:paraId="6583B15A" w14:textId="77777777" w:rsidR="00B00EA7" w:rsidRDefault="00574B43">
      <w:pPr>
        <w:pStyle w:val="BodyText"/>
        <w:spacing w:before="33" w:line="249" w:lineRule="auto"/>
      </w:pPr>
      <w:r>
        <w:rPr>
          <w:color w:val="00395A"/>
        </w:rPr>
        <w:t>Mikki</w:t>
      </w:r>
      <w:r>
        <w:rPr>
          <w:color w:val="00395A"/>
          <w:spacing w:val="-2"/>
        </w:rPr>
        <w:t xml:space="preserve"> </w:t>
      </w:r>
      <w:r>
        <w:rPr>
          <w:color w:val="00395A"/>
        </w:rPr>
        <w:t>is</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early</w:t>
      </w:r>
      <w:r>
        <w:rPr>
          <w:color w:val="00395A"/>
          <w:spacing w:val="-1"/>
        </w:rPr>
        <w:t xml:space="preserve"> </w:t>
      </w:r>
      <w:r>
        <w:rPr>
          <w:color w:val="00395A"/>
        </w:rPr>
        <w:t>intervention</w:t>
      </w:r>
      <w:r>
        <w:rPr>
          <w:color w:val="00395A"/>
          <w:spacing w:val="-2"/>
        </w:rPr>
        <w:t xml:space="preserve"> </w:t>
      </w:r>
      <w:r>
        <w:rPr>
          <w:color w:val="00395A"/>
        </w:rPr>
        <w:t>stage</w:t>
      </w:r>
      <w:r>
        <w:rPr>
          <w:color w:val="00395A"/>
          <w:spacing w:val="-1"/>
        </w:rPr>
        <w:t xml:space="preserve"> </w:t>
      </w:r>
      <w:r>
        <w:rPr>
          <w:color w:val="00395A"/>
        </w:rPr>
        <w:t>of</w:t>
      </w:r>
      <w:r>
        <w:rPr>
          <w:color w:val="00395A"/>
          <w:spacing w:val="-1"/>
        </w:rPr>
        <w:t xml:space="preserve"> </w:t>
      </w:r>
      <w:r>
        <w:rPr>
          <w:color w:val="00395A"/>
        </w:rPr>
        <w:t>homelessness</w:t>
      </w:r>
      <w:r>
        <w:rPr>
          <w:color w:val="00395A"/>
          <w:spacing w:val="-1"/>
        </w:rPr>
        <w:t xml:space="preserve"> </w:t>
      </w:r>
      <w:r>
        <w:rPr>
          <w:color w:val="00395A"/>
        </w:rPr>
        <w:t>prevention.</w:t>
      </w:r>
      <w:r>
        <w:rPr>
          <w:color w:val="00395A"/>
          <w:spacing w:val="-28"/>
        </w:rPr>
        <w:t xml:space="preserve"> </w:t>
      </w:r>
      <w:r>
        <w:rPr>
          <w:color w:val="00395A"/>
        </w:rPr>
        <w:t>This</w:t>
      </w:r>
      <w:r>
        <w:rPr>
          <w:color w:val="00395A"/>
          <w:spacing w:val="-1"/>
        </w:rPr>
        <w:t xml:space="preserve"> </w:t>
      </w:r>
      <w:r>
        <w:rPr>
          <w:color w:val="00395A"/>
        </w:rPr>
        <w:t>vignette</w:t>
      </w:r>
      <w:r>
        <w:rPr>
          <w:color w:val="00395A"/>
          <w:spacing w:val="-1"/>
        </w:rPr>
        <w:t xml:space="preserve"> </w:t>
      </w:r>
      <w:r>
        <w:rPr>
          <w:color w:val="00395A"/>
        </w:rPr>
        <w:t xml:space="preserve">demonstrates approaches and techniques for preventing additional trauma to her family during temporary </w:t>
      </w:r>
      <w:r>
        <w:rPr>
          <w:color w:val="00395A"/>
          <w:spacing w:val="-2"/>
        </w:rPr>
        <w:t>homelessness.</w:t>
      </w:r>
    </w:p>
    <w:p w14:paraId="0837C974" w14:textId="77777777" w:rsidR="00B00EA7" w:rsidRDefault="00574B43">
      <w:pPr>
        <w:pStyle w:val="BodyText"/>
        <w:spacing w:before="161" w:line="249" w:lineRule="auto"/>
        <w:ind w:right="387"/>
      </w:pPr>
      <w:r>
        <w:rPr>
          <w:color w:val="00395A"/>
        </w:rPr>
        <w:t>Mikki’s partner</w:t>
      </w:r>
      <w:r>
        <w:rPr>
          <w:color w:val="00395A"/>
          <w:spacing w:val="-1"/>
        </w:rPr>
        <w:t xml:space="preserve"> </w:t>
      </w:r>
      <w:r>
        <w:rPr>
          <w:color w:val="00395A"/>
        </w:rPr>
        <w:t>of 4 years</w:t>
      </w:r>
      <w:r>
        <w:rPr>
          <w:color w:val="00395A"/>
          <w:spacing w:val="-2"/>
        </w:rPr>
        <w:t xml:space="preserve"> </w:t>
      </w:r>
      <w:r>
        <w:rPr>
          <w:color w:val="00395A"/>
        </w:rPr>
        <w:t>has abandoned</w:t>
      </w:r>
      <w:r>
        <w:rPr>
          <w:color w:val="00395A"/>
          <w:spacing w:val="-1"/>
        </w:rPr>
        <w:t xml:space="preserve"> </w:t>
      </w:r>
      <w:r>
        <w:rPr>
          <w:color w:val="00395A"/>
        </w:rPr>
        <w:t>the family,</w:t>
      </w:r>
      <w:r>
        <w:rPr>
          <w:color w:val="00395A"/>
          <w:spacing w:val="-18"/>
        </w:rPr>
        <w:t xml:space="preserve"> </w:t>
      </w:r>
      <w:r>
        <w:rPr>
          <w:color w:val="00395A"/>
        </w:rPr>
        <w:t>leaving Mikki with sole</w:t>
      </w:r>
      <w:r>
        <w:rPr>
          <w:color w:val="00395A"/>
          <w:spacing w:val="-2"/>
        </w:rPr>
        <w:t xml:space="preserve"> </w:t>
      </w:r>
      <w:r>
        <w:rPr>
          <w:color w:val="00395A"/>
        </w:rPr>
        <w:t>responsibility for thei</w:t>
      </w:r>
      <w:r>
        <w:rPr>
          <w:color w:val="00395A"/>
        </w:rPr>
        <w:t>r</w:t>
      </w:r>
      <w:r>
        <w:rPr>
          <w:color w:val="00395A"/>
          <w:spacing w:val="-15"/>
        </w:rPr>
        <w:t xml:space="preserve"> </w:t>
      </w:r>
      <w:r>
        <w:rPr>
          <w:color w:val="00395A"/>
        </w:rPr>
        <w:t>daughter,</w:t>
      </w:r>
      <w:r>
        <w:rPr>
          <w:color w:val="00395A"/>
          <w:spacing w:val="-18"/>
        </w:rPr>
        <w:t xml:space="preserve"> </w:t>
      </w:r>
      <w:r>
        <w:rPr>
          <w:color w:val="00395A"/>
        </w:rPr>
        <w:t>Emily,</w:t>
      </w:r>
      <w:r>
        <w:rPr>
          <w:color w:val="00395A"/>
          <w:spacing w:val="-18"/>
        </w:rPr>
        <w:t xml:space="preserve"> </w:t>
      </w:r>
      <w:r>
        <w:rPr>
          <w:color w:val="00395A"/>
        </w:rPr>
        <w:t>age</w:t>
      </w:r>
      <w:r>
        <w:rPr>
          <w:color w:val="00395A"/>
          <w:spacing w:val="-5"/>
        </w:rPr>
        <w:t xml:space="preserve"> </w:t>
      </w:r>
      <w:r>
        <w:rPr>
          <w:color w:val="00395A"/>
        </w:rPr>
        <w:t>3,</w:t>
      </w:r>
      <w:r>
        <w:rPr>
          <w:color w:val="00395A"/>
          <w:spacing w:val="-18"/>
        </w:rPr>
        <w:t xml:space="preserve"> </w:t>
      </w:r>
      <w:r>
        <w:rPr>
          <w:color w:val="00395A"/>
        </w:rPr>
        <w:t>and</w:t>
      </w:r>
      <w:r>
        <w:rPr>
          <w:color w:val="00395A"/>
          <w:spacing w:val="-5"/>
        </w:rPr>
        <w:t xml:space="preserve"> </w:t>
      </w:r>
      <w:r>
        <w:rPr>
          <w:color w:val="00395A"/>
        </w:rPr>
        <w:t>for</w:t>
      </w:r>
      <w:r>
        <w:rPr>
          <w:color w:val="00395A"/>
          <w:spacing w:val="-5"/>
        </w:rPr>
        <w:t xml:space="preserve"> </w:t>
      </w:r>
      <w:r>
        <w:rPr>
          <w:color w:val="00395A"/>
        </w:rPr>
        <w:t>Madeline,</w:t>
      </w:r>
      <w:r>
        <w:rPr>
          <w:color w:val="00395A"/>
          <w:spacing w:val="-18"/>
        </w:rPr>
        <w:t xml:space="preserve"> </w:t>
      </w:r>
      <w:r>
        <w:rPr>
          <w:color w:val="00395A"/>
        </w:rPr>
        <w:t>age</w:t>
      </w:r>
      <w:r>
        <w:rPr>
          <w:color w:val="00395A"/>
          <w:spacing w:val="-4"/>
        </w:rPr>
        <w:t xml:space="preserve"> </w:t>
      </w:r>
      <w:r>
        <w:rPr>
          <w:color w:val="00395A"/>
        </w:rPr>
        <w:t>7,</w:t>
      </w:r>
      <w:r>
        <w:rPr>
          <w:color w:val="00395A"/>
          <w:spacing w:val="-18"/>
        </w:rPr>
        <w:t xml:space="preserve"> </w:t>
      </w:r>
      <w:r>
        <w:rPr>
          <w:color w:val="00395A"/>
        </w:rPr>
        <w:t>Mikki’s</w:t>
      </w:r>
      <w:r>
        <w:rPr>
          <w:color w:val="00395A"/>
          <w:spacing w:val="-4"/>
        </w:rPr>
        <w:t xml:space="preserve"> </w:t>
      </w:r>
      <w:r>
        <w:rPr>
          <w:color w:val="00395A"/>
        </w:rPr>
        <w:t>daughter</w:t>
      </w:r>
      <w:r>
        <w:rPr>
          <w:color w:val="00395A"/>
          <w:spacing w:val="-5"/>
        </w:rPr>
        <w:t xml:space="preserve"> </w:t>
      </w:r>
      <w:r>
        <w:rPr>
          <w:color w:val="00395A"/>
        </w:rPr>
        <w:t>from</w:t>
      </w:r>
      <w:r>
        <w:rPr>
          <w:color w:val="00395A"/>
          <w:spacing w:val="-4"/>
        </w:rPr>
        <w:t xml:space="preserve"> </w:t>
      </w:r>
      <w:r>
        <w:rPr>
          <w:color w:val="00395A"/>
        </w:rPr>
        <w:t>a</w:t>
      </w:r>
      <w:r>
        <w:rPr>
          <w:color w:val="00395A"/>
          <w:spacing w:val="-4"/>
        </w:rPr>
        <w:t xml:space="preserve"> </w:t>
      </w:r>
      <w:r>
        <w:rPr>
          <w:color w:val="00395A"/>
        </w:rPr>
        <w:t>previous</w:t>
      </w:r>
      <w:r>
        <w:rPr>
          <w:color w:val="00395A"/>
          <w:spacing w:val="-4"/>
        </w:rPr>
        <w:t xml:space="preserve"> </w:t>
      </w:r>
      <w:r>
        <w:rPr>
          <w:color w:val="00395A"/>
        </w:rPr>
        <w:t>relation­ ship.</w:t>
      </w:r>
      <w:r>
        <w:rPr>
          <w:color w:val="00395A"/>
          <w:spacing w:val="-10"/>
        </w:rPr>
        <w:t xml:space="preserve"> </w:t>
      </w:r>
      <w:r>
        <w:rPr>
          <w:color w:val="00395A"/>
        </w:rPr>
        <w:t>For a couple of months,</w:t>
      </w:r>
      <w:r>
        <w:rPr>
          <w:color w:val="00395A"/>
          <w:spacing w:val="-10"/>
        </w:rPr>
        <w:t xml:space="preserve"> </w:t>
      </w:r>
      <w:r>
        <w:rPr>
          <w:color w:val="00395A"/>
        </w:rPr>
        <w:t>he sent some money, but for the past 2 months he has not been heard from.</w:t>
      </w:r>
      <w:r>
        <w:rPr>
          <w:color w:val="00395A"/>
          <w:spacing w:val="-9"/>
        </w:rPr>
        <w:t xml:space="preserve"> </w:t>
      </w:r>
      <w:r>
        <w:rPr>
          <w:color w:val="00395A"/>
        </w:rPr>
        <w:t>Mikki does not know where he is and does not expect him to</w:t>
      </w:r>
      <w:r>
        <w:rPr>
          <w:color w:val="00395A"/>
        </w:rPr>
        <w:t xml:space="preserve"> return.</w:t>
      </w:r>
    </w:p>
    <w:p w14:paraId="5F380F00" w14:textId="77777777" w:rsidR="00B00EA7" w:rsidRDefault="00B00EA7">
      <w:pPr>
        <w:spacing w:line="249" w:lineRule="auto"/>
        <w:sectPr w:rsidR="00B00EA7">
          <w:pgSz w:w="12240" w:h="15840"/>
          <w:pgMar w:top="1280" w:right="1060" w:bottom="1100" w:left="720" w:header="720" w:footer="902" w:gutter="0"/>
          <w:cols w:space="720"/>
        </w:sectPr>
      </w:pPr>
    </w:p>
    <w:p w14:paraId="04A4651F" w14:textId="77777777" w:rsidR="00B00EA7" w:rsidRDefault="00574B43">
      <w:pPr>
        <w:pStyle w:val="BodyText"/>
        <w:spacing w:before="111" w:line="249" w:lineRule="auto"/>
        <w:ind w:right="405"/>
      </w:pPr>
      <w:r>
        <w:rPr>
          <w:color w:val="00395A"/>
        </w:rPr>
        <w:lastRenderedPageBreak/>
        <w:t>She presents in the local community health center with one child with a high fever and both children with bad colds and coughs.</w:t>
      </w:r>
      <w:r>
        <w:rPr>
          <w:color w:val="00395A"/>
          <w:spacing w:val="-8"/>
        </w:rPr>
        <w:t xml:space="preserve"> </w:t>
      </w:r>
      <w:r>
        <w:rPr>
          <w:color w:val="00395A"/>
        </w:rPr>
        <w:t>On interviewing Mikki,</w:t>
      </w:r>
      <w:r>
        <w:rPr>
          <w:color w:val="00395A"/>
          <w:spacing w:val="-8"/>
        </w:rPr>
        <w:t xml:space="preserve"> </w:t>
      </w:r>
      <w:r>
        <w:rPr>
          <w:color w:val="00395A"/>
        </w:rPr>
        <w:t>the nurse practitioner picks up on her significant depression and begins to question her about the family’s living situation.</w:t>
      </w:r>
      <w:r>
        <w:rPr>
          <w:color w:val="00395A"/>
          <w:spacing w:val="-15"/>
        </w:rPr>
        <w:t xml:space="preserve"> </w:t>
      </w:r>
      <w:r>
        <w:rPr>
          <w:color w:val="00395A"/>
        </w:rPr>
        <w:t>She is concerned</w:t>
      </w:r>
      <w:r>
        <w:rPr>
          <w:color w:val="00395A"/>
          <w:spacing w:val="-11"/>
        </w:rPr>
        <w:t xml:space="preserve"> </w:t>
      </w:r>
      <w:r>
        <w:rPr>
          <w:color w:val="00395A"/>
        </w:rPr>
        <w:t>that</w:t>
      </w:r>
      <w:r>
        <w:rPr>
          <w:color w:val="00395A"/>
          <w:spacing w:val="-6"/>
        </w:rPr>
        <w:t xml:space="preserve"> </w:t>
      </w:r>
      <w:r>
        <w:rPr>
          <w:color w:val="00395A"/>
        </w:rPr>
        <w:t>Mikki’s</w:t>
      </w:r>
      <w:r>
        <w:rPr>
          <w:color w:val="00395A"/>
          <w:spacing w:val="-6"/>
        </w:rPr>
        <w:t xml:space="preserve"> </w:t>
      </w:r>
      <w:r>
        <w:rPr>
          <w:color w:val="00395A"/>
        </w:rPr>
        <w:t>level</w:t>
      </w:r>
      <w:r>
        <w:rPr>
          <w:color w:val="00395A"/>
          <w:spacing w:val="-6"/>
        </w:rPr>
        <w:t xml:space="preserve"> </w:t>
      </w:r>
      <w:r>
        <w:rPr>
          <w:color w:val="00395A"/>
        </w:rPr>
        <w:t>of</w:t>
      </w:r>
      <w:r>
        <w:rPr>
          <w:color w:val="00395A"/>
          <w:spacing w:val="-6"/>
        </w:rPr>
        <w:t xml:space="preserve"> </w:t>
      </w:r>
      <w:r>
        <w:rPr>
          <w:color w:val="00395A"/>
        </w:rPr>
        <w:t>depression</w:t>
      </w:r>
      <w:r>
        <w:rPr>
          <w:color w:val="00395A"/>
          <w:spacing w:val="-7"/>
        </w:rPr>
        <w:t xml:space="preserve"> </w:t>
      </w:r>
      <w:r>
        <w:rPr>
          <w:color w:val="00395A"/>
        </w:rPr>
        <w:t>will</w:t>
      </w:r>
      <w:r>
        <w:rPr>
          <w:color w:val="00395A"/>
          <w:spacing w:val="-6"/>
        </w:rPr>
        <w:t xml:space="preserve"> </w:t>
      </w:r>
      <w:r>
        <w:rPr>
          <w:color w:val="00395A"/>
        </w:rPr>
        <w:t>not</w:t>
      </w:r>
      <w:r>
        <w:rPr>
          <w:color w:val="00395A"/>
          <w:spacing w:val="-6"/>
        </w:rPr>
        <w:t xml:space="preserve"> </w:t>
      </w:r>
      <w:r>
        <w:rPr>
          <w:color w:val="00395A"/>
        </w:rPr>
        <w:t>allow</w:t>
      </w:r>
      <w:r>
        <w:rPr>
          <w:color w:val="00395A"/>
          <w:spacing w:val="-6"/>
        </w:rPr>
        <w:t xml:space="preserve"> </w:t>
      </w:r>
      <w:r>
        <w:rPr>
          <w:color w:val="00395A"/>
        </w:rPr>
        <w:t>her</w:t>
      </w:r>
      <w:r>
        <w:rPr>
          <w:color w:val="00395A"/>
          <w:spacing w:val="-7"/>
        </w:rPr>
        <w:t xml:space="preserve"> </w:t>
      </w:r>
      <w:r>
        <w:rPr>
          <w:color w:val="00395A"/>
        </w:rPr>
        <w:t>to</w:t>
      </w:r>
      <w:r>
        <w:rPr>
          <w:color w:val="00395A"/>
          <w:spacing w:val="-6"/>
        </w:rPr>
        <w:t xml:space="preserve"> </w:t>
      </w:r>
      <w:r>
        <w:rPr>
          <w:color w:val="00395A"/>
        </w:rPr>
        <w:t>provide</w:t>
      </w:r>
      <w:r>
        <w:rPr>
          <w:color w:val="00395A"/>
          <w:spacing w:val="-6"/>
        </w:rPr>
        <w:t xml:space="preserve"> </w:t>
      </w:r>
      <w:r>
        <w:rPr>
          <w:color w:val="00395A"/>
        </w:rPr>
        <w:t>care</w:t>
      </w:r>
      <w:r>
        <w:rPr>
          <w:color w:val="00395A"/>
          <w:spacing w:val="-6"/>
        </w:rPr>
        <w:t xml:space="preserve"> </w:t>
      </w:r>
      <w:r>
        <w:rPr>
          <w:color w:val="00395A"/>
        </w:rPr>
        <w:t>for</w:t>
      </w:r>
      <w:r>
        <w:rPr>
          <w:color w:val="00395A"/>
          <w:spacing w:val="-7"/>
        </w:rPr>
        <w:t xml:space="preserve"> </w:t>
      </w:r>
      <w:r>
        <w:rPr>
          <w:color w:val="00395A"/>
        </w:rPr>
        <w:t>the</w:t>
      </w:r>
      <w:r>
        <w:rPr>
          <w:color w:val="00395A"/>
          <w:spacing w:val="-6"/>
        </w:rPr>
        <w:t xml:space="preserve"> </w:t>
      </w:r>
      <w:r>
        <w:rPr>
          <w:color w:val="00395A"/>
        </w:rPr>
        <w:t>children,</w:t>
      </w:r>
      <w:r>
        <w:rPr>
          <w:color w:val="00395A"/>
          <w:spacing w:val="-18"/>
        </w:rPr>
        <w:t xml:space="preserve"> </w:t>
      </w:r>
      <w:r>
        <w:rPr>
          <w:color w:val="00395A"/>
        </w:rPr>
        <w:t>par­ ticularly in emergency</w:t>
      </w:r>
      <w:r>
        <w:rPr>
          <w:color w:val="00395A"/>
        </w:rPr>
        <w:t xml:space="preserve"> situations with their illnesses.</w:t>
      </w:r>
    </w:p>
    <w:p w14:paraId="31C7FBE0" w14:textId="77777777" w:rsidR="00B00EA7" w:rsidRDefault="00574B43">
      <w:pPr>
        <w:pStyle w:val="BodyText"/>
        <w:spacing w:before="166" w:line="249" w:lineRule="auto"/>
        <w:ind w:right="443"/>
      </w:pPr>
      <w:r>
        <w:rPr>
          <w:color w:val="00395A"/>
        </w:rPr>
        <w:t>In the discussion,</w:t>
      </w:r>
      <w:r>
        <w:rPr>
          <w:color w:val="00395A"/>
          <w:spacing w:val="-13"/>
        </w:rPr>
        <w:t xml:space="preserve"> </w:t>
      </w:r>
      <w:r>
        <w:rPr>
          <w:color w:val="00395A"/>
        </w:rPr>
        <w:t>the nurse learns that Mikki has been evicted from their apartment and that the family has been living in her car (which is not working) for the past week.</w:t>
      </w:r>
      <w:r>
        <w:rPr>
          <w:color w:val="00395A"/>
          <w:spacing w:val="-16"/>
        </w:rPr>
        <w:t xml:space="preserve"> </w:t>
      </w:r>
      <w:r>
        <w:rPr>
          <w:color w:val="00395A"/>
        </w:rPr>
        <w:t>Mikki takes the older child,</w:t>
      </w:r>
      <w:r>
        <w:rPr>
          <w:color w:val="00395A"/>
          <w:spacing w:val="-11"/>
        </w:rPr>
        <w:t xml:space="preserve"> </w:t>
      </w:r>
      <w:r>
        <w:rPr>
          <w:color w:val="00395A"/>
        </w:rPr>
        <w:t>Madeline,</w:t>
      </w:r>
      <w:r>
        <w:rPr>
          <w:color w:val="00395A"/>
          <w:spacing w:val="-11"/>
        </w:rPr>
        <w:t xml:space="preserve"> </w:t>
      </w:r>
      <w:r>
        <w:rPr>
          <w:color w:val="00395A"/>
        </w:rPr>
        <w:t>to school</w:t>
      </w:r>
      <w:r>
        <w:rPr>
          <w:color w:val="00395A"/>
        </w:rPr>
        <w:t xml:space="preserve"> each morning (except this morning, because Madeline is sick).</w:t>
      </w:r>
      <w:r>
        <w:rPr>
          <w:color w:val="00395A"/>
          <w:spacing w:val="-11"/>
        </w:rPr>
        <w:t xml:space="preserve"> </w:t>
      </w:r>
      <w:r>
        <w:rPr>
          <w:color w:val="00395A"/>
        </w:rPr>
        <w:t>She and the younger child,</w:t>
      </w:r>
      <w:r>
        <w:rPr>
          <w:color w:val="00395A"/>
          <w:spacing w:val="-17"/>
        </w:rPr>
        <w:t xml:space="preserve"> </w:t>
      </w:r>
      <w:r>
        <w:rPr>
          <w:color w:val="00395A"/>
        </w:rPr>
        <w:t>Emily,</w:t>
      </w:r>
      <w:r>
        <w:rPr>
          <w:color w:val="00395A"/>
          <w:spacing w:val="-17"/>
        </w:rPr>
        <w:t xml:space="preserve"> </w:t>
      </w:r>
      <w:r>
        <w:rPr>
          <w:color w:val="00395A"/>
        </w:rPr>
        <w:t>sit and play in the park all day.</w:t>
      </w:r>
      <w:r>
        <w:rPr>
          <w:color w:val="00395A"/>
          <w:spacing w:val="-17"/>
        </w:rPr>
        <w:t xml:space="preserve"> </w:t>
      </w:r>
      <w:r>
        <w:rPr>
          <w:color w:val="00395A"/>
        </w:rPr>
        <w:t>Mikki has no</w:t>
      </w:r>
      <w:r>
        <w:rPr>
          <w:color w:val="00395A"/>
          <w:spacing w:val="-1"/>
        </w:rPr>
        <w:t xml:space="preserve"> </w:t>
      </w:r>
      <w:r>
        <w:rPr>
          <w:color w:val="00395A"/>
        </w:rPr>
        <w:t>plans for coping with the crisis and,</w:t>
      </w:r>
      <w:r>
        <w:rPr>
          <w:color w:val="00395A"/>
          <w:spacing w:val="-16"/>
        </w:rPr>
        <w:t xml:space="preserve"> </w:t>
      </w:r>
      <w:r>
        <w:rPr>
          <w:color w:val="00395A"/>
        </w:rPr>
        <w:t>with her depression,</w:t>
      </w:r>
      <w:r>
        <w:rPr>
          <w:color w:val="00395A"/>
          <w:spacing w:val="-16"/>
        </w:rPr>
        <w:t xml:space="preserve"> </w:t>
      </w:r>
      <w:r>
        <w:rPr>
          <w:color w:val="00395A"/>
        </w:rPr>
        <w:t>can barely make it from day to day.</w:t>
      </w:r>
      <w:r>
        <w:rPr>
          <w:color w:val="00395A"/>
          <w:spacing w:val="-16"/>
        </w:rPr>
        <w:t xml:space="preserve"> </w:t>
      </w:r>
      <w:r>
        <w:rPr>
          <w:color w:val="00395A"/>
        </w:rPr>
        <w:t>She has been rece</w:t>
      </w:r>
      <w:r>
        <w:rPr>
          <w:color w:val="00395A"/>
        </w:rPr>
        <w:t>iving some meals for her and the children at a local soup kitchen but has not told kitchen staff that she is homeless.</w:t>
      </w:r>
    </w:p>
    <w:p w14:paraId="6016A141" w14:textId="77777777" w:rsidR="00B00EA7" w:rsidRDefault="00574B43">
      <w:pPr>
        <w:pStyle w:val="BodyText"/>
        <w:spacing w:before="165"/>
      </w:pPr>
      <w:r>
        <w:rPr>
          <w:color w:val="00395A"/>
        </w:rPr>
        <w:t>The practitioner is</w:t>
      </w:r>
      <w:r>
        <w:rPr>
          <w:color w:val="00395A"/>
          <w:spacing w:val="1"/>
        </w:rPr>
        <w:t xml:space="preserve"> </w:t>
      </w:r>
      <w:r>
        <w:rPr>
          <w:color w:val="00395A"/>
        </w:rPr>
        <w:t>faced</w:t>
      </w:r>
      <w:r>
        <w:rPr>
          <w:color w:val="00395A"/>
          <w:spacing w:val="-2"/>
        </w:rPr>
        <w:t xml:space="preserve"> </w:t>
      </w:r>
      <w:r>
        <w:rPr>
          <w:color w:val="00395A"/>
        </w:rPr>
        <w:t>with</w:t>
      </w:r>
      <w:r>
        <w:rPr>
          <w:color w:val="00395A"/>
          <w:spacing w:val="1"/>
        </w:rPr>
        <w:t xml:space="preserve"> </w:t>
      </w:r>
      <w:r>
        <w:rPr>
          <w:color w:val="00395A"/>
        </w:rPr>
        <w:t>three immediate</w:t>
      </w:r>
      <w:r>
        <w:rPr>
          <w:color w:val="00395A"/>
          <w:spacing w:val="1"/>
        </w:rPr>
        <w:t xml:space="preserve"> </w:t>
      </w:r>
      <w:r>
        <w:rPr>
          <w:color w:val="00395A"/>
          <w:spacing w:val="-2"/>
        </w:rPr>
        <w:t>problems:</w:t>
      </w:r>
    </w:p>
    <w:p w14:paraId="5F35357E" w14:textId="77777777" w:rsidR="00B00EA7" w:rsidRDefault="00574B43">
      <w:pPr>
        <w:pStyle w:val="ListParagraph"/>
        <w:numPr>
          <w:ilvl w:val="0"/>
          <w:numId w:val="36"/>
        </w:numPr>
        <w:tabs>
          <w:tab w:val="left" w:pos="1080"/>
        </w:tabs>
        <w:spacing w:before="12"/>
        <w:rPr>
          <w:sz w:val="24"/>
        </w:rPr>
      </w:pPr>
      <w:r>
        <w:rPr>
          <w:color w:val="00395A"/>
          <w:sz w:val="24"/>
        </w:rPr>
        <w:t>Intervening</w:t>
      </w:r>
      <w:r>
        <w:rPr>
          <w:color w:val="00395A"/>
          <w:spacing w:val="-7"/>
          <w:sz w:val="24"/>
        </w:rPr>
        <w:t xml:space="preserve"> </w:t>
      </w:r>
      <w:r>
        <w:rPr>
          <w:color w:val="00395A"/>
          <w:sz w:val="24"/>
        </w:rPr>
        <w:t>with</w:t>
      </w:r>
      <w:r>
        <w:rPr>
          <w:color w:val="00395A"/>
          <w:spacing w:val="-8"/>
          <w:sz w:val="24"/>
        </w:rPr>
        <w:t xml:space="preserve"> </w:t>
      </w:r>
      <w:r>
        <w:rPr>
          <w:color w:val="00395A"/>
          <w:sz w:val="24"/>
        </w:rPr>
        <w:t>the</w:t>
      </w:r>
      <w:r>
        <w:rPr>
          <w:color w:val="00395A"/>
          <w:spacing w:val="-8"/>
          <w:sz w:val="24"/>
        </w:rPr>
        <w:t xml:space="preserve"> </w:t>
      </w:r>
      <w:r>
        <w:rPr>
          <w:color w:val="00395A"/>
          <w:sz w:val="24"/>
        </w:rPr>
        <w:t>children’s</w:t>
      </w:r>
      <w:r>
        <w:rPr>
          <w:color w:val="00395A"/>
          <w:spacing w:val="-8"/>
          <w:sz w:val="24"/>
        </w:rPr>
        <w:t xml:space="preserve"> </w:t>
      </w:r>
      <w:r>
        <w:rPr>
          <w:color w:val="00395A"/>
          <w:sz w:val="24"/>
        </w:rPr>
        <w:t>health</w:t>
      </w:r>
      <w:r>
        <w:rPr>
          <w:color w:val="00395A"/>
          <w:spacing w:val="-7"/>
          <w:sz w:val="24"/>
        </w:rPr>
        <w:t xml:space="preserve"> </w:t>
      </w:r>
      <w:r>
        <w:rPr>
          <w:color w:val="00395A"/>
          <w:spacing w:val="-2"/>
          <w:sz w:val="24"/>
        </w:rPr>
        <w:t>problems</w:t>
      </w:r>
    </w:p>
    <w:p w14:paraId="17521EC8" w14:textId="77777777" w:rsidR="00B00EA7" w:rsidRDefault="00574B43">
      <w:pPr>
        <w:pStyle w:val="ListParagraph"/>
        <w:numPr>
          <w:ilvl w:val="0"/>
          <w:numId w:val="36"/>
        </w:numPr>
        <w:tabs>
          <w:tab w:val="left" w:pos="1080"/>
        </w:tabs>
        <w:spacing w:before="12"/>
        <w:rPr>
          <w:sz w:val="24"/>
        </w:rPr>
      </w:pPr>
      <w:r>
        <w:rPr>
          <w:color w:val="00395A"/>
          <w:sz w:val="24"/>
        </w:rPr>
        <w:t>Intervening</w:t>
      </w:r>
      <w:r>
        <w:rPr>
          <w:color w:val="00395A"/>
          <w:spacing w:val="-12"/>
          <w:sz w:val="24"/>
        </w:rPr>
        <w:t xml:space="preserve"> </w:t>
      </w:r>
      <w:r>
        <w:rPr>
          <w:color w:val="00395A"/>
          <w:sz w:val="24"/>
        </w:rPr>
        <w:t>with</w:t>
      </w:r>
      <w:r>
        <w:rPr>
          <w:color w:val="00395A"/>
          <w:spacing w:val="-13"/>
          <w:sz w:val="24"/>
        </w:rPr>
        <w:t xml:space="preserve"> </w:t>
      </w:r>
      <w:r>
        <w:rPr>
          <w:color w:val="00395A"/>
          <w:sz w:val="24"/>
        </w:rPr>
        <w:t>Mikki’s</w:t>
      </w:r>
      <w:r>
        <w:rPr>
          <w:color w:val="00395A"/>
          <w:spacing w:val="-14"/>
          <w:sz w:val="24"/>
        </w:rPr>
        <w:t xml:space="preserve"> </w:t>
      </w:r>
      <w:r>
        <w:rPr>
          <w:color w:val="00395A"/>
          <w:sz w:val="24"/>
        </w:rPr>
        <w:t>serious</w:t>
      </w:r>
      <w:r>
        <w:rPr>
          <w:color w:val="00395A"/>
          <w:spacing w:val="-12"/>
          <w:sz w:val="24"/>
        </w:rPr>
        <w:t xml:space="preserve"> </w:t>
      </w:r>
      <w:r>
        <w:rPr>
          <w:color w:val="00395A"/>
          <w:spacing w:val="-2"/>
          <w:sz w:val="24"/>
        </w:rPr>
        <w:t>depression</w:t>
      </w:r>
    </w:p>
    <w:p w14:paraId="4473A9BC" w14:textId="77777777" w:rsidR="00B00EA7" w:rsidRDefault="00574B43">
      <w:pPr>
        <w:pStyle w:val="ListParagraph"/>
        <w:numPr>
          <w:ilvl w:val="0"/>
          <w:numId w:val="36"/>
        </w:numPr>
        <w:tabs>
          <w:tab w:val="left" w:pos="1080"/>
        </w:tabs>
        <w:spacing w:before="12"/>
        <w:rPr>
          <w:sz w:val="24"/>
        </w:rPr>
      </w:pPr>
      <w:r>
        <w:rPr>
          <w:color w:val="00395A"/>
          <w:sz w:val="24"/>
        </w:rPr>
        <w:t>Helping</w:t>
      </w:r>
      <w:r>
        <w:rPr>
          <w:color w:val="00395A"/>
          <w:spacing w:val="-3"/>
          <w:sz w:val="24"/>
        </w:rPr>
        <w:t xml:space="preserve"> </w:t>
      </w:r>
      <w:r>
        <w:rPr>
          <w:color w:val="00395A"/>
          <w:sz w:val="24"/>
        </w:rPr>
        <w:t>the</w:t>
      </w:r>
      <w:r>
        <w:rPr>
          <w:color w:val="00395A"/>
          <w:spacing w:val="-4"/>
          <w:sz w:val="24"/>
        </w:rPr>
        <w:t xml:space="preserve"> </w:t>
      </w:r>
      <w:r>
        <w:rPr>
          <w:color w:val="00395A"/>
          <w:sz w:val="24"/>
        </w:rPr>
        <w:t>family</w:t>
      </w:r>
      <w:r>
        <w:rPr>
          <w:color w:val="00395A"/>
          <w:spacing w:val="-4"/>
          <w:sz w:val="24"/>
        </w:rPr>
        <w:t xml:space="preserve"> </w:t>
      </w:r>
      <w:r>
        <w:rPr>
          <w:color w:val="00395A"/>
          <w:sz w:val="24"/>
        </w:rPr>
        <w:t>find</w:t>
      </w:r>
      <w:r>
        <w:rPr>
          <w:color w:val="00395A"/>
          <w:spacing w:val="-5"/>
          <w:sz w:val="24"/>
        </w:rPr>
        <w:t xml:space="preserve"> </w:t>
      </w:r>
      <w:r>
        <w:rPr>
          <w:color w:val="00395A"/>
          <w:sz w:val="24"/>
        </w:rPr>
        <w:t>temporary</w:t>
      </w:r>
      <w:r>
        <w:rPr>
          <w:color w:val="00395A"/>
          <w:spacing w:val="-4"/>
          <w:sz w:val="24"/>
        </w:rPr>
        <w:t xml:space="preserve"> </w:t>
      </w:r>
      <w:r>
        <w:rPr>
          <w:color w:val="00395A"/>
          <w:sz w:val="24"/>
        </w:rPr>
        <w:t>emergency</w:t>
      </w:r>
      <w:r>
        <w:rPr>
          <w:color w:val="00395A"/>
          <w:spacing w:val="-4"/>
          <w:sz w:val="24"/>
        </w:rPr>
        <w:t xml:space="preserve"> </w:t>
      </w:r>
      <w:r>
        <w:rPr>
          <w:color w:val="00395A"/>
          <w:spacing w:val="-2"/>
          <w:sz w:val="24"/>
        </w:rPr>
        <w:t>housing</w:t>
      </w:r>
    </w:p>
    <w:p w14:paraId="24436B4A" w14:textId="77777777" w:rsidR="00B00EA7" w:rsidRDefault="00574B43">
      <w:pPr>
        <w:pStyle w:val="BodyText"/>
        <w:spacing w:before="173" w:line="249" w:lineRule="auto"/>
        <w:ind w:right="387"/>
      </w:pPr>
      <w:r>
        <w:rPr>
          <w:color w:val="00395A"/>
        </w:rPr>
        <w:t>The nurse contacts Bill,</w:t>
      </w:r>
      <w:r>
        <w:rPr>
          <w:color w:val="00395A"/>
          <w:spacing w:val="-18"/>
        </w:rPr>
        <w:t xml:space="preserve"> </w:t>
      </w:r>
      <w:r>
        <w:rPr>
          <w:color w:val="00395A"/>
        </w:rPr>
        <w:t>the behavioral health counselor/case manager at the community health center.</w:t>
      </w:r>
      <w:r>
        <w:rPr>
          <w:color w:val="00395A"/>
          <w:spacing w:val="-22"/>
        </w:rPr>
        <w:t xml:space="preserve"> </w:t>
      </w:r>
      <w:r>
        <w:rPr>
          <w:color w:val="00395A"/>
        </w:rPr>
        <w:t>The vignette depicts Bill’s work with Mikki and the children.</w:t>
      </w:r>
    </w:p>
    <w:p w14:paraId="4977AF21" w14:textId="77777777" w:rsidR="00B00EA7" w:rsidRDefault="00574B43">
      <w:pPr>
        <w:pStyle w:val="Heading4"/>
        <w:spacing w:before="239"/>
      </w:pPr>
      <w:r>
        <w:rPr>
          <w:color w:val="33607A"/>
          <w:spacing w:val="-2"/>
        </w:rPr>
        <w:t>Setting</w:t>
      </w:r>
    </w:p>
    <w:p w14:paraId="0F865624" w14:textId="77777777" w:rsidR="00B00EA7" w:rsidRDefault="00574B43">
      <w:pPr>
        <w:pStyle w:val="BodyText"/>
        <w:spacing w:before="30" w:line="249" w:lineRule="auto"/>
        <w:ind w:left="719" w:right="430"/>
      </w:pPr>
      <w:r>
        <w:rPr>
          <w:color w:val="00395A"/>
        </w:rPr>
        <w:t>Mikki and her two children present at a community health center.</w:t>
      </w:r>
      <w:r>
        <w:rPr>
          <w:color w:val="00395A"/>
          <w:spacing w:val="-13"/>
        </w:rPr>
        <w:t xml:space="preserve"> </w:t>
      </w:r>
      <w:r>
        <w:rPr>
          <w:color w:val="00395A"/>
        </w:rPr>
        <w:t>Bill,</w:t>
      </w:r>
      <w:r>
        <w:rPr>
          <w:color w:val="00395A"/>
          <w:spacing w:val="-13"/>
        </w:rPr>
        <w:t xml:space="preserve"> </w:t>
      </w:r>
      <w:r>
        <w:rPr>
          <w:color w:val="00395A"/>
        </w:rPr>
        <w:t>the caseworker,</w:t>
      </w:r>
      <w:r>
        <w:rPr>
          <w:color w:val="00395A"/>
          <w:spacing w:val="-13"/>
        </w:rPr>
        <w:t xml:space="preserve"> </w:t>
      </w:r>
      <w:r>
        <w:rPr>
          <w:color w:val="00395A"/>
        </w:rPr>
        <w:t>is called in after the nurse practitioner identifies the family as homeless and in need of acute care. Bill recognizes the complexity of this case,</w:t>
      </w:r>
      <w:r>
        <w:rPr>
          <w:color w:val="00395A"/>
          <w:spacing w:val="-17"/>
        </w:rPr>
        <w:t xml:space="preserve"> </w:t>
      </w:r>
      <w:r>
        <w:rPr>
          <w:color w:val="00395A"/>
        </w:rPr>
        <w:t>which,</w:t>
      </w:r>
      <w:r>
        <w:rPr>
          <w:color w:val="00395A"/>
          <w:spacing w:val="-17"/>
        </w:rPr>
        <w:t xml:space="preserve"> </w:t>
      </w:r>
      <w:r>
        <w:rPr>
          <w:color w:val="00395A"/>
        </w:rPr>
        <w:t>by his determi</w:t>
      </w:r>
      <w:r>
        <w:rPr>
          <w:color w:val="00395A"/>
        </w:rPr>
        <w:t>nation,</w:t>
      </w:r>
      <w:r>
        <w:rPr>
          <w:color w:val="00395A"/>
          <w:spacing w:val="-17"/>
        </w:rPr>
        <w:t xml:space="preserve"> </w:t>
      </w:r>
      <w:r>
        <w:rPr>
          <w:color w:val="00395A"/>
        </w:rPr>
        <w:t>calls for intensive case man­ agement and a team approach to care.</w:t>
      </w:r>
      <w:r>
        <w:rPr>
          <w:color w:val="00395A"/>
          <w:spacing w:val="-16"/>
        </w:rPr>
        <w:t xml:space="preserve"> </w:t>
      </w:r>
      <w:r>
        <w:rPr>
          <w:color w:val="00395A"/>
        </w:rPr>
        <w:t>He mobilizes resources within the health center and in the community to respond to the complex needs of this family.</w:t>
      </w:r>
    </w:p>
    <w:p w14:paraId="2FA34BB1" w14:textId="77777777" w:rsidR="00B00EA7" w:rsidRDefault="00574B43">
      <w:pPr>
        <w:pStyle w:val="Heading4"/>
        <w:spacing w:before="243"/>
      </w:pPr>
      <w:r>
        <w:rPr>
          <w:color w:val="33607A"/>
        </w:rPr>
        <w:t>Learning</w:t>
      </w:r>
      <w:r>
        <w:rPr>
          <w:color w:val="33607A"/>
          <w:spacing w:val="-6"/>
        </w:rPr>
        <w:t xml:space="preserve"> </w:t>
      </w:r>
      <w:r>
        <w:rPr>
          <w:color w:val="33607A"/>
          <w:spacing w:val="-2"/>
        </w:rPr>
        <w:t>Objectives</w:t>
      </w:r>
    </w:p>
    <w:p w14:paraId="269B8A03" w14:textId="77777777" w:rsidR="00B00EA7" w:rsidRDefault="00574B43">
      <w:pPr>
        <w:pStyle w:val="ListParagraph"/>
        <w:numPr>
          <w:ilvl w:val="1"/>
          <w:numId w:val="73"/>
        </w:numPr>
        <w:tabs>
          <w:tab w:val="left" w:pos="1079"/>
          <w:tab w:val="left" w:pos="1080"/>
        </w:tabs>
        <w:spacing w:before="13" w:line="249" w:lineRule="auto"/>
        <w:ind w:right="457"/>
        <w:rPr>
          <w:sz w:val="24"/>
        </w:rPr>
      </w:pPr>
      <w:r>
        <w:rPr>
          <w:color w:val="00395A"/>
          <w:sz w:val="24"/>
        </w:rPr>
        <w:t>Recognize</w:t>
      </w:r>
      <w:r>
        <w:rPr>
          <w:color w:val="00395A"/>
          <w:spacing w:val="-10"/>
          <w:sz w:val="24"/>
        </w:rPr>
        <w:t xml:space="preserve"> </w:t>
      </w:r>
      <w:r>
        <w:rPr>
          <w:color w:val="00395A"/>
          <w:sz w:val="24"/>
        </w:rPr>
        <w:t>homelessness</w:t>
      </w:r>
      <w:r>
        <w:rPr>
          <w:color w:val="00395A"/>
          <w:spacing w:val="-10"/>
          <w:sz w:val="24"/>
        </w:rPr>
        <w:t xml:space="preserve"> </w:t>
      </w:r>
      <w:r>
        <w:rPr>
          <w:color w:val="00395A"/>
          <w:sz w:val="24"/>
        </w:rPr>
        <w:t>or</w:t>
      </w:r>
      <w:r>
        <w:rPr>
          <w:color w:val="00395A"/>
          <w:spacing w:val="-11"/>
          <w:sz w:val="24"/>
        </w:rPr>
        <w:t xml:space="preserve"> </w:t>
      </w:r>
      <w:r>
        <w:rPr>
          <w:color w:val="00395A"/>
          <w:sz w:val="24"/>
        </w:rPr>
        <w:t>incipient</w:t>
      </w:r>
      <w:r>
        <w:rPr>
          <w:color w:val="00395A"/>
          <w:spacing w:val="-10"/>
          <w:sz w:val="24"/>
        </w:rPr>
        <w:t xml:space="preserve"> </w:t>
      </w:r>
      <w:r>
        <w:rPr>
          <w:color w:val="00395A"/>
          <w:sz w:val="24"/>
        </w:rPr>
        <w:t>homelessness</w:t>
      </w:r>
      <w:r>
        <w:rPr>
          <w:color w:val="00395A"/>
          <w:spacing w:val="-12"/>
          <w:sz w:val="24"/>
        </w:rPr>
        <w:t xml:space="preserve"> </w:t>
      </w:r>
      <w:r>
        <w:rPr>
          <w:color w:val="00395A"/>
          <w:sz w:val="24"/>
        </w:rPr>
        <w:t>with</w:t>
      </w:r>
      <w:r>
        <w:rPr>
          <w:color w:val="00395A"/>
          <w:spacing w:val="-10"/>
          <w:sz w:val="24"/>
        </w:rPr>
        <w:t xml:space="preserve"> </w:t>
      </w:r>
      <w:r>
        <w:rPr>
          <w:color w:val="00395A"/>
          <w:sz w:val="24"/>
        </w:rPr>
        <w:t>individuals</w:t>
      </w:r>
      <w:r>
        <w:rPr>
          <w:color w:val="00395A"/>
          <w:spacing w:val="-10"/>
          <w:sz w:val="24"/>
        </w:rPr>
        <w:t xml:space="preserve"> </w:t>
      </w:r>
      <w:r>
        <w:rPr>
          <w:color w:val="00395A"/>
          <w:sz w:val="24"/>
        </w:rPr>
        <w:t>and</w:t>
      </w:r>
      <w:r>
        <w:rPr>
          <w:color w:val="00395A"/>
          <w:spacing w:val="-11"/>
          <w:sz w:val="24"/>
        </w:rPr>
        <w:t xml:space="preserve"> </w:t>
      </w:r>
      <w:r>
        <w:rPr>
          <w:color w:val="00395A"/>
          <w:sz w:val="24"/>
        </w:rPr>
        <w:t>families</w:t>
      </w:r>
      <w:r>
        <w:rPr>
          <w:color w:val="00395A"/>
          <w:spacing w:val="-10"/>
          <w:sz w:val="24"/>
        </w:rPr>
        <w:t xml:space="preserve"> </w:t>
      </w:r>
      <w:r>
        <w:rPr>
          <w:color w:val="00395A"/>
          <w:sz w:val="24"/>
        </w:rPr>
        <w:t>who</w:t>
      </w:r>
      <w:r>
        <w:rPr>
          <w:color w:val="00395A"/>
          <w:spacing w:val="-10"/>
          <w:sz w:val="24"/>
        </w:rPr>
        <w:t xml:space="preserve"> </w:t>
      </w:r>
      <w:r>
        <w:rPr>
          <w:color w:val="00395A"/>
          <w:sz w:val="24"/>
        </w:rPr>
        <w:t>present with other problems and do not identify homelessness as the presenting problem.</w:t>
      </w:r>
    </w:p>
    <w:p w14:paraId="380A5E38"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Screen</w:t>
      </w:r>
      <w:r>
        <w:rPr>
          <w:color w:val="00395A"/>
          <w:spacing w:val="-11"/>
          <w:sz w:val="24"/>
        </w:rPr>
        <w:t xml:space="preserve"> </w:t>
      </w:r>
      <w:r>
        <w:rPr>
          <w:color w:val="00395A"/>
          <w:sz w:val="24"/>
        </w:rPr>
        <w:t>for</w:t>
      </w:r>
      <w:r>
        <w:rPr>
          <w:color w:val="00395A"/>
          <w:spacing w:val="-10"/>
          <w:sz w:val="24"/>
        </w:rPr>
        <w:t xml:space="preserve"> </w:t>
      </w:r>
      <w:r>
        <w:rPr>
          <w:color w:val="00395A"/>
          <w:sz w:val="24"/>
        </w:rPr>
        <w:t>and</w:t>
      </w:r>
      <w:r>
        <w:rPr>
          <w:color w:val="00395A"/>
          <w:spacing w:val="-10"/>
          <w:sz w:val="24"/>
        </w:rPr>
        <w:t xml:space="preserve"> </w:t>
      </w:r>
      <w:r>
        <w:rPr>
          <w:color w:val="00395A"/>
          <w:sz w:val="24"/>
        </w:rPr>
        <w:t>identify</w:t>
      </w:r>
      <w:r>
        <w:rPr>
          <w:color w:val="00395A"/>
          <w:spacing w:val="-9"/>
          <w:sz w:val="24"/>
        </w:rPr>
        <w:t xml:space="preserve"> </w:t>
      </w:r>
      <w:r>
        <w:rPr>
          <w:color w:val="00395A"/>
          <w:sz w:val="24"/>
        </w:rPr>
        <w:t>behavioral</w:t>
      </w:r>
      <w:r>
        <w:rPr>
          <w:color w:val="00395A"/>
          <w:spacing w:val="-9"/>
          <w:sz w:val="24"/>
        </w:rPr>
        <w:t xml:space="preserve"> </w:t>
      </w:r>
      <w:r>
        <w:rPr>
          <w:color w:val="00395A"/>
          <w:sz w:val="24"/>
        </w:rPr>
        <w:t>health</w:t>
      </w:r>
      <w:r>
        <w:rPr>
          <w:color w:val="00395A"/>
          <w:spacing w:val="-9"/>
          <w:sz w:val="24"/>
        </w:rPr>
        <w:t xml:space="preserve"> </w:t>
      </w:r>
      <w:r>
        <w:rPr>
          <w:color w:val="00395A"/>
          <w:sz w:val="24"/>
        </w:rPr>
        <w:t>problems</w:t>
      </w:r>
      <w:r>
        <w:rPr>
          <w:color w:val="00395A"/>
          <w:spacing w:val="-9"/>
          <w:sz w:val="24"/>
        </w:rPr>
        <w:t xml:space="preserve"> </w:t>
      </w:r>
      <w:r>
        <w:rPr>
          <w:color w:val="00395A"/>
          <w:sz w:val="24"/>
        </w:rPr>
        <w:t>and</w:t>
      </w:r>
      <w:r>
        <w:rPr>
          <w:color w:val="00395A"/>
          <w:spacing w:val="-10"/>
          <w:sz w:val="24"/>
        </w:rPr>
        <w:t xml:space="preserve"> </w:t>
      </w:r>
      <w:r>
        <w:rPr>
          <w:color w:val="00395A"/>
          <w:sz w:val="24"/>
        </w:rPr>
        <w:t>apply</w:t>
      </w:r>
      <w:r>
        <w:rPr>
          <w:color w:val="00395A"/>
          <w:spacing w:val="-9"/>
          <w:sz w:val="24"/>
        </w:rPr>
        <w:t xml:space="preserve"> </w:t>
      </w:r>
      <w:r>
        <w:rPr>
          <w:color w:val="00395A"/>
          <w:sz w:val="24"/>
        </w:rPr>
        <w:t>appropriate</w:t>
      </w:r>
      <w:r>
        <w:rPr>
          <w:color w:val="00395A"/>
          <w:spacing w:val="-10"/>
          <w:sz w:val="24"/>
        </w:rPr>
        <w:t xml:space="preserve"> </w:t>
      </w:r>
      <w:r>
        <w:rPr>
          <w:color w:val="00395A"/>
          <w:sz w:val="24"/>
        </w:rPr>
        <w:t>resources</w:t>
      </w:r>
      <w:r>
        <w:rPr>
          <w:color w:val="00395A"/>
          <w:spacing w:val="-9"/>
          <w:sz w:val="24"/>
        </w:rPr>
        <w:t xml:space="preserve"> </w:t>
      </w:r>
      <w:r>
        <w:rPr>
          <w:color w:val="00395A"/>
          <w:sz w:val="24"/>
        </w:rPr>
        <w:t>to</w:t>
      </w:r>
      <w:r>
        <w:rPr>
          <w:color w:val="00395A"/>
          <w:spacing w:val="-9"/>
          <w:sz w:val="24"/>
        </w:rPr>
        <w:t xml:space="preserve"> </w:t>
      </w:r>
      <w:r>
        <w:rPr>
          <w:color w:val="00395A"/>
          <w:spacing w:val="-2"/>
          <w:sz w:val="24"/>
        </w:rPr>
        <w:t>address</w:t>
      </w:r>
    </w:p>
    <w:p w14:paraId="00CD6EFA" w14:textId="77777777" w:rsidR="00B00EA7" w:rsidRDefault="00574B43">
      <w:pPr>
        <w:pStyle w:val="BodyText"/>
        <w:spacing w:before="11" w:line="273" w:lineRule="exact"/>
        <w:ind w:left="1080"/>
      </w:pPr>
      <w:r>
        <w:rPr>
          <w:color w:val="00395A"/>
        </w:rPr>
        <w:t>those</w:t>
      </w:r>
      <w:r>
        <w:rPr>
          <w:color w:val="00395A"/>
          <w:spacing w:val="2"/>
        </w:rPr>
        <w:t xml:space="preserve"> </w:t>
      </w:r>
      <w:r>
        <w:rPr>
          <w:color w:val="00395A"/>
          <w:spacing w:val="-2"/>
        </w:rPr>
        <w:t>problems.</w:t>
      </w:r>
    </w:p>
    <w:p w14:paraId="64271E1F" w14:textId="77777777" w:rsidR="00B00EA7" w:rsidRDefault="00574B43">
      <w:pPr>
        <w:pStyle w:val="ListParagraph"/>
        <w:numPr>
          <w:ilvl w:val="1"/>
          <w:numId w:val="73"/>
        </w:numPr>
        <w:tabs>
          <w:tab w:val="left" w:pos="1079"/>
          <w:tab w:val="left" w:pos="1080"/>
        </w:tabs>
        <w:spacing w:line="288" w:lineRule="exact"/>
        <w:rPr>
          <w:sz w:val="24"/>
        </w:rPr>
      </w:pPr>
      <w:r>
        <w:rPr>
          <w:color w:val="00395A"/>
          <w:spacing w:val="-2"/>
          <w:sz w:val="24"/>
        </w:rPr>
        <w:t>Mobilize</w:t>
      </w:r>
      <w:r>
        <w:rPr>
          <w:color w:val="00395A"/>
          <w:spacing w:val="-11"/>
          <w:sz w:val="24"/>
        </w:rPr>
        <w:t xml:space="preserve"> </w:t>
      </w:r>
      <w:r>
        <w:rPr>
          <w:color w:val="00395A"/>
          <w:spacing w:val="-2"/>
          <w:sz w:val="24"/>
        </w:rPr>
        <w:t>and</w:t>
      </w:r>
      <w:r>
        <w:rPr>
          <w:color w:val="00395A"/>
          <w:spacing w:val="-10"/>
          <w:sz w:val="24"/>
        </w:rPr>
        <w:t xml:space="preserve"> </w:t>
      </w:r>
      <w:r>
        <w:rPr>
          <w:color w:val="00395A"/>
          <w:spacing w:val="-2"/>
          <w:sz w:val="24"/>
        </w:rPr>
        <w:t>coordinate</w:t>
      </w:r>
      <w:r>
        <w:rPr>
          <w:color w:val="00395A"/>
          <w:spacing w:val="-7"/>
          <w:sz w:val="24"/>
        </w:rPr>
        <w:t xml:space="preserve"> </w:t>
      </w:r>
      <w:r>
        <w:rPr>
          <w:color w:val="00395A"/>
          <w:spacing w:val="-2"/>
          <w:sz w:val="24"/>
        </w:rPr>
        <w:t>resources</w:t>
      </w:r>
      <w:r>
        <w:rPr>
          <w:color w:val="00395A"/>
          <w:spacing w:val="-10"/>
          <w:sz w:val="24"/>
        </w:rPr>
        <w:t xml:space="preserve"> </w:t>
      </w:r>
      <w:r>
        <w:rPr>
          <w:color w:val="00395A"/>
          <w:spacing w:val="-2"/>
          <w:sz w:val="24"/>
        </w:rPr>
        <w:t>to</w:t>
      </w:r>
      <w:r>
        <w:rPr>
          <w:color w:val="00395A"/>
          <w:spacing w:val="-12"/>
          <w:sz w:val="24"/>
        </w:rPr>
        <w:t xml:space="preserve"> </w:t>
      </w:r>
      <w:r>
        <w:rPr>
          <w:color w:val="00395A"/>
          <w:spacing w:val="-2"/>
          <w:sz w:val="24"/>
        </w:rPr>
        <w:t>provide</w:t>
      </w:r>
      <w:r>
        <w:rPr>
          <w:color w:val="00395A"/>
          <w:spacing w:val="-9"/>
          <w:sz w:val="24"/>
        </w:rPr>
        <w:t xml:space="preserve"> </w:t>
      </w:r>
      <w:r>
        <w:rPr>
          <w:color w:val="00395A"/>
          <w:spacing w:val="-2"/>
          <w:sz w:val="24"/>
        </w:rPr>
        <w:t>interventions</w:t>
      </w:r>
      <w:r>
        <w:rPr>
          <w:color w:val="00395A"/>
          <w:spacing w:val="-10"/>
          <w:sz w:val="24"/>
        </w:rPr>
        <w:t xml:space="preserve"> </w:t>
      </w:r>
      <w:r>
        <w:rPr>
          <w:color w:val="00395A"/>
          <w:spacing w:val="-2"/>
          <w:sz w:val="24"/>
        </w:rPr>
        <w:t>for</w:t>
      </w:r>
      <w:r>
        <w:rPr>
          <w:color w:val="00395A"/>
          <w:spacing w:val="-13"/>
          <w:sz w:val="24"/>
        </w:rPr>
        <w:t xml:space="preserve"> </w:t>
      </w:r>
      <w:r>
        <w:rPr>
          <w:color w:val="00395A"/>
          <w:spacing w:val="-2"/>
          <w:sz w:val="24"/>
        </w:rPr>
        <w:t>complex,</w:t>
      </w:r>
      <w:r>
        <w:rPr>
          <w:color w:val="00395A"/>
          <w:spacing w:val="-12"/>
          <w:sz w:val="24"/>
        </w:rPr>
        <w:t xml:space="preserve"> </w:t>
      </w:r>
      <w:r>
        <w:rPr>
          <w:color w:val="00395A"/>
          <w:spacing w:val="-2"/>
          <w:sz w:val="24"/>
        </w:rPr>
        <w:t>multiproblem</w:t>
      </w:r>
      <w:r>
        <w:rPr>
          <w:color w:val="00395A"/>
          <w:spacing w:val="-11"/>
          <w:sz w:val="24"/>
        </w:rPr>
        <w:t xml:space="preserve"> </w:t>
      </w:r>
      <w:r>
        <w:rPr>
          <w:color w:val="00395A"/>
          <w:spacing w:val="-2"/>
          <w:sz w:val="24"/>
        </w:rPr>
        <w:t>families.</w:t>
      </w:r>
    </w:p>
    <w:p w14:paraId="4BBB7908"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Implement</w:t>
      </w:r>
      <w:r>
        <w:rPr>
          <w:color w:val="00395A"/>
          <w:spacing w:val="-3"/>
          <w:sz w:val="24"/>
        </w:rPr>
        <w:t xml:space="preserve"> </w:t>
      </w:r>
      <w:r>
        <w:rPr>
          <w:color w:val="00395A"/>
          <w:sz w:val="24"/>
        </w:rPr>
        <w:t>prevention</w:t>
      </w:r>
      <w:r>
        <w:rPr>
          <w:color w:val="00395A"/>
          <w:spacing w:val="-3"/>
          <w:sz w:val="24"/>
        </w:rPr>
        <w:t xml:space="preserve"> </w:t>
      </w:r>
      <w:r>
        <w:rPr>
          <w:color w:val="00395A"/>
          <w:sz w:val="24"/>
        </w:rPr>
        <w:t>strategies</w:t>
      </w:r>
      <w:r>
        <w:rPr>
          <w:color w:val="00395A"/>
          <w:spacing w:val="-3"/>
          <w:sz w:val="24"/>
        </w:rPr>
        <w:t xml:space="preserve"> </w:t>
      </w:r>
      <w:r>
        <w:rPr>
          <w:color w:val="00395A"/>
          <w:sz w:val="24"/>
        </w:rPr>
        <w:t>to</w:t>
      </w:r>
      <w:r>
        <w:rPr>
          <w:color w:val="00395A"/>
          <w:spacing w:val="-2"/>
          <w:sz w:val="24"/>
        </w:rPr>
        <w:t xml:space="preserve"> </w:t>
      </w:r>
      <w:r>
        <w:rPr>
          <w:color w:val="00395A"/>
          <w:sz w:val="24"/>
        </w:rPr>
        <w:t>limit</w:t>
      </w:r>
      <w:r>
        <w:rPr>
          <w:color w:val="00395A"/>
          <w:spacing w:val="-2"/>
          <w:sz w:val="24"/>
        </w:rPr>
        <w:t xml:space="preserve"> </w:t>
      </w:r>
      <w:r>
        <w:rPr>
          <w:color w:val="00395A"/>
          <w:sz w:val="24"/>
        </w:rPr>
        <w:t>the</w:t>
      </w:r>
      <w:r>
        <w:rPr>
          <w:color w:val="00395A"/>
          <w:spacing w:val="-3"/>
          <w:sz w:val="24"/>
        </w:rPr>
        <w:t xml:space="preserve"> </w:t>
      </w:r>
      <w:r>
        <w:rPr>
          <w:color w:val="00395A"/>
          <w:sz w:val="24"/>
        </w:rPr>
        <w:t>trauma</w:t>
      </w:r>
      <w:r>
        <w:rPr>
          <w:color w:val="00395A"/>
          <w:spacing w:val="-2"/>
          <w:sz w:val="24"/>
        </w:rPr>
        <w:t xml:space="preserve"> </w:t>
      </w:r>
      <w:r>
        <w:rPr>
          <w:color w:val="00395A"/>
          <w:sz w:val="24"/>
        </w:rPr>
        <w:t>of</w:t>
      </w:r>
      <w:r>
        <w:rPr>
          <w:color w:val="00395A"/>
          <w:spacing w:val="-2"/>
          <w:sz w:val="24"/>
        </w:rPr>
        <w:t xml:space="preserve"> </w:t>
      </w:r>
      <w:r>
        <w:rPr>
          <w:color w:val="00395A"/>
          <w:sz w:val="24"/>
        </w:rPr>
        <w:t>homelessness</w:t>
      </w:r>
      <w:r>
        <w:rPr>
          <w:color w:val="00395A"/>
          <w:spacing w:val="-3"/>
          <w:sz w:val="24"/>
        </w:rPr>
        <w:t xml:space="preserve"> </w:t>
      </w:r>
      <w:r>
        <w:rPr>
          <w:color w:val="00395A"/>
          <w:sz w:val="24"/>
        </w:rPr>
        <w:t>in</w:t>
      </w:r>
      <w:r>
        <w:rPr>
          <w:color w:val="00395A"/>
          <w:spacing w:val="-3"/>
          <w:sz w:val="24"/>
        </w:rPr>
        <w:t xml:space="preserve"> </w:t>
      </w:r>
      <w:r>
        <w:rPr>
          <w:color w:val="00395A"/>
          <w:spacing w:val="-2"/>
          <w:sz w:val="24"/>
        </w:rPr>
        <w:t>families.</w:t>
      </w:r>
    </w:p>
    <w:p w14:paraId="721F112E" w14:textId="77777777" w:rsidR="00B00EA7" w:rsidRDefault="00574B43">
      <w:pPr>
        <w:pStyle w:val="Heading4"/>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2CE2F36B" w14:textId="77777777" w:rsidR="00B00EA7" w:rsidRDefault="00574B43">
      <w:pPr>
        <w:pStyle w:val="ListParagraph"/>
        <w:numPr>
          <w:ilvl w:val="1"/>
          <w:numId w:val="73"/>
        </w:numPr>
        <w:tabs>
          <w:tab w:val="left" w:pos="1079"/>
          <w:tab w:val="left" w:pos="1080"/>
        </w:tabs>
        <w:spacing w:before="14" w:line="291" w:lineRule="exact"/>
        <w:rPr>
          <w:sz w:val="24"/>
        </w:rPr>
      </w:pPr>
      <w:r>
        <w:rPr>
          <w:color w:val="00395A"/>
          <w:sz w:val="24"/>
        </w:rPr>
        <w:t>Case</w:t>
      </w:r>
      <w:r>
        <w:rPr>
          <w:color w:val="00395A"/>
          <w:spacing w:val="-9"/>
          <w:sz w:val="24"/>
        </w:rPr>
        <w:t xml:space="preserve"> </w:t>
      </w:r>
      <w:r>
        <w:rPr>
          <w:color w:val="00395A"/>
          <w:sz w:val="24"/>
        </w:rPr>
        <w:t>management</w:t>
      </w:r>
      <w:r>
        <w:rPr>
          <w:color w:val="00395A"/>
          <w:spacing w:val="-8"/>
          <w:sz w:val="24"/>
        </w:rPr>
        <w:t xml:space="preserve"> </w:t>
      </w:r>
      <w:r>
        <w:rPr>
          <w:color w:val="00395A"/>
          <w:sz w:val="24"/>
        </w:rPr>
        <w:t>with</w:t>
      </w:r>
      <w:r>
        <w:rPr>
          <w:color w:val="00395A"/>
          <w:spacing w:val="-8"/>
          <w:sz w:val="24"/>
        </w:rPr>
        <w:t xml:space="preserve"> </w:t>
      </w:r>
      <w:r>
        <w:rPr>
          <w:color w:val="00395A"/>
          <w:sz w:val="24"/>
        </w:rPr>
        <w:t>families</w:t>
      </w:r>
      <w:r>
        <w:rPr>
          <w:color w:val="00395A"/>
          <w:spacing w:val="-9"/>
          <w:sz w:val="24"/>
        </w:rPr>
        <w:t xml:space="preserve"> </w:t>
      </w:r>
      <w:r>
        <w:rPr>
          <w:color w:val="00395A"/>
          <w:sz w:val="24"/>
        </w:rPr>
        <w:t>facing</w:t>
      </w:r>
      <w:r>
        <w:rPr>
          <w:color w:val="00395A"/>
          <w:spacing w:val="-7"/>
          <w:sz w:val="24"/>
        </w:rPr>
        <w:t xml:space="preserve"> </w:t>
      </w:r>
      <w:r>
        <w:rPr>
          <w:color w:val="00395A"/>
          <w:sz w:val="24"/>
        </w:rPr>
        <w:t>multiple</w:t>
      </w:r>
      <w:r>
        <w:rPr>
          <w:color w:val="00395A"/>
          <w:spacing w:val="-8"/>
          <w:sz w:val="24"/>
        </w:rPr>
        <w:t xml:space="preserve"> </w:t>
      </w:r>
      <w:r>
        <w:rPr>
          <w:color w:val="00395A"/>
          <w:spacing w:val="-2"/>
          <w:sz w:val="24"/>
        </w:rPr>
        <w:t>problems</w:t>
      </w:r>
    </w:p>
    <w:p w14:paraId="19A12451"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Using</w:t>
      </w:r>
      <w:r>
        <w:rPr>
          <w:color w:val="00395A"/>
          <w:spacing w:val="-8"/>
          <w:sz w:val="24"/>
        </w:rPr>
        <w:t xml:space="preserve"> </w:t>
      </w:r>
      <w:r>
        <w:rPr>
          <w:color w:val="00395A"/>
          <w:sz w:val="24"/>
        </w:rPr>
        <w:t>SBIRT</w:t>
      </w:r>
      <w:r>
        <w:rPr>
          <w:color w:val="00395A"/>
          <w:spacing w:val="-9"/>
          <w:sz w:val="24"/>
        </w:rPr>
        <w:t xml:space="preserve"> </w:t>
      </w:r>
      <w:r>
        <w:rPr>
          <w:color w:val="00395A"/>
          <w:sz w:val="24"/>
        </w:rPr>
        <w:t>as</w:t>
      </w:r>
      <w:r>
        <w:rPr>
          <w:color w:val="00395A"/>
          <w:spacing w:val="-9"/>
          <w:sz w:val="24"/>
        </w:rPr>
        <w:t xml:space="preserve"> </w:t>
      </w:r>
      <w:r>
        <w:rPr>
          <w:color w:val="00395A"/>
          <w:sz w:val="24"/>
        </w:rPr>
        <w:t>a</w:t>
      </w:r>
      <w:r>
        <w:rPr>
          <w:color w:val="00395A"/>
          <w:spacing w:val="-8"/>
          <w:sz w:val="24"/>
        </w:rPr>
        <w:t xml:space="preserve"> </w:t>
      </w:r>
      <w:r>
        <w:rPr>
          <w:color w:val="00395A"/>
          <w:sz w:val="24"/>
        </w:rPr>
        <w:t>strategy</w:t>
      </w:r>
      <w:r>
        <w:rPr>
          <w:color w:val="00395A"/>
          <w:spacing w:val="-9"/>
          <w:sz w:val="24"/>
        </w:rPr>
        <w:t xml:space="preserve"> </w:t>
      </w:r>
      <w:r>
        <w:rPr>
          <w:color w:val="00395A"/>
          <w:sz w:val="24"/>
        </w:rPr>
        <w:t>for</w:t>
      </w:r>
      <w:r>
        <w:rPr>
          <w:color w:val="00395A"/>
          <w:spacing w:val="-9"/>
          <w:sz w:val="24"/>
        </w:rPr>
        <w:t xml:space="preserve"> </w:t>
      </w:r>
      <w:r>
        <w:rPr>
          <w:color w:val="00395A"/>
          <w:sz w:val="24"/>
        </w:rPr>
        <w:t>identifying</w:t>
      </w:r>
      <w:r>
        <w:rPr>
          <w:color w:val="00395A"/>
          <w:spacing w:val="-7"/>
          <w:sz w:val="24"/>
        </w:rPr>
        <w:t xml:space="preserve"> </w:t>
      </w:r>
      <w:r>
        <w:rPr>
          <w:color w:val="00395A"/>
          <w:sz w:val="24"/>
        </w:rPr>
        <w:t>substance</w:t>
      </w:r>
      <w:r>
        <w:rPr>
          <w:color w:val="00395A"/>
          <w:spacing w:val="-9"/>
          <w:sz w:val="24"/>
        </w:rPr>
        <w:t xml:space="preserve"> </w:t>
      </w:r>
      <w:r>
        <w:rPr>
          <w:color w:val="00395A"/>
          <w:sz w:val="24"/>
        </w:rPr>
        <w:t>abuse</w:t>
      </w:r>
      <w:r>
        <w:rPr>
          <w:color w:val="00395A"/>
          <w:spacing w:val="-8"/>
          <w:sz w:val="24"/>
        </w:rPr>
        <w:t xml:space="preserve"> </w:t>
      </w:r>
      <w:r>
        <w:rPr>
          <w:color w:val="00395A"/>
          <w:sz w:val="24"/>
        </w:rPr>
        <w:t>and</w:t>
      </w:r>
      <w:r>
        <w:rPr>
          <w:color w:val="00395A"/>
          <w:spacing w:val="-10"/>
          <w:sz w:val="24"/>
        </w:rPr>
        <w:t xml:space="preserve"> </w:t>
      </w:r>
      <w:r>
        <w:rPr>
          <w:color w:val="00395A"/>
          <w:sz w:val="24"/>
        </w:rPr>
        <w:t>substance</w:t>
      </w:r>
      <w:r>
        <w:rPr>
          <w:color w:val="00395A"/>
          <w:spacing w:val="-8"/>
          <w:sz w:val="24"/>
        </w:rPr>
        <w:t xml:space="preserve"> </w:t>
      </w:r>
      <w:r>
        <w:rPr>
          <w:color w:val="00395A"/>
          <w:sz w:val="24"/>
        </w:rPr>
        <w:t>use</w:t>
      </w:r>
      <w:r>
        <w:rPr>
          <w:color w:val="00395A"/>
          <w:spacing w:val="-8"/>
          <w:sz w:val="24"/>
        </w:rPr>
        <w:t xml:space="preserve"> </w:t>
      </w:r>
      <w:r>
        <w:rPr>
          <w:color w:val="00395A"/>
          <w:spacing w:val="-2"/>
          <w:sz w:val="24"/>
        </w:rPr>
        <w:t>disorders</w:t>
      </w:r>
    </w:p>
    <w:p w14:paraId="55FB0619"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Prevention</w:t>
      </w:r>
      <w:r>
        <w:rPr>
          <w:color w:val="00395A"/>
          <w:spacing w:val="-10"/>
          <w:sz w:val="24"/>
        </w:rPr>
        <w:t xml:space="preserve"> </w:t>
      </w:r>
      <w:r>
        <w:rPr>
          <w:color w:val="00395A"/>
          <w:sz w:val="24"/>
        </w:rPr>
        <w:t>strategies</w:t>
      </w:r>
      <w:r>
        <w:rPr>
          <w:color w:val="00395A"/>
          <w:spacing w:val="-9"/>
          <w:sz w:val="24"/>
        </w:rPr>
        <w:t xml:space="preserve"> </w:t>
      </w:r>
      <w:r>
        <w:rPr>
          <w:color w:val="00395A"/>
          <w:sz w:val="24"/>
        </w:rPr>
        <w:t>to</w:t>
      </w:r>
      <w:r>
        <w:rPr>
          <w:color w:val="00395A"/>
          <w:spacing w:val="-9"/>
          <w:sz w:val="24"/>
        </w:rPr>
        <w:t xml:space="preserve"> </w:t>
      </w:r>
      <w:r>
        <w:rPr>
          <w:color w:val="00395A"/>
          <w:sz w:val="24"/>
        </w:rPr>
        <w:t>engage</w:t>
      </w:r>
      <w:r>
        <w:rPr>
          <w:color w:val="00395A"/>
          <w:spacing w:val="-9"/>
          <w:sz w:val="24"/>
        </w:rPr>
        <w:t xml:space="preserve"> </w:t>
      </w:r>
      <w:r>
        <w:rPr>
          <w:color w:val="00395A"/>
          <w:sz w:val="24"/>
        </w:rPr>
        <w:t>children</w:t>
      </w:r>
      <w:r>
        <w:rPr>
          <w:color w:val="00395A"/>
          <w:spacing w:val="-10"/>
          <w:sz w:val="24"/>
        </w:rPr>
        <w:t xml:space="preserve"> </w:t>
      </w:r>
      <w:r>
        <w:rPr>
          <w:color w:val="00395A"/>
          <w:sz w:val="24"/>
        </w:rPr>
        <w:t>and</w:t>
      </w:r>
      <w:r>
        <w:rPr>
          <w:color w:val="00395A"/>
          <w:spacing w:val="-10"/>
          <w:sz w:val="24"/>
        </w:rPr>
        <w:t xml:space="preserve"> </w:t>
      </w:r>
      <w:r>
        <w:rPr>
          <w:color w:val="00395A"/>
          <w:sz w:val="24"/>
        </w:rPr>
        <w:t>parents</w:t>
      </w:r>
      <w:r>
        <w:rPr>
          <w:color w:val="00395A"/>
          <w:spacing w:val="-9"/>
          <w:sz w:val="24"/>
        </w:rPr>
        <w:t xml:space="preserve"> </w:t>
      </w:r>
      <w:r>
        <w:rPr>
          <w:color w:val="00395A"/>
          <w:sz w:val="24"/>
        </w:rPr>
        <w:t>in</w:t>
      </w:r>
      <w:r>
        <w:rPr>
          <w:color w:val="00395A"/>
          <w:spacing w:val="-10"/>
          <w:sz w:val="24"/>
        </w:rPr>
        <w:t xml:space="preserve"> </w:t>
      </w:r>
      <w:r>
        <w:rPr>
          <w:color w:val="00395A"/>
          <w:sz w:val="24"/>
        </w:rPr>
        <w:t>families</w:t>
      </w:r>
      <w:r>
        <w:rPr>
          <w:color w:val="00395A"/>
          <w:spacing w:val="-9"/>
          <w:sz w:val="24"/>
        </w:rPr>
        <w:t xml:space="preserve"> </w:t>
      </w:r>
      <w:r>
        <w:rPr>
          <w:color w:val="00395A"/>
          <w:sz w:val="24"/>
        </w:rPr>
        <w:t>experiencing</w:t>
      </w:r>
      <w:r>
        <w:rPr>
          <w:color w:val="00395A"/>
          <w:spacing w:val="-8"/>
          <w:sz w:val="24"/>
        </w:rPr>
        <w:t xml:space="preserve"> </w:t>
      </w:r>
      <w:r>
        <w:rPr>
          <w:color w:val="00395A"/>
          <w:spacing w:val="-2"/>
          <w:sz w:val="24"/>
        </w:rPr>
        <w:t>homelessness</w:t>
      </w:r>
    </w:p>
    <w:p w14:paraId="1A25E2A6"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Using</w:t>
      </w:r>
      <w:r>
        <w:rPr>
          <w:color w:val="00395A"/>
          <w:spacing w:val="-8"/>
          <w:sz w:val="24"/>
        </w:rPr>
        <w:t xml:space="preserve"> </w:t>
      </w:r>
      <w:r>
        <w:rPr>
          <w:color w:val="00395A"/>
          <w:sz w:val="24"/>
        </w:rPr>
        <w:t>a</w:t>
      </w:r>
      <w:r>
        <w:rPr>
          <w:color w:val="00395A"/>
          <w:spacing w:val="-8"/>
          <w:sz w:val="24"/>
        </w:rPr>
        <w:t xml:space="preserve"> </w:t>
      </w:r>
      <w:r>
        <w:rPr>
          <w:color w:val="00395A"/>
          <w:sz w:val="24"/>
        </w:rPr>
        <w:t>team</w:t>
      </w:r>
      <w:r>
        <w:rPr>
          <w:color w:val="00395A"/>
          <w:spacing w:val="-8"/>
          <w:sz w:val="24"/>
        </w:rPr>
        <w:t xml:space="preserve"> </w:t>
      </w:r>
      <w:r>
        <w:rPr>
          <w:color w:val="00395A"/>
          <w:sz w:val="24"/>
        </w:rPr>
        <w:t>approach</w:t>
      </w:r>
      <w:r>
        <w:rPr>
          <w:color w:val="00395A"/>
          <w:spacing w:val="-8"/>
          <w:sz w:val="24"/>
        </w:rPr>
        <w:t xml:space="preserve"> </w:t>
      </w:r>
      <w:r>
        <w:rPr>
          <w:color w:val="00395A"/>
          <w:sz w:val="24"/>
        </w:rPr>
        <w:t>in</w:t>
      </w:r>
      <w:r>
        <w:rPr>
          <w:color w:val="00395A"/>
          <w:spacing w:val="-9"/>
          <w:sz w:val="24"/>
        </w:rPr>
        <w:t xml:space="preserve"> </w:t>
      </w:r>
      <w:r>
        <w:rPr>
          <w:color w:val="00395A"/>
          <w:sz w:val="24"/>
        </w:rPr>
        <w:t>working</w:t>
      </w:r>
      <w:r>
        <w:rPr>
          <w:color w:val="00395A"/>
          <w:spacing w:val="-7"/>
          <w:sz w:val="24"/>
        </w:rPr>
        <w:t xml:space="preserve"> </w:t>
      </w:r>
      <w:r>
        <w:rPr>
          <w:color w:val="00395A"/>
          <w:sz w:val="24"/>
        </w:rPr>
        <w:t>with</w:t>
      </w:r>
      <w:r>
        <w:rPr>
          <w:color w:val="00395A"/>
          <w:spacing w:val="-8"/>
          <w:sz w:val="24"/>
        </w:rPr>
        <w:t xml:space="preserve"> </w:t>
      </w:r>
      <w:r>
        <w:rPr>
          <w:color w:val="00395A"/>
          <w:sz w:val="24"/>
        </w:rPr>
        <w:t>families</w:t>
      </w:r>
      <w:r>
        <w:rPr>
          <w:color w:val="00395A"/>
          <w:spacing w:val="-10"/>
          <w:sz w:val="24"/>
        </w:rPr>
        <w:t xml:space="preserve"> </w:t>
      </w:r>
      <w:r>
        <w:rPr>
          <w:color w:val="00395A"/>
          <w:sz w:val="24"/>
        </w:rPr>
        <w:t>with</w:t>
      </w:r>
      <w:r>
        <w:rPr>
          <w:color w:val="00395A"/>
          <w:spacing w:val="-8"/>
          <w:sz w:val="24"/>
        </w:rPr>
        <w:t xml:space="preserve"> </w:t>
      </w:r>
      <w:r>
        <w:rPr>
          <w:color w:val="00395A"/>
          <w:sz w:val="24"/>
        </w:rPr>
        <w:t>complex</w:t>
      </w:r>
      <w:r>
        <w:rPr>
          <w:color w:val="00395A"/>
          <w:spacing w:val="-8"/>
          <w:sz w:val="24"/>
        </w:rPr>
        <w:t xml:space="preserve"> </w:t>
      </w:r>
      <w:r>
        <w:rPr>
          <w:color w:val="00395A"/>
          <w:sz w:val="24"/>
        </w:rPr>
        <w:t>behavioral</w:t>
      </w:r>
      <w:r>
        <w:rPr>
          <w:color w:val="00395A"/>
          <w:spacing w:val="-10"/>
          <w:sz w:val="24"/>
        </w:rPr>
        <w:t xml:space="preserve"> </w:t>
      </w:r>
      <w:r>
        <w:rPr>
          <w:color w:val="00395A"/>
          <w:sz w:val="24"/>
        </w:rPr>
        <w:t>health</w:t>
      </w:r>
      <w:r>
        <w:rPr>
          <w:color w:val="00395A"/>
          <w:spacing w:val="-8"/>
          <w:sz w:val="24"/>
        </w:rPr>
        <w:t xml:space="preserve"> </w:t>
      </w:r>
      <w:r>
        <w:rPr>
          <w:color w:val="00395A"/>
          <w:spacing w:val="-2"/>
          <w:sz w:val="24"/>
        </w:rPr>
        <w:t>issues</w:t>
      </w:r>
    </w:p>
    <w:p w14:paraId="3A74AD8E" w14:textId="77777777" w:rsidR="00B00EA7" w:rsidRDefault="00574B43">
      <w:pPr>
        <w:pStyle w:val="Heading4"/>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293303B8" w14:textId="77777777" w:rsidR="00B00EA7" w:rsidRDefault="00574B43">
      <w:pPr>
        <w:pStyle w:val="ListParagraph"/>
        <w:numPr>
          <w:ilvl w:val="1"/>
          <w:numId w:val="73"/>
        </w:numPr>
        <w:tabs>
          <w:tab w:val="left" w:pos="1079"/>
          <w:tab w:val="left" w:pos="1080"/>
        </w:tabs>
        <w:spacing w:before="13"/>
        <w:rPr>
          <w:sz w:val="24"/>
        </w:rPr>
      </w:pPr>
      <w:r>
        <w:rPr>
          <w:color w:val="00395A"/>
          <w:sz w:val="24"/>
        </w:rPr>
        <w:t>Develop</w:t>
      </w:r>
      <w:r>
        <w:rPr>
          <w:color w:val="00395A"/>
          <w:spacing w:val="-6"/>
          <w:sz w:val="24"/>
        </w:rPr>
        <w:t xml:space="preserve"> </w:t>
      </w:r>
      <w:r>
        <w:rPr>
          <w:color w:val="00395A"/>
          <w:sz w:val="24"/>
        </w:rPr>
        <w:t>rapport</w:t>
      </w:r>
      <w:r>
        <w:rPr>
          <w:color w:val="00395A"/>
          <w:spacing w:val="-4"/>
          <w:sz w:val="24"/>
        </w:rPr>
        <w:t xml:space="preserve"> </w:t>
      </w:r>
      <w:r>
        <w:rPr>
          <w:color w:val="00395A"/>
          <w:sz w:val="24"/>
        </w:rPr>
        <w:t>with</w:t>
      </w:r>
      <w:r>
        <w:rPr>
          <w:color w:val="00395A"/>
          <w:spacing w:val="-4"/>
          <w:sz w:val="24"/>
        </w:rPr>
        <w:t xml:space="preserve"> </w:t>
      </w:r>
      <w:r>
        <w:rPr>
          <w:color w:val="00395A"/>
          <w:sz w:val="24"/>
        </w:rPr>
        <w:t>someone</w:t>
      </w:r>
      <w:r>
        <w:rPr>
          <w:color w:val="00395A"/>
          <w:spacing w:val="-4"/>
          <w:sz w:val="24"/>
        </w:rPr>
        <w:t xml:space="preserve"> </w:t>
      </w:r>
      <w:r>
        <w:rPr>
          <w:color w:val="00395A"/>
          <w:sz w:val="24"/>
        </w:rPr>
        <w:t>who</w:t>
      </w:r>
      <w:r>
        <w:rPr>
          <w:color w:val="00395A"/>
          <w:spacing w:val="-5"/>
          <w:sz w:val="24"/>
        </w:rPr>
        <w:t xml:space="preserve"> </w:t>
      </w:r>
      <w:r>
        <w:rPr>
          <w:color w:val="00395A"/>
          <w:sz w:val="24"/>
        </w:rPr>
        <w:t>is</w:t>
      </w:r>
      <w:r>
        <w:rPr>
          <w:color w:val="00395A"/>
          <w:spacing w:val="-4"/>
          <w:sz w:val="24"/>
        </w:rPr>
        <w:t xml:space="preserve"> </w:t>
      </w:r>
      <w:r>
        <w:rPr>
          <w:color w:val="00395A"/>
          <w:sz w:val="24"/>
        </w:rPr>
        <w:t>depressed</w:t>
      </w:r>
      <w:r>
        <w:rPr>
          <w:color w:val="00395A"/>
          <w:spacing w:val="-5"/>
          <w:sz w:val="24"/>
        </w:rPr>
        <w:t xml:space="preserve"> </w:t>
      </w:r>
      <w:r>
        <w:rPr>
          <w:color w:val="00395A"/>
          <w:sz w:val="24"/>
        </w:rPr>
        <w:t>and</w:t>
      </w:r>
      <w:r>
        <w:rPr>
          <w:color w:val="00395A"/>
          <w:spacing w:val="-5"/>
          <w:sz w:val="24"/>
        </w:rPr>
        <w:t xml:space="preserve"> </w:t>
      </w:r>
      <w:r>
        <w:rPr>
          <w:color w:val="00395A"/>
          <w:spacing w:val="-2"/>
          <w:sz w:val="24"/>
        </w:rPr>
        <w:t>overwhelmed.</w:t>
      </w:r>
    </w:p>
    <w:p w14:paraId="2522693C" w14:textId="77777777" w:rsidR="00B00EA7" w:rsidRDefault="00B00EA7">
      <w:pPr>
        <w:rPr>
          <w:sz w:val="24"/>
        </w:rPr>
        <w:sectPr w:rsidR="00B00EA7">
          <w:pgSz w:w="12240" w:h="15840"/>
          <w:pgMar w:top="1280" w:right="1060" w:bottom="1100" w:left="720" w:header="720" w:footer="902" w:gutter="0"/>
          <w:cols w:space="720"/>
        </w:sectPr>
      </w:pPr>
    </w:p>
    <w:p w14:paraId="342BEFE6" w14:textId="77777777" w:rsidR="00B00EA7" w:rsidRDefault="00574B43">
      <w:pPr>
        <w:pStyle w:val="ListParagraph"/>
        <w:numPr>
          <w:ilvl w:val="1"/>
          <w:numId w:val="73"/>
        </w:numPr>
        <w:tabs>
          <w:tab w:val="left" w:pos="1079"/>
          <w:tab w:val="left" w:pos="1080"/>
        </w:tabs>
        <w:spacing w:before="94" w:line="249" w:lineRule="auto"/>
        <w:ind w:right="792"/>
        <w:rPr>
          <w:sz w:val="24"/>
        </w:rPr>
      </w:pPr>
      <w:r>
        <w:rPr>
          <w:color w:val="00395A"/>
          <w:sz w:val="24"/>
        </w:rPr>
        <w:lastRenderedPageBreak/>
        <w:t>Develop</w:t>
      </w:r>
      <w:r>
        <w:rPr>
          <w:color w:val="00395A"/>
          <w:spacing w:val="-4"/>
          <w:sz w:val="24"/>
        </w:rPr>
        <w:t xml:space="preserve"> </w:t>
      </w:r>
      <w:r>
        <w:rPr>
          <w:color w:val="00395A"/>
          <w:sz w:val="24"/>
        </w:rPr>
        <w:t>and</w:t>
      </w:r>
      <w:r>
        <w:rPr>
          <w:color w:val="00395A"/>
          <w:spacing w:val="-4"/>
          <w:sz w:val="24"/>
        </w:rPr>
        <w:t xml:space="preserve"> </w:t>
      </w:r>
      <w:r>
        <w:rPr>
          <w:color w:val="00395A"/>
          <w:sz w:val="24"/>
        </w:rPr>
        <w:t>implement</w:t>
      </w:r>
      <w:r>
        <w:rPr>
          <w:color w:val="00395A"/>
          <w:spacing w:val="-6"/>
          <w:sz w:val="24"/>
        </w:rPr>
        <w:t xml:space="preserve"> </w:t>
      </w:r>
      <w:r>
        <w:rPr>
          <w:color w:val="00395A"/>
          <w:sz w:val="24"/>
        </w:rPr>
        <w:t>a</w:t>
      </w:r>
      <w:r>
        <w:rPr>
          <w:color w:val="00395A"/>
          <w:spacing w:val="-3"/>
          <w:sz w:val="24"/>
        </w:rPr>
        <w:t xml:space="preserve"> </w:t>
      </w:r>
      <w:r>
        <w:rPr>
          <w:color w:val="00395A"/>
          <w:sz w:val="24"/>
        </w:rPr>
        <w:t>treatment/recovery</w:t>
      </w:r>
      <w:r>
        <w:rPr>
          <w:color w:val="00395A"/>
          <w:spacing w:val="-3"/>
          <w:sz w:val="24"/>
        </w:rPr>
        <w:t xml:space="preserve"> </w:t>
      </w:r>
      <w:r>
        <w:rPr>
          <w:color w:val="00395A"/>
          <w:sz w:val="24"/>
        </w:rPr>
        <w:t>plan</w:t>
      </w:r>
      <w:r>
        <w:rPr>
          <w:color w:val="00395A"/>
          <w:spacing w:val="-4"/>
          <w:sz w:val="24"/>
        </w:rPr>
        <w:t xml:space="preserve"> </w:t>
      </w:r>
      <w:r>
        <w:rPr>
          <w:color w:val="00395A"/>
          <w:sz w:val="24"/>
        </w:rPr>
        <w:t>for</w:t>
      </w:r>
      <w:r>
        <w:rPr>
          <w:color w:val="00395A"/>
          <w:spacing w:val="-4"/>
          <w:sz w:val="24"/>
        </w:rPr>
        <w:t xml:space="preserve"> </w:t>
      </w:r>
      <w:r>
        <w:rPr>
          <w:color w:val="00395A"/>
          <w:sz w:val="24"/>
        </w:rPr>
        <w:t>people</w:t>
      </w:r>
      <w:r>
        <w:rPr>
          <w:color w:val="00395A"/>
          <w:spacing w:val="-3"/>
          <w:sz w:val="24"/>
        </w:rPr>
        <w:t xml:space="preserve"> </w:t>
      </w:r>
      <w:r>
        <w:rPr>
          <w:color w:val="00395A"/>
          <w:sz w:val="24"/>
        </w:rPr>
        <w:t>in</w:t>
      </w:r>
      <w:r>
        <w:rPr>
          <w:color w:val="00395A"/>
          <w:spacing w:val="-4"/>
          <w:sz w:val="24"/>
        </w:rPr>
        <w:t xml:space="preserve"> </w:t>
      </w:r>
      <w:r>
        <w:rPr>
          <w:color w:val="00395A"/>
          <w:sz w:val="24"/>
        </w:rPr>
        <w:t>acute</w:t>
      </w:r>
      <w:r>
        <w:rPr>
          <w:color w:val="00395A"/>
          <w:spacing w:val="-3"/>
          <w:sz w:val="24"/>
        </w:rPr>
        <w:t xml:space="preserve"> </w:t>
      </w:r>
      <w:r>
        <w:rPr>
          <w:color w:val="00395A"/>
          <w:sz w:val="24"/>
        </w:rPr>
        <w:t>crisis</w:t>
      </w:r>
      <w:r>
        <w:rPr>
          <w:color w:val="00395A"/>
          <w:spacing w:val="-3"/>
          <w:sz w:val="24"/>
        </w:rPr>
        <w:t xml:space="preserve"> </w:t>
      </w:r>
      <w:r>
        <w:rPr>
          <w:color w:val="00395A"/>
          <w:sz w:val="24"/>
        </w:rPr>
        <w:t>who</w:t>
      </w:r>
      <w:r>
        <w:rPr>
          <w:color w:val="00395A"/>
          <w:spacing w:val="-3"/>
          <w:sz w:val="24"/>
        </w:rPr>
        <w:t xml:space="preserve"> </w:t>
      </w:r>
      <w:r>
        <w:rPr>
          <w:color w:val="00395A"/>
          <w:sz w:val="24"/>
        </w:rPr>
        <w:t>have</w:t>
      </w:r>
      <w:r>
        <w:rPr>
          <w:color w:val="00395A"/>
          <w:spacing w:val="-3"/>
          <w:sz w:val="24"/>
        </w:rPr>
        <w:t xml:space="preserve"> </w:t>
      </w:r>
      <w:r>
        <w:rPr>
          <w:color w:val="00395A"/>
          <w:sz w:val="24"/>
        </w:rPr>
        <w:t>co- occurring disorders.</w:t>
      </w:r>
    </w:p>
    <w:p w14:paraId="149F20E0"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Develop</w:t>
      </w:r>
      <w:r>
        <w:rPr>
          <w:color w:val="00395A"/>
          <w:spacing w:val="-13"/>
          <w:sz w:val="24"/>
        </w:rPr>
        <w:t xml:space="preserve"> </w:t>
      </w:r>
      <w:r>
        <w:rPr>
          <w:color w:val="00395A"/>
          <w:sz w:val="24"/>
        </w:rPr>
        <w:t>case</w:t>
      </w:r>
      <w:r>
        <w:rPr>
          <w:color w:val="00395A"/>
          <w:spacing w:val="-11"/>
          <w:sz w:val="24"/>
        </w:rPr>
        <w:t xml:space="preserve"> </w:t>
      </w:r>
      <w:r>
        <w:rPr>
          <w:color w:val="00395A"/>
          <w:sz w:val="24"/>
        </w:rPr>
        <w:t>management</w:t>
      </w:r>
      <w:r>
        <w:rPr>
          <w:color w:val="00395A"/>
          <w:spacing w:val="-12"/>
          <w:sz w:val="24"/>
        </w:rPr>
        <w:t xml:space="preserve"> </w:t>
      </w:r>
      <w:r>
        <w:rPr>
          <w:color w:val="00395A"/>
          <w:sz w:val="24"/>
        </w:rPr>
        <w:t>skills</w:t>
      </w:r>
      <w:r>
        <w:rPr>
          <w:color w:val="00395A"/>
          <w:spacing w:val="-11"/>
          <w:sz w:val="24"/>
        </w:rPr>
        <w:t xml:space="preserve"> </w:t>
      </w:r>
      <w:r>
        <w:rPr>
          <w:color w:val="00395A"/>
          <w:sz w:val="24"/>
        </w:rPr>
        <w:t>in</w:t>
      </w:r>
      <w:r>
        <w:rPr>
          <w:color w:val="00395A"/>
          <w:spacing w:val="-13"/>
          <w:sz w:val="24"/>
        </w:rPr>
        <w:t xml:space="preserve"> </w:t>
      </w:r>
      <w:r>
        <w:rPr>
          <w:color w:val="00395A"/>
          <w:sz w:val="24"/>
        </w:rPr>
        <w:t>work</w:t>
      </w:r>
      <w:r>
        <w:rPr>
          <w:color w:val="00395A"/>
          <w:spacing w:val="-11"/>
          <w:sz w:val="24"/>
        </w:rPr>
        <w:t xml:space="preserve"> </w:t>
      </w:r>
      <w:r>
        <w:rPr>
          <w:color w:val="00395A"/>
          <w:sz w:val="24"/>
        </w:rPr>
        <w:t>with</w:t>
      </w:r>
      <w:r>
        <w:rPr>
          <w:color w:val="00395A"/>
          <w:spacing w:val="-12"/>
          <w:sz w:val="24"/>
        </w:rPr>
        <w:t xml:space="preserve"> </w:t>
      </w:r>
      <w:r>
        <w:rPr>
          <w:color w:val="00395A"/>
          <w:sz w:val="24"/>
        </w:rPr>
        <w:t>complex,</w:t>
      </w:r>
      <w:r>
        <w:rPr>
          <w:color w:val="00395A"/>
          <w:spacing w:val="-12"/>
          <w:sz w:val="24"/>
        </w:rPr>
        <w:t xml:space="preserve"> </w:t>
      </w:r>
      <w:r>
        <w:rPr>
          <w:color w:val="00395A"/>
          <w:sz w:val="24"/>
        </w:rPr>
        <w:t>multiproblem</w:t>
      </w:r>
      <w:r>
        <w:rPr>
          <w:color w:val="00395A"/>
          <w:spacing w:val="-12"/>
          <w:sz w:val="24"/>
        </w:rPr>
        <w:t xml:space="preserve"> </w:t>
      </w:r>
      <w:r>
        <w:rPr>
          <w:color w:val="00395A"/>
          <w:spacing w:val="-2"/>
          <w:sz w:val="24"/>
        </w:rPr>
        <w:t>families.</w:t>
      </w:r>
    </w:p>
    <w:p w14:paraId="37BCEE71" w14:textId="77777777" w:rsidR="00B00EA7" w:rsidRDefault="00574B43">
      <w:pPr>
        <w:pStyle w:val="Heading4"/>
      </w:pPr>
      <w:r>
        <w:rPr>
          <w:color w:val="33607A"/>
          <w:spacing w:val="-2"/>
        </w:rPr>
        <w:t>Vignette</w:t>
      </w:r>
    </w:p>
    <w:p w14:paraId="66144050" w14:textId="77777777" w:rsidR="00B00EA7" w:rsidRDefault="00574B43">
      <w:pPr>
        <w:pStyle w:val="Heading5"/>
        <w:spacing w:before="167"/>
      </w:pPr>
      <w:r>
        <w:rPr>
          <w:color w:val="33607A"/>
        </w:rPr>
        <w:t>Visit</w:t>
      </w:r>
      <w:r>
        <w:rPr>
          <w:color w:val="33607A"/>
          <w:spacing w:val="-2"/>
        </w:rPr>
        <w:t xml:space="preserve"> </w:t>
      </w:r>
      <w:r>
        <w:rPr>
          <w:color w:val="33607A"/>
        </w:rPr>
        <w:t>1</w:t>
      </w:r>
      <w:r>
        <w:rPr>
          <w:color w:val="33607A"/>
          <w:spacing w:val="-17"/>
        </w:rPr>
        <w:t xml:space="preserve"> </w:t>
      </w:r>
      <w:r>
        <w:rPr>
          <w:color w:val="33607A"/>
        </w:rPr>
        <w:t>(health</w:t>
      </w:r>
      <w:r>
        <w:rPr>
          <w:color w:val="33607A"/>
          <w:spacing w:val="-16"/>
        </w:rPr>
        <w:t xml:space="preserve"> </w:t>
      </w:r>
      <w:r>
        <w:rPr>
          <w:color w:val="33607A"/>
          <w:spacing w:val="-2"/>
        </w:rPr>
        <w:t>center)</w:t>
      </w:r>
    </w:p>
    <w:p w14:paraId="31F4200B" w14:textId="77777777" w:rsidR="00B00EA7" w:rsidRDefault="00574B43">
      <w:pPr>
        <w:pStyle w:val="BodyText"/>
        <w:spacing w:before="40" w:line="249" w:lineRule="auto"/>
        <w:ind w:right="387"/>
      </w:pPr>
      <w:r>
        <w:rPr>
          <w:color w:val="00395A"/>
        </w:rPr>
        <w:t>The nurse practitioner has contacted Bill,</w:t>
      </w:r>
      <w:r>
        <w:rPr>
          <w:color w:val="00395A"/>
          <w:spacing w:val="-15"/>
        </w:rPr>
        <w:t xml:space="preserve"> </w:t>
      </w:r>
      <w:r>
        <w:rPr>
          <w:color w:val="00395A"/>
        </w:rPr>
        <w:t>a counselor who is currently seeing another client; Bill says</w:t>
      </w:r>
      <w:r>
        <w:rPr>
          <w:color w:val="00395A"/>
          <w:spacing w:val="-1"/>
        </w:rPr>
        <w:t xml:space="preserve"> </w:t>
      </w:r>
      <w:r>
        <w:rPr>
          <w:color w:val="00395A"/>
        </w:rPr>
        <w:t>he</w:t>
      </w:r>
      <w:r>
        <w:rPr>
          <w:color w:val="00395A"/>
          <w:spacing w:val="-1"/>
        </w:rPr>
        <w:t xml:space="preserve"> </w:t>
      </w:r>
      <w:r>
        <w:rPr>
          <w:color w:val="00395A"/>
        </w:rPr>
        <w:t>can</w:t>
      </w:r>
      <w:r>
        <w:rPr>
          <w:color w:val="00395A"/>
          <w:spacing w:val="-2"/>
        </w:rPr>
        <w:t xml:space="preserve"> </w:t>
      </w:r>
      <w:r>
        <w:rPr>
          <w:color w:val="00395A"/>
        </w:rPr>
        <w:t>see</w:t>
      </w:r>
      <w:r>
        <w:rPr>
          <w:color w:val="00395A"/>
          <w:spacing w:val="-1"/>
        </w:rPr>
        <w:t xml:space="preserve"> </w:t>
      </w:r>
      <w:r>
        <w:rPr>
          <w:color w:val="00395A"/>
        </w:rPr>
        <w:t>Mikki</w:t>
      </w:r>
      <w:r>
        <w:rPr>
          <w:color w:val="00395A"/>
          <w:spacing w:val="-1"/>
        </w:rPr>
        <w:t xml:space="preserve"> </w:t>
      </w:r>
      <w:r>
        <w:rPr>
          <w:color w:val="00395A"/>
        </w:rPr>
        <w:t>in</w:t>
      </w:r>
      <w:r>
        <w:rPr>
          <w:color w:val="00395A"/>
          <w:spacing w:val="-4"/>
        </w:rPr>
        <w:t xml:space="preserve"> </w:t>
      </w:r>
      <w:r>
        <w:rPr>
          <w:color w:val="00395A"/>
        </w:rPr>
        <w:t>about</w:t>
      </w:r>
      <w:r>
        <w:rPr>
          <w:color w:val="00395A"/>
          <w:spacing w:val="-1"/>
        </w:rPr>
        <w:t xml:space="preserve"> </w:t>
      </w:r>
      <w:r>
        <w:rPr>
          <w:color w:val="00395A"/>
        </w:rPr>
        <w:t>45</w:t>
      </w:r>
      <w:r>
        <w:rPr>
          <w:color w:val="00395A"/>
          <w:spacing w:val="-1"/>
        </w:rPr>
        <w:t xml:space="preserve"> </w:t>
      </w:r>
      <w:r>
        <w:rPr>
          <w:color w:val="00395A"/>
        </w:rPr>
        <w:t>minutes.</w:t>
      </w:r>
      <w:r>
        <w:rPr>
          <w:color w:val="00395A"/>
          <w:spacing w:val="-18"/>
        </w:rPr>
        <w:t xml:space="preserve"> </w:t>
      </w:r>
      <w:r>
        <w:rPr>
          <w:color w:val="00395A"/>
        </w:rPr>
        <w:t>It</w:t>
      </w:r>
      <w:r>
        <w:rPr>
          <w:color w:val="00395A"/>
          <w:spacing w:val="-1"/>
        </w:rPr>
        <w:t xml:space="preserve"> </w:t>
      </w:r>
      <w:r>
        <w:rPr>
          <w:color w:val="00395A"/>
        </w:rPr>
        <w:t>ends</w:t>
      </w:r>
      <w:r>
        <w:rPr>
          <w:color w:val="00395A"/>
          <w:spacing w:val="-1"/>
        </w:rPr>
        <w:t xml:space="preserve"> </w:t>
      </w:r>
      <w:r>
        <w:rPr>
          <w:color w:val="00395A"/>
        </w:rPr>
        <w:t>up</w:t>
      </w:r>
      <w:r>
        <w:rPr>
          <w:color w:val="00395A"/>
          <w:spacing w:val="-2"/>
        </w:rPr>
        <w:t xml:space="preserve"> </w:t>
      </w:r>
      <w:r>
        <w:rPr>
          <w:color w:val="00395A"/>
        </w:rPr>
        <w:t>being more</w:t>
      </w:r>
      <w:r>
        <w:rPr>
          <w:color w:val="00395A"/>
          <w:spacing w:val="-1"/>
        </w:rPr>
        <w:t xml:space="preserve"> </w:t>
      </w:r>
      <w:r>
        <w:rPr>
          <w:color w:val="00395A"/>
        </w:rPr>
        <w:t>than</w:t>
      </w:r>
      <w:r>
        <w:rPr>
          <w:color w:val="00395A"/>
          <w:spacing w:val="-2"/>
        </w:rPr>
        <w:t xml:space="preserve"> </w:t>
      </w:r>
      <w:r>
        <w:rPr>
          <w:color w:val="00395A"/>
        </w:rPr>
        <w:t>an</w:t>
      </w:r>
      <w:r>
        <w:rPr>
          <w:color w:val="00395A"/>
          <w:spacing w:val="-2"/>
        </w:rPr>
        <w:t xml:space="preserve"> </w:t>
      </w:r>
      <w:r>
        <w:rPr>
          <w:color w:val="00395A"/>
        </w:rPr>
        <w:t>hour</w:t>
      </w:r>
      <w:r>
        <w:rPr>
          <w:color w:val="00395A"/>
          <w:spacing w:val="-2"/>
        </w:rPr>
        <w:t xml:space="preserve"> </w:t>
      </w:r>
      <w:r>
        <w:rPr>
          <w:color w:val="00395A"/>
        </w:rPr>
        <w:t>before</w:t>
      </w:r>
      <w:r>
        <w:rPr>
          <w:color w:val="00395A"/>
          <w:spacing w:val="-1"/>
        </w:rPr>
        <w:t xml:space="preserve"> </w:t>
      </w:r>
      <w:r>
        <w:rPr>
          <w:color w:val="00395A"/>
        </w:rPr>
        <w:t>Bill</w:t>
      </w:r>
      <w:r>
        <w:rPr>
          <w:color w:val="00395A"/>
          <w:spacing w:val="-1"/>
        </w:rPr>
        <w:t xml:space="preserve"> </w:t>
      </w:r>
      <w:r>
        <w:rPr>
          <w:color w:val="00395A"/>
        </w:rPr>
        <w:t>is</w:t>
      </w:r>
      <w:r>
        <w:rPr>
          <w:color w:val="00395A"/>
          <w:spacing w:val="-1"/>
        </w:rPr>
        <w:t xml:space="preserve"> </w:t>
      </w:r>
      <w:r>
        <w:rPr>
          <w:color w:val="00395A"/>
        </w:rPr>
        <w:t>free, and</w:t>
      </w:r>
      <w:r>
        <w:rPr>
          <w:color w:val="00395A"/>
          <w:spacing w:val="-9"/>
        </w:rPr>
        <w:t xml:space="preserve"> </w:t>
      </w:r>
      <w:r>
        <w:rPr>
          <w:color w:val="00395A"/>
        </w:rPr>
        <w:t>Mikki</w:t>
      </w:r>
      <w:r>
        <w:rPr>
          <w:color w:val="00395A"/>
          <w:spacing w:val="-3"/>
        </w:rPr>
        <w:t xml:space="preserve"> </w:t>
      </w:r>
      <w:r>
        <w:rPr>
          <w:color w:val="00395A"/>
        </w:rPr>
        <w:t>becomes</w:t>
      </w:r>
      <w:r>
        <w:rPr>
          <w:color w:val="00395A"/>
          <w:spacing w:val="-3"/>
        </w:rPr>
        <w:t xml:space="preserve"> </w:t>
      </w:r>
      <w:r>
        <w:rPr>
          <w:color w:val="00395A"/>
        </w:rPr>
        <w:t>cranky.</w:t>
      </w:r>
      <w:r>
        <w:rPr>
          <w:color w:val="00395A"/>
          <w:spacing w:val="-18"/>
        </w:rPr>
        <w:t xml:space="preserve"> </w:t>
      </w:r>
      <w:r>
        <w:rPr>
          <w:color w:val="00395A"/>
        </w:rPr>
        <w:t>Emily,</w:t>
      </w:r>
      <w:r>
        <w:rPr>
          <w:color w:val="00395A"/>
          <w:spacing w:val="-18"/>
        </w:rPr>
        <w:t xml:space="preserve"> </w:t>
      </w:r>
      <w:r>
        <w:rPr>
          <w:color w:val="00395A"/>
        </w:rPr>
        <w:t>who</w:t>
      </w:r>
      <w:r>
        <w:rPr>
          <w:color w:val="00395A"/>
          <w:spacing w:val="-3"/>
        </w:rPr>
        <w:t xml:space="preserve"> </w:t>
      </w:r>
      <w:r>
        <w:rPr>
          <w:color w:val="00395A"/>
        </w:rPr>
        <w:t>waits</w:t>
      </w:r>
      <w:r>
        <w:rPr>
          <w:color w:val="00395A"/>
          <w:spacing w:val="-3"/>
        </w:rPr>
        <w:t xml:space="preserve"> </w:t>
      </w:r>
      <w:r>
        <w:rPr>
          <w:color w:val="00395A"/>
        </w:rPr>
        <w:t>with</w:t>
      </w:r>
      <w:r>
        <w:rPr>
          <w:color w:val="00395A"/>
          <w:spacing w:val="-6"/>
        </w:rPr>
        <w:t xml:space="preserve"> </w:t>
      </w:r>
      <w:r>
        <w:rPr>
          <w:color w:val="00395A"/>
        </w:rPr>
        <w:t>her</w:t>
      </w:r>
      <w:r>
        <w:rPr>
          <w:color w:val="00395A"/>
          <w:spacing w:val="-4"/>
        </w:rPr>
        <w:t xml:space="preserve"> </w:t>
      </w:r>
      <w:r>
        <w:rPr>
          <w:color w:val="00395A"/>
        </w:rPr>
        <w:t>mother,</w:t>
      </w:r>
      <w:r>
        <w:rPr>
          <w:color w:val="00395A"/>
          <w:spacing w:val="-18"/>
        </w:rPr>
        <w:t xml:space="preserve"> </w:t>
      </w:r>
      <w:r>
        <w:rPr>
          <w:color w:val="00395A"/>
        </w:rPr>
        <w:t>is</w:t>
      </w:r>
      <w:r>
        <w:rPr>
          <w:color w:val="00395A"/>
          <w:spacing w:val="-3"/>
        </w:rPr>
        <w:t xml:space="preserve"> </w:t>
      </w:r>
      <w:r>
        <w:rPr>
          <w:color w:val="00395A"/>
        </w:rPr>
        <w:t>restless</w:t>
      </w:r>
      <w:r>
        <w:rPr>
          <w:color w:val="00395A"/>
          <w:spacing w:val="-3"/>
        </w:rPr>
        <w:t xml:space="preserve"> </w:t>
      </w:r>
      <w:r>
        <w:rPr>
          <w:color w:val="00395A"/>
        </w:rPr>
        <w:t>and</w:t>
      </w:r>
      <w:r>
        <w:rPr>
          <w:color w:val="00395A"/>
          <w:spacing w:val="-4"/>
        </w:rPr>
        <w:t xml:space="preserve"> </w:t>
      </w:r>
      <w:r>
        <w:rPr>
          <w:color w:val="00395A"/>
        </w:rPr>
        <w:t>beginning</w:t>
      </w:r>
      <w:r>
        <w:rPr>
          <w:color w:val="00395A"/>
          <w:spacing w:val="-2"/>
        </w:rPr>
        <w:t xml:space="preserve"> </w:t>
      </w:r>
      <w:r>
        <w:rPr>
          <w:color w:val="00395A"/>
        </w:rPr>
        <w:t>to</w:t>
      </w:r>
      <w:r>
        <w:rPr>
          <w:color w:val="00395A"/>
          <w:spacing w:val="-3"/>
        </w:rPr>
        <w:t xml:space="preserve"> </w:t>
      </w:r>
      <w:r>
        <w:rPr>
          <w:color w:val="00395A"/>
        </w:rPr>
        <w:t>run</w:t>
      </w:r>
      <w:r>
        <w:rPr>
          <w:color w:val="00395A"/>
          <w:spacing w:val="-4"/>
        </w:rPr>
        <w:t xml:space="preserve"> </w:t>
      </w:r>
      <w:r>
        <w:rPr>
          <w:color w:val="00395A"/>
        </w:rPr>
        <w:t>up and down the hallway near the waiting room.</w:t>
      </w:r>
      <w:r>
        <w:rPr>
          <w:color w:val="00395A"/>
          <w:spacing w:val="-15"/>
        </w:rPr>
        <w:t xml:space="preserve"> </w:t>
      </w:r>
      <w:r>
        <w:rPr>
          <w:color w:val="00395A"/>
        </w:rPr>
        <w:t>Madeline is still in the pediatrician’s office.</w:t>
      </w:r>
    </w:p>
    <w:p w14:paraId="7D7E1DCF" w14:textId="77777777" w:rsidR="00B00EA7" w:rsidRDefault="00574B43">
      <w:pPr>
        <w:pStyle w:val="BodyText"/>
        <w:spacing w:before="165" w:line="249" w:lineRule="auto"/>
      </w:pPr>
      <w:r>
        <w:rPr>
          <w:color w:val="00395A"/>
        </w:rPr>
        <w:t>COUNSELOR:</w:t>
      </w:r>
      <w:r>
        <w:rPr>
          <w:color w:val="00395A"/>
          <w:spacing w:val="-7"/>
        </w:rPr>
        <w:t xml:space="preserve"> </w:t>
      </w:r>
      <w:r>
        <w:rPr>
          <w:color w:val="00395A"/>
        </w:rPr>
        <w:t>I’m sorry you have had to wait today.</w:t>
      </w:r>
      <w:r>
        <w:rPr>
          <w:color w:val="00395A"/>
          <w:spacing w:val="-27"/>
        </w:rPr>
        <w:t xml:space="preserve"> </w:t>
      </w:r>
      <w:r>
        <w:rPr>
          <w:color w:val="00395A"/>
        </w:rPr>
        <w:t xml:space="preserve">Things are pretty hectic around here this </w:t>
      </w:r>
      <w:r>
        <w:rPr>
          <w:color w:val="00395A"/>
          <w:spacing w:val="-2"/>
          <w:w w:val="105"/>
        </w:rPr>
        <w:t>morning.</w:t>
      </w:r>
    </w:p>
    <w:p w14:paraId="6A4A89E7" w14:textId="77777777" w:rsidR="00B00EA7" w:rsidRDefault="00574B43">
      <w:pPr>
        <w:pStyle w:val="BodyText"/>
        <w:spacing w:before="162"/>
      </w:pPr>
      <w:r>
        <w:t>M</w:t>
      </w:r>
      <w:r>
        <w:rPr>
          <w:color w:val="00395A"/>
        </w:rPr>
        <w:t>IKKI:</w:t>
      </w:r>
      <w:r>
        <w:rPr>
          <w:color w:val="00395A"/>
          <w:spacing w:val="-9"/>
        </w:rPr>
        <w:t xml:space="preserve"> </w:t>
      </w:r>
      <w:r>
        <w:rPr>
          <w:color w:val="00395A"/>
        </w:rPr>
        <w:t>Will</w:t>
      </w:r>
      <w:r>
        <w:rPr>
          <w:color w:val="00395A"/>
          <w:spacing w:val="2"/>
        </w:rPr>
        <w:t xml:space="preserve"> </w:t>
      </w:r>
      <w:r>
        <w:rPr>
          <w:color w:val="00395A"/>
        </w:rPr>
        <w:t>someone</w:t>
      </w:r>
      <w:r>
        <w:rPr>
          <w:color w:val="00395A"/>
          <w:spacing w:val="3"/>
        </w:rPr>
        <w:t xml:space="preserve"> </w:t>
      </w:r>
      <w:r>
        <w:rPr>
          <w:color w:val="00395A"/>
        </w:rPr>
        <w:t>tell</w:t>
      </w:r>
      <w:r>
        <w:rPr>
          <w:color w:val="00395A"/>
          <w:spacing w:val="3"/>
        </w:rPr>
        <w:t xml:space="preserve"> </w:t>
      </w:r>
      <w:r>
        <w:rPr>
          <w:color w:val="00395A"/>
        </w:rPr>
        <w:t>me</w:t>
      </w:r>
      <w:r>
        <w:rPr>
          <w:color w:val="00395A"/>
          <w:spacing w:val="3"/>
        </w:rPr>
        <w:t xml:space="preserve"> </w:t>
      </w:r>
      <w:r>
        <w:rPr>
          <w:color w:val="00395A"/>
        </w:rPr>
        <w:t>when</w:t>
      </w:r>
      <w:r>
        <w:rPr>
          <w:color w:val="00395A"/>
          <w:spacing w:val="1"/>
        </w:rPr>
        <w:t xml:space="preserve"> </w:t>
      </w:r>
      <w:r>
        <w:rPr>
          <w:color w:val="00395A"/>
        </w:rPr>
        <w:t>Madeline</w:t>
      </w:r>
      <w:r>
        <w:rPr>
          <w:color w:val="00395A"/>
          <w:spacing w:val="3"/>
        </w:rPr>
        <w:t xml:space="preserve"> </w:t>
      </w:r>
      <w:r>
        <w:rPr>
          <w:color w:val="00395A"/>
        </w:rPr>
        <w:t>is</w:t>
      </w:r>
      <w:r>
        <w:rPr>
          <w:color w:val="00395A"/>
          <w:spacing w:val="1"/>
        </w:rPr>
        <w:t xml:space="preserve"> </w:t>
      </w:r>
      <w:r>
        <w:rPr>
          <w:color w:val="00395A"/>
        </w:rPr>
        <w:t>through</w:t>
      </w:r>
      <w:r>
        <w:rPr>
          <w:color w:val="00395A"/>
          <w:spacing w:val="2"/>
        </w:rPr>
        <w:t xml:space="preserve"> </w:t>
      </w:r>
      <w:r>
        <w:rPr>
          <w:color w:val="00395A"/>
        </w:rPr>
        <w:t>with</w:t>
      </w:r>
      <w:r>
        <w:rPr>
          <w:color w:val="00395A"/>
          <w:spacing w:val="3"/>
        </w:rPr>
        <w:t xml:space="preserve"> </w:t>
      </w:r>
      <w:r>
        <w:rPr>
          <w:color w:val="00395A"/>
        </w:rPr>
        <w:t>her</w:t>
      </w:r>
      <w:r>
        <w:rPr>
          <w:color w:val="00395A"/>
          <w:spacing w:val="2"/>
        </w:rPr>
        <w:t xml:space="preserve"> </w:t>
      </w:r>
      <w:r>
        <w:rPr>
          <w:color w:val="00395A"/>
        </w:rPr>
        <w:t>visit</w:t>
      </w:r>
      <w:r>
        <w:rPr>
          <w:color w:val="00395A"/>
          <w:spacing w:val="3"/>
        </w:rPr>
        <w:t xml:space="preserve"> </w:t>
      </w:r>
      <w:r>
        <w:rPr>
          <w:color w:val="00395A"/>
        </w:rPr>
        <w:t>to the</w:t>
      </w:r>
      <w:r>
        <w:rPr>
          <w:color w:val="00395A"/>
          <w:spacing w:val="3"/>
        </w:rPr>
        <w:t xml:space="preserve"> </w:t>
      </w:r>
      <w:r>
        <w:rPr>
          <w:color w:val="00395A"/>
          <w:spacing w:val="-2"/>
        </w:rPr>
        <w:t>doctor?</w:t>
      </w:r>
    </w:p>
    <w:p w14:paraId="48995EED" w14:textId="77777777" w:rsidR="00B00EA7" w:rsidRDefault="00574B43">
      <w:pPr>
        <w:pStyle w:val="BodyText"/>
        <w:spacing w:before="171" w:line="249" w:lineRule="auto"/>
      </w:pPr>
      <w:r>
        <w:rPr>
          <w:color w:val="00395A"/>
        </w:rPr>
        <w:t>COUNSELOR:</w:t>
      </w:r>
      <w:r>
        <w:rPr>
          <w:color w:val="00395A"/>
          <w:spacing w:val="-7"/>
        </w:rPr>
        <w:t xml:space="preserve"> </w:t>
      </w:r>
      <w:r>
        <w:rPr>
          <w:color w:val="00395A"/>
        </w:rPr>
        <w:t>Yeah,</w:t>
      </w:r>
      <w:r>
        <w:rPr>
          <w:color w:val="00395A"/>
          <w:spacing w:val="-14"/>
        </w:rPr>
        <w:t xml:space="preserve"> </w:t>
      </w:r>
      <w:r>
        <w:rPr>
          <w:color w:val="00395A"/>
        </w:rPr>
        <w:t>the nurse is going to call us.</w:t>
      </w:r>
      <w:r>
        <w:rPr>
          <w:color w:val="00395A"/>
          <w:spacing w:val="-20"/>
        </w:rPr>
        <w:t xml:space="preserve"> </w:t>
      </w:r>
      <w:r>
        <w:rPr>
          <w:color w:val="00395A"/>
        </w:rPr>
        <w:t>When she does,</w:t>
      </w:r>
      <w:r>
        <w:rPr>
          <w:color w:val="00395A"/>
          <w:spacing w:val="-14"/>
        </w:rPr>
        <w:t xml:space="preserve"> </w:t>
      </w:r>
      <w:r>
        <w:rPr>
          <w:color w:val="00395A"/>
        </w:rPr>
        <w:t>Madeline can join us here.</w:t>
      </w:r>
      <w:r>
        <w:rPr>
          <w:color w:val="00395A"/>
          <w:spacing w:val="-14"/>
        </w:rPr>
        <w:t xml:space="preserve"> </w:t>
      </w:r>
      <w:r>
        <w:rPr>
          <w:color w:val="00395A"/>
        </w:rPr>
        <w:t>I understand Madeline is feeling pretty bad today.</w:t>
      </w:r>
    </w:p>
    <w:p w14:paraId="3EDB752D" w14:textId="77777777" w:rsidR="00B00EA7" w:rsidRDefault="00574B43">
      <w:pPr>
        <w:pStyle w:val="BodyText"/>
        <w:spacing w:before="163" w:line="249" w:lineRule="auto"/>
        <w:ind w:right="387"/>
      </w:pPr>
      <w:r>
        <w:rPr>
          <w:color w:val="00395A"/>
        </w:rPr>
        <w:t>[Bill</w:t>
      </w:r>
      <w:r>
        <w:rPr>
          <w:color w:val="00395A"/>
          <w:spacing w:val="-5"/>
        </w:rPr>
        <w:t xml:space="preserve"> </w:t>
      </w:r>
      <w:r>
        <w:rPr>
          <w:color w:val="00395A"/>
        </w:rPr>
        <w:t>wants</w:t>
      </w:r>
      <w:r>
        <w:rPr>
          <w:color w:val="00395A"/>
          <w:spacing w:val="-5"/>
        </w:rPr>
        <w:t xml:space="preserve"> </w:t>
      </w:r>
      <w:r>
        <w:rPr>
          <w:color w:val="00395A"/>
        </w:rPr>
        <w:t>to</w:t>
      </w:r>
      <w:r>
        <w:rPr>
          <w:color w:val="00395A"/>
          <w:spacing w:val="-5"/>
        </w:rPr>
        <w:t xml:space="preserve"> </w:t>
      </w:r>
      <w:r>
        <w:rPr>
          <w:color w:val="00395A"/>
        </w:rPr>
        <w:t>initiate</w:t>
      </w:r>
      <w:r>
        <w:rPr>
          <w:color w:val="00395A"/>
          <w:spacing w:val="-5"/>
        </w:rPr>
        <w:t xml:space="preserve"> </w:t>
      </w:r>
      <w:r>
        <w:rPr>
          <w:color w:val="00395A"/>
        </w:rPr>
        <w:t>some</w:t>
      </w:r>
      <w:r>
        <w:rPr>
          <w:color w:val="00395A"/>
          <w:spacing w:val="-5"/>
        </w:rPr>
        <w:t xml:space="preserve"> </w:t>
      </w:r>
      <w:r>
        <w:rPr>
          <w:color w:val="00395A"/>
        </w:rPr>
        <w:t>connection</w:t>
      </w:r>
      <w:r>
        <w:rPr>
          <w:color w:val="00395A"/>
          <w:spacing w:val="-6"/>
        </w:rPr>
        <w:t xml:space="preserve"> </w:t>
      </w:r>
      <w:r>
        <w:rPr>
          <w:color w:val="00395A"/>
        </w:rPr>
        <w:t>with</w:t>
      </w:r>
      <w:r>
        <w:rPr>
          <w:color w:val="00395A"/>
          <w:spacing w:val="-5"/>
        </w:rPr>
        <w:t xml:space="preserve"> </w:t>
      </w:r>
      <w:r>
        <w:rPr>
          <w:color w:val="00395A"/>
        </w:rPr>
        <w:t>Mikki</w:t>
      </w:r>
      <w:r>
        <w:rPr>
          <w:color w:val="00395A"/>
          <w:spacing w:val="-5"/>
        </w:rPr>
        <w:t xml:space="preserve"> </w:t>
      </w:r>
      <w:r>
        <w:rPr>
          <w:color w:val="00395A"/>
        </w:rPr>
        <w:t>and</w:t>
      </w:r>
      <w:r>
        <w:rPr>
          <w:color w:val="00395A"/>
          <w:spacing w:val="-6"/>
        </w:rPr>
        <w:t xml:space="preserve"> </w:t>
      </w:r>
      <w:r>
        <w:rPr>
          <w:color w:val="00395A"/>
        </w:rPr>
        <w:t>involve</w:t>
      </w:r>
      <w:r>
        <w:rPr>
          <w:color w:val="00395A"/>
          <w:spacing w:val="-5"/>
        </w:rPr>
        <w:t xml:space="preserve"> </w:t>
      </w:r>
      <w:r>
        <w:rPr>
          <w:color w:val="00395A"/>
        </w:rPr>
        <w:t>her</w:t>
      </w:r>
      <w:r>
        <w:rPr>
          <w:color w:val="00395A"/>
          <w:spacing w:val="-6"/>
        </w:rPr>
        <w:t xml:space="preserve"> </w:t>
      </w:r>
      <w:r>
        <w:rPr>
          <w:color w:val="00395A"/>
        </w:rPr>
        <w:t>in</w:t>
      </w:r>
      <w:r>
        <w:rPr>
          <w:color w:val="00395A"/>
          <w:spacing w:val="-6"/>
        </w:rPr>
        <w:t xml:space="preserve"> </w:t>
      </w:r>
      <w:r>
        <w:rPr>
          <w:color w:val="00395A"/>
        </w:rPr>
        <w:t>a</w:t>
      </w:r>
      <w:r>
        <w:rPr>
          <w:color w:val="00395A"/>
          <w:spacing w:val="-5"/>
        </w:rPr>
        <w:t xml:space="preserve"> </w:t>
      </w:r>
      <w:r>
        <w:rPr>
          <w:color w:val="00395A"/>
        </w:rPr>
        <w:t>conversation</w:t>
      </w:r>
      <w:r>
        <w:rPr>
          <w:color w:val="00395A"/>
          <w:spacing w:val="-6"/>
        </w:rPr>
        <w:t xml:space="preserve"> </w:t>
      </w:r>
      <w:r>
        <w:rPr>
          <w:color w:val="00395A"/>
        </w:rPr>
        <w:t>but</w:t>
      </w:r>
      <w:r>
        <w:rPr>
          <w:color w:val="00395A"/>
          <w:spacing w:val="-5"/>
        </w:rPr>
        <w:t xml:space="preserve"> </w:t>
      </w:r>
      <w:r>
        <w:rPr>
          <w:color w:val="00395A"/>
        </w:rPr>
        <w:t>doesn’t want to rush right into all of the overwhelming problems Mikki is facing.</w:t>
      </w:r>
      <w:r>
        <w:rPr>
          <w:color w:val="00395A"/>
          <w:spacing w:val="-18"/>
        </w:rPr>
        <w:t xml:space="preserve"> </w:t>
      </w:r>
      <w:r>
        <w:rPr>
          <w:color w:val="00395A"/>
        </w:rPr>
        <w:t>He engages Mikki in talking about the children’s current health problems,</w:t>
      </w:r>
      <w:r>
        <w:rPr>
          <w:color w:val="00395A"/>
          <w:spacing w:val="-10"/>
        </w:rPr>
        <w:t xml:space="preserve"> </w:t>
      </w:r>
      <w:r>
        <w:rPr>
          <w:color w:val="00395A"/>
        </w:rPr>
        <w:t>and although Mikki continues to seem somewhat distant,</w:t>
      </w:r>
      <w:r>
        <w:rPr>
          <w:color w:val="00395A"/>
          <w:spacing w:val="-15"/>
        </w:rPr>
        <w:t xml:space="preserve"> </w:t>
      </w:r>
      <w:r>
        <w:rPr>
          <w:color w:val="00395A"/>
        </w:rPr>
        <w:t>she seems less cranky.</w:t>
      </w:r>
      <w:r>
        <w:rPr>
          <w:color w:val="00395A"/>
          <w:spacing w:val="-15"/>
        </w:rPr>
        <w:t xml:space="preserve"> </w:t>
      </w:r>
      <w:r>
        <w:rPr>
          <w:color w:val="00395A"/>
        </w:rPr>
        <w:t>Emily</w:t>
      </w:r>
      <w:r>
        <w:rPr>
          <w:color w:val="00395A"/>
        </w:rPr>
        <w:t xml:space="preserve"> has put her head in her mother’s lap and is be­ ginning to doze off.</w:t>
      </w:r>
      <w:r>
        <w:rPr>
          <w:color w:val="00395A"/>
          <w:spacing w:val="-16"/>
        </w:rPr>
        <w:t xml:space="preserve"> </w:t>
      </w:r>
      <w:r>
        <w:rPr>
          <w:color w:val="00395A"/>
        </w:rPr>
        <w:t>As Bill senses Mikki feeling a little more comfortable, he asks a general question about her current situation.]</w:t>
      </w:r>
    </w:p>
    <w:p w14:paraId="042B1957" w14:textId="77777777" w:rsidR="00B00EA7" w:rsidRDefault="00574B43">
      <w:pPr>
        <w:pStyle w:val="BodyText"/>
        <w:spacing w:before="166" w:line="249" w:lineRule="auto"/>
      </w:pPr>
      <w:r>
        <w:rPr>
          <w:color w:val="00395A"/>
        </w:rPr>
        <w:t>COUNSELOR:</w:t>
      </w:r>
      <w:r>
        <w:rPr>
          <w:color w:val="00395A"/>
          <w:spacing w:val="-8"/>
        </w:rPr>
        <w:t xml:space="preserve"> </w:t>
      </w:r>
      <w:r>
        <w:rPr>
          <w:color w:val="00395A"/>
        </w:rPr>
        <w:t>Mikki,</w:t>
      </w:r>
      <w:r>
        <w:rPr>
          <w:color w:val="00395A"/>
          <w:spacing w:val="-17"/>
        </w:rPr>
        <w:t xml:space="preserve"> </w:t>
      </w:r>
      <w:r>
        <w:rPr>
          <w:color w:val="00395A"/>
        </w:rPr>
        <w:t>it seems like you have a lot going</w:t>
      </w:r>
      <w:r>
        <w:rPr>
          <w:color w:val="00395A"/>
          <w:spacing w:val="-1"/>
        </w:rPr>
        <w:t xml:space="preserve"> </w:t>
      </w:r>
      <w:r>
        <w:rPr>
          <w:color w:val="00395A"/>
        </w:rPr>
        <w:t>on right now,</w:t>
      </w:r>
      <w:r>
        <w:rPr>
          <w:color w:val="00395A"/>
          <w:spacing w:val="-17"/>
        </w:rPr>
        <w:t xml:space="preserve"> </w:t>
      </w:r>
      <w:r>
        <w:rPr>
          <w:color w:val="00395A"/>
        </w:rPr>
        <w:t>some r</w:t>
      </w:r>
      <w:r>
        <w:rPr>
          <w:color w:val="00395A"/>
        </w:rPr>
        <w:t>eally tough stuff happening in your and your girls’</w:t>
      </w:r>
      <w:r>
        <w:rPr>
          <w:color w:val="00395A"/>
          <w:spacing w:val="-17"/>
        </w:rPr>
        <w:t xml:space="preserve"> </w:t>
      </w:r>
      <w:r>
        <w:rPr>
          <w:color w:val="00395A"/>
        </w:rPr>
        <w:t>lives.</w:t>
      </w:r>
    </w:p>
    <w:p w14:paraId="0477D7DB" w14:textId="77777777" w:rsidR="00B00EA7" w:rsidRDefault="00574B43">
      <w:pPr>
        <w:pStyle w:val="BodyText"/>
        <w:spacing w:before="161"/>
      </w:pPr>
      <w:r>
        <w:rPr>
          <w:color w:val="00395A"/>
        </w:rPr>
        <w:t>MIKKI:</w:t>
      </w:r>
      <w:r>
        <w:rPr>
          <w:color w:val="00395A"/>
          <w:spacing w:val="-12"/>
        </w:rPr>
        <w:t xml:space="preserve"> </w:t>
      </w:r>
      <w:r>
        <w:rPr>
          <w:color w:val="00395A"/>
        </w:rPr>
        <w:t>I</w:t>
      </w:r>
      <w:r>
        <w:rPr>
          <w:color w:val="00395A"/>
          <w:spacing w:val="-6"/>
        </w:rPr>
        <w:t xml:space="preserve"> </w:t>
      </w:r>
      <w:r>
        <w:rPr>
          <w:color w:val="00395A"/>
        </w:rPr>
        <w:t>don’t</w:t>
      </w:r>
      <w:r>
        <w:rPr>
          <w:color w:val="00395A"/>
          <w:spacing w:val="-6"/>
        </w:rPr>
        <w:t xml:space="preserve"> </w:t>
      </w:r>
      <w:r>
        <w:rPr>
          <w:color w:val="00395A"/>
        </w:rPr>
        <w:t>know</w:t>
      </w:r>
      <w:r>
        <w:rPr>
          <w:color w:val="00395A"/>
          <w:spacing w:val="-6"/>
        </w:rPr>
        <w:t xml:space="preserve"> </w:t>
      </w:r>
      <w:r>
        <w:rPr>
          <w:color w:val="00395A"/>
        </w:rPr>
        <w:t>how</w:t>
      </w:r>
      <w:r>
        <w:rPr>
          <w:color w:val="00395A"/>
          <w:spacing w:val="-5"/>
        </w:rPr>
        <w:t xml:space="preserve"> </w:t>
      </w:r>
      <w:r>
        <w:rPr>
          <w:color w:val="00395A"/>
        </w:rPr>
        <w:t>I’m</w:t>
      </w:r>
      <w:r>
        <w:rPr>
          <w:color w:val="00395A"/>
          <w:spacing w:val="-6"/>
        </w:rPr>
        <w:t xml:space="preserve"> </w:t>
      </w:r>
      <w:r>
        <w:rPr>
          <w:color w:val="00395A"/>
        </w:rPr>
        <w:t>going</w:t>
      </w:r>
      <w:r>
        <w:rPr>
          <w:color w:val="00395A"/>
          <w:spacing w:val="-5"/>
        </w:rPr>
        <w:t xml:space="preserve"> </w:t>
      </w:r>
      <w:r>
        <w:rPr>
          <w:color w:val="00395A"/>
        </w:rPr>
        <w:t>to</w:t>
      </w:r>
      <w:r>
        <w:rPr>
          <w:color w:val="00395A"/>
          <w:spacing w:val="-6"/>
        </w:rPr>
        <w:t xml:space="preserve"> </w:t>
      </w:r>
      <w:r>
        <w:rPr>
          <w:color w:val="00395A"/>
        </w:rPr>
        <w:t>handle</w:t>
      </w:r>
      <w:r>
        <w:rPr>
          <w:color w:val="00395A"/>
          <w:spacing w:val="-5"/>
        </w:rPr>
        <w:t xml:space="preserve"> </w:t>
      </w:r>
      <w:r>
        <w:rPr>
          <w:color w:val="00395A"/>
        </w:rPr>
        <w:t>all</w:t>
      </w:r>
      <w:r>
        <w:rPr>
          <w:color w:val="00395A"/>
          <w:spacing w:val="-8"/>
        </w:rPr>
        <w:t xml:space="preserve"> </w:t>
      </w:r>
      <w:r>
        <w:rPr>
          <w:color w:val="00395A"/>
        </w:rPr>
        <w:t>of</w:t>
      </w:r>
      <w:r>
        <w:rPr>
          <w:color w:val="00395A"/>
          <w:spacing w:val="-6"/>
        </w:rPr>
        <w:t xml:space="preserve"> </w:t>
      </w:r>
      <w:r>
        <w:rPr>
          <w:color w:val="00395A"/>
          <w:spacing w:val="-2"/>
        </w:rPr>
        <w:t>this.</w:t>
      </w:r>
    </w:p>
    <w:p w14:paraId="04A09759" w14:textId="77777777" w:rsidR="00B00EA7" w:rsidRDefault="00574B43">
      <w:pPr>
        <w:pStyle w:val="BodyText"/>
        <w:spacing w:before="172" w:line="249" w:lineRule="auto"/>
        <w:ind w:right="387"/>
      </w:pPr>
      <w:r>
        <w:rPr>
          <w:color w:val="00395A"/>
        </w:rPr>
        <w:t>COUNSELOR: Well,</w:t>
      </w:r>
      <w:r>
        <w:rPr>
          <w:color w:val="00395A"/>
          <w:spacing w:val="-6"/>
        </w:rPr>
        <w:t xml:space="preserve"> </w:t>
      </w:r>
      <w:r>
        <w:rPr>
          <w:color w:val="00395A"/>
        </w:rPr>
        <w:t>we want to help you.</w:t>
      </w:r>
      <w:r>
        <w:rPr>
          <w:color w:val="00395A"/>
          <w:spacing w:val="-6"/>
        </w:rPr>
        <w:t xml:space="preserve"> </w:t>
      </w:r>
      <w:r>
        <w:rPr>
          <w:color w:val="00395A"/>
        </w:rPr>
        <w:t>Right now,</w:t>
      </w:r>
      <w:r>
        <w:rPr>
          <w:color w:val="00395A"/>
          <w:spacing w:val="-6"/>
        </w:rPr>
        <w:t xml:space="preserve"> </w:t>
      </w:r>
      <w:r>
        <w:rPr>
          <w:color w:val="00395A"/>
        </w:rPr>
        <w:t>Madeline is getting taken care of and Emily</w:t>
      </w:r>
      <w:r>
        <w:rPr>
          <w:color w:val="00395A"/>
          <w:spacing w:val="-5"/>
        </w:rPr>
        <w:t xml:space="preserve"> </w:t>
      </w:r>
      <w:r>
        <w:rPr>
          <w:color w:val="00395A"/>
        </w:rPr>
        <w:t>got</w:t>
      </w:r>
      <w:r>
        <w:rPr>
          <w:color w:val="00395A"/>
          <w:spacing w:val="-2"/>
        </w:rPr>
        <w:t xml:space="preserve"> </w:t>
      </w:r>
      <w:r>
        <w:rPr>
          <w:color w:val="00395A"/>
        </w:rPr>
        <w:t>a</w:t>
      </w:r>
      <w:r>
        <w:rPr>
          <w:color w:val="00395A"/>
          <w:spacing w:val="-2"/>
        </w:rPr>
        <w:t xml:space="preserve"> </w:t>
      </w:r>
      <w:r>
        <w:rPr>
          <w:color w:val="00395A"/>
        </w:rPr>
        <w:t>prescription</w:t>
      </w:r>
      <w:r>
        <w:rPr>
          <w:color w:val="00395A"/>
          <w:spacing w:val="-2"/>
        </w:rPr>
        <w:t xml:space="preserve"> </w:t>
      </w:r>
      <w:r>
        <w:rPr>
          <w:color w:val="00395A"/>
        </w:rPr>
        <w:t>from</w:t>
      </w:r>
      <w:r>
        <w:rPr>
          <w:color w:val="00395A"/>
          <w:spacing w:val="-2"/>
        </w:rPr>
        <w:t xml:space="preserve"> </w:t>
      </w:r>
      <w:r>
        <w:rPr>
          <w:color w:val="00395A"/>
        </w:rPr>
        <w:t>the</w:t>
      </w:r>
      <w:r>
        <w:rPr>
          <w:color w:val="00395A"/>
          <w:spacing w:val="-2"/>
        </w:rPr>
        <w:t xml:space="preserve"> </w:t>
      </w:r>
      <w:r>
        <w:rPr>
          <w:color w:val="00395A"/>
        </w:rPr>
        <w:t>doctor,</w:t>
      </w:r>
      <w:r>
        <w:rPr>
          <w:color w:val="00395A"/>
          <w:spacing w:val="-18"/>
        </w:rPr>
        <w:t xml:space="preserve"> </w:t>
      </w:r>
      <w:r>
        <w:rPr>
          <w:color w:val="00395A"/>
        </w:rPr>
        <w:t>so</w:t>
      </w:r>
      <w:r>
        <w:rPr>
          <w:color w:val="00395A"/>
          <w:spacing w:val="-2"/>
        </w:rPr>
        <w:t xml:space="preserve"> </w:t>
      </w:r>
      <w:r>
        <w:rPr>
          <w:color w:val="00395A"/>
        </w:rPr>
        <w:t>let’s</w:t>
      </w:r>
      <w:r>
        <w:rPr>
          <w:color w:val="00395A"/>
          <w:spacing w:val="-2"/>
        </w:rPr>
        <w:t xml:space="preserve"> </w:t>
      </w:r>
      <w:r>
        <w:rPr>
          <w:color w:val="00395A"/>
        </w:rPr>
        <w:t>talk</w:t>
      </w:r>
      <w:r>
        <w:rPr>
          <w:color w:val="00395A"/>
          <w:spacing w:val="-2"/>
        </w:rPr>
        <w:t xml:space="preserve"> </w:t>
      </w:r>
      <w:r>
        <w:rPr>
          <w:color w:val="00395A"/>
        </w:rPr>
        <w:t>about</w:t>
      </w:r>
      <w:r>
        <w:rPr>
          <w:color w:val="00395A"/>
          <w:spacing w:val="-2"/>
        </w:rPr>
        <w:t xml:space="preserve"> </w:t>
      </w:r>
      <w:r>
        <w:rPr>
          <w:color w:val="00395A"/>
        </w:rPr>
        <w:t>your</w:t>
      </w:r>
      <w:r>
        <w:rPr>
          <w:color w:val="00395A"/>
          <w:spacing w:val="-2"/>
        </w:rPr>
        <w:t xml:space="preserve"> </w:t>
      </w:r>
      <w:r>
        <w:rPr>
          <w:color w:val="00395A"/>
        </w:rPr>
        <w:t>housing</w:t>
      </w:r>
      <w:r>
        <w:rPr>
          <w:color w:val="00395A"/>
          <w:spacing w:val="-1"/>
        </w:rPr>
        <w:t xml:space="preserve"> </w:t>
      </w:r>
      <w:r>
        <w:rPr>
          <w:color w:val="00395A"/>
        </w:rPr>
        <w:t>situation.</w:t>
      </w:r>
      <w:r>
        <w:rPr>
          <w:color w:val="00395A"/>
          <w:spacing w:val="-18"/>
        </w:rPr>
        <w:t xml:space="preserve"> </w:t>
      </w:r>
      <w:r>
        <w:rPr>
          <w:color w:val="00395A"/>
        </w:rPr>
        <w:t>I</w:t>
      </w:r>
      <w:r>
        <w:rPr>
          <w:color w:val="00395A"/>
          <w:spacing w:val="-2"/>
        </w:rPr>
        <w:t xml:space="preserve"> </w:t>
      </w:r>
      <w:r>
        <w:rPr>
          <w:color w:val="00395A"/>
        </w:rPr>
        <w:t>understand you don’t have a place to live right now.</w:t>
      </w:r>
    </w:p>
    <w:p w14:paraId="1FDAD9F2" w14:textId="77777777" w:rsidR="00B00EA7" w:rsidRDefault="00574B43">
      <w:pPr>
        <w:pStyle w:val="BodyText"/>
        <w:spacing w:before="164"/>
      </w:pPr>
      <w:r>
        <w:rPr>
          <w:color w:val="00395A"/>
        </w:rPr>
        <w:t>MIKKI:</w:t>
      </w:r>
      <w:r>
        <w:rPr>
          <w:color w:val="00395A"/>
          <w:spacing w:val="-3"/>
        </w:rPr>
        <w:t xml:space="preserve"> </w:t>
      </w:r>
      <w:r>
        <w:rPr>
          <w:color w:val="00395A"/>
        </w:rPr>
        <w:t>Not</w:t>
      </w:r>
      <w:r>
        <w:rPr>
          <w:color w:val="00395A"/>
          <w:spacing w:val="4"/>
        </w:rPr>
        <w:t xml:space="preserve"> </w:t>
      </w:r>
      <w:r>
        <w:rPr>
          <w:color w:val="00395A"/>
        </w:rPr>
        <w:t>since</w:t>
      </w:r>
      <w:r>
        <w:rPr>
          <w:color w:val="00395A"/>
          <w:spacing w:val="4"/>
        </w:rPr>
        <w:t xml:space="preserve"> </w:t>
      </w:r>
      <w:r>
        <w:rPr>
          <w:color w:val="00395A"/>
        </w:rPr>
        <w:t>last</w:t>
      </w:r>
      <w:r>
        <w:rPr>
          <w:color w:val="00395A"/>
          <w:spacing w:val="-9"/>
        </w:rPr>
        <w:t xml:space="preserve"> </w:t>
      </w:r>
      <w:r>
        <w:rPr>
          <w:color w:val="00395A"/>
          <w:spacing w:val="-2"/>
        </w:rPr>
        <w:t>Tuesday.</w:t>
      </w:r>
    </w:p>
    <w:p w14:paraId="29E7DDA0" w14:textId="77777777" w:rsidR="00B00EA7" w:rsidRDefault="00B00EA7">
      <w:pPr>
        <w:pStyle w:val="BodyText"/>
        <w:ind w:left="0"/>
        <w:rPr>
          <w:sz w:val="20"/>
        </w:rPr>
      </w:pPr>
    </w:p>
    <w:p w14:paraId="3F2E0C41" w14:textId="77777777" w:rsidR="00B00EA7" w:rsidRDefault="00574B43">
      <w:pPr>
        <w:pStyle w:val="BodyText"/>
        <w:spacing w:before="5"/>
        <w:ind w:left="0"/>
        <w:rPr>
          <w:sz w:val="27"/>
        </w:rPr>
      </w:pPr>
      <w:r>
        <w:pict w14:anchorId="0FC4D42D">
          <v:group id="docshapegroup430" o:spid="_x0000_s2165" style="position:absolute;margin-left:71.5pt;margin-top:16.95pt;width:469pt;height:143.55pt;z-index:-15650816;mso-wrap-distance-left:0;mso-wrap-distance-right:0;mso-position-horizontal-relative:page" coordorigin="1430,339" coordsize="9380,2871">
            <v:shape id="docshape431" o:spid="_x0000_s2168" style="position:absolute;left:1440;top:349;width:9360;height:2851" coordorigin="1440,349" coordsize="9360,2851" path="m10721,349r-9202,l1488,356r-25,17l1446,398r-6,30l1440,3122r6,30l1463,3177r25,17l1519,3200r9202,l10752,3194r25,-17l10794,3152r6,-30l10800,428r-6,-30l10777,373r-25,-17l10721,349xe" fillcolor="#00395a" stroked="f">
              <v:fill opacity="6681f"/>
              <v:path arrowok="t"/>
            </v:shape>
            <v:shape id="docshape432" o:spid="_x0000_s2167" style="position:absolute;left:1440;top:349;width:9360;height:2851" coordorigin="1440,349" coordsize="9360,2851" path="m1440,428r6,-30l1463,373r25,-17l1519,349r9202,l10752,356r25,17l10794,398r6,30l10800,3122r-6,30l10777,3177r-25,17l10721,3200r-9202,l1488,3194r-25,-17l1446,3152r-6,-30l1440,428xe" filled="f" strokecolor="#00395a" strokeweight="1pt">
              <v:path arrowok="t"/>
            </v:shape>
            <v:shape id="docshape433" o:spid="_x0000_s2166" type="#_x0000_t202" style="position:absolute;left:1461;top:366;width:9317;height:2818" filled="f" stroked="f">
              <v:textbox inset="0,0,0,0">
                <w:txbxContent>
                  <w:p w14:paraId="7D47CA9B" w14:textId="77777777" w:rsidR="00B00EA7" w:rsidRDefault="00574B43">
                    <w:pPr>
                      <w:spacing w:before="60"/>
                      <w:ind w:left="84"/>
                      <w:rPr>
                        <w:rFonts w:ascii="Trebuchet MS"/>
                        <w:b/>
                        <w:sz w:val="24"/>
                      </w:rPr>
                    </w:pPr>
                    <w:r>
                      <w:rPr>
                        <w:rFonts w:ascii="Trebuchet MS"/>
                        <w:b/>
                        <w:color w:val="33607A"/>
                        <w:sz w:val="24"/>
                      </w:rPr>
                      <w:t>Housing</w:t>
                    </w:r>
                    <w:r>
                      <w:rPr>
                        <w:rFonts w:ascii="Trebuchet MS"/>
                        <w:b/>
                        <w:color w:val="33607A"/>
                        <w:spacing w:val="3"/>
                        <w:sz w:val="24"/>
                      </w:rPr>
                      <w:t xml:space="preserve"> </w:t>
                    </w:r>
                    <w:r>
                      <w:rPr>
                        <w:rFonts w:ascii="Trebuchet MS"/>
                        <w:b/>
                        <w:color w:val="33607A"/>
                        <w:sz w:val="24"/>
                      </w:rPr>
                      <w:t>Options</w:t>
                    </w:r>
                    <w:r>
                      <w:rPr>
                        <w:rFonts w:ascii="Trebuchet MS"/>
                        <w:b/>
                        <w:color w:val="33607A"/>
                        <w:spacing w:val="2"/>
                        <w:sz w:val="24"/>
                      </w:rPr>
                      <w:t xml:space="preserve"> </w:t>
                    </w:r>
                    <w:r>
                      <w:rPr>
                        <w:rFonts w:ascii="Trebuchet MS"/>
                        <w:b/>
                        <w:color w:val="33607A"/>
                        <w:sz w:val="24"/>
                      </w:rPr>
                      <w:t>for</w:t>
                    </w:r>
                    <w:r>
                      <w:rPr>
                        <w:rFonts w:ascii="Trebuchet MS"/>
                        <w:b/>
                        <w:color w:val="33607A"/>
                        <w:spacing w:val="4"/>
                        <w:sz w:val="24"/>
                      </w:rPr>
                      <w:t xml:space="preserve"> </w:t>
                    </w:r>
                    <w:r>
                      <w:rPr>
                        <w:rFonts w:ascii="Trebuchet MS"/>
                        <w:b/>
                        <w:color w:val="33607A"/>
                        <w:sz w:val="24"/>
                      </w:rPr>
                      <w:t>Families</w:t>
                    </w:r>
                    <w:r>
                      <w:rPr>
                        <w:rFonts w:ascii="Trebuchet MS"/>
                        <w:b/>
                        <w:color w:val="33607A"/>
                        <w:spacing w:val="2"/>
                        <w:sz w:val="24"/>
                      </w:rPr>
                      <w:t xml:space="preserve"> </w:t>
                    </w:r>
                    <w:r>
                      <w:rPr>
                        <w:rFonts w:ascii="Trebuchet MS"/>
                        <w:b/>
                        <w:color w:val="33607A"/>
                        <w:sz w:val="24"/>
                      </w:rPr>
                      <w:t>in</w:t>
                    </w:r>
                    <w:r>
                      <w:rPr>
                        <w:rFonts w:ascii="Trebuchet MS"/>
                        <w:b/>
                        <w:color w:val="33607A"/>
                        <w:spacing w:val="2"/>
                        <w:sz w:val="24"/>
                      </w:rPr>
                      <w:t xml:space="preserve"> </w:t>
                    </w:r>
                    <w:r>
                      <w:rPr>
                        <w:rFonts w:ascii="Trebuchet MS"/>
                        <w:b/>
                        <w:color w:val="33607A"/>
                        <w:spacing w:val="-2"/>
                        <w:sz w:val="24"/>
                      </w:rPr>
                      <w:t>Crisis</w:t>
                    </w:r>
                  </w:p>
                  <w:p w14:paraId="46348954" w14:textId="77777777" w:rsidR="00B00EA7" w:rsidRDefault="00574B43">
                    <w:pPr>
                      <w:spacing w:before="159" w:line="244" w:lineRule="auto"/>
                      <w:ind w:left="82" w:right="182" w:firstLine="2"/>
                      <w:rPr>
                        <w:rFonts w:ascii="Lucida Sans" w:hAnsi="Lucida Sans"/>
                        <w:sz w:val="20"/>
                      </w:rPr>
                    </w:pPr>
                    <w:r>
                      <w:rPr>
                        <w:rFonts w:ascii="Lucida Sans" w:hAnsi="Lucida Sans"/>
                        <w:color w:val="00395A"/>
                        <w:w w:val="90"/>
                        <w:sz w:val="20"/>
                      </w:rPr>
                      <w:t>In any particular community, a variety of</w:t>
                    </w:r>
                    <w:r>
                      <w:rPr>
                        <w:rFonts w:ascii="Lucida Sans" w:hAnsi="Lucida Sans"/>
                        <w:color w:val="00395A"/>
                        <w:sz w:val="20"/>
                      </w:rPr>
                      <w:t xml:space="preserve"> </w:t>
                    </w:r>
                    <w:r>
                      <w:rPr>
                        <w:rFonts w:ascii="Lucida Sans" w:hAnsi="Lucida Sans"/>
                        <w:color w:val="00395A"/>
                        <w:w w:val="90"/>
                        <w:sz w:val="20"/>
                      </w:rPr>
                      <w:t>housing options</w:t>
                    </w:r>
                    <w:r>
                      <w:rPr>
                        <w:rFonts w:ascii="Lucida Sans" w:hAnsi="Lucida Sans"/>
                        <w:color w:val="00395A"/>
                        <w:sz w:val="20"/>
                      </w:rPr>
                      <w:t xml:space="preserve"> </w:t>
                    </w:r>
                    <w:r>
                      <w:rPr>
                        <w:rFonts w:ascii="Lucida Sans" w:hAnsi="Lucida Sans"/>
                        <w:color w:val="00395A"/>
                        <w:w w:val="90"/>
                        <w:sz w:val="20"/>
                      </w:rPr>
                      <w:t>might be available for</w:t>
                    </w:r>
                    <w:r>
                      <w:rPr>
                        <w:rFonts w:ascii="Lucida Sans" w:hAnsi="Lucida Sans"/>
                        <w:color w:val="00395A"/>
                        <w:sz w:val="20"/>
                      </w:rPr>
                      <w:t xml:space="preserve"> </w:t>
                    </w:r>
                    <w:r>
                      <w:rPr>
                        <w:rFonts w:ascii="Lucida Sans" w:hAnsi="Lucida Sans"/>
                        <w:color w:val="00395A"/>
                        <w:w w:val="90"/>
                        <w:sz w:val="20"/>
                      </w:rPr>
                      <w:t>families in crisis.</w:t>
                    </w:r>
                    <w:r>
                      <w:rPr>
                        <w:rFonts w:ascii="Lucida Sans" w:hAnsi="Lucida Sans"/>
                        <w:color w:val="00395A"/>
                        <w:sz w:val="20"/>
                      </w:rPr>
                      <w:t xml:space="preserve"> </w:t>
                    </w:r>
                    <w:r>
                      <w:rPr>
                        <w:rFonts w:ascii="Lucida Sans" w:hAnsi="Lucida Sans"/>
                        <w:color w:val="00395A"/>
                        <w:w w:val="90"/>
                        <w:sz w:val="20"/>
                      </w:rPr>
                      <w:t>At</w:t>
                    </w:r>
                    <w:r>
                      <w:rPr>
                        <w:rFonts w:ascii="Lucida Sans" w:hAnsi="Lucida Sans"/>
                        <w:color w:val="00395A"/>
                        <w:spacing w:val="80"/>
                        <w:sz w:val="20"/>
                      </w:rPr>
                      <w:t xml:space="preserve"> </w:t>
                    </w:r>
                    <w:r>
                      <w:rPr>
                        <w:rFonts w:ascii="Lucida Sans" w:hAnsi="Lucida Sans"/>
                        <w:color w:val="00395A"/>
                        <w:w w:val="90"/>
                        <w:sz w:val="20"/>
                      </w:rPr>
                      <w:t xml:space="preserve">the same time, no community is likely to have the full range of necessary housing services for families. </w:t>
                    </w:r>
                    <w:r>
                      <w:rPr>
                        <w:rFonts w:ascii="Lucida Sans" w:hAnsi="Lucida Sans"/>
                        <w:color w:val="00395A"/>
                        <w:w w:val="95"/>
                        <w:sz w:val="20"/>
                      </w:rPr>
                      <w:t>Some</w:t>
                    </w:r>
                    <w:r>
                      <w:rPr>
                        <w:rFonts w:ascii="Lucida Sans" w:hAnsi="Lucida Sans"/>
                        <w:color w:val="00395A"/>
                        <w:spacing w:val="-6"/>
                        <w:w w:val="95"/>
                        <w:sz w:val="20"/>
                      </w:rPr>
                      <w:t xml:space="preserve"> </w:t>
                    </w:r>
                    <w:r>
                      <w:rPr>
                        <w:rFonts w:ascii="Lucida Sans" w:hAnsi="Lucida Sans"/>
                        <w:color w:val="00395A"/>
                        <w:w w:val="95"/>
                        <w:sz w:val="20"/>
                      </w:rPr>
                      <w:t>organizations</w:t>
                    </w:r>
                    <w:r>
                      <w:rPr>
                        <w:rFonts w:ascii="Lucida Sans" w:hAnsi="Lucida Sans"/>
                        <w:color w:val="00395A"/>
                        <w:spacing w:val="-8"/>
                        <w:w w:val="95"/>
                        <w:sz w:val="20"/>
                      </w:rPr>
                      <w:t xml:space="preserve"> </w:t>
                    </w:r>
                    <w:r>
                      <w:rPr>
                        <w:rFonts w:ascii="Lucida Sans" w:hAnsi="Lucida Sans"/>
                        <w:color w:val="00395A"/>
                        <w:w w:val="95"/>
                        <w:sz w:val="20"/>
                      </w:rPr>
                      <w:t>may</w:t>
                    </w:r>
                    <w:r>
                      <w:rPr>
                        <w:rFonts w:ascii="Lucida Sans" w:hAnsi="Lucida Sans"/>
                        <w:color w:val="00395A"/>
                        <w:spacing w:val="-6"/>
                        <w:w w:val="95"/>
                        <w:sz w:val="20"/>
                      </w:rPr>
                      <w:t xml:space="preserve"> </w:t>
                    </w:r>
                    <w:r>
                      <w:rPr>
                        <w:rFonts w:ascii="Lucida Sans" w:hAnsi="Lucida Sans"/>
                        <w:color w:val="00395A"/>
                        <w:w w:val="95"/>
                        <w:sz w:val="20"/>
                      </w:rPr>
                      <w:t>have</w:t>
                    </w:r>
                    <w:r>
                      <w:rPr>
                        <w:rFonts w:ascii="Lucida Sans" w:hAnsi="Lucida Sans"/>
                        <w:color w:val="00395A"/>
                        <w:spacing w:val="-8"/>
                        <w:w w:val="95"/>
                        <w:sz w:val="20"/>
                      </w:rPr>
                      <w:t xml:space="preserve"> </w:t>
                    </w:r>
                    <w:r>
                      <w:rPr>
                        <w:rFonts w:ascii="Lucida Sans" w:hAnsi="Lucida Sans"/>
                        <w:color w:val="00395A"/>
                        <w:w w:val="95"/>
                        <w:sz w:val="20"/>
                      </w:rPr>
                      <w:t>a</w:t>
                    </w:r>
                    <w:r>
                      <w:rPr>
                        <w:rFonts w:ascii="Lucida Sans" w:hAnsi="Lucida Sans"/>
                        <w:color w:val="00395A"/>
                        <w:spacing w:val="-6"/>
                        <w:w w:val="95"/>
                        <w:sz w:val="20"/>
                      </w:rPr>
                      <w:t xml:space="preserve"> </w:t>
                    </w:r>
                    <w:r>
                      <w:rPr>
                        <w:rFonts w:ascii="Lucida Sans" w:hAnsi="Lucida Sans"/>
                        <w:color w:val="00395A"/>
                        <w:w w:val="95"/>
                        <w:sz w:val="20"/>
                      </w:rPr>
                      <w:t>complete</w:t>
                    </w:r>
                    <w:r>
                      <w:rPr>
                        <w:rFonts w:ascii="Lucida Sans" w:hAnsi="Lucida Sans"/>
                        <w:color w:val="00395A"/>
                        <w:spacing w:val="-8"/>
                        <w:w w:val="95"/>
                        <w:sz w:val="20"/>
                      </w:rPr>
                      <w:t xml:space="preserve"> </w:t>
                    </w:r>
                    <w:r>
                      <w:rPr>
                        <w:rFonts w:ascii="Lucida Sans" w:hAnsi="Lucida Sans"/>
                        <w:color w:val="00395A"/>
                        <w:w w:val="95"/>
                        <w:sz w:val="20"/>
                      </w:rPr>
                      <w:t>range</w:t>
                    </w:r>
                    <w:r>
                      <w:rPr>
                        <w:rFonts w:ascii="Lucida Sans" w:hAnsi="Lucida Sans"/>
                        <w:color w:val="00395A"/>
                        <w:spacing w:val="-6"/>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“wrap-around”</w:t>
                    </w:r>
                    <w:r>
                      <w:rPr>
                        <w:rFonts w:ascii="Lucida Sans" w:hAnsi="Lucida Sans"/>
                        <w:color w:val="00395A"/>
                        <w:spacing w:val="-6"/>
                        <w:w w:val="95"/>
                        <w:sz w:val="20"/>
                      </w:rPr>
                      <w:t xml:space="preserve"> </w:t>
                    </w:r>
                    <w:r>
                      <w:rPr>
                        <w:rFonts w:ascii="Lucida Sans" w:hAnsi="Lucida Sans"/>
                        <w:color w:val="00395A"/>
                        <w:w w:val="95"/>
                        <w:sz w:val="20"/>
                      </w:rPr>
                      <w:t>services</w:t>
                    </w:r>
                    <w:r>
                      <w:rPr>
                        <w:rFonts w:ascii="Lucida Sans" w:hAnsi="Lucida Sans"/>
                        <w:color w:val="00395A"/>
                        <w:spacing w:val="-6"/>
                        <w:w w:val="95"/>
                        <w:sz w:val="20"/>
                      </w:rPr>
                      <w:t xml:space="preserve"> </w:t>
                    </w:r>
                    <w:r>
                      <w:rPr>
                        <w:rFonts w:ascii="Lucida Sans" w:hAnsi="Lucida Sans"/>
                        <w:color w:val="00395A"/>
                        <w:w w:val="95"/>
                        <w:sz w:val="20"/>
                      </w:rPr>
                      <w:t>available,</w:t>
                    </w:r>
                    <w:r>
                      <w:rPr>
                        <w:rFonts w:ascii="Lucida Sans" w:hAnsi="Lucida Sans"/>
                        <w:color w:val="00395A"/>
                        <w:spacing w:val="-8"/>
                        <w:w w:val="95"/>
                        <w:sz w:val="20"/>
                      </w:rPr>
                      <w:t xml:space="preserve"> </w:t>
                    </w:r>
                    <w:r>
                      <w:rPr>
                        <w:rFonts w:ascii="Lucida Sans" w:hAnsi="Lucida Sans"/>
                        <w:color w:val="00395A"/>
                        <w:w w:val="95"/>
                        <w:sz w:val="20"/>
                      </w:rPr>
                      <w:t>such</w:t>
                    </w:r>
                    <w:r>
                      <w:rPr>
                        <w:rFonts w:ascii="Lucida Sans" w:hAnsi="Lucida Sans"/>
                        <w:color w:val="00395A"/>
                        <w:spacing w:val="-6"/>
                        <w:w w:val="95"/>
                        <w:sz w:val="20"/>
                      </w:rPr>
                      <w:t xml:space="preserve"> </w:t>
                    </w:r>
                    <w:r>
                      <w:rPr>
                        <w:rFonts w:ascii="Lucida Sans" w:hAnsi="Lucida Sans"/>
                        <w:color w:val="00395A"/>
                        <w:w w:val="95"/>
                        <w:sz w:val="20"/>
                      </w:rPr>
                      <w:t>as</w:t>
                    </w:r>
                    <w:r>
                      <w:rPr>
                        <w:rFonts w:ascii="Lucida Sans" w:hAnsi="Lucida Sans"/>
                        <w:color w:val="00395A"/>
                        <w:spacing w:val="-7"/>
                        <w:w w:val="95"/>
                        <w:sz w:val="20"/>
                      </w:rPr>
                      <w:t xml:space="preserve"> </w:t>
                    </w:r>
                    <w:r>
                      <w:rPr>
                        <w:rFonts w:ascii="Lucida Sans" w:hAnsi="Lucida Sans"/>
                        <w:color w:val="00395A"/>
                        <w:w w:val="95"/>
                        <w:sz w:val="20"/>
                      </w:rPr>
                      <w:t>asser­ tive</w:t>
                    </w:r>
                    <w:r>
                      <w:rPr>
                        <w:rFonts w:ascii="Lucida Sans" w:hAnsi="Lucida Sans"/>
                        <w:color w:val="00395A"/>
                        <w:spacing w:val="-13"/>
                        <w:w w:val="95"/>
                        <w:sz w:val="20"/>
                      </w:rPr>
                      <w:t xml:space="preserve"> </w:t>
                    </w:r>
                    <w:r>
                      <w:rPr>
                        <w:rFonts w:ascii="Lucida Sans" w:hAnsi="Lucida Sans"/>
                        <w:color w:val="00395A"/>
                        <w:w w:val="95"/>
                        <w:sz w:val="20"/>
                      </w:rPr>
                      <w:t>community</w:t>
                    </w:r>
                    <w:r>
                      <w:rPr>
                        <w:rFonts w:ascii="Lucida Sans" w:hAnsi="Lucida Sans"/>
                        <w:color w:val="00395A"/>
                        <w:spacing w:val="-13"/>
                        <w:w w:val="95"/>
                        <w:sz w:val="20"/>
                      </w:rPr>
                      <w:t xml:space="preserve"> </w:t>
                    </w:r>
                    <w:r>
                      <w:rPr>
                        <w:rFonts w:ascii="Lucida Sans" w:hAnsi="Lucida Sans"/>
                        <w:color w:val="00395A"/>
                        <w:w w:val="95"/>
                        <w:sz w:val="20"/>
                      </w:rPr>
                      <w:t>treatment,</w:t>
                    </w:r>
                    <w:r>
                      <w:rPr>
                        <w:rFonts w:ascii="Lucida Sans" w:hAnsi="Lucida Sans"/>
                        <w:color w:val="00395A"/>
                        <w:spacing w:val="-12"/>
                        <w:w w:val="95"/>
                        <w:sz w:val="20"/>
                      </w:rPr>
                      <w:t xml:space="preserve"> </w:t>
                    </w:r>
                    <w:r>
                      <w:rPr>
                        <w:rFonts w:ascii="Lucida Sans" w:hAnsi="Lucida Sans"/>
                        <w:color w:val="00395A"/>
                        <w:w w:val="95"/>
                        <w:sz w:val="20"/>
                      </w:rPr>
                      <w:t>emergency</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comprehensive</w:t>
                    </w:r>
                    <w:r>
                      <w:rPr>
                        <w:rFonts w:ascii="Lucida Sans" w:hAnsi="Lucida Sans"/>
                        <w:color w:val="00395A"/>
                        <w:spacing w:val="-12"/>
                        <w:w w:val="95"/>
                        <w:sz w:val="20"/>
                      </w:rPr>
                      <w:t xml:space="preserve"> </w:t>
                    </w:r>
                    <w:r>
                      <w:rPr>
                        <w:rFonts w:ascii="Lucida Sans" w:hAnsi="Lucida Sans"/>
                        <w:color w:val="00395A"/>
                        <w:w w:val="95"/>
                        <w:sz w:val="20"/>
                      </w:rPr>
                      <w:t>health</w:t>
                    </w:r>
                    <w:r>
                      <w:rPr>
                        <w:rFonts w:ascii="Lucida Sans" w:hAnsi="Lucida Sans"/>
                        <w:color w:val="00395A"/>
                        <w:spacing w:val="-13"/>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family</w:t>
                    </w:r>
                    <w:r>
                      <w:rPr>
                        <w:rFonts w:ascii="Lucida Sans" w:hAnsi="Lucida Sans"/>
                        <w:color w:val="00395A"/>
                        <w:spacing w:val="-12"/>
                        <w:w w:val="95"/>
                        <w:sz w:val="20"/>
                      </w:rPr>
                      <w:t xml:space="preserve"> </w:t>
                    </w:r>
                    <w:r>
                      <w:rPr>
                        <w:rFonts w:ascii="Lucida Sans" w:hAnsi="Lucida Sans"/>
                        <w:color w:val="00395A"/>
                        <w:w w:val="95"/>
                        <w:sz w:val="20"/>
                      </w:rPr>
                      <w:t>counseling,</w:t>
                    </w:r>
                    <w:r>
                      <w:rPr>
                        <w:rFonts w:ascii="Lucida Sans" w:hAnsi="Lucida Sans"/>
                        <w:color w:val="00395A"/>
                        <w:spacing w:val="-13"/>
                        <w:w w:val="95"/>
                        <w:sz w:val="20"/>
                      </w:rPr>
                      <w:t xml:space="preserve"> </w:t>
                    </w:r>
                    <w:r>
                      <w:rPr>
                        <w:rFonts w:ascii="Lucida Sans" w:hAnsi="Lucida Sans"/>
                        <w:color w:val="00395A"/>
                        <w:w w:val="95"/>
                        <w:sz w:val="20"/>
                      </w:rPr>
                      <w:t>em­ ployment</w:t>
                    </w:r>
                    <w:r>
                      <w:rPr>
                        <w:rFonts w:ascii="Lucida Sans" w:hAnsi="Lucida Sans"/>
                        <w:color w:val="00395A"/>
                        <w:spacing w:val="-13"/>
                        <w:w w:val="95"/>
                        <w:sz w:val="20"/>
                      </w:rPr>
                      <w:t xml:space="preserve"> </w:t>
                    </w:r>
                    <w:r>
                      <w:rPr>
                        <w:rFonts w:ascii="Lucida Sans" w:hAnsi="Lucida Sans"/>
                        <w:color w:val="00395A"/>
                        <w:w w:val="95"/>
                        <w:sz w:val="20"/>
                      </w:rPr>
                      <w:t>assistance,</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food</w:t>
                    </w:r>
                    <w:r>
                      <w:rPr>
                        <w:rFonts w:ascii="Lucida Sans" w:hAnsi="Lucida Sans"/>
                        <w:color w:val="00395A"/>
                        <w:spacing w:val="-11"/>
                        <w:w w:val="95"/>
                        <w:sz w:val="20"/>
                      </w:rPr>
                      <w:t xml:space="preserve"> </w:t>
                    </w:r>
                    <w:r>
                      <w:rPr>
                        <w:rFonts w:ascii="Lucida Sans" w:hAnsi="Lucida Sans"/>
                        <w:color w:val="00395A"/>
                        <w:w w:val="95"/>
                        <w:sz w:val="20"/>
                      </w:rPr>
                      <w:t>pantry.</w:t>
                    </w:r>
                    <w:r>
                      <w:rPr>
                        <w:rFonts w:ascii="Lucida Sans" w:hAnsi="Lucida Sans"/>
                        <w:color w:val="00395A"/>
                        <w:spacing w:val="-11"/>
                        <w:w w:val="95"/>
                        <w:sz w:val="20"/>
                      </w:rPr>
                      <w:t xml:space="preserve"> </w:t>
                    </w:r>
                    <w:r>
                      <w:rPr>
                        <w:rFonts w:ascii="Lucida Sans" w:hAnsi="Lucida Sans"/>
                        <w:color w:val="00395A"/>
                        <w:w w:val="95"/>
                        <w:sz w:val="20"/>
                      </w:rPr>
                      <w:t>Other</w:t>
                    </w:r>
                    <w:r>
                      <w:rPr>
                        <w:rFonts w:ascii="Lucida Sans" w:hAnsi="Lucida Sans"/>
                        <w:color w:val="00395A"/>
                        <w:spacing w:val="-12"/>
                        <w:w w:val="95"/>
                        <w:sz w:val="20"/>
                      </w:rPr>
                      <w:t xml:space="preserve"> </w:t>
                    </w:r>
                    <w:r>
                      <w:rPr>
                        <w:rFonts w:ascii="Lucida Sans" w:hAnsi="Lucida Sans"/>
                        <w:color w:val="00395A"/>
                        <w:w w:val="95"/>
                        <w:sz w:val="20"/>
                      </w:rPr>
                      <w:t>organizations</w:t>
                    </w:r>
                    <w:r>
                      <w:rPr>
                        <w:rFonts w:ascii="Lucida Sans" w:hAnsi="Lucida Sans"/>
                        <w:color w:val="00395A"/>
                        <w:spacing w:val="-13"/>
                        <w:w w:val="95"/>
                        <w:sz w:val="20"/>
                      </w:rPr>
                      <w:t xml:space="preserve"> </w:t>
                    </w:r>
                    <w:r>
                      <w:rPr>
                        <w:rFonts w:ascii="Lucida Sans" w:hAnsi="Lucida Sans"/>
                        <w:color w:val="00395A"/>
                        <w:w w:val="95"/>
                        <w:sz w:val="20"/>
                      </w:rPr>
                      <w:t>may</w:t>
                    </w:r>
                    <w:r>
                      <w:rPr>
                        <w:rFonts w:ascii="Lucida Sans" w:hAnsi="Lucida Sans"/>
                        <w:color w:val="00395A"/>
                        <w:spacing w:val="-13"/>
                        <w:w w:val="95"/>
                        <w:sz w:val="20"/>
                      </w:rPr>
                      <w:t xml:space="preserve"> </w:t>
                    </w:r>
                    <w:r>
                      <w:rPr>
                        <w:rFonts w:ascii="Lucida Sans" w:hAnsi="Lucida Sans"/>
                        <w:color w:val="00395A"/>
                        <w:w w:val="95"/>
                        <w:sz w:val="20"/>
                      </w:rPr>
                      <w:t>simply</w:t>
                    </w:r>
                    <w:r>
                      <w:rPr>
                        <w:rFonts w:ascii="Lucida Sans" w:hAnsi="Lucida Sans"/>
                        <w:color w:val="00395A"/>
                        <w:spacing w:val="-12"/>
                        <w:w w:val="95"/>
                        <w:sz w:val="20"/>
                      </w:rPr>
                      <w:t xml:space="preserve"> </w:t>
                    </w:r>
                    <w:r>
                      <w:rPr>
                        <w:rFonts w:ascii="Lucida Sans" w:hAnsi="Lucida Sans"/>
                        <w:color w:val="00395A"/>
                        <w:w w:val="95"/>
                        <w:sz w:val="20"/>
                      </w:rPr>
                      <w:t>provide</w:t>
                    </w:r>
                    <w:r>
                      <w:rPr>
                        <w:rFonts w:ascii="Lucida Sans" w:hAnsi="Lucida Sans"/>
                        <w:color w:val="00395A"/>
                        <w:spacing w:val="-12"/>
                        <w:w w:val="95"/>
                        <w:sz w:val="20"/>
                      </w:rPr>
                      <w:t xml:space="preserve"> </w:t>
                    </w:r>
                    <w:r>
                      <w:rPr>
                        <w:rFonts w:ascii="Lucida Sans" w:hAnsi="Lucida Sans"/>
                        <w:color w:val="00395A"/>
                        <w:w w:val="95"/>
                        <w:sz w:val="20"/>
                      </w:rPr>
                      <w:t>housing.</w:t>
                    </w:r>
                    <w:r>
                      <w:rPr>
                        <w:rFonts w:ascii="Lucida Sans" w:hAnsi="Lucida Sans"/>
                        <w:color w:val="00395A"/>
                        <w:spacing w:val="-12"/>
                        <w:w w:val="95"/>
                        <w:sz w:val="20"/>
                      </w:rPr>
                      <w:t xml:space="preserve"> </w:t>
                    </w:r>
                    <w:r>
                      <w:rPr>
                        <w:rFonts w:ascii="Lucida Sans" w:hAnsi="Lucida Sans"/>
                        <w:color w:val="00395A"/>
                        <w:w w:val="95"/>
                        <w:sz w:val="20"/>
                      </w:rPr>
                      <w:t>Some programs</w:t>
                    </w:r>
                    <w:r>
                      <w:rPr>
                        <w:rFonts w:ascii="Lucida Sans" w:hAnsi="Lucida Sans"/>
                        <w:color w:val="00395A"/>
                        <w:spacing w:val="-13"/>
                        <w:w w:val="95"/>
                        <w:sz w:val="20"/>
                      </w:rPr>
                      <w:t xml:space="preserve"> </w:t>
                    </w:r>
                    <w:r>
                      <w:rPr>
                        <w:rFonts w:ascii="Lucida Sans" w:hAnsi="Lucida Sans"/>
                        <w:color w:val="00395A"/>
                        <w:w w:val="95"/>
                        <w:sz w:val="20"/>
                      </w:rPr>
                      <w:t>have</w:t>
                    </w:r>
                    <w:r>
                      <w:rPr>
                        <w:rFonts w:ascii="Lucida Sans" w:hAnsi="Lucida Sans"/>
                        <w:color w:val="00395A"/>
                        <w:spacing w:val="-13"/>
                        <w:w w:val="95"/>
                        <w:sz w:val="20"/>
                      </w:rPr>
                      <w:t xml:space="preserve"> </w:t>
                    </w:r>
                    <w:r>
                      <w:rPr>
                        <w:rFonts w:ascii="Lucida Sans" w:hAnsi="Lucida Sans"/>
                        <w:color w:val="00395A"/>
                        <w:w w:val="95"/>
                        <w:sz w:val="20"/>
                      </w:rPr>
                      <w:t>restrictions</w:t>
                    </w:r>
                    <w:r>
                      <w:rPr>
                        <w:rFonts w:ascii="Lucida Sans" w:hAnsi="Lucida Sans"/>
                        <w:color w:val="00395A"/>
                        <w:spacing w:val="-12"/>
                        <w:w w:val="95"/>
                        <w:sz w:val="20"/>
                      </w:rPr>
                      <w:t xml:space="preserve"> </w:t>
                    </w:r>
                    <w:r>
                      <w:rPr>
                        <w:rFonts w:ascii="Lucida Sans" w:hAnsi="Lucida Sans"/>
                        <w:color w:val="00395A"/>
                        <w:w w:val="95"/>
                        <w:sz w:val="20"/>
                      </w:rPr>
                      <w:t>on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length</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time</w:t>
                    </w:r>
                    <w:r>
                      <w:rPr>
                        <w:rFonts w:ascii="Lucida Sans" w:hAnsi="Lucida Sans"/>
                        <w:color w:val="00395A"/>
                        <w:spacing w:val="-11"/>
                        <w:w w:val="95"/>
                        <w:sz w:val="20"/>
                      </w:rPr>
                      <w:t xml:space="preserve"> </w:t>
                    </w:r>
                    <w:r>
                      <w:rPr>
                        <w:rFonts w:ascii="Lucida Sans" w:hAnsi="Lucida Sans"/>
                        <w:color w:val="00395A"/>
                        <w:w w:val="95"/>
                        <w:sz w:val="20"/>
                      </w:rPr>
                      <w:t>families</w:t>
                    </w:r>
                    <w:r>
                      <w:rPr>
                        <w:rFonts w:ascii="Lucida Sans" w:hAnsi="Lucida Sans"/>
                        <w:color w:val="00395A"/>
                        <w:spacing w:val="-13"/>
                        <w:w w:val="95"/>
                        <w:sz w:val="20"/>
                      </w:rPr>
                      <w:t xml:space="preserve"> </w:t>
                    </w:r>
                    <w:r>
                      <w:rPr>
                        <w:rFonts w:ascii="Lucida Sans" w:hAnsi="Lucida Sans"/>
                        <w:color w:val="00395A"/>
                        <w:w w:val="95"/>
                        <w:sz w:val="20"/>
                      </w:rPr>
                      <w:t>may</w:t>
                    </w:r>
                    <w:r>
                      <w:rPr>
                        <w:rFonts w:ascii="Lucida Sans" w:hAnsi="Lucida Sans"/>
                        <w:color w:val="00395A"/>
                        <w:spacing w:val="-11"/>
                        <w:w w:val="95"/>
                        <w:sz w:val="20"/>
                      </w:rPr>
                      <w:t xml:space="preserve"> </w:t>
                    </w:r>
                    <w:r>
                      <w:rPr>
                        <w:rFonts w:ascii="Lucida Sans" w:hAnsi="Lucida Sans"/>
                        <w:color w:val="00395A"/>
                        <w:w w:val="95"/>
                        <w:sz w:val="20"/>
                      </w:rPr>
                      <w:t>stay,</w:t>
                    </w:r>
                    <w:r>
                      <w:rPr>
                        <w:rFonts w:ascii="Lucida Sans" w:hAnsi="Lucida Sans"/>
                        <w:color w:val="00395A"/>
                        <w:spacing w:val="-13"/>
                        <w:w w:val="95"/>
                        <w:sz w:val="20"/>
                      </w:rPr>
                      <w:t xml:space="preserve"> </w:t>
                    </w:r>
                    <w:r>
                      <w:rPr>
                        <w:rFonts w:ascii="Lucida Sans" w:hAnsi="Lucida Sans"/>
                        <w:color w:val="00395A"/>
                        <w:w w:val="95"/>
                        <w:sz w:val="20"/>
                      </w:rPr>
                      <w:t>whereas</w:t>
                    </w:r>
                    <w:r>
                      <w:rPr>
                        <w:rFonts w:ascii="Lucida Sans" w:hAnsi="Lucida Sans"/>
                        <w:color w:val="00395A"/>
                        <w:spacing w:val="-11"/>
                        <w:w w:val="95"/>
                        <w:sz w:val="20"/>
                      </w:rPr>
                      <w:t xml:space="preserve"> </w:t>
                    </w:r>
                    <w:r>
                      <w:rPr>
                        <w:rFonts w:ascii="Lucida Sans" w:hAnsi="Lucida Sans"/>
                        <w:color w:val="00395A"/>
                        <w:w w:val="95"/>
                        <w:sz w:val="20"/>
                      </w:rPr>
                      <w:t>others</w:t>
                    </w:r>
                    <w:r>
                      <w:rPr>
                        <w:rFonts w:ascii="Lucida Sans" w:hAnsi="Lucida Sans"/>
                        <w:color w:val="00395A"/>
                        <w:spacing w:val="-13"/>
                        <w:w w:val="95"/>
                        <w:sz w:val="20"/>
                      </w:rPr>
                      <w:t xml:space="preserve"> </w:t>
                    </w:r>
                    <w:r>
                      <w:rPr>
                        <w:rFonts w:ascii="Lucida Sans" w:hAnsi="Lucida Sans"/>
                        <w:color w:val="00395A"/>
                        <w:w w:val="95"/>
                        <w:sz w:val="20"/>
                      </w:rPr>
                      <w:t>provide</w:t>
                    </w:r>
                    <w:r>
                      <w:rPr>
                        <w:rFonts w:ascii="Lucida Sans" w:hAnsi="Lucida Sans"/>
                        <w:color w:val="00395A"/>
                        <w:spacing w:val="-12"/>
                        <w:w w:val="95"/>
                        <w:sz w:val="20"/>
                      </w:rPr>
                      <w:t xml:space="preserve"> </w:t>
                    </w:r>
                    <w:r>
                      <w:rPr>
                        <w:rFonts w:ascii="Lucida Sans" w:hAnsi="Lucida Sans"/>
                        <w:color w:val="00395A"/>
                        <w:w w:val="95"/>
                        <w:sz w:val="20"/>
                      </w:rPr>
                      <w:t xml:space="preserve">perma­ </w:t>
                    </w:r>
                    <w:r>
                      <w:rPr>
                        <w:rFonts w:ascii="Lucida Sans" w:hAnsi="Lucida Sans"/>
                        <w:color w:val="00395A"/>
                        <w:w w:val="90"/>
                        <w:sz w:val="20"/>
                      </w:rPr>
                      <w:t xml:space="preserve">nent supportive housing. Some resources may be limited to mothers and their children, whereas oth­ </w:t>
                    </w:r>
                    <w:r>
                      <w:rPr>
                        <w:rFonts w:ascii="Lucida Sans" w:hAnsi="Lucida Sans"/>
                        <w:color w:val="00395A"/>
                        <w:w w:val="95"/>
                        <w:sz w:val="20"/>
                      </w:rPr>
                      <w:t>ers</w:t>
                    </w:r>
                    <w:r>
                      <w:rPr>
                        <w:rFonts w:ascii="Lucida Sans" w:hAnsi="Lucida Sans"/>
                        <w:color w:val="00395A"/>
                        <w:spacing w:val="-9"/>
                        <w:w w:val="95"/>
                        <w:sz w:val="20"/>
                      </w:rPr>
                      <w:t xml:space="preserve"> </w:t>
                    </w:r>
                    <w:r>
                      <w:rPr>
                        <w:rFonts w:ascii="Lucida Sans" w:hAnsi="Lucida Sans"/>
                        <w:color w:val="00395A"/>
                        <w:w w:val="95"/>
                        <w:sz w:val="20"/>
                      </w:rPr>
                      <w:t>accept</w:t>
                    </w:r>
                    <w:r>
                      <w:rPr>
                        <w:rFonts w:ascii="Lucida Sans" w:hAnsi="Lucida Sans"/>
                        <w:color w:val="00395A"/>
                        <w:spacing w:val="-11"/>
                        <w:w w:val="95"/>
                        <w:sz w:val="20"/>
                      </w:rPr>
                      <w:t xml:space="preserve"> </w:t>
                    </w:r>
                    <w:r>
                      <w:rPr>
                        <w:rFonts w:ascii="Lucida Sans" w:hAnsi="Lucida Sans"/>
                        <w:color w:val="00395A"/>
                        <w:w w:val="95"/>
                        <w:sz w:val="20"/>
                      </w:rPr>
                      <w:t>intact</w:t>
                    </w:r>
                    <w:r>
                      <w:rPr>
                        <w:rFonts w:ascii="Lucida Sans" w:hAnsi="Lucida Sans"/>
                        <w:color w:val="00395A"/>
                        <w:spacing w:val="-9"/>
                        <w:w w:val="95"/>
                        <w:sz w:val="20"/>
                      </w:rPr>
                      <w:t xml:space="preserve"> </w:t>
                    </w:r>
                    <w:r>
                      <w:rPr>
                        <w:rFonts w:ascii="Lucida Sans" w:hAnsi="Lucida Sans"/>
                        <w:color w:val="00395A"/>
                        <w:w w:val="95"/>
                        <w:sz w:val="20"/>
                      </w:rPr>
                      <w:t>families.</w:t>
                    </w:r>
                    <w:r>
                      <w:rPr>
                        <w:rFonts w:ascii="Lucida Sans" w:hAnsi="Lucida Sans"/>
                        <w:color w:val="00395A"/>
                        <w:spacing w:val="-11"/>
                        <w:w w:val="95"/>
                        <w:sz w:val="20"/>
                      </w:rPr>
                      <w:t xml:space="preserve"> </w:t>
                    </w:r>
                    <w:r>
                      <w:rPr>
                        <w:rFonts w:ascii="Lucida Sans" w:hAnsi="Lucida Sans"/>
                        <w:color w:val="00395A"/>
                        <w:w w:val="95"/>
                        <w:sz w:val="20"/>
                      </w:rPr>
                      <w:t>It</w:t>
                    </w:r>
                    <w:r>
                      <w:rPr>
                        <w:rFonts w:ascii="Lucida Sans" w:hAnsi="Lucida Sans"/>
                        <w:color w:val="00395A"/>
                        <w:spacing w:val="-9"/>
                        <w:w w:val="95"/>
                        <w:sz w:val="20"/>
                      </w:rPr>
                      <w:t xml:space="preserve"> </w:t>
                    </w:r>
                    <w:r>
                      <w:rPr>
                        <w:rFonts w:ascii="Lucida Sans" w:hAnsi="Lucida Sans"/>
                        <w:color w:val="00395A"/>
                        <w:w w:val="95"/>
                        <w:sz w:val="20"/>
                      </w:rPr>
                      <w:t>is</w:t>
                    </w:r>
                    <w:r>
                      <w:rPr>
                        <w:rFonts w:ascii="Lucida Sans" w:hAnsi="Lucida Sans"/>
                        <w:color w:val="00395A"/>
                        <w:spacing w:val="-11"/>
                        <w:w w:val="95"/>
                        <w:sz w:val="20"/>
                      </w:rPr>
                      <w:t xml:space="preserve"> </w:t>
                    </w:r>
                    <w:r>
                      <w:rPr>
                        <w:rFonts w:ascii="Lucida Sans" w:hAnsi="Lucida Sans"/>
                        <w:color w:val="00395A"/>
                        <w:w w:val="95"/>
                        <w:sz w:val="20"/>
                      </w:rPr>
                      <w:t>important</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you</w:t>
                    </w:r>
                    <w:r>
                      <w:rPr>
                        <w:rFonts w:ascii="Lucida Sans" w:hAnsi="Lucida Sans"/>
                        <w:color w:val="00395A"/>
                        <w:spacing w:val="-8"/>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your</w:t>
                    </w:r>
                    <w:r>
                      <w:rPr>
                        <w:rFonts w:ascii="Lucida Sans" w:hAnsi="Lucida Sans"/>
                        <w:color w:val="00395A"/>
                        <w:spacing w:val="-11"/>
                        <w:w w:val="95"/>
                        <w:sz w:val="20"/>
                      </w:rPr>
                      <w:t xml:space="preserve"> </w:t>
                    </w:r>
                    <w:r>
                      <w:rPr>
                        <w:rFonts w:ascii="Lucida Sans" w:hAnsi="Lucida Sans"/>
                        <w:color w:val="00395A"/>
                        <w:w w:val="95"/>
                        <w:sz w:val="20"/>
                      </w:rPr>
                      <w:t>program</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be</w:t>
                    </w:r>
                    <w:r>
                      <w:rPr>
                        <w:rFonts w:ascii="Lucida Sans" w:hAnsi="Lucida Sans"/>
                        <w:color w:val="00395A"/>
                        <w:spacing w:val="-11"/>
                        <w:w w:val="95"/>
                        <w:sz w:val="20"/>
                      </w:rPr>
                      <w:t xml:space="preserve"> </w:t>
                    </w:r>
                    <w:r>
                      <w:rPr>
                        <w:rFonts w:ascii="Lucida Sans" w:hAnsi="Lucida Sans"/>
                        <w:color w:val="00395A"/>
                        <w:w w:val="95"/>
                        <w:sz w:val="20"/>
                      </w:rPr>
                      <w:t>aware</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9"/>
                        <w:w w:val="95"/>
                        <w:sz w:val="20"/>
                      </w:rPr>
                      <w:t xml:space="preserve"> </w:t>
                    </w:r>
                    <w:r>
                      <w:rPr>
                        <w:rFonts w:ascii="Lucida Sans" w:hAnsi="Lucida Sans"/>
                        <w:color w:val="00395A"/>
                        <w:w w:val="95"/>
                        <w:sz w:val="20"/>
                      </w:rPr>
                      <w:t>services available</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your</w:t>
                    </w:r>
                    <w:r>
                      <w:rPr>
                        <w:rFonts w:ascii="Lucida Sans" w:hAnsi="Lucida Sans"/>
                        <w:color w:val="00395A"/>
                        <w:spacing w:val="-9"/>
                        <w:w w:val="95"/>
                        <w:sz w:val="20"/>
                      </w:rPr>
                      <w:t xml:space="preserve"> </w:t>
                    </w:r>
                    <w:r>
                      <w:rPr>
                        <w:rFonts w:ascii="Lucida Sans" w:hAnsi="Lucida Sans"/>
                        <w:color w:val="00395A"/>
                        <w:w w:val="95"/>
                        <w:sz w:val="20"/>
                      </w:rPr>
                      <w:t>community,</w:t>
                    </w:r>
                    <w:r>
                      <w:rPr>
                        <w:rFonts w:ascii="Lucida Sans" w:hAnsi="Lucida Sans"/>
                        <w:color w:val="00395A"/>
                        <w:spacing w:val="-10"/>
                        <w:w w:val="95"/>
                        <w:sz w:val="20"/>
                      </w:rPr>
                      <w:t xml:space="preserve"> </w:t>
                    </w:r>
                    <w:r>
                      <w:rPr>
                        <w:rFonts w:ascii="Lucida Sans" w:hAnsi="Lucida Sans"/>
                        <w:color w:val="00395A"/>
                        <w:w w:val="95"/>
                        <w:sz w:val="20"/>
                      </w:rPr>
                      <w:t>as</w:t>
                    </w:r>
                    <w:r>
                      <w:rPr>
                        <w:rFonts w:ascii="Lucida Sans" w:hAnsi="Lucida Sans"/>
                        <w:color w:val="00395A"/>
                        <w:spacing w:val="-10"/>
                        <w:w w:val="95"/>
                        <w:sz w:val="20"/>
                      </w:rPr>
                      <w:t xml:space="preserve"> </w:t>
                    </w:r>
                    <w:r>
                      <w:rPr>
                        <w:rFonts w:ascii="Lucida Sans" w:hAnsi="Lucida Sans"/>
                        <w:color w:val="00395A"/>
                        <w:w w:val="95"/>
                        <w:sz w:val="20"/>
                      </w:rPr>
                      <w:t>well</w:t>
                    </w:r>
                    <w:r>
                      <w:rPr>
                        <w:rFonts w:ascii="Lucida Sans" w:hAnsi="Lucida Sans"/>
                        <w:color w:val="00395A"/>
                        <w:spacing w:val="-9"/>
                        <w:w w:val="95"/>
                        <w:sz w:val="20"/>
                      </w:rPr>
                      <w:t xml:space="preserve"> </w:t>
                    </w:r>
                    <w:r>
                      <w:rPr>
                        <w:rFonts w:ascii="Lucida Sans" w:hAnsi="Lucida Sans"/>
                        <w:color w:val="00395A"/>
                        <w:w w:val="95"/>
                        <w:sz w:val="20"/>
                      </w:rPr>
                      <w:t>as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10"/>
                        <w:w w:val="95"/>
                        <w:sz w:val="20"/>
                      </w:rPr>
                      <w:t xml:space="preserve"> </w:t>
                    </w:r>
                    <w:r>
                      <w:rPr>
                        <w:rFonts w:ascii="Lucida Sans" w:hAnsi="Lucida Sans"/>
                        <w:color w:val="00395A"/>
                        <w:w w:val="95"/>
                        <w:sz w:val="20"/>
                      </w:rPr>
                      <w:t>aware</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gaps</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9"/>
                        <w:w w:val="95"/>
                        <w:sz w:val="20"/>
                      </w:rPr>
                      <w:t xml:space="preserve"> </w:t>
                    </w:r>
                    <w:r>
                      <w:rPr>
                        <w:rFonts w:ascii="Lucida Sans" w:hAnsi="Lucida Sans"/>
                        <w:color w:val="00395A"/>
                        <w:w w:val="95"/>
                        <w:sz w:val="20"/>
                      </w:rPr>
                      <w:t>available</w:t>
                    </w:r>
                    <w:r>
                      <w:rPr>
                        <w:rFonts w:ascii="Lucida Sans" w:hAnsi="Lucida Sans"/>
                        <w:color w:val="00395A"/>
                        <w:spacing w:val="-10"/>
                        <w:w w:val="95"/>
                        <w:sz w:val="20"/>
                      </w:rPr>
                      <w:t xml:space="preserve"> </w:t>
                    </w:r>
                    <w:r>
                      <w:rPr>
                        <w:rFonts w:ascii="Lucida Sans" w:hAnsi="Lucida Sans"/>
                        <w:color w:val="00395A"/>
                        <w:w w:val="95"/>
                        <w:sz w:val="20"/>
                      </w:rPr>
                      <w:t>services.</w:t>
                    </w:r>
                  </w:p>
                </w:txbxContent>
              </v:textbox>
            </v:shape>
            <w10:wrap type="topAndBottom" anchorx="page"/>
          </v:group>
        </w:pict>
      </w:r>
    </w:p>
    <w:p w14:paraId="6498FE3D" w14:textId="77777777" w:rsidR="00B00EA7" w:rsidRDefault="00B00EA7">
      <w:pPr>
        <w:rPr>
          <w:sz w:val="27"/>
        </w:rPr>
        <w:sectPr w:rsidR="00B00EA7">
          <w:pgSz w:w="12240" w:h="15840"/>
          <w:pgMar w:top="1280" w:right="1060" w:bottom="1100" w:left="720" w:header="720" w:footer="902" w:gutter="0"/>
          <w:cols w:space="720"/>
        </w:sectPr>
      </w:pPr>
    </w:p>
    <w:p w14:paraId="5C5E6830" w14:textId="77777777" w:rsidR="00B00EA7" w:rsidRDefault="00574B43">
      <w:pPr>
        <w:pStyle w:val="BodyText"/>
        <w:spacing w:before="111" w:line="249" w:lineRule="auto"/>
        <w:ind w:left="719" w:right="387"/>
      </w:pPr>
      <w:r>
        <w:rPr>
          <w:color w:val="00395A"/>
        </w:rPr>
        <w:lastRenderedPageBreak/>
        <w:t>COUNSELOR:</w:t>
      </w:r>
      <w:r>
        <w:rPr>
          <w:color w:val="00395A"/>
          <w:spacing w:val="-1"/>
        </w:rPr>
        <w:t xml:space="preserve"> </w:t>
      </w:r>
      <w:r>
        <w:rPr>
          <w:color w:val="00395A"/>
        </w:rPr>
        <w:t>Okay,</w:t>
      </w:r>
      <w:r>
        <w:rPr>
          <w:color w:val="00395A"/>
          <w:spacing w:val="-11"/>
        </w:rPr>
        <w:t xml:space="preserve"> </w:t>
      </w:r>
      <w:r>
        <w:rPr>
          <w:color w:val="00395A"/>
        </w:rPr>
        <w:t>Mikki.</w:t>
      </w:r>
      <w:r>
        <w:rPr>
          <w:color w:val="00395A"/>
          <w:spacing w:val="-11"/>
        </w:rPr>
        <w:t xml:space="preserve"> </w:t>
      </w:r>
      <w:r>
        <w:rPr>
          <w:color w:val="00395A"/>
        </w:rPr>
        <w:t>Let’s take first things first.</w:t>
      </w:r>
      <w:r>
        <w:rPr>
          <w:color w:val="00395A"/>
          <w:spacing w:val="-11"/>
        </w:rPr>
        <w:t xml:space="preserve"> </w:t>
      </w:r>
      <w:r>
        <w:rPr>
          <w:color w:val="00395A"/>
        </w:rPr>
        <w:t>In addition to getting Madeline well,</w:t>
      </w:r>
      <w:r>
        <w:rPr>
          <w:color w:val="00395A"/>
          <w:spacing w:val="-11"/>
        </w:rPr>
        <w:t xml:space="preserve"> </w:t>
      </w:r>
      <w:r>
        <w:rPr>
          <w:color w:val="00395A"/>
        </w:rPr>
        <w:t>it seems most important right now that we help you get a place to stay for tonight that is safe and out of the weather.</w:t>
      </w:r>
    </w:p>
    <w:p w14:paraId="2CCFE735" w14:textId="77777777" w:rsidR="00B00EA7" w:rsidRDefault="00574B43">
      <w:pPr>
        <w:pStyle w:val="BodyText"/>
        <w:spacing w:before="164" w:line="249" w:lineRule="auto"/>
        <w:ind w:left="719" w:right="430"/>
      </w:pPr>
      <w:r>
        <w:t>[</w:t>
      </w:r>
      <w:r>
        <w:rPr>
          <w:color w:val="00395A"/>
        </w:rPr>
        <w:t>Bill proceeds to gather the information necessary from Mikki to arrange temporary housing.</w:t>
      </w:r>
      <w:r>
        <w:rPr>
          <w:color w:val="00395A"/>
          <w:spacing w:val="-17"/>
        </w:rPr>
        <w:t xml:space="preserve"> </w:t>
      </w:r>
      <w:r>
        <w:rPr>
          <w:color w:val="00395A"/>
        </w:rPr>
        <w:t xml:space="preserve">He also explains to Mikki that, for tonight </w:t>
      </w:r>
      <w:r>
        <w:rPr>
          <w:color w:val="00395A"/>
        </w:rPr>
        <w:t>(and maybe the next few days),</w:t>
      </w:r>
      <w:r>
        <w:rPr>
          <w:color w:val="00395A"/>
          <w:spacing w:val="-13"/>
        </w:rPr>
        <w:t xml:space="preserve"> </w:t>
      </w:r>
      <w:r>
        <w:rPr>
          <w:color w:val="00395A"/>
        </w:rPr>
        <w:t>he will arrange shelter housing;</w:t>
      </w:r>
      <w:r>
        <w:rPr>
          <w:color w:val="00395A"/>
          <w:spacing w:val="-1"/>
        </w:rPr>
        <w:t xml:space="preserve"> </w:t>
      </w:r>
      <w:r>
        <w:rPr>
          <w:color w:val="00395A"/>
        </w:rPr>
        <w:t>in</w:t>
      </w:r>
      <w:r>
        <w:rPr>
          <w:color w:val="00395A"/>
          <w:spacing w:val="-1"/>
        </w:rPr>
        <w:t xml:space="preserve"> </w:t>
      </w:r>
      <w:r>
        <w:rPr>
          <w:color w:val="00395A"/>
        </w:rPr>
        <w:t>the interim,</w:t>
      </w:r>
      <w:r>
        <w:rPr>
          <w:color w:val="00395A"/>
          <w:spacing w:val="-1"/>
        </w:rPr>
        <w:t xml:space="preserve"> </w:t>
      </w:r>
      <w:r>
        <w:rPr>
          <w:color w:val="00395A"/>
        </w:rPr>
        <w:t>they can</w:t>
      </w:r>
      <w:r>
        <w:rPr>
          <w:color w:val="00395A"/>
          <w:spacing w:val="-1"/>
        </w:rPr>
        <w:t xml:space="preserve"> </w:t>
      </w:r>
      <w:r>
        <w:rPr>
          <w:color w:val="00395A"/>
        </w:rPr>
        <w:t>plan</w:t>
      </w:r>
      <w:r>
        <w:rPr>
          <w:color w:val="00395A"/>
          <w:spacing w:val="-1"/>
        </w:rPr>
        <w:t xml:space="preserve"> </w:t>
      </w:r>
      <w:r>
        <w:rPr>
          <w:color w:val="00395A"/>
        </w:rPr>
        <w:t>for</w:t>
      </w:r>
      <w:r>
        <w:rPr>
          <w:color w:val="00395A"/>
          <w:spacing w:val="-1"/>
        </w:rPr>
        <w:t xml:space="preserve"> </w:t>
      </w:r>
      <w:r>
        <w:rPr>
          <w:color w:val="00395A"/>
        </w:rPr>
        <w:t>more stable housing.</w:t>
      </w:r>
      <w:r>
        <w:rPr>
          <w:color w:val="00395A"/>
          <w:spacing w:val="-18"/>
        </w:rPr>
        <w:t xml:space="preserve"> </w:t>
      </w:r>
      <w:r>
        <w:rPr>
          <w:color w:val="00395A"/>
        </w:rPr>
        <w:t>Bill also realizes that Mikki is de­ pressed and overwhelmed.</w:t>
      </w:r>
      <w:r>
        <w:rPr>
          <w:color w:val="00395A"/>
          <w:spacing w:val="-13"/>
        </w:rPr>
        <w:t xml:space="preserve"> </w:t>
      </w:r>
      <w:r>
        <w:rPr>
          <w:color w:val="00395A"/>
        </w:rPr>
        <w:t xml:space="preserve">It might be a problem for her to go to the housing office for assess­ ment </w:t>
      </w:r>
      <w:r>
        <w:rPr>
          <w:color w:val="00395A"/>
        </w:rPr>
        <w:t>on her own because her car is not working,</w:t>
      </w:r>
      <w:r>
        <w:rPr>
          <w:color w:val="00395A"/>
          <w:spacing w:val="-12"/>
        </w:rPr>
        <w:t xml:space="preserve"> </w:t>
      </w:r>
      <w:r>
        <w:rPr>
          <w:color w:val="00395A"/>
        </w:rPr>
        <w:t>but he has no immediate resources for taking her there.</w:t>
      </w:r>
      <w:r>
        <w:rPr>
          <w:color w:val="00395A"/>
          <w:spacing w:val="-23"/>
        </w:rPr>
        <w:t xml:space="preserve"> </w:t>
      </w:r>
      <w:r>
        <w:rPr>
          <w:color w:val="00395A"/>
        </w:rPr>
        <w:t>The office is about eight blocks from the health center.</w:t>
      </w:r>
      <w:r>
        <w:rPr>
          <w:color w:val="00395A"/>
          <w:spacing w:val="-11"/>
        </w:rPr>
        <w:t xml:space="preserve"> </w:t>
      </w:r>
      <w:r>
        <w:rPr>
          <w:color w:val="00395A"/>
        </w:rPr>
        <w:t>He therefore arranges for bus fare for Mikki and the girls.]</w:t>
      </w:r>
    </w:p>
    <w:p w14:paraId="3EE5BA11" w14:textId="77777777" w:rsidR="00B00EA7" w:rsidRDefault="00574B43">
      <w:pPr>
        <w:pStyle w:val="BodyText"/>
        <w:spacing w:before="165"/>
      </w:pPr>
      <w:r>
        <w:rPr>
          <w:color w:val="00395A"/>
        </w:rPr>
        <w:t>MIKKI:</w:t>
      </w:r>
      <w:r>
        <w:rPr>
          <w:color w:val="00395A"/>
          <w:spacing w:val="-15"/>
        </w:rPr>
        <w:t xml:space="preserve"> </w:t>
      </w:r>
      <w:r>
        <w:rPr>
          <w:color w:val="00395A"/>
        </w:rPr>
        <w:t>I</w:t>
      </w:r>
      <w:r>
        <w:rPr>
          <w:color w:val="00395A"/>
          <w:spacing w:val="-11"/>
        </w:rPr>
        <w:t xml:space="preserve"> </w:t>
      </w:r>
      <w:r>
        <w:rPr>
          <w:color w:val="00395A"/>
        </w:rPr>
        <w:t>don’t</w:t>
      </w:r>
      <w:r>
        <w:rPr>
          <w:color w:val="00395A"/>
          <w:spacing w:val="-10"/>
        </w:rPr>
        <w:t xml:space="preserve"> </w:t>
      </w:r>
      <w:r>
        <w:rPr>
          <w:color w:val="00395A"/>
        </w:rPr>
        <w:t>have</w:t>
      </w:r>
      <w:r>
        <w:rPr>
          <w:color w:val="00395A"/>
          <w:spacing w:val="-10"/>
        </w:rPr>
        <w:t xml:space="preserve"> </w:t>
      </w:r>
      <w:r>
        <w:rPr>
          <w:color w:val="00395A"/>
        </w:rPr>
        <w:t>any</w:t>
      </w:r>
      <w:r>
        <w:rPr>
          <w:color w:val="00395A"/>
          <w:spacing w:val="-10"/>
        </w:rPr>
        <w:t xml:space="preserve"> </w:t>
      </w:r>
      <w:r>
        <w:rPr>
          <w:color w:val="00395A"/>
          <w:spacing w:val="-2"/>
        </w:rPr>
        <w:t>money.</w:t>
      </w:r>
    </w:p>
    <w:p w14:paraId="0E1FE18A" w14:textId="77777777" w:rsidR="00B00EA7" w:rsidRDefault="00574B43">
      <w:pPr>
        <w:pStyle w:val="BodyText"/>
        <w:spacing w:before="173" w:line="249" w:lineRule="auto"/>
        <w:ind w:right="510"/>
      </w:pPr>
      <w:r>
        <w:rPr>
          <w:color w:val="00395A"/>
        </w:rPr>
        <w:t>COUNSELO</w:t>
      </w:r>
      <w:r>
        <w:rPr>
          <w:color w:val="00395A"/>
        </w:rPr>
        <w:t>R:</w:t>
      </w:r>
      <w:r>
        <w:rPr>
          <w:color w:val="00395A"/>
          <w:spacing w:val="-6"/>
        </w:rPr>
        <w:t xml:space="preserve"> </w:t>
      </w:r>
      <w:r>
        <w:rPr>
          <w:color w:val="00395A"/>
        </w:rPr>
        <w:t>Mikki,</w:t>
      </w:r>
      <w:r>
        <w:rPr>
          <w:color w:val="00395A"/>
          <w:spacing w:val="-16"/>
        </w:rPr>
        <w:t xml:space="preserve"> </w:t>
      </w:r>
      <w:r>
        <w:rPr>
          <w:color w:val="00395A"/>
        </w:rPr>
        <w:t>I’m thinking if you can return here tomorrow,</w:t>
      </w:r>
      <w:r>
        <w:rPr>
          <w:color w:val="00395A"/>
          <w:spacing w:val="-16"/>
        </w:rPr>
        <w:t xml:space="preserve"> </w:t>
      </w:r>
      <w:r>
        <w:rPr>
          <w:color w:val="00395A"/>
        </w:rPr>
        <w:t>we’ll start getting you some income support until you can get back on your feet and maybe start working.</w:t>
      </w:r>
    </w:p>
    <w:p w14:paraId="781C29EB" w14:textId="77777777" w:rsidR="00B00EA7" w:rsidRDefault="00574B43">
      <w:pPr>
        <w:pStyle w:val="BodyText"/>
        <w:spacing w:before="163"/>
      </w:pPr>
      <w:r>
        <w:rPr>
          <w:color w:val="00395A"/>
        </w:rPr>
        <w:t>MIKKI:</w:t>
      </w:r>
      <w:r>
        <w:rPr>
          <w:color w:val="00395A"/>
          <w:spacing w:val="-7"/>
        </w:rPr>
        <w:t xml:space="preserve"> </w:t>
      </w:r>
      <w:r>
        <w:rPr>
          <w:color w:val="00395A"/>
        </w:rPr>
        <w:t>That</w:t>
      </w:r>
      <w:r>
        <w:rPr>
          <w:color w:val="00395A"/>
          <w:spacing w:val="17"/>
        </w:rPr>
        <w:t xml:space="preserve"> </w:t>
      </w:r>
      <w:r>
        <w:rPr>
          <w:color w:val="00395A"/>
        </w:rPr>
        <w:t>sounds</w:t>
      </w:r>
      <w:r>
        <w:rPr>
          <w:color w:val="00395A"/>
          <w:spacing w:val="16"/>
        </w:rPr>
        <w:t xml:space="preserve"> </w:t>
      </w:r>
      <w:r>
        <w:rPr>
          <w:color w:val="00395A"/>
          <w:spacing w:val="-4"/>
        </w:rPr>
        <w:t>okay.</w:t>
      </w:r>
    </w:p>
    <w:p w14:paraId="6B8124D0" w14:textId="77777777" w:rsidR="00B00EA7" w:rsidRDefault="00574B43">
      <w:pPr>
        <w:pStyle w:val="BodyText"/>
        <w:spacing w:before="170" w:line="249" w:lineRule="auto"/>
        <w:ind w:right="387"/>
      </w:pPr>
      <w:r>
        <w:rPr>
          <w:color w:val="00395A"/>
        </w:rPr>
        <w:t>[Madeline now enters the room accompanied by a nursing assistant from the pediatrics depart­ ment.</w:t>
      </w:r>
      <w:r>
        <w:rPr>
          <w:color w:val="00395A"/>
          <w:spacing w:val="-11"/>
        </w:rPr>
        <w:t xml:space="preserve"> </w:t>
      </w:r>
      <w:r>
        <w:rPr>
          <w:color w:val="00395A"/>
        </w:rPr>
        <w:t>She is a shy,</w:t>
      </w:r>
      <w:r>
        <w:rPr>
          <w:color w:val="00395A"/>
          <w:spacing w:val="-11"/>
        </w:rPr>
        <w:t xml:space="preserve"> </w:t>
      </w:r>
      <w:r>
        <w:rPr>
          <w:color w:val="00395A"/>
        </w:rPr>
        <w:t>thin child who does not make any eye contact with Bill.</w:t>
      </w:r>
      <w:r>
        <w:rPr>
          <w:color w:val="00395A"/>
          <w:spacing w:val="-17"/>
        </w:rPr>
        <w:t xml:space="preserve"> </w:t>
      </w:r>
      <w:r>
        <w:rPr>
          <w:color w:val="00395A"/>
        </w:rPr>
        <w:t>When the nursing assistant</w:t>
      </w:r>
      <w:r>
        <w:rPr>
          <w:color w:val="00395A"/>
          <w:spacing w:val="-5"/>
        </w:rPr>
        <w:t xml:space="preserve"> </w:t>
      </w:r>
      <w:r>
        <w:rPr>
          <w:color w:val="00395A"/>
        </w:rPr>
        <w:t>leaves</w:t>
      </w:r>
      <w:r>
        <w:rPr>
          <w:color w:val="00395A"/>
          <w:spacing w:val="-2"/>
        </w:rPr>
        <w:t xml:space="preserve"> </w:t>
      </w:r>
      <w:r>
        <w:rPr>
          <w:color w:val="00395A"/>
        </w:rPr>
        <w:t>the</w:t>
      </w:r>
      <w:r>
        <w:rPr>
          <w:color w:val="00395A"/>
          <w:spacing w:val="-2"/>
        </w:rPr>
        <w:t xml:space="preserve"> </w:t>
      </w:r>
      <w:r>
        <w:rPr>
          <w:color w:val="00395A"/>
        </w:rPr>
        <w:t>office,</w:t>
      </w:r>
      <w:r>
        <w:rPr>
          <w:color w:val="00395A"/>
          <w:spacing w:val="-21"/>
        </w:rPr>
        <w:t xml:space="preserve"> </w:t>
      </w:r>
      <w:r>
        <w:rPr>
          <w:color w:val="00395A"/>
        </w:rPr>
        <w:t>Madeline</w:t>
      </w:r>
      <w:r>
        <w:rPr>
          <w:color w:val="00395A"/>
          <w:spacing w:val="-2"/>
        </w:rPr>
        <w:t xml:space="preserve"> </w:t>
      </w:r>
      <w:r>
        <w:rPr>
          <w:color w:val="00395A"/>
        </w:rPr>
        <w:t>sits</w:t>
      </w:r>
      <w:r>
        <w:rPr>
          <w:color w:val="00395A"/>
          <w:spacing w:val="-2"/>
        </w:rPr>
        <w:t xml:space="preserve"> </w:t>
      </w:r>
      <w:r>
        <w:rPr>
          <w:color w:val="00395A"/>
        </w:rPr>
        <w:t>quietly</w:t>
      </w:r>
      <w:r>
        <w:rPr>
          <w:color w:val="00395A"/>
          <w:spacing w:val="-2"/>
        </w:rPr>
        <w:t xml:space="preserve"> </w:t>
      </w:r>
      <w:r>
        <w:rPr>
          <w:color w:val="00395A"/>
        </w:rPr>
        <w:t>next</w:t>
      </w:r>
      <w:r>
        <w:rPr>
          <w:color w:val="00395A"/>
          <w:spacing w:val="-2"/>
        </w:rPr>
        <w:t xml:space="preserve"> </w:t>
      </w:r>
      <w:r>
        <w:rPr>
          <w:color w:val="00395A"/>
        </w:rPr>
        <w:t>to</w:t>
      </w:r>
      <w:r>
        <w:rPr>
          <w:color w:val="00395A"/>
          <w:spacing w:val="-2"/>
        </w:rPr>
        <w:t xml:space="preserve"> </w:t>
      </w:r>
      <w:r>
        <w:rPr>
          <w:color w:val="00395A"/>
        </w:rPr>
        <w:t>her</w:t>
      </w:r>
      <w:r>
        <w:rPr>
          <w:color w:val="00395A"/>
          <w:spacing w:val="-3"/>
        </w:rPr>
        <w:t xml:space="preserve"> </w:t>
      </w:r>
      <w:r>
        <w:rPr>
          <w:color w:val="00395A"/>
        </w:rPr>
        <w:t>mother.</w:t>
      </w:r>
      <w:r>
        <w:rPr>
          <w:color w:val="00395A"/>
          <w:spacing w:val="-18"/>
        </w:rPr>
        <w:t xml:space="preserve"> </w:t>
      </w:r>
      <w:r>
        <w:rPr>
          <w:color w:val="00395A"/>
        </w:rPr>
        <w:t>Emily</w:t>
      </w:r>
      <w:r>
        <w:rPr>
          <w:color w:val="00395A"/>
          <w:spacing w:val="-2"/>
        </w:rPr>
        <w:t xml:space="preserve"> </w:t>
      </w:r>
      <w:r>
        <w:rPr>
          <w:color w:val="00395A"/>
        </w:rPr>
        <w:t>begins</w:t>
      </w:r>
      <w:r>
        <w:rPr>
          <w:color w:val="00395A"/>
          <w:spacing w:val="-2"/>
        </w:rPr>
        <w:t xml:space="preserve"> </w:t>
      </w:r>
      <w:r>
        <w:rPr>
          <w:color w:val="00395A"/>
        </w:rPr>
        <w:t>to</w:t>
      </w:r>
      <w:r>
        <w:rPr>
          <w:color w:val="00395A"/>
          <w:spacing w:val="-2"/>
        </w:rPr>
        <w:t xml:space="preserve"> </w:t>
      </w:r>
      <w:r>
        <w:rPr>
          <w:color w:val="00395A"/>
        </w:rPr>
        <w:t>stir,</w:t>
      </w:r>
      <w:r>
        <w:rPr>
          <w:color w:val="00395A"/>
          <w:spacing w:val="-18"/>
        </w:rPr>
        <w:t xml:space="preserve"> </w:t>
      </w:r>
      <w:r>
        <w:rPr>
          <w:color w:val="00395A"/>
        </w:rPr>
        <w:t>but</w:t>
      </w:r>
      <w:r>
        <w:rPr>
          <w:color w:val="00395A"/>
          <w:spacing w:val="-2"/>
        </w:rPr>
        <w:t xml:space="preserve"> </w:t>
      </w:r>
      <w:r>
        <w:rPr>
          <w:color w:val="00395A"/>
        </w:rPr>
        <w:t>Mik­ ki doesn’t seem to respond to Emily’s waking up.]</w:t>
      </w:r>
    </w:p>
    <w:p w14:paraId="546E36EC" w14:textId="77777777" w:rsidR="00B00EA7" w:rsidRDefault="00574B43">
      <w:pPr>
        <w:pStyle w:val="BodyText"/>
        <w:spacing w:before="165"/>
      </w:pPr>
      <w:r>
        <w:rPr>
          <w:color w:val="00395A"/>
        </w:rPr>
        <w:t>COUNSELOR:</w:t>
      </w:r>
      <w:r>
        <w:rPr>
          <w:color w:val="00395A"/>
          <w:spacing w:val="-13"/>
        </w:rPr>
        <w:t xml:space="preserve"> </w:t>
      </w:r>
      <w:r>
        <w:rPr>
          <w:color w:val="00395A"/>
        </w:rPr>
        <w:t>Well,</w:t>
      </w:r>
      <w:r>
        <w:rPr>
          <w:color w:val="00395A"/>
          <w:spacing w:val="-18"/>
        </w:rPr>
        <w:t xml:space="preserve"> </w:t>
      </w:r>
      <w:r>
        <w:rPr>
          <w:color w:val="00395A"/>
        </w:rPr>
        <w:t>Mikki,</w:t>
      </w:r>
      <w:r>
        <w:rPr>
          <w:color w:val="00395A"/>
          <w:spacing w:val="-18"/>
        </w:rPr>
        <w:t xml:space="preserve"> </w:t>
      </w:r>
      <w:r>
        <w:rPr>
          <w:color w:val="00395A"/>
        </w:rPr>
        <w:t>if</w:t>
      </w:r>
      <w:r>
        <w:rPr>
          <w:color w:val="00395A"/>
          <w:spacing w:val="-1"/>
        </w:rPr>
        <w:t xml:space="preserve"> </w:t>
      </w:r>
      <w:r>
        <w:rPr>
          <w:color w:val="00395A"/>
        </w:rPr>
        <w:t>the kids</w:t>
      </w:r>
      <w:r>
        <w:rPr>
          <w:color w:val="00395A"/>
          <w:spacing w:val="-1"/>
        </w:rPr>
        <w:t xml:space="preserve"> </w:t>
      </w:r>
      <w:r>
        <w:rPr>
          <w:color w:val="00395A"/>
        </w:rPr>
        <w:t>are ready,</w:t>
      </w:r>
      <w:r>
        <w:rPr>
          <w:color w:val="00395A"/>
          <w:spacing w:val="-18"/>
        </w:rPr>
        <w:t xml:space="preserve"> </w:t>
      </w:r>
      <w:r>
        <w:rPr>
          <w:color w:val="00395A"/>
        </w:rPr>
        <w:t>maybe</w:t>
      </w:r>
      <w:r>
        <w:rPr>
          <w:color w:val="00395A"/>
          <w:spacing w:val="-1"/>
        </w:rPr>
        <w:t xml:space="preserve"> </w:t>
      </w:r>
      <w:r>
        <w:rPr>
          <w:color w:val="00395A"/>
        </w:rPr>
        <w:t>you</w:t>
      </w:r>
      <w:r>
        <w:rPr>
          <w:color w:val="00395A"/>
          <w:spacing w:val="-1"/>
        </w:rPr>
        <w:t xml:space="preserve"> </w:t>
      </w:r>
      <w:r>
        <w:rPr>
          <w:color w:val="00395A"/>
        </w:rPr>
        <w:t>should</w:t>
      </w:r>
      <w:r>
        <w:rPr>
          <w:color w:val="00395A"/>
          <w:spacing w:val="-1"/>
        </w:rPr>
        <w:t xml:space="preserve"> </w:t>
      </w:r>
      <w:r>
        <w:rPr>
          <w:color w:val="00395A"/>
        </w:rPr>
        <w:t>head</w:t>
      </w:r>
      <w:r>
        <w:rPr>
          <w:color w:val="00395A"/>
          <w:spacing w:val="-2"/>
        </w:rPr>
        <w:t xml:space="preserve"> </w:t>
      </w:r>
      <w:r>
        <w:rPr>
          <w:color w:val="00395A"/>
        </w:rPr>
        <w:t>over</w:t>
      </w:r>
      <w:r>
        <w:rPr>
          <w:color w:val="00395A"/>
          <w:spacing w:val="-1"/>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spacing w:val="-2"/>
        </w:rPr>
        <w:t>shelter</w:t>
      </w:r>
    </w:p>
    <w:p w14:paraId="233DE336" w14:textId="77777777" w:rsidR="00B00EA7" w:rsidRDefault="00B00EA7">
      <w:pPr>
        <w:pStyle w:val="BodyText"/>
        <w:ind w:left="0"/>
        <w:rPr>
          <w:sz w:val="33"/>
        </w:rPr>
      </w:pPr>
    </w:p>
    <w:p w14:paraId="1842628A" w14:textId="77777777" w:rsidR="00B00EA7" w:rsidRDefault="00574B43">
      <w:pPr>
        <w:pStyle w:val="Heading8"/>
        <w:spacing w:before="1"/>
        <w:ind w:left="851"/>
        <w:rPr>
          <w:rFonts w:ascii="Trebuchet MS"/>
        </w:rPr>
      </w:pPr>
      <w:r>
        <w:pict w14:anchorId="0D0C869C">
          <v:group id="docshapegroup434" o:spid="_x0000_s2162" style="position:absolute;left:0;text-align:left;margin-left:71.5pt;margin-top:-5.6pt;width:469pt;height:313.75pt;z-index:-19762176;mso-position-horizontal-relative:page" coordorigin="1430,-112" coordsize="9380,6275">
            <v:shape id="docshape435" o:spid="_x0000_s2164" style="position:absolute;left:1440;top:-103;width:9360;height:6255" coordorigin="1440,-102" coordsize="9360,6255" path="m10627,-102r-9014,l1545,-89r-54,37l1454,3r-14,67l1440,5980r14,67l1491,6102r54,37l1613,6153r9014,l10695,6139r54,-37l10786,6047r14,-67l10800,70,10786,3r-37,-55l10695,-89r-68,-13xe" fillcolor="#00395a" stroked="f">
              <v:fill opacity="6681f"/>
              <v:path arrowok="t"/>
            </v:shape>
            <v:shape id="docshape436" o:spid="_x0000_s2163" style="position:absolute;left:1440;top:-103;width:9360;height:6255" coordorigin="1440,-102" coordsize="9360,6255" path="m1440,70l1454,3r37,-55l1545,-89r68,-13l10627,-102r68,13l10749,-52r37,55l10800,70r,5910l10786,6047r-37,55l10695,6139r-68,14l1613,6153r-68,-14l1491,6102r-37,-55l1440,5980r,-5910xe" filled="f" strokecolor="#00395a" strokeweight="1pt">
              <v:path arrowok="t"/>
            </v:shape>
            <w10:wrap anchorx="page"/>
          </v:group>
        </w:pict>
      </w:r>
      <w:r>
        <w:rPr>
          <w:rFonts w:ascii="Trebuchet MS"/>
          <w:color w:val="33607A"/>
        </w:rPr>
        <w:t>Family</w:t>
      </w:r>
      <w:r>
        <w:rPr>
          <w:rFonts w:ascii="Trebuchet MS"/>
          <w:color w:val="33607A"/>
          <w:spacing w:val="-4"/>
        </w:rPr>
        <w:t xml:space="preserve"> </w:t>
      </w:r>
      <w:r>
        <w:rPr>
          <w:rFonts w:ascii="Trebuchet MS"/>
          <w:color w:val="33607A"/>
        </w:rPr>
        <w:t>Shelters</w:t>
      </w:r>
      <w:r>
        <w:rPr>
          <w:rFonts w:ascii="Trebuchet MS"/>
          <w:color w:val="33607A"/>
          <w:spacing w:val="-5"/>
        </w:rPr>
        <w:t xml:space="preserve"> </w:t>
      </w:r>
      <w:r>
        <w:rPr>
          <w:rFonts w:ascii="Trebuchet MS"/>
          <w:color w:val="33607A"/>
        </w:rPr>
        <w:t>and</w:t>
      </w:r>
      <w:r>
        <w:rPr>
          <w:rFonts w:ascii="Trebuchet MS"/>
          <w:color w:val="33607A"/>
          <w:spacing w:val="-3"/>
        </w:rPr>
        <w:t xml:space="preserve"> </w:t>
      </w:r>
      <w:r>
        <w:rPr>
          <w:rFonts w:ascii="Trebuchet MS"/>
          <w:color w:val="33607A"/>
        </w:rPr>
        <w:t>the</w:t>
      </w:r>
      <w:r>
        <w:rPr>
          <w:rFonts w:ascii="Trebuchet MS"/>
          <w:color w:val="33607A"/>
          <w:spacing w:val="-5"/>
        </w:rPr>
        <w:t xml:space="preserve"> </w:t>
      </w:r>
      <w:r>
        <w:rPr>
          <w:rFonts w:ascii="Trebuchet MS"/>
          <w:color w:val="33607A"/>
        </w:rPr>
        <w:t>Need</w:t>
      </w:r>
      <w:r>
        <w:rPr>
          <w:rFonts w:ascii="Trebuchet MS"/>
          <w:color w:val="33607A"/>
          <w:spacing w:val="-4"/>
        </w:rPr>
        <w:t xml:space="preserve"> </w:t>
      </w:r>
      <w:r>
        <w:rPr>
          <w:rFonts w:ascii="Trebuchet MS"/>
          <w:color w:val="33607A"/>
        </w:rPr>
        <w:t>for</w:t>
      </w:r>
      <w:r>
        <w:rPr>
          <w:rFonts w:ascii="Trebuchet MS"/>
          <w:color w:val="33607A"/>
          <w:spacing w:val="-3"/>
        </w:rPr>
        <w:t xml:space="preserve"> </w:t>
      </w:r>
      <w:r>
        <w:rPr>
          <w:rFonts w:ascii="Trebuchet MS"/>
          <w:color w:val="33607A"/>
        </w:rPr>
        <w:t>Permanent</w:t>
      </w:r>
      <w:r>
        <w:rPr>
          <w:rFonts w:ascii="Trebuchet MS"/>
          <w:color w:val="33607A"/>
          <w:spacing w:val="-4"/>
        </w:rPr>
        <w:t xml:space="preserve"> </w:t>
      </w:r>
      <w:r>
        <w:rPr>
          <w:rFonts w:ascii="Trebuchet MS"/>
          <w:color w:val="33607A"/>
          <w:spacing w:val="-2"/>
        </w:rPr>
        <w:t>Housing</w:t>
      </w:r>
    </w:p>
    <w:p w14:paraId="45CB0C64" w14:textId="77777777" w:rsidR="00B00EA7" w:rsidRDefault="00574B43">
      <w:pPr>
        <w:spacing w:before="161" w:line="244" w:lineRule="auto"/>
        <w:ind w:left="852" w:right="572"/>
        <w:rPr>
          <w:rFonts w:ascii="Lucida Sans" w:hAnsi="Lucida Sans"/>
          <w:sz w:val="20"/>
        </w:rPr>
      </w:pPr>
      <w:r>
        <w:rPr>
          <w:rFonts w:ascii="Lucida Sans" w:hAnsi="Lucida Sans"/>
          <w:color w:val="00395A"/>
          <w:spacing w:val="-2"/>
          <w:w w:val="95"/>
          <w:sz w:val="20"/>
        </w:rPr>
        <w:t>Shelter services</w:t>
      </w:r>
      <w:r>
        <w:rPr>
          <w:rFonts w:ascii="Lucida Sans" w:hAnsi="Lucida Sans"/>
          <w:color w:val="00395A"/>
          <w:spacing w:val="-4"/>
          <w:w w:val="95"/>
          <w:sz w:val="20"/>
        </w:rPr>
        <w:t xml:space="preserve"> </w:t>
      </w:r>
      <w:r>
        <w:rPr>
          <w:rFonts w:ascii="Lucida Sans" w:hAnsi="Lucida Sans"/>
          <w:color w:val="00395A"/>
          <w:spacing w:val="-2"/>
          <w:w w:val="95"/>
          <w:sz w:val="20"/>
        </w:rPr>
        <w:t>provide</w:t>
      </w:r>
      <w:r>
        <w:rPr>
          <w:rFonts w:ascii="Lucida Sans" w:hAnsi="Lucida Sans"/>
          <w:color w:val="00395A"/>
          <w:spacing w:val="-4"/>
          <w:w w:val="95"/>
          <w:sz w:val="20"/>
        </w:rPr>
        <w:t xml:space="preserve"> </w:t>
      </w:r>
      <w:r>
        <w:rPr>
          <w:rFonts w:ascii="Lucida Sans" w:hAnsi="Lucida Sans"/>
          <w:color w:val="00395A"/>
          <w:spacing w:val="-2"/>
          <w:w w:val="95"/>
          <w:sz w:val="20"/>
        </w:rPr>
        <w:t>emergency</w:t>
      </w:r>
      <w:r>
        <w:rPr>
          <w:rFonts w:ascii="Lucida Sans" w:hAnsi="Lucida Sans"/>
          <w:color w:val="00395A"/>
          <w:spacing w:val="-4"/>
          <w:w w:val="95"/>
          <w:sz w:val="20"/>
        </w:rPr>
        <w:t xml:space="preserve"> </w:t>
      </w:r>
      <w:r>
        <w:rPr>
          <w:rFonts w:ascii="Lucida Sans" w:hAnsi="Lucida Sans"/>
          <w:color w:val="00395A"/>
          <w:spacing w:val="-2"/>
          <w:w w:val="95"/>
          <w:sz w:val="20"/>
        </w:rPr>
        <w:t>housing</w:t>
      </w:r>
      <w:r>
        <w:rPr>
          <w:rFonts w:ascii="Lucida Sans" w:hAnsi="Lucida Sans"/>
          <w:color w:val="00395A"/>
          <w:spacing w:val="-3"/>
          <w:w w:val="95"/>
          <w:sz w:val="20"/>
        </w:rPr>
        <w:t xml:space="preserve"> </w:t>
      </w:r>
      <w:r>
        <w:rPr>
          <w:rFonts w:ascii="Lucida Sans" w:hAnsi="Lucida Sans"/>
          <w:color w:val="00395A"/>
          <w:spacing w:val="-2"/>
          <w:w w:val="95"/>
          <w:sz w:val="20"/>
        </w:rPr>
        <w:t>services to</w:t>
      </w:r>
      <w:r>
        <w:rPr>
          <w:rFonts w:ascii="Lucida Sans" w:hAnsi="Lucida Sans"/>
          <w:color w:val="00395A"/>
          <w:spacing w:val="-4"/>
          <w:w w:val="95"/>
          <w:sz w:val="20"/>
        </w:rPr>
        <w:t xml:space="preserve"> </w:t>
      </w:r>
      <w:r>
        <w:rPr>
          <w:rFonts w:ascii="Lucida Sans" w:hAnsi="Lucida Sans"/>
          <w:color w:val="00395A"/>
          <w:spacing w:val="-2"/>
          <w:w w:val="95"/>
          <w:sz w:val="20"/>
        </w:rPr>
        <w:t>families</w:t>
      </w:r>
      <w:r>
        <w:rPr>
          <w:rFonts w:ascii="Lucida Sans" w:hAnsi="Lucida Sans"/>
          <w:color w:val="00395A"/>
          <w:spacing w:val="-4"/>
          <w:w w:val="95"/>
          <w:sz w:val="20"/>
        </w:rPr>
        <w:t xml:space="preserve"> </w:t>
      </w:r>
      <w:r>
        <w:rPr>
          <w:rFonts w:ascii="Lucida Sans" w:hAnsi="Lucida Sans"/>
          <w:color w:val="00395A"/>
          <w:spacing w:val="-2"/>
          <w:w w:val="95"/>
          <w:sz w:val="20"/>
        </w:rPr>
        <w:t>without a</w:t>
      </w:r>
      <w:r>
        <w:rPr>
          <w:rFonts w:ascii="Lucida Sans" w:hAnsi="Lucida Sans"/>
          <w:color w:val="00395A"/>
          <w:spacing w:val="-4"/>
          <w:w w:val="95"/>
          <w:sz w:val="20"/>
        </w:rPr>
        <w:t xml:space="preserve"> </w:t>
      </w:r>
      <w:r>
        <w:rPr>
          <w:rFonts w:ascii="Lucida Sans" w:hAnsi="Lucida Sans"/>
          <w:color w:val="00395A"/>
          <w:spacing w:val="-2"/>
          <w:w w:val="95"/>
          <w:sz w:val="20"/>
        </w:rPr>
        <w:t>place to</w:t>
      </w:r>
      <w:r>
        <w:rPr>
          <w:rFonts w:ascii="Lucida Sans" w:hAnsi="Lucida Sans"/>
          <w:color w:val="00395A"/>
          <w:spacing w:val="-4"/>
          <w:w w:val="95"/>
          <w:sz w:val="20"/>
        </w:rPr>
        <w:t xml:space="preserve"> </w:t>
      </w:r>
      <w:r>
        <w:rPr>
          <w:rFonts w:ascii="Lucida Sans" w:hAnsi="Lucida Sans"/>
          <w:color w:val="00395A"/>
          <w:spacing w:val="-2"/>
          <w:w w:val="95"/>
          <w:sz w:val="20"/>
        </w:rPr>
        <w:t>live. Often,</w:t>
      </w:r>
      <w:r>
        <w:rPr>
          <w:rFonts w:ascii="Lucida Sans" w:hAnsi="Lucida Sans"/>
          <w:color w:val="00395A"/>
          <w:spacing w:val="-3"/>
          <w:w w:val="95"/>
          <w:sz w:val="20"/>
        </w:rPr>
        <w:t xml:space="preserve"> </w:t>
      </w:r>
      <w:r>
        <w:rPr>
          <w:rFonts w:ascii="Lucida Sans" w:hAnsi="Lucida Sans"/>
          <w:color w:val="00395A"/>
          <w:spacing w:val="-2"/>
          <w:w w:val="95"/>
          <w:sz w:val="20"/>
        </w:rPr>
        <w:t xml:space="preserve">these </w:t>
      </w:r>
      <w:r>
        <w:rPr>
          <w:rFonts w:ascii="Lucida Sans" w:hAnsi="Lucida Sans"/>
          <w:color w:val="00395A"/>
          <w:w w:val="90"/>
          <w:sz w:val="20"/>
        </w:rPr>
        <w:t xml:space="preserve">services are limited to mothers and children who require immediate housing resources and are time </w:t>
      </w:r>
      <w:r>
        <w:rPr>
          <w:rFonts w:ascii="Lucida Sans" w:hAnsi="Lucida Sans"/>
          <w:color w:val="00395A"/>
          <w:spacing w:val="-2"/>
          <w:w w:val="95"/>
          <w:sz w:val="20"/>
        </w:rPr>
        <w:t>limited</w:t>
      </w:r>
      <w:r>
        <w:rPr>
          <w:rFonts w:ascii="Lucida Sans" w:hAnsi="Lucida Sans"/>
          <w:color w:val="00395A"/>
          <w:spacing w:val="-5"/>
          <w:w w:val="95"/>
          <w:sz w:val="20"/>
        </w:rPr>
        <w:t xml:space="preserve"> </w:t>
      </w:r>
      <w:r>
        <w:rPr>
          <w:rFonts w:ascii="Lucida Sans" w:hAnsi="Lucida Sans"/>
          <w:color w:val="00395A"/>
          <w:spacing w:val="-2"/>
          <w:w w:val="95"/>
          <w:sz w:val="20"/>
        </w:rPr>
        <w:t>in</w:t>
      </w:r>
      <w:r>
        <w:rPr>
          <w:rFonts w:ascii="Lucida Sans" w:hAnsi="Lucida Sans"/>
          <w:color w:val="00395A"/>
          <w:spacing w:val="-4"/>
          <w:w w:val="95"/>
          <w:sz w:val="20"/>
        </w:rPr>
        <w:t xml:space="preserve"> </w:t>
      </w:r>
      <w:r>
        <w:rPr>
          <w:rFonts w:ascii="Lucida Sans" w:hAnsi="Lucida Sans"/>
          <w:color w:val="00395A"/>
          <w:spacing w:val="-2"/>
          <w:w w:val="95"/>
          <w:sz w:val="20"/>
        </w:rPr>
        <w:t>nature.</w:t>
      </w:r>
      <w:r>
        <w:rPr>
          <w:rFonts w:ascii="Lucida Sans" w:hAnsi="Lucida Sans"/>
          <w:color w:val="00395A"/>
          <w:spacing w:val="-3"/>
          <w:w w:val="95"/>
          <w:sz w:val="20"/>
        </w:rPr>
        <w:t xml:space="preserve"> </w:t>
      </w:r>
      <w:r>
        <w:rPr>
          <w:rFonts w:ascii="Lucida Sans" w:hAnsi="Lucida Sans"/>
          <w:color w:val="00395A"/>
          <w:spacing w:val="-2"/>
          <w:w w:val="95"/>
          <w:sz w:val="20"/>
        </w:rPr>
        <w:t>A</w:t>
      </w:r>
      <w:r>
        <w:rPr>
          <w:rFonts w:ascii="Lucida Sans" w:hAnsi="Lucida Sans"/>
          <w:color w:val="00395A"/>
          <w:spacing w:val="-4"/>
          <w:w w:val="95"/>
          <w:sz w:val="20"/>
        </w:rPr>
        <w:t xml:space="preserve"> </w:t>
      </w:r>
      <w:r>
        <w:rPr>
          <w:rFonts w:ascii="Lucida Sans" w:hAnsi="Lucida Sans"/>
          <w:color w:val="00395A"/>
          <w:spacing w:val="-2"/>
          <w:w w:val="95"/>
          <w:sz w:val="20"/>
        </w:rPr>
        <w:t>variety</w:t>
      </w:r>
      <w:r>
        <w:rPr>
          <w:rFonts w:ascii="Lucida Sans" w:hAnsi="Lucida Sans"/>
          <w:color w:val="00395A"/>
          <w:spacing w:val="-3"/>
          <w:w w:val="95"/>
          <w:sz w:val="20"/>
        </w:rPr>
        <w:t xml:space="preserve"> </w:t>
      </w:r>
      <w:r>
        <w:rPr>
          <w:rFonts w:ascii="Lucida Sans" w:hAnsi="Lucida Sans"/>
          <w:color w:val="00395A"/>
          <w:spacing w:val="-2"/>
          <w:w w:val="95"/>
          <w:sz w:val="20"/>
        </w:rPr>
        <w:t>of</w:t>
      </w:r>
      <w:r>
        <w:rPr>
          <w:rFonts w:ascii="Lucida Sans" w:hAnsi="Lucida Sans"/>
          <w:color w:val="00395A"/>
          <w:spacing w:val="-6"/>
          <w:w w:val="95"/>
          <w:sz w:val="20"/>
        </w:rPr>
        <w:t xml:space="preserve"> </w:t>
      </w:r>
      <w:r>
        <w:rPr>
          <w:rFonts w:ascii="Lucida Sans" w:hAnsi="Lucida Sans"/>
          <w:color w:val="00395A"/>
          <w:spacing w:val="-2"/>
          <w:w w:val="95"/>
          <w:sz w:val="20"/>
        </w:rPr>
        <w:t>dynamics</w:t>
      </w:r>
      <w:r>
        <w:rPr>
          <w:rFonts w:ascii="Lucida Sans" w:hAnsi="Lucida Sans"/>
          <w:color w:val="00395A"/>
          <w:spacing w:val="-6"/>
          <w:w w:val="95"/>
          <w:sz w:val="20"/>
        </w:rPr>
        <w:t xml:space="preserve"> </w:t>
      </w:r>
      <w:r>
        <w:rPr>
          <w:rFonts w:ascii="Lucida Sans" w:hAnsi="Lucida Sans"/>
          <w:color w:val="00395A"/>
          <w:spacing w:val="-2"/>
          <w:w w:val="95"/>
          <w:sz w:val="20"/>
        </w:rPr>
        <w:t>drive</w:t>
      </w:r>
      <w:r>
        <w:rPr>
          <w:rFonts w:ascii="Lucida Sans" w:hAnsi="Lucida Sans"/>
          <w:color w:val="00395A"/>
          <w:spacing w:val="-4"/>
          <w:w w:val="95"/>
          <w:sz w:val="20"/>
        </w:rPr>
        <w:t xml:space="preserve"> </w:t>
      </w:r>
      <w:r>
        <w:rPr>
          <w:rFonts w:ascii="Lucida Sans" w:hAnsi="Lucida Sans"/>
          <w:color w:val="00395A"/>
          <w:spacing w:val="-2"/>
          <w:w w:val="95"/>
          <w:sz w:val="20"/>
        </w:rPr>
        <w:t>families</w:t>
      </w:r>
      <w:r>
        <w:rPr>
          <w:rFonts w:ascii="Lucida Sans" w:hAnsi="Lucida Sans"/>
          <w:color w:val="00395A"/>
          <w:spacing w:val="-6"/>
          <w:w w:val="95"/>
          <w:sz w:val="20"/>
        </w:rPr>
        <w:t xml:space="preserve"> </w:t>
      </w:r>
      <w:r>
        <w:rPr>
          <w:rFonts w:ascii="Lucida Sans" w:hAnsi="Lucida Sans"/>
          <w:color w:val="00395A"/>
          <w:spacing w:val="-2"/>
          <w:w w:val="95"/>
          <w:sz w:val="20"/>
        </w:rPr>
        <w:t>to</w:t>
      </w:r>
      <w:r>
        <w:rPr>
          <w:rFonts w:ascii="Lucida Sans" w:hAnsi="Lucida Sans"/>
          <w:color w:val="00395A"/>
          <w:spacing w:val="-6"/>
          <w:w w:val="95"/>
          <w:sz w:val="20"/>
        </w:rPr>
        <w:t xml:space="preserve"> </w:t>
      </w:r>
      <w:r>
        <w:rPr>
          <w:rFonts w:ascii="Lucida Sans" w:hAnsi="Lucida Sans"/>
          <w:color w:val="00395A"/>
          <w:spacing w:val="-2"/>
          <w:w w:val="95"/>
          <w:sz w:val="20"/>
        </w:rPr>
        <w:t>shelters</w:t>
      </w:r>
      <w:r>
        <w:rPr>
          <w:rFonts w:ascii="Lucida Sans" w:hAnsi="Lucida Sans"/>
          <w:color w:val="00395A"/>
          <w:spacing w:val="-4"/>
          <w:w w:val="95"/>
          <w:sz w:val="20"/>
        </w:rPr>
        <w:t xml:space="preserve"> </w:t>
      </w:r>
      <w:r>
        <w:rPr>
          <w:rFonts w:ascii="Lucida Sans" w:hAnsi="Lucida Sans"/>
          <w:color w:val="00395A"/>
          <w:spacing w:val="-2"/>
          <w:w w:val="95"/>
          <w:sz w:val="20"/>
        </w:rPr>
        <w:t>and</w:t>
      </w:r>
      <w:r>
        <w:rPr>
          <w:rFonts w:ascii="Lucida Sans" w:hAnsi="Lucida Sans"/>
          <w:color w:val="00395A"/>
          <w:spacing w:val="-3"/>
          <w:w w:val="95"/>
          <w:sz w:val="20"/>
        </w:rPr>
        <w:t xml:space="preserve"> </w:t>
      </w:r>
      <w:r>
        <w:rPr>
          <w:rFonts w:ascii="Lucida Sans" w:hAnsi="Lucida Sans"/>
          <w:color w:val="00395A"/>
          <w:spacing w:val="-2"/>
          <w:w w:val="95"/>
          <w:sz w:val="20"/>
        </w:rPr>
        <w:t>other</w:t>
      </w:r>
      <w:r>
        <w:rPr>
          <w:rFonts w:ascii="Lucida Sans" w:hAnsi="Lucida Sans"/>
          <w:color w:val="00395A"/>
          <w:spacing w:val="-4"/>
          <w:w w:val="95"/>
          <w:sz w:val="20"/>
        </w:rPr>
        <w:t xml:space="preserve"> </w:t>
      </w:r>
      <w:r>
        <w:rPr>
          <w:rFonts w:ascii="Lucida Sans" w:hAnsi="Lucida Sans"/>
          <w:color w:val="00395A"/>
          <w:spacing w:val="-2"/>
          <w:w w:val="95"/>
          <w:sz w:val="20"/>
        </w:rPr>
        <w:t>transitional</w:t>
      </w:r>
      <w:r>
        <w:rPr>
          <w:rFonts w:ascii="Lucida Sans" w:hAnsi="Lucida Sans"/>
          <w:color w:val="00395A"/>
          <w:spacing w:val="-3"/>
          <w:w w:val="95"/>
          <w:sz w:val="20"/>
        </w:rPr>
        <w:t xml:space="preserve"> </w:t>
      </w:r>
      <w:r>
        <w:rPr>
          <w:rFonts w:ascii="Lucida Sans" w:hAnsi="Lucida Sans"/>
          <w:color w:val="00395A"/>
          <w:spacing w:val="-2"/>
          <w:w w:val="95"/>
          <w:sz w:val="20"/>
        </w:rPr>
        <w:t>housing</w:t>
      </w:r>
      <w:r>
        <w:rPr>
          <w:rFonts w:ascii="Lucida Sans" w:hAnsi="Lucida Sans"/>
          <w:color w:val="00395A"/>
          <w:spacing w:val="-3"/>
          <w:w w:val="95"/>
          <w:sz w:val="20"/>
        </w:rPr>
        <w:t xml:space="preserve"> </w:t>
      </w:r>
      <w:r>
        <w:rPr>
          <w:rFonts w:ascii="Lucida Sans" w:hAnsi="Lucida Sans"/>
          <w:color w:val="00395A"/>
          <w:spacing w:val="-2"/>
          <w:w w:val="95"/>
          <w:sz w:val="20"/>
        </w:rPr>
        <w:t xml:space="preserve">re­ </w:t>
      </w:r>
      <w:r>
        <w:rPr>
          <w:rFonts w:ascii="Lucida Sans" w:hAnsi="Lucida Sans"/>
          <w:color w:val="00395A"/>
          <w:w w:val="90"/>
          <w:sz w:val="20"/>
        </w:rPr>
        <w:t>sources: the lack of local low-cost housing, the dispar</w:t>
      </w:r>
      <w:r>
        <w:rPr>
          <w:rFonts w:ascii="Lucida Sans" w:hAnsi="Lucida Sans"/>
          <w:color w:val="00395A"/>
          <w:w w:val="90"/>
          <w:sz w:val="20"/>
        </w:rPr>
        <w:t xml:space="preserve">ity between housing costs and income, domes­ </w:t>
      </w:r>
      <w:r>
        <w:rPr>
          <w:rFonts w:ascii="Lucida Sans" w:hAnsi="Lucida Sans"/>
          <w:color w:val="00395A"/>
          <w:w w:val="95"/>
          <w:sz w:val="20"/>
        </w:rPr>
        <w:t>tic</w:t>
      </w:r>
      <w:r>
        <w:rPr>
          <w:rFonts w:ascii="Lucida Sans" w:hAnsi="Lucida Sans"/>
          <w:color w:val="00395A"/>
          <w:spacing w:val="-13"/>
          <w:w w:val="95"/>
          <w:sz w:val="20"/>
        </w:rPr>
        <w:t xml:space="preserve"> </w:t>
      </w:r>
      <w:r>
        <w:rPr>
          <w:rFonts w:ascii="Lucida Sans" w:hAnsi="Lucida Sans"/>
          <w:color w:val="00395A"/>
          <w:w w:val="95"/>
          <w:sz w:val="20"/>
        </w:rPr>
        <w:t>violence,</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limited</w:t>
      </w:r>
      <w:r>
        <w:rPr>
          <w:rFonts w:ascii="Lucida Sans" w:hAnsi="Lucida Sans"/>
          <w:color w:val="00395A"/>
          <w:spacing w:val="-9"/>
          <w:w w:val="95"/>
          <w:sz w:val="20"/>
        </w:rPr>
        <w:t xml:space="preserve"> </w:t>
      </w:r>
      <w:r>
        <w:rPr>
          <w:rFonts w:ascii="Lucida Sans" w:hAnsi="Lucida Sans"/>
          <w:color w:val="00395A"/>
          <w:w w:val="95"/>
          <w:sz w:val="20"/>
        </w:rPr>
        <w:t>availability</w:t>
      </w:r>
      <w:r>
        <w:rPr>
          <w:rFonts w:ascii="Lucida Sans" w:hAnsi="Lucida Sans"/>
          <w:color w:val="00395A"/>
          <w:spacing w:val="-10"/>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other</w:t>
      </w:r>
      <w:r>
        <w:rPr>
          <w:rFonts w:ascii="Lucida Sans" w:hAnsi="Lucida Sans"/>
          <w:color w:val="00395A"/>
          <w:spacing w:val="-10"/>
          <w:w w:val="95"/>
          <w:sz w:val="20"/>
        </w:rPr>
        <w:t xml:space="preserve"> </w:t>
      </w:r>
      <w:r>
        <w:rPr>
          <w:rFonts w:ascii="Lucida Sans" w:hAnsi="Lucida Sans"/>
          <w:color w:val="00395A"/>
          <w:w w:val="95"/>
          <w:sz w:val="20"/>
        </w:rPr>
        <w:t>social</w:t>
      </w:r>
      <w:r>
        <w:rPr>
          <w:rFonts w:ascii="Lucida Sans" w:hAnsi="Lucida Sans"/>
          <w:color w:val="00395A"/>
          <w:spacing w:val="-10"/>
          <w:w w:val="95"/>
          <w:sz w:val="20"/>
        </w:rPr>
        <w:t xml:space="preserve"> </w:t>
      </w:r>
      <w:r>
        <w:rPr>
          <w:rFonts w:ascii="Lucida Sans" w:hAnsi="Lucida Sans"/>
          <w:color w:val="00395A"/>
          <w:w w:val="95"/>
          <w:sz w:val="20"/>
        </w:rPr>
        <w:t>service</w:t>
      </w:r>
      <w:r>
        <w:rPr>
          <w:rFonts w:ascii="Lucida Sans" w:hAnsi="Lucida Sans"/>
          <w:color w:val="00395A"/>
          <w:spacing w:val="-13"/>
          <w:w w:val="95"/>
          <w:sz w:val="20"/>
        </w:rPr>
        <w:t xml:space="preserve"> </w:t>
      </w:r>
      <w:r>
        <w:rPr>
          <w:rFonts w:ascii="Lucida Sans" w:hAnsi="Lucida Sans"/>
          <w:color w:val="00395A"/>
          <w:w w:val="95"/>
          <w:sz w:val="20"/>
        </w:rPr>
        <w:t>resources,</w:t>
      </w:r>
      <w:r>
        <w:rPr>
          <w:rFonts w:ascii="Lucida Sans" w:hAnsi="Lucida Sans"/>
          <w:color w:val="00395A"/>
          <w:spacing w:val="-10"/>
          <w:w w:val="95"/>
          <w:sz w:val="20"/>
        </w:rPr>
        <w:t xml:space="preserve"> </w:t>
      </w:r>
      <w:r>
        <w:rPr>
          <w:rFonts w:ascii="Lucida Sans" w:hAnsi="Lucida Sans"/>
          <w:color w:val="00395A"/>
          <w:w w:val="95"/>
          <w:sz w:val="20"/>
        </w:rPr>
        <w:t>among</w:t>
      </w:r>
      <w:r>
        <w:rPr>
          <w:rFonts w:ascii="Lucida Sans" w:hAnsi="Lucida Sans"/>
          <w:color w:val="00395A"/>
          <w:spacing w:val="-12"/>
          <w:w w:val="95"/>
          <w:sz w:val="20"/>
        </w:rPr>
        <w:t xml:space="preserve"> </w:t>
      </w:r>
      <w:r>
        <w:rPr>
          <w:rFonts w:ascii="Lucida Sans" w:hAnsi="Lucida Sans"/>
          <w:color w:val="00395A"/>
          <w:w w:val="95"/>
          <w:sz w:val="20"/>
        </w:rPr>
        <w:t>others.</w:t>
      </w:r>
      <w:r>
        <w:rPr>
          <w:rFonts w:ascii="Lucida Sans" w:hAnsi="Lucida Sans"/>
          <w:color w:val="00395A"/>
          <w:spacing w:val="-10"/>
          <w:w w:val="95"/>
          <w:sz w:val="20"/>
        </w:rPr>
        <w:t xml:space="preserve"> </w:t>
      </w:r>
      <w:r>
        <w:rPr>
          <w:rFonts w:ascii="Lucida Sans" w:hAnsi="Lucida Sans"/>
          <w:color w:val="00395A"/>
          <w:w w:val="95"/>
          <w:sz w:val="20"/>
        </w:rPr>
        <w:t>Some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 barriers</w:t>
      </w:r>
      <w:r>
        <w:rPr>
          <w:rFonts w:ascii="Lucida Sans" w:hAnsi="Lucida Sans"/>
          <w:color w:val="00395A"/>
          <w:spacing w:val="-13"/>
          <w:w w:val="95"/>
          <w:sz w:val="20"/>
        </w:rPr>
        <w:t xml:space="preserve"> </w:t>
      </w:r>
      <w:r>
        <w:rPr>
          <w:rFonts w:ascii="Lucida Sans" w:hAnsi="Lucida Sans"/>
          <w:color w:val="00395A"/>
          <w:w w:val="95"/>
          <w:sz w:val="20"/>
        </w:rPr>
        <w:t>faced</w:t>
      </w:r>
      <w:r>
        <w:rPr>
          <w:rFonts w:ascii="Lucida Sans" w:hAnsi="Lucida Sans"/>
          <w:color w:val="00395A"/>
          <w:spacing w:val="-13"/>
          <w:w w:val="95"/>
          <w:sz w:val="20"/>
        </w:rPr>
        <w:t xml:space="preserve"> </w:t>
      </w:r>
      <w:r>
        <w:rPr>
          <w:rFonts w:ascii="Lucida Sans" w:hAnsi="Lucida Sans"/>
          <w:color w:val="00395A"/>
          <w:w w:val="95"/>
          <w:sz w:val="20"/>
        </w:rPr>
        <w:t>by</w:t>
      </w:r>
      <w:r>
        <w:rPr>
          <w:rFonts w:ascii="Lucida Sans" w:hAnsi="Lucida Sans"/>
          <w:color w:val="00395A"/>
          <w:spacing w:val="-12"/>
          <w:w w:val="95"/>
          <w:sz w:val="20"/>
        </w:rPr>
        <w:t xml:space="preserve"> </w:t>
      </w:r>
      <w:r>
        <w:rPr>
          <w:rFonts w:ascii="Lucida Sans" w:hAnsi="Lucida Sans"/>
          <w:color w:val="00395A"/>
          <w:w w:val="95"/>
          <w:sz w:val="20"/>
        </w:rPr>
        <w:t>families</w:t>
      </w:r>
      <w:r>
        <w:rPr>
          <w:rFonts w:ascii="Lucida Sans" w:hAnsi="Lucida Sans"/>
          <w:color w:val="00395A"/>
          <w:spacing w:val="-13"/>
          <w:w w:val="95"/>
          <w:sz w:val="20"/>
        </w:rPr>
        <w:t xml:space="preserve"> </w:t>
      </w:r>
      <w:r>
        <w:rPr>
          <w:rFonts w:ascii="Lucida Sans" w:hAnsi="Lucida Sans"/>
          <w:color w:val="00395A"/>
          <w:w w:val="95"/>
          <w:sz w:val="20"/>
        </w:rPr>
        <w:t>who</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homeless</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available</w:t>
      </w:r>
      <w:r>
        <w:rPr>
          <w:rFonts w:ascii="Lucida Sans" w:hAnsi="Lucida Sans"/>
          <w:color w:val="00395A"/>
          <w:spacing w:val="-12"/>
          <w:w w:val="95"/>
          <w:sz w:val="20"/>
        </w:rPr>
        <w:t xml:space="preserve"> </w:t>
      </w:r>
      <w:r>
        <w:rPr>
          <w:rFonts w:ascii="Lucida Sans" w:hAnsi="Lucida Sans"/>
          <w:color w:val="00395A"/>
          <w:w w:val="95"/>
          <w:sz w:val="20"/>
        </w:rPr>
        <w:t>cash</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rental</w:t>
      </w:r>
      <w:r>
        <w:rPr>
          <w:rFonts w:ascii="Lucida Sans" w:hAnsi="Lucida Sans"/>
          <w:color w:val="00395A"/>
          <w:spacing w:val="-12"/>
          <w:w w:val="95"/>
          <w:sz w:val="20"/>
        </w:rPr>
        <w:t xml:space="preserve"> </w:t>
      </w:r>
      <w:r>
        <w:rPr>
          <w:rFonts w:ascii="Lucida Sans" w:hAnsi="Lucida Sans"/>
          <w:color w:val="00395A"/>
          <w:w w:val="95"/>
          <w:sz w:val="20"/>
        </w:rPr>
        <w:t>damage</w:t>
      </w:r>
      <w:r>
        <w:rPr>
          <w:rFonts w:ascii="Lucida Sans" w:hAnsi="Lucida Sans"/>
          <w:color w:val="00395A"/>
          <w:spacing w:val="-13"/>
          <w:w w:val="95"/>
          <w:sz w:val="20"/>
        </w:rPr>
        <w:t xml:space="preserve"> </w:t>
      </w:r>
      <w:r>
        <w:rPr>
          <w:rFonts w:ascii="Lucida Sans" w:hAnsi="Lucida Sans"/>
          <w:color w:val="00395A"/>
          <w:w w:val="95"/>
          <w:sz w:val="20"/>
        </w:rPr>
        <w:t>deposit</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 xml:space="preserve">first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last</w:t>
      </w:r>
      <w:r>
        <w:rPr>
          <w:rFonts w:ascii="Lucida Sans" w:hAnsi="Lucida Sans"/>
          <w:color w:val="00395A"/>
          <w:spacing w:val="-6"/>
          <w:w w:val="95"/>
          <w:sz w:val="20"/>
        </w:rPr>
        <w:t xml:space="preserve"> </w:t>
      </w:r>
      <w:r>
        <w:rPr>
          <w:rFonts w:ascii="Lucida Sans" w:hAnsi="Lucida Sans"/>
          <w:color w:val="00395A"/>
          <w:spacing w:val="-2"/>
          <w:w w:val="95"/>
          <w:sz w:val="20"/>
        </w:rPr>
        <w:t>months’</w:t>
      </w:r>
      <w:r>
        <w:rPr>
          <w:rFonts w:ascii="Lucida Sans" w:hAnsi="Lucida Sans"/>
          <w:color w:val="00395A"/>
          <w:spacing w:val="-3"/>
          <w:w w:val="95"/>
          <w:sz w:val="20"/>
        </w:rPr>
        <w:t xml:space="preserve"> </w:t>
      </w:r>
      <w:r>
        <w:rPr>
          <w:rFonts w:ascii="Lucida Sans" w:hAnsi="Lucida Sans"/>
          <w:color w:val="00395A"/>
          <w:spacing w:val="-2"/>
          <w:w w:val="95"/>
          <w:sz w:val="20"/>
        </w:rPr>
        <w:t>rent,</w:t>
      </w:r>
      <w:r>
        <w:rPr>
          <w:rFonts w:ascii="Lucida Sans" w:hAnsi="Lucida Sans"/>
          <w:color w:val="00395A"/>
          <w:spacing w:val="-6"/>
          <w:w w:val="95"/>
          <w:sz w:val="20"/>
        </w:rPr>
        <w:t xml:space="preserve"> </w:t>
      </w:r>
      <w:r>
        <w:rPr>
          <w:rFonts w:ascii="Lucida Sans" w:hAnsi="Lucida Sans"/>
          <w:color w:val="00395A"/>
          <w:spacing w:val="-2"/>
          <w:w w:val="95"/>
          <w:sz w:val="20"/>
        </w:rPr>
        <w:t>limited</w:t>
      </w:r>
      <w:r>
        <w:rPr>
          <w:rFonts w:ascii="Lucida Sans" w:hAnsi="Lucida Sans"/>
          <w:color w:val="00395A"/>
          <w:spacing w:val="-5"/>
          <w:w w:val="95"/>
          <w:sz w:val="20"/>
        </w:rPr>
        <w:t xml:space="preserve"> </w:t>
      </w:r>
      <w:r>
        <w:rPr>
          <w:rFonts w:ascii="Lucida Sans" w:hAnsi="Lucida Sans"/>
          <w:color w:val="00395A"/>
          <w:spacing w:val="-2"/>
          <w:w w:val="95"/>
          <w:sz w:val="20"/>
        </w:rPr>
        <w:t>housing stock</w:t>
      </w:r>
      <w:r>
        <w:rPr>
          <w:rFonts w:ascii="Lucida Sans" w:hAnsi="Lucida Sans"/>
          <w:color w:val="00395A"/>
          <w:spacing w:val="-4"/>
          <w:w w:val="95"/>
          <w:sz w:val="20"/>
        </w:rPr>
        <w:t xml:space="preserve"> </w:t>
      </w:r>
      <w:r>
        <w:rPr>
          <w:rFonts w:ascii="Lucida Sans" w:hAnsi="Lucida Sans"/>
          <w:color w:val="00395A"/>
          <w:spacing w:val="-2"/>
          <w:w w:val="95"/>
          <w:sz w:val="20"/>
        </w:rPr>
        <w:t>for</w:t>
      </w:r>
      <w:r>
        <w:rPr>
          <w:rFonts w:ascii="Lucida Sans" w:hAnsi="Lucida Sans"/>
          <w:color w:val="00395A"/>
          <w:spacing w:val="-6"/>
          <w:w w:val="95"/>
          <w:sz w:val="20"/>
        </w:rPr>
        <w:t xml:space="preserve"> </w:t>
      </w:r>
      <w:r>
        <w:rPr>
          <w:rFonts w:ascii="Lucida Sans" w:hAnsi="Lucida Sans"/>
          <w:color w:val="00395A"/>
          <w:spacing w:val="-2"/>
          <w:w w:val="95"/>
          <w:sz w:val="20"/>
        </w:rPr>
        <w:t>larger</w:t>
      </w:r>
      <w:r>
        <w:rPr>
          <w:rFonts w:ascii="Lucida Sans" w:hAnsi="Lucida Sans"/>
          <w:color w:val="00395A"/>
          <w:spacing w:val="-4"/>
          <w:w w:val="95"/>
          <w:sz w:val="20"/>
        </w:rPr>
        <w:t xml:space="preserve"> </w:t>
      </w:r>
      <w:r>
        <w:rPr>
          <w:rFonts w:ascii="Lucida Sans" w:hAnsi="Lucida Sans"/>
          <w:color w:val="00395A"/>
          <w:spacing w:val="-2"/>
          <w:w w:val="95"/>
          <w:sz w:val="20"/>
        </w:rPr>
        <w:t>families,</w:t>
      </w:r>
      <w:r>
        <w:rPr>
          <w:rFonts w:ascii="Lucida Sans" w:hAnsi="Lucida Sans"/>
          <w:color w:val="00395A"/>
          <w:spacing w:val="-6"/>
          <w:w w:val="95"/>
          <w:sz w:val="20"/>
        </w:rPr>
        <w:t xml:space="preserve"> </w:t>
      </w:r>
      <w:r>
        <w:rPr>
          <w:rFonts w:ascii="Lucida Sans" w:hAnsi="Lucida Sans"/>
          <w:color w:val="00395A"/>
          <w:spacing w:val="-2"/>
          <w:w w:val="95"/>
          <w:sz w:val="20"/>
        </w:rPr>
        <w:t>and the</w:t>
      </w:r>
      <w:r>
        <w:rPr>
          <w:rFonts w:ascii="Lucida Sans" w:hAnsi="Lucida Sans"/>
          <w:color w:val="00395A"/>
          <w:spacing w:val="-6"/>
          <w:w w:val="95"/>
          <w:sz w:val="20"/>
        </w:rPr>
        <w:t xml:space="preserve"> </w:t>
      </w:r>
      <w:r>
        <w:rPr>
          <w:rFonts w:ascii="Lucida Sans" w:hAnsi="Lucida Sans"/>
          <w:color w:val="00395A"/>
          <w:spacing w:val="-2"/>
          <w:w w:val="95"/>
          <w:sz w:val="20"/>
        </w:rPr>
        <w:t>reluctance</w:t>
      </w:r>
      <w:r>
        <w:rPr>
          <w:rFonts w:ascii="Lucida Sans" w:hAnsi="Lucida Sans"/>
          <w:color w:val="00395A"/>
          <w:spacing w:val="-6"/>
          <w:w w:val="95"/>
          <w:sz w:val="20"/>
        </w:rPr>
        <w:t xml:space="preserve"> </w:t>
      </w:r>
      <w:r>
        <w:rPr>
          <w:rFonts w:ascii="Lucida Sans" w:hAnsi="Lucida Sans"/>
          <w:color w:val="00395A"/>
          <w:spacing w:val="-2"/>
          <w:w w:val="95"/>
          <w:sz w:val="20"/>
        </w:rPr>
        <w:t>of</w:t>
      </w:r>
      <w:r>
        <w:rPr>
          <w:rFonts w:ascii="Lucida Sans" w:hAnsi="Lucida Sans"/>
          <w:color w:val="00395A"/>
          <w:spacing w:val="-6"/>
          <w:w w:val="95"/>
          <w:sz w:val="20"/>
        </w:rPr>
        <w:t xml:space="preserve"> </w:t>
      </w:r>
      <w:r>
        <w:rPr>
          <w:rFonts w:ascii="Lucida Sans" w:hAnsi="Lucida Sans"/>
          <w:color w:val="00395A"/>
          <w:spacing w:val="-2"/>
          <w:w w:val="95"/>
          <w:sz w:val="20"/>
        </w:rPr>
        <w:t>landlords</w:t>
      </w:r>
      <w:r>
        <w:rPr>
          <w:rFonts w:ascii="Lucida Sans" w:hAnsi="Lucida Sans"/>
          <w:color w:val="00395A"/>
          <w:spacing w:val="-3"/>
          <w:w w:val="95"/>
          <w:sz w:val="20"/>
        </w:rPr>
        <w:t xml:space="preserve"> </w:t>
      </w:r>
      <w:r>
        <w:rPr>
          <w:rFonts w:ascii="Lucida Sans" w:hAnsi="Lucida Sans"/>
          <w:color w:val="00395A"/>
          <w:spacing w:val="-2"/>
          <w:w w:val="95"/>
          <w:sz w:val="20"/>
        </w:rPr>
        <w:t xml:space="preserve">to </w:t>
      </w:r>
      <w:r>
        <w:rPr>
          <w:rFonts w:ascii="Lucida Sans" w:hAnsi="Lucida Sans"/>
          <w:color w:val="00395A"/>
          <w:w w:val="90"/>
          <w:sz w:val="20"/>
        </w:rPr>
        <w:t xml:space="preserve">rent to individuals who have been previously evicted from housing or who have a poor credit history. </w:t>
      </w:r>
      <w:r>
        <w:rPr>
          <w:rFonts w:ascii="Lucida Sans" w:hAnsi="Lucida Sans"/>
          <w:color w:val="00395A"/>
          <w:w w:val="95"/>
          <w:sz w:val="20"/>
        </w:rPr>
        <w:t>These</w:t>
      </w:r>
      <w:r>
        <w:rPr>
          <w:rFonts w:ascii="Lucida Sans" w:hAnsi="Lucida Sans"/>
          <w:color w:val="00395A"/>
          <w:spacing w:val="-13"/>
          <w:w w:val="95"/>
          <w:sz w:val="20"/>
        </w:rPr>
        <w:t xml:space="preserve"> </w:t>
      </w:r>
      <w:r>
        <w:rPr>
          <w:rFonts w:ascii="Lucida Sans" w:hAnsi="Lucida Sans"/>
          <w:color w:val="00395A"/>
          <w:w w:val="95"/>
          <w:sz w:val="20"/>
        </w:rPr>
        <w:t>dynamics</w:t>
      </w:r>
      <w:r>
        <w:rPr>
          <w:rFonts w:ascii="Lucida Sans" w:hAnsi="Lucida Sans"/>
          <w:color w:val="00395A"/>
          <w:spacing w:val="-13"/>
          <w:w w:val="95"/>
          <w:sz w:val="20"/>
        </w:rPr>
        <w:t xml:space="preserve"> </w:t>
      </w:r>
      <w:r>
        <w:rPr>
          <w:rFonts w:ascii="Lucida Sans" w:hAnsi="Lucida Sans"/>
          <w:color w:val="00395A"/>
          <w:w w:val="95"/>
          <w:sz w:val="20"/>
        </w:rPr>
        <w:t>create</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cycle</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1"/>
          <w:w w:val="95"/>
          <w:sz w:val="20"/>
        </w:rPr>
        <w:t xml:space="preserve"> </w:t>
      </w:r>
      <w:r>
        <w:rPr>
          <w:rFonts w:ascii="Lucida Sans" w:hAnsi="Lucida Sans"/>
          <w:color w:val="00395A"/>
          <w:w w:val="95"/>
          <w:sz w:val="20"/>
        </w:rPr>
        <w:t>emergency</w:t>
      </w:r>
      <w:r>
        <w:rPr>
          <w:rFonts w:ascii="Lucida Sans" w:hAnsi="Lucida Sans"/>
          <w:color w:val="00395A"/>
          <w:spacing w:val="-13"/>
          <w:w w:val="95"/>
          <w:sz w:val="20"/>
        </w:rPr>
        <w:t xml:space="preserve"> </w:t>
      </w:r>
      <w:r>
        <w:rPr>
          <w:rFonts w:ascii="Lucida Sans" w:hAnsi="Lucida Sans"/>
          <w:color w:val="00395A"/>
          <w:w w:val="95"/>
          <w:sz w:val="20"/>
        </w:rPr>
        <w:t>homelessness</w:t>
      </w:r>
      <w:r>
        <w:rPr>
          <w:rFonts w:ascii="Lucida Sans" w:hAnsi="Lucida Sans"/>
          <w:color w:val="00395A"/>
          <w:spacing w:val="-13"/>
          <w:w w:val="95"/>
          <w:sz w:val="20"/>
        </w:rPr>
        <w:t xml:space="preserve"> </w:t>
      </w:r>
      <w:r>
        <w:rPr>
          <w:rFonts w:ascii="Lucida Sans" w:hAnsi="Lucida Sans"/>
          <w:color w:val="00395A"/>
          <w:w w:val="95"/>
          <w:sz w:val="20"/>
        </w:rPr>
        <w:t>crises</w:t>
      </w:r>
      <w:r>
        <w:rPr>
          <w:rFonts w:ascii="Lucida Sans" w:hAnsi="Lucida Sans"/>
          <w:color w:val="00395A"/>
          <w:spacing w:val="-12"/>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families</w:t>
      </w:r>
      <w:r>
        <w:rPr>
          <w:rFonts w:ascii="Lucida Sans" w:hAnsi="Lucida Sans"/>
          <w:color w:val="00395A"/>
          <w:spacing w:val="-11"/>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need.</w:t>
      </w:r>
    </w:p>
    <w:p w14:paraId="19A74461" w14:textId="77777777" w:rsidR="00B00EA7" w:rsidRDefault="00574B43">
      <w:pPr>
        <w:spacing w:before="156" w:line="244" w:lineRule="auto"/>
        <w:ind w:left="852" w:right="510"/>
        <w:rPr>
          <w:rFonts w:ascii="Lucida Sans" w:hAnsi="Lucida Sans"/>
          <w:sz w:val="20"/>
        </w:rPr>
      </w:pPr>
      <w:r>
        <w:rPr>
          <w:rFonts w:ascii="Lucida Sans" w:hAnsi="Lucida Sans"/>
          <w:color w:val="00395A"/>
          <w:w w:val="90"/>
          <w:sz w:val="20"/>
        </w:rPr>
        <w:t xml:space="preserve">Shelters and other transitional housing meet a significant need in most communities. However, shel­ </w:t>
      </w:r>
      <w:r>
        <w:rPr>
          <w:rFonts w:ascii="Lucida Sans" w:hAnsi="Lucida Sans"/>
          <w:color w:val="00395A"/>
          <w:w w:val="95"/>
          <w:sz w:val="20"/>
        </w:rPr>
        <w:t>ters</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often</w:t>
      </w:r>
      <w:r>
        <w:rPr>
          <w:rFonts w:ascii="Lucida Sans" w:hAnsi="Lucida Sans"/>
          <w:color w:val="00395A"/>
          <w:spacing w:val="-12"/>
          <w:w w:val="95"/>
          <w:sz w:val="20"/>
        </w:rPr>
        <w:t xml:space="preserve"> </w:t>
      </w:r>
      <w:r>
        <w:rPr>
          <w:rFonts w:ascii="Lucida Sans" w:hAnsi="Lucida Sans"/>
          <w:color w:val="00395A"/>
          <w:w w:val="95"/>
          <w:sz w:val="20"/>
        </w:rPr>
        <w:t>just</w:t>
      </w:r>
      <w:r>
        <w:rPr>
          <w:rFonts w:ascii="Lucida Sans" w:hAnsi="Lucida Sans"/>
          <w:color w:val="00395A"/>
          <w:spacing w:val="-12"/>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first</w:t>
      </w:r>
      <w:r>
        <w:rPr>
          <w:rFonts w:ascii="Lucida Sans" w:hAnsi="Lucida Sans"/>
          <w:color w:val="00395A"/>
          <w:spacing w:val="-9"/>
          <w:w w:val="95"/>
          <w:sz w:val="20"/>
        </w:rPr>
        <w:t xml:space="preserve"> </w:t>
      </w:r>
      <w:r>
        <w:rPr>
          <w:rFonts w:ascii="Lucida Sans" w:hAnsi="Lucida Sans"/>
          <w:color w:val="00395A"/>
          <w:w w:val="95"/>
          <w:sz w:val="20"/>
        </w:rPr>
        <w:t>step</w:t>
      </w:r>
      <w:r>
        <w:rPr>
          <w:rFonts w:ascii="Lucida Sans" w:hAnsi="Lucida Sans"/>
          <w:color w:val="00395A"/>
          <w:spacing w:val="-8"/>
          <w:w w:val="95"/>
          <w:sz w:val="20"/>
        </w:rPr>
        <w:t xml:space="preserve"> </w:t>
      </w:r>
      <w:r>
        <w:rPr>
          <w:rFonts w:ascii="Lucida Sans" w:hAnsi="Lucida Sans"/>
          <w:color w:val="00395A"/>
          <w:w w:val="95"/>
          <w:sz w:val="20"/>
        </w:rPr>
        <w:t>needed</w:t>
      </w:r>
      <w:r>
        <w:rPr>
          <w:rFonts w:ascii="Lucida Sans" w:hAnsi="Lucida Sans"/>
          <w:color w:val="00395A"/>
          <w:spacing w:val="-11"/>
          <w:w w:val="95"/>
          <w:sz w:val="20"/>
        </w:rPr>
        <w:t xml:space="preserve"> </w:t>
      </w:r>
      <w:r>
        <w:rPr>
          <w:rFonts w:ascii="Lucida Sans" w:hAnsi="Lucida Sans"/>
          <w:color w:val="00395A"/>
          <w:w w:val="95"/>
          <w:sz w:val="20"/>
        </w:rPr>
        <w:t>by</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family</w:t>
      </w:r>
      <w:r>
        <w:rPr>
          <w:rFonts w:ascii="Lucida Sans" w:hAnsi="Lucida Sans"/>
          <w:color w:val="00395A"/>
          <w:spacing w:val="-12"/>
          <w:w w:val="95"/>
          <w:sz w:val="20"/>
        </w:rPr>
        <w:t xml:space="preserve"> </w:t>
      </w:r>
      <w:r>
        <w:rPr>
          <w:rFonts w:ascii="Lucida Sans" w:hAnsi="Lucida Sans"/>
          <w:color w:val="00395A"/>
          <w:w w:val="95"/>
          <w:sz w:val="20"/>
        </w:rPr>
        <w:t>without</w:t>
      </w:r>
      <w:r>
        <w:rPr>
          <w:rFonts w:ascii="Lucida Sans" w:hAnsi="Lucida Sans"/>
          <w:color w:val="00395A"/>
          <w:spacing w:val="-12"/>
          <w:w w:val="95"/>
          <w:sz w:val="20"/>
        </w:rPr>
        <w:t xml:space="preserve"> </w:t>
      </w:r>
      <w:r>
        <w:rPr>
          <w:rFonts w:ascii="Lucida Sans" w:hAnsi="Lucida Sans"/>
          <w:color w:val="00395A"/>
          <w:w w:val="95"/>
          <w:sz w:val="20"/>
        </w:rPr>
        <w:t>housing.</w:t>
      </w:r>
      <w:r>
        <w:rPr>
          <w:rFonts w:ascii="Lucida Sans" w:hAnsi="Lucida Sans"/>
          <w:color w:val="00395A"/>
          <w:spacing w:val="-9"/>
          <w:w w:val="95"/>
          <w:sz w:val="20"/>
        </w:rPr>
        <w:t xml:space="preserve"> </w:t>
      </w:r>
      <w:r>
        <w:rPr>
          <w:rFonts w:ascii="Lucida Sans" w:hAnsi="Lucida Sans"/>
          <w:color w:val="00395A"/>
          <w:w w:val="95"/>
          <w:sz w:val="20"/>
        </w:rPr>
        <w:t>Most</w:t>
      </w:r>
      <w:r>
        <w:rPr>
          <w:rFonts w:ascii="Lucida Sans" w:hAnsi="Lucida Sans"/>
          <w:color w:val="00395A"/>
          <w:spacing w:val="-10"/>
          <w:w w:val="95"/>
          <w:sz w:val="20"/>
        </w:rPr>
        <w:t xml:space="preserve"> </w:t>
      </w:r>
      <w:r>
        <w:rPr>
          <w:rFonts w:ascii="Lucida Sans" w:hAnsi="Lucida Sans"/>
          <w:color w:val="00395A"/>
          <w:w w:val="95"/>
          <w:sz w:val="20"/>
        </w:rPr>
        <w:t>housing</w:t>
      </w:r>
      <w:r>
        <w:rPr>
          <w:rFonts w:ascii="Lucida Sans" w:hAnsi="Lucida Sans"/>
          <w:color w:val="00395A"/>
          <w:spacing w:val="-11"/>
          <w:w w:val="95"/>
          <w:sz w:val="20"/>
        </w:rPr>
        <w:t xml:space="preserve"> </w:t>
      </w:r>
      <w:r>
        <w:rPr>
          <w:rFonts w:ascii="Lucida Sans" w:hAnsi="Lucida Sans"/>
          <w:color w:val="00395A"/>
          <w:w w:val="95"/>
          <w:sz w:val="20"/>
        </w:rPr>
        <w:t>experts</w:t>
      </w:r>
      <w:r>
        <w:rPr>
          <w:rFonts w:ascii="Lucida Sans" w:hAnsi="Lucida Sans"/>
          <w:color w:val="00395A"/>
          <w:spacing w:val="-12"/>
          <w:w w:val="95"/>
          <w:sz w:val="20"/>
        </w:rPr>
        <w:t xml:space="preserve"> </w:t>
      </w:r>
      <w:r>
        <w:rPr>
          <w:rFonts w:ascii="Lucida Sans" w:hAnsi="Lucida Sans"/>
          <w:color w:val="00395A"/>
          <w:w w:val="95"/>
          <w:sz w:val="20"/>
        </w:rPr>
        <w:t>cite</w:t>
      </w:r>
      <w:r>
        <w:rPr>
          <w:rFonts w:ascii="Lucida Sans" w:hAnsi="Lucida Sans"/>
          <w:color w:val="00395A"/>
          <w:spacing w:val="-12"/>
          <w:w w:val="95"/>
          <w:sz w:val="20"/>
        </w:rPr>
        <w:t xml:space="preserve"> </w:t>
      </w:r>
      <w:r>
        <w:rPr>
          <w:rFonts w:ascii="Lucida Sans" w:hAnsi="Lucida Sans"/>
          <w:color w:val="00395A"/>
          <w:w w:val="95"/>
          <w:sz w:val="20"/>
        </w:rPr>
        <w:t xml:space="preserve">the </w:t>
      </w:r>
      <w:r>
        <w:rPr>
          <w:rFonts w:ascii="Lucida Sans" w:hAnsi="Lucida Sans"/>
          <w:color w:val="00395A"/>
          <w:w w:val="90"/>
          <w:sz w:val="20"/>
        </w:rPr>
        <w:t xml:space="preserve">need for intensive long-term housing assistance for families to stabilize and grow beyond the imme­ diate crises that caused their homelessness in the first place. Supportive social services for employ­ </w:t>
      </w:r>
      <w:r>
        <w:rPr>
          <w:rFonts w:ascii="Lucida Sans" w:hAnsi="Lucida Sans"/>
          <w:color w:val="00395A"/>
          <w:w w:val="95"/>
          <w:sz w:val="20"/>
        </w:rPr>
        <w:t>ment,</w:t>
      </w:r>
      <w:r>
        <w:rPr>
          <w:rFonts w:ascii="Lucida Sans" w:hAnsi="Lucida Sans"/>
          <w:color w:val="00395A"/>
          <w:spacing w:val="-13"/>
          <w:w w:val="95"/>
          <w:sz w:val="20"/>
        </w:rPr>
        <w:t xml:space="preserve"> </w:t>
      </w:r>
      <w:r>
        <w:rPr>
          <w:rFonts w:ascii="Lucida Sans" w:hAnsi="Lucida Sans"/>
          <w:color w:val="00395A"/>
          <w:w w:val="95"/>
          <w:sz w:val="20"/>
        </w:rPr>
        <w:t>behavioral</w:t>
      </w:r>
      <w:r>
        <w:rPr>
          <w:rFonts w:ascii="Lucida Sans" w:hAnsi="Lucida Sans"/>
          <w:color w:val="00395A"/>
          <w:spacing w:val="-13"/>
          <w:w w:val="95"/>
          <w:sz w:val="20"/>
        </w:rPr>
        <w:t xml:space="preserve"> </w:t>
      </w:r>
      <w:r>
        <w:rPr>
          <w:rFonts w:ascii="Lucida Sans" w:hAnsi="Lucida Sans"/>
          <w:color w:val="00395A"/>
          <w:w w:val="95"/>
          <w:sz w:val="20"/>
        </w:rPr>
        <w:t>health</w:t>
      </w:r>
      <w:r>
        <w:rPr>
          <w:rFonts w:ascii="Lucida Sans" w:hAnsi="Lucida Sans"/>
          <w:color w:val="00395A"/>
          <w:spacing w:val="-12"/>
          <w:w w:val="95"/>
          <w:sz w:val="20"/>
        </w:rPr>
        <w:t xml:space="preserve"> </w:t>
      </w:r>
      <w:r>
        <w:rPr>
          <w:rFonts w:ascii="Lucida Sans" w:hAnsi="Lucida Sans"/>
          <w:color w:val="00395A"/>
          <w:w w:val="95"/>
          <w:sz w:val="20"/>
        </w:rPr>
        <w:t>services,</w:t>
      </w:r>
      <w:r>
        <w:rPr>
          <w:rFonts w:ascii="Lucida Sans" w:hAnsi="Lucida Sans"/>
          <w:color w:val="00395A"/>
          <w:spacing w:val="-12"/>
          <w:w w:val="95"/>
          <w:sz w:val="20"/>
        </w:rPr>
        <w:t xml:space="preserve"> </w:t>
      </w:r>
      <w:r>
        <w:rPr>
          <w:rFonts w:ascii="Lucida Sans" w:hAnsi="Lucida Sans"/>
          <w:color w:val="00395A"/>
          <w:w w:val="95"/>
          <w:sz w:val="20"/>
        </w:rPr>
        <w:t>physical</w:t>
      </w:r>
      <w:r>
        <w:rPr>
          <w:rFonts w:ascii="Lucida Sans" w:hAnsi="Lucida Sans"/>
          <w:color w:val="00395A"/>
          <w:spacing w:val="-13"/>
          <w:w w:val="95"/>
          <w:sz w:val="20"/>
        </w:rPr>
        <w:t xml:space="preserve"> </w:t>
      </w:r>
      <w:r>
        <w:rPr>
          <w:rFonts w:ascii="Lucida Sans" w:hAnsi="Lucida Sans"/>
          <w:color w:val="00395A"/>
          <w:w w:val="95"/>
          <w:sz w:val="20"/>
        </w:rPr>
        <w:t>health</w:t>
      </w:r>
      <w:r>
        <w:rPr>
          <w:rFonts w:ascii="Lucida Sans" w:hAnsi="Lucida Sans"/>
          <w:color w:val="00395A"/>
          <w:spacing w:val="-13"/>
          <w:w w:val="95"/>
          <w:sz w:val="20"/>
        </w:rPr>
        <w:t xml:space="preserve"> </w:t>
      </w:r>
      <w:r>
        <w:rPr>
          <w:rFonts w:ascii="Lucida Sans" w:hAnsi="Lucida Sans"/>
          <w:color w:val="00395A"/>
          <w:w w:val="95"/>
          <w:sz w:val="20"/>
        </w:rPr>
        <w:t>car</w:t>
      </w:r>
      <w:r>
        <w:rPr>
          <w:rFonts w:ascii="Lucida Sans" w:hAnsi="Lucida Sans"/>
          <w:color w:val="00395A"/>
          <w:w w:val="95"/>
          <w:sz w:val="20"/>
        </w:rPr>
        <w:t>e,</w:t>
      </w:r>
      <w:r>
        <w:rPr>
          <w:rFonts w:ascii="Lucida Sans" w:hAnsi="Lucida Sans"/>
          <w:color w:val="00395A"/>
          <w:spacing w:val="-11"/>
          <w:w w:val="95"/>
          <w:sz w:val="20"/>
        </w:rPr>
        <w:t xml:space="preserve"> </w:t>
      </w:r>
      <w:r>
        <w:rPr>
          <w:rFonts w:ascii="Lucida Sans" w:hAnsi="Lucida Sans"/>
          <w:color w:val="00395A"/>
          <w:w w:val="95"/>
          <w:sz w:val="20"/>
        </w:rPr>
        <w:t>education,</w:t>
      </w:r>
      <w:r>
        <w:rPr>
          <w:rFonts w:ascii="Lucida Sans" w:hAnsi="Lucida Sans"/>
          <w:color w:val="00395A"/>
          <w:spacing w:val="-12"/>
          <w:w w:val="95"/>
          <w:sz w:val="20"/>
        </w:rPr>
        <w:t xml:space="preserve"> </w:t>
      </w:r>
      <w:r>
        <w:rPr>
          <w:rFonts w:ascii="Lucida Sans" w:hAnsi="Lucida Sans"/>
          <w:color w:val="00395A"/>
          <w:w w:val="95"/>
          <w:sz w:val="20"/>
        </w:rPr>
        <w:t>clothing,</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food</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required over</w:t>
      </w:r>
      <w:r>
        <w:rPr>
          <w:rFonts w:ascii="Lucida Sans" w:hAnsi="Lucida Sans"/>
          <w:color w:val="00395A"/>
          <w:spacing w:val="-6"/>
          <w:w w:val="95"/>
          <w:sz w:val="20"/>
        </w:rPr>
        <w:t xml:space="preserve"> </w:t>
      </w:r>
      <w:r>
        <w:rPr>
          <w:rFonts w:ascii="Lucida Sans" w:hAnsi="Lucida Sans"/>
          <w:color w:val="00395A"/>
          <w:w w:val="95"/>
          <w:sz w:val="20"/>
        </w:rPr>
        <w:t>a</w:t>
      </w:r>
      <w:r>
        <w:rPr>
          <w:rFonts w:ascii="Lucida Sans" w:hAnsi="Lucida Sans"/>
          <w:color w:val="00395A"/>
          <w:spacing w:val="-8"/>
          <w:w w:val="95"/>
          <w:sz w:val="20"/>
        </w:rPr>
        <w:t xml:space="preserve"> </w:t>
      </w:r>
      <w:r>
        <w:rPr>
          <w:rFonts w:ascii="Lucida Sans" w:hAnsi="Lucida Sans"/>
          <w:color w:val="00395A"/>
          <w:w w:val="95"/>
          <w:sz w:val="20"/>
        </w:rPr>
        <w:t>longer</w:t>
      </w:r>
      <w:r>
        <w:rPr>
          <w:rFonts w:ascii="Lucida Sans" w:hAnsi="Lucida Sans"/>
          <w:color w:val="00395A"/>
          <w:spacing w:val="-6"/>
          <w:w w:val="95"/>
          <w:sz w:val="20"/>
        </w:rPr>
        <w:t xml:space="preserve"> </w:t>
      </w:r>
      <w:r>
        <w:rPr>
          <w:rFonts w:ascii="Lucida Sans" w:hAnsi="Lucida Sans"/>
          <w:color w:val="00395A"/>
          <w:w w:val="95"/>
          <w:sz w:val="20"/>
        </w:rPr>
        <w:t>period</w:t>
      </w:r>
      <w:r>
        <w:rPr>
          <w:rFonts w:ascii="Lucida Sans" w:hAnsi="Lucida Sans"/>
          <w:color w:val="00395A"/>
          <w:spacing w:val="-7"/>
          <w:w w:val="95"/>
          <w:sz w:val="20"/>
        </w:rPr>
        <w:t xml:space="preserve"> </w:t>
      </w:r>
      <w:r>
        <w:rPr>
          <w:rFonts w:ascii="Lucida Sans" w:hAnsi="Lucida Sans"/>
          <w:color w:val="00395A"/>
          <w:w w:val="95"/>
          <w:sz w:val="20"/>
        </w:rPr>
        <w:t>of</w:t>
      </w:r>
      <w:r>
        <w:rPr>
          <w:rFonts w:ascii="Lucida Sans" w:hAnsi="Lucida Sans"/>
          <w:color w:val="00395A"/>
          <w:spacing w:val="-6"/>
          <w:w w:val="95"/>
          <w:sz w:val="20"/>
        </w:rPr>
        <w:t xml:space="preserve"> </w:t>
      </w:r>
      <w:r>
        <w:rPr>
          <w:rFonts w:ascii="Lucida Sans" w:hAnsi="Lucida Sans"/>
          <w:color w:val="00395A"/>
          <w:w w:val="95"/>
          <w:sz w:val="20"/>
        </w:rPr>
        <w:t>time</w:t>
      </w:r>
      <w:r>
        <w:rPr>
          <w:rFonts w:ascii="Lucida Sans" w:hAnsi="Lucida Sans"/>
          <w:color w:val="00395A"/>
          <w:spacing w:val="-8"/>
          <w:w w:val="95"/>
          <w:sz w:val="20"/>
        </w:rPr>
        <w:t xml:space="preserve"> </w:t>
      </w:r>
      <w:r>
        <w:rPr>
          <w:rFonts w:ascii="Lucida Sans" w:hAnsi="Lucida Sans"/>
          <w:color w:val="00395A"/>
          <w:w w:val="95"/>
          <w:sz w:val="20"/>
        </w:rPr>
        <w:t>than</w:t>
      </w:r>
      <w:r>
        <w:rPr>
          <w:rFonts w:ascii="Lucida Sans" w:hAnsi="Lucida Sans"/>
          <w:color w:val="00395A"/>
          <w:spacing w:val="-8"/>
          <w:w w:val="95"/>
          <w:sz w:val="20"/>
        </w:rPr>
        <w:t xml:space="preserve"> </w:t>
      </w:r>
      <w:r>
        <w:rPr>
          <w:rFonts w:ascii="Lucida Sans" w:hAnsi="Lucida Sans"/>
          <w:color w:val="00395A"/>
          <w:w w:val="95"/>
          <w:sz w:val="20"/>
        </w:rPr>
        <w:t>can</w:t>
      </w:r>
      <w:r>
        <w:rPr>
          <w:rFonts w:ascii="Lucida Sans" w:hAnsi="Lucida Sans"/>
          <w:color w:val="00395A"/>
          <w:spacing w:val="-8"/>
          <w:w w:val="95"/>
          <w:sz w:val="20"/>
        </w:rPr>
        <w:t xml:space="preserve"> </w:t>
      </w:r>
      <w:r>
        <w:rPr>
          <w:rFonts w:ascii="Lucida Sans" w:hAnsi="Lucida Sans"/>
          <w:color w:val="00395A"/>
          <w:w w:val="95"/>
          <w:sz w:val="20"/>
        </w:rPr>
        <w:t>be</w:t>
      </w:r>
      <w:r>
        <w:rPr>
          <w:rFonts w:ascii="Lucida Sans" w:hAnsi="Lucida Sans"/>
          <w:color w:val="00395A"/>
          <w:spacing w:val="-8"/>
          <w:w w:val="95"/>
          <w:sz w:val="20"/>
        </w:rPr>
        <w:t xml:space="preserve"> </w:t>
      </w:r>
      <w:r>
        <w:rPr>
          <w:rFonts w:ascii="Lucida Sans" w:hAnsi="Lucida Sans"/>
          <w:color w:val="00395A"/>
          <w:w w:val="95"/>
          <w:sz w:val="20"/>
        </w:rPr>
        <w:t>provided</w:t>
      </w:r>
      <w:r>
        <w:rPr>
          <w:rFonts w:ascii="Lucida Sans" w:hAnsi="Lucida Sans"/>
          <w:color w:val="00395A"/>
          <w:spacing w:val="-5"/>
          <w:w w:val="95"/>
          <w:sz w:val="20"/>
        </w:rPr>
        <w:t xml:space="preserve"> </w:t>
      </w:r>
      <w:r>
        <w:rPr>
          <w:rFonts w:ascii="Lucida Sans" w:hAnsi="Lucida Sans"/>
          <w:color w:val="00395A"/>
          <w:w w:val="95"/>
          <w:sz w:val="20"/>
        </w:rPr>
        <w:t>by</w:t>
      </w:r>
      <w:r>
        <w:rPr>
          <w:rFonts w:ascii="Lucida Sans" w:hAnsi="Lucida Sans"/>
          <w:color w:val="00395A"/>
          <w:spacing w:val="-4"/>
          <w:w w:val="95"/>
          <w:sz w:val="20"/>
        </w:rPr>
        <w:t xml:space="preserve"> </w:t>
      </w:r>
      <w:r>
        <w:rPr>
          <w:rFonts w:ascii="Lucida Sans" w:hAnsi="Lucida Sans"/>
          <w:color w:val="00395A"/>
          <w:w w:val="95"/>
          <w:sz w:val="20"/>
        </w:rPr>
        <w:t>most</w:t>
      </w:r>
      <w:r>
        <w:rPr>
          <w:rFonts w:ascii="Lucida Sans" w:hAnsi="Lucida Sans"/>
          <w:color w:val="00395A"/>
          <w:spacing w:val="-6"/>
          <w:w w:val="95"/>
          <w:sz w:val="20"/>
        </w:rPr>
        <w:t xml:space="preserve"> </w:t>
      </w:r>
      <w:r>
        <w:rPr>
          <w:rFonts w:ascii="Lucida Sans" w:hAnsi="Lucida Sans"/>
          <w:color w:val="00395A"/>
          <w:w w:val="95"/>
          <w:sz w:val="20"/>
        </w:rPr>
        <w:t>transitional</w:t>
      </w:r>
      <w:r>
        <w:rPr>
          <w:rFonts w:ascii="Lucida Sans" w:hAnsi="Lucida Sans"/>
          <w:color w:val="00395A"/>
          <w:spacing w:val="-7"/>
          <w:w w:val="95"/>
          <w:sz w:val="20"/>
        </w:rPr>
        <w:t xml:space="preserve"> </w:t>
      </w:r>
      <w:r>
        <w:rPr>
          <w:rFonts w:ascii="Lucida Sans" w:hAnsi="Lucida Sans"/>
          <w:color w:val="00395A"/>
          <w:w w:val="95"/>
          <w:sz w:val="20"/>
        </w:rPr>
        <w:t>services.</w:t>
      </w:r>
    </w:p>
    <w:p w14:paraId="40F6EDDE" w14:textId="77777777" w:rsidR="00B00EA7" w:rsidRDefault="00574B43">
      <w:pPr>
        <w:spacing w:before="160" w:line="244" w:lineRule="auto"/>
        <w:ind w:left="853" w:right="510" w:hanging="1"/>
        <w:rPr>
          <w:rFonts w:ascii="Lucida Sans" w:hAnsi="Lucida Sans"/>
          <w:sz w:val="20"/>
        </w:rPr>
      </w:pPr>
      <w:r>
        <w:rPr>
          <w:rFonts w:ascii="Lucida Sans" w:hAnsi="Lucida Sans"/>
          <w:color w:val="00395A"/>
          <w:w w:val="90"/>
          <w:sz w:val="20"/>
        </w:rPr>
        <w:t xml:space="preserve">Housing First is an option for emergency shelter/transitional housing. As the name implies, this pro­ </w:t>
      </w:r>
      <w:r>
        <w:rPr>
          <w:rFonts w:ascii="Lucida Sans" w:hAnsi="Lucida Sans"/>
          <w:color w:val="00395A"/>
          <w:w w:val="95"/>
          <w:sz w:val="20"/>
        </w:rPr>
        <w:t>gram</w:t>
      </w:r>
      <w:r>
        <w:rPr>
          <w:rFonts w:ascii="Lucida Sans" w:hAnsi="Lucida Sans"/>
          <w:color w:val="00395A"/>
          <w:spacing w:val="-12"/>
          <w:w w:val="95"/>
          <w:sz w:val="20"/>
        </w:rPr>
        <w:t xml:space="preserve"> </w:t>
      </w:r>
      <w:r>
        <w:rPr>
          <w:rFonts w:ascii="Lucida Sans" w:hAnsi="Lucida Sans"/>
          <w:color w:val="00395A"/>
          <w:w w:val="95"/>
          <w:sz w:val="20"/>
        </w:rPr>
        <w:t>sees</w:t>
      </w:r>
      <w:r>
        <w:rPr>
          <w:rFonts w:ascii="Lucida Sans" w:hAnsi="Lucida Sans"/>
          <w:color w:val="00395A"/>
          <w:spacing w:val="-11"/>
          <w:w w:val="95"/>
          <w:sz w:val="20"/>
        </w:rPr>
        <w:t xml:space="preserve"> </w:t>
      </w:r>
      <w:r>
        <w:rPr>
          <w:rFonts w:ascii="Lucida Sans" w:hAnsi="Lucida Sans"/>
          <w:color w:val="00395A"/>
          <w:w w:val="95"/>
          <w:sz w:val="20"/>
        </w:rPr>
        <w:t>adequate</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sustained</w:t>
      </w:r>
      <w:r>
        <w:rPr>
          <w:rFonts w:ascii="Lucida Sans" w:hAnsi="Lucida Sans"/>
          <w:color w:val="00395A"/>
          <w:spacing w:val="-11"/>
          <w:w w:val="95"/>
          <w:sz w:val="20"/>
        </w:rPr>
        <w:t xml:space="preserve"> </w:t>
      </w:r>
      <w:r>
        <w:rPr>
          <w:rFonts w:ascii="Lucida Sans" w:hAnsi="Lucida Sans"/>
          <w:color w:val="00395A"/>
          <w:w w:val="95"/>
          <w:sz w:val="20"/>
        </w:rPr>
        <w:t>housing</w:t>
      </w:r>
      <w:r>
        <w:rPr>
          <w:rFonts w:ascii="Lucida Sans" w:hAnsi="Lucida Sans"/>
          <w:color w:val="00395A"/>
          <w:spacing w:val="-11"/>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0"/>
          <w:w w:val="95"/>
          <w:sz w:val="20"/>
        </w:rPr>
        <w:t xml:space="preserve"> </w:t>
      </w:r>
      <w:r>
        <w:rPr>
          <w:rFonts w:ascii="Lucida Sans" w:hAnsi="Lucida Sans"/>
          <w:color w:val="00395A"/>
          <w:w w:val="95"/>
          <w:sz w:val="20"/>
        </w:rPr>
        <w:t>precursor</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support</w:t>
      </w:r>
      <w:r>
        <w:rPr>
          <w:rFonts w:ascii="Lucida Sans" w:hAnsi="Lucida Sans"/>
          <w:color w:val="00395A"/>
          <w:spacing w:val="-12"/>
          <w:w w:val="95"/>
          <w:sz w:val="20"/>
        </w:rPr>
        <w:t xml:space="preserve"> </w:t>
      </w:r>
      <w:r>
        <w:rPr>
          <w:rFonts w:ascii="Lucida Sans" w:hAnsi="Lucida Sans"/>
          <w:color w:val="00395A"/>
          <w:w w:val="95"/>
          <w:sz w:val="20"/>
        </w:rPr>
        <w:t>families</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1"/>
          <w:w w:val="95"/>
          <w:sz w:val="20"/>
        </w:rPr>
        <w:t xml:space="preserve"> </w:t>
      </w:r>
      <w:r>
        <w:rPr>
          <w:rFonts w:ascii="Lucida Sans" w:hAnsi="Lucida Sans"/>
          <w:color w:val="00395A"/>
          <w:w w:val="95"/>
          <w:sz w:val="20"/>
        </w:rPr>
        <w:t>they</w:t>
      </w:r>
      <w:r>
        <w:rPr>
          <w:rFonts w:ascii="Lucida Sans" w:hAnsi="Lucida Sans"/>
          <w:color w:val="00395A"/>
          <w:spacing w:val="-11"/>
          <w:w w:val="95"/>
          <w:sz w:val="20"/>
        </w:rPr>
        <w:t xml:space="preserve"> </w:t>
      </w:r>
      <w:r>
        <w:rPr>
          <w:rFonts w:ascii="Lucida Sans" w:hAnsi="Lucida Sans"/>
          <w:color w:val="00395A"/>
          <w:w w:val="95"/>
          <w:sz w:val="20"/>
        </w:rPr>
        <w:t>get</w:t>
      </w:r>
      <w:r>
        <w:rPr>
          <w:rFonts w:ascii="Lucida Sans" w:hAnsi="Lucida Sans"/>
          <w:color w:val="00395A"/>
          <w:spacing w:val="-13"/>
          <w:w w:val="95"/>
          <w:sz w:val="20"/>
        </w:rPr>
        <w:t xml:space="preserve"> </w:t>
      </w:r>
      <w:r>
        <w:rPr>
          <w:rFonts w:ascii="Lucida Sans" w:hAnsi="Lucida Sans"/>
          <w:color w:val="00395A"/>
          <w:w w:val="95"/>
          <w:sz w:val="20"/>
        </w:rPr>
        <w:t>back</w:t>
      </w:r>
      <w:r>
        <w:rPr>
          <w:rFonts w:ascii="Lucida Sans" w:hAnsi="Lucida Sans"/>
          <w:color w:val="00395A"/>
          <w:spacing w:val="-11"/>
          <w:w w:val="95"/>
          <w:sz w:val="20"/>
        </w:rPr>
        <w:t xml:space="preserve"> </w:t>
      </w:r>
      <w:r>
        <w:rPr>
          <w:rFonts w:ascii="Lucida Sans" w:hAnsi="Lucida Sans"/>
          <w:color w:val="00395A"/>
          <w:w w:val="95"/>
          <w:sz w:val="20"/>
        </w:rPr>
        <w:t>on their</w:t>
      </w:r>
      <w:r>
        <w:rPr>
          <w:rFonts w:ascii="Lucida Sans" w:hAnsi="Lucida Sans"/>
          <w:color w:val="00395A"/>
          <w:spacing w:val="-13"/>
          <w:w w:val="95"/>
          <w:sz w:val="20"/>
        </w:rPr>
        <w:t xml:space="preserve"> </w:t>
      </w:r>
      <w:r>
        <w:rPr>
          <w:rFonts w:ascii="Lucida Sans" w:hAnsi="Lucida Sans"/>
          <w:color w:val="00395A"/>
          <w:w w:val="95"/>
          <w:sz w:val="20"/>
        </w:rPr>
        <w:t>feet.</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addition,</w:t>
      </w:r>
      <w:r>
        <w:rPr>
          <w:rFonts w:ascii="Lucida Sans" w:hAnsi="Lucida Sans"/>
          <w:color w:val="00395A"/>
          <w:spacing w:val="-13"/>
          <w:w w:val="95"/>
          <w:sz w:val="20"/>
        </w:rPr>
        <w:t xml:space="preserve"> </w:t>
      </w:r>
      <w:r>
        <w:rPr>
          <w:rFonts w:ascii="Lucida Sans" w:hAnsi="Lucida Sans"/>
          <w:color w:val="00395A"/>
          <w:w w:val="95"/>
          <w:sz w:val="20"/>
        </w:rPr>
        <w:t>Housing</w:t>
      </w:r>
      <w:r>
        <w:rPr>
          <w:rFonts w:ascii="Lucida Sans" w:hAnsi="Lucida Sans"/>
          <w:color w:val="00395A"/>
          <w:spacing w:val="-13"/>
          <w:w w:val="95"/>
          <w:sz w:val="20"/>
        </w:rPr>
        <w:t xml:space="preserve"> </w:t>
      </w:r>
      <w:r>
        <w:rPr>
          <w:rFonts w:ascii="Lucida Sans" w:hAnsi="Lucida Sans"/>
          <w:color w:val="00395A"/>
          <w:w w:val="95"/>
          <w:sz w:val="20"/>
        </w:rPr>
        <w:t>First</w:t>
      </w:r>
      <w:r>
        <w:rPr>
          <w:rFonts w:ascii="Lucida Sans" w:hAnsi="Lucida Sans"/>
          <w:color w:val="00395A"/>
          <w:spacing w:val="-12"/>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provide</w:t>
      </w:r>
      <w:r>
        <w:rPr>
          <w:rFonts w:ascii="Lucida Sans" w:hAnsi="Lucida Sans"/>
          <w:color w:val="00395A"/>
          <w:spacing w:val="-13"/>
          <w:w w:val="95"/>
          <w:sz w:val="20"/>
        </w:rPr>
        <w:t xml:space="preserve"> </w:t>
      </w:r>
      <w:r>
        <w:rPr>
          <w:rFonts w:ascii="Lucida Sans" w:hAnsi="Lucida Sans"/>
          <w:color w:val="00395A"/>
          <w:w w:val="95"/>
          <w:sz w:val="20"/>
        </w:rPr>
        <w:t>social</w:t>
      </w:r>
      <w:r>
        <w:rPr>
          <w:rFonts w:ascii="Lucida Sans" w:hAnsi="Lucida Sans"/>
          <w:color w:val="00395A"/>
          <w:spacing w:val="-12"/>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support</w:t>
      </w:r>
      <w:r>
        <w:rPr>
          <w:rFonts w:ascii="Lucida Sans" w:hAnsi="Lucida Sans"/>
          <w:color w:val="00395A"/>
          <w:spacing w:val="-12"/>
          <w:w w:val="95"/>
          <w:sz w:val="20"/>
        </w:rPr>
        <w:t xml:space="preserve"> </w:t>
      </w:r>
      <w:r>
        <w:rPr>
          <w:rFonts w:ascii="Lucida Sans" w:hAnsi="Lucida Sans"/>
          <w:color w:val="00395A"/>
          <w:w w:val="95"/>
          <w:sz w:val="20"/>
        </w:rPr>
        <w:t>families.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 xml:space="preserve">four </w:t>
      </w:r>
      <w:r>
        <w:rPr>
          <w:rFonts w:ascii="Lucida Sans" w:hAnsi="Lucida Sans"/>
          <w:color w:val="00395A"/>
          <w:w w:val="90"/>
          <w:sz w:val="20"/>
        </w:rPr>
        <w:t>stages of most Housing First programs are: crisis intervention and short-term stabilization, screening and needs assessment, provision of housing services, and provision of case management services.</w:t>
      </w:r>
    </w:p>
    <w:p w14:paraId="5C103311" w14:textId="77777777" w:rsidR="00B00EA7" w:rsidRDefault="00574B43">
      <w:pPr>
        <w:spacing w:before="178"/>
        <w:ind w:left="853"/>
        <w:rPr>
          <w:rFonts w:ascii="Lucida Sans"/>
          <w:i/>
          <w:sz w:val="20"/>
        </w:rPr>
      </w:pPr>
      <w:r>
        <w:rPr>
          <w:rFonts w:ascii="Lucida Sans"/>
          <w:i/>
          <w:color w:val="00395A"/>
          <w:w w:val="90"/>
          <w:sz w:val="20"/>
        </w:rPr>
        <w:t>Sou</w:t>
      </w:r>
      <w:r>
        <w:rPr>
          <w:rFonts w:ascii="Lucida Sans"/>
          <w:i/>
          <w:color w:val="00395A"/>
          <w:w w:val="90"/>
          <w:sz w:val="20"/>
        </w:rPr>
        <w:t>rce:</w:t>
      </w:r>
      <w:r>
        <w:rPr>
          <w:rFonts w:ascii="Lucida Sans"/>
          <w:i/>
          <w:color w:val="00395A"/>
          <w:spacing w:val="14"/>
          <w:sz w:val="20"/>
        </w:rPr>
        <w:t xml:space="preserve"> </w:t>
      </w:r>
      <w:r>
        <w:rPr>
          <w:rFonts w:ascii="Lucida Sans"/>
          <w:i/>
          <w:color w:val="00395A"/>
          <w:w w:val="90"/>
          <w:sz w:val="20"/>
        </w:rPr>
        <w:t>National</w:t>
      </w:r>
      <w:r>
        <w:rPr>
          <w:rFonts w:ascii="Lucida Sans"/>
          <w:i/>
          <w:color w:val="00395A"/>
          <w:spacing w:val="20"/>
          <w:sz w:val="20"/>
        </w:rPr>
        <w:t xml:space="preserve"> </w:t>
      </w:r>
      <w:r>
        <w:rPr>
          <w:rFonts w:ascii="Lucida Sans"/>
          <w:i/>
          <w:color w:val="00395A"/>
          <w:w w:val="90"/>
          <w:sz w:val="20"/>
        </w:rPr>
        <w:t>Alliance</w:t>
      </w:r>
      <w:r>
        <w:rPr>
          <w:rFonts w:ascii="Lucida Sans"/>
          <w:i/>
          <w:color w:val="00395A"/>
          <w:spacing w:val="14"/>
          <w:sz w:val="20"/>
        </w:rPr>
        <w:t xml:space="preserve"> </w:t>
      </w:r>
      <w:r>
        <w:rPr>
          <w:rFonts w:ascii="Lucida Sans"/>
          <w:i/>
          <w:color w:val="00395A"/>
          <w:w w:val="90"/>
          <w:sz w:val="20"/>
        </w:rPr>
        <w:t>to</w:t>
      </w:r>
      <w:r>
        <w:rPr>
          <w:rFonts w:ascii="Lucida Sans"/>
          <w:i/>
          <w:color w:val="00395A"/>
          <w:spacing w:val="15"/>
          <w:sz w:val="20"/>
        </w:rPr>
        <w:t xml:space="preserve"> </w:t>
      </w:r>
      <w:r>
        <w:rPr>
          <w:rFonts w:ascii="Lucida Sans"/>
          <w:i/>
          <w:color w:val="00395A"/>
          <w:w w:val="90"/>
          <w:sz w:val="20"/>
        </w:rPr>
        <w:t>End</w:t>
      </w:r>
      <w:r>
        <w:rPr>
          <w:rFonts w:ascii="Lucida Sans"/>
          <w:i/>
          <w:color w:val="00395A"/>
          <w:spacing w:val="21"/>
          <w:sz w:val="20"/>
        </w:rPr>
        <w:t xml:space="preserve"> </w:t>
      </w:r>
      <w:r>
        <w:rPr>
          <w:rFonts w:ascii="Lucida Sans"/>
          <w:i/>
          <w:color w:val="00395A"/>
          <w:w w:val="90"/>
          <w:sz w:val="20"/>
        </w:rPr>
        <w:t>Homelessness,</w:t>
      </w:r>
      <w:r>
        <w:rPr>
          <w:rFonts w:ascii="Lucida Sans"/>
          <w:i/>
          <w:color w:val="00395A"/>
          <w:spacing w:val="15"/>
          <w:sz w:val="20"/>
        </w:rPr>
        <w:t xml:space="preserve"> </w:t>
      </w:r>
      <w:r>
        <w:rPr>
          <w:rFonts w:ascii="Lucida Sans"/>
          <w:i/>
          <w:color w:val="00395A"/>
          <w:spacing w:val="-4"/>
          <w:w w:val="90"/>
          <w:sz w:val="20"/>
        </w:rPr>
        <w:t>2006.</w:t>
      </w:r>
    </w:p>
    <w:p w14:paraId="7483EFB6" w14:textId="77777777" w:rsidR="00B00EA7" w:rsidRDefault="00B00EA7">
      <w:pPr>
        <w:rPr>
          <w:rFonts w:ascii="Lucida Sans"/>
          <w:sz w:val="20"/>
        </w:rPr>
        <w:sectPr w:rsidR="00B00EA7">
          <w:pgSz w:w="12240" w:h="15840"/>
          <w:pgMar w:top="1280" w:right="1060" w:bottom="1100" w:left="720" w:header="720" w:footer="902" w:gutter="0"/>
          <w:cols w:space="720"/>
        </w:sectPr>
      </w:pPr>
    </w:p>
    <w:p w14:paraId="048FFF79" w14:textId="77777777" w:rsidR="00B00EA7" w:rsidRDefault="00574B43">
      <w:pPr>
        <w:pStyle w:val="BodyText"/>
        <w:spacing w:before="111" w:line="249" w:lineRule="auto"/>
        <w:ind w:right="387"/>
      </w:pPr>
      <w:r>
        <w:rPr>
          <w:color w:val="00395A"/>
        </w:rPr>
        <w:lastRenderedPageBreak/>
        <w:t>offices</w:t>
      </w:r>
      <w:r>
        <w:rPr>
          <w:color w:val="00395A"/>
          <w:spacing w:val="-14"/>
        </w:rPr>
        <w:t xml:space="preserve"> </w:t>
      </w:r>
      <w:r>
        <w:rPr>
          <w:color w:val="00395A"/>
        </w:rPr>
        <w:t>to</w:t>
      </w:r>
      <w:r>
        <w:rPr>
          <w:color w:val="00395A"/>
          <w:spacing w:val="-4"/>
        </w:rPr>
        <w:t xml:space="preserve"> </w:t>
      </w:r>
      <w:r>
        <w:rPr>
          <w:color w:val="00395A"/>
        </w:rPr>
        <w:t>arrange</w:t>
      </w:r>
      <w:r>
        <w:rPr>
          <w:color w:val="00395A"/>
          <w:spacing w:val="-5"/>
        </w:rPr>
        <w:t xml:space="preserve"> </w:t>
      </w:r>
      <w:r>
        <w:rPr>
          <w:color w:val="00395A"/>
        </w:rPr>
        <w:t>for</w:t>
      </w:r>
      <w:r>
        <w:rPr>
          <w:color w:val="00395A"/>
          <w:spacing w:val="-6"/>
        </w:rPr>
        <w:t xml:space="preserve"> </w:t>
      </w:r>
      <w:r>
        <w:rPr>
          <w:color w:val="00395A"/>
        </w:rPr>
        <w:t>housing</w:t>
      </w:r>
      <w:r>
        <w:rPr>
          <w:color w:val="00395A"/>
          <w:spacing w:val="-4"/>
        </w:rPr>
        <w:t xml:space="preserve"> </w:t>
      </w:r>
      <w:r>
        <w:rPr>
          <w:color w:val="00395A"/>
        </w:rPr>
        <w:t>for</w:t>
      </w:r>
      <w:r>
        <w:rPr>
          <w:color w:val="00395A"/>
          <w:spacing w:val="-6"/>
        </w:rPr>
        <w:t xml:space="preserve"> </w:t>
      </w:r>
      <w:r>
        <w:rPr>
          <w:color w:val="00395A"/>
        </w:rPr>
        <w:t>tonight.</w:t>
      </w:r>
      <w:r>
        <w:rPr>
          <w:color w:val="00395A"/>
          <w:spacing w:val="-28"/>
        </w:rPr>
        <w:t xml:space="preserve"> </w:t>
      </w:r>
      <w:r>
        <w:rPr>
          <w:color w:val="00395A"/>
        </w:rPr>
        <w:t>Then</w:t>
      </w:r>
      <w:r>
        <w:rPr>
          <w:color w:val="00395A"/>
          <w:spacing w:val="-6"/>
        </w:rPr>
        <w:t xml:space="preserve"> </w:t>
      </w:r>
      <w:r>
        <w:rPr>
          <w:color w:val="00395A"/>
        </w:rPr>
        <w:t>tomorrow,</w:t>
      </w:r>
      <w:r>
        <w:rPr>
          <w:color w:val="00395A"/>
          <w:spacing w:val="-18"/>
        </w:rPr>
        <w:t xml:space="preserve"> </w:t>
      </w:r>
      <w:r>
        <w:rPr>
          <w:color w:val="00395A"/>
        </w:rPr>
        <w:t>be</w:t>
      </w:r>
      <w:r>
        <w:rPr>
          <w:color w:val="00395A"/>
          <w:spacing w:val="-5"/>
        </w:rPr>
        <w:t xml:space="preserve"> </w:t>
      </w:r>
      <w:r>
        <w:rPr>
          <w:color w:val="00395A"/>
        </w:rPr>
        <w:t>back</w:t>
      </w:r>
      <w:r>
        <w:rPr>
          <w:color w:val="00395A"/>
          <w:spacing w:val="-5"/>
        </w:rPr>
        <w:t xml:space="preserve"> </w:t>
      </w:r>
      <w:r>
        <w:rPr>
          <w:color w:val="00395A"/>
        </w:rPr>
        <w:t>over</w:t>
      </w:r>
      <w:r>
        <w:rPr>
          <w:color w:val="00395A"/>
          <w:spacing w:val="-6"/>
        </w:rPr>
        <w:t xml:space="preserve"> </w:t>
      </w:r>
      <w:r>
        <w:rPr>
          <w:color w:val="00395A"/>
        </w:rPr>
        <w:t>here</w:t>
      </w:r>
      <w:r>
        <w:rPr>
          <w:color w:val="00395A"/>
          <w:spacing w:val="-5"/>
        </w:rPr>
        <w:t xml:space="preserve"> </w:t>
      </w:r>
      <w:r>
        <w:rPr>
          <w:color w:val="00395A"/>
        </w:rPr>
        <w:t>at</w:t>
      </w:r>
      <w:r>
        <w:rPr>
          <w:color w:val="00395A"/>
          <w:spacing w:val="-5"/>
        </w:rPr>
        <w:t xml:space="preserve"> </w:t>
      </w:r>
      <w:r>
        <w:rPr>
          <w:color w:val="00395A"/>
        </w:rPr>
        <w:t>9,</w:t>
      </w:r>
      <w:r>
        <w:rPr>
          <w:color w:val="00395A"/>
          <w:spacing w:val="-18"/>
        </w:rPr>
        <w:t xml:space="preserve"> </w:t>
      </w:r>
      <w:r>
        <w:rPr>
          <w:color w:val="00395A"/>
        </w:rPr>
        <w:t>and</w:t>
      </w:r>
      <w:r>
        <w:rPr>
          <w:color w:val="00395A"/>
          <w:spacing w:val="-6"/>
        </w:rPr>
        <w:t xml:space="preserve"> </w:t>
      </w:r>
      <w:r>
        <w:rPr>
          <w:color w:val="00395A"/>
        </w:rPr>
        <w:t>let’s</w:t>
      </w:r>
      <w:r>
        <w:rPr>
          <w:color w:val="00395A"/>
          <w:spacing w:val="-5"/>
        </w:rPr>
        <w:t xml:space="preserve"> </w:t>
      </w:r>
      <w:r>
        <w:rPr>
          <w:color w:val="00395A"/>
        </w:rPr>
        <w:t>see what we can do to start working on things like income and more stable housing.</w:t>
      </w:r>
    </w:p>
    <w:p w14:paraId="23487D3B" w14:textId="77777777" w:rsidR="00B00EA7" w:rsidRDefault="00574B43">
      <w:pPr>
        <w:pStyle w:val="BodyText"/>
        <w:spacing w:before="163" w:line="249" w:lineRule="auto"/>
        <w:ind w:right="387"/>
      </w:pPr>
      <w:r>
        <w:t>[</w:t>
      </w:r>
      <w:r>
        <w:rPr>
          <w:color w:val="00395A"/>
        </w:rPr>
        <w:t>Mikki</w:t>
      </w:r>
      <w:r>
        <w:rPr>
          <w:color w:val="00395A"/>
          <w:spacing w:val="-2"/>
        </w:rPr>
        <w:t xml:space="preserve"> </w:t>
      </w:r>
      <w:r>
        <w:rPr>
          <w:color w:val="00395A"/>
        </w:rPr>
        <w:t>bundles</w:t>
      </w:r>
      <w:r>
        <w:rPr>
          <w:color w:val="00395A"/>
          <w:spacing w:val="-1"/>
        </w:rPr>
        <w:t xml:space="preserve"> </w:t>
      </w:r>
      <w:r>
        <w:rPr>
          <w:color w:val="00395A"/>
        </w:rPr>
        <w:t>up</w:t>
      </w:r>
      <w:r>
        <w:rPr>
          <w:color w:val="00395A"/>
          <w:spacing w:val="-2"/>
        </w:rPr>
        <w:t xml:space="preserve"> </w:t>
      </w:r>
      <w:r>
        <w:rPr>
          <w:color w:val="00395A"/>
        </w:rPr>
        <w:t>the</w:t>
      </w:r>
      <w:r>
        <w:rPr>
          <w:color w:val="00395A"/>
          <w:spacing w:val="-1"/>
        </w:rPr>
        <w:t xml:space="preserve"> </w:t>
      </w:r>
      <w:r>
        <w:rPr>
          <w:color w:val="00395A"/>
        </w:rPr>
        <w:t>girls,</w:t>
      </w:r>
      <w:r>
        <w:rPr>
          <w:color w:val="00395A"/>
          <w:spacing w:val="-18"/>
        </w:rPr>
        <w:t xml:space="preserve"> </w:t>
      </w:r>
      <w:r>
        <w:rPr>
          <w:color w:val="00395A"/>
        </w:rPr>
        <w:t>takes</w:t>
      </w:r>
      <w:r>
        <w:rPr>
          <w:color w:val="00395A"/>
          <w:spacing w:val="-1"/>
        </w:rPr>
        <w:t xml:space="preserve"> </w:t>
      </w:r>
      <w:r>
        <w:rPr>
          <w:color w:val="00395A"/>
        </w:rPr>
        <w:t>the</w:t>
      </w:r>
      <w:r>
        <w:rPr>
          <w:color w:val="00395A"/>
          <w:spacing w:val="-1"/>
        </w:rPr>
        <w:t xml:space="preserve"> </w:t>
      </w:r>
      <w:r>
        <w:rPr>
          <w:color w:val="00395A"/>
        </w:rPr>
        <w:t>bus</w:t>
      </w:r>
      <w:r>
        <w:rPr>
          <w:color w:val="00395A"/>
          <w:spacing w:val="-1"/>
        </w:rPr>
        <w:t xml:space="preserve"> </w:t>
      </w:r>
      <w:r>
        <w:rPr>
          <w:color w:val="00395A"/>
        </w:rPr>
        <w:t>fare</w:t>
      </w:r>
      <w:r>
        <w:rPr>
          <w:color w:val="00395A"/>
          <w:spacing w:val="-1"/>
        </w:rPr>
        <w:t xml:space="preserve"> </w:t>
      </w:r>
      <w:r>
        <w:rPr>
          <w:color w:val="00395A"/>
        </w:rPr>
        <w:t>and</w:t>
      </w:r>
      <w:r>
        <w:rPr>
          <w:color w:val="00395A"/>
          <w:spacing w:val="-2"/>
        </w:rPr>
        <w:t xml:space="preserve"> </w:t>
      </w:r>
      <w:r>
        <w:rPr>
          <w:color w:val="00395A"/>
        </w:rPr>
        <w:t>a</w:t>
      </w:r>
      <w:r>
        <w:rPr>
          <w:color w:val="00395A"/>
          <w:spacing w:val="-1"/>
        </w:rPr>
        <w:t xml:space="preserve"> </w:t>
      </w:r>
      <w:r>
        <w:rPr>
          <w:color w:val="00395A"/>
        </w:rPr>
        <w:t>map</w:t>
      </w:r>
      <w:r>
        <w:rPr>
          <w:color w:val="00395A"/>
          <w:spacing w:val="-2"/>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shelter</w:t>
      </w:r>
      <w:r>
        <w:rPr>
          <w:color w:val="00395A"/>
          <w:spacing w:val="-2"/>
        </w:rPr>
        <w:t xml:space="preserve"> </w:t>
      </w:r>
      <w:r>
        <w:rPr>
          <w:color w:val="00395A"/>
        </w:rPr>
        <w:t>office,</w:t>
      </w:r>
      <w:r>
        <w:rPr>
          <w:color w:val="00395A"/>
          <w:spacing w:val="-18"/>
        </w:rPr>
        <w:t xml:space="preserve"> </w:t>
      </w:r>
      <w:r>
        <w:rPr>
          <w:color w:val="00395A"/>
        </w:rPr>
        <w:t>and</w:t>
      </w:r>
      <w:r>
        <w:rPr>
          <w:color w:val="00395A"/>
          <w:spacing w:val="-2"/>
        </w:rPr>
        <w:t xml:space="preserve"> </w:t>
      </w:r>
      <w:r>
        <w:rPr>
          <w:color w:val="00395A"/>
        </w:rPr>
        <w:t>leaves</w:t>
      </w:r>
      <w:r>
        <w:rPr>
          <w:color w:val="00395A"/>
          <w:spacing w:val="-1"/>
        </w:rPr>
        <w:t xml:space="preserve"> </w:t>
      </w:r>
      <w:r>
        <w:rPr>
          <w:color w:val="00395A"/>
        </w:rPr>
        <w:t>the health center with a return appointment for the next morning.]</w:t>
      </w:r>
    </w:p>
    <w:p w14:paraId="2EF903B8" w14:textId="77777777" w:rsidR="00B00EA7" w:rsidRDefault="00574B43">
      <w:pPr>
        <w:pStyle w:val="BodyText"/>
        <w:spacing w:before="160" w:line="249" w:lineRule="auto"/>
        <w:ind w:right="510"/>
      </w:pPr>
      <w:r>
        <w:rPr>
          <w:color w:val="00395A"/>
        </w:rPr>
        <w:t>After</w:t>
      </w:r>
      <w:r>
        <w:rPr>
          <w:color w:val="00395A"/>
          <w:spacing w:val="-15"/>
        </w:rPr>
        <w:t xml:space="preserve"> </w:t>
      </w:r>
      <w:r>
        <w:rPr>
          <w:color w:val="00395A"/>
        </w:rPr>
        <w:t>Mikki</w:t>
      </w:r>
      <w:r>
        <w:rPr>
          <w:color w:val="00395A"/>
          <w:spacing w:val="-15"/>
        </w:rPr>
        <w:t xml:space="preserve"> </w:t>
      </w:r>
      <w:r>
        <w:rPr>
          <w:color w:val="00395A"/>
        </w:rPr>
        <w:t>leaves,</w:t>
      </w:r>
      <w:r>
        <w:rPr>
          <w:color w:val="00395A"/>
          <w:spacing w:val="-18"/>
        </w:rPr>
        <w:t xml:space="preserve"> </w:t>
      </w:r>
      <w:r>
        <w:rPr>
          <w:color w:val="00395A"/>
        </w:rPr>
        <w:t>Bill</w:t>
      </w:r>
      <w:r>
        <w:rPr>
          <w:color w:val="00395A"/>
          <w:spacing w:val="-15"/>
        </w:rPr>
        <w:t xml:space="preserve"> </w:t>
      </w:r>
      <w:r>
        <w:rPr>
          <w:color w:val="00395A"/>
        </w:rPr>
        <w:t>spends</w:t>
      </w:r>
      <w:r>
        <w:rPr>
          <w:color w:val="00395A"/>
          <w:spacing w:val="-15"/>
        </w:rPr>
        <w:t xml:space="preserve"> </w:t>
      </w:r>
      <w:r>
        <w:rPr>
          <w:color w:val="00395A"/>
        </w:rPr>
        <w:t>a</w:t>
      </w:r>
      <w:r>
        <w:rPr>
          <w:color w:val="00395A"/>
          <w:spacing w:val="-12"/>
        </w:rPr>
        <w:t xml:space="preserve"> </w:t>
      </w:r>
      <w:r>
        <w:rPr>
          <w:color w:val="00395A"/>
        </w:rPr>
        <w:t>few</w:t>
      </w:r>
      <w:r>
        <w:rPr>
          <w:color w:val="00395A"/>
          <w:spacing w:val="-13"/>
        </w:rPr>
        <w:t xml:space="preserve"> </w:t>
      </w:r>
      <w:r>
        <w:rPr>
          <w:color w:val="00395A"/>
        </w:rPr>
        <w:t>minutes</w:t>
      </w:r>
      <w:r>
        <w:rPr>
          <w:color w:val="00395A"/>
          <w:spacing w:val="-13"/>
        </w:rPr>
        <w:t xml:space="preserve"> </w:t>
      </w:r>
      <w:r>
        <w:rPr>
          <w:color w:val="00395A"/>
        </w:rPr>
        <w:t>developing</w:t>
      </w:r>
      <w:r>
        <w:rPr>
          <w:color w:val="00395A"/>
          <w:spacing w:val="-12"/>
        </w:rPr>
        <w:t xml:space="preserve"> </w:t>
      </w:r>
      <w:r>
        <w:rPr>
          <w:color w:val="00395A"/>
        </w:rPr>
        <w:t>some</w:t>
      </w:r>
      <w:r>
        <w:rPr>
          <w:color w:val="00395A"/>
          <w:spacing w:val="-13"/>
        </w:rPr>
        <w:t xml:space="preserve"> </w:t>
      </w:r>
      <w:r>
        <w:rPr>
          <w:color w:val="00395A"/>
        </w:rPr>
        <w:t>ideas</w:t>
      </w:r>
      <w:r>
        <w:rPr>
          <w:color w:val="00395A"/>
          <w:spacing w:val="-13"/>
        </w:rPr>
        <w:t xml:space="preserve"> </w:t>
      </w:r>
      <w:r>
        <w:rPr>
          <w:color w:val="00395A"/>
        </w:rPr>
        <w:t>for</w:t>
      </w:r>
      <w:r>
        <w:rPr>
          <w:color w:val="00395A"/>
          <w:spacing w:val="-14"/>
        </w:rPr>
        <w:t xml:space="preserve"> </w:t>
      </w:r>
      <w:r>
        <w:rPr>
          <w:color w:val="00395A"/>
        </w:rPr>
        <w:t>addressing</w:t>
      </w:r>
      <w:r>
        <w:rPr>
          <w:color w:val="00395A"/>
          <w:spacing w:val="-12"/>
        </w:rPr>
        <w:t xml:space="preserve"> </w:t>
      </w:r>
      <w:r>
        <w:rPr>
          <w:color w:val="00395A"/>
        </w:rPr>
        <w:t>Mikki’s needs.</w:t>
      </w:r>
      <w:r>
        <w:rPr>
          <w:color w:val="00395A"/>
          <w:spacing w:val="-9"/>
        </w:rPr>
        <w:t xml:space="preserve"> </w:t>
      </w:r>
      <w:r>
        <w:rPr>
          <w:color w:val="00395A"/>
        </w:rPr>
        <w:t>Some of the actions he identifies, in order of priority, are:</w:t>
      </w:r>
    </w:p>
    <w:p w14:paraId="22108808" w14:textId="77777777" w:rsidR="00B00EA7" w:rsidRDefault="00574B43">
      <w:pPr>
        <w:pStyle w:val="ListParagraph"/>
        <w:numPr>
          <w:ilvl w:val="0"/>
          <w:numId w:val="35"/>
        </w:numPr>
        <w:tabs>
          <w:tab w:val="left" w:pos="1080"/>
        </w:tabs>
        <w:spacing w:before="2"/>
        <w:rPr>
          <w:sz w:val="24"/>
        </w:rPr>
      </w:pPr>
      <w:r>
        <w:rPr>
          <w:color w:val="00395A"/>
          <w:sz w:val="24"/>
        </w:rPr>
        <w:t>Find</w:t>
      </w:r>
      <w:r>
        <w:rPr>
          <w:color w:val="00395A"/>
          <w:spacing w:val="-14"/>
          <w:sz w:val="24"/>
        </w:rPr>
        <w:t xml:space="preserve"> </w:t>
      </w:r>
      <w:r>
        <w:rPr>
          <w:color w:val="00395A"/>
          <w:sz w:val="24"/>
        </w:rPr>
        <w:t>housing</w:t>
      </w:r>
      <w:r>
        <w:rPr>
          <w:color w:val="00395A"/>
          <w:spacing w:val="-12"/>
          <w:sz w:val="24"/>
        </w:rPr>
        <w:t xml:space="preserve"> </w:t>
      </w:r>
      <w:r>
        <w:rPr>
          <w:color w:val="00395A"/>
          <w:sz w:val="24"/>
        </w:rPr>
        <w:t>for</w:t>
      </w:r>
      <w:r>
        <w:rPr>
          <w:color w:val="00395A"/>
          <w:spacing w:val="-11"/>
          <w:sz w:val="24"/>
        </w:rPr>
        <w:t xml:space="preserve"> </w:t>
      </w:r>
      <w:r>
        <w:rPr>
          <w:color w:val="00395A"/>
          <w:sz w:val="24"/>
        </w:rPr>
        <w:t>the</w:t>
      </w:r>
      <w:r>
        <w:rPr>
          <w:color w:val="00395A"/>
          <w:spacing w:val="-11"/>
          <w:sz w:val="24"/>
        </w:rPr>
        <w:t xml:space="preserve"> </w:t>
      </w:r>
      <w:r>
        <w:rPr>
          <w:color w:val="00395A"/>
          <w:sz w:val="24"/>
        </w:rPr>
        <w:t>next</w:t>
      </w:r>
      <w:r>
        <w:rPr>
          <w:color w:val="00395A"/>
          <w:spacing w:val="-11"/>
          <w:sz w:val="24"/>
        </w:rPr>
        <w:t xml:space="preserve"> </w:t>
      </w:r>
      <w:r>
        <w:rPr>
          <w:color w:val="00395A"/>
          <w:sz w:val="24"/>
        </w:rPr>
        <w:t>cou</w:t>
      </w:r>
      <w:r>
        <w:rPr>
          <w:color w:val="00395A"/>
          <w:sz w:val="24"/>
        </w:rPr>
        <w:t>ple</w:t>
      </w:r>
      <w:r>
        <w:rPr>
          <w:color w:val="00395A"/>
          <w:spacing w:val="-12"/>
          <w:sz w:val="24"/>
        </w:rPr>
        <w:t xml:space="preserve"> </w:t>
      </w:r>
      <w:r>
        <w:rPr>
          <w:color w:val="00395A"/>
          <w:sz w:val="24"/>
        </w:rPr>
        <w:t>of</w:t>
      </w:r>
      <w:r>
        <w:rPr>
          <w:color w:val="00395A"/>
          <w:spacing w:val="-11"/>
          <w:sz w:val="24"/>
        </w:rPr>
        <w:t xml:space="preserve"> </w:t>
      </w:r>
      <w:r>
        <w:rPr>
          <w:color w:val="00395A"/>
          <w:sz w:val="24"/>
        </w:rPr>
        <w:t>days,</w:t>
      </w:r>
      <w:r>
        <w:rPr>
          <w:color w:val="00395A"/>
          <w:spacing w:val="-13"/>
          <w:sz w:val="24"/>
        </w:rPr>
        <w:t xml:space="preserve"> </w:t>
      </w:r>
      <w:r>
        <w:rPr>
          <w:color w:val="00395A"/>
          <w:sz w:val="24"/>
        </w:rPr>
        <w:t>and,</w:t>
      </w:r>
      <w:r>
        <w:rPr>
          <w:color w:val="00395A"/>
          <w:spacing w:val="-12"/>
          <w:sz w:val="24"/>
        </w:rPr>
        <w:t xml:space="preserve"> </w:t>
      </w:r>
      <w:r>
        <w:rPr>
          <w:color w:val="00395A"/>
          <w:sz w:val="24"/>
        </w:rPr>
        <w:t>in</w:t>
      </w:r>
      <w:r>
        <w:rPr>
          <w:color w:val="00395A"/>
          <w:spacing w:val="-11"/>
          <w:sz w:val="24"/>
        </w:rPr>
        <w:t xml:space="preserve"> </w:t>
      </w:r>
      <w:r>
        <w:rPr>
          <w:color w:val="00395A"/>
          <w:sz w:val="24"/>
        </w:rPr>
        <w:t>the</w:t>
      </w:r>
      <w:r>
        <w:rPr>
          <w:color w:val="00395A"/>
          <w:spacing w:val="-11"/>
          <w:sz w:val="24"/>
        </w:rPr>
        <w:t xml:space="preserve"> </w:t>
      </w:r>
      <w:r>
        <w:rPr>
          <w:color w:val="00395A"/>
          <w:sz w:val="24"/>
        </w:rPr>
        <w:t>interim,</w:t>
      </w:r>
      <w:r>
        <w:rPr>
          <w:color w:val="00395A"/>
          <w:spacing w:val="-14"/>
          <w:sz w:val="24"/>
        </w:rPr>
        <w:t xml:space="preserve"> </w:t>
      </w:r>
      <w:r>
        <w:rPr>
          <w:color w:val="00395A"/>
          <w:sz w:val="24"/>
        </w:rPr>
        <w:t>arrange</w:t>
      </w:r>
      <w:r>
        <w:rPr>
          <w:color w:val="00395A"/>
          <w:spacing w:val="-12"/>
          <w:sz w:val="24"/>
        </w:rPr>
        <w:t xml:space="preserve"> </w:t>
      </w:r>
      <w:r>
        <w:rPr>
          <w:color w:val="00395A"/>
          <w:sz w:val="24"/>
        </w:rPr>
        <w:t>for</w:t>
      </w:r>
      <w:r>
        <w:rPr>
          <w:color w:val="00395A"/>
          <w:spacing w:val="-13"/>
          <w:sz w:val="24"/>
        </w:rPr>
        <w:t xml:space="preserve"> </w:t>
      </w:r>
      <w:r>
        <w:rPr>
          <w:color w:val="00395A"/>
          <w:sz w:val="24"/>
        </w:rPr>
        <w:t>more</w:t>
      </w:r>
      <w:r>
        <w:rPr>
          <w:color w:val="00395A"/>
          <w:spacing w:val="-12"/>
          <w:sz w:val="24"/>
        </w:rPr>
        <w:t xml:space="preserve"> </w:t>
      </w:r>
      <w:r>
        <w:rPr>
          <w:color w:val="00395A"/>
          <w:sz w:val="24"/>
        </w:rPr>
        <w:t>stable</w:t>
      </w:r>
      <w:r>
        <w:rPr>
          <w:color w:val="00395A"/>
          <w:spacing w:val="-11"/>
          <w:sz w:val="24"/>
        </w:rPr>
        <w:t xml:space="preserve"> </w:t>
      </w:r>
      <w:r>
        <w:rPr>
          <w:color w:val="00395A"/>
          <w:spacing w:val="-2"/>
          <w:sz w:val="24"/>
        </w:rPr>
        <w:t>housing.</w:t>
      </w:r>
    </w:p>
    <w:p w14:paraId="6F3F5ABE" w14:textId="77777777" w:rsidR="00B00EA7" w:rsidRDefault="00574B43">
      <w:pPr>
        <w:pStyle w:val="ListParagraph"/>
        <w:numPr>
          <w:ilvl w:val="0"/>
          <w:numId w:val="35"/>
        </w:numPr>
        <w:tabs>
          <w:tab w:val="left" w:pos="1080"/>
        </w:tabs>
        <w:spacing w:before="12" w:line="249" w:lineRule="auto"/>
        <w:ind w:right="700"/>
        <w:rPr>
          <w:sz w:val="24"/>
        </w:rPr>
      </w:pPr>
      <w:r>
        <w:rPr>
          <w:color w:val="00395A"/>
          <w:sz w:val="24"/>
        </w:rPr>
        <w:t>Arrange</w:t>
      </w:r>
      <w:r>
        <w:rPr>
          <w:color w:val="00395A"/>
          <w:spacing w:val="-13"/>
          <w:sz w:val="24"/>
        </w:rPr>
        <w:t xml:space="preserve"> </w:t>
      </w:r>
      <w:r>
        <w:rPr>
          <w:color w:val="00395A"/>
          <w:sz w:val="24"/>
        </w:rPr>
        <w:t>for</w:t>
      </w:r>
      <w:r>
        <w:rPr>
          <w:color w:val="00395A"/>
          <w:spacing w:val="-12"/>
          <w:sz w:val="24"/>
        </w:rPr>
        <w:t xml:space="preserve"> </w:t>
      </w:r>
      <w:r>
        <w:rPr>
          <w:color w:val="00395A"/>
          <w:sz w:val="24"/>
        </w:rPr>
        <w:t>the</w:t>
      </w:r>
      <w:r>
        <w:rPr>
          <w:color w:val="00395A"/>
          <w:spacing w:val="-12"/>
          <w:sz w:val="24"/>
        </w:rPr>
        <w:t xml:space="preserve"> </w:t>
      </w:r>
      <w:r>
        <w:rPr>
          <w:color w:val="00395A"/>
          <w:sz w:val="24"/>
        </w:rPr>
        <w:t>family</w:t>
      </w:r>
      <w:r>
        <w:rPr>
          <w:color w:val="00395A"/>
          <w:spacing w:val="-12"/>
          <w:sz w:val="24"/>
        </w:rPr>
        <w:t xml:space="preserve"> </w:t>
      </w:r>
      <w:r>
        <w:rPr>
          <w:color w:val="00395A"/>
          <w:sz w:val="24"/>
        </w:rPr>
        <w:t>to</w:t>
      </w:r>
      <w:r>
        <w:rPr>
          <w:color w:val="00395A"/>
          <w:spacing w:val="-13"/>
          <w:sz w:val="24"/>
        </w:rPr>
        <w:t xml:space="preserve"> </w:t>
      </w:r>
      <w:r>
        <w:rPr>
          <w:color w:val="00395A"/>
          <w:sz w:val="24"/>
        </w:rPr>
        <w:t>receive</w:t>
      </w:r>
      <w:r>
        <w:rPr>
          <w:color w:val="00395A"/>
          <w:spacing w:val="-12"/>
          <w:sz w:val="24"/>
        </w:rPr>
        <w:t xml:space="preserve"> </w:t>
      </w:r>
      <w:r>
        <w:rPr>
          <w:color w:val="00395A"/>
          <w:sz w:val="24"/>
        </w:rPr>
        <w:t>intensive</w:t>
      </w:r>
      <w:r>
        <w:rPr>
          <w:color w:val="00395A"/>
          <w:spacing w:val="-12"/>
          <w:sz w:val="24"/>
        </w:rPr>
        <w:t xml:space="preserve"> </w:t>
      </w:r>
      <w:r>
        <w:rPr>
          <w:color w:val="00395A"/>
          <w:sz w:val="24"/>
        </w:rPr>
        <w:t>case</w:t>
      </w:r>
      <w:r>
        <w:rPr>
          <w:color w:val="00395A"/>
          <w:spacing w:val="-12"/>
          <w:sz w:val="24"/>
        </w:rPr>
        <w:t xml:space="preserve"> </w:t>
      </w:r>
      <w:r>
        <w:rPr>
          <w:color w:val="00395A"/>
          <w:sz w:val="24"/>
        </w:rPr>
        <w:t>management</w:t>
      </w:r>
      <w:r>
        <w:rPr>
          <w:color w:val="00395A"/>
          <w:spacing w:val="-12"/>
          <w:sz w:val="24"/>
        </w:rPr>
        <w:t xml:space="preserve"> </w:t>
      </w:r>
      <w:r>
        <w:rPr>
          <w:color w:val="00395A"/>
          <w:sz w:val="24"/>
        </w:rPr>
        <w:t>and</w:t>
      </w:r>
      <w:r>
        <w:rPr>
          <w:color w:val="00395A"/>
          <w:spacing w:val="-12"/>
          <w:sz w:val="24"/>
        </w:rPr>
        <w:t xml:space="preserve"> </w:t>
      </w:r>
      <w:r>
        <w:rPr>
          <w:color w:val="00395A"/>
          <w:sz w:val="24"/>
        </w:rPr>
        <w:t>social</w:t>
      </w:r>
      <w:r>
        <w:rPr>
          <w:color w:val="00395A"/>
          <w:spacing w:val="-12"/>
          <w:sz w:val="24"/>
        </w:rPr>
        <w:t xml:space="preserve"> </w:t>
      </w:r>
      <w:r>
        <w:rPr>
          <w:color w:val="00395A"/>
          <w:sz w:val="24"/>
        </w:rPr>
        <w:t>work</w:t>
      </w:r>
      <w:r>
        <w:rPr>
          <w:color w:val="00395A"/>
          <w:spacing w:val="-12"/>
          <w:sz w:val="24"/>
        </w:rPr>
        <w:t xml:space="preserve"> </w:t>
      </w:r>
      <w:r>
        <w:rPr>
          <w:color w:val="00395A"/>
          <w:sz w:val="24"/>
        </w:rPr>
        <w:t>services</w:t>
      </w:r>
      <w:r>
        <w:rPr>
          <w:color w:val="00395A"/>
          <w:spacing w:val="-12"/>
          <w:sz w:val="24"/>
        </w:rPr>
        <w:t xml:space="preserve"> </w:t>
      </w:r>
      <w:r>
        <w:rPr>
          <w:color w:val="00395A"/>
          <w:sz w:val="24"/>
        </w:rPr>
        <w:t>from the health center that will allow Bill and other support personnel in the center to provide more concentrated and intensive services.</w:t>
      </w:r>
    </w:p>
    <w:p w14:paraId="6C8921EF" w14:textId="77777777" w:rsidR="00B00EA7" w:rsidRDefault="00574B43">
      <w:pPr>
        <w:pStyle w:val="ListParagraph"/>
        <w:numPr>
          <w:ilvl w:val="0"/>
          <w:numId w:val="35"/>
        </w:numPr>
        <w:tabs>
          <w:tab w:val="left" w:pos="1080"/>
        </w:tabs>
        <w:spacing w:before="3"/>
        <w:rPr>
          <w:sz w:val="24"/>
        </w:rPr>
      </w:pPr>
      <w:r>
        <w:rPr>
          <w:color w:val="00395A"/>
          <w:w w:val="95"/>
          <w:sz w:val="24"/>
        </w:rPr>
        <w:t>Address</w:t>
      </w:r>
      <w:r>
        <w:rPr>
          <w:color w:val="00395A"/>
          <w:spacing w:val="5"/>
          <w:sz w:val="24"/>
        </w:rPr>
        <w:t xml:space="preserve"> </w:t>
      </w:r>
      <w:r>
        <w:rPr>
          <w:color w:val="00395A"/>
          <w:w w:val="95"/>
          <w:sz w:val="24"/>
        </w:rPr>
        <w:t>Mikki’s</w:t>
      </w:r>
      <w:r>
        <w:rPr>
          <w:color w:val="00395A"/>
          <w:spacing w:val="5"/>
          <w:sz w:val="24"/>
        </w:rPr>
        <w:t xml:space="preserve"> </w:t>
      </w:r>
      <w:r>
        <w:rPr>
          <w:color w:val="00395A"/>
          <w:w w:val="95"/>
          <w:sz w:val="24"/>
        </w:rPr>
        <w:t>depressive</w:t>
      </w:r>
      <w:r>
        <w:rPr>
          <w:color w:val="00395A"/>
          <w:spacing w:val="5"/>
          <w:sz w:val="24"/>
        </w:rPr>
        <w:t xml:space="preserve"> </w:t>
      </w:r>
      <w:r>
        <w:rPr>
          <w:color w:val="00395A"/>
          <w:spacing w:val="-2"/>
          <w:w w:val="95"/>
          <w:sz w:val="24"/>
        </w:rPr>
        <w:t>symptoms.</w:t>
      </w:r>
    </w:p>
    <w:p w14:paraId="63E7B1DA" w14:textId="77777777" w:rsidR="00B00EA7" w:rsidRDefault="00574B43">
      <w:pPr>
        <w:pStyle w:val="ListParagraph"/>
        <w:numPr>
          <w:ilvl w:val="0"/>
          <w:numId w:val="35"/>
        </w:numPr>
        <w:tabs>
          <w:tab w:val="left" w:pos="1080"/>
        </w:tabs>
        <w:spacing w:before="12" w:line="249" w:lineRule="auto"/>
        <w:ind w:right="482"/>
        <w:rPr>
          <w:sz w:val="24"/>
        </w:rPr>
      </w:pPr>
      <w:r>
        <w:rPr>
          <w:color w:val="00395A"/>
          <w:sz w:val="24"/>
        </w:rPr>
        <w:t>Find an income source that can support Mikki and her daughters until she can gai</w:t>
      </w:r>
      <w:r>
        <w:rPr>
          <w:color w:val="00395A"/>
          <w:sz w:val="24"/>
        </w:rPr>
        <w:t xml:space="preserve">n employ­ </w:t>
      </w:r>
      <w:r>
        <w:rPr>
          <w:color w:val="00395A"/>
          <w:spacing w:val="-2"/>
          <w:sz w:val="24"/>
        </w:rPr>
        <w:t>ment.</w:t>
      </w:r>
    </w:p>
    <w:p w14:paraId="4A9EE4EA" w14:textId="77777777" w:rsidR="00B00EA7" w:rsidRDefault="00574B43">
      <w:pPr>
        <w:pStyle w:val="ListParagraph"/>
        <w:numPr>
          <w:ilvl w:val="0"/>
          <w:numId w:val="35"/>
        </w:numPr>
        <w:tabs>
          <w:tab w:val="left" w:pos="1080"/>
        </w:tabs>
        <w:spacing w:before="2" w:line="249" w:lineRule="auto"/>
        <w:ind w:right="435"/>
        <w:rPr>
          <w:sz w:val="24"/>
        </w:rPr>
      </w:pPr>
      <w:r>
        <w:rPr>
          <w:color w:val="00395A"/>
          <w:sz w:val="24"/>
        </w:rPr>
        <w:t>Monitor the needs of the children;</w:t>
      </w:r>
      <w:r>
        <w:rPr>
          <w:color w:val="00395A"/>
          <w:spacing w:val="-4"/>
          <w:sz w:val="24"/>
        </w:rPr>
        <w:t xml:space="preserve"> </w:t>
      </w:r>
      <w:r>
        <w:rPr>
          <w:color w:val="00395A"/>
          <w:sz w:val="24"/>
        </w:rPr>
        <w:t>in particular,</w:t>
      </w:r>
      <w:r>
        <w:rPr>
          <w:color w:val="00395A"/>
          <w:spacing w:val="-14"/>
          <w:sz w:val="24"/>
        </w:rPr>
        <w:t xml:space="preserve"> </w:t>
      </w:r>
      <w:r>
        <w:rPr>
          <w:color w:val="00395A"/>
          <w:sz w:val="24"/>
        </w:rPr>
        <w:t>monitor Madeline for school attendance and potential depression, ensure that the health and safety needs of both girls are met,</w:t>
      </w:r>
      <w:r>
        <w:rPr>
          <w:color w:val="00395A"/>
          <w:spacing w:val="-9"/>
          <w:sz w:val="24"/>
        </w:rPr>
        <w:t xml:space="preserve"> </w:t>
      </w:r>
      <w:r>
        <w:rPr>
          <w:color w:val="00395A"/>
          <w:sz w:val="24"/>
        </w:rPr>
        <w:t>and ar­ range interventions to mitigate any trauma they may experience due to their life situation.</w:t>
      </w:r>
    </w:p>
    <w:p w14:paraId="4CC0D45A" w14:textId="77777777" w:rsidR="00B00EA7" w:rsidRDefault="00574B43">
      <w:pPr>
        <w:pStyle w:val="ListParagraph"/>
        <w:numPr>
          <w:ilvl w:val="0"/>
          <w:numId w:val="35"/>
        </w:numPr>
        <w:tabs>
          <w:tab w:val="left" w:pos="1080"/>
        </w:tabs>
        <w:spacing w:before="3" w:line="249" w:lineRule="auto"/>
        <w:ind w:left="1079" w:right="789"/>
        <w:rPr>
          <w:sz w:val="24"/>
        </w:rPr>
      </w:pPr>
      <w:r>
        <w:rPr>
          <w:color w:val="00395A"/>
          <w:sz w:val="24"/>
        </w:rPr>
        <w:t>Help</w:t>
      </w:r>
      <w:r>
        <w:rPr>
          <w:color w:val="00395A"/>
          <w:spacing w:val="-4"/>
          <w:sz w:val="24"/>
        </w:rPr>
        <w:t xml:space="preserve"> </w:t>
      </w:r>
      <w:r>
        <w:rPr>
          <w:color w:val="00395A"/>
          <w:sz w:val="24"/>
        </w:rPr>
        <w:t>Mikki</w:t>
      </w:r>
      <w:r>
        <w:rPr>
          <w:color w:val="00395A"/>
          <w:spacing w:val="-3"/>
          <w:sz w:val="24"/>
        </w:rPr>
        <w:t xml:space="preserve"> </w:t>
      </w:r>
      <w:r>
        <w:rPr>
          <w:color w:val="00395A"/>
          <w:sz w:val="24"/>
        </w:rPr>
        <w:t>access</w:t>
      </w:r>
      <w:r>
        <w:rPr>
          <w:color w:val="00395A"/>
          <w:spacing w:val="-3"/>
          <w:sz w:val="24"/>
        </w:rPr>
        <w:t xml:space="preserve"> </w:t>
      </w:r>
      <w:r>
        <w:rPr>
          <w:color w:val="00395A"/>
          <w:sz w:val="24"/>
        </w:rPr>
        <w:t>resources</w:t>
      </w:r>
      <w:r>
        <w:rPr>
          <w:color w:val="00395A"/>
          <w:spacing w:val="-3"/>
          <w:sz w:val="24"/>
        </w:rPr>
        <w:t xml:space="preserve"> </w:t>
      </w:r>
      <w:r>
        <w:rPr>
          <w:color w:val="00395A"/>
          <w:sz w:val="24"/>
        </w:rPr>
        <w:t>she</w:t>
      </w:r>
      <w:r>
        <w:rPr>
          <w:color w:val="00395A"/>
          <w:spacing w:val="-3"/>
          <w:sz w:val="24"/>
        </w:rPr>
        <w:t xml:space="preserve"> </w:t>
      </w:r>
      <w:r>
        <w:rPr>
          <w:color w:val="00395A"/>
          <w:sz w:val="24"/>
        </w:rPr>
        <w:t>needs</w:t>
      </w:r>
      <w:r>
        <w:rPr>
          <w:color w:val="00395A"/>
          <w:spacing w:val="-3"/>
          <w:sz w:val="24"/>
        </w:rPr>
        <w:t xml:space="preserve"> </w:t>
      </w:r>
      <w:r>
        <w:rPr>
          <w:color w:val="00395A"/>
          <w:sz w:val="24"/>
        </w:rPr>
        <w:t>to</w:t>
      </w:r>
      <w:r>
        <w:rPr>
          <w:color w:val="00395A"/>
          <w:spacing w:val="-3"/>
          <w:sz w:val="24"/>
        </w:rPr>
        <w:t xml:space="preserve"> </w:t>
      </w:r>
      <w:r>
        <w:rPr>
          <w:color w:val="00395A"/>
          <w:sz w:val="24"/>
        </w:rPr>
        <w:t>apply</w:t>
      </w:r>
      <w:r>
        <w:rPr>
          <w:color w:val="00395A"/>
          <w:spacing w:val="-3"/>
          <w:sz w:val="24"/>
        </w:rPr>
        <w:t xml:space="preserve"> </w:t>
      </w:r>
      <w:r>
        <w:rPr>
          <w:color w:val="00395A"/>
          <w:sz w:val="24"/>
        </w:rPr>
        <w:t>for</w:t>
      </w:r>
      <w:r>
        <w:rPr>
          <w:color w:val="00395A"/>
          <w:spacing w:val="-4"/>
          <w:sz w:val="24"/>
        </w:rPr>
        <w:t xml:space="preserve"> </w:t>
      </w:r>
      <w:r>
        <w:rPr>
          <w:color w:val="00395A"/>
          <w:sz w:val="24"/>
        </w:rPr>
        <w:t>a</w:t>
      </w:r>
      <w:r>
        <w:rPr>
          <w:color w:val="00395A"/>
          <w:spacing w:val="-3"/>
          <w:sz w:val="24"/>
        </w:rPr>
        <w:t xml:space="preserve"> </w:t>
      </w:r>
      <w:r>
        <w:rPr>
          <w:color w:val="00395A"/>
          <w:sz w:val="24"/>
        </w:rPr>
        <w:t>job</w:t>
      </w:r>
      <w:r>
        <w:rPr>
          <w:color w:val="00395A"/>
          <w:spacing w:val="-4"/>
          <w:sz w:val="24"/>
        </w:rPr>
        <w:t xml:space="preserve"> </w:t>
      </w:r>
      <w:r>
        <w:rPr>
          <w:color w:val="00395A"/>
          <w:sz w:val="24"/>
        </w:rPr>
        <w:t>that</w:t>
      </w:r>
      <w:r>
        <w:rPr>
          <w:color w:val="00395A"/>
          <w:spacing w:val="-3"/>
          <w:sz w:val="24"/>
        </w:rPr>
        <w:t xml:space="preserve"> </w:t>
      </w:r>
      <w:r>
        <w:rPr>
          <w:color w:val="00395A"/>
          <w:sz w:val="24"/>
        </w:rPr>
        <w:t>can</w:t>
      </w:r>
      <w:r>
        <w:rPr>
          <w:color w:val="00395A"/>
          <w:spacing w:val="-4"/>
          <w:sz w:val="24"/>
        </w:rPr>
        <w:t xml:space="preserve"> </w:t>
      </w:r>
      <w:r>
        <w:rPr>
          <w:color w:val="00395A"/>
          <w:sz w:val="24"/>
        </w:rPr>
        <w:t>help</w:t>
      </w:r>
      <w:r>
        <w:rPr>
          <w:color w:val="00395A"/>
          <w:spacing w:val="-4"/>
          <w:sz w:val="24"/>
        </w:rPr>
        <w:t xml:space="preserve"> </w:t>
      </w:r>
      <w:r>
        <w:rPr>
          <w:color w:val="00395A"/>
          <w:sz w:val="24"/>
        </w:rPr>
        <w:t>her</w:t>
      </w:r>
      <w:r>
        <w:rPr>
          <w:color w:val="00395A"/>
          <w:spacing w:val="-4"/>
          <w:sz w:val="24"/>
        </w:rPr>
        <w:t xml:space="preserve"> </w:t>
      </w:r>
      <w:r>
        <w:rPr>
          <w:color w:val="00395A"/>
          <w:sz w:val="24"/>
        </w:rPr>
        <w:t>support</w:t>
      </w:r>
      <w:r>
        <w:rPr>
          <w:color w:val="00395A"/>
          <w:spacing w:val="-3"/>
          <w:sz w:val="24"/>
        </w:rPr>
        <w:t xml:space="preserve"> </w:t>
      </w:r>
      <w:r>
        <w:rPr>
          <w:color w:val="00395A"/>
          <w:sz w:val="24"/>
        </w:rPr>
        <w:t>herself and her children.</w:t>
      </w:r>
    </w:p>
    <w:p w14:paraId="1C9F5764" w14:textId="77777777" w:rsidR="00B00EA7" w:rsidRDefault="00574B43">
      <w:pPr>
        <w:pStyle w:val="Heading5"/>
        <w:spacing w:before="198"/>
      </w:pPr>
      <w:r>
        <w:rPr>
          <w:color w:val="33607A"/>
          <w:spacing w:val="-6"/>
        </w:rPr>
        <w:t>Visit</w:t>
      </w:r>
      <w:r>
        <w:rPr>
          <w:color w:val="33607A"/>
          <w:spacing w:val="10"/>
        </w:rPr>
        <w:t xml:space="preserve"> </w:t>
      </w:r>
      <w:r>
        <w:rPr>
          <w:color w:val="33607A"/>
          <w:spacing w:val="-6"/>
        </w:rPr>
        <w:t>2 (counselor’s</w:t>
      </w:r>
      <w:r>
        <w:rPr>
          <w:color w:val="33607A"/>
          <w:spacing w:val="-11"/>
        </w:rPr>
        <w:t xml:space="preserve"> </w:t>
      </w:r>
      <w:r>
        <w:rPr>
          <w:color w:val="33607A"/>
          <w:spacing w:val="-6"/>
        </w:rPr>
        <w:t>office)</w:t>
      </w:r>
    </w:p>
    <w:p w14:paraId="27E850E0" w14:textId="77777777" w:rsidR="00B00EA7" w:rsidRDefault="00574B43">
      <w:pPr>
        <w:pStyle w:val="BodyText"/>
        <w:spacing w:before="43" w:line="249" w:lineRule="auto"/>
        <w:ind w:right="472"/>
      </w:pPr>
      <w:r>
        <w:rPr>
          <w:color w:val="00395A"/>
        </w:rPr>
        <w:t>Mikki returns to the health center the next morning at 9 to see Bill.</w:t>
      </w:r>
      <w:r>
        <w:rPr>
          <w:color w:val="00395A"/>
          <w:spacing w:val="-11"/>
        </w:rPr>
        <w:t xml:space="preserve"> </w:t>
      </w:r>
      <w:r>
        <w:rPr>
          <w:color w:val="00395A"/>
        </w:rPr>
        <w:t>She is accompanied by her</w:t>
      </w:r>
      <w:r>
        <w:rPr>
          <w:color w:val="00395A"/>
          <w:spacing w:val="40"/>
        </w:rPr>
        <w:t xml:space="preserve"> </w:t>
      </w:r>
      <w:r>
        <w:rPr>
          <w:color w:val="00395A"/>
        </w:rPr>
        <w:t>3-year-old,</w:t>
      </w:r>
      <w:r>
        <w:rPr>
          <w:color w:val="00395A"/>
          <w:spacing w:val="-7"/>
        </w:rPr>
        <w:t xml:space="preserve"> </w:t>
      </w:r>
      <w:r>
        <w:rPr>
          <w:color w:val="00395A"/>
        </w:rPr>
        <w:t>Emily.</w:t>
      </w:r>
      <w:r>
        <w:rPr>
          <w:color w:val="00395A"/>
          <w:spacing w:val="-7"/>
        </w:rPr>
        <w:t xml:space="preserve"> </w:t>
      </w:r>
      <w:r>
        <w:rPr>
          <w:color w:val="00395A"/>
        </w:rPr>
        <w:t>Madeline went to scho</w:t>
      </w:r>
      <w:r>
        <w:rPr>
          <w:color w:val="00395A"/>
        </w:rPr>
        <w:t>ol this morning.</w:t>
      </w:r>
      <w:r>
        <w:rPr>
          <w:color w:val="00395A"/>
          <w:spacing w:val="-7"/>
        </w:rPr>
        <w:t xml:space="preserve"> </w:t>
      </w:r>
      <w:r>
        <w:rPr>
          <w:color w:val="00395A"/>
        </w:rPr>
        <w:t>Mikki looks disheveled,</w:t>
      </w:r>
      <w:r>
        <w:rPr>
          <w:color w:val="00395A"/>
          <w:spacing w:val="-7"/>
        </w:rPr>
        <w:t xml:space="preserve"> </w:t>
      </w:r>
      <w:r>
        <w:rPr>
          <w:color w:val="00395A"/>
        </w:rPr>
        <w:t>despondent, and</w:t>
      </w:r>
      <w:r>
        <w:rPr>
          <w:color w:val="00395A"/>
          <w:spacing w:val="-11"/>
        </w:rPr>
        <w:t xml:space="preserve"> </w:t>
      </w:r>
      <w:r>
        <w:rPr>
          <w:color w:val="00395A"/>
        </w:rPr>
        <w:t>overwhelmed</w:t>
      </w:r>
      <w:r>
        <w:rPr>
          <w:color w:val="00395A"/>
          <w:spacing w:val="-7"/>
        </w:rPr>
        <w:t xml:space="preserve"> </w:t>
      </w:r>
      <w:r>
        <w:rPr>
          <w:color w:val="00395A"/>
        </w:rPr>
        <w:t>and</w:t>
      </w:r>
      <w:r>
        <w:rPr>
          <w:color w:val="00395A"/>
          <w:spacing w:val="-7"/>
        </w:rPr>
        <w:t xml:space="preserve"> </w:t>
      </w:r>
      <w:r>
        <w:rPr>
          <w:color w:val="00395A"/>
        </w:rPr>
        <w:t>doesn’t</w:t>
      </w:r>
      <w:r>
        <w:rPr>
          <w:color w:val="00395A"/>
          <w:spacing w:val="-6"/>
        </w:rPr>
        <w:t xml:space="preserve"> </w:t>
      </w:r>
      <w:r>
        <w:rPr>
          <w:color w:val="00395A"/>
        </w:rPr>
        <w:t>seem</w:t>
      </w:r>
      <w:r>
        <w:rPr>
          <w:color w:val="00395A"/>
          <w:spacing w:val="-6"/>
        </w:rPr>
        <w:t xml:space="preserve"> </w:t>
      </w:r>
      <w:r>
        <w:rPr>
          <w:color w:val="00395A"/>
        </w:rPr>
        <w:t>to</w:t>
      </w:r>
      <w:r>
        <w:rPr>
          <w:color w:val="00395A"/>
          <w:spacing w:val="-6"/>
        </w:rPr>
        <w:t xml:space="preserve"> </w:t>
      </w:r>
      <w:r>
        <w:rPr>
          <w:color w:val="00395A"/>
        </w:rPr>
        <w:t>be</w:t>
      </w:r>
      <w:r>
        <w:rPr>
          <w:color w:val="00395A"/>
          <w:spacing w:val="-6"/>
        </w:rPr>
        <w:t xml:space="preserve"> </w:t>
      </w:r>
      <w:r>
        <w:rPr>
          <w:color w:val="00395A"/>
        </w:rPr>
        <w:t>responding</w:t>
      </w:r>
      <w:r>
        <w:rPr>
          <w:color w:val="00395A"/>
          <w:spacing w:val="-5"/>
        </w:rPr>
        <w:t xml:space="preserve"> </w:t>
      </w:r>
      <w:r>
        <w:rPr>
          <w:color w:val="00395A"/>
        </w:rPr>
        <w:t>to</w:t>
      </w:r>
      <w:r>
        <w:rPr>
          <w:color w:val="00395A"/>
          <w:spacing w:val="-6"/>
        </w:rPr>
        <w:t xml:space="preserve"> </w:t>
      </w:r>
      <w:r>
        <w:rPr>
          <w:color w:val="00395A"/>
        </w:rPr>
        <w:t>Emily’s</w:t>
      </w:r>
      <w:r>
        <w:rPr>
          <w:color w:val="00395A"/>
          <w:spacing w:val="-6"/>
        </w:rPr>
        <w:t xml:space="preserve"> </w:t>
      </w:r>
      <w:r>
        <w:rPr>
          <w:color w:val="00395A"/>
        </w:rPr>
        <w:t>efforts</w:t>
      </w:r>
      <w:r>
        <w:rPr>
          <w:color w:val="00395A"/>
          <w:spacing w:val="-6"/>
        </w:rPr>
        <w:t xml:space="preserve"> </w:t>
      </w:r>
      <w:r>
        <w:rPr>
          <w:color w:val="00395A"/>
        </w:rPr>
        <w:t>to</w:t>
      </w:r>
      <w:r>
        <w:rPr>
          <w:color w:val="00395A"/>
          <w:spacing w:val="-6"/>
        </w:rPr>
        <w:t xml:space="preserve"> </w:t>
      </w:r>
      <w:r>
        <w:rPr>
          <w:color w:val="00395A"/>
        </w:rPr>
        <w:t>stay</w:t>
      </w:r>
      <w:r>
        <w:rPr>
          <w:color w:val="00395A"/>
          <w:spacing w:val="-6"/>
        </w:rPr>
        <w:t xml:space="preserve"> </w:t>
      </w:r>
      <w:r>
        <w:rPr>
          <w:color w:val="00395A"/>
        </w:rPr>
        <w:t>close</w:t>
      </w:r>
      <w:r>
        <w:rPr>
          <w:color w:val="00395A"/>
          <w:spacing w:val="-6"/>
        </w:rPr>
        <w:t xml:space="preserve"> </w:t>
      </w:r>
      <w:r>
        <w:rPr>
          <w:color w:val="00395A"/>
        </w:rPr>
        <w:t>to</w:t>
      </w:r>
      <w:r>
        <w:rPr>
          <w:color w:val="00395A"/>
          <w:spacing w:val="-6"/>
        </w:rPr>
        <w:t xml:space="preserve"> </w:t>
      </w:r>
      <w:r>
        <w:rPr>
          <w:color w:val="00395A"/>
        </w:rPr>
        <w:t>her.</w:t>
      </w:r>
      <w:r>
        <w:rPr>
          <w:color w:val="00395A"/>
          <w:spacing w:val="-18"/>
        </w:rPr>
        <w:t xml:space="preserve"> </w:t>
      </w:r>
      <w:r>
        <w:rPr>
          <w:color w:val="00395A"/>
        </w:rPr>
        <w:t xml:space="preserve">After </w:t>
      </w:r>
      <w:r>
        <w:rPr>
          <w:color w:val="00395A"/>
          <w:spacing w:val="-2"/>
        </w:rPr>
        <w:t>yesterday’s</w:t>
      </w:r>
      <w:r>
        <w:rPr>
          <w:color w:val="00395A"/>
          <w:spacing w:val="-8"/>
        </w:rPr>
        <w:t xml:space="preserve"> </w:t>
      </w:r>
      <w:r>
        <w:rPr>
          <w:color w:val="00395A"/>
          <w:spacing w:val="-2"/>
        </w:rPr>
        <w:t>visit,</w:t>
      </w:r>
      <w:r>
        <w:rPr>
          <w:color w:val="00395A"/>
          <w:spacing w:val="-18"/>
        </w:rPr>
        <w:t xml:space="preserve"> </w:t>
      </w:r>
      <w:r>
        <w:rPr>
          <w:color w:val="00395A"/>
          <w:spacing w:val="-2"/>
        </w:rPr>
        <w:t>Bill</w:t>
      </w:r>
      <w:r>
        <w:rPr>
          <w:color w:val="00395A"/>
          <w:spacing w:val="-4"/>
        </w:rPr>
        <w:t xml:space="preserve"> </w:t>
      </w:r>
      <w:r>
        <w:rPr>
          <w:color w:val="00395A"/>
          <w:spacing w:val="-2"/>
        </w:rPr>
        <w:t>requested</w:t>
      </w:r>
      <w:r>
        <w:rPr>
          <w:color w:val="00395A"/>
          <w:spacing w:val="-5"/>
        </w:rPr>
        <w:t xml:space="preserve"> </w:t>
      </w:r>
      <w:r>
        <w:rPr>
          <w:color w:val="00395A"/>
          <w:spacing w:val="-2"/>
        </w:rPr>
        <w:t>and</w:t>
      </w:r>
      <w:r>
        <w:rPr>
          <w:color w:val="00395A"/>
          <w:spacing w:val="-5"/>
        </w:rPr>
        <w:t xml:space="preserve"> </w:t>
      </w:r>
      <w:r>
        <w:rPr>
          <w:color w:val="00395A"/>
          <w:spacing w:val="-2"/>
        </w:rPr>
        <w:t>got</w:t>
      </w:r>
      <w:r>
        <w:rPr>
          <w:color w:val="00395A"/>
          <w:spacing w:val="-4"/>
        </w:rPr>
        <w:t xml:space="preserve"> </w:t>
      </w:r>
      <w:r>
        <w:rPr>
          <w:color w:val="00395A"/>
          <w:spacing w:val="-2"/>
        </w:rPr>
        <w:t>approval</w:t>
      </w:r>
      <w:r>
        <w:rPr>
          <w:color w:val="00395A"/>
          <w:spacing w:val="-4"/>
        </w:rPr>
        <w:t xml:space="preserve"> </w:t>
      </w:r>
      <w:r>
        <w:rPr>
          <w:color w:val="00395A"/>
          <w:spacing w:val="-2"/>
        </w:rPr>
        <w:t>for</w:t>
      </w:r>
      <w:r>
        <w:rPr>
          <w:color w:val="00395A"/>
          <w:spacing w:val="-5"/>
        </w:rPr>
        <w:t xml:space="preserve"> </w:t>
      </w:r>
      <w:r>
        <w:rPr>
          <w:color w:val="00395A"/>
          <w:spacing w:val="-2"/>
        </w:rPr>
        <w:t>increased</w:t>
      </w:r>
      <w:r>
        <w:rPr>
          <w:color w:val="00395A"/>
          <w:spacing w:val="-5"/>
        </w:rPr>
        <w:t xml:space="preserve"> </w:t>
      </w:r>
      <w:r>
        <w:rPr>
          <w:color w:val="00395A"/>
          <w:spacing w:val="-2"/>
        </w:rPr>
        <w:t>intensity</w:t>
      </w:r>
      <w:r>
        <w:rPr>
          <w:color w:val="00395A"/>
          <w:spacing w:val="-4"/>
        </w:rPr>
        <w:t xml:space="preserve"> </w:t>
      </w:r>
      <w:r>
        <w:rPr>
          <w:color w:val="00395A"/>
          <w:spacing w:val="-2"/>
        </w:rPr>
        <w:t>of</w:t>
      </w:r>
      <w:r>
        <w:rPr>
          <w:color w:val="00395A"/>
          <w:spacing w:val="-4"/>
        </w:rPr>
        <w:t xml:space="preserve"> </w:t>
      </w:r>
      <w:r>
        <w:rPr>
          <w:color w:val="00395A"/>
          <w:spacing w:val="-2"/>
        </w:rPr>
        <w:t>casework</w:t>
      </w:r>
      <w:r>
        <w:rPr>
          <w:color w:val="00395A"/>
          <w:spacing w:val="-4"/>
        </w:rPr>
        <w:t xml:space="preserve"> </w:t>
      </w:r>
      <w:r>
        <w:rPr>
          <w:color w:val="00395A"/>
          <w:spacing w:val="-2"/>
        </w:rPr>
        <w:t>services.</w:t>
      </w:r>
      <w:r>
        <w:rPr>
          <w:color w:val="00395A"/>
          <w:spacing w:val="-28"/>
        </w:rPr>
        <w:t xml:space="preserve"> </w:t>
      </w:r>
      <w:r>
        <w:rPr>
          <w:color w:val="00395A"/>
          <w:spacing w:val="-2"/>
        </w:rPr>
        <w:t xml:space="preserve">This </w:t>
      </w:r>
      <w:r>
        <w:rPr>
          <w:color w:val="00395A"/>
        </w:rPr>
        <w:t>allows Bill and a case aide to see Mikki on a more regular basis and to accompany her to ap­ pointments that are critical to the family’s welfare.</w:t>
      </w:r>
    </w:p>
    <w:p w14:paraId="16736809" w14:textId="77777777" w:rsidR="00B00EA7" w:rsidRDefault="00574B43">
      <w:pPr>
        <w:pStyle w:val="BodyText"/>
        <w:spacing w:before="164"/>
      </w:pPr>
      <w:r>
        <w:rPr>
          <w:color w:val="00395A"/>
        </w:rPr>
        <w:t>Bill</w:t>
      </w:r>
      <w:r>
        <w:rPr>
          <w:color w:val="00395A"/>
          <w:spacing w:val="-3"/>
        </w:rPr>
        <w:t xml:space="preserve"> </w:t>
      </w:r>
      <w:r>
        <w:rPr>
          <w:color w:val="00395A"/>
        </w:rPr>
        <w:t>invites</w:t>
      </w:r>
      <w:r>
        <w:rPr>
          <w:color w:val="00395A"/>
          <w:spacing w:val="-2"/>
        </w:rPr>
        <w:t xml:space="preserve"> </w:t>
      </w:r>
      <w:r>
        <w:rPr>
          <w:color w:val="00395A"/>
        </w:rPr>
        <w:t>Mikki</w:t>
      </w:r>
      <w:r>
        <w:rPr>
          <w:color w:val="00395A"/>
          <w:spacing w:val="-2"/>
        </w:rPr>
        <w:t xml:space="preserve"> </w:t>
      </w:r>
      <w:r>
        <w:rPr>
          <w:color w:val="00395A"/>
        </w:rPr>
        <w:t>and</w:t>
      </w:r>
      <w:r>
        <w:rPr>
          <w:color w:val="00395A"/>
          <w:spacing w:val="-3"/>
        </w:rPr>
        <w:t xml:space="preserve"> </w:t>
      </w:r>
      <w:r>
        <w:rPr>
          <w:color w:val="00395A"/>
        </w:rPr>
        <w:t>Emily</w:t>
      </w:r>
      <w:r>
        <w:rPr>
          <w:color w:val="00395A"/>
          <w:spacing w:val="-2"/>
        </w:rPr>
        <w:t xml:space="preserve"> </w:t>
      </w:r>
      <w:r>
        <w:rPr>
          <w:color w:val="00395A"/>
        </w:rPr>
        <w:t>into</w:t>
      </w:r>
      <w:r>
        <w:rPr>
          <w:color w:val="00395A"/>
          <w:spacing w:val="-2"/>
        </w:rPr>
        <w:t xml:space="preserve"> </w:t>
      </w:r>
      <w:r>
        <w:rPr>
          <w:color w:val="00395A"/>
        </w:rPr>
        <w:t>his</w:t>
      </w:r>
      <w:r>
        <w:rPr>
          <w:color w:val="00395A"/>
          <w:spacing w:val="-3"/>
        </w:rPr>
        <w:t xml:space="preserve"> </w:t>
      </w:r>
      <w:r>
        <w:rPr>
          <w:color w:val="00395A"/>
          <w:spacing w:val="-2"/>
        </w:rPr>
        <w:t>office.</w:t>
      </w:r>
    </w:p>
    <w:p w14:paraId="646ADFC2" w14:textId="77777777" w:rsidR="00B00EA7" w:rsidRDefault="00574B43">
      <w:pPr>
        <w:pStyle w:val="BodyText"/>
        <w:spacing w:before="173"/>
      </w:pPr>
      <w:r>
        <w:rPr>
          <w:color w:val="00395A"/>
        </w:rPr>
        <w:t>COUNSELOR:</w:t>
      </w:r>
      <w:r>
        <w:rPr>
          <w:color w:val="00395A"/>
          <w:spacing w:val="-14"/>
        </w:rPr>
        <w:t xml:space="preserve"> </w:t>
      </w:r>
      <w:r>
        <w:rPr>
          <w:color w:val="00395A"/>
        </w:rPr>
        <w:t>I</w:t>
      </w:r>
      <w:r>
        <w:rPr>
          <w:color w:val="00395A"/>
          <w:spacing w:val="-4"/>
        </w:rPr>
        <w:t xml:space="preserve"> </w:t>
      </w:r>
      <w:r>
        <w:rPr>
          <w:color w:val="00395A"/>
        </w:rPr>
        <w:t>hope</w:t>
      </w:r>
      <w:r>
        <w:rPr>
          <w:color w:val="00395A"/>
          <w:spacing w:val="-2"/>
        </w:rPr>
        <w:t xml:space="preserve"> </w:t>
      </w:r>
      <w:r>
        <w:rPr>
          <w:color w:val="00395A"/>
        </w:rPr>
        <w:t>you</w:t>
      </w:r>
      <w:r>
        <w:rPr>
          <w:color w:val="00395A"/>
          <w:spacing w:val="-5"/>
        </w:rPr>
        <w:t xml:space="preserve"> </w:t>
      </w:r>
      <w:r>
        <w:rPr>
          <w:color w:val="00395A"/>
        </w:rPr>
        <w:t>got</w:t>
      </w:r>
      <w:r>
        <w:rPr>
          <w:color w:val="00395A"/>
          <w:spacing w:val="-3"/>
        </w:rPr>
        <w:t xml:space="preserve"> </w:t>
      </w:r>
      <w:r>
        <w:rPr>
          <w:color w:val="00395A"/>
        </w:rPr>
        <w:t>to</w:t>
      </w:r>
      <w:r>
        <w:rPr>
          <w:color w:val="00395A"/>
          <w:spacing w:val="-3"/>
        </w:rPr>
        <w:t xml:space="preserve"> </w:t>
      </w:r>
      <w:r>
        <w:rPr>
          <w:color w:val="00395A"/>
        </w:rPr>
        <w:t>the</w:t>
      </w:r>
      <w:r>
        <w:rPr>
          <w:color w:val="00395A"/>
          <w:spacing w:val="-3"/>
        </w:rPr>
        <w:t xml:space="preserve"> </w:t>
      </w:r>
      <w:r>
        <w:rPr>
          <w:color w:val="00395A"/>
        </w:rPr>
        <w:t>housing</w:t>
      </w:r>
      <w:r>
        <w:rPr>
          <w:color w:val="00395A"/>
          <w:spacing w:val="-2"/>
        </w:rPr>
        <w:t xml:space="preserve"> </w:t>
      </w:r>
      <w:r>
        <w:rPr>
          <w:color w:val="00395A"/>
        </w:rPr>
        <w:t>office</w:t>
      </w:r>
      <w:r>
        <w:rPr>
          <w:color w:val="00395A"/>
          <w:spacing w:val="-2"/>
        </w:rPr>
        <w:t xml:space="preserve"> </w:t>
      </w:r>
      <w:r>
        <w:rPr>
          <w:color w:val="00395A"/>
        </w:rPr>
        <w:t>okay</w:t>
      </w:r>
      <w:r>
        <w:rPr>
          <w:color w:val="00395A"/>
          <w:spacing w:val="-5"/>
        </w:rPr>
        <w:t xml:space="preserve"> </w:t>
      </w:r>
      <w:r>
        <w:rPr>
          <w:color w:val="00395A"/>
        </w:rPr>
        <w:t>yesterday.</w:t>
      </w:r>
      <w:r>
        <w:rPr>
          <w:color w:val="00395A"/>
          <w:spacing w:val="-18"/>
        </w:rPr>
        <w:t xml:space="preserve"> </w:t>
      </w:r>
      <w:r>
        <w:rPr>
          <w:color w:val="00395A"/>
        </w:rPr>
        <w:t>How’s</w:t>
      </w:r>
      <w:r>
        <w:rPr>
          <w:color w:val="00395A"/>
          <w:spacing w:val="-3"/>
        </w:rPr>
        <w:t xml:space="preserve"> </w:t>
      </w:r>
      <w:r>
        <w:rPr>
          <w:color w:val="00395A"/>
        </w:rPr>
        <w:t>it</w:t>
      </w:r>
      <w:r>
        <w:rPr>
          <w:color w:val="00395A"/>
          <w:spacing w:val="-3"/>
        </w:rPr>
        <w:t xml:space="preserve"> </w:t>
      </w:r>
      <w:r>
        <w:rPr>
          <w:color w:val="00395A"/>
          <w:spacing w:val="-2"/>
        </w:rPr>
        <w:t>going?</w:t>
      </w:r>
    </w:p>
    <w:p w14:paraId="7317020B" w14:textId="77777777" w:rsidR="00B00EA7" w:rsidRDefault="00574B43">
      <w:pPr>
        <w:pStyle w:val="BodyText"/>
        <w:spacing w:before="172" w:line="249" w:lineRule="auto"/>
      </w:pPr>
      <w:r>
        <w:rPr>
          <w:color w:val="00395A"/>
        </w:rPr>
        <w:t>MIKKI:</w:t>
      </w:r>
      <w:r>
        <w:rPr>
          <w:color w:val="00395A"/>
          <w:spacing w:val="-15"/>
        </w:rPr>
        <w:t xml:space="preserve"> </w:t>
      </w:r>
      <w:r>
        <w:rPr>
          <w:color w:val="00395A"/>
        </w:rPr>
        <w:t>We</w:t>
      </w:r>
      <w:r>
        <w:rPr>
          <w:color w:val="00395A"/>
          <w:spacing w:val="-5"/>
        </w:rPr>
        <w:t xml:space="preserve"> </w:t>
      </w:r>
      <w:r>
        <w:rPr>
          <w:color w:val="00395A"/>
        </w:rPr>
        <w:t>got</w:t>
      </w:r>
      <w:r>
        <w:rPr>
          <w:color w:val="00395A"/>
          <w:spacing w:val="-4"/>
        </w:rPr>
        <w:t xml:space="preserve"> </w:t>
      </w:r>
      <w:r>
        <w:rPr>
          <w:color w:val="00395A"/>
        </w:rPr>
        <w:t>to</w:t>
      </w:r>
      <w:r>
        <w:rPr>
          <w:color w:val="00395A"/>
          <w:spacing w:val="-4"/>
        </w:rPr>
        <w:t xml:space="preserve"> </w:t>
      </w:r>
      <w:r>
        <w:rPr>
          <w:color w:val="00395A"/>
        </w:rPr>
        <w:t>the</w:t>
      </w:r>
      <w:r>
        <w:rPr>
          <w:color w:val="00395A"/>
          <w:spacing w:val="-4"/>
        </w:rPr>
        <w:t xml:space="preserve"> </w:t>
      </w:r>
      <w:r>
        <w:rPr>
          <w:color w:val="00395A"/>
        </w:rPr>
        <w:t>housing</w:t>
      </w:r>
      <w:r>
        <w:rPr>
          <w:color w:val="00395A"/>
          <w:spacing w:val="-3"/>
        </w:rPr>
        <w:t xml:space="preserve"> </w:t>
      </w:r>
      <w:r>
        <w:rPr>
          <w:color w:val="00395A"/>
        </w:rPr>
        <w:t>office</w:t>
      </w:r>
      <w:r>
        <w:rPr>
          <w:color w:val="00395A"/>
          <w:spacing w:val="-4"/>
        </w:rPr>
        <w:t xml:space="preserve"> </w:t>
      </w:r>
      <w:r>
        <w:rPr>
          <w:color w:val="00395A"/>
        </w:rPr>
        <w:t>yesterday</w:t>
      </w:r>
      <w:r>
        <w:rPr>
          <w:color w:val="00395A"/>
          <w:spacing w:val="-4"/>
        </w:rPr>
        <w:t xml:space="preserve"> </w:t>
      </w:r>
      <w:r>
        <w:rPr>
          <w:color w:val="00395A"/>
        </w:rPr>
        <w:t>after</w:t>
      </w:r>
      <w:r>
        <w:rPr>
          <w:color w:val="00395A"/>
          <w:spacing w:val="-5"/>
        </w:rPr>
        <w:t xml:space="preserve"> </w:t>
      </w:r>
      <w:r>
        <w:rPr>
          <w:color w:val="00395A"/>
        </w:rPr>
        <w:t>it</w:t>
      </w:r>
      <w:r>
        <w:rPr>
          <w:color w:val="00395A"/>
          <w:spacing w:val="-4"/>
        </w:rPr>
        <w:t xml:space="preserve"> </w:t>
      </w:r>
      <w:r>
        <w:rPr>
          <w:color w:val="00395A"/>
        </w:rPr>
        <w:t>closed,</w:t>
      </w:r>
      <w:r>
        <w:rPr>
          <w:color w:val="00395A"/>
          <w:spacing w:val="-18"/>
        </w:rPr>
        <w:t xml:space="preserve"> </w:t>
      </w:r>
      <w:r>
        <w:rPr>
          <w:color w:val="00395A"/>
        </w:rPr>
        <w:t>and</w:t>
      </w:r>
      <w:r>
        <w:rPr>
          <w:color w:val="00395A"/>
          <w:spacing w:val="-5"/>
        </w:rPr>
        <w:t xml:space="preserve"> </w:t>
      </w:r>
      <w:r>
        <w:rPr>
          <w:color w:val="00395A"/>
        </w:rPr>
        <w:t>the</w:t>
      </w:r>
      <w:r>
        <w:rPr>
          <w:color w:val="00395A"/>
          <w:spacing w:val="-4"/>
        </w:rPr>
        <w:t xml:space="preserve"> </w:t>
      </w:r>
      <w:r>
        <w:rPr>
          <w:color w:val="00395A"/>
        </w:rPr>
        <w:t>shelter</w:t>
      </w:r>
      <w:r>
        <w:rPr>
          <w:color w:val="00395A"/>
          <w:spacing w:val="-5"/>
        </w:rPr>
        <w:t xml:space="preserve"> </w:t>
      </w:r>
      <w:r>
        <w:rPr>
          <w:color w:val="00395A"/>
        </w:rPr>
        <w:t>wouldn’t</w:t>
      </w:r>
      <w:r>
        <w:rPr>
          <w:color w:val="00395A"/>
          <w:spacing w:val="-4"/>
        </w:rPr>
        <w:t xml:space="preserve"> </w:t>
      </w:r>
      <w:r>
        <w:rPr>
          <w:color w:val="00395A"/>
        </w:rPr>
        <w:t>let</w:t>
      </w:r>
      <w:r>
        <w:rPr>
          <w:color w:val="00395A"/>
          <w:spacing w:val="-4"/>
        </w:rPr>
        <w:t xml:space="preserve"> </w:t>
      </w:r>
      <w:r>
        <w:rPr>
          <w:color w:val="00395A"/>
        </w:rPr>
        <w:t>us</w:t>
      </w:r>
      <w:r>
        <w:rPr>
          <w:color w:val="00395A"/>
          <w:spacing w:val="-4"/>
        </w:rPr>
        <w:t xml:space="preserve"> </w:t>
      </w:r>
      <w:r>
        <w:rPr>
          <w:color w:val="00395A"/>
        </w:rPr>
        <w:t>in without a voucher,</w:t>
      </w:r>
      <w:r>
        <w:rPr>
          <w:color w:val="00395A"/>
          <w:spacing w:val="-10"/>
        </w:rPr>
        <w:t xml:space="preserve"> </w:t>
      </w:r>
      <w:r>
        <w:rPr>
          <w:color w:val="00395A"/>
        </w:rPr>
        <w:t>so we slept in the car again last night.</w:t>
      </w:r>
    </w:p>
    <w:p w14:paraId="54B667C4" w14:textId="77777777" w:rsidR="00B00EA7" w:rsidRDefault="00574B43">
      <w:pPr>
        <w:pStyle w:val="BodyText"/>
        <w:spacing w:before="161"/>
      </w:pPr>
      <w:r>
        <w:rPr>
          <w:color w:val="00395A"/>
        </w:rPr>
        <w:t>COUNSELOR:</w:t>
      </w:r>
      <w:r>
        <w:rPr>
          <w:color w:val="00395A"/>
          <w:spacing w:val="1"/>
        </w:rPr>
        <w:t xml:space="preserve"> </w:t>
      </w:r>
      <w:r>
        <w:rPr>
          <w:color w:val="00395A"/>
        </w:rPr>
        <w:t>Did</w:t>
      </w:r>
      <w:r>
        <w:rPr>
          <w:color w:val="00395A"/>
          <w:spacing w:val="10"/>
        </w:rPr>
        <w:t xml:space="preserve"> </w:t>
      </w:r>
      <w:r>
        <w:rPr>
          <w:color w:val="00395A"/>
        </w:rPr>
        <w:t>you</w:t>
      </w:r>
      <w:r>
        <w:rPr>
          <w:color w:val="00395A"/>
          <w:spacing w:val="12"/>
        </w:rPr>
        <w:t xml:space="preserve"> </w:t>
      </w:r>
      <w:r>
        <w:rPr>
          <w:color w:val="00395A"/>
        </w:rPr>
        <w:t>and</w:t>
      </w:r>
      <w:r>
        <w:rPr>
          <w:color w:val="00395A"/>
          <w:spacing w:val="11"/>
        </w:rPr>
        <w:t xml:space="preserve"> </w:t>
      </w:r>
      <w:r>
        <w:rPr>
          <w:color w:val="00395A"/>
        </w:rPr>
        <w:t>the</w:t>
      </w:r>
      <w:r>
        <w:rPr>
          <w:color w:val="00395A"/>
          <w:spacing w:val="12"/>
        </w:rPr>
        <w:t xml:space="preserve"> </w:t>
      </w:r>
      <w:r>
        <w:rPr>
          <w:color w:val="00395A"/>
        </w:rPr>
        <w:t>girls</w:t>
      </w:r>
      <w:r>
        <w:rPr>
          <w:color w:val="00395A"/>
          <w:spacing w:val="10"/>
        </w:rPr>
        <w:t xml:space="preserve"> </w:t>
      </w:r>
      <w:r>
        <w:rPr>
          <w:color w:val="00395A"/>
        </w:rPr>
        <w:t>get</w:t>
      </w:r>
      <w:r>
        <w:rPr>
          <w:color w:val="00395A"/>
          <w:spacing w:val="11"/>
        </w:rPr>
        <w:t xml:space="preserve"> </w:t>
      </w:r>
      <w:r>
        <w:rPr>
          <w:color w:val="00395A"/>
        </w:rPr>
        <w:t>any</w:t>
      </w:r>
      <w:r>
        <w:rPr>
          <w:color w:val="00395A"/>
          <w:spacing w:val="12"/>
        </w:rPr>
        <w:t xml:space="preserve"> </w:t>
      </w:r>
      <w:r>
        <w:rPr>
          <w:color w:val="00395A"/>
          <w:spacing w:val="-2"/>
        </w:rPr>
        <w:t>breakfast?</w:t>
      </w:r>
    </w:p>
    <w:p w14:paraId="74B7A922" w14:textId="77777777" w:rsidR="00B00EA7" w:rsidRDefault="00574B43">
      <w:pPr>
        <w:pStyle w:val="BodyText"/>
        <w:spacing w:before="173" w:line="249" w:lineRule="auto"/>
        <w:ind w:right="510"/>
      </w:pPr>
      <w:r>
        <w:rPr>
          <w:color w:val="00395A"/>
        </w:rPr>
        <w:t>MIKKI:</w:t>
      </w:r>
      <w:r>
        <w:rPr>
          <w:color w:val="00395A"/>
          <w:spacing w:val="-8"/>
        </w:rPr>
        <w:t xml:space="preserve"> </w:t>
      </w:r>
      <w:r>
        <w:rPr>
          <w:color w:val="00395A"/>
        </w:rPr>
        <w:t>We had some supper at the open kitchen down the street from the housing office.</w:t>
      </w:r>
      <w:r>
        <w:rPr>
          <w:color w:val="00395A"/>
          <w:spacing w:val="-15"/>
        </w:rPr>
        <w:t xml:space="preserve"> </w:t>
      </w:r>
      <w:r>
        <w:rPr>
          <w:color w:val="00395A"/>
        </w:rPr>
        <w:t>I don’t have any money for breakfast.</w:t>
      </w:r>
    </w:p>
    <w:p w14:paraId="44E082E0" w14:textId="77777777" w:rsidR="00B00EA7" w:rsidRDefault="00574B43">
      <w:pPr>
        <w:pStyle w:val="BodyText"/>
        <w:spacing w:before="162" w:line="249" w:lineRule="auto"/>
        <w:ind w:right="387"/>
      </w:pPr>
      <w:r>
        <w:rPr>
          <w:color w:val="00395A"/>
        </w:rPr>
        <w:t>COUNSELOR:</w:t>
      </w:r>
      <w:r>
        <w:rPr>
          <w:color w:val="00395A"/>
          <w:spacing w:val="-1"/>
        </w:rPr>
        <w:t xml:space="preserve"> </w:t>
      </w:r>
      <w:r>
        <w:rPr>
          <w:color w:val="00395A"/>
        </w:rPr>
        <w:t>Okay,</w:t>
      </w:r>
      <w:r>
        <w:rPr>
          <w:color w:val="00395A"/>
          <w:spacing w:val="-11"/>
        </w:rPr>
        <w:t xml:space="preserve"> </w:t>
      </w:r>
      <w:r>
        <w:rPr>
          <w:color w:val="00395A"/>
        </w:rPr>
        <w:t>then as soon as we finish here,</w:t>
      </w:r>
      <w:r>
        <w:rPr>
          <w:color w:val="00395A"/>
          <w:spacing w:val="-11"/>
        </w:rPr>
        <w:t xml:space="preserve"> </w:t>
      </w:r>
      <w:r>
        <w:rPr>
          <w:color w:val="00395A"/>
        </w:rPr>
        <w:t>I’ll arrange a food voucher for you and Emily</w:t>
      </w:r>
      <w:r>
        <w:rPr>
          <w:color w:val="00395A"/>
          <w:spacing w:val="-8"/>
        </w:rPr>
        <w:t xml:space="preserve"> </w:t>
      </w:r>
      <w:r>
        <w:rPr>
          <w:color w:val="00395A"/>
        </w:rPr>
        <w:t>to</w:t>
      </w:r>
      <w:r>
        <w:rPr>
          <w:color w:val="00395A"/>
          <w:spacing w:val="-7"/>
        </w:rPr>
        <w:t xml:space="preserve"> </w:t>
      </w:r>
      <w:r>
        <w:rPr>
          <w:color w:val="00395A"/>
        </w:rPr>
        <w:t>get</w:t>
      </w:r>
      <w:r>
        <w:rPr>
          <w:color w:val="00395A"/>
          <w:spacing w:val="-5"/>
        </w:rPr>
        <w:t xml:space="preserve"> </w:t>
      </w:r>
      <w:r>
        <w:rPr>
          <w:color w:val="00395A"/>
        </w:rPr>
        <w:t>something</w:t>
      </w:r>
      <w:r>
        <w:rPr>
          <w:color w:val="00395A"/>
          <w:spacing w:val="-4"/>
        </w:rPr>
        <w:t xml:space="preserve"> </w:t>
      </w:r>
      <w:r>
        <w:rPr>
          <w:color w:val="00395A"/>
        </w:rPr>
        <w:t>to</w:t>
      </w:r>
      <w:r>
        <w:rPr>
          <w:color w:val="00395A"/>
          <w:spacing w:val="-5"/>
        </w:rPr>
        <w:t xml:space="preserve"> </w:t>
      </w:r>
      <w:r>
        <w:rPr>
          <w:color w:val="00395A"/>
        </w:rPr>
        <w:t>eat.</w:t>
      </w:r>
      <w:r>
        <w:rPr>
          <w:color w:val="00395A"/>
          <w:spacing w:val="-21"/>
        </w:rPr>
        <w:t xml:space="preserve"> </w:t>
      </w:r>
      <w:r>
        <w:rPr>
          <w:color w:val="00395A"/>
        </w:rPr>
        <w:t>Would</w:t>
      </w:r>
      <w:r>
        <w:rPr>
          <w:color w:val="00395A"/>
          <w:spacing w:val="-6"/>
        </w:rPr>
        <w:t xml:space="preserve"> </w:t>
      </w:r>
      <w:r>
        <w:rPr>
          <w:color w:val="00395A"/>
        </w:rPr>
        <w:t>it</w:t>
      </w:r>
      <w:r>
        <w:rPr>
          <w:color w:val="00395A"/>
          <w:spacing w:val="-5"/>
        </w:rPr>
        <w:t xml:space="preserve"> </w:t>
      </w:r>
      <w:r>
        <w:rPr>
          <w:color w:val="00395A"/>
        </w:rPr>
        <w:t>be</w:t>
      </w:r>
      <w:r>
        <w:rPr>
          <w:color w:val="00395A"/>
          <w:spacing w:val="-5"/>
        </w:rPr>
        <w:t xml:space="preserve"> </w:t>
      </w:r>
      <w:r>
        <w:rPr>
          <w:color w:val="00395A"/>
        </w:rPr>
        <w:t>okay</w:t>
      </w:r>
      <w:r>
        <w:rPr>
          <w:color w:val="00395A"/>
          <w:spacing w:val="-5"/>
        </w:rPr>
        <w:t xml:space="preserve"> </w:t>
      </w:r>
      <w:r>
        <w:rPr>
          <w:color w:val="00395A"/>
        </w:rPr>
        <w:t>w</w:t>
      </w:r>
      <w:r>
        <w:rPr>
          <w:color w:val="00395A"/>
        </w:rPr>
        <w:t>ith</w:t>
      </w:r>
      <w:r>
        <w:rPr>
          <w:color w:val="00395A"/>
          <w:spacing w:val="-5"/>
        </w:rPr>
        <w:t xml:space="preserve"> </w:t>
      </w:r>
      <w:r>
        <w:rPr>
          <w:color w:val="00395A"/>
        </w:rPr>
        <w:t>you</w:t>
      </w:r>
      <w:r>
        <w:rPr>
          <w:color w:val="00395A"/>
          <w:spacing w:val="-5"/>
        </w:rPr>
        <w:t xml:space="preserve"> </w:t>
      </w:r>
      <w:r>
        <w:rPr>
          <w:color w:val="00395A"/>
        </w:rPr>
        <w:t>if</w:t>
      </w:r>
      <w:r>
        <w:rPr>
          <w:color w:val="00395A"/>
          <w:spacing w:val="-5"/>
        </w:rPr>
        <w:t xml:space="preserve"> </w:t>
      </w:r>
      <w:r>
        <w:rPr>
          <w:color w:val="00395A"/>
        </w:rPr>
        <w:t>I</w:t>
      </w:r>
      <w:r>
        <w:rPr>
          <w:color w:val="00395A"/>
          <w:spacing w:val="-6"/>
        </w:rPr>
        <w:t xml:space="preserve"> </w:t>
      </w:r>
      <w:r>
        <w:rPr>
          <w:color w:val="00395A"/>
        </w:rPr>
        <w:t>call</w:t>
      </w:r>
      <w:r>
        <w:rPr>
          <w:color w:val="00395A"/>
          <w:spacing w:val="-5"/>
        </w:rPr>
        <w:t xml:space="preserve"> </w:t>
      </w:r>
      <w:r>
        <w:rPr>
          <w:color w:val="00395A"/>
        </w:rPr>
        <w:t>Madeline’s</w:t>
      </w:r>
      <w:r>
        <w:rPr>
          <w:color w:val="00395A"/>
          <w:spacing w:val="-5"/>
        </w:rPr>
        <w:t xml:space="preserve"> </w:t>
      </w:r>
      <w:r>
        <w:rPr>
          <w:color w:val="00395A"/>
        </w:rPr>
        <w:t>school</w:t>
      </w:r>
      <w:r>
        <w:rPr>
          <w:color w:val="00395A"/>
          <w:spacing w:val="-5"/>
        </w:rPr>
        <w:t xml:space="preserve"> </w:t>
      </w:r>
      <w:r>
        <w:rPr>
          <w:color w:val="00395A"/>
        </w:rPr>
        <w:t>and</w:t>
      </w:r>
      <w:r>
        <w:rPr>
          <w:color w:val="00395A"/>
          <w:spacing w:val="-6"/>
        </w:rPr>
        <w:t xml:space="preserve"> </w:t>
      </w:r>
      <w:r>
        <w:rPr>
          <w:color w:val="00395A"/>
        </w:rPr>
        <w:t>see</w:t>
      </w:r>
      <w:r>
        <w:rPr>
          <w:color w:val="00395A"/>
          <w:spacing w:val="-5"/>
        </w:rPr>
        <w:t xml:space="preserve"> </w:t>
      </w:r>
      <w:r>
        <w:rPr>
          <w:color w:val="00395A"/>
        </w:rPr>
        <w:t>if</w:t>
      </w:r>
      <w:r>
        <w:rPr>
          <w:color w:val="00395A"/>
          <w:spacing w:val="-5"/>
        </w:rPr>
        <w:t xml:space="preserve"> </w:t>
      </w:r>
      <w:r>
        <w:rPr>
          <w:color w:val="00395A"/>
        </w:rPr>
        <w:t>we can arrange for her to get breakfast and lunch there each day she attends?</w:t>
      </w:r>
    </w:p>
    <w:p w14:paraId="74099939" w14:textId="77777777" w:rsidR="00B00EA7" w:rsidRDefault="00574B43">
      <w:pPr>
        <w:pStyle w:val="BodyText"/>
        <w:spacing w:before="162" w:line="249" w:lineRule="auto"/>
        <w:ind w:right="387"/>
      </w:pPr>
      <w:r>
        <w:rPr>
          <w:color w:val="00395A"/>
        </w:rPr>
        <w:t>[Mikki nods her assent to both statements, and Bill proceeds to complete a release of infor­ mation form with her,</w:t>
      </w:r>
      <w:r>
        <w:rPr>
          <w:color w:val="00395A"/>
          <w:spacing w:val="-15"/>
        </w:rPr>
        <w:t xml:space="preserve"> </w:t>
      </w:r>
      <w:r>
        <w:rPr>
          <w:color w:val="00395A"/>
        </w:rPr>
        <w:t>which will allow him to communicate with the school counselor.</w:t>
      </w:r>
      <w:r>
        <w:rPr>
          <w:color w:val="00395A"/>
          <w:spacing w:val="-15"/>
        </w:rPr>
        <w:t xml:space="preserve"> </w:t>
      </w:r>
      <w:r>
        <w:rPr>
          <w:color w:val="00395A"/>
        </w:rPr>
        <w:t>Mikki signs</w:t>
      </w:r>
      <w:r>
        <w:rPr>
          <w:color w:val="00395A"/>
          <w:spacing w:val="-3"/>
        </w:rPr>
        <w:t xml:space="preserve"> </w:t>
      </w:r>
      <w:r>
        <w:rPr>
          <w:color w:val="00395A"/>
        </w:rPr>
        <w:t>the</w:t>
      </w:r>
      <w:r>
        <w:rPr>
          <w:color w:val="00395A"/>
          <w:spacing w:val="-2"/>
        </w:rPr>
        <w:t xml:space="preserve"> </w:t>
      </w:r>
      <w:r>
        <w:rPr>
          <w:color w:val="00395A"/>
        </w:rPr>
        <w:t>form</w:t>
      </w:r>
      <w:r>
        <w:rPr>
          <w:color w:val="00395A"/>
          <w:spacing w:val="-2"/>
        </w:rPr>
        <w:t xml:space="preserve"> </w:t>
      </w:r>
      <w:r>
        <w:rPr>
          <w:color w:val="00395A"/>
        </w:rPr>
        <w:t>without</w:t>
      </w:r>
      <w:r>
        <w:rPr>
          <w:color w:val="00395A"/>
          <w:spacing w:val="-2"/>
        </w:rPr>
        <w:t xml:space="preserve"> </w:t>
      </w:r>
      <w:r>
        <w:rPr>
          <w:color w:val="00395A"/>
        </w:rPr>
        <w:t>really</w:t>
      </w:r>
      <w:r>
        <w:rPr>
          <w:color w:val="00395A"/>
          <w:spacing w:val="-2"/>
        </w:rPr>
        <w:t xml:space="preserve"> </w:t>
      </w:r>
      <w:r>
        <w:rPr>
          <w:color w:val="00395A"/>
        </w:rPr>
        <w:t>reading</w:t>
      </w:r>
      <w:r>
        <w:rPr>
          <w:color w:val="00395A"/>
          <w:spacing w:val="-1"/>
        </w:rPr>
        <w:t xml:space="preserve"> </w:t>
      </w:r>
      <w:r>
        <w:rPr>
          <w:color w:val="00395A"/>
        </w:rPr>
        <w:t>it.</w:t>
      </w:r>
      <w:r>
        <w:rPr>
          <w:color w:val="00395A"/>
          <w:spacing w:val="-18"/>
        </w:rPr>
        <w:t xml:space="preserve"> </w:t>
      </w:r>
      <w:r>
        <w:rPr>
          <w:color w:val="00395A"/>
        </w:rPr>
        <w:t>Bill</w:t>
      </w:r>
      <w:r>
        <w:rPr>
          <w:color w:val="00395A"/>
          <w:spacing w:val="-2"/>
        </w:rPr>
        <w:t xml:space="preserve"> </w:t>
      </w:r>
      <w:r>
        <w:rPr>
          <w:color w:val="00395A"/>
        </w:rPr>
        <w:t>notices</w:t>
      </w:r>
      <w:r>
        <w:rPr>
          <w:color w:val="00395A"/>
          <w:spacing w:val="-2"/>
        </w:rPr>
        <w:t xml:space="preserve"> </w:t>
      </w:r>
      <w:r>
        <w:rPr>
          <w:color w:val="00395A"/>
        </w:rPr>
        <w:t>this</w:t>
      </w:r>
      <w:r>
        <w:rPr>
          <w:color w:val="00395A"/>
          <w:spacing w:val="-2"/>
        </w:rPr>
        <w:t xml:space="preserve"> </w:t>
      </w:r>
      <w:r>
        <w:rPr>
          <w:color w:val="00395A"/>
        </w:rPr>
        <w:t>and</w:t>
      </w:r>
      <w:r>
        <w:rPr>
          <w:color w:val="00395A"/>
          <w:spacing w:val="-3"/>
        </w:rPr>
        <w:t xml:space="preserve"> </w:t>
      </w:r>
      <w:r>
        <w:rPr>
          <w:color w:val="00395A"/>
        </w:rPr>
        <w:t>proceeds</w:t>
      </w:r>
      <w:r>
        <w:rPr>
          <w:color w:val="00395A"/>
          <w:spacing w:val="-2"/>
        </w:rPr>
        <w:t xml:space="preserve"> </w:t>
      </w:r>
      <w:r>
        <w:rPr>
          <w:color w:val="00395A"/>
        </w:rPr>
        <w:t>to</w:t>
      </w:r>
      <w:r>
        <w:rPr>
          <w:color w:val="00395A"/>
          <w:spacing w:val="-2"/>
        </w:rPr>
        <w:t xml:space="preserve"> </w:t>
      </w:r>
      <w:r>
        <w:rPr>
          <w:color w:val="00395A"/>
        </w:rPr>
        <w:t>explain</w:t>
      </w:r>
      <w:r>
        <w:rPr>
          <w:color w:val="00395A"/>
          <w:spacing w:val="-3"/>
        </w:rPr>
        <w:t xml:space="preserve"> </w:t>
      </w:r>
      <w:r>
        <w:rPr>
          <w:color w:val="00395A"/>
        </w:rPr>
        <w:t>what</w:t>
      </w:r>
      <w:r>
        <w:rPr>
          <w:color w:val="00395A"/>
          <w:spacing w:val="-2"/>
        </w:rPr>
        <w:t xml:space="preserve"> </w:t>
      </w:r>
      <w:r>
        <w:rPr>
          <w:color w:val="00395A"/>
        </w:rPr>
        <w:t>the</w:t>
      </w:r>
      <w:r>
        <w:rPr>
          <w:color w:val="00395A"/>
          <w:spacing w:val="-2"/>
        </w:rPr>
        <w:t xml:space="preserve"> </w:t>
      </w:r>
      <w:r>
        <w:rPr>
          <w:color w:val="00395A"/>
        </w:rPr>
        <w:t xml:space="preserve">form </w:t>
      </w:r>
      <w:r>
        <w:rPr>
          <w:color w:val="00395A"/>
          <w:spacing w:val="-2"/>
        </w:rPr>
        <w:t>means.]</w:t>
      </w:r>
    </w:p>
    <w:p w14:paraId="2F481559" w14:textId="77777777" w:rsidR="00B00EA7" w:rsidRDefault="00B00EA7">
      <w:pPr>
        <w:spacing w:line="249" w:lineRule="auto"/>
        <w:sectPr w:rsidR="00B00EA7">
          <w:pgSz w:w="12240" w:h="15840"/>
          <w:pgMar w:top="1280" w:right="1060" w:bottom="1100" w:left="720" w:header="720" w:footer="902" w:gutter="0"/>
          <w:cols w:space="720"/>
        </w:sectPr>
      </w:pPr>
    </w:p>
    <w:p w14:paraId="7B67B1B3" w14:textId="77777777" w:rsidR="00B00EA7" w:rsidRDefault="00B00EA7">
      <w:pPr>
        <w:pStyle w:val="BodyText"/>
        <w:ind w:left="0"/>
        <w:rPr>
          <w:sz w:val="12"/>
        </w:rPr>
      </w:pPr>
    </w:p>
    <w:p w14:paraId="54190CF9" w14:textId="77777777" w:rsidR="00B00EA7" w:rsidRDefault="00574B43">
      <w:pPr>
        <w:pStyle w:val="BodyText"/>
        <w:ind w:left="710"/>
        <w:rPr>
          <w:sz w:val="20"/>
        </w:rPr>
      </w:pPr>
      <w:r>
        <w:rPr>
          <w:sz w:val="20"/>
        </w:rPr>
      </w:r>
      <w:r>
        <w:rPr>
          <w:sz w:val="20"/>
        </w:rPr>
        <w:pict w14:anchorId="4CA37E0D">
          <v:group id="docshapegroup437" o:spid="_x0000_s2158" style="width:469pt;height:160.1pt;mso-position-horizontal-relative:char;mso-position-vertical-relative:line" coordsize="9380,3202">
            <v:shape id="docshape438" o:spid="_x0000_s2161" style="position:absolute;left:10;top:10;width:9360;height:3182" coordorigin="10,10" coordsize="9360,3182" path="m9282,10l98,10,64,17,36,36,17,64,10,98r,3006l17,3138r19,28l64,3185r34,7l9282,3192r34,-7l9344,3166r19,-28l9370,3104r,-3006l9363,64,9344,36,9316,17r-34,-7xe" fillcolor="#00395a" stroked="f">
              <v:fill opacity="6681f"/>
              <v:path arrowok="t"/>
            </v:shape>
            <v:shape id="docshape439" o:spid="_x0000_s2160" style="position:absolute;left:10;top:10;width:9360;height:3182" coordorigin="10,10" coordsize="9360,3182" path="m10,98l17,64,36,36,64,17,98,10r9184,l9316,17r28,19l9363,64r7,34l9370,3104r-7,34l9344,3166r-28,19l9282,3192r-9184,l64,3185,36,3166,17,3138r-7,-34l10,98xe" filled="f" strokecolor="#00395a" strokeweight="1pt">
              <v:path arrowok="t"/>
            </v:shape>
            <v:shape id="docshape440" o:spid="_x0000_s2159" type="#_x0000_t202" style="position:absolute;left:32;top:27;width:9315;height:3147" filled="f" stroked="f">
              <v:textbox inset="0,0,0,0">
                <w:txbxContent>
                  <w:p w14:paraId="5B062297" w14:textId="77777777" w:rsidR="00B00EA7" w:rsidRDefault="00574B43">
                    <w:pPr>
                      <w:spacing w:before="61"/>
                      <w:ind w:left="85"/>
                      <w:rPr>
                        <w:rFonts w:ascii="Trebuchet MS"/>
                        <w:b/>
                        <w:sz w:val="24"/>
                      </w:rPr>
                    </w:pPr>
                    <w:r>
                      <w:rPr>
                        <w:rFonts w:ascii="Trebuchet MS"/>
                        <w:b/>
                        <w:color w:val="33607A"/>
                        <w:sz w:val="24"/>
                      </w:rPr>
                      <w:t>Effects of</w:t>
                    </w:r>
                    <w:r>
                      <w:rPr>
                        <w:rFonts w:ascii="Trebuchet MS"/>
                        <w:b/>
                        <w:color w:val="33607A"/>
                        <w:spacing w:val="2"/>
                        <w:sz w:val="24"/>
                      </w:rPr>
                      <w:t xml:space="preserve"> </w:t>
                    </w:r>
                    <w:r>
                      <w:rPr>
                        <w:rFonts w:ascii="Trebuchet MS"/>
                        <w:b/>
                        <w:color w:val="33607A"/>
                        <w:sz w:val="24"/>
                      </w:rPr>
                      <w:t>Homelessness on</w:t>
                    </w:r>
                    <w:r>
                      <w:rPr>
                        <w:rFonts w:ascii="Trebuchet MS"/>
                        <w:b/>
                        <w:color w:val="33607A"/>
                        <w:spacing w:val="1"/>
                        <w:sz w:val="24"/>
                      </w:rPr>
                      <w:t xml:space="preserve"> </w:t>
                    </w:r>
                    <w:r>
                      <w:rPr>
                        <w:rFonts w:ascii="Trebuchet MS"/>
                        <w:b/>
                        <w:color w:val="33607A"/>
                        <w:spacing w:val="-2"/>
                        <w:sz w:val="24"/>
                      </w:rPr>
                      <w:t>Children</w:t>
                    </w:r>
                  </w:p>
                  <w:p w14:paraId="1569D825" w14:textId="77777777" w:rsidR="00B00EA7" w:rsidRDefault="00574B43">
                    <w:pPr>
                      <w:spacing w:before="159" w:line="242" w:lineRule="auto"/>
                      <w:ind w:left="84" w:right="102"/>
                      <w:rPr>
                        <w:rFonts w:ascii="Lucida Sans" w:hAnsi="Lucida Sans"/>
                        <w:sz w:val="20"/>
                      </w:rPr>
                    </w:pPr>
                    <w:r>
                      <w:rPr>
                        <w:rFonts w:ascii="Lucida Sans" w:hAnsi="Lucida Sans"/>
                        <w:color w:val="00395A"/>
                        <w:spacing w:val="-2"/>
                        <w:w w:val="95"/>
                        <w:sz w:val="20"/>
                      </w:rPr>
                      <w:t>Children</w:t>
                    </w:r>
                    <w:r>
                      <w:rPr>
                        <w:rFonts w:ascii="Lucida Sans" w:hAnsi="Lucida Sans"/>
                        <w:color w:val="00395A"/>
                        <w:spacing w:val="-4"/>
                        <w:w w:val="95"/>
                        <w:sz w:val="20"/>
                      </w:rPr>
                      <w:t xml:space="preserve"> </w:t>
                    </w:r>
                    <w:r>
                      <w:rPr>
                        <w:rFonts w:ascii="Lucida Sans" w:hAnsi="Lucida Sans"/>
                        <w:color w:val="00395A"/>
                        <w:spacing w:val="-2"/>
                        <w:w w:val="95"/>
                        <w:sz w:val="20"/>
                      </w:rPr>
                      <w:t>in families</w:t>
                    </w:r>
                    <w:r>
                      <w:rPr>
                        <w:rFonts w:ascii="Lucida Sans" w:hAnsi="Lucida Sans"/>
                        <w:color w:val="00395A"/>
                        <w:spacing w:val="-4"/>
                        <w:w w:val="95"/>
                        <w:sz w:val="20"/>
                      </w:rPr>
                      <w:t xml:space="preserve"> </w:t>
                    </w:r>
                    <w:r>
                      <w:rPr>
                        <w:rFonts w:ascii="Lucida Sans" w:hAnsi="Lucida Sans"/>
                        <w:color w:val="00395A"/>
                        <w:spacing w:val="-2"/>
                        <w:w w:val="95"/>
                        <w:sz w:val="20"/>
                      </w:rPr>
                      <w:t>that are</w:t>
                    </w:r>
                    <w:r>
                      <w:rPr>
                        <w:rFonts w:ascii="Lucida Sans" w:hAnsi="Lucida Sans"/>
                        <w:color w:val="00395A"/>
                        <w:spacing w:val="-4"/>
                        <w:w w:val="95"/>
                        <w:sz w:val="20"/>
                      </w:rPr>
                      <w:t xml:space="preserve"> </w:t>
                    </w:r>
                    <w:r>
                      <w:rPr>
                        <w:rFonts w:ascii="Lucida Sans" w:hAnsi="Lucida Sans"/>
                        <w:color w:val="00395A"/>
                        <w:spacing w:val="-2"/>
                        <w:w w:val="95"/>
                        <w:sz w:val="20"/>
                      </w:rPr>
                      <w:t>homeless</w:t>
                    </w:r>
                    <w:r>
                      <w:rPr>
                        <w:rFonts w:ascii="Lucida Sans" w:hAnsi="Lucida Sans"/>
                        <w:color w:val="00395A"/>
                        <w:spacing w:val="-4"/>
                        <w:w w:val="95"/>
                        <w:sz w:val="20"/>
                      </w:rPr>
                      <w:t xml:space="preserve"> </w:t>
                    </w:r>
                    <w:r>
                      <w:rPr>
                        <w:rFonts w:ascii="Lucida Sans" w:hAnsi="Lucida Sans"/>
                        <w:color w:val="00395A"/>
                        <w:spacing w:val="-2"/>
                        <w:w w:val="95"/>
                        <w:sz w:val="20"/>
                      </w:rPr>
                      <w:t>are affected at all</w:t>
                    </w:r>
                    <w:r>
                      <w:rPr>
                        <w:rFonts w:ascii="Lucida Sans" w:hAnsi="Lucida Sans"/>
                        <w:color w:val="00395A"/>
                        <w:spacing w:val="-3"/>
                        <w:w w:val="95"/>
                        <w:sz w:val="20"/>
                      </w:rPr>
                      <w:t xml:space="preserve"> </w:t>
                    </w:r>
                    <w:r>
                      <w:rPr>
                        <w:rFonts w:ascii="Lucida Sans" w:hAnsi="Lucida Sans"/>
                        <w:color w:val="00395A"/>
                        <w:spacing w:val="-2"/>
                        <w:w w:val="95"/>
                        <w:sz w:val="20"/>
                      </w:rPr>
                      <w:t xml:space="preserve">psychodevelopmental levels, from before </w:t>
                    </w:r>
                    <w:r>
                      <w:rPr>
                        <w:rFonts w:ascii="Lucida Sans" w:hAnsi="Lucida Sans"/>
                        <w:color w:val="00395A"/>
                        <w:w w:val="90"/>
                        <w:sz w:val="20"/>
                      </w:rPr>
                      <w:t xml:space="preserve">birth to late adolescence. These effects influence physical growth, emotional and behavioral devel­ </w:t>
                    </w:r>
                    <w:r>
                      <w:rPr>
                        <w:rFonts w:ascii="Lucida Sans" w:hAnsi="Lucida Sans"/>
                        <w:color w:val="00395A"/>
                        <w:w w:val="95"/>
                        <w:sz w:val="20"/>
                      </w:rPr>
                      <w:t>opment,</w:t>
                    </w:r>
                    <w:r>
                      <w:rPr>
                        <w:rFonts w:ascii="Lucida Sans" w:hAnsi="Lucida Sans"/>
                        <w:color w:val="00395A"/>
                        <w:spacing w:val="-13"/>
                        <w:w w:val="95"/>
                        <w:sz w:val="20"/>
                      </w:rPr>
                      <w:t xml:space="preserve"> </w:t>
                    </w:r>
                    <w:r>
                      <w:rPr>
                        <w:rFonts w:ascii="Lucida Sans" w:hAnsi="Lucida Sans"/>
                        <w:color w:val="00395A"/>
                        <w:w w:val="95"/>
                        <w:sz w:val="20"/>
                      </w:rPr>
                      <w:t>academic</w:t>
                    </w:r>
                    <w:r>
                      <w:rPr>
                        <w:rFonts w:ascii="Lucida Sans" w:hAnsi="Lucida Sans"/>
                        <w:color w:val="00395A"/>
                        <w:spacing w:val="-13"/>
                        <w:w w:val="95"/>
                        <w:sz w:val="20"/>
                      </w:rPr>
                      <w:t xml:space="preserve"> </w:t>
                    </w:r>
                    <w:r>
                      <w:rPr>
                        <w:rFonts w:ascii="Lucida Sans" w:hAnsi="Lucida Sans"/>
                        <w:color w:val="00395A"/>
                        <w:w w:val="95"/>
                        <w:sz w:val="20"/>
                      </w:rPr>
                      <w:t>performance,</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interpersonal</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social</w:t>
                    </w:r>
                    <w:r>
                      <w:rPr>
                        <w:rFonts w:ascii="Lucida Sans" w:hAnsi="Lucida Sans"/>
                        <w:color w:val="00395A"/>
                        <w:spacing w:val="-13"/>
                        <w:w w:val="95"/>
                        <w:sz w:val="20"/>
                      </w:rPr>
                      <w:t xml:space="preserve"> </w:t>
                    </w:r>
                    <w:r>
                      <w:rPr>
                        <w:rFonts w:ascii="Lucida Sans" w:hAnsi="Lucida Sans"/>
                        <w:color w:val="00395A"/>
                        <w:w w:val="95"/>
                        <w:sz w:val="20"/>
                      </w:rPr>
                      <w:t>skills</w:t>
                    </w:r>
                    <w:r>
                      <w:rPr>
                        <w:rFonts w:ascii="Lucida Sans" w:hAnsi="Lucida Sans"/>
                        <w:color w:val="00395A"/>
                        <w:spacing w:val="-13"/>
                        <w:w w:val="95"/>
                        <w:sz w:val="20"/>
                      </w:rPr>
                      <w:t xml:space="preserve"> </w:t>
                    </w:r>
                    <w:r>
                      <w:rPr>
                        <w:rFonts w:ascii="Lucida Sans" w:hAnsi="Lucida Sans"/>
                        <w:color w:val="00395A"/>
                        <w:w w:val="95"/>
                        <w:sz w:val="20"/>
                      </w:rPr>
                      <w:t>development</w:t>
                    </w:r>
                    <w:r>
                      <w:rPr>
                        <w:rFonts w:ascii="Lucida Sans" w:hAnsi="Lucida Sans"/>
                        <w:color w:val="00395A"/>
                        <w:spacing w:val="-12"/>
                        <w:w w:val="95"/>
                        <w:sz w:val="20"/>
                      </w:rPr>
                      <w:t xml:space="preserve"> </w:t>
                    </w:r>
                    <w:r>
                      <w:rPr>
                        <w:rFonts w:ascii="Lucida Sans" w:hAnsi="Lucida Sans"/>
                        <w:color w:val="00395A"/>
                        <w:w w:val="95"/>
                        <w:sz w:val="20"/>
                      </w:rPr>
                      <w:t>(Shegos,</w:t>
                    </w:r>
                    <w:r>
                      <w:rPr>
                        <w:rFonts w:ascii="Lucida Sans" w:hAnsi="Lucida Sans"/>
                        <w:color w:val="00395A"/>
                        <w:spacing w:val="-13"/>
                        <w:w w:val="95"/>
                        <w:sz w:val="20"/>
                      </w:rPr>
                      <w:t xml:space="preserve"> </w:t>
                    </w:r>
                    <w:r>
                      <w:rPr>
                        <w:rFonts w:ascii="Lucida Sans" w:hAnsi="Lucida Sans"/>
                        <w:color w:val="00395A"/>
                        <w:w w:val="95"/>
                        <w:sz w:val="20"/>
                      </w:rPr>
                      <w:t>1999).</w:t>
                    </w:r>
                  </w:p>
                  <w:p w14:paraId="1895BC64" w14:textId="77777777" w:rsidR="00B00EA7" w:rsidRDefault="00574B43">
                    <w:pPr>
                      <w:spacing w:before="167" w:line="244" w:lineRule="auto"/>
                      <w:ind w:left="83"/>
                      <w:rPr>
                        <w:rFonts w:ascii="Lucida Sans" w:hAnsi="Lucida Sans"/>
                        <w:sz w:val="20"/>
                      </w:rPr>
                    </w:pPr>
                    <w:r>
                      <w:rPr>
                        <w:rFonts w:ascii="Lucida Sans" w:hAnsi="Lucida Sans"/>
                        <w:color w:val="00395A"/>
                        <w:w w:val="90"/>
                        <w:sz w:val="20"/>
                      </w:rPr>
                      <w:t>Additionally, homelessness for children, as well as for adults</w:t>
                    </w:r>
                    <w:r>
                      <w:rPr>
                        <w:rFonts w:ascii="Lucida Sans" w:hAnsi="Lucida Sans"/>
                        <w:color w:val="00395A"/>
                        <w:w w:val="90"/>
                        <w:sz w:val="20"/>
                      </w:rPr>
                      <w:t xml:space="preserve">, rarely exists in isolation; rather, it occurs </w:t>
                    </w:r>
                    <w:r>
                      <w:rPr>
                        <w:rFonts w:ascii="Lucida Sans" w:hAnsi="Lucida Sans"/>
                        <w:color w:val="00395A"/>
                        <w:w w:val="95"/>
                        <w:sz w:val="20"/>
                      </w:rPr>
                      <w:t>most</w:t>
                    </w:r>
                    <w:r>
                      <w:rPr>
                        <w:rFonts w:ascii="Lucida Sans" w:hAnsi="Lucida Sans"/>
                        <w:color w:val="00395A"/>
                        <w:spacing w:val="-2"/>
                        <w:w w:val="95"/>
                        <w:sz w:val="20"/>
                      </w:rPr>
                      <w:t xml:space="preserve"> </w:t>
                    </w:r>
                    <w:r>
                      <w:rPr>
                        <w:rFonts w:ascii="Lucida Sans" w:hAnsi="Lucida Sans"/>
                        <w:color w:val="00395A"/>
                        <w:w w:val="95"/>
                        <w:sz w:val="20"/>
                      </w:rPr>
                      <w:t>often</w:t>
                    </w:r>
                    <w:r>
                      <w:rPr>
                        <w:rFonts w:ascii="Lucida Sans" w:hAnsi="Lucida Sans"/>
                        <w:color w:val="00395A"/>
                        <w:spacing w:val="-3"/>
                        <w:w w:val="95"/>
                        <w:sz w:val="20"/>
                      </w:rPr>
                      <w:t xml:space="preserve"> </w:t>
                    </w:r>
                    <w:r>
                      <w:rPr>
                        <w:rFonts w:ascii="Lucida Sans" w:hAnsi="Lucida Sans"/>
                        <w:color w:val="00395A"/>
                        <w:w w:val="95"/>
                        <w:sz w:val="20"/>
                      </w:rPr>
                      <w:t>in</w:t>
                    </w:r>
                    <w:r>
                      <w:rPr>
                        <w:rFonts w:ascii="Lucida Sans" w:hAnsi="Lucida Sans"/>
                        <w:color w:val="00395A"/>
                        <w:spacing w:val="-3"/>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context</w:t>
                    </w:r>
                    <w:r>
                      <w:rPr>
                        <w:rFonts w:ascii="Lucida Sans" w:hAnsi="Lucida Sans"/>
                        <w:color w:val="00395A"/>
                        <w:spacing w:val="-3"/>
                        <w:w w:val="95"/>
                        <w:sz w:val="20"/>
                      </w:rPr>
                      <w:t xml:space="preserve"> </w:t>
                    </w:r>
                    <w:r>
                      <w:rPr>
                        <w:rFonts w:ascii="Lucida Sans" w:hAnsi="Lucida Sans"/>
                        <w:color w:val="00395A"/>
                        <w:w w:val="95"/>
                        <w:sz w:val="20"/>
                      </w:rPr>
                      <w:t>of</w:t>
                    </w:r>
                    <w:r>
                      <w:rPr>
                        <w:rFonts w:ascii="Lucida Sans" w:hAnsi="Lucida Sans"/>
                        <w:color w:val="00395A"/>
                        <w:spacing w:val="-3"/>
                        <w:w w:val="95"/>
                        <w:sz w:val="20"/>
                      </w:rPr>
                      <w:t xml:space="preserve"> </w:t>
                    </w:r>
                    <w:r>
                      <w:rPr>
                        <w:rFonts w:ascii="Lucida Sans" w:hAnsi="Lucida Sans"/>
                        <w:color w:val="00395A"/>
                        <w:w w:val="95"/>
                        <w:sz w:val="20"/>
                      </w:rPr>
                      <w:t>other</w:t>
                    </w:r>
                    <w:r>
                      <w:rPr>
                        <w:rFonts w:ascii="Lucida Sans" w:hAnsi="Lucida Sans"/>
                        <w:color w:val="00395A"/>
                        <w:spacing w:val="-3"/>
                        <w:w w:val="95"/>
                        <w:sz w:val="20"/>
                      </w:rPr>
                      <w:t xml:space="preserve"> </w:t>
                    </w:r>
                    <w:r>
                      <w:rPr>
                        <w:rFonts w:ascii="Lucida Sans" w:hAnsi="Lucida Sans"/>
                        <w:color w:val="00395A"/>
                        <w:w w:val="95"/>
                        <w:sz w:val="20"/>
                      </w:rPr>
                      <w:t>dynamics</w:t>
                    </w:r>
                    <w:r>
                      <w:rPr>
                        <w:rFonts w:ascii="Lucida Sans" w:hAnsi="Lucida Sans"/>
                        <w:color w:val="00395A"/>
                        <w:spacing w:val="-3"/>
                        <w:w w:val="95"/>
                        <w:sz w:val="20"/>
                      </w:rPr>
                      <w:t xml:space="preserve"> </w:t>
                    </w:r>
                    <w:r>
                      <w:rPr>
                        <w:rFonts w:ascii="Lucida Sans" w:hAnsi="Lucida Sans"/>
                        <w:color w:val="00395A"/>
                        <w:w w:val="95"/>
                        <w:sz w:val="20"/>
                      </w:rPr>
                      <w:t>such</w:t>
                    </w:r>
                    <w:r>
                      <w:rPr>
                        <w:rFonts w:ascii="Lucida Sans" w:hAnsi="Lucida Sans"/>
                        <w:color w:val="00395A"/>
                        <w:spacing w:val="-2"/>
                        <w:w w:val="95"/>
                        <w:sz w:val="20"/>
                      </w:rPr>
                      <w:t xml:space="preserve"> </w:t>
                    </w:r>
                    <w:r>
                      <w:rPr>
                        <w:rFonts w:ascii="Lucida Sans" w:hAnsi="Lucida Sans"/>
                        <w:color w:val="00395A"/>
                        <w:w w:val="95"/>
                        <w:sz w:val="20"/>
                      </w:rPr>
                      <w:t>as</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potential</w:t>
                    </w:r>
                    <w:r>
                      <w:rPr>
                        <w:rFonts w:ascii="Lucida Sans" w:hAnsi="Lucida Sans"/>
                        <w:color w:val="00395A"/>
                        <w:spacing w:val="-3"/>
                        <w:w w:val="95"/>
                        <w:sz w:val="20"/>
                      </w:rPr>
                      <w:t xml:space="preserve"> </w:t>
                    </w:r>
                    <w:r>
                      <w:rPr>
                        <w:rFonts w:ascii="Lucida Sans" w:hAnsi="Lucida Sans"/>
                        <w:color w:val="00395A"/>
                        <w:w w:val="95"/>
                        <w:sz w:val="20"/>
                      </w:rPr>
                      <w:t>for</w:t>
                    </w:r>
                    <w:r>
                      <w:rPr>
                        <w:rFonts w:ascii="Lucida Sans" w:hAnsi="Lucida Sans"/>
                        <w:color w:val="00395A"/>
                        <w:spacing w:val="-3"/>
                        <w:w w:val="95"/>
                        <w:sz w:val="20"/>
                      </w:rPr>
                      <w:t xml:space="preserve"> </w:t>
                    </w:r>
                    <w:r>
                      <w:rPr>
                        <w:rFonts w:ascii="Lucida Sans" w:hAnsi="Lucida Sans"/>
                        <w:color w:val="00395A"/>
                        <w:w w:val="95"/>
                        <w:sz w:val="20"/>
                      </w:rPr>
                      <w:t>violence,</w:t>
                    </w:r>
                    <w:r>
                      <w:rPr>
                        <w:rFonts w:ascii="Lucida Sans" w:hAnsi="Lucida Sans"/>
                        <w:color w:val="00395A"/>
                        <w:spacing w:val="-3"/>
                        <w:w w:val="95"/>
                        <w:sz w:val="20"/>
                      </w:rPr>
                      <w:t xml:space="preserve"> </w:t>
                    </w:r>
                    <w:r>
                      <w:rPr>
                        <w:rFonts w:ascii="Lucida Sans" w:hAnsi="Lucida Sans"/>
                        <w:color w:val="00395A"/>
                        <w:w w:val="95"/>
                        <w:sz w:val="20"/>
                      </w:rPr>
                      <w:t>poverty,</w:t>
                    </w:r>
                    <w:r>
                      <w:rPr>
                        <w:rFonts w:ascii="Lucida Sans" w:hAnsi="Lucida Sans"/>
                        <w:color w:val="00395A"/>
                        <w:spacing w:val="-3"/>
                        <w:w w:val="95"/>
                        <w:sz w:val="20"/>
                      </w:rPr>
                      <w:t xml:space="preserve"> </w:t>
                    </w:r>
                    <w:r>
                      <w:rPr>
                        <w:rFonts w:ascii="Lucida Sans" w:hAnsi="Lucida Sans"/>
                        <w:color w:val="00395A"/>
                        <w:w w:val="95"/>
                        <w:sz w:val="20"/>
                      </w:rPr>
                      <w:t>living</w:t>
                    </w:r>
                    <w:r>
                      <w:rPr>
                        <w:rFonts w:ascii="Lucida Sans" w:hAnsi="Lucida Sans"/>
                        <w:color w:val="00395A"/>
                        <w:spacing w:val="-3"/>
                        <w:w w:val="95"/>
                        <w:sz w:val="20"/>
                      </w:rPr>
                      <w:t xml:space="preserve"> </w:t>
                    </w:r>
                    <w:r>
                      <w:rPr>
                        <w:rFonts w:ascii="Lucida Sans" w:hAnsi="Lucida Sans"/>
                        <w:color w:val="00395A"/>
                        <w:w w:val="95"/>
                        <w:sz w:val="20"/>
                      </w:rPr>
                      <w:t xml:space="preserve">with </w:t>
                    </w:r>
                    <w:r>
                      <w:rPr>
                        <w:rFonts w:ascii="Lucida Sans" w:hAnsi="Lucida Sans"/>
                        <w:color w:val="00395A"/>
                        <w:w w:val="90"/>
                        <w:sz w:val="20"/>
                      </w:rPr>
                      <w:t xml:space="preserve">recurring crises, inadequate nutrition, and family breakup. As a result, children in families that are </w:t>
                    </w:r>
                    <w:r>
                      <w:rPr>
                        <w:rFonts w:ascii="Lucida Sans" w:hAnsi="Lucida Sans"/>
                        <w:color w:val="00395A"/>
                        <w:spacing w:val="-2"/>
                        <w:w w:val="95"/>
                        <w:sz w:val="20"/>
                      </w:rPr>
                      <w:t>homeless</w:t>
                    </w:r>
                    <w:r>
                      <w:rPr>
                        <w:rFonts w:ascii="Lucida Sans" w:hAnsi="Lucida Sans"/>
                        <w:color w:val="00395A"/>
                        <w:spacing w:val="-5"/>
                        <w:w w:val="95"/>
                        <w:sz w:val="20"/>
                      </w:rPr>
                      <w:t xml:space="preserve"> </w:t>
                    </w:r>
                    <w:r>
                      <w:rPr>
                        <w:rFonts w:ascii="Lucida Sans" w:hAnsi="Lucida Sans"/>
                        <w:color w:val="00395A"/>
                        <w:spacing w:val="-2"/>
                        <w:w w:val="95"/>
                        <w:sz w:val="20"/>
                      </w:rPr>
                      <w:t>are</w:t>
                    </w:r>
                    <w:r>
                      <w:rPr>
                        <w:rFonts w:ascii="Lucida Sans" w:hAnsi="Lucida Sans"/>
                        <w:color w:val="00395A"/>
                        <w:spacing w:val="-5"/>
                        <w:w w:val="95"/>
                        <w:sz w:val="20"/>
                      </w:rPr>
                      <w:t xml:space="preserve"> </w:t>
                    </w:r>
                    <w:r>
                      <w:rPr>
                        <w:rFonts w:ascii="Lucida Sans" w:hAnsi="Lucida Sans"/>
                        <w:color w:val="00395A"/>
                        <w:spacing w:val="-2"/>
                        <w:w w:val="95"/>
                        <w:sz w:val="20"/>
                      </w:rPr>
                      <w:t>at</w:t>
                    </w:r>
                    <w:r>
                      <w:rPr>
                        <w:rFonts w:ascii="Lucida Sans" w:hAnsi="Lucida Sans"/>
                        <w:color w:val="00395A"/>
                        <w:spacing w:val="-3"/>
                        <w:w w:val="95"/>
                        <w:sz w:val="20"/>
                      </w:rPr>
                      <w:t xml:space="preserve"> </w:t>
                    </w:r>
                    <w:r>
                      <w:rPr>
                        <w:rFonts w:ascii="Lucida Sans" w:hAnsi="Lucida Sans"/>
                        <w:color w:val="00395A"/>
                        <w:spacing w:val="-2"/>
                        <w:w w:val="95"/>
                        <w:sz w:val="20"/>
                      </w:rPr>
                      <w:t>particular</w:t>
                    </w:r>
                    <w:r>
                      <w:rPr>
                        <w:rFonts w:ascii="Lucida Sans" w:hAnsi="Lucida Sans"/>
                        <w:color w:val="00395A"/>
                        <w:spacing w:val="-3"/>
                        <w:w w:val="95"/>
                        <w:sz w:val="20"/>
                      </w:rPr>
                      <w:t xml:space="preserve"> </w:t>
                    </w:r>
                    <w:r>
                      <w:rPr>
                        <w:rFonts w:ascii="Lucida Sans" w:hAnsi="Lucida Sans"/>
                        <w:color w:val="00395A"/>
                        <w:spacing w:val="-2"/>
                        <w:w w:val="95"/>
                        <w:sz w:val="20"/>
                      </w:rPr>
                      <w:t>risk</w:t>
                    </w:r>
                    <w:r>
                      <w:rPr>
                        <w:rFonts w:ascii="Lucida Sans" w:hAnsi="Lucida Sans"/>
                        <w:color w:val="00395A"/>
                        <w:spacing w:val="-3"/>
                        <w:w w:val="95"/>
                        <w:sz w:val="20"/>
                      </w:rPr>
                      <w:t xml:space="preserve"> </w:t>
                    </w:r>
                    <w:r>
                      <w:rPr>
                        <w:rFonts w:ascii="Lucida Sans" w:hAnsi="Lucida Sans"/>
                        <w:color w:val="00395A"/>
                        <w:spacing w:val="-2"/>
                        <w:w w:val="95"/>
                        <w:sz w:val="20"/>
                      </w:rPr>
                      <w:t>for</w:t>
                    </w:r>
                    <w:r>
                      <w:rPr>
                        <w:rFonts w:ascii="Lucida Sans" w:hAnsi="Lucida Sans"/>
                        <w:color w:val="00395A"/>
                        <w:spacing w:val="-3"/>
                        <w:w w:val="95"/>
                        <w:sz w:val="20"/>
                      </w:rPr>
                      <w:t xml:space="preserve"> </w:t>
                    </w:r>
                    <w:r>
                      <w:rPr>
                        <w:rFonts w:ascii="Lucida Sans" w:hAnsi="Lucida Sans"/>
                        <w:color w:val="00395A"/>
                        <w:spacing w:val="-2"/>
                        <w:w w:val="95"/>
                        <w:sz w:val="20"/>
                      </w:rPr>
                      <w:t>trauma and</w:t>
                    </w:r>
                    <w:r>
                      <w:rPr>
                        <w:rFonts w:ascii="Lucida Sans" w:hAnsi="Lucida Sans"/>
                        <w:color w:val="00395A"/>
                        <w:spacing w:val="-4"/>
                        <w:w w:val="95"/>
                        <w:sz w:val="20"/>
                      </w:rPr>
                      <w:t xml:space="preserve"> </w:t>
                    </w:r>
                    <w:r>
                      <w:rPr>
                        <w:rFonts w:ascii="Lucida Sans" w:hAnsi="Lucida Sans"/>
                        <w:color w:val="00395A"/>
                        <w:spacing w:val="-2"/>
                        <w:w w:val="95"/>
                        <w:sz w:val="20"/>
                      </w:rPr>
                      <w:t>developmental and</w:t>
                    </w:r>
                    <w:r>
                      <w:rPr>
                        <w:rFonts w:ascii="Lucida Sans" w:hAnsi="Lucida Sans"/>
                        <w:color w:val="00395A"/>
                        <w:spacing w:val="-4"/>
                        <w:w w:val="95"/>
                        <w:sz w:val="20"/>
                      </w:rPr>
                      <w:t xml:space="preserve"> </w:t>
                    </w:r>
                    <w:r>
                      <w:rPr>
                        <w:rFonts w:ascii="Lucida Sans" w:hAnsi="Lucida Sans"/>
                        <w:color w:val="00395A"/>
                        <w:spacing w:val="-2"/>
                        <w:w w:val="95"/>
                        <w:sz w:val="20"/>
                      </w:rPr>
                      <w:t>behavioral</w:t>
                    </w:r>
                    <w:r>
                      <w:rPr>
                        <w:rFonts w:ascii="Lucida Sans" w:hAnsi="Lucida Sans"/>
                        <w:color w:val="00395A"/>
                        <w:spacing w:val="-4"/>
                        <w:w w:val="95"/>
                        <w:sz w:val="20"/>
                      </w:rPr>
                      <w:t xml:space="preserve"> </w:t>
                    </w:r>
                    <w:r>
                      <w:rPr>
                        <w:rFonts w:ascii="Lucida Sans" w:hAnsi="Lucida Sans"/>
                        <w:color w:val="00395A"/>
                        <w:spacing w:val="-2"/>
                        <w:w w:val="95"/>
                        <w:sz w:val="20"/>
                      </w:rPr>
                      <w:t>disorders.</w:t>
                    </w:r>
                    <w:r>
                      <w:rPr>
                        <w:rFonts w:ascii="Lucida Sans" w:hAnsi="Lucida Sans"/>
                        <w:color w:val="00395A"/>
                        <w:spacing w:val="-5"/>
                        <w:w w:val="95"/>
                        <w:sz w:val="20"/>
                      </w:rPr>
                      <w:t xml:space="preserve"> </w:t>
                    </w:r>
                    <w:r>
                      <w:rPr>
                        <w:rFonts w:ascii="Lucida Sans" w:hAnsi="Lucida Sans"/>
                        <w:color w:val="00395A"/>
                        <w:spacing w:val="-2"/>
                        <w:w w:val="95"/>
                        <w:sz w:val="20"/>
                      </w:rPr>
                      <w:t>For</w:t>
                    </w:r>
                    <w:r>
                      <w:rPr>
                        <w:rFonts w:ascii="Lucida Sans" w:hAnsi="Lucida Sans"/>
                        <w:color w:val="00395A"/>
                        <w:spacing w:val="-5"/>
                        <w:w w:val="95"/>
                        <w:sz w:val="20"/>
                      </w:rPr>
                      <w:t xml:space="preserve"> </w:t>
                    </w:r>
                    <w:r>
                      <w:rPr>
                        <w:rFonts w:ascii="Lucida Sans" w:hAnsi="Lucida Sans"/>
                        <w:color w:val="00395A"/>
                        <w:spacing w:val="-2"/>
                        <w:w w:val="95"/>
                        <w:sz w:val="20"/>
                      </w:rPr>
                      <w:t>more</w:t>
                    </w:r>
                    <w:r>
                      <w:rPr>
                        <w:rFonts w:ascii="Lucida Sans" w:hAnsi="Lucida Sans"/>
                        <w:color w:val="00395A"/>
                        <w:spacing w:val="-5"/>
                        <w:w w:val="95"/>
                        <w:sz w:val="20"/>
                      </w:rPr>
                      <w:t xml:space="preserve"> </w:t>
                    </w:r>
                    <w:r>
                      <w:rPr>
                        <w:rFonts w:ascii="Lucida Sans" w:hAnsi="Lucida Sans"/>
                        <w:color w:val="00395A"/>
                        <w:spacing w:val="-2"/>
                        <w:w w:val="95"/>
                        <w:sz w:val="20"/>
                      </w:rPr>
                      <w:t xml:space="preserve">in­ </w:t>
                    </w:r>
                    <w:r>
                      <w:rPr>
                        <w:rFonts w:ascii="Lucida Sans" w:hAnsi="Lucida Sans"/>
                        <w:color w:val="00395A"/>
                        <w:w w:val="95"/>
                        <w:sz w:val="20"/>
                      </w:rPr>
                      <w:t>formation</w:t>
                    </w:r>
                    <w:r>
                      <w:rPr>
                        <w:rFonts w:ascii="Lucida Sans" w:hAnsi="Lucida Sans"/>
                        <w:color w:val="00395A"/>
                        <w:spacing w:val="-5"/>
                        <w:w w:val="95"/>
                        <w:sz w:val="20"/>
                      </w:rPr>
                      <w:t xml:space="preserve"> </w:t>
                    </w:r>
                    <w:r>
                      <w:rPr>
                        <w:rFonts w:ascii="Lucida Sans" w:hAnsi="Lucida Sans"/>
                        <w:color w:val="00395A"/>
                        <w:w w:val="95"/>
                        <w:sz w:val="20"/>
                      </w:rPr>
                      <w:t>on</w:t>
                    </w:r>
                    <w:r>
                      <w:rPr>
                        <w:rFonts w:ascii="Lucida Sans" w:hAnsi="Lucida Sans"/>
                        <w:color w:val="00395A"/>
                        <w:spacing w:val="-5"/>
                        <w:w w:val="95"/>
                        <w:sz w:val="20"/>
                      </w:rPr>
                      <w:t xml:space="preserve"> </w:t>
                    </w:r>
                    <w:r>
                      <w:rPr>
                        <w:rFonts w:ascii="Lucida Sans" w:hAnsi="Lucida Sans"/>
                        <w:color w:val="00395A"/>
                        <w:w w:val="95"/>
                        <w:sz w:val="20"/>
                      </w:rPr>
                      <w:t>trauma-informed</w:t>
                    </w:r>
                    <w:r>
                      <w:rPr>
                        <w:rFonts w:ascii="Lucida Sans" w:hAnsi="Lucida Sans"/>
                        <w:color w:val="00395A"/>
                        <w:spacing w:val="-4"/>
                        <w:w w:val="95"/>
                        <w:sz w:val="20"/>
                      </w:rPr>
                      <w:t xml:space="preserve"> </w:t>
                    </w:r>
                    <w:r>
                      <w:rPr>
                        <w:rFonts w:ascii="Lucida Sans" w:hAnsi="Lucida Sans"/>
                        <w:color w:val="00395A"/>
                        <w:w w:val="95"/>
                        <w:sz w:val="20"/>
                      </w:rPr>
                      <w:t>care</w:t>
                    </w:r>
                    <w:r>
                      <w:rPr>
                        <w:rFonts w:ascii="Lucida Sans" w:hAnsi="Lucida Sans"/>
                        <w:color w:val="00395A"/>
                        <w:spacing w:val="-5"/>
                        <w:w w:val="95"/>
                        <w:sz w:val="20"/>
                      </w:rPr>
                      <w:t xml:space="preserve"> </w:t>
                    </w:r>
                    <w:r>
                      <w:rPr>
                        <w:rFonts w:ascii="Lucida Sans" w:hAnsi="Lucida Sans"/>
                        <w:color w:val="00395A"/>
                        <w:w w:val="95"/>
                        <w:sz w:val="20"/>
                      </w:rPr>
                      <w:t>for</w:t>
                    </w:r>
                    <w:r>
                      <w:rPr>
                        <w:rFonts w:ascii="Lucida Sans" w:hAnsi="Lucida Sans"/>
                        <w:color w:val="00395A"/>
                        <w:spacing w:val="-5"/>
                        <w:w w:val="95"/>
                        <w:sz w:val="20"/>
                      </w:rPr>
                      <w:t xml:space="preserve"> </w:t>
                    </w:r>
                    <w:r>
                      <w:rPr>
                        <w:rFonts w:ascii="Lucida Sans" w:hAnsi="Lucida Sans"/>
                        <w:color w:val="00395A"/>
                        <w:w w:val="95"/>
                        <w:sz w:val="20"/>
                      </w:rPr>
                      <w:t>children</w:t>
                    </w:r>
                    <w:r>
                      <w:rPr>
                        <w:rFonts w:ascii="Lucida Sans" w:hAnsi="Lucida Sans"/>
                        <w:color w:val="00395A"/>
                        <w:spacing w:val="-3"/>
                        <w:w w:val="95"/>
                        <w:sz w:val="20"/>
                      </w:rPr>
                      <w:t xml:space="preserve"> </w:t>
                    </w:r>
                    <w:r>
                      <w:rPr>
                        <w:rFonts w:ascii="Lucida Sans" w:hAnsi="Lucida Sans"/>
                        <w:color w:val="00395A"/>
                        <w:w w:val="95"/>
                        <w:sz w:val="20"/>
                      </w:rPr>
                      <w:t>and</w:t>
                    </w:r>
                    <w:r>
                      <w:rPr>
                        <w:rFonts w:ascii="Lucida Sans" w:hAnsi="Lucida Sans"/>
                        <w:color w:val="00395A"/>
                        <w:spacing w:val="-4"/>
                        <w:w w:val="95"/>
                        <w:sz w:val="20"/>
                      </w:rPr>
                      <w:t xml:space="preserve"> </w:t>
                    </w:r>
                    <w:r>
                      <w:rPr>
                        <w:rFonts w:ascii="Lucida Sans" w:hAnsi="Lucida Sans"/>
                        <w:color w:val="00395A"/>
                        <w:w w:val="95"/>
                        <w:sz w:val="20"/>
                      </w:rPr>
                      <w:t>families</w:t>
                    </w:r>
                    <w:r>
                      <w:rPr>
                        <w:rFonts w:ascii="Lucida Sans" w:hAnsi="Lucida Sans"/>
                        <w:color w:val="00395A"/>
                        <w:spacing w:val="-5"/>
                        <w:w w:val="95"/>
                        <w:sz w:val="20"/>
                      </w:rPr>
                      <w:t xml:space="preserve"> </w:t>
                    </w:r>
                    <w:r>
                      <w:rPr>
                        <w:rFonts w:ascii="Lucida Sans" w:hAnsi="Lucida Sans"/>
                        <w:color w:val="00395A"/>
                        <w:w w:val="95"/>
                        <w:sz w:val="20"/>
                      </w:rPr>
                      <w:t>who</w:t>
                    </w:r>
                    <w:r>
                      <w:rPr>
                        <w:rFonts w:ascii="Lucida Sans" w:hAnsi="Lucida Sans"/>
                        <w:color w:val="00395A"/>
                        <w:spacing w:val="-4"/>
                        <w:w w:val="95"/>
                        <w:sz w:val="20"/>
                      </w:rPr>
                      <w:t xml:space="preserve"> </w:t>
                    </w:r>
                    <w:r>
                      <w:rPr>
                        <w:rFonts w:ascii="Lucida Sans" w:hAnsi="Lucida Sans"/>
                        <w:color w:val="00395A"/>
                        <w:w w:val="95"/>
                        <w:sz w:val="20"/>
                      </w:rPr>
                      <w:t>are</w:t>
                    </w:r>
                    <w:r>
                      <w:rPr>
                        <w:rFonts w:ascii="Lucida Sans" w:hAnsi="Lucida Sans"/>
                        <w:color w:val="00395A"/>
                        <w:spacing w:val="-5"/>
                        <w:w w:val="95"/>
                        <w:sz w:val="20"/>
                      </w:rPr>
                      <w:t xml:space="preserve"> </w:t>
                    </w:r>
                    <w:r>
                      <w:rPr>
                        <w:rFonts w:ascii="Lucida Sans" w:hAnsi="Lucida Sans"/>
                        <w:color w:val="00395A"/>
                        <w:w w:val="95"/>
                        <w:sz w:val="20"/>
                      </w:rPr>
                      <w:t>homeless,</w:t>
                    </w:r>
                    <w:r>
                      <w:rPr>
                        <w:rFonts w:ascii="Lucida Sans" w:hAnsi="Lucida Sans"/>
                        <w:color w:val="00395A"/>
                        <w:spacing w:val="-2"/>
                        <w:w w:val="95"/>
                        <w:sz w:val="20"/>
                      </w:rPr>
                      <w:t xml:space="preserve"> </w:t>
                    </w:r>
                    <w:r>
                      <w:rPr>
                        <w:rFonts w:ascii="Lucida Sans" w:hAnsi="Lucida Sans"/>
                        <w:color w:val="00395A"/>
                        <w:w w:val="95"/>
                        <w:sz w:val="20"/>
                      </w:rPr>
                      <w:t>see</w:t>
                    </w:r>
                    <w:r>
                      <w:rPr>
                        <w:rFonts w:ascii="Lucida Sans" w:hAnsi="Lucida Sans"/>
                        <w:color w:val="00395A"/>
                        <w:spacing w:val="-2"/>
                        <w:w w:val="95"/>
                        <w:sz w:val="20"/>
                      </w:rPr>
                      <w:t xml:space="preserve"> </w:t>
                    </w:r>
                    <w:r>
                      <w:rPr>
                        <w:rFonts w:ascii="Lucida Sans" w:hAnsi="Lucida Sans"/>
                        <w:color w:val="00395A"/>
                        <w:w w:val="95"/>
                        <w:sz w:val="20"/>
                      </w:rPr>
                      <w:t>SAMHSA’s</w:t>
                    </w:r>
                    <w:r>
                      <w:rPr>
                        <w:rFonts w:ascii="Lucida Sans" w:hAnsi="Lucida Sans"/>
                        <w:color w:val="00395A"/>
                        <w:spacing w:val="-5"/>
                        <w:w w:val="95"/>
                        <w:sz w:val="20"/>
                      </w:rPr>
                      <w:t xml:space="preserve"> </w:t>
                    </w:r>
                    <w:r>
                      <w:rPr>
                        <w:rFonts w:ascii="Lucida Sans" w:hAnsi="Lucida Sans"/>
                        <w:color w:val="00395A"/>
                        <w:w w:val="95"/>
                        <w:sz w:val="20"/>
                      </w:rPr>
                      <w:t>Na­ tional Center for Trauma-Informed Care Web site (</w:t>
                    </w:r>
                    <w:hyperlink r:id="rId61">
                      <w:r>
                        <w:rPr>
                          <w:rFonts w:ascii="Lucida Sans" w:hAnsi="Lucida Sans"/>
                          <w:color w:val="00395A"/>
                          <w:w w:val="95"/>
                          <w:sz w:val="20"/>
                        </w:rPr>
                        <w:t xml:space="preserve">http://www.samhsa.gov/nctic/) </w:t>
                      </w:r>
                    </w:hyperlink>
                    <w:r>
                      <w:rPr>
                        <w:rFonts w:ascii="Lucida Sans" w:hAnsi="Lucida Sans"/>
                        <w:color w:val="00395A"/>
                        <w:w w:val="95"/>
                        <w:sz w:val="20"/>
                      </w:rPr>
                      <w:t>and SAMHSA’s Homelessness Resource Center Web site (</w:t>
                    </w:r>
                    <w:hyperlink r:id="rId62">
                      <w:r>
                        <w:rPr>
                          <w:rFonts w:ascii="Lucida Sans" w:hAnsi="Lucida Sans"/>
                          <w:color w:val="00395A"/>
                          <w:w w:val="95"/>
                          <w:sz w:val="20"/>
                        </w:rPr>
                        <w:t>http://homeless.samhsa.gov/</w:t>
                      </w:r>
                    </w:hyperlink>
                    <w:r>
                      <w:rPr>
                        <w:rFonts w:ascii="Lucida Sans" w:hAnsi="Lucida Sans"/>
                        <w:color w:val="00395A"/>
                        <w:w w:val="95"/>
                        <w:sz w:val="20"/>
                      </w:rPr>
                      <w:t>).</w:t>
                    </w:r>
                  </w:p>
                </w:txbxContent>
              </v:textbox>
            </v:shape>
            <w10:anchorlock/>
          </v:group>
        </w:pict>
      </w:r>
    </w:p>
    <w:p w14:paraId="60138A7E" w14:textId="77777777" w:rsidR="00B00EA7" w:rsidRDefault="00574B43">
      <w:pPr>
        <w:pStyle w:val="BodyText"/>
        <w:spacing w:before="101"/>
        <w:jc w:val="both"/>
      </w:pPr>
      <w:r>
        <w:rPr>
          <w:color w:val="00395A"/>
        </w:rPr>
        <w:t>COUNSELOR:</w:t>
      </w:r>
      <w:r>
        <w:rPr>
          <w:color w:val="00395A"/>
          <w:spacing w:val="-2"/>
        </w:rPr>
        <w:t xml:space="preserve"> </w:t>
      </w:r>
      <w:r>
        <w:rPr>
          <w:color w:val="00395A"/>
        </w:rPr>
        <w:t>Mikki,</w:t>
      </w:r>
      <w:r>
        <w:rPr>
          <w:color w:val="00395A"/>
          <w:spacing w:val="-11"/>
        </w:rPr>
        <w:t xml:space="preserve"> </w:t>
      </w:r>
      <w:r>
        <w:rPr>
          <w:color w:val="00395A"/>
        </w:rPr>
        <w:t>I</w:t>
      </w:r>
      <w:r>
        <w:rPr>
          <w:color w:val="00395A"/>
          <w:spacing w:val="8"/>
        </w:rPr>
        <w:t xml:space="preserve"> </w:t>
      </w:r>
      <w:r>
        <w:rPr>
          <w:color w:val="00395A"/>
        </w:rPr>
        <w:t>sense</w:t>
      </w:r>
      <w:r>
        <w:rPr>
          <w:color w:val="00395A"/>
          <w:spacing w:val="10"/>
        </w:rPr>
        <w:t xml:space="preserve"> </w:t>
      </w:r>
      <w:r>
        <w:rPr>
          <w:color w:val="00395A"/>
        </w:rPr>
        <w:t>that</w:t>
      </w:r>
      <w:r>
        <w:rPr>
          <w:color w:val="00395A"/>
          <w:spacing w:val="9"/>
        </w:rPr>
        <w:t xml:space="preserve"> </w:t>
      </w:r>
      <w:r>
        <w:rPr>
          <w:color w:val="00395A"/>
        </w:rPr>
        <w:t>you</w:t>
      </w:r>
      <w:r>
        <w:rPr>
          <w:color w:val="00395A"/>
          <w:spacing w:val="9"/>
        </w:rPr>
        <w:t xml:space="preserve"> </w:t>
      </w:r>
      <w:r>
        <w:rPr>
          <w:color w:val="00395A"/>
        </w:rPr>
        <w:t>are</w:t>
      </w:r>
      <w:r>
        <w:rPr>
          <w:color w:val="00395A"/>
          <w:spacing w:val="10"/>
        </w:rPr>
        <w:t xml:space="preserve"> </w:t>
      </w:r>
      <w:r>
        <w:rPr>
          <w:color w:val="00395A"/>
        </w:rPr>
        <w:t>pretty</w:t>
      </w:r>
      <w:r>
        <w:rPr>
          <w:color w:val="00395A"/>
          <w:spacing w:val="9"/>
        </w:rPr>
        <w:t xml:space="preserve"> </w:t>
      </w:r>
      <w:r>
        <w:rPr>
          <w:color w:val="00395A"/>
        </w:rPr>
        <w:t>down</w:t>
      </w:r>
      <w:r>
        <w:rPr>
          <w:color w:val="00395A"/>
          <w:spacing w:val="8"/>
        </w:rPr>
        <w:t xml:space="preserve"> </w:t>
      </w:r>
      <w:r>
        <w:rPr>
          <w:color w:val="00395A"/>
        </w:rPr>
        <w:t>in</w:t>
      </w:r>
      <w:r>
        <w:rPr>
          <w:color w:val="00395A"/>
          <w:spacing w:val="8"/>
        </w:rPr>
        <w:t xml:space="preserve"> </w:t>
      </w:r>
      <w:r>
        <w:rPr>
          <w:color w:val="00395A"/>
        </w:rPr>
        <w:t>the</w:t>
      </w:r>
      <w:r>
        <w:rPr>
          <w:color w:val="00395A"/>
          <w:spacing w:val="10"/>
        </w:rPr>
        <w:t xml:space="preserve"> </w:t>
      </w:r>
      <w:r>
        <w:rPr>
          <w:color w:val="00395A"/>
        </w:rPr>
        <w:t>dumps</w:t>
      </w:r>
      <w:r>
        <w:rPr>
          <w:color w:val="00395A"/>
          <w:spacing w:val="9"/>
        </w:rPr>
        <w:t xml:space="preserve"> </w:t>
      </w:r>
      <w:r>
        <w:rPr>
          <w:color w:val="00395A"/>
        </w:rPr>
        <w:t>this</w:t>
      </w:r>
      <w:r>
        <w:rPr>
          <w:color w:val="00395A"/>
          <w:spacing w:val="7"/>
        </w:rPr>
        <w:t xml:space="preserve"> </w:t>
      </w:r>
      <w:r>
        <w:rPr>
          <w:color w:val="00395A"/>
          <w:spacing w:val="-2"/>
        </w:rPr>
        <w:t>morning.</w:t>
      </w:r>
    </w:p>
    <w:p w14:paraId="68B4DC09" w14:textId="77777777" w:rsidR="00B00EA7" w:rsidRDefault="00574B43">
      <w:pPr>
        <w:pStyle w:val="BodyText"/>
        <w:spacing w:before="172" w:line="249" w:lineRule="auto"/>
        <w:ind w:right="819"/>
        <w:jc w:val="both"/>
      </w:pPr>
      <w:r>
        <w:rPr>
          <w:color w:val="00395A"/>
        </w:rPr>
        <w:t>MIKKI:</w:t>
      </w:r>
      <w:r>
        <w:rPr>
          <w:color w:val="00395A"/>
          <w:spacing w:val="-10"/>
        </w:rPr>
        <w:t xml:space="preserve"> </w:t>
      </w:r>
      <w:r>
        <w:rPr>
          <w:color w:val="00395A"/>
        </w:rPr>
        <w:t>Have</w:t>
      </w:r>
      <w:r>
        <w:rPr>
          <w:color w:val="00395A"/>
          <w:spacing w:val="-5"/>
        </w:rPr>
        <w:t xml:space="preserve"> </w:t>
      </w:r>
      <w:r>
        <w:rPr>
          <w:color w:val="00395A"/>
        </w:rPr>
        <w:t>you</w:t>
      </w:r>
      <w:r>
        <w:rPr>
          <w:color w:val="00395A"/>
          <w:spacing w:val="-5"/>
        </w:rPr>
        <w:t xml:space="preserve"> </w:t>
      </w:r>
      <w:r>
        <w:rPr>
          <w:color w:val="00395A"/>
        </w:rPr>
        <w:t>ever</w:t>
      </w:r>
      <w:r>
        <w:rPr>
          <w:color w:val="00395A"/>
          <w:spacing w:val="-6"/>
        </w:rPr>
        <w:t xml:space="preserve"> </w:t>
      </w:r>
      <w:r>
        <w:rPr>
          <w:color w:val="00395A"/>
        </w:rPr>
        <w:t>tried</w:t>
      </w:r>
      <w:r>
        <w:rPr>
          <w:color w:val="00395A"/>
          <w:spacing w:val="-6"/>
        </w:rPr>
        <w:t xml:space="preserve"> </w:t>
      </w:r>
      <w:r>
        <w:rPr>
          <w:color w:val="00395A"/>
        </w:rPr>
        <w:t>to</w:t>
      </w:r>
      <w:r>
        <w:rPr>
          <w:color w:val="00395A"/>
          <w:spacing w:val="-5"/>
        </w:rPr>
        <w:t xml:space="preserve"> </w:t>
      </w:r>
      <w:r>
        <w:rPr>
          <w:color w:val="00395A"/>
        </w:rPr>
        <w:t>live</w:t>
      </w:r>
      <w:r>
        <w:rPr>
          <w:color w:val="00395A"/>
          <w:spacing w:val="-5"/>
        </w:rPr>
        <w:t xml:space="preserve"> </w:t>
      </w:r>
      <w:r>
        <w:rPr>
          <w:color w:val="00395A"/>
        </w:rPr>
        <w:t>in</w:t>
      </w:r>
      <w:r>
        <w:rPr>
          <w:color w:val="00395A"/>
          <w:spacing w:val="-6"/>
        </w:rPr>
        <w:t xml:space="preserve"> </w:t>
      </w:r>
      <w:r>
        <w:rPr>
          <w:color w:val="00395A"/>
        </w:rPr>
        <w:t>a</w:t>
      </w:r>
      <w:r>
        <w:rPr>
          <w:color w:val="00395A"/>
          <w:spacing w:val="-5"/>
        </w:rPr>
        <w:t xml:space="preserve"> </w:t>
      </w:r>
      <w:r>
        <w:rPr>
          <w:color w:val="00395A"/>
        </w:rPr>
        <w:t>car</w:t>
      </w:r>
      <w:r>
        <w:rPr>
          <w:color w:val="00395A"/>
          <w:spacing w:val="-6"/>
        </w:rPr>
        <w:t xml:space="preserve"> </w:t>
      </w:r>
      <w:r>
        <w:rPr>
          <w:color w:val="00395A"/>
        </w:rPr>
        <w:t>with</w:t>
      </w:r>
      <w:r>
        <w:rPr>
          <w:color w:val="00395A"/>
          <w:spacing w:val="-5"/>
        </w:rPr>
        <w:t xml:space="preserve"> </w:t>
      </w:r>
      <w:r>
        <w:rPr>
          <w:color w:val="00395A"/>
        </w:rPr>
        <w:t>two</w:t>
      </w:r>
      <w:r>
        <w:rPr>
          <w:color w:val="00395A"/>
          <w:spacing w:val="-5"/>
        </w:rPr>
        <w:t xml:space="preserve"> </w:t>
      </w:r>
      <w:r>
        <w:rPr>
          <w:color w:val="00395A"/>
        </w:rPr>
        <w:t>daughters</w:t>
      </w:r>
      <w:r>
        <w:rPr>
          <w:color w:val="00395A"/>
          <w:spacing w:val="-5"/>
        </w:rPr>
        <w:t xml:space="preserve"> </w:t>
      </w:r>
      <w:r>
        <w:rPr>
          <w:color w:val="00395A"/>
        </w:rPr>
        <w:t>and</w:t>
      </w:r>
      <w:r>
        <w:rPr>
          <w:color w:val="00395A"/>
          <w:spacing w:val="-6"/>
        </w:rPr>
        <w:t xml:space="preserve"> </w:t>
      </w:r>
      <w:r>
        <w:rPr>
          <w:color w:val="00395A"/>
        </w:rPr>
        <w:t>one</w:t>
      </w:r>
      <w:r>
        <w:rPr>
          <w:color w:val="00395A"/>
          <w:spacing w:val="-5"/>
        </w:rPr>
        <w:t xml:space="preserve"> </w:t>
      </w:r>
      <w:r>
        <w:rPr>
          <w:color w:val="00395A"/>
        </w:rPr>
        <w:t>sleeping</w:t>
      </w:r>
      <w:r>
        <w:rPr>
          <w:color w:val="00395A"/>
          <w:spacing w:val="-4"/>
        </w:rPr>
        <w:t xml:space="preserve"> </w:t>
      </w:r>
      <w:r>
        <w:rPr>
          <w:color w:val="00395A"/>
        </w:rPr>
        <w:t>bag?</w:t>
      </w:r>
      <w:r>
        <w:rPr>
          <w:color w:val="00395A"/>
          <w:spacing w:val="-5"/>
        </w:rPr>
        <w:t xml:space="preserve"> </w:t>
      </w:r>
      <w:r>
        <w:rPr>
          <w:color w:val="00395A"/>
        </w:rPr>
        <w:t>I</w:t>
      </w:r>
      <w:r>
        <w:rPr>
          <w:color w:val="00395A"/>
          <w:spacing w:val="-6"/>
        </w:rPr>
        <w:t xml:space="preserve"> </w:t>
      </w:r>
      <w:r>
        <w:rPr>
          <w:color w:val="00395A"/>
        </w:rPr>
        <w:t>don’t have</w:t>
      </w:r>
      <w:r>
        <w:rPr>
          <w:color w:val="00395A"/>
          <w:spacing w:val="-15"/>
        </w:rPr>
        <w:t xml:space="preserve"> </w:t>
      </w:r>
      <w:r>
        <w:rPr>
          <w:color w:val="00395A"/>
        </w:rPr>
        <w:t>any</w:t>
      </w:r>
      <w:r>
        <w:rPr>
          <w:color w:val="00395A"/>
          <w:spacing w:val="-15"/>
        </w:rPr>
        <w:t xml:space="preserve"> </w:t>
      </w:r>
      <w:r>
        <w:rPr>
          <w:color w:val="00395A"/>
        </w:rPr>
        <w:t>money.</w:t>
      </w:r>
      <w:r>
        <w:rPr>
          <w:color w:val="00395A"/>
          <w:spacing w:val="-15"/>
        </w:rPr>
        <w:t xml:space="preserve"> </w:t>
      </w:r>
      <w:r>
        <w:rPr>
          <w:color w:val="00395A"/>
        </w:rPr>
        <w:t>I’m</w:t>
      </w:r>
      <w:r>
        <w:rPr>
          <w:color w:val="00395A"/>
          <w:spacing w:val="-14"/>
        </w:rPr>
        <w:t xml:space="preserve"> </w:t>
      </w:r>
      <w:r>
        <w:rPr>
          <w:color w:val="00395A"/>
        </w:rPr>
        <w:t>tired.</w:t>
      </w:r>
      <w:r>
        <w:rPr>
          <w:color w:val="00395A"/>
          <w:spacing w:val="-15"/>
        </w:rPr>
        <w:t xml:space="preserve"> </w:t>
      </w:r>
      <w:r>
        <w:rPr>
          <w:color w:val="00395A"/>
        </w:rPr>
        <w:t>I</w:t>
      </w:r>
      <w:r>
        <w:rPr>
          <w:color w:val="00395A"/>
          <w:spacing w:val="-8"/>
        </w:rPr>
        <w:t xml:space="preserve"> </w:t>
      </w:r>
      <w:r>
        <w:rPr>
          <w:color w:val="00395A"/>
        </w:rPr>
        <w:t>don’t</w:t>
      </w:r>
      <w:r>
        <w:rPr>
          <w:color w:val="00395A"/>
          <w:spacing w:val="-7"/>
        </w:rPr>
        <w:t xml:space="preserve"> </w:t>
      </w:r>
      <w:r>
        <w:rPr>
          <w:color w:val="00395A"/>
        </w:rPr>
        <w:t>know</w:t>
      </w:r>
      <w:r>
        <w:rPr>
          <w:color w:val="00395A"/>
          <w:spacing w:val="-7"/>
        </w:rPr>
        <w:t xml:space="preserve"> </w:t>
      </w:r>
      <w:r>
        <w:rPr>
          <w:color w:val="00395A"/>
        </w:rPr>
        <w:t>where</w:t>
      </w:r>
      <w:r>
        <w:rPr>
          <w:color w:val="00395A"/>
          <w:spacing w:val="-7"/>
        </w:rPr>
        <w:t xml:space="preserve"> </w:t>
      </w:r>
      <w:r>
        <w:rPr>
          <w:color w:val="00395A"/>
        </w:rPr>
        <w:t>we</w:t>
      </w:r>
      <w:r>
        <w:rPr>
          <w:color w:val="00395A"/>
          <w:spacing w:val="-9"/>
        </w:rPr>
        <w:t xml:space="preserve"> </w:t>
      </w:r>
      <w:r>
        <w:rPr>
          <w:color w:val="00395A"/>
        </w:rPr>
        <w:t>will</w:t>
      </w:r>
      <w:r>
        <w:rPr>
          <w:color w:val="00395A"/>
          <w:spacing w:val="-7"/>
        </w:rPr>
        <w:t xml:space="preserve"> </w:t>
      </w:r>
      <w:r>
        <w:rPr>
          <w:color w:val="00395A"/>
        </w:rPr>
        <w:t>sleep</w:t>
      </w:r>
      <w:r>
        <w:rPr>
          <w:color w:val="00395A"/>
          <w:spacing w:val="-8"/>
        </w:rPr>
        <w:t xml:space="preserve"> </w:t>
      </w:r>
      <w:r>
        <w:rPr>
          <w:color w:val="00395A"/>
        </w:rPr>
        <w:t>tonight.</w:t>
      </w:r>
      <w:r>
        <w:rPr>
          <w:color w:val="00395A"/>
          <w:spacing w:val="-15"/>
        </w:rPr>
        <w:t xml:space="preserve"> </w:t>
      </w:r>
      <w:r>
        <w:rPr>
          <w:color w:val="00395A"/>
        </w:rPr>
        <w:t>I</w:t>
      </w:r>
      <w:r>
        <w:rPr>
          <w:color w:val="00395A"/>
          <w:spacing w:val="-8"/>
        </w:rPr>
        <w:t xml:space="preserve"> </w:t>
      </w:r>
      <w:r>
        <w:rPr>
          <w:color w:val="00395A"/>
        </w:rPr>
        <w:t>haven’t</w:t>
      </w:r>
      <w:r>
        <w:rPr>
          <w:color w:val="00395A"/>
          <w:spacing w:val="-7"/>
        </w:rPr>
        <w:t xml:space="preserve"> </w:t>
      </w:r>
      <w:r>
        <w:rPr>
          <w:color w:val="00395A"/>
        </w:rPr>
        <w:t>had</w:t>
      </w:r>
      <w:r>
        <w:rPr>
          <w:color w:val="00395A"/>
          <w:spacing w:val="-8"/>
        </w:rPr>
        <w:t xml:space="preserve"> </w:t>
      </w:r>
      <w:r>
        <w:rPr>
          <w:color w:val="00395A"/>
        </w:rPr>
        <w:t>a</w:t>
      </w:r>
      <w:r>
        <w:rPr>
          <w:color w:val="00395A"/>
          <w:spacing w:val="-7"/>
        </w:rPr>
        <w:t xml:space="preserve"> </w:t>
      </w:r>
      <w:r>
        <w:rPr>
          <w:color w:val="00395A"/>
        </w:rPr>
        <w:t>bath</w:t>
      </w:r>
      <w:r>
        <w:rPr>
          <w:color w:val="00395A"/>
          <w:spacing w:val="-7"/>
        </w:rPr>
        <w:t xml:space="preserve"> </w:t>
      </w:r>
      <w:r>
        <w:rPr>
          <w:color w:val="00395A"/>
        </w:rPr>
        <w:t>in</w:t>
      </w:r>
      <w:r>
        <w:rPr>
          <w:color w:val="00395A"/>
          <w:spacing w:val="-8"/>
        </w:rPr>
        <w:t xml:space="preserve"> </w:t>
      </w:r>
      <w:r>
        <w:rPr>
          <w:color w:val="00395A"/>
        </w:rPr>
        <w:t xml:space="preserve">3 </w:t>
      </w:r>
      <w:r>
        <w:rPr>
          <w:color w:val="00395A"/>
          <w:spacing w:val="-2"/>
        </w:rPr>
        <w:t>days.</w:t>
      </w:r>
    </w:p>
    <w:p w14:paraId="7D6A446B" w14:textId="77777777" w:rsidR="00B00EA7" w:rsidRDefault="00574B43">
      <w:pPr>
        <w:pStyle w:val="BodyText"/>
        <w:spacing w:before="164"/>
      </w:pPr>
      <w:r>
        <w:rPr>
          <w:color w:val="00395A"/>
        </w:rPr>
        <w:t>[Mikki</w:t>
      </w:r>
      <w:r>
        <w:rPr>
          <w:color w:val="00395A"/>
          <w:spacing w:val="-5"/>
        </w:rPr>
        <w:t xml:space="preserve"> </w:t>
      </w:r>
      <w:r>
        <w:rPr>
          <w:color w:val="00395A"/>
        </w:rPr>
        <w:t>begins</w:t>
      </w:r>
      <w:r>
        <w:rPr>
          <w:color w:val="00395A"/>
          <w:spacing w:val="-3"/>
        </w:rPr>
        <w:t xml:space="preserve"> </w:t>
      </w:r>
      <w:r>
        <w:rPr>
          <w:color w:val="00395A"/>
        </w:rPr>
        <w:t>to</w:t>
      </w:r>
      <w:r>
        <w:rPr>
          <w:color w:val="00395A"/>
          <w:spacing w:val="-3"/>
        </w:rPr>
        <w:t xml:space="preserve"> </w:t>
      </w:r>
      <w:r>
        <w:rPr>
          <w:color w:val="00395A"/>
        </w:rPr>
        <w:t>tear</w:t>
      </w:r>
      <w:r>
        <w:rPr>
          <w:color w:val="00395A"/>
          <w:spacing w:val="-4"/>
        </w:rPr>
        <w:t xml:space="preserve"> </w:t>
      </w:r>
      <w:r>
        <w:rPr>
          <w:color w:val="00395A"/>
        </w:rPr>
        <w:t>up.</w:t>
      </w:r>
      <w:r>
        <w:rPr>
          <w:color w:val="00395A"/>
          <w:spacing w:val="-16"/>
        </w:rPr>
        <w:t xml:space="preserve"> </w:t>
      </w:r>
      <w:r>
        <w:rPr>
          <w:color w:val="00395A"/>
        </w:rPr>
        <w:t>Bill</w:t>
      </w:r>
      <w:r>
        <w:rPr>
          <w:color w:val="00395A"/>
          <w:spacing w:val="-3"/>
        </w:rPr>
        <w:t xml:space="preserve"> </w:t>
      </w:r>
      <w:r>
        <w:rPr>
          <w:color w:val="00395A"/>
        </w:rPr>
        <w:t>just</w:t>
      </w:r>
      <w:r>
        <w:rPr>
          <w:color w:val="00395A"/>
          <w:spacing w:val="-2"/>
        </w:rPr>
        <w:t xml:space="preserve"> </w:t>
      </w:r>
      <w:r>
        <w:rPr>
          <w:color w:val="00395A"/>
        </w:rPr>
        <w:t>sits</w:t>
      </w:r>
      <w:r>
        <w:rPr>
          <w:color w:val="00395A"/>
          <w:spacing w:val="-3"/>
        </w:rPr>
        <w:t xml:space="preserve"> </w:t>
      </w:r>
      <w:r>
        <w:rPr>
          <w:color w:val="00395A"/>
        </w:rPr>
        <w:t>silently</w:t>
      </w:r>
      <w:r>
        <w:rPr>
          <w:color w:val="00395A"/>
          <w:spacing w:val="-3"/>
        </w:rPr>
        <w:t xml:space="preserve"> </w:t>
      </w:r>
      <w:r>
        <w:rPr>
          <w:color w:val="00395A"/>
        </w:rPr>
        <w:t>for</w:t>
      </w:r>
      <w:r>
        <w:rPr>
          <w:color w:val="00395A"/>
          <w:spacing w:val="-4"/>
        </w:rPr>
        <w:t xml:space="preserve"> </w:t>
      </w:r>
      <w:r>
        <w:rPr>
          <w:color w:val="00395A"/>
        </w:rPr>
        <w:t>a</w:t>
      </w:r>
      <w:r>
        <w:rPr>
          <w:color w:val="00395A"/>
          <w:spacing w:val="-5"/>
        </w:rPr>
        <w:t xml:space="preserve"> </w:t>
      </w:r>
      <w:r>
        <w:rPr>
          <w:color w:val="00395A"/>
        </w:rPr>
        <w:t>few</w:t>
      </w:r>
      <w:r>
        <w:rPr>
          <w:color w:val="00395A"/>
          <w:spacing w:val="-2"/>
        </w:rPr>
        <w:t xml:space="preserve"> </w:t>
      </w:r>
      <w:r>
        <w:rPr>
          <w:color w:val="00395A"/>
        </w:rPr>
        <w:t>moments</w:t>
      </w:r>
      <w:r>
        <w:rPr>
          <w:color w:val="00395A"/>
          <w:spacing w:val="-3"/>
        </w:rPr>
        <w:t xml:space="preserve"> </w:t>
      </w:r>
      <w:r>
        <w:rPr>
          <w:color w:val="00395A"/>
        </w:rPr>
        <w:t>without</w:t>
      </w:r>
      <w:r>
        <w:rPr>
          <w:color w:val="00395A"/>
          <w:spacing w:val="-3"/>
        </w:rPr>
        <w:t xml:space="preserve"> </w:t>
      </w:r>
      <w:r>
        <w:rPr>
          <w:color w:val="00395A"/>
        </w:rPr>
        <w:t>interrupting</w:t>
      </w:r>
      <w:r>
        <w:rPr>
          <w:color w:val="00395A"/>
          <w:spacing w:val="-2"/>
        </w:rPr>
        <w:t xml:space="preserve"> her.]</w:t>
      </w:r>
    </w:p>
    <w:p w14:paraId="70CFC670" w14:textId="77777777" w:rsidR="00B00EA7" w:rsidRDefault="00574B43">
      <w:pPr>
        <w:pStyle w:val="BodyText"/>
        <w:spacing w:before="171" w:line="249" w:lineRule="auto"/>
        <w:ind w:right="387"/>
      </w:pPr>
      <w:r>
        <w:rPr>
          <w:color w:val="00395A"/>
        </w:rPr>
        <w:t>COUNSELOR:</w:t>
      </w:r>
      <w:r>
        <w:rPr>
          <w:color w:val="00395A"/>
          <w:spacing w:val="-2"/>
        </w:rPr>
        <w:t xml:space="preserve"> </w:t>
      </w:r>
      <w:r>
        <w:rPr>
          <w:color w:val="00395A"/>
        </w:rPr>
        <w:t>I understand that things are really overwhelming for you right now.</w:t>
      </w:r>
      <w:r>
        <w:rPr>
          <w:color w:val="00395A"/>
          <w:spacing w:val="-12"/>
        </w:rPr>
        <w:t xml:space="preserve"> </w:t>
      </w:r>
      <w:r>
        <w:rPr>
          <w:color w:val="00395A"/>
        </w:rPr>
        <w:t>It must feel very difficult for you to get anything done.</w:t>
      </w:r>
      <w:r>
        <w:rPr>
          <w:color w:val="00395A"/>
          <w:spacing w:val="-15"/>
        </w:rPr>
        <w:t xml:space="preserve"> </w:t>
      </w:r>
      <w:r>
        <w:rPr>
          <w:color w:val="00395A"/>
        </w:rPr>
        <w:t>But I’m here to help you,</w:t>
      </w:r>
      <w:r>
        <w:rPr>
          <w:color w:val="00395A"/>
          <w:spacing w:val="-15"/>
        </w:rPr>
        <w:t xml:space="preserve"> </w:t>
      </w:r>
      <w:r>
        <w:rPr>
          <w:color w:val="00395A"/>
        </w:rPr>
        <w:t>and together, we can begin to take these big problems and deal with them one by one.</w:t>
      </w:r>
      <w:r>
        <w:rPr>
          <w:color w:val="00395A"/>
          <w:spacing w:val="-13"/>
        </w:rPr>
        <w:t xml:space="preserve"> </w:t>
      </w:r>
      <w:r>
        <w:rPr>
          <w:color w:val="00395A"/>
        </w:rPr>
        <w:t>Now first,</w:t>
      </w:r>
      <w:r>
        <w:rPr>
          <w:color w:val="00395A"/>
          <w:spacing w:val="-13"/>
        </w:rPr>
        <w:t xml:space="preserve"> </w:t>
      </w:r>
      <w:r>
        <w:rPr>
          <w:color w:val="00395A"/>
        </w:rPr>
        <w:t>I’m going to arrange for Kate,</w:t>
      </w:r>
      <w:r>
        <w:rPr>
          <w:color w:val="00395A"/>
          <w:spacing w:val="-16"/>
        </w:rPr>
        <w:t xml:space="preserve"> </w:t>
      </w:r>
      <w:r>
        <w:rPr>
          <w:color w:val="00395A"/>
        </w:rPr>
        <w:t>our case aide,</w:t>
      </w:r>
      <w:r>
        <w:rPr>
          <w:color w:val="00395A"/>
          <w:spacing w:val="-16"/>
        </w:rPr>
        <w:t xml:space="preserve"> </w:t>
      </w:r>
      <w:r>
        <w:rPr>
          <w:color w:val="00395A"/>
        </w:rPr>
        <w:t>to go with you this morning after you’ve had breakfast to enroll you and the girls in the family shelter housing program for a few days until we can get something better worked</w:t>
      </w:r>
      <w:r>
        <w:rPr>
          <w:color w:val="00395A"/>
          <w:spacing w:val="-15"/>
        </w:rPr>
        <w:t xml:space="preserve"> </w:t>
      </w:r>
      <w:r>
        <w:rPr>
          <w:color w:val="00395A"/>
        </w:rPr>
        <w:t>out.</w:t>
      </w:r>
      <w:r>
        <w:rPr>
          <w:color w:val="00395A"/>
          <w:spacing w:val="-18"/>
        </w:rPr>
        <w:t xml:space="preserve"> </w:t>
      </w:r>
      <w:r>
        <w:rPr>
          <w:color w:val="00395A"/>
        </w:rPr>
        <w:t>It’s</w:t>
      </w:r>
      <w:r>
        <w:rPr>
          <w:color w:val="00395A"/>
          <w:spacing w:val="-15"/>
        </w:rPr>
        <w:t xml:space="preserve"> </w:t>
      </w:r>
      <w:r>
        <w:rPr>
          <w:color w:val="00395A"/>
        </w:rPr>
        <w:t>safe,</w:t>
      </w:r>
      <w:r>
        <w:rPr>
          <w:color w:val="00395A"/>
          <w:spacing w:val="-18"/>
        </w:rPr>
        <w:t xml:space="preserve"> </w:t>
      </w:r>
      <w:r>
        <w:rPr>
          <w:color w:val="00395A"/>
        </w:rPr>
        <w:t>and</w:t>
      </w:r>
      <w:r>
        <w:rPr>
          <w:color w:val="00395A"/>
          <w:spacing w:val="-15"/>
        </w:rPr>
        <w:t xml:space="preserve"> </w:t>
      </w:r>
      <w:r>
        <w:rPr>
          <w:color w:val="00395A"/>
        </w:rPr>
        <w:t>yo</w:t>
      </w:r>
      <w:r>
        <w:rPr>
          <w:color w:val="00395A"/>
        </w:rPr>
        <w:t>u’ll</w:t>
      </w:r>
      <w:r>
        <w:rPr>
          <w:color w:val="00395A"/>
          <w:spacing w:val="-15"/>
        </w:rPr>
        <w:t xml:space="preserve"> </w:t>
      </w:r>
      <w:r>
        <w:rPr>
          <w:color w:val="00395A"/>
        </w:rPr>
        <w:t>have</w:t>
      </w:r>
      <w:r>
        <w:rPr>
          <w:color w:val="00395A"/>
          <w:spacing w:val="-15"/>
        </w:rPr>
        <w:t xml:space="preserve"> </w:t>
      </w:r>
      <w:r>
        <w:rPr>
          <w:color w:val="00395A"/>
        </w:rPr>
        <w:t>a</w:t>
      </w:r>
      <w:r>
        <w:rPr>
          <w:color w:val="00395A"/>
          <w:spacing w:val="-15"/>
        </w:rPr>
        <w:t xml:space="preserve"> </w:t>
      </w:r>
      <w:r>
        <w:rPr>
          <w:color w:val="00395A"/>
        </w:rPr>
        <w:t>place</w:t>
      </w:r>
      <w:r>
        <w:rPr>
          <w:color w:val="00395A"/>
          <w:spacing w:val="-15"/>
        </w:rPr>
        <w:t xml:space="preserve"> </w:t>
      </w:r>
      <w:r>
        <w:rPr>
          <w:color w:val="00395A"/>
        </w:rPr>
        <w:t>for</w:t>
      </w:r>
      <w:r>
        <w:rPr>
          <w:color w:val="00395A"/>
          <w:spacing w:val="-15"/>
        </w:rPr>
        <w:t xml:space="preserve"> </w:t>
      </w:r>
      <w:r>
        <w:rPr>
          <w:color w:val="00395A"/>
        </w:rPr>
        <w:t>your</w:t>
      </w:r>
      <w:r>
        <w:rPr>
          <w:color w:val="00395A"/>
          <w:spacing w:val="-13"/>
        </w:rPr>
        <w:t xml:space="preserve"> </w:t>
      </w:r>
      <w:r>
        <w:rPr>
          <w:color w:val="00395A"/>
        </w:rPr>
        <w:t>stuff,</w:t>
      </w:r>
      <w:r>
        <w:rPr>
          <w:color w:val="00395A"/>
          <w:spacing w:val="-18"/>
        </w:rPr>
        <w:t xml:space="preserve"> </w:t>
      </w:r>
      <w:r>
        <w:rPr>
          <w:color w:val="00395A"/>
        </w:rPr>
        <w:t>a</w:t>
      </w:r>
      <w:r>
        <w:rPr>
          <w:color w:val="00395A"/>
          <w:spacing w:val="-11"/>
        </w:rPr>
        <w:t xml:space="preserve"> </w:t>
      </w:r>
      <w:r>
        <w:rPr>
          <w:color w:val="00395A"/>
        </w:rPr>
        <w:t>bathroom,</w:t>
      </w:r>
      <w:r>
        <w:rPr>
          <w:color w:val="00395A"/>
          <w:spacing w:val="-18"/>
        </w:rPr>
        <w:t xml:space="preserve"> </w:t>
      </w:r>
      <w:r>
        <w:rPr>
          <w:color w:val="00395A"/>
        </w:rPr>
        <w:t>and</w:t>
      </w:r>
      <w:r>
        <w:rPr>
          <w:color w:val="00395A"/>
          <w:spacing w:val="-12"/>
        </w:rPr>
        <w:t xml:space="preserve"> </w:t>
      </w:r>
      <w:r>
        <w:rPr>
          <w:color w:val="00395A"/>
        </w:rPr>
        <w:t>a</w:t>
      </w:r>
      <w:r>
        <w:rPr>
          <w:color w:val="00395A"/>
          <w:spacing w:val="-11"/>
        </w:rPr>
        <w:t xml:space="preserve"> </w:t>
      </w:r>
      <w:r>
        <w:rPr>
          <w:color w:val="00395A"/>
        </w:rPr>
        <w:t>small</w:t>
      </w:r>
      <w:r>
        <w:rPr>
          <w:color w:val="00395A"/>
          <w:spacing w:val="-11"/>
        </w:rPr>
        <w:t xml:space="preserve"> </w:t>
      </w:r>
      <w:r>
        <w:rPr>
          <w:color w:val="00395A"/>
        </w:rPr>
        <w:t>breakfast</w:t>
      </w:r>
      <w:r>
        <w:rPr>
          <w:color w:val="00395A"/>
          <w:spacing w:val="-11"/>
        </w:rPr>
        <w:t xml:space="preserve"> </w:t>
      </w:r>
      <w:r>
        <w:rPr>
          <w:color w:val="00395A"/>
        </w:rPr>
        <w:t>meal to get you all going in the morning.</w:t>
      </w:r>
    </w:p>
    <w:p w14:paraId="6DFCA368" w14:textId="77777777" w:rsidR="00B00EA7" w:rsidRDefault="00574B43">
      <w:pPr>
        <w:pStyle w:val="BodyText"/>
        <w:spacing w:before="167" w:line="249" w:lineRule="auto"/>
        <w:ind w:right="379"/>
      </w:pPr>
      <w:r>
        <w:rPr>
          <w:color w:val="00395A"/>
        </w:rPr>
        <w:t>Once we have that squared away,</w:t>
      </w:r>
      <w:r>
        <w:rPr>
          <w:color w:val="00395A"/>
          <w:spacing w:val="-13"/>
        </w:rPr>
        <w:t xml:space="preserve"> </w:t>
      </w:r>
      <w:r>
        <w:rPr>
          <w:color w:val="00395A"/>
        </w:rPr>
        <w:t>Kate is going to walk over with you and Emily to the Depart­ ment</w:t>
      </w:r>
      <w:r>
        <w:rPr>
          <w:color w:val="00395A"/>
          <w:spacing w:val="-12"/>
        </w:rPr>
        <w:t xml:space="preserve"> </w:t>
      </w:r>
      <w:r>
        <w:rPr>
          <w:color w:val="00395A"/>
        </w:rPr>
        <w:t>of</w:t>
      </w:r>
      <w:r>
        <w:rPr>
          <w:color w:val="00395A"/>
          <w:spacing w:val="-8"/>
        </w:rPr>
        <w:t xml:space="preserve"> </w:t>
      </w:r>
      <w:r>
        <w:rPr>
          <w:color w:val="00395A"/>
        </w:rPr>
        <w:t>Human</w:t>
      </w:r>
      <w:r>
        <w:rPr>
          <w:color w:val="00395A"/>
          <w:spacing w:val="-8"/>
        </w:rPr>
        <w:t xml:space="preserve"> </w:t>
      </w:r>
      <w:r>
        <w:rPr>
          <w:color w:val="00395A"/>
        </w:rPr>
        <w:t>Services</w:t>
      </w:r>
      <w:r>
        <w:rPr>
          <w:color w:val="00395A"/>
          <w:spacing w:val="-9"/>
        </w:rPr>
        <w:t xml:space="preserve"> </w:t>
      </w:r>
      <w:r>
        <w:rPr>
          <w:color w:val="00395A"/>
        </w:rPr>
        <w:t>to</w:t>
      </w:r>
      <w:r>
        <w:rPr>
          <w:color w:val="00395A"/>
          <w:spacing w:val="-8"/>
        </w:rPr>
        <w:t xml:space="preserve"> </w:t>
      </w:r>
      <w:r>
        <w:rPr>
          <w:color w:val="00395A"/>
        </w:rPr>
        <w:t>help</w:t>
      </w:r>
      <w:r>
        <w:rPr>
          <w:color w:val="00395A"/>
          <w:spacing w:val="-8"/>
        </w:rPr>
        <w:t xml:space="preserve"> </w:t>
      </w:r>
      <w:r>
        <w:rPr>
          <w:color w:val="00395A"/>
        </w:rPr>
        <w:t>you</w:t>
      </w:r>
      <w:r>
        <w:rPr>
          <w:color w:val="00395A"/>
          <w:spacing w:val="-8"/>
        </w:rPr>
        <w:t xml:space="preserve"> </w:t>
      </w:r>
      <w:r>
        <w:rPr>
          <w:color w:val="00395A"/>
        </w:rPr>
        <w:t>get</w:t>
      </w:r>
      <w:r>
        <w:rPr>
          <w:color w:val="00395A"/>
          <w:spacing w:val="-8"/>
        </w:rPr>
        <w:t xml:space="preserve"> </w:t>
      </w:r>
      <w:r>
        <w:rPr>
          <w:color w:val="00395A"/>
        </w:rPr>
        <w:t>enrolled</w:t>
      </w:r>
      <w:r>
        <w:rPr>
          <w:color w:val="00395A"/>
          <w:spacing w:val="-10"/>
        </w:rPr>
        <w:t xml:space="preserve"> </w:t>
      </w:r>
      <w:r>
        <w:rPr>
          <w:color w:val="00395A"/>
        </w:rPr>
        <w:t>in</w:t>
      </w:r>
      <w:r>
        <w:rPr>
          <w:color w:val="00395A"/>
          <w:spacing w:val="-8"/>
        </w:rPr>
        <w:t xml:space="preserve"> </w:t>
      </w:r>
      <w:r>
        <w:rPr>
          <w:color w:val="00395A"/>
        </w:rPr>
        <w:t>so</w:t>
      </w:r>
      <w:r>
        <w:rPr>
          <w:color w:val="00395A"/>
        </w:rPr>
        <w:t>me</w:t>
      </w:r>
      <w:r>
        <w:rPr>
          <w:color w:val="00395A"/>
          <w:spacing w:val="-8"/>
        </w:rPr>
        <w:t xml:space="preserve"> </w:t>
      </w:r>
      <w:r>
        <w:rPr>
          <w:color w:val="00395A"/>
        </w:rPr>
        <w:t>emergency</w:t>
      </w:r>
      <w:r>
        <w:rPr>
          <w:color w:val="00395A"/>
          <w:spacing w:val="-8"/>
        </w:rPr>
        <w:t xml:space="preserve"> </w:t>
      </w:r>
      <w:r>
        <w:rPr>
          <w:color w:val="00395A"/>
        </w:rPr>
        <w:t>financial</w:t>
      </w:r>
      <w:r>
        <w:rPr>
          <w:color w:val="00395A"/>
          <w:spacing w:val="-8"/>
        </w:rPr>
        <w:t xml:space="preserve"> </w:t>
      </w:r>
      <w:r>
        <w:rPr>
          <w:color w:val="00395A"/>
        </w:rPr>
        <w:t>assistance.</w:t>
      </w:r>
      <w:r>
        <w:rPr>
          <w:color w:val="00395A"/>
          <w:spacing w:val="-18"/>
        </w:rPr>
        <w:t xml:space="preserve"> </w:t>
      </w:r>
      <w:r>
        <w:rPr>
          <w:color w:val="00395A"/>
        </w:rPr>
        <w:t>It</w:t>
      </w:r>
      <w:r>
        <w:rPr>
          <w:color w:val="00395A"/>
          <w:spacing w:val="-8"/>
        </w:rPr>
        <w:t xml:space="preserve"> </w:t>
      </w:r>
      <w:r>
        <w:rPr>
          <w:color w:val="00395A"/>
        </w:rPr>
        <w:t>won’t be a lot of money,</w:t>
      </w:r>
      <w:r>
        <w:rPr>
          <w:color w:val="00395A"/>
          <w:spacing w:val="-16"/>
        </w:rPr>
        <w:t xml:space="preserve"> </w:t>
      </w:r>
      <w:r>
        <w:rPr>
          <w:color w:val="00395A"/>
        </w:rPr>
        <w:t>but it will help you get through</w:t>
      </w:r>
      <w:r>
        <w:rPr>
          <w:color w:val="00395A"/>
          <w:spacing w:val="-1"/>
        </w:rPr>
        <w:t xml:space="preserve"> </w:t>
      </w:r>
      <w:r>
        <w:rPr>
          <w:color w:val="00395A"/>
        </w:rPr>
        <w:t>the next few weeks.</w:t>
      </w:r>
      <w:r>
        <w:rPr>
          <w:color w:val="00395A"/>
          <w:spacing w:val="-16"/>
        </w:rPr>
        <w:t xml:space="preserve"> </w:t>
      </w:r>
      <w:r>
        <w:rPr>
          <w:color w:val="00395A"/>
        </w:rPr>
        <w:t xml:space="preserve">Are these plans okay with </w:t>
      </w:r>
      <w:r>
        <w:rPr>
          <w:color w:val="00395A"/>
          <w:spacing w:val="-4"/>
        </w:rPr>
        <w:t>you?</w:t>
      </w:r>
    </w:p>
    <w:p w14:paraId="1015BC34" w14:textId="77777777" w:rsidR="00B00EA7" w:rsidRDefault="00574B43">
      <w:pPr>
        <w:pStyle w:val="BodyText"/>
        <w:spacing w:before="165" w:line="249" w:lineRule="auto"/>
      </w:pPr>
      <w:r>
        <w:rPr>
          <w:color w:val="00395A"/>
        </w:rPr>
        <w:t>MIKKI:</w:t>
      </w:r>
      <w:r>
        <w:rPr>
          <w:color w:val="00395A"/>
          <w:spacing w:val="-15"/>
        </w:rPr>
        <w:t xml:space="preserve"> </w:t>
      </w:r>
      <w:r>
        <w:rPr>
          <w:color w:val="00395A"/>
        </w:rPr>
        <w:t>Well,</w:t>
      </w:r>
      <w:r>
        <w:rPr>
          <w:color w:val="00395A"/>
          <w:spacing w:val="-18"/>
        </w:rPr>
        <w:t xml:space="preserve"> </w:t>
      </w:r>
      <w:r>
        <w:rPr>
          <w:color w:val="00395A"/>
        </w:rPr>
        <w:t>I</w:t>
      </w:r>
      <w:r>
        <w:rPr>
          <w:color w:val="00395A"/>
          <w:spacing w:val="-4"/>
        </w:rPr>
        <w:t xml:space="preserve"> </w:t>
      </w:r>
      <w:r>
        <w:rPr>
          <w:color w:val="00395A"/>
        </w:rPr>
        <w:t>don’t</w:t>
      </w:r>
      <w:r>
        <w:rPr>
          <w:color w:val="00395A"/>
          <w:spacing w:val="-2"/>
        </w:rPr>
        <w:t xml:space="preserve"> </w:t>
      </w:r>
      <w:r>
        <w:rPr>
          <w:color w:val="00395A"/>
        </w:rPr>
        <w:t>have</w:t>
      </w:r>
      <w:r>
        <w:rPr>
          <w:color w:val="00395A"/>
          <w:spacing w:val="-2"/>
        </w:rPr>
        <w:t xml:space="preserve"> </w:t>
      </w:r>
      <w:r>
        <w:rPr>
          <w:color w:val="00395A"/>
        </w:rPr>
        <w:t>anything</w:t>
      </w:r>
      <w:r>
        <w:rPr>
          <w:color w:val="00395A"/>
          <w:spacing w:val="-1"/>
        </w:rPr>
        <w:t xml:space="preserve"> </w:t>
      </w:r>
      <w:r>
        <w:rPr>
          <w:color w:val="00395A"/>
        </w:rPr>
        <w:t>else</w:t>
      </w:r>
      <w:r>
        <w:rPr>
          <w:color w:val="00395A"/>
          <w:spacing w:val="-2"/>
        </w:rPr>
        <w:t xml:space="preserve"> </w:t>
      </w:r>
      <w:r>
        <w:rPr>
          <w:color w:val="00395A"/>
        </w:rPr>
        <w:t>to</w:t>
      </w:r>
      <w:r>
        <w:rPr>
          <w:color w:val="00395A"/>
          <w:spacing w:val="-2"/>
        </w:rPr>
        <w:t xml:space="preserve"> </w:t>
      </w:r>
      <w:r>
        <w:rPr>
          <w:color w:val="00395A"/>
        </w:rPr>
        <w:t>do,</w:t>
      </w:r>
      <w:r>
        <w:rPr>
          <w:color w:val="00395A"/>
          <w:spacing w:val="-18"/>
        </w:rPr>
        <w:t xml:space="preserve"> </w:t>
      </w:r>
      <w:r>
        <w:rPr>
          <w:color w:val="00395A"/>
        </w:rPr>
        <w:t>that’s</w:t>
      </w:r>
      <w:r>
        <w:rPr>
          <w:color w:val="00395A"/>
          <w:spacing w:val="-2"/>
        </w:rPr>
        <w:t xml:space="preserve"> </w:t>
      </w:r>
      <w:r>
        <w:rPr>
          <w:color w:val="00395A"/>
        </w:rPr>
        <w:t>for</w:t>
      </w:r>
      <w:r>
        <w:rPr>
          <w:color w:val="00395A"/>
          <w:spacing w:val="-3"/>
        </w:rPr>
        <w:t xml:space="preserve"> </w:t>
      </w:r>
      <w:r>
        <w:rPr>
          <w:color w:val="00395A"/>
        </w:rPr>
        <w:t>sure.</w:t>
      </w:r>
      <w:r>
        <w:rPr>
          <w:color w:val="00395A"/>
          <w:spacing w:val="-18"/>
        </w:rPr>
        <w:t xml:space="preserve"> </w:t>
      </w:r>
      <w:r>
        <w:rPr>
          <w:color w:val="00395A"/>
        </w:rPr>
        <w:t>I</w:t>
      </w:r>
      <w:r>
        <w:rPr>
          <w:color w:val="00395A"/>
          <w:spacing w:val="-3"/>
        </w:rPr>
        <w:t xml:space="preserve"> </w:t>
      </w:r>
      <w:r>
        <w:rPr>
          <w:color w:val="00395A"/>
        </w:rPr>
        <w:t>do</w:t>
      </w:r>
      <w:r>
        <w:rPr>
          <w:color w:val="00395A"/>
          <w:spacing w:val="-2"/>
        </w:rPr>
        <w:t xml:space="preserve"> </w:t>
      </w:r>
      <w:r>
        <w:rPr>
          <w:color w:val="00395A"/>
        </w:rPr>
        <w:t>have</w:t>
      </w:r>
      <w:r>
        <w:rPr>
          <w:color w:val="00395A"/>
          <w:spacing w:val="-2"/>
        </w:rPr>
        <w:t xml:space="preserve"> </w:t>
      </w:r>
      <w:r>
        <w:rPr>
          <w:color w:val="00395A"/>
        </w:rPr>
        <w:t>to meet</w:t>
      </w:r>
      <w:r>
        <w:rPr>
          <w:color w:val="00395A"/>
          <w:spacing w:val="-2"/>
        </w:rPr>
        <w:t xml:space="preserve"> </w:t>
      </w:r>
      <w:r>
        <w:rPr>
          <w:color w:val="00395A"/>
        </w:rPr>
        <w:t>Madeline</w:t>
      </w:r>
      <w:r>
        <w:rPr>
          <w:color w:val="00395A"/>
          <w:spacing w:val="-2"/>
        </w:rPr>
        <w:t xml:space="preserve"> </w:t>
      </w:r>
      <w:r>
        <w:rPr>
          <w:color w:val="00395A"/>
        </w:rPr>
        <w:t>at</w:t>
      </w:r>
      <w:r>
        <w:rPr>
          <w:color w:val="00395A"/>
          <w:spacing w:val="-2"/>
        </w:rPr>
        <w:t xml:space="preserve"> </w:t>
      </w:r>
      <w:r>
        <w:rPr>
          <w:color w:val="00395A"/>
        </w:rPr>
        <w:t>the school at 3.</w:t>
      </w:r>
      <w:r>
        <w:rPr>
          <w:color w:val="00395A"/>
          <w:spacing w:val="-13"/>
        </w:rPr>
        <w:t xml:space="preserve"> </w:t>
      </w:r>
      <w:r>
        <w:rPr>
          <w:color w:val="00395A"/>
        </w:rPr>
        <w:t>She gets real nervous if she thinks I’m not going to be there.</w:t>
      </w:r>
    </w:p>
    <w:p w14:paraId="2CE1CE44" w14:textId="77777777" w:rsidR="00B00EA7" w:rsidRDefault="00574B43">
      <w:pPr>
        <w:pStyle w:val="BodyText"/>
        <w:spacing w:before="160" w:line="249" w:lineRule="auto"/>
        <w:ind w:right="387"/>
      </w:pPr>
      <w:r>
        <w:rPr>
          <w:color w:val="00395A"/>
        </w:rPr>
        <w:t>COUNSELOR: No problem,</w:t>
      </w:r>
      <w:r>
        <w:rPr>
          <w:color w:val="00395A"/>
          <w:spacing w:val="-7"/>
        </w:rPr>
        <w:t xml:space="preserve"> </w:t>
      </w:r>
      <w:r>
        <w:rPr>
          <w:color w:val="00395A"/>
        </w:rPr>
        <w:t>we should be able to get the housing and income assistance stuff tucked away well before</w:t>
      </w:r>
      <w:r>
        <w:rPr>
          <w:color w:val="00395A"/>
          <w:spacing w:val="-1"/>
        </w:rPr>
        <w:t xml:space="preserve"> </w:t>
      </w:r>
      <w:r>
        <w:rPr>
          <w:color w:val="00395A"/>
        </w:rPr>
        <w:t>3.</w:t>
      </w:r>
      <w:r>
        <w:rPr>
          <w:color w:val="00395A"/>
          <w:spacing w:val="-17"/>
        </w:rPr>
        <w:t xml:space="preserve"> </w:t>
      </w:r>
      <w:r>
        <w:rPr>
          <w:color w:val="00395A"/>
        </w:rPr>
        <w:t>Now,</w:t>
      </w:r>
      <w:r>
        <w:rPr>
          <w:color w:val="00395A"/>
          <w:spacing w:val="-17"/>
        </w:rPr>
        <w:t xml:space="preserve"> </w:t>
      </w:r>
      <w:r>
        <w:rPr>
          <w:color w:val="00395A"/>
        </w:rPr>
        <w:t>Mikki,</w:t>
      </w:r>
      <w:r>
        <w:rPr>
          <w:color w:val="00395A"/>
          <w:spacing w:val="-17"/>
        </w:rPr>
        <w:t xml:space="preserve"> </w:t>
      </w:r>
      <w:r>
        <w:rPr>
          <w:color w:val="00395A"/>
        </w:rPr>
        <w:t>there is one more thing I would like us to do thi</w:t>
      </w:r>
      <w:r>
        <w:rPr>
          <w:color w:val="00395A"/>
        </w:rPr>
        <w:t>s morn­ ing, and then we can arrange for you and Emily to get some breakfast—and that is,</w:t>
      </w:r>
      <w:r>
        <w:rPr>
          <w:color w:val="00395A"/>
          <w:spacing w:val="-16"/>
        </w:rPr>
        <w:t xml:space="preserve"> </w:t>
      </w:r>
      <w:r>
        <w:rPr>
          <w:color w:val="00395A"/>
        </w:rPr>
        <w:t>I would like you</w:t>
      </w:r>
      <w:r>
        <w:rPr>
          <w:color w:val="00395A"/>
          <w:spacing w:val="-5"/>
        </w:rPr>
        <w:t xml:space="preserve"> </w:t>
      </w:r>
      <w:r>
        <w:rPr>
          <w:color w:val="00395A"/>
        </w:rPr>
        <w:t>to</w:t>
      </w:r>
      <w:r>
        <w:rPr>
          <w:color w:val="00395A"/>
          <w:spacing w:val="-2"/>
        </w:rPr>
        <w:t xml:space="preserve"> </w:t>
      </w:r>
      <w:r>
        <w:rPr>
          <w:color w:val="00395A"/>
        </w:rPr>
        <w:t>see</w:t>
      </w:r>
      <w:r>
        <w:rPr>
          <w:color w:val="00395A"/>
          <w:spacing w:val="-2"/>
        </w:rPr>
        <w:t xml:space="preserve"> </w:t>
      </w:r>
      <w:r>
        <w:rPr>
          <w:color w:val="00395A"/>
        </w:rPr>
        <w:t>a</w:t>
      </w:r>
      <w:r>
        <w:rPr>
          <w:color w:val="00395A"/>
          <w:spacing w:val="-2"/>
        </w:rPr>
        <w:t xml:space="preserve"> </w:t>
      </w:r>
      <w:r>
        <w:rPr>
          <w:color w:val="00395A"/>
        </w:rPr>
        <w:t>doctor</w:t>
      </w:r>
      <w:r>
        <w:rPr>
          <w:color w:val="00395A"/>
          <w:spacing w:val="-3"/>
        </w:rPr>
        <w:t xml:space="preserve"> </w:t>
      </w:r>
      <w:r>
        <w:rPr>
          <w:color w:val="00395A"/>
        </w:rPr>
        <w:t>on</w:t>
      </w:r>
      <w:r>
        <w:rPr>
          <w:color w:val="00395A"/>
          <w:spacing w:val="-3"/>
        </w:rPr>
        <w:t xml:space="preserve"> </w:t>
      </w:r>
      <w:r>
        <w:rPr>
          <w:color w:val="00395A"/>
        </w:rPr>
        <w:t>our</w:t>
      </w:r>
      <w:r>
        <w:rPr>
          <w:color w:val="00395A"/>
          <w:spacing w:val="-3"/>
        </w:rPr>
        <w:t xml:space="preserve"> </w:t>
      </w:r>
      <w:r>
        <w:rPr>
          <w:color w:val="00395A"/>
        </w:rPr>
        <w:t>staff,</w:t>
      </w:r>
      <w:r>
        <w:rPr>
          <w:color w:val="00395A"/>
          <w:spacing w:val="-18"/>
        </w:rPr>
        <w:t xml:space="preserve"> </w:t>
      </w:r>
      <w:r>
        <w:rPr>
          <w:color w:val="00395A"/>
        </w:rPr>
        <w:t>Dr.</w:t>
      </w:r>
      <w:r>
        <w:rPr>
          <w:color w:val="00395A"/>
          <w:spacing w:val="-21"/>
        </w:rPr>
        <w:t xml:space="preserve"> </w:t>
      </w:r>
      <w:r>
        <w:rPr>
          <w:color w:val="00395A"/>
        </w:rPr>
        <w:t>Wright.</w:t>
      </w:r>
      <w:r>
        <w:rPr>
          <w:color w:val="00395A"/>
          <w:spacing w:val="-18"/>
        </w:rPr>
        <w:t xml:space="preserve"> </w:t>
      </w:r>
      <w:r>
        <w:rPr>
          <w:color w:val="00395A"/>
        </w:rPr>
        <w:t>I</w:t>
      </w:r>
      <w:r>
        <w:rPr>
          <w:color w:val="00395A"/>
          <w:spacing w:val="-3"/>
        </w:rPr>
        <w:t xml:space="preserve"> </w:t>
      </w:r>
      <w:r>
        <w:rPr>
          <w:color w:val="00395A"/>
        </w:rPr>
        <w:t>know</w:t>
      </w:r>
      <w:r>
        <w:rPr>
          <w:color w:val="00395A"/>
          <w:spacing w:val="-2"/>
        </w:rPr>
        <w:t xml:space="preserve"> </w:t>
      </w:r>
      <w:r>
        <w:rPr>
          <w:color w:val="00395A"/>
        </w:rPr>
        <w:t>you</w:t>
      </w:r>
      <w:r>
        <w:rPr>
          <w:color w:val="00395A"/>
          <w:spacing w:val="-2"/>
        </w:rPr>
        <w:t xml:space="preserve"> </w:t>
      </w:r>
      <w:r>
        <w:rPr>
          <w:color w:val="00395A"/>
        </w:rPr>
        <w:t>are</w:t>
      </w:r>
      <w:r>
        <w:rPr>
          <w:color w:val="00395A"/>
          <w:spacing w:val="-2"/>
        </w:rPr>
        <w:t xml:space="preserve"> </w:t>
      </w:r>
      <w:r>
        <w:rPr>
          <w:color w:val="00395A"/>
        </w:rPr>
        <w:t>really</w:t>
      </w:r>
      <w:r>
        <w:rPr>
          <w:color w:val="00395A"/>
          <w:spacing w:val="-2"/>
        </w:rPr>
        <w:t xml:space="preserve"> </w:t>
      </w:r>
      <w:r>
        <w:rPr>
          <w:color w:val="00395A"/>
        </w:rPr>
        <w:t>overwhelmed</w:t>
      </w:r>
      <w:r>
        <w:rPr>
          <w:color w:val="00395A"/>
          <w:spacing w:val="-3"/>
        </w:rPr>
        <w:t xml:space="preserve"> </w:t>
      </w:r>
      <w:r>
        <w:rPr>
          <w:color w:val="00395A"/>
        </w:rPr>
        <w:t>and</w:t>
      </w:r>
      <w:r>
        <w:rPr>
          <w:color w:val="00395A"/>
          <w:spacing w:val="-3"/>
        </w:rPr>
        <w:t xml:space="preserve"> </w:t>
      </w:r>
      <w:r>
        <w:rPr>
          <w:color w:val="00395A"/>
        </w:rPr>
        <w:t>pretty</w:t>
      </w:r>
      <w:r>
        <w:rPr>
          <w:color w:val="00395A"/>
          <w:spacing w:val="-2"/>
        </w:rPr>
        <w:t xml:space="preserve"> </w:t>
      </w:r>
      <w:r>
        <w:rPr>
          <w:color w:val="00395A"/>
        </w:rPr>
        <w:t>down right</w:t>
      </w:r>
      <w:r>
        <w:rPr>
          <w:color w:val="00395A"/>
          <w:spacing w:val="-15"/>
        </w:rPr>
        <w:t xml:space="preserve"> </w:t>
      </w:r>
      <w:r>
        <w:rPr>
          <w:color w:val="00395A"/>
        </w:rPr>
        <w:t>now,</w:t>
      </w:r>
      <w:r>
        <w:rPr>
          <w:color w:val="00395A"/>
          <w:spacing w:val="-6"/>
        </w:rPr>
        <w:t xml:space="preserve"> </w:t>
      </w:r>
      <w:r>
        <w:rPr>
          <w:color w:val="00395A"/>
        </w:rPr>
        <w:t>and</w:t>
      </w:r>
      <w:r>
        <w:rPr>
          <w:color w:val="00395A"/>
          <w:spacing w:val="-6"/>
        </w:rPr>
        <w:t xml:space="preserve"> </w:t>
      </w:r>
      <w:r>
        <w:rPr>
          <w:color w:val="00395A"/>
        </w:rPr>
        <w:t>that</w:t>
      </w:r>
      <w:r>
        <w:rPr>
          <w:color w:val="00395A"/>
          <w:spacing w:val="-6"/>
        </w:rPr>
        <w:t xml:space="preserve"> </w:t>
      </w:r>
      <w:r>
        <w:rPr>
          <w:color w:val="00395A"/>
        </w:rPr>
        <w:t>is</w:t>
      </w:r>
      <w:r>
        <w:rPr>
          <w:color w:val="00395A"/>
          <w:spacing w:val="-6"/>
        </w:rPr>
        <w:t xml:space="preserve"> </w:t>
      </w:r>
      <w:r>
        <w:rPr>
          <w:color w:val="00395A"/>
        </w:rPr>
        <w:t>really</w:t>
      </w:r>
      <w:r>
        <w:rPr>
          <w:color w:val="00395A"/>
          <w:spacing w:val="-6"/>
        </w:rPr>
        <w:t xml:space="preserve"> </w:t>
      </w:r>
      <w:r>
        <w:rPr>
          <w:color w:val="00395A"/>
        </w:rPr>
        <w:t>sapping</w:t>
      </w:r>
      <w:r>
        <w:rPr>
          <w:color w:val="00395A"/>
          <w:spacing w:val="-5"/>
        </w:rPr>
        <w:t xml:space="preserve"> </w:t>
      </w:r>
      <w:r>
        <w:rPr>
          <w:color w:val="00395A"/>
        </w:rPr>
        <w:t>your</w:t>
      </w:r>
      <w:r>
        <w:rPr>
          <w:color w:val="00395A"/>
          <w:spacing w:val="-6"/>
        </w:rPr>
        <w:t xml:space="preserve"> </w:t>
      </w:r>
      <w:r>
        <w:rPr>
          <w:color w:val="00395A"/>
        </w:rPr>
        <w:t>strength.</w:t>
      </w:r>
      <w:r>
        <w:rPr>
          <w:color w:val="00395A"/>
          <w:spacing w:val="-23"/>
        </w:rPr>
        <w:t xml:space="preserve"> </w:t>
      </w:r>
      <w:r>
        <w:rPr>
          <w:color w:val="00395A"/>
        </w:rPr>
        <w:t>We’re</w:t>
      </w:r>
      <w:r>
        <w:rPr>
          <w:color w:val="00395A"/>
          <w:spacing w:val="-6"/>
        </w:rPr>
        <w:t xml:space="preserve"> </w:t>
      </w:r>
      <w:r>
        <w:rPr>
          <w:color w:val="00395A"/>
        </w:rPr>
        <w:t>taking</w:t>
      </w:r>
      <w:r>
        <w:rPr>
          <w:color w:val="00395A"/>
          <w:spacing w:val="-5"/>
        </w:rPr>
        <w:t xml:space="preserve"> </w:t>
      </w:r>
      <w:r>
        <w:rPr>
          <w:color w:val="00395A"/>
        </w:rPr>
        <w:t>care</w:t>
      </w:r>
      <w:r>
        <w:rPr>
          <w:color w:val="00395A"/>
          <w:spacing w:val="-6"/>
        </w:rPr>
        <w:t xml:space="preserve"> </w:t>
      </w:r>
      <w:r>
        <w:rPr>
          <w:color w:val="00395A"/>
        </w:rPr>
        <w:t>of</w:t>
      </w:r>
      <w:r>
        <w:rPr>
          <w:color w:val="00395A"/>
          <w:spacing w:val="-6"/>
        </w:rPr>
        <w:t xml:space="preserve"> </w:t>
      </w:r>
      <w:r>
        <w:rPr>
          <w:color w:val="00395A"/>
        </w:rPr>
        <w:t>the</w:t>
      </w:r>
      <w:r>
        <w:rPr>
          <w:color w:val="00395A"/>
          <w:spacing w:val="-7"/>
        </w:rPr>
        <w:t xml:space="preserve"> </w:t>
      </w:r>
      <w:r>
        <w:rPr>
          <w:color w:val="00395A"/>
        </w:rPr>
        <w:t>girls’</w:t>
      </w:r>
      <w:r>
        <w:rPr>
          <w:color w:val="00395A"/>
          <w:spacing w:val="-24"/>
        </w:rPr>
        <w:t xml:space="preserve"> </w:t>
      </w:r>
      <w:r>
        <w:rPr>
          <w:color w:val="00395A"/>
        </w:rPr>
        <w:t>health,</w:t>
      </w:r>
      <w:r>
        <w:rPr>
          <w:color w:val="00395A"/>
          <w:spacing w:val="-18"/>
        </w:rPr>
        <w:t xml:space="preserve"> </w:t>
      </w:r>
      <w:r>
        <w:rPr>
          <w:color w:val="00395A"/>
        </w:rPr>
        <w:t>but</w:t>
      </w:r>
      <w:r>
        <w:rPr>
          <w:color w:val="00395A"/>
          <w:spacing w:val="-6"/>
        </w:rPr>
        <w:t xml:space="preserve"> </w:t>
      </w:r>
      <w:r>
        <w:rPr>
          <w:color w:val="00395A"/>
        </w:rPr>
        <w:t>your health is important, too.</w:t>
      </w:r>
      <w:r>
        <w:rPr>
          <w:color w:val="00395A"/>
          <w:spacing w:val="-15"/>
        </w:rPr>
        <w:t xml:space="preserve"> </w:t>
      </w:r>
      <w:r>
        <w:rPr>
          <w:color w:val="00395A"/>
        </w:rPr>
        <w:t>So,</w:t>
      </w:r>
      <w:r>
        <w:rPr>
          <w:color w:val="00395A"/>
          <w:spacing w:val="-15"/>
        </w:rPr>
        <w:t xml:space="preserve"> </w:t>
      </w:r>
      <w:r>
        <w:rPr>
          <w:color w:val="00395A"/>
        </w:rPr>
        <w:t>I want you to see Dr.</w:t>
      </w:r>
      <w:r>
        <w:rPr>
          <w:color w:val="00395A"/>
          <w:spacing w:val="-18"/>
        </w:rPr>
        <w:t xml:space="preserve"> </w:t>
      </w:r>
      <w:r>
        <w:rPr>
          <w:color w:val="00395A"/>
        </w:rPr>
        <w:t>Wright,</w:t>
      </w:r>
      <w:r>
        <w:rPr>
          <w:color w:val="00395A"/>
          <w:spacing w:val="-15"/>
        </w:rPr>
        <w:t xml:space="preserve"> </w:t>
      </w:r>
      <w:r>
        <w:rPr>
          <w:color w:val="00395A"/>
        </w:rPr>
        <w:t>who is our staff psychiatrist.</w:t>
      </w:r>
      <w:r>
        <w:rPr>
          <w:color w:val="00395A"/>
          <w:spacing w:val="-15"/>
        </w:rPr>
        <w:t xml:space="preserve"> </w:t>
      </w:r>
      <w:r>
        <w:rPr>
          <w:color w:val="00395A"/>
        </w:rPr>
        <w:t>Let’s see what we can do to help you get more energy,</w:t>
      </w:r>
      <w:r>
        <w:rPr>
          <w:color w:val="00395A"/>
          <w:spacing w:val="-15"/>
        </w:rPr>
        <w:t xml:space="preserve"> </w:t>
      </w:r>
      <w:r>
        <w:rPr>
          <w:color w:val="00395A"/>
        </w:rPr>
        <w:t>get some good sleep,</w:t>
      </w:r>
      <w:r>
        <w:rPr>
          <w:color w:val="00395A"/>
          <w:spacing w:val="-15"/>
        </w:rPr>
        <w:t xml:space="preserve"> </w:t>
      </w:r>
      <w:r>
        <w:rPr>
          <w:color w:val="00395A"/>
        </w:rPr>
        <w:t xml:space="preserve">and feel more hopeful about </w:t>
      </w:r>
      <w:r>
        <w:rPr>
          <w:color w:val="00395A"/>
          <w:spacing w:val="-2"/>
        </w:rPr>
        <w:t>things.</w:t>
      </w:r>
    </w:p>
    <w:p w14:paraId="6DB2C318" w14:textId="77777777" w:rsidR="00B00EA7" w:rsidRDefault="00574B43">
      <w:pPr>
        <w:spacing w:before="169" w:line="213" w:lineRule="auto"/>
        <w:ind w:left="720"/>
        <w:rPr>
          <w:sz w:val="24"/>
        </w:rPr>
      </w:pPr>
      <w:r>
        <w:rPr>
          <w:color w:val="00395A"/>
          <w:sz w:val="24"/>
        </w:rPr>
        <w:t>[For more information about depressive symptoms and their treatment,</w:t>
      </w:r>
      <w:r>
        <w:rPr>
          <w:color w:val="00395A"/>
          <w:spacing w:val="-17"/>
          <w:sz w:val="24"/>
        </w:rPr>
        <w:t xml:space="preserve"> </w:t>
      </w:r>
      <w:r>
        <w:rPr>
          <w:color w:val="00395A"/>
          <w:sz w:val="24"/>
        </w:rPr>
        <w:t>see</w:t>
      </w:r>
      <w:r>
        <w:rPr>
          <w:color w:val="00395A"/>
          <w:spacing w:val="-11"/>
          <w:sz w:val="24"/>
        </w:rPr>
        <w:t xml:space="preserve"> </w:t>
      </w:r>
      <w:r>
        <w:rPr>
          <w:color w:val="00395A"/>
          <w:sz w:val="24"/>
        </w:rPr>
        <w:t>TIP 48,</w:t>
      </w:r>
      <w:r>
        <w:rPr>
          <w:color w:val="00395A"/>
          <w:spacing w:val="-17"/>
          <w:sz w:val="24"/>
        </w:rPr>
        <w:t xml:space="preserve"> </w:t>
      </w:r>
      <w:r>
        <w:rPr>
          <w:rFonts w:ascii="Palatino Linotype"/>
          <w:i/>
          <w:color w:val="00395A"/>
          <w:sz w:val="24"/>
        </w:rPr>
        <w:t xml:space="preserve">Managing </w:t>
      </w:r>
      <w:r>
        <w:rPr>
          <w:rFonts w:ascii="Palatino Linotype"/>
          <w:i/>
          <w:color w:val="00395A"/>
          <w:w w:val="95"/>
          <w:sz w:val="24"/>
        </w:rPr>
        <w:t>Depressive</w:t>
      </w:r>
      <w:r>
        <w:rPr>
          <w:rFonts w:ascii="Palatino Linotype"/>
          <w:i/>
          <w:color w:val="00395A"/>
          <w:spacing w:val="-5"/>
          <w:w w:val="95"/>
          <w:sz w:val="24"/>
        </w:rPr>
        <w:t xml:space="preserve"> </w:t>
      </w:r>
      <w:r>
        <w:rPr>
          <w:rFonts w:ascii="Palatino Linotype"/>
          <w:i/>
          <w:color w:val="00395A"/>
          <w:w w:val="95"/>
          <w:sz w:val="24"/>
        </w:rPr>
        <w:t>Symptoms</w:t>
      </w:r>
      <w:r>
        <w:rPr>
          <w:rFonts w:ascii="Palatino Linotype"/>
          <w:i/>
          <w:color w:val="00395A"/>
          <w:spacing w:val="-5"/>
          <w:w w:val="95"/>
          <w:sz w:val="24"/>
        </w:rPr>
        <w:t xml:space="preserve"> </w:t>
      </w:r>
      <w:r>
        <w:rPr>
          <w:rFonts w:ascii="Palatino Linotype"/>
          <w:i/>
          <w:color w:val="00395A"/>
          <w:w w:val="95"/>
          <w:sz w:val="24"/>
        </w:rPr>
        <w:t>in</w:t>
      </w:r>
      <w:r>
        <w:rPr>
          <w:rFonts w:ascii="Palatino Linotype"/>
          <w:i/>
          <w:color w:val="00395A"/>
          <w:spacing w:val="-4"/>
          <w:w w:val="95"/>
          <w:sz w:val="24"/>
        </w:rPr>
        <w:t xml:space="preserve"> </w:t>
      </w:r>
      <w:r>
        <w:rPr>
          <w:rFonts w:ascii="Palatino Linotype"/>
          <w:i/>
          <w:color w:val="00395A"/>
          <w:w w:val="95"/>
          <w:sz w:val="24"/>
        </w:rPr>
        <w:t>Substance</w:t>
      </w:r>
      <w:r>
        <w:rPr>
          <w:rFonts w:ascii="Palatino Linotype"/>
          <w:i/>
          <w:color w:val="00395A"/>
          <w:spacing w:val="-4"/>
          <w:w w:val="95"/>
          <w:sz w:val="24"/>
        </w:rPr>
        <w:t xml:space="preserve"> </w:t>
      </w:r>
      <w:r>
        <w:rPr>
          <w:rFonts w:ascii="Palatino Linotype"/>
          <w:i/>
          <w:color w:val="00395A"/>
          <w:w w:val="95"/>
          <w:sz w:val="24"/>
        </w:rPr>
        <w:t>Abuse</w:t>
      </w:r>
      <w:r>
        <w:rPr>
          <w:rFonts w:ascii="Palatino Linotype"/>
          <w:i/>
          <w:color w:val="00395A"/>
          <w:spacing w:val="-4"/>
          <w:w w:val="95"/>
          <w:sz w:val="24"/>
        </w:rPr>
        <w:t xml:space="preserve"> </w:t>
      </w:r>
      <w:r>
        <w:rPr>
          <w:rFonts w:ascii="Palatino Linotype"/>
          <w:i/>
          <w:color w:val="00395A"/>
          <w:w w:val="95"/>
          <w:sz w:val="24"/>
        </w:rPr>
        <w:t>Clients</w:t>
      </w:r>
      <w:r>
        <w:rPr>
          <w:rFonts w:ascii="Palatino Linotype"/>
          <w:i/>
          <w:color w:val="00395A"/>
          <w:spacing w:val="-5"/>
          <w:w w:val="95"/>
          <w:sz w:val="24"/>
        </w:rPr>
        <w:t xml:space="preserve"> </w:t>
      </w:r>
      <w:r>
        <w:rPr>
          <w:rFonts w:ascii="Palatino Linotype"/>
          <w:i/>
          <w:color w:val="00395A"/>
          <w:w w:val="95"/>
          <w:sz w:val="24"/>
        </w:rPr>
        <w:t>During</w:t>
      </w:r>
      <w:r>
        <w:rPr>
          <w:rFonts w:ascii="Palatino Linotype"/>
          <w:i/>
          <w:color w:val="00395A"/>
          <w:spacing w:val="-5"/>
          <w:w w:val="95"/>
          <w:sz w:val="24"/>
        </w:rPr>
        <w:t xml:space="preserve"> </w:t>
      </w:r>
      <w:r>
        <w:rPr>
          <w:rFonts w:ascii="Palatino Linotype"/>
          <w:i/>
          <w:color w:val="00395A"/>
          <w:w w:val="95"/>
          <w:sz w:val="24"/>
        </w:rPr>
        <w:t>Early</w:t>
      </w:r>
      <w:r>
        <w:rPr>
          <w:rFonts w:ascii="Palatino Linotype"/>
          <w:i/>
          <w:color w:val="00395A"/>
          <w:spacing w:val="-4"/>
          <w:w w:val="95"/>
          <w:sz w:val="24"/>
        </w:rPr>
        <w:t xml:space="preserve"> </w:t>
      </w:r>
      <w:r>
        <w:rPr>
          <w:rFonts w:ascii="Palatino Linotype"/>
          <w:i/>
          <w:color w:val="00395A"/>
          <w:w w:val="95"/>
          <w:sz w:val="24"/>
        </w:rPr>
        <w:t xml:space="preserve">Recovery </w:t>
      </w:r>
      <w:r>
        <w:rPr>
          <w:color w:val="00395A"/>
          <w:w w:val="95"/>
          <w:sz w:val="24"/>
        </w:rPr>
        <w:t>(CSAT,</w:t>
      </w:r>
      <w:r>
        <w:rPr>
          <w:color w:val="00395A"/>
          <w:spacing w:val="-15"/>
          <w:w w:val="95"/>
          <w:sz w:val="24"/>
        </w:rPr>
        <w:t xml:space="preserve"> </w:t>
      </w:r>
      <w:r>
        <w:rPr>
          <w:color w:val="00395A"/>
          <w:w w:val="95"/>
          <w:sz w:val="24"/>
        </w:rPr>
        <w:t>2008).]</w:t>
      </w:r>
    </w:p>
    <w:p w14:paraId="7DF358FD" w14:textId="77777777" w:rsidR="00B00EA7" w:rsidRDefault="00B00EA7">
      <w:pPr>
        <w:spacing w:line="213" w:lineRule="auto"/>
        <w:rPr>
          <w:sz w:val="24"/>
        </w:rPr>
        <w:sectPr w:rsidR="00B00EA7">
          <w:pgSz w:w="12240" w:h="15840"/>
          <w:pgMar w:top="1280" w:right="1060" w:bottom="1100" w:left="720" w:header="720" w:footer="902" w:gutter="0"/>
          <w:cols w:space="720"/>
        </w:sectPr>
      </w:pPr>
    </w:p>
    <w:p w14:paraId="7BA9EA0D" w14:textId="77777777" w:rsidR="00B00EA7" w:rsidRDefault="00574B43">
      <w:pPr>
        <w:pStyle w:val="BodyText"/>
        <w:spacing w:before="111"/>
      </w:pPr>
      <w:r>
        <w:rPr>
          <w:color w:val="00395A"/>
        </w:rPr>
        <w:lastRenderedPageBreak/>
        <w:t>MIKKI:</w:t>
      </w:r>
      <w:r>
        <w:rPr>
          <w:color w:val="00395A"/>
          <w:spacing w:val="-15"/>
        </w:rPr>
        <w:t xml:space="preserve"> </w:t>
      </w:r>
      <w:r>
        <w:rPr>
          <w:color w:val="00395A"/>
        </w:rPr>
        <w:t>You</w:t>
      </w:r>
      <w:r>
        <w:rPr>
          <w:color w:val="00395A"/>
          <w:spacing w:val="-6"/>
        </w:rPr>
        <w:t xml:space="preserve"> </w:t>
      </w:r>
      <w:r>
        <w:rPr>
          <w:color w:val="00395A"/>
        </w:rPr>
        <w:t>want</w:t>
      </w:r>
      <w:r>
        <w:rPr>
          <w:color w:val="00395A"/>
          <w:spacing w:val="-5"/>
        </w:rPr>
        <w:t xml:space="preserve"> </w:t>
      </w:r>
      <w:r>
        <w:rPr>
          <w:color w:val="00395A"/>
        </w:rPr>
        <w:t>me</w:t>
      </w:r>
      <w:r>
        <w:rPr>
          <w:color w:val="00395A"/>
          <w:spacing w:val="-5"/>
        </w:rPr>
        <w:t xml:space="preserve"> </w:t>
      </w:r>
      <w:r>
        <w:rPr>
          <w:color w:val="00395A"/>
        </w:rPr>
        <w:t>to</w:t>
      </w:r>
      <w:r>
        <w:rPr>
          <w:color w:val="00395A"/>
          <w:spacing w:val="-5"/>
        </w:rPr>
        <w:t xml:space="preserve"> </w:t>
      </w:r>
      <w:r>
        <w:rPr>
          <w:color w:val="00395A"/>
        </w:rPr>
        <w:t>see</w:t>
      </w:r>
      <w:r>
        <w:rPr>
          <w:color w:val="00395A"/>
          <w:spacing w:val="-5"/>
        </w:rPr>
        <w:t xml:space="preserve"> </w:t>
      </w:r>
      <w:r>
        <w:rPr>
          <w:color w:val="00395A"/>
        </w:rPr>
        <w:t>a</w:t>
      </w:r>
      <w:r>
        <w:rPr>
          <w:color w:val="00395A"/>
          <w:spacing w:val="-5"/>
        </w:rPr>
        <w:t xml:space="preserve"> </w:t>
      </w:r>
      <w:r>
        <w:rPr>
          <w:color w:val="00395A"/>
          <w:spacing w:val="-2"/>
        </w:rPr>
        <w:t>psychiatrist?</w:t>
      </w:r>
    </w:p>
    <w:p w14:paraId="4084F693" w14:textId="77777777" w:rsidR="00B00EA7" w:rsidRDefault="00574B43">
      <w:pPr>
        <w:pStyle w:val="BodyText"/>
        <w:spacing w:before="173" w:line="249" w:lineRule="auto"/>
        <w:ind w:right="387"/>
      </w:pPr>
      <w:r>
        <w:rPr>
          <w:color w:val="00395A"/>
        </w:rPr>
        <w:t>COUNSELOR: I’m concerned that you may be depressed,</w:t>
      </w:r>
      <w:r>
        <w:rPr>
          <w:color w:val="00395A"/>
          <w:spacing w:val="-11"/>
        </w:rPr>
        <w:t xml:space="preserve"> </w:t>
      </w:r>
      <w:r>
        <w:rPr>
          <w:color w:val="00395A"/>
        </w:rPr>
        <w:t>and, like any illness,</w:t>
      </w:r>
      <w:r>
        <w:rPr>
          <w:color w:val="00395A"/>
          <w:spacing w:val="-11"/>
        </w:rPr>
        <w:t xml:space="preserve"> </w:t>
      </w:r>
      <w:r>
        <w:rPr>
          <w:color w:val="00395A"/>
        </w:rPr>
        <w:t>depression is likely</w:t>
      </w:r>
      <w:r>
        <w:rPr>
          <w:color w:val="00395A"/>
          <w:spacing w:val="-8"/>
        </w:rPr>
        <w:t xml:space="preserve"> </w:t>
      </w:r>
      <w:r>
        <w:rPr>
          <w:color w:val="00395A"/>
        </w:rPr>
        <w:t>to</w:t>
      </w:r>
      <w:r>
        <w:rPr>
          <w:color w:val="00395A"/>
          <w:spacing w:val="-7"/>
        </w:rPr>
        <w:t xml:space="preserve"> </w:t>
      </w:r>
      <w:r>
        <w:rPr>
          <w:color w:val="00395A"/>
        </w:rPr>
        <w:t>get</w:t>
      </w:r>
      <w:r>
        <w:rPr>
          <w:color w:val="00395A"/>
          <w:spacing w:val="-5"/>
        </w:rPr>
        <w:t xml:space="preserve"> </w:t>
      </w:r>
      <w:r>
        <w:rPr>
          <w:color w:val="00395A"/>
        </w:rPr>
        <w:t>worse</w:t>
      </w:r>
      <w:r>
        <w:rPr>
          <w:color w:val="00395A"/>
          <w:spacing w:val="-5"/>
        </w:rPr>
        <w:t xml:space="preserve"> </w:t>
      </w:r>
      <w:r>
        <w:rPr>
          <w:color w:val="00395A"/>
        </w:rPr>
        <w:t>if</w:t>
      </w:r>
      <w:r>
        <w:rPr>
          <w:color w:val="00395A"/>
          <w:spacing w:val="-5"/>
        </w:rPr>
        <w:t xml:space="preserve"> </w:t>
      </w:r>
      <w:r>
        <w:rPr>
          <w:color w:val="00395A"/>
        </w:rPr>
        <w:t>it</w:t>
      </w:r>
      <w:r>
        <w:rPr>
          <w:color w:val="00395A"/>
          <w:spacing w:val="-5"/>
        </w:rPr>
        <w:t xml:space="preserve"> </w:t>
      </w:r>
      <w:r>
        <w:rPr>
          <w:color w:val="00395A"/>
        </w:rPr>
        <w:t>isn’t</w:t>
      </w:r>
      <w:r>
        <w:rPr>
          <w:color w:val="00395A"/>
          <w:spacing w:val="-5"/>
        </w:rPr>
        <w:t xml:space="preserve"> </w:t>
      </w:r>
      <w:r>
        <w:rPr>
          <w:color w:val="00395A"/>
        </w:rPr>
        <w:t>treated.</w:t>
      </w:r>
      <w:r>
        <w:rPr>
          <w:color w:val="00395A"/>
          <w:spacing w:val="-21"/>
        </w:rPr>
        <w:t xml:space="preserve"> </w:t>
      </w:r>
      <w:r>
        <w:rPr>
          <w:color w:val="00395A"/>
        </w:rPr>
        <w:t>We</w:t>
      </w:r>
      <w:r>
        <w:rPr>
          <w:color w:val="00395A"/>
          <w:spacing w:val="-5"/>
        </w:rPr>
        <w:t xml:space="preserve"> </w:t>
      </w:r>
      <w:r>
        <w:rPr>
          <w:color w:val="00395A"/>
        </w:rPr>
        <w:t>have</w:t>
      </w:r>
      <w:r>
        <w:rPr>
          <w:color w:val="00395A"/>
          <w:spacing w:val="-5"/>
        </w:rPr>
        <w:t xml:space="preserve"> </w:t>
      </w:r>
      <w:r>
        <w:rPr>
          <w:color w:val="00395A"/>
        </w:rPr>
        <w:t>a</w:t>
      </w:r>
      <w:r>
        <w:rPr>
          <w:color w:val="00395A"/>
          <w:spacing w:val="-5"/>
        </w:rPr>
        <w:t xml:space="preserve"> </w:t>
      </w:r>
      <w:r>
        <w:rPr>
          <w:color w:val="00395A"/>
        </w:rPr>
        <w:t>lot</w:t>
      </w:r>
      <w:r>
        <w:rPr>
          <w:color w:val="00395A"/>
          <w:spacing w:val="-5"/>
        </w:rPr>
        <w:t xml:space="preserve"> </w:t>
      </w:r>
      <w:r>
        <w:rPr>
          <w:color w:val="00395A"/>
        </w:rPr>
        <w:t>of</w:t>
      </w:r>
      <w:r>
        <w:rPr>
          <w:color w:val="00395A"/>
          <w:spacing w:val="-5"/>
        </w:rPr>
        <w:t xml:space="preserve"> </w:t>
      </w:r>
      <w:r>
        <w:rPr>
          <w:color w:val="00395A"/>
        </w:rPr>
        <w:t>resources</w:t>
      </w:r>
      <w:r>
        <w:rPr>
          <w:color w:val="00395A"/>
          <w:spacing w:val="-5"/>
        </w:rPr>
        <w:t xml:space="preserve"> </w:t>
      </w:r>
      <w:r>
        <w:rPr>
          <w:color w:val="00395A"/>
        </w:rPr>
        <w:t>here</w:t>
      </w:r>
      <w:r>
        <w:rPr>
          <w:color w:val="00395A"/>
          <w:spacing w:val="-5"/>
        </w:rPr>
        <w:t xml:space="preserve"> </w:t>
      </w:r>
      <w:r>
        <w:rPr>
          <w:color w:val="00395A"/>
        </w:rPr>
        <w:t>at</w:t>
      </w:r>
      <w:r>
        <w:rPr>
          <w:color w:val="00395A"/>
          <w:spacing w:val="-5"/>
        </w:rPr>
        <w:t xml:space="preserve"> </w:t>
      </w:r>
      <w:r>
        <w:rPr>
          <w:color w:val="00395A"/>
        </w:rPr>
        <w:t>the</w:t>
      </w:r>
      <w:r>
        <w:rPr>
          <w:color w:val="00395A"/>
          <w:spacing w:val="-5"/>
        </w:rPr>
        <w:t xml:space="preserve"> </w:t>
      </w:r>
      <w:r>
        <w:rPr>
          <w:color w:val="00395A"/>
        </w:rPr>
        <w:t>health</w:t>
      </w:r>
      <w:r>
        <w:rPr>
          <w:color w:val="00395A"/>
          <w:spacing w:val="-5"/>
        </w:rPr>
        <w:t xml:space="preserve"> </w:t>
      </w:r>
      <w:r>
        <w:rPr>
          <w:color w:val="00395A"/>
        </w:rPr>
        <w:t>center</w:t>
      </w:r>
      <w:r>
        <w:rPr>
          <w:color w:val="00395A"/>
          <w:spacing w:val="-6"/>
        </w:rPr>
        <w:t xml:space="preserve"> </w:t>
      </w:r>
      <w:r>
        <w:rPr>
          <w:color w:val="00395A"/>
        </w:rPr>
        <w:t>that</w:t>
      </w:r>
      <w:r>
        <w:rPr>
          <w:color w:val="00395A"/>
          <w:spacing w:val="-5"/>
        </w:rPr>
        <w:t xml:space="preserve"> </w:t>
      </w:r>
      <w:r>
        <w:rPr>
          <w:color w:val="00395A"/>
        </w:rPr>
        <w:t>can help you, and Dr.</w:t>
      </w:r>
      <w:r>
        <w:rPr>
          <w:color w:val="00395A"/>
          <w:spacing w:val="-3"/>
        </w:rPr>
        <w:t xml:space="preserve"> </w:t>
      </w:r>
      <w:r>
        <w:rPr>
          <w:color w:val="00395A"/>
        </w:rPr>
        <w:t>Wright is one of them.</w:t>
      </w:r>
    </w:p>
    <w:p w14:paraId="47F43700" w14:textId="77777777" w:rsidR="00B00EA7" w:rsidRDefault="00574B43">
      <w:pPr>
        <w:pStyle w:val="BodyText"/>
        <w:spacing w:before="161" w:line="249" w:lineRule="auto"/>
        <w:ind w:right="416"/>
      </w:pPr>
      <w:r>
        <w:rPr>
          <w:color w:val="00395A"/>
        </w:rPr>
        <w:t>[Mikki</w:t>
      </w:r>
      <w:r>
        <w:rPr>
          <w:color w:val="00395A"/>
          <w:spacing w:val="-1"/>
        </w:rPr>
        <w:t xml:space="preserve"> </w:t>
      </w:r>
      <w:r>
        <w:rPr>
          <w:color w:val="00395A"/>
        </w:rPr>
        <w:t>reluctantly</w:t>
      </w:r>
      <w:r>
        <w:rPr>
          <w:color w:val="00395A"/>
          <w:spacing w:val="-1"/>
        </w:rPr>
        <w:t xml:space="preserve"> </w:t>
      </w:r>
      <w:r>
        <w:rPr>
          <w:color w:val="00395A"/>
        </w:rPr>
        <w:t>assents.</w:t>
      </w:r>
      <w:r>
        <w:rPr>
          <w:color w:val="00395A"/>
          <w:spacing w:val="-18"/>
        </w:rPr>
        <w:t xml:space="preserve"> </w:t>
      </w:r>
      <w:r>
        <w:rPr>
          <w:color w:val="00395A"/>
        </w:rPr>
        <w:t>Bill</w:t>
      </w:r>
      <w:r>
        <w:rPr>
          <w:color w:val="00395A"/>
          <w:spacing w:val="-1"/>
        </w:rPr>
        <w:t xml:space="preserve"> </w:t>
      </w:r>
      <w:r>
        <w:rPr>
          <w:color w:val="00395A"/>
        </w:rPr>
        <w:t>takes</w:t>
      </w:r>
      <w:r>
        <w:rPr>
          <w:color w:val="00395A"/>
          <w:spacing w:val="-1"/>
        </w:rPr>
        <w:t xml:space="preserve"> </w:t>
      </w:r>
      <w:r>
        <w:rPr>
          <w:color w:val="00395A"/>
        </w:rPr>
        <w:t>a</w:t>
      </w:r>
      <w:r>
        <w:rPr>
          <w:color w:val="00395A"/>
          <w:spacing w:val="-1"/>
        </w:rPr>
        <w:t xml:space="preserve"> </w:t>
      </w:r>
      <w:r>
        <w:rPr>
          <w:color w:val="00395A"/>
        </w:rPr>
        <w:t>moment</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presence</w:t>
      </w:r>
      <w:r>
        <w:rPr>
          <w:color w:val="00395A"/>
          <w:spacing w:val="-1"/>
        </w:rPr>
        <w:t xml:space="preserve"> </w:t>
      </w:r>
      <w:r>
        <w:rPr>
          <w:color w:val="00395A"/>
        </w:rPr>
        <w:t>of</w:t>
      </w:r>
      <w:r>
        <w:rPr>
          <w:color w:val="00395A"/>
          <w:spacing w:val="-1"/>
        </w:rPr>
        <w:t xml:space="preserve"> </w:t>
      </w:r>
      <w:r>
        <w:rPr>
          <w:color w:val="00395A"/>
        </w:rPr>
        <w:t>Mikki</w:t>
      </w:r>
      <w:r>
        <w:rPr>
          <w:color w:val="00395A"/>
          <w:spacing w:val="-1"/>
        </w:rPr>
        <w:t xml:space="preserve"> </w:t>
      </w:r>
      <w:r>
        <w:rPr>
          <w:color w:val="00395A"/>
        </w:rPr>
        <w:t>to</w:t>
      </w:r>
      <w:r>
        <w:rPr>
          <w:color w:val="00395A"/>
          <w:spacing w:val="-1"/>
        </w:rPr>
        <w:t xml:space="preserve"> </w:t>
      </w:r>
      <w:r>
        <w:rPr>
          <w:color w:val="00395A"/>
        </w:rPr>
        <w:t>call</w:t>
      </w:r>
      <w:r>
        <w:rPr>
          <w:color w:val="00395A"/>
          <w:spacing w:val="-1"/>
        </w:rPr>
        <w:t xml:space="preserve"> </w:t>
      </w:r>
      <w:r>
        <w:rPr>
          <w:color w:val="00395A"/>
        </w:rPr>
        <w:t>Dr.</w:t>
      </w:r>
      <w:r>
        <w:rPr>
          <w:color w:val="00395A"/>
          <w:spacing w:val="-21"/>
        </w:rPr>
        <w:t xml:space="preserve"> </w:t>
      </w:r>
      <w:r>
        <w:rPr>
          <w:color w:val="00395A"/>
        </w:rPr>
        <w:t>Wright’s</w:t>
      </w:r>
      <w:r>
        <w:rPr>
          <w:color w:val="00395A"/>
          <w:spacing w:val="-1"/>
        </w:rPr>
        <w:t xml:space="preserve"> </w:t>
      </w:r>
      <w:r>
        <w:rPr>
          <w:color w:val="00395A"/>
        </w:rPr>
        <w:t>sec­ retary and arrange for an assessment interview later in the week.</w:t>
      </w:r>
      <w:r>
        <w:rPr>
          <w:color w:val="00395A"/>
          <w:spacing w:val="-10"/>
        </w:rPr>
        <w:t xml:space="preserve"> </w:t>
      </w:r>
      <w:r>
        <w:rPr>
          <w:color w:val="00395A"/>
        </w:rPr>
        <w:t>He then writes down the ap­ pointment</w:t>
      </w:r>
      <w:r>
        <w:rPr>
          <w:color w:val="00395A"/>
          <w:spacing w:val="-2"/>
        </w:rPr>
        <w:t xml:space="preserve"> </w:t>
      </w:r>
      <w:r>
        <w:rPr>
          <w:color w:val="00395A"/>
        </w:rPr>
        <w:t>time</w:t>
      </w:r>
      <w:r>
        <w:rPr>
          <w:color w:val="00395A"/>
          <w:spacing w:val="-4"/>
        </w:rPr>
        <w:t xml:space="preserve"> </w:t>
      </w:r>
      <w:r>
        <w:rPr>
          <w:color w:val="00395A"/>
        </w:rPr>
        <w:t>for</w:t>
      </w:r>
      <w:r>
        <w:rPr>
          <w:color w:val="00395A"/>
          <w:spacing w:val="-3"/>
        </w:rPr>
        <w:t xml:space="preserve"> </w:t>
      </w:r>
      <w:r>
        <w:rPr>
          <w:color w:val="00395A"/>
        </w:rPr>
        <w:t>Mikki</w:t>
      </w:r>
      <w:r>
        <w:rPr>
          <w:color w:val="00395A"/>
          <w:spacing w:val="-2"/>
        </w:rPr>
        <w:t xml:space="preserve"> </w:t>
      </w:r>
      <w:r>
        <w:rPr>
          <w:color w:val="00395A"/>
        </w:rPr>
        <w:t>and</w:t>
      </w:r>
      <w:r>
        <w:rPr>
          <w:color w:val="00395A"/>
          <w:spacing w:val="-3"/>
        </w:rPr>
        <w:t xml:space="preserve"> </w:t>
      </w:r>
      <w:r>
        <w:rPr>
          <w:color w:val="00395A"/>
        </w:rPr>
        <w:t>arranges</w:t>
      </w:r>
      <w:r>
        <w:rPr>
          <w:color w:val="00395A"/>
          <w:spacing w:val="-2"/>
        </w:rPr>
        <w:t xml:space="preserve"> </w:t>
      </w:r>
      <w:r>
        <w:rPr>
          <w:color w:val="00395A"/>
        </w:rPr>
        <w:t>for</w:t>
      </w:r>
      <w:r>
        <w:rPr>
          <w:color w:val="00395A"/>
          <w:spacing w:val="-3"/>
        </w:rPr>
        <w:t xml:space="preserve"> </w:t>
      </w:r>
      <w:r>
        <w:rPr>
          <w:color w:val="00395A"/>
        </w:rPr>
        <w:t>her</w:t>
      </w:r>
      <w:r>
        <w:rPr>
          <w:color w:val="00395A"/>
          <w:spacing w:val="-3"/>
        </w:rPr>
        <w:t xml:space="preserve"> </w:t>
      </w:r>
      <w:r>
        <w:rPr>
          <w:color w:val="00395A"/>
        </w:rPr>
        <w:t>to</w:t>
      </w:r>
      <w:r>
        <w:rPr>
          <w:color w:val="00395A"/>
          <w:spacing w:val="-4"/>
        </w:rPr>
        <w:t xml:space="preserve"> </w:t>
      </w:r>
      <w:r>
        <w:rPr>
          <w:color w:val="00395A"/>
        </w:rPr>
        <w:t>come</w:t>
      </w:r>
      <w:r>
        <w:rPr>
          <w:color w:val="00395A"/>
          <w:spacing w:val="-2"/>
        </w:rPr>
        <w:t xml:space="preserve"> </w:t>
      </w:r>
      <w:r>
        <w:rPr>
          <w:color w:val="00395A"/>
        </w:rPr>
        <w:t>by</w:t>
      </w:r>
      <w:r>
        <w:rPr>
          <w:color w:val="00395A"/>
          <w:spacing w:val="-2"/>
        </w:rPr>
        <w:t xml:space="preserve"> </w:t>
      </w:r>
      <w:r>
        <w:rPr>
          <w:color w:val="00395A"/>
        </w:rPr>
        <w:t>his</w:t>
      </w:r>
      <w:r>
        <w:rPr>
          <w:color w:val="00395A"/>
          <w:spacing w:val="-2"/>
        </w:rPr>
        <w:t xml:space="preserve"> </w:t>
      </w:r>
      <w:r>
        <w:rPr>
          <w:color w:val="00395A"/>
        </w:rPr>
        <w:t>of</w:t>
      </w:r>
      <w:r>
        <w:rPr>
          <w:color w:val="00395A"/>
        </w:rPr>
        <w:t>fice</w:t>
      </w:r>
      <w:r>
        <w:rPr>
          <w:color w:val="00395A"/>
          <w:spacing w:val="-2"/>
        </w:rPr>
        <w:t xml:space="preserve"> </w:t>
      </w:r>
      <w:r>
        <w:rPr>
          <w:color w:val="00395A"/>
        </w:rPr>
        <w:t>for</w:t>
      </w:r>
      <w:r>
        <w:rPr>
          <w:color w:val="00395A"/>
          <w:spacing w:val="-3"/>
        </w:rPr>
        <w:t xml:space="preserve"> </w:t>
      </w:r>
      <w:r>
        <w:rPr>
          <w:color w:val="00395A"/>
        </w:rPr>
        <w:t>a</w:t>
      </w:r>
      <w:r>
        <w:rPr>
          <w:color w:val="00395A"/>
          <w:spacing w:val="-2"/>
        </w:rPr>
        <w:t xml:space="preserve"> </w:t>
      </w:r>
      <w:r>
        <w:rPr>
          <w:color w:val="00395A"/>
        </w:rPr>
        <w:t>few</w:t>
      </w:r>
      <w:r>
        <w:rPr>
          <w:color w:val="00395A"/>
          <w:spacing w:val="-2"/>
        </w:rPr>
        <w:t xml:space="preserve"> </w:t>
      </w:r>
      <w:r>
        <w:rPr>
          <w:color w:val="00395A"/>
        </w:rPr>
        <w:t>minutes</w:t>
      </w:r>
      <w:r>
        <w:rPr>
          <w:color w:val="00395A"/>
          <w:spacing w:val="-2"/>
        </w:rPr>
        <w:t xml:space="preserve"> </w:t>
      </w:r>
      <w:r>
        <w:rPr>
          <w:color w:val="00395A"/>
        </w:rPr>
        <w:t>before</w:t>
      </w:r>
      <w:r>
        <w:rPr>
          <w:color w:val="00395A"/>
          <w:spacing w:val="-2"/>
        </w:rPr>
        <w:t xml:space="preserve"> </w:t>
      </w:r>
      <w:r>
        <w:rPr>
          <w:color w:val="00395A"/>
        </w:rPr>
        <w:t>she is scheduled to see Dr.</w:t>
      </w:r>
      <w:r>
        <w:rPr>
          <w:color w:val="00395A"/>
          <w:spacing w:val="-16"/>
        </w:rPr>
        <w:t xml:space="preserve"> </w:t>
      </w:r>
      <w:r>
        <w:rPr>
          <w:color w:val="00395A"/>
        </w:rPr>
        <w:t>Wright. He then arranges for Mikki to receive two meal vouchers from the health clinic and schedules Mikki to meet Kate,</w:t>
      </w:r>
      <w:r>
        <w:rPr>
          <w:color w:val="00395A"/>
          <w:spacing w:val="-15"/>
        </w:rPr>
        <w:t xml:space="preserve"> </w:t>
      </w:r>
      <w:r>
        <w:rPr>
          <w:color w:val="00395A"/>
        </w:rPr>
        <w:t>the case aide,</w:t>
      </w:r>
      <w:r>
        <w:rPr>
          <w:color w:val="00395A"/>
          <w:spacing w:val="-15"/>
        </w:rPr>
        <w:t xml:space="preserve"> </w:t>
      </w:r>
      <w:r>
        <w:rPr>
          <w:color w:val="00395A"/>
        </w:rPr>
        <w:t>in 1 hour.</w:t>
      </w:r>
      <w:r>
        <w:rPr>
          <w:color w:val="00395A"/>
          <w:spacing w:val="-18"/>
        </w:rPr>
        <w:t xml:space="preserve"> </w:t>
      </w:r>
      <w:r>
        <w:rPr>
          <w:color w:val="00395A"/>
        </w:rPr>
        <w:t>While Mikki is hav­ ing</w:t>
      </w:r>
      <w:r>
        <w:rPr>
          <w:color w:val="00395A"/>
          <w:spacing w:val="-4"/>
        </w:rPr>
        <w:t xml:space="preserve"> </w:t>
      </w:r>
      <w:r>
        <w:rPr>
          <w:color w:val="00395A"/>
        </w:rPr>
        <w:t>breakfast,</w:t>
      </w:r>
      <w:r>
        <w:rPr>
          <w:color w:val="00395A"/>
          <w:spacing w:val="-18"/>
        </w:rPr>
        <w:t xml:space="preserve"> </w:t>
      </w:r>
      <w:r>
        <w:rPr>
          <w:color w:val="00395A"/>
        </w:rPr>
        <w:t>he</w:t>
      </w:r>
      <w:r>
        <w:rPr>
          <w:color w:val="00395A"/>
          <w:spacing w:val="-2"/>
        </w:rPr>
        <w:t xml:space="preserve"> </w:t>
      </w:r>
      <w:r>
        <w:rPr>
          <w:color w:val="00395A"/>
        </w:rPr>
        <w:t>updates</w:t>
      </w:r>
      <w:r>
        <w:rPr>
          <w:color w:val="00395A"/>
          <w:spacing w:val="-4"/>
        </w:rPr>
        <w:t xml:space="preserve"> </w:t>
      </w:r>
      <w:r>
        <w:rPr>
          <w:color w:val="00395A"/>
        </w:rPr>
        <w:t>Kate</w:t>
      </w:r>
      <w:r>
        <w:rPr>
          <w:color w:val="00395A"/>
          <w:spacing w:val="-2"/>
        </w:rPr>
        <w:t xml:space="preserve"> </w:t>
      </w:r>
      <w:r>
        <w:rPr>
          <w:color w:val="00395A"/>
        </w:rPr>
        <w:t>on</w:t>
      </w:r>
      <w:r>
        <w:rPr>
          <w:color w:val="00395A"/>
          <w:spacing w:val="-3"/>
        </w:rPr>
        <w:t xml:space="preserve"> </w:t>
      </w:r>
      <w:r>
        <w:rPr>
          <w:color w:val="00395A"/>
        </w:rPr>
        <w:t>the</w:t>
      </w:r>
      <w:r>
        <w:rPr>
          <w:color w:val="00395A"/>
          <w:spacing w:val="-2"/>
        </w:rPr>
        <w:t xml:space="preserve"> </w:t>
      </w:r>
      <w:r>
        <w:rPr>
          <w:color w:val="00395A"/>
        </w:rPr>
        <w:t>case.</w:t>
      </w:r>
      <w:r>
        <w:rPr>
          <w:color w:val="00395A"/>
          <w:spacing w:val="-18"/>
        </w:rPr>
        <w:t xml:space="preserve"> </w:t>
      </w:r>
      <w:r>
        <w:rPr>
          <w:color w:val="00395A"/>
        </w:rPr>
        <w:t>Kate</w:t>
      </w:r>
      <w:r>
        <w:rPr>
          <w:color w:val="00395A"/>
          <w:spacing w:val="-2"/>
        </w:rPr>
        <w:t xml:space="preserve"> </w:t>
      </w:r>
      <w:r>
        <w:rPr>
          <w:color w:val="00395A"/>
        </w:rPr>
        <w:t>will</w:t>
      </w:r>
      <w:r>
        <w:rPr>
          <w:color w:val="00395A"/>
          <w:spacing w:val="-2"/>
        </w:rPr>
        <w:t xml:space="preserve"> </w:t>
      </w:r>
      <w:r>
        <w:rPr>
          <w:color w:val="00395A"/>
        </w:rPr>
        <w:t>be</w:t>
      </w:r>
      <w:r>
        <w:rPr>
          <w:color w:val="00395A"/>
          <w:spacing w:val="-2"/>
        </w:rPr>
        <w:t xml:space="preserve"> </w:t>
      </w:r>
      <w:r>
        <w:rPr>
          <w:color w:val="00395A"/>
        </w:rPr>
        <w:t>able</w:t>
      </w:r>
      <w:r>
        <w:rPr>
          <w:color w:val="00395A"/>
          <w:spacing w:val="-2"/>
        </w:rPr>
        <w:t xml:space="preserve"> </w:t>
      </w:r>
      <w:r>
        <w:rPr>
          <w:color w:val="00395A"/>
        </w:rPr>
        <w:t>to</w:t>
      </w:r>
      <w:r>
        <w:rPr>
          <w:color w:val="00395A"/>
          <w:spacing w:val="-2"/>
        </w:rPr>
        <w:t xml:space="preserve"> </w:t>
      </w:r>
      <w:r>
        <w:rPr>
          <w:color w:val="00395A"/>
        </w:rPr>
        <w:t>check</w:t>
      </w:r>
      <w:r>
        <w:rPr>
          <w:color w:val="00395A"/>
          <w:spacing w:val="-2"/>
        </w:rPr>
        <w:t xml:space="preserve"> </w:t>
      </w:r>
      <w:r>
        <w:rPr>
          <w:color w:val="00395A"/>
        </w:rPr>
        <w:t>in</w:t>
      </w:r>
      <w:r>
        <w:rPr>
          <w:color w:val="00395A"/>
          <w:spacing w:val="-3"/>
        </w:rPr>
        <w:t xml:space="preserve"> </w:t>
      </w:r>
      <w:r>
        <w:rPr>
          <w:color w:val="00395A"/>
        </w:rPr>
        <w:t>with</w:t>
      </w:r>
      <w:r>
        <w:rPr>
          <w:color w:val="00395A"/>
          <w:spacing w:val="-2"/>
        </w:rPr>
        <w:t xml:space="preserve"> </w:t>
      </w:r>
      <w:r>
        <w:rPr>
          <w:color w:val="00395A"/>
        </w:rPr>
        <w:t>Mikki</w:t>
      </w:r>
      <w:r>
        <w:rPr>
          <w:color w:val="00395A"/>
          <w:spacing w:val="-2"/>
        </w:rPr>
        <w:t xml:space="preserve"> </w:t>
      </w:r>
      <w:r>
        <w:rPr>
          <w:color w:val="00395A"/>
        </w:rPr>
        <w:t>regularly</w:t>
      </w:r>
      <w:r>
        <w:rPr>
          <w:color w:val="00395A"/>
          <w:spacing w:val="-2"/>
        </w:rPr>
        <w:t xml:space="preserve"> </w:t>
      </w:r>
      <w:r>
        <w:rPr>
          <w:color w:val="00395A"/>
        </w:rPr>
        <w:t>just to make sure everything is going all right.</w:t>
      </w:r>
      <w:r>
        <w:rPr>
          <w:color w:val="00395A"/>
          <w:spacing w:val="-14"/>
        </w:rPr>
        <w:t xml:space="preserve"> </w:t>
      </w:r>
      <w:r>
        <w:rPr>
          <w:color w:val="00395A"/>
        </w:rPr>
        <w:t>He then calls Madeline’s school and speaks with the school counselor,</w:t>
      </w:r>
      <w:r>
        <w:rPr>
          <w:color w:val="00395A"/>
          <w:spacing w:val="-16"/>
        </w:rPr>
        <w:t xml:space="preserve"> </w:t>
      </w:r>
      <w:r>
        <w:rPr>
          <w:color w:val="00395A"/>
        </w:rPr>
        <w:t>who suggests that,</w:t>
      </w:r>
      <w:r>
        <w:rPr>
          <w:color w:val="00395A"/>
          <w:spacing w:val="-16"/>
        </w:rPr>
        <w:t xml:space="preserve"> </w:t>
      </w:r>
      <w:r>
        <w:rPr>
          <w:color w:val="00395A"/>
        </w:rPr>
        <w:t xml:space="preserve">in addition to enrolling Madeline in the </w:t>
      </w:r>
      <w:r>
        <w:rPr>
          <w:color w:val="00395A"/>
        </w:rPr>
        <w:t>breakfast and lunch programs,</w:t>
      </w:r>
      <w:r>
        <w:rPr>
          <w:color w:val="00395A"/>
          <w:spacing w:val="-10"/>
        </w:rPr>
        <w:t xml:space="preserve"> </w:t>
      </w:r>
      <w:r>
        <w:rPr>
          <w:color w:val="00395A"/>
        </w:rPr>
        <w:t>she can meet briefly with Mikki this afternoon when she comes to pick up Madeline and see what support she can offer Mikki and Madeline.</w:t>
      </w:r>
    </w:p>
    <w:p w14:paraId="7EEECD6B" w14:textId="77777777" w:rsidR="00B00EA7" w:rsidRDefault="00574B43">
      <w:pPr>
        <w:pStyle w:val="BodyText"/>
        <w:spacing w:before="171" w:line="249" w:lineRule="auto"/>
        <w:ind w:right="387"/>
      </w:pPr>
      <w:r>
        <w:rPr>
          <w:color w:val="00395A"/>
        </w:rPr>
        <w:t>Bill</w:t>
      </w:r>
      <w:r>
        <w:rPr>
          <w:color w:val="00395A"/>
          <w:spacing w:val="-7"/>
        </w:rPr>
        <w:t xml:space="preserve"> </w:t>
      </w:r>
      <w:r>
        <w:rPr>
          <w:color w:val="00395A"/>
        </w:rPr>
        <w:t>prepares</w:t>
      </w:r>
      <w:r>
        <w:rPr>
          <w:color w:val="00395A"/>
          <w:spacing w:val="-3"/>
        </w:rPr>
        <w:t xml:space="preserve"> </w:t>
      </w:r>
      <w:r>
        <w:rPr>
          <w:color w:val="00395A"/>
        </w:rPr>
        <w:t>his</w:t>
      </w:r>
      <w:r>
        <w:rPr>
          <w:color w:val="00395A"/>
          <w:spacing w:val="-3"/>
        </w:rPr>
        <w:t xml:space="preserve"> </w:t>
      </w:r>
      <w:r>
        <w:rPr>
          <w:color w:val="00395A"/>
        </w:rPr>
        <w:t>case</w:t>
      </w:r>
      <w:r>
        <w:rPr>
          <w:color w:val="00395A"/>
          <w:spacing w:val="-3"/>
        </w:rPr>
        <w:t xml:space="preserve"> </w:t>
      </w:r>
      <w:r>
        <w:rPr>
          <w:color w:val="00395A"/>
        </w:rPr>
        <w:t>notes</w:t>
      </w:r>
      <w:r>
        <w:rPr>
          <w:color w:val="00395A"/>
          <w:spacing w:val="-3"/>
        </w:rPr>
        <w:t xml:space="preserve"> </w:t>
      </w:r>
      <w:r>
        <w:rPr>
          <w:color w:val="00395A"/>
        </w:rPr>
        <w:t>and</w:t>
      </w:r>
      <w:r>
        <w:rPr>
          <w:color w:val="00395A"/>
          <w:spacing w:val="-4"/>
        </w:rPr>
        <w:t xml:space="preserve"> </w:t>
      </w:r>
      <w:r>
        <w:rPr>
          <w:color w:val="00395A"/>
        </w:rPr>
        <w:t>a</w:t>
      </w:r>
      <w:r>
        <w:rPr>
          <w:color w:val="00395A"/>
          <w:spacing w:val="-3"/>
        </w:rPr>
        <w:t xml:space="preserve"> </w:t>
      </w:r>
      <w:r>
        <w:rPr>
          <w:color w:val="00395A"/>
        </w:rPr>
        <w:t>referral</w:t>
      </w:r>
      <w:r>
        <w:rPr>
          <w:color w:val="00395A"/>
          <w:spacing w:val="-3"/>
        </w:rPr>
        <w:t xml:space="preserve"> </w:t>
      </w:r>
      <w:r>
        <w:rPr>
          <w:color w:val="00395A"/>
        </w:rPr>
        <w:t>request</w:t>
      </w:r>
      <w:r>
        <w:rPr>
          <w:color w:val="00395A"/>
          <w:spacing w:val="-3"/>
        </w:rPr>
        <w:t xml:space="preserve"> </w:t>
      </w:r>
      <w:r>
        <w:rPr>
          <w:color w:val="00395A"/>
        </w:rPr>
        <w:t>to</w:t>
      </w:r>
      <w:r>
        <w:rPr>
          <w:color w:val="00395A"/>
          <w:spacing w:val="-3"/>
        </w:rPr>
        <w:t xml:space="preserve"> </w:t>
      </w:r>
      <w:r>
        <w:rPr>
          <w:color w:val="00395A"/>
        </w:rPr>
        <w:t>Dr.</w:t>
      </w:r>
      <w:r>
        <w:rPr>
          <w:color w:val="00395A"/>
          <w:spacing w:val="-21"/>
        </w:rPr>
        <w:t xml:space="preserve"> </w:t>
      </w:r>
      <w:r>
        <w:rPr>
          <w:color w:val="00395A"/>
        </w:rPr>
        <w:t>Wright,</w:t>
      </w:r>
      <w:r>
        <w:rPr>
          <w:color w:val="00395A"/>
          <w:spacing w:val="-18"/>
        </w:rPr>
        <w:t xml:space="preserve"> </w:t>
      </w:r>
      <w:r>
        <w:rPr>
          <w:color w:val="00395A"/>
        </w:rPr>
        <w:t>describing</w:t>
      </w:r>
      <w:r>
        <w:rPr>
          <w:color w:val="00395A"/>
          <w:spacing w:val="-2"/>
        </w:rPr>
        <w:t xml:space="preserve"> </w:t>
      </w:r>
      <w:r>
        <w:rPr>
          <w:color w:val="00395A"/>
        </w:rPr>
        <w:t>his</w:t>
      </w:r>
      <w:r>
        <w:rPr>
          <w:color w:val="00395A"/>
          <w:spacing w:val="-3"/>
        </w:rPr>
        <w:t xml:space="preserve"> </w:t>
      </w:r>
      <w:r>
        <w:rPr>
          <w:color w:val="00395A"/>
        </w:rPr>
        <w:t>concerns</w:t>
      </w:r>
      <w:r>
        <w:rPr>
          <w:color w:val="00395A"/>
          <w:spacing w:val="-3"/>
        </w:rPr>
        <w:t xml:space="preserve"> </w:t>
      </w:r>
      <w:r>
        <w:rPr>
          <w:color w:val="00395A"/>
        </w:rPr>
        <w:t xml:space="preserve">about Mikki’s depressive symptoms and the efforts that have been taken to support Mikki and her </w:t>
      </w:r>
      <w:r>
        <w:rPr>
          <w:color w:val="00395A"/>
          <w:spacing w:val="-2"/>
        </w:rPr>
        <w:t>daughters.]</w:t>
      </w:r>
    </w:p>
    <w:p w14:paraId="2A4B7A95" w14:textId="77777777" w:rsidR="00B00EA7" w:rsidRDefault="00574B43">
      <w:pPr>
        <w:pStyle w:val="Heading5"/>
        <w:spacing w:before="199"/>
        <w:ind w:left="708"/>
      </w:pPr>
      <w:r>
        <w:rPr>
          <w:color w:val="33607A"/>
        </w:rPr>
        <w:t>Later</w:t>
      </w:r>
      <w:r>
        <w:rPr>
          <w:color w:val="33607A"/>
          <w:spacing w:val="2"/>
        </w:rPr>
        <w:t xml:space="preserve"> </w:t>
      </w:r>
      <w:r>
        <w:rPr>
          <w:color w:val="33607A"/>
        </w:rPr>
        <w:t>in</w:t>
      </w:r>
      <w:r>
        <w:rPr>
          <w:color w:val="33607A"/>
          <w:spacing w:val="2"/>
        </w:rPr>
        <w:t xml:space="preserve"> </w:t>
      </w:r>
      <w:r>
        <w:rPr>
          <w:color w:val="33607A"/>
        </w:rPr>
        <w:t>the</w:t>
      </w:r>
      <w:r>
        <w:rPr>
          <w:color w:val="33607A"/>
          <w:spacing w:val="2"/>
        </w:rPr>
        <w:t xml:space="preserve"> </w:t>
      </w:r>
      <w:r>
        <w:rPr>
          <w:color w:val="33607A"/>
          <w:spacing w:val="-4"/>
        </w:rPr>
        <w:t>week</w:t>
      </w:r>
    </w:p>
    <w:p w14:paraId="2CAA7195" w14:textId="77777777" w:rsidR="00B00EA7" w:rsidRDefault="00574B43">
      <w:pPr>
        <w:pStyle w:val="BodyText"/>
        <w:spacing w:before="40" w:line="249" w:lineRule="auto"/>
        <w:ind w:left="719" w:right="439"/>
        <w:jc w:val="both"/>
      </w:pPr>
      <w:r>
        <w:rPr>
          <w:color w:val="00395A"/>
        </w:rPr>
        <w:t>Mikki,</w:t>
      </w:r>
      <w:r>
        <w:rPr>
          <w:color w:val="00395A"/>
          <w:spacing w:val="-15"/>
        </w:rPr>
        <w:t xml:space="preserve"> </w:t>
      </w:r>
      <w:r>
        <w:rPr>
          <w:color w:val="00395A"/>
        </w:rPr>
        <w:t>with</w:t>
      </w:r>
      <w:r>
        <w:rPr>
          <w:color w:val="00395A"/>
          <w:spacing w:val="-11"/>
        </w:rPr>
        <w:t xml:space="preserve"> </w:t>
      </w:r>
      <w:r>
        <w:rPr>
          <w:color w:val="00395A"/>
        </w:rPr>
        <w:t>Kate’s</w:t>
      </w:r>
      <w:r>
        <w:rPr>
          <w:color w:val="00395A"/>
          <w:spacing w:val="-1"/>
        </w:rPr>
        <w:t xml:space="preserve"> </w:t>
      </w:r>
      <w:r>
        <w:rPr>
          <w:color w:val="00395A"/>
        </w:rPr>
        <w:t>help,</w:t>
      </w:r>
      <w:r>
        <w:rPr>
          <w:color w:val="00395A"/>
          <w:spacing w:val="-15"/>
        </w:rPr>
        <w:t xml:space="preserve"> </w:t>
      </w:r>
      <w:r>
        <w:rPr>
          <w:color w:val="00395A"/>
        </w:rPr>
        <w:t>got</w:t>
      </w:r>
      <w:r>
        <w:rPr>
          <w:color w:val="00395A"/>
          <w:spacing w:val="-1"/>
        </w:rPr>
        <w:t xml:space="preserve"> </w:t>
      </w:r>
      <w:r>
        <w:rPr>
          <w:color w:val="00395A"/>
        </w:rPr>
        <w:t>housing through</w:t>
      </w:r>
      <w:r>
        <w:rPr>
          <w:color w:val="00395A"/>
          <w:spacing w:val="-1"/>
        </w:rPr>
        <w:t xml:space="preserve"> </w:t>
      </w:r>
      <w:r>
        <w:rPr>
          <w:color w:val="00395A"/>
        </w:rPr>
        <w:t>the</w:t>
      </w:r>
      <w:r>
        <w:rPr>
          <w:color w:val="00395A"/>
          <w:spacing w:val="-1"/>
        </w:rPr>
        <w:t xml:space="preserve"> </w:t>
      </w:r>
      <w:r>
        <w:rPr>
          <w:color w:val="00395A"/>
        </w:rPr>
        <w:t>family</w:t>
      </w:r>
      <w:r>
        <w:rPr>
          <w:color w:val="00395A"/>
          <w:spacing w:val="-1"/>
        </w:rPr>
        <w:t xml:space="preserve"> </w:t>
      </w:r>
      <w:r>
        <w:rPr>
          <w:color w:val="00395A"/>
        </w:rPr>
        <w:t>shelter,</w:t>
      </w:r>
      <w:r>
        <w:rPr>
          <w:color w:val="00395A"/>
          <w:spacing w:val="-15"/>
        </w:rPr>
        <w:t xml:space="preserve"> </w:t>
      </w:r>
      <w:r>
        <w:rPr>
          <w:color w:val="00395A"/>
        </w:rPr>
        <w:t>arranged</w:t>
      </w:r>
      <w:r>
        <w:rPr>
          <w:color w:val="00395A"/>
          <w:spacing w:val="-2"/>
        </w:rPr>
        <w:t xml:space="preserve"> </w:t>
      </w:r>
      <w:r>
        <w:rPr>
          <w:color w:val="00395A"/>
        </w:rPr>
        <w:t>for</w:t>
      </w:r>
      <w:r>
        <w:rPr>
          <w:color w:val="00395A"/>
          <w:spacing w:val="-2"/>
        </w:rPr>
        <w:t xml:space="preserve"> </w:t>
      </w:r>
      <w:r>
        <w:rPr>
          <w:color w:val="00395A"/>
        </w:rPr>
        <w:t>Madeline</w:t>
      </w:r>
      <w:r>
        <w:rPr>
          <w:color w:val="00395A"/>
          <w:spacing w:val="-1"/>
        </w:rPr>
        <w:t xml:space="preserve"> </w:t>
      </w:r>
      <w:r>
        <w:rPr>
          <w:color w:val="00395A"/>
        </w:rPr>
        <w:t>to</w:t>
      </w:r>
      <w:r>
        <w:rPr>
          <w:color w:val="00395A"/>
          <w:spacing w:val="-1"/>
        </w:rPr>
        <w:t xml:space="preserve"> </w:t>
      </w:r>
      <w:r>
        <w:rPr>
          <w:color w:val="00395A"/>
        </w:rPr>
        <w:t>remain in</w:t>
      </w:r>
      <w:r>
        <w:rPr>
          <w:color w:val="00395A"/>
          <w:spacing w:val="-12"/>
        </w:rPr>
        <w:t xml:space="preserve"> </w:t>
      </w:r>
      <w:r>
        <w:rPr>
          <w:color w:val="00395A"/>
        </w:rPr>
        <w:t>the</w:t>
      </w:r>
      <w:r>
        <w:rPr>
          <w:color w:val="00395A"/>
          <w:spacing w:val="-2"/>
        </w:rPr>
        <w:t xml:space="preserve"> </w:t>
      </w:r>
      <w:r>
        <w:rPr>
          <w:color w:val="00395A"/>
        </w:rPr>
        <w:t>school</w:t>
      </w:r>
      <w:r>
        <w:rPr>
          <w:color w:val="00395A"/>
          <w:spacing w:val="-2"/>
        </w:rPr>
        <w:t xml:space="preserve"> </w:t>
      </w:r>
      <w:r>
        <w:rPr>
          <w:color w:val="00395A"/>
        </w:rPr>
        <w:t>meals</w:t>
      </w:r>
      <w:r>
        <w:rPr>
          <w:color w:val="00395A"/>
          <w:spacing w:val="-2"/>
        </w:rPr>
        <w:t xml:space="preserve"> </w:t>
      </w:r>
      <w:r>
        <w:rPr>
          <w:color w:val="00395A"/>
        </w:rPr>
        <w:t>prog</w:t>
      </w:r>
      <w:r>
        <w:rPr>
          <w:color w:val="00395A"/>
        </w:rPr>
        <w:t>ram,</w:t>
      </w:r>
      <w:r>
        <w:rPr>
          <w:color w:val="00395A"/>
          <w:spacing w:val="-15"/>
        </w:rPr>
        <w:t xml:space="preserve"> </w:t>
      </w:r>
      <w:r>
        <w:rPr>
          <w:color w:val="00395A"/>
        </w:rPr>
        <w:t>got</w:t>
      </w:r>
      <w:r>
        <w:rPr>
          <w:color w:val="00395A"/>
          <w:spacing w:val="-2"/>
        </w:rPr>
        <w:t xml:space="preserve"> </w:t>
      </w:r>
      <w:r>
        <w:rPr>
          <w:color w:val="00395A"/>
        </w:rPr>
        <w:t>emergency</w:t>
      </w:r>
      <w:r>
        <w:rPr>
          <w:color w:val="00395A"/>
          <w:spacing w:val="-2"/>
        </w:rPr>
        <w:t xml:space="preserve"> </w:t>
      </w:r>
      <w:r>
        <w:rPr>
          <w:color w:val="00395A"/>
        </w:rPr>
        <w:t>financial</w:t>
      </w:r>
      <w:r>
        <w:rPr>
          <w:color w:val="00395A"/>
          <w:spacing w:val="-2"/>
        </w:rPr>
        <w:t xml:space="preserve"> </w:t>
      </w:r>
      <w:r>
        <w:rPr>
          <w:color w:val="00395A"/>
        </w:rPr>
        <w:t>assistance,</w:t>
      </w:r>
      <w:r>
        <w:rPr>
          <w:color w:val="00395A"/>
          <w:spacing w:val="-15"/>
        </w:rPr>
        <w:t xml:space="preserve"> </w:t>
      </w:r>
      <w:r>
        <w:rPr>
          <w:color w:val="00395A"/>
        </w:rPr>
        <w:t>and</w:t>
      </w:r>
      <w:r>
        <w:rPr>
          <w:color w:val="00395A"/>
          <w:spacing w:val="-3"/>
        </w:rPr>
        <w:t xml:space="preserve"> </w:t>
      </w:r>
      <w:r>
        <w:rPr>
          <w:color w:val="00395A"/>
        </w:rPr>
        <w:t>kept</w:t>
      </w:r>
      <w:r>
        <w:rPr>
          <w:color w:val="00395A"/>
          <w:spacing w:val="-2"/>
        </w:rPr>
        <w:t xml:space="preserve"> </w:t>
      </w:r>
      <w:r>
        <w:rPr>
          <w:color w:val="00395A"/>
        </w:rPr>
        <w:t>her</w:t>
      </w:r>
      <w:r>
        <w:rPr>
          <w:color w:val="00395A"/>
          <w:spacing w:val="-3"/>
        </w:rPr>
        <w:t xml:space="preserve"> </w:t>
      </w:r>
      <w:r>
        <w:rPr>
          <w:color w:val="00395A"/>
        </w:rPr>
        <w:t>appointments</w:t>
      </w:r>
      <w:r>
        <w:rPr>
          <w:color w:val="00395A"/>
          <w:spacing w:val="-2"/>
        </w:rPr>
        <w:t xml:space="preserve"> </w:t>
      </w:r>
      <w:r>
        <w:rPr>
          <w:color w:val="00395A"/>
        </w:rPr>
        <w:t>with Bill and Dr.</w:t>
      </w:r>
      <w:r>
        <w:rPr>
          <w:color w:val="00395A"/>
          <w:spacing w:val="-15"/>
        </w:rPr>
        <w:t xml:space="preserve"> </w:t>
      </w:r>
      <w:r>
        <w:rPr>
          <w:color w:val="00395A"/>
        </w:rPr>
        <w:t>Wright.</w:t>
      </w:r>
      <w:r>
        <w:rPr>
          <w:color w:val="00395A"/>
          <w:spacing w:val="-12"/>
        </w:rPr>
        <w:t xml:space="preserve"> </w:t>
      </w:r>
      <w:r>
        <w:rPr>
          <w:color w:val="00395A"/>
        </w:rPr>
        <w:t>Dr.</w:t>
      </w:r>
      <w:r>
        <w:rPr>
          <w:color w:val="00395A"/>
          <w:spacing w:val="-12"/>
        </w:rPr>
        <w:t xml:space="preserve"> </w:t>
      </w:r>
      <w:r>
        <w:rPr>
          <w:color w:val="00395A"/>
        </w:rPr>
        <w:t>Wright suspected that alcohol use might be contributing to Mikki’s de­ pression and conducted an SBIRT assessment.</w:t>
      </w:r>
    </w:p>
    <w:p w14:paraId="21D43799" w14:textId="77777777" w:rsidR="00B00EA7" w:rsidRDefault="00574B43">
      <w:pPr>
        <w:pStyle w:val="BodyText"/>
        <w:spacing w:before="165" w:line="249" w:lineRule="auto"/>
        <w:ind w:right="387"/>
      </w:pPr>
      <w:r>
        <w:rPr>
          <w:color w:val="00395A"/>
        </w:rPr>
        <w:t>The screening indicated that Mikki was using alcohol in a manner consistent with substance abuse,</w:t>
      </w:r>
      <w:r>
        <w:rPr>
          <w:color w:val="00395A"/>
          <w:spacing w:val="-17"/>
        </w:rPr>
        <w:t xml:space="preserve"> </w:t>
      </w:r>
      <w:r>
        <w:rPr>
          <w:color w:val="00395A"/>
        </w:rPr>
        <w:t>particularly in the past month.</w:t>
      </w:r>
      <w:r>
        <w:rPr>
          <w:color w:val="00395A"/>
          <w:spacing w:val="-27"/>
        </w:rPr>
        <w:t xml:space="preserve"> </w:t>
      </w:r>
      <w:r>
        <w:rPr>
          <w:color w:val="00395A"/>
        </w:rPr>
        <w:t>The brief i</w:t>
      </w:r>
      <w:r>
        <w:rPr>
          <w:color w:val="00395A"/>
        </w:rPr>
        <w:t>ntervention consisted of a discussion with Mikki about her alcohol use,</w:t>
      </w:r>
      <w:r>
        <w:rPr>
          <w:color w:val="00395A"/>
          <w:spacing w:val="-13"/>
        </w:rPr>
        <w:t xml:space="preserve"> </w:t>
      </w:r>
      <w:r>
        <w:rPr>
          <w:color w:val="00395A"/>
        </w:rPr>
        <w:t>helping her understand the ways in which alcohol might heighten her de­ pression and interfere with her recovery.</w:t>
      </w:r>
      <w:r>
        <w:rPr>
          <w:color w:val="00395A"/>
          <w:spacing w:val="-23"/>
        </w:rPr>
        <w:t xml:space="preserve"> </w:t>
      </w:r>
      <w:r>
        <w:rPr>
          <w:color w:val="00395A"/>
        </w:rPr>
        <w:t>This elicited her cooperation in remaining abstinent</w:t>
      </w:r>
    </w:p>
    <w:p w14:paraId="6565B395" w14:textId="77777777" w:rsidR="00B00EA7" w:rsidRDefault="00B00EA7">
      <w:pPr>
        <w:pStyle w:val="BodyText"/>
        <w:ind w:left="0"/>
        <w:rPr>
          <w:sz w:val="20"/>
        </w:rPr>
      </w:pPr>
    </w:p>
    <w:p w14:paraId="09A75484" w14:textId="77777777" w:rsidR="00B00EA7" w:rsidRDefault="00574B43">
      <w:pPr>
        <w:pStyle w:val="BodyText"/>
        <w:spacing w:before="11"/>
        <w:ind w:left="0"/>
        <w:rPr>
          <w:sz w:val="13"/>
        </w:rPr>
      </w:pPr>
      <w:r>
        <w:pict w14:anchorId="37278E24">
          <v:group id="docshapegroup441" o:spid="_x0000_s2154" style="position:absolute;margin-left:71.5pt;margin-top:9.2pt;width:469pt;height:209.05pt;z-index:-15649280;mso-wrap-distance-left:0;mso-wrap-distance-right:0;mso-position-horizontal-relative:page" coordorigin="1430,184" coordsize="9380,4181">
            <v:shape id="docshape442" o:spid="_x0000_s2157" style="position:absolute;left:1440;top:194;width:9360;height:4161" coordorigin="1440,194" coordsize="9360,4161" path="m10685,194r-9130,l1510,204r-36,24l1449,265r-9,44l1440,4241r9,44l1474,4322r36,24l1555,4355r9130,l10730,4346r36,-24l10791,4285r9,-44l10800,309r-9,-44l10766,228r-36,-24l10685,194xe" fillcolor="#00395a" stroked="f">
              <v:fill opacity="6681f"/>
              <v:path arrowok="t"/>
            </v:shape>
            <v:shape id="docshape443" o:spid="_x0000_s2156" style="position:absolute;left:1440;top:194;width:9360;height:4161" coordorigin="1440,194" coordsize="9360,4161" path="m1440,309r9,-44l1474,228r36,-24l1555,194r9130,l10730,204r36,24l10791,265r9,44l10800,4241r-9,44l10766,4322r-36,24l10685,4355r-9130,l1510,4346r-36,-24l1449,4285r-9,-44l1440,309xe" filled="f" strokecolor="#00395a" strokeweight="1pt">
              <v:path arrowok="t"/>
            </v:shape>
            <v:shape id="docshape444" o:spid="_x0000_s2155" type="#_x0000_t202" style="position:absolute;left:1430;top:184;width:9380;height:4181" filled="f" stroked="f">
              <v:textbox inset="0,0,0,0">
                <w:txbxContent>
                  <w:p w14:paraId="2DD5DC68" w14:textId="77777777" w:rsidR="00B00EA7" w:rsidRDefault="00574B43">
                    <w:pPr>
                      <w:spacing w:before="96"/>
                      <w:ind w:left="125"/>
                      <w:rPr>
                        <w:rFonts w:ascii="Trebuchet MS"/>
                        <w:b/>
                        <w:sz w:val="24"/>
                      </w:rPr>
                    </w:pPr>
                    <w:r>
                      <w:rPr>
                        <w:rFonts w:ascii="Trebuchet MS"/>
                        <w:b/>
                        <w:color w:val="33607A"/>
                        <w:sz w:val="24"/>
                      </w:rPr>
                      <w:t>Screening,</w:t>
                    </w:r>
                    <w:r>
                      <w:rPr>
                        <w:rFonts w:ascii="Trebuchet MS"/>
                        <w:b/>
                        <w:color w:val="33607A"/>
                        <w:spacing w:val="-18"/>
                        <w:sz w:val="24"/>
                      </w:rPr>
                      <w:t xml:space="preserve"> </w:t>
                    </w:r>
                    <w:r>
                      <w:rPr>
                        <w:rFonts w:ascii="Trebuchet MS"/>
                        <w:b/>
                        <w:color w:val="33607A"/>
                        <w:sz w:val="24"/>
                      </w:rPr>
                      <w:t>Brief</w:t>
                    </w:r>
                    <w:r>
                      <w:rPr>
                        <w:rFonts w:ascii="Trebuchet MS"/>
                        <w:b/>
                        <w:color w:val="33607A"/>
                        <w:spacing w:val="-18"/>
                        <w:sz w:val="24"/>
                      </w:rPr>
                      <w:t xml:space="preserve"> </w:t>
                    </w:r>
                    <w:r>
                      <w:rPr>
                        <w:rFonts w:ascii="Trebuchet MS"/>
                        <w:b/>
                        <w:color w:val="33607A"/>
                        <w:sz w:val="24"/>
                      </w:rPr>
                      <w:t>Intervention,</w:t>
                    </w:r>
                    <w:r>
                      <w:rPr>
                        <w:rFonts w:ascii="Trebuchet MS"/>
                        <w:b/>
                        <w:color w:val="33607A"/>
                        <w:spacing w:val="-17"/>
                        <w:sz w:val="24"/>
                      </w:rPr>
                      <w:t xml:space="preserve"> </w:t>
                    </w:r>
                    <w:r>
                      <w:rPr>
                        <w:rFonts w:ascii="Trebuchet MS"/>
                        <w:b/>
                        <w:color w:val="33607A"/>
                        <w:sz w:val="24"/>
                      </w:rPr>
                      <w:t>and</w:t>
                    </w:r>
                    <w:r>
                      <w:rPr>
                        <w:rFonts w:ascii="Trebuchet MS"/>
                        <w:b/>
                        <w:color w:val="33607A"/>
                        <w:spacing w:val="-18"/>
                        <w:sz w:val="24"/>
                      </w:rPr>
                      <w:t xml:space="preserve"> </w:t>
                    </w:r>
                    <w:r>
                      <w:rPr>
                        <w:rFonts w:ascii="Trebuchet MS"/>
                        <w:b/>
                        <w:color w:val="33607A"/>
                        <w:sz w:val="24"/>
                      </w:rPr>
                      <w:t>Referral</w:t>
                    </w:r>
                    <w:r>
                      <w:rPr>
                        <w:rFonts w:ascii="Trebuchet MS"/>
                        <w:b/>
                        <w:color w:val="33607A"/>
                        <w:spacing w:val="-17"/>
                        <w:sz w:val="24"/>
                      </w:rPr>
                      <w:t xml:space="preserve"> </w:t>
                    </w:r>
                    <w:r>
                      <w:rPr>
                        <w:rFonts w:ascii="Trebuchet MS"/>
                        <w:b/>
                        <w:color w:val="33607A"/>
                        <w:sz w:val="24"/>
                      </w:rPr>
                      <w:t>to</w:t>
                    </w:r>
                    <w:r>
                      <w:rPr>
                        <w:rFonts w:ascii="Trebuchet MS"/>
                        <w:b/>
                        <w:color w:val="33607A"/>
                        <w:spacing w:val="-18"/>
                        <w:sz w:val="24"/>
                      </w:rPr>
                      <w:t xml:space="preserve"> </w:t>
                    </w:r>
                    <w:r>
                      <w:rPr>
                        <w:rFonts w:ascii="Trebuchet MS"/>
                        <w:b/>
                        <w:color w:val="33607A"/>
                        <w:spacing w:val="-2"/>
                        <w:sz w:val="24"/>
                      </w:rPr>
                      <w:t>Treatment</w:t>
                    </w:r>
                  </w:p>
                  <w:p w14:paraId="007544FF" w14:textId="77777777" w:rsidR="00B00EA7" w:rsidRDefault="00574B43">
                    <w:pPr>
                      <w:spacing w:before="162" w:line="244" w:lineRule="auto"/>
                      <w:ind w:left="125" w:right="140"/>
                      <w:rPr>
                        <w:rFonts w:ascii="Lucida Sans" w:hAnsi="Lucida Sans"/>
                        <w:sz w:val="20"/>
                      </w:rPr>
                    </w:pPr>
                    <w:r>
                      <w:rPr>
                        <w:rFonts w:ascii="Lucida Sans" w:hAnsi="Lucida Sans"/>
                        <w:color w:val="00395A"/>
                        <w:w w:val="95"/>
                        <w:sz w:val="20"/>
                      </w:rPr>
                      <w:t>As</w:t>
                    </w:r>
                    <w:r>
                      <w:rPr>
                        <w:rFonts w:ascii="Lucida Sans" w:hAnsi="Lucida Sans"/>
                        <w:color w:val="00395A"/>
                        <w:spacing w:val="-2"/>
                        <w:w w:val="95"/>
                        <w:sz w:val="20"/>
                      </w:rPr>
                      <w:t xml:space="preserve"> </w:t>
                    </w:r>
                    <w:r>
                      <w:rPr>
                        <w:rFonts w:ascii="Lucida Sans" w:hAnsi="Lucida Sans"/>
                        <w:color w:val="00395A"/>
                        <w:w w:val="95"/>
                        <w:sz w:val="20"/>
                      </w:rPr>
                      <w:t>described</w:t>
                    </w:r>
                    <w:r>
                      <w:rPr>
                        <w:rFonts w:ascii="Lucida Sans" w:hAnsi="Lucida Sans"/>
                        <w:color w:val="00395A"/>
                        <w:spacing w:val="-1"/>
                        <w:w w:val="95"/>
                        <w:sz w:val="20"/>
                      </w:rPr>
                      <w:t xml:space="preserve"> </w:t>
                    </w:r>
                    <w:r>
                      <w:rPr>
                        <w:rFonts w:ascii="Lucida Sans" w:hAnsi="Lucida Sans"/>
                        <w:color w:val="00395A"/>
                        <w:w w:val="95"/>
                        <w:sz w:val="20"/>
                      </w:rPr>
                      <w:t>on</w:t>
                    </w:r>
                    <w:r>
                      <w:rPr>
                        <w:rFonts w:ascii="Lucida Sans" w:hAnsi="Lucida Sans"/>
                        <w:color w:val="00395A"/>
                        <w:spacing w:val="-2"/>
                        <w:w w:val="95"/>
                        <w:sz w:val="20"/>
                      </w:rPr>
                      <w:t xml:space="preserve"> </w:t>
                    </w:r>
                    <w:r>
                      <w:rPr>
                        <w:rFonts w:ascii="Lucida Sans" w:hAnsi="Lucida Sans"/>
                        <w:color w:val="00395A"/>
                        <w:w w:val="95"/>
                        <w:sz w:val="20"/>
                      </w:rPr>
                      <w:t>SAMHSA’s</w:t>
                    </w:r>
                    <w:r>
                      <w:rPr>
                        <w:rFonts w:ascii="Lucida Sans" w:hAnsi="Lucida Sans"/>
                        <w:color w:val="00395A"/>
                        <w:spacing w:val="-2"/>
                        <w:w w:val="95"/>
                        <w:sz w:val="20"/>
                      </w:rPr>
                      <w:t xml:space="preserve"> </w:t>
                    </w:r>
                    <w:r>
                      <w:rPr>
                        <w:rFonts w:ascii="Lucida Sans" w:hAnsi="Lucida Sans"/>
                        <w:color w:val="00395A"/>
                        <w:w w:val="95"/>
                        <w:sz w:val="20"/>
                      </w:rPr>
                      <w:t>SBIRT</w:t>
                    </w:r>
                    <w:r>
                      <w:rPr>
                        <w:rFonts w:ascii="Lucida Sans" w:hAnsi="Lucida Sans"/>
                        <w:color w:val="00395A"/>
                        <w:spacing w:val="-1"/>
                        <w:w w:val="95"/>
                        <w:sz w:val="20"/>
                      </w:rPr>
                      <w:t xml:space="preserve"> </w:t>
                    </w:r>
                    <w:r>
                      <w:rPr>
                        <w:rFonts w:ascii="Lucida Sans" w:hAnsi="Lucida Sans"/>
                        <w:color w:val="00395A"/>
                        <w:w w:val="95"/>
                        <w:sz w:val="20"/>
                      </w:rPr>
                      <w:t>Web</w:t>
                    </w:r>
                    <w:r>
                      <w:rPr>
                        <w:rFonts w:ascii="Lucida Sans" w:hAnsi="Lucida Sans"/>
                        <w:color w:val="00395A"/>
                        <w:spacing w:val="-1"/>
                        <w:w w:val="95"/>
                        <w:sz w:val="20"/>
                      </w:rPr>
                      <w:t xml:space="preserve"> </w:t>
                    </w:r>
                    <w:r>
                      <w:rPr>
                        <w:rFonts w:ascii="Lucida Sans" w:hAnsi="Lucida Sans"/>
                        <w:color w:val="00395A"/>
                        <w:w w:val="95"/>
                        <w:sz w:val="20"/>
                      </w:rPr>
                      <w:t>page (</w:t>
                    </w:r>
                    <w:hyperlink r:id="rId63">
                      <w:r>
                        <w:rPr>
                          <w:rFonts w:ascii="Lucida Sans" w:hAnsi="Lucida Sans"/>
                          <w:color w:val="00395A"/>
                          <w:w w:val="95"/>
                          <w:sz w:val="20"/>
                        </w:rPr>
                        <w:t>http://www.samhsa.gov/prevention/sbirt</w:t>
                      </w:r>
                    </w:hyperlink>
                    <w:r>
                      <w:rPr>
                        <w:rFonts w:ascii="Lucida Sans" w:hAnsi="Lucida Sans"/>
                        <w:color w:val="00395A"/>
                        <w:w w:val="95"/>
                        <w:sz w:val="20"/>
                      </w:rPr>
                      <w:t>), SBIRT</w:t>
                    </w:r>
                    <w:r>
                      <w:rPr>
                        <w:rFonts w:ascii="Lucida Sans" w:hAnsi="Lucida Sans"/>
                        <w:color w:val="00395A"/>
                        <w:spacing w:val="-1"/>
                        <w:w w:val="95"/>
                        <w:sz w:val="20"/>
                      </w:rPr>
                      <w:t xml:space="preserve"> </w:t>
                    </w:r>
                    <w:r>
                      <w:rPr>
                        <w:rFonts w:ascii="Lucida Sans" w:hAnsi="Lucida Sans"/>
                        <w:color w:val="00395A"/>
                        <w:w w:val="95"/>
                        <w:sz w:val="20"/>
                      </w:rPr>
                      <w:t xml:space="preserve">is a </w:t>
                    </w:r>
                    <w:r>
                      <w:rPr>
                        <w:rFonts w:ascii="Lucida Sans" w:hAnsi="Lucida Sans"/>
                        <w:color w:val="00395A"/>
                        <w:w w:val="90"/>
                        <w:sz w:val="20"/>
                      </w:rPr>
                      <w:t>comprehensive, integrated public health approach to the delivery of early intervention and treatment</w:t>
                    </w:r>
                    <w:r>
                      <w:rPr>
                        <w:rFonts w:ascii="Lucida Sans" w:hAnsi="Lucida Sans"/>
                        <w:color w:val="00395A"/>
                        <w:spacing w:val="40"/>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persons</w:t>
                    </w:r>
                    <w:r>
                      <w:rPr>
                        <w:rFonts w:ascii="Lucida Sans" w:hAnsi="Lucida Sans"/>
                        <w:color w:val="00395A"/>
                        <w:spacing w:val="-12"/>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substance</w:t>
                    </w:r>
                    <w:r>
                      <w:rPr>
                        <w:rFonts w:ascii="Lucida Sans" w:hAnsi="Lucida Sans"/>
                        <w:color w:val="00395A"/>
                        <w:spacing w:val="-13"/>
                        <w:w w:val="95"/>
                        <w:sz w:val="20"/>
                      </w:rPr>
                      <w:t xml:space="preserve"> </w:t>
                    </w:r>
                    <w:r>
                      <w:rPr>
                        <w:rFonts w:ascii="Lucida Sans" w:hAnsi="Lucida Sans"/>
                        <w:color w:val="00395A"/>
                        <w:w w:val="95"/>
                        <w:sz w:val="20"/>
                      </w:rPr>
                      <w:t>use</w:t>
                    </w:r>
                    <w:r>
                      <w:rPr>
                        <w:rFonts w:ascii="Lucida Sans" w:hAnsi="Lucida Sans"/>
                        <w:color w:val="00395A"/>
                        <w:spacing w:val="-12"/>
                        <w:w w:val="95"/>
                        <w:sz w:val="20"/>
                      </w:rPr>
                      <w:t xml:space="preserve"> </w:t>
                    </w:r>
                    <w:r>
                      <w:rPr>
                        <w:rFonts w:ascii="Lucida Sans" w:hAnsi="Lucida Sans"/>
                        <w:color w:val="00395A"/>
                        <w:w w:val="95"/>
                        <w:sz w:val="20"/>
                      </w:rPr>
                      <w:t>disorders,</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well</w:t>
                    </w:r>
                    <w:r>
                      <w:rPr>
                        <w:rFonts w:ascii="Lucida Sans" w:hAnsi="Lucida Sans"/>
                        <w:color w:val="00395A"/>
                        <w:spacing w:val="-12"/>
                        <w:w w:val="95"/>
                        <w:sz w:val="20"/>
                      </w:rPr>
                      <w:t xml:space="preserve"> </w:t>
                    </w:r>
                    <w:r>
                      <w:rPr>
                        <w:rFonts w:ascii="Lucida Sans" w:hAnsi="Lucida Sans"/>
                        <w:color w:val="00395A"/>
                        <w:w w:val="95"/>
                        <w:sz w:val="20"/>
                      </w:rPr>
                      <w:t>as</w:t>
                    </w:r>
                    <w:r>
                      <w:rPr>
                        <w:rFonts w:ascii="Lucida Sans" w:hAnsi="Lucida Sans"/>
                        <w:color w:val="00395A"/>
                        <w:spacing w:val="-13"/>
                        <w:w w:val="95"/>
                        <w:sz w:val="20"/>
                      </w:rPr>
                      <w:t xml:space="preserve"> </w:t>
                    </w:r>
                    <w:r>
                      <w:rPr>
                        <w:rFonts w:ascii="Lucida Sans" w:hAnsi="Lucida Sans"/>
                        <w:color w:val="00395A"/>
                        <w:w w:val="95"/>
                        <w:sz w:val="20"/>
                      </w:rPr>
                      <w:t>those</w:t>
                    </w:r>
                    <w:r>
                      <w:rPr>
                        <w:rFonts w:ascii="Lucida Sans" w:hAnsi="Lucida Sans"/>
                        <w:color w:val="00395A"/>
                        <w:spacing w:val="-13"/>
                        <w:w w:val="95"/>
                        <w:sz w:val="20"/>
                      </w:rPr>
                      <w:t xml:space="preserve"> </w:t>
                    </w:r>
                    <w:r>
                      <w:rPr>
                        <w:rFonts w:ascii="Lucida Sans" w:hAnsi="Lucida Sans"/>
                        <w:color w:val="00395A"/>
                        <w:w w:val="95"/>
                        <w:sz w:val="20"/>
                      </w:rPr>
                      <w:t>who</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3"/>
                        <w:w w:val="95"/>
                        <w:sz w:val="20"/>
                      </w:rPr>
                      <w:t xml:space="preserve"> </w:t>
                    </w:r>
                    <w:r>
                      <w:rPr>
                        <w:rFonts w:ascii="Lucida Sans" w:hAnsi="Lucida Sans"/>
                        <w:color w:val="00395A"/>
                        <w:w w:val="95"/>
                        <w:sz w:val="20"/>
                      </w:rPr>
                      <w:t>at</w:t>
                    </w:r>
                    <w:r>
                      <w:rPr>
                        <w:rFonts w:ascii="Lucida Sans" w:hAnsi="Lucida Sans"/>
                        <w:color w:val="00395A"/>
                        <w:spacing w:val="-13"/>
                        <w:w w:val="95"/>
                        <w:sz w:val="20"/>
                      </w:rPr>
                      <w:t xml:space="preserve"> </w:t>
                    </w:r>
                    <w:r>
                      <w:rPr>
                        <w:rFonts w:ascii="Lucida Sans" w:hAnsi="Lucida Sans"/>
                        <w:color w:val="00395A"/>
                        <w:w w:val="95"/>
                        <w:sz w:val="20"/>
                      </w:rPr>
                      <w:t>risk</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 xml:space="preserve">developing </w:t>
                    </w:r>
                    <w:r>
                      <w:rPr>
                        <w:rFonts w:ascii="Lucida Sans" w:hAnsi="Lucida Sans"/>
                        <w:color w:val="00395A"/>
                        <w:w w:val="90"/>
                        <w:sz w:val="20"/>
                      </w:rPr>
                      <w:t xml:space="preserve">these disorders. Primary care centers, hospital emergency rooms, trauma centers, and other commu­ nity settings provide opportunities for early intervention with at-risk substance users before more se­ </w:t>
                    </w:r>
                    <w:r>
                      <w:rPr>
                        <w:rFonts w:ascii="Lucida Sans" w:hAnsi="Lucida Sans"/>
                        <w:color w:val="00395A"/>
                        <w:sz w:val="20"/>
                      </w:rPr>
                      <w:t>vere</w:t>
                    </w:r>
                    <w:r>
                      <w:rPr>
                        <w:rFonts w:ascii="Lucida Sans" w:hAnsi="Lucida Sans"/>
                        <w:color w:val="00395A"/>
                        <w:spacing w:val="-13"/>
                        <w:sz w:val="20"/>
                      </w:rPr>
                      <w:t xml:space="preserve"> </w:t>
                    </w:r>
                    <w:r>
                      <w:rPr>
                        <w:rFonts w:ascii="Lucida Sans" w:hAnsi="Lucida Sans"/>
                        <w:color w:val="00395A"/>
                        <w:sz w:val="20"/>
                      </w:rPr>
                      <w:t>consequences</w:t>
                    </w:r>
                    <w:r>
                      <w:rPr>
                        <w:rFonts w:ascii="Lucida Sans" w:hAnsi="Lucida Sans"/>
                        <w:color w:val="00395A"/>
                        <w:spacing w:val="-13"/>
                        <w:sz w:val="20"/>
                      </w:rPr>
                      <w:t xml:space="preserve"> </w:t>
                    </w:r>
                    <w:r>
                      <w:rPr>
                        <w:rFonts w:ascii="Lucida Sans" w:hAnsi="Lucida Sans"/>
                        <w:color w:val="00395A"/>
                        <w:sz w:val="20"/>
                      </w:rPr>
                      <w:t>occur:</w:t>
                    </w:r>
                  </w:p>
                  <w:p w14:paraId="2DE49B7E" w14:textId="77777777" w:rsidR="00B00EA7" w:rsidRDefault="00574B43">
                    <w:pPr>
                      <w:numPr>
                        <w:ilvl w:val="0"/>
                        <w:numId w:val="34"/>
                      </w:numPr>
                      <w:tabs>
                        <w:tab w:val="left" w:pos="485"/>
                        <w:tab w:val="left" w:pos="486"/>
                      </w:tabs>
                      <w:spacing w:line="242" w:lineRule="auto"/>
                      <w:ind w:right="436" w:hanging="361"/>
                      <w:rPr>
                        <w:rFonts w:ascii="Lucida Sans"/>
                        <w:sz w:val="20"/>
                      </w:rPr>
                    </w:pPr>
                    <w:r>
                      <w:rPr>
                        <w:rFonts w:ascii="Lucida Sans"/>
                        <w:color w:val="00395A"/>
                        <w:w w:val="90"/>
                        <w:sz w:val="20"/>
                      </w:rPr>
                      <w:t>Screening quickly assesses th</w:t>
                    </w:r>
                    <w:r>
                      <w:rPr>
                        <w:rFonts w:ascii="Lucida Sans"/>
                        <w:color w:val="00395A"/>
                        <w:w w:val="90"/>
                        <w:sz w:val="20"/>
                      </w:rPr>
                      <w:t xml:space="preserve">e severity of substance use and identifies the appropriate level of </w:t>
                    </w:r>
                    <w:r>
                      <w:rPr>
                        <w:rFonts w:ascii="Lucida Sans"/>
                        <w:color w:val="00395A"/>
                        <w:spacing w:val="-2"/>
                        <w:sz w:val="20"/>
                      </w:rPr>
                      <w:t>treatment.</w:t>
                    </w:r>
                  </w:p>
                  <w:p w14:paraId="362DF4BC" w14:textId="77777777" w:rsidR="00B00EA7" w:rsidRDefault="00574B43">
                    <w:pPr>
                      <w:numPr>
                        <w:ilvl w:val="0"/>
                        <w:numId w:val="34"/>
                      </w:numPr>
                      <w:tabs>
                        <w:tab w:val="left" w:pos="485"/>
                        <w:tab w:val="left" w:pos="486"/>
                      </w:tabs>
                      <w:spacing w:line="242" w:lineRule="auto"/>
                      <w:ind w:right="176"/>
                      <w:rPr>
                        <w:rFonts w:ascii="Lucida Sans" w:hAnsi="Lucida Sans"/>
                        <w:sz w:val="20"/>
                      </w:rPr>
                    </w:pPr>
                    <w:r>
                      <w:rPr>
                        <w:rFonts w:ascii="Lucida Sans" w:hAnsi="Lucida Sans"/>
                        <w:color w:val="00395A"/>
                        <w:w w:val="90"/>
                        <w:sz w:val="20"/>
                      </w:rPr>
                      <w:t xml:space="preserve">Brief intervention focuses on increasing insight and awareness regarding substance use and moti­ </w:t>
                    </w:r>
                    <w:r>
                      <w:rPr>
                        <w:rFonts w:ascii="Lucida Sans" w:hAnsi="Lucida Sans"/>
                        <w:color w:val="00395A"/>
                        <w:spacing w:val="-2"/>
                        <w:sz w:val="20"/>
                      </w:rPr>
                      <w:t>vation</w:t>
                    </w:r>
                    <w:r>
                      <w:rPr>
                        <w:rFonts w:ascii="Lucida Sans" w:hAnsi="Lucida Sans"/>
                        <w:color w:val="00395A"/>
                        <w:spacing w:val="-10"/>
                        <w:sz w:val="20"/>
                      </w:rPr>
                      <w:t xml:space="preserve"> </w:t>
                    </w:r>
                    <w:r>
                      <w:rPr>
                        <w:rFonts w:ascii="Lucida Sans" w:hAnsi="Lucida Sans"/>
                        <w:color w:val="00395A"/>
                        <w:spacing w:val="-2"/>
                        <w:sz w:val="20"/>
                      </w:rPr>
                      <w:t>toward</w:t>
                    </w:r>
                    <w:r>
                      <w:rPr>
                        <w:rFonts w:ascii="Lucida Sans" w:hAnsi="Lucida Sans"/>
                        <w:color w:val="00395A"/>
                        <w:spacing w:val="-9"/>
                        <w:sz w:val="20"/>
                      </w:rPr>
                      <w:t xml:space="preserve"> </w:t>
                    </w:r>
                    <w:r>
                      <w:rPr>
                        <w:rFonts w:ascii="Lucida Sans" w:hAnsi="Lucida Sans"/>
                        <w:color w:val="00395A"/>
                        <w:spacing w:val="-2"/>
                        <w:sz w:val="20"/>
                      </w:rPr>
                      <w:t>behavioral</w:t>
                    </w:r>
                    <w:r>
                      <w:rPr>
                        <w:rFonts w:ascii="Lucida Sans" w:hAnsi="Lucida Sans"/>
                        <w:color w:val="00395A"/>
                        <w:spacing w:val="-9"/>
                        <w:sz w:val="20"/>
                      </w:rPr>
                      <w:t xml:space="preserve"> </w:t>
                    </w:r>
                    <w:r>
                      <w:rPr>
                        <w:rFonts w:ascii="Lucida Sans" w:hAnsi="Lucida Sans"/>
                        <w:color w:val="00395A"/>
                        <w:spacing w:val="-2"/>
                        <w:sz w:val="20"/>
                      </w:rPr>
                      <w:t>change.</w:t>
                    </w:r>
                  </w:p>
                  <w:p w14:paraId="1C12ABF9" w14:textId="77777777" w:rsidR="00B00EA7" w:rsidRDefault="00574B43">
                    <w:pPr>
                      <w:numPr>
                        <w:ilvl w:val="0"/>
                        <w:numId w:val="34"/>
                      </w:numPr>
                      <w:tabs>
                        <w:tab w:val="left" w:pos="485"/>
                        <w:tab w:val="left" w:pos="486"/>
                      </w:tabs>
                      <w:ind w:right="248"/>
                      <w:rPr>
                        <w:rFonts w:ascii="Lucida Sans"/>
                        <w:sz w:val="20"/>
                      </w:rPr>
                    </w:pPr>
                    <w:r>
                      <w:rPr>
                        <w:rFonts w:ascii="Lucida Sans"/>
                        <w:color w:val="00395A"/>
                        <w:w w:val="90"/>
                        <w:sz w:val="20"/>
                      </w:rPr>
                      <w:t>Referral to treatment provides those identified as needing more extensive treatment with access</w:t>
                    </w:r>
                    <w:r>
                      <w:rPr>
                        <w:rFonts w:ascii="Lucida Sans"/>
                        <w:color w:val="00395A"/>
                        <w:spacing w:val="40"/>
                        <w:sz w:val="20"/>
                      </w:rPr>
                      <w:t xml:space="preserve"> </w:t>
                    </w:r>
                    <w:r>
                      <w:rPr>
                        <w:rFonts w:ascii="Lucida Sans"/>
                        <w:color w:val="00395A"/>
                        <w:sz w:val="20"/>
                      </w:rPr>
                      <w:t>to specialty care.</w:t>
                    </w:r>
                  </w:p>
                  <w:p w14:paraId="135C3F2F" w14:textId="77777777" w:rsidR="00B00EA7" w:rsidRDefault="00574B43">
                    <w:pPr>
                      <w:spacing w:before="146" w:line="244" w:lineRule="auto"/>
                      <w:ind w:left="125" w:right="140" w:hanging="1"/>
                      <w:rPr>
                        <w:rFonts w:ascii="Lucida Sans"/>
                        <w:sz w:val="20"/>
                      </w:rPr>
                    </w:pPr>
                    <w:r>
                      <w:rPr>
                        <w:rFonts w:ascii="Lucida Sans"/>
                        <w:color w:val="00395A"/>
                        <w:w w:val="95"/>
                        <w:sz w:val="20"/>
                      </w:rPr>
                      <w:t>Please</w:t>
                    </w:r>
                    <w:r>
                      <w:rPr>
                        <w:rFonts w:ascii="Lucida Sans"/>
                        <w:color w:val="00395A"/>
                        <w:spacing w:val="-11"/>
                        <w:w w:val="95"/>
                        <w:sz w:val="20"/>
                      </w:rPr>
                      <w:t xml:space="preserve"> </w:t>
                    </w:r>
                    <w:r>
                      <w:rPr>
                        <w:rFonts w:ascii="Lucida Sans"/>
                        <w:color w:val="00395A"/>
                        <w:w w:val="95"/>
                        <w:sz w:val="20"/>
                      </w:rPr>
                      <w:t>refer</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SBIRT</w:t>
                    </w:r>
                    <w:r>
                      <w:rPr>
                        <w:rFonts w:ascii="Lucida Sans"/>
                        <w:color w:val="00395A"/>
                        <w:spacing w:val="-10"/>
                        <w:w w:val="95"/>
                        <w:sz w:val="20"/>
                      </w:rPr>
                      <w:t xml:space="preserve"> </w:t>
                    </w:r>
                    <w:r>
                      <w:rPr>
                        <w:rFonts w:ascii="Lucida Sans"/>
                        <w:color w:val="00395A"/>
                        <w:w w:val="95"/>
                        <w:sz w:val="20"/>
                      </w:rPr>
                      <w:t>Web</w:t>
                    </w:r>
                    <w:r>
                      <w:rPr>
                        <w:rFonts w:ascii="Lucida Sans"/>
                        <w:color w:val="00395A"/>
                        <w:spacing w:val="-10"/>
                        <w:w w:val="95"/>
                        <w:sz w:val="20"/>
                      </w:rPr>
                      <w:t xml:space="preserve"> </w:t>
                    </w:r>
                    <w:r>
                      <w:rPr>
                        <w:rFonts w:ascii="Lucida Sans"/>
                        <w:color w:val="00395A"/>
                        <w:w w:val="95"/>
                        <w:sz w:val="20"/>
                      </w:rPr>
                      <w:t>page</w:t>
                    </w:r>
                    <w:r>
                      <w:rPr>
                        <w:rFonts w:ascii="Lucida Sans"/>
                        <w:color w:val="00395A"/>
                        <w:spacing w:val="-11"/>
                        <w:w w:val="95"/>
                        <w:sz w:val="20"/>
                      </w:rPr>
                      <w:t xml:space="preserve"> </w:t>
                    </w:r>
                    <w:r>
                      <w:rPr>
                        <w:rFonts w:ascii="Lucida Sans"/>
                        <w:color w:val="00395A"/>
                        <w:w w:val="95"/>
                        <w:sz w:val="20"/>
                      </w:rPr>
                      <w:t>listed</w:t>
                    </w:r>
                    <w:r>
                      <w:rPr>
                        <w:rFonts w:ascii="Lucida Sans"/>
                        <w:color w:val="00395A"/>
                        <w:spacing w:val="-8"/>
                        <w:w w:val="95"/>
                        <w:sz w:val="20"/>
                      </w:rPr>
                      <w:t xml:space="preserve"> </w:t>
                    </w:r>
                    <w:r>
                      <w:rPr>
                        <w:rFonts w:ascii="Lucida Sans"/>
                        <w:color w:val="00395A"/>
                        <w:w w:val="95"/>
                        <w:sz w:val="20"/>
                      </w:rPr>
                      <w:t>above</w:t>
                    </w:r>
                    <w:r>
                      <w:rPr>
                        <w:rFonts w:ascii="Lucida Sans"/>
                        <w:color w:val="00395A"/>
                        <w:spacing w:val="-11"/>
                        <w:w w:val="95"/>
                        <w:sz w:val="20"/>
                      </w:rPr>
                      <w:t xml:space="preserve"> </w:t>
                    </w:r>
                    <w:r>
                      <w:rPr>
                        <w:rFonts w:ascii="Lucida Sans"/>
                        <w:color w:val="00395A"/>
                        <w:w w:val="95"/>
                        <w:sz w:val="20"/>
                      </w:rPr>
                      <w:t>as</w:t>
                    </w:r>
                    <w:r>
                      <w:rPr>
                        <w:rFonts w:ascii="Lucida Sans"/>
                        <w:color w:val="00395A"/>
                        <w:spacing w:val="-7"/>
                        <w:w w:val="95"/>
                        <w:sz w:val="20"/>
                      </w:rPr>
                      <w:t xml:space="preserve"> </w:t>
                    </w:r>
                    <w:r>
                      <w:rPr>
                        <w:rFonts w:ascii="Lucida Sans"/>
                        <w:color w:val="00395A"/>
                        <w:w w:val="95"/>
                        <w:sz w:val="20"/>
                      </w:rPr>
                      <w:t>well</w:t>
                    </w:r>
                    <w:r>
                      <w:rPr>
                        <w:rFonts w:ascii="Lucida Sans"/>
                        <w:color w:val="00395A"/>
                        <w:spacing w:val="-10"/>
                        <w:w w:val="95"/>
                        <w:sz w:val="20"/>
                      </w:rPr>
                      <w:t xml:space="preserve"> </w:t>
                    </w:r>
                    <w:r>
                      <w:rPr>
                        <w:rFonts w:ascii="Lucida Sans"/>
                        <w:color w:val="00395A"/>
                        <w:w w:val="95"/>
                        <w:sz w:val="20"/>
                      </w:rPr>
                      <w:t>as</w:t>
                    </w:r>
                    <w:r>
                      <w:rPr>
                        <w:rFonts w:ascii="Lucida Sans"/>
                        <w:color w:val="00395A"/>
                        <w:spacing w:val="-9"/>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text</w:t>
                    </w:r>
                    <w:r>
                      <w:rPr>
                        <w:rFonts w:ascii="Lucida Sans"/>
                        <w:color w:val="00395A"/>
                        <w:spacing w:val="-11"/>
                        <w:w w:val="95"/>
                        <w:sz w:val="20"/>
                      </w:rPr>
                      <w:t xml:space="preserve"> </w:t>
                    </w:r>
                    <w:r>
                      <w:rPr>
                        <w:rFonts w:ascii="Lucida Sans"/>
                        <w:color w:val="00395A"/>
                        <w:w w:val="95"/>
                        <w:sz w:val="20"/>
                      </w:rPr>
                      <w:t>box</w:t>
                    </w:r>
                    <w:r>
                      <w:rPr>
                        <w:rFonts w:ascii="Lucida Sans"/>
                        <w:color w:val="00395A"/>
                        <w:spacing w:val="-9"/>
                        <w:w w:val="95"/>
                        <w:sz w:val="20"/>
                      </w:rPr>
                      <w:t xml:space="preserve"> </w:t>
                    </w:r>
                    <w:r>
                      <w:rPr>
                        <w:rFonts w:ascii="Lucida Sans"/>
                        <w:color w:val="00395A"/>
                        <w:w w:val="95"/>
                        <w:sz w:val="20"/>
                      </w:rPr>
                      <w:t>on</w:t>
                    </w:r>
                    <w:r>
                      <w:rPr>
                        <w:rFonts w:ascii="Lucida Sans"/>
                        <w:color w:val="00395A"/>
                        <w:spacing w:val="-11"/>
                        <w:w w:val="95"/>
                        <w:sz w:val="20"/>
                      </w:rPr>
                      <w:t xml:space="preserve"> </w:t>
                    </w:r>
                    <w:r>
                      <w:rPr>
                        <w:rFonts w:ascii="Lucida Sans"/>
                        <w:color w:val="00395A"/>
                        <w:w w:val="95"/>
                        <w:sz w:val="20"/>
                      </w:rPr>
                      <w:t>page</w:t>
                    </w:r>
                    <w:r>
                      <w:rPr>
                        <w:rFonts w:ascii="Lucida Sans"/>
                        <w:color w:val="00395A"/>
                        <w:spacing w:val="-11"/>
                        <w:w w:val="95"/>
                        <w:sz w:val="20"/>
                      </w:rPr>
                      <w:t xml:space="preserve"> </w:t>
                    </w:r>
                    <w:r>
                      <w:rPr>
                        <w:rFonts w:ascii="Lucida Sans"/>
                        <w:color w:val="00395A"/>
                        <w:w w:val="95"/>
                        <w:sz w:val="20"/>
                      </w:rPr>
                      <w:t>36</w:t>
                    </w:r>
                    <w:r>
                      <w:rPr>
                        <w:rFonts w:ascii="Lucida Sans"/>
                        <w:color w:val="00395A"/>
                        <w:spacing w:val="-8"/>
                        <w:w w:val="95"/>
                        <w:sz w:val="20"/>
                      </w:rPr>
                      <w:t xml:space="preserve"> </w:t>
                    </w:r>
                    <w:r>
                      <w:rPr>
                        <w:rFonts w:ascii="Lucida Sans"/>
                        <w:color w:val="00395A"/>
                        <w:w w:val="95"/>
                        <w:sz w:val="20"/>
                      </w:rPr>
                      <w:t>of</w:t>
                    </w:r>
                    <w:r>
                      <w:rPr>
                        <w:rFonts w:ascii="Lucida Sans"/>
                        <w:color w:val="00395A"/>
                        <w:spacing w:val="-8"/>
                        <w:w w:val="95"/>
                        <w:sz w:val="20"/>
                      </w:rPr>
                      <w:t xml:space="preserve"> </w:t>
                    </w:r>
                    <w:r>
                      <w:rPr>
                        <w:rFonts w:ascii="Lucida Sans"/>
                        <w:color w:val="00395A"/>
                        <w:w w:val="95"/>
                        <w:sz w:val="20"/>
                      </w:rPr>
                      <w:t>this</w:t>
                    </w:r>
                    <w:r>
                      <w:rPr>
                        <w:rFonts w:ascii="Lucida Sans"/>
                        <w:color w:val="00395A"/>
                        <w:spacing w:val="-9"/>
                        <w:w w:val="95"/>
                        <w:sz w:val="20"/>
                      </w:rPr>
                      <w:t xml:space="preserve"> </w:t>
                    </w:r>
                    <w:r>
                      <w:rPr>
                        <w:rFonts w:ascii="Lucida Sans"/>
                        <w:color w:val="00395A"/>
                        <w:w w:val="95"/>
                        <w:sz w:val="20"/>
                      </w:rPr>
                      <w:t>TIP</w:t>
                    </w:r>
                    <w:r>
                      <w:rPr>
                        <w:rFonts w:ascii="Lucida Sans"/>
                        <w:color w:val="00395A"/>
                        <w:spacing w:val="-11"/>
                        <w:w w:val="95"/>
                        <w:sz w:val="20"/>
                      </w:rPr>
                      <w:t xml:space="preserve"> </w:t>
                    </w:r>
                    <w:r>
                      <w:rPr>
                        <w:rFonts w:ascii="Lucida Sans"/>
                        <w:color w:val="00395A"/>
                        <w:w w:val="95"/>
                        <w:sz w:val="20"/>
                      </w:rPr>
                      <w:t xml:space="preserve">for </w:t>
                    </w:r>
                    <w:r>
                      <w:rPr>
                        <w:rFonts w:ascii="Lucida Sans"/>
                        <w:color w:val="00395A"/>
                        <w:sz w:val="20"/>
                      </w:rPr>
                      <w:t>more</w:t>
                    </w:r>
                    <w:r>
                      <w:rPr>
                        <w:rFonts w:ascii="Lucida Sans"/>
                        <w:color w:val="00395A"/>
                        <w:spacing w:val="-15"/>
                        <w:sz w:val="20"/>
                      </w:rPr>
                      <w:t xml:space="preserve"> </w:t>
                    </w:r>
                    <w:r>
                      <w:rPr>
                        <w:rFonts w:ascii="Lucida Sans"/>
                        <w:color w:val="00395A"/>
                        <w:sz w:val="20"/>
                      </w:rPr>
                      <w:t>information</w:t>
                    </w:r>
                    <w:r>
                      <w:rPr>
                        <w:rFonts w:ascii="Lucida Sans"/>
                        <w:color w:val="00395A"/>
                        <w:spacing w:val="-14"/>
                        <w:sz w:val="20"/>
                      </w:rPr>
                      <w:t xml:space="preserve"> </w:t>
                    </w:r>
                    <w:r>
                      <w:rPr>
                        <w:rFonts w:ascii="Lucida Sans"/>
                        <w:color w:val="00395A"/>
                        <w:sz w:val="20"/>
                      </w:rPr>
                      <w:t>on</w:t>
                    </w:r>
                    <w:r>
                      <w:rPr>
                        <w:rFonts w:ascii="Lucida Sans"/>
                        <w:color w:val="00395A"/>
                        <w:spacing w:val="-14"/>
                        <w:sz w:val="20"/>
                      </w:rPr>
                      <w:t xml:space="preserve"> </w:t>
                    </w:r>
                    <w:r>
                      <w:rPr>
                        <w:rFonts w:ascii="Lucida Sans"/>
                        <w:color w:val="00395A"/>
                        <w:sz w:val="20"/>
                      </w:rPr>
                      <w:t>SBIRT.</w:t>
                    </w:r>
                  </w:p>
                </w:txbxContent>
              </v:textbox>
            </v:shape>
            <w10:wrap type="topAndBottom" anchorx="page"/>
          </v:group>
        </w:pict>
      </w:r>
    </w:p>
    <w:p w14:paraId="73620951" w14:textId="77777777" w:rsidR="00B00EA7" w:rsidRDefault="00B00EA7">
      <w:pPr>
        <w:rPr>
          <w:sz w:val="13"/>
        </w:rPr>
        <w:sectPr w:rsidR="00B00EA7">
          <w:pgSz w:w="12240" w:h="15840"/>
          <w:pgMar w:top="1280" w:right="1060" w:bottom="1100" w:left="720" w:header="720" w:footer="902" w:gutter="0"/>
          <w:cols w:space="720"/>
        </w:sectPr>
      </w:pPr>
    </w:p>
    <w:p w14:paraId="130C5F91" w14:textId="77777777" w:rsidR="00B00EA7" w:rsidRDefault="00574B43">
      <w:pPr>
        <w:pStyle w:val="BodyText"/>
        <w:spacing w:before="111" w:line="249" w:lineRule="auto"/>
        <w:ind w:right="448"/>
      </w:pPr>
      <w:r>
        <w:rPr>
          <w:color w:val="00395A"/>
        </w:rPr>
        <w:lastRenderedPageBreak/>
        <w:t>while in treatment for depression and her participation in continuing follow-up with Bill.</w:t>
      </w:r>
      <w:r>
        <w:rPr>
          <w:color w:val="00395A"/>
          <w:spacing w:val="-7"/>
        </w:rPr>
        <w:t xml:space="preserve"> </w:t>
      </w:r>
      <w:r>
        <w:rPr>
          <w:color w:val="00395A"/>
        </w:rPr>
        <w:t>She was</w:t>
      </w:r>
      <w:r>
        <w:rPr>
          <w:color w:val="00395A"/>
          <w:spacing w:val="-10"/>
        </w:rPr>
        <w:t xml:space="preserve"> </w:t>
      </w:r>
      <w:r>
        <w:rPr>
          <w:color w:val="00395A"/>
        </w:rPr>
        <w:t>encouraged</w:t>
      </w:r>
      <w:r>
        <w:rPr>
          <w:color w:val="00395A"/>
          <w:spacing w:val="-7"/>
        </w:rPr>
        <w:t xml:space="preserve"> </w:t>
      </w:r>
      <w:r>
        <w:rPr>
          <w:color w:val="00395A"/>
        </w:rPr>
        <w:t>to</w:t>
      </w:r>
      <w:r>
        <w:rPr>
          <w:color w:val="00395A"/>
          <w:spacing w:val="-6"/>
        </w:rPr>
        <w:t xml:space="preserve"> </w:t>
      </w:r>
      <w:r>
        <w:rPr>
          <w:color w:val="00395A"/>
        </w:rPr>
        <w:t>attend</w:t>
      </w:r>
      <w:r>
        <w:rPr>
          <w:color w:val="00395A"/>
          <w:spacing w:val="-7"/>
        </w:rPr>
        <w:t xml:space="preserve"> </w:t>
      </w:r>
      <w:r>
        <w:rPr>
          <w:color w:val="00395A"/>
        </w:rPr>
        <w:t>a</w:t>
      </w:r>
      <w:r>
        <w:rPr>
          <w:color w:val="00395A"/>
          <w:spacing w:val="-6"/>
        </w:rPr>
        <w:t xml:space="preserve"> </w:t>
      </w:r>
      <w:r>
        <w:rPr>
          <w:color w:val="00395A"/>
        </w:rPr>
        <w:t>weekly</w:t>
      </w:r>
      <w:r>
        <w:rPr>
          <w:color w:val="00395A"/>
          <w:spacing w:val="-6"/>
        </w:rPr>
        <w:t xml:space="preserve"> </w:t>
      </w:r>
      <w:r>
        <w:rPr>
          <w:color w:val="00395A"/>
        </w:rPr>
        <w:t>support</w:t>
      </w:r>
      <w:r>
        <w:rPr>
          <w:color w:val="00395A"/>
          <w:spacing w:val="-6"/>
        </w:rPr>
        <w:t xml:space="preserve"> </w:t>
      </w:r>
      <w:r>
        <w:rPr>
          <w:color w:val="00395A"/>
        </w:rPr>
        <w:t>group</w:t>
      </w:r>
      <w:r>
        <w:rPr>
          <w:color w:val="00395A"/>
          <w:spacing w:val="-7"/>
        </w:rPr>
        <w:t xml:space="preserve"> </w:t>
      </w:r>
      <w:r>
        <w:rPr>
          <w:color w:val="00395A"/>
        </w:rPr>
        <w:t>that</w:t>
      </w:r>
      <w:r>
        <w:rPr>
          <w:color w:val="00395A"/>
          <w:spacing w:val="-6"/>
        </w:rPr>
        <w:t xml:space="preserve"> </w:t>
      </w:r>
      <w:r>
        <w:rPr>
          <w:color w:val="00395A"/>
        </w:rPr>
        <w:t>meets</w:t>
      </w:r>
      <w:r>
        <w:rPr>
          <w:color w:val="00395A"/>
          <w:spacing w:val="-6"/>
        </w:rPr>
        <w:t xml:space="preserve"> </w:t>
      </w:r>
      <w:r>
        <w:rPr>
          <w:color w:val="00395A"/>
        </w:rPr>
        <w:t>at</w:t>
      </w:r>
      <w:r>
        <w:rPr>
          <w:color w:val="00395A"/>
          <w:spacing w:val="-6"/>
        </w:rPr>
        <w:t xml:space="preserve"> </w:t>
      </w:r>
      <w:r>
        <w:rPr>
          <w:color w:val="00395A"/>
        </w:rPr>
        <w:t>the</w:t>
      </w:r>
      <w:r>
        <w:rPr>
          <w:color w:val="00395A"/>
          <w:spacing w:val="-6"/>
        </w:rPr>
        <w:t xml:space="preserve"> </w:t>
      </w:r>
      <w:r>
        <w:rPr>
          <w:color w:val="00395A"/>
        </w:rPr>
        <w:t>family</w:t>
      </w:r>
      <w:r>
        <w:rPr>
          <w:color w:val="00395A"/>
          <w:spacing w:val="-6"/>
        </w:rPr>
        <w:t xml:space="preserve"> </w:t>
      </w:r>
      <w:r>
        <w:rPr>
          <w:color w:val="00395A"/>
        </w:rPr>
        <w:t>shelter.</w:t>
      </w:r>
      <w:r>
        <w:rPr>
          <w:color w:val="00395A"/>
          <w:spacing w:val="-18"/>
        </w:rPr>
        <w:t xml:space="preserve"> </w:t>
      </w:r>
      <w:r>
        <w:rPr>
          <w:color w:val="00395A"/>
        </w:rPr>
        <w:t>Bill</w:t>
      </w:r>
      <w:r>
        <w:rPr>
          <w:color w:val="00395A"/>
          <w:spacing w:val="-6"/>
        </w:rPr>
        <w:t xml:space="preserve"> </w:t>
      </w:r>
      <w:r>
        <w:rPr>
          <w:color w:val="00395A"/>
        </w:rPr>
        <w:t>will</w:t>
      </w:r>
      <w:r>
        <w:rPr>
          <w:color w:val="00395A"/>
          <w:spacing w:val="-6"/>
        </w:rPr>
        <w:t xml:space="preserve"> </w:t>
      </w:r>
      <w:r>
        <w:rPr>
          <w:color w:val="00395A"/>
        </w:rPr>
        <w:t>follow up with Mikki on her efforts toward abstinence and monitor her</w:t>
      </w:r>
      <w:r>
        <w:rPr>
          <w:color w:val="00395A"/>
        </w:rPr>
        <w:t xml:space="preserve"> mood. She has a return ap­ pointment in a month to see Dr.</w:t>
      </w:r>
      <w:r>
        <w:rPr>
          <w:color w:val="00395A"/>
          <w:spacing w:val="-7"/>
        </w:rPr>
        <w:t xml:space="preserve"> </w:t>
      </w:r>
      <w:r>
        <w:rPr>
          <w:color w:val="00395A"/>
        </w:rPr>
        <w:t>Wright.</w:t>
      </w:r>
      <w:r>
        <w:rPr>
          <w:color w:val="00395A"/>
          <w:spacing w:val="-3"/>
        </w:rPr>
        <w:t xml:space="preserve"> </w:t>
      </w:r>
      <w:r>
        <w:rPr>
          <w:color w:val="00395A"/>
        </w:rPr>
        <w:t>Additionally,</w:t>
      </w:r>
      <w:r>
        <w:rPr>
          <w:color w:val="00395A"/>
          <w:spacing w:val="-3"/>
        </w:rPr>
        <w:t xml:space="preserve"> </w:t>
      </w:r>
      <w:r>
        <w:rPr>
          <w:color w:val="00395A"/>
        </w:rPr>
        <w:t>Dr.</w:t>
      </w:r>
      <w:r>
        <w:rPr>
          <w:color w:val="00395A"/>
          <w:spacing w:val="-7"/>
        </w:rPr>
        <w:t xml:space="preserve"> </w:t>
      </w:r>
      <w:r>
        <w:rPr>
          <w:color w:val="00395A"/>
        </w:rPr>
        <w:t>Wright prescribed an antidepressant medication for Mikki.</w:t>
      </w:r>
    </w:p>
    <w:p w14:paraId="5CBAE9F5" w14:textId="77777777" w:rsidR="00B00EA7" w:rsidRDefault="00574B43">
      <w:pPr>
        <w:pStyle w:val="Heading5"/>
      </w:pPr>
      <w:r>
        <w:rPr>
          <w:color w:val="33607A"/>
          <w:spacing w:val="-2"/>
        </w:rPr>
        <w:t>Visit</w:t>
      </w:r>
      <w:r>
        <w:rPr>
          <w:color w:val="33607A"/>
        </w:rPr>
        <w:t xml:space="preserve"> </w:t>
      </w:r>
      <w:r>
        <w:rPr>
          <w:color w:val="33607A"/>
          <w:spacing w:val="-2"/>
        </w:rPr>
        <w:t>3</w:t>
      </w:r>
      <w:r>
        <w:rPr>
          <w:color w:val="33607A"/>
          <w:spacing w:val="-10"/>
        </w:rPr>
        <w:t xml:space="preserve"> </w:t>
      </w:r>
      <w:r>
        <w:rPr>
          <w:color w:val="33607A"/>
          <w:spacing w:val="-2"/>
        </w:rPr>
        <w:t>(one month</w:t>
      </w:r>
      <w:r>
        <w:rPr>
          <w:color w:val="33607A"/>
          <w:spacing w:val="-11"/>
        </w:rPr>
        <w:t xml:space="preserve"> </w:t>
      </w:r>
      <w:r>
        <w:rPr>
          <w:color w:val="33607A"/>
          <w:spacing w:val="-2"/>
        </w:rPr>
        <w:t>later,</w:t>
      </w:r>
      <w:r>
        <w:rPr>
          <w:color w:val="33607A"/>
          <w:spacing w:val="-11"/>
        </w:rPr>
        <w:t xml:space="preserve"> </w:t>
      </w:r>
      <w:r>
        <w:rPr>
          <w:color w:val="33607A"/>
          <w:spacing w:val="-2"/>
        </w:rPr>
        <w:t>counselor’s</w:t>
      </w:r>
      <w:r>
        <w:rPr>
          <w:color w:val="33607A"/>
          <w:spacing w:val="-16"/>
        </w:rPr>
        <w:t xml:space="preserve"> </w:t>
      </w:r>
      <w:r>
        <w:rPr>
          <w:color w:val="33607A"/>
          <w:spacing w:val="-2"/>
        </w:rPr>
        <w:t>office)</w:t>
      </w:r>
    </w:p>
    <w:p w14:paraId="09AE4342" w14:textId="77777777" w:rsidR="00B00EA7" w:rsidRDefault="00574B43">
      <w:pPr>
        <w:pStyle w:val="BodyText"/>
        <w:spacing w:before="40" w:line="249" w:lineRule="auto"/>
        <w:ind w:left="719" w:right="387"/>
      </w:pPr>
      <w:r>
        <w:rPr>
          <w:color w:val="00395A"/>
        </w:rPr>
        <w:t>Kate,</w:t>
      </w:r>
      <w:r>
        <w:rPr>
          <w:color w:val="00395A"/>
          <w:spacing w:val="-18"/>
        </w:rPr>
        <w:t xml:space="preserve"> </w:t>
      </w:r>
      <w:r>
        <w:rPr>
          <w:color w:val="00395A"/>
        </w:rPr>
        <w:t>with</w:t>
      </w:r>
      <w:r>
        <w:rPr>
          <w:color w:val="00395A"/>
          <w:spacing w:val="-6"/>
        </w:rPr>
        <w:t xml:space="preserve"> </w:t>
      </w:r>
      <w:r>
        <w:rPr>
          <w:color w:val="00395A"/>
        </w:rPr>
        <w:t>Bill’s</w:t>
      </w:r>
      <w:r>
        <w:rPr>
          <w:color w:val="00395A"/>
          <w:spacing w:val="-2"/>
        </w:rPr>
        <w:t xml:space="preserve"> </w:t>
      </w:r>
      <w:r>
        <w:rPr>
          <w:color w:val="00395A"/>
        </w:rPr>
        <w:t>support and</w:t>
      </w:r>
      <w:r>
        <w:rPr>
          <w:color w:val="00395A"/>
          <w:spacing w:val="-3"/>
        </w:rPr>
        <w:t xml:space="preserve"> </w:t>
      </w:r>
      <w:r>
        <w:rPr>
          <w:color w:val="00395A"/>
        </w:rPr>
        <w:t>supervision,</w:t>
      </w:r>
      <w:r>
        <w:rPr>
          <w:color w:val="00395A"/>
          <w:spacing w:val="-18"/>
        </w:rPr>
        <w:t xml:space="preserve"> </w:t>
      </w:r>
      <w:r>
        <w:rPr>
          <w:color w:val="00395A"/>
        </w:rPr>
        <w:t>has</w:t>
      </w:r>
      <w:r>
        <w:rPr>
          <w:color w:val="00395A"/>
          <w:spacing w:val="-2"/>
        </w:rPr>
        <w:t xml:space="preserve"> </w:t>
      </w:r>
      <w:r>
        <w:rPr>
          <w:color w:val="00395A"/>
        </w:rPr>
        <w:t>continued</w:t>
      </w:r>
      <w:r>
        <w:rPr>
          <w:color w:val="00395A"/>
          <w:spacing w:val="-3"/>
        </w:rPr>
        <w:t xml:space="preserve"> </w:t>
      </w:r>
      <w:r>
        <w:rPr>
          <w:color w:val="00395A"/>
        </w:rPr>
        <w:t>to</w:t>
      </w:r>
      <w:r>
        <w:rPr>
          <w:color w:val="00395A"/>
          <w:spacing w:val="-2"/>
        </w:rPr>
        <w:t xml:space="preserve"> </w:t>
      </w:r>
      <w:r>
        <w:rPr>
          <w:color w:val="00395A"/>
        </w:rPr>
        <w:t>check</w:t>
      </w:r>
      <w:r>
        <w:rPr>
          <w:color w:val="00395A"/>
          <w:spacing w:val="-2"/>
        </w:rPr>
        <w:t xml:space="preserve"> </w:t>
      </w:r>
      <w:r>
        <w:rPr>
          <w:color w:val="00395A"/>
        </w:rPr>
        <w:t>in</w:t>
      </w:r>
      <w:r>
        <w:rPr>
          <w:color w:val="00395A"/>
          <w:spacing w:val="-3"/>
        </w:rPr>
        <w:t xml:space="preserve"> </w:t>
      </w:r>
      <w:r>
        <w:rPr>
          <w:color w:val="00395A"/>
        </w:rPr>
        <w:t>on</w:t>
      </w:r>
      <w:r>
        <w:rPr>
          <w:color w:val="00395A"/>
          <w:spacing w:val="-3"/>
        </w:rPr>
        <w:t xml:space="preserve"> </w:t>
      </w:r>
      <w:r>
        <w:rPr>
          <w:color w:val="00395A"/>
        </w:rPr>
        <w:t>Mikki</w:t>
      </w:r>
      <w:r>
        <w:rPr>
          <w:color w:val="00395A"/>
          <w:spacing w:val="-2"/>
        </w:rPr>
        <w:t xml:space="preserve"> </w:t>
      </w:r>
      <w:r>
        <w:rPr>
          <w:color w:val="00395A"/>
        </w:rPr>
        <w:t>twice</w:t>
      </w:r>
      <w:r>
        <w:rPr>
          <w:color w:val="00395A"/>
          <w:spacing w:val="-2"/>
        </w:rPr>
        <w:t xml:space="preserve"> </w:t>
      </w:r>
      <w:r>
        <w:rPr>
          <w:color w:val="00395A"/>
        </w:rPr>
        <w:t>a</w:t>
      </w:r>
      <w:r>
        <w:rPr>
          <w:color w:val="00395A"/>
          <w:spacing w:val="-2"/>
        </w:rPr>
        <w:t xml:space="preserve"> </w:t>
      </w:r>
      <w:r>
        <w:rPr>
          <w:color w:val="00395A"/>
        </w:rPr>
        <w:t>week.</w:t>
      </w:r>
      <w:r>
        <w:rPr>
          <w:color w:val="00395A"/>
          <w:spacing w:val="-18"/>
        </w:rPr>
        <w:t xml:space="preserve"> </w:t>
      </w:r>
      <w:r>
        <w:rPr>
          <w:color w:val="00395A"/>
        </w:rPr>
        <w:t>Mik­ ki’s depressive symptoms are less intense,</w:t>
      </w:r>
      <w:r>
        <w:rPr>
          <w:color w:val="00395A"/>
          <w:spacing w:val="-18"/>
        </w:rPr>
        <w:t xml:space="preserve"> </w:t>
      </w:r>
      <w:r>
        <w:rPr>
          <w:color w:val="00395A"/>
        </w:rPr>
        <w:t>and</w:t>
      </w:r>
      <w:r>
        <w:rPr>
          <w:color w:val="00395A"/>
          <w:spacing w:val="-1"/>
        </w:rPr>
        <w:t xml:space="preserve"> </w:t>
      </w:r>
      <w:r>
        <w:rPr>
          <w:color w:val="00395A"/>
        </w:rPr>
        <w:t>she seems to be doing a better</w:t>
      </w:r>
      <w:r>
        <w:rPr>
          <w:color w:val="00395A"/>
          <w:spacing w:val="-1"/>
        </w:rPr>
        <w:t xml:space="preserve"> </w:t>
      </w:r>
      <w:r>
        <w:rPr>
          <w:color w:val="00395A"/>
        </w:rPr>
        <w:t>job</w:t>
      </w:r>
      <w:r>
        <w:rPr>
          <w:color w:val="00395A"/>
          <w:spacing w:val="-1"/>
        </w:rPr>
        <w:t xml:space="preserve"> </w:t>
      </w:r>
      <w:r>
        <w:rPr>
          <w:color w:val="00395A"/>
        </w:rPr>
        <w:t>of supporting her children.</w:t>
      </w:r>
      <w:r>
        <w:rPr>
          <w:color w:val="00395A"/>
          <w:spacing w:val="-10"/>
        </w:rPr>
        <w:t xml:space="preserve"> </w:t>
      </w:r>
      <w:r>
        <w:rPr>
          <w:color w:val="00395A"/>
        </w:rPr>
        <w:t>After spending four nights in the emergency family shelter,</w:t>
      </w:r>
      <w:r>
        <w:rPr>
          <w:color w:val="00395A"/>
          <w:spacing w:val="-10"/>
        </w:rPr>
        <w:t xml:space="preserve"> </w:t>
      </w:r>
      <w:r>
        <w:rPr>
          <w:color w:val="00395A"/>
        </w:rPr>
        <w:t xml:space="preserve">Mikki and the girls moved to transitional family </w:t>
      </w:r>
      <w:r>
        <w:rPr>
          <w:color w:val="00395A"/>
        </w:rPr>
        <w:t>housing,</w:t>
      </w:r>
      <w:r>
        <w:rPr>
          <w:color w:val="00395A"/>
          <w:spacing w:val="-9"/>
        </w:rPr>
        <w:t xml:space="preserve"> </w:t>
      </w:r>
      <w:r>
        <w:rPr>
          <w:color w:val="00395A"/>
        </w:rPr>
        <w:t>where they continue to live.</w:t>
      </w:r>
    </w:p>
    <w:p w14:paraId="7D56F9FD" w14:textId="77777777" w:rsidR="00B00EA7" w:rsidRDefault="00574B43">
      <w:pPr>
        <w:pStyle w:val="BodyText"/>
        <w:spacing w:before="165" w:line="249" w:lineRule="auto"/>
        <w:ind w:left="719" w:right="430"/>
      </w:pPr>
      <w:r>
        <w:rPr>
          <w:color w:val="00395A"/>
        </w:rPr>
        <w:t>Bill has maintained contact with Annette,</w:t>
      </w:r>
      <w:r>
        <w:rPr>
          <w:color w:val="00395A"/>
          <w:spacing w:val="-11"/>
        </w:rPr>
        <w:t xml:space="preserve"> </w:t>
      </w:r>
      <w:r>
        <w:rPr>
          <w:color w:val="00395A"/>
        </w:rPr>
        <w:t>the counselor at Madeline’s school,</w:t>
      </w:r>
      <w:r>
        <w:rPr>
          <w:color w:val="00395A"/>
          <w:spacing w:val="-11"/>
        </w:rPr>
        <w:t xml:space="preserve"> </w:t>
      </w:r>
      <w:r>
        <w:rPr>
          <w:color w:val="00395A"/>
        </w:rPr>
        <w:t>who has helped Bill</w:t>
      </w:r>
      <w:r>
        <w:rPr>
          <w:color w:val="00395A"/>
          <w:spacing w:val="-5"/>
        </w:rPr>
        <w:t xml:space="preserve"> </w:t>
      </w:r>
      <w:r>
        <w:rPr>
          <w:color w:val="00395A"/>
        </w:rPr>
        <w:t>understand</w:t>
      </w:r>
      <w:r>
        <w:rPr>
          <w:color w:val="00395A"/>
          <w:spacing w:val="-6"/>
        </w:rPr>
        <w:t xml:space="preserve"> </w:t>
      </w:r>
      <w:r>
        <w:rPr>
          <w:color w:val="00395A"/>
        </w:rPr>
        <w:t>some</w:t>
      </w:r>
      <w:r>
        <w:rPr>
          <w:color w:val="00395A"/>
          <w:spacing w:val="-5"/>
        </w:rPr>
        <w:t xml:space="preserve"> </w:t>
      </w:r>
      <w:r>
        <w:rPr>
          <w:color w:val="00395A"/>
        </w:rPr>
        <w:t>of</w:t>
      </w:r>
      <w:r>
        <w:rPr>
          <w:color w:val="00395A"/>
          <w:spacing w:val="-5"/>
        </w:rPr>
        <w:t xml:space="preserve"> </w:t>
      </w:r>
      <w:r>
        <w:rPr>
          <w:color w:val="00395A"/>
        </w:rPr>
        <w:t>the</w:t>
      </w:r>
      <w:r>
        <w:rPr>
          <w:color w:val="00395A"/>
          <w:spacing w:val="-5"/>
        </w:rPr>
        <w:t xml:space="preserve"> </w:t>
      </w:r>
      <w:r>
        <w:rPr>
          <w:color w:val="00395A"/>
        </w:rPr>
        <w:t>effects</w:t>
      </w:r>
      <w:r>
        <w:rPr>
          <w:color w:val="00395A"/>
          <w:spacing w:val="-5"/>
        </w:rPr>
        <w:t xml:space="preserve"> </w:t>
      </w:r>
      <w:r>
        <w:rPr>
          <w:color w:val="00395A"/>
        </w:rPr>
        <w:t>of</w:t>
      </w:r>
      <w:r>
        <w:rPr>
          <w:color w:val="00395A"/>
          <w:spacing w:val="-5"/>
        </w:rPr>
        <w:t xml:space="preserve"> </w:t>
      </w:r>
      <w:r>
        <w:rPr>
          <w:color w:val="00395A"/>
        </w:rPr>
        <w:t>homelessness</w:t>
      </w:r>
      <w:r>
        <w:rPr>
          <w:color w:val="00395A"/>
          <w:spacing w:val="-5"/>
        </w:rPr>
        <w:t xml:space="preserve"> </w:t>
      </w:r>
      <w:r>
        <w:rPr>
          <w:color w:val="00395A"/>
        </w:rPr>
        <w:t>on</w:t>
      </w:r>
      <w:r>
        <w:rPr>
          <w:color w:val="00395A"/>
          <w:spacing w:val="-6"/>
        </w:rPr>
        <w:t xml:space="preserve"> </w:t>
      </w:r>
      <w:r>
        <w:rPr>
          <w:color w:val="00395A"/>
        </w:rPr>
        <w:t>young</w:t>
      </w:r>
      <w:r>
        <w:rPr>
          <w:color w:val="00395A"/>
          <w:spacing w:val="-4"/>
        </w:rPr>
        <w:t xml:space="preserve"> </w:t>
      </w:r>
      <w:r>
        <w:rPr>
          <w:color w:val="00395A"/>
        </w:rPr>
        <w:t>children</w:t>
      </w:r>
      <w:r>
        <w:rPr>
          <w:color w:val="00395A"/>
          <w:spacing w:val="-6"/>
        </w:rPr>
        <w:t xml:space="preserve"> </w:t>
      </w:r>
      <w:r>
        <w:rPr>
          <w:color w:val="00395A"/>
        </w:rPr>
        <w:t>and</w:t>
      </w:r>
      <w:r>
        <w:rPr>
          <w:color w:val="00395A"/>
          <w:spacing w:val="-6"/>
        </w:rPr>
        <w:t xml:space="preserve"> </w:t>
      </w:r>
      <w:r>
        <w:rPr>
          <w:color w:val="00395A"/>
        </w:rPr>
        <w:t>some</w:t>
      </w:r>
      <w:r>
        <w:rPr>
          <w:color w:val="00395A"/>
          <w:spacing w:val="-5"/>
        </w:rPr>
        <w:t xml:space="preserve"> </w:t>
      </w:r>
      <w:r>
        <w:rPr>
          <w:color w:val="00395A"/>
        </w:rPr>
        <w:t>of</w:t>
      </w:r>
      <w:r>
        <w:rPr>
          <w:color w:val="00395A"/>
          <w:spacing w:val="-5"/>
        </w:rPr>
        <w:t xml:space="preserve"> </w:t>
      </w:r>
      <w:r>
        <w:rPr>
          <w:color w:val="00395A"/>
        </w:rPr>
        <w:t>the</w:t>
      </w:r>
      <w:r>
        <w:rPr>
          <w:color w:val="00395A"/>
          <w:spacing w:val="-5"/>
        </w:rPr>
        <w:t xml:space="preserve"> </w:t>
      </w:r>
      <w:r>
        <w:rPr>
          <w:color w:val="00395A"/>
        </w:rPr>
        <w:t>programs and resources that are available for children to prevent additional,</w:t>
      </w:r>
      <w:r>
        <w:rPr>
          <w:color w:val="00395A"/>
          <w:spacing w:val="-12"/>
        </w:rPr>
        <w:t xml:space="preserve"> </w:t>
      </w:r>
      <w:r>
        <w:rPr>
          <w:color w:val="00395A"/>
        </w:rPr>
        <w:t>compounding problems.</w:t>
      </w:r>
    </w:p>
    <w:p w14:paraId="0CC155E6" w14:textId="77777777" w:rsidR="00B00EA7" w:rsidRDefault="00574B43">
      <w:pPr>
        <w:pStyle w:val="BodyText"/>
        <w:spacing w:before="3" w:line="249" w:lineRule="auto"/>
        <w:ind w:left="719" w:right="597"/>
      </w:pPr>
      <w:r>
        <w:rPr>
          <w:color w:val="00395A"/>
        </w:rPr>
        <w:t>Through Kate,</w:t>
      </w:r>
      <w:r>
        <w:rPr>
          <w:color w:val="00395A"/>
          <w:spacing w:val="-15"/>
        </w:rPr>
        <w:t xml:space="preserve"> </w:t>
      </w:r>
      <w:r>
        <w:rPr>
          <w:color w:val="00395A"/>
        </w:rPr>
        <w:t>Bill has made time to see Mikki to check in with her before her appointment with Dr. Wright.</w:t>
      </w:r>
    </w:p>
    <w:p w14:paraId="70091D1D" w14:textId="77777777" w:rsidR="00B00EA7" w:rsidRDefault="00574B43">
      <w:pPr>
        <w:pStyle w:val="BodyText"/>
        <w:spacing w:before="163"/>
        <w:ind w:left="719"/>
      </w:pPr>
      <w:r>
        <w:rPr>
          <w:color w:val="00395A"/>
        </w:rPr>
        <w:t>MIKKI:</w:t>
      </w:r>
      <w:r>
        <w:rPr>
          <w:color w:val="00395A"/>
          <w:spacing w:val="-6"/>
        </w:rPr>
        <w:t xml:space="preserve"> </w:t>
      </w:r>
      <w:r>
        <w:rPr>
          <w:color w:val="00395A"/>
        </w:rPr>
        <w:t>Hi.</w:t>
      </w:r>
      <w:r>
        <w:rPr>
          <w:color w:val="00395A"/>
          <w:spacing w:val="-1"/>
        </w:rPr>
        <w:t xml:space="preserve"> </w:t>
      </w:r>
      <w:r>
        <w:rPr>
          <w:color w:val="00395A"/>
        </w:rPr>
        <w:t>Kate</w:t>
      </w:r>
      <w:r>
        <w:rPr>
          <w:color w:val="00395A"/>
          <w:spacing w:val="1"/>
        </w:rPr>
        <w:t xml:space="preserve"> </w:t>
      </w:r>
      <w:r>
        <w:rPr>
          <w:color w:val="00395A"/>
        </w:rPr>
        <w:t>said</w:t>
      </w:r>
      <w:r>
        <w:rPr>
          <w:color w:val="00395A"/>
          <w:spacing w:val="-1"/>
        </w:rPr>
        <w:t xml:space="preserve"> </w:t>
      </w:r>
      <w:r>
        <w:rPr>
          <w:color w:val="00395A"/>
        </w:rPr>
        <w:t>you</w:t>
      </w:r>
      <w:r>
        <w:rPr>
          <w:color w:val="00395A"/>
          <w:spacing w:val="1"/>
        </w:rPr>
        <w:t xml:space="preserve"> </w:t>
      </w:r>
      <w:r>
        <w:rPr>
          <w:color w:val="00395A"/>
        </w:rPr>
        <w:t>wanted</w:t>
      </w:r>
      <w:r>
        <w:rPr>
          <w:color w:val="00395A"/>
          <w:spacing w:val="-1"/>
        </w:rPr>
        <w:t xml:space="preserve"> </w:t>
      </w:r>
      <w:r>
        <w:rPr>
          <w:color w:val="00395A"/>
        </w:rPr>
        <w:t>to</w:t>
      </w:r>
      <w:r>
        <w:rPr>
          <w:color w:val="00395A"/>
          <w:spacing w:val="1"/>
        </w:rPr>
        <w:t xml:space="preserve"> </w:t>
      </w:r>
      <w:r>
        <w:rPr>
          <w:color w:val="00395A"/>
        </w:rPr>
        <w:t xml:space="preserve">see </w:t>
      </w:r>
      <w:r>
        <w:rPr>
          <w:color w:val="00395A"/>
          <w:spacing w:val="-5"/>
        </w:rPr>
        <w:t>me.</w:t>
      </w:r>
    </w:p>
    <w:p w14:paraId="28AEC318" w14:textId="77777777" w:rsidR="00B00EA7" w:rsidRDefault="00574B43">
      <w:pPr>
        <w:pStyle w:val="BodyText"/>
        <w:spacing w:before="170" w:line="249" w:lineRule="auto"/>
        <w:ind w:left="719" w:right="387"/>
      </w:pPr>
      <w:r>
        <w:rPr>
          <w:color w:val="00395A"/>
        </w:rPr>
        <w:t>COUNSE</w:t>
      </w:r>
      <w:r>
        <w:rPr>
          <w:color w:val="00395A"/>
        </w:rPr>
        <w:t>LOR:</w:t>
      </w:r>
      <w:r>
        <w:rPr>
          <w:color w:val="00395A"/>
          <w:spacing w:val="-3"/>
        </w:rPr>
        <w:t xml:space="preserve"> </w:t>
      </w:r>
      <w:r>
        <w:rPr>
          <w:color w:val="00395A"/>
        </w:rPr>
        <w:t>Hi,</w:t>
      </w:r>
      <w:r>
        <w:rPr>
          <w:color w:val="00395A"/>
          <w:spacing w:val="-13"/>
        </w:rPr>
        <w:t xml:space="preserve"> </w:t>
      </w:r>
      <w:r>
        <w:rPr>
          <w:color w:val="00395A"/>
        </w:rPr>
        <w:t>Mikki.</w:t>
      </w:r>
      <w:r>
        <w:rPr>
          <w:color w:val="00395A"/>
          <w:spacing w:val="-13"/>
        </w:rPr>
        <w:t xml:space="preserve"> </w:t>
      </w:r>
      <w:r>
        <w:rPr>
          <w:color w:val="00395A"/>
        </w:rPr>
        <w:t>It’s good to see you again.</w:t>
      </w:r>
      <w:r>
        <w:rPr>
          <w:color w:val="00395A"/>
          <w:spacing w:val="-24"/>
        </w:rPr>
        <w:t xml:space="preserve"> </w:t>
      </w:r>
      <w:r>
        <w:rPr>
          <w:color w:val="00395A"/>
        </w:rPr>
        <w:t>Things were pretty tough for you the last time</w:t>
      </w:r>
      <w:r>
        <w:rPr>
          <w:color w:val="00395A"/>
          <w:spacing w:val="-9"/>
        </w:rPr>
        <w:t xml:space="preserve"> </w:t>
      </w:r>
      <w:r>
        <w:rPr>
          <w:color w:val="00395A"/>
        </w:rPr>
        <w:t>we</w:t>
      </w:r>
      <w:r>
        <w:rPr>
          <w:color w:val="00395A"/>
          <w:spacing w:val="-5"/>
        </w:rPr>
        <w:t xml:space="preserve"> </w:t>
      </w:r>
      <w:r>
        <w:rPr>
          <w:color w:val="00395A"/>
        </w:rPr>
        <w:t>were</w:t>
      </w:r>
      <w:r>
        <w:rPr>
          <w:color w:val="00395A"/>
          <w:spacing w:val="-5"/>
        </w:rPr>
        <w:t xml:space="preserve"> </w:t>
      </w:r>
      <w:r>
        <w:rPr>
          <w:color w:val="00395A"/>
        </w:rPr>
        <w:t>together.</w:t>
      </w:r>
      <w:r>
        <w:rPr>
          <w:color w:val="00395A"/>
          <w:spacing w:val="-18"/>
        </w:rPr>
        <w:t xml:space="preserve"> </w:t>
      </w:r>
      <w:r>
        <w:rPr>
          <w:color w:val="00395A"/>
        </w:rPr>
        <w:t>Kate</w:t>
      </w:r>
      <w:r>
        <w:rPr>
          <w:color w:val="00395A"/>
          <w:spacing w:val="-5"/>
        </w:rPr>
        <w:t xml:space="preserve"> </w:t>
      </w:r>
      <w:r>
        <w:rPr>
          <w:color w:val="00395A"/>
        </w:rPr>
        <w:t>has</w:t>
      </w:r>
      <w:r>
        <w:rPr>
          <w:color w:val="00395A"/>
          <w:spacing w:val="-5"/>
        </w:rPr>
        <w:t xml:space="preserve"> </w:t>
      </w:r>
      <w:r>
        <w:rPr>
          <w:color w:val="00395A"/>
        </w:rPr>
        <w:t>been</w:t>
      </w:r>
      <w:r>
        <w:rPr>
          <w:color w:val="00395A"/>
          <w:spacing w:val="-6"/>
        </w:rPr>
        <w:t xml:space="preserve"> </w:t>
      </w:r>
      <w:r>
        <w:rPr>
          <w:color w:val="00395A"/>
        </w:rPr>
        <w:t>keeping</w:t>
      </w:r>
      <w:r>
        <w:rPr>
          <w:color w:val="00395A"/>
          <w:spacing w:val="-4"/>
        </w:rPr>
        <w:t xml:space="preserve"> </w:t>
      </w:r>
      <w:r>
        <w:rPr>
          <w:color w:val="00395A"/>
        </w:rPr>
        <w:t>me</w:t>
      </w:r>
      <w:r>
        <w:rPr>
          <w:color w:val="00395A"/>
          <w:spacing w:val="-7"/>
        </w:rPr>
        <w:t xml:space="preserve"> </w:t>
      </w:r>
      <w:r>
        <w:rPr>
          <w:color w:val="00395A"/>
        </w:rPr>
        <w:t>updated;</w:t>
      </w:r>
      <w:r>
        <w:rPr>
          <w:color w:val="00395A"/>
          <w:spacing w:val="-13"/>
        </w:rPr>
        <w:t xml:space="preserve"> </w:t>
      </w:r>
      <w:r>
        <w:rPr>
          <w:color w:val="00395A"/>
        </w:rPr>
        <w:t>it</w:t>
      </w:r>
      <w:r>
        <w:rPr>
          <w:color w:val="00395A"/>
          <w:spacing w:val="-5"/>
        </w:rPr>
        <w:t xml:space="preserve"> </w:t>
      </w:r>
      <w:r>
        <w:rPr>
          <w:color w:val="00395A"/>
        </w:rPr>
        <w:t>seems</w:t>
      </w:r>
      <w:r>
        <w:rPr>
          <w:color w:val="00395A"/>
          <w:spacing w:val="-5"/>
        </w:rPr>
        <w:t xml:space="preserve"> </w:t>
      </w:r>
      <w:r>
        <w:rPr>
          <w:color w:val="00395A"/>
        </w:rPr>
        <w:t>things</w:t>
      </w:r>
      <w:r>
        <w:rPr>
          <w:color w:val="00395A"/>
          <w:spacing w:val="-5"/>
        </w:rPr>
        <w:t xml:space="preserve"> </w:t>
      </w:r>
      <w:r>
        <w:rPr>
          <w:color w:val="00395A"/>
        </w:rPr>
        <w:t>are</w:t>
      </w:r>
      <w:r>
        <w:rPr>
          <w:color w:val="00395A"/>
          <w:spacing w:val="-5"/>
        </w:rPr>
        <w:t xml:space="preserve"> </w:t>
      </w:r>
      <w:r>
        <w:rPr>
          <w:color w:val="00395A"/>
        </w:rPr>
        <w:t>going</w:t>
      </w:r>
      <w:r>
        <w:rPr>
          <w:color w:val="00395A"/>
          <w:spacing w:val="-4"/>
        </w:rPr>
        <w:t xml:space="preserve"> </w:t>
      </w:r>
      <w:r>
        <w:rPr>
          <w:color w:val="00395A"/>
        </w:rPr>
        <w:t>a</w:t>
      </w:r>
      <w:r>
        <w:rPr>
          <w:color w:val="00395A"/>
          <w:spacing w:val="-5"/>
        </w:rPr>
        <w:t xml:space="preserve"> </w:t>
      </w:r>
      <w:r>
        <w:rPr>
          <w:color w:val="00395A"/>
        </w:rPr>
        <w:t>lot</w:t>
      </w:r>
      <w:r>
        <w:rPr>
          <w:color w:val="00395A"/>
          <w:spacing w:val="-5"/>
        </w:rPr>
        <w:t xml:space="preserve"> </w:t>
      </w:r>
      <w:r>
        <w:rPr>
          <w:color w:val="00395A"/>
          <w:spacing w:val="-2"/>
        </w:rPr>
        <w:t>better.</w:t>
      </w:r>
    </w:p>
    <w:p w14:paraId="537F3660" w14:textId="77777777" w:rsidR="00B00EA7" w:rsidRDefault="00574B43">
      <w:pPr>
        <w:pStyle w:val="BodyText"/>
        <w:spacing w:before="163" w:line="391" w:lineRule="auto"/>
        <w:ind w:left="719"/>
      </w:pPr>
      <w:r>
        <w:rPr>
          <w:color w:val="00395A"/>
        </w:rPr>
        <w:t>MIKKI:</w:t>
      </w:r>
      <w:r>
        <w:rPr>
          <w:color w:val="00395A"/>
          <w:spacing w:val="-15"/>
        </w:rPr>
        <w:t xml:space="preserve"> </w:t>
      </w:r>
      <w:r>
        <w:rPr>
          <w:color w:val="00395A"/>
        </w:rPr>
        <w:t>Yes,</w:t>
      </w:r>
      <w:r>
        <w:rPr>
          <w:color w:val="00395A"/>
          <w:spacing w:val="-18"/>
        </w:rPr>
        <w:t xml:space="preserve"> </w:t>
      </w:r>
      <w:r>
        <w:rPr>
          <w:color w:val="00395A"/>
        </w:rPr>
        <w:t>they</w:t>
      </w:r>
      <w:r>
        <w:rPr>
          <w:color w:val="00395A"/>
          <w:spacing w:val="-4"/>
        </w:rPr>
        <w:t xml:space="preserve"> </w:t>
      </w:r>
      <w:r>
        <w:rPr>
          <w:color w:val="00395A"/>
        </w:rPr>
        <w:t>are.</w:t>
      </w:r>
      <w:r>
        <w:rPr>
          <w:color w:val="00395A"/>
          <w:spacing w:val="-18"/>
        </w:rPr>
        <w:t xml:space="preserve"> </w:t>
      </w:r>
      <w:r>
        <w:rPr>
          <w:color w:val="00395A"/>
        </w:rPr>
        <w:t>I</w:t>
      </w:r>
      <w:r>
        <w:rPr>
          <w:color w:val="00395A"/>
          <w:spacing w:val="-3"/>
        </w:rPr>
        <w:t xml:space="preserve"> </w:t>
      </w:r>
      <w:r>
        <w:rPr>
          <w:color w:val="00395A"/>
        </w:rPr>
        <w:t>need</w:t>
      </w:r>
      <w:r>
        <w:rPr>
          <w:color w:val="00395A"/>
          <w:spacing w:val="-3"/>
        </w:rPr>
        <w:t xml:space="preserve"> </w:t>
      </w:r>
      <w:r>
        <w:rPr>
          <w:color w:val="00395A"/>
        </w:rPr>
        <w:t>to</w:t>
      </w:r>
      <w:r>
        <w:rPr>
          <w:color w:val="00395A"/>
          <w:spacing w:val="-2"/>
        </w:rPr>
        <w:t xml:space="preserve"> </w:t>
      </w:r>
      <w:r>
        <w:rPr>
          <w:color w:val="00395A"/>
        </w:rPr>
        <w:t>get</w:t>
      </w:r>
      <w:r>
        <w:rPr>
          <w:color w:val="00395A"/>
          <w:spacing w:val="-2"/>
        </w:rPr>
        <w:t xml:space="preserve"> </w:t>
      </w:r>
      <w:r>
        <w:rPr>
          <w:color w:val="00395A"/>
        </w:rPr>
        <w:t>a</w:t>
      </w:r>
      <w:r>
        <w:rPr>
          <w:color w:val="00395A"/>
          <w:spacing w:val="-2"/>
        </w:rPr>
        <w:t xml:space="preserve"> </w:t>
      </w:r>
      <w:r>
        <w:rPr>
          <w:color w:val="00395A"/>
        </w:rPr>
        <w:t>job</w:t>
      </w:r>
      <w:r>
        <w:rPr>
          <w:color w:val="00395A"/>
          <w:spacing w:val="-3"/>
        </w:rPr>
        <w:t xml:space="preserve"> </w:t>
      </w:r>
      <w:r>
        <w:rPr>
          <w:color w:val="00395A"/>
        </w:rPr>
        <w:t>and</w:t>
      </w:r>
      <w:r>
        <w:rPr>
          <w:color w:val="00395A"/>
          <w:spacing w:val="-3"/>
        </w:rPr>
        <w:t xml:space="preserve"> </w:t>
      </w:r>
      <w:r>
        <w:rPr>
          <w:color w:val="00395A"/>
        </w:rPr>
        <w:t>a</w:t>
      </w:r>
      <w:r>
        <w:rPr>
          <w:color w:val="00395A"/>
          <w:spacing w:val="-2"/>
        </w:rPr>
        <w:t xml:space="preserve"> </w:t>
      </w:r>
      <w:r>
        <w:rPr>
          <w:color w:val="00395A"/>
        </w:rPr>
        <w:t>better</w:t>
      </w:r>
      <w:r>
        <w:rPr>
          <w:color w:val="00395A"/>
          <w:spacing w:val="-3"/>
        </w:rPr>
        <w:t xml:space="preserve"> </w:t>
      </w:r>
      <w:r>
        <w:rPr>
          <w:color w:val="00395A"/>
        </w:rPr>
        <w:t>place</w:t>
      </w:r>
      <w:r>
        <w:rPr>
          <w:color w:val="00395A"/>
          <w:spacing w:val="-2"/>
        </w:rPr>
        <w:t xml:space="preserve"> </w:t>
      </w:r>
      <w:r>
        <w:rPr>
          <w:color w:val="00395A"/>
        </w:rPr>
        <w:t>to</w:t>
      </w:r>
      <w:r>
        <w:rPr>
          <w:color w:val="00395A"/>
          <w:spacing w:val="-2"/>
        </w:rPr>
        <w:t xml:space="preserve"> </w:t>
      </w:r>
      <w:r>
        <w:rPr>
          <w:color w:val="00395A"/>
        </w:rPr>
        <w:t>live,</w:t>
      </w:r>
      <w:r>
        <w:rPr>
          <w:color w:val="00395A"/>
          <w:spacing w:val="-18"/>
        </w:rPr>
        <w:t xml:space="preserve"> </w:t>
      </w:r>
      <w:r>
        <w:rPr>
          <w:color w:val="00395A"/>
        </w:rPr>
        <w:t>but</w:t>
      </w:r>
      <w:r>
        <w:rPr>
          <w:color w:val="00395A"/>
          <w:spacing w:val="-2"/>
        </w:rPr>
        <w:t xml:space="preserve"> </w:t>
      </w:r>
      <w:r>
        <w:rPr>
          <w:color w:val="00395A"/>
        </w:rPr>
        <w:t>the</w:t>
      </w:r>
      <w:r>
        <w:rPr>
          <w:color w:val="00395A"/>
          <w:spacing w:val="-2"/>
        </w:rPr>
        <w:t xml:space="preserve"> </w:t>
      </w:r>
      <w:r>
        <w:rPr>
          <w:color w:val="00395A"/>
        </w:rPr>
        <w:t>girls</w:t>
      </w:r>
      <w:r>
        <w:rPr>
          <w:color w:val="00395A"/>
          <w:spacing w:val="-2"/>
        </w:rPr>
        <w:t xml:space="preserve"> </w:t>
      </w:r>
      <w:r>
        <w:rPr>
          <w:color w:val="00395A"/>
        </w:rPr>
        <w:t>are</w:t>
      </w:r>
      <w:r>
        <w:rPr>
          <w:color w:val="00395A"/>
          <w:spacing w:val="-2"/>
        </w:rPr>
        <w:t xml:space="preserve"> </w:t>
      </w:r>
      <w:r>
        <w:rPr>
          <w:color w:val="00395A"/>
        </w:rPr>
        <w:t>doing</w:t>
      </w:r>
      <w:r>
        <w:rPr>
          <w:color w:val="00395A"/>
          <w:spacing w:val="-1"/>
        </w:rPr>
        <w:t xml:space="preserve"> </w:t>
      </w:r>
      <w:r>
        <w:rPr>
          <w:color w:val="00395A"/>
        </w:rPr>
        <w:t>better. COUNSELOR: And you? How are you doing?</w:t>
      </w:r>
    </w:p>
    <w:p w14:paraId="5255E5BA" w14:textId="77777777" w:rsidR="00B00EA7" w:rsidRDefault="00574B43">
      <w:pPr>
        <w:pStyle w:val="BodyText"/>
        <w:spacing w:before="1"/>
        <w:ind w:left="0"/>
        <w:rPr>
          <w:sz w:val="20"/>
        </w:rPr>
      </w:pPr>
      <w:r>
        <w:pict w14:anchorId="0384D79E">
          <v:group id="docshapegroup445" o:spid="_x0000_s2150" style="position:absolute;margin-left:71.5pt;margin-top:12.75pt;width:469pt;height:286.75pt;z-index:-15648768;mso-wrap-distance-left:0;mso-wrap-distance-right:0;mso-position-horizontal-relative:page" coordorigin="1430,255" coordsize="9380,5735">
            <v:shape id="docshape446" o:spid="_x0000_s2153" style="position:absolute;left:1440;top:264;width:9360;height:5715" coordorigin="1440,265" coordsize="9360,5715" path="m10642,265r-9044,l1536,277r-50,34l1452,361r-12,62l1440,5822r12,62l1486,5934r50,34l1598,5980r9044,l10704,5968r50,-34l10788,5884r12,-62l10800,423r-12,-62l10754,311r-50,-34l10642,265xe" fillcolor="#00395a" stroked="f">
              <v:fill opacity="6681f"/>
              <v:path arrowok="t"/>
            </v:shape>
            <v:shape id="docshape447" o:spid="_x0000_s2152" style="position:absolute;left:1440;top:264;width:9360;height:5715" coordorigin="1440,265" coordsize="9360,5715" path="m1440,423r12,-62l1486,311r50,-34l1598,265r9044,l10704,277r50,34l10788,361r12,62l10800,5822r-12,62l10754,5934r-50,34l10642,5980r-9044,l1536,5968r-50,-34l1452,5884r-12,-62l1440,423xe" filled="f" strokecolor="#00395a" strokeweight="1pt">
              <v:path arrowok="t"/>
            </v:shape>
            <v:shape id="docshape448" o:spid="_x0000_s2151" type="#_x0000_t202" style="position:absolute;left:1430;top:254;width:9380;height:5735" filled="f" stroked="f">
              <v:textbox inset="0,0,0,0">
                <w:txbxContent>
                  <w:p w14:paraId="2FF95E4F" w14:textId="77777777" w:rsidR="00B00EA7" w:rsidRDefault="00574B43">
                    <w:pPr>
                      <w:spacing w:before="108"/>
                      <w:ind w:left="137"/>
                      <w:rPr>
                        <w:rFonts w:ascii="Trebuchet MS"/>
                        <w:b/>
                        <w:sz w:val="24"/>
                      </w:rPr>
                    </w:pPr>
                    <w:r>
                      <w:rPr>
                        <w:rFonts w:ascii="Trebuchet MS"/>
                        <w:b/>
                        <w:color w:val="33607A"/>
                        <w:sz w:val="24"/>
                      </w:rPr>
                      <w:t>Transitional</w:t>
                    </w:r>
                    <w:r>
                      <w:rPr>
                        <w:rFonts w:ascii="Trebuchet MS"/>
                        <w:b/>
                        <w:color w:val="33607A"/>
                        <w:spacing w:val="-19"/>
                        <w:sz w:val="24"/>
                      </w:rPr>
                      <w:t xml:space="preserve"> </w:t>
                    </w:r>
                    <w:r>
                      <w:rPr>
                        <w:rFonts w:ascii="Trebuchet MS"/>
                        <w:b/>
                        <w:color w:val="33607A"/>
                        <w:sz w:val="24"/>
                      </w:rPr>
                      <w:t>and</w:t>
                    </w:r>
                    <w:r>
                      <w:rPr>
                        <w:rFonts w:ascii="Trebuchet MS"/>
                        <w:b/>
                        <w:color w:val="33607A"/>
                        <w:spacing w:val="-17"/>
                        <w:sz w:val="24"/>
                      </w:rPr>
                      <w:t xml:space="preserve"> </w:t>
                    </w:r>
                    <w:r>
                      <w:rPr>
                        <w:rFonts w:ascii="Trebuchet MS"/>
                        <w:b/>
                        <w:color w:val="33607A"/>
                        <w:sz w:val="24"/>
                      </w:rPr>
                      <w:t>Permanent</w:t>
                    </w:r>
                    <w:r>
                      <w:rPr>
                        <w:rFonts w:ascii="Trebuchet MS"/>
                        <w:b/>
                        <w:color w:val="33607A"/>
                        <w:spacing w:val="-18"/>
                        <w:sz w:val="24"/>
                      </w:rPr>
                      <w:t xml:space="preserve"> </w:t>
                    </w:r>
                    <w:r>
                      <w:rPr>
                        <w:rFonts w:ascii="Trebuchet MS"/>
                        <w:b/>
                        <w:color w:val="33607A"/>
                        <w:sz w:val="24"/>
                      </w:rPr>
                      <w:t>Supportive</w:t>
                    </w:r>
                    <w:r>
                      <w:rPr>
                        <w:rFonts w:ascii="Trebuchet MS"/>
                        <w:b/>
                        <w:color w:val="33607A"/>
                        <w:spacing w:val="-18"/>
                        <w:sz w:val="24"/>
                      </w:rPr>
                      <w:t xml:space="preserve"> </w:t>
                    </w:r>
                    <w:r>
                      <w:rPr>
                        <w:rFonts w:ascii="Trebuchet MS"/>
                        <w:b/>
                        <w:color w:val="33607A"/>
                        <w:spacing w:val="-2"/>
                        <w:sz w:val="24"/>
                      </w:rPr>
                      <w:t>Housing</w:t>
                    </w:r>
                  </w:p>
                  <w:p w14:paraId="0CA3BEB7" w14:textId="77777777" w:rsidR="00B00EA7" w:rsidRDefault="00574B43">
                    <w:pPr>
                      <w:spacing w:before="159" w:line="244" w:lineRule="auto"/>
                      <w:ind w:left="136" w:right="252"/>
                      <w:rPr>
                        <w:rFonts w:ascii="Lucida Sans" w:hAnsi="Lucida Sans"/>
                        <w:sz w:val="20"/>
                      </w:rPr>
                    </w:pPr>
                    <w:r>
                      <w:rPr>
                        <w:rFonts w:ascii="Lucida Sans" w:hAnsi="Lucida Sans"/>
                        <w:color w:val="00395A"/>
                        <w:w w:val="90"/>
                        <w:sz w:val="20"/>
                      </w:rPr>
                      <w:t xml:space="preserve">Two primary approaches to housing services include transitional supportive housing and permanent </w:t>
                    </w:r>
                    <w:r>
                      <w:rPr>
                        <w:rFonts w:ascii="Lucida Sans" w:hAnsi="Lucida Sans"/>
                        <w:color w:val="00395A"/>
                        <w:w w:val="95"/>
                        <w:sz w:val="20"/>
                      </w:rPr>
                      <w:t>supportive</w:t>
                    </w:r>
                    <w:r>
                      <w:rPr>
                        <w:rFonts w:ascii="Lucida Sans" w:hAnsi="Lucida Sans"/>
                        <w:color w:val="00395A"/>
                        <w:spacing w:val="-11"/>
                        <w:w w:val="95"/>
                        <w:sz w:val="20"/>
                      </w:rPr>
                      <w:t xml:space="preserve"> </w:t>
                    </w:r>
                    <w:r>
                      <w:rPr>
                        <w:rFonts w:ascii="Lucida Sans" w:hAnsi="Lucida Sans"/>
                        <w:color w:val="00395A"/>
                        <w:w w:val="95"/>
                        <w:sz w:val="20"/>
                      </w:rPr>
                      <w:t>housing.</w:t>
                    </w:r>
                    <w:r>
                      <w:rPr>
                        <w:rFonts w:ascii="Lucida Sans" w:hAnsi="Lucida Sans"/>
                        <w:color w:val="00395A"/>
                        <w:spacing w:val="-13"/>
                        <w:w w:val="95"/>
                        <w:sz w:val="20"/>
                      </w:rPr>
                      <w:t xml:space="preserve"> </w:t>
                    </w:r>
                    <w:r>
                      <w:rPr>
                        <w:rFonts w:ascii="Lucida Sans" w:hAnsi="Lucida Sans"/>
                        <w:color w:val="00395A"/>
                        <w:w w:val="95"/>
                        <w:sz w:val="20"/>
                      </w:rPr>
                      <w:t>Transitional</w:t>
                    </w:r>
                    <w:r>
                      <w:rPr>
                        <w:rFonts w:ascii="Lucida Sans" w:hAnsi="Lucida Sans"/>
                        <w:color w:val="00395A"/>
                        <w:spacing w:val="-9"/>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designed</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people</w:t>
                    </w:r>
                    <w:r>
                      <w:rPr>
                        <w:rFonts w:ascii="Lucida Sans" w:hAnsi="Lucida Sans"/>
                        <w:color w:val="00395A"/>
                        <w:spacing w:val="-10"/>
                        <w:w w:val="95"/>
                        <w:sz w:val="20"/>
                      </w:rPr>
                      <w:t xml:space="preserve"> </w:t>
                    </w:r>
                    <w:r>
                      <w:rPr>
                        <w:rFonts w:ascii="Lucida Sans" w:hAnsi="Lucida Sans"/>
                        <w:color w:val="00395A"/>
                        <w:w w:val="95"/>
                        <w:sz w:val="20"/>
                      </w:rPr>
                      <w:t>needing</w:t>
                    </w:r>
                    <w:r>
                      <w:rPr>
                        <w:rFonts w:ascii="Lucida Sans" w:hAnsi="Lucida Sans"/>
                        <w:color w:val="00395A"/>
                        <w:spacing w:val="-12"/>
                        <w:w w:val="95"/>
                        <w:sz w:val="20"/>
                      </w:rPr>
                      <w:t xml:space="preserve"> </w:t>
                    </w:r>
                    <w:r>
                      <w:rPr>
                        <w:rFonts w:ascii="Lucida Sans" w:hAnsi="Lucida Sans"/>
                        <w:color w:val="00395A"/>
                        <w:w w:val="95"/>
                        <w:sz w:val="20"/>
                      </w:rPr>
                      <w:t>more</w:t>
                    </w:r>
                    <w:r>
                      <w:rPr>
                        <w:rFonts w:ascii="Lucida Sans" w:hAnsi="Lucida Sans"/>
                        <w:color w:val="00395A"/>
                        <w:spacing w:val="-11"/>
                        <w:w w:val="95"/>
                        <w:sz w:val="20"/>
                      </w:rPr>
                      <w:t xml:space="preserve"> </w:t>
                    </w:r>
                    <w:r>
                      <w:rPr>
                        <w:rFonts w:ascii="Lucida Sans" w:hAnsi="Lucida Sans"/>
                        <w:color w:val="00395A"/>
                        <w:w w:val="95"/>
                        <w:sz w:val="20"/>
                      </w:rPr>
                      <w:t>than</w:t>
                    </w:r>
                    <w:r>
                      <w:rPr>
                        <w:rFonts w:ascii="Lucida Sans" w:hAnsi="Lucida Sans"/>
                        <w:color w:val="00395A"/>
                        <w:spacing w:val="-13"/>
                        <w:w w:val="95"/>
                        <w:sz w:val="20"/>
                      </w:rPr>
                      <w:t xml:space="preserve"> </w:t>
                    </w:r>
                    <w:r>
                      <w:rPr>
                        <w:rFonts w:ascii="Lucida Sans" w:hAnsi="Lucida Sans"/>
                        <w:color w:val="00395A"/>
                        <w:w w:val="95"/>
                        <w:sz w:val="20"/>
                      </w:rPr>
                      <w:t>emergency housing</w:t>
                    </w:r>
                    <w:r>
                      <w:rPr>
                        <w:rFonts w:ascii="Lucida Sans" w:hAnsi="Lucida Sans"/>
                        <w:color w:val="00395A"/>
                        <w:spacing w:val="-13"/>
                        <w:w w:val="95"/>
                        <w:sz w:val="20"/>
                      </w:rPr>
                      <w:t xml:space="preserve"> </w:t>
                    </w:r>
                    <w:r>
                      <w:rPr>
                        <w:rFonts w:ascii="Lucida Sans" w:hAnsi="Lucida Sans"/>
                        <w:color w:val="00395A"/>
                        <w:w w:val="95"/>
                        <w:sz w:val="20"/>
                      </w:rPr>
                      <w:t>assistance,</w:t>
                    </w:r>
                    <w:r>
                      <w:rPr>
                        <w:rFonts w:ascii="Lucida Sans" w:hAnsi="Lucida Sans"/>
                        <w:color w:val="00395A"/>
                        <w:spacing w:val="-13"/>
                        <w:w w:val="95"/>
                        <w:sz w:val="20"/>
                      </w:rPr>
                      <w:t xml:space="preserve"> </w:t>
                    </w:r>
                    <w:r>
                      <w:rPr>
                        <w:rFonts w:ascii="Lucida Sans" w:hAnsi="Lucida Sans"/>
                        <w:color w:val="00395A"/>
                        <w:w w:val="95"/>
                        <w:sz w:val="20"/>
                      </w:rPr>
                      <w:t>but</w:t>
                    </w:r>
                    <w:r>
                      <w:rPr>
                        <w:rFonts w:ascii="Lucida Sans" w:hAnsi="Lucida Sans"/>
                        <w:color w:val="00395A"/>
                        <w:spacing w:val="-12"/>
                        <w:w w:val="95"/>
                        <w:sz w:val="20"/>
                      </w:rPr>
                      <w:t xml:space="preserve"> </w:t>
                    </w:r>
                    <w:r>
                      <w:rPr>
                        <w:rFonts w:ascii="Lucida Sans" w:hAnsi="Lucida Sans"/>
                        <w:color w:val="00395A"/>
                        <w:w w:val="95"/>
                        <w:sz w:val="20"/>
                      </w:rPr>
                      <w:t>with</w:t>
                    </w:r>
                    <w:r>
                      <w:rPr>
                        <w:rFonts w:ascii="Lucida Sans" w:hAnsi="Lucida Sans"/>
                        <w:color w:val="00395A"/>
                        <w:spacing w:val="-13"/>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expectation</w:t>
                    </w:r>
                    <w:r>
                      <w:rPr>
                        <w:rFonts w:ascii="Lucida Sans" w:hAnsi="Lucida Sans"/>
                        <w:color w:val="00395A"/>
                        <w:spacing w:val="-12"/>
                        <w:w w:val="95"/>
                        <w:sz w:val="20"/>
                      </w:rPr>
                      <w:t xml:space="preserve"> </w:t>
                    </w:r>
                    <w:r>
                      <w:rPr>
                        <w:rFonts w:ascii="Lucida Sans" w:hAnsi="Lucida Sans"/>
                        <w:color w:val="00395A"/>
                        <w:w w:val="95"/>
                        <w:sz w:val="20"/>
                      </w:rPr>
                      <w:t>that</w:t>
                    </w:r>
                    <w:r>
                      <w:rPr>
                        <w:rFonts w:ascii="Lucida Sans" w:hAnsi="Lucida Sans"/>
                        <w:color w:val="00395A"/>
                        <w:spacing w:val="-13"/>
                        <w:w w:val="95"/>
                        <w:sz w:val="20"/>
                      </w:rPr>
                      <w:t xml:space="preserve"> </w:t>
                    </w:r>
                    <w:r>
                      <w:rPr>
                        <w:rFonts w:ascii="Lucida Sans" w:hAnsi="Lucida Sans"/>
                        <w:color w:val="00395A"/>
                        <w:w w:val="95"/>
                        <w:sz w:val="20"/>
                      </w:rPr>
                      <w:t>within</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period</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approximately</w:t>
                    </w:r>
                    <w:r>
                      <w:rPr>
                        <w:rFonts w:ascii="Lucida Sans" w:hAnsi="Lucida Sans"/>
                        <w:color w:val="00395A"/>
                        <w:spacing w:val="-12"/>
                        <w:w w:val="95"/>
                        <w:sz w:val="20"/>
                      </w:rPr>
                      <w:t xml:space="preserve"> </w:t>
                    </w:r>
                    <w:r>
                      <w:rPr>
                        <w:rFonts w:ascii="Lucida Sans" w:hAnsi="Lucida Sans"/>
                        <w:color w:val="00395A"/>
                        <w:w w:val="95"/>
                        <w:sz w:val="20"/>
                      </w:rPr>
                      <w:t>2</w:t>
                    </w:r>
                    <w:r>
                      <w:rPr>
                        <w:rFonts w:ascii="Lucida Sans" w:hAnsi="Lucida Sans"/>
                        <w:color w:val="00395A"/>
                        <w:spacing w:val="-13"/>
                        <w:w w:val="95"/>
                        <w:sz w:val="20"/>
                      </w:rPr>
                      <w:t xml:space="preserve"> </w:t>
                    </w:r>
                    <w:r>
                      <w:rPr>
                        <w:rFonts w:ascii="Lucida Sans" w:hAnsi="Lucida Sans"/>
                        <w:color w:val="00395A"/>
                        <w:w w:val="95"/>
                        <w:sz w:val="20"/>
                      </w:rPr>
                      <w:t>years,</w:t>
                    </w:r>
                    <w:r>
                      <w:rPr>
                        <w:rFonts w:ascii="Lucida Sans" w:hAnsi="Lucida Sans"/>
                        <w:color w:val="00395A"/>
                        <w:spacing w:val="-13"/>
                        <w:w w:val="95"/>
                        <w:sz w:val="20"/>
                      </w:rPr>
                      <w:t xml:space="preserve"> </w:t>
                    </w:r>
                    <w:r>
                      <w:rPr>
                        <w:rFonts w:ascii="Lucida Sans" w:hAnsi="Lucida Sans"/>
                        <w:color w:val="00395A"/>
                        <w:w w:val="95"/>
                        <w:sz w:val="20"/>
                      </w:rPr>
                      <w:t>they</w:t>
                    </w:r>
                    <w:r>
                      <w:rPr>
                        <w:rFonts w:ascii="Lucida Sans" w:hAnsi="Lucida Sans"/>
                        <w:color w:val="00395A"/>
                        <w:spacing w:val="-12"/>
                        <w:w w:val="95"/>
                        <w:sz w:val="20"/>
                      </w:rPr>
                      <w:t xml:space="preserve"> </w:t>
                    </w:r>
                    <w:r>
                      <w:rPr>
                        <w:rFonts w:ascii="Lucida Sans" w:hAnsi="Lucida Sans"/>
                        <w:color w:val="00395A"/>
                        <w:w w:val="95"/>
                        <w:sz w:val="20"/>
                      </w:rPr>
                      <w:t>will be</w:t>
                    </w:r>
                    <w:r>
                      <w:rPr>
                        <w:rFonts w:ascii="Lucida Sans" w:hAnsi="Lucida Sans"/>
                        <w:color w:val="00395A"/>
                        <w:spacing w:val="-9"/>
                        <w:w w:val="95"/>
                        <w:sz w:val="20"/>
                      </w:rPr>
                      <w:t xml:space="preserve"> </w:t>
                    </w:r>
                    <w:r>
                      <w:rPr>
                        <w:rFonts w:ascii="Lucida Sans" w:hAnsi="Lucida Sans"/>
                        <w:color w:val="00395A"/>
                        <w:w w:val="95"/>
                        <w:sz w:val="20"/>
                      </w:rPr>
                      <w:t>able</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move</w:t>
                    </w:r>
                    <w:r>
                      <w:rPr>
                        <w:rFonts w:ascii="Lucida Sans" w:hAnsi="Lucida Sans"/>
                        <w:color w:val="00395A"/>
                        <w:spacing w:val="-6"/>
                        <w:w w:val="95"/>
                        <w:sz w:val="20"/>
                      </w:rPr>
                      <w:t xml:space="preserve"> </w:t>
                    </w:r>
                    <w:r>
                      <w:rPr>
                        <w:rFonts w:ascii="Lucida Sans" w:hAnsi="Lucida Sans"/>
                        <w:color w:val="00395A"/>
                        <w:w w:val="95"/>
                        <w:sz w:val="20"/>
                      </w:rPr>
                      <w:t>away</w:t>
                    </w:r>
                    <w:r>
                      <w:rPr>
                        <w:rFonts w:ascii="Lucida Sans" w:hAnsi="Lucida Sans"/>
                        <w:color w:val="00395A"/>
                        <w:spacing w:val="-9"/>
                        <w:w w:val="95"/>
                        <w:sz w:val="20"/>
                      </w:rPr>
                      <w:t xml:space="preserve"> </w:t>
                    </w:r>
                    <w:r>
                      <w:rPr>
                        <w:rFonts w:ascii="Lucida Sans" w:hAnsi="Lucida Sans"/>
                        <w:color w:val="00395A"/>
                        <w:w w:val="95"/>
                        <w:sz w:val="20"/>
                      </w:rPr>
                      <w:t>from</w:t>
                    </w:r>
                    <w:r>
                      <w:rPr>
                        <w:rFonts w:ascii="Lucida Sans" w:hAnsi="Lucida Sans"/>
                        <w:color w:val="00395A"/>
                        <w:spacing w:val="-8"/>
                        <w:w w:val="95"/>
                        <w:sz w:val="20"/>
                      </w:rPr>
                      <w:t xml:space="preserve"> </w:t>
                    </w:r>
                    <w:r>
                      <w:rPr>
                        <w:rFonts w:ascii="Lucida Sans" w:hAnsi="Lucida Sans"/>
                        <w:color w:val="00395A"/>
                        <w:w w:val="95"/>
                        <w:sz w:val="20"/>
                      </w:rPr>
                      <w:t>supported</w:t>
                    </w:r>
                    <w:r>
                      <w:rPr>
                        <w:rFonts w:ascii="Lucida Sans" w:hAnsi="Lucida Sans"/>
                        <w:color w:val="00395A"/>
                        <w:spacing w:val="-5"/>
                        <w:w w:val="95"/>
                        <w:sz w:val="20"/>
                      </w:rPr>
                      <w:t xml:space="preserve"> </w:t>
                    </w:r>
                    <w:r>
                      <w:rPr>
                        <w:rFonts w:ascii="Lucida Sans" w:hAnsi="Lucida Sans"/>
                        <w:color w:val="00395A"/>
                        <w:w w:val="95"/>
                        <w:sz w:val="20"/>
                      </w:rPr>
                      <w:t>housing</w:t>
                    </w:r>
                    <w:r>
                      <w:rPr>
                        <w:rFonts w:ascii="Lucida Sans" w:hAnsi="Lucida Sans"/>
                        <w:color w:val="00395A"/>
                        <w:spacing w:val="-5"/>
                        <w:w w:val="95"/>
                        <w:sz w:val="20"/>
                      </w:rPr>
                      <w:t xml:space="preserve"> </w:t>
                    </w:r>
                    <w:r>
                      <w:rPr>
                        <w:rFonts w:ascii="Lucida Sans" w:hAnsi="Lucida Sans"/>
                        <w:color w:val="00395A"/>
                        <w:w w:val="95"/>
                        <w:sz w:val="20"/>
                      </w:rPr>
                      <w:t>using</w:t>
                    </w:r>
                    <w:r>
                      <w:rPr>
                        <w:rFonts w:ascii="Lucida Sans" w:hAnsi="Lucida Sans"/>
                        <w:color w:val="00395A"/>
                        <w:spacing w:val="-8"/>
                        <w:w w:val="95"/>
                        <w:sz w:val="20"/>
                      </w:rPr>
                      <w:t xml:space="preserve"> </w:t>
                    </w:r>
                    <w:r>
                      <w:rPr>
                        <w:rFonts w:ascii="Lucida Sans" w:hAnsi="Lucida Sans"/>
                        <w:color w:val="00395A"/>
                        <w:w w:val="95"/>
                        <w:sz w:val="20"/>
                      </w:rPr>
                      <w:t>their</w:t>
                    </w:r>
                    <w:r>
                      <w:rPr>
                        <w:rFonts w:ascii="Lucida Sans" w:hAnsi="Lucida Sans"/>
                        <w:color w:val="00395A"/>
                        <w:spacing w:val="-7"/>
                        <w:w w:val="95"/>
                        <w:sz w:val="20"/>
                      </w:rPr>
                      <w:t xml:space="preserve"> </w:t>
                    </w:r>
                    <w:r>
                      <w:rPr>
                        <w:rFonts w:ascii="Lucida Sans" w:hAnsi="Lucida Sans"/>
                        <w:color w:val="00395A"/>
                        <w:w w:val="95"/>
                        <w:sz w:val="20"/>
                      </w:rPr>
                      <w:t>own</w:t>
                    </w:r>
                    <w:r>
                      <w:rPr>
                        <w:rFonts w:ascii="Lucida Sans" w:hAnsi="Lucida Sans"/>
                        <w:color w:val="00395A"/>
                        <w:spacing w:val="-7"/>
                        <w:w w:val="95"/>
                        <w:sz w:val="20"/>
                      </w:rPr>
                      <w:t xml:space="preserve"> </w:t>
                    </w:r>
                    <w:r>
                      <w:rPr>
                        <w:rFonts w:ascii="Lucida Sans" w:hAnsi="Lucida Sans"/>
                        <w:color w:val="00395A"/>
                        <w:w w:val="95"/>
                        <w:sz w:val="20"/>
                      </w:rPr>
                      <w:t>resources.</w:t>
                    </w:r>
                    <w:r>
                      <w:rPr>
                        <w:rFonts w:ascii="Lucida Sans" w:hAnsi="Lucida Sans"/>
                        <w:color w:val="00395A"/>
                        <w:spacing w:val="-6"/>
                        <w:w w:val="95"/>
                        <w:sz w:val="20"/>
                      </w:rPr>
                      <w:t xml:space="preserve"> </w:t>
                    </w:r>
                    <w:r>
                      <w:rPr>
                        <w:rFonts w:ascii="Lucida Sans" w:hAnsi="Lucida Sans"/>
                        <w:color w:val="00395A"/>
                        <w:w w:val="95"/>
                        <w:sz w:val="20"/>
                      </w:rPr>
                      <w:t>Many</w:t>
                    </w:r>
                    <w:r>
                      <w:rPr>
                        <w:rFonts w:ascii="Lucida Sans" w:hAnsi="Lucida Sans"/>
                        <w:color w:val="00395A"/>
                        <w:spacing w:val="-9"/>
                        <w:w w:val="95"/>
                        <w:sz w:val="20"/>
                      </w:rPr>
                      <w:t xml:space="preserve"> </w:t>
                    </w:r>
                    <w:r>
                      <w:rPr>
                        <w:rFonts w:ascii="Lucida Sans" w:hAnsi="Lucida Sans"/>
                        <w:color w:val="00395A"/>
                        <w:w w:val="95"/>
                        <w:sz w:val="20"/>
                      </w:rPr>
                      <w:t>people</w:t>
                    </w:r>
                    <w:r>
                      <w:rPr>
                        <w:rFonts w:ascii="Lucida Sans" w:hAnsi="Lucida Sans"/>
                        <w:color w:val="00395A"/>
                        <w:spacing w:val="-7"/>
                        <w:w w:val="95"/>
                        <w:sz w:val="20"/>
                      </w:rPr>
                      <w:t xml:space="preserve"> </w:t>
                    </w:r>
                    <w:r>
                      <w:rPr>
                        <w:rFonts w:ascii="Lucida Sans" w:hAnsi="Lucida Sans"/>
                        <w:color w:val="00395A"/>
                        <w:w w:val="95"/>
                        <w:sz w:val="20"/>
                      </w:rPr>
                      <w:t>are</w:t>
                    </w:r>
                    <w:r>
                      <w:rPr>
                        <w:rFonts w:ascii="Lucida Sans" w:hAnsi="Lucida Sans"/>
                        <w:color w:val="00395A"/>
                        <w:spacing w:val="-7"/>
                        <w:w w:val="95"/>
                        <w:sz w:val="20"/>
                      </w:rPr>
                      <w:t xml:space="preserve"> </w:t>
                    </w:r>
                    <w:r>
                      <w:rPr>
                        <w:rFonts w:ascii="Lucida Sans" w:hAnsi="Lucida Sans"/>
                        <w:color w:val="00395A"/>
                        <w:w w:val="95"/>
                        <w:sz w:val="20"/>
                      </w:rPr>
                      <w:t>able</w:t>
                    </w:r>
                    <w:r>
                      <w:rPr>
                        <w:rFonts w:ascii="Lucida Sans" w:hAnsi="Lucida Sans"/>
                        <w:color w:val="00395A"/>
                        <w:spacing w:val="-7"/>
                        <w:w w:val="95"/>
                        <w:sz w:val="20"/>
                      </w:rPr>
                      <w:t xml:space="preserve"> </w:t>
                    </w:r>
                    <w:r>
                      <w:rPr>
                        <w:rFonts w:ascii="Lucida Sans" w:hAnsi="Lucida Sans"/>
                        <w:color w:val="00395A"/>
                        <w:w w:val="95"/>
                        <w:sz w:val="20"/>
                      </w:rPr>
                      <w:t xml:space="preserve">to </w:t>
                    </w:r>
                    <w:r>
                      <w:rPr>
                        <w:rFonts w:ascii="Lucida Sans" w:hAnsi="Lucida Sans"/>
                        <w:color w:val="00395A"/>
                        <w:w w:val="90"/>
                        <w:sz w:val="20"/>
                      </w:rPr>
                      <w:t>move from transitional housing sooner. Some examples of clients who often need transitional hous­ ing are families whose major breadwinner has lost a job and been unable to find other employment, people who are homeless when leaving substance abuse treatme</w:t>
                    </w:r>
                    <w:r>
                      <w:rPr>
                        <w:rFonts w:ascii="Lucida Sans" w:hAnsi="Lucida Sans"/>
                        <w:color w:val="00395A"/>
                        <w:w w:val="90"/>
                        <w:sz w:val="20"/>
                      </w:rPr>
                      <w:t>nt, and families affected by domes­</w:t>
                    </w:r>
                    <w:r>
                      <w:rPr>
                        <w:rFonts w:ascii="Lucida Sans" w:hAnsi="Lucida Sans"/>
                        <w:color w:val="00395A"/>
                        <w:spacing w:val="40"/>
                        <w:sz w:val="20"/>
                      </w:rPr>
                      <w:t xml:space="preserve"> </w:t>
                    </w:r>
                    <w:r>
                      <w:rPr>
                        <w:rFonts w:ascii="Lucida Sans" w:hAnsi="Lucida Sans"/>
                        <w:color w:val="00395A"/>
                        <w:w w:val="90"/>
                        <w:sz w:val="20"/>
                      </w:rPr>
                      <w:t>tic violence. Typically, transitional housing is accompanied by social, health, behavioral health, and other services to support the individual or family in rehabilitation from homelessness.</w:t>
                    </w:r>
                  </w:p>
                  <w:p w14:paraId="00D826EF" w14:textId="77777777" w:rsidR="00B00EA7" w:rsidRDefault="00574B43">
                    <w:pPr>
                      <w:spacing w:before="159" w:line="244" w:lineRule="auto"/>
                      <w:ind w:left="136" w:right="183"/>
                      <w:rPr>
                        <w:rFonts w:ascii="Lucida Sans" w:hAnsi="Lucida Sans"/>
                        <w:sz w:val="20"/>
                      </w:rPr>
                    </w:pPr>
                    <w:r>
                      <w:rPr>
                        <w:rFonts w:ascii="Lucida Sans" w:hAnsi="Lucida Sans"/>
                        <w:color w:val="00395A"/>
                        <w:w w:val="95"/>
                        <w:sz w:val="20"/>
                      </w:rPr>
                      <w:t>Permanent</w:t>
                    </w:r>
                    <w:r>
                      <w:rPr>
                        <w:rFonts w:ascii="Lucida Sans" w:hAnsi="Lucida Sans"/>
                        <w:color w:val="00395A"/>
                        <w:spacing w:val="-11"/>
                        <w:w w:val="95"/>
                        <w:sz w:val="20"/>
                      </w:rPr>
                      <w:t xml:space="preserve"> </w:t>
                    </w:r>
                    <w:r>
                      <w:rPr>
                        <w:rFonts w:ascii="Lucida Sans" w:hAnsi="Lucida Sans"/>
                        <w:color w:val="00395A"/>
                        <w:w w:val="95"/>
                        <w:sz w:val="20"/>
                      </w:rPr>
                      <w:t>supportive</w:t>
                    </w:r>
                    <w:r>
                      <w:rPr>
                        <w:rFonts w:ascii="Lucida Sans" w:hAnsi="Lucida Sans"/>
                        <w:color w:val="00395A"/>
                        <w:spacing w:val="-9"/>
                        <w:w w:val="95"/>
                        <w:sz w:val="20"/>
                      </w:rPr>
                      <w:t xml:space="preserve"> </w:t>
                    </w:r>
                    <w:r>
                      <w:rPr>
                        <w:rFonts w:ascii="Lucida Sans" w:hAnsi="Lucida Sans"/>
                        <w:color w:val="00395A"/>
                        <w:w w:val="95"/>
                        <w:sz w:val="20"/>
                      </w:rPr>
                      <w:t>housing</w:t>
                    </w:r>
                    <w:r>
                      <w:rPr>
                        <w:rFonts w:ascii="Lucida Sans" w:hAnsi="Lucida Sans"/>
                        <w:color w:val="00395A"/>
                        <w:spacing w:val="-10"/>
                        <w:w w:val="95"/>
                        <w:sz w:val="20"/>
                      </w:rPr>
                      <w:t xml:space="preserve"> </w:t>
                    </w:r>
                    <w:r>
                      <w:rPr>
                        <w:rFonts w:ascii="Lucida Sans" w:hAnsi="Lucida Sans"/>
                        <w:color w:val="00395A"/>
                        <w:w w:val="95"/>
                        <w:sz w:val="20"/>
                      </w:rPr>
                      <w:t>is</w:t>
                    </w:r>
                    <w:r>
                      <w:rPr>
                        <w:rFonts w:ascii="Lucida Sans" w:hAnsi="Lucida Sans"/>
                        <w:color w:val="00395A"/>
                        <w:spacing w:val="-9"/>
                        <w:w w:val="95"/>
                        <w:sz w:val="20"/>
                      </w:rPr>
                      <w:t xml:space="preserve"> </w:t>
                    </w:r>
                    <w:r>
                      <w:rPr>
                        <w:rFonts w:ascii="Lucida Sans" w:hAnsi="Lucida Sans"/>
                        <w:color w:val="00395A"/>
                        <w:w w:val="95"/>
                        <w:sz w:val="20"/>
                      </w:rPr>
                      <w:t>more</w:t>
                    </w:r>
                    <w:r>
                      <w:rPr>
                        <w:rFonts w:ascii="Lucida Sans" w:hAnsi="Lucida Sans"/>
                        <w:color w:val="00395A"/>
                        <w:spacing w:val="-11"/>
                        <w:w w:val="95"/>
                        <w:sz w:val="20"/>
                      </w:rPr>
                      <w:t xml:space="preserve"> </w:t>
                    </w:r>
                    <w:r>
                      <w:rPr>
                        <w:rFonts w:ascii="Lucida Sans" w:hAnsi="Lucida Sans"/>
                        <w:color w:val="00395A"/>
                        <w:w w:val="95"/>
                        <w:sz w:val="20"/>
                      </w:rPr>
                      <w:t>likely</w:t>
                    </w:r>
                    <w:r>
                      <w:rPr>
                        <w:rFonts w:ascii="Lucida Sans" w:hAnsi="Lucida Sans"/>
                        <w:color w:val="00395A"/>
                        <w:spacing w:val="-8"/>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be</w:t>
                    </w:r>
                    <w:r>
                      <w:rPr>
                        <w:rFonts w:ascii="Lucida Sans" w:hAnsi="Lucida Sans"/>
                        <w:color w:val="00395A"/>
                        <w:spacing w:val="-11"/>
                        <w:w w:val="95"/>
                        <w:sz w:val="20"/>
                      </w:rPr>
                      <w:t xml:space="preserve"> </w:t>
                    </w:r>
                    <w:r>
                      <w:rPr>
                        <w:rFonts w:ascii="Lucida Sans" w:hAnsi="Lucida Sans"/>
                        <w:color w:val="00395A"/>
                        <w:w w:val="95"/>
                        <w:sz w:val="20"/>
                      </w:rPr>
                      <w:t>an</w:t>
                    </w:r>
                    <w:r>
                      <w:rPr>
                        <w:rFonts w:ascii="Lucida Sans" w:hAnsi="Lucida Sans"/>
                        <w:color w:val="00395A"/>
                        <w:spacing w:val="-9"/>
                        <w:w w:val="95"/>
                        <w:sz w:val="20"/>
                      </w:rPr>
                      <w:t xml:space="preserve"> </w:t>
                    </w:r>
                    <w:r>
                      <w:rPr>
                        <w:rFonts w:ascii="Lucida Sans" w:hAnsi="Lucida Sans"/>
                        <w:color w:val="00395A"/>
                        <w:w w:val="95"/>
                        <w:sz w:val="20"/>
                      </w:rPr>
                      <w:t>appropriate</w:t>
                    </w:r>
                    <w:r>
                      <w:rPr>
                        <w:rFonts w:ascii="Lucida Sans" w:hAnsi="Lucida Sans"/>
                        <w:color w:val="00395A"/>
                        <w:spacing w:val="-11"/>
                        <w:w w:val="95"/>
                        <w:sz w:val="20"/>
                      </w:rPr>
                      <w:t xml:space="preserve"> </w:t>
                    </w:r>
                    <w:r>
                      <w:rPr>
                        <w:rFonts w:ascii="Lucida Sans" w:hAnsi="Lucida Sans"/>
                        <w:color w:val="00395A"/>
                        <w:w w:val="95"/>
                        <w:sz w:val="20"/>
                      </w:rPr>
                      <w:t>choice</w:t>
                    </w:r>
                    <w:r>
                      <w:rPr>
                        <w:rFonts w:ascii="Lucida Sans" w:hAnsi="Lucida Sans"/>
                        <w:color w:val="00395A"/>
                        <w:spacing w:val="-11"/>
                        <w:w w:val="95"/>
                        <w:sz w:val="20"/>
                      </w:rPr>
                      <w:t xml:space="preserve"> </w:t>
                    </w:r>
                    <w:r>
                      <w:rPr>
                        <w:rFonts w:ascii="Lucida Sans" w:hAnsi="Lucida Sans"/>
                        <w:color w:val="00395A"/>
                        <w:w w:val="95"/>
                        <w:sz w:val="20"/>
                      </w:rPr>
                      <w:t>for</w:t>
                    </w:r>
                    <w:r>
                      <w:rPr>
                        <w:rFonts w:ascii="Lucida Sans" w:hAnsi="Lucida Sans"/>
                        <w:color w:val="00395A"/>
                        <w:spacing w:val="-11"/>
                        <w:w w:val="95"/>
                        <w:sz w:val="20"/>
                      </w:rPr>
                      <w:t xml:space="preserve"> </w:t>
                    </w:r>
                    <w:r>
                      <w:rPr>
                        <w:rFonts w:ascii="Lucida Sans" w:hAnsi="Lucida Sans"/>
                        <w:color w:val="00395A"/>
                        <w:w w:val="95"/>
                        <w:sz w:val="20"/>
                      </w:rPr>
                      <w:t>individuals</w:t>
                    </w:r>
                    <w:r>
                      <w:rPr>
                        <w:rFonts w:ascii="Lucida Sans" w:hAnsi="Lucida Sans"/>
                        <w:color w:val="00395A"/>
                        <w:spacing w:val="-11"/>
                        <w:w w:val="95"/>
                        <w:sz w:val="20"/>
                      </w:rPr>
                      <w:t xml:space="preserve"> </w:t>
                    </w:r>
                    <w:r>
                      <w:rPr>
                        <w:rFonts w:ascii="Lucida Sans" w:hAnsi="Lucida Sans"/>
                        <w:color w:val="00395A"/>
                        <w:w w:val="95"/>
                        <w:sz w:val="20"/>
                      </w:rPr>
                      <w:t>who</w:t>
                    </w:r>
                    <w:r>
                      <w:rPr>
                        <w:rFonts w:ascii="Lucida Sans" w:hAnsi="Lucida Sans"/>
                        <w:color w:val="00395A"/>
                        <w:spacing w:val="-11"/>
                        <w:w w:val="95"/>
                        <w:sz w:val="20"/>
                      </w:rPr>
                      <w:t xml:space="preserve"> </w:t>
                    </w:r>
                    <w:r>
                      <w:rPr>
                        <w:rFonts w:ascii="Lucida Sans" w:hAnsi="Lucida Sans"/>
                        <w:color w:val="00395A"/>
                        <w:w w:val="95"/>
                        <w:sz w:val="20"/>
                      </w:rPr>
                      <w:t xml:space="preserve">face </w:t>
                    </w:r>
                    <w:r>
                      <w:rPr>
                        <w:rFonts w:ascii="Lucida Sans" w:hAnsi="Lucida Sans"/>
                        <w:color w:val="00395A"/>
                        <w:w w:val="90"/>
                        <w:sz w:val="20"/>
                      </w:rPr>
                      <w:t xml:space="preserve">long-term rehabilitation from homelessness and have co-occurring behavioral health or physical disa­ </w:t>
                    </w:r>
                    <w:r>
                      <w:rPr>
                        <w:rFonts w:ascii="Lucida Sans" w:hAnsi="Lucida Sans"/>
                        <w:color w:val="00395A"/>
                        <w:w w:val="95"/>
                        <w:sz w:val="20"/>
                      </w:rPr>
                      <w:t>bilities.</w:t>
                    </w:r>
                    <w:r>
                      <w:rPr>
                        <w:rFonts w:ascii="Lucida Sans" w:hAnsi="Lucida Sans"/>
                        <w:color w:val="00395A"/>
                        <w:spacing w:val="-6"/>
                        <w:w w:val="95"/>
                        <w:sz w:val="20"/>
                      </w:rPr>
                      <w:t xml:space="preserve"> </w:t>
                    </w:r>
                    <w:r>
                      <w:rPr>
                        <w:rFonts w:ascii="Lucida Sans" w:hAnsi="Lucida Sans"/>
                        <w:color w:val="00395A"/>
                        <w:w w:val="95"/>
                        <w:sz w:val="20"/>
                      </w:rPr>
                      <w:t>Permanent</w:t>
                    </w:r>
                    <w:r>
                      <w:rPr>
                        <w:rFonts w:ascii="Lucida Sans" w:hAnsi="Lucida Sans"/>
                        <w:color w:val="00395A"/>
                        <w:spacing w:val="-6"/>
                        <w:w w:val="95"/>
                        <w:sz w:val="20"/>
                      </w:rPr>
                      <w:t xml:space="preserve"> </w:t>
                    </w:r>
                    <w:r>
                      <w:rPr>
                        <w:rFonts w:ascii="Lucida Sans" w:hAnsi="Lucida Sans"/>
                        <w:color w:val="00395A"/>
                        <w:w w:val="95"/>
                        <w:sz w:val="20"/>
                      </w:rPr>
                      <w:t>supportive</w:t>
                    </w:r>
                    <w:r>
                      <w:rPr>
                        <w:rFonts w:ascii="Lucida Sans" w:hAnsi="Lucida Sans"/>
                        <w:color w:val="00395A"/>
                        <w:spacing w:val="-9"/>
                        <w:w w:val="95"/>
                        <w:sz w:val="20"/>
                      </w:rPr>
                      <w:t xml:space="preserve"> </w:t>
                    </w:r>
                    <w:r>
                      <w:rPr>
                        <w:rFonts w:ascii="Lucida Sans" w:hAnsi="Lucida Sans"/>
                        <w:color w:val="00395A"/>
                        <w:w w:val="95"/>
                        <w:sz w:val="20"/>
                      </w:rPr>
                      <w:t>housing</w:t>
                    </w:r>
                    <w:r>
                      <w:rPr>
                        <w:rFonts w:ascii="Lucida Sans" w:hAnsi="Lucida Sans"/>
                        <w:color w:val="00395A"/>
                        <w:spacing w:val="-8"/>
                        <w:w w:val="95"/>
                        <w:sz w:val="20"/>
                      </w:rPr>
                      <w:t xml:space="preserve"> </w:t>
                    </w:r>
                    <w:r>
                      <w:rPr>
                        <w:rFonts w:ascii="Lucida Sans" w:hAnsi="Lucida Sans"/>
                        <w:color w:val="00395A"/>
                        <w:w w:val="95"/>
                        <w:sz w:val="20"/>
                      </w:rPr>
                      <w:t>needs</w:t>
                    </w:r>
                    <w:r>
                      <w:rPr>
                        <w:rFonts w:ascii="Lucida Sans" w:hAnsi="Lucida Sans"/>
                        <w:color w:val="00395A"/>
                        <w:spacing w:val="-7"/>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be</w:t>
                    </w:r>
                    <w:r>
                      <w:rPr>
                        <w:rFonts w:ascii="Lucida Sans" w:hAnsi="Lucida Sans"/>
                        <w:color w:val="00395A"/>
                        <w:spacing w:val="-9"/>
                        <w:w w:val="95"/>
                        <w:sz w:val="20"/>
                      </w:rPr>
                      <w:t xml:space="preserve"> </w:t>
                    </w:r>
                    <w:r>
                      <w:rPr>
                        <w:rFonts w:ascii="Lucida Sans" w:hAnsi="Lucida Sans"/>
                        <w:color w:val="00395A"/>
                        <w:w w:val="95"/>
                        <w:sz w:val="20"/>
                      </w:rPr>
                      <w:t>accompanied</w:t>
                    </w:r>
                    <w:r>
                      <w:rPr>
                        <w:rFonts w:ascii="Lucida Sans" w:hAnsi="Lucida Sans"/>
                        <w:color w:val="00395A"/>
                        <w:spacing w:val="-8"/>
                        <w:w w:val="95"/>
                        <w:sz w:val="20"/>
                      </w:rPr>
                      <w:t xml:space="preserve"> </w:t>
                    </w:r>
                    <w:r>
                      <w:rPr>
                        <w:rFonts w:ascii="Lucida Sans" w:hAnsi="Lucida Sans"/>
                        <w:color w:val="00395A"/>
                        <w:w w:val="95"/>
                        <w:sz w:val="20"/>
                      </w:rPr>
                      <w:t>by</w:t>
                    </w:r>
                    <w:r>
                      <w:rPr>
                        <w:rFonts w:ascii="Lucida Sans" w:hAnsi="Lucida Sans"/>
                        <w:color w:val="00395A"/>
                        <w:spacing w:val="-9"/>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variety</w:t>
                    </w:r>
                    <w:r>
                      <w:rPr>
                        <w:rFonts w:ascii="Lucida Sans" w:hAnsi="Lucida Sans"/>
                        <w:color w:val="00395A"/>
                        <w:spacing w:val="-6"/>
                        <w:w w:val="95"/>
                        <w:sz w:val="20"/>
                      </w:rPr>
                      <w:t xml:space="preserve"> </w:t>
                    </w:r>
                    <w:r>
                      <w:rPr>
                        <w:rFonts w:ascii="Lucida Sans" w:hAnsi="Lucida Sans"/>
                        <w:color w:val="00395A"/>
                        <w:w w:val="95"/>
                        <w:sz w:val="20"/>
                      </w:rPr>
                      <w:t>of</w:t>
                    </w:r>
                    <w:r>
                      <w:rPr>
                        <w:rFonts w:ascii="Lucida Sans" w:hAnsi="Lucida Sans"/>
                        <w:color w:val="00395A"/>
                        <w:spacing w:val="-7"/>
                        <w:w w:val="95"/>
                        <w:sz w:val="20"/>
                      </w:rPr>
                      <w:t xml:space="preserve"> </w:t>
                    </w:r>
                    <w:r>
                      <w:rPr>
                        <w:rFonts w:ascii="Lucida Sans" w:hAnsi="Lucida Sans"/>
                        <w:color w:val="00395A"/>
                        <w:w w:val="95"/>
                        <w:sz w:val="20"/>
                      </w:rPr>
                      <w:t>social,</w:t>
                    </w:r>
                    <w:r>
                      <w:rPr>
                        <w:rFonts w:ascii="Lucida Sans" w:hAnsi="Lucida Sans"/>
                        <w:color w:val="00395A"/>
                        <w:spacing w:val="-9"/>
                        <w:w w:val="95"/>
                        <w:sz w:val="20"/>
                      </w:rPr>
                      <w:t xml:space="preserve"> </w:t>
                    </w:r>
                    <w:r>
                      <w:rPr>
                        <w:rFonts w:ascii="Lucida Sans" w:hAnsi="Lucida Sans"/>
                        <w:color w:val="00395A"/>
                        <w:w w:val="95"/>
                        <w:sz w:val="20"/>
                      </w:rPr>
                      <w:t>health,</w:t>
                    </w:r>
                    <w:r>
                      <w:rPr>
                        <w:rFonts w:ascii="Lucida Sans" w:hAnsi="Lucida Sans"/>
                        <w:color w:val="00395A"/>
                        <w:spacing w:val="-9"/>
                        <w:w w:val="95"/>
                        <w:sz w:val="20"/>
                      </w:rPr>
                      <w:t xml:space="preserve"> </w:t>
                    </w:r>
                    <w:r>
                      <w:rPr>
                        <w:rFonts w:ascii="Lucida Sans" w:hAnsi="Lucida Sans"/>
                        <w:color w:val="00395A"/>
                        <w:w w:val="95"/>
                        <w:sz w:val="20"/>
                      </w:rPr>
                      <w:t xml:space="preserve">be­ </w:t>
                    </w:r>
                    <w:r>
                      <w:rPr>
                        <w:rFonts w:ascii="Lucida Sans" w:hAnsi="Lucida Sans"/>
                        <w:color w:val="00395A"/>
                        <w:w w:val="90"/>
                        <w:sz w:val="20"/>
                      </w:rPr>
                      <w:t xml:space="preserve">havioral health, financial, occupational, and interpersonal services to enable the individual to function </w:t>
                    </w:r>
                    <w:r>
                      <w:rPr>
                        <w:rFonts w:ascii="Lucida Sans" w:hAnsi="Lucida Sans"/>
                        <w:color w:val="00395A"/>
                        <w:w w:val="95"/>
                        <w:sz w:val="20"/>
                      </w:rPr>
                      <w:t>optimally in the face of difficulties.</w:t>
                    </w:r>
                  </w:p>
                  <w:p w14:paraId="7F5A57FE" w14:textId="77777777" w:rsidR="00B00EA7" w:rsidRDefault="00574B43">
                    <w:pPr>
                      <w:spacing w:before="160" w:line="244" w:lineRule="auto"/>
                      <w:ind w:left="135" w:right="296"/>
                      <w:rPr>
                        <w:rFonts w:ascii="Lucida Sans" w:hAnsi="Lucida Sans"/>
                        <w:sz w:val="20"/>
                      </w:rPr>
                    </w:pPr>
                    <w:r>
                      <w:rPr>
                        <w:rFonts w:ascii="Lucida Sans" w:hAnsi="Lucida Sans"/>
                        <w:color w:val="00395A"/>
                        <w:w w:val="90"/>
                        <w:sz w:val="20"/>
                      </w:rPr>
                      <w:t>In</w:t>
                    </w:r>
                    <w:r>
                      <w:rPr>
                        <w:rFonts w:ascii="Lucida Sans" w:hAnsi="Lucida Sans"/>
                        <w:color w:val="00395A"/>
                        <w:sz w:val="20"/>
                      </w:rPr>
                      <w:t xml:space="preserve"> </w:t>
                    </w:r>
                    <w:r>
                      <w:rPr>
                        <w:rFonts w:ascii="Lucida Sans" w:hAnsi="Lucida Sans"/>
                        <w:color w:val="00395A"/>
                        <w:w w:val="90"/>
                        <w:sz w:val="20"/>
                      </w:rPr>
                      <w:t>both</w:t>
                    </w:r>
                    <w:r>
                      <w:rPr>
                        <w:rFonts w:ascii="Lucida Sans" w:hAnsi="Lucida Sans"/>
                        <w:color w:val="00395A"/>
                        <w:sz w:val="20"/>
                      </w:rPr>
                      <w:t xml:space="preserve"> </w:t>
                    </w:r>
                    <w:r>
                      <w:rPr>
                        <w:rFonts w:ascii="Lucida Sans" w:hAnsi="Lucida Sans"/>
                        <w:color w:val="00395A"/>
                        <w:w w:val="90"/>
                        <w:sz w:val="20"/>
                      </w:rPr>
                      <w:t>transitional</w:t>
                    </w:r>
                    <w:r>
                      <w:rPr>
                        <w:rFonts w:ascii="Lucida Sans" w:hAnsi="Lucida Sans"/>
                        <w:color w:val="00395A"/>
                        <w:sz w:val="20"/>
                      </w:rPr>
                      <w:t xml:space="preserve"> </w:t>
                    </w:r>
                    <w:r>
                      <w:rPr>
                        <w:rFonts w:ascii="Lucida Sans" w:hAnsi="Lucida Sans"/>
                        <w:color w:val="00395A"/>
                        <w:w w:val="90"/>
                        <w:sz w:val="20"/>
                      </w:rPr>
                      <w:t>and</w:t>
                    </w:r>
                    <w:r>
                      <w:rPr>
                        <w:rFonts w:ascii="Lucida Sans" w:hAnsi="Lucida Sans"/>
                        <w:color w:val="00395A"/>
                        <w:sz w:val="20"/>
                      </w:rPr>
                      <w:t xml:space="preserve"> </w:t>
                    </w:r>
                    <w:r>
                      <w:rPr>
                        <w:rFonts w:ascii="Lucida Sans" w:hAnsi="Lucida Sans"/>
                        <w:color w:val="00395A"/>
                        <w:w w:val="90"/>
                        <w:sz w:val="20"/>
                      </w:rPr>
                      <w:t>permanent</w:t>
                    </w:r>
                    <w:r>
                      <w:rPr>
                        <w:rFonts w:ascii="Lucida Sans" w:hAnsi="Lucida Sans"/>
                        <w:color w:val="00395A"/>
                        <w:sz w:val="20"/>
                      </w:rPr>
                      <w:t xml:space="preserve"> </w:t>
                    </w:r>
                    <w:r>
                      <w:rPr>
                        <w:rFonts w:ascii="Lucida Sans" w:hAnsi="Lucida Sans"/>
                        <w:color w:val="00395A"/>
                        <w:w w:val="90"/>
                        <w:sz w:val="20"/>
                      </w:rPr>
                      <w:t>supportive</w:t>
                    </w:r>
                    <w:r>
                      <w:rPr>
                        <w:rFonts w:ascii="Lucida Sans" w:hAnsi="Lucida Sans"/>
                        <w:color w:val="00395A"/>
                        <w:sz w:val="20"/>
                      </w:rPr>
                      <w:t xml:space="preserve"> </w:t>
                    </w:r>
                    <w:r>
                      <w:rPr>
                        <w:rFonts w:ascii="Lucida Sans" w:hAnsi="Lucida Sans"/>
                        <w:color w:val="00395A"/>
                        <w:w w:val="90"/>
                        <w:sz w:val="20"/>
                      </w:rPr>
                      <w:t>housing,</w:t>
                    </w:r>
                    <w:r>
                      <w:rPr>
                        <w:rFonts w:ascii="Lucida Sans" w:hAnsi="Lucida Sans"/>
                        <w:color w:val="00395A"/>
                        <w:sz w:val="20"/>
                      </w:rPr>
                      <w:t xml:space="preserve"> </w:t>
                    </w:r>
                    <w:r>
                      <w:rPr>
                        <w:rFonts w:ascii="Lucida Sans" w:hAnsi="Lucida Sans"/>
                        <w:color w:val="00395A"/>
                        <w:w w:val="90"/>
                        <w:sz w:val="20"/>
                      </w:rPr>
                      <w:t>the</w:t>
                    </w:r>
                    <w:r>
                      <w:rPr>
                        <w:rFonts w:ascii="Lucida Sans" w:hAnsi="Lucida Sans"/>
                        <w:color w:val="00395A"/>
                        <w:sz w:val="20"/>
                      </w:rPr>
                      <w:t xml:space="preserve"> </w:t>
                    </w:r>
                    <w:r>
                      <w:rPr>
                        <w:rFonts w:ascii="Lucida Sans" w:hAnsi="Lucida Sans"/>
                        <w:color w:val="00395A"/>
                        <w:w w:val="90"/>
                        <w:sz w:val="20"/>
                      </w:rPr>
                      <w:t>type</w:t>
                    </w:r>
                    <w:r>
                      <w:rPr>
                        <w:rFonts w:ascii="Lucida Sans" w:hAnsi="Lucida Sans"/>
                        <w:color w:val="00395A"/>
                        <w:sz w:val="20"/>
                      </w:rPr>
                      <w:t xml:space="preserve"> </w:t>
                    </w:r>
                    <w:r>
                      <w:rPr>
                        <w:rFonts w:ascii="Lucida Sans" w:hAnsi="Lucida Sans"/>
                        <w:color w:val="00395A"/>
                        <w:w w:val="90"/>
                        <w:sz w:val="20"/>
                      </w:rPr>
                      <w:t>of</w:t>
                    </w:r>
                    <w:r>
                      <w:rPr>
                        <w:rFonts w:ascii="Lucida Sans" w:hAnsi="Lucida Sans"/>
                        <w:color w:val="00395A"/>
                        <w:sz w:val="20"/>
                      </w:rPr>
                      <w:t xml:space="preserve"> </w:t>
                    </w:r>
                    <w:r>
                      <w:rPr>
                        <w:rFonts w:ascii="Lucida Sans" w:hAnsi="Lucida Sans"/>
                        <w:color w:val="00395A"/>
                        <w:w w:val="90"/>
                        <w:sz w:val="20"/>
                      </w:rPr>
                      <w:t>appropriate</w:t>
                    </w:r>
                    <w:r>
                      <w:rPr>
                        <w:rFonts w:ascii="Lucida Sans" w:hAnsi="Lucida Sans"/>
                        <w:color w:val="00395A"/>
                        <w:sz w:val="20"/>
                      </w:rPr>
                      <w:t xml:space="preserve"> </w:t>
                    </w:r>
                    <w:r>
                      <w:rPr>
                        <w:rFonts w:ascii="Lucida Sans" w:hAnsi="Lucida Sans"/>
                        <w:color w:val="00395A"/>
                        <w:w w:val="90"/>
                        <w:sz w:val="20"/>
                      </w:rPr>
                      <w:t>housing</w:t>
                    </w:r>
                    <w:r>
                      <w:rPr>
                        <w:rFonts w:ascii="Lucida Sans" w:hAnsi="Lucida Sans"/>
                        <w:color w:val="00395A"/>
                        <w:sz w:val="20"/>
                      </w:rPr>
                      <w:t xml:space="preserve"> </w:t>
                    </w:r>
                    <w:r>
                      <w:rPr>
                        <w:rFonts w:ascii="Lucida Sans" w:hAnsi="Lucida Sans"/>
                        <w:color w:val="00395A"/>
                        <w:w w:val="90"/>
                        <w:sz w:val="20"/>
                      </w:rPr>
                      <w:t>depe</w:t>
                    </w:r>
                    <w:r>
                      <w:rPr>
                        <w:rFonts w:ascii="Lucida Sans" w:hAnsi="Lucida Sans"/>
                        <w:color w:val="00395A"/>
                        <w:w w:val="90"/>
                        <w:sz w:val="20"/>
                      </w:rPr>
                      <w:t>nds</w:t>
                    </w:r>
                    <w:r>
                      <w:rPr>
                        <w:rFonts w:ascii="Lucida Sans" w:hAnsi="Lucida Sans"/>
                        <w:color w:val="00395A"/>
                        <w:sz w:val="20"/>
                      </w:rPr>
                      <w:t xml:space="preserve"> </w:t>
                    </w:r>
                    <w:r>
                      <w:rPr>
                        <w:rFonts w:ascii="Lucida Sans" w:hAnsi="Lucida Sans"/>
                        <w:color w:val="00395A"/>
                        <w:w w:val="90"/>
                        <w:sz w:val="20"/>
                      </w:rPr>
                      <w:t>on</w:t>
                    </w:r>
                    <w:r>
                      <w:rPr>
                        <w:rFonts w:ascii="Lucida Sans" w:hAnsi="Lucida Sans"/>
                        <w:color w:val="00395A"/>
                        <w:spacing w:val="40"/>
                        <w:sz w:val="20"/>
                      </w:rPr>
                      <w:t xml:space="preserve"> </w:t>
                    </w:r>
                    <w:r>
                      <w:rPr>
                        <w:rFonts w:ascii="Lucida Sans" w:hAnsi="Lucida Sans"/>
                        <w:color w:val="00395A"/>
                        <w:w w:val="90"/>
                        <w:sz w:val="20"/>
                      </w:rPr>
                      <w:t xml:space="preserve">a variety of contexts, including housing availability in the community, the specific needs of the indi­ vidual or family, cost, and the availability of adjunct services. The housing may range from SRO units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conventional apartments</w:t>
                    </w:r>
                    <w:r>
                      <w:rPr>
                        <w:rFonts w:ascii="Lucida Sans" w:hAnsi="Lucida Sans"/>
                        <w:color w:val="00395A"/>
                        <w:spacing w:val="-1"/>
                        <w:w w:val="95"/>
                        <w:sz w:val="20"/>
                      </w:rPr>
                      <w:t xml:space="preserve"> </w:t>
                    </w:r>
                    <w:r>
                      <w:rPr>
                        <w:rFonts w:ascii="Lucida Sans" w:hAnsi="Lucida Sans"/>
                        <w:color w:val="00395A"/>
                        <w:w w:val="95"/>
                        <w:sz w:val="20"/>
                      </w:rPr>
                      <w:t>in the community.</w:t>
                    </w:r>
                  </w:p>
                  <w:p w14:paraId="47EE9BD1" w14:textId="77777777" w:rsidR="00B00EA7" w:rsidRDefault="00574B43">
                    <w:pPr>
                      <w:spacing w:before="154"/>
                      <w:ind w:left="136"/>
                      <w:rPr>
                        <w:rFonts w:ascii="Lucida Sans"/>
                        <w:i/>
                        <w:sz w:val="20"/>
                      </w:rPr>
                    </w:pPr>
                    <w:r>
                      <w:rPr>
                        <w:rFonts w:ascii="Lucida Sans"/>
                        <w:i/>
                        <w:color w:val="00395A"/>
                        <w:w w:val="95"/>
                        <w:sz w:val="20"/>
                      </w:rPr>
                      <w:t>Source:</w:t>
                    </w:r>
                    <w:r>
                      <w:rPr>
                        <w:rFonts w:ascii="Lucida Sans"/>
                        <w:i/>
                        <w:color w:val="00395A"/>
                        <w:spacing w:val="-2"/>
                        <w:w w:val="95"/>
                        <w:sz w:val="20"/>
                      </w:rPr>
                      <w:t xml:space="preserve"> </w:t>
                    </w:r>
                    <w:r>
                      <w:rPr>
                        <w:rFonts w:ascii="Lucida Sans"/>
                        <w:i/>
                        <w:color w:val="00395A"/>
                        <w:w w:val="95"/>
                        <w:sz w:val="20"/>
                      </w:rPr>
                      <w:t>HUD,</w:t>
                    </w:r>
                    <w:r>
                      <w:rPr>
                        <w:rFonts w:ascii="Lucida Sans"/>
                        <w:i/>
                        <w:color w:val="00395A"/>
                        <w:spacing w:val="-2"/>
                        <w:w w:val="95"/>
                        <w:sz w:val="20"/>
                      </w:rPr>
                      <w:t xml:space="preserve"> 2008.</w:t>
                    </w:r>
                  </w:p>
                </w:txbxContent>
              </v:textbox>
            </v:shape>
            <w10:wrap type="topAndBottom" anchorx="page"/>
          </v:group>
        </w:pict>
      </w:r>
    </w:p>
    <w:p w14:paraId="445AFD24" w14:textId="77777777" w:rsidR="00B00EA7" w:rsidRDefault="00B00EA7">
      <w:pPr>
        <w:rPr>
          <w:sz w:val="20"/>
        </w:rPr>
        <w:sectPr w:rsidR="00B00EA7">
          <w:pgSz w:w="12240" w:h="15840"/>
          <w:pgMar w:top="1280" w:right="1060" w:bottom="1100" w:left="720" w:header="720" w:footer="902" w:gutter="0"/>
          <w:cols w:space="720"/>
        </w:sectPr>
      </w:pPr>
    </w:p>
    <w:p w14:paraId="71AE2F7B" w14:textId="77777777" w:rsidR="00B00EA7" w:rsidRDefault="00574B43">
      <w:pPr>
        <w:pStyle w:val="BodyText"/>
        <w:spacing w:before="111" w:line="249" w:lineRule="auto"/>
        <w:ind w:right="455"/>
      </w:pPr>
      <w:r>
        <w:rPr>
          <w:color w:val="00395A"/>
        </w:rPr>
        <w:lastRenderedPageBreak/>
        <w:t>MIKKI:</w:t>
      </w:r>
      <w:r>
        <w:rPr>
          <w:color w:val="00395A"/>
          <w:spacing w:val="-1"/>
        </w:rPr>
        <w:t xml:space="preserve"> </w:t>
      </w:r>
      <w:r>
        <w:rPr>
          <w:color w:val="00395A"/>
        </w:rPr>
        <w:t>Well,</w:t>
      </w:r>
      <w:r>
        <w:rPr>
          <w:color w:val="00395A"/>
          <w:spacing w:val="-9"/>
        </w:rPr>
        <w:t xml:space="preserve"> </w:t>
      </w:r>
      <w:r>
        <w:rPr>
          <w:color w:val="00395A"/>
        </w:rPr>
        <w:t>better.</w:t>
      </w:r>
      <w:r>
        <w:rPr>
          <w:color w:val="00395A"/>
          <w:spacing w:val="-9"/>
        </w:rPr>
        <w:t xml:space="preserve"> </w:t>
      </w:r>
      <w:r>
        <w:rPr>
          <w:color w:val="00395A"/>
        </w:rPr>
        <w:t>I’m sleeping at night,</w:t>
      </w:r>
      <w:r>
        <w:rPr>
          <w:color w:val="00395A"/>
          <w:spacing w:val="-9"/>
        </w:rPr>
        <w:t xml:space="preserve"> </w:t>
      </w:r>
      <w:r>
        <w:rPr>
          <w:color w:val="00395A"/>
        </w:rPr>
        <w:t>even though the Family Living Center is loud and our</w:t>
      </w:r>
      <w:r>
        <w:rPr>
          <w:color w:val="00395A"/>
          <w:spacing w:val="-7"/>
        </w:rPr>
        <w:t xml:space="preserve"> </w:t>
      </w:r>
      <w:r>
        <w:rPr>
          <w:color w:val="00395A"/>
        </w:rPr>
        <w:t>room</w:t>
      </w:r>
      <w:r>
        <w:rPr>
          <w:color w:val="00395A"/>
          <w:spacing w:val="-3"/>
        </w:rPr>
        <w:t xml:space="preserve"> </w:t>
      </w:r>
      <w:r>
        <w:rPr>
          <w:color w:val="00395A"/>
        </w:rPr>
        <w:t>faces</w:t>
      </w:r>
      <w:r>
        <w:rPr>
          <w:color w:val="00395A"/>
          <w:spacing w:val="-3"/>
        </w:rPr>
        <w:t xml:space="preserve"> </w:t>
      </w:r>
      <w:r>
        <w:rPr>
          <w:color w:val="00395A"/>
        </w:rPr>
        <w:t>the</w:t>
      </w:r>
      <w:r>
        <w:rPr>
          <w:color w:val="00395A"/>
          <w:spacing w:val="-3"/>
        </w:rPr>
        <w:t xml:space="preserve"> </w:t>
      </w:r>
      <w:r>
        <w:rPr>
          <w:color w:val="00395A"/>
        </w:rPr>
        <w:t>street</w:t>
      </w:r>
      <w:r>
        <w:rPr>
          <w:color w:val="00395A"/>
          <w:spacing w:val="-6"/>
        </w:rPr>
        <w:t xml:space="preserve"> </w:t>
      </w:r>
      <w:r>
        <w:rPr>
          <w:color w:val="00395A"/>
        </w:rPr>
        <w:t>with</w:t>
      </w:r>
      <w:r>
        <w:rPr>
          <w:color w:val="00395A"/>
          <w:spacing w:val="-3"/>
        </w:rPr>
        <w:t xml:space="preserve"> </w:t>
      </w:r>
      <w:r>
        <w:rPr>
          <w:color w:val="00395A"/>
        </w:rPr>
        <w:t>traffic</w:t>
      </w:r>
      <w:r>
        <w:rPr>
          <w:color w:val="00395A"/>
          <w:spacing w:val="-4"/>
        </w:rPr>
        <w:t xml:space="preserve"> </w:t>
      </w:r>
      <w:r>
        <w:rPr>
          <w:color w:val="00395A"/>
        </w:rPr>
        <w:t>all</w:t>
      </w:r>
      <w:r>
        <w:rPr>
          <w:color w:val="00395A"/>
          <w:spacing w:val="-3"/>
        </w:rPr>
        <w:t xml:space="preserve"> </w:t>
      </w:r>
      <w:r>
        <w:rPr>
          <w:color w:val="00395A"/>
        </w:rPr>
        <w:t>night.</w:t>
      </w:r>
      <w:r>
        <w:rPr>
          <w:color w:val="00395A"/>
          <w:spacing w:val="-18"/>
        </w:rPr>
        <w:t xml:space="preserve"> </w:t>
      </w:r>
      <w:r>
        <w:rPr>
          <w:color w:val="00395A"/>
        </w:rPr>
        <w:t>I’ve got</w:t>
      </w:r>
      <w:r>
        <w:rPr>
          <w:color w:val="00395A"/>
          <w:spacing w:val="-3"/>
        </w:rPr>
        <w:t xml:space="preserve"> </w:t>
      </w:r>
      <w:r>
        <w:rPr>
          <w:color w:val="00395A"/>
        </w:rPr>
        <w:t>to</w:t>
      </w:r>
      <w:r>
        <w:rPr>
          <w:color w:val="00395A"/>
          <w:spacing w:val="-3"/>
        </w:rPr>
        <w:t xml:space="preserve"> </w:t>
      </w:r>
      <w:r>
        <w:rPr>
          <w:color w:val="00395A"/>
        </w:rPr>
        <w:t>find</w:t>
      </w:r>
      <w:r>
        <w:rPr>
          <w:color w:val="00395A"/>
          <w:spacing w:val="-4"/>
        </w:rPr>
        <w:t xml:space="preserve"> </w:t>
      </w:r>
      <w:r>
        <w:rPr>
          <w:color w:val="00395A"/>
        </w:rPr>
        <w:t>a</w:t>
      </w:r>
      <w:r>
        <w:rPr>
          <w:color w:val="00395A"/>
          <w:spacing w:val="-3"/>
        </w:rPr>
        <w:t xml:space="preserve"> </w:t>
      </w:r>
      <w:r>
        <w:rPr>
          <w:color w:val="00395A"/>
        </w:rPr>
        <w:t>better</w:t>
      </w:r>
      <w:r>
        <w:rPr>
          <w:color w:val="00395A"/>
          <w:spacing w:val="-4"/>
        </w:rPr>
        <w:t xml:space="preserve"> </w:t>
      </w:r>
      <w:r>
        <w:rPr>
          <w:color w:val="00395A"/>
        </w:rPr>
        <w:t>place</w:t>
      </w:r>
      <w:r>
        <w:rPr>
          <w:color w:val="00395A"/>
          <w:spacing w:val="-5"/>
        </w:rPr>
        <w:t xml:space="preserve"> </w:t>
      </w:r>
      <w:r>
        <w:rPr>
          <w:color w:val="00395A"/>
        </w:rPr>
        <w:t>to</w:t>
      </w:r>
      <w:r>
        <w:rPr>
          <w:color w:val="00395A"/>
          <w:spacing w:val="-3"/>
        </w:rPr>
        <w:t xml:space="preserve"> </w:t>
      </w:r>
      <w:r>
        <w:rPr>
          <w:color w:val="00395A"/>
        </w:rPr>
        <w:t>live,</w:t>
      </w:r>
      <w:r>
        <w:rPr>
          <w:color w:val="00395A"/>
          <w:spacing w:val="-18"/>
        </w:rPr>
        <w:t xml:space="preserve"> </w:t>
      </w:r>
      <w:r>
        <w:rPr>
          <w:color w:val="00395A"/>
        </w:rPr>
        <w:t>but</w:t>
      </w:r>
      <w:r>
        <w:rPr>
          <w:color w:val="00395A"/>
          <w:spacing w:val="-3"/>
        </w:rPr>
        <w:t xml:space="preserve"> </w:t>
      </w:r>
      <w:r>
        <w:rPr>
          <w:color w:val="00395A"/>
        </w:rPr>
        <w:t>that</w:t>
      </w:r>
      <w:r>
        <w:rPr>
          <w:color w:val="00395A"/>
          <w:spacing w:val="-3"/>
        </w:rPr>
        <w:t xml:space="preserve"> </w:t>
      </w:r>
      <w:r>
        <w:rPr>
          <w:color w:val="00395A"/>
        </w:rPr>
        <w:t>takes money.</w:t>
      </w:r>
      <w:r>
        <w:rPr>
          <w:color w:val="00395A"/>
          <w:spacing w:val="-18"/>
        </w:rPr>
        <w:t xml:space="preserve"> </w:t>
      </w:r>
      <w:r>
        <w:rPr>
          <w:color w:val="00395A"/>
        </w:rPr>
        <w:t>I’m</w:t>
      </w:r>
      <w:r>
        <w:rPr>
          <w:color w:val="00395A"/>
          <w:spacing w:val="-15"/>
        </w:rPr>
        <w:t xml:space="preserve"> </w:t>
      </w:r>
      <w:r>
        <w:rPr>
          <w:color w:val="00395A"/>
        </w:rPr>
        <w:t>also</w:t>
      </w:r>
      <w:r>
        <w:rPr>
          <w:color w:val="00395A"/>
          <w:spacing w:val="-15"/>
        </w:rPr>
        <w:t xml:space="preserve"> </w:t>
      </w:r>
      <w:r>
        <w:rPr>
          <w:color w:val="00395A"/>
        </w:rPr>
        <w:t>just</w:t>
      </w:r>
      <w:r>
        <w:rPr>
          <w:color w:val="00395A"/>
          <w:spacing w:val="-15"/>
        </w:rPr>
        <w:t xml:space="preserve"> </w:t>
      </w:r>
      <w:r>
        <w:rPr>
          <w:color w:val="00395A"/>
        </w:rPr>
        <w:t>sitting</w:t>
      </w:r>
      <w:r>
        <w:rPr>
          <w:color w:val="00395A"/>
          <w:spacing w:val="-15"/>
        </w:rPr>
        <w:t xml:space="preserve"> </w:t>
      </w:r>
      <w:r>
        <w:rPr>
          <w:color w:val="00395A"/>
        </w:rPr>
        <w:t>around</w:t>
      </w:r>
      <w:r>
        <w:rPr>
          <w:color w:val="00395A"/>
          <w:spacing w:val="-15"/>
        </w:rPr>
        <w:t xml:space="preserve"> </w:t>
      </w:r>
      <w:r>
        <w:rPr>
          <w:color w:val="00395A"/>
        </w:rPr>
        <w:t>all</w:t>
      </w:r>
      <w:r>
        <w:rPr>
          <w:color w:val="00395A"/>
          <w:spacing w:val="-11"/>
        </w:rPr>
        <w:t xml:space="preserve"> </w:t>
      </w:r>
      <w:r>
        <w:rPr>
          <w:color w:val="00395A"/>
        </w:rPr>
        <w:t>day.</w:t>
      </w:r>
      <w:r>
        <w:rPr>
          <w:color w:val="00395A"/>
          <w:spacing w:val="-28"/>
        </w:rPr>
        <w:t xml:space="preserve"> </w:t>
      </w:r>
      <w:r>
        <w:rPr>
          <w:color w:val="00395A"/>
        </w:rPr>
        <w:t>There</w:t>
      </w:r>
      <w:r>
        <w:rPr>
          <w:color w:val="00395A"/>
          <w:spacing w:val="-11"/>
        </w:rPr>
        <w:t xml:space="preserve"> </w:t>
      </w:r>
      <w:r>
        <w:rPr>
          <w:color w:val="00395A"/>
        </w:rPr>
        <w:t>isn’t</w:t>
      </w:r>
      <w:r>
        <w:rPr>
          <w:color w:val="00395A"/>
          <w:spacing w:val="-11"/>
        </w:rPr>
        <w:t xml:space="preserve"> </w:t>
      </w:r>
      <w:r>
        <w:rPr>
          <w:color w:val="00395A"/>
        </w:rPr>
        <w:t>much</w:t>
      </w:r>
      <w:r>
        <w:rPr>
          <w:color w:val="00395A"/>
          <w:spacing w:val="-11"/>
        </w:rPr>
        <w:t xml:space="preserve"> </w:t>
      </w:r>
      <w:r>
        <w:rPr>
          <w:color w:val="00395A"/>
        </w:rPr>
        <w:t>to</w:t>
      </w:r>
      <w:r>
        <w:rPr>
          <w:color w:val="00395A"/>
          <w:spacing w:val="-11"/>
        </w:rPr>
        <w:t xml:space="preserve"> </w:t>
      </w:r>
      <w:r>
        <w:rPr>
          <w:color w:val="00395A"/>
        </w:rPr>
        <w:t>do.</w:t>
      </w:r>
      <w:r>
        <w:rPr>
          <w:color w:val="00395A"/>
          <w:spacing w:val="-28"/>
        </w:rPr>
        <w:t xml:space="preserve"> </w:t>
      </w:r>
      <w:r>
        <w:rPr>
          <w:color w:val="00395A"/>
        </w:rPr>
        <w:t>They</w:t>
      </w:r>
      <w:r>
        <w:rPr>
          <w:color w:val="00395A"/>
          <w:spacing w:val="-11"/>
        </w:rPr>
        <w:t xml:space="preserve"> </w:t>
      </w:r>
      <w:r>
        <w:rPr>
          <w:color w:val="00395A"/>
        </w:rPr>
        <w:t>don’t</w:t>
      </w:r>
      <w:r>
        <w:rPr>
          <w:color w:val="00395A"/>
          <w:spacing w:val="-11"/>
        </w:rPr>
        <w:t xml:space="preserve"> </w:t>
      </w:r>
      <w:r>
        <w:rPr>
          <w:color w:val="00395A"/>
        </w:rPr>
        <w:t>like</w:t>
      </w:r>
      <w:r>
        <w:rPr>
          <w:color w:val="00395A"/>
          <w:spacing w:val="-11"/>
        </w:rPr>
        <w:t xml:space="preserve"> </w:t>
      </w:r>
      <w:r>
        <w:rPr>
          <w:color w:val="00395A"/>
        </w:rPr>
        <w:t>you</w:t>
      </w:r>
      <w:r>
        <w:rPr>
          <w:color w:val="00395A"/>
          <w:spacing w:val="-11"/>
        </w:rPr>
        <w:t xml:space="preserve"> </w:t>
      </w:r>
      <w:r>
        <w:rPr>
          <w:color w:val="00395A"/>
        </w:rPr>
        <w:t>downstairs watching TV all day.</w:t>
      </w:r>
    </w:p>
    <w:p w14:paraId="426086FB" w14:textId="77777777" w:rsidR="00B00EA7" w:rsidRDefault="00574B43">
      <w:pPr>
        <w:pStyle w:val="BodyText"/>
        <w:spacing w:before="165"/>
      </w:pPr>
      <w:r>
        <w:rPr>
          <w:color w:val="00395A"/>
          <w:w w:val="105"/>
        </w:rPr>
        <w:t>COUNSELOR:</w:t>
      </w:r>
      <w:r>
        <w:rPr>
          <w:color w:val="00395A"/>
          <w:spacing w:val="-11"/>
          <w:w w:val="105"/>
        </w:rPr>
        <w:t xml:space="preserve"> </w:t>
      </w:r>
      <w:r>
        <w:rPr>
          <w:color w:val="00395A"/>
          <w:w w:val="105"/>
        </w:rPr>
        <w:t>What</w:t>
      </w:r>
      <w:r>
        <w:rPr>
          <w:color w:val="00395A"/>
          <w:spacing w:val="4"/>
          <w:w w:val="105"/>
        </w:rPr>
        <w:t xml:space="preserve"> </w:t>
      </w:r>
      <w:r>
        <w:rPr>
          <w:color w:val="00395A"/>
          <w:w w:val="105"/>
        </w:rPr>
        <w:t>about</w:t>
      </w:r>
      <w:r>
        <w:rPr>
          <w:color w:val="00395A"/>
          <w:spacing w:val="5"/>
          <w:w w:val="105"/>
        </w:rPr>
        <w:t xml:space="preserve"> </w:t>
      </w:r>
      <w:r>
        <w:rPr>
          <w:color w:val="00395A"/>
          <w:spacing w:val="-2"/>
          <w:w w:val="105"/>
        </w:rPr>
        <w:t>drinking?</w:t>
      </w:r>
    </w:p>
    <w:p w14:paraId="0C272A6C" w14:textId="77777777" w:rsidR="00B00EA7" w:rsidRDefault="00574B43">
      <w:pPr>
        <w:pStyle w:val="BodyText"/>
        <w:spacing w:before="170" w:line="249" w:lineRule="auto"/>
        <w:ind w:right="418"/>
      </w:pPr>
      <w:r>
        <w:rPr>
          <w:color w:val="00395A"/>
        </w:rPr>
        <w:t>MIKKI: No</w:t>
      </w:r>
      <w:r>
        <w:rPr>
          <w:color w:val="00395A"/>
          <w:spacing w:val="20"/>
        </w:rPr>
        <w:t xml:space="preserve"> </w:t>
      </w:r>
      <w:r>
        <w:rPr>
          <w:color w:val="00395A"/>
        </w:rPr>
        <w:t>drinking.</w:t>
      </w:r>
      <w:r>
        <w:rPr>
          <w:color w:val="00395A"/>
          <w:spacing w:val="-8"/>
        </w:rPr>
        <w:t xml:space="preserve"> </w:t>
      </w:r>
      <w:r>
        <w:rPr>
          <w:color w:val="00395A"/>
        </w:rPr>
        <w:t>When</w:t>
      </w:r>
      <w:r>
        <w:rPr>
          <w:color w:val="00395A"/>
          <w:spacing w:val="18"/>
        </w:rPr>
        <w:t xml:space="preserve"> </w:t>
      </w:r>
      <w:r>
        <w:rPr>
          <w:color w:val="00395A"/>
        </w:rPr>
        <w:t>I</w:t>
      </w:r>
      <w:r>
        <w:rPr>
          <w:color w:val="00395A"/>
          <w:spacing w:val="18"/>
        </w:rPr>
        <w:t xml:space="preserve"> </w:t>
      </w:r>
      <w:r>
        <w:rPr>
          <w:color w:val="00395A"/>
        </w:rPr>
        <w:t>saw</w:t>
      </w:r>
      <w:r>
        <w:rPr>
          <w:color w:val="00395A"/>
          <w:spacing w:val="20"/>
        </w:rPr>
        <w:t xml:space="preserve"> </w:t>
      </w:r>
      <w:r>
        <w:rPr>
          <w:color w:val="00395A"/>
        </w:rPr>
        <w:t>the</w:t>
      </w:r>
      <w:r>
        <w:rPr>
          <w:color w:val="00395A"/>
          <w:spacing w:val="20"/>
        </w:rPr>
        <w:t xml:space="preserve"> </w:t>
      </w:r>
      <w:r>
        <w:rPr>
          <w:color w:val="00395A"/>
        </w:rPr>
        <w:t>doctor,</w:t>
      </w:r>
      <w:r>
        <w:rPr>
          <w:color w:val="00395A"/>
          <w:spacing w:val="-4"/>
        </w:rPr>
        <w:t xml:space="preserve"> </w:t>
      </w:r>
      <w:r>
        <w:rPr>
          <w:color w:val="00395A"/>
        </w:rPr>
        <w:t>he</w:t>
      </w:r>
      <w:r>
        <w:rPr>
          <w:color w:val="00395A"/>
          <w:spacing w:val="20"/>
        </w:rPr>
        <w:t xml:space="preserve"> </w:t>
      </w:r>
      <w:r>
        <w:rPr>
          <w:color w:val="00395A"/>
        </w:rPr>
        <w:t>told</w:t>
      </w:r>
      <w:r>
        <w:rPr>
          <w:color w:val="00395A"/>
          <w:spacing w:val="18"/>
        </w:rPr>
        <w:t xml:space="preserve"> </w:t>
      </w:r>
      <w:r>
        <w:rPr>
          <w:color w:val="00395A"/>
        </w:rPr>
        <w:t>me</w:t>
      </w:r>
      <w:r>
        <w:rPr>
          <w:color w:val="00395A"/>
          <w:spacing w:val="20"/>
        </w:rPr>
        <w:t xml:space="preserve"> </w:t>
      </w:r>
      <w:r>
        <w:rPr>
          <w:color w:val="00395A"/>
        </w:rPr>
        <w:t>I</w:t>
      </w:r>
      <w:r>
        <w:rPr>
          <w:color w:val="00395A"/>
          <w:spacing w:val="18"/>
        </w:rPr>
        <w:t xml:space="preserve"> </w:t>
      </w:r>
      <w:r>
        <w:rPr>
          <w:color w:val="00395A"/>
        </w:rPr>
        <w:t>should</w:t>
      </w:r>
      <w:r>
        <w:rPr>
          <w:color w:val="00395A"/>
          <w:spacing w:val="18"/>
        </w:rPr>
        <w:t xml:space="preserve"> </w:t>
      </w:r>
      <w:r>
        <w:rPr>
          <w:color w:val="00395A"/>
        </w:rPr>
        <w:t>quit,</w:t>
      </w:r>
      <w:r>
        <w:rPr>
          <w:color w:val="00395A"/>
          <w:spacing w:val="-4"/>
        </w:rPr>
        <w:t xml:space="preserve"> </w:t>
      </w:r>
      <w:r>
        <w:rPr>
          <w:color w:val="00395A"/>
        </w:rPr>
        <w:t>and</w:t>
      </w:r>
      <w:r>
        <w:rPr>
          <w:color w:val="00395A"/>
          <w:spacing w:val="18"/>
        </w:rPr>
        <w:t xml:space="preserve"> </w:t>
      </w:r>
      <w:r>
        <w:rPr>
          <w:color w:val="00395A"/>
        </w:rPr>
        <w:t>the</w:t>
      </w:r>
      <w:r>
        <w:rPr>
          <w:color w:val="00395A"/>
          <w:spacing w:val="20"/>
        </w:rPr>
        <w:t xml:space="preserve"> </w:t>
      </w:r>
      <w:r>
        <w:rPr>
          <w:color w:val="00395A"/>
        </w:rPr>
        <w:t>support</w:t>
      </w:r>
      <w:r>
        <w:rPr>
          <w:color w:val="00395A"/>
          <w:spacing w:val="20"/>
        </w:rPr>
        <w:t xml:space="preserve"> </w:t>
      </w:r>
      <w:r>
        <w:rPr>
          <w:color w:val="00395A"/>
        </w:rPr>
        <w:t>group has</w:t>
      </w:r>
      <w:r>
        <w:rPr>
          <w:color w:val="00395A"/>
          <w:spacing w:val="-15"/>
        </w:rPr>
        <w:t xml:space="preserve"> </w:t>
      </w:r>
      <w:r>
        <w:rPr>
          <w:color w:val="00395A"/>
        </w:rPr>
        <w:t>helped</w:t>
      </w:r>
      <w:r>
        <w:rPr>
          <w:color w:val="00395A"/>
          <w:spacing w:val="-14"/>
        </w:rPr>
        <w:t xml:space="preserve"> </w:t>
      </w:r>
      <w:r>
        <w:rPr>
          <w:color w:val="00395A"/>
        </w:rPr>
        <w:t>a</w:t>
      </w:r>
      <w:r>
        <w:rPr>
          <w:color w:val="00395A"/>
          <w:spacing w:val="-6"/>
        </w:rPr>
        <w:t xml:space="preserve"> </w:t>
      </w:r>
      <w:r>
        <w:rPr>
          <w:color w:val="00395A"/>
        </w:rPr>
        <w:t>lot,</w:t>
      </w:r>
      <w:r>
        <w:rPr>
          <w:color w:val="00395A"/>
          <w:spacing w:val="-7"/>
        </w:rPr>
        <w:t xml:space="preserve"> </w:t>
      </w:r>
      <w:r>
        <w:rPr>
          <w:color w:val="00395A"/>
        </w:rPr>
        <w:t>too.</w:t>
      </w:r>
      <w:r>
        <w:rPr>
          <w:color w:val="00395A"/>
          <w:spacing w:val="-18"/>
        </w:rPr>
        <w:t xml:space="preserve"> </w:t>
      </w:r>
      <w:r>
        <w:rPr>
          <w:color w:val="00395A"/>
        </w:rPr>
        <w:t>I</w:t>
      </w:r>
      <w:r>
        <w:rPr>
          <w:color w:val="00395A"/>
          <w:spacing w:val="-7"/>
        </w:rPr>
        <w:t xml:space="preserve"> </w:t>
      </w:r>
      <w:r>
        <w:rPr>
          <w:color w:val="00395A"/>
        </w:rPr>
        <w:t>really</w:t>
      </w:r>
      <w:r>
        <w:rPr>
          <w:color w:val="00395A"/>
          <w:spacing w:val="-6"/>
        </w:rPr>
        <w:t xml:space="preserve"> </w:t>
      </w:r>
      <w:r>
        <w:rPr>
          <w:color w:val="00395A"/>
        </w:rPr>
        <w:t>couldn’t</w:t>
      </w:r>
      <w:r>
        <w:rPr>
          <w:color w:val="00395A"/>
          <w:spacing w:val="-6"/>
        </w:rPr>
        <w:t xml:space="preserve"> </w:t>
      </w:r>
      <w:r>
        <w:rPr>
          <w:color w:val="00395A"/>
        </w:rPr>
        <w:t>afford</w:t>
      </w:r>
      <w:r>
        <w:rPr>
          <w:color w:val="00395A"/>
          <w:spacing w:val="-7"/>
        </w:rPr>
        <w:t xml:space="preserve"> </w:t>
      </w:r>
      <w:r>
        <w:rPr>
          <w:color w:val="00395A"/>
        </w:rPr>
        <w:t>it</w:t>
      </w:r>
      <w:r>
        <w:rPr>
          <w:color w:val="00395A"/>
          <w:spacing w:val="-6"/>
        </w:rPr>
        <w:t xml:space="preserve"> </w:t>
      </w:r>
      <w:r>
        <w:rPr>
          <w:color w:val="00395A"/>
        </w:rPr>
        <w:t>anyway.</w:t>
      </w:r>
      <w:r>
        <w:rPr>
          <w:color w:val="00395A"/>
          <w:spacing w:val="-18"/>
        </w:rPr>
        <w:t xml:space="preserve"> </w:t>
      </w:r>
      <w:r>
        <w:rPr>
          <w:color w:val="00395A"/>
        </w:rPr>
        <w:t>Mostly,</w:t>
      </w:r>
      <w:r>
        <w:rPr>
          <w:color w:val="00395A"/>
          <w:spacing w:val="-18"/>
        </w:rPr>
        <w:t xml:space="preserve"> </w:t>
      </w:r>
      <w:r>
        <w:rPr>
          <w:color w:val="00395A"/>
        </w:rPr>
        <w:t>I</w:t>
      </w:r>
      <w:r>
        <w:rPr>
          <w:color w:val="00395A"/>
          <w:spacing w:val="-7"/>
        </w:rPr>
        <w:t xml:space="preserve"> </w:t>
      </w:r>
      <w:r>
        <w:rPr>
          <w:color w:val="00395A"/>
        </w:rPr>
        <w:t>drank</w:t>
      </w:r>
      <w:r>
        <w:rPr>
          <w:color w:val="00395A"/>
          <w:spacing w:val="-6"/>
        </w:rPr>
        <w:t xml:space="preserve"> </w:t>
      </w:r>
      <w:r>
        <w:rPr>
          <w:color w:val="00395A"/>
        </w:rPr>
        <w:t>at</w:t>
      </w:r>
      <w:r>
        <w:rPr>
          <w:color w:val="00395A"/>
          <w:spacing w:val="-6"/>
        </w:rPr>
        <w:t xml:space="preserve"> </w:t>
      </w:r>
      <w:r>
        <w:rPr>
          <w:color w:val="00395A"/>
        </w:rPr>
        <w:t>night</w:t>
      </w:r>
      <w:r>
        <w:rPr>
          <w:color w:val="00395A"/>
          <w:spacing w:val="-6"/>
        </w:rPr>
        <w:t xml:space="preserve"> </w:t>
      </w:r>
      <w:r>
        <w:rPr>
          <w:color w:val="00395A"/>
        </w:rPr>
        <w:t>to</w:t>
      </w:r>
      <w:r>
        <w:rPr>
          <w:color w:val="00395A"/>
          <w:spacing w:val="-6"/>
        </w:rPr>
        <w:t xml:space="preserve"> </w:t>
      </w:r>
      <w:r>
        <w:rPr>
          <w:color w:val="00395A"/>
        </w:rPr>
        <w:t>sleep</w:t>
      </w:r>
      <w:r>
        <w:rPr>
          <w:color w:val="00395A"/>
          <w:spacing w:val="-7"/>
        </w:rPr>
        <w:t xml:space="preserve"> </w:t>
      </w:r>
      <w:r>
        <w:rPr>
          <w:color w:val="00395A"/>
        </w:rPr>
        <w:t>better,</w:t>
      </w:r>
      <w:r>
        <w:rPr>
          <w:color w:val="00395A"/>
          <w:spacing w:val="-18"/>
        </w:rPr>
        <w:t xml:space="preserve"> </w:t>
      </w:r>
      <w:r>
        <w:rPr>
          <w:color w:val="00395A"/>
        </w:rPr>
        <w:t>but I think I’m sleeping better now without drinking.</w:t>
      </w:r>
      <w:r>
        <w:rPr>
          <w:color w:val="00395A"/>
          <w:spacing w:val="-12"/>
        </w:rPr>
        <w:t xml:space="preserve"> </w:t>
      </w:r>
      <w:r>
        <w:rPr>
          <w:color w:val="00395A"/>
        </w:rPr>
        <w:t>My boyfriend drank every day,</w:t>
      </w:r>
      <w:r>
        <w:rPr>
          <w:color w:val="00395A"/>
          <w:spacing w:val="-12"/>
        </w:rPr>
        <w:t xml:space="preserve"> </w:t>
      </w:r>
      <w:r>
        <w:rPr>
          <w:color w:val="00395A"/>
        </w:rPr>
        <w:t>and I got to drinking with him.</w:t>
      </w:r>
      <w:r>
        <w:rPr>
          <w:color w:val="00395A"/>
          <w:spacing w:val="-1"/>
        </w:rPr>
        <w:t xml:space="preserve"> </w:t>
      </w:r>
      <w:r>
        <w:rPr>
          <w:color w:val="00395A"/>
        </w:rPr>
        <w:t>Now I’m through with him and the drinking.</w:t>
      </w:r>
    </w:p>
    <w:p w14:paraId="55931F8A" w14:textId="77777777" w:rsidR="00B00EA7" w:rsidRDefault="00574B43">
      <w:pPr>
        <w:pStyle w:val="BodyText"/>
        <w:spacing w:before="5"/>
        <w:ind w:left="0"/>
        <w:rPr>
          <w:sz w:val="15"/>
        </w:rPr>
      </w:pPr>
      <w:r>
        <w:pict w14:anchorId="1A508864">
          <v:shape id="docshape449" o:spid="_x0000_s2149" style="position:absolute;margin-left:106.55pt;margin-top:10.1pt;width:380.9pt;height:3.6pt;z-index:-15648256;mso-wrap-distance-left:0;mso-wrap-distance-right:0;mso-position-horizontal-relative:page" coordorigin="2131,202" coordsize="7618,72" o:spt="100" adj="0,,0" path="m9749,260r-7618,l2131,274r7618,l9749,260xm9749,202r-7618,l2131,231r7618,l9749,202xe" fillcolor="#00395a" stroked="f">
            <v:stroke joinstyle="round"/>
            <v:formulas/>
            <v:path arrowok="t" o:connecttype="segments"/>
            <w10:wrap type="topAndBottom" anchorx="page"/>
          </v:shape>
        </w:pict>
      </w:r>
    </w:p>
    <w:p w14:paraId="082DD4B7" w14:textId="77777777" w:rsidR="00B00EA7" w:rsidRDefault="00574B43">
      <w:pPr>
        <w:spacing w:before="42" w:line="242" w:lineRule="auto"/>
        <w:ind w:left="1439" w:right="1480"/>
        <w:rPr>
          <w:rFonts w:ascii="Lucida Sans" w:hAnsi="Lucida Sans"/>
          <w:sz w:val="20"/>
        </w:rPr>
      </w:pPr>
      <w:r>
        <w:rPr>
          <w:rFonts w:ascii="Trebuchet MS" w:hAnsi="Trebuchet MS"/>
          <w:b/>
          <w:color w:val="00395A"/>
          <w:w w:val="95"/>
          <w:sz w:val="20"/>
        </w:rPr>
        <w:t>Master</w:t>
      </w:r>
      <w:r>
        <w:rPr>
          <w:rFonts w:ascii="Trebuchet MS" w:hAnsi="Trebuchet MS"/>
          <w:b/>
          <w:color w:val="00395A"/>
          <w:spacing w:val="-6"/>
          <w:w w:val="95"/>
          <w:sz w:val="20"/>
        </w:rPr>
        <w:t xml:space="preserve"> </w:t>
      </w:r>
      <w:r>
        <w:rPr>
          <w:rFonts w:ascii="Trebuchet MS" w:hAnsi="Trebuchet MS"/>
          <w:b/>
          <w:color w:val="00395A"/>
          <w:w w:val="95"/>
          <w:sz w:val="20"/>
        </w:rPr>
        <w:t>Clinician</w:t>
      </w:r>
      <w:r>
        <w:rPr>
          <w:rFonts w:ascii="Trebuchet MS" w:hAnsi="Trebuchet MS"/>
          <w:b/>
          <w:color w:val="00395A"/>
          <w:spacing w:val="-6"/>
          <w:w w:val="95"/>
          <w:sz w:val="20"/>
        </w:rPr>
        <w:t xml:space="preserve"> </w:t>
      </w:r>
      <w:r>
        <w:rPr>
          <w:rFonts w:ascii="Trebuchet MS" w:hAnsi="Trebuchet MS"/>
          <w:b/>
          <w:color w:val="00395A"/>
          <w:w w:val="95"/>
          <w:sz w:val="20"/>
        </w:rPr>
        <w:t>Note:</w:t>
      </w:r>
      <w:r>
        <w:rPr>
          <w:rFonts w:ascii="Trebuchet MS" w:hAnsi="Trebuchet MS"/>
          <w:b/>
          <w:color w:val="00395A"/>
          <w:spacing w:val="-5"/>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counselor</w:t>
      </w:r>
      <w:r>
        <w:rPr>
          <w:rFonts w:ascii="Lucida Sans" w:hAnsi="Lucida Sans"/>
          <w:color w:val="00395A"/>
          <w:spacing w:val="-13"/>
          <w:w w:val="95"/>
          <w:sz w:val="20"/>
        </w:rPr>
        <w:t xml:space="preserve"> </w:t>
      </w:r>
      <w:r>
        <w:rPr>
          <w:rFonts w:ascii="Lucida Sans" w:hAnsi="Lucida Sans"/>
          <w:color w:val="00395A"/>
          <w:w w:val="95"/>
          <w:sz w:val="20"/>
        </w:rPr>
        <w:t>decides</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monitor</w:t>
      </w:r>
      <w:r>
        <w:rPr>
          <w:rFonts w:ascii="Lucida Sans" w:hAnsi="Lucida Sans"/>
          <w:color w:val="00395A"/>
          <w:spacing w:val="-12"/>
          <w:w w:val="95"/>
          <w:sz w:val="20"/>
        </w:rPr>
        <w:t xml:space="preserve"> </w:t>
      </w:r>
      <w:r>
        <w:rPr>
          <w:rFonts w:ascii="Lucida Sans" w:hAnsi="Lucida Sans"/>
          <w:color w:val="00395A"/>
          <w:w w:val="95"/>
          <w:sz w:val="20"/>
        </w:rPr>
        <w:t>Mikki’s</w:t>
      </w:r>
      <w:r>
        <w:rPr>
          <w:rFonts w:ascii="Lucida Sans" w:hAnsi="Lucida Sans"/>
          <w:color w:val="00395A"/>
          <w:spacing w:val="-13"/>
          <w:w w:val="95"/>
          <w:sz w:val="20"/>
        </w:rPr>
        <w:t xml:space="preserve"> </w:t>
      </w:r>
      <w:r>
        <w:rPr>
          <w:rFonts w:ascii="Lucida Sans" w:hAnsi="Lucida Sans"/>
          <w:color w:val="00395A"/>
          <w:w w:val="95"/>
          <w:sz w:val="20"/>
        </w:rPr>
        <w:t>progress</w:t>
      </w:r>
      <w:r>
        <w:rPr>
          <w:rFonts w:ascii="Lucida Sans" w:hAnsi="Lucida Sans"/>
          <w:color w:val="00395A"/>
          <w:spacing w:val="-13"/>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not drinking</w:t>
      </w:r>
      <w:r>
        <w:rPr>
          <w:rFonts w:ascii="Lucida Sans" w:hAnsi="Lucida Sans"/>
          <w:color w:val="00395A"/>
          <w:spacing w:val="-10"/>
          <w:w w:val="95"/>
          <w:sz w:val="20"/>
        </w:rPr>
        <w:t xml:space="preserve"> </w:t>
      </w:r>
      <w:r>
        <w:rPr>
          <w:rFonts w:ascii="Lucida Sans" w:hAnsi="Lucida Sans"/>
          <w:color w:val="00395A"/>
          <w:w w:val="95"/>
          <w:sz w:val="20"/>
        </w:rPr>
        <w:t>as</w:t>
      </w:r>
      <w:r>
        <w:rPr>
          <w:rFonts w:ascii="Lucida Sans" w:hAnsi="Lucida Sans"/>
          <w:color w:val="00395A"/>
          <w:spacing w:val="-9"/>
          <w:w w:val="95"/>
          <w:sz w:val="20"/>
        </w:rPr>
        <w:t xml:space="preserve"> </w:t>
      </w:r>
      <w:r>
        <w:rPr>
          <w:rFonts w:ascii="Lucida Sans" w:hAnsi="Lucida Sans"/>
          <w:color w:val="00395A"/>
          <w:w w:val="95"/>
          <w:sz w:val="20"/>
        </w:rPr>
        <w:t>he</w:t>
      </w:r>
      <w:r>
        <w:rPr>
          <w:rFonts w:ascii="Lucida Sans" w:hAnsi="Lucida Sans"/>
          <w:color w:val="00395A"/>
          <w:spacing w:val="-9"/>
          <w:w w:val="95"/>
          <w:sz w:val="20"/>
        </w:rPr>
        <w:t xml:space="preserve"> </w:t>
      </w:r>
      <w:r>
        <w:rPr>
          <w:rFonts w:ascii="Lucida Sans" w:hAnsi="Lucida Sans"/>
          <w:color w:val="00395A"/>
          <w:w w:val="95"/>
          <w:sz w:val="20"/>
        </w:rPr>
        <w:t>continues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maintain</w:t>
      </w:r>
      <w:r>
        <w:rPr>
          <w:rFonts w:ascii="Lucida Sans" w:hAnsi="Lucida Sans"/>
          <w:color w:val="00395A"/>
          <w:spacing w:val="-11"/>
          <w:w w:val="95"/>
          <w:sz w:val="20"/>
        </w:rPr>
        <w:t xml:space="preserve"> </w:t>
      </w:r>
      <w:r>
        <w:rPr>
          <w:rFonts w:ascii="Lucida Sans" w:hAnsi="Lucida Sans"/>
          <w:color w:val="00395A"/>
          <w:w w:val="95"/>
          <w:sz w:val="20"/>
        </w:rPr>
        <w:t>contact</w:t>
      </w:r>
      <w:r>
        <w:rPr>
          <w:rFonts w:ascii="Lucida Sans" w:hAnsi="Lucida Sans"/>
          <w:color w:val="00395A"/>
          <w:spacing w:val="-11"/>
          <w:w w:val="95"/>
          <w:sz w:val="20"/>
        </w:rPr>
        <w:t xml:space="preserve"> </w:t>
      </w:r>
      <w:r>
        <w:rPr>
          <w:rFonts w:ascii="Lucida Sans" w:hAnsi="Lucida Sans"/>
          <w:color w:val="00395A"/>
          <w:w w:val="95"/>
          <w:sz w:val="20"/>
        </w:rPr>
        <w:t>with</w:t>
      </w:r>
      <w:r>
        <w:rPr>
          <w:rFonts w:ascii="Lucida Sans" w:hAnsi="Lucida Sans"/>
          <w:color w:val="00395A"/>
          <w:spacing w:val="-11"/>
          <w:w w:val="95"/>
          <w:sz w:val="20"/>
        </w:rPr>
        <w:t xml:space="preserve"> </w:t>
      </w:r>
      <w:r>
        <w:rPr>
          <w:rFonts w:ascii="Lucida Sans" w:hAnsi="Lucida Sans"/>
          <w:color w:val="00395A"/>
          <w:w w:val="95"/>
          <w:sz w:val="20"/>
        </w:rPr>
        <w:t>her;</w:t>
      </w:r>
      <w:r>
        <w:rPr>
          <w:rFonts w:ascii="Lucida Sans" w:hAnsi="Lucida Sans"/>
          <w:color w:val="00395A"/>
          <w:spacing w:val="-9"/>
          <w:w w:val="95"/>
          <w:sz w:val="20"/>
        </w:rPr>
        <w:t xml:space="preserve"> </w:t>
      </w:r>
      <w:r>
        <w:rPr>
          <w:rFonts w:ascii="Lucida Sans" w:hAnsi="Lucida Sans"/>
          <w:color w:val="00395A"/>
          <w:w w:val="95"/>
          <w:sz w:val="20"/>
        </w:rPr>
        <w:t>he</w:t>
      </w:r>
      <w:r>
        <w:rPr>
          <w:rFonts w:ascii="Lucida Sans" w:hAnsi="Lucida Sans"/>
          <w:color w:val="00395A"/>
          <w:spacing w:val="-11"/>
          <w:w w:val="95"/>
          <w:sz w:val="20"/>
        </w:rPr>
        <w:t xml:space="preserve"> </w:t>
      </w:r>
      <w:r>
        <w:rPr>
          <w:rFonts w:ascii="Lucida Sans" w:hAnsi="Lucida Sans"/>
          <w:color w:val="00395A"/>
          <w:w w:val="95"/>
          <w:sz w:val="20"/>
        </w:rPr>
        <w:t>also</w:t>
      </w:r>
      <w:r>
        <w:rPr>
          <w:rFonts w:ascii="Lucida Sans" w:hAnsi="Lucida Sans"/>
          <w:color w:val="00395A"/>
          <w:spacing w:val="-11"/>
          <w:w w:val="95"/>
          <w:sz w:val="20"/>
        </w:rPr>
        <w:t xml:space="preserve"> </w:t>
      </w:r>
      <w:r>
        <w:rPr>
          <w:rFonts w:ascii="Lucida Sans" w:hAnsi="Lucida Sans"/>
          <w:color w:val="00395A"/>
          <w:w w:val="95"/>
          <w:sz w:val="20"/>
        </w:rPr>
        <w:t>wants</w:t>
      </w:r>
      <w:r>
        <w:rPr>
          <w:rFonts w:ascii="Lucida Sans" w:hAnsi="Lucida Sans"/>
          <w:color w:val="00395A"/>
          <w:spacing w:val="-9"/>
          <w:w w:val="95"/>
          <w:sz w:val="20"/>
        </w:rPr>
        <w:t xml:space="preserve"> </w:t>
      </w:r>
      <w:r>
        <w:rPr>
          <w:rFonts w:ascii="Lucida Sans" w:hAnsi="Lucida Sans"/>
          <w:color w:val="00395A"/>
          <w:w w:val="95"/>
          <w:sz w:val="20"/>
        </w:rPr>
        <w:t>her</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have options</w:t>
      </w:r>
      <w:r>
        <w:rPr>
          <w:rFonts w:ascii="Lucida Sans" w:hAnsi="Lucida Sans"/>
          <w:color w:val="00395A"/>
          <w:spacing w:val="-3"/>
          <w:w w:val="95"/>
          <w:sz w:val="20"/>
        </w:rPr>
        <w:t xml:space="preserve"> </w:t>
      </w:r>
      <w:r>
        <w:rPr>
          <w:rFonts w:ascii="Lucida Sans" w:hAnsi="Lucida Sans"/>
          <w:color w:val="00395A"/>
          <w:w w:val="95"/>
          <w:sz w:val="20"/>
        </w:rPr>
        <w:t>for</w:t>
      </w:r>
      <w:r>
        <w:rPr>
          <w:rFonts w:ascii="Lucida Sans" w:hAnsi="Lucida Sans"/>
          <w:color w:val="00395A"/>
          <w:spacing w:val="-3"/>
          <w:w w:val="95"/>
          <w:sz w:val="20"/>
        </w:rPr>
        <w:t xml:space="preserve"> </w:t>
      </w:r>
      <w:r>
        <w:rPr>
          <w:rFonts w:ascii="Lucida Sans" w:hAnsi="Lucida Sans"/>
          <w:color w:val="00395A"/>
          <w:w w:val="95"/>
          <w:sz w:val="20"/>
        </w:rPr>
        <w:t>help</w:t>
      </w:r>
      <w:r>
        <w:rPr>
          <w:rFonts w:ascii="Lucida Sans" w:hAnsi="Lucida Sans"/>
          <w:color w:val="00395A"/>
          <w:spacing w:val="-4"/>
          <w:w w:val="95"/>
          <w:sz w:val="20"/>
        </w:rPr>
        <w:t xml:space="preserve"> </w:t>
      </w:r>
      <w:r>
        <w:rPr>
          <w:rFonts w:ascii="Lucida Sans" w:hAnsi="Lucida Sans"/>
          <w:color w:val="00395A"/>
          <w:w w:val="95"/>
          <w:sz w:val="20"/>
        </w:rPr>
        <w:t>if</w:t>
      </w:r>
      <w:r>
        <w:rPr>
          <w:rFonts w:ascii="Lucida Sans" w:hAnsi="Lucida Sans"/>
          <w:color w:val="00395A"/>
          <w:spacing w:val="-5"/>
          <w:w w:val="95"/>
          <w:sz w:val="20"/>
        </w:rPr>
        <w:t xml:space="preserve"> </w:t>
      </w:r>
      <w:r>
        <w:rPr>
          <w:rFonts w:ascii="Lucida Sans" w:hAnsi="Lucida Sans"/>
          <w:color w:val="00395A"/>
          <w:w w:val="95"/>
          <w:sz w:val="20"/>
        </w:rPr>
        <w:t>she</w:t>
      </w:r>
      <w:r>
        <w:rPr>
          <w:rFonts w:ascii="Lucida Sans" w:hAnsi="Lucida Sans"/>
          <w:color w:val="00395A"/>
          <w:spacing w:val="-5"/>
          <w:w w:val="95"/>
          <w:sz w:val="20"/>
        </w:rPr>
        <w:t xml:space="preserve"> </w:t>
      </w:r>
      <w:r>
        <w:rPr>
          <w:rFonts w:ascii="Lucida Sans" w:hAnsi="Lucida Sans"/>
          <w:color w:val="00395A"/>
          <w:w w:val="95"/>
          <w:sz w:val="20"/>
        </w:rPr>
        <w:t>does</w:t>
      </w:r>
      <w:r>
        <w:rPr>
          <w:rFonts w:ascii="Lucida Sans" w:hAnsi="Lucida Sans"/>
          <w:color w:val="00395A"/>
          <w:spacing w:val="-3"/>
          <w:w w:val="95"/>
          <w:sz w:val="20"/>
        </w:rPr>
        <w:t xml:space="preserve"> </w:t>
      </w:r>
      <w:r>
        <w:rPr>
          <w:rFonts w:ascii="Lucida Sans" w:hAnsi="Lucida Sans"/>
          <w:color w:val="00395A"/>
          <w:w w:val="95"/>
          <w:sz w:val="20"/>
        </w:rPr>
        <w:t>begin</w:t>
      </w:r>
      <w:r>
        <w:rPr>
          <w:rFonts w:ascii="Lucida Sans" w:hAnsi="Lucida Sans"/>
          <w:color w:val="00395A"/>
          <w:spacing w:val="-5"/>
          <w:w w:val="95"/>
          <w:sz w:val="20"/>
        </w:rPr>
        <w:t xml:space="preserve"> </w:t>
      </w:r>
      <w:r>
        <w:rPr>
          <w:rFonts w:ascii="Lucida Sans" w:hAnsi="Lucida Sans"/>
          <w:color w:val="00395A"/>
          <w:w w:val="95"/>
          <w:sz w:val="20"/>
        </w:rPr>
        <w:t>drinking</w:t>
      </w:r>
      <w:r>
        <w:rPr>
          <w:rFonts w:ascii="Lucida Sans" w:hAnsi="Lucida Sans"/>
          <w:color w:val="00395A"/>
          <w:spacing w:val="-2"/>
          <w:w w:val="95"/>
          <w:sz w:val="20"/>
        </w:rPr>
        <w:t xml:space="preserve"> </w:t>
      </w:r>
      <w:r>
        <w:rPr>
          <w:rFonts w:ascii="Lucida Sans" w:hAnsi="Lucida Sans"/>
          <w:color w:val="00395A"/>
          <w:w w:val="95"/>
          <w:sz w:val="20"/>
        </w:rPr>
        <w:t>again.</w:t>
      </w:r>
    </w:p>
    <w:p w14:paraId="61463351" w14:textId="77777777" w:rsidR="00B00EA7" w:rsidRDefault="00574B43">
      <w:pPr>
        <w:pStyle w:val="BodyText"/>
        <w:spacing w:before="3"/>
        <w:ind w:left="0"/>
        <w:rPr>
          <w:rFonts w:ascii="Lucida Sans"/>
          <w:sz w:val="5"/>
        </w:rPr>
      </w:pPr>
      <w:r>
        <w:pict w14:anchorId="1E8D1C74">
          <v:shape id="docshape450" o:spid="_x0000_s2148" style="position:absolute;margin-left:106.55pt;margin-top:4.35pt;width:380.9pt;height:3.6pt;z-index:-15647744;mso-wrap-distance-left:0;mso-wrap-distance-right:0;mso-position-horizontal-relative:page" coordorigin="2131,87" coordsize="7618,72" o:spt="100" adj="0,,0" path="m9749,130r-7618,l2131,159r7618,l9749,130xm9749,87r-7618,l2131,101r7618,l9749,87xe" fillcolor="#00395a" stroked="f">
            <v:stroke joinstyle="round"/>
            <v:formulas/>
            <v:path arrowok="t" o:connecttype="segments"/>
            <w10:wrap type="topAndBottom" anchorx="page"/>
          </v:shape>
        </w:pict>
      </w:r>
    </w:p>
    <w:p w14:paraId="5D2B852A" w14:textId="77777777" w:rsidR="00B00EA7" w:rsidRDefault="00574B43">
      <w:pPr>
        <w:pStyle w:val="BodyText"/>
        <w:spacing w:before="124" w:line="249" w:lineRule="auto"/>
        <w:ind w:right="387"/>
      </w:pPr>
      <w:r>
        <w:rPr>
          <w:color w:val="00395A"/>
        </w:rPr>
        <w:t>COUNSELOR:</w:t>
      </w:r>
      <w:r>
        <w:rPr>
          <w:color w:val="00395A"/>
          <w:spacing w:val="-9"/>
        </w:rPr>
        <w:t xml:space="preserve"> </w:t>
      </w:r>
      <w:r>
        <w:rPr>
          <w:color w:val="00395A"/>
        </w:rPr>
        <w:t xml:space="preserve">What do you think would be helpful for you if you did find yourself drinking </w:t>
      </w:r>
      <w:r>
        <w:rPr>
          <w:color w:val="00395A"/>
          <w:spacing w:val="-2"/>
          <w:w w:val="105"/>
        </w:rPr>
        <w:t>again?</w:t>
      </w:r>
    </w:p>
    <w:p w14:paraId="69A074D2" w14:textId="77777777" w:rsidR="00B00EA7" w:rsidRDefault="00574B43">
      <w:pPr>
        <w:pStyle w:val="BodyText"/>
        <w:spacing w:before="162" w:line="388" w:lineRule="auto"/>
        <w:ind w:right="597"/>
      </w:pPr>
      <w:r>
        <w:rPr>
          <w:color w:val="00395A"/>
        </w:rPr>
        <w:t>MIKKI:</w:t>
      </w:r>
      <w:r>
        <w:rPr>
          <w:color w:val="00395A"/>
          <w:spacing w:val="-10"/>
        </w:rPr>
        <w:t xml:space="preserve"> </w:t>
      </w:r>
      <w:r>
        <w:rPr>
          <w:color w:val="00395A"/>
        </w:rPr>
        <w:t>Well,</w:t>
      </w:r>
      <w:r>
        <w:rPr>
          <w:color w:val="00395A"/>
          <w:spacing w:val="-17"/>
        </w:rPr>
        <w:t xml:space="preserve"> </w:t>
      </w:r>
      <w:r>
        <w:rPr>
          <w:color w:val="00395A"/>
        </w:rPr>
        <w:t>I don’t think that is going to happen,</w:t>
      </w:r>
      <w:r>
        <w:rPr>
          <w:color w:val="00395A"/>
          <w:spacing w:val="-17"/>
        </w:rPr>
        <w:t xml:space="preserve"> </w:t>
      </w:r>
      <w:r>
        <w:rPr>
          <w:color w:val="00395A"/>
        </w:rPr>
        <w:t>but I guess I would just stop. COUNSELOR: And if you find that despite your intentions,</w:t>
      </w:r>
      <w:r>
        <w:rPr>
          <w:color w:val="00395A"/>
          <w:spacing w:val="-5"/>
        </w:rPr>
        <w:t xml:space="preserve"> </w:t>
      </w:r>
      <w:r>
        <w:rPr>
          <w:color w:val="00395A"/>
        </w:rPr>
        <w:t>you can’t stop?</w:t>
      </w:r>
    </w:p>
    <w:p w14:paraId="4BAE90F4" w14:textId="77777777" w:rsidR="00B00EA7" w:rsidRDefault="00574B43">
      <w:pPr>
        <w:pStyle w:val="BodyText"/>
        <w:spacing w:before="1"/>
      </w:pPr>
      <w:r>
        <w:rPr>
          <w:color w:val="00395A"/>
        </w:rPr>
        <w:t>MIKKI:</w:t>
      </w:r>
      <w:r>
        <w:rPr>
          <w:color w:val="00395A"/>
          <w:spacing w:val="-17"/>
        </w:rPr>
        <w:t xml:space="preserve"> </w:t>
      </w:r>
      <w:r>
        <w:rPr>
          <w:color w:val="00395A"/>
        </w:rPr>
        <w:t>Well,</w:t>
      </w:r>
      <w:r>
        <w:rPr>
          <w:color w:val="00395A"/>
          <w:spacing w:val="-18"/>
        </w:rPr>
        <w:t xml:space="preserve"> </w:t>
      </w:r>
      <w:r>
        <w:rPr>
          <w:color w:val="00395A"/>
        </w:rPr>
        <w:t>could</w:t>
      </w:r>
      <w:r>
        <w:rPr>
          <w:color w:val="00395A"/>
          <w:spacing w:val="-14"/>
        </w:rPr>
        <w:t xml:space="preserve"> </w:t>
      </w:r>
      <w:r>
        <w:rPr>
          <w:color w:val="00395A"/>
        </w:rPr>
        <w:t>I</w:t>
      </w:r>
      <w:r>
        <w:rPr>
          <w:color w:val="00395A"/>
          <w:spacing w:val="-8"/>
        </w:rPr>
        <w:t xml:space="preserve"> </w:t>
      </w:r>
      <w:r>
        <w:rPr>
          <w:color w:val="00395A"/>
        </w:rPr>
        <w:t>give</w:t>
      </w:r>
      <w:r>
        <w:rPr>
          <w:color w:val="00395A"/>
          <w:spacing w:val="-6"/>
        </w:rPr>
        <w:t xml:space="preserve"> </w:t>
      </w:r>
      <w:r>
        <w:rPr>
          <w:color w:val="00395A"/>
        </w:rPr>
        <w:t>you</w:t>
      </w:r>
      <w:r>
        <w:rPr>
          <w:color w:val="00395A"/>
          <w:spacing w:val="-7"/>
        </w:rPr>
        <w:t xml:space="preserve"> </w:t>
      </w:r>
      <w:r>
        <w:rPr>
          <w:color w:val="00395A"/>
        </w:rPr>
        <w:t>a</w:t>
      </w:r>
      <w:r>
        <w:rPr>
          <w:color w:val="00395A"/>
          <w:spacing w:val="-6"/>
        </w:rPr>
        <w:t xml:space="preserve"> </w:t>
      </w:r>
      <w:r>
        <w:rPr>
          <w:color w:val="00395A"/>
          <w:spacing w:val="-4"/>
        </w:rPr>
        <w:t>call?</w:t>
      </w:r>
    </w:p>
    <w:p w14:paraId="02FBB35E" w14:textId="77777777" w:rsidR="00B00EA7" w:rsidRDefault="00574B43">
      <w:pPr>
        <w:pStyle w:val="BodyText"/>
        <w:spacing w:before="173" w:line="249" w:lineRule="auto"/>
        <w:ind w:left="719" w:right="473"/>
        <w:jc w:val="both"/>
      </w:pPr>
      <w:r>
        <w:rPr>
          <w:color w:val="00395A"/>
        </w:rPr>
        <w:t>COUNSELOR:</w:t>
      </w:r>
      <w:r>
        <w:rPr>
          <w:color w:val="00395A"/>
          <w:spacing w:val="-15"/>
        </w:rPr>
        <w:t xml:space="preserve"> </w:t>
      </w:r>
      <w:r>
        <w:rPr>
          <w:color w:val="00395A"/>
        </w:rPr>
        <w:t>Sure,</w:t>
      </w:r>
      <w:r>
        <w:rPr>
          <w:color w:val="00395A"/>
          <w:spacing w:val="-15"/>
        </w:rPr>
        <w:t xml:space="preserve"> </w:t>
      </w:r>
      <w:r>
        <w:rPr>
          <w:color w:val="00395A"/>
        </w:rPr>
        <w:t>I plan to be around a while.</w:t>
      </w:r>
      <w:r>
        <w:rPr>
          <w:color w:val="00395A"/>
          <w:spacing w:val="-15"/>
        </w:rPr>
        <w:t xml:space="preserve"> </w:t>
      </w:r>
      <w:r>
        <w:rPr>
          <w:color w:val="00395A"/>
        </w:rPr>
        <w:t>But also,</w:t>
      </w:r>
      <w:r>
        <w:rPr>
          <w:color w:val="00395A"/>
          <w:spacing w:val="-15"/>
        </w:rPr>
        <w:t xml:space="preserve"> </w:t>
      </w:r>
      <w:r>
        <w:rPr>
          <w:color w:val="00395A"/>
        </w:rPr>
        <w:t>if you aren’t able to reach me,</w:t>
      </w:r>
      <w:r>
        <w:rPr>
          <w:color w:val="00395A"/>
          <w:spacing w:val="-15"/>
        </w:rPr>
        <w:t xml:space="preserve"> </w:t>
      </w:r>
      <w:r>
        <w:rPr>
          <w:color w:val="00395A"/>
        </w:rPr>
        <w:t>for in­ stance,</w:t>
      </w:r>
      <w:r>
        <w:rPr>
          <w:color w:val="00395A"/>
          <w:spacing w:val="-15"/>
        </w:rPr>
        <w:t xml:space="preserve"> </w:t>
      </w:r>
      <w:r>
        <w:rPr>
          <w:color w:val="00395A"/>
        </w:rPr>
        <w:t>maybe</w:t>
      </w:r>
      <w:r>
        <w:rPr>
          <w:color w:val="00395A"/>
          <w:spacing w:val="-15"/>
        </w:rPr>
        <w:t xml:space="preserve"> </w:t>
      </w:r>
      <w:r>
        <w:rPr>
          <w:color w:val="00395A"/>
        </w:rPr>
        <w:t>you’ve</w:t>
      </w:r>
      <w:r>
        <w:rPr>
          <w:color w:val="00395A"/>
          <w:spacing w:val="-15"/>
        </w:rPr>
        <w:t xml:space="preserve"> </w:t>
      </w:r>
      <w:r>
        <w:rPr>
          <w:color w:val="00395A"/>
        </w:rPr>
        <w:t>moved</w:t>
      </w:r>
      <w:r>
        <w:rPr>
          <w:color w:val="00395A"/>
          <w:spacing w:val="-15"/>
        </w:rPr>
        <w:t xml:space="preserve"> </w:t>
      </w:r>
      <w:r>
        <w:rPr>
          <w:color w:val="00395A"/>
        </w:rPr>
        <w:t>away,</w:t>
      </w:r>
      <w:r>
        <w:rPr>
          <w:color w:val="00395A"/>
          <w:spacing w:val="-15"/>
        </w:rPr>
        <w:t xml:space="preserve"> </w:t>
      </w:r>
      <w:r>
        <w:rPr>
          <w:color w:val="00395A"/>
        </w:rPr>
        <w:t>would</w:t>
      </w:r>
      <w:r>
        <w:rPr>
          <w:color w:val="00395A"/>
          <w:spacing w:val="-15"/>
        </w:rPr>
        <w:t xml:space="preserve"> </w:t>
      </w:r>
      <w:r>
        <w:rPr>
          <w:color w:val="00395A"/>
        </w:rPr>
        <w:t>you</w:t>
      </w:r>
      <w:r>
        <w:rPr>
          <w:color w:val="00395A"/>
          <w:spacing w:val="-15"/>
        </w:rPr>
        <w:t xml:space="preserve"> </w:t>
      </w:r>
      <w:r>
        <w:rPr>
          <w:color w:val="00395A"/>
        </w:rPr>
        <w:t>be</w:t>
      </w:r>
      <w:r>
        <w:rPr>
          <w:color w:val="00395A"/>
          <w:spacing w:val="-15"/>
        </w:rPr>
        <w:t xml:space="preserve"> </w:t>
      </w:r>
      <w:r>
        <w:rPr>
          <w:color w:val="00395A"/>
        </w:rPr>
        <w:t>willing</w:t>
      </w:r>
      <w:r>
        <w:rPr>
          <w:color w:val="00395A"/>
          <w:spacing w:val="-15"/>
        </w:rPr>
        <w:t xml:space="preserve"> </w:t>
      </w:r>
      <w:r>
        <w:rPr>
          <w:color w:val="00395A"/>
        </w:rPr>
        <w:t>to</w:t>
      </w:r>
      <w:r>
        <w:rPr>
          <w:color w:val="00395A"/>
          <w:spacing w:val="-11"/>
        </w:rPr>
        <w:t xml:space="preserve"> </w:t>
      </w:r>
      <w:r>
        <w:rPr>
          <w:color w:val="00395A"/>
        </w:rPr>
        <w:t>contact</w:t>
      </w:r>
      <w:r>
        <w:rPr>
          <w:color w:val="00395A"/>
          <w:spacing w:val="-12"/>
        </w:rPr>
        <w:t xml:space="preserve"> </w:t>
      </w:r>
      <w:r>
        <w:rPr>
          <w:color w:val="00395A"/>
        </w:rPr>
        <w:t>some</w:t>
      </w:r>
      <w:r>
        <w:rPr>
          <w:color w:val="00395A"/>
          <w:spacing w:val="-12"/>
        </w:rPr>
        <w:t xml:space="preserve"> </w:t>
      </w:r>
      <w:r>
        <w:rPr>
          <w:color w:val="00395A"/>
        </w:rPr>
        <w:t>resource</w:t>
      </w:r>
      <w:r>
        <w:rPr>
          <w:color w:val="00395A"/>
          <w:spacing w:val="-12"/>
        </w:rPr>
        <w:t xml:space="preserve"> </w:t>
      </w:r>
      <w:r>
        <w:rPr>
          <w:color w:val="00395A"/>
        </w:rPr>
        <w:t>in</w:t>
      </w:r>
      <w:r>
        <w:rPr>
          <w:color w:val="00395A"/>
          <w:spacing w:val="-13"/>
        </w:rPr>
        <w:t xml:space="preserve"> </w:t>
      </w:r>
      <w:r>
        <w:rPr>
          <w:color w:val="00395A"/>
        </w:rPr>
        <w:t>the</w:t>
      </w:r>
      <w:r>
        <w:rPr>
          <w:color w:val="00395A"/>
          <w:spacing w:val="-12"/>
        </w:rPr>
        <w:t xml:space="preserve"> </w:t>
      </w:r>
      <w:r>
        <w:rPr>
          <w:color w:val="00395A"/>
        </w:rPr>
        <w:t>commu­ nity that could help you—for instance,</w:t>
      </w:r>
      <w:r>
        <w:rPr>
          <w:color w:val="00395A"/>
          <w:spacing w:val="-13"/>
        </w:rPr>
        <w:t xml:space="preserve"> </w:t>
      </w:r>
      <w:r>
        <w:rPr>
          <w:color w:val="00395A"/>
        </w:rPr>
        <w:t>a local alcoholism clinic or AA?</w:t>
      </w:r>
    </w:p>
    <w:p w14:paraId="0D1CBEA5" w14:textId="77777777" w:rsidR="00B00EA7" w:rsidRDefault="00574B43">
      <w:pPr>
        <w:pStyle w:val="BodyText"/>
        <w:spacing w:before="162" w:line="249" w:lineRule="auto"/>
        <w:ind w:right="510"/>
      </w:pPr>
      <w:r>
        <w:rPr>
          <w:color w:val="00395A"/>
        </w:rPr>
        <w:t>MIKKI:</w:t>
      </w:r>
      <w:r>
        <w:rPr>
          <w:color w:val="00395A"/>
          <w:spacing w:val="-12"/>
        </w:rPr>
        <w:t xml:space="preserve"> </w:t>
      </w:r>
      <w:r>
        <w:rPr>
          <w:color w:val="00395A"/>
        </w:rPr>
        <w:t>Well,</w:t>
      </w:r>
      <w:r>
        <w:rPr>
          <w:color w:val="00395A"/>
          <w:spacing w:val="-18"/>
        </w:rPr>
        <w:t xml:space="preserve"> </w:t>
      </w:r>
      <w:r>
        <w:rPr>
          <w:color w:val="00395A"/>
        </w:rPr>
        <w:t>I</w:t>
      </w:r>
      <w:r>
        <w:rPr>
          <w:color w:val="00395A"/>
          <w:spacing w:val="-2"/>
        </w:rPr>
        <w:t xml:space="preserve"> </w:t>
      </w:r>
      <w:r>
        <w:rPr>
          <w:color w:val="00395A"/>
        </w:rPr>
        <w:t>really</w:t>
      </w:r>
      <w:r>
        <w:rPr>
          <w:color w:val="00395A"/>
          <w:spacing w:val="-1"/>
        </w:rPr>
        <w:t xml:space="preserve"> </w:t>
      </w:r>
      <w:r>
        <w:rPr>
          <w:color w:val="00395A"/>
        </w:rPr>
        <w:t>don’t</w:t>
      </w:r>
      <w:r>
        <w:rPr>
          <w:color w:val="00395A"/>
          <w:spacing w:val="-1"/>
        </w:rPr>
        <w:t xml:space="preserve"> </w:t>
      </w:r>
      <w:r>
        <w:rPr>
          <w:color w:val="00395A"/>
        </w:rPr>
        <w:t>intend</w:t>
      </w:r>
      <w:r>
        <w:rPr>
          <w:color w:val="00395A"/>
          <w:spacing w:val="-2"/>
        </w:rPr>
        <w:t xml:space="preserve"> </w:t>
      </w:r>
      <w:r>
        <w:rPr>
          <w:color w:val="00395A"/>
        </w:rPr>
        <w:t>to</w:t>
      </w:r>
      <w:r>
        <w:rPr>
          <w:color w:val="00395A"/>
          <w:spacing w:val="-1"/>
        </w:rPr>
        <w:t xml:space="preserve"> </w:t>
      </w:r>
      <w:r>
        <w:rPr>
          <w:color w:val="00395A"/>
        </w:rPr>
        <w:t>start,</w:t>
      </w:r>
      <w:r>
        <w:rPr>
          <w:color w:val="00395A"/>
          <w:spacing w:val="-18"/>
        </w:rPr>
        <w:t xml:space="preserve"> </w:t>
      </w:r>
      <w:r>
        <w:rPr>
          <w:color w:val="00395A"/>
        </w:rPr>
        <w:t>but</w:t>
      </w:r>
      <w:r>
        <w:rPr>
          <w:color w:val="00395A"/>
          <w:spacing w:val="-1"/>
        </w:rPr>
        <w:t xml:space="preserve"> </w:t>
      </w:r>
      <w:r>
        <w:rPr>
          <w:color w:val="00395A"/>
        </w:rPr>
        <w:t>sure—if</w:t>
      </w:r>
      <w:r>
        <w:rPr>
          <w:color w:val="00395A"/>
          <w:spacing w:val="-1"/>
        </w:rPr>
        <w:t xml:space="preserve"> </w:t>
      </w:r>
      <w:r>
        <w:rPr>
          <w:color w:val="00395A"/>
        </w:rPr>
        <w:t>I</w:t>
      </w:r>
      <w:r>
        <w:rPr>
          <w:color w:val="00395A"/>
          <w:spacing w:val="-2"/>
        </w:rPr>
        <w:t xml:space="preserve"> </w:t>
      </w:r>
      <w:r>
        <w:rPr>
          <w:color w:val="00395A"/>
        </w:rPr>
        <w:t>see</w:t>
      </w:r>
      <w:r>
        <w:rPr>
          <w:color w:val="00395A"/>
          <w:spacing w:val="-1"/>
        </w:rPr>
        <w:t xml:space="preserve"> </w:t>
      </w:r>
      <w:r>
        <w:rPr>
          <w:color w:val="00395A"/>
        </w:rPr>
        <w:t>that</w:t>
      </w:r>
      <w:r>
        <w:rPr>
          <w:color w:val="00395A"/>
          <w:spacing w:val="-1"/>
        </w:rPr>
        <w:t xml:space="preserve"> </w:t>
      </w:r>
      <w:r>
        <w:rPr>
          <w:color w:val="00395A"/>
        </w:rPr>
        <w:t>I’m</w:t>
      </w:r>
      <w:r>
        <w:rPr>
          <w:color w:val="00395A"/>
          <w:spacing w:val="-1"/>
        </w:rPr>
        <w:t xml:space="preserve"> </w:t>
      </w:r>
      <w:r>
        <w:rPr>
          <w:color w:val="00395A"/>
        </w:rPr>
        <w:t>drinking again,</w:t>
      </w:r>
      <w:r>
        <w:rPr>
          <w:color w:val="00395A"/>
          <w:spacing w:val="-18"/>
        </w:rPr>
        <w:t xml:space="preserve"> </w:t>
      </w:r>
      <w:r>
        <w:rPr>
          <w:color w:val="00395A"/>
        </w:rPr>
        <w:t>I</w:t>
      </w:r>
      <w:r>
        <w:rPr>
          <w:color w:val="00395A"/>
          <w:spacing w:val="-2"/>
        </w:rPr>
        <w:t xml:space="preserve"> </w:t>
      </w:r>
      <w:r>
        <w:rPr>
          <w:color w:val="00395A"/>
        </w:rPr>
        <w:t>can</w:t>
      </w:r>
      <w:r>
        <w:rPr>
          <w:color w:val="00395A"/>
          <w:spacing w:val="-2"/>
        </w:rPr>
        <w:t xml:space="preserve"> </w:t>
      </w:r>
      <w:r>
        <w:rPr>
          <w:color w:val="00395A"/>
        </w:rPr>
        <w:t xml:space="preserve">do </w:t>
      </w:r>
      <w:r>
        <w:rPr>
          <w:color w:val="00395A"/>
          <w:spacing w:val="-2"/>
        </w:rPr>
        <w:t>that.</w:t>
      </w:r>
    </w:p>
    <w:p w14:paraId="22CA7AD7" w14:textId="77777777" w:rsidR="00B00EA7" w:rsidRDefault="00574B43">
      <w:pPr>
        <w:pStyle w:val="BodyText"/>
        <w:spacing w:before="3"/>
        <w:ind w:left="0"/>
        <w:rPr>
          <w:sz w:val="15"/>
        </w:rPr>
      </w:pPr>
      <w:r>
        <w:pict w14:anchorId="2689437E">
          <v:shape id="docshape451" o:spid="_x0000_s2147" style="position:absolute;margin-left:106.55pt;margin-top:10pt;width:380.9pt;height:3.6pt;z-index:-15647232;mso-wrap-distance-left:0;mso-wrap-distance-right:0;mso-position-horizontal-relative:page" coordorigin="2131,200" coordsize="7618,72" o:spt="100" adj="0,,0" path="m9749,257r-7618,l2131,272r7618,l9749,257xm9749,200r-7618,l2131,228r7618,l9749,200xe" fillcolor="#00395a" stroked="f">
            <v:stroke joinstyle="round"/>
            <v:formulas/>
            <v:path arrowok="t" o:connecttype="segments"/>
            <w10:wrap type="topAndBottom" anchorx="page"/>
          </v:shape>
        </w:pict>
      </w:r>
    </w:p>
    <w:p w14:paraId="4CD74BBC"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 xml:space="preserve">The counselor knows that Mikki would benefit from </w:t>
      </w:r>
      <w:r>
        <w:rPr>
          <w:rFonts w:ascii="Lucida Sans"/>
          <w:color w:val="00395A"/>
          <w:w w:val="90"/>
          <w:sz w:val="20"/>
        </w:rPr>
        <w:t xml:space="preserve">discussing how she would know when to seek help. He can also provide additional </w:t>
      </w:r>
      <w:r>
        <w:rPr>
          <w:rFonts w:ascii="Lucida Sans"/>
          <w:color w:val="00395A"/>
          <w:w w:val="95"/>
          <w:sz w:val="20"/>
        </w:rPr>
        <w:t>contact</w:t>
      </w:r>
      <w:r>
        <w:rPr>
          <w:rFonts w:ascii="Lucida Sans"/>
          <w:color w:val="00395A"/>
          <w:spacing w:val="-10"/>
          <w:w w:val="95"/>
          <w:sz w:val="20"/>
        </w:rPr>
        <w:t xml:space="preserve"> </w:t>
      </w:r>
      <w:r>
        <w:rPr>
          <w:rFonts w:ascii="Lucida Sans"/>
          <w:color w:val="00395A"/>
          <w:w w:val="95"/>
          <w:sz w:val="20"/>
        </w:rPr>
        <w:t>information</w:t>
      </w:r>
      <w:r>
        <w:rPr>
          <w:rFonts w:ascii="Lucida Sans"/>
          <w:color w:val="00395A"/>
          <w:spacing w:val="-8"/>
          <w:w w:val="95"/>
          <w:sz w:val="20"/>
        </w:rPr>
        <w:t xml:space="preserve"> </w:t>
      </w:r>
      <w:r>
        <w:rPr>
          <w:rFonts w:ascii="Lucida Sans"/>
          <w:color w:val="00395A"/>
          <w:w w:val="95"/>
          <w:sz w:val="20"/>
        </w:rPr>
        <w:t>that</w:t>
      </w:r>
      <w:r>
        <w:rPr>
          <w:rFonts w:ascii="Lucida Sans"/>
          <w:color w:val="00395A"/>
          <w:spacing w:val="-10"/>
          <w:w w:val="95"/>
          <w:sz w:val="20"/>
        </w:rPr>
        <w:t xml:space="preserve"> </w:t>
      </w:r>
      <w:r>
        <w:rPr>
          <w:rFonts w:ascii="Lucida Sans"/>
          <w:color w:val="00395A"/>
          <w:w w:val="95"/>
          <w:sz w:val="20"/>
        </w:rPr>
        <w:t>might</w:t>
      </w:r>
      <w:r>
        <w:rPr>
          <w:rFonts w:ascii="Lucida Sans"/>
          <w:color w:val="00395A"/>
          <w:spacing w:val="-10"/>
          <w:w w:val="95"/>
          <w:sz w:val="20"/>
        </w:rPr>
        <w:t xml:space="preserve"> </w:t>
      </w:r>
      <w:r>
        <w:rPr>
          <w:rFonts w:ascii="Lucida Sans"/>
          <w:color w:val="00395A"/>
          <w:w w:val="95"/>
          <w:sz w:val="20"/>
        </w:rPr>
        <w:t>come</w:t>
      </w:r>
      <w:r>
        <w:rPr>
          <w:rFonts w:ascii="Lucida Sans"/>
          <w:color w:val="00395A"/>
          <w:spacing w:val="-10"/>
          <w:w w:val="95"/>
          <w:sz w:val="20"/>
        </w:rPr>
        <w:t xml:space="preserve"> </w:t>
      </w:r>
      <w:r>
        <w:rPr>
          <w:rFonts w:ascii="Lucida Sans"/>
          <w:color w:val="00395A"/>
          <w:w w:val="95"/>
          <w:sz w:val="20"/>
        </w:rPr>
        <w:t>in</w:t>
      </w:r>
      <w:r>
        <w:rPr>
          <w:rFonts w:ascii="Lucida Sans"/>
          <w:color w:val="00395A"/>
          <w:spacing w:val="-8"/>
          <w:w w:val="95"/>
          <w:sz w:val="20"/>
        </w:rPr>
        <w:t xml:space="preserve"> </w:t>
      </w:r>
      <w:r>
        <w:rPr>
          <w:rFonts w:ascii="Lucida Sans"/>
          <w:color w:val="00395A"/>
          <w:w w:val="95"/>
          <w:sz w:val="20"/>
        </w:rPr>
        <w:t>handy</w:t>
      </w:r>
      <w:r>
        <w:rPr>
          <w:rFonts w:ascii="Lucida Sans"/>
          <w:color w:val="00395A"/>
          <w:spacing w:val="-7"/>
          <w:w w:val="95"/>
          <w:sz w:val="20"/>
        </w:rPr>
        <w:t xml:space="preserve"> </w:t>
      </w:r>
      <w:r>
        <w:rPr>
          <w:rFonts w:ascii="Lucida Sans"/>
          <w:color w:val="00395A"/>
          <w:w w:val="95"/>
          <w:sz w:val="20"/>
        </w:rPr>
        <w:t>in</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7"/>
          <w:w w:val="95"/>
          <w:sz w:val="20"/>
        </w:rPr>
        <w:t xml:space="preserve"> </w:t>
      </w:r>
      <w:r>
        <w:rPr>
          <w:rFonts w:ascii="Lucida Sans"/>
          <w:color w:val="00395A"/>
          <w:w w:val="95"/>
          <w:sz w:val="20"/>
        </w:rPr>
        <w:t>future.</w:t>
      </w:r>
      <w:r>
        <w:rPr>
          <w:rFonts w:ascii="Lucida Sans"/>
          <w:color w:val="00395A"/>
          <w:spacing w:val="-7"/>
          <w:w w:val="95"/>
          <w:sz w:val="20"/>
        </w:rPr>
        <w:t xml:space="preserve"> </w:t>
      </w:r>
      <w:r>
        <w:rPr>
          <w:rFonts w:ascii="Lucida Sans"/>
          <w:color w:val="00395A"/>
          <w:w w:val="95"/>
          <w:sz w:val="20"/>
        </w:rPr>
        <w:t>He</w:t>
      </w:r>
      <w:r>
        <w:rPr>
          <w:rFonts w:ascii="Lucida Sans"/>
          <w:color w:val="00395A"/>
          <w:spacing w:val="-10"/>
          <w:w w:val="95"/>
          <w:sz w:val="20"/>
        </w:rPr>
        <w:t xml:space="preserve"> </w:t>
      </w:r>
      <w:r>
        <w:rPr>
          <w:rFonts w:ascii="Lucida Sans"/>
          <w:color w:val="00395A"/>
          <w:w w:val="95"/>
          <w:sz w:val="20"/>
        </w:rPr>
        <w:t>also</w:t>
      </w:r>
      <w:r>
        <w:rPr>
          <w:rFonts w:ascii="Lucida Sans"/>
          <w:color w:val="00395A"/>
          <w:spacing w:val="-8"/>
          <w:w w:val="95"/>
          <w:sz w:val="20"/>
        </w:rPr>
        <w:t xml:space="preserve"> </w:t>
      </w:r>
      <w:r>
        <w:rPr>
          <w:rFonts w:ascii="Lucida Sans"/>
          <w:color w:val="00395A"/>
          <w:w w:val="95"/>
          <w:sz w:val="20"/>
        </w:rPr>
        <w:t>wants</w:t>
      </w:r>
      <w:r>
        <w:rPr>
          <w:rFonts w:ascii="Lucida Sans"/>
          <w:color w:val="00395A"/>
          <w:spacing w:val="-10"/>
          <w:w w:val="95"/>
          <w:sz w:val="20"/>
        </w:rPr>
        <w:t xml:space="preserve"> </w:t>
      </w:r>
      <w:r>
        <w:rPr>
          <w:rFonts w:ascii="Lucida Sans"/>
          <w:color w:val="00395A"/>
          <w:w w:val="95"/>
          <w:sz w:val="20"/>
        </w:rPr>
        <w:t xml:space="preserve">to encourage Mikki to attend </w:t>
      </w:r>
      <w:r>
        <w:rPr>
          <w:rFonts w:ascii="Lucida Sans"/>
          <w:color w:val="00395A"/>
          <w:w w:val="95"/>
          <w:sz w:val="20"/>
        </w:rPr>
        <w:t>some AA meetings but decides to wait on that suggestion</w:t>
      </w:r>
      <w:r>
        <w:rPr>
          <w:rFonts w:ascii="Lucida Sans"/>
          <w:color w:val="00395A"/>
          <w:spacing w:val="-12"/>
          <w:w w:val="95"/>
          <w:sz w:val="20"/>
        </w:rPr>
        <w:t xml:space="preserve"> </w:t>
      </w:r>
      <w:r>
        <w:rPr>
          <w:rFonts w:ascii="Lucida Sans"/>
          <w:color w:val="00395A"/>
          <w:w w:val="95"/>
          <w:sz w:val="20"/>
        </w:rPr>
        <w:t>because</w:t>
      </w:r>
      <w:r>
        <w:rPr>
          <w:rFonts w:ascii="Lucida Sans"/>
          <w:color w:val="00395A"/>
          <w:spacing w:val="-12"/>
          <w:w w:val="95"/>
          <w:sz w:val="20"/>
        </w:rPr>
        <w:t xml:space="preserve"> </w:t>
      </w:r>
      <w:r>
        <w:rPr>
          <w:rFonts w:ascii="Lucida Sans"/>
          <w:color w:val="00395A"/>
          <w:w w:val="95"/>
          <w:sz w:val="20"/>
        </w:rPr>
        <w:t>of</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0"/>
          <w:w w:val="95"/>
          <w:sz w:val="20"/>
        </w:rPr>
        <w:t xml:space="preserve"> </w:t>
      </w:r>
      <w:r>
        <w:rPr>
          <w:rFonts w:ascii="Lucida Sans"/>
          <w:color w:val="00395A"/>
          <w:w w:val="95"/>
          <w:sz w:val="20"/>
        </w:rPr>
        <w:t>multiple</w:t>
      </w:r>
      <w:r>
        <w:rPr>
          <w:rFonts w:ascii="Lucida Sans"/>
          <w:color w:val="00395A"/>
          <w:spacing w:val="-12"/>
          <w:w w:val="95"/>
          <w:sz w:val="20"/>
        </w:rPr>
        <w:t xml:space="preserve"> </w:t>
      </w:r>
      <w:r>
        <w:rPr>
          <w:rFonts w:ascii="Lucida Sans"/>
          <w:color w:val="00395A"/>
          <w:w w:val="95"/>
          <w:sz w:val="20"/>
        </w:rPr>
        <w:t>issues</w:t>
      </w:r>
      <w:r>
        <w:rPr>
          <w:rFonts w:ascii="Lucida Sans"/>
          <w:color w:val="00395A"/>
          <w:spacing w:val="-10"/>
          <w:w w:val="95"/>
          <w:sz w:val="20"/>
        </w:rPr>
        <w:t xml:space="preserve"> </w:t>
      </w:r>
      <w:r>
        <w:rPr>
          <w:rFonts w:ascii="Lucida Sans"/>
          <w:color w:val="00395A"/>
          <w:w w:val="95"/>
          <w:sz w:val="20"/>
        </w:rPr>
        <w:t>she</w:t>
      </w:r>
      <w:r>
        <w:rPr>
          <w:rFonts w:ascii="Lucida Sans"/>
          <w:color w:val="00395A"/>
          <w:spacing w:val="-12"/>
          <w:w w:val="95"/>
          <w:sz w:val="20"/>
        </w:rPr>
        <w:t xml:space="preserve"> </w:t>
      </w:r>
      <w:r>
        <w:rPr>
          <w:rFonts w:ascii="Lucida Sans"/>
          <w:color w:val="00395A"/>
          <w:w w:val="95"/>
          <w:sz w:val="20"/>
        </w:rPr>
        <w:t>still</w:t>
      </w:r>
      <w:r>
        <w:rPr>
          <w:rFonts w:ascii="Lucida Sans"/>
          <w:color w:val="00395A"/>
          <w:spacing w:val="-11"/>
          <w:w w:val="95"/>
          <w:sz w:val="20"/>
        </w:rPr>
        <w:t xml:space="preserve"> </w:t>
      </w:r>
      <w:r>
        <w:rPr>
          <w:rFonts w:ascii="Lucida Sans"/>
          <w:color w:val="00395A"/>
          <w:w w:val="95"/>
          <w:sz w:val="20"/>
        </w:rPr>
        <w:t>needs</w:t>
      </w:r>
      <w:r>
        <w:rPr>
          <w:rFonts w:ascii="Lucida Sans"/>
          <w:color w:val="00395A"/>
          <w:spacing w:val="-12"/>
          <w:w w:val="95"/>
          <w:sz w:val="20"/>
        </w:rPr>
        <w:t xml:space="preserve"> </w:t>
      </w:r>
      <w:r>
        <w:rPr>
          <w:rFonts w:ascii="Lucida Sans"/>
          <w:color w:val="00395A"/>
          <w:w w:val="95"/>
          <w:sz w:val="20"/>
        </w:rPr>
        <w:t>to</w:t>
      </w:r>
      <w:r>
        <w:rPr>
          <w:rFonts w:ascii="Lucida Sans"/>
          <w:color w:val="00395A"/>
          <w:spacing w:val="-10"/>
          <w:w w:val="95"/>
          <w:sz w:val="20"/>
        </w:rPr>
        <w:t xml:space="preserve"> </w:t>
      </w:r>
      <w:r>
        <w:rPr>
          <w:rFonts w:ascii="Lucida Sans"/>
          <w:color w:val="00395A"/>
          <w:w w:val="95"/>
          <w:sz w:val="20"/>
        </w:rPr>
        <w:t>address.</w:t>
      </w:r>
    </w:p>
    <w:p w14:paraId="7A813A61" w14:textId="77777777" w:rsidR="00B00EA7" w:rsidRDefault="00574B43">
      <w:pPr>
        <w:pStyle w:val="BodyText"/>
        <w:spacing w:before="8"/>
        <w:ind w:left="0"/>
        <w:rPr>
          <w:rFonts w:ascii="Lucida Sans"/>
          <w:sz w:val="4"/>
        </w:rPr>
      </w:pPr>
      <w:r>
        <w:pict w14:anchorId="7AEEF8D5">
          <v:shape id="docshape452" o:spid="_x0000_s2146" style="position:absolute;margin-left:106.55pt;margin-top:3.95pt;width:380.9pt;height:3.6pt;z-index:-15646720;mso-wrap-distance-left:0;mso-wrap-distance-right:0;mso-position-horizontal-relative:page" coordorigin="2131,79" coordsize="7618,72" o:spt="100" adj="0,,0" path="m9749,122r-7618,l2131,151r7618,l9749,122xm9749,79r-7618,l2131,94r7618,l9749,79xe" fillcolor="#00395a" stroked="f">
            <v:stroke joinstyle="round"/>
            <v:formulas/>
            <v:path arrowok="t" o:connecttype="segments"/>
            <w10:wrap type="topAndBottom" anchorx="page"/>
          </v:shape>
        </w:pict>
      </w:r>
    </w:p>
    <w:p w14:paraId="4AA9A3E8" w14:textId="77777777" w:rsidR="00B00EA7" w:rsidRDefault="00574B43">
      <w:pPr>
        <w:pStyle w:val="BodyText"/>
        <w:spacing w:before="124"/>
      </w:pPr>
      <w:r>
        <w:rPr>
          <w:color w:val="00395A"/>
        </w:rPr>
        <w:t>COUNSELOR: Have</w:t>
      </w:r>
      <w:r>
        <w:rPr>
          <w:color w:val="00395A"/>
          <w:spacing w:val="11"/>
        </w:rPr>
        <w:t xml:space="preserve"> </w:t>
      </w:r>
      <w:r>
        <w:rPr>
          <w:color w:val="00395A"/>
        </w:rPr>
        <w:t>you</w:t>
      </w:r>
      <w:r>
        <w:rPr>
          <w:color w:val="00395A"/>
          <w:spacing w:val="11"/>
        </w:rPr>
        <w:t xml:space="preserve"> </w:t>
      </w:r>
      <w:r>
        <w:rPr>
          <w:color w:val="00395A"/>
        </w:rPr>
        <w:t>heard</w:t>
      </w:r>
      <w:r>
        <w:rPr>
          <w:color w:val="00395A"/>
          <w:spacing w:val="10"/>
        </w:rPr>
        <w:t xml:space="preserve"> </w:t>
      </w:r>
      <w:r>
        <w:rPr>
          <w:color w:val="00395A"/>
        </w:rPr>
        <w:t>from</w:t>
      </w:r>
      <w:r>
        <w:rPr>
          <w:color w:val="00395A"/>
          <w:spacing w:val="9"/>
        </w:rPr>
        <w:t xml:space="preserve"> </w:t>
      </w:r>
      <w:r>
        <w:rPr>
          <w:color w:val="00395A"/>
        </w:rPr>
        <w:t>your</w:t>
      </w:r>
      <w:r>
        <w:rPr>
          <w:color w:val="00395A"/>
          <w:spacing w:val="10"/>
        </w:rPr>
        <w:t xml:space="preserve"> </w:t>
      </w:r>
      <w:r>
        <w:rPr>
          <w:color w:val="00395A"/>
          <w:spacing w:val="-2"/>
        </w:rPr>
        <w:t>boyfriend?</w:t>
      </w:r>
    </w:p>
    <w:p w14:paraId="6901E11B" w14:textId="77777777" w:rsidR="00B00EA7" w:rsidRDefault="00574B43">
      <w:pPr>
        <w:pStyle w:val="BodyText"/>
        <w:spacing w:before="172" w:line="249" w:lineRule="auto"/>
        <w:ind w:right="510"/>
      </w:pPr>
      <w:r>
        <w:rPr>
          <w:color w:val="00395A"/>
        </w:rPr>
        <w:t>MIKKI:</w:t>
      </w:r>
      <w:r>
        <w:rPr>
          <w:color w:val="00395A"/>
          <w:spacing w:val="-14"/>
        </w:rPr>
        <w:t xml:space="preserve"> </w:t>
      </w:r>
      <w:r>
        <w:rPr>
          <w:color w:val="00395A"/>
        </w:rPr>
        <w:t>No,</w:t>
      </w:r>
      <w:r>
        <w:rPr>
          <w:color w:val="00395A"/>
          <w:spacing w:val="-18"/>
        </w:rPr>
        <w:t xml:space="preserve"> </w:t>
      </w:r>
      <w:r>
        <w:rPr>
          <w:color w:val="00395A"/>
        </w:rPr>
        <w:t>not</w:t>
      </w:r>
      <w:r>
        <w:rPr>
          <w:color w:val="00395A"/>
          <w:spacing w:val="-3"/>
        </w:rPr>
        <w:t xml:space="preserve"> </w:t>
      </w:r>
      <w:r>
        <w:rPr>
          <w:color w:val="00395A"/>
        </w:rPr>
        <w:t>a</w:t>
      </w:r>
      <w:r>
        <w:rPr>
          <w:color w:val="00395A"/>
          <w:spacing w:val="-3"/>
        </w:rPr>
        <w:t xml:space="preserve"> </w:t>
      </w:r>
      <w:r>
        <w:rPr>
          <w:color w:val="00395A"/>
        </w:rPr>
        <w:t>word.</w:t>
      </w:r>
      <w:r>
        <w:rPr>
          <w:color w:val="00395A"/>
          <w:spacing w:val="-15"/>
        </w:rPr>
        <w:t xml:space="preserve"> </w:t>
      </w:r>
      <w:r>
        <w:rPr>
          <w:color w:val="00395A"/>
        </w:rPr>
        <w:t>I</w:t>
      </w:r>
      <w:r>
        <w:rPr>
          <w:color w:val="00395A"/>
          <w:spacing w:val="-4"/>
        </w:rPr>
        <w:t xml:space="preserve"> </w:t>
      </w:r>
      <w:r>
        <w:rPr>
          <w:color w:val="00395A"/>
        </w:rPr>
        <w:t>don’t</w:t>
      </w:r>
      <w:r>
        <w:rPr>
          <w:color w:val="00395A"/>
          <w:spacing w:val="-3"/>
        </w:rPr>
        <w:t xml:space="preserve"> </w:t>
      </w:r>
      <w:r>
        <w:rPr>
          <w:color w:val="00395A"/>
        </w:rPr>
        <w:t>know</w:t>
      </w:r>
      <w:r>
        <w:rPr>
          <w:color w:val="00395A"/>
          <w:spacing w:val="-3"/>
        </w:rPr>
        <w:t xml:space="preserve"> </w:t>
      </w:r>
      <w:r>
        <w:rPr>
          <w:color w:val="00395A"/>
        </w:rPr>
        <w:t>if</w:t>
      </w:r>
      <w:r>
        <w:rPr>
          <w:color w:val="00395A"/>
          <w:spacing w:val="-3"/>
        </w:rPr>
        <w:t xml:space="preserve"> </w:t>
      </w:r>
      <w:r>
        <w:rPr>
          <w:color w:val="00395A"/>
        </w:rPr>
        <w:t>he</w:t>
      </w:r>
      <w:r>
        <w:rPr>
          <w:color w:val="00395A"/>
          <w:spacing w:val="-3"/>
        </w:rPr>
        <w:t xml:space="preserve"> </w:t>
      </w:r>
      <w:r>
        <w:rPr>
          <w:color w:val="00395A"/>
        </w:rPr>
        <w:t>would</w:t>
      </w:r>
      <w:r>
        <w:rPr>
          <w:color w:val="00395A"/>
          <w:spacing w:val="-4"/>
        </w:rPr>
        <w:t xml:space="preserve"> </w:t>
      </w:r>
      <w:r>
        <w:rPr>
          <w:color w:val="00395A"/>
        </w:rPr>
        <w:t>even</w:t>
      </w:r>
      <w:r>
        <w:rPr>
          <w:color w:val="00395A"/>
          <w:spacing w:val="-4"/>
        </w:rPr>
        <w:t xml:space="preserve"> </w:t>
      </w:r>
      <w:r>
        <w:rPr>
          <w:color w:val="00395A"/>
        </w:rPr>
        <w:t>be</w:t>
      </w:r>
      <w:r>
        <w:rPr>
          <w:color w:val="00395A"/>
          <w:spacing w:val="-3"/>
        </w:rPr>
        <w:t xml:space="preserve"> </w:t>
      </w:r>
      <w:r>
        <w:rPr>
          <w:color w:val="00395A"/>
        </w:rPr>
        <w:t>able</w:t>
      </w:r>
      <w:r>
        <w:rPr>
          <w:color w:val="00395A"/>
          <w:spacing w:val="-3"/>
        </w:rPr>
        <w:t xml:space="preserve"> </w:t>
      </w:r>
      <w:r>
        <w:rPr>
          <w:color w:val="00395A"/>
        </w:rPr>
        <w:t>to</w:t>
      </w:r>
      <w:r>
        <w:rPr>
          <w:color w:val="00395A"/>
          <w:spacing w:val="-3"/>
        </w:rPr>
        <w:t xml:space="preserve"> </w:t>
      </w:r>
      <w:r>
        <w:rPr>
          <w:color w:val="00395A"/>
        </w:rPr>
        <w:t>find</w:t>
      </w:r>
      <w:r>
        <w:rPr>
          <w:color w:val="00395A"/>
          <w:spacing w:val="-4"/>
        </w:rPr>
        <w:t xml:space="preserve"> </w:t>
      </w:r>
      <w:r>
        <w:rPr>
          <w:color w:val="00395A"/>
        </w:rPr>
        <w:t>me</w:t>
      </w:r>
      <w:r>
        <w:rPr>
          <w:color w:val="00395A"/>
          <w:spacing w:val="-3"/>
        </w:rPr>
        <w:t xml:space="preserve"> </w:t>
      </w:r>
      <w:r>
        <w:rPr>
          <w:color w:val="00395A"/>
        </w:rPr>
        <w:t>now.</w:t>
      </w:r>
      <w:r>
        <w:rPr>
          <w:color w:val="00395A"/>
          <w:spacing w:val="-18"/>
        </w:rPr>
        <w:t xml:space="preserve"> </w:t>
      </w:r>
      <w:r>
        <w:rPr>
          <w:color w:val="00395A"/>
        </w:rPr>
        <w:t>I’m</w:t>
      </w:r>
      <w:r>
        <w:rPr>
          <w:color w:val="00395A"/>
          <w:spacing w:val="-3"/>
        </w:rPr>
        <w:t xml:space="preserve"> </w:t>
      </w:r>
      <w:r>
        <w:rPr>
          <w:color w:val="00395A"/>
        </w:rPr>
        <w:t>not</w:t>
      </w:r>
      <w:r>
        <w:rPr>
          <w:color w:val="00395A"/>
          <w:spacing w:val="-3"/>
        </w:rPr>
        <w:t xml:space="preserve"> </w:t>
      </w:r>
      <w:r>
        <w:rPr>
          <w:color w:val="00395A"/>
        </w:rPr>
        <w:t>wanting to find him right now, either.</w:t>
      </w:r>
      <w:r>
        <w:rPr>
          <w:color w:val="00395A"/>
          <w:spacing w:val="-10"/>
        </w:rPr>
        <w:t xml:space="preserve"> </w:t>
      </w:r>
      <w:r>
        <w:rPr>
          <w:color w:val="00395A"/>
        </w:rPr>
        <w:t>Maybe he was more of a problem than a solution.</w:t>
      </w:r>
    </w:p>
    <w:p w14:paraId="0825C33F" w14:textId="77777777" w:rsidR="00B00EA7" w:rsidRDefault="00574B43">
      <w:pPr>
        <w:pStyle w:val="BodyText"/>
        <w:spacing w:before="163" w:line="249" w:lineRule="auto"/>
        <w:ind w:right="387"/>
      </w:pPr>
      <w:r>
        <w:rPr>
          <w:color w:val="00395A"/>
        </w:rPr>
        <w:t>COUNSELOR:</w:t>
      </w:r>
      <w:r>
        <w:rPr>
          <w:color w:val="00395A"/>
          <w:spacing w:val="-4"/>
        </w:rPr>
        <w:t xml:space="preserve"> </w:t>
      </w:r>
      <w:r>
        <w:rPr>
          <w:color w:val="00395A"/>
        </w:rPr>
        <w:t>Well,</w:t>
      </w:r>
      <w:r>
        <w:rPr>
          <w:color w:val="00395A"/>
          <w:spacing w:val="-12"/>
        </w:rPr>
        <w:t xml:space="preserve"> </w:t>
      </w:r>
      <w:r>
        <w:rPr>
          <w:color w:val="00395A"/>
        </w:rPr>
        <w:t>Mikki,</w:t>
      </w:r>
      <w:r>
        <w:rPr>
          <w:color w:val="00395A"/>
          <w:spacing w:val="-12"/>
        </w:rPr>
        <w:t xml:space="preserve"> </w:t>
      </w:r>
      <w:r>
        <w:rPr>
          <w:color w:val="00395A"/>
        </w:rPr>
        <w:t>I’m really happy to see you doing so much better.</w:t>
      </w:r>
      <w:r>
        <w:rPr>
          <w:color w:val="00395A"/>
          <w:spacing w:val="-15"/>
        </w:rPr>
        <w:t xml:space="preserve"> </w:t>
      </w:r>
      <w:r>
        <w:rPr>
          <w:color w:val="00395A"/>
        </w:rPr>
        <w:t>We have a few minutes before your appointment with Dr.</w:t>
      </w:r>
      <w:r>
        <w:rPr>
          <w:color w:val="00395A"/>
          <w:spacing w:val="-14"/>
        </w:rPr>
        <w:t xml:space="preserve"> </w:t>
      </w:r>
      <w:r>
        <w:rPr>
          <w:color w:val="00395A"/>
        </w:rPr>
        <w:t>Wright,</w:t>
      </w:r>
      <w:r>
        <w:rPr>
          <w:color w:val="00395A"/>
          <w:spacing w:val="-14"/>
        </w:rPr>
        <w:t xml:space="preserve"> </w:t>
      </w:r>
      <w:r>
        <w:rPr>
          <w:color w:val="00395A"/>
        </w:rPr>
        <w:t>so I’d like to talk with you about the girls.</w:t>
      </w:r>
      <w:r>
        <w:rPr>
          <w:color w:val="00395A"/>
          <w:spacing w:val="-11"/>
        </w:rPr>
        <w:t xml:space="preserve"> </w:t>
      </w:r>
      <w:r>
        <w:rPr>
          <w:color w:val="00395A"/>
        </w:rPr>
        <w:t>I know</w:t>
      </w:r>
      <w:r>
        <w:rPr>
          <w:color w:val="00395A"/>
          <w:spacing w:val="-8"/>
        </w:rPr>
        <w:t xml:space="preserve"> </w:t>
      </w:r>
      <w:r>
        <w:rPr>
          <w:color w:val="00395A"/>
        </w:rPr>
        <w:t>you’ve</w:t>
      </w:r>
      <w:r>
        <w:rPr>
          <w:color w:val="00395A"/>
          <w:spacing w:val="-3"/>
        </w:rPr>
        <w:t xml:space="preserve"> </w:t>
      </w:r>
      <w:r>
        <w:rPr>
          <w:color w:val="00395A"/>
        </w:rPr>
        <w:t>seen</w:t>
      </w:r>
      <w:r>
        <w:rPr>
          <w:color w:val="00395A"/>
          <w:spacing w:val="-4"/>
        </w:rPr>
        <w:t xml:space="preserve"> </w:t>
      </w:r>
      <w:r>
        <w:rPr>
          <w:color w:val="00395A"/>
        </w:rPr>
        <w:t>Annette,</w:t>
      </w:r>
      <w:r>
        <w:rPr>
          <w:color w:val="00395A"/>
          <w:spacing w:val="-18"/>
        </w:rPr>
        <w:t xml:space="preserve"> </w:t>
      </w:r>
      <w:r>
        <w:rPr>
          <w:color w:val="00395A"/>
        </w:rPr>
        <w:t>Madeline’s</w:t>
      </w:r>
      <w:r>
        <w:rPr>
          <w:color w:val="00395A"/>
          <w:spacing w:val="-3"/>
        </w:rPr>
        <w:t xml:space="preserve"> </w:t>
      </w:r>
      <w:r>
        <w:rPr>
          <w:color w:val="00395A"/>
        </w:rPr>
        <w:t>school</w:t>
      </w:r>
      <w:r>
        <w:rPr>
          <w:color w:val="00395A"/>
          <w:spacing w:val="-3"/>
        </w:rPr>
        <w:t xml:space="preserve"> </w:t>
      </w:r>
      <w:r>
        <w:rPr>
          <w:color w:val="00395A"/>
        </w:rPr>
        <w:t>counselor,</w:t>
      </w:r>
      <w:r>
        <w:rPr>
          <w:color w:val="00395A"/>
          <w:spacing w:val="-18"/>
        </w:rPr>
        <w:t xml:space="preserve"> </w:t>
      </w:r>
      <w:r>
        <w:rPr>
          <w:color w:val="00395A"/>
        </w:rPr>
        <w:t>at</w:t>
      </w:r>
      <w:r>
        <w:rPr>
          <w:color w:val="00395A"/>
          <w:spacing w:val="-3"/>
        </w:rPr>
        <w:t xml:space="preserve"> </w:t>
      </w:r>
      <w:r>
        <w:rPr>
          <w:color w:val="00395A"/>
        </w:rPr>
        <w:t>least</w:t>
      </w:r>
      <w:r>
        <w:rPr>
          <w:color w:val="00395A"/>
          <w:spacing w:val="-3"/>
        </w:rPr>
        <w:t xml:space="preserve"> </w:t>
      </w:r>
      <w:r>
        <w:rPr>
          <w:color w:val="00395A"/>
        </w:rPr>
        <w:t>once</w:t>
      </w:r>
      <w:r>
        <w:rPr>
          <w:color w:val="00395A"/>
          <w:spacing w:val="-3"/>
        </w:rPr>
        <w:t xml:space="preserve"> </w:t>
      </w:r>
      <w:r>
        <w:rPr>
          <w:color w:val="00395A"/>
        </w:rPr>
        <w:t>since</w:t>
      </w:r>
      <w:r>
        <w:rPr>
          <w:color w:val="00395A"/>
          <w:spacing w:val="-3"/>
        </w:rPr>
        <w:t xml:space="preserve"> </w:t>
      </w:r>
      <w:r>
        <w:rPr>
          <w:color w:val="00395A"/>
        </w:rPr>
        <w:t>we</w:t>
      </w:r>
      <w:r>
        <w:rPr>
          <w:color w:val="00395A"/>
          <w:spacing w:val="-3"/>
        </w:rPr>
        <w:t xml:space="preserve"> </w:t>
      </w:r>
      <w:r>
        <w:rPr>
          <w:color w:val="00395A"/>
        </w:rPr>
        <w:t>last</w:t>
      </w:r>
      <w:r>
        <w:rPr>
          <w:color w:val="00395A"/>
          <w:spacing w:val="-3"/>
        </w:rPr>
        <w:t xml:space="preserve"> </w:t>
      </w:r>
      <w:r>
        <w:rPr>
          <w:color w:val="00395A"/>
        </w:rPr>
        <w:t>met.</w:t>
      </w:r>
      <w:r>
        <w:rPr>
          <w:color w:val="00395A"/>
          <w:spacing w:val="-18"/>
        </w:rPr>
        <w:t xml:space="preserve"> </w:t>
      </w:r>
      <w:r>
        <w:rPr>
          <w:color w:val="00395A"/>
        </w:rPr>
        <w:t>I</w:t>
      </w:r>
      <w:r>
        <w:rPr>
          <w:color w:val="00395A"/>
          <w:spacing w:val="-4"/>
        </w:rPr>
        <w:t xml:space="preserve"> </w:t>
      </w:r>
      <w:r>
        <w:rPr>
          <w:color w:val="00395A"/>
        </w:rPr>
        <w:t>talked with</w:t>
      </w:r>
      <w:r>
        <w:rPr>
          <w:color w:val="00395A"/>
          <w:spacing w:val="-9"/>
        </w:rPr>
        <w:t xml:space="preserve"> </w:t>
      </w:r>
      <w:r>
        <w:rPr>
          <w:color w:val="00395A"/>
        </w:rPr>
        <w:t>her</w:t>
      </w:r>
      <w:r>
        <w:rPr>
          <w:color w:val="00395A"/>
          <w:spacing w:val="-6"/>
        </w:rPr>
        <w:t xml:space="preserve"> </w:t>
      </w:r>
      <w:r>
        <w:rPr>
          <w:color w:val="00395A"/>
        </w:rPr>
        <w:t>last</w:t>
      </w:r>
      <w:r>
        <w:rPr>
          <w:color w:val="00395A"/>
          <w:spacing w:val="-5"/>
        </w:rPr>
        <w:t xml:space="preserve"> </w:t>
      </w:r>
      <w:r>
        <w:rPr>
          <w:color w:val="00395A"/>
        </w:rPr>
        <w:t>week.</w:t>
      </w:r>
      <w:r>
        <w:rPr>
          <w:color w:val="00395A"/>
          <w:spacing w:val="-18"/>
        </w:rPr>
        <w:t xml:space="preserve"> </w:t>
      </w:r>
      <w:r>
        <w:rPr>
          <w:color w:val="00395A"/>
        </w:rPr>
        <w:t>She</w:t>
      </w:r>
      <w:r>
        <w:rPr>
          <w:color w:val="00395A"/>
          <w:spacing w:val="-5"/>
        </w:rPr>
        <w:t xml:space="preserve"> </w:t>
      </w:r>
      <w:r>
        <w:rPr>
          <w:color w:val="00395A"/>
        </w:rPr>
        <w:t>would</w:t>
      </w:r>
      <w:r>
        <w:rPr>
          <w:color w:val="00395A"/>
          <w:spacing w:val="-6"/>
        </w:rPr>
        <w:t xml:space="preserve"> </w:t>
      </w:r>
      <w:r>
        <w:rPr>
          <w:color w:val="00395A"/>
        </w:rPr>
        <w:t>like</w:t>
      </w:r>
      <w:r>
        <w:rPr>
          <w:color w:val="00395A"/>
          <w:spacing w:val="-5"/>
        </w:rPr>
        <w:t xml:space="preserve"> </w:t>
      </w:r>
      <w:r>
        <w:rPr>
          <w:color w:val="00395A"/>
        </w:rPr>
        <w:t>to</w:t>
      </w:r>
      <w:r>
        <w:rPr>
          <w:color w:val="00395A"/>
          <w:spacing w:val="-5"/>
        </w:rPr>
        <w:t xml:space="preserve"> </w:t>
      </w:r>
      <w:r>
        <w:rPr>
          <w:color w:val="00395A"/>
        </w:rPr>
        <w:t>see</w:t>
      </w:r>
      <w:r>
        <w:rPr>
          <w:color w:val="00395A"/>
          <w:spacing w:val="-6"/>
        </w:rPr>
        <w:t xml:space="preserve"> </w:t>
      </w:r>
      <w:r>
        <w:rPr>
          <w:color w:val="00395A"/>
        </w:rPr>
        <w:t>Madeli</w:t>
      </w:r>
      <w:r>
        <w:rPr>
          <w:color w:val="00395A"/>
        </w:rPr>
        <w:t>ne</w:t>
      </w:r>
      <w:r>
        <w:rPr>
          <w:color w:val="00395A"/>
          <w:spacing w:val="-7"/>
        </w:rPr>
        <w:t xml:space="preserve"> </w:t>
      </w:r>
      <w:r>
        <w:rPr>
          <w:color w:val="00395A"/>
        </w:rPr>
        <w:t>get</w:t>
      </w:r>
      <w:r>
        <w:rPr>
          <w:color w:val="00395A"/>
          <w:spacing w:val="-5"/>
        </w:rPr>
        <w:t xml:space="preserve"> </w:t>
      </w:r>
      <w:r>
        <w:rPr>
          <w:color w:val="00395A"/>
        </w:rPr>
        <w:t>into</w:t>
      </w:r>
      <w:r>
        <w:rPr>
          <w:color w:val="00395A"/>
          <w:spacing w:val="-5"/>
        </w:rPr>
        <w:t xml:space="preserve"> </w:t>
      </w:r>
      <w:r>
        <w:rPr>
          <w:color w:val="00395A"/>
        </w:rPr>
        <w:t>some</w:t>
      </w:r>
      <w:r>
        <w:rPr>
          <w:color w:val="00395A"/>
          <w:spacing w:val="-6"/>
        </w:rPr>
        <w:t xml:space="preserve"> </w:t>
      </w:r>
      <w:r>
        <w:rPr>
          <w:color w:val="00395A"/>
        </w:rPr>
        <w:t>support</w:t>
      </w:r>
      <w:r>
        <w:rPr>
          <w:color w:val="00395A"/>
          <w:spacing w:val="-5"/>
        </w:rPr>
        <w:t xml:space="preserve"> </w:t>
      </w:r>
      <w:r>
        <w:rPr>
          <w:color w:val="00395A"/>
        </w:rPr>
        <w:t>programs</w:t>
      </w:r>
      <w:r>
        <w:rPr>
          <w:color w:val="00395A"/>
          <w:spacing w:val="-5"/>
        </w:rPr>
        <w:t xml:space="preserve"> </w:t>
      </w:r>
      <w:r>
        <w:rPr>
          <w:color w:val="00395A"/>
        </w:rPr>
        <w:t>if</w:t>
      </w:r>
      <w:r>
        <w:rPr>
          <w:color w:val="00395A"/>
          <w:spacing w:val="-6"/>
        </w:rPr>
        <w:t xml:space="preserve"> </w:t>
      </w:r>
      <w:r>
        <w:rPr>
          <w:color w:val="00395A"/>
        </w:rPr>
        <w:t>that’s</w:t>
      </w:r>
      <w:r>
        <w:rPr>
          <w:color w:val="00395A"/>
          <w:spacing w:val="-5"/>
        </w:rPr>
        <w:t xml:space="preserve"> </w:t>
      </w:r>
      <w:r>
        <w:rPr>
          <w:color w:val="00395A"/>
        </w:rPr>
        <w:t>okay.</w:t>
      </w:r>
    </w:p>
    <w:p w14:paraId="2BBFF3B9" w14:textId="77777777" w:rsidR="00B00EA7" w:rsidRDefault="00574B43">
      <w:pPr>
        <w:pStyle w:val="BodyText"/>
        <w:spacing w:before="163"/>
      </w:pPr>
      <w:r>
        <w:rPr>
          <w:color w:val="00395A"/>
        </w:rPr>
        <w:t>MIKKI:</w:t>
      </w:r>
      <w:r>
        <w:rPr>
          <w:color w:val="00395A"/>
          <w:spacing w:val="-9"/>
        </w:rPr>
        <w:t xml:space="preserve"> </w:t>
      </w:r>
      <w:r>
        <w:rPr>
          <w:color w:val="00395A"/>
        </w:rPr>
        <w:t>What</w:t>
      </w:r>
      <w:r>
        <w:rPr>
          <w:color w:val="00395A"/>
          <w:spacing w:val="3"/>
        </w:rPr>
        <w:t xml:space="preserve"> </w:t>
      </w:r>
      <w:r>
        <w:rPr>
          <w:color w:val="00395A"/>
        </w:rPr>
        <w:t>kind</w:t>
      </w:r>
      <w:r>
        <w:rPr>
          <w:color w:val="00395A"/>
          <w:spacing w:val="2"/>
        </w:rPr>
        <w:t xml:space="preserve"> </w:t>
      </w:r>
      <w:r>
        <w:rPr>
          <w:color w:val="00395A"/>
        </w:rPr>
        <w:t>of</w:t>
      </w:r>
      <w:r>
        <w:rPr>
          <w:color w:val="00395A"/>
          <w:spacing w:val="3"/>
        </w:rPr>
        <w:t xml:space="preserve"> </w:t>
      </w:r>
      <w:r>
        <w:rPr>
          <w:color w:val="00395A"/>
        </w:rPr>
        <w:t>programs</w:t>
      </w:r>
      <w:r>
        <w:rPr>
          <w:color w:val="00395A"/>
          <w:spacing w:val="3"/>
        </w:rPr>
        <w:t xml:space="preserve"> </w:t>
      </w:r>
      <w:r>
        <w:rPr>
          <w:color w:val="00395A"/>
        </w:rPr>
        <w:t>are</w:t>
      </w:r>
      <w:r>
        <w:rPr>
          <w:color w:val="00395A"/>
          <w:spacing w:val="1"/>
        </w:rPr>
        <w:t xml:space="preserve"> </w:t>
      </w:r>
      <w:r>
        <w:rPr>
          <w:color w:val="00395A"/>
        </w:rPr>
        <w:t>you</w:t>
      </w:r>
      <w:r>
        <w:rPr>
          <w:color w:val="00395A"/>
          <w:spacing w:val="4"/>
        </w:rPr>
        <w:t xml:space="preserve"> </w:t>
      </w:r>
      <w:r>
        <w:rPr>
          <w:color w:val="00395A"/>
        </w:rPr>
        <w:t>talking</w:t>
      </w:r>
      <w:r>
        <w:rPr>
          <w:color w:val="00395A"/>
          <w:spacing w:val="4"/>
        </w:rPr>
        <w:t xml:space="preserve"> </w:t>
      </w:r>
      <w:r>
        <w:rPr>
          <w:color w:val="00395A"/>
          <w:spacing w:val="-2"/>
        </w:rPr>
        <w:t>about?</w:t>
      </w:r>
    </w:p>
    <w:p w14:paraId="7DF5BDA5" w14:textId="77777777" w:rsidR="00B00EA7" w:rsidRDefault="00B00EA7">
      <w:pPr>
        <w:sectPr w:rsidR="00B00EA7">
          <w:pgSz w:w="12240" w:h="15840"/>
          <w:pgMar w:top="1280" w:right="1060" w:bottom="1100" w:left="720" w:header="720" w:footer="902" w:gutter="0"/>
          <w:cols w:space="720"/>
        </w:sectPr>
      </w:pPr>
    </w:p>
    <w:p w14:paraId="5779610B" w14:textId="77777777" w:rsidR="00B00EA7" w:rsidRDefault="00574B43">
      <w:pPr>
        <w:pStyle w:val="BodyText"/>
        <w:spacing w:before="111" w:line="249" w:lineRule="auto"/>
        <w:ind w:left="719" w:right="448"/>
      </w:pPr>
      <w:r>
        <w:rPr>
          <w:color w:val="00395A"/>
        </w:rPr>
        <w:lastRenderedPageBreak/>
        <w:t>COUNSELOR:</w:t>
      </w:r>
      <w:r>
        <w:rPr>
          <w:color w:val="00395A"/>
          <w:spacing w:val="-5"/>
        </w:rPr>
        <w:t xml:space="preserve"> </w:t>
      </w:r>
      <w:r>
        <w:rPr>
          <w:color w:val="00395A"/>
        </w:rPr>
        <w:t>Well,</w:t>
      </w:r>
      <w:r>
        <w:rPr>
          <w:color w:val="00395A"/>
          <w:spacing w:val="-13"/>
        </w:rPr>
        <w:t xml:space="preserve"> </w:t>
      </w:r>
      <w:r>
        <w:rPr>
          <w:color w:val="00395A"/>
        </w:rPr>
        <w:t>one is an after-school program that runs until 6 each school day.</w:t>
      </w:r>
      <w:r>
        <w:rPr>
          <w:color w:val="00395A"/>
          <w:spacing w:val="-13"/>
        </w:rPr>
        <w:t xml:space="preserve"> </w:t>
      </w:r>
      <w:r>
        <w:rPr>
          <w:color w:val="00395A"/>
        </w:rPr>
        <w:t>It would help Madeline have a place where she could be with other kids after school.</w:t>
      </w:r>
      <w:r>
        <w:rPr>
          <w:color w:val="00395A"/>
          <w:spacing w:val="-15"/>
        </w:rPr>
        <w:t xml:space="preserve"> </w:t>
      </w:r>
      <w:r>
        <w:rPr>
          <w:color w:val="00395A"/>
        </w:rPr>
        <w:t>She would get a snack,</w:t>
      </w:r>
      <w:r>
        <w:rPr>
          <w:color w:val="00395A"/>
          <w:spacing w:val="-13"/>
        </w:rPr>
        <w:t xml:space="preserve"> </w:t>
      </w:r>
      <w:r>
        <w:rPr>
          <w:color w:val="00395A"/>
        </w:rPr>
        <w:t>have a chance to rest,</w:t>
      </w:r>
      <w:r>
        <w:rPr>
          <w:color w:val="00395A"/>
          <w:spacing w:val="-13"/>
        </w:rPr>
        <w:t xml:space="preserve"> </w:t>
      </w:r>
      <w:r>
        <w:rPr>
          <w:color w:val="00395A"/>
        </w:rPr>
        <w:t>and get her homework done.</w:t>
      </w:r>
      <w:r>
        <w:rPr>
          <w:color w:val="00395A"/>
          <w:spacing w:val="-13"/>
        </w:rPr>
        <w:t xml:space="preserve"> </w:t>
      </w:r>
      <w:r>
        <w:rPr>
          <w:color w:val="00395A"/>
        </w:rPr>
        <w:t>Annette says she also thinks she</w:t>
      </w:r>
      <w:r>
        <w:rPr>
          <w:color w:val="00395A"/>
        </w:rPr>
        <w:t xml:space="preserve"> can get Emily into an afternoon preschool program that goes from 1 to 6 in the same building where Madeline would be.</w:t>
      </w:r>
      <w:r>
        <w:rPr>
          <w:color w:val="00395A"/>
          <w:spacing w:val="-24"/>
        </w:rPr>
        <w:t xml:space="preserve"> </w:t>
      </w:r>
      <w:r>
        <w:rPr>
          <w:color w:val="00395A"/>
        </w:rPr>
        <w:t>That would give you some time to yourself to begin getting things together in your life.</w:t>
      </w:r>
    </w:p>
    <w:p w14:paraId="668CD7CF" w14:textId="77777777" w:rsidR="00B00EA7" w:rsidRDefault="00574B43">
      <w:pPr>
        <w:pStyle w:val="BodyText"/>
        <w:spacing w:before="167" w:line="249" w:lineRule="auto"/>
        <w:ind w:left="719" w:right="510"/>
      </w:pPr>
      <w:r>
        <w:rPr>
          <w:color w:val="00395A"/>
        </w:rPr>
        <w:t>MIKKI:</w:t>
      </w:r>
      <w:r>
        <w:rPr>
          <w:color w:val="00395A"/>
          <w:spacing w:val="-4"/>
        </w:rPr>
        <w:t xml:space="preserve"> </w:t>
      </w:r>
      <w:r>
        <w:rPr>
          <w:color w:val="00395A"/>
        </w:rPr>
        <w:t>I could use some time to look for a job.</w:t>
      </w:r>
      <w:r>
        <w:rPr>
          <w:color w:val="00395A"/>
          <w:spacing w:val="-20"/>
        </w:rPr>
        <w:t xml:space="preserve"> </w:t>
      </w:r>
      <w:r>
        <w:rPr>
          <w:color w:val="00395A"/>
        </w:rPr>
        <w:t>What do I need to do about seeing this lady to get help for Madeline and Emily?</w:t>
      </w:r>
    </w:p>
    <w:p w14:paraId="444000DB" w14:textId="77777777" w:rsidR="00B00EA7" w:rsidRDefault="00574B43">
      <w:pPr>
        <w:pStyle w:val="BodyText"/>
        <w:spacing w:before="160" w:line="249" w:lineRule="auto"/>
        <w:ind w:left="719" w:right="387"/>
      </w:pPr>
      <w:r>
        <w:rPr>
          <w:color w:val="00395A"/>
        </w:rPr>
        <w:t>COUNSELOR:</w:t>
      </w:r>
      <w:r>
        <w:rPr>
          <w:color w:val="00395A"/>
          <w:spacing w:val="-1"/>
        </w:rPr>
        <w:t xml:space="preserve"> </w:t>
      </w:r>
      <w:r>
        <w:rPr>
          <w:color w:val="00395A"/>
        </w:rPr>
        <w:t>While you’re seeing Dr.</w:t>
      </w:r>
      <w:r>
        <w:rPr>
          <w:color w:val="00395A"/>
          <w:spacing w:val="-11"/>
        </w:rPr>
        <w:t xml:space="preserve"> </w:t>
      </w:r>
      <w:r>
        <w:rPr>
          <w:color w:val="00395A"/>
        </w:rPr>
        <w:t>Wright,</w:t>
      </w:r>
      <w:r>
        <w:rPr>
          <w:color w:val="00395A"/>
          <w:spacing w:val="-8"/>
        </w:rPr>
        <w:t xml:space="preserve"> </w:t>
      </w:r>
      <w:r>
        <w:rPr>
          <w:color w:val="00395A"/>
        </w:rPr>
        <w:t>I’ll see if I can reach Annette.</w:t>
      </w:r>
      <w:r>
        <w:rPr>
          <w:color w:val="00395A"/>
          <w:spacing w:val="-8"/>
        </w:rPr>
        <w:t xml:space="preserve"> </w:t>
      </w:r>
      <w:r>
        <w:rPr>
          <w:color w:val="00395A"/>
        </w:rPr>
        <w:t>Maybe we can arrange</w:t>
      </w:r>
      <w:r>
        <w:rPr>
          <w:color w:val="00395A"/>
          <w:spacing w:val="-5"/>
        </w:rPr>
        <w:t xml:space="preserve"> </w:t>
      </w:r>
      <w:r>
        <w:rPr>
          <w:color w:val="00395A"/>
        </w:rPr>
        <w:t>a</w:t>
      </w:r>
      <w:r>
        <w:rPr>
          <w:color w:val="00395A"/>
          <w:spacing w:val="-3"/>
        </w:rPr>
        <w:t xml:space="preserve"> </w:t>
      </w:r>
      <w:r>
        <w:rPr>
          <w:color w:val="00395A"/>
        </w:rPr>
        <w:t>time</w:t>
      </w:r>
      <w:r>
        <w:rPr>
          <w:color w:val="00395A"/>
          <w:spacing w:val="-3"/>
        </w:rPr>
        <w:t xml:space="preserve"> </w:t>
      </w:r>
      <w:r>
        <w:rPr>
          <w:color w:val="00395A"/>
        </w:rPr>
        <w:t>for</w:t>
      </w:r>
      <w:r>
        <w:rPr>
          <w:color w:val="00395A"/>
          <w:spacing w:val="-4"/>
        </w:rPr>
        <w:t xml:space="preserve"> </w:t>
      </w:r>
      <w:r>
        <w:rPr>
          <w:color w:val="00395A"/>
        </w:rPr>
        <w:t>you</w:t>
      </w:r>
      <w:r>
        <w:rPr>
          <w:color w:val="00395A"/>
          <w:spacing w:val="-3"/>
        </w:rPr>
        <w:t xml:space="preserve"> </w:t>
      </w:r>
      <w:r>
        <w:rPr>
          <w:color w:val="00395A"/>
        </w:rPr>
        <w:t>to</w:t>
      </w:r>
      <w:r>
        <w:rPr>
          <w:color w:val="00395A"/>
          <w:spacing w:val="-3"/>
        </w:rPr>
        <w:t xml:space="preserve"> </w:t>
      </w:r>
      <w:r>
        <w:rPr>
          <w:color w:val="00395A"/>
        </w:rPr>
        <w:t>go</w:t>
      </w:r>
      <w:r>
        <w:rPr>
          <w:color w:val="00395A"/>
          <w:spacing w:val="-3"/>
        </w:rPr>
        <w:t xml:space="preserve"> </w:t>
      </w:r>
      <w:r>
        <w:rPr>
          <w:color w:val="00395A"/>
        </w:rPr>
        <w:t>by</w:t>
      </w:r>
      <w:r>
        <w:rPr>
          <w:color w:val="00395A"/>
          <w:spacing w:val="-3"/>
        </w:rPr>
        <w:t xml:space="preserve"> </w:t>
      </w:r>
      <w:r>
        <w:rPr>
          <w:color w:val="00395A"/>
        </w:rPr>
        <w:t>her</w:t>
      </w:r>
      <w:r>
        <w:rPr>
          <w:color w:val="00395A"/>
          <w:spacing w:val="-4"/>
        </w:rPr>
        <w:t xml:space="preserve"> </w:t>
      </w:r>
      <w:r>
        <w:rPr>
          <w:color w:val="00395A"/>
        </w:rPr>
        <w:t>office</w:t>
      </w:r>
      <w:r>
        <w:rPr>
          <w:color w:val="00395A"/>
          <w:spacing w:val="-3"/>
        </w:rPr>
        <w:t xml:space="preserve"> </w:t>
      </w:r>
      <w:r>
        <w:rPr>
          <w:color w:val="00395A"/>
        </w:rPr>
        <w:t>at</w:t>
      </w:r>
      <w:r>
        <w:rPr>
          <w:color w:val="00395A"/>
          <w:spacing w:val="-3"/>
        </w:rPr>
        <w:t xml:space="preserve"> </w:t>
      </w:r>
      <w:r>
        <w:rPr>
          <w:color w:val="00395A"/>
        </w:rPr>
        <w:t>the</w:t>
      </w:r>
      <w:r>
        <w:rPr>
          <w:color w:val="00395A"/>
          <w:spacing w:val="-3"/>
        </w:rPr>
        <w:t xml:space="preserve"> </w:t>
      </w:r>
      <w:r>
        <w:rPr>
          <w:color w:val="00395A"/>
        </w:rPr>
        <w:t>school.</w:t>
      </w:r>
      <w:r>
        <w:rPr>
          <w:color w:val="00395A"/>
          <w:spacing w:val="-23"/>
        </w:rPr>
        <w:t xml:space="preserve"> </w:t>
      </w:r>
      <w:r>
        <w:rPr>
          <w:color w:val="00395A"/>
        </w:rPr>
        <w:t>Why</w:t>
      </w:r>
      <w:r>
        <w:rPr>
          <w:color w:val="00395A"/>
          <w:spacing w:val="-3"/>
        </w:rPr>
        <w:t xml:space="preserve"> </w:t>
      </w:r>
      <w:r>
        <w:rPr>
          <w:color w:val="00395A"/>
        </w:rPr>
        <w:t>don’t</w:t>
      </w:r>
      <w:r>
        <w:rPr>
          <w:color w:val="00395A"/>
          <w:spacing w:val="-3"/>
        </w:rPr>
        <w:t xml:space="preserve"> </w:t>
      </w:r>
      <w:r>
        <w:rPr>
          <w:color w:val="00395A"/>
        </w:rPr>
        <w:t>you</w:t>
      </w:r>
      <w:r>
        <w:rPr>
          <w:color w:val="00395A"/>
          <w:spacing w:val="-3"/>
        </w:rPr>
        <w:t xml:space="preserve"> </w:t>
      </w:r>
      <w:r>
        <w:rPr>
          <w:color w:val="00395A"/>
        </w:rPr>
        <w:t>check</w:t>
      </w:r>
      <w:r>
        <w:rPr>
          <w:color w:val="00395A"/>
          <w:spacing w:val="-3"/>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rPr>
        <w:t>reception­ ist’s</w:t>
      </w:r>
      <w:r>
        <w:rPr>
          <w:color w:val="00395A"/>
          <w:spacing w:val="-15"/>
        </w:rPr>
        <w:t xml:space="preserve"> </w:t>
      </w:r>
      <w:r>
        <w:rPr>
          <w:color w:val="00395A"/>
        </w:rPr>
        <w:t>desk</w:t>
      </w:r>
      <w:r>
        <w:rPr>
          <w:color w:val="00395A"/>
          <w:spacing w:val="-11"/>
        </w:rPr>
        <w:t xml:space="preserve"> </w:t>
      </w:r>
      <w:r>
        <w:rPr>
          <w:color w:val="00395A"/>
        </w:rPr>
        <w:t>after</w:t>
      </w:r>
      <w:r>
        <w:rPr>
          <w:color w:val="00395A"/>
          <w:spacing w:val="-7"/>
        </w:rPr>
        <w:t xml:space="preserve"> </w:t>
      </w:r>
      <w:r>
        <w:rPr>
          <w:color w:val="00395A"/>
        </w:rPr>
        <w:t>seeing</w:t>
      </w:r>
      <w:r>
        <w:rPr>
          <w:color w:val="00395A"/>
          <w:spacing w:val="-5"/>
        </w:rPr>
        <w:t xml:space="preserve"> </w:t>
      </w:r>
      <w:r>
        <w:rPr>
          <w:color w:val="00395A"/>
        </w:rPr>
        <w:t>Dr.</w:t>
      </w:r>
      <w:r>
        <w:rPr>
          <w:color w:val="00395A"/>
          <w:spacing w:val="-18"/>
        </w:rPr>
        <w:t xml:space="preserve"> </w:t>
      </w:r>
      <w:r>
        <w:rPr>
          <w:color w:val="00395A"/>
        </w:rPr>
        <w:t>Wright?</w:t>
      </w:r>
      <w:r>
        <w:rPr>
          <w:color w:val="00395A"/>
          <w:spacing w:val="-6"/>
        </w:rPr>
        <w:t xml:space="preserve"> </w:t>
      </w:r>
      <w:r>
        <w:rPr>
          <w:color w:val="00395A"/>
        </w:rPr>
        <w:t>If</w:t>
      </w:r>
      <w:r>
        <w:rPr>
          <w:color w:val="00395A"/>
          <w:spacing w:val="-6"/>
        </w:rPr>
        <w:t xml:space="preserve"> </w:t>
      </w:r>
      <w:r>
        <w:rPr>
          <w:color w:val="00395A"/>
        </w:rPr>
        <w:t>I’m</w:t>
      </w:r>
      <w:r>
        <w:rPr>
          <w:color w:val="00395A"/>
          <w:spacing w:val="-6"/>
        </w:rPr>
        <w:t xml:space="preserve"> </w:t>
      </w:r>
      <w:r>
        <w:rPr>
          <w:color w:val="00395A"/>
        </w:rPr>
        <w:t>with</w:t>
      </w:r>
      <w:r>
        <w:rPr>
          <w:color w:val="00395A"/>
          <w:spacing w:val="-6"/>
        </w:rPr>
        <w:t xml:space="preserve"> </w:t>
      </w:r>
      <w:r>
        <w:rPr>
          <w:color w:val="00395A"/>
        </w:rPr>
        <w:t>someone</w:t>
      </w:r>
      <w:r>
        <w:rPr>
          <w:color w:val="00395A"/>
          <w:spacing w:val="-6"/>
        </w:rPr>
        <w:t xml:space="preserve"> </w:t>
      </w:r>
      <w:r>
        <w:rPr>
          <w:color w:val="00395A"/>
        </w:rPr>
        <w:t>else,</w:t>
      </w:r>
      <w:r>
        <w:rPr>
          <w:color w:val="00395A"/>
          <w:spacing w:val="-18"/>
        </w:rPr>
        <w:t xml:space="preserve"> </w:t>
      </w:r>
      <w:r>
        <w:rPr>
          <w:color w:val="00395A"/>
        </w:rPr>
        <w:t>I’ll</w:t>
      </w:r>
      <w:r>
        <w:rPr>
          <w:color w:val="00395A"/>
          <w:spacing w:val="-6"/>
        </w:rPr>
        <w:t xml:space="preserve"> </w:t>
      </w:r>
      <w:r>
        <w:rPr>
          <w:color w:val="00395A"/>
        </w:rPr>
        <w:t>leave</w:t>
      </w:r>
      <w:r>
        <w:rPr>
          <w:color w:val="00395A"/>
          <w:spacing w:val="-6"/>
        </w:rPr>
        <w:t xml:space="preserve"> </w:t>
      </w:r>
      <w:r>
        <w:rPr>
          <w:color w:val="00395A"/>
        </w:rPr>
        <w:t>you</w:t>
      </w:r>
      <w:r>
        <w:rPr>
          <w:color w:val="00395A"/>
          <w:spacing w:val="-6"/>
        </w:rPr>
        <w:t xml:space="preserve"> </w:t>
      </w:r>
      <w:r>
        <w:rPr>
          <w:color w:val="00395A"/>
        </w:rPr>
        <w:t>a</w:t>
      </w:r>
      <w:r>
        <w:rPr>
          <w:color w:val="00395A"/>
          <w:spacing w:val="-6"/>
        </w:rPr>
        <w:t xml:space="preserve"> </w:t>
      </w:r>
      <w:r>
        <w:rPr>
          <w:color w:val="00395A"/>
        </w:rPr>
        <w:t>note</w:t>
      </w:r>
      <w:r>
        <w:rPr>
          <w:color w:val="00395A"/>
          <w:spacing w:val="-6"/>
        </w:rPr>
        <w:t xml:space="preserve"> </w:t>
      </w:r>
      <w:r>
        <w:rPr>
          <w:color w:val="00395A"/>
        </w:rPr>
        <w:t>there.</w:t>
      </w:r>
      <w:r>
        <w:rPr>
          <w:color w:val="00395A"/>
          <w:spacing w:val="-18"/>
        </w:rPr>
        <w:t xml:space="preserve"> </w:t>
      </w:r>
      <w:r>
        <w:rPr>
          <w:color w:val="00395A"/>
        </w:rPr>
        <w:t>If</w:t>
      </w:r>
      <w:r>
        <w:rPr>
          <w:color w:val="00395A"/>
          <w:spacing w:val="-6"/>
        </w:rPr>
        <w:t xml:space="preserve"> </w:t>
      </w:r>
      <w:r>
        <w:rPr>
          <w:color w:val="00395A"/>
        </w:rPr>
        <w:t>not,</w:t>
      </w:r>
      <w:r>
        <w:rPr>
          <w:color w:val="00395A"/>
          <w:spacing w:val="-18"/>
        </w:rPr>
        <w:t xml:space="preserve"> </w:t>
      </w:r>
      <w:r>
        <w:rPr>
          <w:color w:val="00395A"/>
        </w:rPr>
        <w:t>the receptionist will let me know you are available.</w:t>
      </w:r>
    </w:p>
    <w:p w14:paraId="666DB789" w14:textId="77777777" w:rsidR="00B00EA7" w:rsidRDefault="00574B43">
      <w:pPr>
        <w:pStyle w:val="BodyText"/>
        <w:spacing w:before="165" w:line="249" w:lineRule="auto"/>
        <w:ind w:left="719"/>
      </w:pPr>
      <w:r>
        <w:rPr>
          <w:color w:val="00395A"/>
        </w:rPr>
        <w:t>[Mikki</w:t>
      </w:r>
      <w:r>
        <w:rPr>
          <w:color w:val="00395A"/>
          <w:spacing w:val="-15"/>
        </w:rPr>
        <w:t xml:space="preserve"> </w:t>
      </w:r>
      <w:r>
        <w:rPr>
          <w:color w:val="00395A"/>
        </w:rPr>
        <w:t>proceeds</w:t>
      </w:r>
      <w:r>
        <w:rPr>
          <w:color w:val="00395A"/>
          <w:spacing w:val="-8"/>
        </w:rPr>
        <w:t xml:space="preserve"> </w:t>
      </w:r>
      <w:r>
        <w:rPr>
          <w:color w:val="00395A"/>
        </w:rPr>
        <w:t>to</w:t>
      </w:r>
      <w:r>
        <w:rPr>
          <w:color w:val="00395A"/>
          <w:spacing w:val="-7"/>
        </w:rPr>
        <w:t xml:space="preserve"> </w:t>
      </w:r>
      <w:r>
        <w:rPr>
          <w:color w:val="00395A"/>
        </w:rPr>
        <w:t>Dr.</w:t>
      </w:r>
      <w:r>
        <w:rPr>
          <w:color w:val="00395A"/>
          <w:spacing w:val="-21"/>
        </w:rPr>
        <w:t xml:space="preserve"> </w:t>
      </w:r>
      <w:r>
        <w:rPr>
          <w:color w:val="00395A"/>
        </w:rPr>
        <w:t>Wright’s</w:t>
      </w:r>
      <w:r>
        <w:rPr>
          <w:color w:val="00395A"/>
          <w:spacing w:val="-7"/>
        </w:rPr>
        <w:t xml:space="preserve"> </w:t>
      </w:r>
      <w:r>
        <w:rPr>
          <w:color w:val="00395A"/>
        </w:rPr>
        <w:t>waiting</w:t>
      </w:r>
      <w:r>
        <w:rPr>
          <w:color w:val="00395A"/>
          <w:spacing w:val="-6"/>
        </w:rPr>
        <w:t xml:space="preserve"> </w:t>
      </w:r>
      <w:r>
        <w:rPr>
          <w:color w:val="00395A"/>
        </w:rPr>
        <w:t>room.</w:t>
      </w:r>
      <w:r>
        <w:rPr>
          <w:color w:val="00395A"/>
          <w:spacing w:val="-18"/>
        </w:rPr>
        <w:t xml:space="preserve"> </w:t>
      </w:r>
      <w:r>
        <w:rPr>
          <w:color w:val="00395A"/>
        </w:rPr>
        <w:t>Bill</w:t>
      </w:r>
      <w:r>
        <w:rPr>
          <w:color w:val="00395A"/>
          <w:spacing w:val="-7"/>
        </w:rPr>
        <w:t xml:space="preserve"> </w:t>
      </w:r>
      <w:r>
        <w:rPr>
          <w:color w:val="00395A"/>
        </w:rPr>
        <w:t>calls</w:t>
      </w:r>
      <w:r>
        <w:rPr>
          <w:color w:val="00395A"/>
          <w:spacing w:val="-7"/>
        </w:rPr>
        <w:t xml:space="preserve"> </w:t>
      </w:r>
      <w:r>
        <w:rPr>
          <w:color w:val="00395A"/>
        </w:rPr>
        <w:t>Annette’s</w:t>
      </w:r>
      <w:r>
        <w:rPr>
          <w:color w:val="00395A"/>
          <w:spacing w:val="-7"/>
        </w:rPr>
        <w:t xml:space="preserve"> </w:t>
      </w:r>
      <w:r>
        <w:rPr>
          <w:color w:val="00395A"/>
        </w:rPr>
        <w:t>office,</w:t>
      </w:r>
      <w:r>
        <w:rPr>
          <w:color w:val="00395A"/>
          <w:spacing w:val="-8"/>
        </w:rPr>
        <w:t xml:space="preserve"> </w:t>
      </w:r>
      <w:r>
        <w:rPr>
          <w:color w:val="00395A"/>
        </w:rPr>
        <w:t>and</w:t>
      </w:r>
      <w:r>
        <w:rPr>
          <w:color w:val="00395A"/>
          <w:spacing w:val="-8"/>
        </w:rPr>
        <w:t xml:space="preserve"> </w:t>
      </w:r>
      <w:r>
        <w:rPr>
          <w:color w:val="00395A"/>
        </w:rPr>
        <w:t>they</w:t>
      </w:r>
      <w:r>
        <w:rPr>
          <w:color w:val="00395A"/>
          <w:spacing w:val="-7"/>
        </w:rPr>
        <w:t xml:space="preserve"> </w:t>
      </w:r>
      <w:r>
        <w:rPr>
          <w:color w:val="00395A"/>
        </w:rPr>
        <w:t>arrange</w:t>
      </w:r>
      <w:r>
        <w:rPr>
          <w:color w:val="00395A"/>
          <w:spacing w:val="-7"/>
        </w:rPr>
        <w:t xml:space="preserve"> </w:t>
      </w:r>
      <w:r>
        <w:rPr>
          <w:color w:val="00395A"/>
        </w:rPr>
        <w:t>an appointment time for Mikki to visit with Annette tomorrow.]</w:t>
      </w:r>
    </w:p>
    <w:p w14:paraId="1A26E4C7" w14:textId="77777777" w:rsidR="00B00EA7" w:rsidRDefault="00574B43">
      <w:pPr>
        <w:pStyle w:val="Heading5"/>
        <w:spacing w:before="198"/>
        <w:ind w:left="715"/>
      </w:pPr>
      <w:r>
        <w:rPr>
          <w:color w:val="33607A"/>
        </w:rPr>
        <w:t>The</w:t>
      </w:r>
      <w:r>
        <w:rPr>
          <w:color w:val="33607A"/>
          <w:spacing w:val="-5"/>
        </w:rPr>
        <w:t xml:space="preserve"> </w:t>
      </w:r>
      <w:r>
        <w:rPr>
          <w:color w:val="33607A"/>
        </w:rPr>
        <w:t>next</w:t>
      </w:r>
      <w:r>
        <w:rPr>
          <w:color w:val="33607A"/>
          <w:spacing w:val="4"/>
        </w:rPr>
        <w:t xml:space="preserve"> </w:t>
      </w:r>
      <w:r>
        <w:rPr>
          <w:color w:val="33607A"/>
          <w:spacing w:val="-5"/>
        </w:rPr>
        <w:t>day</w:t>
      </w:r>
    </w:p>
    <w:p w14:paraId="6123703F" w14:textId="77777777" w:rsidR="00B00EA7" w:rsidRDefault="00574B43">
      <w:pPr>
        <w:pStyle w:val="BodyText"/>
        <w:spacing w:before="40" w:line="249" w:lineRule="auto"/>
        <w:ind w:right="501"/>
      </w:pPr>
      <w:r>
        <w:rPr>
          <w:color w:val="00395A"/>
        </w:rPr>
        <w:t xml:space="preserve">Mikki arrives at Madeline’s school </w:t>
      </w:r>
      <w:r>
        <w:rPr>
          <w:color w:val="00395A"/>
        </w:rPr>
        <w:t>about an hour before school is let out, and she meets with Annette.</w:t>
      </w:r>
      <w:r>
        <w:rPr>
          <w:color w:val="00395A"/>
          <w:spacing w:val="-10"/>
        </w:rPr>
        <w:t xml:space="preserve"> </w:t>
      </w:r>
      <w:r>
        <w:rPr>
          <w:color w:val="00395A"/>
        </w:rPr>
        <w:t>Annette does arrange after-school services for Madeline and also enrolls Emily in af­ ternoon</w:t>
      </w:r>
      <w:r>
        <w:rPr>
          <w:color w:val="00395A"/>
          <w:spacing w:val="-6"/>
        </w:rPr>
        <w:t xml:space="preserve"> </w:t>
      </w:r>
      <w:r>
        <w:rPr>
          <w:color w:val="00395A"/>
        </w:rPr>
        <w:t>preschool</w:t>
      </w:r>
      <w:r>
        <w:rPr>
          <w:color w:val="00395A"/>
          <w:spacing w:val="-3"/>
        </w:rPr>
        <w:t xml:space="preserve"> </w:t>
      </w:r>
      <w:r>
        <w:rPr>
          <w:color w:val="00395A"/>
        </w:rPr>
        <w:t>services.</w:t>
      </w:r>
      <w:r>
        <w:rPr>
          <w:color w:val="00395A"/>
          <w:spacing w:val="-18"/>
        </w:rPr>
        <w:t xml:space="preserve"> </w:t>
      </w:r>
      <w:r>
        <w:rPr>
          <w:color w:val="00395A"/>
        </w:rPr>
        <w:t>Annette</w:t>
      </w:r>
      <w:r>
        <w:rPr>
          <w:color w:val="00395A"/>
          <w:spacing w:val="-3"/>
        </w:rPr>
        <w:t xml:space="preserve"> </w:t>
      </w:r>
      <w:r>
        <w:rPr>
          <w:color w:val="00395A"/>
        </w:rPr>
        <w:t>also</w:t>
      </w:r>
      <w:r>
        <w:rPr>
          <w:color w:val="00395A"/>
          <w:spacing w:val="-3"/>
        </w:rPr>
        <w:t xml:space="preserve"> </w:t>
      </w:r>
      <w:r>
        <w:rPr>
          <w:color w:val="00395A"/>
        </w:rPr>
        <w:t>arranges</w:t>
      </w:r>
      <w:r>
        <w:rPr>
          <w:color w:val="00395A"/>
          <w:spacing w:val="-3"/>
        </w:rPr>
        <w:t xml:space="preserve"> </w:t>
      </w:r>
      <w:r>
        <w:rPr>
          <w:color w:val="00395A"/>
        </w:rPr>
        <w:t>for</w:t>
      </w:r>
      <w:r>
        <w:rPr>
          <w:color w:val="00395A"/>
          <w:spacing w:val="-4"/>
        </w:rPr>
        <w:t xml:space="preserve"> </w:t>
      </w:r>
      <w:r>
        <w:rPr>
          <w:color w:val="00395A"/>
        </w:rPr>
        <w:t>two</w:t>
      </w:r>
      <w:r>
        <w:rPr>
          <w:color w:val="00395A"/>
          <w:spacing w:val="-3"/>
        </w:rPr>
        <w:t xml:space="preserve"> </w:t>
      </w:r>
      <w:r>
        <w:rPr>
          <w:color w:val="00395A"/>
        </w:rPr>
        <w:t>other</w:t>
      </w:r>
      <w:r>
        <w:rPr>
          <w:color w:val="00395A"/>
          <w:spacing w:val="-4"/>
        </w:rPr>
        <w:t xml:space="preserve"> </w:t>
      </w:r>
      <w:r>
        <w:rPr>
          <w:color w:val="00395A"/>
        </w:rPr>
        <w:t>important</w:t>
      </w:r>
      <w:r>
        <w:rPr>
          <w:color w:val="00395A"/>
          <w:spacing w:val="-3"/>
        </w:rPr>
        <w:t xml:space="preserve"> </w:t>
      </w:r>
      <w:r>
        <w:rPr>
          <w:color w:val="00395A"/>
        </w:rPr>
        <w:t>services</w:t>
      </w:r>
      <w:r>
        <w:rPr>
          <w:color w:val="00395A"/>
          <w:spacing w:val="-3"/>
        </w:rPr>
        <w:t xml:space="preserve"> </w:t>
      </w:r>
      <w:r>
        <w:rPr>
          <w:color w:val="00395A"/>
        </w:rPr>
        <w:t>for</w:t>
      </w:r>
      <w:r>
        <w:rPr>
          <w:color w:val="00395A"/>
          <w:spacing w:val="-4"/>
        </w:rPr>
        <w:t xml:space="preserve"> </w:t>
      </w:r>
      <w:r>
        <w:rPr>
          <w:color w:val="00395A"/>
        </w:rPr>
        <w:t>Madeline: a support group similar to the Curriculum-Based Support Group Program she has read about</w:t>
      </w:r>
      <w:r>
        <w:rPr>
          <w:color w:val="00395A"/>
          <w:spacing w:val="40"/>
        </w:rPr>
        <w:t xml:space="preserve"> </w:t>
      </w:r>
      <w:r>
        <w:rPr>
          <w:color w:val="00395A"/>
        </w:rPr>
        <w:t>and a summer program based on Coping Cat,</w:t>
      </w:r>
      <w:r>
        <w:rPr>
          <w:color w:val="00395A"/>
          <w:spacing w:val="-5"/>
        </w:rPr>
        <w:t xml:space="preserve"> </w:t>
      </w:r>
      <w:r>
        <w:rPr>
          <w:color w:val="00395A"/>
        </w:rPr>
        <w:t>which she saw on the Internet.</w:t>
      </w:r>
    </w:p>
    <w:p w14:paraId="27960571" w14:textId="77777777" w:rsidR="00B00EA7" w:rsidRDefault="00574B43">
      <w:pPr>
        <w:pStyle w:val="Heading5"/>
        <w:ind w:left="715"/>
      </w:pPr>
      <w:r>
        <w:rPr>
          <w:color w:val="33607A"/>
          <w:spacing w:val="-2"/>
        </w:rPr>
        <w:t>Five</w:t>
      </w:r>
      <w:r>
        <w:rPr>
          <w:color w:val="33607A"/>
          <w:spacing w:val="-16"/>
        </w:rPr>
        <w:t xml:space="preserve"> </w:t>
      </w:r>
      <w:r>
        <w:rPr>
          <w:color w:val="33607A"/>
          <w:spacing w:val="-2"/>
        </w:rPr>
        <w:t>months</w:t>
      </w:r>
      <w:r>
        <w:rPr>
          <w:color w:val="33607A"/>
          <w:spacing w:val="-16"/>
        </w:rPr>
        <w:t xml:space="preserve"> </w:t>
      </w:r>
      <w:r>
        <w:rPr>
          <w:color w:val="33607A"/>
          <w:spacing w:val="-4"/>
        </w:rPr>
        <w:t>later</w:t>
      </w:r>
    </w:p>
    <w:p w14:paraId="415B90C0" w14:textId="77777777" w:rsidR="00B00EA7" w:rsidRDefault="00574B43">
      <w:pPr>
        <w:pStyle w:val="BodyText"/>
        <w:spacing w:before="42" w:line="249" w:lineRule="auto"/>
        <w:ind w:right="510"/>
      </w:pPr>
      <w:r>
        <w:rPr>
          <w:color w:val="00395A"/>
        </w:rPr>
        <w:t>Mikki</w:t>
      </w:r>
      <w:r>
        <w:rPr>
          <w:color w:val="00395A"/>
          <w:spacing w:val="-8"/>
        </w:rPr>
        <w:t xml:space="preserve"> </w:t>
      </w:r>
      <w:r>
        <w:rPr>
          <w:color w:val="00395A"/>
        </w:rPr>
        <w:t>drops</w:t>
      </w:r>
      <w:r>
        <w:rPr>
          <w:color w:val="00395A"/>
          <w:spacing w:val="-5"/>
        </w:rPr>
        <w:t xml:space="preserve"> </w:t>
      </w:r>
      <w:r>
        <w:rPr>
          <w:color w:val="00395A"/>
        </w:rPr>
        <w:t>by</w:t>
      </w:r>
      <w:r>
        <w:rPr>
          <w:color w:val="00395A"/>
          <w:spacing w:val="-5"/>
        </w:rPr>
        <w:t xml:space="preserve"> </w:t>
      </w:r>
      <w:r>
        <w:rPr>
          <w:color w:val="00395A"/>
        </w:rPr>
        <w:t>Bill’s</w:t>
      </w:r>
      <w:r>
        <w:rPr>
          <w:color w:val="00395A"/>
          <w:spacing w:val="-5"/>
        </w:rPr>
        <w:t xml:space="preserve"> </w:t>
      </w:r>
      <w:r>
        <w:rPr>
          <w:color w:val="00395A"/>
        </w:rPr>
        <w:t>office</w:t>
      </w:r>
      <w:r>
        <w:rPr>
          <w:color w:val="00395A"/>
          <w:spacing w:val="-5"/>
        </w:rPr>
        <w:t xml:space="preserve"> </w:t>
      </w:r>
      <w:r>
        <w:rPr>
          <w:color w:val="00395A"/>
        </w:rPr>
        <w:t>while</w:t>
      </w:r>
      <w:r>
        <w:rPr>
          <w:color w:val="00395A"/>
          <w:spacing w:val="-5"/>
        </w:rPr>
        <w:t xml:space="preserve"> </w:t>
      </w:r>
      <w:r>
        <w:rPr>
          <w:color w:val="00395A"/>
        </w:rPr>
        <w:t>she</w:t>
      </w:r>
      <w:r>
        <w:rPr>
          <w:color w:val="00395A"/>
          <w:spacing w:val="-5"/>
        </w:rPr>
        <w:t xml:space="preserve"> </w:t>
      </w:r>
      <w:r>
        <w:rPr>
          <w:color w:val="00395A"/>
        </w:rPr>
        <w:t>is</w:t>
      </w:r>
      <w:r>
        <w:rPr>
          <w:color w:val="00395A"/>
          <w:spacing w:val="-5"/>
        </w:rPr>
        <w:t xml:space="preserve"> </w:t>
      </w:r>
      <w:r>
        <w:rPr>
          <w:color w:val="00395A"/>
        </w:rPr>
        <w:t>at</w:t>
      </w:r>
      <w:r>
        <w:rPr>
          <w:color w:val="00395A"/>
          <w:spacing w:val="-5"/>
        </w:rPr>
        <w:t xml:space="preserve"> </w:t>
      </w:r>
      <w:r>
        <w:rPr>
          <w:color w:val="00395A"/>
        </w:rPr>
        <w:t>the</w:t>
      </w:r>
      <w:r>
        <w:rPr>
          <w:color w:val="00395A"/>
          <w:spacing w:val="-5"/>
        </w:rPr>
        <w:t xml:space="preserve"> </w:t>
      </w:r>
      <w:r>
        <w:rPr>
          <w:color w:val="00395A"/>
        </w:rPr>
        <w:t>health</w:t>
      </w:r>
      <w:r>
        <w:rPr>
          <w:color w:val="00395A"/>
          <w:spacing w:val="-5"/>
        </w:rPr>
        <w:t xml:space="preserve"> </w:t>
      </w:r>
      <w:r>
        <w:rPr>
          <w:color w:val="00395A"/>
        </w:rPr>
        <w:t>center</w:t>
      </w:r>
      <w:r>
        <w:rPr>
          <w:color w:val="00395A"/>
          <w:spacing w:val="-6"/>
        </w:rPr>
        <w:t xml:space="preserve"> </w:t>
      </w:r>
      <w:r>
        <w:rPr>
          <w:color w:val="00395A"/>
        </w:rPr>
        <w:t>wit</w:t>
      </w:r>
      <w:r>
        <w:rPr>
          <w:color w:val="00395A"/>
        </w:rPr>
        <w:t>h</w:t>
      </w:r>
      <w:r>
        <w:rPr>
          <w:color w:val="00395A"/>
          <w:spacing w:val="-5"/>
        </w:rPr>
        <w:t xml:space="preserve"> </w:t>
      </w:r>
      <w:r>
        <w:rPr>
          <w:color w:val="00395A"/>
        </w:rPr>
        <w:t>Emily,</w:t>
      </w:r>
      <w:r>
        <w:rPr>
          <w:color w:val="00395A"/>
          <w:spacing w:val="-18"/>
        </w:rPr>
        <w:t xml:space="preserve"> </w:t>
      </w:r>
      <w:r>
        <w:rPr>
          <w:color w:val="00395A"/>
        </w:rPr>
        <w:t>who</w:t>
      </w:r>
      <w:r>
        <w:rPr>
          <w:color w:val="00395A"/>
          <w:spacing w:val="-5"/>
        </w:rPr>
        <w:t xml:space="preserve"> </w:t>
      </w:r>
      <w:r>
        <w:rPr>
          <w:color w:val="00395A"/>
        </w:rPr>
        <w:t>is</w:t>
      </w:r>
      <w:r>
        <w:rPr>
          <w:color w:val="00395A"/>
          <w:spacing w:val="-5"/>
        </w:rPr>
        <w:t xml:space="preserve"> </w:t>
      </w:r>
      <w:r>
        <w:rPr>
          <w:color w:val="00395A"/>
        </w:rPr>
        <w:t>getting</w:t>
      </w:r>
      <w:r>
        <w:rPr>
          <w:color w:val="00395A"/>
          <w:spacing w:val="-4"/>
        </w:rPr>
        <w:t xml:space="preserve"> </w:t>
      </w:r>
      <w:r>
        <w:rPr>
          <w:color w:val="00395A"/>
        </w:rPr>
        <w:t>immun­ izations.</w:t>
      </w:r>
      <w:r>
        <w:rPr>
          <w:color w:val="00395A"/>
          <w:spacing w:val="-11"/>
        </w:rPr>
        <w:t xml:space="preserve"> </w:t>
      </w:r>
      <w:r>
        <w:rPr>
          <w:color w:val="00395A"/>
        </w:rPr>
        <w:t>Mikki started out seeing Bill once a week for a couple of months,</w:t>
      </w:r>
      <w:r>
        <w:rPr>
          <w:color w:val="00395A"/>
          <w:spacing w:val="-11"/>
        </w:rPr>
        <w:t xml:space="preserve"> </w:t>
      </w:r>
      <w:r>
        <w:rPr>
          <w:color w:val="00395A"/>
        </w:rPr>
        <w:t>and then they de­ creased their visits to every other week.</w:t>
      </w:r>
      <w:r>
        <w:rPr>
          <w:color w:val="00395A"/>
          <w:spacing w:val="-20"/>
        </w:rPr>
        <w:t xml:space="preserve"> </w:t>
      </w:r>
      <w:r>
        <w:rPr>
          <w:color w:val="00395A"/>
        </w:rPr>
        <w:t>When she got a job,</w:t>
      </w:r>
      <w:r>
        <w:rPr>
          <w:color w:val="00395A"/>
          <w:spacing w:val="-14"/>
        </w:rPr>
        <w:t xml:space="preserve"> </w:t>
      </w:r>
      <w:r>
        <w:rPr>
          <w:color w:val="00395A"/>
        </w:rPr>
        <w:t>it became difficult to schedule appointments with Bill,</w:t>
      </w:r>
      <w:r>
        <w:rPr>
          <w:color w:val="00395A"/>
          <w:spacing w:val="-14"/>
        </w:rPr>
        <w:t xml:space="preserve"> </w:t>
      </w:r>
      <w:r>
        <w:rPr>
          <w:color w:val="00395A"/>
        </w:rPr>
        <w:t>so she began checking in via telephone.</w:t>
      </w:r>
      <w:r>
        <w:rPr>
          <w:color w:val="00395A"/>
          <w:spacing w:val="-14"/>
        </w:rPr>
        <w:t xml:space="preserve"> </w:t>
      </w:r>
      <w:r>
        <w:rPr>
          <w:color w:val="00395A"/>
        </w:rPr>
        <w:t>She is now working 6 hours a day</w:t>
      </w:r>
      <w:r>
        <w:rPr>
          <w:color w:val="00395A"/>
          <w:spacing w:val="-14"/>
        </w:rPr>
        <w:t xml:space="preserve"> </w:t>
      </w:r>
      <w:r>
        <w:rPr>
          <w:color w:val="00395A"/>
        </w:rPr>
        <w:t>as</w:t>
      </w:r>
      <w:r>
        <w:rPr>
          <w:color w:val="00395A"/>
          <w:spacing w:val="-7"/>
        </w:rPr>
        <w:t xml:space="preserve"> </w:t>
      </w:r>
      <w:r>
        <w:rPr>
          <w:color w:val="00395A"/>
        </w:rPr>
        <w:t>a</w:t>
      </w:r>
      <w:r>
        <w:rPr>
          <w:color w:val="00395A"/>
          <w:spacing w:val="-7"/>
        </w:rPr>
        <w:t xml:space="preserve"> </w:t>
      </w:r>
      <w:r>
        <w:rPr>
          <w:color w:val="00395A"/>
        </w:rPr>
        <w:t>housekeeper</w:t>
      </w:r>
      <w:r>
        <w:rPr>
          <w:color w:val="00395A"/>
          <w:spacing w:val="-8"/>
        </w:rPr>
        <w:t xml:space="preserve"> </w:t>
      </w:r>
      <w:r>
        <w:rPr>
          <w:color w:val="00395A"/>
        </w:rPr>
        <w:t>in</w:t>
      </w:r>
      <w:r>
        <w:rPr>
          <w:color w:val="00395A"/>
          <w:spacing w:val="-8"/>
        </w:rPr>
        <w:t xml:space="preserve"> </w:t>
      </w:r>
      <w:r>
        <w:rPr>
          <w:color w:val="00395A"/>
        </w:rPr>
        <w:t>a</w:t>
      </w:r>
      <w:r>
        <w:rPr>
          <w:color w:val="00395A"/>
          <w:spacing w:val="-7"/>
        </w:rPr>
        <w:t xml:space="preserve"> </w:t>
      </w:r>
      <w:r>
        <w:rPr>
          <w:color w:val="00395A"/>
        </w:rPr>
        <w:t>local</w:t>
      </w:r>
      <w:r>
        <w:rPr>
          <w:color w:val="00395A"/>
          <w:spacing w:val="-7"/>
        </w:rPr>
        <w:t xml:space="preserve"> </w:t>
      </w:r>
      <w:r>
        <w:rPr>
          <w:color w:val="00395A"/>
        </w:rPr>
        <w:t>upscale</w:t>
      </w:r>
      <w:r>
        <w:rPr>
          <w:color w:val="00395A"/>
          <w:spacing w:val="-7"/>
        </w:rPr>
        <w:t xml:space="preserve"> </w:t>
      </w:r>
      <w:r>
        <w:rPr>
          <w:color w:val="00395A"/>
        </w:rPr>
        <w:t>hotel.</w:t>
      </w:r>
      <w:r>
        <w:rPr>
          <w:color w:val="00395A"/>
          <w:spacing w:val="-18"/>
        </w:rPr>
        <w:t xml:space="preserve"> </w:t>
      </w:r>
      <w:r>
        <w:rPr>
          <w:color w:val="00395A"/>
        </w:rPr>
        <w:t>Emily</w:t>
      </w:r>
      <w:r>
        <w:rPr>
          <w:color w:val="00395A"/>
          <w:spacing w:val="-7"/>
        </w:rPr>
        <w:t xml:space="preserve"> </w:t>
      </w:r>
      <w:r>
        <w:rPr>
          <w:color w:val="00395A"/>
        </w:rPr>
        <w:t>is</w:t>
      </w:r>
      <w:r>
        <w:rPr>
          <w:color w:val="00395A"/>
          <w:spacing w:val="-7"/>
        </w:rPr>
        <w:t xml:space="preserve"> </w:t>
      </w:r>
      <w:r>
        <w:rPr>
          <w:color w:val="00395A"/>
        </w:rPr>
        <w:t>in</w:t>
      </w:r>
      <w:r>
        <w:rPr>
          <w:color w:val="00395A"/>
          <w:spacing w:val="-8"/>
        </w:rPr>
        <w:t xml:space="preserve"> </w:t>
      </w:r>
      <w:r>
        <w:rPr>
          <w:color w:val="00395A"/>
        </w:rPr>
        <w:t>child</w:t>
      </w:r>
      <w:r>
        <w:rPr>
          <w:color w:val="00395A"/>
          <w:spacing w:val="-8"/>
        </w:rPr>
        <w:t xml:space="preserve"> </w:t>
      </w:r>
      <w:r>
        <w:rPr>
          <w:color w:val="00395A"/>
        </w:rPr>
        <w:t>care</w:t>
      </w:r>
      <w:r>
        <w:rPr>
          <w:color w:val="00395A"/>
          <w:spacing w:val="-7"/>
        </w:rPr>
        <w:t xml:space="preserve"> </w:t>
      </w:r>
      <w:r>
        <w:rPr>
          <w:color w:val="00395A"/>
        </w:rPr>
        <w:t>while</w:t>
      </w:r>
      <w:r>
        <w:rPr>
          <w:color w:val="00395A"/>
          <w:spacing w:val="-7"/>
        </w:rPr>
        <w:t xml:space="preserve"> </w:t>
      </w:r>
      <w:r>
        <w:rPr>
          <w:color w:val="00395A"/>
        </w:rPr>
        <w:t>she</w:t>
      </w:r>
      <w:r>
        <w:rPr>
          <w:color w:val="00395A"/>
          <w:spacing w:val="-7"/>
        </w:rPr>
        <w:t xml:space="preserve"> </w:t>
      </w:r>
      <w:r>
        <w:rPr>
          <w:color w:val="00395A"/>
        </w:rPr>
        <w:t>works.</w:t>
      </w:r>
      <w:r>
        <w:rPr>
          <w:color w:val="00395A"/>
          <w:spacing w:val="-28"/>
        </w:rPr>
        <w:t xml:space="preserve"> </w:t>
      </w:r>
      <w:r>
        <w:rPr>
          <w:color w:val="00395A"/>
        </w:rPr>
        <w:t>The</w:t>
      </w:r>
      <w:r>
        <w:rPr>
          <w:color w:val="00395A"/>
          <w:spacing w:val="-7"/>
        </w:rPr>
        <w:t xml:space="preserve"> </w:t>
      </w:r>
      <w:r>
        <w:rPr>
          <w:color w:val="00395A"/>
        </w:rPr>
        <w:t>family</w:t>
      </w:r>
    </w:p>
    <w:p w14:paraId="70CCE146" w14:textId="77777777" w:rsidR="00B00EA7" w:rsidRDefault="00B00EA7">
      <w:pPr>
        <w:pStyle w:val="BodyText"/>
        <w:ind w:left="0"/>
        <w:rPr>
          <w:sz w:val="20"/>
        </w:rPr>
      </w:pPr>
    </w:p>
    <w:p w14:paraId="7EEB3E3A" w14:textId="77777777" w:rsidR="00B00EA7" w:rsidRDefault="00574B43">
      <w:pPr>
        <w:pStyle w:val="BodyText"/>
        <w:spacing w:before="7"/>
        <w:ind w:left="0"/>
        <w:rPr>
          <w:sz w:val="11"/>
        </w:rPr>
      </w:pPr>
      <w:r>
        <w:pict w14:anchorId="3CCD0F32">
          <v:group id="docshapegroup453" o:spid="_x0000_s2142" style="position:absolute;margin-left:71.5pt;margin-top:7.85pt;width:469pt;height:206.2pt;z-index:-15646208;mso-wrap-distance-left:0;mso-wrap-distance-right:0;mso-position-horizontal-relative:page" coordorigin="1430,157" coordsize="9380,4124">
            <v:shape id="docshape454" o:spid="_x0000_s2145" style="position:absolute;left:1440;top:167;width:9360;height:4104" coordorigin="1440,167" coordsize="9360,4104" path="m10687,167r-9134,l1509,176r-36,25l1449,237r-9,44l1440,4158r9,44l1473,4238r36,25l1553,4271r9134,l10731,4263r36,-25l10791,4202r9,-44l10800,281r-9,-44l10767,201r-36,-25l10687,167xe" fillcolor="#00395a" stroked="f">
              <v:fill opacity="6681f"/>
              <v:path arrowok="t"/>
            </v:shape>
            <v:shape id="docshape455" o:spid="_x0000_s2144" style="position:absolute;left:1440;top:167;width:9360;height:4104" coordorigin="1440,167" coordsize="9360,4104" path="m1440,281r9,-44l1473,201r36,-25l1553,167r9134,l10731,176r36,25l10791,237r9,44l10800,4158r-9,44l10767,4238r-36,25l10687,4271r-9134,l1509,4263r-36,-25l1449,4202r-9,-44l1440,281xe" filled="f" strokecolor="#00395a" strokeweight="1pt">
              <v:path arrowok="t"/>
            </v:shape>
            <v:shape id="docshape456" o:spid="_x0000_s2143" type="#_x0000_t202" style="position:absolute;left:1430;top:157;width:9380;height:4124" filled="f" stroked="f">
              <v:textbox inset="0,0,0,0">
                <w:txbxContent>
                  <w:p w14:paraId="51167A99" w14:textId="77777777" w:rsidR="00B00EA7" w:rsidRDefault="00574B43">
                    <w:pPr>
                      <w:spacing w:before="96"/>
                      <w:ind w:left="125"/>
                      <w:rPr>
                        <w:rFonts w:ascii="Trebuchet MS"/>
                        <w:b/>
                        <w:sz w:val="24"/>
                      </w:rPr>
                    </w:pPr>
                    <w:r>
                      <w:rPr>
                        <w:rFonts w:ascii="Trebuchet MS"/>
                        <w:b/>
                        <w:color w:val="33607A"/>
                        <w:sz w:val="24"/>
                      </w:rPr>
                      <w:t>Evidence-Based</w:t>
                    </w:r>
                    <w:r>
                      <w:rPr>
                        <w:rFonts w:ascii="Trebuchet MS"/>
                        <w:b/>
                        <w:color w:val="33607A"/>
                        <w:spacing w:val="-17"/>
                        <w:sz w:val="24"/>
                      </w:rPr>
                      <w:t xml:space="preserve"> </w:t>
                    </w:r>
                    <w:r>
                      <w:rPr>
                        <w:rFonts w:ascii="Trebuchet MS"/>
                        <w:b/>
                        <w:color w:val="33607A"/>
                        <w:sz w:val="24"/>
                      </w:rPr>
                      <w:t>Prevention</w:t>
                    </w:r>
                    <w:r>
                      <w:rPr>
                        <w:rFonts w:ascii="Trebuchet MS"/>
                        <w:b/>
                        <w:color w:val="33607A"/>
                        <w:spacing w:val="-17"/>
                        <w:sz w:val="24"/>
                      </w:rPr>
                      <w:t xml:space="preserve"> </w:t>
                    </w:r>
                    <w:r>
                      <w:rPr>
                        <w:rFonts w:ascii="Trebuchet MS"/>
                        <w:b/>
                        <w:color w:val="33607A"/>
                        <w:sz w:val="24"/>
                      </w:rPr>
                      <w:t>P</w:t>
                    </w:r>
                    <w:r>
                      <w:rPr>
                        <w:rFonts w:ascii="Trebuchet MS"/>
                        <w:b/>
                        <w:color w:val="33607A"/>
                        <w:sz w:val="24"/>
                      </w:rPr>
                      <w:t>ractices</w:t>
                    </w:r>
                    <w:r>
                      <w:rPr>
                        <w:rFonts w:ascii="Trebuchet MS"/>
                        <w:b/>
                        <w:color w:val="33607A"/>
                        <w:spacing w:val="-17"/>
                        <w:sz w:val="24"/>
                      </w:rPr>
                      <w:t xml:space="preserve"> </w:t>
                    </w:r>
                    <w:r>
                      <w:rPr>
                        <w:rFonts w:ascii="Trebuchet MS"/>
                        <w:b/>
                        <w:color w:val="33607A"/>
                        <w:sz w:val="24"/>
                      </w:rPr>
                      <w:t>for</w:t>
                    </w:r>
                    <w:r>
                      <w:rPr>
                        <w:rFonts w:ascii="Trebuchet MS"/>
                        <w:b/>
                        <w:color w:val="33607A"/>
                        <w:spacing w:val="-16"/>
                        <w:sz w:val="24"/>
                      </w:rPr>
                      <w:t xml:space="preserve"> </w:t>
                    </w:r>
                    <w:r>
                      <w:rPr>
                        <w:rFonts w:ascii="Trebuchet MS"/>
                        <w:b/>
                        <w:color w:val="33607A"/>
                        <w:spacing w:val="-2"/>
                        <w:sz w:val="24"/>
                      </w:rPr>
                      <w:t>Children</w:t>
                    </w:r>
                  </w:p>
                  <w:p w14:paraId="666A1DC4" w14:textId="77777777" w:rsidR="00B00EA7" w:rsidRDefault="00574B43">
                    <w:pPr>
                      <w:spacing w:before="159" w:line="242" w:lineRule="auto"/>
                      <w:ind w:left="125" w:hanging="1"/>
                      <w:rPr>
                        <w:rFonts w:ascii="Lucida Sans" w:hAnsi="Lucida Sans"/>
                        <w:sz w:val="20"/>
                      </w:rPr>
                    </w:pPr>
                    <w:r>
                      <w:rPr>
                        <w:rFonts w:ascii="Lucida Sans" w:hAnsi="Lucida Sans"/>
                        <w:color w:val="00395A"/>
                        <w:w w:val="95"/>
                        <w:sz w:val="20"/>
                      </w:rPr>
                      <w:t>SAMHSA’s</w:t>
                    </w:r>
                    <w:r>
                      <w:rPr>
                        <w:rFonts w:ascii="Lucida Sans" w:hAnsi="Lucida Sans"/>
                        <w:color w:val="00395A"/>
                        <w:spacing w:val="-10"/>
                        <w:w w:val="95"/>
                        <w:sz w:val="20"/>
                      </w:rPr>
                      <w:t xml:space="preserve"> </w:t>
                    </w:r>
                    <w:r>
                      <w:rPr>
                        <w:rFonts w:ascii="Lucida Sans" w:hAnsi="Lucida Sans"/>
                        <w:color w:val="00395A"/>
                        <w:w w:val="95"/>
                        <w:sz w:val="20"/>
                      </w:rPr>
                      <w:t>NREPP</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0"/>
                        <w:w w:val="95"/>
                        <w:sz w:val="20"/>
                      </w:rPr>
                      <w:t xml:space="preserve"> </w:t>
                    </w:r>
                    <w:r>
                      <w:rPr>
                        <w:rFonts w:ascii="Lucida Sans" w:hAnsi="Lucida Sans"/>
                        <w:color w:val="00395A"/>
                        <w:w w:val="95"/>
                        <w:sz w:val="20"/>
                      </w:rPr>
                      <w:t>an</w:t>
                    </w:r>
                    <w:r>
                      <w:rPr>
                        <w:rFonts w:ascii="Lucida Sans" w:hAnsi="Lucida Sans"/>
                        <w:color w:val="00395A"/>
                        <w:spacing w:val="-12"/>
                        <w:w w:val="95"/>
                        <w:sz w:val="20"/>
                      </w:rPr>
                      <w:t xml:space="preserve"> </w:t>
                    </w:r>
                    <w:r>
                      <w:rPr>
                        <w:rFonts w:ascii="Lucida Sans" w:hAnsi="Lucida Sans"/>
                        <w:color w:val="00395A"/>
                        <w:w w:val="95"/>
                        <w:sz w:val="20"/>
                      </w:rPr>
                      <w:t>annotated</w:t>
                    </w:r>
                    <w:r>
                      <w:rPr>
                        <w:rFonts w:ascii="Lucida Sans" w:hAnsi="Lucida Sans"/>
                        <w:color w:val="00395A"/>
                        <w:spacing w:val="-11"/>
                        <w:w w:val="95"/>
                        <w:sz w:val="20"/>
                      </w:rPr>
                      <w:t xml:space="preserve"> </w:t>
                    </w:r>
                    <w:r>
                      <w:rPr>
                        <w:rFonts w:ascii="Lucida Sans" w:hAnsi="Lucida Sans"/>
                        <w:color w:val="00395A"/>
                        <w:w w:val="95"/>
                        <w:sz w:val="20"/>
                      </w:rPr>
                      <w:t>list</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programs</w:t>
                    </w:r>
                    <w:r>
                      <w:rPr>
                        <w:rFonts w:ascii="Lucida Sans" w:hAnsi="Lucida Sans"/>
                        <w:color w:val="00395A"/>
                        <w:spacing w:val="-12"/>
                        <w:w w:val="95"/>
                        <w:sz w:val="20"/>
                      </w:rPr>
                      <w:t xml:space="preserve"> </w:t>
                    </w:r>
                    <w:r>
                      <w:rPr>
                        <w:rFonts w:ascii="Lucida Sans" w:hAnsi="Lucida Sans"/>
                        <w:color w:val="00395A"/>
                        <w:w w:val="95"/>
                        <w:sz w:val="20"/>
                      </w:rPr>
                      <w:t>for</w:t>
                    </w:r>
                    <w:r>
                      <w:rPr>
                        <w:rFonts w:ascii="Lucida Sans" w:hAnsi="Lucida Sans"/>
                        <w:color w:val="00395A"/>
                        <w:spacing w:val="-12"/>
                        <w:w w:val="95"/>
                        <w:sz w:val="20"/>
                      </w:rPr>
                      <w:t xml:space="preserve"> </w:t>
                    </w:r>
                    <w:r>
                      <w:rPr>
                        <w:rFonts w:ascii="Lucida Sans" w:hAnsi="Lucida Sans"/>
                        <w:color w:val="00395A"/>
                        <w:w w:val="95"/>
                        <w:sz w:val="20"/>
                      </w:rPr>
                      <w:t>which</w:t>
                    </w:r>
                    <w:r>
                      <w:rPr>
                        <w:rFonts w:ascii="Lucida Sans" w:hAnsi="Lucida Sans"/>
                        <w:color w:val="00395A"/>
                        <w:spacing w:val="-10"/>
                        <w:w w:val="95"/>
                        <w:sz w:val="20"/>
                      </w:rPr>
                      <w:t xml:space="preserve"> </w:t>
                    </w:r>
                    <w:r>
                      <w:rPr>
                        <w:rFonts w:ascii="Lucida Sans" w:hAnsi="Lucida Sans"/>
                        <w:color w:val="00395A"/>
                        <w:w w:val="95"/>
                        <w:sz w:val="20"/>
                      </w:rPr>
                      <w:t>there</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2"/>
                        <w:w w:val="95"/>
                        <w:sz w:val="20"/>
                      </w:rPr>
                      <w:t xml:space="preserve"> </w:t>
                    </w:r>
                    <w:r>
                      <w:rPr>
                        <w:rFonts w:ascii="Lucida Sans" w:hAnsi="Lucida Sans"/>
                        <w:color w:val="00395A"/>
                        <w:w w:val="95"/>
                        <w:sz w:val="20"/>
                      </w:rPr>
                      <w:t>empirical</w:t>
                    </w:r>
                    <w:r>
                      <w:rPr>
                        <w:rFonts w:ascii="Lucida Sans" w:hAnsi="Lucida Sans"/>
                        <w:color w:val="00395A"/>
                        <w:spacing w:val="-11"/>
                        <w:w w:val="95"/>
                        <w:sz w:val="20"/>
                      </w:rPr>
                      <w:t xml:space="preserve"> </w:t>
                    </w:r>
                    <w:r>
                      <w:rPr>
                        <w:rFonts w:ascii="Lucida Sans" w:hAnsi="Lucida Sans"/>
                        <w:color w:val="00395A"/>
                        <w:w w:val="95"/>
                        <w:sz w:val="20"/>
                      </w:rPr>
                      <w:t>evidence</w:t>
                    </w:r>
                    <w:r>
                      <w:rPr>
                        <w:rFonts w:ascii="Lucida Sans" w:hAnsi="Lucida Sans"/>
                        <w:color w:val="00395A"/>
                        <w:spacing w:val="-10"/>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 xml:space="preserve">effective­ </w:t>
                    </w:r>
                    <w:r>
                      <w:rPr>
                        <w:rFonts w:ascii="Lucida Sans" w:hAnsi="Lucida Sans"/>
                        <w:color w:val="00395A"/>
                        <w:w w:val="90"/>
                        <w:sz w:val="20"/>
                      </w:rPr>
                      <w:t>ness</w:t>
                    </w:r>
                    <w:r>
                      <w:rPr>
                        <w:rFonts w:ascii="Lucida Sans" w:hAnsi="Lucida Sans"/>
                        <w:color w:val="00395A"/>
                        <w:spacing w:val="1"/>
                        <w:sz w:val="20"/>
                      </w:rPr>
                      <w:t xml:space="preserve"> </w:t>
                    </w:r>
                    <w:r>
                      <w:rPr>
                        <w:rFonts w:ascii="Lucida Sans" w:hAnsi="Lucida Sans"/>
                        <w:color w:val="00395A"/>
                        <w:w w:val="90"/>
                        <w:sz w:val="20"/>
                      </w:rPr>
                      <w:t>(see</w:t>
                    </w:r>
                    <w:r>
                      <w:rPr>
                        <w:rFonts w:ascii="Lucida Sans" w:hAnsi="Lucida Sans"/>
                        <w:color w:val="00395A"/>
                        <w:spacing w:val="5"/>
                        <w:sz w:val="20"/>
                      </w:rPr>
                      <w:t xml:space="preserve"> </w:t>
                    </w:r>
                    <w:hyperlink r:id="rId64">
                      <w:r>
                        <w:rPr>
                          <w:rFonts w:ascii="Lucida Sans" w:hAnsi="Lucida Sans"/>
                          <w:color w:val="00395A"/>
                          <w:w w:val="90"/>
                          <w:sz w:val="20"/>
                        </w:rPr>
                        <w:t>http://nrepp.samhsa.gov/</w:t>
                      </w:r>
                    </w:hyperlink>
                    <w:r>
                      <w:rPr>
                        <w:rFonts w:ascii="Lucida Sans" w:hAnsi="Lucida Sans"/>
                        <w:color w:val="00395A"/>
                        <w:w w:val="90"/>
                        <w:sz w:val="20"/>
                      </w:rPr>
                      <w:t>).</w:t>
                    </w:r>
                    <w:r>
                      <w:rPr>
                        <w:rFonts w:ascii="Lucida Sans" w:hAnsi="Lucida Sans"/>
                        <w:color w:val="00395A"/>
                        <w:spacing w:val="5"/>
                        <w:sz w:val="20"/>
                      </w:rPr>
                      <w:t xml:space="preserve"> </w:t>
                    </w:r>
                    <w:r>
                      <w:rPr>
                        <w:rFonts w:ascii="Lucida Sans" w:hAnsi="Lucida Sans"/>
                        <w:color w:val="00395A"/>
                        <w:w w:val="90"/>
                        <w:sz w:val="20"/>
                      </w:rPr>
                      <w:t>Among</w:t>
                    </w:r>
                    <w:r>
                      <w:rPr>
                        <w:rFonts w:ascii="Lucida Sans" w:hAnsi="Lucida Sans"/>
                        <w:color w:val="00395A"/>
                        <w:spacing w:val="3"/>
                        <w:sz w:val="20"/>
                      </w:rPr>
                      <w:t xml:space="preserve"> </w:t>
                    </w:r>
                    <w:r>
                      <w:rPr>
                        <w:rFonts w:ascii="Lucida Sans" w:hAnsi="Lucida Sans"/>
                        <w:color w:val="00395A"/>
                        <w:w w:val="90"/>
                        <w:sz w:val="20"/>
                      </w:rPr>
                      <w:t>those</w:t>
                    </w:r>
                    <w:r>
                      <w:rPr>
                        <w:rFonts w:ascii="Lucida Sans" w:hAnsi="Lucida Sans"/>
                        <w:color w:val="00395A"/>
                        <w:spacing w:val="2"/>
                        <w:sz w:val="20"/>
                      </w:rPr>
                      <w:t xml:space="preserve"> </w:t>
                    </w:r>
                    <w:r>
                      <w:rPr>
                        <w:rFonts w:ascii="Lucida Sans" w:hAnsi="Lucida Sans"/>
                        <w:color w:val="00395A"/>
                        <w:w w:val="90"/>
                        <w:sz w:val="20"/>
                      </w:rPr>
                      <w:t>are</w:t>
                    </w:r>
                    <w:r>
                      <w:rPr>
                        <w:rFonts w:ascii="Lucida Sans" w:hAnsi="Lucida Sans"/>
                        <w:color w:val="00395A"/>
                        <w:spacing w:val="2"/>
                        <w:sz w:val="20"/>
                      </w:rPr>
                      <w:t xml:space="preserve"> </w:t>
                    </w:r>
                    <w:r>
                      <w:rPr>
                        <w:rFonts w:ascii="Lucida Sans" w:hAnsi="Lucida Sans"/>
                        <w:color w:val="00395A"/>
                        <w:w w:val="90"/>
                        <w:sz w:val="20"/>
                      </w:rPr>
                      <w:t>the</w:t>
                    </w:r>
                    <w:r>
                      <w:rPr>
                        <w:rFonts w:ascii="Lucida Sans" w:hAnsi="Lucida Sans"/>
                        <w:color w:val="00395A"/>
                        <w:spacing w:val="2"/>
                        <w:sz w:val="20"/>
                      </w:rPr>
                      <w:t xml:space="preserve"> </w:t>
                    </w:r>
                    <w:r>
                      <w:rPr>
                        <w:rFonts w:ascii="Lucida Sans" w:hAnsi="Lucida Sans"/>
                        <w:color w:val="00395A"/>
                        <w:w w:val="90"/>
                        <w:sz w:val="20"/>
                      </w:rPr>
                      <w:t>two</w:t>
                    </w:r>
                    <w:r>
                      <w:rPr>
                        <w:rFonts w:ascii="Lucida Sans" w:hAnsi="Lucida Sans"/>
                        <w:color w:val="00395A"/>
                        <w:spacing w:val="5"/>
                        <w:sz w:val="20"/>
                      </w:rPr>
                      <w:t xml:space="preserve"> </w:t>
                    </w:r>
                    <w:r>
                      <w:rPr>
                        <w:rFonts w:ascii="Lucida Sans" w:hAnsi="Lucida Sans"/>
                        <w:color w:val="00395A"/>
                        <w:w w:val="90"/>
                        <w:sz w:val="20"/>
                      </w:rPr>
                      <w:t>to</w:t>
                    </w:r>
                    <w:r>
                      <w:rPr>
                        <w:rFonts w:ascii="Lucida Sans" w:hAnsi="Lucida Sans"/>
                        <w:color w:val="00395A"/>
                        <w:spacing w:val="2"/>
                        <w:sz w:val="20"/>
                      </w:rPr>
                      <w:t xml:space="preserve"> </w:t>
                    </w:r>
                    <w:r>
                      <w:rPr>
                        <w:rFonts w:ascii="Lucida Sans" w:hAnsi="Lucida Sans"/>
                        <w:color w:val="00395A"/>
                        <w:w w:val="90"/>
                        <w:sz w:val="20"/>
                      </w:rPr>
                      <w:t>which</w:t>
                    </w:r>
                    <w:r>
                      <w:rPr>
                        <w:rFonts w:ascii="Lucida Sans" w:hAnsi="Lucida Sans"/>
                        <w:color w:val="00395A"/>
                        <w:spacing w:val="5"/>
                        <w:sz w:val="20"/>
                      </w:rPr>
                      <w:t xml:space="preserve"> </w:t>
                    </w:r>
                    <w:r>
                      <w:rPr>
                        <w:rFonts w:ascii="Lucida Sans" w:hAnsi="Lucida Sans"/>
                        <w:color w:val="00395A"/>
                        <w:w w:val="90"/>
                        <w:sz w:val="20"/>
                      </w:rPr>
                      <w:t>Madeline</w:t>
                    </w:r>
                    <w:r>
                      <w:rPr>
                        <w:rFonts w:ascii="Lucida Sans" w:hAnsi="Lucida Sans"/>
                        <w:color w:val="00395A"/>
                        <w:spacing w:val="2"/>
                        <w:sz w:val="20"/>
                      </w:rPr>
                      <w:t xml:space="preserve"> </w:t>
                    </w:r>
                    <w:r>
                      <w:rPr>
                        <w:rFonts w:ascii="Lucida Sans" w:hAnsi="Lucida Sans"/>
                        <w:color w:val="00395A"/>
                        <w:w w:val="90"/>
                        <w:sz w:val="20"/>
                      </w:rPr>
                      <w:t>has</w:t>
                    </w:r>
                    <w:r>
                      <w:rPr>
                        <w:rFonts w:ascii="Lucida Sans" w:hAnsi="Lucida Sans"/>
                        <w:color w:val="00395A"/>
                        <w:spacing w:val="2"/>
                        <w:sz w:val="20"/>
                      </w:rPr>
                      <w:t xml:space="preserve"> </w:t>
                    </w:r>
                    <w:r>
                      <w:rPr>
                        <w:rFonts w:ascii="Lucida Sans" w:hAnsi="Lucida Sans"/>
                        <w:color w:val="00395A"/>
                        <w:w w:val="90"/>
                        <w:sz w:val="20"/>
                      </w:rPr>
                      <w:t>been</w:t>
                    </w:r>
                    <w:r>
                      <w:rPr>
                        <w:rFonts w:ascii="Lucida Sans" w:hAnsi="Lucida Sans"/>
                        <w:color w:val="00395A"/>
                        <w:spacing w:val="2"/>
                        <w:sz w:val="20"/>
                      </w:rPr>
                      <w:t xml:space="preserve"> </w:t>
                    </w:r>
                    <w:r>
                      <w:rPr>
                        <w:rFonts w:ascii="Lucida Sans" w:hAnsi="Lucida Sans"/>
                        <w:color w:val="00395A"/>
                        <w:spacing w:val="-2"/>
                        <w:w w:val="90"/>
                        <w:sz w:val="20"/>
                      </w:rPr>
                      <w:t>referred.</w:t>
                    </w:r>
                  </w:p>
                  <w:p w14:paraId="1004CE69" w14:textId="77777777" w:rsidR="00B00EA7" w:rsidRDefault="00574B43">
                    <w:pPr>
                      <w:spacing w:before="165" w:line="244" w:lineRule="auto"/>
                      <w:ind w:left="125" w:right="240"/>
                      <w:rPr>
                        <w:rFonts w:ascii="Lucida Sans" w:hAnsi="Lucida Sans"/>
                        <w:sz w:val="20"/>
                      </w:rPr>
                    </w:pPr>
                    <w:r>
                      <w:rPr>
                        <w:rFonts w:ascii="Lucida Sans" w:hAnsi="Lucida Sans"/>
                        <w:color w:val="00395A"/>
                        <w:w w:val="95"/>
                        <w:sz w:val="20"/>
                      </w:rPr>
                      <w:t xml:space="preserve">The </w:t>
                    </w:r>
                    <w:r>
                      <w:rPr>
                        <w:rFonts w:ascii="Trebuchet MS" w:hAnsi="Trebuchet MS"/>
                        <w:b/>
                        <w:color w:val="00395A"/>
                        <w:w w:val="95"/>
                        <w:sz w:val="20"/>
                      </w:rPr>
                      <w:t xml:space="preserve">Curriculum-Based Support Group Program </w:t>
                    </w:r>
                    <w:r>
                      <w:rPr>
                        <w:rFonts w:ascii="Lucida Sans" w:hAnsi="Lucida Sans"/>
                        <w:color w:val="00395A"/>
                        <w:w w:val="95"/>
                        <w:sz w:val="20"/>
                      </w:rPr>
                      <w:t>is based on cognitive–behavioral and competence- enhancement</w:t>
                    </w:r>
                    <w:r>
                      <w:rPr>
                        <w:rFonts w:ascii="Lucida Sans" w:hAnsi="Lucida Sans"/>
                        <w:color w:val="00395A"/>
                        <w:spacing w:val="-13"/>
                        <w:w w:val="95"/>
                        <w:sz w:val="20"/>
                      </w:rPr>
                      <w:t xml:space="preserve"> </w:t>
                    </w:r>
                    <w:r>
                      <w:rPr>
                        <w:rFonts w:ascii="Lucida Sans" w:hAnsi="Lucida Sans"/>
                        <w:color w:val="00395A"/>
                        <w:w w:val="95"/>
                        <w:sz w:val="20"/>
                      </w:rPr>
                      <w:t>models.</w:t>
                    </w:r>
                    <w:r>
                      <w:rPr>
                        <w:rFonts w:ascii="Lucida Sans" w:hAnsi="Lucida Sans"/>
                        <w:color w:val="00395A"/>
                        <w:spacing w:val="-13"/>
                        <w:w w:val="95"/>
                        <w:sz w:val="20"/>
                      </w:rPr>
                      <w:t xml:space="preserve"> </w:t>
                    </w:r>
                    <w:r>
                      <w:rPr>
                        <w:rFonts w:ascii="Lucida Sans" w:hAnsi="Lucida Sans"/>
                        <w:color w:val="00395A"/>
                        <w:w w:val="95"/>
                        <w:sz w:val="20"/>
                      </w:rPr>
                      <w:t>It</w:t>
                    </w:r>
                    <w:r>
                      <w:rPr>
                        <w:rFonts w:ascii="Lucida Sans" w:hAnsi="Lucida Sans"/>
                        <w:color w:val="00395A"/>
                        <w:spacing w:val="-12"/>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designed</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teach</w:t>
                    </w:r>
                    <w:r>
                      <w:rPr>
                        <w:rFonts w:ascii="Lucida Sans" w:hAnsi="Lucida Sans"/>
                        <w:color w:val="00395A"/>
                        <w:spacing w:val="-13"/>
                        <w:w w:val="95"/>
                        <w:sz w:val="20"/>
                      </w:rPr>
                      <w:t xml:space="preserve"> </w:t>
                    </w:r>
                    <w:r>
                      <w:rPr>
                        <w:rFonts w:ascii="Lucida Sans" w:hAnsi="Lucida Sans"/>
                        <w:color w:val="00395A"/>
                        <w:w w:val="95"/>
                        <w:sz w:val="20"/>
                      </w:rPr>
                      <w:t>life</w:t>
                    </w:r>
                    <w:r>
                      <w:rPr>
                        <w:rFonts w:ascii="Lucida Sans" w:hAnsi="Lucida Sans"/>
                        <w:color w:val="00395A"/>
                        <w:spacing w:val="-13"/>
                        <w:w w:val="95"/>
                        <w:sz w:val="20"/>
                      </w:rPr>
                      <w:t xml:space="preserve"> </w:t>
                    </w:r>
                    <w:r>
                      <w:rPr>
                        <w:rFonts w:ascii="Lucida Sans" w:hAnsi="Lucida Sans"/>
                        <w:color w:val="00395A"/>
                        <w:w w:val="95"/>
                        <w:sz w:val="20"/>
                      </w:rPr>
                      <w:t>skills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offer</w:t>
                    </w:r>
                    <w:r>
                      <w:rPr>
                        <w:rFonts w:ascii="Lucida Sans" w:hAnsi="Lucida Sans"/>
                        <w:color w:val="00395A"/>
                        <w:spacing w:val="-13"/>
                        <w:w w:val="95"/>
                        <w:sz w:val="20"/>
                      </w:rPr>
                      <w:t xml:space="preserve"> </w:t>
                    </w:r>
                    <w:r>
                      <w:rPr>
                        <w:rFonts w:ascii="Lucida Sans" w:hAnsi="Lucida Sans"/>
                        <w:color w:val="00395A"/>
                        <w:w w:val="95"/>
                        <w:sz w:val="20"/>
                      </w:rPr>
                      <w:t>emotional</w:t>
                    </w:r>
                    <w:r>
                      <w:rPr>
                        <w:rFonts w:ascii="Lucida Sans" w:hAnsi="Lucida Sans"/>
                        <w:color w:val="00395A"/>
                        <w:spacing w:val="-12"/>
                        <w:w w:val="95"/>
                        <w:sz w:val="20"/>
                      </w:rPr>
                      <w:t xml:space="preserve"> </w:t>
                    </w:r>
                    <w:r>
                      <w:rPr>
                        <w:rFonts w:ascii="Lucida Sans" w:hAnsi="Lucida Sans"/>
                        <w:color w:val="00395A"/>
                        <w:w w:val="95"/>
                        <w:sz w:val="20"/>
                      </w:rPr>
                      <w:t>support</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help</w:t>
                    </w:r>
                    <w:r>
                      <w:rPr>
                        <w:rFonts w:ascii="Lucida Sans" w:hAnsi="Lucida Sans"/>
                        <w:color w:val="00395A"/>
                        <w:spacing w:val="-12"/>
                        <w:w w:val="95"/>
                        <w:sz w:val="20"/>
                      </w:rPr>
                      <w:t xml:space="preserve"> </w:t>
                    </w:r>
                    <w:r>
                      <w:rPr>
                        <w:rFonts w:ascii="Lucida Sans" w:hAnsi="Lucida Sans"/>
                        <w:color w:val="00395A"/>
                        <w:w w:val="95"/>
                        <w:sz w:val="20"/>
                      </w:rPr>
                      <w:t xml:space="preserve">children </w:t>
                    </w:r>
                    <w:r>
                      <w:rPr>
                        <w:rFonts w:ascii="Lucida Sans" w:hAnsi="Lucida Sans"/>
                        <w:color w:val="00395A"/>
                        <w:w w:val="90"/>
                        <w:sz w:val="20"/>
                      </w:rPr>
                      <w:t>like Madeline cope with difficult family situations; resist peer pressure; set and achieve goals; refuse alcohol, tobacco, and drugs; and reduce antisocial attitudes and rebellious behavior. The school has prepared a workbook for parents of children in the</w:t>
                    </w:r>
                    <w:r>
                      <w:rPr>
                        <w:rFonts w:ascii="Lucida Sans" w:hAnsi="Lucida Sans"/>
                        <w:color w:val="00395A"/>
                        <w:w w:val="90"/>
                        <w:sz w:val="20"/>
                      </w:rPr>
                      <w:t xml:space="preserve"> group and will host a late afternoon parents’ ses­ </w:t>
                    </w:r>
                    <w:r>
                      <w:rPr>
                        <w:rFonts w:ascii="Lucida Sans" w:hAnsi="Lucida Sans"/>
                        <w:color w:val="00395A"/>
                        <w:w w:val="95"/>
                        <w:sz w:val="20"/>
                      </w:rPr>
                      <w:t>sion</w:t>
                    </w:r>
                    <w:r>
                      <w:rPr>
                        <w:rFonts w:ascii="Lucida Sans" w:hAnsi="Lucida Sans"/>
                        <w:color w:val="00395A"/>
                        <w:spacing w:val="-8"/>
                        <w:w w:val="95"/>
                        <w:sz w:val="20"/>
                      </w:rPr>
                      <w:t xml:space="preserve"> </w:t>
                    </w:r>
                    <w:r>
                      <w:rPr>
                        <w:rFonts w:ascii="Lucida Sans" w:hAnsi="Lucida Sans"/>
                        <w:color w:val="00395A"/>
                        <w:w w:val="95"/>
                        <w:sz w:val="20"/>
                      </w:rPr>
                      <w:t>with</w:t>
                    </w:r>
                    <w:r>
                      <w:rPr>
                        <w:rFonts w:ascii="Lucida Sans" w:hAnsi="Lucida Sans"/>
                        <w:color w:val="00395A"/>
                        <w:spacing w:val="-8"/>
                        <w:w w:val="95"/>
                        <w:sz w:val="20"/>
                      </w:rPr>
                      <w:t xml:space="preserve"> </w:t>
                    </w:r>
                    <w:r>
                      <w:rPr>
                        <w:rFonts w:ascii="Lucida Sans" w:hAnsi="Lucida Sans"/>
                        <w:color w:val="00395A"/>
                        <w:w w:val="95"/>
                        <w:sz w:val="20"/>
                      </w:rPr>
                      <w:t>supervised</w:t>
                    </w:r>
                    <w:r>
                      <w:rPr>
                        <w:rFonts w:ascii="Lucida Sans" w:hAnsi="Lucida Sans"/>
                        <w:color w:val="00395A"/>
                        <w:spacing w:val="-9"/>
                        <w:w w:val="95"/>
                        <w:sz w:val="20"/>
                      </w:rPr>
                      <w:t xml:space="preserve"> </w:t>
                    </w:r>
                    <w:r>
                      <w:rPr>
                        <w:rFonts w:ascii="Lucida Sans" w:hAnsi="Lucida Sans"/>
                        <w:color w:val="00395A"/>
                        <w:w w:val="95"/>
                        <w:sz w:val="20"/>
                      </w:rPr>
                      <w:t>games</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activities</w:t>
                    </w:r>
                    <w:r>
                      <w:rPr>
                        <w:rFonts w:ascii="Lucida Sans" w:hAnsi="Lucida Sans"/>
                        <w:color w:val="00395A"/>
                        <w:spacing w:val="-8"/>
                        <w:w w:val="95"/>
                        <w:sz w:val="20"/>
                      </w:rPr>
                      <w:t xml:space="preserve"> </w:t>
                    </w:r>
                    <w:r>
                      <w:rPr>
                        <w:rFonts w:ascii="Lucida Sans" w:hAnsi="Lucida Sans"/>
                        <w:color w:val="00395A"/>
                        <w:w w:val="95"/>
                        <w:sz w:val="20"/>
                      </w:rPr>
                      <w:t>for</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children.</w:t>
                    </w:r>
                  </w:p>
                  <w:p w14:paraId="236F3C55" w14:textId="77777777" w:rsidR="00B00EA7" w:rsidRDefault="00574B43">
                    <w:pPr>
                      <w:spacing w:before="155" w:line="242" w:lineRule="auto"/>
                      <w:ind w:left="125" w:hanging="1"/>
                      <w:rPr>
                        <w:rFonts w:ascii="Lucida Sans" w:hAnsi="Lucida Sans"/>
                        <w:sz w:val="20"/>
                      </w:rPr>
                    </w:pPr>
                    <w:r>
                      <w:rPr>
                        <w:rFonts w:ascii="Lucida Sans" w:hAnsi="Lucida Sans"/>
                        <w:color w:val="00395A"/>
                        <w:w w:val="95"/>
                        <w:sz w:val="20"/>
                      </w:rPr>
                      <w:t>The</w:t>
                    </w:r>
                    <w:r>
                      <w:rPr>
                        <w:rFonts w:ascii="Lucida Sans" w:hAnsi="Lucida Sans"/>
                        <w:color w:val="00395A"/>
                        <w:spacing w:val="-3"/>
                        <w:w w:val="95"/>
                        <w:sz w:val="20"/>
                      </w:rPr>
                      <w:t xml:space="preserve"> </w:t>
                    </w:r>
                    <w:r>
                      <w:rPr>
                        <w:rFonts w:ascii="Lucida Sans" w:hAnsi="Lucida Sans"/>
                        <w:color w:val="00395A"/>
                        <w:w w:val="95"/>
                        <w:sz w:val="20"/>
                      </w:rPr>
                      <w:t>school’s</w:t>
                    </w:r>
                    <w:r>
                      <w:rPr>
                        <w:rFonts w:ascii="Lucida Sans" w:hAnsi="Lucida Sans"/>
                        <w:color w:val="00395A"/>
                        <w:spacing w:val="-1"/>
                        <w:w w:val="95"/>
                        <w:sz w:val="20"/>
                      </w:rPr>
                      <w:t xml:space="preserve"> </w:t>
                    </w:r>
                    <w:r>
                      <w:rPr>
                        <w:rFonts w:ascii="Trebuchet MS" w:hAnsi="Trebuchet MS"/>
                        <w:b/>
                        <w:color w:val="00395A"/>
                        <w:w w:val="95"/>
                        <w:sz w:val="20"/>
                      </w:rPr>
                      <w:t xml:space="preserve">Coping Cat </w:t>
                    </w:r>
                    <w:r>
                      <w:rPr>
                        <w:rFonts w:ascii="Lucida Sans" w:hAnsi="Lucida Sans"/>
                        <w:color w:val="00395A"/>
                        <w:w w:val="95"/>
                        <w:sz w:val="20"/>
                      </w:rPr>
                      <w:t>program combines summer</w:t>
                    </w:r>
                    <w:r>
                      <w:rPr>
                        <w:rFonts w:ascii="Lucida Sans" w:hAnsi="Lucida Sans"/>
                        <w:color w:val="00395A"/>
                        <w:spacing w:val="-1"/>
                        <w:w w:val="95"/>
                        <w:sz w:val="20"/>
                      </w:rPr>
                      <w:t xml:space="preserve"> </w:t>
                    </w:r>
                    <w:r>
                      <w:rPr>
                        <w:rFonts w:ascii="Lucida Sans" w:hAnsi="Lucida Sans"/>
                        <w:color w:val="00395A"/>
                        <w:w w:val="95"/>
                        <w:sz w:val="20"/>
                      </w:rPr>
                      <w:t>camp</w:t>
                    </w:r>
                    <w:r>
                      <w:rPr>
                        <w:rFonts w:ascii="Lucida Sans" w:hAnsi="Lucida Sans"/>
                        <w:color w:val="00395A"/>
                        <w:spacing w:val="-2"/>
                        <w:w w:val="95"/>
                        <w:sz w:val="20"/>
                      </w:rPr>
                      <w:t xml:space="preserve"> </w:t>
                    </w:r>
                    <w:r>
                      <w:rPr>
                        <w:rFonts w:ascii="Lucida Sans" w:hAnsi="Lucida Sans"/>
                        <w:color w:val="00395A"/>
                        <w:w w:val="95"/>
                        <w:sz w:val="20"/>
                      </w:rPr>
                      <w:t>activities</w:t>
                    </w:r>
                    <w:r>
                      <w:rPr>
                        <w:rFonts w:ascii="Lucida Sans" w:hAnsi="Lucida Sans"/>
                        <w:color w:val="00395A"/>
                        <w:spacing w:val="-3"/>
                        <w:w w:val="95"/>
                        <w:sz w:val="20"/>
                      </w:rPr>
                      <w:t xml:space="preserve"> </w:t>
                    </w:r>
                    <w:r>
                      <w:rPr>
                        <w:rFonts w:ascii="Lucida Sans" w:hAnsi="Lucida Sans"/>
                        <w:color w:val="00395A"/>
                        <w:w w:val="95"/>
                        <w:sz w:val="20"/>
                      </w:rPr>
                      <w:t xml:space="preserve">with cognitive–behavioral </w:t>
                    </w:r>
                    <w:r>
                      <w:rPr>
                        <w:rFonts w:ascii="Lucida Sans" w:hAnsi="Lucida Sans"/>
                        <w:color w:val="00395A"/>
                        <w:w w:val="90"/>
                        <w:sz w:val="20"/>
                      </w:rPr>
                      <w:t xml:space="preserve">treatment that assists school-age children in (1) recognizing anxious feelings and physical reactions to anxiety; (2) clarifying cognition in anxiety-provoking situations (e.g., unrealistic expectations); (3) de­ </w:t>
                    </w:r>
                    <w:r>
                      <w:rPr>
                        <w:rFonts w:ascii="Lucida Sans" w:hAnsi="Lucida Sans"/>
                        <w:color w:val="00395A"/>
                        <w:spacing w:val="-2"/>
                        <w:w w:val="95"/>
                        <w:sz w:val="20"/>
                      </w:rPr>
                      <w:t>veloping a</w:t>
                    </w:r>
                    <w:r>
                      <w:rPr>
                        <w:rFonts w:ascii="Lucida Sans" w:hAnsi="Lucida Sans"/>
                        <w:color w:val="00395A"/>
                        <w:spacing w:val="-6"/>
                        <w:w w:val="95"/>
                        <w:sz w:val="20"/>
                      </w:rPr>
                      <w:t xml:space="preserve"> </w:t>
                    </w:r>
                    <w:r>
                      <w:rPr>
                        <w:rFonts w:ascii="Lucida Sans" w:hAnsi="Lucida Sans"/>
                        <w:color w:val="00395A"/>
                        <w:spacing w:val="-2"/>
                        <w:w w:val="95"/>
                        <w:sz w:val="20"/>
                      </w:rPr>
                      <w:t>plan</w:t>
                    </w:r>
                    <w:r>
                      <w:rPr>
                        <w:rFonts w:ascii="Lucida Sans" w:hAnsi="Lucida Sans"/>
                        <w:color w:val="00395A"/>
                        <w:spacing w:val="-4"/>
                        <w:w w:val="95"/>
                        <w:sz w:val="20"/>
                      </w:rPr>
                      <w:t xml:space="preserve"> </w:t>
                    </w:r>
                    <w:r>
                      <w:rPr>
                        <w:rFonts w:ascii="Lucida Sans" w:hAnsi="Lucida Sans"/>
                        <w:color w:val="00395A"/>
                        <w:spacing w:val="-2"/>
                        <w:w w:val="95"/>
                        <w:sz w:val="20"/>
                      </w:rPr>
                      <w:t>to</w:t>
                    </w:r>
                    <w:r>
                      <w:rPr>
                        <w:rFonts w:ascii="Lucida Sans" w:hAnsi="Lucida Sans"/>
                        <w:color w:val="00395A"/>
                        <w:spacing w:val="-4"/>
                        <w:w w:val="95"/>
                        <w:sz w:val="20"/>
                      </w:rPr>
                      <w:t xml:space="preserve"> </w:t>
                    </w:r>
                    <w:r>
                      <w:rPr>
                        <w:rFonts w:ascii="Lucida Sans" w:hAnsi="Lucida Sans"/>
                        <w:color w:val="00395A"/>
                        <w:spacing w:val="-2"/>
                        <w:w w:val="95"/>
                        <w:sz w:val="20"/>
                      </w:rPr>
                      <w:t>help</w:t>
                    </w:r>
                    <w:r>
                      <w:rPr>
                        <w:rFonts w:ascii="Lucida Sans" w:hAnsi="Lucida Sans"/>
                        <w:color w:val="00395A"/>
                        <w:spacing w:val="-5"/>
                        <w:w w:val="95"/>
                        <w:sz w:val="20"/>
                      </w:rPr>
                      <w:t xml:space="preserve"> </w:t>
                    </w:r>
                    <w:r>
                      <w:rPr>
                        <w:rFonts w:ascii="Lucida Sans" w:hAnsi="Lucida Sans"/>
                        <w:color w:val="00395A"/>
                        <w:spacing w:val="-2"/>
                        <w:w w:val="95"/>
                        <w:sz w:val="20"/>
                      </w:rPr>
                      <w:t>cope</w:t>
                    </w:r>
                    <w:r>
                      <w:rPr>
                        <w:rFonts w:ascii="Lucida Sans" w:hAnsi="Lucida Sans"/>
                        <w:color w:val="00395A"/>
                        <w:spacing w:val="-6"/>
                        <w:w w:val="95"/>
                        <w:sz w:val="20"/>
                      </w:rPr>
                      <w:t xml:space="preserve"> </w:t>
                    </w:r>
                    <w:r>
                      <w:rPr>
                        <w:rFonts w:ascii="Lucida Sans" w:hAnsi="Lucida Sans"/>
                        <w:color w:val="00395A"/>
                        <w:spacing w:val="-2"/>
                        <w:w w:val="95"/>
                        <w:sz w:val="20"/>
                      </w:rPr>
                      <w:t>with</w:t>
                    </w:r>
                    <w:r>
                      <w:rPr>
                        <w:rFonts w:ascii="Lucida Sans" w:hAnsi="Lucida Sans"/>
                        <w:color w:val="00395A"/>
                        <w:spacing w:val="-6"/>
                        <w:w w:val="95"/>
                        <w:sz w:val="20"/>
                      </w:rPr>
                      <w:t xml:space="preserve"> </w:t>
                    </w:r>
                    <w:r>
                      <w:rPr>
                        <w:rFonts w:ascii="Lucida Sans" w:hAnsi="Lucida Sans"/>
                        <w:color w:val="00395A"/>
                        <w:spacing w:val="-2"/>
                        <w:w w:val="95"/>
                        <w:sz w:val="20"/>
                      </w:rPr>
                      <w:t>the</w:t>
                    </w:r>
                    <w:r>
                      <w:rPr>
                        <w:rFonts w:ascii="Lucida Sans" w:hAnsi="Lucida Sans"/>
                        <w:color w:val="00395A"/>
                        <w:spacing w:val="-4"/>
                        <w:w w:val="95"/>
                        <w:sz w:val="20"/>
                      </w:rPr>
                      <w:t xml:space="preserve"> </w:t>
                    </w:r>
                    <w:r>
                      <w:rPr>
                        <w:rFonts w:ascii="Lucida Sans" w:hAnsi="Lucida Sans"/>
                        <w:color w:val="00395A"/>
                        <w:spacing w:val="-2"/>
                        <w:w w:val="95"/>
                        <w:sz w:val="20"/>
                      </w:rPr>
                      <w:t>situa</w:t>
                    </w:r>
                    <w:r>
                      <w:rPr>
                        <w:rFonts w:ascii="Lucida Sans" w:hAnsi="Lucida Sans"/>
                        <w:color w:val="00395A"/>
                        <w:spacing w:val="-2"/>
                        <w:w w:val="95"/>
                        <w:sz w:val="20"/>
                      </w:rPr>
                      <w:t>tion</w:t>
                    </w:r>
                    <w:r>
                      <w:rPr>
                        <w:rFonts w:ascii="Lucida Sans" w:hAnsi="Lucida Sans"/>
                        <w:color w:val="00395A"/>
                        <w:spacing w:val="-6"/>
                        <w:w w:val="95"/>
                        <w:sz w:val="20"/>
                      </w:rPr>
                      <w:t xml:space="preserve"> </w:t>
                    </w:r>
                    <w:r>
                      <w:rPr>
                        <w:rFonts w:ascii="Lucida Sans" w:hAnsi="Lucida Sans"/>
                        <w:color w:val="00395A"/>
                        <w:spacing w:val="-2"/>
                        <w:w w:val="95"/>
                        <w:sz w:val="20"/>
                      </w:rPr>
                      <w:t>(i.e.,</w:t>
                    </w:r>
                    <w:r>
                      <w:rPr>
                        <w:rFonts w:ascii="Lucida Sans" w:hAnsi="Lucida Sans"/>
                        <w:color w:val="00395A"/>
                        <w:spacing w:val="-6"/>
                        <w:w w:val="95"/>
                        <w:sz w:val="20"/>
                      </w:rPr>
                      <w:t xml:space="preserve"> </w:t>
                    </w:r>
                    <w:r>
                      <w:rPr>
                        <w:rFonts w:ascii="Lucida Sans" w:hAnsi="Lucida Sans"/>
                        <w:color w:val="00395A"/>
                        <w:spacing w:val="-2"/>
                        <w:w w:val="95"/>
                        <w:sz w:val="20"/>
                      </w:rPr>
                      <w:t>determining</w:t>
                    </w:r>
                    <w:r>
                      <w:rPr>
                        <w:rFonts w:ascii="Lucida Sans" w:hAnsi="Lucida Sans"/>
                        <w:color w:val="00395A"/>
                        <w:spacing w:val="-5"/>
                        <w:w w:val="95"/>
                        <w:sz w:val="20"/>
                      </w:rPr>
                      <w:t xml:space="preserve"> </w:t>
                    </w:r>
                    <w:r>
                      <w:rPr>
                        <w:rFonts w:ascii="Lucida Sans" w:hAnsi="Lucida Sans"/>
                        <w:color w:val="00395A"/>
                        <w:spacing w:val="-2"/>
                        <w:w w:val="95"/>
                        <w:sz w:val="20"/>
                      </w:rPr>
                      <w:t>what</w:t>
                    </w:r>
                    <w:r>
                      <w:rPr>
                        <w:rFonts w:ascii="Lucida Sans" w:hAnsi="Lucida Sans"/>
                        <w:color w:val="00395A"/>
                        <w:spacing w:val="-6"/>
                        <w:w w:val="95"/>
                        <w:sz w:val="20"/>
                      </w:rPr>
                      <w:t xml:space="preserve"> </w:t>
                    </w:r>
                    <w:r>
                      <w:rPr>
                        <w:rFonts w:ascii="Lucida Sans" w:hAnsi="Lucida Sans"/>
                        <w:color w:val="00395A"/>
                        <w:spacing w:val="-2"/>
                        <w:w w:val="95"/>
                        <w:sz w:val="20"/>
                      </w:rPr>
                      <w:t>coping</w:t>
                    </w:r>
                    <w:r>
                      <w:rPr>
                        <w:rFonts w:ascii="Lucida Sans" w:hAnsi="Lucida Sans"/>
                        <w:color w:val="00395A"/>
                        <w:spacing w:val="-5"/>
                        <w:w w:val="95"/>
                        <w:sz w:val="20"/>
                      </w:rPr>
                      <w:t xml:space="preserve"> </w:t>
                    </w:r>
                    <w:r>
                      <w:rPr>
                        <w:rFonts w:ascii="Lucida Sans" w:hAnsi="Lucida Sans"/>
                        <w:color w:val="00395A"/>
                        <w:spacing w:val="-2"/>
                        <w:w w:val="95"/>
                        <w:sz w:val="20"/>
                      </w:rPr>
                      <w:t>actions</w:t>
                    </w:r>
                    <w:r>
                      <w:rPr>
                        <w:rFonts w:ascii="Lucida Sans" w:hAnsi="Lucida Sans"/>
                        <w:color w:val="00395A"/>
                        <w:spacing w:val="-6"/>
                        <w:w w:val="95"/>
                        <w:sz w:val="20"/>
                      </w:rPr>
                      <w:t xml:space="preserve"> </w:t>
                    </w:r>
                    <w:r>
                      <w:rPr>
                        <w:rFonts w:ascii="Lucida Sans" w:hAnsi="Lucida Sans"/>
                        <w:color w:val="00395A"/>
                        <w:spacing w:val="-2"/>
                        <w:w w:val="95"/>
                        <w:sz w:val="20"/>
                      </w:rPr>
                      <w:t>might</w:t>
                    </w:r>
                    <w:r>
                      <w:rPr>
                        <w:rFonts w:ascii="Lucida Sans" w:hAnsi="Lucida Sans"/>
                        <w:color w:val="00395A"/>
                        <w:spacing w:val="-4"/>
                        <w:w w:val="95"/>
                        <w:sz w:val="20"/>
                      </w:rPr>
                      <w:t xml:space="preserve"> </w:t>
                    </w:r>
                    <w:r>
                      <w:rPr>
                        <w:rFonts w:ascii="Lucida Sans" w:hAnsi="Lucida Sans"/>
                        <w:color w:val="00395A"/>
                        <w:spacing w:val="-2"/>
                        <w:w w:val="95"/>
                        <w:sz w:val="20"/>
                      </w:rPr>
                      <w:t>be</w:t>
                    </w:r>
                    <w:r>
                      <w:rPr>
                        <w:rFonts w:ascii="Lucida Sans" w:hAnsi="Lucida Sans"/>
                        <w:color w:val="00395A"/>
                        <w:spacing w:val="-6"/>
                        <w:w w:val="95"/>
                        <w:sz w:val="20"/>
                      </w:rPr>
                      <w:t xml:space="preserve"> </w:t>
                    </w:r>
                    <w:r>
                      <w:rPr>
                        <w:rFonts w:ascii="Lucida Sans" w:hAnsi="Lucida Sans"/>
                        <w:color w:val="00395A"/>
                        <w:spacing w:val="-2"/>
                        <w:w w:val="95"/>
                        <w:sz w:val="20"/>
                      </w:rPr>
                      <w:t xml:space="preserve">effec­ </w:t>
                    </w:r>
                    <w:r>
                      <w:rPr>
                        <w:rFonts w:ascii="Lucida Sans" w:hAnsi="Lucida Sans"/>
                        <w:color w:val="00395A"/>
                        <w:w w:val="95"/>
                        <w:sz w:val="20"/>
                      </w:rPr>
                      <w:t>tive);</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(4)</w:t>
                    </w:r>
                    <w:r>
                      <w:rPr>
                        <w:rFonts w:ascii="Lucida Sans" w:hAnsi="Lucida Sans"/>
                        <w:color w:val="00395A"/>
                        <w:spacing w:val="-12"/>
                        <w:w w:val="95"/>
                        <w:sz w:val="20"/>
                      </w:rPr>
                      <w:t xml:space="preserve"> </w:t>
                    </w:r>
                    <w:r>
                      <w:rPr>
                        <w:rFonts w:ascii="Lucida Sans" w:hAnsi="Lucida Sans"/>
                        <w:color w:val="00395A"/>
                        <w:w w:val="95"/>
                        <w:sz w:val="20"/>
                      </w:rPr>
                      <w:t>evaluating</w:t>
                    </w:r>
                    <w:r>
                      <w:rPr>
                        <w:rFonts w:ascii="Lucida Sans" w:hAnsi="Lucida Sans"/>
                        <w:color w:val="00395A"/>
                        <w:spacing w:val="-13"/>
                        <w:w w:val="95"/>
                        <w:sz w:val="20"/>
                      </w:rPr>
                      <w:t xml:space="preserve"> </w:t>
                    </w:r>
                    <w:r>
                      <w:rPr>
                        <w:rFonts w:ascii="Lucida Sans" w:hAnsi="Lucida Sans"/>
                        <w:color w:val="00395A"/>
                        <w:w w:val="95"/>
                        <w:sz w:val="20"/>
                      </w:rPr>
                      <w:t>performance</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2"/>
                        <w:w w:val="95"/>
                        <w:sz w:val="20"/>
                      </w:rPr>
                      <w:t xml:space="preserve"> </w:t>
                    </w:r>
                    <w:r>
                      <w:rPr>
                        <w:rFonts w:ascii="Lucida Sans" w:hAnsi="Lucida Sans"/>
                        <w:color w:val="00395A"/>
                        <w:w w:val="95"/>
                        <w:sz w:val="20"/>
                      </w:rPr>
                      <w:t>administering</w:t>
                    </w:r>
                    <w:r>
                      <w:rPr>
                        <w:rFonts w:ascii="Lucida Sans" w:hAnsi="Lucida Sans"/>
                        <w:color w:val="00395A"/>
                        <w:spacing w:val="-13"/>
                        <w:w w:val="95"/>
                        <w:sz w:val="20"/>
                      </w:rPr>
                      <w:t xml:space="preserve"> </w:t>
                    </w:r>
                    <w:r>
                      <w:rPr>
                        <w:rFonts w:ascii="Lucida Sans" w:hAnsi="Lucida Sans"/>
                        <w:color w:val="00395A"/>
                        <w:w w:val="95"/>
                        <w:sz w:val="20"/>
                      </w:rPr>
                      <w:t>self-reinforcement</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appropriate.</w:t>
                    </w:r>
                  </w:p>
                </w:txbxContent>
              </v:textbox>
            </v:shape>
            <w10:wrap type="topAndBottom" anchorx="page"/>
          </v:group>
        </w:pict>
      </w:r>
    </w:p>
    <w:p w14:paraId="21BF2465" w14:textId="77777777" w:rsidR="00B00EA7" w:rsidRDefault="00B00EA7">
      <w:pPr>
        <w:rPr>
          <w:sz w:val="11"/>
        </w:rPr>
        <w:sectPr w:rsidR="00B00EA7">
          <w:pgSz w:w="12240" w:h="15840"/>
          <w:pgMar w:top="1280" w:right="1060" w:bottom="1100" w:left="720" w:header="720" w:footer="902" w:gutter="0"/>
          <w:cols w:space="720"/>
        </w:sectPr>
      </w:pPr>
    </w:p>
    <w:p w14:paraId="3CE3EAC4" w14:textId="77777777" w:rsidR="00B00EA7" w:rsidRDefault="00B00EA7">
      <w:pPr>
        <w:pStyle w:val="BodyText"/>
        <w:ind w:left="0"/>
        <w:rPr>
          <w:sz w:val="12"/>
        </w:rPr>
      </w:pPr>
    </w:p>
    <w:p w14:paraId="0EB24443" w14:textId="77777777" w:rsidR="00B00EA7" w:rsidRDefault="00574B43">
      <w:pPr>
        <w:pStyle w:val="BodyText"/>
        <w:ind w:left="656"/>
        <w:rPr>
          <w:sz w:val="20"/>
        </w:rPr>
      </w:pPr>
      <w:r>
        <w:rPr>
          <w:sz w:val="20"/>
        </w:rPr>
      </w:r>
      <w:r>
        <w:rPr>
          <w:sz w:val="20"/>
        </w:rPr>
        <w:pict w14:anchorId="48443AA8">
          <v:group id="docshapegroup457" o:spid="_x0000_s2138" style="width:469pt;height:165.15pt;mso-position-horizontal-relative:char;mso-position-vertical-relative:line" coordsize="9380,3303">
            <v:shape id="docshape458" o:spid="_x0000_s2141" style="position:absolute;left:10;top:10;width:9360;height:3283" coordorigin="10,10" coordsize="9360,3283" path="m9279,10l101,10,65,17,37,37,17,65r-7,36l10,3202r7,36l37,3266r28,20l101,3293r9178,l9315,3286r28,-20l9363,3238r7,-36l9370,101r-7,-36l9343,37,9315,17r-36,-7xe" fillcolor="#00395a" stroked="f">
              <v:fill opacity="6681f"/>
              <v:path arrowok="t"/>
            </v:shape>
            <v:shape id="docshape459" o:spid="_x0000_s2140" style="position:absolute;left:10;top:10;width:9360;height:3283" coordorigin="10,10" coordsize="9360,3283" path="m10,101l17,65,37,37,65,17r36,-7l9279,10r36,7l9343,37r20,28l9370,101r,3101l9363,3238r-20,28l9315,3286r-36,7l101,3293r-36,-7l37,3266,17,3238r-7,-36l10,101xe" filled="f" strokecolor="#00395a" strokeweight="1pt">
              <v:path arrowok="t"/>
            </v:shape>
            <v:shape id="docshape460" o:spid="_x0000_s2139" type="#_x0000_t202" style="position:absolute;left:33;top:28;width:9314;height:3247" filled="f" stroked="f">
              <v:textbox inset="0,0,0,0">
                <w:txbxContent>
                  <w:p w14:paraId="711E4F45" w14:textId="77777777" w:rsidR="00B00EA7" w:rsidRDefault="00574B43">
                    <w:pPr>
                      <w:spacing w:before="61"/>
                      <w:ind w:left="85"/>
                      <w:rPr>
                        <w:rFonts w:ascii="Trebuchet MS"/>
                        <w:b/>
                        <w:sz w:val="24"/>
                      </w:rPr>
                    </w:pPr>
                    <w:bookmarkStart w:id="26" w:name="_bookmark26"/>
                    <w:bookmarkEnd w:id="26"/>
                    <w:r>
                      <w:rPr>
                        <w:rFonts w:ascii="Trebuchet MS"/>
                        <w:b/>
                        <w:color w:val="33607A"/>
                        <w:sz w:val="24"/>
                      </w:rPr>
                      <w:t>Coping</w:t>
                    </w:r>
                    <w:r>
                      <w:rPr>
                        <w:rFonts w:ascii="Trebuchet MS"/>
                        <w:b/>
                        <w:color w:val="33607A"/>
                        <w:spacing w:val="8"/>
                        <w:sz w:val="24"/>
                      </w:rPr>
                      <w:t xml:space="preserve"> </w:t>
                    </w:r>
                    <w:r>
                      <w:rPr>
                        <w:rFonts w:ascii="Trebuchet MS"/>
                        <w:b/>
                        <w:color w:val="33607A"/>
                        <w:sz w:val="24"/>
                      </w:rPr>
                      <w:t>With</w:t>
                    </w:r>
                    <w:r>
                      <w:rPr>
                        <w:rFonts w:ascii="Trebuchet MS"/>
                        <w:b/>
                        <w:color w:val="33607A"/>
                        <w:spacing w:val="7"/>
                        <w:sz w:val="24"/>
                      </w:rPr>
                      <w:t xml:space="preserve"> </w:t>
                    </w:r>
                    <w:r>
                      <w:rPr>
                        <w:rFonts w:ascii="Trebuchet MS"/>
                        <w:b/>
                        <w:color w:val="33607A"/>
                        <w:sz w:val="24"/>
                      </w:rPr>
                      <w:t>Work</w:t>
                    </w:r>
                    <w:r>
                      <w:rPr>
                        <w:rFonts w:ascii="Trebuchet MS"/>
                        <w:b/>
                        <w:color w:val="33607A"/>
                        <w:spacing w:val="9"/>
                        <w:sz w:val="24"/>
                      </w:rPr>
                      <w:t xml:space="preserve"> </w:t>
                    </w:r>
                    <w:r>
                      <w:rPr>
                        <w:rFonts w:ascii="Trebuchet MS"/>
                        <w:b/>
                        <w:color w:val="33607A"/>
                        <w:sz w:val="24"/>
                      </w:rPr>
                      <w:t>and</w:t>
                    </w:r>
                    <w:r>
                      <w:rPr>
                        <w:rFonts w:ascii="Trebuchet MS"/>
                        <w:b/>
                        <w:color w:val="33607A"/>
                        <w:spacing w:val="9"/>
                        <w:sz w:val="24"/>
                      </w:rPr>
                      <w:t xml:space="preserve"> </w:t>
                    </w:r>
                    <w:r>
                      <w:rPr>
                        <w:rFonts w:ascii="Trebuchet MS"/>
                        <w:b/>
                        <w:color w:val="33607A"/>
                        <w:sz w:val="24"/>
                      </w:rPr>
                      <w:t>Family</w:t>
                    </w:r>
                    <w:r>
                      <w:rPr>
                        <w:rFonts w:ascii="Trebuchet MS"/>
                        <w:b/>
                        <w:color w:val="33607A"/>
                        <w:spacing w:val="8"/>
                        <w:sz w:val="24"/>
                      </w:rPr>
                      <w:t xml:space="preserve"> </w:t>
                    </w:r>
                    <w:r>
                      <w:rPr>
                        <w:rFonts w:ascii="Trebuchet MS"/>
                        <w:b/>
                        <w:color w:val="33607A"/>
                        <w:spacing w:val="-2"/>
                        <w:sz w:val="24"/>
                      </w:rPr>
                      <w:t>Stress</w:t>
                    </w:r>
                  </w:p>
                  <w:p w14:paraId="32D3F6A3" w14:textId="77777777" w:rsidR="00B00EA7" w:rsidRDefault="00574B43">
                    <w:pPr>
                      <w:spacing w:before="161" w:line="244" w:lineRule="auto"/>
                      <w:ind w:left="85" w:right="136"/>
                      <w:rPr>
                        <w:rFonts w:ascii="Lucida Sans" w:hAnsi="Lucida Sans"/>
                        <w:sz w:val="20"/>
                      </w:rPr>
                    </w:pPr>
                    <w:r>
                      <w:rPr>
                        <w:rFonts w:ascii="Lucida Sans" w:hAnsi="Lucida Sans"/>
                        <w:color w:val="00395A"/>
                        <w:w w:val="95"/>
                        <w:sz w:val="20"/>
                      </w:rPr>
                      <w:t xml:space="preserve">This workplace preventive intervention is designed to teach employees 18 years and older how to </w:t>
                    </w:r>
                    <w:r>
                      <w:rPr>
                        <w:rFonts w:ascii="Lucida Sans" w:hAnsi="Lucida Sans"/>
                        <w:color w:val="00395A"/>
                        <w:w w:val="90"/>
                        <w:sz w:val="20"/>
                      </w:rPr>
                      <w:t xml:space="preserve">deal with stressors at work and at home. The sixteen 90-minute sessions, typically provided weekly to </w:t>
                    </w:r>
                    <w:r>
                      <w:rPr>
                        <w:rFonts w:ascii="Lucida Sans" w:hAnsi="Lucida Sans"/>
                        <w:color w:val="00395A"/>
                        <w:w w:val="95"/>
                        <w:sz w:val="20"/>
                      </w:rPr>
                      <w:t>groups</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9"/>
                        <w:w w:val="95"/>
                        <w:sz w:val="20"/>
                      </w:rPr>
                      <w:t xml:space="preserve"> </w:t>
                    </w:r>
                    <w:r>
                      <w:rPr>
                        <w:rFonts w:ascii="Lucida Sans" w:hAnsi="Lucida Sans"/>
                        <w:color w:val="00395A"/>
                        <w:w w:val="95"/>
                        <w:sz w:val="20"/>
                      </w:rPr>
                      <w:t>15–20</w:t>
                    </w:r>
                    <w:r>
                      <w:rPr>
                        <w:rFonts w:ascii="Lucida Sans" w:hAnsi="Lucida Sans"/>
                        <w:color w:val="00395A"/>
                        <w:spacing w:val="-7"/>
                        <w:w w:val="95"/>
                        <w:sz w:val="20"/>
                      </w:rPr>
                      <w:t xml:space="preserve"> </w:t>
                    </w:r>
                    <w:r>
                      <w:rPr>
                        <w:rFonts w:ascii="Lucida Sans" w:hAnsi="Lucida Sans"/>
                        <w:color w:val="00395A"/>
                        <w:w w:val="95"/>
                        <w:sz w:val="20"/>
                      </w:rPr>
                      <w:t>employees,</w:t>
                    </w:r>
                    <w:r>
                      <w:rPr>
                        <w:rFonts w:ascii="Lucida Sans" w:hAnsi="Lucida Sans"/>
                        <w:color w:val="00395A"/>
                        <w:spacing w:val="-9"/>
                        <w:w w:val="95"/>
                        <w:sz w:val="20"/>
                      </w:rPr>
                      <w:t xml:space="preserve"> </w:t>
                    </w:r>
                    <w:r>
                      <w:rPr>
                        <w:rFonts w:ascii="Lucida Sans" w:hAnsi="Lucida Sans"/>
                        <w:color w:val="00395A"/>
                        <w:w w:val="95"/>
                        <w:sz w:val="20"/>
                      </w:rPr>
                      <w:t>teach</w:t>
                    </w:r>
                    <w:r>
                      <w:rPr>
                        <w:rFonts w:ascii="Lucida Sans" w:hAnsi="Lucida Sans"/>
                        <w:color w:val="00395A"/>
                        <w:spacing w:val="-9"/>
                        <w:w w:val="95"/>
                        <w:sz w:val="20"/>
                      </w:rPr>
                      <w:t xml:space="preserve"> </w:t>
                    </w:r>
                    <w:r>
                      <w:rPr>
                        <w:rFonts w:ascii="Lucida Sans" w:hAnsi="Lucida Sans"/>
                        <w:color w:val="00395A"/>
                        <w:w w:val="95"/>
                        <w:sz w:val="20"/>
                      </w:rPr>
                      <w:t>effective</w:t>
                    </w:r>
                    <w:r>
                      <w:rPr>
                        <w:rFonts w:ascii="Lucida Sans" w:hAnsi="Lucida Sans"/>
                        <w:color w:val="00395A"/>
                        <w:spacing w:val="-7"/>
                        <w:w w:val="95"/>
                        <w:sz w:val="20"/>
                      </w:rPr>
                      <w:t xml:space="preserve"> </w:t>
                    </w:r>
                    <w:r>
                      <w:rPr>
                        <w:rFonts w:ascii="Lucida Sans" w:hAnsi="Lucida Sans"/>
                        <w:color w:val="00395A"/>
                        <w:w w:val="95"/>
                        <w:sz w:val="20"/>
                      </w:rPr>
                      <w:t>methods</w:t>
                    </w:r>
                    <w:r>
                      <w:rPr>
                        <w:rFonts w:ascii="Lucida Sans" w:hAnsi="Lucida Sans"/>
                        <w:color w:val="00395A"/>
                        <w:spacing w:val="-9"/>
                        <w:w w:val="95"/>
                        <w:sz w:val="20"/>
                      </w:rPr>
                      <w:t xml:space="preserve"> </w:t>
                    </w:r>
                    <w:r>
                      <w:rPr>
                        <w:rFonts w:ascii="Lucida Sans" w:hAnsi="Lucida Sans"/>
                        <w:color w:val="00395A"/>
                        <w:w w:val="95"/>
                        <w:sz w:val="20"/>
                      </w:rPr>
                      <w:t>for</w:t>
                    </w:r>
                    <w:r>
                      <w:rPr>
                        <w:rFonts w:ascii="Lucida Sans" w:hAnsi="Lucida Sans"/>
                        <w:color w:val="00395A"/>
                        <w:spacing w:val="-9"/>
                        <w:w w:val="95"/>
                        <w:sz w:val="20"/>
                      </w:rPr>
                      <w:t xml:space="preserve"> </w:t>
                    </w:r>
                    <w:r>
                      <w:rPr>
                        <w:rFonts w:ascii="Lucida Sans" w:hAnsi="Lucida Sans"/>
                        <w:color w:val="00395A"/>
                        <w:w w:val="95"/>
                        <w:sz w:val="20"/>
                      </w:rPr>
                      <w:t>red</w:t>
                    </w:r>
                    <w:r>
                      <w:rPr>
                        <w:rFonts w:ascii="Lucida Sans" w:hAnsi="Lucida Sans"/>
                        <w:color w:val="00395A"/>
                        <w:w w:val="95"/>
                        <w:sz w:val="20"/>
                      </w:rPr>
                      <w:t>ucing</w:t>
                    </w:r>
                    <w:r>
                      <w:rPr>
                        <w:rFonts w:ascii="Lucida Sans" w:hAnsi="Lucida Sans"/>
                        <w:color w:val="00395A"/>
                        <w:spacing w:val="-7"/>
                        <w:w w:val="95"/>
                        <w:sz w:val="20"/>
                      </w:rPr>
                      <w:t xml:space="preserve"> </w:t>
                    </w:r>
                    <w:r>
                      <w:rPr>
                        <w:rFonts w:ascii="Lucida Sans" w:hAnsi="Lucida Sans"/>
                        <w:color w:val="00395A"/>
                        <w:w w:val="95"/>
                        <w:sz w:val="20"/>
                      </w:rPr>
                      <w:t>risk</w:t>
                    </w:r>
                    <w:r>
                      <w:rPr>
                        <w:rFonts w:ascii="Lucida Sans" w:hAnsi="Lucida Sans"/>
                        <w:color w:val="00395A"/>
                        <w:spacing w:val="-9"/>
                        <w:w w:val="95"/>
                        <w:sz w:val="20"/>
                      </w:rPr>
                      <w:t xml:space="preserve"> </w:t>
                    </w:r>
                    <w:r>
                      <w:rPr>
                        <w:rFonts w:ascii="Lucida Sans" w:hAnsi="Lucida Sans"/>
                        <w:color w:val="00395A"/>
                        <w:w w:val="95"/>
                        <w:sz w:val="20"/>
                      </w:rPr>
                      <w:t>factors</w:t>
                    </w:r>
                    <w:r>
                      <w:rPr>
                        <w:rFonts w:ascii="Lucida Sans" w:hAnsi="Lucida Sans"/>
                        <w:color w:val="00395A"/>
                        <w:spacing w:val="-9"/>
                        <w:w w:val="95"/>
                        <w:sz w:val="20"/>
                      </w:rPr>
                      <w:t xml:space="preserve"> </w:t>
                    </w:r>
                    <w:r>
                      <w:rPr>
                        <w:rFonts w:ascii="Lucida Sans" w:hAnsi="Lucida Sans"/>
                        <w:color w:val="00395A"/>
                        <w:w w:val="95"/>
                        <w:sz w:val="20"/>
                      </w:rPr>
                      <w:t>(stressors</w:t>
                    </w:r>
                    <w:r>
                      <w:rPr>
                        <w:rFonts w:ascii="Lucida Sans" w:hAnsi="Lucida Sans"/>
                        <w:color w:val="00395A"/>
                        <w:spacing w:val="-7"/>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avoid­ ance</w:t>
                    </w:r>
                    <w:r>
                      <w:rPr>
                        <w:rFonts w:ascii="Lucida Sans" w:hAnsi="Lucida Sans"/>
                        <w:color w:val="00395A"/>
                        <w:spacing w:val="-4"/>
                        <w:w w:val="95"/>
                        <w:sz w:val="20"/>
                      </w:rPr>
                      <w:t xml:space="preserve"> </w:t>
                    </w:r>
                    <w:r>
                      <w:rPr>
                        <w:rFonts w:ascii="Lucida Sans" w:hAnsi="Lucida Sans"/>
                        <w:color w:val="00395A"/>
                        <w:w w:val="95"/>
                        <w:sz w:val="20"/>
                      </w:rPr>
                      <w:t>coping)</w:t>
                    </w:r>
                    <w:r>
                      <w:rPr>
                        <w:rFonts w:ascii="Lucida Sans" w:hAnsi="Lucida Sans"/>
                        <w:color w:val="00395A"/>
                        <w:spacing w:val="-1"/>
                        <w:w w:val="95"/>
                        <w:sz w:val="20"/>
                      </w:rPr>
                      <w:t xml:space="preserve"> </w:t>
                    </w:r>
                    <w:r>
                      <w:rPr>
                        <w:rFonts w:ascii="Lucida Sans" w:hAnsi="Lucida Sans"/>
                        <w:color w:val="00395A"/>
                        <w:w w:val="95"/>
                        <w:sz w:val="20"/>
                      </w:rPr>
                      <w:t>and</w:t>
                    </w:r>
                    <w:r>
                      <w:rPr>
                        <w:rFonts w:ascii="Lucida Sans" w:hAnsi="Lucida Sans"/>
                        <w:color w:val="00395A"/>
                        <w:spacing w:val="-3"/>
                        <w:w w:val="95"/>
                        <w:sz w:val="20"/>
                      </w:rPr>
                      <w:t xml:space="preserve"> </w:t>
                    </w:r>
                    <w:r>
                      <w:rPr>
                        <w:rFonts w:ascii="Lucida Sans" w:hAnsi="Lucida Sans"/>
                        <w:color w:val="00395A"/>
                        <w:w w:val="95"/>
                        <w:sz w:val="20"/>
                      </w:rPr>
                      <w:t>enhancing</w:t>
                    </w:r>
                    <w:r>
                      <w:rPr>
                        <w:rFonts w:ascii="Lucida Sans" w:hAnsi="Lucida Sans"/>
                        <w:color w:val="00395A"/>
                        <w:spacing w:val="-3"/>
                        <w:w w:val="95"/>
                        <w:sz w:val="20"/>
                      </w:rPr>
                      <w:t xml:space="preserve"> </w:t>
                    </w:r>
                    <w:r>
                      <w:rPr>
                        <w:rFonts w:ascii="Lucida Sans" w:hAnsi="Lucida Sans"/>
                        <w:color w:val="00395A"/>
                        <w:w w:val="95"/>
                        <w:sz w:val="20"/>
                      </w:rPr>
                      <w:t>protective</w:t>
                    </w:r>
                    <w:r>
                      <w:rPr>
                        <w:rFonts w:ascii="Lucida Sans" w:hAnsi="Lucida Sans"/>
                        <w:color w:val="00395A"/>
                        <w:spacing w:val="-4"/>
                        <w:w w:val="95"/>
                        <w:sz w:val="20"/>
                      </w:rPr>
                      <w:t xml:space="preserve"> </w:t>
                    </w:r>
                    <w:r>
                      <w:rPr>
                        <w:rFonts w:ascii="Lucida Sans" w:hAnsi="Lucida Sans"/>
                        <w:color w:val="00395A"/>
                        <w:w w:val="95"/>
                        <w:sz w:val="20"/>
                      </w:rPr>
                      <w:t>factors</w:t>
                    </w:r>
                    <w:r>
                      <w:rPr>
                        <w:rFonts w:ascii="Lucida Sans" w:hAnsi="Lucida Sans"/>
                        <w:color w:val="00395A"/>
                        <w:spacing w:val="-4"/>
                        <w:w w:val="95"/>
                        <w:sz w:val="20"/>
                      </w:rPr>
                      <w:t xml:space="preserve"> </w:t>
                    </w:r>
                    <w:r>
                      <w:rPr>
                        <w:rFonts w:ascii="Lucida Sans" w:hAnsi="Lucida Sans"/>
                        <w:color w:val="00395A"/>
                        <w:w w:val="95"/>
                        <w:sz w:val="20"/>
                      </w:rPr>
                      <w:t>(active</w:t>
                    </w:r>
                    <w:r>
                      <w:rPr>
                        <w:rFonts w:ascii="Lucida Sans" w:hAnsi="Lucida Sans"/>
                        <w:color w:val="00395A"/>
                        <w:spacing w:val="-2"/>
                        <w:w w:val="95"/>
                        <w:sz w:val="20"/>
                      </w:rPr>
                      <w:t xml:space="preserve"> </w:t>
                    </w:r>
                    <w:r>
                      <w:rPr>
                        <w:rFonts w:ascii="Lucida Sans" w:hAnsi="Lucida Sans"/>
                        <w:color w:val="00395A"/>
                        <w:w w:val="95"/>
                        <w:sz w:val="20"/>
                      </w:rPr>
                      <w:t>coping</w:t>
                    </w:r>
                    <w:r>
                      <w:rPr>
                        <w:rFonts w:ascii="Lucida Sans" w:hAnsi="Lucida Sans"/>
                        <w:color w:val="00395A"/>
                        <w:spacing w:val="-3"/>
                        <w:w w:val="95"/>
                        <w:sz w:val="20"/>
                      </w:rPr>
                      <w:t xml:space="preserve"> </w:t>
                    </w:r>
                    <w:r>
                      <w:rPr>
                        <w:rFonts w:ascii="Lucida Sans" w:hAnsi="Lucida Sans"/>
                        <w:color w:val="00395A"/>
                        <w:w w:val="95"/>
                        <w:sz w:val="20"/>
                      </w:rPr>
                      <w:t>and</w:t>
                    </w:r>
                    <w:r>
                      <w:rPr>
                        <w:rFonts w:ascii="Lucida Sans" w:hAnsi="Lucida Sans"/>
                        <w:color w:val="00395A"/>
                        <w:spacing w:val="-3"/>
                        <w:w w:val="95"/>
                        <w:sz w:val="20"/>
                      </w:rPr>
                      <w:t xml:space="preserve"> </w:t>
                    </w:r>
                    <w:r>
                      <w:rPr>
                        <w:rFonts w:ascii="Lucida Sans" w:hAnsi="Lucida Sans"/>
                        <w:color w:val="00395A"/>
                        <w:w w:val="95"/>
                        <w:sz w:val="20"/>
                      </w:rPr>
                      <w:t>social support)</w:t>
                    </w:r>
                    <w:r>
                      <w:rPr>
                        <w:rFonts w:ascii="Lucida Sans" w:hAnsi="Lucida Sans"/>
                        <w:color w:val="00395A"/>
                        <w:spacing w:val="-1"/>
                        <w:w w:val="95"/>
                        <w:sz w:val="20"/>
                      </w:rPr>
                      <w:t xml:space="preserve"> </w:t>
                    </w:r>
                    <w:r>
                      <w:rPr>
                        <w:rFonts w:ascii="Lucida Sans" w:hAnsi="Lucida Sans"/>
                        <w:color w:val="00395A"/>
                        <w:w w:val="95"/>
                        <w:sz w:val="20"/>
                      </w:rPr>
                      <w:t>through</w:t>
                    </w:r>
                    <w:r>
                      <w:rPr>
                        <w:rFonts w:ascii="Lucida Sans" w:hAnsi="Lucida Sans"/>
                        <w:color w:val="00395A"/>
                        <w:spacing w:val="-4"/>
                        <w:w w:val="95"/>
                        <w:sz w:val="20"/>
                      </w:rPr>
                      <w:t xml:space="preserve"> </w:t>
                    </w:r>
                    <w:r>
                      <w:rPr>
                        <w:rFonts w:ascii="Lucida Sans" w:hAnsi="Lucida Sans"/>
                        <w:color w:val="00395A"/>
                        <w:w w:val="95"/>
                        <w:sz w:val="20"/>
                      </w:rPr>
                      <w:t xml:space="preserve">behavior </w:t>
                    </w:r>
                    <w:r>
                      <w:rPr>
                        <w:rFonts w:ascii="Lucida Sans" w:hAnsi="Lucida Sans"/>
                        <w:color w:val="00395A"/>
                        <w:w w:val="90"/>
                        <w:sz w:val="20"/>
                      </w:rPr>
                      <w:t>modification (e.g., methods to modify or eliminate sources of stress), information sharing (e.g., di­ dactic presentations, group discussions), and skill development (e.g., learning effective communica­ tion and problem-solving skills, expanding the use of</w:t>
                    </w:r>
                    <w:r>
                      <w:rPr>
                        <w:rFonts w:ascii="Lucida Sans" w:hAnsi="Lucida Sans"/>
                        <w:color w:val="00395A"/>
                        <w:w w:val="90"/>
                        <w:sz w:val="20"/>
                      </w:rPr>
                      <w:t xml:space="preserve"> social networks). The curriculum emphasizes the </w:t>
                    </w:r>
                    <w:r>
                      <w:rPr>
                        <w:rFonts w:ascii="Lucida Sans" w:hAnsi="Lucida Sans"/>
                        <w:color w:val="00395A"/>
                        <w:spacing w:val="-2"/>
                        <w:w w:val="95"/>
                        <w:sz w:val="20"/>
                      </w:rPr>
                      <w:t>role</w:t>
                    </w:r>
                    <w:r>
                      <w:rPr>
                        <w:rFonts w:ascii="Lucida Sans" w:hAnsi="Lucida Sans"/>
                        <w:color w:val="00395A"/>
                        <w:spacing w:val="-4"/>
                        <w:w w:val="95"/>
                        <w:sz w:val="20"/>
                      </w:rPr>
                      <w:t xml:space="preserve"> </w:t>
                    </w:r>
                    <w:r>
                      <w:rPr>
                        <w:rFonts w:ascii="Lucida Sans" w:hAnsi="Lucida Sans"/>
                        <w:color w:val="00395A"/>
                        <w:spacing w:val="-2"/>
                        <w:w w:val="95"/>
                        <w:sz w:val="20"/>
                      </w:rPr>
                      <w:t>of</w:t>
                    </w:r>
                    <w:r>
                      <w:rPr>
                        <w:rFonts w:ascii="Lucida Sans" w:hAnsi="Lucida Sans"/>
                        <w:color w:val="00395A"/>
                        <w:spacing w:val="-4"/>
                        <w:w w:val="95"/>
                        <w:sz w:val="20"/>
                      </w:rPr>
                      <w:t xml:space="preserve"> </w:t>
                    </w:r>
                    <w:r>
                      <w:rPr>
                        <w:rFonts w:ascii="Lucida Sans" w:hAnsi="Lucida Sans"/>
                        <w:color w:val="00395A"/>
                        <w:spacing w:val="-2"/>
                        <w:w w:val="95"/>
                        <w:sz w:val="20"/>
                      </w:rPr>
                      <w:t>stress,</w:t>
                    </w:r>
                    <w:r>
                      <w:rPr>
                        <w:rFonts w:ascii="Lucida Sans" w:hAnsi="Lucida Sans"/>
                        <w:color w:val="00395A"/>
                        <w:spacing w:val="-6"/>
                        <w:w w:val="95"/>
                        <w:sz w:val="20"/>
                      </w:rPr>
                      <w:t xml:space="preserve"> </w:t>
                    </w:r>
                    <w:r>
                      <w:rPr>
                        <w:rFonts w:ascii="Lucida Sans" w:hAnsi="Lucida Sans"/>
                        <w:color w:val="00395A"/>
                        <w:spacing w:val="-2"/>
                        <w:w w:val="95"/>
                        <w:sz w:val="20"/>
                      </w:rPr>
                      <w:t>coping,</w:t>
                    </w:r>
                    <w:r>
                      <w:rPr>
                        <w:rFonts w:ascii="Lucida Sans" w:hAnsi="Lucida Sans"/>
                        <w:color w:val="00395A"/>
                        <w:spacing w:val="-3"/>
                        <w:w w:val="95"/>
                        <w:sz w:val="20"/>
                      </w:rPr>
                      <w:t xml:space="preserve"> </w:t>
                    </w:r>
                    <w:r>
                      <w:rPr>
                        <w:rFonts w:ascii="Lucida Sans" w:hAnsi="Lucida Sans"/>
                        <w:color w:val="00395A"/>
                        <w:spacing w:val="-2"/>
                        <w:w w:val="95"/>
                        <w:sz w:val="20"/>
                      </w:rPr>
                      <w:t>and</w:t>
                    </w:r>
                    <w:r>
                      <w:rPr>
                        <w:rFonts w:ascii="Lucida Sans" w:hAnsi="Lucida Sans"/>
                        <w:color w:val="00395A"/>
                        <w:spacing w:val="-6"/>
                        <w:sz w:val="20"/>
                      </w:rPr>
                      <w:t xml:space="preserve"> </w:t>
                    </w:r>
                    <w:r>
                      <w:rPr>
                        <w:rFonts w:ascii="Lucida Sans" w:hAnsi="Lucida Sans"/>
                        <w:color w:val="00395A"/>
                        <w:spacing w:val="-2"/>
                        <w:w w:val="95"/>
                        <w:sz w:val="20"/>
                      </w:rPr>
                      <w:t>social</w:t>
                    </w:r>
                    <w:r>
                      <w:rPr>
                        <w:rFonts w:ascii="Lucida Sans" w:hAnsi="Lucida Sans"/>
                        <w:color w:val="00395A"/>
                        <w:spacing w:val="-3"/>
                        <w:w w:val="95"/>
                        <w:sz w:val="20"/>
                      </w:rPr>
                      <w:t xml:space="preserve"> </w:t>
                    </w:r>
                    <w:r>
                      <w:rPr>
                        <w:rFonts w:ascii="Lucida Sans" w:hAnsi="Lucida Sans"/>
                        <w:color w:val="00395A"/>
                        <w:spacing w:val="-2"/>
                        <w:w w:val="95"/>
                        <w:sz w:val="20"/>
                      </w:rPr>
                      <w:t>support</w:t>
                    </w:r>
                    <w:r>
                      <w:rPr>
                        <w:rFonts w:ascii="Lucida Sans" w:hAnsi="Lucida Sans"/>
                        <w:color w:val="00395A"/>
                        <w:spacing w:val="-4"/>
                        <w:w w:val="95"/>
                        <w:sz w:val="20"/>
                      </w:rPr>
                      <w:t xml:space="preserve"> </w:t>
                    </w:r>
                    <w:r>
                      <w:rPr>
                        <w:rFonts w:ascii="Lucida Sans" w:hAnsi="Lucida Sans"/>
                        <w:color w:val="00395A"/>
                        <w:spacing w:val="-2"/>
                        <w:w w:val="95"/>
                        <w:sz w:val="20"/>
                      </w:rPr>
                      <w:t>in</w:t>
                    </w:r>
                    <w:r>
                      <w:rPr>
                        <w:rFonts w:ascii="Lucida Sans" w:hAnsi="Lucida Sans"/>
                        <w:color w:val="00395A"/>
                        <w:spacing w:val="-6"/>
                        <w:w w:val="95"/>
                        <w:sz w:val="20"/>
                      </w:rPr>
                      <w:t xml:space="preserve"> </w:t>
                    </w:r>
                    <w:r>
                      <w:rPr>
                        <w:rFonts w:ascii="Lucida Sans" w:hAnsi="Lucida Sans"/>
                        <w:color w:val="00395A"/>
                        <w:spacing w:val="-2"/>
                        <w:w w:val="95"/>
                        <w:sz w:val="20"/>
                      </w:rPr>
                      <w:t>relation</w:t>
                    </w:r>
                    <w:r>
                      <w:rPr>
                        <w:rFonts w:ascii="Lucida Sans" w:hAnsi="Lucida Sans"/>
                        <w:color w:val="00395A"/>
                        <w:spacing w:val="-3"/>
                        <w:w w:val="95"/>
                        <w:sz w:val="20"/>
                      </w:rPr>
                      <w:t xml:space="preserve"> </w:t>
                    </w:r>
                    <w:r>
                      <w:rPr>
                        <w:rFonts w:ascii="Lucida Sans" w:hAnsi="Lucida Sans"/>
                        <w:color w:val="00395A"/>
                        <w:spacing w:val="-2"/>
                        <w:w w:val="95"/>
                        <w:sz w:val="20"/>
                      </w:rPr>
                      <w:t>to</w:t>
                    </w:r>
                    <w:r>
                      <w:rPr>
                        <w:rFonts w:ascii="Lucida Sans" w:hAnsi="Lucida Sans"/>
                        <w:color w:val="00395A"/>
                        <w:spacing w:val="-4"/>
                        <w:w w:val="95"/>
                        <w:sz w:val="20"/>
                      </w:rPr>
                      <w:t xml:space="preserve"> </w:t>
                    </w:r>
                    <w:r>
                      <w:rPr>
                        <w:rFonts w:ascii="Lucida Sans" w:hAnsi="Lucida Sans"/>
                        <w:color w:val="00395A"/>
                        <w:spacing w:val="-2"/>
                        <w:w w:val="95"/>
                        <w:sz w:val="20"/>
                      </w:rPr>
                      <w:t>substance</w:t>
                    </w:r>
                    <w:r>
                      <w:rPr>
                        <w:rFonts w:ascii="Lucida Sans" w:hAnsi="Lucida Sans"/>
                        <w:color w:val="00395A"/>
                        <w:spacing w:val="-6"/>
                        <w:w w:val="95"/>
                        <w:sz w:val="20"/>
                      </w:rPr>
                      <w:t xml:space="preserve"> </w:t>
                    </w:r>
                    <w:r>
                      <w:rPr>
                        <w:rFonts w:ascii="Lucida Sans" w:hAnsi="Lucida Sans"/>
                        <w:color w:val="00395A"/>
                        <w:spacing w:val="-2"/>
                        <w:w w:val="95"/>
                        <w:sz w:val="20"/>
                      </w:rPr>
                      <w:t>use</w:t>
                    </w:r>
                    <w:r>
                      <w:rPr>
                        <w:rFonts w:ascii="Lucida Sans" w:hAnsi="Lucida Sans"/>
                        <w:color w:val="00395A"/>
                        <w:spacing w:val="-3"/>
                        <w:w w:val="95"/>
                        <w:sz w:val="20"/>
                      </w:rPr>
                      <w:t xml:space="preserve"> </w:t>
                    </w:r>
                    <w:r>
                      <w:rPr>
                        <w:rFonts w:ascii="Lucida Sans" w:hAnsi="Lucida Sans"/>
                        <w:color w:val="00395A"/>
                        <w:spacing w:val="-2"/>
                        <w:w w:val="95"/>
                        <w:sz w:val="20"/>
                      </w:rPr>
                      <w:t>and</w:t>
                    </w:r>
                    <w:r>
                      <w:rPr>
                        <w:rFonts w:ascii="Lucida Sans" w:hAnsi="Lucida Sans"/>
                        <w:color w:val="00395A"/>
                        <w:spacing w:val="-5"/>
                        <w:w w:val="95"/>
                        <w:sz w:val="20"/>
                      </w:rPr>
                      <w:t xml:space="preserve"> </w:t>
                    </w:r>
                    <w:r>
                      <w:rPr>
                        <w:rFonts w:ascii="Lucida Sans" w:hAnsi="Lucida Sans"/>
                        <w:color w:val="00395A"/>
                        <w:spacing w:val="-2"/>
                        <w:w w:val="95"/>
                        <w:sz w:val="20"/>
                      </w:rPr>
                      <w:t>psychological</w:t>
                    </w:r>
                    <w:r>
                      <w:rPr>
                        <w:rFonts w:ascii="Lucida Sans" w:hAnsi="Lucida Sans"/>
                        <w:color w:val="00395A"/>
                        <w:spacing w:val="-3"/>
                        <w:w w:val="95"/>
                        <w:sz w:val="20"/>
                      </w:rPr>
                      <w:t xml:space="preserve"> </w:t>
                    </w:r>
                    <w:r>
                      <w:rPr>
                        <w:rFonts w:ascii="Lucida Sans" w:hAnsi="Lucida Sans"/>
                        <w:color w:val="00395A"/>
                        <w:spacing w:val="-2"/>
                        <w:w w:val="95"/>
                        <w:sz w:val="20"/>
                      </w:rPr>
                      <w:t>symptoms.</w:t>
                    </w:r>
                  </w:p>
                  <w:p w14:paraId="08A9ACB3" w14:textId="77777777" w:rsidR="00B00EA7" w:rsidRDefault="00574B43">
                    <w:pPr>
                      <w:spacing w:line="242" w:lineRule="auto"/>
                      <w:ind w:left="85" w:right="377"/>
                      <w:jc w:val="both"/>
                      <w:rPr>
                        <w:rFonts w:ascii="Lucida Sans" w:hAnsi="Lucida Sans"/>
                        <w:sz w:val="20"/>
                      </w:rPr>
                    </w:pPr>
                    <w:r>
                      <w:rPr>
                        <w:rFonts w:ascii="Lucida Sans" w:hAnsi="Lucida Sans"/>
                        <w:color w:val="00395A"/>
                        <w:w w:val="90"/>
                        <w:sz w:val="20"/>
                      </w:rPr>
                      <w:t>Usually, a facilitator with a master’s degree who is experienced in group dynamics, systems theory, and cog</w:t>
                    </w:r>
                    <w:r>
                      <w:rPr>
                        <w:rFonts w:ascii="Lucida Sans" w:hAnsi="Lucida Sans"/>
                        <w:color w:val="00395A"/>
                        <w:w w:val="90"/>
                        <w:sz w:val="20"/>
                      </w:rPr>
                      <w:t xml:space="preserve">nitive and behavior interventions leads the sessions. For more information, visit the NREPP </w:t>
                    </w:r>
                    <w:r>
                      <w:rPr>
                        <w:rFonts w:ascii="Lucida Sans" w:hAnsi="Lucida Sans"/>
                        <w:color w:val="00395A"/>
                        <w:sz w:val="20"/>
                      </w:rPr>
                      <w:t>Web</w:t>
                    </w:r>
                    <w:r>
                      <w:rPr>
                        <w:rFonts w:ascii="Lucida Sans" w:hAnsi="Lucida Sans"/>
                        <w:color w:val="00395A"/>
                        <w:spacing w:val="-9"/>
                        <w:sz w:val="20"/>
                      </w:rPr>
                      <w:t xml:space="preserve"> </w:t>
                    </w:r>
                    <w:r>
                      <w:rPr>
                        <w:rFonts w:ascii="Lucida Sans" w:hAnsi="Lucida Sans"/>
                        <w:color w:val="00395A"/>
                        <w:sz w:val="20"/>
                      </w:rPr>
                      <w:t>site</w:t>
                    </w:r>
                    <w:r>
                      <w:rPr>
                        <w:rFonts w:ascii="Lucida Sans" w:hAnsi="Lucida Sans"/>
                        <w:color w:val="00395A"/>
                        <w:spacing w:val="-9"/>
                        <w:sz w:val="20"/>
                      </w:rPr>
                      <w:t xml:space="preserve"> </w:t>
                    </w:r>
                    <w:r>
                      <w:rPr>
                        <w:rFonts w:ascii="Lucida Sans" w:hAnsi="Lucida Sans"/>
                        <w:color w:val="00395A"/>
                        <w:sz w:val="20"/>
                      </w:rPr>
                      <w:t>(</w:t>
                    </w:r>
                    <w:hyperlink r:id="rId65">
                      <w:r>
                        <w:rPr>
                          <w:rFonts w:ascii="Lucida Sans" w:hAnsi="Lucida Sans"/>
                          <w:color w:val="00395A"/>
                          <w:sz w:val="20"/>
                        </w:rPr>
                        <w:t>http://nrepp.samhsa.gov</w:t>
                      </w:r>
                    </w:hyperlink>
                    <w:r>
                      <w:rPr>
                        <w:rFonts w:ascii="Lucida Sans" w:hAnsi="Lucida Sans"/>
                        <w:color w:val="00395A"/>
                        <w:sz w:val="20"/>
                      </w:rPr>
                      <w:t>).</w:t>
                    </w:r>
                  </w:p>
                </w:txbxContent>
              </v:textbox>
            </v:shape>
            <w10:anchorlock/>
          </v:group>
        </w:pict>
      </w:r>
    </w:p>
    <w:p w14:paraId="67F176C2" w14:textId="77777777" w:rsidR="00B00EA7" w:rsidRDefault="00574B43">
      <w:pPr>
        <w:pStyle w:val="BodyText"/>
        <w:spacing w:before="87" w:line="249" w:lineRule="auto"/>
        <w:ind w:left="719" w:right="387"/>
      </w:pPr>
      <w:r>
        <w:rPr>
          <w:color w:val="00395A"/>
        </w:rPr>
        <w:t>last week moved into supported housing,</w:t>
      </w:r>
      <w:r>
        <w:rPr>
          <w:color w:val="00395A"/>
          <w:spacing w:val="-13"/>
        </w:rPr>
        <w:t xml:space="preserve"> </w:t>
      </w:r>
      <w:r>
        <w:rPr>
          <w:color w:val="00395A"/>
        </w:rPr>
        <w:t>a program for formerly homeless families.</w:t>
      </w:r>
      <w:r>
        <w:rPr>
          <w:color w:val="00395A"/>
          <w:spacing w:val="-13"/>
        </w:rPr>
        <w:t xml:space="preserve"> </w:t>
      </w:r>
      <w:r>
        <w:rPr>
          <w:color w:val="00395A"/>
        </w:rPr>
        <w:t>Mikki has continued to see the psychiatrist and a social worker at the health center regularly and is much improved.</w:t>
      </w:r>
      <w:r>
        <w:rPr>
          <w:color w:val="00395A"/>
          <w:spacing w:val="-7"/>
        </w:rPr>
        <w:t xml:space="preserve"> </w:t>
      </w:r>
      <w:r>
        <w:rPr>
          <w:color w:val="00395A"/>
        </w:rPr>
        <w:t>She continues to main</w:t>
      </w:r>
      <w:r>
        <w:rPr>
          <w:color w:val="00395A"/>
        </w:rPr>
        <w:t>tain abstinence and is able to help Madeline with her home­ work;</w:t>
      </w:r>
      <w:r>
        <w:rPr>
          <w:color w:val="00395A"/>
          <w:spacing w:val="-5"/>
        </w:rPr>
        <w:t xml:space="preserve"> </w:t>
      </w:r>
      <w:r>
        <w:rPr>
          <w:color w:val="00395A"/>
        </w:rPr>
        <w:t>last weekend, the three of them went to a local community fair and had a great time.</w:t>
      </w:r>
      <w:r>
        <w:rPr>
          <w:color w:val="00395A"/>
          <w:spacing w:val="-25"/>
        </w:rPr>
        <w:t xml:space="preserve"> </w:t>
      </w:r>
      <w:r>
        <w:rPr>
          <w:color w:val="00395A"/>
        </w:rPr>
        <w:t>This weekend,</w:t>
      </w:r>
      <w:r>
        <w:rPr>
          <w:color w:val="00395A"/>
          <w:spacing w:val="-13"/>
        </w:rPr>
        <w:t xml:space="preserve"> </w:t>
      </w:r>
      <w:r>
        <w:rPr>
          <w:color w:val="00395A"/>
        </w:rPr>
        <w:t>they are shopping at local used furniture outlets for furniture for their new apartment. Mi</w:t>
      </w:r>
      <w:r>
        <w:rPr>
          <w:color w:val="00395A"/>
        </w:rPr>
        <w:t>kki</w:t>
      </w:r>
      <w:r>
        <w:rPr>
          <w:color w:val="00395A"/>
          <w:spacing w:val="-7"/>
        </w:rPr>
        <w:t xml:space="preserve"> </w:t>
      </w:r>
      <w:r>
        <w:rPr>
          <w:color w:val="00395A"/>
        </w:rPr>
        <w:t>is</w:t>
      </w:r>
      <w:r>
        <w:rPr>
          <w:color w:val="00395A"/>
          <w:spacing w:val="-7"/>
        </w:rPr>
        <w:t xml:space="preserve"> </w:t>
      </w:r>
      <w:r>
        <w:rPr>
          <w:color w:val="00395A"/>
        </w:rPr>
        <w:t>taking</w:t>
      </w:r>
      <w:r>
        <w:rPr>
          <w:color w:val="00395A"/>
          <w:spacing w:val="-6"/>
        </w:rPr>
        <w:t xml:space="preserve"> </w:t>
      </w:r>
      <w:r>
        <w:rPr>
          <w:color w:val="00395A"/>
        </w:rPr>
        <w:t>advantage</w:t>
      </w:r>
      <w:r>
        <w:rPr>
          <w:color w:val="00395A"/>
          <w:spacing w:val="-7"/>
        </w:rPr>
        <w:t xml:space="preserve"> </w:t>
      </w:r>
      <w:r>
        <w:rPr>
          <w:color w:val="00395A"/>
        </w:rPr>
        <w:t>of</w:t>
      </w:r>
      <w:r>
        <w:rPr>
          <w:color w:val="00395A"/>
          <w:spacing w:val="-7"/>
        </w:rPr>
        <w:t xml:space="preserve"> </w:t>
      </w:r>
      <w:r>
        <w:rPr>
          <w:color w:val="00395A"/>
        </w:rPr>
        <w:t>a</w:t>
      </w:r>
      <w:r>
        <w:rPr>
          <w:color w:val="00395A"/>
          <w:spacing w:val="-7"/>
        </w:rPr>
        <w:t xml:space="preserve"> </w:t>
      </w:r>
      <w:r>
        <w:rPr>
          <w:color w:val="00395A"/>
        </w:rPr>
        <w:t>program</w:t>
      </w:r>
      <w:r>
        <w:rPr>
          <w:color w:val="00395A"/>
          <w:spacing w:val="-7"/>
        </w:rPr>
        <w:t xml:space="preserve"> </w:t>
      </w:r>
      <w:r>
        <w:rPr>
          <w:color w:val="00395A"/>
        </w:rPr>
        <w:t>offered</w:t>
      </w:r>
      <w:r>
        <w:rPr>
          <w:color w:val="00395A"/>
          <w:spacing w:val="-7"/>
        </w:rPr>
        <w:t xml:space="preserve"> </w:t>
      </w:r>
      <w:r>
        <w:rPr>
          <w:color w:val="00395A"/>
        </w:rPr>
        <w:t>by</w:t>
      </w:r>
      <w:r>
        <w:rPr>
          <w:color w:val="00395A"/>
          <w:spacing w:val="-8"/>
        </w:rPr>
        <w:t xml:space="preserve"> </w:t>
      </w:r>
      <w:r>
        <w:rPr>
          <w:color w:val="00395A"/>
        </w:rPr>
        <w:t>her</w:t>
      </w:r>
      <w:r>
        <w:rPr>
          <w:color w:val="00395A"/>
          <w:spacing w:val="-7"/>
        </w:rPr>
        <w:t xml:space="preserve"> </w:t>
      </w:r>
      <w:r>
        <w:rPr>
          <w:color w:val="00395A"/>
        </w:rPr>
        <w:t>employer</w:t>
      </w:r>
      <w:r>
        <w:rPr>
          <w:color w:val="00395A"/>
          <w:spacing w:val="-7"/>
        </w:rPr>
        <w:t xml:space="preserve"> </w:t>
      </w:r>
      <w:r>
        <w:rPr>
          <w:color w:val="00395A"/>
        </w:rPr>
        <w:t>(see</w:t>
      </w:r>
      <w:r>
        <w:rPr>
          <w:color w:val="00395A"/>
          <w:spacing w:val="-7"/>
        </w:rPr>
        <w:t xml:space="preserve"> </w:t>
      </w:r>
      <w:r>
        <w:rPr>
          <w:color w:val="00395A"/>
        </w:rPr>
        <w:t>text</w:t>
      </w:r>
      <w:r>
        <w:rPr>
          <w:color w:val="00395A"/>
          <w:spacing w:val="-7"/>
        </w:rPr>
        <w:t xml:space="preserve"> </w:t>
      </w:r>
      <w:r>
        <w:rPr>
          <w:color w:val="00395A"/>
        </w:rPr>
        <w:t>box</w:t>
      </w:r>
      <w:r>
        <w:rPr>
          <w:color w:val="00395A"/>
          <w:spacing w:val="-7"/>
        </w:rPr>
        <w:t xml:space="preserve"> </w:t>
      </w:r>
      <w:r>
        <w:rPr>
          <w:color w:val="00395A"/>
        </w:rPr>
        <w:t>above)</w:t>
      </w:r>
      <w:r>
        <w:rPr>
          <w:color w:val="00395A"/>
          <w:spacing w:val="-7"/>
        </w:rPr>
        <w:t xml:space="preserve"> </w:t>
      </w:r>
      <w:r>
        <w:rPr>
          <w:color w:val="00395A"/>
        </w:rPr>
        <w:t>to</w:t>
      </w:r>
      <w:r>
        <w:rPr>
          <w:color w:val="00395A"/>
          <w:spacing w:val="-7"/>
        </w:rPr>
        <w:t xml:space="preserve"> </w:t>
      </w:r>
      <w:r>
        <w:rPr>
          <w:color w:val="00395A"/>
        </w:rPr>
        <w:t>help</w:t>
      </w:r>
      <w:r>
        <w:rPr>
          <w:color w:val="00395A"/>
          <w:spacing w:val="-7"/>
        </w:rPr>
        <w:t xml:space="preserve"> </w:t>
      </w:r>
      <w:r>
        <w:rPr>
          <w:color w:val="00395A"/>
        </w:rPr>
        <w:t>pre­ vent her stress from becoming a barrier to her keeping her housing and maintaining abstinence.</w:t>
      </w:r>
    </w:p>
    <w:p w14:paraId="3565E810" w14:textId="77777777" w:rsidR="00B00EA7" w:rsidRDefault="00574B43">
      <w:pPr>
        <w:pStyle w:val="BodyText"/>
        <w:spacing w:before="168" w:line="273" w:lineRule="exact"/>
        <w:ind w:left="719"/>
      </w:pPr>
      <w:r>
        <w:rPr>
          <w:color w:val="00395A"/>
        </w:rPr>
        <w:t>Long-range</w:t>
      </w:r>
      <w:r>
        <w:rPr>
          <w:color w:val="00395A"/>
          <w:spacing w:val="3"/>
        </w:rPr>
        <w:t xml:space="preserve"> </w:t>
      </w:r>
      <w:r>
        <w:rPr>
          <w:color w:val="00395A"/>
        </w:rPr>
        <w:t>plans</w:t>
      </w:r>
      <w:r>
        <w:rPr>
          <w:color w:val="00395A"/>
          <w:spacing w:val="4"/>
        </w:rPr>
        <w:t xml:space="preserve"> </w:t>
      </w:r>
      <w:r>
        <w:rPr>
          <w:color w:val="00395A"/>
        </w:rPr>
        <w:t>for</w:t>
      </w:r>
      <w:r>
        <w:rPr>
          <w:color w:val="00395A"/>
          <w:spacing w:val="3"/>
        </w:rPr>
        <w:t xml:space="preserve"> </w:t>
      </w:r>
      <w:r>
        <w:rPr>
          <w:color w:val="00395A"/>
        </w:rPr>
        <w:t>Mikki</w:t>
      </w:r>
      <w:r>
        <w:rPr>
          <w:color w:val="00395A"/>
          <w:spacing w:val="4"/>
        </w:rPr>
        <w:t xml:space="preserve"> </w:t>
      </w:r>
      <w:r>
        <w:rPr>
          <w:color w:val="00395A"/>
        </w:rPr>
        <w:t>and</w:t>
      </w:r>
      <w:r>
        <w:rPr>
          <w:color w:val="00395A"/>
          <w:spacing w:val="3"/>
        </w:rPr>
        <w:t xml:space="preserve"> </w:t>
      </w:r>
      <w:r>
        <w:rPr>
          <w:color w:val="00395A"/>
        </w:rPr>
        <w:t>her</w:t>
      </w:r>
      <w:r>
        <w:rPr>
          <w:color w:val="00395A"/>
          <w:spacing w:val="3"/>
        </w:rPr>
        <w:t xml:space="preserve"> </w:t>
      </w:r>
      <w:r>
        <w:rPr>
          <w:color w:val="00395A"/>
        </w:rPr>
        <w:t>children</w:t>
      </w:r>
      <w:r>
        <w:rPr>
          <w:color w:val="00395A"/>
          <w:spacing w:val="3"/>
        </w:rPr>
        <w:t xml:space="preserve"> </w:t>
      </w:r>
      <w:r>
        <w:rPr>
          <w:color w:val="00395A"/>
          <w:spacing w:val="-4"/>
        </w:rPr>
        <w:t>are:</w:t>
      </w:r>
    </w:p>
    <w:p w14:paraId="218483C2" w14:textId="77777777" w:rsidR="00B00EA7" w:rsidRDefault="00574B43">
      <w:pPr>
        <w:pStyle w:val="ListParagraph"/>
        <w:numPr>
          <w:ilvl w:val="1"/>
          <w:numId w:val="73"/>
        </w:numPr>
        <w:tabs>
          <w:tab w:val="left" w:pos="1079"/>
          <w:tab w:val="left" w:pos="1080"/>
        </w:tabs>
        <w:spacing w:line="291" w:lineRule="exact"/>
        <w:ind w:hanging="361"/>
        <w:rPr>
          <w:sz w:val="24"/>
        </w:rPr>
      </w:pPr>
      <w:r>
        <w:rPr>
          <w:color w:val="00395A"/>
          <w:sz w:val="24"/>
        </w:rPr>
        <w:t>For</w:t>
      </w:r>
      <w:r>
        <w:rPr>
          <w:color w:val="00395A"/>
          <w:spacing w:val="-4"/>
          <w:sz w:val="24"/>
        </w:rPr>
        <w:t xml:space="preserve"> </w:t>
      </w:r>
      <w:r>
        <w:rPr>
          <w:color w:val="00395A"/>
          <w:sz w:val="24"/>
        </w:rPr>
        <w:t>Mikki</w:t>
      </w:r>
      <w:r>
        <w:rPr>
          <w:color w:val="00395A"/>
          <w:spacing w:val="-2"/>
          <w:sz w:val="24"/>
        </w:rPr>
        <w:t xml:space="preserve"> </w:t>
      </w:r>
      <w:r>
        <w:rPr>
          <w:color w:val="00395A"/>
          <w:sz w:val="24"/>
        </w:rPr>
        <w:t>to</w:t>
      </w:r>
      <w:r>
        <w:rPr>
          <w:color w:val="00395A"/>
          <w:spacing w:val="-2"/>
          <w:sz w:val="24"/>
        </w:rPr>
        <w:t xml:space="preserve"> </w:t>
      </w:r>
      <w:r>
        <w:rPr>
          <w:color w:val="00395A"/>
          <w:sz w:val="24"/>
        </w:rPr>
        <w:t>continue</w:t>
      </w:r>
      <w:r>
        <w:rPr>
          <w:color w:val="00395A"/>
          <w:spacing w:val="-2"/>
          <w:sz w:val="24"/>
        </w:rPr>
        <w:t xml:space="preserve"> </w:t>
      </w:r>
      <w:r>
        <w:rPr>
          <w:color w:val="00395A"/>
          <w:sz w:val="24"/>
        </w:rPr>
        <w:t>receiving</w:t>
      </w:r>
      <w:r>
        <w:rPr>
          <w:color w:val="00395A"/>
          <w:spacing w:val="-1"/>
          <w:sz w:val="24"/>
        </w:rPr>
        <w:t xml:space="preserve"> </w:t>
      </w:r>
      <w:r>
        <w:rPr>
          <w:color w:val="00395A"/>
          <w:sz w:val="24"/>
        </w:rPr>
        <w:t>treatment</w:t>
      </w:r>
      <w:r>
        <w:rPr>
          <w:color w:val="00395A"/>
          <w:spacing w:val="-2"/>
          <w:sz w:val="24"/>
        </w:rPr>
        <w:t xml:space="preserve"> </w:t>
      </w:r>
      <w:r>
        <w:rPr>
          <w:color w:val="00395A"/>
          <w:sz w:val="24"/>
        </w:rPr>
        <w:t>and</w:t>
      </w:r>
      <w:r>
        <w:rPr>
          <w:color w:val="00395A"/>
          <w:spacing w:val="-3"/>
          <w:sz w:val="24"/>
        </w:rPr>
        <w:t xml:space="preserve"> </w:t>
      </w:r>
      <w:r>
        <w:rPr>
          <w:color w:val="00395A"/>
          <w:sz w:val="24"/>
        </w:rPr>
        <w:t>support</w:t>
      </w:r>
      <w:r>
        <w:rPr>
          <w:color w:val="00395A"/>
          <w:spacing w:val="-2"/>
          <w:sz w:val="24"/>
        </w:rPr>
        <w:t xml:space="preserve"> </w:t>
      </w:r>
      <w:r>
        <w:rPr>
          <w:color w:val="00395A"/>
          <w:sz w:val="24"/>
        </w:rPr>
        <w:t>services</w:t>
      </w:r>
      <w:r>
        <w:rPr>
          <w:color w:val="00395A"/>
          <w:spacing w:val="-2"/>
          <w:sz w:val="24"/>
        </w:rPr>
        <w:t xml:space="preserve"> </w:t>
      </w:r>
      <w:r>
        <w:rPr>
          <w:color w:val="00395A"/>
          <w:sz w:val="24"/>
        </w:rPr>
        <w:t>at</w:t>
      </w:r>
      <w:r>
        <w:rPr>
          <w:color w:val="00395A"/>
          <w:spacing w:val="-3"/>
          <w:sz w:val="24"/>
        </w:rPr>
        <w:t xml:space="preserve"> </w:t>
      </w:r>
      <w:r>
        <w:rPr>
          <w:color w:val="00395A"/>
          <w:sz w:val="24"/>
        </w:rPr>
        <w:t>the</w:t>
      </w:r>
      <w:r>
        <w:rPr>
          <w:color w:val="00395A"/>
          <w:spacing w:val="-2"/>
          <w:sz w:val="24"/>
        </w:rPr>
        <w:t xml:space="preserve"> </w:t>
      </w:r>
      <w:r>
        <w:rPr>
          <w:color w:val="00395A"/>
          <w:sz w:val="24"/>
        </w:rPr>
        <w:t>local</w:t>
      </w:r>
      <w:r>
        <w:rPr>
          <w:color w:val="00395A"/>
          <w:spacing w:val="-4"/>
          <w:sz w:val="24"/>
        </w:rPr>
        <w:t xml:space="preserve"> </w:t>
      </w:r>
      <w:r>
        <w:rPr>
          <w:color w:val="00395A"/>
          <w:sz w:val="24"/>
        </w:rPr>
        <w:t>health</w:t>
      </w:r>
      <w:r>
        <w:rPr>
          <w:color w:val="00395A"/>
          <w:spacing w:val="-2"/>
          <w:sz w:val="24"/>
        </w:rPr>
        <w:t xml:space="preserve"> center:</w:t>
      </w:r>
    </w:p>
    <w:p w14:paraId="73BF6A10" w14:textId="77777777" w:rsidR="00B00EA7" w:rsidRDefault="00574B43">
      <w:pPr>
        <w:pStyle w:val="ListParagraph"/>
        <w:numPr>
          <w:ilvl w:val="2"/>
          <w:numId w:val="73"/>
        </w:numPr>
        <w:tabs>
          <w:tab w:val="left" w:pos="1439"/>
          <w:tab w:val="left" w:pos="1440"/>
        </w:tabs>
        <w:spacing w:before="11"/>
        <w:ind w:hanging="361"/>
        <w:rPr>
          <w:sz w:val="24"/>
        </w:rPr>
      </w:pPr>
      <w:r>
        <w:rPr>
          <w:color w:val="00395A"/>
          <w:sz w:val="24"/>
        </w:rPr>
        <w:t>To</w:t>
      </w:r>
      <w:r>
        <w:rPr>
          <w:color w:val="00395A"/>
          <w:spacing w:val="-10"/>
          <w:sz w:val="24"/>
        </w:rPr>
        <w:t xml:space="preserve"> </w:t>
      </w:r>
      <w:r>
        <w:rPr>
          <w:color w:val="00395A"/>
          <w:sz w:val="24"/>
        </w:rPr>
        <w:t>stabilize</w:t>
      </w:r>
      <w:r>
        <w:rPr>
          <w:color w:val="00395A"/>
          <w:spacing w:val="-9"/>
          <w:sz w:val="24"/>
        </w:rPr>
        <w:t xml:space="preserve"> </w:t>
      </w:r>
      <w:r>
        <w:rPr>
          <w:color w:val="00395A"/>
          <w:sz w:val="24"/>
        </w:rPr>
        <w:t>in</w:t>
      </w:r>
      <w:r>
        <w:rPr>
          <w:color w:val="00395A"/>
          <w:spacing w:val="-11"/>
          <w:sz w:val="24"/>
        </w:rPr>
        <w:t xml:space="preserve"> </w:t>
      </w:r>
      <w:r>
        <w:rPr>
          <w:color w:val="00395A"/>
          <w:sz w:val="24"/>
        </w:rPr>
        <w:t>remission</w:t>
      </w:r>
      <w:r>
        <w:rPr>
          <w:color w:val="00395A"/>
          <w:spacing w:val="-10"/>
          <w:sz w:val="24"/>
        </w:rPr>
        <w:t xml:space="preserve"> </w:t>
      </w:r>
      <w:r>
        <w:rPr>
          <w:color w:val="00395A"/>
          <w:sz w:val="24"/>
        </w:rPr>
        <w:t>from</w:t>
      </w:r>
      <w:r>
        <w:rPr>
          <w:color w:val="00395A"/>
          <w:spacing w:val="-9"/>
          <w:sz w:val="24"/>
        </w:rPr>
        <w:t xml:space="preserve"> </w:t>
      </w:r>
      <w:r>
        <w:rPr>
          <w:color w:val="00395A"/>
          <w:sz w:val="24"/>
        </w:rPr>
        <w:t>her</w:t>
      </w:r>
      <w:r>
        <w:rPr>
          <w:color w:val="00395A"/>
          <w:spacing w:val="-10"/>
          <w:sz w:val="24"/>
        </w:rPr>
        <w:t xml:space="preserve"> </w:t>
      </w:r>
      <w:r>
        <w:rPr>
          <w:color w:val="00395A"/>
          <w:sz w:val="24"/>
        </w:rPr>
        <w:t>depressive</w:t>
      </w:r>
      <w:r>
        <w:rPr>
          <w:color w:val="00395A"/>
          <w:spacing w:val="-10"/>
          <w:sz w:val="24"/>
        </w:rPr>
        <w:t xml:space="preserve"> </w:t>
      </w:r>
      <w:r>
        <w:rPr>
          <w:color w:val="00395A"/>
          <w:spacing w:val="-2"/>
          <w:sz w:val="24"/>
        </w:rPr>
        <w:t>episode.</w:t>
      </w:r>
    </w:p>
    <w:p w14:paraId="1154D7AF" w14:textId="77777777" w:rsidR="00B00EA7" w:rsidRDefault="00574B43">
      <w:pPr>
        <w:pStyle w:val="ListParagraph"/>
        <w:numPr>
          <w:ilvl w:val="2"/>
          <w:numId w:val="73"/>
        </w:numPr>
        <w:tabs>
          <w:tab w:val="left" w:pos="1439"/>
          <w:tab w:val="left" w:pos="1440"/>
        </w:tabs>
        <w:spacing w:before="12" w:line="249" w:lineRule="auto"/>
        <w:ind w:left="1439" w:right="743"/>
        <w:rPr>
          <w:sz w:val="24"/>
        </w:rPr>
      </w:pPr>
      <w:r>
        <w:rPr>
          <w:color w:val="00395A"/>
          <w:sz w:val="24"/>
        </w:rPr>
        <w:t>To</w:t>
      </w:r>
      <w:r>
        <w:rPr>
          <w:color w:val="00395A"/>
          <w:spacing w:val="-3"/>
          <w:sz w:val="24"/>
        </w:rPr>
        <w:t xml:space="preserve"> </w:t>
      </w:r>
      <w:r>
        <w:rPr>
          <w:color w:val="00395A"/>
          <w:sz w:val="24"/>
        </w:rPr>
        <w:t>learn</w:t>
      </w:r>
      <w:r>
        <w:rPr>
          <w:color w:val="00395A"/>
          <w:spacing w:val="-4"/>
          <w:sz w:val="24"/>
        </w:rPr>
        <w:t xml:space="preserve"> </w:t>
      </w:r>
      <w:r>
        <w:rPr>
          <w:color w:val="00395A"/>
          <w:sz w:val="24"/>
        </w:rPr>
        <w:t>more</w:t>
      </w:r>
      <w:r>
        <w:rPr>
          <w:color w:val="00395A"/>
          <w:spacing w:val="-3"/>
          <w:sz w:val="24"/>
        </w:rPr>
        <w:t xml:space="preserve"> </w:t>
      </w:r>
      <w:r>
        <w:rPr>
          <w:color w:val="00395A"/>
          <w:sz w:val="24"/>
        </w:rPr>
        <w:t>about</w:t>
      </w:r>
      <w:r>
        <w:rPr>
          <w:color w:val="00395A"/>
          <w:spacing w:val="-3"/>
          <w:sz w:val="24"/>
        </w:rPr>
        <w:t xml:space="preserve"> </w:t>
      </w:r>
      <w:r>
        <w:rPr>
          <w:color w:val="00395A"/>
          <w:sz w:val="24"/>
        </w:rPr>
        <w:t>how</w:t>
      </w:r>
      <w:r>
        <w:rPr>
          <w:color w:val="00395A"/>
          <w:spacing w:val="-3"/>
          <w:sz w:val="24"/>
        </w:rPr>
        <w:t xml:space="preserve"> </w:t>
      </w:r>
      <w:r>
        <w:rPr>
          <w:color w:val="00395A"/>
          <w:sz w:val="24"/>
        </w:rPr>
        <w:t>to</w:t>
      </w:r>
      <w:r>
        <w:rPr>
          <w:color w:val="00395A"/>
          <w:spacing w:val="-3"/>
          <w:sz w:val="24"/>
        </w:rPr>
        <w:t xml:space="preserve"> </w:t>
      </w:r>
      <w:r>
        <w:rPr>
          <w:color w:val="00395A"/>
          <w:sz w:val="24"/>
        </w:rPr>
        <w:t>manage</w:t>
      </w:r>
      <w:r>
        <w:rPr>
          <w:color w:val="00395A"/>
          <w:spacing w:val="-3"/>
          <w:sz w:val="24"/>
        </w:rPr>
        <w:t xml:space="preserve"> </w:t>
      </w:r>
      <w:r>
        <w:rPr>
          <w:color w:val="00395A"/>
          <w:sz w:val="24"/>
        </w:rPr>
        <w:t>her</w:t>
      </w:r>
      <w:r>
        <w:rPr>
          <w:color w:val="00395A"/>
          <w:spacing w:val="-4"/>
          <w:sz w:val="24"/>
        </w:rPr>
        <w:t xml:space="preserve"> </w:t>
      </w:r>
      <w:r>
        <w:rPr>
          <w:color w:val="00395A"/>
          <w:sz w:val="24"/>
        </w:rPr>
        <w:t>recovery</w:t>
      </w:r>
      <w:r>
        <w:rPr>
          <w:color w:val="00395A"/>
          <w:spacing w:val="-3"/>
          <w:sz w:val="24"/>
        </w:rPr>
        <w:t xml:space="preserve"> </w:t>
      </w:r>
      <w:r>
        <w:rPr>
          <w:color w:val="00395A"/>
          <w:sz w:val="24"/>
        </w:rPr>
        <w:t>from</w:t>
      </w:r>
      <w:r>
        <w:rPr>
          <w:color w:val="00395A"/>
          <w:spacing w:val="-3"/>
          <w:sz w:val="24"/>
        </w:rPr>
        <w:t xml:space="preserve"> </w:t>
      </w:r>
      <w:r>
        <w:rPr>
          <w:color w:val="00395A"/>
          <w:sz w:val="24"/>
        </w:rPr>
        <w:t>her</w:t>
      </w:r>
      <w:r>
        <w:rPr>
          <w:color w:val="00395A"/>
          <w:spacing w:val="-4"/>
          <w:sz w:val="24"/>
        </w:rPr>
        <w:t xml:space="preserve"> </w:t>
      </w:r>
      <w:r>
        <w:rPr>
          <w:color w:val="00395A"/>
          <w:sz w:val="24"/>
        </w:rPr>
        <w:t>depression</w:t>
      </w:r>
      <w:r>
        <w:rPr>
          <w:color w:val="00395A"/>
          <w:spacing w:val="-4"/>
          <w:sz w:val="24"/>
        </w:rPr>
        <w:t xml:space="preserve"> </w:t>
      </w:r>
      <w:r>
        <w:rPr>
          <w:color w:val="00395A"/>
          <w:sz w:val="24"/>
        </w:rPr>
        <w:t>and</w:t>
      </w:r>
      <w:r>
        <w:rPr>
          <w:color w:val="00395A"/>
          <w:spacing w:val="-4"/>
          <w:sz w:val="24"/>
        </w:rPr>
        <w:t xml:space="preserve"> </w:t>
      </w:r>
      <w:r>
        <w:rPr>
          <w:color w:val="00395A"/>
          <w:sz w:val="24"/>
        </w:rPr>
        <w:t>alcohol</w:t>
      </w:r>
      <w:r>
        <w:rPr>
          <w:color w:val="00395A"/>
          <w:spacing w:val="-3"/>
          <w:sz w:val="24"/>
        </w:rPr>
        <w:t xml:space="preserve"> </w:t>
      </w:r>
      <w:r>
        <w:rPr>
          <w:color w:val="00395A"/>
          <w:sz w:val="24"/>
        </w:rPr>
        <w:t>use and to act early if she perceives a relapse coming.</w:t>
      </w:r>
    </w:p>
    <w:p w14:paraId="7EE30F64" w14:textId="77777777" w:rsidR="00B00EA7" w:rsidRDefault="00574B43">
      <w:pPr>
        <w:pStyle w:val="ListParagraph"/>
        <w:numPr>
          <w:ilvl w:val="2"/>
          <w:numId w:val="73"/>
        </w:numPr>
        <w:tabs>
          <w:tab w:val="left" w:pos="1439"/>
          <w:tab w:val="left" w:pos="1440"/>
        </w:tabs>
        <w:spacing w:before="2" w:line="273" w:lineRule="exact"/>
        <w:ind w:hanging="361"/>
        <w:rPr>
          <w:sz w:val="24"/>
        </w:rPr>
      </w:pPr>
      <w:r>
        <w:rPr>
          <w:color w:val="00395A"/>
          <w:sz w:val="24"/>
        </w:rPr>
        <w:t>To</w:t>
      </w:r>
      <w:r>
        <w:rPr>
          <w:color w:val="00395A"/>
          <w:spacing w:val="2"/>
          <w:sz w:val="24"/>
        </w:rPr>
        <w:t xml:space="preserve"> </w:t>
      </w:r>
      <w:r>
        <w:rPr>
          <w:color w:val="00395A"/>
          <w:sz w:val="24"/>
        </w:rPr>
        <w:t>continue</w:t>
      </w:r>
      <w:r>
        <w:rPr>
          <w:color w:val="00395A"/>
          <w:spacing w:val="2"/>
          <w:sz w:val="24"/>
        </w:rPr>
        <w:t xml:space="preserve"> </w:t>
      </w:r>
      <w:r>
        <w:rPr>
          <w:color w:val="00395A"/>
          <w:sz w:val="24"/>
        </w:rPr>
        <w:t>to</w:t>
      </w:r>
      <w:r>
        <w:rPr>
          <w:color w:val="00395A"/>
          <w:spacing w:val="3"/>
          <w:sz w:val="24"/>
        </w:rPr>
        <w:t xml:space="preserve"> </w:t>
      </w:r>
      <w:r>
        <w:rPr>
          <w:color w:val="00395A"/>
          <w:sz w:val="24"/>
        </w:rPr>
        <w:t>develop</w:t>
      </w:r>
      <w:r>
        <w:rPr>
          <w:color w:val="00395A"/>
          <w:spacing w:val="1"/>
          <w:sz w:val="24"/>
        </w:rPr>
        <w:t xml:space="preserve"> </w:t>
      </w:r>
      <w:r>
        <w:rPr>
          <w:color w:val="00395A"/>
          <w:sz w:val="24"/>
        </w:rPr>
        <w:t>better</w:t>
      </w:r>
      <w:r>
        <w:rPr>
          <w:color w:val="00395A"/>
          <w:spacing w:val="1"/>
          <w:sz w:val="24"/>
        </w:rPr>
        <w:t xml:space="preserve"> </w:t>
      </w:r>
      <w:r>
        <w:rPr>
          <w:color w:val="00395A"/>
          <w:sz w:val="24"/>
        </w:rPr>
        <w:t>coping</w:t>
      </w:r>
      <w:r>
        <w:rPr>
          <w:color w:val="00395A"/>
          <w:spacing w:val="4"/>
          <w:sz w:val="24"/>
        </w:rPr>
        <w:t xml:space="preserve"> </w:t>
      </w:r>
      <w:r>
        <w:rPr>
          <w:color w:val="00395A"/>
          <w:sz w:val="24"/>
        </w:rPr>
        <w:t>and</w:t>
      </w:r>
      <w:r>
        <w:rPr>
          <w:color w:val="00395A"/>
          <w:spacing w:val="1"/>
          <w:sz w:val="24"/>
        </w:rPr>
        <w:t xml:space="preserve"> </w:t>
      </w:r>
      <w:r>
        <w:rPr>
          <w:color w:val="00395A"/>
          <w:sz w:val="24"/>
        </w:rPr>
        <w:t>parenting</w:t>
      </w:r>
      <w:r>
        <w:rPr>
          <w:color w:val="00395A"/>
          <w:spacing w:val="3"/>
          <w:sz w:val="24"/>
        </w:rPr>
        <w:t xml:space="preserve"> </w:t>
      </w:r>
      <w:r>
        <w:rPr>
          <w:color w:val="00395A"/>
          <w:spacing w:val="-2"/>
          <w:sz w:val="24"/>
        </w:rPr>
        <w:t>skills.</w:t>
      </w:r>
    </w:p>
    <w:p w14:paraId="67D25FB8"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sz w:val="24"/>
        </w:rPr>
        <w:t>To</w:t>
      </w:r>
      <w:r>
        <w:rPr>
          <w:color w:val="00395A"/>
          <w:spacing w:val="-2"/>
          <w:sz w:val="24"/>
        </w:rPr>
        <w:t xml:space="preserve"> </w:t>
      </w:r>
      <w:r>
        <w:rPr>
          <w:color w:val="00395A"/>
          <w:sz w:val="24"/>
        </w:rPr>
        <w:t>stay</w:t>
      </w:r>
      <w:r>
        <w:rPr>
          <w:color w:val="00395A"/>
          <w:spacing w:val="-2"/>
          <w:sz w:val="24"/>
        </w:rPr>
        <w:t xml:space="preserve"> </w:t>
      </w:r>
      <w:r>
        <w:rPr>
          <w:color w:val="00395A"/>
          <w:sz w:val="24"/>
        </w:rPr>
        <w:t>on</w:t>
      </w:r>
      <w:r>
        <w:rPr>
          <w:color w:val="00395A"/>
          <w:spacing w:val="-2"/>
          <w:sz w:val="24"/>
        </w:rPr>
        <w:t xml:space="preserve"> </w:t>
      </w:r>
      <w:r>
        <w:rPr>
          <w:color w:val="00395A"/>
          <w:sz w:val="24"/>
        </w:rPr>
        <w:t>the</w:t>
      </w:r>
      <w:r>
        <w:rPr>
          <w:color w:val="00395A"/>
          <w:spacing w:val="-2"/>
          <w:sz w:val="24"/>
        </w:rPr>
        <w:t xml:space="preserve"> </w:t>
      </w:r>
      <w:r>
        <w:rPr>
          <w:color w:val="00395A"/>
          <w:sz w:val="24"/>
        </w:rPr>
        <w:t>list</w:t>
      </w:r>
      <w:r>
        <w:rPr>
          <w:color w:val="00395A"/>
          <w:spacing w:val="-2"/>
          <w:sz w:val="24"/>
        </w:rPr>
        <w:t xml:space="preserve"> </w:t>
      </w:r>
      <w:r>
        <w:rPr>
          <w:color w:val="00395A"/>
          <w:sz w:val="24"/>
        </w:rPr>
        <w:t>for</w:t>
      </w:r>
      <w:r>
        <w:rPr>
          <w:color w:val="00395A"/>
          <w:spacing w:val="-2"/>
          <w:sz w:val="24"/>
        </w:rPr>
        <w:t xml:space="preserve"> </w:t>
      </w:r>
      <w:r>
        <w:rPr>
          <w:color w:val="00395A"/>
          <w:sz w:val="24"/>
        </w:rPr>
        <w:t>Section</w:t>
      </w:r>
      <w:r>
        <w:rPr>
          <w:color w:val="00395A"/>
          <w:spacing w:val="-3"/>
          <w:sz w:val="24"/>
        </w:rPr>
        <w:t xml:space="preserve"> </w:t>
      </w:r>
      <w:r>
        <w:rPr>
          <w:color w:val="00395A"/>
          <w:sz w:val="24"/>
        </w:rPr>
        <w:t>8</w:t>
      </w:r>
      <w:r>
        <w:rPr>
          <w:color w:val="00395A"/>
          <w:spacing w:val="-2"/>
          <w:sz w:val="24"/>
        </w:rPr>
        <w:t xml:space="preserve"> </w:t>
      </w:r>
      <w:r>
        <w:rPr>
          <w:color w:val="00395A"/>
          <w:sz w:val="24"/>
        </w:rPr>
        <w:t>housing and</w:t>
      </w:r>
      <w:r>
        <w:rPr>
          <w:color w:val="00395A"/>
          <w:spacing w:val="-3"/>
          <w:sz w:val="24"/>
        </w:rPr>
        <w:t xml:space="preserve"> </w:t>
      </w:r>
      <w:r>
        <w:rPr>
          <w:color w:val="00395A"/>
          <w:sz w:val="24"/>
        </w:rPr>
        <w:t>to</w:t>
      </w:r>
      <w:r>
        <w:rPr>
          <w:color w:val="00395A"/>
          <w:spacing w:val="-2"/>
          <w:sz w:val="24"/>
        </w:rPr>
        <w:t xml:space="preserve"> </w:t>
      </w:r>
      <w:r>
        <w:rPr>
          <w:color w:val="00395A"/>
          <w:sz w:val="24"/>
        </w:rPr>
        <w:t>move</w:t>
      </w:r>
      <w:r>
        <w:rPr>
          <w:color w:val="00395A"/>
          <w:spacing w:val="-1"/>
          <w:sz w:val="24"/>
        </w:rPr>
        <w:t xml:space="preserve"> </w:t>
      </w:r>
      <w:r>
        <w:rPr>
          <w:color w:val="00395A"/>
          <w:sz w:val="24"/>
        </w:rPr>
        <w:t>when</w:t>
      </w:r>
      <w:r>
        <w:rPr>
          <w:color w:val="00395A"/>
          <w:spacing w:val="-3"/>
          <w:sz w:val="24"/>
        </w:rPr>
        <w:t xml:space="preserve"> </w:t>
      </w:r>
      <w:r>
        <w:rPr>
          <w:color w:val="00395A"/>
          <w:sz w:val="24"/>
        </w:rPr>
        <w:t>this</w:t>
      </w:r>
      <w:r>
        <w:rPr>
          <w:color w:val="00395A"/>
          <w:spacing w:val="-2"/>
          <w:sz w:val="24"/>
        </w:rPr>
        <w:t xml:space="preserve"> </w:t>
      </w:r>
      <w:r>
        <w:rPr>
          <w:color w:val="00395A"/>
          <w:sz w:val="24"/>
        </w:rPr>
        <w:t>becomes</w:t>
      </w:r>
      <w:r>
        <w:rPr>
          <w:color w:val="00395A"/>
          <w:spacing w:val="-1"/>
          <w:sz w:val="24"/>
        </w:rPr>
        <w:t xml:space="preserve"> </w:t>
      </w:r>
      <w:r>
        <w:rPr>
          <w:color w:val="00395A"/>
          <w:spacing w:val="-2"/>
          <w:sz w:val="24"/>
        </w:rPr>
        <w:t>available.</w:t>
      </w:r>
    </w:p>
    <w:p w14:paraId="0CAF015F" w14:textId="77777777" w:rsidR="00B00EA7" w:rsidRDefault="00574B43">
      <w:pPr>
        <w:pStyle w:val="ListParagraph"/>
        <w:numPr>
          <w:ilvl w:val="1"/>
          <w:numId w:val="73"/>
        </w:numPr>
        <w:tabs>
          <w:tab w:val="left" w:pos="1079"/>
          <w:tab w:val="left" w:pos="1080"/>
        </w:tabs>
        <w:spacing w:line="249" w:lineRule="auto"/>
        <w:ind w:left="1079" w:right="391"/>
        <w:rPr>
          <w:sz w:val="24"/>
        </w:rPr>
      </w:pPr>
      <w:r>
        <w:rPr>
          <w:color w:val="00395A"/>
          <w:sz w:val="24"/>
        </w:rPr>
        <w:t>For Mikki to continue to make plans with her parents to possibly return to her hometown (in the same county) to live with her daughters. These plans would include contingencies for:</w:t>
      </w:r>
    </w:p>
    <w:p w14:paraId="30D43FBA" w14:textId="77777777" w:rsidR="00B00EA7" w:rsidRDefault="00574B43">
      <w:pPr>
        <w:pStyle w:val="ListParagraph"/>
        <w:numPr>
          <w:ilvl w:val="2"/>
          <w:numId w:val="73"/>
        </w:numPr>
        <w:tabs>
          <w:tab w:val="left" w:pos="1439"/>
          <w:tab w:val="left" w:pos="1440"/>
        </w:tabs>
        <w:ind w:hanging="361"/>
        <w:rPr>
          <w:sz w:val="24"/>
        </w:rPr>
      </w:pPr>
      <w:r>
        <w:rPr>
          <w:color w:val="00395A"/>
          <w:sz w:val="24"/>
        </w:rPr>
        <w:t>Local</w:t>
      </w:r>
      <w:r>
        <w:rPr>
          <w:color w:val="00395A"/>
          <w:spacing w:val="-2"/>
          <w:sz w:val="24"/>
        </w:rPr>
        <w:t xml:space="preserve"> </w:t>
      </w:r>
      <w:r>
        <w:rPr>
          <w:color w:val="00395A"/>
          <w:sz w:val="24"/>
        </w:rPr>
        <w:t>supported</w:t>
      </w:r>
      <w:r>
        <w:rPr>
          <w:color w:val="00395A"/>
          <w:spacing w:val="-3"/>
          <w:sz w:val="24"/>
        </w:rPr>
        <w:t xml:space="preserve"> </w:t>
      </w:r>
      <w:r>
        <w:rPr>
          <w:color w:val="00395A"/>
          <w:spacing w:val="-2"/>
          <w:sz w:val="24"/>
        </w:rPr>
        <w:t>housing.</w:t>
      </w:r>
    </w:p>
    <w:p w14:paraId="599D8E79" w14:textId="77777777" w:rsidR="00B00EA7" w:rsidRDefault="00574B43">
      <w:pPr>
        <w:pStyle w:val="ListParagraph"/>
        <w:numPr>
          <w:ilvl w:val="2"/>
          <w:numId w:val="73"/>
        </w:numPr>
        <w:tabs>
          <w:tab w:val="left" w:pos="1439"/>
          <w:tab w:val="left" w:pos="1440"/>
        </w:tabs>
        <w:spacing w:before="9"/>
        <w:ind w:hanging="361"/>
        <w:rPr>
          <w:sz w:val="24"/>
        </w:rPr>
      </w:pPr>
      <w:r>
        <w:rPr>
          <w:color w:val="00395A"/>
          <w:sz w:val="24"/>
        </w:rPr>
        <w:t>Continuing</w:t>
      </w:r>
      <w:r>
        <w:rPr>
          <w:color w:val="00395A"/>
          <w:spacing w:val="17"/>
          <w:sz w:val="24"/>
        </w:rPr>
        <w:t xml:space="preserve"> </w:t>
      </w:r>
      <w:r>
        <w:rPr>
          <w:color w:val="00395A"/>
          <w:sz w:val="24"/>
        </w:rPr>
        <w:t>mental</w:t>
      </w:r>
      <w:r>
        <w:rPr>
          <w:color w:val="00395A"/>
          <w:spacing w:val="16"/>
          <w:sz w:val="24"/>
        </w:rPr>
        <w:t xml:space="preserve"> </w:t>
      </w:r>
      <w:r>
        <w:rPr>
          <w:color w:val="00395A"/>
          <w:sz w:val="24"/>
        </w:rPr>
        <w:t>health</w:t>
      </w:r>
      <w:r>
        <w:rPr>
          <w:color w:val="00395A"/>
          <w:spacing w:val="16"/>
          <w:sz w:val="24"/>
        </w:rPr>
        <w:t xml:space="preserve"> </w:t>
      </w:r>
      <w:r>
        <w:rPr>
          <w:color w:val="00395A"/>
          <w:spacing w:val="-2"/>
          <w:sz w:val="24"/>
        </w:rPr>
        <w:t>services.</w:t>
      </w:r>
    </w:p>
    <w:p w14:paraId="0C6F91E0" w14:textId="77777777" w:rsidR="00B00EA7" w:rsidRDefault="00574B43">
      <w:pPr>
        <w:pStyle w:val="ListParagraph"/>
        <w:numPr>
          <w:ilvl w:val="2"/>
          <w:numId w:val="73"/>
        </w:numPr>
        <w:tabs>
          <w:tab w:val="left" w:pos="1439"/>
          <w:tab w:val="left" w:pos="1440"/>
        </w:tabs>
        <w:spacing w:before="12" w:line="249" w:lineRule="auto"/>
        <w:ind w:left="1439" w:right="813"/>
        <w:rPr>
          <w:sz w:val="24"/>
        </w:rPr>
      </w:pPr>
      <w:r>
        <w:rPr>
          <w:color w:val="00395A"/>
          <w:sz w:val="24"/>
        </w:rPr>
        <w:t>Signs</w:t>
      </w:r>
      <w:r>
        <w:rPr>
          <w:color w:val="00395A"/>
          <w:spacing w:val="-1"/>
          <w:sz w:val="24"/>
        </w:rPr>
        <w:t xml:space="preserve"> </w:t>
      </w:r>
      <w:r>
        <w:rPr>
          <w:color w:val="00395A"/>
          <w:sz w:val="24"/>
        </w:rPr>
        <w:t>of</w:t>
      </w:r>
      <w:r>
        <w:rPr>
          <w:color w:val="00395A"/>
          <w:spacing w:val="-1"/>
          <w:sz w:val="24"/>
        </w:rPr>
        <w:t xml:space="preserve"> </w:t>
      </w:r>
      <w:r>
        <w:rPr>
          <w:color w:val="00395A"/>
          <w:sz w:val="24"/>
        </w:rPr>
        <w:t>traum</w:t>
      </w:r>
      <w:r>
        <w:rPr>
          <w:color w:val="00395A"/>
          <w:sz w:val="24"/>
        </w:rPr>
        <w:t>a</w:t>
      </w:r>
      <w:r>
        <w:rPr>
          <w:color w:val="00395A"/>
          <w:spacing w:val="-1"/>
          <w:sz w:val="24"/>
        </w:rPr>
        <w:t xml:space="preserve"> </w:t>
      </w:r>
      <w:r>
        <w:rPr>
          <w:color w:val="00395A"/>
          <w:sz w:val="24"/>
        </w:rPr>
        <w:t>reactions</w:t>
      </w:r>
      <w:r>
        <w:rPr>
          <w:color w:val="00395A"/>
          <w:spacing w:val="-3"/>
          <w:sz w:val="24"/>
        </w:rPr>
        <w:t xml:space="preserve"> </w:t>
      </w:r>
      <w:r>
        <w:rPr>
          <w:color w:val="00395A"/>
          <w:sz w:val="24"/>
        </w:rPr>
        <w:t>in</w:t>
      </w:r>
      <w:r>
        <w:rPr>
          <w:color w:val="00395A"/>
          <w:spacing w:val="-2"/>
          <w:sz w:val="24"/>
        </w:rPr>
        <w:t xml:space="preserve"> </w:t>
      </w:r>
      <w:r>
        <w:rPr>
          <w:color w:val="00395A"/>
          <w:sz w:val="24"/>
        </w:rPr>
        <w:t>the</w:t>
      </w:r>
      <w:r>
        <w:rPr>
          <w:color w:val="00395A"/>
          <w:spacing w:val="-1"/>
          <w:sz w:val="24"/>
        </w:rPr>
        <w:t xml:space="preserve"> </w:t>
      </w:r>
      <w:r>
        <w:rPr>
          <w:color w:val="00395A"/>
          <w:sz w:val="24"/>
        </w:rPr>
        <w:t>children</w:t>
      </w:r>
      <w:r>
        <w:rPr>
          <w:color w:val="00395A"/>
          <w:spacing w:val="-2"/>
          <w:sz w:val="24"/>
        </w:rPr>
        <w:t xml:space="preserve"> </w:t>
      </w:r>
      <w:r>
        <w:rPr>
          <w:color w:val="00395A"/>
          <w:sz w:val="24"/>
        </w:rPr>
        <w:t>related</w:t>
      </w:r>
      <w:r>
        <w:rPr>
          <w:color w:val="00395A"/>
          <w:spacing w:val="-2"/>
          <w:sz w:val="24"/>
        </w:rPr>
        <w:t xml:space="preserve"> </w:t>
      </w:r>
      <w:r>
        <w:rPr>
          <w:color w:val="00395A"/>
          <w:sz w:val="24"/>
        </w:rPr>
        <w:t>to</w:t>
      </w:r>
      <w:r>
        <w:rPr>
          <w:color w:val="00395A"/>
          <w:spacing w:val="-3"/>
          <w:sz w:val="24"/>
        </w:rPr>
        <w:t xml:space="preserve"> </w:t>
      </w:r>
      <w:r>
        <w:rPr>
          <w:color w:val="00395A"/>
          <w:sz w:val="24"/>
        </w:rPr>
        <w:t>what</w:t>
      </w:r>
      <w:r>
        <w:rPr>
          <w:color w:val="00395A"/>
          <w:spacing w:val="-1"/>
          <w:sz w:val="24"/>
        </w:rPr>
        <w:t xml:space="preserve"> </w:t>
      </w:r>
      <w:r>
        <w:rPr>
          <w:color w:val="00395A"/>
          <w:sz w:val="24"/>
        </w:rPr>
        <w:t>they</w:t>
      </w:r>
      <w:r>
        <w:rPr>
          <w:color w:val="00395A"/>
          <w:spacing w:val="-1"/>
          <w:sz w:val="24"/>
        </w:rPr>
        <w:t xml:space="preserve"> </w:t>
      </w:r>
      <w:r>
        <w:rPr>
          <w:color w:val="00395A"/>
          <w:sz w:val="24"/>
        </w:rPr>
        <w:t>have</w:t>
      </w:r>
      <w:r>
        <w:rPr>
          <w:color w:val="00395A"/>
          <w:spacing w:val="-1"/>
          <w:sz w:val="24"/>
        </w:rPr>
        <w:t xml:space="preserve"> </w:t>
      </w:r>
      <w:r>
        <w:rPr>
          <w:color w:val="00395A"/>
          <w:sz w:val="24"/>
        </w:rPr>
        <w:t>experienced</w:t>
      </w:r>
      <w:r>
        <w:rPr>
          <w:color w:val="00395A"/>
          <w:spacing w:val="-2"/>
          <w:sz w:val="24"/>
        </w:rPr>
        <w:t xml:space="preserve"> </w:t>
      </w:r>
      <w:r>
        <w:rPr>
          <w:color w:val="00395A"/>
          <w:sz w:val="24"/>
        </w:rPr>
        <w:t>in</w:t>
      </w:r>
      <w:r>
        <w:rPr>
          <w:color w:val="00395A"/>
          <w:spacing w:val="-2"/>
          <w:sz w:val="24"/>
        </w:rPr>
        <w:t xml:space="preserve"> </w:t>
      </w:r>
      <w:r>
        <w:rPr>
          <w:color w:val="00395A"/>
          <w:sz w:val="24"/>
        </w:rPr>
        <w:t>the past year.</w:t>
      </w:r>
    </w:p>
    <w:p w14:paraId="2F3BF0A7" w14:textId="77777777" w:rsidR="00B00EA7" w:rsidRDefault="00574B43">
      <w:pPr>
        <w:pStyle w:val="ListParagraph"/>
        <w:numPr>
          <w:ilvl w:val="2"/>
          <w:numId w:val="73"/>
        </w:numPr>
        <w:tabs>
          <w:tab w:val="left" w:pos="1439"/>
          <w:tab w:val="left" w:pos="1440"/>
        </w:tabs>
        <w:spacing w:before="2"/>
        <w:ind w:hanging="361"/>
        <w:rPr>
          <w:sz w:val="24"/>
        </w:rPr>
      </w:pPr>
      <w:r>
        <w:rPr>
          <w:color w:val="00395A"/>
          <w:sz w:val="24"/>
        </w:rPr>
        <w:t>Making</w:t>
      </w:r>
      <w:r>
        <w:rPr>
          <w:color w:val="00395A"/>
          <w:spacing w:val="8"/>
          <w:sz w:val="24"/>
        </w:rPr>
        <w:t xml:space="preserve"> </w:t>
      </w:r>
      <w:r>
        <w:rPr>
          <w:color w:val="00395A"/>
          <w:sz w:val="24"/>
        </w:rPr>
        <w:t>plans</w:t>
      </w:r>
      <w:r>
        <w:rPr>
          <w:color w:val="00395A"/>
          <w:spacing w:val="8"/>
          <w:sz w:val="24"/>
        </w:rPr>
        <w:t xml:space="preserve"> </w:t>
      </w:r>
      <w:r>
        <w:rPr>
          <w:color w:val="00395A"/>
          <w:sz w:val="24"/>
        </w:rPr>
        <w:t>to</w:t>
      </w:r>
      <w:r>
        <w:rPr>
          <w:color w:val="00395A"/>
          <w:spacing w:val="7"/>
          <w:sz w:val="24"/>
        </w:rPr>
        <w:t xml:space="preserve"> </w:t>
      </w:r>
      <w:r>
        <w:rPr>
          <w:color w:val="00395A"/>
          <w:sz w:val="24"/>
        </w:rPr>
        <w:t>obtain</w:t>
      </w:r>
      <w:r>
        <w:rPr>
          <w:color w:val="00395A"/>
          <w:spacing w:val="7"/>
          <w:sz w:val="24"/>
        </w:rPr>
        <w:t xml:space="preserve"> </w:t>
      </w:r>
      <w:r>
        <w:rPr>
          <w:color w:val="00395A"/>
          <w:sz w:val="24"/>
        </w:rPr>
        <w:t>long-term</w:t>
      </w:r>
      <w:r>
        <w:rPr>
          <w:color w:val="00395A"/>
          <w:spacing w:val="7"/>
          <w:sz w:val="24"/>
        </w:rPr>
        <w:t xml:space="preserve"> </w:t>
      </w:r>
      <w:r>
        <w:rPr>
          <w:color w:val="00395A"/>
          <w:spacing w:val="-2"/>
          <w:sz w:val="24"/>
        </w:rPr>
        <w:t>employment.</w:t>
      </w:r>
    </w:p>
    <w:p w14:paraId="298C0BF0" w14:textId="77777777" w:rsidR="00B00EA7" w:rsidRDefault="00574B43">
      <w:pPr>
        <w:pStyle w:val="ListParagraph"/>
        <w:numPr>
          <w:ilvl w:val="2"/>
          <w:numId w:val="73"/>
        </w:numPr>
        <w:tabs>
          <w:tab w:val="left" w:pos="1439"/>
          <w:tab w:val="left" w:pos="1440"/>
        </w:tabs>
        <w:spacing w:before="12"/>
        <w:ind w:hanging="361"/>
        <w:rPr>
          <w:sz w:val="24"/>
        </w:rPr>
      </w:pPr>
      <w:r>
        <w:rPr>
          <w:color w:val="00395A"/>
          <w:sz w:val="24"/>
        </w:rPr>
        <w:t>Maintaining</w:t>
      </w:r>
      <w:r>
        <w:rPr>
          <w:color w:val="00395A"/>
          <w:spacing w:val="2"/>
          <w:sz w:val="24"/>
        </w:rPr>
        <w:t xml:space="preserve"> </w:t>
      </w:r>
      <w:r>
        <w:rPr>
          <w:color w:val="00395A"/>
          <w:sz w:val="24"/>
        </w:rPr>
        <w:t>abstinence</w:t>
      </w:r>
      <w:r>
        <w:rPr>
          <w:color w:val="00395A"/>
          <w:spacing w:val="1"/>
          <w:sz w:val="24"/>
        </w:rPr>
        <w:t xml:space="preserve"> </w:t>
      </w:r>
      <w:r>
        <w:rPr>
          <w:color w:val="00395A"/>
          <w:sz w:val="24"/>
        </w:rPr>
        <w:t>from</w:t>
      </w:r>
      <w:r>
        <w:rPr>
          <w:color w:val="00395A"/>
          <w:spacing w:val="2"/>
          <w:sz w:val="24"/>
        </w:rPr>
        <w:t xml:space="preserve"> </w:t>
      </w:r>
      <w:r>
        <w:rPr>
          <w:color w:val="00395A"/>
          <w:spacing w:val="-2"/>
          <w:sz w:val="24"/>
        </w:rPr>
        <w:t>alcohol.</w:t>
      </w:r>
    </w:p>
    <w:p w14:paraId="7CB2C4C9" w14:textId="77777777" w:rsidR="00B00EA7" w:rsidRDefault="00574B43">
      <w:pPr>
        <w:pStyle w:val="Heading3"/>
      </w:pPr>
      <w:r>
        <w:rPr>
          <w:color w:val="33607A"/>
          <w:w w:val="105"/>
        </w:rPr>
        <w:t>Vignette</w:t>
      </w:r>
      <w:r>
        <w:rPr>
          <w:color w:val="33607A"/>
          <w:spacing w:val="19"/>
          <w:w w:val="105"/>
        </w:rPr>
        <w:t xml:space="preserve"> </w:t>
      </w:r>
      <w:r>
        <w:rPr>
          <w:color w:val="33607A"/>
          <w:w w:val="105"/>
        </w:rPr>
        <w:t>7—</w:t>
      </w:r>
      <w:r>
        <w:rPr>
          <w:color w:val="33607A"/>
          <w:spacing w:val="-2"/>
          <w:w w:val="105"/>
        </w:rPr>
        <w:t>Sammy</w:t>
      </w:r>
    </w:p>
    <w:p w14:paraId="7134419C" w14:textId="77777777" w:rsidR="00B00EA7" w:rsidRDefault="00574B43">
      <w:pPr>
        <w:pStyle w:val="Heading4"/>
        <w:spacing w:before="219"/>
      </w:pPr>
      <w:r>
        <w:rPr>
          <w:color w:val="33607A"/>
          <w:spacing w:val="-2"/>
        </w:rPr>
        <w:t>Overview</w:t>
      </w:r>
    </w:p>
    <w:p w14:paraId="7CC601C4" w14:textId="77777777" w:rsidR="00B00EA7" w:rsidRDefault="00574B43">
      <w:pPr>
        <w:pStyle w:val="BodyText"/>
        <w:spacing w:before="30" w:line="249" w:lineRule="auto"/>
        <w:ind w:left="719" w:right="387"/>
      </w:pPr>
      <w:r>
        <w:rPr>
          <w:color w:val="00395A"/>
        </w:rPr>
        <w:t>Sammy is in the permanent supportive stage of homelessness rehabilitation.</w:t>
      </w:r>
      <w:r>
        <w:rPr>
          <w:color w:val="00395A"/>
          <w:spacing w:val="-25"/>
        </w:rPr>
        <w:t xml:space="preserve"> </w:t>
      </w:r>
      <w:r>
        <w:rPr>
          <w:color w:val="00395A"/>
        </w:rPr>
        <w:t>The vignette shows approaches and techniques for arranging PATH-supported services and housing for a client who has SMI.</w:t>
      </w:r>
    </w:p>
    <w:p w14:paraId="533EC565" w14:textId="77777777" w:rsidR="00B00EA7" w:rsidRDefault="00574B43">
      <w:pPr>
        <w:pStyle w:val="BodyText"/>
        <w:spacing w:before="164" w:line="249" w:lineRule="auto"/>
        <w:ind w:left="719"/>
      </w:pPr>
      <w:r>
        <w:rPr>
          <w:color w:val="00395A"/>
        </w:rPr>
        <w:t>Sammy,</w:t>
      </w:r>
      <w:r>
        <w:rPr>
          <w:color w:val="00395A"/>
          <w:spacing w:val="-16"/>
        </w:rPr>
        <w:t xml:space="preserve"> </w:t>
      </w:r>
      <w:r>
        <w:rPr>
          <w:color w:val="00395A"/>
        </w:rPr>
        <w:t>a 34-year-old man,</w:t>
      </w:r>
      <w:r>
        <w:rPr>
          <w:color w:val="00395A"/>
          <w:spacing w:val="-16"/>
        </w:rPr>
        <w:t xml:space="preserve"> </w:t>
      </w:r>
      <w:r>
        <w:rPr>
          <w:color w:val="00395A"/>
        </w:rPr>
        <w:t>was discharged from the State hosp</w:t>
      </w:r>
      <w:r>
        <w:rPr>
          <w:color w:val="00395A"/>
        </w:rPr>
        <w:t>ital last week and referred to a community mental health center (CMHC) for continuing care; he has yet to contact them.</w:t>
      </w:r>
      <w:r>
        <w:rPr>
          <w:color w:val="00395A"/>
          <w:spacing w:val="-11"/>
        </w:rPr>
        <w:t xml:space="preserve"> </w:t>
      </w:r>
      <w:r>
        <w:rPr>
          <w:color w:val="00395A"/>
        </w:rPr>
        <w:t>He</w:t>
      </w:r>
    </w:p>
    <w:p w14:paraId="2A27A403" w14:textId="77777777" w:rsidR="00B00EA7" w:rsidRDefault="00B00EA7">
      <w:pPr>
        <w:spacing w:line="249" w:lineRule="auto"/>
        <w:sectPr w:rsidR="00B00EA7">
          <w:pgSz w:w="12240" w:h="15840"/>
          <w:pgMar w:top="1280" w:right="1060" w:bottom="1100" w:left="720" w:header="720" w:footer="902" w:gutter="0"/>
          <w:cols w:space="720"/>
        </w:sectPr>
      </w:pPr>
    </w:p>
    <w:p w14:paraId="4DCBC548" w14:textId="77777777" w:rsidR="00B00EA7" w:rsidRDefault="00574B43">
      <w:pPr>
        <w:pStyle w:val="BodyText"/>
        <w:spacing w:before="111" w:line="249" w:lineRule="auto"/>
        <w:ind w:left="719" w:right="387"/>
      </w:pPr>
      <w:r>
        <w:rPr>
          <w:color w:val="00395A"/>
        </w:rPr>
        <w:lastRenderedPageBreak/>
        <w:t>spent his first night after discharge with his parents but argued with them the next morning and left.</w:t>
      </w:r>
      <w:r>
        <w:rPr>
          <w:color w:val="00395A"/>
          <w:spacing w:val="-18"/>
        </w:rPr>
        <w:t xml:space="preserve"> </w:t>
      </w:r>
      <w:r>
        <w:rPr>
          <w:color w:val="00395A"/>
        </w:rPr>
        <w:t>He then spent seve</w:t>
      </w:r>
      <w:r>
        <w:rPr>
          <w:color w:val="00395A"/>
        </w:rPr>
        <w:t>ral nights with a friend with whom he stayed occasionally before his hos­ pital</w:t>
      </w:r>
      <w:r>
        <w:rPr>
          <w:color w:val="00395A"/>
          <w:spacing w:val="-9"/>
        </w:rPr>
        <w:t xml:space="preserve"> </w:t>
      </w:r>
      <w:r>
        <w:rPr>
          <w:color w:val="00395A"/>
        </w:rPr>
        <w:t>admission.</w:t>
      </w:r>
      <w:r>
        <w:rPr>
          <w:color w:val="00395A"/>
          <w:spacing w:val="-18"/>
        </w:rPr>
        <w:t xml:space="preserve"> </w:t>
      </w:r>
      <w:r>
        <w:rPr>
          <w:color w:val="00395A"/>
        </w:rPr>
        <w:t>Last</w:t>
      </w:r>
      <w:r>
        <w:rPr>
          <w:color w:val="00395A"/>
          <w:spacing w:val="-3"/>
        </w:rPr>
        <w:t xml:space="preserve"> </w:t>
      </w:r>
      <w:r>
        <w:rPr>
          <w:color w:val="00395A"/>
        </w:rPr>
        <w:t>night,</w:t>
      </w:r>
      <w:r>
        <w:rPr>
          <w:color w:val="00395A"/>
          <w:spacing w:val="-18"/>
        </w:rPr>
        <w:t xml:space="preserve"> </w:t>
      </w:r>
      <w:r>
        <w:rPr>
          <w:color w:val="00395A"/>
        </w:rPr>
        <w:t>he</w:t>
      </w:r>
      <w:r>
        <w:rPr>
          <w:color w:val="00395A"/>
          <w:spacing w:val="-3"/>
        </w:rPr>
        <w:t xml:space="preserve"> </w:t>
      </w:r>
      <w:r>
        <w:rPr>
          <w:color w:val="00395A"/>
        </w:rPr>
        <w:t>had</w:t>
      </w:r>
      <w:r>
        <w:rPr>
          <w:color w:val="00395A"/>
          <w:spacing w:val="-4"/>
        </w:rPr>
        <w:t xml:space="preserve"> </w:t>
      </w:r>
      <w:r>
        <w:rPr>
          <w:color w:val="00395A"/>
        </w:rPr>
        <w:t>a</w:t>
      </w:r>
      <w:r>
        <w:rPr>
          <w:color w:val="00395A"/>
          <w:spacing w:val="-3"/>
        </w:rPr>
        <w:t xml:space="preserve"> </w:t>
      </w:r>
      <w:r>
        <w:rPr>
          <w:color w:val="00395A"/>
        </w:rPr>
        <w:t>few</w:t>
      </w:r>
      <w:r>
        <w:rPr>
          <w:color w:val="00395A"/>
          <w:spacing w:val="-3"/>
        </w:rPr>
        <w:t xml:space="preserve"> </w:t>
      </w:r>
      <w:r>
        <w:rPr>
          <w:color w:val="00395A"/>
        </w:rPr>
        <w:t>beers</w:t>
      </w:r>
      <w:r>
        <w:rPr>
          <w:color w:val="00395A"/>
          <w:spacing w:val="-3"/>
        </w:rPr>
        <w:t xml:space="preserve"> </w:t>
      </w:r>
      <w:r>
        <w:rPr>
          <w:color w:val="00395A"/>
        </w:rPr>
        <w:t>and</w:t>
      </w:r>
      <w:r>
        <w:rPr>
          <w:color w:val="00395A"/>
          <w:spacing w:val="-4"/>
        </w:rPr>
        <w:t xml:space="preserve"> </w:t>
      </w:r>
      <w:r>
        <w:rPr>
          <w:color w:val="00395A"/>
        </w:rPr>
        <w:t>was</w:t>
      </w:r>
      <w:r>
        <w:rPr>
          <w:color w:val="00395A"/>
          <w:spacing w:val="-3"/>
        </w:rPr>
        <w:t xml:space="preserve"> </w:t>
      </w:r>
      <w:r>
        <w:rPr>
          <w:color w:val="00395A"/>
        </w:rPr>
        <w:t>arrested</w:t>
      </w:r>
      <w:r>
        <w:rPr>
          <w:color w:val="00395A"/>
          <w:spacing w:val="-4"/>
        </w:rPr>
        <w:t xml:space="preserve"> </w:t>
      </w:r>
      <w:r>
        <w:rPr>
          <w:color w:val="00395A"/>
        </w:rPr>
        <w:t>for</w:t>
      </w:r>
      <w:r>
        <w:rPr>
          <w:color w:val="00395A"/>
          <w:spacing w:val="-4"/>
        </w:rPr>
        <w:t xml:space="preserve"> </w:t>
      </w:r>
      <w:r>
        <w:rPr>
          <w:color w:val="00395A"/>
        </w:rPr>
        <w:t>public</w:t>
      </w:r>
      <w:r>
        <w:rPr>
          <w:color w:val="00395A"/>
          <w:spacing w:val="-4"/>
        </w:rPr>
        <w:t xml:space="preserve"> </w:t>
      </w:r>
      <w:r>
        <w:rPr>
          <w:color w:val="00395A"/>
        </w:rPr>
        <w:t>intoxication,</w:t>
      </w:r>
      <w:r>
        <w:rPr>
          <w:color w:val="00395A"/>
          <w:spacing w:val="-18"/>
        </w:rPr>
        <w:t xml:space="preserve"> </w:t>
      </w:r>
      <w:r>
        <w:rPr>
          <w:color w:val="00395A"/>
        </w:rPr>
        <w:t>creating</w:t>
      </w:r>
      <w:r>
        <w:rPr>
          <w:color w:val="00395A"/>
          <w:spacing w:val="-2"/>
        </w:rPr>
        <w:t xml:space="preserve"> </w:t>
      </w:r>
      <w:r>
        <w:rPr>
          <w:color w:val="00395A"/>
        </w:rPr>
        <w:t>a disturbance,</w:t>
      </w:r>
      <w:r>
        <w:rPr>
          <w:color w:val="00395A"/>
          <w:spacing w:val="-6"/>
        </w:rPr>
        <w:t xml:space="preserve"> </w:t>
      </w:r>
      <w:r>
        <w:rPr>
          <w:color w:val="00395A"/>
        </w:rPr>
        <w:t>and panhandling.</w:t>
      </w:r>
      <w:r>
        <w:rPr>
          <w:color w:val="00395A"/>
          <w:spacing w:val="-6"/>
        </w:rPr>
        <w:t xml:space="preserve"> </w:t>
      </w:r>
      <w:r>
        <w:rPr>
          <w:color w:val="00395A"/>
        </w:rPr>
        <w:t>He spent the night in jail and this morning,</w:t>
      </w:r>
      <w:r>
        <w:rPr>
          <w:color w:val="00395A"/>
          <w:spacing w:val="-6"/>
        </w:rPr>
        <w:t xml:space="preserve"> </w:t>
      </w:r>
      <w:r>
        <w:rPr>
          <w:color w:val="00395A"/>
        </w:rPr>
        <w:t>as an alternative to incarceration,</w:t>
      </w:r>
      <w:r>
        <w:rPr>
          <w:color w:val="00395A"/>
          <w:spacing w:val="-8"/>
        </w:rPr>
        <w:t xml:space="preserve"> </w:t>
      </w:r>
      <w:r>
        <w:rPr>
          <w:color w:val="00395A"/>
        </w:rPr>
        <w:t>agreed to meet with the street outreach program staff.</w:t>
      </w:r>
      <w:r>
        <w:rPr>
          <w:color w:val="00395A"/>
          <w:spacing w:val="-8"/>
        </w:rPr>
        <w:t xml:space="preserve"> </w:t>
      </w:r>
      <w:r>
        <w:rPr>
          <w:color w:val="00395A"/>
        </w:rPr>
        <w:t>Street outreach in this community is a joint venture of a coalition of homelessness programs and the local CMHC.</w:t>
      </w:r>
      <w:r>
        <w:rPr>
          <w:color w:val="00395A"/>
          <w:spacing w:val="-13"/>
        </w:rPr>
        <w:t xml:space="preserve"> </w:t>
      </w:r>
      <w:r>
        <w:rPr>
          <w:color w:val="00395A"/>
        </w:rPr>
        <w:t>Af­ ter</w:t>
      </w:r>
      <w:r>
        <w:rPr>
          <w:color w:val="00395A"/>
        </w:rPr>
        <w:t xml:space="preserve"> the initial interview in jail with a mental health PATH caseworker,</w:t>
      </w:r>
      <w:r>
        <w:rPr>
          <w:color w:val="00395A"/>
          <w:spacing w:val="-11"/>
        </w:rPr>
        <w:t xml:space="preserve"> </w:t>
      </w:r>
      <w:r>
        <w:rPr>
          <w:color w:val="00395A"/>
        </w:rPr>
        <w:t>it was decided that Sam­ my would go with the caseworker to Welcome Home,</w:t>
      </w:r>
      <w:r>
        <w:rPr>
          <w:color w:val="00395A"/>
          <w:spacing w:val="-15"/>
        </w:rPr>
        <w:t xml:space="preserve"> </w:t>
      </w:r>
      <w:r>
        <w:rPr>
          <w:color w:val="00395A"/>
        </w:rPr>
        <w:t>a transitional housing program,</w:t>
      </w:r>
      <w:r>
        <w:rPr>
          <w:color w:val="00395A"/>
          <w:spacing w:val="-15"/>
        </w:rPr>
        <w:t xml:space="preserve"> </w:t>
      </w:r>
      <w:r>
        <w:rPr>
          <w:color w:val="00395A"/>
        </w:rPr>
        <w:t>and apply for long-term supported housing.</w:t>
      </w:r>
      <w:r>
        <w:rPr>
          <w:color w:val="00395A"/>
          <w:spacing w:val="-27"/>
        </w:rPr>
        <w:t xml:space="preserve"> </w:t>
      </w:r>
      <w:r>
        <w:rPr>
          <w:color w:val="00395A"/>
        </w:rPr>
        <w:t>The PATH caseworker will follow Sammy’</w:t>
      </w:r>
      <w:r>
        <w:rPr>
          <w:color w:val="00395A"/>
        </w:rPr>
        <w:t>s progress and help him transition to the community while maintaining housing at Welcome Home.</w:t>
      </w:r>
    </w:p>
    <w:p w14:paraId="1D5C2BDB" w14:textId="77777777" w:rsidR="00B00EA7" w:rsidRDefault="00574B43">
      <w:pPr>
        <w:pStyle w:val="Heading4"/>
        <w:spacing w:before="247"/>
      </w:pPr>
      <w:r>
        <w:rPr>
          <w:color w:val="33607A"/>
        </w:rPr>
        <w:t>Learning</w:t>
      </w:r>
      <w:r>
        <w:rPr>
          <w:color w:val="33607A"/>
          <w:spacing w:val="-7"/>
        </w:rPr>
        <w:t xml:space="preserve"> </w:t>
      </w:r>
      <w:r>
        <w:rPr>
          <w:color w:val="33607A"/>
          <w:spacing w:val="-2"/>
        </w:rPr>
        <w:t>Objectives</w:t>
      </w:r>
    </w:p>
    <w:p w14:paraId="740B3C15" w14:textId="77777777" w:rsidR="00B00EA7" w:rsidRDefault="00574B43">
      <w:pPr>
        <w:pStyle w:val="ListParagraph"/>
        <w:numPr>
          <w:ilvl w:val="1"/>
          <w:numId w:val="73"/>
        </w:numPr>
        <w:tabs>
          <w:tab w:val="left" w:pos="1079"/>
          <w:tab w:val="left" w:pos="1080"/>
        </w:tabs>
        <w:spacing w:before="13" w:line="249" w:lineRule="auto"/>
        <w:ind w:right="897"/>
        <w:rPr>
          <w:sz w:val="24"/>
        </w:rPr>
      </w:pPr>
      <w:r>
        <w:rPr>
          <w:color w:val="00395A"/>
          <w:sz w:val="24"/>
        </w:rPr>
        <w:t>Use</w:t>
      </w:r>
      <w:r>
        <w:rPr>
          <w:color w:val="00395A"/>
          <w:spacing w:val="-4"/>
          <w:sz w:val="24"/>
        </w:rPr>
        <w:t xml:space="preserve"> </w:t>
      </w:r>
      <w:r>
        <w:rPr>
          <w:color w:val="00395A"/>
          <w:sz w:val="24"/>
        </w:rPr>
        <w:t>community</w:t>
      </w:r>
      <w:r>
        <w:rPr>
          <w:color w:val="00395A"/>
          <w:spacing w:val="-4"/>
          <w:sz w:val="24"/>
        </w:rPr>
        <w:t xml:space="preserve"> </w:t>
      </w:r>
      <w:r>
        <w:rPr>
          <w:color w:val="00395A"/>
          <w:sz w:val="24"/>
        </w:rPr>
        <w:t>housing</w:t>
      </w:r>
      <w:r>
        <w:rPr>
          <w:color w:val="00395A"/>
          <w:spacing w:val="-6"/>
          <w:sz w:val="24"/>
        </w:rPr>
        <w:t xml:space="preserve"> </w:t>
      </w:r>
      <w:r>
        <w:rPr>
          <w:color w:val="00395A"/>
          <w:sz w:val="24"/>
        </w:rPr>
        <w:t>and</w:t>
      </w:r>
      <w:r>
        <w:rPr>
          <w:color w:val="00395A"/>
          <w:spacing w:val="-5"/>
          <w:sz w:val="24"/>
        </w:rPr>
        <w:t xml:space="preserve"> </w:t>
      </w:r>
      <w:r>
        <w:rPr>
          <w:color w:val="00395A"/>
          <w:sz w:val="24"/>
        </w:rPr>
        <w:t>behavioral</w:t>
      </w:r>
      <w:r>
        <w:rPr>
          <w:color w:val="00395A"/>
          <w:spacing w:val="-4"/>
          <w:sz w:val="24"/>
        </w:rPr>
        <w:t xml:space="preserve"> </w:t>
      </w:r>
      <w:r>
        <w:rPr>
          <w:color w:val="00395A"/>
          <w:sz w:val="24"/>
        </w:rPr>
        <w:t>health</w:t>
      </w:r>
      <w:r>
        <w:rPr>
          <w:color w:val="00395A"/>
          <w:spacing w:val="-4"/>
          <w:sz w:val="24"/>
        </w:rPr>
        <w:t xml:space="preserve"> </w:t>
      </w:r>
      <w:r>
        <w:rPr>
          <w:color w:val="00395A"/>
          <w:sz w:val="24"/>
        </w:rPr>
        <w:t>resources</w:t>
      </w:r>
      <w:r>
        <w:rPr>
          <w:color w:val="00395A"/>
          <w:spacing w:val="-4"/>
          <w:sz w:val="24"/>
        </w:rPr>
        <w:t xml:space="preserve"> </w:t>
      </w:r>
      <w:r>
        <w:rPr>
          <w:color w:val="00395A"/>
          <w:sz w:val="24"/>
        </w:rPr>
        <w:t>to</w:t>
      </w:r>
      <w:r>
        <w:rPr>
          <w:color w:val="00395A"/>
          <w:spacing w:val="-4"/>
          <w:sz w:val="24"/>
        </w:rPr>
        <w:t xml:space="preserve"> </w:t>
      </w:r>
      <w:r>
        <w:rPr>
          <w:color w:val="00395A"/>
          <w:sz w:val="24"/>
        </w:rPr>
        <w:t>help</w:t>
      </w:r>
      <w:r>
        <w:rPr>
          <w:color w:val="00395A"/>
          <w:spacing w:val="-5"/>
          <w:sz w:val="24"/>
        </w:rPr>
        <w:t xml:space="preserve"> </w:t>
      </w:r>
      <w:r>
        <w:rPr>
          <w:color w:val="00395A"/>
          <w:sz w:val="24"/>
        </w:rPr>
        <w:t>an</w:t>
      </w:r>
      <w:r>
        <w:rPr>
          <w:color w:val="00395A"/>
          <w:spacing w:val="-5"/>
          <w:sz w:val="24"/>
        </w:rPr>
        <w:t xml:space="preserve"> </w:t>
      </w:r>
      <w:r>
        <w:rPr>
          <w:color w:val="00395A"/>
          <w:sz w:val="24"/>
        </w:rPr>
        <w:t>individual</w:t>
      </w:r>
      <w:r>
        <w:rPr>
          <w:color w:val="00395A"/>
          <w:spacing w:val="-4"/>
          <w:sz w:val="24"/>
        </w:rPr>
        <w:t xml:space="preserve"> </w:t>
      </w:r>
      <w:r>
        <w:rPr>
          <w:color w:val="00395A"/>
          <w:sz w:val="24"/>
        </w:rPr>
        <w:t>live</w:t>
      </w:r>
      <w:r>
        <w:rPr>
          <w:color w:val="00395A"/>
          <w:spacing w:val="-4"/>
          <w:sz w:val="24"/>
        </w:rPr>
        <w:t xml:space="preserve"> </w:t>
      </w:r>
      <w:r>
        <w:rPr>
          <w:color w:val="00395A"/>
          <w:sz w:val="24"/>
        </w:rPr>
        <w:t>in</w:t>
      </w:r>
      <w:r>
        <w:rPr>
          <w:color w:val="00395A"/>
          <w:spacing w:val="-5"/>
          <w:sz w:val="24"/>
        </w:rPr>
        <w:t xml:space="preserve"> </w:t>
      </w:r>
      <w:r>
        <w:rPr>
          <w:color w:val="00395A"/>
          <w:sz w:val="24"/>
        </w:rPr>
        <w:t>the community and avoid rehospitalization.</w:t>
      </w:r>
    </w:p>
    <w:p w14:paraId="6E0CF56D"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Help</w:t>
      </w:r>
      <w:r>
        <w:rPr>
          <w:color w:val="00395A"/>
          <w:spacing w:val="-5"/>
          <w:sz w:val="24"/>
        </w:rPr>
        <w:t xml:space="preserve"> </w:t>
      </w:r>
      <w:r>
        <w:rPr>
          <w:color w:val="00395A"/>
          <w:sz w:val="24"/>
        </w:rPr>
        <w:t>clients</w:t>
      </w:r>
      <w:r>
        <w:rPr>
          <w:color w:val="00395A"/>
          <w:spacing w:val="-4"/>
          <w:sz w:val="24"/>
        </w:rPr>
        <w:t xml:space="preserve"> </w:t>
      </w:r>
      <w:r>
        <w:rPr>
          <w:color w:val="00395A"/>
          <w:sz w:val="24"/>
        </w:rPr>
        <w:t>learn</w:t>
      </w:r>
      <w:r>
        <w:rPr>
          <w:color w:val="00395A"/>
          <w:spacing w:val="-5"/>
          <w:sz w:val="24"/>
        </w:rPr>
        <w:t xml:space="preserve"> </w:t>
      </w:r>
      <w:r>
        <w:rPr>
          <w:color w:val="00395A"/>
          <w:sz w:val="24"/>
        </w:rPr>
        <w:t>about</w:t>
      </w:r>
      <w:r>
        <w:rPr>
          <w:color w:val="00395A"/>
          <w:spacing w:val="-4"/>
          <w:sz w:val="24"/>
        </w:rPr>
        <w:t xml:space="preserve"> </w:t>
      </w:r>
      <w:r>
        <w:rPr>
          <w:color w:val="00395A"/>
          <w:sz w:val="24"/>
        </w:rPr>
        <w:t>and</w:t>
      </w:r>
      <w:r>
        <w:rPr>
          <w:color w:val="00395A"/>
          <w:spacing w:val="-5"/>
          <w:sz w:val="24"/>
        </w:rPr>
        <w:t xml:space="preserve"> </w:t>
      </w:r>
      <w:r>
        <w:rPr>
          <w:color w:val="00395A"/>
          <w:sz w:val="24"/>
        </w:rPr>
        <w:t>access</w:t>
      </w:r>
      <w:r>
        <w:rPr>
          <w:color w:val="00395A"/>
          <w:spacing w:val="-4"/>
          <w:sz w:val="24"/>
        </w:rPr>
        <w:t xml:space="preserve"> </w:t>
      </w:r>
      <w:r>
        <w:rPr>
          <w:color w:val="00395A"/>
          <w:sz w:val="24"/>
        </w:rPr>
        <w:t>permanent</w:t>
      </w:r>
      <w:r>
        <w:rPr>
          <w:color w:val="00395A"/>
          <w:spacing w:val="-4"/>
          <w:sz w:val="24"/>
        </w:rPr>
        <w:t xml:space="preserve"> </w:t>
      </w:r>
      <w:r>
        <w:rPr>
          <w:color w:val="00395A"/>
          <w:sz w:val="24"/>
        </w:rPr>
        <w:t>supportive</w:t>
      </w:r>
      <w:r>
        <w:rPr>
          <w:color w:val="00395A"/>
          <w:spacing w:val="-4"/>
          <w:sz w:val="24"/>
        </w:rPr>
        <w:t xml:space="preserve"> </w:t>
      </w:r>
      <w:r>
        <w:rPr>
          <w:color w:val="00395A"/>
          <w:sz w:val="24"/>
        </w:rPr>
        <w:t>housing</w:t>
      </w:r>
      <w:r>
        <w:rPr>
          <w:color w:val="00395A"/>
          <w:spacing w:val="-3"/>
          <w:sz w:val="24"/>
        </w:rPr>
        <w:t xml:space="preserve"> </w:t>
      </w:r>
      <w:r>
        <w:rPr>
          <w:color w:val="00395A"/>
          <w:sz w:val="24"/>
        </w:rPr>
        <w:t>with</w:t>
      </w:r>
      <w:r>
        <w:rPr>
          <w:color w:val="00395A"/>
          <w:spacing w:val="-3"/>
          <w:sz w:val="24"/>
        </w:rPr>
        <w:t xml:space="preserve"> </w:t>
      </w:r>
      <w:r>
        <w:rPr>
          <w:color w:val="00395A"/>
          <w:sz w:val="24"/>
        </w:rPr>
        <w:t>support</w:t>
      </w:r>
      <w:r>
        <w:rPr>
          <w:color w:val="00395A"/>
          <w:spacing w:val="-4"/>
          <w:sz w:val="24"/>
        </w:rPr>
        <w:t xml:space="preserve"> </w:t>
      </w:r>
      <w:r>
        <w:rPr>
          <w:color w:val="00395A"/>
          <w:sz w:val="24"/>
        </w:rPr>
        <w:t>from</w:t>
      </w:r>
      <w:r>
        <w:rPr>
          <w:color w:val="00395A"/>
          <w:spacing w:val="-4"/>
          <w:sz w:val="24"/>
        </w:rPr>
        <w:t xml:space="preserve"> </w:t>
      </w:r>
      <w:r>
        <w:rPr>
          <w:color w:val="00395A"/>
          <w:spacing w:val="-5"/>
          <w:sz w:val="24"/>
        </w:rPr>
        <w:t>the</w:t>
      </w:r>
    </w:p>
    <w:p w14:paraId="023043EC" w14:textId="77777777" w:rsidR="00B00EA7" w:rsidRDefault="00574B43">
      <w:pPr>
        <w:pStyle w:val="BodyText"/>
        <w:spacing w:before="11" w:line="273" w:lineRule="exact"/>
        <w:ind w:left="1079"/>
      </w:pPr>
      <w:r>
        <w:rPr>
          <w:color w:val="00395A"/>
          <w:w w:val="105"/>
        </w:rPr>
        <w:t>PATH</w:t>
      </w:r>
      <w:r>
        <w:rPr>
          <w:color w:val="00395A"/>
          <w:spacing w:val="31"/>
          <w:w w:val="105"/>
        </w:rPr>
        <w:t xml:space="preserve"> </w:t>
      </w:r>
      <w:r>
        <w:rPr>
          <w:color w:val="00395A"/>
          <w:spacing w:val="-2"/>
          <w:w w:val="105"/>
        </w:rPr>
        <w:t>staff.</w:t>
      </w:r>
    </w:p>
    <w:p w14:paraId="10AA68D0" w14:textId="77777777" w:rsidR="00B00EA7" w:rsidRDefault="00574B43">
      <w:pPr>
        <w:pStyle w:val="ListParagraph"/>
        <w:numPr>
          <w:ilvl w:val="1"/>
          <w:numId w:val="73"/>
        </w:numPr>
        <w:tabs>
          <w:tab w:val="left" w:pos="1079"/>
          <w:tab w:val="left" w:pos="1080"/>
        </w:tabs>
        <w:spacing w:line="288" w:lineRule="exact"/>
        <w:ind w:hanging="361"/>
        <w:rPr>
          <w:sz w:val="24"/>
        </w:rPr>
      </w:pPr>
      <w:r>
        <w:rPr>
          <w:color w:val="00395A"/>
          <w:w w:val="95"/>
          <w:sz w:val="24"/>
        </w:rPr>
        <w:t>Provide</w:t>
      </w:r>
      <w:r>
        <w:rPr>
          <w:color w:val="00395A"/>
          <w:spacing w:val="29"/>
          <w:sz w:val="24"/>
        </w:rPr>
        <w:t xml:space="preserve"> </w:t>
      </w:r>
      <w:r>
        <w:rPr>
          <w:color w:val="00395A"/>
          <w:w w:val="95"/>
          <w:sz w:val="24"/>
        </w:rPr>
        <w:t>client-directed,</w:t>
      </w:r>
      <w:r>
        <w:rPr>
          <w:color w:val="00395A"/>
          <w:spacing w:val="28"/>
          <w:sz w:val="24"/>
        </w:rPr>
        <w:t xml:space="preserve"> </w:t>
      </w:r>
      <w:r>
        <w:rPr>
          <w:color w:val="00395A"/>
          <w:w w:val="95"/>
          <w:sz w:val="24"/>
        </w:rPr>
        <w:t>recovery-oriented</w:t>
      </w:r>
      <w:r>
        <w:rPr>
          <w:color w:val="00395A"/>
          <w:spacing w:val="28"/>
          <w:sz w:val="24"/>
        </w:rPr>
        <w:t xml:space="preserve"> </w:t>
      </w:r>
      <w:r>
        <w:rPr>
          <w:color w:val="00395A"/>
          <w:w w:val="95"/>
          <w:sz w:val="24"/>
        </w:rPr>
        <w:t>services</w:t>
      </w:r>
      <w:r>
        <w:rPr>
          <w:color w:val="00395A"/>
          <w:spacing w:val="26"/>
          <w:sz w:val="24"/>
        </w:rPr>
        <w:t xml:space="preserve"> </w:t>
      </w:r>
      <w:r>
        <w:rPr>
          <w:color w:val="00395A"/>
          <w:w w:val="95"/>
          <w:sz w:val="24"/>
        </w:rPr>
        <w:t>for</w:t>
      </w:r>
      <w:r>
        <w:rPr>
          <w:color w:val="00395A"/>
          <w:spacing w:val="28"/>
          <w:sz w:val="24"/>
        </w:rPr>
        <w:t xml:space="preserve"> </w:t>
      </w:r>
      <w:r>
        <w:rPr>
          <w:color w:val="00395A"/>
          <w:spacing w:val="-2"/>
          <w:w w:val="95"/>
          <w:sz w:val="24"/>
        </w:rPr>
        <w:t>housing.</w:t>
      </w:r>
    </w:p>
    <w:p w14:paraId="7483B041" w14:textId="77777777" w:rsidR="00B00EA7" w:rsidRDefault="00574B43">
      <w:pPr>
        <w:pStyle w:val="ListParagraph"/>
        <w:numPr>
          <w:ilvl w:val="1"/>
          <w:numId w:val="73"/>
        </w:numPr>
        <w:tabs>
          <w:tab w:val="left" w:pos="1079"/>
          <w:tab w:val="left" w:pos="1080"/>
        </w:tabs>
        <w:spacing w:line="291" w:lineRule="exact"/>
        <w:ind w:hanging="361"/>
        <w:rPr>
          <w:sz w:val="24"/>
        </w:rPr>
      </w:pPr>
      <w:r>
        <w:rPr>
          <w:color w:val="00395A"/>
          <w:sz w:val="24"/>
        </w:rPr>
        <w:t>Integrate</w:t>
      </w:r>
      <w:r>
        <w:rPr>
          <w:color w:val="00395A"/>
          <w:spacing w:val="-10"/>
          <w:sz w:val="24"/>
        </w:rPr>
        <w:t xml:space="preserve"> </w:t>
      </w:r>
      <w:r>
        <w:rPr>
          <w:color w:val="00395A"/>
          <w:sz w:val="24"/>
        </w:rPr>
        <w:t>community</w:t>
      </w:r>
      <w:r>
        <w:rPr>
          <w:color w:val="00395A"/>
          <w:spacing w:val="-9"/>
          <w:sz w:val="24"/>
        </w:rPr>
        <w:t xml:space="preserve"> </w:t>
      </w:r>
      <w:r>
        <w:rPr>
          <w:color w:val="00395A"/>
          <w:sz w:val="24"/>
        </w:rPr>
        <w:t>mental</w:t>
      </w:r>
      <w:r>
        <w:rPr>
          <w:color w:val="00395A"/>
          <w:spacing w:val="-10"/>
          <w:sz w:val="24"/>
        </w:rPr>
        <w:t xml:space="preserve"> </w:t>
      </w:r>
      <w:r>
        <w:rPr>
          <w:color w:val="00395A"/>
          <w:sz w:val="24"/>
        </w:rPr>
        <w:t>health</w:t>
      </w:r>
      <w:r>
        <w:rPr>
          <w:color w:val="00395A"/>
          <w:spacing w:val="-9"/>
          <w:sz w:val="24"/>
        </w:rPr>
        <w:t xml:space="preserve"> </w:t>
      </w:r>
      <w:r>
        <w:rPr>
          <w:color w:val="00395A"/>
          <w:sz w:val="24"/>
        </w:rPr>
        <w:t>services</w:t>
      </w:r>
      <w:r>
        <w:rPr>
          <w:color w:val="00395A"/>
          <w:spacing w:val="-9"/>
          <w:sz w:val="24"/>
        </w:rPr>
        <w:t xml:space="preserve"> </w:t>
      </w:r>
      <w:r>
        <w:rPr>
          <w:color w:val="00395A"/>
          <w:sz w:val="24"/>
        </w:rPr>
        <w:t>(e.g.,</w:t>
      </w:r>
      <w:r>
        <w:rPr>
          <w:color w:val="00395A"/>
          <w:spacing w:val="-9"/>
          <w:sz w:val="24"/>
        </w:rPr>
        <w:t xml:space="preserve"> </w:t>
      </w:r>
      <w:r>
        <w:rPr>
          <w:color w:val="00395A"/>
          <w:sz w:val="24"/>
        </w:rPr>
        <w:t>ACT)</w:t>
      </w:r>
      <w:r>
        <w:rPr>
          <w:color w:val="00395A"/>
          <w:spacing w:val="-9"/>
          <w:sz w:val="24"/>
        </w:rPr>
        <w:t xml:space="preserve"> </w:t>
      </w:r>
      <w:r>
        <w:rPr>
          <w:color w:val="00395A"/>
          <w:sz w:val="24"/>
        </w:rPr>
        <w:t>into</w:t>
      </w:r>
      <w:r>
        <w:rPr>
          <w:color w:val="00395A"/>
          <w:spacing w:val="-9"/>
          <w:sz w:val="24"/>
        </w:rPr>
        <w:t xml:space="preserve"> </w:t>
      </w:r>
      <w:r>
        <w:rPr>
          <w:color w:val="00395A"/>
          <w:sz w:val="24"/>
        </w:rPr>
        <w:t>a</w:t>
      </w:r>
      <w:r>
        <w:rPr>
          <w:color w:val="00395A"/>
          <w:spacing w:val="-10"/>
          <w:sz w:val="24"/>
        </w:rPr>
        <w:t xml:space="preserve"> </w:t>
      </w:r>
      <w:r>
        <w:rPr>
          <w:color w:val="00395A"/>
          <w:sz w:val="24"/>
        </w:rPr>
        <w:t>client’s</w:t>
      </w:r>
      <w:r>
        <w:rPr>
          <w:color w:val="00395A"/>
          <w:spacing w:val="-9"/>
          <w:sz w:val="24"/>
        </w:rPr>
        <w:t xml:space="preserve"> </w:t>
      </w:r>
      <w:r>
        <w:rPr>
          <w:color w:val="00395A"/>
          <w:sz w:val="24"/>
        </w:rPr>
        <w:t>recovery</w:t>
      </w:r>
      <w:r>
        <w:rPr>
          <w:color w:val="00395A"/>
          <w:spacing w:val="-10"/>
          <w:sz w:val="24"/>
        </w:rPr>
        <w:t xml:space="preserve"> </w:t>
      </w:r>
      <w:r>
        <w:rPr>
          <w:color w:val="00395A"/>
          <w:spacing w:val="-2"/>
          <w:sz w:val="24"/>
        </w:rPr>
        <w:t>program.</w:t>
      </w:r>
    </w:p>
    <w:p w14:paraId="7B0DA366" w14:textId="77777777" w:rsidR="00B00EA7" w:rsidRDefault="00574B43">
      <w:pPr>
        <w:pStyle w:val="Heading4"/>
        <w:spacing w:before="249"/>
      </w:pPr>
      <w:r>
        <w:rPr>
          <w:color w:val="33607A"/>
        </w:rPr>
        <w:t>Strategies</w:t>
      </w:r>
      <w:r>
        <w:rPr>
          <w:color w:val="33607A"/>
          <w:spacing w:val="14"/>
        </w:rPr>
        <w:t xml:space="preserve"> </w:t>
      </w:r>
      <w:r>
        <w:rPr>
          <w:color w:val="33607A"/>
        </w:rPr>
        <w:t>and</w:t>
      </w:r>
      <w:r>
        <w:rPr>
          <w:color w:val="33607A"/>
          <w:spacing w:val="15"/>
        </w:rPr>
        <w:t xml:space="preserve"> </w:t>
      </w:r>
      <w:r>
        <w:rPr>
          <w:color w:val="33607A"/>
          <w:spacing w:val="-2"/>
        </w:rPr>
        <w:t>Techniques</w:t>
      </w:r>
    </w:p>
    <w:p w14:paraId="55426E93" w14:textId="77777777" w:rsidR="00B00EA7" w:rsidRDefault="00574B43">
      <w:pPr>
        <w:pStyle w:val="ListParagraph"/>
        <w:numPr>
          <w:ilvl w:val="1"/>
          <w:numId w:val="73"/>
        </w:numPr>
        <w:tabs>
          <w:tab w:val="left" w:pos="1079"/>
          <w:tab w:val="left" w:pos="1080"/>
        </w:tabs>
        <w:spacing w:before="13" w:line="249" w:lineRule="auto"/>
        <w:ind w:right="650"/>
        <w:rPr>
          <w:sz w:val="24"/>
        </w:rPr>
      </w:pPr>
      <w:r>
        <w:rPr>
          <w:color w:val="00395A"/>
          <w:sz w:val="24"/>
        </w:rPr>
        <w:t>Engage</w:t>
      </w:r>
      <w:r>
        <w:rPr>
          <w:color w:val="00395A"/>
          <w:spacing w:val="-4"/>
          <w:sz w:val="24"/>
        </w:rPr>
        <w:t xml:space="preserve"> </w:t>
      </w:r>
      <w:r>
        <w:rPr>
          <w:color w:val="00395A"/>
          <w:sz w:val="24"/>
        </w:rPr>
        <w:t>the</w:t>
      </w:r>
      <w:r>
        <w:rPr>
          <w:color w:val="00395A"/>
          <w:spacing w:val="-4"/>
          <w:sz w:val="24"/>
        </w:rPr>
        <w:t xml:space="preserve"> </w:t>
      </w:r>
      <w:r>
        <w:rPr>
          <w:color w:val="00395A"/>
          <w:sz w:val="24"/>
        </w:rPr>
        <w:t>client</w:t>
      </w:r>
      <w:r>
        <w:rPr>
          <w:color w:val="00395A"/>
          <w:spacing w:val="-4"/>
          <w:sz w:val="24"/>
        </w:rPr>
        <w:t xml:space="preserve"> </w:t>
      </w:r>
      <w:r>
        <w:rPr>
          <w:color w:val="00395A"/>
          <w:sz w:val="24"/>
        </w:rPr>
        <w:t>in</w:t>
      </w:r>
      <w:r>
        <w:rPr>
          <w:color w:val="00395A"/>
          <w:spacing w:val="-5"/>
          <w:sz w:val="24"/>
        </w:rPr>
        <w:t xml:space="preserve"> </w:t>
      </w:r>
      <w:r>
        <w:rPr>
          <w:color w:val="00395A"/>
          <w:sz w:val="24"/>
        </w:rPr>
        <w:t>community</w:t>
      </w:r>
      <w:r>
        <w:rPr>
          <w:color w:val="00395A"/>
          <w:spacing w:val="-4"/>
          <w:sz w:val="24"/>
        </w:rPr>
        <w:t xml:space="preserve"> </w:t>
      </w:r>
      <w:r>
        <w:rPr>
          <w:color w:val="00395A"/>
          <w:sz w:val="24"/>
        </w:rPr>
        <w:t>services</w:t>
      </w:r>
      <w:r>
        <w:rPr>
          <w:color w:val="00395A"/>
          <w:spacing w:val="-4"/>
          <w:sz w:val="24"/>
        </w:rPr>
        <w:t xml:space="preserve"> </w:t>
      </w:r>
      <w:r>
        <w:rPr>
          <w:color w:val="00395A"/>
          <w:sz w:val="24"/>
        </w:rPr>
        <w:t>to</w:t>
      </w:r>
      <w:r>
        <w:rPr>
          <w:color w:val="00395A"/>
          <w:spacing w:val="-4"/>
          <w:sz w:val="24"/>
        </w:rPr>
        <w:t xml:space="preserve"> </w:t>
      </w:r>
      <w:r>
        <w:rPr>
          <w:color w:val="00395A"/>
          <w:sz w:val="24"/>
        </w:rPr>
        <w:t>support</w:t>
      </w:r>
      <w:r>
        <w:rPr>
          <w:color w:val="00395A"/>
          <w:spacing w:val="-4"/>
          <w:sz w:val="24"/>
        </w:rPr>
        <w:t xml:space="preserve"> </w:t>
      </w:r>
      <w:r>
        <w:rPr>
          <w:color w:val="00395A"/>
          <w:sz w:val="24"/>
        </w:rPr>
        <w:t>recovery</w:t>
      </w:r>
      <w:r>
        <w:rPr>
          <w:color w:val="00395A"/>
          <w:spacing w:val="-4"/>
          <w:sz w:val="24"/>
        </w:rPr>
        <w:t xml:space="preserve"> </w:t>
      </w:r>
      <w:r>
        <w:rPr>
          <w:color w:val="00395A"/>
          <w:sz w:val="24"/>
        </w:rPr>
        <w:t>and</w:t>
      </w:r>
      <w:r>
        <w:rPr>
          <w:color w:val="00395A"/>
          <w:spacing w:val="-5"/>
          <w:sz w:val="24"/>
        </w:rPr>
        <w:t xml:space="preserve"> </w:t>
      </w:r>
      <w:r>
        <w:rPr>
          <w:color w:val="00395A"/>
          <w:sz w:val="24"/>
        </w:rPr>
        <w:t>get</w:t>
      </w:r>
      <w:r>
        <w:rPr>
          <w:color w:val="00395A"/>
          <w:spacing w:val="-4"/>
          <w:sz w:val="24"/>
        </w:rPr>
        <w:t xml:space="preserve"> </w:t>
      </w:r>
      <w:r>
        <w:rPr>
          <w:color w:val="00395A"/>
          <w:sz w:val="24"/>
        </w:rPr>
        <w:t>permanent</w:t>
      </w:r>
      <w:r>
        <w:rPr>
          <w:color w:val="00395A"/>
          <w:spacing w:val="-4"/>
          <w:sz w:val="24"/>
        </w:rPr>
        <w:t xml:space="preserve"> </w:t>
      </w:r>
      <w:r>
        <w:rPr>
          <w:color w:val="00395A"/>
          <w:sz w:val="24"/>
        </w:rPr>
        <w:t xml:space="preserve">supportive </w:t>
      </w:r>
      <w:r>
        <w:rPr>
          <w:color w:val="00395A"/>
          <w:spacing w:val="-2"/>
          <w:sz w:val="24"/>
        </w:rPr>
        <w:t>housing.</w:t>
      </w:r>
    </w:p>
    <w:p w14:paraId="7098D43E"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Support</w:t>
      </w:r>
      <w:r>
        <w:rPr>
          <w:color w:val="00395A"/>
          <w:spacing w:val="2"/>
          <w:sz w:val="24"/>
        </w:rPr>
        <w:t xml:space="preserve"> </w:t>
      </w:r>
      <w:r>
        <w:rPr>
          <w:color w:val="00395A"/>
          <w:sz w:val="24"/>
        </w:rPr>
        <w:t>the</w:t>
      </w:r>
      <w:r>
        <w:rPr>
          <w:color w:val="00395A"/>
          <w:spacing w:val="3"/>
          <w:sz w:val="24"/>
        </w:rPr>
        <w:t xml:space="preserve"> </w:t>
      </w:r>
      <w:r>
        <w:rPr>
          <w:color w:val="00395A"/>
          <w:sz w:val="24"/>
        </w:rPr>
        <w:t>client</w:t>
      </w:r>
      <w:r>
        <w:rPr>
          <w:color w:val="00395A"/>
          <w:spacing w:val="2"/>
          <w:sz w:val="24"/>
        </w:rPr>
        <w:t xml:space="preserve"> </w:t>
      </w:r>
      <w:r>
        <w:rPr>
          <w:color w:val="00395A"/>
          <w:sz w:val="24"/>
        </w:rPr>
        <w:t>in</w:t>
      </w:r>
      <w:r>
        <w:rPr>
          <w:color w:val="00395A"/>
          <w:spacing w:val="2"/>
          <w:sz w:val="24"/>
        </w:rPr>
        <w:t xml:space="preserve"> </w:t>
      </w:r>
      <w:r>
        <w:rPr>
          <w:color w:val="00395A"/>
          <w:sz w:val="24"/>
        </w:rPr>
        <w:t>making</w:t>
      </w:r>
      <w:r>
        <w:rPr>
          <w:color w:val="00395A"/>
          <w:spacing w:val="4"/>
          <w:sz w:val="24"/>
        </w:rPr>
        <w:t xml:space="preserve"> </w:t>
      </w:r>
      <w:r>
        <w:rPr>
          <w:color w:val="00395A"/>
          <w:sz w:val="24"/>
        </w:rPr>
        <w:t>housing</w:t>
      </w:r>
      <w:r>
        <w:rPr>
          <w:color w:val="00395A"/>
          <w:spacing w:val="3"/>
          <w:sz w:val="24"/>
        </w:rPr>
        <w:t xml:space="preserve"> </w:t>
      </w:r>
      <w:r>
        <w:rPr>
          <w:color w:val="00395A"/>
          <w:spacing w:val="-2"/>
          <w:sz w:val="24"/>
        </w:rPr>
        <w:t>decisions.</w:t>
      </w:r>
    </w:p>
    <w:p w14:paraId="32133C5F" w14:textId="77777777" w:rsidR="00B00EA7" w:rsidRDefault="00574B43">
      <w:pPr>
        <w:pStyle w:val="ListParagraph"/>
        <w:numPr>
          <w:ilvl w:val="1"/>
          <w:numId w:val="73"/>
        </w:numPr>
        <w:tabs>
          <w:tab w:val="left" w:pos="1079"/>
          <w:tab w:val="left" w:pos="1080"/>
        </w:tabs>
        <w:spacing w:line="249" w:lineRule="auto"/>
        <w:ind w:right="743"/>
        <w:rPr>
          <w:sz w:val="24"/>
        </w:rPr>
      </w:pPr>
      <w:r>
        <w:rPr>
          <w:color w:val="00395A"/>
          <w:sz w:val="24"/>
        </w:rPr>
        <w:t>Use</w:t>
      </w:r>
      <w:r>
        <w:rPr>
          <w:color w:val="00395A"/>
          <w:spacing w:val="-1"/>
          <w:sz w:val="24"/>
        </w:rPr>
        <w:t xml:space="preserve"> </w:t>
      </w:r>
      <w:r>
        <w:rPr>
          <w:color w:val="00395A"/>
          <w:sz w:val="24"/>
        </w:rPr>
        <w:t>community</w:t>
      </w:r>
      <w:r>
        <w:rPr>
          <w:color w:val="00395A"/>
          <w:spacing w:val="-1"/>
          <w:sz w:val="24"/>
        </w:rPr>
        <w:t xml:space="preserve"> </w:t>
      </w:r>
      <w:r>
        <w:rPr>
          <w:color w:val="00395A"/>
          <w:sz w:val="24"/>
        </w:rPr>
        <w:t>recovery</w:t>
      </w:r>
      <w:r>
        <w:rPr>
          <w:color w:val="00395A"/>
          <w:spacing w:val="-3"/>
          <w:sz w:val="24"/>
        </w:rPr>
        <w:t xml:space="preserve"> </w:t>
      </w:r>
      <w:r>
        <w:rPr>
          <w:color w:val="00395A"/>
          <w:sz w:val="24"/>
        </w:rPr>
        <w:t>resources</w:t>
      </w:r>
      <w:r>
        <w:rPr>
          <w:color w:val="00395A"/>
          <w:spacing w:val="-1"/>
          <w:sz w:val="24"/>
        </w:rPr>
        <w:t xml:space="preserve"> </w:t>
      </w:r>
      <w:r>
        <w:rPr>
          <w:color w:val="00395A"/>
          <w:sz w:val="24"/>
        </w:rPr>
        <w:t>(e.g.,</w:t>
      </w:r>
      <w:r>
        <w:rPr>
          <w:color w:val="00395A"/>
          <w:spacing w:val="-2"/>
          <w:sz w:val="24"/>
        </w:rPr>
        <w:t xml:space="preserve"> </w:t>
      </w:r>
      <w:r>
        <w:rPr>
          <w:color w:val="00395A"/>
          <w:sz w:val="24"/>
        </w:rPr>
        <w:t>National</w:t>
      </w:r>
      <w:r>
        <w:rPr>
          <w:color w:val="00395A"/>
          <w:spacing w:val="-1"/>
          <w:sz w:val="24"/>
        </w:rPr>
        <w:t xml:space="preserve"> </w:t>
      </w:r>
      <w:r>
        <w:rPr>
          <w:color w:val="00395A"/>
          <w:sz w:val="24"/>
        </w:rPr>
        <w:t>Alliance</w:t>
      </w:r>
      <w:r>
        <w:rPr>
          <w:color w:val="00395A"/>
          <w:spacing w:val="-1"/>
          <w:sz w:val="24"/>
        </w:rPr>
        <w:t xml:space="preserve"> </w:t>
      </w:r>
      <w:r>
        <w:rPr>
          <w:color w:val="00395A"/>
          <w:sz w:val="24"/>
        </w:rPr>
        <w:t>on</w:t>
      </w:r>
      <w:r>
        <w:rPr>
          <w:color w:val="00395A"/>
          <w:spacing w:val="-2"/>
          <w:sz w:val="24"/>
        </w:rPr>
        <w:t xml:space="preserve"> </w:t>
      </w:r>
      <w:r>
        <w:rPr>
          <w:color w:val="00395A"/>
          <w:sz w:val="24"/>
        </w:rPr>
        <w:t>Mental</w:t>
      </w:r>
      <w:r>
        <w:rPr>
          <w:color w:val="00395A"/>
          <w:spacing w:val="-1"/>
          <w:sz w:val="24"/>
        </w:rPr>
        <w:t xml:space="preserve"> </w:t>
      </w:r>
      <w:r>
        <w:rPr>
          <w:color w:val="00395A"/>
          <w:sz w:val="24"/>
        </w:rPr>
        <w:t>Illness</w:t>
      </w:r>
      <w:r>
        <w:rPr>
          <w:color w:val="00395A"/>
          <w:spacing w:val="-1"/>
          <w:sz w:val="24"/>
        </w:rPr>
        <w:t xml:space="preserve"> </w:t>
      </w:r>
      <w:r>
        <w:rPr>
          <w:color w:val="00395A"/>
          <w:sz w:val="24"/>
        </w:rPr>
        <w:t>[NAMI])</w:t>
      </w:r>
      <w:r>
        <w:rPr>
          <w:color w:val="00395A"/>
          <w:spacing w:val="-1"/>
          <w:sz w:val="24"/>
        </w:rPr>
        <w:t xml:space="preserve"> </w:t>
      </w:r>
      <w:r>
        <w:rPr>
          <w:color w:val="00395A"/>
          <w:sz w:val="24"/>
        </w:rPr>
        <w:t>to create ongoing recovery support.</w:t>
      </w:r>
    </w:p>
    <w:p w14:paraId="26FFC714" w14:textId="77777777" w:rsidR="00B00EA7" w:rsidRDefault="00574B43">
      <w:pPr>
        <w:pStyle w:val="Heading4"/>
        <w:spacing w:before="235"/>
      </w:pPr>
      <w:r>
        <w:rPr>
          <w:color w:val="33607A"/>
        </w:rPr>
        <w:t>Counselor</w:t>
      </w:r>
      <w:r>
        <w:rPr>
          <w:color w:val="33607A"/>
          <w:spacing w:val="-1"/>
        </w:rPr>
        <w:t xml:space="preserve"> </w:t>
      </w:r>
      <w:r>
        <w:rPr>
          <w:color w:val="33607A"/>
        </w:rPr>
        <w:t>Skills</w:t>
      </w:r>
      <w:r>
        <w:rPr>
          <w:color w:val="33607A"/>
          <w:spacing w:val="-2"/>
        </w:rPr>
        <w:t xml:space="preserve"> </w:t>
      </w:r>
      <w:r>
        <w:rPr>
          <w:color w:val="33607A"/>
        </w:rPr>
        <w:t xml:space="preserve">and </w:t>
      </w:r>
      <w:r>
        <w:rPr>
          <w:color w:val="33607A"/>
          <w:spacing w:val="-2"/>
        </w:rPr>
        <w:t>Attitudes</w:t>
      </w:r>
    </w:p>
    <w:p w14:paraId="3D851771" w14:textId="77777777" w:rsidR="00B00EA7" w:rsidRDefault="00574B43">
      <w:pPr>
        <w:pStyle w:val="ListParagraph"/>
        <w:numPr>
          <w:ilvl w:val="1"/>
          <w:numId w:val="73"/>
        </w:numPr>
        <w:tabs>
          <w:tab w:val="left" w:pos="1079"/>
          <w:tab w:val="left" w:pos="1080"/>
        </w:tabs>
        <w:spacing w:before="13" w:line="291" w:lineRule="exact"/>
        <w:rPr>
          <w:sz w:val="24"/>
        </w:rPr>
      </w:pPr>
      <w:r>
        <w:rPr>
          <w:color w:val="00395A"/>
          <w:sz w:val="24"/>
        </w:rPr>
        <w:t>Develop</w:t>
      </w:r>
      <w:r>
        <w:rPr>
          <w:color w:val="00395A"/>
          <w:spacing w:val="-7"/>
          <w:sz w:val="24"/>
        </w:rPr>
        <w:t xml:space="preserve"> </w:t>
      </w:r>
      <w:r>
        <w:rPr>
          <w:color w:val="00395A"/>
          <w:sz w:val="24"/>
        </w:rPr>
        <w:t>rapport</w:t>
      </w:r>
      <w:r>
        <w:rPr>
          <w:color w:val="00395A"/>
          <w:spacing w:val="-5"/>
          <w:sz w:val="24"/>
        </w:rPr>
        <w:t xml:space="preserve"> </w:t>
      </w:r>
      <w:r>
        <w:rPr>
          <w:color w:val="00395A"/>
          <w:sz w:val="24"/>
        </w:rPr>
        <w:t>with</w:t>
      </w:r>
      <w:r>
        <w:rPr>
          <w:color w:val="00395A"/>
          <w:spacing w:val="-6"/>
          <w:sz w:val="24"/>
        </w:rPr>
        <w:t xml:space="preserve"> </w:t>
      </w:r>
      <w:r>
        <w:rPr>
          <w:color w:val="00395A"/>
          <w:sz w:val="24"/>
        </w:rPr>
        <w:t>a</w:t>
      </w:r>
      <w:r>
        <w:rPr>
          <w:color w:val="00395A"/>
          <w:spacing w:val="-5"/>
          <w:sz w:val="24"/>
        </w:rPr>
        <w:t xml:space="preserve"> </w:t>
      </w:r>
      <w:r>
        <w:rPr>
          <w:color w:val="00395A"/>
          <w:sz w:val="24"/>
        </w:rPr>
        <w:t>client</w:t>
      </w:r>
      <w:r>
        <w:rPr>
          <w:color w:val="00395A"/>
          <w:spacing w:val="-6"/>
          <w:sz w:val="24"/>
        </w:rPr>
        <w:t xml:space="preserve"> </w:t>
      </w:r>
      <w:r>
        <w:rPr>
          <w:color w:val="00395A"/>
          <w:sz w:val="24"/>
        </w:rPr>
        <w:t>who</w:t>
      </w:r>
      <w:r>
        <w:rPr>
          <w:color w:val="00395A"/>
          <w:spacing w:val="-5"/>
          <w:sz w:val="24"/>
        </w:rPr>
        <w:t xml:space="preserve"> </w:t>
      </w:r>
      <w:r>
        <w:rPr>
          <w:color w:val="00395A"/>
          <w:sz w:val="24"/>
        </w:rPr>
        <w:t>does</w:t>
      </w:r>
      <w:r>
        <w:rPr>
          <w:color w:val="00395A"/>
          <w:spacing w:val="-6"/>
          <w:sz w:val="24"/>
        </w:rPr>
        <w:t xml:space="preserve"> </w:t>
      </w:r>
      <w:r>
        <w:rPr>
          <w:color w:val="00395A"/>
          <w:sz w:val="24"/>
        </w:rPr>
        <w:t>not</w:t>
      </w:r>
      <w:r>
        <w:rPr>
          <w:color w:val="00395A"/>
          <w:spacing w:val="-6"/>
          <w:sz w:val="24"/>
        </w:rPr>
        <w:t xml:space="preserve"> </w:t>
      </w:r>
      <w:r>
        <w:rPr>
          <w:color w:val="00395A"/>
          <w:sz w:val="24"/>
        </w:rPr>
        <w:t>easily</w:t>
      </w:r>
      <w:r>
        <w:rPr>
          <w:color w:val="00395A"/>
          <w:spacing w:val="-7"/>
          <w:sz w:val="24"/>
        </w:rPr>
        <w:t xml:space="preserve"> </w:t>
      </w:r>
      <w:r>
        <w:rPr>
          <w:color w:val="00395A"/>
          <w:sz w:val="24"/>
        </w:rPr>
        <w:t>engage</w:t>
      </w:r>
      <w:r>
        <w:rPr>
          <w:color w:val="00395A"/>
          <w:spacing w:val="-5"/>
          <w:sz w:val="24"/>
        </w:rPr>
        <w:t xml:space="preserve"> </w:t>
      </w:r>
      <w:r>
        <w:rPr>
          <w:color w:val="00395A"/>
          <w:sz w:val="24"/>
        </w:rPr>
        <w:t>with</w:t>
      </w:r>
      <w:r>
        <w:rPr>
          <w:color w:val="00395A"/>
          <w:spacing w:val="-6"/>
          <w:sz w:val="24"/>
        </w:rPr>
        <w:t xml:space="preserve"> </w:t>
      </w:r>
      <w:r>
        <w:rPr>
          <w:color w:val="00395A"/>
          <w:spacing w:val="-2"/>
          <w:sz w:val="24"/>
        </w:rPr>
        <w:t>others.</w:t>
      </w:r>
    </w:p>
    <w:p w14:paraId="35E12756"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Manage</w:t>
      </w:r>
      <w:r>
        <w:rPr>
          <w:color w:val="00395A"/>
          <w:spacing w:val="-7"/>
          <w:sz w:val="24"/>
        </w:rPr>
        <w:t xml:space="preserve"> </w:t>
      </w:r>
      <w:r>
        <w:rPr>
          <w:color w:val="00395A"/>
          <w:sz w:val="24"/>
        </w:rPr>
        <w:t>client</w:t>
      </w:r>
      <w:r>
        <w:rPr>
          <w:color w:val="00395A"/>
          <w:spacing w:val="-7"/>
          <w:sz w:val="24"/>
        </w:rPr>
        <w:t xml:space="preserve"> </w:t>
      </w:r>
      <w:r>
        <w:rPr>
          <w:color w:val="00395A"/>
          <w:sz w:val="24"/>
        </w:rPr>
        <w:t>resistance</w:t>
      </w:r>
      <w:r>
        <w:rPr>
          <w:color w:val="00395A"/>
          <w:spacing w:val="-9"/>
          <w:sz w:val="24"/>
        </w:rPr>
        <w:t xml:space="preserve"> </w:t>
      </w:r>
      <w:r>
        <w:rPr>
          <w:color w:val="00395A"/>
          <w:sz w:val="24"/>
        </w:rPr>
        <w:t>to</w:t>
      </w:r>
      <w:r>
        <w:rPr>
          <w:color w:val="00395A"/>
          <w:spacing w:val="-6"/>
          <w:sz w:val="24"/>
        </w:rPr>
        <w:t xml:space="preserve"> </w:t>
      </w:r>
      <w:r>
        <w:rPr>
          <w:color w:val="00395A"/>
          <w:sz w:val="24"/>
        </w:rPr>
        <w:t>accepting</w:t>
      </w:r>
      <w:r>
        <w:rPr>
          <w:color w:val="00395A"/>
          <w:spacing w:val="-6"/>
          <w:sz w:val="24"/>
        </w:rPr>
        <w:t xml:space="preserve"> </w:t>
      </w:r>
      <w:r>
        <w:rPr>
          <w:color w:val="00395A"/>
          <w:sz w:val="24"/>
        </w:rPr>
        <w:t>permanent</w:t>
      </w:r>
      <w:r>
        <w:rPr>
          <w:color w:val="00395A"/>
          <w:spacing w:val="-7"/>
          <w:sz w:val="24"/>
        </w:rPr>
        <w:t xml:space="preserve"> </w:t>
      </w:r>
      <w:r>
        <w:rPr>
          <w:color w:val="00395A"/>
          <w:sz w:val="24"/>
        </w:rPr>
        <w:t>supportive</w:t>
      </w:r>
      <w:r>
        <w:rPr>
          <w:color w:val="00395A"/>
          <w:spacing w:val="-7"/>
          <w:sz w:val="24"/>
        </w:rPr>
        <w:t xml:space="preserve"> </w:t>
      </w:r>
      <w:r>
        <w:rPr>
          <w:color w:val="00395A"/>
          <w:spacing w:val="-2"/>
          <w:sz w:val="24"/>
        </w:rPr>
        <w:t>housing.</w:t>
      </w:r>
    </w:p>
    <w:p w14:paraId="19AEED8E"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Assess</w:t>
      </w:r>
      <w:r>
        <w:rPr>
          <w:color w:val="00395A"/>
          <w:spacing w:val="-8"/>
          <w:sz w:val="24"/>
        </w:rPr>
        <w:t xml:space="preserve"> </w:t>
      </w:r>
      <w:r>
        <w:rPr>
          <w:color w:val="00395A"/>
          <w:sz w:val="24"/>
        </w:rPr>
        <w:t>client</w:t>
      </w:r>
      <w:r>
        <w:rPr>
          <w:color w:val="00395A"/>
          <w:spacing w:val="-7"/>
          <w:sz w:val="24"/>
        </w:rPr>
        <w:t xml:space="preserve"> </w:t>
      </w:r>
      <w:r>
        <w:rPr>
          <w:color w:val="00395A"/>
          <w:sz w:val="24"/>
        </w:rPr>
        <w:t>strengths</w:t>
      </w:r>
      <w:r>
        <w:rPr>
          <w:color w:val="00395A"/>
          <w:spacing w:val="-7"/>
          <w:sz w:val="24"/>
        </w:rPr>
        <w:t xml:space="preserve"> </w:t>
      </w:r>
      <w:r>
        <w:rPr>
          <w:color w:val="00395A"/>
          <w:sz w:val="24"/>
        </w:rPr>
        <w:t>and</w:t>
      </w:r>
      <w:r>
        <w:rPr>
          <w:color w:val="00395A"/>
          <w:spacing w:val="-8"/>
          <w:sz w:val="24"/>
        </w:rPr>
        <w:t xml:space="preserve"> </w:t>
      </w:r>
      <w:r>
        <w:rPr>
          <w:color w:val="00395A"/>
          <w:sz w:val="24"/>
        </w:rPr>
        <w:t>limitations</w:t>
      </w:r>
      <w:r>
        <w:rPr>
          <w:color w:val="00395A"/>
          <w:spacing w:val="-7"/>
          <w:sz w:val="24"/>
        </w:rPr>
        <w:t xml:space="preserve"> </w:t>
      </w:r>
      <w:r>
        <w:rPr>
          <w:color w:val="00395A"/>
          <w:sz w:val="24"/>
        </w:rPr>
        <w:t>in</w:t>
      </w:r>
      <w:r>
        <w:rPr>
          <w:color w:val="00395A"/>
          <w:spacing w:val="-8"/>
          <w:sz w:val="24"/>
        </w:rPr>
        <w:t xml:space="preserve"> </w:t>
      </w:r>
      <w:r>
        <w:rPr>
          <w:color w:val="00395A"/>
          <w:sz w:val="24"/>
        </w:rPr>
        <w:t>developing</w:t>
      </w:r>
      <w:r>
        <w:rPr>
          <w:color w:val="00395A"/>
          <w:spacing w:val="-6"/>
          <w:sz w:val="24"/>
        </w:rPr>
        <w:t xml:space="preserve"> </w:t>
      </w:r>
      <w:r>
        <w:rPr>
          <w:color w:val="00395A"/>
          <w:sz w:val="24"/>
        </w:rPr>
        <w:t>a</w:t>
      </w:r>
      <w:r>
        <w:rPr>
          <w:color w:val="00395A"/>
          <w:spacing w:val="-7"/>
          <w:sz w:val="24"/>
        </w:rPr>
        <w:t xml:space="preserve"> </w:t>
      </w:r>
      <w:r>
        <w:rPr>
          <w:color w:val="00395A"/>
          <w:sz w:val="24"/>
        </w:rPr>
        <w:t>housing</w:t>
      </w:r>
      <w:r>
        <w:rPr>
          <w:color w:val="00395A"/>
          <w:spacing w:val="-7"/>
          <w:sz w:val="24"/>
        </w:rPr>
        <w:t xml:space="preserve"> </w:t>
      </w:r>
      <w:r>
        <w:rPr>
          <w:color w:val="00395A"/>
          <w:spacing w:val="-2"/>
          <w:sz w:val="24"/>
        </w:rPr>
        <w:t>plan.</w:t>
      </w:r>
    </w:p>
    <w:p w14:paraId="66DC15DC"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Understand</w:t>
      </w:r>
      <w:r>
        <w:rPr>
          <w:color w:val="00395A"/>
          <w:spacing w:val="-8"/>
          <w:sz w:val="24"/>
        </w:rPr>
        <w:t xml:space="preserve"> </w:t>
      </w:r>
      <w:r>
        <w:rPr>
          <w:color w:val="00395A"/>
          <w:sz w:val="24"/>
        </w:rPr>
        <w:t>community</w:t>
      </w:r>
      <w:r>
        <w:rPr>
          <w:color w:val="00395A"/>
          <w:spacing w:val="-6"/>
          <w:sz w:val="24"/>
        </w:rPr>
        <w:t xml:space="preserve"> </w:t>
      </w:r>
      <w:r>
        <w:rPr>
          <w:color w:val="00395A"/>
          <w:sz w:val="24"/>
        </w:rPr>
        <w:t>resources</w:t>
      </w:r>
      <w:r>
        <w:rPr>
          <w:color w:val="00395A"/>
          <w:spacing w:val="-7"/>
          <w:sz w:val="24"/>
        </w:rPr>
        <w:t xml:space="preserve"> </w:t>
      </w:r>
      <w:r>
        <w:rPr>
          <w:color w:val="00395A"/>
          <w:sz w:val="24"/>
        </w:rPr>
        <w:t>for</w:t>
      </w:r>
      <w:r>
        <w:rPr>
          <w:color w:val="00395A"/>
          <w:spacing w:val="-7"/>
          <w:sz w:val="24"/>
        </w:rPr>
        <w:t xml:space="preserve"> </w:t>
      </w:r>
      <w:r>
        <w:rPr>
          <w:color w:val="00395A"/>
          <w:sz w:val="24"/>
        </w:rPr>
        <w:t>housing</w:t>
      </w:r>
      <w:r>
        <w:rPr>
          <w:color w:val="00395A"/>
          <w:spacing w:val="-6"/>
          <w:sz w:val="24"/>
        </w:rPr>
        <w:t xml:space="preserve"> </w:t>
      </w:r>
      <w:r>
        <w:rPr>
          <w:color w:val="00395A"/>
          <w:sz w:val="24"/>
        </w:rPr>
        <w:t>for</w:t>
      </w:r>
      <w:r>
        <w:rPr>
          <w:color w:val="00395A"/>
          <w:spacing w:val="-7"/>
          <w:sz w:val="24"/>
        </w:rPr>
        <w:t xml:space="preserve"> </w:t>
      </w:r>
      <w:r>
        <w:rPr>
          <w:color w:val="00395A"/>
          <w:sz w:val="24"/>
        </w:rPr>
        <w:t>clients</w:t>
      </w:r>
      <w:r>
        <w:rPr>
          <w:color w:val="00395A"/>
          <w:spacing w:val="-6"/>
          <w:sz w:val="24"/>
        </w:rPr>
        <w:t xml:space="preserve"> </w:t>
      </w:r>
      <w:r>
        <w:rPr>
          <w:color w:val="00395A"/>
          <w:sz w:val="24"/>
        </w:rPr>
        <w:t>with</w:t>
      </w:r>
      <w:r>
        <w:rPr>
          <w:color w:val="00395A"/>
          <w:spacing w:val="-7"/>
          <w:sz w:val="24"/>
        </w:rPr>
        <w:t xml:space="preserve"> </w:t>
      </w:r>
      <w:r>
        <w:rPr>
          <w:color w:val="00395A"/>
          <w:spacing w:val="-4"/>
          <w:sz w:val="24"/>
        </w:rPr>
        <w:t>SMI.</w:t>
      </w:r>
    </w:p>
    <w:p w14:paraId="243F7862" w14:textId="77777777" w:rsidR="00B00EA7" w:rsidRDefault="00574B43">
      <w:pPr>
        <w:pStyle w:val="Heading4"/>
      </w:pPr>
      <w:r>
        <w:rPr>
          <w:color w:val="33607A"/>
          <w:spacing w:val="-2"/>
        </w:rPr>
        <w:t>Vignette</w:t>
      </w:r>
    </w:p>
    <w:p w14:paraId="31FA0AD0" w14:textId="77777777" w:rsidR="00B00EA7" w:rsidRDefault="00574B43">
      <w:pPr>
        <w:pStyle w:val="Heading5"/>
        <w:spacing w:before="167"/>
      </w:pPr>
      <w:r>
        <w:rPr>
          <w:color w:val="33607A"/>
        </w:rPr>
        <w:t>Visit</w:t>
      </w:r>
      <w:r>
        <w:rPr>
          <w:color w:val="33607A"/>
          <w:spacing w:val="-4"/>
        </w:rPr>
        <w:t xml:space="preserve"> </w:t>
      </w:r>
      <w:r>
        <w:rPr>
          <w:color w:val="33607A"/>
        </w:rPr>
        <w:t>1</w:t>
      </w:r>
      <w:r>
        <w:rPr>
          <w:color w:val="33607A"/>
          <w:spacing w:val="-16"/>
        </w:rPr>
        <w:t xml:space="preserve"> </w:t>
      </w:r>
      <w:r>
        <w:rPr>
          <w:color w:val="33607A"/>
        </w:rPr>
        <w:t>(Welcome</w:t>
      </w:r>
      <w:r>
        <w:rPr>
          <w:color w:val="33607A"/>
          <w:spacing w:val="-9"/>
        </w:rPr>
        <w:t xml:space="preserve"> </w:t>
      </w:r>
      <w:r>
        <w:rPr>
          <w:color w:val="33607A"/>
        </w:rPr>
        <w:t>Home</w:t>
      </w:r>
      <w:r>
        <w:rPr>
          <w:color w:val="33607A"/>
          <w:spacing w:val="-9"/>
        </w:rPr>
        <w:t xml:space="preserve"> </w:t>
      </w:r>
      <w:r>
        <w:rPr>
          <w:color w:val="33607A"/>
          <w:spacing w:val="-2"/>
        </w:rPr>
        <w:t>offices)</w:t>
      </w:r>
    </w:p>
    <w:p w14:paraId="607DA4C7" w14:textId="77777777" w:rsidR="00B00EA7" w:rsidRDefault="00574B43">
      <w:pPr>
        <w:pStyle w:val="BodyText"/>
        <w:spacing w:before="40" w:line="249" w:lineRule="auto"/>
        <w:ind w:left="719" w:right="390"/>
      </w:pPr>
      <w:r>
        <w:rPr>
          <w:color w:val="00395A"/>
        </w:rPr>
        <w:t>Mike,</w:t>
      </w:r>
      <w:r>
        <w:rPr>
          <w:color w:val="00395A"/>
          <w:spacing w:val="-11"/>
        </w:rPr>
        <w:t xml:space="preserve"> </w:t>
      </w:r>
      <w:r>
        <w:rPr>
          <w:color w:val="00395A"/>
        </w:rPr>
        <w:t>a mental health caseworker,</w:t>
      </w:r>
      <w:r>
        <w:rPr>
          <w:color w:val="00395A"/>
          <w:spacing w:val="-11"/>
        </w:rPr>
        <w:t xml:space="preserve"> </w:t>
      </w:r>
      <w:r>
        <w:rPr>
          <w:color w:val="00395A"/>
        </w:rPr>
        <w:t>spent a few minutes developing rapport with Sammy,</w:t>
      </w:r>
      <w:r>
        <w:rPr>
          <w:color w:val="00395A"/>
          <w:spacing w:val="-11"/>
        </w:rPr>
        <w:t xml:space="preserve"> </w:t>
      </w:r>
      <w:r>
        <w:rPr>
          <w:color w:val="00395A"/>
        </w:rPr>
        <w:t>gather­ ing some history and assessing his current life situation.</w:t>
      </w:r>
      <w:r>
        <w:rPr>
          <w:color w:val="00395A"/>
          <w:spacing w:val="-23"/>
        </w:rPr>
        <w:t xml:space="preserve"> </w:t>
      </w:r>
      <w:r>
        <w:rPr>
          <w:color w:val="00395A"/>
        </w:rPr>
        <w:t>This information revealed that Sammy has not had a permanent residence for nearly 4 years.</w:t>
      </w:r>
      <w:r>
        <w:rPr>
          <w:color w:val="00395A"/>
          <w:spacing w:val="-13"/>
        </w:rPr>
        <w:t xml:space="preserve"> </w:t>
      </w:r>
      <w:r>
        <w:rPr>
          <w:color w:val="00395A"/>
        </w:rPr>
        <w:t>He has lived primar</w:t>
      </w:r>
      <w:r>
        <w:rPr>
          <w:color w:val="00395A"/>
        </w:rPr>
        <w:t>ily at a deer hunting camp in the forest about 20 miles from his hometown.</w:t>
      </w:r>
      <w:r>
        <w:rPr>
          <w:color w:val="00395A"/>
          <w:spacing w:val="-7"/>
        </w:rPr>
        <w:t xml:space="preserve"> </w:t>
      </w:r>
      <w:r>
        <w:rPr>
          <w:color w:val="00395A"/>
        </w:rPr>
        <w:t>He maintains the camp for the hunters</w:t>
      </w:r>
      <w:r>
        <w:rPr>
          <w:color w:val="00395A"/>
          <w:spacing w:val="40"/>
        </w:rPr>
        <w:t xml:space="preserve"> </w:t>
      </w:r>
      <w:r>
        <w:rPr>
          <w:color w:val="00395A"/>
        </w:rPr>
        <w:t>who own it in return for a room of his own there.</w:t>
      </w:r>
      <w:r>
        <w:rPr>
          <w:color w:val="00395A"/>
          <w:spacing w:val="-20"/>
        </w:rPr>
        <w:t xml:space="preserve"> </w:t>
      </w:r>
      <w:r>
        <w:rPr>
          <w:color w:val="00395A"/>
        </w:rPr>
        <w:t>When he comes to town by bus or hitchhiking, he may spend a night or two with his friend.</w:t>
      </w:r>
      <w:r>
        <w:rPr>
          <w:color w:val="00395A"/>
          <w:spacing w:val="-12"/>
        </w:rPr>
        <w:t xml:space="preserve"> </w:t>
      </w:r>
      <w:r>
        <w:rPr>
          <w:color w:val="00395A"/>
        </w:rPr>
        <w:t xml:space="preserve">He </w:t>
      </w:r>
      <w:r>
        <w:rPr>
          <w:color w:val="00395A"/>
        </w:rPr>
        <w:t>has had three admissions in the past 8 years to</w:t>
      </w:r>
      <w:r>
        <w:rPr>
          <w:color w:val="00395A"/>
          <w:spacing w:val="40"/>
        </w:rPr>
        <w:t xml:space="preserve"> </w:t>
      </w:r>
      <w:r>
        <w:rPr>
          <w:color w:val="00395A"/>
        </w:rPr>
        <w:t>the</w:t>
      </w:r>
      <w:r>
        <w:rPr>
          <w:color w:val="00395A"/>
          <w:spacing w:val="-7"/>
        </w:rPr>
        <w:t xml:space="preserve"> </w:t>
      </w:r>
      <w:r>
        <w:rPr>
          <w:color w:val="00395A"/>
        </w:rPr>
        <w:t>State</w:t>
      </w:r>
      <w:r>
        <w:rPr>
          <w:color w:val="00395A"/>
          <w:spacing w:val="-5"/>
        </w:rPr>
        <w:t xml:space="preserve"> </w:t>
      </w:r>
      <w:r>
        <w:rPr>
          <w:color w:val="00395A"/>
        </w:rPr>
        <w:t>psychiatric</w:t>
      </w:r>
      <w:r>
        <w:rPr>
          <w:color w:val="00395A"/>
          <w:spacing w:val="-5"/>
        </w:rPr>
        <w:t xml:space="preserve"> </w:t>
      </w:r>
      <w:r>
        <w:rPr>
          <w:color w:val="00395A"/>
        </w:rPr>
        <w:t>hospital,</w:t>
      </w:r>
      <w:r>
        <w:rPr>
          <w:color w:val="00395A"/>
          <w:spacing w:val="-18"/>
        </w:rPr>
        <w:t xml:space="preserve"> </w:t>
      </w:r>
      <w:r>
        <w:rPr>
          <w:color w:val="00395A"/>
        </w:rPr>
        <w:t>all</w:t>
      </w:r>
      <w:r>
        <w:rPr>
          <w:color w:val="00395A"/>
          <w:spacing w:val="-5"/>
        </w:rPr>
        <w:t xml:space="preserve"> </w:t>
      </w:r>
      <w:r>
        <w:rPr>
          <w:color w:val="00395A"/>
        </w:rPr>
        <w:t>related</w:t>
      </w:r>
      <w:r>
        <w:rPr>
          <w:color w:val="00395A"/>
          <w:spacing w:val="-5"/>
        </w:rPr>
        <w:t xml:space="preserve"> </w:t>
      </w:r>
      <w:r>
        <w:rPr>
          <w:color w:val="00395A"/>
        </w:rPr>
        <w:t>to</w:t>
      </w:r>
      <w:r>
        <w:rPr>
          <w:color w:val="00395A"/>
          <w:spacing w:val="-5"/>
        </w:rPr>
        <w:t xml:space="preserve"> </w:t>
      </w:r>
      <w:r>
        <w:rPr>
          <w:color w:val="00395A"/>
        </w:rPr>
        <w:t>going</w:t>
      </w:r>
      <w:r>
        <w:rPr>
          <w:color w:val="00395A"/>
          <w:spacing w:val="-4"/>
        </w:rPr>
        <w:t xml:space="preserve"> </w:t>
      </w:r>
      <w:r>
        <w:rPr>
          <w:color w:val="00395A"/>
        </w:rPr>
        <w:t>off</w:t>
      </w:r>
      <w:r>
        <w:rPr>
          <w:color w:val="00395A"/>
          <w:spacing w:val="-5"/>
        </w:rPr>
        <w:t xml:space="preserve"> </w:t>
      </w:r>
      <w:r>
        <w:rPr>
          <w:color w:val="00395A"/>
        </w:rPr>
        <w:t>antipsychotic</w:t>
      </w:r>
      <w:r>
        <w:rPr>
          <w:color w:val="00395A"/>
          <w:spacing w:val="-5"/>
        </w:rPr>
        <w:t xml:space="preserve"> </w:t>
      </w:r>
      <w:r>
        <w:rPr>
          <w:color w:val="00395A"/>
        </w:rPr>
        <w:t>medications</w:t>
      </w:r>
      <w:r>
        <w:rPr>
          <w:color w:val="00395A"/>
          <w:spacing w:val="-5"/>
        </w:rPr>
        <w:t xml:space="preserve"> </w:t>
      </w:r>
      <w:r>
        <w:rPr>
          <w:color w:val="00395A"/>
        </w:rPr>
        <w:t>and</w:t>
      </w:r>
      <w:r>
        <w:rPr>
          <w:color w:val="00395A"/>
          <w:spacing w:val="-5"/>
        </w:rPr>
        <w:t xml:space="preserve"> </w:t>
      </w:r>
      <w:r>
        <w:rPr>
          <w:color w:val="00395A"/>
        </w:rPr>
        <w:t>using</w:t>
      </w:r>
      <w:r>
        <w:rPr>
          <w:color w:val="00395A"/>
          <w:spacing w:val="-4"/>
        </w:rPr>
        <w:t xml:space="preserve"> </w:t>
      </w:r>
      <w:r>
        <w:rPr>
          <w:color w:val="00395A"/>
        </w:rPr>
        <w:t>alcohol. Between hospitalizations, he has intermittently received care at the local CMHC.</w:t>
      </w:r>
      <w:r>
        <w:rPr>
          <w:color w:val="00395A"/>
          <w:spacing w:val="-15"/>
        </w:rPr>
        <w:t xml:space="preserve"> </w:t>
      </w:r>
      <w:r>
        <w:rPr>
          <w:color w:val="00395A"/>
        </w:rPr>
        <w:t xml:space="preserve">He doesn’t like taking medication due to side effects but recognizes that he needs to take it to stay out of the </w:t>
      </w:r>
      <w:r>
        <w:rPr>
          <w:color w:val="00395A"/>
          <w:spacing w:val="-2"/>
        </w:rPr>
        <w:t>hospital.</w:t>
      </w:r>
    </w:p>
    <w:p w14:paraId="4F27509E" w14:textId="77777777" w:rsidR="00B00EA7" w:rsidRDefault="00B00EA7">
      <w:pPr>
        <w:spacing w:line="249" w:lineRule="auto"/>
        <w:sectPr w:rsidR="00B00EA7">
          <w:pgSz w:w="12240" w:h="15840"/>
          <w:pgMar w:top="1280" w:right="1060" w:bottom="1100" w:left="720" w:header="720" w:footer="902" w:gutter="0"/>
          <w:cols w:space="720"/>
        </w:sectPr>
      </w:pPr>
    </w:p>
    <w:p w14:paraId="324C8D93" w14:textId="77777777" w:rsidR="00B00EA7" w:rsidRDefault="00B00EA7">
      <w:pPr>
        <w:pStyle w:val="BodyText"/>
        <w:ind w:left="0"/>
        <w:rPr>
          <w:sz w:val="15"/>
        </w:rPr>
      </w:pPr>
    </w:p>
    <w:p w14:paraId="3DE00184" w14:textId="77777777" w:rsidR="00B00EA7" w:rsidRDefault="00574B43">
      <w:pPr>
        <w:pStyle w:val="Heading8"/>
        <w:spacing w:before="100"/>
        <w:ind w:left="873"/>
        <w:rPr>
          <w:rFonts w:ascii="Trebuchet MS"/>
        </w:rPr>
      </w:pPr>
      <w:r>
        <w:pict w14:anchorId="7C8B18B8">
          <v:group id="docshapegroup461" o:spid="_x0000_s2135" style="position:absolute;left:0;text-align:left;margin-left:71.5pt;margin-top:-1.75pt;width:469pt;height:442.35pt;z-index:-19757056;mso-position-horizontal-relative:page" coordorigin="1430,-35" coordsize="9380,8847">
            <v:shape id="docshape462" o:spid="_x0000_s2137" style="position:absolute;left:1440;top:-26;width:9360;height:8827" coordorigin="1440,-25" coordsize="9360,8827" path="m10556,-25r-8872,l1607,-13r-67,35l1487,75r-35,67l1440,219r,8339l1452,8635r35,67l1540,8755r67,35l1684,8802r8872,l10633,8790r67,-35l10753,8702r35,-67l10800,8558r,-8339l10788,142r-35,-67l10700,22r-67,-35l10556,-25xe" fillcolor="#00395a" stroked="f">
              <v:fill opacity="6681f"/>
              <v:path arrowok="t"/>
            </v:shape>
            <v:shape id="docshape463" o:spid="_x0000_s2136" style="position:absolute;left:1440;top:-26;width:9360;height:8827" coordorigin="1440,-25" coordsize="9360,8827" path="m1440,219r12,-77l1487,75r53,-53l1607,-13r77,-12l10556,-25r77,12l10700,22r53,53l10788,142r12,77l10800,8558r-12,77l10753,8702r-53,53l10633,8790r-77,12l1684,8802r-77,-12l1540,8755r-53,-53l1452,8635r-12,-77l1440,219xe" filled="f" strokecolor="#00395a" strokeweight="1pt">
              <v:path arrowok="t"/>
            </v:shape>
            <w10:wrap anchorx="page"/>
          </v:group>
        </w:pict>
      </w:r>
      <w:r>
        <w:rPr>
          <w:rFonts w:ascii="Trebuchet MS"/>
          <w:color w:val="33607A"/>
          <w:w w:val="105"/>
        </w:rPr>
        <w:t>What</w:t>
      </w:r>
      <w:r>
        <w:rPr>
          <w:rFonts w:ascii="Trebuchet MS"/>
          <w:color w:val="33607A"/>
          <w:spacing w:val="-17"/>
          <w:w w:val="105"/>
        </w:rPr>
        <w:t xml:space="preserve"> </w:t>
      </w:r>
      <w:r>
        <w:rPr>
          <w:rFonts w:ascii="Trebuchet MS"/>
          <w:color w:val="33607A"/>
          <w:w w:val="105"/>
        </w:rPr>
        <w:t>Is</w:t>
      </w:r>
      <w:r>
        <w:rPr>
          <w:rFonts w:ascii="Trebuchet MS"/>
          <w:color w:val="33607A"/>
          <w:spacing w:val="-17"/>
          <w:w w:val="105"/>
        </w:rPr>
        <w:t xml:space="preserve"> </w:t>
      </w:r>
      <w:r>
        <w:rPr>
          <w:rFonts w:ascii="Trebuchet MS"/>
          <w:color w:val="33607A"/>
          <w:spacing w:val="-2"/>
          <w:w w:val="105"/>
        </w:rPr>
        <w:t>PATH?</w:t>
      </w:r>
    </w:p>
    <w:p w14:paraId="55A6F8DF" w14:textId="77777777" w:rsidR="00B00EA7" w:rsidRDefault="00574B43">
      <w:pPr>
        <w:spacing w:before="159" w:line="244" w:lineRule="auto"/>
        <w:ind w:left="873" w:right="510"/>
        <w:rPr>
          <w:rFonts w:ascii="Lucida Sans"/>
          <w:sz w:val="20"/>
        </w:rPr>
      </w:pPr>
      <w:r>
        <w:rPr>
          <w:rFonts w:ascii="Lucida Sans"/>
          <w:color w:val="00395A"/>
          <w:w w:val="95"/>
          <w:sz w:val="20"/>
        </w:rPr>
        <w:t>Projects</w:t>
      </w:r>
      <w:r>
        <w:rPr>
          <w:rFonts w:ascii="Lucida Sans"/>
          <w:color w:val="00395A"/>
          <w:spacing w:val="-13"/>
          <w:w w:val="95"/>
          <w:sz w:val="20"/>
        </w:rPr>
        <w:t xml:space="preserve"> </w:t>
      </w:r>
      <w:r>
        <w:rPr>
          <w:rFonts w:ascii="Lucida Sans"/>
          <w:color w:val="00395A"/>
          <w:w w:val="95"/>
          <w:sz w:val="20"/>
        </w:rPr>
        <w:t>for</w:t>
      </w:r>
      <w:r>
        <w:rPr>
          <w:rFonts w:ascii="Lucida Sans"/>
          <w:color w:val="00395A"/>
          <w:spacing w:val="-13"/>
          <w:w w:val="95"/>
          <w:sz w:val="20"/>
        </w:rPr>
        <w:t xml:space="preserve"> </w:t>
      </w:r>
      <w:r>
        <w:rPr>
          <w:rFonts w:ascii="Lucida Sans"/>
          <w:color w:val="00395A"/>
          <w:w w:val="95"/>
          <w:sz w:val="20"/>
        </w:rPr>
        <w:t>Assistance</w:t>
      </w:r>
      <w:r>
        <w:rPr>
          <w:rFonts w:ascii="Lucida Sans"/>
          <w:color w:val="00395A"/>
          <w:spacing w:val="-12"/>
          <w:w w:val="95"/>
          <w:sz w:val="20"/>
        </w:rPr>
        <w:t xml:space="preserve"> </w:t>
      </w:r>
      <w:r>
        <w:rPr>
          <w:rFonts w:ascii="Lucida Sans"/>
          <w:color w:val="00395A"/>
          <w:w w:val="95"/>
          <w:sz w:val="20"/>
        </w:rPr>
        <w:t>in</w:t>
      </w:r>
      <w:r>
        <w:rPr>
          <w:rFonts w:ascii="Lucida Sans"/>
          <w:color w:val="00395A"/>
          <w:spacing w:val="-13"/>
          <w:w w:val="95"/>
          <w:sz w:val="20"/>
        </w:rPr>
        <w:t xml:space="preserve"> </w:t>
      </w:r>
      <w:r>
        <w:rPr>
          <w:rFonts w:ascii="Lucida Sans"/>
          <w:color w:val="00395A"/>
          <w:w w:val="95"/>
          <w:sz w:val="20"/>
        </w:rPr>
        <w:t>Transition</w:t>
      </w:r>
      <w:r>
        <w:rPr>
          <w:rFonts w:ascii="Lucida Sans"/>
          <w:color w:val="00395A"/>
          <w:spacing w:val="-13"/>
          <w:w w:val="95"/>
          <w:sz w:val="20"/>
        </w:rPr>
        <w:t xml:space="preserve"> </w:t>
      </w:r>
      <w:r>
        <w:rPr>
          <w:rFonts w:ascii="Lucida Sans"/>
          <w:color w:val="00395A"/>
          <w:w w:val="95"/>
          <w:sz w:val="20"/>
        </w:rPr>
        <w:t>from</w:t>
      </w:r>
      <w:r>
        <w:rPr>
          <w:rFonts w:ascii="Lucida Sans"/>
          <w:color w:val="00395A"/>
          <w:spacing w:val="-12"/>
          <w:w w:val="95"/>
          <w:sz w:val="20"/>
        </w:rPr>
        <w:t xml:space="preserve"> </w:t>
      </w:r>
      <w:r>
        <w:rPr>
          <w:rFonts w:ascii="Lucida Sans"/>
          <w:color w:val="00395A"/>
          <w:w w:val="95"/>
          <w:sz w:val="20"/>
        </w:rPr>
        <w:t>Homelessness</w:t>
      </w:r>
      <w:r>
        <w:rPr>
          <w:rFonts w:ascii="Lucida Sans"/>
          <w:color w:val="00395A"/>
          <w:spacing w:val="-13"/>
          <w:w w:val="95"/>
          <w:sz w:val="20"/>
        </w:rPr>
        <w:t xml:space="preserve"> </w:t>
      </w:r>
      <w:r>
        <w:rPr>
          <w:rFonts w:ascii="Lucida Sans"/>
          <w:color w:val="00395A"/>
          <w:w w:val="95"/>
          <w:sz w:val="20"/>
        </w:rPr>
        <w:t>is</w:t>
      </w:r>
      <w:r>
        <w:rPr>
          <w:rFonts w:ascii="Lucida Sans"/>
          <w:color w:val="00395A"/>
          <w:spacing w:val="-13"/>
          <w:w w:val="95"/>
          <w:sz w:val="20"/>
        </w:rPr>
        <w:t xml:space="preserve"> </w:t>
      </w:r>
      <w:r>
        <w:rPr>
          <w:rFonts w:ascii="Lucida Sans"/>
          <w:color w:val="00395A"/>
          <w:w w:val="95"/>
          <w:sz w:val="20"/>
        </w:rPr>
        <w:t>a</w:t>
      </w:r>
      <w:r>
        <w:rPr>
          <w:rFonts w:ascii="Lucida Sans"/>
          <w:color w:val="00395A"/>
          <w:spacing w:val="-12"/>
          <w:w w:val="95"/>
          <w:sz w:val="20"/>
        </w:rPr>
        <w:t xml:space="preserve"> </w:t>
      </w:r>
      <w:r>
        <w:rPr>
          <w:rFonts w:ascii="Lucida Sans"/>
          <w:color w:val="00395A"/>
          <w:w w:val="95"/>
          <w:sz w:val="20"/>
        </w:rPr>
        <w:t>SAMHSA-administered</w:t>
      </w:r>
      <w:r>
        <w:rPr>
          <w:rFonts w:ascii="Lucida Sans"/>
          <w:color w:val="00395A"/>
          <w:spacing w:val="-13"/>
          <w:w w:val="95"/>
          <w:sz w:val="20"/>
        </w:rPr>
        <w:t xml:space="preserve"> </w:t>
      </w:r>
      <w:r>
        <w:rPr>
          <w:rFonts w:ascii="Lucida Sans"/>
          <w:color w:val="00395A"/>
          <w:w w:val="95"/>
          <w:sz w:val="20"/>
        </w:rPr>
        <w:t>formula</w:t>
      </w:r>
      <w:r>
        <w:rPr>
          <w:rFonts w:ascii="Lucida Sans"/>
          <w:color w:val="00395A"/>
          <w:spacing w:val="-13"/>
          <w:w w:val="95"/>
          <w:sz w:val="20"/>
        </w:rPr>
        <w:t xml:space="preserve"> </w:t>
      </w:r>
      <w:r>
        <w:rPr>
          <w:rFonts w:ascii="Lucida Sans"/>
          <w:color w:val="00395A"/>
          <w:w w:val="95"/>
          <w:sz w:val="20"/>
        </w:rPr>
        <w:t xml:space="preserve">grant </w:t>
      </w:r>
      <w:r>
        <w:rPr>
          <w:rFonts w:ascii="Lucida Sans"/>
          <w:color w:val="00395A"/>
          <w:w w:val="90"/>
          <w:sz w:val="20"/>
        </w:rPr>
        <w:t xml:space="preserve">program that funds community-based outreach, mental health, substance abuse, case management, </w:t>
      </w:r>
      <w:r>
        <w:rPr>
          <w:rFonts w:ascii="Lucida Sans"/>
          <w:color w:val="00395A"/>
          <w:w w:val="95"/>
          <w:sz w:val="20"/>
        </w:rPr>
        <w:t>and</w:t>
      </w:r>
      <w:r>
        <w:rPr>
          <w:rFonts w:ascii="Lucida Sans"/>
          <w:color w:val="00395A"/>
          <w:spacing w:val="-13"/>
          <w:w w:val="95"/>
          <w:sz w:val="20"/>
        </w:rPr>
        <w:t xml:space="preserve"> </w:t>
      </w:r>
      <w:r>
        <w:rPr>
          <w:rFonts w:ascii="Lucida Sans"/>
          <w:color w:val="00395A"/>
          <w:w w:val="95"/>
          <w:sz w:val="20"/>
        </w:rPr>
        <w:t>other</w:t>
      </w:r>
      <w:r>
        <w:rPr>
          <w:rFonts w:ascii="Lucida Sans"/>
          <w:color w:val="00395A"/>
          <w:spacing w:val="-13"/>
          <w:w w:val="95"/>
          <w:sz w:val="20"/>
        </w:rPr>
        <w:t xml:space="preserve"> </w:t>
      </w:r>
      <w:r>
        <w:rPr>
          <w:rFonts w:ascii="Lucida Sans"/>
          <w:color w:val="00395A"/>
          <w:w w:val="95"/>
          <w:sz w:val="20"/>
        </w:rPr>
        <w:t>support</w:t>
      </w:r>
      <w:r>
        <w:rPr>
          <w:rFonts w:ascii="Lucida Sans"/>
          <w:color w:val="00395A"/>
          <w:spacing w:val="-12"/>
          <w:w w:val="95"/>
          <w:sz w:val="20"/>
        </w:rPr>
        <w:t xml:space="preserve"> </w:t>
      </w:r>
      <w:r>
        <w:rPr>
          <w:rFonts w:ascii="Lucida Sans"/>
          <w:color w:val="00395A"/>
          <w:w w:val="95"/>
          <w:sz w:val="20"/>
        </w:rPr>
        <w:t>services</w:t>
      </w:r>
      <w:r>
        <w:rPr>
          <w:rFonts w:ascii="Lucida Sans"/>
          <w:color w:val="00395A"/>
          <w:spacing w:val="-13"/>
          <w:w w:val="95"/>
          <w:sz w:val="20"/>
        </w:rPr>
        <w:t xml:space="preserve"> </w:t>
      </w:r>
      <w:r>
        <w:rPr>
          <w:rFonts w:ascii="Lucida Sans"/>
          <w:color w:val="00395A"/>
          <w:w w:val="95"/>
          <w:sz w:val="20"/>
        </w:rPr>
        <w:t>for</w:t>
      </w:r>
      <w:r>
        <w:rPr>
          <w:rFonts w:ascii="Lucida Sans"/>
          <w:color w:val="00395A"/>
          <w:spacing w:val="-13"/>
          <w:w w:val="95"/>
          <w:sz w:val="20"/>
        </w:rPr>
        <w:t xml:space="preserve"> </w:t>
      </w:r>
      <w:r>
        <w:rPr>
          <w:rFonts w:ascii="Lucida Sans"/>
          <w:color w:val="00395A"/>
          <w:w w:val="95"/>
          <w:sz w:val="20"/>
        </w:rPr>
        <w:t>individuals</w:t>
      </w:r>
      <w:r>
        <w:rPr>
          <w:rFonts w:ascii="Lucida Sans"/>
          <w:color w:val="00395A"/>
          <w:spacing w:val="-12"/>
          <w:w w:val="95"/>
          <w:sz w:val="20"/>
        </w:rPr>
        <w:t xml:space="preserve"> </w:t>
      </w:r>
      <w:r>
        <w:rPr>
          <w:rFonts w:ascii="Lucida Sans"/>
          <w:color w:val="00395A"/>
          <w:w w:val="95"/>
          <w:sz w:val="20"/>
        </w:rPr>
        <w:t>who</w:t>
      </w:r>
      <w:r>
        <w:rPr>
          <w:rFonts w:ascii="Lucida Sans"/>
          <w:color w:val="00395A"/>
          <w:spacing w:val="-13"/>
          <w:w w:val="95"/>
          <w:sz w:val="20"/>
        </w:rPr>
        <w:t xml:space="preserve"> </w:t>
      </w:r>
      <w:r>
        <w:rPr>
          <w:rFonts w:ascii="Lucida Sans"/>
          <w:color w:val="00395A"/>
          <w:w w:val="95"/>
          <w:sz w:val="20"/>
        </w:rPr>
        <w:t>are</w:t>
      </w:r>
      <w:r>
        <w:rPr>
          <w:rFonts w:ascii="Lucida Sans"/>
          <w:color w:val="00395A"/>
          <w:spacing w:val="-13"/>
          <w:w w:val="95"/>
          <w:sz w:val="20"/>
        </w:rPr>
        <w:t xml:space="preserve"> </w:t>
      </w:r>
      <w:r>
        <w:rPr>
          <w:rFonts w:ascii="Lucida Sans"/>
          <w:color w:val="00395A"/>
          <w:w w:val="95"/>
          <w:sz w:val="20"/>
        </w:rPr>
        <w:t>homeless</w:t>
      </w:r>
      <w:r>
        <w:rPr>
          <w:rFonts w:ascii="Lucida Sans"/>
          <w:color w:val="00395A"/>
          <w:spacing w:val="-12"/>
          <w:w w:val="95"/>
          <w:sz w:val="20"/>
        </w:rPr>
        <w:t xml:space="preserve"> </w:t>
      </w:r>
      <w:r>
        <w:rPr>
          <w:rFonts w:ascii="Lucida Sans"/>
          <w:color w:val="00395A"/>
          <w:w w:val="95"/>
          <w:sz w:val="20"/>
        </w:rPr>
        <w:t>or</w:t>
      </w:r>
      <w:r>
        <w:rPr>
          <w:rFonts w:ascii="Lucida Sans"/>
          <w:color w:val="00395A"/>
          <w:spacing w:val="-13"/>
          <w:w w:val="95"/>
          <w:sz w:val="20"/>
        </w:rPr>
        <w:t xml:space="preserve"> </w:t>
      </w:r>
      <w:r>
        <w:rPr>
          <w:rFonts w:ascii="Lucida Sans"/>
          <w:color w:val="00395A"/>
          <w:w w:val="95"/>
          <w:sz w:val="20"/>
        </w:rPr>
        <w:t>at</w:t>
      </w:r>
      <w:r>
        <w:rPr>
          <w:rFonts w:ascii="Lucida Sans"/>
          <w:color w:val="00395A"/>
          <w:spacing w:val="-13"/>
          <w:w w:val="95"/>
          <w:sz w:val="20"/>
        </w:rPr>
        <w:t xml:space="preserve"> </w:t>
      </w:r>
      <w:r>
        <w:rPr>
          <w:rFonts w:ascii="Lucida Sans"/>
          <w:color w:val="00395A"/>
          <w:w w:val="95"/>
          <w:sz w:val="20"/>
        </w:rPr>
        <w:t>risk</w:t>
      </w:r>
      <w:r>
        <w:rPr>
          <w:rFonts w:ascii="Lucida Sans"/>
          <w:color w:val="00395A"/>
          <w:spacing w:val="-12"/>
          <w:w w:val="95"/>
          <w:sz w:val="20"/>
        </w:rPr>
        <w:t xml:space="preserve"> </w:t>
      </w:r>
      <w:r>
        <w:rPr>
          <w:rFonts w:ascii="Lucida Sans"/>
          <w:color w:val="00395A"/>
          <w:w w:val="95"/>
          <w:sz w:val="20"/>
        </w:rPr>
        <w:t>of</w:t>
      </w:r>
      <w:r>
        <w:rPr>
          <w:rFonts w:ascii="Lucida Sans"/>
          <w:color w:val="00395A"/>
          <w:spacing w:val="-13"/>
          <w:w w:val="95"/>
          <w:sz w:val="20"/>
        </w:rPr>
        <w:t xml:space="preserve"> </w:t>
      </w:r>
      <w:r>
        <w:rPr>
          <w:rFonts w:ascii="Lucida Sans"/>
          <w:color w:val="00395A"/>
          <w:w w:val="95"/>
          <w:sz w:val="20"/>
        </w:rPr>
        <w:t>becoming</w:t>
      </w:r>
      <w:r>
        <w:rPr>
          <w:rFonts w:ascii="Lucida Sans"/>
          <w:color w:val="00395A"/>
          <w:spacing w:val="-13"/>
          <w:w w:val="95"/>
          <w:sz w:val="20"/>
        </w:rPr>
        <w:t xml:space="preserve"> </w:t>
      </w:r>
      <w:r>
        <w:rPr>
          <w:rFonts w:ascii="Lucida Sans"/>
          <w:color w:val="00395A"/>
          <w:w w:val="95"/>
          <w:sz w:val="20"/>
        </w:rPr>
        <w:t>homeless</w:t>
      </w:r>
      <w:r>
        <w:rPr>
          <w:rFonts w:ascii="Lucida Sans"/>
          <w:color w:val="00395A"/>
          <w:spacing w:val="-12"/>
          <w:w w:val="95"/>
          <w:sz w:val="20"/>
        </w:rPr>
        <w:t xml:space="preserve"> </w:t>
      </w:r>
      <w:r>
        <w:rPr>
          <w:rFonts w:ascii="Lucida Sans"/>
          <w:color w:val="00395A"/>
          <w:w w:val="95"/>
          <w:sz w:val="20"/>
        </w:rPr>
        <w:t xml:space="preserve">and </w:t>
      </w:r>
      <w:r>
        <w:rPr>
          <w:rFonts w:ascii="Lucida Sans"/>
          <w:color w:val="00395A"/>
          <w:w w:val="90"/>
          <w:sz w:val="20"/>
        </w:rPr>
        <w:t>have a serious mental illness or co-occurring disorders. The program was authorized by the Stewart</w:t>
      </w:r>
    </w:p>
    <w:p w14:paraId="01A66DA4" w14:textId="77777777" w:rsidR="00B00EA7" w:rsidRDefault="00574B43">
      <w:pPr>
        <w:spacing w:line="244" w:lineRule="auto"/>
        <w:ind w:left="873" w:right="510"/>
        <w:rPr>
          <w:rFonts w:ascii="Lucida Sans" w:hAnsi="Lucida Sans"/>
          <w:sz w:val="20"/>
        </w:rPr>
      </w:pPr>
      <w:r>
        <w:rPr>
          <w:rFonts w:ascii="Lucida Sans" w:hAnsi="Lucida Sans"/>
          <w:color w:val="00395A"/>
          <w:w w:val="95"/>
          <w:sz w:val="20"/>
        </w:rPr>
        <w:t>B.</w:t>
      </w:r>
      <w:r>
        <w:rPr>
          <w:rFonts w:ascii="Lucida Sans" w:hAnsi="Lucida Sans"/>
          <w:color w:val="00395A"/>
          <w:spacing w:val="-3"/>
          <w:w w:val="95"/>
          <w:sz w:val="20"/>
        </w:rPr>
        <w:t xml:space="preserve"> </w:t>
      </w:r>
      <w:r>
        <w:rPr>
          <w:rFonts w:ascii="Lucida Sans" w:hAnsi="Lucida Sans"/>
          <w:color w:val="00395A"/>
          <w:w w:val="95"/>
          <w:sz w:val="20"/>
        </w:rPr>
        <w:t>McKinney Homeless</w:t>
      </w:r>
      <w:r>
        <w:rPr>
          <w:rFonts w:ascii="Lucida Sans" w:hAnsi="Lucida Sans"/>
          <w:color w:val="00395A"/>
          <w:spacing w:val="-1"/>
          <w:w w:val="95"/>
          <w:sz w:val="20"/>
        </w:rPr>
        <w:t xml:space="preserve"> </w:t>
      </w:r>
      <w:r>
        <w:rPr>
          <w:rFonts w:ascii="Lucida Sans" w:hAnsi="Lucida Sans"/>
          <w:color w:val="00395A"/>
          <w:w w:val="95"/>
          <w:sz w:val="20"/>
        </w:rPr>
        <w:t>Assistance</w:t>
      </w:r>
      <w:r>
        <w:rPr>
          <w:rFonts w:ascii="Lucida Sans" w:hAnsi="Lucida Sans"/>
          <w:color w:val="00395A"/>
          <w:spacing w:val="-1"/>
          <w:w w:val="95"/>
          <w:sz w:val="20"/>
        </w:rPr>
        <w:t xml:space="preserve"> </w:t>
      </w:r>
      <w:r>
        <w:rPr>
          <w:rFonts w:ascii="Lucida Sans" w:hAnsi="Lucida Sans"/>
          <w:color w:val="00395A"/>
          <w:w w:val="95"/>
          <w:sz w:val="20"/>
        </w:rPr>
        <w:t>Amendments</w:t>
      </w:r>
      <w:r>
        <w:rPr>
          <w:rFonts w:ascii="Lucida Sans" w:hAnsi="Lucida Sans"/>
          <w:color w:val="00395A"/>
          <w:spacing w:val="-1"/>
          <w:w w:val="95"/>
          <w:sz w:val="20"/>
        </w:rPr>
        <w:t xml:space="preserve"> </w:t>
      </w:r>
      <w:r>
        <w:rPr>
          <w:rFonts w:ascii="Lucida Sans" w:hAnsi="Lucida Sans"/>
          <w:color w:val="00395A"/>
          <w:w w:val="95"/>
          <w:sz w:val="20"/>
        </w:rPr>
        <w:t>Act</w:t>
      </w:r>
      <w:r>
        <w:rPr>
          <w:rFonts w:ascii="Lucida Sans" w:hAnsi="Lucida Sans"/>
          <w:color w:val="00395A"/>
          <w:spacing w:val="-1"/>
          <w:w w:val="95"/>
          <w:sz w:val="20"/>
        </w:rPr>
        <w:t xml:space="preserve"> </w:t>
      </w:r>
      <w:r>
        <w:rPr>
          <w:rFonts w:ascii="Lucida Sans" w:hAnsi="Lucida Sans"/>
          <w:color w:val="00395A"/>
          <w:w w:val="95"/>
          <w:sz w:val="20"/>
        </w:rPr>
        <w:t>of</w:t>
      </w:r>
      <w:r>
        <w:rPr>
          <w:rFonts w:ascii="Lucida Sans" w:hAnsi="Lucida Sans"/>
          <w:color w:val="00395A"/>
          <w:spacing w:val="-3"/>
          <w:w w:val="95"/>
          <w:sz w:val="20"/>
        </w:rPr>
        <w:t xml:space="preserve"> </w:t>
      </w:r>
      <w:r>
        <w:rPr>
          <w:rFonts w:ascii="Lucida Sans" w:hAnsi="Lucida Sans"/>
          <w:color w:val="00395A"/>
          <w:w w:val="95"/>
          <w:sz w:val="20"/>
        </w:rPr>
        <w:t>1990. Monies</w:t>
      </w:r>
      <w:r>
        <w:rPr>
          <w:rFonts w:ascii="Lucida Sans" w:hAnsi="Lucida Sans"/>
          <w:color w:val="00395A"/>
          <w:spacing w:val="-1"/>
          <w:w w:val="95"/>
          <w:sz w:val="20"/>
        </w:rPr>
        <w:t xml:space="preserve"> </w:t>
      </w:r>
      <w:r>
        <w:rPr>
          <w:rFonts w:ascii="Lucida Sans" w:hAnsi="Lucida Sans"/>
          <w:color w:val="00395A"/>
          <w:w w:val="95"/>
          <w:sz w:val="20"/>
        </w:rPr>
        <w:t>are</w:t>
      </w:r>
      <w:r>
        <w:rPr>
          <w:rFonts w:ascii="Lucida Sans" w:hAnsi="Lucida Sans"/>
          <w:color w:val="00395A"/>
          <w:spacing w:val="-1"/>
          <w:w w:val="95"/>
          <w:sz w:val="20"/>
        </w:rPr>
        <w:t xml:space="preserve"> </w:t>
      </w:r>
      <w:r>
        <w:rPr>
          <w:rFonts w:ascii="Lucida Sans" w:hAnsi="Lucida Sans"/>
          <w:color w:val="00395A"/>
          <w:w w:val="95"/>
          <w:sz w:val="20"/>
        </w:rPr>
        <w:t>distributed</w:t>
      </w:r>
      <w:r>
        <w:rPr>
          <w:rFonts w:ascii="Lucida Sans" w:hAnsi="Lucida Sans"/>
          <w:color w:val="00395A"/>
          <w:spacing w:val="-2"/>
          <w:w w:val="95"/>
          <w:sz w:val="20"/>
        </w:rPr>
        <w:t xml:space="preserve"> </w:t>
      </w:r>
      <w:r>
        <w:rPr>
          <w:rFonts w:ascii="Lucida Sans" w:hAnsi="Lucida Sans"/>
          <w:color w:val="00395A"/>
          <w:w w:val="95"/>
          <w:sz w:val="20"/>
        </w:rPr>
        <w:t>by</w:t>
      </w:r>
      <w:r>
        <w:rPr>
          <w:rFonts w:ascii="Lucida Sans" w:hAnsi="Lucida Sans"/>
          <w:color w:val="00395A"/>
          <w:spacing w:val="-3"/>
          <w:w w:val="95"/>
          <w:sz w:val="20"/>
        </w:rPr>
        <w:t xml:space="preserve"> </w:t>
      </w:r>
      <w:r>
        <w:rPr>
          <w:rFonts w:ascii="Lucida Sans" w:hAnsi="Lucida Sans"/>
          <w:color w:val="00395A"/>
          <w:w w:val="95"/>
          <w:sz w:val="20"/>
        </w:rPr>
        <w:t>SAMHSA’s Center</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Mental</w:t>
      </w:r>
      <w:r>
        <w:rPr>
          <w:rFonts w:ascii="Lucida Sans" w:hAnsi="Lucida Sans"/>
          <w:color w:val="00395A"/>
          <w:spacing w:val="-12"/>
          <w:w w:val="95"/>
          <w:sz w:val="20"/>
        </w:rPr>
        <w:t xml:space="preserve"> </w:t>
      </w:r>
      <w:r>
        <w:rPr>
          <w:rFonts w:ascii="Lucida Sans" w:hAnsi="Lucida Sans"/>
          <w:color w:val="00395A"/>
          <w:w w:val="95"/>
          <w:sz w:val="20"/>
        </w:rPr>
        <w:t>Health</w:t>
      </w:r>
      <w:r>
        <w:rPr>
          <w:rFonts w:ascii="Lucida Sans" w:hAnsi="Lucida Sans"/>
          <w:color w:val="00395A"/>
          <w:spacing w:val="-13"/>
          <w:w w:val="95"/>
          <w:sz w:val="20"/>
        </w:rPr>
        <w:t xml:space="preserve"> </w:t>
      </w:r>
      <w:r>
        <w:rPr>
          <w:rFonts w:ascii="Lucida Sans" w:hAnsi="Lucida Sans"/>
          <w:color w:val="00395A"/>
          <w:w w:val="95"/>
          <w:sz w:val="20"/>
        </w:rPr>
        <w:t>Services</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2"/>
          <w:w w:val="95"/>
          <w:sz w:val="20"/>
        </w:rPr>
        <w:t xml:space="preserve"> </w:t>
      </w:r>
      <w:r>
        <w:rPr>
          <w:rFonts w:ascii="Lucida Sans" w:hAnsi="Lucida Sans"/>
          <w:color w:val="00395A"/>
          <w:w w:val="95"/>
          <w:sz w:val="20"/>
        </w:rPr>
        <w:t>States,</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District</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Columbia,</w:t>
      </w:r>
      <w:r>
        <w:rPr>
          <w:rFonts w:ascii="Lucida Sans" w:hAnsi="Lucida Sans"/>
          <w:color w:val="00395A"/>
          <w:spacing w:val="-13"/>
          <w:w w:val="95"/>
          <w:sz w:val="20"/>
        </w:rPr>
        <w:t xml:space="preserve"> </w:t>
      </w:r>
      <w:r>
        <w:rPr>
          <w:rFonts w:ascii="Lucida Sans" w:hAnsi="Lucida Sans"/>
          <w:color w:val="00395A"/>
          <w:w w:val="95"/>
          <w:sz w:val="20"/>
        </w:rPr>
        <w:t>Puerto</w:t>
      </w:r>
      <w:r>
        <w:rPr>
          <w:rFonts w:ascii="Lucida Sans" w:hAnsi="Lucida Sans"/>
          <w:color w:val="00395A"/>
          <w:spacing w:val="-12"/>
          <w:w w:val="95"/>
          <w:sz w:val="20"/>
        </w:rPr>
        <w:t xml:space="preserve"> </w:t>
      </w:r>
      <w:r>
        <w:rPr>
          <w:rFonts w:ascii="Lucida Sans" w:hAnsi="Lucida Sans"/>
          <w:color w:val="00395A"/>
          <w:w w:val="95"/>
          <w:sz w:val="20"/>
        </w:rPr>
        <w:t>Rico,</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U.S.</w:t>
      </w:r>
      <w:r>
        <w:rPr>
          <w:rFonts w:ascii="Lucida Sans" w:hAnsi="Lucida Sans"/>
          <w:color w:val="00395A"/>
          <w:spacing w:val="-12"/>
          <w:w w:val="95"/>
          <w:sz w:val="20"/>
        </w:rPr>
        <w:t xml:space="preserve"> </w:t>
      </w:r>
      <w:r>
        <w:rPr>
          <w:rFonts w:ascii="Lucida Sans" w:hAnsi="Lucida Sans"/>
          <w:color w:val="00395A"/>
          <w:w w:val="95"/>
          <w:sz w:val="20"/>
        </w:rPr>
        <w:t>Terri­ tories.</w:t>
      </w:r>
      <w:r>
        <w:rPr>
          <w:rFonts w:ascii="Lucida Sans" w:hAnsi="Lucida Sans"/>
          <w:color w:val="00395A"/>
          <w:spacing w:val="-8"/>
          <w:w w:val="95"/>
          <w:sz w:val="20"/>
        </w:rPr>
        <w:t xml:space="preserve"> </w:t>
      </w:r>
      <w:r>
        <w:rPr>
          <w:rFonts w:ascii="Lucida Sans" w:hAnsi="Lucida Sans"/>
          <w:color w:val="00395A"/>
          <w:w w:val="95"/>
          <w:sz w:val="20"/>
        </w:rPr>
        <w:t>States</w:t>
      </w:r>
      <w:r>
        <w:rPr>
          <w:rFonts w:ascii="Lucida Sans" w:hAnsi="Lucida Sans"/>
          <w:color w:val="00395A"/>
          <w:spacing w:val="-9"/>
          <w:w w:val="95"/>
          <w:sz w:val="20"/>
        </w:rPr>
        <w:t xml:space="preserve"> </w:t>
      </w:r>
      <w:r>
        <w:rPr>
          <w:rFonts w:ascii="Lucida Sans" w:hAnsi="Lucida Sans"/>
          <w:color w:val="00395A"/>
          <w:w w:val="95"/>
          <w:sz w:val="20"/>
        </w:rPr>
        <w:t>then</w:t>
      </w:r>
      <w:r>
        <w:rPr>
          <w:rFonts w:ascii="Lucida Sans" w:hAnsi="Lucida Sans"/>
          <w:color w:val="00395A"/>
          <w:spacing w:val="-10"/>
          <w:w w:val="95"/>
          <w:sz w:val="20"/>
        </w:rPr>
        <w:t xml:space="preserve"> </w:t>
      </w:r>
      <w:r>
        <w:rPr>
          <w:rFonts w:ascii="Lucida Sans" w:hAnsi="Lucida Sans"/>
          <w:color w:val="00395A"/>
          <w:w w:val="95"/>
          <w:sz w:val="20"/>
        </w:rPr>
        <w:t>distribute</w:t>
      </w:r>
      <w:r>
        <w:rPr>
          <w:rFonts w:ascii="Lucida Sans" w:hAnsi="Lucida Sans"/>
          <w:color w:val="00395A"/>
          <w:spacing w:val="-10"/>
          <w:w w:val="95"/>
          <w:sz w:val="20"/>
        </w:rPr>
        <w:t xml:space="preserve"> </w:t>
      </w:r>
      <w:r>
        <w:rPr>
          <w:rFonts w:ascii="Lucida Sans" w:hAnsi="Lucida Sans"/>
          <w:color w:val="00395A"/>
          <w:w w:val="95"/>
          <w:sz w:val="20"/>
        </w:rPr>
        <w:t>the</w:t>
      </w:r>
      <w:r>
        <w:rPr>
          <w:rFonts w:ascii="Lucida Sans" w:hAnsi="Lucida Sans"/>
          <w:color w:val="00395A"/>
          <w:spacing w:val="-10"/>
          <w:w w:val="95"/>
          <w:sz w:val="20"/>
        </w:rPr>
        <w:t xml:space="preserve"> </w:t>
      </w:r>
      <w:r>
        <w:rPr>
          <w:rFonts w:ascii="Lucida Sans" w:hAnsi="Lucida Sans"/>
          <w:color w:val="00395A"/>
          <w:w w:val="95"/>
          <w:sz w:val="20"/>
        </w:rPr>
        <w:t>monies</w:t>
      </w:r>
      <w:r>
        <w:rPr>
          <w:rFonts w:ascii="Lucida Sans" w:hAnsi="Lucida Sans"/>
          <w:color w:val="00395A"/>
          <w:spacing w:val="-9"/>
          <w:w w:val="95"/>
          <w:sz w:val="20"/>
        </w:rPr>
        <w:t xml:space="preserve"> </w:t>
      </w:r>
      <w:r>
        <w:rPr>
          <w:rFonts w:ascii="Lucida Sans" w:hAnsi="Lucida Sans"/>
          <w:color w:val="00395A"/>
          <w:w w:val="95"/>
          <w:sz w:val="20"/>
        </w:rPr>
        <w:t>to</w:t>
      </w:r>
      <w:r>
        <w:rPr>
          <w:rFonts w:ascii="Lucida Sans" w:hAnsi="Lucida Sans"/>
          <w:color w:val="00395A"/>
          <w:spacing w:val="-9"/>
          <w:w w:val="95"/>
          <w:sz w:val="20"/>
        </w:rPr>
        <w:t xml:space="preserve"> </w:t>
      </w:r>
      <w:r>
        <w:rPr>
          <w:rFonts w:ascii="Lucida Sans" w:hAnsi="Lucida Sans"/>
          <w:color w:val="00395A"/>
          <w:w w:val="95"/>
          <w:sz w:val="20"/>
        </w:rPr>
        <w:t>local</w:t>
      </w:r>
      <w:r>
        <w:rPr>
          <w:rFonts w:ascii="Lucida Sans" w:hAnsi="Lucida Sans"/>
          <w:color w:val="00395A"/>
          <w:spacing w:val="-8"/>
          <w:w w:val="95"/>
          <w:sz w:val="20"/>
        </w:rPr>
        <w:t xml:space="preserve"> </w:t>
      </w:r>
      <w:r>
        <w:rPr>
          <w:rFonts w:ascii="Lucida Sans" w:hAnsi="Lucida Sans"/>
          <w:color w:val="00395A"/>
          <w:w w:val="95"/>
          <w:sz w:val="20"/>
        </w:rPr>
        <w:t>programs</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meet</w:t>
      </w:r>
      <w:r>
        <w:rPr>
          <w:rFonts w:ascii="Lucida Sans" w:hAnsi="Lucida Sans"/>
          <w:color w:val="00395A"/>
          <w:spacing w:val="-10"/>
          <w:w w:val="95"/>
          <w:sz w:val="20"/>
        </w:rPr>
        <w:t xml:space="preserve"> </w:t>
      </w:r>
      <w:r>
        <w:rPr>
          <w:rFonts w:ascii="Lucida Sans" w:hAnsi="Lucida Sans"/>
          <w:color w:val="00395A"/>
          <w:w w:val="95"/>
          <w:sz w:val="20"/>
        </w:rPr>
        <w:t>defined</w:t>
      </w:r>
      <w:r>
        <w:rPr>
          <w:rFonts w:ascii="Lucida Sans" w:hAnsi="Lucida Sans"/>
          <w:color w:val="00395A"/>
          <w:spacing w:val="-10"/>
          <w:w w:val="95"/>
          <w:sz w:val="20"/>
        </w:rPr>
        <w:t xml:space="preserve"> </w:t>
      </w:r>
      <w:r>
        <w:rPr>
          <w:rFonts w:ascii="Lucida Sans" w:hAnsi="Lucida Sans"/>
          <w:color w:val="00395A"/>
          <w:w w:val="95"/>
          <w:sz w:val="20"/>
        </w:rPr>
        <w:t>local</w:t>
      </w:r>
      <w:r>
        <w:rPr>
          <w:rFonts w:ascii="Lucida Sans" w:hAnsi="Lucida Sans"/>
          <w:color w:val="00395A"/>
          <w:spacing w:val="-6"/>
          <w:w w:val="95"/>
          <w:sz w:val="20"/>
        </w:rPr>
        <w:t xml:space="preserve"> </w:t>
      </w:r>
      <w:r>
        <w:rPr>
          <w:rFonts w:ascii="Lucida Sans" w:hAnsi="Lucida Sans"/>
          <w:color w:val="00395A"/>
          <w:w w:val="95"/>
          <w:sz w:val="20"/>
        </w:rPr>
        <w:t>needs.</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0"/>
          <w:w w:val="95"/>
          <w:sz w:val="20"/>
        </w:rPr>
        <w:t xml:space="preserve"> </w:t>
      </w:r>
      <w:r>
        <w:rPr>
          <w:rFonts w:ascii="Lucida Sans" w:hAnsi="Lucida Sans"/>
          <w:color w:val="00395A"/>
          <w:w w:val="95"/>
          <w:sz w:val="20"/>
        </w:rPr>
        <w:t xml:space="preserve">this </w:t>
      </w:r>
      <w:r>
        <w:rPr>
          <w:rFonts w:ascii="Lucida Sans" w:hAnsi="Lucida Sans"/>
          <w:color w:val="00395A"/>
          <w:w w:val="90"/>
          <w:sz w:val="20"/>
        </w:rPr>
        <w:t xml:space="preserve">sense, each local PATH-funded program is different, reflecting the unique needs of the community it </w:t>
      </w:r>
      <w:r>
        <w:rPr>
          <w:rFonts w:ascii="Lucida Sans" w:hAnsi="Lucida Sans"/>
          <w:color w:val="00395A"/>
          <w:w w:val="95"/>
          <w:sz w:val="20"/>
        </w:rPr>
        <w:t>serves.</w:t>
      </w:r>
      <w:r>
        <w:rPr>
          <w:rFonts w:ascii="Lucida Sans" w:hAnsi="Lucida Sans"/>
          <w:color w:val="00395A"/>
          <w:spacing w:val="-13"/>
          <w:w w:val="95"/>
          <w:sz w:val="20"/>
        </w:rPr>
        <w:t xml:space="preserve"> </w:t>
      </w:r>
      <w:r>
        <w:rPr>
          <w:rFonts w:ascii="Lucida Sans" w:hAnsi="Lucida Sans"/>
          <w:color w:val="00395A"/>
          <w:w w:val="95"/>
          <w:sz w:val="20"/>
        </w:rPr>
        <w:t>For</w:t>
      </w:r>
      <w:r>
        <w:rPr>
          <w:rFonts w:ascii="Lucida Sans" w:hAnsi="Lucida Sans"/>
          <w:color w:val="00395A"/>
          <w:spacing w:val="-13"/>
          <w:w w:val="95"/>
          <w:sz w:val="20"/>
        </w:rPr>
        <w:t xml:space="preserve"> </w:t>
      </w:r>
      <w:r>
        <w:rPr>
          <w:rFonts w:ascii="Lucida Sans" w:hAnsi="Lucida Sans"/>
          <w:color w:val="00395A"/>
          <w:w w:val="95"/>
          <w:sz w:val="20"/>
        </w:rPr>
        <w:t>more</w:t>
      </w:r>
      <w:r>
        <w:rPr>
          <w:rFonts w:ascii="Lucida Sans" w:hAnsi="Lucida Sans"/>
          <w:color w:val="00395A"/>
          <w:spacing w:val="-12"/>
          <w:w w:val="95"/>
          <w:sz w:val="20"/>
        </w:rPr>
        <w:t xml:space="preserve"> </w:t>
      </w:r>
      <w:r>
        <w:rPr>
          <w:rFonts w:ascii="Lucida Sans" w:hAnsi="Lucida Sans"/>
          <w:color w:val="00395A"/>
          <w:w w:val="95"/>
          <w:sz w:val="20"/>
        </w:rPr>
        <w:t>information,</w:t>
      </w:r>
      <w:r>
        <w:rPr>
          <w:rFonts w:ascii="Lucida Sans" w:hAnsi="Lucida Sans"/>
          <w:color w:val="00395A"/>
          <w:spacing w:val="-13"/>
          <w:w w:val="95"/>
          <w:sz w:val="20"/>
        </w:rPr>
        <w:t xml:space="preserve"> </w:t>
      </w:r>
      <w:r>
        <w:rPr>
          <w:rFonts w:ascii="Lucida Sans" w:hAnsi="Lucida Sans"/>
          <w:color w:val="00395A"/>
          <w:w w:val="95"/>
          <w:sz w:val="20"/>
        </w:rPr>
        <w:t>visit</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PATH</w:t>
      </w:r>
      <w:r>
        <w:rPr>
          <w:rFonts w:ascii="Lucida Sans" w:hAnsi="Lucida Sans"/>
          <w:color w:val="00395A"/>
          <w:spacing w:val="-13"/>
          <w:w w:val="95"/>
          <w:sz w:val="20"/>
        </w:rPr>
        <w:t xml:space="preserve"> </w:t>
      </w:r>
      <w:r>
        <w:rPr>
          <w:rFonts w:ascii="Lucida Sans" w:hAnsi="Lucida Sans"/>
          <w:color w:val="00395A"/>
          <w:w w:val="95"/>
          <w:sz w:val="20"/>
        </w:rPr>
        <w:t>Web</w:t>
      </w:r>
      <w:r>
        <w:rPr>
          <w:rFonts w:ascii="Lucida Sans" w:hAnsi="Lucida Sans"/>
          <w:color w:val="00395A"/>
          <w:spacing w:val="-13"/>
          <w:w w:val="95"/>
          <w:sz w:val="20"/>
        </w:rPr>
        <w:t xml:space="preserve"> </w:t>
      </w:r>
      <w:r>
        <w:rPr>
          <w:rFonts w:ascii="Lucida Sans" w:hAnsi="Lucida Sans"/>
          <w:color w:val="00395A"/>
          <w:w w:val="95"/>
          <w:sz w:val="20"/>
        </w:rPr>
        <w:t>site</w:t>
      </w:r>
      <w:r>
        <w:rPr>
          <w:rFonts w:ascii="Lucida Sans" w:hAnsi="Lucida Sans"/>
          <w:color w:val="00395A"/>
          <w:spacing w:val="-12"/>
          <w:w w:val="95"/>
          <w:sz w:val="20"/>
        </w:rPr>
        <w:t xml:space="preserve"> </w:t>
      </w:r>
      <w:hyperlink r:id="rId66">
        <w:r>
          <w:rPr>
            <w:rFonts w:ascii="Lucida Sans" w:hAnsi="Lucida Sans"/>
            <w:color w:val="00395A"/>
            <w:w w:val="95"/>
            <w:sz w:val="20"/>
          </w:rPr>
          <w:t>(http://pathprogram.samhsa.gov/</w:t>
        </w:r>
      </w:hyperlink>
      <w:r>
        <w:rPr>
          <w:rFonts w:ascii="Lucida Sans" w:hAnsi="Lucida Sans"/>
          <w:color w:val="00395A"/>
          <w:w w:val="95"/>
          <w:sz w:val="20"/>
        </w:rPr>
        <w:t>).</w:t>
      </w:r>
    </w:p>
    <w:p w14:paraId="68C8CBE5" w14:textId="77777777" w:rsidR="00B00EA7" w:rsidRDefault="00574B43">
      <w:pPr>
        <w:spacing w:before="159" w:line="234" w:lineRule="exact"/>
        <w:ind w:left="873"/>
        <w:rPr>
          <w:rFonts w:ascii="Lucida Sans"/>
          <w:sz w:val="20"/>
        </w:rPr>
      </w:pPr>
      <w:r>
        <w:rPr>
          <w:rFonts w:ascii="Lucida Sans"/>
          <w:color w:val="00395A"/>
          <w:w w:val="90"/>
          <w:sz w:val="20"/>
        </w:rPr>
        <w:t>PATH</w:t>
      </w:r>
      <w:r>
        <w:rPr>
          <w:rFonts w:ascii="Lucida Sans"/>
          <w:color w:val="00395A"/>
          <w:spacing w:val="4"/>
          <w:sz w:val="20"/>
        </w:rPr>
        <w:t xml:space="preserve"> </w:t>
      </w:r>
      <w:r>
        <w:rPr>
          <w:rFonts w:ascii="Lucida Sans"/>
          <w:color w:val="00395A"/>
          <w:w w:val="90"/>
          <w:sz w:val="20"/>
        </w:rPr>
        <w:t>providers</w:t>
      </w:r>
      <w:r>
        <w:rPr>
          <w:rFonts w:ascii="Lucida Sans"/>
          <w:color w:val="00395A"/>
          <w:spacing w:val="4"/>
          <w:sz w:val="20"/>
        </w:rPr>
        <w:t xml:space="preserve"> </w:t>
      </w:r>
      <w:r>
        <w:rPr>
          <w:rFonts w:ascii="Lucida Sans"/>
          <w:color w:val="00395A"/>
          <w:w w:val="90"/>
          <w:sz w:val="20"/>
        </w:rPr>
        <w:t>wor</w:t>
      </w:r>
      <w:r>
        <w:rPr>
          <w:rFonts w:ascii="Lucida Sans"/>
          <w:color w:val="00395A"/>
          <w:w w:val="90"/>
          <w:sz w:val="20"/>
        </w:rPr>
        <w:t>k</w:t>
      </w:r>
      <w:r>
        <w:rPr>
          <w:rFonts w:ascii="Lucida Sans"/>
          <w:color w:val="00395A"/>
          <w:spacing w:val="6"/>
          <w:sz w:val="20"/>
        </w:rPr>
        <w:t xml:space="preserve"> </w:t>
      </w:r>
      <w:r>
        <w:rPr>
          <w:rFonts w:ascii="Lucida Sans"/>
          <w:color w:val="00395A"/>
          <w:w w:val="90"/>
          <w:sz w:val="20"/>
        </w:rPr>
        <w:t>with</w:t>
      </w:r>
      <w:r>
        <w:rPr>
          <w:rFonts w:ascii="Lucida Sans"/>
          <w:color w:val="00395A"/>
          <w:spacing w:val="7"/>
          <w:sz w:val="20"/>
        </w:rPr>
        <w:t xml:space="preserve"> </w:t>
      </w:r>
      <w:r>
        <w:rPr>
          <w:rFonts w:ascii="Lucida Sans"/>
          <w:color w:val="00395A"/>
          <w:w w:val="90"/>
          <w:sz w:val="20"/>
        </w:rPr>
        <w:t>service</w:t>
      </w:r>
      <w:r>
        <w:rPr>
          <w:rFonts w:ascii="Lucida Sans"/>
          <w:color w:val="00395A"/>
          <w:spacing w:val="3"/>
          <w:sz w:val="20"/>
        </w:rPr>
        <w:t xml:space="preserve"> </w:t>
      </w:r>
      <w:r>
        <w:rPr>
          <w:rFonts w:ascii="Lucida Sans"/>
          <w:color w:val="00395A"/>
          <w:w w:val="90"/>
          <w:sz w:val="20"/>
        </w:rPr>
        <w:t>delivery</w:t>
      </w:r>
      <w:r>
        <w:rPr>
          <w:rFonts w:ascii="Lucida Sans"/>
          <w:color w:val="00395A"/>
          <w:spacing w:val="8"/>
          <w:sz w:val="20"/>
        </w:rPr>
        <w:t xml:space="preserve"> </w:t>
      </w:r>
      <w:r>
        <w:rPr>
          <w:rFonts w:ascii="Lucida Sans"/>
          <w:color w:val="00395A"/>
          <w:w w:val="90"/>
          <w:sz w:val="20"/>
        </w:rPr>
        <w:t>systems</w:t>
      </w:r>
      <w:r>
        <w:rPr>
          <w:rFonts w:ascii="Lucida Sans"/>
          <w:color w:val="00395A"/>
          <w:spacing w:val="3"/>
          <w:sz w:val="20"/>
        </w:rPr>
        <w:t xml:space="preserve"> </w:t>
      </w:r>
      <w:r>
        <w:rPr>
          <w:rFonts w:ascii="Lucida Sans"/>
          <w:color w:val="00395A"/>
          <w:w w:val="90"/>
          <w:sz w:val="20"/>
        </w:rPr>
        <w:t>and</w:t>
      </w:r>
      <w:r>
        <w:rPr>
          <w:rFonts w:ascii="Lucida Sans"/>
          <w:color w:val="00395A"/>
          <w:spacing w:val="5"/>
          <w:sz w:val="20"/>
        </w:rPr>
        <w:t xml:space="preserve"> </w:t>
      </w:r>
      <w:r>
        <w:rPr>
          <w:rFonts w:ascii="Lucida Sans"/>
          <w:color w:val="00395A"/>
          <w:w w:val="90"/>
          <w:sz w:val="20"/>
        </w:rPr>
        <w:t>embrace</w:t>
      </w:r>
      <w:r>
        <w:rPr>
          <w:rFonts w:ascii="Lucida Sans"/>
          <w:color w:val="00395A"/>
          <w:spacing w:val="6"/>
          <w:sz w:val="20"/>
        </w:rPr>
        <w:t xml:space="preserve"> </w:t>
      </w:r>
      <w:r>
        <w:rPr>
          <w:rFonts w:ascii="Lucida Sans"/>
          <w:color w:val="00395A"/>
          <w:w w:val="90"/>
          <w:sz w:val="20"/>
        </w:rPr>
        <w:t>practices</w:t>
      </w:r>
      <w:r>
        <w:rPr>
          <w:rFonts w:ascii="Lucida Sans"/>
          <w:color w:val="00395A"/>
          <w:spacing w:val="3"/>
          <w:sz w:val="20"/>
        </w:rPr>
        <w:t xml:space="preserve"> </w:t>
      </w:r>
      <w:r>
        <w:rPr>
          <w:rFonts w:ascii="Lucida Sans"/>
          <w:color w:val="00395A"/>
          <w:w w:val="90"/>
          <w:sz w:val="20"/>
        </w:rPr>
        <w:t>that</w:t>
      </w:r>
      <w:r>
        <w:rPr>
          <w:rFonts w:ascii="Lucida Sans"/>
          <w:color w:val="00395A"/>
          <w:spacing w:val="4"/>
          <w:sz w:val="20"/>
        </w:rPr>
        <w:t xml:space="preserve"> </w:t>
      </w:r>
      <w:r>
        <w:rPr>
          <w:rFonts w:ascii="Lucida Sans"/>
          <w:color w:val="00395A"/>
          <w:w w:val="90"/>
          <w:sz w:val="20"/>
        </w:rPr>
        <w:t>work</w:t>
      </w:r>
      <w:r>
        <w:rPr>
          <w:rFonts w:ascii="Lucida Sans"/>
          <w:color w:val="00395A"/>
          <w:spacing w:val="6"/>
          <w:sz w:val="20"/>
        </w:rPr>
        <w:t xml:space="preserve"> </w:t>
      </w:r>
      <w:r>
        <w:rPr>
          <w:rFonts w:ascii="Lucida Sans"/>
          <w:color w:val="00395A"/>
          <w:spacing w:val="-5"/>
          <w:w w:val="90"/>
          <w:sz w:val="20"/>
        </w:rPr>
        <w:t>by:</w:t>
      </w:r>
    </w:p>
    <w:p w14:paraId="7A430D8B" w14:textId="77777777" w:rsidR="00B00EA7" w:rsidRDefault="00574B43">
      <w:pPr>
        <w:pStyle w:val="ListParagraph"/>
        <w:numPr>
          <w:ilvl w:val="0"/>
          <w:numId w:val="32"/>
        </w:numPr>
        <w:tabs>
          <w:tab w:val="left" w:pos="1233"/>
          <w:tab w:val="left" w:pos="1234"/>
        </w:tabs>
        <w:spacing w:line="241" w:lineRule="exact"/>
        <w:ind w:left="1233" w:hanging="361"/>
        <w:rPr>
          <w:rFonts w:ascii="Lucida Sans" w:hAnsi="Lucida Sans"/>
          <w:sz w:val="20"/>
        </w:rPr>
      </w:pPr>
      <w:r>
        <w:rPr>
          <w:rFonts w:ascii="Lucida Sans" w:hAnsi="Lucida Sans"/>
          <w:color w:val="00395A"/>
          <w:w w:val="90"/>
          <w:sz w:val="20"/>
        </w:rPr>
        <w:t>Partnering</w:t>
      </w:r>
      <w:r>
        <w:rPr>
          <w:rFonts w:ascii="Lucida Sans" w:hAnsi="Lucida Sans"/>
          <w:color w:val="00395A"/>
          <w:spacing w:val="3"/>
          <w:sz w:val="20"/>
        </w:rPr>
        <w:t xml:space="preserve"> </w:t>
      </w:r>
      <w:r>
        <w:rPr>
          <w:rFonts w:ascii="Lucida Sans" w:hAnsi="Lucida Sans"/>
          <w:color w:val="00395A"/>
          <w:w w:val="90"/>
          <w:sz w:val="20"/>
        </w:rPr>
        <w:t>with</w:t>
      </w:r>
      <w:r>
        <w:rPr>
          <w:rFonts w:ascii="Lucida Sans" w:hAnsi="Lucida Sans"/>
          <w:color w:val="00395A"/>
          <w:spacing w:val="4"/>
          <w:sz w:val="20"/>
        </w:rPr>
        <w:t xml:space="preserve"> </w:t>
      </w:r>
      <w:r>
        <w:rPr>
          <w:rFonts w:ascii="Lucida Sans" w:hAnsi="Lucida Sans"/>
          <w:color w:val="00395A"/>
          <w:w w:val="90"/>
          <w:sz w:val="20"/>
        </w:rPr>
        <w:t>Housing</w:t>
      </w:r>
      <w:r>
        <w:rPr>
          <w:rFonts w:ascii="Lucida Sans" w:hAnsi="Lucida Sans"/>
          <w:color w:val="00395A"/>
          <w:spacing w:val="5"/>
          <w:sz w:val="20"/>
        </w:rPr>
        <w:t xml:space="preserve"> </w:t>
      </w:r>
      <w:r>
        <w:rPr>
          <w:rFonts w:ascii="Lucida Sans" w:hAnsi="Lucida Sans"/>
          <w:color w:val="00395A"/>
          <w:w w:val="90"/>
          <w:sz w:val="20"/>
        </w:rPr>
        <w:t>First</w:t>
      </w:r>
      <w:r>
        <w:rPr>
          <w:rFonts w:ascii="Lucida Sans" w:hAnsi="Lucida Sans"/>
          <w:color w:val="00395A"/>
          <w:spacing w:val="2"/>
          <w:sz w:val="20"/>
        </w:rPr>
        <w:t xml:space="preserve"> </w:t>
      </w:r>
      <w:r>
        <w:rPr>
          <w:rFonts w:ascii="Lucida Sans" w:hAnsi="Lucida Sans"/>
          <w:color w:val="00395A"/>
          <w:w w:val="90"/>
          <w:sz w:val="20"/>
        </w:rPr>
        <w:t>and</w:t>
      </w:r>
      <w:r>
        <w:rPr>
          <w:rFonts w:ascii="Lucida Sans" w:hAnsi="Lucida Sans"/>
          <w:color w:val="00395A"/>
          <w:spacing w:val="3"/>
          <w:sz w:val="20"/>
        </w:rPr>
        <w:t xml:space="preserve"> </w:t>
      </w:r>
      <w:r>
        <w:rPr>
          <w:rFonts w:ascii="Lucida Sans" w:hAnsi="Lucida Sans"/>
          <w:color w:val="00395A"/>
          <w:w w:val="90"/>
          <w:sz w:val="20"/>
        </w:rPr>
        <w:t>permanent</w:t>
      </w:r>
      <w:r>
        <w:rPr>
          <w:rFonts w:ascii="Lucida Sans" w:hAnsi="Lucida Sans"/>
          <w:color w:val="00395A"/>
          <w:spacing w:val="5"/>
          <w:sz w:val="20"/>
        </w:rPr>
        <w:t xml:space="preserve"> </w:t>
      </w:r>
      <w:r>
        <w:rPr>
          <w:rFonts w:ascii="Lucida Sans" w:hAnsi="Lucida Sans"/>
          <w:color w:val="00395A"/>
          <w:w w:val="90"/>
          <w:sz w:val="20"/>
        </w:rPr>
        <w:t>supportive</w:t>
      </w:r>
      <w:r>
        <w:rPr>
          <w:rFonts w:ascii="Lucida Sans" w:hAnsi="Lucida Sans"/>
          <w:color w:val="00395A"/>
          <w:spacing w:val="1"/>
          <w:sz w:val="20"/>
        </w:rPr>
        <w:t xml:space="preserve"> </w:t>
      </w:r>
      <w:r>
        <w:rPr>
          <w:rFonts w:ascii="Lucida Sans" w:hAnsi="Lucida Sans"/>
          <w:color w:val="00395A"/>
          <w:w w:val="90"/>
          <w:sz w:val="20"/>
        </w:rPr>
        <w:t>housing</w:t>
      </w:r>
      <w:r>
        <w:rPr>
          <w:rFonts w:ascii="Lucida Sans" w:hAnsi="Lucida Sans"/>
          <w:color w:val="00395A"/>
          <w:spacing w:val="4"/>
          <w:sz w:val="20"/>
        </w:rPr>
        <w:t xml:space="preserve"> </w:t>
      </w:r>
      <w:r>
        <w:rPr>
          <w:rFonts w:ascii="Lucida Sans" w:hAnsi="Lucida Sans"/>
          <w:color w:val="00395A"/>
          <w:spacing w:val="-2"/>
          <w:w w:val="90"/>
          <w:sz w:val="20"/>
        </w:rPr>
        <w:t>programs.</w:t>
      </w:r>
    </w:p>
    <w:p w14:paraId="796B94BD" w14:textId="77777777" w:rsidR="00B00EA7" w:rsidRDefault="00574B43">
      <w:pPr>
        <w:pStyle w:val="ListParagraph"/>
        <w:numPr>
          <w:ilvl w:val="0"/>
          <w:numId w:val="32"/>
        </w:numPr>
        <w:tabs>
          <w:tab w:val="left" w:pos="1233"/>
          <w:tab w:val="left" w:pos="1234"/>
        </w:tabs>
        <w:spacing w:line="242" w:lineRule="auto"/>
        <w:ind w:right="572"/>
        <w:rPr>
          <w:rFonts w:ascii="Lucida Sans" w:hAnsi="Lucida Sans"/>
          <w:sz w:val="20"/>
        </w:rPr>
      </w:pPr>
      <w:r>
        <w:rPr>
          <w:rFonts w:ascii="Lucida Sans" w:hAnsi="Lucida Sans"/>
          <w:color w:val="00395A"/>
          <w:w w:val="90"/>
          <w:sz w:val="20"/>
        </w:rPr>
        <w:t xml:space="preserve">Providing flexible, consumer-directed, recovery-oriented services to meet consumers where they </w:t>
      </w:r>
      <w:r>
        <w:rPr>
          <w:rFonts w:ascii="Lucida Sans" w:hAnsi="Lucida Sans"/>
          <w:color w:val="00395A"/>
          <w:sz w:val="20"/>
        </w:rPr>
        <w:t>are</w:t>
      </w:r>
      <w:r>
        <w:rPr>
          <w:rFonts w:ascii="Lucida Sans" w:hAnsi="Lucida Sans"/>
          <w:color w:val="00395A"/>
          <w:spacing w:val="-12"/>
          <w:sz w:val="20"/>
        </w:rPr>
        <w:t xml:space="preserve"> </w:t>
      </w:r>
      <w:r>
        <w:rPr>
          <w:rFonts w:ascii="Lucida Sans" w:hAnsi="Lucida Sans"/>
          <w:color w:val="00395A"/>
          <w:sz w:val="20"/>
        </w:rPr>
        <w:t>in</w:t>
      </w:r>
      <w:r>
        <w:rPr>
          <w:rFonts w:ascii="Lucida Sans" w:hAnsi="Lucida Sans"/>
          <w:color w:val="00395A"/>
          <w:spacing w:val="-12"/>
          <w:sz w:val="20"/>
        </w:rPr>
        <w:t xml:space="preserve"> </w:t>
      </w:r>
      <w:r>
        <w:rPr>
          <w:rFonts w:ascii="Lucida Sans" w:hAnsi="Lucida Sans"/>
          <w:color w:val="00395A"/>
          <w:sz w:val="20"/>
        </w:rPr>
        <w:t>their</w:t>
      </w:r>
      <w:r>
        <w:rPr>
          <w:rFonts w:ascii="Lucida Sans" w:hAnsi="Lucida Sans"/>
          <w:color w:val="00395A"/>
          <w:spacing w:val="-10"/>
          <w:sz w:val="20"/>
        </w:rPr>
        <w:t xml:space="preserve"> </w:t>
      </w:r>
      <w:r>
        <w:rPr>
          <w:rFonts w:ascii="Lucida Sans" w:hAnsi="Lucida Sans"/>
          <w:color w:val="00395A"/>
          <w:sz w:val="20"/>
        </w:rPr>
        <w:t>recovery.</w:t>
      </w:r>
    </w:p>
    <w:p w14:paraId="2F36119E" w14:textId="77777777" w:rsidR="00B00EA7" w:rsidRDefault="00574B43">
      <w:pPr>
        <w:pStyle w:val="ListParagraph"/>
        <w:numPr>
          <w:ilvl w:val="0"/>
          <w:numId w:val="32"/>
        </w:numPr>
        <w:tabs>
          <w:tab w:val="left" w:pos="1232"/>
          <w:tab w:val="left" w:pos="1233"/>
        </w:tabs>
        <w:spacing w:line="242" w:lineRule="auto"/>
        <w:ind w:right="716"/>
        <w:rPr>
          <w:rFonts w:ascii="Lucida Sans" w:hAnsi="Lucida Sans"/>
          <w:sz w:val="20"/>
        </w:rPr>
      </w:pPr>
      <w:r>
        <w:rPr>
          <w:rFonts w:ascii="Lucida Sans" w:hAnsi="Lucida Sans"/>
          <w:color w:val="00395A"/>
          <w:w w:val="90"/>
          <w:sz w:val="20"/>
        </w:rPr>
        <w:t xml:space="preserve">Improving access to benefits, especially through Supplemental Security Income (SSI) and Social </w:t>
      </w:r>
      <w:r>
        <w:rPr>
          <w:rFonts w:ascii="Lucida Sans" w:hAnsi="Lucida Sans"/>
          <w:color w:val="00395A"/>
          <w:w w:val="95"/>
          <w:sz w:val="20"/>
        </w:rPr>
        <w:t>Security Disability Insurance (SSDI), Outre</w:t>
      </w:r>
      <w:r>
        <w:rPr>
          <w:rFonts w:ascii="Lucida Sans" w:hAnsi="Lucida Sans"/>
          <w:color w:val="00395A"/>
          <w:w w:val="95"/>
          <w:sz w:val="20"/>
        </w:rPr>
        <w:t>ach, Advocacy, and Recovery (SOAR).</w:t>
      </w:r>
    </w:p>
    <w:p w14:paraId="484EB716" w14:textId="77777777" w:rsidR="00B00EA7" w:rsidRDefault="00574B43">
      <w:pPr>
        <w:pStyle w:val="ListParagraph"/>
        <w:numPr>
          <w:ilvl w:val="0"/>
          <w:numId w:val="32"/>
        </w:numPr>
        <w:tabs>
          <w:tab w:val="left" w:pos="1232"/>
          <w:tab w:val="left" w:pos="1233"/>
        </w:tabs>
        <w:spacing w:line="237" w:lineRule="exact"/>
        <w:ind w:hanging="361"/>
        <w:rPr>
          <w:rFonts w:ascii="Lucida Sans" w:hAnsi="Lucida Sans"/>
          <w:sz w:val="20"/>
        </w:rPr>
      </w:pPr>
      <w:r>
        <w:rPr>
          <w:rFonts w:ascii="Lucida Sans" w:hAnsi="Lucida Sans"/>
          <w:color w:val="00395A"/>
          <w:w w:val="90"/>
          <w:sz w:val="20"/>
        </w:rPr>
        <w:t>Employing</w:t>
      </w:r>
      <w:r>
        <w:rPr>
          <w:rFonts w:ascii="Lucida Sans" w:hAnsi="Lucida Sans"/>
          <w:color w:val="00395A"/>
          <w:spacing w:val="5"/>
          <w:sz w:val="20"/>
        </w:rPr>
        <w:t xml:space="preserve"> </w:t>
      </w:r>
      <w:r>
        <w:rPr>
          <w:rFonts w:ascii="Lucida Sans" w:hAnsi="Lucida Sans"/>
          <w:color w:val="00395A"/>
          <w:w w:val="90"/>
          <w:sz w:val="20"/>
        </w:rPr>
        <w:t>consumers</w:t>
      </w:r>
      <w:r>
        <w:rPr>
          <w:rFonts w:ascii="Lucida Sans" w:hAnsi="Lucida Sans"/>
          <w:color w:val="00395A"/>
          <w:spacing w:val="4"/>
          <w:sz w:val="20"/>
        </w:rPr>
        <w:t xml:space="preserve"> </w:t>
      </w:r>
      <w:r>
        <w:rPr>
          <w:rFonts w:ascii="Lucida Sans" w:hAnsi="Lucida Sans"/>
          <w:color w:val="00395A"/>
          <w:w w:val="90"/>
          <w:sz w:val="20"/>
        </w:rPr>
        <w:t>or</w:t>
      </w:r>
      <w:r>
        <w:rPr>
          <w:rFonts w:ascii="Lucida Sans" w:hAnsi="Lucida Sans"/>
          <w:color w:val="00395A"/>
          <w:spacing w:val="3"/>
          <w:sz w:val="20"/>
        </w:rPr>
        <w:t xml:space="preserve"> </w:t>
      </w:r>
      <w:r>
        <w:rPr>
          <w:rFonts w:ascii="Lucida Sans" w:hAnsi="Lucida Sans"/>
          <w:color w:val="00395A"/>
          <w:w w:val="90"/>
          <w:sz w:val="20"/>
        </w:rPr>
        <w:t>supporting</w:t>
      </w:r>
      <w:r>
        <w:rPr>
          <w:rFonts w:ascii="Lucida Sans" w:hAnsi="Lucida Sans"/>
          <w:color w:val="00395A"/>
          <w:spacing w:val="2"/>
          <w:sz w:val="20"/>
        </w:rPr>
        <w:t xml:space="preserve"> </w:t>
      </w:r>
      <w:r>
        <w:rPr>
          <w:rFonts w:ascii="Lucida Sans" w:hAnsi="Lucida Sans"/>
          <w:color w:val="00395A"/>
          <w:w w:val="90"/>
          <w:sz w:val="20"/>
        </w:rPr>
        <w:t>consumer-run</w:t>
      </w:r>
      <w:r>
        <w:rPr>
          <w:rFonts w:ascii="Lucida Sans" w:hAnsi="Lucida Sans"/>
          <w:color w:val="00395A"/>
          <w:spacing w:val="1"/>
          <w:sz w:val="20"/>
        </w:rPr>
        <w:t xml:space="preserve"> </w:t>
      </w:r>
      <w:r>
        <w:rPr>
          <w:rFonts w:ascii="Lucida Sans" w:hAnsi="Lucida Sans"/>
          <w:color w:val="00395A"/>
          <w:spacing w:val="-2"/>
          <w:w w:val="90"/>
          <w:sz w:val="20"/>
        </w:rPr>
        <w:t>programs.</w:t>
      </w:r>
    </w:p>
    <w:p w14:paraId="0ED294EC" w14:textId="77777777" w:rsidR="00B00EA7" w:rsidRDefault="00574B43">
      <w:pPr>
        <w:pStyle w:val="ListParagraph"/>
        <w:numPr>
          <w:ilvl w:val="0"/>
          <w:numId w:val="32"/>
        </w:numPr>
        <w:tabs>
          <w:tab w:val="left" w:pos="1232"/>
          <w:tab w:val="left" w:pos="1233"/>
        </w:tabs>
        <w:spacing w:line="242" w:lineRule="auto"/>
        <w:ind w:right="1124"/>
        <w:rPr>
          <w:rFonts w:ascii="Lucida Sans" w:hAnsi="Lucida Sans"/>
          <w:sz w:val="20"/>
        </w:rPr>
      </w:pPr>
      <w:r>
        <w:rPr>
          <w:rFonts w:ascii="Lucida Sans" w:hAnsi="Lucida Sans"/>
          <w:color w:val="00395A"/>
          <w:w w:val="90"/>
          <w:sz w:val="20"/>
        </w:rPr>
        <w:t xml:space="preserve">Partnering with medical providers, including Health Care for the Homeless and community </w:t>
      </w:r>
      <w:r>
        <w:rPr>
          <w:rFonts w:ascii="Lucida Sans" w:hAnsi="Lucida Sans"/>
          <w:color w:val="00395A"/>
          <w:w w:val="95"/>
          <w:sz w:val="20"/>
        </w:rPr>
        <w:t>health</w:t>
      </w:r>
      <w:r>
        <w:rPr>
          <w:rFonts w:ascii="Lucida Sans" w:hAnsi="Lucida Sans"/>
          <w:color w:val="00395A"/>
          <w:spacing w:val="-7"/>
          <w:w w:val="95"/>
          <w:sz w:val="20"/>
        </w:rPr>
        <w:t xml:space="preserve"> </w:t>
      </w:r>
      <w:r>
        <w:rPr>
          <w:rFonts w:ascii="Lucida Sans" w:hAnsi="Lucida Sans"/>
          <w:color w:val="00395A"/>
          <w:w w:val="95"/>
          <w:sz w:val="20"/>
        </w:rPr>
        <w:t>centers,</w:t>
      </w:r>
      <w:r>
        <w:rPr>
          <w:rFonts w:ascii="Lucida Sans" w:hAnsi="Lucida Sans"/>
          <w:color w:val="00395A"/>
          <w:spacing w:val="-4"/>
          <w:w w:val="95"/>
          <w:sz w:val="20"/>
        </w:rPr>
        <w:t xml:space="preserve"> </w:t>
      </w:r>
      <w:r>
        <w:rPr>
          <w:rFonts w:ascii="Lucida Sans" w:hAnsi="Lucida Sans"/>
          <w:color w:val="00395A"/>
          <w:w w:val="95"/>
          <w:sz w:val="20"/>
        </w:rPr>
        <w:t>to</w:t>
      </w:r>
      <w:r>
        <w:rPr>
          <w:rFonts w:ascii="Lucida Sans" w:hAnsi="Lucida Sans"/>
          <w:color w:val="00395A"/>
          <w:spacing w:val="-7"/>
          <w:w w:val="95"/>
          <w:sz w:val="20"/>
        </w:rPr>
        <w:t xml:space="preserve"> </w:t>
      </w:r>
      <w:r>
        <w:rPr>
          <w:rFonts w:ascii="Lucida Sans" w:hAnsi="Lucida Sans"/>
          <w:color w:val="00395A"/>
          <w:w w:val="95"/>
          <w:sz w:val="20"/>
        </w:rPr>
        <w:t>integrate</w:t>
      </w:r>
      <w:r>
        <w:rPr>
          <w:rFonts w:ascii="Lucida Sans" w:hAnsi="Lucida Sans"/>
          <w:color w:val="00395A"/>
          <w:spacing w:val="-5"/>
          <w:w w:val="95"/>
          <w:sz w:val="20"/>
        </w:rPr>
        <w:t xml:space="preserve"> </w:t>
      </w:r>
      <w:r>
        <w:rPr>
          <w:rFonts w:ascii="Lucida Sans" w:hAnsi="Lucida Sans"/>
          <w:color w:val="00395A"/>
          <w:w w:val="95"/>
          <w:sz w:val="20"/>
        </w:rPr>
        <w:t>mental</w:t>
      </w:r>
      <w:r>
        <w:rPr>
          <w:rFonts w:ascii="Lucida Sans" w:hAnsi="Lucida Sans"/>
          <w:color w:val="00395A"/>
          <w:spacing w:val="-4"/>
          <w:w w:val="95"/>
          <w:sz w:val="20"/>
        </w:rPr>
        <w:t xml:space="preserve"> </w:t>
      </w:r>
      <w:r>
        <w:rPr>
          <w:rFonts w:ascii="Lucida Sans" w:hAnsi="Lucida Sans"/>
          <w:color w:val="00395A"/>
          <w:w w:val="95"/>
          <w:sz w:val="20"/>
        </w:rPr>
        <w:t>health</w:t>
      </w:r>
      <w:r>
        <w:rPr>
          <w:rFonts w:ascii="Lucida Sans" w:hAnsi="Lucida Sans"/>
          <w:color w:val="00395A"/>
          <w:spacing w:val="-5"/>
          <w:w w:val="95"/>
          <w:sz w:val="20"/>
        </w:rPr>
        <w:t xml:space="preserve"> </w:t>
      </w:r>
      <w:r>
        <w:rPr>
          <w:rFonts w:ascii="Lucida Sans" w:hAnsi="Lucida Sans"/>
          <w:color w:val="00395A"/>
          <w:w w:val="95"/>
          <w:sz w:val="20"/>
        </w:rPr>
        <w:t>and</w:t>
      </w:r>
      <w:r>
        <w:rPr>
          <w:rFonts w:ascii="Lucida Sans" w:hAnsi="Lucida Sans"/>
          <w:color w:val="00395A"/>
          <w:spacing w:val="-6"/>
          <w:w w:val="95"/>
          <w:sz w:val="20"/>
        </w:rPr>
        <w:t xml:space="preserve"> </w:t>
      </w:r>
      <w:r>
        <w:rPr>
          <w:rFonts w:ascii="Lucida Sans" w:hAnsi="Lucida Sans"/>
          <w:color w:val="00395A"/>
          <w:w w:val="95"/>
          <w:sz w:val="20"/>
        </w:rPr>
        <w:t>medical</w:t>
      </w:r>
      <w:r>
        <w:rPr>
          <w:rFonts w:ascii="Lucida Sans" w:hAnsi="Lucida Sans"/>
          <w:color w:val="00395A"/>
          <w:spacing w:val="-4"/>
          <w:w w:val="95"/>
          <w:sz w:val="20"/>
        </w:rPr>
        <w:t xml:space="preserve"> </w:t>
      </w:r>
      <w:r>
        <w:rPr>
          <w:rFonts w:ascii="Lucida Sans" w:hAnsi="Lucida Sans"/>
          <w:color w:val="00395A"/>
          <w:w w:val="95"/>
          <w:sz w:val="20"/>
        </w:rPr>
        <w:t>services.</w:t>
      </w:r>
    </w:p>
    <w:p w14:paraId="3FA7D19D" w14:textId="77777777" w:rsidR="00B00EA7" w:rsidRDefault="00574B43">
      <w:pPr>
        <w:pStyle w:val="ListParagraph"/>
        <w:numPr>
          <w:ilvl w:val="0"/>
          <w:numId w:val="32"/>
        </w:numPr>
        <w:tabs>
          <w:tab w:val="left" w:pos="1232"/>
          <w:tab w:val="left" w:pos="1233"/>
        </w:tabs>
        <w:spacing w:line="237" w:lineRule="exact"/>
        <w:ind w:hanging="361"/>
        <w:rPr>
          <w:rFonts w:ascii="Lucida Sans" w:hAnsi="Lucida Sans"/>
          <w:sz w:val="20"/>
        </w:rPr>
      </w:pPr>
      <w:r>
        <w:rPr>
          <w:rFonts w:ascii="Lucida Sans" w:hAnsi="Lucida Sans"/>
          <w:color w:val="00395A"/>
          <w:w w:val="90"/>
          <w:sz w:val="20"/>
        </w:rPr>
        <w:t>Improving</w:t>
      </w:r>
      <w:r>
        <w:rPr>
          <w:rFonts w:ascii="Lucida Sans" w:hAnsi="Lucida Sans"/>
          <w:color w:val="00395A"/>
          <w:spacing w:val="-2"/>
          <w:sz w:val="20"/>
        </w:rPr>
        <w:t xml:space="preserve"> </w:t>
      </w:r>
      <w:r>
        <w:rPr>
          <w:rFonts w:ascii="Lucida Sans" w:hAnsi="Lucida Sans"/>
          <w:color w:val="00395A"/>
          <w:w w:val="90"/>
          <w:sz w:val="20"/>
        </w:rPr>
        <w:t>access</w:t>
      </w:r>
      <w:r>
        <w:rPr>
          <w:rFonts w:ascii="Lucida Sans" w:hAnsi="Lucida Sans"/>
          <w:color w:val="00395A"/>
          <w:spacing w:val="1"/>
          <w:sz w:val="20"/>
        </w:rPr>
        <w:t xml:space="preserve"> </w:t>
      </w:r>
      <w:r>
        <w:rPr>
          <w:rFonts w:ascii="Lucida Sans" w:hAnsi="Lucida Sans"/>
          <w:color w:val="00395A"/>
          <w:w w:val="90"/>
          <w:sz w:val="20"/>
        </w:rPr>
        <w:t>to</w:t>
      </w:r>
      <w:r>
        <w:rPr>
          <w:rFonts w:ascii="Lucida Sans" w:hAnsi="Lucida Sans"/>
          <w:color w:val="00395A"/>
          <w:spacing w:val="2"/>
          <w:sz w:val="20"/>
        </w:rPr>
        <w:t xml:space="preserve"> </w:t>
      </w:r>
      <w:r>
        <w:rPr>
          <w:rFonts w:ascii="Lucida Sans" w:hAnsi="Lucida Sans"/>
          <w:color w:val="00395A"/>
          <w:spacing w:val="-2"/>
          <w:w w:val="90"/>
          <w:sz w:val="20"/>
        </w:rPr>
        <w:t>employment.</w:t>
      </w:r>
    </w:p>
    <w:p w14:paraId="24215080" w14:textId="77777777" w:rsidR="00B00EA7" w:rsidRDefault="00574B43">
      <w:pPr>
        <w:pStyle w:val="ListParagraph"/>
        <w:numPr>
          <w:ilvl w:val="0"/>
          <w:numId w:val="32"/>
        </w:numPr>
        <w:tabs>
          <w:tab w:val="left" w:pos="1232"/>
          <w:tab w:val="left" w:pos="1233"/>
        </w:tabs>
        <w:spacing w:line="242" w:lineRule="auto"/>
        <w:ind w:right="866"/>
        <w:rPr>
          <w:rFonts w:ascii="Lucida Sans" w:hAnsi="Lucida Sans"/>
          <w:sz w:val="20"/>
        </w:rPr>
      </w:pPr>
      <w:r>
        <w:rPr>
          <w:rFonts w:ascii="Lucida Sans" w:hAnsi="Lucida Sans"/>
          <w:color w:val="00395A"/>
          <w:w w:val="90"/>
          <w:sz w:val="20"/>
        </w:rPr>
        <w:t xml:space="preserve">Using technology, such as hand-held devices, electronic records, and Homeless Management </w:t>
      </w:r>
      <w:r>
        <w:rPr>
          <w:rFonts w:ascii="Lucida Sans" w:hAnsi="Lucida Sans"/>
          <w:color w:val="00395A"/>
          <w:sz w:val="20"/>
        </w:rPr>
        <w:t>Information</w:t>
      </w:r>
      <w:r>
        <w:rPr>
          <w:rFonts w:ascii="Lucida Sans" w:hAnsi="Lucida Sans"/>
          <w:color w:val="00395A"/>
          <w:spacing w:val="-16"/>
          <w:sz w:val="20"/>
        </w:rPr>
        <w:t xml:space="preserve"> </w:t>
      </w:r>
      <w:r>
        <w:rPr>
          <w:rFonts w:ascii="Lucida Sans" w:hAnsi="Lucida Sans"/>
          <w:color w:val="00395A"/>
          <w:sz w:val="20"/>
        </w:rPr>
        <w:t>Systems.</w:t>
      </w:r>
    </w:p>
    <w:p w14:paraId="2D19F786" w14:textId="77777777" w:rsidR="00B00EA7" w:rsidRDefault="00574B43">
      <w:pPr>
        <w:pStyle w:val="ListParagraph"/>
        <w:numPr>
          <w:ilvl w:val="0"/>
          <w:numId w:val="32"/>
        </w:numPr>
        <w:tabs>
          <w:tab w:val="left" w:pos="1232"/>
          <w:tab w:val="left" w:pos="1233"/>
        </w:tabs>
        <w:ind w:right="1041"/>
        <w:rPr>
          <w:rFonts w:ascii="Lucida Sans" w:hAnsi="Lucida Sans"/>
          <w:sz w:val="20"/>
        </w:rPr>
      </w:pPr>
      <w:r>
        <w:rPr>
          <w:rFonts w:ascii="Lucida Sans" w:hAnsi="Lucida Sans"/>
          <w:color w:val="00395A"/>
          <w:w w:val="90"/>
          <w:sz w:val="20"/>
        </w:rPr>
        <w:t xml:space="preserve">Training local provider staff on strategies to help people with serious mental illness who are </w:t>
      </w:r>
      <w:r>
        <w:rPr>
          <w:rFonts w:ascii="Lucida Sans" w:hAnsi="Lucida Sans"/>
          <w:color w:val="00395A"/>
          <w:spacing w:val="-2"/>
          <w:sz w:val="20"/>
        </w:rPr>
        <w:t>homeless.</w:t>
      </w:r>
    </w:p>
    <w:p w14:paraId="58398BEC" w14:textId="77777777" w:rsidR="00B00EA7" w:rsidRDefault="00574B43">
      <w:pPr>
        <w:spacing w:before="148" w:line="234" w:lineRule="exact"/>
        <w:ind w:left="872"/>
        <w:rPr>
          <w:rFonts w:ascii="Lucida Sans"/>
          <w:sz w:val="20"/>
        </w:rPr>
      </w:pPr>
      <w:r>
        <w:rPr>
          <w:rFonts w:ascii="Lucida Sans"/>
          <w:color w:val="00395A"/>
          <w:w w:val="90"/>
          <w:sz w:val="20"/>
        </w:rPr>
        <w:t>Local</w:t>
      </w:r>
      <w:r>
        <w:rPr>
          <w:rFonts w:ascii="Lucida Sans"/>
          <w:color w:val="00395A"/>
          <w:spacing w:val="10"/>
          <w:sz w:val="20"/>
        </w:rPr>
        <w:t xml:space="preserve"> </w:t>
      </w:r>
      <w:r>
        <w:rPr>
          <w:rFonts w:ascii="Lucida Sans"/>
          <w:color w:val="00395A"/>
          <w:w w:val="90"/>
          <w:sz w:val="20"/>
        </w:rPr>
        <w:t>PATH-supported</w:t>
      </w:r>
      <w:r>
        <w:rPr>
          <w:rFonts w:ascii="Lucida Sans"/>
          <w:color w:val="00395A"/>
          <w:spacing w:val="10"/>
          <w:sz w:val="20"/>
        </w:rPr>
        <w:t xml:space="preserve"> </w:t>
      </w:r>
      <w:r>
        <w:rPr>
          <w:rFonts w:ascii="Lucida Sans"/>
          <w:color w:val="00395A"/>
          <w:w w:val="90"/>
          <w:sz w:val="20"/>
        </w:rPr>
        <w:t>organizations</w:t>
      </w:r>
      <w:r>
        <w:rPr>
          <w:rFonts w:ascii="Lucida Sans"/>
          <w:color w:val="00395A"/>
          <w:spacing w:val="9"/>
          <w:sz w:val="20"/>
        </w:rPr>
        <w:t xml:space="preserve"> </w:t>
      </w:r>
      <w:r>
        <w:rPr>
          <w:rFonts w:ascii="Lucida Sans"/>
          <w:color w:val="00395A"/>
          <w:w w:val="90"/>
          <w:sz w:val="20"/>
        </w:rPr>
        <w:t>provide</w:t>
      </w:r>
      <w:r>
        <w:rPr>
          <w:rFonts w:ascii="Lucida Sans"/>
          <w:color w:val="00395A"/>
          <w:spacing w:val="9"/>
          <w:sz w:val="20"/>
        </w:rPr>
        <w:t xml:space="preserve"> </w:t>
      </w:r>
      <w:r>
        <w:rPr>
          <w:rFonts w:ascii="Lucida Sans"/>
          <w:color w:val="00395A"/>
          <w:w w:val="90"/>
          <w:sz w:val="20"/>
        </w:rPr>
        <w:t>homelessness</w:t>
      </w:r>
      <w:r>
        <w:rPr>
          <w:rFonts w:ascii="Lucida Sans"/>
          <w:color w:val="00395A"/>
          <w:spacing w:val="12"/>
          <w:sz w:val="20"/>
        </w:rPr>
        <w:t xml:space="preserve"> </w:t>
      </w:r>
      <w:r>
        <w:rPr>
          <w:rFonts w:ascii="Lucida Sans"/>
          <w:color w:val="00395A"/>
          <w:w w:val="90"/>
          <w:sz w:val="20"/>
        </w:rPr>
        <w:t>support</w:t>
      </w:r>
      <w:r>
        <w:rPr>
          <w:rFonts w:ascii="Lucida Sans"/>
          <w:color w:val="00395A"/>
          <w:spacing w:val="14"/>
          <w:sz w:val="20"/>
        </w:rPr>
        <w:t xml:space="preserve"> </w:t>
      </w:r>
      <w:r>
        <w:rPr>
          <w:rFonts w:ascii="Lucida Sans"/>
          <w:color w:val="00395A"/>
          <w:w w:val="90"/>
          <w:sz w:val="20"/>
        </w:rPr>
        <w:t>services,</w:t>
      </w:r>
      <w:r>
        <w:rPr>
          <w:rFonts w:ascii="Lucida Sans"/>
          <w:color w:val="00395A"/>
          <w:spacing w:val="9"/>
          <w:sz w:val="20"/>
        </w:rPr>
        <w:t xml:space="preserve"> </w:t>
      </w:r>
      <w:r>
        <w:rPr>
          <w:rFonts w:ascii="Lucida Sans"/>
          <w:color w:val="00395A"/>
          <w:spacing w:val="-2"/>
          <w:w w:val="90"/>
          <w:sz w:val="20"/>
        </w:rPr>
        <w:t>including:</w:t>
      </w:r>
    </w:p>
    <w:p w14:paraId="32B9B813" w14:textId="77777777" w:rsidR="00B00EA7" w:rsidRDefault="00574B43">
      <w:pPr>
        <w:pStyle w:val="ListParagraph"/>
        <w:numPr>
          <w:ilvl w:val="0"/>
          <w:numId w:val="32"/>
        </w:numPr>
        <w:tabs>
          <w:tab w:val="left" w:pos="1232"/>
          <w:tab w:val="left" w:pos="1233"/>
        </w:tabs>
        <w:spacing w:line="241" w:lineRule="exact"/>
        <w:ind w:hanging="361"/>
        <w:rPr>
          <w:rFonts w:ascii="Lucida Sans" w:hAnsi="Lucida Sans"/>
          <w:sz w:val="20"/>
        </w:rPr>
      </w:pPr>
      <w:r>
        <w:rPr>
          <w:rFonts w:ascii="Lucida Sans" w:hAnsi="Lucida Sans"/>
          <w:color w:val="00395A"/>
          <w:spacing w:val="-2"/>
          <w:sz w:val="20"/>
        </w:rPr>
        <w:t>Outreach.</w:t>
      </w:r>
    </w:p>
    <w:p w14:paraId="19D7747E" w14:textId="77777777" w:rsidR="00B00EA7" w:rsidRDefault="00574B43">
      <w:pPr>
        <w:pStyle w:val="ListParagraph"/>
        <w:numPr>
          <w:ilvl w:val="0"/>
          <w:numId w:val="32"/>
        </w:numPr>
        <w:tabs>
          <w:tab w:val="left" w:pos="1232"/>
          <w:tab w:val="left" w:pos="1233"/>
        </w:tabs>
        <w:spacing w:line="240" w:lineRule="exact"/>
        <w:ind w:hanging="361"/>
        <w:rPr>
          <w:rFonts w:ascii="Lucida Sans" w:hAnsi="Lucida Sans"/>
          <w:sz w:val="20"/>
        </w:rPr>
      </w:pPr>
      <w:r>
        <w:rPr>
          <w:rFonts w:ascii="Lucida Sans" w:hAnsi="Lucida Sans"/>
          <w:color w:val="00395A"/>
          <w:w w:val="90"/>
          <w:sz w:val="20"/>
        </w:rPr>
        <w:t>Screening</w:t>
      </w:r>
      <w:r>
        <w:rPr>
          <w:rFonts w:ascii="Lucida Sans" w:hAnsi="Lucida Sans"/>
          <w:color w:val="00395A"/>
          <w:spacing w:val="8"/>
          <w:sz w:val="20"/>
        </w:rPr>
        <w:t xml:space="preserve"> </w:t>
      </w:r>
      <w:r>
        <w:rPr>
          <w:rFonts w:ascii="Lucida Sans" w:hAnsi="Lucida Sans"/>
          <w:color w:val="00395A"/>
          <w:w w:val="90"/>
          <w:sz w:val="20"/>
        </w:rPr>
        <w:t>and</w:t>
      </w:r>
      <w:r>
        <w:rPr>
          <w:rFonts w:ascii="Lucida Sans" w:hAnsi="Lucida Sans"/>
          <w:color w:val="00395A"/>
          <w:spacing w:val="8"/>
          <w:sz w:val="20"/>
        </w:rPr>
        <w:t xml:space="preserve"> </w:t>
      </w:r>
      <w:r>
        <w:rPr>
          <w:rFonts w:ascii="Lucida Sans" w:hAnsi="Lucida Sans"/>
          <w:color w:val="00395A"/>
          <w:spacing w:val="-2"/>
          <w:w w:val="90"/>
          <w:sz w:val="20"/>
        </w:rPr>
        <w:t>diagnosis.</w:t>
      </w:r>
    </w:p>
    <w:p w14:paraId="799CB31A" w14:textId="77777777" w:rsidR="00B00EA7" w:rsidRDefault="00574B43">
      <w:pPr>
        <w:pStyle w:val="ListParagraph"/>
        <w:numPr>
          <w:ilvl w:val="0"/>
          <w:numId w:val="32"/>
        </w:numPr>
        <w:tabs>
          <w:tab w:val="left" w:pos="1232"/>
          <w:tab w:val="left" w:pos="1233"/>
        </w:tabs>
        <w:spacing w:line="240" w:lineRule="exact"/>
        <w:ind w:hanging="361"/>
        <w:rPr>
          <w:rFonts w:ascii="Lucida Sans" w:hAnsi="Lucida Sans"/>
          <w:sz w:val="20"/>
        </w:rPr>
      </w:pPr>
      <w:r>
        <w:rPr>
          <w:rFonts w:ascii="Lucida Sans" w:hAnsi="Lucida Sans"/>
          <w:color w:val="00395A"/>
          <w:w w:val="90"/>
          <w:sz w:val="20"/>
        </w:rPr>
        <w:t>Habilitation</w:t>
      </w:r>
      <w:r>
        <w:rPr>
          <w:rFonts w:ascii="Lucida Sans" w:hAnsi="Lucida Sans"/>
          <w:color w:val="00395A"/>
          <w:spacing w:val="6"/>
          <w:sz w:val="20"/>
        </w:rPr>
        <w:t xml:space="preserve"> </w:t>
      </w:r>
      <w:r>
        <w:rPr>
          <w:rFonts w:ascii="Lucida Sans" w:hAnsi="Lucida Sans"/>
          <w:color w:val="00395A"/>
          <w:w w:val="90"/>
          <w:sz w:val="20"/>
        </w:rPr>
        <w:t>and</w:t>
      </w:r>
      <w:r>
        <w:rPr>
          <w:rFonts w:ascii="Lucida Sans" w:hAnsi="Lucida Sans"/>
          <w:color w:val="00395A"/>
          <w:spacing w:val="4"/>
          <w:sz w:val="20"/>
        </w:rPr>
        <w:t xml:space="preserve"> </w:t>
      </w:r>
      <w:r>
        <w:rPr>
          <w:rFonts w:ascii="Lucida Sans" w:hAnsi="Lucida Sans"/>
          <w:color w:val="00395A"/>
          <w:spacing w:val="-2"/>
          <w:w w:val="90"/>
          <w:sz w:val="20"/>
        </w:rPr>
        <w:t>rehabilitation.</w:t>
      </w:r>
    </w:p>
    <w:p w14:paraId="0B8FE888" w14:textId="77777777" w:rsidR="00B00EA7" w:rsidRDefault="00574B43">
      <w:pPr>
        <w:pStyle w:val="ListParagraph"/>
        <w:numPr>
          <w:ilvl w:val="0"/>
          <w:numId w:val="32"/>
        </w:numPr>
        <w:tabs>
          <w:tab w:val="left" w:pos="1232"/>
          <w:tab w:val="left" w:pos="1233"/>
        </w:tabs>
        <w:spacing w:line="240" w:lineRule="exact"/>
        <w:ind w:hanging="361"/>
        <w:rPr>
          <w:rFonts w:ascii="Lucida Sans" w:hAnsi="Lucida Sans"/>
          <w:sz w:val="20"/>
        </w:rPr>
      </w:pPr>
      <w:r>
        <w:rPr>
          <w:rFonts w:ascii="Lucida Sans" w:hAnsi="Lucida Sans"/>
          <w:color w:val="00395A"/>
          <w:w w:val="90"/>
          <w:sz w:val="20"/>
        </w:rPr>
        <w:t>Comprehensive</w:t>
      </w:r>
      <w:r>
        <w:rPr>
          <w:rFonts w:ascii="Lucida Sans" w:hAnsi="Lucida Sans"/>
          <w:color w:val="00395A"/>
          <w:spacing w:val="14"/>
          <w:sz w:val="20"/>
        </w:rPr>
        <w:t xml:space="preserve"> </w:t>
      </w:r>
      <w:r>
        <w:rPr>
          <w:rFonts w:ascii="Lucida Sans" w:hAnsi="Lucida Sans"/>
          <w:color w:val="00395A"/>
          <w:w w:val="90"/>
          <w:sz w:val="20"/>
        </w:rPr>
        <w:t>community-based</w:t>
      </w:r>
      <w:r>
        <w:rPr>
          <w:rFonts w:ascii="Lucida Sans" w:hAnsi="Lucida Sans"/>
          <w:color w:val="00395A"/>
          <w:spacing w:val="13"/>
          <w:sz w:val="20"/>
        </w:rPr>
        <w:t xml:space="preserve"> </w:t>
      </w:r>
      <w:r>
        <w:rPr>
          <w:rFonts w:ascii="Lucida Sans" w:hAnsi="Lucida Sans"/>
          <w:color w:val="00395A"/>
          <w:w w:val="90"/>
          <w:sz w:val="20"/>
        </w:rPr>
        <w:t>mental</w:t>
      </w:r>
      <w:r>
        <w:rPr>
          <w:rFonts w:ascii="Lucida Sans" w:hAnsi="Lucida Sans"/>
          <w:color w:val="00395A"/>
          <w:spacing w:val="16"/>
          <w:sz w:val="20"/>
        </w:rPr>
        <w:t xml:space="preserve"> </w:t>
      </w:r>
      <w:r>
        <w:rPr>
          <w:rFonts w:ascii="Lucida Sans" w:hAnsi="Lucida Sans"/>
          <w:color w:val="00395A"/>
          <w:w w:val="90"/>
          <w:sz w:val="20"/>
        </w:rPr>
        <w:t>health</w:t>
      </w:r>
      <w:r>
        <w:rPr>
          <w:rFonts w:ascii="Lucida Sans" w:hAnsi="Lucida Sans"/>
          <w:color w:val="00395A"/>
          <w:spacing w:val="12"/>
          <w:sz w:val="20"/>
        </w:rPr>
        <w:t xml:space="preserve"> </w:t>
      </w:r>
      <w:r>
        <w:rPr>
          <w:rFonts w:ascii="Lucida Sans" w:hAnsi="Lucida Sans"/>
          <w:color w:val="00395A"/>
          <w:spacing w:val="-2"/>
          <w:w w:val="90"/>
          <w:sz w:val="20"/>
        </w:rPr>
        <w:t>treatment.</w:t>
      </w:r>
    </w:p>
    <w:p w14:paraId="2AD85517" w14:textId="77777777" w:rsidR="00B00EA7" w:rsidRDefault="00574B43">
      <w:pPr>
        <w:pStyle w:val="ListParagraph"/>
        <w:numPr>
          <w:ilvl w:val="0"/>
          <w:numId w:val="32"/>
        </w:numPr>
        <w:tabs>
          <w:tab w:val="left" w:pos="1231"/>
          <w:tab w:val="left" w:pos="1232"/>
        </w:tabs>
        <w:spacing w:line="240" w:lineRule="exact"/>
        <w:ind w:left="1231"/>
        <w:rPr>
          <w:rFonts w:ascii="Lucida Sans" w:hAnsi="Lucida Sans"/>
          <w:sz w:val="20"/>
        </w:rPr>
      </w:pPr>
      <w:r>
        <w:rPr>
          <w:rFonts w:ascii="Lucida Sans" w:hAnsi="Lucida Sans"/>
          <w:color w:val="00395A"/>
          <w:w w:val="90"/>
          <w:sz w:val="20"/>
        </w:rPr>
        <w:t>Alcohol</w:t>
      </w:r>
      <w:r>
        <w:rPr>
          <w:rFonts w:ascii="Lucida Sans" w:hAnsi="Lucida Sans"/>
          <w:color w:val="00395A"/>
          <w:spacing w:val="6"/>
          <w:sz w:val="20"/>
        </w:rPr>
        <w:t xml:space="preserve"> </w:t>
      </w:r>
      <w:r>
        <w:rPr>
          <w:rFonts w:ascii="Lucida Sans" w:hAnsi="Lucida Sans"/>
          <w:color w:val="00395A"/>
          <w:w w:val="90"/>
          <w:sz w:val="20"/>
        </w:rPr>
        <w:t>and</w:t>
      </w:r>
      <w:r>
        <w:rPr>
          <w:rFonts w:ascii="Lucida Sans" w:hAnsi="Lucida Sans"/>
          <w:color w:val="00395A"/>
          <w:spacing w:val="4"/>
          <w:sz w:val="20"/>
        </w:rPr>
        <w:t xml:space="preserve"> </w:t>
      </w:r>
      <w:r>
        <w:rPr>
          <w:rFonts w:ascii="Lucida Sans" w:hAnsi="Lucida Sans"/>
          <w:color w:val="00395A"/>
          <w:w w:val="90"/>
          <w:sz w:val="20"/>
        </w:rPr>
        <w:t>drug</w:t>
      </w:r>
      <w:r>
        <w:rPr>
          <w:rFonts w:ascii="Lucida Sans" w:hAnsi="Lucida Sans"/>
          <w:color w:val="00395A"/>
          <w:spacing w:val="4"/>
          <w:sz w:val="20"/>
        </w:rPr>
        <w:t xml:space="preserve"> </w:t>
      </w:r>
      <w:r>
        <w:rPr>
          <w:rFonts w:ascii="Lucida Sans" w:hAnsi="Lucida Sans"/>
          <w:color w:val="00395A"/>
          <w:spacing w:val="-2"/>
          <w:w w:val="90"/>
          <w:sz w:val="20"/>
        </w:rPr>
        <w:t>treatment.</w:t>
      </w:r>
    </w:p>
    <w:p w14:paraId="48452939" w14:textId="77777777" w:rsidR="00B00EA7" w:rsidRDefault="00574B43">
      <w:pPr>
        <w:pStyle w:val="ListParagraph"/>
        <w:numPr>
          <w:ilvl w:val="0"/>
          <w:numId w:val="32"/>
        </w:numPr>
        <w:tabs>
          <w:tab w:val="left" w:pos="1231"/>
          <w:tab w:val="left" w:pos="1232"/>
        </w:tabs>
        <w:spacing w:line="240" w:lineRule="exact"/>
        <w:ind w:left="1231" w:hanging="361"/>
        <w:rPr>
          <w:rFonts w:ascii="Lucida Sans" w:hAnsi="Lucida Sans"/>
          <w:sz w:val="20"/>
        </w:rPr>
      </w:pPr>
      <w:r>
        <w:rPr>
          <w:rFonts w:ascii="Lucida Sans" w:hAnsi="Lucida Sans"/>
          <w:color w:val="00395A"/>
          <w:w w:val="95"/>
          <w:sz w:val="20"/>
        </w:rPr>
        <w:t>Case</w:t>
      </w:r>
      <w:r>
        <w:rPr>
          <w:rFonts w:ascii="Lucida Sans" w:hAnsi="Lucida Sans"/>
          <w:color w:val="00395A"/>
          <w:spacing w:val="-9"/>
          <w:w w:val="95"/>
          <w:sz w:val="20"/>
        </w:rPr>
        <w:t xml:space="preserve"> </w:t>
      </w:r>
      <w:r>
        <w:rPr>
          <w:rFonts w:ascii="Lucida Sans" w:hAnsi="Lucida Sans"/>
          <w:color w:val="00395A"/>
          <w:spacing w:val="-2"/>
          <w:sz w:val="20"/>
        </w:rPr>
        <w:t>management.</w:t>
      </w:r>
    </w:p>
    <w:p w14:paraId="204B4FB1" w14:textId="77777777" w:rsidR="00B00EA7" w:rsidRDefault="00574B43">
      <w:pPr>
        <w:pStyle w:val="ListParagraph"/>
        <w:numPr>
          <w:ilvl w:val="0"/>
          <w:numId w:val="32"/>
        </w:numPr>
        <w:tabs>
          <w:tab w:val="left" w:pos="1231"/>
          <w:tab w:val="left" w:pos="1232"/>
        </w:tabs>
        <w:spacing w:line="239" w:lineRule="exact"/>
        <w:ind w:left="1231" w:hanging="361"/>
        <w:rPr>
          <w:rFonts w:ascii="Lucida Sans" w:hAnsi="Lucida Sans"/>
          <w:sz w:val="20"/>
        </w:rPr>
      </w:pPr>
      <w:r>
        <w:rPr>
          <w:rFonts w:ascii="Lucida Sans" w:hAnsi="Lucida Sans"/>
          <w:color w:val="00395A"/>
          <w:w w:val="90"/>
          <w:sz w:val="20"/>
        </w:rPr>
        <w:t>Supervision</w:t>
      </w:r>
      <w:r>
        <w:rPr>
          <w:rFonts w:ascii="Lucida Sans" w:hAnsi="Lucida Sans"/>
          <w:color w:val="00395A"/>
          <w:spacing w:val="-7"/>
          <w:sz w:val="20"/>
        </w:rPr>
        <w:t xml:space="preserve"> </w:t>
      </w:r>
      <w:r>
        <w:rPr>
          <w:rFonts w:ascii="Lucida Sans" w:hAnsi="Lucida Sans"/>
          <w:color w:val="00395A"/>
          <w:w w:val="90"/>
          <w:sz w:val="20"/>
        </w:rPr>
        <w:t>in</w:t>
      </w:r>
      <w:r>
        <w:rPr>
          <w:rFonts w:ascii="Lucida Sans" w:hAnsi="Lucida Sans"/>
          <w:color w:val="00395A"/>
          <w:spacing w:val="-6"/>
          <w:sz w:val="20"/>
        </w:rPr>
        <w:t xml:space="preserve"> </w:t>
      </w:r>
      <w:r>
        <w:rPr>
          <w:rFonts w:ascii="Lucida Sans" w:hAnsi="Lucida Sans"/>
          <w:color w:val="00395A"/>
          <w:w w:val="90"/>
          <w:sz w:val="20"/>
        </w:rPr>
        <w:t>residential</w:t>
      </w:r>
      <w:r>
        <w:rPr>
          <w:rFonts w:ascii="Lucida Sans" w:hAnsi="Lucida Sans"/>
          <w:color w:val="00395A"/>
          <w:spacing w:val="-3"/>
          <w:sz w:val="20"/>
        </w:rPr>
        <w:t xml:space="preserve"> </w:t>
      </w:r>
      <w:r>
        <w:rPr>
          <w:rFonts w:ascii="Lucida Sans" w:hAnsi="Lucida Sans"/>
          <w:color w:val="00395A"/>
          <w:spacing w:val="-2"/>
          <w:w w:val="90"/>
          <w:sz w:val="20"/>
        </w:rPr>
        <w:t>settings.</w:t>
      </w:r>
    </w:p>
    <w:p w14:paraId="043D06EE" w14:textId="77777777" w:rsidR="00B00EA7" w:rsidRDefault="00574B43">
      <w:pPr>
        <w:pStyle w:val="ListParagraph"/>
        <w:numPr>
          <w:ilvl w:val="0"/>
          <w:numId w:val="32"/>
        </w:numPr>
        <w:tabs>
          <w:tab w:val="left" w:pos="1231"/>
          <w:tab w:val="left" w:pos="1232"/>
        </w:tabs>
        <w:spacing w:line="241" w:lineRule="exact"/>
        <w:ind w:left="1231" w:hanging="361"/>
        <w:rPr>
          <w:rFonts w:ascii="Lucida Sans" w:hAnsi="Lucida Sans"/>
          <w:sz w:val="20"/>
        </w:rPr>
      </w:pPr>
      <w:r>
        <w:rPr>
          <w:rFonts w:ascii="Lucida Sans" w:hAnsi="Lucida Sans"/>
          <w:color w:val="00395A"/>
          <w:w w:val="90"/>
          <w:sz w:val="20"/>
        </w:rPr>
        <w:t>Services</w:t>
      </w:r>
      <w:r>
        <w:rPr>
          <w:rFonts w:ascii="Lucida Sans" w:hAnsi="Lucida Sans"/>
          <w:color w:val="00395A"/>
          <w:spacing w:val="4"/>
          <w:sz w:val="20"/>
        </w:rPr>
        <w:t xml:space="preserve"> </w:t>
      </w:r>
      <w:r>
        <w:rPr>
          <w:rFonts w:ascii="Lucida Sans" w:hAnsi="Lucida Sans"/>
          <w:color w:val="00395A"/>
          <w:w w:val="90"/>
          <w:sz w:val="20"/>
        </w:rPr>
        <w:t>to</w:t>
      </w:r>
      <w:r>
        <w:rPr>
          <w:rFonts w:ascii="Lucida Sans" w:hAnsi="Lucida Sans"/>
          <w:color w:val="00395A"/>
          <w:spacing w:val="5"/>
          <w:sz w:val="20"/>
        </w:rPr>
        <w:t xml:space="preserve"> </w:t>
      </w:r>
      <w:r>
        <w:rPr>
          <w:rFonts w:ascii="Lucida Sans" w:hAnsi="Lucida Sans"/>
          <w:color w:val="00395A"/>
          <w:w w:val="90"/>
          <w:sz w:val="20"/>
        </w:rPr>
        <w:t>help</w:t>
      </w:r>
      <w:r>
        <w:rPr>
          <w:rFonts w:ascii="Lucida Sans" w:hAnsi="Lucida Sans"/>
          <w:color w:val="00395A"/>
          <w:spacing w:val="3"/>
          <w:sz w:val="20"/>
        </w:rPr>
        <w:t xml:space="preserve"> </w:t>
      </w:r>
      <w:r>
        <w:rPr>
          <w:rFonts w:ascii="Lucida Sans" w:hAnsi="Lucida Sans"/>
          <w:color w:val="00395A"/>
          <w:w w:val="90"/>
          <w:sz w:val="20"/>
        </w:rPr>
        <w:t>clients</w:t>
      </w:r>
      <w:r>
        <w:rPr>
          <w:rFonts w:ascii="Lucida Sans" w:hAnsi="Lucida Sans"/>
          <w:color w:val="00395A"/>
          <w:spacing w:val="3"/>
          <w:sz w:val="20"/>
        </w:rPr>
        <w:t xml:space="preserve"> </w:t>
      </w:r>
      <w:r>
        <w:rPr>
          <w:rFonts w:ascii="Lucida Sans" w:hAnsi="Lucida Sans"/>
          <w:color w:val="00395A"/>
          <w:w w:val="90"/>
          <w:sz w:val="20"/>
        </w:rPr>
        <w:t>access</w:t>
      </w:r>
      <w:r>
        <w:rPr>
          <w:rFonts w:ascii="Lucida Sans" w:hAnsi="Lucida Sans"/>
          <w:color w:val="00395A"/>
          <w:spacing w:val="4"/>
          <w:sz w:val="20"/>
        </w:rPr>
        <w:t xml:space="preserve"> </w:t>
      </w:r>
      <w:r>
        <w:rPr>
          <w:rFonts w:ascii="Lucida Sans" w:hAnsi="Lucida Sans"/>
          <w:color w:val="00395A"/>
          <w:w w:val="90"/>
          <w:sz w:val="20"/>
        </w:rPr>
        <w:t>appropriate</w:t>
      </w:r>
      <w:r>
        <w:rPr>
          <w:rFonts w:ascii="Lucida Sans" w:hAnsi="Lucida Sans"/>
          <w:color w:val="00395A"/>
          <w:spacing w:val="5"/>
          <w:sz w:val="20"/>
        </w:rPr>
        <w:t xml:space="preserve"> </w:t>
      </w:r>
      <w:r>
        <w:rPr>
          <w:rFonts w:ascii="Lucida Sans" w:hAnsi="Lucida Sans"/>
          <w:color w:val="00395A"/>
          <w:spacing w:val="-2"/>
          <w:w w:val="90"/>
          <w:sz w:val="20"/>
        </w:rPr>
        <w:t>housing.</w:t>
      </w:r>
    </w:p>
    <w:p w14:paraId="343F92D5" w14:textId="77777777" w:rsidR="00B00EA7" w:rsidRDefault="00B00EA7">
      <w:pPr>
        <w:pStyle w:val="BodyText"/>
        <w:spacing w:before="9"/>
        <w:ind w:left="0"/>
        <w:rPr>
          <w:rFonts w:ascii="Lucida Sans"/>
          <w:sz w:val="33"/>
        </w:rPr>
      </w:pPr>
    </w:p>
    <w:p w14:paraId="05F0BBF7" w14:textId="77777777" w:rsidR="00B00EA7" w:rsidRDefault="00574B43">
      <w:pPr>
        <w:pStyle w:val="BodyText"/>
        <w:spacing w:line="249" w:lineRule="auto"/>
        <w:ind w:right="365"/>
      </w:pPr>
      <w:r>
        <w:rPr>
          <w:color w:val="00395A"/>
        </w:rPr>
        <w:t>About</w:t>
      </w:r>
      <w:r>
        <w:rPr>
          <w:color w:val="00395A"/>
          <w:spacing w:val="-8"/>
        </w:rPr>
        <w:t xml:space="preserve"> </w:t>
      </w:r>
      <w:r>
        <w:rPr>
          <w:color w:val="00395A"/>
        </w:rPr>
        <w:t>6</w:t>
      </w:r>
      <w:r>
        <w:rPr>
          <w:color w:val="00395A"/>
          <w:spacing w:val="-5"/>
        </w:rPr>
        <w:t xml:space="preserve"> </w:t>
      </w:r>
      <w:r>
        <w:rPr>
          <w:color w:val="00395A"/>
        </w:rPr>
        <w:t>years</w:t>
      </w:r>
      <w:r>
        <w:rPr>
          <w:color w:val="00395A"/>
          <w:spacing w:val="-5"/>
        </w:rPr>
        <w:t xml:space="preserve"> </w:t>
      </w:r>
      <w:r>
        <w:rPr>
          <w:color w:val="00395A"/>
        </w:rPr>
        <w:t>ago,</w:t>
      </w:r>
      <w:r>
        <w:rPr>
          <w:color w:val="00395A"/>
          <w:spacing w:val="-6"/>
        </w:rPr>
        <w:t xml:space="preserve"> </w:t>
      </w:r>
      <w:r>
        <w:rPr>
          <w:color w:val="00395A"/>
        </w:rPr>
        <w:t>Sammy</w:t>
      </w:r>
      <w:r>
        <w:rPr>
          <w:color w:val="00395A"/>
          <w:spacing w:val="-5"/>
        </w:rPr>
        <w:t xml:space="preserve"> </w:t>
      </w:r>
      <w:r>
        <w:rPr>
          <w:color w:val="00395A"/>
        </w:rPr>
        <w:t>lived</w:t>
      </w:r>
      <w:r>
        <w:rPr>
          <w:color w:val="00395A"/>
          <w:spacing w:val="-6"/>
        </w:rPr>
        <w:t xml:space="preserve"> </w:t>
      </w:r>
      <w:r>
        <w:rPr>
          <w:color w:val="00395A"/>
        </w:rPr>
        <w:t>briefly</w:t>
      </w:r>
      <w:r>
        <w:rPr>
          <w:color w:val="00395A"/>
          <w:spacing w:val="-5"/>
        </w:rPr>
        <w:t xml:space="preserve"> </w:t>
      </w:r>
      <w:r>
        <w:rPr>
          <w:color w:val="00395A"/>
        </w:rPr>
        <w:t>in</w:t>
      </w:r>
      <w:r>
        <w:rPr>
          <w:color w:val="00395A"/>
          <w:spacing w:val="-6"/>
        </w:rPr>
        <w:t xml:space="preserve"> </w:t>
      </w:r>
      <w:r>
        <w:rPr>
          <w:color w:val="00395A"/>
        </w:rPr>
        <w:t>a</w:t>
      </w:r>
      <w:r>
        <w:rPr>
          <w:color w:val="00395A"/>
          <w:spacing w:val="-5"/>
        </w:rPr>
        <w:t xml:space="preserve"> </w:t>
      </w:r>
      <w:r>
        <w:rPr>
          <w:color w:val="00395A"/>
        </w:rPr>
        <w:t>group</w:t>
      </w:r>
      <w:r>
        <w:rPr>
          <w:color w:val="00395A"/>
          <w:spacing w:val="-6"/>
        </w:rPr>
        <w:t xml:space="preserve"> </w:t>
      </w:r>
      <w:r>
        <w:rPr>
          <w:color w:val="00395A"/>
        </w:rPr>
        <w:t>home,</w:t>
      </w:r>
      <w:r>
        <w:rPr>
          <w:color w:val="00395A"/>
          <w:spacing w:val="-18"/>
        </w:rPr>
        <w:t xml:space="preserve"> </w:t>
      </w:r>
      <w:r>
        <w:rPr>
          <w:color w:val="00395A"/>
        </w:rPr>
        <w:t>was</w:t>
      </w:r>
      <w:r>
        <w:rPr>
          <w:color w:val="00395A"/>
          <w:spacing w:val="-5"/>
        </w:rPr>
        <w:t xml:space="preserve"> </w:t>
      </w:r>
      <w:r>
        <w:rPr>
          <w:color w:val="00395A"/>
        </w:rPr>
        <w:t>involved</w:t>
      </w:r>
      <w:r>
        <w:rPr>
          <w:color w:val="00395A"/>
          <w:spacing w:val="-6"/>
        </w:rPr>
        <w:t xml:space="preserve"> </w:t>
      </w:r>
      <w:r>
        <w:rPr>
          <w:color w:val="00395A"/>
        </w:rPr>
        <w:t>in</w:t>
      </w:r>
      <w:r>
        <w:rPr>
          <w:color w:val="00395A"/>
          <w:spacing w:val="-6"/>
        </w:rPr>
        <w:t xml:space="preserve"> </w:t>
      </w:r>
      <w:r>
        <w:rPr>
          <w:color w:val="00395A"/>
        </w:rPr>
        <w:t>a</w:t>
      </w:r>
      <w:r>
        <w:rPr>
          <w:color w:val="00395A"/>
          <w:spacing w:val="-5"/>
        </w:rPr>
        <w:t xml:space="preserve"> </w:t>
      </w:r>
      <w:r>
        <w:rPr>
          <w:color w:val="00395A"/>
        </w:rPr>
        <w:t>local</w:t>
      </w:r>
      <w:r>
        <w:rPr>
          <w:color w:val="00395A"/>
          <w:spacing w:val="-5"/>
        </w:rPr>
        <w:t xml:space="preserve"> </w:t>
      </w:r>
      <w:r>
        <w:rPr>
          <w:color w:val="00395A"/>
        </w:rPr>
        <w:t>drop-in</w:t>
      </w:r>
      <w:r>
        <w:rPr>
          <w:color w:val="00395A"/>
          <w:spacing w:val="-6"/>
        </w:rPr>
        <w:t xml:space="preserve"> </w:t>
      </w:r>
      <w:r>
        <w:rPr>
          <w:color w:val="00395A"/>
        </w:rPr>
        <w:t>day</w:t>
      </w:r>
      <w:r>
        <w:rPr>
          <w:color w:val="00395A"/>
          <w:spacing w:val="-5"/>
        </w:rPr>
        <w:t xml:space="preserve"> </w:t>
      </w:r>
      <w:r>
        <w:rPr>
          <w:color w:val="00395A"/>
        </w:rPr>
        <w:t>pro­ gram supported by NAMI,</w:t>
      </w:r>
      <w:r>
        <w:rPr>
          <w:color w:val="00395A"/>
          <w:spacing w:val="-13"/>
        </w:rPr>
        <w:t xml:space="preserve"> </w:t>
      </w:r>
      <w:r>
        <w:rPr>
          <w:color w:val="00395A"/>
        </w:rPr>
        <w:t>and was able to work part time at a local carwash.</w:t>
      </w:r>
      <w:r>
        <w:rPr>
          <w:color w:val="00395A"/>
          <w:spacing w:val="-13"/>
        </w:rPr>
        <w:t xml:space="preserve"> </w:t>
      </w:r>
      <w:r>
        <w:rPr>
          <w:color w:val="00395A"/>
        </w:rPr>
        <w:t>Sammy says he prefers</w:t>
      </w:r>
      <w:r>
        <w:rPr>
          <w:color w:val="00395A"/>
          <w:spacing w:val="-15"/>
        </w:rPr>
        <w:t xml:space="preserve"> </w:t>
      </w:r>
      <w:r>
        <w:rPr>
          <w:color w:val="00395A"/>
        </w:rPr>
        <w:t>to</w:t>
      </w:r>
      <w:r>
        <w:rPr>
          <w:color w:val="00395A"/>
          <w:spacing w:val="-8"/>
        </w:rPr>
        <w:t xml:space="preserve"> </w:t>
      </w:r>
      <w:r>
        <w:rPr>
          <w:color w:val="00395A"/>
        </w:rPr>
        <w:t>live</w:t>
      </w:r>
      <w:r>
        <w:rPr>
          <w:color w:val="00395A"/>
          <w:spacing w:val="-7"/>
        </w:rPr>
        <w:t xml:space="preserve"> </w:t>
      </w:r>
      <w:r>
        <w:rPr>
          <w:color w:val="00395A"/>
        </w:rPr>
        <w:t>alone;</w:t>
      </w:r>
      <w:r>
        <w:rPr>
          <w:color w:val="00395A"/>
          <w:spacing w:val="-8"/>
        </w:rPr>
        <w:t xml:space="preserve"> </w:t>
      </w:r>
      <w:r>
        <w:rPr>
          <w:color w:val="00395A"/>
        </w:rPr>
        <w:t>living</w:t>
      </w:r>
      <w:r>
        <w:rPr>
          <w:color w:val="00395A"/>
          <w:spacing w:val="-6"/>
        </w:rPr>
        <w:t xml:space="preserve"> </w:t>
      </w:r>
      <w:r>
        <w:rPr>
          <w:color w:val="00395A"/>
        </w:rPr>
        <w:t>in</w:t>
      </w:r>
      <w:r>
        <w:rPr>
          <w:color w:val="00395A"/>
          <w:spacing w:val="-8"/>
        </w:rPr>
        <w:t xml:space="preserve"> </w:t>
      </w:r>
      <w:r>
        <w:rPr>
          <w:color w:val="00395A"/>
        </w:rPr>
        <w:t>the</w:t>
      </w:r>
      <w:r>
        <w:rPr>
          <w:color w:val="00395A"/>
          <w:spacing w:val="-7"/>
        </w:rPr>
        <w:t xml:space="preserve"> </w:t>
      </w:r>
      <w:r>
        <w:rPr>
          <w:color w:val="00395A"/>
        </w:rPr>
        <w:t>group</w:t>
      </w:r>
      <w:r>
        <w:rPr>
          <w:color w:val="00395A"/>
          <w:spacing w:val="-8"/>
        </w:rPr>
        <w:t xml:space="preserve"> </w:t>
      </w:r>
      <w:r>
        <w:rPr>
          <w:color w:val="00395A"/>
        </w:rPr>
        <w:t>home</w:t>
      </w:r>
      <w:r>
        <w:rPr>
          <w:color w:val="00395A"/>
          <w:spacing w:val="-7"/>
        </w:rPr>
        <w:t xml:space="preserve"> </w:t>
      </w:r>
      <w:r>
        <w:rPr>
          <w:color w:val="00395A"/>
        </w:rPr>
        <w:t>was</w:t>
      </w:r>
      <w:r>
        <w:rPr>
          <w:color w:val="00395A"/>
          <w:spacing w:val="-15"/>
        </w:rPr>
        <w:t xml:space="preserve"> </w:t>
      </w:r>
      <w:r>
        <w:rPr>
          <w:color w:val="00395A"/>
        </w:rPr>
        <w:t>“too</w:t>
      </w:r>
      <w:r>
        <w:rPr>
          <w:color w:val="00395A"/>
          <w:spacing w:val="-7"/>
        </w:rPr>
        <w:t xml:space="preserve"> </w:t>
      </w:r>
      <w:r>
        <w:rPr>
          <w:color w:val="00395A"/>
        </w:rPr>
        <w:t>close”</w:t>
      </w:r>
      <w:r>
        <w:rPr>
          <w:color w:val="00395A"/>
          <w:spacing w:val="-24"/>
        </w:rPr>
        <w:t xml:space="preserve"> </w:t>
      </w:r>
      <w:r>
        <w:rPr>
          <w:color w:val="00395A"/>
        </w:rPr>
        <w:t>for</w:t>
      </w:r>
      <w:r>
        <w:rPr>
          <w:color w:val="00395A"/>
          <w:spacing w:val="-8"/>
        </w:rPr>
        <w:t xml:space="preserve"> </w:t>
      </w:r>
      <w:r>
        <w:rPr>
          <w:color w:val="00395A"/>
        </w:rPr>
        <w:t>him.</w:t>
      </w:r>
      <w:r>
        <w:rPr>
          <w:color w:val="00395A"/>
          <w:spacing w:val="-18"/>
        </w:rPr>
        <w:t xml:space="preserve"> </w:t>
      </w:r>
      <w:r>
        <w:rPr>
          <w:color w:val="00395A"/>
        </w:rPr>
        <w:t>He</w:t>
      </w:r>
      <w:r>
        <w:rPr>
          <w:color w:val="00395A"/>
          <w:spacing w:val="-7"/>
        </w:rPr>
        <w:t xml:space="preserve"> </w:t>
      </w:r>
      <w:r>
        <w:rPr>
          <w:color w:val="00395A"/>
        </w:rPr>
        <w:t>felt</w:t>
      </w:r>
      <w:r>
        <w:rPr>
          <w:color w:val="00395A"/>
          <w:spacing w:val="-7"/>
        </w:rPr>
        <w:t xml:space="preserve"> </w:t>
      </w:r>
      <w:r>
        <w:rPr>
          <w:color w:val="00395A"/>
        </w:rPr>
        <w:t>too</w:t>
      </w:r>
      <w:r>
        <w:rPr>
          <w:color w:val="00395A"/>
          <w:spacing w:val="-7"/>
        </w:rPr>
        <w:t xml:space="preserve"> </w:t>
      </w:r>
      <w:r>
        <w:rPr>
          <w:color w:val="00395A"/>
        </w:rPr>
        <w:t>many</w:t>
      </w:r>
      <w:r>
        <w:rPr>
          <w:color w:val="00395A"/>
          <w:spacing w:val="-7"/>
        </w:rPr>
        <w:t xml:space="preserve"> </w:t>
      </w:r>
      <w:r>
        <w:rPr>
          <w:color w:val="00395A"/>
        </w:rPr>
        <w:t>pressures, and the staff</w:t>
      </w:r>
      <w:r>
        <w:rPr>
          <w:color w:val="00395A"/>
          <w:spacing w:val="-16"/>
        </w:rPr>
        <w:t xml:space="preserve"> </w:t>
      </w:r>
      <w:r>
        <w:rPr>
          <w:color w:val="00395A"/>
        </w:rPr>
        <w:t>’s expectations were too high.</w:t>
      </w:r>
    </w:p>
    <w:p w14:paraId="7F67AA40" w14:textId="77777777" w:rsidR="00B00EA7" w:rsidRDefault="00574B43">
      <w:pPr>
        <w:pStyle w:val="BodyText"/>
        <w:spacing w:before="165"/>
      </w:pPr>
      <w:r>
        <w:rPr>
          <w:color w:val="00395A"/>
          <w:spacing w:val="-2"/>
        </w:rPr>
        <w:t>The</w:t>
      </w:r>
      <w:r>
        <w:rPr>
          <w:color w:val="00395A"/>
          <w:spacing w:val="-6"/>
        </w:rPr>
        <w:t xml:space="preserve"> </w:t>
      </w:r>
      <w:r>
        <w:rPr>
          <w:color w:val="00395A"/>
          <w:spacing w:val="-2"/>
        </w:rPr>
        <w:t>vignette</w:t>
      </w:r>
      <w:r>
        <w:rPr>
          <w:color w:val="00395A"/>
          <w:spacing w:val="-5"/>
        </w:rPr>
        <w:t xml:space="preserve"> </w:t>
      </w:r>
      <w:r>
        <w:rPr>
          <w:color w:val="00395A"/>
          <w:spacing w:val="-2"/>
        </w:rPr>
        <w:t>starts</w:t>
      </w:r>
      <w:r>
        <w:rPr>
          <w:color w:val="00395A"/>
          <w:spacing w:val="-5"/>
        </w:rPr>
        <w:t xml:space="preserve"> </w:t>
      </w:r>
      <w:r>
        <w:rPr>
          <w:color w:val="00395A"/>
          <w:spacing w:val="-2"/>
        </w:rPr>
        <w:t>with</w:t>
      </w:r>
      <w:r>
        <w:rPr>
          <w:color w:val="00395A"/>
          <w:spacing w:val="-6"/>
        </w:rPr>
        <w:t xml:space="preserve"> </w:t>
      </w:r>
      <w:r>
        <w:rPr>
          <w:color w:val="00395A"/>
          <w:spacing w:val="-2"/>
        </w:rPr>
        <w:t>Sammy</w:t>
      </w:r>
      <w:r>
        <w:rPr>
          <w:color w:val="00395A"/>
          <w:spacing w:val="-5"/>
        </w:rPr>
        <w:t xml:space="preserve"> </w:t>
      </w:r>
      <w:r>
        <w:rPr>
          <w:color w:val="00395A"/>
          <w:spacing w:val="-2"/>
        </w:rPr>
        <w:t>and</w:t>
      </w:r>
      <w:r>
        <w:rPr>
          <w:color w:val="00395A"/>
          <w:spacing w:val="-7"/>
        </w:rPr>
        <w:t xml:space="preserve"> </w:t>
      </w:r>
      <w:r>
        <w:rPr>
          <w:color w:val="00395A"/>
          <w:spacing w:val="-2"/>
        </w:rPr>
        <w:t>Mike</w:t>
      </w:r>
      <w:r>
        <w:rPr>
          <w:color w:val="00395A"/>
          <w:spacing w:val="-6"/>
        </w:rPr>
        <w:t xml:space="preserve"> </w:t>
      </w:r>
      <w:r>
        <w:rPr>
          <w:color w:val="00395A"/>
          <w:spacing w:val="-2"/>
        </w:rPr>
        <w:t>(the</w:t>
      </w:r>
      <w:r>
        <w:rPr>
          <w:color w:val="00395A"/>
          <w:spacing w:val="-3"/>
        </w:rPr>
        <w:t xml:space="preserve"> </w:t>
      </w:r>
      <w:r>
        <w:rPr>
          <w:color w:val="00395A"/>
          <w:spacing w:val="-2"/>
        </w:rPr>
        <w:t>counselor)</w:t>
      </w:r>
      <w:r>
        <w:rPr>
          <w:color w:val="00395A"/>
          <w:spacing w:val="-6"/>
        </w:rPr>
        <w:t xml:space="preserve"> </w:t>
      </w:r>
      <w:r>
        <w:rPr>
          <w:color w:val="00395A"/>
          <w:spacing w:val="-2"/>
        </w:rPr>
        <w:t>as</w:t>
      </w:r>
      <w:r>
        <w:rPr>
          <w:color w:val="00395A"/>
          <w:spacing w:val="-5"/>
        </w:rPr>
        <w:t xml:space="preserve"> </w:t>
      </w:r>
      <w:r>
        <w:rPr>
          <w:color w:val="00395A"/>
          <w:spacing w:val="-2"/>
        </w:rPr>
        <w:t>they</w:t>
      </w:r>
      <w:r>
        <w:rPr>
          <w:color w:val="00395A"/>
          <w:spacing w:val="-5"/>
        </w:rPr>
        <w:t xml:space="preserve"> </w:t>
      </w:r>
      <w:r>
        <w:rPr>
          <w:color w:val="00395A"/>
          <w:spacing w:val="-2"/>
        </w:rPr>
        <w:t>consider</w:t>
      </w:r>
      <w:r>
        <w:rPr>
          <w:color w:val="00395A"/>
          <w:spacing w:val="-7"/>
        </w:rPr>
        <w:t xml:space="preserve"> </w:t>
      </w:r>
      <w:r>
        <w:rPr>
          <w:color w:val="00395A"/>
          <w:spacing w:val="-2"/>
        </w:rPr>
        <w:t>alternatives</w:t>
      </w:r>
      <w:r>
        <w:rPr>
          <w:color w:val="00395A"/>
          <w:spacing w:val="-6"/>
        </w:rPr>
        <w:t xml:space="preserve"> </w:t>
      </w:r>
      <w:r>
        <w:rPr>
          <w:color w:val="00395A"/>
          <w:spacing w:val="-2"/>
        </w:rPr>
        <w:t>for</w:t>
      </w:r>
      <w:r>
        <w:rPr>
          <w:color w:val="00395A"/>
          <w:spacing w:val="-7"/>
        </w:rPr>
        <w:t xml:space="preserve"> </w:t>
      </w:r>
      <w:r>
        <w:rPr>
          <w:color w:val="00395A"/>
          <w:spacing w:val="-2"/>
        </w:rPr>
        <w:t>housing.</w:t>
      </w:r>
    </w:p>
    <w:p w14:paraId="46FB49F1" w14:textId="77777777" w:rsidR="00B00EA7" w:rsidRDefault="00574B43">
      <w:pPr>
        <w:pStyle w:val="BodyText"/>
        <w:spacing w:before="173" w:line="249" w:lineRule="auto"/>
        <w:ind w:right="387"/>
      </w:pPr>
      <w:r>
        <w:rPr>
          <w:color w:val="00395A"/>
        </w:rPr>
        <w:t>COUNSELOR:</w:t>
      </w:r>
      <w:r>
        <w:rPr>
          <w:color w:val="00395A"/>
          <w:spacing w:val="-8"/>
        </w:rPr>
        <w:t xml:space="preserve"> </w:t>
      </w:r>
      <w:r>
        <w:rPr>
          <w:color w:val="00395A"/>
        </w:rPr>
        <w:t>Sammy,</w:t>
      </w:r>
      <w:r>
        <w:rPr>
          <w:color w:val="00395A"/>
          <w:spacing w:val="-20"/>
        </w:rPr>
        <w:t xml:space="preserve"> </w:t>
      </w:r>
      <w:r>
        <w:rPr>
          <w:color w:val="00395A"/>
        </w:rPr>
        <w:t>let me see if I’m understanding you correctly.</w:t>
      </w:r>
      <w:r>
        <w:rPr>
          <w:color w:val="00395A"/>
          <w:spacing w:val="-17"/>
        </w:rPr>
        <w:t xml:space="preserve"> </w:t>
      </w:r>
      <w:r>
        <w:rPr>
          <w:color w:val="00395A"/>
        </w:rPr>
        <w:t>First,</w:t>
      </w:r>
      <w:r>
        <w:rPr>
          <w:color w:val="00395A"/>
          <w:spacing w:val="-17"/>
        </w:rPr>
        <w:t xml:space="preserve"> </w:t>
      </w:r>
      <w:r>
        <w:rPr>
          <w:color w:val="00395A"/>
        </w:rPr>
        <w:t>you need a place to live,</w:t>
      </w:r>
      <w:r>
        <w:rPr>
          <w:color w:val="00395A"/>
          <w:spacing w:val="-18"/>
        </w:rPr>
        <w:t xml:space="preserve"> </w:t>
      </w:r>
      <w:r>
        <w:rPr>
          <w:color w:val="00395A"/>
        </w:rPr>
        <w:t>at</w:t>
      </w:r>
      <w:r>
        <w:rPr>
          <w:color w:val="00395A"/>
          <w:spacing w:val="-15"/>
        </w:rPr>
        <w:t xml:space="preserve"> </w:t>
      </w:r>
      <w:r>
        <w:rPr>
          <w:color w:val="00395A"/>
        </w:rPr>
        <w:t>least</w:t>
      </w:r>
      <w:r>
        <w:rPr>
          <w:color w:val="00395A"/>
          <w:spacing w:val="-13"/>
        </w:rPr>
        <w:t xml:space="preserve"> </w:t>
      </w:r>
      <w:r>
        <w:rPr>
          <w:color w:val="00395A"/>
        </w:rPr>
        <w:t>for</w:t>
      </w:r>
      <w:r>
        <w:rPr>
          <w:color w:val="00395A"/>
          <w:spacing w:val="-9"/>
        </w:rPr>
        <w:t xml:space="preserve"> </w:t>
      </w:r>
      <w:r>
        <w:rPr>
          <w:color w:val="00395A"/>
        </w:rPr>
        <w:t>a</w:t>
      </w:r>
      <w:r>
        <w:rPr>
          <w:color w:val="00395A"/>
          <w:spacing w:val="-9"/>
        </w:rPr>
        <w:t xml:space="preserve"> </w:t>
      </w:r>
      <w:r>
        <w:rPr>
          <w:color w:val="00395A"/>
        </w:rPr>
        <w:t>while,</w:t>
      </w:r>
      <w:r>
        <w:rPr>
          <w:color w:val="00395A"/>
          <w:spacing w:val="-18"/>
        </w:rPr>
        <w:t xml:space="preserve"> </w:t>
      </w:r>
      <w:r>
        <w:rPr>
          <w:color w:val="00395A"/>
        </w:rPr>
        <w:t>because</w:t>
      </w:r>
      <w:r>
        <w:rPr>
          <w:color w:val="00395A"/>
          <w:spacing w:val="-9"/>
        </w:rPr>
        <w:t xml:space="preserve"> </w:t>
      </w:r>
      <w:r>
        <w:rPr>
          <w:color w:val="00395A"/>
        </w:rPr>
        <w:t>the</w:t>
      </w:r>
      <w:r>
        <w:rPr>
          <w:color w:val="00395A"/>
          <w:spacing w:val="-9"/>
        </w:rPr>
        <w:t xml:space="preserve"> </w:t>
      </w:r>
      <w:r>
        <w:rPr>
          <w:color w:val="00395A"/>
        </w:rPr>
        <w:t>guys</w:t>
      </w:r>
      <w:r>
        <w:rPr>
          <w:color w:val="00395A"/>
          <w:spacing w:val="-9"/>
        </w:rPr>
        <w:t xml:space="preserve"> </w:t>
      </w:r>
      <w:r>
        <w:rPr>
          <w:color w:val="00395A"/>
        </w:rPr>
        <w:t>at</w:t>
      </w:r>
      <w:r>
        <w:rPr>
          <w:color w:val="00395A"/>
          <w:spacing w:val="-9"/>
        </w:rPr>
        <w:t xml:space="preserve"> </w:t>
      </w:r>
      <w:r>
        <w:rPr>
          <w:color w:val="00395A"/>
        </w:rPr>
        <w:t>the</w:t>
      </w:r>
      <w:r>
        <w:rPr>
          <w:color w:val="00395A"/>
          <w:spacing w:val="-9"/>
        </w:rPr>
        <w:t xml:space="preserve"> </w:t>
      </w:r>
      <w:r>
        <w:rPr>
          <w:color w:val="00395A"/>
        </w:rPr>
        <w:t>deer</w:t>
      </w:r>
      <w:r>
        <w:rPr>
          <w:color w:val="00395A"/>
          <w:spacing w:val="-9"/>
        </w:rPr>
        <w:t xml:space="preserve"> </w:t>
      </w:r>
      <w:r>
        <w:rPr>
          <w:color w:val="00395A"/>
        </w:rPr>
        <w:t>camp</w:t>
      </w:r>
      <w:r>
        <w:rPr>
          <w:color w:val="00395A"/>
          <w:spacing w:val="-9"/>
        </w:rPr>
        <w:t xml:space="preserve"> </w:t>
      </w:r>
      <w:r>
        <w:rPr>
          <w:color w:val="00395A"/>
        </w:rPr>
        <w:t>say</w:t>
      </w:r>
      <w:r>
        <w:rPr>
          <w:color w:val="00395A"/>
          <w:spacing w:val="-9"/>
        </w:rPr>
        <w:t xml:space="preserve"> </w:t>
      </w:r>
      <w:r>
        <w:rPr>
          <w:color w:val="00395A"/>
        </w:rPr>
        <w:t>you</w:t>
      </w:r>
      <w:r>
        <w:rPr>
          <w:color w:val="00395A"/>
          <w:spacing w:val="-9"/>
        </w:rPr>
        <w:t xml:space="preserve"> </w:t>
      </w:r>
      <w:r>
        <w:rPr>
          <w:color w:val="00395A"/>
        </w:rPr>
        <w:t>need</w:t>
      </w:r>
      <w:r>
        <w:rPr>
          <w:color w:val="00395A"/>
          <w:spacing w:val="-9"/>
        </w:rPr>
        <w:t xml:space="preserve"> </w:t>
      </w:r>
      <w:r>
        <w:rPr>
          <w:color w:val="00395A"/>
        </w:rPr>
        <w:t>to</w:t>
      </w:r>
      <w:r>
        <w:rPr>
          <w:color w:val="00395A"/>
          <w:spacing w:val="-10"/>
        </w:rPr>
        <w:t xml:space="preserve"> </w:t>
      </w:r>
      <w:r>
        <w:rPr>
          <w:color w:val="00395A"/>
        </w:rPr>
        <w:t>prove</w:t>
      </w:r>
      <w:r>
        <w:rPr>
          <w:color w:val="00395A"/>
          <w:spacing w:val="-9"/>
        </w:rPr>
        <w:t xml:space="preserve"> </w:t>
      </w:r>
      <w:r>
        <w:rPr>
          <w:color w:val="00395A"/>
        </w:rPr>
        <w:t>you</w:t>
      </w:r>
      <w:r>
        <w:rPr>
          <w:color w:val="00395A"/>
          <w:spacing w:val="-9"/>
        </w:rPr>
        <w:t xml:space="preserve"> </w:t>
      </w:r>
      <w:r>
        <w:rPr>
          <w:color w:val="00395A"/>
        </w:rPr>
        <w:t>can</w:t>
      </w:r>
      <w:r>
        <w:rPr>
          <w:color w:val="00395A"/>
          <w:spacing w:val="-9"/>
        </w:rPr>
        <w:t xml:space="preserve"> </w:t>
      </w:r>
      <w:r>
        <w:rPr>
          <w:color w:val="00395A"/>
        </w:rPr>
        <w:t>do</w:t>
      </w:r>
      <w:r>
        <w:rPr>
          <w:color w:val="00395A"/>
          <w:spacing w:val="-9"/>
        </w:rPr>
        <w:t xml:space="preserve"> </w:t>
      </w:r>
      <w:r>
        <w:rPr>
          <w:color w:val="00395A"/>
        </w:rPr>
        <w:t>okay and stay out of trouble before you go back out there to live.</w:t>
      </w:r>
      <w:r>
        <w:rPr>
          <w:color w:val="00395A"/>
          <w:spacing w:val="-16"/>
        </w:rPr>
        <w:t xml:space="preserve"> </w:t>
      </w:r>
      <w:r>
        <w:rPr>
          <w:color w:val="00395A"/>
        </w:rPr>
        <w:t>Second,</w:t>
      </w:r>
      <w:r>
        <w:rPr>
          <w:color w:val="00395A"/>
          <w:spacing w:val="-16"/>
        </w:rPr>
        <w:t xml:space="preserve"> </w:t>
      </w:r>
      <w:r>
        <w:rPr>
          <w:color w:val="00395A"/>
        </w:rPr>
        <w:t>going home to your parents doesn’t seem like a very good idea.</w:t>
      </w:r>
      <w:r>
        <w:rPr>
          <w:color w:val="00395A"/>
          <w:spacing w:val="-28"/>
        </w:rPr>
        <w:t xml:space="preserve"> </w:t>
      </w:r>
      <w:r>
        <w:rPr>
          <w:color w:val="00395A"/>
        </w:rPr>
        <w:t>Third,</w:t>
      </w:r>
      <w:r>
        <w:rPr>
          <w:color w:val="00395A"/>
          <w:spacing w:val="-18"/>
        </w:rPr>
        <w:t xml:space="preserve"> </w:t>
      </w:r>
      <w:r>
        <w:rPr>
          <w:color w:val="00395A"/>
        </w:rPr>
        <w:t>you need</w:t>
      </w:r>
      <w:r>
        <w:rPr>
          <w:color w:val="00395A"/>
          <w:spacing w:val="-2"/>
        </w:rPr>
        <w:t xml:space="preserve"> </w:t>
      </w:r>
      <w:r>
        <w:rPr>
          <w:color w:val="00395A"/>
        </w:rPr>
        <w:t>a place that you can call</w:t>
      </w:r>
      <w:r>
        <w:rPr>
          <w:color w:val="00395A"/>
          <w:spacing w:val="-1"/>
        </w:rPr>
        <w:t xml:space="preserve"> </w:t>
      </w:r>
      <w:r>
        <w:rPr>
          <w:color w:val="00395A"/>
        </w:rPr>
        <w:t>your own,</w:t>
      </w:r>
      <w:r>
        <w:rPr>
          <w:color w:val="00395A"/>
          <w:spacing w:val="-18"/>
        </w:rPr>
        <w:t xml:space="preserve"> </w:t>
      </w:r>
      <w:r>
        <w:rPr>
          <w:color w:val="00395A"/>
        </w:rPr>
        <w:t>without sharing a room,</w:t>
      </w:r>
      <w:r>
        <w:rPr>
          <w:color w:val="00395A"/>
          <w:spacing w:val="-17"/>
        </w:rPr>
        <w:t xml:space="preserve"> </w:t>
      </w:r>
      <w:r>
        <w:rPr>
          <w:color w:val="00395A"/>
        </w:rPr>
        <w:t>and lastly,</w:t>
      </w:r>
      <w:r>
        <w:rPr>
          <w:color w:val="00395A"/>
          <w:spacing w:val="-17"/>
        </w:rPr>
        <w:t xml:space="preserve"> </w:t>
      </w:r>
      <w:r>
        <w:rPr>
          <w:color w:val="00395A"/>
        </w:rPr>
        <w:t>you need a place you can affor</w:t>
      </w:r>
      <w:r>
        <w:rPr>
          <w:color w:val="00395A"/>
        </w:rPr>
        <w:t>d.</w:t>
      </w:r>
      <w:r>
        <w:rPr>
          <w:color w:val="00395A"/>
          <w:spacing w:val="-17"/>
        </w:rPr>
        <w:t xml:space="preserve"> </w:t>
      </w:r>
      <w:r>
        <w:rPr>
          <w:color w:val="00395A"/>
        </w:rPr>
        <w:t>Am I correct about all of this?</w:t>
      </w:r>
    </w:p>
    <w:p w14:paraId="31508396" w14:textId="77777777" w:rsidR="00B00EA7" w:rsidRDefault="00574B43">
      <w:pPr>
        <w:pStyle w:val="BodyText"/>
        <w:spacing w:before="163" w:line="249" w:lineRule="auto"/>
        <w:ind w:right="510"/>
      </w:pPr>
      <w:r>
        <w:rPr>
          <w:color w:val="00395A"/>
        </w:rPr>
        <w:t>SAMMY:</w:t>
      </w:r>
      <w:r>
        <w:rPr>
          <w:color w:val="00395A"/>
          <w:spacing w:val="-14"/>
        </w:rPr>
        <w:t xml:space="preserve"> </w:t>
      </w:r>
      <w:r>
        <w:rPr>
          <w:color w:val="00395A"/>
        </w:rPr>
        <w:t>Pretty</w:t>
      </w:r>
      <w:r>
        <w:rPr>
          <w:color w:val="00395A"/>
          <w:spacing w:val="-2"/>
        </w:rPr>
        <w:t xml:space="preserve"> </w:t>
      </w:r>
      <w:r>
        <w:rPr>
          <w:color w:val="00395A"/>
        </w:rPr>
        <w:t>much.</w:t>
      </w:r>
      <w:r>
        <w:rPr>
          <w:color w:val="00395A"/>
          <w:spacing w:val="-18"/>
        </w:rPr>
        <w:t xml:space="preserve"> </w:t>
      </w:r>
      <w:r>
        <w:rPr>
          <w:color w:val="00395A"/>
        </w:rPr>
        <w:t>I</w:t>
      </w:r>
      <w:r>
        <w:rPr>
          <w:color w:val="00395A"/>
          <w:spacing w:val="-3"/>
        </w:rPr>
        <w:t xml:space="preserve"> </w:t>
      </w:r>
      <w:r>
        <w:rPr>
          <w:color w:val="00395A"/>
        </w:rPr>
        <w:t>don’t</w:t>
      </w:r>
      <w:r>
        <w:rPr>
          <w:color w:val="00395A"/>
          <w:spacing w:val="-2"/>
        </w:rPr>
        <w:t xml:space="preserve"> </w:t>
      </w:r>
      <w:r>
        <w:rPr>
          <w:color w:val="00395A"/>
        </w:rPr>
        <w:t>want</w:t>
      </w:r>
      <w:r>
        <w:rPr>
          <w:color w:val="00395A"/>
          <w:spacing w:val="-2"/>
        </w:rPr>
        <w:t xml:space="preserve"> </w:t>
      </w:r>
      <w:r>
        <w:rPr>
          <w:color w:val="00395A"/>
        </w:rPr>
        <w:t>to</w:t>
      </w:r>
      <w:r>
        <w:rPr>
          <w:color w:val="00395A"/>
          <w:spacing w:val="-2"/>
        </w:rPr>
        <w:t xml:space="preserve"> </w:t>
      </w:r>
      <w:r>
        <w:rPr>
          <w:color w:val="00395A"/>
        </w:rPr>
        <w:t>go</w:t>
      </w:r>
      <w:r>
        <w:rPr>
          <w:color w:val="00395A"/>
          <w:spacing w:val="-2"/>
        </w:rPr>
        <w:t xml:space="preserve"> </w:t>
      </w:r>
      <w:r>
        <w:rPr>
          <w:color w:val="00395A"/>
        </w:rPr>
        <w:t>back</w:t>
      </w:r>
      <w:r>
        <w:rPr>
          <w:color w:val="00395A"/>
          <w:spacing w:val="-2"/>
        </w:rPr>
        <w:t xml:space="preserve"> </w:t>
      </w:r>
      <w:r>
        <w:rPr>
          <w:color w:val="00395A"/>
        </w:rPr>
        <w:t>to</w:t>
      </w:r>
      <w:r>
        <w:rPr>
          <w:color w:val="00395A"/>
          <w:spacing w:val="-2"/>
        </w:rPr>
        <w:t xml:space="preserve"> </w:t>
      </w:r>
      <w:r>
        <w:rPr>
          <w:color w:val="00395A"/>
        </w:rPr>
        <w:t>my</w:t>
      </w:r>
      <w:r>
        <w:rPr>
          <w:color w:val="00395A"/>
          <w:spacing w:val="-2"/>
        </w:rPr>
        <w:t xml:space="preserve"> </w:t>
      </w:r>
      <w:r>
        <w:rPr>
          <w:color w:val="00395A"/>
        </w:rPr>
        <w:t>parents’</w:t>
      </w:r>
      <w:r>
        <w:rPr>
          <w:color w:val="00395A"/>
          <w:spacing w:val="-24"/>
        </w:rPr>
        <w:t xml:space="preserve"> </w:t>
      </w:r>
      <w:r>
        <w:rPr>
          <w:color w:val="00395A"/>
        </w:rPr>
        <w:t>house</w:t>
      </w:r>
      <w:r>
        <w:rPr>
          <w:color w:val="00395A"/>
          <w:spacing w:val="-2"/>
        </w:rPr>
        <w:t xml:space="preserve"> </w:t>
      </w:r>
      <w:r>
        <w:rPr>
          <w:color w:val="00395A"/>
        </w:rPr>
        <w:t>or</w:t>
      </w:r>
      <w:r>
        <w:rPr>
          <w:color w:val="00395A"/>
          <w:spacing w:val="-3"/>
        </w:rPr>
        <w:t xml:space="preserve"> </w:t>
      </w:r>
      <w:r>
        <w:rPr>
          <w:color w:val="00395A"/>
        </w:rPr>
        <w:t>a</w:t>
      </w:r>
      <w:r>
        <w:rPr>
          <w:color w:val="00395A"/>
          <w:spacing w:val="-2"/>
        </w:rPr>
        <w:t xml:space="preserve"> </w:t>
      </w:r>
      <w:r>
        <w:rPr>
          <w:color w:val="00395A"/>
        </w:rPr>
        <w:t>group</w:t>
      </w:r>
      <w:r>
        <w:rPr>
          <w:color w:val="00395A"/>
          <w:spacing w:val="-3"/>
        </w:rPr>
        <w:t xml:space="preserve"> </w:t>
      </w:r>
      <w:r>
        <w:rPr>
          <w:color w:val="00395A"/>
        </w:rPr>
        <w:t>home.</w:t>
      </w:r>
      <w:r>
        <w:rPr>
          <w:color w:val="00395A"/>
          <w:spacing w:val="-18"/>
        </w:rPr>
        <w:t xml:space="preserve"> </w:t>
      </w:r>
      <w:r>
        <w:rPr>
          <w:color w:val="00395A"/>
        </w:rPr>
        <w:t xml:space="preserve">Been </w:t>
      </w:r>
      <w:r>
        <w:rPr>
          <w:color w:val="00395A"/>
          <w:spacing w:val="-2"/>
        </w:rPr>
        <w:t>there.</w:t>
      </w:r>
    </w:p>
    <w:p w14:paraId="78D4CD95" w14:textId="77777777" w:rsidR="00B00EA7" w:rsidRDefault="00B00EA7">
      <w:pPr>
        <w:spacing w:line="249" w:lineRule="auto"/>
        <w:sectPr w:rsidR="00B00EA7">
          <w:pgSz w:w="12240" w:h="15840"/>
          <w:pgMar w:top="1280" w:right="1060" w:bottom="1100" w:left="720" w:header="720" w:footer="902" w:gutter="0"/>
          <w:cols w:space="720"/>
        </w:sectPr>
      </w:pPr>
    </w:p>
    <w:p w14:paraId="16DFC0E5" w14:textId="77777777" w:rsidR="00B00EA7" w:rsidRDefault="00574B43">
      <w:pPr>
        <w:pStyle w:val="BodyText"/>
        <w:spacing w:before="111" w:line="249" w:lineRule="auto"/>
        <w:ind w:right="441"/>
        <w:jc w:val="both"/>
      </w:pPr>
      <w:r>
        <w:rPr>
          <w:color w:val="00395A"/>
        </w:rPr>
        <w:lastRenderedPageBreak/>
        <w:t>COUNSELOR:</w:t>
      </w:r>
      <w:r>
        <w:rPr>
          <w:color w:val="00395A"/>
          <w:spacing w:val="-6"/>
        </w:rPr>
        <w:t xml:space="preserve"> </w:t>
      </w:r>
      <w:r>
        <w:rPr>
          <w:color w:val="00395A"/>
        </w:rPr>
        <w:t>Okay.</w:t>
      </w:r>
      <w:r>
        <w:rPr>
          <w:color w:val="00395A"/>
          <w:spacing w:val="-15"/>
        </w:rPr>
        <w:t xml:space="preserve"> </w:t>
      </w:r>
      <w:r>
        <w:rPr>
          <w:color w:val="00395A"/>
          <w:w w:val="125"/>
        </w:rPr>
        <w:t>H</w:t>
      </w:r>
      <w:r>
        <w:rPr>
          <w:color w:val="00395A"/>
          <w:w w:val="105"/>
        </w:rPr>
        <w:t>er</w:t>
      </w:r>
      <w:r>
        <w:rPr>
          <w:color w:val="00395A"/>
          <w:w w:val="102"/>
        </w:rPr>
        <w:t>e</w:t>
      </w:r>
      <w:r>
        <w:rPr>
          <w:color w:val="00395A"/>
          <w:w w:val="64"/>
        </w:rPr>
        <w:t>’</w:t>
      </w:r>
      <w:r>
        <w:rPr>
          <w:color w:val="00395A"/>
          <w:w w:val="98"/>
        </w:rPr>
        <w:t>s</w:t>
      </w:r>
      <w:r>
        <w:rPr>
          <w:color w:val="00395A"/>
          <w:w w:val="99"/>
        </w:rPr>
        <w:t xml:space="preserve"> </w:t>
      </w:r>
      <w:r>
        <w:rPr>
          <w:color w:val="00395A"/>
        </w:rPr>
        <w:t>the way I see things.</w:t>
      </w:r>
      <w:r>
        <w:rPr>
          <w:color w:val="00395A"/>
          <w:spacing w:val="-15"/>
        </w:rPr>
        <w:t xml:space="preserve"> </w:t>
      </w:r>
      <w:r>
        <w:rPr>
          <w:color w:val="00395A"/>
        </w:rPr>
        <w:t>Let me know what you think.</w:t>
      </w:r>
      <w:r>
        <w:rPr>
          <w:color w:val="00395A"/>
          <w:spacing w:val="-15"/>
        </w:rPr>
        <w:t xml:space="preserve"> </w:t>
      </w:r>
      <w:r>
        <w:rPr>
          <w:color w:val="00395A"/>
        </w:rPr>
        <w:t>Number one is that we need a place for you to just hang your hat</w:t>
      </w:r>
      <w:r>
        <w:rPr>
          <w:color w:val="00395A"/>
          <w:spacing w:val="-2"/>
        </w:rPr>
        <w:t xml:space="preserve"> </w:t>
      </w:r>
      <w:r>
        <w:rPr>
          <w:color w:val="00395A"/>
        </w:rPr>
        <w:t xml:space="preserve">for a while until we can find a longer-term so­ </w:t>
      </w:r>
      <w:r>
        <w:rPr>
          <w:color w:val="00395A"/>
          <w:spacing w:val="-2"/>
        </w:rPr>
        <w:t>lution.</w:t>
      </w:r>
    </w:p>
    <w:p w14:paraId="20F7DD19" w14:textId="77777777" w:rsidR="00B00EA7" w:rsidRDefault="00574B43">
      <w:pPr>
        <w:pStyle w:val="BodyText"/>
        <w:spacing w:before="136"/>
        <w:jc w:val="both"/>
      </w:pPr>
      <w:r>
        <w:rPr>
          <w:color w:val="00395A"/>
        </w:rPr>
        <w:t>SAMMY:</w:t>
      </w:r>
      <w:r>
        <w:rPr>
          <w:color w:val="00395A"/>
          <w:spacing w:val="-15"/>
        </w:rPr>
        <w:t xml:space="preserve"> </w:t>
      </w:r>
      <w:r>
        <w:rPr>
          <w:color w:val="00395A"/>
        </w:rPr>
        <w:t>[</w:t>
      </w:r>
      <w:r>
        <w:rPr>
          <w:rFonts w:ascii="Palatino Linotype" w:hAnsi="Palatino Linotype"/>
          <w:i/>
          <w:color w:val="00395A"/>
        </w:rPr>
        <w:t>interrupting</w:t>
      </w:r>
      <w:r>
        <w:rPr>
          <w:color w:val="00395A"/>
        </w:rPr>
        <w:t>]</w:t>
      </w:r>
      <w:r>
        <w:rPr>
          <w:color w:val="00395A"/>
          <w:spacing w:val="-8"/>
        </w:rPr>
        <w:t xml:space="preserve"> </w:t>
      </w:r>
      <w:r>
        <w:rPr>
          <w:color w:val="00395A"/>
        </w:rPr>
        <w:t>What</w:t>
      </w:r>
      <w:r>
        <w:rPr>
          <w:color w:val="00395A"/>
          <w:spacing w:val="-4"/>
        </w:rPr>
        <w:t xml:space="preserve"> </w:t>
      </w:r>
      <w:r>
        <w:rPr>
          <w:color w:val="00395A"/>
        </w:rPr>
        <w:t>do</w:t>
      </w:r>
      <w:r>
        <w:rPr>
          <w:color w:val="00395A"/>
          <w:spacing w:val="-4"/>
        </w:rPr>
        <w:t xml:space="preserve"> </w:t>
      </w:r>
      <w:r>
        <w:rPr>
          <w:color w:val="00395A"/>
        </w:rPr>
        <w:t>you</w:t>
      </w:r>
      <w:r>
        <w:rPr>
          <w:color w:val="00395A"/>
          <w:spacing w:val="-4"/>
        </w:rPr>
        <w:t xml:space="preserve"> </w:t>
      </w:r>
      <w:r>
        <w:rPr>
          <w:color w:val="00395A"/>
        </w:rPr>
        <w:t>mean,</w:t>
      </w:r>
      <w:r>
        <w:rPr>
          <w:color w:val="00395A"/>
          <w:spacing w:val="-25"/>
        </w:rPr>
        <w:t xml:space="preserve"> </w:t>
      </w:r>
      <w:r>
        <w:rPr>
          <w:color w:val="00395A"/>
        </w:rPr>
        <w:t>“hang</w:t>
      </w:r>
      <w:r>
        <w:rPr>
          <w:color w:val="00395A"/>
          <w:spacing w:val="-3"/>
        </w:rPr>
        <w:t xml:space="preserve"> </w:t>
      </w:r>
      <w:r>
        <w:rPr>
          <w:color w:val="00395A"/>
        </w:rPr>
        <w:t>my</w:t>
      </w:r>
      <w:r>
        <w:rPr>
          <w:color w:val="00395A"/>
          <w:spacing w:val="-5"/>
        </w:rPr>
        <w:t xml:space="preserve"> </w:t>
      </w:r>
      <w:r>
        <w:rPr>
          <w:color w:val="00395A"/>
        </w:rPr>
        <w:t>hat</w:t>
      </w:r>
      <w:r>
        <w:rPr>
          <w:color w:val="00395A"/>
          <w:spacing w:val="-4"/>
        </w:rPr>
        <w:t xml:space="preserve"> </w:t>
      </w:r>
      <w:r>
        <w:rPr>
          <w:color w:val="00395A"/>
        </w:rPr>
        <w:t>for</w:t>
      </w:r>
      <w:r>
        <w:rPr>
          <w:color w:val="00395A"/>
          <w:spacing w:val="-5"/>
        </w:rPr>
        <w:t xml:space="preserve"> </w:t>
      </w:r>
      <w:r>
        <w:rPr>
          <w:color w:val="00395A"/>
        </w:rPr>
        <w:t>a</w:t>
      </w:r>
      <w:r>
        <w:rPr>
          <w:color w:val="00395A"/>
          <w:spacing w:val="-4"/>
        </w:rPr>
        <w:t xml:space="preserve"> </w:t>
      </w:r>
      <w:r>
        <w:rPr>
          <w:color w:val="00395A"/>
          <w:spacing w:val="-2"/>
        </w:rPr>
        <w:t>while”?</w:t>
      </w:r>
    </w:p>
    <w:p w14:paraId="5FE9BBA2" w14:textId="77777777" w:rsidR="00B00EA7" w:rsidRDefault="00574B43">
      <w:pPr>
        <w:pStyle w:val="BodyText"/>
        <w:spacing w:before="150" w:line="249" w:lineRule="auto"/>
        <w:ind w:right="604"/>
        <w:jc w:val="both"/>
      </w:pPr>
      <w:r>
        <w:rPr>
          <w:color w:val="00395A"/>
        </w:rPr>
        <w:t>COUNSELOR:</w:t>
      </w:r>
      <w:r>
        <w:rPr>
          <w:color w:val="00395A"/>
          <w:spacing w:val="-15"/>
        </w:rPr>
        <w:t xml:space="preserve"> </w:t>
      </w:r>
      <w:r>
        <w:rPr>
          <w:color w:val="00395A"/>
        </w:rPr>
        <w:t>Just</w:t>
      </w:r>
      <w:r>
        <w:rPr>
          <w:color w:val="00395A"/>
          <w:spacing w:val="-15"/>
        </w:rPr>
        <w:t xml:space="preserve"> </w:t>
      </w:r>
      <w:r>
        <w:rPr>
          <w:color w:val="00395A"/>
        </w:rPr>
        <w:t>a</w:t>
      </w:r>
      <w:r>
        <w:rPr>
          <w:color w:val="00395A"/>
          <w:spacing w:val="-12"/>
        </w:rPr>
        <w:t xml:space="preserve"> </w:t>
      </w:r>
      <w:r>
        <w:rPr>
          <w:color w:val="00395A"/>
        </w:rPr>
        <w:t>place</w:t>
      </w:r>
      <w:r>
        <w:rPr>
          <w:color w:val="00395A"/>
          <w:spacing w:val="-5"/>
        </w:rPr>
        <w:t xml:space="preserve"> </w:t>
      </w:r>
      <w:r>
        <w:rPr>
          <w:color w:val="00395A"/>
        </w:rPr>
        <w:t>for</w:t>
      </w:r>
      <w:r>
        <w:rPr>
          <w:color w:val="00395A"/>
          <w:spacing w:val="-6"/>
        </w:rPr>
        <w:t xml:space="preserve"> </w:t>
      </w:r>
      <w:r>
        <w:rPr>
          <w:color w:val="00395A"/>
        </w:rPr>
        <w:t>you</w:t>
      </w:r>
      <w:r>
        <w:rPr>
          <w:color w:val="00395A"/>
          <w:spacing w:val="-5"/>
        </w:rPr>
        <w:t xml:space="preserve"> </w:t>
      </w:r>
      <w:r>
        <w:rPr>
          <w:color w:val="00395A"/>
        </w:rPr>
        <w:t>to</w:t>
      </w:r>
      <w:r>
        <w:rPr>
          <w:color w:val="00395A"/>
          <w:spacing w:val="-5"/>
        </w:rPr>
        <w:t xml:space="preserve"> </w:t>
      </w:r>
      <w:r>
        <w:rPr>
          <w:color w:val="00395A"/>
        </w:rPr>
        <w:t>stay,</w:t>
      </w:r>
      <w:r>
        <w:rPr>
          <w:color w:val="00395A"/>
          <w:spacing w:val="-15"/>
        </w:rPr>
        <w:t xml:space="preserve"> </w:t>
      </w:r>
      <w:r>
        <w:rPr>
          <w:color w:val="00395A"/>
        </w:rPr>
        <w:t>maybe</w:t>
      </w:r>
      <w:r>
        <w:rPr>
          <w:color w:val="00395A"/>
          <w:spacing w:val="-7"/>
        </w:rPr>
        <w:t xml:space="preserve"> </w:t>
      </w:r>
      <w:r>
        <w:rPr>
          <w:color w:val="00395A"/>
        </w:rPr>
        <w:t>a</w:t>
      </w:r>
      <w:r>
        <w:rPr>
          <w:color w:val="00395A"/>
          <w:spacing w:val="-5"/>
        </w:rPr>
        <w:t xml:space="preserve"> </w:t>
      </w:r>
      <w:r>
        <w:rPr>
          <w:color w:val="00395A"/>
        </w:rPr>
        <w:t>week,</w:t>
      </w:r>
      <w:r>
        <w:rPr>
          <w:color w:val="00395A"/>
          <w:spacing w:val="-15"/>
        </w:rPr>
        <w:t xml:space="preserve"> </w:t>
      </w:r>
      <w:r>
        <w:rPr>
          <w:color w:val="00395A"/>
        </w:rPr>
        <w:t>maybe</w:t>
      </w:r>
      <w:r>
        <w:rPr>
          <w:color w:val="00395A"/>
          <w:spacing w:val="-5"/>
        </w:rPr>
        <w:t xml:space="preserve"> </w:t>
      </w:r>
      <w:r>
        <w:rPr>
          <w:color w:val="00395A"/>
        </w:rPr>
        <w:t>longer,</w:t>
      </w:r>
      <w:r>
        <w:rPr>
          <w:color w:val="00395A"/>
          <w:spacing w:val="-15"/>
        </w:rPr>
        <w:t xml:space="preserve"> </w:t>
      </w:r>
      <w:r>
        <w:rPr>
          <w:color w:val="00395A"/>
        </w:rPr>
        <w:t>until</w:t>
      </w:r>
      <w:r>
        <w:rPr>
          <w:color w:val="00395A"/>
          <w:spacing w:val="-5"/>
        </w:rPr>
        <w:t xml:space="preserve"> </w:t>
      </w:r>
      <w:r>
        <w:rPr>
          <w:color w:val="00395A"/>
        </w:rPr>
        <w:t>we</w:t>
      </w:r>
      <w:r>
        <w:rPr>
          <w:color w:val="00395A"/>
          <w:spacing w:val="-5"/>
        </w:rPr>
        <w:t xml:space="preserve"> </w:t>
      </w:r>
      <w:r>
        <w:rPr>
          <w:color w:val="00395A"/>
        </w:rPr>
        <w:t>can</w:t>
      </w:r>
      <w:r>
        <w:rPr>
          <w:color w:val="00395A"/>
          <w:spacing w:val="-6"/>
        </w:rPr>
        <w:t xml:space="preserve"> </w:t>
      </w:r>
      <w:r>
        <w:rPr>
          <w:color w:val="00395A"/>
        </w:rPr>
        <w:t>help</w:t>
      </w:r>
      <w:r>
        <w:rPr>
          <w:color w:val="00395A"/>
          <w:spacing w:val="-6"/>
        </w:rPr>
        <w:t xml:space="preserve"> </w:t>
      </w:r>
      <w:r>
        <w:rPr>
          <w:color w:val="00395A"/>
        </w:rPr>
        <w:t>you find a place,</w:t>
      </w:r>
      <w:r>
        <w:rPr>
          <w:color w:val="00395A"/>
          <w:spacing w:val="-15"/>
        </w:rPr>
        <w:t xml:space="preserve"> </w:t>
      </w:r>
      <w:r>
        <w:rPr>
          <w:color w:val="00395A"/>
        </w:rPr>
        <w:t>arrange for financial support,</w:t>
      </w:r>
      <w:r>
        <w:rPr>
          <w:color w:val="00395A"/>
          <w:spacing w:val="-15"/>
        </w:rPr>
        <w:t xml:space="preserve"> </w:t>
      </w:r>
      <w:r>
        <w:rPr>
          <w:color w:val="00395A"/>
        </w:rPr>
        <w:t>get you hooked up with the ACT team at the mental health center.</w:t>
      </w:r>
      <w:r>
        <w:rPr>
          <w:color w:val="00395A"/>
          <w:spacing w:val="-3"/>
        </w:rPr>
        <w:t xml:space="preserve"> </w:t>
      </w:r>
      <w:r>
        <w:rPr>
          <w:color w:val="00395A"/>
        </w:rPr>
        <w:t>That sort of thing.</w:t>
      </w:r>
    </w:p>
    <w:p w14:paraId="24D00E7E" w14:textId="77777777" w:rsidR="00B00EA7" w:rsidRDefault="00574B43">
      <w:pPr>
        <w:pStyle w:val="BodyText"/>
        <w:spacing w:before="164"/>
        <w:jc w:val="both"/>
      </w:pPr>
      <w:r>
        <w:rPr>
          <w:color w:val="00395A"/>
        </w:rPr>
        <w:t>SAMMY:</w:t>
      </w:r>
      <w:r>
        <w:rPr>
          <w:color w:val="00395A"/>
          <w:spacing w:val="-13"/>
        </w:rPr>
        <w:t xml:space="preserve"> </w:t>
      </w:r>
      <w:r>
        <w:rPr>
          <w:color w:val="00395A"/>
        </w:rPr>
        <w:t>I</w:t>
      </w:r>
      <w:r>
        <w:rPr>
          <w:color w:val="00395A"/>
          <w:spacing w:val="-4"/>
        </w:rPr>
        <w:t xml:space="preserve"> </w:t>
      </w:r>
      <w:r>
        <w:rPr>
          <w:color w:val="00395A"/>
        </w:rPr>
        <w:t>could</w:t>
      </w:r>
      <w:r>
        <w:rPr>
          <w:color w:val="00395A"/>
          <w:spacing w:val="-5"/>
        </w:rPr>
        <w:t xml:space="preserve"> </w:t>
      </w:r>
      <w:r>
        <w:rPr>
          <w:color w:val="00395A"/>
        </w:rPr>
        <w:t>just</w:t>
      </w:r>
      <w:r>
        <w:rPr>
          <w:color w:val="00395A"/>
          <w:spacing w:val="-4"/>
        </w:rPr>
        <w:t xml:space="preserve"> </w:t>
      </w:r>
      <w:r>
        <w:rPr>
          <w:color w:val="00395A"/>
        </w:rPr>
        <w:t>live</w:t>
      </w:r>
      <w:r>
        <w:rPr>
          <w:color w:val="00395A"/>
          <w:spacing w:val="-3"/>
        </w:rPr>
        <w:t xml:space="preserve"> </w:t>
      </w:r>
      <w:r>
        <w:rPr>
          <w:color w:val="00395A"/>
        </w:rPr>
        <w:t>with</w:t>
      </w:r>
      <w:r>
        <w:rPr>
          <w:color w:val="00395A"/>
          <w:spacing w:val="-4"/>
        </w:rPr>
        <w:t xml:space="preserve"> </w:t>
      </w:r>
      <w:r>
        <w:rPr>
          <w:color w:val="00395A"/>
        </w:rPr>
        <w:t>my</w:t>
      </w:r>
      <w:r>
        <w:rPr>
          <w:color w:val="00395A"/>
          <w:spacing w:val="-4"/>
        </w:rPr>
        <w:t xml:space="preserve"> </w:t>
      </w:r>
      <w:r>
        <w:rPr>
          <w:color w:val="00395A"/>
        </w:rPr>
        <w:t>friend</w:t>
      </w:r>
      <w:r>
        <w:rPr>
          <w:color w:val="00395A"/>
          <w:spacing w:val="-4"/>
        </w:rPr>
        <w:t xml:space="preserve"> </w:t>
      </w:r>
      <w:r>
        <w:rPr>
          <w:color w:val="00395A"/>
        </w:rPr>
        <w:t>until</w:t>
      </w:r>
      <w:r>
        <w:rPr>
          <w:color w:val="00395A"/>
          <w:spacing w:val="-4"/>
        </w:rPr>
        <w:t xml:space="preserve"> </w:t>
      </w:r>
      <w:r>
        <w:rPr>
          <w:color w:val="00395A"/>
        </w:rPr>
        <w:t>you</w:t>
      </w:r>
      <w:r>
        <w:rPr>
          <w:color w:val="00395A"/>
          <w:spacing w:val="-4"/>
        </w:rPr>
        <w:t xml:space="preserve"> </w:t>
      </w:r>
      <w:r>
        <w:rPr>
          <w:color w:val="00395A"/>
        </w:rPr>
        <w:t>find</w:t>
      </w:r>
      <w:r>
        <w:rPr>
          <w:color w:val="00395A"/>
          <w:spacing w:val="-4"/>
        </w:rPr>
        <w:t xml:space="preserve"> </w:t>
      </w:r>
      <w:r>
        <w:rPr>
          <w:color w:val="00395A"/>
        </w:rPr>
        <w:t>me</w:t>
      </w:r>
      <w:r>
        <w:rPr>
          <w:color w:val="00395A"/>
          <w:spacing w:val="-4"/>
        </w:rPr>
        <w:t xml:space="preserve"> </w:t>
      </w:r>
      <w:r>
        <w:rPr>
          <w:color w:val="00395A"/>
        </w:rPr>
        <w:t>a</w:t>
      </w:r>
      <w:r>
        <w:rPr>
          <w:color w:val="00395A"/>
          <w:spacing w:val="-4"/>
        </w:rPr>
        <w:t xml:space="preserve"> </w:t>
      </w:r>
      <w:r>
        <w:rPr>
          <w:color w:val="00395A"/>
          <w:spacing w:val="-2"/>
        </w:rPr>
        <w:t>place.</w:t>
      </w:r>
    </w:p>
    <w:p w14:paraId="5CC8CD0A" w14:textId="77777777" w:rsidR="00B00EA7" w:rsidRDefault="00574B43">
      <w:pPr>
        <w:pStyle w:val="BodyText"/>
        <w:spacing w:before="173" w:line="249" w:lineRule="auto"/>
        <w:ind w:right="433"/>
        <w:jc w:val="both"/>
      </w:pPr>
      <w:r>
        <w:rPr>
          <w:color w:val="00395A"/>
        </w:rPr>
        <w:t xml:space="preserve">COUNSELOR: Remember that the </w:t>
      </w:r>
      <w:r>
        <w:rPr>
          <w:color w:val="00395A"/>
        </w:rPr>
        <w:t>judge this morning made finding adequate housing,</w:t>
      </w:r>
      <w:r>
        <w:rPr>
          <w:color w:val="00395A"/>
          <w:spacing w:val="-7"/>
        </w:rPr>
        <w:t xml:space="preserve"> </w:t>
      </w:r>
      <w:r>
        <w:rPr>
          <w:color w:val="00395A"/>
        </w:rPr>
        <w:t>getting involved with the mental health center,</w:t>
      </w:r>
      <w:r>
        <w:rPr>
          <w:color w:val="00395A"/>
          <w:spacing w:val="-12"/>
        </w:rPr>
        <w:t xml:space="preserve"> </w:t>
      </w:r>
      <w:r>
        <w:rPr>
          <w:color w:val="00395A"/>
        </w:rPr>
        <w:t>and getting settled in conditions for staying out of jail.</w:t>
      </w:r>
    </w:p>
    <w:p w14:paraId="1E6EED99" w14:textId="77777777" w:rsidR="00B00EA7" w:rsidRDefault="00574B43">
      <w:pPr>
        <w:pStyle w:val="BodyText"/>
        <w:spacing w:before="160"/>
        <w:jc w:val="both"/>
      </w:pPr>
      <w:r>
        <w:rPr>
          <w:color w:val="00395A"/>
        </w:rPr>
        <w:t>SAMMY:</w:t>
      </w:r>
      <w:r>
        <w:rPr>
          <w:color w:val="00395A"/>
          <w:spacing w:val="-15"/>
        </w:rPr>
        <w:t xml:space="preserve"> </w:t>
      </w:r>
      <w:r>
        <w:rPr>
          <w:color w:val="00395A"/>
        </w:rPr>
        <w:t>I</w:t>
      </w:r>
      <w:r>
        <w:rPr>
          <w:color w:val="00395A"/>
          <w:spacing w:val="-14"/>
        </w:rPr>
        <w:t xml:space="preserve"> </w:t>
      </w:r>
      <w:r>
        <w:rPr>
          <w:color w:val="00395A"/>
        </w:rPr>
        <w:t>don’t</w:t>
      </w:r>
      <w:r>
        <w:rPr>
          <w:color w:val="00395A"/>
          <w:spacing w:val="-6"/>
        </w:rPr>
        <w:t xml:space="preserve"> </w:t>
      </w:r>
      <w:r>
        <w:rPr>
          <w:color w:val="00395A"/>
        </w:rPr>
        <w:t>want</w:t>
      </w:r>
      <w:r>
        <w:rPr>
          <w:color w:val="00395A"/>
          <w:spacing w:val="-6"/>
        </w:rPr>
        <w:t xml:space="preserve"> </w:t>
      </w:r>
      <w:r>
        <w:rPr>
          <w:color w:val="00395A"/>
        </w:rPr>
        <w:t>to</w:t>
      </w:r>
      <w:r>
        <w:rPr>
          <w:color w:val="00395A"/>
          <w:spacing w:val="-6"/>
        </w:rPr>
        <w:t xml:space="preserve"> </w:t>
      </w:r>
      <w:r>
        <w:rPr>
          <w:color w:val="00395A"/>
        </w:rPr>
        <w:t>go</w:t>
      </w:r>
      <w:r>
        <w:rPr>
          <w:color w:val="00395A"/>
          <w:spacing w:val="-6"/>
        </w:rPr>
        <w:t xml:space="preserve"> </w:t>
      </w:r>
      <w:r>
        <w:rPr>
          <w:color w:val="00395A"/>
        </w:rPr>
        <w:t>back</w:t>
      </w:r>
      <w:r>
        <w:rPr>
          <w:color w:val="00395A"/>
          <w:spacing w:val="-6"/>
        </w:rPr>
        <w:t xml:space="preserve"> </w:t>
      </w:r>
      <w:r>
        <w:rPr>
          <w:color w:val="00395A"/>
        </w:rPr>
        <w:t>to</w:t>
      </w:r>
      <w:r>
        <w:rPr>
          <w:color w:val="00395A"/>
          <w:spacing w:val="-5"/>
        </w:rPr>
        <w:t xml:space="preserve"> </w:t>
      </w:r>
      <w:r>
        <w:rPr>
          <w:color w:val="00395A"/>
        </w:rPr>
        <w:t>that</w:t>
      </w:r>
      <w:r>
        <w:rPr>
          <w:color w:val="00395A"/>
          <w:spacing w:val="-6"/>
        </w:rPr>
        <w:t xml:space="preserve"> </w:t>
      </w:r>
      <w:r>
        <w:rPr>
          <w:color w:val="00395A"/>
        </w:rPr>
        <w:t>jail.</w:t>
      </w:r>
      <w:r>
        <w:rPr>
          <w:color w:val="00395A"/>
          <w:spacing w:val="-18"/>
        </w:rPr>
        <w:t xml:space="preserve"> </w:t>
      </w:r>
      <w:r>
        <w:rPr>
          <w:color w:val="00395A"/>
        </w:rPr>
        <w:t>Place</w:t>
      </w:r>
      <w:r>
        <w:rPr>
          <w:color w:val="00395A"/>
          <w:spacing w:val="-6"/>
        </w:rPr>
        <w:t xml:space="preserve"> </w:t>
      </w:r>
      <w:r>
        <w:rPr>
          <w:color w:val="00395A"/>
        </w:rPr>
        <w:t>smells.</w:t>
      </w:r>
      <w:r>
        <w:rPr>
          <w:color w:val="00395A"/>
          <w:spacing w:val="-18"/>
        </w:rPr>
        <w:t xml:space="preserve"> </w:t>
      </w:r>
      <w:r>
        <w:rPr>
          <w:color w:val="00395A"/>
        </w:rPr>
        <w:t>And</w:t>
      </w:r>
      <w:r>
        <w:rPr>
          <w:color w:val="00395A"/>
          <w:spacing w:val="-7"/>
        </w:rPr>
        <w:t xml:space="preserve"> </w:t>
      </w:r>
      <w:r>
        <w:rPr>
          <w:color w:val="00395A"/>
        </w:rPr>
        <w:t>it’s</w:t>
      </w:r>
      <w:r>
        <w:rPr>
          <w:color w:val="00395A"/>
          <w:spacing w:val="-6"/>
        </w:rPr>
        <w:t xml:space="preserve"> </w:t>
      </w:r>
      <w:r>
        <w:rPr>
          <w:color w:val="00395A"/>
          <w:spacing w:val="-2"/>
        </w:rPr>
        <w:t>noisy.</w:t>
      </w:r>
    </w:p>
    <w:p w14:paraId="209DCED1" w14:textId="77777777" w:rsidR="00B00EA7" w:rsidRDefault="00574B43">
      <w:pPr>
        <w:pStyle w:val="BodyText"/>
        <w:spacing w:before="173" w:line="249" w:lineRule="auto"/>
        <w:ind w:right="379"/>
      </w:pPr>
      <w:r>
        <w:rPr>
          <w:color w:val="00395A"/>
        </w:rPr>
        <w:t>COUNSELOR:</w:t>
      </w:r>
      <w:r>
        <w:rPr>
          <w:color w:val="00395A"/>
          <w:spacing w:val="-9"/>
        </w:rPr>
        <w:t xml:space="preserve"> </w:t>
      </w:r>
      <w:r>
        <w:rPr>
          <w:color w:val="00395A"/>
        </w:rPr>
        <w:t>Okay,</w:t>
      </w:r>
      <w:r>
        <w:rPr>
          <w:color w:val="00395A"/>
          <w:spacing w:val="-18"/>
        </w:rPr>
        <w:t xml:space="preserve"> </w:t>
      </w:r>
      <w:r>
        <w:rPr>
          <w:color w:val="00395A"/>
        </w:rPr>
        <w:t>Sammy,</w:t>
      </w:r>
      <w:r>
        <w:rPr>
          <w:color w:val="00395A"/>
          <w:spacing w:val="-18"/>
        </w:rPr>
        <w:t xml:space="preserve"> </w:t>
      </w:r>
      <w:r>
        <w:rPr>
          <w:color w:val="00395A"/>
        </w:rPr>
        <w:t>here’s what I’m thinking.</w:t>
      </w:r>
      <w:r>
        <w:rPr>
          <w:color w:val="00395A"/>
          <w:spacing w:val="-18"/>
        </w:rPr>
        <w:t xml:space="preserve"> </w:t>
      </w:r>
      <w:r>
        <w:rPr>
          <w:color w:val="00395A"/>
        </w:rPr>
        <w:t>I</w:t>
      </w:r>
      <w:r>
        <w:rPr>
          <w:color w:val="00395A"/>
          <w:spacing w:val="-1"/>
        </w:rPr>
        <w:t xml:space="preserve"> </w:t>
      </w:r>
      <w:r>
        <w:rPr>
          <w:color w:val="00395A"/>
        </w:rPr>
        <w:t>know I</w:t>
      </w:r>
      <w:r>
        <w:rPr>
          <w:color w:val="00395A"/>
          <w:spacing w:val="-1"/>
        </w:rPr>
        <w:t xml:space="preserve"> </w:t>
      </w:r>
      <w:r>
        <w:rPr>
          <w:color w:val="00395A"/>
        </w:rPr>
        <w:t>can</w:t>
      </w:r>
      <w:r>
        <w:rPr>
          <w:color w:val="00395A"/>
          <w:spacing w:val="-1"/>
        </w:rPr>
        <w:t xml:space="preserve"> </w:t>
      </w:r>
      <w:r>
        <w:rPr>
          <w:color w:val="00395A"/>
        </w:rPr>
        <w:t>get</w:t>
      </w:r>
      <w:r>
        <w:rPr>
          <w:color w:val="00395A"/>
          <w:spacing w:val="-3"/>
        </w:rPr>
        <w:t xml:space="preserve"> </w:t>
      </w:r>
      <w:r>
        <w:rPr>
          <w:color w:val="00395A"/>
        </w:rPr>
        <w:t>you a room,</w:t>
      </w:r>
      <w:r>
        <w:rPr>
          <w:color w:val="00395A"/>
          <w:spacing w:val="-18"/>
        </w:rPr>
        <w:t xml:space="preserve"> </w:t>
      </w:r>
      <w:r>
        <w:rPr>
          <w:color w:val="00395A"/>
        </w:rPr>
        <w:t>at least for a</w:t>
      </w:r>
      <w:r>
        <w:rPr>
          <w:color w:val="00395A"/>
          <w:spacing w:val="-1"/>
        </w:rPr>
        <w:t xml:space="preserve"> </w:t>
      </w:r>
      <w:r>
        <w:rPr>
          <w:color w:val="00395A"/>
        </w:rPr>
        <w:t>week,</w:t>
      </w:r>
      <w:r>
        <w:rPr>
          <w:color w:val="00395A"/>
          <w:spacing w:val="-18"/>
        </w:rPr>
        <w:t xml:space="preserve"> </w:t>
      </w:r>
      <w:r>
        <w:rPr>
          <w:color w:val="00395A"/>
        </w:rPr>
        <w:t>at</w:t>
      </w:r>
      <w:r>
        <w:rPr>
          <w:color w:val="00395A"/>
          <w:spacing w:val="-1"/>
        </w:rPr>
        <w:t xml:space="preserve"> </w:t>
      </w:r>
      <w:r>
        <w:rPr>
          <w:color w:val="00395A"/>
        </w:rPr>
        <w:t>the</w:t>
      </w:r>
      <w:r>
        <w:rPr>
          <w:color w:val="00395A"/>
          <w:spacing w:val="-1"/>
        </w:rPr>
        <w:t xml:space="preserve"> </w:t>
      </w:r>
      <w:r>
        <w:rPr>
          <w:color w:val="00395A"/>
        </w:rPr>
        <w:t>local</w:t>
      </w:r>
      <w:r>
        <w:rPr>
          <w:color w:val="00395A"/>
          <w:spacing w:val="-1"/>
        </w:rPr>
        <w:t xml:space="preserve"> </w:t>
      </w:r>
      <w:r>
        <w:rPr>
          <w:color w:val="00395A"/>
        </w:rPr>
        <w:t>shelter.</w:t>
      </w:r>
      <w:r>
        <w:rPr>
          <w:color w:val="00395A"/>
          <w:spacing w:val="-18"/>
        </w:rPr>
        <w:t xml:space="preserve"> </w:t>
      </w:r>
      <w:r>
        <w:rPr>
          <w:color w:val="00395A"/>
        </w:rPr>
        <w:t>I</w:t>
      </w:r>
      <w:r>
        <w:rPr>
          <w:color w:val="00395A"/>
          <w:spacing w:val="-2"/>
        </w:rPr>
        <w:t xml:space="preserve"> </w:t>
      </w:r>
      <w:r>
        <w:rPr>
          <w:color w:val="00395A"/>
        </w:rPr>
        <w:t>was</w:t>
      </w:r>
      <w:r>
        <w:rPr>
          <w:color w:val="00395A"/>
          <w:spacing w:val="-1"/>
        </w:rPr>
        <w:t xml:space="preserve"> </w:t>
      </w:r>
      <w:r>
        <w:rPr>
          <w:color w:val="00395A"/>
        </w:rPr>
        <w:t>over</w:t>
      </w:r>
      <w:r>
        <w:rPr>
          <w:color w:val="00395A"/>
          <w:spacing w:val="-2"/>
        </w:rPr>
        <w:t xml:space="preserve"> </w:t>
      </w:r>
      <w:r>
        <w:rPr>
          <w:color w:val="00395A"/>
        </w:rPr>
        <w:t>there</w:t>
      </w:r>
      <w:r>
        <w:rPr>
          <w:color w:val="00395A"/>
          <w:spacing w:val="-1"/>
        </w:rPr>
        <w:t xml:space="preserve"> </w:t>
      </w:r>
      <w:r>
        <w:rPr>
          <w:color w:val="00395A"/>
        </w:rPr>
        <w:t>yesterday,</w:t>
      </w:r>
      <w:r>
        <w:rPr>
          <w:color w:val="00395A"/>
          <w:spacing w:val="-18"/>
        </w:rPr>
        <w:t xml:space="preserve"> </w:t>
      </w:r>
      <w:r>
        <w:rPr>
          <w:color w:val="00395A"/>
        </w:rPr>
        <w:t>and</w:t>
      </w:r>
      <w:r>
        <w:rPr>
          <w:color w:val="00395A"/>
          <w:spacing w:val="-2"/>
        </w:rPr>
        <w:t xml:space="preserve"> </w:t>
      </w:r>
      <w:r>
        <w:rPr>
          <w:color w:val="00395A"/>
        </w:rPr>
        <w:t>they</w:t>
      </w:r>
      <w:r>
        <w:rPr>
          <w:color w:val="00395A"/>
          <w:spacing w:val="-1"/>
        </w:rPr>
        <w:t xml:space="preserve"> </w:t>
      </w:r>
      <w:r>
        <w:rPr>
          <w:color w:val="00395A"/>
        </w:rPr>
        <w:t>have</w:t>
      </w:r>
      <w:r>
        <w:rPr>
          <w:color w:val="00395A"/>
          <w:spacing w:val="-1"/>
        </w:rPr>
        <w:t xml:space="preserve"> </w:t>
      </w:r>
      <w:r>
        <w:rPr>
          <w:color w:val="00395A"/>
        </w:rPr>
        <w:t>some</w:t>
      </w:r>
      <w:r>
        <w:rPr>
          <w:color w:val="00395A"/>
          <w:spacing w:val="-1"/>
        </w:rPr>
        <w:t xml:space="preserve"> </w:t>
      </w:r>
      <w:r>
        <w:rPr>
          <w:color w:val="00395A"/>
        </w:rPr>
        <w:t>room.</w:t>
      </w:r>
      <w:r>
        <w:rPr>
          <w:color w:val="00395A"/>
          <w:spacing w:val="-21"/>
        </w:rPr>
        <w:t xml:space="preserve"> </w:t>
      </w:r>
      <w:r>
        <w:rPr>
          <w:color w:val="00395A"/>
        </w:rPr>
        <w:t>Would</w:t>
      </w:r>
      <w:r>
        <w:rPr>
          <w:color w:val="00395A"/>
          <w:spacing w:val="-2"/>
        </w:rPr>
        <w:t xml:space="preserve"> </w:t>
      </w:r>
      <w:r>
        <w:rPr>
          <w:color w:val="00395A"/>
        </w:rPr>
        <w:t>you</w:t>
      </w:r>
      <w:r>
        <w:rPr>
          <w:color w:val="00395A"/>
          <w:spacing w:val="-1"/>
        </w:rPr>
        <w:t xml:space="preserve"> </w:t>
      </w:r>
      <w:r>
        <w:rPr>
          <w:color w:val="00395A"/>
        </w:rPr>
        <w:t>be willing to go over with me and take a look?</w:t>
      </w:r>
    </w:p>
    <w:p w14:paraId="6113DF4C" w14:textId="77777777" w:rsidR="00B00EA7" w:rsidRDefault="00574B43">
      <w:pPr>
        <w:pStyle w:val="BodyText"/>
        <w:spacing w:before="164"/>
      </w:pPr>
      <w:r>
        <w:rPr>
          <w:color w:val="00395A"/>
        </w:rPr>
        <w:t>SAMMY:</w:t>
      </w:r>
      <w:r>
        <w:rPr>
          <w:color w:val="00395A"/>
          <w:spacing w:val="3"/>
        </w:rPr>
        <w:t xml:space="preserve"> </w:t>
      </w:r>
      <w:r>
        <w:rPr>
          <w:color w:val="00395A"/>
        </w:rPr>
        <w:t>Uh-huh.</w:t>
      </w:r>
      <w:r>
        <w:rPr>
          <w:color w:val="00395A"/>
          <w:spacing w:val="-7"/>
        </w:rPr>
        <w:t xml:space="preserve"> </w:t>
      </w:r>
      <w:r>
        <w:rPr>
          <w:color w:val="00395A"/>
        </w:rPr>
        <w:t>I</w:t>
      </w:r>
      <w:r>
        <w:rPr>
          <w:color w:val="00395A"/>
          <w:spacing w:val="14"/>
        </w:rPr>
        <w:t xml:space="preserve"> </w:t>
      </w:r>
      <w:r>
        <w:rPr>
          <w:color w:val="00395A"/>
        </w:rPr>
        <w:t>guess</w:t>
      </w:r>
      <w:r>
        <w:rPr>
          <w:color w:val="00395A"/>
          <w:spacing w:val="15"/>
        </w:rPr>
        <w:t xml:space="preserve"> </w:t>
      </w:r>
      <w:r>
        <w:rPr>
          <w:color w:val="00395A"/>
          <w:spacing w:val="-5"/>
        </w:rPr>
        <w:t>so.</w:t>
      </w:r>
    </w:p>
    <w:p w14:paraId="526A495D" w14:textId="77777777" w:rsidR="00B00EA7" w:rsidRDefault="00574B43">
      <w:pPr>
        <w:pStyle w:val="BodyText"/>
        <w:spacing w:before="170" w:line="249" w:lineRule="auto"/>
        <w:ind w:right="413"/>
      </w:pPr>
      <w:r>
        <w:rPr>
          <w:color w:val="00395A"/>
        </w:rPr>
        <w:t>COUNSELOR:</w:t>
      </w:r>
      <w:r>
        <w:rPr>
          <w:color w:val="00395A"/>
          <w:spacing w:val="-1"/>
        </w:rPr>
        <w:t xml:space="preserve"> </w:t>
      </w:r>
      <w:r>
        <w:rPr>
          <w:color w:val="00395A"/>
        </w:rPr>
        <w:t>Okay,</w:t>
      </w:r>
      <w:r>
        <w:rPr>
          <w:color w:val="00395A"/>
          <w:spacing w:val="-12"/>
        </w:rPr>
        <w:t xml:space="preserve"> </w:t>
      </w:r>
      <w:r>
        <w:rPr>
          <w:color w:val="00395A"/>
        </w:rPr>
        <w:t>just in summing up,</w:t>
      </w:r>
      <w:r>
        <w:rPr>
          <w:color w:val="00395A"/>
          <w:spacing w:val="-12"/>
        </w:rPr>
        <w:t xml:space="preserve"> </w:t>
      </w:r>
      <w:r>
        <w:rPr>
          <w:color w:val="00395A"/>
        </w:rPr>
        <w:t>let’s see what we need to do from here.</w:t>
      </w:r>
      <w:r>
        <w:rPr>
          <w:color w:val="00395A"/>
          <w:spacing w:val="-15"/>
        </w:rPr>
        <w:t xml:space="preserve"> </w:t>
      </w:r>
      <w:r>
        <w:rPr>
          <w:color w:val="00395A"/>
        </w:rPr>
        <w:t>We’re going to</w:t>
      </w:r>
      <w:r>
        <w:rPr>
          <w:color w:val="00395A"/>
          <w:spacing w:val="-15"/>
        </w:rPr>
        <w:t xml:space="preserve"> </w:t>
      </w:r>
      <w:r>
        <w:rPr>
          <w:color w:val="00395A"/>
        </w:rPr>
        <w:t>take</w:t>
      </w:r>
      <w:r>
        <w:rPr>
          <w:color w:val="00395A"/>
          <w:spacing w:val="-6"/>
        </w:rPr>
        <w:t xml:space="preserve"> </w:t>
      </w:r>
      <w:r>
        <w:rPr>
          <w:color w:val="00395A"/>
        </w:rPr>
        <w:t>care</w:t>
      </w:r>
      <w:r>
        <w:rPr>
          <w:color w:val="00395A"/>
          <w:spacing w:val="-6"/>
        </w:rPr>
        <w:t xml:space="preserve"> </w:t>
      </w:r>
      <w:r>
        <w:rPr>
          <w:color w:val="00395A"/>
        </w:rPr>
        <w:t>of</w:t>
      </w:r>
      <w:r>
        <w:rPr>
          <w:color w:val="00395A"/>
          <w:spacing w:val="-6"/>
        </w:rPr>
        <w:t xml:space="preserve"> </w:t>
      </w:r>
      <w:r>
        <w:rPr>
          <w:color w:val="00395A"/>
        </w:rPr>
        <w:t>your</w:t>
      </w:r>
      <w:r>
        <w:rPr>
          <w:color w:val="00395A"/>
          <w:spacing w:val="-7"/>
        </w:rPr>
        <w:t xml:space="preserve"> </w:t>
      </w:r>
      <w:r>
        <w:rPr>
          <w:color w:val="00395A"/>
        </w:rPr>
        <w:t>housing</w:t>
      </w:r>
      <w:r>
        <w:rPr>
          <w:color w:val="00395A"/>
          <w:spacing w:val="-6"/>
        </w:rPr>
        <w:t xml:space="preserve"> </w:t>
      </w:r>
      <w:r>
        <w:rPr>
          <w:color w:val="00395A"/>
        </w:rPr>
        <w:t>for</w:t>
      </w:r>
      <w:r>
        <w:rPr>
          <w:color w:val="00395A"/>
          <w:spacing w:val="-7"/>
        </w:rPr>
        <w:t xml:space="preserve"> </w:t>
      </w:r>
      <w:r>
        <w:rPr>
          <w:color w:val="00395A"/>
        </w:rPr>
        <w:t>the</w:t>
      </w:r>
      <w:r>
        <w:rPr>
          <w:color w:val="00395A"/>
          <w:spacing w:val="-6"/>
        </w:rPr>
        <w:t xml:space="preserve"> </w:t>
      </w:r>
      <w:r>
        <w:rPr>
          <w:color w:val="00395A"/>
        </w:rPr>
        <w:t>next</w:t>
      </w:r>
      <w:r>
        <w:rPr>
          <w:color w:val="00395A"/>
          <w:spacing w:val="-6"/>
        </w:rPr>
        <w:t xml:space="preserve"> </w:t>
      </w:r>
      <w:r>
        <w:rPr>
          <w:color w:val="00395A"/>
        </w:rPr>
        <w:t>few</w:t>
      </w:r>
      <w:r>
        <w:rPr>
          <w:color w:val="00395A"/>
          <w:spacing w:val="-6"/>
        </w:rPr>
        <w:t xml:space="preserve"> </w:t>
      </w:r>
      <w:r>
        <w:rPr>
          <w:color w:val="00395A"/>
        </w:rPr>
        <w:t>days</w:t>
      </w:r>
      <w:r>
        <w:rPr>
          <w:color w:val="00395A"/>
          <w:spacing w:val="-6"/>
        </w:rPr>
        <w:t xml:space="preserve"> </w:t>
      </w:r>
      <w:r>
        <w:rPr>
          <w:color w:val="00395A"/>
        </w:rPr>
        <w:t>by</w:t>
      </w:r>
      <w:r>
        <w:rPr>
          <w:color w:val="00395A"/>
          <w:spacing w:val="-6"/>
        </w:rPr>
        <w:t xml:space="preserve"> </w:t>
      </w:r>
      <w:r>
        <w:rPr>
          <w:color w:val="00395A"/>
        </w:rPr>
        <w:t>going</w:t>
      </w:r>
      <w:r>
        <w:rPr>
          <w:color w:val="00395A"/>
          <w:spacing w:val="-6"/>
        </w:rPr>
        <w:t xml:space="preserve"> </w:t>
      </w:r>
      <w:r>
        <w:rPr>
          <w:color w:val="00395A"/>
        </w:rPr>
        <w:t>over</w:t>
      </w:r>
      <w:r>
        <w:rPr>
          <w:color w:val="00395A"/>
          <w:spacing w:val="-7"/>
        </w:rPr>
        <w:t xml:space="preserve"> </w:t>
      </w:r>
      <w:r>
        <w:rPr>
          <w:color w:val="00395A"/>
        </w:rPr>
        <w:t>to</w:t>
      </w:r>
      <w:r>
        <w:rPr>
          <w:color w:val="00395A"/>
          <w:spacing w:val="-6"/>
        </w:rPr>
        <w:t xml:space="preserve"> </w:t>
      </w:r>
      <w:r>
        <w:rPr>
          <w:color w:val="00395A"/>
        </w:rPr>
        <w:t>the</w:t>
      </w:r>
      <w:r>
        <w:rPr>
          <w:color w:val="00395A"/>
          <w:spacing w:val="-6"/>
        </w:rPr>
        <w:t xml:space="preserve"> </w:t>
      </w:r>
      <w:r>
        <w:rPr>
          <w:color w:val="00395A"/>
        </w:rPr>
        <w:t>shelter</w:t>
      </w:r>
      <w:r>
        <w:rPr>
          <w:color w:val="00395A"/>
          <w:spacing w:val="-7"/>
        </w:rPr>
        <w:t xml:space="preserve"> </w:t>
      </w:r>
      <w:r>
        <w:rPr>
          <w:color w:val="00395A"/>
        </w:rPr>
        <w:t>office.</w:t>
      </w:r>
      <w:r>
        <w:rPr>
          <w:color w:val="00395A"/>
          <w:spacing w:val="-18"/>
        </w:rPr>
        <w:t xml:space="preserve"> </w:t>
      </w:r>
      <w:r>
        <w:rPr>
          <w:color w:val="00395A"/>
        </w:rPr>
        <w:t>But</w:t>
      </w:r>
      <w:r>
        <w:rPr>
          <w:color w:val="00395A"/>
          <w:spacing w:val="-6"/>
        </w:rPr>
        <w:t xml:space="preserve"> </w:t>
      </w:r>
      <w:r>
        <w:rPr>
          <w:color w:val="00395A"/>
        </w:rPr>
        <w:t>also,</w:t>
      </w:r>
      <w:r>
        <w:rPr>
          <w:color w:val="00395A"/>
          <w:spacing w:val="-18"/>
        </w:rPr>
        <w:t xml:space="preserve"> </w:t>
      </w:r>
      <w:r>
        <w:rPr>
          <w:color w:val="00395A"/>
        </w:rPr>
        <w:t>if</w:t>
      </w:r>
      <w:r>
        <w:rPr>
          <w:color w:val="00395A"/>
          <w:spacing w:val="-6"/>
        </w:rPr>
        <w:t xml:space="preserve"> </w:t>
      </w:r>
      <w:r>
        <w:rPr>
          <w:color w:val="00395A"/>
        </w:rPr>
        <w:t>it is okay with you,</w:t>
      </w:r>
      <w:r>
        <w:rPr>
          <w:color w:val="00395A"/>
          <w:spacing w:val="-11"/>
        </w:rPr>
        <w:t xml:space="preserve"> </w:t>
      </w:r>
      <w:r>
        <w:rPr>
          <w:color w:val="00395A"/>
        </w:rPr>
        <w:t>I want to call Jeanette, who is on the ACT team at the community mental</w:t>
      </w:r>
      <w:r>
        <w:rPr>
          <w:color w:val="00395A"/>
          <w:spacing w:val="40"/>
        </w:rPr>
        <w:t xml:space="preserve"> </w:t>
      </w:r>
      <w:r>
        <w:rPr>
          <w:color w:val="00395A"/>
        </w:rPr>
        <w:t>health center;</w:t>
      </w:r>
      <w:r>
        <w:rPr>
          <w:color w:val="00395A"/>
          <w:spacing w:val="-4"/>
        </w:rPr>
        <w:t xml:space="preserve"> </w:t>
      </w:r>
      <w:r>
        <w:rPr>
          <w:color w:val="00395A"/>
        </w:rPr>
        <w:t>let’s get your appointment arranged.</w:t>
      </w:r>
      <w:r>
        <w:rPr>
          <w:color w:val="00395A"/>
          <w:spacing w:val="-19"/>
        </w:rPr>
        <w:t xml:space="preserve"> </w:t>
      </w:r>
      <w:r>
        <w:rPr>
          <w:color w:val="00395A"/>
        </w:rPr>
        <w:t>You’ve been through a tough 24 hours,</w:t>
      </w:r>
      <w:r>
        <w:rPr>
          <w:color w:val="00395A"/>
          <w:spacing w:val="-14"/>
        </w:rPr>
        <w:t xml:space="preserve"> </w:t>
      </w:r>
      <w:r>
        <w:rPr>
          <w:color w:val="00395A"/>
        </w:rPr>
        <w:t xml:space="preserve">and I want to be sure you have some support so you can minimize </w:t>
      </w:r>
      <w:r>
        <w:rPr>
          <w:color w:val="00395A"/>
        </w:rPr>
        <w:t>things turning tough again.</w:t>
      </w:r>
      <w:r>
        <w:rPr>
          <w:color w:val="00395A"/>
          <w:spacing w:val="-11"/>
        </w:rPr>
        <w:t xml:space="preserve"> </w:t>
      </w:r>
      <w:r>
        <w:rPr>
          <w:color w:val="00395A"/>
        </w:rPr>
        <w:t>And</w:t>
      </w:r>
      <w:r>
        <w:rPr>
          <w:color w:val="00395A"/>
          <w:spacing w:val="40"/>
        </w:rPr>
        <w:t xml:space="preserve"> </w:t>
      </w:r>
      <w:r>
        <w:rPr>
          <w:color w:val="00395A"/>
        </w:rPr>
        <w:t>then</w:t>
      </w:r>
      <w:r>
        <w:rPr>
          <w:color w:val="00395A"/>
          <w:spacing w:val="-9"/>
        </w:rPr>
        <w:t xml:space="preserve"> </w:t>
      </w:r>
      <w:r>
        <w:rPr>
          <w:color w:val="00395A"/>
        </w:rPr>
        <w:t>we</w:t>
      </w:r>
      <w:r>
        <w:rPr>
          <w:color w:val="00395A"/>
          <w:spacing w:val="-5"/>
        </w:rPr>
        <w:t xml:space="preserve"> </w:t>
      </w:r>
      <w:r>
        <w:rPr>
          <w:color w:val="00395A"/>
        </w:rPr>
        <w:t>have</w:t>
      </w:r>
      <w:r>
        <w:rPr>
          <w:color w:val="00395A"/>
          <w:spacing w:val="-5"/>
        </w:rPr>
        <w:t xml:space="preserve"> </w:t>
      </w:r>
      <w:r>
        <w:rPr>
          <w:color w:val="00395A"/>
        </w:rPr>
        <w:t>to</w:t>
      </w:r>
      <w:r>
        <w:rPr>
          <w:color w:val="00395A"/>
          <w:spacing w:val="-5"/>
        </w:rPr>
        <w:t xml:space="preserve"> </w:t>
      </w:r>
      <w:r>
        <w:rPr>
          <w:color w:val="00395A"/>
        </w:rPr>
        <w:t>get</w:t>
      </w:r>
      <w:r>
        <w:rPr>
          <w:color w:val="00395A"/>
          <w:spacing w:val="-5"/>
        </w:rPr>
        <w:t xml:space="preserve"> </w:t>
      </w:r>
      <w:r>
        <w:rPr>
          <w:color w:val="00395A"/>
        </w:rPr>
        <w:t>you</w:t>
      </w:r>
      <w:r>
        <w:rPr>
          <w:color w:val="00395A"/>
          <w:spacing w:val="-5"/>
        </w:rPr>
        <w:t xml:space="preserve"> </w:t>
      </w:r>
      <w:r>
        <w:rPr>
          <w:color w:val="00395A"/>
        </w:rPr>
        <w:t>some</w:t>
      </w:r>
      <w:r>
        <w:rPr>
          <w:color w:val="00395A"/>
          <w:spacing w:val="-5"/>
        </w:rPr>
        <w:t xml:space="preserve"> </w:t>
      </w:r>
      <w:r>
        <w:rPr>
          <w:color w:val="00395A"/>
        </w:rPr>
        <w:t>money</w:t>
      </w:r>
      <w:r>
        <w:rPr>
          <w:color w:val="00395A"/>
          <w:spacing w:val="-5"/>
        </w:rPr>
        <w:t xml:space="preserve"> </w:t>
      </w:r>
      <w:r>
        <w:rPr>
          <w:color w:val="00395A"/>
        </w:rPr>
        <w:t>so</w:t>
      </w:r>
      <w:r>
        <w:rPr>
          <w:color w:val="00395A"/>
          <w:spacing w:val="-7"/>
        </w:rPr>
        <w:t xml:space="preserve"> </w:t>
      </w:r>
      <w:r>
        <w:rPr>
          <w:color w:val="00395A"/>
        </w:rPr>
        <w:t>you</w:t>
      </w:r>
      <w:r>
        <w:rPr>
          <w:color w:val="00395A"/>
          <w:spacing w:val="-5"/>
        </w:rPr>
        <w:t xml:space="preserve"> </w:t>
      </w:r>
      <w:r>
        <w:rPr>
          <w:color w:val="00395A"/>
        </w:rPr>
        <w:t>can</w:t>
      </w:r>
      <w:r>
        <w:rPr>
          <w:color w:val="00395A"/>
          <w:spacing w:val="-6"/>
        </w:rPr>
        <w:t xml:space="preserve"> </w:t>
      </w:r>
      <w:r>
        <w:rPr>
          <w:color w:val="00395A"/>
        </w:rPr>
        <w:t>buy</w:t>
      </w:r>
      <w:r>
        <w:rPr>
          <w:color w:val="00395A"/>
          <w:spacing w:val="-5"/>
        </w:rPr>
        <w:t xml:space="preserve"> </w:t>
      </w:r>
      <w:r>
        <w:rPr>
          <w:color w:val="00395A"/>
        </w:rPr>
        <w:t>a</w:t>
      </w:r>
      <w:r>
        <w:rPr>
          <w:color w:val="00395A"/>
          <w:spacing w:val="-5"/>
        </w:rPr>
        <w:t xml:space="preserve"> </w:t>
      </w:r>
      <w:r>
        <w:rPr>
          <w:color w:val="00395A"/>
        </w:rPr>
        <w:t>few</w:t>
      </w:r>
      <w:r>
        <w:rPr>
          <w:color w:val="00395A"/>
          <w:spacing w:val="-5"/>
        </w:rPr>
        <w:t xml:space="preserve"> </w:t>
      </w:r>
      <w:r>
        <w:rPr>
          <w:color w:val="00395A"/>
        </w:rPr>
        <w:t>things</w:t>
      </w:r>
      <w:r>
        <w:rPr>
          <w:color w:val="00395A"/>
          <w:spacing w:val="-5"/>
        </w:rPr>
        <w:t xml:space="preserve"> </w:t>
      </w:r>
      <w:r>
        <w:rPr>
          <w:color w:val="00395A"/>
        </w:rPr>
        <w:t>like</w:t>
      </w:r>
      <w:r>
        <w:rPr>
          <w:color w:val="00395A"/>
          <w:spacing w:val="-5"/>
        </w:rPr>
        <w:t xml:space="preserve"> </w:t>
      </w:r>
      <w:r>
        <w:rPr>
          <w:color w:val="00395A"/>
        </w:rPr>
        <w:t>a</w:t>
      </w:r>
      <w:r>
        <w:rPr>
          <w:color w:val="00395A"/>
          <w:spacing w:val="-5"/>
        </w:rPr>
        <w:t xml:space="preserve"> </w:t>
      </w:r>
      <w:r>
        <w:rPr>
          <w:color w:val="00395A"/>
        </w:rPr>
        <w:t>razor,</w:t>
      </w:r>
      <w:r>
        <w:rPr>
          <w:color w:val="00395A"/>
          <w:spacing w:val="-18"/>
        </w:rPr>
        <w:t xml:space="preserve"> </w:t>
      </w:r>
      <w:r>
        <w:rPr>
          <w:color w:val="00395A"/>
        </w:rPr>
        <w:t>and</w:t>
      </w:r>
      <w:r>
        <w:rPr>
          <w:color w:val="00395A"/>
          <w:spacing w:val="-6"/>
        </w:rPr>
        <w:t xml:space="preserve"> </w:t>
      </w:r>
      <w:r>
        <w:rPr>
          <w:color w:val="00395A"/>
        </w:rPr>
        <w:t>maybe</w:t>
      </w:r>
      <w:r>
        <w:rPr>
          <w:color w:val="00395A"/>
          <w:spacing w:val="-5"/>
        </w:rPr>
        <w:t xml:space="preserve"> </w:t>
      </w:r>
      <w:r>
        <w:rPr>
          <w:color w:val="00395A"/>
        </w:rPr>
        <w:t>a</w:t>
      </w:r>
      <w:r>
        <w:rPr>
          <w:color w:val="00395A"/>
          <w:spacing w:val="-5"/>
        </w:rPr>
        <w:t xml:space="preserve"> </w:t>
      </w:r>
      <w:r>
        <w:rPr>
          <w:color w:val="00395A"/>
        </w:rPr>
        <w:t>duffle to keep your meds and stuff.</w:t>
      </w:r>
    </w:p>
    <w:p w14:paraId="528D5E0F" w14:textId="77777777" w:rsidR="00B00EA7" w:rsidRDefault="00574B43">
      <w:pPr>
        <w:pStyle w:val="BodyText"/>
        <w:spacing w:before="168" w:line="249" w:lineRule="auto"/>
        <w:ind w:right="387"/>
      </w:pPr>
      <w:r>
        <w:rPr>
          <w:color w:val="00395A"/>
        </w:rPr>
        <w:t>SAMMY:</w:t>
      </w:r>
      <w:r>
        <w:rPr>
          <w:color w:val="00395A"/>
          <w:spacing w:val="-12"/>
        </w:rPr>
        <w:t xml:space="preserve"> </w:t>
      </w:r>
      <w:r>
        <w:rPr>
          <w:color w:val="00395A"/>
        </w:rPr>
        <w:t>I’ve</w:t>
      </w:r>
      <w:r>
        <w:rPr>
          <w:color w:val="00395A"/>
          <w:spacing w:val="-2"/>
        </w:rPr>
        <w:t xml:space="preserve"> </w:t>
      </w:r>
      <w:r>
        <w:rPr>
          <w:color w:val="00395A"/>
        </w:rPr>
        <w:t>got</w:t>
      </w:r>
      <w:r>
        <w:rPr>
          <w:color w:val="00395A"/>
          <w:spacing w:val="-2"/>
        </w:rPr>
        <w:t xml:space="preserve"> </w:t>
      </w:r>
      <w:r>
        <w:rPr>
          <w:color w:val="00395A"/>
        </w:rPr>
        <w:t>some</w:t>
      </w:r>
      <w:r>
        <w:rPr>
          <w:color w:val="00395A"/>
          <w:spacing w:val="-4"/>
        </w:rPr>
        <w:t xml:space="preserve"> </w:t>
      </w:r>
      <w:r>
        <w:rPr>
          <w:color w:val="00395A"/>
        </w:rPr>
        <w:t>money;</w:t>
      </w:r>
      <w:r>
        <w:rPr>
          <w:color w:val="00395A"/>
          <w:spacing w:val="-11"/>
        </w:rPr>
        <w:t xml:space="preserve"> </w:t>
      </w:r>
      <w:r>
        <w:rPr>
          <w:color w:val="00395A"/>
        </w:rPr>
        <w:t>my</w:t>
      </w:r>
      <w:r>
        <w:rPr>
          <w:color w:val="00395A"/>
          <w:spacing w:val="-2"/>
        </w:rPr>
        <w:t xml:space="preserve"> </w:t>
      </w:r>
      <w:r>
        <w:rPr>
          <w:color w:val="00395A"/>
        </w:rPr>
        <w:t>parents</w:t>
      </w:r>
      <w:r>
        <w:rPr>
          <w:color w:val="00395A"/>
          <w:spacing w:val="-2"/>
        </w:rPr>
        <w:t xml:space="preserve"> </w:t>
      </w:r>
      <w:r>
        <w:rPr>
          <w:color w:val="00395A"/>
        </w:rPr>
        <w:t>gave</w:t>
      </w:r>
      <w:r>
        <w:rPr>
          <w:color w:val="00395A"/>
          <w:spacing w:val="-2"/>
        </w:rPr>
        <w:t xml:space="preserve"> </w:t>
      </w:r>
      <w:r>
        <w:rPr>
          <w:color w:val="00395A"/>
        </w:rPr>
        <w:t>me</w:t>
      </w:r>
      <w:r>
        <w:rPr>
          <w:color w:val="00395A"/>
          <w:spacing w:val="-2"/>
        </w:rPr>
        <w:t xml:space="preserve"> </w:t>
      </w:r>
      <w:r>
        <w:rPr>
          <w:color w:val="00395A"/>
        </w:rPr>
        <w:t>$100,</w:t>
      </w:r>
      <w:r>
        <w:rPr>
          <w:color w:val="00395A"/>
          <w:spacing w:val="-18"/>
        </w:rPr>
        <w:t xml:space="preserve"> </w:t>
      </w:r>
      <w:r>
        <w:rPr>
          <w:color w:val="00395A"/>
        </w:rPr>
        <w:t>and</w:t>
      </w:r>
      <w:r>
        <w:rPr>
          <w:color w:val="00395A"/>
          <w:spacing w:val="-3"/>
        </w:rPr>
        <w:t xml:space="preserve"> </w:t>
      </w:r>
      <w:r>
        <w:rPr>
          <w:color w:val="00395A"/>
        </w:rPr>
        <w:t>I</w:t>
      </w:r>
      <w:r>
        <w:rPr>
          <w:color w:val="00395A"/>
          <w:spacing w:val="-3"/>
        </w:rPr>
        <w:t xml:space="preserve"> </w:t>
      </w:r>
      <w:r>
        <w:rPr>
          <w:color w:val="00395A"/>
        </w:rPr>
        <w:t>still</w:t>
      </w:r>
      <w:r>
        <w:rPr>
          <w:color w:val="00395A"/>
          <w:spacing w:val="-2"/>
        </w:rPr>
        <w:t xml:space="preserve"> </w:t>
      </w:r>
      <w:r>
        <w:rPr>
          <w:color w:val="00395A"/>
        </w:rPr>
        <w:t>had</w:t>
      </w:r>
      <w:r>
        <w:rPr>
          <w:color w:val="00395A"/>
          <w:spacing w:val="-3"/>
        </w:rPr>
        <w:t xml:space="preserve"> </w:t>
      </w:r>
      <w:r>
        <w:rPr>
          <w:color w:val="00395A"/>
        </w:rPr>
        <w:t>about</w:t>
      </w:r>
      <w:r>
        <w:rPr>
          <w:color w:val="00395A"/>
          <w:spacing w:val="-2"/>
        </w:rPr>
        <w:t xml:space="preserve"> </w:t>
      </w:r>
      <w:r>
        <w:rPr>
          <w:color w:val="00395A"/>
        </w:rPr>
        <w:t>$35</w:t>
      </w:r>
      <w:r>
        <w:rPr>
          <w:color w:val="00395A"/>
          <w:spacing w:val="-2"/>
        </w:rPr>
        <w:t xml:space="preserve"> </w:t>
      </w:r>
      <w:r>
        <w:rPr>
          <w:color w:val="00395A"/>
        </w:rPr>
        <w:t>when</w:t>
      </w:r>
      <w:r>
        <w:rPr>
          <w:color w:val="00395A"/>
          <w:spacing w:val="-3"/>
        </w:rPr>
        <w:t xml:space="preserve"> </w:t>
      </w:r>
      <w:r>
        <w:rPr>
          <w:color w:val="00395A"/>
        </w:rPr>
        <w:t>I</w:t>
      </w:r>
      <w:r>
        <w:rPr>
          <w:color w:val="00395A"/>
          <w:spacing w:val="-3"/>
        </w:rPr>
        <w:t xml:space="preserve"> </w:t>
      </w:r>
      <w:r>
        <w:rPr>
          <w:color w:val="00395A"/>
        </w:rPr>
        <w:t>left the jail this morning.</w:t>
      </w:r>
    </w:p>
    <w:p w14:paraId="145E4729" w14:textId="77777777" w:rsidR="00B00EA7" w:rsidRDefault="00574B43">
      <w:pPr>
        <w:pStyle w:val="BodyText"/>
        <w:spacing w:before="163" w:line="249" w:lineRule="auto"/>
        <w:ind w:right="387"/>
      </w:pPr>
      <w:r>
        <w:rPr>
          <w:color w:val="00395A"/>
        </w:rPr>
        <w:t>COUNSELOR:</w:t>
      </w:r>
      <w:r>
        <w:rPr>
          <w:color w:val="00395A"/>
          <w:spacing w:val="-1"/>
        </w:rPr>
        <w:t xml:space="preserve"> </w:t>
      </w:r>
      <w:r>
        <w:rPr>
          <w:color w:val="00395A"/>
        </w:rPr>
        <w:t>Great! Maybe that’ll last you for 2 or 3 days.</w:t>
      </w:r>
      <w:r>
        <w:rPr>
          <w:color w:val="00395A"/>
          <w:spacing w:val="-23"/>
        </w:rPr>
        <w:t xml:space="preserve"> </w:t>
      </w:r>
      <w:r>
        <w:rPr>
          <w:color w:val="00395A"/>
        </w:rPr>
        <w:t>The shelter will take care of your food.</w:t>
      </w:r>
      <w:r>
        <w:rPr>
          <w:color w:val="00395A"/>
          <w:spacing w:val="-18"/>
        </w:rPr>
        <w:t xml:space="preserve"> </w:t>
      </w:r>
      <w:r>
        <w:rPr>
          <w:color w:val="00395A"/>
        </w:rPr>
        <w:t>Now,</w:t>
      </w:r>
      <w:r>
        <w:rPr>
          <w:color w:val="00395A"/>
          <w:spacing w:val="-18"/>
        </w:rPr>
        <w:t xml:space="preserve"> </w:t>
      </w:r>
      <w:r>
        <w:rPr>
          <w:color w:val="00395A"/>
        </w:rPr>
        <w:t>I</w:t>
      </w:r>
      <w:r>
        <w:rPr>
          <w:color w:val="00395A"/>
          <w:spacing w:val="-14"/>
        </w:rPr>
        <w:t xml:space="preserve"> </w:t>
      </w:r>
      <w:r>
        <w:rPr>
          <w:color w:val="00395A"/>
        </w:rPr>
        <w:t>need</w:t>
      </w:r>
      <w:r>
        <w:rPr>
          <w:color w:val="00395A"/>
          <w:spacing w:val="-5"/>
        </w:rPr>
        <w:t xml:space="preserve"> </w:t>
      </w:r>
      <w:r>
        <w:rPr>
          <w:color w:val="00395A"/>
        </w:rPr>
        <w:t>your</w:t>
      </w:r>
      <w:r>
        <w:rPr>
          <w:color w:val="00395A"/>
          <w:spacing w:val="-6"/>
        </w:rPr>
        <w:t xml:space="preserve"> </w:t>
      </w:r>
      <w:r>
        <w:rPr>
          <w:color w:val="00395A"/>
        </w:rPr>
        <w:t>permission</w:t>
      </w:r>
      <w:r>
        <w:rPr>
          <w:color w:val="00395A"/>
          <w:spacing w:val="-6"/>
        </w:rPr>
        <w:t xml:space="preserve"> </w:t>
      </w:r>
      <w:r>
        <w:rPr>
          <w:color w:val="00395A"/>
        </w:rPr>
        <w:t>on</w:t>
      </w:r>
      <w:r>
        <w:rPr>
          <w:color w:val="00395A"/>
          <w:spacing w:val="-6"/>
        </w:rPr>
        <w:t xml:space="preserve"> </w:t>
      </w:r>
      <w:r>
        <w:rPr>
          <w:color w:val="00395A"/>
        </w:rPr>
        <w:t>a</w:t>
      </w:r>
      <w:r>
        <w:rPr>
          <w:color w:val="00395A"/>
          <w:spacing w:val="-5"/>
        </w:rPr>
        <w:t xml:space="preserve"> </w:t>
      </w:r>
      <w:r>
        <w:rPr>
          <w:color w:val="00395A"/>
        </w:rPr>
        <w:t>release</w:t>
      </w:r>
      <w:r>
        <w:rPr>
          <w:color w:val="00395A"/>
          <w:spacing w:val="-5"/>
        </w:rPr>
        <w:t xml:space="preserve"> </w:t>
      </w:r>
      <w:r>
        <w:rPr>
          <w:color w:val="00395A"/>
        </w:rPr>
        <w:t>of</w:t>
      </w:r>
      <w:r>
        <w:rPr>
          <w:color w:val="00395A"/>
          <w:spacing w:val="-5"/>
        </w:rPr>
        <w:t xml:space="preserve"> </w:t>
      </w:r>
      <w:r>
        <w:rPr>
          <w:color w:val="00395A"/>
        </w:rPr>
        <w:t>information</w:t>
      </w:r>
      <w:r>
        <w:rPr>
          <w:color w:val="00395A"/>
          <w:spacing w:val="-6"/>
        </w:rPr>
        <w:t xml:space="preserve"> </w:t>
      </w:r>
      <w:r>
        <w:rPr>
          <w:color w:val="00395A"/>
        </w:rPr>
        <w:t>form</w:t>
      </w:r>
      <w:r>
        <w:rPr>
          <w:color w:val="00395A"/>
          <w:spacing w:val="-5"/>
        </w:rPr>
        <w:t xml:space="preserve"> </w:t>
      </w:r>
      <w:r>
        <w:rPr>
          <w:color w:val="00395A"/>
        </w:rPr>
        <w:t>to</w:t>
      </w:r>
      <w:r>
        <w:rPr>
          <w:color w:val="00395A"/>
          <w:spacing w:val="-5"/>
        </w:rPr>
        <w:t xml:space="preserve"> </w:t>
      </w:r>
      <w:r>
        <w:rPr>
          <w:color w:val="00395A"/>
        </w:rPr>
        <w:t>call</w:t>
      </w:r>
      <w:r>
        <w:rPr>
          <w:color w:val="00395A"/>
          <w:spacing w:val="-5"/>
        </w:rPr>
        <w:t xml:space="preserve"> </w:t>
      </w:r>
      <w:r>
        <w:rPr>
          <w:color w:val="00395A"/>
        </w:rPr>
        <w:t>Jeanette.</w:t>
      </w:r>
      <w:r>
        <w:rPr>
          <w:color w:val="00395A"/>
          <w:spacing w:val="-18"/>
        </w:rPr>
        <w:t xml:space="preserve"> </w:t>
      </w:r>
      <w:r>
        <w:rPr>
          <w:color w:val="00395A"/>
        </w:rPr>
        <w:t>Is</w:t>
      </w:r>
      <w:r>
        <w:rPr>
          <w:color w:val="00395A"/>
          <w:spacing w:val="-5"/>
        </w:rPr>
        <w:t xml:space="preserve"> </w:t>
      </w:r>
      <w:r>
        <w:rPr>
          <w:color w:val="00395A"/>
        </w:rPr>
        <w:t>that</w:t>
      </w:r>
      <w:r>
        <w:rPr>
          <w:color w:val="00395A"/>
          <w:spacing w:val="-5"/>
        </w:rPr>
        <w:t xml:space="preserve"> </w:t>
      </w:r>
      <w:r>
        <w:rPr>
          <w:color w:val="00395A"/>
        </w:rPr>
        <w:t>okay?</w:t>
      </w:r>
    </w:p>
    <w:p w14:paraId="7FDC9DF9" w14:textId="77777777" w:rsidR="00B00EA7" w:rsidRDefault="00574B43">
      <w:pPr>
        <w:pStyle w:val="BodyText"/>
        <w:spacing w:before="160"/>
      </w:pPr>
      <w:r>
        <w:rPr>
          <w:color w:val="00395A"/>
        </w:rPr>
        <w:t>SAMMY:</w:t>
      </w:r>
      <w:r>
        <w:rPr>
          <w:color w:val="00395A"/>
          <w:spacing w:val="43"/>
        </w:rPr>
        <w:t xml:space="preserve"> </w:t>
      </w:r>
      <w:r>
        <w:rPr>
          <w:color w:val="00395A"/>
        </w:rPr>
        <w:t>Uh-</w:t>
      </w:r>
      <w:r>
        <w:rPr>
          <w:color w:val="00395A"/>
          <w:spacing w:val="-4"/>
        </w:rPr>
        <w:t>huh.</w:t>
      </w:r>
    </w:p>
    <w:p w14:paraId="4DA54E7F" w14:textId="77777777" w:rsidR="00B00EA7" w:rsidRDefault="00574B43">
      <w:pPr>
        <w:pStyle w:val="BodyText"/>
        <w:spacing w:before="173" w:line="249" w:lineRule="auto"/>
        <w:ind w:right="448"/>
      </w:pPr>
      <w:r>
        <w:rPr>
          <w:color w:val="00395A"/>
        </w:rPr>
        <w:t>[Mike</w:t>
      </w:r>
      <w:r>
        <w:rPr>
          <w:color w:val="00395A"/>
          <w:spacing w:val="-1"/>
        </w:rPr>
        <w:t xml:space="preserve"> </w:t>
      </w:r>
      <w:r>
        <w:rPr>
          <w:color w:val="00395A"/>
        </w:rPr>
        <w:t>proceeds</w:t>
      </w:r>
      <w:r>
        <w:rPr>
          <w:color w:val="00395A"/>
          <w:spacing w:val="-1"/>
        </w:rPr>
        <w:t xml:space="preserve"> </w:t>
      </w:r>
      <w:r>
        <w:rPr>
          <w:color w:val="00395A"/>
        </w:rPr>
        <w:t>to</w:t>
      </w:r>
      <w:r>
        <w:rPr>
          <w:color w:val="00395A"/>
          <w:spacing w:val="-1"/>
        </w:rPr>
        <w:t xml:space="preserve"> </w:t>
      </w:r>
      <w:r>
        <w:rPr>
          <w:color w:val="00395A"/>
        </w:rPr>
        <w:t>complete</w:t>
      </w:r>
      <w:r>
        <w:rPr>
          <w:color w:val="00395A"/>
          <w:spacing w:val="-1"/>
        </w:rPr>
        <w:t xml:space="preserve"> </w:t>
      </w:r>
      <w:r>
        <w:rPr>
          <w:color w:val="00395A"/>
        </w:rPr>
        <w:t>the</w:t>
      </w:r>
      <w:r>
        <w:rPr>
          <w:color w:val="00395A"/>
          <w:spacing w:val="-1"/>
        </w:rPr>
        <w:t xml:space="preserve"> </w:t>
      </w:r>
      <w:r>
        <w:rPr>
          <w:color w:val="00395A"/>
        </w:rPr>
        <w:t>release</w:t>
      </w:r>
      <w:r>
        <w:rPr>
          <w:color w:val="00395A"/>
          <w:spacing w:val="-1"/>
        </w:rPr>
        <w:t xml:space="preserve"> </w:t>
      </w:r>
      <w:r>
        <w:rPr>
          <w:color w:val="00395A"/>
        </w:rPr>
        <w:t>of</w:t>
      </w:r>
      <w:r>
        <w:rPr>
          <w:color w:val="00395A"/>
          <w:spacing w:val="-1"/>
        </w:rPr>
        <w:t xml:space="preserve"> </w:t>
      </w:r>
      <w:r>
        <w:rPr>
          <w:color w:val="00395A"/>
        </w:rPr>
        <w:t>information</w:t>
      </w:r>
      <w:r>
        <w:rPr>
          <w:color w:val="00395A"/>
          <w:spacing w:val="-2"/>
        </w:rPr>
        <w:t xml:space="preserve"> </w:t>
      </w:r>
      <w:r>
        <w:rPr>
          <w:color w:val="00395A"/>
        </w:rPr>
        <w:t>form</w:t>
      </w:r>
      <w:r>
        <w:rPr>
          <w:color w:val="00395A"/>
          <w:spacing w:val="-1"/>
        </w:rPr>
        <w:t xml:space="preserve"> </w:t>
      </w:r>
      <w:r>
        <w:rPr>
          <w:color w:val="00395A"/>
        </w:rPr>
        <w:t>and</w:t>
      </w:r>
      <w:r>
        <w:rPr>
          <w:color w:val="00395A"/>
          <w:spacing w:val="-2"/>
        </w:rPr>
        <w:t xml:space="preserve"> </w:t>
      </w:r>
      <w:r>
        <w:rPr>
          <w:color w:val="00395A"/>
        </w:rPr>
        <w:t>explains</w:t>
      </w:r>
      <w:r>
        <w:rPr>
          <w:color w:val="00395A"/>
          <w:spacing w:val="-1"/>
        </w:rPr>
        <w:t xml:space="preserve"> </w:t>
      </w:r>
      <w:r>
        <w:rPr>
          <w:color w:val="00395A"/>
        </w:rPr>
        <w:t>it</w:t>
      </w:r>
      <w:r>
        <w:rPr>
          <w:color w:val="00395A"/>
          <w:spacing w:val="-1"/>
        </w:rPr>
        <w:t xml:space="preserve"> </w:t>
      </w:r>
      <w:r>
        <w:rPr>
          <w:color w:val="00395A"/>
        </w:rPr>
        <w:t>to</w:t>
      </w:r>
      <w:r>
        <w:rPr>
          <w:color w:val="00395A"/>
          <w:spacing w:val="-1"/>
        </w:rPr>
        <w:t xml:space="preserve"> </w:t>
      </w:r>
      <w:r>
        <w:rPr>
          <w:color w:val="00395A"/>
        </w:rPr>
        <w:t>Sammy,</w:t>
      </w:r>
      <w:r>
        <w:rPr>
          <w:color w:val="00395A"/>
          <w:spacing w:val="-18"/>
        </w:rPr>
        <w:t xml:space="preserve"> </w:t>
      </w:r>
      <w:r>
        <w:rPr>
          <w:color w:val="00395A"/>
        </w:rPr>
        <w:t>who</w:t>
      </w:r>
      <w:r>
        <w:rPr>
          <w:color w:val="00395A"/>
          <w:spacing w:val="-1"/>
        </w:rPr>
        <w:t xml:space="preserve"> </w:t>
      </w:r>
      <w:r>
        <w:rPr>
          <w:color w:val="00395A"/>
        </w:rPr>
        <w:t>then signs in</w:t>
      </w:r>
      <w:r>
        <w:rPr>
          <w:color w:val="00395A"/>
          <w:spacing w:val="-1"/>
        </w:rPr>
        <w:t xml:space="preserve"> </w:t>
      </w:r>
      <w:r>
        <w:rPr>
          <w:color w:val="00395A"/>
        </w:rPr>
        <w:t>the presence of the housing office secretary and</w:t>
      </w:r>
      <w:r>
        <w:rPr>
          <w:color w:val="00395A"/>
          <w:spacing w:val="-1"/>
        </w:rPr>
        <w:t xml:space="preserve"> </w:t>
      </w:r>
      <w:r>
        <w:rPr>
          <w:color w:val="00395A"/>
        </w:rPr>
        <w:t>Mike.</w:t>
      </w:r>
      <w:r>
        <w:rPr>
          <w:color w:val="00395A"/>
          <w:spacing w:val="-1"/>
        </w:rPr>
        <w:t xml:space="preserve"> </w:t>
      </w:r>
      <w:r>
        <w:rPr>
          <w:color w:val="00395A"/>
        </w:rPr>
        <w:t>Mike then</w:t>
      </w:r>
      <w:r>
        <w:rPr>
          <w:color w:val="00395A"/>
          <w:spacing w:val="-1"/>
        </w:rPr>
        <w:t xml:space="preserve"> </w:t>
      </w:r>
      <w:r>
        <w:rPr>
          <w:color w:val="00395A"/>
        </w:rPr>
        <w:t>calls the shelter</w:t>
      </w:r>
      <w:r>
        <w:rPr>
          <w:color w:val="00395A"/>
          <w:spacing w:val="-1"/>
        </w:rPr>
        <w:t xml:space="preserve"> </w:t>
      </w:r>
      <w:r>
        <w:rPr>
          <w:color w:val="00395A"/>
        </w:rPr>
        <w:t>office to be sure someone will be available to meet with Sammy and him in ab</w:t>
      </w:r>
      <w:r>
        <w:rPr>
          <w:color w:val="00395A"/>
        </w:rPr>
        <w:t>out an hour.</w:t>
      </w:r>
      <w:r>
        <w:rPr>
          <w:color w:val="00395A"/>
          <w:spacing w:val="-12"/>
        </w:rPr>
        <w:t xml:space="preserve"> </w:t>
      </w:r>
      <w:r>
        <w:rPr>
          <w:color w:val="00395A"/>
        </w:rPr>
        <w:t>He then calls Jeanette at CMHC in</w:t>
      </w:r>
      <w:r>
        <w:rPr>
          <w:color w:val="00395A"/>
          <w:spacing w:val="-1"/>
        </w:rPr>
        <w:t xml:space="preserve"> </w:t>
      </w:r>
      <w:r>
        <w:rPr>
          <w:color w:val="00395A"/>
        </w:rPr>
        <w:t>Sammy’s presence,</w:t>
      </w:r>
      <w:r>
        <w:rPr>
          <w:color w:val="00395A"/>
          <w:spacing w:val="-18"/>
        </w:rPr>
        <w:t xml:space="preserve"> </w:t>
      </w:r>
      <w:r>
        <w:rPr>
          <w:color w:val="00395A"/>
        </w:rPr>
        <w:t>but she is unavailable and</w:t>
      </w:r>
      <w:r>
        <w:rPr>
          <w:color w:val="00395A"/>
          <w:spacing w:val="-1"/>
        </w:rPr>
        <w:t xml:space="preserve"> </w:t>
      </w:r>
      <w:r>
        <w:rPr>
          <w:color w:val="00395A"/>
        </w:rPr>
        <w:t>will return</w:t>
      </w:r>
      <w:r>
        <w:rPr>
          <w:color w:val="00395A"/>
          <w:spacing w:val="-1"/>
        </w:rPr>
        <w:t xml:space="preserve"> </w:t>
      </w:r>
      <w:r>
        <w:rPr>
          <w:color w:val="00395A"/>
        </w:rPr>
        <w:t xml:space="preserve">the call that </w:t>
      </w:r>
      <w:r>
        <w:rPr>
          <w:color w:val="00395A"/>
          <w:spacing w:val="-2"/>
        </w:rPr>
        <w:t>afternoon.</w:t>
      </w:r>
    </w:p>
    <w:p w14:paraId="59C12D7C" w14:textId="77777777" w:rsidR="00B00EA7" w:rsidRDefault="00574B43">
      <w:pPr>
        <w:pStyle w:val="BodyText"/>
        <w:spacing w:before="166" w:line="249" w:lineRule="auto"/>
        <w:ind w:right="387"/>
      </w:pPr>
      <w:r>
        <w:rPr>
          <w:color w:val="00395A"/>
        </w:rPr>
        <w:t>Mike and Sammy then proceed to the shelter office, where they arrange housing in an SRO set­ ting for the next week.</w:t>
      </w:r>
      <w:r>
        <w:rPr>
          <w:color w:val="00395A"/>
          <w:spacing w:val="-13"/>
        </w:rPr>
        <w:t xml:space="preserve"> </w:t>
      </w:r>
      <w:r>
        <w:rPr>
          <w:color w:val="00395A"/>
        </w:rPr>
        <w:t>Back at th</w:t>
      </w:r>
      <w:r>
        <w:rPr>
          <w:color w:val="00395A"/>
        </w:rPr>
        <w:t>e office,</w:t>
      </w:r>
      <w:r>
        <w:rPr>
          <w:color w:val="00395A"/>
          <w:spacing w:val="-13"/>
        </w:rPr>
        <w:t xml:space="preserve"> </w:t>
      </w:r>
      <w:r>
        <w:rPr>
          <w:color w:val="00395A"/>
        </w:rPr>
        <w:t>Mike gets the call from Jeanette and makes an ap­ pointment with Sammy for the ACT team tomorrow morning.</w:t>
      </w:r>
      <w:r>
        <w:rPr>
          <w:color w:val="00395A"/>
          <w:spacing w:val="-10"/>
        </w:rPr>
        <w:t xml:space="preserve"> </w:t>
      </w:r>
      <w:r>
        <w:rPr>
          <w:color w:val="00395A"/>
        </w:rPr>
        <w:t>He calls the shelter office,</w:t>
      </w:r>
      <w:r>
        <w:rPr>
          <w:color w:val="00395A"/>
          <w:spacing w:val="-10"/>
        </w:rPr>
        <w:t xml:space="preserve"> </w:t>
      </w:r>
      <w:r>
        <w:rPr>
          <w:color w:val="00395A"/>
        </w:rPr>
        <w:t>which passes the information</w:t>
      </w:r>
      <w:r>
        <w:rPr>
          <w:color w:val="00395A"/>
          <w:spacing w:val="-1"/>
        </w:rPr>
        <w:t xml:space="preserve"> </w:t>
      </w:r>
      <w:r>
        <w:rPr>
          <w:color w:val="00395A"/>
        </w:rPr>
        <w:t>about the appointment on</w:t>
      </w:r>
      <w:r>
        <w:rPr>
          <w:color w:val="00395A"/>
          <w:spacing w:val="-1"/>
        </w:rPr>
        <w:t xml:space="preserve"> </w:t>
      </w:r>
      <w:r>
        <w:rPr>
          <w:color w:val="00395A"/>
        </w:rPr>
        <w:t>to Sammy.</w:t>
      </w:r>
      <w:r>
        <w:rPr>
          <w:color w:val="00395A"/>
          <w:spacing w:val="-18"/>
        </w:rPr>
        <w:t xml:space="preserve"> </w:t>
      </w:r>
      <w:r>
        <w:rPr>
          <w:color w:val="00395A"/>
        </w:rPr>
        <w:t>Mike will</w:t>
      </w:r>
      <w:r>
        <w:rPr>
          <w:color w:val="00395A"/>
          <w:spacing w:val="-2"/>
        </w:rPr>
        <w:t xml:space="preserve"> </w:t>
      </w:r>
      <w:r>
        <w:rPr>
          <w:color w:val="00395A"/>
        </w:rPr>
        <w:t>accompany Sammy to his first visit at CMHC.]</w:t>
      </w:r>
    </w:p>
    <w:p w14:paraId="62FAD599" w14:textId="77777777" w:rsidR="00B00EA7" w:rsidRDefault="00B00EA7">
      <w:pPr>
        <w:spacing w:line="249" w:lineRule="auto"/>
        <w:sectPr w:rsidR="00B00EA7">
          <w:pgSz w:w="12240" w:h="15840"/>
          <w:pgMar w:top="1280" w:right="1060" w:bottom="1100" w:left="720" w:header="720" w:footer="902" w:gutter="0"/>
          <w:cols w:space="720"/>
        </w:sectPr>
      </w:pPr>
    </w:p>
    <w:p w14:paraId="4BE12978" w14:textId="77777777" w:rsidR="00B00EA7" w:rsidRDefault="00574B43">
      <w:pPr>
        <w:pStyle w:val="Heading5"/>
        <w:spacing w:before="146"/>
      </w:pPr>
      <w:r>
        <w:rPr>
          <w:color w:val="33607A"/>
        </w:rPr>
        <w:t>Visit</w:t>
      </w:r>
      <w:r>
        <w:rPr>
          <w:color w:val="33607A"/>
          <w:spacing w:val="-1"/>
        </w:rPr>
        <w:t xml:space="preserve"> </w:t>
      </w:r>
      <w:r>
        <w:rPr>
          <w:color w:val="33607A"/>
        </w:rPr>
        <w:t>2</w:t>
      </w:r>
      <w:r>
        <w:rPr>
          <w:color w:val="33607A"/>
          <w:spacing w:val="-10"/>
        </w:rPr>
        <w:t xml:space="preserve"> </w:t>
      </w:r>
      <w:r>
        <w:rPr>
          <w:color w:val="33607A"/>
        </w:rPr>
        <w:t>(meeting</w:t>
      </w:r>
      <w:r>
        <w:rPr>
          <w:color w:val="33607A"/>
          <w:spacing w:val="-1"/>
        </w:rPr>
        <w:t xml:space="preserve"> </w:t>
      </w:r>
      <w:r>
        <w:rPr>
          <w:color w:val="33607A"/>
        </w:rPr>
        <w:t>with</w:t>
      </w:r>
      <w:r>
        <w:rPr>
          <w:color w:val="33607A"/>
          <w:spacing w:val="-3"/>
        </w:rPr>
        <w:t xml:space="preserve"> </w:t>
      </w:r>
      <w:r>
        <w:rPr>
          <w:color w:val="33607A"/>
        </w:rPr>
        <w:t>the</w:t>
      </w:r>
      <w:r>
        <w:rPr>
          <w:color w:val="33607A"/>
          <w:spacing w:val="-1"/>
        </w:rPr>
        <w:t xml:space="preserve"> </w:t>
      </w:r>
      <w:r>
        <w:rPr>
          <w:color w:val="33607A"/>
        </w:rPr>
        <w:t>ACT</w:t>
      </w:r>
      <w:r>
        <w:rPr>
          <w:color w:val="33607A"/>
          <w:spacing w:val="-1"/>
        </w:rPr>
        <w:t xml:space="preserve"> </w:t>
      </w:r>
      <w:r>
        <w:rPr>
          <w:color w:val="33607A"/>
          <w:spacing w:val="-2"/>
        </w:rPr>
        <w:t>team)</w:t>
      </w:r>
    </w:p>
    <w:p w14:paraId="1800C719" w14:textId="77777777" w:rsidR="00B00EA7" w:rsidRDefault="00574B43">
      <w:pPr>
        <w:pStyle w:val="BodyText"/>
        <w:spacing w:before="43" w:line="249" w:lineRule="auto"/>
        <w:ind w:left="719" w:right="432"/>
      </w:pPr>
      <w:r>
        <w:rPr>
          <w:color w:val="00395A"/>
        </w:rPr>
        <w:t>Before meeting with the ACT team,</w:t>
      </w:r>
      <w:r>
        <w:rPr>
          <w:color w:val="00395A"/>
          <w:spacing w:val="-9"/>
        </w:rPr>
        <w:t xml:space="preserve"> </w:t>
      </w:r>
      <w:r>
        <w:rPr>
          <w:color w:val="00395A"/>
        </w:rPr>
        <w:t>Sammy and Mike spend a few minutes in the park across from CMHC.</w:t>
      </w:r>
      <w:r>
        <w:rPr>
          <w:color w:val="00395A"/>
          <w:spacing w:val="-12"/>
        </w:rPr>
        <w:t xml:space="preserve"> </w:t>
      </w:r>
      <w:r>
        <w:rPr>
          <w:color w:val="00395A"/>
        </w:rPr>
        <w:t>Sammy says that his room at the shelter is “better than the jail</w:t>
      </w:r>
      <w:r>
        <w:rPr>
          <w:color w:val="00395A"/>
        </w:rPr>
        <w:t>,</w:t>
      </w:r>
      <w:r>
        <w:rPr>
          <w:color w:val="00395A"/>
          <w:spacing w:val="-12"/>
        </w:rPr>
        <w:t xml:space="preserve"> </w:t>
      </w:r>
      <w:r>
        <w:rPr>
          <w:color w:val="00395A"/>
        </w:rPr>
        <w:t>but not much.”</w:t>
      </w:r>
      <w:r>
        <w:rPr>
          <w:color w:val="00395A"/>
          <w:spacing w:val="-19"/>
        </w:rPr>
        <w:t xml:space="preserve"> </w:t>
      </w:r>
      <w:r>
        <w:rPr>
          <w:color w:val="00395A"/>
        </w:rPr>
        <w:t>He is very interested in getting his own apartment as soon as possible.</w:t>
      </w:r>
      <w:r>
        <w:rPr>
          <w:color w:val="00395A"/>
          <w:spacing w:val="-14"/>
        </w:rPr>
        <w:t xml:space="preserve"> </w:t>
      </w:r>
      <w:r>
        <w:rPr>
          <w:color w:val="00395A"/>
        </w:rPr>
        <w:t>Mike agrees that they will meet tomorrow and begin working on finding an apartment through the PATH-supported ser­ vices</w:t>
      </w:r>
      <w:r>
        <w:rPr>
          <w:color w:val="00395A"/>
          <w:spacing w:val="-2"/>
        </w:rPr>
        <w:t xml:space="preserve"> </w:t>
      </w:r>
      <w:r>
        <w:rPr>
          <w:color w:val="00395A"/>
        </w:rPr>
        <w:t>program.</w:t>
      </w:r>
      <w:r>
        <w:rPr>
          <w:color w:val="00395A"/>
          <w:spacing w:val="-18"/>
        </w:rPr>
        <w:t xml:space="preserve"> </w:t>
      </w:r>
      <w:r>
        <w:rPr>
          <w:color w:val="00395A"/>
        </w:rPr>
        <w:t>Mike</w:t>
      </w:r>
      <w:r>
        <w:rPr>
          <w:color w:val="00395A"/>
          <w:spacing w:val="-1"/>
        </w:rPr>
        <w:t xml:space="preserve"> </w:t>
      </w:r>
      <w:r>
        <w:rPr>
          <w:color w:val="00395A"/>
        </w:rPr>
        <w:t>is</w:t>
      </w:r>
      <w:r>
        <w:rPr>
          <w:color w:val="00395A"/>
          <w:spacing w:val="-1"/>
        </w:rPr>
        <w:t xml:space="preserve"> </w:t>
      </w:r>
      <w:r>
        <w:rPr>
          <w:color w:val="00395A"/>
        </w:rPr>
        <w:t>also</w:t>
      </w:r>
      <w:r>
        <w:rPr>
          <w:color w:val="00395A"/>
          <w:spacing w:val="-1"/>
        </w:rPr>
        <w:t xml:space="preserve"> </w:t>
      </w:r>
      <w:r>
        <w:rPr>
          <w:color w:val="00395A"/>
        </w:rPr>
        <w:t>concerned</w:t>
      </w:r>
      <w:r>
        <w:rPr>
          <w:color w:val="00395A"/>
          <w:spacing w:val="-2"/>
        </w:rPr>
        <w:t xml:space="preserve"> </w:t>
      </w:r>
      <w:r>
        <w:rPr>
          <w:color w:val="00395A"/>
        </w:rPr>
        <w:t>that</w:t>
      </w:r>
      <w:r>
        <w:rPr>
          <w:color w:val="00395A"/>
          <w:spacing w:val="-1"/>
        </w:rPr>
        <w:t xml:space="preserve"> </w:t>
      </w:r>
      <w:r>
        <w:rPr>
          <w:color w:val="00395A"/>
        </w:rPr>
        <w:t>Sammy</w:t>
      </w:r>
      <w:r>
        <w:rPr>
          <w:color w:val="00395A"/>
          <w:spacing w:val="-1"/>
        </w:rPr>
        <w:t xml:space="preserve"> </w:t>
      </w:r>
      <w:r>
        <w:rPr>
          <w:color w:val="00395A"/>
        </w:rPr>
        <w:t>nee</w:t>
      </w:r>
      <w:r>
        <w:rPr>
          <w:color w:val="00395A"/>
        </w:rPr>
        <w:t>ds</w:t>
      </w:r>
      <w:r>
        <w:rPr>
          <w:color w:val="00395A"/>
          <w:spacing w:val="-1"/>
        </w:rPr>
        <w:t xml:space="preserve"> </w:t>
      </w:r>
      <w:r>
        <w:rPr>
          <w:color w:val="00395A"/>
        </w:rPr>
        <w:t>a</w:t>
      </w:r>
      <w:r>
        <w:rPr>
          <w:color w:val="00395A"/>
          <w:spacing w:val="-1"/>
        </w:rPr>
        <w:t xml:space="preserve"> </w:t>
      </w:r>
      <w:r>
        <w:rPr>
          <w:color w:val="00395A"/>
        </w:rPr>
        <w:t>range</w:t>
      </w:r>
      <w:r>
        <w:rPr>
          <w:color w:val="00395A"/>
          <w:spacing w:val="-1"/>
        </w:rPr>
        <w:t xml:space="preserve"> </w:t>
      </w:r>
      <w:r>
        <w:rPr>
          <w:color w:val="00395A"/>
        </w:rPr>
        <w:t>of</w:t>
      </w:r>
      <w:r>
        <w:rPr>
          <w:color w:val="00395A"/>
          <w:spacing w:val="-1"/>
        </w:rPr>
        <w:t xml:space="preserve"> </w:t>
      </w:r>
      <w:r>
        <w:rPr>
          <w:color w:val="00395A"/>
        </w:rPr>
        <w:t>services</w:t>
      </w:r>
      <w:r>
        <w:rPr>
          <w:color w:val="00395A"/>
          <w:spacing w:val="-1"/>
        </w:rPr>
        <w:t xml:space="preserve"> </w:t>
      </w:r>
      <w:r>
        <w:rPr>
          <w:color w:val="00395A"/>
        </w:rPr>
        <w:t>to</w:t>
      </w:r>
      <w:r>
        <w:rPr>
          <w:color w:val="00395A"/>
          <w:spacing w:val="-1"/>
        </w:rPr>
        <w:t xml:space="preserve"> </w:t>
      </w:r>
      <w:r>
        <w:rPr>
          <w:color w:val="00395A"/>
        </w:rPr>
        <w:t>meet</w:t>
      </w:r>
      <w:r>
        <w:rPr>
          <w:color w:val="00395A"/>
          <w:spacing w:val="-1"/>
        </w:rPr>
        <w:t xml:space="preserve"> </w:t>
      </w:r>
      <w:r>
        <w:rPr>
          <w:color w:val="00395A"/>
        </w:rPr>
        <w:t>a</w:t>
      </w:r>
      <w:r>
        <w:rPr>
          <w:color w:val="00395A"/>
          <w:spacing w:val="-1"/>
        </w:rPr>
        <w:t xml:space="preserve"> </w:t>
      </w:r>
      <w:r>
        <w:rPr>
          <w:color w:val="00395A"/>
        </w:rPr>
        <w:t>variety</w:t>
      </w:r>
      <w:r>
        <w:rPr>
          <w:color w:val="00395A"/>
          <w:spacing w:val="-1"/>
        </w:rPr>
        <w:t xml:space="preserve"> </w:t>
      </w:r>
      <w:r>
        <w:rPr>
          <w:color w:val="00395A"/>
        </w:rPr>
        <w:t>of needs: housing,</w:t>
      </w:r>
      <w:r>
        <w:rPr>
          <w:color w:val="00395A"/>
          <w:spacing w:val="-5"/>
        </w:rPr>
        <w:t xml:space="preserve"> </w:t>
      </w:r>
      <w:r>
        <w:rPr>
          <w:color w:val="00395A"/>
        </w:rPr>
        <w:t>mental health treatment,</w:t>
      </w:r>
      <w:r>
        <w:rPr>
          <w:color w:val="00395A"/>
          <w:spacing w:val="-5"/>
        </w:rPr>
        <w:t xml:space="preserve"> </w:t>
      </w:r>
      <w:r>
        <w:rPr>
          <w:color w:val="00395A"/>
        </w:rPr>
        <w:t>something to do during the day,</w:t>
      </w:r>
      <w:r>
        <w:rPr>
          <w:color w:val="00395A"/>
          <w:spacing w:val="-5"/>
        </w:rPr>
        <w:t xml:space="preserve"> </w:t>
      </w:r>
      <w:r>
        <w:rPr>
          <w:color w:val="00395A"/>
        </w:rPr>
        <w:t>developing interper­ sonal</w:t>
      </w:r>
      <w:r>
        <w:rPr>
          <w:color w:val="00395A"/>
          <w:spacing w:val="-15"/>
        </w:rPr>
        <w:t xml:space="preserve"> </w:t>
      </w:r>
      <w:r>
        <w:rPr>
          <w:color w:val="00395A"/>
        </w:rPr>
        <w:t>supports</w:t>
      </w:r>
      <w:r>
        <w:rPr>
          <w:color w:val="00395A"/>
          <w:spacing w:val="-10"/>
        </w:rPr>
        <w:t xml:space="preserve"> </w:t>
      </w:r>
      <w:r>
        <w:rPr>
          <w:color w:val="00395A"/>
        </w:rPr>
        <w:t>in</w:t>
      </w:r>
      <w:r>
        <w:rPr>
          <w:color w:val="00395A"/>
          <w:spacing w:val="-7"/>
        </w:rPr>
        <w:t xml:space="preserve"> </w:t>
      </w:r>
      <w:r>
        <w:rPr>
          <w:color w:val="00395A"/>
        </w:rPr>
        <w:t>the</w:t>
      </w:r>
      <w:r>
        <w:rPr>
          <w:color w:val="00395A"/>
          <w:spacing w:val="-6"/>
        </w:rPr>
        <w:t xml:space="preserve"> </w:t>
      </w:r>
      <w:r>
        <w:rPr>
          <w:color w:val="00395A"/>
        </w:rPr>
        <w:t>community,</w:t>
      </w:r>
      <w:r>
        <w:rPr>
          <w:color w:val="00395A"/>
          <w:spacing w:val="-18"/>
        </w:rPr>
        <w:t xml:space="preserve"> </w:t>
      </w:r>
      <w:r>
        <w:rPr>
          <w:color w:val="00395A"/>
        </w:rPr>
        <w:t>gaining</w:t>
      </w:r>
      <w:r>
        <w:rPr>
          <w:color w:val="00395A"/>
          <w:spacing w:val="-6"/>
        </w:rPr>
        <w:t xml:space="preserve"> </w:t>
      </w:r>
      <w:r>
        <w:rPr>
          <w:color w:val="00395A"/>
        </w:rPr>
        <w:t>income,</w:t>
      </w:r>
      <w:r>
        <w:rPr>
          <w:color w:val="00395A"/>
          <w:spacing w:val="-18"/>
        </w:rPr>
        <w:t xml:space="preserve"> </w:t>
      </w:r>
      <w:r>
        <w:rPr>
          <w:color w:val="00395A"/>
        </w:rPr>
        <w:t>achieving</w:t>
      </w:r>
      <w:r>
        <w:rPr>
          <w:color w:val="00395A"/>
          <w:spacing w:val="-6"/>
        </w:rPr>
        <w:t xml:space="preserve"> </w:t>
      </w:r>
      <w:r>
        <w:rPr>
          <w:color w:val="00395A"/>
        </w:rPr>
        <w:t>family</w:t>
      </w:r>
      <w:r>
        <w:rPr>
          <w:color w:val="00395A"/>
          <w:spacing w:val="-6"/>
        </w:rPr>
        <w:t xml:space="preserve"> </w:t>
      </w:r>
      <w:r>
        <w:rPr>
          <w:color w:val="00395A"/>
        </w:rPr>
        <w:t>reconciliation,</w:t>
      </w:r>
      <w:r>
        <w:rPr>
          <w:color w:val="00395A"/>
          <w:spacing w:val="-18"/>
        </w:rPr>
        <w:t xml:space="preserve"> </w:t>
      </w:r>
      <w:r>
        <w:rPr>
          <w:color w:val="00395A"/>
        </w:rPr>
        <w:t>ensuring</w:t>
      </w:r>
      <w:r>
        <w:rPr>
          <w:color w:val="00395A"/>
          <w:spacing w:val="-6"/>
        </w:rPr>
        <w:t xml:space="preserve"> </w:t>
      </w:r>
      <w:r>
        <w:rPr>
          <w:color w:val="00395A"/>
        </w:rPr>
        <w:t>prop­ er nutrition, obtaining transportation, and so on.</w:t>
      </w:r>
    </w:p>
    <w:p w14:paraId="70E2D023" w14:textId="77777777" w:rsidR="00B00EA7" w:rsidRDefault="00574B43">
      <w:pPr>
        <w:pStyle w:val="BodyText"/>
        <w:spacing w:before="166" w:line="249" w:lineRule="auto"/>
        <w:ind w:right="387"/>
      </w:pPr>
      <w:r>
        <w:rPr>
          <w:color w:val="00395A"/>
        </w:rPr>
        <w:t>No one program in the community can address all of these needs, and Mike will be the initial linchpin</w:t>
      </w:r>
      <w:r>
        <w:rPr>
          <w:color w:val="00395A"/>
          <w:spacing w:val="-2"/>
        </w:rPr>
        <w:t xml:space="preserve"> </w:t>
      </w:r>
      <w:r>
        <w:rPr>
          <w:color w:val="00395A"/>
        </w:rPr>
        <w:t>in</w:t>
      </w:r>
      <w:r>
        <w:rPr>
          <w:color w:val="00395A"/>
          <w:spacing w:val="-2"/>
        </w:rPr>
        <w:t xml:space="preserve"> </w:t>
      </w:r>
      <w:r>
        <w:rPr>
          <w:color w:val="00395A"/>
        </w:rPr>
        <w:t>coordinating</w:t>
      </w:r>
      <w:r>
        <w:rPr>
          <w:color w:val="00395A"/>
          <w:spacing w:val="-3"/>
        </w:rPr>
        <w:t xml:space="preserve"> </w:t>
      </w:r>
      <w:r>
        <w:rPr>
          <w:color w:val="00395A"/>
        </w:rPr>
        <w:t>these</w:t>
      </w:r>
      <w:r>
        <w:rPr>
          <w:color w:val="00395A"/>
          <w:spacing w:val="-1"/>
        </w:rPr>
        <w:t xml:space="preserve"> </w:t>
      </w:r>
      <w:r>
        <w:rPr>
          <w:color w:val="00395A"/>
        </w:rPr>
        <w:t>services.</w:t>
      </w:r>
      <w:r>
        <w:rPr>
          <w:color w:val="00395A"/>
          <w:spacing w:val="-18"/>
        </w:rPr>
        <w:t xml:space="preserve"> </w:t>
      </w:r>
      <w:r>
        <w:rPr>
          <w:color w:val="00395A"/>
        </w:rPr>
        <w:t>Mike</w:t>
      </w:r>
      <w:r>
        <w:rPr>
          <w:color w:val="00395A"/>
          <w:spacing w:val="-1"/>
        </w:rPr>
        <w:t xml:space="preserve"> </w:t>
      </w:r>
      <w:r>
        <w:rPr>
          <w:color w:val="00395A"/>
        </w:rPr>
        <w:t>begins</w:t>
      </w:r>
      <w:r>
        <w:rPr>
          <w:color w:val="00395A"/>
          <w:spacing w:val="-1"/>
        </w:rPr>
        <w:t xml:space="preserve"> </w:t>
      </w:r>
      <w:r>
        <w:rPr>
          <w:color w:val="00395A"/>
        </w:rPr>
        <w:t>to</w:t>
      </w:r>
      <w:r>
        <w:rPr>
          <w:color w:val="00395A"/>
          <w:spacing w:val="-1"/>
        </w:rPr>
        <w:t xml:space="preserve"> </w:t>
      </w:r>
      <w:r>
        <w:rPr>
          <w:color w:val="00395A"/>
        </w:rPr>
        <w:t>prioritize</w:t>
      </w:r>
      <w:r>
        <w:rPr>
          <w:color w:val="00395A"/>
          <w:spacing w:val="-1"/>
        </w:rPr>
        <w:t xml:space="preserve"> </w:t>
      </w:r>
      <w:r>
        <w:rPr>
          <w:color w:val="00395A"/>
        </w:rPr>
        <w:t>mentally</w:t>
      </w:r>
      <w:r>
        <w:rPr>
          <w:color w:val="00395A"/>
          <w:spacing w:val="-1"/>
        </w:rPr>
        <w:t xml:space="preserve"> </w:t>
      </w:r>
      <w:r>
        <w:rPr>
          <w:color w:val="00395A"/>
        </w:rPr>
        <w:t>how</w:t>
      </w:r>
      <w:r>
        <w:rPr>
          <w:color w:val="00395A"/>
          <w:spacing w:val="-1"/>
        </w:rPr>
        <w:t xml:space="preserve"> </w:t>
      </w:r>
      <w:r>
        <w:rPr>
          <w:color w:val="00395A"/>
        </w:rPr>
        <w:t>he</w:t>
      </w:r>
      <w:r>
        <w:rPr>
          <w:color w:val="00395A"/>
          <w:spacing w:val="-1"/>
        </w:rPr>
        <w:t xml:space="preserve"> </w:t>
      </w:r>
      <w:r>
        <w:rPr>
          <w:color w:val="00395A"/>
        </w:rPr>
        <w:t>will</w:t>
      </w:r>
      <w:r>
        <w:rPr>
          <w:color w:val="00395A"/>
          <w:spacing w:val="-1"/>
        </w:rPr>
        <w:t xml:space="preserve"> </w:t>
      </w:r>
      <w:r>
        <w:rPr>
          <w:color w:val="00395A"/>
        </w:rPr>
        <w:t>approach this</w:t>
      </w:r>
      <w:r>
        <w:rPr>
          <w:color w:val="00395A"/>
          <w:spacing w:val="-9"/>
        </w:rPr>
        <w:t xml:space="preserve"> </w:t>
      </w:r>
      <w:r>
        <w:rPr>
          <w:color w:val="00395A"/>
        </w:rPr>
        <w:t>task</w:t>
      </w:r>
      <w:r>
        <w:rPr>
          <w:color w:val="00395A"/>
          <w:spacing w:val="-4"/>
        </w:rPr>
        <w:t xml:space="preserve"> </w:t>
      </w:r>
      <w:r>
        <w:rPr>
          <w:color w:val="00395A"/>
        </w:rPr>
        <w:t>of</w:t>
      </w:r>
      <w:r>
        <w:rPr>
          <w:color w:val="00395A"/>
          <w:spacing w:val="-4"/>
        </w:rPr>
        <w:t xml:space="preserve"> </w:t>
      </w:r>
      <w:r>
        <w:rPr>
          <w:color w:val="00395A"/>
        </w:rPr>
        <w:t>coordination.</w:t>
      </w:r>
      <w:r>
        <w:rPr>
          <w:color w:val="00395A"/>
          <w:spacing w:val="-18"/>
        </w:rPr>
        <w:t xml:space="preserve"> </w:t>
      </w:r>
      <w:r>
        <w:rPr>
          <w:color w:val="00395A"/>
        </w:rPr>
        <w:t>As</w:t>
      </w:r>
      <w:r>
        <w:rPr>
          <w:color w:val="00395A"/>
          <w:spacing w:val="-4"/>
        </w:rPr>
        <w:t xml:space="preserve"> </w:t>
      </w:r>
      <w:r>
        <w:rPr>
          <w:color w:val="00395A"/>
        </w:rPr>
        <w:t>the</w:t>
      </w:r>
      <w:r>
        <w:rPr>
          <w:color w:val="00395A"/>
          <w:spacing w:val="-4"/>
        </w:rPr>
        <w:t xml:space="preserve"> </w:t>
      </w:r>
      <w:r>
        <w:rPr>
          <w:color w:val="00395A"/>
        </w:rPr>
        <w:t>ACT</w:t>
      </w:r>
      <w:r>
        <w:rPr>
          <w:color w:val="00395A"/>
          <w:spacing w:val="-5"/>
        </w:rPr>
        <w:t xml:space="preserve"> </w:t>
      </w:r>
      <w:r>
        <w:rPr>
          <w:color w:val="00395A"/>
        </w:rPr>
        <w:t>team</w:t>
      </w:r>
      <w:r>
        <w:rPr>
          <w:color w:val="00395A"/>
          <w:spacing w:val="-4"/>
        </w:rPr>
        <w:t xml:space="preserve"> </w:t>
      </w:r>
      <w:r>
        <w:rPr>
          <w:color w:val="00395A"/>
        </w:rPr>
        <w:t>engages</w:t>
      </w:r>
      <w:r>
        <w:rPr>
          <w:color w:val="00395A"/>
          <w:spacing w:val="-4"/>
        </w:rPr>
        <w:t xml:space="preserve"> </w:t>
      </w:r>
      <w:r>
        <w:rPr>
          <w:color w:val="00395A"/>
        </w:rPr>
        <w:t>Sammy,</w:t>
      </w:r>
      <w:r>
        <w:rPr>
          <w:color w:val="00395A"/>
          <w:spacing w:val="-18"/>
        </w:rPr>
        <w:t xml:space="preserve"> </w:t>
      </w:r>
      <w:r>
        <w:rPr>
          <w:color w:val="00395A"/>
        </w:rPr>
        <w:t>most</w:t>
      </w:r>
      <w:r>
        <w:rPr>
          <w:color w:val="00395A"/>
          <w:spacing w:val="-4"/>
        </w:rPr>
        <w:t xml:space="preserve"> </w:t>
      </w:r>
      <w:r>
        <w:rPr>
          <w:color w:val="00395A"/>
        </w:rPr>
        <w:t>responsibility</w:t>
      </w:r>
      <w:r>
        <w:rPr>
          <w:color w:val="00395A"/>
          <w:spacing w:val="-4"/>
        </w:rPr>
        <w:t xml:space="preserve"> </w:t>
      </w:r>
      <w:r>
        <w:rPr>
          <w:color w:val="00395A"/>
        </w:rPr>
        <w:t>for</w:t>
      </w:r>
      <w:r>
        <w:rPr>
          <w:color w:val="00395A"/>
          <w:spacing w:val="-5"/>
        </w:rPr>
        <w:t xml:space="preserve"> </w:t>
      </w:r>
      <w:r>
        <w:rPr>
          <w:color w:val="00395A"/>
        </w:rPr>
        <w:t>his</w:t>
      </w:r>
      <w:r>
        <w:rPr>
          <w:color w:val="00395A"/>
          <w:spacing w:val="-4"/>
        </w:rPr>
        <w:t xml:space="preserve"> </w:t>
      </w:r>
      <w:r>
        <w:rPr>
          <w:color w:val="00395A"/>
        </w:rPr>
        <w:t>care</w:t>
      </w:r>
      <w:r>
        <w:rPr>
          <w:color w:val="00395A"/>
          <w:spacing w:val="-4"/>
        </w:rPr>
        <w:t xml:space="preserve"> </w:t>
      </w:r>
      <w:r>
        <w:rPr>
          <w:color w:val="00395A"/>
        </w:rPr>
        <w:t>will be handed off to the ACT team; Mike will begin to withdraw from active participation in Sam­ my’s treatment.</w:t>
      </w:r>
    </w:p>
    <w:p w14:paraId="4857C88C" w14:textId="77777777" w:rsidR="00B00EA7" w:rsidRDefault="00574B43">
      <w:pPr>
        <w:pStyle w:val="BodyText"/>
        <w:spacing w:before="166" w:line="249" w:lineRule="auto"/>
        <w:ind w:right="528"/>
      </w:pPr>
      <w:r>
        <w:rPr>
          <w:color w:val="00395A"/>
        </w:rPr>
        <w:t>When it is time for Sammy’s visit with the ACT</w:t>
      </w:r>
      <w:r>
        <w:rPr>
          <w:color w:val="00395A"/>
          <w:spacing w:val="-2"/>
        </w:rPr>
        <w:t xml:space="preserve"> </w:t>
      </w:r>
      <w:r>
        <w:rPr>
          <w:color w:val="00395A"/>
        </w:rPr>
        <w:t>team,</w:t>
      </w:r>
      <w:r>
        <w:rPr>
          <w:color w:val="00395A"/>
          <w:spacing w:val="-17"/>
        </w:rPr>
        <w:t xml:space="preserve"> </w:t>
      </w:r>
      <w:r>
        <w:rPr>
          <w:color w:val="00395A"/>
        </w:rPr>
        <w:t>Mike</w:t>
      </w:r>
      <w:r>
        <w:rPr>
          <w:color w:val="00395A"/>
          <w:spacing w:val="-1"/>
        </w:rPr>
        <w:t xml:space="preserve"> </w:t>
      </w:r>
      <w:r>
        <w:rPr>
          <w:color w:val="00395A"/>
        </w:rPr>
        <w:t>ac</w:t>
      </w:r>
      <w:r>
        <w:rPr>
          <w:color w:val="00395A"/>
        </w:rPr>
        <w:t>companies</w:t>
      </w:r>
      <w:r>
        <w:rPr>
          <w:color w:val="00395A"/>
          <w:spacing w:val="-1"/>
        </w:rPr>
        <w:t xml:space="preserve"> </w:t>
      </w:r>
      <w:r>
        <w:rPr>
          <w:color w:val="00395A"/>
        </w:rPr>
        <w:t>him across the street. Sammy first meets with Jeanette,</w:t>
      </w:r>
      <w:r>
        <w:rPr>
          <w:color w:val="00395A"/>
          <w:spacing w:val="-10"/>
        </w:rPr>
        <w:t xml:space="preserve"> </w:t>
      </w:r>
      <w:r>
        <w:rPr>
          <w:color w:val="00395A"/>
        </w:rPr>
        <w:t>an ACT team social worker,</w:t>
      </w:r>
      <w:r>
        <w:rPr>
          <w:color w:val="00395A"/>
          <w:spacing w:val="-10"/>
        </w:rPr>
        <w:t xml:space="preserve"> </w:t>
      </w:r>
      <w:r>
        <w:rPr>
          <w:color w:val="00395A"/>
        </w:rPr>
        <w:t>who completes the intake inter­ view.</w:t>
      </w:r>
      <w:r>
        <w:rPr>
          <w:color w:val="00395A"/>
          <w:spacing w:val="-9"/>
        </w:rPr>
        <w:t xml:space="preserve"> </w:t>
      </w:r>
      <w:r>
        <w:rPr>
          <w:color w:val="00395A"/>
        </w:rPr>
        <w:t>Sammy and Mike then meet with the entire ACT team, and they jointly come up with a short-term treatment plan that includes:</w:t>
      </w:r>
    </w:p>
    <w:p w14:paraId="6AB58A2F" w14:textId="77777777" w:rsidR="00B00EA7" w:rsidRDefault="00574B43">
      <w:pPr>
        <w:pStyle w:val="ListParagraph"/>
        <w:numPr>
          <w:ilvl w:val="1"/>
          <w:numId w:val="73"/>
        </w:numPr>
        <w:tabs>
          <w:tab w:val="left" w:pos="1079"/>
          <w:tab w:val="left" w:pos="1080"/>
        </w:tabs>
        <w:spacing w:line="249" w:lineRule="auto"/>
        <w:ind w:right="570"/>
        <w:rPr>
          <w:sz w:val="24"/>
        </w:rPr>
      </w:pPr>
      <w:r>
        <w:rPr>
          <w:color w:val="00395A"/>
          <w:sz w:val="24"/>
        </w:rPr>
        <w:t>R</w:t>
      </w:r>
      <w:r>
        <w:rPr>
          <w:color w:val="00395A"/>
          <w:sz w:val="24"/>
        </w:rPr>
        <w:t xml:space="preserve">egular prescription medication and compliance monitoring by the ACT team with Mike’s </w:t>
      </w:r>
      <w:r>
        <w:rPr>
          <w:color w:val="00395A"/>
          <w:spacing w:val="-2"/>
          <w:sz w:val="24"/>
        </w:rPr>
        <w:t>support.</w:t>
      </w:r>
    </w:p>
    <w:p w14:paraId="5183196B"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Daily</w:t>
      </w:r>
      <w:r>
        <w:rPr>
          <w:color w:val="00395A"/>
          <w:spacing w:val="6"/>
          <w:sz w:val="24"/>
        </w:rPr>
        <w:t xml:space="preserve"> </w:t>
      </w:r>
      <w:r>
        <w:rPr>
          <w:color w:val="00395A"/>
          <w:sz w:val="24"/>
        </w:rPr>
        <w:t>contact</w:t>
      </w:r>
      <w:r>
        <w:rPr>
          <w:color w:val="00395A"/>
          <w:spacing w:val="7"/>
          <w:sz w:val="24"/>
        </w:rPr>
        <w:t xml:space="preserve"> </w:t>
      </w:r>
      <w:r>
        <w:rPr>
          <w:color w:val="00395A"/>
          <w:sz w:val="24"/>
        </w:rPr>
        <w:t>with</w:t>
      </w:r>
      <w:r>
        <w:rPr>
          <w:color w:val="00395A"/>
          <w:spacing w:val="7"/>
          <w:sz w:val="24"/>
        </w:rPr>
        <w:t xml:space="preserve"> </w:t>
      </w:r>
      <w:r>
        <w:rPr>
          <w:color w:val="00395A"/>
          <w:sz w:val="24"/>
        </w:rPr>
        <w:t>the</w:t>
      </w:r>
      <w:r>
        <w:rPr>
          <w:color w:val="00395A"/>
          <w:spacing w:val="6"/>
          <w:sz w:val="24"/>
        </w:rPr>
        <w:t xml:space="preserve"> </w:t>
      </w:r>
      <w:r>
        <w:rPr>
          <w:color w:val="00395A"/>
          <w:sz w:val="24"/>
        </w:rPr>
        <w:t>ACT</w:t>
      </w:r>
      <w:r>
        <w:rPr>
          <w:color w:val="00395A"/>
          <w:spacing w:val="6"/>
          <w:sz w:val="24"/>
        </w:rPr>
        <w:t xml:space="preserve"> </w:t>
      </w:r>
      <w:r>
        <w:rPr>
          <w:color w:val="00395A"/>
          <w:sz w:val="24"/>
        </w:rPr>
        <w:t>team</w:t>
      </w:r>
      <w:r>
        <w:rPr>
          <w:color w:val="00395A"/>
          <w:spacing w:val="7"/>
          <w:sz w:val="24"/>
        </w:rPr>
        <w:t xml:space="preserve"> </w:t>
      </w:r>
      <w:r>
        <w:rPr>
          <w:color w:val="00395A"/>
          <w:sz w:val="24"/>
        </w:rPr>
        <w:t>Monday</w:t>
      </w:r>
      <w:r>
        <w:rPr>
          <w:color w:val="00395A"/>
          <w:spacing w:val="6"/>
          <w:sz w:val="24"/>
        </w:rPr>
        <w:t xml:space="preserve"> </w:t>
      </w:r>
      <w:r>
        <w:rPr>
          <w:color w:val="00395A"/>
          <w:sz w:val="24"/>
        </w:rPr>
        <w:t>through</w:t>
      </w:r>
      <w:r>
        <w:rPr>
          <w:color w:val="00395A"/>
          <w:spacing w:val="7"/>
          <w:sz w:val="24"/>
        </w:rPr>
        <w:t xml:space="preserve"> </w:t>
      </w:r>
      <w:r>
        <w:rPr>
          <w:color w:val="00395A"/>
          <w:sz w:val="24"/>
        </w:rPr>
        <w:t>Friday</w:t>
      </w:r>
      <w:r>
        <w:rPr>
          <w:color w:val="00395A"/>
          <w:spacing w:val="7"/>
          <w:sz w:val="24"/>
        </w:rPr>
        <w:t xml:space="preserve"> </w:t>
      </w:r>
      <w:r>
        <w:rPr>
          <w:color w:val="00395A"/>
          <w:sz w:val="24"/>
        </w:rPr>
        <w:t>for</w:t>
      </w:r>
      <w:r>
        <w:rPr>
          <w:color w:val="00395A"/>
          <w:spacing w:val="5"/>
          <w:sz w:val="24"/>
        </w:rPr>
        <w:t xml:space="preserve"> </w:t>
      </w:r>
      <w:r>
        <w:rPr>
          <w:color w:val="00395A"/>
          <w:sz w:val="24"/>
        </w:rPr>
        <w:t>the</w:t>
      </w:r>
      <w:r>
        <w:rPr>
          <w:color w:val="00395A"/>
          <w:spacing w:val="7"/>
          <w:sz w:val="24"/>
        </w:rPr>
        <w:t xml:space="preserve"> </w:t>
      </w:r>
      <w:r>
        <w:rPr>
          <w:color w:val="00395A"/>
          <w:sz w:val="24"/>
        </w:rPr>
        <w:t>first</w:t>
      </w:r>
      <w:r>
        <w:rPr>
          <w:color w:val="00395A"/>
          <w:spacing w:val="7"/>
          <w:sz w:val="24"/>
        </w:rPr>
        <w:t xml:space="preserve"> </w:t>
      </w:r>
      <w:r>
        <w:rPr>
          <w:color w:val="00395A"/>
          <w:sz w:val="24"/>
        </w:rPr>
        <w:t>month,</w:t>
      </w:r>
      <w:r>
        <w:rPr>
          <w:color w:val="00395A"/>
          <w:spacing w:val="5"/>
          <w:sz w:val="24"/>
        </w:rPr>
        <w:t xml:space="preserve"> </w:t>
      </w:r>
      <w:r>
        <w:rPr>
          <w:color w:val="00395A"/>
          <w:sz w:val="24"/>
        </w:rPr>
        <w:t>with</w:t>
      </w:r>
      <w:r>
        <w:rPr>
          <w:color w:val="00395A"/>
          <w:spacing w:val="7"/>
          <w:sz w:val="24"/>
        </w:rPr>
        <w:t xml:space="preserve"> </w:t>
      </w:r>
      <w:r>
        <w:rPr>
          <w:color w:val="00395A"/>
          <w:sz w:val="24"/>
        </w:rPr>
        <w:t>a</w:t>
      </w:r>
      <w:r>
        <w:rPr>
          <w:color w:val="00395A"/>
          <w:spacing w:val="7"/>
          <w:sz w:val="24"/>
        </w:rPr>
        <w:t xml:space="preserve"> </w:t>
      </w:r>
      <w:r>
        <w:rPr>
          <w:color w:val="00395A"/>
          <w:sz w:val="24"/>
        </w:rPr>
        <w:t>plan</w:t>
      </w:r>
      <w:r>
        <w:rPr>
          <w:color w:val="00395A"/>
          <w:spacing w:val="5"/>
          <w:sz w:val="24"/>
        </w:rPr>
        <w:t xml:space="preserve"> </w:t>
      </w:r>
      <w:r>
        <w:rPr>
          <w:color w:val="00395A"/>
          <w:spacing w:val="-5"/>
          <w:sz w:val="24"/>
        </w:rPr>
        <w:t>to</w:t>
      </w:r>
    </w:p>
    <w:p w14:paraId="2D7310BD" w14:textId="77777777" w:rsidR="00B00EA7" w:rsidRDefault="00B00EA7">
      <w:pPr>
        <w:pStyle w:val="BodyText"/>
        <w:ind w:left="0"/>
        <w:rPr>
          <w:sz w:val="20"/>
        </w:rPr>
      </w:pPr>
    </w:p>
    <w:p w14:paraId="3255E798" w14:textId="77777777" w:rsidR="00B00EA7" w:rsidRDefault="00574B43">
      <w:pPr>
        <w:pStyle w:val="BodyText"/>
        <w:spacing w:before="5"/>
        <w:ind w:left="0"/>
        <w:rPr>
          <w:sz w:val="13"/>
        </w:rPr>
      </w:pPr>
      <w:r>
        <w:pict w14:anchorId="7F4034F0">
          <v:group id="docshapegroup464" o:spid="_x0000_s2131" style="position:absolute;margin-left:71.5pt;margin-top:8.9pt;width:469pt;height:304.75pt;z-index:-15644672;mso-wrap-distance-left:0;mso-wrap-distance-right:0;mso-position-horizontal-relative:page" coordorigin="1430,178" coordsize="9380,6095">
            <v:shape id="docshape465" o:spid="_x0000_s2134" style="position:absolute;left:1440;top:188;width:9360;height:6075" coordorigin="1440,188" coordsize="9360,6075" path="m10632,188r-9024,l1542,202r-53,36l1453,291r-13,65l1440,6096r13,65l1489,6214r53,36l1608,6263r9024,l10698,6250r53,-36l10787,6161r13,-65l10800,356r-13,-65l10751,238r-53,-36l10632,188xe" fillcolor="#00395a" stroked="f">
              <v:fill opacity="6681f"/>
              <v:path arrowok="t"/>
            </v:shape>
            <v:shape id="docshape466" o:spid="_x0000_s2133" style="position:absolute;left:1440;top:188;width:9360;height:6075" coordorigin="1440,188" coordsize="9360,6075" path="m1440,356r13,-65l1489,238r53,-36l1608,188r9024,l10698,202r53,36l10787,291r13,65l10800,6096r-13,65l10751,6214r-53,36l10632,6263r-9024,l1542,6250r-53,-36l1453,6161r-13,-65l1440,356xe" filled="f" strokecolor="#00395a" strokeweight="1pt">
              <v:path arrowok="t"/>
            </v:shape>
            <v:shape id="docshape467" o:spid="_x0000_s2132" type="#_x0000_t202" style="position:absolute;left:1430;top:178;width:9380;height:6095" filled="f" stroked="f">
              <v:textbox inset="0,0,0,0">
                <w:txbxContent>
                  <w:p w14:paraId="3D62ABB7" w14:textId="77777777" w:rsidR="00B00EA7" w:rsidRDefault="00574B43">
                    <w:pPr>
                      <w:spacing w:before="113"/>
                      <w:ind w:left="141"/>
                      <w:rPr>
                        <w:rFonts w:ascii="Trebuchet MS"/>
                        <w:b/>
                        <w:sz w:val="24"/>
                      </w:rPr>
                    </w:pPr>
                    <w:r>
                      <w:rPr>
                        <w:rFonts w:ascii="Trebuchet MS"/>
                        <w:b/>
                        <w:color w:val="33607A"/>
                        <w:sz w:val="24"/>
                      </w:rPr>
                      <w:t>What</w:t>
                    </w:r>
                    <w:r>
                      <w:rPr>
                        <w:rFonts w:ascii="Trebuchet MS"/>
                        <w:b/>
                        <w:color w:val="33607A"/>
                        <w:spacing w:val="8"/>
                        <w:sz w:val="24"/>
                      </w:rPr>
                      <w:t xml:space="preserve"> </w:t>
                    </w:r>
                    <w:r>
                      <w:rPr>
                        <w:rFonts w:ascii="Trebuchet MS"/>
                        <w:b/>
                        <w:color w:val="33607A"/>
                        <w:sz w:val="24"/>
                      </w:rPr>
                      <w:t>Is</w:t>
                    </w:r>
                    <w:r>
                      <w:rPr>
                        <w:rFonts w:ascii="Trebuchet MS"/>
                        <w:b/>
                        <w:color w:val="33607A"/>
                        <w:spacing w:val="7"/>
                        <w:sz w:val="24"/>
                      </w:rPr>
                      <w:t xml:space="preserve"> </w:t>
                    </w:r>
                    <w:r>
                      <w:rPr>
                        <w:rFonts w:ascii="Trebuchet MS"/>
                        <w:b/>
                        <w:color w:val="33607A"/>
                        <w:sz w:val="24"/>
                      </w:rPr>
                      <w:t>an</w:t>
                    </w:r>
                    <w:r>
                      <w:rPr>
                        <w:rFonts w:ascii="Trebuchet MS"/>
                        <w:b/>
                        <w:color w:val="33607A"/>
                        <w:spacing w:val="7"/>
                        <w:sz w:val="24"/>
                      </w:rPr>
                      <w:t xml:space="preserve"> </w:t>
                    </w:r>
                    <w:r>
                      <w:rPr>
                        <w:rFonts w:ascii="Trebuchet MS"/>
                        <w:b/>
                        <w:color w:val="33607A"/>
                        <w:sz w:val="24"/>
                      </w:rPr>
                      <w:t>ACT</w:t>
                    </w:r>
                    <w:r>
                      <w:rPr>
                        <w:rFonts w:ascii="Trebuchet MS"/>
                        <w:b/>
                        <w:color w:val="33607A"/>
                        <w:spacing w:val="8"/>
                        <w:sz w:val="24"/>
                      </w:rPr>
                      <w:t xml:space="preserve"> </w:t>
                    </w:r>
                    <w:r>
                      <w:rPr>
                        <w:rFonts w:ascii="Trebuchet MS"/>
                        <w:b/>
                        <w:color w:val="33607A"/>
                        <w:spacing w:val="-4"/>
                        <w:sz w:val="24"/>
                      </w:rPr>
                      <w:t>Team?</w:t>
                    </w:r>
                  </w:p>
                  <w:p w14:paraId="0D6259A2" w14:textId="77777777" w:rsidR="00B00EA7" w:rsidRDefault="00574B43">
                    <w:pPr>
                      <w:spacing w:before="159" w:line="244" w:lineRule="auto"/>
                      <w:ind w:left="142" w:right="140" w:hanging="1"/>
                      <w:rPr>
                        <w:rFonts w:ascii="Lucida Sans" w:hAnsi="Lucida Sans"/>
                        <w:sz w:val="20"/>
                      </w:rPr>
                    </w:pPr>
                    <w:r>
                      <w:rPr>
                        <w:rFonts w:ascii="Lucida Sans" w:hAnsi="Lucida Sans"/>
                        <w:color w:val="00395A"/>
                        <w:w w:val="90"/>
                        <w:sz w:val="20"/>
                      </w:rPr>
                      <w:t xml:space="preserve">ACT is an evidence-based practice (see </w:t>
                    </w:r>
                    <w:hyperlink r:id="rId67">
                      <w:r>
                        <w:rPr>
                          <w:rFonts w:ascii="Lucida Sans" w:hAnsi="Lucida Sans"/>
                          <w:color w:val="00395A"/>
                          <w:w w:val="90"/>
                          <w:sz w:val="20"/>
                        </w:rPr>
                        <w:t>http://nrepp.samhsa.gov/</w:t>
                      </w:r>
                    </w:hyperlink>
                    <w:r>
                      <w:rPr>
                        <w:rFonts w:ascii="Lucida Sans" w:hAnsi="Lucida Sans"/>
                        <w:color w:val="00395A"/>
                        <w:w w:val="90"/>
                        <w:sz w:val="20"/>
                      </w:rPr>
                      <w:t xml:space="preserve">) developed in the late 1960s. ACT (sometimes known as PACT) teams provide intensive, individualized care, including direct treatment, rehabilitation services, and support services to persons with chronic and persistent mental illness 7 </w:t>
                    </w:r>
                    <w:r>
                      <w:rPr>
                        <w:rFonts w:ascii="Lucida Sans" w:hAnsi="Lucida Sans"/>
                        <w:color w:val="00395A"/>
                        <w:w w:val="95"/>
                        <w:sz w:val="20"/>
                      </w:rPr>
                      <w:t>days</w:t>
                    </w:r>
                    <w:r>
                      <w:rPr>
                        <w:rFonts w:ascii="Lucida Sans" w:hAnsi="Lucida Sans"/>
                        <w:color w:val="00395A"/>
                        <w:spacing w:val="-13"/>
                        <w:w w:val="95"/>
                        <w:sz w:val="20"/>
                      </w:rPr>
                      <w:t xml:space="preserve"> </w:t>
                    </w:r>
                    <w:r>
                      <w:rPr>
                        <w:rFonts w:ascii="Lucida Sans" w:hAnsi="Lucida Sans"/>
                        <w:color w:val="00395A"/>
                        <w:w w:val="95"/>
                        <w:sz w:val="20"/>
                      </w:rPr>
                      <w:t>per</w:t>
                    </w:r>
                    <w:r>
                      <w:rPr>
                        <w:rFonts w:ascii="Lucida Sans" w:hAnsi="Lucida Sans"/>
                        <w:color w:val="00395A"/>
                        <w:spacing w:val="-13"/>
                        <w:w w:val="95"/>
                        <w:sz w:val="20"/>
                      </w:rPr>
                      <w:t xml:space="preserve"> </w:t>
                    </w:r>
                    <w:r>
                      <w:rPr>
                        <w:rFonts w:ascii="Lucida Sans" w:hAnsi="Lucida Sans"/>
                        <w:color w:val="00395A"/>
                        <w:w w:val="95"/>
                        <w:sz w:val="20"/>
                      </w:rPr>
                      <w:t>week</w:t>
                    </w:r>
                    <w:r>
                      <w:rPr>
                        <w:rFonts w:ascii="Lucida Sans" w:hAnsi="Lucida Sans"/>
                        <w:color w:val="00395A"/>
                        <w:spacing w:val="-12"/>
                        <w:w w:val="95"/>
                        <w:sz w:val="20"/>
                      </w:rPr>
                      <w:t xml:space="preserve"> </w:t>
                    </w:r>
                    <w:r>
                      <w:rPr>
                        <w:rFonts w:ascii="Lucida Sans" w:hAnsi="Lucida Sans"/>
                        <w:color w:val="00395A"/>
                        <w:w w:val="95"/>
                        <w:sz w:val="20"/>
                      </w:rPr>
                      <w:t>(some</w:t>
                    </w:r>
                    <w:r>
                      <w:rPr>
                        <w:rFonts w:ascii="Lucida Sans" w:hAnsi="Lucida Sans"/>
                        <w:color w:val="00395A"/>
                        <w:w w:val="95"/>
                        <w:sz w:val="20"/>
                      </w:rPr>
                      <w:t>times</w:t>
                    </w:r>
                    <w:r>
                      <w:rPr>
                        <w:rFonts w:ascii="Lucida Sans" w:hAnsi="Lucida Sans"/>
                        <w:color w:val="00395A"/>
                        <w:spacing w:val="-13"/>
                        <w:w w:val="95"/>
                        <w:sz w:val="20"/>
                      </w:rPr>
                      <w:t xml:space="preserve"> </w:t>
                    </w:r>
                    <w:r>
                      <w:rPr>
                        <w:rFonts w:ascii="Lucida Sans" w:hAnsi="Lucida Sans"/>
                        <w:color w:val="00395A"/>
                        <w:w w:val="95"/>
                        <w:sz w:val="20"/>
                      </w:rPr>
                      <w:t>24</w:t>
                    </w:r>
                    <w:r>
                      <w:rPr>
                        <w:rFonts w:ascii="Lucida Sans" w:hAnsi="Lucida Sans"/>
                        <w:color w:val="00395A"/>
                        <w:spacing w:val="-13"/>
                        <w:w w:val="95"/>
                        <w:sz w:val="20"/>
                      </w:rPr>
                      <w:t xml:space="preserve"> </w:t>
                    </w:r>
                    <w:r>
                      <w:rPr>
                        <w:rFonts w:ascii="Lucida Sans" w:hAnsi="Lucida Sans"/>
                        <w:color w:val="00395A"/>
                        <w:w w:val="95"/>
                        <w:sz w:val="20"/>
                      </w:rPr>
                      <w:t>hours</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day).</w:t>
                    </w:r>
                    <w:r>
                      <w:rPr>
                        <w:rFonts w:ascii="Lucida Sans" w:hAnsi="Lucida Sans"/>
                        <w:color w:val="00395A"/>
                        <w:spacing w:val="-13"/>
                        <w:w w:val="95"/>
                        <w:sz w:val="20"/>
                      </w:rPr>
                      <w:t xml:space="preserve"> </w:t>
                    </w:r>
                    <w:r>
                      <w:rPr>
                        <w:rFonts w:ascii="Lucida Sans" w:hAnsi="Lucida Sans"/>
                        <w:color w:val="00395A"/>
                        <w:w w:val="95"/>
                        <w:sz w:val="20"/>
                      </w:rPr>
                      <w:t>ACT</w:t>
                    </w:r>
                    <w:r>
                      <w:rPr>
                        <w:rFonts w:ascii="Lucida Sans" w:hAnsi="Lucida Sans"/>
                        <w:color w:val="00395A"/>
                        <w:spacing w:val="-12"/>
                        <w:w w:val="95"/>
                        <w:sz w:val="20"/>
                      </w:rPr>
                      <w:t xml:space="preserve"> </w:t>
                    </w:r>
                    <w:r>
                      <w:rPr>
                        <w:rFonts w:ascii="Lucida Sans" w:hAnsi="Lucida Sans"/>
                        <w:color w:val="00395A"/>
                        <w:w w:val="95"/>
                        <w:sz w:val="20"/>
                      </w:rPr>
                      <w:t>care</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distinguished</w:t>
                    </w:r>
                    <w:r>
                      <w:rPr>
                        <w:rFonts w:ascii="Lucida Sans" w:hAnsi="Lucida Sans"/>
                        <w:color w:val="00395A"/>
                        <w:spacing w:val="-12"/>
                        <w:w w:val="95"/>
                        <w:sz w:val="20"/>
                      </w:rPr>
                      <w:t xml:space="preserve"> </w:t>
                    </w:r>
                    <w:r>
                      <w:rPr>
                        <w:rFonts w:ascii="Lucida Sans" w:hAnsi="Lucida Sans"/>
                        <w:color w:val="00395A"/>
                        <w:w w:val="95"/>
                        <w:sz w:val="20"/>
                      </w:rPr>
                      <w:t>from</w:t>
                    </w:r>
                    <w:r>
                      <w:rPr>
                        <w:rFonts w:ascii="Lucida Sans" w:hAnsi="Lucida Sans"/>
                        <w:color w:val="00395A"/>
                        <w:spacing w:val="-13"/>
                        <w:w w:val="95"/>
                        <w:sz w:val="20"/>
                      </w:rPr>
                      <w:t xml:space="preserve"> </w:t>
                    </w:r>
                    <w:r>
                      <w:rPr>
                        <w:rFonts w:ascii="Lucida Sans" w:hAnsi="Lucida Sans"/>
                        <w:color w:val="00395A"/>
                        <w:w w:val="95"/>
                        <w:sz w:val="20"/>
                      </w:rPr>
                      <w:t>traditional</w:t>
                    </w:r>
                    <w:r>
                      <w:rPr>
                        <w:rFonts w:ascii="Lucida Sans" w:hAnsi="Lucida Sans"/>
                        <w:color w:val="00395A"/>
                        <w:spacing w:val="-13"/>
                        <w:w w:val="95"/>
                        <w:sz w:val="20"/>
                      </w:rPr>
                      <w:t xml:space="preserve"> </w:t>
                    </w:r>
                    <w:r>
                      <w:rPr>
                        <w:rFonts w:ascii="Lucida Sans" w:hAnsi="Lucida Sans"/>
                        <w:color w:val="00395A"/>
                        <w:w w:val="95"/>
                        <w:sz w:val="20"/>
                      </w:rPr>
                      <w:t xml:space="preserve">community </w:t>
                    </w:r>
                    <w:r>
                      <w:rPr>
                        <w:rFonts w:ascii="Lucida Sans" w:hAnsi="Lucida Sans"/>
                        <w:color w:val="00395A"/>
                        <w:w w:val="90"/>
                        <w:sz w:val="20"/>
                      </w:rPr>
                      <w:t xml:space="preserve">mental health services in that ACT team members work collaboratively to provide most services. The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client</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team,</w:t>
                    </w:r>
                    <w:r>
                      <w:rPr>
                        <w:rFonts w:ascii="Lucida Sans" w:hAnsi="Lucida Sans"/>
                        <w:color w:val="00395A"/>
                        <w:spacing w:val="-13"/>
                        <w:w w:val="95"/>
                        <w:sz w:val="20"/>
                      </w:rPr>
                      <w:t xml:space="preserve"> </w:t>
                    </w:r>
                    <w:r>
                      <w:rPr>
                        <w:rFonts w:ascii="Lucida Sans" w:hAnsi="Lucida Sans"/>
                        <w:color w:val="00395A"/>
                        <w:w w:val="95"/>
                        <w:sz w:val="20"/>
                      </w:rPr>
                      <w:t>not</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an</w:t>
                    </w:r>
                    <w:r>
                      <w:rPr>
                        <w:rFonts w:ascii="Lucida Sans" w:hAnsi="Lucida Sans"/>
                        <w:color w:val="00395A"/>
                        <w:spacing w:val="-13"/>
                        <w:w w:val="95"/>
                        <w:sz w:val="20"/>
                      </w:rPr>
                      <w:t xml:space="preserve"> </w:t>
                    </w:r>
                    <w:r>
                      <w:rPr>
                        <w:rFonts w:ascii="Lucida Sans" w:hAnsi="Lucida Sans"/>
                        <w:color w:val="00395A"/>
                        <w:w w:val="95"/>
                        <w:sz w:val="20"/>
                      </w:rPr>
                      <w:t>individual</w:t>
                    </w:r>
                    <w:r>
                      <w:rPr>
                        <w:rFonts w:ascii="Lucida Sans" w:hAnsi="Lucida Sans"/>
                        <w:color w:val="00395A"/>
                        <w:spacing w:val="-10"/>
                        <w:w w:val="95"/>
                        <w:sz w:val="20"/>
                      </w:rPr>
                      <w:t xml:space="preserve"> </w:t>
                    </w:r>
                    <w:r>
                      <w:rPr>
                        <w:rFonts w:ascii="Lucida Sans" w:hAnsi="Lucida Sans"/>
                        <w:color w:val="00395A"/>
                        <w:w w:val="95"/>
                        <w:sz w:val="20"/>
                      </w:rPr>
                      <w:t>service</w:t>
                    </w:r>
                    <w:r>
                      <w:rPr>
                        <w:rFonts w:ascii="Lucida Sans" w:hAnsi="Lucida Sans"/>
                        <w:color w:val="00395A"/>
                        <w:spacing w:val="-13"/>
                        <w:w w:val="95"/>
                        <w:sz w:val="20"/>
                      </w:rPr>
                      <w:t xml:space="preserve"> </w:t>
                    </w:r>
                    <w:r>
                      <w:rPr>
                        <w:rFonts w:ascii="Lucida Sans" w:hAnsi="Lucida Sans"/>
                        <w:color w:val="00395A"/>
                        <w:w w:val="95"/>
                        <w:sz w:val="20"/>
                      </w:rPr>
                      <w:t>provider.</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traditi</w:t>
                    </w:r>
                    <w:r>
                      <w:rPr>
                        <w:rFonts w:ascii="Lucida Sans" w:hAnsi="Lucida Sans"/>
                        <w:color w:val="00395A"/>
                        <w:w w:val="95"/>
                        <w:sz w:val="20"/>
                      </w:rPr>
                      <w:t>onal</w:t>
                    </w:r>
                    <w:r>
                      <w:rPr>
                        <w:rFonts w:ascii="Lucida Sans" w:hAnsi="Lucida Sans"/>
                        <w:color w:val="00395A"/>
                        <w:spacing w:val="-11"/>
                        <w:w w:val="95"/>
                        <w:sz w:val="20"/>
                      </w:rPr>
                      <w:t xml:space="preserve"> </w:t>
                    </w:r>
                    <w:r>
                      <w:rPr>
                        <w:rFonts w:ascii="Lucida Sans" w:hAnsi="Lucida Sans"/>
                        <w:color w:val="00395A"/>
                        <w:w w:val="95"/>
                        <w:sz w:val="20"/>
                      </w:rPr>
                      <w:t>mental</w:t>
                    </w:r>
                    <w:r>
                      <w:rPr>
                        <w:rFonts w:ascii="Lucida Sans" w:hAnsi="Lucida Sans"/>
                        <w:color w:val="00395A"/>
                        <w:spacing w:val="-11"/>
                        <w:w w:val="95"/>
                        <w:sz w:val="20"/>
                      </w:rPr>
                      <w:t xml:space="preserve"> </w:t>
                    </w:r>
                    <w:r>
                      <w:rPr>
                        <w:rFonts w:ascii="Lucida Sans" w:hAnsi="Lucida Sans"/>
                        <w:color w:val="00395A"/>
                        <w:w w:val="95"/>
                        <w:sz w:val="20"/>
                      </w:rPr>
                      <w:t>health</w:t>
                    </w:r>
                    <w:r>
                      <w:rPr>
                        <w:rFonts w:ascii="Lucida Sans" w:hAnsi="Lucida Sans"/>
                        <w:color w:val="00395A"/>
                        <w:spacing w:val="-12"/>
                        <w:w w:val="95"/>
                        <w:sz w:val="20"/>
                      </w:rPr>
                      <w:t xml:space="preserve"> </w:t>
                    </w:r>
                    <w:r>
                      <w:rPr>
                        <w:rFonts w:ascii="Lucida Sans" w:hAnsi="Lucida Sans"/>
                        <w:color w:val="00395A"/>
                        <w:w w:val="95"/>
                        <w:sz w:val="20"/>
                      </w:rPr>
                      <w:t>treat­ ment,</w:t>
                    </w:r>
                    <w:r>
                      <w:rPr>
                        <w:rFonts w:ascii="Lucida Sans" w:hAnsi="Lucida Sans"/>
                        <w:color w:val="00395A"/>
                        <w:spacing w:val="-9"/>
                        <w:w w:val="95"/>
                        <w:sz w:val="20"/>
                      </w:rPr>
                      <w:t xml:space="preserve"> </w:t>
                    </w:r>
                    <w:r>
                      <w:rPr>
                        <w:rFonts w:ascii="Lucida Sans" w:hAnsi="Lucida Sans"/>
                        <w:color w:val="00395A"/>
                        <w:w w:val="95"/>
                        <w:sz w:val="20"/>
                      </w:rPr>
                      <w:t>services</w:t>
                    </w:r>
                    <w:r>
                      <w:rPr>
                        <w:rFonts w:ascii="Lucida Sans" w:hAnsi="Lucida Sans"/>
                        <w:color w:val="00395A"/>
                        <w:spacing w:val="-12"/>
                        <w:w w:val="95"/>
                        <w:sz w:val="20"/>
                      </w:rPr>
                      <w:t xml:space="preserve"> </w:t>
                    </w:r>
                    <w:r>
                      <w:rPr>
                        <w:rFonts w:ascii="Lucida Sans" w:hAnsi="Lucida Sans"/>
                        <w:color w:val="00395A"/>
                        <w:w w:val="95"/>
                        <w:sz w:val="20"/>
                      </w:rPr>
                      <w:t>are</w:t>
                    </w:r>
                    <w:r>
                      <w:rPr>
                        <w:rFonts w:ascii="Lucida Sans" w:hAnsi="Lucida Sans"/>
                        <w:color w:val="00395A"/>
                        <w:spacing w:val="-12"/>
                        <w:w w:val="95"/>
                        <w:sz w:val="20"/>
                      </w:rPr>
                      <w:t xml:space="preserve"> </w:t>
                    </w:r>
                    <w:r>
                      <w:rPr>
                        <w:rFonts w:ascii="Lucida Sans" w:hAnsi="Lucida Sans"/>
                        <w:color w:val="00395A"/>
                        <w:w w:val="95"/>
                        <w:sz w:val="20"/>
                      </w:rPr>
                      <w:t>provided</w:t>
                    </w:r>
                    <w:r>
                      <w:rPr>
                        <w:rFonts w:ascii="Lucida Sans" w:hAnsi="Lucida Sans"/>
                        <w:color w:val="00395A"/>
                        <w:spacing w:val="-11"/>
                        <w:w w:val="95"/>
                        <w:sz w:val="20"/>
                      </w:rPr>
                      <w:t xml:space="preserve"> </w:t>
                    </w:r>
                    <w:r>
                      <w:rPr>
                        <w:rFonts w:ascii="Lucida Sans" w:hAnsi="Lucida Sans"/>
                        <w:color w:val="00395A"/>
                        <w:w w:val="95"/>
                        <w:sz w:val="20"/>
                      </w:rPr>
                      <w:t>by</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12"/>
                        <w:w w:val="95"/>
                        <w:sz w:val="20"/>
                      </w:rPr>
                      <w:t xml:space="preserve"> </w:t>
                    </w:r>
                    <w:r>
                      <w:rPr>
                        <w:rFonts w:ascii="Lucida Sans" w:hAnsi="Lucida Sans"/>
                        <w:color w:val="00395A"/>
                        <w:w w:val="95"/>
                        <w:sz w:val="20"/>
                      </w:rPr>
                      <w:t>variety</w:t>
                    </w:r>
                    <w:r>
                      <w:rPr>
                        <w:rFonts w:ascii="Lucida Sans" w:hAnsi="Lucida Sans"/>
                        <w:color w:val="00395A"/>
                        <w:spacing w:val="-9"/>
                        <w:w w:val="95"/>
                        <w:sz w:val="20"/>
                      </w:rPr>
                      <w:t xml:space="preserve"> </w:t>
                    </w:r>
                    <w:r>
                      <w:rPr>
                        <w:rFonts w:ascii="Lucida Sans" w:hAnsi="Lucida Sans"/>
                        <w:color w:val="00395A"/>
                        <w:w w:val="95"/>
                        <w:sz w:val="20"/>
                      </w:rPr>
                      <w:t>of</w:t>
                    </w:r>
                    <w:r>
                      <w:rPr>
                        <w:rFonts w:ascii="Lucida Sans" w:hAnsi="Lucida Sans"/>
                        <w:color w:val="00395A"/>
                        <w:spacing w:val="-12"/>
                        <w:w w:val="95"/>
                        <w:sz w:val="20"/>
                      </w:rPr>
                      <w:t xml:space="preserve"> </w:t>
                    </w:r>
                    <w:r>
                      <w:rPr>
                        <w:rFonts w:ascii="Lucida Sans" w:hAnsi="Lucida Sans"/>
                        <w:color w:val="00395A"/>
                        <w:w w:val="95"/>
                        <w:sz w:val="20"/>
                      </w:rPr>
                      <w:t>different</w:t>
                    </w:r>
                    <w:r>
                      <w:rPr>
                        <w:rFonts w:ascii="Lucida Sans" w:hAnsi="Lucida Sans"/>
                        <w:color w:val="00395A"/>
                        <w:spacing w:val="-12"/>
                        <w:w w:val="95"/>
                        <w:sz w:val="20"/>
                      </w:rPr>
                      <w:t xml:space="preserve"> </w:t>
                    </w:r>
                    <w:r>
                      <w:rPr>
                        <w:rFonts w:ascii="Lucida Sans" w:hAnsi="Lucida Sans"/>
                        <w:color w:val="00395A"/>
                        <w:w w:val="95"/>
                        <w:sz w:val="20"/>
                      </w:rPr>
                      <w:t>practitioners</w:t>
                    </w:r>
                    <w:r>
                      <w:rPr>
                        <w:rFonts w:ascii="Lucida Sans" w:hAnsi="Lucida Sans"/>
                        <w:color w:val="00395A"/>
                        <w:spacing w:val="-10"/>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a</w:t>
                    </w:r>
                    <w:r>
                      <w:rPr>
                        <w:rFonts w:ascii="Lucida Sans" w:hAnsi="Lucida Sans"/>
                        <w:color w:val="00395A"/>
                        <w:spacing w:val="-9"/>
                        <w:w w:val="95"/>
                        <w:sz w:val="20"/>
                      </w:rPr>
                      <w:t xml:space="preserve"> </w:t>
                    </w:r>
                    <w:r>
                      <w:rPr>
                        <w:rFonts w:ascii="Lucida Sans" w:hAnsi="Lucida Sans"/>
                        <w:color w:val="00395A"/>
                        <w:w w:val="95"/>
                        <w:sz w:val="20"/>
                      </w:rPr>
                      <w:t>variety</w:t>
                    </w:r>
                    <w:r>
                      <w:rPr>
                        <w:rFonts w:ascii="Lucida Sans" w:hAnsi="Lucida Sans"/>
                        <w:color w:val="00395A"/>
                        <w:spacing w:val="-8"/>
                        <w:w w:val="95"/>
                        <w:sz w:val="20"/>
                      </w:rPr>
                      <w:t xml:space="preserve"> </w:t>
                    </w:r>
                    <w:r>
                      <w:rPr>
                        <w:rFonts w:ascii="Lucida Sans" w:hAnsi="Lucida Sans"/>
                        <w:color w:val="00395A"/>
                        <w:w w:val="95"/>
                        <w:sz w:val="20"/>
                      </w:rPr>
                      <w:t>of</w:t>
                    </w:r>
                    <w:r>
                      <w:rPr>
                        <w:rFonts w:ascii="Lucida Sans" w:hAnsi="Lucida Sans"/>
                        <w:color w:val="00395A"/>
                        <w:spacing w:val="-10"/>
                        <w:w w:val="95"/>
                        <w:sz w:val="20"/>
                      </w:rPr>
                      <w:t xml:space="preserve"> </w:t>
                    </w:r>
                    <w:r>
                      <w:rPr>
                        <w:rFonts w:ascii="Lucida Sans" w:hAnsi="Lucida Sans"/>
                        <w:color w:val="00395A"/>
                        <w:w w:val="95"/>
                        <w:sz w:val="20"/>
                      </w:rPr>
                      <w:t>settings,</w:t>
                    </w:r>
                    <w:r>
                      <w:rPr>
                        <w:rFonts w:ascii="Lucida Sans" w:hAnsi="Lucida Sans"/>
                        <w:color w:val="00395A"/>
                        <w:spacing w:val="-12"/>
                        <w:w w:val="95"/>
                        <w:sz w:val="20"/>
                      </w:rPr>
                      <w:t xml:space="preserve"> </w:t>
                    </w:r>
                    <w:r>
                      <w:rPr>
                        <w:rFonts w:ascii="Lucida Sans" w:hAnsi="Lucida Sans"/>
                        <w:color w:val="00395A"/>
                        <w:w w:val="95"/>
                        <w:sz w:val="20"/>
                      </w:rPr>
                      <w:t>leading</w:t>
                    </w:r>
                    <w:r>
                      <w:rPr>
                        <w:rFonts w:ascii="Lucida Sans" w:hAnsi="Lucida Sans"/>
                        <w:color w:val="00395A"/>
                        <w:spacing w:val="-11"/>
                        <w:w w:val="95"/>
                        <w:sz w:val="20"/>
                      </w:rPr>
                      <w:t xml:space="preserve"> </w:t>
                    </w:r>
                    <w:r>
                      <w:rPr>
                        <w:rFonts w:ascii="Lucida Sans" w:hAnsi="Lucida Sans"/>
                        <w:color w:val="00395A"/>
                        <w:w w:val="95"/>
                        <w:sz w:val="20"/>
                      </w:rPr>
                      <w:t>to fragmented</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sometimes</w:t>
                    </w:r>
                    <w:r>
                      <w:rPr>
                        <w:rFonts w:ascii="Lucida Sans" w:hAnsi="Lucida Sans"/>
                        <w:color w:val="00395A"/>
                        <w:spacing w:val="-12"/>
                        <w:w w:val="95"/>
                        <w:sz w:val="20"/>
                      </w:rPr>
                      <w:t xml:space="preserve"> </w:t>
                    </w:r>
                    <w:r>
                      <w:rPr>
                        <w:rFonts w:ascii="Lucida Sans" w:hAnsi="Lucida Sans"/>
                        <w:color w:val="00395A"/>
                        <w:w w:val="95"/>
                        <w:sz w:val="20"/>
                      </w:rPr>
                      <w:t>contradictory</w:t>
                    </w:r>
                    <w:r>
                      <w:rPr>
                        <w:rFonts w:ascii="Lucida Sans" w:hAnsi="Lucida Sans"/>
                        <w:color w:val="00395A"/>
                        <w:spacing w:val="-13"/>
                        <w:w w:val="95"/>
                        <w:sz w:val="20"/>
                      </w:rPr>
                      <w:t xml:space="preserve"> </w:t>
                    </w:r>
                    <w:r>
                      <w:rPr>
                        <w:rFonts w:ascii="Lucida Sans" w:hAnsi="Lucida Sans"/>
                        <w:color w:val="00395A"/>
                        <w:w w:val="95"/>
                        <w:sz w:val="20"/>
                      </w:rPr>
                      <w:t>care.</w:t>
                    </w:r>
                    <w:r>
                      <w:rPr>
                        <w:rFonts w:ascii="Lucida Sans" w:hAnsi="Lucida Sans"/>
                        <w:color w:val="00395A"/>
                        <w:spacing w:val="-13"/>
                        <w:w w:val="95"/>
                        <w:sz w:val="20"/>
                      </w:rPr>
                      <w:t xml:space="preserve"> </w:t>
                    </w:r>
                    <w:r>
                      <w:rPr>
                        <w:rFonts w:ascii="Lucida Sans" w:hAnsi="Lucida Sans"/>
                        <w:color w:val="00395A"/>
                        <w:w w:val="95"/>
                        <w:sz w:val="20"/>
                      </w:rPr>
                      <w:t>Team</w:t>
                    </w:r>
                    <w:r>
                      <w:rPr>
                        <w:rFonts w:ascii="Lucida Sans" w:hAnsi="Lucida Sans"/>
                        <w:color w:val="00395A"/>
                        <w:spacing w:val="-12"/>
                        <w:w w:val="95"/>
                        <w:sz w:val="20"/>
                      </w:rPr>
                      <w:t xml:space="preserve"> </w:t>
                    </w:r>
                    <w:r>
                      <w:rPr>
                        <w:rFonts w:ascii="Lucida Sans" w:hAnsi="Lucida Sans"/>
                        <w:color w:val="00395A"/>
                        <w:w w:val="95"/>
                        <w:sz w:val="20"/>
                      </w:rPr>
                      <w:t>members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ACT</w:t>
                    </w:r>
                    <w:r>
                      <w:rPr>
                        <w:rFonts w:ascii="Lucida Sans" w:hAnsi="Lucida Sans"/>
                        <w:color w:val="00395A"/>
                        <w:spacing w:val="-12"/>
                        <w:w w:val="95"/>
                        <w:sz w:val="20"/>
                      </w:rPr>
                      <w:t xml:space="preserve"> </w:t>
                    </w:r>
                    <w:r>
                      <w:rPr>
                        <w:rFonts w:ascii="Lucida Sans" w:hAnsi="Lucida Sans"/>
                        <w:color w:val="00395A"/>
                        <w:w w:val="95"/>
                        <w:sz w:val="20"/>
                      </w:rPr>
                      <w:t>include</w:t>
                    </w:r>
                    <w:r>
                      <w:rPr>
                        <w:rFonts w:ascii="Lucida Sans" w:hAnsi="Lucida Sans"/>
                        <w:color w:val="00395A"/>
                        <w:spacing w:val="-13"/>
                        <w:w w:val="95"/>
                        <w:sz w:val="20"/>
                      </w:rPr>
                      <w:t xml:space="preserve"> </w:t>
                    </w:r>
                    <w:r>
                      <w:rPr>
                        <w:rFonts w:ascii="Lucida Sans" w:hAnsi="Lucida Sans"/>
                        <w:color w:val="00395A"/>
                        <w:w w:val="95"/>
                        <w:sz w:val="20"/>
                      </w:rPr>
                      <w:t>psychiatrists,</w:t>
                    </w:r>
                    <w:r>
                      <w:rPr>
                        <w:rFonts w:ascii="Lucida Sans" w:hAnsi="Lucida Sans"/>
                        <w:color w:val="00395A"/>
                        <w:spacing w:val="-13"/>
                        <w:w w:val="95"/>
                        <w:sz w:val="20"/>
                      </w:rPr>
                      <w:t xml:space="preserve"> </w:t>
                    </w:r>
                    <w:r>
                      <w:rPr>
                        <w:rFonts w:ascii="Lucida Sans" w:hAnsi="Lucida Sans"/>
                        <w:color w:val="00395A"/>
                        <w:w w:val="95"/>
                        <w:sz w:val="20"/>
                      </w:rPr>
                      <w:t xml:space="preserve">psy­ </w:t>
                    </w:r>
                    <w:r>
                      <w:rPr>
                        <w:rFonts w:ascii="Lucida Sans" w:hAnsi="Lucida Sans"/>
                        <w:color w:val="00395A"/>
                        <w:w w:val="90"/>
                        <w:sz w:val="20"/>
                      </w:rPr>
                      <w:t xml:space="preserve">chologists, social workers, licensed mental health counselors, nurses, rehabilitation counselors, and </w:t>
                    </w:r>
                    <w:r>
                      <w:rPr>
                        <w:rFonts w:ascii="Lucida Sans" w:hAnsi="Lucida Sans"/>
                        <w:color w:val="00395A"/>
                        <w:sz w:val="20"/>
                      </w:rPr>
                      <w:t>recently,</w:t>
                    </w:r>
                    <w:r>
                      <w:rPr>
                        <w:rFonts w:ascii="Lucida Sans" w:hAnsi="Lucida Sans"/>
                        <w:color w:val="00395A"/>
                        <w:spacing w:val="-16"/>
                        <w:sz w:val="20"/>
                      </w:rPr>
                      <w:t xml:space="preserve"> </w:t>
                    </w:r>
                    <w:r>
                      <w:rPr>
                        <w:rFonts w:ascii="Lucida Sans" w:hAnsi="Lucida Sans"/>
                        <w:color w:val="00395A"/>
                        <w:sz w:val="20"/>
                      </w:rPr>
                      <w:t>peer</w:t>
                    </w:r>
                    <w:r>
                      <w:rPr>
                        <w:rFonts w:ascii="Lucida Sans" w:hAnsi="Lucida Sans"/>
                        <w:color w:val="00395A"/>
                        <w:spacing w:val="-16"/>
                        <w:sz w:val="20"/>
                      </w:rPr>
                      <w:t xml:space="preserve"> </w:t>
                    </w:r>
                    <w:r>
                      <w:rPr>
                        <w:rFonts w:ascii="Lucida Sans" w:hAnsi="Lucida Sans"/>
                        <w:color w:val="00395A"/>
                        <w:sz w:val="20"/>
                      </w:rPr>
                      <w:t>counselors.</w:t>
                    </w:r>
                  </w:p>
                  <w:p w14:paraId="111560A4" w14:textId="77777777" w:rsidR="00B00EA7" w:rsidRDefault="00574B43">
                    <w:pPr>
                      <w:spacing w:before="156" w:line="234" w:lineRule="exact"/>
                      <w:ind w:left="141"/>
                      <w:rPr>
                        <w:rFonts w:ascii="Lucida Sans"/>
                        <w:sz w:val="20"/>
                      </w:rPr>
                    </w:pPr>
                    <w:r>
                      <w:rPr>
                        <w:rFonts w:ascii="Lucida Sans"/>
                        <w:color w:val="00395A"/>
                        <w:w w:val="90"/>
                        <w:sz w:val="20"/>
                      </w:rPr>
                      <w:t>Some</w:t>
                    </w:r>
                    <w:r>
                      <w:rPr>
                        <w:rFonts w:ascii="Lucida Sans"/>
                        <w:color w:val="00395A"/>
                        <w:spacing w:val="3"/>
                        <w:sz w:val="20"/>
                      </w:rPr>
                      <w:t xml:space="preserve"> </w:t>
                    </w:r>
                    <w:r>
                      <w:rPr>
                        <w:rFonts w:ascii="Lucida Sans"/>
                        <w:color w:val="00395A"/>
                        <w:w w:val="90"/>
                        <w:sz w:val="20"/>
                      </w:rPr>
                      <w:t>principles</w:t>
                    </w:r>
                    <w:r>
                      <w:rPr>
                        <w:rFonts w:ascii="Lucida Sans"/>
                        <w:color w:val="00395A"/>
                        <w:spacing w:val="6"/>
                        <w:sz w:val="20"/>
                      </w:rPr>
                      <w:t xml:space="preserve"> </w:t>
                    </w:r>
                    <w:r>
                      <w:rPr>
                        <w:rFonts w:ascii="Lucida Sans"/>
                        <w:color w:val="00395A"/>
                        <w:w w:val="90"/>
                        <w:sz w:val="20"/>
                      </w:rPr>
                      <w:t>of</w:t>
                    </w:r>
                    <w:r>
                      <w:rPr>
                        <w:rFonts w:ascii="Lucida Sans"/>
                        <w:color w:val="00395A"/>
                        <w:spacing w:val="6"/>
                        <w:sz w:val="20"/>
                      </w:rPr>
                      <w:t xml:space="preserve"> </w:t>
                    </w:r>
                    <w:r>
                      <w:rPr>
                        <w:rFonts w:ascii="Lucida Sans"/>
                        <w:color w:val="00395A"/>
                        <w:w w:val="90"/>
                        <w:sz w:val="20"/>
                      </w:rPr>
                      <w:t>ACT,</w:t>
                    </w:r>
                    <w:r>
                      <w:rPr>
                        <w:rFonts w:ascii="Lucida Sans"/>
                        <w:color w:val="00395A"/>
                        <w:spacing w:val="8"/>
                        <w:sz w:val="20"/>
                      </w:rPr>
                      <w:t xml:space="preserve"> </w:t>
                    </w:r>
                    <w:r>
                      <w:rPr>
                        <w:rFonts w:ascii="Lucida Sans"/>
                        <w:color w:val="00395A"/>
                        <w:w w:val="90"/>
                        <w:sz w:val="20"/>
                      </w:rPr>
                      <w:t>as</w:t>
                    </w:r>
                    <w:r>
                      <w:rPr>
                        <w:rFonts w:ascii="Lucida Sans"/>
                        <w:color w:val="00395A"/>
                        <w:spacing w:val="6"/>
                        <w:sz w:val="20"/>
                      </w:rPr>
                      <w:t xml:space="preserve"> </w:t>
                    </w:r>
                    <w:r>
                      <w:rPr>
                        <w:rFonts w:ascii="Lucida Sans"/>
                        <w:color w:val="00395A"/>
                        <w:w w:val="90"/>
                        <w:sz w:val="20"/>
                      </w:rPr>
                      <w:t>identified</w:t>
                    </w:r>
                    <w:r>
                      <w:rPr>
                        <w:rFonts w:ascii="Lucida Sans"/>
                        <w:color w:val="00395A"/>
                        <w:spacing w:val="5"/>
                        <w:sz w:val="20"/>
                      </w:rPr>
                      <w:t xml:space="preserve"> </w:t>
                    </w:r>
                    <w:r>
                      <w:rPr>
                        <w:rFonts w:ascii="Lucida Sans"/>
                        <w:color w:val="00395A"/>
                        <w:w w:val="90"/>
                        <w:sz w:val="20"/>
                      </w:rPr>
                      <w:t>by</w:t>
                    </w:r>
                    <w:r>
                      <w:rPr>
                        <w:rFonts w:ascii="Lucida Sans"/>
                        <w:color w:val="00395A"/>
                        <w:spacing w:val="4"/>
                        <w:sz w:val="20"/>
                      </w:rPr>
                      <w:t xml:space="preserve"> </w:t>
                    </w:r>
                    <w:r>
                      <w:rPr>
                        <w:rFonts w:ascii="Lucida Sans"/>
                        <w:color w:val="00395A"/>
                        <w:w w:val="90"/>
                        <w:sz w:val="20"/>
                      </w:rPr>
                      <w:t>the</w:t>
                    </w:r>
                    <w:r>
                      <w:rPr>
                        <w:rFonts w:ascii="Lucida Sans"/>
                        <w:color w:val="00395A"/>
                        <w:spacing w:val="6"/>
                        <w:sz w:val="20"/>
                      </w:rPr>
                      <w:t xml:space="preserve"> </w:t>
                    </w:r>
                    <w:r>
                      <w:rPr>
                        <w:rFonts w:ascii="Lucida Sans"/>
                        <w:color w:val="00395A"/>
                        <w:w w:val="90"/>
                        <w:sz w:val="20"/>
                      </w:rPr>
                      <w:t>Assertive</w:t>
                    </w:r>
                    <w:r>
                      <w:rPr>
                        <w:rFonts w:ascii="Lucida Sans"/>
                        <w:color w:val="00395A"/>
                        <w:spacing w:val="6"/>
                        <w:sz w:val="20"/>
                      </w:rPr>
                      <w:t xml:space="preserve"> </w:t>
                    </w:r>
                    <w:r>
                      <w:rPr>
                        <w:rFonts w:ascii="Lucida Sans"/>
                        <w:color w:val="00395A"/>
                        <w:w w:val="90"/>
                        <w:sz w:val="20"/>
                      </w:rPr>
                      <w:t>Community</w:t>
                    </w:r>
                    <w:r>
                      <w:rPr>
                        <w:rFonts w:ascii="Lucida Sans"/>
                        <w:color w:val="00395A"/>
                        <w:spacing w:val="4"/>
                        <w:sz w:val="20"/>
                      </w:rPr>
                      <w:t xml:space="preserve"> </w:t>
                    </w:r>
                    <w:r>
                      <w:rPr>
                        <w:rFonts w:ascii="Lucida Sans"/>
                        <w:color w:val="00395A"/>
                        <w:w w:val="90"/>
                        <w:sz w:val="20"/>
                      </w:rPr>
                      <w:t>Treatment</w:t>
                    </w:r>
                    <w:r>
                      <w:rPr>
                        <w:rFonts w:ascii="Lucida Sans"/>
                        <w:color w:val="00395A"/>
                        <w:spacing w:val="7"/>
                        <w:sz w:val="20"/>
                      </w:rPr>
                      <w:t xml:space="preserve"> </w:t>
                    </w:r>
                    <w:r>
                      <w:rPr>
                        <w:rFonts w:ascii="Lucida Sans"/>
                        <w:color w:val="00395A"/>
                        <w:w w:val="90"/>
                        <w:sz w:val="20"/>
                      </w:rPr>
                      <w:t>Association,</w:t>
                    </w:r>
                    <w:r>
                      <w:rPr>
                        <w:rFonts w:ascii="Lucida Sans"/>
                        <w:color w:val="00395A"/>
                        <w:spacing w:val="4"/>
                        <w:sz w:val="20"/>
                      </w:rPr>
                      <w:t xml:space="preserve"> </w:t>
                    </w:r>
                    <w:r>
                      <w:rPr>
                        <w:rFonts w:ascii="Lucida Sans"/>
                        <w:color w:val="00395A"/>
                        <w:spacing w:val="-2"/>
                        <w:w w:val="90"/>
                        <w:sz w:val="20"/>
                      </w:rPr>
                      <w:t>include:</w:t>
                    </w:r>
                  </w:p>
                  <w:p w14:paraId="7C291D4F" w14:textId="77777777" w:rsidR="00B00EA7" w:rsidRDefault="00574B43">
                    <w:pPr>
                      <w:numPr>
                        <w:ilvl w:val="0"/>
                        <w:numId w:val="31"/>
                      </w:numPr>
                      <w:tabs>
                        <w:tab w:val="left" w:pos="501"/>
                        <w:tab w:val="left" w:pos="502"/>
                      </w:tabs>
                      <w:spacing w:line="241" w:lineRule="exact"/>
                      <w:ind w:hanging="361"/>
                      <w:rPr>
                        <w:rFonts w:ascii="Lucida Sans"/>
                        <w:sz w:val="20"/>
                      </w:rPr>
                    </w:pPr>
                    <w:r>
                      <w:rPr>
                        <w:rFonts w:ascii="Lucida Sans"/>
                        <w:color w:val="00395A"/>
                        <w:w w:val="90"/>
                        <w:sz w:val="20"/>
                      </w:rPr>
                      <w:t>The</w:t>
                    </w:r>
                    <w:r>
                      <w:rPr>
                        <w:rFonts w:ascii="Lucida Sans"/>
                        <w:color w:val="00395A"/>
                        <w:sz w:val="20"/>
                      </w:rPr>
                      <w:t xml:space="preserve"> </w:t>
                    </w:r>
                    <w:r>
                      <w:rPr>
                        <w:rFonts w:ascii="Lucida Sans"/>
                        <w:color w:val="00395A"/>
                        <w:w w:val="90"/>
                        <w:sz w:val="20"/>
                      </w:rPr>
                      <w:t>ACT</w:t>
                    </w:r>
                    <w:r>
                      <w:rPr>
                        <w:rFonts w:ascii="Lucida Sans"/>
                        <w:color w:val="00395A"/>
                        <w:spacing w:val="2"/>
                        <w:sz w:val="20"/>
                      </w:rPr>
                      <w:t xml:space="preserve"> </w:t>
                    </w:r>
                    <w:r>
                      <w:rPr>
                        <w:rFonts w:ascii="Lucida Sans"/>
                        <w:color w:val="00395A"/>
                        <w:w w:val="90"/>
                        <w:sz w:val="20"/>
                      </w:rPr>
                      <w:t>team</w:t>
                    </w:r>
                    <w:r>
                      <w:rPr>
                        <w:rFonts w:ascii="Lucida Sans"/>
                        <w:color w:val="00395A"/>
                        <w:spacing w:val="2"/>
                        <w:sz w:val="20"/>
                      </w:rPr>
                      <w:t xml:space="preserve"> </w:t>
                    </w:r>
                    <w:r>
                      <w:rPr>
                        <w:rFonts w:ascii="Lucida Sans"/>
                        <w:color w:val="00395A"/>
                        <w:w w:val="90"/>
                        <w:sz w:val="20"/>
                      </w:rPr>
                      <w:t>is</w:t>
                    </w:r>
                    <w:r>
                      <w:rPr>
                        <w:rFonts w:ascii="Lucida Sans"/>
                        <w:color w:val="00395A"/>
                        <w:spacing w:val="1"/>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primary</w:t>
                    </w:r>
                    <w:r>
                      <w:rPr>
                        <w:rFonts w:ascii="Lucida Sans"/>
                        <w:color w:val="00395A"/>
                        <w:spacing w:val="1"/>
                        <w:sz w:val="20"/>
                      </w:rPr>
                      <w:t xml:space="preserve"> </w:t>
                    </w:r>
                    <w:r>
                      <w:rPr>
                        <w:rFonts w:ascii="Lucida Sans"/>
                        <w:color w:val="00395A"/>
                        <w:w w:val="90"/>
                        <w:sz w:val="20"/>
                      </w:rPr>
                      <w:t>provider</w:t>
                    </w:r>
                    <w:r>
                      <w:rPr>
                        <w:rFonts w:ascii="Lucida Sans"/>
                        <w:color w:val="00395A"/>
                        <w:spacing w:val="1"/>
                        <w:sz w:val="20"/>
                      </w:rPr>
                      <w:t xml:space="preserve"> </w:t>
                    </w:r>
                    <w:r>
                      <w:rPr>
                        <w:rFonts w:ascii="Lucida Sans"/>
                        <w:color w:val="00395A"/>
                        <w:w w:val="90"/>
                        <w:sz w:val="20"/>
                      </w:rPr>
                      <w:t>of</w:t>
                    </w:r>
                    <w:r>
                      <w:rPr>
                        <w:rFonts w:ascii="Lucida Sans"/>
                        <w:color w:val="00395A"/>
                        <w:spacing w:val="1"/>
                        <w:sz w:val="20"/>
                      </w:rPr>
                      <w:t xml:space="preserve"> </w:t>
                    </w:r>
                    <w:r>
                      <w:rPr>
                        <w:rFonts w:ascii="Lucida Sans"/>
                        <w:color w:val="00395A"/>
                        <w:spacing w:val="-2"/>
                        <w:w w:val="90"/>
                        <w:sz w:val="20"/>
                      </w:rPr>
                      <w:t>services.</w:t>
                    </w:r>
                  </w:p>
                  <w:p w14:paraId="50566692" w14:textId="77777777" w:rsidR="00B00EA7" w:rsidRDefault="00574B43">
                    <w:pPr>
                      <w:numPr>
                        <w:ilvl w:val="0"/>
                        <w:numId w:val="31"/>
                      </w:numPr>
                      <w:tabs>
                        <w:tab w:val="left" w:pos="501"/>
                        <w:tab w:val="left" w:pos="502"/>
                      </w:tabs>
                      <w:spacing w:line="240" w:lineRule="exact"/>
                      <w:ind w:hanging="361"/>
                      <w:rPr>
                        <w:rFonts w:ascii="Lucida Sans" w:hAnsi="Lucida Sans"/>
                        <w:sz w:val="20"/>
                      </w:rPr>
                    </w:pPr>
                    <w:r>
                      <w:rPr>
                        <w:rFonts w:ascii="Lucida Sans" w:hAnsi="Lucida Sans"/>
                        <w:color w:val="00395A"/>
                        <w:w w:val="90"/>
                        <w:sz w:val="20"/>
                      </w:rPr>
                      <w:t>Services</w:t>
                    </w:r>
                    <w:r>
                      <w:rPr>
                        <w:rFonts w:ascii="Lucida Sans" w:hAnsi="Lucida Sans"/>
                        <w:color w:val="00395A"/>
                        <w:sz w:val="20"/>
                      </w:rPr>
                      <w:t xml:space="preserve"> </w:t>
                    </w:r>
                    <w:r>
                      <w:rPr>
                        <w:rFonts w:ascii="Lucida Sans" w:hAnsi="Lucida Sans"/>
                        <w:color w:val="00395A"/>
                        <w:w w:val="90"/>
                        <w:sz w:val="20"/>
                      </w:rPr>
                      <w:t>are</w:t>
                    </w:r>
                    <w:r>
                      <w:rPr>
                        <w:rFonts w:ascii="Lucida Sans" w:hAnsi="Lucida Sans"/>
                        <w:color w:val="00395A"/>
                        <w:spacing w:val="-2"/>
                        <w:sz w:val="20"/>
                      </w:rPr>
                      <w:t xml:space="preserve"> </w:t>
                    </w:r>
                    <w:r>
                      <w:rPr>
                        <w:rFonts w:ascii="Lucida Sans" w:hAnsi="Lucida Sans"/>
                        <w:color w:val="00395A"/>
                        <w:w w:val="90"/>
                        <w:sz w:val="20"/>
                      </w:rPr>
                      <w:t>provided</w:t>
                    </w:r>
                    <w:r>
                      <w:rPr>
                        <w:rFonts w:ascii="Lucida Sans" w:hAnsi="Lucida Sans"/>
                        <w:color w:val="00395A"/>
                        <w:spacing w:val="-1"/>
                        <w:sz w:val="20"/>
                      </w:rPr>
                      <w:t xml:space="preserve"> </w:t>
                    </w:r>
                    <w:r>
                      <w:rPr>
                        <w:rFonts w:ascii="Lucida Sans" w:hAnsi="Lucida Sans"/>
                        <w:color w:val="00395A"/>
                        <w:w w:val="90"/>
                        <w:sz w:val="20"/>
                      </w:rPr>
                      <w:t>in</w:t>
                    </w:r>
                    <w:r>
                      <w:rPr>
                        <w:rFonts w:ascii="Lucida Sans" w:hAnsi="Lucida Sans"/>
                        <w:color w:val="00395A"/>
                        <w:sz w:val="20"/>
                      </w:rPr>
                      <w:t xml:space="preserve"> </w:t>
                    </w:r>
                    <w:r>
                      <w:rPr>
                        <w:rFonts w:ascii="Lucida Sans" w:hAnsi="Lucida Sans"/>
                        <w:color w:val="00395A"/>
                        <w:w w:val="90"/>
                        <w:sz w:val="20"/>
                      </w:rPr>
                      <w:t>the</w:t>
                    </w:r>
                    <w:r>
                      <w:rPr>
                        <w:rFonts w:ascii="Lucida Sans" w:hAnsi="Lucida Sans"/>
                        <w:color w:val="00395A"/>
                        <w:spacing w:val="-2"/>
                        <w:sz w:val="20"/>
                      </w:rPr>
                      <w:t xml:space="preserve"> </w:t>
                    </w:r>
                    <w:r>
                      <w:rPr>
                        <w:rFonts w:ascii="Lucida Sans" w:hAnsi="Lucida Sans"/>
                        <w:color w:val="00395A"/>
                        <w:w w:val="90"/>
                        <w:sz w:val="20"/>
                      </w:rPr>
                      <w:t>client’s</w:t>
                    </w:r>
                    <w:r>
                      <w:rPr>
                        <w:rFonts w:ascii="Lucida Sans" w:hAnsi="Lucida Sans"/>
                        <w:color w:val="00395A"/>
                        <w:sz w:val="20"/>
                      </w:rPr>
                      <w:t xml:space="preserve"> </w:t>
                    </w:r>
                    <w:r>
                      <w:rPr>
                        <w:rFonts w:ascii="Lucida Sans" w:hAnsi="Lucida Sans"/>
                        <w:color w:val="00395A"/>
                        <w:w w:val="90"/>
                        <w:sz w:val="20"/>
                      </w:rPr>
                      <w:t>environment,</w:t>
                    </w:r>
                    <w:r>
                      <w:rPr>
                        <w:rFonts w:ascii="Lucida Sans" w:hAnsi="Lucida Sans"/>
                        <w:color w:val="00395A"/>
                        <w:spacing w:val="-2"/>
                        <w:sz w:val="20"/>
                      </w:rPr>
                      <w:t xml:space="preserve"> </w:t>
                    </w:r>
                    <w:r>
                      <w:rPr>
                        <w:rFonts w:ascii="Lucida Sans" w:hAnsi="Lucida Sans"/>
                        <w:color w:val="00395A"/>
                        <w:w w:val="90"/>
                        <w:sz w:val="20"/>
                      </w:rPr>
                      <w:t>as</w:t>
                    </w:r>
                    <w:r>
                      <w:rPr>
                        <w:rFonts w:ascii="Lucida Sans" w:hAnsi="Lucida Sans"/>
                        <w:color w:val="00395A"/>
                        <w:sz w:val="20"/>
                      </w:rPr>
                      <w:t xml:space="preserve"> </w:t>
                    </w:r>
                    <w:r>
                      <w:rPr>
                        <w:rFonts w:ascii="Lucida Sans" w:hAnsi="Lucida Sans"/>
                        <w:color w:val="00395A"/>
                        <w:w w:val="90"/>
                        <w:sz w:val="20"/>
                      </w:rPr>
                      <w:t>well</w:t>
                    </w:r>
                    <w:r>
                      <w:rPr>
                        <w:rFonts w:ascii="Lucida Sans" w:hAnsi="Lucida Sans"/>
                        <w:color w:val="00395A"/>
                        <w:spacing w:val="-1"/>
                        <w:sz w:val="20"/>
                      </w:rPr>
                      <w:t xml:space="preserve"> </w:t>
                    </w:r>
                    <w:r>
                      <w:rPr>
                        <w:rFonts w:ascii="Lucida Sans" w:hAnsi="Lucida Sans"/>
                        <w:color w:val="00395A"/>
                        <w:w w:val="90"/>
                        <w:sz w:val="20"/>
                      </w:rPr>
                      <w:t>as</w:t>
                    </w:r>
                    <w:r>
                      <w:rPr>
                        <w:rFonts w:ascii="Lucida Sans" w:hAnsi="Lucida Sans"/>
                        <w:color w:val="00395A"/>
                        <w:spacing w:val="-2"/>
                        <w:sz w:val="20"/>
                      </w:rPr>
                      <w:t xml:space="preserve"> </w:t>
                    </w:r>
                    <w:r>
                      <w:rPr>
                        <w:rFonts w:ascii="Lucida Sans" w:hAnsi="Lucida Sans"/>
                        <w:color w:val="00395A"/>
                        <w:w w:val="90"/>
                        <w:sz w:val="20"/>
                      </w:rPr>
                      <w:t>in</w:t>
                    </w:r>
                    <w:r>
                      <w:rPr>
                        <w:rFonts w:ascii="Lucida Sans" w:hAnsi="Lucida Sans"/>
                        <w:color w:val="00395A"/>
                        <w:spacing w:val="-2"/>
                        <w:sz w:val="20"/>
                      </w:rPr>
                      <w:t xml:space="preserve"> </w:t>
                    </w:r>
                    <w:r>
                      <w:rPr>
                        <w:rFonts w:ascii="Lucida Sans" w:hAnsi="Lucida Sans"/>
                        <w:color w:val="00395A"/>
                        <w:w w:val="90"/>
                        <w:sz w:val="20"/>
                      </w:rPr>
                      <w:t>the</w:t>
                    </w:r>
                    <w:r>
                      <w:rPr>
                        <w:rFonts w:ascii="Lucida Sans" w:hAnsi="Lucida Sans"/>
                        <w:color w:val="00395A"/>
                        <w:sz w:val="20"/>
                      </w:rPr>
                      <w:t xml:space="preserve"> </w:t>
                    </w:r>
                    <w:r>
                      <w:rPr>
                        <w:rFonts w:ascii="Lucida Sans" w:hAnsi="Lucida Sans"/>
                        <w:color w:val="00395A"/>
                        <w:w w:val="90"/>
                        <w:sz w:val="20"/>
                      </w:rPr>
                      <w:t>ACT</w:t>
                    </w:r>
                    <w:r>
                      <w:rPr>
                        <w:rFonts w:ascii="Lucida Sans" w:hAnsi="Lucida Sans"/>
                        <w:color w:val="00395A"/>
                        <w:spacing w:val="2"/>
                        <w:sz w:val="20"/>
                      </w:rPr>
                      <w:t xml:space="preserve"> </w:t>
                    </w:r>
                    <w:r>
                      <w:rPr>
                        <w:rFonts w:ascii="Lucida Sans" w:hAnsi="Lucida Sans"/>
                        <w:color w:val="00395A"/>
                        <w:spacing w:val="-2"/>
                        <w:w w:val="90"/>
                        <w:sz w:val="20"/>
                      </w:rPr>
                      <w:t>office.</w:t>
                    </w:r>
                  </w:p>
                  <w:p w14:paraId="1DA9C715"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Services</w:t>
                    </w:r>
                    <w:r>
                      <w:rPr>
                        <w:rFonts w:ascii="Lucida Sans"/>
                        <w:color w:val="00395A"/>
                        <w:spacing w:val="1"/>
                        <w:sz w:val="20"/>
                      </w:rPr>
                      <w:t xml:space="preserve"> </w:t>
                    </w:r>
                    <w:r>
                      <w:rPr>
                        <w:rFonts w:ascii="Lucida Sans"/>
                        <w:color w:val="00395A"/>
                        <w:w w:val="90"/>
                        <w:sz w:val="20"/>
                      </w:rPr>
                      <w:t>are</w:t>
                    </w:r>
                    <w:r>
                      <w:rPr>
                        <w:rFonts w:ascii="Lucida Sans"/>
                        <w:color w:val="00395A"/>
                        <w:spacing w:val="-2"/>
                        <w:sz w:val="20"/>
                      </w:rPr>
                      <w:t xml:space="preserve"> </w:t>
                    </w:r>
                    <w:r>
                      <w:rPr>
                        <w:rFonts w:ascii="Lucida Sans"/>
                        <w:color w:val="00395A"/>
                        <w:w w:val="90"/>
                        <w:sz w:val="20"/>
                      </w:rPr>
                      <w:t>highly</w:t>
                    </w:r>
                    <w:r>
                      <w:rPr>
                        <w:rFonts w:ascii="Lucida Sans"/>
                        <w:color w:val="00395A"/>
                        <w:spacing w:val="-1"/>
                        <w:sz w:val="20"/>
                      </w:rPr>
                      <w:t xml:space="preserve"> </w:t>
                    </w:r>
                    <w:r>
                      <w:rPr>
                        <w:rFonts w:ascii="Lucida Sans"/>
                        <w:color w:val="00395A"/>
                        <w:spacing w:val="-2"/>
                        <w:w w:val="90"/>
                        <w:sz w:val="20"/>
                      </w:rPr>
                      <w:t>individualized.</w:t>
                    </w:r>
                  </w:p>
                  <w:p w14:paraId="15473484"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ACT</w:t>
                    </w:r>
                    <w:r>
                      <w:rPr>
                        <w:rFonts w:ascii="Lucida Sans"/>
                        <w:color w:val="00395A"/>
                        <w:spacing w:val="8"/>
                        <w:sz w:val="20"/>
                      </w:rPr>
                      <w:t xml:space="preserve"> </w:t>
                    </w:r>
                    <w:r>
                      <w:rPr>
                        <w:rFonts w:ascii="Lucida Sans"/>
                        <w:color w:val="00395A"/>
                        <w:w w:val="90"/>
                        <w:sz w:val="20"/>
                      </w:rPr>
                      <w:t>teams</w:t>
                    </w:r>
                    <w:r>
                      <w:rPr>
                        <w:rFonts w:ascii="Lucida Sans"/>
                        <w:color w:val="00395A"/>
                        <w:spacing w:val="3"/>
                        <w:sz w:val="20"/>
                      </w:rPr>
                      <w:t xml:space="preserve"> </w:t>
                    </w:r>
                    <w:r>
                      <w:rPr>
                        <w:rFonts w:ascii="Lucida Sans"/>
                        <w:color w:val="00395A"/>
                        <w:w w:val="90"/>
                        <w:sz w:val="20"/>
                      </w:rPr>
                      <w:t>act</w:t>
                    </w:r>
                    <w:r>
                      <w:rPr>
                        <w:rFonts w:ascii="Lucida Sans"/>
                        <w:color w:val="00395A"/>
                        <w:spacing w:val="3"/>
                        <w:sz w:val="20"/>
                      </w:rPr>
                      <w:t xml:space="preserve"> </w:t>
                    </w:r>
                    <w:r>
                      <w:rPr>
                        <w:rFonts w:ascii="Lucida Sans"/>
                        <w:color w:val="00395A"/>
                        <w:w w:val="90"/>
                        <w:sz w:val="20"/>
                      </w:rPr>
                      <w:t>assertively</w:t>
                    </w:r>
                    <w:r>
                      <w:rPr>
                        <w:rFonts w:ascii="Lucida Sans"/>
                        <w:color w:val="00395A"/>
                        <w:spacing w:val="4"/>
                        <w:sz w:val="20"/>
                      </w:rPr>
                      <w:t xml:space="preserve"> </w:t>
                    </w:r>
                    <w:r>
                      <w:rPr>
                        <w:rFonts w:ascii="Lucida Sans"/>
                        <w:color w:val="00395A"/>
                        <w:w w:val="90"/>
                        <w:sz w:val="20"/>
                      </w:rPr>
                      <w:t>to</w:t>
                    </w:r>
                    <w:r>
                      <w:rPr>
                        <w:rFonts w:ascii="Lucida Sans"/>
                        <w:color w:val="00395A"/>
                        <w:spacing w:val="3"/>
                        <w:sz w:val="20"/>
                      </w:rPr>
                      <w:t xml:space="preserve"> </w:t>
                    </w:r>
                    <w:r>
                      <w:rPr>
                        <w:rFonts w:ascii="Lucida Sans"/>
                        <w:color w:val="00395A"/>
                        <w:w w:val="90"/>
                        <w:sz w:val="20"/>
                      </w:rPr>
                      <w:t>encourage</w:t>
                    </w:r>
                    <w:r>
                      <w:rPr>
                        <w:rFonts w:ascii="Lucida Sans"/>
                        <w:color w:val="00395A"/>
                        <w:spacing w:val="7"/>
                        <w:sz w:val="20"/>
                      </w:rPr>
                      <w:t xml:space="preserve"> </w:t>
                    </w:r>
                    <w:r>
                      <w:rPr>
                        <w:rFonts w:ascii="Lucida Sans"/>
                        <w:color w:val="00395A"/>
                        <w:w w:val="90"/>
                        <w:sz w:val="20"/>
                      </w:rPr>
                      <w:t>clients</w:t>
                    </w:r>
                    <w:r>
                      <w:rPr>
                        <w:rFonts w:ascii="Lucida Sans"/>
                        <w:color w:val="00395A"/>
                        <w:spacing w:val="6"/>
                        <w:sz w:val="20"/>
                      </w:rPr>
                      <w:t xml:space="preserve"> </w:t>
                    </w:r>
                    <w:r>
                      <w:rPr>
                        <w:rFonts w:ascii="Lucida Sans"/>
                        <w:color w:val="00395A"/>
                        <w:w w:val="90"/>
                        <w:sz w:val="20"/>
                      </w:rPr>
                      <w:t>to</w:t>
                    </w:r>
                    <w:r>
                      <w:rPr>
                        <w:rFonts w:ascii="Lucida Sans"/>
                        <w:color w:val="00395A"/>
                        <w:spacing w:val="3"/>
                        <w:sz w:val="20"/>
                      </w:rPr>
                      <w:t xml:space="preserve"> </w:t>
                    </w:r>
                    <w:r>
                      <w:rPr>
                        <w:rFonts w:ascii="Lucida Sans"/>
                        <w:color w:val="00395A"/>
                        <w:w w:val="90"/>
                        <w:sz w:val="20"/>
                      </w:rPr>
                      <w:t>participate</w:t>
                    </w:r>
                    <w:r>
                      <w:rPr>
                        <w:rFonts w:ascii="Lucida Sans"/>
                        <w:color w:val="00395A"/>
                        <w:spacing w:val="3"/>
                        <w:sz w:val="20"/>
                      </w:rPr>
                      <w:t xml:space="preserve"> </w:t>
                    </w:r>
                    <w:r>
                      <w:rPr>
                        <w:rFonts w:ascii="Lucida Sans"/>
                        <w:color w:val="00395A"/>
                        <w:w w:val="90"/>
                        <w:sz w:val="20"/>
                      </w:rPr>
                      <w:t>in</w:t>
                    </w:r>
                    <w:r>
                      <w:rPr>
                        <w:rFonts w:ascii="Lucida Sans"/>
                        <w:color w:val="00395A"/>
                        <w:spacing w:val="4"/>
                        <w:sz w:val="20"/>
                      </w:rPr>
                      <w:t xml:space="preserve"> </w:t>
                    </w:r>
                    <w:r>
                      <w:rPr>
                        <w:rFonts w:ascii="Lucida Sans"/>
                        <w:color w:val="00395A"/>
                        <w:spacing w:val="-2"/>
                        <w:w w:val="90"/>
                        <w:sz w:val="20"/>
                      </w:rPr>
                      <w:t>recovery.</w:t>
                    </w:r>
                  </w:p>
                  <w:p w14:paraId="67B67528"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Services</w:t>
                    </w:r>
                    <w:r>
                      <w:rPr>
                        <w:rFonts w:ascii="Lucida Sans"/>
                        <w:color w:val="00395A"/>
                        <w:spacing w:val="6"/>
                        <w:sz w:val="20"/>
                      </w:rPr>
                      <w:t xml:space="preserve"> </w:t>
                    </w:r>
                    <w:r>
                      <w:rPr>
                        <w:rFonts w:ascii="Lucida Sans"/>
                        <w:color w:val="00395A"/>
                        <w:w w:val="90"/>
                        <w:sz w:val="20"/>
                      </w:rPr>
                      <w:t>are</w:t>
                    </w:r>
                    <w:r>
                      <w:rPr>
                        <w:rFonts w:ascii="Lucida Sans"/>
                        <w:color w:val="00395A"/>
                        <w:spacing w:val="4"/>
                        <w:sz w:val="20"/>
                      </w:rPr>
                      <w:t xml:space="preserve"> </w:t>
                    </w:r>
                    <w:r>
                      <w:rPr>
                        <w:rFonts w:ascii="Lucida Sans"/>
                        <w:color w:val="00395A"/>
                        <w:w w:val="90"/>
                        <w:sz w:val="20"/>
                      </w:rPr>
                      <w:t>provided</w:t>
                    </w:r>
                    <w:r>
                      <w:rPr>
                        <w:rFonts w:ascii="Lucida Sans"/>
                        <w:color w:val="00395A"/>
                        <w:spacing w:val="6"/>
                        <w:sz w:val="20"/>
                      </w:rPr>
                      <w:t xml:space="preserve"> </w:t>
                    </w:r>
                    <w:r>
                      <w:rPr>
                        <w:rFonts w:ascii="Lucida Sans"/>
                        <w:color w:val="00395A"/>
                        <w:w w:val="90"/>
                        <w:sz w:val="20"/>
                      </w:rPr>
                      <w:t>over</w:t>
                    </w:r>
                    <w:r>
                      <w:rPr>
                        <w:rFonts w:ascii="Lucida Sans"/>
                        <w:color w:val="00395A"/>
                        <w:spacing w:val="7"/>
                        <w:sz w:val="20"/>
                      </w:rPr>
                      <w:t xml:space="preserve"> </w:t>
                    </w:r>
                    <w:r>
                      <w:rPr>
                        <w:rFonts w:ascii="Lucida Sans"/>
                        <w:color w:val="00395A"/>
                        <w:w w:val="90"/>
                        <w:sz w:val="20"/>
                      </w:rPr>
                      <w:t>a</w:t>
                    </w:r>
                    <w:r>
                      <w:rPr>
                        <w:rFonts w:ascii="Lucida Sans"/>
                        <w:color w:val="00395A"/>
                        <w:spacing w:val="5"/>
                        <w:sz w:val="20"/>
                      </w:rPr>
                      <w:t xml:space="preserve"> </w:t>
                    </w:r>
                    <w:r>
                      <w:rPr>
                        <w:rFonts w:ascii="Lucida Sans"/>
                        <w:color w:val="00395A"/>
                        <w:w w:val="90"/>
                        <w:sz w:val="20"/>
                      </w:rPr>
                      <w:t>long</w:t>
                    </w:r>
                    <w:r>
                      <w:rPr>
                        <w:rFonts w:ascii="Lucida Sans"/>
                        <w:color w:val="00395A"/>
                        <w:spacing w:val="9"/>
                        <w:sz w:val="20"/>
                      </w:rPr>
                      <w:t xml:space="preserve"> </w:t>
                    </w:r>
                    <w:r>
                      <w:rPr>
                        <w:rFonts w:ascii="Lucida Sans"/>
                        <w:color w:val="00395A"/>
                        <w:spacing w:val="-4"/>
                        <w:w w:val="90"/>
                        <w:sz w:val="20"/>
                      </w:rPr>
                      <w:t>term.</w:t>
                    </w:r>
                  </w:p>
                  <w:p w14:paraId="5DB96B20"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There</w:t>
                    </w:r>
                    <w:r>
                      <w:rPr>
                        <w:rFonts w:ascii="Lucida Sans"/>
                        <w:color w:val="00395A"/>
                        <w:spacing w:val="-6"/>
                        <w:sz w:val="20"/>
                      </w:rPr>
                      <w:t xml:space="preserve"> </w:t>
                    </w:r>
                    <w:r>
                      <w:rPr>
                        <w:rFonts w:ascii="Lucida Sans"/>
                        <w:color w:val="00395A"/>
                        <w:w w:val="90"/>
                        <w:sz w:val="20"/>
                      </w:rPr>
                      <w:t>is</w:t>
                    </w:r>
                    <w:r>
                      <w:rPr>
                        <w:rFonts w:ascii="Lucida Sans"/>
                        <w:color w:val="00395A"/>
                        <w:spacing w:val="-3"/>
                        <w:sz w:val="20"/>
                      </w:rPr>
                      <w:t xml:space="preserve"> </w:t>
                    </w:r>
                    <w:r>
                      <w:rPr>
                        <w:rFonts w:ascii="Lucida Sans"/>
                        <w:color w:val="00395A"/>
                        <w:w w:val="90"/>
                        <w:sz w:val="20"/>
                      </w:rPr>
                      <w:t>an</w:t>
                    </w:r>
                    <w:r>
                      <w:rPr>
                        <w:rFonts w:ascii="Lucida Sans"/>
                        <w:color w:val="00395A"/>
                        <w:spacing w:val="-3"/>
                        <w:sz w:val="20"/>
                      </w:rPr>
                      <w:t xml:space="preserve"> </w:t>
                    </w:r>
                    <w:r>
                      <w:rPr>
                        <w:rFonts w:ascii="Lucida Sans"/>
                        <w:color w:val="00395A"/>
                        <w:w w:val="90"/>
                        <w:sz w:val="20"/>
                      </w:rPr>
                      <w:t>emphasis</w:t>
                    </w:r>
                    <w:r>
                      <w:rPr>
                        <w:rFonts w:ascii="Lucida Sans"/>
                        <w:color w:val="00395A"/>
                        <w:spacing w:val="-3"/>
                        <w:sz w:val="20"/>
                      </w:rPr>
                      <w:t xml:space="preserve"> </w:t>
                    </w:r>
                    <w:r>
                      <w:rPr>
                        <w:rFonts w:ascii="Lucida Sans"/>
                        <w:color w:val="00395A"/>
                        <w:w w:val="90"/>
                        <w:sz w:val="20"/>
                      </w:rPr>
                      <w:t>on</w:t>
                    </w:r>
                    <w:r>
                      <w:rPr>
                        <w:rFonts w:ascii="Lucida Sans"/>
                        <w:color w:val="00395A"/>
                        <w:spacing w:val="-5"/>
                        <w:sz w:val="20"/>
                      </w:rPr>
                      <w:t xml:space="preserve"> </w:t>
                    </w:r>
                    <w:r>
                      <w:rPr>
                        <w:rFonts w:ascii="Lucida Sans"/>
                        <w:color w:val="00395A"/>
                        <w:w w:val="90"/>
                        <w:sz w:val="20"/>
                      </w:rPr>
                      <w:t>vocational</w:t>
                    </w:r>
                    <w:r>
                      <w:rPr>
                        <w:rFonts w:ascii="Lucida Sans"/>
                        <w:color w:val="00395A"/>
                        <w:spacing w:val="-2"/>
                        <w:sz w:val="20"/>
                      </w:rPr>
                      <w:t xml:space="preserve"> </w:t>
                    </w:r>
                    <w:r>
                      <w:rPr>
                        <w:rFonts w:ascii="Lucida Sans"/>
                        <w:color w:val="00395A"/>
                        <w:spacing w:val="-2"/>
                        <w:w w:val="90"/>
                        <w:sz w:val="20"/>
                      </w:rPr>
                      <w:t>services.</w:t>
                    </w:r>
                  </w:p>
                  <w:p w14:paraId="2D4FA489"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The</w:t>
                    </w:r>
                    <w:r>
                      <w:rPr>
                        <w:rFonts w:ascii="Lucida Sans"/>
                        <w:color w:val="00395A"/>
                        <w:sz w:val="20"/>
                      </w:rPr>
                      <w:t xml:space="preserve"> </w:t>
                    </w:r>
                    <w:r>
                      <w:rPr>
                        <w:rFonts w:ascii="Lucida Sans"/>
                        <w:color w:val="00395A"/>
                        <w:w w:val="90"/>
                        <w:sz w:val="20"/>
                      </w:rPr>
                      <w:t>team</w:t>
                    </w:r>
                    <w:r>
                      <w:rPr>
                        <w:rFonts w:ascii="Lucida Sans"/>
                        <w:color w:val="00395A"/>
                        <w:spacing w:val="2"/>
                        <w:sz w:val="20"/>
                      </w:rPr>
                      <w:t xml:space="preserve"> </w:t>
                    </w:r>
                    <w:r>
                      <w:rPr>
                        <w:rFonts w:ascii="Lucida Sans"/>
                        <w:color w:val="00395A"/>
                        <w:w w:val="90"/>
                        <w:sz w:val="20"/>
                      </w:rPr>
                      <w:t>provides</w:t>
                    </w:r>
                    <w:r>
                      <w:rPr>
                        <w:rFonts w:ascii="Lucida Sans"/>
                        <w:color w:val="00395A"/>
                        <w:spacing w:val="5"/>
                        <w:sz w:val="20"/>
                      </w:rPr>
                      <w:t xml:space="preserve"> </w:t>
                    </w:r>
                    <w:r>
                      <w:rPr>
                        <w:rFonts w:ascii="Lucida Sans"/>
                        <w:color w:val="00395A"/>
                        <w:w w:val="90"/>
                        <w:sz w:val="20"/>
                      </w:rPr>
                      <w:t>substance</w:t>
                    </w:r>
                    <w:r>
                      <w:rPr>
                        <w:rFonts w:ascii="Lucida Sans"/>
                        <w:color w:val="00395A"/>
                        <w:sz w:val="20"/>
                      </w:rPr>
                      <w:t xml:space="preserve"> </w:t>
                    </w:r>
                    <w:r>
                      <w:rPr>
                        <w:rFonts w:ascii="Lucida Sans"/>
                        <w:color w:val="00395A"/>
                        <w:w w:val="90"/>
                        <w:sz w:val="20"/>
                      </w:rPr>
                      <w:t>abuse</w:t>
                    </w:r>
                    <w:r>
                      <w:rPr>
                        <w:rFonts w:ascii="Lucida Sans"/>
                        <w:color w:val="00395A"/>
                        <w:spacing w:val="4"/>
                        <w:sz w:val="20"/>
                      </w:rPr>
                      <w:t xml:space="preserve"> </w:t>
                    </w:r>
                    <w:r>
                      <w:rPr>
                        <w:rFonts w:ascii="Lucida Sans"/>
                        <w:color w:val="00395A"/>
                        <w:w w:val="90"/>
                        <w:sz w:val="20"/>
                      </w:rPr>
                      <w:t>services</w:t>
                    </w:r>
                    <w:r>
                      <w:rPr>
                        <w:rFonts w:ascii="Lucida Sans"/>
                        <w:color w:val="00395A"/>
                        <w:sz w:val="20"/>
                      </w:rPr>
                      <w:t xml:space="preserve"> </w:t>
                    </w:r>
                    <w:r>
                      <w:rPr>
                        <w:rFonts w:ascii="Lucida Sans"/>
                        <w:color w:val="00395A"/>
                        <w:w w:val="90"/>
                        <w:sz w:val="20"/>
                      </w:rPr>
                      <w:t>and</w:t>
                    </w:r>
                    <w:r>
                      <w:rPr>
                        <w:rFonts w:ascii="Lucida Sans"/>
                        <w:color w:val="00395A"/>
                        <w:spacing w:val="2"/>
                        <w:sz w:val="20"/>
                      </w:rPr>
                      <w:t xml:space="preserve"> </w:t>
                    </w:r>
                    <w:r>
                      <w:rPr>
                        <w:rFonts w:ascii="Lucida Sans"/>
                        <w:color w:val="00395A"/>
                        <w:spacing w:val="-2"/>
                        <w:w w:val="90"/>
                        <w:sz w:val="20"/>
                      </w:rPr>
                      <w:t>psychoeducation.</w:t>
                    </w:r>
                  </w:p>
                  <w:p w14:paraId="6367E38D"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Family</w:t>
                    </w:r>
                    <w:r>
                      <w:rPr>
                        <w:rFonts w:ascii="Lucida Sans"/>
                        <w:color w:val="00395A"/>
                        <w:spacing w:val="-3"/>
                        <w:sz w:val="20"/>
                      </w:rPr>
                      <w:t xml:space="preserve"> </w:t>
                    </w:r>
                    <w:r>
                      <w:rPr>
                        <w:rFonts w:ascii="Lucida Sans"/>
                        <w:color w:val="00395A"/>
                        <w:w w:val="90"/>
                        <w:sz w:val="20"/>
                      </w:rPr>
                      <w:t>support</w:t>
                    </w:r>
                    <w:r>
                      <w:rPr>
                        <w:rFonts w:ascii="Lucida Sans"/>
                        <w:color w:val="00395A"/>
                        <w:spacing w:val="-3"/>
                        <w:sz w:val="20"/>
                      </w:rPr>
                      <w:t xml:space="preserve"> </w:t>
                    </w:r>
                    <w:r>
                      <w:rPr>
                        <w:rFonts w:ascii="Lucida Sans"/>
                        <w:color w:val="00395A"/>
                        <w:w w:val="90"/>
                        <w:sz w:val="20"/>
                      </w:rPr>
                      <w:t>services</w:t>
                    </w:r>
                    <w:r>
                      <w:rPr>
                        <w:rFonts w:ascii="Lucida Sans"/>
                        <w:color w:val="00395A"/>
                        <w:spacing w:val="-1"/>
                        <w:sz w:val="20"/>
                      </w:rPr>
                      <w:t xml:space="preserve"> </w:t>
                    </w:r>
                    <w:r>
                      <w:rPr>
                        <w:rFonts w:ascii="Lucida Sans"/>
                        <w:color w:val="00395A"/>
                        <w:w w:val="90"/>
                        <w:sz w:val="20"/>
                      </w:rPr>
                      <w:t>are</w:t>
                    </w:r>
                    <w:r>
                      <w:rPr>
                        <w:rFonts w:ascii="Lucida Sans"/>
                        <w:color w:val="00395A"/>
                        <w:spacing w:val="-1"/>
                        <w:sz w:val="20"/>
                      </w:rPr>
                      <w:t xml:space="preserve"> </w:t>
                    </w:r>
                    <w:r>
                      <w:rPr>
                        <w:rFonts w:ascii="Lucida Sans"/>
                        <w:color w:val="00395A"/>
                        <w:spacing w:val="-2"/>
                        <w:w w:val="90"/>
                        <w:sz w:val="20"/>
                      </w:rPr>
                      <w:t>provided.</w:t>
                    </w:r>
                  </w:p>
                  <w:p w14:paraId="23917283" w14:textId="77777777" w:rsidR="00B00EA7" w:rsidRDefault="00574B43">
                    <w:pPr>
                      <w:numPr>
                        <w:ilvl w:val="0"/>
                        <w:numId w:val="31"/>
                      </w:numPr>
                      <w:tabs>
                        <w:tab w:val="left" w:pos="501"/>
                        <w:tab w:val="left" w:pos="502"/>
                      </w:tabs>
                      <w:spacing w:line="240" w:lineRule="exact"/>
                      <w:ind w:hanging="361"/>
                      <w:rPr>
                        <w:rFonts w:ascii="Lucida Sans"/>
                        <w:sz w:val="20"/>
                      </w:rPr>
                    </w:pPr>
                    <w:r>
                      <w:rPr>
                        <w:rFonts w:ascii="Lucida Sans"/>
                        <w:color w:val="00395A"/>
                        <w:w w:val="90"/>
                        <w:sz w:val="20"/>
                      </w:rPr>
                      <w:t>Clients</w:t>
                    </w:r>
                    <w:r>
                      <w:rPr>
                        <w:rFonts w:ascii="Lucida Sans"/>
                        <w:color w:val="00395A"/>
                        <w:spacing w:val="5"/>
                        <w:sz w:val="20"/>
                      </w:rPr>
                      <w:t xml:space="preserve"> </w:t>
                    </w:r>
                    <w:r>
                      <w:rPr>
                        <w:rFonts w:ascii="Lucida Sans"/>
                        <w:color w:val="00395A"/>
                        <w:w w:val="90"/>
                        <w:sz w:val="20"/>
                      </w:rPr>
                      <w:t>are</w:t>
                    </w:r>
                    <w:r>
                      <w:rPr>
                        <w:rFonts w:ascii="Lucida Sans"/>
                        <w:color w:val="00395A"/>
                        <w:spacing w:val="3"/>
                        <w:sz w:val="20"/>
                      </w:rPr>
                      <w:t xml:space="preserve"> </w:t>
                    </w:r>
                    <w:r>
                      <w:rPr>
                        <w:rFonts w:ascii="Lucida Sans"/>
                        <w:color w:val="00395A"/>
                        <w:w w:val="90"/>
                        <w:sz w:val="20"/>
                      </w:rPr>
                      <w:t>supported</w:t>
                    </w:r>
                    <w:r>
                      <w:rPr>
                        <w:rFonts w:ascii="Lucida Sans"/>
                        <w:color w:val="00395A"/>
                        <w:spacing w:val="4"/>
                        <w:sz w:val="20"/>
                      </w:rPr>
                      <w:t xml:space="preserve"> </w:t>
                    </w:r>
                    <w:r>
                      <w:rPr>
                        <w:rFonts w:ascii="Lucida Sans"/>
                        <w:color w:val="00395A"/>
                        <w:w w:val="90"/>
                        <w:sz w:val="20"/>
                      </w:rPr>
                      <w:t>in</w:t>
                    </w:r>
                    <w:r>
                      <w:rPr>
                        <w:rFonts w:ascii="Lucida Sans"/>
                        <w:color w:val="00395A"/>
                        <w:spacing w:val="3"/>
                        <w:sz w:val="20"/>
                      </w:rPr>
                      <w:t xml:space="preserve"> </w:t>
                    </w:r>
                    <w:r>
                      <w:rPr>
                        <w:rFonts w:ascii="Lucida Sans"/>
                        <w:color w:val="00395A"/>
                        <w:w w:val="90"/>
                        <w:sz w:val="20"/>
                      </w:rPr>
                      <w:t>engaging</w:t>
                    </w:r>
                    <w:r>
                      <w:rPr>
                        <w:rFonts w:ascii="Lucida Sans"/>
                        <w:color w:val="00395A"/>
                        <w:spacing w:val="4"/>
                        <w:sz w:val="20"/>
                      </w:rPr>
                      <w:t xml:space="preserve"> </w:t>
                    </w:r>
                    <w:r>
                      <w:rPr>
                        <w:rFonts w:ascii="Lucida Sans"/>
                        <w:color w:val="00395A"/>
                        <w:w w:val="90"/>
                        <w:sz w:val="20"/>
                      </w:rPr>
                      <w:t>and</w:t>
                    </w:r>
                    <w:r>
                      <w:rPr>
                        <w:rFonts w:ascii="Lucida Sans"/>
                        <w:color w:val="00395A"/>
                        <w:spacing w:val="4"/>
                        <w:sz w:val="20"/>
                      </w:rPr>
                      <w:t xml:space="preserve"> </w:t>
                    </w:r>
                    <w:r>
                      <w:rPr>
                        <w:rFonts w:ascii="Lucida Sans"/>
                        <w:color w:val="00395A"/>
                        <w:w w:val="90"/>
                        <w:sz w:val="20"/>
                      </w:rPr>
                      <w:t>integrating</w:t>
                    </w:r>
                    <w:r>
                      <w:rPr>
                        <w:rFonts w:ascii="Lucida Sans"/>
                        <w:color w:val="00395A"/>
                        <w:spacing w:val="4"/>
                        <w:sz w:val="20"/>
                      </w:rPr>
                      <w:t xml:space="preserve"> </w:t>
                    </w:r>
                    <w:r>
                      <w:rPr>
                        <w:rFonts w:ascii="Lucida Sans"/>
                        <w:color w:val="00395A"/>
                        <w:w w:val="90"/>
                        <w:sz w:val="20"/>
                      </w:rPr>
                      <w:t>into</w:t>
                    </w:r>
                    <w:r>
                      <w:rPr>
                        <w:rFonts w:ascii="Lucida Sans"/>
                        <w:color w:val="00395A"/>
                        <w:spacing w:val="3"/>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spacing w:val="-2"/>
                        <w:w w:val="90"/>
                        <w:sz w:val="20"/>
                      </w:rPr>
                      <w:t>community.</w:t>
                    </w:r>
                  </w:p>
                  <w:p w14:paraId="1DE2E0B6" w14:textId="77777777" w:rsidR="00B00EA7" w:rsidRDefault="00574B43">
                    <w:pPr>
                      <w:numPr>
                        <w:ilvl w:val="0"/>
                        <w:numId w:val="31"/>
                      </w:numPr>
                      <w:tabs>
                        <w:tab w:val="left" w:pos="501"/>
                        <w:tab w:val="left" w:pos="502"/>
                      </w:tabs>
                      <w:spacing w:line="243" w:lineRule="exact"/>
                      <w:ind w:hanging="361"/>
                      <w:rPr>
                        <w:rFonts w:ascii="Lucida Sans"/>
                        <w:sz w:val="20"/>
                      </w:rPr>
                    </w:pPr>
                    <w:r>
                      <w:rPr>
                        <w:rFonts w:ascii="Lucida Sans"/>
                        <w:color w:val="00395A"/>
                        <w:w w:val="90"/>
                        <w:sz w:val="20"/>
                      </w:rPr>
                      <w:t>Healthcare</w:t>
                    </w:r>
                    <w:r>
                      <w:rPr>
                        <w:rFonts w:ascii="Lucida Sans"/>
                        <w:color w:val="00395A"/>
                        <w:spacing w:val="7"/>
                        <w:sz w:val="20"/>
                      </w:rPr>
                      <w:t xml:space="preserve"> </w:t>
                    </w:r>
                    <w:r>
                      <w:rPr>
                        <w:rFonts w:ascii="Lucida Sans"/>
                        <w:color w:val="00395A"/>
                        <w:w w:val="90"/>
                        <w:sz w:val="20"/>
                      </w:rPr>
                      <w:t>needs</w:t>
                    </w:r>
                    <w:r>
                      <w:rPr>
                        <w:rFonts w:ascii="Lucida Sans"/>
                        <w:color w:val="00395A"/>
                        <w:spacing w:val="6"/>
                        <w:sz w:val="20"/>
                      </w:rPr>
                      <w:t xml:space="preserve"> </w:t>
                    </w:r>
                    <w:r>
                      <w:rPr>
                        <w:rFonts w:ascii="Lucida Sans"/>
                        <w:color w:val="00395A"/>
                        <w:w w:val="90"/>
                        <w:sz w:val="20"/>
                      </w:rPr>
                      <w:t>are</w:t>
                    </w:r>
                    <w:r>
                      <w:rPr>
                        <w:rFonts w:ascii="Lucida Sans"/>
                        <w:color w:val="00395A"/>
                        <w:spacing w:val="8"/>
                        <w:sz w:val="20"/>
                      </w:rPr>
                      <w:t xml:space="preserve"> </w:t>
                    </w:r>
                    <w:r>
                      <w:rPr>
                        <w:rFonts w:ascii="Lucida Sans"/>
                        <w:color w:val="00395A"/>
                        <w:w w:val="90"/>
                        <w:sz w:val="20"/>
                      </w:rPr>
                      <w:t>addressed</w:t>
                    </w:r>
                    <w:r>
                      <w:rPr>
                        <w:rFonts w:ascii="Lucida Sans"/>
                        <w:color w:val="00395A"/>
                        <w:spacing w:val="7"/>
                        <w:sz w:val="20"/>
                      </w:rPr>
                      <w:t xml:space="preserve"> </w:t>
                    </w:r>
                    <w:r>
                      <w:rPr>
                        <w:rFonts w:ascii="Lucida Sans"/>
                        <w:color w:val="00395A"/>
                        <w:w w:val="90"/>
                        <w:sz w:val="20"/>
                      </w:rPr>
                      <w:t>through</w:t>
                    </w:r>
                    <w:r>
                      <w:rPr>
                        <w:rFonts w:ascii="Lucida Sans"/>
                        <w:color w:val="00395A"/>
                        <w:spacing w:val="8"/>
                        <w:sz w:val="20"/>
                      </w:rPr>
                      <w:t xml:space="preserve"> </w:t>
                    </w:r>
                    <w:r>
                      <w:rPr>
                        <w:rFonts w:ascii="Lucida Sans"/>
                        <w:color w:val="00395A"/>
                        <w:w w:val="90"/>
                        <w:sz w:val="20"/>
                      </w:rPr>
                      <w:t>education,</w:t>
                    </w:r>
                    <w:r>
                      <w:rPr>
                        <w:rFonts w:ascii="Lucida Sans"/>
                        <w:color w:val="00395A"/>
                        <w:spacing w:val="5"/>
                        <w:sz w:val="20"/>
                      </w:rPr>
                      <w:t xml:space="preserve"> </w:t>
                    </w:r>
                    <w:r>
                      <w:rPr>
                        <w:rFonts w:ascii="Lucida Sans"/>
                        <w:color w:val="00395A"/>
                        <w:w w:val="90"/>
                        <w:sz w:val="20"/>
                      </w:rPr>
                      <w:t>evaluation,</w:t>
                    </w:r>
                    <w:r>
                      <w:rPr>
                        <w:rFonts w:ascii="Lucida Sans"/>
                        <w:color w:val="00395A"/>
                        <w:spacing w:val="9"/>
                        <w:sz w:val="20"/>
                      </w:rPr>
                      <w:t xml:space="preserve"> </w:t>
                    </w:r>
                    <w:r>
                      <w:rPr>
                        <w:rFonts w:ascii="Lucida Sans"/>
                        <w:color w:val="00395A"/>
                        <w:w w:val="90"/>
                        <w:sz w:val="20"/>
                      </w:rPr>
                      <w:t>referral,</w:t>
                    </w:r>
                    <w:r>
                      <w:rPr>
                        <w:rFonts w:ascii="Lucida Sans"/>
                        <w:color w:val="00395A"/>
                        <w:spacing w:val="10"/>
                        <w:sz w:val="20"/>
                      </w:rPr>
                      <w:t xml:space="preserve"> </w:t>
                    </w:r>
                    <w:r>
                      <w:rPr>
                        <w:rFonts w:ascii="Lucida Sans"/>
                        <w:color w:val="00395A"/>
                        <w:w w:val="90"/>
                        <w:sz w:val="20"/>
                      </w:rPr>
                      <w:t>and</w:t>
                    </w:r>
                    <w:r>
                      <w:rPr>
                        <w:rFonts w:ascii="Lucida Sans"/>
                        <w:color w:val="00395A"/>
                        <w:spacing w:val="9"/>
                        <w:sz w:val="20"/>
                      </w:rPr>
                      <w:t xml:space="preserve"> </w:t>
                    </w:r>
                    <w:r>
                      <w:rPr>
                        <w:rFonts w:ascii="Lucida Sans"/>
                        <w:color w:val="00395A"/>
                        <w:w w:val="90"/>
                        <w:sz w:val="20"/>
                      </w:rPr>
                      <w:t>follow-</w:t>
                    </w:r>
                    <w:r>
                      <w:rPr>
                        <w:rFonts w:ascii="Lucida Sans"/>
                        <w:color w:val="00395A"/>
                        <w:spacing w:val="-5"/>
                        <w:w w:val="90"/>
                        <w:sz w:val="20"/>
                      </w:rPr>
                      <w:t>up.</w:t>
                    </w:r>
                  </w:p>
                </w:txbxContent>
              </v:textbox>
            </v:shape>
            <w10:wrap type="topAndBottom" anchorx="page"/>
          </v:group>
        </w:pict>
      </w:r>
    </w:p>
    <w:p w14:paraId="24A29041" w14:textId="77777777" w:rsidR="00B00EA7" w:rsidRDefault="00B00EA7">
      <w:pPr>
        <w:rPr>
          <w:sz w:val="13"/>
        </w:rPr>
        <w:sectPr w:rsidR="00B00EA7">
          <w:pgSz w:w="12240" w:h="15840"/>
          <w:pgMar w:top="1280" w:right="1060" w:bottom="1100" w:left="720" w:header="720" w:footer="902" w:gutter="0"/>
          <w:cols w:space="720"/>
        </w:sectPr>
      </w:pPr>
    </w:p>
    <w:p w14:paraId="0B84E5E2" w14:textId="77777777" w:rsidR="00B00EA7" w:rsidRDefault="00B00EA7">
      <w:pPr>
        <w:pStyle w:val="BodyText"/>
        <w:ind w:left="0"/>
        <w:rPr>
          <w:sz w:val="12"/>
        </w:rPr>
      </w:pPr>
    </w:p>
    <w:p w14:paraId="0473C188" w14:textId="77777777" w:rsidR="00B00EA7" w:rsidRDefault="00574B43">
      <w:pPr>
        <w:pStyle w:val="BodyText"/>
        <w:ind w:left="710"/>
        <w:rPr>
          <w:sz w:val="20"/>
        </w:rPr>
      </w:pPr>
      <w:r>
        <w:rPr>
          <w:sz w:val="20"/>
        </w:rPr>
      </w:r>
      <w:r>
        <w:rPr>
          <w:sz w:val="20"/>
        </w:rPr>
        <w:pict w14:anchorId="5D874FA0">
          <v:group id="docshapegroup468" o:spid="_x0000_s2127" style="width:469pt;height:104.5pt;mso-position-horizontal-relative:char;mso-position-vertical-relative:line" coordsize="9380,2090">
            <v:shape id="docshape469" o:spid="_x0000_s2130" style="position:absolute;left:10;top:10;width:9360;height:2070" coordorigin="10,10" coordsize="9360,2070" path="m9313,10l67,10,45,14,27,27,14,45,10,67r,1956l14,2045r13,18l45,2076r22,4l9313,2080r22,-4l9353,2063r13,-18l9370,2023r,-1956l9366,45,9353,27,9335,14r-22,-4xe" fillcolor="#00395a" stroked="f">
              <v:fill opacity="6681f"/>
              <v:path arrowok="t"/>
            </v:shape>
            <v:shape id="docshape470" o:spid="_x0000_s2129" style="position:absolute;left:10;top:10;width:9360;height:2070" coordorigin="10,10" coordsize="9360,2070" path="m10,67l14,45,27,27,45,14,67,10r9246,l9335,14r18,13l9366,45r4,22l9370,2023r-4,22l9353,2063r-18,13l9313,2080r-9246,l45,2076,27,2063,14,2045r-4,-22l10,67xe" filled="f" strokecolor="#00395a" strokeweight="1pt">
              <v:path arrowok="t"/>
            </v:shape>
            <v:shape id="docshape471" o:spid="_x0000_s2128" type="#_x0000_t202" style="position:absolute;left:37;top:32;width:9306;height:2026" filled="f" stroked="f">
              <v:textbox inset="0,0,0,0">
                <w:txbxContent>
                  <w:p w14:paraId="001AD722" w14:textId="77777777" w:rsidR="00B00EA7" w:rsidRDefault="00574B43">
                    <w:pPr>
                      <w:spacing w:before="47"/>
                      <w:ind w:left="70"/>
                      <w:rPr>
                        <w:rFonts w:ascii="Trebuchet MS"/>
                        <w:b/>
                        <w:sz w:val="24"/>
                      </w:rPr>
                    </w:pPr>
                    <w:r>
                      <w:rPr>
                        <w:rFonts w:ascii="Trebuchet MS"/>
                        <w:b/>
                        <w:color w:val="33607A"/>
                        <w:w w:val="105"/>
                        <w:sz w:val="24"/>
                      </w:rPr>
                      <w:t>What</w:t>
                    </w:r>
                    <w:r>
                      <w:rPr>
                        <w:rFonts w:ascii="Trebuchet MS"/>
                        <w:b/>
                        <w:color w:val="33607A"/>
                        <w:spacing w:val="-17"/>
                        <w:w w:val="105"/>
                        <w:sz w:val="24"/>
                      </w:rPr>
                      <w:t xml:space="preserve"> </w:t>
                    </w:r>
                    <w:r>
                      <w:rPr>
                        <w:rFonts w:ascii="Trebuchet MS"/>
                        <w:b/>
                        <w:color w:val="33607A"/>
                        <w:w w:val="105"/>
                        <w:sz w:val="24"/>
                      </w:rPr>
                      <w:t>Is</w:t>
                    </w:r>
                    <w:r>
                      <w:rPr>
                        <w:rFonts w:ascii="Trebuchet MS"/>
                        <w:b/>
                        <w:color w:val="33607A"/>
                        <w:spacing w:val="-17"/>
                        <w:w w:val="105"/>
                        <w:sz w:val="24"/>
                      </w:rPr>
                      <w:t xml:space="preserve"> </w:t>
                    </w:r>
                    <w:r>
                      <w:rPr>
                        <w:rFonts w:ascii="Trebuchet MS"/>
                        <w:b/>
                        <w:color w:val="33607A"/>
                        <w:spacing w:val="-2"/>
                        <w:w w:val="105"/>
                        <w:sz w:val="24"/>
                      </w:rPr>
                      <w:t>NAMI?</w:t>
                    </w:r>
                  </w:p>
                  <w:p w14:paraId="20BBE9FA" w14:textId="77777777" w:rsidR="00B00EA7" w:rsidRDefault="00574B43">
                    <w:pPr>
                      <w:spacing w:before="159" w:line="244" w:lineRule="auto"/>
                      <w:ind w:left="70" w:right="104"/>
                      <w:rPr>
                        <w:rFonts w:ascii="Lucida Sans" w:hAnsi="Lucida Sans"/>
                        <w:sz w:val="20"/>
                      </w:rPr>
                    </w:pPr>
                    <w:r>
                      <w:rPr>
                        <w:rFonts w:ascii="Lucida Sans" w:hAnsi="Lucida Sans"/>
                        <w:color w:val="00395A"/>
                        <w:w w:val="95"/>
                        <w:sz w:val="20"/>
                      </w:rPr>
                      <w:t>NAMI</w:t>
                    </w:r>
                    <w:r>
                      <w:rPr>
                        <w:rFonts w:ascii="Lucida Sans" w:hAnsi="Lucida Sans"/>
                        <w:color w:val="00395A"/>
                        <w:spacing w:val="-3"/>
                        <w:w w:val="95"/>
                        <w:sz w:val="20"/>
                      </w:rPr>
                      <w:t xml:space="preserve"> </w:t>
                    </w:r>
                    <w:r>
                      <w:rPr>
                        <w:rFonts w:ascii="Lucida Sans" w:hAnsi="Lucida Sans"/>
                        <w:color w:val="00395A"/>
                        <w:w w:val="95"/>
                        <w:sz w:val="20"/>
                      </w:rPr>
                      <w:t>is</w:t>
                    </w:r>
                    <w:r>
                      <w:rPr>
                        <w:rFonts w:ascii="Lucida Sans" w:hAnsi="Lucida Sans"/>
                        <w:color w:val="00395A"/>
                        <w:spacing w:val="-1"/>
                        <w:w w:val="95"/>
                        <w:sz w:val="20"/>
                      </w:rPr>
                      <w:t xml:space="preserve"> </w:t>
                    </w:r>
                    <w:r>
                      <w:rPr>
                        <w:rFonts w:ascii="Lucida Sans" w:hAnsi="Lucida Sans"/>
                        <w:color w:val="00395A"/>
                        <w:w w:val="95"/>
                        <w:sz w:val="20"/>
                      </w:rPr>
                      <w:t>a</w:t>
                    </w:r>
                    <w:r>
                      <w:rPr>
                        <w:rFonts w:ascii="Lucida Sans" w:hAnsi="Lucida Sans"/>
                        <w:color w:val="00395A"/>
                        <w:spacing w:val="-4"/>
                        <w:w w:val="95"/>
                        <w:sz w:val="20"/>
                      </w:rPr>
                      <w:t xml:space="preserve"> </w:t>
                    </w:r>
                    <w:r>
                      <w:rPr>
                        <w:rFonts w:ascii="Lucida Sans" w:hAnsi="Lucida Sans"/>
                        <w:color w:val="00395A"/>
                        <w:w w:val="95"/>
                        <w:sz w:val="20"/>
                      </w:rPr>
                      <w:t>nationwide</w:t>
                    </w:r>
                    <w:r>
                      <w:rPr>
                        <w:rFonts w:ascii="Lucida Sans" w:hAnsi="Lucida Sans"/>
                        <w:color w:val="00395A"/>
                        <w:spacing w:val="-4"/>
                        <w:w w:val="95"/>
                        <w:sz w:val="20"/>
                      </w:rPr>
                      <w:t xml:space="preserve"> </w:t>
                    </w:r>
                    <w:r>
                      <w:rPr>
                        <w:rFonts w:ascii="Lucida Sans" w:hAnsi="Lucida Sans"/>
                        <w:color w:val="00395A"/>
                        <w:w w:val="95"/>
                        <w:sz w:val="20"/>
                      </w:rPr>
                      <w:t>voluntary organization</w:t>
                    </w:r>
                    <w:r>
                      <w:rPr>
                        <w:rFonts w:ascii="Lucida Sans" w:hAnsi="Lucida Sans"/>
                        <w:color w:val="00395A"/>
                        <w:spacing w:val="-1"/>
                        <w:w w:val="95"/>
                        <w:sz w:val="20"/>
                      </w:rPr>
                      <w:t xml:space="preserve"> </w:t>
                    </w:r>
                    <w:r>
                      <w:rPr>
                        <w:rFonts w:ascii="Lucida Sans" w:hAnsi="Lucida Sans"/>
                        <w:color w:val="00395A"/>
                        <w:w w:val="95"/>
                        <w:sz w:val="20"/>
                      </w:rPr>
                      <w:t>with</w:t>
                    </w:r>
                    <w:r>
                      <w:rPr>
                        <w:rFonts w:ascii="Lucida Sans" w:hAnsi="Lucida Sans"/>
                        <w:color w:val="00395A"/>
                        <w:spacing w:val="-4"/>
                        <w:w w:val="95"/>
                        <w:sz w:val="20"/>
                      </w:rPr>
                      <w:t xml:space="preserve"> </w:t>
                    </w:r>
                    <w:r>
                      <w:rPr>
                        <w:rFonts w:ascii="Lucida Sans" w:hAnsi="Lucida Sans"/>
                        <w:color w:val="00395A"/>
                        <w:w w:val="95"/>
                        <w:sz w:val="20"/>
                      </w:rPr>
                      <w:t>1,200</w:t>
                    </w:r>
                    <w:r>
                      <w:rPr>
                        <w:rFonts w:ascii="Lucida Sans" w:hAnsi="Lucida Sans"/>
                        <w:color w:val="00395A"/>
                        <w:spacing w:val="-4"/>
                        <w:w w:val="95"/>
                        <w:sz w:val="20"/>
                      </w:rPr>
                      <w:t xml:space="preserve"> </w:t>
                    </w:r>
                    <w:r>
                      <w:rPr>
                        <w:rFonts w:ascii="Lucida Sans" w:hAnsi="Lucida Sans"/>
                        <w:color w:val="00395A"/>
                        <w:w w:val="95"/>
                        <w:sz w:val="20"/>
                      </w:rPr>
                      <w:t>affiliates throughout</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1"/>
                        <w:w w:val="95"/>
                        <w:sz w:val="20"/>
                      </w:rPr>
                      <w:t xml:space="preserve"> </w:t>
                    </w:r>
                    <w:r>
                      <w:rPr>
                        <w:rFonts w:ascii="Lucida Sans" w:hAnsi="Lucida Sans"/>
                        <w:color w:val="00395A"/>
                        <w:w w:val="95"/>
                        <w:sz w:val="20"/>
                      </w:rPr>
                      <w:t>United</w:t>
                    </w:r>
                    <w:r>
                      <w:rPr>
                        <w:rFonts w:ascii="Lucida Sans" w:hAnsi="Lucida Sans"/>
                        <w:color w:val="00395A"/>
                        <w:spacing w:val="-3"/>
                        <w:w w:val="95"/>
                        <w:sz w:val="20"/>
                      </w:rPr>
                      <w:t xml:space="preserve"> </w:t>
                    </w:r>
                    <w:r>
                      <w:rPr>
                        <w:rFonts w:ascii="Lucida Sans" w:hAnsi="Lucida Sans"/>
                        <w:color w:val="00395A"/>
                        <w:w w:val="95"/>
                        <w:sz w:val="20"/>
                      </w:rPr>
                      <w:t xml:space="preserve">States that </w:t>
                    </w:r>
                    <w:r>
                      <w:rPr>
                        <w:rFonts w:ascii="Lucida Sans" w:hAnsi="Lucida Sans"/>
                        <w:color w:val="00395A"/>
                        <w:w w:val="90"/>
                        <w:sz w:val="20"/>
                      </w:rPr>
                      <w:t>advocates for better understanding and resources for people with mental illnesses. It provides a varie­</w:t>
                    </w:r>
                    <w:r>
                      <w:rPr>
                        <w:rFonts w:ascii="Lucida Sans" w:hAnsi="Lucida Sans"/>
                        <w:color w:val="00395A"/>
                        <w:spacing w:val="40"/>
                        <w:sz w:val="20"/>
                      </w:rPr>
                      <w:t xml:space="preserve"> </w:t>
                    </w:r>
                    <w:r>
                      <w:rPr>
                        <w:rFonts w:ascii="Lucida Sans" w:hAnsi="Lucida Sans"/>
                        <w:color w:val="00395A"/>
                        <w:w w:val="95"/>
                        <w:sz w:val="20"/>
                      </w:rPr>
                      <w:t>ty of services and resources, including the NAMI Center for Excellence. Some basic services that might be provided in a community program supported by N</w:t>
                    </w:r>
                    <w:r>
                      <w:rPr>
                        <w:rFonts w:ascii="Lucida Sans" w:hAnsi="Lucida Sans"/>
                        <w:color w:val="00395A"/>
                        <w:w w:val="95"/>
                        <w:sz w:val="20"/>
                      </w:rPr>
                      <w:t>AMI or another organization could in­ clude</w:t>
                    </w:r>
                    <w:r>
                      <w:rPr>
                        <w:rFonts w:ascii="Lucida Sans" w:hAnsi="Lucida Sans"/>
                        <w:color w:val="00395A"/>
                        <w:spacing w:val="-4"/>
                        <w:w w:val="95"/>
                        <w:sz w:val="20"/>
                      </w:rPr>
                      <w:t xml:space="preserve"> </w:t>
                    </w:r>
                    <w:r>
                      <w:rPr>
                        <w:rFonts w:ascii="Lucida Sans" w:hAnsi="Lucida Sans"/>
                        <w:color w:val="00395A"/>
                        <w:w w:val="95"/>
                        <w:sz w:val="20"/>
                      </w:rPr>
                      <w:t>psychosocial</w:t>
                    </w:r>
                    <w:r>
                      <w:rPr>
                        <w:rFonts w:ascii="Lucida Sans" w:hAnsi="Lucida Sans"/>
                        <w:color w:val="00395A"/>
                        <w:spacing w:val="-4"/>
                        <w:w w:val="95"/>
                        <w:sz w:val="20"/>
                      </w:rPr>
                      <w:t xml:space="preserve"> </w:t>
                    </w:r>
                    <w:r>
                      <w:rPr>
                        <w:rFonts w:ascii="Lucida Sans" w:hAnsi="Lucida Sans"/>
                        <w:color w:val="00395A"/>
                        <w:w w:val="95"/>
                        <w:sz w:val="20"/>
                      </w:rPr>
                      <w:t>skill</w:t>
                    </w:r>
                    <w:r>
                      <w:rPr>
                        <w:rFonts w:ascii="Lucida Sans" w:hAnsi="Lucida Sans"/>
                        <w:color w:val="00395A"/>
                        <w:spacing w:val="-4"/>
                        <w:w w:val="95"/>
                        <w:sz w:val="20"/>
                      </w:rPr>
                      <w:t xml:space="preserve"> </w:t>
                    </w:r>
                    <w:r>
                      <w:rPr>
                        <w:rFonts w:ascii="Lucida Sans" w:hAnsi="Lucida Sans"/>
                        <w:color w:val="00395A"/>
                        <w:w w:val="95"/>
                        <w:sz w:val="20"/>
                      </w:rPr>
                      <w:t>training,</w:t>
                    </w:r>
                    <w:r>
                      <w:rPr>
                        <w:rFonts w:ascii="Lucida Sans" w:hAnsi="Lucida Sans"/>
                        <w:color w:val="00395A"/>
                        <w:spacing w:val="-4"/>
                        <w:w w:val="95"/>
                        <w:sz w:val="20"/>
                      </w:rPr>
                      <w:t xml:space="preserve"> </w:t>
                    </w:r>
                    <w:r>
                      <w:rPr>
                        <w:rFonts w:ascii="Lucida Sans" w:hAnsi="Lucida Sans"/>
                        <w:color w:val="00395A"/>
                        <w:w w:val="95"/>
                        <w:sz w:val="20"/>
                      </w:rPr>
                      <w:t>mental</w:t>
                    </w:r>
                    <w:r>
                      <w:rPr>
                        <w:rFonts w:ascii="Lucida Sans" w:hAnsi="Lucida Sans"/>
                        <w:color w:val="00395A"/>
                        <w:spacing w:val="-4"/>
                        <w:w w:val="95"/>
                        <w:sz w:val="20"/>
                      </w:rPr>
                      <w:t xml:space="preserve"> </w:t>
                    </w:r>
                    <w:r>
                      <w:rPr>
                        <w:rFonts w:ascii="Lucida Sans" w:hAnsi="Lucida Sans"/>
                        <w:color w:val="00395A"/>
                        <w:w w:val="95"/>
                        <w:sz w:val="20"/>
                      </w:rPr>
                      <w:t>health</w:t>
                    </w:r>
                    <w:r>
                      <w:rPr>
                        <w:rFonts w:ascii="Lucida Sans" w:hAnsi="Lucida Sans"/>
                        <w:color w:val="00395A"/>
                        <w:spacing w:val="-4"/>
                        <w:w w:val="95"/>
                        <w:sz w:val="20"/>
                      </w:rPr>
                      <w:t xml:space="preserve"> </w:t>
                    </w:r>
                    <w:r>
                      <w:rPr>
                        <w:rFonts w:ascii="Lucida Sans" w:hAnsi="Lucida Sans"/>
                        <w:color w:val="00395A"/>
                        <w:w w:val="95"/>
                        <w:sz w:val="20"/>
                      </w:rPr>
                      <w:t>rehabilitation,</w:t>
                    </w:r>
                    <w:r>
                      <w:rPr>
                        <w:rFonts w:ascii="Lucida Sans" w:hAnsi="Lucida Sans"/>
                        <w:color w:val="00395A"/>
                        <w:spacing w:val="-4"/>
                        <w:w w:val="95"/>
                        <w:sz w:val="20"/>
                      </w:rPr>
                      <w:t xml:space="preserve"> </w:t>
                    </w:r>
                    <w:r>
                      <w:rPr>
                        <w:rFonts w:ascii="Lucida Sans" w:hAnsi="Lucida Sans"/>
                        <w:color w:val="00395A"/>
                        <w:w w:val="95"/>
                        <w:sz w:val="20"/>
                      </w:rPr>
                      <w:t>case</w:t>
                    </w:r>
                    <w:r>
                      <w:rPr>
                        <w:rFonts w:ascii="Lucida Sans" w:hAnsi="Lucida Sans"/>
                        <w:color w:val="00395A"/>
                        <w:spacing w:val="-4"/>
                        <w:w w:val="95"/>
                        <w:sz w:val="20"/>
                      </w:rPr>
                      <w:t xml:space="preserve"> </w:t>
                    </w:r>
                    <w:r>
                      <w:rPr>
                        <w:rFonts w:ascii="Lucida Sans" w:hAnsi="Lucida Sans"/>
                        <w:color w:val="00395A"/>
                        <w:w w:val="95"/>
                        <w:sz w:val="20"/>
                      </w:rPr>
                      <w:t>management,</w:t>
                    </w:r>
                    <w:r>
                      <w:rPr>
                        <w:rFonts w:ascii="Lucida Sans" w:hAnsi="Lucida Sans"/>
                        <w:color w:val="00395A"/>
                        <w:spacing w:val="-4"/>
                        <w:w w:val="95"/>
                        <w:sz w:val="20"/>
                      </w:rPr>
                      <w:t xml:space="preserve"> </w:t>
                    </w:r>
                    <w:r>
                      <w:rPr>
                        <w:rFonts w:ascii="Lucida Sans" w:hAnsi="Lucida Sans"/>
                        <w:color w:val="00395A"/>
                        <w:w w:val="95"/>
                        <w:sz w:val="20"/>
                      </w:rPr>
                      <w:t>designated</w:t>
                    </w:r>
                    <w:r>
                      <w:rPr>
                        <w:rFonts w:ascii="Lucida Sans" w:hAnsi="Lucida Sans"/>
                        <w:color w:val="00395A"/>
                        <w:spacing w:val="-4"/>
                        <w:w w:val="95"/>
                        <w:sz w:val="20"/>
                      </w:rPr>
                      <w:t xml:space="preserve"> </w:t>
                    </w:r>
                    <w:r>
                      <w:rPr>
                        <w:rFonts w:ascii="Lucida Sans" w:hAnsi="Lucida Sans"/>
                        <w:color w:val="00395A"/>
                        <w:w w:val="95"/>
                        <w:sz w:val="20"/>
                      </w:rPr>
                      <w:t>payee services, and drop-in services for clients and, possibly, their families.</w:t>
                    </w:r>
                  </w:p>
                </w:txbxContent>
              </v:textbox>
            </v:shape>
            <w10:anchorlock/>
          </v:group>
        </w:pict>
      </w:r>
    </w:p>
    <w:p w14:paraId="67D43B3F" w14:textId="77777777" w:rsidR="00B00EA7" w:rsidRDefault="00574B43">
      <w:pPr>
        <w:pStyle w:val="BodyText"/>
        <w:spacing w:before="102" w:line="273" w:lineRule="exact"/>
        <w:ind w:left="1080"/>
      </w:pPr>
      <w:r>
        <w:rPr>
          <w:color w:val="00395A"/>
        </w:rPr>
        <w:t>taper</w:t>
      </w:r>
      <w:r>
        <w:rPr>
          <w:color w:val="00395A"/>
          <w:spacing w:val="-4"/>
        </w:rPr>
        <w:t xml:space="preserve"> </w:t>
      </w:r>
      <w:r>
        <w:rPr>
          <w:color w:val="00395A"/>
        </w:rPr>
        <w:t>contact</w:t>
      </w:r>
      <w:r>
        <w:rPr>
          <w:color w:val="00395A"/>
          <w:spacing w:val="-2"/>
        </w:rPr>
        <w:t xml:space="preserve"> </w:t>
      </w:r>
      <w:r>
        <w:rPr>
          <w:color w:val="00395A"/>
        </w:rPr>
        <w:t>to</w:t>
      </w:r>
      <w:r>
        <w:rPr>
          <w:color w:val="00395A"/>
          <w:spacing w:val="-2"/>
        </w:rPr>
        <w:t xml:space="preserve"> </w:t>
      </w:r>
      <w:r>
        <w:rPr>
          <w:color w:val="00395A"/>
        </w:rPr>
        <w:t>three</w:t>
      </w:r>
      <w:r>
        <w:rPr>
          <w:color w:val="00395A"/>
          <w:spacing w:val="-2"/>
        </w:rPr>
        <w:t xml:space="preserve"> </w:t>
      </w:r>
      <w:r>
        <w:rPr>
          <w:color w:val="00395A"/>
        </w:rPr>
        <w:t>times</w:t>
      </w:r>
      <w:r>
        <w:rPr>
          <w:color w:val="00395A"/>
          <w:spacing w:val="-3"/>
        </w:rPr>
        <w:t xml:space="preserve"> </w:t>
      </w:r>
      <w:r>
        <w:rPr>
          <w:color w:val="00395A"/>
        </w:rPr>
        <w:t>weekly</w:t>
      </w:r>
      <w:r>
        <w:rPr>
          <w:color w:val="00395A"/>
          <w:spacing w:val="-2"/>
        </w:rPr>
        <w:t xml:space="preserve"> </w:t>
      </w:r>
      <w:r>
        <w:rPr>
          <w:color w:val="00395A"/>
        </w:rPr>
        <w:t>in</w:t>
      </w:r>
      <w:r>
        <w:rPr>
          <w:color w:val="00395A"/>
          <w:spacing w:val="-3"/>
        </w:rPr>
        <w:t xml:space="preserve"> </w:t>
      </w:r>
      <w:r>
        <w:rPr>
          <w:color w:val="00395A"/>
        </w:rPr>
        <w:t>the</w:t>
      </w:r>
      <w:r>
        <w:rPr>
          <w:color w:val="00395A"/>
          <w:spacing w:val="-2"/>
        </w:rPr>
        <w:t xml:space="preserve"> </w:t>
      </w:r>
      <w:r>
        <w:rPr>
          <w:color w:val="00395A"/>
        </w:rPr>
        <w:t>second</w:t>
      </w:r>
      <w:r>
        <w:rPr>
          <w:color w:val="00395A"/>
          <w:spacing w:val="-4"/>
        </w:rPr>
        <w:t xml:space="preserve"> </w:t>
      </w:r>
      <w:r>
        <w:rPr>
          <w:color w:val="00395A"/>
        </w:rPr>
        <w:t>month,</w:t>
      </w:r>
      <w:r>
        <w:rPr>
          <w:color w:val="00395A"/>
          <w:spacing w:val="-3"/>
        </w:rPr>
        <w:t xml:space="preserve"> </w:t>
      </w:r>
      <w:r>
        <w:rPr>
          <w:color w:val="00395A"/>
        </w:rPr>
        <w:t>then</w:t>
      </w:r>
      <w:r>
        <w:rPr>
          <w:color w:val="00395A"/>
          <w:spacing w:val="-3"/>
        </w:rPr>
        <w:t xml:space="preserve"> </w:t>
      </w:r>
      <w:r>
        <w:rPr>
          <w:color w:val="00395A"/>
        </w:rPr>
        <w:t>once</w:t>
      </w:r>
      <w:r>
        <w:rPr>
          <w:color w:val="00395A"/>
          <w:spacing w:val="-2"/>
        </w:rPr>
        <w:t xml:space="preserve"> </w:t>
      </w:r>
      <w:r>
        <w:rPr>
          <w:color w:val="00395A"/>
        </w:rPr>
        <w:t>weekly</w:t>
      </w:r>
      <w:r>
        <w:rPr>
          <w:color w:val="00395A"/>
          <w:spacing w:val="-5"/>
        </w:rPr>
        <w:t xml:space="preserve"> </w:t>
      </w:r>
      <w:r>
        <w:rPr>
          <w:color w:val="00395A"/>
        </w:rPr>
        <w:t>after</w:t>
      </w:r>
      <w:r>
        <w:rPr>
          <w:color w:val="00395A"/>
          <w:spacing w:val="-3"/>
        </w:rPr>
        <w:t xml:space="preserve"> </w:t>
      </w:r>
      <w:r>
        <w:rPr>
          <w:color w:val="00395A"/>
        </w:rPr>
        <w:t>3</w:t>
      </w:r>
      <w:r>
        <w:rPr>
          <w:color w:val="00395A"/>
          <w:spacing w:val="-2"/>
        </w:rPr>
        <w:t xml:space="preserve"> months.</w:t>
      </w:r>
    </w:p>
    <w:p w14:paraId="53F1CC9B"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Daily</w:t>
      </w:r>
      <w:r>
        <w:rPr>
          <w:color w:val="00395A"/>
          <w:spacing w:val="5"/>
          <w:sz w:val="24"/>
        </w:rPr>
        <w:t xml:space="preserve"> </w:t>
      </w:r>
      <w:r>
        <w:rPr>
          <w:color w:val="00395A"/>
          <w:sz w:val="24"/>
        </w:rPr>
        <w:t>attendance</w:t>
      </w:r>
      <w:r>
        <w:rPr>
          <w:color w:val="00395A"/>
          <w:spacing w:val="6"/>
          <w:sz w:val="24"/>
        </w:rPr>
        <w:t xml:space="preserve"> </w:t>
      </w:r>
      <w:r>
        <w:rPr>
          <w:color w:val="00395A"/>
          <w:sz w:val="24"/>
        </w:rPr>
        <w:t>at</w:t>
      </w:r>
      <w:r>
        <w:rPr>
          <w:color w:val="00395A"/>
          <w:spacing w:val="6"/>
          <w:sz w:val="24"/>
        </w:rPr>
        <w:t xml:space="preserve"> </w:t>
      </w:r>
      <w:r>
        <w:rPr>
          <w:color w:val="00395A"/>
          <w:sz w:val="24"/>
        </w:rPr>
        <w:t>a</w:t>
      </w:r>
      <w:r>
        <w:rPr>
          <w:color w:val="00395A"/>
          <w:spacing w:val="6"/>
          <w:sz w:val="24"/>
        </w:rPr>
        <w:t xml:space="preserve"> </w:t>
      </w:r>
      <w:r>
        <w:rPr>
          <w:color w:val="00395A"/>
          <w:sz w:val="24"/>
        </w:rPr>
        <w:t>local</w:t>
      </w:r>
      <w:r>
        <w:rPr>
          <w:color w:val="00395A"/>
          <w:spacing w:val="6"/>
          <w:sz w:val="24"/>
        </w:rPr>
        <w:t xml:space="preserve"> </w:t>
      </w:r>
      <w:r>
        <w:rPr>
          <w:color w:val="00395A"/>
          <w:sz w:val="24"/>
        </w:rPr>
        <w:t>NAMI-supported</w:t>
      </w:r>
      <w:r>
        <w:rPr>
          <w:color w:val="00395A"/>
          <w:spacing w:val="4"/>
          <w:sz w:val="24"/>
        </w:rPr>
        <w:t xml:space="preserve"> </w:t>
      </w:r>
      <w:r>
        <w:rPr>
          <w:color w:val="00395A"/>
          <w:sz w:val="24"/>
        </w:rPr>
        <w:t>recovery</w:t>
      </w:r>
      <w:r>
        <w:rPr>
          <w:color w:val="00395A"/>
          <w:spacing w:val="6"/>
          <w:sz w:val="24"/>
        </w:rPr>
        <w:t xml:space="preserve"> </w:t>
      </w:r>
      <w:r>
        <w:rPr>
          <w:color w:val="00395A"/>
          <w:sz w:val="24"/>
        </w:rPr>
        <w:t>group</w:t>
      </w:r>
      <w:r>
        <w:rPr>
          <w:color w:val="00395A"/>
          <w:spacing w:val="5"/>
          <w:sz w:val="24"/>
        </w:rPr>
        <w:t xml:space="preserve"> </w:t>
      </w:r>
      <w:r>
        <w:rPr>
          <w:color w:val="00395A"/>
          <w:sz w:val="24"/>
        </w:rPr>
        <w:t>at</w:t>
      </w:r>
      <w:r>
        <w:rPr>
          <w:color w:val="00395A"/>
          <w:spacing w:val="6"/>
          <w:sz w:val="24"/>
        </w:rPr>
        <w:t xml:space="preserve"> </w:t>
      </w:r>
      <w:r>
        <w:rPr>
          <w:color w:val="00395A"/>
          <w:sz w:val="24"/>
        </w:rPr>
        <w:t>CMHC</w:t>
      </w:r>
      <w:r>
        <w:rPr>
          <w:color w:val="00395A"/>
          <w:spacing w:val="5"/>
          <w:sz w:val="24"/>
        </w:rPr>
        <w:t xml:space="preserve"> </w:t>
      </w:r>
      <w:r>
        <w:rPr>
          <w:color w:val="00395A"/>
          <w:sz w:val="24"/>
        </w:rPr>
        <w:t>for</w:t>
      </w:r>
      <w:r>
        <w:rPr>
          <w:color w:val="00395A"/>
          <w:spacing w:val="5"/>
          <w:sz w:val="24"/>
        </w:rPr>
        <w:t xml:space="preserve"> </w:t>
      </w:r>
      <w:r>
        <w:rPr>
          <w:color w:val="00395A"/>
          <w:sz w:val="24"/>
        </w:rPr>
        <w:t>3</w:t>
      </w:r>
      <w:r>
        <w:rPr>
          <w:color w:val="00395A"/>
          <w:spacing w:val="6"/>
          <w:sz w:val="24"/>
        </w:rPr>
        <w:t xml:space="preserve"> </w:t>
      </w:r>
      <w:r>
        <w:rPr>
          <w:color w:val="00395A"/>
          <w:spacing w:val="-2"/>
          <w:sz w:val="24"/>
        </w:rPr>
        <w:t>months.</w:t>
      </w:r>
    </w:p>
    <w:p w14:paraId="7E4345A6" w14:textId="77777777" w:rsidR="00B00EA7" w:rsidRDefault="00574B43">
      <w:pPr>
        <w:pStyle w:val="ListParagraph"/>
        <w:numPr>
          <w:ilvl w:val="1"/>
          <w:numId w:val="73"/>
        </w:numPr>
        <w:tabs>
          <w:tab w:val="left" w:pos="1079"/>
          <w:tab w:val="left" w:pos="1080"/>
        </w:tabs>
        <w:spacing w:line="249" w:lineRule="auto"/>
        <w:ind w:right="731"/>
        <w:rPr>
          <w:sz w:val="24"/>
        </w:rPr>
      </w:pPr>
      <w:r>
        <w:rPr>
          <w:color w:val="00395A"/>
          <w:sz w:val="24"/>
        </w:rPr>
        <w:t xml:space="preserve">Weekly attendance at a contemplation/preparation/action co-occurring disorders group at </w:t>
      </w:r>
      <w:r>
        <w:rPr>
          <w:color w:val="00395A"/>
          <w:spacing w:val="-2"/>
          <w:sz w:val="24"/>
        </w:rPr>
        <w:t>CMHC.</w:t>
      </w:r>
    </w:p>
    <w:p w14:paraId="75D3EE5B"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Collaboration</w:t>
      </w:r>
      <w:r>
        <w:rPr>
          <w:color w:val="00395A"/>
          <w:spacing w:val="-2"/>
          <w:sz w:val="24"/>
        </w:rPr>
        <w:t xml:space="preserve"> </w:t>
      </w:r>
      <w:r>
        <w:rPr>
          <w:color w:val="00395A"/>
          <w:sz w:val="24"/>
        </w:rPr>
        <w:t>between</w:t>
      </w:r>
      <w:r>
        <w:rPr>
          <w:color w:val="00395A"/>
          <w:spacing w:val="-1"/>
          <w:sz w:val="24"/>
        </w:rPr>
        <w:t xml:space="preserve"> </w:t>
      </w:r>
      <w:r>
        <w:rPr>
          <w:color w:val="00395A"/>
          <w:sz w:val="24"/>
        </w:rPr>
        <w:t>Mike</w:t>
      </w:r>
      <w:r>
        <w:rPr>
          <w:color w:val="00395A"/>
          <w:spacing w:val="-1"/>
          <w:sz w:val="24"/>
        </w:rPr>
        <w:t xml:space="preserve"> </w:t>
      </w:r>
      <w:r>
        <w:rPr>
          <w:color w:val="00395A"/>
          <w:sz w:val="24"/>
        </w:rPr>
        <w:t>and</w:t>
      </w:r>
      <w:r>
        <w:rPr>
          <w:color w:val="00395A"/>
          <w:spacing w:val="-1"/>
          <w:sz w:val="24"/>
        </w:rPr>
        <w:t xml:space="preserve"> </w:t>
      </w:r>
      <w:r>
        <w:rPr>
          <w:color w:val="00395A"/>
          <w:sz w:val="24"/>
        </w:rPr>
        <w:t>Sammy</w:t>
      </w:r>
      <w:r>
        <w:rPr>
          <w:color w:val="00395A"/>
          <w:spacing w:val="-1"/>
          <w:sz w:val="24"/>
        </w:rPr>
        <w:t xml:space="preserve"> </w:t>
      </w:r>
      <w:r>
        <w:rPr>
          <w:color w:val="00395A"/>
          <w:sz w:val="24"/>
        </w:rPr>
        <w:t>in</w:t>
      </w:r>
      <w:r>
        <w:rPr>
          <w:color w:val="00395A"/>
          <w:spacing w:val="-1"/>
          <w:sz w:val="24"/>
        </w:rPr>
        <w:t xml:space="preserve"> </w:t>
      </w:r>
      <w:r>
        <w:rPr>
          <w:color w:val="00395A"/>
          <w:sz w:val="24"/>
        </w:rPr>
        <w:t>a</w:t>
      </w:r>
      <w:r>
        <w:rPr>
          <w:color w:val="00395A"/>
          <w:spacing w:val="-1"/>
          <w:sz w:val="24"/>
        </w:rPr>
        <w:t xml:space="preserve"> </w:t>
      </w:r>
      <w:r>
        <w:rPr>
          <w:color w:val="00395A"/>
          <w:sz w:val="24"/>
        </w:rPr>
        <w:t>transitional manner</w:t>
      </w:r>
      <w:r>
        <w:rPr>
          <w:color w:val="00395A"/>
          <w:spacing w:val="-1"/>
          <w:sz w:val="24"/>
        </w:rPr>
        <w:t xml:space="preserve"> </w:t>
      </w:r>
      <w:r>
        <w:rPr>
          <w:color w:val="00395A"/>
          <w:sz w:val="24"/>
        </w:rPr>
        <w:t>until</w:t>
      </w:r>
      <w:r>
        <w:rPr>
          <w:color w:val="00395A"/>
          <w:spacing w:val="-1"/>
          <w:sz w:val="24"/>
        </w:rPr>
        <w:t xml:space="preserve"> </w:t>
      </w:r>
      <w:r>
        <w:rPr>
          <w:color w:val="00395A"/>
          <w:sz w:val="24"/>
        </w:rPr>
        <w:t>Sammy is</w:t>
      </w:r>
      <w:r>
        <w:rPr>
          <w:color w:val="00395A"/>
          <w:spacing w:val="-1"/>
          <w:sz w:val="24"/>
        </w:rPr>
        <w:t xml:space="preserve"> </w:t>
      </w:r>
      <w:r>
        <w:rPr>
          <w:color w:val="00395A"/>
          <w:sz w:val="24"/>
        </w:rPr>
        <w:t>in</w:t>
      </w:r>
      <w:r>
        <w:rPr>
          <w:color w:val="00395A"/>
          <w:spacing w:val="-1"/>
          <w:sz w:val="24"/>
        </w:rPr>
        <w:t xml:space="preserve"> </w:t>
      </w:r>
      <w:r>
        <w:rPr>
          <w:color w:val="00395A"/>
          <w:spacing w:val="-2"/>
          <w:sz w:val="24"/>
        </w:rPr>
        <w:t>perma­</w:t>
      </w:r>
    </w:p>
    <w:p w14:paraId="5E6C1F67" w14:textId="77777777" w:rsidR="00B00EA7" w:rsidRDefault="00574B43">
      <w:pPr>
        <w:pStyle w:val="BodyText"/>
        <w:spacing w:before="8" w:line="273" w:lineRule="exact"/>
        <w:ind w:left="1080"/>
      </w:pPr>
      <w:r>
        <w:rPr>
          <w:color w:val="00395A"/>
        </w:rPr>
        <w:t>nent</w:t>
      </w:r>
      <w:r>
        <w:rPr>
          <w:color w:val="00395A"/>
          <w:spacing w:val="1"/>
        </w:rPr>
        <w:t xml:space="preserve"> </w:t>
      </w:r>
      <w:r>
        <w:rPr>
          <w:color w:val="00395A"/>
        </w:rPr>
        <w:t>housing, th</w:t>
      </w:r>
      <w:r>
        <w:rPr>
          <w:color w:val="00395A"/>
        </w:rPr>
        <w:t>en transfer of</w:t>
      </w:r>
      <w:r>
        <w:rPr>
          <w:color w:val="00395A"/>
          <w:spacing w:val="1"/>
        </w:rPr>
        <w:t xml:space="preserve"> </w:t>
      </w:r>
      <w:r>
        <w:rPr>
          <w:color w:val="00395A"/>
        </w:rPr>
        <w:t>all</w:t>
      </w:r>
      <w:r>
        <w:rPr>
          <w:color w:val="00395A"/>
          <w:spacing w:val="1"/>
        </w:rPr>
        <w:t xml:space="preserve"> </w:t>
      </w:r>
      <w:r>
        <w:rPr>
          <w:color w:val="00395A"/>
        </w:rPr>
        <w:t>services</w:t>
      </w:r>
      <w:r>
        <w:rPr>
          <w:color w:val="00395A"/>
          <w:spacing w:val="2"/>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 xml:space="preserve">ACT </w:t>
      </w:r>
      <w:r>
        <w:rPr>
          <w:color w:val="00395A"/>
          <w:spacing w:val="-2"/>
        </w:rPr>
        <w:t>team.</w:t>
      </w:r>
    </w:p>
    <w:p w14:paraId="74FDA67B"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Contact</w:t>
      </w:r>
      <w:r>
        <w:rPr>
          <w:color w:val="00395A"/>
          <w:spacing w:val="-1"/>
          <w:sz w:val="24"/>
        </w:rPr>
        <w:t xml:space="preserve"> </w:t>
      </w:r>
      <w:r>
        <w:rPr>
          <w:color w:val="00395A"/>
          <w:sz w:val="24"/>
        </w:rPr>
        <w:t>information</w:t>
      </w:r>
      <w:r>
        <w:rPr>
          <w:color w:val="00395A"/>
          <w:spacing w:val="-2"/>
          <w:sz w:val="24"/>
        </w:rPr>
        <w:t xml:space="preserve"> </w:t>
      </w:r>
      <w:r>
        <w:rPr>
          <w:color w:val="00395A"/>
          <w:sz w:val="24"/>
        </w:rPr>
        <w:t>for</w:t>
      </w:r>
      <w:r>
        <w:rPr>
          <w:color w:val="00395A"/>
          <w:spacing w:val="-1"/>
          <w:sz w:val="24"/>
        </w:rPr>
        <w:t xml:space="preserve"> </w:t>
      </w:r>
      <w:r>
        <w:rPr>
          <w:color w:val="00395A"/>
          <w:sz w:val="24"/>
        </w:rPr>
        <w:t>24/7</w:t>
      </w:r>
      <w:r>
        <w:rPr>
          <w:color w:val="00395A"/>
          <w:spacing w:val="-1"/>
          <w:sz w:val="24"/>
        </w:rPr>
        <w:t xml:space="preserve"> </w:t>
      </w:r>
      <w:r>
        <w:rPr>
          <w:color w:val="00395A"/>
          <w:sz w:val="24"/>
        </w:rPr>
        <w:t>access</w:t>
      </w:r>
      <w:r>
        <w:rPr>
          <w:color w:val="00395A"/>
          <w:spacing w:val="-1"/>
          <w:sz w:val="24"/>
        </w:rPr>
        <w:t xml:space="preserve"> </w:t>
      </w:r>
      <w:r>
        <w:rPr>
          <w:color w:val="00395A"/>
          <w:sz w:val="24"/>
        </w:rPr>
        <w:t>to the</w:t>
      </w:r>
      <w:r>
        <w:rPr>
          <w:color w:val="00395A"/>
          <w:spacing w:val="-1"/>
          <w:sz w:val="24"/>
        </w:rPr>
        <w:t xml:space="preserve"> </w:t>
      </w:r>
      <w:r>
        <w:rPr>
          <w:color w:val="00395A"/>
          <w:sz w:val="24"/>
        </w:rPr>
        <w:t>ACT</w:t>
      </w:r>
      <w:r>
        <w:rPr>
          <w:color w:val="00395A"/>
          <w:spacing w:val="-1"/>
          <w:sz w:val="24"/>
        </w:rPr>
        <w:t xml:space="preserve"> </w:t>
      </w:r>
      <w:r>
        <w:rPr>
          <w:color w:val="00395A"/>
          <w:sz w:val="24"/>
        </w:rPr>
        <w:t>team</w:t>
      </w:r>
      <w:r>
        <w:rPr>
          <w:color w:val="00395A"/>
          <w:spacing w:val="-1"/>
          <w:sz w:val="24"/>
        </w:rPr>
        <w:t xml:space="preserve"> </w:t>
      </w:r>
      <w:r>
        <w:rPr>
          <w:color w:val="00395A"/>
          <w:sz w:val="24"/>
        </w:rPr>
        <w:t>in</w:t>
      </w:r>
      <w:r>
        <w:rPr>
          <w:color w:val="00395A"/>
          <w:spacing w:val="-2"/>
          <w:sz w:val="24"/>
        </w:rPr>
        <w:t xml:space="preserve"> </w:t>
      </w:r>
      <w:r>
        <w:rPr>
          <w:color w:val="00395A"/>
          <w:sz w:val="24"/>
        </w:rPr>
        <w:t>case of</w:t>
      </w:r>
      <w:r>
        <w:rPr>
          <w:color w:val="00395A"/>
          <w:spacing w:val="-1"/>
          <w:sz w:val="24"/>
        </w:rPr>
        <w:t xml:space="preserve"> </w:t>
      </w:r>
      <w:r>
        <w:rPr>
          <w:color w:val="00395A"/>
          <w:sz w:val="24"/>
        </w:rPr>
        <w:t>any</w:t>
      </w:r>
      <w:r>
        <w:rPr>
          <w:color w:val="00395A"/>
          <w:spacing w:val="-1"/>
          <w:sz w:val="24"/>
        </w:rPr>
        <w:t xml:space="preserve"> </w:t>
      </w:r>
      <w:r>
        <w:rPr>
          <w:color w:val="00395A"/>
          <w:sz w:val="24"/>
        </w:rPr>
        <w:t>psychiatric</w:t>
      </w:r>
      <w:r>
        <w:rPr>
          <w:color w:val="00395A"/>
          <w:spacing w:val="-1"/>
          <w:sz w:val="24"/>
        </w:rPr>
        <w:t xml:space="preserve"> </w:t>
      </w:r>
      <w:r>
        <w:rPr>
          <w:color w:val="00395A"/>
          <w:spacing w:val="-2"/>
          <w:sz w:val="24"/>
        </w:rPr>
        <w:t>emergencies.</w:t>
      </w:r>
    </w:p>
    <w:p w14:paraId="41E8A462" w14:textId="77777777" w:rsidR="00B00EA7" w:rsidRDefault="00574B43">
      <w:pPr>
        <w:pStyle w:val="BodyText"/>
        <w:spacing w:before="172" w:line="249" w:lineRule="auto"/>
        <w:ind w:right="597"/>
      </w:pPr>
      <w:r>
        <w:rPr>
          <w:color w:val="00395A"/>
        </w:rPr>
        <w:t>[Sammy,</w:t>
      </w:r>
      <w:r>
        <w:rPr>
          <w:color w:val="00395A"/>
          <w:spacing w:val="-14"/>
        </w:rPr>
        <w:t xml:space="preserve"> </w:t>
      </w:r>
      <w:r>
        <w:rPr>
          <w:color w:val="00395A"/>
        </w:rPr>
        <w:t>Mike,</w:t>
      </w:r>
      <w:r>
        <w:rPr>
          <w:color w:val="00395A"/>
          <w:spacing w:val="-14"/>
        </w:rPr>
        <w:t xml:space="preserve"> </w:t>
      </w:r>
      <w:r>
        <w:rPr>
          <w:color w:val="00395A"/>
        </w:rPr>
        <w:t>and the ACT team agree to the terms of the treatment plan, and all participants sign it.</w:t>
      </w:r>
      <w:r>
        <w:rPr>
          <w:color w:val="00395A"/>
          <w:spacing w:val="-9"/>
        </w:rPr>
        <w:t xml:space="preserve"> </w:t>
      </w:r>
      <w:r>
        <w:rPr>
          <w:color w:val="00395A"/>
        </w:rPr>
        <w:t>Sammy will begin the NAMI support group tomorrow morning and will check in with the ACT team during</w:t>
      </w:r>
      <w:r>
        <w:rPr>
          <w:color w:val="00395A"/>
          <w:spacing w:val="22"/>
        </w:rPr>
        <w:t xml:space="preserve"> </w:t>
      </w:r>
      <w:r>
        <w:rPr>
          <w:color w:val="00395A"/>
        </w:rPr>
        <w:t>his morning</w:t>
      </w:r>
      <w:r>
        <w:rPr>
          <w:color w:val="00395A"/>
          <w:spacing w:val="22"/>
        </w:rPr>
        <w:t xml:space="preserve"> </w:t>
      </w:r>
      <w:r>
        <w:rPr>
          <w:color w:val="00395A"/>
        </w:rPr>
        <w:t>NAMI meeting.</w:t>
      </w:r>
      <w:r>
        <w:rPr>
          <w:color w:val="00395A"/>
          <w:spacing w:val="-4"/>
        </w:rPr>
        <w:t xml:space="preserve"> </w:t>
      </w:r>
      <w:r>
        <w:rPr>
          <w:color w:val="00395A"/>
        </w:rPr>
        <w:t>Mike makes an appointment with Sammy</w:t>
      </w:r>
      <w:r>
        <w:rPr>
          <w:color w:val="00395A"/>
          <w:spacing w:val="80"/>
        </w:rPr>
        <w:t xml:space="preserve"> </w:t>
      </w:r>
      <w:r>
        <w:rPr>
          <w:color w:val="00395A"/>
        </w:rPr>
        <w:t>to m</w:t>
      </w:r>
      <w:r>
        <w:rPr>
          <w:color w:val="00395A"/>
        </w:rPr>
        <w:t>eet the following afternoon to begin the application for a supported housing apartment.]</w:t>
      </w:r>
    </w:p>
    <w:p w14:paraId="14F72C6E" w14:textId="77777777" w:rsidR="00B00EA7" w:rsidRDefault="00574B43">
      <w:pPr>
        <w:pStyle w:val="Heading5"/>
        <w:spacing w:before="198"/>
      </w:pPr>
      <w:r>
        <w:rPr>
          <w:color w:val="33607A"/>
          <w:spacing w:val="-6"/>
        </w:rPr>
        <w:t>Visit</w:t>
      </w:r>
      <w:r>
        <w:rPr>
          <w:color w:val="33607A"/>
          <w:spacing w:val="10"/>
        </w:rPr>
        <w:t xml:space="preserve"> </w:t>
      </w:r>
      <w:r>
        <w:rPr>
          <w:color w:val="33607A"/>
          <w:spacing w:val="-6"/>
        </w:rPr>
        <w:t>3 (counselor’s</w:t>
      </w:r>
      <w:r>
        <w:rPr>
          <w:color w:val="33607A"/>
          <w:spacing w:val="-12"/>
        </w:rPr>
        <w:t xml:space="preserve"> </w:t>
      </w:r>
      <w:r>
        <w:rPr>
          <w:color w:val="33607A"/>
          <w:spacing w:val="-6"/>
        </w:rPr>
        <w:t>office)</w:t>
      </w:r>
    </w:p>
    <w:p w14:paraId="69702FDB" w14:textId="77777777" w:rsidR="00B00EA7" w:rsidRDefault="00574B43">
      <w:pPr>
        <w:pStyle w:val="BodyText"/>
        <w:spacing w:before="42" w:line="249" w:lineRule="auto"/>
        <w:ind w:right="387"/>
      </w:pPr>
      <w:r>
        <w:rPr>
          <w:color w:val="00395A"/>
        </w:rPr>
        <w:t>Mike and Sammy meet to begin the application process for Sammy to obtain an apartment through the supported housing program.</w:t>
      </w:r>
    </w:p>
    <w:p w14:paraId="0FE8D1BB" w14:textId="77777777" w:rsidR="00B00EA7" w:rsidRDefault="00574B43">
      <w:pPr>
        <w:pStyle w:val="BodyText"/>
        <w:spacing w:before="163" w:line="249" w:lineRule="auto"/>
        <w:ind w:right="510"/>
      </w:pPr>
      <w:r>
        <w:rPr>
          <w:color w:val="00395A"/>
        </w:rPr>
        <w:t>SAMMY:</w:t>
      </w:r>
      <w:r>
        <w:rPr>
          <w:color w:val="00395A"/>
          <w:spacing w:val="-15"/>
        </w:rPr>
        <w:t xml:space="preserve"> </w:t>
      </w:r>
      <w:r>
        <w:rPr>
          <w:color w:val="00395A"/>
        </w:rPr>
        <w:t>I</w:t>
      </w:r>
      <w:r>
        <w:rPr>
          <w:color w:val="00395A"/>
          <w:spacing w:val="-14"/>
        </w:rPr>
        <w:t xml:space="preserve"> </w:t>
      </w:r>
      <w:r>
        <w:rPr>
          <w:color w:val="00395A"/>
        </w:rPr>
        <w:t>don’</w:t>
      </w:r>
      <w:r>
        <w:rPr>
          <w:color w:val="00395A"/>
        </w:rPr>
        <w:t>t</w:t>
      </w:r>
      <w:r>
        <w:rPr>
          <w:color w:val="00395A"/>
          <w:spacing w:val="-4"/>
        </w:rPr>
        <w:t xml:space="preserve"> </w:t>
      </w:r>
      <w:r>
        <w:rPr>
          <w:color w:val="00395A"/>
        </w:rPr>
        <w:t>like</w:t>
      </w:r>
      <w:r>
        <w:rPr>
          <w:color w:val="00395A"/>
          <w:spacing w:val="-5"/>
        </w:rPr>
        <w:t xml:space="preserve"> </w:t>
      </w:r>
      <w:r>
        <w:rPr>
          <w:color w:val="00395A"/>
        </w:rPr>
        <w:t>this</w:t>
      </w:r>
      <w:r>
        <w:rPr>
          <w:color w:val="00395A"/>
          <w:spacing w:val="-5"/>
        </w:rPr>
        <w:t xml:space="preserve"> </w:t>
      </w:r>
      <w:r>
        <w:rPr>
          <w:color w:val="00395A"/>
        </w:rPr>
        <w:t>shelter</w:t>
      </w:r>
      <w:r>
        <w:rPr>
          <w:color w:val="00395A"/>
          <w:spacing w:val="-6"/>
        </w:rPr>
        <w:t xml:space="preserve"> </w:t>
      </w:r>
      <w:r>
        <w:rPr>
          <w:color w:val="00395A"/>
        </w:rPr>
        <w:t>thing.</w:t>
      </w:r>
      <w:r>
        <w:rPr>
          <w:color w:val="00395A"/>
          <w:spacing w:val="-18"/>
        </w:rPr>
        <w:t xml:space="preserve"> </w:t>
      </w:r>
      <w:r>
        <w:rPr>
          <w:color w:val="00395A"/>
        </w:rPr>
        <w:t>People</w:t>
      </w:r>
      <w:r>
        <w:rPr>
          <w:color w:val="00395A"/>
          <w:spacing w:val="-5"/>
        </w:rPr>
        <w:t xml:space="preserve"> </w:t>
      </w:r>
      <w:r>
        <w:rPr>
          <w:color w:val="00395A"/>
        </w:rPr>
        <w:t>are</w:t>
      </w:r>
      <w:r>
        <w:rPr>
          <w:color w:val="00395A"/>
          <w:spacing w:val="-7"/>
        </w:rPr>
        <w:t xml:space="preserve"> </w:t>
      </w:r>
      <w:r>
        <w:rPr>
          <w:color w:val="00395A"/>
        </w:rPr>
        <w:t>everywhere,</w:t>
      </w:r>
      <w:r>
        <w:rPr>
          <w:color w:val="00395A"/>
          <w:spacing w:val="-18"/>
        </w:rPr>
        <w:t xml:space="preserve"> </w:t>
      </w:r>
      <w:r>
        <w:rPr>
          <w:color w:val="00395A"/>
        </w:rPr>
        <w:t>and</w:t>
      </w:r>
      <w:r>
        <w:rPr>
          <w:color w:val="00395A"/>
          <w:spacing w:val="-6"/>
        </w:rPr>
        <w:t xml:space="preserve"> </w:t>
      </w:r>
      <w:r>
        <w:rPr>
          <w:color w:val="00395A"/>
        </w:rPr>
        <w:t>they</w:t>
      </w:r>
      <w:r>
        <w:rPr>
          <w:color w:val="00395A"/>
          <w:spacing w:val="-5"/>
        </w:rPr>
        <w:t xml:space="preserve"> </w:t>
      </w:r>
      <w:r>
        <w:rPr>
          <w:color w:val="00395A"/>
        </w:rPr>
        <w:t>all</w:t>
      </w:r>
      <w:r>
        <w:rPr>
          <w:color w:val="00395A"/>
          <w:spacing w:val="-7"/>
        </w:rPr>
        <w:t xml:space="preserve"> </w:t>
      </w:r>
      <w:r>
        <w:rPr>
          <w:color w:val="00395A"/>
        </w:rPr>
        <w:t>talk</w:t>
      </w:r>
      <w:r>
        <w:rPr>
          <w:color w:val="00395A"/>
          <w:spacing w:val="-5"/>
        </w:rPr>
        <w:t xml:space="preserve"> </w:t>
      </w:r>
      <w:r>
        <w:rPr>
          <w:color w:val="00395A"/>
        </w:rPr>
        <w:t>too</w:t>
      </w:r>
      <w:r>
        <w:rPr>
          <w:color w:val="00395A"/>
          <w:spacing w:val="-5"/>
        </w:rPr>
        <w:t xml:space="preserve"> </w:t>
      </w:r>
      <w:r>
        <w:rPr>
          <w:color w:val="00395A"/>
        </w:rPr>
        <w:t>much.</w:t>
      </w:r>
      <w:r>
        <w:rPr>
          <w:color w:val="00395A"/>
          <w:spacing w:val="-18"/>
        </w:rPr>
        <w:t xml:space="preserve"> </w:t>
      </w:r>
      <w:r>
        <w:rPr>
          <w:color w:val="00395A"/>
        </w:rPr>
        <w:t>It’s just like the group housing thing I was in back a few years ago!</w:t>
      </w:r>
    </w:p>
    <w:p w14:paraId="71C2BF5C" w14:textId="77777777" w:rsidR="00B00EA7" w:rsidRDefault="00574B43">
      <w:pPr>
        <w:pStyle w:val="BodyText"/>
        <w:spacing w:before="160" w:line="249" w:lineRule="auto"/>
        <w:ind w:left="719" w:right="387"/>
      </w:pPr>
      <w:r>
        <w:rPr>
          <w:color w:val="00395A"/>
        </w:rPr>
        <w:t>COUNSELOR:</w:t>
      </w:r>
      <w:r>
        <w:rPr>
          <w:color w:val="00395A"/>
          <w:spacing w:val="-6"/>
        </w:rPr>
        <w:t xml:space="preserve"> </w:t>
      </w:r>
      <w:r>
        <w:rPr>
          <w:color w:val="00395A"/>
        </w:rPr>
        <w:t>You seem to be getting uncomfortable with all the people.</w:t>
      </w:r>
      <w:r>
        <w:rPr>
          <w:color w:val="00395A"/>
          <w:spacing w:val="-17"/>
        </w:rPr>
        <w:t xml:space="preserve"> </w:t>
      </w:r>
      <w:r>
        <w:rPr>
          <w:color w:val="00395A"/>
        </w:rPr>
        <w:t>How are you han­ dling that?</w:t>
      </w:r>
    </w:p>
    <w:p w14:paraId="573410C0" w14:textId="77777777" w:rsidR="00B00EA7" w:rsidRDefault="00574B43">
      <w:pPr>
        <w:pStyle w:val="BodyText"/>
        <w:spacing w:before="163" w:line="249" w:lineRule="auto"/>
        <w:ind w:left="719" w:right="405"/>
      </w:pPr>
      <w:r>
        <w:rPr>
          <w:color w:val="00395A"/>
        </w:rPr>
        <w:t>SAMMY:</w:t>
      </w:r>
      <w:r>
        <w:rPr>
          <w:color w:val="00395A"/>
          <w:spacing w:val="-4"/>
        </w:rPr>
        <w:t xml:space="preserve"> </w:t>
      </w:r>
      <w:r>
        <w:rPr>
          <w:color w:val="00395A"/>
        </w:rPr>
        <w:t>Well,</w:t>
      </w:r>
      <w:r>
        <w:rPr>
          <w:color w:val="00395A"/>
          <w:spacing w:val="-12"/>
        </w:rPr>
        <w:t xml:space="preserve"> </w:t>
      </w:r>
      <w:r>
        <w:rPr>
          <w:color w:val="00395A"/>
        </w:rPr>
        <w:t>they make you leave the place by 9 in the morning,</w:t>
      </w:r>
      <w:r>
        <w:rPr>
          <w:color w:val="00395A"/>
          <w:spacing w:val="-12"/>
        </w:rPr>
        <w:t xml:space="preserve"> </w:t>
      </w:r>
      <w:r>
        <w:rPr>
          <w:color w:val="00395A"/>
        </w:rPr>
        <w:t>so I go over to the NAMI program.</w:t>
      </w:r>
      <w:r>
        <w:rPr>
          <w:color w:val="00395A"/>
          <w:spacing w:val="-18"/>
        </w:rPr>
        <w:t xml:space="preserve"> </w:t>
      </w:r>
      <w:r>
        <w:rPr>
          <w:color w:val="00395A"/>
        </w:rPr>
        <w:t>And</w:t>
      </w:r>
      <w:r>
        <w:rPr>
          <w:color w:val="00395A"/>
          <w:spacing w:val="-1"/>
        </w:rPr>
        <w:t xml:space="preserve"> </w:t>
      </w:r>
      <w:r>
        <w:rPr>
          <w:color w:val="00395A"/>
        </w:rPr>
        <w:t>then</w:t>
      </w:r>
      <w:r>
        <w:rPr>
          <w:color w:val="00395A"/>
          <w:spacing w:val="-1"/>
        </w:rPr>
        <w:t xml:space="preserve"> </w:t>
      </w:r>
      <w:r>
        <w:rPr>
          <w:color w:val="00395A"/>
        </w:rPr>
        <w:t>they</w:t>
      </w:r>
      <w:r>
        <w:rPr>
          <w:color w:val="00395A"/>
          <w:spacing w:val="-2"/>
        </w:rPr>
        <w:t xml:space="preserve"> </w:t>
      </w:r>
      <w:r>
        <w:rPr>
          <w:color w:val="00395A"/>
        </w:rPr>
        <w:t>won’t let you back in</w:t>
      </w:r>
      <w:r>
        <w:rPr>
          <w:color w:val="00395A"/>
          <w:spacing w:val="-1"/>
        </w:rPr>
        <w:t xml:space="preserve"> </w:t>
      </w:r>
      <w:r>
        <w:rPr>
          <w:color w:val="00395A"/>
        </w:rPr>
        <w:t>until 4:30,</w:t>
      </w:r>
      <w:r>
        <w:rPr>
          <w:color w:val="00395A"/>
          <w:spacing w:val="-18"/>
        </w:rPr>
        <w:t xml:space="preserve"> </w:t>
      </w:r>
      <w:r>
        <w:rPr>
          <w:color w:val="00395A"/>
        </w:rPr>
        <w:t>so after</w:t>
      </w:r>
      <w:r>
        <w:rPr>
          <w:color w:val="00395A"/>
          <w:spacing w:val="-1"/>
        </w:rPr>
        <w:t xml:space="preserve"> </w:t>
      </w:r>
      <w:r>
        <w:rPr>
          <w:color w:val="00395A"/>
        </w:rPr>
        <w:t>NAMI</w:t>
      </w:r>
      <w:r>
        <w:rPr>
          <w:color w:val="00395A"/>
          <w:spacing w:val="-1"/>
        </w:rPr>
        <w:t xml:space="preserve"> </w:t>
      </w:r>
      <w:r>
        <w:rPr>
          <w:color w:val="00395A"/>
        </w:rPr>
        <w:t>is over,</w:t>
      </w:r>
      <w:r>
        <w:rPr>
          <w:color w:val="00395A"/>
          <w:spacing w:val="-18"/>
        </w:rPr>
        <w:t xml:space="preserve"> </w:t>
      </w:r>
      <w:r>
        <w:rPr>
          <w:color w:val="00395A"/>
        </w:rPr>
        <w:t>I</w:t>
      </w:r>
      <w:r>
        <w:rPr>
          <w:color w:val="00395A"/>
          <w:spacing w:val="-1"/>
        </w:rPr>
        <w:t xml:space="preserve"> </w:t>
      </w:r>
      <w:r>
        <w:rPr>
          <w:color w:val="00395A"/>
        </w:rPr>
        <w:t>just hang in</w:t>
      </w:r>
      <w:r>
        <w:rPr>
          <w:color w:val="00395A"/>
          <w:spacing w:val="-1"/>
        </w:rPr>
        <w:t xml:space="preserve"> </w:t>
      </w:r>
      <w:r>
        <w:rPr>
          <w:color w:val="00395A"/>
        </w:rPr>
        <w:t>the park.</w:t>
      </w:r>
      <w:r>
        <w:rPr>
          <w:color w:val="00395A"/>
          <w:spacing w:val="-13"/>
        </w:rPr>
        <w:t xml:space="preserve"> </w:t>
      </w:r>
      <w:r>
        <w:rPr>
          <w:color w:val="00395A"/>
        </w:rPr>
        <w:t>Don’t know what I’ll do if the weather gets bad.</w:t>
      </w:r>
      <w:r>
        <w:rPr>
          <w:color w:val="00395A"/>
          <w:spacing w:val="-24"/>
        </w:rPr>
        <w:t xml:space="preserve"> </w:t>
      </w:r>
      <w:r>
        <w:rPr>
          <w:color w:val="00395A"/>
        </w:rPr>
        <w:t>Then once I get back in the shelter,</w:t>
      </w:r>
      <w:r>
        <w:rPr>
          <w:color w:val="00395A"/>
          <w:spacing w:val="-13"/>
        </w:rPr>
        <w:t xml:space="preserve"> </w:t>
      </w:r>
      <w:r>
        <w:rPr>
          <w:color w:val="00395A"/>
        </w:rPr>
        <w:t>I just go to my room.</w:t>
      </w:r>
      <w:r>
        <w:rPr>
          <w:color w:val="00395A"/>
          <w:spacing w:val="-14"/>
        </w:rPr>
        <w:t xml:space="preserve"> </w:t>
      </w:r>
      <w:r>
        <w:rPr>
          <w:color w:val="00395A"/>
        </w:rPr>
        <w:t>But I can still hear them through the walls.</w:t>
      </w:r>
      <w:r>
        <w:rPr>
          <w:color w:val="00395A"/>
          <w:spacing w:val="-14"/>
        </w:rPr>
        <w:t xml:space="preserve"> </w:t>
      </w:r>
      <w:r>
        <w:rPr>
          <w:color w:val="00395A"/>
        </w:rPr>
        <w:t>My room is right over the communi­ ty</w:t>
      </w:r>
      <w:r>
        <w:rPr>
          <w:color w:val="00395A"/>
          <w:spacing w:val="-3"/>
        </w:rPr>
        <w:t xml:space="preserve"> </w:t>
      </w:r>
      <w:r>
        <w:rPr>
          <w:color w:val="00395A"/>
        </w:rPr>
        <w:t>room.</w:t>
      </w:r>
      <w:r>
        <w:rPr>
          <w:color w:val="00395A"/>
          <w:spacing w:val="-28"/>
        </w:rPr>
        <w:t xml:space="preserve"> </w:t>
      </w:r>
      <w:r>
        <w:rPr>
          <w:color w:val="00395A"/>
        </w:rPr>
        <w:t>They’ve</w:t>
      </w:r>
      <w:r>
        <w:rPr>
          <w:color w:val="00395A"/>
          <w:spacing w:val="-2"/>
        </w:rPr>
        <w:t xml:space="preserve"> </w:t>
      </w:r>
      <w:r>
        <w:rPr>
          <w:color w:val="00395A"/>
        </w:rPr>
        <w:t>got</w:t>
      </w:r>
      <w:r>
        <w:rPr>
          <w:color w:val="00395A"/>
          <w:spacing w:val="-2"/>
        </w:rPr>
        <w:t xml:space="preserve"> </w:t>
      </w:r>
      <w:r>
        <w:rPr>
          <w:color w:val="00395A"/>
        </w:rPr>
        <w:t>that</w:t>
      </w:r>
      <w:r>
        <w:rPr>
          <w:color w:val="00395A"/>
          <w:spacing w:val="-13"/>
        </w:rPr>
        <w:t xml:space="preserve"> </w:t>
      </w:r>
      <w:r>
        <w:rPr>
          <w:color w:val="00395A"/>
        </w:rPr>
        <w:t>TV</w:t>
      </w:r>
      <w:r>
        <w:rPr>
          <w:color w:val="00395A"/>
          <w:spacing w:val="-2"/>
        </w:rPr>
        <w:t xml:space="preserve"> </w:t>
      </w:r>
      <w:r>
        <w:rPr>
          <w:color w:val="00395A"/>
        </w:rPr>
        <w:t>blaring,</w:t>
      </w:r>
      <w:r>
        <w:rPr>
          <w:color w:val="00395A"/>
          <w:spacing w:val="-3"/>
        </w:rPr>
        <w:t xml:space="preserve"> </w:t>
      </w:r>
      <w:r>
        <w:rPr>
          <w:color w:val="00395A"/>
        </w:rPr>
        <w:t>and</w:t>
      </w:r>
      <w:r>
        <w:rPr>
          <w:color w:val="00395A"/>
          <w:spacing w:val="-3"/>
        </w:rPr>
        <w:t xml:space="preserve"> </w:t>
      </w:r>
      <w:r>
        <w:rPr>
          <w:color w:val="00395A"/>
        </w:rPr>
        <w:t>then</w:t>
      </w:r>
      <w:r>
        <w:rPr>
          <w:color w:val="00395A"/>
          <w:spacing w:val="-3"/>
        </w:rPr>
        <w:t xml:space="preserve"> </w:t>
      </w:r>
      <w:r>
        <w:rPr>
          <w:color w:val="00395A"/>
        </w:rPr>
        <w:t>the</w:t>
      </w:r>
      <w:r>
        <w:rPr>
          <w:color w:val="00395A"/>
          <w:spacing w:val="-2"/>
        </w:rPr>
        <w:t xml:space="preserve"> </w:t>
      </w:r>
      <w:r>
        <w:rPr>
          <w:color w:val="00395A"/>
        </w:rPr>
        <w:t>people</w:t>
      </w:r>
      <w:r>
        <w:rPr>
          <w:color w:val="00395A"/>
          <w:spacing w:val="-2"/>
        </w:rPr>
        <w:t xml:space="preserve"> </w:t>
      </w:r>
      <w:r>
        <w:rPr>
          <w:color w:val="00395A"/>
        </w:rPr>
        <w:t>have</w:t>
      </w:r>
      <w:r>
        <w:rPr>
          <w:color w:val="00395A"/>
          <w:spacing w:val="-2"/>
        </w:rPr>
        <w:t xml:space="preserve"> </w:t>
      </w:r>
      <w:r>
        <w:rPr>
          <w:color w:val="00395A"/>
        </w:rPr>
        <w:t>to</w:t>
      </w:r>
      <w:r>
        <w:rPr>
          <w:color w:val="00395A"/>
          <w:spacing w:val="-2"/>
        </w:rPr>
        <w:t xml:space="preserve"> </w:t>
      </w:r>
      <w:r>
        <w:rPr>
          <w:color w:val="00395A"/>
        </w:rPr>
        <w:t>talk</w:t>
      </w:r>
      <w:r>
        <w:rPr>
          <w:color w:val="00395A"/>
          <w:spacing w:val="-2"/>
        </w:rPr>
        <w:t xml:space="preserve"> </w:t>
      </w:r>
      <w:r>
        <w:rPr>
          <w:color w:val="00395A"/>
        </w:rPr>
        <w:t>even</w:t>
      </w:r>
      <w:r>
        <w:rPr>
          <w:color w:val="00395A"/>
          <w:spacing w:val="-3"/>
        </w:rPr>
        <w:t xml:space="preserve"> </w:t>
      </w:r>
      <w:r>
        <w:rPr>
          <w:color w:val="00395A"/>
        </w:rPr>
        <w:t>louder.</w:t>
      </w:r>
      <w:r>
        <w:rPr>
          <w:color w:val="00395A"/>
          <w:spacing w:val="-18"/>
        </w:rPr>
        <w:t xml:space="preserve"> </w:t>
      </w:r>
      <w:r>
        <w:rPr>
          <w:color w:val="00395A"/>
        </w:rPr>
        <w:t>I</w:t>
      </w:r>
      <w:r>
        <w:rPr>
          <w:color w:val="00395A"/>
          <w:spacing w:val="-3"/>
        </w:rPr>
        <w:t xml:space="preserve"> </w:t>
      </w:r>
      <w:r>
        <w:rPr>
          <w:color w:val="00395A"/>
        </w:rPr>
        <w:t>don’t</w:t>
      </w:r>
      <w:r>
        <w:rPr>
          <w:color w:val="00395A"/>
          <w:spacing w:val="-2"/>
        </w:rPr>
        <w:t xml:space="preserve"> </w:t>
      </w:r>
      <w:r>
        <w:rPr>
          <w:color w:val="00395A"/>
        </w:rPr>
        <w:t>like</w:t>
      </w:r>
      <w:r>
        <w:rPr>
          <w:color w:val="00395A"/>
          <w:spacing w:val="-2"/>
        </w:rPr>
        <w:t xml:space="preserve"> </w:t>
      </w:r>
      <w:r>
        <w:rPr>
          <w:color w:val="00395A"/>
        </w:rPr>
        <w:t>it. It’s too loud.</w:t>
      </w:r>
      <w:r>
        <w:rPr>
          <w:color w:val="00395A"/>
          <w:spacing w:val="-11"/>
        </w:rPr>
        <w:t xml:space="preserve"> </w:t>
      </w:r>
      <w:r>
        <w:rPr>
          <w:color w:val="00395A"/>
        </w:rPr>
        <w:t>At the deer camp,</w:t>
      </w:r>
      <w:r>
        <w:rPr>
          <w:color w:val="00395A"/>
          <w:spacing w:val="-11"/>
        </w:rPr>
        <w:t xml:space="preserve"> </w:t>
      </w:r>
      <w:r>
        <w:rPr>
          <w:color w:val="00395A"/>
        </w:rPr>
        <w:t>I could go 3 days without hearing anything but the crickets.</w:t>
      </w:r>
    </w:p>
    <w:p w14:paraId="037377FC" w14:textId="77777777" w:rsidR="00B00EA7" w:rsidRDefault="00574B43">
      <w:pPr>
        <w:pStyle w:val="BodyText"/>
        <w:spacing w:before="167" w:line="249" w:lineRule="auto"/>
        <w:ind w:left="719" w:right="387"/>
      </w:pPr>
      <w:r>
        <w:rPr>
          <w:color w:val="00395A"/>
        </w:rPr>
        <w:t>COUNSELOR:</w:t>
      </w:r>
      <w:r>
        <w:rPr>
          <w:color w:val="00395A"/>
          <w:spacing w:val="-1"/>
        </w:rPr>
        <w:t xml:space="preserve"> </w:t>
      </w:r>
      <w:r>
        <w:rPr>
          <w:color w:val="00395A"/>
        </w:rPr>
        <w:t>Sammy,</w:t>
      </w:r>
      <w:r>
        <w:rPr>
          <w:color w:val="00395A"/>
          <w:spacing w:val="-15"/>
        </w:rPr>
        <w:t xml:space="preserve"> </w:t>
      </w:r>
      <w:r>
        <w:rPr>
          <w:color w:val="00395A"/>
        </w:rPr>
        <w:t>I really understand that,</w:t>
      </w:r>
      <w:r>
        <w:rPr>
          <w:color w:val="00395A"/>
          <w:spacing w:val="-12"/>
        </w:rPr>
        <w:t xml:space="preserve"> </w:t>
      </w:r>
      <w:r>
        <w:rPr>
          <w:color w:val="00395A"/>
        </w:rPr>
        <w:t>and I know that it’s making you uncomforta­ bl</w:t>
      </w:r>
      <w:r>
        <w:rPr>
          <w:color w:val="00395A"/>
        </w:rPr>
        <w:t>e.</w:t>
      </w:r>
      <w:r>
        <w:rPr>
          <w:color w:val="00395A"/>
          <w:spacing w:val="-13"/>
        </w:rPr>
        <w:t xml:space="preserve"> </w:t>
      </w:r>
      <w:r>
        <w:rPr>
          <w:color w:val="00395A"/>
        </w:rPr>
        <w:t>But I’m wondering if you can just hang in there until we can work out something better.</w:t>
      </w:r>
    </w:p>
    <w:p w14:paraId="7FCEB70A" w14:textId="77777777" w:rsidR="00B00EA7" w:rsidRDefault="00574B43">
      <w:pPr>
        <w:pStyle w:val="BodyText"/>
        <w:spacing w:before="2" w:line="388" w:lineRule="auto"/>
        <w:ind w:left="719" w:right="3170"/>
      </w:pPr>
      <w:r>
        <w:rPr>
          <w:color w:val="00395A"/>
        </w:rPr>
        <w:t>Maybe</w:t>
      </w:r>
      <w:r>
        <w:rPr>
          <w:color w:val="00395A"/>
          <w:spacing w:val="-14"/>
        </w:rPr>
        <w:t xml:space="preserve"> </w:t>
      </w:r>
      <w:r>
        <w:rPr>
          <w:color w:val="00395A"/>
        </w:rPr>
        <w:t>have</w:t>
      </w:r>
      <w:r>
        <w:rPr>
          <w:color w:val="00395A"/>
          <w:spacing w:val="-9"/>
        </w:rPr>
        <w:t xml:space="preserve"> </w:t>
      </w:r>
      <w:r>
        <w:rPr>
          <w:color w:val="00395A"/>
        </w:rPr>
        <w:t>your</w:t>
      </w:r>
      <w:r>
        <w:rPr>
          <w:color w:val="00395A"/>
          <w:spacing w:val="-9"/>
        </w:rPr>
        <w:t xml:space="preserve"> </w:t>
      </w:r>
      <w:r>
        <w:rPr>
          <w:color w:val="00395A"/>
        </w:rPr>
        <w:t>own</w:t>
      </w:r>
      <w:r>
        <w:rPr>
          <w:color w:val="00395A"/>
          <w:spacing w:val="-9"/>
        </w:rPr>
        <w:t xml:space="preserve"> </w:t>
      </w:r>
      <w:r>
        <w:rPr>
          <w:color w:val="00395A"/>
        </w:rPr>
        <w:t>place</w:t>
      </w:r>
      <w:r>
        <w:rPr>
          <w:color w:val="00395A"/>
          <w:spacing w:val="-9"/>
        </w:rPr>
        <w:t xml:space="preserve"> </w:t>
      </w:r>
      <w:r>
        <w:rPr>
          <w:color w:val="00395A"/>
        </w:rPr>
        <w:t>in</w:t>
      </w:r>
      <w:r>
        <w:rPr>
          <w:color w:val="00395A"/>
          <w:spacing w:val="-9"/>
        </w:rPr>
        <w:t xml:space="preserve"> </w:t>
      </w:r>
      <w:r>
        <w:rPr>
          <w:color w:val="00395A"/>
        </w:rPr>
        <w:t>a</w:t>
      </w:r>
      <w:r>
        <w:rPr>
          <w:color w:val="00395A"/>
          <w:spacing w:val="-9"/>
        </w:rPr>
        <w:t xml:space="preserve"> </w:t>
      </w:r>
      <w:r>
        <w:rPr>
          <w:color w:val="00395A"/>
        </w:rPr>
        <w:t>week</w:t>
      </w:r>
      <w:r>
        <w:rPr>
          <w:color w:val="00395A"/>
          <w:spacing w:val="-9"/>
        </w:rPr>
        <w:t xml:space="preserve"> </w:t>
      </w:r>
      <w:r>
        <w:rPr>
          <w:color w:val="00395A"/>
        </w:rPr>
        <w:t>or</w:t>
      </w:r>
      <w:r>
        <w:rPr>
          <w:color w:val="00395A"/>
          <w:spacing w:val="-9"/>
        </w:rPr>
        <w:t xml:space="preserve"> </w:t>
      </w:r>
      <w:r>
        <w:rPr>
          <w:color w:val="00395A"/>
        </w:rPr>
        <w:t>10</w:t>
      </w:r>
      <w:r>
        <w:rPr>
          <w:color w:val="00395A"/>
          <w:spacing w:val="-9"/>
        </w:rPr>
        <w:t xml:space="preserve"> </w:t>
      </w:r>
      <w:r>
        <w:rPr>
          <w:color w:val="00395A"/>
        </w:rPr>
        <w:t>days.</w:t>
      </w:r>
      <w:r>
        <w:rPr>
          <w:color w:val="00395A"/>
          <w:spacing w:val="-18"/>
        </w:rPr>
        <w:t xml:space="preserve"> </w:t>
      </w:r>
      <w:r>
        <w:rPr>
          <w:color w:val="00395A"/>
        </w:rPr>
        <w:t>Could</w:t>
      </w:r>
      <w:r>
        <w:rPr>
          <w:color w:val="00395A"/>
          <w:spacing w:val="-9"/>
        </w:rPr>
        <w:t xml:space="preserve"> </w:t>
      </w:r>
      <w:r>
        <w:rPr>
          <w:color w:val="00395A"/>
        </w:rPr>
        <w:t>you</w:t>
      </w:r>
      <w:r>
        <w:rPr>
          <w:color w:val="00395A"/>
          <w:spacing w:val="-9"/>
        </w:rPr>
        <w:t xml:space="preserve"> </w:t>
      </w:r>
      <w:r>
        <w:rPr>
          <w:color w:val="00395A"/>
        </w:rPr>
        <w:t>do</w:t>
      </w:r>
      <w:r>
        <w:rPr>
          <w:color w:val="00395A"/>
          <w:spacing w:val="-9"/>
        </w:rPr>
        <w:t xml:space="preserve"> </w:t>
      </w:r>
      <w:r>
        <w:rPr>
          <w:color w:val="00395A"/>
        </w:rPr>
        <w:t>it? SAMMY: Well,</w:t>
      </w:r>
      <w:r>
        <w:rPr>
          <w:color w:val="00395A"/>
          <w:spacing w:val="-1"/>
        </w:rPr>
        <w:t xml:space="preserve"> </w:t>
      </w:r>
      <w:r>
        <w:rPr>
          <w:color w:val="00395A"/>
        </w:rPr>
        <w:t>do I have a choice?</w:t>
      </w:r>
    </w:p>
    <w:p w14:paraId="3850F930" w14:textId="77777777" w:rsidR="00B00EA7" w:rsidRDefault="00574B43">
      <w:pPr>
        <w:pStyle w:val="BodyText"/>
        <w:spacing w:before="1" w:line="249" w:lineRule="auto"/>
        <w:ind w:left="719" w:right="510"/>
      </w:pPr>
      <w:r>
        <w:rPr>
          <w:color w:val="00395A"/>
        </w:rPr>
        <w:t>COUNSELOR: I don’t know.</w:t>
      </w:r>
      <w:r>
        <w:rPr>
          <w:color w:val="00395A"/>
          <w:spacing w:val="-9"/>
        </w:rPr>
        <w:t xml:space="preserve"> </w:t>
      </w:r>
      <w:r>
        <w:rPr>
          <w:color w:val="00395A"/>
        </w:rPr>
        <w:t>What do you think? I hear that this makes you uncomfortable; remember that you and I,</w:t>
      </w:r>
      <w:r>
        <w:rPr>
          <w:color w:val="00395A"/>
          <w:spacing w:val="-16"/>
        </w:rPr>
        <w:t xml:space="preserve"> </w:t>
      </w:r>
      <w:r>
        <w:rPr>
          <w:color w:val="00395A"/>
        </w:rPr>
        <w:t>working together,</w:t>
      </w:r>
      <w:r>
        <w:rPr>
          <w:color w:val="00395A"/>
          <w:spacing w:val="-16"/>
        </w:rPr>
        <w:t xml:space="preserve"> </w:t>
      </w:r>
      <w:r>
        <w:rPr>
          <w:color w:val="00395A"/>
        </w:rPr>
        <w:t xml:space="preserve">are going to try to get you a better place as soon as </w:t>
      </w:r>
      <w:r>
        <w:rPr>
          <w:color w:val="00395A"/>
          <w:spacing w:val="-2"/>
        </w:rPr>
        <w:t>we</w:t>
      </w:r>
      <w:r>
        <w:rPr>
          <w:color w:val="00395A"/>
          <w:spacing w:val="-13"/>
        </w:rPr>
        <w:t xml:space="preserve"> </w:t>
      </w:r>
      <w:r>
        <w:rPr>
          <w:color w:val="00395A"/>
          <w:spacing w:val="-2"/>
        </w:rPr>
        <w:t>can.</w:t>
      </w:r>
      <w:r>
        <w:rPr>
          <w:color w:val="00395A"/>
          <w:spacing w:val="-21"/>
        </w:rPr>
        <w:t xml:space="preserve"> </w:t>
      </w:r>
      <w:r>
        <w:rPr>
          <w:color w:val="00395A"/>
          <w:spacing w:val="-2"/>
        </w:rPr>
        <w:t>You’re</w:t>
      </w:r>
      <w:r>
        <w:rPr>
          <w:color w:val="00395A"/>
          <w:spacing w:val="-13"/>
        </w:rPr>
        <w:t xml:space="preserve"> </w:t>
      </w:r>
      <w:r>
        <w:rPr>
          <w:color w:val="00395A"/>
          <w:spacing w:val="-2"/>
        </w:rPr>
        <w:t>going</w:t>
      </w:r>
      <w:r>
        <w:rPr>
          <w:color w:val="00395A"/>
          <w:spacing w:val="-13"/>
        </w:rPr>
        <w:t xml:space="preserve"> </w:t>
      </w:r>
      <w:r>
        <w:rPr>
          <w:color w:val="00395A"/>
          <w:spacing w:val="-2"/>
        </w:rPr>
        <w:t>to</w:t>
      </w:r>
      <w:r>
        <w:rPr>
          <w:color w:val="00395A"/>
          <w:spacing w:val="-7"/>
        </w:rPr>
        <w:t xml:space="preserve"> </w:t>
      </w:r>
      <w:r>
        <w:rPr>
          <w:color w:val="00395A"/>
          <w:spacing w:val="-2"/>
        </w:rPr>
        <w:t>have</w:t>
      </w:r>
      <w:r>
        <w:rPr>
          <w:color w:val="00395A"/>
          <w:spacing w:val="-7"/>
        </w:rPr>
        <w:t xml:space="preserve"> </w:t>
      </w:r>
      <w:r>
        <w:rPr>
          <w:color w:val="00395A"/>
          <w:spacing w:val="-2"/>
        </w:rPr>
        <w:t>lots</w:t>
      </w:r>
      <w:r>
        <w:rPr>
          <w:color w:val="00395A"/>
          <w:spacing w:val="-7"/>
        </w:rPr>
        <w:t xml:space="preserve"> </w:t>
      </w:r>
      <w:r>
        <w:rPr>
          <w:color w:val="00395A"/>
          <w:spacing w:val="-2"/>
        </w:rPr>
        <w:t>of</w:t>
      </w:r>
      <w:r>
        <w:rPr>
          <w:color w:val="00395A"/>
          <w:spacing w:val="-7"/>
        </w:rPr>
        <w:t xml:space="preserve"> </w:t>
      </w:r>
      <w:r>
        <w:rPr>
          <w:color w:val="00395A"/>
          <w:spacing w:val="-2"/>
        </w:rPr>
        <w:t>say</w:t>
      </w:r>
      <w:r>
        <w:rPr>
          <w:color w:val="00395A"/>
          <w:spacing w:val="-7"/>
        </w:rPr>
        <w:t xml:space="preserve"> </w:t>
      </w:r>
      <w:r>
        <w:rPr>
          <w:color w:val="00395A"/>
          <w:spacing w:val="-2"/>
        </w:rPr>
        <w:t>in</w:t>
      </w:r>
      <w:r>
        <w:rPr>
          <w:color w:val="00395A"/>
          <w:spacing w:val="-8"/>
        </w:rPr>
        <w:t xml:space="preserve"> </w:t>
      </w:r>
      <w:r>
        <w:rPr>
          <w:color w:val="00395A"/>
          <w:spacing w:val="-2"/>
        </w:rPr>
        <w:t>the</w:t>
      </w:r>
      <w:r>
        <w:rPr>
          <w:color w:val="00395A"/>
          <w:spacing w:val="-7"/>
        </w:rPr>
        <w:t xml:space="preserve"> </w:t>
      </w:r>
      <w:r>
        <w:rPr>
          <w:color w:val="00395A"/>
          <w:spacing w:val="-2"/>
        </w:rPr>
        <w:t>place</w:t>
      </w:r>
      <w:r>
        <w:rPr>
          <w:color w:val="00395A"/>
          <w:spacing w:val="-7"/>
        </w:rPr>
        <w:t xml:space="preserve"> </w:t>
      </w:r>
      <w:r>
        <w:rPr>
          <w:color w:val="00395A"/>
          <w:spacing w:val="-2"/>
        </w:rPr>
        <w:t>you</w:t>
      </w:r>
      <w:r>
        <w:rPr>
          <w:color w:val="00395A"/>
          <w:spacing w:val="-9"/>
        </w:rPr>
        <w:t xml:space="preserve"> </w:t>
      </w:r>
      <w:r>
        <w:rPr>
          <w:color w:val="00395A"/>
          <w:spacing w:val="-2"/>
        </w:rPr>
        <w:t>get,</w:t>
      </w:r>
      <w:r>
        <w:rPr>
          <w:color w:val="00395A"/>
          <w:spacing w:val="-18"/>
        </w:rPr>
        <w:t xml:space="preserve"> </w:t>
      </w:r>
      <w:r>
        <w:rPr>
          <w:color w:val="00395A"/>
          <w:spacing w:val="-2"/>
        </w:rPr>
        <w:t>where</w:t>
      </w:r>
      <w:r>
        <w:rPr>
          <w:color w:val="00395A"/>
          <w:spacing w:val="-7"/>
        </w:rPr>
        <w:t xml:space="preserve"> </w:t>
      </w:r>
      <w:r>
        <w:rPr>
          <w:color w:val="00395A"/>
          <w:spacing w:val="-2"/>
        </w:rPr>
        <w:t>it</w:t>
      </w:r>
      <w:r>
        <w:rPr>
          <w:color w:val="00395A"/>
          <w:spacing w:val="-7"/>
        </w:rPr>
        <w:t xml:space="preserve"> </w:t>
      </w:r>
      <w:r>
        <w:rPr>
          <w:color w:val="00395A"/>
          <w:spacing w:val="-2"/>
        </w:rPr>
        <w:t>is,</w:t>
      </w:r>
      <w:r>
        <w:rPr>
          <w:color w:val="00395A"/>
          <w:spacing w:val="-18"/>
        </w:rPr>
        <w:t xml:space="preserve"> </w:t>
      </w:r>
      <w:r>
        <w:rPr>
          <w:color w:val="00395A"/>
          <w:spacing w:val="-2"/>
        </w:rPr>
        <w:t>how</w:t>
      </w:r>
      <w:r>
        <w:rPr>
          <w:color w:val="00395A"/>
          <w:spacing w:val="-7"/>
        </w:rPr>
        <w:t xml:space="preserve"> </w:t>
      </w:r>
      <w:r>
        <w:rPr>
          <w:color w:val="00395A"/>
          <w:spacing w:val="-2"/>
        </w:rPr>
        <w:t>it</w:t>
      </w:r>
      <w:r>
        <w:rPr>
          <w:color w:val="00395A"/>
          <w:spacing w:val="-7"/>
        </w:rPr>
        <w:t xml:space="preserve"> </w:t>
      </w:r>
      <w:r>
        <w:rPr>
          <w:color w:val="00395A"/>
          <w:spacing w:val="-2"/>
        </w:rPr>
        <w:t>looks.</w:t>
      </w:r>
      <w:r>
        <w:rPr>
          <w:color w:val="00395A"/>
          <w:spacing w:val="-21"/>
        </w:rPr>
        <w:t xml:space="preserve"> </w:t>
      </w:r>
      <w:r>
        <w:rPr>
          <w:color w:val="00395A"/>
          <w:spacing w:val="-2"/>
        </w:rPr>
        <w:t>You’ll</w:t>
      </w:r>
      <w:r>
        <w:rPr>
          <w:color w:val="00395A"/>
          <w:spacing w:val="-7"/>
        </w:rPr>
        <w:t xml:space="preserve"> </w:t>
      </w:r>
      <w:r>
        <w:rPr>
          <w:color w:val="00395A"/>
          <w:spacing w:val="-2"/>
        </w:rPr>
        <w:t xml:space="preserve">even </w:t>
      </w:r>
      <w:r>
        <w:rPr>
          <w:color w:val="00395A"/>
        </w:rPr>
        <w:t>meet</w:t>
      </w:r>
      <w:r>
        <w:rPr>
          <w:color w:val="00395A"/>
          <w:spacing w:val="-15"/>
        </w:rPr>
        <w:t xml:space="preserve"> </w:t>
      </w:r>
      <w:r>
        <w:rPr>
          <w:color w:val="00395A"/>
        </w:rPr>
        <w:t>with</w:t>
      </w:r>
      <w:r>
        <w:rPr>
          <w:color w:val="00395A"/>
          <w:spacing w:val="-6"/>
        </w:rPr>
        <w:t xml:space="preserve"> </w:t>
      </w:r>
      <w:r>
        <w:rPr>
          <w:color w:val="00395A"/>
        </w:rPr>
        <w:t>the</w:t>
      </w:r>
      <w:r>
        <w:rPr>
          <w:color w:val="00395A"/>
          <w:spacing w:val="-6"/>
        </w:rPr>
        <w:t xml:space="preserve"> </w:t>
      </w:r>
      <w:r>
        <w:rPr>
          <w:color w:val="00395A"/>
        </w:rPr>
        <w:t>landlord</w:t>
      </w:r>
      <w:r>
        <w:rPr>
          <w:color w:val="00395A"/>
          <w:spacing w:val="-7"/>
        </w:rPr>
        <w:t xml:space="preserve"> </w:t>
      </w:r>
      <w:r>
        <w:rPr>
          <w:color w:val="00395A"/>
        </w:rPr>
        <w:t>before</w:t>
      </w:r>
      <w:r>
        <w:rPr>
          <w:color w:val="00395A"/>
          <w:spacing w:val="-6"/>
        </w:rPr>
        <w:t xml:space="preserve"> </w:t>
      </w:r>
      <w:r>
        <w:rPr>
          <w:color w:val="00395A"/>
        </w:rPr>
        <w:t>we</w:t>
      </w:r>
      <w:r>
        <w:rPr>
          <w:color w:val="00395A"/>
          <w:spacing w:val="-6"/>
        </w:rPr>
        <w:t xml:space="preserve"> </w:t>
      </w:r>
      <w:r>
        <w:rPr>
          <w:color w:val="00395A"/>
        </w:rPr>
        <w:t>close</w:t>
      </w:r>
      <w:r>
        <w:rPr>
          <w:color w:val="00395A"/>
          <w:spacing w:val="-7"/>
        </w:rPr>
        <w:t xml:space="preserve"> </w:t>
      </w:r>
      <w:r>
        <w:rPr>
          <w:color w:val="00395A"/>
        </w:rPr>
        <w:t>the</w:t>
      </w:r>
      <w:r>
        <w:rPr>
          <w:color w:val="00395A"/>
          <w:spacing w:val="-6"/>
        </w:rPr>
        <w:t xml:space="preserve"> </w:t>
      </w:r>
      <w:r>
        <w:rPr>
          <w:color w:val="00395A"/>
        </w:rPr>
        <w:t>deal.</w:t>
      </w:r>
      <w:r>
        <w:rPr>
          <w:color w:val="00395A"/>
          <w:spacing w:val="-18"/>
        </w:rPr>
        <w:t xml:space="preserve"> </w:t>
      </w:r>
      <w:r>
        <w:rPr>
          <w:color w:val="00395A"/>
        </w:rPr>
        <w:t>Meanwhile,</w:t>
      </w:r>
      <w:r>
        <w:rPr>
          <w:color w:val="00395A"/>
          <w:spacing w:val="-18"/>
        </w:rPr>
        <w:t xml:space="preserve"> </w:t>
      </w:r>
      <w:r>
        <w:rPr>
          <w:color w:val="00395A"/>
        </w:rPr>
        <w:t>you</w:t>
      </w:r>
      <w:r>
        <w:rPr>
          <w:color w:val="00395A"/>
          <w:spacing w:val="-6"/>
        </w:rPr>
        <w:t xml:space="preserve"> </w:t>
      </w:r>
      <w:r>
        <w:rPr>
          <w:color w:val="00395A"/>
        </w:rPr>
        <w:t>need</w:t>
      </w:r>
      <w:r>
        <w:rPr>
          <w:color w:val="00395A"/>
          <w:spacing w:val="-7"/>
        </w:rPr>
        <w:t xml:space="preserve"> </w:t>
      </w:r>
      <w:r>
        <w:rPr>
          <w:color w:val="00395A"/>
        </w:rPr>
        <w:t>to</w:t>
      </w:r>
      <w:r>
        <w:rPr>
          <w:color w:val="00395A"/>
          <w:spacing w:val="-6"/>
        </w:rPr>
        <w:t xml:space="preserve"> </w:t>
      </w:r>
      <w:r>
        <w:rPr>
          <w:color w:val="00395A"/>
        </w:rPr>
        <w:t>decide</w:t>
      </w:r>
      <w:r>
        <w:rPr>
          <w:color w:val="00395A"/>
          <w:spacing w:val="-6"/>
        </w:rPr>
        <w:t xml:space="preserve"> </w:t>
      </w:r>
      <w:r>
        <w:rPr>
          <w:color w:val="00395A"/>
        </w:rPr>
        <w:t>if</w:t>
      </w:r>
      <w:r>
        <w:rPr>
          <w:color w:val="00395A"/>
          <w:spacing w:val="-6"/>
        </w:rPr>
        <w:t xml:space="preserve"> </w:t>
      </w:r>
      <w:r>
        <w:rPr>
          <w:color w:val="00395A"/>
        </w:rPr>
        <w:t>you</w:t>
      </w:r>
      <w:r>
        <w:rPr>
          <w:color w:val="00395A"/>
          <w:spacing w:val="-6"/>
        </w:rPr>
        <w:t xml:space="preserve"> </w:t>
      </w:r>
      <w:r>
        <w:rPr>
          <w:color w:val="00395A"/>
        </w:rPr>
        <w:t>can</w:t>
      </w:r>
      <w:r>
        <w:rPr>
          <w:color w:val="00395A"/>
          <w:spacing w:val="-7"/>
        </w:rPr>
        <w:t xml:space="preserve"> </w:t>
      </w:r>
      <w:r>
        <w:rPr>
          <w:color w:val="00395A"/>
          <w:spacing w:val="-4"/>
        </w:rPr>
        <w:t>hold</w:t>
      </w:r>
    </w:p>
    <w:p w14:paraId="15747856" w14:textId="77777777" w:rsidR="00B00EA7" w:rsidRDefault="00B00EA7">
      <w:pPr>
        <w:spacing w:line="249" w:lineRule="auto"/>
        <w:sectPr w:rsidR="00B00EA7">
          <w:pgSz w:w="12240" w:h="15840"/>
          <w:pgMar w:top="1280" w:right="1060" w:bottom="1100" w:left="720" w:header="720" w:footer="902" w:gutter="0"/>
          <w:cols w:space="720"/>
        </w:sectPr>
      </w:pPr>
    </w:p>
    <w:p w14:paraId="3039432D" w14:textId="77777777" w:rsidR="00B00EA7" w:rsidRDefault="00574B43">
      <w:pPr>
        <w:pStyle w:val="BodyText"/>
        <w:spacing w:before="111" w:line="249" w:lineRule="auto"/>
        <w:ind w:right="510"/>
      </w:pPr>
      <w:r>
        <w:rPr>
          <w:color w:val="00395A"/>
        </w:rPr>
        <w:t>out</w:t>
      </w:r>
      <w:r>
        <w:rPr>
          <w:color w:val="00395A"/>
          <w:spacing w:val="-2"/>
        </w:rPr>
        <w:t xml:space="preserve"> </w:t>
      </w:r>
      <w:r>
        <w:rPr>
          <w:color w:val="00395A"/>
        </w:rPr>
        <w:t>until</w:t>
      </w:r>
      <w:r>
        <w:rPr>
          <w:color w:val="00395A"/>
          <w:spacing w:val="-1"/>
        </w:rPr>
        <w:t xml:space="preserve"> </w:t>
      </w:r>
      <w:r>
        <w:rPr>
          <w:color w:val="00395A"/>
        </w:rPr>
        <w:t>this</w:t>
      </w:r>
      <w:r>
        <w:rPr>
          <w:color w:val="00395A"/>
          <w:spacing w:val="-1"/>
        </w:rPr>
        <w:t xml:space="preserve"> </w:t>
      </w:r>
      <w:r>
        <w:rPr>
          <w:color w:val="00395A"/>
        </w:rPr>
        <w:t>lands,</w:t>
      </w:r>
      <w:r>
        <w:rPr>
          <w:color w:val="00395A"/>
          <w:spacing w:val="-18"/>
        </w:rPr>
        <w:t xml:space="preserve"> </w:t>
      </w:r>
      <w:r>
        <w:rPr>
          <w:color w:val="00395A"/>
        </w:rPr>
        <w:t>which</w:t>
      </w:r>
      <w:r>
        <w:rPr>
          <w:color w:val="00395A"/>
          <w:spacing w:val="-1"/>
        </w:rPr>
        <w:t xml:space="preserve"> </w:t>
      </w:r>
      <w:r>
        <w:rPr>
          <w:color w:val="00395A"/>
        </w:rPr>
        <w:t>it</w:t>
      </w:r>
      <w:r>
        <w:rPr>
          <w:color w:val="00395A"/>
          <w:spacing w:val="-1"/>
        </w:rPr>
        <w:t xml:space="preserve"> </w:t>
      </w:r>
      <w:r>
        <w:rPr>
          <w:color w:val="00395A"/>
        </w:rPr>
        <w:t>will.</w:t>
      </w:r>
      <w:r>
        <w:rPr>
          <w:color w:val="00395A"/>
          <w:spacing w:val="-18"/>
        </w:rPr>
        <w:t xml:space="preserve"> </w:t>
      </w:r>
      <w:r>
        <w:rPr>
          <w:color w:val="00395A"/>
        </w:rPr>
        <w:t>Let</w:t>
      </w:r>
      <w:r>
        <w:rPr>
          <w:color w:val="00395A"/>
          <w:spacing w:val="-1"/>
        </w:rPr>
        <w:t xml:space="preserve"> </w:t>
      </w:r>
      <w:r>
        <w:rPr>
          <w:color w:val="00395A"/>
        </w:rPr>
        <w:t>me</w:t>
      </w:r>
      <w:r>
        <w:rPr>
          <w:color w:val="00395A"/>
          <w:spacing w:val="-1"/>
        </w:rPr>
        <w:t xml:space="preserve"> </w:t>
      </w:r>
      <w:r>
        <w:rPr>
          <w:color w:val="00395A"/>
        </w:rPr>
        <w:t>ask</w:t>
      </w:r>
      <w:r>
        <w:rPr>
          <w:color w:val="00395A"/>
          <w:spacing w:val="-1"/>
        </w:rPr>
        <w:t xml:space="preserve"> </w:t>
      </w:r>
      <w:r>
        <w:rPr>
          <w:color w:val="00395A"/>
        </w:rPr>
        <w:t>you:</w:t>
      </w:r>
      <w:r>
        <w:rPr>
          <w:color w:val="00395A"/>
          <w:spacing w:val="-10"/>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past,</w:t>
      </w:r>
      <w:r>
        <w:rPr>
          <w:color w:val="00395A"/>
          <w:spacing w:val="-2"/>
        </w:rPr>
        <w:t xml:space="preserve"> </w:t>
      </w:r>
      <w:r>
        <w:rPr>
          <w:color w:val="00395A"/>
        </w:rPr>
        <w:t>when</w:t>
      </w:r>
      <w:r>
        <w:rPr>
          <w:color w:val="00395A"/>
          <w:spacing w:val="-2"/>
        </w:rPr>
        <w:t xml:space="preserve"> </w:t>
      </w:r>
      <w:r>
        <w:rPr>
          <w:color w:val="00395A"/>
        </w:rPr>
        <w:t>things</w:t>
      </w:r>
      <w:r>
        <w:rPr>
          <w:color w:val="00395A"/>
          <w:spacing w:val="-1"/>
        </w:rPr>
        <w:t xml:space="preserve"> </w:t>
      </w:r>
      <w:r>
        <w:rPr>
          <w:color w:val="00395A"/>
        </w:rPr>
        <w:t>have</w:t>
      </w:r>
      <w:r>
        <w:rPr>
          <w:color w:val="00395A"/>
          <w:spacing w:val="-1"/>
        </w:rPr>
        <w:t xml:space="preserve"> </w:t>
      </w:r>
      <w:r>
        <w:rPr>
          <w:color w:val="00395A"/>
        </w:rPr>
        <w:t>been</w:t>
      </w:r>
      <w:r>
        <w:rPr>
          <w:color w:val="00395A"/>
          <w:spacing w:val="-2"/>
        </w:rPr>
        <w:t xml:space="preserve"> </w:t>
      </w:r>
      <w:r>
        <w:rPr>
          <w:color w:val="00395A"/>
        </w:rPr>
        <w:t>noisy, what’s worked best for you to deal with it?</w:t>
      </w:r>
    </w:p>
    <w:p w14:paraId="1FD2D736" w14:textId="77777777" w:rsidR="00B00EA7" w:rsidRDefault="00574B43">
      <w:pPr>
        <w:pStyle w:val="BodyText"/>
        <w:spacing w:before="163" w:line="249" w:lineRule="auto"/>
      </w:pPr>
      <w:r>
        <w:rPr>
          <w:color w:val="00395A"/>
        </w:rPr>
        <w:t>SAMMY:</w:t>
      </w:r>
      <w:r>
        <w:rPr>
          <w:color w:val="00395A"/>
          <w:spacing w:val="-15"/>
        </w:rPr>
        <w:t xml:space="preserve"> </w:t>
      </w:r>
      <w:r>
        <w:rPr>
          <w:color w:val="00395A"/>
        </w:rPr>
        <w:t>Well,</w:t>
      </w:r>
      <w:r>
        <w:rPr>
          <w:color w:val="00395A"/>
          <w:spacing w:val="-18"/>
        </w:rPr>
        <w:t xml:space="preserve"> </w:t>
      </w:r>
      <w:r>
        <w:rPr>
          <w:color w:val="00395A"/>
        </w:rPr>
        <w:t>I’ve</w:t>
      </w:r>
      <w:r>
        <w:rPr>
          <w:color w:val="00395A"/>
          <w:spacing w:val="-3"/>
        </w:rPr>
        <w:t xml:space="preserve"> </w:t>
      </w:r>
      <w:r>
        <w:rPr>
          <w:color w:val="00395A"/>
        </w:rPr>
        <w:t>had</w:t>
      </w:r>
      <w:r>
        <w:rPr>
          <w:color w:val="00395A"/>
          <w:spacing w:val="-3"/>
        </w:rPr>
        <w:t xml:space="preserve"> </w:t>
      </w:r>
      <w:r>
        <w:rPr>
          <w:color w:val="00395A"/>
        </w:rPr>
        <w:t>some</w:t>
      </w:r>
      <w:r>
        <w:rPr>
          <w:color w:val="00395A"/>
          <w:spacing w:val="-2"/>
        </w:rPr>
        <w:t xml:space="preserve"> </w:t>
      </w:r>
      <w:r>
        <w:rPr>
          <w:color w:val="00395A"/>
        </w:rPr>
        <w:t>beer.</w:t>
      </w:r>
      <w:r>
        <w:rPr>
          <w:color w:val="00395A"/>
          <w:spacing w:val="-18"/>
        </w:rPr>
        <w:t xml:space="preserve"> </w:t>
      </w:r>
      <w:r>
        <w:rPr>
          <w:color w:val="00395A"/>
        </w:rPr>
        <w:t>But</w:t>
      </w:r>
      <w:r>
        <w:rPr>
          <w:color w:val="00395A"/>
          <w:spacing w:val="-2"/>
        </w:rPr>
        <w:t xml:space="preserve"> </w:t>
      </w:r>
      <w:r>
        <w:rPr>
          <w:color w:val="00395A"/>
        </w:rPr>
        <w:t>I</w:t>
      </w:r>
      <w:r>
        <w:rPr>
          <w:color w:val="00395A"/>
          <w:spacing w:val="-3"/>
        </w:rPr>
        <w:t xml:space="preserve"> </w:t>
      </w:r>
      <w:r>
        <w:rPr>
          <w:color w:val="00395A"/>
        </w:rPr>
        <w:t>know</w:t>
      </w:r>
      <w:r>
        <w:rPr>
          <w:color w:val="00395A"/>
          <w:spacing w:val="-2"/>
        </w:rPr>
        <w:t xml:space="preserve"> </w:t>
      </w:r>
      <w:r>
        <w:rPr>
          <w:color w:val="00395A"/>
        </w:rPr>
        <w:t>I</w:t>
      </w:r>
      <w:r>
        <w:rPr>
          <w:color w:val="00395A"/>
          <w:spacing w:val="-3"/>
        </w:rPr>
        <w:t xml:space="preserve"> </w:t>
      </w:r>
      <w:r>
        <w:rPr>
          <w:color w:val="00395A"/>
        </w:rPr>
        <w:t>can’t</w:t>
      </w:r>
      <w:r>
        <w:rPr>
          <w:color w:val="00395A"/>
          <w:spacing w:val="-2"/>
        </w:rPr>
        <w:t xml:space="preserve"> </w:t>
      </w:r>
      <w:r>
        <w:rPr>
          <w:color w:val="00395A"/>
        </w:rPr>
        <w:t>do</w:t>
      </w:r>
      <w:r>
        <w:rPr>
          <w:color w:val="00395A"/>
          <w:spacing w:val="-2"/>
        </w:rPr>
        <w:t xml:space="preserve"> </w:t>
      </w:r>
      <w:r>
        <w:rPr>
          <w:color w:val="00395A"/>
        </w:rPr>
        <w:t>that</w:t>
      </w:r>
      <w:r>
        <w:rPr>
          <w:color w:val="00395A"/>
          <w:spacing w:val="-2"/>
        </w:rPr>
        <w:t xml:space="preserve"> </w:t>
      </w:r>
      <w:r>
        <w:rPr>
          <w:color w:val="00395A"/>
        </w:rPr>
        <w:t>right</w:t>
      </w:r>
      <w:r>
        <w:rPr>
          <w:color w:val="00395A"/>
          <w:spacing w:val="-2"/>
        </w:rPr>
        <w:t xml:space="preserve"> </w:t>
      </w:r>
      <w:r>
        <w:rPr>
          <w:color w:val="00395A"/>
        </w:rPr>
        <w:t>now.</w:t>
      </w:r>
      <w:r>
        <w:rPr>
          <w:color w:val="00395A"/>
          <w:spacing w:val="-18"/>
        </w:rPr>
        <w:t xml:space="preserve"> </w:t>
      </w:r>
      <w:r>
        <w:rPr>
          <w:color w:val="00395A"/>
        </w:rPr>
        <w:t>Sometimes</w:t>
      </w:r>
      <w:r>
        <w:rPr>
          <w:color w:val="00395A"/>
          <w:spacing w:val="-2"/>
        </w:rPr>
        <w:t xml:space="preserve"> </w:t>
      </w:r>
      <w:r>
        <w:rPr>
          <w:color w:val="00395A"/>
        </w:rPr>
        <w:t>I</w:t>
      </w:r>
      <w:r>
        <w:rPr>
          <w:color w:val="00395A"/>
          <w:spacing w:val="-3"/>
        </w:rPr>
        <w:t xml:space="preserve"> </w:t>
      </w:r>
      <w:r>
        <w:rPr>
          <w:color w:val="00395A"/>
        </w:rPr>
        <w:t>put</w:t>
      </w:r>
      <w:r>
        <w:rPr>
          <w:color w:val="00395A"/>
          <w:spacing w:val="-2"/>
        </w:rPr>
        <w:t xml:space="preserve"> </w:t>
      </w:r>
      <w:r>
        <w:rPr>
          <w:color w:val="00395A"/>
        </w:rPr>
        <w:t>on headphones and listen to music.</w:t>
      </w:r>
      <w:r>
        <w:rPr>
          <w:color w:val="00395A"/>
          <w:spacing w:val="-13"/>
        </w:rPr>
        <w:t xml:space="preserve"> </w:t>
      </w:r>
      <w:r>
        <w:rPr>
          <w:color w:val="00395A"/>
        </w:rPr>
        <w:t>That helps sometimes.</w:t>
      </w:r>
    </w:p>
    <w:p w14:paraId="7696FF7E" w14:textId="77777777" w:rsidR="00B00EA7" w:rsidRDefault="00574B43">
      <w:pPr>
        <w:pStyle w:val="BodyText"/>
        <w:spacing w:before="160" w:line="391" w:lineRule="auto"/>
        <w:ind w:right="2295"/>
      </w:pPr>
      <w:r>
        <w:rPr>
          <w:color w:val="00395A"/>
        </w:rPr>
        <w:t>COUNSELOR:</w:t>
      </w:r>
      <w:r>
        <w:rPr>
          <w:color w:val="00395A"/>
          <w:spacing w:val="-11"/>
        </w:rPr>
        <w:t xml:space="preserve"> </w:t>
      </w:r>
      <w:r>
        <w:rPr>
          <w:color w:val="00395A"/>
        </w:rPr>
        <w:t>That sounds like a great idea to experiment with again. SAMMY: Okay.</w:t>
      </w:r>
    </w:p>
    <w:p w14:paraId="19D46C8D" w14:textId="77777777" w:rsidR="00B00EA7" w:rsidRDefault="00574B43">
      <w:pPr>
        <w:pStyle w:val="BodyText"/>
        <w:spacing w:line="249" w:lineRule="auto"/>
      </w:pPr>
      <w:r>
        <w:rPr>
          <w:color w:val="00395A"/>
        </w:rPr>
        <w:t>COUNSELOR:</w:t>
      </w:r>
      <w:r>
        <w:rPr>
          <w:color w:val="00395A"/>
          <w:spacing w:val="-12"/>
        </w:rPr>
        <w:t xml:space="preserve"> </w:t>
      </w:r>
      <w:r>
        <w:rPr>
          <w:color w:val="00395A"/>
        </w:rPr>
        <w:t>Let’s</w:t>
      </w:r>
      <w:r>
        <w:rPr>
          <w:color w:val="00395A"/>
          <w:spacing w:val="-3"/>
        </w:rPr>
        <w:t xml:space="preserve"> </w:t>
      </w:r>
      <w:r>
        <w:rPr>
          <w:color w:val="00395A"/>
        </w:rPr>
        <w:t>get</w:t>
      </w:r>
      <w:r>
        <w:rPr>
          <w:color w:val="00395A"/>
          <w:spacing w:val="-1"/>
        </w:rPr>
        <w:t xml:space="preserve"> </w:t>
      </w:r>
      <w:r>
        <w:rPr>
          <w:color w:val="00395A"/>
        </w:rPr>
        <w:t>some</w:t>
      </w:r>
      <w:r>
        <w:rPr>
          <w:color w:val="00395A"/>
          <w:spacing w:val="-1"/>
        </w:rPr>
        <w:t xml:space="preserve"> </w:t>
      </w:r>
      <w:r>
        <w:rPr>
          <w:color w:val="00395A"/>
        </w:rPr>
        <w:t>detail</w:t>
      </w:r>
      <w:r>
        <w:rPr>
          <w:color w:val="00395A"/>
        </w:rPr>
        <w:t>s</w:t>
      </w:r>
      <w:r>
        <w:rPr>
          <w:color w:val="00395A"/>
          <w:spacing w:val="-1"/>
        </w:rPr>
        <w:t xml:space="preserve"> </w:t>
      </w:r>
      <w:r>
        <w:rPr>
          <w:color w:val="00395A"/>
        </w:rPr>
        <w:t>about</w:t>
      </w:r>
      <w:r>
        <w:rPr>
          <w:color w:val="00395A"/>
          <w:spacing w:val="-1"/>
        </w:rPr>
        <w:t xml:space="preserve"> </w:t>
      </w:r>
      <w:r>
        <w:rPr>
          <w:color w:val="00395A"/>
        </w:rPr>
        <w:t>your</w:t>
      </w:r>
      <w:r>
        <w:rPr>
          <w:color w:val="00395A"/>
          <w:spacing w:val="-4"/>
        </w:rPr>
        <w:t xml:space="preserve"> </w:t>
      </w:r>
      <w:r>
        <w:rPr>
          <w:color w:val="00395A"/>
        </w:rPr>
        <w:t>housing needs,</w:t>
      </w:r>
      <w:r>
        <w:rPr>
          <w:color w:val="00395A"/>
          <w:spacing w:val="-18"/>
        </w:rPr>
        <w:t xml:space="preserve"> </w:t>
      </w:r>
      <w:r>
        <w:rPr>
          <w:color w:val="00395A"/>
        </w:rPr>
        <w:t>how</w:t>
      </w:r>
      <w:r>
        <w:rPr>
          <w:color w:val="00395A"/>
          <w:spacing w:val="-1"/>
        </w:rPr>
        <w:t xml:space="preserve"> </w:t>
      </w:r>
      <w:r>
        <w:rPr>
          <w:color w:val="00395A"/>
        </w:rPr>
        <w:t>you’ll</w:t>
      </w:r>
      <w:r>
        <w:rPr>
          <w:color w:val="00395A"/>
          <w:spacing w:val="-1"/>
        </w:rPr>
        <w:t xml:space="preserve"> </w:t>
      </w:r>
      <w:r>
        <w:rPr>
          <w:color w:val="00395A"/>
        </w:rPr>
        <w:t>pay,</w:t>
      </w:r>
      <w:r>
        <w:rPr>
          <w:color w:val="00395A"/>
          <w:spacing w:val="-18"/>
        </w:rPr>
        <w:t xml:space="preserve"> </w:t>
      </w:r>
      <w:r>
        <w:rPr>
          <w:color w:val="00395A"/>
        </w:rPr>
        <w:t>and</w:t>
      </w:r>
      <w:r>
        <w:rPr>
          <w:color w:val="00395A"/>
          <w:spacing w:val="-2"/>
        </w:rPr>
        <w:t xml:space="preserve"> </w:t>
      </w:r>
      <w:r>
        <w:rPr>
          <w:color w:val="00395A"/>
        </w:rPr>
        <w:t>your</w:t>
      </w:r>
      <w:r>
        <w:rPr>
          <w:color w:val="00395A"/>
          <w:spacing w:val="-2"/>
        </w:rPr>
        <w:t xml:space="preserve"> </w:t>
      </w:r>
      <w:r>
        <w:rPr>
          <w:color w:val="00395A"/>
        </w:rPr>
        <w:t xml:space="preserve">pref­ </w:t>
      </w:r>
      <w:r>
        <w:rPr>
          <w:color w:val="00395A"/>
          <w:spacing w:val="-2"/>
        </w:rPr>
        <w:t>erences.</w:t>
      </w:r>
    </w:p>
    <w:p w14:paraId="055526BB" w14:textId="77777777" w:rsidR="00B00EA7" w:rsidRDefault="00574B43">
      <w:pPr>
        <w:pStyle w:val="BodyText"/>
        <w:spacing w:before="158" w:line="249" w:lineRule="auto"/>
        <w:ind w:right="387"/>
      </w:pPr>
      <w:r>
        <w:rPr>
          <w:color w:val="00395A"/>
        </w:rPr>
        <w:t>[Mike and Sammy continue to discuss the details of Sammy’s housing needs.</w:t>
      </w:r>
      <w:r>
        <w:rPr>
          <w:color w:val="00395A"/>
          <w:spacing w:val="-13"/>
        </w:rPr>
        <w:t xml:space="preserve"> </w:t>
      </w:r>
      <w:r>
        <w:rPr>
          <w:color w:val="00395A"/>
        </w:rPr>
        <w:t>Sammy has con­ cerns about the neighbors,</w:t>
      </w:r>
      <w:r>
        <w:rPr>
          <w:color w:val="00395A"/>
          <w:spacing w:val="-13"/>
        </w:rPr>
        <w:t xml:space="preserve"> </w:t>
      </w:r>
      <w:r>
        <w:rPr>
          <w:color w:val="00395A"/>
        </w:rPr>
        <w:t>his privacy,</w:t>
      </w:r>
      <w:r>
        <w:rPr>
          <w:color w:val="00395A"/>
          <w:spacing w:val="-13"/>
        </w:rPr>
        <w:t xml:space="preserve"> </w:t>
      </w:r>
      <w:r>
        <w:rPr>
          <w:color w:val="00395A"/>
        </w:rPr>
        <w:t>rules that might be imposed on him,</w:t>
      </w:r>
      <w:r>
        <w:rPr>
          <w:color w:val="00395A"/>
          <w:spacing w:val="-13"/>
        </w:rPr>
        <w:t xml:space="preserve"> </w:t>
      </w:r>
      <w:r>
        <w:rPr>
          <w:color w:val="00395A"/>
        </w:rPr>
        <w:t>and who can access his</w:t>
      </w:r>
      <w:r>
        <w:rPr>
          <w:color w:val="00395A"/>
          <w:spacing w:val="-11"/>
        </w:rPr>
        <w:t xml:space="preserve"> </w:t>
      </w:r>
      <w:r>
        <w:rPr>
          <w:color w:val="00395A"/>
        </w:rPr>
        <w:t>apartment.</w:t>
      </w:r>
      <w:r>
        <w:rPr>
          <w:color w:val="00395A"/>
          <w:spacing w:val="-18"/>
        </w:rPr>
        <w:t xml:space="preserve"> </w:t>
      </w:r>
      <w:r>
        <w:rPr>
          <w:color w:val="00395A"/>
        </w:rPr>
        <w:t>Mike</w:t>
      </w:r>
      <w:r>
        <w:rPr>
          <w:color w:val="00395A"/>
          <w:spacing w:val="-5"/>
        </w:rPr>
        <w:t xml:space="preserve"> </w:t>
      </w:r>
      <w:r>
        <w:rPr>
          <w:color w:val="00395A"/>
        </w:rPr>
        <w:t>is</w:t>
      </w:r>
      <w:r>
        <w:rPr>
          <w:color w:val="00395A"/>
          <w:spacing w:val="-5"/>
        </w:rPr>
        <w:t xml:space="preserve"> </w:t>
      </w:r>
      <w:r>
        <w:rPr>
          <w:color w:val="00395A"/>
        </w:rPr>
        <w:t>concerned</w:t>
      </w:r>
      <w:r>
        <w:rPr>
          <w:color w:val="00395A"/>
          <w:spacing w:val="-6"/>
        </w:rPr>
        <w:t xml:space="preserve"> </w:t>
      </w:r>
      <w:r>
        <w:rPr>
          <w:color w:val="00395A"/>
        </w:rPr>
        <w:t>about</w:t>
      </w:r>
      <w:r>
        <w:rPr>
          <w:color w:val="00395A"/>
          <w:spacing w:val="-5"/>
        </w:rPr>
        <w:t xml:space="preserve"> </w:t>
      </w:r>
      <w:r>
        <w:rPr>
          <w:color w:val="00395A"/>
        </w:rPr>
        <w:t>public</w:t>
      </w:r>
      <w:r>
        <w:rPr>
          <w:color w:val="00395A"/>
          <w:spacing w:val="-6"/>
        </w:rPr>
        <w:t xml:space="preserve"> </w:t>
      </w:r>
      <w:r>
        <w:rPr>
          <w:color w:val="00395A"/>
        </w:rPr>
        <w:t>transportation</w:t>
      </w:r>
      <w:r>
        <w:rPr>
          <w:color w:val="00395A"/>
          <w:spacing w:val="-6"/>
        </w:rPr>
        <w:t xml:space="preserve"> </w:t>
      </w:r>
      <w:r>
        <w:rPr>
          <w:color w:val="00395A"/>
        </w:rPr>
        <w:t>availability,</w:t>
      </w:r>
      <w:r>
        <w:rPr>
          <w:color w:val="00395A"/>
          <w:spacing w:val="-18"/>
        </w:rPr>
        <w:t xml:space="preserve"> </w:t>
      </w:r>
      <w:r>
        <w:rPr>
          <w:color w:val="00395A"/>
        </w:rPr>
        <w:t>a</w:t>
      </w:r>
      <w:r>
        <w:rPr>
          <w:color w:val="00395A"/>
          <w:spacing w:val="-5"/>
        </w:rPr>
        <w:t xml:space="preserve"> </w:t>
      </w:r>
      <w:r>
        <w:rPr>
          <w:color w:val="00395A"/>
        </w:rPr>
        <w:t>cooperative</w:t>
      </w:r>
      <w:r>
        <w:rPr>
          <w:color w:val="00395A"/>
          <w:spacing w:val="-5"/>
        </w:rPr>
        <w:t xml:space="preserve"> </w:t>
      </w:r>
      <w:r>
        <w:rPr>
          <w:color w:val="00395A"/>
        </w:rPr>
        <w:t>landlord, finding an apartment in the rental range Sammy can afford,</w:t>
      </w:r>
      <w:r>
        <w:rPr>
          <w:color w:val="00395A"/>
          <w:spacing w:val="-7"/>
        </w:rPr>
        <w:t xml:space="preserve"> </w:t>
      </w:r>
      <w:r>
        <w:rPr>
          <w:color w:val="00395A"/>
        </w:rPr>
        <w:t>and the quality of the apartment.</w:t>
      </w:r>
    </w:p>
    <w:p w14:paraId="2EBB8EAE" w14:textId="77777777" w:rsidR="00B00EA7" w:rsidRDefault="00574B43">
      <w:pPr>
        <w:pStyle w:val="BodyText"/>
        <w:spacing w:before="4" w:line="249" w:lineRule="auto"/>
        <w:ind w:right="391"/>
      </w:pPr>
      <w:r>
        <w:rPr>
          <w:color w:val="00395A"/>
        </w:rPr>
        <w:t>Mike enco</w:t>
      </w:r>
      <w:r>
        <w:rPr>
          <w:color w:val="00395A"/>
        </w:rPr>
        <w:t>urages Sammy to apply for SSDI support, and his lead clinician</w:t>
      </w:r>
      <w:r>
        <w:rPr>
          <w:color w:val="00395A"/>
          <w:spacing w:val="-1"/>
        </w:rPr>
        <w:t xml:space="preserve"> </w:t>
      </w:r>
      <w:r>
        <w:rPr>
          <w:color w:val="00395A"/>
        </w:rPr>
        <w:t>on the ACT team will participate in arranging for him to have an appointment to begin the process at the local Social Security</w:t>
      </w:r>
      <w:r>
        <w:rPr>
          <w:color w:val="00395A"/>
          <w:spacing w:val="-13"/>
        </w:rPr>
        <w:t xml:space="preserve"> </w:t>
      </w:r>
      <w:r>
        <w:rPr>
          <w:color w:val="00395A"/>
        </w:rPr>
        <w:t>office.</w:t>
      </w:r>
      <w:r>
        <w:rPr>
          <w:color w:val="00395A"/>
          <w:spacing w:val="-18"/>
        </w:rPr>
        <w:t xml:space="preserve"> </w:t>
      </w:r>
      <w:r>
        <w:rPr>
          <w:color w:val="00395A"/>
        </w:rPr>
        <w:t>A</w:t>
      </w:r>
      <w:r>
        <w:rPr>
          <w:color w:val="00395A"/>
          <w:spacing w:val="-7"/>
        </w:rPr>
        <w:t xml:space="preserve"> </w:t>
      </w:r>
      <w:r>
        <w:rPr>
          <w:color w:val="00395A"/>
        </w:rPr>
        <w:t>local</w:t>
      </w:r>
      <w:r>
        <w:rPr>
          <w:color w:val="00395A"/>
          <w:spacing w:val="-6"/>
        </w:rPr>
        <w:t xml:space="preserve"> </w:t>
      </w:r>
      <w:r>
        <w:rPr>
          <w:color w:val="00395A"/>
        </w:rPr>
        <w:t>NAMI</w:t>
      </w:r>
      <w:r>
        <w:rPr>
          <w:color w:val="00395A"/>
          <w:spacing w:val="-7"/>
        </w:rPr>
        <w:t xml:space="preserve"> </w:t>
      </w:r>
      <w:r>
        <w:rPr>
          <w:color w:val="00395A"/>
        </w:rPr>
        <w:t>recovery</w:t>
      </w:r>
      <w:r>
        <w:rPr>
          <w:color w:val="00395A"/>
          <w:spacing w:val="-6"/>
        </w:rPr>
        <w:t xml:space="preserve"> </w:t>
      </w:r>
      <w:r>
        <w:rPr>
          <w:color w:val="00395A"/>
        </w:rPr>
        <w:t>coach</w:t>
      </w:r>
      <w:r>
        <w:rPr>
          <w:color w:val="00395A"/>
          <w:spacing w:val="-6"/>
        </w:rPr>
        <w:t xml:space="preserve"> </w:t>
      </w:r>
      <w:r>
        <w:rPr>
          <w:color w:val="00395A"/>
        </w:rPr>
        <w:t>will</w:t>
      </w:r>
      <w:r>
        <w:rPr>
          <w:color w:val="00395A"/>
          <w:spacing w:val="-8"/>
        </w:rPr>
        <w:t xml:space="preserve"> </w:t>
      </w:r>
      <w:r>
        <w:rPr>
          <w:color w:val="00395A"/>
        </w:rPr>
        <w:t>also</w:t>
      </w:r>
      <w:r>
        <w:rPr>
          <w:color w:val="00395A"/>
          <w:spacing w:val="-6"/>
        </w:rPr>
        <w:t xml:space="preserve"> </w:t>
      </w:r>
      <w:r>
        <w:rPr>
          <w:color w:val="00395A"/>
        </w:rPr>
        <w:t>assist</w:t>
      </w:r>
      <w:r>
        <w:rPr>
          <w:color w:val="00395A"/>
          <w:spacing w:val="-6"/>
        </w:rPr>
        <w:t xml:space="preserve"> </w:t>
      </w:r>
      <w:r>
        <w:rPr>
          <w:color w:val="00395A"/>
        </w:rPr>
        <w:t>him</w:t>
      </w:r>
      <w:r>
        <w:rPr>
          <w:color w:val="00395A"/>
          <w:spacing w:val="-6"/>
        </w:rPr>
        <w:t xml:space="preserve"> </w:t>
      </w:r>
      <w:r>
        <w:rPr>
          <w:color w:val="00395A"/>
        </w:rPr>
        <w:t>in</w:t>
      </w:r>
      <w:r>
        <w:rPr>
          <w:color w:val="00395A"/>
          <w:spacing w:val="-7"/>
        </w:rPr>
        <w:t xml:space="preserve"> </w:t>
      </w:r>
      <w:r>
        <w:rPr>
          <w:color w:val="00395A"/>
        </w:rPr>
        <w:t>the</w:t>
      </w:r>
      <w:r>
        <w:rPr>
          <w:color w:val="00395A"/>
          <w:spacing w:val="-6"/>
        </w:rPr>
        <w:t xml:space="preserve"> </w:t>
      </w:r>
      <w:r>
        <w:rPr>
          <w:color w:val="00395A"/>
        </w:rPr>
        <w:t>pr</w:t>
      </w:r>
      <w:r>
        <w:rPr>
          <w:color w:val="00395A"/>
        </w:rPr>
        <w:t>ocess.</w:t>
      </w:r>
      <w:r>
        <w:rPr>
          <w:color w:val="00395A"/>
          <w:spacing w:val="-28"/>
        </w:rPr>
        <w:t xml:space="preserve"> </w:t>
      </w:r>
      <w:r>
        <w:rPr>
          <w:color w:val="00395A"/>
        </w:rPr>
        <w:t>This</w:t>
      </w:r>
      <w:r>
        <w:rPr>
          <w:color w:val="00395A"/>
          <w:spacing w:val="-6"/>
        </w:rPr>
        <w:t xml:space="preserve"> </w:t>
      </w:r>
      <w:r>
        <w:rPr>
          <w:color w:val="00395A"/>
        </w:rPr>
        <w:t>process</w:t>
      </w:r>
      <w:r>
        <w:rPr>
          <w:color w:val="00395A"/>
          <w:spacing w:val="-6"/>
        </w:rPr>
        <w:t xml:space="preserve"> </w:t>
      </w:r>
      <w:r>
        <w:rPr>
          <w:color w:val="00395A"/>
        </w:rPr>
        <w:t>can take 6 months to a year,</w:t>
      </w:r>
      <w:r>
        <w:rPr>
          <w:color w:val="00395A"/>
          <w:spacing w:val="-13"/>
        </w:rPr>
        <w:t xml:space="preserve"> </w:t>
      </w:r>
      <w:r>
        <w:rPr>
          <w:color w:val="00395A"/>
        </w:rPr>
        <w:t>and, in the interim,</w:t>
      </w:r>
      <w:r>
        <w:rPr>
          <w:color w:val="00395A"/>
          <w:spacing w:val="-13"/>
        </w:rPr>
        <w:t xml:space="preserve"> </w:t>
      </w:r>
      <w:r>
        <w:rPr>
          <w:color w:val="00395A"/>
        </w:rPr>
        <w:t>the local homelessness coalition will pick up the</w:t>
      </w:r>
      <w:r>
        <w:rPr>
          <w:color w:val="00395A"/>
          <w:spacing w:val="40"/>
        </w:rPr>
        <w:t xml:space="preserve"> </w:t>
      </w:r>
      <w:r>
        <w:rPr>
          <w:color w:val="00395A"/>
        </w:rPr>
        <w:t>costs of Sammy’s rent.</w:t>
      </w:r>
      <w:r>
        <w:rPr>
          <w:color w:val="00395A"/>
          <w:spacing w:val="-15"/>
        </w:rPr>
        <w:t xml:space="preserve"> </w:t>
      </w:r>
      <w:r>
        <w:rPr>
          <w:color w:val="00395A"/>
        </w:rPr>
        <w:t>After (if</w:t>
      </w:r>
      <w:r>
        <w:rPr>
          <w:color w:val="00395A"/>
          <w:spacing w:val="-27"/>
        </w:rPr>
        <w:t xml:space="preserve"> </w:t>
      </w:r>
      <w:r>
        <w:rPr>
          <w:color w:val="00395A"/>
        </w:rPr>
        <w:t>) he is approved for SSDI,</w:t>
      </w:r>
      <w:r>
        <w:rPr>
          <w:color w:val="00395A"/>
          <w:spacing w:val="-15"/>
        </w:rPr>
        <w:t xml:space="preserve"> </w:t>
      </w:r>
      <w:r>
        <w:rPr>
          <w:color w:val="00395A"/>
        </w:rPr>
        <w:t>then 30 percent of his check will be applied toward the cost of the apartment.</w:t>
      </w:r>
      <w:r>
        <w:rPr>
          <w:color w:val="00395A"/>
          <w:spacing w:val="-13"/>
        </w:rPr>
        <w:t xml:space="preserve"> </w:t>
      </w:r>
      <w:r>
        <w:rPr>
          <w:color w:val="00395A"/>
        </w:rPr>
        <w:t>Likewise,</w:t>
      </w:r>
      <w:r>
        <w:rPr>
          <w:color w:val="00395A"/>
          <w:spacing w:val="-13"/>
        </w:rPr>
        <w:t xml:space="preserve"> </w:t>
      </w:r>
      <w:r>
        <w:rPr>
          <w:color w:val="00395A"/>
        </w:rPr>
        <w:t>if he doesn’t receive SSDI,</w:t>
      </w:r>
      <w:r>
        <w:rPr>
          <w:color w:val="00395A"/>
          <w:spacing w:val="-11"/>
        </w:rPr>
        <w:t xml:space="preserve"> </w:t>
      </w:r>
      <w:r>
        <w:rPr>
          <w:color w:val="00395A"/>
        </w:rPr>
        <w:t>but finds another source of income,</w:t>
      </w:r>
      <w:r>
        <w:rPr>
          <w:color w:val="00395A"/>
          <w:spacing w:val="-9"/>
        </w:rPr>
        <w:t xml:space="preserve"> </w:t>
      </w:r>
      <w:r>
        <w:rPr>
          <w:color w:val="00395A"/>
        </w:rPr>
        <w:t>a portion of that income will go toward his rent.]</w:t>
      </w:r>
    </w:p>
    <w:p w14:paraId="6C5D6C45" w14:textId="77777777" w:rsidR="00B00EA7" w:rsidRDefault="00574B43">
      <w:pPr>
        <w:pStyle w:val="BodyText"/>
        <w:spacing w:before="8"/>
        <w:ind w:left="0"/>
        <w:rPr>
          <w:sz w:val="15"/>
        </w:rPr>
      </w:pPr>
      <w:r>
        <w:pict w14:anchorId="2B0686E4">
          <v:shape id="docshape472" o:spid="_x0000_s2126" style="position:absolute;margin-left:106.55pt;margin-top:10.25pt;width:380.9pt;height:3.6pt;z-index:-15643648;mso-wrap-distance-left:0;mso-wrap-distance-right:0;mso-position-horizontal-relative:page" coordorigin="2131,205" coordsize="7618,72" o:spt="100" adj="0,,0" path="m9749,263r-7618,l2131,277r7618,l9749,263xm9749,205r-7618,l2131,234r7618,l9749,205xe" fillcolor="#00395a" stroked="f">
            <v:stroke joinstyle="round"/>
            <v:formulas/>
            <v:path arrowok="t" o:connecttype="segments"/>
            <w10:wrap type="topAndBottom" anchorx="page"/>
          </v:shape>
        </w:pict>
      </w:r>
    </w:p>
    <w:p w14:paraId="570F82B5" w14:textId="77777777" w:rsidR="00B00EA7" w:rsidRDefault="00574B43">
      <w:pPr>
        <w:spacing w:before="42" w:line="242" w:lineRule="auto"/>
        <w:ind w:left="1440" w:right="1480"/>
        <w:rPr>
          <w:rFonts w:ascii="Lucida Sans"/>
          <w:sz w:val="20"/>
        </w:rPr>
      </w:pPr>
      <w:r>
        <w:rPr>
          <w:rFonts w:ascii="Trebuchet MS"/>
          <w:b/>
          <w:color w:val="00395A"/>
          <w:w w:val="95"/>
          <w:sz w:val="20"/>
        </w:rPr>
        <w:t>Master</w:t>
      </w:r>
      <w:r>
        <w:rPr>
          <w:rFonts w:ascii="Trebuchet MS"/>
          <w:b/>
          <w:color w:val="00395A"/>
          <w:spacing w:val="-2"/>
          <w:w w:val="95"/>
          <w:sz w:val="20"/>
        </w:rPr>
        <w:t xml:space="preserve"> </w:t>
      </w:r>
      <w:r>
        <w:rPr>
          <w:rFonts w:ascii="Trebuchet MS"/>
          <w:b/>
          <w:color w:val="00395A"/>
          <w:w w:val="95"/>
          <w:sz w:val="20"/>
        </w:rPr>
        <w:t>Clinician</w:t>
      </w:r>
      <w:r>
        <w:rPr>
          <w:rFonts w:ascii="Trebuchet MS"/>
          <w:b/>
          <w:color w:val="00395A"/>
          <w:spacing w:val="-2"/>
          <w:w w:val="95"/>
          <w:sz w:val="20"/>
        </w:rPr>
        <w:t xml:space="preserve"> </w:t>
      </w:r>
      <w:r>
        <w:rPr>
          <w:rFonts w:ascii="Trebuchet MS"/>
          <w:b/>
          <w:color w:val="00395A"/>
          <w:w w:val="95"/>
          <w:sz w:val="20"/>
        </w:rPr>
        <w:t>Note:</w:t>
      </w:r>
      <w:r>
        <w:rPr>
          <w:rFonts w:ascii="Trebuchet MS"/>
          <w:b/>
          <w:color w:val="00395A"/>
          <w:spacing w:val="-4"/>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kinds</w:t>
      </w:r>
      <w:r>
        <w:rPr>
          <w:rFonts w:ascii="Lucida Sans"/>
          <w:color w:val="00395A"/>
          <w:spacing w:val="-7"/>
          <w:w w:val="95"/>
          <w:sz w:val="20"/>
        </w:rPr>
        <w:t xml:space="preserve"> </w:t>
      </w:r>
      <w:r>
        <w:rPr>
          <w:rFonts w:ascii="Lucida Sans"/>
          <w:color w:val="00395A"/>
          <w:w w:val="95"/>
          <w:sz w:val="20"/>
        </w:rPr>
        <w:t>of</w:t>
      </w:r>
      <w:r>
        <w:rPr>
          <w:rFonts w:ascii="Lucida Sans"/>
          <w:color w:val="00395A"/>
          <w:spacing w:val="-9"/>
          <w:w w:val="95"/>
          <w:sz w:val="20"/>
        </w:rPr>
        <w:t xml:space="preserve"> </w:t>
      </w:r>
      <w:r>
        <w:rPr>
          <w:rFonts w:ascii="Lucida Sans"/>
          <w:color w:val="00395A"/>
          <w:w w:val="95"/>
          <w:sz w:val="20"/>
        </w:rPr>
        <w:t>information</w:t>
      </w:r>
      <w:r>
        <w:rPr>
          <w:rFonts w:ascii="Lucida Sans"/>
          <w:color w:val="00395A"/>
          <w:spacing w:val="-7"/>
          <w:w w:val="95"/>
          <w:sz w:val="20"/>
        </w:rPr>
        <w:t xml:space="preserve"> </w:t>
      </w:r>
      <w:r>
        <w:rPr>
          <w:rFonts w:ascii="Lucida Sans"/>
          <w:color w:val="00395A"/>
          <w:w w:val="95"/>
          <w:sz w:val="20"/>
        </w:rPr>
        <w:t>Mike</w:t>
      </w:r>
      <w:r>
        <w:rPr>
          <w:rFonts w:ascii="Lucida Sans"/>
          <w:color w:val="00395A"/>
          <w:spacing w:val="-9"/>
          <w:w w:val="95"/>
          <w:sz w:val="20"/>
        </w:rPr>
        <w:t xml:space="preserve"> </w:t>
      </w:r>
      <w:r>
        <w:rPr>
          <w:rFonts w:ascii="Lucida Sans"/>
          <w:color w:val="00395A"/>
          <w:w w:val="95"/>
          <w:sz w:val="20"/>
        </w:rPr>
        <w:t>might</w:t>
      </w:r>
      <w:r>
        <w:rPr>
          <w:rFonts w:ascii="Lucida Sans"/>
          <w:color w:val="00395A"/>
          <w:spacing w:val="-9"/>
          <w:w w:val="95"/>
          <w:sz w:val="20"/>
        </w:rPr>
        <w:t xml:space="preserve"> </w:t>
      </w:r>
      <w:r>
        <w:rPr>
          <w:rFonts w:ascii="Lucida Sans"/>
          <w:color w:val="00395A"/>
          <w:w w:val="95"/>
          <w:sz w:val="20"/>
        </w:rPr>
        <w:t>want</w:t>
      </w:r>
      <w:r>
        <w:rPr>
          <w:rFonts w:ascii="Lucida Sans"/>
          <w:color w:val="00395A"/>
          <w:spacing w:val="-9"/>
          <w:w w:val="95"/>
          <w:sz w:val="20"/>
        </w:rPr>
        <w:t xml:space="preserve"> </w:t>
      </w:r>
      <w:r>
        <w:rPr>
          <w:rFonts w:ascii="Lucida Sans"/>
          <w:color w:val="00395A"/>
          <w:w w:val="95"/>
          <w:sz w:val="20"/>
        </w:rPr>
        <w:t>to</w:t>
      </w:r>
      <w:r>
        <w:rPr>
          <w:rFonts w:ascii="Lucida Sans"/>
          <w:color w:val="00395A"/>
          <w:spacing w:val="-9"/>
          <w:w w:val="95"/>
          <w:sz w:val="20"/>
        </w:rPr>
        <w:t xml:space="preserve"> </w:t>
      </w:r>
      <w:r>
        <w:rPr>
          <w:rFonts w:ascii="Lucida Sans"/>
          <w:color w:val="00395A"/>
          <w:w w:val="95"/>
          <w:sz w:val="20"/>
        </w:rPr>
        <w:t>collect</w:t>
      </w:r>
      <w:r>
        <w:rPr>
          <w:rFonts w:ascii="Lucida Sans"/>
          <w:color w:val="00395A"/>
          <w:spacing w:val="-9"/>
          <w:w w:val="95"/>
          <w:sz w:val="20"/>
        </w:rPr>
        <w:t xml:space="preserve"> </w:t>
      </w:r>
      <w:r>
        <w:rPr>
          <w:rFonts w:ascii="Lucida Sans"/>
          <w:color w:val="00395A"/>
          <w:w w:val="95"/>
          <w:sz w:val="20"/>
        </w:rPr>
        <w:t>to</w:t>
      </w:r>
      <w:r>
        <w:rPr>
          <w:rFonts w:ascii="Lucida Sans"/>
          <w:color w:val="00395A"/>
          <w:spacing w:val="-7"/>
          <w:w w:val="95"/>
          <w:sz w:val="20"/>
        </w:rPr>
        <w:t xml:space="preserve"> </w:t>
      </w:r>
      <w:r>
        <w:rPr>
          <w:rFonts w:ascii="Lucida Sans"/>
          <w:color w:val="00395A"/>
          <w:w w:val="95"/>
          <w:sz w:val="20"/>
        </w:rPr>
        <w:t>help Sammy</w:t>
      </w:r>
      <w:r>
        <w:rPr>
          <w:rFonts w:ascii="Lucida Sans"/>
          <w:color w:val="00395A"/>
          <w:spacing w:val="-6"/>
          <w:w w:val="95"/>
          <w:sz w:val="20"/>
        </w:rPr>
        <w:t xml:space="preserve"> </w:t>
      </w:r>
      <w:r>
        <w:rPr>
          <w:rFonts w:ascii="Lucida Sans"/>
          <w:color w:val="00395A"/>
          <w:w w:val="95"/>
          <w:sz w:val="20"/>
        </w:rPr>
        <w:t>find</w:t>
      </w:r>
      <w:r>
        <w:rPr>
          <w:rFonts w:ascii="Lucida Sans"/>
          <w:color w:val="00395A"/>
          <w:spacing w:val="-5"/>
          <w:w w:val="95"/>
          <w:sz w:val="20"/>
        </w:rPr>
        <w:t xml:space="preserve"> </w:t>
      </w:r>
      <w:r>
        <w:rPr>
          <w:rFonts w:ascii="Lucida Sans"/>
          <w:color w:val="00395A"/>
          <w:w w:val="95"/>
          <w:sz w:val="20"/>
        </w:rPr>
        <w:t>a</w:t>
      </w:r>
      <w:r>
        <w:rPr>
          <w:rFonts w:ascii="Lucida Sans"/>
          <w:color w:val="00395A"/>
          <w:spacing w:val="-3"/>
          <w:w w:val="95"/>
          <w:sz w:val="20"/>
        </w:rPr>
        <w:t xml:space="preserve"> </w:t>
      </w:r>
      <w:r>
        <w:rPr>
          <w:rFonts w:ascii="Lucida Sans"/>
          <w:color w:val="00395A"/>
          <w:w w:val="95"/>
          <w:sz w:val="20"/>
        </w:rPr>
        <w:t>suitable</w:t>
      </w:r>
      <w:r>
        <w:rPr>
          <w:rFonts w:ascii="Lucida Sans"/>
          <w:color w:val="00395A"/>
          <w:spacing w:val="-6"/>
          <w:w w:val="95"/>
          <w:sz w:val="20"/>
        </w:rPr>
        <w:t xml:space="preserve"> </w:t>
      </w:r>
      <w:r>
        <w:rPr>
          <w:rFonts w:ascii="Lucida Sans"/>
          <w:color w:val="00395A"/>
          <w:w w:val="95"/>
          <w:sz w:val="20"/>
        </w:rPr>
        <w:t>apartment</w:t>
      </w:r>
      <w:r>
        <w:rPr>
          <w:rFonts w:ascii="Lucida Sans"/>
          <w:color w:val="00395A"/>
          <w:spacing w:val="-4"/>
          <w:w w:val="95"/>
          <w:sz w:val="20"/>
        </w:rPr>
        <w:t xml:space="preserve"> </w:t>
      </w:r>
      <w:r>
        <w:rPr>
          <w:rFonts w:ascii="Lucida Sans"/>
          <w:color w:val="00395A"/>
          <w:w w:val="95"/>
          <w:sz w:val="20"/>
        </w:rPr>
        <w:t>could</w:t>
      </w:r>
      <w:r>
        <w:rPr>
          <w:rFonts w:ascii="Lucida Sans"/>
          <w:color w:val="00395A"/>
          <w:spacing w:val="-5"/>
          <w:w w:val="95"/>
          <w:sz w:val="20"/>
        </w:rPr>
        <w:t xml:space="preserve"> </w:t>
      </w:r>
      <w:r>
        <w:rPr>
          <w:rFonts w:ascii="Lucida Sans"/>
          <w:color w:val="00395A"/>
          <w:w w:val="95"/>
          <w:sz w:val="20"/>
        </w:rPr>
        <w:t>include</w:t>
      </w:r>
      <w:r>
        <w:rPr>
          <w:rFonts w:ascii="Lucida Sans"/>
          <w:color w:val="00395A"/>
          <w:spacing w:val="-6"/>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following:</w:t>
      </w:r>
    </w:p>
    <w:p w14:paraId="09164C79" w14:textId="77777777" w:rsidR="00B00EA7" w:rsidRDefault="00574B43">
      <w:pPr>
        <w:pStyle w:val="ListParagraph"/>
        <w:numPr>
          <w:ilvl w:val="0"/>
          <w:numId w:val="33"/>
        </w:numPr>
        <w:tabs>
          <w:tab w:val="left" w:pos="1800"/>
        </w:tabs>
        <w:spacing w:before="2"/>
        <w:rPr>
          <w:rFonts w:ascii="Lucida Sans"/>
          <w:sz w:val="20"/>
        </w:rPr>
      </w:pPr>
      <w:r>
        <w:rPr>
          <w:rFonts w:ascii="Lucida Sans"/>
          <w:color w:val="00395A"/>
          <w:w w:val="90"/>
          <w:sz w:val="20"/>
        </w:rPr>
        <w:t>What</w:t>
      </w:r>
      <w:r>
        <w:rPr>
          <w:rFonts w:ascii="Lucida Sans"/>
          <w:color w:val="00395A"/>
          <w:spacing w:val="5"/>
          <w:sz w:val="20"/>
        </w:rPr>
        <w:t xml:space="preserve"> </w:t>
      </w:r>
      <w:r>
        <w:rPr>
          <w:rFonts w:ascii="Lucida Sans"/>
          <w:color w:val="00395A"/>
          <w:w w:val="90"/>
          <w:sz w:val="20"/>
        </w:rPr>
        <w:t>area</w:t>
      </w:r>
      <w:r>
        <w:rPr>
          <w:rFonts w:ascii="Lucida Sans"/>
          <w:color w:val="00395A"/>
          <w:spacing w:val="6"/>
          <w:sz w:val="20"/>
        </w:rPr>
        <w:t xml:space="preserve"> </w:t>
      </w:r>
      <w:r>
        <w:rPr>
          <w:rFonts w:ascii="Lucida Sans"/>
          <w:color w:val="00395A"/>
          <w:w w:val="90"/>
          <w:sz w:val="20"/>
        </w:rPr>
        <w:t>of</w:t>
      </w:r>
      <w:r>
        <w:rPr>
          <w:rFonts w:ascii="Lucida Sans"/>
          <w:color w:val="00395A"/>
          <w:spacing w:val="3"/>
          <w:sz w:val="20"/>
        </w:rPr>
        <w:t xml:space="preserve"> </w:t>
      </w:r>
      <w:r>
        <w:rPr>
          <w:rFonts w:ascii="Lucida Sans"/>
          <w:color w:val="00395A"/>
          <w:w w:val="90"/>
          <w:sz w:val="20"/>
        </w:rPr>
        <w:t>town</w:t>
      </w:r>
      <w:r>
        <w:rPr>
          <w:rFonts w:ascii="Lucida Sans"/>
          <w:color w:val="00395A"/>
          <w:spacing w:val="3"/>
          <w:sz w:val="20"/>
        </w:rPr>
        <w:t xml:space="preserve"> </w:t>
      </w:r>
      <w:r>
        <w:rPr>
          <w:rFonts w:ascii="Lucida Sans"/>
          <w:color w:val="00395A"/>
          <w:w w:val="90"/>
          <w:sz w:val="20"/>
        </w:rPr>
        <w:t>does</w:t>
      </w:r>
      <w:r>
        <w:rPr>
          <w:rFonts w:ascii="Lucida Sans"/>
          <w:color w:val="00395A"/>
          <w:spacing w:val="6"/>
          <w:sz w:val="20"/>
        </w:rPr>
        <w:t xml:space="preserve"> </w:t>
      </w:r>
      <w:r>
        <w:rPr>
          <w:rFonts w:ascii="Lucida Sans"/>
          <w:color w:val="00395A"/>
          <w:w w:val="90"/>
          <w:sz w:val="20"/>
        </w:rPr>
        <w:t>Sammy</w:t>
      </w:r>
      <w:r>
        <w:rPr>
          <w:rFonts w:ascii="Lucida Sans"/>
          <w:color w:val="00395A"/>
          <w:spacing w:val="3"/>
          <w:sz w:val="20"/>
        </w:rPr>
        <w:t xml:space="preserve"> </w:t>
      </w:r>
      <w:r>
        <w:rPr>
          <w:rFonts w:ascii="Lucida Sans"/>
          <w:color w:val="00395A"/>
          <w:w w:val="90"/>
          <w:sz w:val="20"/>
        </w:rPr>
        <w:t>want</w:t>
      </w:r>
      <w:r>
        <w:rPr>
          <w:rFonts w:ascii="Lucida Sans"/>
          <w:color w:val="00395A"/>
          <w:spacing w:val="3"/>
          <w:sz w:val="20"/>
        </w:rPr>
        <w:t xml:space="preserve"> </w:t>
      </w:r>
      <w:r>
        <w:rPr>
          <w:rFonts w:ascii="Lucida Sans"/>
          <w:color w:val="00395A"/>
          <w:w w:val="90"/>
          <w:sz w:val="20"/>
        </w:rPr>
        <w:t>(or</w:t>
      </w:r>
      <w:r>
        <w:rPr>
          <w:rFonts w:ascii="Lucida Sans"/>
          <w:color w:val="00395A"/>
          <w:spacing w:val="5"/>
          <w:sz w:val="20"/>
        </w:rPr>
        <w:t xml:space="preserve"> </w:t>
      </w:r>
      <w:r>
        <w:rPr>
          <w:rFonts w:ascii="Lucida Sans"/>
          <w:color w:val="00395A"/>
          <w:w w:val="90"/>
          <w:sz w:val="20"/>
        </w:rPr>
        <w:t>not</w:t>
      </w:r>
      <w:r>
        <w:rPr>
          <w:rFonts w:ascii="Lucida Sans"/>
          <w:color w:val="00395A"/>
          <w:spacing w:val="3"/>
          <w:sz w:val="20"/>
        </w:rPr>
        <w:t xml:space="preserve"> </w:t>
      </w:r>
      <w:r>
        <w:rPr>
          <w:rFonts w:ascii="Lucida Sans"/>
          <w:color w:val="00395A"/>
          <w:w w:val="90"/>
          <w:sz w:val="20"/>
        </w:rPr>
        <w:t>want)</w:t>
      </w:r>
      <w:r>
        <w:rPr>
          <w:rFonts w:ascii="Lucida Sans"/>
          <w:color w:val="00395A"/>
          <w:spacing w:val="3"/>
          <w:sz w:val="20"/>
        </w:rPr>
        <w:t xml:space="preserve"> </w:t>
      </w:r>
      <w:r>
        <w:rPr>
          <w:rFonts w:ascii="Lucida Sans"/>
          <w:color w:val="00395A"/>
          <w:w w:val="90"/>
          <w:sz w:val="20"/>
        </w:rPr>
        <w:t>to</w:t>
      </w:r>
      <w:r>
        <w:rPr>
          <w:rFonts w:ascii="Lucida Sans"/>
          <w:color w:val="00395A"/>
          <w:spacing w:val="5"/>
          <w:sz w:val="20"/>
        </w:rPr>
        <w:t xml:space="preserve"> </w:t>
      </w:r>
      <w:r>
        <w:rPr>
          <w:rFonts w:ascii="Lucida Sans"/>
          <w:color w:val="00395A"/>
          <w:w w:val="90"/>
          <w:sz w:val="20"/>
        </w:rPr>
        <w:t>live</w:t>
      </w:r>
      <w:r>
        <w:rPr>
          <w:rFonts w:ascii="Lucida Sans"/>
          <w:color w:val="00395A"/>
          <w:spacing w:val="3"/>
          <w:sz w:val="20"/>
        </w:rPr>
        <w:t xml:space="preserve"> </w:t>
      </w:r>
      <w:r>
        <w:rPr>
          <w:rFonts w:ascii="Lucida Sans"/>
          <w:color w:val="00395A"/>
          <w:spacing w:val="-5"/>
          <w:w w:val="90"/>
          <w:sz w:val="20"/>
        </w:rPr>
        <w:t>in?</w:t>
      </w:r>
    </w:p>
    <w:p w14:paraId="378074F5" w14:textId="77777777" w:rsidR="00B00EA7" w:rsidRDefault="00574B43">
      <w:pPr>
        <w:pStyle w:val="ListParagraph"/>
        <w:numPr>
          <w:ilvl w:val="0"/>
          <w:numId w:val="33"/>
        </w:numPr>
        <w:tabs>
          <w:tab w:val="left" w:pos="1800"/>
        </w:tabs>
        <w:spacing w:before="4"/>
        <w:rPr>
          <w:rFonts w:ascii="Lucida Sans"/>
          <w:sz w:val="20"/>
        </w:rPr>
      </w:pPr>
      <w:r>
        <w:rPr>
          <w:rFonts w:ascii="Lucida Sans"/>
          <w:color w:val="00395A"/>
          <w:w w:val="90"/>
          <w:sz w:val="20"/>
        </w:rPr>
        <w:t>Is</w:t>
      </w:r>
      <w:r>
        <w:rPr>
          <w:rFonts w:ascii="Lucida Sans"/>
          <w:color w:val="00395A"/>
          <w:spacing w:val="-2"/>
          <w:sz w:val="20"/>
        </w:rPr>
        <w:t xml:space="preserve"> </w:t>
      </w:r>
      <w:r>
        <w:rPr>
          <w:rFonts w:ascii="Lucida Sans"/>
          <w:color w:val="00395A"/>
          <w:w w:val="90"/>
          <w:sz w:val="20"/>
        </w:rPr>
        <w:t>Sammy</w:t>
      </w:r>
      <w:r>
        <w:rPr>
          <w:rFonts w:ascii="Lucida Sans"/>
          <w:color w:val="00395A"/>
          <w:spacing w:val="2"/>
          <w:sz w:val="20"/>
        </w:rPr>
        <w:t xml:space="preserve"> </w:t>
      </w:r>
      <w:r>
        <w:rPr>
          <w:rFonts w:ascii="Lucida Sans"/>
          <w:color w:val="00395A"/>
          <w:w w:val="90"/>
          <w:sz w:val="20"/>
        </w:rPr>
        <w:t>aware</w:t>
      </w:r>
      <w:r>
        <w:rPr>
          <w:rFonts w:ascii="Lucida Sans"/>
          <w:color w:val="00395A"/>
          <w:spacing w:val="-1"/>
          <w:sz w:val="20"/>
        </w:rPr>
        <w:t xml:space="preserve"> </w:t>
      </w:r>
      <w:r>
        <w:rPr>
          <w:rFonts w:ascii="Lucida Sans"/>
          <w:color w:val="00395A"/>
          <w:w w:val="90"/>
          <w:sz w:val="20"/>
        </w:rPr>
        <w:t>of</w:t>
      </w:r>
      <w:r>
        <w:rPr>
          <w:rFonts w:ascii="Lucida Sans"/>
          <w:color w:val="00395A"/>
          <w:spacing w:val="-1"/>
          <w:sz w:val="20"/>
        </w:rPr>
        <w:t xml:space="preserve"> </w:t>
      </w:r>
      <w:r>
        <w:rPr>
          <w:rFonts w:ascii="Lucida Sans"/>
          <w:color w:val="00395A"/>
          <w:w w:val="90"/>
          <w:sz w:val="20"/>
        </w:rPr>
        <w:t>any</w:t>
      </w:r>
      <w:r>
        <w:rPr>
          <w:rFonts w:ascii="Lucida Sans"/>
          <w:color w:val="00395A"/>
          <w:spacing w:val="-1"/>
          <w:sz w:val="20"/>
        </w:rPr>
        <w:t xml:space="preserve"> </w:t>
      </w:r>
      <w:r>
        <w:rPr>
          <w:rFonts w:ascii="Lucida Sans"/>
          <w:color w:val="00395A"/>
          <w:w w:val="90"/>
          <w:sz w:val="20"/>
        </w:rPr>
        <w:t>apartments</w:t>
      </w:r>
      <w:r>
        <w:rPr>
          <w:rFonts w:ascii="Lucida Sans"/>
          <w:color w:val="00395A"/>
          <w:spacing w:val="1"/>
          <w:sz w:val="20"/>
        </w:rPr>
        <w:t xml:space="preserve"> </w:t>
      </w:r>
      <w:r>
        <w:rPr>
          <w:rFonts w:ascii="Lucida Sans"/>
          <w:color w:val="00395A"/>
          <w:w w:val="90"/>
          <w:sz w:val="20"/>
        </w:rPr>
        <w:t>that</w:t>
      </w:r>
      <w:r>
        <w:rPr>
          <w:rFonts w:ascii="Lucida Sans"/>
          <w:color w:val="00395A"/>
          <w:spacing w:val="-2"/>
          <w:sz w:val="20"/>
        </w:rPr>
        <w:t xml:space="preserve"> </w:t>
      </w:r>
      <w:r>
        <w:rPr>
          <w:rFonts w:ascii="Lucida Sans"/>
          <w:color w:val="00395A"/>
          <w:w w:val="90"/>
          <w:sz w:val="20"/>
        </w:rPr>
        <w:t>he</w:t>
      </w:r>
      <w:r>
        <w:rPr>
          <w:rFonts w:ascii="Lucida Sans"/>
          <w:color w:val="00395A"/>
          <w:spacing w:val="1"/>
          <w:sz w:val="20"/>
        </w:rPr>
        <w:t xml:space="preserve"> </w:t>
      </w:r>
      <w:r>
        <w:rPr>
          <w:rFonts w:ascii="Lucida Sans"/>
          <w:color w:val="00395A"/>
          <w:w w:val="90"/>
          <w:sz w:val="20"/>
        </w:rPr>
        <w:t>thinks</w:t>
      </w:r>
      <w:r>
        <w:rPr>
          <w:rFonts w:ascii="Lucida Sans"/>
          <w:color w:val="00395A"/>
          <w:spacing w:val="-1"/>
          <w:sz w:val="20"/>
        </w:rPr>
        <w:t xml:space="preserve"> </w:t>
      </w:r>
      <w:r>
        <w:rPr>
          <w:rFonts w:ascii="Lucida Sans"/>
          <w:color w:val="00395A"/>
          <w:w w:val="90"/>
          <w:sz w:val="20"/>
        </w:rPr>
        <w:t>would</w:t>
      </w:r>
      <w:r>
        <w:rPr>
          <w:rFonts w:ascii="Lucida Sans"/>
          <w:color w:val="00395A"/>
          <w:sz w:val="20"/>
        </w:rPr>
        <w:t xml:space="preserve"> </w:t>
      </w:r>
      <w:r>
        <w:rPr>
          <w:rFonts w:ascii="Lucida Sans"/>
          <w:color w:val="00395A"/>
          <w:w w:val="90"/>
          <w:sz w:val="20"/>
        </w:rPr>
        <w:t>be</w:t>
      </w:r>
      <w:r>
        <w:rPr>
          <w:rFonts w:ascii="Lucida Sans"/>
          <w:color w:val="00395A"/>
          <w:spacing w:val="-1"/>
          <w:sz w:val="20"/>
        </w:rPr>
        <w:t xml:space="preserve"> </w:t>
      </w:r>
      <w:r>
        <w:rPr>
          <w:rFonts w:ascii="Lucida Sans"/>
          <w:color w:val="00395A"/>
          <w:spacing w:val="-2"/>
          <w:w w:val="90"/>
          <w:sz w:val="20"/>
        </w:rPr>
        <w:t>suitable?</w:t>
      </w:r>
    </w:p>
    <w:p w14:paraId="56139AEB" w14:textId="77777777" w:rsidR="00B00EA7" w:rsidRDefault="00574B43">
      <w:pPr>
        <w:pStyle w:val="ListParagraph"/>
        <w:numPr>
          <w:ilvl w:val="0"/>
          <w:numId w:val="33"/>
        </w:numPr>
        <w:tabs>
          <w:tab w:val="left" w:pos="1800"/>
        </w:tabs>
        <w:spacing w:before="5"/>
        <w:rPr>
          <w:rFonts w:ascii="Lucida Sans"/>
          <w:sz w:val="20"/>
        </w:rPr>
      </w:pPr>
      <w:r>
        <w:rPr>
          <w:rFonts w:ascii="Lucida Sans"/>
          <w:color w:val="00395A"/>
          <w:w w:val="90"/>
          <w:sz w:val="20"/>
        </w:rPr>
        <w:t>What</w:t>
      </w:r>
      <w:r>
        <w:rPr>
          <w:rFonts w:ascii="Lucida Sans"/>
          <w:color w:val="00395A"/>
          <w:spacing w:val="5"/>
          <w:sz w:val="20"/>
        </w:rPr>
        <w:t xml:space="preserve"> </w:t>
      </w:r>
      <w:r>
        <w:rPr>
          <w:rFonts w:ascii="Lucida Sans"/>
          <w:color w:val="00395A"/>
          <w:w w:val="90"/>
          <w:sz w:val="20"/>
        </w:rPr>
        <w:t>about</w:t>
      </w:r>
      <w:r>
        <w:rPr>
          <w:rFonts w:ascii="Lucida Sans"/>
          <w:color w:val="00395A"/>
          <w:spacing w:val="2"/>
          <w:sz w:val="20"/>
        </w:rPr>
        <w:t xml:space="preserve"> </w:t>
      </w:r>
      <w:r>
        <w:rPr>
          <w:rFonts w:ascii="Lucida Sans"/>
          <w:color w:val="00395A"/>
          <w:w w:val="90"/>
          <w:sz w:val="20"/>
        </w:rPr>
        <w:t>bus</w:t>
      </w:r>
      <w:r>
        <w:rPr>
          <w:rFonts w:ascii="Lucida Sans"/>
          <w:color w:val="00395A"/>
          <w:spacing w:val="3"/>
          <w:sz w:val="20"/>
        </w:rPr>
        <w:t xml:space="preserve"> </w:t>
      </w:r>
      <w:r>
        <w:rPr>
          <w:rFonts w:ascii="Lucida Sans"/>
          <w:color w:val="00395A"/>
          <w:w w:val="90"/>
          <w:sz w:val="20"/>
        </w:rPr>
        <w:t>routes</w:t>
      </w:r>
      <w:r>
        <w:rPr>
          <w:rFonts w:ascii="Lucida Sans"/>
          <w:color w:val="00395A"/>
          <w:spacing w:val="3"/>
          <w:sz w:val="20"/>
        </w:rPr>
        <w:t xml:space="preserve"> </w:t>
      </w:r>
      <w:r>
        <w:rPr>
          <w:rFonts w:ascii="Lucida Sans"/>
          <w:color w:val="00395A"/>
          <w:w w:val="90"/>
          <w:sz w:val="20"/>
        </w:rPr>
        <w:t>or</w:t>
      </w:r>
      <w:r>
        <w:rPr>
          <w:rFonts w:ascii="Lucida Sans"/>
          <w:color w:val="00395A"/>
          <w:spacing w:val="5"/>
          <w:sz w:val="20"/>
        </w:rPr>
        <w:t xml:space="preserve"> </w:t>
      </w:r>
      <w:r>
        <w:rPr>
          <w:rFonts w:ascii="Lucida Sans"/>
          <w:color w:val="00395A"/>
          <w:w w:val="90"/>
          <w:sz w:val="20"/>
        </w:rPr>
        <w:t>other</w:t>
      </w:r>
      <w:r>
        <w:rPr>
          <w:rFonts w:ascii="Lucida Sans"/>
          <w:color w:val="00395A"/>
          <w:spacing w:val="3"/>
          <w:sz w:val="20"/>
        </w:rPr>
        <w:t xml:space="preserve"> </w:t>
      </w:r>
      <w:r>
        <w:rPr>
          <w:rFonts w:ascii="Lucida Sans"/>
          <w:color w:val="00395A"/>
          <w:w w:val="90"/>
          <w:sz w:val="20"/>
        </w:rPr>
        <w:t>available</w:t>
      </w:r>
      <w:r>
        <w:rPr>
          <w:rFonts w:ascii="Lucida Sans"/>
          <w:color w:val="00395A"/>
          <w:spacing w:val="5"/>
          <w:sz w:val="20"/>
        </w:rPr>
        <w:t xml:space="preserve"> </w:t>
      </w:r>
      <w:r>
        <w:rPr>
          <w:rFonts w:ascii="Lucida Sans"/>
          <w:color w:val="00395A"/>
          <w:w w:val="90"/>
          <w:sz w:val="20"/>
        </w:rPr>
        <w:t>transportation</w:t>
      </w:r>
      <w:r>
        <w:rPr>
          <w:rFonts w:ascii="Lucida Sans"/>
          <w:color w:val="00395A"/>
          <w:spacing w:val="3"/>
          <w:sz w:val="20"/>
        </w:rPr>
        <w:t xml:space="preserve"> </w:t>
      </w:r>
      <w:r>
        <w:rPr>
          <w:rFonts w:ascii="Lucida Sans"/>
          <w:color w:val="00395A"/>
          <w:w w:val="90"/>
          <w:sz w:val="20"/>
        </w:rPr>
        <w:t>in</w:t>
      </w:r>
      <w:r>
        <w:rPr>
          <w:rFonts w:ascii="Lucida Sans"/>
          <w:color w:val="00395A"/>
          <w:spacing w:val="5"/>
          <w:sz w:val="20"/>
        </w:rPr>
        <w:t xml:space="preserve"> </w:t>
      </w:r>
      <w:r>
        <w:rPr>
          <w:rFonts w:ascii="Lucida Sans"/>
          <w:color w:val="00395A"/>
          <w:w w:val="90"/>
          <w:sz w:val="20"/>
        </w:rPr>
        <w:t>the</w:t>
      </w:r>
      <w:r>
        <w:rPr>
          <w:rFonts w:ascii="Lucida Sans"/>
          <w:color w:val="00395A"/>
          <w:spacing w:val="3"/>
          <w:sz w:val="20"/>
        </w:rPr>
        <w:t xml:space="preserve"> </w:t>
      </w:r>
      <w:r>
        <w:rPr>
          <w:rFonts w:ascii="Lucida Sans"/>
          <w:color w:val="00395A"/>
          <w:spacing w:val="-2"/>
          <w:w w:val="90"/>
          <w:sz w:val="20"/>
        </w:rPr>
        <w:t>area?</w:t>
      </w:r>
    </w:p>
    <w:p w14:paraId="492B00E3" w14:textId="77777777" w:rsidR="00B00EA7" w:rsidRDefault="00574B43">
      <w:pPr>
        <w:pStyle w:val="ListParagraph"/>
        <w:numPr>
          <w:ilvl w:val="0"/>
          <w:numId w:val="33"/>
        </w:numPr>
        <w:tabs>
          <w:tab w:val="left" w:pos="1800"/>
        </w:tabs>
        <w:spacing w:before="4"/>
        <w:rPr>
          <w:rFonts w:ascii="Lucida Sans"/>
          <w:sz w:val="20"/>
        </w:rPr>
      </w:pPr>
      <w:r>
        <w:rPr>
          <w:rFonts w:ascii="Lucida Sans"/>
          <w:color w:val="00395A"/>
          <w:w w:val="90"/>
          <w:sz w:val="20"/>
        </w:rPr>
        <w:t>Are</w:t>
      </w:r>
      <w:r>
        <w:rPr>
          <w:rFonts w:ascii="Lucida Sans"/>
          <w:color w:val="00395A"/>
          <w:spacing w:val="-1"/>
          <w:sz w:val="20"/>
        </w:rPr>
        <w:t xml:space="preserve"> </w:t>
      </w:r>
      <w:r>
        <w:rPr>
          <w:rFonts w:ascii="Lucida Sans"/>
          <w:color w:val="00395A"/>
          <w:w w:val="90"/>
          <w:sz w:val="20"/>
        </w:rPr>
        <w:t>there</w:t>
      </w:r>
      <w:r>
        <w:rPr>
          <w:rFonts w:ascii="Lucida Sans"/>
          <w:color w:val="00395A"/>
          <w:sz w:val="20"/>
        </w:rPr>
        <w:t xml:space="preserve"> </w:t>
      </w:r>
      <w:r>
        <w:rPr>
          <w:rFonts w:ascii="Lucida Sans"/>
          <w:color w:val="00395A"/>
          <w:w w:val="90"/>
          <w:sz w:val="20"/>
        </w:rPr>
        <w:t>grocery</w:t>
      </w:r>
      <w:r>
        <w:rPr>
          <w:rFonts w:ascii="Lucida Sans"/>
          <w:color w:val="00395A"/>
          <w:spacing w:val="1"/>
          <w:sz w:val="20"/>
        </w:rPr>
        <w:t xml:space="preserve"> </w:t>
      </w:r>
      <w:r>
        <w:rPr>
          <w:rFonts w:ascii="Lucida Sans"/>
          <w:color w:val="00395A"/>
          <w:w w:val="90"/>
          <w:sz w:val="20"/>
        </w:rPr>
        <w:t>and</w:t>
      </w:r>
      <w:r>
        <w:rPr>
          <w:rFonts w:ascii="Lucida Sans"/>
          <w:color w:val="00395A"/>
          <w:spacing w:val="5"/>
          <w:sz w:val="20"/>
        </w:rPr>
        <w:t xml:space="preserve"> </w:t>
      </w:r>
      <w:r>
        <w:rPr>
          <w:rFonts w:ascii="Lucida Sans"/>
          <w:color w:val="00395A"/>
          <w:w w:val="90"/>
          <w:sz w:val="20"/>
        </w:rPr>
        <w:t>other</w:t>
      </w:r>
      <w:r>
        <w:rPr>
          <w:rFonts w:ascii="Lucida Sans"/>
          <w:color w:val="00395A"/>
          <w:sz w:val="20"/>
        </w:rPr>
        <w:t xml:space="preserve"> </w:t>
      </w:r>
      <w:r>
        <w:rPr>
          <w:rFonts w:ascii="Lucida Sans"/>
          <w:color w:val="00395A"/>
          <w:w w:val="90"/>
          <w:sz w:val="20"/>
        </w:rPr>
        <w:t>stores</w:t>
      </w:r>
      <w:r>
        <w:rPr>
          <w:rFonts w:ascii="Lucida Sans"/>
          <w:color w:val="00395A"/>
          <w:sz w:val="20"/>
        </w:rPr>
        <w:t xml:space="preserve"> </w:t>
      </w:r>
      <w:r>
        <w:rPr>
          <w:rFonts w:ascii="Lucida Sans"/>
          <w:color w:val="00395A"/>
          <w:w w:val="90"/>
          <w:sz w:val="20"/>
        </w:rPr>
        <w:t>in</w:t>
      </w:r>
      <w:r>
        <w:rPr>
          <w:rFonts w:ascii="Lucida Sans"/>
          <w:color w:val="00395A"/>
          <w:spacing w:val="2"/>
          <w:sz w:val="20"/>
        </w:rPr>
        <w:t xml:space="preserve"> </w:t>
      </w:r>
      <w:r>
        <w:rPr>
          <w:rFonts w:ascii="Lucida Sans"/>
          <w:color w:val="00395A"/>
          <w:w w:val="90"/>
          <w:sz w:val="20"/>
        </w:rPr>
        <w:t>the</w:t>
      </w:r>
      <w:r>
        <w:rPr>
          <w:rFonts w:ascii="Lucida Sans"/>
          <w:color w:val="00395A"/>
          <w:spacing w:val="2"/>
          <w:sz w:val="20"/>
        </w:rPr>
        <w:t xml:space="preserve"> </w:t>
      </w:r>
      <w:r>
        <w:rPr>
          <w:rFonts w:ascii="Lucida Sans"/>
          <w:color w:val="00395A"/>
          <w:w w:val="90"/>
          <w:sz w:val="20"/>
        </w:rPr>
        <w:t>area</w:t>
      </w:r>
      <w:r>
        <w:rPr>
          <w:rFonts w:ascii="Lucida Sans"/>
          <w:color w:val="00395A"/>
          <w:spacing w:val="4"/>
          <w:sz w:val="20"/>
        </w:rPr>
        <w:t xml:space="preserve"> </w:t>
      </w:r>
      <w:r>
        <w:rPr>
          <w:rFonts w:ascii="Lucida Sans"/>
          <w:color w:val="00395A"/>
          <w:w w:val="90"/>
          <w:sz w:val="20"/>
        </w:rPr>
        <w:t>that</w:t>
      </w:r>
      <w:r>
        <w:rPr>
          <w:rFonts w:ascii="Lucida Sans"/>
          <w:color w:val="00395A"/>
          <w:spacing w:val="3"/>
          <w:sz w:val="20"/>
        </w:rPr>
        <w:t xml:space="preserve"> </w:t>
      </w:r>
      <w:r>
        <w:rPr>
          <w:rFonts w:ascii="Lucida Sans"/>
          <w:color w:val="00395A"/>
          <w:w w:val="90"/>
          <w:sz w:val="20"/>
        </w:rPr>
        <w:t>Sammy</w:t>
      </w:r>
      <w:r>
        <w:rPr>
          <w:rFonts w:ascii="Lucida Sans"/>
          <w:color w:val="00395A"/>
          <w:spacing w:val="1"/>
          <w:sz w:val="20"/>
        </w:rPr>
        <w:t xml:space="preserve"> </w:t>
      </w:r>
      <w:r>
        <w:rPr>
          <w:rFonts w:ascii="Lucida Sans"/>
          <w:color w:val="00395A"/>
          <w:w w:val="90"/>
          <w:sz w:val="20"/>
        </w:rPr>
        <w:t>can</w:t>
      </w:r>
      <w:r>
        <w:rPr>
          <w:rFonts w:ascii="Lucida Sans"/>
          <w:color w:val="00395A"/>
          <w:spacing w:val="3"/>
          <w:sz w:val="20"/>
        </w:rPr>
        <w:t xml:space="preserve"> </w:t>
      </w:r>
      <w:r>
        <w:rPr>
          <w:rFonts w:ascii="Lucida Sans"/>
          <w:color w:val="00395A"/>
          <w:spacing w:val="-4"/>
          <w:w w:val="90"/>
          <w:sz w:val="20"/>
        </w:rPr>
        <w:t>use?</w:t>
      </w:r>
    </w:p>
    <w:p w14:paraId="11CDE44D" w14:textId="77777777" w:rsidR="00B00EA7" w:rsidRDefault="00574B43">
      <w:pPr>
        <w:pStyle w:val="ListParagraph"/>
        <w:numPr>
          <w:ilvl w:val="0"/>
          <w:numId w:val="33"/>
        </w:numPr>
        <w:tabs>
          <w:tab w:val="left" w:pos="1800"/>
        </w:tabs>
        <w:spacing w:before="5" w:line="244" w:lineRule="auto"/>
        <w:ind w:right="1588"/>
        <w:rPr>
          <w:rFonts w:ascii="Lucida Sans"/>
          <w:sz w:val="20"/>
        </w:rPr>
      </w:pPr>
      <w:r>
        <w:rPr>
          <w:rFonts w:ascii="Lucida Sans"/>
          <w:color w:val="00395A"/>
          <w:w w:val="90"/>
          <w:sz w:val="20"/>
        </w:rPr>
        <w:t xml:space="preserve">Are there laundry facilities in the apartment itself, in the apartment building, or </w:t>
      </w:r>
      <w:r>
        <w:rPr>
          <w:rFonts w:ascii="Lucida Sans"/>
          <w:color w:val="00395A"/>
          <w:spacing w:val="-2"/>
          <w:sz w:val="20"/>
        </w:rPr>
        <w:t>nearby?</w:t>
      </w:r>
    </w:p>
    <w:p w14:paraId="22BC1DAA" w14:textId="77777777" w:rsidR="00B00EA7" w:rsidRDefault="00574B43">
      <w:pPr>
        <w:pStyle w:val="ListParagraph"/>
        <w:numPr>
          <w:ilvl w:val="0"/>
          <w:numId w:val="33"/>
        </w:numPr>
        <w:tabs>
          <w:tab w:val="left" w:pos="1800"/>
        </w:tabs>
        <w:spacing w:line="235" w:lineRule="exact"/>
        <w:rPr>
          <w:rFonts w:ascii="Lucida Sans"/>
          <w:sz w:val="20"/>
        </w:rPr>
      </w:pPr>
      <w:r>
        <w:rPr>
          <w:rFonts w:ascii="Lucida Sans"/>
          <w:color w:val="00395A"/>
          <w:w w:val="90"/>
          <w:sz w:val="20"/>
        </w:rPr>
        <w:t>Can</w:t>
      </w:r>
      <w:r>
        <w:rPr>
          <w:rFonts w:ascii="Lucida Sans"/>
          <w:color w:val="00395A"/>
          <w:sz w:val="20"/>
        </w:rPr>
        <w:t xml:space="preserve"> </w:t>
      </w:r>
      <w:r>
        <w:rPr>
          <w:rFonts w:ascii="Lucida Sans"/>
          <w:color w:val="00395A"/>
          <w:w w:val="90"/>
          <w:sz w:val="20"/>
        </w:rPr>
        <w:t>Sammy</w:t>
      </w:r>
      <w:r>
        <w:rPr>
          <w:rFonts w:ascii="Lucida Sans"/>
          <w:color w:val="00395A"/>
          <w:spacing w:val="1"/>
          <w:sz w:val="20"/>
        </w:rPr>
        <w:t xml:space="preserve"> </w:t>
      </w:r>
      <w:r>
        <w:rPr>
          <w:rFonts w:ascii="Lucida Sans"/>
          <w:color w:val="00395A"/>
          <w:w w:val="90"/>
          <w:sz w:val="20"/>
        </w:rPr>
        <w:t>easily</w:t>
      </w:r>
      <w:r>
        <w:rPr>
          <w:rFonts w:ascii="Lucida Sans"/>
          <w:color w:val="00395A"/>
          <w:spacing w:val="-1"/>
          <w:sz w:val="20"/>
        </w:rPr>
        <w:t xml:space="preserve"> </w:t>
      </w:r>
      <w:r>
        <w:rPr>
          <w:rFonts w:ascii="Lucida Sans"/>
          <w:color w:val="00395A"/>
          <w:w w:val="90"/>
          <w:sz w:val="20"/>
        </w:rPr>
        <w:t>access</w:t>
      </w:r>
      <w:r>
        <w:rPr>
          <w:rFonts w:ascii="Lucida Sans"/>
          <w:color w:val="00395A"/>
          <w:spacing w:val="-2"/>
          <w:sz w:val="20"/>
        </w:rPr>
        <w:t xml:space="preserve"> </w:t>
      </w:r>
      <w:r>
        <w:rPr>
          <w:rFonts w:ascii="Lucida Sans"/>
          <w:color w:val="00395A"/>
          <w:w w:val="90"/>
          <w:sz w:val="20"/>
        </w:rPr>
        <w:t>his</w:t>
      </w:r>
      <w:r>
        <w:rPr>
          <w:rFonts w:ascii="Lucida Sans"/>
          <w:color w:val="00395A"/>
          <w:spacing w:val="-2"/>
          <w:sz w:val="20"/>
        </w:rPr>
        <w:t xml:space="preserve"> </w:t>
      </w:r>
      <w:r>
        <w:rPr>
          <w:rFonts w:ascii="Lucida Sans"/>
          <w:color w:val="00395A"/>
          <w:w w:val="90"/>
          <w:sz w:val="20"/>
        </w:rPr>
        <w:t>mental</w:t>
      </w:r>
      <w:r>
        <w:rPr>
          <w:rFonts w:ascii="Lucida Sans"/>
          <w:color w:val="00395A"/>
          <w:spacing w:val="-1"/>
          <w:sz w:val="20"/>
        </w:rPr>
        <w:t xml:space="preserve"> </w:t>
      </w:r>
      <w:r>
        <w:rPr>
          <w:rFonts w:ascii="Lucida Sans"/>
          <w:color w:val="00395A"/>
          <w:w w:val="90"/>
          <w:sz w:val="20"/>
        </w:rPr>
        <w:t>health</w:t>
      </w:r>
      <w:r>
        <w:rPr>
          <w:rFonts w:ascii="Lucida Sans"/>
          <w:color w:val="00395A"/>
          <w:spacing w:val="-2"/>
          <w:sz w:val="20"/>
        </w:rPr>
        <w:t xml:space="preserve"> </w:t>
      </w:r>
      <w:r>
        <w:rPr>
          <w:rFonts w:ascii="Lucida Sans"/>
          <w:color w:val="00395A"/>
          <w:w w:val="90"/>
          <w:sz w:val="20"/>
        </w:rPr>
        <w:t>service</w:t>
      </w:r>
      <w:r>
        <w:rPr>
          <w:rFonts w:ascii="Lucida Sans"/>
          <w:color w:val="00395A"/>
          <w:spacing w:val="-2"/>
          <w:sz w:val="20"/>
        </w:rPr>
        <w:t xml:space="preserve"> </w:t>
      </w:r>
      <w:r>
        <w:rPr>
          <w:rFonts w:ascii="Lucida Sans"/>
          <w:color w:val="00395A"/>
          <w:w w:val="90"/>
          <w:sz w:val="20"/>
        </w:rPr>
        <w:t>provider</w:t>
      </w:r>
      <w:r>
        <w:rPr>
          <w:rFonts w:ascii="Lucida Sans"/>
          <w:color w:val="00395A"/>
          <w:sz w:val="20"/>
        </w:rPr>
        <w:t xml:space="preserve"> </w:t>
      </w:r>
      <w:r>
        <w:rPr>
          <w:rFonts w:ascii="Lucida Sans"/>
          <w:color w:val="00395A"/>
          <w:w w:val="90"/>
          <w:sz w:val="20"/>
        </w:rPr>
        <w:t>for</w:t>
      </w:r>
      <w:r>
        <w:rPr>
          <w:rFonts w:ascii="Lucida Sans"/>
          <w:color w:val="00395A"/>
          <w:spacing w:val="-2"/>
          <w:sz w:val="20"/>
        </w:rPr>
        <w:t xml:space="preserve"> </w:t>
      </w:r>
      <w:r>
        <w:rPr>
          <w:rFonts w:ascii="Lucida Sans"/>
          <w:color w:val="00395A"/>
          <w:spacing w:val="-2"/>
          <w:w w:val="90"/>
          <w:sz w:val="20"/>
        </w:rPr>
        <w:t>appointments?</w:t>
      </w:r>
    </w:p>
    <w:p w14:paraId="25CAC55F" w14:textId="77777777" w:rsidR="00B00EA7" w:rsidRDefault="00574B43">
      <w:pPr>
        <w:pStyle w:val="ListParagraph"/>
        <w:numPr>
          <w:ilvl w:val="0"/>
          <w:numId w:val="33"/>
        </w:numPr>
        <w:tabs>
          <w:tab w:val="left" w:pos="1800"/>
        </w:tabs>
        <w:spacing w:before="4" w:line="247" w:lineRule="auto"/>
        <w:ind w:right="1702"/>
        <w:rPr>
          <w:rFonts w:ascii="Lucida Sans"/>
          <w:sz w:val="20"/>
        </w:rPr>
      </w:pPr>
      <w:r>
        <w:rPr>
          <w:rFonts w:ascii="Lucida Sans"/>
          <w:color w:val="00395A"/>
          <w:w w:val="90"/>
          <w:sz w:val="20"/>
        </w:rPr>
        <w:t xml:space="preserve">Are utilities included in the rent? If not, are there utility deposits, and who will </w:t>
      </w:r>
      <w:r>
        <w:rPr>
          <w:rFonts w:ascii="Lucida Sans"/>
          <w:color w:val="00395A"/>
          <w:sz w:val="20"/>
        </w:rPr>
        <w:t>pay the deposits?</w:t>
      </w:r>
    </w:p>
    <w:p w14:paraId="6F029358" w14:textId="77777777" w:rsidR="00B00EA7" w:rsidRDefault="00574B43">
      <w:pPr>
        <w:pStyle w:val="BodyText"/>
        <w:spacing w:before="6"/>
        <w:ind w:left="0"/>
        <w:rPr>
          <w:rFonts w:ascii="Lucida Sans"/>
          <w:sz w:val="4"/>
        </w:rPr>
      </w:pPr>
      <w:r>
        <w:pict w14:anchorId="3471A388">
          <v:shape id="docshape473" o:spid="_x0000_s2125" style="position:absolute;margin-left:106.55pt;margin-top:3.9pt;width:380.9pt;height:3.6pt;z-index:-15643136;mso-wrap-distance-left:0;mso-wrap-distance-right:0;mso-position-horizontal-relative:page" coordorigin="2131,78" coordsize="7618,72" o:spt="100" adj="0,,0" path="m9749,121r-7618,l2131,150r7618,l9749,121xm9749,78r-7618,l2131,92r7618,l9749,78xe" fillcolor="#00395a" stroked="f">
            <v:stroke joinstyle="round"/>
            <v:formulas/>
            <v:path arrowok="t" o:connecttype="segments"/>
            <w10:wrap type="topAndBottom" anchorx="page"/>
          </v:shape>
        </w:pict>
      </w:r>
    </w:p>
    <w:p w14:paraId="50DB7BE5" w14:textId="77777777" w:rsidR="00B00EA7" w:rsidRDefault="00574B43">
      <w:pPr>
        <w:pStyle w:val="Heading5"/>
        <w:spacing w:before="159"/>
      </w:pPr>
      <w:r>
        <w:rPr>
          <w:color w:val="33607A"/>
        </w:rPr>
        <w:t>Visit</w:t>
      </w:r>
      <w:r>
        <w:rPr>
          <w:color w:val="33607A"/>
          <w:spacing w:val="1"/>
        </w:rPr>
        <w:t xml:space="preserve"> </w:t>
      </w:r>
      <w:r>
        <w:rPr>
          <w:color w:val="33607A"/>
        </w:rPr>
        <w:t>4</w:t>
      </w:r>
      <w:r>
        <w:rPr>
          <w:color w:val="33607A"/>
          <w:spacing w:val="-13"/>
        </w:rPr>
        <w:t xml:space="preserve"> </w:t>
      </w:r>
      <w:r>
        <w:rPr>
          <w:color w:val="33607A"/>
        </w:rPr>
        <w:t>(in</w:t>
      </w:r>
      <w:r>
        <w:rPr>
          <w:color w:val="33607A"/>
          <w:spacing w:val="-7"/>
        </w:rPr>
        <w:t xml:space="preserve"> </w:t>
      </w:r>
      <w:r>
        <w:rPr>
          <w:color w:val="33607A"/>
        </w:rPr>
        <w:t>the</w:t>
      </w:r>
      <w:r>
        <w:rPr>
          <w:color w:val="33607A"/>
          <w:spacing w:val="-13"/>
        </w:rPr>
        <w:t xml:space="preserve"> </w:t>
      </w:r>
      <w:r>
        <w:rPr>
          <w:color w:val="33607A"/>
          <w:spacing w:val="-2"/>
        </w:rPr>
        <w:t>community)</w:t>
      </w:r>
    </w:p>
    <w:p w14:paraId="0F2CF3CF" w14:textId="77777777" w:rsidR="00B00EA7" w:rsidRDefault="00574B43">
      <w:pPr>
        <w:pStyle w:val="BodyText"/>
        <w:spacing w:before="42" w:line="249" w:lineRule="auto"/>
        <w:ind w:right="458"/>
      </w:pPr>
      <w:r>
        <w:rPr>
          <w:color w:val="00395A"/>
        </w:rPr>
        <w:t>The next day,</w:t>
      </w:r>
      <w:r>
        <w:rPr>
          <w:color w:val="00395A"/>
          <w:spacing w:val="-7"/>
        </w:rPr>
        <w:t xml:space="preserve"> </w:t>
      </w:r>
      <w:r>
        <w:rPr>
          <w:color w:val="00395A"/>
        </w:rPr>
        <w:t>Sammy and Mike go apartment hunting among the apartments approved by the local affordable housing program.</w:t>
      </w:r>
      <w:r>
        <w:rPr>
          <w:color w:val="00395A"/>
          <w:spacing w:val="-27"/>
        </w:rPr>
        <w:t xml:space="preserve"> </w:t>
      </w:r>
      <w:r>
        <w:rPr>
          <w:color w:val="00395A"/>
        </w:rPr>
        <w:t>The</w:t>
      </w:r>
      <w:r>
        <w:rPr>
          <w:color w:val="00395A"/>
        </w:rPr>
        <w:t>y look at several furnished units,</w:t>
      </w:r>
      <w:r>
        <w:rPr>
          <w:color w:val="00395A"/>
          <w:spacing w:val="-17"/>
        </w:rPr>
        <w:t xml:space="preserve"> </w:t>
      </w:r>
      <w:r>
        <w:rPr>
          <w:color w:val="00395A"/>
        </w:rPr>
        <w:t>each having some disad­ vantages for Sammy’s particular situation.</w:t>
      </w:r>
      <w:r>
        <w:rPr>
          <w:color w:val="00395A"/>
          <w:spacing w:val="-26"/>
        </w:rPr>
        <w:t xml:space="preserve"> </w:t>
      </w:r>
      <w:r>
        <w:rPr>
          <w:color w:val="00395A"/>
        </w:rPr>
        <w:t>The fifth apartment visited seems to meet Sammy’s needs and seems to Mike like a good match.</w:t>
      </w:r>
      <w:r>
        <w:rPr>
          <w:color w:val="00395A"/>
          <w:spacing w:val="-10"/>
        </w:rPr>
        <w:t xml:space="preserve"> </w:t>
      </w:r>
      <w:r>
        <w:rPr>
          <w:color w:val="00395A"/>
        </w:rPr>
        <w:t>It is an upstairs one-bedroom unit in a building</w:t>
      </w:r>
      <w:r>
        <w:rPr>
          <w:color w:val="00395A"/>
          <w:spacing w:val="40"/>
        </w:rPr>
        <w:t xml:space="preserve"> </w:t>
      </w:r>
      <w:r>
        <w:rPr>
          <w:color w:val="00395A"/>
        </w:rPr>
        <w:t>with seven other apartments,</w:t>
      </w:r>
      <w:r>
        <w:rPr>
          <w:color w:val="00395A"/>
          <w:spacing w:val="-9"/>
        </w:rPr>
        <w:t xml:space="preserve"> </w:t>
      </w:r>
      <w:r>
        <w:rPr>
          <w:color w:val="00395A"/>
        </w:rPr>
        <w:t>about six blocks from CMHC,</w:t>
      </w:r>
      <w:r>
        <w:rPr>
          <w:color w:val="00395A"/>
          <w:spacing w:val="-9"/>
        </w:rPr>
        <w:t xml:space="preserve"> </w:t>
      </w:r>
      <w:r>
        <w:rPr>
          <w:color w:val="00395A"/>
        </w:rPr>
        <w:t>and it’s near a grocery store.</w:t>
      </w:r>
      <w:r>
        <w:rPr>
          <w:color w:val="00395A"/>
          <w:spacing w:val="-21"/>
        </w:rPr>
        <w:t xml:space="preserve"> </w:t>
      </w:r>
      <w:r>
        <w:rPr>
          <w:color w:val="00395A"/>
        </w:rPr>
        <w:t>The unit has a small, parklike lawn in front,</w:t>
      </w:r>
      <w:r>
        <w:rPr>
          <w:color w:val="00395A"/>
          <w:spacing w:val="-13"/>
        </w:rPr>
        <w:t xml:space="preserve"> </w:t>
      </w:r>
      <w:r>
        <w:rPr>
          <w:color w:val="00395A"/>
        </w:rPr>
        <w:t>is on a bus route,</w:t>
      </w:r>
      <w:r>
        <w:rPr>
          <w:color w:val="00395A"/>
          <w:spacing w:val="-13"/>
        </w:rPr>
        <w:t xml:space="preserve"> </w:t>
      </w:r>
      <w:r>
        <w:rPr>
          <w:color w:val="00395A"/>
        </w:rPr>
        <w:t>and seems secure.</w:t>
      </w:r>
      <w:r>
        <w:rPr>
          <w:color w:val="00395A"/>
          <w:spacing w:val="-26"/>
        </w:rPr>
        <w:t xml:space="preserve"> </w:t>
      </w:r>
      <w:r>
        <w:rPr>
          <w:color w:val="00395A"/>
        </w:rPr>
        <w:t>The basement in­ cludes</w:t>
      </w:r>
      <w:r>
        <w:rPr>
          <w:color w:val="00395A"/>
          <w:spacing w:val="-10"/>
        </w:rPr>
        <w:t xml:space="preserve"> </w:t>
      </w:r>
      <w:r>
        <w:rPr>
          <w:color w:val="00395A"/>
        </w:rPr>
        <w:t>a</w:t>
      </w:r>
      <w:r>
        <w:rPr>
          <w:color w:val="00395A"/>
          <w:spacing w:val="-4"/>
        </w:rPr>
        <w:t xml:space="preserve"> </w:t>
      </w:r>
      <w:r>
        <w:rPr>
          <w:color w:val="00395A"/>
        </w:rPr>
        <w:t>washing</w:t>
      </w:r>
      <w:r>
        <w:rPr>
          <w:color w:val="00395A"/>
          <w:spacing w:val="-4"/>
        </w:rPr>
        <w:t xml:space="preserve"> </w:t>
      </w:r>
      <w:r>
        <w:rPr>
          <w:color w:val="00395A"/>
        </w:rPr>
        <w:t>ma</w:t>
      </w:r>
      <w:r>
        <w:rPr>
          <w:color w:val="00395A"/>
        </w:rPr>
        <w:t>chine</w:t>
      </w:r>
      <w:r>
        <w:rPr>
          <w:color w:val="00395A"/>
          <w:spacing w:val="-4"/>
        </w:rPr>
        <w:t xml:space="preserve"> </w:t>
      </w:r>
      <w:r>
        <w:rPr>
          <w:color w:val="00395A"/>
        </w:rPr>
        <w:t>and</w:t>
      </w:r>
      <w:r>
        <w:rPr>
          <w:color w:val="00395A"/>
          <w:spacing w:val="-5"/>
        </w:rPr>
        <w:t xml:space="preserve"> </w:t>
      </w:r>
      <w:r>
        <w:rPr>
          <w:color w:val="00395A"/>
        </w:rPr>
        <w:t>a</w:t>
      </w:r>
      <w:r>
        <w:rPr>
          <w:color w:val="00395A"/>
          <w:spacing w:val="-4"/>
        </w:rPr>
        <w:t xml:space="preserve"> </w:t>
      </w:r>
      <w:r>
        <w:rPr>
          <w:color w:val="00395A"/>
        </w:rPr>
        <w:t>clothes</w:t>
      </w:r>
      <w:r>
        <w:rPr>
          <w:color w:val="00395A"/>
          <w:spacing w:val="-4"/>
        </w:rPr>
        <w:t xml:space="preserve"> </w:t>
      </w:r>
      <w:r>
        <w:rPr>
          <w:color w:val="00395A"/>
        </w:rPr>
        <w:t>dryer.</w:t>
      </w:r>
      <w:r>
        <w:rPr>
          <w:color w:val="00395A"/>
          <w:spacing w:val="-18"/>
        </w:rPr>
        <w:t xml:space="preserve"> </w:t>
      </w:r>
      <w:r>
        <w:rPr>
          <w:color w:val="00395A"/>
        </w:rPr>
        <w:t>It</w:t>
      </w:r>
      <w:r>
        <w:rPr>
          <w:color w:val="00395A"/>
          <w:spacing w:val="-4"/>
        </w:rPr>
        <w:t xml:space="preserve"> </w:t>
      </w:r>
      <w:r>
        <w:rPr>
          <w:color w:val="00395A"/>
        </w:rPr>
        <w:t>has</w:t>
      </w:r>
      <w:r>
        <w:rPr>
          <w:color w:val="00395A"/>
          <w:spacing w:val="-4"/>
        </w:rPr>
        <w:t xml:space="preserve"> </w:t>
      </w:r>
      <w:r>
        <w:rPr>
          <w:color w:val="00395A"/>
        </w:rPr>
        <w:t>minimal</w:t>
      </w:r>
      <w:r>
        <w:rPr>
          <w:color w:val="00395A"/>
          <w:spacing w:val="-4"/>
        </w:rPr>
        <w:t xml:space="preserve"> </w:t>
      </w:r>
      <w:r>
        <w:rPr>
          <w:color w:val="00395A"/>
        </w:rPr>
        <w:t>but</w:t>
      </w:r>
      <w:r>
        <w:rPr>
          <w:color w:val="00395A"/>
          <w:spacing w:val="-4"/>
        </w:rPr>
        <w:t xml:space="preserve"> </w:t>
      </w:r>
      <w:r>
        <w:rPr>
          <w:color w:val="00395A"/>
        </w:rPr>
        <w:t>acceptable</w:t>
      </w:r>
      <w:r>
        <w:rPr>
          <w:color w:val="00395A"/>
          <w:spacing w:val="-4"/>
        </w:rPr>
        <w:t xml:space="preserve"> </w:t>
      </w:r>
      <w:r>
        <w:rPr>
          <w:color w:val="00395A"/>
        </w:rPr>
        <w:t>furnishings.</w:t>
      </w:r>
      <w:r>
        <w:rPr>
          <w:color w:val="00395A"/>
          <w:spacing w:val="-18"/>
        </w:rPr>
        <w:t xml:space="preserve"> </w:t>
      </w:r>
      <w:r>
        <w:rPr>
          <w:color w:val="00395A"/>
        </w:rPr>
        <w:t>Sammy was initially concerned that there was no</w:t>
      </w:r>
      <w:r>
        <w:rPr>
          <w:color w:val="00395A"/>
          <w:spacing w:val="-5"/>
        </w:rPr>
        <w:t xml:space="preserve"> </w:t>
      </w:r>
      <w:r>
        <w:rPr>
          <w:color w:val="00395A"/>
        </w:rPr>
        <w:t>TV but then said he thought his parents would let him have the old TV from his room at their home.</w:t>
      </w:r>
      <w:r>
        <w:rPr>
          <w:color w:val="00395A"/>
          <w:spacing w:val="-20"/>
        </w:rPr>
        <w:t xml:space="preserve"> </w:t>
      </w:r>
      <w:r>
        <w:rPr>
          <w:color w:val="00395A"/>
        </w:rPr>
        <w:t>The rent is $400 a month,</w:t>
      </w:r>
      <w:r>
        <w:rPr>
          <w:color w:val="00395A"/>
          <w:spacing w:val="-8"/>
        </w:rPr>
        <w:t xml:space="preserve"> </w:t>
      </w:r>
      <w:r>
        <w:rPr>
          <w:color w:val="00395A"/>
        </w:rPr>
        <w:t>which is with</w:t>
      </w:r>
      <w:r>
        <w:rPr>
          <w:color w:val="00395A"/>
        </w:rPr>
        <w:t>in the</w:t>
      </w:r>
    </w:p>
    <w:p w14:paraId="4A920A17" w14:textId="77777777" w:rsidR="00B00EA7" w:rsidRDefault="00B00EA7">
      <w:pPr>
        <w:spacing w:line="249" w:lineRule="auto"/>
        <w:sectPr w:rsidR="00B00EA7">
          <w:pgSz w:w="12240" w:h="15840"/>
          <w:pgMar w:top="1280" w:right="1060" w:bottom="1100" w:left="720" w:header="720" w:footer="902" w:gutter="0"/>
          <w:cols w:space="720"/>
        </w:sectPr>
      </w:pPr>
    </w:p>
    <w:p w14:paraId="5F99EF8B" w14:textId="77777777" w:rsidR="00B00EA7" w:rsidRDefault="00574B43">
      <w:pPr>
        <w:pStyle w:val="BodyText"/>
        <w:spacing w:before="111" w:line="249" w:lineRule="auto"/>
        <w:ind w:right="387"/>
      </w:pPr>
      <w:r>
        <w:rPr>
          <w:color w:val="00395A"/>
        </w:rPr>
        <w:t>range of affordability for the housing program.</w:t>
      </w:r>
      <w:r>
        <w:rPr>
          <w:color w:val="00395A"/>
          <w:spacing w:val="-27"/>
        </w:rPr>
        <w:t xml:space="preserve"> </w:t>
      </w:r>
      <w:r>
        <w:rPr>
          <w:color w:val="00395A"/>
        </w:rPr>
        <w:t>There are two other units rented to participants in the PATH housing supports program.</w:t>
      </w:r>
    </w:p>
    <w:p w14:paraId="2F878382" w14:textId="77777777" w:rsidR="00B00EA7" w:rsidRDefault="00574B43">
      <w:pPr>
        <w:pStyle w:val="BodyText"/>
        <w:spacing w:before="3"/>
        <w:ind w:left="0"/>
        <w:rPr>
          <w:sz w:val="15"/>
        </w:rPr>
      </w:pPr>
      <w:r>
        <w:pict w14:anchorId="069B75EC">
          <v:shape id="docshape474" o:spid="_x0000_s2124" style="position:absolute;margin-left:106.55pt;margin-top:10pt;width:380.9pt;height:3.6pt;z-index:-15642624;mso-wrap-distance-left:0;mso-wrap-distance-right:0;mso-position-horizontal-relative:page" coordorigin="2131,200" coordsize="7618,72" o:spt="100" adj="0,,0" path="m9749,257r-7618,l2131,272r7618,l9749,257xm9749,200r-7618,l2131,229r7618,l9749,200xe" fillcolor="#00395a" stroked="f">
            <v:stroke joinstyle="round"/>
            <v:formulas/>
            <v:path arrowok="t" o:connecttype="segments"/>
            <w10:wrap type="topAndBottom" anchorx="page"/>
          </v:shape>
        </w:pict>
      </w:r>
    </w:p>
    <w:p w14:paraId="7CCCEE29" w14:textId="77777777" w:rsidR="00B00EA7" w:rsidRDefault="00574B43">
      <w:pPr>
        <w:spacing w:before="42" w:line="244" w:lineRule="auto"/>
        <w:ind w:left="1439" w:right="1480"/>
        <w:rPr>
          <w:rFonts w:ascii="Lucida Sans"/>
          <w:sz w:val="20"/>
        </w:rPr>
      </w:pPr>
      <w:r>
        <w:rPr>
          <w:rFonts w:ascii="Trebuchet MS"/>
          <w:b/>
          <w:color w:val="00395A"/>
          <w:w w:val="95"/>
          <w:sz w:val="20"/>
        </w:rPr>
        <w:t xml:space="preserve">Master Clinician Note: </w:t>
      </w:r>
      <w:r>
        <w:rPr>
          <w:rFonts w:ascii="Lucida Sans"/>
          <w:color w:val="00395A"/>
          <w:w w:val="95"/>
          <w:sz w:val="20"/>
        </w:rPr>
        <w:t>The counselor needs to know how housing is approved or preapproved</w:t>
      </w:r>
      <w:r>
        <w:rPr>
          <w:rFonts w:ascii="Lucida Sans"/>
          <w:color w:val="00395A"/>
          <w:spacing w:val="-13"/>
          <w:w w:val="95"/>
          <w:sz w:val="20"/>
        </w:rPr>
        <w:t xml:space="preserve"> </w:t>
      </w:r>
      <w:r>
        <w:rPr>
          <w:rFonts w:ascii="Lucida Sans"/>
          <w:color w:val="00395A"/>
          <w:w w:val="95"/>
          <w:sz w:val="20"/>
        </w:rPr>
        <w:t>for</w:t>
      </w:r>
      <w:r>
        <w:rPr>
          <w:rFonts w:ascii="Lucida Sans"/>
          <w:color w:val="00395A"/>
          <w:spacing w:val="-13"/>
          <w:w w:val="95"/>
          <w:sz w:val="20"/>
        </w:rPr>
        <w:t xml:space="preserve"> </w:t>
      </w:r>
      <w:r>
        <w:rPr>
          <w:rFonts w:ascii="Lucida Sans"/>
          <w:color w:val="00395A"/>
          <w:w w:val="95"/>
          <w:sz w:val="20"/>
        </w:rPr>
        <w:t>supportive</w:t>
      </w:r>
      <w:r>
        <w:rPr>
          <w:rFonts w:ascii="Lucida Sans"/>
          <w:color w:val="00395A"/>
          <w:spacing w:val="-12"/>
          <w:w w:val="95"/>
          <w:sz w:val="20"/>
        </w:rPr>
        <w:t xml:space="preserve"> </w:t>
      </w:r>
      <w:r>
        <w:rPr>
          <w:rFonts w:ascii="Lucida Sans"/>
          <w:color w:val="00395A"/>
          <w:w w:val="95"/>
          <w:sz w:val="20"/>
        </w:rPr>
        <w:t>housing</w:t>
      </w:r>
      <w:r>
        <w:rPr>
          <w:rFonts w:ascii="Lucida Sans"/>
          <w:color w:val="00395A"/>
          <w:spacing w:val="-13"/>
          <w:w w:val="95"/>
          <w:sz w:val="20"/>
        </w:rPr>
        <w:t xml:space="preserve"> </w:t>
      </w:r>
      <w:r>
        <w:rPr>
          <w:rFonts w:ascii="Lucida Sans"/>
          <w:color w:val="00395A"/>
          <w:w w:val="95"/>
          <w:sz w:val="20"/>
        </w:rPr>
        <w:t>programs.</w:t>
      </w:r>
      <w:r>
        <w:rPr>
          <w:rFonts w:ascii="Lucida Sans"/>
          <w:color w:val="00395A"/>
          <w:spacing w:val="-13"/>
          <w:w w:val="95"/>
          <w:sz w:val="20"/>
        </w:rPr>
        <w:t xml:space="preserve"> </w:t>
      </w:r>
      <w:r>
        <w:rPr>
          <w:rFonts w:ascii="Lucida Sans"/>
          <w:color w:val="00395A"/>
          <w:w w:val="95"/>
          <w:sz w:val="20"/>
        </w:rPr>
        <w:t>All</w:t>
      </w:r>
      <w:r>
        <w:rPr>
          <w:rFonts w:ascii="Lucida Sans"/>
          <w:color w:val="00395A"/>
          <w:spacing w:val="-12"/>
          <w:w w:val="95"/>
          <w:sz w:val="20"/>
        </w:rPr>
        <w:t xml:space="preserve"> </w:t>
      </w:r>
      <w:r>
        <w:rPr>
          <w:rFonts w:ascii="Lucida Sans"/>
          <w:color w:val="00395A"/>
          <w:w w:val="95"/>
          <w:sz w:val="20"/>
        </w:rPr>
        <w:t>supportive</w:t>
      </w:r>
      <w:r>
        <w:rPr>
          <w:rFonts w:ascii="Lucida Sans"/>
          <w:color w:val="00395A"/>
          <w:spacing w:val="-13"/>
          <w:w w:val="95"/>
          <w:sz w:val="20"/>
        </w:rPr>
        <w:t xml:space="preserve"> </w:t>
      </w:r>
      <w:r>
        <w:rPr>
          <w:rFonts w:ascii="Lucida Sans"/>
          <w:color w:val="00395A"/>
          <w:w w:val="95"/>
          <w:sz w:val="20"/>
        </w:rPr>
        <w:t>housing</w:t>
      </w:r>
      <w:r>
        <w:rPr>
          <w:rFonts w:ascii="Lucida Sans"/>
          <w:color w:val="00395A"/>
          <w:spacing w:val="-13"/>
          <w:w w:val="95"/>
          <w:sz w:val="20"/>
        </w:rPr>
        <w:t xml:space="preserve"> </w:t>
      </w:r>
      <w:r>
        <w:rPr>
          <w:rFonts w:ascii="Lucida Sans"/>
          <w:color w:val="00395A"/>
          <w:w w:val="95"/>
          <w:sz w:val="20"/>
        </w:rPr>
        <w:t>programs investigate</w:t>
      </w:r>
      <w:r>
        <w:rPr>
          <w:rFonts w:ascii="Lucida Sans"/>
          <w:color w:val="00395A"/>
          <w:spacing w:val="-12"/>
          <w:w w:val="95"/>
          <w:sz w:val="20"/>
        </w:rPr>
        <w:t xml:space="preserve"> </w:t>
      </w:r>
      <w:r>
        <w:rPr>
          <w:rFonts w:ascii="Lucida Sans"/>
          <w:color w:val="00395A"/>
          <w:w w:val="95"/>
          <w:sz w:val="20"/>
        </w:rPr>
        <w:t>potential</w:t>
      </w:r>
      <w:r>
        <w:rPr>
          <w:rFonts w:ascii="Lucida Sans"/>
          <w:color w:val="00395A"/>
          <w:spacing w:val="-12"/>
          <w:w w:val="95"/>
          <w:sz w:val="20"/>
        </w:rPr>
        <w:t xml:space="preserve"> </w:t>
      </w:r>
      <w:r>
        <w:rPr>
          <w:rFonts w:ascii="Lucida Sans"/>
          <w:color w:val="00395A"/>
          <w:w w:val="95"/>
          <w:sz w:val="20"/>
        </w:rPr>
        <w:t>housing</w:t>
      </w:r>
      <w:r>
        <w:rPr>
          <w:rFonts w:ascii="Lucida Sans"/>
          <w:color w:val="00395A"/>
          <w:spacing w:val="-11"/>
          <w:w w:val="95"/>
          <w:sz w:val="20"/>
        </w:rPr>
        <w:t xml:space="preserve"> </w:t>
      </w:r>
      <w:r>
        <w:rPr>
          <w:rFonts w:ascii="Lucida Sans"/>
          <w:color w:val="00395A"/>
          <w:w w:val="95"/>
          <w:sz w:val="20"/>
        </w:rPr>
        <w:t>units</w:t>
      </w:r>
      <w:r>
        <w:rPr>
          <w:rFonts w:ascii="Lucida Sans"/>
          <w:color w:val="00395A"/>
          <w:spacing w:val="-12"/>
          <w:w w:val="95"/>
          <w:sz w:val="20"/>
        </w:rPr>
        <w:t xml:space="preserve"> </w:t>
      </w:r>
      <w:r>
        <w:rPr>
          <w:rFonts w:ascii="Lucida Sans"/>
          <w:color w:val="00395A"/>
          <w:w w:val="95"/>
          <w:sz w:val="20"/>
        </w:rPr>
        <w:t>prior</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their</w:t>
      </w:r>
      <w:r>
        <w:rPr>
          <w:rFonts w:ascii="Lucida Sans"/>
          <w:color w:val="00395A"/>
          <w:spacing w:val="-12"/>
          <w:w w:val="95"/>
          <w:sz w:val="20"/>
        </w:rPr>
        <w:t xml:space="preserve"> </w:t>
      </w:r>
      <w:r>
        <w:rPr>
          <w:rFonts w:ascii="Lucida Sans"/>
          <w:color w:val="00395A"/>
          <w:w w:val="95"/>
          <w:sz w:val="20"/>
        </w:rPr>
        <w:t>eligibility</w:t>
      </w:r>
      <w:r>
        <w:rPr>
          <w:rFonts w:ascii="Lucida Sans"/>
          <w:color w:val="00395A"/>
          <w:spacing w:val="-12"/>
          <w:w w:val="95"/>
          <w:sz w:val="20"/>
        </w:rPr>
        <w:t xml:space="preserve"> </w:t>
      </w:r>
      <w:r>
        <w:rPr>
          <w:rFonts w:ascii="Lucida Sans"/>
          <w:color w:val="00395A"/>
          <w:w w:val="95"/>
          <w:sz w:val="20"/>
        </w:rPr>
        <w:t>in</w:t>
      </w:r>
      <w:r>
        <w:rPr>
          <w:rFonts w:ascii="Lucida Sans"/>
          <w:color w:val="00395A"/>
          <w:spacing w:val="-12"/>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program.</w:t>
      </w:r>
      <w:r>
        <w:rPr>
          <w:rFonts w:ascii="Lucida Sans"/>
          <w:color w:val="00395A"/>
          <w:spacing w:val="-10"/>
          <w:w w:val="95"/>
          <w:sz w:val="20"/>
        </w:rPr>
        <w:t xml:space="preserve"> </w:t>
      </w:r>
      <w:r>
        <w:rPr>
          <w:rFonts w:ascii="Lucida Sans"/>
          <w:color w:val="00395A"/>
          <w:w w:val="95"/>
          <w:sz w:val="20"/>
        </w:rPr>
        <w:t xml:space="preserve">Most </w:t>
      </w:r>
      <w:r>
        <w:rPr>
          <w:rFonts w:ascii="Lucida Sans"/>
          <w:color w:val="00395A"/>
          <w:w w:val="90"/>
          <w:sz w:val="20"/>
        </w:rPr>
        <w:t xml:space="preserve">programs have Housing Quality Standards </w:t>
      </w:r>
      <w:r>
        <w:rPr>
          <w:rFonts w:ascii="Lucida Sans"/>
          <w:color w:val="00395A"/>
          <w:w w:val="90"/>
          <w:sz w:val="20"/>
        </w:rPr>
        <w:t xml:space="preserve">criteria that must be met. The program is </w:t>
      </w:r>
      <w:r>
        <w:rPr>
          <w:rFonts w:ascii="Lucida Sans"/>
          <w:color w:val="00395A"/>
          <w:w w:val="95"/>
          <w:sz w:val="20"/>
        </w:rPr>
        <w:t>also</w:t>
      </w:r>
      <w:r>
        <w:rPr>
          <w:rFonts w:ascii="Lucida Sans"/>
          <w:color w:val="00395A"/>
          <w:spacing w:val="-11"/>
          <w:w w:val="95"/>
          <w:sz w:val="20"/>
        </w:rPr>
        <w:t xml:space="preserve"> </w:t>
      </w:r>
      <w:r>
        <w:rPr>
          <w:rFonts w:ascii="Lucida Sans"/>
          <w:color w:val="00395A"/>
          <w:w w:val="95"/>
          <w:sz w:val="20"/>
        </w:rPr>
        <w:t>likely</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want</w:t>
      </w:r>
      <w:r>
        <w:rPr>
          <w:rFonts w:ascii="Lucida Sans"/>
          <w:color w:val="00395A"/>
          <w:spacing w:val="-9"/>
          <w:w w:val="95"/>
          <w:sz w:val="20"/>
        </w:rPr>
        <w:t xml:space="preserve"> </w:t>
      </w:r>
      <w:r>
        <w:rPr>
          <w:rFonts w:ascii="Lucida Sans"/>
          <w:color w:val="00395A"/>
          <w:w w:val="95"/>
          <w:sz w:val="20"/>
        </w:rPr>
        <w:t>statements</w:t>
      </w:r>
      <w:r>
        <w:rPr>
          <w:rFonts w:ascii="Lucida Sans"/>
          <w:color w:val="00395A"/>
          <w:spacing w:val="-9"/>
          <w:w w:val="95"/>
          <w:sz w:val="20"/>
        </w:rPr>
        <w:t xml:space="preserve"> </w:t>
      </w:r>
      <w:r>
        <w:rPr>
          <w:rFonts w:ascii="Lucida Sans"/>
          <w:color w:val="00395A"/>
          <w:w w:val="95"/>
          <w:sz w:val="20"/>
        </w:rPr>
        <w:t>from</w:t>
      </w:r>
      <w:r>
        <w:rPr>
          <w:rFonts w:ascii="Lucida Sans"/>
          <w:color w:val="00395A"/>
          <w:spacing w:val="-10"/>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owners</w:t>
      </w:r>
      <w:r>
        <w:rPr>
          <w:rFonts w:ascii="Lucida Sans"/>
          <w:color w:val="00395A"/>
          <w:spacing w:val="-9"/>
          <w:w w:val="95"/>
          <w:sz w:val="20"/>
        </w:rPr>
        <w:t xml:space="preserve"> </w:t>
      </w:r>
      <w:r>
        <w:rPr>
          <w:rFonts w:ascii="Lucida Sans"/>
          <w:color w:val="00395A"/>
          <w:w w:val="95"/>
          <w:sz w:val="20"/>
        </w:rPr>
        <w:t>of</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9"/>
          <w:w w:val="95"/>
          <w:sz w:val="20"/>
        </w:rPr>
        <w:t xml:space="preserve"> </w:t>
      </w:r>
      <w:r>
        <w:rPr>
          <w:rFonts w:ascii="Lucida Sans"/>
          <w:color w:val="00395A"/>
          <w:w w:val="95"/>
          <w:sz w:val="20"/>
        </w:rPr>
        <w:t>available</w:t>
      </w:r>
      <w:r>
        <w:rPr>
          <w:rFonts w:ascii="Lucida Sans"/>
          <w:color w:val="00395A"/>
          <w:spacing w:val="-9"/>
          <w:w w:val="95"/>
          <w:sz w:val="20"/>
        </w:rPr>
        <w:t xml:space="preserve"> </w:t>
      </w:r>
      <w:r>
        <w:rPr>
          <w:rFonts w:ascii="Lucida Sans"/>
          <w:color w:val="00395A"/>
          <w:w w:val="95"/>
          <w:sz w:val="20"/>
        </w:rPr>
        <w:t>units</w:t>
      </w:r>
      <w:r>
        <w:rPr>
          <w:rFonts w:ascii="Lucida Sans"/>
          <w:color w:val="00395A"/>
          <w:spacing w:val="-11"/>
          <w:w w:val="95"/>
          <w:sz w:val="20"/>
        </w:rPr>
        <w:t xml:space="preserve"> </w:t>
      </w:r>
      <w:r>
        <w:rPr>
          <w:rFonts w:ascii="Lucida Sans"/>
          <w:color w:val="00395A"/>
          <w:w w:val="95"/>
          <w:sz w:val="20"/>
        </w:rPr>
        <w:t>that</w:t>
      </w:r>
      <w:r>
        <w:rPr>
          <w:rFonts w:ascii="Lucida Sans"/>
          <w:color w:val="00395A"/>
          <w:spacing w:val="-9"/>
          <w:w w:val="95"/>
          <w:sz w:val="20"/>
        </w:rPr>
        <w:t xml:space="preserve"> </w:t>
      </w:r>
      <w:r>
        <w:rPr>
          <w:rFonts w:ascii="Lucida Sans"/>
          <w:color w:val="00395A"/>
          <w:w w:val="95"/>
          <w:sz w:val="20"/>
        </w:rPr>
        <w:t>they</w:t>
      </w:r>
      <w:r>
        <w:rPr>
          <w:rFonts w:ascii="Lucida Sans"/>
          <w:color w:val="00395A"/>
          <w:spacing w:val="-11"/>
          <w:w w:val="95"/>
          <w:sz w:val="20"/>
        </w:rPr>
        <w:t xml:space="preserve"> </w:t>
      </w:r>
      <w:r>
        <w:rPr>
          <w:rFonts w:ascii="Lucida Sans"/>
          <w:color w:val="00395A"/>
          <w:w w:val="95"/>
          <w:sz w:val="20"/>
        </w:rPr>
        <w:t>are willing</w:t>
      </w:r>
      <w:r>
        <w:rPr>
          <w:rFonts w:ascii="Lucida Sans"/>
          <w:color w:val="00395A"/>
          <w:spacing w:val="-8"/>
          <w:w w:val="95"/>
          <w:sz w:val="20"/>
        </w:rPr>
        <w:t xml:space="preserve"> </w:t>
      </w:r>
      <w:r>
        <w:rPr>
          <w:rFonts w:ascii="Lucida Sans"/>
          <w:color w:val="00395A"/>
          <w:w w:val="95"/>
          <w:sz w:val="20"/>
        </w:rPr>
        <w:t>to</w:t>
      </w:r>
      <w:r>
        <w:rPr>
          <w:rFonts w:ascii="Lucida Sans"/>
          <w:color w:val="00395A"/>
          <w:spacing w:val="-9"/>
          <w:w w:val="95"/>
          <w:sz w:val="20"/>
        </w:rPr>
        <w:t xml:space="preserve"> </w:t>
      </w:r>
      <w:r>
        <w:rPr>
          <w:rFonts w:ascii="Lucida Sans"/>
          <w:color w:val="00395A"/>
          <w:w w:val="95"/>
          <w:sz w:val="20"/>
        </w:rPr>
        <w:t>work</w:t>
      </w:r>
      <w:r>
        <w:rPr>
          <w:rFonts w:ascii="Lucida Sans"/>
          <w:color w:val="00395A"/>
          <w:spacing w:val="-7"/>
          <w:w w:val="95"/>
          <w:sz w:val="20"/>
        </w:rPr>
        <w:t xml:space="preserve"> </w:t>
      </w:r>
      <w:r>
        <w:rPr>
          <w:rFonts w:ascii="Lucida Sans"/>
          <w:color w:val="00395A"/>
          <w:w w:val="95"/>
          <w:sz w:val="20"/>
        </w:rPr>
        <w:t>with</w:t>
      </w:r>
      <w:r>
        <w:rPr>
          <w:rFonts w:ascii="Lucida Sans"/>
          <w:color w:val="00395A"/>
          <w:spacing w:val="-7"/>
          <w:w w:val="95"/>
          <w:sz w:val="20"/>
        </w:rPr>
        <w:t xml:space="preserve"> </w:t>
      </w:r>
      <w:r>
        <w:rPr>
          <w:rFonts w:ascii="Lucida Sans"/>
          <w:color w:val="00395A"/>
          <w:w w:val="95"/>
          <w:sz w:val="20"/>
        </w:rPr>
        <w:t>the</w:t>
      </w:r>
      <w:r>
        <w:rPr>
          <w:rFonts w:ascii="Lucida Sans"/>
          <w:color w:val="00395A"/>
          <w:spacing w:val="-7"/>
          <w:w w:val="95"/>
          <w:sz w:val="20"/>
        </w:rPr>
        <w:t xml:space="preserve"> </w:t>
      </w:r>
      <w:r>
        <w:rPr>
          <w:rFonts w:ascii="Lucida Sans"/>
          <w:color w:val="00395A"/>
          <w:w w:val="95"/>
          <w:sz w:val="20"/>
        </w:rPr>
        <w:t>housing</w:t>
      </w:r>
      <w:r>
        <w:rPr>
          <w:rFonts w:ascii="Lucida Sans"/>
          <w:color w:val="00395A"/>
          <w:spacing w:val="-8"/>
          <w:w w:val="95"/>
          <w:sz w:val="20"/>
        </w:rPr>
        <w:t xml:space="preserve"> </w:t>
      </w:r>
      <w:r>
        <w:rPr>
          <w:rFonts w:ascii="Lucida Sans"/>
          <w:color w:val="00395A"/>
          <w:w w:val="95"/>
          <w:sz w:val="20"/>
        </w:rPr>
        <w:t>program.</w:t>
      </w:r>
      <w:r>
        <w:rPr>
          <w:rFonts w:ascii="Lucida Sans"/>
          <w:color w:val="00395A"/>
          <w:spacing w:val="-6"/>
          <w:w w:val="95"/>
          <w:sz w:val="20"/>
        </w:rPr>
        <w:t xml:space="preserve"> </w:t>
      </w:r>
      <w:r>
        <w:rPr>
          <w:rFonts w:ascii="Lucida Sans"/>
          <w:color w:val="00395A"/>
          <w:w w:val="95"/>
          <w:sz w:val="20"/>
        </w:rPr>
        <w:t>Before</w:t>
      </w:r>
      <w:r>
        <w:rPr>
          <w:rFonts w:ascii="Lucida Sans"/>
          <w:color w:val="00395A"/>
          <w:spacing w:val="-7"/>
          <w:w w:val="95"/>
          <w:sz w:val="20"/>
        </w:rPr>
        <w:t xml:space="preserve"> </w:t>
      </w:r>
      <w:r>
        <w:rPr>
          <w:rFonts w:ascii="Lucida Sans"/>
          <w:color w:val="00395A"/>
          <w:w w:val="95"/>
          <w:sz w:val="20"/>
        </w:rPr>
        <w:t>signing</w:t>
      </w:r>
      <w:r>
        <w:rPr>
          <w:rFonts w:ascii="Lucida Sans"/>
          <w:color w:val="00395A"/>
          <w:spacing w:val="-8"/>
          <w:w w:val="95"/>
          <w:sz w:val="20"/>
        </w:rPr>
        <w:t xml:space="preserve"> </w:t>
      </w:r>
      <w:r>
        <w:rPr>
          <w:rFonts w:ascii="Lucida Sans"/>
          <w:color w:val="00395A"/>
          <w:w w:val="95"/>
          <w:sz w:val="20"/>
        </w:rPr>
        <w:t>a</w:t>
      </w:r>
      <w:r>
        <w:rPr>
          <w:rFonts w:ascii="Lucida Sans"/>
          <w:color w:val="00395A"/>
          <w:spacing w:val="-9"/>
          <w:w w:val="95"/>
          <w:sz w:val="20"/>
        </w:rPr>
        <w:t xml:space="preserve"> </w:t>
      </w:r>
      <w:r>
        <w:rPr>
          <w:rFonts w:ascii="Lucida Sans"/>
          <w:color w:val="00395A"/>
          <w:w w:val="95"/>
          <w:sz w:val="20"/>
        </w:rPr>
        <w:t>lease,</w:t>
      </w:r>
      <w:r>
        <w:rPr>
          <w:rFonts w:ascii="Lucida Sans"/>
          <w:color w:val="00395A"/>
          <w:spacing w:val="-5"/>
          <w:w w:val="95"/>
          <w:sz w:val="20"/>
        </w:rPr>
        <w:t xml:space="preserve"> </w:t>
      </w:r>
      <w:r>
        <w:rPr>
          <w:rFonts w:ascii="Lucida Sans"/>
          <w:color w:val="00395A"/>
          <w:w w:val="95"/>
          <w:sz w:val="20"/>
        </w:rPr>
        <w:t>renters</w:t>
      </w:r>
      <w:r>
        <w:rPr>
          <w:rFonts w:ascii="Lucida Sans"/>
          <w:color w:val="00395A"/>
          <w:spacing w:val="-9"/>
          <w:w w:val="95"/>
          <w:sz w:val="20"/>
        </w:rPr>
        <w:t xml:space="preserve"> </w:t>
      </w:r>
      <w:r>
        <w:rPr>
          <w:rFonts w:ascii="Lucida Sans"/>
          <w:color w:val="00395A"/>
          <w:w w:val="95"/>
          <w:sz w:val="20"/>
        </w:rPr>
        <w:t>need</w:t>
      </w:r>
      <w:r>
        <w:rPr>
          <w:rFonts w:ascii="Lucida Sans"/>
          <w:color w:val="00395A"/>
          <w:spacing w:val="-8"/>
          <w:w w:val="95"/>
          <w:sz w:val="20"/>
        </w:rPr>
        <w:t xml:space="preserve"> </w:t>
      </w:r>
      <w:r>
        <w:rPr>
          <w:rFonts w:ascii="Lucida Sans"/>
          <w:color w:val="00395A"/>
          <w:w w:val="95"/>
          <w:sz w:val="20"/>
        </w:rPr>
        <w:t xml:space="preserve">to </w:t>
      </w:r>
      <w:r>
        <w:rPr>
          <w:rFonts w:ascii="Lucida Sans"/>
          <w:color w:val="00395A"/>
          <w:w w:val="90"/>
          <w:sz w:val="20"/>
        </w:rPr>
        <w:t xml:space="preserve">have a clear understanding of a variety of issues: for instance, whether the lease will </w:t>
      </w:r>
      <w:r>
        <w:rPr>
          <w:rFonts w:ascii="Lucida Sans"/>
          <w:color w:val="00395A"/>
          <w:w w:val="95"/>
          <w:sz w:val="20"/>
        </w:rPr>
        <w:t>be</w:t>
      </w:r>
      <w:r>
        <w:rPr>
          <w:rFonts w:ascii="Lucida Sans"/>
          <w:color w:val="00395A"/>
          <w:spacing w:val="-5"/>
          <w:w w:val="95"/>
          <w:sz w:val="20"/>
        </w:rPr>
        <w:t xml:space="preserve"> </w:t>
      </w:r>
      <w:r>
        <w:rPr>
          <w:rFonts w:ascii="Lucida Sans"/>
          <w:color w:val="00395A"/>
          <w:w w:val="95"/>
          <w:sz w:val="20"/>
        </w:rPr>
        <w:t>in</w:t>
      </w:r>
      <w:r>
        <w:rPr>
          <w:rFonts w:ascii="Lucida Sans"/>
          <w:color w:val="00395A"/>
          <w:spacing w:val="-6"/>
          <w:w w:val="95"/>
          <w:sz w:val="20"/>
        </w:rPr>
        <w:t xml:space="preserve"> </w:t>
      </w:r>
      <w:r>
        <w:rPr>
          <w:rFonts w:ascii="Lucida Sans"/>
          <w:color w:val="00395A"/>
          <w:w w:val="95"/>
          <w:sz w:val="20"/>
        </w:rPr>
        <w:t>the</w:t>
      </w:r>
      <w:r>
        <w:rPr>
          <w:rFonts w:ascii="Lucida Sans"/>
          <w:color w:val="00395A"/>
          <w:spacing w:val="-5"/>
          <w:w w:val="95"/>
          <w:sz w:val="20"/>
        </w:rPr>
        <w:t xml:space="preserve"> </w:t>
      </w:r>
      <w:r>
        <w:rPr>
          <w:rFonts w:ascii="Lucida Sans"/>
          <w:color w:val="00395A"/>
          <w:w w:val="95"/>
          <w:sz w:val="20"/>
        </w:rPr>
        <w:t>name</w:t>
      </w:r>
      <w:r>
        <w:rPr>
          <w:rFonts w:ascii="Lucida Sans"/>
          <w:color w:val="00395A"/>
          <w:spacing w:val="-3"/>
          <w:w w:val="95"/>
          <w:sz w:val="20"/>
        </w:rPr>
        <w:t xml:space="preserve"> </w:t>
      </w:r>
      <w:r>
        <w:rPr>
          <w:rFonts w:ascii="Lucida Sans"/>
          <w:color w:val="00395A"/>
          <w:w w:val="95"/>
          <w:sz w:val="20"/>
        </w:rPr>
        <w:t>of</w:t>
      </w:r>
      <w:r>
        <w:rPr>
          <w:rFonts w:ascii="Lucida Sans"/>
          <w:color w:val="00395A"/>
          <w:spacing w:val="-5"/>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program</w:t>
      </w:r>
      <w:r>
        <w:rPr>
          <w:rFonts w:ascii="Lucida Sans"/>
          <w:color w:val="00395A"/>
          <w:spacing w:val="-4"/>
          <w:w w:val="95"/>
          <w:sz w:val="20"/>
        </w:rPr>
        <w:t xml:space="preserve"> </w:t>
      </w:r>
      <w:r>
        <w:rPr>
          <w:rFonts w:ascii="Lucida Sans"/>
          <w:color w:val="00395A"/>
          <w:w w:val="95"/>
          <w:sz w:val="20"/>
        </w:rPr>
        <w:t>or</w:t>
      </w:r>
      <w:r>
        <w:rPr>
          <w:rFonts w:ascii="Lucida Sans"/>
          <w:color w:val="00395A"/>
          <w:spacing w:val="-5"/>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client,</w:t>
      </w:r>
      <w:r>
        <w:rPr>
          <w:rFonts w:ascii="Lucida Sans"/>
          <w:color w:val="00395A"/>
          <w:spacing w:val="-5"/>
          <w:w w:val="95"/>
          <w:sz w:val="20"/>
        </w:rPr>
        <w:t xml:space="preserve"> </w:t>
      </w:r>
      <w:r>
        <w:rPr>
          <w:rFonts w:ascii="Lucida Sans"/>
          <w:color w:val="00395A"/>
          <w:w w:val="95"/>
          <w:sz w:val="20"/>
        </w:rPr>
        <w:t>whether</w:t>
      </w:r>
      <w:r>
        <w:rPr>
          <w:rFonts w:ascii="Lucida Sans"/>
          <w:color w:val="00395A"/>
          <w:spacing w:val="-3"/>
          <w:w w:val="95"/>
          <w:sz w:val="20"/>
        </w:rPr>
        <w:t xml:space="preserve"> </w:t>
      </w:r>
      <w:r>
        <w:rPr>
          <w:rFonts w:ascii="Lucida Sans"/>
          <w:color w:val="00395A"/>
          <w:w w:val="95"/>
          <w:sz w:val="20"/>
        </w:rPr>
        <w:t>there</w:t>
      </w:r>
      <w:r>
        <w:rPr>
          <w:rFonts w:ascii="Lucida Sans"/>
          <w:color w:val="00395A"/>
          <w:spacing w:val="-5"/>
          <w:w w:val="95"/>
          <w:sz w:val="20"/>
        </w:rPr>
        <w:t xml:space="preserve"> </w:t>
      </w:r>
      <w:r>
        <w:rPr>
          <w:rFonts w:ascii="Lucida Sans"/>
          <w:color w:val="00395A"/>
          <w:w w:val="95"/>
          <w:sz w:val="20"/>
        </w:rPr>
        <w:t>is</w:t>
      </w:r>
      <w:r>
        <w:rPr>
          <w:rFonts w:ascii="Lucida Sans"/>
          <w:color w:val="00395A"/>
          <w:spacing w:val="-6"/>
          <w:w w:val="95"/>
          <w:sz w:val="20"/>
        </w:rPr>
        <w:t xml:space="preserve"> </w:t>
      </w:r>
      <w:r>
        <w:rPr>
          <w:rFonts w:ascii="Lucida Sans"/>
          <w:color w:val="00395A"/>
          <w:w w:val="95"/>
          <w:sz w:val="20"/>
        </w:rPr>
        <w:t>a</w:t>
      </w:r>
      <w:r>
        <w:rPr>
          <w:rFonts w:ascii="Lucida Sans"/>
          <w:color w:val="00395A"/>
          <w:spacing w:val="-5"/>
          <w:w w:val="95"/>
          <w:sz w:val="20"/>
        </w:rPr>
        <w:t xml:space="preserve"> </w:t>
      </w:r>
      <w:r>
        <w:rPr>
          <w:rFonts w:ascii="Lucida Sans"/>
          <w:color w:val="00395A"/>
          <w:w w:val="95"/>
          <w:sz w:val="20"/>
        </w:rPr>
        <w:t>deposit</w:t>
      </w:r>
      <w:r>
        <w:rPr>
          <w:rFonts w:ascii="Lucida Sans"/>
          <w:color w:val="00395A"/>
          <w:spacing w:val="-6"/>
          <w:w w:val="95"/>
          <w:sz w:val="20"/>
        </w:rPr>
        <w:t xml:space="preserve"> </w:t>
      </w:r>
      <w:r>
        <w:rPr>
          <w:rFonts w:ascii="Lucida Sans"/>
          <w:color w:val="00395A"/>
          <w:w w:val="95"/>
          <w:sz w:val="20"/>
        </w:rPr>
        <w:t>and</w:t>
      </w:r>
      <w:r>
        <w:rPr>
          <w:rFonts w:ascii="Lucida Sans"/>
          <w:color w:val="00395A"/>
          <w:spacing w:val="-1"/>
          <w:w w:val="95"/>
          <w:sz w:val="20"/>
        </w:rPr>
        <w:t xml:space="preserve"> </w:t>
      </w:r>
      <w:r>
        <w:rPr>
          <w:rFonts w:ascii="Lucida Sans"/>
          <w:color w:val="00395A"/>
          <w:w w:val="95"/>
          <w:sz w:val="20"/>
        </w:rPr>
        <w:t>how much</w:t>
      </w:r>
      <w:r>
        <w:rPr>
          <w:rFonts w:ascii="Lucida Sans"/>
          <w:color w:val="00395A"/>
          <w:spacing w:val="-13"/>
          <w:w w:val="95"/>
          <w:sz w:val="20"/>
        </w:rPr>
        <w:t xml:space="preserve"> </w:t>
      </w:r>
      <w:r>
        <w:rPr>
          <w:rFonts w:ascii="Lucida Sans"/>
          <w:color w:val="00395A"/>
          <w:w w:val="95"/>
          <w:sz w:val="20"/>
        </w:rPr>
        <w:t>it</w:t>
      </w:r>
      <w:r>
        <w:rPr>
          <w:rFonts w:ascii="Lucida Sans"/>
          <w:color w:val="00395A"/>
          <w:spacing w:val="-13"/>
          <w:w w:val="95"/>
          <w:sz w:val="20"/>
        </w:rPr>
        <w:t xml:space="preserve"> </w:t>
      </w:r>
      <w:r>
        <w:rPr>
          <w:rFonts w:ascii="Lucida Sans"/>
          <w:color w:val="00395A"/>
          <w:w w:val="95"/>
          <w:sz w:val="20"/>
        </w:rPr>
        <w:t>is,</w:t>
      </w:r>
      <w:r>
        <w:rPr>
          <w:rFonts w:ascii="Lucida Sans"/>
          <w:color w:val="00395A"/>
          <w:spacing w:val="-12"/>
          <w:w w:val="95"/>
          <w:sz w:val="20"/>
        </w:rPr>
        <w:t xml:space="preserve"> </w:t>
      </w:r>
      <w:r>
        <w:rPr>
          <w:rFonts w:ascii="Lucida Sans"/>
          <w:color w:val="00395A"/>
          <w:w w:val="95"/>
          <w:sz w:val="20"/>
        </w:rPr>
        <w:t>whether</w:t>
      </w:r>
      <w:r>
        <w:rPr>
          <w:rFonts w:ascii="Lucida Sans"/>
          <w:color w:val="00395A"/>
          <w:spacing w:val="-13"/>
          <w:w w:val="95"/>
          <w:sz w:val="20"/>
        </w:rPr>
        <w:t xml:space="preserve"> </w:t>
      </w:r>
      <w:r>
        <w:rPr>
          <w:rFonts w:ascii="Lucida Sans"/>
          <w:color w:val="00395A"/>
          <w:w w:val="95"/>
          <w:sz w:val="20"/>
        </w:rPr>
        <w:t>utilities</w:t>
      </w:r>
      <w:r>
        <w:rPr>
          <w:rFonts w:ascii="Lucida Sans"/>
          <w:color w:val="00395A"/>
          <w:spacing w:val="-13"/>
          <w:w w:val="95"/>
          <w:sz w:val="20"/>
        </w:rPr>
        <w:t xml:space="preserve"> </w:t>
      </w:r>
      <w:r>
        <w:rPr>
          <w:rFonts w:ascii="Lucida Sans"/>
          <w:color w:val="00395A"/>
          <w:w w:val="95"/>
          <w:sz w:val="20"/>
        </w:rPr>
        <w:t>are</w:t>
      </w:r>
      <w:r>
        <w:rPr>
          <w:rFonts w:ascii="Lucida Sans"/>
          <w:color w:val="00395A"/>
          <w:spacing w:val="-12"/>
          <w:w w:val="95"/>
          <w:sz w:val="20"/>
        </w:rPr>
        <w:t xml:space="preserve"> </w:t>
      </w:r>
      <w:r>
        <w:rPr>
          <w:rFonts w:ascii="Lucida Sans"/>
          <w:color w:val="00395A"/>
          <w:w w:val="95"/>
          <w:sz w:val="20"/>
        </w:rPr>
        <w:t>included</w:t>
      </w:r>
      <w:r>
        <w:rPr>
          <w:rFonts w:ascii="Lucida Sans"/>
          <w:color w:val="00395A"/>
          <w:spacing w:val="-13"/>
          <w:w w:val="95"/>
          <w:sz w:val="20"/>
        </w:rPr>
        <w:t xml:space="preserve"> </w:t>
      </w:r>
      <w:r>
        <w:rPr>
          <w:rFonts w:ascii="Lucida Sans"/>
          <w:color w:val="00395A"/>
          <w:w w:val="95"/>
          <w:sz w:val="20"/>
        </w:rPr>
        <w:t>in</w:t>
      </w:r>
      <w:r>
        <w:rPr>
          <w:rFonts w:ascii="Lucida Sans"/>
          <w:color w:val="00395A"/>
          <w:spacing w:val="-13"/>
          <w:w w:val="95"/>
          <w:sz w:val="20"/>
        </w:rPr>
        <w:t xml:space="preserve"> </w:t>
      </w:r>
      <w:r>
        <w:rPr>
          <w:rFonts w:ascii="Lucida Sans"/>
          <w:color w:val="00395A"/>
          <w:w w:val="95"/>
          <w:sz w:val="20"/>
        </w:rPr>
        <w:t>the</w:t>
      </w:r>
      <w:r>
        <w:rPr>
          <w:rFonts w:ascii="Lucida Sans"/>
          <w:color w:val="00395A"/>
          <w:spacing w:val="-12"/>
          <w:w w:val="95"/>
          <w:sz w:val="20"/>
        </w:rPr>
        <w:t xml:space="preserve"> </w:t>
      </w:r>
      <w:r>
        <w:rPr>
          <w:rFonts w:ascii="Lucida Sans"/>
          <w:color w:val="00395A"/>
          <w:w w:val="95"/>
          <w:sz w:val="20"/>
        </w:rPr>
        <w:t>rent,</w:t>
      </w:r>
      <w:r>
        <w:rPr>
          <w:rFonts w:ascii="Lucida Sans"/>
          <w:color w:val="00395A"/>
          <w:spacing w:val="-13"/>
          <w:w w:val="95"/>
          <w:sz w:val="20"/>
        </w:rPr>
        <w:t xml:space="preserve"> </w:t>
      </w:r>
      <w:r>
        <w:rPr>
          <w:rFonts w:ascii="Lucida Sans"/>
          <w:color w:val="00395A"/>
          <w:w w:val="95"/>
          <w:sz w:val="20"/>
        </w:rPr>
        <w:t>whether</w:t>
      </w:r>
      <w:r>
        <w:rPr>
          <w:rFonts w:ascii="Lucida Sans"/>
          <w:color w:val="00395A"/>
          <w:spacing w:val="-13"/>
          <w:w w:val="95"/>
          <w:sz w:val="20"/>
        </w:rPr>
        <w:t xml:space="preserve"> </w:t>
      </w:r>
      <w:r>
        <w:rPr>
          <w:rFonts w:ascii="Lucida Sans"/>
          <w:color w:val="00395A"/>
          <w:w w:val="95"/>
          <w:sz w:val="20"/>
        </w:rPr>
        <w:t>smoking</w:t>
      </w:r>
      <w:r>
        <w:rPr>
          <w:rFonts w:ascii="Lucida Sans"/>
          <w:color w:val="00395A"/>
          <w:spacing w:val="-12"/>
          <w:w w:val="95"/>
          <w:sz w:val="20"/>
        </w:rPr>
        <w:t xml:space="preserve"> </w:t>
      </w:r>
      <w:r>
        <w:rPr>
          <w:rFonts w:ascii="Lucida Sans"/>
          <w:color w:val="00395A"/>
          <w:w w:val="95"/>
          <w:sz w:val="20"/>
        </w:rPr>
        <w:t>is</w:t>
      </w:r>
      <w:r>
        <w:rPr>
          <w:rFonts w:ascii="Lucida Sans"/>
          <w:color w:val="00395A"/>
          <w:spacing w:val="-13"/>
          <w:w w:val="95"/>
          <w:sz w:val="20"/>
        </w:rPr>
        <w:t xml:space="preserve"> </w:t>
      </w:r>
      <w:r>
        <w:rPr>
          <w:rFonts w:ascii="Lucida Sans"/>
          <w:color w:val="00395A"/>
          <w:w w:val="95"/>
          <w:sz w:val="20"/>
        </w:rPr>
        <w:t>allowed</w:t>
      </w:r>
      <w:r>
        <w:rPr>
          <w:rFonts w:ascii="Lucida Sans"/>
          <w:color w:val="00395A"/>
          <w:spacing w:val="-13"/>
          <w:w w:val="95"/>
          <w:sz w:val="20"/>
        </w:rPr>
        <w:t xml:space="preserve"> </w:t>
      </w:r>
      <w:r>
        <w:rPr>
          <w:rFonts w:ascii="Lucida Sans"/>
          <w:color w:val="00395A"/>
          <w:w w:val="95"/>
          <w:sz w:val="20"/>
        </w:rPr>
        <w:t>in the</w:t>
      </w:r>
      <w:r>
        <w:rPr>
          <w:rFonts w:ascii="Lucida Sans"/>
          <w:color w:val="00395A"/>
          <w:spacing w:val="-9"/>
          <w:w w:val="95"/>
          <w:sz w:val="20"/>
        </w:rPr>
        <w:t xml:space="preserve"> </w:t>
      </w:r>
      <w:r>
        <w:rPr>
          <w:rFonts w:ascii="Lucida Sans"/>
          <w:color w:val="00395A"/>
          <w:w w:val="95"/>
          <w:sz w:val="20"/>
        </w:rPr>
        <w:t>apartment,</w:t>
      </w:r>
      <w:r>
        <w:rPr>
          <w:rFonts w:ascii="Lucida Sans"/>
          <w:color w:val="00395A"/>
          <w:spacing w:val="-7"/>
          <w:w w:val="95"/>
          <w:sz w:val="20"/>
        </w:rPr>
        <w:t xml:space="preserve"> </w:t>
      </w:r>
      <w:r>
        <w:rPr>
          <w:rFonts w:ascii="Lucida Sans"/>
          <w:color w:val="00395A"/>
          <w:w w:val="95"/>
          <w:sz w:val="20"/>
        </w:rPr>
        <w:t>arrangements</w:t>
      </w:r>
      <w:r>
        <w:rPr>
          <w:rFonts w:ascii="Lucida Sans"/>
          <w:color w:val="00395A"/>
          <w:spacing w:val="-8"/>
          <w:w w:val="95"/>
          <w:sz w:val="20"/>
        </w:rPr>
        <w:t xml:space="preserve"> </w:t>
      </w:r>
      <w:r>
        <w:rPr>
          <w:rFonts w:ascii="Lucida Sans"/>
          <w:color w:val="00395A"/>
          <w:w w:val="95"/>
          <w:sz w:val="20"/>
        </w:rPr>
        <w:t>for</w:t>
      </w:r>
      <w:r>
        <w:rPr>
          <w:rFonts w:ascii="Lucida Sans"/>
          <w:color w:val="00395A"/>
          <w:spacing w:val="-8"/>
          <w:w w:val="95"/>
          <w:sz w:val="20"/>
        </w:rPr>
        <w:t xml:space="preserve"> </w:t>
      </w:r>
      <w:r>
        <w:rPr>
          <w:rFonts w:ascii="Lucida Sans"/>
          <w:color w:val="00395A"/>
          <w:w w:val="95"/>
          <w:sz w:val="20"/>
        </w:rPr>
        <w:t>pest</w:t>
      </w:r>
      <w:r>
        <w:rPr>
          <w:rFonts w:ascii="Lucida Sans"/>
          <w:color w:val="00395A"/>
          <w:spacing w:val="-9"/>
          <w:w w:val="95"/>
          <w:sz w:val="20"/>
        </w:rPr>
        <w:t xml:space="preserve"> </w:t>
      </w:r>
      <w:r>
        <w:rPr>
          <w:rFonts w:ascii="Lucida Sans"/>
          <w:color w:val="00395A"/>
          <w:w w:val="95"/>
          <w:sz w:val="20"/>
        </w:rPr>
        <w:t>control,</w:t>
      </w:r>
      <w:r>
        <w:rPr>
          <w:rFonts w:ascii="Lucida Sans"/>
          <w:color w:val="00395A"/>
          <w:spacing w:val="-9"/>
          <w:w w:val="95"/>
          <w:sz w:val="20"/>
        </w:rPr>
        <w:t xml:space="preserve"> </w:t>
      </w:r>
      <w:r>
        <w:rPr>
          <w:rFonts w:ascii="Lucida Sans"/>
          <w:color w:val="00395A"/>
          <w:w w:val="95"/>
          <w:sz w:val="20"/>
        </w:rPr>
        <w:t>and</w:t>
      </w:r>
      <w:r>
        <w:rPr>
          <w:rFonts w:ascii="Lucida Sans"/>
          <w:color w:val="00395A"/>
          <w:spacing w:val="-7"/>
          <w:w w:val="95"/>
          <w:sz w:val="20"/>
        </w:rPr>
        <w:t xml:space="preserve"> </w:t>
      </w:r>
      <w:r>
        <w:rPr>
          <w:rFonts w:ascii="Lucida Sans"/>
          <w:color w:val="00395A"/>
          <w:w w:val="95"/>
          <w:sz w:val="20"/>
        </w:rPr>
        <w:t>whether</w:t>
      </w:r>
      <w:r>
        <w:rPr>
          <w:rFonts w:ascii="Lucida Sans"/>
          <w:color w:val="00395A"/>
          <w:spacing w:val="-8"/>
          <w:w w:val="95"/>
          <w:sz w:val="20"/>
        </w:rPr>
        <w:t xml:space="preserve"> </w:t>
      </w:r>
      <w:r>
        <w:rPr>
          <w:rFonts w:ascii="Lucida Sans"/>
          <w:color w:val="00395A"/>
          <w:w w:val="95"/>
          <w:sz w:val="20"/>
        </w:rPr>
        <w:t>there</w:t>
      </w:r>
      <w:r>
        <w:rPr>
          <w:rFonts w:ascii="Lucida Sans"/>
          <w:color w:val="00395A"/>
          <w:spacing w:val="-8"/>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w w:val="95"/>
          <w:sz w:val="20"/>
        </w:rPr>
        <w:t>rules</w:t>
      </w:r>
      <w:r>
        <w:rPr>
          <w:rFonts w:ascii="Lucida Sans"/>
          <w:color w:val="00395A"/>
          <w:spacing w:val="-9"/>
          <w:w w:val="95"/>
          <w:sz w:val="20"/>
        </w:rPr>
        <w:t xml:space="preserve"> </w:t>
      </w:r>
      <w:r>
        <w:rPr>
          <w:rFonts w:ascii="Lucida Sans"/>
          <w:color w:val="00395A"/>
          <w:w w:val="95"/>
          <w:sz w:val="20"/>
        </w:rPr>
        <w:t>about visitors.</w:t>
      </w:r>
      <w:r>
        <w:rPr>
          <w:rFonts w:ascii="Lucida Sans"/>
          <w:color w:val="00395A"/>
          <w:spacing w:val="-6"/>
          <w:w w:val="95"/>
          <w:sz w:val="20"/>
        </w:rPr>
        <w:t xml:space="preserve"> </w:t>
      </w:r>
      <w:r>
        <w:rPr>
          <w:rFonts w:ascii="Lucida Sans"/>
          <w:color w:val="00395A"/>
          <w:w w:val="95"/>
          <w:sz w:val="20"/>
        </w:rPr>
        <w:t>Many</w:t>
      </w:r>
      <w:r>
        <w:rPr>
          <w:rFonts w:ascii="Lucida Sans"/>
          <w:color w:val="00395A"/>
          <w:spacing w:val="-6"/>
          <w:w w:val="95"/>
          <w:sz w:val="20"/>
        </w:rPr>
        <w:t xml:space="preserve"> </w:t>
      </w:r>
      <w:r>
        <w:rPr>
          <w:rFonts w:ascii="Lucida Sans"/>
          <w:color w:val="00395A"/>
          <w:w w:val="95"/>
          <w:sz w:val="20"/>
        </w:rPr>
        <w:t>programs</w:t>
      </w:r>
      <w:r>
        <w:rPr>
          <w:rFonts w:ascii="Lucida Sans"/>
          <w:color w:val="00395A"/>
          <w:spacing w:val="-4"/>
          <w:w w:val="95"/>
          <w:sz w:val="20"/>
        </w:rPr>
        <w:t xml:space="preserve"> </w:t>
      </w:r>
      <w:r>
        <w:rPr>
          <w:rFonts w:ascii="Lucida Sans"/>
          <w:color w:val="00395A"/>
          <w:w w:val="95"/>
          <w:sz w:val="20"/>
        </w:rPr>
        <w:t>must</w:t>
      </w:r>
      <w:r>
        <w:rPr>
          <w:rFonts w:ascii="Lucida Sans"/>
          <w:color w:val="00395A"/>
          <w:spacing w:val="-4"/>
          <w:w w:val="95"/>
          <w:sz w:val="20"/>
        </w:rPr>
        <w:t xml:space="preserve"> </w:t>
      </w:r>
      <w:r>
        <w:rPr>
          <w:rFonts w:ascii="Lucida Sans"/>
          <w:color w:val="00395A"/>
          <w:w w:val="95"/>
          <w:sz w:val="20"/>
        </w:rPr>
        <w:t>complete</w:t>
      </w:r>
      <w:r>
        <w:rPr>
          <w:rFonts w:ascii="Lucida Sans"/>
          <w:color w:val="00395A"/>
          <w:spacing w:val="-6"/>
          <w:w w:val="95"/>
          <w:sz w:val="20"/>
        </w:rPr>
        <w:t xml:space="preserve"> </w:t>
      </w:r>
      <w:r>
        <w:rPr>
          <w:rFonts w:ascii="Lucida Sans"/>
          <w:color w:val="00395A"/>
          <w:w w:val="95"/>
          <w:sz w:val="20"/>
        </w:rPr>
        <w:t>a</w:t>
      </w:r>
      <w:r>
        <w:rPr>
          <w:rFonts w:ascii="Lucida Sans"/>
          <w:color w:val="00395A"/>
          <w:spacing w:val="-3"/>
          <w:w w:val="95"/>
          <w:sz w:val="20"/>
        </w:rPr>
        <w:t xml:space="preserve"> </w:t>
      </w:r>
      <w:r>
        <w:rPr>
          <w:rFonts w:ascii="Lucida Sans"/>
          <w:color w:val="00395A"/>
          <w:w w:val="95"/>
          <w:sz w:val="20"/>
        </w:rPr>
        <w:t>HUD-required</w:t>
      </w:r>
      <w:r>
        <w:rPr>
          <w:rFonts w:ascii="Lucida Sans"/>
          <w:color w:val="00395A"/>
          <w:spacing w:val="-5"/>
          <w:w w:val="95"/>
          <w:sz w:val="20"/>
        </w:rPr>
        <w:t xml:space="preserve"> </w:t>
      </w:r>
      <w:r>
        <w:rPr>
          <w:rFonts w:ascii="Lucida Sans"/>
          <w:color w:val="00395A"/>
          <w:w w:val="95"/>
          <w:sz w:val="20"/>
        </w:rPr>
        <w:t>Rent</w:t>
      </w:r>
      <w:r>
        <w:rPr>
          <w:rFonts w:ascii="Lucida Sans"/>
          <w:color w:val="00395A"/>
          <w:spacing w:val="-4"/>
          <w:w w:val="95"/>
          <w:sz w:val="20"/>
        </w:rPr>
        <w:t xml:space="preserve"> </w:t>
      </w:r>
      <w:r>
        <w:rPr>
          <w:rFonts w:ascii="Lucida Sans"/>
          <w:color w:val="00395A"/>
          <w:w w:val="95"/>
          <w:sz w:val="20"/>
        </w:rPr>
        <w:t>Reasonableness Survey</w:t>
      </w:r>
      <w:r>
        <w:rPr>
          <w:rFonts w:ascii="Lucida Sans"/>
          <w:color w:val="00395A"/>
          <w:spacing w:val="-11"/>
          <w:w w:val="95"/>
          <w:sz w:val="20"/>
        </w:rPr>
        <w:t xml:space="preserve"> </w:t>
      </w:r>
      <w:r>
        <w:rPr>
          <w:rFonts w:ascii="Lucida Sans"/>
          <w:color w:val="00395A"/>
          <w:w w:val="95"/>
          <w:sz w:val="20"/>
        </w:rPr>
        <w:t>to</w:t>
      </w:r>
      <w:r>
        <w:rPr>
          <w:rFonts w:ascii="Lucida Sans"/>
          <w:color w:val="00395A"/>
          <w:spacing w:val="-11"/>
          <w:w w:val="95"/>
          <w:sz w:val="20"/>
        </w:rPr>
        <w:t xml:space="preserve"> </w:t>
      </w:r>
      <w:r>
        <w:rPr>
          <w:rFonts w:ascii="Lucida Sans"/>
          <w:color w:val="00395A"/>
          <w:w w:val="95"/>
          <w:sz w:val="20"/>
        </w:rPr>
        <w:t>ensure</w:t>
      </w:r>
      <w:r>
        <w:rPr>
          <w:rFonts w:ascii="Lucida Sans"/>
          <w:color w:val="00395A"/>
          <w:spacing w:val="-11"/>
          <w:w w:val="95"/>
          <w:sz w:val="20"/>
        </w:rPr>
        <w:t xml:space="preserve"> </w:t>
      </w:r>
      <w:r>
        <w:rPr>
          <w:rFonts w:ascii="Lucida Sans"/>
          <w:color w:val="00395A"/>
          <w:w w:val="95"/>
          <w:sz w:val="20"/>
        </w:rPr>
        <w:t>that</w:t>
      </w:r>
      <w:r>
        <w:rPr>
          <w:rFonts w:ascii="Lucida Sans"/>
          <w:color w:val="00395A"/>
          <w:spacing w:val="-11"/>
          <w:w w:val="95"/>
          <w:sz w:val="20"/>
        </w:rPr>
        <w:t xml:space="preserve"> </w:t>
      </w:r>
      <w:r>
        <w:rPr>
          <w:rFonts w:ascii="Lucida Sans"/>
          <w:color w:val="00395A"/>
          <w:w w:val="95"/>
          <w:sz w:val="20"/>
        </w:rPr>
        <w:t>the</w:t>
      </w:r>
      <w:r>
        <w:rPr>
          <w:rFonts w:ascii="Lucida Sans"/>
          <w:color w:val="00395A"/>
          <w:spacing w:val="-11"/>
          <w:w w:val="95"/>
          <w:sz w:val="20"/>
        </w:rPr>
        <w:t xml:space="preserve"> </w:t>
      </w:r>
      <w:r>
        <w:rPr>
          <w:rFonts w:ascii="Lucida Sans"/>
          <w:color w:val="00395A"/>
          <w:w w:val="95"/>
          <w:sz w:val="20"/>
        </w:rPr>
        <w:t>rent</w:t>
      </w:r>
      <w:r>
        <w:rPr>
          <w:rFonts w:ascii="Lucida Sans"/>
          <w:color w:val="00395A"/>
          <w:spacing w:val="-11"/>
          <w:w w:val="95"/>
          <w:sz w:val="20"/>
        </w:rPr>
        <w:t xml:space="preserve"> </w:t>
      </w:r>
      <w:r>
        <w:rPr>
          <w:rFonts w:ascii="Lucida Sans"/>
          <w:color w:val="00395A"/>
          <w:w w:val="95"/>
          <w:sz w:val="20"/>
        </w:rPr>
        <w:t>is</w:t>
      </w:r>
      <w:r>
        <w:rPr>
          <w:rFonts w:ascii="Lucida Sans"/>
          <w:color w:val="00395A"/>
          <w:spacing w:val="-11"/>
          <w:w w:val="95"/>
          <w:sz w:val="20"/>
        </w:rPr>
        <w:t xml:space="preserve"> </w:t>
      </w:r>
      <w:r>
        <w:rPr>
          <w:rFonts w:ascii="Lucida Sans"/>
          <w:color w:val="00395A"/>
          <w:w w:val="95"/>
          <w:sz w:val="20"/>
        </w:rPr>
        <w:t>in</w:t>
      </w:r>
      <w:r>
        <w:rPr>
          <w:rFonts w:ascii="Lucida Sans"/>
          <w:color w:val="00395A"/>
          <w:spacing w:val="-11"/>
          <w:w w:val="95"/>
          <w:sz w:val="20"/>
        </w:rPr>
        <w:t xml:space="preserve"> </w:t>
      </w:r>
      <w:r>
        <w:rPr>
          <w:rFonts w:ascii="Lucida Sans"/>
          <w:color w:val="00395A"/>
          <w:w w:val="95"/>
          <w:sz w:val="20"/>
        </w:rPr>
        <w:t>line</w:t>
      </w:r>
      <w:r>
        <w:rPr>
          <w:rFonts w:ascii="Lucida Sans"/>
          <w:color w:val="00395A"/>
          <w:spacing w:val="-11"/>
          <w:w w:val="95"/>
          <w:sz w:val="20"/>
        </w:rPr>
        <w:t xml:space="preserve"> </w:t>
      </w:r>
      <w:r>
        <w:rPr>
          <w:rFonts w:ascii="Lucida Sans"/>
          <w:color w:val="00395A"/>
          <w:w w:val="95"/>
          <w:sz w:val="20"/>
        </w:rPr>
        <w:t>with</w:t>
      </w:r>
      <w:r>
        <w:rPr>
          <w:rFonts w:ascii="Lucida Sans"/>
          <w:color w:val="00395A"/>
          <w:spacing w:val="-11"/>
          <w:w w:val="95"/>
          <w:sz w:val="20"/>
        </w:rPr>
        <w:t xml:space="preserve"> </w:t>
      </w:r>
      <w:r>
        <w:rPr>
          <w:rFonts w:ascii="Lucida Sans"/>
          <w:color w:val="00395A"/>
          <w:w w:val="95"/>
          <w:sz w:val="20"/>
        </w:rPr>
        <w:t>community</w:t>
      </w:r>
      <w:r>
        <w:rPr>
          <w:rFonts w:ascii="Lucida Sans"/>
          <w:color w:val="00395A"/>
          <w:spacing w:val="-11"/>
          <w:w w:val="95"/>
          <w:sz w:val="20"/>
        </w:rPr>
        <w:t xml:space="preserve"> </w:t>
      </w:r>
      <w:r>
        <w:rPr>
          <w:rFonts w:ascii="Lucida Sans"/>
          <w:color w:val="00395A"/>
          <w:w w:val="95"/>
          <w:sz w:val="20"/>
        </w:rPr>
        <w:t>standards.</w:t>
      </w:r>
    </w:p>
    <w:p w14:paraId="5CD9963A" w14:textId="77777777" w:rsidR="00B00EA7" w:rsidRDefault="00574B43">
      <w:pPr>
        <w:pStyle w:val="BodyText"/>
        <w:spacing w:before="6"/>
        <w:ind w:left="0"/>
        <w:rPr>
          <w:rFonts w:ascii="Lucida Sans"/>
          <w:sz w:val="4"/>
        </w:rPr>
      </w:pPr>
      <w:r>
        <w:pict w14:anchorId="15078639">
          <v:shape id="docshape475" o:spid="_x0000_s2123" style="position:absolute;margin-left:106.55pt;margin-top:3.85pt;width:380.9pt;height:3.6pt;z-index:-15642112;mso-wrap-distance-left:0;mso-wrap-distance-right:0;mso-position-horizontal-relative:page" coordorigin="2131,77" coordsize="7618,72" o:spt="100" adj="0,,0" path="m9749,121r-7618,l2131,149r7618,l9749,121xm9749,77r-7618,l2131,92r7618,l9749,77xe" fillcolor="#00395a" stroked="f">
            <v:stroke joinstyle="round"/>
            <v:formulas/>
            <v:path arrowok="t" o:connecttype="segments"/>
            <w10:wrap type="topAndBottom" anchorx="page"/>
          </v:shape>
        </w:pict>
      </w:r>
    </w:p>
    <w:p w14:paraId="22650850" w14:textId="77777777" w:rsidR="00B00EA7" w:rsidRDefault="00574B43">
      <w:pPr>
        <w:pStyle w:val="BodyText"/>
        <w:spacing w:before="124" w:line="249" w:lineRule="auto"/>
        <w:ind w:right="387"/>
      </w:pPr>
      <w:r>
        <w:rPr>
          <w:color w:val="00395A"/>
        </w:rPr>
        <w:t>Sammy and Mike meet with the apartment manager,</w:t>
      </w:r>
      <w:r>
        <w:rPr>
          <w:color w:val="00395A"/>
          <w:spacing w:val="-8"/>
        </w:rPr>
        <w:t xml:space="preserve"> </w:t>
      </w:r>
      <w:r>
        <w:rPr>
          <w:color w:val="00395A"/>
        </w:rPr>
        <w:t>who lives in an apartment on the second floor adjacent to the unit Sammy will rent.</w:t>
      </w:r>
      <w:r>
        <w:rPr>
          <w:color w:val="00395A"/>
          <w:spacing w:val="-9"/>
        </w:rPr>
        <w:t xml:space="preserve"> </w:t>
      </w:r>
      <w:r>
        <w:rPr>
          <w:color w:val="00395A"/>
        </w:rPr>
        <w:t>He mentions that he would like to help Sammy and that he himself was a patient at the State psychiatric hospital several yea</w:t>
      </w:r>
      <w:r>
        <w:rPr>
          <w:color w:val="00395A"/>
        </w:rPr>
        <w:t>rs ago and,</w:t>
      </w:r>
      <w:r>
        <w:rPr>
          <w:color w:val="00395A"/>
          <w:spacing w:val="-15"/>
        </w:rPr>
        <w:t xml:space="preserve"> </w:t>
      </w:r>
      <w:r>
        <w:rPr>
          <w:color w:val="00395A"/>
        </w:rPr>
        <w:t>after obtain­ ing housing in the building,</w:t>
      </w:r>
      <w:r>
        <w:rPr>
          <w:color w:val="00395A"/>
          <w:spacing w:val="-12"/>
        </w:rPr>
        <w:t xml:space="preserve"> </w:t>
      </w:r>
      <w:r>
        <w:rPr>
          <w:color w:val="00395A"/>
        </w:rPr>
        <w:t>had become the manager about 3 years ago.</w:t>
      </w:r>
      <w:r>
        <w:rPr>
          <w:color w:val="00395A"/>
          <w:spacing w:val="-12"/>
        </w:rPr>
        <w:t xml:space="preserve"> </w:t>
      </w:r>
      <w:r>
        <w:rPr>
          <w:color w:val="00395A"/>
        </w:rPr>
        <w:t>Sammy,</w:t>
      </w:r>
      <w:r>
        <w:rPr>
          <w:color w:val="00395A"/>
          <w:spacing w:val="-12"/>
        </w:rPr>
        <w:t xml:space="preserve"> </w:t>
      </w:r>
      <w:r>
        <w:rPr>
          <w:color w:val="00395A"/>
        </w:rPr>
        <w:t>although a bit distant,</w:t>
      </w:r>
      <w:r>
        <w:rPr>
          <w:color w:val="00395A"/>
          <w:spacing w:val="-18"/>
        </w:rPr>
        <w:t xml:space="preserve"> </w:t>
      </w:r>
      <w:r>
        <w:rPr>
          <w:color w:val="00395A"/>
        </w:rPr>
        <w:t>seems</w:t>
      </w:r>
      <w:r>
        <w:rPr>
          <w:color w:val="00395A"/>
          <w:spacing w:val="-12"/>
        </w:rPr>
        <w:t xml:space="preserve"> </w:t>
      </w:r>
      <w:r>
        <w:rPr>
          <w:color w:val="00395A"/>
        </w:rPr>
        <w:t>to</w:t>
      </w:r>
      <w:r>
        <w:rPr>
          <w:color w:val="00395A"/>
          <w:spacing w:val="-5"/>
        </w:rPr>
        <w:t xml:space="preserve"> </w:t>
      </w:r>
      <w:r>
        <w:rPr>
          <w:color w:val="00395A"/>
        </w:rPr>
        <w:t>like</w:t>
      </w:r>
      <w:r>
        <w:rPr>
          <w:color w:val="00395A"/>
          <w:spacing w:val="-5"/>
        </w:rPr>
        <w:t xml:space="preserve"> </w:t>
      </w:r>
      <w:r>
        <w:rPr>
          <w:color w:val="00395A"/>
        </w:rPr>
        <w:t>him.</w:t>
      </w:r>
      <w:r>
        <w:rPr>
          <w:color w:val="00395A"/>
          <w:spacing w:val="-28"/>
        </w:rPr>
        <w:t xml:space="preserve"> </w:t>
      </w:r>
      <w:r>
        <w:rPr>
          <w:color w:val="00395A"/>
        </w:rPr>
        <w:t>The</w:t>
      </w:r>
      <w:r>
        <w:rPr>
          <w:color w:val="00395A"/>
          <w:spacing w:val="-5"/>
        </w:rPr>
        <w:t xml:space="preserve"> </w:t>
      </w:r>
      <w:r>
        <w:rPr>
          <w:color w:val="00395A"/>
        </w:rPr>
        <w:t>manager</w:t>
      </w:r>
      <w:r>
        <w:rPr>
          <w:color w:val="00395A"/>
          <w:spacing w:val="-5"/>
        </w:rPr>
        <w:t xml:space="preserve"> </w:t>
      </w:r>
      <w:r>
        <w:rPr>
          <w:color w:val="00395A"/>
        </w:rPr>
        <w:t>is</w:t>
      </w:r>
      <w:r>
        <w:rPr>
          <w:color w:val="00395A"/>
          <w:spacing w:val="-5"/>
        </w:rPr>
        <w:t xml:space="preserve"> </w:t>
      </w:r>
      <w:r>
        <w:rPr>
          <w:color w:val="00395A"/>
        </w:rPr>
        <w:t>interested</w:t>
      </w:r>
      <w:r>
        <w:rPr>
          <w:color w:val="00395A"/>
          <w:spacing w:val="-5"/>
        </w:rPr>
        <w:t xml:space="preserve"> </w:t>
      </w:r>
      <w:r>
        <w:rPr>
          <w:color w:val="00395A"/>
        </w:rPr>
        <w:t>in</w:t>
      </w:r>
      <w:r>
        <w:rPr>
          <w:color w:val="00395A"/>
          <w:spacing w:val="-5"/>
        </w:rPr>
        <w:t xml:space="preserve"> </w:t>
      </w:r>
      <w:r>
        <w:rPr>
          <w:color w:val="00395A"/>
        </w:rPr>
        <w:t>how</w:t>
      </w:r>
      <w:r>
        <w:rPr>
          <w:color w:val="00395A"/>
          <w:spacing w:val="-5"/>
        </w:rPr>
        <w:t xml:space="preserve"> </w:t>
      </w:r>
      <w:r>
        <w:rPr>
          <w:color w:val="00395A"/>
        </w:rPr>
        <w:t>Sammy</w:t>
      </w:r>
      <w:r>
        <w:rPr>
          <w:color w:val="00395A"/>
          <w:spacing w:val="-5"/>
        </w:rPr>
        <w:t xml:space="preserve"> </w:t>
      </w:r>
      <w:r>
        <w:rPr>
          <w:color w:val="00395A"/>
        </w:rPr>
        <w:t>will</w:t>
      </w:r>
      <w:r>
        <w:rPr>
          <w:color w:val="00395A"/>
          <w:spacing w:val="-5"/>
        </w:rPr>
        <w:t xml:space="preserve"> </w:t>
      </w:r>
      <w:r>
        <w:rPr>
          <w:color w:val="00395A"/>
        </w:rPr>
        <w:t>spend</w:t>
      </w:r>
      <w:r>
        <w:rPr>
          <w:color w:val="00395A"/>
          <w:spacing w:val="-5"/>
        </w:rPr>
        <w:t xml:space="preserve"> </w:t>
      </w:r>
      <w:r>
        <w:rPr>
          <w:color w:val="00395A"/>
        </w:rPr>
        <w:t>his</w:t>
      </w:r>
      <w:r>
        <w:rPr>
          <w:color w:val="00395A"/>
          <w:spacing w:val="-5"/>
        </w:rPr>
        <w:t xml:space="preserve"> </w:t>
      </w:r>
      <w:r>
        <w:rPr>
          <w:color w:val="00395A"/>
        </w:rPr>
        <w:t>day,</w:t>
      </w:r>
      <w:r>
        <w:rPr>
          <w:color w:val="00395A"/>
          <w:spacing w:val="-18"/>
        </w:rPr>
        <w:t xml:space="preserve"> </w:t>
      </w:r>
      <w:r>
        <w:rPr>
          <w:color w:val="00395A"/>
        </w:rPr>
        <w:t>goes</w:t>
      </w:r>
      <w:r>
        <w:rPr>
          <w:color w:val="00395A"/>
          <w:spacing w:val="-5"/>
        </w:rPr>
        <w:t xml:space="preserve"> </w:t>
      </w:r>
      <w:r>
        <w:rPr>
          <w:color w:val="00395A"/>
        </w:rPr>
        <w:t>over the basic rules of the apartment buildin</w:t>
      </w:r>
      <w:r>
        <w:rPr>
          <w:color w:val="00395A"/>
        </w:rPr>
        <w:t>g,</w:t>
      </w:r>
      <w:r>
        <w:rPr>
          <w:color w:val="00395A"/>
          <w:spacing w:val="-10"/>
        </w:rPr>
        <w:t xml:space="preserve"> </w:t>
      </w:r>
      <w:r>
        <w:rPr>
          <w:color w:val="00395A"/>
        </w:rPr>
        <w:t>and offers to help Sammy get settled in.</w:t>
      </w:r>
    </w:p>
    <w:p w14:paraId="18FCA55B" w14:textId="77777777" w:rsidR="00B00EA7" w:rsidRDefault="00574B43">
      <w:pPr>
        <w:pStyle w:val="BodyText"/>
        <w:spacing w:before="164" w:line="249" w:lineRule="auto"/>
        <w:ind w:right="510"/>
      </w:pPr>
      <w:r>
        <w:rPr>
          <w:color w:val="00395A"/>
        </w:rPr>
        <w:t>After the meeting with the apartment manager,</w:t>
      </w:r>
      <w:r>
        <w:rPr>
          <w:color w:val="00395A"/>
          <w:spacing w:val="-15"/>
        </w:rPr>
        <w:t xml:space="preserve"> </w:t>
      </w:r>
      <w:r>
        <w:rPr>
          <w:color w:val="00395A"/>
        </w:rPr>
        <w:t>Sammy and Mike sit for a few minutes on a bench in front of the apartment unit.</w:t>
      </w:r>
    </w:p>
    <w:p w14:paraId="2F6041B1" w14:textId="77777777" w:rsidR="00B00EA7" w:rsidRDefault="00574B43">
      <w:pPr>
        <w:pStyle w:val="BodyText"/>
        <w:spacing w:before="163"/>
      </w:pPr>
      <w:r>
        <w:rPr>
          <w:color w:val="00395A"/>
        </w:rPr>
        <w:t>SAMMY:</w:t>
      </w:r>
      <w:r>
        <w:rPr>
          <w:color w:val="00395A"/>
          <w:spacing w:val="-9"/>
        </w:rPr>
        <w:t xml:space="preserve"> </w:t>
      </w:r>
      <w:r>
        <w:rPr>
          <w:color w:val="00395A"/>
        </w:rPr>
        <w:t>So,</w:t>
      </w:r>
      <w:r>
        <w:rPr>
          <w:color w:val="00395A"/>
          <w:spacing w:val="-18"/>
        </w:rPr>
        <w:t xml:space="preserve"> </w:t>
      </w:r>
      <w:r>
        <w:rPr>
          <w:color w:val="00395A"/>
        </w:rPr>
        <w:t>when</w:t>
      </w:r>
      <w:r>
        <w:rPr>
          <w:color w:val="00395A"/>
          <w:spacing w:val="-1"/>
        </w:rPr>
        <w:t xml:space="preserve"> </w:t>
      </w:r>
      <w:r>
        <w:rPr>
          <w:color w:val="00395A"/>
        </w:rPr>
        <w:t>can</w:t>
      </w:r>
      <w:r>
        <w:rPr>
          <w:color w:val="00395A"/>
          <w:spacing w:val="1"/>
        </w:rPr>
        <w:t xml:space="preserve"> </w:t>
      </w:r>
      <w:r>
        <w:rPr>
          <w:color w:val="00395A"/>
        </w:rPr>
        <w:t>I</w:t>
      </w:r>
      <w:r>
        <w:rPr>
          <w:color w:val="00395A"/>
          <w:spacing w:val="-1"/>
        </w:rPr>
        <w:t xml:space="preserve"> </w:t>
      </w:r>
      <w:r>
        <w:rPr>
          <w:color w:val="00395A"/>
        </w:rPr>
        <w:t xml:space="preserve">move </w:t>
      </w:r>
      <w:r>
        <w:rPr>
          <w:color w:val="00395A"/>
          <w:spacing w:val="-5"/>
        </w:rPr>
        <w:t>in?</w:t>
      </w:r>
    </w:p>
    <w:p w14:paraId="1AC4EE88" w14:textId="77777777" w:rsidR="00B00EA7" w:rsidRDefault="00574B43">
      <w:pPr>
        <w:pStyle w:val="BodyText"/>
        <w:spacing w:before="152" w:line="232" w:lineRule="auto"/>
        <w:ind w:left="719" w:right="510"/>
      </w:pPr>
      <w:r>
        <w:rPr>
          <w:color w:val="00395A"/>
        </w:rPr>
        <w:t>COUNSELOR:</w:t>
      </w:r>
      <w:r>
        <w:rPr>
          <w:color w:val="00395A"/>
          <w:spacing w:val="-15"/>
        </w:rPr>
        <w:t xml:space="preserve"> </w:t>
      </w:r>
      <w:r>
        <w:rPr>
          <w:color w:val="00395A"/>
        </w:rPr>
        <w:t>Well,</w:t>
      </w:r>
      <w:r>
        <w:rPr>
          <w:color w:val="00395A"/>
          <w:spacing w:val="-18"/>
        </w:rPr>
        <w:t xml:space="preserve"> </w:t>
      </w:r>
      <w:r>
        <w:rPr>
          <w:color w:val="00395A"/>
        </w:rPr>
        <w:t>here</w:t>
      </w:r>
      <w:r>
        <w:rPr>
          <w:color w:val="00395A"/>
          <w:spacing w:val="-10"/>
        </w:rPr>
        <w:t xml:space="preserve"> </w:t>
      </w:r>
      <w:r>
        <w:rPr>
          <w:color w:val="00395A"/>
        </w:rPr>
        <w:t>are</w:t>
      </w:r>
      <w:r>
        <w:rPr>
          <w:color w:val="00395A"/>
          <w:spacing w:val="-5"/>
        </w:rPr>
        <w:t xml:space="preserve"> </w:t>
      </w:r>
      <w:r>
        <w:rPr>
          <w:color w:val="00395A"/>
        </w:rPr>
        <w:t>some</w:t>
      </w:r>
      <w:r>
        <w:rPr>
          <w:color w:val="00395A"/>
          <w:spacing w:val="-5"/>
        </w:rPr>
        <w:t xml:space="preserve"> </w:t>
      </w:r>
      <w:r>
        <w:rPr>
          <w:color w:val="00395A"/>
        </w:rPr>
        <w:t>things</w:t>
      </w:r>
      <w:r>
        <w:rPr>
          <w:color w:val="00395A"/>
          <w:spacing w:val="-5"/>
        </w:rPr>
        <w:t xml:space="preserve"> </w:t>
      </w:r>
      <w:r>
        <w:rPr>
          <w:color w:val="00395A"/>
        </w:rPr>
        <w:t>we</w:t>
      </w:r>
      <w:r>
        <w:rPr>
          <w:color w:val="00395A"/>
          <w:spacing w:val="-5"/>
        </w:rPr>
        <w:t xml:space="preserve"> </w:t>
      </w:r>
      <w:r>
        <w:rPr>
          <w:color w:val="00395A"/>
        </w:rPr>
        <w:t>need</w:t>
      </w:r>
      <w:r>
        <w:rPr>
          <w:color w:val="00395A"/>
          <w:spacing w:val="-6"/>
        </w:rPr>
        <w:t xml:space="preserve"> </w:t>
      </w:r>
      <w:r>
        <w:rPr>
          <w:color w:val="00395A"/>
        </w:rPr>
        <w:t>to</w:t>
      </w:r>
      <w:r>
        <w:rPr>
          <w:color w:val="00395A"/>
          <w:spacing w:val="-5"/>
        </w:rPr>
        <w:t xml:space="preserve"> </w:t>
      </w:r>
      <w:r>
        <w:rPr>
          <w:color w:val="00395A"/>
        </w:rPr>
        <w:t>do</w:t>
      </w:r>
      <w:r>
        <w:rPr>
          <w:color w:val="00395A"/>
          <w:spacing w:val="-5"/>
        </w:rPr>
        <w:t xml:space="preserve"> </w:t>
      </w:r>
      <w:r>
        <w:rPr>
          <w:color w:val="00395A"/>
        </w:rPr>
        <w:t>first:</w:t>
      </w:r>
      <w:r>
        <w:rPr>
          <w:color w:val="00395A"/>
          <w:spacing w:val="-13"/>
        </w:rPr>
        <w:t xml:space="preserve"> </w:t>
      </w:r>
      <w:r>
        <w:rPr>
          <w:color w:val="00395A"/>
        </w:rPr>
        <w:t>[</w:t>
      </w:r>
      <w:r>
        <w:rPr>
          <w:rFonts w:ascii="Palatino Linotype" w:hAnsi="Palatino Linotype"/>
          <w:i/>
          <w:color w:val="00395A"/>
        </w:rPr>
        <w:t>Sammy</w:t>
      </w:r>
      <w:r>
        <w:rPr>
          <w:rFonts w:ascii="Palatino Linotype" w:hAnsi="Palatino Linotype"/>
          <w:i/>
          <w:color w:val="00395A"/>
          <w:spacing w:val="-5"/>
        </w:rPr>
        <w:t xml:space="preserve"> </w:t>
      </w:r>
      <w:r>
        <w:rPr>
          <w:rFonts w:ascii="Palatino Linotype" w:hAnsi="Palatino Linotype"/>
          <w:i/>
          <w:color w:val="00395A"/>
        </w:rPr>
        <w:t>sits</w:t>
      </w:r>
      <w:r>
        <w:rPr>
          <w:rFonts w:ascii="Palatino Linotype" w:hAnsi="Palatino Linotype"/>
          <w:i/>
          <w:color w:val="00395A"/>
          <w:spacing w:val="-10"/>
        </w:rPr>
        <w:t xml:space="preserve"> </w:t>
      </w:r>
      <w:r>
        <w:rPr>
          <w:rFonts w:ascii="Palatino Linotype" w:hAnsi="Palatino Linotype"/>
          <w:i/>
          <w:color w:val="00395A"/>
        </w:rPr>
        <w:t>quietly.</w:t>
      </w:r>
      <w:r>
        <w:rPr>
          <w:color w:val="00395A"/>
        </w:rPr>
        <w:t>]</w:t>
      </w:r>
      <w:r>
        <w:rPr>
          <w:color w:val="00395A"/>
          <w:spacing w:val="-4"/>
        </w:rPr>
        <w:t xml:space="preserve"> </w:t>
      </w:r>
      <w:r>
        <w:rPr>
          <w:color w:val="00395A"/>
        </w:rPr>
        <w:t>First,</w:t>
      </w:r>
      <w:r>
        <w:rPr>
          <w:color w:val="00395A"/>
          <w:spacing w:val="-18"/>
        </w:rPr>
        <w:t xml:space="preserve"> </w:t>
      </w:r>
      <w:r>
        <w:rPr>
          <w:color w:val="00395A"/>
        </w:rPr>
        <w:t>do you think it would be a good idea to let your parents know what’s up?</w:t>
      </w:r>
    </w:p>
    <w:p w14:paraId="0FFF98F9" w14:textId="77777777" w:rsidR="00B00EA7" w:rsidRDefault="00574B43">
      <w:pPr>
        <w:pStyle w:val="BodyText"/>
        <w:spacing w:before="173" w:line="249" w:lineRule="auto"/>
        <w:ind w:left="719"/>
      </w:pPr>
      <w:r>
        <w:rPr>
          <w:color w:val="00395A"/>
        </w:rPr>
        <w:t>SAMMY:</w:t>
      </w:r>
      <w:r>
        <w:rPr>
          <w:color w:val="00395A"/>
          <w:spacing w:val="-15"/>
        </w:rPr>
        <w:t xml:space="preserve"> </w:t>
      </w:r>
      <w:r>
        <w:rPr>
          <w:color w:val="00395A"/>
        </w:rPr>
        <w:t>Yeah,</w:t>
      </w:r>
      <w:r>
        <w:rPr>
          <w:color w:val="00395A"/>
          <w:spacing w:val="-18"/>
        </w:rPr>
        <w:t xml:space="preserve"> </w:t>
      </w:r>
      <w:r>
        <w:rPr>
          <w:color w:val="00395A"/>
        </w:rPr>
        <w:t>I</w:t>
      </w:r>
      <w:r>
        <w:rPr>
          <w:color w:val="00395A"/>
          <w:spacing w:val="-14"/>
        </w:rPr>
        <w:t xml:space="preserve"> </w:t>
      </w:r>
      <w:r>
        <w:rPr>
          <w:color w:val="00395A"/>
        </w:rPr>
        <w:t>can</w:t>
      </w:r>
      <w:r>
        <w:rPr>
          <w:color w:val="00395A"/>
          <w:spacing w:val="-7"/>
        </w:rPr>
        <w:t xml:space="preserve"> </w:t>
      </w:r>
      <w:r>
        <w:rPr>
          <w:color w:val="00395A"/>
        </w:rPr>
        <w:t>give</w:t>
      </w:r>
      <w:r>
        <w:rPr>
          <w:color w:val="00395A"/>
          <w:spacing w:val="-6"/>
        </w:rPr>
        <w:t xml:space="preserve"> </w:t>
      </w:r>
      <w:r>
        <w:rPr>
          <w:color w:val="00395A"/>
        </w:rPr>
        <w:t>them</w:t>
      </w:r>
      <w:r>
        <w:rPr>
          <w:color w:val="00395A"/>
          <w:spacing w:val="-6"/>
        </w:rPr>
        <w:t xml:space="preserve"> </w:t>
      </w:r>
      <w:r>
        <w:rPr>
          <w:color w:val="00395A"/>
        </w:rPr>
        <w:t>a</w:t>
      </w:r>
      <w:r>
        <w:rPr>
          <w:color w:val="00395A"/>
          <w:spacing w:val="-6"/>
        </w:rPr>
        <w:t xml:space="preserve"> </w:t>
      </w:r>
      <w:r>
        <w:rPr>
          <w:color w:val="00395A"/>
        </w:rPr>
        <w:t>call.</w:t>
      </w:r>
      <w:r>
        <w:rPr>
          <w:color w:val="00395A"/>
          <w:spacing w:val="-28"/>
        </w:rPr>
        <w:t xml:space="preserve"> </w:t>
      </w:r>
      <w:r>
        <w:rPr>
          <w:color w:val="00395A"/>
        </w:rPr>
        <w:t>They</w:t>
      </w:r>
      <w:r>
        <w:rPr>
          <w:color w:val="00395A"/>
          <w:spacing w:val="-6"/>
        </w:rPr>
        <w:t xml:space="preserve"> </w:t>
      </w:r>
      <w:r>
        <w:rPr>
          <w:color w:val="00395A"/>
        </w:rPr>
        <w:t>were</w:t>
      </w:r>
      <w:r>
        <w:rPr>
          <w:color w:val="00395A"/>
          <w:spacing w:val="-8"/>
        </w:rPr>
        <w:t xml:space="preserve"> </w:t>
      </w:r>
      <w:r>
        <w:rPr>
          <w:color w:val="00395A"/>
        </w:rPr>
        <w:t>paying</w:t>
      </w:r>
      <w:r>
        <w:rPr>
          <w:color w:val="00395A"/>
          <w:spacing w:val="-5"/>
        </w:rPr>
        <w:t xml:space="preserve"> </w:t>
      </w:r>
      <w:r>
        <w:rPr>
          <w:color w:val="00395A"/>
        </w:rPr>
        <w:t>my</w:t>
      </w:r>
      <w:r>
        <w:rPr>
          <w:color w:val="00395A"/>
          <w:spacing w:val="-6"/>
        </w:rPr>
        <w:t xml:space="preserve"> </w:t>
      </w:r>
      <w:r>
        <w:rPr>
          <w:color w:val="00395A"/>
        </w:rPr>
        <w:t>cell</w:t>
      </w:r>
      <w:r>
        <w:rPr>
          <w:color w:val="00395A"/>
          <w:spacing w:val="-6"/>
        </w:rPr>
        <w:t xml:space="preserve"> </w:t>
      </w:r>
      <w:r>
        <w:rPr>
          <w:color w:val="00395A"/>
        </w:rPr>
        <w:t>phone</w:t>
      </w:r>
      <w:r>
        <w:rPr>
          <w:color w:val="00395A"/>
          <w:spacing w:val="-6"/>
        </w:rPr>
        <w:t xml:space="preserve"> </w:t>
      </w:r>
      <w:r>
        <w:rPr>
          <w:color w:val="00395A"/>
        </w:rPr>
        <w:t>bill</w:t>
      </w:r>
      <w:r>
        <w:rPr>
          <w:color w:val="00395A"/>
          <w:spacing w:val="-8"/>
        </w:rPr>
        <w:t xml:space="preserve"> </w:t>
      </w:r>
      <w:r>
        <w:rPr>
          <w:color w:val="00395A"/>
        </w:rPr>
        <w:t>while</w:t>
      </w:r>
      <w:r>
        <w:rPr>
          <w:color w:val="00395A"/>
          <w:spacing w:val="-6"/>
        </w:rPr>
        <w:t xml:space="preserve"> </w:t>
      </w:r>
      <w:r>
        <w:rPr>
          <w:color w:val="00395A"/>
        </w:rPr>
        <w:t>I</w:t>
      </w:r>
      <w:r>
        <w:rPr>
          <w:color w:val="00395A"/>
          <w:spacing w:val="-7"/>
        </w:rPr>
        <w:t xml:space="preserve"> </w:t>
      </w:r>
      <w:r>
        <w:rPr>
          <w:color w:val="00395A"/>
        </w:rPr>
        <w:t>was</w:t>
      </w:r>
      <w:r>
        <w:rPr>
          <w:color w:val="00395A"/>
          <w:spacing w:val="-6"/>
        </w:rPr>
        <w:t xml:space="preserve"> </w:t>
      </w:r>
      <w:r>
        <w:rPr>
          <w:color w:val="00395A"/>
        </w:rPr>
        <w:t>in</w:t>
      </w:r>
      <w:r>
        <w:rPr>
          <w:color w:val="00395A"/>
          <w:spacing w:val="-7"/>
        </w:rPr>
        <w:t xml:space="preserve"> </w:t>
      </w:r>
      <w:r>
        <w:rPr>
          <w:color w:val="00395A"/>
        </w:rPr>
        <w:t>the hospital, and I have it back,</w:t>
      </w:r>
      <w:r>
        <w:rPr>
          <w:color w:val="00395A"/>
          <w:spacing w:val="-7"/>
        </w:rPr>
        <w:t xml:space="preserve"> </w:t>
      </w:r>
      <w:r>
        <w:rPr>
          <w:color w:val="00395A"/>
        </w:rPr>
        <w:t>so I can call them.</w:t>
      </w:r>
    </w:p>
    <w:p w14:paraId="5B9C3975" w14:textId="77777777" w:rsidR="00B00EA7" w:rsidRDefault="00574B43">
      <w:pPr>
        <w:pStyle w:val="BodyText"/>
        <w:spacing w:before="163" w:line="391" w:lineRule="auto"/>
        <w:ind w:left="719" w:right="3670"/>
      </w:pPr>
      <w:r>
        <w:rPr>
          <w:color w:val="00395A"/>
        </w:rPr>
        <w:t>COUNSELOR:</w:t>
      </w:r>
      <w:r>
        <w:rPr>
          <w:color w:val="00395A"/>
          <w:spacing w:val="-4"/>
        </w:rPr>
        <w:t xml:space="preserve"> </w:t>
      </w:r>
      <w:r>
        <w:rPr>
          <w:color w:val="00395A"/>
        </w:rPr>
        <w:t>Maybe they would like to see the place. SAMMY: Nah.</w:t>
      </w:r>
      <w:r>
        <w:rPr>
          <w:color w:val="00395A"/>
          <w:spacing w:val="-13"/>
        </w:rPr>
        <w:t xml:space="preserve"> </w:t>
      </w:r>
      <w:r>
        <w:rPr>
          <w:color w:val="00395A"/>
        </w:rPr>
        <w:t>They don’t need to see it.</w:t>
      </w:r>
    </w:p>
    <w:p w14:paraId="135535C4" w14:textId="77777777" w:rsidR="00B00EA7" w:rsidRDefault="00574B43">
      <w:pPr>
        <w:pStyle w:val="BodyText"/>
        <w:spacing w:line="249" w:lineRule="auto"/>
        <w:ind w:right="387"/>
      </w:pPr>
      <w:r>
        <w:rPr>
          <w:color w:val="00395A"/>
        </w:rPr>
        <w:t>COUNSELOR:</w:t>
      </w:r>
      <w:r>
        <w:rPr>
          <w:color w:val="00395A"/>
          <w:spacing w:val="-9"/>
        </w:rPr>
        <w:t xml:space="preserve"> </w:t>
      </w:r>
      <w:r>
        <w:rPr>
          <w:color w:val="00395A"/>
        </w:rPr>
        <w:t>Okay,</w:t>
      </w:r>
      <w:r>
        <w:rPr>
          <w:color w:val="00395A"/>
          <w:spacing w:val="-18"/>
        </w:rPr>
        <w:t xml:space="preserve"> </w:t>
      </w:r>
      <w:r>
        <w:rPr>
          <w:color w:val="00395A"/>
        </w:rPr>
        <w:t>well,</w:t>
      </w:r>
      <w:r>
        <w:rPr>
          <w:color w:val="00395A"/>
          <w:spacing w:val="-18"/>
        </w:rPr>
        <w:t xml:space="preserve"> </w:t>
      </w:r>
      <w:r>
        <w:rPr>
          <w:color w:val="00395A"/>
        </w:rPr>
        <w:t>what else do you need</w:t>
      </w:r>
      <w:r>
        <w:rPr>
          <w:color w:val="00395A"/>
          <w:spacing w:val="-3"/>
        </w:rPr>
        <w:t xml:space="preserve"> </w:t>
      </w:r>
      <w:r>
        <w:rPr>
          <w:color w:val="00395A"/>
        </w:rPr>
        <w:t>to do to get moved</w:t>
      </w:r>
      <w:r>
        <w:rPr>
          <w:color w:val="00395A"/>
          <w:spacing w:val="-1"/>
        </w:rPr>
        <w:t xml:space="preserve"> </w:t>
      </w:r>
      <w:r>
        <w:rPr>
          <w:color w:val="00395A"/>
        </w:rPr>
        <w:t>in</w:t>
      </w:r>
      <w:r>
        <w:rPr>
          <w:color w:val="00395A"/>
          <w:spacing w:val="-1"/>
        </w:rPr>
        <w:t xml:space="preserve"> </w:t>
      </w:r>
      <w:r>
        <w:rPr>
          <w:color w:val="00395A"/>
        </w:rPr>
        <w:t>once we have every­ thing arranged on our end?</w:t>
      </w:r>
    </w:p>
    <w:p w14:paraId="46FC6822" w14:textId="77777777" w:rsidR="00B00EA7" w:rsidRDefault="00574B43">
      <w:pPr>
        <w:pStyle w:val="BodyText"/>
        <w:spacing w:before="158" w:line="249" w:lineRule="auto"/>
        <w:ind w:right="431"/>
        <w:jc w:val="both"/>
      </w:pPr>
      <w:r>
        <w:rPr>
          <w:color w:val="00395A"/>
        </w:rPr>
        <w:t>SAMMY:</w:t>
      </w:r>
      <w:r>
        <w:rPr>
          <w:color w:val="00395A"/>
          <w:spacing w:val="-15"/>
        </w:rPr>
        <w:t xml:space="preserve"> </w:t>
      </w:r>
      <w:r>
        <w:rPr>
          <w:color w:val="00395A"/>
        </w:rPr>
        <w:t>I</w:t>
      </w:r>
      <w:r>
        <w:rPr>
          <w:color w:val="00395A"/>
          <w:spacing w:val="-15"/>
        </w:rPr>
        <w:t xml:space="preserve"> </w:t>
      </w:r>
      <w:r>
        <w:rPr>
          <w:color w:val="00395A"/>
        </w:rPr>
        <w:t>don’t</w:t>
      </w:r>
      <w:r>
        <w:rPr>
          <w:color w:val="00395A"/>
          <w:spacing w:val="-8"/>
        </w:rPr>
        <w:t xml:space="preserve"> </w:t>
      </w:r>
      <w:r>
        <w:rPr>
          <w:color w:val="00395A"/>
        </w:rPr>
        <w:t>know.</w:t>
      </w:r>
      <w:r>
        <w:rPr>
          <w:color w:val="00395A"/>
          <w:spacing w:val="-15"/>
        </w:rPr>
        <w:t xml:space="preserve"> </w:t>
      </w:r>
      <w:r>
        <w:rPr>
          <w:color w:val="00395A"/>
        </w:rPr>
        <w:t>Move</w:t>
      </w:r>
      <w:r>
        <w:rPr>
          <w:color w:val="00395A"/>
          <w:spacing w:val="-4"/>
        </w:rPr>
        <w:t xml:space="preserve"> </w:t>
      </w:r>
      <w:r>
        <w:rPr>
          <w:color w:val="00395A"/>
        </w:rPr>
        <w:t>the</w:t>
      </w:r>
      <w:r>
        <w:rPr>
          <w:color w:val="00395A"/>
          <w:spacing w:val="-4"/>
        </w:rPr>
        <w:t xml:space="preserve"> </w:t>
      </w:r>
      <w:r>
        <w:rPr>
          <w:color w:val="00395A"/>
        </w:rPr>
        <w:t>little</w:t>
      </w:r>
      <w:r>
        <w:rPr>
          <w:color w:val="00395A"/>
          <w:spacing w:val="-4"/>
        </w:rPr>
        <w:t xml:space="preserve"> </w:t>
      </w:r>
      <w:r>
        <w:rPr>
          <w:color w:val="00395A"/>
        </w:rPr>
        <w:t>stuff</w:t>
      </w:r>
      <w:r>
        <w:rPr>
          <w:color w:val="00395A"/>
          <w:spacing w:val="-4"/>
        </w:rPr>
        <w:t xml:space="preserve"> </w:t>
      </w:r>
      <w:r>
        <w:rPr>
          <w:color w:val="00395A"/>
        </w:rPr>
        <w:t>I</w:t>
      </w:r>
      <w:r>
        <w:rPr>
          <w:color w:val="00395A"/>
          <w:spacing w:val="-5"/>
        </w:rPr>
        <w:t xml:space="preserve"> </w:t>
      </w:r>
      <w:r>
        <w:rPr>
          <w:color w:val="00395A"/>
        </w:rPr>
        <w:t>have,</w:t>
      </w:r>
      <w:r>
        <w:rPr>
          <w:color w:val="00395A"/>
          <w:spacing w:val="-15"/>
        </w:rPr>
        <w:t xml:space="preserve"> </w:t>
      </w:r>
      <w:r>
        <w:rPr>
          <w:color w:val="00395A"/>
        </w:rPr>
        <w:t>I</w:t>
      </w:r>
      <w:r>
        <w:rPr>
          <w:color w:val="00395A"/>
          <w:spacing w:val="-2"/>
        </w:rPr>
        <w:t xml:space="preserve"> </w:t>
      </w:r>
      <w:r>
        <w:rPr>
          <w:color w:val="00395A"/>
        </w:rPr>
        <w:t>guess.</w:t>
      </w:r>
      <w:r>
        <w:rPr>
          <w:color w:val="00395A"/>
          <w:spacing w:val="-15"/>
        </w:rPr>
        <w:t xml:space="preserve"> </w:t>
      </w:r>
      <w:r>
        <w:rPr>
          <w:color w:val="00395A"/>
        </w:rPr>
        <w:t>I’ll</w:t>
      </w:r>
      <w:r>
        <w:rPr>
          <w:color w:val="00395A"/>
          <w:spacing w:val="-4"/>
        </w:rPr>
        <w:t xml:space="preserve"> </w:t>
      </w:r>
      <w:r>
        <w:rPr>
          <w:color w:val="00395A"/>
        </w:rPr>
        <w:t>get</w:t>
      </w:r>
      <w:r>
        <w:rPr>
          <w:color w:val="00395A"/>
          <w:spacing w:val="-4"/>
        </w:rPr>
        <w:t xml:space="preserve"> </w:t>
      </w:r>
      <w:r>
        <w:rPr>
          <w:color w:val="00395A"/>
        </w:rPr>
        <w:t>Mom</w:t>
      </w:r>
      <w:r>
        <w:rPr>
          <w:color w:val="00395A"/>
          <w:spacing w:val="-4"/>
        </w:rPr>
        <w:t xml:space="preserve"> </w:t>
      </w:r>
      <w:r>
        <w:rPr>
          <w:color w:val="00395A"/>
        </w:rPr>
        <w:t>to</w:t>
      </w:r>
      <w:r>
        <w:rPr>
          <w:color w:val="00395A"/>
          <w:spacing w:val="-4"/>
        </w:rPr>
        <w:t xml:space="preserve"> </w:t>
      </w:r>
      <w:r>
        <w:rPr>
          <w:color w:val="00395A"/>
        </w:rPr>
        <w:t>give</w:t>
      </w:r>
      <w:r>
        <w:rPr>
          <w:color w:val="00395A"/>
          <w:spacing w:val="-4"/>
        </w:rPr>
        <w:t xml:space="preserve"> </w:t>
      </w:r>
      <w:r>
        <w:rPr>
          <w:color w:val="00395A"/>
        </w:rPr>
        <w:t>me</w:t>
      </w:r>
      <w:r>
        <w:rPr>
          <w:color w:val="00395A"/>
          <w:spacing w:val="-4"/>
        </w:rPr>
        <w:t xml:space="preserve"> </w:t>
      </w:r>
      <w:r>
        <w:rPr>
          <w:color w:val="00395A"/>
        </w:rPr>
        <w:t>some</w:t>
      </w:r>
      <w:r>
        <w:rPr>
          <w:color w:val="00395A"/>
          <w:spacing w:val="-4"/>
        </w:rPr>
        <w:t xml:space="preserve"> </w:t>
      </w:r>
      <w:r>
        <w:rPr>
          <w:color w:val="00395A"/>
        </w:rPr>
        <w:t>dishes and</w:t>
      </w:r>
      <w:r>
        <w:rPr>
          <w:color w:val="00395A"/>
          <w:spacing w:val="-7"/>
        </w:rPr>
        <w:t xml:space="preserve"> </w:t>
      </w:r>
      <w:r>
        <w:rPr>
          <w:color w:val="00395A"/>
        </w:rPr>
        <w:t>kitchen</w:t>
      </w:r>
      <w:r>
        <w:rPr>
          <w:color w:val="00395A"/>
          <w:spacing w:val="-3"/>
        </w:rPr>
        <w:t xml:space="preserve"> </w:t>
      </w:r>
      <w:r>
        <w:rPr>
          <w:color w:val="00395A"/>
        </w:rPr>
        <w:t>stuff.</w:t>
      </w:r>
      <w:r>
        <w:rPr>
          <w:color w:val="00395A"/>
          <w:spacing w:val="-15"/>
        </w:rPr>
        <w:t xml:space="preserve"> </w:t>
      </w:r>
      <w:r>
        <w:rPr>
          <w:color w:val="00395A"/>
        </w:rPr>
        <w:t>I</w:t>
      </w:r>
      <w:r>
        <w:rPr>
          <w:color w:val="00395A"/>
          <w:spacing w:val="-3"/>
        </w:rPr>
        <w:t xml:space="preserve"> </w:t>
      </w:r>
      <w:r>
        <w:rPr>
          <w:color w:val="00395A"/>
        </w:rPr>
        <w:t>can</w:t>
      </w:r>
      <w:r>
        <w:rPr>
          <w:color w:val="00395A"/>
          <w:spacing w:val="-1"/>
        </w:rPr>
        <w:t xml:space="preserve"> </w:t>
      </w:r>
      <w:r>
        <w:rPr>
          <w:color w:val="00395A"/>
        </w:rPr>
        <w:t>cook</w:t>
      </w:r>
      <w:r>
        <w:rPr>
          <w:color w:val="00395A"/>
          <w:spacing w:val="-2"/>
        </w:rPr>
        <w:t xml:space="preserve"> </w:t>
      </w:r>
      <w:r>
        <w:rPr>
          <w:color w:val="00395A"/>
        </w:rPr>
        <w:t>and</w:t>
      </w:r>
      <w:r>
        <w:rPr>
          <w:color w:val="00395A"/>
          <w:spacing w:val="-3"/>
        </w:rPr>
        <w:t xml:space="preserve"> </w:t>
      </w:r>
      <w:r>
        <w:rPr>
          <w:color w:val="00395A"/>
        </w:rPr>
        <w:t>they’ll</w:t>
      </w:r>
      <w:r>
        <w:rPr>
          <w:color w:val="00395A"/>
          <w:spacing w:val="-2"/>
        </w:rPr>
        <w:t xml:space="preserve"> </w:t>
      </w:r>
      <w:r>
        <w:rPr>
          <w:color w:val="00395A"/>
        </w:rPr>
        <w:t>give</w:t>
      </w:r>
      <w:r>
        <w:rPr>
          <w:color w:val="00395A"/>
          <w:spacing w:val="-2"/>
        </w:rPr>
        <w:t xml:space="preserve"> </w:t>
      </w:r>
      <w:r>
        <w:rPr>
          <w:color w:val="00395A"/>
        </w:rPr>
        <w:t>me</w:t>
      </w:r>
      <w:r>
        <w:rPr>
          <w:color w:val="00395A"/>
          <w:spacing w:val="-2"/>
        </w:rPr>
        <w:t xml:space="preserve"> </w:t>
      </w:r>
      <w:r>
        <w:rPr>
          <w:color w:val="00395A"/>
        </w:rPr>
        <w:t>a</w:t>
      </w:r>
      <w:r>
        <w:rPr>
          <w:color w:val="00395A"/>
          <w:spacing w:val="-4"/>
        </w:rPr>
        <w:t xml:space="preserve"> </w:t>
      </w:r>
      <w:r>
        <w:rPr>
          <w:color w:val="00395A"/>
        </w:rPr>
        <w:t>little</w:t>
      </w:r>
      <w:r>
        <w:rPr>
          <w:color w:val="00395A"/>
          <w:spacing w:val="-2"/>
        </w:rPr>
        <w:t xml:space="preserve"> </w:t>
      </w:r>
      <w:r>
        <w:rPr>
          <w:color w:val="00395A"/>
        </w:rPr>
        <w:t>money</w:t>
      </w:r>
      <w:r>
        <w:rPr>
          <w:color w:val="00395A"/>
          <w:spacing w:val="-2"/>
        </w:rPr>
        <w:t xml:space="preserve"> </w:t>
      </w:r>
      <w:r>
        <w:rPr>
          <w:color w:val="00395A"/>
        </w:rPr>
        <w:t>to</w:t>
      </w:r>
      <w:r>
        <w:rPr>
          <w:color w:val="00395A"/>
          <w:spacing w:val="-2"/>
        </w:rPr>
        <w:t xml:space="preserve"> </w:t>
      </w:r>
      <w:r>
        <w:rPr>
          <w:color w:val="00395A"/>
        </w:rPr>
        <w:t>buy</w:t>
      </w:r>
      <w:r>
        <w:rPr>
          <w:color w:val="00395A"/>
          <w:spacing w:val="-2"/>
        </w:rPr>
        <w:t xml:space="preserve"> </w:t>
      </w:r>
      <w:r>
        <w:rPr>
          <w:color w:val="00395A"/>
        </w:rPr>
        <w:t>some</w:t>
      </w:r>
      <w:r>
        <w:rPr>
          <w:color w:val="00395A"/>
          <w:spacing w:val="-4"/>
        </w:rPr>
        <w:t xml:space="preserve"> </w:t>
      </w:r>
      <w:r>
        <w:rPr>
          <w:color w:val="00395A"/>
        </w:rPr>
        <w:t>food—pasta</w:t>
      </w:r>
      <w:r>
        <w:rPr>
          <w:color w:val="00395A"/>
          <w:spacing w:val="-2"/>
        </w:rPr>
        <w:t xml:space="preserve"> </w:t>
      </w:r>
      <w:r>
        <w:rPr>
          <w:color w:val="00395A"/>
        </w:rPr>
        <w:t>and</w:t>
      </w:r>
      <w:r>
        <w:rPr>
          <w:color w:val="00395A"/>
          <w:spacing w:val="-3"/>
        </w:rPr>
        <w:t xml:space="preserve"> </w:t>
      </w:r>
      <w:r>
        <w:rPr>
          <w:color w:val="00395A"/>
        </w:rPr>
        <w:t>that kind of thing.</w:t>
      </w:r>
      <w:r>
        <w:rPr>
          <w:color w:val="00395A"/>
          <w:spacing w:val="-10"/>
        </w:rPr>
        <w:t xml:space="preserve"> </w:t>
      </w:r>
      <w:r>
        <w:rPr>
          <w:color w:val="00395A"/>
        </w:rPr>
        <w:t>I don’t eat much.</w:t>
      </w:r>
      <w:r>
        <w:rPr>
          <w:color w:val="00395A"/>
          <w:spacing w:val="-22"/>
        </w:rPr>
        <w:t xml:space="preserve"> </w:t>
      </w:r>
      <w:r>
        <w:rPr>
          <w:color w:val="00395A"/>
        </w:rPr>
        <w:t>This medicine makes me fat if I eat too much.</w:t>
      </w:r>
    </w:p>
    <w:p w14:paraId="5C33C893" w14:textId="77777777" w:rsidR="00B00EA7" w:rsidRDefault="00574B43">
      <w:pPr>
        <w:pStyle w:val="BodyText"/>
        <w:spacing w:before="164"/>
        <w:jc w:val="both"/>
      </w:pPr>
      <w:r>
        <w:rPr>
          <w:color w:val="00395A"/>
        </w:rPr>
        <w:t>COUNSELOR: What</w:t>
      </w:r>
      <w:r>
        <w:rPr>
          <w:color w:val="00395A"/>
          <w:spacing w:val="18"/>
        </w:rPr>
        <w:t xml:space="preserve"> </w:t>
      </w:r>
      <w:r>
        <w:rPr>
          <w:color w:val="00395A"/>
        </w:rPr>
        <w:t>about</w:t>
      </w:r>
      <w:r>
        <w:rPr>
          <w:color w:val="00395A"/>
          <w:spacing w:val="18"/>
        </w:rPr>
        <w:t xml:space="preserve"> </w:t>
      </w:r>
      <w:r>
        <w:rPr>
          <w:color w:val="00395A"/>
        </w:rPr>
        <w:t>sheets,</w:t>
      </w:r>
      <w:r>
        <w:rPr>
          <w:color w:val="00395A"/>
          <w:spacing w:val="-6"/>
        </w:rPr>
        <w:t xml:space="preserve"> </w:t>
      </w:r>
      <w:r>
        <w:rPr>
          <w:color w:val="00395A"/>
        </w:rPr>
        <w:t>toilet</w:t>
      </w:r>
      <w:r>
        <w:rPr>
          <w:color w:val="00395A"/>
          <w:spacing w:val="18"/>
        </w:rPr>
        <w:t xml:space="preserve"> </w:t>
      </w:r>
      <w:r>
        <w:rPr>
          <w:color w:val="00395A"/>
        </w:rPr>
        <w:t>paper,</w:t>
      </w:r>
      <w:r>
        <w:rPr>
          <w:color w:val="00395A"/>
          <w:spacing w:val="-6"/>
        </w:rPr>
        <w:t xml:space="preserve"> </w:t>
      </w:r>
      <w:r>
        <w:rPr>
          <w:color w:val="00395A"/>
        </w:rPr>
        <w:t>that</w:t>
      </w:r>
      <w:r>
        <w:rPr>
          <w:color w:val="00395A"/>
          <w:spacing w:val="18"/>
        </w:rPr>
        <w:t xml:space="preserve"> </w:t>
      </w:r>
      <w:r>
        <w:rPr>
          <w:color w:val="00395A"/>
        </w:rPr>
        <w:t>sort</w:t>
      </w:r>
      <w:r>
        <w:rPr>
          <w:color w:val="00395A"/>
          <w:spacing w:val="17"/>
        </w:rPr>
        <w:t xml:space="preserve"> </w:t>
      </w:r>
      <w:r>
        <w:rPr>
          <w:color w:val="00395A"/>
        </w:rPr>
        <w:t>of</w:t>
      </w:r>
      <w:r>
        <w:rPr>
          <w:color w:val="00395A"/>
          <w:spacing w:val="18"/>
        </w:rPr>
        <w:t xml:space="preserve"> </w:t>
      </w:r>
      <w:r>
        <w:rPr>
          <w:color w:val="00395A"/>
          <w:spacing w:val="-2"/>
        </w:rPr>
        <w:t>thing?</w:t>
      </w:r>
    </w:p>
    <w:p w14:paraId="49A2A2A4" w14:textId="77777777" w:rsidR="00B00EA7" w:rsidRDefault="00574B43">
      <w:pPr>
        <w:pStyle w:val="BodyText"/>
        <w:spacing w:before="170" w:line="249" w:lineRule="auto"/>
        <w:ind w:left="719" w:right="503"/>
        <w:jc w:val="both"/>
      </w:pPr>
      <w:r>
        <w:rPr>
          <w:color w:val="00395A"/>
        </w:rPr>
        <w:t>SAMMY:</w:t>
      </w:r>
      <w:r>
        <w:rPr>
          <w:color w:val="00395A"/>
          <w:spacing w:val="-15"/>
        </w:rPr>
        <w:t xml:space="preserve"> </w:t>
      </w:r>
      <w:r>
        <w:rPr>
          <w:color w:val="00395A"/>
        </w:rPr>
        <w:t>Well,</w:t>
      </w:r>
      <w:r>
        <w:rPr>
          <w:color w:val="00395A"/>
          <w:spacing w:val="-15"/>
        </w:rPr>
        <w:t xml:space="preserve"> </w:t>
      </w:r>
      <w:r>
        <w:rPr>
          <w:color w:val="00395A"/>
        </w:rPr>
        <w:t>I</w:t>
      </w:r>
      <w:r>
        <w:rPr>
          <w:color w:val="00395A"/>
          <w:spacing w:val="-15"/>
        </w:rPr>
        <w:t xml:space="preserve"> </w:t>
      </w:r>
      <w:r>
        <w:rPr>
          <w:color w:val="00395A"/>
        </w:rPr>
        <w:t>know</w:t>
      </w:r>
      <w:r>
        <w:rPr>
          <w:color w:val="00395A"/>
          <w:spacing w:val="-15"/>
        </w:rPr>
        <w:t xml:space="preserve"> </w:t>
      </w:r>
      <w:r>
        <w:rPr>
          <w:color w:val="00395A"/>
        </w:rPr>
        <w:t>I</w:t>
      </w:r>
      <w:r>
        <w:rPr>
          <w:color w:val="00395A"/>
          <w:spacing w:val="-12"/>
        </w:rPr>
        <w:t xml:space="preserve"> </w:t>
      </w:r>
      <w:r>
        <w:rPr>
          <w:color w:val="00395A"/>
        </w:rPr>
        <w:t>can’t</w:t>
      </w:r>
      <w:r>
        <w:rPr>
          <w:color w:val="00395A"/>
          <w:spacing w:val="-7"/>
        </w:rPr>
        <w:t xml:space="preserve"> </w:t>
      </w:r>
      <w:r>
        <w:rPr>
          <w:color w:val="00395A"/>
        </w:rPr>
        <w:t>keep</w:t>
      </w:r>
      <w:r>
        <w:rPr>
          <w:color w:val="00395A"/>
          <w:spacing w:val="-8"/>
        </w:rPr>
        <w:t xml:space="preserve"> </w:t>
      </w:r>
      <w:r>
        <w:rPr>
          <w:color w:val="00395A"/>
        </w:rPr>
        <w:t>my</w:t>
      </w:r>
      <w:r>
        <w:rPr>
          <w:color w:val="00395A"/>
          <w:spacing w:val="-7"/>
        </w:rPr>
        <w:t xml:space="preserve"> </w:t>
      </w:r>
      <w:r>
        <w:rPr>
          <w:color w:val="00395A"/>
        </w:rPr>
        <w:t>mom</w:t>
      </w:r>
      <w:r>
        <w:rPr>
          <w:color w:val="00395A"/>
          <w:spacing w:val="-7"/>
        </w:rPr>
        <w:t xml:space="preserve"> </w:t>
      </w:r>
      <w:r>
        <w:rPr>
          <w:color w:val="00395A"/>
        </w:rPr>
        <w:t>from</w:t>
      </w:r>
      <w:r>
        <w:rPr>
          <w:color w:val="00395A"/>
          <w:spacing w:val="-9"/>
        </w:rPr>
        <w:t xml:space="preserve"> </w:t>
      </w:r>
      <w:r>
        <w:rPr>
          <w:color w:val="00395A"/>
        </w:rPr>
        <w:t>coming</w:t>
      </w:r>
      <w:r>
        <w:rPr>
          <w:color w:val="00395A"/>
          <w:spacing w:val="-7"/>
        </w:rPr>
        <w:t xml:space="preserve"> </w:t>
      </w:r>
      <w:r>
        <w:rPr>
          <w:color w:val="00395A"/>
        </w:rPr>
        <w:t>over</w:t>
      </w:r>
      <w:r>
        <w:rPr>
          <w:color w:val="00395A"/>
          <w:spacing w:val="-8"/>
        </w:rPr>
        <w:t xml:space="preserve"> </w:t>
      </w:r>
      <w:r>
        <w:rPr>
          <w:color w:val="00395A"/>
        </w:rPr>
        <w:t>here,</w:t>
      </w:r>
      <w:r>
        <w:rPr>
          <w:color w:val="00395A"/>
          <w:spacing w:val="-15"/>
        </w:rPr>
        <w:t xml:space="preserve"> </w:t>
      </w:r>
      <w:r>
        <w:rPr>
          <w:color w:val="00395A"/>
        </w:rPr>
        <w:t>once</w:t>
      </w:r>
      <w:r>
        <w:rPr>
          <w:color w:val="00395A"/>
          <w:spacing w:val="-7"/>
        </w:rPr>
        <w:t xml:space="preserve"> </w:t>
      </w:r>
      <w:r>
        <w:rPr>
          <w:color w:val="00395A"/>
        </w:rPr>
        <w:t>she</w:t>
      </w:r>
      <w:r>
        <w:rPr>
          <w:color w:val="00395A"/>
          <w:spacing w:val="-7"/>
        </w:rPr>
        <w:t xml:space="preserve"> </w:t>
      </w:r>
      <w:r>
        <w:rPr>
          <w:color w:val="00395A"/>
        </w:rPr>
        <w:t>knows</w:t>
      </w:r>
      <w:r>
        <w:rPr>
          <w:color w:val="00395A"/>
          <w:spacing w:val="-7"/>
        </w:rPr>
        <w:t xml:space="preserve"> </w:t>
      </w:r>
      <w:r>
        <w:rPr>
          <w:color w:val="00395A"/>
        </w:rPr>
        <w:t>where</w:t>
      </w:r>
      <w:r>
        <w:rPr>
          <w:color w:val="00395A"/>
          <w:spacing w:val="-7"/>
        </w:rPr>
        <w:t xml:space="preserve"> </w:t>
      </w:r>
      <w:r>
        <w:rPr>
          <w:color w:val="00395A"/>
        </w:rPr>
        <w:t>I’m living, and she’ll bring that stuff.</w:t>
      </w:r>
    </w:p>
    <w:p w14:paraId="7F46555A" w14:textId="77777777" w:rsidR="00B00EA7" w:rsidRDefault="00B00EA7">
      <w:pPr>
        <w:spacing w:line="249" w:lineRule="auto"/>
        <w:jc w:val="both"/>
        <w:sectPr w:rsidR="00B00EA7">
          <w:pgSz w:w="12240" w:h="15840"/>
          <w:pgMar w:top="1280" w:right="1060" w:bottom="1100" w:left="720" w:header="720" w:footer="902" w:gutter="0"/>
          <w:cols w:space="720"/>
        </w:sectPr>
      </w:pPr>
    </w:p>
    <w:p w14:paraId="48454D7D" w14:textId="77777777" w:rsidR="00B00EA7" w:rsidRDefault="00574B43">
      <w:pPr>
        <w:pStyle w:val="BodyText"/>
        <w:spacing w:before="111" w:line="249" w:lineRule="auto"/>
        <w:ind w:right="387"/>
      </w:pPr>
      <w:r>
        <w:rPr>
          <w:color w:val="00395A"/>
        </w:rPr>
        <w:t>COUNSELOR:</w:t>
      </w:r>
      <w:r>
        <w:rPr>
          <w:color w:val="00395A"/>
          <w:spacing w:val="-10"/>
        </w:rPr>
        <w:t xml:space="preserve"> </w:t>
      </w:r>
      <w:r>
        <w:rPr>
          <w:color w:val="00395A"/>
        </w:rPr>
        <w:t>Okay,</w:t>
      </w:r>
      <w:r>
        <w:rPr>
          <w:color w:val="00395A"/>
          <w:spacing w:val="-18"/>
        </w:rPr>
        <w:t xml:space="preserve"> </w:t>
      </w:r>
      <w:r>
        <w:rPr>
          <w:color w:val="00395A"/>
        </w:rPr>
        <w:t>now,</w:t>
      </w:r>
      <w:r>
        <w:rPr>
          <w:color w:val="00395A"/>
          <w:spacing w:val="-18"/>
        </w:rPr>
        <w:t xml:space="preserve"> </w:t>
      </w:r>
      <w:r>
        <w:rPr>
          <w:color w:val="00395A"/>
        </w:rPr>
        <w:t>you’ll</w:t>
      </w:r>
      <w:r>
        <w:rPr>
          <w:color w:val="00395A"/>
          <w:spacing w:val="-1"/>
        </w:rPr>
        <w:t xml:space="preserve"> </w:t>
      </w:r>
      <w:r>
        <w:rPr>
          <w:color w:val="00395A"/>
        </w:rPr>
        <w:t>be</w:t>
      </w:r>
      <w:r>
        <w:rPr>
          <w:color w:val="00395A"/>
          <w:spacing w:val="-1"/>
        </w:rPr>
        <w:t xml:space="preserve"> </w:t>
      </w:r>
      <w:r>
        <w:rPr>
          <w:color w:val="00395A"/>
        </w:rPr>
        <w:t>going to</w:t>
      </w:r>
      <w:r>
        <w:rPr>
          <w:color w:val="00395A"/>
          <w:spacing w:val="-1"/>
        </w:rPr>
        <w:t xml:space="preserve"> </w:t>
      </w:r>
      <w:r>
        <w:rPr>
          <w:color w:val="00395A"/>
        </w:rPr>
        <w:t>the</w:t>
      </w:r>
      <w:r>
        <w:rPr>
          <w:color w:val="00395A"/>
          <w:spacing w:val="-3"/>
        </w:rPr>
        <w:t xml:space="preserve"> </w:t>
      </w:r>
      <w:r>
        <w:rPr>
          <w:color w:val="00395A"/>
        </w:rPr>
        <w:t>NAMI</w:t>
      </w:r>
      <w:r>
        <w:rPr>
          <w:color w:val="00395A"/>
          <w:spacing w:val="-2"/>
        </w:rPr>
        <w:t xml:space="preserve"> </w:t>
      </w:r>
      <w:r>
        <w:rPr>
          <w:color w:val="00395A"/>
        </w:rPr>
        <w:t>Recovery</w:t>
      </w:r>
      <w:r>
        <w:rPr>
          <w:color w:val="00395A"/>
          <w:spacing w:val="-1"/>
        </w:rPr>
        <w:t xml:space="preserve"> </w:t>
      </w:r>
      <w:r>
        <w:rPr>
          <w:color w:val="00395A"/>
        </w:rPr>
        <w:t>Program</w:t>
      </w:r>
      <w:r>
        <w:rPr>
          <w:color w:val="00395A"/>
          <w:spacing w:val="-1"/>
        </w:rPr>
        <w:t xml:space="preserve"> </w:t>
      </w:r>
      <w:r>
        <w:rPr>
          <w:color w:val="00395A"/>
        </w:rPr>
        <w:t>every</w:t>
      </w:r>
      <w:r>
        <w:rPr>
          <w:color w:val="00395A"/>
          <w:spacing w:val="-1"/>
        </w:rPr>
        <w:t xml:space="preserve"> </w:t>
      </w:r>
      <w:r>
        <w:rPr>
          <w:color w:val="00395A"/>
        </w:rPr>
        <w:t>day,</w:t>
      </w:r>
      <w:r>
        <w:rPr>
          <w:color w:val="00395A"/>
          <w:spacing w:val="-18"/>
        </w:rPr>
        <w:t xml:space="preserve"> </w:t>
      </w:r>
      <w:r>
        <w:rPr>
          <w:color w:val="00395A"/>
        </w:rPr>
        <w:t>and,</w:t>
      </w:r>
      <w:r>
        <w:rPr>
          <w:color w:val="00395A"/>
          <w:spacing w:val="-18"/>
        </w:rPr>
        <w:t xml:space="preserve"> </w:t>
      </w:r>
      <w:r>
        <w:rPr>
          <w:color w:val="00395A"/>
        </w:rPr>
        <w:t>for now at least,</w:t>
      </w:r>
      <w:r>
        <w:rPr>
          <w:color w:val="00395A"/>
          <w:spacing w:val="-15"/>
        </w:rPr>
        <w:t xml:space="preserve"> </w:t>
      </w:r>
      <w:r>
        <w:rPr>
          <w:color w:val="00395A"/>
        </w:rPr>
        <w:t>you’ll be checking in with the ACT team.</w:t>
      </w:r>
      <w:r>
        <w:rPr>
          <w:color w:val="00395A"/>
          <w:spacing w:val="-15"/>
        </w:rPr>
        <w:t xml:space="preserve"> </w:t>
      </w:r>
      <w:r>
        <w:rPr>
          <w:color w:val="00395A"/>
        </w:rPr>
        <w:t>Every week, you get your meds from them.</w:t>
      </w:r>
      <w:r>
        <w:rPr>
          <w:color w:val="00395A"/>
          <w:spacing w:val="-3"/>
        </w:rPr>
        <w:t xml:space="preserve"> </w:t>
      </w:r>
      <w:r>
        <w:rPr>
          <w:color w:val="00395A"/>
        </w:rPr>
        <w:t>I think you are all set,</w:t>
      </w:r>
      <w:r>
        <w:rPr>
          <w:color w:val="00395A"/>
          <w:spacing w:val="-3"/>
        </w:rPr>
        <w:t xml:space="preserve"> </w:t>
      </w:r>
      <w:r>
        <w:rPr>
          <w:color w:val="00395A"/>
        </w:rPr>
        <w:t>Sammy.</w:t>
      </w:r>
    </w:p>
    <w:p w14:paraId="25BA8E8D" w14:textId="77777777" w:rsidR="00B00EA7" w:rsidRDefault="00574B43">
      <w:pPr>
        <w:pStyle w:val="Heading5"/>
        <w:spacing w:before="199"/>
      </w:pPr>
      <w:r>
        <w:rPr>
          <w:color w:val="33607A"/>
        </w:rPr>
        <w:t>Visit</w:t>
      </w:r>
      <w:r>
        <w:rPr>
          <w:color w:val="33607A"/>
          <w:spacing w:val="3"/>
        </w:rPr>
        <w:t xml:space="preserve"> </w:t>
      </w:r>
      <w:r>
        <w:rPr>
          <w:color w:val="33607A"/>
        </w:rPr>
        <w:t>5</w:t>
      </w:r>
      <w:r>
        <w:rPr>
          <w:color w:val="33607A"/>
          <w:spacing w:val="-10"/>
        </w:rPr>
        <w:t xml:space="preserve"> </w:t>
      </w:r>
      <w:r>
        <w:rPr>
          <w:color w:val="33607A"/>
        </w:rPr>
        <w:t>(NAMI</w:t>
      </w:r>
      <w:r>
        <w:rPr>
          <w:color w:val="33607A"/>
          <w:spacing w:val="-17"/>
        </w:rPr>
        <w:t xml:space="preserve"> </w:t>
      </w:r>
      <w:r>
        <w:rPr>
          <w:color w:val="33607A"/>
        </w:rPr>
        <w:t>Recovery</w:t>
      </w:r>
      <w:r>
        <w:rPr>
          <w:color w:val="33607A"/>
          <w:spacing w:val="-13"/>
        </w:rPr>
        <w:t xml:space="preserve"> </w:t>
      </w:r>
      <w:r>
        <w:rPr>
          <w:color w:val="33607A"/>
        </w:rPr>
        <w:t>Program</w:t>
      </w:r>
      <w:r>
        <w:rPr>
          <w:color w:val="33607A"/>
          <w:spacing w:val="-8"/>
        </w:rPr>
        <w:t xml:space="preserve"> </w:t>
      </w:r>
      <w:r>
        <w:rPr>
          <w:color w:val="33607A"/>
          <w:spacing w:val="-2"/>
        </w:rPr>
        <w:t>facility)</w:t>
      </w:r>
    </w:p>
    <w:p w14:paraId="00FB7E69" w14:textId="77777777" w:rsidR="00B00EA7" w:rsidRDefault="00574B43">
      <w:pPr>
        <w:pStyle w:val="BodyText"/>
        <w:spacing w:before="40" w:line="249" w:lineRule="auto"/>
        <w:ind w:right="387"/>
      </w:pPr>
      <w:r>
        <w:rPr>
          <w:color w:val="00395A"/>
        </w:rPr>
        <w:t>Ten</w:t>
      </w:r>
      <w:r>
        <w:rPr>
          <w:color w:val="00395A"/>
          <w:spacing w:val="-1"/>
        </w:rPr>
        <w:t xml:space="preserve"> </w:t>
      </w:r>
      <w:r>
        <w:rPr>
          <w:color w:val="00395A"/>
        </w:rPr>
        <w:t>days later,</w:t>
      </w:r>
      <w:r>
        <w:rPr>
          <w:color w:val="00395A"/>
          <w:spacing w:val="-18"/>
        </w:rPr>
        <w:t xml:space="preserve"> </w:t>
      </w:r>
      <w:r>
        <w:rPr>
          <w:color w:val="00395A"/>
        </w:rPr>
        <w:t>Mike checks in</w:t>
      </w:r>
      <w:r>
        <w:rPr>
          <w:color w:val="00395A"/>
          <w:spacing w:val="-1"/>
        </w:rPr>
        <w:t xml:space="preserve"> </w:t>
      </w:r>
      <w:r>
        <w:rPr>
          <w:color w:val="00395A"/>
        </w:rPr>
        <w:t>with Sammy while</w:t>
      </w:r>
      <w:r>
        <w:rPr>
          <w:color w:val="00395A"/>
          <w:spacing w:val="-2"/>
        </w:rPr>
        <w:t xml:space="preserve"> </w:t>
      </w:r>
      <w:r>
        <w:rPr>
          <w:color w:val="00395A"/>
        </w:rPr>
        <w:t>he is attending the NAMI</w:t>
      </w:r>
      <w:r>
        <w:rPr>
          <w:color w:val="00395A"/>
          <w:spacing w:val="-1"/>
        </w:rPr>
        <w:t xml:space="preserve"> </w:t>
      </w:r>
      <w:r>
        <w:rPr>
          <w:color w:val="00395A"/>
        </w:rPr>
        <w:t xml:space="preserve">Recovery Program. Sammy has moved into his new apartment and watched </w:t>
      </w:r>
      <w:r>
        <w:rPr>
          <w:color w:val="00395A"/>
        </w:rPr>
        <w:t>a football game with Frank,</w:t>
      </w:r>
      <w:r>
        <w:rPr>
          <w:color w:val="00395A"/>
          <w:spacing w:val="-9"/>
        </w:rPr>
        <w:t xml:space="preserve"> </w:t>
      </w:r>
      <w:r>
        <w:rPr>
          <w:color w:val="00395A"/>
        </w:rPr>
        <w:t>his apart­ ment manager,</w:t>
      </w:r>
      <w:r>
        <w:rPr>
          <w:color w:val="00395A"/>
          <w:spacing w:val="-9"/>
        </w:rPr>
        <w:t xml:space="preserve"> </w:t>
      </w:r>
      <w:r>
        <w:rPr>
          <w:color w:val="00395A"/>
        </w:rPr>
        <w:t>last evening.</w:t>
      </w:r>
      <w:r>
        <w:rPr>
          <w:color w:val="00395A"/>
          <w:spacing w:val="-9"/>
        </w:rPr>
        <w:t xml:space="preserve"> </w:t>
      </w:r>
      <w:r>
        <w:rPr>
          <w:color w:val="00395A"/>
        </w:rPr>
        <w:t>He has made some acquaintances with other participants in the NAMI Recovery Program.</w:t>
      </w:r>
      <w:r>
        <w:rPr>
          <w:color w:val="00395A"/>
          <w:spacing w:val="-10"/>
        </w:rPr>
        <w:t xml:space="preserve"> </w:t>
      </w:r>
      <w:r>
        <w:rPr>
          <w:color w:val="00395A"/>
        </w:rPr>
        <w:t>Sammy and Mike find a quiet corner to visit for a few minutes.</w:t>
      </w:r>
    </w:p>
    <w:p w14:paraId="4B2D24B0" w14:textId="77777777" w:rsidR="00B00EA7" w:rsidRDefault="00574B43">
      <w:pPr>
        <w:pStyle w:val="BodyText"/>
        <w:spacing w:before="165"/>
      </w:pPr>
      <w:r>
        <w:rPr>
          <w:color w:val="00395A"/>
        </w:rPr>
        <w:t>SAMMY:</w:t>
      </w:r>
      <w:r>
        <w:rPr>
          <w:color w:val="00395A"/>
          <w:spacing w:val="-12"/>
        </w:rPr>
        <w:t xml:space="preserve"> </w:t>
      </w:r>
      <w:r>
        <w:rPr>
          <w:color w:val="00395A"/>
        </w:rPr>
        <w:t>I’m</w:t>
      </w:r>
      <w:r>
        <w:rPr>
          <w:color w:val="00395A"/>
          <w:spacing w:val="-3"/>
        </w:rPr>
        <w:t xml:space="preserve"> </w:t>
      </w:r>
      <w:r>
        <w:rPr>
          <w:color w:val="00395A"/>
        </w:rPr>
        <w:t>going</w:t>
      </w:r>
      <w:r>
        <w:rPr>
          <w:color w:val="00395A"/>
          <w:spacing w:val="-3"/>
        </w:rPr>
        <w:t xml:space="preserve"> </w:t>
      </w:r>
      <w:r>
        <w:rPr>
          <w:color w:val="00395A"/>
        </w:rPr>
        <w:t>to</w:t>
      </w:r>
      <w:r>
        <w:rPr>
          <w:color w:val="00395A"/>
          <w:spacing w:val="-5"/>
        </w:rPr>
        <w:t xml:space="preserve"> </w:t>
      </w:r>
      <w:r>
        <w:rPr>
          <w:color w:val="00395A"/>
        </w:rPr>
        <w:t>go</w:t>
      </w:r>
      <w:r>
        <w:rPr>
          <w:color w:val="00395A"/>
          <w:spacing w:val="-3"/>
        </w:rPr>
        <w:t xml:space="preserve"> </w:t>
      </w:r>
      <w:r>
        <w:rPr>
          <w:color w:val="00395A"/>
        </w:rPr>
        <w:t>out</w:t>
      </w:r>
      <w:r>
        <w:rPr>
          <w:color w:val="00395A"/>
          <w:spacing w:val="-3"/>
        </w:rPr>
        <w:t xml:space="preserve"> </w:t>
      </w:r>
      <w:r>
        <w:rPr>
          <w:color w:val="00395A"/>
        </w:rPr>
        <w:t>to</w:t>
      </w:r>
      <w:r>
        <w:rPr>
          <w:color w:val="00395A"/>
          <w:spacing w:val="-3"/>
        </w:rPr>
        <w:t xml:space="preserve"> </w:t>
      </w:r>
      <w:r>
        <w:rPr>
          <w:color w:val="00395A"/>
        </w:rPr>
        <w:t>the</w:t>
      </w:r>
      <w:r>
        <w:rPr>
          <w:color w:val="00395A"/>
          <w:spacing w:val="-4"/>
        </w:rPr>
        <w:t xml:space="preserve"> </w:t>
      </w:r>
      <w:r>
        <w:rPr>
          <w:color w:val="00395A"/>
        </w:rPr>
        <w:t>deer</w:t>
      </w:r>
      <w:r>
        <w:rPr>
          <w:color w:val="00395A"/>
          <w:spacing w:val="-4"/>
        </w:rPr>
        <w:t xml:space="preserve"> </w:t>
      </w:r>
      <w:r>
        <w:rPr>
          <w:color w:val="00395A"/>
        </w:rPr>
        <w:t>camp</w:t>
      </w:r>
      <w:r>
        <w:rPr>
          <w:color w:val="00395A"/>
          <w:spacing w:val="-4"/>
        </w:rPr>
        <w:t xml:space="preserve"> </w:t>
      </w:r>
      <w:r>
        <w:rPr>
          <w:color w:val="00395A"/>
        </w:rPr>
        <w:t>for</w:t>
      </w:r>
      <w:r>
        <w:rPr>
          <w:color w:val="00395A"/>
          <w:spacing w:val="-4"/>
        </w:rPr>
        <w:t xml:space="preserve"> </w:t>
      </w:r>
      <w:r>
        <w:rPr>
          <w:color w:val="00395A"/>
        </w:rPr>
        <w:t>a</w:t>
      </w:r>
      <w:r>
        <w:rPr>
          <w:color w:val="00395A"/>
          <w:spacing w:val="-3"/>
        </w:rPr>
        <w:t xml:space="preserve"> </w:t>
      </w:r>
      <w:r>
        <w:rPr>
          <w:color w:val="00395A"/>
        </w:rPr>
        <w:t>few</w:t>
      </w:r>
      <w:r>
        <w:rPr>
          <w:color w:val="00395A"/>
          <w:spacing w:val="-3"/>
        </w:rPr>
        <w:t xml:space="preserve"> </w:t>
      </w:r>
      <w:r>
        <w:rPr>
          <w:color w:val="00395A"/>
        </w:rPr>
        <w:t>days</w:t>
      </w:r>
      <w:r>
        <w:rPr>
          <w:color w:val="00395A"/>
          <w:spacing w:val="-4"/>
        </w:rPr>
        <w:t xml:space="preserve"> </w:t>
      </w:r>
      <w:r>
        <w:rPr>
          <w:color w:val="00395A"/>
        </w:rPr>
        <w:t>next</w:t>
      </w:r>
      <w:r>
        <w:rPr>
          <w:color w:val="00395A"/>
          <w:spacing w:val="-3"/>
        </w:rPr>
        <w:t xml:space="preserve"> </w:t>
      </w:r>
      <w:r>
        <w:rPr>
          <w:color w:val="00395A"/>
          <w:spacing w:val="-2"/>
        </w:rPr>
        <w:t>week.</w:t>
      </w:r>
    </w:p>
    <w:p w14:paraId="1DE543AA" w14:textId="77777777" w:rsidR="00B00EA7" w:rsidRDefault="00574B43">
      <w:pPr>
        <w:pStyle w:val="BodyText"/>
        <w:spacing w:before="173" w:line="249" w:lineRule="auto"/>
        <w:ind w:right="387"/>
      </w:pPr>
      <w:r>
        <w:rPr>
          <w:color w:val="00395A"/>
        </w:rPr>
        <w:t>COUNSELOR:</w:t>
      </w:r>
      <w:r>
        <w:rPr>
          <w:color w:val="00395A"/>
          <w:spacing w:val="-2"/>
        </w:rPr>
        <w:t xml:space="preserve"> </w:t>
      </w:r>
      <w:r>
        <w:rPr>
          <w:color w:val="00395A"/>
        </w:rPr>
        <w:t xml:space="preserve">What about your participation in this recovery program and your ACT team </w:t>
      </w:r>
      <w:r>
        <w:rPr>
          <w:color w:val="00395A"/>
          <w:spacing w:val="-2"/>
        </w:rPr>
        <w:t>visits?</w:t>
      </w:r>
    </w:p>
    <w:p w14:paraId="7F6199E2" w14:textId="77777777" w:rsidR="00B00EA7" w:rsidRDefault="00574B43">
      <w:pPr>
        <w:pStyle w:val="BodyText"/>
        <w:spacing w:before="160"/>
      </w:pPr>
      <w:r>
        <w:rPr>
          <w:color w:val="00395A"/>
        </w:rPr>
        <w:t>SAMMY:</w:t>
      </w:r>
      <w:r>
        <w:rPr>
          <w:color w:val="00395A"/>
          <w:spacing w:val="9"/>
        </w:rPr>
        <w:t xml:space="preserve"> </w:t>
      </w:r>
      <w:r>
        <w:rPr>
          <w:color w:val="00395A"/>
        </w:rPr>
        <w:t>What</w:t>
      </w:r>
      <w:r>
        <w:rPr>
          <w:color w:val="00395A"/>
          <w:spacing w:val="26"/>
        </w:rPr>
        <w:t xml:space="preserve"> </w:t>
      </w:r>
      <w:r>
        <w:rPr>
          <w:color w:val="00395A"/>
        </w:rPr>
        <w:t>about</w:t>
      </w:r>
      <w:r>
        <w:rPr>
          <w:color w:val="00395A"/>
          <w:spacing w:val="4"/>
        </w:rPr>
        <w:t xml:space="preserve"> </w:t>
      </w:r>
      <w:r>
        <w:rPr>
          <w:color w:val="00395A"/>
          <w:spacing w:val="-4"/>
        </w:rPr>
        <w:t>’em?</w:t>
      </w:r>
    </w:p>
    <w:p w14:paraId="5E597E18" w14:textId="77777777" w:rsidR="00B00EA7" w:rsidRDefault="00574B43">
      <w:pPr>
        <w:pStyle w:val="BodyText"/>
        <w:spacing w:before="173" w:line="249" w:lineRule="auto"/>
        <w:ind w:right="510"/>
      </w:pPr>
      <w:r>
        <w:rPr>
          <w:color w:val="00395A"/>
        </w:rPr>
        <w:t>COUNSELO</w:t>
      </w:r>
      <w:r>
        <w:rPr>
          <w:color w:val="00395A"/>
        </w:rPr>
        <w:t>R:</w:t>
      </w:r>
      <w:r>
        <w:rPr>
          <w:color w:val="00395A"/>
          <w:spacing w:val="-4"/>
        </w:rPr>
        <w:t xml:space="preserve"> </w:t>
      </w:r>
      <w:r>
        <w:rPr>
          <w:color w:val="00395A"/>
        </w:rPr>
        <w:t>Well,</w:t>
      </w:r>
      <w:r>
        <w:rPr>
          <w:color w:val="00395A"/>
          <w:spacing w:val="-12"/>
        </w:rPr>
        <w:t xml:space="preserve"> </w:t>
      </w:r>
      <w:r>
        <w:rPr>
          <w:color w:val="00395A"/>
        </w:rPr>
        <w:t>my understanding of our agreement is that you are supposed to partici­ pate in these programs every day.</w:t>
      </w:r>
    </w:p>
    <w:p w14:paraId="2A473676" w14:textId="77777777" w:rsidR="00B00EA7" w:rsidRDefault="00574B43">
      <w:pPr>
        <w:pStyle w:val="BodyText"/>
        <w:spacing w:before="163"/>
      </w:pPr>
      <w:r>
        <w:rPr>
          <w:color w:val="00395A"/>
        </w:rPr>
        <w:t>[Sammy</w:t>
      </w:r>
      <w:r>
        <w:rPr>
          <w:color w:val="00395A"/>
          <w:spacing w:val="-14"/>
        </w:rPr>
        <w:t xml:space="preserve"> </w:t>
      </w:r>
      <w:r>
        <w:rPr>
          <w:color w:val="00395A"/>
        </w:rPr>
        <w:t>doesn’t</w:t>
      </w:r>
      <w:r>
        <w:rPr>
          <w:color w:val="00395A"/>
          <w:spacing w:val="-12"/>
        </w:rPr>
        <w:t xml:space="preserve"> </w:t>
      </w:r>
      <w:r>
        <w:rPr>
          <w:color w:val="00395A"/>
        </w:rPr>
        <w:t>answer,</w:t>
      </w:r>
      <w:r>
        <w:rPr>
          <w:color w:val="00395A"/>
          <w:spacing w:val="-13"/>
        </w:rPr>
        <w:t xml:space="preserve"> </w:t>
      </w:r>
      <w:r>
        <w:rPr>
          <w:color w:val="00395A"/>
        </w:rPr>
        <w:t>and</w:t>
      </w:r>
      <w:r>
        <w:rPr>
          <w:color w:val="00395A"/>
          <w:spacing w:val="-12"/>
        </w:rPr>
        <w:t xml:space="preserve"> </w:t>
      </w:r>
      <w:r>
        <w:rPr>
          <w:color w:val="00395A"/>
        </w:rPr>
        <w:t>there</w:t>
      </w:r>
      <w:r>
        <w:rPr>
          <w:color w:val="00395A"/>
          <w:spacing w:val="-12"/>
        </w:rPr>
        <w:t xml:space="preserve"> </w:t>
      </w:r>
      <w:r>
        <w:rPr>
          <w:color w:val="00395A"/>
        </w:rPr>
        <w:t>is</w:t>
      </w:r>
      <w:r>
        <w:rPr>
          <w:color w:val="00395A"/>
          <w:spacing w:val="-12"/>
        </w:rPr>
        <w:t xml:space="preserve"> </w:t>
      </w:r>
      <w:r>
        <w:rPr>
          <w:color w:val="00395A"/>
        </w:rPr>
        <w:t>a</w:t>
      </w:r>
      <w:r>
        <w:rPr>
          <w:color w:val="00395A"/>
          <w:spacing w:val="-12"/>
        </w:rPr>
        <w:t xml:space="preserve"> </w:t>
      </w:r>
      <w:r>
        <w:rPr>
          <w:color w:val="00395A"/>
        </w:rPr>
        <w:t>long</w:t>
      </w:r>
      <w:r>
        <w:rPr>
          <w:color w:val="00395A"/>
          <w:spacing w:val="-10"/>
        </w:rPr>
        <w:t xml:space="preserve"> </w:t>
      </w:r>
      <w:r>
        <w:rPr>
          <w:color w:val="00395A"/>
          <w:spacing w:val="-2"/>
        </w:rPr>
        <w:t>pause.]</w:t>
      </w:r>
    </w:p>
    <w:p w14:paraId="09011B3F" w14:textId="77777777" w:rsidR="00B00EA7" w:rsidRDefault="00574B43">
      <w:pPr>
        <w:pStyle w:val="BodyText"/>
        <w:spacing w:before="170" w:line="249" w:lineRule="auto"/>
        <w:ind w:left="719"/>
      </w:pPr>
      <w:r>
        <w:rPr>
          <w:color w:val="00395A"/>
        </w:rPr>
        <w:t>COUNSELOR:</w:t>
      </w:r>
      <w:r>
        <w:rPr>
          <w:color w:val="00395A"/>
          <w:spacing w:val="-3"/>
        </w:rPr>
        <w:t xml:space="preserve"> </w:t>
      </w:r>
      <w:r>
        <w:rPr>
          <w:color w:val="00395A"/>
        </w:rPr>
        <w:t>So,</w:t>
      </w:r>
      <w:r>
        <w:rPr>
          <w:color w:val="00395A"/>
          <w:spacing w:val="-13"/>
        </w:rPr>
        <w:t xml:space="preserve"> </w:t>
      </w:r>
      <w:r>
        <w:rPr>
          <w:color w:val="00395A"/>
        </w:rPr>
        <w:t>Sammy,</w:t>
      </w:r>
      <w:r>
        <w:rPr>
          <w:color w:val="00395A"/>
          <w:spacing w:val="-13"/>
        </w:rPr>
        <w:t xml:space="preserve"> </w:t>
      </w:r>
      <w:r>
        <w:rPr>
          <w:color w:val="00395A"/>
        </w:rPr>
        <w:t>let’s see.</w:t>
      </w:r>
      <w:r>
        <w:rPr>
          <w:color w:val="00395A"/>
          <w:spacing w:val="-13"/>
        </w:rPr>
        <w:t xml:space="preserve"> </w:t>
      </w:r>
      <w:r>
        <w:rPr>
          <w:color w:val="00395A"/>
        </w:rPr>
        <w:t>If I understand you correctly,</w:t>
      </w:r>
      <w:r>
        <w:rPr>
          <w:color w:val="00395A"/>
          <w:spacing w:val="-13"/>
        </w:rPr>
        <w:t xml:space="preserve"> </w:t>
      </w:r>
      <w:r>
        <w:rPr>
          <w:color w:val="00395A"/>
        </w:rPr>
        <w:t>you want to go visit the deer camp,</w:t>
      </w:r>
      <w:r>
        <w:rPr>
          <w:color w:val="00395A"/>
          <w:spacing w:val="-11"/>
        </w:rPr>
        <w:t xml:space="preserve"> </w:t>
      </w:r>
      <w:r>
        <w:rPr>
          <w:color w:val="00395A"/>
        </w:rPr>
        <w:t>and we need to find a way for that to happen that doesn’t interfere with your ACT team involvement and your participation in the NAMI Recovery Program.</w:t>
      </w:r>
      <w:r>
        <w:rPr>
          <w:color w:val="00395A"/>
          <w:spacing w:val="-18"/>
        </w:rPr>
        <w:t xml:space="preserve"> </w:t>
      </w:r>
      <w:r>
        <w:rPr>
          <w:color w:val="00395A"/>
        </w:rPr>
        <w:t>How</w:t>
      </w:r>
      <w:r>
        <w:rPr>
          <w:color w:val="00395A"/>
          <w:spacing w:val="-1"/>
        </w:rPr>
        <w:t xml:space="preserve"> </w:t>
      </w:r>
      <w:r>
        <w:rPr>
          <w:color w:val="00395A"/>
        </w:rPr>
        <w:t xml:space="preserve">do you envision doing </w:t>
      </w:r>
      <w:r>
        <w:rPr>
          <w:color w:val="00395A"/>
          <w:spacing w:val="-2"/>
        </w:rPr>
        <w:t>that?</w:t>
      </w:r>
    </w:p>
    <w:p w14:paraId="0A7EF337" w14:textId="77777777" w:rsidR="00B00EA7" w:rsidRDefault="00574B43">
      <w:pPr>
        <w:pStyle w:val="BodyText"/>
        <w:spacing w:before="165" w:line="391" w:lineRule="auto"/>
        <w:ind w:left="719" w:right="3170"/>
      </w:pPr>
      <w:r>
        <w:rPr>
          <w:color w:val="00395A"/>
        </w:rPr>
        <w:t>SAMMY</w:t>
      </w:r>
      <w:r>
        <w:rPr>
          <w:color w:val="00395A"/>
        </w:rPr>
        <w:t>:</w:t>
      </w:r>
      <w:r>
        <w:rPr>
          <w:color w:val="00395A"/>
          <w:spacing w:val="-14"/>
        </w:rPr>
        <w:t xml:space="preserve"> </w:t>
      </w:r>
      <w:r>
        <w:rPr>
          <w:color w:val="00395A"/>
        </w:rPr>
        <w:t>I’m</w:t>
      </w:r>
      <w:r>
        <w:rPr>
          <w:color w:val="00395A"/>
          <w:spacing w:val="-6"/>
        </w:rPr>
        <w:t xml:space="preserve"> </w:t>
      </w:r>
      <w:r>
        <w:rPr>
          <w:color w:val="00395A"/>
        </w:rPr>
        <w:t>just</w:t>
      </w:r>
      <w:r>
        <w:rPr>
          <w:color w:val="00395A"/>
          <w:spacing w:val="-6"/>
        </w:rPr>
        <w:t xml:space="preserve"> </w:t>
      </w:r>
      <w:r>
        <w:rPr>
          <w:color w:val="00395A"/>
        </w:rPr>
        <w:t>going</w:t>
      </w:r>
      <w:r>
        <w:rPr>
          <w:color w:val="00395A"/>
          <w:spacing w:val="-8"/>
        </w:rPr>
        <w:t xml:space="preserve"> </w:t>
      </w:r>
      <w:r>
        <w:rPr>
          <w:color w:val="00395A"/>
        </w:rPr>
        <w:t>for</w:t>
      </w:r>
      <w:r>
        <w:rPr>
          <w:color w:val="00395A"/>
          <w:spacing w:val="-7"/>
        </w:rPr>
        <w:t xml:space="preserve"> </w:t>
      </w:r>
      <w:r>
        <w:rPr>
          <w:color w:val="00395A"/>
        </w:rPr>
        <w:t>a</w:t>
      </w:r>
      <w:r>
        <w:rPr>
          <w:color w:val="00395A"/>
          <w:spacing w:val="-6"/>
        </w:rPr>
        <w:t xml:space="preserve"> </w:t>
      </w:r>
      <w:r>
        <w:rPr>
          <w:color w:val="00395A"/>
        </w:rPr>
        <w:t>few</w:t>
      </w:r>
      <w:r>
        <w:rPr>
          <w:color w:val="00395A"/>
          <w:spacing w:val="-6"/>
        </w:rPr>
        <w:t xml:space="preserve"> </w:t>
      </w:r>
      <w:r>
        <w:rPr>
          <w:color w:val="00395A"/>
        </w:rPr>
        <w:t>days—to</w:t>
      </w:r>
      <w:r>
        <w:rPr>
          <w:color w:val="00395A"/>
          <w:spacing w:val="-6"/>
        </w:rPr>
        <w:t xml:space="preserve"> </w:t>
      </w:r>
      <w:r>
        <w:rPr>
          <w:color w:val="00395A"/>
        </w:rPr>
        <w:t>check</w:t>
      </w:r>
      <w:r>
        <w:rPr>
          <w:color w:val="00395A"/>
          <w:spacing w:val="-6"/>
        </w:rPr>
        <w:t xml:space="preserve"> </w:t>
      </w:r>
      <w:r>
        <w:rPr>
          <w:color w:val="00395A"/>
        </w:rPr>
        <w:t>on</w:t>
      </w:r>
      <w:r>
        <w:rPr>
          <w:color w:val="00395A"/>
          <w:spacing w:val="-7"/>
        </w:rPr>
        <w:t xml:space="preserve"> </w:t>
      </w:r>
      <w:r>
        <w:rPr>
          <w:color w:val="00395A"/>
        </w:rPr>
        <w:t>things. COUNSELOR: And you would be going by yourself?</w:t>
      </w:r>
    </w:p>
    <w:p w14:paraId="434548B7" w14:textId="77777777" w:rsidR="00B00EA7" w:rsidRDefault="00574B43">
      <w:pPr>
        <w:pStyle w:val="BodyText"/>
        <w:spacing w:line="249" w:lineRule="auto"/>
        <w:ind w:left="719" w:right="387"/>
      </w:pPr>
      <w:r>
        <w:rPr>
          <w:color w:val="00395A"/>
        </w:rPr>
        <w:t>SAMMY:</w:t>
      </w:r>
      <w:r>
        <w:rPr>
          <w:color w:val="00395A"/>
          <w:spacing w:val="-10"/>
        </w:rPr>
        <w:t xml:space="preserve"> </w:t>
      </w:r>
      <w:r>
        <w:rPr>
          <w:color w:val="00395A"/>
        </w:rPr>
        <w:t>Yeah,</w:t>
      </w:r>
      <w:r>
        <w:rPr>
          <w:color w:val="00395A"/>
          <w:spacing w:val="-17"/>
        </w:rPr>
        <w:t xml:space="preserve"> </w:t>
      </w:r>
      <w:r>
        <w:rPr>
          <w:color w:val="00395A"/>
        </w:rPr>
        <w:t>I’ll take a bus out.</w:t>
      </w:r>
      <w:r>
        <w:rPr>
          <w:color w:val="00395A"/>
          <w:spacing w:val="-27"/>
        </w:rPr>
        <w:t xml:space="preserve"> </w:t>
      </w:r>
      <w:r>
        <w:rPr>
          <w:color w:val="00395A"/>
        </w:rPr>
        <w:t>They let me out at the old road to the camp and then I walk the last mile or two.</w:t>
      </w:r>
    </w:p>
    <w:p w14:paraId="5403761C" w14:textId="77777777" w:rsidR="00B00EA7" w:rsidRDefault="00574B43">
      <w:pPr>
        <w:pStyle w:val="BodyText"/>
        <w:spacing w:before="158" w:line="391" w:lineRule="auto"/>
        <w:ind w:left="719"/>
      </w:pPr>
      <w:r>
        <w:rPr>
          <w:color w:val="00395A"/>
        </w:rPr>
        <w:t>COUNSELOR:</w:t>
      </w:r>
      <w:r>
        <w:rPr>
          <w:color w:val="00395A"/>
          <w:spacing w:val="-6"/>
        </w:rPr>
        <w:t xml:space="preserve"> </w:t>
      </w:r>
      <w:r>
        <w:rPr>
          <w:color w:val="00395A"/>
        </w:rPr>
        <w:t>And Mr.</w:t>
      </w:r>
      <w:r>
        <w:rPr>
          <w:color w:val="00395A"/>
          <w:spacing w:val="-16"/>
        </w:rPr>
        <w:t xml:space="preserve"> </w:t>
      </w:r>
      <w:r>
        <w:rPr>
          <w:color w:val="00395A"/>
        </w:rPr>
        <w:t>Devereaux,</w:t>
      </w:r>
      <w:r>
        <w:rPr>
          <w:color w:val="00395A"/>
          <w:spacing w:val="-16"/>
        </w:rPr>
        <w:t xml:space="preserve"> </w:t>
      </w:r>
      <w:r>
        <w:rPr>
          <w:color w:val="00395A"/>
        </w:rPr>
        <w:t>the head of the deer camp group, knows you’re coming? SAMMY: Nah,</w:t>
      </w:r>
      <w:r>
        <w:rPr>
          <w:color w:val="00395A"/>
          <w:spacing w:val="-3"/>
        </w:rPr>
        <w:t xml:space="preserve"> </w:t>
      </w:r>
      <w:r>
        <w:rPr>
          <w:color w:val="00395A"/>
        </w:rPr>
        <w:t>but he doesn’t mind.</w:t>
      </w:r>
      <w:r>
        <w:rPr>
          <w:color w:val="00395A"/>
          <w:spacing w:val="-7"/>
        </w:rPr>
        <w:t xml:space="preserve"> </w:t>
      </w:r>
      <w:r>
        <w:rPr>
          <w:color w:val="00395A"/>
        </w:rPr>
        <w:t>We’re friends.</w:t>
      </w:r>
    </w:p>
    <w:p w14:paraId="23D70403" w14:textId="77777777" w:rsidR="00B00EA7" w:rsidRDefault="00574B43">
      <w:pPr>
        <w:pStyle w:val="BodyText"/>
        <w:spacing w:line="249" w:lineRule="auto"/>
        <w:ind w:left="719" w:right="510"/>
      </w:pPr>
      <w:r>
        <w:rPr>
          <w:color w:val="00395A"/>
        </w:rPr>
        <w:t>COUNSELOR:</w:t>
      </w:r>
      <w:r>
        <w:rPr>
          <w:color w:val="00395A"/>
          <w:spacing w:val="-5"/>
        </w:rPr>
        <w:t xml:space="preserve"> </w:t>
      </w:r>
      <w:r>
        <w:rPr>
          <w:color w:val="00395A"/>
        </w:rPr>
        <w:t>Well,</w:t>
      </w:r>
      <w:r>
        <w:rPr>
          <w:color w:val="00395A"/>
          <w:spacing w:val="-13"/>
        </w:rPr>
        <w:t xml:space="preserve"> </w:t>
      </w:r>
      <w:r>
        <w:rPr>
          <w:color w:val="00395A"/>
        </w:rPr>
        <w:t>Sammy,</w:t>
      </w:r>
      <w:r>
        <w:rPr>
          <w:color w:val="00395A"/>
          <w:spacing w:val="-13"/>
        </w:rPr>
        <w:t xml:space="preserve"> </w:t>
      </w:r>
      <w:r>
        <w:rPr>
          <w:color w:val="00395A"/>
        </w:rPr>
        <w:t>I see a couple of problems.</w:t>
      </w:r>
      <w:r>
        <w:rPr>
          <w:color w:val="00395A"/>
          <w:spacing w:val="-13"/>
        </w:rPr>
        <w:t xml:space="preserve"> </w:t>
      </w:r>
      <w:r>
        <w:rPr>
          <w:color w:val="00395A"/>
        </w:rPr>
        <w:t>First,</w:t>
      </w:r>
      <w:r>
        <w:rPr>
          <w:color w:val="00395A"/>
          <w:spacing w:val="-13"/>
        </w:rPr>
        <w:t xml:space="preserve"> </w:t>
      </w:r>
      <w:r>
        <w:rPr>
          <w:color w:val="00395A"/>
        </w:rPr>
        <w:t xml:space="preserve">our agreement calls for you to not miss daily contact with the ACT team for your first 30 days </w:t>
      </w:r>
      <w:r>
        <w:rPr>
          <w:color w:val="00395A"/>
        </w:rPr>
        <w:t>and for you to not miss NAMI meetings.</w:t>
      </w:r>
      <w:r>
        <w:rPr>
          <w:color w:val="00395A"/>
          <w:spacing w:val="-14"/>
        </w:rPr>
        <w:t xml:space="preserve"> </w:t>
      </w:r>
      <w:r>
        <w:rPr>
          <w:color w:val="00395A"/>
        </w:rPr>
        <w:t>Second,</w:t>
      </w:r>
      <w:r>
        <w:rPr>
          <w:color w:val="00395A"/>
          <w:spacing w:val="-14"/>
        </w:rPr>
        <w:t xml:space="preserve"> </w:t>
      </w:r>
      <w:r>
        <w:rPr>
          <w:color w:val="00395A"/>
        </w:rPr>
        <w:t>I think we at least need to talk to Mr.</w:t>
      </w:r>
      <w:r>
        <w:rPr>
          <w:color w:val="00395A"/>
          <w:spacing w:val="-12"/>
        </w:rPr>
        <w:t xml:space="preserve"> </w:t>
      </w:r>
      <w:r>
        <w:rPr>
          <w:color w:val="00395A"/>
        </w:rPr>
        <w:t>Devereaux and let him know you’re planning to go out to the camp,</w:t>
      </w:r>
      <w:r>
        <w:rPr>
          <w:color w:val="00395A"/>
          <w:spacing w:val="-15"/>
        </w:rPr>
        <w:t xml:space="preserve"> </w:t>
      </w:r>
      <w:r>
        <w:rPr>
          <w:color w:val="00395A"/>
        </w:rPr>
        <w:t>how long you’ll be there,</w:t>
      </w:r>
      <w:r>
        <w:rPr>
          <w:color w:val="00395A"/>
          <w:spacing w:val="-15"/>
        </w:rPr>
        <w:t xml:space="preserve"> </w:t>
      </w:r>
      <w:r>
        <w:rPr>
          <w:color w:val="00395A"/>
        </w:rPr>
        <w:t>how you would get into the building, that sort of thing.</w:t>
      </w:r>
    </w:p>
    <w:p w14:paraId="0AC1B9E4" w14:textId="77777777" w:rsidR="00B00EA7" w:rsidRDefault="00574B43">
      <w:pPr>
        <w:pStyle w:val="BodyText"/>
        <w:spacing w:before="161" w:line="249" w:lineRule="auto"/>
        <w:ind w:right="387"/>
      </w:pPr>
      <w:r>
        <w:rPr>
          <w:color w:val="00395A"/>
        </w:rPr>
        <w:t>[Sammy</w:t>
      </w:r>
      <w:r>
        <w:rPr>
          <w:color w:val="00395A"/>
          <w:spacing w:val="-8"/>
        </w:rPr>
        <w:t xml:space="preserve"> </w:t>
      </w:r>
      <w:r>
        <w:rPr>
          <w:color w:val="00395A"/>
        </w:rPr>
        <w:t>agrees</w:t>
      </w:r>
      <w:r>
        <w:rPr>
          <w:color w:val="00395A"/>
          <w:spacing w:val="-3"/>
        </w:rPr>
        <w:t xml:space="preserve"> </w:t>
      </w:r>
      <w:r>
        <w:rPr>
          <w:color w:val="00395A"/>
        </w:rPr>
        <w:t>to</w:t>
      </w:r>
      <w:r>
        <w:rPr>
          <w:color w:val="00395A"/>
          <w:spacing w:val="-3"/>
        </w:rPr>
        <w:t xml:space="preserve"> </w:t>
      </w:r>
      <w:r>
        <w:rPr>
          <w:color w:val="00395A"/>
        </w:rPr>
        <w:t>giv</w:t>
      </w:r>
      <w:r>
        <w:rPr>
          <w:color w:val="00395A"/>
        </w:rPr>
        <w:t>e</w:t>
      </w:r>
      <w:r>
        <w:rPr>
          <w:color w:val="00395A"/>
          <w:spacing w:val="-3"/>
        </w:rPr>
        <w:t xml:space="preserve"> </w:t>
      </w:r>
      <w:r>
        <w:rPr>
          <w:color w:val="00395A"/>
        </w:rPr>
        <w:t>Mr.</w:t>
      </w:r>
      <w:r>
        <w:rPr>
          <w:color w:val="00395A"/>
          <w:spacing w:val="-18"/>
        </w:rPr>
        <w:t xml:space="preserve"> </w:t>
      </w:r>
      <w:r>
        <w:rPr>
          <w:color w:val="00395A"/>
        </w:rPr>
        <w:t>Devereaux</w:t>
      </w:r>
      <w:r>
        <w:rPr>
          <w:color w:val="00395A"/>
          <w:spacing w:val="-3"/>
        </w:rPr>
        <w:t xml:space="preserve"> </w:t>
      </w:r>
      <w:r>
        <w:rPr>
          <w:color w:val="00395A"/>
        </w:rPr>
        <w:t>a</w:t>
      </w:r>
      <w:r>
        <w:rPr>
          <w:color w:val="00395A"/>
          <w:spacing w:val="-3"/>
        </w:rPr>
        <w:t xml:space="preserve"> </w:t>
      </w:r>
      <w:r>
        <w:rPr>
          <w:color w:val="00395A"/>
        </w:rPr>
        <w:t>call</w:t>
      </w:r>
      <w:r>
        <w:rPr>
          <w:color w:val="00395A"/>
          <w:spacing w:val="-3"/>
        </w:rPr>
        <w:t xml:space="preserve"> </w:t>
      </w:r>
      <w:r>
        <w:rPr>
          <w:color w:val="00395A"/>
        </w:rPr>
        <w:t>in</w:t>
      </w:r>
      <w:r>
        <w:rPr>
          <w:color w:val="00395A"/>
          <w:spacing w:val="-4"/>
        </w:rPr>
        <w:t xml:space="preserve"> </w:t>
      </w:r>
      <w:r>
        <w:rPr>
          <w:color w:val="00395A"/>
        </w:rPr>
        <w:t>Mike’s</w:t>
      </w:r>
      <w:r>
        <w:rPr>
          <w:color w:val="00395A"/>
          <w:spacing w:val="-3"/>
        </w:rPr>
        <w:t xml:space="preserve"> </w:t>
      </w:r>
      <w:r>
        <w:rPr>
          <w:color w:val="00395A"/>
        </w:rPr>
        <w:t>presence.</w:t>
      </w:r>
      <w:r>
        <w:rPr>
          <w:color w:val="00395A"/>
          <w:spacing w:val="-18"/>
        </w:rPr>
        <w:t xml:space="preserve"> </w:t>
      </w:r>
      <w:r>
        <w:rPr>
          <w:color w:val="00395A"/>
        </w:rPr>
        <w:t>Mr.</w:t>
      </w:r>
      <w:r>
        <w:rPr>
          <w:color w:val="00395A"/>
          <w:spacing w:val="-16"/>
        </w:rPr>
        <w:t xml:space="preserve"> </w:t>
      </w:r>
      <w:r>
        <w:rPr>
          <w:color w:val="00395A"/>
        </w:rPr>
        <w:t>Devereaux</w:t>
      </w:r>
      <w:r>
        <w:rPr>
          <w:color w:val="00395A"/>
          <w:spacing w:val="-3"/>
        </w:rPr>
        <w:t xml:space="preserve"> </w:t>
      </w:r>
      <w:r>
        <w:rPr>
          <w:color w:val="00395A"/>
        </w:rPr>
        <w:t>greets</w:t>
      </w:r>
      <w:r>
        <w:rPr>
          <w:color w:val="00395A"/>
          <w:spacing w:val="-3"/>
        </w:rPr>
        <w:t xml:space="preserve"> </w:t>
      </w:r>
      <w:r>
        <w:rPr>
          <w:color w:val="00395A"/>
        </w:rPr>
        <w:t>Sammy warmly,</w:t>
      </w:r>
      <w:r>
        <w:rPr>
          <w:color w:val="00395A"/>
          <w:spacing w:val="-17"/>
        </w:rPr>
        <w:t xml:space="preserve"> </w:t>
      </w:r>
      <w:r>
        <w:rPr>
          <w:color w:val="00395A"/>
        </w:rPr>
        <w:t>but reminds him that he left the deer camp</w:t>
      </w:r>
      <w:r>
        <w:rPr>
          <w:color w:val="00395A"/>
          <w:spacing w:val="-8"/>
        </w:rPr>
        <w:t xml:space="preserve"> </w:t>
      </w:r>
      <w:r>
        <w:rPr>
          <w:color w:val="00395A"/>
        </w:rPr>
        <w:t>“in a mess”</w:t>
      </w:r>
      <w:r>
        <w:rPr>
          <w:color w:val="00395A"/>
          <w:spacing w:val="-23"/>
        </w:rPr>
        <w:t xml:space="preserve"> </w:t>
      </w:r>
      <w:r>
        <w:rPr>
          <w:color w:val="00395A"/>
        </w:rPr>
        <w:t>and that he can only return when others are there and</w:t>
      </w:r>
      <w:r>
        <w:rPr>
          <w:color w:val="00395A"/>
          <w:spacing w:val="-1"/>
        </w:rPr>
        <w:t xml:space="preserve"> </w:t>
      </w:r>
      <w:r>
        <w:rPr>
          <w:color w:val="00395A"/>
        </w:rPr>
        <w:t>the mental health center</w:t>
      </w:r>
      <w:r>
        <w:rPr>
          <w:color w:val="00395A"/>
          <w:spacing w:val="-1"/>
        </w:rPr>
        <w:t xml:space="preserve"> </w:t>
      </w:r>
      <w:r>
        <w:rPr>
          <w:color w:val="00395A"/>
        </w:rPr>
        <w:t>has given</w:t>
      </w:r>
      <w:r>
        <w:rPr>
          <w:color w:val="00395A"/>
          <w:spacing w:val="-1"/>
        </w:rPr>
        <w:t xml:space="preserve"> </w:t>
      </w:r>
      <w:r>
        <w:rPr>
          <w:color w:val="00395A"/>
        </w:rPr>
        <w:t>its approval.</w:t>
      </w:r>
      <w:r>
        <w:rPr>
          <w:color w:val="00395A"/>
          <w:spacing w:val="-18"/>
        </w:rPr>
        <w:t xml:space="preserve"> </w:t>
      </w:r>
      <w:r>
        <w:rPr>
          <w:color w:val="00395A"/>
        </w:rPr>
        <w:t>Following the call,</w:t>
      </w:r>
      <w:r>
        <w:rPr>
          <w:color w:val="00395A"/>
          <w:spacing w:val="-18"/>
        </w:rPr>
        <w:t xml:space="preserve"> </w:t>
      </w:r>
      <w:r>
        <w:rPr>
          <w:color w:val="00395A"/>
        </w:rPr>
        <w:t>Mike and Sammy agree that Sammy will defer the visit to the camp for a few months.</w:t>
      </w:r>
      <w:r>
        <w:rPr>
          <w:color w:val="00395A"/>
          <w:spacing w:val="-16"/>
        </w:rPr>
        <w:t xml:space="preserve"> </w:t>
      </w:r>
      <w:r>
        <w:rPr>
          <w:color w:val="00395A"/>
        </w:rPr>
        <w:t>Sammy is disap­ pointed but accepts the decision.</w:t>
      </w:r>
      <w:r>
        <w:rPr>
          <w:color w:val="00395A"/>
          <w:spacing w:val="-15"/>
        </w:rPr>
        <w:t xml:space="preserve"> </w:t>
      </w:r>
      <w:r>
        <w:rPr>
          <w:color w:val="00395A"/>
        </w:rPr>
        <w:t>Mike acknowledges Sammy’s disappointment and supports his</w:t>
      </w:r>
    </w:p>
    <w:p w14:paraId="4505084A" w14:textId="77777777" w:rsidR="00B00EA7" w:rsidRDefault="00B00EA7">
      <w:pPr>
        <w:spacing w:line="249" w:lineRule="auto"/>
        <w:sectPr w:rsidR="00B00EA7">
          <w:pgSz w:w="12240" w:h="15840"/>
          <w:pgMar w:top="1280" w:right="1060" w:bottom="1100" w:left="720" w:header="720" w:footer="902" w:gutter="0"/>
          <w:cols w:space="720"/>
        </w:sectPr>
      </w:pPr>
    </w:p>
    <w:p w14:paraId="6D1BDC04" w14:textId="77777777" w:rsidR="00B00EA7" w:rsidRDefault="00574B43">
      <w:pPr>
        <w:pStyle w:val="BodyText"/>
        <w:spacing w:before="111" w:line="249" w:lineRule="auto"/>
      </w:pPr>
      <w:r>
        <w:rPr>
          <w:color w:val="00395A"/>
        </w:rPr>
        <w:t>trying</w:t>
      </w:r>
      <w:r>
        <w:rPr>
          <w:color w:val="00395A"/>
          <w:spacing w:val="-8"/>
        </w:rPr>
        <w:t xml:space="preserve"> </w:t>
      </w:r>
      <w:r>
        <w:rPr>
          <w:color w:val="00395A"/>
        </w:rPr>
        <w:t>to</w:t>
      </w:r>
      <w:r>
        <w:rPr>
          <w:color w:val="00395A"/>
          <w:spacing w:val="-6"/>
        </w:rPr>
        <w:t xml:space="preserve"> </w:t>
      </w:r>
      <w:r>
        <w:rPr>
          <w:color w:val="00395A"/>
        </w:rPr>
        <w:t>make</w:t>
      </w:r>
      <w:r>
        <w:rPr>
          <w:color w:val="00395A"/>
          <w:spacing w:val="-6"/>
        </w:rPr>
        <w:t xml:space="preserve"> </w:t>
      </w:r>
      <w:r>
        <w:rPr>
          <w:color w:val="00395A"/>
        </w:rPr>
        <w:t>it</w:t>
      </w:r>
      <w:r>
        <w:rPr>
          <w:color w:val="00395A"/>
          <w:spacing w:val="-6"/>
        </w:rPr>
        <w:t xml:space="preserve"> </w:t>
      </w:r>
      <w:r>
        <w:rPr>
          <w:color w:val="00395A"/>
        </w:rPr>
        <w:t>work</w:t>
      </w:r>
      <w:r>
        <w:rPr>
          <w:color w:val="00395A"/>
          <w:spacing w:val="-6"/>
        </w:rPr>
        <w:t xml:space="preserve"> </w:t>
      </w:r>
      <w:r>
        <w:rPr>
          <w:color w:val="00395A"/>
        </w:rPr>
        <w:t>by</w:t>
      </w:r>
      <w:r>
        <w:rPr>
          <w:color w:val="00395A"/>
          <w:spacing w:val="-7"/>
        </w:rPr>
        <w:t xml:space="preserve"> </w:t>
      </w:r>
      <w:r>
        <w:rPr>
          <w:color w:val="00395A"/>
        </w:rPr>
        <w:t>clearin</w:t>
      </w:r>
      <w:r>
        <w:rPr>
          <w:color w:val="00395A"/>
        </w:rPr>
        <w:t>g</w:t>
      </w:r>
      <w:r>
        <w:rPr>
          <w:color w:val="00395A"/>
          <w:spacing w:val="-5"/>
        </w:rPr>
        <w:t xml:space="preserve"> </w:t>
      </w:r>
      <w:r>
        <w:rPr>
          <w:color w:val="00395A"/>
        </w:rPr>
        <w:t>it</w:t>
      </w:r>
      <w:r>
        <w:rPr>
          <w:color w:val="00395A"/>
          <w:spacing w:val="-6"/>
        </w:rPr>
        <w:t xml:space="preserve"> </w:t>
      </w:r>
      <w:r>
        <w:rPr>
          <w:color w:val="00395A"/>
        </w:rPr>
        <w:t>carefully</w:t>
      </w:r>
      <w:r>
        <w:rPr>
          <w:color w:val="00395A"/>
          <w:spacing w:val="-6"/>
        </w:rPr>
        <w:t xml:space="preserve"> </w:t>
      </w:r>
      <w:r>
        <w:rPr>
          <w:color w:val="00395A"/>
        </w:rPr>
        <w:t>with</w:t>
      </w:r>
      <w:r>
        <w:rPr>
          <w:color w:val="00395A"/>
          <w:spacing w:val="-6"/>
        </w:rPr>
        <w:t xml:space="preserve"> </w:t>
      </w:r>
      <w:r>
        <w:rPr>
          <w:color w:val="00395A"/>
        </w:rPr>
        <w:t>Mr.</w:t>
      </w:r>
      <w:r>
        <w:rPr>
          <w:color w:val="00395A"/>
          <w:spacing w:val="-18"/>
        </w:rPr>
        <w:t xml:space="preserve"> </w:t>
      </w:r>
      <w:r>
        <w:rPr>
          <w:color w:val="00395A"/>
        </w:rPr>
        <w:t>Devereaux</w:t>
      </w:r>
      <w:r>
        <w:rPr>
          <w:color w:val="00395A"/>
          <w:spacing w:val="-6"/>
        </w:rPr>
        <w:t xml:space="preserve"> </w:t>
      </w:r>
      <w:r>
        <w:rPr>
          <w:color w:val="00395A"/>
        </w:rPr>
        <w:t>as</w:t>
      </w:r>
      <w:r>
        <w:rPr>
          <w:color w:val="00395A"/>
          <w:spacing w:val="-6"/>
        </w:rPr>
        <w:t xml:space="preserve"> </w:t>
      </w:r>
      <w:r>
        <w:rPr>
          <w:color w:val="00395A"/>
        </w:rPr>
        <w:t>well</w:t>
      </w:r>
      <w:r>
        <w:rPr>
          <w:color w:val="00395A"/>
          <w:spacing w:val="-6"/>
        </w:rPr>
        <w:t xml:space="preserve"> </w:t>
      </w:r>
      <w:r>
        <w:rPr>
          <w:color w:val="00395A"/>
        </w:rPr>
        <w:t>as</w:t>
      </w:r>
      <w:r>
        <w:rPr>
          <w:color w:val="00395A"/>
          <w:spacing w:val="-6"/>
        </w:rPr>
        <w:t xml:space="preserve"> </w:t>
      </w:r>
      <w:r>
        <w:rPr>
          <w:color w:val="00395A"/>
        </w:rPr>
        <w:t>his</w:t>
      </w:r>
      <w:r>
        <w:rPr>
          <w:color w:val="00395A"/>
          <w:spacing w:val="-6"/>
        </w:rPr>
        <w:t xml:space="preserve"> </w:t>
      </w:r>
      <w:r>
        <w:rPr>
          <w:color w:val="00395A"/>
        </w:rPr>
        <w:t>continuing</w:t>
      </w:r>
      <w:r>
        <w:rPr>
          <w:color w:val="00395A"/>
          <w:spacing w:val="-5"/>
        </w:rPr>
        <w:t xml:space="preserve"> </w:t>
      </w:r>
      <w:r>
        <w:rPr>
          <w:color w:val="00395A"/>
        </w:rPr>
        <w:t>par­ ticipation in his recovery efforts.]</w:t>
      </w:r>
    </w:p>
    <w:p w14:paraId="60D47D30" w14:textId="77777777" w:rsidR="00B00EA7" w:rsidRDefault="00574B43">
      <w:pPr>
        <w:pStyle w:val="Heading5"/>
        <w:spacing w:before="198"/>
        <w:ind w:left="715"/>
      </w:pPr>
      <w:r>
        <w:rPr>
          <w:color w:val="33607A"/>
          <w:spacing w:val="-2"/>
        </w:rPr>
        <w:t>Three months</w:t>
      </w:r>
      <w:r>
        <w:rPr>
          <w:color w:val="33607A"/>
          <w:spacing w:val="-15"/>
        </w:rPr>
        <w:t xml:space="preserve"> </w:t>
      </w:r>
      <w:r>
        <w:rPr>
          <w:color w:val="33607A"/>
          <w:spacing w:val="-2"/>
        </w:rPr>
        <w:t>later</w:t>
      </w:r>
      <w:r>
        <w:rPr>
          <w:color w:val="33607A"/>
        </w:rPr>
        <w:t xml:space="preserve"> </w:t>
      </w:r>
      <w:r>
        <w:rPr>
          <w:color w:val="33607A"/>
          <w:spacing w:val="-2"/>
        </w:rPr>
        <w:t>(follow-</w:t>
      </w:r>
      <w:r>
        <w:rPr>
          <w:color w:val="33607A"/>
          <w:spacing w:val="-5"/>
        </w:rPr>
        <w:t>up)</w:t>
      </w:r>
    </w:p>
    <w:p w14:paraId="52D37E77" w14:textId="77777777" w:rsidR="00B00EA7" w:rsidRDefault="00574B43">
      <w:pPr>
        <w:pStyle w:val="BodyText"/>
        <w:spacing w:before="40" w:line="249" w:lineRule="auto"/>
        <w:ind w:left="719" w:right="387"/>
      </w:pPr>
      <w:r>
        <w:rPr>
          <w:color w:val="00395A"/>
        </w:rPr>
        <w:t>Sammy has been active in NAMI now for 3 months.</w:t>
      </w:r>
      <w:r>
        <w:rPr>
          <w:color w:val="00395A"/>
          <w:spacing w:val="-12"/>
        </w:rPr>
        <w:t xml:space="preserve"> </w:t>
      </w:r>
      <w:r>
        <w:rPr>
          <w:color w:val="00395A"/>
        </w:rPr>
        <w:t>Working with the ACT team,</w:t>
      </w:r>
      <w:r>
        <w:rPr>
          <w:color w:val="00395A"/>
          <w:spacing w:val="-9"/>
        </w:rPr>
        <w:t xml:space="preserve"> </w:t>
      </w:r>
      <w:r>
        <w:rPr>
          <w:color w:val="00395A"/>
        </w:rPr>
        <w:t>he has man­ aged to balance the amount of medicine he takes so that it can control his symptoms while not making</w:t>
      </w:r>
      <w:r>
        <w:rPr>
          <w:color w:val="00395A"/>
          <w:spacing w:val="-15"/>
        </w:rPr>
        <w:t xml:space="preserve"> </w:t>
      </w:r>
      <w:r>
        <w:rPr>
          <w:color w:val="00395A"/>
        </w:rPr>
        <w:t>him</w:t>
      </w:r>
      <w:r>
        <w:rPr>
          <w:color w:val="00395A"/>
          <w:spacing w:val="-10"/>
        </w:rPr>
        <w:t xml:space="preserve"> </w:t>
      </w:r>
      <w:r>
        <w:rPr>
          <w:color w:val="00395A"/>
        </w:rPr>
        <w:t>feel</w:t>
      </w:r>
      <w:r>
        <w:rPr>
          <w:color w:val="00395A"/>
          <w:spacing w:val="-14"/>
        </w:rPr>
        <w:t xml:space="preserve"> </w:t>
      </w:r>
      <w:r>
        <w:rPr>
          <w:color w:val="00395A"/>
        </w:rPr>
        <w:t>“dopey.”</w:t>
      </w:r>
      <w:r>
        <w:rPr>
          <w:color w:val="00395A"/>
          <w:spacing w:val="-27"/>
        </w:rPr>
        <w:t xml:space="preserve"> </w:t>
      </w:r>
      <w:r>
        <w:rPr>
          <w:color w:val="00395A"/>
        </w:rPr>
        <w:t>Mike</w:t>
      </w:r>
      <w:r>
        <w:rPr>
          <w:color w:val="00395A"/>
          <w:spacing w:val="-8"/>
        </w:rPr>
        <w:t xml:space="preserve"> </w:t>
      </w:r>
      <w:r>
        <w:rPr>
          <w:color w:val="00395A"/>
        </w:rPr>
        <w:t>is</w:t>
      </w:r>
      <w:r>
        <w:rPr>
          <w:color w:val="00395A"/>
          <w:spacing w:val="-8"/>
        </w:rPr>
        <w:t xml:space="preserve"> </w:t>
      </w:r>
      <w:r>
        <w:rPr>
          <w:color w:val="00395A"/>
        </w:rPr>
        <w:t>tapering</w:t>
      </w:r>
      <w:r>
        <w:rPr>
          <w:color w:val="00395A"/>
          <w:spacing w:val="-7"/>
        </w:rPr>
        <w:t xml:space="preserve"> </w:t>
      </w:r>
      <w:r>
        <w:rPr>
          <w:color w:val="00395A"/>
        </w:rPr>
        <w:t>off</w:t>
      </w:r>
      <w:r>
        <w:rPr>
          <w:color w:val="00395A"/>
          <w:spacing w:val="-8"/>
        </w:rPr>
        <w:t xml:space="preserve"> </w:t>
      </w:r>
      <w:r>
        <w:rPr>
          <w:color w:val="00395A"/>
        </w:rPr>
        <w:t>his</w:t>
      </w:r>
      <w:r>
        <w:rPr>
          <w:color w:val="00395A"/>
          <w:spacing w:val="-8"/>
        </w:rPr>
        <w:t xml:space="preserve"> </w:t>
      </w:r>
      <w:r>
        <w:rPr>
          <w:color w:val="00395A"/>
        </w:rPr>
        <w:t>involvement</w:t>
      </w:r>
      <w:r>
        <w:rPr>
          <w:color w:val="00395A"/>
          <w:spacing w:val="-8"/>
        </w:rPr>
        <w:t xml:space="preserve"> </w:t>
      </w:r>
      <w:r>
        <w:rPr>
          <w:color w:val="00395A"/>
        </w:rPr>
        <w:t>with</w:t>
      </w:r>
      <w:r>
        <w:rPr>
          <w:color w:val="00395A"/>
          <w:spacing w:val="-8"/>
        </w:rPr>
        <w:t xml:space="preserve"> </w:t>
      </w:r>
      <w:r>
        <w:rPr>
          <w:color w:val="00395A"/>
        </w:rPr>
        <w:t>Sammy,</w:t>
      </w:r>
      <w:r>
        <w:rPr>
          <w:color w:val="00395A"/>
          <w:spacing w:val="-21"/>
        </w:rPr>
        <w:t xml:space="preserve"> </w:t>
      </w:r>
      <w:r>
        <w:rPr>
          <w:color w:val="00395A"/>
        </w:rPr>
        <w:t>transitioning</w:t>
      </w:r>
      <w:r>
        <w:rPr>
          <w:color w:val="00395A"/>
          <w:spacing w:val="-7"/>
        </w:rPr>
        <w:t xml:space="preserve"> </w:t>
      </w:r>
      <w:r>
        <w:rPr>
          <w:color w:val="00395A"/>
        </w:rPr>
        <w:t>respon­ sibilities to the ACT team.</w:t>
      </w:r>
      <w:r>
        <w:rPr>
          <w:color w:val="00395A"/>
          <w:spacing w:val="-8"/>
        </w:rPr>
        <w:t xml:space="preserve"> </w:t>
      </w:r>
      <w:r>
        <w:rPr>
          <w:color w:val="00395A"/>
        </w:rPr>
        <w:t>Sammy has made a couple of</w:t>
      </w:r>
      <w:r>
        <w:rPr>
          <w:color w:val="00395A"/>
        </w:rPr>
        <w:t xml:space="preserve"> friends through the NAMI Recovery Program and, with the help of the ACT team, has found part-time employment with a local moving</w:t>
      </w:r>
      <w:r>
        <w:rPr>
          <w:color w:val="00395A"/>
          <w:spacing w:val="-3"/>
        </w:rPr>
        <w:t xml:space="preserve"> </w:t>
      </w:r>
      <w:r>
        <w:rPr>
          <w:color w:val="00395A"/>
        </w:rPr>
        <w:t>company.</w:t>
      </w:r>
      <w:r>
        <w:rPr>
          <w:color w:val="00395A"/>
          <w:spacing w:val="-18"/>
        </w:rPr>
        <w:t xml:space="preserve"> </w:t>
      </w:r>
      <w:r>
        <w:rPr>
          <w:color w:val="00395A"/>
        </w:rPr>
        <w:t>He</w:t>
      </w:r>
      <w:r>
        <w:rPr>
          <w:color w:val="00395A"/>
          <w:spacing w:val="-3"/>
        </w:rPr>
        <w:t xml:space="preserve"> </w:t>
      </w:r>
      <w:r>
        <w:rPr>
          <w:color w:val="00395A"/>
        </w:rPr>
        <w:t>is</w:t>
      </w:r>
      <w:r>
        <w:rPr>
          <w:color w:val="00395A"/>
          <w:spacing w:val="-3"/>
        </w:rPr>
        <w:t xml:space="preserve"> </w:t>
      </w:r>
      <w:r>
        <w:rPr>
          <w:color w:val="00395A"/>
        </w:rPr>
        <w:t>also</w:t>
      </w:r>
      <w:r>
        <w:rPr>
          <w:color w:val="00395A"/>
          <w:spacing w:val="-3"/>
        </w:rPr>
        <w:t xml:space="preserve"> </w:t>
      </w:r>
      <w:r>
        <w:rPr>
          <w:color w:val="00395A"/>
        </w:rPr>
        <w:t>planning</w:t>
      </w:r>
      <w:r>
        <w:rPr>
          <w:color w:val="00395A"/>
          <w:spacing w:val="-2"/>
        </w:rPr>
        <w:t xml:space="preserve"> </w:t>
      </w:r>
      <w:r>
        <w:rPr>
          <w:color w:val="00395A"/>
        </w:rPr>
        <w:t>to</w:t>
      </w:r>
      <w:r>
        <w:rPr>
          <w:color w:val="00395A"/>
          <w:spacing w:val="-3"/>
        </w:rPr>
        <w:t xml:space="preserve"> </w:t>
      </w:r>
      <w:r>
        <w:rPr>
          <w:color w:val="00395A"/>
        </w:rPr>
        <w:t>enroll</w:t>
      </w:r>
      <w:r>
        <w:rPr>
          <w:color w:val="00395A"/>
          <w:spacing w:val="-3"/>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course</w:t>
      </w:r>
      <w:r>
        <w:rPr>
          <w:color w:val="00395A"/>
          <w:spacing w:val="-3"/>
        </w:rPr>
        <w:t xml:space="preserve"> </w:t>
      </w:r>
      <w:r>
        <w:rPr>
          <w:color w:val="00395A"/>
        </w:rPr>
        <w:t>on</w:t>
      </w:r>
      <w:r>
        <w:rPr>
          <w:color w:val="00395A"/>
          <w:spacing w:val="-4"/>
        </w:rPr>
        <w:t xml:space="preserve"> </w:t>
      </w:r>
      <w:r>
        <w:rPr>
          <w:color w:val="00395A"/>
        </w:rPr>
        <w:t>electronics</w:t>
      </w:r>
      <w:r>
        <w:rPr>
          <w:color w:val="00395A"/>
          <w:spacing w:val="-3"/>
        </w:rPr>
        <w:t xml:space="preserve"> </w:t>
      </w:r>
      <w:r>
        <w:rPr>
          <w:color w:val="00395A"/>
        </w:rPr>
        <w:t>repair</w:t>
      </w:r>
      <w:r>
        <w:rPr>
          <w:color w:val="00395A"/>
          <w:spacing w:val="-4"/>
        </w:rPr>
        <w:t xml:space="preserve"> </w:t>
      </w:r>
      <w:r>
        <w:rPr>
          <w:color w:val="00395A"/>
        </w:rPr>
        <w:t>at</w:t>
      </w:r>
      <w:r>
        <w:rPr>
          <w:color w:val="00395A"/>
          <w:spacing w:val="-3"/>
        </w:rPr>
        <w:t xml:space="preserve"> </w:t>
      </w:r>
      <w:r>
        <w:rPr>
          <w:color w:val="00395A"/>
        </w:rPr>
        <w:t>the</w:t>
      </w:r>
      <w:r>
        <w:rPr>
          <w:color w:val="00395A"/>
          <w:spacing w:val="-3"/>
        </w:rPr>
        <w:t xml:space="preserve"> </w:t>
      </w:r>
      <w:r>
        <w:rPr>
          <w:color w:val="00395A"/>
        </w:rPr>
        <w:t>community college next month.</w:t>
      </w:r>
      <w:r>
        <w:rPr>
          <w:color w:val="00395A"/>
          <w:spacing w:val="-13"/>
        </w:rPr>
        <w:t xml:space="preserve"> </w:t>
      </w:r>
      <w:r>
        <w:rPr>
          <w:color w:val="00395A"/>
        </w:rPr>
        <w:t>A core element of his recovery has been his ability to maintain supported housing,</w:t>
      </w:r>
      <w:r>
        <w:rPr>
          <w:color w:val="00395A"/>
          <w:spacing w:val="-13"/>
        </w:rPr>
        <w:t xml:space="preserve"> </w:t>
      </w:r>
      <w:r>
        <w:rPr>
          <w:color w:val="00395A"/>
        </w:rPr>
        <w:t>which gives him an element of independence yet continues his access to treatment.</w:t>
      </w:r>
      <w:r>
        <w:rPr>
          <w:color w:val="00395A"/>
          <w:spacing w:val="-25"/>
        </w:rPr>
        <w:t xml:space="preserve"> </w:t>
      </w:r>
      <w:r>
        <w:rPr>
          <w:color w:val="00395A"/>
        </w:rPr>
        <w:t>The combination of PATH support, supportive housing, mental h</w:t>
      </w:r>
      <w:r>
        <w:rPr>
          <w:color w:val="00395A"/>
        </w:rPr>
        <w:t>ealth services at CMHC, NAMI rehabilitation services,</w:t>
      </w:r>
      <w:r>
        <w:rPr>
          <w:color w:val="00395A"/>
          <w:spacing w:val="-12"/>
        </w:rPr>
        <w:t xml:space="preserve"> </w:t>
      </w:r>
      <w:r>
        <w:rPr>
          <w:color w:val="00395A"/>
        </w:rPr>
        <w:t xml:space="preserve">and interim financial support has given Sammy a strong foundation for </w:t>
      </w:r>
      <w:r>
        <w:rPr>
          <w:color w:val="00395A"/>
          <w:spacing w:val="-2"/>
        </w:rPr>
        <w:t>recovery.</w:t>
      </w:r>
    </w:p>
    <w:p w14:paraId="16A787E1" w14:textId="77777777" w:rsidR="00B00EA7" w:rsidRDefault="00574B43">
      <w:pPr>
        <w:pStyle w:val="Heading4"/>
      </w:pPr>
      <w:r>
        <w:rPr>
          <w:color w:val="33607A"/>
          <w:spacing w:val="-2"/>
        </w:rPr>
        <w:t>Summary</w:t>
      </w:r>
    </w:p>
    <w:p w14:paraId="341484C0" w14:textId="77777777" w:rsidR="00B00EA7" w:rsidRDefault="00574B43">
      <w:pPr>
        <w:pStyle w:val="BodyText"/>
        <w:spacing w:before="31" w:line="249" w:lineRule="auto"/>
        <w:ind w:right="387"/>
      </w:pPr>
      <w:r>
        <w:rPr>
          <w:color w:val="00395A"/>
        </w:rPr>
        <w:t>Sammy has a history of SMI and was at significant risk of relapse before adequate supportive housing was</w:t>
      </w:r>
      <w:r>
        <w:rPr>
          <w:color w:val="00395A"/>
          <w:spacing w:val="-1"/>
        </w:rPr>
        <w:t xml:space="preserve"> </w:t>
      </w:r>
      <w:r>
        <w:rPr>
          <w:color w:val="00395A"/>
        </w:rPr>
        <w:t>made</w:t>
      </w:r>
      <w:r>
        <w:rPr>
          <w:color w:val="00395A"/>
          <w:spacing w:val="-1"/>
        </w:rPr>
        <w:t xml:space="preserve"> </w:t>
      </w:r>
      <w:r>
        <w:rPr>
          <w:color w:val="00395A"/>
        </w:rPr>
        <w:t>a</w:t>
      </w:r>
      <w:r>
        <w:rPr>
          <w:color w:val="00395A"/>
          <w:spacing w:val="-1"/>
        </w:rPr>
        <w:t xml:space="preserve"> </w:t>
      </w:r>
      <w:r>
        <w:rPr>
          <w:color w:val="00395A"/>
        </w:rPr>
        <w:t>pa</w:t>
      </w:r>
      <w:r>
        <w:rPr>
          <w:color w:val="00395A"/>
        </w:rPr>
        <w:t>rt</w:t>
      </w:r>
      <w:r>
        <w:rPr>
          <w:color w:val="00395A"/>
          <w:spacing w:val="-1"/>
        </w:rPr>
        <w:t xml:space="preserve"> </w:t>
      </w:r>
      <w:r>
        <w:rPr>
          <w:color w:val="00395A"/>
        </w:rPr>
        <w:t>of</w:t>
      </w:r>
      <w:r>
        <w:rPr>
          <w:color w:val="00395A"/>
          <w:spacing w:val="-1"/>
        </w:rPr>
        <w:t xml:space="preserve"> </w:t>
      </w:r>
      <w:r>
        <w:rPr>
          <w:color w:val="00395A"/>
        </w:rPr>
        <w:t>his</w:t>
      </w:r>
      <w:r>
        <w:rPr>
          <w:color w:val="00395A"/>
          <w:spacing w:val="-1"/>
        </w:rPr>
        <w:t xml:space="preserve"> </w:t>
      </w:r>
      <w:r>
        <w:rPr>
          <w:color w:val="00395A"/>
        </w:rPr>
        <w:t>recovery</w:t>
      </w:r>
      <w:r>
        <w:rPr>
          <w:color w:val="00395A"/>
          <w:spacing w:val="-1"/>
        </w:rPr>
        <w:t xml:space="preserve"> </w:t>
      </w:r>
      <w:r>
        <w:rPr>
          <w:color w:val="00395A"/>
        </w:rPr>
        <w:t>plan.</w:t>
      </w:r>
      <w:r>
        <w:rPr>
          <w:color w:val="00395A"/>
          <w:spacing w:val="-18"/>
        </w:rPr>
        <w:t xml:space="preserve"> </w:t>
      </w:r>
      <w:r>
        <w:rPr>
          <w:color w:val="00395A"/>
        </w:rPr>
        <w:t>It</w:t>
      </w:r>
      <w:r>
        <w:rPr>
          <w:color w:val="00395A"/>
          <w:spacing w:val="-1"/>
        </w:rPr>
        <w:t xml:space="preserve"> </w:t>
      </w:r>
      <w:r>
        <w:rPr>
          <w:color w:val="00395A"/>
        </w:rPr>
        <w:t>is also</w:t>
      </w:r>
      <w:r>
        <w:rPr>
          <w:color w:val="00395A"/>
          <w:spacing w:val="-1"/>
        </w:rPr>
        <w:t xml:space="preserve"> </w:t>
      </w:r>
      <w:r>
        <w:rPr>
          <w:color w:val="00395A"/>
        </w:rPr>
        <w:t>essential</w:t>
      </w:r>
      <w:r>
        <w:rPr>
          <w:color w:val="00395A"/>
          <w:spacing w:val="-1"/>
        </w:rPr>
        <w:t xml:space="preserve"> </w:t>
      </w:r>
      <w:r>
        <w:rPr>
          <w:color w:val="00395A"/>
        </w:rPr>
        <w:t>that</w:t>
      </w:r>
      <w:r>
        <w:rPr>
          <w:color w:val="00395A"/>
          <w:spacing w:val="-1"/>
        </w:rPr>
        <w:t xml:space="preserve"> </w:t>
      </w:r>
      <w:r>
        <w:rPr>
          <w:color w:val="00395A"/>
        </w:rPr>
        <w:t>he</w:t>
      </w:r>
      <w:r>
        <w:rPr>
          <w:color w:val="00395A"/>
          <w:spacing w:val="-1"/>
        </w:rPr>
        <w:t xml:space="preserve"> </w:t>
      </w:r>
      <w:r>
        <w:rPr>
          <w:color w:val="00395A"/>
        </w:rPr>
        <w:t>continue</w:t>
      </w:r>
      <w:r>
        <w:rPr>
          <w:color w:val="00395A"/>
          <w:spacing w:val="-1"/>
        </w:rPr>
        <w:t xml:space="preserve"> </w:t>
      </w:r>
      <w:r>
        <w:rPr>
          <w:color w:val="00395A"/>
        </w:rPr>
        <w:t>to</w:t>
      </w:r>
      <w:r>
        <w:rPr>
          <w:color w:val="00395A"/>
          <w:spacing w:val="-1"/>
        </w:rPr>
        <w:t xml:space="preserve"> </w:t>
      </w:r>
      <w:r>
        <w:rPr>
          <w:color w:val="00395A"/>
        </w:rPr>
        <w:t>be</w:t>
      </w:r>
      <w:r>
        <w:rPr>
          <w:color w:val="00395A"/>
          <w:spacing w:val="-1"/>
        </w:rPr>
        <w:t xml:space="preserve"> </w:t>
      </w:r>
      <w:r>
        <w:rPr>
          <w:color w:val="00395A"/>
        </w:rPr>
        <w:t>engaged with local community behavioral health resources,</w:t>
      </w:r>
      <w:r>
        <w:rPr>
          <w:color w:val="00395A"/>
          <w:spacing w:val="-16"/>
        </w:rPr>
        <w:t xml:space="preserve"> </w:t>
      </w:r>
      <w:r>
        <w:rPr>
          <w:color w:val="00395A"/>
        </w:rPr>
        <w:t>such as the local ACT team and NAMI.</w:t>
      </w:r>
      <w:r>
        <w:rPr>
          <w:color w:val="00395A"/>
          <w:spacing w:val="-13"/>
        </w:rPr>
        <w:t xml:space="preserve"> </w:t>
      </w:r>
      <w:r>
        <w:rPr>
          <w:color w:val="00395A"/>
        </w:rPr>
        <w:t xml:space="preserve">He was able to accept temporary housing in a shelter until permanent supportive housing was </w:t>
      </w:r>
      <w:r>
        <w:rPr>
          <w:color w:val="00395A"/>
        </w:rPr>
        <w:t>ar­ ranged</w:t>
      </w:r>
      <w:r>
        <w:rPr>
          <w:color w:val="00395A"/>
          <w:spacing w:val="-1"/>
        </w:rPr>
        <w:t xml:space="preserve"> </w:t>
      </w:r>
      <w:r>
        <w:rPr>
          <w:color w:val="00395A"/>
        </w:rPr>
        <w:t>and,</w:t>
      </w:r>
      <w:r>
        <w:rPr>
          <w:color w:val="00395A"/>
          <w:spacing w:val="-18"/>
        </w:rPr>
        <w:t xml:space="preserve"> </w:t>
      </w:r>
      <w:r>
        <w:rPr>
          <w:color w:val="00395A"/>
        </w:rPr>
        <w:t>with a supportive landlord</w:t>
      </w:r>
      <w:r>
        <w:rPr>
          <w:color w:val="00395A"/>
          <w:spacing w:val="-1"/>
        </w:rPr>
        <w:t xml:space="preserve"> </w:t>
      </w:r>
      <w:r>
        <w:rPr>
          <w:color w:val="00395A"/>
        </w:rPr>
        <w:t>and</w:t>
      </w:r>
      <w:r>
        <w:rPr>
          <w:color w:val="00395A"/>
          <w:spacing w:val="-1"/>
        </w:rPr>
        <w:t xml:space="preserve"> </w:t>
      </w:r>
      <w:r>
        <w:rPr>
          <w:color w:val="00395A"/>
        </w:rPr>
        <w:t>community resources,</w:t>
      </w:r>
      <w:r>
        <w:rPr>
          <w:color w:val="00395A"/>
          <w:spacing w:val="-18"/>
        </w:rPr>
        <w:t xml:space="preserve"> </w:t>
      </w:r>
      <w:r>
        <w:rPr>
          <w:color w:val="00395A"/>
        </w:rPr>
        <w:t>has made</w:t>
      </w:r>
      <w:r>
        <w:rPr>
          <w:color w:val="00395A"/>
          <w:spacing w:val="-2"/>
        </w:rPr>
        <w:t xml:space="preserve"> </w:t>
      </w:r>
      <w:r>
        <w:rPr>
          <w:color w:val="00395A"/>
        </w:rPr>
        <w:t>a good</w:t>
      </w:r>
      <w:r>
        <w:rPr>
          <w:color w:val="00395A"/>
          <w:spacing w:val="-1"/>
        </w:rPr>
        <w:t xml:space="preserve"> </w:t>
      </w:r>
      <w:r>
        <w:rPr>
          <w:color w:val="00395A"/>
        </w:rPr>
        <w:t>transition</w:t>
      </w:r>
      <w:r>
        <w:rPr>
          <w:color w:val="00395A"/>
          <w:spacing w:val="-1"/>
        </w:rPr>
        <w:t xml:space="preserve"> </w:t>
      </w:r>
      <w:r>
        <w:rPr>
          <w:color w:val="00395A"/>
        </w:rPr>
        <w:t>to the community.</w:t>
      </w:r>
    </w:p>
    <w:p w14:paraId="12359491" w14:textId="77777777" w:rsidR="00B00EA7" w:rsidRDefault="00B00EA7">
      <w:pPr>
        <w:spacing w:line="249" w:lineRule="auto"/>
        <w:sectPr w:rsidR="00B00EA7">
          <w:pgSz w:w="12240" w:h="15840"/>
          <w:pgMar w:top="1280" w:right="1060" w:bottom="1100" w:left="720" w:header="720" w:footer="902" w:gutter="0"/>
          <w:cols w:space="720"/>
        </w:sectPr>
      </w:pPr>
    </w:p>
    <w:p w14:paraId="2C9137D9" w14:textId="77777777" w:rsidR="00B00EA7" w:rsidRDefault="00B00EA7">
      <w:pPr>
        <w:pStyle w:val="BodyText"/>
        <w:ind w:left="0"/>
        <w:rPr>
          <w:sz w:val="20"/>
        </w:rPr>
      </w:pPr>
    </w:p>
    <w:p w14:paraId="5A184A03" w14:textId="77777777" w:rsidR="00B00EA7" w:rsidRDefault="00B00EA7">
      <w:pPr>
        <w:pStyle w:val="BodyText"/>
        <w:ind w:left="0"/>
        <w:rPr>
          <w:sz w:val="20"/>
        </w:rPr>
      </w:pPr>
    </w:p>
    <w:p w14:paraId="70DC282F" w14:textId="77777777" w:rsidR="00B00EA7" w:rsidRDefault="00B00EA7">
      <w:pPr>
        <w:pStyle w:val="BodyText"/>
        <w:ind w:left="0"/>
        <w:rPr>
          <w:sz w:val="20"/>
        </w:rPr>
      </w:pPr>
    </w:p>
    <w:p w14:paraId="48FE7DC6" w14:textId="77777777" w:rsidR="00B00EA7" w:rsidRDefault="00B00EA7">
      <w:pPr>
        <w:pStyle w:val="BodyText"/>
        <w:ind w:left="0"/>
        <w:rPr>
          <w:sz w:val="20"/>
        </w:rPr>
      </w:pPr>
    </w:p>
    <w:p w14:paraId="662BE194" w14:textId="77777777" w:rsidR="00B00EA7" w:rsidRDefault="00B00EA7">
      <w:pPr>
        <w:pStyle w:val="BodyText"/>
        <w:ind w:left="0"/>
        <w:rPr>
          <w:sz w:val="20"/>
        </w:rPr>
      </w:pPr>
    </w:p>
    <w:p w14:paraId="3C79E400" w14:textId="77777777" w:rsidR="00B00EA7" w:rsidRDefault="00B00EA7">
      <w:pPr>
        <w:pStyle w:val="BodyText"/>
        <w:ind w:left="0"/>
        <w:rPr>
          <w:sz w:val="20"/>
        </w:rPr>
      </w:pPr>
    </w:p>
    <w:p w14:paraId="2B2CA9CB" w14:textId="77777777" w:rsidR="00B00EA7" w:rsidRDefault="00B00EA7">
      <w:pPr>
        <w:pStyle w:val="BodyText"/>
        <w:ind w:left="0"/>
        <w:rPr>
          <w:sz w:val="20"/>
        </w:rPr>
      </w:pPr>
    </w:p>
    <w:p w14:paraId="6B7AA9C2" w14:textId="77777777" w:rsidR="00B00EA7" w:rsidRDefault="00B00EA7">
      <w:pPr>
        <w:pStyle w:val="BodyText"/>
        <w:ind w:left="0"/>
        <w:rPr>
          <w:sz w:val="20"/>
        </w:rPr>
      </w:pPr>
    </w:p>
    <w:p w14:paraId="5BCF6F96" w14:textId="77777777" w:rsidR="00B00EA7" w:rsidRDefault="00B00EA7">
      <w:pPr>
        <w:pStyle w:val="BodyText"/>
        <w:ind w:left="0"/>
        <w:rPr>
          <w:sz w:val="20"/>
        </w:rPr>
      </w:pPr>
    </w:p>
    <w:p w14:paraId="3FF8ADED" w14:textId="77777777" w:rsidR="00B00EA7" w:rsidRDefault="00B00EA7">
      <w:pPr>
        <w:pStyle w:val="BodyText"/>
        <w:ind w:left="0"/>
        <w:rPr>
          <w:sz w:val="20"/>
        </w:rPr>
      </w:pPr>
    </w:p>
    <w:p w14:paraId="42352E2C" w14:textId="77777777" w:rsidR="00B00EA7" w:rsidRDefault="00B00EA7">
      <w:pPr>
        <w:pStyle w:val="BodyText"/>
        <w:ind w:left="0"/>
        <w:rPr>
          <w:sz w:val="20"/>
        </w:rPr>
      </w:pPr>
    </w:p>
    <w:p w14:paraId="0D3915FE" w14:textId="77777777" w:rsidR="00B00EA7" w:rsidRDefault="00B00EA7">
      <w:pPr>
        <w:pStyle w:val="BodyText"/>
        <w:ind w:left="0"/>
        <w:rPr>
          <w:sz w:val="20"/>
        </w:rPr>
      </w:pPr>
    </w:p>
    <w:p w14:paraId="620D7A1A" w14:textId="77777777" w:rsidR="00B00EA7" w:rsidRDefault="00B00EA7">
      <w:pPr>
        <w:pStyle w:val="BodyText"/>
        <w:ind w:left="0"/>
        <w:rPr>
          <w:sz w:val="20"/>
        </w:rPr>
      </w:pPr>
    </w:p>
    <w:p w14:paraId="3A122691" w14:textId="77777777" w:rsidR="00B00EA7" w:rsidRDefault="00B00EA7">
      <w:pPr>
        <w:pStyle w:val="BodyText"/>
        <w:ind w:left="0"/>
        <w:rPr>
          <w:sz w:val="20"/>
        </w:rPr>
      </w:pPr>
    </w:p>
    <w:p w14:paraId="655E4A76" w14:textId="77777777" w:rsidR="00B00EA7" w:rsidRDefault="00B00EA7">
      <w:pPr>
        <w:pStyle w:val="BodyText"/>
        <w:ind w:left="0"/>
        <w:rPr>
          <w:sz w:val="20"/>
        </w:rPr>
      </w:pPr>
    </w:p>
    <w:p w14:paraId="6D5B7D23" w14:textId="77777777" w:rsidR="00B00EA7" w:rsidRDefault="00B00EA7">
      <w:pPr>
        <w:pStyle w:val="BodyText"/>
        <w:ind w:left="0"/>
        <w:rPr>
          <w:sz w:val="20"/>
        </w:rPr>
      </w:pPr>
    </w:p>
    <w:p w14:paraId="69DC939C" w14:textId="77777777" w:rsidR="00B00EA7" w:rsidRDefault="00B00EA7">
      <w:pPr>
        <w:pStyle w:val="BodyText"/>
        <w:ind w:left="0"/>
        <w:rPr>
          <w:sz w:val="20"/>
        </w:rPr>
      </w:pPr>
    </w:p>
    <w:p w14:paraId="4E17B717" w14:textId="77777777" w:rsidR="00B00EA7" w:rsidRDefault="00B00EA7">
      <w:pPr>
        <w:pStyle w:val="BodyText"/>
        <w:ind w:left="0"/>
        <w:rPr>
          <w:sz w:val="20"/>
        </w:rPr>
      </w:pPr>
    </w:p>
    <w:p w14:paraId="7ED7CB03" w14:textId="77777777" w:rsidR="00B00EA7" w:rsidRDefault="00B00EA7">
      <w:pPr>
        <w:pStyle w:val="BodyText"/>
        <w:spacing w:before="6"/>
        <w:ind w:left="0"/>
        <w:rPr>
          <w:sz w:val="29"/>
        </w:rPr>
      </w:pPr>
    </w:p>
    <w:p w14:paraId="3794343E" w14:textId="77777777" w:rsidR="00B00EA7" w:rsidRDefault="00574B43">
      <w:pPr>
        <w:pStyle w:val="Heading1"/>
        <w:spacing w:line="244" w:lineRule="auto"/>
      </w:pPr>
      <w:bookmarkStart w:id="27" w:name="_bookmark27"/>
      <w:bookmarkEnd w:id="27"/>
      <w:r>
        <w:rPr>
          <w:color w:val="00395A"/>
        </w:rPr>
        <w:t>Part</w:t>
      </w:r>
      <w:r>
        <w:rPr>
          <w:color w:val="00395A"/>
          <w:spacing w:val="-1"/>
        </w:rPr>
        <w:t xml:space="preserve"> </w:t>
      </w:r>
      <w:r>
        <w:rPr>
          <w:color w:val="00395A"/>
        </w:rPr>
        <w:t xml:space="preserve">2: An Implementation Guide for Behavioral Health Program </w:t>
      </w:r>
      <w:r>
        <w:rPr>
          <w:color w:val="00395A"/>
          <w:spacing w:val="-2"/>
        </w:rPr>
        <w:t>Administrators</w:t>
      </w:r>
    </w:p>
    <w:p w14:paraId="4BA4F5A1" w14:textId="77777777" w:rsidR="00B00EA7" w:rsidRDefault="00B00EA7">
      <w:pPr>
        <w:pStyle w:val="BodyText"/>
        <w:ind w:left="0"/>
        <w:rPr>
          <w:rFonts w:ascii="Trebuchet MS"/>
          <w:b/>
          <w:sz w:val="70"/>
        </w:rPr>
      </w:pPr>
    </w:p>
    <w:p w14:paraId="127009CB" w14:textId="77777777" w:rsidR="00B00EA7" w:rsidRDefault="00B00EA7">
      <w:pPr>
        <w:pStyle w:val="BodyText"/>
        <w:ind w:left="0"/>
        <w:rPr>
          <w:rFonts w:ascii="Trebuchet MS"/>
          <w:b/>
          <w:sz w:val="70"/>
        </w:rPr>
      </w:pPr>
    </w:p>
    <w:p w14:paraId="6F345E3A" w14:textId="77777777" w:rsidR="00B00EA7" w:rsidRDefault="00B00EA7">
      <w:pPr>
        <w:pStyle w:val="BodyText"/>
        <w:ind w:left="0"/>
        <w:rPr>
          <w:rFonts w:ascii="Trebuchet MS"/>
          <w:b/>
          <w:sz w:val="70"/>
        </w:rPr>
      </w:pPr>
    </w:p>
    <w:p w14:paraId="470FBABA" w14:textId="77777777" w:rsidR="00B00EA7" w:rsidRDefault="00B00EA7">
      <w:pPr>
        <w:pStyle w:val="BodyText"/>
        <w:ind w:left="0"/>
        <w:rPr>
          <w:rFonts w:ascii="Trebuchet MS"/>
          <w:b/>
          <w:sz w:val="70"/>
        </w:rPr>
      </w:pPr>
    </w:p>
    <w:p w14:paraId="417B3B86" w14:textId="77777777" w:rsidR="00B00EA7" w:rsidRDefault="00B00EA7">
      <w:pPr>
        <w:pStyle w:val="BodyText"/>
        <w:ind w:left="0"/>
        <w:rPr>
          <w:rFonts w:ascii="Trebuchet MS"/>
          <w:b/>
          <w:sz w:val="70"/>
        </w:rPr>
      </w:pPr>
    </w:p>
    <w:p w14:paraId="2FA7683C" w14:textId="77777777" w:rsidR="00B00EA7" w:rsidRDefault="00B00EA7">
      <w:pPr>
        <w:pStyle w:val="BodyText"/>
        <w:ind w:left="0"/>
        <w:rPr>
          <w:rFonts w:ascii="Trebuchet MS"/>
          <w:b/>
          <w:sz w:val="70"/>
        </w:rPr>
      </w:pPr>
    </w:p>
    <w:p w14:paraId="4456967F" w14:textId="77777777" w:rsidR="00B00EA7" w:rsidRDefault="00B00EA7">
      <w:pPr>
        <w:pStyle w:val="BodyText"/>
        <w:ind w:left="0"/>
        <w:rPr>
          <w:rFonts w:ascii="Trebuchet MS"/>
          <w:b/>
          <w:sz w:val="70"/>
        </w:rPr>
      </w:pPr>
    </w:p>
    <w:p w14:paraId="48D851AA" w14:textId="77777777" w:rsidR="00B00EA7" w:rsidRDefault="00B00EA7">
      <w:pPr>
        <w:pStyle w:val="BodyText"/>
        <w:spacing w:before="5"/>
        <w:ind w:left="0"/>
        <w:rPr>
          <w:rFonts w:ascii="Trebuchet MS"/>
          <w:b/>
          <w:sz w:val="71"/>
        </w:rPr>
      </w:pPr>
    </w:p>
    <w:p w14:paraId="2DC1C432" w14:textId="77777777" w:rsidR="00B00EA7" w:rsidRDefault="00574B43">
      <w:pPr>
        <w:ind w:right="380"/>
        <w:jc w:val="right"/>
        <w:rPr>
          <w:rFonts w:ascii="Lucida Sans"/>
          <w:sz w:val="20"/>
        </w:rPr>
      </w:pPr>
      <w:r>
        <w:rPr>
          <w:rFonts w:ascii="Lucida Sans"/>
          <w:color w:val="00395A"/>
          <w:spacing w:val="-5"/>
          <w:w w:val="95"/>
          <w:sz w:val="20"/>
        </w:rPr>
        <w:t>149</w:t>
      </w:r>
    </w:p>
    <w:p w14:paraId="7D90790B" w14:textId="77777777" w:rsidR="00B00EA7" w:rsidRDefault="00B00EA7">
      <w:pPr>
        <w:jc w:val="right"/>
        <w:rPr>
          <w:rFonts w:ascii="Lucida Sans"/>
          <w:sz w:val="20"/>
        </w:rPr>
        <w:sectPr w:rsidR="00B00EA7">
          <w:headerReference w:type="default" r:id="rId68"/>
          <w:footerReference w:type="default" r:id="rId69"/>
          <w:pgSz w:w="12240" w:h="15840"/>
          <w:pgMar w:top="1500" w:right="1060" w:bottom="280" w:left="720" w:header="0" w:footer="0" w:gutter="0"/>
          <w:cols w:space="720"/>
        </w:sectPr>
      </w:pPr>
    </w:p>
    <w:p w14:paraId="2A8094C2" w14:textId="77777777" w:rsidR="00B00EA7" w:rsidRDefault="00B00EA7">
      <w:pPr>
        <w:pStyle w:val="BodyText"/>
        <w:spacing w:before="11"/>
        <w:ind w:left="0"/>
        <w:rPr>
          <w:rFonts w:ascii="Lucida Sans"/>
          <w:sz w:val="16"/>
        </w:rPr>
      </w:pPr>
    </w:p>
    <w:p w14:paraId="21D79066" w14:textId="77777777" w:rsidR="00B00EA7" w:rsidRDefault="00B00EA7">
      <w:pPr>
        <w:rPr>
          <w:rFonts w:ascii="Lucida Sans"/>
          <w:sz w:val="16"/>
        </w:rPr>
        <w:sectPr w:rsidR="00B00EA7">
          <w:headerReference w:type="even" r:id="rId70"/>
          <w:footerReference w:type="even" r:id="rId71"/>
          <w:pgSz w:w="12240" w:h="15840"/>
          <w:pgMar w:top="1500" w:right="1060" w:bottom="280" w:left="720" w:header="0" w:footer="0" w:gutter="0"/>
          <w:cols w:space="720"/>
        </w:sectPr>
      </w:pPr>
    </w:p>
    <w:p w14:paraId="65CB5C30" w14:textId="77777777" w:rsidR="00B00EA7" w:rsidRDefault="00B00EA7">
      <w:pPr>
        <w:pStyle w:val="BodyText"/>
        <w:ind w:left="0"/>
        <w:rPr>
          <w:rFonts w:ascii="Lucida Sans"/>
          <w:sz w:val="20"/>
        </w:rPr>
      </w:pPr>
    </w:p>
    <w:p w14:paraId="459C940D" w14:textId="77777777" w:rsidR="00B00EA7" w:rsidRDefault="00B00EA7">
      <w:pPr>
        <w:pStyle w:val="BodyText"/>
        <w:ind w:left="0"/>
        <w:rPr>
          <w:rFonts w:ascii="Lucida Sans"/>
          <w:sz w:val="20"/>
        </w:rPr>
      </w:pPr>
    </w:p>
    <w:p w14:paraId="22E87ECE" w14:textId="77777777" w:rsidR="00B00EA7" w:rsidRDefault="00B00EA7">
      <w:pPr>
        <w:pStyle w:val="BodyText"/>
        <w:ind w:left="0"/>
        <w:rPr>
          <w:rFonts w:ascii="Lucida Sans"/>
          <w:sz w:val="20"/>
        </w:rPr>
      </w:pPr>
    </w:p>
    <w:p w14:paraId="4C5574A2" w14:textId="77777777" w:rsidR="00B00EA7" w:rsidRDefault="00B00EA7">
      <w:pPr>
        <w:pStyle w:val="BodyText"/>
        <w:spacing w:before="1"/>
        <w:ind w:left="0"/>
        <w:rPr>
          <w:rFonts w:ascii="Lucida Sans"/>
          <w:sz w:val="20"/>
        </w:rPr>
      </w:pPr>
    </w:p>
    <w:p w14:paraId="056855DA" w14:textId="77777777" w:rsidR="00B00EA7" w:rsidRDefault="00574B43">
      <w:pPr>
        <w:pStyle w:val="Heading2"/>
        <w:spacing w:before="100"/>
        <w:ind w:left="236" w:right="411"/>
        <w:jc w:val="center"/>
      </w:pPr>
      <w:bookmarkStart w:id="28" w:name="_bookmark28"/>
      <w:bookmarkEnd w:id="28"/>
      <w:r>
        <w:rPr>
          <w:color w:val="00395A"/>
        </w:rPr>
        <w:t>Part</w:t>
      </w:r>
      <w:r>
        <w:rPr>
          <w:color w:val="00395A"/>
          <w:spacing w:val="-16"/>
        </w:rPr>
        <w:t xml:space="preserve"> </w:t>
      </w:r>
      <w:r>
        <w:rPr>
          <w:color w:val="00395A"/>
        </w:rPr>
        <w:t>2,</w:t>
      </w:r>
      <w:r>
        <w:rPr>
          <w:color w:val="00395A"/>
          <w:spacing w:val="-16"/>
        </w:rPr>
        <w:t xml:space="preserve"> </w:t>
      </w:r>
      <w:r>
        <w:rPr>
          <w:color w:val="00395A"/>
        </w:rPr>
        <w:t>Chapter</w:t>
      </w:r>
      <w:r>
        <w:rPr>
          <w:color w:val="00395A"/>
          <w:spacing w:val="-16"/>
        </w:rPr>
        <w:t xml:space="preserve"> </w:t>
      </w:r>
      <w:r>
        <w:rPr>
          <w:color w:val="00395A"/>
          <w:spacing w:val="-10"/>
        </w:rPr>
        <w:t>1</w:t>
      </w:r>
    </w:p>
    <w:p w14:paraId="0EB24E5C" w14:textId="77777777" w:rsidR="00B00EA7" w:rsidRDefault="00B00EA7">
      <w:pPr>
        <w:pStyle w:val="BodyText"/>
        <w:ind w:left="0"/>
        <w:rPr>
          <w:rFonts w:ascii="Trebuchet MS"/>
          <w:b/>
          <w:sz w:val="66"/>
        </w:rPr>
      </w:pPr>
    </w:p>
    <w:p w14:paraId="6974E1CE" w14:textId="77777777" w:rsidR="00B00EA7" w:rsidRDefault="00B00EA7">
      <w:pPr>
        <w:pStyle w:val="BodyText"/>
        <w:spacing w:before="7"/>
        <w:ind w:left="0"/>
        <w:rPr>
          <w:rFonts w:ascii="Trebuchet MS"/>
          <w:b/>
          <w:sz w:val="76"/>
        </w:rPr>
      </w:pPr>
    </w:p>
    <w:p w14:paraId="4407997E" w14:textId="77777777" w:rsidR="00B00EA7" w:rsidRDefault="00574B43">
      <w:pPr>
        <w:pStyle w:val="Heading3"/>
        <w:spacing w:before="1"/>
        <w:ind w:left="3600"/>
      </w:pPr>
      <w:r>
        <w:pict w14:anchorId="5CB507FB">
          <v:group id="docshapegroup480" o:spid="_x0000_s2120" style="position:absolute;left:0;text-align:left;margin-left:45.75pt;margin-top:1.95pt;width:154.8pt;height:451.5pt;z-index:15815680;mso-position-horizontal-relative:page" coordorigin="915,39" coordsize="3096,9030">
            <v:shape id="docshape481" o:spid="_x0000_s2122" style="position:absolute;left:915;top:39;width:3096;height:9030" coordorigin="915,39" coordsize="3096,9030" path="m3843,39r-2760,l1018,52,964,88r-36,54l915,207r,8694l928,8966r36,54l1018,9056r65,13l3843,9069r65,-13l3962,9020r36,-54l4011,8901r,-8694l3998,142,3962,88,3908,52,3843,39xe" fillcolor="#00395a" stroked="f">
              <v:fill opacity="46003f"/>
              <v:path arrowok="t"/>
            </v:shape>
            <v:shape id="docshape482" o:spid="_x0000_s2121" type="#_x0000_t202" style="position:absolute;left:915;top:39;width:3096;height:9030" filled="f" stroked="f">
              <v:textbox inset="0,0,0,0">
                <w:txbxContent>
                  <w:p w14:paraId="3680BB1F" w14:textId="77777777" w:rsidR="00B00EA7" w:rsidRDefault="00574B43">
                    <w:pPr>
                      <w:spacing w:before="118"/>
                      <w:ind w:left="57"/>
                      <w:rPr>
                        <w:rFonts w:ascii="Lucida Sans"/>
                        <w:sz w:val="28"/>
                      </w:rPr>
                    </w:pPr>
                    <w:r>
                      <w:rPr>
                        <w:rFonts w:ascii="Lucida Sans"/>
                        <w:color w:val="FFFFFF"/>
                        <w:spacing w:val="51"/>
                        <w:sz w:val="28"/>
                        <w:u w:val="single" w:color="FFFFFF"/>
                      </w:rPr>
                      <w:t xml:space="preserve">  </w:t>
                    </w:r>
                    <w:r>
                      <w:rPr>
                        <w:rFonts w:ascii="Lucida Sans"/>
                        <w:color w:val="FFFFFF"/>
                        <w:w w:val="95"/>
                        <w:sz w:val="28"/>
                        <w:u w:val="single" w:color="FFFFFF"/>
                      </w:rPr>
                      <w:t>IN</w:t>
                    </w:r>
                    <w:r>
                      <w:rPr>
                        <w:rFonts w:ascii="Lucida Sans"/>
                        <w:color w:val="FFFFFF"/>
                        <w:spacing w:val="-3"/>
                        <w:w w:val="95"/>
                        <w:sz w:val="28"/>
                        <w:u w:val="single" w:color="FFFFFF"/>
                      </w:rPr>
                      <w:t xml:space="preserve"> </w:t>
                    </w:r>
                    <w:r>
                      <w:rPr>
                        <w:rFonts w:ascii="Lucida Sans"/>
                        <w:color w:val="FFFFFF"/>
                        <w:w w:val="95"/>
                        <w:sz w:val="28"/>
                        <w:u w:val="single" w:color="FFFFFF"/>
                      </w:rPr>
                      <w:t>THIS</w:t>
                    </w:r>
                    <w:r>
                      <w:rPr>
                        <w:rFonts w:ascii="Lucida Sans"/>
                        <w:color w:val="FFFFFF"/>
                        <w:spacing w:val="-3"/>
                        <w:w w:val="95"/>
                        <w:sz w:val="28"/>
                        <w:u w:val="single" w:color="FFFFFF"/>
                      </w:rPr>
                      <w:t xml:space="preserve"> </w:t>
                    </w:r>
                    <w:r>
                      <w:rPr>
                        <w:rFonts w:ascii="Lucida Sans"/>
                        <w:color w:val="FFFFFF"/>
                        <w:spacing w:val="-2"/>
                        <w:w w:val="95"/>
                        <w:sz w:val="28"/>
                        <w:u w:val="single" w:color="FFFFFF"/>
                      </w:rPr>
                      <w:t>CHAPTER</w:t>
                    </w:r>
                  </w:p>
                  <w:p w14:paraId="03976D6E" w14:textId="77777777" w:rsidR="00B00EA7" w:rsidRDefault="00574B43">
                    <w:pPr>
                      <w:numPr>
                        <w:ilvl w:val="0"/>
                        <w:numId w:val="30"/>
                      </w:numPr>
                      <w:tabs>
                        <w:tab w:val="left" w:pos="403"/>
                      </w:tabs>
                      <w:spacing w:before="154"/>
                      <w:ind w:left="402"/>
                      <w:rPr>
                        <w:rFonts w:ascii="Lucida Sans"/>
                      </w:rPr>
                    </w:pPr>
                    <w:r>
                      <w:rPr>
                        <w:rFonts w:ascii="Lucida Sans"/>
                        <w:color w:val="FFFFFF"/>
                        <w:spacing w:val="-2"/>
                      </w:rPr>
                      <w:t>Introduction</w:t>
                    </w:r>
                  </w:p>
                  <w:p w14:paraId="634DCE47" w14:textId="77777777" w:rsidR="00B00EA7" w:rsidRDefault="00574B43">
                    <w:pPr>
                      <w:numPr>
                        <w:ilvl w:val="0"/>
                        <w:numId w:val="30"/>
                      </w:numPr>
                      <w:tabs>
                        <w:tab w:val="left" w:pos="404"/>
                      </w:tabs>
                      <w:spacing w:before="69" w:line="237" w:lineRule="auto"/>
                      <w:ind w:right="345"/>
                      <w:rPr>
                        <w:rFonts w:ascii="Lucida Sans"/>
                      </w:rPr>
                    </w:pPr>
                    <w:r>
                      <w:rPr>
                        <w:rFonts w:ascii="Lucida Sans"/>
                        <w:color w:val="FFFFFF"/>
                        <w:spacing w:val="-2"/>
                        <w:w w:val="95"/>
                      </w:rPr>
                      <w:t>Developing</w:t>
                    </w:r>
                    <w:r>
                      <w:rPr>
                        <w:rFonts w:ascii="Lucida Sans"/>
                        <w:color w:val="FFFFFF"/>
                        <w:spacing w:val="-12"/>
                        <w:w w:val="95"/>
                      </w:rPr>
                      <w:t xml:space="preserve"> </w:t>
                    </w:r>
                    <w:r>
                      <w:rPr>
                        <w:rFonts w:ascii="Lucida Sans"/>
                        <w:color w:val="FFFFFF"/>
                        <w:spacing w:val="-2"/>
                        <w:w w:val="95"/>
                      </w:rPr>
                      <w:t>Services</w:t>
                    </w:r>
                    <w:r>
                      <w:rPr>
                        <w:rFonts w:ascii="Lucida Sans"/>
                        <w:color w:val="FFFFFF"/>
                        <w:spacing w:val="-12"/>
                        <w:w w:val="95"/>
                      </w:rPr>
                      <w:t xml:space="preserve"> </w:t>
                    </w:r>
                    <w:r>
                      <w:rPr>
                        <w:rFonts w:ascii="Lucida Sans"/>
                        <w:color w:val="FFFFFF"/>
                        <w:spacing w:val="-2"/>
                        <w:w w:val="95"/>
                      </w:rPr>
                      <w:t xml:space="preserve">for </w:t>
                    </w:r>
                    <w:r>
                      <w:rPr>
                        <w:rFonts w:ascii="Lucida Sans"/>
                        <w:color w:val="FFFFFF"/>
                      </w:rPr>
                      <w:t xml:space="preserve">Clients Who Are </w:t>
                    </w:r>
                    <w:r>
                      <w:rPr>
                        <w:rFonts w:ascii="Lucida Sans"/>
                        <w:color w:val="FFFFFF"/>
                        <w:spacing w:val="-2"/>
                      </w:rPr>
                      <w:t>Homeless</w:t>
                    </w:r>
                  </w:p>
                  <w:p w14:paraId="3AEF7846" w14:textId="77777777" w:rsidR="00B00EA7" w:rsidRDefault="00574B43">
                    <w:pPr>
                      <w:numPr>
                        <w:ilvl w:val="0"/>
                        <w:numId w:val="30"/>
                      </w:numPr>
                      <w:tabs>
                        <w:tab w:val="left" w:pos="404"/>
                      </w:tabs>
                      <w:spacing w:before="77" w:line="235" w:lineRule="auto"/>
                      <w:ind w:right="957"/>
                      <w:rPr>
                        <w:rFonts w:ascii="Lucida Sans"/>
                      </w:rPr>
                    </w:pPr>
                    <w:r>
                      <w:rPr>
                        <w:rFonts w:ascii="Lucida Sans"/>
                        <w:color w:val="FFFFFF"/>
                        <w:w w:val="90"/>
                      </w:rPr>
                      <w:t>The Housing</w:t>
                    </w:r>
                    <w:r>
                      <w:rPr>
                        <w:rFonts w:ascii="Lucida Sans"/>
                        <w:color w:val="FFFFFF"/>
                        <w:spacing w:val="-2"/>
                        <w:w w:val="90"/>
                      </w:rPr>
                      <w:t xml:space="preserve"> </w:t>
                    </w:r>
                    <w:r>
                      <w:rPr>
                        <w:rFonts w:ascii="Lucida Sans"/>
                        <w:color w:val="FFFFFF"/>
                        <w:w w:val="90"/>
                      </w:rPr>
                      <w:t xml:space="preserve">First </w:t>
                    </w:r>
                    <w:r>
                      <w:rPr>
                        <w:rFonts w:ascii="Lucida Sans"/>
                        <w:color w:val="FFFFFF"/>
                        <w:spacing w:val="-2"/>
                      </w:rPr>
                      <w:t>Approach</w:t>
                    </w:r>
                  </w:p>
                  <w:p w14:paraId="0FE5E049" w14:textId="77777777" w:rsidR="00B00EA7" w:rsidRDefault="00574B43">
                    <w:pPr>
                      <w:numPr>
                        <w:ilvl w:val="0"/>
                        <w:numId w:val="30"/>
                      </w:numPr>
                      <w:tabs>
                        <w:tab w:val="left" w:pos="404"/>
                      </w:tabs>
                      <w:spacing w:before="75" w:line="237" w:lineRule="auto"/>
                      <w:ind w:right="172"/>
                      <w:rPr>
                        <w:rFonts w:ascii="Lucida Sans"/>
                      </w:rPr>
                    </w:pPr>
                    <w:r>
                      <w:rPr>
                        <w:rFonts w:ascii="Lucida Sans"/>
                        <w:color w:val="FFFFFF"/>
                      </w:rPr>
                      <w:t>Challenges</w:t>
                    </w:r>
                    <w:r>
                      <w:rPr>
                        <w:rFonts w:ascii="Lucida Sans"/>
                        <w:color w:val="FFFFFF"/>
                        <w:spacing w:val="-6"/>
                      </w:rPr>
                      <w:t xml:space="preserve"> </w:t>
                    </w:r>
                    <w:r>
                      <w:rPr>
                        <w:rFonts w:ascii="Lucida Sans"/>
                        <w:color w:val="FFFFFF"/>
                      </w:rPr>
                      <w:t>in</w:t>
                    </w:r>
                    <w:r>
                      <w:rPr>
                        <w:rFonts w:ascii="Lucida Sans"/>
                        <w:color w:val="FFFFFF"/>
                        <w:spacing w:val="-8"/>
                      </w:rPr>
                      <w:t xml:space="preserve"> </w:t>
                    </w:r>
                    <w:r>
                      <w:rPr>
                        <w:rFonts w:ascii="Lucida Sans"/>
                        <w:color w:val="FFFFFF"/>
                      </w:rPr>
                      <w:t xml:space="preserve">Adapting </w:t>
                    </w:r>
                    <w:r>
                      <w:rPr>
                        <w:rFonts w:ascii="Lucida Sans"/>
                        <w:color w:val="FFFFFF"/>
                        <w:spacing w:val="-2"/>
                        <w:w w:val="95"/>
                      </w:rPr>
                      <w:t>Programs</w:t>
                    </w:r>
                    <w:r>
                      <w:rPr>
                        <w:rFonts w:ascii="Lucida Sans"/>
                        <w:color w:val="FFFFFF"/>
                        <w:spacing w:val="-12"/>
                        <w:w w:val="95"/>
                      </w:rPr>
                      <w:t xml:space="preserve"> </w:t>
                    </w:r>
                    <w:r>
                      <w:rPr>
                        <w:rFonts w:ascii="Lucida Sans"/>
                        <w:color w:val="FFFFFF"/>
                        <w:spacing w:val="-2"/>
                        <w:w w:val="95"/>
                      </w:rPr>
                      <w:t>To</w:t>
                    </w:r>
                    <w:r>
                      <w:rPr>
                        <w:rFonts w:ascii="Lucida Sans"/>
                        <w:color w:val="FFFFFF"/>
                        <w:spacing w:val="-12"/>
                        <w:w w:val="95"/>
                      </w:rPr>
                      <w:t xml:space="preserve"> </w:t>
                    </w:r>
                    <w:r>
                      <w:rPr>
                        <w:rFonts w:ascii="Lucida Sans"/>
                        <w:color w:val="FFFFFF"/>
                        <w:spacing w:val="-2"/>
                        <w:w w:val="95"/>
                      </w:rPr>
                      <w:t>Address</w:t>
                    </w:r>
                    <w:r>
                      <w:rPr>
                        <w:rFonts w:ascii="Lucida Sans"/>
                        <w:color w:val="FFFFFF"/>
                        <w:spacing w:val="-12"/>
                        <w:w w:val="95"/>
                      </w:rPr>
                      <w:t xml:space="preserve"> </w:t>
                    </w:r>
                    <w:r>
                      <w:rPr>
                        <w:rFonts w:ascii="Lucida Sans"/>
                        <w:color w:val="FFFFFF"/>
                        <w:spacing w:val="-2"/>
                        <w:w w:val="95"/>
                      </w:rPr>
                      <w:t xml:space="preserve">the </w:t>
                    </w:r>
                    <w:r>
                      <w:rPr>
                        <w:rFonts w:ascii="Lucida Sans"/>
                        <w:color w:val="FFFFFF"/>
                      </w:rPr>
                      <w:t>Needs of People Who Are Homeless</w:t>
                    </w:r>
                  </w:p>
                  <w:p w14:paraId="00DA159C" w14:textId="77777777" w:rsidR="00B00EA7" w:rsidRDefault="00574B43">
                    <w:pPr>
                      <w:numPr>
                        <w:ilvl w:val="0"/>
                        <w:numId w:val="30"/>
                      </w:numPr>
                      <w:tabs>
                        <w:tab w:val="left" w:pos="402"/>
                      </w:tabs>
                      <w:spacing w:before="43"/>
                      <w:ind w:right="137"/>
                      <w:rPr>
                        <w:rFonts w:ascii="Lucida Sans"/>
                      </w:rPr>
                    </w:pPr>
                    <w:r>
                      <w:rPr>
                        <w:rFonts w:ascii="Lucida Sans"/>
                        <w:color w:val="FFFFFF"/>
                      </w:rPr>
                      <w:t>Modifying Behavioral Health</w:t>
                    </w:r>
                    <w:r>
                      <w:rPr>
                        <w:rFonts w:ascii="Lucida Sans"/>
                        <w:color w:val="FFFFFF"/>
                        <w:spacing w:val="-10"/>
                      </w:rPr>
                      <w:t xml:space="preserve"> </w:t>
                    </w:r>
                    <w:r>
                      <w:rPr>
                        <w:rFonts w:ascii="Lucida Sans"/>
                        <w:color w:val="FFFFFF"/>
                      </w:rPr>
                      <w:t>Services</w:t>
                    </w:r>
                    <w:r>
                      <w:rPr>
                        <w:rFonts w:ascii="Lucida Sans"/>
                        <w:color w:val="FFFFFF"/>
                        <w:spacing w:val="-10"/>
                      </w:rPr>
                      <w:t xml:space="preserve"> </w:t>
                    </w:r>
                    <w:r>
                      <w:rPr>
                        <w:rFonts w:ascii="Lucida Sans"/>
                        <w:color w:val="FFFFFF"/>
                      </w:rPr>
                      <w:t>To</w:t>
                    </w:r>
                    <w:r>
                      <w:rPr>
                        <w:rFonts w:ascii="Lucida Sans"/>
                        <w:color w:val="FFFFFF"/>
                        <w:spacing w:val="-9"/>
                      </w:rPr>
                      <w:t xml:space="preserve"> </w:t>
                    </w:r>
                    <w:r>
                      <w:rPr>
                        <w:rFonts w:ascii="Lucida Sans"/>
                        <w:color w:val="FFFFFF"/>
                      </w:rPr>
                      <w:t xml:space="preserve">Meet </w:t>
                    </w:r>
                    <w:r>
                      <w:rPr>
                        <w:rFonts w:ascii="Lucida Sans"/>
                        <w:color w:val="FFFFFF"/>
                        <w:w w:val="95"/>
                      </w:rPr>
                      <w:t>the</w:t>
                    </w:r>
                    <w:r>
                      <w:rPr>
                        <w:rFonts w:ascii="Lucida Sans"/>
                        <w:color w:val="FFFFFF"/>
                        <w:spacing w:val="-8"/>
                        <w:w w:val="95"/>
                      </w:rPr>
                      <w:t xml:space="preserve"> </w:t>
                    </w:r>
                    <w:r>
                      <w:rPr>
                        <w:rFonts w:ascii="Lucida Sans"/>
                        <w:color w:val="FFFFFF"/>
                        <w:w w:val="95"/>
                      </w:rPr>
                      <w:t>Needs</w:t>
                    </w:r>
                    <w:r>
                      <w:rPr>
                        <w:rFonts w:ascii="Lucida Sans"/>
                        <w:color w:val="FFFFFF"/>
                        <w:spacing w:val="-10"/>
                        <w:w w:val="95"/>
                      </w:rPr>
                      <w:t xml:space="preserve"> </w:t>
                    </w:r>
                    <w:r>
                      <w:rPr>
                        <w:rFonts w:ascii="Lucida Sans"/>
                        <w:color w:val="FFFFFF"/>
                        <w:w w:val="95"/>
                      </w:rPr>
                      <w:t>of</w:t>
                    </w:r>
                    <w:r>
                      <w:rPr>
                        <w:rFonts w:ascii="Lucida Sans"/>
                        <w:color w:val="FFFFFF"/>
                        <w:spacing w:val="-10"/>
                        <w:w w:val="95"/>
                      </w:rPr>
                      <w:t xml:space="preserve"> </w:t>
                    </w:r>
                    <w:r>
                      <w:rPr>
                        <w:rFonts w:ascii="Lucida Sans"/>
                        <w:color w:val="FFFFFF"/>
                        <w:w w:val="95"/>
                      </w:rPr>
                      <w:t>Clients</w:t>
                    </w:r>
                    <w:r>
                      <w:rPr>
                        <w:rFonts w:ascii="Lucida Sans"/>
                        <w:color w:val="FFFFFF"/>
                        <w:spacing w:val="-10"/>
                        <w:w w:val="95"/>
                      </w:rPr>
                      <w:t xml:space="preserve"> </w:t>
                    </w:r>
                    <w:r>
                      <w:rPr>
                        <w:rFonts w:ascii="Lucida Sans"/>
                        <w:color w:val="FFFFFF"/>
                        <w:w w:val="95"/>
                      </w:rPr>
                      <w:t xml:space="preserve">Who </w:t>
                    </w:r>
                    <w:r>
                      <w:rPr>
                        <w:rFonts w:ascii="Lucida Sans"/>
                        <w:color w:val="FFFFFF"/>
                      </w:rPr>
                      <w:t>Are Homeless</w:t>
                    </w:r>
                  </w:p>
                  <w:p w14:paraId="497BA0EB" w14:textId="77777777" w:rsidR="00B00EA7" w:rsidRDefault="00574B43">
                    <w:pPr>
                      <w:numPr>
                        <w:ilvl w:val="0"/>
                        <w:numId w:val="30"/>
                      </w:numPr>
                      <w:tabs>
                        <w:tab w:val="left" w:pos="404"/>
                      </w:tabs>
                      <w:spacing w:before="86" w:line="237" w:lineRule="auto"/>
                      <w:ind w:right="166"/>
                      <w:rPr>
                        <w:rFonts w:ascii="Lucida Sans"/>
                      </w:rPr>
                    </w:pPr>
                    <w:r>
                      <w:rPr>
                        <w:rFonts w:ascii="Lucida Sans"/>
                        <w:color w:val="FFFFFF"/>
                      </w:rPr>
                      <w:t xml:space="preserve">Interacting With </w:t>
                    </w:r>
                    <w:r>
                      <w:rPr>
                        <w:rFonts w:ascii="Lucida Sans"/>
                        <w:color w:val="FFFFFF"/>
                        <w:w w:val="90"/>
                      </w:rPr>
                      <w:t xml:space="preserve">Community Resources To </w:t>
                    </w:r>
                    <w:r>
                      <w:rPr>
                        <w:rFonts w:ascii="Lucida Sans"/>
                        <w:color w:val="FFFFFF"/>
                      </w:rPr>
                      <w:t>Build</w:t>
                    </w:r>
                    <w:r>
                      <w:rPr>
                        <w:rFonts w:ascii="Lucida Sans"/>
                        <w:color w:val="FFFFFF"/>
                        <w:spacing w:val="-4"/>
                      </w:rPr>
                      <w:t xml:space="preserve"> </w:t>
                    </w:r>
                    <w:r>
                      <w:rPr>
                        <w:rFonts w:ascii="Lucida Sans"/>
                        <w:color w:val="FFFFFF"/>
                      </w:rPr>
                      <w:t>a</w:t>
                    </w:r>
                    <w:r>
                      <w:rPr>
                        <w:rFonts w:ascii="Lucida Sans"/>
                        <w:color w:val="FFFFFF"/>
                        <w:spacing w:val="-5"/>
                      </w:rPr>
                      <w:t xml:space="preserve"> </w:t>
                    </w:r>
                    <w:r>
                      <w:rPr>
                        <w:rFonts w:ascii="Lucida Sans"/>
                        <w:color w:val="FFFFFF"/>
                      </w:rPr>
                      <w:t>Continuum</w:t>
                    </w:r>
                    <w:r>
                      <w:rPr>
                        <w:rFonts w:ascii="Lucida Sans"/>
                        <w:color w:val="FFFFFF"/>
                        <w:spacing w:val="-7"/>
                      </w:rPr>
                      <w:t xml:space="preserve"> </w:t>
                    </w:r>
                    <w:r>
                      <w:rPr>
                        <w:rFonts w:ascii="Lucida Sans"/>
                        <w:color w:val="FFFFFF"/>
                      </w:rPr>
                      <w:t xml:space="preserve">of </w:t>
                    </w:r>
                    <w:r>
                      <w:rPr>
                        <w:rFonts w:ascii="Lucida Sans"/>
                        <w:color w:val="FFFFFF"/>
                        <w:spacing w:val="-4"/>
                      </w:rPr>
                      <w:t>Care</w:t>
                    </w:r>
                  </w:p>
                  <w:p w14:paraId="26D92766" w14:textId="77777777" w:rsidR="00B00EA7" w:rsidRDefault="00574B43">
                    <w:pPr>
                      <w:numPr>
                        <w:ilvl w:val="0"/>
                        <w:numId w:val="30"/>
                      </w:numPr>
                      <w:tabs>
                        <w:tab w:val="left" w:pos="405"/>
                      </w:tabs>
                      <w:spacing w:before="80" w:line="235" w:lineRule="auto"/>
                      <w:ind w:left="404" w:right="1367" w:hanging="275"/>
                      <w:rPr>
                        <w:rFonts w:ascii="Lucida Sans"/>
                      </w:rPr>
                    </w:pPr>
                    <w:r>
                      <w:rPr>
                        <w:rFonts w:ascii="Lucida Sans"/>
                        <w:color w:val="FFFFFF"/>
                        <w:spacing w:val="-2"/>
                        <w:w w:val="95"/>
                      </w:rPr>
                      <w:t xml:space="preserve">Collaborative </w:t>
                    </w:r>
                    <w:r>
                      <w:rPr>
                        <w:rFonts w:ascii="Lucida Sans"/>
                        <w:color w:val="FFFFFF"/>
                        <w:spacing w:val="-2"/>
                      </w:rPr>
                      <w:t>Partnerships</w:t>
                    </w:r>
                  </w:p>
                  <w:p w14:paraId="73C932B1" w14:textId="77777777" w:rsidR="00B00EA7" w:rsidRDefault="00574B43">
                    <w:pPr>
                      <w:numPr>
                        <w:ilvl w:val="0"/>
                        <w:numId w:val="30"/>
                      </w:numPr>
                      <w:tabs>
                        <w:tab w:val="left" w:pos="405"/>
                      </w:tabs>
                      <w:spacing w:before="73"/>
                      <w:ind w:left="404" w:hanging="275"/>
                      <w:jc w:val="both"/>
                      <w:rPr>
                        <w:rFonts w:ascii="Lucida Sans"/>
                      </w:rPr>
                    </w:pPr>
                    <w:r>
                      <w:rPr>
                        <w:rFonts w:ascii="Lucida Sans"/>
                        <w:color w:val="FFFFFF"/>
                        <w:w w:val="90"/>
                      </w:rPr>
                      <w:t>Internet</w:t>
                    </w:r>
                    <w:r>
                      <w:rPr>
                        <w:rFonts w:ascii="Lucida Sans"/>
                        <w:color w:val="FFFFFF"/>
                        <w:spacing w:val="10"/>
                      </w:rPr>
                      <w:t xml:space="preserve"> </w:t>
                    </w:r>
                    <w:r>
                      <w:rPr>
                        <w:rFonts w:ascii="Lucida Sans"/>
                        <w:color w:val="FFFFFF"/>
                        <w:spacing w:val="-2"/>
                      </w:rPr>
                      <w:t>Resources</w:t>
                    </w:r>
                  </w:p>
                  <w:p w14:paraId="08AAAAD0" w14:textId="77777777" w:rsidR="00B00EA7" w:rsidRDefault="00574B43">
                    <w:pPr>
                      <w:numPr>
                        <w:ilvl w:val="0"/>
                        <w:numId w:val="30"/>
                      </w:numPr>
                      <w:tabs>
                        <w:tab w:val="left" w:pos="405"/>
                      </w:tabs>
                      <w:spacing w:before="66"/>
                      <w:ind w:left="404" w:right="431"/>
                      <w:jc w:val="both"/>
                      <w:rPr>
                        <w:rFonts w:ascii="Lucida Sans"/>
                      </w:rPr>
                    </w:pPr>
                    <w:r>
                      <w:rPr>
                        <w:rFonts w:ascii="Lucida Sans"/>
                        <w:color w:val="FFFFFF"/>
                        <w:w w:val="95"/>
                      </w:rPr>
                      <w:t>Integrating Behavioral Health</w:t>
                    </w:r>
                    <w:r>
                      <w:rPr>
                        <w:rFonts w:ascii="Lucida Sans"/>
                        <w:color w:val="FFFFFF"/>
                        <w:spacing w:val="-2"/>
                        <w:w w:val="95"/>
                      </w:rPr>
                      <w:t xml:space="preserve"> </w:t>
                    </w:r>
                    <w:r>
                      <w:rPr>
                        <w:rFonts w:ascii="Lucida Sans"/>
                        <w:color w:val="FFFFFF"/>
                        <w:w w:val="95"/>
                      </w:rPr>
                      <w:t>Services</w:t>
                    </w:r>
                    <w:r>
                      <w:rPr>
                        <w:rFonts w:ascii="Lucida Sans"/>
                        <w:color w:val="FFFFFF"/>
                        <w:spacing w:val="-2"/>
                        <w:w w:val="95"/>
                      </w:rPr>
                      <w:t xml:space="preserve"> </w:t>
                    </w:r>
                    <w:r>
                      <w:rPr>
                        <w:rFonts w:ascii="Lucida Sans"/>
                        <w:color w:val="FFFFFF"/>
                        <w:w w:val="95"/>
                      </w:rPr>
                      <w:t>With</w:t>
                    </w:r>
                    <w:r>
                      <w:rPr>
                        <w:rFonts w:ascii="Lucida Sans"/>
                        <w:color w:val="FFFFFF"/>
                        <w:spacing w:val="-4"/>
                        <w:w w:val="95"/>
                      </w:rPr>
                      <w:t xml:space="preserve"> </w:t>
                    </w:r>
                    <w:r>
                      <w:rPr>
                        <w:rFonts w:ascii="Lucida Sans"/>
                        <w:color w:val="FFFFFF"/>
                        <w:w w:val="95"/>
                      </w:rPr>
                      <w:t>a Community</w:t>
                    </w:r>
                    <w:r>
                      <w:rPr>
                        <w:rFonts w:ascii="Lucida Sans"/>
                        <w:color w:val="FFFFFF"/>
                        <w:spacing w:val="-3"/>
                        <w:w w:val="95"/>
                      </w:rPr>
                      <w:t xml:space="preserve"> </w:t>
                    </w:r>
                    <w:r>
                      <w:rPr>
                        <w:rFonts w:ascii="Lucida Sans"/>
                        <w:color w:val="FFFFFF"/>
                        <w:w w:val="95"/>
                      </w:rPr>
                      <w:t>System</w:t>
                    </w:r>
                    <w:r>
                      <w:rPr>
                        <w:rFonts w:ascii="Lucida Sans"/>
                        <w:color w:val="FFFFFF"/>
                        <w:spacing w:val="-3"/>
                        <w:w w:val="95"/>
                      </w:rPr>
                      <w:t xml:space="preserve"> </w:t>
                    </w:r>
                    <w:r>
                      <w:rPr>
                        <w:rFonts w:ascii="Lucida Sans"/>
                        <w:color w:val="FFFFFF"/>
                        <w:w w:val="95"/>
                      </w:rPr>
                      <w:t xml:space="preserve">of </w:t>
                    </w:r>
                    <w:r>
                      <w:rPr>
                        <w:rFonts w:ascii="Lucida Sans"/>
                        <w:color w:val="FFFFFF"/>
                        <w:w w:val="90"/>
                      </w:rPr>
                      <w:t>Homelessness</w:t>
                    </w:r>
                    <w:r>
                      <w:rPr>
                        <w:rFonts w:ascii="Lucida Sans"/>
                        <w:color w:val="FFFFFF"/>
                        <w:spacing w:val="4"/>
                      </w:rPr>
                      <w:t xml:space="preserve"> </w:t>
                    </w:r>
                    <w:r>
                      <w:rPr>
                        <w:rFonts w:ascii="Lucida Sans"/>
                        <w:color w:val="FFFFFF"/>
                        <w:spacing w:val="-2"/>
                        <w:w w:val="95"/>
                      </w:rPr>
                      <w:t>Services</w:t>
                    </w:r>
                  </w:p>
                  <w:p w14:paraId="1667A071" w14:textId="77777777" w:rsidR="00B00EA7" w:rsidRDefault="00574B43">
                    <w:pPr>
                      <w:numPr>
                        <w:ilvl w:val="0"/>
                        <w:numId w:val="30"/>
                      </w:numPr>
                      <w:tabs>
                        <w:tab w:val="left" w:pos="405"/>
                      </w:tabs>
                      <w:spacing w:before="67"/>
                      <w:ind w:left="404" w:right="166"/>
                      <w:rPr>
                        <w:rFonts w:ascii="Lucida Sans"/>
                      </w:rPr>
                    </w:pPr>
                    <w:r>
                      <w:rPr>
                        <w:rFonts w:ascii="Lucida Sans"/>
                        <w:color w:val="FFFFFF"/>
                        <w:w w:val="90"/>
                      </w:rPr>
                      <w:t xml:space="preserve">Building Linkages Among </w:t>
                    </w:r>
                    <w:r>
                      <w:rPr>
                        <w:rFonts w:ascii="Lucida Sans"/>
                        <w:color w:val="FFFFFF"/>
                        <w:spacing w:val="-2"/>
                      </w:rPr>
                      <w:t>Services</w:t>
                    </w:r>
                  </w:p>
                  <w:p w14:paraId="2082CF57" w14:textId="77777777" w:rsidR="00B00EA7" w:rsidRDefault="00574B43">
                    <w:pPr>
                      <w:numPr>
                        <w:ilvl w:val="0"/>
                        <w:numId w:val="30"/>
                      </w:numPr>
                      <w:tabs>
                        <w:tab w:val="left" w:pos="406"/>
                      </w:tabs>
                      <w:spacing w:before="74" w:line="235" w:lineRule="auto"/>
                      <w:ind w:left="402" w:right="433" w:hanging="272"/>
                      <w:rPr>
                        <w:rFonts w:ascii="Lucida Sans"/>
                      </w:rPr>
                    </w:pPr>
                    <w:r>
                      <w:rPr>
                        <w:rFonts w:ascii="Lucida Sans"/>
                        <w:color w:val="FFFFFF"/>
                      </w:rPr>
                      <w:t>Funding</w:t>
                    </w:r>
                    <w:r>
                      <w:rPr>
                        <w:rFonts w:ascii="Lucida Sans"/>
                        <w:color w:val="FFFFFF"/>
                        <w:spacing w:val="-2"/>
                      </w:rPr>
                      <w:t xml:space="preserve"> </w:t>
                    </w:r>
                    <w:r>
                      <w:rPr>
                        <w:rFonts w:ascii="Lucida Sans"/>
                        <w:color w:val="FFFFFF"/>
                      </w:rPr>
                      <w:t xml:space="preserve">Community </w:t>
                    </w:r>
                    <w:r>
                      <w:rPr>
                        <w:rFonts w:ascii="Lucida Sans"/>
                        <w:color w:val="FFFFFF"/>
                        <w:w w:val="90"/>
                      </w:rPr>
                      <w:t>Homelessness Services</w:t>
                    </w:r>
                  </w:p>
                </w:txbxContent>
              </v:textbox>
            </v:shape>
            <w10:wrap anchorx="page"/>
          </v:group>
        </w:pict>
      </w:r>
      <w:r>
        <w:rPr>
          <w:color w:val="33607A"/>
          <w:spacing w:val="-2"/>
        </w:rPr>
        <w:t>Introduction</w:t>
      </w:r>
    </w:p>
    <w:p w14:paraId="729841B3" w14:textId="77777777" w:rsidR="00B00EA7" w:rsidRDefault="00574B43">
      <w:pPr>
        <w:pStyle w:val="BodyText"/>
        <w:spacing w:before="142" w:line="249" w:lineRule="auto"/>
        <w:ind w:left="3599" w:right="515"/>
      </w:pPr>
      <w:r>
        <w:rPr>
          <w:color w:val="00395A"/>
        </w:rPr>
        <w:t>Part 2 of this Treatment Improvement Protocol (TIP) is directed</w:t>
      </w:r>
      <w:r>
        <w:rPr>
          <w:color w:val="00395A"/>
          <w:spacing w:val="40"/>
        </w:rPr>
        <w:t xml:space="preserve"> </w:t>
      </w:r>
      <w:r>
        <w:rPr>
          <w:color w:val="00395A"/>
        </w:rPr>
        <w:t>to administrators</w:t>
      </w:r>
      <w:r>
        <w:rPr>
          <w:color w:val="00395A"/>
        </w:rPr>
        <w:t xml:space="preserve"> and senior staff persons and is designed to pre­ pare</w:t>
      </w:r>
      <w:r>
        <w:rPr>
          <w:color w:val="00395A"/>
          <w:spacing w:val="-2"/>
        </w:rPr>
        <w:t xml:space="preserve"> </w:t>
      </w:r>
      <w:r>
        <w:rPr>
          <w:color w:val="00395A"/>
        </w:rPr>
        <w:t>you</w:t>
      </w:r>
      <w:r>
        <w:rPr>
          <w:color w:val="00395A"/>
          <w:spacing w:val="-2"/>
        </w:rPr>
        <w:t xml:space="preserve"> </w:t>
      </w:r>
      <w:r>
        <w:rPr>
          <w:color w:val="00395A"/>
        </w:rPr>
        <w:t>to</w:t>
      </w:r>
      <w:r>
        <w:rPr>
          <w:color w:val="00395A"/>
          <w:spacing w:val="-2"/>
        </w:rPr>
        <w:t xml:space="preserve"> </w:t>
      </w:r>
      <w:r>
        <w:rPr>
          <w:color w:val="00395A"/>
        </w:rPr>
        <w:t>help</w:t>
      </w:r>
      <w:r>
        <w:rPr>
          <w:color w:val="00395A"/>
          <w:spacing w:val="-3"/>
        </w:rPr>
        <w:t xml:space="preserve"> </w:t>
      </w:r>
      <w:r>
        <w:rPr>
          <w:color w:val="00395A"/>
        </w:rPr>
        <w:t>behavioral</w:t>
      </w:r>
      <w:r>
        <w:rPr>
          <w:color w:val="00395A"/>
          <w:spacing w:val="-2"/>
        </w:rPr>
        <w:t xml:space="preserve"> </w:t>
      </w:r>
      <w:r>
        <w:rPr>
          <w:color w:val="00395A"/>
        </w:rPr>
        <w:t>health</w:t>
      </w:r>
      <w:r>
        <w:rPr>
          <w:color w:val="00395A"/>
          <w:spacing w:val="-2"/>
        </w:rPr>
        <w:t xml:space="preserve"> </w:t>
      </w:r>
      <w:r>
        <w:rPr>
          <w:color w:val="00395A"/>
        </w:rPr>
        <w:t>staff</w:t>
      </w:r>
      <w:r>
        <w:rPr>
          <w:color w:val="00395A"/>
          <w:spacing w:val="-2"/>
        </w:rPr>
        <w:t xml:space="preserve"> </w:t>
      </w:r>
      <w:r>
        <w:rPr>
          <w:color w:val="00395A"/>
        </w:rPr>
        <w:t>persons</w:t>
      </w:r>
      <w:r>
        <w:rPr>
          <w:color w:val="00395A"/>
          <w:spacing w:val="-2"/>
        </w:rPr>
        <w:t xml:space="preserve"> </w:t>
      </w:r>
      <w:r>
        <w:rPr>
          <w:color w:val="00395A"/>
        </w:rPr>
        <w:t>in</w:t>
      </w:r>
      <w:r>
        <w:rPr>
          <w:color w:val="00395A"/>
          <w:spacing w:val="-3"/>
        </w:rPr>
        <w:t xml:space="preserve"> </w:t>
      </w:r>
      <w:r>
        <w:rPr>
          <w:color w:val="00395A"/>
        </w:rPr>
        <w:t>their</w:t>
      </w:r>
      <w:r>
        <w:rPr>
          <w:color w:val="00395A"/>
          <w:spacing w:val="-3"/>
        </w:rPr>
        <w:t xml:space="preserve"> </w:t>
      </w:r>
      <w:r>
        <w:rPr>
          <w:color w:val="00395A"/>
        </w:rPr>
        <w:t>work</w:t>
      </w:r>
      <w:r>
        <w:rPr>
          <w:color w:val="00395A"/>
          <w:spacing w:val="-2"/>
        </w:rPr>
        <w:t xml:space="preserve"> </w:t>
      </w:r>
      <w:r>
        <w:rPr>
          <w:color w:val="00395A"/>
        </w:rPr>
        <w:t>with clients</w:t>
      </w:r>
      <w:r>
        <w:rPr>
          <w:color w:val="00395A"/>
          <w:spacing w:val="-8"/>
        </w:rPr>
        <w:t xml:space="preserve"> </w:t>
      </w:r>
      <w:r>
        <w:rPr>
          <w:color w:val="00395A"/>
        </w:rPr>
        <w:t>facing</w:t>
      </w:r>
      <w:r>
        <w:rPr>
          <w:color w:val="00395A"/>
          <w:spacing w:val="-7"/>
        </w:rPr>
        <w:t xml:space="preserve"> </w:t>
      </w:r>
      <w:r>
        <w:rPr>
          <w:color w:val="00395A"/>
        </w:rPr>
        <w:t>homelessness</w:t>
      </w:r>
      <w:r>
        <w:rPr>
          <w:color w:val="00395A"/>
          <w:spacing w:val="-8"/>
        </w:rPr>
        <w:t xml:space="preserve"> </w:t>
      </w:r>
      <w:r>
        <w:rPr>
          <w:color w:val="00395A"/>
        </w:rPr>
        <w:t>and</w:t>
      </w:r>
      <w:r>
        <w:rPr>
          <w:color w:val="00395A"/>
          <w:spacing w:val="-9"/>
        </w:rPr>
        <w:t xml:space="preserve"> </w:t>
      </w:r>
      <w:r>
        <w:rPr>
          <w:color w:val="00395A"/>
        </w:rPr>
        <w:t>the</w:t>
      </w:r>
      <w:r>
        <w:rPr>
          <w:color w:val="00395A"/>
          <w:spacing w:val="-8"/>
        </w:rPr>
        <w:t xml:space="preserve"> </w:t>
      </w:r>
      <w:r>
        <w:rPr>
          <w:color w:val="00395A"/>
        </w:rPr>
        <w:t>specific</w:t>
      </w:r>
      <w:r>
        <w:rPr>
          <w:color w:val="00395A"/>
          <w:spacing w:val="-9"/>
        </w:rPr>
        <w:t xml:space="preserve"> </w:t>
      </w:r>
      <w:r>
        <w:rPr>
          <w:color w:val="00395A"/>
        </w:rPr>
        <w:t>challenges</w:t>
      </w:r>
      <w:r>
        <w:rPr>
          <w:color w:val="00395A"/>
          <w:spacing w:val="-8"/>
        </w:rPr>
        <w:t xml:space="preserve"> </w:t>
      </w:r>
      <w:r>
        <w:rPr>
          <w:color w:val="00395A"/>
        </w:rPr>
        <w:t>that</w:t>
      </w:r>
      <w:r>
        <w:rPr>
          <w:color w:val="00395A"/>
          <w:spacing w:val="-8"/>
        </w:rPr>
        <w:t xml:space="preserve"> </w:t>
      </w:r>
      <w:r>
        <w:rPr>
          <w:color w:val="00395A"/>
        </w:rPr>
        <w:t>home­ lessness presents.</w:t>
      </w:r>
      <w:r>
        <w:rPr>
          <w:color w:val="00395A"/>
          <w:spacing w:val="-18"/>
        </w:rPr>
        <w:t xml:space="preserve"> </w:t>
      </w:r>
      <w:r>
        <w:rPr>
          <w:color w:val="00395A"/>
        </w:rPr>
        <w:t>It can</w:t>
      </w:r>
      <w:r>
        <w:rPr>
          <w:color w:val="00395A"/>
          <w:spacing w:val="-1"/>
        </w:rPr>
        <w:t xml:space="preserve"> </w:t>
      </w:r>
      <w:r>
        <w:rPr>
          <w:color w:val="00395A"/>
        </w:rPr>
        <w:t>serve as a resource</w:t>
      </w:r>
      <w:r>
        <w:rPr>
          <w:color w:val="00395A"/>
          <w:spacing w:val="-2"/>
        </w:rPr>
        <w:t xml:space="preserve"> </w:t>
      </w:r>
      <w:r>
        <w:rPr>
          <w:color w:val="00395A"/>
        </w:rPr>
        <w:t>for</w:t>
      </w:r>
      <w:r>
        <w:rPr>
          <w:color w:val="00395A"/>
          <w:spacing w:val="-1"/>
        </w:rPr>
        <w:t xml:space="preserve"> </w:t>
      </w:r>
      <w:r>
        <w:rPr>
          <w:color w:val="00395A"/>
        </w:rPr>
        <w:t>you</w:t>
      </w:r>
      <w:r>
        <w:rPr>
          <w:color w:val="00395A"/>
          <w:spacing w:val="-2"/>
        </w:rPr>
        <w:t xml:space="preserve"> </w:t>
      </w:r>
      <w:r>
        <w:rPr>
          <w:color w:val="00395A"/>
        </w:rPr>
        <w:t>to use as you support and challenge your staff to become part of a community- wide response to the problem of homelessness.</w:t>
      </w:r>
      <w:r>
        <w:rPr>
          <w:color w:val="00395A"/>
          <w:spacing w:val="-17"/>
        </w:rPr>
        <w:t xml:space="preserve"> </w:t>
      </w:r>
      <w:r>
        <w:rPr>
          <w:color w:val="00395A"/>
        </w:rPr>
        <w:t>How can you sup­ port your staff members in these efforts? Do they need further training?</w:t>
      </w:r>
      <w:r>
        <w:rPr>
          <w:color w:val="00395A"/>
          <w:spacing w:val="-12"/>
        </w:rPr>
        <w:t xml:space="preserve"> </w:t>
      </w:r>
      <w:r>
        <w:rPr>
          <w:color w:val="00395A"/>
        </w:rPr>
        <w:t>What</w:t>
      </w:r>
      <w:r>
        <w:rPr>
          <w:color w:val="00395A"/>
          <w:spacing w:val="-5"/>
        </w:rPr>
        <w:t xml:space="preserve"> </w:t>
      </w:r>
      <w:r>
        <w:rPr>
          <w:color w:val="00395A"/>
        </w:rPr>
        <w:t>additional</w:t>
      </w:r>
      <w:r>
        <w:rPr>
          <w:color w:val="00395A"/>
          <w:spacing w:val="-5"/>
        </w:rPr>
        <w:t xml:space="preserve"> </w:t>
      </w:r>
      <w:r>
        <w:rPr>
          <w:color w:val="00395A"/>
        </w:rPr>
        <w:t>services</w:t>
      </w:r>
      <w:r>
        <w:rPr>
          <w:color w:val="00395A"/>
          <w:spacing w:val="-5"/>
        </w:rPr>
        <w:t xml:space="preserve"> </w:t>
      </w:r>
      <w:r>
        <w:rPr>
          <w:color w:val="00395A"/>
        </w:rPr>
        <w:t>and</w:t>
      </w:r>
      <w:r>
        <w:rPr>
          <w:color w:val="00395A"/>
          <w:spacing w:val="-6"/>
        </w:rPr>
        <w:t xml:space="preserve"> </w:t>
      </w:r>
      <w:r>
        <w:rPr>
          <w:color w:val="00395A"/>
        </w:rPr>
        <w:t>collaborative</w:t>
      </w:r>
      <w:r>
        <w:rPr>
          <w:color w:val="00395A"/>
          <w:spacing w:val="-5"/>
        </w:rPr>
        <w:t xml:space="preserve"> </w:t>
      </w:r>
      <w:r>
        <w:rPr>
          <w:color w:val="00395A"/>
        </w:rPr>
        <w:t>arrangements does your organization need? Where does funding come from?</w:t>
      </w:r>
    </w:p>
    <w:p w14:paraId="561D6271" w14:textId="77777777" w:rsidR="00B00EA7" w:rsidRDefault="00574B43">
      <w:pPr>
        <w:pStyle w:val="BodyText"/>
        <w:spacing w:before="10"/>
        <w:ind w:left="3600"/>
      </w:pPr>
      <w:r>
        <w:rPr>
          <w:color w:val="00395A"/>
        </w:rPr>
        <w:t>What</w:t>
      </w:r>
      <w:r>
        <w:rPr>
          <w:color w:val="00395A"/>
          <w:spacing w:val="4"/>
        </w:rPr>
        <w:t xml:space="preserve"> </w:t>
      </w:r>
      <w:r>
        <w:rPr>
          <w:color w:val="00395A"/>
        </w:rPr>
        <w:t>do</w:t>
      </w:r>
      <w:r>
        <w:rPr>
          <w:color w:val="00395A"/>
          <w:spacing w:val="4"/>
        </w:rPr>
        <w:t xml:space="preserve"> </w:t>
      </w:r>
      <w:r>
        <w:rPr>
          <w:color w:val="00395A"/>
        </w:rPr>
        <w:t>model</w:t>
      </w:r>
      <w:r>
        <w:rPr>
          <w:color w:val="00395A"/>
          <w:spacing w:val="5"/>
        </w:rPr>
        <w:t xml:space="preserve"> </w:t>
      </w:r>
      <w:r>
        <w:rPr>
          <w:color w:val="00395A"/>
        </w:rPr>
        <w:t>programs</w:t>
      </w:r>
      <w:r>
        <w:rPr>
          <w:color w:val="00395A"/>
          <w:spacing w:val="4"/>
        </w:rPr>
        <w:t xml:space="preserve"> </w:t>
      </w:r>
      <w:r>
        <w:rPr>
          <w:color w:val="00395A"/>
        </w:rPr>
        <w:t>look</w:t>
      </w:r>
      <w:r>
        <w:rPr>
          <w:color w:val="00395A"/>
          <w:spacing w:val="5"/>
        </w:rPr>
        <w:t xml:space="preserve"> </w:t>
      </w:r>
      <w:r>
        <w:rPr>
          <w:color w:val="00395A"/>
          <w:spacing w:val="-4"/>
        </w:rPr>
        <w:t>like?</w:t>
      </w:r>
    </w:p>
    <w:p w14:paraId="405670FA" w14:textId="77777777" w:rsidR="00B00EA7" w:rsidRDefault="00574B43">
      <w:pPr>
        <w:pStyle w:val="BodyText"/>
        <w:spacing w:before="173" w:line="249" w:lineRule="auto"/>
        <w:ind w:left="3600" w:right="384"/>
      </w:pPr>
      <w:r>
        <w:rPr>
          <w:color w:val="00395A"/>
        </w:rPr>
        <w:t>It is important to emphasize that homelessness is a problem that deserves the attention of behavioral health organizations.</w:t>
      </w:r>
      <w:r>
        <w:rPr>
          <w:color w:val="00395A"/>
          <w:spacing w:val="-8"/>
        </w:rPr>
        <w:t xml:space="preserve"> </w:t>
      </w:r>
      <w:r>
        <w:rPr>
          <w:color w:val="00395A"/>
        </w:rPr>
        <w:t>Some of the</w:t>
      </w:r>
      <w:r>
        <w:rPr>
          <w:color w:val="00395A"/>
          <w:spacing w:val="-5"/>
        </w:rPr>
        <w:t xml:space="preserve"> </w:t>
      </w:r>
      <w:r>
        <w:rPr>
          <w:color w:val="00395A"/>
        </w:rPr>
        <w:t>clients</w:t>
      </w:r>
      <w:r>
        <w:rPr>
          <w:color w:val="00395A"/>
          <w:spacing w:val="-7"/>
        </w:rPr>
        <w:t xml:space="preserve"> </w:t>
      </w:r>
      <w:r>
        <w:rPr>
          <w:color w:val="00395A"/>
        </w:rPr>
        <w:t>your</w:t>
      </w:r>
      <w:r>
        <w:rPr>
          <w:color w:val="00395A"/>
          <w:spacing w:val="-6"/>
        </w:rPr>
        <w:t xml:space="preserve"> </w:t>
      </w:r>
      <w:r>
        <w:rPr>
          <w:color w:val="00395A"/>
        </w:rPr>
        <w:t>program</w:t>
      </w:r>
      <w:r>
        <w:rPr>
          <w:color w:val="00395A"/>
          <w:spacing w:val="-7"/>
        </w:rPr>
        <w:t xml:space="preserve"> </w:t>
      </w:r>
      <w:r>
        <w:rPr>
          <w:color w:val="00395A"/>
        </w:rPr>
        <w:t>is</w:t>
      </w:r>
      <w:r>
        <w:rPr>
          <w:color w:val="00395A"/>
          <w:spacing w:val="-5"/>
        </w:rPr>
        <w:t xml:space="preserve"> </w:t>
      </w:r>
      <w:r>
        <w:rPr>
          <w:color w:val="00395A"/>
        </w:rPr>
        <w:t>currently</w:t>
      </w:r>
      <w:r>
        <w:rPr>
          <w:color w:val="00395A"/>
          <w:spacing w:val="-5"/>
        </w:rPr>
        <w:t xml:space="preserve"> </w:t>
      </w:r>
      <w:r>
        <w:rPr>
          <w:color w:val="00395A"/>
        </w:rPr>
        <w:t>treating</w:t>
      </w:r>
      <w:r>
        <w:rPr>
          <w:color w:val="00395A"/>
          <w:spacing w:val="-5"/>
        </w:rPr>
        <w:t xml:space="preserve"> </w:t>
      </w:r>
      <w:r>
        <w:rPr>
          <w:color w:val="00395A"/>
        </w:rPr>
        <w:t>may</w:t>
      </w:r>
      <w:r>
        <w:rPr>
          <w:color w:val="00395A"/>
          <w:spacing w:val="-7"/>
        </w:rPr>
        <w:t xml:space="preserve"> </w:t>
      </w:r>
      <w:r>
        <w:rPr>
          <w:color w:val="00395A"/>
        </w:rPr>
        <w:t>be</w:t>
      </w:r>
      <w:r>
        <w:rPr>
          <w:color w:val="00395A"/>
          <w:spacing w:val="-5"/>
        </w:rPr>
        <w:t xml:space="preserve"> </w:t>
      </w:r>
      <w:r>
        <w:rPr>
          <w:color w:val="00395A"/>
        </w:rPr>
        <w:t>homeless</w:t>
      </w:r>
      <w:r>
        <w:rPr>
          <w:color w:val="00395A"/>
          <w:spacing w:val="-5"/>
        </w:rPr>
        <w:t xml:space="preserve"> </w:t>
      </w:r>
      <w:r>
        <w:rPr>
          <w:color w:val="00395A"/>
        </w:rPr>
        <w:t>or</w:t>
      </w:r>
      <w:r>
        <w:rPr>
          <w:color w:val="00395A"/>
          <w:spacing w:val="-6"/>
        </w:rPr>
        <w:t xml:space="preserve"> </w:t>
      </w:r>
      <w:r>
        <w:rPr>
          <w:color w:val="00395A"/>
        </w:rPr>
        <w:t>at high risk of becoming homeless within months of their d</w:t>
      </w:r>
      <w:r>
        <w:rPr>
          <w:color w:val="00395A"/>
        </w:rPr>
        <w:t>ischarge from the program.</w:t>
      </w:r>
      <w:r>
        <w:rPr>
          <w:color w:val="00395A"/>
          <w:spacing w:val="-13"/>
        </w:rPr>
        <w:t xml:space="preserve"> </w:t>
      </w:r>
      <w:r>
        <w:rPr>
          <w:color w:val="00395A"/>
        </w:rPr>
        <w:t>People who are homeless report more problems related to alcohol use,</w:t>
      </w:r>
      <w:r>
        <w:rPr>
          <w:color w:val="00395A"/>
          <w:spacing w:val="-7"/>
        </w:rPr>
        <w:t xml:space="preserve"> </w:t>
      </w:r>
      <w:r>
        <w:rPr>
          <w:color w:val="00395A"/>
        </w:rPr>
        <w:t>drug use,</w:t>
      </w:r>
      <w:r>
        <w:rPr>
          <w:color w:val="00395A"/>
          <w:spacing w:val="-7"/>
        </w:rPr>
        <w:t xml:space="preserve"> </w:t>
      </w:r>
      <w:r>
        <w:rPr>
          <w:color w:val="00395A"/>
        </w:rPr>
        <w:t>and mental disorders than those who are not homeless.</w:t>
      </w:r>
      <w:r>
        <w:rPr>
          <w:color w:val="00395A"/>
          <w:spacing w:val="-5"/>
        </w:rPr>
        <w:t xml:space="preserve"> </w:t>
      </w:r>
      <w:r>
        <w:rPr>
          <w:color w:val="00395A"/>
        </w:rPr>
        <w:t>Findings from studies of Midwest urban samples of people in</w:t>
      </w:r>
      <w:r>
        <w:rPr>
          <w:color w:val="00395A"/>
          <w:spacing w:val="-1"/>
        </w:rPr>
        <w:t xml:space="preserve"> </w:t>
      </w:r>
      <w:r>
        <w:rPr>
          <w:color w:val="00395A"/>
        </w:rPr>
        <w:t>shelters,</w:t>
      </w:r>
      <w:r>
        <w:rPr>
          <w:color w:val="00395A"/>
          <w:spacing w:val="-18"/>
        </w:rPr>
        <w:t xml:space="preserve"> </w:t>
      </w:r>
      <w:r>
        <w:rPr>
          <w:color w:val="00395A"/>
        </w:rPr>
        <w:t>food</w:t>
      </w:r>
      <w:r>
        <w:rPr>
          <w:color w:val="00395A"/>
          <w:spacing w:val="-1"/>
        </w:rPr>
        <w:t xml:space="preserve"> </w:t>
      </w:r>
      <w:r>
        <w:rPr>
          <w:color w:val="00395A"/>
        </w:rPr>
        <w:t>programs,</w:t>
      </w:r>
      <w:r>
        <w:rPr>
          <w:color w:val="00395A"/>
          <w:spacing w:val="-18"/>
        </w:rPr>
        <w:t xml:space="preserve"> </w:t>
      </w:r>
      <w:r>
        <w:rPr>
          <w:color w:val="00395A"/>
        </w:rPr>
        <w:t>or</w:t>
      </w:r>
      <w:r>
        <w:rPr>
          <w:color w:val="00395A"/>
          <w:spacing w:val="-1"/>
        </w:rPr>
        <w:t xml:space="preserve"> </w:t>
      </w:r>
      <w:r>
        <w:rPr>
          <w:color w:val="00395A"/>
        </w:rPr>
        <w:t>living o</w:t>
      </w:r>
      <w:r>
        <w:rPr>
          <w:color w:val="00395A"/>
        </w:rPr>
        <w:t>n</w:t>
      </w:r>
      <w:r>
        <w:rPr>
          <w:color w:val="00395A"/>
          <w:spacing w:val="-1"/>
        </w:rPr>
        <w:t xml:space="preserve"> </w:t>
      </w:r>
      <w:r>
        <w:rPr>
          <w:color w:val="00395A"/>
        </w:rPr>
        <w:t>the street report high rates of problems related to substance use (58 percent of women;</w:t>
      </w:r>
      <w:r>
        <w:rPr>
          <w:color w:val="00395A"/>
          <w:spacing w:val="-3"/>
        </w:rPr>
        <w:t xml:space="preserve"> </w:t>
      </w:r>
      <w:r>
        <w:rPr>
          <w:color w:val="00395A"/>
        </w:rPr>
        <w:t>84 percent of men [North,</w:t>
      </w:r>
      <w:r>
        <w:rPr>
          <w:color w:val="00395A"/>
          <w:spacing w:val="-13"/>
        </w:rPr>
        <w:t xml:space="preserve"> </w:t>
      </w:r>
      <w:r>
        <w:rPr>
          <w:color w:val="00395A"/>
        </w:rPr>
        <w:t>Eyrich,</w:t>
      </w:r>
      <w:r>
        <w:rPr>
          <w:color w:val="00395A"/>
          <w:spacing w:val="-13"/>
        </w:rPr>
        <w:t xml:space="preserve"> </w:t>
      </w:r>
      <w:r>
        <w:rPr>
          <w:color w:val="00395A"/>
        </w:rPr>
        <w:t>Pollio,</w:t>
      </w:r>
      <w:r>
        <w:rPr>
          <w:color w:val="00395A"/>
          <w:spacing w:val="-13"/>
        </w:rPr>
        <w:t xml:space="preserve"> </w:t>
      </w:r>
      <w:r>
        <w:rPr>
          <w:color w:val="00395A"/>
        </w:rPr>
        <w:t>&amp; Spitznagel, 2004]; 55 percent of women; 77 percent of men [Forney,</w:t>
      </w:r>
      <w:r>
        <w:rPr>
          <w:color w:val="00395A"/>
          <w:spacing w:val="-11"/>
        </w:rPr>
        <w:t xml:space="preserve"> </w:t>
      </w:r>
      <w:r>
        <w:rPr>
          <w:color w:val="00395A"/>
        </w:rPr>
        <w:t>Lombar­ do, &amp; Toro, 2007]).</w:t>
      </w:r>
    </w:p>
    <w:p w14:paraId="4F38FE30" w14:textId="77777777" w:rsidR="00B00EA7" w:rsidRDefault="00574B43">
      <w:pPr>
        <w:pStyle w:val="BodyText"/>
        <w:spacing w:before="172" w:line="249" w:lineRule="auto"/>
        <w:ind w:left="3599" w:right="669"/>
        <w:jc w:val="both"/>
      </w:pPr>
      <w:r>
        <w:rPr>
          <w:color w:val="00395A"/>
        </w:rPr>
        <w:t xml:space="preserve">A meta-analysis of studies </w:t>
      </w:r>
      <w:r>
        <w:rPr>
          <w:color w:val="00395A"/>
        </w:rPr>
        <w:t>done between 1979 and 2007 (Fazel, Khosla,</w:t>
      </w:r>
      <w:r>
        <w:rPr>
          <w:color w:val="00395A"/>
          <w:spacing w:val="-15"/>
        </w:rPr>
        <w:t xml:space="preserve"> </w:t>
      </w:r>
      <w:r>
        <w:rPr>
          <w:color w:val="00395A"/>
        </w:rPr>
        <w:t>Doll,</w:t>
      </w:r>
      <w:r>
        <w:rPr>
          <w:color w:val="00395A"/>
          <w:spacing w:val="-15"/>
        </w:rPr>
        <w:t xml:space="preserve"> </w:t>
      </w:r>
      <w:r>
        <w:rPr>
          <w:color w:val="00395A"/>
        </w:rPr>
        <w:t>&amp;</w:t>
      </w:r>
      <w:r>
        <w:rPr>
          <w:color w:val="00395A"/>
          <w:spacing w:val="-15"/>
        </w:rPr>
        <w:t xml:space="preserve"> </w:t>
      </w:r>
      <w:r>
        <w:rPr>
          <w:color w:val="00395A"/>
        </w:rPr>
        <w:t>Geddes,</w:t>
      </w:r>
      <w:r>
        <w:rPr>
          <w:color w:val="00395A"/>
          <w:spacing w:val="-15"/>
        </w:rPr>
        <w:t xml:space="preserve"> </w:t>
      </w:r>
      <w:r>
        <w:rPr>
          <w:color w:val="00395A"/>
        </w:rPr>
        <w:t>2008)</w:t>
      </w:r>
      <w:r>
        <w:rPr>
          <w:color w:val="00395A"/>
          <w:spacing w:val="-15"/>
        </w:rPr>
        <w:t xml:space="preserve"> </w:t>
      </w:r>
      <w:r>
        <w:rPr>
          <w:color w:val="00395A"/>
        </w:rPr>
        <w:t>revealed</w:t>
      </w:r>
      <w:r>
        <w:rPr>
          <w:color w:val="00395A"/>
          <w:spacing w:val="-15"/>
        </w:rPr>
        <w:t xml:space="preserve"> </w:t>
      </w:r>
      <w:r>
        <w:rPr>
          <w:color w:val="00395A"/>
        </w:rPr>
        <w:t>a</w:t>
      </w:r>
      <w:r>
        <w:rPr>
          <w:color w:val="00395A"/>
          <w:spacing w:val="-8"/>
        </w:rPr>
        <w:t xml:space="preserve"> </w:t>
      </w:r>
      <w:r>
        <w:rPr>
          <w:color w:val="00395A"/>
        </w:rPr>
        <w:t>pooled</w:t>
      </w:r>
      <w:r>
        <w:rPr>
          <w:color w:val="00395A"/>
          <w:spacing w:val="-8"/>
        </w:rPr>
        <w:t xml:space="preserve"> </w:t>
      </w:r>
      <w:r>
        <w:rPr>
          <w:color w:val="00395A"/>
        </w:rPr>
        <w:t>prevalence</w:t>
      </w:r>
      <w:r>
        <w:rPr>
          <w:color w:val="00395A"/>
          <w:spacing w:val="-8"/>
        </w:rPr>
        <w:t xml:space="preserve"> </w:t>
      </w:r>
      <w:r>
        <w:rPr>
          <w:color w:val="00395A"/>
        </w:rPr>
        <w:t>rate among homeless men for alcohol and substance dependence of</w:t>
      </w:r>
    </w:p>
    <w:p w14:paraId="587C4955" w14:textId="77777777" w:rsidR="00B00EA7" w:rsidRDefault="00574B43">
      <w:pPr>
        <w:pStyle w:val="BodyText"/>
        <w:spacing w:before="3" w:line="249" w:lineRule="auto"/>
        <w:ind w:left="3599" w:right="387"/>
      </w:pPr>
      <w:r>
        <w:rPr>
          <w:color w:val="00395A"/>
        </w:rPr>
        <w:t>37.9</w:t>
      </w:r>
      <w:r>
        <w:rPr>
          <w:color w:val="00395A"/>
          <w:spacing w:val="-12"/>
        </w:rPr>
        <w:t xml:space="preserve"> </w:t>
      </w:r>
      <w:r>
        <w:rPr>
          <w:color w:val="00395A"/>
        </w:rPr>
        <w:t>percent</w:t>
      </w:r>
      <w:r>
        <w:rPr>
          <w:color w:val="00395A"/>
          <w:spacing w:val="-7"/>
        </w:rPr>
        <w:t xml:space="preserve"> </w:t>
      </w:r>
      <w:r>
        <w:rPr>
          <w:color w:val="00395A"/>
        </w:rPr>
        <w:t>(10</w:t>
      </w:r>
      <w:r>
        <w:rPr>
          <w:color w:val="00395A"/>
          <w:spacing w:val="-5"/>
        </w:rPr>
        <w:t xml:space="preserve"> </w:t>
      </w:r>
      <w:r>
        <w:rPr>
          <w:color w:val="00395A"/>
        </w:rPr>
        <w:t>studies)</w:t>
      </w:r>
      <w:r>
        <w:rPr>
          <w:color w:val="00395A"/>
          <w:spacing w:val="-10"/>
        </w:rPr>
        <w:t xml:space="preserve"> </w:t>
      </w:r>
      <w:r>
        <w:rPr>
          <w:color w:val="00395A"/>
        </w:rPr>
        <w:t>and</w:t>
      </w:r>
      <w:r>
        <w:rPr>
          <w:color w:val="00395A"/>
          <w:spacing w:val="-8"/>
        </w:rPr>
        <w:t xml:space="preserve"> </w:t>
      </w:r>
      <w:r>
        <w:rPr>
          <w:color w:val="00395A"/>
        </w:rPr>
        <w:t>24.4</w:t>
      </w:r>
      <w:r>
        <w:rPr>
          <w:color w:val="00395A"/>
          <w:spacing w:val="-5"/>
        </w:rPr>
        <w:t xml:space="preserve"> </w:t>
      </w:r>
      <w:r>
        <w:rPr>
          <w:color w:val="00395A"/>
        </w:rPr>
        <w:t>percent</w:t>
      </w:r>
      <w:r>
        <w:rPr>
          <w:color w:val="00395A"/>
          <w:spacing w:val="-7"/>
        </w:rPr>
        <w:t xml:space="preserve"> </w:t>
      </w:r>
      <w:r>
        <w:rPr>
          <w:color w:val="00395A"/>
        </w:rPr>
        <w:t>(7</w:t>
      </w:r>
      <w:r>
        <w:rPr>
          <w:color w:val="00395A"/>
          <w:spacing w:val="-7"/>
        </w:rPr>
        <w:t xml:space="preserve"> </w:t>
      </w:r>
      <w:r>
        <w:rPr>
          <w:color w:val="00395A"/>
        </w:rPr>
        <w:t>studies),</w:t>
      </w:r>
      <w:r>
        <w:rPr>
          <w:color w:val="00395A"/>
          <w:spacing w:val="-18"/>
        </w:rPr>
        <w:t xml:space="preserve"> </w:t>
      </w:r>
      <w:r>
        <w:rPr>
          <w:color w:val="00395A"/>
        </w:rPr>
        <w:t>respectively. Providing</w:t>
      </w:r>
      <w:r>
        <w:rPr>
          <w:color w:val="00395A"/>
          <w:spacing w:val="-7"/>
        </w:rPr>
        <w:t xml:space="preserve"> </w:t>
      </w:r>
      <w:r>
        <w:rPr>
          <w:color w:val="00395A"/>
        </w:rPr>
        <w:t>adequate</w:t>
      </w:r>
      <w:r>
        <w:rPr>
          <w:color w:val="00395A"/>
          <w:spacing w:val="-6"/>
        </w:rPr>
        <w:t xml:space="preserve"> </w:t>
      </w:r>
      <w:r>
        <w:rPr>
          <w:color w:val="00395A"/>
        </w:rPr>
        <w:t>shelter</w:t>
      </w:r>
      <w:r>
        <w:rPr>
          <w:color w:val="00395A"/>
          <w:spacing w:val="-6"/>
        </w:rPr>
        <w:t xml:space="preserve"> </w:t>
      </w:r>
      <w:r>
        <w:rPr>
          <w:color w:val="00395A"/>
        </w:rPr>
        <w:t>for</w:t>
      </w:r>
      <w:r>
        <w:rPr>
          <w:color w:val="00395A"/>
          <w:spacing w:val="-6"/>
        </w:rPr>
        <w:t xml:space="preserve"> </w:t>
      </w:r>
      <w:r>
        <w:rPr>
          <w:color w:val="00395A"/>
        </w:rPr>
        <w:t>people</w:t>
      </w:r>
      <w:r>
        <w:rPr>
          <w:color w:val="00395A"/>
          <w:spacing w:val="-6"/>
        </w:rPr>
        <w:t xml:space="preserve"> </w:t>
      </w:r>
      <w:r>
        <w:rPr>
          <w:color w:val="00395A"/>
        </w:rPr>
        <w:t>who</w:t>
      </w:r>
      <w:r>
        <w:rPr>
          <w:color w:val="00395A"/>
          <w:spacing w:val="-6"/>
        </w:rPr>
        <w:t xml:space="preserve"> </w:t>
      </w:r>
      <w:r>
        <w:rPr>
          <w:color w:val="00395A"/>
        </w:rPr>
        <w:t>are</w:t>
      </w:r>
      <w:r>
        <w:rPr>
          <w:color w:val="00395A"/>
          <w:spacing w:val="-6"/>
        </w:rPr>
        <w:t xml:space="preserve"> </w:t>
      </w:r>
      <w:r>
        <w:rPr>
          <w:color w:val="00395A"/>
        </w:rPr>
        <w:t>homeless</w:t>
      </w:r>
      <w:r>
        <w:rPr>
          <w:color w:val="00395A"/>
          <w:spacing w:val="-6"/>
        </w:rPr>
        <w:t xml:space="preserve"> </w:t>
      </w:r>
      <w:r>
        <w:rPr>
          <w:color w:val="00395A"/>
        </w:rPr>
        <w:t>can</w:t>
      </w:r>
      <w:r>
        <w:rPr>
          <w:color w:val="00395A"/>
          <w:spacing w:val="-6"/>
        </w:rPr>
        <w:t xml:space="preserve"> </w:t>
      </w:r>
      <w:r>
        <w:rPr>
          <w:color w:val="00395A"/>
        </w:rPr>
        <w:t>be</w:t>
      </w:r>
      <w:r>
        <w:rPr>
          <w:color w:val="00395A"/>
          <w:spacing w:val="-6"/>
        </w:rPr>
        <w:t xml:space="preserve"> </w:t>
      </w:r>
      <w:r>
        <w:rPr>
          <w:color w:val="00395A"/>
        </w:rPr>
        <w:t>the first step toward engaging in behavioral health treatment.</w:t>
      </w:r>
      <w:r>
        <w:rPr>
          <w:color w:val="00395A"/>
          <w:spacing w:val="-18"/>
        </w:rPr>
        <w:t xml:space="preserve"> </w:t>
      </w:r>
      <w:r>
        <w:rPr>
          <w:color w:val="00395A"/>
        </w:rPr>
        <w:t>Transi­ tional supportive and permanent supportive housing provided</w:t>
      </w:r>
    </w:p>
    <w:p w14:paraId="3316302D" w14:textId="77777777" w:rsidR="00B00EA7" w:rsidRDefault="00B00EA7">
      <w:pPr>
        <w:spacing w:line="249" w:lineRule="auto"/>
        <w:sectPr w:rsidR="00B00EA7">
          <w:headerReference w:type="even" r:id="rId72"/>
          <w:headerReference w:type="default" r:id="rId73"/>
          <w:footerReference w:type="even" r:id="rId74"/>
          <w:footerReference w:type="default" r:id="rId75"/>
          <w:pgSz w:w="12240" w:h="15840"/>
          <w:pgMar w:top="1280" w:right="1060" w:bottom="1100" w:left="720" w:header="720" w:footer="902" w:gutter="0"/>
          <w:pgNumType w:start="151"/>
          <w:cols w:space="720"/>
        </w:sectPr>
      </w:pPr>
    </w:p>
    <w:p w14:paraId="7542F035" w14:textId="77777777" w:rsidR="00B00EA7" w:rsidRDefault="00574B43">
      <w:pPr>
        <w:pStyle w:val="BodyText"/>
        <w:spacing w:before="111" w:line="249" w:lineRule="auto"/>
      </w:pPr>
      <w:bookmarkStart w:id="29" w:name="_bookmark29"/>
      <w:bookmarkEnd w:id="29"/>
      <w:r>
        <w:rPr>
          <w:color w:val="00395A"/>
        </w:rPr>
        <w:t>by</w:t>
      </w:r>
      <w:r>
        <w:rPr>
          <w:color w:val="00395A"/>
          <w:spacing w:val="-4"/>
        </w:rPr>
        <w:t xml:space="preserve"> </w:t>
      </w:r>
      <w:r>
        <w:rPr>
          <w:color w:val="00395A"/>
        </w:rPr>
        <w:t>either</w:t>
      </w:r>
      <w:r>
        <w:rPr>
          <w:color w:val="00395A"/>
          <w:spacing w:val="-5"/>
        </w:rPr>
        <w:t xml:space="preserve"> </w:t>
      </w:r>
      <w:r>
        <w:rPr>
          <w:color w:val="00395A"/>
        </w:rPr>
        <w:t>behavioral</w:t>
      </w:r>
      <w:r>
        <w:rPr>
          <w:color w:val="00395A"/>
          <w:spacing w:val="-4"/>
        </w:rPr>
        <w:t xml:space="preserve"> </w:t>
      </w:r>
      <w:r>
        <w:rPr>
          <w:color w:val="00395A"/>
        </w:rPr>
        <w:t>health</w:t>
      </w:r>
      <w:r>
        <w:rPr>
          <w:color w:val="00395A"/>
          <w:spacing w:val="-4"/>
        </w:rPr>
        <w:t xml:space="preserve"> </w:t>
      </w:r>
      <w:r>
        <w:rPr>
          <w:color w:val="00395A"/>
        </w:rPr>
        <w:t>programs</w:t>
      </w:r>
      <w:r>
        <w:rPr>
          <w:color w:val="00395A"/>
          <w:spacing w:val="-4"/>
        </w:rPr>
        <w:t xml:space="preserve"> </w:t>
      </w:r>
      <w:r>
        <w:rPr>
          <w:color w:val="00395A"/>
        </w:rPr>
        <w:t>or</w:t>
      </w:r>
      <w:r>
        <w:rPr>
          <w:color w:val="00395A"/>
          <w:spacing w:val="-5"/>
        </w:rPr>
        <w:t xml:space="preserve"> </w:t>
      </w:r>
      <w:r>
        <w:rPr>
          <w:color w:val="00395A"/>
        </w:rPr>
        <w:t>other programs in the community have become in­ tegral components of recovery promotion in both mental health and substance abuse treatment.</w:t>
      </w:r>
      <w:r>
        <w:rPr>
          <w:color w:val="00395A"/>
          <w:spacing w:val="-18"/>
        </w:rPr>
        <w:t xml:space="preserve"> </w:t>
      </w:r>
      <w:r>
        <w:rPr>
          <w:color w:val="00395A"/>
        </w:rPr>
        <w:t>(See</w:t>
      </w:r>
      <w:r>
        <w:rPr>
          <w:color w:val="00395A"/>
          <w:spacing w:val="-3"/>
        </w:rPr>
        <w:t xml:space="preserve"> </w:t>
      </w:r>
      <w:r>
        <w:rPr>
          <w:color w:val="00395A"/>
        </w:rPr>
        <w:t>the</w:t>
      </w:r>
      <w:r>
        <w:rPr>
          <w:color w:val="00395A"/>
          <w:spacing w:val="-4"/>
        </w:rPr>
        <w:t xml:space="preserve"> </w:t>
      </w:r>
      <w:r>
        <w:rPr>
          <w:color w:val="00395A"/>
        </w:rPr>
        <w:t>online</w:t>
      </w:r>
      <w:r>
        <w:rPr>
          <w:color w:val="00395A"/>
          <w:spacing w:val="-2"/>
        </w:rPr>
        <w:t xml:space="preserve"> </w:t>
      </w:r>
      <w:r>
        <w:rPr>
          <w:color w:val="00395A"/>
        </w:rPr>
        <w:t>literature</w:t>
      </w:r>
      <w:r>
        <w:rPr>
          <w:color w:val="00395A"/>
          <w:spacing w:val="-2"/>
        </w:rPr>
        <w:t xml:space="preserve"> </w:t>
      </w:r>
      <w:r>
        <w:rPr>
          <w:color w:val="00395A"/>
        </w:rPr>
        <w:t>review</w:t>
      </w:r>
      <w:r>
        <w:rPr>
          <w:color w:val="00395A"/>
          <w:spacing w:val="-2"/>
        </w:rPr>
        <w:t xml:space="preserve"> </w:t>
      </w:r>
      <w:r>
        <w:rPr>
          <w:color w:val="00395A"/>
        </w:rPr>
        <w:t>in Part 3 of this TIP for more details.)</w:t>
      </w:r>
    </w:p>
    <w:p w14:paraId="2406147F" w14:textId="77777777" w:rsidR="00B00EA7" w:rsidRDefault="00574B43">
      <w:pPr>
        <w:pStyle w:val="Heading4"/>
        <w:spacing w:before="243" w:line="244" w:lineRule="auto"/>
      </w:pPr>
      <w:r>
        <w:rPr>
          <w:color w:val="33607A"/>
        </w:rPr>
        <w:t>Why Is an Implementation Guide Part of T</w:t>
      </w:r>
      <w:r>
        <w:rPr>
          <w:color w:val="33607A"/>
        </w:rPr>
        <w:t>his TIP?</w:t>
      </w:r>
    </w:p>
    <w:p w14:paraId="184D0DB4" w14:textId="77777777" w:rsidR="00B00EA7" w:rsidRDefault="00574B43">
      <w:pPr>
        <w:pStyle w:val="BodyText"/>
        <w:spacing w:before="26" w:line="249" w:lineRule="auto"/>
      </w:pPr>
      <w:r>
        <w:rPr>
          <w:color w:val="00395A"/>
        </w:rPr>
        <w:t>Part 1 of this</w:t>
      </w:r>
      <w:r>
        <w:rPr>
          <w:color w:val="00395A"/>
          <w:spacing w:val="-1"/>
        </w:rPr>
        <w:t xml:space="preserve"> </w:t>
      </w:r>
      <w:r>
        <w:rPr>
          <w:color w:val="00395A"/>
        </w:rPr>
        <w:t>TIP provides the knowledge and many of the tools behavioral health workers in your program will need for working with peo­ ple who are homeless and those facing the immediate threat of homelessness. But with­ out</w:t>
      </w:r>
      <w:r>
        <w:rPr>
          <w:color w:val="00395A"/>
          <w:spacing w:val="-3"/>
        </w:rPr>
        <w:t xml:space="preserve"> </w:t>
      </w:r>
      <w:r>
        <w:rPr>
          <w:color w:val="00395A"/>
        </w:rPr>
        <w:t>specific</w:t>
      </w:r>
      <w:r>
        <w:rPr>
          <w:color w:val="00395A"/>
          <w:spacing w:val="-4"/>
        </w:rPr>
        <w:t xml:space="preserve"> </w:t>
      </w:r>
      <w:r>
        <w:rPr>
          <w:color w:val="00395A"/>
        </w:rPr>
        <w:t>attention</w:t>
      </w:r>
      <w:r>
        <w:rPr>
          <w:color w:val="00395A"/>
          <w:spacing w:val="-4"/>
        </w:rPr>
        <w:t xml:space="preserve"> </w:t>
      </w:r>
      <w:r>
        <w:rPr>
          <w:color w:val="00395A"/>
        </w:rPr>
        <w:t>to</w:t>
      </w:r>
      <w:r>
        <w:rPr>
          <w:color w:val="00395A"/>
          <w:spacing w:val="-4"/>
        </w:rPr>
        <w:t xml:space="preserve"> </w:t>
      </w:r>
      <w:r>
        <w:rPr>
          <w:color w:val="00395A"/>
        </w:rPr>
        <w:t>program</w:t>
      </w:r>
      <w:r>
        <w:rPr>
          <w:color w:val="00395A"/>
          <w:spacing w:val="-3"/>
        </w:rPr>
        <w:t xml:space="preserve"> </w:t>
      </w:r>
      <w:r>
        <w:rPr>
          <w:color w:val="00395A"/>
        </w:rPr>
        <w:t>development, staff support, and specific implementation strategies,</w:t>
      </w:r>
      <w:r>
        <w:rPr>
          <w:color w:val="00395A"/>
          <w:spacing w:val="-5"/>
        </w:rPr>
        <w:t xml:space="preserve"> </w:t>
      </w:r>
      <w:r>
        <w:rPr>
          <w:color w:val="00395A"/>
        </w:rPr>
        <w:t>the tools your counselors have de­ veloped</w:t>
      </w:r>
      <w:r>
        <w:rPr>
          <w:color w:val="00395A"/>
          <w:spacing w:val="-2"/>
        </w:rPr>
        <w:t xml:space="preserve"> </w:t>
      </w:r>
      <w:r>
        <w:rPr>
          <w:color w:val="00395A"/>
        </w:rPr>
        <w:t>are</w:t>
      </w:r>
      <w:r>
        <w:rPr>
          <w:color w:val="00395A"/>
          <w:spacing w:val="-1"/>
        </w:rPr>
        <w:t xml:space="preserve"> </w:t>
      </w:r>
      <w:r>
        <w:rPr>
          <w:color w:val="00395A"/>
        </w:rPr>
        <w:t>likely</w:t>
      </w:r>
      <w:r>
        <w:rPr>
          <w:color w:val="00395A"/>
          <w:spacing w:val="-1"/>
        </w:rPr>
        <w:t xml:space="preserve"> </w:t>
      </w:r>
      <w:r>
        <w:rPr>
          <w:color w:val="00395A"/>
        </w:rPr>
        <w:t>to</w:t>
      </w:r>
      <w:r>
        <w:rPr>
          <w:color w:val="00395A"/>
          <w:spacing w:val="-3"/>
        </w:rPr>
        <w:t xml:space="preserve"> </w:t>
      </w:r>
      <w:r>
        <w:rPr>
          <w:color w:val="00395A"/>
        </w:rPr>
        <w:t>go</w:t>
      </w:r>
      <w:r>
        <w:rPr>
          <w:color w:val="00395A"/>
          <w:spacing w:val="-1"/>
        </w:rPr>
        <w:t xml:space="preserve"> </w:t>
      </w:r>
      <w:r>
        <w:rPr>
          <w:color w:val="00395A"/>
        </w:rPr>
        <w:t>unused</w:t>
      </w:r>
      <w:r>
        <w:rPr>
          <w:color w:val="00395A"/>
          <w:spacing w:val="-2"/>
        </w:rPr>
        <w:t xml:space="preserve"> </w:t>
      </w:r>
      <w:r>
        <w:rPr>
          <w:color w:val="00395A"/>
        </w:rPr>
        <w:t>or</w:t>
      </w:r>
      <w:r>
        <w:rPr>
          <w:color w:val="00395A"/>
          <w:spacing w:val="-2"/>
        </w:rPr>
        <w:t xml:space="preserve"> </w:t>
      </w:r>
      <w:r>
        <w:rPr>
          <w:color w:val="00395A"/>
        </w:rPr>
        <w:t>will</w:t>
      </w:r>
      <w:r>
        <w:rPr>
          <w:color w:val="00395A"/>
          <w:spacing w:val="-1"/>
        </w:rPr>
        <w:t xml:space="preserve"> </w:t>
      </w:r>
      <w:r>
        <w:rPr>
          <w:color w:val="00395A"/>
        </w:rPr>
        <w:t>be</w:t>
      </w:r>
      <w:r>
        <w:rPr>
          <w:color w:val="00395A"/>
          <w:spacing w:val="-1"/>
        </w:rPr>
        <w:t xml:space="preserve"> </w:t>
      </w:r>
      <w:r>
        <w:rPr>
          <w:color w:val="00395A"/>
        </w:rPr>
        <w:t>used ineffectively.</w:t>
      </w:r>
      <w:r>
        <w:rPr>
          <w:color w:val="00395A"/>
          <w:spacing w:val="-18"/>
        </w:rPr>
        <w:t xml:space="preserve"> </w:t>
      </w:r>
      <w:r>
        <w:rPr>
          <w:color w:val="00395A"/>
        </w:rPr>
        <w:t>Part 2 will give you,</w:t>
      </w:r>
      <w:r>
        <w:rPr>
          <w:color w:val="00395A"/>
          <w:spacing w:val="-18"/>
        </w:rPr>
        <w:t xml:space="preserve"> </w:t>
      </w:r>
      <w:r>
        <w:rPr>
          <w:color w:val="00395A"/>
        </w:rPr>
        <w:t>in</w:t>
      </w:r>
      <w:r>
        <w:rPr>
          <w:color w:val="00395A"/>
          <w:spacing w:val="-1"/>
        </w:rPr>
        <w:t xml:space="preserve"> </w:t>
      </w:r>
      <w:r>
        <w:rPr>
          <w:color w:val="00395A"/>
        </w:rPr>
        <w:t>your</w:t>
      </w:r>
      <w:r>
        <w:rPr>
          <w:color w:val="00395A"/>
          <w:spacing w:val="-1"/>
        </w:rPr>
        <w:t xml:space="preserve"> </w:t>
      </w:r>
      <w:r>
        <w:rPr>
          <w:color w:val="00395A"/>
        </w:rPr>
        <w:t>role</w:t>
      </w:r>
      <w:r>
        <w:rPr>
          <w:color w:val="00395A"/>
        </w:rPr>
        <w:t xml:space="preserve"> as program administrator or senior staff per­ son,</w:t>
      </w:r>
      <w:r>
        <w:rPr>
          <w:color w:val="00395A"/>
          <w:spacing w:val="-10"/>
        </w:rPr>
        <w:t xml:space="preserve"> </w:t>
      </w:r>
      <w:r>
        <w:rPr>
          <w:color w:val="00395A"/>
        </w:rPr>
        <w:t>ideas and strategies for program develop­ ment and implementation to support programming for clients in behavioral health treatment who are homeless or at risk of be­ coming homeless.</w:t>
      </w:r>
    </w:p>
    <w:p w14:paraId="5F136364" w14:textId="77777777" w:rsidR="00B00EA7" w:rsidRDefault="00574B43">
      <w:pPr>
        <w:pStyle w:val="BodyText"/>
        <w:spacing w:before="174" w:line="249" w:lineRule="auto"/>
        <w:ind w:right="32"/>
      </w:pPr>
      <w:r>
        <w:rPr>
          <w:color w:val="00395A"/>
        </w:rPr>
        <w:t xml:space="preserve">Programming for people who are homeless and have behavioral health issues occurs in a variety of settings: criminal justice programs, </w:t>
      </w:r>
      <w:r>
        <w:rPr>
          <w:color w:val="00395A"/>
          <w:spacing w:val="-2"/>
        </w:rPr>
        <w:t>homelessness programs (e.g.,</w:t>
      </w:r>
      <w:r>
        <w:rPr>
          <w:color w:val="00395A"/>
          <w:spacing w:val="-16"/>
        </w:rPr>
        <w:t xml:space="preserve"> </w:t>
      </w:r>
      <w:r>
        <w:rPr>
          <w:color w:val="00395A"/>
          <w:spacing w:val="-2"/>
        </w:rPr>
        <w:t>shelters,</w:t>
      </w:r>
      <w:r>
        <w:rPr>
          <w:color w:val="00395A"/>
          <w:spacing w:val="-16"/>
        </w:rPr>
        <w:t xml:space="preserve"> </w:t>
      </w:r>
      <w:r>
        <w:rPr>
          <w:color w:val="00395A"/>
          <w:spacing w:val="-2"/>
        </w:rPr>
        <w:t xml:space="preserve">outreach </w:t>
      </w:r>
      <w:r>
        <w:rPr>
          <w:color w:val="00395A"/>
        </w:rPr>
        <w:t>services, permanent supportive housing ser­ vices, intensive rehabilitatio</w:t>
      </w:r>
      <w:r>
        <w:rPr>
          <w:color w:val="00395A"/>
        </w:rPr>
        <w:t>n environments), community assistance programs, community health centers,</w:t>
      </w:r>
      <w:r>
        <w:rPr>
          <w:color w:val="00395A"/>
          <w:spacing w:val="-1"/>
        </w:rPr>
        <w:t xml:space="preserve"> </w:t>
      </w:r>
      <w:r>
        <w:rPr>
          <w:color w:val="00395A"/>
        </w:rPr>
        <w:t>and other community settings, in addition to more traditional behavioral health programs. Although this TIP is di­ rected primarily at professionals working in more traditional progr</w:t>
      </w:r>
      <w:r>
        <w:rPr>
          <w:color w:val="00395A"/>
        </w:rPr>
        <w:t>ams, much of the in­ formation will also be useful to administrators and senior staff members in other settings serving</w:t>
      </w:r>
      <w:r>
        <w:rPr>
          <w:color w:val="00395A"/>
          <w:spacing w:val="-8"/>
        </w:rPr>
        <w:t xml:space="preserve"> </w:t>
      </w:r>
      <w:r>
        <w:rPr>
          <w:color w:val="00395A"/>
        </w:rPr>
        <w:t>people</w:t>
      </w:r>
      <w:r>
        <w:rPr>
          <w:color w:val="00395A"/>
          <w:spacing w:val="-9"/>
        </w:rPr>
        <w:t xml:space="preserve"> </w:t>
      </w:r>
      <w:r>
        <w:rPr>
          <w:color w:val="00395A"/>
        </w:rPr>
        <w:t>experiencing</w:t>
      </w:r>
      <w:r>
        <w:rPr>
          <w:color w:val="00395A"/>
          <w:spacing w:val="-8"/>
        </w:rPr>
        <w:t xml:space="preserve"> </w:t>
      </w:r>
      <w:r>
        <w:rPr>
          <w:color w:val="00395A"/>
        </w:rPr>
        <w:t>homelessness</w:t>
      </w:r>
      <w:r>
        <w:rPr>
          <w:color w:val="00395A"/>
          <w:spacing w:val="-9"/>
        </w:rPr>
        <w:t xml:space="preserve"> </w:t>
      </w:r>
      <w:r>
        <w:rPr>
          <w:color w:val="00395A"/>
        </w:rPr>
        <w:t>and substance use or mental disorders.</w:t>
      </w:r>
    </w:p>
    <w:p w14:paraId="05D8EB98" w14:textId="77777777" w:rsidR="00B00EA7" w:rsidRDefault="00574B43">
      <w:pPr>
        <w:pStyle w:val="Heading3"/>
        <w:spacing w:before="129" w:line="228" w:lineRule="auto"/>
        <w:ind w:left="302"/>
      </w:pPr>
      <w:r>
        <w:rPr>
          <w:b w:val="0"/>
        </w:rPr>
        <w:br w:type="column"/>
      </w:r>
      <w:r>
        <w:rPr>
          <w:color w:val="33607A"/>
        </w:rPr>
        <w:t>Developing Services for Clients Who Are Homeless</w:t>
      </w:r>
    </w:p>
    <w:p w14:paraId="6DD2C7C9" w14:textId="77777777" w:rsidR="00B00EA7" w:rsidRDefault="00574B43">
      <w:pPr>
        <w:pStyle w:val="BodyText"/>
        <w:spacing w:before="148" w:line="249" w:lineRule="auto"/>
        <w:ind w:left="302" w:right="401"/>
      </w:pPr>
      <w:r>
        <w:rPr>
          <w:color w:val="00395A"/>
        </w:rPr>
        <w:t>Your</w:t>
      </w:r>
      <w:r>
        <w:rPr>
          <w:color w:val="00395A"/>
          <w:spacing w:val="-3"/>
        </w:rPr>
        <w:t xml:space="preserve"> </w:t>
      </w:r>
      <w:r>
        <w:rPr>
          <w:color w:val="00395A"/>
        </w:rPr>
        <w:t>behaviora</w:t>
      </w:r>
      <w:r>
        <w:rPr>
          <w:color w:val="00395A"/>
        </w:rPr>
        <w:t>l</w:t>
      </w:r>
      <w:r>
        <w:rPr>
          <w:color w:val="00395A"/>
          <w:spacing w:val="-2"/>
        </w:rPr>
        <w:t xml:space="preserve"> </w:t>
      </w:r>
      <w:r>
        <w:rPr>
          <w:color w:val="00395A"/>
        </w:rPr>
        <w:t>health</w:t>
      </w:r>
      <w:r>
        <w:rPr>
          <w:color w:val="00395A"/>
          <w:spacing w:val="-2"/>
        </w:rPr>
        <w:t xml:space="preserve"> </w:t>
      </w:r>
      <w:r>
        <w:rPr>
          <w:color w:val="00395A"/>
        </w:rPr>
        <w:t>program</w:t>
      </w:r>
      <w:r>
        <w:rPr>
          <w:color w:val="00395A"/>
          <w:spacing w:val="-2"/>
        </w:rPr>
        <w:t xml:space="preserve"> </w:t>
      </w:r>
      <w:r>
        <w:rPr>
          <w:color w:val="00395A"/>
        </w:rPr>
        <w:t>may</w:t>
      </w:r>
      <w:r>
        <w:rPr>
          <w:color w:val="00395A"/>
          <w:spacing w:val="-2"/>
        </w:rPr>
        <w:t xml:space="preserve"> </w:t>
      </w:r>
      <w:r>
        <w:rPr>
          <w:color w:val="00395A"/>
        </w:rPr>
        <w:t>be</w:t>
      </w:r>
      <w:r>
        <w:rPr>
          <w:color w:val="00395A"/>
          <w:spacing w:val="-2"/>
        </w:rPr>
        <w:t xml:space="preserve"> </w:t>
      </w:r>
      <w:r>
        <w:rPr>
          <w:color w:val="00395A"/>
        </w:rPr>
        <w:t>inter­ ested</w:t>
      </w:r>
      <w:r>
        <w:rPr>
          <w:color w:val="00395A"/>
          <w:spacing w:val="-9"/>
        </w:rPr>
        <w:t xml:space="preserve"> </w:t>
      </w:r>
      <w:r>
        <w:rPr>
          <w:color w:val="00395A"/>
        </w:rPr>
        <w:t>in</w:t>
      </w:r>
      <w:r>
        <w:rPr>
          <w:color w:val="00395A"/>
          <w:spacing w:val="-9"/>
        </w:rPr>
        <w:t xml:space="preserve"> </w:t>
      </w:r>
      <w:r>
        <w:rPr>
          <w:color w:val="00395A"/>
        </w:rPr>
        <w:t>serving</w:t>
      </w:r>
      <w:r>
        <w:rPr>
          <w:color w:val="00395A"/>
          <w:spacing w:val="-8"/>
        </w:rPr>
        <w:t xml:space="preserve"> </w:t>
      </w:r>
      <w:r>
        <w:rPr>
          <w:color w:val="00395A"/>
        </w:rPr>
        <w:t>people</w:t>
      </w:r>
      <w:r>
        <w:rPr>
          <w:color w:val="00395A"/>
          <w:spacing w:val="-8"/>
        </w:rPr>
        <w:t xml:space="preserve"> </w:t>
      </w:r>
      <w:r>
        <w:rPr>
          <w:color w:val="00395A"/>
        </w:rPr>
        <w:t>who</w:t>
      </w:r>
      <w:r>
        <w:rPr>
          <w:color w:val="00395A"/>
          <w:spacing w:val="-8"/>
        </w:rPr>
        <w:t xml:space="preserve"> </w:t>
      </w:r>
      <w:r>
        <w:rPr>
          <w:color w:val="00395A"/>
        </w:rPr>
        <w:t>are</w:t>
      </w:r>
      <w:r>
        <w:rPr>
          <w:color w:val="00395A"/>
          <w:spacing w:val="-8"/>
        </w:rPr>
        <w:t xml:space="preserve"> </w:t>
      </w:r>
      <w:r>
        <w:rPr>
          <w:color w:val="00395A"/>
        </w:rPr>
        <w:t>homeless</w:t>
      </w:r>
      <w:r>
        <w:rPr>
          <w:color w:val="00395A"/>
          <w:spacing w:val="-8"/>
        </w:rPr>
        <w:t xml:space="preserve"> </w:t>
      </w:r>
      <w:r>
        <w:rPr>
          <w:color w:val="00395A"/>
        </w:rPr>
        <w:t>or</w:t>
      </w:r>
      <w:r>
        <w:rPr>
          <w:color w:val="00395A"/>
          <w:spacing w:val="-9"/>
        </w:rPr>
        <w:t xml:space="preserve"> </w:t>
      </w:r>
      <w:r>
        <w:rPr>
          <w:color w:val="00395A"/>
        </w:rPr>
        <w:t>at risk of becoming so for a number of reasons, many of which also apply to homelessness programs that want to develop or expand ser­ vices for clients with mental illness and/or substance use diagnoses.</w:t>
      </w:r>
    </w:p>
    <w:p w14:paraId="4A47523F" w14:textId="77777777" w:rsidR="00B00EA7" w:rsidRDefault="00574B43">
      <w:pPr>
        <w:pStyle w:val="BodyText"/>
        <w:spacing w:before="167" w:line="249" w:lineRule="auto"/>
        <w:ind w:left="302" w:right="401"/>
      </w:pPr>
      <w:r>
        <w:rPr>
          <w:color w:val="00395A"/>
        </w:rPr>
        <w:t>First,</w:t>
      </w:r>
      <w:r>
        <w:rPr>
          <w:color w:val="00395A"/>
          <w:spacing w:val="-18"/>
        </w:rPr>
        <w:t xml:space="preserve"> </w:t>
      </w:r>
      <w:r>
        <w:rPr>
          <w:color w:val="00395A"/>
        </w:rPr>
        <w:t>serving people</w:t>
      </w:r>
      <w:r>
        <w:rPr>
          <w:color w:val="00395A"/>
          <w:spacing w:val="-1"/>
        </w:rPr>
        <w:t xml:space="preserve"> </w:t>
      </w:r>
      <w:r>
        <w:rPr>
          <w:color w:val="00395A"/>
        </w:rPr>
        <w:t>with</w:t>
      </w:r>
      <w:r>
        <w:rPr>
          <w:color w:val="00395A"/>
          <w:spacing w:val="-4"/>
        </w:rPr>
        <w:t xml:space="preserve"> </w:t>
      </w:r>
      <w:r>
        <w:rPr>
          <w:color w:val="00395A"/>
        </w:rPr>
        <w:t>substance</w:t>
      </w:r>
      <w:r>
        <w:rPr>
          <w:color w:val="00395A"/>
          <w:spacing w:val="-1"/>
        </w:rPr>
        <w:t xml:space="preserve"> </w:t>
      </w:r>
      <w:r>
        <w:rPr>
          <w:color w:val="00395A"/>
        </w:rPr>
        <w:t>abuse</w:t>
      </w:r>
      <w:r>
        <w:rPr>
          <w:color w:val="00395A"/>
          <w:spacing w:val="-1"/>
        </w:rPr>
        <w:t xml:space="preserve"> </w:t>
      </w:r>
      <w:r>
        <w:rPr>
          <w:color w:val="00395A"/>
        </w:rPr>
        <w:t>and menta</w:t>
      </w:r>
      <w:r>
        <w:rPr>
          <w:color w:val="00395A"/>
        </w:rPr>
        <w:t>l disorders who are homeless often is</w:t>
      </w:r>
      <w:r>
        <w:rPr>
          <w:color w:val="00395A"/>
          <w:spacing w:val="40"/>
        </w:rPr>
        <w:t xml:space="preserve"> </w:t>
      </w:r>
      <w:r>
        <w:rPr>
          <w:color w:val="00395A"/>
        </w:rPr>
        <w:t>not a matter of choice.</w:t>
      </w:r>
      <w:r>
        <w:rPr>
          <w:color w:val="00395A"/>
          <w:spacing w:val="-17"/>
        </w:rPr>
        <w:t xml:space="preserve"> </w:t>
      </w:r>
      <w:r>
        <w:rPr>
          <w:color w:val="00395A"/>
        </w:rPr>
        <w:t>The clients are there! Implementing</w:t>
      </w:r>
      <w:r>
        <w:rPr>
          <w:color w:val="00395A"/>
          <w:spacing w:val="-10"/>
        </w:rPr>
        <w:t xml:space="preserve"> </w:t>
      </w:r>
      <w:r>
        <w:rPr>
          <w:color w:val="00395A"/>
        </w:rPr>
        <w:t>specific</w:t>
      </w:r>
      <w:r>
        <w:rPr>
          <w:color w:val="00395A"/>
          <w:spacing w:val="-12"/>
        </w:rPr>
        <w:t xml:space="preserve"> </w:t>
      </w:r>
      <w:r>
        <w:rPr>
          <w:color w:val="00395A"/>
        </w:rPr>
        <w:t>programmatic</w:t>
      </w:r>
      <w:r>
        <w:rPr>
          <w:color w:val="00395A"/>
          <w:spacing w:val="-12"/>
        </w:rPr>
        <w:t xml:space="preserve"> </w:t>
      </w:r>
      <w:r>
        <w:rPr>
          <w:color w:val="00395A"/>
        </w:rPr>
        <w:t>elements to meet their needs serves to make interven­ tions</w:t>
      </w:r>
      <w:r>
        <w:rPr>
          <w:color w:val="00395A"/>
          <w:spacing w:val="-15"/>
        </w:rPr>
        <w:t xml:space="preserve"> </w:t>
      </w:r>
      <w:r>
        <w:rPr>
          <w:color w:val="00395A"/>
        </w:rPr>
        <w:t>more</w:t>
      </w:r>
      <w:r>
        <w:rPr>
          <w:color w:val="00395A"/>
          <w:spacing w:val="-15"/>
        </w:rPr>
        <w:t xml:space="preserve"> </w:t>
      </w:r>
      <w:r>
        <w:rPr>
          <w:color w:val="00395A"/>
        </w:rPr>
        <w:t>successful</w:t>
      </w:r>
      <w:r>
        <w:rPr>
          <w:color w:val="00395A"/>
          <w:spacing w:val="-15"/>
        </w:rPr>
        <w:t xml:space="preserve"> </w:t>
      </w:r>
      <w:r>
        <w:rPr>
          <w:color w:val="00395A"/>
        </w:rPr>
        <w:t>and</w:t>
      </w:r>
      <w:r>
        <w:rPr>
          <w:color w:val="00395A"/>
          <w:spacing w:val="-15"/>
        </w:rPr>
        <w:t xml:space="preserve"> </w:t>
      </w:r>
      <w:r>
        <w:rPr>
          <w:color w:val="00395A"/>
        </w:rPr>
        <w:t>cost-effective.</w:t>
      </w:r>
      <w:r>
        <w:rPr>
          <w:color w:val="00395A"/>
          <w:spacing w:val="-18"/>
        </w:rPr>
        <w:t xml:space="preserve"> </w:t>
      </w:r>
      <w:r>
        <w:rPr>
          <w:color w:val="00395A"/>
        </w:rPr>
        <w:t>It</w:t>
      </w:r>
      <w:r>
        <w:rPr>
          <w:color w:val="00395A"/>
          <w:spacing w:val="-15"/>
        </w:rPr>
        <w:t xml:space="preserve"> </w:t>
      </w:r>
      <w:r>
        <w:rPr>
          <w:color w:val="00395A"/>
        </w:rPr>
        <w:t>also enables staff to work more effic</w:t>
      </w:r>
      <w:r>
        <w:rPr>
          <w:color w:val="00395A"/>
        </w:rPr>
        <w:t>iently.</w:t>
      </w:r>
      <w:r>
        <w:rPr>
          <w:color w:val="00395A"/>
          <w:spacing w:val="-9"/>
        </w:rPr>
        <w:t xml:space="preserve"> </w:t>
      </w:r>
      <w:r>
        <w:rPr>
          <w:color w:val="00395A"/>
        </w:rPr>
        <w:t>In this sense,</w:t>
      </w:r>
      <w:r>
        <w:rPr>
          <w:color w:val="00395A"/>
          <w:spacing w:val="-18"/>
        </w:rPr>
        <w:t xml:space="preserve"> </w:t>
      </w:r>
      <w:r>
        <w:rPr>
          <w:color w:val="00395A"/>
        </w:rPr>
        <w:t>specialized</w:t>
      </w:r>
      <w:r>
        <w:rPr>
          <w:color w:val="00395A"/>
          <w:spacing w:val="-15"/>
        </w:rPr>
        <w:t xml:space="preserve"> </w:t>
      </w:r>
      <w:r>
        <w:rPr>
          <w:color w:val="00395A"/>
        </w:rPr>
        <w:t>homelessness</w:t>
      </w:r>
      <w:r>
        <w:rPr>
          <w:color w:val="00395A"/>
          <w:spacing w:val="-15"/>
        </w:rPr>
        <w:t xml:space="preserve"> </w:t>
      </w:r>
      <w:r>
        <w:rPr>
          <w:color w:val="00395A"/>
        </w:rPr>
        <w:t>services</w:t>
      </w:r>
      <w:r>
        <w:rPr>
          <w:color w:val="00395A"/>
          <w:spacing w:val="-15"/>
        </w:rPr>
        <w:t xml:space="preserve"> </w:t>
      </w:r>
      <w:r>
        <w:rPr>
          <w:color w:val="00395A"/>
        </w:rPr>
        <w:t>are</w:t>
      </w:r>
      <w:r>
        <w:rPr>
          <w:color w:val="00395A"/>
          <w:spacing w:val="-15"/>
        </w:rPr>
        <w:t xml:space="preserve"> </w:t>
      </w:r>
      <w:r>
        <w:rPr>
          <w:color w:val="00395A"/>
        </w:rPr>
        <w:t>an essential ingredient for quality and effective care in your organization.</w:t>
      </w:r>
      <w:r>
        <w:rPr>
          <w:color w:val="00395A"/>
          <w:spacing w:val="-14"/>
        </w:rPr>
        <w:t xml:space="preserve"> </w:t>
      </w:r>
      <w:r>
        <w:rPr>
          <w:color w:val="00395A"/>
        </w:rPr>
        <w:t>Many of the clients you serve are not homeless when they come into treatment but,</w:t>
      </w:r>
      <w:r>
        <w:rPr>
          <w:color w:val="00395A"/>
          <w:spacing w:val="-18"/>
        </w:rPr>
        <w:t xml:space="preserve"> </w:t>
      </w:r>
      <w:r>
        <w:rPr>
          <w:color w:val="00395A"/>
        </w:rPr>
        <w:t>for a variety of reasons,</w:t>
      </w:r>
      <w:r>
        <w:rPr>
          <w:color w:val="00395A"/>
          <w:spacing w:val="-18"/>
        </w:rPr>
        <w:t xml:space="preserve"> </w:t>
      </w:r>
      <w:r>
        <w:rPr>
          <w:color w:val="00395A"/>
        </w:rPr>
        <w:t>be­ come h</w:t>
      </w:r>
      <w:r>
        <w:rPr>
          <w:color w:val="00395A"/>
        </w:rPr>
        <w:t xml:space="preserve">omeless </w:t>
      </w:r>
      <w:r>
        <w:rPr>
          <w:rFonts w:ascii="Palatino Linotype" w:hAnsi="Palatino Linotype"/>
          <w:i/>
          <w:color w:val="00395A"/>
        </w:rPr>
        <w:t xml:space="preserve">during </w:t>
      </w:r>
      <w:r>
        <w:rPr>
          <w:color w:val="00395A"/>
        </w:rPr>
        <w:t>treatment and have no place to live once they complete intensive treatment. Other clients receiving behavioral health services are just one paycheck or one personal</w:t>
      </w:r>
      <w:r>
        <w:rPr>
          <w:color w:val="00395A"/>
          <w:spacing w:val="-3"/>
        </w:rPr>
        <w:t xml:space="preserve"> </w:t>
      </w:r>
      <w:r>
        <w:rPr>
          <w:color w:val="00395A"/>
        </w:rPr>
        <w:t>or</w:t>
      </w:r>
      <w:r>
        <w:rPr>
          <w:color w:val="00395A"/>
          <w:spacing w:val="-4"/>
        </w:rPr>
        <w:t xml:space="preserve"> </w:t>
      </w:r>
      <w:r>
        <w:rPr>
          <w:color w:val="00395A"/>
        </w:rPr>
        <w:t>family</w:t>
      </w:r>
      <w:r>
        <w:rPr>
          <w:color w:val="00395A"/>
          <w:spacing w:val="-3"/>
        </w:rPr>
        <w:t xml:space="preserve"> </w:t>
      </w:r>
      <w:r>
        <w:rPr>
          <w:color w:val="00395A"/>
        </w:rPr>
        <w:t>crisis</w:t>
      </w:r>
      <w:r>
        <w:rPr>
          <w:color w:val="00395A"/>
          <w:spacing w:val="-3"/>
        </w:rPr>
        <w:t xml:space="preserve"> </w:t>
      </w:r>
      <w:r>
        <w:rPr>
          <w:color w:val="00395A"/>
        </w:rPr>
        <w:t>away</w:t>
      </w:r>
      <w:r>
        <w:rPr>
          <w:color w:val="00395A"/>
          <w:spacing w:val="-3"/>
        </w:rPr>
        <w:t xml:space="preserve"> </w:t>
      </w:r>
      <w:r>
        <w:rPr>
          <w:color w:val="00395A"/>
        </w:rPr>
        <w:t>from</w:t>
      </w:r>
      <w:r>
        <w:rPr>
          <w:color w:val="00395A"/>
          <w:spacing w:val="-3"/>
        </w:rPr>
        <w:t xml:space="preserve"> </w:t>
      </w:r>
      <w:r>
        <w:rPr>
          <w:color w:val="00395A"/>
        </w:rPr>
        <w:t>homeless­ ness.</w:t>
      </w:r>
      <w:r>
        <w:rPr>
          <w:color w:val="00395A"/>
          <w:spacing w:val="-9"/>
        </w:rPr>
        <w:t xml:space="preserve"> </w:t>
      </w:r>
      <w:r>
        <w:rPr>
          <w:color w:val="00395A"/>
        </w:rPr>
        <w:t>Still others enter treatment because they need shelter. Having a staff with the knowledge</w:t>
      </w:r>
      <w:r>
        <w:rPr>
          <w:color w:val="00395A"/>
          <w:spacing w:val="-2"/>
        </w:rPr>
        <w:t xml:space="preserve"> </w:t>
      </w:r>
      <w:r>
        <w:rPr>
          <w:color w:val="00395A"/>
        </w:rPr>
        <w:t>and</w:t>
      </w:r>
      <w:r>
        <w:rPr>
          <w:color w:val="00395A"/>
          <w:spacing w:val="-3"/>
        </w:rPr>
        <w:t xml:space="preserve"> </w:t>
      </w:r>
      <w:r>
        <w:rPr>
          <w:color w:val="00395A"/>
        </w:rPr>
        <w:t>skills</w:t>
      </w:r>
      <w:r>
        <w:rPr>
          <w:color w:val="00395A"/>
          <w:spacing w:val="-2"/>
        </w:rPr>
        <w:t xml:space="preserve"> </w:t>
      </w:r>
      <w:r>
        <w:rPr>
          <w:color w:val="00395A"/>
        </w:rPr>
        <w:t>to</w:t>
      </w:r>
      <w:r>
        <w:rPr>
          <w:color w:val="00395A"/>
          <w:spacing w:val="-2"/>
        </w:rPr>
        <w:t xml:space="preserve"> </w:t>
      </w:r>
      <w:r>
        <w:rPr>
          <w:color w:val="00395A"/>
        </w:rPr>
        <w:t>anticipate</w:t>
      </w:r>
      <w:r>
        <w:rPr>
          <w:color w:val="00395A"/>
          <w:spacing w:val="-2"/>
        </w:rPr>
        <w:t xml:space="preserve"> </w:t>
      </w:r>
      <w:r>
        <w:rPr>
          <w:color w:val="00395A"/>
        </w:rPr>
        <w:t>and</w:t>
      </w:r>
      <w:r>
        <w:rPr>
          <w:color w:val="00395A"/>
          <w:spacing w:val="-3"/>
        </w:rPr>
        <w:t xml:space="preserve"> </w:t>
      </w:r>
      <w:r>
        <w:rPr>
          <w:color w:val="00395A"/>
        </w:rPr>
        <w:t>address these issues will help your program run more smoothly and with better outcomes.</w:t>
      </w:r>
    </w:p>
    <w:p w14:paraId="2D2B07D7" w14:textId="77777777" w:rsidR="00B00EA7" w:rsidRDefault="00574B43">
      <w:pPr>
        <w:pStyle w:val="BodyText"/>
        <w:spacing w:before="131" w:line="249" w:lineRule="auto"/>
        <w:ind w:left="302" w:right="386"/>
      </w:pPr>
      <w:r>
        <w:rPr>
          <w:color w:val="00395A"/>
        </w:rPr>
        <w:t>As the behavioral health field moves toward outco</w:t>
      </w:r>
      <w:r>
        <w:rPr>
          <w:color w:val="00395A"/>
        </w:rPr>
        <w:t>me-based funding, serving clients more efficiently becomes a higher priority.</w:t>
      </w:r>
      <w:r>
        <w:rPr>
          <w:color w:val="00395A"/>
          <w:spacing w:val="-4"/>
        </w:rPr>
        <w:t xml:space="preserve"> </w:t>
      </w:r>
      <w:r>
        <w:rPr>
          <w:color w:val="00395A"/>
        </w:rPr>
        <w:t>When program</w:t>
      </w:r>
      <w:r>
        <w:rPr>
          <w:color w:val="00395A"/>
          <w:spacing w:val="-12"/>
        </w:rPr>
        <w:t xml:space="preserve"> </w:t>
      </w:r>
      <w:r>
        <w:rPr>
          <w:color w:val="00395A"/>
        </w:rPr>
        <w:t>staff</w:t>
      </w:r>
      <w:r>
        <w:rPr>
          <w:color w:val="00395A"/>
          <w:spacing w:val="-12"/>
        </w:rPr>
        <w:t xml:space="preserve"> </w:t>
      </w:r>
      <w:r>
        <w:rPr>
          <w:color w:val="00395A"/>
        </w:rPr>
        <w:t>members</w:t>
      </w:r>
      <w:r>
        <w:rPr>
          <w:color w:val="00395A"/>
          <w:spacing w:val="-12"/>
        </w:rPr>
        <w:t xml:space="preserve"> </w:t>
      </w:r>
      <w:r>
        <w:rPr>
          <w:color w:val="00395A"/>
        </w:rPr>
        <w:t>are</w:t>
      </w:r>
      <w:r>
        <w:rPr>
          <w:color w:val="00395A"/>
          <w:spacing w:val="-12"/>
        </w:rPr>
        <w:t xml:space="preserve"> </w:t>
      </w:r>
      <w:r>
        <w:rPr>
          <w:color w:val="00395A"/>
        </w:rPr>
        <w:t>aware</w:t>
      </w:r>
      <w:r>
        <w:rPr>
          <w:color w:val="00395A"/>
          <w:spacing w:val="-12"/>
        </w:rPr>
        <w:t xml:space="preserve"> </w:t>
      </w:r>
      <w:r>
        <w:rPr>
          <w:color w:val="00395A"/>
        </w:rPr>
        <w:t>of</w:t>
      </w:r>
      <w:r>
        <w:rPr>
          <w:color w:val="00395A"/>
          <w:spacing w:val="-12"/>
        </w:rPr>
        <w:t xml:space="preserve"> </w:t>
      </w:r>
      <w:r>
        <w:rPr>
          <w:color w:val="00395A"/>
        </w:rPr>
        <w:t>the</w:t>
      </w:r>
      <w:r>
        <w:rPr>
          <w:color w:val="00395A"/>
          <w:spacing w:val="-12"/>
        </w:rPr>
        <w:t xml:space="preserve"> </w:t>
      </w:r>
      <w:r>
        <w:rPr>
          <w:color w:val="00395A"/>
        </w:rPr>
        <w:t>effects of homelessness on treatment,</w:t>
      </w:r>
      <w:r>
        <w:rPr>
          <w:color w:val="00395A"/>
          <w:spacing w:val="-15"/>
        </w:rPr>
        <w:t xml:space="preserve"> </w:t>
      </w:r>
      <w:r>
        <w:rPr>
          <w:color w:val="00395A"/>
        </w:rPr>
        <w:t>not only does it lessen</w:t>
      </w:r>
      <w:r>
        <w:rPr>
          <w:color w:val="00395A"/>
          <w:spacing w:val="-8"/>
        </w:rPr>
        <w:t xml:space="preserve"> </w:t>
      </w:r>
      <w:r>
        <w:rPr>
          <w:color w:val="00395A"/>
        </w:rPr>
        <w:t>problems</w:t>
      </w:r>
      <w:r>
        <w:rPr>
          <w:color w:val="00395A"/>
          <w:spacing w:val="-7"/>
        </w:rPr>
        <w:t xml:space="preserve"> </w:t>
      </w:r>
      <w:r>
        <w:rPr>
          <w:color w:val="00395A"/>
        </w:rPr>
        <w:t>associated</w:t>
      </w:r>
      <w:r>
        <w:rPr>
          <w:color w:val="00395A"/>
          <w:spacing w:val="-8"/>
        </w:rPr>
        <w:t xml:space="preserve"> </w:t>
      </w:r>
      <w:r>
        <w:rPr>
          <w:color w:val="00395A"/>
        </w:rPr>
        <w:t>with</w:t>
      </w:r>
      <w:r>
        <w:rPr>
          <w:color w:val="00395A"/>
          <w:spacing w:val="-7"/>
        </w:rPr>
        <w:t xml:space="preserve"> </w:t>
      </w:r>
      <w:r>
        <w:rPr>
          <w:color w:val="00395A"/>
        </w:rPr>
        <w:t>housing</w:t>
      </w:r>
      <w:r>
        <w:rPr>
          <w:color w:val="00395A"/>
          <w:spacing w:val="-6"/>
        </w:rPr>
        <w:t xml:space="preserve"> </w:t>
      </w:r>
      <w:r>
        <w:rPr>
          <w:color w:val="00395A"/>
        </w:rPr>
        <w:t>insta­ bility;</w:t>
      </w:r>
      <w:r>
        <w:rPr>
          <w:color w:val="00395A"/>
          <w:spacing w:val="-10"/>
        </w:rPr>
        <w:t xml:space="preserve"> </w:t>
      </w:r>
      <w:r>
        <w:rPr>
          <w:color w:val="00395A"/>
        </w:rPr>
        <w:t>it</w:t>
      </w:r>
      <w:r>
        <w:rPr>
          <w:color w:val="00395A"/>
          <w:spacing w:val="-1"/>
        </w:rPr>
        <w:t xml:space="preserve"> </w:t>
      </w:r>
      <w:r>
        <w:rPr>
          <w:color w:val="00395A"/>
        </w:rPr>
        <w:t>also</w:t>
      </w:r>
      <w:r>
        <w:rPr>
          <w:color w:val="00395A"/>
          <w:spacing w:val="-1"/>
        </w:rPr>
        <w:t xml:space="preserve"> </w:t>
      </w:r>
      <w:r>
        <w:rPr>
          <w:color w:val="00395A"/>
        </w:rPr>
        <w:t>reduces</w:t>
      </w:r>
      <w:r>
        <w:rPr>
          <w:color w:val="00395A"/>
          <w:spacing w:val="-1"/>
        </w:rPr>
        <w:t xml:space="preserve"> </w:t>
      </w:r>
      <w:r>
        <w:rPr>
          <w:color w:val="00395A"/>
        </w:rPr>
        <w:t>the</w:t>
      </w:r>
      <w:r>
        <w:rPr>
          <w:color w:val="00395A"/>
          <w:spacing w:val="-3"/>
        </w:rPr>
        <w:t xml:space="preserve"> </w:t>
      </w:r>
      <w:r>
        <w:rPr>
          <w:color w:val="00395A"/>
        </w:rPr>
        <w:t>severity</w:t>
      </w:r>
      <w:r>
        <w:rPr>
          <w:color w:val="00395A"/>
          <w:spacing w:val="-1"/>
        </w:rPr>
        <w:t xml:space="preserve"> </w:t>
      </w:r>
      <w:r>
        <w:rPr>
          <w:color w:val="00395A"/>
        </w:rPr>
        <w:t>of</w:t>
      </w:r>
      <w:r>
        <w:rPr>
          <w:color w:val="00395A"/>
          <w:spacing w:val="-1"/>
        </w:rPr>
        <w:t xml:space="preserve"> </w:t>
      </w:r>
      <w:r>
        <w:rPr>
          <w:color w:val="00395A"/>
        </w:rPr>
        <w:t>social</w:t>
      </w:r>
      <w:r>
        <w:rPr>
          <w:color w:val="00395A"/>
          <w:spacing w:val="-1"/>
        </w:rPr>
        <w:t xml:space="preserve"> </w:t>
      </w:r>
      <w:r>
        <w:rPr>
          <w:color w:val="00395A"/>
        </w:rPr>
        <w:t>and behavioral crises that interfere with treatment. This,</w:t>
      </w:r>
      <w:r>
        <w:rPr>
          <w:color w:val="00395A"/>
          <w:spacing w:val="-3"/>
        </w:rPr>
        <w:t xml:space="preserve"> </w:t>
      </w:r>
      <w:r>
        <w:rPr>
          <w:color w:val="00395A"/>
        </w:rPr>
        <w:t>in</w:t>
      </w:r>
      <w:r>
        <w:rPr>
          <w:color w:val="00395A"/>
          <w:spacing w:val="-3"/>
        </w:rPr>
        <w:t xml:space="preserve"> </w:t>
      </w:r>
      <w:r>
        <w:rPr>
          <w:color w:val="00395A"/>
        </w:rPr>
        <w:t>turn,</w:t>
      </w:r>
      <w:r>
        <w:rPr>
          <w:color w:val="00395A"/>
          <w:spacing w:val="-3"/>
        </w:rPr>
        <w:t xml:space="preserve"> </w:t>
      </w:r>
      <w:r>
        <w:rPr>
          <w:color w:val="00395A"/>
        </w:rPr>
        <w:t>increases</w:t>
      </w:r>
      <w:r>
        <w:rPr>
          <w:color w:val="00395A"/>
          <w:spacing w:val="-2"/>
        </w:rPr>
        <w:t xml:space="preserve"> </w:t>
      </w:r>
      <w:r>
        <w:rPr>
          <w:color w:val="00395A"/>
        </w:rPr>
        <w:t>staff</w:t>
      </w:r>
      <w:r>
        <w:rPr>
          <w:color w:val="00395A"/>
          <w:spacing w:val="-2"/>
        </w:rPr>
        <w:t xml:space="preserve"> </w:t>
      </w:r>
      <w:r>
        <w:rPr>
          <w:color w:val="00395A"/>
        </w:rPr>
        <w:t>efficiency</w:t>
      </w:r>
      <w:r>
        <w:rPr>
          <w:color w:val="00395A"/>
          <w:spacing w:val="-2"/>
        </w:rPr>
        <w:t xml:space="preserve"> </w:t>
      </w:r>
      <w:r>
        <w:rPr>
          <w:color w:val="00395A"/>
        </w:rPr>
        <w:t>and</w:t>
      </w:r>
      <w:r>
        <w:rPr>
          <w:color w:val="00395A"/>
          <w:spacing w:val="-3"/>
        </w:rPr>
        <w:t xml:space="preserve"> </w:t>
      </w:r>
      <w:r>
        <w:rPr>
          <w:color w:val="00395A"/>
        </w:rPr>
        <w:t>cli­ ent retention.</w:t>
      </w:r>
    </w:p>
    <w:p w14:paraId="66D88B7C" w14:textId="77777777" w:rsidR="00B00EA7" w:rsidRDefault="00B00EA7">
      <w:pPr>
        <w:spacing w:line="249" w:lineRule="auto"/>
        <w:sectPr w:rsidR="00B00EA7">
          <w:pgSz w:w="12240" w:h="15840"/>
          <w:pgMar w:top="1280" w:right="1060" w:bottom="1100" w:left="720" w:header="720" w:footer="902" w:gutter="0"/>
          <w:cols w:num="2" w:space="720" w:equalWidth="0">
            <w:col w:w="5238" w:space="40"/>
            <w:col w:w="5182"/>
          </w:cols>
        </w:sectPr>
      </w:pPr>
    </w:p>
    <w:p w14:paraId="1C6BFFB9" w14:textId="77777777" w:rsidR="00B00EA7" w:rsidRDefault="00574B43">
      <w:pPr>
        <w:pStyle w:val="BodyText"/>
        <w:spacing w:before="111" w:line="249" w:lineRule="auto"/>
        <w:ind w:left="719"/>
      </w:pPr>
      <w:bookmarkStart w:id="30" w:name="_bookmark30"/>
      <w:bookmarkStart w:id="31" w:name="_bookmark31"/>
      <w:bookmarkEnd w:id="30"/>
      <w:bookmarkEnd w:id="31"/>
      <w:r>
        <w:rPr>
          <w:color w:val="00395A"/>
        </w:rPr>
        <w:t>Additionally,</w:t>
      </w:r>
      <w:r>
        <w:rPr>
          <w:color w:val="00395A"/>
          <w:spacing w:val="-9"/>
        </w:rPr>
        <w:t xml:space="preserve"> </w:t>
      </w:r>
      <w:r>
        <w:rPr>
          <w:color w:val="00395A"/>
        </w:rPr>
        <w:t>making homelessness services a priority for your program will increase the ca­ pa</w:t>
      </w:r>
      <w:r>
        <w:rPr>
          <w:color w:val="00395A"/>
        </w:rPr>
        <w:t>city of the program and the skills of the clinical</w:t>
      </w:r>
      <w:r>
        <w:rPr>
          <w:color w:val="00395A"/>
          <w:spacing w:val="-9"/>
        </w:rPr>
        <w:t xml:space="preserve"> </w:t>
      </w:r>
      <w:r>
        <w:rPr>
          <w:color w:val="00395A"/>
        </w:rPr>
        <w:t>staff</w:t>
      </w:r>
      <w:r>
        <w:rPr>
          <w:color w:val="00395A"/>
          <w:spacing w:val="-9"/>
        </w:rPr>
        <w:t xml:space="preserve"> </w:t>
      </w:r>
      <w:r>
        <w:rPr>
          <w:color w:val="00395A"/>
        </w:rPr>
        <w:t>responding</w:t>
      </w:r>
      <w:r>
        <w:rPr>
          <w:color w:val="00395A"/>
          <w:spacing w:val="-9"/>
        </w:rPr>
        <w:t xml:space="preserve"> </w:t>
      </w:r>
      <w:r>
        <w:rPr>
          <w:color w:val="00395A"/>
        </w:rPr>
        <w:t>to</w:t>
      </w:r>
      <w:r>
        <w:rPr>
          <w:color w:val="00395A"/>
          <w:spacing w:val="-9"/>
        </w:rPr>
        <w:t xml:space="preserve"> </w:t>
      </w:r>
      <w:r>
        <w:rPr>
          <w:color w:val="00395A"/>
        </w:rPr>
        <w:t>various</w:t>
      </w:r>
      <w:r>
        <w:rPr>
          <w:color w:val="00395A"/>
          <w:spacing w:val="-9"/>
        </w:rPr>
        <w:t xml:space="preserve"> </w:t>
      </w:r>
      <w:r>
        <w:rPr>
          <w:color w:val="00395A"/>
        </w:rPr>
        <w:t>other</w:t>
      </w:r>
      <w:r>
        <w:rPr>
          <w:color w:val="00395A"/>
          <w:spacing w:val="-10"/>
        </w:rPr>
        <w:t xml:space="preserve"> </w:t>
      </w:r>
      <w:r>
        <w:rPr>
          <w:color w:val="00395A"/>
        </w:rPr>
        <w:t>social and health needs your clients may have,</w:t>
      </w:r>
      <w:r>
        <w:rPr>
          <w:color w:val="00395A"/>
          <w:spacing w:val="-6"/>
        </w:rPr>
        <w:t xml:space="preserve"> </w:t>
      </w:r>
      <w:r>
        <w:rPr>
          <w:color w:val="00395A"/>
        </w:rPr>
        <w:t>such as</w:t>
      </w:r>
      <w:r>
        <w:rPr>
          <w:color w:val="00395A"/>
          <w:spacing w:val="-15"/>
        </w:rPr>
        <w:t xml:space="preserve"> </w:t>
      </w:r>
      <w:r>
        <w:rPr>
          <w:color w:val="00395A"/>
        </w:rPr>
        <w:t>transportation</w:t>
      </w:r>
      <w:r>
        <w:rPr>
          <w:color w:val="00395A"/>
          <w:spacing w:val="-15"/>
        </w:rPr>
        <w:t xml:space="preserve"> </w:t>
      </w:r>
      <w:r>
        <w:rPr>
          <w:color w:val="00395A"/>
        </w:rPr>
        <w:t>services,</w:t>
      </w:r>
      <w:r>
        <w:rPr>
          <w:color w:val="00395A"/>
          <w:spacing w:val="-21"/>
        </w:rPr>
        <w:t xml:space="preserve"> </w:t>
      </w:r>
      <w:r>
        <w:rPr>
          <w:color w:val="00395A"/>
        </w:rPr>
        <w:t>health</w:t>
      </w:r>
      <w:r>
        <w:rPr>
          <w:color w:val="00395A"/>
          <w:spacing w:val="-15"/>
        </w:rPr>
        <w:t xml:space="preserve"> </w:t>
      </w:r>
      <w:r>
        <w:rPr>
          <w:color w:val="00395A"/>
        </w:rPr>
        <w:t>care,</w:t>
      </w:r>
      <w:r>
        <w:rPr>
          <w:color w:val="00395A"/>
          <w:spacing w:val="-18"/>
        </w:rPr>
        <w:t xml:space="preserve"> </w:t>
      </w:r>
      <w:r>
        <w:rPr>
          <w:color w:val="00395A"/>
        </w:rPr>
        <w:t>financial management,</w:t>
      </w:r>
      <w:r>
        <w:rPr>
          <w:color w:val="00395A"/>
          <w:spacing w:val="-18"/>
        </w:rPr>
        <w:t xml:space="preserve"> </w:t>
      </w:r>
      <w:r>
        <w:rPr>
          <w:color w:val="00395A"/>
        </w:rPr>
        <w:t>and</w:t>
      </w:r>
      <w:r>
        <w:rPr>
          <w:color w:val="00395A"/>
          <w:spacing w:val="-4"/>
        </w:rPr>
        <w:t xml:space="preserve"> </w:t>
      </w:r>
      <w:r>
        <w:rPr>
          <w:color w:val="00395A"/>
        </w:rPr>
        <w:t>responses</w:t>
      </w:r>
      <w:r>
        <w:rPr>
          <w:color w:val="00395A"/>
          <w:spacing w:val="-2"/>
        </w:rPr>
        <w:t xml:space="preserve"> </w:t>
      </w:r>
      <w:r>
        <w:rPr>
          <w:color w:val="00395A"/>
        </w:rPr>
        <w:t>to</w:t>
      </w:r>
      <w:r>
        <w:rPr>
          <w:color w:val="00395A"/>
          <w:spacing w:val="-2"/>
        </w:rPr>
        <w:t xml:space="preserve"> </w:t>
      </w:r>
      <w:r>
        <w:rPr>
          <w:color w:val="00395A"/>
        </w:rPr>
        <w:t>criminal</w:t>
      </w:r>
      <w:r>
        <w:rPr>
          <w:color w:val="00395A"/>
          <w:spacing w:val="-2"/>
        </w:rPr>
        <w:t xml:space="preserve"> </w:t>
      </w:r>
      <w:r>
        <w:rPr>
          <w:color w:val="00395A"/>
        </w:rPr>
        <w:t>justice issues. In this sense,</w:t>
      </w:r>
      <w:r>
        <w:rPr>
          <w:color w:val="00395A"/>
        </w:rPr>
        <w:t xml:space="preserve"> programming for home­ lessness benefits all clients,</w:t>
      </w:r>
      <w:r>
        <w:rPr>
          <w:color w:val="00395A"/>
          <w:spacing w:val="-17"/>
        </w:rPr>
        <w:t xml:space="preserve"> </w:t>
      </w:r>
      <w:r>
        <w:rPr>
          <w:color w:val="00395A"/>
        </w:rPr>
        <w:t>not just those who are currently or potentially homeless.</w:t>
      </w:r>
    </w:p>
    <w:p w14:paraId="763E105B" w14:textId="77777777" w:rsidR="00B00EA7" w:rsidRDefault="00574B43">
      <w:pPr>
        <w:pStyle w:val="BodyText"/>
        <w:spacing w:before="171" w:line="249" w:lineRule="auto"/>
        <w:ind w:left="719"/>
      </w:pPr>
      <w:r>
        <w:rPr>
          <w:color w:val="00395A"/>
        </w:rPr>
        <w:t>Specific services for homelessness may be an opportunity for your program to find addi­ tional sources of funding to support client ser­ vices.</w:t>
      </w:r>
      <w:r>
        <w:rPr>
          <w:color w:val="00395A"/>
          <w:spacing w:val="-3"/>
        </w:rPr>
        <w:t xml:space="preserve"> </w:t>
      </w:r>
      <w:r>
        <w:rPr>
          <w:color w:val="00395A"/>
        </w:rPr>
        <w:t>A variety of community funding resources are available to</w:t>
      </w:r>
      <w:r>
        <w:rPr>
          <w:color w:val="00395A"/>
          <w:spacing w:val="-1"/>
        </w:rPr>
        <w:t xml:space="preserve"> </w:t>
      </w:r>
      <w:r>
        <w:rPr>
          <w:color w:val="00395A"/>
        </w:rPr>
        <w:t>address the needs of people who are homeless,</w:t>
      </w:r>
      <w:r>
        <w:rPr>
          <w:color w:val="00395A"/>
          <w:spacing w:val="-18"/>
        </w:rPr>
        <w:t xml:space="preserve"> </w:t>
      </w:r>
      <w:r>
        <w:rPr>
          <w:color w:val="00395A"/>
        </w:rPr>
        <w:t>particularly those in need</w:t>
      </w:r>
      <w:r>
        <w:rPr>
          <w:color w:val="00395A"/>
          <w:spacing w:val="-12"/>
        </w:rPr>
        <w:t xml:space="preserve"> </w:t>
      </w:r>
      <w:r>
        <w:rPr>
          <w:color w:val="00395A"/>
        </w:rPr>
        <w:t>of</w:t>
      </w:r>
      <w:r>
        <w:rPr>
          <w:color w:val="00395A"/>
          <w:spacing w:val="-8"/>
        </w:rPr>
        <w:t xml:space="preserve"> </w:t>
      </w:r>
      <w:r>
        <w:rPr>
          <w:color w:val="00395A"/>
        </w:rPr>
        <w:t>behavioral</w:t>
      </w:r>
      <w:r>
        <w:rPr>
          <w:color w:val="00395A"/>
          <w:spacing w:val="-8"/>
        </w:rPr>
        <w:t xml:space="preserve"> </w:t>
      </w:r>
      <w:r>
        <w:rPr>
          <w:color w:val="00395A"/>
        </w:rPr>
        <w:t>health</w:t>
      </w:r>
      <w:r>
        <w:rPr>
          <w:color w:val="00395A"/>
          <w:spacing w:val="-10"/>
        </w:rPr>
        <w:t xml:space="preserve"> </w:t>
      </w:r>
      <w:r>
        <w:rPr>
          <w:color w:val="00395A"/>
        </w:rPr>
        <w:t>services.</w:t>
      </w:r>
      <w:r>
        <w:rPr>
          <w:color w:val="00395A"/>
          <w:spacing w:val="-28"/>
        </w:rPr>
        <w:t xml:space="preserve"> </w:t>
      </w:r>
      <w:r>
        <w:rPr>
          <w:color w:val="00395A"/>
        </w:rPr>
        <w:t>These</w:t>
      </w:r>
      <w:r>
        <w:rPr>
          <w:color w:val="00395A"/>
          <w:spacing w:val="-8"/>
        </w:rPr>
        <w:t xml:space="preserve"> </w:t>
      </w:r>
      <w:r>
        <w:rPr>
          <w:color w:val="00395A"/>
        </w:rPr>
        <w:t>addi­ tional funding streams can help stabilize your funding base and increase your pro</w:t>
      </w:r>
      <w:r>
        <w:rPr>
          <w:color w:val="00395A"/>
        </w:rPr>
        <w:t>gram’s ca­ pacity to meet the needs of clients.</w:t>
      </w:r>
    </w:p>
    <w:p w14:paraId="46065D15" w14:textId="77777777" w:rsidR="00B00EA7" w:rsidRDefault="00574B43">
      <w:pPr>
        <w:pStyle w:val="BodyText"/>
        <w:spacing w:before="168" w:line="249" w:lineRule="auto"/>
      </w:pPr>
      <w:r>
        <w:pict w14:anchorId="280008C5">
          <v:shape id="docshape483" o:spid="_x0000_s2119" style="position:absolute;left:0;text-align:left;margin-left:319.9pt;margin-top:80.2pt;width:210.6pt;height:17.9pt;z-index:-19752448;mso-position-horizontal-relative:page" coordorigin="6398,1604" coordsize="4212,358" o:spt="100" adj="0,,0" path="m7999,1942r-1601,l6398,1962r1601,l7999,1942xm7999,1604r-1601,l6398,1623r,319l6497,1942r1404,l7901,1623r,l7901,1942r96,l7997,1623r2,l7999,1604xm10610,1942r-2592,l8018,1962r2592,l10610,1942xm10610,1604r-2592,l8018,1623r,319l8117,1942r2393,l10510,1942r98,l10608,1623r2,l10610,1604xe" fillcolor="#00395a" stroked="f">
            <v:stroke joinstyle="round"/>
            <v:formulas/>
            <v:path arrowok="t" o:connecttype="segments"/>
            <w10:wrap anchorx="page"/>
          </v:shape>
        </w:pict>
      </w:r>
      <w:r>
        <w:rPr>
          <w:color w:val="00395A"/>
        </w:rPr>
        <w:t>Some</w:t>
      </w:r>
      <w:r>
        <w:rPr>
          <w:color w:val="00395A"/>
          <w:spacing w:val="-3"/>
        </w:rPr>
        <w:t xml:space="preserve"> </w:t>
      </w:r>
      <w:r>
        <w:rPr>
          <w:color w:val="00395A"/>
        </w:rPr>
        <w:t>people</w:t>
      </w:r>
      <w:r>
        <w:rPr>
          <w:color w:val="00395A"/>
          <w:spacing w:val="-3"/>
        </w:rPr>
        <w:t xml:space="preserve"> </w:t>
      </w:r>
      <w:r>
        <w:rPr>
          <w:color w:val="00395A"/>
        </w:rPr>
        <w:t>in</w:t>
      </w:r>
      <w:r>
        <w:rPr>
          <w:color w:val="00395A"/>
          <w:spacing w:val="-4"/>
        </w:rPr>
        <w:t xml:space="preserve"> </w:t>
      </w:r>
      <w:r>
        <w:rPr>
          <w:color w:val="00395A"/>
        </w:rPr>
        <w:t>the</w:t>
      </w:r>
      <w:r>
        <w:rPr>
          <w:color w:val="00395A"/>
          <w:spacing w:val="-3"/>
        </w:rPr>
        <w:t xml:space="preserve"> </w:t>
      </w:r>
      <w:r>
        <w:rPr>
          <w:color w:val="00395A"/>
        </w:rPr>
        <w:t>community</w:t>
      </w:r>
      <w:r>
        <w:rPr>
          <w:color w:val="00395A"/>
          <w:spacing w:val="-3"/>
        </w:rPr>
        <w:t xml:space="preserve"> </w:t>
      </w:r>
      <w:r>
        <w:rPr>
          <w:color w:val="00395A"/>
        </w:rPr>
        <w:t>may</w:t>
      </w:r>
      <w:r>
        <w:rPr>
          <w:color w:val="00395A"/>
          <w:spacing w:val="-3"/>
        </w:rPr>
        <w:t xml:space="preserve"> </w:t>
      </w:r>
      <w:r>
        <w:rPr>
          <w:color w:val="00395A"/>
        </w:rPr>
        <w:t>question the</w:t>
      </w:r>
      <w:r>
        <w:rPr>
          <w:color w:val="00395A"/>
          <w:spacing w:val="-7"/>
        </w:rPr>
        <w:t xml:space="preserve"> </w:t>
      </w:r>
      <w:r>
        <w:rPr>
          <w:color w:val="00395A"/>
        </w:rPr>
        <w:t>costs</w:t>
      </w:r>
      <w:r>
        <w:rPr>
          <w:color w:val="00395A"/>
          <w:spacing w:val="-7"/>
        </w:rPr>
        <w:t xml:space="preserve"> </w:t>
      </w:r>
      <w:r>
        <w:rPr>
          <w:color w:val="00395A"/>
        </w:rPr>
        <w:t>for</w:t>
      </w:r>
      <w:r>
        <w:rPr>
          <w:color w:val="00395A"/>
          <w:spacing w:val="-8"/>
        </w:rPr>
        <w:t xml:space="preserve"> </w:t>
      </w:r>
      <w:r>
        <w:rPr>
          <w:color w:val="00395A"/>
        </w:rPr>
        <w:t>intensive</w:t>
      </w:r>
      <w:r>
        <w:rPr>
          <w:color w:val="00395A"/>
          <w:spacing w:val="-7"/>
        </w:rPr>
        <w:t xml:space="preserve"> </w:t>
      </w:r>
      <w:r>
        <w:rPr>
          <w:color w:val="00395A"/>
        </w:rPr>
        <w:t>and</w:t>
      </w:r>
      <w:r>
        <w:rPr>
          <w:color w:val="00395A"/>
          <w:spacing w:val="-8"/>
        </w:rPr>
        <w:t xml:space="preserve"> </w:t>
      </w:r>
      <w:r>
        <w:rPr>
          <w:color w:val="00395A"/>
        </w:rPr>
        <w:t>supportive</w:t>
      </w:r>
      <w:r>
        <w:rPr>
          <w:color w:val="00395A"/>
          <w:spacing w:val="-7"/>
        </w:rPr>
        <w:t xml:space="preserve"> </w:t>
      </w:r>
      <w:r>
        <w:rPr>
          <w:color w:val="00395A"/>
        </w:rPr>
        <w:t>care</w:t>
      </w:r>
      <w:r>
        <w:rPr>
          <w:color w:val="00395A"/>
          <w:spacing w:val="-7"/>
        </w:rPr>
        <w:t xml:space="preserve"> </w:t>
      </w:r>
      <w:r>
        <w:rPr>
          <w:color w:val="00395A"/>
        </w:rPr>
        <w:t>for people who are homeless and whether the benefits of such care are cost-effective.</w:t>
      </w:r>
      <w:r>
        <w:rPr>
          <w:color w:val="00395A"/>
          <w:spacing w:val="-19"/>
        </w:rPr>
        <w:t xml:space="preserve"> </w:t>
      </w:r>
      <w:r>
        <w:rPr>
          <w:color w:val="00395A"/>
        </w:rPr>
        <w:t>The reality is that supportive hous</w:t>
      </w:r>
      <w:r>
        <w:rPr>
          <w:color w:val="00395A"/>
        </w:rPr>
        <w:t>ing is cost- effective when compared with alternatives.</w:t>
      </w:r>
    </w:p>
    <w:p w14:paraId="7D2DC95D" w14:textId="77777777" w:rsidR="00B00EA7" w:rsidRDefault="00574B43">
      <w:pPr>
        <w:spacing w:before="10" w:line="235" w:lineRule="auto"/>
        <w:ind w:left="720"/>
        <w:rPr>
          <w:sz w:val="24"/>
        </w:rPr>
      </w:pPr>
      <w:r>
        <w:rPr>
          <w:color w:val="00395A"/>
          <w:sz w:val="24"/>
        </w:rPr>
        <w:t xml:space="preserve">The Corporation for Supportive Housing </w:t>
      </w:r>
      <w:r>
        <w:rPr>
          <w:color w:val="00395A"/>
          <w:w w:val="95"/>
          <w:sz w:val="24"/>
        </w:rPr>
        <w:t>(CSH) report,</w:t>
      </w:r>
      <w:r>
        <w:rPr>
          <w:color w:val="00395A"/>
          <w:spacing w:val="-7"/>
          <w:w w:val="95"/>
          <w:sz w:val="24"/>
        </w:rPr>
        <w:t xml:space="preserve"> </w:t>
      </w:r>
      <w:r>
        <w:rPr>
          <w:rFonts w:ascii="Palatino Linotype" w:hAnsi="Palatino Linotype"/>
          <w:i/>
          <w:color w:val="00395A"/>
          <w:w w:val="95"/>
          <w:sz w:val="24"/>
        </w:rPr>
        <w:t xml:space="preserve">Costs of Serving Homeless Indi­ </w:t>
      </w:r>
      <w:r>
        <w:rPr>
          <w:rFonts w:ascii="Palatino Linotype" w:hAnsi="Palatino Linotype"/>
          <w:i/>
          <w:color w:val="00395A"/>
          <w:sz w:val="24"/>
        </w:rPr>
        <w:t xml:space="preserve">viduals in Nine Cities </w:t>
      </w:r>
      <w:r>
        <w:rPr>
          <w:color w:val="00395A"/>
          <w:sz w:val="24"/>
        </w:rPr>
        <w:t>(The Lewin Group, 2004),</w:t>
      </w:r>
      <w:r>
        <w:rPr>
          <w:color w:val="00395A"/>
          <w:spacing w:val="-18"/>
          <w:sz w:val="24"/>
        </w:rPr>
        <w:t xml:space="preserve"> </w:t>
      </w:r>
      <w:r>
        <w:rPr>
          <w:color w:val="00395A"/>
          <w:sz w:val="24"/>
        </w:rPr>
        <w:t>presents</w:t>
      </w:r>
      <w:r>
        <w:rPr>
          <w:color w:val="00395A"/>
          <w:spacing w:val="-12"/>
          <w:sz w:val="24"/>
        </w:rPr>
        <w:t xml:space="preserve"> </w:t>
      </w:r>
      <w:r>
        <w:rPr>
          <w:color w:val="00395A"/>
          <w:sz w:val="24"/>
        </w:rPr>
        <w:t>estimates</w:t>
      </w:r>
      <w:r>
        <w:rPr>
          <w:color w:val="00395A"/>
          <w:spacing w:val="-9"/>
          <w:sz w:val="24"/>
        </w:rPr>
        <w:t xml:space="preserve"> </w:t>
      </w:r>
      <w:r>
        <w:rPr>
          <w:color w:val="00395A"/>
          <w:sz w:val="24"/>
        </w:rPr>
        <w:t>of</w:t>
      </w:r>
      <w:r>
        <w:rPr>
          <w:color w:val="00395A"/>
          <w:spacing w:val="-7"/>
          <w:sz w:val="24"/>
        </w:rPr>
        <w:t xml:space="preserve"> </w:t>
      </w:r>
      <w:r>
        <w:rPr>
          <w:color w:val="00395A"/>
          <w:sz w:val="24"/>
        </w:rPr>
        <w:t>the</w:t>
      </w:r>
      <w:r>
        <w:rPr>
          <w:color w:val="00395A"/>
          <w:spacing w:val="-7"/>
          <w:sz w:val="24"/>
        </w:rPr>
        <w:t xml:space="preserve"> </w:t>
      </w:r>
      <w:r>
        <w:rPr>
          <w:color w:val="00395A"/>
          <w:sz w:val="24"/>
        </w:rPr>
        <w:t>costs</w:t>
      </w:r>
      <w:r>
        <w:rPr>
          <w:color w:val="00395A"/>
          <w:spacing w:val="-7"/>
          <w:sz w:val="24"/>
        </w:rPr>
        <w:t xml:space="preserve"> </w:t>
      </w:r>
      <w:r>
        <w:rPr>
          <w:color w:val="00395A"/>
          <w:sz w:val="24"/>
        </w:rPr>
        <w:t>of</w:t>
      </w:r>
      <w:r>
        <w:rPr>
          <w:color w:val="00395A"/>
          <w:spacing w:val="-7"/>
          <w:sz w:val="24"/>
        </w:rPr>
        <w:t xml:space="preserve"> </w:t>
      </w:r>
      <w:r>
        <w:rPr>
          <w:color w:val="00395A"/>
          <w:sz w:val="24"/>
        </w:rPr>
        <w:t>serv­ ing people who are homeless in various set­ tings: supportive housing, jails, prisons,</w:t>
      </w:r>
    </w:p>
    <w:p w14:paraId="6092F3B6" w14:textId="77777777" w:rsidR="00B00EA7" w:rsidRDefault="00574B43">
      <w:pPr>
        <w:pStyle w:val="BodyText"/>
        <w:spacing w:before="7" w:line="249" w:lineRule="auto"/>
        <w:ind w:right="58"/>
      </w:pPr>
      <w:r>
        <w:rPr>
          <w:color w:val="00395A"/>
        </w:rPr>
        <w:t>shelters,</w:t>
      </w:r>
      <w:r>
        <w:rPr>
          <w:color w:val="00395A"/>
          <w:spacing w:val="-3"/>
        </w:rPr>
        <w:t xml:space="preserve"> </w:t>
      </w:r>
      <w:r>
        <w:rPr>
          <w:color w:val="00395A"/>
        </w:rPr>
        <w:t>psychiatric hospitals,</w:t>
      </w:r>
      <w:r>
        <w:rPr>
          <w:color w:val="00395A"/>
          <w:spacing w:val="-3"/>
        </w:rPr>
        <w:t xml:space="preserve"> </w:t>
      </w:r>
      <w:r>
        <w:rPr>
          <w:color w:val="00395A"/>
        </w:rPr>
        <w:t>and acute care hospitals (Exhibit 2-1). Estimates represent the average cost of providing 1 day of service to an individual in eac</w:t>
      </w:r>
      <w:r>
        <w:rPr>
          <w:color w:val="00395A"/>
        </w:rPr>
        <w:t>h setting and capture the underlying costs of providing services, compared with the payments received from public payers. The CSH report defines sup­ portive</w:t>
      </w:r>
      <w:r>
        <w:rPr>
          <w:color w:val="00395A"/>
          <w:spacing w:val="-1"/>
        </w:rPr>
        <w:t xml:space="preserve"> </w:t>
      </w:r>
      <w:r>
        <w:rPr>
          <w:color w:val="00395A"/>
        </w:rPr>
        <w:t>housing as</w:t>
      </w:r>
      <w:r>
        <w:rPr>
          <w:color w:val="00395A"/>
          <w:spacing w:val="-1"/>
        </w:rPr>
        <w:t xml:space="preserve"> </w:t>
      </w:r>
      <w:r>
        <w:rPr>
          <w:color w:val="00395A"/>
        </w:rPr>
        <w:t>a</w:t>
      </w:r>
      <w:r>
        <w:rPr>
          <w:color w:val="00395A"/>
          <w:spacing w:val="-1"/>
        </w:rPr>
        <w:t xml:space="preserve"> </w:t>
      </w:r>
      <w:r>
        <w:rPr>
          <w:color w:val="00395A"/>
        </w:rPr>
        <w:t>combination</w:t>
      </w:r>
      <w:r>
        <w:rPr>
          <w:color w:val="00395A"/>
          <w:spacing w:val="-2"/>
        </w:rPr>
        <w:t xml:space="preserve"> </w:t>
      </w:r>
      <w:r>
        <w:rPr>
          <w:color w:val="00395A"/>
        </w:rPr>
        <w:t>of</w:t>
      </w:r>
      <w:r>
        <w:rPr>
          <w:color w:val="00395A"/>
          <w:spacing w:val="-1"/>
        </w:rPr>
        <w:t xml:space="preserve"> </w:t>
      </w:r>
      <w:r>
        <w:rPr>
          <w:color w:val="00395A"/>
        </w:rPr>
        <w:t>program- building</w:t>
      </w:r>
      <w:r>
        <w:rPr>
          <w:color w:val="00395A"/>
          <w:spacing w:val="-9"/>
        </w:rPr>
        <w:t xml:space="preserve"> </w:t>
      </w:r>
      <w:r>
        <w:rPr>
          <w:color w:val="00395A"/>
        </w:rPr>
        <w:t>features</w:t>
      </w:r>
      <w:r>
        <w:rPr>
          <w:color w:val="00395A"/>
          <w:spacing w:val="-10"/>
        </w:rPr>
        <w:t xml:space="preserve"> </w:t>
      </w:r>
      <w:r>
        <w:rPr>
          <w:color w:val="00395A"/>
        </w:rPr>
        <w:t>and</w:t>
      </w:r>
      <w:r>
        <w:rPr>
          <w:color w:val="00395A"/>
          <w:spacing w:val="-11"/>
        </w:rPr>
        <w:t xml:space="preserve"> </w:t>
      </w:r>
      <w:r>
        <w:rPr>
          <w:color w:val="00395A"/>
        </w:rPr>
        <w:t>personal</w:t>
      </w:r>
      <w:r>
        <w:rPr>
          <w:color w:val="00395A"/>
          <w:spacing w:val="-10"/>
        </w:rPr>
        <w:t xml:space="preserve"> </w:t>
      </w:r>
      <w:r>
        <w:rPr>
          <w:color w:val="00395A"/>
        </w:rPr>
        <w:t>services</w:t>
      </w:r>
      <w:r>
        <w:rPr>
          <w:color w:val="00395A"/>
          <w:spacing w:val="-10"/>
        </w:rPr>
        <w:t xml:space="preserve"> </w:t>
      </w:r>
      <w:r>
        <w:rPr>
          <w:color w:val="00395A"/>
        </w:rPr>
        <w:t>to</w:t>
      </w:r>
      <w:r>
        <w:rPr>
          <w:color w:val="00395A"/>
          <w:spacing w:val="-10"/>
        </w:rPr>
        <w:t xml:space="preserve"> </w:t>
      </w:r>
      <w:r>
        <w:rPr>
          <w:color w:val="00395A"/>
        </w:rPr>
        <w:t>ena­ ble people to</w:t>
      </w:r>
      <w:r>
        <w:rPr>
          <w:color w:val="00395A"/>
        </w:rPr>
        <w:t xml:space="preserve"> live in the community.</w:t>
      </w:r>
    </w:p>
    <w:p w14:paraId="009C81EF" w14:textId="77777777" w:rsidR="00B00EA7" w:rsidRDefault="00574B43">
      <w:pPr>
        <w:pStyle w:val="Heading3"/>
        <w:spacing w:before="129" w:line="228" w:lineRule="auto"/>
        <w:ind w:left="329" w:right="405"/>
      </w:pPr>
      <w:r>
        <w:rPr>
          <w:b w:val="0"/>
        </w:rPr>
        <w:br w:type="column"/>
      </w:r>
      <w:r>
        <w:rPr>
          <w:color w:val="33607A"/>
        </w:rPr>
        <w:t>The</w:t>
      </w:r>
      <w:r>
        <w:rPr>
          <w:color w:val="33607A"/>
          <w:spacing w:val="-14"/>
        </w:rPr>
        <w:t xml:space="preserve"> </w:t>
      </w:r>
      <w:r>
        <w:rPr>
          <w:color w:val="33607A"/>
        </w:rPr>
        <w:t>Housing</w:t>
      </w:r>
      <w:r>
        <w:rPr>
          <w:color w:val="33607A"/>
          <w:spacing w:val="-15"/>
        </w:rPr>
        <w:t xml:space="preserve"> </w:t>
      </w:r>
      <w:r>
        <w:rPr>
          <w:color w:val="33607A"/>
        </w:rPr>
        <w:t xml:space="preserve">First </w:t>
      </w:r>
      <w:r>
        <w:rPr>
          <w:color w:val="33607A"/>
          <w:spacing w:val="-2"/>
        </w:rPr>
        <w:t>Approach</w:t>
      </w:r>
    </w:p>
    <w:p w14:paraId="0F31681F" w14:textId="77777777" w:rsidR="00B00EA7" w:rsidRDefault="00574B43">
      <w:pPr>
        <w:pStyle w:val="BodyText"/>
        <w:spacing w:before="148" w:line="249" w:lineRule="auto"/>
        <w:ind w:left="329" w:right="347"/>
      </w:pPr>
      <w:r>
        <w:rPr>
          <w:color w:val="00395A"/>
        </w:rPr>
        <w:t>One of the first decisions</w:t>
      </w:r>
      <w:r>
        <w:rPr>
          <w:color w:val="00395A"/>
          <w:spacing w:val="-2"/>
        </w:rPr>
        <w:t xml:space="preserve"> </w:t>
      </w:r>
      <w:r>
        <w:rPr>
          <w:color w:val="00395A"/>
        </w:rPr>
        <w:t>you will make in</w:t>
      </w:r>
      <w:r>
        <w:rPr>
          <w:color w:val="00395A"/>
          <w:spacing w:val="-1"/>
        </w:rPr>
        <w:t xml:space="preserve"> </w:t>
      </w:r>
      <w:r>
        <w:rPr>
          <w:color w:val="00395A"/>
        </w:rPr>
        <w:t>de­ veloping</w:t>
      </w:r>
      <w:r>
        <w:rPr>
          <w:color w:val="00395A"/>
          <w:spacing w:val="-4"/>
        </w:rPr>
        <w:t xml:space="preserve"> </w:t>
      </w:r>
      <w:r>
        <w:rPr>
          <w:color w:val="00395A"/>
        </w:rPr>
        <w:t>services</w:t>
      </w:r>
      <w:r>
        <w:rPr>
          <w:color w:val="00395A"/>
          <w:spacing w:val="-5"/>
        </w:rPr>
        <w:t xml:space="preserve"> </w:t>
      </w:r>
      <w:r>
        <w:rPr>
          <w:color w:val="00395A"/>
        </w:rPr>
        <w:t>for</w:t>
      </w:r>
      <w:r>
        <w:rPr>
          <w:color w:val="00395A"/>
          <w:spacing w:val="-6"/>
        </w:rPr>
        <w:t xml:space="preserve"> </w:t>
      </w:r>
      <w:r>
        <w:rPr>
          <w:color w:val="00395A"/>
        </w:rPr>
        <w:t>people</w:t>
      </w:r>
      <w:r>
        <w:rPr>
          <w:color w:val="00395A"/>
          <w:spacing w:val="-5"/>
        </w:rPr>
        <w:t xml:space="preserve"> </w:t>
      </w:r>
      <w:r>
        <w:rPr>
          <w:color w:val="00395A"/>
        </w:rPr>
        <w:t>who</w:t>
      </w:r>
      <w:r>
        <w:rPr>
          <w:color w:val="00395A"/>
          <w:spacing w:val="-5"/>
        </w:rPr>
        <w:t xml:space="preserve"> </w:t>
      </w:r>
      <w:r>
        <w:rPr>
          <w:color w:val="00395A"/>
        </w:rPr>
        <w:t>are</w:t>
      </w:r>
      <w:r>
        <w:rPr>
          <w:color w:val="00395A"/>
          <w:spacing w:val="-5"/>
        </w:rPr>
        <w:t xml:space="preserve"> </w:t>
      </w:r>
      <w:r>
        <w:rPr>
          <w:color w:val="00395A"/>
        </w:rPr>
        <w:t>homeless is whether a Housing First approach is suita­ ble for the clients you expect to serve and for your</w:t>
      </w:r>
      <w:r>
        <w:rPr>
          <w:color w:val="00395A"/>
          <w:spacing w:val="-15"/>
        </w:rPr>
        <w:t xml:space="preserve"> </w:t>
      </w:r>
      <w:r>
        <w:rPr>
          <w:color w:val="00395A"/>
        </w:rPr>
        <w:t>community.</w:t>
      </w:r>
      <w:r>
        <w:rPr>
          <w:color w:val="00395A"/>
          <w:spacing w:val="-18"/>
        </w:rPr>
        <w:t xml:space="preserve"> </w:t>
      </w:r>
      <w:r>
        <w:rPr>
          <w:color w:val="00395A"/>
        </w:rPr>
        <w:t>Housing</w:t>
      </w:r>
      <w:r>
        <w:rPr>
          <w:color w:val="00395A"/>
          <w:spacing w:val="-7"/>
        </w:rPr>
        <w:t xml:space="preserve"> </w:t>
      </w:r>
      <w:r>
        <w:rPr>
          <w:color w:val="00395A"/>
        </w:rPr>
        <w:t>First</w:t>
      </w:r>
      <w:r>
        <w:rPr>
          <w:color w:val="00395A"/>
          <w:spacing w:val="-8"/>
        </w:rPr>
        <w:t xml:space="preserve"> </w:t>
      </w:r>
      <w:r>
        <w:rPr>
          <w:color w:val="00395A"/>
        </w:rPr>
        <w:t>approaches</w:t>
      </w:r>
      <w:r>
        <w:rPr>
          <w:color w:val="00395A"/>
          <w:spacing w:val="-8"/>
        </w:rPr>
        <w:t xml:space="preserve"> </w:t>
      </w:r>
      <w:r>
        <w:rPr>
          <w:color w:val="00395A"/>
        </w:rPr>
        <w:t>are used to engage people into services who are homeless and have behavioral health condi­ tions. They are low d</w:t>
      </w:r>
      <w:r>
        <w:rPr>
          <w:color w:val="00395A"/>
        </w:rPr>
        <w:t>emand, offer permanent housing for people who are homeless,</w:t>
      </w:r>
      <w:r>
        <w:rPr>
          <w:color w:val="00395A"/>
          <w:spacing w:val="-5"/>
        </w:rPr>
        <w:t xml:space="preserve"> </w:t>
      </w:r>
      <w:r>
        <w:rPr>
          <w:color w:val="00395A"/>
        </w:rPr>
        <w:t>and do not require the client to enter treatment or document abstinence. Many, though not all, Housing First participants receive Federal dis­ ability</w:t>
      </w:r>
      <w:r>
        <w:rPr>
          <w:color w:val="00395A"/>
          <w:spacing w:val="-9"/>
        </w:rPr>
        <w:t xml:space="preserve"> </w:t>
      </w:r>
      <w:r>
        <w:rPr>
          <w:color w:val="00395A"/>
        </w:rPr>
        <w:t>benefits,</w:t>
      </w:r>
      <w:r>
        <w:rPr>
          <w:color w:val="00395A"/>
          <w:spacing w:val="-18"/>
        </w:rPr>
        <w:t xml:space="preserve"> </w:t>
      </w:r>
      <w:r>
        <w:rPr>
          <w:color w:val="00395A"/>
        </w:rPr>
        <w:t>and</w:t>
      </w:r>
      <w:r>
        <w:rPr>
          <w:color w:val="00395A"/>
          <w:spacing w:val="-6"/>
        </w:rPr>
        <w:t xml:space="preserve"> </w:t>
      </w:r>
      <w:r>
        <w:rPr>
          <w:color w:val="00395A"/>
        </w:rPr>
        <w:t>many</w:t>
      </w:r>
      <w:r>
        <w:rPr>
          <w:color w:val="00395A"/>
          <w:spacing w:val="-5"/>
        </w:rPr>
        <w:t xml:space="preserve"> </w:t>
      </w:r>
      <w:r>
        <w:rPr>
          <w:color w:val="00395A"/>
        </w:rPr>
        <w:t>programs</w:t>
      </w:r>
      <w:r>
        <w:rPr>
          <w:color w:val="00395A"/>
          <w:spacing w:val="-5"/>
        </w:rPr>
        <w:t xml:space="preserve"> </w:t>
      </w:r>
      <w:r>
        <w:rPr>
          <w:color w:val="00395A"/>
        </w:rPr>
        <w:t>encourage clients</w:t>
      </w:r>
      <w:r>
        <w:rPr>
          <w:color w:val="00395A"/>
        </w:rPr>
        <w:t xml:space="preserve"> to participate in money management programs that ensure payment for housing.</w:t>
      </w:r>
    </w:p>
    <w:p w14:paraId="75742CE0" w14:textId="77777777" w:rsidR="00B00EA7" w:rsidRDefault="00574B43">
      <w:pPr>
        <w:pStyle w:val="BodyText"/>
        <w:spacing w:before="14" w:line="249" w:lineRule="auto"/>
        <w:ind w:left="329" w:right="405"/>
      </w:pPr>
      <w:r>
        <w:pict w14:anchorId="245D2637">
          <v:group id="docshapegroup484" o:spid="_x0000_s2114" style="position:absolute;left:0;text-align:left;margin-left:313pt;margin-top:71.05pt;width:226.35pt;height:314.2pt;z-index:-19752960;mso-position-horizontal-relative:page" coordorigin="6260,1421" coordsize="4527,6284">
            <v:shape id="docshape485" o:spid="_x0000_s2118" style="position:absolute;left:6270;top:1430;width:4507;height:6264" coordorigin="6270,1431" coordsize="4507,6264" path="m10653,1431r-4259,l6346,1441r-40,26l6280,1507r-10,48l6270,7570r10,49l6306,7658r40,27l6394,7695r4259,l10701,7685r40,-27l10767,7619r10,-49l10777,1555r-10,-48l10741,1467r-40,-26l10653,1431xe" fillcolor="#00395a" stroked="f">
              <v:fill opacity="6681f"/>
              <v:path arrowok="t"/>
            </v:shape>
            <v:shape id="docshape486" o:spid="_x0000_s2117" style="position:absolute;left:6270;top:1430;width:4507;height:6264" coordorigin="6270,1431" coordsize="4507,6264" path="m6270,1555r10,-48l6306,1467r40,-26l6394,1431r4259,l10701,1441r40,26l10767,1507r10,48l10777,7570r-10,49l10741,7658r-40,27l10653,7695r-4259,l6346,7685r-40,-27l6280,7619r-10,-49l6270,1555xe" filled="f" strokecolor="#00395a" strokeweight="1pt">
              <v:path arrowok="t"/>
            </v:shape>
            <v:shape id="docshape487" o:spid="_x0000_s2116" type="#_x0000_t202" style="position:absolute;left:6388;top:1519;width:3709;height:557" filled="f" stroked="f">
              <v:textbox inset="0,0,0,0">
                <w:txbxContent>
                  <w:p w14:paraId="54DEAF2C" w14:textId="77777777" w:rsidR="00B00EA7" w:rsidRDefault="00574B43">
                    <w:pPr>
                      <w:spacing w:before="6" w:line="232" w:lineRule="auto"/>
                      <w:rPr>
                        <w:rFonts w:ascii="Trebuchet MS"/>
                        <w:b/>
                        <w:sz w:val="24"/>
                      </w:rPr>
                    </w:pPr>
                    <w:r>
                      <w:rPr>
                        <w:rFonts w:ascii="Trebuchet MS"/>
                        <w:b/>
                        <w:color w:val="33607A"/>
                        <w:sz w:val="24"/>
                      </w:rPr>
                      <w:t>Exhibit 2-1: Range of Estimated Service Costs per Day by Setting</w:t>
                    </w:r>
                  </w:p>
                </w:txbxContent>
              </v:textbox>
            </v:shape>
            <v:shape id="docshape488" o:spid="_x0000_s2115" type="#_x0000_t202" style="position:absolute;left:6388;top:6216;width:4151;height:1321" filled="f" stroked="f">
              <v:textbox inset="0,0,0,0">
                <w:txbxContent>
                  <w:p w14:paraId="71294C02" w14:textId="77777777" w:rsidR="00B00EA7" w:rsidRDefault="00574B43">
                    <w:pPr>
                      <w:spacing w:line="244" w:lineRule="auto"/>
                      <w:rPr>
                        <w:rFonts w:ascii="Lucida Sans"/>
                        <w:sz w:val="20"/>
                      </w:rPr>
                    </w:pPr>
                    <w:r>
                      <w:rPr>
                        <w:rFonts w:ascii="Lucida Sans"/>
                        <w:color w:val="00395A"/>
                        <w:w w:val="95"/>
                        <w:sz w:val="20"/>
                      </w:rPr>
                      <w:t>Ranges established across: Atlanta, GA; Boston, MA; Chicago, IL; Columbus, OH; Los Angeles,</w:t>
                    </w:r>
                    <w:r>
                      <w:rPr>
                        <w:rFonts w:ascii="Lucida Sans"/>
                        <w:color w:val="00395A"/>
                        <w:spacing w:val="-8"/>
                        <w:w w:val="95"/>
                        <w:sz w:val="20"/>
                      </w:rPr>
                      <w:t xml:space="preserve"> </w:t>
                    </w:r>
                    <w:r>
                      <w:rPr>
                        <w:rFonts w:ascii="Lucida Sans"/>
                        <w:color w:val="00395A"/>
                        <w:w w:val="95"/>
                        <w:sz w:val="20"/>
                      </w:rPr>
                      <w:t>CA;</w:t>
                    </w:r>
                    <w:r>
                      <w:rPr>
                        <w:rFonts w:ascii="Lucida Sans"/>
                        <w:color w:val="00395A"/>
                        <w:spacing w:val="-11"/>
                        <w:w w:val="95"/>
                        <w:sz w:val="20"/>
                      </w:rPr>
                      <w:t xml:space="preserve"> </w:t>
                    </w:r>
                    <w:r>
                      <w:rPr>
                        <w:rFonts w:ascii="Lucida Sans"/>
                        <w:color w:val="00395A"/>
                        <w:w w:val="95"/>
                        <w:sz w:val="20"/>
                      </w:rPr>
                      <w:t>New</w:t>
                    </w:r>
                    <w:r>
                      <w:rPr>
                        <w:rFonts w:ascii="Lucida Sans"/>
                        <w:color w:val="00395A"/>
                        <w:spacing w:val="-7"/>
                        <w:w w:val="95"/>
                        <w:sz w:val="20"/>
                      </w:rPr>
                      <w:t xml:space="preserve"> </w:t>
                    </w:r>
                    <w:r>
                      <w:rPr>
                        <w:rFonts w:ascii="Lucida Sans"/>
                        <w:color w:val="00395A"/>
                        <w:w w:val="95"/>
                        <w:sz w:val="20"/>
                      </w:rPr>
                      <w:t>York,</w:t>
                    </w:r>
                    <w:r>
                      <w:rPr>
                        <w:rFonts w:ascii="Lucida Sans"/>
                        <w:color w:val="00395A"/>
                        <w:spacing w:val="-11"/>
                        <w:w w:val="95"/>
                        <w:sz w:val="20"/>
                      </w:rPr>
                      <w:t xml:space="preserve"> </w:t>
                    </w:r>
                    <w:r>
                      <w:rPr>
                        <w:rFonts w:ascii="Lucida Sans"/>
                        <w:color w:val="00395A"/>
                        <w:w w:val="95"/>
                        <w:sz w:val="20"/>
                      </w:rPr>
                      <w:t>NY;</w:t>
                    </w:r>
                    <w:r>
                      <w:rPr>
                        <w:rFonts w:ascii="Lucida Sans"/>
                        <w:color w:val="00395A"/>
                        <w:spacing w:val="-11"/>
                        <w:w w:val="95"/>
                        <w:sz w:val="20"/>
                      </w:rPr>
                      <w:t xml:space="preserve"> </w:t>
                    </w:r>
                    <w:r>
                      <w:rPr>
                        <w:rFonts w:ascii="Lucida Sans"/>
                        <w:color w:val="00395A"/>
                        <w:w w:val="95"/>
                        <w:sz w:val="20"/>
                      </w:rPr>
                      <w:t>Phoenix,</w:t>
                    </w:r>
                    <w:r>
                      <w:rPr>
                        <w:rFonts w:ascii="Lucida Sans"/>
                        <w:color w:val="00395A"/>
                        <w:spacing w:val="-11"/>
                        <w:w w:val="95"/>
                        <w:sz w:val="20"/>
                      </w:rPr>
                      <w:t xml:space="preserve"> </w:t>
                    </w:r>
                    <w:r>
                      <w:rPr>
                        <w:rFonts w:ascii="Lucida Sans"/>
                        <w:color w:val="00395A"/>
                        <w:w w:val="95"/>
                        <w:sz w:val="20"/>
                      </w:rPr>
                      <w:t>AZ;</w:t>
                    </w:r>
                    <w:r>
                      <w:rPr>
                        <w:rFonts w:ascii="Lucida Sans"/>
                        <w:color w:val="00395A"/>
                        <w:spacing w:val="-8"/>
                        <w:w w:val="95"/>
                        <w:sz w:val="20"/>
                      </w:rPr>
                      <w:t xml:space="preserve"> </w:t>
                    </w:r>
                    <w:r>
                      <w:rPr>
                        <w:rFonts w:ascii="Lucida Sans"/>
                        <w:color w:val="00395A"/>
                        <w:w w:val="95"/>
                        <w:sz w:val="20"/>
                      </w:rPr>
                      <w:t xml:space="preserve">San </w:t>
                    </w:r>
                    <w:r>
                      <w:rPr>
                        <w:rFonts w:ascii="Lucida Sans"/>
                        <w:color w:val="00395A"/>
                        <w:sz w:val="20"/>
                      </w:rPr>
                      <w:t>Francisco,</w:t>
                    </w:r>
                    <w:r>
                      <w:rPr>
                        <w:rFonts w:ascii="Lucida Sans"/>
                        <w:color w:val="00395A"/>
                        <w:spacing w:val="-1"/>
                        <w:sz w:val="20"/>
                      </w:rPr>
                      <w:t xml:space="preserve"> </w:t>
                    </w:r>
                    <w:r>
                      <w:rPr>
                        <w:rFonts w:ascii="Lucida Sans"/>
                        <w:color w:val="00395A"/>
                        <w:sz w:val="20"/>
                      </w:rPr>
                      <w:t>CA;</w:t>
                    </w:r>
                    <w:r>
                      <w:rPr>
                        <w:rFonts w:ascii="Lucida Sans"/>
                        <w:color w:val="00395A"/>
                        <w:spacing w:val="-1"/>
                        <w:sz w:val="20"/>
                      </w:rPr>
                      <w:t xml:space="preserve"> </w:t>
                    </w:r>
                    <w:r>
                      <w:rPr>
                        <w:rFonts w:ascii="Lucida Sans"/>
                        <w:color w:val="00395A"/>
                        <w:sz w:val="20"/>
                      </w:rPr>
                      <w:t>and Seattle,</w:t>
                    </w:r>
                    <w:r>
                      <w:rPr>
                        <w:rFonts w:ascii="Lucida Sans"/>
                        <w:color w:val="00395A"/>
                        <w:spacing w:val="-1"/>
                        <w:sz w:val="20"/>
                      </w:rPr>
                      <w:t xml:space="preserve"> </w:t>
                    </w:r>
                    <w:r>
                      <w:rPr>
                        <w:rFonts w:ascii="Lucida Sans"/>
                        <w:color w:val="00395A"/>
                        <w:sz w:val="20"/>
                      </w:rPr>
                      <w:t>WA.</w:t>
                    </w:r>
                  </w:p>
                  <w:p w14:paraId="5855E123" w14:textId="77777777" w:rsidR="00B00EA7" w:rsidRDefault="00574B43">
                    <w:pPr>
                      <w:spacing w:before="110"/>
                      <w:rPr>
                        <w:rFonts w:ascii="Lucida Sans"/>
                        <w:i/>
                        <w:sz w:val="20"/>
                      </w:rPr>
                    </w:pPr>
                    <w:r>
                      <w:rPr>
                        <w:rFonts w:ascii="Lucida Sans"/>
                        <w:i/>
                        <w:color w:val="00395A"/>
                        <w:w w:val="95"/>
                        <w:sz w:val="20"/>
                      </w:rPr>
                      <w:t>Source:</w:t>
                    </w:r>
                    <w:r>
                      <w:rPr>
                        <w:rFonts w:ascii="Lucida Sans"/>
                        <w:i/>
                        <w:color w:val="00395A"/>
                        <w:spacing w:val="-11"/>
                        <w:w w:val="95"/>
                        <w:sz w:val="20"/>
                      </w:rPr>
                      <w:t xml:space="preserve"> </w:t>
                    </w:r>
                    <w:r>
                      <w:rPr>
                        <w:rFonts w:ascii="Lucida Sans"/>
                        <w:i/>
                        <w:color w:val="00395A"/>
                        <w:w w:val="95"/>
                        <w:sz w:val="20"/>
                      </w:rPr>
                      <w:t>The</w:t>
                    </w:r>
                    <w:r>
                      <w:rPr>
                        <w:rFonts w:ascii="Lucida Sans"/>
                        <w:i/>
                        <w:color w:val="00395A"/>
                        <w:spacing w:val="-10"/>
                        <w:w w:val="95"/>
                        <w:sz w:val="20"/>
                      </w:rPr>
                      <w:t xml:space="preserve"> </w:t>
                    </w:r>
                    <w:r>
                      <w:rPr>
                        <w:rFonts w:ascii="Lucida Sans"/>
                        <w:i/>
                        <w:color w:val="00395A"/>
                        <w:w w:val="95"/>
                        <w:sz w:val="20"/>
                      </w:rPr>
                      <w:t>Lewin</w:t>
                    </w:r>
                    <w:r>
                      <w:rPr>
                        <w:rFonts w:ascii="Lucida Sans"/>
                        <w:i/>
                        <w:color w:val="00395A"/>
                        <w:spacing w:val="-10"/>
                        <w:w w:val="95"/>
                        <w:sz w:val="20"/>
                      </w:rPr>
                      <w:t xml:space="preserve"> </w:t>
                    </w:r>
                    <w:r>
                      <w:rPr>
                        <w:rFonts w:ascii="Lucida Sans"/>
                        <w:i/>
                        <w:color w:val="00395A"/>
                        <w:w w:val="95"/>
                        <w:sz w:val="20"/>
                      </w:rPr>
                      <w:t>Group,</w:t>
                    </w:r>
                    <w:r>
                      <w:rPr>
                        <w:rFonts w:ascii="Lucida Sans"/>
                        <w:i/>
                        <w:color w:val="00395A"/>
                        <w:spacing w:val="-6"/>
                        <w:w w:val="95"/>
                        <w:sz w:val="20"/>
                      </w:rPr>
                      <w:t xml:space="preserve"> </w:t>
                    </w:r>
                    <w:r>
                      <w:rPr>
                        <w:rFonts w:ascii="Lucida Sans"/>
                        <w:i/>
                        <w:color w:val="00395A"/>
                        <w:spacing w:val="-2"/>
                        <w:w w:val="95"/>
                        <w:sz w:val="20"/>
                      </w:rPr>
                      <w:t>2004.</w:t>
                    </w:r>
                  </w:p>
                </w:txbxContent>
              </v:textbox>
            </v:shape>
            <w10:wrap anchorx="page"/>
          </v:group>
        </w:pict>
      </w:r>
      <w:r>
        <w:rPr>
          <w:color w:val="00395A"/>
        </w:rPr>
        <w:t>Housing First programs provide substance abuse, mental health, and medical services through community case management or mul­ tidisciplinary teams. Clients choose which</w:t>
      </w:r>
    </w:p>
    <w:p w14:paraId="04EA7AE3" w14:textId="77777777" w:rsidR="00B00EA7" w:rsidRDefault="00B00EA7">
      <w:pPr>
        <w:pStyle w:val="BodyText"/>
        <w:ind w:left="0"/>
        <w:rPr>
          <w:sz w:val="20"/>
        </w:rPr>
      </w:pPr>
    </w:p>
    <w:p w14:paraId="327908BE" w14:textId="77777777" w:rsidR="00B00EA7" w:rsidRDefault="00B00EA7">
      <w:pPr>
        <w:pStyle w:val="BodyText"/>
        <w:ind w:left="0"/>
        <w:rPr>
          <w:sz w:val="20"/>
        </w:rPr>
      </w:pPr>
    </w:p>
    <w:p w14:paraId="6851364A" w14:textId="77777777" w:rsidR="00B00EA7" w:rsidRDefault="00B00EA7">
      <w:pPr>
        <w:pStyle w:val="BodyText"/>
        <w:ind w:left="0"/>
        <w:rPr>
          <w:sz w:val="20"/>
        </w:rPr>
      </w:pPr>
    </w:p>
    <w:p w14:paraId="0E9CA9D9" w14:textId="77777777" w:rsidR="00B00EA7" w:rsidRDefault="00B00EA7">
      <w:pPr>
        <w:pStyle w:val="BodyText"/>
        <w:ind w:left="0"/>
        <w:rPr>
          <w:sz w:val="20"/>
        </w:rPr>
      </w:pPr>
    </w:p>
    <w:p w14:paraId="2B2CB211" w14:textId="77777777" w:rsidR="00B00EA7" w:rsidRDefault="00B00EA7">
      <w:pPr>
        <w:pStyle w:val="BodyText"/>
        <w:spacing w:before="8" w:after="1"/>
        <w:ind w:left="0"/>
        <w:rPr>
          <w:sz w:val="13"/>
        </w:rPr>
      </w:pPr>
    </w:p>
    <w:tbl>
      <w:tblPr>
        <w:tblW w:w="0" w:type="auto"/>
        <w:tblInd w:w="429" w:type="dxa"/>
        <w:tblBorders>
          <w:top w:val="single" w:sz="8" w:space="0" w:color="00395A"/>
          <w:left w:val="single" w:sz="8" w:space="0" w:color="00395A"/>
          <w:bottom w:val="single" w:sz="8" w:space="0" w:color="00395A"/>
          <w:right w:val="single" w:sz="8" w:space="0" w:color="00395A"/>
          <w:insideH w:val="single" w:sz="8" w:space="0" w:color="00395A"/>
          <w:insideV w:val="single" w:sz="8" w:space="0" w:color="00395A"/>
        </w:tblBorders>
        <w:tblLayout w:type="fixed"/>
        <w:tblCellMar>
          <w:left w:w="0" w:type="dxa"/>
          <w:right w:w="0" w:type="dxa"/>
        </w:tblCellMar>
        <w:tblLook w:val="01E0" w:firstRow="1" w:lastRow="1" w:firstColumn="1" w:lastColumn="1" w:noHBand="0" w:noVBand="0"/>
      </w:tblPr>
      <w:tblGrid>
        <w:gridCol w:w="1620"/>
        <w:gridCol w:w="2611"/>
      </w:tblGrid>
      <w:tr w:rsidR="00B00EA7" w14:paraId="76A1CE75" w14:textId="77777777">
        <w:trPr>
          <w:trHeight w:val="360"/>
        </w:trPr>
        <w:tc>
          <w:tcPr>
            <w:tcW w:w="1620" w:type="dxa"/>
            <w:tcBorders>
              <w:top w:val="nil"/>
              <w:left w:val="nil"/>
              <w:bottom w:val="nil"/>
              <w:right w:val="nil"/>
            </w:tcBorders>
            <w:shd w:val="clear" w:color="auto" w:fill="00395A"/>
          </w:tcPr>
          <w:p w14:paraId="6CB7ED8C" w14:textId="77777777" w:rsidR="00B00EA7" w:rsidRDefault="00574B43">
            <w:pPr>
              <w:pStyle w:val="TableParagraph"/>
              <w:spacing w:before="42"/>
              <w:ind w:left="480"/>
              <w:rPr>
                <w:rFonts w:ascii="Trebuchet MS"/>
                <w:b/>
                <w:sz w:val="20"/>
              </w:rPr>
            </w:pPr>
            <w:r>
              <w:rPr>
                <w:rFonts w:ascii="Trebuchet MS"/>
                <w:b/>
                <w:color w:val="FFFFFF"/>
                <w:spacing w:val="-2"/>
                <w:sz w:val="20"/>
              </w:rPr>
              <w:t>Setting</w:t>
            </w:r>
          </w:p>
        </w:tc>
        <w:tc>
          <w:tcPr>
            <w:tcW w:w="2611" w:type="dxa"/>
            <w:tcBorders>
              <w:top w:val="nil"/>
              <w:left w:val="nil"/>
              <w:bottom w:val="nil"/>
              <w:right w:val="nil"/>
            </w:tcBorders>
            <w:shd w:val="clear" w:color="auto" w:fill="00395A"/>
          </w:tcPr>
          <w:p w14:paraId="6720F69D" w14:textId="77777777" w:rsidR="00B00EA7" w:rsidRDefault="00574B43">
            <w:pPr>
              <w:pStyle w:val="TableParagraph"/>
              <w:spacing w:before="42"/>
              <w:ind w:left="700"/>
              <w:rPr>
                <w:rFonts w:ascii="Trebuchet MS"/>
                <w:b/>
                <w:sz w:val="20"/>
              </w:rPr>
            </w:pPr>
            <w:r>
              <w:rPr>
                <w:rFonts w:ascii="Trebuchet MS"/>
                <w:b/>
                <w:color w:val="FFFFFF"/>
                <w:w w:val="105"/>
                <w:sz w:val="20"/>
              </w:rPr>
              <w:t>Cost</w:t>
            </w:r>
            <w:r>
              <w:rPr>
                <w:rFonts w:ascii="Trebuchet MS"/>
                <w:b/>
                <w:color w:val="FFFFFF"/>
                <w:spacing w:val="-13"/>
                <w:w w:val="105"/>
                <w:sz w:val="20"/>
              </w:rPr>
              <w:t xml:space="preserve"> </w:t>
            </w:r>
            <w:r>
              <w:rPr>
                <w:rFonts w:ascii="Trebuchet MS"/>
                <w:b/>
                <w:color w:val="FFFFFF"/>
                <w:w w:val="105"/>
                <w:sz w:val="20"/>
              </w:rPr>
              <w:t>per</w:t>
            </w:r>
            <w:r>
              <w:rPr>
                <w:rFonts w:ascii="Trebuchet MS"/>
                <w:b/>
                <w:color w:val="FFFFFF"/>
                <w:spacing w:val="-13"/>
                <w:w w:val="105"/>
                <w:sz w:val="20"/>
              </w:rPr>
              <w:t xml:space="preserve"> </w:t>
            </w:r>
            <w:r>
              <w:rPr>
                <w:rFonts w:ascii="Trebuchet MS"/>
                <w:b/>
                <w:color w:val="FFFFFF"/>
                <w:spacing w:val="-5"/>
                <w:w w:val="105"/>
                <w:sz w:val="20"/>
              </w:rPr>
              <w:t>Day</w:t>
            </w:r>
          </w:p>
        </w:tc>
      </w:tr>
      <w:tr w:rsidR="00B00EA7" w14:paraId="1969141C" w14:textId="77777777">
        <w:trPr>
          <w:trHeight w:val="558"/>
        </w:trPr>
        <w:tc>
          <w:tcPr>
            <w:tcW w:w="1620" w:type="dxa"/>
            <w:tcBorders>
              <w:top w:val="nil"/>
            </w:tcBorders>
            <w:shd w:val="clear" w:color="auto" w:fill="FFFFFF"/>
          </w:tcPr>
          <w:p w14:paraId="387A4E26" w14:textId="77777777" w:rsidR="00B00EA7" w:rsidRDefault="00574B43">
            <w:pPr>
              <w:pStyle w:val="TableParagraph"/>
              <w:spacing w:before="18" w:line="242" w:lineRule="auto"/>
              <w:ind w:left="107" w:right="508"/>
              <w:rPr>
                <w:sz w:val="20"/>
              </w:rPr>
            </w:pPr>
            <w:r>
              <w:rPr>
                <w:color w:val="00395A"/>
                <w:spacing w:val="-2"/>
                <w:w w:val="95"/>
                <w:sz w:val="20"/>
              </w:rPr>
              <w:t xml:space="preserve">Supportive </w:t>
            </w:r>
            <w:r>
              <w:rPr>
                <w:color w:val="00395A"/>
                <w:spacing w:val="-2"/>
                <w:sz w:val="20"/>
              </w:rPr>
              <w:t>housing</w:t>
            </w:r>
          </w:p>
        </w:tc>
        <w:tc>
          <w:tcPr>
            <w:tcW w:w="2611" w:type="dxa"/>
            <w:tcBorders>
              <w:top w:val="nil"/>
            </w:tcBorders>
            <w:shd w:val="clear" w:color="auto" w:fill="FFFFFF"/>
          </w:tcPr>
          <w:p w14:paraId="4714D428" w14:textId="77777777" w:rsidR="00B00EA7" w:rsidRDefault="00574B43">
            <w:pPr>
              <w:pStyle w:val="TableParagraph"/>
              <w:spacing w:before="18"/>
              <w:ind w:left="107"/>
              <w:rPr>
                <w:sz w:val="20"/>
              </w:rPr>
            </w:pPr>
            <w:r>
              <w:rPr>
                <w:color w:val="00395A"/>
                <w:w w:val="90"/>
                <w:sz w:val="20"/>
              </w:rPr>
              <w:t>$20.54</w:t>
            </w:r>
            <w:r>
              <w:rPr>
                <w:color w:val="00395A"/>
                <w:spacing w:val="-10"/>
                <w:w w:val="90"/>
                <w:sz w:val="20"/>
              </w:rPr>
              <w:t xml:space="preserve"> </w:t>
            </w:r>
            <w:r>
              <w:rPr>
                <w:color w:val="00395A"/>
                <w:w w:val="90"/>
                <w:sz w:val="20"/>
              </w:rPr>
              <w:t>(Phoenix,</w:t>
            </w:r>
            <w:r>
              <w:rPr>
                <w:color w:val="00395A"/>
                <w:spacing w:val="-6"/>
                <w:w w:val="90"/>
                <w:sz w:val="20"/>
              </w:rPr>
              <w:t xml:space="preserve"> </w:t>
            </w:r>
            <w:r>
              <w:rPr>
                <w:color w:val="00395A"/>
                <w:spacing w:val="-4"/>
                <w:w w:val="90"/>
                <w:sz w:val="20"/>
              </w:rPr>
              <w:t>AZ)—</w:t>
            </w:r>
          </w:p>
          <w:p w14:paraId="051BDFE5" w14:textId="77777777" w:rsidR="00B00EA7" w:rsidRDefault="00574B43">
            <w:pPr>
              <w:pStyle w:val="TableParagraph"/>
              <w:spacing w:before="2"/>
              <w:ind w:left="107"/>
              <w:rPr>
                <w:sz w:val="20"/>
              </w:rPr>
            </w:pPr>
            <w:r>
              <w:rPr>
                <w:color w:val="00395A"/>
                <w:w w:val="90"/>
                <w:sz w:val="20"/>
              </w:rPr>
              <w:t>$42.10</w:t>
            </w:r>
            <w:r>
              <w:rPr>
                <w:color w:val="00395A"/>
                <w:spacing w:val="-3"/>
                <w:w w:val="90"/>
                <w:sz w:val="20"/>
              </w:rPr>
              <w:t xml:space="preserve"> </w:t>
            </w:r>
            <w:r>
              <w:rPr>
                <w:color w:val="00395A"/>
                <w:w w:val="90"/>
                <w:sz w:val="20"/>
              </w:rPr>
              <w:t>(San</w:t>
            </w:r>
            <w:r>
              <w:rPr>
                <w:color w:val="00395A"/>
                <w:spacing w:val="-7"/>
                <w:sz w:val="20"/>
              </w:rPr>
              <w:t xml:space="preserve"> </w:t>
            </w:r>
            <w:r>
              <w:rPr>
                <w:color w:val="00395A"/>
                <w:w w:val="90"/>
                <w:sz w:val="20"/>
              </w:rPr>
              <w:t>Francisco,</w:t>
            </w:r>
            <w:r>
              <w:rPr>
                <w:color w:val="00395A"/>
                <w:spacing w:val="-5"/>
                <w:sz w:val="20"/>
              </w:rPr>
              <w:t xml:space="preserve"> </w:t>
            </w:r>
            <w:r>
              <w:rPr>
                <w:color w:val="00395A"/>
                <w:spacing w:val="-5"/>
                <w:w w:val="90"/>
                <w:sz w:val="20"/>
              </w:rPr>
              <w:t>CA)</w:t>
            </w:r>
          </w:p>
        </w:tc>
      </w:tr>
      <w:tr w:rsidR="00B00EA7" w14:paraId="4057E56D" w14:textId="77777777">
        <w:trPr>
          <w:trHeight w:val="560"/>
        </w:trPr>
        <w:tc>
          <w:tcPr>
            <w:tcW w:w="1620" w:type="dxa"/>
            <w:shd w:val="clear" w:color="auto" w:fill="FFFFFF"/>
          </w:tcPr>
          <w:p w14:paraId="6F352753" w14:textId="77777777" w:rsidR="00B00EA7" w:rsidRDefault="00574B43">
            <w:pPr>
              <w:pStyle w:val="TableParagraph"/>
              <w:spacing w:before="137"/>
              <w:ind w:left="107"/>
              <w:rPr>
                <w:sz w:val="20"/>
              </w:rPr>
            </w:pPr>
            <w:r>
              <w:rPr>
                <w:color w:val="00395A"/>
                <w:spacing w:val="-4"/>
                <w:w w:val="105"/>
                <w:sz w:val="20"/>
              </w:rPr>
              <w:t>Jail</w:t>
            </w:r>
          </w:p>
        </w:tc>
        <w:tc>
          <w:tcPr>
            <w:tcW w:w="2611" w:type="dxa"/>
            <w:shd w:val="clear" w:color="auto" w:fill="FFFFFF"/>
          </w:tcPr>
          <w:p w14:paraId="65327AFC" w14:textId="77777777" w:rsidR="00B00EA7" w:rsidRDefault="00574B43">
            <w:pPr>
              <w:pStyle w:val="TableParagraph"/>
              <w:spacing w:before="17"/>
              <w:ind w:left="107"/>
              <w:rPr>
                <w:sz w:val="20"/>
              </w:rPr>
            </w:pPr>
            <w:r>
              <w:rPr>
                <w:color w:val="00395A"/>
                <w:w w:val="90"/>
                <w:sz w:val="20"/>
              </w:rPr>
              <w:t>$45.84</w:t>
            </w:r>
            <w:r>
              <w:rPr>
                <w:color w:val="00395A"/>
                <w:spacing w:val="-10"/>
                <w:w w:val="90"/>
                <w:sz w:val="20"/>
              </w:rPr>
              <w:t xml:space="preserve"> </w:t>
            </w:r>
            <w:r>
              <w:rPr>
                <w:color w:val="00395A"/>
                <w:w w:val="90"/>
                <w:sz w:val="20"/>
              </w:rPr>
              <w:t>(Phoenix,</w:t>
            </w:r>
            <w:r>
              <w:rPr>
                <w:color w:val="00395A"/>
                <w:spacing w:val="-6"/>
                <w:w w:val="90"/>
                <w:sz w:val="20"/>
              </w:rPr>
              <w:t xml:space="preserve"> </w:t>
            </w:r>
            <w:r>
              <w:rPr>
                <w:color w:val="00395A"/>
                <w:spacing w:val="-4"/>
                <w:w w:val="90"/>
                <w:sz w:val="20"/>
              </w:rPr>
              <w:t>AZ)—</w:t>
            </w:r>
          </w:p>
          <w:p w14:paraId="5CA4FBAC" w14:textId="77777777" w:rsidR="00B00EA7" w:rsidRDefault="00574B43">
            <w:pPr>
              <w:pStyle w:val="TableParagraph"/>
              <w:spacing w:before="5"/>
              <w:ind w:left="107"/>
              <w:rPr>
                <w:sz w:val="20"/>
              </w:rPr>
            </w:pPr>
            <w:r>
              <w:rPr>
                <w:color w:val="00395A"/>
                <w:w w:val="90"/>
                <w:sz w:val="20"/>
              </w:rPr>
              <w:t>$164.57</w:t>
            </w:r>
            <w:r>
              <w:rPr>
                <w:color w:val="00395A"/>
                <w:spacing w:val="-5"/>
                <w:sz w:val="20"/>
              </w:rPr>
              <w:t xml:space="preserve"> </w:t>
            </w:r>
            <w:r>
              <w:rPr>
                <w:color w:val="00395A"/>
                <w:w w:val="90"/>
                <w:sz w:val="20"/>
              </w:rPr>
              <w:t>(New</w:t>
            </w:r>
            <w:r>
              <w:rPr>
                <w:color w:val="00395A"/>
                <w:spacing w:val="-4"/>
                <w:sz w:val="20"/>
              </w:rPr>
              <w:t xml:space="preserve"> </w:t>
            </w:r>
            <w:r>
              <w:rPr>
                <w:color w:val="00395A"/>
                <w:w w:val="90"/>
                <w:sz w:val="20"/>
              </w:rPr>
              <w:t>York,</w:t>
            </w:r>
            <w:r>
              <w:rPr>
                <w:color w:val="00395A"/>
                <w:spacing w:val="-7"/>
                <w:sz w:val="20"/>
              </w:rPr>
              <w:t xml:space="preserve"> </w:t>
            </w:r>
            <w:r>
              <w:rPr>
                <w:color w:val="00395A"/>
                <w:spacing w:val="-5"/>
                <w:w w:val="90"/>
                <w:sz w:val="20"/>
              </w:rPr>
              <w:t>NY)</w:t>
            </w:r>
          </w:p>
        </w:tc>
      </w:tr>
      <w:tr w:rsidR="00B00EA7" w14:paraId="7BA7244F" w14:textId="77777777">
        <w:trPr>
          <w:trHeight w:val="558"/>
        </w:trPr>
        <w:tc>
          <w:tcPr>
            <w:tcW w:w="1620" w:type="dxa"/>
            <w:shd w:val="clear" w:color="auto" w:fill="FFFFFF"/>
          </w:tcPr>
          <w:p w14:paraId="07096EAD" w14:textId="77777777" w:rsidR="00B00EA7" w:rsidRDefault="00574B43">
            <w:pPr>
              <w:pStyle w:val="TableParagraph"/>
              <w:spacing w:before="137"/>
              <w:ind w:left="107"/>
              <w:rPr>
                <w:sz w:val="20"/>
              </w:rPr>
            </w:pPr>
            <w:r>
              <w:rPr>
                <w:color w:val="00395A"/>
                <w:spacing w:val="-2"/>
                <w:sz w:val="20"/>
              </w:rPr>
              <w:t>Prison</w:t>
            </w:r>
          </w:p>
        </w:tc>
        <w:tc>
          <w:tcPr>
            <w:tcW w:w="2611" w:type="dxa"/>
            <w:shd w:val="clear" w:color="auto" w:fill="FFFFFF"/>
          </w:tcPr>
          <w:p w14:paraId="0FE7A1CA" w14:textId="77777777" w:rsidR="00B00EA7" w:rsidRDefault="00574B43">
            <w:pPr>
              <w:pStyle w:val="TableParagraph"/>
              <w:spacing w:before="17"/>
              <w:ind w:left="107"/>
              <w:rPr>
                <w:sz w:val="20"/>
              </w:rPr>
            </w:pPr>
            <w:r>
              <w:rPr>
                <w:color w:val="00395A"/>
                <w:w w:val="90"/>
                <w:sz w:val="20"/>
              </w:rPr>
              <w:t>$47.49</w:t>
            </w:r>
            <w:r>
              <w:rPr>
                <w:color w:val="00395A"/>
                <w:spacing w:val="-6"/>
                <w:w w:val="90"/>
                <w:sz w:val="20"/>
              </w:rPr>
              <w:t xml:space="preserve"> </w:t>
            </w:r>
            <w:r>
              <w:rPr>
                <w:color w:val="00395A"/>
                <w:w w:val="90"/>
                <w:sz w:val="20"/>
              </w:rPr>
              <w:t>(Atlanta,</w:t>
            </w:r>
            <w:r>
              <w:rPr>
                <w:color w:val="00395A"/>
                <w:spacing w:val="-6"/>
                <w:w w:val="90"/>
                <w:sz w:val="20"/>
              </w:rPr>
              <w:t xml:space="preserve"> </w:t>
            </w:r>
            <w:r>
              <w:rPr>
                <w:color w:val="00395A"/>
                <w:spacing w:val="-4"/>
                <w:w w:val="90"/>
                <w:sz w:val="20"/>
              </w:rPr>
              <w:t>GA)—</w:t>
            </w:r>
          </w:p>
          <w:p w14:paraId="44368C0A" w14:textId="77777777" w:rsidR="00B00EA7" w:rsidRDefault="00574B43">
            <w:pPr>
              <w:pStyle w:val="TableParagraph"/>
              <w:spacing w:before="5"/>
              <w:ind w:left="107"/>
              <w:rPr>
                <w:sz w:val="20"/>
              </w:rPr>
            </w:pPr>
            <w:r>
              <w:rPr>
                <w:color w:val="00395A"/>
                <w:w w:val="90"/>
                <w:sz w:val="20"/>
              </w:rPr>
              <w:t>$117.08</w:t>
            </w:r>
            <w:r>
              <w:rPr>
                <w:color w:val="00395A"/>
                <w:spacing w:val="-4"/>
                <w:w w:val="90"/>
                <w:sz w:val="20"/>
              </w:rPr>
              <w:t xml:space="preserve"> </w:t>
            </w:r>
            <w:r>
              <w:rPr>
                <w:color w:val="00395A"/>
                <w:w w:val="90"/>
                <w:sz w:val="20"/>
              </w:rPr>
              <w:t>(Boston,</w:t>
            </w:r>
            <w:r>
              <w:rPr>
                <w:color w:val="00395A"/>
                <w:spacing w:val="-2"/>
                <w:w w:val="90"/>
                <w:sz w:val="20"/>
              </w:rPr>
              <w:t xml:space="preserve"> </w:t>
            </w:r>
            <w:r>
              <w:rPr>
                <w:color w:val="00395A"/>
                <w:spacing w:val="-5"/>
                <w:w w:val="90"/>
                <w:sz w:val="20"/>
              </w:rPr>
              <w:t>MA)</w:t>
            </w:r>
          </w:p>
        </w:tc>
      </w:tr>
      <w:tr w:rsidR="00B00EA7" w14:paraId="1E6067E0" w14:textId="77777777">
        <w:trPr>
          <w:trHeight w:val="560"/>
        </w:trPr>
        <w:tc>
          <w:tcPr>
            <w:tcW w:w="1620" w:type="dxa"/>
            <w:shd w:val="clear" w:color="auto" w:fill="FFFFFF"/>
          </w:tcPr>
          <w:p w14:paraId="5628F23E" w14:textId="77777777" w:rsidR="00B00EA7" w:rsidRDefault="00574B43">
            <w:pPr>
              <w:pStyle w:val="TableParagraph"/>
              <w:spacing w:before="140"/>
              <w:ind w:left="107"/>
              <w:rPr>
                <w:sz w:val="20"/>
              </w:rPr>
            </w:pPr>
            <w:r>
              <w:rPr>
                <w:color w:val="00395A"/>
                <w:spacing w:val="-2"/>
                <w:sz w:val="20"/>
              </w:rPr>
              <w:t>Shelter</w:t>
            </w:r>
          </w:p>
        </w:tc>
        <w:tc>
          <w:tcPr>
            <w:tcW w:w="2611" w:type="dxa"/>
            <w:shd w:val="clear" w:color="auto" w:fill="FFFFFF"/>
          </w:tcPr>
          <w:p w14:paraId="7BE224FD" w14:textId="77777777" w:rsidR="00B00EA7" w:rsidRDefault="00574B43">
            <w:pPr>
              <w:pStyle w:val="TableParagraph"/>
              <w:spacing w:before="20"/>
              <w:ind w:left="107"/>
              <w:rPr>
                <w:sz w:val="20"/>
              </w:rPr>
            </w:pPr>
            <w:r>
              <w:rPr>
                <w:color w:val="00395A"/>
                <w:w w:val="90"/>
                <w:sz w:val="20"/>
              </w:rPr>
              <w:t>$11.00</w:t>
            </w:r>
            <w:r>
              <w:rPr>
                <w:color w:val="00395A"/>
                <w:spacing w:val="-6"/>
                <w:w w:val="90"/>
                <w:sz w:val="20"/>
              </w:rPr>
              <w:t xml:space="preserve"> </w:t>
            </w:r>
            <w:r>
              <w:rPr>
                <w:color w:val="00395A"/>
                <w:w w:val="90"/>
                <w:sz w:val="20"/>
              </w:rPr>
              <w:t>(Atlanta,</w:t>
            </w:r>
            <w:r>
              <w:rPr>
                <w:color w:val="00395A"/>
                <w:spacing w:val="-6"/>
                <w:w w:val="90"/>
                <w:sz w:val="20"/>
              </w:rPr>
              <w:t xml:space="preserve"> </w:t>
            </w:r>
            <w:r>
              <w:rPr>
                <w:color w:val="00395A"/>
                <w:spacing w:val="-4"/>
                <w:w w:val="90"/>
                <w:sz w:val="20"/>
              </w:rPr>
              <w:t>GA)—</w:t>
            </w:r>
          </w:p>
          <w:p w14:paraId="2DB1F067" w14:textId="77777777" w:rsidR="00B00EA7" w:rsidRDefault="00574B43">
            <w:pPr>
              <w:pStyle w:val="TableParagraph"/>
              <w:spacing w:before="2"/>
              <w:ind w:left="107"/>
              <w:rPr>
                <w:sz w:val="20"/>
              </w:rPr>
            </w:pPr>
            <w:r>
              <w:rPr>
                <w:color w:val="00395A"/>
                <w:w w:val="90"/>
                <w:sz w:val="20"/>
              </w:rPr>
              <w:t>$54.42</w:t>
            </w:r>
            <w:r>
              <w:rPr>
                <w:color w:val="00395A"/>
                <w:spacing w:val="-5"/>
                <w:sz w:val="20"/>
              </w:rPr>
              <w:t xml:space="preserve"> </w:t>
            </w:r>
            <w:r>
              <w:rPr>
                <w:color w:val="00395A"/>
                <w:w w:val="90"/>
                <w:sz w:val="20"/>
              </w:rPr>
              <w:t>(New</w:t>
            </w:r>
            <w:r>
              <w:rPr>
                <w:color w:val="00395A"/>
                <w:spacing w:val="-1"/>
                <w:sz w:val="20"/>
              </w:rPr>
              <w:t xml:space="preserve"> </w:t>
            </w:r>
            <w:r>
              <w:rPr>
                <w:color w:val="00395A"/>
                <w:w w:val="90"/>
                <w:sz w:val="20"/>
              </w:rPr>
              <w:t>York,</w:t>
            </w:r>
            <w:r>
              <w:rPr>
                <w:color w:val="00395A"/>
                <w:spacing w:val="-5"/>
                <w:sz w:val="20"/>
              </w:rPr>
              <w:t xml:space="preserve"> </w:t>
            </w:r>
            <w:r>
              <w:rPr>
                <w:color w:val="00395A"/>
                <w:spacing w:val="-5"/>
                <w:w w:val="90"/>
                <w:sz w:val="20"/>
              </w:rPr>
              <w:t>NY)</w:t>
            </w:r>
          </w:p>
        </w:tc>
      </w:tr>
      <w:tr w:rsidR="00B00EA7" w14:paraId="35608DD8" w14:textId="77777777">
        <w:trPr>
          <w:trHeight w:val="560"/>
        </w:trPr>
        <w:tc>
          <w:tcPr>
            <w:tcW w:w="1620" w:type="dxa"/>
            <w:shd w:val="clear" w:color="auto" w:fill="FFFFFF"/>
          </w:tcPr>
          <w:p w14:paraId="737DC8A6" w14:textId="77777777" w:rsidR="00B00EA7" w:rsidRDefault="00574B43">
            <w:pPr>
              <w:pStyle w:val="TableParagraph"/>
              <w:spacing w:before="17" w:line="244" w:lineRule="auto"/>
              <w:ind w:left="107"/>
              <w:rPr>
                <w:sz w:val="20"/>
              </w:rPr>
            </w:pPr>
            <w:r>
              <w:rPr>
                <w:color w:val="00395A"/>
                <w:w w:val="90"/>
                <w:sz w:val="20"/>
              </w:rPr>
              <w:t>Psychiatric</w:t>
            </w:r>
            <w:r>
              <w:rPr>
                <w:color w:val="00395A"/>
                <w:spacing w:val="-10"/>
                <w:w w:val="90"/>
                <w:sz w:val="20"/>
              </w:rPr>
              <w:t xml:space="preserve"> </w:t>
            </w:r>
            <w:r>
              <w:rPr>
                <w:color w:val="00395A"/>
                <w:w w:val="90"/>
                <w:sz w:val="20"/>
              </w:rPr>
              <w:t xml:space="preserve">ser­ </w:t>
            </w:r>
            <w:r>
              <w:rPr>
                <w:color w:val="00395A"/>
                <w:sz w:val="20"/>
              </w:rPr>
              <w:t>vice hospital</w:t>
            </w:r>
          </w:p>
        </w:tc>
        <w:tc>
          <w:tcPr>
            <w:tcW w:w="2611" w:type="dxa"/>
            <w:shd w:val="clear" w:color="auto" w:fill="FFFFFF"/>
          </w:tcPr>
          <w:p w14:paraId="3B878510" w14:textId="77777777" w:rsidR="00B00EA7" w:rsidRDefault="00574B43">
            <w:pPr>
              <w:pStyle w:val="TableParagraph"/>
              <w:spacing w:before="17"/>
              <w:ind w:left="107"/>
              <w:rPr>
                <w:sz w:val="20"/>
              </w:rPr>
            </w:pPr>
            <w:r>
              <w:rPr>
                <w:color w:val="00395A"/>
                <w:w w:val="90"/>
                <w:sz w:val="20"/>
              </w:rPr>
              <w:t>$280</w:t>
            </w:r>
            <w:r>
              <w:rPr>
                <w:color w:val="00395A"/>
                <w:spacing w:val="-4"/>
                <w:w w:val="90"/>
                <w:sz w:val="20"/>
              </w:rPr>
              <w:t xml:space="preserve"> </w:t>
            </w:r>
            <w:r>
              <w:rPr>
                <w:color w:val="00395A"/>
                <w:w w:val="90"/>
                <w:sz w:val="20"/>
              </w:rPr>
              <w:t>(Phoenix,</w:t>
            </w:r>
            <w:r>
              <w:rPr>
                <w:color w:val="00395A"/>
                <w:spacing w:val="-5"/>
                <w:w w:val="90"/>
                <w:sz w:val="20"/>
              </w:rPr>
              <w:t xml:space="preserve"> </w:t>
            </w:r>
            <w:r>
              <w:rPr>
                <w:color w:val="00395A"/>
                <w:spacing w:val="-4"/>
                <w:w w:val="90"/>
                <w:sz w:val="20"/>
              </w:rPr>
              <w:t>AZ)—</w:t>
            </w:r>
          </w:p>
          <w:p w14:paraId="59087AEC" w14:textId="77777777" w:rsidR="00B00EA7" w:rsidRDefault="00574B43">
            <w:pPr>
              <w:pStyle w:val="TableParagraph"/>
              <w:spacing w:before="5"/>
              <w:ind w:left="107"/>
              <w:rPr>
                <w:sz w:val="20"/>
              </w:rPr>
            </w:pPr>
            <w:r>
              <w:rPr>
                <w:color w:val="00395A"/>
                <w:w w:val="90"/>
                <w:sz w:val="20"/>
              </w:rPr>
              <w:t>$1,278</w:t>
            </w:r>
            <w:r>
              <w:rPr>
                <w:color w:val="00395A"/>
                <w:spacing w:val="-3"/>
                <w:w w:val="90"/>
                <w:sz w:val="20"/>
              </w:rPr>
              <w:t xml:space="preserve"> </w:t>
            </w:r>
            <w:r>
              <w:rPr>
                <w:color w:val="00395A"/>
                <w:w w:val="90"/>
                <w:sz w:val="20"/>
              </w:rPr>
              <w:t>(San</w:t>
            </w:r>
            <w:r>
              <w:rPr>
                <w:color w:val="00395A"/>
                <w:spacing w:val="-7"/>
                <w:sz w:val="20"/>
              </w:rPr>
              <w:t xml:space="preserve"> </w:t>
            </w:r>
            <w:r>
              <w:rPr>
                <w:color w:val="00395A"/>
                <w:w w:val="90"/>
                <w:sz w:val="20"/>
              </w:rPr>
              <w:t>Francisco,</w:t>
            </w:r>
            <w:r>
              <w:rPr>
                <w:color w:val="00395A"/>
                <w:spacing w:val="-5"/>
                <w:sz w:val="20"/>
              </w:rPr>
              <w:t xml:space="preserve"> </w:t>
            </w:r>
            <w:r>
              <w:rPr>
                <w:color w:val="00395A"/>
                <w:spacing w:val="-5"/>
                <w:w w:val="90"/>
                <w:sz w:val="20"/>
              </w:rPr>
              <w:t>CA)</w:t>
            </w:r>
          </w:p>
        </w:tc>
      </w:tr>
      <w:tr w:rsidR="00B00EA7" w14:paraId="492EB8BE" w14:textId="77777777">
        <w:trPr>
          <w:trHeight w:val="560"/>
        </w:trPr>
        <w:tc>
          <w:tcPr>
            <w:tcW w:w="1620" w:type="dxa"/>
            <w:shd w:val="clear" w:color="auto" w:fill="FFFFFF"/>
          </w:tcPr>
          <w:p w14:paraId="542E76B4" w14:textId="77777777" w:rsidR="00B00EA7" w:rsidRDefault="00574B43">
            <w:pPr>
              <w:pStyle w:val="TableParagraph"/>
              <w:spacing w:before="18" w:line="244" w:lineRule="auto"/>
              <w:ind w:left="107" w:right="516"/>
              <w:rPr>
                <w:sz w:val="20"/>
              </w:rPr>
            </w:pPr>
            <w:r>
              <w:rPr>
                <w:color w:val="00395A"/>
                <w:w w:val="95"/>
                <w:sz w:val="20"/>
              </w:rPr>
              <w:t>Acute</w:t>
            </w:r>
            <w:r>
              <w:rPr>
                <w:color w:val="00395A"/>
                <w:spacing w:val="-13"/>
                <w:w w:val="95"/>
                <w:sz w:val="20"/>
              </w:rPr>
              <w:t xml:space="preserve"> </w:t>
            </w:r>
            <w:r>
              <w:rPr>
                <w:color w:val="00395A"/>
                <w:w w:val="95"/>
                <w:sz w:val="20"/>
              </w:rPr>
              <w:t xml:space="preserve">care </w:t>
            </w:r>
            <w:r>
              <w:rPr>
                <w:color w:val="00395A"/>
                <w:spacing w:val="-2"/>
                <w:sz w:val="20"/>
              </w:rPr>
              <w:t>hospital</w:t>
            </w:r>
          </w:p>
        </w:tc>
        <w:tc>
          <w:tcPr>
            <w:tcW w:w="2611" w:type="dxa"/>
            <w:shd w:val="clear" w:color="auto" w:fill="FFFFFF"/>
          </w:tcPr>
          <w:p w14:paraId="158CAC10" w14:textId="77777777" w:rsidR="00B00EA7" w:rsidRDefault="00574B43">
            <w:pPr>
              <w:pStyle w:val="TableParagraph"/>
              <w:spacing w:before="18"/>
              <w:ind w:left="107"/>
              <w:rPr>
                <w:sz w:val="20"/>
              </w:rPr>
            </w:pPr>
            <w:r>
              <w:rPr>
                <w:color w:val="00395A"/>
                <w:w w:val="90"/>
                <w:sz w:val="20"/>
              </w:rPr>
              <w:t>$1,185</w:t>
            </w:r>
            <w:r>
              <w:rPr>
                <w:color w:val="00395A"/>
                <w:spacing w:val="-5"/>
                <w:sz w:val="20"/>
              </w:rPr>
              <w:t xml:space="preserve"> </w:t>
            </w:r>
            <w:r>
              <w:rPr>
                <w:color w:val="00395A"/>
                <w:w w:val="90"/>
                <w:sz w:val="20"/>
              </w:rPr>
              <w:t>(New</w:t>
            </w:r>
            <w:r>
              <w:rPr>
                <w:color w:val="00395A"/>
                <w:spacing w:val="-1"/>
                <w:sz w:val="20"/>
              </w:rPr>
              <w:t xml:space="preserve"> </w:t>
            </w:r>
            <w:r>
              <w:rPr>
                <w:color w:val="00395A"/>
                <w:w w:val="90"/>
                <w:sz w:val="20"/>
              </w:rPr>
              <w:t>York,</w:t>
            </w:r>
            <w:r>
              <w:rPr>
                <w:color w:val="00395A"/>
                <w:spacing w:val="-5"/>
                <w:sz w:val="20"/>
              </w:rPr>
              <w:t xml:space="preserve"> </w:t>
            </w:r>
            <w:r>
              <w:rPr>
                <w:color w:val="00395A"/>
                <w:spacing w:val="-4"/>
                <w:w w:val="90"/>
                <w:sz w:val="20"/>
              </w:rPr>
              <w:t>NY)—</w:t>
            </w:r>
          </w:p>
          <w:p w14:paraId="50B19F07" w14:textId="77777777" w:rsidR="00B00EA7" w:rsidRDefault="00574B43">
            <w:pPr>
              <w:pStyle w:val="TableParagraph"/>
              <w:spacing w:before="4"/>
              <w:ind w:left="107"/>
              <w:rPr>
                <w:sz w:val="20"/>
              </w:rPr>
            </w:pPr>
            <w:r>
              <w:rPr>
                <w:color w:val="00395A"/>
                <w:w w:val="90"/>
                <w:sz w:val="20"/>
              </w:rPr>
              <w:t>$2,184</w:t>
            </w:r>
            <w:r>
              <w:rPr>
                <w:color w:val="00395A"/>
                <w:spacing w:val="-6"/>
                <w:sz w:val="20"/>
              </w:rPr>
              <w:t xml:space="preserve"> </w:t>
            </w:r>
            <w:r>
              <w:rPr>
                <w:color w:val="00395A"/>
                <w:w w:val="90"/>
                <w:sz w:val="20"/>
              </w:rPr>
              <w:t>(Seattle,</w:t>
            </w:r>
            <w:r>
              <w:rPr>
                <w:color w:val="00395A"/>
                <w:spacing w:val="-3"/>
                <w:sz w:val="20"/>
              </w:rPr>
              <w:t xml:space="preserve"> </w:t>
            </w:r>
            <w:r>
              <w:rPr>
                <w:color w:val="00395A"/>
                <w:spacing w:val="-5"/>
                <w:w w:val="90"/>
                <w:sz w:val="20"/>
              </w:rPr>
              <w:t>WA)</w:t>
            </w:r>
          </w:p>
        </w:tc>
      </w:tr>
    </w:tbl>
    <w:p w14:paraId="20722BC4" w14:textId="77777777" w:rsidR="00B00EA7" w:rsidRDefault="00B00EA7">
      <w:pPr>
        <w:rPr>
          <w:sz w:val="20"/>
        </w:rPr>
        <w:sectPr w:rsidR="00B00EA7">
          <w:pgSz w:w="12240" w:h="15840"/>
          <w:pgMar w:top="1280" w:right="1060" w:bottom="1100" w:left="720" w:header="720" w:footer="902" w:gutter="0"/>
          <w:cols w:num="2" w:space="720" w:equalWidth="0">
            <w:col w:w="5211" w:space="40"/>
            <w:col w:w="5209"/>
          </w:cols>
        </w:sectPr>
      </w:pPr>
    </w:p>
    <w:p w14:paraId="5705B067" w14:textId="77777777" w:rsidR="00B00EA7" w:rsidRDefault="00574B43">
      <w:pPr>
        <w:pStyle w:val="BodyText"/>
        <w:spacing w:before="111" w:line="249" w:lineRule="auto"/>
      </w:pPr>
      <w:r>
        <w:rPr>
          <w:color w:val="00395A"/>
        </w:rPr>
        <w:t>services to receive.</w:t>
      </w:r>
      <w:r>
        <w:rPr>
          <w:color w:val="00395A"/>
          <w:spacing w:val="-1"/>
        </w:rPr>
        <w:t xml:space="preserve"> </w:t>
      </w:r>
      <w:r>
        <w:rPr>
          <w:color w:val="00395A"/>
        </w:rPr>
        <w:t>More information about these</w:t>
      </w:r>
      <w:r>
        <w:rPr>
          <w:color w:val="00395A"/>
          <w:spacing w:val="-5"/>
        </w:rPr>
        <w:t xml:space="preserve"> </w:t>
      </w:r>
      <w:r>
        <w:rPr>
          <w:color w:val="00395A"/>
        </w:rPr>
        <w:t>programs</w:t>
      </w:r>
      <w:r>
        <w:rPr>
          <w:color w:val="00395A"/>
          <w:spacing w:val="-5"/>
        </w:rPr>
        <w:t xml:space="preserve"> </w:t>
      </w:r>
      <w:r>
        <w:rPr>
          <w:color w:val="00395A"/>
        </w:rPr>
        <w:t>is</w:t>
      </w:r>
      <w:r>
        <w:rPr>
          <w:color w:val="00395A"/>
          <w:spacing w:val="-5"/>
        </w:rPr>
        <w:t xml:space="preserve"> </w:t>
      </w:r>
      <w:r>
        <w:rPr>
          <w:color w:val="00395A"/>
        </w:rPr>
        <w:t>available</w:t>
      </w:r>
      <w:r>
        <w:rPr>
          <w:color w:val="00395A"/>
          <w:spacing w:val="-5"/>
        </w:rPr>
        <w:t xml:space="preserve"> </w:t>
      </w:r>
      <w:r>
        <w:rPr>
          <w:color w:val="00395A"/>
        </w:rPr>
        <w:t>on</w:t>
      </w:r>
      <w:r>
        <w:rPr>
          <w:color w:val="00395A"/>
          <w:spacing w:val="-6"/>
        </w:rPr>
        <w:t xml:space="preserve"> </w:t>
      </w:r>
      <w:r>
        <w:rPr>
          <w:color w:val="00395A"/>
        </w:rPr>
        <w:t>the</w:t>
      </w:r>
      <w:r>
        <w:rPr>
          <w:color w:val="00395A"/>
          <w:spacing w:val="-5"/>
        </w:rPr>
        <w:t xml:space="preserve"> </w:t>
      </w:r>
      <w:r>
        <w:rPr>
          <w:color w:val="00395A"/>
        </w:rPr>
        <w:t xml:space="preserve">Corporation for Supportive Housing Web site </w:t>
      </w:r>
      <w:r>
        <w:rPr>
          <w:color w:val="00395A"/>
          <w:spacing w:val="-2"/>
        </w:rPr>
        <w:t>(http://www.csh.org).</w:t>
      </w:r>
    </w:p>
    <w:p w14:paraId="104D5416" w14:textId="77777777" w:rsidR="00B00EA7" w:rsidRDefault="00574B43">
      <w:pPr>
        <w:pStyle w:val="BodyText"/>
        <w:spacing w:before="165" w:line="249" w:lineRule="auto"/>
      </w:pPr>
      <w:r>
        <w:rPr>
          <w:color w:val="00395A"/>
        </w:rPr>
        <w:t>Housing First programs demonstrate substan­ tial enrollment into services and housing sta­ bility for individuals who are chronically homeless and have long-standing mental ill­ ness and,</w:t>
      </w:r>
      <w:r>
        <w:rPr>
          <w:color w:val="00395A"/>
          <w:spacing w:val="-6"/>
        </w:rPr>
        <w:t xml:space="preserve"> </w:t>
      </w:r>
      <w:r>
        <w:rPr>
          <w:color w:val="00395A"/>
        </w:rPr>
        <w:t>in most cases,</w:t>
      </w:r>
      <w:r>
        <w:rPr>
          <w:color w:val="00395A"/>
          <w:spacing w:val="-6"/>
        </w:rPr>
        <w:t xml:space="preserve"> </w:t>
      </w:r>
      <w:r>
        <w:rPr>
          <w:color w:val="00395A"/>
        </w:rPr>
        <w:t>substance use disor­ ders (Pearson,</w:t>
      </w:r>
      <w:r>
        <w:rPr>
          <w:color w:val="00395A"/>
          <w:spacing w:val="-6"/>
        </w:rPr>
        <w:t xml:space="preserve"> </w:t>
      </w:r>
      <w:r>
        <w:rPr>
          <w:color w:val="00395A"/>
        </w:rPr>
        <w:t>Locke,</w:t>
      </w:r>
      <w:r>
        <w:rPr>
          <w:color w:val="00395A"/>
          <w:spacing w:val="-6"/>
        </w:rPr>
        <w:t xml:space="preserve"> </w:t>
      </w:r>
      <w:r>
        <w:rPr>
          <w:color w:val="00395A"/>
        </w:rPr>
        <w:t>Montgomery</w:t>
      </w:r>
      <w:r>
        <w:rPr>
          <w:color w:val="00395A"/>
        </w:rPr>
        <w:t>,</w:t>
      </w:r>
      <w:r>
        <w:rPr>
          <w:color w:val="00395A"/>
          <w:spacing w:val="-6"/>
        </w:rPr>
        <w:t xml:space="preserve"> </w:t>
      </w:r>
      <w:r>
        <w:rPr>
          <w:color w:val="00395A"/>
        </w:rPr>
        <w:t>Buron,</w:t>
      </w:r>
      <w:r>
        <w:rPr>
          <w:color w:val="00395A"/>
          <w:spacing w:val="-6"/>
        </w:rPr>
        <w:t xml:space="preserve"> </w:t>
      </w:r>
      <w:r>
        <w:rPr>
          <w:color w:val="00395A"/>
        </w:rPr>
        <w:t>&amp; McDonald, 2007). Enrollment status is de­ termined</w:t>
      </w:r>
      <w:r>
        <w:rPr>
          <w:color w:val="00395A"/>
          <w:spacing w:val="-3"/>
        </w:rPr>
        <w:t xml:space="preserve"> </w:t>
      </w:r>
      <w:r>
        <w:rPr>
          <w:color w:val="00395A"/>
        </w:rPr>
        <w:t>more</w:t>
      </w:r>
      <w:r>
        <w:rPr>
          <w:color w:val="00395A"/>
          <w:spacing w:val="-2"/>
        </w:rPr>
        <w:t xml:space="preserve"> </w:t>
      </w:r>
      <w:r>
        <w:rPr>
          <w:color w:val="00395A"/>
        </w:rPr>
        <w:t>by</w:t>
      </w:r>
      <w:r>
        <w:rPr>
          <w:color w:val="00395A"/>
          <w:spacing w:val="-2"/>
        </w:rPr>
        <w:t xml:space="preserve"> </w:t>
      </w:r>
      <w:r>
        <w:rPr>
          <w:color w:val="00395A"/>
        </w:rPr>
        <w:t>continued</w:t>
      </w:r>
      <w:r>
        <w:rPr>
          <w:color w:val="00395A"/>
          <w:spacing w:val="-3"/>
        </w:rPr>
        <w:t xml:space="preserve"> </w:t>
      </w:r>
      <w:r>
        <w:rPr>
          <w:color w:val="00395A"/>
        </w:rPr>
        <w:t>contact</w:t>
      </w:r>
      <w:r>
        <w:rPr>
          <w:color w:val="00395A"/>
          <w:spacing w:val="-2"/>
        </w:rPr>
        <w:t xml:space="preserve"> </w:t>
      </w:r>
      <w:r>
        <w:rPr>
          <w:color w:val="00395A"/>
        </w:rPr>
        <w:t>with</w:t>
      </w:r>
      <w:r>
        <w:rPr>
          <w:color w:val="00395A"/>
          <w:spacing w:val="-2"/>
        </w:rPr>
        <w:t xml:space="preserve"> </w:t>
      </w:r>
      <w:r>
        <w:rPr>
          <w:color w:val="00395A"/>
        </w:rPr>
        <w:t>case managers and other service providers and less by whether the client is continuously residing in program housing.</w:t>
      </w:r>
      <w:r>
        <w:rPr>
          <w:color w:val="00395A"/>
          <w:spacing w:val="-4"/>
        </w:rPr>
        <w:t xml:space="preserve"> </w:t>
      </w:r>
      <w:r>
        <w:rPr>
          <w:color w:val="00395A"/>
        </w:rPr>
        <w:t>Temporary departures from housing are not unc</w:t>
      </w:r>
      <w:r>
        <w:rPr>
          <w:color w:val="00395A"/>
        </w:rPr>
        <w:t>ommon; program staff continue to follow up with clients even when</w:t>
      </w:r>
      <w:r>
        <w:rPr>
          <w:color w:val="00395A"/>
          <w:spacing w:val="-2"/>
        </w:rPr>
        <w:t xml:space="preserve"> </w:t>
      </w:r>
      <w:r>
        <w:rPr>
          <w:color w:val="00395A"/>
        </w:rPr>
        <w:t>they</w:t>
      </w:r>
      <w:r>
        <w:rPr>
          <w:color w:val="00395A"/>
          <w:spacing w:val="-1"/>
        </w:rPr>
        <w:t xml:space="preserve"> </w:t>
      </w:r>
      <w:r>
        <w:rPr>
          <w:color w:val="00395A"/>
        </w:rPr>
        <w:t>are</w:t>
      </w:r>
      <w:r>
        <w:rPr>
          <w:color w:val="00395A"/>
          <w:spacing w:val="-1"/>
        </w:rPr>
        <w:t xml:space="preserve"> </w:t>
      </w:r>
      <w:r>
        <w:rPr>
          <w:color w:val="00395A"/>
        </w:rPr>
        <w:t>away</w:t>
      </w:r>
      <w:r>
        <w:rPr>
          <w:color w:val="00395A"/>
          <w:spacing w:val="-1"/>
        </w:rPr>
        <w:t xml:space="preserve"> </w:t>
      </w:r>
      <w:r>
        <w:rPr>
          <w:color w:val="00395A"/>
        </w:rPr>
        <w:t>from</w:t>
      </w:r>
      <w:r>
        <w:rPr>
          <w:color w:val="00395A"/>
          <w:spacing w:val="-3"/>
        </w:rPr>
        <w:t xml:space="preserve"> </w:t>
      </w:r>
      <w:r>
        <w:rPr>
          <w:color w:val="00395A"/>
        </w:rPr>
        <w:t>their</w:t>
      </w:r>
      <w:r>
        <w:rPr>
          <w:color w:val="00395A"/>
          <w:spacing w:val="-2"/>
        </w:rPr>
        <w:t xml:space="preserve"> </w:t>
      </w:r>
      <w:r>
        <w:rPr>
          <w:color w:val="00395A"/>
        </w:rPr>
        <w:t>housing.</w:t>
      </w:r>
      <w:r>
        <w:rPr>
          <w:color w:val="00395A"/>
          <w:spacing w:val="-18"/>
        </w:rPr>
        <w:t xml:space="preserve"> </w:t>
      </w:r>
      <w:r>
        <w:rPr>
          <w:color w:val="00395A"/>
        </w:rPr>
        <w:t>Many programs hold units for up to 90 days and en­ courage clients to return.</w:t>
      </w:r>
    </w:p>
    <w:p w14:paraId="019F7C5B" w14:textId="77777777" w:rsidR="00B00EA7" w:rsidRDefault="00574B43">
      <w:pPr>
        <w:pStyle w:val="BodyText"/>
        <w:spacing w:before="174" w:line="249" w:lineRule="auto"/>
        <w:ind w:left="719"/>
      </w:pPr>
      <w:r>
        <w:rPr>
          <w:color w:val="00395A"/>
        </w:rPr>
        <w:t>Housing First programs range from scattered- site independent housing leased f</w:t>
      </w:r>
      <w:r>
        <w:rPr>
          <w:color w:val="00395A"/>
        </w:rPr>
        <w:t>rom private landlords</w:t>
      </w:r>
      <w:r>
        <w:rPr>
          <w:color w:val="00395A"/>
          <w:spacing w:val="-2"/>
        </w:rPr>
        <w:t xml:space="preserve"> </w:t>
      </w:r>
      <w:r>
        <w:rPr>
          <w:color w:val="00395A"/>
        </w:rPr>
        <w:t>(thus</w:t>
      </w:r>
      <w:r>
        <w:rPr>
          <w:color w:val="00395A"/>
          <w:spacing w:val="-2"/>
        </w:rPr>
        <w:t xml:space="preserve"> </w:t>
      </w:r>
      <w:r>
        <w:rPr>
          <w:color w:val="00395A"/>
        </w:rPr>
        <w:t>increasing</w:t>
      </w:r>
      <w:r>
        <w:rPr>
          <w:color w:val="00395A"/>
          <w:spacing w:val="-1"/>
        </w:rPr>
        <w:t xml:space="preserve"> </w:t>
      </w:r>
      <w:r>
        <w:rPr>
          <w:color w:val="00395A"/>
        </w:rPr>
        <w:t>individual</w:t>
      </w:r>
      <w:r>
        <w:rPr>
          <w:color w:val="00395A"/>
          <w:spacing w:val="-2"/>
        </w:rPr>
        <w:t xml:space="preserve"> </w:t>
      </w:r>
      <w:r>
        <w:rPr>
          <w:color w:val="00395A"/>
        </w:rPr>
        <w:t>choice</w:t>
      </w:r>
      <w:r>
        <w:rPr>
          <w:color w:val="00395A"/>
          <w:spacing w:val="-2"/>
        </w:rPr>
        <w:t xml:space="preserve"> </w:t>
      </w:r>
      <w:r>
        <w:rPr>
          <w:color w:val="00395A"/>
        </w:rPr>
        <w:t>in both housing and neighborhoods) to congre­ gate living programs in which the program owns</w:t>
      </w:r>
      <w:r>
        <w:rPr>
          <w:color w:val="00395A"/>
          <w:spacing w:val="-8"/>
        </w:rPr>
        <w:t xml:space="preserve"> </w:t>
      </w:r>
      <w:r>
        <w:rPr>
          <w:color w:val="00395A"/>
        </w:rPr>
        <w:t>or</w:t>
      </w:r>
      <w:r>
        <w:rPr>
          <w:color w:val="00395A"/>
          <w:spacing w:val="-9"/>
        </w:rPr>
        <w:t xml:space="preserve"> </w:t>
      </w:r>
      <w:r>
        <w:rPr>
          <w:color w:val="00395A"/>
        </w:rPr>
        <w:t>controls</w:t>
      </w:r>
      <w:r>
        <w:rPr>
          <w:color w:val="00395A"/>
          <w:spacing w:val="-8"/>
        </w:rPr>
        <w:t xml:space="preserve"> </w:t>
      </w:r>
      <w:r>
        <w:rPr>
          <w:color w:val="00395A"/>
        </w:rPr>
        <w:t>the</w:t>
      </w:r>
      <w:r>
        <w:rPr>
          <w:color w:val="00395A"/>
          <w:spacing w:val="-8"/>
        </w:rPr>
        <w:t xml:space="preserve"> </w:t>
      </w:r>
      <w:r>
        <w:rPr>
          <w:color w:val="00395A"/>
        </w:rPr>
        <w:t>housing</w:t>
      </w:r>
      <w:r>
        <w:rPr>
          <w:color w:val="00395A"/>
          <w:spacing w:val="-7"/>
        </w:rPr>
        <w:t xml:space="preserve"> </w:t>
      </w:r>
      <w:r>
        <w:rPr>
          <w:color w:val="00395A"/>
        </w:rPr>
        <w:t>(allowing</w:t>
      </w:r>
      <w:r>
        <w:rPr>
          <w:color w:val="00395A"/>
          <w:spacing w:val="-7"/>
        </w:rPr>
        <w:t xml:space="preserve"> </w:t>
      </w:r>
      <w:r>
        <w:rPr>
          <w:color w:val="00395A"/>
        </w:rPr>
        <w:t>staff</w:t>
      </w:r>
      <w:r>
        <w:rPr>
          <w:color w:val="00395A"/>
          <w:spacing w:val="-8"/>
        </w:rPr>
        <w:t xml:space="preserve"> </w:t>
      </w:r>
      <w:r>
        <w:rPr>
          <w:color w:val="00395A"/>
        </w:rPr>
        <w:t>to provide a high level of onsite supervision and response to client crises).</w:t>
      </w:r>
      <w:r>
        <w:rPr>
          <w:color w:val="00395A"/>
          <w:spacing w:val="-6"/>
        </w:rPr>
        <w:t xml:space="preserve"> </w:t>
      </w:r>
      <w:r>
        <w:rPr>
          <w:color w:val="00395A"/>
        </w:rPr>
        <w:t xml:space="preserve">Staff members are available around the clock to help clients maintain their housing and meet their other </w:t>
      </w:r>
      <w:r>
        <w:rPr>
          <w:color w:val="00395A"/>
          <w:spacing w:val="-2"/>
        </w:rPr>
        <w:t>needs.</w:t>
      </w:r>
    </w:p>
    <w:p w14:paraId="5E72508D" w14:textId="77777777" w:rsidR="00B00EA7" w:rsidRDefault="00574B43">
      <w:pPr>
        <w:pStyle w:val="BodyText"/>
        <w:spacing w:before="171" w:line="249" w:lineRule="auto"/>
        <w:ind w:left="719" w:right="20"/>
      </w:pPr>
      <w:r>
        <w:rPr>
          <w:color w:val="00395A"/>
        </w:rPr>
        <w:t>Implementing Housing First models in sub­ urban or rural areas can</w:t>
      </w:r>
      <w:r>
        <w:rPr>
          <w:color w:val="00395A"/>
        </w:rPr>
        <w:t xml:space="preserve"> present challenges</w:t>
      </w:r>
      <w:r>
        <w:rPr>
          <w:color w:val="00395A"/>
          <w:spacing w:val="40"/>
        </w:rPr>
        <w:t xml:space="preserve"> </w:t>
      </w:r>
      <w:r>
        <w:rPr>
          <w:color w:val="00395A"/>
        </w:rPr>
        <w:t>that require modifications to the model.</w:t>
      </w:r>
      <w:r>
        <w:rPr>
          <w:color w:val="00395A"/>
          <w:spacing w:val="-11"/>
        </w:rPr>
        <w:t xml:space="preserve"> </w:t>
      </w:r>
      <w:r>
        <w:rPr>
          <w:color w:val="00395A"/>
        </w:rPr>
        <w:t>Staff­ ing</w:t>
      </w:r>
      <w:r>
        <w:rPr>
          <w:color w:val="00395A"/>
          <w:spacing w:val="-7"/>
        </w:rPr>
        <w:t xml:space="preserve"> </w:t>
      </w:r>
      <w:r>
        <w:rPr>
          <w:color w:val="00395A"/>
        </w:rPr>
        <w:t>may</w:t>
      </w:r>
      <w:r>
        <w:rPr>
          <w:color w:val="00395A"/>
          <w:spacing w:val="-8"/>
        </w:rPr>
        <w:t xml:space="preserve"> </w:t>
      </w:r>
      <w:r>
        <w:rPr>
          <w:color w:val="00395A"/>
        </w:rPr>
        <w:t>need</w:t>
      </w:r>
      <w:r>
        <w:rPr>
          <w:color w:val="00395A"/>
          <w:spacing w:val="-8"/>
        </w:rPr>
        <w:t xml:space="preserve"> </w:t>
      </w:r>
      <w:r>
        <w:rPr>
          <w:color w:val="00395A"/>
        </w:rPr>
        <w:t>to</w:t>
      </w:r>
      <w:r>
        <w:rPr>
          <w:color w:val="00395A"/>
          <w:spacing w:val="-8"/>
        </w:rPr>
        <w:t xml:space="preserve"> </w:t>
      </w:r>
      <w:r>
        <w:rPr>
          <w:color w:val="00395A"/>
        </w:rPr>
        <w:t>be</w:t>
      </w:r>
      <w:r>
        <w:rPr>
          <w:color w:val="00395A"/>
          <w:spacing w:val="-8"/>
        </w:rPr>
        <w:t xml:space="preserve"> </w:t>
      </w:r>
      <w:r>
        <w:rPr>
          <w:color w:val="00395A"/>
        </w:rPr>
        <w:t>composed</w:t>
      </w:r>
      <w:r>
        <w:rPr>
          <w:color w:val="00395A"/>
          <w:spacing w:val="-8"/>
        </w:rPr>
        <w:t xml:space="preserve"> </w:t>
      </w:r>
      <w:r>
        <w:rPr>
          <w:color w:val="00395A"/>
        </w:rPr>
        <w:t>of</w:t>
      </w:r>
      <w:r>
        <w:rPr>
          <w:color w:val="00395A"/>
          <w:spacing w:val="-8"/>
        </w:rPr>
        <w:t xml:space="preserve"> </w:t>
      </w:r>
      <w:r>
        <w:rPr>
          <w:color w:val="00395A"/>
        </w:rPr>
        <w:t>smaller</w:t>
      </w:r>
      <w:r>
        <w:rPr>
          <w:color w:val="00395A"/>
          <w:spacing w:val="-8"/>
        </w:rPr>
        <w:t xml:space="preserve"> </w:t>
      </w:r>
      <w:r>
        <w:rPr>
          <w:color w:val="00395A"/>
        </w:rPr>
        <w:t>teams resembling assertive community treatment (ACT) teams, which maintain low caseload ratios and broker some services from commu­ nity</w:t>
      </w:r>
      <w:r>
        <w:rPr>
          <w:color w:val="00395A"/>
          <w:spacing w:val="-10"/>
        </w:rPr>
        <w:t xml:space="preserve"> </w:t>
      </w:r>
      <w:r>
        <w:rPr>
          <w:color w:val="00395A"/>
        </w:rPr>
        <w:t>providers.</w:t>
      </w:r>
      <w:r>
        <w:rPr>
          <w:color w:val="00395A"/>
          <w:spacing w:val="-28"/>
        </w:rPr>
        <w:t xml:space="preserve"> </w:t>
      </w:r>
      <w:r>
        <w:rPr>
          <w:color w:val="00395A"/>
        </w:rPr>
        <w:t>T</w:t>
      </w:r>
      <w:r>
        <w:rPr>
          <w:color w:val="00395A"/>
        </w:rPr>
        <w:t>eams</w:t>
      </w:r>
      <w:r>
        <w:rPr>
          <w:color w:val="00395A"/>
          <w:spacing w:val="-7"/>
        </w:rPr>
        <w:t xml:space="preserve"> </w:t>
      </w:r>
      <w:r>
        <w:rPr>
          <w:color w:val="00395A"/>
        </w:rPr>
        <w:t>can</w:t>
      </w:r>
      <w:r>
        <w:rPr>
          <w:color w:val="00395A"/>
          <w:spacing w:val="-9"/>
        </w:rPr>
        <w:t xml:space="preserve"> </w:t>
      </w:r>
      <w:r>
        <w:rPr>
          <w:color w:val="00395A"/>
        </w:rPr>
        <w:t>feature</w:t>
      </w:r>
      <w:r>
        <w:rPr>
          <w:color w:val="00395A"/>
          <w:spacing w:val="-7"/>
        </w:rPr>
        <w:t xml:space="preserve"> </w:t>
      </w:r>
      <w:r>
        <w:rPr>
          <w:color w:val="00395A"/>
        </w:rPr>
        <w:t>interdiscipli­ nary staff from different organizations.</w:t>
      </w:r>
    </w:p>
    <w:p w14:paraId="6289127B" w14:textId="77777777" w:rsidR="00B00EA7" w:rsidRDefault="00574B43">
      <w:pPr>
        <w:pStyle w:val="BodyText"/>
        <w:spacing w:before="9" w:line="249" w:lineRule="auto"/>
        <w:ind w:left="719"/>
      </w:pPr>
      <w:r>
        <w:rPr>
          <w:color w:val="00395A"/>
        </w:rPr>
        <w:t>Resources may be needed to purchase or use extra vehicles.</w:t>
      </w:r>
      <w:r>
        <w:rPr>
          <w:color w:val="00395A"/>
          <w:spacing w:val="-6"/>
        </w:rPr>
        <w:t xml:space="preserve"> </w:t>
      </w:r>
      <w:r>
        <w:rPr>
          <w:color w:val="00395A"/>
        </w:rPr>
        <w:t>Housing choices may be re­ stricted</w:t>
      </w:r>
      <w:r>
        <w:rPr>
          <w:color w:val="00395A"/>
          <w:spacing w:val="-7"/>
        </w:rPr>
        <w:t xml:space="preserve"> </w:t>
      </w:r>
      <w:r>
        <w:rPr>
          <w:color w:val="00395A"/>
        </w:rPr>
        <w:t>to</w:t>
      </w:r>
      <w:r>
        <w:rPr>
          <w:color w:val="00395A"/>
          <w:spacing w:val="-7"/>
        </w:rPr>
        <w:t xml:space="preserve"> </w:t>
      </w:r>
      <w:r>
        <w:rPr>
          <w:color w:val="00395A"/>
        </w:rPr>
        <w:t>renting</w:t>
      </w:r>
      <w:r>
        <w:rPr>
          <w:color w:val="00395A"/>
          <w:spacing w:val="-6"/>
        </w:rPr>
        <w:t xml:space="preserve"> </w:t>
      </w:r>
      <w:r>
        <w:rPr>
          <w:color w:val="00395A"/>
        </w:rPr>
        <w:t>a</w:t>
      </w:r>
      <w:r>
        <w:rPr>
          <w:color w:val="00395A"/>
          <w:spacing w:val="-7"/>
        </w:rPr>
        <w:t xml:space="preserve"> </w:t>
      </w:r>
      <w:r>
        <w:rPr>
          <w:color w:val="00395A"/>
        </w:rPr>
        <w:t>room</w:t>
      </w:r>
      <w:r>
        <w:rPr>
          <w:color w:val="00395A"/>
          <w:spacing w:val="-7"/>
        </w:rPr>
        <w:t xml:space="preserve"> </w:t>
      </w:r>
      <w:r>
        <w:rPr>
          <w:color w:val="00395A"/>
        </w:rPr>
        <w:t>in</w:t>
      </w:r>
      <w:r>
        <w:rPr>
          <w:color w:val="00395A"/>
          <w:spacing w:val="-7"/>
        </w:rPr>
        <w:t xml:space="preserve"> </w:t>
      </w:r>
      <w:r>
        <w:rPr>
          <w:color w:val="00395A"/>
        </w:rPr>
        <w:t>someone’s</w:t>
      </w:r>
      <w:r>
        <w:rPr>
          <w:color w:val="00395A"/>
          <w:spacing w:val="-7"/>
        </w:rPr>
        <w:t xml:space="preserve"> </w:t>
      </w:r>
      <w:r>
        <w:rPr>
          <w:color w:val="00395A"/>
        </w:rPr>
        <w:t>home,</w:t>
      </w:r>
    </w:p>
    <w:p w14:paraId="3F96D525" w14:textId="77777777" w:rsidR="00B00EA7" w:rsidRDefault="00574B43">
      <w:pPr>
        <w:pStyle w:val="BodyText"/>
        <w:spacing w:before="111" w:line="249" w:lineRule="auto"/>
        <w:ind w:left="329" w:right="460"/>
      </w:pPr>
      <w:r>
        <w:br w:type="column"/>
      </w:r>
      <w:r>
        <w:rPr>
          <w:color w:val="00395A"/>
        </w:rPr>
        <w:t>sharing</w:t>
      </w:r>
      <w:r>
        <w:rPr>
          <w:color w:val="00395A"/>
          <w:spacing w:val="-5"/>
        </w:rPr>
        <w:t xml:space="preserve"> </w:t>
      </w:r>
      <w:r>
        <w:rPr>
          <w:color w:val="00395A"/>
        </w:rPr>
        <w:t>a</w:t>
      </w:r>
      <w:r>
        <w:rPr>
          <w:color w:val="00395A"/>
          <w:spacing w:val="-4"/>
        </w:rPr>
        <w:t xml:space="preserve"> </w:t>
      </w:r>
      <w:r>
        <w:rPr>
          <w:color w:val="00395A"/>
        </w:rPr>
        <w:t>house,</w:t>
      </w:r>
      <w:r>
        <w:rPr>
          <w:color w:val="00395A"/>
          <w:spacing w:val="-18"/>
        </w:rPr>
        <w:t xml:space="preserve"> </w:t>
      </w:r>
      <w:r>
        <w:rPr>
          <w:color w:val="00395A"/>
        </w:rPr>
        <w:t>or</w:t>
      </w:r>
      <w:r>
        <w:rPr>
          <w:color w:val="00395A"/>
          <w:spacing w:val="-5"/>
        </w:rPr>
        <w:t xml:space="preserve"> </w:t>
      </w:r>
      <w:r>
        <w:rPr>
          <w:color w:val="00395A"/>
        </w:rPr>
        <w:t>waiting</w:t>
      </w:r>
      <w:r>
        <w:rPr>
          <w:color w:val="00395A"/>
          <w:spacing w:val="-3"/>
        </w:rPr>
        <w:t xml:space="preserve"> </w:t>
      </w:r>
      <w:r>
        <w:rPr>
          <w:color w:val="00395A"/>
        </w:rPr>
        <w:t>until</w:t>
      </w:r>
      <w:r>
        <w:rPr>
          <w:color w:val="00395A"/>
          <w:spacing w:val="-4"/>
        </w:rPr>
        <w:t xml:space="preserve"> </w:t>
      </w:r>
      <w:r>
        <w:rPr>
          <w:color w:val="00395A"/>
        </w:rPr>
        <w:t>a</w:t>
      </w:r>
      <w:r>
        <w:rPr>
          <w:color w:val="00395A"/>
          <w:spacing w:val="-4"/>
        </w:rPr>
        <w:t xml:space="preserve"> </w:t>
      </w:r>
      <w:r>
        <w:rPr>
          <w:color w:val="00395A"/>
        </w:rPr>
        <w:t>single</w:t>
      </w:r>
      <w:r>
        <w:rPr>
          <w:color w:val="00395A"/>
          <w:spacing w:val="-4"/>
        </w:rPr>
        <w:t xml:space="preserve"> </w:t>
      </w:r>
      <w:r>
        <w:rPr>
          <w:color w:val="00395A"/>
        </w:rPr>
        <w:t>unit is found.</w:t>
      </w:r>
      <w:r>
        <w:rPr>
          <w:color w:val="00395A"/>
          <w:spacing w:val="-2"/>
        </w:rPr>
        <w:t xml:space="preserve"> </w:t>
      </w:r>
      <w:r>
        <w:rPr>
          <w:color w:val="00395A"/>
        </w:rPr>
        <w:t>(For descriptions of Housing First programs, see U.S. Department of Housing and Urban Development [HUD], 2007b.)</w:t>
      </w:r>
    </w:p>
    <w:p w14:paraId="187BCBD4" w14:textId="77777777" w:rsidR="00B00EA7" w:rsidRDefault="00574B43">
      <w:pPr>
        <w:pStyle w:val="BodyText"/>
        <w:spacing w:before="165" w:line="249" w:lineRule="auto"/>
        <w:ind w:left="329" w:right="347"/>
      </w:pPr>
      <w:r>
        <w:rPr>
          <w:color w:val="00395A"/>
        </w:rPr>
        <w:t>Communication</w:t>
      </w:r>
      <w:r>
        <w:rPr>
          <w:color w:val="00395A"/>
          <w:spacing w:val="-1"/>
        </w:rPr>
        <w:t xml:space="preserve"> </w:t>
      </w:r>
      <w:r>
        <w:rPr>
          <w:color w:val="00395A"/>
        </w:rPr>
        <w:t>among staff members is often accomplished through daily team meetings so that they can respond immediately to client needs. Many programs also have automated documentation services for collecting infor­ mation on client status and outcomes.</w:t>
      </w:r>
    </w:p>
    <w:p w14:paraId="60474042" w14:textId="77777777" w:rsidR="00B00EA7" w:rsidRDefault="00574B43">
      <w:pPr>
        <w:pStyle w:val="BodyText"/>
        <w:spacing w:before="164" w:line="249" w:lineRule="auto"/>
        <w:ind w:left="329" w:right="347"/>
      </w:pPr>
      <w:r>
        <w:rPr>
          <w:color w:val="00395A"/>
        </w:rPr>
        <w:t>Funding for Hou</w:t>
      </w:r>
      <w:r>
        <w:rPr>
          <w:color w:val="00395A"/>
        </w:rPr>
        <w:t>sing First programs comes from</w:t>
      </w:r>
      <w:r>
        <w:rPr>
          <w:color w:val="00395A"/>
          <w:spacing w:val="-11"/>
        </w:rPr>
        <w:t xml:space="preserve"> </w:t>
      </w:r>
      <w:r>
        <w:rPr>
          <w:color w:val="00395A"/>
        </w:rPr>
        <w:t>diverse</w:t>
      </w:r>
      <w:r>
        <w:rPr>
          <w:color w:val="00395A"/>
          <w:spacing w:val="-7"/>
        </w:rPr>
        <w:t xml:space="preserve"> </w:t>
      </w:r>
      <w:r>
        <w:rPr>
          <w:color w:val="00395A"/>
        </w:rPr>
        <w:t>sources.</w:t>
      </w:r>
      <w:r>
        <w:rPr>
          <w:color w:val="00395A"/>
          <w:spacing w:val="-28"/>
        </w:rPr>
        <w:t xml:space="preserve"> </w:t>
      </w:r>
      <w:r>
        <w:rPr>
          <w:color w:val="00395A"/>
        </w:rPr>
        <w:t>The</w:t>
      </w:r>
      <w:r>
        <w:rPr>
          <w:color w:val="00395A"/>
          <w:spacing w:val="-9"/>
        </w:rPr>
        <w:t xml:space="preserve"> </w:t>
      </w:r>
      <w:r>
        <w:rPr>
          <w:color w:val="00395A"/>
        </w:rPr>
        <w:t>programs</w:t>
      </w:r>
      <w:r>
        <w:rPr>
          <w:color w:val="00395A"/>
          <w:spacing w:val="-7"/>
        </w:rPr>
        <w:t xml:space="preserve"> </w:t>
      </w:r>
      <w:r>
        <w:rPr>
          <w:color w:val="00395A"/>
        </w:rPr>
        <w:t>seek</w:t>
      </w:r>
      <w:r>
        <w:rPr>
          <w:color w:val="00395A"/>
          <w:spacing w:val="-7"/>
        </w:rPr>
        <w:t xml:space="preserve"> </w:t>
      </w:r>
      <w:r>
        <w:rPr>
          <w:color w:val="00395A"/>
        </w:rPr>
        <w:t>Med­ icaid reimbursement for mental health case management services and State or county funding for clinical services. Additional sources of funding might include foundations and other priva</w:t>
      </w:r>
      <w:r>
        <w:rPr>
          <w:color w:val="00395A"/>
        </w:rPr>
        <w:t>te sources. HUD assistance programs provide rental assistance.</w:t>
      </w:r>
      <w:r>
        <w:rPr>
          <w:color w:val="00395A"/>
          <w:spacing w:val="-1"/>
        </w:rPr>
        <w:t xml:space="preserve"> </w:t>
      </w:r>
      <w:r>
        <w:rPr>
          <w:color w:val="00395A"/>
        </w:rPr>
        <w:t>State or local funds may cover short-term stays in a hotel while a client seeks housing,</w:t>
      </w:r>
      <w:r>
        <w:rPr>
          <w:color w:val="00395A"/>
          <w:spacing w:val="-5"/>
        </w:rPr>
        <w:t xml:space="preserve"> </w:t>
      </w:r>
      <w:r>
        <w:rPr>
          <w:color w:val="00395A"/>
        </w:rPr>
        <w:t>or rental assistance may be provided to clients who are ineligible for HUD assistance programs.</w:t>
      </w:r>
    </w:p>
    <w:p w14:paraId="2878FF51" w14:textId="77777777" w:rsidR="00B00EA7" w:rsidRDefault="00574B43">
      <w:pPr>
        <w:pStyle w:val="BodyText"/>
        <w:spacing w:before="173" w:line="249" w:lineRule="auto"/>
        <w:ind w:left="329" w:right="415"/>
      </w:pPr>
      <w:r>
        <w:rPr>
          <w:color w:val="00395A"/>
        </w:rPr>
        <w:t>These pr</w:t>
      </w:r>
      <w:r>
        <w:rPr>
          <w:color w:val="00395A"/>
        </w:rPr>
        <w:t>ograms often use a representative payee</w:t>
      </w:r>
      <w:r>
        <w:rPr>
          <w:color w:val="00395A"/>
          <w:spacing w:val="-15"/>
        </w:rPr>
        <w:t xml:space="preserve"> </w:t>
      </w:r>
      <w:r>
        <w:rPr>
          <w:color w:val="00395A"/>
        </w:rPr>
        <w:t>system</w:t>
      </w:r>
      <w:r>
        <w:rPr>
          <w:color w:val="00395A"/>
          <w:spacing w:val="-14"/>
        </w:rPr>
        <w:t xml:space="preserve"> </w:t>
      </w:r>
      <w:r>
        <w:rPr>
          <w:color w:val="00395A"/>
        </w:rPr>
        <w:t>to</w:t>
      </w:r>
      <w:r>
        <w:rPr>
          <w:color w:val="00395A"/>
          <w:spacing w:val="-9"/>
        </w:rPr>
        <w:t xml:space="preserve"> </w:t>
      </w:r>
      <w:r>
        <w:rPr>
          <w:color w:val="00395A"/>
        </w:rPr>
        <w:t>handle</w:t>
      </w:r>
      <w:r>
        <w:rPr>
          <w:color w:val="00395A"/>
          <w:spacing w:val="-10"/>
        </w:rPr>
        <w:t xml:space="preserve"> </w:t>
      </w:r>
      <w:r>
        <w:rPr>
          <w:color w:val="00395A"/>
        </w:rPr>
        <w:t>clients’</w:t>
      </w:r>
      <w:r>
        <w:rPr>
          <w:color w:val="00395A"/>
          <w:spacing w:val="-24"/>
        </w:rPr>
        <w:t xml:space="preserve"> </w:t>
      </w:r>
      <w:r>
        <w:rPr>
          <w:color w:val="00395A"/>
        </w:rPr>
        <w:t>income.</w:t>
      </w:r>
      <w:r>
        <w:rPr>
          <w:color w:val="00395A"/>
          <w:spacing w:val="-28"/>
        </w:rPr>
        <w:t xml:space="preserve"> </w:t>
      </w:r>
      <w:r>
        <w:rPr>
          <w:color w:val="00395A"/>
        </w:rPr>
        <w:t>This</w:t>
      </w:r>
      <w:r>
        <w:rPr>
          <w:color w:val="00395A"/>
          <w:spacing w:val="-10"/>
        </w:rPr>
        <w:t xml:space="preserve"> </w:t>
      </w:r>
      <w:r>
        <w:rPr>
          <w:color w:val="00395A"/>
        </w:rPr>
        <w:t>is a money-management system that assigns a third party to handle disbursement of funds</w:t>
      </w:r>
      <w:r>
        <w:rPr>
          <w:color w:val="00395A"/>
          <w:spacing w:val="40"/>
        </w:rPr>
        <w:t xml:space="preserve"> </w:t>
      </w:r>
      <w:r>
        <w:rPr>
          <w:color w:val="00395A"/>
        </w:rPr>
        <w:t>for</w:t>
      </w:r>
      <w:r>
        <w:rPr>
          <w:color w:val="00395A"/>
          <w:spacing w:val="-15"/>
        </w:rPr>
        <w:t xml:space="preserve"> </w:t>
      </w:r>
      <w:r>
        <w:rPr>
          <w:color w:val="00395A"/>
        </w:rPr>
        <w:t>individuals</w:t>
      </w:r>
      <w:r>
        <w:rPr>
          <w:color w:val="00395A"/>
          <w:spacing w:val="-15"/>
        </w:rPr>
        <w:t xml:space="preserve"> </w:t>
      </w:r>
      <w:r>
        <w:rPr>
          <w:color w:val="00395A"/>
        </w:rPr>
        <w:t>receiving</w:t>
      </w:r>
      <w:r>
        <w:rPr>
          <w:color w:val="00395A"/>
          <w:spacing w:val="-15"/>
        </w:rPr>
        <w:t xml:space="preserve"> </w:t>
      </w:r>
      <w:r>
        <w:rPr>
          <w:color w:val="00395A"/>
        </w:rPr>
        <w:t>Supplemental</w:t>
      </w:r>
      <w:r>
        <w:rPr>
          <w:color w:val="00395A"/>
          <w:spacing w:val="-15"/>
        </w:rPr>
        <w:t xml:space="preserve"> </w:t>
      </w:r>
      <w:r>
        <w:rPr>
          <w:color w:val="00395A"/>
        </w:rPr>
        <w:t>Securi­ ty Income or Social Security Disability Insur­ ance (American Association of Community Psychiatrists,</w:t>
      </w:r>
      <w:r>
        <w:rPr>
          <w:color w:val="00395A"/>
          <w:spacing w:val="-18"/>
        </w:rPr>
        <w:t xml:space="preserve"> </w:t>
      </w:r>
      <w:r>
        <w:rPr>
          <w:color w:val="00395A"/>
        </w:rPr>
        <w:t>2002).</w:t>
      </w:r>
      <w:r>
        <w:rPr>
          <w:color w:val="00395A"/>
          <w:spacing w:val="-18"/>
        </w:rPr>
        <w:t xml:space="preserve"> </w:t>
      </w:r>
      <w:r>
        <w:rPr>
          <w:color w:val="00395A"/>
        </w:rPr>
        <w:t>It</w:t>
      </w:r>
      <w:r>
        <w:rPr>
          <w:color w:val="00395A"/>
          <w:spacing w:val="-15"/>
        </w:rPr>
        <w:t xml:space="preserve"> </w:t>
      </w:r>
      <w:r>
        <w:rPr>
          <w:color w:val="00395A"/>
        </w:rPr>
        <w:t>is</w:t>
      </w:r>
      <w:r>
        <w:rPr>
          <w:color w:val="00395A"/>
          <w:spacing w:val="-4"/>
        </w:rPr>
        <w:t xml:space="preserve"> </w:t>
      </w:r>
      <w:r>
        <w:rPr>
          <w:color w:val="00395A"/>
        </w:rPr>
        <w:t>often</w:t>
      </w:r>
      <w:r>
        <w:rPr>
          <w:color w:val="00395A"/>
          <w:spacing w:val="-8"/>
        </w:rPr>
        <w:t xml:space="preserve"> </w:t>
      </w:r>
      <w:r>
        <w:rPr>
          <w:color w:val="00395A"/>
        </w:rPr>
        <w:t>a</w:t>
      </w:r>
      <w:r>
        <w:rPr>
          <w:color w:val="00395A"/>
          <w:spacing w:val="-7"/>
        </w:rPr>
        <w:t xml:space="preserve"> </w:t>
      </w:r>
      <w:r>
        <w:rPr>
          <w:color w:val="00395A"/>
        </w:rPr>
        <w:t>practical</w:t>
      </w:r>
      <w:r>
        <w:rPr>
          <w:color w:val="00395A"/>
          <w:spacing w:val="-7"/>
        </w:rPr>
        <w:t xml:space="preserve"> </w:t>
      </w:r>
      <w:r>
        <w:rPr>
          <w:color w:val="00395A"/>
        </w:rPr>
        <w:t>need and helps people develop independent living and money management skills.</w:t>
      </w:r>
    </w:p>
    <w:p w14:paraId="44E78A03" w14:textId="77777777" w:rsidR="00B00EA7" w:rsidRDefault="00574B43">
      <w:pPr>
        <w:pStyle w:val="BodyText"/>
        <w:spacing w:before="170" w:line="249" w:lineRule="auto"/>
        <w:ind w:left="329" w:right="405"/>
      </w:pPr>
      <w:r>
        <w:rPr>
          <w:color w:val="00395A"/>
        </w:rPr>
        <w:t xml:space="preserve">Many Housing First programs strongly </w:t>
      </w:r>
      <w:r>
        <w:rPr>
          <w:color w:val="00395A"/>
        </w:rPr>
        <w:t>en­ courage</w:t>
      </w:r>
      <w:r>
        <w:rPr>
          <w:color w:val="00395A"/>
          <w:spacing w:val="-13"/>
        </w:rPr>
        <w:t xml:space="preserve"> </w:t>
      </w:r>
      <w:r>
        <w:rPr>
          <w:color w:val="00395A"/>
        </w:rPr>
        <w:t>representative</w:t>
      </w:r>
      <w:r>
        <w:rPr>
          <w:color w:val="00395A"/>
          <w:spacing w:val="-13"/>
        </w:rPr>
        <w:t xml:space="preserve"> </w:t>
      </w:r>
      <w:r>
        <w:rPr>
          <w:color w:val="00395A"/>
        </w:rPr>
        <w:t>payee</w:t>
      </w:r>
      <w:r>
        <w:rPr>
          <w:color w:val="00395A"/>
          <w:spacing w:val="-13"/>
        </w:rPr>
        <w:t xml:space="preserve"> </w:t>
      </w:r>
      <w:r>
        <w:rPr>
          <w:color w:val="00395A"/>
        </w:rPr>
        <w:t>arrangements</w:t>
      </w:r>
      <w:r>
        <w:rPr>
          <w:color w:val="00395A"/>
          <w:spacing w:val="-13"/>
        </w:rPr>
        <w:t xml:space="preserve"> </w:t>
      </w:r>
      <w:r>
        <w:rPr>
          <w:color w:val="00395A"/>
        </w:rPr>
        <w:t>for certain</w:t>
      </w:r>
      <w:r>
        <w:rPr>
          <w:color w:val="00395A"/>
          <w:spacing w:val="-15"/>
        </w:rPr>
        <w:t xml:space="preserve"> </w:t>
      </w:r>
      <w:r>
        <w:rPr>
          <w:color w:val="00395A"/>
        </w:rPr>
        <w:t>clients.</w:t>
      </w:r>
      <w:r>
        <w:rPr>
          <w:color w:val="00395A"/>
          <w:spacing w:val="-18"/>
        </w:rPr>
        <w:t xml:space="preserve"> </w:t>
      </w:r>
      <w:r>
        <w:rPr>
          <w:color w:val="00395A"/>
        </w:rPr>
        <w:t>People</w:t>
      </w:r>
      <w:r>
        <w:rPr>
          <w:color w:val="00395A"/>
          <w:spacing w:val="-13"/>
        </w:rPr>
        <w:t xml:space="preserve"> </w:t>
      </w:r>
      <w:r>
        <w:rPr>
          <w:color w:val="00395A"/>
        </w:rPr>
        <w:t>with</w:t>
      </w:r>
      <w:r>
        <w:rPr>
          <w:color w:val="00395A"/>
          <w:spacing w:val="-10"/>
        </w:rPr>
        <w:t xml:space="preserve"> </w:t>
      </w:r>
      <w:r>
        <w:rPr>
          <w:color w:val="00395A"/>
        </w:rPr>
        <w:t>representative</w:t>
      </w:r>
      <w:r>
        <w:rPr>
          <w:color w:val="00395A"/>
          <w:spacing w:val="-10"/>
        </w:rPr>
        <w:t xml:space="preserve"> </w:t>
      </w:r>
      <w:r>
        <w:rPr>
          <w:color w:val="00395A"/>
        </w:rPr>
        <w:t>pay­ ees at baseline are more likely to stay housed (HUD,</w:t>
      </w:r>
      <w:r>
        <w:rPr>
          <w:color w:val="00395A"/>
          <w:spacing w:val="-17"/>
        </w:rPr>
        <w:t xml:space="preserve"> </w:t>
      </w:r>
      <w:r>
        <w:rPr>
          <w:color w:val="00395A"/>
        </w:rPr>
        <w:t>2007b).</w:t>
      </w:r>
      <w:r>
        <w:rPr>
          <w:color w:val="00395A"/>
          <w:spacing w:val="-15"/>
        </w:rPr>
        <w:t xml:space="preserve"> </w:t>
      </w:r>
      <w:r>
        <w:rPr>
          <w:color w:val="00395A"/>
        </w:rPr>
        <w:t>Although representative payee arrangements can be a valuable intervention for individuals who ar</w:t>
      </w:r>
      <w:r>
        <w:rPr>
          <w:color w:val="00395A"/>
        </w:rPr>
        <w:t>e severely disabled,</w:t>
      </w:r>
      <w:r>
        <w:rPr>
          <w:color w:val="00395A"/>
          <w:spacing w:val="-17"/>
        </w:rPr>
        <w:t xml:space="preserve"> </w:t>
      </w:r>
      <w:r>
        <w:rPr>
          <w:color w:val="00395A"/>
        </w:rPr>
        <w:t>you and</w:t>
      </w:r>
      <w:r>
        <w:rPr>
          <w:color w:val="00395A"/>
          <w:spacing w:val="-12"/>
        </w:rPr>
        <w:t xml:space="preserve"> </w:t>
      </w:r>
      <w:r>
        <w:rPr>
          <w:color w:val="00395A"/>
        </w:rPr>
        <w:t>your</w:t>
      </w:r>
      <w:r>
        <w:rPr>
          <w:color w:val="00395A"/>
          <w:spacing w:val="-12"/>
        </w:rPr>
        <w:t xml:space="preserve"> </w:t>
      </w:r>
      <w:r>
        <w:rPr>
          <w:color w:val="00395A"/>
        </w:rPr>
        <w:t>staff</w:t>
      </w:r>
      <w:r>
        <w:rPr>
          <w:color w:val="00395A"/>
          <w:spacing w:val="-11"/>
        </w:rPr>
        <w:t xml:space="preserve"> </w:t>
      </w:r>
      <w:r>
        <w:rPr>
          <w:color w:val="00395A"/>
        </w:rPr>
        <w:t>should</w:t>
      </w:r>
      <w:r>
        <w:rPr>
          <w:color w:val="00395A"/>
          <w:spacing w:val="-12"/>
        </w:rPr>
        <w:t xml:space="preserve"> </w:t>
      </w:r>
      <w:r>
        <w:rPr>
          <w:color w:val="00395A"/>
        </w:rPr>
        <w:t>carefully</w:t>
      </w:r>
      <w:r>
        <w:rPr>
          <w:color w:val="00395A"/>
          <w:spacing w:val="-11"/>
        </w:rPr>
        <w:t xml:space="preserve"> </w:t>
      </w:r>
      <w:r>
        <w:rPr>
          <w:color w:val="00395A"/>
        </w:rPr>
        <w:t>consider</w:t>
      </w:r>
      <w:r>
        <w:rPr>
          <w:color w:val="00395A"/>
          <w:spacing w:val="-12"/>
        </w:rPr>
        <w:t xml:space="preserve"> </w:t>
      </w:r>
      <w:r>
        <w:rPr>
          <w:color w:val="00395A"/>
        </w:rPr>
        <w:t>poten­ tial</w:t>
      </w:r>
      <w:r>
        <w:rPr>
          <w:color w:val="00395A"/>
          <w:spacing w:val="-7"/>
        </w:rPr>
        <w:t xml:space="preserve"> </w:t>
      </w:r>
      <w:r>
        <w:rPr>
          <w:color w:val="00395A"/>
        </w:rPr>
        <w:t>consequences</w:t>
      </w:r>
      <w:r>
        <w:rPr>
          <w:color w:val="00395A"/>
          <w:spacing w:val="-7"/>
        </w:rPr>
        <w:t xml:space="preserve"> </w:t>
      </w:r>
      <w:r>
        <w:rPr>
          <w:color w:val="00395A"/>
        </w:rPr>
        <w:t>of</w:t>
      </w:r>
      <w:r>
        <w:rPr>
          <w:color w:val="00395A"/>
          <w:spacing w:val="-7"/>
        </w:rPr>
        <w:t xml:space="preserve"> </w:t>
      </w:r>
      <w:r>
        <w:rPr>
          <w:color w:val="00395A"/>
        </w:rPr>
        <w:t>removing</w:t>
      </w:r>
      <w:r>
        <w:rPr>
          <w:color w:val="00395A"/>
          <w:spacing w:val="-6"/>
        </w:rPr>
        <w:t xml:space="preserve"> </w:t>
      </w:r>
      <w:r>
        <w:rPr>
          <w:color w:val="00395A"/>
        </w:rPr>
        <w:t>client</w:t>
      </w:r>
      <w:r>
        <w:rPr>
          <w:color w:val="00395A"/>
          <w:spacing w:val="-7"/>
        </w:rPr>
        <w:t xml:space="preserve"> </w:t>
      </w:r>
      <w:r>
        <w:rPr>
          <w:color w:val="00395A"/>
        </w:rPr>
        <w:t>responsi­ bility for deciding how and when to spend</w:t>
      </w:r>
    </w:p>
    <w:p w14:paraId="01A668CA" w14:textId="77777777" w:rsidR="00B00EA7" w:rsidRDefault="00B00EA7">
      <w:pPr>
        <w:spacing w:line="249" w:lineRule="auto"/>
        <w:sectPr w:rsidR="00B00EA7">
          <w:pgSz w:w="12240" w:h="15840"/>
          <w:pgMar w:top="1280" w:right="1060" w:bottom="1100" w:left="720" w:header="720" w:footer="902" w:gutter="0"/>
          <w:cols w:num="2" w:space="720" w:equalWidth="0">
            <w:col w:w="5211" w:space="40"/>
            <w:col w:w="5209"/>
          </w:cols>
        </w:sectPr>
      </w:pPr>
    </w:p>
    <w:p w14:paraId="680EBCBC" w14:textId="77777777" w:rsidR="00B00EA7" w:rsidRDefault="00574B43">
      <w:pPr>
        <w:pStyle w:val="BodyText"/>
        <w:spacing w:before="111" w:line="249" w:lineRule="auto"/>
        <w:ind w:left="719"/>
      </w:pPr>
      <w:bookmarkStart w:id="32" w:name="_bookmark32"/>
      <w:bookmarkEnd w:id="32"/>
      <w:r>
        <w:rPr>
          <w:color w:val="00395A"/>
        </w:rPr>
        <w:t>money.</w:t>
      </w:r>
      <w:r>
        <w:rPr>
          <w:color w:val="00395A"/>
          <w:spacing w:val="-13"/>
        </w:rPr>
        <w:t xml:space="preserve"> </w:t>
      </w:r>
      <w:r>
        <w:rPr>
          <w:color w:val="00395A"/>
        </w:rPr>
        <w:t>Power struggles can result when a cli­ ent’s request for money is denied to cover higher priority needs (e.g., when the request conflicts with paying rent).</w:t>
      </w:r>
      <w:r>
        <w:rPr>
          <w:color w:val="00395A"/>
          <w:spacing w:val="-18"/>
        </w:rPr>
        <w:t xml:space="preserve"> </w:t>
      </w:r>
      <w:r>
        <w:rPr>
          <w:color w:val="00395A"/>
        </w:rPr>
        <w:t>One way to reduce power struggles is to have personnel other</w:t>
      </w:r>
      <w:r>
        <w:rPr>
          <w:color w:val="00395A"/>
          <w:spacing w:val="40"/>
        </w:rPr>
        <w:t xml:space="preserve"> </w:t>
      </w:r>
      <w:r>
        <w:rPr>
          <w:color w:val="00395A"/>
        </w:rPr>
        <w:t>than the counselor act as the</w:t>
      </w:r>
      <w:r>
        <w:rPr>
          <w:color w:val="00395A"/>
          <w:spacing w:val="-4"/>
        </w:rPr>
        <w:t xml:space="preserve"> </w:t>
      </w:r>
      <w:r>
        <w:rPr>
          <w:color w:val="00395A"/>
        </w:rPr>
        <w:t>“banker,</w:t>
      </w:r>
      <w:r>
        <w:rPr>
          <w:color w:val="00395A"/>
        </w:rPr>
        <w:t>”</w:t>
      </w:r>
      <w:r>
        <w:rPr>
          <w:color w:val="00395A"/>
          <w:spacing w:val="-22"/>
        </w:rPr>
        <w:t xml:space="preserve"> </w:t>
      </w:r>
      <w:r>
        <w:rPr>
          <w:color w:val="00395A"/>
        </w:rPr>
        <w:t>permit­ ting the counselor to work more effectively with the client on money management skills. For more on representative payee arrange­ ments,</w:t>
      </w:r>
      <w:r>
        <w:rPr>
          <w:color w:val="00395A"/>
          <w:spacing w:val="-18"/>
        </w:rPr>
        <w:t xml:space="preserve"> </w:t>
      </w:r>
      <w:r>
        <w:rPr>
          <w:color w:val="00395A"/>
        </w:rPr>
        <w:t>see</w:t>
      </w:r>
      <w:r>
        <w:rPr>
          <w:color w:val="00395A"/>
          <w:spacing w:val="-15"/>
        </w:rPr>
        <w:t xml:space="preserve"> </w:t>
      </w:r>
      <w:r>
        <w:rPr>
          <w:color w:val="00395A"/>
        </w:rPr>
        <w:t>the</w:t>
      </w:r>
      <w:r>
        <w:rPr>
          <w:color w:val="00395A"/>
          <w:spacing w:val="-15"/>
        </w:rPr>
        <w:t xml:space="preserve"> </w:t>
      </w:r>
      <w:r>
        <w:rPr>
          <w:color w:val="00395A"/>
        </w:rPr>
        <w:t>Social</w:t>
      </w:r>
      <w:r>
        <w:rPr>
          <w:color w:val="00395A"/>
          <w:spacing w:val="-15"/>
        </w:rPr>
        <w:t xml:space="preserve"> </w:t>
      </w:r>
      <w:r>
        <w:rPr>
          <w:color w:val="00395A"/>
        </w:rPr>
        <w:t>Security</w:t>
      </w:r>
      <w:r>
        <w:rPr>
          <w:color w:val="00395A"/>
          <w:spacing w:val="-15"/>
        </w:rPr>
        <w:t xml:space="preserve"> </w:t>
      </w:r>
      <w:r>
        <w:rPr>
          <w:color w:val="00395A"/>
        </w:rPr>
        <w:t>Administration’s Web site (</w:t>
      </w:r>
      <w:hyperlink r:id="rId76">
        <w:r>
          <w:rPr>
            <w:color w:val="00395A"/>
          </w:rPr>
          <w:t>http://w</w:t>
        </w:r>
        <w:r>
          <w:rPr>
            <w:color w:val="00395A"/>
          </w:rPr>
          <w:t>ww.socialsecurity.gov/</w:t>
        </w:r>
      </w:hyperlink>
      <w:r>
        <w:rPr>
          <w:color w:val="00395A"/>
        </w:rPr>
        <w:t xml:space="preserve"> </w:t>
      </w:r>
      <w:hyperlink r:id="rId77">
        <w:r>
          <w:rPr>
            <w:color w:val="00395A"/>
            <w:spacing w:val="-2"/>
          </w:rPr>
          <w:t>payee/</w:t>
        </w:r>
      </w:hyperlink>
      <w:r>
        <w:rPr>
          <w:color w:val="00395A"/>
          <w:spacing w:val="-2"/>
        </w:rPr>
        <w:t>).</w:t>
      </w:r>
    </w:p>
    <w:p w14:paraId="186B70B6" w14:textId="77777777" w:rsidR="00B00EA7" w:rsidRDefault="00574B43">
      <w:pPr>
        <w:pStyle w:val="BodyText"/>
        <w:spacing w:before="173" w:line="249" w:lineRule="auto"/>
        <w:ind w:left="719"/>
      </w:pPr>
      <w:r>
        <w:rPr>
          <w:color w:val="00395A"/>
        </w:rPr>
        <w:t>Unless</w:t>
      </w:r>
      <w:r>
        <w:rPr>
          <w:color w:val="00395A"/>
          <w:spacing w:val="-7"/>
        </w:rPr>
        <w:t xml:space="preserve"> </w:t>
      </w:r>
      <w:r>
        <w:rPr>
          <w:color w:val="00395A"/>
        </w:rPr>
        <w:t>you</w:t>
      </w:r>
      <w:r>
        <w:rPr>
          <w:color w:val="00395A"/>
          <w:spacing w:val="-4"/>
        </w:rPr>
        <w:t xml:space="preserve"> </w:t>
      </w:r>
      <w:r>
        <w:rPr>
          <w:color w:val="00395A"/>
        </w:rPr>
        <w:t>do</w:t>
      </w:r>
      <w:r>
        <w:rPr>
          <w:color w:val="00395A"/>
          <w:spacing w:val="-4"/>
        </w:rPr>
        <w:t xml:space="preserve"> </w:t>
      </w:r>
      <w:r>
        <w:rPr>
          <w:color w:val="00395A"/>
        </w:rPr>
        <w:t>adequate</w:t>
      </w:r>
      <w:r>
        <w:rPr>
          <w:color w:val="00395A"/>
          <w:spacing w:val="-4"/>
        </w:rPr>
        <w:t xml:space="preserve"> </w:t>
      </w:r>
      <w:r>
        <w:rPr>
          <w:color w:val="00395A"/>
        </w:rPr>
        <w:t>groundwork,</w:t>
      </w:r>
      <w:r>
        <w:rPr>
          <w:color w:val="00395A"/>
          <w:spacing w:val="-18"/>
        </w:rPr>
        <w:t xml:space="preserve"> </w:t>
      </w:r>
      <w:r>
        <w:rPr>
          <w:color w:val="00395A"/>
        </w:rPr>
        <w:t>the</w:t>
      </w:r>
      <w:r>
        <w:rPr>
          <w:color w:val="00395A"/>
          <w:spacing w:val="-4"/>
        </w:rPr>
        <w:t xml:space="preserve"> </w:t>
      </w:r>
      <w:r>
        <w:rPr>
          <w:color w:val="00395A"/>
        </w:rPr>
        <w:t>pro­ cess of establishing a Housing First program may run into unexpected obstacles.</w:t>
      </w:r>
      <w:r>
        <w:rPr>
          <w:color w:val="00395A"/>
          <w:spacing w:val="-14"/>
        </w:rPr>
        <w:t xml:space="preserve"> </w:t>
      </w:r>
      <w:r>
        <w:rPr>
          <w:color w:val="00395A"/>
        </w:rPr>
        <w:t>First,</w:t>
      </w:r>
      <w:r>
        <w:rPr>
          <w:color w:val="00395A"/>
          <w:spacing w:val="-14"/>
        </w:rPr>
        <w:t xml:space="preserve"> </w:t>
      </w:r>
      <w:r>
        <w:rPr>
          <w:color w:val="00395A"/>
        </w:rPr>
        <w:t>it is important</w:t>
      </w:r>
      <w:r>
        <w:rPr>
          <w:color w:val="00395A"/>
          <w:spacing w:val="-1"/>
        </w:rPr>
        <w:t xml:space="preserve"> </w:t>
      </w:r>
      <w:r>
        <w:rPr>
          <w:color w:val="00395A"/>
        </w:rPr>
        <w:t>to</w:t>
      </w:r>
      <w:r>
        <w:rPr>
          <w:color w:val="00395A"/>
          <w:spacing w:val="-1"/>
        </w:rPr>
        <w:t xml:space="preserve"> </w:t>
      </w:r>
      <w:r>
        <w:rPr>
          <w:color w:val="00395A"/>
        </w:rPr>
        <w:t>separate</w:t>
      </w:r>
      <w:r>
        <w:rPr>
          <w:color w:val="00395A"/>
          <w:spacing w:val="-1"/>
        </w:rPr>
        <w:t xml:space="preserve"> </w:t>
      </w:r>
      <w:r>
        <w:rPr>
          <w:color w:val="00395A"/>
        </w:rPr>
        <w:t>a</w:t>
      </w:r>
      <w:r>
        <w:rPr>
          <w:color w:val="00395A"/>
          <w:spacing w:val="-1"/>
        </w:rPr>
        <w:t xml:space="preserve"> </w:t>
      </w:r>
      <w:r>
        <w:rPr>
          <w:color w:val="00395A"/>
        </w:rPr>
        <w:t>client’s</w:t>
      </w:r>
      <w:r>
        <w:rPr>
          <w:color w:val="00395A"/>
          <w:spacing w:val="-1"/>
        </w:rPr>
        <w:t xml:space="preserve"> </w:t>
      </w:r>
      <w:r>
        <w:rPr>
          <w:color w:val="00395A"/>
        </w:rPr>
        <w:t>clinical</w:t>
      </w:r>
      <w:r>
        <w:rPr>
          <w:color w:val="00395A"/>
          <w:spacing w:val="-1"/>
        </w:rPr>
        <w:t xml:space="preserve"> </w:t>
      </w:r>
      <w:r>
        <w:rPr>
          <w:color w:val="00395A"/>
        </w:rPr>
        <w:t>issues from his or her responsibilities as a housing tenant (Stefancic &amp; Tsemberis, 2007).</w:t>
      </w:r>
      <w:r>
        <w:rPr>
          <w:color w:val="00395A"/>
          <w:spacing w:val="-5"/>
        </w:rPr>
        <w:t xml:space="preserve"> </w:t>
      </w:r>
      <w:r>
        <w:rPr>
          <w:color w:val="00395A"/>
        </w:rPr>
        <w:t>This may represent a significant change for staff.</w:t>
      </w:r>
    </w:p>
    <w:p w14:paraId="6CCFB115" w14:textId="77777777" w:rsidR="00B00EA7" w:rsidRDefault="00574B43">
      <w:pPr>
        <w:pStyle w:val="BodyText"/>
        <w:spacing w:before="165" w:line="249" w:lineRule="auto"/>
        <w:ind w:left="719"/>
      </w:pPr>
      <w:r>
        <w:rPr>
          <w:color w:val="00395A"/>
        </w:rPr>
        <w:t>One challenge in implementing Housing First programs</w:t>
      </w:r>
      <w:r>
        <w:rPr>
          <w:color w:val="00395A"/>
          <w:spacing w:val="-9"/>
        </w:rPr>
        <w:t xml:space="preserve"> </w:t>
      </w:r>
      <w:r>
        <w:rPr>
          <w:color w:val="00395A"/>
        </w:rPr>
        <w:t>is</w:t>
      </w:r>
      <w:r>
        <w:rPr>
          <w:color w:val="00395A"/>
          <w:spacing w:val="-9"/>
        </w:rPr>
        <w:t xml:space="preserve"> </w:t>
      </w:r>
      <w:r>
        <w:rPr>
          <w:color w:val="00395A"/>
        </w:rPr>
        <w:t>the</w:t>
      </w:r>
      <w:r>
        <w:rPr>
          <w:color w:val="00395A"/>
          <w:spacing w:val="-9"/>
        </w:rPr>
        <w:t xml:space="preserve"> </w:t>
      </w:r>
      <w:r>
        <w:rPr>
          <w:color w:val="00395A"/>
        </w:rPr>
        <w:t>presence</w:t>
      </w:r>
      <w:r>
        <w:rPr>
          <w:color w:val="00395A"/>
          <w:spacing w:val="-9"/>
        </w:rPr>
        <w:t xml:space="preserve"> </w:t>
      </w:r>
      <w:r>
        <w:rPr>
          <w:color w:val="00395A"/>
        </w:rPr>
        <w:t>of</w:t>
      </w:r>
      <w:r>
        <w:rPr>
          <w:color w:val="00395A"/>
          <w:spacing w:val="-9"/>
        </w:rPr>
        <w:t xml:space="preserve"> </w:t>
      </w:r>
      <w:r>
        <w:rPr>
          <w:color w:val="00395A"/>
        </w:rPr>
        <w:t>preexisting</w:t>
      </w:r>
      <w:r>
        <w:rPr>
          <w:color w:val="00395A"/>
          <w:spacing w:val="-8"/>
        </w:rPr>
        <w:t xml:space="preserve"> </w:t>
      </w:r>
      <w:r>
        <w:rPr>
          <w:color w:val="00395A"/>
        </w:rPr>
        <w:t>agency polic</w:t>
      </w:r>
      <w:r>
        <w:rPr>
          <w:color w:val="00395A"/>
        </w:rPr>
        <w:t>ies</w:t>
      </w:r>
      <w:r>
        <w:rPr>
          <w:color w:val="00395A"/>
          <w:spacing w:val="-7"/>
        </w:rPr>
        <w:t xml:space="preserve"> </w:t>
      </w:r>
      <w:r>
        <w:rPr>
          <w:color w:val="00395A"/>
        </w:rPr>
        <w:t>that</w:t>
      </w:r>
      <w:r>
        <w:rPr>
          <w:color w:val="00395A"/>
          <w:spacing w:val="-7"/>
        </w:rPr>
        <w:t xml:space="preserve"> </w:t>
      </w:r>
      <w:r>
        <w:rPr>
          <w:color w:val="00395A"/>
        </w:rPr>
        <w:t>couple</w:t>
      </w:r>
      <w:r>
        <w:rPr>
          <w:color w:val="00395A"/>
          <w:spacing w:val="-7"/>
        </w:rPr>
        <w:t xml:space="preserve"> </w:t>
      </w:r>
      <w:r>
        <w:rPr>
          <w:color w:val="00395A"/>
        </w:rPr>
        <w:t>housing</w:t>
      </w:r>
      <w:r>
        <w:rPr>
          <w:color w:val="00395A"/>
          <w:spacing w:val="-6"/>
        </w:rPr>
        <w:t xml:space="preserve"> </w:t>
      </w:r>
      <w:r>
        <w:rPr>
          <w:color w:val="00395A"/>
        </w:rPr>
        <w:t>with</w:t>
      </w:r>
      <w:r>
        <w:rPr>
          <w:color w:val="00395A"/>
          <w:spacing w:val="-7"/>
        </w:rPr>
        <w:t xml:space="preserve"> </w:t>
      </w:r>
      <w:r>
        <w:rPr>
          <w:color w:val="00395A"/>
        </w:rPr>
        <w:t>requirements that the client maintain abstinence.</w:t>
      </w:r>
      <w:r>
        <w:rPr>
          <w:color w:val="00395A"/>
          <w:spacing w:val="-7"/>
        </w:rPr>
        <w:t xml:space="preserve"> </w:t>
      </w:r>
      <w:r>
        <w:rPr>
          <w:color w:val="00395A"/>
        </w:rPr>
        <w:t>Rigid,</w:t>
      </w:r>
      <w:r>
        <w:rPr>
          <w:color w:val="00395A"/>
          <w:spacing w:val="-7"/>
        </w:rPr>
        <w:t xml:space="preserve"> </w:t>
      </w:r>
      <w:r>
        <w:rPr>
          <w:color w:val="00395A"/>
        </w:rPr>
        <w:t xml:space="preserve">rig­ orous housing eligibility requirements that of­ ten discriminate against clients with psychiatric symptoms or substance abuse can also be challenging. Housing First </w:t>
      </w:r>
      <w:r>
        <w:rPr>
          <w:color w:val="00395A"/>
        </w:rPr>
        <w:t>programs usually accept clients on a first-come,</w:t>
      </w:r>
      <w:r>
        <w:rPr>
          <w:color w:val="00395A"/>
          <w:spacing w:val="-5"/>
        </w:rPr>
        <w:t xml:space="preserve"> </w:t>
      </w:r>
      <w:r>
        <w:rPr>
          <w:color w:val="00395A"/>
        </w:rPr>
        <w:t>first- served basis.</w:t>
      </w:r>
    </w:p>
    <w:p w14:paraId="76C970F4" w14:textId="77777777" w:rsidR="00B00EA7" w:rsidRDefault="00574B43">
      <w:pPr>
        <w:pStyle w:val="BodyText"/>
        <w:spacing w:before="170" w:line="249" w:lineRule="auto"/>
        <w:ind w:left="719"/>
      </w:pPr>
      <w:r>
        <w:rPr>
          <w:color w:val="00395A"/>
        </w:rPr>
        <w:t>Another challenge is ensuring collaborative agreements with the immediate neighborhood where any congregate facility is to be located. Steps toward collaboration include:</w:t>
      </w:r>
    </w:p>
    <w:p w14:paraId="28FF4A6F" w14:textId="77777777" w:rsidR="00B00EA7" w:rsidRDefault="00574B43">
      <w:pPr>
        <w:pStyle w:val="ListParagraph"/>
        <w:numPr>
          <w:ilvl w:val="1"/>
          <w:numId w:val="73"/>
        </w:numPr>
        <w:tabs>
          <w:tab w:val="left" w:pos="1079"/>
          <w:tab w:val="left" w:pos="1080"/>
        </w:tabs>
        <w:spacing w:line="249" w:lineRule="auto"/>
        <w:ind w:left="1079" w:right="58"/>
        <w:rPr>
          <w:sz w:val="24"/>
        </w:rPr>
      </w:pPr>
      <w:r>
        <w:rPr>
          <w:color w:val="00395A"/>
          <w:sz w:val="24"/>
        </w:rPr>
        <w:t>Involvement</w:t>
      </w:r>
      <w:r>
        <w:rPr>
          <w:color w:val="00395A"/>
          <w:spacing w:val="-15"/>
          <w:sz w:val="24"/>
        </w:rPr>
        <w:t xml:space="preserve"> </w:t>
      </w:r>
      <w:r>
        <w:rPr>
          <w:color w:val="00395A"/>
          <w:sz w:val="24"/>
        </w:rPr>
        <w:t>of</w:t>
      </w:r>
      <w:r>
        <w:rPr>
          <w:color w:val="00395A"/>
          <w:spacing w:val="-15"/>
          <w:sz w:val="24"/>
        </w:rPr>
        <w:t xml:space="preserve"> </w:t>
      </w:r>
      <w:r>
        <w:rPr>
          <w:color w:val="00395A"/>
          <w:sz w:val="24"/>
        </w:rPr>
        <w:t>neighborhood</w:t>
      </w:r>
      <w:r>
        <w:rPr>
          <w:color w:val="00395A"/>
          <w:spacing w:val="-15"/>
          <w:sz w:val="24"/>
        </w:rPr>
        <w:t xml:space="preserve"> </w:t>
      </w:r>
      <w:r>
        <w:rPr>
          <w:color w:val="00395A"/>
          <w:sz w:val="24"/>
        </w:rPr>
        <w:t xml:space="preserve">associations or boards on the board of advisors for the </w:t>
      </w:r>
      <w:r>
        <w:rPr>
          <w:color w:val="00395A"/>
          <w:spacing w:val="-2"/>
          <w:sz w:val="24"/>
        </w:rPr>
        <w:t>program.</w:t>
      </w:r>
    </w:p>
    <w:p w14:paraId="64D75FA9"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z w:val="24"/>
        </w:rPr>
        <w:t>Development</w:t>
      </w:r>
      <w:r>
        <w:rPr>
          <w:color w:val="00395A"/>
          <w:spacing w:val="-4"/>
          <w:sz w:val="24"/>
        </w:rPr>
        <w:t xml:space="preserve"> </w:t>
      </w:r>
      <w:r>
        <w:rPr>
          <w:color w:val="00395A"/>
          <w:sz w:val="24"/>
        </w:rPr>
        <w:t>of</w:t>
      </w:r>
      <w:r>
        <w:rPr>
          <w:color w:val="00395A"/>
          <w:spacing w:val="-3"/>
          <w:sz w:val="24"/>
        </w:rPr>
        <w:t xml:space="preserve"> </w:t>
      </w:r>
      <w:r>
        <w:rPr>
          <w:color w:val="00395A"/>
          <w:sz w:val="24"/>
        </w:rPr>
        <w:t>a</w:t>
      </w:r>
      <w:r>
        <w:rPr>
          <w:color w:val="00395A"/>
          <w:spacing w:val="-4"/>
          <w:sz w:val="24"/>
        </w:rPr>
        <w:t xml:space="preserve"> </w:t>
      </w:r>
      <w:r>
        <w:rPr>
          <w:color w:val="00395A"/>
          <w:sz w:val="24"/>
        </w:rPr>
        <w:t>good</w:t>
      </w:r>
      <w:r>
        <w:rPr>
          <w:color w:val="00395A"/>
          <w:spacing w:val="-4"/>
          <w:sz w:val="24"/>
        </w:rPr>
        <w:t xml:space="preserve"> </w:t>
      </w:r>
      <w:r>
        <w:rPr>
          <w:color w:val="00395A"/>
          <w:sz w:val="24"/>
        </w:rPr>
        <w:t>neighbor</w:t>
      </w:r>
      <w:r>
        <w:rPr>
          <w:color w:val="00395A"/>
          <w:spacing w:val="-5"/>
          <w:sz w:val="24"/>
        </w:rPr>
        <w:t xml:space="preserve"> </w:t>
      </w:r>
      <w:r>
        <w:rPr>
          <w:color w:val="00395A"/>
          <w:sz w:val="24"/>
        </w:rPr>
        <w:t>code</w:t>
      </w:r>
      <w:r>
        <w:rPr>
          <w:color w:val="00395A"/>
          <w:spacing w:val="-3"/>
          <w:sz w:val="24"/>
        </w:rPr>
        <w:t xml:space="preserve"> </w:t>
      </w:r>
      <w:r>
        <w:rPr>
          <w:color w:val="00395A"/>
          <w:spacing w:val="-5"/>
          <w:sz w:val="24"/>
        </w:rPr>
        <w:t>of</w:t>
      </w:r>
    </w:p>
    <w:p w14:paraId="357DC058" w14:textId="77777777" w:rsidR="00B00EA7" w:rsidRDefault="00574B43">
      <w:pPr>
        <w:pStyle w:val="BodyText"/>
        <w:spacing w:line="273" w:lineRule="exact"/>
        <w:ind w:left="1079"/>
      </w:pPr>
      <w:r>
        <w:rPr>
          <w:color w:val="00395A"/>
          <w:spacing w:val="-2"/>
        </w:rPr>
        <w:t>conduct.</w:t>
      </w:r>
    </w:p>
    <w:p w14:paraId="3448C3AA" w14:textId="77777777" w:rsidR="00B00EA7" w:rsidRDefault="00574B43">
      <w:pPr>
        <w:pStyle w:val="ListParagraph"/>
        <w:numPr>
          <w:ilvl w:val="1"/>
          <w:numId w:val="73"/>
        </w:numPr>
        <w:tabs>
          <w:tab w:val="left" w:pos="1080"/>
        </w:tabs>
        <w:spacing w:line="249" w:lineRule="auto"/>
        <w:ind w:left="1079" w:right="270"/>
        <w:jc w:val="both"/>
        <w:rPr>
          <w:sz w:val="24"/>
        </w:rPr>
      </w:pPr>
      <w:r>
        <w:rPr>
          <w:color w:val="00395A"/>
          <w:sz w:val="24"/>
        </w:rPr>
        <w:t>Development</w:t>
      </w:r>
      <w:r>
        <w:rPr>
          <w:color w:val="00395A"/>
          <w:spacing w:val="-8"/>
          <w:sz w:val="24"/>
        </w:rPr>
        <w:t xml:space="preserve"> </w:t>
      </w:r>
      <w:r>
        <w:rPr>
          <w:color w:val="00395A"/>
          <w:sz w:val="24"/>
        </w:rPr>
        <w:t>of</w:t>
      </w:r>
      <w:r>
        <w:rPr>
          <w:color w:val="00395A"/>
          <w:spacing w:val="-8"/>
          <w:sz w:val="24"/>
        </w:rPr>
        <w:t xml:space="preserve"> </w:t>
      </w:r>
      <w:r>
        <w:rPr>
          <w:color w:val="00395A"/>
          <w:sz w:val="24"/>
        </w:rPr>
        <w:t>shared</w:t>
      </w:r>
      <w:r>
        <w:rPr>
          <w:color w:val="00395A"/>
          <w:spacing w:val="-9"/>
          <w:sz w:val="24"/>
        </w:rPr>
        <w:t xml:space="preserve"> </w:t>
      </w:r>
      <w:r>
        <w:rPr>
          <w:color w:val="00395A"/>
          <w:sz w:val="24"/>
        </w:rPr>
        <w:t>responsibility</w:t>
      </w:r>
      <w:r>
        <w:rPr>
          <w:color w:val="00395A"/>
          <w:spacing w:val="-8"/>
          <w:sz w:val="24"/>
        </w:rPr>
        <w:t xml:space="preserve"> </w:t>
      </w:r>
      <w:r>
        <w:rPr>
          <w:color w:val="00395A"/>
          <w:sz w:val="24"/>
        </w:rPr>
        <w:t>in use</w:t>
      </w:r>
      <w:r>
        <w:rPr>
          <w:color w:val="00395A"/>
          <w:spacing w:val="-13"/>
          <w:sz w:val="24"/>
        </w:rPr>
        <w:t xml:space="preserve"> </w:t>
      </w:r>
      <w:r>
        <w:rPr>
          <w:color w:val="00395A"/>
          <w:sz w:val="24"/>
        </w:rPr>
        <w:t>and</w:t>
      </w:r>
      <w:r>
        <w:rPr>
          <w:color w:val="00395A"/>
          <w:spacing w:val="-13"/>
          <w:sz w:val="24"/>
        </w:rPr>
        <w:t xml:space="preserve"> </w:t>
      </w:r>
      <w:r>
        <w:rPr>
          <w:color w:val="00395A"/>
          <w:sz w:val="24"/>
        </w:rPr>
        <w:t>maintenance</w:t>
      </w:r>
      <w:r>
        <w:rPr>
          <w:color w:val="00395A"/>
          <w:spacing w:val="-13"/>
          <w:sz w:val="24"/>
        </w:rPr>
        <w:t xml:space="preserve"> </w:t>
      </w:r>
      <w:r>
        <w:rPr>
          <w:color w:val="00395A"/>
          <w:sz w:val="24"/>
        </w:rPr>
        <w:t>of</w:t>
      </w:r>
      <w:r>
        <w:rPr>
          <w:color w:val="00395A"/>
          <w:spacing w:val="-13"/>
          <w:sz w:val="24"/>
        </w:rPr>
        <w:t xml:space="preserve"> </w:t>
      </w:r>
      <w:r>
        <w:rPr>
          <w:color w:val="00395A"/>
          <w:sz w:val="24"/>
        </w:rPr>
        <w:t>public</w:t>
      </w:r>
      <w:r>
        <w:rPr>
          <w:color w:val="00395A"/>
          <w:spacing w:val="-13"/>
          <w:sz w:val="24"/>
        </w:rPr>
        <w:t xml:space="preserve"> </w:t>
      </w:r>
      <w:r>
        <w:rPr>
          <w:color w:val="00395A"/>
          <w:sz w:val="24"/>
        </w:rPr>
        <w:t>resources (such as parks or gardens).</w:t>
      </w:r>
    </w:p>
    <w:p w14:paraId="66872679" w14:textId="77777777" w:rsidR="00B00EA7" w:rsidRDefault="00574B43">
      <w:pPr>
        <w:pStyle w:val="ListParagraph"/>
        <w:numPr>
          <w:ilvl w:val="1"/>
          <w:numId w:val="73"/>
        </w:numPr>
        <w:tabs>
          <w:tab w:val="left" w:pos="1080"/>
        </w:tabs>
        <w:spacing w:line="278" w:lineRule="exact"/>
        <w:ind w:hanging="361"/>
        <w:jc w:val="both"/>
        <w:rPr>
          <w:sz w:val="24"/>
        </w:rPr>
      </w:pPr>
      <w:r>
        <w:rPr>
          <w:color w:val="00395A"/>
          <w:sz w:val="24"/>
        </w:rPr>
        <w:t>Rapid</w:t>
      </w:r>
      <w:r>
        <w:rPr>
          <w:color w:val="00395A"/>
          <w:spacing w:val="-11"/>
          <w:sz w:val="24"/>
        </w:rPr>
        <w:t xml:space="preserve"> </w:t>
      </w:r>
      <w:r>
        <w:rPr>
          <w:color w:val="00395A"/>
          <w:sz w:val="24"/>
        </w:rPr>
        <w:t>response</w:t>
      </w:r>
      <w:r>
        <w:rPr>
          <w:color w:val="00395A"/>
          <w:spacing w:val="-11"/>
          <w:sz w:val="24"/>
        </w:rPr>
        <w:t xml:space="preserve"> </w:t>
      </w:r>
      <w:r>
        <w:rPr>
          <w:color w:val="00395A"/>
          <w:sz w:val="24"/>
        </w:rPr>
        <w:t>to</w:t>
      </w:r>
      <w:r>
        <w:rPr>
          <w:color w:val="00395A"/>
          <w:spacing w:val="-10"/>
          <w:sz w:val="24"/>
        </w:rPr>
        <w:t xml:space="preserve"> </w:t>
      </w:r>
      <w:r>
        <w:rPr>
          <w:color w:val="00395A"/>
          <w:sz w:val="24"/>
        </w:rPr>
        <w:t>security</w:t>
      </w:r>
      <w:r>
        <w:rPr>
          <w:color w:val="00395A"/>
          <w:spacing w:val="-10"/>
          <w:sz w:val="24"/>
        </w:rPr>
        <w:t xml:space="preserve"> </w:t>
      </w:r>
      <w:r>
        <w:rPr>
          <w:color w:val="00395A"/>
          <w:sz w:val="24"/>
        </w:rPr>
        <w:t>or</w:t>
      </w:r>
      <w:r>
        <w:rPr>
          <w:color w:val="00395A"/>
          <w:spacing w:val="-11"/>
          <w:sz w:val="24"/>
        </w:rPr>
        <w:t xml:space="preserve"> </w:t>
      </w:r>
      <w:r>
        <w:rPr>
          <w:color w:val="00395A"/>
          <w:sz w:val="24"/>
        </w:rPr>
        <w:t>sanitary</w:t>
      </w:r>
      <w:r>
        <w:rPr>
          <w:color w:val="00395A"/>
          <w:spacing w:val="-10"/>
          <w:sz w:val="24"/>
        </w:rPr>
        <w:t xml:space="preserve"> </w:t>
      </w:r>
      <w:r>
        <w:rPr>
          <w:color w:val="00395A"/>
          <w:spacing w:val="-5"/>
          <w:sz w:val="24"/>
        </w:rPr>
        <w:t>is­</w:t>
      </w:r>
    </w:p>
    <w:p w14:paraId="69DBE85D" w14:textId="77777777" w:rsidR="00B00EA7" w:rsidRDefault="00574B43">
      <w:pPr>
        <w:pStyle w:val="BodyText"/>
        <w:spacing w:before="7"/>
        <w:ind w:left="1079"/>
        <w:jc w:val="both"/>
      </w:pPr>
      <w:r>
        <w:rPr>
          <w:color w:val="00395A"/>
          <w:w w:val="95"/>
        </w:rPr>
        <w:t>sues,</w:t>
      </w:r>
      <w:r>
        <w:rPr>
          <w:color w:val="00395A"/>
          <w:spacing w:val="14"/>
        </w:rPr>
        <w:t xml:space="preserve"> </w:t>
      </w:r>
      <w:r>
        <w:rPr>
          <w:color w:val="00395A"/>
          <w:w w:val="95"/>
        </w:rPr>
        <w:t>including</w:t>
      </w:r>
      <w:r>
        <w:rPr>
          <w:color w:val="00395A"/>
          <w:spacing w:val="16"/>
        </w:rPr>
        <w:t xml:space="preserve"> </w:t>
      </w:r>
      <w:r>
        <w:rPr>
          <w:color w:val="00395A"/>
          <w:w w:val="95"/>
        </w:rPr>
        <w:t>police</w:t>
      </w:r>
      <w:r>
        <w:rPr>
          <w:color w:val="00395A"/>
          <w:spacing w:val="16"/>
        </w:rPr>
        <w:t xml:space="preserve"> </w:t>
      </w:r>
      <w:r>
        <w:rPr>
          <w:color w:val="00395A"/>
          <w:spacing w:val="-2"/>
          <w:w w:val="95"/>
        </w:rPr>
        <w:t>attention.</w:t>
      </w:r>
    </w:p>
    <w:p w14:paraId="346E3404" w14:textId="77777777" w:rsidR="00B00EA7" w:rsidRDefault="00574B43">
      <w:pPr>
        <w:pStyle w:val="Heading3"/>
        <w:spacing w:before="123" w:line="230" w:lineRule="auto"/>
        <w:ind w:left="328" w:right="87"/>
      </w:pPr>
      <w:r>
        <w:rPr>
          <w:b w:val="0"/>
        </w:rPr>
        <w:br w:type="column"/>
      </w:r>
      <w:r>
        <w:rPr>
          <w:color w:val="33607A"/>
        </w:rPr>
        <w:t xml:space="preserve">Challenges in Adapting Programs To Address the Needs of People Who Are </w:t>
      </w:r>
      <w:r>
        <w:rPr>
          <w:color w:val="33607A"/>
          <w:spacing w:val="-2"/>
        </w:rPr>
        <w:t>Homeless</w:t>
      </w:r>
    </w:p>
    <w:p w14:paraId="02CE5D71" w14:textId="77777777" w:rsidR="00B00EA7" w:rsidRDefault="00574B43">
      <w:pPr>
        <w:pStyle w:val="BodyText"/>
        <w:spacing w:before="142" w:line="249" w:lineRule="auto"/>
        <w:ind w:left="328" w:right="381"/>
      </w:pPr>
      <w:r>
        <w:rPr>
          <w:color w:val="00395A"/>
        </w:rPr>
        <w:t>You</w:t>
      </w:r>
      <w:r>
        <w:rPr>
          <w:color w:val="00395A"/>
          <w:spacing w:val="-3"/>
        </w:rPr>
        <w:t xml:space="preserve"> </w:t>
      </w:r>
      <w:r>
        <w:rPr>
          <w:color w:val="00395A"/>
        </w:rPr>
        <w:t>may</w:t>
      </w:r>
      <w:r>
        <w:rPr>
          <w:color w:val="00395A"/>
          <w:spacing w:val="-3"/>
        </w:rPr>
        <w:t xml:space="preserve"> </w:t>
      </w:r>
      <w:r>
        <w:rPr>
          <w:color w:val="00395A"/>
        </w:rPr>
        <w:t>decide</w:t>
      </w:r>
      <w:r>
        <w:rPr>
          <w:color w:val="00395A"/>
          <w:spacing w:val="-3"/>
        </w:rPr>
        <w:t xml:space="preserve"> </w:t>
      </w:r>
      <w:r>
        <w:rPr>
          <w:color w:val="00395A"/>
        </w:rPr>
        <w:t>to</w:t>
      </w:r>
      <w:r>
        <w:rPr>
          <w:color w:val="00395A"/>
          <w:spacing w:val="-3"/>
        </w:rPr>
        <w:t xml:space="preserve"> </w:t>
      </w:r>
      <w:r>
        <w:rPr>
          <w:color w:val="00395A"/>
        </w:rPr>
        <w:t>add</w:t>
      </w:r>
      <w:r>
        <w:rPr>
          <w:color w:val="00395A"/>
          <w:spacing w:val="-4"/>
        </w:rPr>
        <w:t xml:space="preserve"> </w:t>
      </w:r>
      <w:r>
        <w:rPr>
          <w:color w:val="00395A"/>
        </w:rPr>
        <w:t>homelessness</w:t>
      </w:r>
      <w:r>
        <w:rPr>
          <w:color w:val="00395A"/>
          <w:spacing w:val="-3"/>
        </w:rPr>
        <w:t xml:space="preserve"> </w:t>
      </w:r>
      <w:r>
        <w:rPr>
          <w:color w:val="00395A"/>
        </w:rPr>
        <w:t>rehabili­ tation services to your existing programming rather than choosing a Housing First ap­ proach. When you decide to implement spe­ cia</w:t>
      </w:r>
      <w:r>
        <w:rPr>
          <w:color w:val="00395A"/>
        </w:rPr>
        <w:t>lized homelessness programming in your behavioral health organization,</w:t>
      </w:r>
      <w:r>
        <w:rPr>
          <w:color w:val="00395A"/>
          <w:spacing w:val="-2"/>
        </w:rPr>
        <w:t xml:space="preserve"> </w:t>
      </w:r>
      <w:r>
        <w:rPr>
          <w:color w:val="00395A"/>
        </w:rPr>
        <w:t>you will find some</w:t>
      </w:r>
      <w:r>
        <w:rPr>
          <w:color w:val="00395A"/>
          <w:spacing w:val="-15"/>
        </w:rPr>
        <w:t xml:space="preserve"> </w:t>
      </w:r>
      <w:r>
        <w:rPr>
          <w:color w:val="00395A"/>
        </w:rPr>
        <w:t>special</w:t>
      </w:r>
      <w:r>
        <w:rPr>
          <w:color w:val="00395A"/>
          <w:spacing w:val="-15"/>
        </w:rPr>
        <w:t xml:space="preserve"> </w:t>
      </w:r>
      <w:r>
        <w:rPr>
          <w:color w:val="00395A"/>
        </w:rPr>
        <w:t>challenges,</w:t>
      </w:r>
      <w:r>
        <w:rPr>
          <w:color w:val="00395A"/>
          <w:spacing w:val="-18"/>
        </w:rPr>
        <w:t xml:space="preserve"> </w:t>
      </w:r>
      <w:r>
        <w:rPr>
          <w:color w:val="00395A"/>
        </w:rPr>
        <w:t>the</w:t>
      </w:r>
      <w:r>
        <w:rPr>
          <w:color w:val="00395A"/>
          <w:spacing w:val="-15"/>
        </w:rPr>
        <w:t xml:space="preserve"> </w:t>
      </w:r>
      <w:r>
        <w:rPr>
          <w:color w:val="00395A"/>
        </w:rPr>
        <w:t>solutions</w:t>
      </w:r>
      <w:r>
        <w:rPr>
          <w:color w:val="00395A"/>
          <w:spacing w:val="-14"/>
        </w:rPr>
        <w:t xml:space="preserve"> </w:t>
      </w:r>
      <w:r>
        <w:rPr>
          <w:color w:val="00395A"/>
        </w:rPr>
        <w:t>to</w:t>
      </w:r>
      <w:r>
        <w:rPr>
          <w:color w:val="00395A"/>
          <w:spacing w:val="-13"/>
        </w:rPr>
        <w:t xml:space="preserve"> </w:t>
      </w:r>
      <w:r>
        <w:rPr>
          <w:color w:val="00395A"/>
        </w:rPr>
        <w:t>which can</w:t>
      </w:r>
      <w:r>
        <w:rPr>
          <w:color w:val="00395A"/>
          <w:spacing w:val="-11"/>
        </w:rPr>
        <w:t xml:space="preserve"> </w:t>
      </w:r>
      <w:r>
        <w:rPr>
          <w:color w:val="00395A"/>
        </w:rPr>
        <w:t>be</w:t>
      </w:r>
      <w:r>
        <w:rPr>
          <w:color w:val="00395A"/>
          <w:spacing w:val="-10"/>
        </w:rPr>
        <w:t xml:space="preserve"> </w:t>
      </w:r>
      <w:r>
        <w:rPr>
          <w:color w:val="00395A"/>
        </w:rPr>
        <w:t>ultimately</w:t>
      </w:r>
      <w:r>
        <w:rPr>
          <w:color w:val="00395A"/>
          <w:spacing w:val="-10"/>
        </w:rPr>
        <w:t xml:space="preserve"> </w:t>
      </w:r>
      <w:r>
        <w:rPr>
          <w:color w:val="00395A"/>
        </w:rPr>
        <w:t>productive</w:t>
      </w:r>
      <w:r>
        <w:rPr>
          <w:color w:val="00395A"/>
          <w:spacing w:val="-10"/>
        </w:rPr>
        <w:t xml:space="preserve"> </w:t>
      </w:r>
      <w:r>
        <w:rPr>
          <w:color w:val="00395A"/>
        </w:rPr>
        <w:t>for</w:t>
      </w:r>
      <w:r>
        <w:rPr>
          <w:color w:val="00395A"/>
          <w:spacing w:val="-11"/>
        </w:rPr>
        <w:t xml:space="preserve"> </w:t>
      </w:r>
      <w:r>
        <w:rPr>
          <w:color w:val="00395A"/>
        </w:rPr>
        <w:t>your</w:t>
      </w:r>
      <w:r>
        <w:rPr>
          <w:color w:val="00395A"/>
          <w:spacing w:val="-11"/>
        </w:rPr>
        <w:t xml:space="preserve"> </w:t>
      </w:r>
      <w:r>
        <w:rPr>
          <w:color w:val="00395A"/>
        </w:rPr>
        <w:t>program. Still,</w:t>
      </w:r>
      <w:r>
        <w:rPr>
          <w:color w:val="00395A"/>
          <w:spacing w:val="-10"/>
        </w:rPr>
        <w:t xml:space="preserve"> </w:t>
      </w:r>
      <w:r>
        <w:rPr>
          <w:color w:val="00395A"/>
        </w:rPr>
        <w:t>to institute new services,</w:t>
      </w:r>
      <w:r>
        <w:rPr>
          <w:color w:val="00395A"/>
          <w:spacing w:val="-10"/>
        </w:rPr>
        <w:t xml:space="preserve"> </w:t>
      </w:r>
      <w:r>
        <w:rPr>
          <w:color w:val="00395A"/>
        </w:rPr>
        <w:t>you must over­ come several hurdles.</w:t>
      </w:r>
    </w:p>
    <w:p w14:paraId="41E35F50" w14:textId="77777777" w:rsidR="00B00EA7" w:rsidRDefault="00574B43">
      <w:pPr>
        <w:pStyle w:val="BodyText"/>
        <w:spacing w:before="171" w:line="249" w:lineRule="auto"/>
        <w:ind w:left="328" w:right="381"/>
      </w:pPr>
      <w:r>
        <w:rPr>
          <w:color w:val="00395A"/>
        </w:rPr>
        <w:t>It is</w:t>
      </w:r>
      <w:r>
        <w:rPr>
          <w:color w:val="00395A"/>
        </w:rPr>
        <w:t xml:space="preserve"> imperative to conceptualize,</w:t>
      </w:r>
      <w:r>
        <w:rPr>
          <w:color w:val="00395A"/>
          <w:spacing w:val="-15"/>
        </w:rPr>
        <w:t xml:space="preserve"> </w:t>
      </w:r>
      <w:r>
        <w:rPr>
          <w:color w:val="00395A"/>
        </w:rPr>
        <w:t>develop,</w:t>
      </w:r>
      <w:r>
        <w:rPr>
          <w:color w:val="00395A"/>
          <w:spacing w:val="-15"/>
        </w:rPr>
        <w:t xml:space="preserve"> </w:t>
      </w:r>
      <w:r>
        <w:rPr>
          <w:color w:val="00395A"/>
        </w:rPr>
        <w:t>and implement services for homelessness in the context of your current programming. In ef­ fect,</w:t>
      </w:r>
      <w:r>
        <w:rPr>
          <w:color w:val="00395A"/>
          <w:spacing w:val="-15"/>
        </w:rPr>
        <w:t xml:space="preserve"> </w:t>
      </w:r>
      <w:r>
        <w:rPr>
          <w:color w:val="00395A"/>
        </w:rPr>
        <w:t>the new services need to be natural addi­ tions that complement existing programs.</w:t>
      </w:r>
      <w:r>
        <w:rPr>
          <w:color w:val="00395A"/>
          <w:spacing w:val="-14"/>
        </w:rPr>
        <w:t xml:space="preserve"> </w:t>
      </w:r>
      <w:r>
        <w:rPr>
          <w:color w:val="00395A"/>
        </w:rPr>
        <w:t>Not to do this would mean having a un</w:t>
      </w:r>
      <w:r>
        <w:rPr>
          <w:color w:val="00395A"/>
        </w:rPr>
        <w:t>ique home­ lessness program that is not integrated but ra­ ther a separate,</w:t>
      </w:r>
      <w:r>
        <w:rPr>
          <w:color w:val="00395A"/>
          <w:spacing w:val="-14"/>
        </w:rPr>
        <w:t xml:space="preserve"> </w:t>
      </w:r>
      <w:r>
        <w:rPr>
          <w:color w:val="00395A"/>
        </w:rPr>
        <w:t>isolated entity.</w:t>
      </w:r>
      <w:r>
        <w:rPr>
          <w:color w:val="00395A"/>
          <w:spacing w:val="-14"/>
        </w:rPr>
        <w:t xml:space="preserve"> </w:t>
      </w:r>
      <w:r>
        <w:rPr>
          <w:color w:val="00395A"/>
        </w:rPr>
        <w:t>In this context, the</w:t>
      </w:r>
      <w:r>
        <w:rPr>
          <w:color w:val="00395A"/>
          <w:spacing w:val="-7"/>
        </w:rPr>
        <w:t xml:space="preserve"> </w:t>
      </w:r>
      <w:r>
        <w:rPr>
          <w:color w:val="00395A"/>
        </w:rPr>
        <w:t>new</w:t>
      </w:r>
      <w:r>
        <w:rPr>
          <w:color w:val="00395A"/>
          <w:spacing w:val="-7"/>
        </w:rPr>
        <w:t xml:space="preserve"> </w:t>
      </w:r>
      <w:r>
        <w:rPr>
          <w:color w:val="00395A"/>
        </w:rPr>
        <w:t>service</w:t>
      </w:r>
      <w:r>
        <w:rPr>
          <w:color w:val="00395A"/>
          <w:spacing w:val="-7"/>
        </w:rPr>
        <w:t xml:space="preserve"> </w:t>
      </w:r>
      <w:r>
        <w:rPr>
          <w:color w:val="00395A"/>
        </w:rPr>
        <w:t>elements</w:t>
      </w:r>
      <w:r>
        <w:rPr>
          <w:color w:val="00395A"/>
          <w:spacing w:val="-8"/>
        </w:rPr>
        <w:t xml:space="preserve"> </w:t>
      </w:r>
      <w:r>
        <w:rPr>
          <w:color w:val="00395A"/>
        </w:rPr>
        <w:t>have</w:t>
      </w:r>
      <w:r>
        <w:rPr>
          <w:color w:val="00395A"/>
          <w:spacing w:val="-7"/>
        </w:rPr>
        <w:t xml:space="preserve"> </w:t>
      </w:r>
      <w:r>
        <w:rPr>
          <w:color w:val="00395A"/>
        </w:rPr>
        <w:t>to</w:t>
      </w:r>
      <w:r>
        <w:rPr>
          <w:color w:val="00395A"/>
          <w:spacing w:val="-7"/>
        </w:rPr>
        <w:t xml:space="preserve"> </w:t>
      </w:r>
      <w:r>
        <w:rPr>
          <w:color w:val="00395A"/>
        </w:rPr>
        <w:t>be</w:t>
      </w:r>
      <w:r>
        <w:rPr>
          <w:color w:val="00395A"/>
          <w:spacing w:val="-7"/>
        </w:rPr>
        <w:t xml:space="preserve"> </w:t>
      </w:r>
      <w:r>
        <w:rPr>
          <w:color w:val="00395A"/>
        </w:rPr>
        <w:t>conceptu­ alized in response to the question “How can this new service integrate with and comple­ ment the services we already offer?”</w:t>
      </w:r>
    </w:p>
    <w:p w14:paraId="4ACC60CC" w14:textId="77777777" w:rsidR="00B00EA7" w:rsidRDefault="00574B43">
      <w:pPr>
        <w:pStyle w:val="BodyText"/>
        <w:spacing w:before="172" w:line="249" w:lineRule="auto"/>
        <w:ind w:left="328" w:right="381"/>
      </w:pPr>
      <w:r>
        <w:rPr>
          <w:color w:val="00395A"/>
        </w:rPr>
        <w:t>Second,</w:t>
      </w:r>
      <w:r>
        <w:rPr>
          <w:color w:val="00395A"/>
          <w:spacing w:val="-1"/>
        </w:rPr>
        <w:t xml:space="preserve"> </w:t>
      </w:r>
      <w:r>
        <w:rPr>
          <w:color w:val="00395A"/>
        </w:rPr>
        <w:t>instituting a new service component for homelessness in your behavioral health program</w:t>
      </w:r>
      <w:r>
        <w:rPr>
          <w:color w:val="00395A"/>
          <w:spacing w:val="-1"/>
        </w:rPr>
        <w:t xml:space="preserve"> </w:t>
      </w:r>
      <w:r>
        <w:rPr>
          <w:color w:val="00395A"/>
        </w:rPr>
        <w:t>means</w:t>
      </w:r>
      <w:r>
        <w:rPr>
          <w:color w:val="00395A"/>
          <w:spacing w:val="-1"/>
        </w:rPr>
        <w:t xml:space="preserve"> </w:t>
      </w:r>
      <w:r>
        <w:rPr>
          <w:color w:val="00395A"/>
        </w:rPr>
        <w:t>staff</w:t>
      </w:r>
      <w:r>
        <w:rPr>
          <w:color w:val="00395A"/>
          <w:spacing w:val="-1"/>
        </w:rPr>
        <w:t xml:space="preserve"> </w:t>
      </w:r>
      <w:r>
        <w:rPr>
          <w:color w:val="00395A"/>
        </w:rPr>
        <w:t>development</w:t>
      </w:r>
      <w:r>
        <w:rPr>
          <w:color w:val="00395A"/>
          <w:spacing w:val="-1"/>
        </w:rPr>
        <w:t xml:space="preserve"> </w:t>
      </w:r>
      <w:r>
        <w:rPr>
          <w:color w:val="00395A"/>
        </w:rPr>
        <w:t>to</w:t>
      </w:r>
      <w:r>
        <w:rPr>
          <w:color w:val="00395A"/>
          <w:spacing w:val="-1"/>
        </w:rPr>
        <w:t xml:space="preserve"> </w:t>
      </w:r>
      <w:r>
        <w:rPr>
          <w:color w:val="00395A"/>
        </w:rPr>
        <w:t>confront the</w:t>
      </w:r>
      <w:r>
        <w:rPr>
          <w:color w:val="00395A"/>
          <w:spacing w:val="-5"/>
        </w:rPr>
        <w:t xml:space="preserve"> </w:t>
      </w:r>
      <w:r>
        <w:rPr>
          <w:color w:val="00395A"/>
        </w:rPr>
        <w:t>myths</w:t>
      </w:r>
      <w:r>
        <w:rPr>
          <w:color w:val="00395A"/>
          <w:spacing w:val="-3"/>
        </w:rPr>
        <w:t xml:space="preserve"> </w:t>
      </w:r>
      <w:r>
        <w:rPr>
          <w:color w:val="00395A"/>
        </w:rPr>
        <w:t>about</w:t>
      </w:r>
      <w:r>
        <w:rPr>
          <w:color w:val="00395A"/>
          <w:spacing w:val="-3"/>
        </w:rPr>
        <w:t xml:space="preserve"> </w:t>
      </w:r>
      <w:r>
        <w:rPr>
          <w:color w:val="00395A"/>
        </w:rPr>
        <w:t>people</w:t>
      </w:r>
      <w:r>
        <w:rPr>
          <w:color w:val="00395A"/>
          <w:spacing w:val="-5"/>
        </w:rPr>
        <w:t xml:space="preserve"> </w:t>
      </w:r>
      <w:r>
        <w:rPr>
          <w:color w:val="00395A"/>
        </w:rPr>
        <w:t>who</w:t>
      </w:r>
      <w:r>
        <w:rPr>
          <w:color w:val="00395A"/>
          <w:spacing w:val="-3"/>
        </w:rPr>
        <w:t xml:space="preserve"> </w:t>
      </w:r>
      <w:r>
        <w:rPr>
          <w:color w:val="00395A"/>
        </w:rPr>
        <w:t>are</w:t>
      </w:r>
      <w:r>
        <w:rPr>
          <w:color w:val="00395A"/>
          <w:spacing w:val="-3"/>
        </w:rPr>
        <w:t xml:space="preserve"> </w:t>
      </w:r>
      <w:r>
        <w:rPr>
          <w:color w:val="00395A"/>
        </w:rPr>
        <w:t>homeless,</w:t>
      </w:r>
      <w:r>
        <w:rPr>
          <w:color w:val="00395A"/>
          <w:spacing w:val="-18"/>
        </w:rPr>
        <w:t xml:space="preserve"> </w:t>
      </w:r>
      <w:r>
        <w:rPr>
          <w:color w:val="00395A"/>
        </w:rPr>
        <w:t>the services they need,</w:t>
      </w:r>
      <w:r>
        <w:rPr>
          <w:color w:val="00395A"/>
          <w:spacing w:val="-9"/>
        </w:rPr>
        <w:t xml:space="preserve"> </w:t>
      </w:r>
      <w:r>
        <w:rPr>
          <w:color w:val="00395A"/>
        </w:rPr>
        <w:t>and how the services can and should be provided. Staff development may mean additional skills development or enhancing and specializing skills that already exist among staff members</w:t>
      </w:r>
      <w:r>
        <w:rPr>
          <w:color w:val="00395A"/>
        </w:rPr>
        <w:t>,</w:t>
      </w:r>
      <w:r>
        <w:rPr>
          <w:color w:val="00395A"/>
          <w:spacing w:val="-9"/>
        </w:rPr>
        <w:t xml:space="preserve"> </w:t>
      </w:r>
      <w:r>
        <w:rPr>
          <w:color w:val="00395A"/>
        </w:rPr>
        <w:t>who will need to learn about additional resources in the com­ munity and how to collaborate with the or­ ganizations and people that provide them.</w:t>
      </w:r>
    </w:p>
    <w:p w14:paraId="1DAA4FB2" w14:textId="77777777" w:rsidR="00B00EA7" w:rsidRDefault="00574B43">
      <w:pPr>
        <w:pStyle w:val="BodyText"/>
        <w:spacing w:before="12" w:line="249" w:lineRule="auto"/>
        <w:ind w:left="328" w:right="489"/>
        <w:jc w:val="both"/>
      </w:pPr>
      <w:r>
        <w:rPr>
          <w:color w:val="00395A"/>
        </w:rPr>
        <w:t>They might need cross-training to work with the</w:t>
      </w:r>
      <w:r>
        <w:rPr>
          <w:color w:val="00395A"/>
          <w:spacing w:val="-14"/>
        </w:rPr>
        <w:t xml:space="preserve"> </w:t>
      </w:r>
      <w:r>
        <w:rPr>
          <w:color w:val="00395A"/>
        </w:rPr>
        <w:t>specific</w:t>
      </w:r>
      <w:r>
        <w:rPr>
          <w:color w:val="00395A"/>
          <w:spacing w:val="-15"/>
        </w:rPr>
        <w:t xml:space="preserve"> </w:t>
      </w:r>
      <w:r>
        <w:rPr>
          <w:color w:val="00395A"/>
        </w:rPr>
        <w:t>needs</w:t>
      </w:r>
      <w:r>
        <w:rPr>
          <w:color w:val="00395A"/>
          <w:spacing w:val="-14"/>
        </w:rPr>
        <w:t xml:space="preserve"> </w:t>
      </w:r>
      <w:r>
        <w:rPr>
          <w:color w:val="00395A"/>
        </w:rPr>
        <w:t>of</w:t>
      </w:r>
      <w:r>
        <w:rPr>
          <w:color w:val="00395A"/>
          <w:spacing w:val="-14"/>
        </w:rPr>
        <w:t xml:space="preserve"> </w:t>
      </w:r>
      <w:r>
        <w:rPr>
          <w:color w:val="00395A"/>
        </w:rPr>
        <w:t>people</w:t>
      </w:r>
      <w:r>
        <w:rPr>
          <w:color w:val="00395A"/>
          <w:spacing w:val="-14"/>
        </w:rPr>
        <w:t xml:space="preserve"> </w:t>
      </w:r>
      <w:r>
        <w:rPr>
          <w:color w:val="00395A"/>
        </w:rPr>
        <w:t>who</w:t>
      </w:r>
      <w:r>
        <w:rPr>
          <w:color w:val="00395A"/>
          <w:spacing w:val="-14"/>
        </w:rPr>
        <w:t xml:space="preserve"> </w:t>
      </w:r>
      <w:r>
        <w:rPr>
          <w:color w:val="00395A"/>
        </w:rPr>
        <w:t>are</w:t>
      </w:r>
      <w:r>
        <w:rPr>
          <w:color w:val="00395A"/>
          <w:spacing w:val="-14"/>
        </w:rPr>
        <w:t xml:space="preserve"> </w:t>
      </w:r>
      <w:r>
        <w:rPr>
          <w:color w:val="00395A"/>
        </w:rPr>
        <w:t>homeless while maintaining</w:t>
      </w:r>
      <w:r>
        <w:rPr>
          <w:color w:val="00395A"/>
        </w:rPr>
        <w:t xml:space="preserve"> their skills in behavioral</w:t>
      </w:r>
    </w:p>
    <w:p w14:paraId="29C0347C" w14:textId="77777777" w:rsidR="00B00EA7" w:rsidRDefault="00B00EA7">
      <w:pPr>
        <w:spacing w:line="249" w:lineRule="auto"/>
        <w:jc w:val="both"/>
        <w:sectPr w:rsidR="00B00EA7">
          <w:pgSz w:w="12240" w:h="15840"/>
          <w:pgMar w:top="1280" w:right="1060" w:bottom="1100" w:left="720" w:header="720" w:footer="902" w:gutter="0"/>
          <w:cols w:num="2" w:space="720" w:equalWidth="0">
            <w:col w:w="5212" w:space="40"/>
            <w:col w:w="5208"/>
          </w:cols>
        </w:sectPr>
      </w:pPr>
    </w:p>
    <w:p w14:paraId="4DAA4433" w14:textId="77777777" w:rsidR="00B00EA7" w:rsidRDefault="00574B43">
      <w:pPr>
        <w:pStyle w:val="BodyText"/>
        <w:spacing w:before="111" w:line="249" w:lineRule="auto"/>
        <w:ind w:right="37"/>
      </w:pPr>
      <w:r>
        <w:rPr>
          <w:color w:val="00395A"/>
        </w:rPr>
        <w:t>health services.</w:t>
      </w:r>
      <w:r>
        <w:rPr>
          <w:color w:val="00395A"/>
          <w:spacing w:val="-2"/>
        </w:rPr>
        <w:t xml:space="preserve"> </w:t>
      </w:r>
      <w:r>
        <w:rPr>
          <w:color w:val="00395A"/>
        </w:rPr>
        <w:t>Working with homelessness may require case management and outreach skills unfamiliar to most of the staff.</w:t>
      </w:r>
      <w:r>
        <w:rPr>
          <w:color w:val="00395A"/>
          <w:spacing w:val="-6"/>
        </w:rPr>
        <w:t xml:space="preserve"> </w:t>
      </w:r>
      <w:r>
        <w:rPr>
          <w:color w:val="00395A"/>
        </w:rPr>
        <w:t>For in­ stance,</w:t>
      </w:r>
      <w:r>
        <w:rPr>
          <w:color w:val="00395A"/>
          <w:spacing w:val="-13"/>
        </w:rPr>
        <w:t xml:space="preserve"> </w:t>
      </w:r>
      <w:r>
        <w:rPr>
          <w:color w:val="00395A"/>
        </w:rPr>
        <w:t>behavioral health counselors working with</w:t>
      </w:r>
      <w:r>
        <w:rPr>
          <w:color w:val="00395A"/>
          <w:spacing w:val="-13"/>
        </w:rPr>
        <w:t xml:space="preserve"> </w:t>
      </w:r>
      <w:r>
        <w:rPr>
          <w:color w:val="00395A"/>
        </w:rPr>
        <w:t>clients</w:t>
      </w:r>
      <w:r>
        <w:rPr>
          <w:color w:val="00395A"/>
          <w:spacing w:val="-13"/>
        </w:rPr>
        <w:t xml:space="preserve"> </w:t>
      </w:r>
      <w:r>
        <w:rPr>
          <w:color w:val="00395A"/>
        </w:rPr>
        <w:t>who</w:t>
      </w:r>
      <w:r>
        <w:rPr>
          <w:color w:val="00395A"/>
          <w:spacing w:val="-13"/>
        </w:rPr>
        <w:t xml:space="preserve"> </w:t>
      </w:r>
      <w:r>
        <w:rPr>
          <w:color w:val="00395A"/>
        </w:rPr>
        <w:t>have</w:t>
      </w:r>
      <w:r>
        <w:rPr>
          <w:color w:val="00395A"/>
          <w:spacing w:val="-13"/>
        </w:rPr>
        <w:t xml:space="preserve"> </w:t>
      </w:r>
      <w:r>
        <w:rPr>
          <w:color w:val="00395A"/>
        </w:rPr>
        <w:t>substance</w:t>
      </w:r>
      <w:r>
        <w:rPr>
          <w:color w:val="00395A"/>
          <w:spacing w:val="-13"/>
        </w:rPr>
        <w:t xml:space="preserve"> </w:t>
      </w:r>
      <w:r>
        <w:rPr>
          <w:color w:val="00395A"/>
        </w:rPr>
        <w:t>use</w:t>
      </w:r>
      <w:r>
        <w:rPr>
          <w:color w:val="00395A"/>
          <w:spacing w:val="-13"/>
        </w:rPr>
        <w:t xml:space="preserve"> </w:t>
      </w:r>
      <w:r>
        <w:rPr>
          <w:color w:val="00395A"/>
        </w:rPr>
        <w:t>disorders may end up doing outreach with clients who show no interest in changing substance use patterns;</w:t>
      </w:r>
      <w:r>
        <w:rPr>
          <w:color w:val="00395A"/>
          <w:spacing w:val="-2"/>
        </w:rPr>
        <w:t xml:space="preserve"> </w:t>
      </w:r>
      <w:r>
        <w:rPr>
          <w:color w:val="00395A"/>
        </w:rPr>
        <w:t>mental health workers may feel un­ easy at first seeing clients in settings o</w:t>
      </w:r>
      <w:r>
        <w:rPr>
          <w:color w:val="00395A"/>
        </w:rPr>
        <w:t>ther than their office.</w:t>
      </w:r>
    </w:p>
    <w:p w14:paraId="1807397D" w14:textId="77777777" w:rsidR="00B00EA7" w:rsidRDefault="00574B43">
      <w:pPr>
        <w:pStyle w:val="BodyText"/>
        <w:spacing w:before="171" w:line="249" w:lineRule="auto"/>
      </w:pPr>
      <w:r>
        <w:rPr>
          <w:color w:val="00395A"/>
        </w:rPr>
        <w:t>You and your staff will need to interact with a different network of community services.</w:t>
      </w:r>
      <w:r>
        <w:rPr>
          <w:color w:val="00395A"/>
          <w:spacing w:val="-16"/>
        </w:rPr>
        <w:t xml:space="preserve"> </w:t>
      </w:r>
      <w:r>
        <w:rPr>
          <w:color w:val="00395A"/>
        </w:rPr>
        <w:t>Pro­ grams primarily addressing homelessness in the community may have a different orienta­ tion to services.</w:t>
      </w:r>
      <w:r>
        <w:rPr>
          <w:color w:val="00395A"/>
          <w:spacing w:val="-2"/>
        </w:rPr>
        <w:t xml:space="preserve"> </w:t>
      </w:r>
      <w:r>
        <w:rPr>
          <w:color w:val="00395A"/>
        </w:rPr>
        <w:t>For instance,</w:t>
      </w:r>
      <w:r>
        <w:rPr>
          <w:color w:val="00395A"/>
          <w:spacing w:val="-2"/>
        </w:rPr>
        <w:t xml:space="preserve"> </w:t>
      </w:r>
      <w:r>
        <w:rPr>
          <w:color w:val="00395A"/>
        </w:rPr>
        <w:t>programs for homelessness may have a</w:t>
      </w:r>
      <w:r>
        <w:rPr>
          <w:color w:val="00395A"/>
          <w:spacing w:val="-2"/>
        </w:rPr>
        <w:t xml:space="preserve"> </w:t>
      </w:r>
      <w:r>
        <w:rPr>
          <w:color w:val="00395A"/>
        </w:rPr>
        <w:t>social service orien­ tation; behavioral health programs, a health- care-focused perspective. R</w:t>
      </w:r>
      <w:r>
        <w:rPr>
          <w:color w:val="00395A"/>
        </w:rPr>
        <w:t xml:space="preserve">ehabilitation in homelessness programs may be more oriented to life skills development, whereas behavioral health programs focus on treatment and spe­ </w:t>
      </w:r>
      <w:r>
        <w:rPr>
          <w:color w:val="00395A"/>
          <w:spacing w:val="-2"/>
        </w:rPr>
        <w:t>cific psychological strengths.</w:t>
      </w:r>
      <w:r>
        <w:rPr>
          <w:color w:val="00395A"/>
          <w:spacing w:val="-25"/>
        </w:rPr>
        <w:t xml:space="preserve"> </w:t>
      </w:r>
      <w:r>
        <w:rPr>
          <w:color w:val="00395A"/>
          <w:spacing w:val="-2"/>
        </w:rPr>
        <w:t>Thus,</w:t>
      </w:r>
      <w:r>
        <w:rPr>
          <w:color w:val="00395A"/>
          <w:spacing w:val="-14"/>
        </w:rPr>
        <w:t xml:space="preserve"> </w:t>
      </w:r>
      <w:r>
        <w:rPr>
          <w:color w:val="00395A"/>
          <w:spacing w:val="-2"/>
        </w:rPr>
        <w:t xml:space="preserve">community </w:t>
      </w:r>
      <w:r>
        <w:rPr>
          <w:color w:val="00395A"/>
        </w:rPr>
        <w:t>programs created for homeless populations may have differe</w:t>
      </w:r>
      <w:r>
        <w:rPr>
          <w:color w:val="00395A"/>
        </w:rPr>
        <w:t>nt goals,</w:t>
      </w:r>
      <w:r>
        <w:rPr>
          <w:color w:val="00395A"/>
          <w:spacing w:val="-3"/>
        </w:rPr>
        <w:t xml:space="preserve"> </w:t>
      </w:r>
      <w:r>
        <w:rPr>
          <w:color w:val="00395A"/>
        </w:rPr>
        <w:t>staffing patterns, funding streams,</w:t>
      </w:r>
      <w:r>
        <w:rPr>
          <w:color w:val="00395A"/>
          <w:spacing w:val="-1"/>
        </w:rPr>
        <w:t xml:space="preserve"> </w:t>
      </w:r>
      <w:r>
        <w:rPr>
          <w:color w:val="00395A"/>
        </w:rPr>
        <w:t>or client goals.</w:t>
      </w:r>
      <w:r>
        <w:rPr>
          <w:color w:val="00395A"/>
          <w:spacing w:val="-1"/>
        </w:rPr>
        <w:t xml:space="preserve"> </w:t>
      </w:r>
      <w:r>
        <w:rPr>
          <w:color w:val="00395A"/>
        </w:rPr>
        <w:t>Behavioral health program administrators, who often are more experienced in working in the health, substance abuse, and mental health fields, should recognize these different perspectives and v</w:t>
      </w:r>
      <w:r>
        <w:rPr>
          <w:color w:val="00395A"/>
        </w:rPr>
        <w:t>iew them as strengths,</w:t>
      </w:r>
      <w:r>
        <w:rPr>
          <w:color w:val="00395A"/>
          <w:spacing w:val="-8"/>
        </w:rPr>
        <w:t xml:space="preserve"> </w:t>
      </w:r>
      <w:r>
        <w:rPr>
          <w:color w:val="00395A"/>
        </w:rPr>
        <w:t>not impediments.</w:t>
      </w:r>
    </w:p>
    <w:p w14:paraId="68352588" w14:textId="77777777" w:rsidR="00B00EA7" w:rsidRDefault="00574B43">
      <w:pPr>
        <w:pStyle w:val="BodyText"/>
        <w:spacing w:before="178" w:line="249" w:lineRule="auto"/>
        <w:ind w:right="9"/>
      </w:pPr>
      <w:r>
        <w:rPr>
          <w:color w:val="00395A"/>
        </w:rPr>
        <w:t>In addition to formal relationships among or­ ganizations,</w:t>
      </w:r>
      <w:r>
        <w:rPr>
          <w:color w:val="00395A"/>
          <w:spacing w:val="-18"/>
        </w:rPr>
        <w:t xml:space="preserve"> </w:t>
      </w:r>
      <w:r>
        <w:rPr>
          <w:color w:val="00395A"/>
        </w:rPr>
        <w:t>an</w:t>
      </w:r>
      <w:r>
        <w:rPr>
          <w:color w:val="00395A"/>
          <w:spacing w:val="-4"/>
        </w:rPr>
        <w:t xml:space="preserve"> </w:t>
      </w:r>
      <w:r>
        <w:rPr>
          <w:color w:val="00395A"/>
        </w:rPr>
        <w:t>informal</w:t>
      </w:r>
      <w:r>
        <w:rPr>
          <w:color w:val="00395A"/>
          <w:spacing w:val="-4"/>
        </w:rPr>
        <w:t xml:space="preserve"> </w:t>
      </w:r>
      <w:r>
        <w:rPr>
          <w:color w:val="00395A"/>
        </w:rPr>
        <w:t>system</w:t>
      </w:r>
      <w:r>
        <w:rPr>
          <w:color w:val="00395A"/>
          <w:spacing w:val="-2"/>
        </w:rPr>
        <w:t xml:space="preserve"> </w:t>
      </w:r>
      <w:r>
        <w:rPr>
          <w:color w:val="00395A"/>
        </w:rPr>
        <w:t>of</w:t>
      </w:r>
      <w:r>
        <w:rPr>
          <w:color w:val="00395A"/>
          <w:spacing w:val="-2"/>
        </w:rPr>
        <w:t xml:space="preserve"> </w:t>
      </w:r>
      <w:r>
        <w:rPr>
          <w:color w:val="00395A"/>
        </w:rPr>
        <w:t>community involvement,</w:t>
      </w:r>
      <w:r>
        <w:rPr>
          <w:color w:val="00395A"/>
          <w:spacing w:val="-18"/>
        </w:rPr>
        <w:t xml:space="preserve"> </w:t>
      </w:r>
      <w:r>
        <w:rPr>
          <w:color w:val="00395A"/>
        </w:rPr>
        <w:t>interorganizational</w:t>
      </w:r>
      <w:r>
        <w:rPr>
          <w:color w:val="00395A"/>
          <w:spacing w:val="-15"/>
        </w:rPr>
        <w:t xml:space="preserve"> </w:t>
      </w:r>
      <w:r>
        <w:rPr>
          <w:color w:val="00395A"/>
        </w:rPr>
        <w:t>relationships, and services planning is required to bridge gaps</w:t>
      </w:r>
      <w:r>
        <w:rPr>
          <w:color w:val="00395A"/>
          <w:spacing w:val="-7"/>
        </w:rPr>
        <w:t xml:space="preserve"> </w:t>
      </w:r>
      <w:r>
        <w:rPr>
          <w:color w:val="00395A"/>
        </w:rPr>
        <w:t>between</w:t>
      </w:r>
      <w:r>
        <w:rPr>
          <w:color w:val="00395A"/>
          <w:spacing w:val="-7"/>
        </w:rPr>
        <w:t xml:space="preserve"> </w:t>
      </w:r>
      <w:r>
        <w:rPr>
          <w:color w:val="00395A"/>
        </w:rPr>
        <w:t>traditional</w:t>
      </w:r>
      <w:r>
        <w:rPr>
          <w:color w:val="00395A"/>
          <w:spacing w:val="-8"/>
        </w:rPr>
        <w:t xml:space="preserve"> </w:t>
      </w:r>
      <w:r>
        <w:rPr>
          <w:color w:val="00395A"/>
        </w:rPr>
        <w:t>behavioral</w:t>
      </w:r>
      <w:r>
        <w:rPr>
          <w:color w:val="00395A"/>
          <w:spacing w:val="-7"/>
        </w:rPr>
        <w:t xml:space="preserve"> </w:t>
      </w:r>
      <w:r>
        <w:rPr>
          <w:color w:val="00395A"/>
        </w:rPr>
        <w:t>health</w:t>
      </w:r>
      <w:r>
        <w:rPr>
          <w:color w:val="00395A"/>
          <w:spacing w:val="-7"/>
        </w:rPr>
        <w:t xml:space="preserve"> </w:t>
      </w:r>
      <w:r>
        <w:rPr>
          <w:color w:val="00395A"/>
        </w:rPr>
        <w:t>and homelessness services.</w:t>
      </w:r>
      <w:r>
        <w:rPr>
          <w:color w:val="00395A"/>
          <w:spacing w:val="-2"/>
        </w:rPr>
        <w:t xml:space="preserve"> </w:t>
      </w:r>
      <w:r>
        <w:rPr>
          <w:color w:val="00395A"/>
        </w:rPr>
        <w:t>Later in this chapter, the discussion of collaborative partnerships and service modification highlights this issue.</w:t>
      </w:r>
    </w:p>
    <w:p w14:paraId="59EDCA4A" w14:textId="77777777" w:rsidR="00B00EA7" w:rsidRDefault="00574B43">
      <w:pPr>
        <w:spacing w:before="245" w:line="252" w:lineRule="auto"/>
        <w:ind w:left="720" w:right="37"/>
        <w:rPr>
          <w:sz w:val="24"/>
        </w:rPr>
      </w:pPr>
      <w:r>
        <w:rPr>
          <w:rFonts w:ascii="Trebuchet MS" w:hAnsi="Trebuchet MS"/>
          <w:b/>
          <w:color w:val="33607A"/>
          <w:sz w:val="28"/>
        </w:rPr>
        <w:t xml:space="preserve">Special Needs of Behavioral Health Clients Who Are Homeless </w:t>
      </w:r>
      <w:r>
        <w:rPr>
          <w:color w:val="00395A"/>
          <w:sz w:val="24"/>
        </w:rPr>
        <w:t>Most clients who are homeless and n</w:t>
      </w:r>
      <w:r>
        <w:rPr>
          <w:color w:val="00395A"/>
          <w:sz w:val="24"/>
        </w:rPr>
        <w:t>eed sub­ stance abuse or mental health treatment (and</w:t>
      </w:r>
    </w:p>
    <w:p w14:paraId="12766AB4" w14:textId="77777777" w:rsidR="00B00EA7" w:rsidRDefault="00574B43">
      <w:pPr>
        <w:pStyle w:val="BodyText"/>
        <w:spacing w:before="111" w:line="249" w:lineRule="auto"/>
        <w:ind w:left="330" w:right="374"/>
      </w:pPr>
      <w:r>
        <w:br w:type="column"/>
      </w:r>
      <w:r>
        <w:rPr>
          <w:color w:val="00395A"/>
        </w:rPr>
        <w:t>many clients in substance abuse or mental health treatment who enter treatment without housing or become homeless during treat­ ment) have needs distinct from those of other clients.</w:t>
      </w:r>
      <w:r>
        <w:rPr>
          <w:color w:val="00395A"/>
          <w:spacing w:val="-2"/>
        </w:rPr>
        <w:t xml:space="preserve"> </w:t>
      </w:r>
      <w:r>
        <w:rPr>
          <w:color w:val="00395A"/>
        </w:rPr>
        <w:t xml:space="preserve">Some problems may </w:t>
      </w:r>
      <w:r>
        <w:rPr>
          <w:color w:val="00395A"/>
        </w:rPr>
        <w:t>resemble those experienced by many clients but differ in se­ verity and incidence.</w:t>
      </w:r>
      <w:r>
        <w:rPr>
          <w:color w:val="00395A"/>
          <w:spacing w:val="-14"/>
        </w:rPr>
        <w:t xml:space="preserve"> </w:t>
      </w:r>
      <w:r>
        <w:rPr>
          <w:color w:val="00395A"/>
        </w:rPr>
        <w:t>These problems extend beyond</w:t>
      </w:r>
      <w:r>
        <w:rPr>
          <w:color w:val="00395A"/>
          <w:spacing w:val="-14"/>
        </w:rPr>
        <w:t xml:space="preserve"> </w:t>
      </w:r>
      <w:r>
        <w:rPr>
          <w:color w:val="00395A"/>
        </w:rPr>
        <w:t>lack</w:t>
      </w:r>
      <w:r>
        <w:rPr>
          <w:color w:val="00395A"/>
          <w:spacing w:val="-13"/>
        </w:rPr>
        <w:t xml:space="preserve"> </w:t>
      </w:r>
      <w:r>
        <w:rPr>
          <w:color w:val="00395A"/>
        </w:rPr>
        <w:t>of</w:t>
      </w:r>
      <w:r>
        <w:rPr>
          <w:color w:val="00395A"/>
          <w:spacing w:val="-13"/>
        </w:rPr>
        <w:t xml:space="preserve"> </w:t>
      </w:r>
      <w:r>
        <w:rPr>
          <w:color w:val="00395A"/>
        </w:rPr>
        <w:t>housing</w:t>
      </w:r>
      <w:r>
        <w:rPr>
          <w:color w:val="00395A"/>
          <w:spacing w:val="-12"/>
        </w:rPr>
        <w:t xml:space="preserve"> </w:t>
      </w:r>
      <w:r>
        <w:rPr>
          <w:color w:val="00395A"/>
        </w:rPr>
        <w:t>and</w:t>
      </w:r>
      <w:r>
        <w:rPr>
          <w:color w:val="00395A"/>
          <w:spacing w:val="-14"/>
        </w:rPr>
        <w:t xml:space="preserve"> </w:t>
      </w:r>
      <w:r>
        <w:rPr>
          <w:color w:val="00395A"/>
        </w:rPr>
        <w:t>include</w:t>
      </w:r>
      <w:r>
        <w:rPr>
          <w:color w:val="00395A"/>
          <w:spacing w:val="-13"/>
        </w:rPr>
        <w:t xml:space="preserve"> </w:t>
      </w:r>
      <w:r>
        <w:rPr>
          <w:color w:val="00395A"/>
        </w:rPr>
        <w:t>psychiatric impairments, drug use, financial mismanage­ ment, criminal justice issues, and healthcare needs. Thus, s</w:t>
      </w:r>
      <w:r>
        <w:rPr>
          <w:color w:val="00395A"/>
        </w:rPr>
        <w:t>pecial program elements may need to be developed.</w:t>
      </w:r>
      <w:r>
        <w:rPr>
          <w:color w:val="00395A"/>
          <w:spacing w:val="-18"/>
        </w:rPr>
        <w:t xml:space="preserve"> </w:t>
      </w:r>
      <w:r>
        <w:rPr>
          <w:color w:val="00395A"/>
        </w:rPr>
        <w:t>These include outreach and</w:t>
      </w:r>
      <w:r>
        <w:rPr>
          <w:color w:val="00395A"/>
          <w:spacing w:val="-1"/>
        </w:rPr>
        <w:t xml:space="preserve"> </w:t>
      </w:r>
      <w:r>
        <w:rPr>
          <w:color w:val="00395A"/>
        </w:rPr>
        <w:t>client retention</w:t>
      </w:r>
      <w:r>
        <w:rPr>
          <w:color w:val="00395A"/>
          <w:spacing w:val="-1"/>
        </w:rPr>
        <w:t xml:space="preserve"> </w:t>
      </w:r>
      <w:r>
        <w:rPr>
          <w:color w:val="00395A"/>
        </w:rPr>
        <w:t>programs,</w:t>
      </w:r>
      <w:r>
        <w:rPr>
          <w:color w:val="00395A"/>
          <w:spacing w:val="-18"/>
        </w:rPr>
        <w:t xml:space="preserve"> </w:t>
      </w:r>
      <w:r>
        <w:rPr>
          <w:color w:val="00395A"/>
        </w:rPr>
        <w:t>specialized</w:t>
      </w:r>
      <w:r>
        <w:rPr>
          <w:color w:val="00395A"/>
          <w:spacing w:val="-1"/>
        </w:rPr>
        <w:t xml:space="preserve"> </w:t>
      </w:r>
      <w:r>
        <w:rPr>
          <w:color w:val="00395A"/>
        </w:rPr>
        <w:t>case management efforts, and treatment planning and approaches that integrate life skills devel­ opment and specialized resources for relaps</w:t>
      </w:r>
      <w:r>
        <w:rPr>
          <w:color w:val="00395A"/>
        </w:rPr>
        <w:t>e prevention and recovery promotion.</w:t>
      </w:r>
    </w:p>
    <w:p w14:paraId="63E82B7E" w14:textId="77777777" w:rsidR="00B00EA7" w:rsidRDefault="00574B43">
      <w:pPr>
        <w:pStyle w:val="BodyText"/>
        <w:spacing w:before="254" w:line="252" w:lineRule="auto"/>
        <w:ind w:left="330" w:right="374"/>
      </w:pPr>
      <w:r>
        <w:rPr>
          <w:rFonts w:ascii="Trebuchet MS" w:hAnsi="Trebuchet MS"/>
          <w:b/>
          <w:color w:val="33607A"/>
          <w:sz w:val="28"/>
        </w:rPr>
        <w:t xml:space="preserve">Different Clients, Different Needs </w:t>
      </w:r>
      <w:r>
        <w:rPr>
          <w:color w:val="00395A"/>
        </w:rPr>
        <w:t>The three groups of clients who are homeless, as defined in Part 1,</w:t>
      </w:r>
      <w:r>
        <w:rPr>
          <w:color w:val="00395A"/>
          <w:spacing w:val="-13"/>
        </w:rPr>
        <w:t xml:space="preserve"> </w:t>
      </w:r>
      <w:r>
        <w:rPr>
          <w:color w:val="00395A"/>
        </w:rPr>
        <w:t>Chapter 1,</w:t>
      </w:r>
      <w:r>
        <w:rPr>
          <w:color w:val="00395A"/>
          <w:spacing w:val="-10"/>
        </w:rPr>
        <w:t xml:space="preserve"> </w:t>
      </w:r>
      <w:r>
        <w:rPr>
          <w:color w:val="00395A"/>
        </w:rPr>
        <w:t>present differ­ ent needs to your program.</w:t>
      </w:r>
      <w:r>
        <w:rPr>
          <w:color w:val="00395A"/>
          <w:spacing w:val="-3"/>
        </w:rPr>
        <w:t xml:space="preserve"> </w:t>
      </w:r>
      <w:r>
        <w:rPr>
          <w:color w:val="00395A"/>
        </w:rPr>
        <w:t>Some clients are homeless for the first time in their lives.</w:t>
      </w:r>
      <w:r>
        <w:rPr>
          <w:color w:val="00395A"/>
          <w:spacing w:val="-17"/>
        </w:rPr>
        <w:t xml:space="preserve"> </w:t>
      </w:r>
      <w:r>
        <w:rPr>
          <w:color w:val="00395A"/>
        </w:rPr>
        <w:t>Y</w:t>
      </w:r>
      <w:r>
        <w:rPr>
          <w:color w:val="00395A"/>
        </w:rPr>
        <w:t>our program needs policies and procedures to guide counselors and clinical supervisors in helping in these emergencies.</w:t>
      </w:r>
      <w:r>
        <w:rPr>
          <w:color w:val="00395A"/>
          <w:spacing w:val="-14"/>
        </w:rPr>
        <w:t xml:space="preserve"> </w:t>
      </w:r>
      <w:r>
        <w:rPr>
          <w:color w:val="00395A"/>
        </w:rPr>
        <w:t>Clients who are transitionally homeless and are recovering from</w:t>
      </w:r>
      <w:r>
        <w:rPr>
          <w:color w:val="00395A"/>
          <w:spacing w:val="-14"/>
        </w:rPr>
        <w:t xml:space="preserve"> </w:t>
      </w:r>
      <w:r>
        <w:rPr>
          <w:color w:val="00395A"/>
        </w:rPr>
        <w:t>substance</w:t>
      </w:r>
      <w:r>
        <w:rPr>
          <w:color w:val="00395A"/>
          <w:spacing w:val="-14"/>
        </w:rPr>
        <w:t xml:space="preserve"> </w:t>
      </w:r>
      <w:r>
        <w:rPr>
          <w:color w:val="00395A"/>
        </w:rPr>
        <w:t>use</w:t>
      </w:r>
      <w:r>
        <w:rPr>
          <w:color w:val="00395A"/>
          <w:spacing w:val="-14"/>
        </w:rPr>
        <w:t xml:space="preserve"> </w:t>
      </w:r>
      <w:r>
        <w:rPr>
          <w:color w:val="00395A"/>
        </w:rPr>
        <w:t>disorders</w:t>
      </w:r>
      <w:r>
        <w:rPr>
          <w:color w:val="00395A"/>
          <w:spacing w:val="-14"/>
        </w:rPr>
        <w:t xml:space="preserve"> </w:t>
      </w:r>
      <w:r>
        <w:rPr>
          <w:color w:val="00395A"/>
        </w:rPr>
        <w:t>may</w:t>
      </w:r>
      <w:r>
        <w:rPr>
          <w:color w:val="00395A"/>
          <w:spacing w:val="-14"/>
        </w:rPr>
        <w:t xml:space="preserve"> </w:t>
      </w:r>
      <w:r>
        <w:rPr>
          <w:color w:val="00395A"/>
        </w:rPr>
        <w:t>benefit</w:t>
      </w:r>
      <w:r>
        <w:rPr>
          <w:color w:val="00395A"/>
          <w:spacing w:val="-14"/>
        </w:rPr>
        <w:t xml:space="preserve"> </w:t>
      </w:r>
      <w:r>
        <w:rPr>
          <w:color w:val="00395A"/>
        </w:rPr>
        <w:t>from transitional living facilities,</w:t>
      </w:r>
      <w:r>
        <w:rPr>
          <w:color w:val="00395A"/>
          <w:spacing w:val="-4"/>
        </w:rPr>
        <w:t xml:space="preserve"> </w:t>
      </w:r>
      <w:r>
        <w:rPr>
          <w:color w:val="00395A"/>
        </w:rPr>
        <w:t>such as Oxford Houses,</w:t>
      </w:r>
      <w:r>
        <w:rPr>
          <w:color w:val="00395A"/>
          <w:spacing w:val="-11"/>
        </w:rPr>
        <w:t xml:space="preserve"> </w:t>
      </w:r>
      <w:r>
        <w:rPr>
          <w:color w:val="00395A"/>
        </w:rPr>
        <w:t>described in Part 1,</w:t>
      </w:r>
      <w:r>
        <w:rPr>
          <w:color w:val="00395A"/>
          <w:spacing w:val="-11"/>
        </w:rPr>
        <w:t xml:space="preserve"> </w:t>
      </w:r>
      <w:r>
        <w:rPr>
          <w:color w:val="00395A"/>
        </w:rPr>
        <w:t>Chapter 1,</w:t>
      </w:r>
      <w:r>
        <w:rPr>
          <w:color w:val="00395A"/>
          <w:spacing w:val="-9"/>
        </w:rPr>
        <w:t xml:space="preserve"> </w:t>
      </w:r>
      <w:r>
        <w:rPr>
          <w:color w:val="00395A"/>
        </w:rPr>
        <w:t>of this TIP.</w:t>
      </w:r>
      <w:r>
        <w:rPr>
          <w:color w:val="00395A"/>
          <w:spacing w:val="-3"/>
        </w:rPr>
        <w:t xml:space="preserve"> </w:t>
      </w:r>
      <w:r>
        <w:rPr>
          <w:color w:val="00395A"/>
        </w:rPr>
        <w:t>Most communities have a variety of es­ tablished resources for clients who are transi­ tionally homeless.</w:t>
      </w:r>
      <w:r>
        <w:rPr>
          <w:color w:val="00395A"/>
          <w:spacing w:val="-4"/>
        </w:rPr>
        <w:t xml:space="preserve"> </w:t>
      </w:r>
      <w:r>
        <w:rPr>
          <w:color w:val="00395A"/>
        </w:rPr>
        <w:t>For instance,</w:t>
      </w:r>
      <w:r>
        <w:rPr>
          <w:color w:val="00395A"/>
          <w:spacing w:val="-4"/>
        </w:rPr>
        <w:t xml:space="preserve"> </w:t>
      </w:r>
      <w:r>
        <w:rPr>
          <w:color w:val="00395A"/>
        </w:rPr>
        <w:t>the Salvation Army,</w:t>
      </w:r>
      <w:r>
        <w:rPr>
          <w:color w:val="00395A"/>
          <w:spacing w:val="-13"/>
        </w:rPr>
        <w:t xml:space="preserve"> </w:t>
      </w:r>
      <w:r>
        <w:rPr>
          <w:color w:val="00395A"/>
        </w:rPr>
        <w:t xml:space="preserve">along with </w:t>
      </w:r>
      <w:r>
        <w:rPr>
          <w:color w:val="00395A"/>
        </w:rPr>
        <w:t>other faith-based resources, offers services for the transitionally homeless in many communities.</w:t>
      </w:r>
      <w:r>
        <w:rPr>
          <w:color w:val="00395A"/>
          <w:spacing w:val="-27"/>
        </w:rPr>
        <w:t xml:space="preserve"> </w:t>
      </w:r>
      <w:r>
        <w:rPr>
          <w:color w:val="00395A"/>
        </w:rPr>
        <w:t>These resources are es­ pecially valuable for families facing the crisis of first-time homelessness and can serve to prevent the development or exacerbation o</w:t>
      </w:r>
      <w:r>
        <w:rPr>
          <w:color w:val="00395A"/>
        </w:rPr>
        <w:t>f other psychosocial and health problems.</w:t>
      </w:r>
    </w:p>
    <w:p w14:paraId="5CD97223" w14:textId="77777777" w:rsidR="00B00EA7" w:rsidRDefault="00574B43">
      <w:pPr>
        <w:pStyle w:val="BodyText"/>
        <w:spacing w:before="138" w:line="249" w:lineRule="auto"/>
        <w:ind w:left="330" w:right="374"/>
      </w:pPr>
      <w:r>
        <w:rPr>
          <w:color w:val="00395A"/>
        </w:rPr>
        <w:t>Clients who are episodically homeless need clinical workers who recognize and focus on the</w:t>
      </w:r>
      <w:r>
        <w:rPr>
          <w:color w:val="00395A"/>
          <w:spacing w:val="-7"/>
        </w:rPr>
        <w:t xml:space="preserve"> </w:t>
      </w:r>
      <w:r>
        <w:rPr>
          <w:color w:val="00395A"/>
        </w:rPr>
        <w:t>stressors</w:t>
      </w:r>
      <w:r>
        <w:rPr>
          <w:color w:val="00395A"/>
          <w:spacing w:val="-7"/>
        </w:rPr>
        <w:t xml:space="preserve"> </w:t>
      </w:r>
      <w:r>
        <w:rPr>
          <w:color w:val="00395A"/>
        </w:rPr>
        <w:t>that</w:t>
      </w:r>
      <w:r>
        <w:rPr>
          <w:color w:val="00395A"/>
          <w:spacing w:val="-7"/>
        </w:rPr>
        <w:t xml:space="preserve"> </w:t>
      </w:r>
      <w:r>
        <w:rPr>
          <w:color w:val="00395A"/>
        </w:rPr>
        <w:t>caused</w:t>
      </w:r>
      <w:r>
        <w:rPr>
          <w:color w:val="00395A"/>
          <w:spacing w:val="-8"/>
        </w:rPr>
        <w:t xml:space="preserve"> </w:t>
      </w:r>
      <w:r>
        <w:rPr>
          <w:color w:val="00395A"/>
        </w:rPr>
        <w:t>the</w:t>
      </w:r>
      <w:r>
        <w:rPr>
          <w:color w:val="00395A"/>
          <w:spacing w:val="-7"/>
        </w:rPr>
        <w:t xml:space="preserve"> </w:t>
      </w:r>
      <w:r>
        <w:rPr>
          <w:color w:val="00395A"/>
        </w:rPr>
        <w:t>homeless</w:t>
      </w:r>
      <w:r>
        <w:rPr>
          <w:color w:val="00395A"/>
          <w:spacing w:val="-7"/>
        </w:rPr>
        <w:t xml:space="preserve"> </w:t>
      </w:r>
      <w:r>
        <w:rPr>
          <w:color w:val="00395A"/>
        </w:rPr>
        <w:t>episode. Administrators need to have established</w:t>
      </w:r>
    </w:p>
    <w:p w14:paraId="1CFCA21A" w14:textId="77777777" w:rsidR="00B00EA7" w:rsidRDefault="00B00EA7">
      <w:pPr>
        <w:spacing w:line="249" w:lineRule="auto"/>
        <w:sectPr w:rsidR="00B00EA7">
          <w:pgSz w:w="12240" w:h="15840"/>
          <w:pgMar w:top="1280" w:right="1060" w:bottom="1100" w:left="720" w:header="720" w:footer="902" w:gutter="0"/>
          <w:cols w:num="2" w:space="720" w:equalWidth="0">
            <w:col w:w="5210" w:space="40"/>
            <w:col w:w="5210"/>
          </w:cols>
        </w:sectPr>
      </w:pPr>
    </w:p>
    <w:p w14:paraId="22E37CD0" w14:textId="77777777" w:rsidR="00B00EA7" w:rsidRDefault="00574B43">
      <w:pPr>
        <w:pStyle w:val="BodyText"/>
        <w:spacing w:before="111" w:line="249" w:lineRule="auto"/>
        <w:ind w:left="719" w:right="28"/>
      </w:pPr>
      <w:bookmarkStart w:id="33" w:name="_bookmark33"/>
      <w:bookmarkEnd w:id="33"/>
      <w:r>
        <w:rPr>
          <w:color w:val="00395A"/>
        </w:rPr>
        <w:t>linkages with su</w:t>
      </w:r>
      <w:r>
        <w:rPr>
          <w:color w:val="00395A"/>
        </w:rPr>
        <w:t>ch community resources as vocational rehabilitation, employment re­ sources,</w:t>
      </w:r>
      <w:r>
        <w:rPr>
          <w:color w:val="00395A"/>
          <w:spacing w:val="-18"/>
        </w:rPr>
        <w:t xml:space="preserve"> </w:t>
      </w:r>
      <w:r>
        <w:rPr>
          <w:color w:val="00395A"/>
        </w:rPr>
        <w:t>financial</w:t>
      </w:r>
      <w:r>
        <w:rPr>
          <w:color w:val="00395A"/>
          <w:spacing w:val="-4"/>
        </w:rPr>
        <w:t xml:space="preserve"> </w:t>
      </w:r>
      <w:r>
        <w:rPr>
          <w:color w:val="00395A"/>
        </w:rPr>
        <w:t>and</w:t>
      </w:r>
      <w:r>
        <w:rPr>
          <w:color w:val="00395A"/>
          <w:spacing w:val="-3"/>
        </w:rPr>
        <w:t xml:space="preserve"> </w:t>
      </w:r>
      <w:r>
        <w:rPr>
          <w:color w:val="00395A"/>
        </w:rPr>
        <w:t>health</w:t>
      </w:r>
      <w:r>
        <w:rPr>
          <w:color w:val="00395A"/>
          <w:spacing w:val="-2"/>
        </w:rPr>
        <w:t xml:space="preserve"> </w:t>
      </w:r>
      <w:r>
        <w:rPr>
          <w:color w:val="00395A"/>
        </w:rPr>
        <w:t>services,</w:t>
      </w:r>
      <w:r>
        <w:rPr>
          <w:color w:val="00395A"/>
          <w:spacing w:val="-18"/>
        </w:rPr>
        <w:t xml:space="preserve"> </w:t>
      </w:r>
      <w:r>
        <w:rPr>
          <w:color w:val="00395A"/>
        </w:rPr>
        <w:t>and</w:t>
      </w:r>
      <w:r>
        <w:rPr>
          <w:color w:val="00395A"/>
          <w:spacing w:val="-3"/>
        </w:rPr>
        <w:t xml:space="preserve"> </w:t>
      </w:r>
      <w:r>
        <w:rPr>
          <w:color w:val="00395A"/>
        </w:rPr>
        <w:t>oth­ er community resources so that people who are</w:t>
      </w:r>
      <w:r>
        <w:rPr>
          <w:color w:val="00395A"/>
          <w:spacing w:val="-12"/>
        </w:rPr>
        <w:t xml:space="preserve"> </w:t>
      </w:r>
      <w:r>
        <w:rPr>
          <w:color w:val="00395A"/>
        </w:rPr>
        <w:t>episodically</w:t>
      </w:r>
      <w:r>
        <w:rPr>
          <w:color w:val="00395A"/>
          <w:spacing w:val="-12"/>
        </w:rPr>
        <w:t xml:space="preserve"> </w:t>
      </w:r>
      <w:r>
        <w:rPr>
          <w:color w:val="00395A"/>
        </w:rPr>
        <w:t>homeless</w:t>
      </w:r>
      <w:r>
        <w:rPr>
          <w:color w:val="00395A"/>
          <w:spacing w:val="-14"/>
        </w:rPr>
        <w:t xml:space="preserve"> </w:t>
      </w:r>
      <w:r>
        <w:rPr>
          <w:color w:val="00395A"/>
        </w:rPr>
        <w:t>can</w:t>
      </w:r>
      <w:r>
        <w:rPr>
          <w:color w:val="00395A"/>
          <w:spacing w:val="-13"/>
        </w:rPr>
        <w:t xml:space="preserve"> </w:t>
      </w:r>
      <w:r>
        <w:rPr>
          <w:color w:val="00395A"/>
        </w:rPr>
        <w:t>quickly</w:t>
      </w:r>
      <w:r>
        <w:rPr>
          <w:color w:val="00395A"/>
          <w:spacing w:val="-14"/>
        </w:rPr>
        <w:t xml:space="preserve"> </w:t>
      </w:r>
      <w:r>
        <w:rPr>
          <w:color w:val="00395A"/>
        </w:rPr>
        <w:t>get</w:t>
      </w:r>
      <w:r>
        <w:rPr>
          <w:color w:val="00395A"/>
          <w:spacing w:val="-12"/>
        </w:rPr>
        <w:t xml:space="preserve"> </w:t>
      </w:r>
      <w:r>
        <w:rPr>
          <w:color w:val="00395A"/>
        </w:rPr>
        <w:t>back on their feet once they are stabilized and on a recovery</w:t>
      </w:r>
      <w:r>
        <w:rPr>
          <w:color w:val="00395A"/>
          <w:spacing w:val="-4"/>
        </w:rPr>
        <w:t xml:space="preserve"> </w:t>
      </w:r>
      <w:r>
        <w:rPr>
          <w:color w:val="00395A"/>
        </w:rPr>
        <w:t>path.</w:t>
      </w:r>
      <w:r>
        <w:rPr>
          <w:color w:val="00395A"/>
          <w:spacing w:val="-18"/>
        </w:rPr>
        <w:t xml:space="preserve"> </w:t>
      </w:r>
      <w:r>
        <w:rPr>
          <w:color w:val="00395A"/>
        </w:rPr>
        <w:t>It</w:t>
      </w:r>
      <w:r>
        <w:rPr>
          <w:color w:val="00395A"/>
          <w:spacing w:val="-2"/>
        </w:rPr>
        <w:t xml:space="preserve"> </w:t>
      </w:r>
      <w:r>
        <w:rPr>
          <w:color w:val="00395A"/>
        </w:rPr>
        <w:t>is</w:t>
      </w:r>
      <w:r>
        <w:rPr>
          <w:color w:val="00395A"/>
          <w:spacing w:val="-2"/>
        </w:rPr>
        <w:t xml:space="preserve"> </w:t>
      </w:r>
      <w:r>
        <w:rPr>
          <w:color w:val="00395A"/>
        </w:rPr>
        <w:t>useful</w:t>
      </w:r>
      <w:r>
        <w:rPr>
          <w:color w:val="00395A"/>
          <w:spacing w:val="-4"/>
        </w:rPr>
        <w:t xml:space="preserve"> </w:t>
      </w:r>
      <w:r>
        <w:rPr>
          <w:color w:val="00395A"/>
        </w:rPr>
        <w:t>for</w:t>
      </w:r>
      <w:r>
        <w:rPr>
          <w:color w:val="00395A"/>
          <w:spacing w:val="-3"/>
        </w:rPr>
        <w:t xml:space="preserve"> </w:t>
      </w:r>
      <w:r>
        <w:rPr>
          <w:color w:val="00395A"/>
        </w:rPr>
        <w:t>administrators</w:t>
      </w:r>
      <w:r>
        <w:rPr>
          <w:color w:val="00395A"/>
          <w:spacing w:val="-2"/>
        </w:rPr>
        <w:t xml:space="preserve"> </w:t>
      </w:r>
      <w:r>
        <w:rPr>
          <w:color w:val="00395A"/>
        </w:rPr>
        <w:t>to have open conduits to local entitlement agen­ cies (e.g.,</w:t>
      </w:r>
      <w:r>
        <w:rPr>
          <w:color w:val="00395A"/>
          <w:spacing w:val="-11"/>
        </w:rPr>
        <w:t xml:space="preserve"> </w:t>
      </w:r>
      <w:r>
        <w:rPr>
          <w:color w:val="00395A"/>
        </w:rPr>
        <w:t>Social Security,</w:t>
      </w:r>
      <w:r>
        <w:rPr>
          <w:color w:val="00395A"/>
          <w:spacing w:val="-11"/>
        </w:rPr>
        <w:t xml:space="preserve"> </w:t>
      </w:r>
      <w:r>
        <w:rPr>
          <w:color w:val="00395A"/>
        </w:rPr>
        <w:t>public assistance) and to ensure that counselors are well trained to negotiate</w:t>
      </w:r>
      <w:r>
        <w:rPr>
          <w:color w:val="00395A"/>
        </w:rPr>
        <w:t xml:space="preserve"> these systems to help clients in crisis</w:t>
      </w:r>
      <w:r>
        <w:rPr>
          <w:color w:val="00395A"/>
          <w:spacing w:val="-3"/>
        </w:rPr>
        <w:t xml:space="preserve"> </w:t>
      </w:r>
      <w:r>
        <w:rPr>
          <w:color w:val="00395A"/>
        </w:rPr>
        <w:t>obtain</w:t>
      </w:r>
      <w:r>
        <w:rPr>
          <w:color w:val="00395A"/>
          <w:spacing w:val="-4"/>
        </w:rPr>
        <w:t xml:space="preserve"> </w:t>
      </w:r>
      <w:r>
        <w:rPr>
          <w:color w:val="00395A"/>
        </w:rPr>
        <w:t>or</w:t>
      </w:r>
      <w:r>
        <w:rPr>
          <w:color w:val="00395A"/>
          <w:spacing w:val="-4"/>
        </w:rPr>
        <w:t xml:space="preserve"> </w:t>
      </w:r>
      <w:r>
        <w:rPr>
          <w:color w:val="00395A"/>
        </w:rPr>
        <w:t>maintain</w:t>
      </w:r>
      <w:r>
        <w:rPr>
          <w:color w:val="00395A"/>
          <w:spacing w:val="-4"/>
        </w:rPr>
        <w:t xml:space="preserve"> </w:t>
      </w:r>
      <w:r>
        <w:rPr>
          <w:color w:val="00395A"/>
        </w:rPr>
        <w:t>the</w:t>
      </w:r>
      <w:r>
        <w:rPr>
          <w:color w:val="00395A"/>
          <w:spacing w:val="-3"/>
        </w:rPr>
        <w:t xml:space="preserve"> </w:t>
      </w:r>
      <w:r>
        <w:rPr>
          <w:color w:val="00395A"/>
        </w:rPr>
        <w:t>financial</w:t>
      </w:r>
      <w:r>
        <w:rPr>
          <w:color w:val="00395A"/>
          <w:spacing w:val="-3"/>
        </w:rPr>
        <w:t xml:space="preserve"> </w:t>
      </w:r>
      <w:r>
        <w:rPr>
          <w:color w:val="00395A"/>
        </w:rPr>
        <w:t>supports to which they are entitled.</w:t>
      </w:r>
    </w:p>
    <w:p w14:paraId="0C380857" w14:textId="77777777" w:rsidR="00B00EA7" w:rsidRDefault="00574B43">
      <w:pPr>
        <w:pStyle w:val="BodyText"/>
        <w:spacing w:before="174" w:line="249" w:lineRule="auto"/>
      </w:pPr>
      <w:r>
        <w:rPr>
          <w:color w:val="00395A"/>
        </w:rPr>
        <w:t>Clients</w:t>
      </w:r>
      <w:r>
        <w:rPr>
          <w:color w:val="00395A"/>
          <w:spacing w:val="-10"/>
        </w:rPr>
        <w:t xml:space="preserve"> </w:t>
      </w:r>
      <w:r>
        <w:rPr>
          <w:color w:val="00395A"/>
        </w:rPr>
        <w:t>who</w:t>
      </w:r>
      <w:r>
        <w:rPr>
          <w:color w:val="00395A"/>
          <w:spacing w:val="-10"/>
        </w:rPr>
        <w:t xml:space="preserve"> </w:t>
      </w:r>
      <w:r>
        <w:rPr>
          <w:color w:val="00395A"/>
        </w:rPr>
        <w:t>are</w:t>
      </w:r>
      <w:r>
        <w:rPr>
          <w:color w:val="00395A"/>
          <w:spacing w:val="-10"/>
        </w:rPr>
        <w:t xml:space="preserve"> </w:t>
      </w:r>
      <w:r>
        <w:rPr>
          <w:color w:val="00395A"/>
        </w:rPr>
        <w:t>chronically</w:t>
      </w:r>
      <w:r>
        <w:rPr>
          <w:color w:val="00395A"/>
          <w:spacing w:val="-10"/>
        </w:rPr>
        <w:t xml:space="preserve"> </w:t>
      </w:r>
      <w:r>
        <w:rPr>
          <w:color w:val="00395A"/>
        </w:rPr>
        <w:t>homeless</w:t>
      </w:r>
      <w:r>
        <w:rPr>
          <w:color w:val="00395A"/>
          <w:spacing w:val="-10"/>
        </w:rPr>
        <w:t xml:space="preserve"> </w:t>
      </w:r>
      <w:r>
        <w:rPr>
          <w:color w:val="00395A"/>
        </w:rPr>
        <w:t>are</w:t>
      </w:r>
      <w:r>
        <w:rPr>
          <w:color w:val="00395A"/>
          <w:spacing w:val="-10"/>
        </w:rPr>
        <w:t xml:space="preserve"> </w:t>
      </w:r>
      <w:r>
        <w:rPr>
          <w:color w:val="00395A"/>
        </w:rPr>
        <w:t>often the</w:t>
      </w:r>
      <w:r>
        <w:rPr>
          <w:color w:val="00395A"/>
          <w:spacing w:val="-10"/>
        </w:rPr>
        <w:t xml:space="preserve"> </w:t>
      </w:r>
      <w:r>
        <w:rPr>
          <w:color w:val="00395A"/>
        </w:rPr>
        <w:t>most</w:t>
      </w:r>
      <w:r>
        <w:rPr>
          <w:color w:val="00395A"/>
          <w:spacing w:val="-10"/>
        </w:rPr>
        <w:t xml:space="preserve"> </w:t>
      </w:r>
      <w:r>
        <w:rPr>
          <w:color w:val="00395A"/>
        </w:rPr>
        <w:t>visible</w:t>
      </w:r>
      <w:r>
        <w:rPr>
          <w:color w:val="00395A"/>
          <w:spacing w:val="-10"/>
        </w:rPr>
        <w:t xml:space="preserve"> </w:t>
      </w:r>
      <w:r>
        <w:rPr>
          <w:color w:val="00395A"/>
        </w:rPr>
        <w:t>subgroup</w:t>
      </w:r>
      <w:r>
        <w:rPr>
          <w:color w:val="00395A"/>
          <w:spacing w:val="-13"/>
        </w:rPr>
        <w:t xml:space="preserve"> </w:t>
      </w:r>
      <w:r>
        <w:rPr>
          <w:color w:val="00395A"/>
        </w:rPr>
        <w:t>of</w:t>
      </w:r>
      <w:r>
        <w:rPr>
          <w:color w:val="00395A"/>
          <w:spacing w:val="-10"/>
        </w:rPr>
        <w:t xml:space="preserve"> </w:t>
      </w:r>
      <w:r>
        <w:rPr>
          <w:color w:val="00395A"/>
        </w:rPr>
        <w:t>people</w:t>
      </w:r>
      <w:r>
        <w:rPr>
          <w:color w:val="00395A"/>
          <w:spacing w:val="-10"/>
        </w:rPr>
        <w:t xml:space="preserve"> </w:t>
      </w:r>
      <w:r>
        <w:rPr>
          <w:color w:val="00395A"/>
        </w:rPr>
        <w:t>experienc­ ing homelessness in a community.</w:t>
      </w:r>
      <w:r>
        <w:rPr>
          <w:color w:val="00395A"/>
          <w:spacing w:val="-19"/>
        </w:rPr>
        <w:t xml:space="preserve"> </w:t>
      </w:r>
      <w:r>
        <w:rPr>
          <w:color w:val="00395A"/>
        </w:rPr>
        <w:t>They also may be b</w:t>
      </w:r>
      <w:r>
        <w:rPr>
          <w:color w:val="00395A"/>
        </w:rPr>
        <w:t>eset with the widest variety of co- occurring mental health, health, financial, criminal justice,</w:t>
      </w:r>
      <w:r>
        <w:rPr>
          <w:color w:val="00395A"/>
          <w:spacing w:val="-17"/>
        </w:rPr>
        <w:t xml:space="preserve"> </w:t>
      </w:r>
      <w:r>
        <w:rPr>
          <w:color w:val="00395A"/>
        </w:rPr>
        <w:t>and employment issues in ad­ dition to their homelessness. Seldom is a community</w:t>
      </w:r>
      <w:r>
        <w:rPr>
          <w:color w:val="00395A"/>
          <w:spacing w:val="-8"/>
        </w:rPr>
        <w:t xml:space="preserve"> </w:t>
      </w:r>
      <w:r>
        <w:rPr>
          <w:color w:val="00395A"/>
        </w:rPr>
        <w:t>behavioral</w:t>
      </w:r>
      <w:r>
        <w:rPr>
          <w:color w:val="00395A"/>
          <w:spacing w:val="-8"/>
        </w:rPr>
        <w:t xml:space="preserve"> </w:t>
      </w:r>
      <w:r>
        <w:rPr>
          <w:color w:val="00395A"/>
        </w:rPr>
        <w:t>health</w:t>
      </w:r>
      <w:r>
        <w:rPr>
          <w:color w:val="00395A"/>
          <w:spacing w:val="-8"/>
        </w:rPr>
        <w:t xml:space="preserve"> </w:t>
      </w:r>
      <w:r>
        <w:rPr>
          <w:color w:val="00395A"/>
        </w:rPr>
        <w:t>program</w:t>
      </w:r>
      <w:r>
        <w:rPr>
          <w:color w:val="00395A"/>
          <w:spacing w:val="-8"/>
        </w:rPr>
        <w:t xml:space="preserve"> </w:t>
      </w:r>
      <w:r>
        <w:rPr>
          <w:color w:val="00395A"/>
        </w:rPr>
        <w:t>capable of addressing all of the needs of people who are chronically homeless; thus,</w:t>
      </w:r>
      <w:r>
        <w:rPr>
          <w:color w:val="00395A"/>
          <w:spacing w:val="-2"/>
        </w:rPr>
        <w:t xml:space="preserve"> </w:t>
      </w:r>
      <w:r>
        <w:rPr>
          <w:color w:val="00395A"/>
        </w:rPr>
        <w:t>they must de­ pend on linkages with housing,</w:t>
      </w:r>
      <w:r>
        <w:rPr>
          <w:color w:val="00395A"/>
          <w:spacing w:val="-4"/>
        </w:rPr>
        <w:t xml:space="preserve"> </w:t>
      </w:r>
      <w:r>
        <w:rPr>
          <w:color w:val="00395A"/>
        </w:rPr>
        <w:t>medical,</w:t>
      </w:r>
      <w:r>
        <w:rPr>
          <w:color w:val="00395A"/>
          <w:spacing w:val="-4"/>
        </w:rPr>
        <w:t xml:space="preserve"> </w:t>
      </w:r>
      <w:r>
        <w:rPr>
          <w:color w:val="00395A"/>
        </w:rPr>
        <w:t>enti­ tlement,</w:t>
      </w:r>
      <w:r>
        <w:rPr>
          <w:color w:val="00395A"/>
          <w:spacing w:val="-7"/>
        </w:rPr>
        <w:t xml:space="preserve"> </w:t>
      </w:r>
      <w:r>
        <w:rPr>
          <w:color w:val="00395A"/>
        </w:rPr>
        <w:t>and other resources to begin to bring stability to the lives of these clients.</w:t>
      </w:r>
    </w:p>
    <w:p w14:paraId="5CA49DBD" w14:textId="77777777" w:rsidR="00B00EA7" w:rsidRDefault="00574B43">
      <w:pPr>
        <w:pStyle w:val="BodyText"/>
        <w:spacing w:before="171" w:line="249" w:lineRule="auto"/>
      </w:pPr>
      <w:r>
        <w:rPr>
          <w:color w:val="00395A"/>
        </w:rPr>
        <w:t>Regardless of the housi</w:t>
      </w:r>
      <w:r>
        <w:rPr>
          <w:color w:val="00395A"/>
        </w:rPr>
        <w:t>ng status of your pro­ gram’s</w:t>
      </w:r>
      <w:r>
        <w:rPr>
          <w:color w:val="00395A"/>
          <w:spacing w:val="-6"/>
        </w:rPr>
        <w:t xml:space="preserve"> </w:t>
      </w:r>
      <w:r>
        <w:rPr>
          <w:color w:val="00395A"/>
        </w:rPr>
        <w:t>clients</w:t>
      </w:r>
      <w:r>
        <w:rPr>
          <w:color w:val="00395A"/>
          <w:spacing w:val="-4"/>
        </w:rPr>
        <w:t xml:space="preserve"> </w:t>
      </w:r>
      <w:r>
        <w:rPr>
          <w:color w:val="00395A"/>
        </w:rPr>
        <w:t>at</w:t>
      </w:r>
      <w:r>
        <w:rPr>
          <w:color w:val="00395A"/>
          <w:spacing w:val="-4"/>
        </w:rPr>
        <w:t xml:space="preserve"> </w:t>
      </w:r>
      <w:r>
        <w:rPr>
          <w:color w:val="00395A"/>
        </w:rPr>
        <w:t>intake,</w:t>
      </w:r>
      <w:r>
        <w:rPr>
          <w:color w:val="00395A"/>
          <w:spacing w:val="-18"/>
        </w:rPr>
        <w:t xml:space="preserve"> </w:t>
      </w:r>
      <w:r>
        <w:rPr>
          <w:color w:val="00395A"/>
        </w:rPr>
        <w:t>it</w:t>
      </w:r>
      <w:r>
        <w:rPr>
          <w:color w:val="00395A"/>
          <w:spacing w:val="-4"/>
        </w:rPr>
        <w:t xml:space="preserve"> </w:t>
      </w:r>
      <w:r>
        <w:rPr>
          <w:color w:val="00395A"/>
        </w:rPr>
        <w:t>is</w:t>
      </w:r>
      <w:r>
        <w:rPr>
          <w:color w:val="00395A"/>
          <w:spacing w:val="-4"/>
        </w:rPr>
        <w:t xml:space="preserve"> </w:t>
      </w:r>
      <w:r>
        <w:rPr>
          <w:color w:val="00395A"/>
        </w:rPr>
        <w:t>important</w:t>
      </w:r>
      <w:r>
        <w:rPr>
          <w:color w:val="00395A"/>
          <w:spacing w:val="-4"/>
        </w:rPr>
        <w:t xml:space="preserve"> </w:t>
      </w:r>
      <w:r>
        <w:rPr>
          <w:color w:val="00395A"/>
        </w:rPr>
        <w:t>to</w:t>
      </w:r>
      <w:r>
        <w:rPr>
          <w:color w:val="00395A"/>
          <w:spacing w:val="-4"/>
        </w:rPr>
        <w:t xml:space="preserve"> </w:t>
      </w:r>
      <w:r>
        <w:rPr>
          <w:color w:val="00395A"/>
        </w:rPr>
        <w:t>build in resources for eliciting housing information early in treatment to ensure that potential or actual</w:t>
      </w:r>
      <w:r>
        <w:rPr>
          <w:color w:val="00395A"/>
          <w:spacing w:val="-14"/>
        </w:rPr>
        <w:t xml:space="preserve"> </w:t>
      </w:r>
      <w:r>
        <w:rPr>
          <w:color w:val="00395A"/>
        </w:rPr>
        <w:t>homelessness</w:t>
      </w:r>
      <w:r>
        <w:rPr>
          <w:color w:val="00395A"/>
          <w:spacing w:val="-14"/>
        </w:rPr>
        <w:t xml:space="preserve"> </w:t>
      </w:r>
      <w:r>
        <w:rPr>
          <w:color w:val="00395A"/>
        </w:rPr>
        <w:t>does</w:t>
      </w:r>
      <w:r>
        <w:rPr>
          <w:color w:val="00395A"/>
          <w:spacing w:val="-15"/>
        </w:rPr>
        <w:t xml:space="preserve"> </w:t>
      </w:r>
      <w:r>
        <w:rPr>
          <w:color w:val="00395A"/>
        </w:rPr>
        <w:t>not</w:t>
      </w:r>
      <w:r>
        <w:rPr>
          <w:color w:val="00395A"/>
          <w:spacing w:val="-14"/>
        </w:rPr>
        <w:t xml:space="preserve"> </w:t>
      </w:r>
      <w:r>
        <w:rPr>
          <w:color w:val="00395A"/>
        </w:rPr>
        <w:t>present</w:t>
      </w:r>
      <w:r>
        <w:rPr>
          <w:color w:val="00395A"/>
          <w:spacing w:val="-14"/>
        </w:rPr>
        <w:t xml:space="preserve"> </w:t>
      </w:r>
      <w:r>
        <w:rPr>
          <w:color w:val="00395A"/>
        </w:rPr>
        <w:t>as</w:t>
      </w:r>
      <w:r>
        <w:rPr>
          <w:color w:val="00395A"/>
          <w:spacing w:val="-14"/>
        </w:rPr>
        <w:t xml:space="preserve"> </w:t>
      </w:r>
      <w:r>
        <w:rPr>
          <w:color w:val="00395A"/>
        </w:rPr>
        <w:t>a</w:t>
      </w:r>
      <w:r>
        <w:rPr>
          <w:color w:val="00395A"/>
          <w:spacing w:val="-14"/>
        </w:rPr>
        <w:t xml:space="preserve"> </w:t>
      </w:r>
      <w:r>
        <w:rPr>
          <w:color w:val="00395A"/>
        </w:rPr>
        <w:t>crisis when a client prepares for discharge.</w:t>
      </w:r>
    </w:p>
    <w:p w14:paraId="324434FA" w14:textId="77777777" w:rsidR="00B00EA7" w:rsidRDefault="00574B43">
      <w:pPr>
        <w:pStyle w:val="Heading3"/>
        <w:spacing w:before="258" w:line="230" w:lineRule="auto"/>
      </w:pPr>
      <w:r>
        <w:rPr>
          <w:color w:val="33607A"/>
        </w:rPr>
        <w:t>M</w:t>
      </w:r>
      <w:r>
        <w:rPr>
          <w:color w:val="33607A"/>
        </w:rPr>
        <w:t>odifying Behavioral Health Services To Meet the Needs of Clients Who Are Homeless</w:t>
      </w:r>
    </w:p>
    <w:p w14:paraId="7DB12213" w14:textId="77777777" w:rsidR="00B00EA7" w:rsidRDefault="00574B43">
      <w:pPr>
        <w:pStyle w:val="BodyText"/>
        <w:spacing w:before="144" w:line="249" w:lineRule="auto"/>
      </w:pPr>
      <w:r>
        <w:rPr>
          <w:color w:val="00395A"/>
        </w:rPr>
        <w:t>To</w:t>
      </w:r>
      <w:r>
        <w:rPr>
          <w:color w:val="00395A"/>
          <w:spacing w:val="-15"/>
        </w:rPr>
        <w:t xml:space="preserve"> </w:t>
      </w:r>
      <w:r>
        <w:rPr>
          <w:color w:val="00395A"/>
        </w:rPr>
        <w:t>serve</w:t>
      </w:r>
      <w:r>
        <w:rPr>
          <w:color w:val="00395A"/>
          <w:spacing w:val="-15"/>
        </w:rPr>
        <w:t xml:space="preserve"> </w:t>
      </w:r>
      <w:r>
        <w:rPr>
          <w:color w:val="00395A"/>
        </w:rPr>
        <w:t>people</w:t>
      </w:r>
      <w:r>
        <w:rPr>
          <w:color w:val="00395A"/>
          <w:spacing w:val="-14"/>
        </w:rPr>
        <w:t xml:space="preserve"> </w:t>
      </w:r>
      <w:r>
        <w:rPr>
          <w:color w:val="00395A"/>
        </w:rPr>
        <w:t>who</w:t>
      </w:r>
      <w:r>
        <w:rPr>
          <w:color w:val="00395A"/>
          <w:spacing w:val="-12"/>
        </w:rPr>
        <w:t xml:space="preserve"> </w:t>
      </w:r>
      <w:r>
        <w:rPr>
          <w:color w:val="00395A"/>
        </w:rPr>
        <w:t>are</w:t>
      </w:r>
      <w:r>
        <w:rPr>
          <w:color w:val="00395A"/>
          <w:spacing w:val="-14"/>
        </w:rPr>
        <w:t xml:space="preserve"> </w:t>
      </w:r>
      <w:r>
        <w:rPr>
          <w:color w:val="00395A"/>
        </w:rPr>
        <w:t>homeless,</w:t>
      </w:r>
      <w:r>
        <w:rPr>
          <w:color w:val="00395A"/>
          <w:spacing w:val="-18"/>
        </w:rPr>
        <w:t xml:space="preserve"> </w:t>
      </w:r>
      <w:r>
        <w:rPr>
          <w:color w:val="00395A"/>
        </w:rPr>
        <w:t>your</w:t>
      </w:r>
      <w:r>
        <w:rPr>
          <w:color w:val="00395A"/>
          <w:spacing w:val="-13"/>
        </w:rPr>
        <w:t xml:space="preserve"> </w:t>
      </w:r>
      <w:r>
        <w:rPr>
          <w:color w:val="00395A"/>
        </w:rPr>
        <w:t>organ­ ization can adapt its programs to provide ser­ vices</w:t>
      </w:r>
      <w:r>
        <w:rPr>
          <w:color w:val="00395A"/>
          <w:spacing w:val="-4"/>
        </w:rPr>
        <w:t xml:space="preserve"> </w:t>
      </w:r>
      <w:r>
        <w:rPr>
          <w:color w:val="00395A"/>
        </w:rPr>
        <w:t>that</w:t>
      </w:r>
      <w:r>
        <w:rPr>
          <w:color w:val="00395A"/>
          <w:spacing w:val="-3"/>
        </w:rPr>
        <w:t xml:space="preserve"> </w:t>
      </w:r>
      <w:r>
        <w:rPr>
          <w:color w:val="00395A"/>
        </w:rPr>
        <w:t>were</w:t>
      </w:r>
      <w:r>
        <w:rPr>
          <w:color w:val="00395A"/>
          <w:spacing w:val="-3"/>
        </w:rPr>
        <w:t xml:space="preserve"> </w:t>
      </w:r>
      <w:r>
        <w:rPr>
          <w:color w:val="00395A"/>
        </w:rPr>
        <w:t>not</w:t>
      </w:r>
      <w:r>
        <w:rPr>
          <w:color w:val="00395A"/>
          <w:spacing w:val="-3"/>
        </w:rPr>
        <w:t xml:space="preserve"> </w:t>
      </w:r>
      <w:r>
        <w:rPr>
          <w:color w:val="00395A"/>
        </w:rPr>
        <w:t>previously</w:t>
      </w:r>
      <w:r>
        <w:rPr>
          <w:color w:val="00395A"/>
          <w:spacing w:val="-3"/>
        </w:rPr>
        <w:t xml:space="preserve"> </w:t>
      </w:r>
      <w:r>
        <w:rPr>
          <w:color w:val="00395A"/>
        </w:rPr>
        <w:t>available.</w:t>
      </w:r>
      <w:r>
        <w:rPr>
          <w:color w:val="00395A"/>
          <w:spacing w:val="-28"/>
        </w:rPr>
        <w:t xml:space="preserve"> </w:t>
      </w:r>
      <w:r>
        <w:rPr>
          <w:color w:val="00395A"/>
        </w:rPr>
        <w:t>These service modifications to meet the needs of</w:t>
      </w:r>
    </w:p>
    <w:p w14:paraId="0F752924" w14:textId="77777777" w:rsidR="00B00EA7" w:rsidRDefault="00574B43">
      <w:pPr>
        <w:pStyle w:val="BodyText"/>
        <w:spacing w:before="111" w:line="249" w:lineRule="auto"/>
        <w:ind w:left="321" w:right="410"/>
      </w:pPr>
      <w:r>
        <w:br w:type="column"/>
      </w:r>
      <w:r>
        <w:rPr>
          <w:color w:val="00395A"/>
        </w:rPr>
        <w:t>people who are homeless take different routes based on knowledge about the target popula­ tion.</w:t>
      </w:r>
      <w:r>
        <w:rPr>
          <w:color w:val="00395A"/>
          <w:spacing w:val="-15"/>
        </w:rPr>
        <w:t xml:space="preserve"> </w:t>
      </w:r>
      <w:r>
        <w:rPr>
          <w:color w:val="00395A"/>
        </w:rPr>
        <w:t xml:space="preserve">A bottom-up approach to service modifi­ cation (described below) begins by evaluating the needs of the people </w:t>
      </w:r>
      <w:r>
        <w:rPr>
          <w:color w:val="00395A"/>
        </w:rPr>
        <w:t>who will receive the services.</w:t>
      </w:r>
      <w:r>
        <w:rPr>
          <w:color w:val="00395A"/>
          <w:spacing w:val="-9"/>
        </w:rPr>
        <w:t xml:space="preserve"> </w:t>
      </w:r>
      <w:r>
        <w:rPr>
          <w:color w:val="00395A"/>
        </w:rPr>
        <w:t>In a top-down approach,</w:t>
      </w:r>
      <w:r>
        <w:rPr>
          <w:color w:val="00395A"/>
          <w:spacing w:val="-9"/>
        </w:rPr>
        <w:t xml:space="preserve"> </w:t>
      </w:r>
      <w:r>
        <w:rPr>
          <w:color w:val="00395A"/>
        </w:rPr>
        <w:t>the impetus for change comes from administrators,</w:t>
      </w:r>
      <w:r>
        <w:rPr>
          <w:color w:val="00395A"/>
          <w:spacing w:val="-11"/>
        </w:rPr>
        <w:t xml:space="preserve"> </w:t>
      </w:r>
      <w:r>
        <w:rPr>
          <w:color w:val="00395A"/>
        </w:rPr>
        <w:t>boards of directors,</w:t>
      </w:r>
      <w:r>
        <w:rPr>
          <w:color w:val="00395A"/>
          <w:spacing w:val="-13"/>
        </w:rPr>
        <w:t xml:space="preserve"> </w:t>
      </w:r>
      <w:r>
        <w:rPr>
          <w:color w:val="00395A"/>
        </w:rPr>
        <w:t>funding resources,</w:t>
      </w:r>
      <w:r>
        <w:rPr>
          <w:color w:val="00395A"/>
          <w:spacing w:val="-13"/>
        </w:rPr>
        <w:t xml:space="preserve"> </w:t>
      </w:r>
      <w:r>
        <w:rPr>
          <w:color w:val="00395A"/>
        </w:rPr>
        <w:t>and the like.</w:t>
      </w:r>
      <w:r>
        <w:rPr>
          <w:color w:val="00395A"/>
          <w:spacing w:val="-13"/>
        </w:rPr>
        <w:t xml:space="preserve"> </w:t>
      </w:r>
      <w:r>
        <w:rPr>
          <w:color w:val="00395A"/>
        </w:rPr>
        <w:t>If you are unfamiliar with your community’s homeless population,</w:t>
      </w:r>
      <w:r>
        <w:rPr>
          <w:color w:val="00395A"/>
          <w:spacing w:val="-13"/>
        </w:rPr>
        <w:t xml:space="preserve"> </w:t>
      </w:r>
      <w:r>
        <w:rPr>
          <w:color w:val="00395A"/>
        </w:rPr>
        <w:t>a bottom-up approach is best; to</w:t>
      </w:r>
      <w:r>
        <w:rPr>
          <w:color w:val="00395A"/>
        </w:rPr>
        <w:t>p-down integration works best when you know the population well and can assess in advance the major barriers to care and the broad initiatives needed to overcome them.</w:t>
      </w:r>
    </w:p>
    <w:p w14:paraId="1CB815D5" w14:textId="77777777" w:rsidR="00B00EA7" w:rsidRDefault="00574B43">
      <w:pPr>
        <w:pStyle w:val="BodyText"/>
        <w:spacing w:before="14" w:line="249" w:lineRule="auto"/>
        <w:ind w:left="321" w:right="403"/>
      </w:pPr>
      <w:r>
        <w:rPr>
          <w:color w:val="00395A"/>
        </w:rPr>
        <w:t>Top-down modifications often require some bottom-up information to make the right choices.</w:t>
      </w:r>
      <w:r>
        <w:rPr>
          <w:color w:val="00395A"/>
          <w:spacing w:val="-16"/>
        </w:rPr>
        <w:t xml:space="preserve"> </w:t>
      </w:r>
      <w:r>
        <w:rPr>
          <w:color w:val="00395A"/>
        </w:rPr>
        <w:t xml:space="preserve">You can tentatively commit to a plan but then engage in community discussion be­ </w:t>
      </w:r>
      <w:r>
        <w:rPr>
          <w:color w:val="00395A"/>
          <w:spacing w:val="-2"/>
        </w:rPr>
        <w:t>fore</w:t>
      </w:r>
      <w:r>
        <w:rPr>
          <w:color w:val="00395A"/>
          <w:spacing w:val="-10"/>
        </w:rPr>
        <w:t xml:space="preserve"> </w:t>
      </w:r>
      <w:r>
        <w:rPr>
          <w:color w:val="00395A"/>
          <w:spacing w:val="-2"/>
        </w:rPr>
        <w:t>acting,</w:t>
      </w:r>
      <w:r>
        <w:rPr>
          <w:color w:val="00395A"/>
          <w:spacing w:val="-18"/>
        </w:rPr>
        <w:t xml:space="preserve"> </w:t>
      </w:r>
      <w:r>
        <w:rPr>
          <w:color w:val="00395A"/>
          <w:spacing w:val="-2"/>
        </w:rPr>
        <w:t>making</w:t>
      </w:r>
      <w:r>
        <w:rPr>
          <w:color w:val="00395A"/>
          <w:spacing w:val="-5"/>
        </w:rPr>
        <w:t xml:space="preserve"> </w:t>
      </w:r>
      <w:r>
        <w:rPr>
          <w:color w:val="00395A"/>
          <w:spacing w:val="-2"/>
        </w:rPr>
        <w:t>modifications</w:t>
      </w:r>
      <w:r>
        <w:rPr>
          <w:color w:val="00395A"/>
          <w:spacing w:val="-6"/>
        </w:rPr>
        <w:t xml:space="preserve"> </w:t>
      </w:r>
      <w:r>
        <w:rPr>
          <w:color w:val="00395A"/>
          <w:spacing w:val="-2"/>
        </w:rPr>
        <w:t>as</w:t>
      </w:r>
      <w:r>
        <w:rPr>
          <w:color w:val="00395A"/>
          <w:spacing w:val="-6"/>
        </w:rPr>
        <w:t xml:space="preserve"> </w:t>
      </w:r>
      <w:r>
        <w:rPr>
          <w:color w:val="00395A"/>
          <w:spacing w:val="-2"/>
        </w:rPr>
        <w:t>necessary.</w:t>
      </w:r>
    </w:p>
    <w:p w14:paraId="5D2A585B" w14:textId="77777777" w:rsidR="00B00EA7" w:rsidRDefault="00574B43">
      <w:pPr>
        <w:pStyle w:val="BodyText"/>
        <w:spacing w:before="242" w:line="252" w:lineRule="auto"/>
        <w:ind w:left="321" w:right="378"/>
      </w:pPr>
      <w:r>
        <w:rPr>
          <w:rFonts w:ascii="Trebuchet MS" w:hAnsi="Trebuchet MS"/>
          <w:b/>
          <w:color w:val="33607A"/>
          <w:sz w:val="28"/>
        </w:rPr>
        <w:t>Bottom-Up Service Planning</w:t>
      </w:r>
      <w:r>
        <w:rPr>
          <w:rFonts w:ascii="Trebuchet MS" w:hAnsi="Trebuchet MS"/>
          <w:b/>
          <w:color w:val="33607A"/>
          <w:spacing w:val="40"/>
          <w:sz w:val="28"/>
        </w:rPr>
        <w:t xml:space="preserve"> </w:t>
      </w:r>
      <w:r>
        <w:rPr>
          <w:color w:val="00395A"/>
        </w:rPr>
        <w:t>Bottom-up</w:t>
      </w:r>
      <w:r>
        <w:rPr>
          <w:color w:val="00395A"/>
        </w:rPr>
        <w:t xml:space="preserve"> service planning is a process of using peer workers,</w:t>
      </w:r>
      <w:r>
        <w:rPr>
          <w:color w:val="00395A"/>
          <w:spacing w:val="-9"/>
        </w:rPr>
        <w:t xml:space="preserve"> </w:t>
      </w:r>
      <w:r>
        <w:rPr>
          <w:color w:val="00395A"/>
        </w:rPr>
        <w:t>case managers,</w:t>
      </w:r>
      <w:r>
        <w:rPr>
          <w:color w:val="00395A"/>
          <w:spacing w:val="-9"/>
        </w:rPr>
        <w:t xml:space="preserve"> </w:t>
      </w:r>
      <w:r>
        <w:rPr>
          <w:color w:val="00395A"/>
        </w:rPr>
        <w:t>clinicians, supervisors, and administrators to develop a program that meets identified needs of a spe­ cial</w:t>
      </w:r>
      <w:r>
        <w:rPr>
          <w:color w:val="00395A"/>
          <w:spacing w:val="-2"/>
        </w:rPr>
        <w:t xml:space="preserve"> </w:t>
      </w:r>
      <w:r>
        <w:rPr>
          <w:color w:val="00395A"/>
        </w:rPr>
        <w:t>client</w:t>
      </w:r>
      <w:r>
        <w:rPr>
          <w:color w:val="00395A"/>
          <w:spacing w:val="-1"/>
        </w:rPr>
        <w:t xml:space="preserve"> </w:t>
      </w:r>
      <w:r>
        <w:rPr>
          <w:color w:val="00395A"/>
        </w:rPr>
        <w:t>population.</w:t>
      </w:r>
      <w:r>
        <w:rPr>
          <w:color w:val="00395A"/>
          <w:spacing w:val="-18"/>
        </w:rPr>
        <w:t xml:space="preserve"> </w:t>
      </w:r>
      <w:r>
        <w:rPr>
          <w:color w:val="00395A"/>
        </w:rPr>
        <w:t>It often</w:t>
      </w:r>
      <w:r>
        <w:rPr>
          <w:color w:val="00395A"/>
          <w:spacing w:val="-2"/>
        </w:rPr>
        <w:t xml:space="preserve"> </w:t>
      </w:r>
      <w:r>
        <w:rPr>
          <w:color w:val="00395A"/>
        </w:rPr>
        <w:t>starts</w:t>
      </w:r>
      <w:r>
        <w:rPr>
          <w:color w:val="00395A"/>
          <w:spacing w:val="-1"/>
        </w:rPr>
        <w:t xml:space="preserve"> </w:t>
      </w:r>
      <w:r>
        <w:rPr>
          <w:color w:val="00395A"/>
        </w:rPr>
        <w:t>with</w:t>
      </w:r>
      <w:r>
        <w:rPr>
          <w:color w:val="00395A"/>
          <w:spacing w:val="-1"/>
        </w:rPr>
        <w:t xml:space="preserve"> </w:t>
      </w:r>
      <w:r>
        <w:rPr>
          <w:color w:val="00395A"/>
        </w:rPr>
        <w:t>a</w:t>
      </w:r>
      <w:r>
        <w:rPr>
          <w:color w:val="00395A"/>
          <w:spacing w:val="-1"/>
        </w:rPr>
        <w:t xml:space="preserve"> </w:t>
      </w:r>
      <w:r>
        <w:rPr>
          <w:color w:val="00395A"/>
        </w:rPr>
        <w:t>few unique,</w:t>
      </w:r>
      <w:r>
        <w:rPr>
          <w:color w:val="00395A"/>
          <w:spacing w:val="-18"/>
        </w:rPr>
        <w:t xml:space="preserve"> </w:t>
      </w:r>
      <w:r>
        <w:rPr>
          <w:color w:val="00395A"/>
        </w:rPr>
        <w:t>complex</w:t>
      </w:r>
      <w:r>
        <w:rPr>
          <w:color w:val="00395A"/>
          <w:spacing w:val="-14"/>
        </w:rPr>
        <w:t xml:space="preserve"> </w:t>
      </w:r>
      <w:r>
        <w:rPr>
          <w:color w:val="00395A"/>
        </w:rPr>
        <w:t>cases—for</w:t>
      </w:r>
      <w:r>
        <w:rPr>
          <w:color w:val="00395A"/>
          <w:spacing w:val="-7"/>
        </w:rPr>
        <w:t xml:space="preserve"> </w:t>
      </w:r>
      <w:r>
        <w:rPr>
          <w:color w:val="00395A"/>
        </w:rPr>
        <w:t>example,</w:t>
      </w:r>
      <w:r>
        <w:rPr>
          <w:color w:val="00395A"/>
          <w:spacing w:val="-18"/>
        </w:rPr>
        <w:t xml:space="preserve"> </w:t>
      </w:r>
      <w:r>
        <w:rPr>
          <w:color w:val="00395A"/>
        </w:rPr>
        <w:t>develop­ ing services for people who often use emer­ gency shelters,</w:t>
      </w:r>
      <w:r>
        <w:rPr>
          <w:color w:val="00395A"/>
          <w:spacing w:val="-1"/>
        </w:rPr>
        <w:t xml:space="preserve"> </w:t>
      </w:r>
      <w:r>
        <w:rPr>
          <w:color w:val="00395A"/>
        </w:rPr>
        <w:t>emergency rooms (ERs),</w:t>
      </w:r>
      <w:r>
        <w:rPr>
          <w:color w:val="00395A"/>
          <w:spacing w:val="-1"/>
        </w:rPr>
        <w:t xml:space="preserve"> </w:t>
      </w:r>
      <w:r>
        <w:rPr>
          <w:color w:val="00395A"/>
        </w:rPr>
        <w:t>or detoxification centers.</w:t>
      </w:r>
      <w:r>
        <w:rPr>
          <w:color w:val="00395A"/>
          <w:spacing w:val="-12"/>
        </w:rPr>
        <w:t xml:space="preserve"> </w:t>
      </w:r>
      <w:r>
        <w:rPr>
          <w:color w:val="00395A"/>
        </w:rPr>
        <w:t>The project scale in­ creases</w:t>
      </w:r>
      <w:r>
        <w:rPr>
          <w:color w:val="00395A"/>
          <w:spacing w:val="-8"/>
        </w:rPr>
        <w:t xml:space="preserve"> </w:t>
      </w:r>
      <w:r>
        <w:rPr>
          <w:color w:val="00395A"/>
        </w:rPr>
        <w:t>incrementally</w:t>
      </w:r>
      <w:r>
        <w:rPr>
          <w:color w:val="00395A"/>
          <w:spacing w:val="-8"/>
        </w:rPr>
        <w:t xml:space="preserve"> </w:t>
      </w:r>
      <w:r>
        <w:rPr>
          <w:color w:val="00395A"/>
        </w:rPr>
        <w:t>as</w:t>
      </w:r>
      <w:r>
        <w:rPr>
          <w:color w:val="00395A"/>
          <w:spacing w:val="-8"/>
        </w:rPr>
        <w:t xml:space="preserve"> </w:t>
      </w:r>
      <w:r>
        <w:rPr>
          <w:color w:val="00395A"/>
        </w:rPr>
        <w:t>effective</w:t>
      </w:r>
      <w:r>
        <w:rPr>
          <w:color w:val="00395A"/>
          <w:spacing w:val="-8"/>
        </w:rPr>
        <w:t xml:space="preserve"> </w:t>
      </w:r>
      <w:r>
        <w:rPr>
          <w:color w:val="00395A"/>
        </w:rPr>
        <w:t>practices</w:t>
      </w:r>
      <w:r>
        <w:rPr>
          <w:color w:val="00395A"/>
          <w:spacing w:val="-8"/>
        </w:rPr>
        <w:t xml:space="preserve"> </w:t>
      </w:r>
      <w:r>
        <w:rPr>
          <w:color w:val="00395A"/>
        </w:rPr>
        <w:t>are established and resources become available.</w:t>
      </w:r>
    </w:p>
    <w:p w14:paraId="3C8C7BF1" w14:textId="77777777" w:rsidR="00B00EA7" w:rsidRDefault="00574B43">
      <w:pPr>
        <w:pStyle w:val="BodyText"/>
        <w:spacing w:line="249" w:lineRule="auto"/>
        <w:ind w:left="321" w:right="410"/>
      </w:pPr>
      <w:r>
        <w:rPr>
          <w:color w:val="00395A"/>
        </w:rPr>
        <w:t>The</w:t>
      </w:r>
      <w:r>
        <w:rPr>
          <w:color w:val="00395A"/>
        </w:rPr>
        <w:t xml:space="preserve"> first stage of bottom-up service integra­ tion is to identify the target population and engage people in services and then develop feedback mechanisms to identify what works and how to improve program efficiency.</w:t>
      </w:r>
      <w:r>
        <w:rPr>
          <w:color w:val="00395A"/>
          <w:spacing w:val="-8"/>
        </w:rPr>
        <w:t xml:space="preserve"> </w:t>
      </w:r>
      <w:r>
        <w:rPr>
          <w:color w:val="00395A"/>
        </w:rPr>
        <w:t>Ask people from the target population abou</w:t>
      </w:r>
      <w:r>
        <w:rPr>
          <w:color w:val="00395A"/>
        </w:rPr>
        <w:t>t their priorities informally or via surveys or focus groups.</w:t>
      </w:r>
      <w:r>
        <w:rPr>
          <w:color w:val="00395A"/>
          <w:spacing w:val="-5"/>
        </w:rPr>
        <w:t xml:space="preserve"> </w:t>
      </w:r>
      <w:r>
        <w:rPr>
          <w:color w:val="00395A"/>
        </w:rPr>
        <w:t>The National Health Care for the Homeless Council Web site (</w:t>
      </w:r>
      <w:hyperlink r:id="rId78">
        <w:r>
          <w:rPr>
            <w:color w:val="00395A"/>
          </w:rPr>
          <w:t>http://www.nhchc.org/advisory.html</w:t>
        </w:r>
      </w:hyperlink>
      <w:r>
        <w:rPr>
          <w:color w:val="00395A"/>
        </w:rPr>
        <w:t>)</w:t>
      </w:r>
      <w:r>
        <w:rPr>
          <w:color w:val="00395A"/>
          <w:spacing w:val="-15"/>
        </w:rPr>
        <w:t xml:space="preserve"> </w:t>
      </w:r>
      <w:r>
        <w:rPr>
          <w:color w:val="00395A"/>
        </w:rPr>
        <w:t>offers</w:t>
      </w:r>
      <w:r>
        <w:rPr>
          <w:color w:val="00395A"/>
          <w:spacing w:val="-15"/>
        </w:rPr>
        <w:t xml:space="preserve"> </w:t>
      </w:r>
      <w:r>
        <w:rPr>
          <w:color w:val="00395A"/>
        </w:rPr>
        <w:t>a manual</w:t>
      </w:r>
      <w:r>
        <w:rPr>
          <w:color w:val="00395A"/>
          <w:spacing w:val="-6"/>
        </w:rPr>
        <w:t xml:space="preserve"> </w:t>
      </w:r>
      <w:r>
        <w:rPr>
          <w:color w:val="00395A"/>
        </w:rPr>
        <w:t>for</w:t>
      </w:r>
      <w:r>
        <w:rPr>
          <w:color w:val="00395A"/>
          <w:spacing w:val="-7"/>
        </w:rPr>
        <w:t xml:space="preserve"> </w:t>
      </w:r>
      <w:r>
        <w:rPr>
          <w:color w:val="00395A"/>
        </w:rPr>
        <w:t>involving</w:t>
      </w:r>
      <w:r>
        <w:rPr>
          <w:color w:val="00395A"/>
          <w:spacing w:val="-6"/>
        </w:rPr>
        <w:t xml:space="preserve"> </w:t>
      </w:r>
      <w:r>
        <w:rPr>
          <w:color w:val="00395A"/>
        </w:rPr>
        <w:t>a</w:t>
      </w:r>
      <w:r>
        <w:rPr>
          <w:color w:val="00395A"/>
          <w:spacing w:val="-6"/>
        </w:rPr>
        <w:t xml:space="preserve"> </w:t>
      </w:r>
      <w:r>
        <w:rPr>
          <w:color w:val="00395A"/>
        </w:rPr>
        <w:t>formal</w:t>
      </w:r>
      <w:r>
        <w:rPr>
          <w:color w:val="00395A"/>
          <w:spacing w:val="-6"/>
        </w:rPr>
        <w:t xml:space="preserve"> </w:t>
      </w:r>
      <w:r>
        <w:rPr>
          <w:color w:val="00395A"/>
        </w:rPr>
        <w:t>consu</w:t>
      </w:r>
      <w:r>
        <w:rPr>
          <w:color w:val="00395A"/>
        </w:rPr>
        <w:t>mer</w:t>
      </w:r>
      <w:r>
        <w:rPr>
          <w:color w:val="00395A"/>
          <w:spacing w:val="-7"/>
        </w:rPr>
        <w:t xml:space="preserve"> </w:t>
      </w:r>
      <w:r>
        <w:rPr>
          <w:color w:val="00395A"/>
        </w:rPr>
        <w:t>advi­ sory board.</w:t>
      </w:r>
    </w:p>
    <w:p w14:paraId="747BA111" w14:textId="77777777" w:rsidR="00B00EA7" w:rsidRDefault="00B00EA7">
      <w:pPr>
        <w:spacing w:line="249" w:lineRule="auto"/>
        <w:sectPr w:rsidR="00B00EA7">
          <w:pgSz w:w="12240" w:h="15840"/>
          <w:pgMar w:top="1280" w:right="1060" w:bottom="1100" w:left="720" w:header="720" w:footer="902" w:gutter="0"/>
          <w:cols w:num="2" w:space="720" w:equalWidth="0">
            <w:col w:w="5219" w:space="40"/>
            <w:col w:w="5201"/>
          </w:cols>
        </w:sectPr>
      </w:pPr>
    </w:p>
    <w:p w14:paraId="45DF052F" w14:textId="77777777" w:rsidR="00B00EA7" w:rsidRDefault="00574B43">
      <w:pPr>
        <w:pStyle w:val="Heading5"/>
        <w:spacing w:before="146" w:line="254" w:lineRule="auto"/>
        <w:ind w:right="705" w:hanging="5"/>
        <w:jc w:val="both"/>
      </w:pPr>
      <w:bookmarkStart w:id="34" w:name="_bookmark34"/>
      <w:bookmarkEnd w:id="34"/>
      <w:r>
        <w:rPr>
          <w:color w:val="33607A"/>
        </w:rPr>
        <w:t>Collaborating with partners</w:t>
      </w:r>
      <w:r>
        <w:rPr>
          <w:color w:val="33607A"/>
          <w:spacing w:val="-1"/>
        </w:rPr>
        <w:t xml:space="preserve"> </w:t>
      </w:r>
      <w:r>
        <w:rPr>
          <w:color w:val="33607A"/>
        </w:rPr>
        <w:t>to</w:t>
      </w:r>
      <w:r>
        <w:rPr>
          <w:color w:val="33607A"/>
        </w:rPr>
        <w:t xml:space="preserve"> identify</w:t>
      </w:r>
      <w:r>
        <w:rPr>
          <w:color w:val="33607A"/>
          <w:spacing w:val="-3"/>
        </w:rPr>
        <w:t xml:space="preserve"> </w:t>
      </w:r>
      <w:r>
        <w:rPr>
          <w:color w:val="33607A"/>
        </w:rPr>
        <w:t xml:space="preserve">and engage the target </w:t>
      </w:r>
      <w:r>
        <w:rPr>
          <w:color w:val="33607A"/>
          <w:spacing w:val="-2"/>
        </w:rPr>
        <w:t>population</w:t>
      </w:r>
    </w:p>
    <w:p w14:paraId="17D6A73B" w14:textId="77777777" w:rsidR="00B00EA7" w:rsidRDefault="00574B43">
      <w:pPr>
        <w:pStyle w:val="BodyText"/>
        <w:spacing w:before="22" w:line="249" w:lineRule="auto"/>
      </w:pPr>
      <w:r>
        <w:rPr>
          <w:color w:val="00395A"/>
        </w:rPr>
        <w:t>Bottom-up service modification can be a col­ laboration between nongovernmental organi­ zations (NGOs) or between programs within an NGO.</w:t>
      </w:r>
      <w:r>
        <w:rPr>
          <w:color w:val="00395A"/>
          <w:spacing w:val="-19"/>
        </w:rPr>
        <w:t xml:space="preserve"> </w:t>
      </w:r>
      <w:r>
        <w:rPr>
          <w:color w:val="00395A"/>
        </w:rPr>
        <w:t>The first step is small but dynamic: collaborating</w:t>
      </w:r>
      <w:r>
        <w:rPr>
          <w:color w:val="00395A"/>
          <w:spacing w:val="-14"/>
        </w:rPr>
        <w:t xml:space="preserve"> </w:t>
      </w:r>
      <w:r>
        <w:rPr>
          <w:color w:val="00395A"/>
        </w:rPr>
        <w:t>with</w:t>
      </w:r>
      <w:r>
        <w:rPr>
          <w:color w:val="00395A"/>
          <w:spacing w:val="-15"/>
        </w:rPr>
        <w:t xml:space="preserve"> </w:t>
      </w:r>
      <w:r>
        <w:rPr>
          <w:color w:val="00395A"/>
        </w:rPr>
        <w:t>other</w:t>
      </w:r>
      <w:r>
        <w:rPr>
          <w:color w:val="00395A"/>
          <w:spacing w:val="-15"/>
        </w:rPr>
        <w:t xml:space="preserve"> </w:t>
      </w:r>
      <w:r>
        <w:rPr>
          <w:color w:val="00395A"/>
        </w:rPr>
        <w:t>service</w:t>
      </w:r>
      <w:r>
        <w:rPr>
          <w:color w:val="00395A"/>
          <w:spacing w:val="-15"/>
        </w:rPr>
        <w:t xml:space="preserve"> </w:t>
      </w:r>
      <w:r>
        <w:rPr>
          <w:color w:val="00395A"/>
        </w:rPr>
        <w:t>providers</w:t>
      </w:r>
      <w:r>
        <w:rPr>
          <w:color w:val="00395A"/>
          <w:spacing w:val="-15"/>
        </w:rPr>
        <w:t xml:space="preserve"> </w:t>
      </w:r>
      <w:r>
        <w:rPr>
          <w:color w:val="00395A"/>
        </w:rPr>
        <w:t>who can help identify your target popu</w:t>
      </w:r>
      <w:r>
        <w:rPr>
          <w:color w:val="00395A"/>
        </w:rPr>
        <w:t>lation and introduce</w:t>
      </w:r>
      <w:r>
        <w:rPr>
          <w:color w:val="00395A"/>
          <w:spacing w:val="-1"/>
        </w:rPr>
        <w:t xml:space="preserve"> </w:t>
      </w:r>
      <w:r>
        <w:rPr>
          <w:color w:val="00395A"/>
        </w:rPr>
        <w:t>you</w:t>
      </w:r>
      <w:r>
        <w:rPr>
          <w:color w:val="00395A"/>
          <w:spacing w:val="-1"/>
        </w:rPr>
        <w:t xml:space="preserve"> </w:t>
      </w:r>
      <w:r>
        <w:rPr>
          <w:color w:val="00395A"/>
        </w:rPr>
        <w:t>to</w:t>
      </w:r>
      <w:r>
        <w:rPr>
          <w:color w:val="00395A"/>
          <w:spacing w:val="-1"/>
        </w:rPr>
        <w:t xml:space="preserve"> </w:t>
      </w:r>
      <w:r>
        <w:rPr>
          <w:color w:val="00395A"/>
        </w:rPr>
        <w:t>new</w:t>
      </w:r>
      <w:r>
        <w:rPr>
          <w:color w:val="00395A"/>
          <w:spacing w:val="-1"/>
        </w:rPr>
        <w:t xml:space="preserve"> </w:t>
      </w:r>
      <w:r>
        <w:rPr>
          <w:color w:val="00395A"/>
        </w:rPr>
        <w:t>clients.</w:t>
      </w:r>
      <w:r>
        <w:rPr>
          <w:color w:val="00395A"/>
          <w:spacing w:val="-28"/>
        </w:rPr>
        <w:t xml:space="preserve"> </w:t>
      </w:r>
      <w:r>
        <w:rPr>
          <w:color w:val="00395A"/>
        </w:rPr>
        <w:t>These</w:t>
      </w:r>
      <w:r>
        <w:rPr>
          <w:color w:val="00395A"/>
          <w:spacing w:val="-1"/>
        </w:rPr>
        <w:t xml:space="preserve"> </w:t>
      </w:r>
      <w:r>
        <w:rPr>
          <w:color w:val="00395A"/>
        </w:rPr>
        <w:t>collabora­ tions can be informal or formal.</w:t>
      </w:r>
      <w:r>
        <w:rPr>
          <w:color w:val="00395A"/>
          <w:spacing w:val="-2"/>
        </w:rPr>
        <w:t xml:space="preserve"> </w:t>
      </w:r>
      <w:r>
        <w:rPr>
          <w:color w:val="00395A"/>
        </w:rPr>
        <w:t>Documenta­ tion at this stage is simple: tracking where people are identified and their progress through the system. Exhibit 2-2 lists some helpful elements in botto</w:t>
      </w:r>
      <w:r>
        <w:rPr>
          <w:color w:val="00395A"/>
        </w:rPr>
        <w:t>m-up modification.</w:t>
      </w:r>
    </w:p>
    <w:p w14:paraId="20DA3D08" w14:textId="77777777" w:rsidR="00B00EA7" w:rsidRDefault="00574B43">
      <w:pPr>
        <w:pStyle w:val="Heading5"/>
        <w:spacing w:before="208" w:line="252" w:lineRule="auto"/>
        <w:ind w:left="705" w:firstLine="14"/>
      </w:pPr>
      <w:r>
        <w:rPr>
          <w:color w:val="33607A"/>
        </w:rPr>
        <w:t>How do</w:t>
      </w:r>
      <w:r>
        <w:rPr>
          <w:color w:val="33607A"/>
          <w:spacing w:val="-6"/>
        </w:rPr>
        <w:t xml:space="preserve"> </w:t>
      </w:r>
      <w:r>
        <w:rPr>
          <w:color w:val="33607A"/>
        </w:rPr>
        <w:t>you</w:t>
      </w:r>
      <w:r>
        <w:rPr>
          <w:color w:val="33607A"/>
          <w:spacing w:val="-6"/>
        </w:rPr>
        <w:t xml:space="preserve"> </w:t>
      </w:r>
      <w:r>
        <w:rPr>
          <w:color w:val="33607A"/>
        </w:rPr>
        <w:t>perform</w:t>
      </w:r>
      <w:r>
        <w:rPr>
          <w:color w:val="33607A"/>
          <w:spacing w:val="-3"/>
        </w:rPr>
        <w:t xml:space="preserve"> </w:t>
      </w:r>
      <w:r>
        <w:rPr>
          <w:color w:val="33607A"/>
        </w:rPr>
        <w:t>bottom-up</w:t>
      </w:r>
      <w:r>
        <w:rPr>
          <w:color w:val="33607A"/>
        </w:rPr>
        <w:t xml:space="preserve"> services modification?</w:t>
      </w:r>
    </w:p>
    <w:p w14:paraId="6F641107" w14:textId="77777777" w:rsidR="00B00EA7" w:rsidRDefault="00574B43">
      <w:pPr>
        <w:spacing w:line="242" w:lineRule="auto"/>
        <w:ind w:left="719" w:right="187"/>
        <w:jc w:val="both"/>
        <w:rPr>
          <w:sz w:val="24"/>
        </w:rPr>
      </w:pPr>
      <w:r>
        <w:rPr>
          <w:rFonts w:ascii="Palatino Linotype"/>
          <w:i/>
          <w:color w:val="00395A"/>
          <w:w w:val="95"/>
          <w:sz w:val="24"/>
        </w:rPr>
        <w:t>Step</w:t>
      </w:r>
      <w:r>
        <w:rPr>
          <w:rFonts w:ascii="Palatino Linotype"/>
          <w:i/>
          <w:color w:val="00395A"/>
          <w:spacing w:val="-12"/>
          <w:w w:val="95"/>
          <w:sz w:val="24"/>
        </w:rPr>
        <w:t xml:space="preserve"> </w:t>
      </w:r>
      <w:r>
        <w:rPr>
          <w:rFonts w:ascii="Palatino Linotype"/>
          <w:i/>
          <w:color w:val="00395A"/>
          <w:w w:val="95"/>
          <w:sz w:val="24"/>
        </w:rPr>
        <w:t>1:</w:t>
      </w:r>
      <w:r>
        <w:rPr>
          <w:rFonts w:ascii="Palatino Linotype"/>
          <w:i/>
          <w:color w:val="00395A"/>
          <w:spacing w:val="-12"/>
          <w:w w:val="95"/>
          <w:sz w:val="24"/>
        </w:rPr>
        <w:t xml:space="preserve"> </w:t>
      </w:r>
      <w:r>
        <w:rPr>
          <w:rFonts w:ascii="Palatino Linotype"/>
          <w:i/>
          <w:color w:val="00395A"/>
          <w:w w:val="95"/>
          <w:sz w:val="24"/>
        </w:rPr>
        <w:t>Perform</w:t>
      </w:r>
      <w:r>
        <w:rPr>
          <w:rFonts w:ascii="Palatino Linotype"/>
          <w:i/>
          <w:color w:val="00395A"/>
          <w:spacing w:val="-7"/>
          <w:w w:val="95"/>
          <w:sz w:val="24"/>
        </w:rPr>
        <w:t xml:space="preserve"> </w:t>
      </w:r>
      <w:r>
        <w:rPr>
          <w:rFonts w:ascii="Palatino Linotype"/>
          <w:i/>
          <w:color w:val="00395A"/>
          <w:w w:val="95"/>
          <w:sz w:val="24"/>
        </w:rPr>
        <w:t>a</w:t>
      </w:r>
      <w:r>
        <w:rPr>
          <w:rFonts w:ascii="Palatino Linotype"/>
          <w:i/>
          <w:color w:val="00395A"/>
          <w:spacing w:val="-3"/>
          <w:w w:val="95"/>
          <w:sz w:val="24"/>
        </w:rPr>
        <w:t xml:space="preserve"> </w:t>
      </w:r>
      <w:r>
        <w:rPr>
          <w:rFonts w:ascii="Palatino Linotype"/>
          <w:i/>
          <w:color w:val="00395A"/>
          <w:w w:val="95"/>
          <w:sz w:val="24"/>
        </w:rPr>
        <w:t>needs</w:t>
      </w:r>
      <w:r>
        <w:rPr>
          <w:rFonts w:ascii="Palatino Linotype"/>
          <w:i/>
          <w:color w:val="00395A"/>
          <w:spacing w:val="-5"/>
          <w:w w:val="95"/>
          <w:sz w:val="24"/>
        </w:rPr>
        <w:t xml:space="preserve"> </w:t>
      </w:r>
      <w:r>
        <w:rPr>
          <w:rFonts w:ascii="Palatino Linotype"/>
          <w:i/>
          <w:color w:val="00395A"/>
          <w:w w:val="95"/>
          <w:sz w:val="24"/>
        </w:rPr>
        <w:t>assessment</w:t>
      </w:r>
      <w:r>
        <w:rPr>
          <w:color w:val="00395A"/>
          <w:w w:val="95"/>
          <w:sz w:val="24"/>
        </w:rPr>
        <w:t>.</w:t>
      </w:r>
      <w:r>
        <w:rPr>
          <w:color w:val="00395A"/>
          <w:spacing w:val="-12"/>
          <w:w w:val="95"/>
          <w:sz w:val="24"/>
        </w:rPr>
        <w:t xml:space="preserve"> </w:t>
      </w:r>
      <w:r>
        <w:rPr>
          <w:color w:val="00395A"/>
          <w:w w:val="95"/>
          <w:sz w:val="24"/>
        </w:rPr>
        <w:t xml:space="preserve">The needs </w:t>
      </w:r>
      <w:r>
        <w:rPr>
          <w:color w:val="00395A"/>
          <w:sz w:val="24"/>
        </w:rPr>
        <w:t>assessment includes gathering data not only on</w:t>
      </w:r>
      <w:r>
        <w:rPr>
          <w:color w:val="00395A"/>
          <w:spacing w:val="-9"/>
          <w:sz w:val="24"/>
        </w:rPr>
        <w:t xml:space="preserve"> </w:t>
      </w:r>
      <w:r>
        <w:rPr>
          <w:color w:val="00395A"/>
          <w:sz w:val="24"/>
        </w:rPr>
        <w:t>the</w:t>
      </w:r>
      <w:r>
        <w:rPr>
          <w:color w:val="00395A"/>
          <w:spacing w:val="-7"/>
          <w:sz w:val="24"/>
        </w:rPr>
        <w:t xml:space="preserve"> </w:t>
      </w:r>
      <w:r>
        <w:rPr>
          <w:color w:val="00395A"/>
          <w:sz w:val="24"/>
        </w:rPr>
        <w:t>demographics</w:t>
      </w:r>
      <w:r>
        <w:rPr>
          <w:color w:val="00395A"/>
          <w:spacing w:val="-7"/>
          <w:sz w:val="24"/>
        </w:rPr>
        <w:t xml:space="preserve"> </w:t>
      </w:r>
      <w:r>
        <w:rPr>
          <w:color w:val="00395A"/>
          <w:sz w:val="24"/>
        </w:rPr>
        <w:t>and</w:t>
      </w:r>
      <w:r>
        <w:rPr>
          <w:color w:val="00395A"/>
          <w:spacing w:val="-10"/>
          <w:sz w:val="24"/>
        </w:rPr>
        <w:t xml:space="preserve"> </w:t>
      </w:r>
      <w:r>
        <w:rPr>
          <w:color w:val="00395A"/>
          <w:sz w:val="24"/>
        </w:rPr>
        <w:t>expressed</w:t>
      </w:r>
      <w:r>
        <w:rPr>
          <w:color w:val="00395A"/>
          <w:spacing w:val="-8"/>
          <w:sz w:val="24"/>
        </w:rPr>
        <w:t xml:space="preserve"> </w:t>
      </w:r>
      <w:r>
        <w:rPr>
          <w:color w:val="00395A"/>
          <w:sz w:val="24"/>
        </w:rPr>
        <w:t>needs</w:t>
      </w:r>
      <w:r>
        <w:rPr>
          <w:color w:val="00395A"/>
          <w:spacing w:val="-8"/>
          <w:sz w:val="24"/>
        </w:rPr>
        <w:t xml:space="preserve"> </w:t>
      </w:r>
      <w:r>
        <w:rPr>
          <w:color w:val="00395A"/>
          <w:spacing w:val="-5"/>
          <w:sz w:val="24"/>
        </w:rPr>
        <w:t>of</w:t>
      </w:r>
    </w:p>
    <w:p w14:paraId="6CEE316D" w14:textId="77777777" w:rsidR="00B00EA7" w:rsidRDefault="00574B43">
      <w:pPr>
        <w:pStyle w:val="BodyText"/>
        <w:spacing w:before="111" w:line="249" w:lineRule="auto"/>
        <w:ind w:left="366" w:right="293"/>
      </w:pPr>
      <w:r>
        <w:br w:type="column"/>
      </w:r>
      <w:r>
        <w:rPr>
          <w:color w:val="00395A"/>
        </w:rPr>
        <w:t>the homeless population to be served,</w:t>
      </w:r>
      <w:r>
        <w:rPr>
          <w:color w:val="00395A"/>
          <w:spacing w:val="-16"/>
        </w:rPr>
        <w:t xml:space="preserve"> </w:t>
      </w:r>
      <w:r>
        <w:rPr>
          <w:color w:val="00395A"/>
        </w:rPr>
        <w:t>but also on how those services can be most effectively delivered,</w:t>
      </w:r>
      <w:r>
        <w:rPr>
          <w:color w:val="00395A"/>
          <w:spacing w:val="-18"/>
        </w:rPr>
        <w:t xml:space="preserve"> </w:t>
      </w:r>
      <w:r>
        <w:rPr>
          <w:color w:val="00395A"/>
        </w:rPr>
        <w:t>which</w:t>
      </w:r>
      <w:r>
        <w:rPr>
          <w:color w:val="00395A"/>
          <w:spacing w:val="-2"/>
        </w:rPr>
        <w:t xml:space="preserve"> </w:t>
      </w:r>
      <w:r>
        <w:rPr>
          <w:color w:val="00395A"/>
        </w:rPr>
        <w:t>services</w:t>
      </w:r>
      <w:r>
        <w:rPr>
          <w:color w:val="00395A"/>
          <w:spacing w:val="-1"/>
        </w:rPr>
        <w:t xml:space="preserve"> </w:t>
      </w:r>
      <w:r>
        <w:rPr>
          <w:color w:val="00395A"/>
        </w:rPr>
        <w:t>seem</w:t>
      </w:r>
      <w:r>
        <w:rPr>
          <w:color w:val="00395A"/>
          <w:spacing w:val="-1"/>
        </w:rPr>
        <w:t xml:space="preserve"> </w:t>
      </w:r>
      <w:r>
        <w:rPr>
          <w:color w:val="00395A"/>
        </w:rPr>
        <w:t>to</w:t>
      </w:r>
      <w:r>
        <w:rPr>
          <w:color w:val="00395A"/>
          <w:spacing w:val="-1"/>
        </w:rPr>
        <w:t xml:space="preserve"> </w:t>
      </w:r>
      <w:r>
        <w:rPr>
          <w:color w:val="00395A"/>
        </w:rPr>
        <w:t>result</w:t>
      </w:r>
      <w:r>
        <w:rPr>
          <w:color w:val="00395A"/>
          <w:spacing w:val="-1"/>
        </w:rPr>
        <w:t xml:space="preserve"> </w:t>
      </w:r>
      <w:r>
        <w:rPr>
          <w:color w:val="00395A"/>
        </w:rPr>
        <w:t>in</w:t>
      </w:r>
      <w:r>
        <w:rPr>
          <w:color w:val="00395A"/>
          <w:spacing w:val="-2"/>
        </w:rPr>
        <w:t xml:space="preserve"> </w:t>
      </w:r>
      <w:r>
        <w:rPr>
          <w:color w:val="00395A"/>
        </w:rPr>
        <w:t>cli­ ent change,</w:t>
      </w:r>
      <w:r>
        <w:rPr>
          <w:color w:val="00395A"/>
          <w:spacing w:val="-15"/>
        </w:rPr>
        <w:t xml:space="preserve"> </w:t>
      </w:r>
      <w:r>
        <w:rPr>
          <w:color w:val="00395A"/>
        </w:rPr>
        <w:t>and which services can be offered over</w:t>
      </w:r>
      <w:r>
        <w:rPr>
          <w:color w:val="00395A"/>
          <w:spacing w:val="-13"/>
        </w:rPr>
        <w:t xml:space="preserve"> </w:t>
      </w:r>
      <w:r>
        <w:rPr>
          <w:color w:val="00395A"/>
        </w:rPr>
        <w:t>time</w:t>
      </w:r>
      <w:r>
        <w:rPr>
          <w:color w:val="00395A"/>
          <w:spacing w:val="-12"/>
        </w:rPr>
        <w:t xml:space="preserve"> </w:t>
      </w:r>
      <w:r>
        <w:rPr>
          <w:color w:val="00395A"/>
        </w:rPr>
        <w:t>(see</w:t>
      </w:r>
      <w:r>
        <w:rPr>
          <w:color w:val="00395A"/>
          <w:spacing w:val="-12"/>
        </w:rPr>
        <w:t xml:space="preserve"> </w:t>
      </w:r>
      <w:r>
        <w:rPr>
          <w:color w:val="00395A"/>
        </w:rPr>
        <w:t>needs</w:t>
      </w:r>
      <w:r>
        <w:rPr>
          <w:color w:val="00395A"/>
          <w:spacing w:val="-12"/>
        </w:rPr>
        <w:t xml:space="preserve"> </w:t>
      </w:r>
      <w:r>
        <w:rPr>
          <w:color w:val="00395A"/>
        </w:rPr>
        <w:t>assessment</w:t>
      </w:r>
      <w:r>
        <w:rPr>
          <w:color w:val="00395A"/>
          <w:spacing w:val="-12"/>
        </w:rPr>
        <w:t xml:space="preserve"> </w:t>
      </w:r>
      <w:r>
        <w:rPr>
          <w:color w:val="00395A"/>
        </w:rPr>
        <w:t>steps</w:t>
      </w:r>
      <w:r>
        <w:rPr>
          <w:color w:val="00395A"/>
          <w:spacing w:val="-12"/>
        </w:rPr>
        <w:t xml:space="preserve"> </w:t>
      </w:r>
      <w:r>
        <w:rPr>
          <w:color w:val="00395A"/>
        </w:rPr>
        <w:t>listed</w:t>
      </w:r>
      <w:r>
        <w:rPr>
          <w:color w:val="00395A"/>
          <w:spacing w:val="-13"/>
        </w:rPr>
        <w:t xml:space="preserve"> </w:t>
      </w:r>
      <w:r>
        <w:rPr>
          <w:color w:val="00395A"/>
        </w:rPr>
        <w:t>on p.</w:t>
      </w:r>
      <w:r>
        <w:rPr>
          <w:color w:val="00395A"/>
          <w:spacing w:val="-17"/>
        </w:rPr>
        <w:t xml:space="preserve"> </w:t>
      </w:r>
      <w:r>
        <w:rPr>
          <w:color w:val="00395A"/>
        </w:rPr>
        <w:t>164).</w:t>
      </w:r>
    </w:p>
    <w:p w14:paraId="08EB146B" w14:textId="77777777" w:rsidR="00B00EA7" w:rsidRDefault="00574B43">
      <w:pPr>
        <w:pStyle w:val="BodyText"/>
        <w:spacing w:before="139" w:line="247" w:lineRule="auto"/>
        <w:ind w:left="366" w:right="293"/>
      </w:pPr>
      <w:r>
        <w:rPr>
          <w:rFonts w:ascii="Palatino Linotype" w:hAnsi="Palatino Linotype"/>
          <w:i/>
          <w:color w:val="00395A"/>
        </w:rPr>
        <w:t>Step</w:t>
      </w:r>
      <w:r>
        <w:rPr>
          <w:rFonts w:ascii="Palatino Linotype" w:hAnsi="Palatino Linotype"/>
          <w:i/>
          <w:color w:val="00395A"/>
          <w:spacing w:val="-7"/>
        </w:rPr>
        <w:t xml:space="preserve"> </w:t>
      </w:r>
      <w:r>
        <w:rPr>
          <w:rFonts w:ascii="Palatino Linotype" w:hAnsi="Palatino Linotype"/>
          <w:i/>
          <w:color w:val="00395A"/>
        </w:rPr>
        <w:t>2:</w:t>
      </w:r>
      <w:r>
        <w:rPr>
          <w:rFonts w:ascii="Palatino Linotype" w:hAnsi="Palatino Linotype"/>
          <w:i/>
          <w:color w:val="00395A"/>
          <w:spacing w:val="-13"/>
        </w:rPr>
        <w:t xml:space="preserve"> </w:t>
      </w:r>
      <w:r>
        <w:rPr>
          <w:rFonts w:ascii="Palatino Linotype" w:hAnsi="Palatino Linotype"/>
          <w:i/>
          <w:color w:val="00395A"/>
        </w:rPr>
        <w:t>Get</w:t>
      </w:r>
      <w:r>
        <w:rPr>
          <w:rFonts w:ascii="Palatino Linotype" w:hAnsi="Palatino Linotype"/>
          <w:i/>
          <w:color w:val="00395A"/>
          <w:spacing w:val="-7"/>
        </w:rPr>
        <w:t xml:space="preserve"> </w:t>
      </w:r>
      <w:r>
        <w:rPr>
          <w:rFonts w:ascii="Palatino Linotype" w:hAnsi="Palatino Linotype"/>
          <w:i/>
          <w:color w:val="00395A"/>
        </w:rPr>
        <w:t>internal</w:t>
      </w:r>
      <w:r>
        <w:rPr>
          <w:rFonts w:ascii="Palatino Linotype" w:hAnsi="Palatino Linotype"/>
          <w:i/>
          <w:color w:val="00395A"/>
          <w:spacing w:val="-7"/>
        </w:rPr>
        <w:t xml:space="preserve"> </w:t>
      </w:r>
      <w:r>
        <w:rPr>
          <w:rFonts w:ascii="Palatino Linotype" w:hAnsi="Palatino Linotype"/>
          <w:i/>
          <w:color w:val="00395A"/>
        </w:rPr>
        <w:t>buy-in</w:t>
      </w:r>
      <w:r>
        <w:rPr>
          <w:color w:val="00395A"/>
        </w:rPr>
        <w:t>.</w:t>
      </w:r>
      <w:r>
        <w:rPr>
          <w:color w:val="00395A"/>
          <w:spacing w:val="-12"/>
        </w:rPr>
        <w:t xml:space="preserve"> </w:t>
      </w:r>
      <w:r>
        <w:rPr>
          <w:color w:val="00395A"/>
        </w:rPr>
        <w:t>Take</w:t>
      </w:r>
      <w:r>
        <w:rPr>
          <w:color w:val="00395A"/>
          <w:spacing w:val="-1"/>
        </w:rPr>
        <w:t xml:space="preserve"> </w:t>
      </w:r>
      <w:r>
        <w:rPr>
          <w:color w:val="00395A"/>
        </w:rPr>
        <w:t>your</w:t>
      </w:r>
      <w:r>
        <w:rPr>
          <w:color w:val="00395A"/>
          <w:spacing w:val="-2"/>
        </w:rPr>
        <w:t xml:space="preserve"> </w:t>
      </w:r>
      <w:r>
        <w:rPr>
          <w:color w:val="00395A"/>
        </w:rPr>
        <w:t>needs assessment to the CEO,</w:t>
      </w:r>
      <w:r>
        <w:rPr>
          <w:color w:val="00395A"/>
          <w:spacing w:val="-15"/>
        </w:rPr>
        <w:t xml:space="preserve"> </w:t>
      </w:r>
      <w:r>
        <w:rPr>
          <w:color w:val="00395A"/>
        </w:rPr>
        <w:t>chief clinical officer, and/or</w:t>
      </w:r>
      <w:r>
        <w:rPr>
          <w:color w:val="00395A"/>
          <w:spacing w:val="-4"/>
        </w:rPr>
        <w:t xml:space="preserve"> </w:t>
      </w:r>
      <w:r>
        <w:rPr>
          <w:color w:val="00395A"/>
        </w:rPr>
        <w:t>board</w:t>
      </w:r>
      <w:r>
        <w:rPr>
          <w:color w:val="00395A"/>
          <w:spacing w:val="-4"/>
        </w:rPr>
        <w:t xml:space="preserve"> </w:t>
      </w:r>
      <w:r>
        <w:rPr>
          <w:color w:val="00395A"/>
        </w:rPr>
        <w:t>members</w:t>
      </w:r>
      <w:r>
        <w:rPr>
          <w:color w:val="00395A"/>
          <w:spacing w:val="-3"/>
        </w:rPr>
        <w:t xml:space="preserve"> </w:t>
      </w:r>
      <w:r>
        <w:rPr>
          <w:color w:val="00395A"/>
        </w:rPr>
        <w:t>and</w:t>
      </w:r>
      <w:r>
        <w:rPr>
          <w:color w:val="00395A"/>
          <w:spacing w:val="-4"/>
        </w:rPr>
        <w:t xml:space="preserve"> </w:t>
      </w:r>
      <w:r>
        <w:rPr>
          <w:color w:val="00395A"/>
        </w:rPr>
        <w:t>develop</w:t>
      </w:r>
      <w:r>
        <w:rPr>
          <w:color w:val="00395A"/>
          <w:spacing w:val="-4"/>
        </w:rPr>
        <w:t xml:space="preserve"> </w:t>
      </w:r>
      <w:r>
        <w:rPr>
          <w:color w:val="00395A"/>
        </w:rPr>
        <w:t>a</w:t>
      </w:r>
      <w:r>
        <w:rPr>
          <w:color w:val="00395A"/>
          <w:spacing w:val="-3"/>
        </w:rPr>
        <w:t xml:space="preserve"> </w:t>
      </w:r>
      <w:r>
        <w:rPr>
          <w:color w:val="00395A"/>
        </w:rPr>
        <w:t>plan</w:t>
      </w:r>
      <w:r>
        <w:rPr>
          <w:color w:val="00395A"/>
          <w:spacing w:val="-4"/>
        </w:rPr>
        <w:t xml:space="preserve"> </w:t>
      </w:r>
      <w:r>
        <w:rPr>
          <w:color w:val="00395A"/>
        </w:rPr>
        <w:t>for how to proceed that includes identifying po­ tential funding sources, stakeholders, staff members,</w:t>
      </w:r>
      <w:r>
        <w:rPr>
          <w:color w:val="00395A"/>
          <w:spacing w:val="-18"/>
        </w:rPr>
        <w:t xml:space="preserve"> </w:t>
      </w:r>
      <w:r>
        <w:rPr>
          <w:color w:val="00395A"/>
        </w:rPr>
        <w:t>and</w:t>
      </w:r>
      <w:r>
        <w:rPr>
          <w:color w:val="00395A"/>
          <w:spacing w:val="-6"/>
        </w:rPr>
        <w:t xml:space="preserve"> </w:t>
      </w:r>
      <w:r>
        <w:rPr>
          <w:color w:val="00395A"/>
        </w:rPr>
        <w:t>services</w:t>
      </w:r>
      <w:r>
        <w:rPr>
          <w:color w:val="00395A"/>
          <w:spacing w:val="-3"/>
        </w:rPr>
        <w:t xml:space="preserve"> </w:t>
      </w:r>
      <w:r>
        <w:rPr>
          <w:color w:val="00395A"/>
        </w:rPr>
        <w:t>that</w:t>
      </w:r>
      <w:r>
        <w:rPr>
          <w:color w:val="00395A"/>
          <w:spacing w:val="-3"/>
        </w:rPr>
        <w:t xml:space="preserve"> </w:t>
      </w:r>
      <w:r>
        <w:rPr>
          <w:color w:val="00395A"/>
        </w:rPr>
        <w:t>can</w:t>
      </w:r>
      <w:r>
        <w:rPr>
          <w:color w:val="00395A"/>
          <w:spacing w:val="-4"/>
        </w:rPr>
        <w:t xml:space="preserve"> </w:t>
      </w:r>
      <w:r>
        <w:rPr>
          <w:color w:val="00395A"/>
        </w:rPr>
        <w:t>reasonably</w:t>
      </w:r>
      <w:r>
        <w:rPr>
          <w:color w:val="00395A"/>
          <w:spacing w:val="-3"/>
        </w:rPr>
        <w:t xml:space="preserve"> </w:t>
      </w:r>
      <w:r>
        <w:rPr>
          <w:color w:val="00395A"/>
        </w:rPr>
        <w:t>be added to drive the initiative.</w:t>
      </w:r>
    </w:p>
    <w:p w14:paraId="3D7AFD0D" w14:textId="77777777" w:rsidR="00B00EA7" w:rsidRDefault="00574B43">
      <w:pPr>
        <w:spacing w:before="135" w:line="244" w:lineRule="auto"/>
        <w:ind w:left="366" w:right="461"/>
        <w:rPr>
          <w:sz w:val="24"/>
        </w:rPr>
      </w:pPr>
      <w:r>
        <w:rPr>
          <w:rFonts w:ascii="Palatino Linotype" w:hAnsi="Palatino Linotype"/>
          <w:i/>
          <w:color w:val="00395A"/>
          <w:spacing w:val="-2"/>
          <w:w w:val="95"/>
          <w:sz w:val="24"/>
        </w:rPr>
        <w:t>Step</w:t>
      </w:r>
      <w:r>
        <w:rPr>
          <w:rFonts w:ascii="Palatino Linotype" w:hAnsi="Palatino Linotype"/>
          <w:i/>
          <w:color w:val="00395A"/>
          <w:spacing w:val="-5"/>
          <w:w w:val="95"/>
          <w:sz w:val="24"/>
        </w:rPr>
        <w:t xml:space="preserve"> </w:t>
      </w:r>
      <w:r>
        <w:rPr>
          <w:rFonts w:ascii="Palatino Linotype" w:hAnsi="Palatino Linotype"/>
          <w:i/>
          <w:color w:val="00395A"/>
          <w:spacing w:val="-2"/>
          <w:w w:val="95"/>
          <w:sz w:val="24"/>
        </w:rPr>
        <w:t>3:</w:t>
      </w:r>
      <w:r>
        <w:rPr>
          <w:rFonts w:ascii="Palatino Linotype" w:hAnsi="Palatino Linotype"/>
          <w:i/>
          <w:color w:val="00395A"/>
          <w:spacing w:val="-10"/>
          <w:w w:val="95"/>
          <w:sz w:val="24"/>
        </w:rPr>
        <w:t xml:space="preserve"> </w:t>
      </w:r>
      <w:r>
        <w:rPr>
          <w:rFonts w:ascii="Palatino Linotype" w:hAnsi="Palatino Linotype"/>
          <w:i/>
          <w:color w:val="00395A"/>
          <w:spacing w:val="-2"/>
          <w:w w:val="95"/>
          <w:sz w:val="24"/>
        </w:rPr>
        <w:t>Make</w:t>
      </w:r>
      <w:r>
        <w:rPr>
          <w:rFonts w:ascii="Palatino Linotype" w:hAnsi="Palatino Linotype"/>
          <w:i/>
          <w:color w:val="00395A"/>
          <w:spacing w:val="-3"/>
          <w:w w:val="95"/>
          <w:sz w:val="24"/>
        </w:rPr>
        <w:t xml:space="preserve"> </w:t>
      </w:r>
      <w:r>
        <w:rPr>
          <w:rFonts w:ascii="Palatino Linotype" w:hAnsi="Palatino Linotype"/>
          <w:i/>
          <w:color w:val="00395A"/>
          <w:spacing w:val="-2"/>
          <w:w w:val="95"/>
          <w:sz w:val="24"/>
        </w:rPr>
        <w:t>contact</w:t>
      </w:r>
      <w:r>
        <w:rPr>
          <w:rFonts w:ascii="Palatino Linotype" w:hAnsi="Palatino Linotype"/>
          <w:i/>
          <w:color w:val="00395A"/>
          <w:spacing w:val="-4"/>
          <w:w w:val="95"/>
          <w:sz w:val="24"/>
        </w:rPr>
        <w:t xml:space="preserve"> </w:t>
      </w:r>
      <w:r>
        <w:rPr>
          <w:rFonts w:ascii="Palatino Linotype" w:hAnsi="Palatino Linotype"/>
          <w:i/>
          <w:color w:val="00395A"/>
          <w:spacing w:val="-2"/>
          <w:w w:val="95"/>
          <w:sz w:val="24"/>
        </w:rPr>
        <w:t>with</w:t>
      </w:r>
      <w:r>
        <w:rPr>
          <w:rFonts w:ascii="Palatino Linotype" w:hAnsi="Palatino Linotype"/>
          <w:i/>
          <w:color w:val="00395A"/>
          <w:spacing w:val="-5"/>
          <w:w w:val="95"/>
          <w:sz w:val="24"/>
        </w:rPr>
        <w:t xml:space="preserve"> </w:t>
      </w:r>
      <w:r>
        <w:rPr>
          <w:rFonts w:ascii="Palatino Linotype" w:hAnsi="Palatino Linotype"/>
          <w:i/>
          <w:color w:val="00395A"/>
          <w:spacing w:val="-2"/>
          <w:w w:val="95"/>
          <w:sz w:val="24"/>
        </w:rPr>
        <w:t>funding</w:t>
      </w:r>
      <w:r>
        <w:rPr>
          <w:rFonts w:ascii="Palatino Linotype" w:hAnsi="Palatino Linotype"/>
          <w:i/>
          <w:color w:val="00395A"/>
          <w:spacing w:val="-4"/>
          <w:w w:val="95"/>
          <w:sz w:val="24"/>
        </w:rPr>
        <w:t xml:space="preserve"> </w:t>
      </w:r>
      <w:r>
        <w:rPr>
          <w:rFonts w:ascii="Palatino Linotype" w:hAnsi="Palatino Linotype"/>
          <w:i/>
          <w:color w:val="00395A"/>
          <w:spacing w:val="-2"/>
          <w:w w:val="95"/>
          <w:sz w:val="24"/>
        </w:rPr>
        <w:t>sources</w:t>
      </w:r>
      <w:r>
        <w:rPr>
          <w:color w:val="00395A"/>
          <w:spacing w:val="-2"/>
          <w:w w:val="95"/>
          <w:sz w:val="24"/>
        </w:rPr>
        <w:t>.</w:t>
      </w:r>
      <w:r>
        <w:rPr>
          <w:color w:val="00395A"/>
          <w:spacing w:val="-15"/>
          <w:w w:val="95"/>
          <w:sz w:val="24"/>
        </w:rPr>
        <w:t xml:space="preserve"> </w:t>
      </w:r>
      <w:r>
        <w:rPr>
          <w:color w:val="00395A"/>
          <w:spacing w:val="-2"/>
          <w:w w:val="95"/>
          <w:sz w:val="24"/>
        </w:rPr>
        <w:t xml:space="preserve">Or­ </w:t>
      </w:r>
      <w:r>
        <w:rPr>
          <w:color w:val="00395A"/>
          <w:sz w:val="24"/>
        </w:rPr>
        <w:t xml:space="preserve">ganization administrators seek funding </w:t>
      </w:r>
      <w:r>
        <w:rPr>
          <w:color w:val="00395A"/>
          <w:sz w:val="24"/>
        </w:rPr>
        <w:t>to meet the needs of the population.</w:t>
      </w:r>
      <w:r>
        <w:rPr>
          <w:color w:val="00395A"/>
          <w:spacing w:val="-4"/>
          <w:sz w:val="24"/>
        </w:rPr>
        <w:t xml:space="preserve"> </w:t>
      </w:r>
      <w:r>
        <w:rPr>
          <w:color w:val="00395A"/>
          <w:sz w:val="24"/>
        </w:rPr>
        <w:t>Once the possibility of funding exists,</w:t>
      </w:r>
      <w:r>
        <w:rPr>
          <w:color w:val="00395A"/>
          <w:spacing w:val="-6"/>
          <w:sz w:val="24"/>
        </w:rPr>
        <w:t xml:space="preserve"> </w:t>
      </w:r>
      <w:r>
        <w:rPr>
          <w:color w:val="00395A"/>
          <w:sz w:val="24"/>
        </w:rPr>
        <w:t>go to Step 4.</w:t>
      </w:r>
    </w:p>
    <w:p w14:paraId="324AADB2" w14:textId="77777777" w:rsidR="00B00EA7" w:rsidRDefault="00574B43">
      <w:pPr>
        <w:spacing w:before="138" w:line="242" w:lineRule="auto"/>
        <w:ind w:left="366" w:right="293"/>
        <w:rPr>
          <w:sz w:val="24"/>
        </w:rPr>
      </w:pPr>
      <w:r>
        <w:rPr>
          <w:rFonts w:ascii="Palatino Linotype" w:hAnsi="Palatino Linotype"/>
          <w:i/>
          <w:color w:val="00395A"/>
          <w:w w:val="95"/>
          <w:sz w:val="24"/>
        </w:rPr>
        <w:t>Step 4:</w:t>
      </w:r>
      <w:r>
        <w:rPr>
          <w:rFonts w:ascii="Palatino Linotype" w:hAnsi="Palatino Linotype"/>
          <w:i/>
          <w:color w:val="00395A"/>
          <w:spacing w:val="-6"/>
          <w:w w:val="95"/>
          <w:sz w:val="24"/>
        </w:rPr>
        <w:t xml:space="preserve"> </w:t>
      </w:r>
      <w:r>
        <w:rPr>
          <w:rFonts w:ascii="Palatino Linotype" w:hAnsi="Palatino Linotype"/>
          <w:i/>
          <w:color w:val="00395A"/>
          <w:w w:val="95"/>
          <w:sz w:val="24"/>
        </w:rPr>
        <w:t>Identify stakeholders</w:t>
      </w:r>
      <w:r>
        <w:rPr>
          <w:color w:val="00395A"/>
          <w:w w:val="95"/>
          <w:sz w:val="24"/>
        </w:rPr>
        <w:t>.</w:t>
      </w:r>
      <w:r>
        <w:rPr>
          <w:color w:val="00395A"/>
          <w:spacing w:val="-12"/>
          <w:w w:val="95"/>
          <w:sz w:val="24"/>
        </w:rPr>
        <w:t xml:space="preserve"> </w:t>
      </w:r>
      <w:r>
        <w:rPr>
          <w:color w:val="00395A"/>
          <w:w w:val="95"/>
          <w:sz w:val="24"/>
        </w:rPr>
        <w:t xml:space="preserve">Identify other par­ </w:t>
      </w:r>
      <w:r>
        <w:rPr>
          <w:color w:val="00395A"/>
          <w:sz w:val="24"/>
        </w:rPr>
        <w:t>ticipants in your effort, begining with your clinical staff and fellow administrators.</w:t>
      </w:r>
      <w:r>
        <w:rPr>
          <w:color w:val="00395A"/>
          <w:spacing w:val="-16"/>
          <w:sz w:val="24"/>
        </w:rPr>
        <w:t xml:space="preserve"> </w:t>
      </w:r>
      <w:r>
        <w:rPr>
          <w:color w:val="00395A"/>
          <w:sz w:val="24"/>
        </w:rPr>
        <w:t>Other</w:t>
      </w:r>
    </w:p>
    <w:p w14:paraId="75F65490" w14:textId="77777777" w:rsidR="00B00EA7" w:rsidRDefault="00B00EA7">
      <w:pPr>
        <w:spacing w:line="242" w:lineRule="auto"/>
        <w:rPr>
          <w:sz w:val="24"/>
        </w:rPr>
        <w:sectPr w:rsidR="00B00EA7">
          <w:pgSz w:w="12240" w:h="15840"/>
          <w:pgMar w:top="1280" w:right="1060" w:bottom="1100" w:left="720" w:header="720" w:footer="902" w:gutter="0"/>
          <w:cols w:num="2" w:space="720" w:equalWidth="0">
            <w:col w:w="5174" w:space="40"/>
            <w:col w:w="5246"/>
          </w:cols>
        </w:sectPr>
      </w:pPr>
    </w:p>
    <w:p w14:paraId="0616FC6C" w14:textId="77777777" w:rsidR="00B00EA7" w:rsidRDefault="00B00EA7">
      <w:pPr>
        <w:pStyle w:val="BodyText"/>
        <w:spacing w:before="6"/>
        <w:ind w:left="0"/>
        <w:rPr>
          <w:sz w:val="17"/>
        </w:rPr>
      </w:pPr>
    </w:p>
    <w:p w14:paraId="3ADE621F" w14:textId="77777777" w:rsidR="00B00EA7" w:rsidRDefault="00574B43">
      <w:pPr>
        <w:pStyle w:val="Heading8"/>
        <w:spacing w:before="100"/>
        <w:ind w:left="856"/>
        <w:rPr>
          <w:rFonts w:ascii="Trebuchet MS"/>
        </w:rPr>
      </w:pPr>
      <w:r>
        <w:pict w14:anchorId="248FCBBF">
          <v:group id="docshapegroup489" o:spid="_x0000_s2111" style="position:absolute;left:0;text-align:left;margin-left:71.5pt;margin-top:-.85pt;width:469pt;height:332.2pt;z-index:-19751936;mso-position-horizontal-relative:page" coordorigin="1430,-17" coordsize="9380,6644">
            <v:shape id="docshape490" o:spid="_x0000_s2113" style="position:absolute;left:1440;top:-8;width:9360;height:6624" coordorigin="1440,-7" coordsize="9360,6624" path="m10617,-7r-8994,l1552,7r-58,40l1454,105r-14,71l1440,6434r14,71l1494,6563r58,40l1623,6617r8994,l10688,6603r58,-40l10786,6505r14,-71l10800,176r-14,-71l10746,47,10688,7r-71,-14xe" fillcolor="#00395a" stroked="f">
              <v:fill opacity="6681f"/>
              <v:path arrowok="t"/>
            </v:shape>
            <v:shape id="docshape491" o:spid="_x0000_s2112" style="position:absolute;left:1440;top:-8;width:9360;height:6624" coordorigin="1440,-7" coordsize="9360,6624" path="m1440,176r14,-71l1494,47,1552,7r71,-14l10617,-7r71,14l10746,47r40,58l10800,176r,6258l10786,6505r-40,58l10688,6603r-71,14l1623,6617r-71,-14l1494,6563r-40,-58l1440,6434r,-6258xe" filled="f" strokecolor="#00395a" strokeweight="1pt">
              <v:path arrowok="t"/>
            </v:shape>
            <w10:wrap anchorx="page"/>
          </v:group>
        </w:pict>
      </w:r>
      <w:r>
        <w:rPr>
          <w:rFonts w:ascii="Trebuchet MS"/>
          <w:color w:val="33607A"/>
        </w:rPr>
        <w:t>Exhibit</w:t>
      </w:r>
      <w:r>
        <w:rPr>
          <w:rFonts w:ascii="Trebuchet MS"/>
          <w:color w:val="33607A"/>
          <w:spacing w:val="3"/>
        </w:rPr>
        <w:t xml:space="preserve"> </w:t>
      </w:r>
      <w:r>
        <w:rPr>
          <w:rFonts w:ascii="Trebuchet MS"/>
          <w:color w:val="33607A"/>
        </w:rPr>
        <w:t>2-2:</w:t>
      </w:r>
      <w:r>
        <w:rPr>
          <w:rFonts w:ascii="Trebuchet MS"/>
          <w:color w:val="33607A"/>
          <w:spacing w:val="4"/>
        </w:rPr>
        <w:t xml:space="preserve"> </w:t>
      </w:r>
      <w:r>
        <w:rPr>
          <w:rFonts w:ascii="Trebuchet MS"/>
          <w:color w:val="33607A"/>
        </w:rPr>
        <w:t>Key</w:t>
      </w:r>
      <w:r>
        <w:rPr>
          <w:rFonts w:ascii="Trebuchet MS"/>
          <w:color w:val="33607A"/>
          <w:spacing w:val="3"/>
        </w:rPr>
        <w:t xml:space="preserve"> </w:t>
      </w:r>
      <w:r>
        <w:rPr>
          <w:rFonts w:ascii="Trebuchet MS"/>
          <w:color w:val="33607A"/>
        </w:rPr>
        <w:t>Components</w:t>
      </w:r>
      <w:r>
        <w:rPr>
          <w:rFonts w:ascii="Trebuchet MS"/>
          <w:color w:val="33607A"/>
          <w:spacing w:val="3"/>
        </w:rPr>
        <w:t xml:space="preserve"> </w:t>
      </w:r>
      <w:r>
        <w:rPr>
          <w:rFonts w:ascii="Trebuchet MS"/>
          <w:color w:val="33607A"/>
        </w:rPr>
        <w:t>for</w:t>
      </w:r>
      <w:r>
        <w:rPr>
          <w:rFonts w:ascii="Trebuchet MS"/>
          <w:color w:val="33607A"/>
          <w:spacing w:val="3"/>
        </w:rPr>
        <w:t xml:space="preserve"> </w:t>
      </w:r>
      <w:r>
        <w:rPr>
          <w:rFonts w:ascii="Trebuchet MS"/>
          <w:color w:val="33607A"/>
        </w:rPr>
        <w:t>Bottom-Up</w:t>
      </w:r>
      <w:r>
        <w:rPr>
          <w:rFonts w:ascii="Trebuchet MS"/>
          <w:color w:val="33607A"/>
          <w:spacing w:val="3"/>
        </w:rPr>
        <w:t xml:space="preserve"> </w:t>
      </w:r>
      <w:r>
        <w:rPr>
          <w:rFonts w:ascii="Trebuchet MS"/>
          <w:color w:val="33607A"/>
          <w:spacing w:val="-2"/>
        </w:rPr>
        <w:t>Modification</w:t>
      </w:r>
    </w:p>
    <w:p w14:paraId="00672385" w14:textId="77777777" w:rsidR="00B00EA7" w:rsidRDefault="00574B43">
      <w:pPr>
        <w:pStyle w:val="ListParagraph"/>
        <w:numPr>
          <w:ilvl w:val="0"/>
          <w:numId w:val="29"/>
        </w:numPr>
        <w:tabs>
          <w:tab w:val="left" w:pos="1217"/>
        </w:tabs>
        <w:spacing w:before="159" w:line="242" w:lineRule="auto"/>
        <w:ind w:right="760"/>
        <w:rPr>
          <w:rFonts w:ascii="Lucida Sans"/>
          <w:sz w:val="20"/>
        </w:rPr>
      </w:pPr>
      <w:r>
        <w:rPr>
          <w:rFonts w:ascii="Trebuchet MS"/>
          <w:b/>
          <w:color w:val="00395A"/>
          <w:w w:val="95"/>
          <w:sz w:val="20"/>
        </w:rPr>
        <w:t>Sense</w:t>
      </w:r>
      <w:r>
        <w:rPr>
          <w:rFonts w:ascii="Trebuchet MS"/>
          <w:b/>
          <w:color w:val="00395A"/>
          <w:spacing w:val="-4"/>
          <w:w w:val="95"/>
          <w:sz w:val="20"/>
        </w:rPr>
        <w:t xml:space="preserve"> </w:t>
      </w:r>
      <w:r>
        <w:rPr>
          <w:rFonts w:ascii="Trebuchet MS"/>
          <w:b/>
          <w:color w:val="00395A"/>
          <w:w w:val="95"/>
          <w:sz w:val="20"/>
        </w:rPr>
        <w:t>of</w:t>
      </w:r>
      <w:r>
        <w:rPr>
          <w:rFonts w:ascii="Trebuchet MS"/>
          <w:b/>
          <w:color w:val="00395A"/>
          <w:spacing w:val="-5"/>
          <w:w w:val="95"/>
          <w:sz w:val="20"/>
        </w:rPr>
        <w:t xml:space="preserve"> </w:t>
      </w:r>
      <w:r>
        <w:rPr>
          <w:rFonts w:ascii="Trebuchet MS"/>
          <w:b/>
          <w:color w:val="00395A"/>
          <w:w w:val="95"/>
          <w:sz w:val="20"/>
        </w:rPr>
        <w:t>urgency.</w:t>
      </w:r>
      <w:r>
        <w:rPr>
          <w:rFonts w:ascii="Trebuchet MS"/>
          <w:b/>
          <w:color w:val="00395A"/>
          <w:spacing w:val="-8"/>
          <w:w w:val="95"/>
          <w:sz w:val="20"/>
        </w:rPr>
        <w:t xml:space="preserve"> </w:t>
      </w:r>
      <w:r>
        <w:rPr>
          <w:rFonts w:ascii="Lucida Sans"/>
          <w:color w:val="00395A"/>
          <w:w w:val="95"/>
          <w:sz w:val="20"/>
        </w:rPr>
        <w:t>Frontline</w:t>
      </w:r>
      <w:r>
        <w:rPr>
          <w:rFonts w:ascii="Lucida Sans"/>
          <w:color w:val="00395A"/>
          <w:spacing w:val="-12"/>
          <w:w w:val="95"/>
          <w:sz w:val="20"/>
        </w:rPr>
        <w:t xml:space="preserve"> </w:t>
      </w:r>
      <w:r>
        <w:rPr>
          <w:rFonts w:ascii="Lucida Sans"/>
          <w:color w:val="00395A"/>
          <w:w w:val="95"/>
          <w:sz w:val="20"/>
        </w:rPr>
        <w:t>staff</w:t>
      </w:r>
      <w:r>
        <w:rPr>
          <w:rFonts w:ascii="Lucida Sans"/>
          <w:color w:val="00395A"/>
          <w:spacing w:val="-12"/>
          <w:w w:val="95"/>
          <w:sz w:val="20"/>
        </w:rPr>
        <w:t xml:space="preserve"> </w:t>
      </w:r>
      <w:r>
        <w:rPr>
          <w:rFonts w:ascii="Lucida Sans"/>
          <w:color w:val="00395A"/>
          <w:w w:val="95"/>
          <w:sz w:val="20"/>
        </w:rPr>
        <w:t>may</w:t>
      </w:r>
      <w:r>
        <w:rPr>
          <w:rFonts w:ascii="Lucida Sans"/>
          <w:color w:val="00395A"/>
          <w:spacing w:val="-12"/>
          <w:w w:val="95"/>
          <w:sz w:val="20"/>
        </w:rPr>
        <w:t xml:space="preserve"> </w:t>
      </w:r>
      <w:r>
        <w:rPr>
          <w:rFonts w:ascii="Lucida Sans"/>
          <w:color w:val="00395A"/>
          <w:w w:val="95"/>
          <w:sz w:val="20"/>
        </w:rPr>
        <w:t>fear</w:t>
      </w:r>
      <w:r>
        <w:rPr>
          <w:rFonts w:ascii="Lucida Sans"/>
          <w:color w:val="00395A"/>
          <w:spacing w:val="-10"/>
          <w:w w:val="95"/>
          <w:sz w:val="20"/>
        </w:rPr>
        <w:t xml:space="preserve"> </w:t>
      </w:r>
      <w:r>
        <w:rPr>
          <w:rFonts w:ascii="Lucida Sans"/>
          <w:color w:val="00395A"/>
          <w:w w:val="95"/>
          <w:sz w:val="20"/>
        </w:rPr>
        <w:t>that</w:t>
      </w:r>
      <w:r>
        <w:rPr>
          <w:rFonts w:ascii="Lucida Sans"/>
          <w:color w:val="00395A"/>
          <w:spacing w:val="-11"/>
          <w:w w:val="95"/>
          <w:sz w:val="20"/>
        </w:rPr>
        <w:t xml:space="preserve"> </w:t>
      </w:r>
      <w:r>
        <w:rPr>
          <w:rFonts w:ascii="Lucida Sans"/>
          <w:color w:val="00395A"/>
          <w:w w:val="95"/>
          <w:sz w:val="20"/>
        </w:rPr>
        <w:t>failing</w:t>
      </w:r>
      <w:r>
        <w:rPr>
          <w:rFonts w:ascii="Lucida Sans"/>
          <w:color w:val="00395A"/>
          <w:spacing w:val="-7"/>
          <w:w w:val="95"/>
          <w:sz w:val="20"/>
        </w:rPr>
        <w:t xml:space="preserve"> </w:t>
      </w:r>
      <w:r>
        <w:rPr>
          <w:rFonts w:ascii="Lucida Sans"/>
          <w:color w:val="00395A"/>
          <w:w w:val="95"/>
          <w:sz w:val="20"/>
        </w:rPr>
        <w:t>to</w:t>
      </w:r>
      <w:r>
        <w:rPr>
          <w:rFonts w:ascii="Lucida Sans"/>
          <w:color w:val="00395A"/>
          <w:spacing w:val="-12"/>
          <w:w w:val="95"/>
          <w:sz w:val="20"/>
        </w:rPr>
        <w:t xml:space="preserve"> </w:t>
      </w:r>
      <w:r>
        <w:rPr>
          <w:rFonts w:ascii="Lucida Sans"/>
          <w:color w:val="00395A"/>
          <w:w w:val="95"/>
          <w:sz w:val="20"/>
        </w:rPr>
        <w:t>engage</w:t>
      </w:r>
      <w:r>
        <w:rPr>
          <w:rFonts w:ascii="Lucida Sans"/>
          <w:color w:val="00395A"/>
          <w:spacing w:val="-12"/>
          <w:w w:val="95"/>
          <w:sz w:val="20"/>
        </w:rPr>
        <w:t xml:space="preserve"> </w:t>
      </w:r>
      <w:r>
        <w:rPr>
          <w:rFonts w:ascii="Lucida Sans"/>
          <w:color w:val="00395A"/>
          <w:w w:val="95"/>
          <w:sz w:val="20"/>
        </w:rPr>
        <w:t>people</w:t>
      </w:r>
      <w:r>
        <w:rPr>
          <w:rFonts w:ascii="Lucida Sans"/>
          <w:color w:val="00395A"/>
          <w:spacing w:val="-12"/>
          <w:w w:val="95"/>
          <w:sz w:val="20"/>
        </w:rPr>
        <w:t xml:space="preserve"> </w:t>
      </w:r>
      <w:r>
        <w:rPr>
          <w:rFonts w:ascii="Lucida Sans"/>
          <w:color w:val="00395A"/>
          <w:w w:val="95"/>
          <w:sz w:val="20"/>
        </w:rPr>
        <w:t>in</w:t>
      </w:r>
      <w:r>
        <w:rPr>
          <w:rFonts w:ascii="Lucida Sans"/>
          <w:color w:val="00395A"/>
          <w:spacing w:val="-12"/>
          <w:w w:val="95"/>
          <w:sz w:val="20"/>
        </w:rPr>
        <w:t xml:space="preserve"> </w:t>
      </w:r>
      <w:r>
        <w:rPr>
          <w:rFonts w:ascii="Lucida Sans"/>
          <w:color w:val="00395A"/>
          <w:w w:val="95"/>
          <w:sz w:val="20"/>
        </w:rPr>
        <w:t>services</w:t>
      </w:r>
      <w:r>
        <w:rPr>
          <w:rFonts w:ascii="Lucida Sans"/>
          <w:color w:val="00395A"/>
          <w:spacing w:val="-12"/>
          <w:w w:val="95"/>
          <w:sz w:val="20"/>
        </w:rPr>
        <w:t xml:space="preserve"> </w:t>
      </w:r>
      <w:r>
        <w:rPr>
          <w:rFonts w:ascii="Lucida Sans"/>
          <w:color w:val="00395A"/>
          <w:w w:val="95"/>
          <w:sz w:val="20"/>
        </w:rPr>
        <w:t>will</w:t>
      </w:r>
      <w:r>
        <w:rPr>
          <w:rFonts w:ascii="Lucida Sans"/>
          <w:color w:val="00395A"/>
          <w:spacing w:val="-12"/>
          <w:w w:val="95"/>
          <w:sz w:val="20"/>
        </w:rPr>
        <w:t xml:space="preserve"> </w:t>
      </w:r>
      <w:r>
        <w:rPr>
          <w:rFonts w:ascii="Lucida Sans"/>
          <w:color w:val="00395A"/>
          <w:w w:val="95"/>
          <w:sz w:val="20"/>
        </w:rPr>
        <w:t>lead</w:t>
      </w:r>
      <w:r>
        <w:rPr>
          <w:rFonts w:ascii="Lucida Sans"/>
          <w:color w:val="00395A"/>
          <w:spacing w:val="-12"/>
          <w:w w:val="95"/>
          <w:sz w:val="20"/>
        </w:rPr>
        <w:t xml:space="preserve"> </w:t>
      </w:r>
      <w:r>
        <w:rPr>
          <w:rFonts w:ascii="Lucida Sans"/>
          <w:color w:val="00395A"/>
          <w:w w:val="95"/>
          <w:sz w:val="20"/>
        </w:rPr>
        <w:t xml:space="preserve">to </w:t>
      </w:r>
      <w:r>
        <w:rPr>
          <w:rFonts w:ascii="Lucida Sans"/>
          <w:color w:val="00395A"/>
          <w:w w:val="90"/>
          <w:sz w:val="20"/>
        </w:rPr>
        <w:t xml:space="preserve">victimization on the streets, untreated physical illness, or deteriorating life situations. This fear </w:t>
      </w:r>
      <w:r>
        <w:rPr>
          <w:rFonts w:ascii="Lucida Sans"/>
          <w:color w:val="00395A"/>
          <w:w w:val="95"/>
          <w:sz w:val="20"/>
        </w:rPr>
        <w:t>propels</w:t>
      </w:r>
      <w:r>
        <w:rPr>
          <w:rFonts w:ascii="Lucida Sans"/>
          <w:color w:val="00395A"/>
          <w:spacing w:val="-6"/>
          <w:w w:val="95"/>
          <w:sz w:val="20"/>
        </w:rPr>
        <w:t xml:space="preserve"> </w:t>
      </w:r>
      <w:r>
        <w:rPr>
          <w:rFonts w:ascii="Lucida Sans"/>
          <w:color w:val="00395A"/>
          <w:w w:val="95"/>
          <w:sz w:val="20"/>
        </w:rPr>
        <w:t>the</w:t>
      </w:r>
      <w:r>
        <w:rPr>
          <w:rFonts w:ascii="Lucida Sans"/>
          <w:color w:val="00395A"/>
          <w:spacing w:val="-6"/>
          <w:w w:val="95"/>
          <w:sz w:val="20"/>
        </w:rPr>
        <w:t xml:space="preserve"> </w:t>
      </w:r>
      <w:r>
        <w:rPr>
          <w:rFonts w:ascii="Lucida Sans"/>
          <w:color w:val="00395A"/>
          <w:w w:val="95"/>
          <w:sz w:val="20"/>
        </w:rPr>
        <w:t>staff</w:t>
      </w:r>
      <w:r>
        <w:rPr>
          <w:rFonts w:ascii="Lucida Sans"/>
          <w:color w:val="00395A"/>
          <w:spacing w:val="-4"/>
          <w:w w:val="95"/>
          <w:sz w:val="20"/>
        </w:rPr>
        <w:t xml:space="preserve"> </w:t>
      </w:r>
      <w:r>
        <w:rPr>
          <w:rFonts w:ascii="Lucida Sans"/>
          <w:color w:val="00395A"/>
          <w:w w:val="95"/>
          <w:sz w:val="20"/>
        </w:rPr>
        <w:t>into</w:t>
      </w:r>
      <w:r>
        <w:rPr>
          <w:rFonts w:ascii="Lucida Sans"/>
          <w:color w:val="00395A"/>
          <w:spacing w:val="-6"/>
          <w:w w:val="95"/>
          <w:sz w:val="20"/>
        </w:rPr>
        <w:t xml:space="preserve"> </w:t>
      </w:r>
      <w:r>
        <w:rPr>
          <w:rFonts w:ascii="Lucida Sans"/>
          <w:color w:val="00395A"/>
          <w:w w:val="95"/>
          <w:sz w:val="20"/>
        </w:rPr>
        <w:t>a</w:t>
      </w:r>
      <w:r>
        <w:rPr>
          <w:rFonts w:ascii="Lucida Sans"/>
          <w:color w:val="00395A"/>
          <w:spacing w:val="-3"/>
          <w:w w:val="95"/>
          <w:sz w:val="20"/>
        </w:rPr>
        <w:t xml:space="preserve"> </w:t>
      </w:r>
      <w:r>
        <w:rPr>
          <w:rFonts w:ascii="Lucida Sans"/>
          <w:color w:val="00395A"/>
          <w:w w:val="95"/>
          <w:sz w:val="20"/>
        </w:rPr>
        <w:t>sense</w:t>
      </w:r>
      <w:r>
        <w:rPr>
          <w:rFonts w:ascii="Lucida Sans"/>
          <w:color w:val="00395A"/>
          <w:spacing w:val="-4"/>
          <w:w w:val="95"/>
          <w:sz w:val="20"/>
        </w:rPr>
        <w:t xml:space="preserve"> </w:t>
      </w:r>
      <w:r>
        <w:rPr>
          <w:rFonts w:ascii="Lucida Sans"/>
          <w:color w:val="00395A"/>
          <w:w w:val="95"/>
          <w:sz w:val="20"/>
        </w:rPr>
        <w:t>of</w:t>
      </w:r>
      <w:r>
        <w:rPr>
          <w:rFonts w:ascii="Lucida Sans"/>
          <w:color w:val="00395A"/>
          <w:spacing w:val="-6"/>
          <w:w w:val="95"/>
          <w:sz w:val="20"/>
        </w:rPr>
        <w:t xml:space="preserve"> </w:t>
      </w:r>
      <w:r>
        <w:rPr>
          <w:rFonts w:ascii="Lucida Sans"/>
          <w:color w:val="00395A"/>
          <w:w w:val="95"/>
          <w:sz w:val="20"/>
        </w:rPr>
        <w:t>urgency</w:t>
      </w:r>
      <w:r>
        <w:rPr>
          <w:rFonts w:ascii="Lucida Sans"/>
          <w:color w:val="00395A"/>
          <w:spacing w:val="-6"/>
          <w:w w:val="95"/>
          <w:sz w:val="20"/>
        </w:rPr>
        <w:t xml:space="preserve"> </w:t>
      </w:r>
      <w:r>
        <w:rPr>
          <w:rFonts w:ascii="Lucida Sans"/>
          <w:color w:val="00395A"/>
          <w:w w:val="95"/>
          <w:sz w:val="20"/>
        </w:rPr>
        <w:t>about</w:t>
      </w:r>
      <w:r>
        <w:rPr>
          <w:rFonts w:ascii="Lucida Sans"/>
          <w:color w:val="00395A"/>
          <w:spacing w:val="-3"/>
          <w:w w:val="95"/>
          <w:sz w:val="20"/>
        </w:rPr>
        <w:t xml:space="preserve"> </w:t>
      </w:r>
      <w:r>
        <w:rPr>
          <w:rFonts w:ascii="Lucida Sans"/>
          <w:color w:val="00395A"/>
          <w:w w:val="95"/>
          <w:sz w:val="20"/>
        </w:rPr>
        <w:t>helping</w:t>
      </w:r>
      <w:r>
        <w:rPr>
          <w:rFonts w:ascii="Lucida Sans"/>
          <w:color w:val="00395A"/>
          <w:spacing w:val="-5"/>
          <w:w w:val="95"/>
          <w:sz w:val="20"/>
        </w:rPr>
        <w:t xml:space="preserve"> </w:t>
      </w:r>
      <w:r>
        <w:rPr>
          <w:rFonts w:ascii="Lucida Sans"/>
          <w:color w:val="00395A"/>
          <w:w w:val="95"/>
          <w:sz w:val="20"/>
        </w:rPr>
        <w:t>people</w:t>
      </w:r>
      <w:r>
        <w:rPr>
          <w:rFonts w:ascii="Lucida Sans"/>
          <w:color w:val="00395A"/>
          <w:spacing w:val="-6"/>
          <w:w w:val="95"/>
          <w:sz w:val="20"/>
        </w:rPr>
        <w:t xml:space="preserve"> </w:t>
      </w:r>
      <w:r>
        <w:rPr>
          <w:rFonts w:ascii="Lucida Sans"/>
          <w:color w:val="00395A"/>
          <w:w w:val="95"/>
          <w:sz w:val="20"/>
        </w:rPr>
        <w:t>get</w:t>
      </w:r>
      <w:r>
        <w:rPr>
          <w:rFonts w:ascii="Lucida Sans"/>
          <w:color w:val="00395A"/>
          <w:spacing w:val="-6"/>
          <w:w w:val="95"/>
          <w:sz w:val="20"/>
        </w:rPr>
        <w:t xml:space="preserve"> </w:t>
      </w:r>
      <w:r>
        <w:rPr>
          <w:rFonts w:ascii="Lucida Sans"/>
          <w:color w:val="00395A"/>
          <w:w w:val="95"/>
          <w:sz w:val="20"/>
        </w:rPr>
        <w:t>the</w:t>
      </w:r>
      <w:r>
        <w:rPr>
          <w:rFonts w:ascii="Lucida Sans"/>
          <w:color w:val="00395A"/>
          <w:spacing w:val="-4"/>
          <w:w w:val="95"/>
          <w:sz w:val="20"/>
        </w:rPr>
        <w:t xml:space="preserve"> </w:t>
      </w:r>
      <w:r>
        <w:rPr>
          <w:rFonts w:ascii="Lucida Sans"/>
          <w:color w:val="00395A"/>
          <w:w w:val="95"/>
          <w:sz w:val="20"/>
        </w:rPr>
        <w:t>services</w:t>
      </w:r>
      <w:r>
        <w:rPr>
          <w:rFonts w:ascii="Lucida Sans"/>
          <w:color w:val="00395A"/>
          <w:spacing w:val="-6"/>
          <w:w w:val="95"/>
          <w:sz w:val="20"/>
        </w:rPr>
        <w:t xml:space="preserve"> </w:t>
      </w:r>
      <w:r>
        <w:rPr>
          <w:rFonts w:ascii="Lucida Sans"/>
          <w:color w:val="00395A"/>
          <w:w w:val="95"/>
          <w:sz w:val="20"/>
        </w:rPr>
        <w:t>they</w:t>
      </w:r>
      <w:r>
        <w:rPr>
          <w:rFonts w:ascii="Lucida Sans"/>
          <w:color w:val="00395A"/>
          <w:spacing w:val="-6"/>
          <w:w w:val="95"/>
          <w:sz w:val="20"/>
        </w:rPr>
        <w:t xml:space="preserve"> </w:t>
      </w:r>
      <w:r>
        <w:rPr>
          <w:rFonts w:ascii="Lucida Sans"/>
          <w:color w:val="00395A"/>
          <w:w w:val="95"/>
          <w:sz w:val="20"/>
        </w:rPr>
        <w:t>need.</w:t>
      </w:r>
    </w:p>
    <w:p w14:paraId="0FCA5A25" w14:textId="77777777" w:rsidR="00B00EA7" w:rsidRDefault="00574B43">
      <w:pPr>
        <w:pStyle w:val="ListParagraph"/>
        <w:numPr>
          <w:ilvl w:val="0"/>
          <w:numId w:val="29"/>
        </w:numPr>
        <w:tabs>
          <w:tab w:val="left" w:pos="1217"/>
        </w:tabs>
        <w:spacing w:before="4" w:line="244" w:lineRule="auto"/>
        <w:ind w:right="673"/>
        <w:rPr>
          <w:rFonts w:ascii="Lucida Sans" w:hAnsi="Lucida Sans"/>
          <w:sz w:val="20"/>
        </w:rPr>
      </w:pPr>
      <w:r>
        <w:rPr>
          <w:rFonts w:ascii="Trebuchet MS" w:hAnsi="Trebuchet MS"/>
          <w:b/>
          <w:color w:val="00395A"/>
          <w:w w:val="95"/>
          <w:sz w:val="20"/>
        </w:rPr>
        <w:t xml:space="preserve">Support personal responsibility. </w:t>
      </w:r>
      <w:r>
        <w:rPr>
          <w:rFonts w:ascii="Lucida Sans" w:hAnsi="Lucida Sans"/>
          <w:color w:val="00395A"/>
          <w:w w:val="95"/>
          <w:sz w:val="20"/>
        </w:rPr>
        <w:t xml:space="preserve">Clinical supervisors and administrators support the frontline </w:t>
      </w:r>
      <w:r>
        <w:rPr>
          <w:rFonts w:ascii="Lucida Sans" w:hAnsi="Lucida Sans"/>
          <w:color w:val="00395A"/>
          <w:spacing w:val="-2"/>
          <w:w w:val="95"/>
          <w:sz w:val="20"/>
        </w:rPr>
        <w:t>staff</w:t>
      </w:r>
      <w:r>
        <w:rPr>
          <w:rFonts w:ascii="Lucida Sans" w:hAnsi="Lucida Sans"/>
          <w:color w:val="00395A"/>
          <w:spacing w:val="-4"/>
          <w:w w:val="95"/>
          <w:sz w:val="20"/>
        </w:rPr>
        <w:t xml:space="preserve"> </w:t>
      </w:r>
      <w:r>
        <w:rPr>
          <w:rFonts w:ascii="Lucida Sans" w:hAnsi="Lucida Sans"/>
          <w:color w:val="00395A"/>
          <w:spacing w:val="-2"/>
          <w:w w:val="95"/>
          <w:sz w:val="20"/>
        </w:rPr>
        <w:t>in embracing</w:t>
      </w:r>
      <w:r>
        <w:rPr>
          <w:rFonts w:ascii="Lucida Sans" w:hAnsi="Lucida Sans"/>
          <w:color w:val="00395A"/>
          <w:spacing w:val="-3"/>
          <w:w w:val="95"/>
          <w:sz w:val="20"/>
        </w:rPr>
        <w:t xml:space="preserve"> </w:t>
      </w:r>
      <w:r>
        <w:rPr>
          <w:rFonts w:ascii="Lucida Sans" w:hAnsi="Lucida Sans"/>
          <w:color w:val="00395A"/>
          <w:spacing w:val="-2"/>
          <w:w w:val="95"/>
          <w:sz w:val="20"/>
        </w:rPr>
        <w:t>personal responsibility</w:t>
      </w:r>
      <w:r>
        <w:rPr>
          <w:rFonts w:ascii="Lucida Sans" w:hAnsi="Lucida Sans"/>
          <w:color w:val="00395A"/>
          <w:spacing w:val="-4"/>
          <w:w w:val="95"/>
          <w:sz w:val="20"/>
        </w:rPr>
        <w:t xml:space="preserve"> </w:t>
      </w:r>
      <w:r>
        <w:rPr>
          <w:rFonts w:ascii="Lucida Sans" w:hAnsi="Lucida Sans"/>
          <w:color w:val="00395A"/>
          <w:spacing w:val="-2"/>
          <w:w w:val="95"/>
          <w:sz w:val="20"/>
        </w:rPr>
        <w:t>for the advocacy</w:t>
      </w:r>
      <w:r>
        <w:rPr>
          <w:rFonts w:ascii="Lucida Sans" w:hAnsi="Lucida Sans"/>
          <w:color w:val="00395A"/>
          <w:spacing w:val="-4"/>
          <w:w w:val="95"/>
          <w:sz w:val="20"/>
        </w:rPr>
        <w:t xml:space="preserve"> </w:t>
      </w:r>
      <w:r>
        <w:rPr>
          <w:rFonts w:ascii="Lucida Sans" w:hAnsi="Lucida Sans"/>
          <w:color w:val="00395A"/>
          <w:spacing w:val="-2"/>
          <w:w w:val="95"/>
          <w:sz w:val="20"/>
        </w:rPr>
        <w:t>for each case.</w:t>
      </w:r>
      <w:r>
        <w:rPr>
          <w:rFonts w:ascii="Lucida Sans" w:hAnsi="Lucida Sans"/>
          <w:color w:val="00395A"/>
          <w:spacing w:val="-4"/>
          <w:w w:val="95"/>
          <w:sz w:val="20"/>
        </w:rPr>
        <w:t xml:space="preserve"> </w:t>
      </w:r>
      <w:r>
        <w:rPr>
          <w:rFonts w:ascii="Lucida Sans" w:hAnsi="Lucida Sans"/>
          <w:color w:val="00395A"/>
          <w:spacing w:val="-2"/>
          <w:w w:val="95"/>
          <w:sz w:val="20"/>
        </w:rPr>
        <w:t>This</w:t>
      </w:r>
      <w:r>
        <w:rPr>
          <w:rFonts w:ascii="Lucida Sans" w:hAnsi="Lucida Sans"/>
          <w:color w:val="00395A"/>
          <w:spacing w:val="-4"/>
          <w:w w:val="95"/>
          <w:sz w:val="20"/>
        </w:rPr>
        <w:t xml:space="preserve"> </w:t>
      </w:r>
      <w:r>
        <w:rPr>
          <w:rFonts w:ascii="Lucida Sans" w:hAnsi="Lucida Sans"/>
          <w:color w:val="00395A"/>
          <w:spacing w:val="-2"/>
          <w:w w:val="95"/>
          <w:sz w:val="20"/>
        </w:rPr>
        <w:t xml:space="preserve">includes under­ </w:t>
      </w:r>
      <w:r>
        <w:rPr>
          <w:rFonts w:ascii="Lucida Sans" w:hAnsi="Lucida Sans"/>
          <w:color w:val="00395A"/>
          <w:w w:val="90"/>
          <w:sz w:val="20"/>
        </w:rPr>
        <w:t>standing the staff’s experiences and providing flexible support (</w:t>
      </w:r>
      <w:r>
        <w:rPr>
          <w:rFonts w:ascii="Lucida Sans" w:hAnsi="Lucida Sans"/>
          <w:color w:val="00395A"/>
          <w:w w:val="90"/>
          <w:sz w:val="20"/>
        </w:rPr>
        <w:t xml:space="preserve">e.g., willingness to modify team </w:t>
      </w:r>
      <w:r>
        <w:rPr>
          <w:rFonts w:ascii="Lucida Sans" w:hAnsi="Lucida Sans"/>
          <w:color w:val="00395A"/>
          <w:w w:val="95"/>
          <w:sz w:val="20"/>
        </w:rPr>
        <w:t>structures)</w:t>
      </w:r>
      <w:r>
        <w:rPr>
          <w:rFonts w:ascii="Lucida Sans" w:hAnsi="Lucida Sans"/>
          <w:color w:val="00395A"/>
          <w:spacing w:val="-13"/>
          <w:w w:val="95"/>
          <w:sz w:val="20"/>
        </w:rPr>
        <w:t xml:space="preserve"> </w:t>
      </w:r>
      <w:r>
        <w:rPr>
          <w:rFonts w:ascii="Lucida Sans" w:hAnsi="Lucida Sans"/>
          <w:color w:val="00395A"/>
          <w:w w:val="95"/>
          <w:sz w:val="20"/>
        </w:rPr>
        <w:t>so</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staff</w:t>
      </w:r>
      <w:r>
        <w:rPr>
          <w:rFonts w:ascii="Lucida Sans" w:hAnsi="Lucida Sans"/>
          <w:color w:val="00395A"/>
          <w:spacing w:val="-13"/>
          <w:w w:val="95"/>
          <w:sz w:val="20"/>
        </w:rPr>
        <w:t xml:space="preserve"> </w:t>
      </w:r>
      <w:r>
        <w:rPr>
          <w:rFonts w:ascii="Lucida Sans" w:hAnsi="Lucida Sans"/>
          <w:color w:val="00395A"/>
          <w:w w:val="95"/>
          <w:sz w:val="20"/>
        </w:rPr>
        <w:t>can</w:t>
      </w:r>
      <w:r>
        <w:rPr>
          <w:rFonts w:ascii="Lucida Sans" w:hAnsi="Lucida Sans"/>
          <w:color w:val="00395A"/>
          <w:spacing w:val="-13"/>
          <w:w w:val="95"/>
          <w:sz w:val="20"/>
        </w:rPr>
        <w:t xml:space="preserve"> </w:t>
      </w:r>
      <w:r>
        <w:rPr>
          <w:rFonts w:ascii="Lucida Sans" w:hAnsi="Lucida Sans"/>
          <w:color w:val="00395A"/>
          <w:w w:val="95"/>
          <w:sz w:val="20"/>
        </w:rPr>
        <w:t>more</w:t>
      </w:r>
      <w:r>
        <w:rPr>
          <w:rFonts w:ascii="Lucida Sans" w:hAnsi="Lucida Sans"/>
          <w:color w:val="00395A"/>
          <w:spacing w:val="-11"/>
          <w:w w:val="95"/>
          <w:sz w:val="20"/>
        </w:rPr>
        <w:t xml:space="preserve"> </w:t>
      </w:r>
      <w:r>
        <w:rPr>
          <w:rFonts w:ascii="Lucida Sans" w:hAnsi="Lucida Sans"/>
          <w:color w:val="00395A"/>
          <w:w w:val="95"/>
          <w:sz w:val="20"/>
        </w:rPr>
        <w:t>easily</w:t>
      </w:r>
      <w:r>
        <w:rPr>
          <w:rFonts w:ascii="Lucida Sans" w:hAnsi="Lucida Sans"/>
          <w:color w:val="00395A"/>
          <w:spacing w:val="-13"/>
          <w:w w:val="95"/>
          <w:sz w:val="20"/>
        </w:rPr>
        <w:t xml:space="preserve"> </w:t>
      </w:r>
      <w:r>
        <w:rPr>
          <w:rFonts w:ascii="Lucida Sans" w:hAnsi="Lucida Sans"/>
          <w:color w:val="00395A"/>
          <w:w w:val="95"/>
          <w:sz w:val="20"/>
        </w:rPr>
        <w:t>accomplish</w:t>
      </w:r>
      <w:r>
        <w:rPr>
          <w:rFonts w:ascii="Lucida Sans" w:hAnsi="Lucida Sans"/>
          <w:color w:val="00395A"/>
          <w:spacing w:val="-13"/>
          <w:w w:val="95"/>
          <w:sz w:val="20"/>
        </w:rPr>
        <w:t xml:space="preserve"> </w:t>
      </w:r>
      <w:r>
        <w:rPr>
          <w:rFonts w:ascii="Lucida Sans" w:hAnsi="Lucida Sans"/>
          <w:color w:val="00395A"/>
          <w:w w:val="95"/>
          <w:sz w:val="20"/>
        </w:rPr>
        <w:t>its</w:t>
      </w:r>
      <w:r>
        <w:rPr>
          <w:rFonts w:ascii="Lucida Sans" w:hAnsi="Lucida Sans"/>
          <w:color w:val="00395A"/>
          <w:spacing w:val="-10"/>
          <w:w w:val="95"/>
          <w:sz w:val="20"/>
        </w:rPr>
        <w:t xml:space="preserve"> </w:t>
      </w:r>
      <w:r>
        <w:rPr>
          <w:rFonts w:ascii="Lucida Sans" w:hAnsi="Lucida Sans"/>
          <w:color w:val="00395A"/>
          <w:w w:val="95"/>
          <w:sz w:val="20"/>
        </w:rPr>
        <w:t>work.</w:t>
      </w:r>
    </w:p>
    <w:p w14:paraId="60F0F317" w14:textId="77777777" w:rsidR="00B00EA7" w:rsidRDefault="00574B43">
      <w:pPr>
        <w:pStyle w:val="ListParagraph"/>
        <w:numPr>
          <w:ilvl w:val="0"/>
          <w:numId w:val="29"/>
        </w:numPr>
        <w:tabs>
          <w:tab w:val="left" w:pos="1216"/>
        </w:tabs>
        <w:spacing w:line="244" w:lineRule="auto"/>
        <w:ind w:left="1215" w:right="585"/>
        <w:rPr>
          <w:rFonts w:ascii="Lucida Sans" w:hAnsi="Lucida Sans"/>
          <w:sz w:val="20"/>
        </w:rPr>
      </w:pPr>
      <w:r>
        <w:rPr>
          <w:rFonts w:ascii="Trebuchet MS" w:hAnsi="Trebuchet MS"/>
          <w:b/>
          <w:color w:val="00395A"/>
          <w:w w:val="95"/>
          <w:sz w:val="20"/>
        </w:rPr>
        <w:t>Negotiate,</w:t>
      </w:r>
      <w:r>
        <w:rPr>
          <w:rFonts w:ascii="Trebuchet MS" w:hAnsi="Trebuchet MS"/>
          <w:b/>
          <w:color w:val="00395A"/>
          <w:spacing w:val="-3"/>
          <w:w w:val="95"/>
          <w:sz w:val="20"/>
        </w:rPr>
        <w:t xml:space="preserve"> </w:t>
      </w:r>
      <w:r>
        <w:rPr>
          <w:rFonts w:ascii="Trebuchet MS" w:hAnsi="Trebuchet MS"/>
          <w:b/>
          <w:color w:val="00395A"/>
          <w:w w:val="95"/>
          <w:sz w:val="20"/>
        </w:rPr>
        <w:t>collaborate,</w:t>
      </w:r>
      <w:r>
        <w:rPr>
          <w:rFonts w:ascii="Trebuchet MS" w:hAnsi="Trebuchet MS"/>
          <w:b/>
          <w:color w:val="00395A"/>
          <w:spacing w:val="-3"/>
          <w:w w:val="95"/>
          <w:sz w:val="20"/>
        </w:rPr>
        <w:t xml:space="preserve"> </w:t>
      </w:r>
      <w:r>
        <w:rPr>
          <w:rFonts w:ascii="Trebuchet MS" w:hAnsi="Trebuchet MS"/>
          <w:b/>
          <w:color w:val="00395A"/>
          <w:w w:val="95"/>
          <w:sz w:val="20"/>
        </w:rPr>
        <w:t>and</w:t>
      </w:r>
      <w:r>
        <w:rPr>
          <w:rFonts w:ascii="Trebuchet MS" w:hAnsi="Trebuchet MS"/>
          <w:b/>
          <w:color w:val="00395A"/>
          <w:spacing w:val="-4"/>
          <w:w w:val="95"/>
          <w:sz w:val="20"/>
        </w:rPr>
        <w:t xml:space="preserve"> </w:t>
      </w:r>
      <w:r>
        <w:rPr>
          <w:rFonts w:ascii="Trebuchet MS" w:hAnsi="Trebuchet MS"/>
          <w:b/>
          <w:color w:val="00395A"/>
          <w:w w:val="95"/>
          <w:sz w:val="20"/>
        </w:rPr>
        <w:t>advocate.</w:t>
      </w:r>
      <w:r>
        <w:rPr>
          <w:rFonts w:ascii="Trebuchet MS" w:hAnsi="Trebuchet MS"/>
          <w:b/>
          <w:color w:val="00395A"/>
          <w:spacing w:val="-6"/>
          <w:w w:val="95"/>
          <w:sz w:val="20"/>
        </w:rPr>
        <w:t xml:space="preserve"> </w:t>
      </w:r>
      <w:r>
        <w:rPr>
          <w:rFonts w:ascii="Lucida Sans" w:hAnsi="Lucida Sans"/>
          <w:color w:val="00395A"/>
          <w:w w:val="95"/>
          <w:sz w:val="20"/>
        </w:rPr>
        <w:t>Frontline</w:t>
      </w:r>
      <w:r>
        <w:rPr>
          <w:rFonts w:ascii="Lucida Sans" w:hAnsi="Lucida Sans"/>
          <w:color w:val="00395A"/>
          <w:spacing w:val="-9"/>
          <w:w w:val="95"/>
          <w:sz w:val="20"/>
        </w:rPr>
        <w:t xml:space="preserve"> </w:t>
      </w:r>
      <w:r>
        <w:rPr>
          <w:rFonts w:ascii="Lucida Sans" w:hAnsi="Lucida Sans"/>
          <w:color w:val="00395A"/>
          <w:w w:val="95"/>
          <w:sz w:val="20"/>
        </w:rPr>
        <w:t>staff</w:t>
      </w:r>
      <w:r>
        <w:rPr>
          <w:rFonts w:ascii="Lucida Sans" w:hAnsi="Lucida Sans"/>
          <w:color w:val="00395A"/>
          <w:spacing w:val="-11"/>
          <w:w w:val="95"/>
          <w:sz w:val="20"/>
        </w:rPr>
        <w:t xml:space="preserve"> </w:t>
      </w:r>
      <w:r>
        <w:rPr>
          <w:rFonts w:ascii="Lucida Sans" w:hAnsi="Lucida Sans"/>
          <w:color w:val="00395A"/>
          <w:w w:val="95"/>
          <w:sz w:val="20"/>
        </w:rPr>
        <w:t>members,</w:t>
      </w:r>
      <w:r>
        <w:rPr>
          <w:rFonts w:ascii="Lucida Sans" w:hAnsi="Lucida Sans"/>
          <w:color w:val="00395A"/>
          <w:spacing w:val="-8"/>
          <w:w w:val="95"/>
          <w:sz w:val="20"/>
        </w:rPr>
        <w:t xml:space="preserve"> </w:t>
      </w:r>
      <w:r>
        <w:rPr>
          <w:rFonts w:ascii="Lucida Sans" w:hAnsi="Lucida Sans"/>
          <w:color w:val="00395A"/>
          <w:w w:val="95"/>
          <w:sz w:val="20"/>
        </w:rPr>
        <w:t>supervisors,</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administrators who</w:t>
      </w:r>
      <w:r>
        <w:rPr>
          <w:rFonts w:ascii="Lucida Sans" w:hAnsi="Lucida Sans"/>
          <w:color w:val="00395A"/>
          <w:spacing w:val="-6"/>
          <w:w w:val="95"/>
          <w:sz w:val="20"/>
        </w:rPr>
        <w:t xml:space="preserve"> </w:t>
      </w:r>
      <w:r>
        <w:rPr>
          <w:rFonts w:ascii="Lucida Sans" w:hAnsi="Lucida Sans"/>
          <w:color w:val="00395A"/>
          <w:w w:val="95"/>
          <w:sz w:val="20"/>
        </w:rPr>
        <w:t>are</w:t>
      </w:r>
      <w:r>
        <w:rPr>
          <w:rFonts w:ascii="Lucida Sans" w:hAnsi="Lucida Sans"/>
          <w:color w:val="00395A"/>
          <w:spacing w:val="-6"/>
          <w:w w:val="95"/>
          <w:sz w:val="20"/>
        </w:rPr>
        <w:t xml:space="preserve"> </w:t>
      </w:r>
      <w:r>
        <w:rPr>
          <w:rFonts w:ascii="Lucida Sans" w:hAnsi="Lucida Sans"/>
          <w:color w:val="00395A"/>
          <w:w w:val="95"/>
          <w:sz w:val="20"/>
        </w:rPr>
        <w:t>committed</w:t>
      </w:r>
      <w:r>
        <w:rPr>
          <w:rFonts w:ascii="Lucida Sans" w:hAnsi="Lucida Sans"/>
          <w:color w:val="00395A"/>
          <w:spacing w:val="-5"/>
          <w:w w:val="95"/>
          <w:sz w:val="20"/>
        </w:rPr>
        <w:t xml:space="preserve"> </w:t>
      </w:r>
      <w:r>
        <w:rPr>
          <w:rFonts w:ascii="Lucida Sans" w:hAnsi="Lucida Sans"/>
          <w:color w:val="00395A"/>
          <w:w w:val="95"/>
          <w:sz w:val="20"/>
        </w:rPr>
        <w:t>to</w:t>
      </w:r>
      <w:r>
        <w:rPr>
          <w:rFonts w:ascii="Lucida Sans" w:hAnsi="Lucida Sans"/>
          <w:color w:val="00395A"/>
          <w:spacing w:val="-4"/>
          <w:w w:val="95"/>
          <w:sz w:val="20"/>
        </w:rPr>
        <w:t xml:space="preserve"> </w:t>
      </w:r>
      <w:r>
        <w:rPr>
          <w:rFonts w:ascii="Lucida Sans" w:hAnsi="Lucida Sans"/>
          <w:color w:val="00395A"/>
          <w:w w:val="95"/>
          <w:sz w:val="20"/>
        </w:rPr>
        <w:t>providing</w:t>
      </w:r>
      <w:r>
        <w:rPr>
          <w:rFonts w:ascii="Lucida Sans" w:hAnsi="Lucida Sans"/>
          <w:color w:val="00395A"/>
          <w:spacing w:val="-5"/>
          <w:w w:val="95"/>
          <w:sz w:val="20"/>
        </w:rPr>
        <w:t xml:space="preserve"> </w:t>
      </w:r>
      <w:r>
        <w:rPr>
          <w:rFonts w:ascii="Lucida Sans" w:hAnsi="Lucida Sans"/>
          <w:color w:val="00395A"/>
          <w:w w:val="95"/>
          <w:sz w:val="20"/>
        </w:rPr>
        <w:t>services</w:t>
      </w:r>
      <w:r>
        <w:rPr>
          <w:rFonts w:ascii="Lucida Sans" w:hAnsi="Lucida Sans"/>
          <w:color w:val="00395A"/>
          <w:spacing w:val="-6"/>
          <w:w w:val="95"/>
          <w:sz w:val="20"/>
        </w:rPr>
        <w:t xml:space="preserve"> </w:t>
      </w:r>
      <w:r>
        <w:rPr>
          <w:rFonts w:ascii="Lucida Sans" w:hAnsi="Lucida Sans"/>
          <w:color w:val="00395A"/>
          <w:w w:val="95"/>
          <w:sz w:val="20"/>
        </w:rPr>
        <w:t>to</w:t>
      </w:r>
      <w:r>
        <w:rPr>
          <w:rFonts w:ascii="Lucida Sans" w:hAnsi="Lucida Sans"/>
          <w:color w:val="00395A"/>
          <w:spacing w:val="-6"/>
          <w:w w:val="95"/>
          <w:sz w:val="20"/>
        </w:rPr>
        <w:t xml:space="preserve"> </w:t>
      </w:r>
      <w:r>
        <w:rPr>
          <w:rFonts w:ascii="Lucida Sans" w:hAnsi="Lucida Sans"/>
          <w:color w:val="00395A"/>
          <w:w w:val="95"/>
          <w:sz w:val="20"/>
        </w:rPr>
        <w:t>the</w:t>
      </w:r>
      <w:r>
        <w:rPr>
          <w:rFonts w:ascii="Lucida Sans" w:hAnsi="Lucida Sans"/>
          <w:color w:val="00395A"/>
          <w:spacing w:val="-4"/>
          <w:w w:val="95"/>
          <w:sz w:val="20"/>
        </w:rPr>
        <w:t xml:space="preserve"> </w:t>
      </w:r>
      <w:r>
        <w:rPr>
          <w:rFonts w:ascii="Lucida Sans" w:hAnsi="Lucida Sans"/>
          <w:color w:val="00395A"/>
          <w:w w:val="95"/>
          <w:sz w:val="20"/>
        </w:rPr>
        <w:t>target</w:t>
      </w:r>
      <w:r>
        <w:rPr>
          <w:rFonts w:ascii="Lucida Sans" w:hAnsi="Lucida Sans"/>
          <w:color w:val="00395A"/>
          <w:spacing w:val="-6"/>
          <w:w w:val="95"/>
          <w:sz w:val="20"/>
        </w:rPr>
        <w:t xml:space="preserve"> </w:t>
      </w:r>
      <w:r>
        <w:rPr>
          <w:rFonts w:ascii="Lucida Sans" w:hAnsi="Lucida Sans"/>
          <w:color w:val="00395A"/>
          <w:w w:val="95"/>
          <w:sz w:val="20"/>
        </w:rPr>
        <w:t>population</w:t>
      </w:r>
      <w:r>
        <w:rPr>
          <w:rFonts w:ascii="Lucida Sans" w:hAnsi="Lucida Sans"/>
          <w:color w:val="00395A"/>
          <w:spacing w:val="-6"/>
          <w:w w:val="95"/>
          <w:sz w:val="20"/>
        </w:rPr>
        <w:t xml:space="preserve"> </w:t>
      </w:r>
      <w:r>
        <w:rPr>
          <w:rFonts w:ascii="Lucida Sans" w:hAnsi="Lucida Sans"/>
          <w:color w:val="00395A"/>
          <w:w w:val="95"/>
          <w:sz w:val="20"/>
        </w:rPr>
        <w:t>negotiate,</w:t>
      </w:r>
      <w:r>
        <w:rPr>
          <w:rFonts w:ascii="Lucida Sans" w:hAnsi="Lucida Sans"/>
          <w:color w:val="00395A"/>
          <w:spacing w:val="-2"/>
          <w:w w:val="95"/>
          <w:sz w:val="20"/>
        </w:rPr>
        <w:t xml:space="preserve"> </w:t>
      </w:r>
      <w:r>
        <w:rPr>
          <w:rFonts w:ascii="Lucida Sans" w:hAnsi="Lucida Sans"/>
          <w:color w:val="00395A"/>
          <w:w w:val="95"/>
          <w:sz w:val="20"/>
        </w:rPr>
        <w:t>collaborate,</w:t>
      </w:r>
      <w:r>
        <w:rPr>
          <w:rFonts w:ascii="Lucida Sans" w:hAnsi="Lucida Sans"/>
          <w:color w:val="00395A"/>
          <w:spacing w:val="-3"/>
          <w:w w:val="95"/>
          <w:sz w:val="20"/>
        </w:rPr>
        <w:t xml:space="preserve"> </w:t>
      </w:r>
      <w:r>
        <w:rPr>
          <w:rFonts w:ascii="Lucida Sans" w:hAnsi="Lucida Sans"/>
          <w:color w:val="00395A"/>
          <w:w w:val="95"/>
          <w:sz w:val="20"/>
        </w:rPr>
        <w:t>and advocate</w:t>
      </w:r>
      <w:r>
        <w:rPr>
          <w:rFonts w:ascii="Lucida Sans" w:hAnsi="Lucida Sans"/>
          <w:color w:val="00395A"/>
          <w:spacing w:val="-10"/>
          <w:w w:val="95"/>
          <w:sz w:val="20"/>
        </w:rPr>
        <w:t xml:space="preserve"> </w:t>
      </w:r>
      <w:r>
        <w:rPr>
          <w:rFonts w:ascii="Lucida Sans" w:hAnsi="Lucida Sans"/>
          <w:color w:val="00395A"/>
          <w:w w:val="95"/>
          <w:sz w:val="20"/>
        </w:rPr>
        <w:t>with</w:t>
      </w:r>
      <w:r>
        <w:rPr>
          <w:rFonts w:ascii="Lucida Sans" w:hAnsi="Lucida Sans"/>
          <w:color w:val="00395A"/>
          <w:spacing w:val="-10"/>
          <w:w w:val="95"/>
          <w:sz w:val="20"/>
        </w:rPr>
        <w:t xml:space="preserve"> </w:t>
      </w:r>
      <w:r>
        <w:rPr>
          <w:rFonts w:ascii="Lucida Sans" w:hAnsi="Lucida Sans"/>
          <w:color w:val="00395A"/>
          <w:w w:val="95"/>
          <w:sz w:val="20"/>
        </w:rPr>
        <w:t>other</w:t>
      </w:r>
      <w:r>
        <w:rPr>
          <w:rFonts w:ascii="Lucida Sans" w:hAnsi="Lucida Sans"/>
          <w:color w:val="00395A"/>
          <w:spacing w:val="-10"/>
          <w:w w:val="95"/>
          <w:sz w:val="20"/>
        </w:rPr>
        <w:t xml:space="preserve"> </w:t>
      </w:r>
      <w:r>
        <w:rPr>
          <w:rFonts w:ascii="Lucida Sans" w:hAnsi="Lucida Sans"/>
          <w:color w:val="00395A"/>
          <w:w w:val="95"/>
          <w:sz w:val="20"/>
        </w:rPr>
        <w:t>service</w:t>
      </w:r>
      <w:r>
        <w:rPr>
          <w:rFonts w:ascii="Lucida Sans" w:hAnsi="Lucida Sans"/>
          <w:color w:val="00395A"/>
          <w:spacing w:val="-10"/>
          <w:w w:val="95"/>
          <w:sz w:val="20"/>
        </w:rPr>
        <w:t xml:space="preserve"> </w:t>
      </w:r>
      <w:r>
        <w:rPr>
          <w:rFonts w:ascii="Lucida Sans" w:hAnsi="Lucida Sans"/>
          <w:color w:val="00395A"/>
          <w:w w:val="95"/>
          <w:sz w:val="20"/>
        </w:rPr>
        <w:t>providers</w:t>
      </w:r>
      <w:r>
        <w:rPr>
          <w:rFonts w:ascii="Lucida Sans" w:hAnsi="Lucida Sans"/>
          <w:color w:val="00395A"/>
          <w:spacing w:val="-10"/>
          <w:w w:val="95"/>
          <w:sz w:val="20"/>
        </w:rPr>
        <w:t xml:space="preserve"> </w:t>
      </w:r>
      <w:r>
        <w:rPr>
          <w:rFonts w:ascii="Lucida Sans" w:hAnsi="Lucida Sans"/>
          <w:color w:val="00395A"/>
          <w:w w:val="95"/>
          <w:sz w:val="20"/>
        </w:rPr>
        <w:t>to</w:t>
      </w:r>
      <w:r>
        <w:rPr>
          <w:rFonts w:ascii="Lucida Sans" w:hAnsi="Lucida Sans"/>
          <w:color w:val="00395A"/>
          <w:spacing w:val="-10"/>
          <w:w w:val="95"/>
          <w:sz w:val="20"/>
        </w:rPr>
        <w:t xml:space="preserve"> </w:t>
      </w:r>
      <w:r>
        <w:rPr>
          <w:rFonts w:ascii="Lucida Sans" w:hAnsi="Lucida Sans"/>
          <w:color w:val="00395A"/>
          <w:w w:val="95"/>
          <w:sz w:val="20"/>
        </w:rPr>
        <w:t>meet</w:t>
      </w:r>
      <w:r>
        <w:rPr>
          <w:rFonts w:ascii="Lucida Sans" w:hAnsi="Lucida Sans"/>
          <w:color w:val="00395A"/>
          <w:spacing w:val="-10"/>
          <w:w w:val="95"/>
          <w:sz w:val="20"/>
        </w:rPr>
        <w:t xml:space="preserve"> </w:t>
      </w:r>
      <w:r>
        <w:rPr>
          <w:rFonts w:ascii="Lucida Sans" w:hAnsi="Lucida Sans"/>
          <w:color w:val="00395A"/>
          <w:w w:val="95"/>
          <w:sz w:val="20"/>
        </w:rPr>
        <w:t>each</w:t>
      </w:r>
      <w:r>
        <w:rPr>
          <w:rFonts w:ascii="Lucida Sans" w:hAnsi="Lucida Sans"/>
          <w:color w:val="00395A"/>
          <w:spacing w:val="-10"/>
          <w:w w:val="95"/>
          <w:sz w:val="20"/>
        </w:rPr>
        <w:t xml:space="preserve"> </w:t>
      </w:r>
      <w:r>
        <w:rPr>
          <w:rFonts w:ascii="Lucida Sans" w:hAnsi="Lucida Sans"/>
          <w:color w:val="00395A"/>
          <w:w w:val="95"/>
          <w:sz w:val="20"/>
        </w:rPr>
        <w:t>client’s</w:t>
      </w:r>
      <w:r>
        <w:rPr>
          <w:rFonts w:ascii="Lucida Sans" w:hAnsi="Lucida Sans"/>
          <w:color w:val="00395A"/>
          <w:spacing w:val="-10"/>
          <w:w w:val="95"/>
          <w:sz w:val="20"/>
        </w:rPr>
        <w:t xml:space="preserve"> </w:t>
      </w:r>
      <w:r>
        <w:rPr>
          <w:rFonts w:ascii="Lucida Sans" w:hAnsi="Lucida Sans"/>
          <w:color w:val="00395A"/>
          <w:w w:val="95"/>
          <w:sz w:val="20"/>
        </w:rPr>
        <w:t>needs.</w:t>
      </w:r>
      <w:r>
        <w:rPr>
          <w:rFonts w:ascii="Lucida Sans" w:hAnsi="Lucida Sans"/>
          <w:color w:val="00395A"/>
          <w:spacing w:val="-7"/>
          <w:w w:val="95"/>
          <w:sz w:val="20"/>
        </w:rPr>
        <w:t xml:space="preserve"> </w:t>
      </w:r>
      <w:r>
        <w:rPr>
          <w:rFonts w:ascii="Lucida Sans" w:hAnsi="Lucida Sans"/>
          <w:color w:val="00395A"/>
          <w:w w:val="95"/>
          <w:sz w:val="20"/>
        </w:rPr>
        <w:t>Interorganizational</w:t>
      </w:r>
      <w:r>
        <w:rPr>
          <w:rFonts w:ascii="Lucida Sans" w:hAnsi="Lucida Sans"/>
          <w:color w:val="00395A"/>
          <w:spacing w:val="-9"/>
          <w:w w:val="95"/>
          <w:sz w:val="20"/>
        </w:rPr>
        <w:t xml:space="preserve"> </w:t>
      </w:r>
      <w:r>
        <w:rPr>
          <w:rFonts w:ascii="Lucida Sans" w:hAnsi="Lucida Sans"/>
          <w:color w:val="00395A"/>
          <w:w w:val="95"/>
          <w:sz w:val="20"/>
        </w:rPr>
        <w:t>partner­ ships</w:t>
      </w:r>
      <w:r>
        <w:rPr>
          <w:rFonts w:ascii="Lucida Sans" w:hAnsi="Lucida Sans"/>
          <w:color w:val="00395A"/>
          <w:spacing w:val="-13"/>
          <w:w w:val="95"/>
          <w:sz w:val="20"/>
        </w:rPr>
        <w:t xml:space="preserve"> </w:t>
      </w:r>
      <w:r>
        <w:rPr>
          <w:rFonts w:ascii="Lucida Sans" w:hAnsi="Lucida Sans"/>
          <w:color w:val="00395A"/>
          <w:w w:val="95"/>
          <w:sz w:val="20"/>
        </w:rPr>
        <w:t>facilitate</w:t>
      </w:r>
      <w:r>
        <w:rPr>
          <w:rFonts w:ascii="Lucida Sans" w:hAnsi="Lucida Sans"/>
          <w:color w:val="00395A"/>
          <w:spacing w:val="-13"/>
          <w:w w:val="95"/>
          <w:sz w:val="20"/>
        </w:rPr>
        <w:t xml:space="preserve"> </w:t>
      </w:r>
      <w:r>
        <w:rPr>
          <w:rFonts w:ascii="Lucida Sans" w:hAnsi="Lucida Sans"/>
          <w:color w:val="00395A"/>
          <w:w w:val="95"/>
          <w:sz w:val="20"/>
        </w:rPr>
        <w:t>this</w:t>
      </w:r>
      <w:r>
        <w:rPr>
          <w:rFonts w:ascii="Lucida Sans" w:hAnsi="Lucida Sans"/>
          <w:color w:val="00395A"/>
          <w:spacing w:val="-12"/>
          <w:w w:val="95"/>
          <w:sz w:val="20"/>
        </w:rPr>
        <w:t xml:space="preserve"> </w:t>
      </w:r>
      <w:r>
        <w:rPr>
          <w:rFonts w:ascii="Lucida Sans" w:hAnsi="Lucida Sans"/>
          <w:color w:val="00395A"/>
          <w:w w:val="95"/>
          <w:sz w:val="20"/>
        </w:rPr>
        <w:t>through</w:t>
      </w:r>
      <w:r>
        <w:rPr>
          <w:rFonts w:ascii="Lucida Sans" w:hAnsi="Lucida Sans"/>
          <w:color w:val="00395A"/>
          <w:spacing w:val="-13"/>
          <w:w w:val="95"/>
          <w:sz w:val="20"/>
        </w:rPr>
        <w:t xml:space="preserve"> </w:t>
      </w:r>
      <w:r>
        <w:rPr>
          <w:rFonts w:ascii="Lucida Sans" w:hAnsi="Lucida Sans"/>
          <w:color w:val="00395A"/>
          <w:w w:val="95"/>
          <w:sz w:val="20"/>
        </w:rPr>
        <w:t>joint</w:t>
      </w:r>
      <w:r>
        <w:rPr>
          <w:rFonts w:ascii="Lucida Sans" w:hAnsi="Lucida Sans"/>
          <w:color w:val="00395A"/>
          <w:spacing w:val="-13"/>
          <w:w w:val="95"/>
          <w:sz w:val="20"/>
        </w:rPr>
        <w:t xml:space="preserve"> </w:t>
      </w:r>
      <w:r>
        <w:rPr>
          <w:rFonts w:ascii="Lucida Sans" w:hAnsi="Lucida Sans"/>
          <w:color w:val="00395A"/>
          <w:w w:val="95"/>
          <w:sz w:val="20"/>
        </w:rPr>
        <w:t>supervision</w:t>
      </w:r>
      <w:r>
        <w:rPr>
          <w:rFonts w:ascii="Lucida Sans" w:hAnsi="Lucida Sans"/>
          <w:color w:val="00395A"/>
          <w:spacing w:val="-12"/>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day-to-day</w:t>
      </w:r>
      <w:r>
        <w:rPr>
          <w:rFonts w:ascii="Lucida Sans" w:hAnsi="Lucida Sans"/>
          <w:color w:val="00395A"/>
          <w:spacing w:val="-13"/>
          <w:w w:val="95"/>
          <w:sz w:val="20"/>
        </w:rPr>
        <w:t xml:space="preserve"> </w:t>
      </w:r>
      <w:r>
        <w:rPr>
          <w:rFonts w:ascii="Lucida Sans" w:hAnsi="Lucida Sans"/>
          <w:color w:val="00395A"/>
          <w:w w:val="95"/>
          <w:sz w:val="20"/>
        </w:rPr>
        <w:t>activities.</w:t>
      </w:r>
    </w:p>
    <w:p w14:paraId="16AAA3AA" w14:textId="77777777" w:rsidR="00B00EA7" w:rsidRDefault="00574B43">
      <w:pPr>
        <w:pStyle w:val="ListParagraph"/>
        <w:numPr>
          <w:ilvl w:val="0"/>
          <w:numId w:val="29"/>
        </w:numPr>
        <w:tabs>
          <w:tab w:val="left" w:pos="1216"/>
        </w:tabs>
        <w:spacing w:line="244" w:lineRule="auto"/>
        <w:ind w:left="1215" w:right="579"/>
        <w:rPr>
          <w:rFonts w:ascii="Lucida Sans" w:hAnsi="Lucida Sans"/>
          <w:sz w:val="20"/>
        </w:rPr>
      </w:pPr>
      <w:r>
        <w:rPr>
          <w:rFonts w:ascii="Trebuchet MS" w:hAnsi="Trebuchet MS"/>
          <w:b/>
          <w:color w:val="00395A"/>
          <w:w w:val="95"/>
          <w:sz w:val="20"/>
        </w:rPr>
        <w:t xml:space="preserve">Hold weekly frontline staff meetings. </w:t>
      </w:r>
      <w:r>
        <w:rPr>
          <w:rFonts w:ascii="Lucida Sans" w:hAnsi="Lucida Sans"/>
          <w:color w:val="00395A"/>
          <w:w w:val="95"/>
          <w:sz w:val="20"/>
        </w:rPr>
        <w:t xml:space="preserve">Case managers, clinicians, and supervisors meet weekly </w:t>
      </w:r>
      <w:r>
        <w:rPr>
          <w:rFonts w:ascii="Lucida Sans" w:hAnsi="Lucida Sans"/>
          <w:color w:val="00395A"/>
          <w:w w:val="90"/>
          <w:sz w:val="20"/>
        </w:rPr>
        <w:t xml:space="preserve">to capture the collective wisdom gained in this learning process and channel their enthusiasm in­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understanding</w:t>
      </w:r>
      <w:r>
        <w:rPr>
          <w:rFonts w:ascii="Lucida Sans" w:hAnsi="Lucida Sans"/>
          <w:color w:val="00395A"/>
          <w:spacing w:val="-13"/>
          <w:w w:val="95"/>
          <w:sz w:val="20"/>
        </w:rPr>
        <w:t xml:space="preserve"> </w:t>
      </w:r>
      <w:r>
        <w:rPr>
          <w:rFonts w:ascii="Lucida Sans" w:hAnsi="Lucida Sans"/>
          <w:color w:val="00395A"/>
          <w:w w:val="95"/>
          <w:sz w:val="20"/>
        </w:rPr>
        <w:t>how</w:t>
      </w:r>
      <w:r>
        <w:rPr>
          <w:rFonts w:ascii="Lucida Sans" w:hAnsi="Lucida Sans"/>
          <w:color w:val="00395A"/>
          <w:spacing w:val="-12"/>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do</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work</w:t>
      </w:r>
      <w:r>
        <w:rPr>
          <w:rFonts w:ascii="Lucida Sans" w:hAnsi="Lucida Sans"/>
          <w:color w:val="00395A"/>
          <w:spacing w:val="-13"/>
          <w:w w:val="95"/>
          <w:sz w:val="20"/>
        </w:rPr>
        <w:t xml:space="preserve"> </w:t>
      </w:r>
      <w:r>
        <w:rPr>
          <w:rFonts w:ascii="Lucida Sans" w:hAnsi="Lucida Sans"/>
          <w:color w:val="00395A"/>
          <w:w w:val="95"/>
          <w:sz w:val="20"/>
        </w:rPr>
        <w:t>effectively.</w:t>
      </w:r>
      <w:r>
        <w:rPr>
          <w:rFonts w:ascii="Lucida Sans" w:hAnsi="Lucida Sans"/>
          <w:color w:val="00395A"/>
          <w:spacing w:val="-13"/>
          <w:w w:val="95"/>
          <w:sz w:val="20"/>
        </w:rPr>
        <w:t xml:space="preserve"> </w:t>
      </w:r>
      <w:r>
        <w:rPr>
          <w:rFonts w:ascii="Lucida Sans" w:hAnsi="Lucida Sans"/>
          <w:color w:val="00395A"/>
          <w:w w:val="95"/>
          <w:sz w:val="20"/>
        </w:rPr>
        <w:t>They</w:t>
      </w:r>
      <w:r>
        <w:rPr>
          <w:rFonts w:ascii="Lucida Sans" w:hAnsi="Lucida Sans"/>
          <w:color w:val="00395A"/>
          <w:spacing w:val="-12"/>
          <w:w w:val="95"/>
          <w:sz w:val="20"/>
        </w:rPr>
        <w:t xml:space="preserve"> </w:t>
      </w:r>
      <w:r>
        <w:rPr>
          <w:rFonts w:ascii="Lucida Sans" w:hAnsi="Lucida Sans"/>
          <w:color w:val="00395A"/>
          <w:w w:val="95"/>
          <w:sz w:val="20"/>
        </w:rPr>
        <w:t>discuss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develop</w:t>
      </w:r>
      <w:r>
        <w:rPr>
          <w:rFonts w:ascii="Lucida Sans" w:hAnsi="Lucida Sans"/>
          <w:color w:val="00395A"/>
          <w:spacing w:val="-12"/>
          <w:w w:val="95"/>
          <w:sz w:val="20"/>
        </w:rPr>
        <w:t xml:space="preserve"> </w:t>
      </w:r>
      <w:r>
        <w:rPr>
          <w:rFonts w:ascii="Lucida Sans" w:hAnsi="Lucida Sans"/>
          <w:color w:val="00395A"/>
          <w:w w:val="95"/>
          <w:sz w:val="20"/>
        </w:rPr>
        <w:t>methods</w:t>
      </w:r>
      <w:r>
        <w:rPr>
          <w:rFonts w:ascii="Lucida Sans" w:hAnsi="Lucida Sans"/>
          <w:color w:val="00395A"/>
          <w:spacing w:val="-13"/>
          <w:w w:val="95"/>
          <w:sz w:val="20"/>
        </w:rPr>
        <w:t xml:space="preserve"> </w:t>
      </w:r>
      <w:r>
        <w:rPr>
          <w:rFonts w:ascii="Lucida Sans" w:hAnsi="Lucida Sans"/>
          <w:color w:val="00395A"/>
          <w:w w:val="95"/>
          <w:sz w:val="20"/>
        </w:rPr>
        <w:t>to</w:t>
      </w:r>
      <w:r>
        <w:rPr>
          <w:rFonts w:ascii="Lucida Sans" w:hAnsi="Lucida Sans"/>
          <w:color w:val="00395A"/>
          <w:spacing w:val="-13"/>
          <w:w w:val="95"/>
          <w:sz w:val="20"/>
        </w:rPr>
        <w:t xml:space="preserve"> </w:t>
      </w:r>
      <w:r>
        <w:rPr>
          <w:rFonts w:ascii="Lucida Sans" w:hAnsi="Lucida Sans"/>
          <w:color w:val="00395A"/>
          <w:w w:val="95"/>
          <w:sz w:val="20"/>
        </w:rPr>
        <w:t>address missed</w:t>
      </w:r>
      <w:r>
        <w:rPr>
          <w:rFonts w:ascii="Lucida Sans" w:hAnsi="Lucida Sans"/>
          <w:color w:val="00395A"/>
          <w:spacing w:val="-8"/>
          <w:w w:val="95"/>
          <w:sz w:val="20"/>
        </w:rPr>
        <w:t xml:space="preserve"> </w:t>
      </w:r>
      <w:r>
        <w:rPr>
          <w:rFonts w:ascii="Lucida Sans" w:hAnsi="Lucida Sans"/>
          <w:color w:val="00395A"/>
          <w:w w:val="95"/>
          <w:sz w:val="20"/>
        </w:rPr>
        <w:t>opportunities</w:t>
      </w:r>
      <w:r>
        <w:rPr>
          <w:rFonts w:ascii="Lucida Sans" w:hAnsi="Lucida Sans"/>
          <w:color w:val="00395A"/>
          <w:spacing w:val="-11"/>
          <w:w w:val="95"/>
          <w:sz w:val="20"/>
        </w:rPr>
        <w:t xml:space="preserve"> </w:t>
      </w:r>
      <w:r>
        <w:rPr>
          <w:rFonts w:ascii="Lucida Sans" w:hAnsi="Lucida Sans"/>
          <w:color w:val="00395A"/>
          <w:w w:val="95"/>
          <w:sz w:val="20"/>
        </w:rPr>
        <w:t>to</w:t>
      </w:r>
      <w:r>
        <w:rPr>
          <w:rFonts w:ascii="Lucida Sans" w:hAnsi="Lucida Sans"/>
          <w:color w:val="00395A"/>
          <w:spacing w:val="-11"/>
          <w:w w:val="95"/>
          <w:sz w:val="20"/>
        </w:rPr>
        <w:t xml:space="preserve"> </w:t>
      </w:r>
      <w:r>
        <w:rPr>
          <w:rFonts w:ascii="Lucida Sans" w:hAnsi="Lucida Sans"/>
          <w:color w:val="00395A"/>
          <w:w w:val="95"/>
          <w:sz w:val="20"/>
        </w:rPr>
        <w:t>connect</w:t>
      </w:r>
      <w:r>
        <w:rPr>
          <w:rFonts w:ascii="Lucida Sans" w:hAnsi="Lucida Sans"/>
          <w:color w:val="00395A"/>
          <w:spacing w:val="-11"/>
          <w:w w:val="95"/>
          <w:sz w:val="20"/>
        </w:rPr>
        <w:t xml:space="preserve"> </w:t>
      </w:r>
      <w:r>
        <w:rPr>
          <w:rFonts w:ascii="Lucida Sans" w:hAnsi="Lucida Sans"/>
          <w:color w:val="00395A"/>
          <w:w w:val="95"/>
          <w:sz w:val="20"/>
        </w:rPr>
        <w:t>with</w:t>
      </w:r>
      <w:r>
        <w:rPr>
          <w:rFonts w:ascii="Lucida Sans" w:hAnsi="Lucida Sans"/>
          <w:color w:val="00395A"/>
          <w:spacing w:val="-9"/>
          <w:w w:val="95"/>
          <w:sz w:val="20"/>
        </w:rPr>
        <w:t xml:space="preserve"> </w:t>
      </w:r>
      <w:r>
        <w:rPr>
          <w:rFonts w:ascii="Lucida Sans" w:hAnsi="Lucida Sans"/>
          <w:color w:val="00395A"/>
          <w:w w:val="95"/>
          <w:sz w:val="20"/>
        </w:rPr>
        <w:t>other</w:t>
      </w:r>
      <w:r>
        <w:rPr>
          <w:rFonts w:ascii="Lucida Sans" w:hAnsi="Lucida Sans"/>
          <w:color w:val="00395A"/>
          <w:spacing w:val="-8"/>
          <w:w w:val="95"/>
          <w:sz w:val="20"/>
        </w:rPr>
        <w:t xml:space="preserve"> </w:t>
      </w:r>
      <w:r>
        <w:rPr>
          <w:rFonts w:ascii="Lucida Sans" w:hAnsi="Lucida Sans"/>
          <w:color w:val="00395A"/>
          <w:w w:val="95"/>
          <w:sz w:val="20"/>
        </w:rPr>
        <w:t>service</w:t>
      </w:r>
      <w:r>
        <w:rPr>
          <w:rFonts w:ascii="Lucida Sans" w:hAnsi="Lucida Sans"/>
          <w:color w:val="00395A"/>
          <w:spacing w:val="-11"/>
          <w:w w:val="95"/>
          <w:sz w:val="20"/>
        </w:rPr>
        <w:t xml:space="preserve"> </w:t>
      </w:r>
      <w:r>
        <w:rPr>
          <w:rFonts w:ascii="Lucida Sans" w:hAnsi="Lucida Sans"/>
          <w:color w:val="00395A"/>
          <w:w w:val="95"/>
          <w:sz w:val="20"/>
        </w:rPr>
        <w:t>providers</w:t>
      </w:r>
      <w:r>
        <w:rPr>
          <w:rFonts w:ascii="Lucida Sans" w:hAnsi="Lucida Sans"/>
          <w:color w:val="00395A"/>
          <w:spacing w:val="-11"/>
          <w:w w:val="95"/>
          <w:sz w:val="20"/>
        </w:rPr>
        <w:t xml:space="preserve"> </w:t>
      </w:r>
      <w:r>
        <w:rPr>
          <w:rFonts w:ascii="Lucida Sans" w:hAnsi="Lucida Sans"/>
          <w:color w:val="00395A"/>
          <w:w w:val="95"/>
          <w:sz w:val="20"/>
        </w:rPr>
        <w:t>and</w:t>
      </w:r>
      <w:r>
        <w:rPr>
          <w:rFonts w:ascii="Lucida Sans" w:hAnsi="Lucida Sans"/>
          <w:color w:val="00395A"/>
          <w:spacing w:val="-10"/>
          <w:w w:val="95"/>
          <w:sz w:val="20"/>
        </w:rPr>
        <w:t xml:space="preserve"> </w:t>
      </w:r>
      <w:r>
        <w:rPr>
          <w:rFonts w:ascii="Lucida Sans" w:hAnsi="Lucida Sans"/>
          <w:color w:val="00395A"/>
          <w:w w:val="95"/>
          <w:sz w:val="20"/>
        </w:rPr>
        <w:t>potential</w:t>
      </w:r>
      <w:r>
        <w:rPr>
          <w:rFonts w:ascii="Lucida Sans" w:hAnsi="Lucida Sans"/>
          <w:color w:val="00395A"/>
          <w:spacing w:val="-10"/>
          <w:w w:val="95"/>
          <w:sz w:val="20"/>
        </w:rPr>
        <w:t xml:space="preserve"> </w:t>
      </w:r>
      <w:r>
        <w:rPr>
          <w:rFonts w:ascii="Lucida Sans" w:hAnsi="Lucida Sans"/>
          <w:color w:val="00395A"/>
          <w:w w:val="95"/>
          <w:sz w:val="20"/>
        </w:rPr>
        <w:t>clients.</w:t>
      </w:r>
    </w:p>
    <w:p w14:paraId="2B556270" w14:textId="77777777" w:rsidR="00B00EA7" w:rsidRDefault="00574B43">
      <w:pPr>
        <w:pStyle w:val="ListParagraph"/>
        <w:numPr>
          <w:ilvl w:val="0"/>
          <w:numId w:val="29"/>
        </w:numPr>
        <w:tabs>
          <w:tab w:val="left" w:pos="1216"/>
        </w:tabs>
        <w:spacing w:line="244" w:lineRule="auto"/>
        <w:ind w:left="1214" w:right="721"/>
        <w:rPr>
          <w:rFonts w:ascii="Lucida Sans" w:hAnsi="Lucida Sans"/>
          <w:sz w:val="20"/>
        </w:rPr>
      </w:pPr>
      <w:r>
        <w:rPr>
          <w:rFonts w:ascii="Trebuchet MS" w:hAnsi="Trebuchet MS"/>
          <w:b/>
          <w:color w:val="00395A"/>
          <w:w w:val="95"/>
          <w:sz w:val="20"/>
        </w:rPr>
        <w:t xml:space="preserve">Hold monthly administrator meetings. </w:t>
      </w:r>
      <w:r>
        <w:rPr>
          <w:rFonts w:ascii="Lucida Sans" w:hAnsi="Lucida Sans"/>
          <w:color w:val="00395A"/>
          <w:w w:val="95"/>
          <w:sz w:val="20"/>
        </w:rPr>
        <w:t>You</w:t>
      </w:r>
      <w:r>
        <w:rPr>
          <w:rFonts w:ascii="Lucida Sans" w:hAnsi="Lucida Sans"/>
          <w:color w:val="00395A"/>
          <w:spacing w:val="-4"/>
          <w:w w:val="95"/>
          <w:sz w:val="20"/>
        </w:rPr>
        <w:t xml:space="preserve"> </w:t>
      </w:r>
      <w:r>
        <w:rPr>
          <w:rFonts w:ascii="Lucida Sans" w:hAnsi="Lucida Sans"/>
          <w:color w:val="00395A"/>
          <w:w w:val="95"/>
          <w:sz w:val="20"/>
        </w:rPr>
        <w:t>and other</w:t>
      </w:r>
      <w:r>
        <w:rPr>
          <w:rFonts w:ascii="Lucida Sans" w:hAnsi="Lucida Sans"/>
          <w:color w:val="00395A"/>
          <w:spacing w:val="-4"/>
          <w:w w:val="95"/>
          <w:sz w:val="20"/>
        </w:rPr>
        <w:t xml:space="preserve"> </w:t>
      </w:r>
      <w:r>
        <w:rPr>
          <w:rFonts w:ascii="Lucida Sans" w:hAnsi="Lucida Sans"/>
          <w:color w:val="00395A"/>
          <w:w w:val="95"/>
          <w:sz w:val="20"/>
        </w:rPr>
        <w:t>administrators</w:t>
      </w:r>
      <w:r>
        <w:rPr>
          <w:rFonts w:ascii="Lucida Sans" w:hAnsi="Lucida Sans"/>
          <w:color w:val="00395A"/>
          <w:spacing w:val="-4"/>
          <w:w w:val="95"/>
          <w:sz w:val="20"/>
        </w:rPr>
        <w:t xml:space="preserve"> </w:t>
      </w:r>
      <w:r>
        <w:rPr>
          <w:rFonts w:ascii="Lucida Sans" w:hAnsi="Lucida Sans"/>
          <w:color w:val="00395A"/>
          <w:w w:val="95"/>
          <w:sz w:val="20"/>
        </w:rPr>
        <w:t>discuss</w:t>
      </w:r>
      <w:r>
        <w:rPr>
          <w:rFonts w:ascii="Lucida Sans" w:hAnsi="Lucida Sans"/>
          <w:color w:val="00395A"/>
          <w:spacing w:val="-1"/>
          <w:w w:val="95"/>
          <w:sz w:val="20"/>
        </w:rPr>
        <w:t xml:space="preserve"> </w:t>
      </w:r>
      <w:r>
        <w:rPr>
          <w:rFonts w:ascii="Lucida Sans" w:hAnsi="Lucida Sans"/>
          <w:color w:val="00395A"/>
          <w:w w:val="95"/>
          <w:sz w:val="20"/>
        </w:rPr>
        <w:t>the</w:t>
      </w:r>
      <w:r>
        <w:rPr>
          <w:rFonts w:ascii="Lucida Sans" w:hAnsi="Lucida Sans"/>
          <w:color w:val="00395A"/>
          <w:spacing w:val="-2"/>
          <w:w w:val="95"/>
          <w:sz w:val="20"/>
        </w:rPr>
        <w:t xml:space="preserve"> </w:t>
      </w:r>
      <w:r>
        <w:rPr>
          <w:rFonts w:ascii="Lucida Sans" w:hAnsi="Lucida Sans"/>
          <w:color w:val="00395A"/>
          <w:w w:val="95"/>
          <w:sz w:val="20"/>
        </w:rPr>
        <w:t>learning</w:t>
      </w:r>
      <w:r>
        <w:rPr>
          <w:rFonts w:ascii="Lucida Sans" w:hAnsi="Lucida Sans"/>
          <w:color w:val="00395A"/>
          <w:spacing w:val="-3"/>
          <w:w w:val="95"/>
          <w:sz w:val="20"/>
        </w:rPr>
        <w:t xml:space="preserve"> </w:t>
      </w:r>
      <w:r>
        <w:rPr>
          <w:rFonts w:ascii="Lucida Sans" w:hAnsi="Lucida Sans"/>
          <w:color w:val="00395A"/>
          <w:w w:val="95"/>
          <w:sz w:val="20"/>
        </w:rPr>
        <w:t>pro­ cess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set</w:t>
      </w:r>
      <w:r>
        <w:rPr>
          <w:rFonts w:ascii="Lucida Sans" w:hAnsi="Lucida Sans"/>
          <w:color w:val="00395A"/>
          <w:spacing w:val="-12"/>
          <w:w w:val="95"/>
          <w:sz w:val="20"/>
        </w:rPr>
        <w:t xml:space="preserve"> </w:t>
      </w:r>
      <w:r>
        <w:rPr>
          <w:rFonts w:ascii="Lucida Sans" w:hAnsi="Lucida Sans"/>
          <w:color w:val="00395A"/>
          <w:w w:val="95"/>
          <w:sz w:val="20"/>
        </w:rPr>
        <w:t>principles</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practice</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procedures</w:t>
      </w:r>
      <w:r>
        <w:rPr>
          <w:rFonts w:ascii="Lucida Sans" w:hAnsi="Lucida Sans"/>
          <w:color w:val="00395A"/>
          <w:spacing w:val="-13"/>
          <w:w w:val="95"/>
          <w:sz w:val="20"/>
        </w:rPr>
        <w:t xml:space="preserve"> </w:t>
      </w:r>
      <w:r>
        <w:rPr>
          <w:rFonts w:ascii="Lucida Sans" w:hAnsi="Lucida Sans"/>
          <w:color w:val="00395A"/>
          <w:w w:val="95"/>
          <w:sz w:val="20"/>
        </w:rPr>
        <w:t>as</w:t>
      </w:r>
      <w:r>
        <w:rPr>
          <w:rFonts w:ascii="Lucida Sans" w:hAnsi="Lucida Sans"/>
          <w:color w:val="00395A"/>
          <w:spacing w:val="-12"/>
          <w:w w:val="95"/>
          <w:sz w:val="20"/>
        </w:rPr>
        <w:t xml:space="preserve"> </w:t>
      </w:r>
      <w:r>
        <w:rPr>
          <w:rFonts w:ascii="Lucida Sans" w:hAnsi="Lucida Sans"/>
          <w:color w:val="00395A"/>
          <w:w w:val="95"/>
          <w:sz w:val="20"/>
        </w:rPr>
        <w:t>needed</w:t>
      </w:r>
      <w:r>
        <w:rPr>
          <w:rFonts w:ascii="Lucida Sans" w:hAnsi="Lucida Sans"/>
          <w:color w:val="00395A"/>
          <w:spacing w:val="-13"/>
          <w:w w:val="95"/>
          <w:sz w:val="20"/>
        </w:rPr>
        <w:t xml:space="preserve"> </w:t>
      </w:r>
      <w:r>
        <w:rPr>
          <w:rFonts w:ascii="Lucida Sans" w:hAnsi="Lucida Sans"/>
          <w:color w:val="00395A"/>
          <w:w w:val="95"/>
          <w:sz w:val="20"/>
        </w:rPr>
        <w:t>(e.g.,</w:t>
      </w:r>
      <w:r>
        <w:rPr>
          <w:rFonts w:ascii="Lucida Sans" w:hAnsi="Lucida Sans"/>
          <w:color w:val="00395A"/>
          <w:spacing w:val="-13"/>
          <w:w w:val="95"/>
          <w:sz w:val="20"/>
        </w:rPr>
        <w:t xml:space="preserve"> </w:t>
      </w:r>
      <w:r>
        <w:rPr>
          <w:rFonts w:ascii="Lucida Sans" w:hAnsi="Lucida Sans"/>
          <w:color w:val="00395A"/>
          <w:w w:val="95"/>
          <w:sz w:val="20"/>
        </w:rPr>
        <w:t>through</w:t>
      </w:r>
      <w:r>
        <w:rPr>
          <w:rFonts w:ascii="Lucida Sans" w:hAnsi="Lucida Sans"/>
          <w:color w:val="00395A"/>
          <w:spacing w:val="-12"/>
          <w:w w:val="95"/>
          <w:sz w:val="20"/>
        </w:rPr>
        <w:t xml:space="preserve"> </w:t>
      </w:r>
      <w:r>
        <w:rPr>
          <w:rFonts w:ascii="Lucida Sans" w:hAnsi="Lucida Sans"/>
          <w:color w:val="00395A"/>
          <w:w w:val="95"/>
          <w:sz w:val="20"/>
        </w:rPr>
        <w:t>case</w:t>
      </w:r>
      <w:r>
        <w:rPr>
          <w:rFonts w:ascii="Lucida Sans" w:hAnsi="Lucida Sans"/>
          <w:color w:val="00395A"/>
          <w:spacing w:val="-13"/>
          <w:w w:val="95"/>
          <w:sz w:val="20"/>
        </w:rPr>
        <w:t xml:space="preserve"> </w:t>
      </w:r>
      <w:r>
        <w:rPr>
          <w:rFonts w:ascii="Lucida Sans" w:hAnsi="Lucida Sans"/>
          <w:color w:val="00395A"/>
          <w:w w:val="95"/>
          <w:sz w:val="20"/>
        </w:rPr>
        <w:t xml:space="preserve">descriptions, </w:t>
      </w:r>
      <w:r>
        <w:rPr>
          <w:rFonts w:ascii="Lucida Sans" w:hAnsi="Lucida Sans"/>
          <w:color w:val="00395A"/>
          <w:w w:val="90"/>
          <w:sz w:val="20"/>
        </w:rPr>
        <w:t>understanding barriers to services and missed referrals, advocating for access to services on a case-by-case basis with State administrators). You’ll gain a better understanding of the wor</w:t>
      </w:r>
      <w:r>
        <w:rPr>
          <w:rFonts w:ascii="Lucida Sans" w:hAnsi="Lucida Sans"/>
          <w:color w:val="00395A"/>
          <w:w w:val="90"/>
          <w:sz w:val="20"/>
        </w:rPr>
        <w:t xml:space="preserve">k by </w:t>
      </w:r>
      <w:r>
        <w:rPr>
          <w:rFonts w:ascii="Lucida Sans" w:hAnsi="Lucida Sans"/>
          <w:color w:val="00395A"/>
          <w:w w:val="95"/>
          <w:sz w:val="20"/>
        </w:rPr>
        <w:t>meeting clients and</w:t>
      </w:r>
      <w:r>
        <w:rPr>
          <w:rFonts w:ascii="Lucida Sans" w:hAnsi="Lucida Sans"/>
          <w:color w:val="00395A"/>
          <w:spacing w:val="-1"/>
          <w:w w:val="95"/>
          <w:sz w:val="20"/>
        </w:rPr>
        <w:t xml:space="preserve"> </w:t>
      </w:r>
      <w:r>
        <w:rPr>
          <w:rFonts w:ascii="Lucida Sans" w:hAnsi="Lucida Sans"/>
          <w:color w:val="00395A"/>
          <w:w w:val="95"/>
          <w:sz w:val="20"/>
        </w:rPr>
        <w:t>providing</w:t>
      </w:r>
      <w:r>
        <w:rPr>
          <w:rFonts w:ascii="Lucida Sans" w:hAnsi="Lucida Sans"/>
          <w:color w:val="00395A"/>
          <w:spacing w:val="-1"/>
          <w:w w:val="95"/>
          <w:sz w:val="20"/>
        </w:rPr>
        <w:t xml:space="preserve"> </w:t>
      </w:r>
      <w:r>
        <w:rPr>
          <w:rFonts w:ascii="Lucida Sans" w:hAnsi="Lucida Sans"/>
          <w:color w:val="00395A"/>
          <w:w w:val="95"/>
          <w:sz w:val="20"/>
        </w:rPr>
        <w:t>some</w:t>
      </w:r>
      <w:r>
        <w:rPr>
          <w:rFonts w:ascii="Lucida Sans" w:hAnsi="Lucida Sans"/>
          <w:color w:val="00395A"/>
          <w:spacing w:val="-2"/>
          <w:w w:val="95"/>
          <w:sz w:val="20"/>
        </w:rPr>
        <w:t xml:space="preserve"> </w:t>
      </w:r>
      <w:r>
        <w:rPr>
          <w:rFonts w:ascii="Lucida Sans" w:hAnsi="Lucida Sans"/>
          <w:color w:val="00395A"/>
          <w:w w:val="95"/>
          <w:sz w:val="20"/>
        </w:rPr>
        <w:t>direct services.</w:t>
      </w:r>
    </w:p>
    <w:p w14:paraId="05AE2694" w14:textId="77777777" w:rsidR="00B00EA7" w:rsidRDefault="00574B43">
      <w:pPr>
        <w:pStyle w:val="ListParagraph"/>
        <w:numPr>
          <w:ilvl w:val="0"/>
          <w:numId w:val="29"/>
        </w:numPr>
        <w:tabs>
          <w:tab w:val="left" w:pos="1215"/>
        </w:tabs>
        <w:spacing w:line="242" w:lineRule="auto"/>
        <w:ind w:left="1214" w:right="539"/>
        <w:rPr>
          <w:rFonts w:ascii="Lucida Sans" w:hAnsi="Lucida Sans"/>
          <w:sz w:val="20"/>
        </w:rPr>
      </w:pPr>
      <w:r>
        <w:rPr>
          <w:rFonts w:ascii="Trebuchet MS" w:hAnsi="Trebuchet MS"/>
          <w:b/>
          <w:color w:val="00395A"/>
          <w:w w:val="95"/>
          <w:sz w:val="20"/>
        </w:rPr>
        <w:t>Include</w:t>
      </w:r>
      <w:r>
        <w:rPr>
          <w:rFonts w:ascii="Trebuchet MS" w:hAnsi="Trebuchet MS"/>
          <w:b/>
          <w:color w:val="00395A"/>
          <w:spacing w:val="-4"/>
          <w:w w:val="95"/>
          <w:sz w:val="20"/>
        </w:rPr>
        <w:t xml:space="preserve"> </w:t>
      </w:r>
      <w:r>
        <w:rPr>
          <w:rFonts w:ascii="Trebuchet MS" w:hAnsi="Trebuchet MS"/>
          <w:b/>
          <w:color w:val="00395A"/>
          <w:w w:val="95"/>
          <w:sz w:val="20"/>
        </w:rPr>
        <w:t>appropriate</w:t>
      </w:r>
      <w:r>
        <w:rPr>
          <w:rFonts w:ascii="Trebuchet MS" w:hAnsi="Trebuchet MS"/>
          <w:b/>
          <w:color w:val="00395A"/>
          <w:spacing w:val="-4"/>
          <w:w w:val="95"/>
          <w:sz w:val="20"/>
        </w:rPr>
        <w:t xml:space="preserve"> </w:t>
      </w:r>
      <w:r>
        <w:rPr>
          <w:rFonts w:ascii="Trebuchet MS" w:hAnsi="Trebuchet MS"/>
          <w:b/>
          <w:color w:val="00395A"/>
          <w:w w:val="95"/>
          <w:sz w:val="20"/>
        </w:rPr>
        <w:t>partners.</w:t>
      </w:r>
      <w:r>
        <w:rPr>
          <w:rFonts w:ascii="Trebuchet MS" w:hAnsi="Trebuchet MS"/>
          <w:b/>
          <w:color w:val="00395A"/>
          <w:spacing w:val="-8"/>
          <w:w w:val="95"/>
          <w:sz w:val="20"/>
        </w:rPr>
        <w:t xml:space="preserve"> </w:t>
      </w:r>
      <w:r>
        <w:rPr>
          <w:rFonts w:ascii="Lucida Sans" w:hAnsi="Lucida Sans"/>
          <w:color w:val="00395A"/>
          <w:w w:val="95"/>
          <w:sz w:val="20"/>
        </w:rPr>
        <w:t>As</w:t>
      </w:r>
      <w:r>
        <w:rPr>
          <w:rFonts w:ascii="Lucida Sans" w:hAnsi="Lucida Sans"/>
          <w:color w:val="00395A"/>
          <w:spacing w:val="-10"/>
          <w:w w:val="95"/>
          <w:sz w:val="20"/>
        </w:rPr>
        <w:t xml:space="preserve"> </w:t>
      </w:r>
      <w:r>
        <w:rPr>
          <w:rFonts w:ascii="Lucida Sans" w:hAnsi="Lucida Sans"/>
          <w:color w:val="00395A"/>
          <w:w w:val="95"/>
          <w:sz w:val="20"/>
        </w:rPr>
        <w:t>you</w:t>
      </w:r>
      <w:r>
        <w:rPr>
          <w:rFonts w:ascii="Lucida Sans" w:hAnsi="Lucida Sans"/>
          <w:color w:val="00395A"/>
          <w:spacing w:val="-10"/>
          <w:w w:val="95"/>
          <w:sz w:val="20"/>
        </w:rPr>
        <w:t xml:space="preserve"> </w:t>
      </w:r>
      <w:r>
        <w:rPr>
          <w:rFonts w:ascii="Lucida Sans" w:hAnsi="Lucida Sans"/>
          <w:color w:val="00395A"/>
          <w:w w:val="95"/>
          <w:sz w:val="20"/>
        </w:rPr>
        <w:t>identify</w:t>
      </w:r>
      <w:r>
        <w:rPr>
          <w:rFonts w:ascii="Lucida Sans" w:hAnsi="Lucida Sans"/>
          <w:color w:val="00395A"/>
          <w:spacing w:val="-12"/>
          <w:w w:val="95"/>
          <w:sz w:val="20"/>
        </w:rPr>
        <w:t xml:space="preserve"> </w:t>
      </w:r>
      <w:r>
        <w:rPr>
          <w:rFonts w:ascii="Lucida Sans" w:hAnsi="Lucida Sans"/>
          <w:color w:val="00395A"/>
          <w:w w:val="95"/>
          <w:sz w:val="20"/>
        </w:rPr>
        <w:t>new</w:t>
      </w:r>
      <w:r>
        <w:rPr>
          <w:rFonts w:ascii="Lucida Sans" w:hAnsi="Lucida Sans"/>
          <w:color w:val="00395A"/>
          <w:spacing w:val="-10"/>
          <w:w w:val="95"/>
          <w:sz w:val="20"/>
        </w:rPr>
        <w:t xml:space="preserve"> </w:t>
      </w:r>
      <w:r>
        <w:rPr>
          <w:rFonts w:ascii="Lucida Sans" w:hAnsi="Lucida Sans"/>
          <w:color w:val="00395A"/>
          <w:w w:val="95"/>
          <w:sz w:val="20"/>
        </w:rPr>
        <w:t>service</w:t>
      </w:r>
      <w:r>
        <w:rPr>
          <w:rFonts w:ascii="Lucida Sans" w:hAnsi="Lucida Sans"/>
          <w:color w:val="00395A"/>
          <w:spacing w:val="-10"/>
          <w:w w:val="95"/>
          <w:sz w:val="20"/>
        </w:rPr>
        <w:t xml:space="preserve"> </w:t>
      </w:r>
      <w:r>
        <w:rPr>
          <w:rFonts w:ascii="Lucida Sans" w:hAnsi="Lucida Sans"/>
          <w:color w:val="00395A"/>
          <w:w w:val="95"/>
          <w:sz w:val="20"/>
        </w:rPr>
        <w:t>needs</w:t>
      </w:r>
      <w:r>
        <w:rPr>
          <w:rFonts w:ascii="Lucida Sans" w:hAnsi="Lucida Sans"/>
          <w:color w:val="00395A"/>
          <w:spacing w:val="-12"/>
          <w:w w:val="95"/>
          <w:sz w:val="20"/>
        </w:rPr>
        <w:t xml:space="preserve"> </w:t>
      </w:r>
      <w:r>
        <w:rPr>
          <w:rFonts w:ascii="Lucida Sans" w:hAnsi="Lucida Sans"/>
          <w:color w:val="00395A"/>
          <w:w w:val="95"/>
          <w:sz w:val="20"/>
        </w:rPr>
        <w:t>and</w:t>
      </w:r>
      <w:r>
        <w:rPr>
          <w:rFonts w:ascii="Lucida Sans" w:hAnsi="Lucida Sans"/>
          <w:color w:val="00395A"/>
          <w:spacing w:val="-9"/>
          <w:w w:val="95"/>
          <w:sz w:val="20"/>
        </w:rPr>
        <w:t xml:space="preserve"> </w:t>
      </w:r>
      <w:r>
        <w:rPr>
          <w:rFonts w:ascii="Lucida Sans" w:hAnsi="Lucida Sans"/>
          <w:color w:val="00395A"/>
          <w:w w:val="95"/>
          <w:sz w:val="20"/>
        </w:rPr>
        <w:t>resources</w:t>
      </w:r>
      <w:r>
        <w:rPr>
          <w:rFonts w:ascii="Lucida Sans" w:hAnsi="Lucida Sans"/>
          <w:color w:val="00395A"/>
          <w:spacing w:val="-12"/>
          <w:w w:val="95"/>
          <w:sz w:val="20"/>
        </w:rPr>
        <w:t xml:space="preserve"> </w:t>
      </w:r>
      <w:r>
        <w:rPr>
          <w:rFonts w:ascii="Lucida Sans" w:hAnsi="Lucida Sans"/>
          <w:color w:val="00395A"/>
          <w:w w:val="95"/>
          <w:sz w:val="20"/>
        </w:rPr>
        <w:t>in</w:t>
      </w:r>
      <w:r>
        <w:rPr>
          <w:rFonts w:ascii="Lucida Sans" w:hAnsi="Lucida Sans"/>
          <w:color w:val="00395A"/>
          <w:spacing w:val="-12"/>
          <w:w w:val="95"/>
          <w:sz w:val="20"/>
        </w:rPr>
        <w:t xml:space="preserve"> </w:t>
      </w:r>
      <w:r>
        <w:rPr>
          <w:rFonts w:ascii="Lucida Sans" w:hAnsi="Lucida Sans"/>
          <w:color w:val="00395A"/>
          <w:w w:val="95"/>
          <w:sz w:val="20"/>
        </w:rPr>
        <w:t>your</w:t>
      </w:r>
      <w:r>
        <w:rPr>
          <w:rFonts w:ascii="Lucida Sans" w:hAnsi="Lucida Sans"/>
          <w:color w:val="00395A"/>
          <w:spacing w:val="-10"/>
          <w:w w:val="95"/>
          <w:sz w:val="20"/>
        </w:rPr>
        <w:t xml:space="preserve"> </w:t>
      </w:r>
      <w:r>
        <w:rPr>
          <w:rFonts w:ascii="Lucida Sans" w:hAnsi="Lucida Sans"/>
          <w:color w:val="00395A"/>
          <w:w w:val="95"/>
          <w:sz w:val="20"/>
        </w:rPr>
        <w:t>organiza­ tion</w:t>
      </w:r>
      <w:r>
        <w:rPr>
          <w:rFonts w:ascii="Lucida Sans" w:hAnsi="Lucida Sans"/>
          <w:color w:val="00395A"/>
          <w:spacing w:val="-11"/>
          <w:w w:val="95"/>
          <w:sz w:val="20"/>
        </w:rPr>
        <w:t xml:space="preserve"> </w:t>
      </w:r>
      <w:r>
        <w:rPr>
          <w:rFonts w:ascii="Lucida Sans" w:hAnsi="Lucida Sans"/>
          <w:color w:val="00395A"/>
          <w:w w:val="95"/>
          <w:sz w:val="20"/>
        </w:rPr>
        <w:t>or</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3"/>
          <w:w w:val="95"/>
          <w:sz w:val="20"/>
        </w:rPr>
        <w:t xml:space="preserve"> </w:t>
      </w:r>
      <w:r>
        <w:rPr>
          <w:rFonts w:ascii="Lucida Sans" w:hAnsi="Lucida Sans"/>
          <w:color w:val="00395A"/>
          <w:w w:val="95"/>
          <w:sz w:val="20"/>
        </w:rPr>
        <w:t>the</w:t>
      </w:r>
      <w:r>
        <w:rPr>
          <w:rFonts w:ascii="Lucida Sans" w:hAnsi="Lucida Sans"/>
          <w:color w:val="00395A"/>
          <w:spacing w:val="-12"/>
          <w:w w:val="95"/>
          <w:sz w:val="20"/>
        </w:rPr>
        <w:t xml:space="preserve"> </w:t>
      </w:r>
      <w:r>
        <w:rPr>
          <w:rFonts w:ascii="Lucida Sans" w:hAnsi="Lucida Sans"/>
          <w:color w:val="00395A"/>
          <w:w w:val="95"/>
          <w:sz w:val="20"/>
        </w:rPr>
        <w:t>community,</w:t>
      </w:r>
      <w:r>
        <w:rPr>
          <w:rFonts w:ascii="Lucida Sans" w:hAnsi="Lucida Sans"/>
          <w:color w:val="00395A"/>
          <w:spacing w:val="-13"/>
          <w:w w:val="95"/>
          <w:sz w:val="20"/>
        </w:rPr>
        <w:t xml:space="preserve"> </w:t>
      </w:r>
      <w:r>
        <w:rPr>
          <w:rFonts w:ascii="Lucida Sans" w:hAnsi="Lucida Sans"/>
          <w:color w:val="00395A"/>
          <w:w w:val="95"/>
          <w:sz w:val="20"/>
        </w:rPr>
        <w:t>include</w:t>
      </w:r>
      <w:r>
        <w:rPr>
          <w:rFonts w:ascii="Lucida Sans" w:hAnsi="Lucida Sans"/>
          <w:color w:val="00395A"/>
          <w:spacing w:val="-11"/>
          <w:w w:val="95"/>
          <w:sz w:val="20"/>
        </w:rPr>
        <w:t xml:space="preserve"> </w:t>
      </w:r>
      <w:r>
        <w:rPr>
          <w:rFonts w:ascii="Lucida Sans" w:hAnsi="Lucida Sans"/>
          <w:color w:val="00395A"/>
          <w:w w:val="95"/>
          <w:sz w:val="20"/>
        </w:rPr>
        <w:t>appropriate</w:t>
      </w:r>
      <w:r>
        <w:rPr>
          <w:rFonts w:ascii="Lucida Sans" w:hAnsi="Lucida Sans"/>
          <w:color w:val="00395A"/>
          <w:spacing w:val="-11"/>
          <w:w w:val="95"/>
          <w:sz w:val="20"/>
        </w:rPr>
        <w:t xml:space="preserve"> </w:t>
      </w:r>
      <w:r>
        <w:rPr>
          <w:rFonts w:ascii="Lucida Sans" w:hAnsi="Lucida Sans"/>
          <w:color w:val="00395A"/>
          <w:w w:val="95"/>
          <w:sz w:val="20"/>
        </w:rPr>
        <w:t>partners</w:t>
      </w:r>
      <w:r>
        <w:rPr>
          <w:rFonts w:ascii="Lucida Sans" w:hAnsi="Lucida Sans"/>
          <w:color w:val="00395A"/>
          <w:spacing w:val="-13"/>
          <w:w w:val="95"/>
          <w:sz w:val="20"/>
        </w:rPr>
        <w:t xml:space="preserve"> </w:t>
      </w:r>
      <w:r>
        <w:rPr>
          <w:rFonts w:ascii="Lucida Sans" w:hAnsi="Lucida Sans"/>
          <w:color w:val="00395A"/>
          <w:w w:val="95"/>
          <w:sz w:val="20"/>
        </w:rPr>
        <w:t>in</w:t>
      </w:r>
      <w:r>
        <w:rPr>
          <w:rFonts w:ascii="Lucida Sans" w:hAnsi="Lucida Sans"/>
          <w:color w:val="00395A"/>
          <w:spacing w:val="-11"/>
          <w:w w:val="95"/>
          <w:sz w:val="20"/>
        </w:rPr>
        <w:t xml:space="preserve"> </w:t>
      </w:r>
      <w:r>
        <w:rPr>
          <w:rFonts w:ascii="Lucida Sans" w:hAnsi="Lucida Sans"/>
          <w:color w:val="00395A"/>
          <w:w w:val="95"/>
          <w:sz w:val="20"/>
        </w:rPr>
        <w:t>the</w:t>
      </w:r>
      <w:r>
        <w:rPr>
          <w:rFonts w:ascii="Lucida Sans" w:hAnsi="Lucida Sans"/>
          <w:color w:val="00395A"/>
          <w:spacing w:val="-13"/>
          <w:w w:val="95"/>
          <w:sz w:val="20"/>
        </w:rPr>
        <w:t xml:space="preserve"> </w:t>
      </w:r>
      <w:r>
        <w:rPr>
          <w:rFonts w:ascii="Lucida Sans" w:hAnsi="Lucida Sans"/>
          <w:color w:val="00395A"/>
          <w:w w:val="95"/>
          <w:sz w:val="20"/>
        </w:rPr>
        <w:t>learning</w:t>
      </w:r>
      <w:r>
        <w:rPr>
          <w:rFonts w:ascii="Lucida Sans" w:hAnsi="Lucida Sans"/>
          <w:color w:val="00395A"/>
          <w:spacing w:val="-12"/>
          <w:w w:val="95"/>
          <w:sz w:val="20"/>
        </w:rPr>
        <w:t xml:space="preserve"> </w:t>
      </w:r>
      <w:r>
        <w:rPr>
          <w:rFonts w:ascii="Lucida Sans" w:hAnsi="Lucida Sans"/>
          <w:color w:val="00395A"/>
          <w:w w:val="95"/>
          <w:sz w:val="20"/>
        </w:rPr>
        <w:t>process.</w:t>
      </w:r>
    </w:p>
    <w:p w14:paraId="050A9E9C" w14:textId="77777777" w:rsidR="00B00EA7" w:rsidRDefault="00574B43">
      <w:pPr>
        <w:pStyle w:val="ListParagraph"/>
        <w:numPr>
          <w:ilvl w:val="0"/>
          <w:numId w:val="29"/>
        </w:numPr>
        <w:tabs>
          <w:tab w:val="left" w:pos="1215"/>
        </w:tabs>
        <w:ind w:left="1214" w:hanging="361"/>
        <w:rPr>
          <w:rFonts w:ascii="Lucida Sans"/>
          <w:sz w:val="20"/>
        </w:rPr>
      </w:pPr>
      <w:r>
        <w:rPr>
          <w:rFonts w:ascii="Trebuchet MS"/>
          <w:b/>
          <w:color w:val="00395A"/>
          <w:w w:val="95"/>
          <w:sz w:val="20"/>
        </w:rPr>
        <w:t>Obtain</w:t>
      </w:r>
      <w:r>
        <w:rPr>
          <w:rFonts w:ascii="Trebuchet MS"/>
          <w:b/>
          <w:color w:val="00395A"/>
          <w:spacing w:val="2"/>
          <w:sz w:val="20"/>
        </w:rPr>
        <w:t xml:space="preserve"> </w:t>
      </w:r>
      <w:r>
        <w:rPr>
          <w:rFonts w:ascii="Trebuchet MS"/>
          <w:b/>
          <w:color w:val="00395A"/>
          <w:w w:val="95"/>
          <w:sz w:val="20"/>
        </w:rPr>
        <w:t>new</w:t>
      </w:r>
      <w:r>
        <w:rPr>
          <w:rFonts w:ascii="Trebuchet MS"/>
          <w:b/>
          <w:color w:val="00395A"/>
          <w:spacing w:val="1"/>
          <w:sz w:val="20"/>
        </w:rPr>
        <w:t xml:space="preserve"> </w:t>
      </w:r>
      <w:r>
        <w:rPr>
          <w:rFonts w:ascii="Trebuchet MS"/>
          <w:b/>
          <w:color w:val="00395A"/>
          <w:w w:val="95"/>
          <w:sz w:val="20"/>
        </w:rPr>
        <w:t>funding</w:t>
      </w:r>
      <w:r>
        <w:rPr>
          <w:rFonts w:ascii="Trebuchet MS"/>
          <w:b/>
          <w:color w:val="00395A"/>
          <w:sz w:val="20"/>
        </w:rPr>
        <w:t xml:space="preserve"> </w:t>
      </w:r>
      <w:r>
        <w:rPr>
          <w:rFonts w:ascii="Trebuchet MS"/>
          <w:b/>
          <w:color w:val="00395A"/>
          <w:w w:val="95"/>
          <w:sz w:val="20"/>
        </w:rPr>
        <w:t>resources.</w:t>
      </w:r>
      <w:r>
        <w:rPr>
          <w:rFonts w:ascii="Trebuchet MS"/>
          <w:b/>
          <w:color w:val="00395A"/>
          <w:spacing w:val="-2"/>
          <w:sz w:val="20"/>
        </w:rPr>
        <w:t xml:space="preserve"> </w:t>
      </w:r>
      <w:r>
        <w:rPr>
          <w:rFonts w:ascii="Lucida Sans"/>
          <w:color w:val="00395A"/>
          <w:w w:val="95"/>
          <w:sz w:val="20"/>
        </w:rPr>
        <w:t>New</w:t>
      </w:r>
      <w:r>
        <w:rPr>
          <w:rFonts w:ascii="Lucida Sans"/>
          <w:color w:val="00395A"/>
          <w:spacing w:val="-2"/>
          <w:w w:val="95"/>
          <w:sz w:val="20"/>
        </w:rPr>
        <w:t xml:space="preserve"> </w:t>
      </w:r>
      <w:r>
        <w:rPr>
          <w:rFonts w:ascii="Lucida Sans"/>
          <w:color w:val="00395A"/>
          <w:w w:val="95"/>
          <w:sz w:val="20"/>
        </w:rPr>
        <w:t>funding</w:t>
      </w:r>
      <w:r>
        <w:rPr>
          <w:rFonts w:ascii="Lucida Sans"/>
          <w:color w:val="00395A"/>
          <w:spacing w:val="-3"/>
          <w:w w:val="95"/>
          <w:sz w:val="20"/>
        </w:rPr>
        <w:t xml:space="preserve"> </w:t>
      </w:r>
      <w:r>
        <w:rPr>
          <w:rFonts w:ascii="Lucida Sans"/>
          <w:color w:val="00395A"/>
          <w:w w:val="95"/>
          <w:sz w:val="20"/>
        </w:rPr>
        <w:t>allows</w:t>
      </w:r>
      <w:r>
        <w:rPr>
          <w:rFonts w:ascii="Lucida Sans"/>
          <w:color w:val="00395A"/>
          <w:spacing w:val="-4"/>
          <w:w w:val="95"/>
          <w:sz w:val="20"/>
        </w:rPr>
        <w:t xml:space="preserve"> </w:t>
      </w:r>
      <w:r>
        <w:rPr>
          <w:rFonts w:ascii="Lucida Sans"/>
          <w:color w:val="00395A"/>
          <w:w w:val="95"/>
          <w:sz w:val="20"/>
        </w:rPr>
        <w:t>the</w:t>
      </w:r>
      <w:r>
        <w:rPr>
          <w:rFonts w:ascii="Lucida Sans"/>
          <w:color w:val="00395A"/>
          <w:spacing w:val="-4"/>
          <w:w w:val="95"/>
          <w:sz w:val="20"/>
        </w:rPr>
        <w:t xml:space="preserve"> </w:t>
      </w:r>
      <w:r>
        <w:rPr>
          <w:rFonts w:ascii="Lucida Sans"/>
          <w:color w:val="00395A"/>
          <w:w w:val="95"/>
          <w:sz w:val="20"/>
        </w:rPr>
        <w:t>project</w:t>
      </w:r>
      <w:r>
        <w:rPr>
          <w:rFonts w:ascii="Lucida Sans"/>
          <w:color w:val="00395A"/>
          <w:spacing w:val="-2"/>
          <w:w w:val="95"/>
          <w:sz w:val="20"/>
        </w:rPr>
        <w:t xml:space="preserve"> </w:t>
      </w:r>
      <w:r>
        <w:rPr>
          <w:rFonts w:ascii="Lucida Sans"/>
          <w:color w:val="00395A"/>
          <w:w w:val="95"/>
          <w:sz w:val="20"/>
        </w:rPr>
        <w:t>to</w:t>
      </w:r>
      <w:r>
        <w:rPr>
          <w:rFonts w:ascii="Lucida Sans"/>
          <w:color w:val="00395A"/>
          <w:spacing w:val="-2"/>
          <w:w w:val="95"/>
          <w:sz w:val="20"/>
        </w:rPr>
        <w:t xml:space="preserve"> </w:t>
      </w:r>
      <w:r>
        <w:rPr>
          <w:rFonts w:ascii="Lucida Sans"/>
          <w:color w:val="00395A"/>
          <w:w w:val="95"/>
          <w:sz w:val="20"/>
        </w:rPr>
        <w:t>serve</w:t>
      </w:r>
      <w:r>
        <w:rPr>
          <w:rFonts w:ascii="Lucida Sans"/>
          <w:color w:val="00395A"/>
          <w:spacing w:val="-4"/>
          <w:w w:val="95"/>
          <w:sz w:val="20"/>
        </w:rPr>
        <w:t xml:space="preserve"> </w:t>
      </w:r>
      <w:r>
        <w:rPr>
          <w:rFonts w:ascii="Lucida Sans"/>
          <w:color w:val="00395A"/>
          <w:w w:val="95"/>
          <w:sz w:val="20"/>
        </w:rPr>
        <w:t>more</w:t>
      </w:r>
      <w:r>
        <w:rPr>
          <w:rFonts w:ascii="Lucida Sans"/>
          <w:color w:val="00395A"/>
          <w:spacing w:val="-4"/>
          <w:w w:val="95"/>
          <w:sz w:val="20"/>
        </w:rPr>
        <w:t xml:space="preserve"> </w:t>
      </w:r>
      <w:r>
        <w:rPr>
          <w:rFonts w:ascii="Lucida Sans"/>
          <w:color w:val="00395A"/>
          <w:spacing w:val="-2"/>
          <w:w w:val="95"/>
          <w:sz w:val="20"/>
        </w:rPr>
        <w:t>clients.</w:t>
      </w:r>
    </w:p>
    <w:p w14:paraId="03738BE9" w14:textId="77777777" w:rsidR="00B00EA7" w:rsidRDefault="00574B43">
      <w:pPr>
        <w:spacing w:before="131"/>
        <w:ind w:left="854"/>
        <w:rPr>
          <w:rFonts w:ascii="Lucida Sans"/>
          <w:i/>
          <w:sz w:val="20"/>
        </w:rPr>
      </w:pPr>
      <w:r>
        <w:rPr>
          <w:rFonts w:ascii="Lucida Sans"/>
          <w:i/>
          <w:color w:val="00395A"/>
          <w:w w:val="95"/>
          <w:sz w:val="20"/>
        </w:rPr>
        <w:t>Sources:</w:t>
      </w:r>
      <w:r>
        <w:rPr>
          <w:rFonts w:ascii="Lucida Sans"/>
          <w:i/>
          <w:color w:val="00395A"/>
          <w:spacing w:val="-13"/>
          <w:w w:val="95"/>
          <w:sz w:val="20"/>
        </w:rPr>
        <w:t xml:space="preserve"> </w:t>
      </w:r>
      <w:r>
        <w:rPr>
          <w:rFonts w:ascii="Lucida Sans"/>
          <w:i/>
          <w:color w:val="00395A"/>
          <w:w w:val="95"/>
          <w:sz w:val="20"/>
        </w:rPr>
        <w:t>Rowe,</w:t>
      </w:r>
      <w:r>
        <w:rPr>
          <w:rFonts w:ascii="Lucida Sans"/>
          <w:i/>
          <w:color w:val="00395A"/>
          <w:spacing w:val="-12"/>
          <w:w w:val="95"/>
          <w:sz w:val="20"/>
        </w:rPr>
        <w:t xml:space="preserve"> </w:t>
      </w:r>
      <w:r>
        <w:rPr>
          <w:rFonts w:ascii="Lucida Sans"/>
          <w:i/>
          <w:color w:val="00395A"/>
          <w:w w:val="95"/>
          <w:sz w:val="20"/>
        </w:rPr>
        <w:t>Hoge,</w:t>
      </w:r>
      <w:r>
        <w:rPr>
          <w:rFonts w:ascii="Lucida Sans"/>
          <w:i/>
          <w:color w:val="00395A"/>
          <w:spacing w:val="-9"/>
          <w:w w:val="95"/>
          <w:sz w:val="20"/>
        </w:rPr>
        <w:t xml:space="preserve"> </w:t>
      </w:r>
      <w:r>
        <w:rPr>
          <w:rFonts w:ascii="Lucida Sans"/>
          <w:i/>
          <w:color w:val="00395A"/>
          <w:w w:val="95"/>
          <w:sz w:val="20"/>
        </w:rPr>
        <w:t>&amp;</w:t>
      </w:r>
      <w:r>
        <w:rPr>
          <w:rFonts w:ascii="Lucida Sans"/>
          <w:i/>
          <w:color w:val="00395A"/>
          <w:spacing w:val="-12"/>
          <w:w w:val="95"/>
          <w:sz w:val="20"/>
        </w:rPr>
        <w:t xml:space="preserve"> </w:t>
      </w:r>
      <w:r>
        <w:rPr>
          <w:rFonts w:ascii="Lucida Sans"/>
          <w:i/>
          <w:color w:val="00395A"/>
          <w:w w:val="95"/>
          <w:sz w:val="20"/>
        </w:rPr>
        <w:t>Fisk,</w:t>
      </w:r>
      <w:r>
        <w:rPr>
          <w:rFonts w:ascii="Lucida Sans"/>
          <w:i/>
          <w:color w:val="00395A"/>
          <w:spacing w:val="-12"/>
          <w:w w:val="95"/>
          <w:sz w:val="20"/>
        </w:rPr>
        <w:t xml:space="preserve"> </w:t>
      </w:r>
      <w:r>
        <w:rPr>
          <w:rFonts w:ascii="Lucida Sans"/>
          <w:i/>
          <w:color w:val="00395A"/>
          <w:w w:val="95"/>
          <w:sz w:val="20"/>
        </w:rPr>
        <w:t>1996,</w:t>
      </w:r>
      <w:r>
        <w:rPr>
          <w:rFonts w:ascii="Lucida Sans"/>
          <w:i/>
          <w:color w:val="00395A"/>
          <w:spacing w:val="-9"/>
          <w:w w:val="95"/>
          <w:sz w:val="20"/>
        </w:rPr>
        <w:t xml:space="preserve"> </w:t>
      </w:r>
      <w:r>
        <w:rPr>
          <w:rFonts w:ascii="Lucida Sans"/>
          <w:i/>
          <w:color w:val="00395A"/>
          <w:spacing w:val="-4"/>
          <w:w w:val="95"/>
          <w:sz w:val="20"/>
        </w:rPr>
        <w:t>1998.</w:t>
      </w:r>
    </w:p>
    <w:p w14:paraId="02CB16D5" w14:textId="77777777" w:rsidR="00B00EA7" w:rsidRDefault="00B00EA7">
      <w:pPr>
        <w:rPr>
          <w:rFonts w:ascii="Lucida Sans"/>
          <w:sz w:val="20"/>
        </w:rPr>
        <w:sectPr w:rsidR="00B00EA7">
          <w:type w:val="continuous"/>
          <w:pgSz w:w="12240" w:h="15840"/>
          <w:pgMar w:top="1120" w:right="1060" w:bottom="280" w:left="720" w:header="720" w:footer="902" w:gutter="0"/>
          <w:cols w:space="720"/>
        </w:sectPr>
      </w:pPr>
    </w:p>
    <w:p w14:paraId="44378ACC" w14:textId="77777777" w:rsidR="00B00EA7" w:rsidRDefault="00574B43">
      <w:pPr>
        <w:pStyle w:val="BodyText"/>
        <w:spacing w:before="111" w:line="273" w:lineRule="exact"/>
      </w:pPr>
      <w:r>
        <w:rPr>
          <w:color w:val="00395A"/>
        </w:rPr>
        <w:t>potential</w:t>
      </w:r>
      <w:r>
        <w:rPr>
          <w:color w:val="00395A"/>
          <w:spacing w:val="-9"/>
        </w:rPr>
        <w:t xml:space="preserve"> </w:t>
      </w:r>
      <w:r>
        <w:rPr>
          <w:color w:val="00395A"/>
        </w:rPr>
        <w:t>stakeholders</w:t>
      </w:r>
      <w:r>
        <w:rPr>
          <w:color w:val="00395A"/>
          <w:spacing w:val="-8"/>
        </w:rPr>
        <w:t xml:space="preserve"> </w:t>
      </w:r>
      <w:r>
        <w:rPr>
          <w:color w:val="00395A"/>
          <w:spacing w:val="-2"/>
        </w:rPr>
        <w:t>include:</w:t>
      </w:r>
    </w:p>
    <w:p w14:paraId="21D48E67"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Your</w:t>
      </w:r>
      <w:r>
        <w:rPr>
          <w:color w:val="00395A"/>
          <w:spacing w:val="-8"/>
          <w:sz w:val="24"/>
        </w:rPr>
        <w:t xml:space="preserve"> </w:t>
      </w:r>
      <w:r>
        <w:rPr>
          <w:color w:val="00395A"/>
          <w:sz w:val="24"/>
        </w:rPr>
        <w:t>board</w:t>
      </w:r>
      <w:r>
        <w:rPr>
          <w:color w:val="00395A"/>
          <w:spacing w:val="-7"/>
          <w:sz w:val="24"/>
        </w:rPr>
        <w:t xml:space="preserve"> </w:t>
      </w:r>
      <w:r>
        <w:rPr>
          <w:color w:val="00395A"/>
          <w:sz w:val="24"/>
        </w:rPr>
        <w:t>of</w:t>
      </w:r>
      <w:r>
        <w:rPr>
          <w:color w:val="00395A"/>
          <w:spacing w:val="-7"/>
          <w:sz w:val="24"/>
        </w:rPr>
        <w:t xml:space="preserve"> </w:t>
      </w:r>
      <w:r>
        <w:rPr>
          <w:color w:val="00395A"/>
          <w:spacing w:val="-2"/>
          <w:sz w:val="24"/>
        </w:rPr>
        <w:t>directors.</w:t>
      </w:r>
    </w:p>
    <w:p w14:paraId="7267CB2C"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The local continuum of care (housing pro­ viders;</w:t>
      </w:r>
      <w:r>
        <w:rPr>
          <w:color w:val="00395A"/>
          <w:spacing w:val="-11"/>
          <w:sz w:val="24"/>
        </w:rPr>
        <w:t xml:space="preserve"> </w:t>
      </w:r>
      <w:r>
        <w:rPr>
          <w:color w:val="00395A"/>
          <w:sz w:val="24"/>
        </w:rPr>
        <w:t>mental</w:t>
      </w:r>
      <w:r>
        <w:rPr>
          <w:color w:val="00395A"/>
          <w:spacing w:val="-10"/>
          <w:sz w:val="24"/>
        </w:rPr>
        <w:t xml:space="preserve"> </w:t>
      </w:r>
      <w:r>
        <w:rPr>
          <w:color w:val="00395A"/>
          <w:sz w:val="24"/>
        </w:rPr>
        <w:t>health,</w:t>
      </w:r>
      <w:r>
        <w:rPr>
          <w:color w:val="00395A"/>
          <w:spacing w:val="-11"/>
          <w:sz w:val="24"/>
        </w:rPr>
        <w:t xml:space="preserve"> </w:t>
      </w:r>
      <w:r>
        <w:rPr>
          <w:color w:val="00395A"/>
          <w:sz w:val="24"/>
        </w:rPr>
        <w:t>substance</w:t>
      </w:r>
      <w:r>
        <w:rPr>
          <w:color w:val="00395A"/>
          <w:spacing w:val="-10"/>
          <w:sz w:val="24"/>
        </w:rPr>
        <w:t xml:space="preserve"> </w:t>
      </w:r>
      <w:r>
        <w:rPr>
          <w:color w:val="00395A"/>
          <w:sz w:val="24"/>
        </w:rPr>
        <w:t>abuse,</w:t>
      </w:r>
      <w:r>
        <w:rPr>
          <w:color w:val="00395A"/>
          <w:spacing w:val="-11"/>
          <w:sz w:val="24"/>
        </w:rPr>
        <w:t xml:space="preserve"> </w:t>
      </w:r>
      <w:r>
        <w:rPr>
          <w:color w:val="00395A"/>
          <w:sz w:val="24"/>
        </w:rPr>
        <w:t>and medical treatment providers; hospital emergency departments; and staff mem­ bers of criminal justice programs).</w:t>
      </w:r>
    </w:p>
    <w:p w14:paraId="12EA5B50" w14:textId="77777777" w:rsidR="00B00EA7" w:rsidRDefault="00574B43">
      <w:pPr>
        <w:pStyle w:val="ListParagraph"/>
        <w:numPr>
          <w:ilvl w:val="1"/>
          <w:numId w:val="73"/>
        </w:numPr>
        <w:tabs>
          <w:tab w:val="left" w:pos="1079"/>
          <w:tab w:val="left" w:pos="1080"/>
        </w:tabs>
        <w:spacing w:line="249" w:lineRule="auto"/>
        <w:ind w:left="1079" w:right="52"/>
        <w:rPr>
          <w:sz w:val="24"/>
        </w:rPr>
      </w:pPr>
      <w:r>
        <w:rPr>
          <w:color w:val="00395A"/>
          <w:sz w:val="24"/>
        </w:rPr>
        <w:t>Local</w:t>
      </w:r>
      <w:r>
        <w:rPr>
          <w:color w:val="00395A"/>
          <w:spacing w:val="-15"/>
          <w:sz w:val="24"/>
        </w:rPr>
        <w:t xml:space="preserve"> </w:t>
      </w:r>
      <w:r>
        <w:rPr>
          <w:color w:val="00395A"/>
          <w:sz w:val="24"/>
        </w:rPr>
        <w:t>business</w:t>
      </w:r>
      <w:r>
        <w:rPr>
          <w:color w:val="00395A"/>
          <w:spacing w:val="-15"/>
          <w:sz w:val="24"/>
        </w:rPr>
        <w:t xml:space="preserve"> </w:t>
      </w:r>
      <w:r>
        <w:rPr>
          <w:color w:val="00395A"/>
          <w:sz w:val="24"/>
        </w:rPr>
        <w:t>owners</w:t>
      </w:r>
      <w:r>
        <w:rPr>
          <w:color w:val="00395A"/>
          <w:spacing w:val="-15"/>
          <w:sz w:val="24"/>
        </w:rPr>
        <w:t xml:space="preserve"> </w:t>
      </w:r>
      <w:r>
        <w:rPr>
          <w:color w:val="00395A"/>
          <w:sz w:val="24"/>
        </w:rPr>
        <w:t>and</w:t>
      </w:r>
      <w:r>
        <w:rPr>
          <w:color w:val="00395A"/>
          <w:spacing w:val="-15"/>
          <w:sz w:val="24"/>
        </w:rPr>
        <w:t xml:space="preserve"> </w:t>
      </w:r>
      <w:r>
        <w:rPr>
          <w:color w:val="00395A"/>
          <w:sz w:val="24"/>
        </w:rPr>
        <w:t>legislators</w:t>
      </w:r>
      <w:r>
        <w:rPr>
          <w:color w:val="00395A"/>
          <w:spacing w:val="-15"/>
          <w:sz w:val="24"/>
        </w:rPr>
        <w:t xml:space="preserve"> </w:t>
      </w:r>
      <w:r>
        <w:rPr>
          <w:color w:val="00395A"/>
          <w:sz w:val="24"/>
        </w:rPr>
        <w:t xml:space="preserve">with whom your organization has strong rela­ </w:t>
      </w:r>
      <w:r>
        <w:rPr>
          <w:color w:val="00395A"/>
          <w:spacing w:val="-2"/>
          <w:sz w:val="24"/>
        </w:rPr>
        <w:t>tionships.</w:t>
      </w:r>
    </w:p>
    <w:p w14:paraId="43BDB725"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Program</w:t>
      </w:r>
      <w:r>
        <w:rPr>
          <w:color w:val="00395A"/>
          <w:spacing w:val="6"/>
          <w:sz w:val="24"/>
        </w:rPr>
        <w:t xml:space="preserve"> </w:t>
      </w:r>
      <w:r>
        <w:rPr>
          <w:color w:val="00395A"/>
          <w:sz w:val="24"/>
        </w:rPr>
        <w:t>alumni</w:t>
      </w:r>
      <w:r>
        <w:rPr>
          <w:color w:val="00395A"/>
          <w:spacing w:val="6"/>
          <w:sz w:val="24"/>
        </w:rPr>
        <w:t xml:space="preserve"> </w:t>
      </w:r>
      <w:r>
        <w:rPr>
          <w:color w:val="00395A"/>
          <w:sz w:val="24"/>
        </w:rPr>
        <w:t>and</w:t>
      </w:r>
      <w:r>
        <w:rPr>
          <w:color w:val="00395A"/>
          <w:spacing w:val="5"/>
          <w:sz w:val="24"/>
        </w:rPr>
        <w:t xml:space="preserve"> </w:t>
      </w:r>
      <w:r>
        <w:rPr>
          <w:color w:val="00395A"/>
          <w:sz w:val="24"/>
        </w:rPr>
        <w:t>other</w:t>
      </w:r>
      <w:r>
        <w:rPr>
          <w:color w:val="00395A"/>
          <w:spacing w:val="6"/>
          <w:sz w:val="24"/>
        </w:rPr>
        <w:t xml:space="preserve"> </w:t>
      </w:r>
      <w:r>
        <w:rPr>
          <w:color w:val="00395A"/>
          <w:spacing w:val="-2"/>
          <w:sz w:val="24"/>
        </w:rPr>
        <w:t>community</w:t>
      </w:r>
    </w:p>
    <w:p w14:paraId="6027F14A" w14:textId="77777777" w:rsidR="00B00EA7" w:rsidRDefault="00574B43">
      <w:pPr>
        <w:pStyle w:val="BodyText"/>
        <w:spacing w:line="273" w:lineRule="exact"/>
        <w:ind w:left="1080"/>
      </w:pPr>
      <w:r>
        <w:rPr>
          <w:color w:val="00395A"/>
        </w:rPr>
        <w:t>supports</w:t>
      </w:r>
      <w:r>
        <w:rPr>
          <w:color w:val="00395A"/>
          <w:spacing w:val="-4"/>
        </w:rPr>
        <w:t xml:space="preserve"> </w:t>
      </w:r>
      <w:r>
        <w:rPr>
          <w:color w:val="00395A"/>
        </w:rPr>
        <w:t>(e.g.,</w:t>
      </w:r>
      <w:r>
        <w:rPr>
          <w:color w:val="00395A"/>
          <w:spacing w:val="-4"/>
        </w:rPr>
        <w:t xml:space="preserve"> </w:t>
      </w:r>
      <w:r>
        <w:rPr>
          <w:color w:val="00395A"/>
        </w:rPr>
        <w:t>faith-based</w:t>
      </w:r>
      <w:r>
        <w:rPr>
          <w:color w:val="00395A"/>
          <w:spacing w:val="-5"/>
        </w:rPr>
        <w:t xml:space="preserve"> </w:t>
      </w:r>
      <w:r>
        <w:rPr>
          <w:color w:val="00395A"/>
          <w:spacing w:val="-2"/>
        </w:rPr>
        <w:t>institutions).</w:t>
      </w:r>
    </w:p>
    <w:p w14:paraId="77607E78"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Community</w:t>
      </w:r>
      <w:r>
        <w:rPr>
          <w:color w:val="00395A"/>
          <w:spacing w:val="23"/>
          <w:sz w:val="24"/>
        </w:rPr>
        <w:t xml:space="preserve"> </w:t>
      </w:r>
      <w:r>
        <w:rPr>
          <w:color w:val="00395A"/>
          <w:spacing w:val="-2"/>
          <w:sz w:val="24"/>
        </w:rPr>
        <w:t>boards.</w:t>
      </w:r>
    </w:p>
    <w:p w14:paraId="4BE0B296"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Private</w:t>
      </w:r>
      <w:r>
        <w:rPr>
          <w:color w:val="00395A"/>
          <w:spacing w:val="-2"/>
          <w:sz w:val="24"/>
        </w:rPr>
        <w:t xml:space="preserve"> </w:t>
      </w:r>
      <w:r>
        <w:rPr>
          <w:color w:val="00395A"/>
          <w:sz w:val="24"/>
        </w:rPr>
        <w:t>foundations</w:t>
      </w:r>
      <w:r>
        <w:rPr>
          <w:color w:val="00395A"/>
          <w:spacing w:val="-1"/>
          <w:sz w:val="24"/>
        </w:rPr>
        <w:t xml:space="preserve"> </w:t>
      </w:r>
      <w:r>
        <w:rPr>
          <w:color w:val="00395A"/>
          <w:sz w:val="24"/>
        </w:rPr>
        <w:t>for</w:t>
      </w:r>
      <w:r>
        <w:rPr>
          <w:color w:val="00395A"/>
          <w:spacing w:val="-3"/>
          <w:sz w:val="24"/>
        </w:rPr>
        <w:t xml:space="preserve"> </w:t>
      </w:r>
      <w:r>
        <w:rPr>
          <w:color w:val="00395A"/>
          <w:sz w:val="24"/>
        </w:rPr>
        <w:t xml:space="preserve">matching </w:t>
      </w:r>
      <w:r>
        <w:rPr>
          <w:color w:val="00395A"/>
          <w:spacing w:val="-2"/>
          <w:sz w:val="24"/>
        </w:rPr>
        <w:t>funds.</w:t>
      </w:r>
    </w:p>
    <w:p w14:paraId="062FFB0A" w14:textId="77777777" w:rsidR="00B00EA7" w:rsidRDefault="00574B43">
      <w:pPr>
        <w:spacing w:before="148" w:line="230" w:lineRule="auto"/>
        <w:ind w:left="719"/>
        <w:rPr>
          <w:sz w:val="24"/>
        </w:rPr>
      </w:pPr>
      <w:r>
        <w:rPr>
          <w:rFonts w:ascii="Palatino Linotype" w:hAnsi="Palatino Linotype"/>
          <w:i/>
          <w:color w:val="00395A"/>
          <w:w w:val="95"/>
          <w:sz w:val="24"/>
        </w:rPr>
        <w:t>Step</w:t>
      </w:r>
      <w:r>
        <w:rPr>
          <w:rFonts w:ascii="Palatino Linotype" w:hAnsi="Palatino Linotype"/>
          <w:i/>
          <w:color w:val="00395A"/>
          <w:spacing w:val="-12"/>
          <w:w w:val="95"/>
          <w:sz w:val="24"/>
        </w:rPr>
        <w:t xml:space="preserve"> </w:t>
      </w:r>
      <w:r>
        <w:rPr>
          <w:rFonts w:ascii="Palatino Linotype" w:hAnsi="Palatino Linotype"/>
          <w:i/>
          <w:color w:val="00395A"/>
          <w:w w:val="95"/>
          <w:sz w:val="24"/>
        </w:rPr>
        <w:t>5:</w:t>
      </w:r>
      <w:r>
        <w:rPr>
          <w:rFonts w:ascii="Palatino Linotype" w:hAnsi="Palatino Linotype"/>
          <w:i/>
          <w:color w:val="00395A"/>
          <w:spacing w:val="-12"/>
          <w:w w:val="95"/>
          <w:sz w:val="24"/>
        </w:rPr>
        <w:t xml:space="preserve"> </w:t>
      </w:r>
      <w:r>
        <w:rPr>
          <w:rFonts w:ascii="Palatino Linotype" w:hAnsi="Palatino Linotype"/>
          <w:i/>
          <w:color w:val="00395A"/>
          <w:w w:val="95"/>
          <w:sz w:val="24"/>
        </w:rPr>
        <w:t>Create</w:t>
      </w:r>
      <w:r>
        <w:rPr>
          <w:rFonts w:ascii="Palatino Linotype" w:hAnsi="Palatino Linotype"/>
          <w:i/>
          <w:color w:val="00395A"/>
          <w:spacing w:val="-11"/>
          <w:w w:val="95"/>
          <w:sz w:val="24"/>
        </w:rPr>
        <w:t xml:space="preserve"> </w:t>
      </w:r>
      <w:r>
        <w:rPr>
          <w:rFonts w:ascii="Palatino Linotype" w:hAnsi="Palatino Linotype"/>
          <w:i/>
          <w:color w:val="00395A"/>
          <w:w w:val="95"/>
          <w:sz w:val="24"/>
        </w:rPr>
        <w:t>and</w:t>
      </w:r>
      <w:r>
        <w:rPr>
          <w:rFonts w:ascii="Palatino Linotype" w:hAnsi="Palatino Linotype"/>
          <w:i/>
          <w:color w:val="00395A"/>
          <w:spacing w:val="-11"/>
          <w:w w:val="95"/>
          <w:sz w:val="24"/>
        </w:rPr>
        <w:t xml:space="preserve"> </w:t>
      </w:r>
      <w:r>
        <w:rPr>
          <w:rFonts w:ascii="Palatino Linotype" w:hAnsi="Palatino Linotype"/>
          <w:i/>
          <w:color w:val="00395A"/>
          <w:w w:val="95"/>
          <w:sz w:val="24"/>
        </w:rPr>
        <w:t>formally</w:t>
      </w:r>
      <w:r>
        <w:rPr>
          <w:rFonts w:ascii="Palatino Linotype" w:hAnsi="Palatino Linotype"/>
          <w:i/>
          <w:color w:val="00395A"/>
          <w:spacing w:val="-10"/>
          <w:w w:val="95"/>
          <w:sz w:val="24"/>
        </w:rPr>
        <w:t xml:space="preserve"> </w:t>
      </w:r>
      <w:r>
        <w:rPr>
          <w:rFonts w:ascii="Palatino Linotype" w:hAnsi="Palatino Linotype"/>
          <w:i/>
          <w:color w:val="00395A"/>
          <w:w w:val="95"/>
          <w:sz w:val="24"/>
        </w:rPr>
        <w:t>present</w:t>
      </w:r>
      <w:r>
        <w:rPr>
          <w:rFonts w:ascii="Palatino Linotype" w:hAnsi="Palatino Linotype"/>
          <w:i/>
          <w:color w:val="00395A"/>
          <w:spacing w:val="-11"/>
          <w:w w:val="95"/>
          <w:sz w:val="24"/>
        </w:rPr>
        <w:t xml:space="preserve"> </w:t>
      </w:r>
      <w:r>
        <w:rPr>
          <w:rFonts w:ascii="Palatino Linotype" w:hAnsi="Palatino Linotype"/>
          <w:i/>
          <w:color w:val="00395A"/>
          <w:w w:val="95"/>
          <w:sz w:val="24"/>
        </w:rPr>
        <w:t>a</w:t>
      </w:r>
      <w:r>
        <w:rPr>
          <w:rFonts w:ascii="Palatino Linotype" w:hAnsi="Palatino Linotype"/>
          <w:i/>
          <w:color w:val="00395A"/>
          <w:spacing w:val="-9"/>
          <w:w w:val="95"/>
          <w:sz w:val="24"/>
        </w:rPr>
        <w:t xml:space="preserve"> </w:t>
      </w:r>
      <w:r>
        <w:rPr>
          <w:rFonts w:ascii="Palatino Linotype" w:hAnsi="Palatino Linotype"/>
          <w:i/>
          <w:color w:val="00395A"/>
          <w:w w:val="95"/>
          <w:sz w:val="24"/>
        </w:rPr>
        <w:t>concept</w:t>
      </w:r>
      <w:r>
        <w:rPr>
          <w:rFonts w:ascii="Palatino Linotype" w:hAnsi="Palatino Linotype"/>
          <w:i/>
          <w:color w:val="00395A"/>
          <w:spacing w:val="-11"/>
          <w:w w:val="95"/>
          <w:sz w:val="24"/>
        </w:rPr>
        <w:t xml:space="preserve"> </w:t>
      </w:r>
      <w:r>
        <w:rPr>
          <w:rFonts w:ascii="Palatino Linotype" w:hAnsi="Palatino Linotype"/>
          <w:i/>
          <w:color w:val="00395A"/>
          <w:w w:val="95"/>
          <w:sz w:val="24"/>
        </w:rPr>
        <w:t xml:space="preserve">pa­ </w:t>
      </w:r>
      <w:r>
        <w:rPr>
          <w:rFonts w:ascii="Palatino Linotype" w:hAnsi="Palatino Linotype"/>
          <w:i/>
          <w:color w:val="00395A"/>
          <w:sz w:val="24"/>
        </w:rPr>
        <w:t>per.</w:t>
      </w:r>
      <w:r>
        <w:rPr>
          <w:rFonts w:ascii="Palatino Linotype" w:hAnsi="Palatino Linotype"/>
          <w:i/>
          <w:color w:val="00395A"/>
          <w:spacing w:val="-1"/>
          <w:sz w:val="24"/>
        </w:rPr>
        <w:t xml:space="preserve"> </w:t>
      </w:r>
      <w:r>
        <w:rPr>
          <w:color w:val="00395A"/>
          <w:sz w:val="24"/>
        </w:rPr>
        <w:t>A</w:t>
      </w:r>
      <w:r>
        <w:rPr>
          <w:color w:val="00395A"/>
          <w:spacing w:val="-2"/>
          <w:sz w:val="24"/>
        </w:rPr>
        <w:t xml:space="preserve"> </w:t>
      </w:r>
      <w:r>
        <w:rPr>
          <w:color w:val="00395A"/>
          <w:sz w:val="24"/>
        </w:rPr>
        <w:t>strong grant-writing team</w:t>
      </w:r>
      <w:r>
        <w:rPr>
          <w:color w:val="00395A"/>
          <w:spacing w:val="-1"/>
          <w:sz w:val="24"/>
        </w:rPr>
        <w:t xml:space="preserve"> </w:t>
      </w:r>
      <w:r>
        <w:rPr>
          <w:color w:val="00395A"/>
          <w:sz w:val="24"/>
        </w:rPr>
        <w:t>or</w:t>
      </w:r>
      <w:r>
        <w:rPr>
          <w:color w:val="00395A"/>
          <w:spacing w:val="-2"/>
          <w:sz w:val="24"/>
        </w:rPr>
        <w:t xml:space="preserve"> </w:t>
      </w:r>
      <w:r>
        <w:rPr>
          <w:color w:val="00395A"/>
          <w:sz w:val="24"/>
        </w:rPr>
        <w:t>consultant creates the concept paper.</w:t>
      </w:r>
      <w:r>
        <w:rPr>
          <w:color w:val="00395A"/>
          <w:spacing w:val="-4"/>
          <w:sz w:val="24"/>
        </w:rPr>
        <w:t xml:space="preserve"> </w:t>
      </w:r>
      <w:r>
        <w:rPr>
          <w:color w:val="00395A"/>
          <w:sz w:val="24"/>
        </w:rPr>
        <w:t>Critical issues to address include:</w:t>
      </w:r>
    </w:p>
    <w:p w14:paraId="79BE5A3D" w14:textId="77777777" w:rsidR="00B00EA7" w:rsidRDefault="00574B43">
      <w:pPr>
        <w:pStyle w:val="ListParagraph"/>
        <w:numPr>
          <w:ilvl w:val="1"/>
          <w:numId w:val="73"/>
        </w:numPr>
        <w:tabs>
          <w:tab w:val="left" w:pos="1079"/>
          <w:tab w:val="left" w:pos="1080"/>
        </w:tabs>
        <w:spacing w:before="1" w:line="249" w:lineRule="auto"/>
        <w:ind w:right="30"/>
        <w:rPr>
          <w:sz w:val="24"/>
        </w:rPr>
      </w:pPr>
      <w:r>
        <w:rPr>
          <w:color w:val="00395A"/>
          <w:sz w:val="24"/>
        </w:rPr>
        <w:t>A clearly articulated problem statement, proposed plan, implementation process, timeline,</w:t>
      </w:r>
      <w:r>
        <w:rPr>
          <w:color w:val="00395A"/>
          <w:spacing w:val="-3"/>
          <w:sz w:val="24"/>
        </w:rPr>
        <w:t xml:space="preserve"> </w:t>
      </w:r>
      <w:r>
        <w:rPr>
          <w:color w:val="00395A"/>
          <w:sz w:val="24"/>
        </w:rPr>
        <w:t>and</w:t>
      </w:r>
      <w:r>
        <w:rPr>
          <w:color w:val="00395A"/>
          <w:spacing w:val="-3"/>
          <w:sz w:val="24"/>
        </w:rPr>
        <w:t xml:space="preserve"> </w:t>
      </w:r>
      <w:r>
        <w:rPr>
          <w:color w:val="00395A"/>
          <w:sz w:val="24"/>
        </w:rPr>
        <w:t>evaluation</w:t>
      </w:r>
      <w:r>
        <w:rPr>
          <w:color w:val="00395A"/>
          <w:spacing w:val="-3"/>
          <w:sz w:val="24"/>
        </w:rPr>
        <w:t xml:space="preserve"> </w:t>
      </w:r>
      <w:r>
        <w:rPr>
          <w:color w:val="00395A"/>
          <w:sz w:val="24"/>
        </w:rPr>
        <w:t>process.</w:t>
      </w:r>
      <w:r>
        <w:rPr>
          <w:color w:val="00395A"/>
          <w:spacing w:val="-3"/>
          <w:sz w:val="24"/>
        </w:rPr>
        <w:t xml:space="preserve"> </w:t>
      </w:r>
      <w:r>
        <w:rPr>
          <w:color w:val="00395A"/>
          <w:sz w:val="24"/>
        </w:rPr>
        <w:t>Describe the problem using a combination</w:t>
      </w:r>
      <w:r>
        <w:rPr>
          <w:color w:val="00395A"/>
          <w:spacing w:val="-1"/>
          <w:sz w:val="24"/>
        </w:rPr>
        <w:t xml:space="preserve"> </w:t>
      </w:r>
      <w:r>
        <w:rPr>
          <w:color w:val="00395A"/>
          <w:sz w:val="24"/>
        </w:rPr>
        <w:t>of statis­ tics and short personal stories.</w:t>
      </w:r>
    </w:p>
    <w:p w14:paraId="1698CB6D" w14:textId="77777777" w:rsidR="00B00EA7" w:rsidRDefault="00574B43">
      <w:pPr>
        <w:pStyle w:val="ListParagraph"/>
        <w:numPr>
          <w:ilvl w:val="1"/>
          <w:numId w:val="73"/>
        </w:numPr>
        <w:tabs>
          <w:tab w:val="left" w:pos="1079"/>
          <w:tab w:val="left" w:pos="1080"/>
        </w:tabs>
        <w:spacing w:line="249" w:lineRule="auto"/>
        <w:ind w:right="25"/>
        <w:rPr>
          <w:sz w:val="24"/>
        </w:rPr>
      </w:pPr>
      <w:r>
        <w:rPr>
          <w:color w:val="00395A"/>
          <w:sz w:val="24"/>
        </w:rPr>
        <w:t>How</w:t>
      </w:r>
      <w:r>
        <w:rPr>
          <w:color w:val="00395A"/>
          <w:spacing w:val="-10"/>
          <w:sz w:val="24"/>
        </w:rPr>
        <w:t xml:space="preserve"> </w:t>
      </w:r>
      <w:r>
        <w:rPr>
          <w:color w:val="00395A"/>
          <w:sz w:val="24"/>
        </w:rPr>
        <w:t>the</w:t>
      </w:r>
      <w:r>
        <w:rPr>
          <w:color w:val="00395A"/>
          <w:spacing w:val="-10"/>
          <w:sz w:val="24"/>
        </w:rPr>
        <w:t xml:space="preserve"> </w:t>
      </w:r>
      <w:r>
        <w:rPr>
          <w:color w:val="00395A"/>
          <w:sz w:val="24"/>
        </w:rPr>
        <w:t>resources</w:t>
      </w:r>
      <w:r>
        <w:rPr>
          <w:color w:val="00395A"/>
          <w:spacing w:val="-10"/>
          <w:sz w:val="24"/>
        </w:rPr>
        <w:t xml:space="preserve"> </w:t>
      </w:r>
      <w:r>
        <w:rPr>
          <w:color w:val="00395A"/>
          <w:sz w:val="24"/>
        </w:rPr>
        <w:t>you</w:t>
      </w:r>
      <w:r>
        <w:rPr>
          <w:color w:val="00395A"/>
          <w:spacing w:val="-10"/>
          <w:sz w:val="24"/>
        </w:rPr>
        <w:t xml:space="preserve"> </w:t>
      </w:r>
      <w:r>
        <w:rPr>
          <w:color w:val="00395A"/>
          <w:sz w:val="24"/>
        </w:rPr>
        <w:t>are</w:t>
      </w:r>
      <w:r>
        <w:rPr>
          <w:color w:val="00395A"/>
          <w:spacing w:val="-10"/>
          <w:sz w:val="24"/>
        </w:rPr>
        <w:t xml:space="preserve"> </w:t>
      </w:r>
      <w:r>
        <w:rPr>
          <w:color w:val="00395A"/>
          <w:sz w:val="24"/>
        </w:rPr>
        <w:t>seeking</w:t>
      </w:r>
      <w:r>
        <w:rPr>
          <w:color w:val="00395A"/>
          <w:spacing w:val="-9"/>
          <w:sz w:val="24"/>
        </w:rPr>
        <w:t xml:space="preserve"> </w:t>
      </w:r>
      <w:r>
        <w:rPr>
          <w:color w:val="00395A"/>
          <w:sz w:val="24"/>
        </w:rPr>
        <w:t>fit</w:t>
      </w:r>
      <w:r>
        <w:rPr>
          <w:color w:val="00395A"/>
          <w:spacing w:val="-10"/>
          <w:sz w:val="24"/>
        </w:rPr>
        <w:t xml:space="preserve"> </w:t>
      </w:r>
      <w:r>
        <w:rPr>
          <w:color w:val="00395A"/>
          <w:sz w:val="24"/>
        </w:rPr>
        <w:t>your organization’s mission/strategic plan.</w:t>
      </w:r>
    </w:p>
    <w:p w14:paraId="7EC0D269" w14:textId="77777777" w:rsidR="00B00EA7" w:rsidRDefault="00574B43">
      <w:pPr>
        <w:pStyle w:val="ListParagraph"/>
        <w:numPr>
          <w:ilvl w:val="1"/>
          <w:numId w:val="73"/>
        </w:numPr>
        <w:tabs>
          <w:tab w:val="left" w:pos="1079"/>
          <w:tab w:val="left" w:pos="1080"/>
        </w:tabs>
        <w:spacing w:line="274" w:lineRule="exact"/>
        <w:rPr>
          <w:sz w:val="24"/>
        </w:rPr>
      </w:pPr>
      <w:r>
        <w:rPr>
          <w:color w:val="00395A"/>
          <w:sz w:val="24"/>
        </w:rPr>
        <w:t>The</w:t>
      </w:r>
      <w:r>
        <w:rPr>
          <w:color w:val="00395A"/>
          <w:spacing w:val="-8"/>
          <w:sz w:val="24"/>
        </w:rPr>
        <w:t xml:space="preserve"> </w:t>
      </w:r>
      <w:r>
        <w:rPr>
          <w:color w:val="00395A"/>
          <w:sz w:val="24"/>
        </w:rPr>
        <w:t>roles</w:t>
      </w:r>
      <w:r>
        <w:rPr>
          <w:color w:val="00395A"/>
          <w:spacing w:val="-8"/>
          <w:sz w:val="24"/>
        </w:rPr>
        <w:t xml:space="preserve"> </w:t>
      </w:r>
      <w:r>
        <w:rPr>
          <w:color w:val="00395A"/>
          <w:sz w:val="24"/>
        </w:rPr>
        <w:t>to</w:t>
      </w:r>
      <w:r>
        <w:rPr>
          <w:color w:val="00395A"/>
          <w:spacing w:val="-7"/>
          <w:sz w:val="24"/>
        </w:rPr>
        <w:t xml:space="preserve"> </w:t>
      </w:r>
      <w:r>
        <w:rPr>
          <w:color w:val="00395A"/>
          <w:sz w:val="24"/>
        </w:rPr>
        <w:t>be</w:t>
      </w:r>
      <w:r>
        <w:rPr>
          <w:color w:val="00395A"/>
          <w:spacing w:val="-8"/>
          <w:sz w:val="24"/>
        </w:rPr>
        <w:t xml:space="preserve"> </w:t>
      </w:r>
      <w:r>
        <w:rPr>
          <w:color w:val="00395A"/>
          <w:sz w:val="24"/>
        </w:rPr>
        <w:t>played</w:t>
      </w:r>
      <w:r>
        <w:rPr>
          <w:color w:val="00395A"/>
          <w:spacing w:val="-8"/>
          <w:sz w:val="24"/>
        </w:rPr>
        <w:t xml:space="preserve"> </w:t>
      </w:r>
      <w:r>
        <w:rPr>
          <w:color w:val="00395A"/>
          <w:sz w:val="24"/>
        </w:rPr>
        <w:t>by</w:t>
      </w:r>
      <w:r>
        <w:rPr>
          <w:color w:val="00395A"/>
          <w:spacing w:val="-10"/>
          <w:sz w:val="24"/>
        </w:rPr>
        <w:t xml:space="preserve"> </w:t>
      </w:r>
      <w:r>
        <w:rPr>
          <w:color w:val="00395A"/>
          <w:sz w:val="24"/>
        </w:rPr>
        <w:t>your</w:t>
      </w:r>
      <w:r>
        <w:rPr>
          <w:color w:val="00395A"/>
          <w:spacing w:val="-8"/>
          <w:sz w:val="24"/>
        </w:rPr>
        <w:t xml:space="preserve"> </w:t>
      </w:r>
      <w:r>
        <w:rPr>
          <w:color w:val="00395A"/>
          <w:spacing w:val="-2"/>
          <w:sz w:val="24"/>
        </w:rPr>
        <w:t>partners.</w:t>
      </w:r>
    </w:p>
    <w:p w14:paraId="465500BA" w14:textId="77777777" w:rsidR="00B00EA7" w:rsidRDefault="00574B43">
      <w:pPr>
        <w:pStyle w:val="ListParagraph"/>
        <w:numPr>
          <w:ilvl w:val="1"/>
          <w:numId w:val="73"/>
        </w:numPr>
        <w:tabs>
          <w:tab w:val="left" w:pos="1079"/>
          <w:tab w:val="left" w:pos="1080"/>
        </w:tabs>
        <w:spacing w:line="249" w:lineRule="auto"/>
        <w:ind w:right="194"/>
        <w:rPr>
          <w:sz w:val="24"/>
        </w:rPr>
      </w:pPr>
      <w:r>
        <w:rPr>
          <w:color w:val="00395A"/>
          <w:sz w:val="24"/>
        </w:rPr>
        <w:t>If</w:t>
      </w:r>
      <w:r>
        <w:rPr>
          <w:color w:val="00395A"/>
          <w:spacing w:val="-10"/>
          <w:sz w:val="24"/>
        </w:rPr>
        <w:t xml:space="preserve"> </w:t>
      </w:r>
      <w:r>
        <w:rPr>
          <w:color w:val="00395A"/>
          <w:sz w:val="24"/>
        </w:rPr>
        <w:t>you</w:t>
      </w:r>
      <w:r>
        <w:rPr>
          <w:color w:val="00395A"/>
          <w:spacing w:val="-10"/>
          <w:sz w:val="24"/>
        </w:rPr>
        <w:t xml:space="preserve"> </w:t>
      </w:r>
      <w:r>
        <w:rPr>
          <w:color w:val="00395A"/>
          <w:sz w:val="24"/>
        </w:rPr>
        <w:t>are</w:t>
      </w:r>
      <w:r>
        <w:rPr>
          <w:color w:val="00395A"/>
          <w:spacing w:val="-10"/>
          <w:sz w:val="24"/>
        </w:rPr>
        <w:t xml:space="preserve"> </w:t>
      </w:r>
      <w:r>
        <w:rPr>
          <w:color w:val="00395A"/>
          <w:sz w:val="24"/>
        </w:rPr>
        <w:t>seeking</w:t>
      </w:r>
      <w:r>
        <w:rPr>
          <w:color w:val="00395A"/>
          <w:spacing w:val="-9"/>
          <w:sz w:val="24"/>
        </w:rPr>
        <w:t xml:space="preserve"> </w:t>
      </w:r>
      <w:r>
        <w:rPr>
          <w:color w:val="00395A"/>
          <w:sz w:val="24"/>
        </w:rPr>
        <w:t>private</w:t>
      </w:r>
      <w:r>
        <w:rPr>
          <w:color w:val="00395A"/>
          <w:spacing w:val="-11"/>
          <w:sz w:val="24"/>
        </w:rPr>
        <w:t xml:space="preserve"> </w:t>
      </w:r>
      <w:r>
        <w:rPr>
          <w:color w:val="00395A"/>
          <w:sz w:val="24"/>
        </w:rPr>
        <w:t>funding,</w:t>
      </w:r>
      <w:r>
        <w:rPr>
          <w:color w:val="00395A"/>
          <w:spacing w:val="-10"/>
          <w:sz w:val="24"/>
        </w:rPr>
        <w:t xml:space="preserve"> </w:t>
      </w:r>
      <w:r>
        <w:rPr>
          <w:color w:val="00395A"/>
          <w:sz w:val="24"/>
        </w:rPr>
        <w:t>a</w:t>
      </w:r>
      <w:r>
        <w:rPr>
          <w:color w:val="00395A"/>
          <w:spacing w:val="-10"/>
          <w:sz w:val="24"/>
        </w:rPr>
        <w:t xml:space="preserve"> </w:t>
      </w:r>
      <w:r>
        <w:rPr>
          <w:color w:val="00395A"/>
          <w:sz w:val="24"/>
        </w:rPr>
        <w:t>plan for transitioning to public funding.</w:t>
      </w:r>
    </w:p>
    <w:p w14:paraId="4609BFB4" w14:textId="77777777" w:rsidR="00B00EA7" w:rsidRDefault="00574B43">
      <w:pPr>
        <w:spacing w:before="115" w:line="242" w:lineRule="auto"/>
        <w:ind w:left="720"/>
        <w:rPr>
          <w:sz w:val="24"/>
        </w:rPr>
      </w:pPr>
      <w:r>
        <w:rPr>
          <w:rFonts w:ascii="Palatino Linotype"/>
          <w:i/>
          <w:color w:val="00395A"/>
          <w:w w:val="95"/>
          <w:sz w:val="24"/>
        </w:rPr>
        <w:t>Step 6: Conduct postpresentation activities</w:t>
      </w:r>
      <w:r>
        <w:rPr>
          <w:color w:val="00395A"/>
          <w:w w:val="95"/>
          <w:sz w:val="24"/>
        </w:rPr>
        <w:t xml:space="preserve">. </w:t>
      </w:r>
      <w:r>
        <w:rPr>
          <w:color w:val="00395A"/>
          <w:spacing w:val="-2"/>
          <w:sz w:val="24"/>
        </w:rPr>
        <w:t>Homelessness</w:t>
      </w:r>
      <w:r>
        <w:rPr>
          <w:color w:val="00395A"/>
          <w:spacing w:val="-6"/>
          <w:sz w:val="24"/>
        </w:rPr>
        <w:t xml:space="preserve"> </w:t>
      </w:r>
      <w:r>
        <w:rPr>
          <w:color w:val="00395A"/>
          <w:spacing w:val="-2"/>
          <w:sz w:val="24"/>
        </w:rPr>
        <w:t>is</w:t>
      </w:r>
      <w:r>
        <w:rPr>
          <w:color w:val="00395A"/>
          <w:spacing w:val="-6"/>
          <w:sz w:val="24"/>
        </w:rPr>
        <w:t xml:space="preserve"> </w:t>
      </w:r>
      <w:r>
        <w:rPr>
          <w:color w:val="00395A"/>
          <w:spacing w:val="-2"/>
          <w:sz w:val="24"/>
        </w:rPr>
        <w:t>a</w:t>
      </w:r>
      <w:r>
        <w:rPr>
          <w:color w:val="00395A"/>
          <w:spacing w:val="-6"/>
          <w:sz w:val="24"/>
        </w:rPr>
        <w:t xml:space="preserve"> </w:t>
      </w:r>
      <w:r>
        <w:rPr>
          <w:color w:val="00395A"/>
          <w:spacing w:val="-2"/>
          <w:sz w:val="24"/>
        </w:rPr>
        <w:t>politically</w:t>
      </w:r>
      <w:r>
        <w:rPr>
          <w:color w:val="00395A"/>
          <w:spacing w:val="-6"/>
          <w:sz w:val="24"/>
        </w:rPr>
        <w:t xml:space="preserve"> </w:t>
      </w:r>
      <w:r>
        <w:rPr>
          <w:color w:val="00395A"/>
          <w:spacing w:val="-2"/>
          <w:sz w:val="24"/>
        </w:rPr>
        <w:t>charged</w:t>
      </w:r>
      <w:r>
        <w:rPr>
          <w:color w:val="00395A"/>
          <w:spacing w:val="-7"/>
          <w:sz w:val="24"/>
        </w:rPr>
        <w:t xml:space="preserve"> </w:t>
      </w:r>
      <w:r>
        <w:rPr>
          <w:color w:val="00395A"/>
          <w:spacing w:val="-2"/>
          <w:sz w:val="24"/>
        </w:rPr>
        <w:t xml:space="preserve">issue; </w:t>
      </w:r>
      <w:r>
        <w:rPr>
          <w:color w:val="00395A"/>
          <w:sz w:val="24"/>
        </w:rPr>
        <w:t>h</w:t>
      </w:r>
      <w:r>
        <w:rPr>
          <w:color w:val="00395A"/>
          <w:sz w:val="24"/>
        </w:rPr>
        <w:t>andle contacts with funders with tact.</w:t>
      </w:r>
    </w:p>
    <w:p w14:paraId="7F0C37F3" w14:textId="77777777" w:rsidR="00B00EA7" w:rsidRDefault="00574B43">
      <w:pPr>
        <w:spacing w:before="147" w:line="232" w:lineRule="auto"/>
        <w:ind w:left="720"/>
        <w:rPr>
          <w:sz w:val="24"/>
        </w:rPr>
      </w:pPr>
      <w:r>
        <w:rPr>
          <w:rFonts w:ascii="Palatino Linotype"/>
          <w:i/>
          <w:color w:val="00395A"/>
          <w:w w:val="95"/>
          <w:sz w:val="24"/>
        </w:rPr>
        <w:t>Step 7: Receive funding</w:t>
      </w:r>
      <w:r>
        <w:rPr>
          <w:color w:val="00395A"/>
          <w:w w:val="95"/>
          <w:sz w:val="24"/>
        </w:rPr>
        <w:t>.</w:t>
      </w:r>
      <w:r>
        <w:rPr>
          <w:color w:val="00395A"/>
          <w:spacing w:val="-6"/>
          <w:w w:val="95"/>
          <w:sz w:val="24"/>
        </w:rPr>
        <w:t xml:space="preserve"> </w:t>
      </w:r>
      <w:r>
        <w:rPr>
          <w:color w:val="00395A"/>
          <w:w w:val="95"/>
          <w:sz w:val="24"/>
        </w:rPr>
        <w:t xml:space="preserve">Designing and funding </w:t>
      </w:r>
      <w:r>
        <w:rPr>
          <w:color w:val="00395A"/>
          <w:sz w:val="24"/>
        </w:rPr>
        <w:t>your initiative ends; implementation begins.</w:t>
      </w:r>
    </w:p>
    <w:p w14:paraId="12CB6422" w14:textId="77777777" w:rsidR="00B00EA7" w:rsidRDefault="00574B43">
      <w:pPr>
        <w:spacing w:before="207" w:line="264" w:lineRule="auto"/>
        <w:ind w:left="720" w:right="37"/>
        <w:rPr>
          <w:sz w:val="24"/>
        </w:rPr>
      </w:pPr>
      <w:r>
        <w:rPr>
          <w:rFonts w:ascii="Arial"/>
          <w:b/>
          <w:i/>
          <w:color w:val="33607A"/>
          <w:sz w:val="26"/>
        </w:rPr>
        <w:t>Adapting clinical services to meet the needs of the target population</w:t>
      </w:r>
      <w:r>
        <w:rPr>
          <w:rFonts w:ascii="Arial"/>
          <w:b/>
          <w:i/>
          <w:color w:val="33607A"/>
          <w:spacing w:val="40"/>
          <w:sz w:val="26"/>
        </w:rPr>
        <w:t xml:space="preserve"> </w:t>
      </w:r>
      <w:r>
        <w:rPr>
          <w:color w:val="00395A"/>
          <w:sz w:val="24"/>
        </w:rPr>
        <w:t>At</w:t>
      </w:r>
      <w:r>
        <w:rPr>
          <w:color w:val="00395A"/>
          <w:spacing w:val="-7"/>
          <w:sz w:val="24"/>
        </w:rPr>
        <w:t xml:space="preserve"> </w:t>
      </w:r>
      <w:r>
        <w:rPr>
          <w:color w:val="00395A"/>
          <w:sz w:val="24"/>
        </w:rPr>
        <w:t>this</w:t>
      </w:r>
      <w:r>
        <w:rPr>
          <w:color w:val="00395A"/>
          <w:spacing w:val="-4"/>
          <w:sz w:val="24"/>
        </w:rPr>
        <w:t xml:space="preserve"> </w:t>
      </w:r>
      <w:r>
        <w:rPr>
          <w:color w:val="00395A"/>
          <w:sz w:val="24"/>
        </w:rPr>
        <w:t>stage,</w:t>
      </w:r>
      <w:r>
        <w:rPr>
          <w:color w:val="00395A"/>
          <w:spacing w:val="-18"/>
          <w:sz w:val="24"/>
        </w:rPr>
        <w:t xml:space="preserve"> </w:t>
      </w:r>
      <w:r>
        <w:rPr>
          <w:color w:val="00395A"/>
          <w:sz w:val="24"/>
        </w:rPr>
        <w:t>you</w:t>
      </w:r>
      <w:r>
        <w:rPr>
          <w:color w:val="00395A"/>
          <w:spacing w:val="-4"/>
          <w:sz w:val="24"/>
        </w:rPr>
        <w:t xml:space="preserve"> </w:t>
      </w:r>
      <w:r>
        <w:rPr>
          <w:color w:val="00395A"/>
          <w:sz w:val="24"/>
        </w:rPr>
        <w:t>and</w:t>
      </w:r>
      <w:r>
        <w:rPr>
          <w:color w:val="00395A"/>
          <w:spacing w:val="-5"/>
          <w:sz w:val="24"/>
        </w:rPr>
        <w:t xml:space="preserve"> </w:t>
      </w:r>
      <w:r>
        <w:rPr>
          <w:color w:val="00395A"/>
          <w:sz w:val="24"/>
        </w:rPr>
        <w:t>the</w:t>
      </w:r>
      <w:r>
        <w:rPr>
          <w:color w:val="00395A"/>
          <w:spacing w:val="-6"/>
          <w:sz w:val="24"/>
        </w:rPr>
        <w:t xml:space="preserve"> </w:t>
      </w:r>
      <w:r>
        <w:rPr>
          <w:color w:val="00395A"/>
          <w:sz w:val="24"/>
        </w:rPr>
        <w:t>clinical</w:t>
      </w:r>
      <w:r>
        <w:rPr>
          <w:color w:val="00395A"/>
          <w:spacing w:val="-4"/>
          <w:sz w:val="24"/>
        </w:rPr>
        <w:t xml:space="preserve"> </w:t>
      </w:r>
      <w:r>
        <w:rPr>
          <w:color w:val="00395A"/>
          <w:sz w:val="24"/>
        </w:rPr>
        <w:t>staff</w:t>
      </w:r>
      <w:r>
        <w:rPr>
          <w:color w:val="00395A"/>
          <w:spacing w:val="-4"/>
          <w:sz w:val="24"/>
        </w:rPr>
        <w:t xml:space="preserve"> </w:t>
      </w:r>
      <w:r>
        <w:rPr>
          <w:color w:val="00395A"/>
          <w:sz w:val="24"/>
        </w:rPr>
        <w:t>learn</w:t>
      </w:r>
      <w:r>
        <w:rPr>
          <w:color w:val="00395A"/>
          <w:spacing w:val="-5"/>
          <w:sz w:val="24"/>
        </w:rPr>
        <w:t xml:space="preserve"> </w:t>
      </w:r>
      <w:r>
        <w:rPr>
          <w:color w:val="00395A"/>
          <w:sz w:val="24"/>
        </w:rPr>
        <w:t>to</w:t>
      </w:r>
    </w:p>
    <w:p w14:paraId="1FCD33C3" w14:textId="77777777" w:rsidR="00B00EA7" w:rsidRDefault="00574B43">
      <w:pPr>
        <w:pStyle w:val="BodyText"/>
        <w:spacing w:before="111" w:line="249" w:lineRule="auto"/>
        <w:ind w:left="334" w:right="265"/>
      </w:pPr>
      <w:r>
        <w:br w:type="column"/>
      </w:r>
      <w:r>
        <w:rPr>
          <w:color w:val="00395A"/>
        </w:rPr>
        <w:t>toxification</w:t>
      </w:r>
      <w:r>
        <w:rPr>
          <w:color w:val="00395A"/>
          <w:spacing w:val="-6"/>
        </w:rPr>
        <w:t xml:space="preserve"> </w:t>
      </w:r>
      <w:r>
        <w:rPr>
          <w:color w:val="00395A"/>
        </w:rPr>
        <w:t>program</w:t>
      </w:r>
      <w:r>
        <w:rPr>
          <w:color w:val="00395A"/>
          <w:spacing w:val="-5"/>
        </w:rPr>
        <w:t xml:space="preserve"> </w:t>
      </w:r>
      <w:r>
        <w:rPr>
          <w:color w:val="00395A"/>
        </w:rPr>
        <w:t>(in</w:t>
      </w:r>
      <w:r>
        <w:rPr>
          <w:color w:val="00395A"/>
          <w:spacing w:val="-6"/>
        </w:rPr>
        <w:t xml:space="preserve"> </w:t>
      </w:r>
      <w:r>
        <w:rPr>
          <w:color w:val="00395A"/>
        </w:rPr>
        <w:t>the</w:t>
      </w:r>
      <w:r>
        <w:rPr>
          <w:color w:val="00395A"/>
          <w:spacing w:val="-5"/>
        </w:rPr>
        <w:t xml:space="preserve"> </w:t>
      </w:r>
      <w:r>
        <w:rPr>
          <w:color w:val="00395A"/>
        </w:rPr>
        <w:t>same</w:t>
      </w:r>
      <w:r>
        <w:rPr>
          <w:color w:val="00395A"/>
          <w:spacing w:val="-5"/>
        </w:rPr>
        <w:t xml:space="preserve"> </w:t>
      </w:r>
      <w:r>
        <w:rPr>
          <w:color w:val="00395A"/>
        </w:rPr>
        <w:t>organization as an intensive substance abuse treatment pro­ gram) request case-by-case exceptions for people who are homeless to a policy barring readmission of clients within 30 days of dis­ charge.</w:t>
      </w:r>
      <w:r>
        <w:rPr>
          <w:color w:val="00395A"/>
          <w:spacing w:val="-14"/>
        </w:rPr>
        <w:t xml:space="preserve"> </w:t>
      </w:r>
      <w:r>
        <w:rPr>
          <w:color w:val="00395A"/>
        </w:rPr>
        <w:t>In each case,</w:t>
      </w:r>
      <w:r>
        <w:rPr>
          <w:color w:val="00395A"/>
          <w:spacing w:val="-14"/>
        </w:rPr>
        <w:t xml:space="preserve"> </w:t>
      </w:r>
      <w:r>
        <w:rPr>
          <w:color w:val="00395A"/>
        </w:rPr>
        <w:t>the counselors argue that the policy is a barrier to rapid readmission to substance abuse treatment, which would re­ duce the relapse severity and the length of treatment needed by the client.</w:t>
      </w:r>
      <w:r>
        <w:rPr>
          <w:color w:val="00395A"/>
          <w:spacing w:val="-1"/>
        </w:rPr>
        <w:t xml:space="preserve"> </w:t>
      </w:r>
      <w:r>
        <w:rPr>
          <w:color w:val="00395A"/>
        </w:rPr>
        <w:t>As the cases brought to the administrator accumulate,</w:t>
      </w:r>
      <w:r>
        <w:rPr>
          <w:color w:val="00395A"/>
          <w:spacing w:val="-16"/>
        </w:rPr>
        <w:t xml:space="preserve"> </w:t>
      </w:r>
      <w:r>
        <w:rPr>
          <w:color w:val="00395A"/>
        </w:rPr>
        <w:t>he or she</w:t>
      </w:r>
      <w:r>
        <w:rPr>
          <w:color w:val="00395A"/>
        </w:rPr>
        <w:t xml:space="preserve"> eventually changes the policy.</w:t>
      </w:r>
    </w:p>
    <w:p w14:paraId="1E47774A" w14:textId="77777777" w:rsidR="00B00EA7" w:rsidRDefault="00574B43">
      <w:pPr>
        <w:pStyle w:val="BodyText"/>
        <w:spacing w:before="173" w:line="249" w:lineRule="auto"/>
        <w:ind w:left="334" w:right="265"/>
      </w:pPr>
      <w:r>
        <w:rPr>
          <w:color w:val="00395A"/>
        </w:rPr>
        <w:t>As</w:t>
      </w:r>
      <w:r>
        <w:rPr>
          <w:color w:val="00395A"/>
          <w:spacing w:val="-15"/>
        </w:rPr>
        <w:t xml:space="preserve"> </w:t>
      </w:r>
      <w:r>
        <w:rPr>
          <w:color w:val="00395A"/>
        </w:rPr>
        <w:t>project</w:t>
      </w:r>
      <w:r>
        <w:rPr>
          <w:color w:val="00395A"/>
          <w:spacing w:val="-15"/>
        </w:rPr>
        <w:t xml:space="preserve"> </w:t>
      </w:r>
      <w:r>
        <w:rPr>
          <w:color w:val="00395A"/>
        </w:rPr>
        <w:t>scale</w:t>
      </w:r>
      <w:r>
        <w:rPr>
          <w:color w:val="00395A"/>
          <w:spacing w:val="-15"/>
        </w:rPr>
        <w:t xml:space="preserve"> </w:t>
      </w:r>
      <w:r>
        <w:rPr>
          <w:color w:val="00395A"/>
        </w:rPr>
        <w:t>increases</w:t>
      </w:r>
      <w:r>
        <w:rPr>
          <w:color w:val="00395A"/>
          <w:spacing w:val="-15"/>
        </w:rPr>
        <w:t xml:space="preserve"> </w:t>
      </w:r>
      <w:r>
        <w:rPr>
          <w:color w:val="00395A"/>
        </w:rPr>
        <w:t>and</w:t>
      </w:r>
      <w:r>
        <w:rPr>
          <w:color w:val="00395A"/>
          <w:spacing w:val="-15"/>
        </w:rPr>
        <w:t xml:space="preserve"> </w:t>
      </w:r>
      <w:r>
        <w:rPr>
          <w:color w:val="00395A"/>
        </w:rPr>
        <w:t>clients</w:t>
      </w:r>
      <w:r>
        <w:rPr>
          <w:color w:val="00395A"/>
          <w:spacing w:val="-15"/>
        </w:rPr>
        <w:t xml:space="preserve"> </w:t>
      </w:r>
      <w:r>
        <w:rPr>
          <w:color w:val="00395A"/>
        </w:rPr>
        <w:t>engage, you will identify other components of care:</w:t>
      </w:r>
    </w:p>
    <w:p w14:paraId="36B8153F" w14:textId="77777777" w:rsidR="00B00EA7" w:rsidRDefault="00574B43">
      <w:pPr>
        <w:pStyle w:val="ListParagraph"/>
        <w:numPr>
          <w:ilvl w:val="0"/>
          <w:numId w:val="73"/>
        </w:numPr>
        <w:tabs>
          <w:tab w:val="left" w:pos="694"/>
          <w:tab w:val="left" w:pos="695"/>
        </w:tabs>
        <w:spacing w:line="279" w:lineRule="exact"/>
        <w:ind w:left="694" w:hanging="361"/>
        <w:rPr>
          <w:sz w:val="24"/>
        </w:rPr>
      </w:pPr>
      <w:r>
        <w:rPr>
          <w:color w:val="00395A"/>
          <w:sz w:val="24"/>
        </w:rPr>
        <w:t>Frontline</w:t>
      </w:r>
      <w:r>
        <w:rPr>
          <w:color w:val="00395A"/>
          <w:spacing w:val="-8"/>
          <w:sz w:val="24"/>
        </w:rPr>
        <w:t xml:space="preserve"> </w:t>
      </w:r>
      <w:r>
        <w:rPr>
          <w:color w:val="00395A"/>
          <w:sz w:val="24"/>
        </w:rPr>
        <w:t>staff</w:t>
      </w:r>
      <w:r>
        <w:rPr>
          <w:color w:val="00395A"/>
          <w:spacing w:val="-8"/>
          <w:sz w:val="24"/>
        </w:rPr>
        <w:t xml:space="preserve"> </w:t>
      </w:r>
      <w:r>
        <w:rPr>
          <w:color w:val="00395A"/>
          <w:sz w:val="24"/>
        </w:rPr>
        <w:t>note</w:t>
      </w:r>
      <w:r>
        <w:rPr>
          <w:color w:val="00395A"/>
          <w:spacing w:val="-7"/>
          <w:sz w:val="24"/>
        </w:rPr>
        <w:t xml:space="preserve"> </w:t>
      </w:r>
      <w:r>
        <w:rPr>
          <w:color w:val="00395A"/>
          <w:sz w:val="24"/>
        </w:rPr>
        <w:t>good</w:t>
      </w:r>
      <w:r>
        <w:rPr>
          <w:color w:val="00395A"/>
          <w:spacing w:val="-11"/>
          <w:sz w:val="24"/>
        </w:rPr>
        <w:t xml:space="preserve"> </w:t>
      </w:r>
      <w:r>
        <w:rPr>
          <w:color w:val="00395A"/>
          <w:sz w:val="24"/>
        </w:rPr>
        <w:t>collaborative</w:t>
      </w:r>
      <w:r>
        <w:rPr>
          <w:color w:val="00395A"/>
          <w:spacing w:val="-7"/>
          <w:sz w:val="24"/>
        </w:rPr>
        <w:t xml:space="preserve"> </w:t>
      </w:r>
      <w:r>
        <w:rPr>
          <w:color w:val="00395A"/>
          <w:spacing w:val="-5"/>
          <w:sz w:val="24"/>
        </w:rPr>
        <w:t>ex­</w:t>
      </w:r>
    </w:p>
    <w:p w14:paraId="4F13D0AD" w14:textId="77777777" w:rsidR="00B00EA7" w:rsidRDefault="00574B43">
      <w:pPr>
        <w:pStyle w:val="BodyText"/>
        <w:spacing w:before="11" w:line="249" w:lineRule="auto"/>
        <w:ind w:left="694" w:right="401"/>
      </w:pPr>
      <w:r>
        <w:rPr>
          <w:color w:val="00395A"/>
        </w:rPr>
        <w:t>periences with some NGOs, whereas oth­ ers do not meet the expected clinical standards when working with people in intensive substance abuse treatment who are homeless. Referrals are withheld from the latter, which may stimulate develop­ ment</w:t>
      </w:r>
      <w:r>
        <w:rPr>
          <w:color w:val="00395A"/>
          <w:spacing w:val="-5"/>
        </w:rPr>
        <w:t xml:space="preserve"> </w:t>
      </w:r>
      <w:r>
        <w:rPr>
          <w:color w:val="00395A"/>
        </w:rPr>
        <w:t>of</w:t>
      </w:r>
      <w:r>
        <w:rPr>
          <w:color w:val="00395A"/>
          <w:spacing w:val="-5"/>
        </w:rPr>
        <w:t xml:space="preserve"> </w:t>
      </w:r>
      <w:r>
        <w:rPr>
          <w:color w:val="00395A"/>
        </w:rPr>
        <w:t>more</w:t>
      </w:r>
      <w:r>
        <w:rPr>
          <w:color w:val="00395A"/>
          <w:spacing w:val="-5"/>
        </w:rPr>
        <w:t xml:space="preserve"> </w:t>
      </w:r>
      <w:r>
        <w:rPr>
          <w:color w:val="00395A"/>
        </w:rPr>
        <w:t>flexi</w:t>
      </w:r>
      <w:r>
        <w:rPr>
          <w:color w:val="00395A"/>
        </w:rPr>
        <w:t>ble</w:t>
      </w:r>
      <w:r>
        <w:rPr>
          <w:color w:val="00395A"/>
          <w:spacing w:val="-5"/>
        </w:rPr>
        <w:t xml:space="preserve"> </w:t>
      </w:r>
      <w:r>
        <w:rPr>
          <w:color w:val="00395A"/>
        </w:rPr>
        <w:t>services</w:t>
      </w:r>
      <w:r>
        <w:rPr>
          <w:color w:val="00395A"/>
          <w:spacing w:val="-5"/>
        </w:rPr>
        <w:t xml:space="preserve"> </w:t>
      </w:r>
      <w:r>
        <w:rPr>
          <w:color w:val="00395A"/>
        </w:rPr>
        <w:t>in</w:t>
      </w:r>
      <w:r>
        <w:rPr>
          <w:color w:val="00395A"/>
          <w:spacing w:val="-6"/>
        </w:rPr>
        <w:t xml:space="preserve"> </w:t>
      </w:r>
      <w:r>
        <w:rPr>
          <w:color w:val="00395A"/>
        </w:rPr>
        <w:t>the</w:t>
      </w:r>
      <w:r>
        <w:rPr>
          <w:color w:val="00395A"/>
          <w:spacing w:val="-5"/>
        </w:rPr>
        <w:t xml:space="preserve"> </w:t>
      </w:r>
      <w:r>
        <w:rPr>
          <w:color w:val="00395A"/>
        </w:rPr>
        <w:t>com­ munity and a corresponding increase in referrals. Counselors, case managers, and supervisors</w:t>
      </w:r>
      <w:r>
        <w:rPr>
          <w:color w:val="00395A"/>
          <w:spacing w:val="-15"/>
        </w:rPr>
        <w:t xml:space="preserve"> </w:t>
      </w:r>
      <w:r>
        <w:rPr>
          <w:color w:val="00395A"/>
        </w:rPr>
        <w:t>realize</w:t>
      </w:r>
      <w:r>
        <w:rPr>
          <w:color w:val="00395A"/>
          <w:spacing w:val="-15"/>
        </w:rPr>
        <w:t xml:space="preserve"> </w:t>
      </w:r>
      <w:r>
        <w:rPr>
          <w:color w:val="00395A"/>
        </w:rPr>
        <w:t>the</w:t>
      </w:r>
      <w:r>
        <w:rPr>
          <w:color w:val="00395A"/>
          <w:spacing w:val="-15"/>
        </w:rPr>
        <w:t xml:space="preserve"> </w:t>
      </w:r>
      <w:r>
        <w:rPr>
          <w:color w:val="00395A"/>
        </w:rPr>
        <w:t>need</w:t>
      </w:r>
      <w:r>
        <w:rPr>
          <w:color w:val="00395A"/>
          <w:spacing w:val="-15"/>
        </w:rPr>
        <w:t xml:space="preserve"> </w:t>
      </w:r>
      <w:r>
        <w:rPr>
          <w:color w:val="00395A"/>
        </w:rPr>
        <w:t>for</w:t>
      </w:r>
      <w:r>
        <w:rPr>
          <w:color w:val="00395A"/>
          <w:spacing w:val="-15"/>
        </w:rPr>
        <w:t xml:space="preserve"> </w:t>
      </w:r>
      <w:r>
        <w:rPr>
          <w:color w:val="00395A"/>
        </w:rPr>
        <w:t>service</w:t>
      </w:r>
      <w:r>
        <w:rPr>
          <w:color w:val="00395A"/>
          <w:spacing w:val="-15"/>
        </w:rPr>
        <w:t xml:space="preserve"> </w:t>
      </w:r>
      <w:r>
        <w:rPr>
          <w:color w:val="00395A"/>
        </w:rPr>
        <w:t>and policy modifications to better meet the population’s</w:t>
      </w:r>
      <w:r>
        <w:rPr>
          <w:color w:val="00395A"/>
          <w:spacing w:val="-7"/>
        </w:rPr>
        <w:t xml:space="preserve"> </w:t>
      </w:r>
      <w:r>
        <w:rPr>
          <w:color w:val="00395A"/>
        </w:rPr>
        <w:t>needs.</w:t>
      </w:r>
      <w:r>
        <w:rPr>
          <w:color w:val="00395A"/>
          <w:spacing w:val="-8"/>
        </w:rPr>
        <w:t xml:space="preserve"> </w:t>
      </w:r>
      <w:r>
        <w:rPr>
          <w:color w:val="00395A"/>
        </w:rPr>
        <w:t>For</w:t>
      </w:r>
      <w:r>
        <w:rPr>
          <w:color w:val="00395A"/>
          <w:spacing w:val="-8"/>
        </w:rPr>
        <w:t xml:space="preserve"> </w:t>
      </w:r>
      <w:r>
        <w:rPr>
          <w:color w:val="00395A"/>
        </w:rPr>
        <w:t>example,</w:t>
      </w:r>
      <w:r>
        <w:rPr>
          <w:color w:val="00395A"/>
          <w:spacing w:val="-8"/>
        </w:rPr>
        <w:t xml:space="preserve"> </w:t>
      </w:r>
      <w:r>
        <w:rPr>
          <w:color w:val="00395A"/>
        </w:rPr>
        <w:t>after</w:t>
      </w:r>
      <w:r>
        <w:rPr>
          <w:color w:val="00395A"/>
          <w:spacing w:val="-8"/>
        </w:rPr>
        <w:t xml:space="preserve"> </w:t>
      </w:r>
      <w:r>
        <w:rPr>
          <w:color w:val="00395A"/>
        </w:rPr>
        <w:t>ob­ serving that some people feel isolated when placed in their own</w:t>
      </w:r>
      <w:r>
        <w:rPr>
          <w:color w:val="00395A"/>
          <w:spacing w:val="-1"/>
        </w:rPr>
        <w:t xml:space="preserve"> </w:t>
      </w:r>
      <w:r>
        <w:rPr>
          <w:color w:val="00395A"/>
        </w:rPr>
        <w:t>apartments, cre­ ate an alumni program to facilitate con­ nection to community recovery supports and help people successfully transition to permanent housing.</w:t>
      </w:r>
    </w:p>
    <w:p w14:paraId="46395EEE" w14:textId="77777777" w:rsidR="00B00EA7" w:rsidRDefault="00574B43">
      <w:pPr>
        <w:pStyle w:val="ListParagraph"/>
        <w:numPr>
          <w:ilvl w:val="0"/>
          <w:numId w:val="73"/>
        </w:numPr>
        <w:tabs>
          <w:tab w:val="left" w:pos="694"/>
          <w:tab w:val="left" w:pos="695"/>
        </w:tabs>
        <w:spacing w:line="249" w:lineRule="auto"/>
        <w:ind w:left="694" w:right="413"/>
        <w:rPr>
          <w:sz w:val="24"/>
        </w:rPr>
      </w:pPr>
      <w:r>
        <w:rPr>
          <w:color w:val="00395A"/>
          <w:sz w:val="24"/>
        </w:rPr>
        <w:t>Documentation and use of surv</w:t>
      </w:r>
      <w:r>
        <w:rPr>
          <w:color w:val="00395A"/>
          <w:sz w:val="24"/>
        </w:rPr>
        <w:t>eys and feedback</w:t>
      </w:r>
      <w:r>
        <w:rPr>
          <w:color w:val="00395A"/>
          <w:spacing w:val="-13"/>
          <w:sz w:val="24"/>
        </w:rPr>
        <w:t xml:space="preserve"> </w:t>
      </w:r>
      <w:r>
        <w:rPr>
          <w:color w:val="00395A"/>
          <w:sz w:val="24"/>
        </w:rPr>
        <w:t>loops</w:t>
      </w:r>
      <w:r>
        <w:rPr>
          <w:color w:val="00395A"/>
          <w:spacing w:val="-13"/>
          <w:sz w:val="24"/>
        </w:rPr>
        <w:t xml:space="preserve"> </w:t>
      </w:r>
      <w:r>
        <w:rPr>
          <w:color w:val="00395A"/>
          <w:sz w:val="24"/>
        </w:rPr>
        <w:t>become</w:t>
      </w:r>
      <w:r>
        <w:rPr>
          <w:color w:val="00395A"/>
          <w:spacing w:val="-13"/>
          <w:sz w:val="24"/>
        </w:rPr>
        <w:t xml:space="preserve"> </w:t>
      </w:r>
      <w:r>
        <w:rPr>
          <w:color w:val="00395A"/>
          <w:sz w:val="24"/>
        </w:rPr>
        <w:t>more</w:t>
      </w:r>
      <w:r>
        <w:rPr>
          <w:color w:val="00395A"/>
          <w:spacing w:val="-13"/>
          <w:sz w:val="24"/>
        </w:rPr>
        <w:t xml:space="preserve"> </w:t>
      </w:r>
      <w:r>
        <w:rPr>
          <w:color w:val="00395A"/>
          <w:sz w:val="24"/>
        </w:rPr>
        <w:t xml:space="preserve">sophisticated and formalized to enable sharing of infor­ mation with funding sources and State au­ </w:t>
      </w:r>
      <w:r>
        <w:rPr>
          <w:color w:val="00395A"/>
          <w:spacing w:val="-2"/>
          <w:sz w:val="24"/>
        </w:rPr>
        <w:t>thorities.</w:t>
      </w:r>
    </w:p>
    <w:p w14:paraId="21FBA163"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06" w:space="40"/>
            <w:col w:w="5214"/>
          </w:cols>
        </w:sectPr>
      </w:pPr>
    </w:p>
    <w:p w14:paraId="4D6B0D09" w14:textId="77777777" w:rsidR="00B00EA7" w:rsidRDefault="00574B43">
      <w:pPr>
        <w:pStyle w:val="BodyText"/>
        <w:spacing w:line="249" w:lineRule="auto"/>
      </w:pPr>
      <w:r>
        <w:rPr>
          <w:color w:val="00395A"/>
        </w:rPr>
        <w:t>adapt clinical practices to meet the needs of clients and influence institutional policy</w:t>
      </w:r>
      <w:r>
        <w:rPr>
          <w:color w:val="00395A"/>
        </w:rPr>
        <w:t>.</w:t>
      </w:r>
      <w:r>
        <w:rPr>
          <w:color w:val="00395A"/>
          <w:spacing w:val="-4"/>
        </w:rPr>
        <w:t xml:space="preserve"> </w:t>
      </w:r>
      <w:r>
        <w:rPr>
          <w:color w:val="00395A"/>
        </w:rPr>
        <w:t>Fo­ cusing on individual cases of homelessness makes it easier to understand the context of counselor–client work and the barriers to do­ ing</w:t>
      </w:r>
      <w:r>
        <w:rPr>
          <w:color w:val="00395A"/>
          <w:spacing w:val="-15"/>
        </w:rPr>
        <w:t xml:space="preserve"> </w:t>
      </w:r>
      <w:r>
        <w:rPr>
          <w:color w:val="00395A"/>
        </w:rPr>
        <w:t>the</w:t>
      </w:r>
      <w:r>
        <w:rPr>
          <w:color w:val="00395A"/>
          <w:spacing w:val="-6"/>
        </w:rPr>
        <w:t xml:space="preserve"> </w:t>
      </w:r>
      <w:r>
        <w:rPr>
          <w:color w:val="00395A"/>
        </w:rPr>
        <w:t>work.</w:t>
      </w:r>
      <w:r>
        <w:rPr>
          <w:color w:val="00395A"/>
          <w:spacing w:val="-18"/>
        </w:rPr>
        <w:t xml:space="preserve"> </w:t>
      </w:r>
      <w:r>
        <w:rPr>
          <w:color w:val="00395A"/>
        </w:rPr>
        <w:t>For</w:t>
      </w:r>
      <w:r>
        <w:rPr>
          <w:color w:val="00395A"/>
          <w:spacing w:val="-8"/>
        </w:rPr>
        <w:t xml:space="preserve"> </w:t>
      </w:r>
      <w:r>
        <w:rPr>
          <w:color w:val="00395A"/>
        </w:rPr>
        <w:t>example,</w:t>
      </w:r>
      <w:r>
        <w:rPr>
          <w:color w:val="00395A"/>
          <w:spacing w:val="-18"/>
        </w:rPr>
        <w:t xml:space="preserve"> </w:t>
      </w:r>
      <w:r>
        <w:rPr>
          <w:color w:val="00395A"/>
        </w:rPr>
        <w:t>counselors</w:t>
      </w:r>
      <w:r>
        <w:rPr>
          <w:color w:val="00395A"/>
          <w:spacing w:val="-7"/>
        </w:rPr>
        <w:t xml:space="preserve"> </w:t>
      </w:r>
      <w:r>
        <w:rPr>
          <w:color w:val="00395A"/>
        </w:rPr>
        <w:t>in</w:t>
      </w:r>
      <w:r>
        <w:rPr>
          <w:color w:val="00395A"/>
          <w:spacing w:val="-8"/>
        </w:rPr>
        <w:t xml:space="preserve"> </w:t>
      </w:r>
      <w:r>
        <w:rPr>
          <w:color w:val="00395A"/>
        </w:rPr>
        <w:t>a</w:t>
      </w:r>
      <w:r>
        <w:rPr>
          <w:color w:val="00395A"/>
          <w:spacing w:val="-7"/>
        </w:rPr>
        <w:t xml:space="preserve"> </w:t>
      </w:r>
      <w:r>
        <w:rPr>
          <w:color w:val="00395A"/>
        </w:rPr>
        <w:t>de­</w:t>
      </w:r>
    </w:p>
    <w:p w14:paraId="1EDFE358" w14:textId="77777777" w:rsidR="00B00EA7" w:rsidRDefault="00574B43">
      <w:pPr>
        <w:pStyle w:val="ListParagraph"/>
        <w:numPr>
          <w:ilvl w:val="0"/>
          <w:numId w:val="73"/>
        </w:numPr>
        <w:tabs>
          <w:tab w:val="left" w:pos="758"/>
          <w:tab w:val="left" w:pos="759"/>
        </w:tabs>
        <w:spacing w:line="245" w:lineRule="exact"/>
        <w:ind w:left="758" w:hanging="361"/>
        <w:rPr>
          <w:sz w:val="24"/>
        </w:rPr>
      </w:pPr>
      <w:r>
        <w:rPr>
          <w:color w:val="00395A"/>
          <w:spacing w:val="-1"/>
          <w:w w:val="102"/>
          <w:sz w:val="24"/>
        </w:rPr>
        <w:br w:type="column"/>
      </w:r>
      <w:r>
        <w:rPr>
          <w:color w:val="00395A"/>
          <w:spacing w:val="-2"/>
          <w:sz w:val="24"/>
        </w:rPr>
        <w:t>As clinical</w:t>
      </w:r>
      <w:r>
        <w:rPr>
          <w:color w:val="00395A"/>
          <w:spacing w:val="-1"/>
          <w:sz w:val="24"/>
        </w:rPr>
        <w:t xml:space="preserve"> </w:t>
      </w:r>
      <w:r>
        <w:rPr>
          <w:color w:val="00395A"/>
          <w:spacing w:val="-2"/>
          <w:sz w:val="24"/>
        </w:rPr>
        <w:t>and administrative leaders</w:t>
      </w:r>
      <w:r>
        <w:rPr>
          <w:color w:val="00395A"/>
          <w:spacing w:val="-1"/>
          <w:sz w:val="24"/>
        </w:rPr>
        <w:t xml:space="preserve"> </w:t>
      </w:r>
      <w:r>
        <w:rPr>
          <w:color w:val="00395A"/>
          <w:spacing w:val="-4"/>
          <w:sz w:val="24"/>
        </w:rPr>
        <w:t>for­</w:t>
      </w:r>
    </w:p>
    <w:p w14:paraId="0E216EFA" w14:textId="77777777" w:rsidR="00B00EA7" w:rsidRDefault="00574B43">
      <w:pPr>
        <w:pStyle w:val="BodyText"/>
        <w:spacing w:before="11" w:line="249" w:lineRule="auto"/>
        <w:ind w:left="758" w:right="141"/>
      </w:pPr>
      <w:r>
        <w:rPr>
          <w:color w:val="00395A"/>
        </w:rPr>
        <w:t>malize the integration o</w:t>
      </w:r>
      <w:r>
        <w:rPr>
          <w:color w:val="00395A"/>
        </w:rPr>
        <w:t>f people who are homeless into the organization and the treatment system, their bottom-up efforts lead,</w:t>
      </w:r>
      <w:r>
        <w:rPr>
          <w:color w:val="00395A"/>
          <w:spacing w:val="-2"/>
        </w:rPr>
        <w:t xml:space="preserve"> </w:t>
      </w:r>
      <w:r>
        <w:rPr>
          <w:color w:val="00395A"/>
        </w:rPr>
        <w:t>directly</w:t>
      </w:r>
      <w:r>
        <w:rPr>
          <w:color w:val="00395A"/>
          <w:spacing w:val="-1"/>
        </w:rPr>
        <w:t xml:space="preserve"> </w:t>
      </w:r>
      <w:r>
        <w:rPr>
          <w:color w:val="00395A"/>
        </w:rPr>
        <w:t>or</w:t>
      </w:r>
      <w:r>
        <w:rPr>
          <w:color w:val="00395A"/>
          <w:spacing w:val="-2"/>
        </w:rPr>
        <w:t xml:space="preserve"> </w:t>
      </w:r>
      <w:r>
        <w:rPr>
          <w:color w:val="00395A"/>
        </w:rPr>
        <w:t>indirectly,</w:t>
      </w:r>
      <w:r>
        <w:rPr>
          <w:color w:val="00395A"/>
          <w:spacing w:val="-2"/>
        </w:rPr>
        <w:t xml:space="preserve"> </w:t>
      </w:r>
      <w:r>
        <w:rPr>
          <w:color w:val="00395A"/>
        </w:rPr>
        <w:t>to</w:t>
      </w:r>
      <w:r>
        <w:rPr>
          <w:color w:val="00395A"/>
          <w:spacing w:val="-1"/>
        </w:rPr>
        <w:t xml:space="preserve"> </w:t>
      </w:r>
      <w:r>
        <w:rPr>
          <w:color w:val="00395A"/>
        </w:rPr>
        <w:t>top-down</w:t>
      </w:r>
      <w:r>
        <w:rPr>
          <w:color w:val="00395A"/>
          <w:spacing w:val="-2"/>
        </w:rPr>
        <w:t xml:space="preserve"> </w:t>
      </w:r>
      <w:r>
        <w:rPr>
          <w:color w:val="00395A"/>
        </w:rPr>
        <w:t>in­ tegration opportunities.</w:t>
      </w:r>
    </w:p>
    <w:p w14:paraId="33AB35A7"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42" w:space="40"/>
            <w:col w:w="5278"/>
          </w:cols>
        </w:sectPr>
      </w:pPr>
    </w:p>
    <w:p w14:paraId="4A36106C" w14:textId="77777777" w:rsidR="00B00EA7" w:rsidRDefault="00574B43">
      <w:pPr>
        <w:pStyle w:val="BodyText"/>
        <w:spacing w:before="146" w:line="254" w:lineRule="auto"/>
      </w:pPr>
      <w:r>
        <w:rPr>
          <w:rFonts w:ascii="Trebuchet MS"/>
          <w:b/>
          <w:color w:val="33607A"/>
          <w:sz w:val="28"/>
        </w:rPr>
        <w:t xml:space="preserve">Top-Down Service Modification </w:t>
      </w:r>
      <w:r>
        <w:rPr>
          <w:color w:val="00395A"/>
        </w:rPr>
        <w:t>Top-down service modifications work when you</w:t>
      </w:r>
      <w:r>
        <w:rPr>
          <w:color w:val="00395A"/>
          <w:spacing w:val="-3"/>
        </w:rPr>
        <w:t xml:space="preserve"> </w:t>
      </w:r>
      <w:r>
        <w:rPr>
          <w:color w:val="00395A"/>
        </w:rPr>
        <w:t>are</w:t>
      </w:r>
      <w:r>
        <w:rPr>
          <w:color w:val="00395A"/>
          <w:spacing w:val="-3"/>
        </w:rPr>
        <w:t xml:space="preserve"> </w:t>
      </w:r>
      <w:r>
        <w:rPr>
          <w:color w:val="00395A"/>
        </w:rPr>
        <w:t>familiar</w:t>
      </w:r>
      <w:r>
        <w:rPr>
          <w:color w:val="00395A"/>
          <w:spacing w:val="-4"/>
        </w:rPr>
        <w:t xml:space="preserve"> </w:t>
      </w:r>
      <w:r>
        <w:rPr>
          <w:color w:val="00395A"/>
        </w:rPr>
        <w:t>with</w:t>
      </w:r>
      <w:r>
        <w:rPr>
          <w:color w:val="00395A"/>
          <w:spacing w:val="-3"/>
        </w:rPr>
        <w:t xml:space="preserve"> </w:t>
      </w:r>
      <w:r>
        <w:rPr>
          <w:color w:val="00395A"/>
        </w:rPr>
        <w:t>the</w:t>
      </w:r>
      <w:r>
        <w:rPr>
          <w:color w:val="00395A"/>
          <w:spacing w:val="-3"/>
        </w:rPr>
        <w:t xml:space="preserve"> </w:t>
      </w:r>
      <w:r>
        <w:rPr>
          <w:color w:val="00395A"/>
        </w:rPr>
        <w:t>target</w:t>
      </w:r>
      <w:r>
        <w:rPr>
          <w:color w:val="00395A"/>
          <w:spacing w:val="-3"/>
        </w:rPr>
        <w:t xml:space="preserve"> </w:t>
      </w:r>
      <w:r>
        <w:rPr>
          <w:color w:val="00395A"/>
        </w:rPr>
        <w:t>population</w:t>
      </w:r>
      <w:r>
        <w:rPr>
          <w:color w:val="00395A"/>
          <w:spacing w:val="-4"/>
        </w:rPr>
        <w:t xml:space="preserve"> </w:t>
      </w:r>
      <w:r>
        <w:rPr>
          <w:color w:val="00395A"/>
        </w:rPr>
        <w:t>and can assess and overcome the barriers to care.</w:t>
      </w:r>
    </w:p>
    <w:p w14:paraId="1720E763" w14:textId="77777777" w:rsidR="00B00EA7" w:rsidRDefault="00574B43">
      <w:pPr>
        <w:pStyle w:val="BodyText"/>
        <w:spacing w:line="249" w:lineRule="auto"/>
      </w:pPr>
      <w:r>
        <w:rPr>
          <w:color w:val="00395A"/>
          <w:spacing w:val="-2"/>
        </w:rPr>
        <w:t>You</w:t>
      </w:r>
      <w:r>
        <w:rPr>
          <w:color w:val="00395A"/>
          <w:spacing w:val="-5"/>
        </w:rPr>
        <w:t xml:space="preserve"> </w:t>
      </w:r>
      <w:r>
        <w:rPr>
          <w:color w:val="00395A"/>
          <w:spacing w:val="-2"/>
        </w:rPr>
        <w:t>can</w:t>
      </w:r>
      <w:r>
        <w:rPr>
          <w:color w:val="00395A"/>
          <w:spacing w:val="-6"/>
        </w:rPr>
        <w:t xml:space="preserve"> </w:t>
      </w:r>
      <w:r>
        <w:rPr>
          <w:color w:val="00395A"/>
          <w:spacing w:val="-2"/>
        </w:rPr>
        <w:t>develop</w:t>
      </w:r>
      <w:r>
        <w:rPr>
          <w:color w:val="00395A"/>
          <w:spacing w:val="-6"/>
        </w:rPr>
        <w:t xml:space="preserve"> </w:t>
      </w:r>
      <w:r>
        <w:rPr>
          <w:color w:val="00395A"/>
          <w:spacing w:val="-2"/>
        </w:rPr>
        <w:t>service</w:t>
      </w:r>
      <w:r>
        <w:rPr>
          <w:color w:val="00395A"/>
          <w:spacing w:val="-7"/>
        </w:rPr>
        <w:t xml:space="preserve"> </w:t>
      </w:r>
      <w:r>
        <w:rPr>
          <w:color w:val="00395A"/>
          <w:spacing w:val="-2"/>
        </w:rPr>
        <w:t>modifications</w:t>
      </w:r>
      <w:r>
        <w:rPr>
          <w:color w:val="00395A"/>
          <w:spacing w:val="-5"/>
        </w:rPr>
        <w:t xml:space="preserve"> </w:t>
      </w:r>
      <w:r>
        <w:rPr>
          <w:color w:val="00395A"/>
          <w:spacing w:val="-2"/>
        </w:rPr>
        <w:t xml:space="preserve">through </w:t>
      </w:r>
      <w:r>
        <w:rPr>
          <w:color w:val="00395A"/>
        </w:rPr>
        <w:t>negotiations with other providers within and across service systems.</w:t>
      </w:r>
      <w:r>
        <w:rPr>
          <w:color w:val="00395A"/>
          <w:spacing w:val="-6"/>
        </w:rPr>
        <w:t xml:space="preserve"> </w:t>
      </w:r>
      <w:r>
        <w:rPr>
          <w:color w:val="00395A"/>
        </w:rPr>
        <w:t>Such s</w:t>
      </w:r>
      <w:r>
        <w:rPr>
          <w:color w:val="00395A"/>
        </w:rPr>
        <w:t>trategies are in­ formed by bottom-up processes,</w:t>
      </w:r>
      <w:r>
        <w:rPr>
          <w:color w:val="00395A"/>
          <w:spacing w:val="-9"/>
        </w:rPr>
        <w:t xml:space="preserve"> </w:t>
      </w:r>
      <w:r>
        <w:rPr>
          <w:color w:val="00395A"/>
        </w:rPr>
        <w:t>such as solv­ ing dilemmas that arise in frontline work.</w:t>
      </w:r>
    </w:p>
    <w:p w14:paraId="645986DF" w14:textId="77777777" w:rsidR="00B00EA7" w:rsidRDefault="00574B43">
      <w:pPr>
        <w:pStyle w:val="Heading5"/>
        <w:spacing w:line="252" w:lineRule="auto"/>
        <w:ind w:left="705" w:right="262" w:firstLine="14"/>
      </w:pPr>
      <w:r>
        <w:rPr>
          <w:color w:val="33607A"/>
        </w:rPr>
        <w:t>How do</w:t>
      </w:r>
      <w:r>
        <w:rPr>
          <w:color w:val="33607A"/>
          <w:spacing w:val="-6"/>
        </w:rPr>
        <w:t xml:space="preserve"> </w:t>
      </w:r>
      <w:r>
        <w:rPr>
          <w:color w:val="33607A"/>
        </w:rPr>
        <w:t>you</w:t>
      </w:r>
      <w:r>
        <w:rPr>
          <w:color w:val="33607A"/>
          <w:spacing w:val="-6"/>
        </w:rPr>
        <w:t xml:space="preserve"> </w:t>
      </w:r>
      <w:r>
        <w:rPr>
          <w:color w:val="33607A"/>
        </w:rPr>
        <w:t>perform top-down</w:t>
      </w:r>
      <w:r>
        <w:rPr>
          <w:color w:val="33607A"/>
        </w:rPr>
        <w:t xml:space="preserve"> services modification?</w:t>
      </w:r>
    </w:p>
    <w:p w14:paraId="599804E8" w14:textId="77777777" w:rsidR="00B00EA7" w:rsidRDefault="00574B43">
      <w:pPr>
        <w:spacing w:before="8" w:line="232" w:lineRule="auto"/>
        <w:ind w:left="720" w:right="44"/>
        <w:rPr>
          <w:sz w:val="24"/>
        </w:rPr>
      </w:pPr>
      <w:r>
        <w:rPr>
          <w:rFonts w:ascii="Palatino Linotype"/>
          <w:i/>
          <w:color w:val="00395A"/>
          <w:w w:val="95"/>
          <w:sz w:val="24"/>
        </w:rPr>
        <w:t>Step</w:t>
      </w:r>
      <w:r>
        <w:rPr>
          <w:rFonts w:ascii="Palatino Linotype"/>
          <w:i/>
          <w:color w:val="00395A"/>
          <w:spacing w:val="-9"/>
          <w:w w:val="95"/>
          <w:sz w:val="24"/>
        </w:rPr>
        <w:t xml:space="preserve"> </w:t>
      </w:r>
      <w:r>
        <w:rPr>
          <w:rFonts w:ascii="Palatino Linotype"/>
          <w:i/>
          <w:color w:val="00395A"/>
          <w:w w:val="95"/>
          <w:sz w:val="24"/>
        </w:rPr>
        <w:t>1:</w:t>
      </w:r>
      <w:r>
        <w:rPr>
          <w:rFonts w:ascii="Palatino Linotype"/>
          <w:i/>
          <w:color w:val="00395A"/>
          <w:spacing w:val="-12"/>
          <w:w w:val="95"/>
          <w:sz w:val="24"/>
        </w:rPr>
        <w:t xml:space="preserve"> </w:t>
      </w:r>
      <w:r>
        <w:rPr>
          <w:rFonts w:ascii="Palatino Linotype"/>
          <w:i/>
          <w:color w:val="00395A"/>
          <w:w w:val="95"/>
          <w:sz w:val="24"/>
        </w:rPr>
        <w:t>Allocate</w:t>
      </w:r>
      <w:r>
        <w:rPr>
          <w:rFonts w:ascii="Palatino Linotype"/>
          <w:i/>
          <w:color w:val="00395A"/>
          <w:spacing w:val="-7"/>
          <w:w w:val="95"/>
          <w:sz w:val="24"/>
        </w:rPr>
        <w:t xml:space="preserve"> </w:t>
      </w:r>
      <w:r>
        <w:rPr>
          <w:rFonts w:ascii="Palatino Linotype"/>
          <w:i/>
          <w:color w:val="00395A"/>
          <w:w w:val="95"/>
          <w:sz w:val="24"/>
        </w:rPr>
        <w:t>money.</w:t>
      </w:r>
      <w:r>
        <w:rPr>
          <w:rFonts w:ascii="Palatino Linotype"/>
          <w:i/>
          <w:color w:val="00395A"/>
          <w:spacing w:val="-12"/>
          <w:w w:val="95"/>
          <w:sz w:val="24"/>
        </w:rPr>
        <w:t xml:space="preserve"> </w:t>
      </w:r>
      <w:r>
        <w:rPr>
          <w:color w:val="00395A"/>
          <w:w w:val="95"/>
          <w:sz w:val="24"/>
        </w:rPr>
        <w:t>A</w:t>
      </w:r>
      <w:r>
        <w:rPr>
          <w:color w:val="00395A"/>
          <w:spacing w:val="-3"/>
          <w:w w:val="95"/>
          <w:sz w:val="24"/>
        </w:rPr>
        <w:t xml:space="preserve"> </w:t>
      </w:r>
      <w:r>
        <w:rPr>
          <w:color w:val="00395A"/>
          <w:w w:val="95"/>
          <w:sz w:val="24"/>
        </w:rPr>
        <w:t>request</w:t>
      </w:r>
      <w:r>
        <w:rPr>
          <w:color w:val="00395A"/>
          <w:spacing w:val="-2"/>
          <w:w w:val="95"/>
          <w:sz w:val="24"/>
        </w:rPr>
        <w:t xml:space="preserve"> </w:t>
      </w:r>
      <w:r>
        <w:rPr>
          <w:color w:val="00395A"/>
          <w:w w:val="95"/>
          <w:sz w:val="24"/>
        </w:rPr>
        <w:t>for</w:t>
      </w:r>
      <w:r>
        <w:rPr>
          <w:color w:val="00395A"/>
          <w:spacing w:val="-3"/>
          <w:w w:val="95"/>
          <w:sz w:val="24"/>
        </w:rPr>
        <w:t xml:space="preserve"> </w:t>
      </w:r>
      <w:r>
        <w:rPr>
          <w:color w:val="00395A"/>
          <w:w w:val="95"/>
          <w:sz w:val="24"/>
        </w:rPr>
        <w:t xml:space="preserve">proposals </w:t>
      </w:r>
      <w:r>
        <w:rPr>
          <w:color w:val="00395A"/>
          <w:sz w:val="24"/>
        </w:rPr>
        <w:t>is issued or a service need is identified.</w:t>
      </w:r>
    </w:p>
    <w:p w14:paraId="380127B3" w14:textId="77777777" w:rsidR="00B00EA7" w:rsidRDefault="00574B43">
      <w:pPr>
        <w:spacing w:before="145" w:line="47" w:lineRule="exact"/>
        <w:ind w:left="720"/>
        <w:rPr>
          <w:rFonts w:ascii="Palatino Linotype"/>
          <w:i/>
          <w:sz w:val="24"/>
        </w:rPr>
      </w:pPr>
      <w:r>
        <w:rPr>
          <w:rFonts w:ascii="Palatino Linotype"/>
          <w:i/>
          <w:color w:val="00395A"/>
          <w:spacing w:val="-2"/>
          <w:w w:val="95"/>
          <w:sz w:val="24"/>
        </w:rPr>
        <w:t>Step</w:t>
      </w:r>
      <w:r>
        <w:rPr>
          <w:rFonts w:ascii="Palatino Linotype"/>
          <w:i/>
          <w:color w:val="00395A"/>
          <w:spacing w:val="-3"/>
          <w:w w:val="95"/>
          <w:sz w:val="24"/>
        </w:rPr>
        <w:t xml:space="preserve"> </w:t>
      </w:r>
      <w:r>
        <w:rPr>
          <w:rFonts w:ascii="Palatino Linotype"/>
          <w:i/>
          <w:color w:val="00395A"/>
          <w:spacing w:val="-2"/>
          <w:w w:val="95"/>
          <w:sz w:val="24"/>
        </w:rPr>
        <w:t>2:</w:t>
      </w:r>
      <w:r>
        <w:rPr>
          <w:rFonts w:ascii="Palatino Linotype"/>
          <w:i/>
          <w:color w:val="00395A"/>
          <w:spacing w:val="-8"/>
          <w:w w:val="95"/>
          <w:sz w:val="24"/>
        </w:rPr>
        <w:t xml:space="preserve"> </w:t>
      </w:r>
      <w:r>
        <w:rPr>
          <w:rFonts w:ascii="Palatino Linotype"/>
          <w:i/>
          <w:color w:val="00395A"/>
          <w:spacing w:val="-2"/>
          <w:w w:val="95"/>
          <w:sz w:val="24"/>
        </w:rPr>
        <w:t>Identify</w:t>
      </w:r>
      <w:r>
        <w:rPr>
          <w:rFonts w:ascii="Palatino Linotype"/>
          <w:i/>
          <w:color w:val="00395A"/>
          <w:spacing w:val="-4"/>
          <w:sz w:val="24"/>
        </w:rPr>
        <w:t xml:space="preserve"> </w:t>
      </w:r>
      <w:r>
        <w:rPr>
          <w:rFonts w:ascii="Palatino Linotype"/>
          <w:i/>
          <w:color w:val="00395A"/>
          <w:spacing w:val="-2"/>
          <w:w w:val="95"/>
          <w:sz w:val="24"/>
        </w:rPr>
        <w:t>stakeholders/collaborators.</w:t>
      </w:r>
    </w:p>
    <w:p w14:paraId="1F5CDBB1" w14:textId="77777777" w:rsidR="00B00EA7" w:rsidRDefault="00574B43">
      <w:pPr>
        <w:spacing w:before="111" w:line="213" w:lineRule="auto"/>
        <w:ind w:left="329" w:right="405"/>
        <w:rPr>
          <w:rFonts w:ascii="Palatino Linotype"/>
          <w:i/>
          <w:sz w:val="24"/>
        </w:rPr>
      </w:pPr>
      <w:r>
        <w:br w:type="column"/>
      </w:r>
      <w:r>
        <w:rPr>
          <w:rFonts w:ascii="Palatino Linotype"/>
          <w:i/>
          <w:color w:val="00395A"/>
          <w:w w:val="90"/>
          <w:sz w:val="24"/>
        </w:rPr>
        <w:t>Step 5:</w:t>
      </w:r>
      <w:r>
        <w:rPr>
          <w:rFonts w:ascii="Palatino Linotype"/>
          <w:i/>
          <w:color w:val="00395A"/>
          <w:spacing w:val="-1"/>
          <w:w w:val="90"/>
          <w:sz w:val="24"/>
        </w:rPr>
        <w:t xml:space="preserve"> </w:t>
      </w:r>
      <w:r>
        <w:rPr>
          <w:rFonts w:ascii="Palatino Linotype"/>
          <w:i/>
          <w:color w:val="00395A"/>
          <w:w w:val="90"/>
          <w:sz w:val="24"/>
        </w:rPr>
        <w:t xml:space="preserve">Implement the plan once a contract is </w:t>
      </w:r>
      <w:r>
        <w:rPr>
          <w:rFonts w:ascii="Palatino Linotype"/>
          <w:i/>
          <w:color w:val="00395A"/>
          <w:spacing w:val="-2"/>
          <w:sz w:val="24"/>
        </w:rPr>
        <w:t>awarded.</w:t>
      </w:r>
    </w:p>
    <w:p w14:paraId="4864CAB9" w14:textId="77777777" w:rsidR="00B00EA7" w:rsidRDefault="00574B43">
      <w:pPr>
        <w:pStyle w:val="ListParagraph"/>
        <w:numPr>
          <w:ilvl w:val="0"/>
          <w:numId w:val="73"/>
        </w:numPr>
        <w:tabs>
          <w:tab w:val="left" w:pos="689"/>
          <w:tab w:val="left" w:pos="690"/>
        </w:tabs>
        <w:spacing w:line="277" w:lineRule="exact"/>
        <w:ind w:left="689" w:hanging="361"/>
        <w:rPr>
          <w:sz w:val="24"/>
        </w:rPr>
      </w:pPr>
      <w:r>
        <w:rPr>
          <w:color w:val="00395A"/>
          <w:sz w:val="24"/>
        </w:rPr>
        <w:t>Hold</w:t>
      </w:r>
      <w:r>
        <w:rPr>
          <w:color w:val="00395A"/>
          <w:spacing w:val="-7"/>
          <w:sz w:val="24"/>
        </w:rPr>
        <w:t xml:space="preserve"> </w:t>
      </w:r>
      <w:r>
        <w:rPr>
          <w:color w:val="00395A"/>
          <w:sz w:val="24"/>
        </w:rPr>
        <w:t>an</w:t>
      </w:r>
      <w:r>
        <w:rPr>
          <w:color w:val="00395A"/>
          <w:spacing w:val="-7"/>
          <w:sz w:val="24"/>
        </w:rPr>
        <w:t xml:space="preserve"> </w:t>
      </w:r>
      <w:r>
        <w:rPr>
          <w:color w:val="00395A"/>
          <w:sz w:val="24"/>
        </w:rPr>
        <w:t>upper-level</w:t>
      </w:r>
      <w:r>
        <w:rPr>
          <w:color w:val="00395A"/>
          <w:spacing w:val="-6"/>
          <w:sz w:val="24"/>
        </w:rPr>
        <w:t xml:space="preserve"> </w:t>
      </w:r>
      <w:r>
        <w:rPr>
          <w:color w:val="00395A"/>
          <w:sz w:val="24"/>
        </w:rPr>
        <w:t>advisory</w:t>
      </w:r>
      <w:r>
        <w:rPr>
          <w:color w:val="00395A"/>
          <w:spacing w:val="-6"/>
          <w:sz w:val="24"/>
        </w:rPr>
        <w:t xml:space="preserve"> </w:t>
      </w:r>
      <w:r>
        <w:rPr>
          <w:color w:val="00395A"/>
          <w:sz w:val="24"/>
        </w:rPr>
        <w:t>and</w:t>
      </w:r>
      <w:r>
        <w:rPr>
          <w:color w:val="00395A"/>
          <w:spacing w:val="-7"/>
          <w:sz w:val="24"/>
        </w:rPr>
        <w:t xml:space="preserve"> </w:t>
      </w:r>
      <w:r>
        <w:rPr>
          <w:color w:val="00395A"/>
          <w:spacing w:val="-2"/>
          <w:sz w:val="24"/>
        </w:rPr>
        <w:t>imple­</w:t>
      </w:r>
    </w:p>
    <w:p w14:paraId="5DC2089A" w14:textId="77777777" w:rsidR="00B00EA7" w:rsidRDefault="00574B43">
      <w:pPr>
        <w:pStyle w:val="BodyText"/>
        <w:spacing w:before="11"/>
        <w:ind w:left="689"/>
      </w:pPr>
      <w:r>
        <w:rPr>
          <w:color w:val="00395A"/>
        </w:rPr>
        <w:t>mentation</w:t>
      </w:r>
      <w:r>
        <w:rPr>
          <w:color w:val="00395A"/>
          <w:spacing w:val="22"/>
        </w:rPr>
        <w:t xml:space="preserve"> </w:t>
      </w:r>
      <w:r>
        <w:rPr>
          <w:color w:val="00395A"/>
          <w:spacing w:val="-2"/>
        </w:rPr>
        <w:t>meeting:</w:t>
      </w:r>
    </w:p>
    <w:p w14:paraId="77D0DD46" w14:textId="77777777" w:rsidR="00B00EA7" w:rsidRDefault="00574B43">
      <w:pPr>
        <w:pStyle w:val="ListParagraph"/>
        <w:numPr>
          <w:ilvl w:val="0"/>
          <w:numId w:val="28"/>
        </w:numPr>
        <w:tabs>
          <w:tab w:val="left" w:pos="1049"/>
          <w:tab w:val="left" w:pos="1050"/>
        </w:tabs>
        <w:spacing w:before="12" w:line="249" w:lineRule="auto"/>
        <w:ind w:right="581"/>
        <w:rPr>
          <w:sz w:val="24"/>
        </w:rPr>
      </w:pPr>
      <w:r>
        <w:rPr>
          <w:color w:val="00395A"/>
          <w:sz w:val="24"/>
        </w:rPr>
        <w:t>Administrators involved in the part­ nership (interorganizational) or pro­ grams</w:t>
      </w:r>
      <w:r>
        <w:rPr>
          <w:color w:val="00395A"/>
          <w:spacing w:val="-5"/>
          <w:sz w:val="24"/>
        </w:rPr>
        <w:t xml:space="preserve"> </w:t>
      </w:r>
      <w:r>
        <w:rPr>
          <w:color w:val="00395A"/>
          <w:sz w:val="24"/>
        </w:rPr>
        <w:t>(intraorganizational)</w:t>
      </w:r>
      <w:r>
        <w:rPr>
          <w:color w:val="00395A"/>
          <w:spacing w:val="-5"/>
          <w:sz w:val="24"/>
        </w:rPr>
        <w:t xml:space="preserve"> </w:t>
      </w:r>
      <w:r>
        <w:rPr>
          <w:color w:val="00395A"/>
          <w:sz w:val="24"/>
        </w:rPr>
        <w:t>meet</w:t>
      </w:r>
      <w:r>
        <w:rPr>
          <w:color w:val="00395A"/>
          <w:spacing w:val="-5"/>
          <w:sz w:val="24"/>
        </w:rPr>
        <w:t xml:space="preserve"> </w:t>
      </w:r>
      <w:r>
        <w:rPr>
          <w:color w:val="00395A"/>
          <w:sz w:val="24"/>
        </w:rPr>
        <w:t>and identify what needs to be done,</w:t>
      </w:r>
      <w:r>
        <w:rPr>
          <w:color w:val="00395A"/>
          <w:spacing w:val="-14"/>
          <w:sz w:val="24"/>
        </w:rPr>
        <w:t xml:space="preserve"> </w:t>
      </w:r>
      <w:r>
        <w:rPr>
          <w:color w:val="00395A"/>
          <w:sz w:val="24"/>
        </w:rPr>
        <w:t>what needs further investigation,</w:t>
      </w:r>
      <w:r>
        <w:rPr>
          <w:color w:val="00395A"/>
          <w:spacing w:val="-7"/>
          <w:sz w:val="24"/>
        </w:rPr>
        <w:t xml:space="preserve"> </w:t>
      </w:r>
      <w:r>
        <w:rPr>
          <w:color w:val="00395A"/>
          <w:sz w:val="24"/>
        </w:rPr>
        <w:t>and who will be responsible for doing so.</w:t>
      </w:r>
    </w:p>
    <w:p w14:paraId="22C5C4C3" w14:textId="77777777" w:rsidR="00B00EA7" w:rsidRDefault="00574B43">
      <w:pPr>
        <w:pStyle w:val="ListParagraph"/>
        <w:numPr>
          <w:ilvl w:val="0"/>
          <w:numId w:val="28"/>
        </w:numPr>
        <w:tabs>
          <w:tab w:val="left" w:pos="1049"/>
          <w:tab w:val="left" w:pos="1050"/>
        </w:tabs>
        <w:spacing w:before="2" w:line="249" w:lineRule="auto"/>
        <w:ind w:right="380"/>
        <w:rPr>
          <w:sz w:val="24"/>
        </w:rPr>
      </w:pPr>
      <w:r>
        <w:rPr>
          <w:color w:val="00395A"/>
          <w:sz w:val="24"/>
        </w:rPr>
        <w:t xml:space="preserve">A memorandum of understanding (MOU) </w:t>
      </w:r>
      <w:r>
        <w:rPr>
          <w:color w:val="00395A"/>
          <w:sz w:val="24"/>
        </w:rPr>
        <w:t>or memorandum of agreement (MOA) between the NGOs (interor­ ganizational only) is drafted and de­ scribes tasks and roles.</w:t>
      </w:r>
      <w:r>
        <w:rPr>
          <w:color w:val="00395A"/>
          <w:spacing w:val="-4"/>
          <w:sz w:val="24"/>
        </w:rPr>
        <w:t xml:space="preserve"> </w:t>
      </w:r>
      <w:r>
        <w:rPr>
          <w:color w:val="00395A"/>
          <w:sz w:val="24"/>
        </w:rPr>
        <w:t>(A sample</w:t>
      </w:r>
    </w:p>
    <w:p w14:paraId="181A29E9"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1" w:space="40"/>
            <w:col w:w="5209"/>
          </w:cols>
        </w:sectPr>
      </w:pPr>
    </w:p>
    <w:p w14:paraId="3EC6848B" w14:textId="77777777" w:rsidR="00B00EA7" w:rsidRDefault="00574B43">
      <w:pPr>
        <w:pStyle w:val="ListParagraph"/>
        <w:numPr>
          <w:ilvl w:val="1"/>
          <w:numId w:val="73"/>
        </w:numPr>
        <w:tabs>
          <w:tab w:val="left" w:pos="1079"/>
          <w:tab w:val="left" w:pos="1080"/>
        </w:tabs>
        <w:spacing w:before="244" w:line="249" w:lineRule="auto"/>
        <w:ind w:right="119"/>
        <w:rPr>
          <w:sz w:val="24"/>
        </w:rPr>
      </w:pPr>
      <w:r>
        <w:rPr>
          <w:color w:val="00395A"/>
          <w:sz w:val="24"/>
        </w:rPr>
        <w:t xml:space="preserve">Identify stakeholders—representatives of </w:t>
      </w:r>
      <w:r>
        <w:rPr>
          <w:color w:val="00395A"/>
          <w:w w:val="95"/>
          <w:sz w:val="24"/>
        </w:rPr>
        <w:t xml:space="preserve">local governments, businesses, employers, </w:t>
      </w:r>
      <w:r>
        <w:rPr>
          <w:color w:val="00395A"/>
          <w:sz w:val="24"/>
        </w:rPr>
        <w:t>recovery communit</w:t>
      </w:r>
      <w:r>
        <w:rPr>
          <w:color w:val="00395A"/>
          <w:sz w:val="24"/>
        </w:rPr>
        <w:t>ies, and other service providers</w:t>
      </w:r>
      <w:r>
        <w:rPr>
          <w:color w:val="00395A"/>
          <w:spacing w:val="-10"/>
          <w:sz w:val="24"/>
        </w:rPr>
        <w:t xml:space="preserve"> </w:t>
      </w:r>
      <w:r>
        <w:rPr>
          <w:color w:val="00395A"/>
          <w:sz w:val="24"/>
        </w:rPr>
        <w:t>who</w:t>
      </w:r>
      <w:r>
        <w:rPr>
          <w:color w:val="00395A"/>
          <w:spacing w:val="-10"/>
          <w:sz w:val="24"/>
        </w:rPr>
        <w:t xml:space="preserve"> </w:t>
      </w:r>
      <w:r>
        <w:rPr>
          <w:color w:val="00395A"/>
          <w:sz w:val="24"/>
        </w:rPr>
        <w:t>will</w:t>
      </w:r>
      <w:r>
        <w:rPr>
          <w:color w:val="00395A"/>
          <w:spacing w:val="-10"/>
          <w:sz w:val="24"/>
        </w:rPr>
        <w:t xml:space="preserve"> </w:t>
      </w:r>
      <w:r>
        <w:rPr>
          <w:color w:val="00395A"/>
          <w:sz w:val="24"/>
        </w:rPr>
        <w:t>want</w:t>
      </w:r>
      <w:r>
        <w:rPr>
          <w:color w:val="00395A"/>
          <w:spacing w:val="-10"/>
          <w:sz w:val="24"/>
        </w:rPr>
        <w:t xml:space="preserve"> </w:t>
      </w:r>
      <w:r>
        <w:rPr>
          <w:color w:val="00395A"/>
          <w:sz w:val="24"/>
        </w:rPr>
        <w:t>to</w:t>
      </w:r>
      <w:r>
        <w:rPr>
          <w:color w:val="00395A"/>
          <w:spacing w:val="-10"/>
          <w:sz w:val="24"/>
        </w:rPr>
        <w:t xml:space="preserve"> </w:t>
      </w:r>
      <w:r>
        <w:rPr>
          <w:color w:val="00395A"/>
          <w:sz w:val="24"/>
        </w:rPr>
        <w:t>refer</w:t>
      </w:r>
      <w:r>
        <w:rPr>
          <w:color w:val="00395A"/>
          <w:spacing w:val="-11"/>
          <w:sz w:val="24"/>
        </w:rPr>
        <w:t xml:space="preserve"> </w:t>
      </w:r>
      <w:r>
        <w:rPr>
          <w:color w:val="00395A"/>
          <w:sz w:val="24"/>
        </w:rPr>
        <w:t>clients</w:t>
      </w:r>
      <w:r>
        <w:rPr>
          <w:color w:val="00395A"/>
          <w:spacing w:val="-10"/>
          <w:sz w:val="24"/>
        </w:rPr>
        <w:t xml:space="preserve"> </w:t>
      </w:r>
      <w:r>
        <w:rPr>
          <w:color w:val="00395A"/>
          <w:sz w:val="24"/>
        </w:rPr>
        <w:t>to your program.</w:t>
      </w:r>
    </w:p>
    <w:p w14:paraId="60D7AB7A"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Identify partners—outreach teams, hous­ ing providers, mental health treatment providers, vocational and recovery service providers,</w:t>
      </w:r>
      <w:r>
        <w:rPr>
          <w:color w:val="00395A"/>
          <w:spacing w:val="-5"/>
          <w:sz w:val="24"/>
        </w:rPr>
        <w:t xml:space="preserve"> </w:t>
      </w:r>
      <w:r>
        <w:rPr>
          <w:color w:val="00395A"/>
          <w:sz w:val="24"/>
        </w:rPr>
        <w:t>financial</w:t>
      </w:r>
      <w:r>
        <w:rPr>
          <w:color w:val="00395A"/>
          <w:spacing w:val="-4"/>
          <w:sz w:val="24"/>
        </w:rPr>
        <w:t xml:space="preserve"> </w:t>
      </w:r>
      <w:r>
        <w:rPr>
          <w:color w:val="00395A"/>
          <w:sz w:val="24"/>
        </w:rPr>
        <w:t>and</w:t>
      </w:r>
      <w:r>
        <w:rPr>
          <w:color w:val="00395A"/>
          <w:spacing w:val="-5"/>
          <w:sz w:val="24"/>
        </w:rPr>
        <w:t xml:space="preserve"> </w:t>
      </w:r>
      <w:r>
        <w:rPr>
          <w:color w:val="00395A"/>
          <w:sz w:val="24"/>
        </w:rPr>
        <w:t>health</w:t>
      </w:r>
      <w:r>
        <w:rPr>
          <w:color w:val="00395A"/>
          <w:spacing w:val="-4"/>
          <w:sz w:val="24"/>
        </w:rPr>
        <w:t xml:space="preserve"> </w:t>
      </w:r>
      <w:r>
        <w:rPr>
          <w:color w:val="00395A"/>
          <w:sz w:val="24"/>
        </w:rPr>
        <w:t>benefit</w:t>
      </w:r>
      <w:r>
        <w:rPr>
          <w:color w:val="00395A"/>
          <w:spacing w:val="-4"/>
          <w:sz w:val="24"/>
        </w:rPr>
        <w:t xml:space="preserve"> </w:t>
      </w:r>
      <w:r>
        <w:rPr>
          <w:color w:val="00395A"/>
          <w:sz w:val="24"/>
        </w:rPr>
        <w:t>pro­ viders, and primary healthcare providers who want to develop</w:t>
      </w:r>
      <w:r>
        <w:rPr>
          <w:color w:val="00395A"/>
          <w:spacing w:val="-1"/>
          <w:sz w:val="24"/>
        </w:rPr>
        <w:t xml:space="preserve"> </w:t>
      </w:r>
      <w:r>
        <w:rPr>
          <w:color w:val="00395A"/>
          <w:sz w:val="24"/>
        </w:rPr>
        <w:t>new capacities in</w:t>
      </w:r>
      <w:r>
        <w:rPr>
          <w:color w:val="00395A"/>
          <w:spacing w:val="-1"/>
          <w:sz w:val="24"/>
        </w:rPr>
        <w:t xml:space="preserve"> </w:t>
      </w:r>
      <w:r>
        <w:rPr>
          <w:color w:val="00395A"/>
          <w:sz w:val="24"/>
        </w:rPr>
        <w:t>ex­ isting</w:t>
      </w:r>
      <w:r>
        <w:rPr>
          <w:color w:val="00395A"/>
          <w:sz w:val="24"/>
        </w:rPr>
        <w:t xml:space="preserve"> programs or create new interagency </w:t>
      </w:r>
      <w:r>
        <w:rPr>
          <w:color w:val="00395A"/>
          <w:spacing w:val="-2"/>
          <w:sz w:val="24"/>
        </w:rPr>
        <w:t>programs.</w:t>
      </w:r>
    </w:p>
    <w:p w14:paraId="4CDA3F23" w14:textId="77777777" w:rsidR="00B00EA7" w:rsidRDefault="00574B43">
      <w:pPr>
        <w:pStyle w:val="ListParagraph"/>
        <w:numPr>
          <w:ilvl w:val="1"/>
          <w:numId w:val="73"/>
        </w:numPr>
        <w:tabs>
          <w:tab w:val="left" w:pos="1079"/>
          <w:tab w:val="left" w:pos="1080"/>
        </w:tabs>
        <w:spacing w:line="249" w:lineRule="auto"/>
        <w:ind w:left="1079" w:right="268"/>
        <w:rPr>
          <w:sz w:val="24"/>
        </w:rPr>
      </w:pPr>
      <w:r>
        <w:rPr>
          <w:color w:val="00395A"/>
          <w:sz w:val="24"/>
        </w:rPr>
        <w:t>Identify the scope of the</w:t>
      </w:r>
      <w:r>
        <w:rPr>
          <w:color w:val="00395A"/>
          <w:spacing w:val="-2"/>
          <w:sz w:val="24"/>
        </w:rPr>
        <w:t xml:space="preserve"> </w:t>
      </w:r>
      <w:r>
        <w:rPr>
          <w:color w:val="00395A"/>
          <w:sz w:val="24"/>
        </w:rPr>
        <w:t>project and</w:t>
      </w:r>
      <w:r>
        <w:rPr>
          <w:color w:val="00395A"/>
          <w:spacing w:val="-1"/>
          <w:sz w:val="24"/>
        </w:rPr>
        <w:t xml:space="preserve"> </w:t>
      </w:r>
      <w:r>
        <w:rPr>
          <w:color w:val="00395A"/>
          <w:sz w:val="24"/>
        </w:rPr>
        <w:t>the role of each partner.</w:t>
      </w:r>
    </w:p>
    <w:p w14:paraId="6BB4F70E"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Get</w:t>
      </w:r>
      <w:r>
        <w:rPr>
          <w:color w:val="00395A"/>
          <w:spacing w:val="3"/>
          <w:sz w:val="24"/>
        </w:rPr>
        <w:t xml:space="preserve"> </w:t>
      </w:r>
      <w:r>
        <w:rPr>
          <w:color w:val="00395A"/>
          <w:sz w:val="24"/>
        </w:rPr>
        <w:t>letters</w:t>
      </w:r>
      <w:r>
        <w:rPr>
          <w:color w:val="00395A"/>
          <w:spacing w:val="3"/>
          <w:sz w:val="24"/>
        </w:rPr>
        <w:t xml:space="preserve"> </w:t>
      </w:r>
      <w:r>
        <w:rPr>
          <w:color w:val="00395A"/>
          <w:sz w:val="24"/>
        </w:rPr>
        <w:t>of</w:t>
      </w:r>
      <w:r>
        <w:rPr>
          <w:color w:val="00395A"/>
          <w:spacing w:val="4"/>
          <w:sz w:val="24"/>
        </w:rPr>
        <w:t xml:space="preserve"> </w:t>
      </w:r>
      <w:r>
        <w:rPr>
          <w:color w:val="00395A"/>
          <w:sz w:val="24"/>
        </w:rPr>
        <w:t>support</w:t>
      </w:r>
      <w:r>
        <w:rPr>
          <w:color w:val="00395A"/>
          <w:spacing w:val="3"/>
          <w:sz w:val="24"/>
        </w:rPr>
        <w:t xml:space="preserve"> </w:t>
      </w:r>
      <w:r>
        <w:rPr>
          <w:color w:val="00395A"/>
          <w:sz w:val="24"/>
        </w:rPr>
        <w:t>from</w:t>
      </w:r>
      <w:r>
        <w:rPr>
          <w:color w:val="00395A"/>
          <w:spacing w:val="3"/>
          <w:sz w:val="24"/>
        </w:rPr>
        <w:t xml:space="preserve"> </w:t>
      </w:r>
      <w:r>
        <w:rPr>
          <w:color w:val="00395A"/>
          <w:sz w:val="24"/>
        </w:rPr>
        <w:t>partners,</w:t>
      </w:r>
      <w:r>
        <w:rPr>
          <w:color w:val="00395A"/>
          <w:spacing w:val="3"/>
          <w:sz w:val="24"/>
        </w:rPr>
        <w:t xml:space="preserve"> </w:t>
      </w:r>
      <w:r>
        <w:rPr>
          <w:color w:val="00395A"/>
          <w:spacing w:val="-4"/>
          <w:sz w:val="24"/>
        </w:rPr>
        <w:t>rec­</w:t>
      </w:r>
    </w:p>
    <w:p w14:paraId="1876D005" w14:textId="77777777" w:rsidR="00B00EA7" w:rsidRDefault="00574B43">
      <w:pPr>
        <w:pStyle w:val="BodyText"/>
        <w:spacing w:line="249" w:lineRule="auto"/>
        <w:ind w:left="1079"/>
      </w:pPr>
      <w:r>
        <w:rPr>
          <w:color w:val="00395A"/>
        </w:rPr>
        <w:t>ognized</w:t>
      </w:r>
      <w:r>
        <w:rPr>
          <w:color w:val="00395A"/>
          <w:spacing w:val="-10"/>
        </w:rPr>
        <w:t xml:space="preserve"> </w:t>
      </w:r>
      <w:r>
        <w:rPr>
          <w:color w:val="00395A"/>
        </w:rPr>
        <w:t>advocacy</w:t>
      </w:r>
      <w:r>
        <w:rPr>
          <w:color w:val="00395A"/>
          <w:spacing w:val="-9"/>
        </w:rPr>
        <w:t xml:space="preserve"> </w:t>
      </w:r>
      <w:r>
        <w:rPr>
          <w:color w:val="00395A"/>
        </w:rPr>
        <w:t>groups,</w:t>
      </w:r>
      <w:r>
        <w:rPr>
          <w:color w:val="00395A"/>
          <w:spacing w:val="-13"/>
        </w:rPr>
        <w:t xml:space="preserve"> </w:t>
      </w:r>
      <w:r>
        <w:rPr>
          <w:color w:val="00395A"/>
        </w:rPr>
        <w:t>and</w:t>
      </w:r>
      <w:r>
        <w:rPr>
          <w:color w:val="00395A"/>
          <w:spacing w:val="-10"/>
        </w:rPr>
        <w:t xml:space="preserve"> </w:t>
      </w:r>
      <w:r>
        <w:rPr>
          <w:color w:val="00395A"/>
        </w:rPr>
        <w:t>other</w:t>
      </w:r>
      <w:r>
        <w:rPr>
          <w:color w:val="00395A"/>
          <w:spacing w:val="-10"/>
        </w:rPr>
        <w:t xml:space="preserve"> </w:t>
      </w:r>
      <w:r>
        <w:rPr>
          <w:color w:val="00395A"/>
        </w:rPr>
        <w:t xml:space="preserve">stake­ </w:t>
      </w:r>
      <w:r>
        <w:rPr>
          <w:color w:val="00395A"/>
          <w:spacing w:val="-2"/>
        </w:rPr>
        <w:t>holders.</w:t>
      </w:r>
    </w:p>
    <w:p w14:paraId="21171414" w14:textId="77777777" w:rsidR="00B00EA7" w:rsidRDefault="00574B43">
      <w:pPr>
        <w:spacing w:before="142" w:line="288" w:lineRule="exact"/>
        <w:ind w:left="720"/>
        <w:rPr>
          <w:sz w:val="24"/>
        </w:rPr>
      </w:pPr>
      <w:r>
        <w:rPr>
          <w:rFonts w:ascii="Palatino Linotype" w:hAnsi="Palatino Linotype"/>
          <w:i/>
          <w:color w:val="00395A"/>
          <w:w w:val="90"/>
          <w:sz w:val="24"/>
        </w:rPr>
        <w:t>Step 3:</w:t>
      </w:r>
      <w:r>
        <w:rPr>
          <w:rFonts w:ascii="Palatino Linotype" w:hAnsi="Palatino Linotype"/>
          <w:i/>
          <w:color w:val="00395A"/>
          <w:spacing w:val="-5"/>
          <w:w w:val="90"/>
          <w:sz w:val="24"/>
        </w:rPr>
        <w:t xml:space="preserve"> </w:t>
      </w:r>
      <w:r>
        <w:rPr>
          <w:rFonts w:ascii="Palatino Linotype" w:hAnsi="Palatino Linotype"/>
          <w:i/>
          <w:color w:val="00395A"/>
          <w:w w:val="90"/>
          <w:sz w:val="24"/>
        </w:rPr>
        <w:t xml:space="preserve">Find local or regional resources to help you </w:t>
      </w:r>
      <w:r>
        <w:rPr>
          <w:rFonts w:ascii="Palatino Linotype" w:hAnsi="Palatino Linotype"/>
          <w:i/>
          <w:color w:val="00395A"/>
          <w:sz w:val="24"/>
        </w:rPr>
        <w:t>develop</w:t>
      </w:r>
      <w:r>
        <w:rPr>
          <w:rFonts w:ascii="Palatino Linotype" w:hAnsi="Palatino Linotype"/>
          <w:i/>
          <w:color w:val="00395A"/>
          <w:spacing w:val="-10"/>
          <w:sz w:val="24"/>
        </w:rPr>
        <w:t xml:space="preserve"> </w:t>
      </w:r>
      <w:r>
        <w:rPr>
          <w:rFonts w:ascii="Palatino Linotype" w:hAnsi="Palatino Linotype"/>
          <w:i/>
          <w:color w:val="00395A"/>
          <w:sz w:val="24"/>
        </w:rPr>
        <w:t>the</w:t>
      </w:r>
      <w:r>
        <w:rPr>
          <w:rFonts w:ascii="Palatino Linotype" w:hAnsi="Palatino Linotype"/>
          <w:i/>
          <w:color w:val="00395A"/>
          <w:spacing w:val="-9"/>
          <w:sz w:val="24"/>
        </w:rPr>
        <w:t xml:space="preserve"> </w:t>
      </w:r>
      <w:r>
        <w:rPr>
          <w:rFonts w:ascii="Palatino Linotype" w:hAnsi="Palatino Linotype"/>
          <w:i/>
          <w:color w:val="00395A"/>
          <w:sz w:val="24"/>
        </w:rPr>
        <w:t>program.</w:t>
      </w:r>
      <w:r>
        <w:rPr>
          <w:rFonts w:ascii="Palatino Linotype" w:hAnsi="Palatino Linotype"/>
          <w:i/>
          <w:color w:val="00395A"/>
          <w:spacing w:val="-15"/>
          <w:sz w:val="24"/>
        </w:rPr>
        <w:t xml:space="preserve"> </w:t>
      </w:r>
      <w:r>
        <w:rPr>
          <w:color w:val="00395A"/>
          <w:sz w:val="24"/>
        </w:rPr>
        <w:t>Bring</w:t>
      </w:r>
      <w:r>
        <w:rPr>
          <w:color w:val="00395A"/>
          <w:spacing w:val="-4"/>
          <w:sz w:val="24"/>
        </w:rPr>
        <w:t xml:space="preserve"> </w:t>
      </w:r>
      <w:r>
        <w:rPr>
          <w:color w:val="00395A"/>
          <w:sz w:val="24"/>
        </w:rPr>
        <w:t>in</w:t>
      </w:r>
      <w:r>
        <w:rPr>
          <w:color w:val="00395A"/>
          <w:spacing w:val="-5"/>
          <w:sz w:val="24"/>
        </w:rPr>
        <w:t xml:space="preserve"> </w:t>
      </w:r>
      <w:r>
        <w:rPr>
          <w:color w:val="00395A"/>
          <w:sz w:val="24"/>
        </w:rPr>
        <w:t>resources</w:t>
      </w:r>
      <w:r>
        <w:rPr>
          <w:color w:val="00395A"/>
          <w:spacing w:val="-4"/>
          <w:sz w:val="24"/>
        </w:rPr>
        <w:t xml:space="preserve"> </w:t>
      </w:r>
      <w:r>
        <w:rPr>
          <w:color w:val="00395A"/>
          <w:sz w:val="24"/>
        </w:rPr>
        <w:t>as needed to help you define the services you wish</w:t>
      </w:r>
      <w:r>
        <w:rPr>
          <w:color w:val="00395A"/>
          <w:spacing w:val="-5"/>
          <w:sz w:val="24"/>
        </w:rPr>
        <w:t xml:space="preserve"> </w:t>
      </w:r>
      <w:r>
        <w:rPr>
          <w:color w:val="00395A"/>
          <w:sz w:val="24"/>
        </w:rPr>
        <w:t>to</w:t>
      </w:r>
      <w:r>
        <w:rPr>
          <w:color w:val="00395A"/>
          <w:spacing w:val="-3"/>
          <w:sz w:val="24"/>
        </w:rPr>
        <w:t xml:space="preserve"> </w:t>
      </w:r>
      <w:r>
        <w:rPr>
          <w:color w:val="00395A"/>
          <w:sz w:val="24"/>
        </w:rPr>
        <w:t>provide,</w:t>
      </w:r>
      <w:r>
        <w:rPr>
          <w:color w:val="00395A"/>
          <w:spacing w:val="-18"/>
          <w:sz w:val="24"/>
        </w:rPr>
        <w:t xml:space="preserve"> </w:t>
      </w:r>
      <w:r>
        <w:rPr>
          <w:color w:val="00395A"/>
          <w:sz w:val="24"/>
        </w:rPr>
        <w:t>the</w:t>
      </w:r>
      <w:r>
        <w:rPr>
          <w:color w:val="00395A"/>
          <w:spacing w:val="-3"/>
          <w:sz w:val="24"/>
        </w:rPr>
        <w:t xml:space="preserve"> </w:t>
      </w:r>
      <w:r>
        <w:rPr>
          <w:color w:val="00395A"/>
          <w:sz w:val="24"/>
        </w:rPr>
        <w:t>adaptations</w:t>
      </w:r>
      <w:r>
        <w:rPr>
          <w:color w:val="00395A"/>
          <w:spacing w:val="-3"/>
          <w:sz w:val="24"/>
        </w:rPr>
        <w:t xml:space="preserve"> </w:t>
      </w:r>
      <w:r>
        <w:rPr>
          <w:color w:val="00395A"/>
          <w:sz w:val="24"/>
        </w:rPr>
        <w:t>your</w:t>
      </w:r>
      <w:r>
        <w:rPr>
          <w:color w:val="00395A"/>
          <w:spacing w:val="-4"/>
          <w:sz w:val="24"/>
        </w:rPr>
        <w:t xml:space="preserve"> </w:t>
      </w:r>
      <w:r>
        <w:rPr>
          <w:color w:val="00395A"/>
          <w:sz w:val="24"/>
        </w:rPr>
        <w:t>program will need to make,</w:t>
      </w:r>
      <w:r>
        <w:rPr>
          <w:color w:val="00395A"/>
          <w:spacing w:val="-3"/>
          <w:sz w:val="24"/>
        </w:rPr>
        <w:t xml:space="preserve"> </w:t>
      </w:r>
      <w:r>
        <w:rPr>
          <w:color w:val="00395A"/>
          <w:sz w:val="24"/>
        </w:rPr>
        <w:t>and a timeframe for im­ plementing services.</w:t>
      </w:r>
    </w:p>
    <w:p w14:paraId="0D6A08F4" w14:textId="77777777" w:rsidR="00B00EA7" w:rsidRDefault="00574B43">
      <w:pPr>
        <w:spacing w:before="147" w:line="232" w:lineRule="auto"/>
        <w:ind w:left="720"/>
        <w:rPr>
          <w:sz w:val="24"/>
        </w:rPr>
      </w:pPr>
      <w:r>
        <w:rPr>
          <w:rFonts w:ascii="Palatino Linotype"/>
          <w:i/>
          <w:color w:val="00395A"/>
          <w:spacing w:val="-2"/>
          <w:w w:val="95"/>
          <w:sz w:val="24"/>
        </w:rPr>
        <w:t>Step</w:t>
      </w:r>
      <w:r>
        <w:rPr>
          <w:rFonts w:ascii="Palatino Linotype"/>
          <w:i/>
          <w:color w:val="00395A"/>
          <w:spacing w:val="-12"/>
          <w:w w:val="95"/>
          <w:sz w:val="24"/>
        </w:rPr>
        <w:t xml:space="preserve"> </w:t>
      </w:r>
      <w:r>
        <w:rPr>
          <w:rFonts w:ascii="Palatino Linotype"/>
          <w:i/>
          <w:color w:val="00395A"/>
          <w:spacing w:val="-2"/>
          <w:w w:val="95"/>
          <w:sz w:val="24"/>
        </w:rPr>
        <w:t>4:</w:t>
      </w:r>
      <w:r>
        <w:rPr>
          <w:rFonts w:ascii="Palatino Linotype"/>
          <w:i/>
          <w:color w:val="00395A"/>
          <w:spacing w:val="-12"/>
          <w:w w:val="95"/>
          <w:sz w:val="24"/>
        </w:rPr>
        <w:t xml:space="preserve"> </w:t>
      </w:r>
      <w:r>
        <w:rPr>
          <w:rFonts w:ascii="Palatino Linotype"/>
          <w:i/>
          <w:color w:val="00395A"/>
          <w:spacing w:val="-2"/>
          <w:w w:val="95"/>
          <w:sz w:val="24"/>
        </w:rPr>
        <w:t>Write</w:t>
      </w:r>
      <w:r>
        <w:rPr>
          <w:rFonts w:ascii="Palatino Linotype"/>
          <w:i/>
          <w:color w:val="00395A"/>
          <w:spacing w:val="-10"/>
          <w:w w:val="95"/>
          <w:sz w:val="24"/>
        </w:rPr>
        <w:t xml:space="preserve"> </w:t>
      </w:r>
      <w:r>
        <w:rPr>
          <w:rFonts w:ascii="Palatino Linotype"/>
          <w:i/>
          <w:color w:val="00395A"/>
          <w:spacing w:val="-2"/>
          <w:w w:val="95"/>
          <w:sz w:val="24"/>
        </w:rPr>
        <w:t>a</w:t>
      </w:r>
      <w:r>
        <w:rPr>
          <w:rFonts w:ascii="Palatino Linotype"/>
          <w:i/>
          <w:color w:val="00395A"/>
          <w:spacing w:val="-10"/>
          <w:w w:val="95"/>
          <w:sz w:val="24"/>
        </w:rPr>
        <w:t xml:space="preserve"> </w:t>
      </w:r>
      <w:r>
        <w:rPr>
          <w:rFonts w:ascii="Palatino Linotype"/>
          <w:i/>
          <w:color w:val="00395A"/>
          <w:spacing w:val="-2"/>
          <w:w w:val="95"/>
          <w:sz w:val="24"/>
        </w:rPr>
        <w:t>proposal</w:t>
      </w:r>
      <w:r>
        <w:rPr>
          <w:rFonts w:ascii="Palatino Linotype"/>
          <w:i/>
          <w:color w:val="00395A"/>
          <w:spacing w:val="-10"/>
          <w:w w:val="95"/>
          <w:sz w:val="24"/>
        </w:rPr>
        <w:t xml:space="preserve"> </w:t>
      </w:r>
      <w:r>
        <w:rPr>
          <w:rFonts w:ascii="Palatino Linotype"/>
          <w:i/>
          <w:color w:val="00395A"/>
          <w:spacing w:val="-2"/>
          <w:w w:val="95"/>
          <w:sz w:val="24"/>
        </w:rPr>
        <w:t>or</w:t>
      </w:r>
      <w:r>
        <w:rPr>
          <w:rFonts w:ascii="Palatino Linotype"/>
          <w:i/>
          <w:color w:val="00395A"/>
          <w:spacing w:val="-10"/>
          <w:w w:val="95"/>
          <w:sz w:val="24"/>
        </w:rPr>
        <w:t xml:space="preserve"> </w:t>
      </w:r>
      <w:r>
        <w:rPr>
          <w:rFonts w:ascii="Palatino Linotype"/>
          <w:i/>
          <w:color w:val="00395A"/>
          <w:spacing w:val="-2"/>
          <w:w w:val="95"/>
          <w:sz w:val="24"/>
        </w:rPr>
        <w:t>concept</w:t>
      </w:r>
      <w:r>
        <w:rPr>
          <w:rFonts w:ascii="Palatino Linotype"/>
          <w:i/>
          <w:color w:val="00395A"/>
          <w:spacing w:val="-10"/>
          <w:w w:val="95"/>
          <w:sz w:val="24"/>
        </w:rPr>
        <w:t xml:space="preserve"> </w:t>
      </w:r>
      <w:r>
        <w:rPr>
          <w:rFonts w:ascii="Palatino Linotype"/>
          <w:i/>
          <w:color w:val="00395A"/>
          <w:spacing w:val="-2"/>
          <w:w w:val="95"/>
          <w:sz w:val="24"/>
        </w:rPr>
        <w:t>paper.</w:t>
      </w:r>
      <w:r>
        <w:rPr>
          <w:rFonts w:ascii="Palatino Linotype"/>
          <w:i/>
          <w:color w:val="00395A"/>
          <w:spacing w:val="-10"/>
          <w:w w:val="95"/>
          <w:sz w:val="24"/>
        </w:rPr>
        <w:t xml:space="preserve"> </w:t>
      </w:r>
      <w:r>
        <w:rPr>
          <w:color w:val="00395A"/>
          <w:spacing w:val="-2"/>
          <w:w w:val="95"/>
          <w:sz w:val="24"/>
        </w:rPr>
        <w:t xml:space="preserve">Include </w:t>
      </w:r>
      <w:r>
        <w:rPr>
          <w:color w:val="00395A"/>
          <w:sz w:val="24"/>
        </w:rPr>
        <w:t>a budget; bring all collaborators to the table.</w:t>
      </w:r>
    </w:p>
    <w:p w14:paraId="37E62945" w14:textId="77777777" w:rsidR="00B00EA7" w:rsidRDefault="00574B43">
      <w:pPr>
        <w:pStyle w:val="BodyText"/>
        <w:spacing w:before="9" w:line="273" w:lineRule="exact"/>
        <w:ind w:left="1055"/>
      </w:pPr>
      <w:r>
        <w:br w:type="column"/>
      </w:r>
      <w:r>
        <w:rPr>
          <w:color w:val="00395A"/>
          <w:w w:val="105"/>
        </w:rPr>
        <w:t>MOU</w:t>
      </w:r>
      <w:r>
        <w:rPr>
          <w:color w:val="00395A"/>
          <w:spacing w:val="-16"/>
          <w:w w:val="105"/>
        </w:rPr>
        <w:t xml:space="preserve"> </w:t>
      </w:r>
      <w:r>
        <w:rPr>
          <w:color w:val="00395A"/>
          <w:w w:val="105"/>
        </w:rPr>
        <w:t>appears</w:t>
      </w:r>
      <w:r>
        <w:rPr>
          <w:color w:val="00395A"/>
          <w:spacing w:val="-16"/>
          <w:w w:val="105"/>
        </w:rPr>
        <w:t xml:space="preserve"> </w:t>
      </w:r>
      <w:r>
        <w:rPr>
          <w:color w:val="00395A"/>
          <w:w w:val="105"/>
        </w:rPr>
        <w:t>in</w:t>
      </w:r>
      <w:r>
        <w:rPr>
          <w:color w:val="00395A"/>
          <w:spacing w:val="-16"/>
          <w:w w:val="105"/>
        </w:rPr>
        <w:t xml:space="preserve"> </w:t>
      </w:r>
      <w:r>
        <w:rPr>
          <w:color w:val="00395A"/>
          <w:w w:val="105"/>
        </w:rPr>
        <w:t>Part</w:t>
      </w:r>
      <w:r>
        <w:rPr>
          <w:color w:val="00395A"/>
          <w:spacing w:val="-15"/>
          <w:w w:val="105"/>
        </w:rPr>
        <w:t xml:space="preserve"> </w:t>
      </w:r>
      <w:r>
        <w:rPr>
          <w:color w:val="00395A"/>
          <w:w w:val="105"/>
        </w:rPr>
        <w:t>2,</w:t>
      </w:r>
      <w:r>
        <w:rPr>
          <w:color w:val="00395A"/>
          <w:spacing w:val="-19"/>
          <w:w w:val="105"/>
        </w:rPr>
        <w:t xml:space="preserve"> </w:t>
      </w:r>
      <w:r>
        <w:rPr>
          <w:color w:val="00395A"/>
          <w:w w:val="105"/>
        </w:rPr>
        <w:t>Chapter</w:t>
      </w:r>
      <w:r>
        <w:rPr>
          <w:color w:val="00395A"/>
          <w:spacing w:val="-15"/>
          <w:w w:val="105"/>
        </w:rPr>
        <w:t xml:space="preserve"> </w:t>
      </w:r>
      <w:r>
        <w:rPr>
          <w:color w:val="00395A"/>
          <w:spacing w:val="-5"/>
          <w:w w:val="105"/>
        </w:rPr>
        <w:t>2.)</w:t>
      </w:r>
    </w:p>
    <w:p w14:paraId="13CA117D" w14:textId="77777777" w:rsidR="00B00EA7" w:rsidRDefault="00574B43">
      <w:pPr>
        <w:pStyle w:val="ListParagraph"/>
        <w:numPr>
          <w:ilvl w:val="0"/>
          <w:numId w:val="73"/>
        </w:numPr>
        <w:tabs>
          <w:tab w:val="left" w:pos="695"/>
          <w:tab w:val="left" w:pos="696"/>
        </w:tabs>
        <w:spacing w:line="291" w:lineRule="exact"/>
        <w:ind w:left="695" w:hanging="361"/>
        <w:rPr>
          <w:sz w:val="24"/>
        </w:rPr>
      </w:pPr>
      <w:r>
        <w:rPr>
          <w:color w:val="00395A"/>
          <w:sz w:val="24"/>
        </w:rPr>
        <w:t>Assemble</w:t>
      </w:r>
      <w:r>
        <w:rPr>
          <w:color w:val="00395A"/>
          <w:spacing w:val="-4"/>
          <w:sz w:val="24"/>
        </w:rPr>
        <w:t xml:space="preserve"> </w:t>
      </w:r>
      <w:r>
        <w:rPr>
          <w:color w:val="00395A"/>
          <w:sz w:val="24"/>
        </w:rPr>
        <w:t>an</w:t>
      </w:r>
      <w:r>
        <w:rPr>
          <w:color w:val="00395A"/>
          <w:spacing w:val="-4"/>
          <w:sz w:val="24"/>
        </w:rPr>
        <w:t xml:space="preserve"> </w:t>
      </w:r>
      <w:r>
        <w:rPr>
          <w:color w:val="00395A"/>
          <w:sz w:val="24"/>
        </w:rPr>
        <w:t>implementation</w:t>
      </w:r>
      <w:r>
        <w:rPr>
          <w:color w:val="00395A"/>
          <w:spacing w:val="-4"/>
          <w:sz w:val="24"/>
        </w:rPr>
        <w:t xml:space="preserve"> team:</w:t>
      </w:r>
    </w:p>
    <w:p w14:paraId="4A0D9E95" w14:textId="77777777" w:rsidR="00B00EA7" w:rsidRDefault="00574B43">
      <w:pPr>
        <w:pStyle w:val="ListParagraph"/>
        <w:numPr>
          <w:ilvl w:val="0"/>
          <w:numId w:val="27"/>
        </w:numPr>
        <w:tabs>
          <w:tab w:val="left" w:pos="1055"/>
          <w:tab w:val="left" w:pos="1056"/>
        </w:tabs>
        <w:spacing w:before="11" w:line="249" w:lineRule="auto"/>
        <w:ind w:right="389"/>
        <w:rPr>
          <w:sz w:val="24"/>
        </w:rPr>
      </w:pPr>
      <w:r>
        <w:rPr>
          <w:color w:val="00395A"/>
          <w:sz w:val="24"/>
        </w:rPr>
        <w:t>During the startup period,</w:t>
      </w:r>
      <w:r>
        <w:rPr>
          <w:color w:val="00395A"/>
          <w:spacing w:val="-8"/>
          <w:sz w:val="24"/>
        </w:rPr>
        <w:t xml:space="preserve"> </w:t>
      </w:r>
      <w:r>
        <w:rPr>
          <w:color w:val="00395A"/>
          <w:sz w:val="24"/>
        </w:rPr>
        <w:t xml:space="preserve">program di­ rectors work together to coordinate </w:t>
      </w:r>
      <w:r>
        <w:rPr>
          <w:color w:val="00395A"/>
          <w:spacing w:val="-2"/>
          <w:sz w:val="24"/>
        </w:rPr>
        <w:t>services.</w:t>
      </w:r>
    </w:p>
    <w:p w14:paraId="0789A07C" w14:textId="77777777" w:rsidR="00B00EA7" w:rsidRDefault="00574B43">
      <w:pPr>
        <w:pStyle w:val="ListParagraph"/>
        <w:numPr>
          <w:ilvl w:val="0"/>
          <w:numId w:val="27"/>
        </w:numPr>
        <w:tabs>
          <w:tab w:val="left" w:pos="1055"/>
          <w:tab w:val="left" w:pos="1056"/>
        </w:tabs>
        <w:spacing w:before="3" w:line="249" w:lineRule="auto"/>
        <w:ind w:right="402"/>
        <w:rPr>
          <w:sz w:val="24"/>
        </w:rPr>
      </w:pPr>
      <w:r>
        <w:rPr>
          <w:color w:val="00395A"/>
          <w:sz w:val="24"/>
        </w:rPr>
        <w:t>The team identifies other committees (e.g.,</w:t>
      </w:r>
      <w:r>
        <w:rPr>
          <w:color w:val="00395A"/>
          <w:spacing w:val="-18"/>
          <w:sz w:val="24"/>
        </w:rPr>
        <w:t xml:space="preserve"> </w:t>
      </w:r>
      <w:r>
        <w:rPr>
          <w:color w:val="00395A"/>
          <w:sz w:val="24"/>
        </w:rPr>
        <w:t>screening,</w:t>
      </w:r>
      <w:r>
        <w:rPr>
          <w:color w:val="00395A"/>
          <w:spacing w:val="-18"/>
          <w:sz w:val="24"/>
        </w:rPr>
        <w:t xml:space="preserve"> </w:t>
      </w:r>
      <w:r>
        <w:rPr>
          <w:color w:val="00395A"/>
          <w:sz w:val="24"/>
        </w:rPr>
        <w:t>case</w:t>
      </w:r>
      <w:r>
        <w:rPr>
          <w:color w:val="00395A"/>
          <w:spacing w:val="-13"/>
          <w:sz w:val="24"/>
        </w:rPr>
        <w:t xml:space="preserve"> </w:t>
      </w:r>
      <w:r>
        <w:rPr>
          <w:color w:val="00395A"/>
          <w:sz w:val="24"/>
        </w:rPr>
        <w:t>management)</w:t>
      </w:r>
      <w:r>
        <w:rPr>
          <w:color w:val="00395A"/>
          <w:spacing w:val="-5"/>
          <w:sz w:val="24"/>
        </w:rPr>
        <w:t xml:space="preserve"> </w:t>
      </w:r>
      <w:r>
        <w:rPr>
          <w:color w:val="00395A"/>
          <w:sz w:val="24"/>
        </w:rPr>
        <w:t xml:space="preserve">and </w:t>
      </w:r>
      <w:r>
        <w:rPr>
          <w:color w:val="00395A"/>
          <w:w w:val="95"/>
          <w:sz w:val="24"/>
        </w:rPr>
        <w:t xml:space="preserve">persons (e.g., consumers, senior clinical </w:t>
      </w:r>
      <w:r>
        <w:rPr>
          <w:color w:val="00395A"/>
          <w:sz w:val="24"/>
        </w:rPr>
        <w:t>staff members, line counseling staff members, peer counselors, program evaluators) to be involved in adminis­ tering the project.</w:t>
      </w:r>
    </w:p>
    <w:p w14:paraId="45DE6D2B" w14:textId="77777777" w:rsidR="00B00EA7" w:rsidRDefault="00574B43">
      <w:pPr>
        <w:pStyle w:val="ListParagraph"/>
        <w:numPr>
          <w:ilvl w:val="0"/>
          <w:numId w:val="27"/>
        </w:numPr>
        <w:tabs>
          <w:tab w:val="left" w:pos="1055"/>
          <w:tab w:val="left" w:pos="1056"/>
        </w:tabs>
        <w:spacing w:before="7" w:line="249" w:lineRule="auto"/>
        <w:ind w:right="451"/>
        <w:rPr>
          <w:sz w:val="24"/>
        </w:rPr>
      </w:pPr>
      <w:r>
        <w:rPr>
          <w:color w:val="00395A"/>
          <w:sz w:val="24"/>
        </w:rPr>
        <w:t>The team</w:t>
      </w:r>
      <w:r>
        <w:rPr>
          <w:color w:val="00395A"/>
          <w:sz w:val="24"/>
        </w:rPr>
        <w:t xml:space="preserve"> addresses confidentiality agreements,</w:t>
      </w:r>
      <w:r>
        <w:rPr>
          <w:color w:val="00395A"/>
          <w:spacing w:val="-18"/>
          <w:sz w:val="24"/>
        </w:rPr>
        <w:t xml:space="preserve"> </w:t>
      </w:r>
      <w:r>
        <w:rPr>
          <w:color w:val="00395A"/>
          <w:sz w:val="24"/>
        </w:rPr>
        <w:t>admission</w:t>
      </w:r>
      <w:r>
        <w:rPr>
          <w:color w:val="00395A"/>
          <w:spacing w:val="-10"/>
          <w:sz w:val="24"/>
        </w:rPr>
        <w:t xml:space="preserve"> </w:t>
      </w:r>
      <w:r>
        <w:rPr>
          <w:color w:val="00395A"/>
          <w:sz w:val="24"/>
        </w:rPr>
        <w:t>criteria,</w:t>
      </w:r>
      <w:r>
        <w:rPr>
          <w:color w:val="00395A"/>
          <w:spacing w:val="-18"/>
          <w:sz w:val="24"/>
        </w:rPr>
        <w:t xml:space="preserve"> </w:t>
      </w:r>
      <w:r>
        <w:rPr>
          <w:color w:val="00395A"/>
          <w:sz w:val="24"/>
        </w:rPr>
        <w:t>and</w:t>
      </w:r>
      <w:r>
        <w:rPr>
          <w:color w:val="00395A"/>
          <w:spacing w:val="-4"/>
          <w:sz w:val="24"/>
        </w:rPr>
        <w:t xml:space="preserve"> </w:t>
      </w:r>
      <w:r>
        <w:rPr>
          <w:color w:val="00395A"/>
          <w:sz w:val="24"/>
        </w:rPr>
        <w:t>in­ take forms.</w:t>
      </w:r>
    </w:p>
    <w:p w14:paraId="010EE656" w14:textId="77777777" w:rsidR="00B00EA7" w:rsidRDefault="00574B43">
      <w:pPr>
        <w:pStyle w:val="ListParagraph"/>
        <w:numPr>
          <w:ilvl w:val="0"/>
          <w:numId w:val="73"/>
        </w:numPr>
        <w:tabs>
          <w:tab w:val="left" w:pos="695"/>
          <w:tab w:val="left" w:pos="696"/>
        </w:tabs>
        <w:spacing w:line="249" w:lineRule="auto"/>
        <w:ind w:left="695" w:right="393"/>
        <w:rPr>
          <w:sz w:val="24"/>
        </w:rPr>
      </w:pPr>
      <w:r>
        <w:rPr>
          <w:color w:val="00395A"/>
          <w:sz w:val="24"/>
        </w:rPr>
        <w:t>Form a team of service providers; define their</w:t>
      </w:r>
      <w:r>
        <w:rPr>
          <w:color w:val="00395A"/>
          <w:spacing w:val="-7"/>
          <w:sz w:val="24"/>
        </w:rPr>
        <w:t xml:space="preserve"> </w:t>
      </w:r>
      <w:r>
        <w:rPr>
          <w:color w:val="00395A"/>
          <w:sz w:val="24"/>
        </w:rPr>
        <w:t>roles.</w:t>
      </w:r>
      <w:r>
        <w:rPr>
          <w:color w:val="00395A"/>
          <w:spacing w:val="-7"/>
          <w:sz w:val="24"/>
        </w:rPr>
        <w:t xml:space="preserve"> </w:t>
      </w:r>
      <w:r>
        <w:rPr>
          <w:color w:val="00395A"/>
          <w:sz w:val="24"/>
        </w:rPr>
        <w:t>Staff</w:t>
      </w:r>
      <w:r>
        <w:rPr>
          <w:color w:val="00395A"/>
          <w:spacing w:val="-6"/>
          <w:sz w:val="24"/>
        </w:rPr>
        <w:t xml:space="preserve"> </w:t>
      </w:r>
      <w:r>
        <w:rPr>
          <w:color w:val="00395A"/>
          <w:sz w:val="24"/>
        </w:rPr>
        <w:t>members</w:t>
      </w:r>
      <w:r>
        <w:rPr>
          <w:color w:val="00395A"/>
          <w:spacing w:val="-6"/>
          <w:sz w:val="24"/>
        </w:rPr>
        <w:t xml:space="preserve"> </w:t>
      </w:r>
      <w:r>
        <w:rPr>
          <w:color w:val="00395A"/>
          <w:sz w:val="24"/>
        </w:rPr>
        <w:t>from</w:t>
      </w:r>
      <w:r>
        <w:rPr>
          <w:color w:val="00395A"/>
          <w:spacing w:val="-6"/>
          <w:sz w:val="24"/>
        </w:rPr>
        <w:t xml:space="preserve"> </w:t>
      </w:r>
      <w:r>
        <w:rPr>
          <w:color w:val="00395A"/>
          <w:sz w:val="24"/>
        </w:rPr>
        <w:t>collaborat­ ing</w:t>
      </w:r>
      <w:r>
        <w:rPr>
          <w:color w:val="00395A"/>
          <w:spacing w:val="-3"/>
          <w:sz w:val="24"/>
        </w:rPr>
        <w:t xml:space="preserve"> </w:t>
      </w:r>
      <w:r>
        <w:rPr>
          <w:color w:val="00395A"/>
          <w:sz w:val="24"/>
        </w:rPr>
        <w:t>programs</w:t>
      </w:r>
      <w:r>
        <w:rPr>
          <w:color w:val="00395A"/>
          <w:spacing w:val="-4"/>
          <w:sz w:val="24"/>
        </w:rPr>
        <w:t xml:space="preserve"> </w:t>
      </w:r>
      <w:r>
        <w:rPr>
          <w:color w:val="00395A"/>
          <w:sz w:val="24"/>
        </w:rPr>
        <w:t>create</w:t>
      </w:r>
      <w:r>
        <w:rPr>
          <w:color w:val="00395A"/>
          <w:spacing w:val="-4"/>
          <w:sz w:val="24"/>
        </w:rPr>
        <w:t xml:space="preserve"> </w:t>
      </w:r>
      <w:r>
        <w:rPr>
          <w:color w:val="00395A"/>
          <w:sz w:val="24"/>
        </w:rPr>
        <w:t>a</w:t>
      </w:r>
      <w:r>
        <w:rPr>
          <w:color w:val="00395A"/>
          <w:spacing w:val="-4"/>
          <w:sz w:val="24"/>
        </w:rPr>
        <w:t xml:space="preserve"> </w:t>
      </w:r>
      <w:r>
        <w:rPr>
          <w:color w:val="00395A"/>
          <w:sz w:val="24"/>
        </w:rPr>
        <w:t>core</w:t>
      </w:r>
      <w:r>
        <w:rPr>
          <w:color w:val="00395A"/>
          <w:spacing w:val="-4"/>
          <w:sz w:val="24"/>
        </w:rPr>
        <w:t xml:space="preserve"> </w:t>
      </w:r>
      <w:r>
        <w:rPr>
          <w:color w:val="00395A"/>
          <w:sz w:val="24"/>
        </w:rPr>
        <w:t>team</w:t>
      </w:r>
      <w:r>
        <w:rPr>
          <w:color w:val="00395A"/>
          <w:spacing w:val="-4"/>
          <w:sz w:val="24"/>
        </w:rPr>
        <w:t xml:space="preserve"> </w:t>
      </w:r>
      <w:r>
        <w:rPr>
          <w:color w:val="00395A"/>
          <w:sz w:val="24"/>
        </w:rPr>
        <w:t>to</w:t>
      </w:r>
      <w:r>
        <w:rPr>
          <w:color w:val="00395A"/>
          <w:spacing w:val="-4"/>
          <w:sz w:val="24"/>
        </w:rPr>
        <w:t xml:space="preserve"> </w:t>
      </w:r>
      <w:r>
        <w:rPr>
          <w:color w:val="00395A"/>
          <w:sz w:val="24"/>
        </w:rPr>
        <w:t>provide services and cross-train and educate each other a</w:t>
      </w:r>
      <w:r>
        <w:rPr>
          <w:color w:val="00395A"/>
          <w:sz w:val="24"/>
        </w:rPr>
        <w:t>bout their programs, organizations, and roles. Potential members include:</w:t>
      </w:r>
    </w:p>
    <w:p w14:paraId="33A7314F" w14:textId="77777777" w:rsidR="00B00EA7" w:rsidRDefault="00574B43">
      <w:pPr>
        <w:pStyle w:val="ListParagraph"/>
        <w:numPr>
          <w:ilvl w:val="0"/>
          <w:numId w:val="26"/>
        </w:numPr>
        <w:tabs>
          <w:tab w:val="left" w:pos="1055"/>
          <w:tab w:val="left" w:pos="1056"/>
        </w:tabs>
        <w:ind w:hanging="361"/>
        <w:rPr>
          <w:sz w:val="24"/>
        </w:rPr>
      </w:pPr>
      <w:r>
        <w:rPr>
          <w:color w:val="00395A"/>
          <w:sz w:val="24"/>
        </w:rPr>
        <w:t>Peer</w:t>
      </w:r>
      <w:r>
        <w:rPr>
          <w:color w:val="00395A"/>
          <w:spacing w:val="-10"/>
          <w:sz w:val="24"/>
        </w:rPr>
        <w:t xml:space="preserve"> </w:t>
      </w:r>
      <w:r>
        <w:rPr>
          <w:color w:val="00395A"/>
          <w:spacing w:val="-2"/>
          <w:sz w:val="24"/>
        </w:rPr>
        <w:t>counselors.</w:t>
      </w:r>
    </w:p>
    <w:p w14:paraId="301B62CB" w14:textId="77777777" w:rsidR="00B00EA7" w:rsidRDefault="00574B43">
      <w:pPr>
        <w:pStyle w:val="ListParagraph"/>
        <w:numPr>
          <w:ilvl w:val="0"/>
          <w:numId w:val="26"/>
        </w:numPr>
        <w:tabs>
          <w:tab w:val="left" w:pos="1055"/>
          <w:tab w:val="left" w:pos="1056"/>
        </w:tabs>
        <w:spacing w:before="2"/>
        <w:ind w:hanging="361"/>
        <w:rPr>
          <w:sz w:val="24"/>
        </w:rPr>
      </w:pPr>
      <w:r>
        <w:rPr>
          <w:color w:val="00395A"/>
          <w:sz w:val="24"/>
        </w:rPr>
        <w:t>Outreach</w:t>
      </w:r>
      <w:r>
        <w:rPr>
          <w:color w:val="00395A"/>
          <w:spacing w:val="32"/>
          <w:sz w:val="24"/>
        </w:rPr>
        <w:t xml:space="preserve"> </w:t>
      </w:r>
      <w:r>
        <w:rPr>
          <w:color w:val="00395A"/>
          <w:spacing w:val="-2"/>
          <w:sz w:val="24"/>
        </w:rPr>
        <w:t>workers.</w:t>
      </w:r>
    </w:p>
    <w:p w14:paraId="25A9C27A" w14:textId="77777777" w:rsidR="00B00EA7" w:rsidRDefault="00574B43">
      <w:pPr>
        <w:pStyle w:val="ListParagraph"/>
        <w:numPr>
          <w:ilvl w:val="0"/>
          <w:numId w:val="26"/>
        </w:numPr>
        <w:tabs>
          <w:tab w:val="left" w:pos="1055"/>
          <w:tab w:val="left" w:pos="1056"/>
        </w:tabs>
        <w:spacing w:before="12"/>
        <w:ind w:hanging="361"/>
        <w:rPr>
          <w:sz w:val="24"/>
        </w:rPr>
      </w:pPr>
      <w:r>
        <w:rPr>
          <w:color w:val="00395A"/>
          <w:sz w:val="24"/>
        </w:rPr>
        <w:t>Case</w:t>
      </w:r>
      <w:r>
        <w:rPr>
          <w:color w:val="00395A"/>
          <w:spacing w:val="-1"/>
          <w:sz w:val="24"/>
        </w:rPr>
        <w:t xml:space="preserve"> </w:t>
      </w:r>
      <w:r>
        <w:rPr>
          <w:color w:val="00395A"/>
          <w:spacing w:val="-2"/>
          <w:sz w:val="24"/>
        </w:rPr>
        <w:t>managers.</w:t>
      </w:r>
    </w:p>
    <w:p w14:paraId="7C969167" w14:textId="77777777" w:rsidR="00B00EA7" w:rsidRDefault="00574B43">
      <w:pPr>
        <w:pStyle w:val="ListParagraph"/>
        <w:numPr>
          <w:ilvl w:val="0"/>
          <w:numId w:val="26"/>
        </w:numPr>
        <w:tabs>
          <w:tab w:val="left" w:pos="1055"/>
          <w:tab w:val="left" w:pos="1056"/>
        </w:tabs>
        <w:spacing w:before="12" w:line="249" w:lineRule="auto"/>
        <w:ind w:right="788"/>
        <w:rPr>
          <w:sz w:val="24"/>
        </w:rPr>
      </w:pPr>
      <w:r>
        <w:rPr>
          <w:color w:val="00395A"/>
          <w:sz w:val="24"/>
        </w:rPr>
        <w:t>Substance</w:t>
      </w:r>
      <w:r>
        <w:rPr>
          <w:color w:val="00395A"/>
          <w:spacing w:val="-4"/>
          <w:sz w:val="24"/>
        </w:rPr>
        <w:t xml:space="preserve"> </w:t>
      </w:r>
      <w:r>
        <w:rPr>
          <w:color w:val="00395A"/>
          <w:sz w:val="24"/>
        </w:rPr>
        <w:t>abuse</w:t>
      </w:r>
      <w:r>
        <w:rPr>
          <w:color w:val="00395A"/>
          <w:spacing w:val="-4"/>
          <w:sz w:val="24"/>
        </w:rPr>
        <w:t xml:space="preserve"> </w:t>
      </w:r>
      <w:r>
        <w:rPr>
          <w:color w:val="00395A"/>
          <w:sz w:val="24"/>
        </w:rPr>
        <w:t>and</w:t>
      </w:r>
      <w:r>
        <w:rPr>
          <w:color w:val="00395A"/>
          <w:spacing w:val="-5"/>
          <w:sz w:val="24"/>
        </w:rPr>
        <w:t xml:space="preserve"> </w:t>
      </w:r>
      <w:r>
        <w:rPr>
          <w:color w:val="00395A"/>
          <w:sz w:val="24"/>
        </w:rPr>
        <w:t>mental</w:t>
      </w:r>
      <w:r>
        <w:rPr>
          <w:color w:val="00395A"/>
          <w:spacing w:val="-4"/>
          <w:sz w:val="24"/>
        </w:rPr>
        <w:t xml:space="preserve"> </w:t>
      </w:r>
      <w:r>
        <w:rPr>
          <w:color w:val="00395A"/>
          <w:sz w:val="24"/>
        </w:rPr>
        <w:t>health treatment counselors.</w:t>
      </w:r>
    </w:p>
    <w:p w14:paraId="37552520" w14:textId="77777777" w:rsidR="00B00EA7" w:rsidRDefault="00574B43">
      <w:pPr>
        <w:pStyle w:val="ListParagraph"/>
        <w:numPr>
          <w:ilvl w:val="0"/>
          <w:numId w:val="26"/>
        </w:numPr>
        <w:tabs>
          <w:tab w:val="left" w:pos="1055"/>
          <w:tab w:val="left" w:pos="1056"/>
        </w:tabs>
        <w:spacing w:before="2" w:line="249" w:lineRule="auto"/>
        <w:ind w:right="651"/>
        <w:rPr>
          <w:sz w:val="24"/>
        </w:rPr>
      </w:pPr>
      <w:r>
        <w:rPr>
          <w:color w:val="00395A"/>
          <w:sz w:val="24"/>
        </w:rPr>
        <w:t>Team</w:t>
      </w:r>
      <w:r>
        <w:rPr>
          <w:color w:val="00395A"/>
          <w:spacing w:val="-15"/>
          <w:sz w:val="24"/>
        </w:rPr>
        <w:t xml:space="preserve"> </w:t>
      </w:r>
      <w:r>
        <w:rPr>
          <w:color w:val="00395A"/>
          <w:sz w:val="24"/>
        </w:rPr>
        <w:t>leader(s)</w:t>
      </w:r>
      <w:r>
        <w:rPr>
          <w:color w:val="00395A"/>
          <w:spacing w:val="-15"/>
          <w:sz w:val="24"/>
        </w:rPr>
        <w:t xml:space="preserve"> </w:t>
      </w:r>
      <w:r>
        <w:rPr>
          <w:color w:val="00395A"/>
          <w:sz w:val="24"/>
        </w:rPr>
        <w:t>who</w:t>
      </w:r>
      <w:r>
        <w:rPr>
          <w:color w:val="00395A"/>
          <w:spacing w:val="-15"/>
          <w:sz w:val="24"/>
        </w:rPr>
        <w:t xml:space="preserve"> </w:t>
      </w:r>
      <w:r>
        <w:rPr>
          <w:color w:val="00395A"/>
          <w:sz w:val="24"/>
        </w:rPr>
        <w:t>collaborate</w:t>
      </w:r>
      <w:r>
        <w:rPr>
          <w:color w:val="00395A"/>
          <w:spacing w:val="-15"/>
          <w:sz w:val="24"/>
        </w:rPr>
        <w:t xml:space="preserve"> </w:t>
      </w:r>
      <w:r>
        <w:rPr>
          <w:color w:val="00395A"/>
          <w:sz w:val="24"/>
        </w:rPr>
        <w:t>with peers in other NGOs,</w:t>
      </w:r>
      <w:r>
        <w:rPr>
          <w:color w:val="00395A"/>
          <w:spacing w:val="-5"/>
          <w:sz w:val="24"/>
        </w:rPr>
        <w:t xml:space="preserve"> </w:t>
      </w:r>
      <w:r>
        <w:rPr>
          <w:color w:val="00395A"/>
          <w:sz w:val="24"/>
        </w:rPr>
        <w:t xml:space="preserve">provide some </w:t>
      </w:r>
      <w:r>
        <w:rPr>
          <w:color w:val="00395A"/>
          <w:w w:val="95"/>
          <w:sz w:val="24"/>
        </w:rPr>
        <w:t>clinical services and supervision,</w:t>
      </w:r>
      <w:r>
        <w:rPr>
          <w:color w:val="00395A"/>
          <w:spacing w:val="-1"/>
          <w:w w:val="95"/>
          <w:sz w:val="24"/>
        </w:rPr>
        <w:t xml:space="preserve"> </w:t>
      </w:r>
      <w:r>
        <w:rPr>
          <w:color w:val="00395A"/>
          <w:w w:val="95"/>
          <w:sz w:val="24"/>
        </w:rPr>
        <w:t xml:space="preserve">and </w:t>
      </w:r>
      <w:r>
        <w:rPr>
          <w:color w:val="00395A"/>
          <w:sz w:val="24"/>
        </w:rPr>
        <w:t>are</w:t>
      </w:r>
      <w:r>
        <w:rPr>
          <w:color w:val="00395A"/>
          <w:spacing w:val="-2"/>
          <w:sz w:val="24"/>
        </w:rPr>
        <w:t xml:space="preserve"> </w:t>
      </w:r>
      <w:r>
        <w:rPr>
          <w:color w:val="00395A"/>
          <w:sz w:val="24"/>
        </w:rPr>
        <w:t>trained</w:t>
      </w:r>
      <w:r>
        <w:rPr>
          <w:color w:val="00395A"/>
          <w:spacing w:val="-3"/>
          <w:sz w:val="24"/>
        </w:rPr>
        <w:t xml:space="preserve"> </w:t>
      </w:r>
      <w:r>
        <w:rPr>
          <w:color w:val="00395A"/>
          <w:sz w:val="24"/>
        </w:rPr>
        <w:t>to</w:t>
      </w:r>
      <w:r>
        <w:rPr>
          <w:color w:val="00395A"/>
          <w:spacing w:val="-2"/>
          <w:sz w:val="24"/>
        </w:rPr>
        <w:t xml:space="preserve"> </w:t>
      </w:r>
      <w:r>
        <w:rPr>
          <w:color w:val="00395A"/>
          <w:sz w:val="24"/>
        </w:rPr>
        <w:t>work</w:t>
      </w:r>
      <w:r>
        <w:rPr>
          <w:color w:val="00395A"/>
          <w:spacing w:val="-2"/>
          <w:sz w:val="24"/>
        </w:rPr>
        <w:t xml:space="preserve"> </w:t>
      </w:r>
      <w:r>
        <w:rPr>
          <w:color w:val="00395A"/>
          <w:sz w:val="24"/>
        </w:rPr>
        <w:t>with</w:t>
      </w:r>
      <w:r>
        <w:rPr>
          <w:color w:val="00395A"/>
          <w:spacing w:val="-4"/>
          <w:sz w:val="24"/>
        </w:rPr>
        <w:t xml:space="preserve"> </w:t>
      </w:r>
      <w:r>
        <w:rPr>
          <w:color w:val="00395A"/>
          <w:sz w:val="24"/>
        </w:rPr>
        <w:t>people</w:t>
      </w:r>
      <w:r>
        <w:rPr>
          <w:color w:val="00395A"/>
          <w:spacing w:val="-2"/>
          <w:sz w:val="24"/>
        </w:rPr>
        <w:t xml:space="preserve"> </w:t>
      </w:r>
      <w:r>
        <w:rPr>
          <w:color w:val="00395A"/>
          <w:sz w:val="24"/>
        </w:rPr>
        <w:t>who</w:t>
      </w:r>
    </w:p>
    <w:p w14:paraId="587E12DE"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05" w:space="40"/>
            <w:col w:w="5215"/>
          </w:cols>
        </w:sectPr>
      </w:pPr>
    </w:p>
    <w:p w14:paraId="77A6AB1B" w14:textId="77777777" w:rsidR="00B00EA7" w:rsidRDefault="00574B43">
      <w:pPr>
        <w:pStyle w:val="BodyText"/>
        <w:spacing w:before="111" w:line="249" w:lineRule="auto"/>
        <w:ind w:left="1439"/>
      </w:pPr>
      <w:r>
        <w:rPr>
          <w:color w:val="00395A"/>
        </w:rPr>
        <w:t>have</w:t>
      </w:r>
      <w:r>
        <w:rPr>
          <w:color w:val="00395A"/>
          <w:spacing w:val="-11"/>
        </w:rPr>
        <w:t xml:space="preserve"> </w:t>
      </w:r>
      <w:r>
        <w:rPr>
          <w:color w:val="00395A"/>
        </w:rPr>
        <w:t>been</w:t>
      </w:r>
      <w:r>
        <w:rPr>
          <w:color w:val="00395A"/>
          <w:spacing w:val="-12"/>
        </w:rPr>
        <w:t xml:space="preserve"> </w:t>
      </w:r>
      <w:r>
        <w:rPr>
          <w:color w:val="00395A"/>
        </w:rPr>
        <w:t>diagnosed</w:t>
      </w:r>
      <w:r>
        <w:rPr>
          <w:color w:val="00395A"/>
          <w:spacing w:val="-12"/>
        </w:rPr>
        <w:t xml:space="preserve"> </w:t>
      </w:r>
      <w:r>
        <w:rPr>
          <w:color w:val="00395A"/>
        </w:rPr>
        <w:t>with</w:t>
      </w:r>
      <w:r>
        <w:rPr>
          <w:color w:val="00395A"/>
          <w:spacing w:val="-11"/>
        </w:rPr>
        <w:t xml:space="preserve"> </w:t>
      </w:r>
      <w:r>
        <w:rPr>
          <w:color w:val="00395A"/>
        </w:rPr>
        <w:t>co-occurring disorders (CODs).</w:t>
      </w:r>
    </w:p>
    <w:p w14:paraId="4FFF308E" w14:textId="77777777" w:rsidR="00B00EA7" w:rsidRDefault="00574B43">
      <w:pPr>
        <w:pStyle w:val="ListParagraph"/>
        <w:numPr>
          <w:ilvl w:val="1"/>
          <w:numId w:val="26"/>
        </w:numPr>
        <w:tabs>
          <w:tab w:val="left" w:pos="1439"/>
          <w:tab w:val="left" w:pos="1440"/>
        </w:tabs>
        <w:spacing w:before="2" w:line="249" w:lineRule="auto"/>
        <w:ind w:left="1439" w:right="119"/>
        <w:rPr>
          <w:sz w:val="24"/>
        </w:rPr>
      </w:pPr>
      <w:r>
        <w:rPr>
          <w:color w:val="00395A"/>
          <w:sz w:val="24"/>
        </w:rPr>
        <w:t>Consultants on medical and mental health needs of individuals</w:t>
      </w:r>
      <w:r>
        <w:rPr>
          <w:color w:val="00395A"/>
          <w:sz w:val="24"/>
        </w:rPr>
        <w:t xml:space="preserve"> who are homeless who facilitate petitions for involuntary transport and</w:t>
      </w:r>
      <w:r>
        <w:rPr>
          <w:color w:val="00395A"/>
          <w:spacing w:val="-1"/>
          <w:sz w:val="24"/>
        </w:rPr>
        <w:t xml:space="preserve"> </w:t>
      </w:r>
      <w:r>
        <w:rPr>
          <w:color w:val="00395A"/>
          <w:sz w:val="24"/>
        </w:rPr>
        <w:t>hospitaliza­ tion when necessary.</w:t>
      </w:r>
    </w:p>
    <w:p w14:paraId="0BF69A45" w14:textId="77777777" w:rsidR="00B00EA7" w:rsidRDefault="00574B43">
      <w:pPr>
        <w:pStyle w:val="ListParagraph"/>
        <w:numPr>
          <w:ilvl w:val="1"/>
          <w:numId w:val="26"/>
        </w:numPr>
        <w:tabs>
          <w:tab w:val="left" w:pos="1439"/>
          <w:tab w:val="left" w:pos="1440"/>
        </w:tabs>
        <w:spacing w:before="5" w:line="249" w:lineRule="auto"/>
        <w:ind w:left="1439" w:right="468"/>
        <w:rPr>
          <w:sz w:val="24"/>
        </w:rPr>
      </w:pPr>
      <w:r>
        <w:rPr>
          <w:color w:val="00395A"/>
          <w:spacing w:val="-2"/>
          <w:sz w:val="24"/>
        </w:rPr>
        <w:t>Liaisons</w:t>
      </w:r>
      <w:r>
        <w:rPr>
          <w:color w:val="00395A"/>
          <w:spacing w:val="-6"/>
          <w:sz w:val="24"/>
        </w:rPr>
        <w:t xml:space="preserve"> </w:t>
      </w:r>
      <w:r>
        <w:rPr>
          <w:color w:val="00395A"/>
          <w:spacing w:val="-2"/>
          <w:sz w:val="24"/>
        </w:rPr>
        <w:t>to</w:t>
      </w:r>
      <w:r>
        <w:rPr>
          <w:color w:val="00395A"/>
          <w:spacing w:val="-6"/>
          <w:sz w:val="24"/>
        </w:rPr>
        <w:t xml:space="preserve"> </w:t>
      </w:r>
      <w:r>
        <w:rPr>
          <w:color w:val="00395A"/>
          <w:spacing w:val="-2"/>
          <w:sz w:val="24"/>
        </w:rPr>
        <w:t>detoxification</w:t>
      </w:r>
      <w:r>
        <w:rPr>
          <w:color w:val="00395A"/>
          <w:spacing w:val="-8"/>
          <w:sz w:val="24"/>
        </w:rPr>
        <w:t xml:space="preserve"> </w:t>
      </w:r>
      <w:r>
        <w:rPr>
          <w:color w:val="00395A"/>
          <w:spacing w:val="-2"/>
          <w:sz w:val="24"/>
        </w:rPr>
        <w:t xml:space="preserve">services, </w:t>
      </w:r>
      <w:r>
        <w:rPr>
          <w:color w:val="00395A"/>
          <w:sz w:val="24"/>
        </w:rPr>
        <w:t>criminal justice,</w:t>
      </w:r>
      <w:r>
        <w:rPr>
          <w:color w:val="00395A"/>
          <w:spacing w:val="-14"/>
          <w:sz w:val="24"/>
        </w:rPr>
        <w:t xml:space="preserve"> </w:t>
      </w:r>
      <w:r>
        <w:rPr>
          <w:color w:val="00395A"/>
          <w:sz w:val="24"/>
        </w:rPr>
        <w:t>and financial and health benefits.</w:t>
      </w:r>
    </w:p>
    <w:p w14:paraId="0E890503" w14:textId="77777777" w:rsidR="00B00EA7" w:rsidRDefault="00574B43">
      <w:pPr>
        <w:spacing w:before="157" w:line="288" w:lineRule="exact"/>
        <w:ind w:left="719"/>
        <w:rPr>
          <w:sz w:val="24"/>
        </w:rPr>
      </w:pPr>
      <w:r>
        <w:rPr>
          <w:rFonts w:ascii="Palatino Linotype" w:hAnsi="Palatino Linotype"/>
          <w:i/>
          <w:color w:val="00395A"/>
          <w:w w:val="95"/>
          <w:sz w:val="24"/>
        </w:rPr>
        <w:t xml:space="preserve">Step 6: Schedule regular interorganizational meetings. </w:t>
      </w:r>
      <w:r>
        <w:rPr>
          <w:color w:val="00395A"/>
          <w:w w:val="95"/>
          <w:sz w:val="24"/>
        </w:rPr>
        <w:t xml:space="preserve">Address policies and procedures that </w:t>
      </w:r>
      <w:r>
        <w:rPr>
          <w:color w:val="00395A"/>
          <w:sz w:val="24"/>
        </w:rPr>
        <w:t xml:space="preserve">inhibit service provision to people who are homeless. Regular working groups can in­ </w:t>
      </w:r>
      <w:r>
        <w:rPr>
          <w:color w:val="00395A"/>
          <w:spacing w:val="-2"/>
          <w:sz w:val="24"/>
        </w:rPr>
        <w:t>clude:</w:t>
      </w:r>
    </w:p>
    <w:p w14:paraId="3992038E" w14:textId="77777777" w:rsidR="00B00EA7" w:rsidRDefault="00574B43">
      <w:pPr>
        <w:pStyle w:val="ListParagraph"/>
        <w:numPr>
          <w:ilvl w:val="1"/>
          <w:numId w:val="73"/>
        </w:numPr>
        <w:tabs>
          <w:tab w:val="left" w:pos="1079"/>
          <w:tab w:val="left" w:pos="1080"/>
        </w:tabs>
        <w:spacing w:line="249" w:lineRule="auto"/>
        <w:ind w:left="1079" w:right="53"/>
        <w:rPr>
          <w:sz w:val="24"/>
        </w:rPr>
      </w:pPr>
      <w:r>
        <w:rPr>
          <w:color w:val="00395A"/>
          <w:sz w:val="24"/>
        </w:rPr>
        <w:t>Advisory board. Upper-level managers from each collaborating organization or the head administrators from each organi­ zation</w:t>
      </w:r>
      <w:r>
        <w:rPr>
          <w:color w:val="00395A"/>
          <w:spacing w:val="-2"/>
          <w:sz w:val="24"/>
        </w:rPr>
        <w:t xml:space="preserve"> </w:t>
      </w:r>
      <w:r>
        <w:rPr>
          <w:color w:val="00395A"/>
          <w:sz w:val="24"/>
        </w:rPr>
        <w:t>to</w:t>
      </w:r>
      <w:r>
        <w:rPr>
          <w:color w:val="00395A"/>
          <w:spacing w:val="-1"/>
          <w:sz w:val="24"/>
        </w:rPr>
        <w:t xml:space="preserve"> </w:t>
      </w:r>
      <w:r>
        <w:rPr>
          <w:color w:val="00395A"/>
          <w:sz w:val="24"/>
        </w:rPr>
        <w:t>be</w:t>
      </w:r>
      <w:r>
        <w:rPr>
          <w:color w:val="00395A"/>
          <w:spacing w:val="-1"/>
          <w:sz w:val="24"/>
        </w:rPr>
        <w:t xml:space="preserve"> </w:t>
      </w:r>
      <w:r>
        <w:rPr>
          <w:color w:val="00395A"/>
          <w:sz w:val="24"/>
        </w:rPr>
        <w:t>involved</w:t>
      </w:r>
      <w:r>
        <w:rPr>
          <w:color w:val="00395A"/>
          <w:spacing w:val="-2"/>
          <w:sz w:val="24"/>
        </w:rPr>
        <w:t xml:space="preserve"> </w:t>
      </w:r>
      <w:r>
        <w:rPr>
          <w:color w:val="00395A"/>
          <w:sz w:val="24"/>
        </w:rPr>
        <w:t>in</w:t>
      </w:r>
      <w:r>
        <w:rPr>
          <w:color w:val="00395A"/>
          <w:spacing w:val="-2"/>
          <w:sz w:val="24"/>
        </w:rPr>
        <w:t xml:space="preserve"> </w:t>
      </w:r>
      <w:r>
        <w:rPr>
          <w:color w:val="00395A"/>
          <w:sz w:val="24"/>
        </w:rPr>
        <w:t>proposal</w:t>
      </w:r>
      <w:r>
        <w:rPr>
          <w:color w:val="00395A"/>
          <w:spacing w:val="-1"/>
          <w:sz w:val="24"/>
        </w:rPr>
        <w:t xml:space="preserve"> </w:t>
      </w:r>
      <w:r>
        <w:rPr>
          <w:color w:val="00395A"/>
          <w:sz w:val="24"/>
        </w:rPr>
        <w:t>creation, addressing outcome measures, data, re­ ports for the funder, and the like.</w:t>
      </w:r>
    </w:p>
    <w:p w14:paraId="319F32A8" w14:textId="77777777" w:rsidR="00B00EA7" w:rsidRDefault="00574B43">
      <w:pPr>
        <w:pStyle w:val="ListParagraph"/>
        <w:numPr>
          <w:ilvl w:val="1"/>
          <w:numId w:val="73"/>
        </w:numPr>
        <w:tabs>
          <w:tab w:val="left" w:pos="1080"/>
        </w:tabs>
        <w:spacing w:line="249" w:lineRule="auto"/>
        <w:ind w:left="1079"/>
        <w:jc w:val="both"/>
        <w:rPr>
          <w:sz w:val="24"/>
        </w:rPr>
      </w:pPr>
      <w:r>
        <w:rPr>
          <w:color w:val="00395A"/>
          <w:sz w:val="24"/>
        </w:rPr>
        <w:t>Client selection c</w:t>
      </w:r>
      <w:r>
        <w:rPr>
          <w:color w:val="00395A"/>
          <w:sz w:val="24"/>
        </w:rPr>
        <w:t>ommittee. Midlevel clin­ ical/program</w:t>
      </w:r>
      <w:r>
        <w:rPr>
          <w:color w:val="00395A"/>
          <w:spacing w:val="-8"/>
          <w:sz w:val="24"/>
        </w:rPr>
        <w:t xml:space="preserve"> </w:t>
      </w:r>
      <w:r>
        <w:rPr>
          <w:color w:val="00395A"/>
          <w:sz w:val="24"/>
        </w:rPr>
        <w:t>directors</w:t>
      </w:r>
      <w:r>
        <w:rPr>
          <w:color w:val="00395A"/>
          <w:spacing w:val="-8"/>
          <w:sz w:val="24"/>
        </w:rPr>
        <w:t xml:space="preserve"> </w:t>
      </w:r>
      <w:r>
        <w:rPr>
          <w:color w:val="00395A"/>
          <w:sz w:val="24"/>
        </w:rPr>
        <w:t>from</w:t>
      </w:r>
      <w:r>
        <w:rPr>
          <w:color w:val="00395A"/>
          <w:spacing w:val="-8"/>
          <w:sz w:val="24"/>
        </w:rPr>
        <w:t xml:space="preserve"> </w:t>
      </w:r>
      <w:r>
        <w:rPr>
          <w:color w:val="00395A"/>
          <w:sz w:val="24"/>
        </w:rPr>
        <w:t>each</w:t>
      </w:r>
      <w:r>
        <w:rPr>
          <w:color w:val="00395A"/>
          <w:spacing w:val="-8"/>
          <w:sz w:val="24"/>
        </w:rPr>
        <w:t xml:space="preserve"> </w:t>
      </w:r>
      <w:r>
        <w:rPr>
          <w:color w:val="00395A"/>
          <w:sz w:val="24"/>
        </w:rPr>
        <w:t xml:space="preserve">organiza­ </w:t>
      </w:r>
      <w:r>
        <w:rPr>
          <w:color w:val="00395A"/>
          <w:spacing w:val="-2"/>
          <w:sz w:val="24"/>
        </w:rPr>
        <w:t>tion.</w:t>
      </w:r>
    </w:p>
    <w:p w14:paraId="4367293A" w14:textId="77777777" w:rsidR="00B00EA7" w:rsidRDefault="00574B43">
      <w:pPr>
        <w:pStyle w:val="ListParagraph"/>
        <w:numPr>
          <w:ilvl w:val="1"/>
          <w:numId w:val="73"/>
        </w:numPr>
        <w:tabs>
          <w:tab w:val="left" w:pos="1080"/>
        </w:tabs>
        <w:spacing w:line="278" w:lineRule="exact"/>
        <w:ind w:hanging="361"/>
        <w:jc w:val="both"/>
        <w:rPr>
          <w:sz w:val="24"/>
        </w:rPr>
      </w:pPr>
      <w:r>
        <w:rPr>
          <w:color w:val="00395A"/>
          <w:sz w:val="24"/>
        </w:rPr>
        <w:t>Interorganization/interdisciplinary</w:t>
      </w:r>
      <w:r>
        <w:rPr>
          <w:color w:val="00395A"/>
          <w:spacing w:val="-3"/>
          <w:sz w:val="24"/>
        </w:rPr>
        <w:t xml:space="preserve"> </w:t>
      </w:r>
      <w:r>
        <w:rPr>
          <w:color w:val="00395A"/>
          <w:spacing w:val="-2"/>
          <w:sz w:val="24"/>
        </w:rPr>
        <w:t>clinical</w:t>
      </w:r>
    </w:p>
    <w:p w14:paraId="67A579DF" w14:textId="77777777" w:rsidR="00B00EA7" w:rsidRDefault="00574B43">
      <w:pPr>
        <w:pStyle w:val="BodyText"/>
        <w:spacing w:line="249" w:lineRule="auto"/>
        <w:ind w:left="1079" w:right="30"/>
      </w:pPr>
      <w:r>
        <w:rPr>
          <w:color w:val="00395A"/>
        </w:rPr>
        <w:t>case management team. Direct service staff meet weekly to discuss new admis­ sions,</w:t>
      </w:r>
      <w:r>
        <w:rPr>
          <w:color w:val="00395A"/>
          <w:spacing w:val="-9"/>
        </w:rPr>
        <w:t xml:space="preserve"> </w:t>
      </w:r>
      <w:r>
        <w:rPr>
          <w:color w:val="00395A"/>
        </w:rPr>
        <w:t>people</w:t>
      </w:r>
      <w:r>
        <w:rPr>
          <w:color w:val="00395A"/>
          <w:spacing w:val="-8"/>
        </w:rPr>
        <w:t xml:space="preserve"> </w:t>
      </w:r>
      <w:r>
        <w:rPr>
          <w:color w:val="00395A"/>
        </w:rPr>
        <w:t>in</w:t>
      </w:r>
      <w:r>
        <w:rPr>
          <w:color w:val="00395A"/>
          <w:spacing w:val="-9"/>
        </w:rPr>
        <w:t xml:space="preserve"> </w:t>
      </w:r>
      <w:r>
        <w:rPr>
          <w:color w:val="00395A"/>
        </w:rPr>
        <w:t>transition,</w:t>
      </w:r>
      <w:r>
        <w:rPr>
          <w:color w:val="00395A"/>
          <w:spacing w:val="-9"/>
        </w:rPr>
        <w:t xml:space="preserve"> </w:t>
      </w:r>
      <w:r>
        <w:rPr>
          <w:color w:val="00395A"/>
        </w:rPr>
        <w:t>and</w:t>
      </w:r>
      <w:r>
        <w:rPr>
          <w:color w:val="00395A"/>
          <w:spacing w:val="-6"/>
        </w:rPr>
        <w:t xml:space="preserve"> </w:t>
      </w:r>
      <w:r>
        <w:rPr>
          <w:color w:val="00395A"/>
        </w:rPr>
        <w:t>particularly</w:t>
      </w:r>
    </w:p>
    <w:p w14:paraId="52415E1E" w14:textId="77777777" w:rsidR="00B00EA7" w:rsidRDefault="00574B43">
      <w:pPr>
        <w:pStyle w:val="BodyText"/>
        <w:spacing w:before="136" w:line="254" w:lineRule="auto"/>
        <w:ind w:left="331" w:right="450"/>
      </w:pPr>
      <w:r>
        <w:br w:type="column"/>
      </w:r>
      <w:r>
        <w:rPr>
          <w:rFonts w:ascii="Lucida Sans" w:hAnsi="Lucida Sans"/>
          <w:i/>
          <w:color w:val="33607A"/>
          <w:spacing w:val="-2"/>
          <w:sz w:val="26"/>
        </w:rPr>
        <w:t>Bottom-up</w:t>
      </w:r>
      <w:r>
        <w:rPr>
          <w:rFonts w:ascii="Lucida Sans" w:hAnsi="Lucida Sans"/>
          <w:i/>
          <w:color w:val="33607A"/>
          <w:spacing w:val="-12"/>
          <w:sz w:val="26"/>
        </w:rPr>
        <w:t xml:space="preserve"> </w:t>
      </w:r>
      <w:r>
        <w:rPr>
          <w:rFonts w:ascii="Lucida Sans" w:hAnsi="Lucida Sans"/>
          <w:i/>
          <w:color w:val="33607A"/>
          <w:spacing w:val="-2"/>
          <w:sz w:val="26"/>
        </w:rPr>
        <w:t>service</w:t>
      </w:r>
      <w:r>
        <w:rPr>
          <w:rFonts w:ascii="Lucida Sans" w:hAnsi="Lucida Sans"/>
          <w:i/>
          <w:color w:val="33607A"/>
          <w:spacing w:val="-9"/>
          <w:sz w:val="26"/>
        </w:rPr>
        <w:t xml:space="preserve"> </w:t>
      </w:r>
      <w:r>
        <w:rPr>
          <w:rFonts w:ascii="Lucida Sans" w:hAnsi="Lucida Sans"/>
          <w:i/>
          <w:color w:val="33607A"/>
          <w:spacing w:val="-2"/>
          <w:sz w:val="26"/>
        </w:rPr>
        <w:t xml:space="preserve">modification </w:t>
      </w:r>
      <w:r>
        <w:rPr>
          <w:color w:val="00395A"/>
        </w:rPr>
        <w:t>Begun</w:t>
      </w:r>
      <w:r>
        <w:rPr>
          <w:color w:val="00395A"/>
          <w:spacing w:val="-1"/>
        </w:rPr>
        <w:t xml:space="preserve"> </w:t>
      </w:r>
      <w:r>
        <w:rPr>
          <w:color w:val="00395A"/>
        </w:rPr>
        <w:t>in</w:t>
      </w:r>
      <w:r>
        <w:rPr>
          <w:color w:val="00395A"/>
          <w:spacing w:val="-1"/>
        </w:rPr>
        <w:t xml:space="preserve"> </w:t>
      </w:r>
      <w:r>
        <w:rPr>
          <w:color w:val="00395A"/>
        </w:rPr>
        <w:t>1985 as a small</w:t>
      </w:r>
      <w:r>
        <w:rPr>
          <w:color w:val="00395A"/>
          <w:spacing w:val="-2"/>
        </w:rPr>
        <w:t xml:space="preserve"> </w:t>
      </w:r>
      <w:r>
        <w:rPr>
          <w:color w:val="00395A"/>
        </w:rPr>
        <w:t>triage and</w:t>
      </w:r>
      <w:r>
        <w:rPr>
          <w:color w:val="00395A"/>
          <w:spacing w:val="-1"/>
        </w:rPr>
        <w:t xml:space="preserve"> </w:t>
      </w:r>
      <w:r>
        <w:rPr>
          <w:color w:val="00395A"/>
        </w:rPr>
        <w:t>outreach unit, HCH is now accredited by the Joint Commission on the Accreditation of Healthcare Organizations. By adding pro­ grams as needs were identified, HCH now offers a broad range of</w:t>
      </w:r>
      <w:r>
        <w:rPr>
          <w:color w:val="00395A"/>
        </w:rPr>
        <w:t xml:space="preserve"> services: street out­ reach,</w:t>
      </w:r>
      <w:r>
        <w:rPr>
          <w:color w:val="00395A"/>
          <w:spacing w:val="-17"/>
        </w:rPr>
        <w:t xml:space="preserve"> </w:t>
      </w:r>
      <w:r>
        <w:rPr>
          <w:color w:val="00395A"/>
        </w:rPr>
        <w:t>primary health care,</w:t>
      </w:r>
      <w:r>
        <w:rPr>
          <w:color w:val="00395A"/>
          <w:spacing w:val="-17"/>
        </w:rPr>
        <w:t xml:space="preserve"> </w:t>
      </w:r>
      <w:r>
        <w:rPr>
          <w:color w:val="00395A"/>
        </w:rPr>
        <w:t>mental health ser­ vices,</w:t>
      </w:r>
      <w:r>
        <w:rPr>
          <w:color w:val="00395A"/>
          <w:spacing w:val="-1"/>
        </w:rPr>
        <w:t xml:space="preserve"> </w:t>
      </w:r>
      <w:r>
        <w:rPr>
          <w:color w:val="00395A"/>
        </w:rPr>
        <w:t>intensive outpatient substance abuse</w:t>
      </w:r>
    </w:p>
    <w:p w14:paraId="30C47346" w14:textId="77777777" w:rsidR="00B00EA7" w:rsidRDefault="00574B43">
      <w:pPr>
        <w:pStyle w:val="BodyText"/>
        <w:spacing w:line="249" w:lineRule="auto"/>
        <w:ind w:left="331" w:right="262"/>
      </w:pPr>
      <w:r>
        <w:rPr>
          <w:color w:val="00395A"/>
        </w:rPr>
        <w:t>treatment, medication-assisted treatment, and referrals to residential treatment.</w:t>
      </w:r>
      <w:r>
        <w:rPr>
          <w:color w:val="00395A"/>
          <w:spacing w:val="-10"/>
        </w:rPr>
        <w:t xml:space="preserve"> </w:t>
      </w:r>
      <w:r>
        <w:rPr>
          <w:color w:val="00395A"/>
        </w:rPr>
        <w:t>A bottom-up modification resulted from an analysis of in­ ta</w:t>
      </w:r>
      <w:r>
        <w:rPr>
          <w:color w:val="00395A"/>
        </w:rPr>
        <w:t>kes that revealed that people purchased bu­ prenorphine on the street when they could not access</w:t>
      </w:r>
      <w:r>
        <w:rPr>
          <w:color w:val="00395A"/>
          <w:spacing w:val="-15"/>
        </w:rPr>
        <w:t xml:space="preserve"> </w:t>
      </w:r>
      <w:r>
        <w:rPr>
          <w:color w:val="00395A"/>
        </w:rPr>
        <w:t>detoxification</w:t>
      </w:r>
      <w:r>
        <w:rPr>
          <w:color w:val="00395A"/>
          <w:spacing w:val="-15"/>
        </w:rPr>
        <w:t xml:space="preserve"> </w:t>
      </w:r>
      <w:r>
        <w:rPr>
          <w:color w:val="00395A"/>
        </w:rPr>
        <w:t>services.</w:t>
      </w:r>
      <w:r>
        <w:rPr>
          <w:color w:val="00395A"/>
          <w:spacing w:val="-28"/>
        </w:rPr>
        <w:t xml:space="preserve"> </w:t>
      </w:r>
      <w:r>
        <w:rPr>
          <w:color w:val="00395A"/>
        </w:rPr>
        <w:t>This</w:t>
      </w:r>
      <w:r>
        <w:rPr>
          <w:color w:val="00395A"/>
          <w:spacing w:val="-15"/>
        </w:rPr>
        <w:t xml:space="preserve"> </w:t>
      </w:r>
      <w:r>
        <w:rPr>
          <w:color w:val="00395A"/>
        </w:rPr>
        <w:t>suggested</w:t>
      </w:r>
      <w:r>
        <w:rPr>
          <w:color w:val="00395A"/>
          <w:spacing w:val="-15"/>
        </w:rPr>
        <w:t xml:space="preserve"> </w:t>
      </w:r>
      <w:r>
        <w:rPr>
          <w:color w:val="00395A"/>
        </w:rPr>
        <w:t>a need for a buprenorphine initiative to improve engagement and treatment retention. Funding for a nurse and case manag</w:t>
      </w:r>
      <w:r>
        <w:rPr>
          <w:color w:val="00395A"/>
        </w:rPr>
        <w:t>er was sought and won, but for only one position.</w:t>
      </w:r>
      <w:r>
        <w:rPr>
          <w:color w:val="00395A"/>
          <w:spacing w:val="-2"/>
        </w:rPr>
        <w:t xml:space="preserve"> </w:t>
      </w:r>
      <w:r>
        <w:rPr>
          <w:color w:val="00395A"/>
        </w:rPr>
        <w:t>A nurse/case manager</w:t>
      </w:r>
      <w:r>
        <w:rPr>
          <w:color w:val="00395A"/>
          <w:spacing w:val="-15"/>
        </w:rPr>
        <w:t xml:space="preserve"> </w:t>
      </w:r>
      <w:r>
        <w:rPr>
          <w:color w:val="00395A"/>
        </w:rPr>
        <w:t>was</w:t>
      </w:r>
      <w:r>
        <w:rPr>
          <w:color w:val="00395A"/>
          <w:spacing w:val="-15"/>
        </w:rPr>
        <w:t xml:space="preserve"> </w:t>
      </w:r>
      <w:r>
        <w:rPr>
          <w:color w:val="00395A"/>
        </w:rPr>
        <w:t>hired</w:t>
      </w:r>
      <w:r>
        <w:rPr>
          <w:color w:val="00395A"/>
          <w:spacing w:val="-15"/>
        </w:rPr>
        <w:t xml:space="preserve"> </w:t>
      </w:r>
      <w:r>
        <w:rPr>
          <w:color w:val="00395A"/>
        </w:rPr>
        <w:t>for</w:t>
      </w:r>
      <w:r>
        <w:rPr>
          <w:color w:val="00395A"/>
          <w:spacing w:val="-15"/>
        </w:rPr>
        <w:t xml:space="preserve"> </w:t>
      </w:r>
      <w:r>
        <w:rPr>
          <w:color w:val="00395A"/>
        </w:rPr>
        <w:t>a</w:t>
      </w:r>
      <w:r>
        <w:rPr>
          <w:color w:val="00395A"/>
          <w:spacing w:val="-15"/>
        </w:rPr>
        <w:t xml:space="preserve"> </w:t>
      </w:r>
      <w:r>
        <w:rPr>
          <w:color w:val="00395A"/>
        </w:rPr>
        <w:t>caseload</w:t>
      </w:r>
      <w:r>
        <w:rPr>
          <w:color w:val="00395A"/>
          <w:spacing w:val="-15"/>
        </w:rPr>
        <w:t xml:space="preserve"> </w:t>
      </w:r>
      <w:r>
        <w:rPr>
          <w:color w:val="00395A"/>
        </w:rPr>
        <w:t>of</w:t>
      </w:r>
      <w:r>
        <w:rPr>
          <w:color w:val="00395A"/>
          <w:spacing w:val="-15"/>
        </w:rPr>
        <w:t xml:space="preserve"> </w:t>
      </w:r>
      <w:r>
        <w:rPr>
          <w:color w:val="00395A"/>
        </w:rPr>
        <w:t>five</w:t>
      </w:r>
      <w:r>
        <w:rPr>
          <w:color w:val="00395A"/>
          <w:spacing w:val="-15"/>
        </w:rPr>
        <w:t xml:space="preserve"> </w:t>
      </w:r>
      <w:r>
        <w:rPr>
          <w:color w:val="00395A"/>
        </w:rPr>
        <w:t>clients daily.</w:t>
      </w:r>
      <w:r>
        <w:rPr>
          <w:color w:val="00395A"/>
          <w:spacing w:val="-11"/>
        </w:rPr>
        <w:t xml:space="preserve"> </w:t>
      </w:r>
      <w:r>
        <w:rPr>
          <w:color w:val="00395A"/>
        </w:rPr>
        <w:t>When he left,</w:t>
      </w:r>
      <w:r>
        <w:rPr>
          <w:color w:val="00395A"/>
          <w:spacing w:val="-7"/>
        </w:rPr>
        <w:t xml:space="preserve"> </w:t>
      </w:r>
      <w:r>
        <w:rPr>
          <w:color w:val="00395A"/>
        </w:rPr>
        <w:t>a substance abuse case manager was hired and an agreement was cre­ ated with the health center staff to administer and store the medications.</w:t>
      </w:r>
    </w:p>
    <w:p w14:paraId="7B871E1E" w14:textId="77777777" w:rsidR="00B00EA7" w:rsidRDefault="00574B43">
      <w:pPr>
        <w:pStyle w:val="Heading6"/>
        <w:spacing w:before="190"/>
        <w:ind w:left="331"/>
      </w:pPr>
      <w:r>
        <w:rPr>
          <w:color w:val="33607A"/>
          <w:w w:val="95"/>
        </w:rPr>
        <w:t>Top-down</w:t>
      </w:r>
      <w:r>
        <w:rPr>
          <w:color w:val="33607A"/>
          <w:spacing w:val="-4"/>
          <w:w w:val="95"/>
        </w:rPr>
        <w:t xml:space="preserve"> </w:t>
      </w:r>
      <w:r>
        <w:rPr>
          <w:color w:val="33607A"/>
          <w:w w:val="95"/>
        </w:rPr>
        <w:t>service</w:t>
      </w:r>
      <w:r>
        <w:rPr>
          <w:color w:val="33607A"/>
          <w:spacing w:val="-2"/>
          <w:w w:val="95"/>
        </w:rPr>
        <w:t xml:space="preserve"> modification</w:t>
      </w:r>
    </w:p>
    <w:p w14:paraId="099B4F00" w14:textId="77777777" w:rsidR="00B00EA7" w:rsidRDefault="00574B43">
      <w:pPr>
        <w:pStyle w:val="BodyText"/>
        <w:spacing w:before="16" w:line="280" w:lineRule="atLeast"/>
        <w:ind w:left="331" w:right="262"/>
      </w:pPr>
      <w:r>
        <w:rPr>
          <w:color w:val="00395A"/>
        </w:rPr>
        <w:t>A top-down modification was prompted by requirements</w:t>
      </w:r>
      <w:r>
        <w:rPr>
          <w:color w:val="00395A"/>
          <w:spacing w:val="-2"/>
        </w:rPr>
        <w:t xml:space="preserve"> </w:t>
      </w:r>
      <w:r>
        <w:rPr>
          <w:color w:val="00395A"/>
        </w:rPr>
        <w:t>from</w:t>
      </w:r>
      <w:r>
        <w:rPr>
          <w:color w:val="00395A"/>
          <w:spacing w:val="-2"/>
        </w:rPr>
        <w:t xml:space="preserve"> </w:t>
      </w:r>
      <w:r>
        <w:rPr>
          <w:color w:val="00395A"/>
        </w:rPr>
        <w:t>funding</w:t>
      </w:r>
      <w:r>
        <w:rPr>
          <w:color w:val="00395A"/>
          <w:spacing w:val="-1"/>
        </w:rPr>
        <w:t xml:space="preserve"> </w:t>
      </w:r>
      <w:r>
        <w:rPr>
          <w:color w:val="00395A"/>
        </w:rPr>
        <w:t>sources</w:t>
      </w:r>
      <w:r>
        <w:rPr>
          <w:color w:val="00395A"/>
          <w:spacing w:val="-2"/>
        </w:rPr>
        <w:t xml:space="preserve"> </w:t>
      </w:r>
      <w:r>
        <w:rPr>
          <w:color w:val="00395A"/>
        </w:rPr>
        <w:t>that</w:t>
      </w:r>
      <w:r>
        <w:rPr>
          <w:color w:val="00395A"/>
          <w:spacing w:val="-2"/>
        </w:rPr>
        <w:t xml:space="preserve"> </w:t>
      </w:r>
      <w:r>
        <w:rPr>
          <w:color w:val="00395A"/>
        </w:rPr>
        <w:t>influ</w:t>
      </w:r>
      <w:r>
        <w:rPr>
          <w:color w:val="00395A"/>
        </w:rPr>
        <w:t>­ enced the length of service delivery and pro­</w:t>
      </w:r>
    </w:p>
    <w:p w14:paraId="26326E45" w14:textId="77777777" w:rsidR="00B00EA7" w:rsidRDefault="00B00EA7">
      <w:pPr>
        <w:spacing w:line="280" w:lineRule="atLeast"/>
        <w:sectPr w:rsidR="00B00EA7">
          <w:pgSz w:w="12240" w:h="15840"/>
          <w:pgMar w:top="1280" w:right="1060" w:bottom="1100" w:left="720" w:header="720" w:footer="902" w:gutter="0"/>
          <w:cols w:num="2" w:space="720" w:equalWidth="0">
            <w:col w:w="5209" w:space="40"/>
            <w:col w:w="5211"/>
          </w:cols>
        </w:sectPr>
      </w:pPr>
    </w:p>
    <w:p w14:paraId="77BD1A8A" w14:textId="77777777" w:rsidR="00B00EA7" w:rsidRDefault="00574B43">
      <w:pPr>
        <w:pStyle w:val="BodyText"/>
        <w:spacing w:line="151" w:lineRule="exact"/>
        <w:ind w:left="1079"/>
      </w:pPr>
      <w:r>
        <w:rPr>
          <w:color w:val="00395A"/>
          <w:spacing w:val="-2"/>
        </w:rPr>
        <w:t>challenging</w:t>
      </w:r>
      <w:r>
        <w:rPr>
          <w:color w:val="00395A"/>
          <w:spacing w:val="4"/>
        </w:rPr>
        <w:t xml:space="preserve"> </w:t>
      </w:r>
      <w:r>
        <w:rPr>
          <w:color w:val="00395A"/>
          <w:spacing w:val="-2"/>
        </w:rPr>
        <w:t>cases.</w:t>
      </w:r>
    </w:p>
    <w:p w14:paraId="2CB0194B" w14:textId="77777777" w:rsidR="00B00EA7" w:rsidRDefault="00574B43">
      <w:pPr>
        <w:pStyle w:val="ListParagraph"/>
        <w:numPr>
          <w:ilvl w:val="1"/>
          <w:numId w:val="73"/>
        </w:numPr>
        <w:tabs>
          <w:tab w:val="left" w:pos="1079"/>
          <w:tab w:val="left" w:pos="1080"/>
        </w:tabs>
        <w:spacing w:line="249" w:lineRule="auto"/>
        <w:ind w:left="1079" w:right="221"/>
        <w:rPr>
          <w:sz w:val="24"/>
        </w:rPr>
      </w:pPr>
      <w:r>
        <w:rPr>
          <w:color w:val="00395A"/>
          <w:sz w:val="24"/>
        </w:rPr>
        <w:t>Stakeholder</w:t>
      </w:r>
      <w:r>
        <w:rPr>
          <w:color w:val="00395A"/>
          <w:spacing w:val="-15"/>
          <w:sz w:val="24"/>
        </w:rPr>
        <w:t xml:space="preserve"> </w:t>
      </w:r>
      <w:r>
        <w:rPr>
          <w:color w:val="00395A"/>
          <w:sz w:val="24"/>
        </w:rPr>
        <w:t>advisory</w:t>
      </w:r>
      <w:r>
        <w:rPr>
          <w:color w:val="00395A"/>
          <w:spacing w:val="-15"/>
          <w:sz w:val="24"/>
        </w:rPr>
        <w:t xml:space="preserve"> </w:t>
      </w:r>
      <w:r>
        <w:rPr>
          <w:color w:val="00395A"/>
          <w:sz w:val="24"/>
        </w:rPr>
        <w:t>group.</w:t>
      </w:r>
      <w:r>
        <w:rPr>
          <w:color w:val="00395A"/>
          <w:spacing w:val="-15"/>
          <w:sz w:val="24"/>
        </w:rPr>
        <w:t xml:space="preserve"> </w:t>
      </w:r>
      <w:r>
        <w:rPr>
          <w:color w:val="00395A"/>
          <w:sz w:val="24"/>
        </w:rPr>
        <w:t>Keeps</w:t>
      </w:r>
      <w:r>
        <w:rPr>
          <w:color w:val="00395A"/>
          <w:spacing w:val="-15"/>
          <w:sz w:val="24"/>
        </w:rPr>
        <w:t xml:space="preserve"> </w:t>
      </w:r>
      <w:r>
        <w:rPr>
          <w:color w:val="00395A"/>
          <w:sz w:val="24"/>
        </w:rPr>
        <w:t xml:space="preserve">com­ munity stakeholders aboard as program </w:t>
      </w:r>
      <w:r>
        <w:rPr>
          <w:color w:val="00395A"/>
          <w:spacing w:val="-2"/>
          <w:sz w:val="24"/>
        </w:rPr>
        <w:t>starts.</w:t>
      </w:r>
    </w:p>
    <w:p w14:paraId="7AC72124" w14:textId="77777777" w:rsidR="00B00EA7" w:rsidRDefault="00574B43">
      <w:pPr>
        <w:pStyle w:val="Heading5"/>
        <w:spacing w:before="192" w:line="254" w:lineRule="auto"/>
        <w:ind w:right="388" w:hanging="8"/>
      </w:pPr>
      <w:r>
        <w:rPr>
          <w:color w:val="33607A"/>
        </w:rPr>
        <w:t>Example of</w:t>
      </w:r>
      <w:r>
        <w:rPr>
          <w:color w:val="33607A"/>
          <w:spacing w:val="-6"/>
        </w:rPr>
        <w:t xml:space="preserve"> </w:t>
      </w:r>
      <w:r>
        <w:rPr>
          <w:color w:val="33607A"/>
        </w:rPr>
        <w:t>successful</w:t>
      </w:r>
      <w:r>
        <w:rPr>
          <w:color w:val="33607A"/>
          <w:spacing w:val="-11"/>
        </w:rPr>
        <w:t xml:space="preserve"> </w:t>
      </w:r>
      <w:r>
        <w:rPr>
          <w:color w:val="33607A"/>
        </w:rPr>
        <w:t>service</w:t>
      </w:r>
      <w:r>
        <w:rPr>
          <w:color w:val="33607A"/>
        </w:rPr>
        <w:t xml:space="preserve"> modification:</w:t>
      </w:r>
      <w:r>
        <w:rPr>
          <w:color w:val="33607A"/>
          <w:spacing w:val="-17"/>
        </w:rPr>
        <w:t xml:space="preserve"> </w:t>
      </w:r>
      <w:r>
        <w:rPr>
          <w:color w:val="33607A"/>
        </w:rPr>
        <w:t>Health</w:t>
      </w:r>
      <w:r>
        <w:rPr>
          <w:color w:val="33607A"/>
          <w:spacing w:val="-19"/>
        </w:rPr>
        <w:t xml:space="preserve"> </w:t>
      </w:r>
      <w:r>
        <w:rPr>
          <w:color w:val="33607A"/>
        </w:rPr>
        <w:t>Care</w:t>
      </w:r>
      <w:r>
        <w:rPr>
          <w:color w:val="33607A"/>
          <w:spacing w:val="-11"/>
        </w:rPr>
        <w:t xml:space="preserve"> </w:t>
      </w:r>
      <w:r>
        <w:rPr>
          <w:color w:val="33607A"/>
        </w:rPr>
        <w:t>for</w:t>
      </w:r>
      <w:r>
        <w:rPr>
          <w:color w:val="33607A"/>
          <w:spacing w:val="-4"/>
        </w:rPr>
        <w:t xml:space="preserve"> </w:t>
      </w:r>
      <w:r>
        <w:rPr>
          <w:color w:val="33607A"/>
        </w:rPr>
        <w:t xml:space="preserve">the </w:t>
      </w:r>
      <w:r>
        <w:rPr>
          <w:color w:val="33607A"/>
          <w:spacing w:val="-2"/>
        </w:rPr>
        <w:t>Homeless</w:t>
      </w:r>
    </w:p>
    <w:p w14:paraId="444F6C8C" w14:textId="77777777" w:rsidR="00B00EA7" w:rsidRDefault="00574B43">
      <w:pPr>
        <w:pStyle w:val="BodyText"/>
        <w:spacing w:before="22" w:line="249" w:lineRule="auto"/>
        <w:ind w:left="719"/>
      </w:pPr>
      <w:r>
        <w:rPr>
          <w:color w:val="00395A"/>
        </w:rPr>
        <w:t>In practice,</w:t>
      </w:r>
      <w:r>
        <w:rPr>
          <w:color w:val="00395A"/>
          <w:spacing w:val="-17"/>
        </w:rPr>
        <w:t xml:space="preserve"> </w:t>
      </w:r>
      <w:r>
        <w:rPr>
          <w:color w:val="00395A"/>
        </w:rPr>
        <w:t>programming</w:t>
      </w:r>
      <w:r>
        <w:rPr>
          <w:color w:val="00395A"/>
          <w:spacing w:val="-1"/>
        </w:rPr>
        <w:t xml:space="preserve"> </w:t>
      </w:r>
      <w:r>
        <w:rPr>
          <w:color w:val="00395A"/>
        </w:rPr>
        <w:t>changes often com­ bine bottom-up and top-down strategies.</w:t>
      </w:r>
    </w:p>
    <w:p w14:paraId="3604041D" w14:textId="77777777" w:rsidR="00B00EA7" w:rsidRDefault="00574B43">
      <w:pPr>
        <w:pStyle w:val="BodyText"/>
        <w:spacing w:before="2" w:line="249" w:lineRule="auto"/>
        <w:ind w:left="719"/>
      </w:pPr>
      <w:r>
        <w:rPr>
          <w:color w:val="00395A"/>
        </w:rPr>
        <w:t>Health Care for the Homeless (HCH) in Bal­ timore,</w:t>
      </w:r>
      <w:r>
        <w:rPr>
          <w:color w:val="00395A"/>
          <w:spacing w:val="-12"/>
        </w:rPr>
        <w:t xml:space="preserve"> </w:t>
      </w:r>
      <w:r>
        <w:rPr>
          <w:color w:val="00395A"/>
        </w:rPr>
        <w:t>MD,</w:t>
      </w:r>
      <w:r>
        <w:rPr>
          <w:color w:val="00395A"/>
          <w:spacing w:val="-12"/>
        </w:rPr>
        <w:t xml:space="preserve"> </w:t>
      </w:r>
      <w:r>
        <w:rPr>
          <w:color w:val="00395A"/>
        </w:rPr>
        <w:t>provides an excellent example of this combination,</w:t>
      </w:r>
      <w:r>
        <w:rPr>
          <w:color w:val="00395A"/>
          <w:spacing w:val="-17"/>
        </w:rPr>
        <w:t xml:space="preserve"> </w:t>
      </w:r>
      <w:r>
        <w:rPr>
          <w:color w:val="00395A"/>
        </w:rPr>
        <w:t>which results in comprehen­ sive</w:t>
      </w:r>
      <w:r>
        <w:rPr>
          <w:color w:val="00395A"/>
          <w:spacing w:val="-13"/>
        </w:rPr>
        <w:t xml:space="preserve"> </w:t>
      </w:r>
      <w:r>
        <w:rPr>
          <w:color w:val="00395A"/>
        </w:rPr>
        <w:t>services</w:t>
      </w:r>
      <w:r>
        <w:rPr>
          <w:color w:val="00395A"/>
          <w:spacing w:val="-13"/>
        </w:rPr>
        <w:t xml:space="preserve"> </w:t>
      </w:r>
      <w:r>
        <w:rPr>
          <w:color w:val="00395A"/>
        </w:rPr>
        <w:t>provided</w:t>
      </w:r>
      <w:r>
        <w:rPr>
          <w:color w:val="00395A"/>
          <w:spacing w:val="-14"/>
        </w:rPr>
        <w:t xml:space="preserve"> </w:t>
      </w:r>
      <w:r>
        <w:rPr>
          <w:color w:val="00395A"/>
        </w:rPr>
        <w:t>when</w:t>
      </w:r>
      <w:r>
        <w:rPr>
          <w:color w:val="00395A"/>
          <w:spacing w:val="-14"/>
        </w:rPr>
        <w:t xml:space="preserve"> </w:t>
      </w:r>
      <w:r>
        <w:rPr>
          <w:color w:val="00395A"/>
        </w:rPr>
        <w:t>the</w:t>
      </w:r>
      <w:r>
        <w:rPr>
          <w:color w:val="00395A"/>
          <w:spacing w:val="-13"/>
        </w:rPr>
        <w:t xml:space="preserve"> </w:t>
      </w:r>
      <w:r>
        <w:rPr>
          <w:color w:val="00395A"/>
        </w:rPr>
        <w:t>client</w:t>
      </w:r>
      <w:r>
        <w:rPr>
          <w:color w:val="00395A"/>
          <w:spacing w:val="-13"/>
        </w:rPr>
        <w:t xml:space="preserve"> </w:t>
      </w:r>
      <w:r>
        <w:rPr>
          <w:color w:val="00395A"/>
        </w:rPr>
        <w:t>is</w:t>
      </w:r>
      <w:r>
        <w:rPr>
          <w:color w:val="00395A"/>
          <w:spacing w:val="-13"/>
        </w:rPr>
        <w:t xml:space="preserve"> </w:t>
      </w:r>
      <w:r>
        <w:rPr>
          <w:color w:val="00395A"/>
        </w:rPr>
        <w:t>ready.</w:t>
      </w:r>
    </w:p>
    <w:p w14:paraId="531E8A6D" w14:textId="77777777" w:rsidR="00B00EA7" w:rsidRDefault="00574B43">
      <w:pPr>
        <w:pStyle w:val="BodyText"/>
        <w:spacing w:before="48" w:line="249" w:lineRule="auto"/>
        <w:ind w:left="338" w:right="381"/>
      </w:pPr>
      <w:r>
        <w:br w:type="column"/>
      </w:r>
      <w:r>
        <w:rPr>
          <w:color w:val="00395A"/>
        </w:rPr>
        <w:t>gram development. Separate funding streams for mental health (mostly third-party billing systems) and substance abuse treatment ser­ vices</w:t>
      </w:r>
      <w:r>
        <w:rPr>
          <w:color w:val="00395A"/>
          <w:spacing w:val="-6"/>
        </w:rPr>
        <w:t xml:space="preserve"> </w:t>
      </w:r>
      <w:r>
        <w:rPr>
          <w:color w:val="00395A"/>
        </w:rPr>
        <w:t>(mostly</w:t>
      </w:r>
      <w:r>
        <w:rPr>
          <w:color w:val="00395A"/>
          <w:spacing w:val="-6"/>
        </w:rPr>
        <w:t xml:space="preserve"> </w:t>
      </w:r>
      <w:r>
        <w:rPr>
          <w:color w:val="00395A"/>
        </w:rPr>
        <w:t>public</w:t>
      </w:r>
      <w:r>
        <w:rPr>
          <w:color w:val="00395A"/>
          <w:spacing w:val="-7"/>
        </w:rPr>
        <w:t xml:space="preserve"> </w:t>
      </w:r>
      <w:r>
        <w:rPr>
          <w:color w:val="00395A"/>
        </w:rPr>
        <w:t>funding</w:t>
      </w:r>
      <w:r>
        <w:rPr>
          <w:color w:val="00395A"/>
          <w:spacing w:val="-5"/>
        </w:rPr>
        <w:t xml:space="preserve"> </w:t>
      </w:r>
      <w:r>
        <w:rPr>
          <w:color w:val="00395A"/>
        </w:rPr>
        <w:t>and</w:t>
      </w:r>
      <w:r>
        <w:rPr>
          <w:color w:val="00395A"/>
          <w:spacing w:val="-7"/>
        </w:rPr>
        <w:t xml:space="preserve"> </w:t>
      </w:r>
      <w:r>
        <w:rPr>
          <w:color w:val="00395A"/>
        </w:rPr>
        <w:t>grants)</w:t>
      </w:r>
      <w:r>
        <w:rPr>
          <w:color w:val="00395A"/>
          <w:spacing w:val="-6"/>
        </w:rPr>
        <w:t xml:space="preserve"> </w:t>
      </w:r>
      <w:r>
        <w:rPr>
          <w:color w:val="00395A"/>
        </w:rPr>
        <w:t>creat­ ed differences in approaches to service delivery.</w:t>
      </w:r>
      <w:r>
        <w:rPr>
          <w:color w:val="00395A"/>
          <w:spacing w:val="-18"/>
        </w:rPr>
        <w:t xml:space="preserve"> </w:t>
      </w:r>
      <w:r>
        <w:rPr>
          <w:color w:val="00395A"/>
        </w:rPr>
        <w:t>Federal</w:t>
      </w:r>
      <w:r>
        <w:rPr>
          <w:color w:val="00395A"/>
          <w:spacing w:val="-15"/>
        </w:rPr>
        <w:t xml:space="preserve"> </w:t>
      </w:r>
      <w:r>
        <w:rPr>
          <w:color w:val="00395A"/>
        </w:rPr>
        <w:t>requi</w:t>
      </w:r>
      <w:r>
        <w:rPr>
          <w:color w:val="00395A"/>
        </w:rPr>
        <w:t>rements</w:t>
      </w:r>
      <w:r>
        <w:rPr>
          <w:color w:val="00395A"/>
          <w:spacing w:val="-15"/>
        </w:rPr>
        <w:t xml:space="preserve"> </w:t>
      </w:r>
      <w:r>
        <w:rPr>
          <w:color w:val="00395A"/>
        </w:rPr>
        <w:t>for</w:t>
      </w:r>
      <w:r>
        <w:rPr>
          <w:color w:val="00395A"/>
          <w:spacing w:val="-14"/>
        </w:rPr>
        <w:t xml:space="preserve"> </w:t>
      </w:r>
      <w:r>
        <w:rPr>
          <w:color w:val="00395A"/>
        </w:rPr>
        <w:t>more</w:t>
      </w:r>
      <w:r>
        <w:rPr>
          <w:color w:val="00395A"/>
          <w:spacing w:val="-11"/>
        </w:rPr>
        <w:t xml:space="preserve"> </w:t>
      </w:r>
      <w:r>
        <w:rPr>
          <w:color w:val="00395A"/>
        </w:rPr>
        <w:t>formal data and reporting mechanisms led to State service</w:t>
      </w:r>
      <w:r>
        <w:rPr>
          <w:color w:val="00395A"/>
          <w:spacing w:val="-3"/>
        </w:rPr>
        <w:t xml:space="preserve"> </w:t>
      </w:r>
      <w:r>
        <w:rPr>
          <w:color w:val="00395A"/>
        </w:rPr>
        <w:t>outcome</w:t>
      </w:r>
      <w:r>
        <w:rPr>
          <w:color w:val="00395A"/>
          <w:spacing w:val="-3"/>
        </w:rPr>
        <w:t xml:space="preserve"> </w:t>
      </w:r>
      <w:r>
        <w:rPr>
          <w:color w:val="00395A"/>
        </w:rPr>
        <w:t>benchmarks</w:t>
      </w:r>
      <w:r>
        <w:rPr>
          <w:color w:val="00395A"/>
          <w:spacing w:val="-3"/>
        </w:rPr>
        <w:t xml:space="preserve"> </w:t>
      </w:r>
      <w:r>
        <w:rPr>
          <w:color w:val="00395A"/>
        </w:rPr>
        <w:t>for</w:t>
      </w:r>
      <w:r>
        <w:rPr>
          <w:color w:val="00395A"/>
          <w:spacing w:val="-4"/>
        </w:rPr>
        <w:t xml:space="preserve"> </w:t>
      </w:r>
      <w:r>
        <w:rPr>
          <w:color w:val="00395A"/>
        </w:rPr>
        <w:t>the</w:t>
      </w:r>
      <w:r>
        <w:rPr>
          <w:color w:val="00395A"/>
          <w:spacing w:val="-3"/>
        </w:rPr>
        <w:t xml:space="preserve"> </w:t>
      </w:r>
      <w:r>
        <w:rPr>
          <w:color w:val="00395A"/>
        </w:rPr>
        <w:t>substance abuse treatment program that focused heavily on abstinence, program use, and retention.</w:t>
      </w:r>
      <w:r>
        <w:rPr>
          <w:color w:val="00395A"/>
          <w:spacing w:val="-14"/>
        </w:rPr>
        <w:t xml:space="preserve"> </w:t>
      </w:r>
      <w:r>
        <w:rPr>
          <w:color w:val="00395A"/>
        </w:rPr>
        <w:t>To meet these benchmarks and the engagement needs of people who are homeless,</w:t>
      </w:r>
      <w:r>
        <w:rPr>
          <w:color w:val="00395A"/>
          <w:spacing w:val="-4"/>
        </w:rPr>
        <w:t xml:space="preserve"> </w:t>
      </w:r>
      <w:r>
        <w:rPr>
          <w:color w:val="00395A"/>
        </w:rPr>
        <w:t>HCH cre­ ated a pretreatment phase supported by the City of Baltimore.</w:t>
      </w:r>
      <w:r>
        <w:rPr>
          <w:color w:val="00395A"/>
          <w:spacing w:val="-14"/>
        </w:rPr>
        <w:t xml:space="preserve"> </w:t>
      </w:r>
      <w:r>
        <w:rPr>
          <w:color w:val="00395A"/>
        </w:rPr>
        <w:t>People in</w:t>
      </w:r>
      <w:r>
        <w:rPr>
          <w:color w:val="00395A"/>
        </w:rPr>
        <w:t xml:space="preserve"> precontemplation for</w:t>
      </w:r>
      <w:r>
        <w:rPr>
          <w:color w:val="00395A"/>
          <w:spacing w:val="-15"/>
        </w:rPr>
        <w:t xml:space="preserve"> </w:t>
      </w:r>
      <w:r>
        <w:rPr>
          <w:color w:val="00395A"/>
        </w:rPr>
        <w:t>substance</w:t>
      </w:r>
      <w:r>
        <w:rPr>
          <w:color w:val="00395A"/>
          <w:spacing w:val="-14"/>
        </w:rPr>
        <w:t xml:space="preserve"> </w:t>
      </w:r>
      <w:r>
        <w:rPr>
          <w:color w:val="00395A"/>
        </w:rPr>
        <w:t>abuse</w:t>
      </w:r>
      <w:r>
        <w:rPr>
          <w:color w:val="00395A"/>
          <w:spacing w:val="-14"/>
        </w:rPr>
        <w:t xml:space="preserve"> </w:t>
      </w:r>
      <w:r>
        <w:rPr>
          <w:color w:val="00395A"/>
        </w:rPr>
        <w:t>treatment</w:t>
      </w:r>
      <w:r>
        <w:rPr>
          <w:color w:val="00395A"/>
          <w:spacing w:val="-15"/>
        </w:rPr>
        <w:t xml:space="preserve"> </w:t>
      </w:r>
      <w:r>
        <w:rPr>
          <w:color w:val="00395A"/>
        </w:rPr>
        <w:t>receive</w:t>
      </w:r>
      <w:r>
        <w:rPr>
          <w:color w:val="00395A"/>
          <w:spacing w:val="-14"/>
        </w:rPr>
        <w:t xml:space="preserve"> </w:t>
      </w:r>
      <w:r>
        <w:rPr>
          <w:color w:val="00395A"/>
          <w:spacing w:val="-2"/>
        </w:rPr>
        <w:t>readiness</w:t>
      </w:r>
    </w:p>
    <w:p w14:paraId="55B152C9"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02" w:space="40"/>
            <w:col w:w="5218"/>
          </w:cols>
        </w:sectPr>
      </w:pPr>
    </w:p>
    <w:p w14:paraId="0EC1C509" w14:textId="77777777" w:rsidR="00B00EA7" w:rsidRDefault="00574B43">
      <w:pPr>
        <w:pStyle w:val="BodyText"/>
        <w:spacing w:before="111" w:line="249" w:lineRule="auto"/>
      </w:pPr>
      <w:bookmarkStart w:id="35" w:name="_bookmark35"/>
      <w:bookmarkEnd w:id="35"/>
      <w:r>
        <w:rPr>
          <w:color w:val="00395A"/>
        </w:rPr>
        <w:t>counseling focused on health education that engages them in treatment at their own pace.</w:t>
      </w:r>
    </w:p>
    <w:p w14:paraId="3AB09FD8" w14:textId="77777777" w:rsidR="00B00EA7" w:rsidRDefault="00574B43">
      <w:pPr>
        <w:pStyle w:val="Heading3"/>
        <w:spacing w:before="254" w:line="230" w:lineRule="auto"/>
      </w:pPr>
      <w:r>
        <w:rPr>
          <w:color w:val="33607A"/>
        </w:rPr>
        <w:t>Interacting With Community Resources To Build</w:t>
      </w:r>
      <w:r>
        <w:rPr>
          <w:color w:val="33607A"/>
          <w:spacing w:val="-5"/>
        </w:rPr>
        <w:t xml:space="preserve"> </w:t>
      </w:r>
      <w:r>
        <w:rPr>
          <w:color w:val="33607A"/>
        </w:rPr>
        <w:t>a</w:t>
      </w:r>
      <w:r>
        <w:rPr>
          <w:color w:val="33607A"/>
          <w:spacing w:val="-2"/>
        </w:rPr>
        <w:t xml:space="preserve"> </w:t>
      </w:r>
      <w:r>
        <w:rPr>
          <w:color w:val="33607A"/>
        </w:rPr>
        <w:t>Continuum</w:t>
      </w:r>
      <w:r>
        <w:rPr>
          <w:color w:val="33607A"/>
          <w:spacing w:val="-2"/>
        </w:rPr>
        <w:t xml:space="preserve"> </w:t>
      </w:r>
      <w:r>
        <w:rPr>
          <w:color w:val="33607A"/>
        </w:rPr>
        <w:t>of</w:t>
      </w:r>
      <w:r>
        <w:rPr>
          <w:color w:val="33607A"/>
          <w:spacing w:val="-3"/>
        </w:rPr>
        <w:t xml:space="preserve"> </w:t>
      </w:r>
      <w:r>
        <w:rPr>
          <w:color w:val="33607A"/>
        </w:rPr>
        <w:t>Care</w:t>
      </w:r>
    </w:p>
    <w:p w14:paraId="24F0F670" w14:textId="77777777" w:rsidR="00B00EA7" w:rsidRDefault="00574B43">
      <w:pPr>
        <w:pStyle w:val="BodyText"/>
        <w:spacing w:before="145" w:line="249" w:lineRule="auto"/>
        <w:ind w:left="719" w:right="1"/>
      </w:pPr>
      <w:r>
        <w:rPr>
          <w:color w:val="00395A"/>
        </w:rPr>
        <w:t>HUD define</w:t>
      </w:r>
      <w:r>
        <w:rPr>
          <w:color w:val="00395A"/>
        </w:rPr>
        <w:t>s a continuum of care as a local planning process involving the range and di­ versity of stakeholders in a community in as­ sessing and planning for the needs of people who</w:t>
      </w:r>
      <w:r>
        <w:rPr>
          <w:color w:val="00395A"/>
          <w:spacing w:val="-7"/>
        </w:rPr>
        <w:t xml:space="preserve"> </w:t>
      </w:r>
      <w:r>
        <w:rPr>
          <w:color w:val="00395A"/>
        </w:rPr>
        <w:t>are</w:t>
      </w:r>
      <w:r>
        <w:rPr>
          <w:color w:val="00395A"/>
          <w:spacing w:val="-3"/>
        </w:rPr>
        <w:t xml:space="preserve"> </w:t>
      </w:r>
      <w:r>
        <w:rPr>
          <w:color w:val="00395A"/>
        </w:rPr>
        <w:t>homeless.</w:t>
      </w:r>
      <w:r>
        <w:rPr>
          <w:color w:val="00395A"/>
          <w:spacing w:val="-18"/>
        </w:rPr>
        <w:t xml:space="preserve"> </w:t>
      </w:r>
      <w:r>
        <w:rPr>
          <w:color w:val="00395A"/>
        </w:rPr>
        <w:t>Normally,</w:t>
      </w:r>
      <w:r>
        <w:rPr>
          <w:color w:val="00395A"/>
          <w:spacing w:val="-18"/>
        </w:rPr>
        <w:t xml:space="preserve"> </w:t>
      </w:r>
      <w:r>
        <w:rPr>
          <w:color w:val="00395A"/>
        </w:rPr>
        <w:t>one</w:t>
      </w:r>
      <w:r>
        <w:rPr>
          <w:color w:val="00395A"/>
          <w:spacing w:val="-3"/>
        </w:rPr>
        <w:t xml:space="preserve"> </w:t>
      </w:r>
      <w:r>
        <w:rPr>
          <w:color w:val="00395A"/>
        </w:rPr>
        <w:t>superagency is designated as the coordinator of the con</w:t>
      </w:r>
      <w:r>
        <w:rPr>
          <w:color w:val="00395A"/>
        </w:rPr>
        <w:t>tin­ uum of care planning process,</w:t>
      </w:r>
      <w:r>
        <w:rPr>
          <w:color w:val="00395A"/>
          <w:spacing w:val="-4"/>
        </w:rPr>
        <w:t xml:space="preserve"> </w:t>
      </w:r>
      <w:r>
        <w:rPr>
          <w:color w:val="00395A"/>
        </w:rPr>
        <w:t>and one appli­ cation</w:t>
      </w:r>
      <w:r>
        <w:rPr>
          <w:color w:val="00395A"/>
          <w:spacing w:val="-3"/>
        </w:rPr>
        <w:t xml:space="preserve"> </w:t>
      </w:r>
      <w:r>
        <w:rPr>
          <w:color w:val="00395A"/>
        </w:rPr>
        <w:t>is</w:t>
      </w:r>
      <w:r>
        <w:rPr>
          <w:color w:val="00395A"/>
          <w:spacing w:val="-2"/>
        </w:rPr>
        <w:t xml:space="preserve"> </w:t>
      </w:r>
      <w:r>
        <w:rPr>
          <w:color w:val="00395A"/>
        </w:rPr>
        <w:t>made</w:t>
      </w:r>
      <w:r>
        <w:rPr>
          <w:color w:val="00395A"/>
          <w:spacing w:val="-4"/>
        </w:rPr>
        <w:t xml:space="preserve"> </w:t>
      </w:r>
      <w:r>
        <w:rPr>
          <w:color w:val="00395A"/>
        </w:rPr>
        <w:t>on</w:t>
      </w:r>
      <w:r>
        <w:rPr>
          <w:color w:val="00395A"/>
          <w:spacing w:val="-3"/>
        </w:rPr>
        <w:t xml:space="preserve"> </w:t>
      </w:r>
      <w:r>
        <w:rPr>
          <w:color w:val="00395A"/>
        </w:rPr>
        <w:t>behalf</w:t>
      </w:r>
      <w:r>
        <w:rPr>
          <w:color w:val="00395A"/>
          <w:spacing w:val="-4"/>
        </w:rPr>
        <w:t xml:space="preserve"> </w:t>
      </w:r>
      <w:r>
        <w:rPr>
          <w:color w:val="00395A"/>
        </w:rPr>
        <w:t>of</w:t>
      </w:r>
      <w:r>
        <w:rPr>
          <w:color w:val="00395A"/>
          <w:spacing w:val="-2"/>
        </w:rPr>
        <w:t xml:space="preserve"> </w:t>
      </w:r>
      <w:r>
        <w:rPr>
          <w:color w:val="00395A"/>
        </w:rPr>
        <w:t>the</w:t>
      </w:r>
      <w:r>
        <w:rPr>
          <w:color w:val="00395A"/>
          <w:spacing w:val="-2"/>
        </w:rPr>
        <w:t xml:space="preserve"> </w:t>
      </w:r>
      <w:r>
        <w:rPr>
          <w:color w:val="00395A"/>
        </w:rPr>
        <w:t>community</w:t>
      </w:r>
      <w:r>
        <w:rPr>
          <w:color w:val="00395A"/>
          <w:spacing w:val="-2"/>
        </w:rPr>
        <w:t xml:space="preserve"> </w:t>
      </w:r>
      <w:r>
        <w:rPr>
          <w:color w:val="00395A"/>
        </w:rPr>
        <w:t>for HUD funding.</w:t>
      </w:r>
      <w:r>
        <w:rPr>
          <w:color w:val="00395A"/>
          <w:spacing w:val="-22"/>
        </w:rPr>
        <w:t xml:space="preserve"> </w:t>
      </w:r>
      <w:r>
        <w:rPr>
          <w:color w:val="00395A"/>
        </w:rPr>
        <w:t>“Community”</w:t>
      </w:r>
      <w:r>
        <w:rPr>
          <w:color w:val="00395A"/>
          <w:spacing w:val="-21"/>
        </w:rPr>
        <w:t xml:space="preserve"> </w:t>
      </w:r>
      <w:r>
        <w:rPr>
          <w:color w:val="00395A"/>
        </w:rPr>
        <w:t>is defined by the continuum of care planning process as the ge­ ographic area included in the application.</w:t>
      </w:r>
      <w:r>
        <w:rPr>
          <w:color w:val="00395A"/>
          <w:spacing w:val="-22"/>
        </w:rPr>
        <w:t xml:space="preserve"> </w:t>
      </w:r>
      <w:r>
        <w:rPr>
          <w:color w:val="00395A"/>
        </w:rPr>
        <w:t>The application is based on assessed needs for three types of housing in the community: emergency shelter, transitional housing, and permanent housin</w:t>
      </w:r>
      <w:r>
        <w:rPr>
          <w:color w:val="00395A"/>
        </w:rPr>
        <w:t>g,</w:t>
      </w:r>
      <w:r>
        <w:rPr>
          <w:color w:val="00395A"/>
          <w:spacing w:val="-10"/>
        </w:rPr>
        <w:t xml:space="preserve"> </w:t>
      </w:r>
      <w:r>
        <w:rPr>
          <w:color w:val="00395A"/>
        </w:rPr>
        <w:t>along with the supportive services</w:t>
      </w:r>
      <w:r>
        <w:rPr>
          <w:color w:val="00395A"/>
          <w:spacing w:val="-2"/>
        </w:rPr>
        <w:t xml:space="preserve"> </w:t>
      </w:r>
      <w:r>
        <w:rPr>
          <w:color w:val="00395A"/>
        </w:rPr>
        <w:t>needed</w:t>
      </w:r>
      <w:r>
        <w:rPr>
          <w:color w:val="00395A"/>
          <w:spacing w:val="-2"/>
        </w:rPr>
        <w:t xml:space="preserve"> </w:t>
      </w:r>
      <w:r>
        <w:rPr>
          <w:color w:val="00395A"/>
        </w:rPr>
        <w:t>to</w:t>
      </w:r>
      <w:r>
        <w:rPr>
          <w:color w:val="00395A"/>
          <w:spacing w:val="-2"/>
        </w:rPr>
        <w:t xml:space="preserve"> </w:t>
      </w:r>
      <w:r>
        <w:rPr>
          <w:color w:val="00395A"/>
        </w:rPr>
        <w:t>address</w:t>
      </w:r>
      <w:r>
        <w:rPr>
          <w:color w:val="00395A"/>
          <w:spacing w:val="-2"/>
        </w:rPr>
        <w:t xml:space="preserve"> </w:t>
      </w:r>
      <w:r>
        <w:rPr>
          <w:color w:val="00395A"/>
        </w:rPr>
        <w:t>each</w:t>
      </w:r>
      <w:r>
        <w:rPr>
          <w:color w:val="00395A"/>
          <w:spacing w:val="-2"/>
        </w:rPr>
        <w:t xml:space="preserve"> </w:t>
      </w:r>
      <w:r>
        <w:rPr>
          <w:color w:val="00395A"/>
        </w:rPr>
        <w:t>of</w:t>
      </w:r>
      <w:r>
        <w:rPr>
          <w:color w:val="00395A"/>
          <w:spacing w:val="-2"/>
        </w:rPr>
        <w:t xml:space="preserve"> </w:t>
      </w:r>
      <w:r>
        <w:rPr>
          <w:color w:val="00395A"/>
        </w:rPr>
        <w:t>these</w:t>
      </w:r>
      <w:r>
        <w:rPr>
          <w:color w:val="00395A"/>
          <w:spacing w:val="-2"/>
        </w:rPr>
        <w:t xml:space="preserve"> </w:t>
      </w:r>
      <w:r>
        <w:rPr>
          <w:color w:val="00395A"/>
        </w:rPr>
        <w:t>hous­ ing needs.</w:t>
      </w:r>
      <w:r>
        <w:rPr>
          <w:color w:val="00395A"/>
          <w:spacing w:val="-6"/>
        </w:rPr>
        <w:t xml:space="preserve"> </w:t>
      </w:r>
      <w:r>
        <w:rPr>
          <w:color w:val="00395A"/>
        </w:rPr>
        <w:t>One of the features that makes the continuum of care process unique is that it may</w:t>
      </w:r>
      <w:r>
        <w:rPr>
          <w:color w:val="00395A"/>
          <w:spacing w:val="-2"/>
        </w:rPr>
        <w:t xml:space="preserve"> </w:t>
      </w:r>
      <w:r>
        <w:rPr>
          <w:color w:val="00395A"/>
        </w:rPr>
        <w:t>include</w:t>
      </w:r>
      <w:r>
        <w:rPr>
          <w:color w:val="00395A"/>
          <w:spacing w:val="-1"/>
        </w:rPr>
        <w:t xml:space="preserve"> </w:t>
      </w:r>
      <w:r>
        <w:rPr>
          <w:color w:val="00395A"/>
        </w:rPr>
        <w:t>nonprofit</w:t>
      </w:r>
      <w:r>
        <w:rPr>
          <w:color w:val="00395A"/>
          <w:spacing w:val="-1"/>
        </w:rPr>
        <w:t xml:space="preserve"> </w:t>
      </w:r>
      <w:r>
        <w:rPr>
          <w:color w:val="00395A"/>
        </w:rPr>
        <w:t>agencies,</w:t>
      </w:r>
      <w:r>
        <w:rPr>
          <w:color w:val="00395A"/>
          <w:spacing w:val="-18"/>
        </w:rPr>
        <w:t xml:space="preserve"> </w:t>
      </w:r>
      <w:r>
        <w:rPr>
          <w:color w:val="00395A"/>
        </w:rPr>
        <w:t>governmental agencies, community-based organizations, agen</w:t>
      </w:r>
      <w:r>
        <w:rPr>
          <w:color w:val="00395A"/>
        </w:rPr>
        <w:t>cies in the community that provide sup­ portive services (such as mental health and substance abuse treatment programs), local businesses, law enforcement, and consumers who are homeless or were formerly homeless.</w:t>
      </w:r>
    </w:p>
    <w:p w14:paraId="4B2AFFC7" w14:textId="77777777" w:rsidR="00B00EA7" w:rsidRDefault="00574B43">
      <w:pPr>
        <w:pStyle w:val="BodyText"/>
        <w:spacing w:before="183" w:line="249" w:lineRule="auto"/>
        <w:ind w:left="719"/>
      </w:pPr>
      <w:r>
        <w:rPr>
          <w:color w:val="00395A"/>
        </w:rPr>
        <w:t xml:space="preserve">Rarely is one program able to meet all of </w:t>
      </w:r>
      <w:r>
        <w:rPr>
          <w:color w:val="00395A"/>
        </w:rPr>
        <w:t>the client’s needs,</w:t>
      </w:r>
      <w:r>
        <w:rPr>
          <w:color w:val="00395A"/>
          <w:spacing w:val="-5"/>
        </w:rPr>
        <w:t xml:space="preserve"> </w:t>
      </w:r>
      <w:r>
        <w:rPr>
          <w:color w:val="00395A"/>
        </w:rPr>
        <w:t>as the continuum of care im­ plies.</w:t>
      </w:r>
      <w:r>
        <w:rPr>
          <w:color w:val="00395A"/>
          <w:spacing w:val="-1"/>
        </w:rPr>
        <w:t xml:space="preserve"> </w:t>
      </w:r>
      <w:r>
        <w:rPr>
          <w:color w:val="00395A"/>
        </w:rPr>
        <w:t>As a result,</w:t>
      </w:r>
      <w:r>
        <w:rPr>
          <w:color w:val="00395A"/>
          <w:spacing w:val="-1"/>
        </w:rPr>
        <w:t xml:space="preserve"> </w:t>
      </w:r>
      <w:r>
        <w:rPr>
          <w:color w:val="00395A"/>
        </w:rPr>
        <w:t>collaboration among pro­ grams is essential.</w:t>
      </w:r>
      <w:r>
        <w:rPr>
          <w:color w:val="00395A"/>
          <w:spacing w:val="-10"/>
        </w:rPr>
        <w:t xml:space="preserve"> </w:t>
      </w:r>
      <w:r>
        <w:rPr>
          <w:color w:val="00395A"/>
        </w:rPr>
        <w:t>Although your program’s counselors may interact with other</w:t>
      </w:r>
      <w:r>
        <w:rPr>
          <w:color w:val="00395A"/>
          <w:spacing w:val="-1"/>
        </w:rPr>
        <w:t xml:space="preserve"> </w:t>
      </w:r>
      <w:r>
        <w:rPr>
          <w:color w:val="00395A"/>
        </w:rPr>
        <w:t>agencies at the level of the individual client through out­ reach, treatment planni</w:t>
      </w:r>
      <w:r>
        <w:rPr>
          <w:color w:val="00395A"/>
        </w:rPr>
        <w:t>ng, case management, treatment,</w:t>
      </w:r>
      <w:r>
        <w:rPr>
          <w:color w:val="00395A"/>
          <w:spacing w:val="-3"/>
        </w:rPr>
        <w:t xml:space="preserve"> </w:t>
      </w:r>
      <w:r>
        <w:rPr>
          <w:color w:val="00395A"/>
        </w:rPr>
        <w:t>and follow-up,</w:t>
      </w:r>
      <w:r>
        <w:rPr>
          <w:color w:val="00395A"/>
          <w:spacing w:val="-3"/>
        </w:rPr>
        <w:t xml:space="preserve"> </w:t>
      </w:r>
      <w:r>
        <w:rPr>
          <w:color w:val="00395A"/>
        </w:rPr>
        <w:t>administrators must work</w:t>
      </w:r>
      <w:r>
        <w:rPr>
          <w:color w:val="00395A"/>
          <w:spacing w:val="-15"/>
        </w:rPr>
        <w:t xml:space="preserve"> </w:t>
      </w:r>
      <w:r>
        <w:rPr>
          <w:color w:val="00395A"/>
        </w:rPr>
        <w:t>to</w:t>
      </w:r>
      <w:r>
        <w:rPr>
          <w:color w:val="00395A"/>
          <w:spacing w:val="-15"/>
        </w:rPr>
        <w:t xml:space="preserve"> </w:t>
      </w:r>
      <w:r>
        <w:rPr>
          <w:color w:val="00395A"/>
        </w:rPr>
        <w:t>develop</w:t>
      </w:r>
      <w:r>
        <w:rPr>
          <w:color w:val="00395A"/>
          <w:spacing w:val="-15"/>
        </w:rPr>
        <w:t xml:space="preserve"> </w:t>
      </w:r>
      <w:r>
        <w:rPr>
          <w:color w:val="00395A"/>
        </w:rPr>
        <w:t>collaborative</w:t>
      </w:r>
      <w:r>
        <w:rPr>
          <w:color w:val="00395A"/>
          <w:spacing w:val="-15"/>
        </w:rPr>
        <w:t xml:space="preserve"> </w:t>
      </w:r>
      <w:r>
        <w:rPr>
          <w:color w:val="00395A"/>
        </w:rPr>
        <w:t>continua</w:t>
      </w:r>
      <w:r>
        <w:rPr>
          <w:color w:val="00395A"/>
          <w:spacing w:val="-15"/>
        </w:rPr>
        <w:t xml:space="preserve"> </w:t>
      </w:r>
      <w:r>
        <w:rPr>
          <w:color w:val="00395A"/>
        </w:rPr>
        <w:t>of</w:t>
      </w:r>
      <w:r>
        <w:rPr>
          <w:color w:val="00395A"/>
          <w:spacing w:val="-15"/>
        </w:rPr>
        <w:t xml:space="preserve"> </w:t>
      </w:r>
      <w:r>
        <w:rPr>
          <w:color w:val="00395A"/>
        </w:rPr>
        <w:t>care, overcome</w:t>
      </w:r>
      <w:r>
        <w:rPr>
          <w:color w:val="00395A"/>
          <w:spacing w:val="-13"/>
        </w:rPr>
        <w:t xml:space="preserve"> </w:t>
      </w:r>
      <w:r>
        <w:rPr>
          <w:color w:val="00395A"/>
        </w:rPr>
        <w:t>interagency</w:t>
      </w:r>
      <w:r>
        <w:rPr>
          <w:color w:val="00395A"/>
          <w:spacing w:val="-7"/>
        </w:rPr>
        <w:t xml:space="preserve"> </w:t>
      </w:r>
      <w:r>
        <w:rPr>
          <w:color w:val="00395A"/>
        </w:rPr>
        <w:t>barriers,</w:t>
      </w:r>
      <w:r>
        <w:rPr>
          <w:color w:val="00395A"/>
          <w:spacing w:val="-18"/>
        </w:rPr>
        <w:t xml:space="preserve"> </w:t>
      </w:r>
      <w:r>
        <w:rPr>
          <w:color w:val="00395A"/>
        </w:rPr>
        <w:t>and</w:t>
      </w:r>
      <w:r>
        <w:rPr>
          <w:color w:val="00395A"/>
          <w:spacing w:val="-9"/>
        </w:rPr>
        <w:t xml:space="preserve"> </w:t>
      </w:r>
      <w:r>
        <w:rPr>
          <w:color w:val="00395A"/>
        </w:rPr>
        <w:t>ensure</w:t>
      </w:r>
      <w:r>
        <w:rPr>
          <w:color w:val="00395A"/>
          <w:spacing w:val="-8"/>
        </w:rPr>
        <w:t xml:space="preserve"> </w:t>
      </w:r>
      <w:r>
        <w:rPr>
          <w:color w:val="00395A"/>
        </w:rPr>
        <w:t>that there</w:t>
      </w:r>
      <w:r>
        <w:rPr>
          <w:color w:val="00395A"/>
          <w:spacing w:val="-6"/>
        </w:rPr>
        <w:t xml:space="preserve"> </w:t>
      </w:r>
      <w:r>
        <w:rPr>
          <w:color w:val="00395A"/>
        </w:rPr>
        <w:t>is</w:t>
      </w:r>
      <w:r>
        <w:rPr>
          <w:color w:val="00395A"/>
          <w:spacing w:val="-10"/>
        </w:rPr>
        <w:t xml:space="preserve"> </w:t>
      </w:r>
      <w:r>
        <w:rPr>
          <w:color w:val="00395A"/>
        </w:rPr>
        <w:t>“no</w:t>
      </w:r>
      <w:r>
        <w:rPr>
          <w:color w:val="00395A"/>
          <w:spacing w:val="-4"/>
        </w:rPr>
        <w:t xml:space="preserve"> </w:t>
      </w:r>
      <w:r>
        <w:rPr>
          <w:color w:val="00395A"/>
        </w:rPr>
        <w:t>wrong</w:t>
      </w:r>
      <w:r>
        <w:rPr>
          <w:color w:val="00395A"/>
          <w:spacing w:val="-2"/>
        </w:rPr>
        <w:t xml:space="preserve"> </w:t>
      </w:r>
      <w:r>
        <w:rPr>
          <w:color w:val="00395A"/>
        </w:rPr>
        <w:t>door”</w:t>
      </w:r>
      <w:r>
        <w:rPr>
          <w:color w:val="00395A"/>
          <w:spacing w:val="-24"/>
        </w:rPr>
        <w:t xml:space="preserve"> </w:t>
      </w:r>
      <w:r>
        <w:rPr>
          <w:color w:val="00395A"/>
        </w:rPr>
        <w:t>through</w:t>
      </w:r>
      <w:r>
        <w:rPr>
          <w:color w:val="00395A"/>
          <w:spacing w:val="-4"/>
        </w:rPr>
        <w:t xml:space="preserve"> </w:t>
      </w:r>
      <w:r>
        <w:rPr>
          <w:color w:val="00395A"/>
        </w:rPr>
        <w:t>which</w:t>
      </w:r>
      <w:r>
        <w:rPr>
          <w:color w:val="00395A"/>
          <w:spacing w:val="-3"/>
        </w:rPr>
        <w:t xml:space="preserve"> </w:t>
      </w:r>
      <w:r>
        <w:rPr>
          <w:color w:val="00395A"/>
        </w:rPr>
        <w:t>to</w:t>
      </w:r>
      <w:r>
        <w:rPr>
          <w:color w:val="00395A"/>
          <w:spacing w:val="-4"/>
        </w:rPr>
        <w:t xml:space="preserve"> </w:t>
      </w:r>
      <w:r>
        <w:rPr>
          <w:color w:val="00395A"/>
          <w:spacing w:val="-5"/>
        </w:rPr>
        <w:t>en­</w:t>
      </w:r>
    </w:p>
    <w:p w14:paraId="4BA34E02" w14:textId="77777777" w:rsidR="00B00EA7" w:rsidRDefault="00574B43">
      <w:pPr>
        <w:pStyle w:val="BodyText"/>
        <w:spacing w:before="111" w:line="249" w:lineRule="auto"/>
        <w:ind w:left="343" w:right="381"/>
      </w:pPr>
      <w:r>
        <w:br w:type="column"/>
      </w:r>
      <w:r>
        <w:rPr>
          <w:color w:val="00395A"/>
        </w:rPr>
        <w:t>ter services.</w:t>
      </w:r>
      <w:r>
        <w:rPr>
          <w:color w:val="00395A"/>
          <w:spacing w:val="-27"/>
        </w:rPr>
        <w:t xml:space="preserve"> </w:t>
      </w:r>
      <w:r>
        <w:rPr>
          <w:color w:val="00395A"/>
        </w:rPr>
        <w:t>This is particularly true when ad­ dressing the needs of clients who have two or more</w:t>
      </w:r>
      <w:r>
        <w:rPr>
          <w:color w:val="00395A"/>
          <w:spacing w:val="-5"/>
        </w:rPr>
        <w:t xml:space="preserve"> </w:t>
      </w:r>
      <w:r>
        <w:rPr>
          <w:color w:val="00395A"/>
        </w:rPr>
        <w:t>urgent,</w:t>
      </w:r>
      <w:r>
        <w:rPr>
          <w:color w:val="00395A"/>
          <w:spacing w:val="-6"/>
        </w:rPr>
        <w:t xml:space="preserve"> </w:t>
      </w:r>
      <w:r>
        <w:rPr>
          <w:color w:val="00395A"/>
        </w:rPr>
        <w:t>severe</w:t>
      </w:r>
      <w:r>
        <w:rPr>
          <w:color w:val="00395A"/>
          <w:spacing w:val="-5"/>
        </w:rPr>
        <w:t xml:space="preserve"> </w:t>
      </w:r>
      <w:r>
        <w:rPr>
          <w:color w:val="00395A"/>
        </w:rPr>
        <w:t>problems—homelessness and substance abuse or mental illness.</w:t>
      </w:r>
      <w:r>
        <w:rPr>
          <w:color w:val="00395A"/>
          <w:spacing w:val="-1"/>
        </w:rPr>
        <w:t xml:space="preserve"> </w:t>
      </w:r>
      <w:r>
        <w:rPr>
          <w:color w:val="00395A"/>
        </w:rPr>
        <w:t>Like­ wise,</w:t>
      </w:r>
      <w:r>
        <w:rPr>
          <w:color w:val="00395A"/>
          <w:spacing w:val="-4"/>
        </w:rPr>
        <w:t xml:space="preserve"> </w:t>
      </w:r>
      <w:r>
        <w:rPr>
          <w:color w:val="00395A"/>
        </w:rPr>
        <w:t>although a homelessness program may employ</w:t>
      </w:r>
      <w:r>
        <w:rPr>
          <w:color w:val="00395A"/>
          <w:spacing w:val="-3"/>
        </w:rPr>
        <w:t xml:space="preserve"> </w:t>
      </w:r>
      <w:r>
        <w:rPr>
          <w:color w:val="00395A"/>
        </w:rPr>
        <w:t>behavioral</w:t>
      </w:r>
      <w:r>
        <w:rPr>
          <w:color w:val="00395A"/>
          <w:spacing w:val="-2"/>
        </w:rPr>
        <w:t xml:space="preserve"> </w:t>
      </w:r>
      <w:r>
        <w:rPr>
          <w:color w:val="00395A"/>
        </w:rPr>
        <w:t>health</w:t>
      </w:r>
      <w:r>
        <w:rPr>
          <w:color w:val="00395A"/>
          <w:spacing w:val="-5"/>
        </w:rPr>
        <w:t xml:space="preserve"> </w:t>
      </w:r>
      <w:r>
        <w:rPr>
          <w:color w:val="00395A"/>
        </w:rPr>
        <w:t>counselors,</w:t>
      </w:r>
      <w:r>
        <w:rPr>
          <w:color w:val="00395A"/>
          <w:spacing w:val="-18"/>
        </w:rPr>
        <w:t xml:space="preserve"> </w:t>
      </w:r>
      <w:r>
        <w:rPr>
          <w:color w:val="00395A"/>
        </w:rPr>
        <w:t>they</w:t>
      </w:r>
      <w:r>
        <w:rPr>
          <w:color w:val="00395A"/>
          <w:spacing w:val="-2"/>
        </w:rPr>
        <w:t xml:space="preserve"> </w:t>
      </w:r>
      <w:r>
        <w:rPr>
          <w:color w:val="00395A"/>
        </w:rPr>
        <w:t xml:space="preserve">are </w:t>
      </w:r>
      <w:r>
        <w:rPr>
          <w:color w:val="00395A"/>
        </w:rPr>
        <w:t>seldom</w:t>
      </w:r>
      <w:r>
        <w:rPr>
          <w:color w:val="00395A"/>
          <w:spacing w:val="-3"/>
        </w:rPr>
        <w:t xml:space="preserve"> </w:t>
      </w:r>
      <w:r>
        <w:rPr>
          <w:color w:val="00395A"/>
        </w:rPr>
        <w:t>equipped</w:t>
      </w:r>
      <w:r>
        <w:rPr>
          <w:color w:val="00395A"/>
          <w:spacing w:val="-4"/>
        </w:rPr>
        <w:t xml:space="preserve"> </w:t>
      </w:r>
      <w:r>
        <w:rPr>
          <w:color w:val="00395A"/>
        </w:rPr>
        <w:t>or</w:t>
      </w:r>
      <w:r>
        <w:rPr>
          <w:color w:val="00395A"/>
          <w:spacing w:val="-4"/>
        </w:rPr>
        <w:t xml:space="preserve"> </w:t>
      </w:r>
      <w:r>
        <w:rPr>
          <w:color w:val="00395A"/>
        </w:rPr>
        <w:t>funded</w:t>
      </w:r>
      <w:r>
        <w:rPr>
          <w:color w:val="00395A"/>
          <w:spacing w:val="-4"/>
        </w:rPr>
        <w:t xml:space="preserve"> </w:t>
      </w:r>
      <w:r>
        <w:rPr>
          <w:color w:val="00395A"/>
        </w:rPr>
        <w:t>to</w:t>
      </w:r>
      <w:r>
        <w:rPr>
          <w:color w:val="00395A"/>
          <w:spacing w:val="-3"/>
        </w:rPr>
        <w:t xml:space="preserve"> </w:t>
      </w:r>
      <w:r>
        <w:rPr>
          <w:color w:val="00395A"/>
        </w:rPr>
        <w:t>provide</w:t>
      </w:r>
      <w:r>
        <w:rPr>
          <w:color w:val="00395A"/>
          <w:spacing w:val="-3"/>
        </w:rPr>
        <w:t xml:space="preserve"> </w:t>
      </w:r>
      <w:r>
        <w:rPr>
          <w:color w:val="00395A"/>
        </w:rPr>
        <w:t>the</w:t>
      </w:r>
      <w:r>
        <w:rPr>
          <w:color w:val="00395A"/>
          <w:spacing w:val="-3"/>
        </w:rPr>
        <w:t xml:space="preserve"> </w:t>
      </w:r>
      <w:r>
        <w:rPr>
          <w:color w:val="00395A"/>
        </w:rPr>
        <w:t>full complement</w:t>
      </w:r>
      <w:r>
        <w:rPr>
          <w:color w:val="00395A"/>
          <w:spacing w:val="-15"/>
        </w:rPr>
        <w:t xml:space="preserve"> </w:t>
      </w:r>
      <w:r>
        <w:rPr>
          <w:color w:val="00395A"/>
        </w:rPr>
        <w:t>of</w:t>
      </w:r>
      <w:r>
        <w:rPr>
          <w:color w:val="00395A"/>
          <w:spacing w:val="-15"/>
        </w:rPr>
        <w:t xml:space="preserve"> </w:t>
      </w:r>
      <w:r>
        <w:rPr>
          <w:color w:val="00395A"/>
        </w:rPr>
        <w:t>services</w:t>
      </w:r>
      <w:r>
        <w:rPr>
          <w:color w:val="00395A"/>
          <w:spacing w:val="-15"/>
        </w:rPr>
        <w:t xml:space="preserve"> </w:t>
      </w:r>
      <w:r>
        <w:rPr>
          <w:color w:val="00395A"/>
        </w:rPr>
        <w:t>necessary</w:t>
      </w:r>
      <w:r>
        <w:rPr>
          <w:color w:val="00395A"/>
          <w:spacing w:val="-15"/>
        </w:rPr>
        <w:t xml:space="preserve"> </w:t>
      </w:r>
      <w:r>
        <w:rPr>
          <w:color w:val="00395A"/>
        </w:rPr>
        <w:t>for</w:t>
      </w:r>
      <w:r>
        <w:rPr>
          <w:color w:val="00395A"/>
          <w:spacing w:val="-15"/>
        </w:rPr>
        <w:t xml:space="preserve"> </w:t>
      </w:r>
      <w:r>
        <w:rPr>
          <w:color w:val="00395A"/>
        </w:rPr>
        <w:t xml:space="preserve">compre­ hensive substance abuse and mental health </w:t>
      </w:r>
      <w:r>
        <w:rPr>
          <w:color w:val="00395A"/>
          <w:spacing w:val="-2"/>
        </w:rPr>
        <w:t>treatment.</w:t>
      </w:r>
    </w:p>
    <w:p w14:paraId="52F47EF6" w14:textId="77777777" w:rsidR="00B00EA7" w:rsidRDefault="00574B43">
      <w:pPr>
        <w:pStyle w:val="BodyText"/>
        <w:spacing w:before="171" w:line="249" w:lineRule="auto"/>
        <w:ind w:left="343" w:right="368"/>
      </w:pPr>
      <w:r>
        <w:rPr>
          <w:color w:val="00395A"/>
        </w:rPr>
        <w:t>An integrated system of care that provides a continuum</w:t>
      </w:r>
      <w:r>
        <w:rPr>
          <w:color w:val="00395A"/>
          <w:spacing w:val="-1"/>
        </w:rPr>
        <w:t xml:space="preserve"> </w:t>
      </w:r>
      <w:r>
        <w:rPr>
          <w:color w:val="00395A"/>
        </w:rPr>
        <w:t>of</w:t>
      </w:r>
      <w:r>
        <w:rPr>
          <w:color w:val="00395A"/>
          <w:spacing w:val="-1"/>
        </w:rPr>
        <w:t xml:space="preserve"> </w:t>
      </w:r>
      <w:r>
        <w:rPr>
          <w:color w:val="00395A"/>
        </w:rPr>
        <w:t>housing services</w:t>
      </w:r>
      <w:r>
        <w:rPr>
          <w:color w:val="00395A"/>
          <w:spacing w:val="-1"/>
        </w:rPr>
        <w:t xml:space="preserve"> </w:t>
      </w:r>
      <w:r>
        <w:rPr>
          <w:color w:val="00395A"/>
        </w:rPr>
        <w:t>increases</w:t>
      </w:r>
      <w:r>
        <w:rPr>
          <w:color w:val="00395A"/>
          <w:spacing w:val="-1"/>
        </w:rPr>
        <w:t xml:space="preserve"> </w:t>
      </w:r>
      <w:r>
        <w:rPr>
          <w:color w:val="00395A"/>
        </w:rPr>
        <w:t>com­ munication</w:t>
      </w:r>
      <w:r>
        <w:rPr>
          <w:color w:val="00395A"/>
          <w:spacing w:val="-9"/>
        </w:rPr>
        <w:t xml:space="preserve"> </w:t>
      </w:r>
      <w:r>
        <w:rPr>
          <w:color w:val="00395A"/>
        </w:rPr>
        <w:t>among</w:t>
      </w:r>
      <w:r>
        <w:rPr>
          <w:color w:val="00395A"/>
          <w:spacing w:val="-7"/>
        </w:rPr>
        <w:t xml:space="preserve"> </w:t>
      </w:r>
      <w:r>
        <w:rPr>
          <w:color w:val="00395A"/>
        </w:rPr>
        <w:t>the</w:t>
      </w:r>
      <w:r>
        <w:rPr>
          <w:color w:val="00395A"/>
          <w:spacing w:val="-8"/>
        </w:rPr>
        <w:t xml:space="preserve"> </w:t>
      </w:r>
      <w:r>
        <w:rPr>
          <w:color w:val="00395A"/>
        </w:rPr>
        <w:t>organizations</w:t>
      </w:r>
      <w:r>
        <w:rPr>
          <w:color w:val="00395A"/>
          <w:spacing w:val="-8"/>
        </w:rPr>
        <w:t xml:space="preserve"> </w:t>
      </w:r>
      <w:r>
        <w:rPr>
          <w:color w:val="00395A"/>
        </w:rPr>
        <w:t>involved, improves coordination among providers, and serves more people who are homeless.</w:t>
      </w:r>
      <w:r>
        <w:rPr>
          <w:color w:val="00395A"/>
          <w:spacing w:val="-12"/>
        </w:rPr>
        <w:t xml:space="preserve"> </w:t>
      </w:r>
      <w:r>
        <w:t>E</w:t>
      </w:r>
      <w:r>
        <w:rPr>
          <w:color w:val="00395A"/>
        </w:rPr>
        <w:t>xam­ ples of the interrelationship of a continuum of care, organizational strategies for supporting program development and s</w:t>
      </w:r>
      <w:r>
        <w:rPr>
          <w:color w:val="00395A"/>
        </w:rPr>
        <w:t>ervice modifica­ tion,</w:t>
      </w:r>
      <w:r>
        <w:rPr>
          <w:color w:val="00395A"/>
          <w:spacing w:val="-13"/>
        </w:rPr>
        <w:t xml:space="preserve"> </w:t>
      </w:r>
      <w:r>
        <w:rPr>
          <w:color w:val="00395A"/>
        </w:rPr>
        <w:t>and strategies for effective service deliv­ ery appear later in this chapter. Exhibit 2-3 highlights the benefits of an integrated system of services for people who are homeless.</w:t>
      </w:r>
    </w:p>
    <w:p w14:paraId="08B79437" w14:textId="77777777" w:rsidR="00B00EA7" w:rsidRDefault="00574B43">
      <w:pPr>
        <w:pStyle w:val="Heading3"/>
        <w:spacing w:before="248"/>
        <w:ind w:left="343"/>
      </w:pPr>
      <w:r>
        <w:rPr>
          <w:color w:val="33607A"/>
        </w:rPr>
        <w:t>Collaborative</w:t>
      </w:r>
      <w:r>
        <w:rPr>
          <w:color w:val="33607A"/>
          <w:spacing w:val="-1"/>
        </w:rPr>
        <w:t xml:space="preserve"> </w:t>
      </w:r>
      <w:r>
        <w:rPr>
          <w:color w:val="33607A"/>
          <w:spacing w:val="-2"/>
        </w:rPr>
        <w:t>Partnerships</w:t>
      </w:r>
    </w:p>
    <w:p w14:paraId="05BDA43A" w14:textId="77777777" w:rsidR="00B00EA7" w:rsidRDefault="00574B43">
      <w:pPr>
        <w:pStyle w:val="BodyText"/>
        <w:spacing w:before="145" w:line="249" w:lineRule="auto"/>
        <w:ind w:left="343" w:right="398"/>
      </w:pPr>
      <w:r>
        <w:rPr>
          <w:color w:val="00395A"/>
        </w:rPr>
        <w:t>In</w:t>
      </w:r>
      <w:r>
        <w:rPr>
          <w:color w:val="00395A"/>
          <w:spacing w:val="-2"/>
        </w:rPr>
        <w:t xml:space="preserve"> </w:t>
      </w:r>
      <w:r>
        <w:rPr>
          <w:color w:val="00395A"/>
        </w:rPr>
        <w:t>interacting with</w:t>
      </w:r>
      <w:r>
        <w:rPr>
          <w:color w:val="00395A"/>
          <w:spacing w:val="-1"/>
        </w:rPr>
        <w:t xml:space="preserve"> </w:t>
      </w:r>
      <w:r>
        <w:rPr>
          <w:color w:val="00395A"/>
        </w:rPr>
        <w:t>other</w:t>
      </w:r>
      <w:r>
        <w:rPr>
          <w:color w:val="00395A"/>
          <w:spacing w:val="-2"/>
        </w:rPr>
        <w:t xml:space="preserve"> </w:t>
      </w:r>
      <w:r>
        <w:rPr>
          <w:color w:val="00395A"/>
        </w:rPr>
        <w:t>community</w:t>
      </w:r>
      <w:r>
        <w:rPr>
          <w:color w:val="00395A"/>
          <w:spacing w:val="-1"/>
        </w:rPr>
        <w:t xml:space="preserve"> </w:t>
      </w:r>
      <w:r>
        <w:rPr>
          <w:color w:val="00395A"/>
        </w:rPr>
        <w:t>resources and becoming part of your community’s con­ tinuum</w:t>
      </w:r>
      <w:r>
        <w:rPr>
          <w:color w:val="00395A"/>
          <w:spacing w:val="-7"/>
        </w:rPr>
        <w:t xml:space="preserve"> </w:t>
      </w:r>
      <w:r>
        <w:rPr>
          <w:color w:val="00395A"/>
        </w:rPr>
        <w:t>of</w:t>
      </w:r>
      <w:r>
        <w:rPr>
          <w:color w:val="00395A"/>
          <w:spacing w:val="-7"/>
        </w:rPr>
        <w:t xml:space="preserve"> </w:t>
      </w:r>
      <w:r>
        <w:rPr>
          <w:color w:val="00395A"/>
        </w:rPr>
        <w:t>care,</w:t>
      </w:r>
      <w:r>
        <w:rPr>
          <w:color w:val="00395A"/>
          <w:spacing w:val="-8"/>
        </w:rPr>
        <w:t xml:space="preserve"> </w:t>
      </w:r>
      <w:r>
        <w:rPr>
          <w:color w:val="00395A"/>
        </w:rPr>
        <w:t>you</w:t>
      </w:r>
      <w:r>
        <w:rPr>
          <w:color w:val="00395A"/>
          <w:spacing w:val="-7"/>
        </w:rPr>
        <w:t xml:space="preserve"> </w:t>
      </w:r>
      <w:r>
        <w:rPr>
          <w:color w:val="00395A"/>
        </w:rPr>
        <w:t>can</w:t>
      </w:r>
      <w:r>
        <w:rPr>
          <w:color w:val="00395A"/>
          <w:spacing w:val="-8"/>
        </w:rPr>
        <w:t xml:space="preserve"> </w:t>
      </w:r>
      <w:r>
        <w:rPr>
          <w:color w:val="00395A"/>
        </w:rPr>
        <w:t>establish</w:t>
      </w:r>
      <w:r>
        <w:rPr>
          <w:color w:val="00395A"/>
          <w:spacing w:val="-7"/>
        </w:rPr>
        <w:t xml:space="preserve"> </w:t>
      </w:r>
      <w:r>
        <w:rPr>
          <w:color w:val="00395A"/>
        </w:rPr>
        <w:t>collaborative partnerships with other agencies that serve substance</w:t>
      </w:r>
      <w:r>
        <w:rPr>
          <w:color w:val="00395A"/>
          <w:spacing w:val="-4"/>
        </w:rPr>
        <w:t xml:space="preserve"> </w:t>
      </w:r>
      <w:r>
        <w:rPr>
          <w:color w:val="00395A"/>
        </w:rPr>
        <w:t>abuse</w:t>
      </w:r>
      <w:r>
        <w:rPr>
          <w:color w:val="00395A"/>
          <w:spacing w:val="-4"/>
        </w:rPr>
        <w:t xml:space="preserve"> </w:t>
      </w:r>
      <w:r>
        <w:rPr>
          <w:color w:val="00395A"/>
        </w:rPr>
        <w:t>and</w:t>
      </w:r>
      <w:r>
        <w:rPr>
          <w:color w:val="00395A"/>
          <w:spacing w:val="-5"/>
        </w:rPr>
        <w:t xml:space="preserve"> </w:t>
      </w:r>
      <w:r>
        <w:rPr>
          <w:color w:val="00395A"/>
        </w:rPr>
        <w:t>mental</w:t>
      </w:r>
      <w:r>
        <w:rPr>
          <w:color w:val="00395A"/>
          <w:spacing w:val="-4"/>
        </w:rPr>
        <w:t xml:space="preserve"> </w:t>
      </w:r>
      <w:r>
        <w:rPr>
          <w:color w:val="00395A"/>
        </w:rPr>
        <w:t>health</w:t>
      </w:r>
      <w:r>
        <w:rPr>
          <w:color w:val="00395A"/>
          <w:spacing w:val="-4"/>
        </w:rPr>
        <w:t xml:space="preserve"> </w:t>
      </w:r>
      <w:r>
        <w:rPr>
          <w:color w:val="00395A"/>
        </w:rPr>
        <w:t>clients</w:t>
      </w:r>
      <w:r>
        <w:rPr>
          <w:color w:val="00395A"/>
          <w:spacing w:val="-4"/>
        </w:rPr>
        <w:t xml:space="preserve"> </w:t>
      </w:r>
      <w:r>
        <w:rPr>
          <w:color w:val="00395A"/>
        </w:rPr>
        <w:t>who are homeless.</w:t>
      </w:r>
      <w:r>
        <w:rPr>
          <w:color w:val="00395A"/>
          <w:spacing w:val="-10"/>
        </w:rPr>
        <w:t xml:space="preserve"> </w:t>
      </w:r>
      <w:r>
        <w:rPr>
          <w:color w:val="00395A"/>
        </w:rPr>
        <w:t>These partnerships can help your</w:t>
      </w:r>
      <w:r>
        <w:rPr>
          <w:color w:val="00395A"/>
          <w:spacing w:val="-8"/>
        </w:rPr>
        <w:t xml:space="preserve"> </w:t>
      </w:r>
      <w:r>
        <w:rPr>
          <w:color w:val="00395A"/>
        </w:rPr>
        <w:t>organization</w:t>
      </w:r>
      <w:r>
        <w:rPr>
          <w:color w:val="00395A"/>
          <w:spacing w:val="-8"/>
        </w:rPr>
        <w:t xml:space="preserve"> </w:t>
      </w:r>
      <w:r>
        <w:rPr>
          <w:color w:val="00395A"/>
        </w:rPr>
        <w:t>expand</w:t>
      </w:r>
      <w:r>
        <w:rPr>
          <w:color w:val="00395A"/>
          <w:spacing w:val="-8"/>
        </w:rPr>
        <w:t xml:space="preserve"> </w:t>
      </w:r>
      <w:r>
        <w:rPr>
          <w:color w:val="00395A"/>
        </w:rPr>
        <w:t>its</w:t>
      </w:r>
      <w:r>
        <w:rPr>
          <w:color w:val="00395A"/>
          <w:spacing w:val="-7"/>
        </w:rPr>
        <w:t xml:space="preserve"> </w:t>
      </w:r>
      <w:r>
        <w:rPr>
          <w:color w:val="00395A"/>
        </w:rPr>
        <w:t>range</w:t>
      </w:r>
      <w:r>
        <w:rPr>
          <w:color w:val="00395A"/>
          <w:spacing w:val="-7"/>
        </w:rPr>
        <w:t xml:space="preserve"> </w:t>
      </w:r>
      <w:r>
        <w:rPr>
          <w:color w:val="00395A"/>
        </w:rPr>
        <w:t>of</w:t>
      </w:r>
      <w:r>
        <w:rPr>
          <w:color w:val="00395A"/>
          <w:spacing w:val="-7"/>
        </w:rPr>
        <w:t xml:space="preserve"> </w:t>
      </w:r>
      <w:r>
        <w:rPr>
          <w:color w:val="00395A"/>
        </w:rPr>
        <w:t>services, link up with other systems,</w:t>
      </w:r>
      <w:r>
        <w:rPr>
          <w:color w:val="00395A"/>
          <w:spacing w:val="-12"/>
        </w:rPr>
        <w:t xml:space="preserve"> </w:t>
      </w:r>
      <w:r>
        <w:rPr>
          <w:color w:val="00395A"/>
        </w:rPr>
        <w:t xml:space="preserve">and foster innova­ tive programming, funding, and community acceptance (Substance Abuse and Mental Health Services Administration [SAMHSA], </w:t>
      </w:r>
      <w:r>
        <w:rPr>
          <w:color w:val="00395A"/>
          <w:spacing w:val="-2"/>
        </w:rPr>
        <w:t>2006).</w:t>
      </w:r>
    </w:p>
    <w:p w14:paraId="5751F8EB" w14:textId="77777777" w:rsidR="00B00EA7" w:rsidRDefault="00574B43">
      <w:pPr>
        <w:pStyle w:val="BodyText"/>
        <w:spacing w:before="172" w:line="249" w:lineRule="auto"/>
        <w:ind w:left="343" w:right="368"/>
      </w:pPr>
      <w:r>
        <w:rPr>
          <w:color w:val="00395A"/>
        </w:rPr>
        <w:t>Succe</w:t>
      </w:r>
      <w:r>
        <w:rPr>
          <w:color w:val="00395A"/>
        </w:rPr>
        <w:t>ssful</w:t>
      </w:r>
      <w:r>
        <w:rPr>
          <w:color w:val="00395A"/>
          <w:spacing w:val="-15"/>
        </w:rPr>
        <w:t xml:space="preserve"> </w:t>
      </w:r>
      <w:r>
        <w:rPr>
          <w:color w:val="00395A"/>
        </w:rPr>
        <w:t>collaboration</w:t>
      </w:r>
      <w:r>
        <w:rPr>
          <w:color w:val="00395A"/>
          <w:spacing w:val="-15"/>
        </w:rPr>
        <w:t xml:space="preserve"> </w:t>
      </w:r>
      <w:r>
        <w:rPr>
          <w:color w:val="00395A"/>
        </w:rPr>
        <w:t>requires</w:t>
      </w:r>
      <w:r>
        <w:rPr>
          <w:color w:val="00395A"/>
          <w:spacing w:val="-15"/>
        </w:rPr>
        <w:t xml:space="preserve"> </w:t>
      </w:r>
      <w:r>
        <w:rPr>
          <w:color w:val="00395A"/>
        </w:rPr>
        <w:t>negotiation, compromise, and commitment to address a problem about which all stakeholders experi­ ence</w:t>
      </w:r>
      <w:r>
        <w:rPr>
          <w:color w:val="00395A"/>
          <w:spacing w:val="-15"/>
        </w:rPr>
        <w:t xml:space="preserve"> </w:t>
      </w:r>
      <w:r>
        <w:rPr>
          <w:color w:val="00395A"/>
        </w:rPr>
        <w:t>a</w:t>
      </w:r>
      <w:r>
        <w:rPr>
          <w:color w:val="00395A"/>
          <w:spacing w:val="-15"/>
        </w:rPr>
        <w:t xml:space="preserve"> </w:t>
      </w:r>
      <w:r>
        <w:rPr>
          <w:color w:val="00395A"/>
        </w:rPr>
        <w:t>sense</w:t>
      </w:r>
      <w:r>
        <w:rPr>
          <w:color w:val="00395A"/>
          <w:spacing w:val="-15"/>
        </w:rPr>
        <w:t xml:space="preserve"> </w:t>
      </w:r>
      <w:r>
        <w:rPr>
          <w:color w:val="00395A"/>
        </w:rPr>
        <w:t>of</w:t>
      </w:r>
      <w:r>
        <w:rPr>
          <w:color w:val="00395A"/>
          <w:spacing w:val="-15"/>
        </w:rPr>
        <w:t xml:space="preserve"> </w:t>
      </w:r>
      <w:r>
        <w:rPr>
          <w:color w:val="00395A"/>
        </w:rPr>
        <w:t>urgency</w:t>
      </w:r>
      <w:r>
        <w:rPr>
          <w:color w:val="00395A"/>
          <w:spacing w:val="-15"/>
        </w:rPr>
        <w:t xml:space="preserve"> </w:t>
      </w:r>
      <w:r>
        <w:rPr>
          <w:color w:val="00395A"/>
        </w:rPr>
        <w:t>and</w:t>
      </w:r>
      <w:r>
        <w:rPr>
          <w:color w:val="00395A"/>
          <w:spacing w:val="-15"/>
        </w:rPr>
        <w:t xml:space="preserve"> </w:t>
      </w:r>
      <w:r>
        <w:rPr>
          <w:color w:val="00395A"/>
        </w:rPr>
        <w:t>responsibility.</w:t>
      </w:r>
      <w:r>
        <w:rPr>
          <w:color w:val="00395A"/>
          <w:spacing w:val="-18"/>
        </w:rPr>
        <w:t xml:space="preserve"> </w:t>
      </w:r>
      <w:r>
        <w:rPr>
          <w:color w:val="00395A"/>
        </w:rPr>
        <w:t>An early step in forming partnerships is sharing different perspectives on the proble</w:t>
      </w:r>
      <w:r>
        <w:rPr>
          <w:color w:val="00395A"/>
        </w:rPr>
        <w:t>m (e.g., lack of treatment resources versus lack of</w:t>
      </w:r>
    </w:p>
    <w:p w14:paraId="7EC743E2" w14:textId="77777777" w:rsidR="00B00EA7" w:rsidRDefault="00B00EA7">
      <w:pPr>
        <w:spacing w:line="249" w:lineRule="auto"/>
        <w:sectPr w:rsidR="00B00EA7">
          <w:pgSz w:w="12240" w:h="15840"/>
          <w:pgMar w:top="1280" w:right="1060" w:bottom="1100" w:left="720" w:header="720" w:footer="902" w:gutter="0"/>
          <w:cols w:num="2" w:space="720" w:equalWidth="0">
            <w:col w:w="5197" w:space="40"/>
            <w:col w:w="5223"/>
          </w:cols>
        </w:sectPr>
      </w:pPr>
    </w:p>
    <w:p w14:paraId="3D842040" w14:textId="77777777" w:rsidR="00B00EA7" w:rsidRDefault="00B00EA7">
      <w:pPr>
        <w:pStyle w:val="BodyText"/>
        <w:ind w:left="0"/>
        <w:rPr>
          <w:sz w:val="20"/>
        </w:rPr>
      </w:pPr>
    </w:p>
    <w:p w14:paraId="10D60780" w14:textId="77777777" w:rsidR="00B00EA7" w:rsidRDefault="00B00EA7">
      <w:pPr>
        <w:pStyle w:val="BodyText"/>
        <w:ind w:left="0"/>
        <w:rPr>
          <w:sz w:val="20"/>
        </w:rPr>
      </w:pPr>
    </w:p>
    <w:p w14:paraId="7DEA8194" w14:textId="77777777" w:rsidR="00B00EA7" w:rsidRDefault="00B00EA7">
      <w:pPr>
        <w:pStyle w:val="BodyText"/>
        <w:spacing w:before="8"/>
        <w:ind w:left="0"/>
        <w:rPr>
          <w:sz w:val="21"/>
        </w:rPr>
      </w:pPr>
    </w:p>
    <w:tbl>
      <w:tblPr>
        <w:tblW w:w="0" w:type="auto"/>
        <w:tblInd w:w="871" w:type="dxa"/>
        <w:tblBorders>
          <w:top w:val="single" w:sz="8" w:space="0" w:color="00395A"/>
          <w:left w:val="single" w:sz="8" w:space="0" w:color="00395A"/>
          <w:bottom w:val="single" w:sz="8" w:space="0" w:color="00395A"/>
          <w:right w:val="single" w:sz="8" w:space="0" w:color="00395A"/>
          <w:insideH w:val="single" w:sz="8" w:space="0" w:color="00395A"/>
          <w:insideV w:val="single" w:sz="8" w:space="0" w:color="00395A"/>
        </w:tblBorders>
        <w:tblLayout w:type="fixed"/>
        <w:tblCellMar>
          <w:left w:w="0" w:type="dxa"/>
          <w:right w:w="0" w:type="dxa"/>
        </w:tblCellMar>
        <w:tblLook w:val="01E0" w:firstRow="1" w:lastRow="1" w:firstColumn="1" w:lastColumn="1" w:noHBand="0" w:noVBand="0"/>
      </w:tblPr>
      <w:tblGrid>
        <w:gridCol w:w="1891"/>
        <w:gridCol w:w="3420"/>
        <w:gridCol w:w="3689"/>
      </w:tblGrid>
      <w:tr w:rsidR="00B00EA7" w14:paraId="57DDA12A" w14:textId="77777777">
        <w:trPr>
          <w:trHeight w:val="360"/>
        </w:trPr>
        <w:tc>
          <w:tcPr>
            <w:tcW w:w="1891" w:type="dxa"/>
            <w:tcBorders>
              <w:top w:val="nil"/>
              <w:left w:val="nil"/>
              <w:bottom w:val="nil"/>
              <w:right w:val="nil"/>
            </w:tcBorders>
            <w:shd w:val="clear" w:color="auto" w:fill="00395A"/>
          </w:tcPr>
          <w:p w14:paraId="287A00EE" w14:textId="77777777" w:rsidR="00B00EA7" w:rsidRDefault="00574B43">
            <w:pPr>
              <w:pStyle w:val="TableParagraph"/>
              <w:spacing w:before="45"/>
              <w:ind w:left="357"/>
              <w:rPr>
                <w:rFonts w:ascii="Trebuchet MS"/>
                <w:b/>
                <w:sz w:val="20"/>
              </w:rPr>
            </w:pPr>
            <w:bookmarkStart w:id="36" w:name="_bookmark36"/>
            <w:bookmarkEnd w:id="36"/>
            <w:r>
              <w:rPr>
                <w:rFonts w:ascii="Trebuchet MS"/>
                <w:b/>
                <w:color w:val="FFFFFF"/>
                <w:spacing w:val="-2"/>
                <w:sz w:val="20"/>
              </w:rPr>
              <w:t>Components</w:t>
            </w:r>
          </w:p>
        </w:tc>
        <w:tc>
          <w:tcPr>
            <w:tcW w:w="3420" w:type="dxa"/>
            <w:tcBorders>
              <w:top w:val="nil"/>
              <w:left w:val="nil"/>
              <w:bottom w:val="nil"/>
              <w:right w:val="nil"/>
            </w:tcBorders>
            <w:shd w:val="clear" w:color="auto" w:fill="00395A"/>
          </w:tcPr>
          <w:p w14:paraId="6B826F2B" w14:textId="77777777" w:rsidR="00B00EA7" w:rsidRDefault="00574B43">
            <w:pPr>
              <w:pStyle w:val="TableParagraph"/>
              <w:spacing w:before="45"/>
              <w:ind w:left="1176" w:right="1162"/>
              <w:jc w:val="center"/>
              <w:rPr>
                <w:rFonts w:ascii="Trebuchet MS"/>
                <w:b/>
                <w:sz w:val="20"/>
              </w:rPr>
            </w:pPr>
            <w:r>
              <w:rPr>
                <w:rFonts w:ascii="Trebuchet MS"/>
                <w:b/>
                <w:color w:val="FFFFFF"/>
                <w:spacing w:val="-2"/>
                <w:sz w:val="20"/>
              </w:rPr>
              <w:t>Description</w:t>
            </w:r>
          </w:p>
        </w:tc>
        <w:tc>
          <w:tcPr>
            <w:tcW w:w="3689" w:type="dxa"/>
            <w:tcBorders>
              <w:top w:val="nil"/>
              <w:left w:val="nil"/>
              <w:bottom w:val="nil"/>
              <w:right w:val="nil"/>
            </w:tcBorders>
            <w:shd w:val="clear" w:color="auto" w:fill="00395A"/>
          </w:tcPr>
          <w:p w14:paraId="05EFB41E" w14:textId="77777777" w:rsidR="00B00EA7" w:rsidRDefault="00574B43">
            <w:pPr>
              <w:pStyle w:val="TableParagraph"/>
              <w:spacing w:before="45"/>
              <w:ind w:left="1578" w:right="1556"/>
              <w:jc w:val="center"/>
              <w:rPr>
                <w:rFonts w:ascii="Trebuchet MS"/>
                <w:b/>
                <w:sz w:val="20"/>
              </w:rPr>
            </w:pPr>
            <w:r>
              <w:rPr>
                <w:rFonts w:ascii="Trebuchet MS"/>
                <w:b/>
                <w:color w:val="FFFFFF"/>
                <w:spacing w:val="-2"/>
                <w:w w:val="105"/>
                <w:sz w:val="20"/>
              </w:rPr>
              <w:t>Goals</w:t>
            </w:r>
          </w:p>
        </w:tc>
      </w:tr>
      <w:tr w:rsidR="00B00EA7" w14:paraId="3FF73F94" w14:textId="77777777">
        <w:trPr>
          <w:trHeight w:val="1828"/>
        </w:trPr>
        <w:tc>
          <w:tcPr>
            <w:tcW w:w="1891" w:type="dxa"/>
            <w:tcBorders>
              <w:top w:val="nil"/>
            </w:tcBorders>
            <w:shd w:val="clear" w:color="auto" w:fill="FFFFFF"/>
          </w:tcPr>
          <w:p w14:paraId="6C7C9FEC" w14:textId="77777777" w:rsidR="00B00EA7" w:rsidRDefault="00574B43">
            <w:pPr>
              <w:pStyle w:val="TableParagraph"/>
              <w:spacing w:before="23" w:line="249" w:lineRule="auto"/>
              <w:ind w:left="107" w:right="120"/>
              <w:rPr>
                <w:rFonts w:ascii="Trebuchet MS"/>
                <w:b/>
                <w:sz w:val="20"/>
              </w:rPr>
            </w:pPr>
            <w:r>
              <w:rPr>
                <w:rFonts w:ascii="Trebuchet MS"/>
                <w:b/>
                <w:color w:val="00395A"/>
                <w:sz w:val="20"/>
              </w:rPr>
              <w:t>Continuum</w:t>
            </w:r>
            <w:r>
              <w:rPr>
                <w:rFonts w:ascii="Trebuchet MS"/>
                <w:b/>
                <w:color w:val="00395A"/>
                <w:spacing w:val="-16"/>
                <w:sz w:val="20"/>
              </w:rPr>
              <w:t xml:space="preserve"> </w:t>
            </w:r>
            <w:r>
              <w:rPr>
                <w:rFonts w:ascii="Trebuchet MS"/>
                <w:b/>
                <w:color w:val="00395A"/>
                <w:sz w:val="20"/>
              </w:rPr>
              <w:t xml:space="preserve">of </w:t>
            </w:r>
            <w:r>
              <w:rPr>
                <w:rFonts w:ascii="Trebuchet MS"/>
                <w:b/>
                <w:color w:val="00395A"/>
                <w:spacing w:val="-4"/>
                <w:sz w:val="20"/>
              </w:rPr>
              <w:t>Care</w:t>
            </w:r>
          </w:p>
        </w:tc>
        <w:tc>
          <w:tcPr>
            <w:tcW w:w="3420" w:type="dxa"/>
            <w:tcBorders>
              <w:top w:val="nil"/>
            </w:tcBorders>
            <w:shd w:val="clear" w:color="auto" w:fill="FFFFFF"/>
          </w:tcPr>
          <w:p w14:paraId="04100E82" w14:textId="77777777" w:rsidR="00B00EA7" w:rsidRDefault="00574B43">
            <w:pPr>
              <w:pStyle w:val="TableParagraph"/>
              <w:spacing w:before="18" w:line="244" w:lineRule="auto"/>
              <w:ind w:left="107" w:right="109"/>
              <w:rPr>
                <w:sz w:val="20"/>
              </w:rPr>
            </w:pPr>
            <w:r>
              <w:rPr>
                <w:color w:val="00395A"/>
                <w:w w:val="90"/>
                <w:sz w:val="20"/>
              </w:rPr>
              <w:t xml:space="preserve">A plan and infrastructure of formal­ </w:t>
            </w:r>
            <w:r>
              <w:rPr>
                <w:color w:val="00395A"/>
                <w:spacing w:val="-2"/>
                <w:sz w:val="20"/>
              </w:rPr>
              <w:t>ized</w:t>
            </w:r>
            <w:r>
              <w:rPr>
                <w:color w:val="00395A"/>
                <w:spacing w:val="-10"/>
                <w:sz w:val="20"/>
              </w:rPr>
              <w:t xml:space="preserve"> </w:t>
            </w:r>
            <w:r>
              <w:rPr>
                <w:color w:val="00395A"/>
                <w:spacing w:val="-2"/>
                <w:sz w:val="20"/>
              </w:rPr>
              <w:t>operations</w:t>
            </w:r>
            <w:r>
              <w:rPr>
                <w:color w:val="00395A"/>
                <w:spacing w:val="-10"/>
                <w:sz w:val="20"/>
              </w:rPr>
              <w:t xml:space="preserve"> </w:t>
            </w:r>
            <w:r>
              <w:rPr>
                <w:color w:val="00395A"/>
                <w:spacing w:val="-2"/>
                <w:sz w:val="20"/>
              </w:rPr>
              <w:t>and</w:t>
            </w:r>
            <w:r>
              <w:rPr>
                <w:color w:val="00395A"/>
                <w:spacing w:val="-10"/>
                <w:sz w:val="20"/>
              </w:rPr>
              <w:t xml:space="preserve"> </w:t>
            </w:r>
            <w:r>
              <w:rPr>
                <w:color w:val="00395A"/>
                <w:spacing w:val="-2"/>
                <w:sz w:val="20"/>
              </w:rPr>
              <w:t xml:space="preserve">coordinated </w:t>
            </w:r>
            <w:r>
              <w:rPr>
                <w:color w:val="00395A"/>
                <w:sz w:val="20"/>
              </w:rPr>
              <w:t>services</w:t>
            </w:r>
            <w:r>
              <w:rPr>
                <w:color w:val="00395A"/>
                <w:spacing w:val="-16"/>
                <w:sz w:val="20"/>
              </w:rPr>
              <w:t xml:space="preserve"> </w:t>
            </w:r>
            <w:r>
              <w:rPr>
                <w:color w:val="00395A"/>
                <w:sz w:val="20"/>
              </w:rPr>
              <w:t>provided</w:t>
            </w:r>
            <w:r>
              <w:rPr>
                <w:color w:val="00395A"/>
                <w:spacing w:val="-16"/>
                <w:sz w:val="20"/>
              </w:rPr>
              <w:t xml:space="preserve"> </w:t>
            </w:r>
            <w:r>
              <w:rPr>
                <w:color w:val="00395A"/>
                <w:sz w:val="20"/>
              </w:rPr>
              <w:t>by</w:t>
            </w:r>
            <w:r>
              <w:rPr>
                <w:color w:val="00395A"/>
                <w:spacing w:val="-16"/>
                <w:sz w:val="20"/>
              </w:rPr>
              <w:t xml:space="preserve"> </w:t>
            </w:r>
            <w:r>
              <w:rPr>
                <w:color w:val="00395A"/>
                <w:sz w:val="20"/>
              </w:rPr>
              <w:t>multiple</w:t>
            </w:r>
            <w:r>
              <w:rPr>
                <w:color w:val="00395A"/>
                <w:spacing w:val="-16"/>
                <w:sz w:val="20"/>
              </w:rPr>
              <w:t xml:space="preserve"> </w:t>
            </w:r>
            <w:r>
              <w:rPr>
                <w:color w:val="00395A"/>
                <w:sz w:val="20"/>
              </w:rPr>
              <w:t xml:space="preserve">or­ </w:t>
            </w:r>
            <w:r>
              <w:rPr>
                <w:color w:val="00395A"/>
                <w:w w:val="95"/>
                <w:sz w:val="20"/>
              </w:rPr>
              <w:t>ganizations.</w:t>
            </w:r>
            <w:r>
              <w:rPr>
                <w:color w:val="00395A"/>
                <w:spacing w:val="-10"/>
                <w:w w:val="95"/>
                <w:sz w:val="20"/>
              </w:rPr>
              <w:t xml:space="preserve"> </w:t>
            </w:r>
            <w:r>
              <w:rPr>
                <w:color w:val="00395A"/>
                <w:w w:val="95"/>
                <w:sz w:val="20"/>
              </w:rPr>
              <w:t>Involves</w:t>
            </w:r>
            <w:r>
              <w:rPr>
                <w:color w:val="00395A"/>
                <w:spacing w:val="-8"/>
                <w:w w:val="95"/>
                <w:sz w:val="20"/>
              </w:rPr>
              <w:t xml:space="preserve"> </w:t>
            </w:r>
            <w:r>
              <w:rPr>
                <w:color w:val="00395A"/>
                <w:w w:val="95"/>
                <w:sz w:val="20"/>
              </w:rPr>
              <w:t>a</w:t>
            </w:r>
            <w:r>
              <w:rPr>
                <w:color w:val="00395A"/>
                <w:spacing w:val="-10"/>
                <w:w w:val="95"/>
                <w:sz w:val="20"/>
              </w:rPr>
              <w:t xml:space="preserve"> </w:t>
            </w:r>
            <w:r>
              <w:rPr>
                <w:color w:val="00395A"/>
                <w:w w:val="95"/>
                <w:sz w:val="20"/>
              </w:rPr>
              <w:t xml:space="preserve">continuum of care plan, MOUs, sharing of in­ formation, resources, and im­ </w:t>
            </w:r>
            <w:r>
              <w:rPr>
                <w:color w:val="00395A"/>
                <w:sz w:val="20"/>
              </w:rPr>
              <w:t>proved</w:t>
            </w:r>
            <w:r>
              <w:rPr>
                <w:color w:val="00395A"/>
                <w:spacing w:val="-13"/>
                <w:sz w:val="20"/>
              </w:rPr>
              <w:t xml:space="preserve"> </w:t>
            </w:r>
            <w:r>
              <w:rPr>
                <w:color w:val="00395A"/>
                <w:sz w:val="20"/>
              </w:rPr>
              <w:t>access</w:t>
            </w:r>
            <w:r>
              <w:rPr>
                <w:color w:val="00395A"/>
                <w:spacing w:val="-14"/>
                <w:sz w:val="20"/>
              </w:rPr>
              <w:t xml:space="preserve"> </w:t>
            </w:r>
            <w:r>
              <w:rPr>
                <w:color w:val="00395A"/>
                <w:sz w:val="20"/>
              </w:rPr>
              <w:t>to</w:t>
            </w:r>
            <w:r>
              <w:rPr>
                <w:color w:val="00395A"/>
                <w:spacing w:val="-14"/>
                <w:sz w:val="20"/>
              </w:rPr>
              <w:t xml:space="preserve"> </w:t>
            </w:r>
            <w:r>
              <w:rPr>
                <w:color w:val="00395A"/>
                <w:sz w:val="20"/>
              </w:rPr>
              <w:t>services.</w:t>
            </w:r>
          </w:p>
        </w:tc>
        <w:tc>
          <w:tcPr>
            <w:tcW w:w="3689" w:type="dxa"/>
            <w:tcBorders>
              <w:top w:val="nil"/>
            </w:tcBorders>
            <w:shd w:val="clear" w:color="auto" w:fill="FFFFFF"/>
          </w:tcPr>
          <w:p w14:paraId="770948BF" w14:textId="77777777" w:rsidR="00B00EA7" w:rsidRDefault="00574B43">
            <w:pPr>
              <w:pStyle w:val="TableParagraph"/>
              <w:spacing w:before="18" w:line="247" w:lineRule="auto"/>
              <w:ind w:left="108" w:right="184"/>
              <w:rPr>
                <w:sz w:val="20"/>
              </w:rPr>
            </w:pPr>
            <w:r>
              <w:rPr>
                <w:color w:val="00395A"/>
                <w:w w:val="95"/>
                <w:sz w:val="20"/>
              </w:rPr>
              <w:t>Collaborate</w:t>
            </w:r>
            <w:r>
              <w:rPr>
                <w:color w:val="00395A"/>
                <w:spacing w:val="-13"/>
                <w:w w:val="95"/>
                <w:sz w:val="20"/>
              </w:rPr>
              <w:t xml:space="preserve"> </w:t>
            </w:r>
            <w:r>
              <w:rPr>
                <w:color w:val="00395A"/>
                <w:w w:val="95"/>
                <w:sz w:val="20"/>
              </w:rPr>
              <w:t>to</w:t>
            </w:r>
            <w:r>
              <w:rPr>
                <w:color w:val="00395A"/>
                <w:spacing w:val="-13"/>
                <w:w w:val="95"/>
                <w:sz w:val="20"/>
              </w:rPr>
              <w:t xml:space="preserve"> </w:t>
            </w:r>
            <w:r>
              <w:rPr>
                <w:color w:val="00395A"/>
                <w:w w:val="95"/>
                <w:sz w:val="20"/>
              </w:rPr>
              <w:t>offer</w:t>
            </w:r>
            <w:r>
              <w:rPr>
                <w:color w:val="00395A"/>
                <w:spacing w:val="-12"/>
                <w:w w:val="95"/>
                <w:sz w:val="20"/>
              </w:rPr>
              <w:t xml:space="preserve"> </w:t>
            </w:r>
            <w:r>
              <w:rPr>
                <w:color w:val="00395A"/>
                <w:w w:val="95"/>
                <w:sz w:val="20"/>
              </w:rPr>
              <w:t>an</w:t>
            </w:r>
            <w:r>
              <w:rPr>
                <w:color w:val="00395A"/>
                <w:spacing w:val="-13"/>
                <w:w w:val="95"/>
                <w:sz w:val="20"/>
              </w:rPr>
              <w:t xml:space="preserve"> </w:t>
            </w:r>
            <w:r>
              <w:rPr>
                <w:color w:val="00395A"/>
                <w:w w:val="95"/>
                <w:sz w:val="20"/>
              </w:rPr>
              <w:t>array</w:t>
            </w:r>
            <w:r>
              <w:rPr>
                <w:color w:val="00395A"/>
                <w:spacing w:val="-13"/>
                <w:w w:val="95"/>
                <w:sz w:val="20"/>
              </w:rPr>
              <w:t xml:space="preserve"> </w:t>
            </w:r>
            <w:r>
              <w:rPr>
                <w:color w:val="00395A"/>
                <w:w w:val="95"/>
                <w:sz w:val="20"/>
              </w:rPr>
              <w:t>of</w:t>
            </w:r>
            <w:r>
              <w:rPr>
                <w:color w:val="00395A"/>
                <w:spacing w:val="-12"/>
                <w:w w:val="95"/>
                <w:sz w:val="20"/>
              </w:rPr>
              <w:t xml:space="preserve"> </w:t>
            </w:r>
            <w:r>
              <w:rPr>
                <w:color w:val="00395A"/>
                <w:w w:val="95"/>
                <w:sz w:val="20"/>
              </w:rPr>
              <w:t xml:space="preserve">need­ </w:t>
            </w:r>
            <w:r>
              <w:rPr>
                <w:color w:val="00395A"/>
                <w:sz w:val="20"/>
              </w:rPr>
              <w:t>ed services:</w:t>
            </w:r>
          </w:p>
          <w:p w14:paraId="3A38B814" w14:textId="77777777" w:rsidR="00B00EA7" w:rsidRDefault="00574B43">
            <w:pPr>
              <w:pStyle w:val="TableParagraph"/>
              <w:numPr>
                <w:ilvl w:val="0"/>
                <w:numId w:val="25"/>
              </w:numPr>
              <w:tabs>
                <w:tab w:val="left" w:pos="361"/>
              </w:tabs>
              <w:spacing w:line="242" w:lineRule="auto"/>
              <w:ind w:right="223"/>
              <w:rPr>
                <w:sz w:val="20"/>
              </w:rPr>
            </w:pPr>
            <w:r>
              <w:rPr>
                <w:color w:val="00395A"/>
                <w:w w:val="95"/>
                <w:sz w:val="20"/>
              </w:rPr>
              <w:t>Develop</w:t>
            </w:r>
            <w:r>
              <w:rPr>
                <w:color w:val="00395A"/>
                <w:spacing w:val="-13"/>
                <w:w w:val="95"/>
                <w:sz w:val="20"/>
              </w:rPr>
              <w:t xml:space="preserve"> </w:t>
            </w:r>
            <w:r>
              <w:rPr>
                <w:color w:val="00395A"/>
                <w:w w:val="95"/>
                <w:sz w:val="20"/>
              </w:rPr>
              <w:t>procedures</w:t>
            </w:r>
            <w:r>
              <w:rPr>
                <w:color w:val="00395A"/>
                <w:spacing w:val="-13"/>
                <w:w w:val="95"/>
                <w:sz w:val="20"/>
              </w:rPr>
              <w:t xml:space="preserve"> </w:t>
            </w:r>
            <w:r>
              <w:rPr>
                <w:color w:val="00395A"/>
                <w:w w:val="95"/>
                <w:sz w:val="20"/>
              </w:rPr>
              <w:t>that</w:t>
            </w:r>
            <w:r>
              <w:rPr>
                <w:color w:val="00395A"/>
                <w:spacing w:val="-12"/>
                <w:w w:val="95"/>
                <w:sz w:val="20"/>
              </w:rPr>
              <w:t xml:space="preserve"> </w:t>
            </w:r>
            <w:r>
              <w:rPr>
                <w:color w:val="00395A"/>
                <w:w w:val="95"/>
                <w:sz w:val="20"/>
              </w:rPr>
              <w:t>allow</w:t>
            </w:r>
            <w:r>
              <w:rPr>
                <w:color w:val="00395A"/>
                <w:spacing w:val="-13"/>
                <w:w w:val="95"/>
                <w:sz w:val="20"/>
              </w:rPr>
              <w:t xml:space="preserve"> </w:t>
            </w:r>
            <w:r>
              <w:rPr>
                <w:color w:val="00395A"/>
                <w:w w:val="95"/>
                <w:sz w:val="20"/>
              </w:rPr>
              <w:t xml:space="preserve">for </w:t>
            </w:r>
            <w:r>
              <w:rPr>
                <w:color w:val="00395A"/>
                <w:w w:val="90"/>
                <w:sz w:val="20"/>
              </w:rPr>
              <w:t>interaction of agencies as needed.</w:t>
            </w:r>
          </w:p>
          <w:p w14:paraId="2CFAB84D" w14:textId="77777777" w:rsidR="00B00EA7" w:rsidRDefault="00574B43">
            <w:pPr>
              <w:pStyle w:val="TableParagraph"/>
              <w:numPr>
                <w:ilvl w:val="0"/>
                <w:numId w:val="25"/>
              </w:numPr>
              <w:tabs>
                <w:tab w:val="left" w:pos="361"/>
              </w:tabs>
              <w:spacing w:line="242" w:lineRule="auto"/>
              <w:ind w:right="370"/>
              <w:rPr>
                <w:sz w:val="20"/>
              </w:rPr>
            </w:pPr>
            <w:r>
              <w:rPr>
                <w:color w:val="00395A"/>
                <w:w w:val="90"/>
                <w:sz w:val="20"/>
              </w:rPr>
              <w:t xml:space="preserve">Document the changes in proce­ </w:t>
            </w:r>
            <w:r>
              <w:rPr>
                <w:color w:val="00395A"/>
                <w:spacing w:val="-2"/>
                <w:sz w:val="20"/>
              </w:rPr>
              <w:t>dures.</w:t>
            </w:r>
          </w:p>
          <w:p w14:paraId="297D1E11" w14:textId="77777777" w:rsidR="00B00EA7" w:rsidRDefault="00574B43">
            <w:pPr>
              <w:pStyle w:val="TableParagraph"/>
              <w:numPr>
                <w:ilvl w:val="0"/>
                <w:numId w:val="25"/>
              </w:numPr>
              <w:tabs>
                <w:tab w:val="left" w:pos="361"/>
              </w:tabs>
              <w:spacing w:line="240" w:lineRule="exact"/>
              <w:ind w:hanging="201"/>
              <w:rPr>
                <w:sz w:val="20"/>
              </w:rPr>
            </w:pPr>
            <w:r>
              <w:rPr>
                <w:color w:val="00395A"/>
                <w:w w:val="90"/>
                <w:sz w:val="20"/>
              </w:rPr>
              <w:t>Identify</w:t>
            </w:r>
            <w:r>
              <w:rPr>
                <w:color w:val="00395A"/>
                <w:spacing w:val="-2"/>
                <w:sz w:val="20"/>
              </w:rPr>
              <w:t xml:space="preserve"> </w:t>
            </w:r>
            <w:r>
              <w:rPr>
                <w:color w:val="00395A"/>
                <w:w w:val="90"/>
                <w:sz w:val="20"/>
              </w:rPr>
              <w:t>and</w:t>
            </w:r>
            <w:r>
              <w:rPr>
                <w:color w:val="00395A"/>
                <w:sz w:val="20"/>
              </w:rPr>
              <w:t xml:space="preserve"> </w:t>
            </w:r>
            <w:r>
              <w:rPr>
                <w:color w:val="00395A"/>
                <w:w w:val="90"/>
                <w:sz w:val="20"/>
              </w:rPr>
              <w:t>share</w:t>
            </w:r>
            <w:r>
              <w:rPr>
                <w:color w:val="00395A"/>
                <w:spacing w:val="-1"/>
                <w:sz w:val="20"/>
              </w:rPr>
              <w:t xml:space="preserve"> </w:t>
            </w:r>
            <w:r>
              <w:rPr>
                <w:color w:val="00395A"/>
                <w:w w:val="90"/>
                <w:sz w:val="20"/>
              </w:rPr>
              <w:t>best</w:t>
            </w:r>
            <w:r>
              <w:rPr>
                <w:color w:val="00395A"/>
                <w:spacing w:val="-1"/>
                <w:sz w:val="20"/>
              </w:rPr>
              <w:t xml:space="preserve"> </w:t>
            </w:r>
            <w:r>
              <w:rPr>
                <w:color w:val="00395A"/>
                <w:spacing w:val="-2"/>
                <w:w w:val="90"/>
                <w:sz w:val="20"/>
              </w:rPr>
              <w:t>practices.</w:t>
            </w:r>
          </w:p>
        </w:tc>
      </w:tr>
      <w:tr w:rsidR="00B00EA7" w14:paraId="58666EBD" w14:textId="77777777">
        <w:trPr>
          <w:trHeight w:val="2286"/>
        </w:trPr>
        <w:tc>
          <w:tcPr>
            <w:tcW w:w="1891" w:type="dxa"/>
            <w:shd w:val="clear" w:color="auto" w:fill="FFFFFF"/>
          </w:tcPr>
          <w:p w14:paraId="0B4EDC99" w14:textId="77777777" w:rsidR="00B00EA7" w:rsidRDefault="00574B43">
            <w:pPr>
              <w:pStyle w:val="TableParagraph"/>
              <w:spacing w:before="23"/>
              <w:ind w:left="107"/>
              <w:rPr>
                <w:rFonts w:ascii="Trebuchet MS"/>
                <w:b/>
                <w:sz w:val="20"/>
              </w:rPr>
            </w:pPr>
            <w:r>
              <w:rPr>
                <w:rFonts w:ascii="Trebuchet MS"/>
                <w:b/>
                <w:color w:val="00395A"/>
                <w:w w:val="95"/>
                <w:sz w:val="20"/>
              </w:rPr>
              <w:t>Service</w:t>
            </w:r>
            <w:r>
              <w:rPr>
                <w:rFonts w:ascii="Trebuchet MS"/>
                <w:b/>
                <w:color w:val="00395A"/>
                <w:spacing w:val="17"/>
                <w:sz w:val="20"/>
              </w:rPr>
              <w:t xml:space="preserve"> </w:t>
            </w:r>
            <w:r>
              <w:rPr>
                <w:rFonts w:ascii="Trebuchet MS"/>
                <w:b/>
                <w:color w:val="00395A"/>
                <w:spacing w:val="-2"/>
                <w:sz w:val="20"/>
              </w:rPr>
              <w:t>Providers</w:t>
            </w:r>
          </w:p>
        </w:tc>
        <w:tc>
          <w:tcPr>
            <w:tcW w:w="3420" w:type="dxa"/>
            <w:shd w:val="clear" w:color="auto" w:fill="FFFFFF"/>
          </w:tcPr>
          <w:p w14:paraId="6B718629" w14:textId="77777777" w:rsidR="00B00EA7" w:rsidRDefault="00574B43">
            <w:pPr>
              <w:pStyle w:val="TableParagraph"/>
              <w:spacing w:before="18" w:line="244" w:lineRule="auto"/>
              <w:ind w:left="107" w:right="109"/>
              <w:rPr>
                <w:sz w:val="20"/>
              </w:rPr>
            </w:pPr>
            <w:r>
              <w:rPr>
                <w:color w:val="00395A"/>
                <w:sz w:val="20"/>
              </w:rPr>
              <w:t>Providers</w:t>
            </w:r>
            <w:r>
              <w:rPr>
                <w:color w:val="00395A"/>
                <w:spacing w:val="-16"/>
                <w:sz w:val="20"/>
              </w:rPr>
              <w:t xml:space="preserve"> </w:t>
            </w:r>
            <w:r>
              <w:rPr>
                <w:color w:val="00395A"/>
                <w:sz w:val="20"/>
              </w:rPr>
              <w:t>collaborate</w:t>
            </w:r>
            <w:r>
              <w:rPr>
                <w:color w:val="00395A"/>
                <w:spacing w:val="-16"/>
                <w:sz w:val="20"/>
              </w:rPr>
              <w:t xml:space="preserve"> </w:t>
            </w:r>
            <w:r>
              <w:rPr>
                <w:color w:val="00395A"/>
                <w:sz w:val="20"/>
              </w:rPr>
              <w:t>to</w:t>
            </w:r>
            <w:r>
              <w:rPr>
                <w:color w:val="00395A"/>
                <w:spacing w:val="-16"/>
                <w:sz w:val="20"/>
              </w:rPr>
              <w:t xml:space="preserve"> </w:t>
            </w:r>
            <w:r>
              <w:rPr>
                <w:color w:val="00395A"/>
                <w:sz w:val="20"/>
              </w:rPr>
              <w:t>secure funding</w:t>
            </w:r>
            <w:r>
              <w:rPr>
                <w:color w:val="00395A"/>
                <w:spacing w:val="-16"/>
                <w:sz w:val="20"/>
              </w:rPr>
              <w:t xml:space="preserve"> </w:t>
            </w:r>
            <w:r>
              <w:rPr>
                <w:color w:val="00395A"/>
                <w:sz w:val="20"/>
              </w:rPr>
              <w:t>and</w:t>
            </w:r>
            <w:r>
              <w:rPr>
                <w:color w:val="00395A"/>
                <w:spacing w:val="-16"/>
                <w:sz w:val="20"/>
              </w:rPr>
              <w:t xml:space="preserve"> </w:t>
            </w:r>
            <w:r>
              <w:rPr>
                <w:color w:val="00395A"/>
                <w:sz w:val="20"/>
              </w:rPr>
              <w:t>provide</w:t>
            </w:r>
            <w:r>
              <w:rPr>
                <w:color w:val="00395A"/>
                <w:spacing w:val="-16"/>
                <w:sz w:val="20"/>
              </w:rPr>
              <w:t xml:space="preserve"> </w:t>
            </w:r>
            <w:r>
              <w:rPr>
                <w:color w:val="00395A"/>
                <w:sz w:val="20"/>
              </w:rPr>
              <w:t>an</w:t>
            </w:r>
            <w:r>
              <w:rPr>
                <w:color w:val="00395A"/>
                <w:spacing w:val="-16"/>
                <w:sz w:val="20"/>
              </w:rPr>
              <w:t xml:space="preserve"> </w:t>
            </w:r>
            <w:r>
              <w:rPr>
                <w:color w:val="00395A"/>
                <w:sz w:val="20"/>
              </w:rPr>
              <w:t>array</w:t>
            </w:r>
            <w:r>
              <w:rPr>
                <w:color w:val="00395A"/>
                <w:spacing w:val="-16"/>
                <w:sz w:val="20"/>
              </w:rPr>
              <w:t xml:space="preserve"> </w:t>
            </w:r>
            <w:r>
              <w:rPr>
                <w:color w:val="00395A"/>
                <w:sz w:val="20"/>
              </w:rPr>
              <w:t xml:space="preserve">of </w:t>
            </w:r>
            <w:r>
              <w:rPr>
                <w:color w:val="00395A"/>
                <w:w w:val="95"/>
                <w:sz w:val="20"/>
              </w:rPr>
              <w:t xml:space="preserve">housing, substance abuse treat­ </w:t>
            </w:r>
            <w:r>
              <w:rPr>
                <w:color w:val="00395A"/>
                <w:w w:val="90"/>
                <w:sz w:val="20"/>
              </w:rPr>
              <w:t xml:space="preserve">ment, mental health services, sup­ </w:t>
            </w:r>
            <w:r>
              <w:rPr>
                <w:color w:val="00395A"/>
                <w:w w:val="95"/>
                <w:sz w:val="20"/>
              </w:rPr>
              <w:t>port</w:t>
            </w:r>
            <w:r>
              <w:rPr>
                <w:color w:val="00395A"/>
                <w:spacing w:val="-12"/>
                <w:w w:val="95"/>
                <w:sz w:val="20"/>
              </w:rPr>
              <w:t xml:space="preserve"> </w:t>
            </w:r>
            <w:r>
              <w:rPr>
                <w:color w:val="00395A"/>
                <w:w w:val="95"/>
                <w:sz w:val="20"/>
              </w:rPr>
              <w:t>services,</w:t>
            </w:r>
            <w:r>
              <w:rPr>
                <w:color w:val="00395A"/>
                <w:spacing w:val="-13"/>
                <w:w w:val="95"/>
                <w:sz w:val="20"/>
              </w:rPr>
              <w:t xml:space="preserve"> </w:t>
            </w:r>
            <w:r>
              <w:rPr>
                <w:color w:val="00395A"/>
                <w:w w:val="95"/>
                <w:sz w:val="20"/>
              </w:rPr>
              <w:t>health</w:t>
            </w:r>
            <w:r>
              <w:rPr>
                <w:color w:val="00395A"/>
                <w:spacing w:val="-12"/>
                <w:w w:val="95"/>
                <w:sz w:val="20"/>
              </w:rPr>
              <w:t xml:space="preserve"> </w:t>
            </w:r>
            <w:r>
              <w:rPr>
                <w:color w:val="00395A"/>
                <w:w w:val="95"/>
                <w:sz w:val="20"/>
              </w:rPr>
              <w:t>centers,</w:t>
            </w:r>
            <w:r>
              <w:rPr>
                <w:color w:val="00395A"/>
                <w:spacing w:val="-13"/>
                <w:w w:val="95"/>
                <w:sz w:val="20"/>
              </w:rPr>
              <w:t xml:space="preserve"> </w:t>
            </w:r>
            <w:r>
              <w:rPr>
                <w:color w:val="00395A"/>
                <w:w w:val="95"/>
                <w:sz w:val="20"/>
              </w:rPr>
              <w:t xml:space="preserve">and </w:t>
            </w:r>
            <w:r>
              <w:rPr>
                <w:color w:val="00395A"/>
                <w:sz w:val="20"/>
              </w:rPr>
              <w:t>other services.</w:t>
            </w:r>
          </w:p>
        </w:tc>
        <w:tc>
          <w:tcPr>
            <w:tcW w:w="3689" w:type="dxa"/>
            <w:shd w:val="clear" w:color="auto" w:fill="FFFFFF"/>
          </w:tcPr>
          <w:p w14:paraId="7D34D604" w14:textId="77777777" w:rsidR="00B00EA7" w:rsidRDefault="00574B43">
            <w:pPr>
              <w:pStyle w:val="TableParagraph"/>
              <w:spacing w:before="18" w:line="244" w:lineRule="auto"/>
              <w:ind w:left="108"/>
              <w:rPr>
                <w:sz w:val="20"/>
              </w:rPr>
            </w:pPr>
            <w:r>
              <w:rPr>
                <w:color w:val="00395A"/>
                <w:w w:val="95"/>
                <w:sz w:val="20"/>
              </w:rPr>
              <w:t>Increase</w:t>
            </w:r>
            <w:r>
              <w:rPr>
                <w:color w:val="00395A"/>
                <w:spacing w:val="-10"/>
                <w:w w:val="95"/>
                <w:sz w:val="20"/>
              </w:rPr>
              <w:t xml:space="preserve"> </w:t>
            </w:r>
            <w:r>
              <w:rPr>
                <w:color w:val="00395A"/>
                <w:w w:val="95"/>
                <w:sz w:val="20"/>
              </w:rPr>
              <w:t>effectiveness</w:t>
            </w:r>
            <w:r>
              <w:rPr>
                <w:color w:val="00395A"/>
                <w:spacing w:val="-8"/>
                <w:w w:val="95"/>
                <w:sz w:val="20"/>
              </w:rPr>
              <w:t xml:space="preserve"> </w:t>
            </w:r>
            <w:r>
              <w:rPr>
                <w:color w:val="00395A"/>
                <w:w w:val="95"/>
                <w:sz w:val="20"/>
              </w:rPr>
              <w:t>of</w:t>
            </w:r>
            <w:r>
              <w:rPr>
                <w:color w:val="00395A"/>
                <w:spacing w:val="-8"/>
                <w:w w:val="95"/>
                <w:sz w:val="20"/>
              </w:rPr>
              <w:t xml:space="preserve"> </w:t>
            </w:r>
            <w:r>
              <w:rPr>
                <w:color w:val="00395A"/>
                <w:w w:val="95"/>
                <w:sz w:val="20"/>
              </w:rPr>
              <w:t>services</w:t>
            </w:r>
            <w:r>
              <w:rPr>
                <w:color w:val="00395A"/>
                <w:spacing w:val="-10"/>
                <w:w w:val="95"/>
                <w:sz w:val="20"/>
              </w:rPr>
              <w:t xml:space="preserve"> </w:t>
            </w:r>
            <w:r>
              <w:rPr>
                <w:color w:val="00395A"/>
                <w:w w:val="95"/>
                <w:sz w:val="20"/>
              </w:rPr>
              <w:t xml:space="preserve">de­ </w:t>
            </w:r>
            <w:r>
              <w:rPr>
                <w:color w:val="00395A"/>
                <w:w w:val="90"/>
                <w:sz w:val="20"/>
              </w:rPr>
              <w:t xml:space="preserve">livered through organizational change </w:t>
            </w:r>
            <w:r>
              <w:rPr>
                <w:color w:val="00395A"/>
                <w:spacing w:val="-2"/>
                <w:sz w:val="20"/>
              </w:rPr>
              <w:t>processes:</w:t>
            </w:r>
          </w:p>
          <w:p w14:paraId="6F0352DC" w14:textId="77777777" w:rsidR="00B00EA7" w:rsidRDefault="00574B43">
            <w:pPr>
              <w:pStyle w:val="TableParagraph"/>
              <w:numPr>
                <w:ilvl w:val="0"/>
                <w:numId w:val="24"/>
              </w:numPr>
              <w:tabs>
                <w:tab w:val="left" w:pos="361"/>
              </w:tabs>
              <w:spacing w:line="242" w:lineRule="auto"/>
              <w:ind w:right="270"/>
              <w:rPr>
                <w:sz w:val="20"/>
              </w:rPr>
            </w:pPr>
            <w:r>
              <w:rPr>
                <w:color w:val="00395A"/>
                <w:w w:val="90"/>
                <w:sz w:val="20"/>
              </w:rPr>
              <w:t xml:space="preserve">Assess service outcomes and staff </w:t>
            </w:r>
            <w:r>
              <w:rPr>
                <w:color w:val="00395A"/>
                <w:spacing w:val="-2"/>
                <w:sz w:val="20"/>
              </w:rPr>
              <w:t>skills</w:t>
            </w:r>
            <w:r>
              <w:rPr>
                <w:color w:val="00395A"/>
                <w:spacing w:val="-12"/>
                <w:sz w:val="20"/>
              </w:rPr>
              <w:t xml:space="preserve"> </w:t>
            </w:r>
            <w:r>
              <w:rPr>
                <w:color w:val="00395A"/>
                <w:spacing w:val="-2"/>
                <w:sz w:val="20"/>
              </w:rPr>
              <w:t>to</w:t>
            </w:r>
            <w:r>
              <w:rPr>
                <w:color w:val="00395A"/>
                <w:spacing w:val="-12"/>
                <w:sz w:val="20"/>
              </w:rPr>
              <w:t xml:space="preserve"> </w:t>
            </w:r>
            <w:r>
              <w:rPr>
                <w:color w:val="00395A"/>
                <w:spacing w:val="-2"/>
                <w:sz w:val="20"/>
              </w:rPr>
              <w:t>deliver</w:t>
            </w:r>
            <w:r>
              <w:rPr>
                <w:color w:val="00395A"/>
                <w:spacing w:val="-10"/>
                <w:sz w:val="20"/>
              </w:rPr>
              <w:t xml:space="preserve"> </w:t>
            </w:r>
            <w:r>
              <w:rPr>
                <w:color w:val="00395A"/>
                <w:spacing w:val="-2"/>
                <w:sz w:val="20"/>
              </w:rPr>
              <w:t>services.</w:t>
            </w:r>
          </w:p>
          <w:p w14:paraId="6D8EA20D" w14:textId="77777777" w:rsidR="00B00EA7" w:rsidRDefault="00574B43">
            <w:pPr>
              <w:pStyle w:val="TableParagraph"/>
              <w:numPr>
                <w:ilvl w:val="0"/>
                <w:numId w:val="24"/>
              </w:numPr>
              <w:tabs>
                <w:tab w:val="left" w:pos="361"/>
              </w:tabs>
              <w:spacing w:line="242" w:lineRule="auto"/>
              <w:ind w:right="452"/>
              <w:rPr>
                <w:sz w:val="20"/>
              </w:rPr>
            </w:pPr>
            <w:r>
              <w:rPr>
                <w:color w:val="00395A"/>
                <w:w w:val="90"/>
                <w:sz w:val="20"/>
              </w:rPr>
              <w:t xml:space="preserve">Collect information to track and </w:t>
            </w:r>
            <w:r>
              <w:rPr>
                <w:color w:val="00395A"/>
                <w:sz w:val="20"/>
              </w:rPr>
              <w:t>analyze change.</w:t>
            </w:r>
          </w:p>
          <w:p w14:paraId="13EBCEBA" w14:textId="77777777" w:rsidR="00B00EA7" w:rsidRDefault="00574B43">
            <w:pPr>
              <w:pStyle w:val="TableParagraph"/>
              <w:numPr>
                <w:ilvl w:val="0"/>
                <w:numId w:val="24"/>
              </w:numPr>
              <w:tabs>
                <w:tab w:val="left" w:pos="361"/>
              </w:tabs>
              <w:spacing w:line="242" w:lineRule="auto"/>
              <w:ind w:right="571"/>
              <w:rPr>
                <w:sz w:val="20"/>
              </w:rPr>
            </w:pPr>
            <w:r>
              <w:rPr>
                <w:color w:val="00395A"/>
                <w:w w:val="90"/>
                <w:sz w:val="20"/>
              </w:rPr>
              <w:t xml:space="preserve">Engage in activities to support </w:t>
            </w:r>
            <w:r>
              <w:rPr>
                <w:color w:val="00395A"/>
                <w:spacing w:val="-2"/>
                <w:sz w:val="20"/>
              </w:rPr>
              <w:t>change.</w:t>
            </w:r>
          </w:p>
        </w:tc>
      </w:tr>
      <w:tr w:rsidR="00B00EA7" w14:paraId="33DE665C" w14:textId="77777777">
        <w:trPr>
          <w:trHeight w:val="1794"/>
        </w:trPr>
        <w:tc>
          <w:tcPr>
            <w:tcW w:w="1891" w:type="dxa"/>
            <w:shd w:val="clear" w:color="auto" w:fill="FFFFFF"/>
          </w:tcPr>
          <w:p w14:paraId="6CB33933" w14:textId="77777777" w:rsidR="00B00EA7" w:rsidRDefault="00574B43">
            <w:pPr>
              <w:pStyle w:val="TableParagraph"/>
              <w:spacing w:before="26"/>
              <w:ind w:left="107"/>
              <w:rPr>
                <w:rFonts w:ascii="Trebuchet MS"/>
                <w:b/>
                <w:sz w:val="20"/>
              </w:rPr>
            </w:pPr>
            <w:r>
              <w:rPr>
                <w:rFonts w:ascii="Trebuchet MS"/>
                <w:b/>
                <w:color w:val="00395A"/>
                <w:spacing w:val="-2"/>
                <w:sz w:val="20"/>
              </w:rPr>
              <w:t>Services</w:t>
            </w:r>
          </w:p>
        </w:tc>
        <w:tc>
          <w:tcPr>
            <w:tcW w:w="3420" w:type="dxa"/>
            <w:shd w:val="clear" w:color="auto" w:fill="FFFFFF"/>
          </w:tcPr>
          <w:p w14:paraId="32A652FD" w14:textId="77777777" w:rsidR="00B00EA7" w:rsidRDefault="00574B43">
            <w:pPr>
              <w:pStyle w:val="TableParagraph"/>
              <w:spacing w:before="20" w:line="244" w:lineRule="auto"/>
              <w:ind w:left="107" w:right="109"/>
              <w:rPr>
                <w:sz w:val="20"/>
              </w:rPr>
            </w:pPr>
            <w:r>
              <w:rPr>
                <w:color w:val="00395A"/>
                <w:w w:val="95"/>
                <w:sz w:val="20"/>
              </w:rPr>
              <w:t xml:space="preserve">Housing, support services, and </w:t>
            </w:r>
            <w:r>
              <w:rPr>
                <w:color w:val="00395A"/>
                <w:spacing w:val="-2"/>
                <w:sz w:val="20"/>
              </w:rPr>
              <w:t>substance</w:t>
            </w:r>
            <w:r>
              <w:rPr>
                <w:color w:val="00395A"/>
                <w:spacing w:val="-13"/>
                <w:sz w:val="20"/>
              </w:rPr>
              <w:t xml:space="preserve"> </w:t>
            </w:r>
            <w:r>
              <w:rPr>
                <w:color w:val="00395A"/>
                <w:spacing w:val="-2"/>
                <w:sz w:val="20"/>
              </w:rPr>
              <w:t>abuse</w:t>
            </w:r>
            <w:r>
              <w:rPr>
                <w:color w:val="00395A"/>
                <w:spacing w:val="-11"/>
                <w:sz w:val="20"/>
              </w:rPr>
              <w:t xml:space="preserve"> </w:t>
            </w:r>
            <w:r>
              <w:rPr>
                <w:color w:val="00395A"/>
                <w:spacing w:val="-2"/>
                <w:sz w:val="20"/>
              </w:rPr>
              <w:t>treatment</w:t>
            </w:r>
            <w:r>
              <w:rPr>
                <w:color w:val="00395A"/>
                <w:spacing w:val="-11"/>
                <w:sz w:val="20"/>
              </w:rPr>
              <w:t xml:space="preserve"> </w:t>
            </w:r>
            <w:r>
              <w:rPr>
                <w:color w:val="00395A"/>
                <w:spacing w:val="-2"/>
                <w:sz w:val="20"/>
              </w:rPr>
              <w:t xml:space="preserve">and </w:t>
            </w:r>
            <w:r>
              <w:rPr>
                <w:color w:val="00395A"/>
                <w:w w:val="90"/>
                <w:sz w:val="20"/>
              </w:rPr>
              <w:t xml:space="preserve">mental health services are tailored </w:t>
            </w:r>
            <w:r>
              <w:rPr>
                <w:color w:val="00395A"/>
                <w:sz w:val="20"/>
              </w:rPr>
              <w:t>to</w:t>
            </w:r>
            <w:r>
              <w:rPr>
                <w:color w:val="00395A"/>
                <w:spacing w:val="-16"/>
                <w:sz w:val="20"/>
              </w:rPr>
              <w:t xml:space="preserve"> </w:t>
            </w:r>
            <w:r>
              <w:rPr>
                <w:color w:val="00395A"/>
                <w:sz w:val="20"/>
              </w:rPr>
              <w:t>be</w:t>
            </w:r>
            <w:r>
              <w:rPr>
                <w:color w:val="00395A"/>
                <w:spacing w:val="-16"/>
                <w:sz w:val="20"/>
              </w:rPr>
              <w:t xml:space="preserve"> </w:t>
            </w:r>
            <w:r>
              <w:rPr>
                <w:color w:val="00395A"/>
                <w:sz w:val="20"/>
              </w:rPr>
              <w:t>responsive</w:t>
            </w:r>
            <w:r>
              <w:rPr>
                <w:color w:val="00395A"/>
                <w:spacing w:val="-16"/>
                <w:sz w:val="20"/>
              </w:rPr>
              <w:t xml:space="preserve"> </w:t>
            </w:r>
            <w:r>
              <w:rPr>
                <w:color w:val="00395A"/>
                <w:sz w:val="20"/>
              </w:rPr>
              <w:t>to</w:t>
            </w:r>
            <w:r>
              <w:rPr>
                <w:color w:val="00395A"/>
                <w:spacing w:val="-16"/>
                <w:sz w:val="20"/>
              </w:rPr>
              <w:t xml:space="preserve"> </w:t>
            </w:r>
            <w:r>
              <w:rPr>
                <w:color w:val="00395A"/>
                <w:sz w:val="20"/>
              </w:rPr>
              <w:t>the</w:t>
            </w:r>
            <w:r>
              <w:rPr>
                <w:color w:val="00395A"/>
                <w:spacing w:val="-16"/>
                <w:sz w:val="20"/>
              </w:rPr>
              <w:t xml:space="preserve"> </w:t>
            </w:r>
            <w:r>
              <w:rPr>
                <w:color w:val="00395A"/>
                <w:sz w:val="20"/>
              </w:rPr>
              <w:t>needs</w:t>
            </w:r>
            <w:r>
              <w:rPr>
                <w:color w:val="00395A"/>
                <w:spacing w:val="-15"/>
                <w:sz w:val="20"/>
              </w:rPr>
              <w:t xml:space="preserve"> </w:t>
            </w:r>
            <w:r>
              <w:rPr>
                <w:color w:val="00395A"/>
                <w:sz w:val="20"/>
              </w:rPr>
              <w:t>of people</w:t>
            </w:r>
            <w:r>
              <w:rPr>
                <w:color w:val="00395A"/>
                <w:spacing w:val="-7"/>
                <w:sz w:val="20"/>
              </w:rPr>
              <w:t xml:space="preserve"> </w:t>
            </w:r>
            <w:r>
              <w:rPr>
                <w:color w:val="00395A"/>
                <w:sz w:val="20"/>
              </w:rPr>
              <w:t>who</w:t>
            </w:r>
            <w:r>
              <w:rPr>
                <w:color w:val="00395A"/>
                <w:spacing w:val="-7"/>
                <w:sz w:val="20"/>
              </w:rPr>
              <w:t xml:space="preserve"> </w:t>
            </w:r>
            <w:r>
              <w:rPr>
                <w:color w:val="00395A"/>
                <w:sz w:val="20"/>
              </w:rPr>
              <w:t>are</w:t>
            </w:r>
            <w:r>
              <w:rPr>
                <w:color w:val="00395A"/>
                <w:spacing w:val="-7"/>
                <w:sz w:val="20"/>
              </w:rPr>
              <w:t xml:space="preserve"> </w:t>
            </w:r>
            <w:r>
              <w:rPr>
                <w:color w:val="00395A"/>
                <w:sz w:val="20"/>
              </w:rPr>
              <w:t>homeless.</w:t>
            </w:r>
          </w:p>
        </w:tc>
        <w:tc>
          <w:tcPr>
            <w:tcW w:w="3689" w:type="dxa"/>
            <w:shd w:val="clear" w:color="auto" w:fill="FFFFFF"/>
          </w:tcPr>
          <w:p w14:paraId="31CA7852" w14:textId="77777777" w:rsidR="00B00EA7" w:rsidRDefault="00574B43">
            <w:pPr>
              <w:pStyle w:val="TableParagraph"/>
              <w:spacing w:before="21" w:line="234" w:lineRule="exact"/>
              <w:ind w:left="108"/>
              <w:jc w:val="both"/>
              <w:rPr>
                <w:sz w:val="20"/>
              </w:rPr>
            </w:pPr>
            <w:r>
              <w:rPr>
                <w:color w:val="00395A"/>
                <w:w w:val="90"/>
                <w:sz w:val="20"/>
              </w:rPr>
              <w:t>Identify</w:t>
            </w:r>
            <w:r>
              <w:rPr>
                <w:color w:val="00395A"/>
                <w:spacing w:val="-1"/>
                <w:sz w:val="20"/>
              </w:rPr>
              <w:t xml:space="preserve"> </w:t>
            </w:r>
            <w:r>
              <w:rPr>
                <w:color w:val="00395A"/>
                <w:w w:val="90"/>
                <w:sz w:val="20"/>
              </w:rPr>
              <w:t>and</w:t>
            </w:r>
            <w:r>
              <w:rPr>
                <w:color w:val="00395A"/>
                <w:sz w:val="20"/>
              </w:rPr>
              <w:t xml:space="preserve"> </w:t>
            </w:r>
            <w:r>
              <w:rPr>
                <w:color w:val="00395A"/>
                <w:spacing w:val="-2"/>
                <w:w w:val="90"/>
                <w:sz w:val="20"/>
              </w:rPr>
              <w:t>provide:</w:t>
            </w:r>
          </w:p>
          <w:p w14:paraId="3F76B569" w14:textId="77777777" w:rsidR="00B00EA7" w:rsidRDefault="00574B43">
            <w:pPr>
              <w:pStyle w:val="TableParagraph"/>
              <w:numPr>
                <w:ilvl w:val="0"/>
                <w:numId w:val="23"/>
              </w:numPr>
              <w:tabs>
                <w:tab w:val="left" w:pos="361"/>
              </w:tabs>
              <w:spacing w:line="244" w:lineRule="auto"/>
              <w:ind w:right="132"/>
              <w:jc w:val="both"/>
              <w:rPr>
                <w:sz w:val="20"/>
              </w:rPr>
            </w:pPr>
            <w:r>
              <w:rPr>
                <w:color w:val="00395A"/>
                <w:w w:val="95"/>
                <w:sz w:val="20"/>
              </w:rPr>
              <w:t>Acceptable</w:t>
            </w:r>
            <w:r>
              <w:rPr>
                <w:color w:val="00395A"/>
                <w:spacing w:val="-10"/>
                <w:w w:val="95"/>
                <w:sz w:val="20"/>
              </w:rPr>
              <w:t xml:space="preserve"> </w:t>
            </w:r>
            <w:r>
              <w:rPr>
                <w:color w:val="00395A"/>
                <w:w w:val="95"/>
                <w:sz w:val="20"/>
              </w:rPr>
              <w:t>services</w:t>
            </w:r>
            <w:r>
              <w:rPr>
                <w:color w:val="00395A"/>
                <w:spacing w:val="-13"/>
                <w:w w:val="95"/>
                <w:sz w:val="20"/>
              </w:rPr>
              <w:t xml:space="preserve"> </w:t>
            </w:r>
            <w:r>
              <w:rPr>
                <w:color w:val="00395A"/>
                <w:w w:val="95"/>
                <w:sz w:val="20"/>
              </w:rPr>
              <w:t>and</w:t>
            </w:r>
            <w:r>
              <w:rPr>
                <w:color w:val="00395A"/>
                <w:spacing w:val="-9"/>
                <w:w w:val="95"/>
                <w:sz w:val="20"/>
              </w:rPr>
              <w:t xml:space="preserve"> </w:t>
            </w:r>
            <w:r>
              <w:rPr>
                <w:color w:val="00395A"/>
                <w:w w:val="95"/>
                <w:sz w:val="20"/>
              </w:rPr>
              <w:t xml:space="preserve">treatment </w:t>
            </w:r>
            <w:r>
              <w:rPr>
                <w:color w:val="00395A"/>
                <w:w w:val="90"/>
                <w:sz w:val="20"/>
              </w:rPr>
              <w:t xml:space="preserve">to help people access and maintain </w:t>
            </w:r>
            <w:r>
              <w:rPr>
                <w:color w:val="00395A"/>
                <w:sz w:val="20"/>
              </w:rPr>
              <w:t>stable housing.</w:t>
            </w:r>
          </w:p>
          <w:p w14:paraId="481A4BE5" w14:textId="77777777" w:rsidR="00B00EA7" w:rsidRDefault="00574B43">
            <w:pPr>
              <w:pStyle w:val="TableParagraph"/>
              <w:numPr>
                <w:ilvl w:val="0"/>
                <w:numId w:val="23"/>
              </w:numPr>
              <w:tabs>
                <w:tab w:val="left" w:pos="361"/>
              </w:tabs>
              <w:spacing w:line="244" w:lineRule="auto"/>
              <w:ind w:right="168"/>
              <w:rPr>
                <w:sz w:val="20"/>
              </w:rPr>
            </w:pPr>
            <w:r>
              <w:rPr>
                <w:color w:val="00395A"/>
                <w:w w:val="90"/>
                <w:sz w:val="20"/>
              </w:rPr>
              <w:t xml:space="preserve">Effective strategies for people with </w:t>
            </w:r>
            <w:r>
              <w:rPr>
                <w:color w:val="00395A"/>
                <w:w w:val="95"/>
                <w:sz w:val="20"/>
              </w:rPr>
              <w:t xml:space="preserve">complex housing, service, and </w:t>
            </w:r>
            <w:r>
              <w:rPr>
                <w:color w:val="00395A"/>
                <w:sz w:val="20"/>
              </w:rPr>
              <w:t>treatment needs.</w:t>
            </w:r>
          </w:p>
        </w:tc>
      </w:tr>
    </w:tbl>
    <w:p w14:paraId="7609ACE9" w14:textId="77777777" w:rsidR="00B00EA7" w:rsidRDefault="00B00EA7">
      <w:pPr>
        <w:pStyle w:val="BodyText"/>
        <w:ind w:left="0"/>
        <w:rPr>
          <w:sz w:val="20"/>
        </w:rPr>
      </w:pPr>
    </w:p>
    <w:p w14:paraId="6C3B7083" w14:textId="77777777" w:rsidR="00B00EA7" w:rsidRDefault="00B00EA7">
      <w:pPr>
        <w:pStyle w:val="BodyText"/>
        <w:ind w:left="0"/>
        <w:rPr>
          <w:sz w:val="20"/>
        </w:rPr>
      </w:pPr>
    </w:p>
    <w:p w14:paraId="3F5833D2" w14:textId="77777777" w:rsidR="00B00EA7" w:rsidRDefault="00B00EA7">
      <w:pPr>
        <w:rPr>
          <w:sz w:val="20"/>
        </w:rPr>
        <w:sectPr w:rsidR="00B00EA7">
          <w:pgSz w:w="12240" w:h="15840"/>
          <w:pgMar w:top="1280" w:right="1060" w:bottom="1100" w:left="720" w:header="720" w:footer="902" w:gutter="0"/>
          <w:cols w:space="720"/>
        </w:sectPr>
      </w:pPr>
    </w:p>
    <w:p w14:paraId="35C8DE39" w14:textId="77777777" w:rsidR="00B00EA7" w:rsidRDefault="00574B43">
      <w:pPr>
        <w:pStyle w:val="BodyText"/>
        <w:spacing w:before="257" w:line="249" w:lineRule="auto"/>
      </w:pPr>
      <w:r>
        <w:pict w14:anchorId="3B8827F8">
          <v:group id="docshapegroup492" o:spid="_x0000_s2106" style="position:absolute;left:0;text-align:left;margin-left:71.5pt;margin-top:-368pt;width:469pt;height:374.5pt;z-index:-19751424;mso-position-horizontal-relative:page" coordorigin="1430,-7360" coordsize="9380,7490">
            <v:shape id="docshape493" o:spid="_x0000_s2110" style="position:absolute;left:1440;top:-7351;width:9360;height:7470" coordorigin="1440,-7350" coordsize="9360,7470" path="m10594,-7350r-8948,l1566,-7334r-66,44l1456,-7224r-16,80l1440,-86r16,80l1500,59r66,45l1646,120r8948,l10674,104r66,-45l10784,-6r16,-80l10800,-7144r-16,-80l10740,-7290r-66,-44l10594,-7350xe" fillcolor="#00395a" stroked="f">
              <v:fill opacity="6681f"/>
              <v:path arrowok="t"/>
            </v:shape>
            <v:shape id="docshape494" o:spid="_x0000_s2109" style="position:absolute;left:1440;top:-7351;width:9360;height:7470" coordorigin="1440,-7350" coordsize="9360,7470" path="m1440,-7144r16,-80l1500,-7290r66,-44l1646,-7350r8948,l10674,-7334r66,44l10784,-7224r16,80l10800,-86r-16,80l10740,59r-66,45l10594,120r-8948,l1566,104,1500,59,1456,-6r-16,-80l1440,-7144xe" filled="f" strokecolor="#00395a" strokeweight="1pt">
              <v:path arrowok="t"/>
            </v:shape>
            <v:shape id="docshape495" o:spid="_x0000_s2108" type="#_x0000_t202" style="position:absolute;left:1581;top:-7238;width:6376;height:286" filled="f" stroked="f">
              <v:textbox inset="0,0,0,0">
                <w:txbxContent>
                  <w:p w14:paraId="413A00FC" w14:textId="77777777" w:rsidR="00B00EA7" w:rsidRDefault="00574B43">
                    <w:pPr>
                      <w:rPr>
                        <w:rFonts w:ascii="Trebuchet MS"/>
                        <w:b/>
                        <w:sz w:val="24"/>
                      </w:rPr>
                    </w:pPr>
                    <w:r>
                      <w:rPr>
                        <w:rFonts w:ascii="Trebuchet MS"/>
                        <w:b/>
                        <w:color w:val="33607A"/>
                        <w:sz w:val="24"/>
                      </w:rPr>
                      <w:t>Exhibit</w:t>
                    </w:r>
                    <w:r>
                      <w:rPr>
                        <w:rFonts w:ascii="Trebuchet MS"/>
                        <w:b/>
                        <w:color w:val="33607A"/>
                        <w:spacing w:val="-2"/>
                        <w:sz w:val="24"/>
                      </w:rPr>
                      <w:t xml:space="preserve"> </w:t>
                    </w:r>
                    <w:r>
                      <w:rPr>
                        <w:rFonts w:ascii="Trebuchet MS"/>
                        <w:b/>
                        <w:color w:val="33607A"/>
                        <w:sz w:val="24"/>
                      </w:rPr>
                      <w:t>2-3: Integrated</w:t>
                    </w:r>
                    <w:r>
                      <w:rPr>
                        <w:rFonts w:ascii="Trebuchet MS"/>
                        <w:b/>
                        <w:color w:val="33607A"/>
                        <w:spacing w:val="-1"/>
                        <w:sz w:val="24"/>
                      </w:rPr>
                      <w:t xml:space="preserve"> </w:t>
                    </w:r>
                    <w:r>
                      <w:rPr>
                        <w:rFonts w:ascii="Trebuchet MS"/>
                        <w:b/>
                        <w:color w:val="33607A"/>
                        <w:sz w:val="24"/>
                      </w:rPr>
                      <w:t>System</w:t>
                    </w:r>
                    <w:r>
                      <w:rPr>
                        <w:rFonts w:ascii="Trebuchet MS"/>
                        <w:b/>
                        <w:color w:val="33607A"/>
                        <w:spacing w:val="-1"/>
                        <w:sz w:val="24"/>
                      </w:rPr>
                      <w:t xml:space="preserve"> </w:t>
                    </w:r>
                    <w:r>
                      <w:rPr>
                        <w:rFonts w:ascii="Trebuchet MS"/>
                        <w:b/>
                        <w:color w:val="33607A"/>
                        <w:sz w:val="24"/>
                      </w:rPr>
                      <w:t>of</w:t>
                    </w:r>
                    <w:r>
                      <w:rPr>
                        <w:rFonts w:ascii="Trebuchet MS"/>
                        <w:b/>
                        <w:color w:val="33607A"/>
                        <w:spacing w:val="-1"/>
                        <w:sz w:val="24"/>
                      </w:rPr>
                      <w:t xml:space="preserve"> </w:t>
                    </w:r>
                    <w:r>
                      <w:rPr>
                        <w:rFonts w:ascii="Trebuchet MS"/>
                        <w:b/>
                        <w:color w:val="33607A"/>
                        <w:sz w:val="24"/>
                      </w:rPr>
                      <w:t>Homelessness</w:t>
                    </w:r>
                    <w:r>
                      <w:rPr>
                        <w:rFonts w:ascii="Trebuchet MS"/>
                        <w:b/>
                        <w:color w:val="33607A"/>
                        <w:spacing w:val="-2"/>
                        <w:sz w:val="24"/>
                      </w:rPr>
                      <w:t xml:space="preserve"> Services</w:t>
                    </w:r>
                  </w:p>
                </w:txbxContent>
              </v:textbox>
            </v:shape>
            <v:shape id="docshape496" o:spid="_x0000_s2107" type="#_x0000_t202" style="position:absolute;left:1581;top:-322;width:4447;height:241" filled="f" stroked="f">
              <v:textbox inset="0,0,0,0">
                <w:txbxContent>
                  <w:p w14:paraId="05E9CC93" w14:textId="77777777" w:rsidR="00B00EA7" w:rsidRDefault="00574B43">
                    <w:pPr>
                      <w:spacing w:line="227" w:lineRule="exact"/>
                      <w:rPr>
                        <w:rFonts w:ascii="Lucida Sans"/>
                        <w:i/>
                        <w:sz w:val="20"/>
                      </w:rPr>
                    </w:pPr>
                    <w:r>
                      <w:rPr>
                        <w:rFonts w:ascii="Lucida Sans"/>
                        <w:i/>
                        <w:color w:val="00395A"/>
                        <w:w w:val="90"/>
                        <w:sz w:val="20"/>
                      </w:rPr>
                      <w:t>Source:</w:t>
                    </w:r>
                    <w:r>
                      <w:rPr>
                        <w:rFonts w:ascii="Lucida Sans"/>
                        <w:i/>
                        <w:color w:val="00395A"/>
                        <w:spacing w:val="7"/>
                        <w:sz w:val="20"/>
                      </w:rPr>
                      <w:t xml:space="preserve"> </w:t>
                    </w:r>
                    <w:r>
                      <w:rPr>
                        <w:rFonts w:ascii="Lucida Sans"/>
                        <w:i/>
                        <w:color w:val="00395A"/>
                        <w:w w:val="90"/>
                        <w:sz w:val="20"/>
                      </w:rPr>
                      <w:t>Leginski,</w:t>
                    </w:r>
                    <w:r>
                      <w:rPr>
                        <w:rFonts w:ascii="Lucida Sans"/>
                        <w:i/>
                        <w:color w:val="00395A"/>
                        <w:spacing w:val="7"/>
                        <w:sz w:val="20"/>
                      </w:rPr>
                      <w:t xml:space="preserve"> </w:t>
                    </w:r>
                    <w:r>
                      <w:rPr>
                        <w:rFonts w:ascii="Lucida Sans"/>
                        <w:i/>
                        <w:color w:val="00395A"/>
                        <w:w w:val="90"/>
                        <w:sz w:val="20"/>
                      </w:rPr>
                      <w:t>2007.</w:t>
                    </w:r>
                    <w:r>
                      <w:rPr>
                        <w:rFonts w:ascii="Lucida Sans"/>
                        <w:i/>
                        <w:color w:val="00395A"/>
                        <w:spacing w:val="7"/>
                        <w:sz w:val="20"/>
                      </w:rPr>
                      <w:t xml:space="preserve"> </w:t>
                    </w:r>
                    <w:r>
                      <w:rPr>
                        <w:rFonts w:ascii="Lucida Sans"/>
                        <w:i/>
                        <w:color w:val="00395A"/>
                        <w:w w:val="90"/>
                        <w:sz w:val="20"/>
                      </w:rPr>
                      <w:t>Adapted</w:t>
                    </w:r>
                    <w:r>
                      <w:rPr>
                        <w:rFonts w:ascii="Lucida Sans"/>
                        <w:i/>
                        <w:color w:val="00395A"/>
                        <w:spacing w:val="9"/>
                        <w:sz w:val="20"/>
                      </w:rPr>
                      <w:t xml:space="preserve"> </w:t>
                    </w:r>
                    <w:r>
                      <w:rPr>
                        <w:rFonts w:ascii="Lucida Sans"/>
                        <w:i/>
                        <w:color w:val="00395A"/>
                        <w:w w:val="90"/>
                        <w:sz w:val="20"/>
                      </w:rPr>
                      <w:t>with</w:t>
                    </w:r>
                    <w:r>
                      <w:rPr>
                        <w:rFonts w:ascii="Lucida Sans"/>
                        <w:i/>
                        <w:color w:val="00395A"/>
                        <w:spacing w:val="9"/>
                        <w:sz w:val="20"/>
                      </w:rPr>
                      <w:t xml:space="preserve"> </w:t>
                    </w:r>
                    <w:r>
                      <w:rPr>
                        <w:rFonts w:ascii="Lucida Sans"/>
                        <w:i/>
                        <w:color w:val="00395A"/>
                        <w:spacing w:val="-2"/>
                        <w:w w:val="90"/>
                        <w:sz w:val="20"/>
                      </w:rPr>
                      <w:t>permission.</w:t>
                    </w:r>
                  </w:p>
                </w:txbxContent>
              </v:textbox>
            </v:shape>
            <w10:wrap anchorx="page"/>
          </v:group>
        </w:pict>
      </w:r>
      <w:r>
        <w:pict w14:anchorId="717216CE">
          <v:shape id="docshape497" o:spid="_x0000_s2105" style="position:absolute;left:0;text-align:left;margin-left:79.55pt;margin-top:100.55pt;width:449.05pt;height:18pt;z-index:-19750912;mso-position-horizontal-relative:page;mso-position-vertical-relative:page" coordorigin="1591,2011" coordsize="8981,360" o:spt="100" adj="0,,0" path="m3365,2033r-1675,l1690,2033r-99,l1591,2352r99,l3365,2352r,-319xm3463,2352r-1872,l1591,2371r1872,l3463,2352xm3463,2033r-98,l3365,2352r98,l3463,2033xm3463,2011r-1872,l1591,2030r1872,l3463,2011xm6883,2352r-3401,l3482,2371r3401,l6883,2352xm6883,2011r-3401,l3482,2030r3401,l6883,2011xm6883,2033r-98,l6785,2033r-3204,l3581,2033r-99,l3482,2352r99,l6785,2352r98,l6883,2033xm10572,2352r-3670,l6902,2371r3670,l10572,2352xm10572,2033r-98,l10474,2033r-3473,l7001,2033r-99,l6902,2352r99,l10474,2352r,l10572,2352r,-319xm10572,2011r-3670,l6902,2030r3670,l10572,2011xe" fillcolor="#00395a" stroked="f">
            <v:stroke joinstyle="round"/>
            <v:formulas/>
            <v:path arrowok="t" o:connecttype="segments"/>
            <w10:wrap anchorx="page" anchory="page"/>
          </v:shape>
        </w:pict>
      </w:r>
      <w:r>
        <w:rPr>
          <w:color w:val="00395A"/>
        </w:rPr>
        <w:t>appropriate housing stock) and establishing guiding principles or assumptions for the col­ laboration.</w:t>
      </w:r>
      <w:r>
        <w:rPr>
          <w:color w:val="00395A"/>
          <w:spacing w:val="-18"/>
        </w:rPr>
        <w:t xml:space="preserve"> </w:t>
      </w:r>
      <w:r>
        <w:rPr>
          <w:color w:val="00395A"/>
        </w:rPr>
        <w:t>Failure</w:t>
      </w:r>
      <w:r>
        <w:rPr>
          <w:color w:val="00395A"/>
          <w:spacing w:val="-15"/>
        </w:rPr>
        <w:t xml:space="preserve"> </w:t>
      </w:r>
      <w:r>
        <w:rPr>
          <w:color w:val="00395A"/>
        </w:rPr>
        <w:t>to</w:t>
      </w:r>
      <w:r>
        <w:rPr>
          <w:color w:val="00395A"/>
          <w:spacing w:val="-15"/>
        </w:rPr>
        <w:t xml:space="preserve"> </w:t>
      </w:r>
      <w:r>
        <w:rPr>
          <w:color w:val="00395A"/>
        </w:rPr>
        <w:t>resolve</w:t>
      </w:r>
      <w:r>
        <w:rPr>
          <w:color w:val="00395A"/>
          <w:spacing w:val="-15"/>
        </w:rPr>
        <w:t xml:space="preserve"> </w:t>
      </w:r>
      <w:r>
        <w:rPr>
          <w:color w:val="00395A"/>
        </w:rPr>
        <w:t>different</w:t>
      </w:r>
      <w:r>
        <w:rPr>
          <w:color w:val="00395A"/>
          <w:spacing w:val="-15"/>
        </w:rPr>
        <w:t xml:space="preserve"> </w:t>
      </w:r>
      <w:r>
        <w:rPr>
          <w:color w:val="00395A"/>
        </w:rPr>
        <w:t>perspec­ tives can cause covert power struggles.</w:t>
      </w:r>
      <w:r>
        <w:rPr>
          <w:color w:val="00395A"/>
          <w:spacing w:val="-6"/>
        </w:rPr>
        <w:t xml:space="preserve"> </w:t>
      </w:r>
      <w:r>
        <w:rPr>
          <w:color w:val="00395A"/>
        </w:rPr>
        <w:t>Other barriers to overcome when pursuing partner­ ships include:</w:t>
      </w:r>
    </w:p>
    <w:p w14:paraId="76020FDD" w14:textId="77777777" w:rsidR="00B00EA7" w:rsidRDefault="00574B43">
      <w:pPr>
        <w:pStyle w:val="ListParagraph"/>
        <w:numPr>
          <w:ilvl w:val="1"/>
          <w:numId w:val="73"/>
        </w:numPr>
        <w:tabs>
          <w:tab w:val="left" w:pos="1079"/>
          <w:tab w:val="left" w:pos="1080"/>
        </w:tabs>
        <w:spacing w:line="249" w:lineRule="auto"/>
        <w:ind w:right="252"/>
        <w:rPr>
          <w:sz w:val="24"/>
        </w:rPr>
      </w:pPr>
      <w:r>
        <w:rPr>
          <w:color w:val="00395A"/>
          <w:sz w:val="24"/>
        </w:rPr>
        <w:t>Competitio</w:t>
      </w:r>
      <w:r>
        <w:rPr>
          <w:color w:val="00395A"/>
          <w:sz w:val="24"/>
        </w:rPr>
        <w:t>n</w:t>
      </w:r>
      <w:r>
        <w:rPr>
          <w:color w:val="00395A"/>
          <w:spacing w:val="-12"/>
          <w:sz w:val="24"/>
        </w:rPr>
        <w:t xml:space="preserve"> </w:t>
      </w:r>
      <w:r>
        <w:rPr>
          <w:color w:val="00395A"/>
          <w:sz w:val="24"/>
        </w:rPr>
        <w:t>for</w:t>
      </w:r>
      <w:r>
        <w:rPr>
          <w:color w:val="00395A"/>
          <w:spacing w:val="-12"/>
          <w:sz w:val="24"/>
        </w:rPr>
        <w:t xml:space="preserve"> </w:t>
      </w:r>
      <w:r>
        <w:rPr>
          <w:color w:val="00395A"/>
          <w:sz w:val="24"/>
        </w:rPr>
        <w:t>scarce</w:t>
      </w:r>
      <w:r>
        <w:rPr>
          <w:color w:val="00395A"/>
          <w:spacing w:val="-11"/>
          <w:sz w:val="24"/>
        </w:rPr>
        <w:t xml:space="preserve"> </w:t>
      </w:r>
      <w:r>
        <w:rPr>
          <w:color w:val="00395A"/>
          <w:sz w:val="24"/>
        </w:rPr>
        <w:t>resources</w:t>
      </w:r>
      <w:r>
        <w:rPr>
          <w:color w:val="00395A"/>
          <w:spacing w:val="-11"/>
          <w:sz w:val="24"/>
        </w:rPr>
        <w:t xml:space="preserve"> </w:t>
      </w:r>
      <w:r>
        <w:rPr>
          <w:color w:val="00395A"/>
          <w:sz w:val="24"/>
        </w:rPr>
        <w:t>among community organizations.</w:t>
      </w:r>
    </w:p>
    <w:p w14:paraId="48278559" w14:textId="77777777" w:rsidR="00B00EA7" w:rsidRDefault="00574B43">
      <w:pPr>
        <w:pStyle w:val="ListParagraph"/>
        <w:numPr>
          <w:ilvl w:val="1"/>
          <w:numId w:val="73"/>
        </w:numPr>
        <w:tabs>
          <w:tab w:val="left" w:pos="1079"/>
          <w:tab w:val="left" w:pos="1080"/>
        </w:tabs>
        <w:spacing w:line="274" w:lineRule="exact"/>
        <w:rPr>
          <w:sz w:val="24"/>
        </w:rPr>
      </w:pPr>
      <w:r>
        <w:rPr>
          <w:color w:val="00395A"/>
          <w:w w:val="95"/>
          <w:sz w:val="24"/>
        </w:rPr>
        <w:t>Unwritten</w:t>
      </w:r>
      <w:r>
        <w:rPr>
          <w:color w:val="00395A"/>
          <w:spacing w:val="10"/>
          <w:sz w:val="24"/>
        </w:rPr>
        <w:t xml:space="preserve"> </w:t>
      </w:r>
      <w:r>
        <w:rPr>
          <w:color w:val="00395A"/>
          <w:w w:val="95"/>
          <w:sz w:val="24"/>
        </w:rPr>
        <w:t>policies</w:t>
      </w:r>
      <w:r>
        <w:rPr>
          <w:color w:val="00395A"/>
          <w:spacing w:val="11"/>
          <w:sz w:val="24"/>
        </w:rPr>
        <w:t xml:space="preserve"> </w:t>
      </w:r>
      <w:r>
        <w:rPr>
          <w:color w:val="00395A"/>
          <w:w w:val="95"/>
          <w:sz w:val="24"/>
        </w:rPr>
        <w:t>of</w:t>
      </w:r>
      <w:r>
        <w:rPr>
          <w:color w:val="00395A"/>
          <w:spacing w:val="11"/>
          <w:sz w:val="24"/>
        </w:rPr>
        <w:t xml:space="preserve"> </w:t>
      </w:r>
      <w:r>
        <w:rPr>
          <w:color w:val="00395A"/>
          <w:w w:val="95"/>
          <w:sz w:val="24"/>
        </w:rPr>
        <w:t>daily</w:t>
      </w:r>
      <w:r>
        <w:rPr>
          <w:color w:val="00395A"/>
          <w:spacing w:val="11"/>
          <w:sz w:val="24"/>
        </w:rPr>
        <w:t xml:space="preserve"> </w:t>
      </w:r>
      <w:r>
        <w:rPr>
          <w:color w:val="00395A"/>
          <w:w w:val="95"/>
          <w:sz w:val="24"/>
        </w:rPr>
        <w:t>service</w:t>
      </w:r>
      <w:r>
        <w:rPr>
          <w:color w:val="00395A"/>
          <w:spacing w:val="12"/>
          <w:sz w:val="24"/>
        </w:rPr>
        <w:t xml:space="preserve"> </w:t>
      </w:r>
      <w:r>
        <w:rPr>
          <w:color w:val="00395A"/>
          <w:spacing w:val="-2"/>
          <w:w w:val="95"/>
          <w:sz w:val="24"/>
        </w:rPr>
        <w:t>delivery.</w:t>
      </w:r>
    </w:p>
    <w:p w14:paraId="2F338F1C" w14:textId="77777777" w:rsidR="00B00EA7" w:rsidRDefault="00574B43">
      <w:pPr>
        <w:pStyle w:val="ListParagraph"/>
        <w:numPr>
          <w:ilvl w:val="1"/>
          <w:numId w:val="73"/>
        </w:numPr>
        <w:tabs>
          <w:tab w:val="left" w:pos="1079"/>
          <w:tab w:val="left" w:pos="1080"/>
        </w:tabs>
        <w:spacing w:line="291" w:lineRule="exact"/>
        <w:rPr>
          <w:sz w:val="24"/>
        </w:rPr>
      </w:pPr>
      <w:r>
        <w:rPr>
          <w:color w:val="00395A"/>
          <w:sz w:val="24"/>
        </w:rPr>
        <w:t>Service</w:t>
      </w:r>
      <w:r>
        <w:rPr>
          <w:color w:val="00395A"/>
          <w:spacing w:val="-13"/>
          <w:sz w:val="24"/>
        </w:rPr>
        <w:t xml:space="preserve"> </w:t>
      </w:r>
      <w:r>
        <w:rPr>
          <w:color w:val="00395A"/>
          <w:sz w:val="24"/>
        </w:rPr>
        <w:t>organizations</w:t>
      </w:r>
      <w:r>
        <w:rPr>
          <w:color w:val="00395A"/>
          <w:spacing w:val="-12"/>
          <w:sz w:val="24"/>
        </w:rPr>
        <w:t xml:space="preserve"> </w:t>
      </w:r>
      <w:r>
        <w:rPr>
          <w:color w:val="00395A"/>
          <w:sz w:val="24"/>
        </w:rPr>
        <w:t>that</w:t>
      </w:r>
      <w:r>
        <w:rPr>
          <w:color w:val="00395A"/>
          <w:spacing w:val="-13"/>
          <w:sz w:val="24"/>
        </w:rPr>
        <w:t xml:space="preserve"> </w:t>
      </w:r>
      <w:r>
        <w:rPr>
          <w:color w:val="00395A"/>
          <w:sz w:val="24"/>
        </w:rPr>
        <w:t>resist</w:t>
      </w:r>
      <w:r>
        <w:rPr>
          <w:color w:val="00395A"/>
          <w:spacing w:val="-12"/>
          <w:sz w:val="24"/>
        </w:rPr>
        <w:t xml:space="preserve"> </w:t>
      </w:r>
      <w:r>
        <w:rPr>
          <w:color w:val="00395A"/>
          <w:spacing w:val="-2"/>
          <w:sz w:val="24"/>
        </w:rPr>
        <w:t>change.</w:t>
      </w:r>
    </w:p>
    <w:p w14:paraId="6805EE99" w14:textId="77777777" w:rsidR="00B00EA7" w:rsidRDefault="00574B43">
      <w:pPr>
        <w:pStyle w:val="Heading4"/>
        <w:spacing w:before="237" w:line="244" w:lineRule="auto"/>
        <w:ind w:right="804"/>
      </w:pPr>
      <w:r>
        <w:rPr>
          <w:color w:val="33607A"/>
        </w:rPr>
        <w:t>Creating</w:t>
      </w:r>
      <w:r>
        <w:rPr>
          <w:color w:val="33607A"/>
          <w:spacing w:val="-22"/>
        </w:rPr>
        <w:t xml:space="preserve"> </w:t>
      </w:r>
      <w:r>
        <w:rPr>
          <w:color w:val="33607A"/>
        </w:rPr>
        <w:t xml:space="preserve">Interorganizational </w:t>
      </w:r>
      <w:r>
        <w:rPr>
          <w:color w:val="33607A"/>
          <w:spacing w:val="-2"/>
        </w:rPr>
        <w:t>Partnerships</w:t>
      </w:r>
    </w:p>
    <w:p w14:paraId="469F6415" w14:textId="77777777" w:rsidR="00B00EA7" w:rsidRDefault="00574B43">
      <w:pPr>
        <w:pStyle w:val="BodyText"/>
        <w:spacing w:before="26" w:line="249" w:lineRule="auto"/>
        <w:ind w:left="719"/>
      </w:pPr>
      <w:r>
        <w:rPr>
          <w:color w:val="00395A"/>
        </w:rPr>
        <w:t>To address system and service delivery prob­ lems</w:t>
      </w:r>
      <w:r>
        <w:rPr>
          <w:color w:val="00395A"/>
          <w:spacing w:val="-15"/>
        </w:rPr>
        <w:t xml:space="preserve"> </w:t>
      </w:r>
      <w:r>
        <w:rPr>
          <w:color w:val="00395A"/>
        </w:rPr>
        <w:t>with</w:t>
      </w:r>
      <w:r>
        <w:rPr>
          <w:color w:val="00395A"/>
          <w:spacing w:val="-15"/>
        </w:rPr>
        <w:t xml:space="preserve"> </w:t>
      </w:r>
      <w:r>
        <w:rPr>
          <w:color w:val="00395A"/>
        </w:rPr>
        <w:t>people</w:t>
      </w:r>
      <w:r>
        <w:rPr>
          <w:color w:val="00395A"/>
          <w:spacing w:val="-15"/>
        </w:rPr>
        <w:t xml:space="preserve"> </w:t>
      </w:r>
      <w:r>
        <w:rPr>
          <w:color w:val="00395A"/>
        </w:rPr>
        <w:t>who</w:t>
      </w:r>
      <w:r>
        <w:rPr>
          <w:color w:val="00395A"/>
          <w:spacing w:val="-13"/>
        </w:rPr>
        <w:t xml:space="preserve"> </w:t>
      </w:r>
      <w:r>
        <w:rPr>
          <w:color w:val="00395A"/>
        </w:rPr>
        <w:t>are</w:t>
      </w:r>
      <w:r>
        <w:rPr>
          <w:color w:val="00395A"/>
          <w:spacing w:val="-14"/>
        </w:rPr>
        <w:t xml:space="preserve"> </w:t>
      </w:r>
      <w:r>
        <w:rPr>
          <w:color w:val="00395A"/>
        </w:rPr>
        <w:t>homeless,</w:t>
      </w:r>
      <w:r>
        <w:rPr>
          <w:color w:val="00395A"/>
          <w:spacing w:val="-18"/>
        </w:rPr>
        <w:t xml:space="preserve"> </w:t>
      </w:r>
      <w:r>
        <w:rPr>
          <w:color w:val="00395A"/>
        </w:rPr>
        <w:t>assess</w:t>
      </w:r>
      <w:r>
        <w:rPr>
          <w:color w:val="00395A"/>
          <w:spacing w:val="-13"/>
        </w:rPr>
        <w:t xml:space="preserve"> </w:t>
      </w:r>
      <w:r>
        <w:rPr>
          <w:color w:val="00395A"/>
        </w:rPr>
        <w:t>the problem and gather information about the target population and the strategies needed to resolve the problem.</w:t>
      </w:r>
    </w:p>
    <w:p w14:paraId="6BCF672C" w14:textId="77777777" w:rsidR="00B00EA7" w:rsidRDefault="00574B43">
      <w:pPr>
        <w:spacing w:before="5"/>
        <w:rPr>
          <w:sz w:val="39"/>
        </w:rPr>
      </w:pPr>
      <w:r>
        <w:br w:type="column"/>
      </w:r>
    </w:p>
    <w:p w14:paraId="0EB5F242" w14:textId="77777777" w:rsidR="00B00EA7" w:rsidRDefault="00574B43">
      <w:pPr>
        <w:pStyle w:val="Heading5"/>
        <w:spacing w:before="0" w:line="252" w:lineRule="auto"/>
        <w:ind w:left="333" w:right="442"/>
      </w:pPr>
      <w:r>
        <w:rPr>
          <w:color w:val="33607A"/>
          <w:spacing w:val="-2"/>
        </w:rPr>
        <w:t>Interorganizational</w:t>
      </w:r>
      <w:r>
        <w:rPr>
          <w:color w:val="33607A"/>
          <w:spacing w:val="-17"/>
        </w:rPr>
        <w:t xml:space="preserve"> </w:t>
      </w:r>
      <w:r>
        <w:rPr>
          <w:color w:val="33607A"/>
          <w:spacing w:val="-2"/>
        </w:rPr>
        <w:t>needs</w:t>
      </w:r>
      <w:r>
        <w:rPr>
          <w:color w:val="33607A"/>
          <w:spacing w:val="-2"/>
        </w:rPr>
        <w:t xml:space="preserve"> assessment</w:t>
      </w:r>
    </w:p>
    <w:p w14:paraId="751B7769" w14:textId="77777777" w:rsidR="00B00EA7" w:rsidRDefault="00574B43">
      <w:pPr>
        <w:pStyle w:val="BodyText"/>
        <w:spacing w:before="28" w:line="249" w:lineRule="auto"/>
        <w:ind w:left="333" w:right="388"/>
      </w:pPr>
      <w:r>
        <w:rPr>
          <w:color w:val="00395A"/>
        </w:rPr>
        <w:t>To assess the needs of an interorganizational continuum of care, determine the size and characteristics of the population that is home­ less and assess issues raised by community members,</w:t>
      </w:r>
      <w:r>
        <w:rPr>
          <w:color w:val="00395A"/>
          <w:spacing w:val="-5"/>
        </w:rPr>
        <w:t xml:space="preserve"> </w:t>
      </w:r>
      <w:r>
        <w:rPr>
          <w:color w:val="00395A"/>
        </w:rPr>
        <w:t>governmental agencies,</w:t>
      </w:r>
      <w:r>
        <w:rPr>
          <w:color w:val="00395A"/>
          <w:spacing w:val="-1"/>
        </w:rPr>
        <w:t xml:space="preserve"> </w:t>
      </w:r>
      <w:r>
        <w:rPr>
          <w:color w:val="00395A"/>
        </w:rPr>
        <w:t>and service providers.</w:t>
      </w:r>
      <w:r>
        <w:rPr>
          <w:color w:val="00395A"/>
          <w:spacing w:val="-7"/>
        </w:rPr>
        <w:t xml:space="preserve"> </w:t>
      </w:r>
      <w:r>
        <w:rPr>
          <w:color w:val="00395A"/>
        </w:rPr>
        <w:t>One way to start is by</w:t>
      </w:r>
      <w:r>
        <w:rPr>
          <w:color w:val="00395A"/>
        </w:rPr>
        <w:t xml:space="preserve"> talking with other service providers who work with people who are homeless and working with the or­ ganization that will apply or has applied for HUD funds.</w:t>
      </w:r>
      <w:r>
        <w:rPr>
          <w:color w:val="00395A"/>
          <w:spacing w:val="-17"/>
        </w:rPr>
        <w:t xml:space="preserve"> </w:t>
      </w:r>
      <w:r>
        <w:rPr>
          <w:color w:val="00395A"/>
        </w:rPr>
        <w:t>In some localities,</w:t>
      </w:r>
      <w:r>
        <w:rPr>
          <w:color w:val="00395A"/>
          <w:spacing w:val="-17"/>
        </w:rPr>
        <w:t xml:space="preserve"> </w:t>
      </w:r>
      <w:r>
        <w:rPr>
          <w:color w:val="00395A"/>
        </w:rPr>
        <w:t>a single organ­ ization or agency represents the community’s needs.</w:t>
      </w:r>
      <w:r>
        <w:rPr>
          <w:color w:val="00395A"/>
          <w:spacing w:val="-2"/>
        </w:rPr>
        <w:t xml:space="preserve"> </w:t>
      </w:r>
      <w:r>
        <w:rPr>
          <w:color w:val="00395A"/>
        </w:rPr>
        <w:t>The inform</w:t>
      </w:r>
      <w:r>
        <w:rPr>
          <w:color w:val="00395A"/>
        </w:rPr>
        <w:t>ation contained in the “Continuum of Care” application often pro­ vides a thorough review of strengths and gaps in the community’s services.</w:t>
      </w:r>
    </w:p>
    <w:p w14:paraId="39C0E225"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07" w:space="40"/>
            <w:col w:w="5213"/>
          </w:cols>
        </w:sectPr>
      </w:pPr>
    </w:p>
    <w:p w14:paraId="37B0679B" w14:textId="77777777" w:rsidR="00B00EA7" w:rsidRDefault="00574B43">
      <w:pPr>
        <w:pStyle w:val="Heading5"/>
        <w:spacing w:before="146"/>
      </w:pPr>
      <w:r>
        <w:rPr>
          <w:color w:val="33607A"/>
          <w:w w:val="95"/>
        </w:rPr>
        <w:t>Intraorganization</w:t>
      </w:r>
      <w:r>
        <w:rPr>
          <w:color w:val="33607A"/>
          <w:spacing w:val="69"/>
        </w:rPr>
        <w:t xml:space="preserve"> </w:t>
      </w:r>
      <w:r>
        <w:rPr>
          <w:color w:val="33607A"/>
          <w:spacing w:val="-2"/>
        </w:rPr>
        <w:t>assessment</w:t>
      </w:r>
    </w:p>
    <w:p w14:paraId="058367B3" w14:textId="77777777" w:rsidR="00B00EA7" w:rsidRDefault="00574B43">
      <w:pPr>
        <w:pStyle w:val="BodyText"/>
        <w:spacing w:before="43" w:line="249" w:lineRule="auto"/>
        <w:ind w:left="719" w:right="29"/>
      </w:pPr>
      <w:r>
        <w:rPr>
          <w:color w:val="00395A"/>
        </w:rPr>
        <w:t>To</w:t>
      </w:r>
      <w:r>
        <w:rPr>
          <w:color w:val="00395A"/>
          <w:spacing w:val="-1"/>
        </w:rPr>
        <w:t xml:space="preserve"> </w:t>
      </w:r>
      <w:r>
        <w:rPr>
          <w:color w:val="00395A"/>
        </w:rPr>
        <w:t>assess</w:t>
      </w:r>
      <w:r>
        <w:rPr>
          <w:color w:val="00395A"/>
          <w:spacing w:val="-3"/>
        </w:rPr>
        <w:t xml:space="preserve"> </w:t>
      </w:r>
      <w:r>
        <w:rPr>
          <w:color w:val="00395A"/>
        </w:rPr>
        <w:t>your</w:t>
      </w:r>
      <w:r>
        <w:rPr>
          <w:color w:val="00395A"/>
          <w:spacing w:val="-2"/>
        </w:rPr>
        <w:t xml:space="preserve"> </w:t>
      </w:r>
      <w:r>
        <w:rPr>
          <w:color w:val="00395A"/>
        </w:rPr>
        <w:t>organization’s</w:t>
      </w:r>
      <w:r>
        <w:rPr>
          <w:color w:val="00395A"/>
          <w:spacing w:val="-1"/>
        </w:rPr>
        <w:t xml:space="preserve"> </w:t>
      </w:r>
      <w:r>
        <w:rPr>
          <w:color w:val="00395A"/>
        </w:rPr>
        <w:t>ability</w:t>
      </w:r>
      <w:r>
        <w:rPr>
          <w:color w:val="00395A"/>
          <w:spacing w:val="-1"/>
        </w:rPr>
        <w:t xml:space="preserve"> </w:t>
      </w:r>
      <w:r>
        <w:rPr>
          <w:color w:val="00395A"/>
        </w:rPr>
        <w:t>to</w:t>
      </w:r>
      <w:r>
        <w:rPr>
          <w:color w:val="00395A"/>
          <w:spacing w:val="-1"/>
        </w:rPr>
        <w:t xml:space="preserve"> </w:t>
      </w:r>
      <w:r>
        <w:rPr>
          <w:color w:val="00395A"/>
        </w:rPr>
        <w:t>assist people</w:t>
      </w:r>
      <w:r>
        <w:rPr>
          <w:color w:val="00395A"/>
          <w:spacing w:val="-13"/>
        </w:rPr>
        <w:t xml:space="preserve"> </w:t>
      </w:r>
      <w:r>
        <w:rPr>
          <w:color w:val="00395A"/>
        </w:rPr>
        <w:t>who</w:t>
      </w:r>
      <w:r>
        <w:rPr>
          <w:color w:val="00395A"/>
          <w:spacing w:val="-8"/>
        </w:rPr>
        <w:t xml:space="preserve"> </w:t>
      </w:r>
      <w:r>
        <w:rPr>
          <w:color w:val="00395A"/>
        </w:rPr>
        <w:t>ar</w:t>
      </w:r>
      <w:r>
        <w:rPr>
          <w:color w:val="00395A"/>
        </w:rPr>
        <w:t>e</w:t>
      </w:r>
      <w:r>
        <w:rPr>
          <w:color w:val="00395A"/>
          <w:spacing w:val="-8"/>
        </w:rPr>
        <w:t xml:space="preserve"> </w:t>
      </w:r>
      <w:r>
        <w:rPr>
          <w:color w:val="00395A"/>
        </w:rPr>
        <w:t>homeless,</w:t>
      </w:r>
      <w:r>
        <w:rPr>
          <w:color w:val="00395A"/>
          <w:spacing w:val="-18"/>
        </w:rPr>
        <w:t xml:space="preserve"> </w:t>
      </w:r>
      <w:r>
        <w:rPr>
          <w:color w:val="00395A"/>
        </w:rPr>
        <w:t>analyze</w:t>
      </w:r>
      <w:r>
        <w:rPr>
          <w:color w:val="00395A"/>
          <w:spacing w:val="-8"/>
        </w:rPr>
        <w:t xml:space="preserve"> </w:t>
      </w:r>
      <w:r>
        <w:rPr>
          <w:color w:val="00395A"/>
        </w:rPr>
        <w:t>the</w:t>
      </w:r>
      <w:r>
        <w:rPr>
          <w:color w:val="00395A"/>
          <w:spacing w:val="-8"/>
        </w:rPr>
        <w:t xml:space="preserve"> </w:t>
      </w:r>
      <w:r>
        <w:rPr>
          <w:color w:val="00395A"/>
        </w:rPr>
        <w:t>number and</w:t>
      </w:r>
      <w:r>
        <w:rPr>
          <w:color w:val="00395A"/>
          <w:spacing w:val="-3"/>
        </w:rPr>
        <w:t xml:space="preserve"> </w:t>
      </w:r>
      <w:r>
        <w:rPr>
          <w:color w:val="00395A"/>
        </w:rPr>
        <w:t>characteristics</w:t>
      </w:r>
      <w:r>
        <w:rPr>
          <w:color w:val="00395A"/>
          <w:spacing w:val="-2"/>
        </w:rPr>
        <w:t xml:space="preserve"> </w:t>
      </w:r>
      <w:r>
        <w:rPr>
          <w:color w:val="00395A"/>
        </w:rPr>
        <w:t>of</w:t>
      </w:r>
      <w:r>
        <w:rPr>
          <w:color w:val="00395A"/>
          <w:spacing w:val="-2"/>
        </w:rPr>
        <w:t xml:space="preserve"> </w:t>
      </w:r>
      <w:r>
        <w:rPr>
          <w:color w:val="00395A"/>
        </w:rPr>
        <w:t>people</w:t>
      </w:r>
      <w:r>
        <w:rPr>
          <w:color w:val="00395A"/>
          <w:spacing w:val="-2"/>
        </w:rPr>
        <w:t xml:space="preserve"> </w:t>
      </w:r>
      <w:r>
        <w:rPr>
          <w:color w:val="00395A"/>
        </w:rPr>
        <w:t>seeking</w:t>
      </w:r>
      <w:r>
        <w:rPr>
          <w:color w:val="00395A"/>
          <w:spacing w:val="-1"/>
        </w:rPr>
        <w:t xml:space="preserve"> </w:t>
      </w:r>
      <w:r>
        <w:rPr>
          <w:color w:val="00395A"/>
        </w:rPr>
        <w:t>services who are homeless or at risk of homelessness. Start by counting the number of people who are homeless or at risk of homelessness who are admitted to substance abuse or mental</w:t>
      </w:r>
    </w:p>
    <w:p w14:paraId="1D2DEEF5" w14:textId="77777777" w:rsidR="00B00EA7" w:rsidRDefault="00574B43">
      <w:pPr>
        <w:pStyle w:val="BodyText"/>
        <w:spacing w:before="7" w:line="249" w:lineRule="auto"/>
        <w:ind w:left="719" w:right="21"/>
      </w:pPr>
      <w:r>
        <w:rPr>
          <w:color w:val="00395A"/>
        </w:rPr>
        <w:t>health treatment during a 2- to 4-week period. Other measures include the number of people admitted with criminal justice involvement</w:t>
      </w:r>
      <w:r>
        <w:rPr>
          <w:color w:val="00395A"/>
          <w:spacing w:val="40"/>
        </w:rPr>
        <w:t xml:space="preserve"> </w:t>
      </w:r>
      <w:r>
        <w:rPr>
          <w:color w:val="00395A"/>
        </w:rPr>
        <w:t>and the number discharged without employ­ ment,</w:t>
      </w:r>
      <w:r>
        <w:rPr>
          <w:color w:val="00395A"/>
          <w:spacing w:val="-14"/>
        </w:rPr>
        <w:t xml:space="preserve"> </w:t>
      </w:r>
      <w:r>
        <w:rPr>
          <w:color w:val="00395A"/>
        </w:rPr>
        <w:t>job training,</w:t>
      </w:r>
      <w:r>
        <w:rPr>
          <w:color w:val="00395A"/>
          <w:spacing w:val="-14"/>
        </w:rPr>
        <w:t xml:space="preserve"> </w:t>
      </w:r>
      <w:r>
        <w:rPr>
          <w:color w:val="00395A"/>
        </w:rPr>
        <w:t>or stable housing.</w:t>
      </w:r>
      <w:r>
        <w:rPr>
          <w:color w:val="00395A"/>
          <w:spacing w:val="-25"/>
        </w:rPr>
        <w:t xml:space="preserve"> </w:t>
      </w:r>
      <w:r>
        <w:rPr>
          <w:color w:val="00395A"/>
        </w:rPr>
        <w:t>This type of</w:t>
      </w:r>
      <w:r>
        <w:rPr>
          <w:color w:val="00395A"/>
          <w:spacing w:val="-9"/>
        </w:rPr>
        <w:t xml:space="preserve"> </w:t>
      </w:r>
      <w:r>
        <w:rPr>
          <w:color w:val="00395A"/>
        </w:rPr>
        <w:t>assessment</w:t>
      </w:r>
      <w:r>
        <w:rPr>
          <w:color w:val="00395A"/>
          <w:spacing w:val="-9"/>
        </w:rPr>
        <w:t xml:space="preserve"> </w:t>
      </w:r>
      <w:r>
        <w:rPr>
          <w:color w:val="00395A"/>
        </w:rPr>
        <w:t>includes</w:t>
      </w:r>
      <w:r>
        <w:rPr>
          <w:color w:val="00395A"/>
          <w:spacing w:val="-9"/>
        </w:rPr>
        <w:t xml:space="preserve"> </w:t>
      </w:r>
      <w:r>
        <w:rPr>
          <w:color w:val="00395A"/>
        </w:rPr>
        <w:t>staff</w:t>
      </w:r>
      <w:r>
        <w:rPr>
          <w:color w:val="00395A"/>
          <w:spacing w:val="-9"/>
        </w:rPr>
        <w:t xml:space="preserve"> </w:t>
      </w:r>
      <w:r>
        <w:rPr>
          <w:color w:val="00395A"/>
        </w:rPr>
        <w:t>di</w:t>
      </w:r>
      <w:r>
        <w:rPr>
          <w:color w:val="00395A"/>
        </w:rPr>
        <w:t>scussion</w:t>
      </w:r>
      <w:r>
        <w:rPr>
          <w:color w:val="00395A"/>
          <w:spacing w:val="-10"/>
        </w:rPr>
        <w:t xml:space="preserve"> </w:t>
      </w:r>
      <w:r>
        <w:rPr>
          <w:color w:val="00395A"/>
        </w:rPr>
        <w:t>of</w:t>
      </w:r>
      <w:r>
        <w:rPr>
          <w:color w:val="00395A"/>
          <w:spacing w:val="-9"/>
        </w:rPr>
        <w:t xml:space="preserve"> </w:t>
      </w:r>
      <w:r>
        <w:rPr>
          <w:color w:val="00395A"/>
        </w:rPr>
        <w:t>find­ ings at team meetings to better understand</w:t>
      </w:r>
      <w:r>
        <w:rPr>
          <w:color w:val="00395A"/>
          <w:spacing w:val="40"/>
        </w:rPr>
        <w:t xml:space="preserve"> </w:t>
      </w:r>
      <w:r>
        <w:rPr>
          <w:color w:val="00395A"/>
        </w:rPr>
        <w:t>how organizational factors influence findings.</w:t>
      </w:r>
    </w:p>
    <w:p w14:paraId="0634F7F0" w14:textId="77777777" w:rsidR="00B00EA7" w:rsidRDefault="00574B43">
      <w:pPr>
        <w:pStyle w:val="Heading5"/>
        <w:spacing w:before="204"/>
        <w:ind w:left="707"/>
      </w:pPr>
      <w:r>
        <w:rPr>
          <w:color w:val="33607A"/>
          <w:spacing w:val="-2"/>
        </w:rPr>
        <w:t>Steps</w:t>
      </w:r>
      <w:r>
        <w:rPr>
          <w:color w:val="33607A"/>
          <w:spacing w:val="-17"/>
        </w:rPr>
        <w:t xml:space="preserve"> </w:t>
      </w:r>
      <w:r>
        <w:rPr>
          <w:color w:val="33607A"/>
          <w:spacing w:val="-2"/>
        </w:rPr>
        <w:t>in</w:t>
      </w:r>
      <w:r>
        <w:rPr>
          <w:color w:val="33607A"/>
          <w:spacing w:val="-16"/>
        </w:rPr>
        <w:t xml:space="preserve"> </w:t>
      </w:r>
      <w:r>
        <w:rPr>
          <w:color w:val="33607A"/>
          <w:spacing w:val="-2"/>
        </w:rPr>
        <w:t>the</w:t>
      </w:r>
      <w:r>
        <w:rPr>
          <w:color w:val="33607A"/>
          <w:spacing w:val="-11"/>
        </w:rPr>
        <w:t xml:space="preserve"> </w:t>
      </w:r>
      <w:r>
        <w:rPr>
          <w:color w:val="33607A"/>
          <w:spacing w:val="-2"/>
        </w:rPr>
        <w:t>assessment</w:t>
      </w:r>
      <w:r>
        <w:rPr>
          <w:color w:val="33607A"/>
          <w:spacing w:val="-8"/>
        </w:rPr>
        <w:t xml:space="preserve"> </w:t>
      </w:r>
      <w:r>
        <w:rPr>
          <w:color w:val="33607A"/>
          <w:spacing w:val="-2"/>
        </w:rPr>
        <w:t>process</w:t>
      </w:r>
    </w:p>
    <w:p w14:paraId="391857E1" w14:textId="77777777" w:rsidR="00B00EA7" w:rsidRDefault="00574B43">
      <w:pPr>
        <w:pStyle w:val="ListParagraph"/>
        <w:numPr>
          <w:ilvl w:val="1"/>
          <w:numId w:val="73"/>
        </w:numPr>
        <w:tabs>
          <w:tab w:val="left" w:pos="1079"/>
          <w:tab w:val="left" w:pos="1080"/>
        </w:tabs>
        <w:spacing w:before="23" w:line="249" w:lineRule="auto"/>
        <w:ind w:right="29"/>
        <w:rPr>
          <w:sz w:val="24"/>
        </w:rPr>
      </w:pPr>
      <w:r>
        <w:rPr>
          <w:color w:val="00395A"/>
          <w:sz w:val="24"/>
        </w:rPr>
        <w:t>Determine the population’s gender, eth­ nic,</w:t>
      </w:r>
      <w:r>
        <w:rPr>
          <w:color w:val="00395A"/>
          <w:spacing w:val="-13"/>
          <w:sz w:val="24"/>
        </w:rPr>
        <w:t xml:space="preserve"> </w:t>
      </w:r>
      <w:r>
        <w:rPr>
          <w:color w:val="00395A"/>
          <w:sz w:val="24"/>
        </w:rPr>
        <w:t>and</w:t>
      </w:r>
      <w:r>
        <w:rPr>
          <w:color w:val="00395A"/>
          <w:spacing w:val="-13"/>
          <w:sz w:val="24"/>
        </w:rPr>
        <w:t xml:space="preserve"> </w:t>
      </w:r>
      <w:r>
        <w:rPr>
          <w:color w:val="00395A"/>
          <w:sz w:val="24"/>
        </w:rPr>
        <w:t>racial</w:t>
      </w:r>
      <w:r>
        <w:rPr>
          <w:color w:val="00395A"/>
          <w:spacing w:val="-13"/>
          <w:sz w:val="24"/>
        </w:rPr>
        <w:t xml:space="preserve"> </w:t>
      </w:r>
      <w:r>
        <w:rPr>
          <w:color w:val="00395A"/>
          <w:sz w:val="24"/>
        </w:rPr>
        <w:t>makeup;</w:t>
      </w:r>
      <w:r>
        <w:rPr>
          <w:color w:val="00395A"/>
          <w:spacing w:val="-13"/>
          <w:sz w:val="24"/>
        </w:rPr>
        <w:t xml:space="preserve"> </w:t>
      </w:r>
      <w:r>
        <w:rPr>
          <w:color w:val="00395A"/>
          <w:sz w:val="24"/>
        </w:rPr>
        <w:t>criminal</w:t>
      </w:r>
      <w:r>
        <w:rPr>
          <w:color w:val="00395A"/>
          <w:spacing w:val="-13"/>
          <w:sz w:val="24"/>
        </w:rPr>
        <w:t xml:space="preserve"> </w:t>
      </w:r>
      <w:r>
        <w:rPr>
          <w:color w:val="00395A"/>
          <w:sz w:val="24"/>
        </w:rPr>
        <w:t>justice</w:t>
      </w:r>
      <w:r>
        <w:rPr>
          <w:color w:val="00395A"/>
          <w:spacing w:val="-13"/>
          <w:sz w:val="24"/>
        </w:rPr>
        <w:t xml:space="preserve"> </w:t>
      </w:r>
      <w:r>
        <w:rPr>
          <w:color w:val="00395A"/>
          <w:sz w:val="24"/>
        </w:rPr>
        <w:t>ex­ perience; family status; language; and nature of homelessness (i.e., situational, episodic, chronic).</w:t>
      </w:r>
    </w:p>
    <w:p w14:paraId="75F01439" w14:textId="77777777" w:rsidR="00B00EA7" w:rsidRDefault="00574B43">
      <w:pPr>
        <w:pStyle w:val="ListParagraph"/>
        <w:numPr>
          <w:ilvl w:val="1"/>
          <w:numId w:val="73"/>
        </w:numPr>
        <w:tabs>
          <w:tab w:val="left" w:pos="1079"/>
          <w:tab w:val="left" w:pos="1080"/>
        </w:tabs>
        <w:spacing w:line="249" w:lineRule="auto"/>
        <w:ind w:left="1079" w:right="40"/>
        <w:rPr>
          <w:sz w:val="24"/>
        </w:rPr>
      </w:pPr>
      <w:r>
        <w:rPr>
          <w:color w:val="00395A"/>
          <w:sz w:val="24"/>
        </w:rPr>
        <w:t>Determine whether these characteristics are</w:t>
      </w:r>
      <w:r>
        <w:rPr>
          <w:color w:val="00395A"/>
          <w:spacing w:val="-15"/>
          <w:sz w:val="24"/>
        </w:rPr>
        <w:t xml:space="preserve"> </w:t>
      </w:r>
      <w:r>
        <w:rPr>
          <w:color w:val="00395A"/>
          <w:sz w:val="24"/>
        </w:rPr>
        <w:t>reflected</w:t>
      </w:r>
      <w:r>
        <w:rPr>
          <w:color w:val="00395A"/>
          <w:spacing w:val="-15"/>
          <w:sz w:val="24"/>
        </w:rPr>
        <w:t xml:space="preserve"> </w:t>
      </w:r>
      <w:r>
        <w:rPr>
          <w:color w:val="00395A"/>
          <w:sz w:val="24"/>
        </w:rPr>
        <w:t>in</w:t>
      </w:r>
      <w:r>
        <w:rPr>
          <w:color w:val="00395A"/>
          <w:spacing w:val="-15"/>
          <w:sz w:val="24"/>
        </w:rPr>
        <w:t xml:space="preserve"> </w:t>
      </w:r>
      <w:r>
        <w:rPr>
          <w:color w:val="00395A"/>
          <w:sz w:val="24"/>
        </w:rPr>
        <w:t>the</w:t>
      </w:r>
      <w:r>
        <w:rPr>
          <w:color w:val="00395A"/>
          <w:spacing w:val="-15"/>
          <w:sz w:val="24"/>
        </w:rPr>
        <w:t xml:space="preserve"> </w:t>
      </w:r>
      <w:r>
        <w:rPr>
          <w:color w:val="00395A"/>
          <w:sz w:val="24"/>
        </w:rPr>
        <w:t>staff</w:t>
      </w:r>
      <w:r>
        <w:rPr>
          <w:color w:val="00395A"/>
          <w:spacing w:val="-15"/>
          <w:sz w:val="24"/>
        </w:rPr>
        <w:t xml:space="preserve"> </w:t>
      </w:r>
      <w:r>
        <w:rPr>
          <w:color w:val="00395A"/>
          <w:sz w:val="24"/>
        </w:rPr>
        <w:t>providing</w:t>
      </w:r>
      <w:r>
        <w:rPr>
          <w:color w:val="00395A"/>
          <w:spacing w:val="-15"/>
          <w:sz w:val="24"/>
        </w:rPr>
        <w:t xml:space="preserve"> </w:t>
      </w:r>
      <w:r>
        <w:rPr>
          <w:color w:val="00395A"/>
          <w:sz w:val="24"/>
        </w:rPr>
        <w:t>services.</w:t>
      </w:r>
    </w:p>
    <w:p w14:paraId="1644C579"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 xml:space="preserve">Identify gaps in the </w:t>
      </w:r>
      <w:r>
        <w:rPr>
          <w:color w:val="00395A"/>
          <w:spacing w:val="-2"/>
          <w:sz w:val="24"/>
        </w:rPr>
        <w:t>continuum:</w:t>
      </w:r>
    </w:p>
    <w:p w14:paraId="675862AF" w14:textId="77777777" w:rsidR="00B00EA7" w:rsidRDefault="00574B43">
      <w:pPr>
        <w:pStyle w:val="ListParagraph"/>
        <w:numPr>
          <w:ilvl w:val="2"/>
          <w:numId w:val="73"/>
        </w:numPr>
        <w:tabs>
          <w:tab w:val="left" w:pos="1439"/>
          <w:tab w:val="left" w:pos="1440"/>
        </w:tabs>
        <w:ind w:hanging="361"/>
        <w:rPr>
          <w:sz w:val="24"/>
        </w:rPr>
      </w:pPr>
      <w:r>
        <w:rPr>
          <w:color w:val="00395A"/>
          <w:sz w:val="24"/>
        </w:rPr>
        <w:t>Are</w:t>
      </w:r>
      <w:r>
        <w:rPr>
          <w:color w:val="00395A"/>
          <w:spacing w:val="-4"/>
          <w:sz w:val="24"/>
        </w:rPr>
        <w:t xml:space="preserve"> </w:t>
      </w:r>
      <w:r>
        <w:rPr>
          <w:color w:val="00395A"/>
          <w:sz w:val="24"/>
        </w:rPr>
        <w:t>people</w:t>
      </w:r>
      <w:r>
        <w:rPr>
          <w:color w:val="00395A"/>
          <w:spacing w:val="-3"/>
          <w:sz w:val="24"/>
        </w:rPr>
        <w:t xml:space="preserve"> </w:t>
      </w:r>
      <w:r>
        <w:rPr>
          <w:color w:val="00395A"/>
          <w:sz w:val="24"/>
        </w:rPr>
        <w:t>not</w:t>
      </w:r>
      <w:r>
        <w:rPr>
          <w:color w:val="00395A"/>
          <w:spacing w:val="-4"/>
          <w:sz w:val="24"/>
        </w:rPr>
        <w:t xml:space="preserve"> </w:t>
      </w:r>
      <w:r>
        <w:rPr>
          <w:color w:val="00395A"/>
          <w:sz w:val="24"/>
        </w:rPr>
        <w:t>staying</w:t>
      </w:r>
      <w:r>
        <w:rPr>
          <w:color w:val="00395A"/>
          <w:spacing w:val="-2"/>
          <w:sz w:val="24"/>
        </w:rPr>
        <w:t xml:space="preserve"> </w:t>
      </w:r>
      <w:r>
        <w:rPr>
          <w:color w:val="00395A"/>
          <w:sz w:val="24"/>
        </w:rPr>
        <w:t>in</w:t>
      </w:r>
      <w:r>
        <w:rPr>
          <w:color w:val="00395A"/>
          <w:spacing w:val="-5"/>
          <w:sz w:val="24"/>
        </w:rPr>
        <w:t xml:space="preserve"> </w:t>
      </w:r>
      <w:r>
        <w:rPr>
          <w:color w:val="00395A"/>
          <w:spacing w:val="-2"/>
          <w:sz w:val="24"/>
        </w:rPr>
        <w:t>treatment?</w:t>
      </w:r>
    </w:p>
    <w:p w14:paraId="44CEC876" w14:textId="77777777" w:rsidR="00B00EA7" w:rsidRDefault="00574B43">
      <w:pPr>
        <w:pStyle w:val="ListParagraph"/>
        <w:numPr>
          <w:ilvl w:val="2"/>
          <w:numId w:val="73"/>
        </w:numPr>
        <w:tabs>
          <w:tab w:val="left" w:pos="1439"/>
          <w:tab w:val="left" w:pos="1440"/>
        </w:tabs>
        <w:spacing w:before="9" w:line="249" w:lineRule="auto"/>
        <w:ind w:left="1439" w:right="77"/>
        <w:rPr>
          <w:sz w:val="24"/>
        </w:rPr>
      </w:pPr>
      <w:r>
        <w:rPr>
          <w:color w:val="00395A"/>
          <w:sz w:val="24"/>
        </w:rPr>
        <w:t>Are some counselors seeing 1 client who is homeless per</w:t>
      </w:r>
      <w:r>
        <w:rPr>
          <w:color w:val="00395A"/>
          <w:spacing w:val="-1"/>
          <w:sz w:val="24"/>
        </w:rPr>
        <w:t xml:space="preserve"> </w:t>
      </w:r>
      <w:r>
        <w:rPr>
          <w:color w:val="00395A"/>
          <w:sz w:val="24"/>
        </w:rPr>
        <w:t>month while oth­ ers see 10?</w:t>
      </w:r>
    </w:p>
    <w:p w14:paraId="4BED3E7E" w14:textId="77777777" w:rsidR="00B00EA7" w:rsidRDefault="00574B43">
      <w:pPr>
        <w:pStyle w:val="ListParagraph"/>
        <w:numPr>
          <w:ilvl w:val="2"/>
          <w:numId w:val="73"/>
        </w:numPr>
        <w:tabs>
          <w:tab w:val="left" w:pos="1439"/>
          <w:tab w:val="left" w:pos="1440"/>
        </w:tabs>
        <w:spacing w:before="3" w:line="249" w:lineRule="auto"/>
        <w:ind w:right="40"/>
        <w:rPr>
          <w:sz w:val="24"/>
        </w:rPr>
      </w:pPr>
      <w:r>
        <w:rPr>
          <w:color w:val="00395A"/>
          <w:sz w:val="24"/>
        </w:rPr>
        <w:t>Are</w:t>
      </w:r>
      <w:r>
        <w:rPr>
          <w:color w:val="00395A"/>
          <w:spacing w:val="-14"/>
          <w:sz w:val="24"/>
        </w:rPr>
        <w:t xml:space="preserve"> </w:t>
      </w:r>
      <w:r>
        <w:rPr>
          <w:color w:val="00395A"/>
          <w:sz w:val="24"/>
        </w:rPr>
        <w:t>clients</w:t>
      </w:r>
      <w:r>
        <w:rPr>
          <w:color w:val="00395A"/>
          <w:spacing w:val="-14"/>
          <w:sz w:val="24"/>
        </w:rPr>
        <w:t xml:space="preserve"> </w:t>
      </w:r>
      <w:r>
        <w:rPr>
          <w:color w:val="00395A"/>
          <w:sz w:val="24"/>
        </w:rPr>
        <w:t>referred</w:t>
      </w:r>
      <w:r>
        <w:rPr>
          <w:color w:val="00395A"/>
          <w:spacing w:val="-15"/>
          <w:sz w:val="24"/>
        </w:rPr>
        <w:t xml:space="preserve"> </w:t>
      </w:r>
      <w:r>
        <w:rPr>
          <w:color w:val="00395A"/>
          <w:sz w:val="24"/>
        </w:rPr>
        <w:t>from</w:t>
      </w:r>
      <w:r>
        <w:rPr>
          <w:color w:val="00395A"/>
          <w:spacing w:val="-15"/>
          <w:sz w:val="24"/>
        </w:rPr>
        <w:t xml:space="preserve"> </w:t>
      </w:r>
      <w:r>
        <w:rPr>
          <w:color w:val="00395A"/>
          <w:sz w:val="24"/>
        </w:rPr>
        <w:t>other</w:t>
      </w:r>
      <w:r>
        <w:rPr>
          <w:color w:val="00395A"/>
          <w:spacing w:val="-15"/>
          <w:sz w:val="24"/>
        </w:rPr>
        <w:t xml:space="preserve"> </w:t>
      </w:r>
      <w:r>
        <w:rPr>
          <w:color w:val="00395A"/>
          <w:sz w:val="24"/>
        </w:rPr>
        <w:t>services in a coordinated fashion, or are they walking in without referrals?</w:t>
      </w:r>
    </w:p>
    <w:p w14:paraId="678349A1" w14:textId="77777777" w:rsidR="00B00EA7" w:rsidRDefault="00574B43">
      <w:pPr>
        <w:pStyle w:val="ListParagraph"/>
        <w:numPr>
          <w:ilvl w:val="2"/>
          <w:numId w:val="73"/>
        </w:numPr>
        <w:tabs>
          <w:tab w:val="left" w:pos="1439"/>
          <w:tab w:val="left" w:pos="1440"/>
        </w:tabs>
        <w:spacing w:before="3" w:line="249" w:lineRule="auto"/>
        <w:ind w:right="25"/>
        <w:rPr>
          <w:sz w:val="24"/>
        </w:rPr>
      </w:pPr>
      <w:r>
        <w:rPr>
          <w:color w:val="00395A"/>
          <w:sz w:val="24"/>
        </w:rPr>
        <w:t>Are clients transitioning out of sub­ stance</w:t>
      </w:r>
      <w:r>
        <w:rPr>
          <w:color w:val="00395A"/>
          <w:spacing w:val="-15"/>
          <w:sz w:val="24"/>
        </w:rPr>
        <w:t xml:space="preserve"> </w:t>
      </w:r>
      <w:r>
        <w:rPr>
          <w:color w:val="00395A"/>
          <w:sz w:val="24"/>
        </w:rPr>
        <w:t>abuse</w:t>
      </w:r>
      <w:r>
        <w:rPr>
          <w:color w:val="00395A"/>
          <w:spacing w:val="-15"/>
          <w:sz w:val="24"/>
        </w:rPr>
        <w:t xml:space="preserve"> </w:t>
      </w:r>
      <w:r>
        <w:rPr>
          <w:color w:val="00395A"/>
          <w:sz w:val="24"/>
        </w:rPr>
        <w:t>or</w:t>
      </w:r>
      <w:r>
        <w:rPr>
          <w:color w:val="00395A"/>
          <w:spacing w:val="-14"/>
          <w:sz w:val="24"/>
        </w:rPr>
        <w:t xml:space="preserve"> </w:t>
      </w:r>
      <w:r>
        <w:rPr>
          <w:color w:val="00395A"/>
          <w:sz w:val="24"/>
        </w:rPr>
        <w:t>mental</w:t>
      </w:r>
      <w:r>
        <w:rPr>
          <w:color w:val="00395A"/>
          <w:spacing w:val="-15"/>
          <w:sz w:val="24"/>
        </w:rPr>
        <w:t xml:space="preserve"> </w:t>
      </w:r>
      <w:r>
        <w:rPr>
          <w:color w:val="00395A"/>
          <w:sz w:val="24"/>
        </w:rPr>
        <w:t>health</w:t>
      </w:r>
      <w:r>
        <w:rPr>
          <w:color w:val="00395A"/>
          <w:spacing w:val="-15"/>
          <w:sz w:val="24"/>
        </w:rPr>
        <w:t xml:space="preserve"> </w:t>
      </w:r>
      <w:r>
        <w:rPr>
          <w:color w:val="00395A"/>
          <w:sz w:val="24"/>
        </w:rPr>
        <w:t>treatment without employment and housing?</w:t>
      </w:r>
    </w:p>
    <w:p w14:paraId="32AC87DF" w14:textId="77777777" w:rsidR="00B00EA7" w:rsidRDefault="00574B43">
      <w:pPr>
        <w:pStyle w:val="ListParagraph"/>
        <w:numPr>
          <w:ilvl w:val="2"/>
          <w:numId w:val="73"/>
        </w:numPr>
        <w:tabs>
          <w:tab w:val="left" w:pos="1439"/>
          <w:tab w:val="left" w:pos="1440"/>
        </w:tabs>
        <w:spacing w:before="3" w:line="249" w:lineRule="auto"/>
        <w:ind w:right="83"/>
        <w:rPr>
          <w:sz w:val="24"/>
        </w:rPr>
      </w:pPr>
      <w:r>
        <w:rPr>
          <w:color w:val="00395A"/>
          <w:sz w:val="24"/>
        </w:rPr>
        <w:t>Do</w:t>
      </w:r>
      <w:r>
        <w:rPr>
          <w:color w:val="00395A"/>
          <w:spacing w:val="-7"/>
          <w:sz w:val="24"/>
        </w:rPr>
        <w:t xml:space="preserve"> </w:t>
      </w:r>
      <w:r>
        <w:rPr>
          <w:color w:val="00395A"/>
          <w:sz w:val="24"/>
        </w:rPr>
        <w:t>clients</w:t>
      </w:r>
      <w:r>
        <w:rPr>
          <w:color w:val="00395A"/>
          <w:spacing w:val="-7"/>
          <w:sz w:val="24"/>
        </w:rPr>
        <w:t xml:space="preserve"> </w:t>
      </w:r>
      <w:r>
        <w:rPr>
          <w:color w:val="00395A"/>
          <w:sz w:val="24"/>
        </w:rPr>
        <w:t>have</w:t>
      </w:r>
      <w:r>
        <w:rPr>
          <w:color w:val="00395A"/>
          <w:spacing w:val="-7"/>
          <w:sz w:val="24"/>
        </w:rPr>
        <w:t xml:space="preserve"> </w:t>
      </w:r>
      <w:r>
        <w:rPr>
          <w:color w:val="00395A"/>
          <w:sz w:val="24"/>
        </w:rPr>
        <w:t>a</w:t>
      </w:r>
      <w:r>
        <w:rPr>
          <w:color w:val="00395A"/>
          <w:spacing w:val="-7"/>
          <w:sz w:val="24"/>
        </w:rPr>
        <w:t xml:space="preserve"> </w:t>
      </w:r>
      <w:r>
        <w:rPr>
          <w:color w:val="00395A"/>
          <w:sz w:val="24"/>
        </w:rPr>
        <w:t>primary</w:t>
      </w:r>
      <w:r>
        <w:rPr>
          <w:color w:val="00395A"/>
          <w:spacing w:val="-7"/>
          <w:sz w:val="24"/>
        </w:rPr>
        <w:t xml:space="preserve"> </w:t>
      </w:r>
      <w:r>
        <w:rPr>
          <w:color w:val="00395A"/>
          <w:sz w:val="24"/>
        </w:rPr>
        <w:t>care</w:t>
      </w:r>
      <w:r>
        <w:rPr>
          <w:color w:val="00395A"/>
          <w:spacing w:val="-7"/>
          <w:sz w:val="24"/>
        </w:rPr>
        <w:t xml:space="preserve"> </w:t>
      </w:r>
      <w:r>
        <w:rPr>
          <w:color w:val="00395A"/>
          <w:sz w:val="24"/>
        </w:rPr>
        <w:t xml:space="preserve">provid­ er and affordable access to needed </w:t>
      </w:r>
      <w:r>
        <w:rPr>
          <w:color w:val="00395A"/>
          <w:spacing w:val="-2"/>
          <w:sz w:val="24"/>
        </w:rPr>
        <w:t>medication?</w:t>
      </w:r>
    </w:p>
    <w:p w14:paraId="1FE53C72" w14:textId="77777777" w:rsidR="00B00EA7" w:rsidRDefault="00574B43">
      <w:pPr>
        <w:pStyle w:val="ListParagraph"/>
        <w:numPr>
          <w:ilvl w:val="2"/>
          <w:numId w:val="73"/>
        </w:numPr>
        <w:tabs>
          <w:tab w:val="left" w:pos="1439"/>
          <w:tab w:val="left" w:pos="1440"/>
        </w:tabs>
        <w:spacing w:before="3" w:line="249" w:lineRule="auto"/>
        <w:ind w:right="5"/>
        <w:rPr>
          <w:sz w:val="24"/>
        </w:rPr>
      </w:pPr>
      <w:r>
        <w:rPr>
          <w:color w:val="00395A"/>
          <w:sz w:val="24"/>
        </w:rPr>
        <w:t>Are</w:t>
      </w:r>
      <w:r>
        <w:rPr>
          <w:color w:val="00395A"/>
          <w:spacing w:val="-2"/>
          <w:sz w:val="24"/>
        </w:rPr>
        <w:t xml:space="preserve"> </w:t>
      </w:r>
      <w:r>
        <w:rPr>
          <w:color w:val="00395A"/>
          <w:sz w:val="24"/>
        </w:rPr>
        <w:t>some</w:t>
      </w:r>
      <w:r>
        <w:rPr>
          <w:color w:val="00395A"/>
          <w:spacing w:val="-2"/>
          <w:sz w:val="24"/>
        </w:rPr>
        <w:t xml:space="preserve"> </w:t>
      </w:r>
      <w:r>
        <w:rPr>
          <w:color w:val="00395A"/>
          <w:sz w:val="24"/>
        </w:rPr>
        <w:t>programs</w:t>
      </w:r>
      <w:r>
        <w:rPr>
          <w:color w:val="00395A"/>
          <w:spacing w:val="-2"/>
          <w:sz w:val="24"/>
        </w:rPr>
        <w:t xml:space="preserve"> </w:t>
      </w:r>
      <w:r>
        <w:rPr>
          <w:color w:val="00395A"/>
          <w:sz w:val="24"/>
        </w:rPr>
        <w:t>in</w:t>
      </w:r>
      <w:r>
        <w:rPr>
          <w:color w:val="00395A"/>
          <w:spacing w:val="-3"/>
          <w:sz w:val="24"/>
        </w:rPr>
        <w:t xml:space="preserve"> </w:t>
      </w:r>
      <w:r>
        <w:rPr>
          <w:color w:val="00395A"/>
          <w:sz w:val="24"/>
        </w:rPr>
        <w:t>the</w:t>
      </w:r>
      <w:r>
        <w:rPr>
          <w:color w:val="00395A"/>
          <w:spacing w:val="-2"/>
          <w:sz w:val="24"/>
        </w:rPr>
        <w:t xml:space="preserve"> </w:t>
      </w:r>
      <w:r>
        <w:rPr>
          <w:color w:val="00395A"/>
          <w:sz w:val="24"/>
        </w:rPr>
        <w:t>organization declining referrals because the clients are homeless?</w:t>
      </w:r>
    </w:p>
    <w:p w14:paraId="384CB15D" w14:textId="77777777" w:rsidR="00B00EA7" w:rsidRDefault="00574B43">
      <w:pPr>
        <w:pStyle w:val="ListParagraph"/>
        <w:numPr>
          <w:ilvl w:val="0"/>
          <w:numId w:val="26"/>
        </w:numPr>
        <w:tabs>
          <w:tab w:val="left" w:pos="1034"/>
          <w:tab w:val="left" w:pos="1035"/>
        </w:tabs>
        <w:spacing w:before="111" w:line="249" w:lineRule="auto"/>
        <w:ind w:left="1034" w:right="425"/>
        <w:rPr>
          <w:sz w:val="24"/>
        </w:rPr>
      </w:pPr>
      <w:r>
        <w:rPr>
          <w:color w:val="00395A"/>
          <w:spacing w:val="-1"/>
          <w:w w:val="112"/>
          <w:sz w:val="24"/>
        </w:rPr>
        <w:br w:type="column"/>
      </w:r>
      <w:r>
        <w:rPr>
          <w:color w:val="00395A"/>
          <w:sz w:val="24"/>
        </w:rPr>
        <w:t>Do some programs in the organization have</w:t>
      </w:r>
      <w:r>
        <w:rPr>
          <w:color w:val="00395A"/>
          <w:spacing w:val="-9"/>
          <w:sz w:val="24"/>
        </w:rPr>
        <w:t xml:space="preserve"> </w:t>
      </w:r>
      <w:r>
        <w:rPr>
          <w:color w:val="00395A"/>
          <w:sz w:val="24"/>
        </w:rPr>
        <w:t>particular</w:t>
      </w:r>
      <w:r>
        <w:rPr>
          <w:color w:val="00395A"/>
          <w:spacing w:val="-10"/>
          <w:sz w:val="24"/>
        </w:rPr>
        <w:t xml:space="preserve"> </w:t>
      </w:r>
      <w:r>
        <w:rPr>
          <w:color w:val="00395A"/>
          <w:sz w:val="24"/>
        </w:rPr>
        <w:t>difficulty</w:t>
      </w:r>
      <w:r>
        <w:rPr>
          <w:color w:val="00395A"/>
          <w:spacing w:val="-11"/>
          <w:sz w:val="24"/>
        </w:rPr>
        <w:t xml:space="preserve"> </w:t>
      </w:r>
      <w:r>
        <w:rPr>
          <w:color w:val="00395A"/>
          <w:sz w:val="24"/>
        </w:rPr>
        <w:t>working</w:t>
      </w:r>
      <w:r>
        <w:rPr>
          <w:color w:val="00395A"/>
          <w:spacing w:val="-9"/>
          <w:sz w:val="24"/>
        </w:rPr>
        <w:t xml:space="preserve"> </w:t>
      </w:r>
      <w:r>
        <w:rPr>
          <w:color w:val="00395A"/>
          <w:sz w:val="24"/>
        </w:rPr>
        <w:t>with clients who have either substance use disorders or mental illnesses?</w:t>
      </w:r>
    </w:p>
    <w:p w14:paraId="713D0F5A" w14:textId="77777777" w:rsidR="00B00EA7" w:rsidRDefault="00574B43">
      <w:pPr>
        <w:pStyle w:val="ListParagraph"/>
        <w:numPr>
          <w:ilvl w:val="0"/>
          <w:numId w:val="73"/>
        </w:numPr>
        <w:tabs>
          <w:tab w:val="left" w:pos="674"/>
          <w:tab w:val="left" w:pos="675"/>
        </w:tabs>
        <w:spacing w:line="244" w:lineRule="auto"/>
        <w:ind w:left="674" w:right="497"/>
        <w:rPr>
          <w:rFonts w:ascii="Palatino Linotype" w:hAnsi="Palatino Linotype"/>
          <w:i/>
          <w:sz w:val="24"/>
        </w:rPr>
      </w:pPr>
      <w:r>
        <w:rPr>
          <w:color w:val="00395A"/>
          <w:sz w:val="24"/>
        </w:rPr>
        <w:t xml:space="preserve">Identify policies and procedures contrib­ </w:t>
      </w:r>
      <w:r>
        <w:rPr>
          <w:color w:val="00395A"/>
          <w:sz w:val="24"/>
        </w:rPr>
        <w:t>uting to service gaps and</w:t>
      </w:r>
      <w:r>
        <w:rPr>
          <w:color w:val="00395A"/>
          <w:spacing w:val="-1"/>
          <w:sz w:val="24"/>
        </w:rPr>
        <w:t xml:space="preserve"> </w:t>
      </w:r>
      <w:r>
        <w:rPr>
          <w:color w:val="00395A"/>
          <w:sz w:val="24"/>
        </w:rPr>
        <w:t>consider</w:t>
      </w:r>
      <w:r>
        <w:rPr>
          <w:color w:val="00395A"/>
          <w:spacing w:val="-1"/>
          <w:sz w:val="24"/>
        </w:rPr>
        <w:t xml:space="preserve"> </w:t>
      </w:r>
      <w:r>
        <w:rPr>
          <w:color w:val="00395A"/>
          <w:sz w:val="24"/>
        </w:rPr>
        <w:t xml:space="preserve">how to change them; use a formal continuous quality improvement methodology. See the Network for the Improvement of Ad­ </w:t>
      </w:r>
      <w:r>
        <w:rPr>
          <w:color w:val="00395A"/>
          <w:w w:val="95"/>
          <w:sz w:val="24"/>
        </w:rPr>
        <w:t xml:space="preserve">diction Treatment’s </w:t>
      </w:r>
      <w:r>
        <w:rPr>
          <w:rFonts w:ascii="Palatino Linotype" w:hAnsi="Palatino Linotype"/>
          <w:i/>
          <w:color w:val="00395A"/>
          <w:w w:val="95"/>
          <w:sz w:val="24"/>
        </w:rPr>
        <w:t>Primer on Process Im­</w:t>
      </w:r>
    </w:p>
    <w:p w14:paraId="4E82F657" w14:textId="77777777" w:rsidR="00B00EA7" w:rsidRDefault="00574B43">
      <w:pPr>
        <w:spacing w:line="281" w:lineRule="exact"/>
        <w:ind w:left="674"/>
        <w:rPr>
          <w:sz w:val="24"/>
        </w:rPr>
      </w:pPr>
      <w:r>
        <w:rPr>
          <w:rFonts w:ascii="Palatino Linotype"/>
          <w:i/>
          <w:color w:val="00395A"/>
          <w:w w:val="95"/>
          <w:sz w:val="24"/>
        </w:rPr>
        <w:t>provement</w:t>
      </w:r>
      <w:r>
        <w:rPr>
          <w:rFonts w:ascii="Palatino Linotype"/>
          <w:i/>
          <w:color w:val="00395A"/>
          <w:spacing w:val="13"/>
          <w:sz w:val="24"/>
        </w:rPr>
        <w:t xml:space="preserve"> </w:t>
      </w:r>
      <w:r>
        <w:rPr>
          <w:color w:val="00395A"/>
          <w:w w:val="95"/>
          <w:sz w:val="24"/>
        </w:rPr>
        <w:t>(2008).</w:t>
      </w:r>
      <w:r>
        <w:rPr>
          <w:color w:val="00395A"/>
          <w:spacing w:val="14"/>
          <w:sz w:val="24"/>
        </w:rPr>
        <w:t xml:space="preserve"> </w:t>
      </w:r>
      <w:r>
        <w:rPr>
          <w:color w:val="00395A"/>
          <w:w w:val="95"/>
          <w:sz w:val="24"/>
        </w:rPr>
        <w:t>The</w:t>
      </w:r>
      <w:r>
        <w:rPr>
          <w:color w:val="00395A"/>
          <w:spacing w:val="19"/>
          <w:sz w:val="24"/>
        </w:rPr>
        <w:t xml:space="preserve"> </w:t>
      </w:r>
      <w:r>
        <w:rPr>
          <w:color w:val="00395A"/>
          <w:spacing w:val="-2"/>
          <w:w w:val="95"/>
          <w:sz w:val="24"/>
        </w:rPr>
        <w:t>Addiction</w:t>
      </w:r>
    </w:p>
    <w:p w14:paraId="1131512F" w14:textId="77777777" w:rsidR="00B00EA7" w:rsidRDefault="00574B43">
      <w:pPr>
        <w:pStyle w:val="BodyText"/>
        <w:spacing w:line="237" w:lineRule="auto"/>
        <w:ind w:left="674" w:right="402"/>
        <w:rPr>
          <w:rFonts w:ascii="Palatino Linotype"/>
          <w:i/>
        </w:rPr>
      </w:pPr>
      <w:r>
        <w:rPr>
          <w:color w:val="00395A"/>
        </w:rPr>
        <w:t>Technology Transfer Center Network (2004a,b)</w:t>
      </w:r>
      <w:r>
        <w:rPr>
          <w:color w:val="00395A"/>
          <w:spacing w:val="-15"/>
        </w:rPr>
        <w:t xml:space="preserve"> </w:t>
      </w:r>
      <w:r>
        <w:rPr>
          <w:color w:val="00395A"/>
        </w:rPr>
        <w:t>also</w:t>
      </w:r>
      <w:r>
        <w:rPr>
          <w:color w:val="00395A"/>
          <w:spacing w:val="-15"/>
        </w:rPr>
        <w:t xml:space="preserve"> </w:t>
      </w:r>
      <w:r>
        <w:rPr>
          <w:color w:val="00395A"/>
        </w:rPr>
        <w:t>offers</w:t>
      </w:r>
      <w:r>
        <w:rPr>
          <w:color w:val="00395A"/>
          <w:spacing w:val="-15"/>
        </w:rPr>
        <w:t xml:space="preserve"> </w:t>
      </w:r>
      <w:r>
        <w:rPr>
          <w:color w:val="00395A"/>
        </w:rPr>
        <w:t>useful</w:t>
      </w:r>
      <w:r>
        <w:rPr>
          <w:color w:val="00395A"/>
          <w:spacing w:val="-15"/>
        </w:rPr>
        <w:t xml:space="preserve"> </w:t>
      </w:r>
      <w:r>
        <w:rPr>
          <w:color w:val="00395A"/>
        </w:rPr>
        <w:t>publications</w:t>
      </w:r>
      <w:r>
        <w:rPr>
          <w:color w:val="00395A"/>
          <w:spacing w:val="-15"/>
        </w:rPr>
        <w:t xml:space="preserve"> </w:t>
      </w:r>
      <w:r>
        <w:rPr>
          <w:color w:val="00395A"/>
        </w:rPr>
        <w:t>on the topic</w:t>
      </w:r>
      <w:r>
        <w:rPr>
          <w:rFonts w:ascii="Palatino Linotype"/>
          <w:i/>
          <w:color w:val="00395A"/>
        </w:rPr>
        <w:t>.</w:t>
      </w:r>
    </w:p>
    <w:p w14:paraId="2C0428EE" w14:textId="77777777" w:rsidR="00B00EA7" w:rsidRDefault="00574B43">
      <w:pPr>
        <w:pStyle w:val="ListParagraph"/>
        <w:numPr>
          <w:ilvl w:val="0"/>
          <w:numId w:val="73"/>
        </w:numPr>
        <w:tabs>
          <w:tab w:val="left" w:pos="674"/>
          <w:tab w:val="left" w:pos="675"/>
        </w:tabs>
        <w:spacing w:line="272" w:lineRule="exact"/>
        <w:ind w:left="674" w:hanging="361"/>
        <w:rPr>
          <w:sz w:val="24"/>
        </w:rPr>
      </w:pPr>
      <w:r>
        <w:rPr>
          <w:color w:val="00395A"/>
          <w:sz w:val="24"/>
        </w:rPr>
        <w:t>Identify</w:t>
      </w:r>
      <w:r>
        <w:rPr>
          <w:color w:val="00395A"/>
          <w:spacing w:val="-6"/>
          <w:sz w:val="24"/>
        </w:rPr>
        <w:t xml:space="preserve"> </w:t>
      </w:r>
      <w:r>
        <w:rPr>
          <w:color w:val="00395A"/>
          <w:sz w:val="24"/>
        </w:rPr>
        <w:t>issues</w:t>
      </w:r>
      <w:r>
        <w:rPr>
          <w:color w:val="00395A"/>
          <w:spacing w:val="-6"/>
          <w:sz w:val="24"/>
        </w:rPr>
        <w:t xml:space="preserve"> </w:t>
      </w:r>
      <w:r>
        <w:rPr>
          <w:color w:val="00395A"/>
          <w:sz w:val="24"/>
        </w:rPr>
        <w:t>in</w:t>
      </w:r>
      <w:r>
        <w:rPr>
          <w:color w:val="00395A"/>
          <w:spacing w:val="-6"/>
          <w:sz w:val="24"/>
        </w:rPr>
        <w:t xml:space="preserve"> </w:t>
      </w:r>
      <w:r>
        <w:rPr>
          <w:color w:val="00395A"/>
          <w:sz w:val="24"/>
        </w:rPr>
        <w:t>the</w:t>
      </w:r>
      <w:r>
        <w:rPr>
          <w:color w:val="00395A"/>
          <w:spacing w:val="-6"/>
          <w:sz w:val="24"/>
        </w:rPr>
        <w:t xml:space="preserve"> </w:t>
      </w:r>
      <w:r>
        <w:rPr>
          <w:color w:val="00395A"/>
          <w:sz w:val="24"/>
        </w:rPr>
        <w:t>community,</w:t>
      </w:r>
      <w:r>
        <w:rPr>
          <w:color w:val="00395A"/>
          <w:spacing w:val="-7"/>
          <w:sz w:val="24"/>
        </w:rPr>
        <w:t xml:space="preserve"> </w:t>
      </w:r>
      <w:r>
        <w:rPr>
          <w:color w:val="00395A"/>
          <w:sz w:val="24"/>
        </w:rPr>
        <w:t>such</w:t>
      </w:r>
      <w:r>
        <w:rPr>
          <w:color w:val="00395A"/>
          <w:spacing w:val="-5"/>
          <w:sz w:val="24"/>
        </w:rPr>
        <w:t xml:space="preserve"> as:</w:t>
      </w:r>
    </w:p>
    <w:p w14:paraId="36A2F66C" w14:textId="77777777" w:rsidR="00B00EA7" w:rsidRDefault="00574B43">
      <w:pPr>
        <w:pStyle w:val="ListParagraph"/>
        <w:numPr>
          <w:ilvl w:val="0"/>
          <w:numId w:val="22"/>
        </w:numPr>
        <w:tabs>
          <w:tab w:val="left" w:pos="1034"/>
          <w:tab w:val="left" w:pos="1035"/>
        </w:tabs>
        <w:ind w:hanging="361"/>
        <w:rPr>
          <w:sz w:val="24"/>
        </w:rPr>
      </w:pPr>
      <w:r>
        <w:rPr>
          <w:color w:val="00395A"/>
          <w:sz w:val="24"/>
        </w:rPr>
        <w:t>More</w:t>
      </w:r>
      <w:r>
        <w:rPr>
          <w:color w:val="00395A"/>
          <w:spacing w:val="-3"/>
          <w:sz w:val="24"/>
        </w:rPr>
        <w:t xml:space="preserve"> </w:t>
      </w:r>
      <w:r>
        <w:rPr>
          <w:color w:val="00395A"/>
          <w:sz w:val="24"/>
        </w:rPr>
        <w:t>people</w:t>
      </w:r>
      <w:r>
        <w:rPr>
          <w:color w:val="00395A"/>
          <w:spacing w:val="-2"/>
          <w:sz w:val="24"/>
        </w:rPr>
        <w:t xml:space="preserve"> </w:t>
      </w:r>
      <w:r>
        <w:rPr>
          <w:color w:val="00395A"/>
          <w:sz w:val="24"/>
        </w:rPr>
        <w:t>living</w:t>
      </w:r>
      <w:r>
        <w:rPr>
          <w:color w:val="00395A"/>
          <w:spacing w:val="-2"/>
          <w:sz w:val="24"/>
        </w:rPr>
        <w:t xml:space="preserve"> </w:t>
      </w:r>
      <w:r>
        <w:rPr>
          <w:color w:val="00395A"/>
          <w:sz w:val="24"/>
        </w:rPr>
        <w:t>on</w:t>
      </w:r>
      <w:r>
        <w:rPr>
          <w:color w:val="00395A"/>
          <w:spacing w:val="-3"/>
          <w:sz w:val="24"/>
        </w:rPr>
        <w:t xml:space="preserve"> </w:t>
      </w:r>
      <w:r>
        <w:rPr>
          <w:color w:val="00395A"/>
          <w:sz w:val="24"/>
        </w:rPr>
        <w:t>the</w:t>
      </w:r>
      <w:r>
        <w:rPr>
          <w:color w:val="00395A"/>
          <w:spacing w:val="-3"/>
          <w:sz w:val="24"/>
        </w:rPr>
        <w:t xml:space="preserve"> </w:t>
      </w:r>
      <w:r>
        <w:rPr>
          <w:color w:val="00395A"/>
          <w:spacing w:val="-2"/>
          <w:sz w:val="24"/>
        </w:rPr>
        <w:t>streets.</w:t>
      </w:r>
    </w:p>
    <w:p w14:paraId="24D45D69" w14:textId="77777777" w:rsidR="00B00EA7" w:rsidRDefault="00574B43">
      <w:pPr>
        <w:pStyle w:val="ListParagraph"/>
        <w:numPr>
          <w:ilvl w:val="0"/>
          <w:numId w:val="22"/>
        </w:numPr>
        <w:tabs>
          <w:tab w:val="left" w:pos="1034"/>
          <w:tab w:val="left" w:pos="1035"/>
        </w:tabs>
        <w:spacing w:before="8" w:line="249" w:lineRule="auto"/>
        <w:ind w:right="487"/>
        <w:rPr>
          <w:sz w:val="24"/>
        </w:rPr>
      </w:pPr>
      <w:r>
        <w:rPr>
          <w:color w:val="00395A"/>
          <w:sz w:val="24"/>
        </w:rPr>
        <w:t>Legislation</w:t>
      </w:r>
      <w:r>
        <w:rPr>
          <w:color w:val="00395A"/>
          <w:spacing w:val="-10"/>
          <w:sz w:val="24"/>
        </w:rPr>
        <w:t xml:space="preserve"> </w:t>
      </w:r>
      <w:r>
        <w:rPr>
          <w:color w:val="00395A"/>
          <w:sz w:val="24"/>
        </w:rPr>
        <w:t>that</w:t>
      </w:r>
      <w:r>
        <w:rPr>
          <w:color w:val="00395A"/>
          <w:spacing w:val="-9"/>
          <w:sz w:val="24"/>
        </w:rPr>
        <w:t xml:space="preserve"> </w:t>
      </w:r>
      <w:r>
        <w:rPr>
          <w:color w:val="00395A"/>
          <w:sz w:val="24"/>
        </w:rPr>
        <w:t>handles</w:t>
      </w:r>
      <w:r>
        <w:rPr>
          <w:color w:val="00395A"/>
          <w:spacing w:val="-9"/>
          <w:sz w:val="24"/>
        </w:rPr>
        <w:t xml:space="preserve"> </w:t>
      </w:r>
      <w:r>
        <w:rPr>
          <w:color w:val="00395A"/>
          <w:sz w:val="24"/>
        </w:rPr>
        <w:t xml:space="preserve">homelessness through arrest rather than social ser­ </w:t>
      </w:r>
      <w:r>
        <w:rPr>
          <w:color w:val="00395A"/>
          <w:spacing w:val="-2"/>
          <w:sz w:val="24"/>
        </w:rPr>
        <w:t>vices.</w:t>
      </w:r>
    </w:p>
    <w:p w14:paraId="02104643" w14:textId="77777777" w:rsidR="00B00EA7" w:rsidRDefault="00574B43">
      <w:pPr>
        <w:pStyle w:val="ListParagraph"/>
        <w:numPr>
          <w:ilvl w:val="0"/>
          <w:numId w:val="22"/>
        </w:numPr>
        <w:tabs>
          <w:tab w:val="left" w:pos="1034"/>
          <w:tab w:val="left" w:pos="1035"/>
        </w:tabs>
        <w:spacing w:before="3"/>
        <w:ind w:hanging="361"/>
        <w:rPr>
          <w:sz w:val="24"/>
        </w:rPr>
      </w:pPr>
      <w:r>
        <w:rPr>
          <w:color w:val="00395A"/>
          <w:spacing w:val="-2"/>
          <w:sz w:val="24"/>
        </w:rPr>
        <w:t>Insufficient</w:t>
      </w:r>
      <w:r>
        <w:rPr>
          <w:color w:val="00395A"/>
          <w:spacing w:val="3"/>
          <w:sz w:val="24"/>
        </w:rPr>
        <w:t xml:space="preserve"> </w:t>
      </w:r>
      <w:r>
        <w:rPr>
          <w:color w:val="00395A"/>
          <w:spacing w:val="-2"/>
          <w:sz w:val="24"/>
        </w:rPr>
        <w:t>affordable</w:t>
      </w:r>
      <w:r>
        <w:rPr>
          <w:color w:val="00395A"/>
          <w:spacing w:val="3"/>
          <w:sz w:val="24"/>
        </w:rPr>
        <w:t xml:space="preserve"> </w:t>
      </w:r>
      <w:r>
        <w:rPr>
          <w:color w:val="00395A"/>
          <w:spacing w:val="-2"/>
          <w:sz w:val="24"/>
        </w:rPr>
        <w:t>housing</w:t>
      </w:r>
      <w:r>
        <w:rPr>
          <w:color w:val="00395A"/>
          <w:spacing w:val="5"/>
          <w:sz w:val="24"/>
        </w:rPr>
        <w:t xml:space="preserve"> </w:t>
      </w:r>
      <w:r>
        <w:rPr>
          <w:color w:val="00395A"/>
          <w:spacing w:val="-2"/>
          <w:sz w:val="24"/>
        </w:rPr>
        <w:t>stock.</w:t>
      </w:r>
    </w:p>
    <w:p w14:paraId="456425E5" w14:textId="77777777" w:rsidR="00B00EA7" w:rsidRDefault="00574B43">
      <w:pPr>
        <w:pStyle w:val="ListParagraph"/>
        <w:numPr>
          <w:ilvl w:val="0"/>
          <w:numId w:val="22"/>
        </w:numPr>
        <w:tabs>
          <w:tab w:val="left" w:pos="1034"/>
          <w:tab w:val="left" w:pos="1035"/>
        </w:tabs>
        <w:spacing w:before="12" w:line="249" w:lineRule="auto"/>
        <w:ind w:right="500"/>
        <w:rPr>
          <w:sz w:val="24"/>
        </w:rPr>
      </w:pPr>
      <w:r>
        <w:rPr>
          <w:color w:val="00395A"/>
          <w:sz w:val="24"/>
        </w:rPr>
        <w:t>Insufficient mental health, substance abuse,</w:t>
      </w:r>
      <w:r>
        <w:rPr>
          <w:color w:val="00395A"/>
          <w:spacing w:val="-18"/>
          <w:sz w:val="24"/>
        </w:rPr>
        <w:t xml:space="preserve"> </w:t>
      </w:r>
      <w:r>
        <w:rPr>
          <w:color w:val="00395A"/>
          <w:sz w:val="24"/>
        </w:rPr>
        <w:t>and</w:t>
      </w:r>
      <w:r>
        <w:rPr>
          <w:color w:val="00395A"/>
          <w:spacing w:val="-15"/>
          <w:sz w:val="24"/>
        </w:rPr>
        <w:t xml:space="preserve"> </w:t>
      </w:r>
      <w:r>
        <w:rPr>
          <w:color w:val="00395A"/>
          <w:sz w:val="24"/>
        </w:rPr>
        <w:t>medical</w:t>
      </w:r>
      <w:r>
        <w:rPr>
          <w:color w:val="00395A"/>
          <w:spacing w:val="-15"/>
          <w:sz w:val="24"/>
        </w:rPr>
        <w:t xml:space="preserve"> </w:t>
      </w:r>
      <w:r>
        <w:rPr>
          <w:color w:val="00395A"/>
          <w:sz w:val="24"/>
        </w:rPr>
        <w:t>treatment</w:t>
      </w:r>
      <w:r>
        <w:rPr>
          <w:color w:val="00395A"/>
          <w:spacing w:val="-15"/>
          <w:sz w:val="24"/>
        </w:rPr>
        <w:t xml:space="preserve"> </w:t>
      </w:r>
      <w:r>
        <w:rPr>
          <w:color w:val="00395A"/>
          <w:sz w:val="24"/>
        </w:rPr>
        <w:t>services.</w:t>
      </w:r>
    </w:p>
    <w:p w14:paraId="2E0EACD1" w14:textId="77777777" w:rsidR="00B00EA7" w:rsidRDefault="00574B43">
      <w:pPr>
        <w:pStyle w:val="ListParagraph"/>
        <w:numPr>
          <w:ilvl w:val="0"/>
          <w:numId w:val="73"/>
        </w:numPr>
        <w:tabs>
          <w:tab w:val="left" w:pos="675"/>
        </w:tabs>
        <w:spacing w:line="279" w:lineRule="exact"/>
        <w:ind w:left="674" w:hanging="361"/>
        <w:jc w:val="both"/>
        <w:rPr>
          <w:sz w:val="24"/>
        </w:rPr>
      </w:pPr>
      <w:r>
        <w:rPr>
          <w:color w:val="00395A"/>
          <w:sz w:val="24"/>
        </w:rPr>
        <w:t>Determine</w:t>
      </w:r>
      <w:r>
        <w:rPr>
          <w:color w:val="00395A"/>
          <w:spacing w:val="5"/>
          <w:sz w:val="24"/>
        </w:rPr>
        <w:t xml:space="preserve"> </w:t>
      </w:r>
      <w:r>
        <w:rPr>
          <w:color w:val="00395A"/>
          <w:sz w:val="24"/>
        </w:rPr>
        <w:t>whether</w:t>
      </w:r>
      <w:r>
        <w:rPr>
          <w:color w:val="00395A"/>
          <w:spacing w:val="4"/>
          <w:sz w:val="24"/>
        </w:rPr>
        <w:t xml:space="preserve"> </w:t>
      </w:r>
      <w:r>
        <w:rPr>
          <w:color w:val="00395A"/>
          <w:sz w:val="24"/>
        </w:rPr>
        <w:t>this</w:t>
      </w:r>
      <w:r>
        <w:rPr>
          <w:color w:val="00395A"/>
          <w:spacing w:val="5"/>
          <w:sz w:val="24"/>
        </w:rPr>
        <w:t xml:space="preserve"> </w:t>
      </w:r>
      <w:r>
        <w:rPr>
          <w:color w:val="00395A"/>
          <w:sz w:val="24"/>
        </w:rPr>
        <w:t>is</w:t>
      </w:r>
      <w:r>
        <w:rPr>
          <w:color w:val="00395A"/>
          <w:spacing w:val="5"/>
          <w:sz w:val="24"/>
        </w:rPr>
        <w:t xml:space="preserve"> </w:t>
      </w:r>
      <w:r>
        <w:rPr>
          <w:color w:val="00395A"/>
          <w:sz w:val="24"/>
        </w:rPr>
        <w:t>an</w:t>
      </w:r>
      <w:r>
        <w:rPr>
          <w:color w:val="00395A"/>
          <w:spacing w:val="4"/>
          <w:sz w:val="24"/>
        </w:rPr>
        <w:t xml:space="preserve"> </w:t>
      </w:r>
      <w:r>
        <w:rPr>
          <w:color w:val="00395A"/>
          <w:spacing w:val="-2"/>
          <w:sz w:val="24"/>
        </w:rPr>
        <w:t>opportunity</w:t>
      </w:r>
    </w:p>
    <w:p w14:paraId="0408AA9E" w14:textId="77777777" w:rsidR="00B00EA7" w:rsidRDefault="00574B43">
      <w:pPr>
        <w:pStyle w:val="BodyText"/>
        <w:spacing w:before="11" w:line="249" w:lineRule="auto"/>
        <w:ind w:left="674" w:right="418"/>
        <w:jc w:val="both"/>
      </w:pPr>
      <w:r>
        <w:rPr>
          <w:color w:val="00395A"/>
        </w:rPr>
        <w:t>to partner with other providers to improve access</w:t>
      </w:r>
      <w:r>
        <w:rPr>
          <w:color w:val="00395A"/>
          <w:spacing w:val="-11"/>
        </w:rPr>
        <w:t xml:space="preserve"> </w:t>
      </w:r>
      <w:r>
        <w:rPr>
          <w:color w:val="00395A"/>
        </w:rPr>
        <w:t>to</w:t>
      </w:r>
      <w:r>
        <w:rPr>
          <w:color w:val="00395A"/>
          <w:spacing w:val="-11"/>
        </w:rPr>
        <w:t xml:space="preserve"> </w:t>
      </w:r>
      <w:r>
        <w:rPr>
          <w:color w:val="00395A"/>
        </w:rPr>
        <w:t>services,</w:t>
      </w:r>
      <w:r>
        <w:rPr>
          <w:color w:val="00395A"/>
          <w:spacing w:val="-12"/>
        </w:rPr>
        <w:t xml:space="preserve"> </w:t>
      </w:r>
      <w:r>
        <w:rPr>
          <w:color w:val="00395A"/>
        </w:rPr>
        <w:t>create</w:t>
      </w:r>
      <w:r>
        <w:rPr>
          <w:color w:val="00395A"/>
          <w:spacing w:val="-11"/>
        </w:rPr>
        <w:t xml:space="preserve"> </w:t>
      </w:r>
      <w:r>
        <w:rPr>
          <w:color w:val="00395A"/>
        </w:rPr>
        <w:t>resources</w:t>
      </w:r>
      <w:r>
        <w:rPr>
          <w:color w:val="00395A"/>
          <w:spacing w:val="-11"/>
        </w:rPr>
        <w:t xml:space="preserve"> </w:t>
      </w:r>
      <w:r>
        <w:rPr>
          <w:color w:val="00395A"/>
        </w:rPr>
        <w:t>to</w:t>
      </w:r>
      <w:r>
        <w:rPr>
          <w:color w:val="00395A"/>
          <w:spacing w:val="-11"/>
        </w:rPr>
        <w:t xml:space="preserve"> </w:t>
      </w:r>
      <w:r>
        <w:rPr>
          <w:color w:val="00395A"/>
        </w:rPr>
        <w:t>meet the</w:t>
      </w:r>
      <w:r>
        <w:rPr>
          <w:color w:val="00395A"/>
          <w:spacing w:val="-6"/>
        </w:rPr>
        <w:t xml:space="preserve"> </w:t>
      </w:r>
      <w:r>
        <w:rPr>
          <w:color w:val="00395A"/>
        </w:rPr>
        <w:t>needs</w:t>
      </w:r>
      <w:r>
        <w:rPr>
          <w:color w:val="00395A"/>
          <w:spacing w:val="-6"/>
        </w:rPr>
        <w:t xml:space="preserve"> </w:t>
      </w:r>
      <w:r>
        <w:rPr>
          <w:color w:val="00395A"/>
        </w:rPr>
        <w:t>of</w:t>
      </w:r>
      <w:r>
        <w:rPr>
          <w:color w:val="00395A"/>
          <w:spacing w:val="-6"/>
        </w:rPr>
        <w:t xml:space="preserve"> </w:t>
      </w:r>
      <w:r>
        <w:rPr>
          <w:color w:val="00395A"/>
        </w:rPr>
        <w:t>people</w:t>
      </w:r>
      <w:r>
        <w:rPr>
          <w:color w:val="00395A"/>
          <w:spacing w:val="-6"/>
        </w:rPr>
        <w:t xml:space="preserve"> </w:t>
      </w:r>
      <w:r>
        <w:rPr>
          <w:color w:val="00395A"/>
        </w:rPr>
        <w:t>who</w:t>
      </w:r>
      <w:r>
        <w:rPr>
          <w:color w:val="00395A"/>
          <w:spacing w:val="-8"/>
        </w:rPr>
        <w:t xml:space="preserve"> </w:t>
      </w:r>
      <w:r>
        <w:rPr>
          <w:color w:val="00395A"/>
        </w:rPr>
        <w:t>are</w:t>
      </w:r>
      <w:r>
        <w:rPr>
          <w:color w:val="00395A"/>
          <w:spacing w:val="-6"/>
        </w:rPr>
        <w:t xml:space="preserve"> </w:t>
      </w:r>
      <w:r>
        <w:rPr>
          <w:color w:val="00395A"/>
        </w:rPr>
        <w:t>homeless,</w:t>
      </w:r>
      <w:r>
        <w:rPr>
          <w:color w:val="00395A"/>
          <w:spacing w:val="-7"/>
        </w:rPr>
        <w:t xml:space="preserve"> </w:t>
      </w:r>
      <w:r>
        <w:rPr>
          <w:color w:val="00395A"/>
        </w:rPr>
        <w:t>and reduce costs to the community:</w:t>
      </w:r>
    </w:p>
    <w:p w14:paraId="5B8616F6" w14:textId="77777777" w:rsidR="00B00EA7" w:rsidRDefault="00574B43">
      <w:pPr>
        <w:pStyle w:val="ListParagraph"/>
        <w:numPr>
          <w:ilvl w:val="0"/>
          <w:numId w:val="21"/>
        </w:numPr>
        <w:tabs>
          <w:tab w:val="left" w:pos="1034"/>
          <w:tab w:val="left" w:pos="1035"/>
        </w:tabs>
        <w:spacing w:before="4" w:line="249" w:lineRule="auto"/>
        <w:ind w:right="468"/>
        <w:rPr>
          <w:sz w:val="24"/>
        </w:rPr>
      </w:pPr>
      <w:r>
        <w:rPr>
          <w:color w:val="00395A"/>
          <w:sz w:val="24"/>
        </w:rPr>
        <w:t>If services to address these issues are compatible with your organizational mission</w:t>
      </w:r>
      <w:r>
        <w:rPr>
          <w:color w:val="00395A"/>
          <w:spacing w:val="-8"/>
          <w:sz w:val="24"/>
        </w:rPr>
        <w:t xml:space="preserve"> </w:t>
      </w:r>
      <w:r>
        <w:rPr>
          <w:color w:val="00395A"/>
          <w:sz w:val="24"/>
        </w:rPr>
        <w:t>and</w:t>
      </w:r>
      <w:r>
        <w:rPr>
          <w:color w:val="00395A"/>
          <w:spacing w:val="-5"/>
          <w:sz w:val="24"/>
        </w:rPr>
        <w:t xml:space="preserve"> </w:t>
      </w:r>
      <w:r>
        <w:rPr>
          <w:color w:val="00395A"/>
          <w:sz w:val="24"/>
        </w:rPr>
        <w:t>strategic</w:t>
      </w:r>
      <w:r>
        <w:rPr>
          <w:color w:val="00395A"/>
          <w:spacing w:val="-5"/>
          <w:sz w:val="24"/>
        </w:rPr>
        <w:t xml:space="preserve"> </w:t>
      </w:r>
      <w:r>
        <w:rPr>
          <w:color w:val="00395A"/>
          <w:sz w:val="24"/>
        </w:rPr>
        <w:t>plan,</w:t>
      </w:r>
      <w:r>
        <w:rPr>
          <w:color w:val="00395A"/>
          <w:spacing w:val="-18"/>
          <w:sz w:val="24"/>
        </w:rPr>
        <w:t xml:space="preserve"> </w:t>
      </w:r>
      <w:r>
        <w:rPr>
          <w:color w:val="00395A"/>
          <w:sz w:val="24"/>
        </w:rPr>
        <w:t>then</w:t>
      </w:r>
      <w:r>
        <w:rPr>
          <w:color w:val="00395A"/>
          <w:spacing w:val="-5"/>
          <w:sz w:val="24"/>
        </w:rPr>
        <w:t xml:space="preserve"> </w:t>
      </w:r>
      <w:r>
        <w:rPr>
          <w:color w:val="00395A"/>
          <w:sz w:val="24"/>
        </w:rPr>
        <w:t>devel­ op programming.</w:t>
      </w:r>
    </w:p>
    <w:p w14:paraId="422BB19C" w14:textId="77777777" w:rsidR="00B00EA7" w:rsidRDefault="00574B43">
      <w:pPr>
        <w:pStyle w:val="ListParagraph"/>
        <w:numPr>
          <w:ilvl w:val="0"/>
          <w:numId w:val="21"/>
        </w:numPr>
        <w:tabs>
          <w:tab w:val="left" w:pos="1035"/>
        </w:tabs>
        <w:spacing w:before="4" w:line="249" w:lineRule="auto"/>
        <w:ind w:right="377"/>
        <w:jc w:val="both"/>
        <w:rPr>
          <w:sz w:val="24"/>
        </w:rPr>
      </w:pPr>
      <w:r>
        <w:rPr>
          <w:color w:val="00395A"/>
          <w:sz w:val="24"/>
        </w:rPr>
        <w:t>If</w:t>
      </w:r>
      <w:r>
        <w:rPr>
          <w:color w:val="00395A"/>
          <w:spacing w:val="-15"/>
          <w:sz w:val="24"/>
        </w:rPr>
        <w:t xml:space="preserve"> </w:t>
      </w:r>
      <w:r>
        <w:rPr>
          <w:color w:val="00395A"/>
          <w:sz w:val="24"/>
        </w:rPr>
        <w:t>these</w:t>
      </w:r>
      <w:r>
        <w:rPr>
          <w:color w:val="00395A"/>
          <w:spacing w:val="-15"/>
          <w:sz w:val="24"/>
        </w:rPr>
        <w:t xml:space="preserve"> </w:t>
      </w:r>
      <w:r>
        <w:rPr>
          <w:color w:val="00395A"/>
          <w:sz w:val="24"/>
        </w:rPr>
        <w:t>services</w:t>
      </w:r>
      <w:r>
        <w:rPr>
          <w:color w:val="00395A"/>
          <w:spacing w:val="-15"/>
          <w:sz w:val="24"/>
        </w:rPr>
        <w:t xml:space="preserve"> </w:t>
      </w:r>
      <w:r>
        <w:rPr>
          <w:color w:val="00395A"/>
          <w:sz w:val="24"/>
        </w:rPr>
        <w:t>aren’t</w:t>
      </w:r>
      <w:r>
        <w:rPr>
          <w:color w:val="00395A"/>
          <w:spacing w:val="-15"/>
          <w:sz w:val="24"/>
        </w:rPr>
        <w:t xml:space="preserve"> </w:t>
      </w:r>
      <w:r>
        <w:rPr>
          <w:color w:val="00395A"/>
          <w:sz w:val="24"/>
        </w:rPr>
        <w:t>part</w:t>
      </w:r>
      <w:r>
        <w:rPr>
          <w:color w:val="00395A"/>
          <w:spacing w:val="-15"/>
          <w:sz w:val="24"/>
        </w:rPr>
        <w:t xml:space="preserve"> </w:t>
      </w:r>
      <w:r>
        <w:rPr>
          <w:color w:val="00395A"/>
          <w:sz w:val="24"/>
        </w:rPr>
        <w:t>of</w:t>
      </w:r>
      <w:r>
        <w:rPr>
          <w:color w:val="00395A"/>
          <w:spacing w:val="-14"/>
          <w:sz w:val="24"/>
        </w:rPr>
        <w:t xml:space="preserve"> </w:t>
      </w:r>
      <w:r>
        <w:rPr>
          <w:color w:val="00395A"/>
          <w:sz w:val="24"/>
        </w:rPr>
        <w:t>your</w:t>
      </w:r>
      <w:r>
        <w:rPr>
          <w:color w:val="00395A"/>
          <w:spacing w:val="-15"/>
          <w:sz w:val="24"/>
        </w:rPr>
        <w:t xml:space="preserve"> </w:t>
      </w:r>
      <w:r>
        <w:rPr>
          <w:color w:val="00395A"/>
          <w:sz w:val="24"/>
        </w:rPr>
        <w:t>stra­ tegic</w:t>
      </w:r>
      <w:r>
        <w:rPr>
          <w:color w:val="00395A"/>
          <w:spacing w:val="-1"/>
          <w:sz w:val="24"/>
        </w:rPr>
        <w:t xml:space="preserve"> </w:t>
      </w:r>
      <w:r>
        <w:rPr>
          <w:color w:val="00395A"/>
          <w:sz w:val="24"/>
        </w:rPr>
        <w:t>plan or mission,</w:t>
      </w:r>
      <w:r>
        <w:rPr>
          <w:color w:val="00395A"/>
          <w:spacing w:val="-15"/>
          <w:sz w:val="24"/>
        </w:rPr>
        <w:t xml:space="preserve"> </w:t>
      </w:r>
      <w:r>
        <w:rPr>
          <w:color w:val="00395A"/>
          <w:sz w:val="24"/>
        </w:rPr>
        <w:t>look for commu­ nity partners.</w:t>
      </w:r>
    </w:p>
    <w:p w14:paraId="21498A23" w14:textId="77777777" w:rsidR="00B00EA7" w:rsidRDefault="00574B43">
      <w:pPr>
        <w:pStyle w:val="ListParagraph"/>
        <w:numPr>
          <w:ilvl w:val="0"/>
          <w:numId w:val="21"/>
        </w:numPr>
        <w:tabs>
          <w:tab w:val="left" w:pos="1034"/>
          <w:tab w:val="left" w:pos="1035"/>
        </w:tabs>
        <w:spacing w:before="3" w:line="249" w:lineRule="auto"/>
        <w:ind w:right="591"/>
        <w:rPr>
          <w:sz w:val="24"/>
        </w:rPr>
      </w:pPr>
      <w:r>
        <w:rPr>
          <w:color w:val="00395A"/>
          <w:sz w:val="24"/>
        </w:rPr>
        <w:t>If other providers can’t o</w:t>
      </w:r>
      <w:r>
        <w:rPr>
          <w:color w:val="00395A"/>
          <w:sz w:val="24"/>
        </w:rPr>
        <w:t>ffer needed services,</w:t>
      </w:r>
      <w:r>
        <w:rPr>
          <w:color w:val="00395A"/>
          <w:spacing w:val="-18"/>
          <w:sz w:val="24"/>
        </w:rPr>
        <w:t xml:space="preserve"> </w:t>
      </w:r>
      <w:r>
        <w:rPr>
          <w:color w:val="00395A"/>
          <w:sz w:val="24"/>
        </w:rPr>
        <w:t>consider</w:t>
      </w:r>
      <w:r>
        <w:rPr>
          <w:color w:val="00395A"/>
          <w:spacing w:val="-15"/>
          <w:sz w:val="24"/>
        </w:rPr>
        <w:t xml:space="preserve"> </w:t>
      </w:r>
      <w:r>
        <w:rPr>
          <w:color w:val="00395A"/>
          <w:sz w:val="24"/>
        </w:rPr>
        <w:t>developing</w:t>
      </w:r>
      <w:r>
        <w:rPr>
          <w:color w:val="00395A"/>
          <w:spacing w:val="-15"/>
          <w:sz w:val="24"/>
        </w:rPr>
        <w:t xml:space="preserve"> </w:t>
      </w:r>
      <w:r>
        <w:rPr>
          <w:color w:val="00395A"/>
          <w:sz w:val="24"/>
        </w:rPr>
        <w:t>them</w:t>
      </w:r>
      <w:r>
        <w:rPr>
          <w:color w:val="00395A"/>
          <w:spacing w:val="-15"/>
          <w:sz w:val="24"/>
        </w:rPr>
        <w:t xml:space="preserve"> </w:t>
      </w:r>
      <w:r>
        <w:rPr>
          <w:color w:val="00395A"/>
          <w:sz w:val="24"/>
        </w:rPr>
        <w:t>in your agency.</w:t>
      </w:r>
    </w:p>
    <w:p w14:paraId="1D4519BD" w14:textId="77777777" w:rsidR="00B00EA7" w:rsidRDefault="00574B43">
      <w:pPr>
        <w:pStyle w:val="BodyText"/>
        <w:spacing w:before="164" w:line="249" w:lineRule="auto"/>
        <w:ind w:left="314"/>
      </w:pPr>
      <w:r>
        <w:rPr>
          <w:color w:val="00395A"/>
        </w:rPr>
        <w:t>Exhibits 2-4 and 2-5 provide information on forming and documenting partnerships.</w:t>
      </w:r>
    </w:p>
    <w:p w14:paraId="7EF923E6" w14:textId="77777777" w:rsidR="00B00EA7" w:rsidRDefault="00B00EA7">
      <w:pPr>
        <w:spacing w:line="249" w:lineRule="auto"/>
        <w:sectPr w:rsidR="00B00EA7">
          <w:pgSz w:w="12240" w:h="15840"/>
          <w:pgMar w:top="1280" w:right="1060" w:bottom="1100" w:left="720" w:header="720" w:footer="902" w:gutter="0"/>
          <w:cols w:num="2" w:space="720" w:equalWidth="0">
            <w:col w:w="5226" w:space="40"/>
            <w:col w:w="5194"/>
          </w:cols>
        </w:sectPr>
      </w:pPr>
    </w:p>
    <w:p w14:paraId="36E33042" w14:textId="77777777" w:rsidR="00B00EA7" w:rsidRDefault="00B00EA7">
      <w:pPr>
        <w:pStyle w:val="BodyText"/>
        <w:ind w:left="0"/>
        <w:rPr>
          <w:sz w:val="12"/>
        </w:rPr>
      </w:pPr>
    </w:p>
    <w:p w14:paraId="44BF17A3" w14:textId="77777777" w:rsidR="00B00EA7" w:rsidRDefault="00574B43">
      <w:pPr>
        <w:pStyle w:val="BodyText"/>
        <w:ind w:left="710"/>
        <w:rPr>
          <w:sz w:val="20"/>
        </w:rPr>
      </w:pPr>
      <w:r>
        <w:rPr>
          <w:sz w:val="20"/>
        </w:rPr>
      </w:r>
      <w:r>
        <w:rPr>
          <w:sz w:val="20"/>
        </w:rPr>
        <w:pict w14:anchorId="2FE1A8BC">
          <v:group id="docshapegroup498" o:spid="_x0000_s2101" style="width:469pt;height:200.5pt;mso-position-horizontal-relative:char;mso-position-vertical-relative:line" coordsize="9380,4010">
            <v:shape id="docshape499" o:spid="_x0000_s2104" style="position:absolute;left:10;top:10;width:9360;height:3990" coordorigin="10,10" coordsize="9360,3990" path="m9260,10l120,10,77,19,42,42,19,77r-9,43l10,3890r9,43l42,3968r35,23l120,4000r9140,l9303,3991r35,-23l9361,3933r9,-43l9370,120r-9,-43l9338,42,9303,19r-43,-9xe" fillcolor="#00395a" stroked="f">
              <v:fill opacity="6681f"/>
              <v:path arrowok="t"/>
            </v:shape>
            <v:shape id="docshape500" o:spid="_x0000_s2103" style="position:absolute;left:10;top:10;width:9360;height:3990" coordorigin="10,10" coordsize="9360,3990" path="m10,120l19,77,42,42,77,19r43,-9l9260,10r43,9l9338,42r23,35l9370,120r,3770l9361,3933r-23,35l9303,3991r-43,9l120,4000r-43,-9l42,3968,19,3933r-9,-43l10,120xe" filled="f" strokecolor="#00395a" strokeweight="1pt">
              <v:path arrowok="t"/>
            </v:shape>
            <v:shape id="docshape501" o:spid="_x0000_s2102" type="#_x0000_t202" style="position:absolute;width:9380;height:4010" filled="f" stroked="f">
              <v:textbox inset="0,0,0,0">
                <w:txbxContent>
                  <w:p w14:paraId="13AEFABD" w14:textId="77777777" w:rsidR="00B00EA7" w:rsidRDefault="00574B43">
                    <w:pPr>
                      <w:spacing w:before="94"/>
                      <w:ind w:left="122"/>
                      <w:rPr>
                        <w:rFonts w:ascii="Trebuchet MS"/>
                        <w:b/>
                        <w:sz w:val="24"/>
                      </w:rPr>
                    </w:pPr>
                    <w:bookmarkStart w:id="37" w:name="_bookmark37"/>
                    <w:bookmarkEnd w:id="37"/>
                    <w:r>
                      <w:rPr>
                        <w:rFonts w:ascii="Trebuchet MS"/>
                        <w:b/>
                        <w:color w:val="33607A"/>
                        <w:sz w:val="24"/>
                      </w:rPr>
                      <w:t>Exhibit</w:t>
                    </w:r>
                    <w:r>
                      <w:rPr>
                        <w:rFonts w:ascii="Trebuchet MS"/>
                        <w:b/>
                        <w:color w:val="33607A"/>
                        <w:spacing w:val="-6"/>
                        <w:sz w:val="24"/>
                      </w:rPr>
                      <w:t xml:space="preserve"> </w:t>
                    </w:r>
                    <w:r>
                      <w:rPr>
                        <w:rFonts w:ascii="Trebuchet MS"/>
                        <w:b/>
                        <w:color w:val="33607A"/>
                        <w:sz w:val="24"/>
                      </w:rPr>
                      <w:t>2-4:</w:t>
                    </w:r>
                    <w:r>
                      <w:rPr>
                        <w:rFonts w:ascii="Trebuchet MS"/>
                        <w:b/>
                        <w:color w:val="33607A"/>
                        <w:spacing w:val="-4"/>
                        <w:sz w:val="24"/>
                      </w:rPr>
                      <w:t xml:space="preserve"> </w:t>
                    </w:r>
                    <w:r>
                      <w:rPr>
                        <w:rFonts w:ascii="Trebuchet MS"/>
                        <w:b/>
                        <w:color w:val="33607A"/>
                        <w:sz w:val="24"/>
                      </w:rPr>
                      <w:t>How</w:t>
                    </w:r>
                    <w:r>
                      <w:rPr>
                        <w:rFonts w:ascii="Trebuchet MS"/>
                        <w:b/>
                        <w:color w:val="33607A"/>
                        <w:spacing w:val="-4"/>
                        <w:sz w:val="24"/>
                      </w:rPr>
                      <w:t xml:space="preserve"> </w:t>
                    </w:r>
                    <w:r>
                      <w:rPr>
                        <w:rFonts w:ascii="Trebuchet MS"/>
                        <w:b/>
                        <w:color w:val="33607A"/>
                        <w:sz w:val="24"/>
                      </w:rPr>
                      <w:t>To</w:t>
                    </w:r>
                    <w:r>
                      <w:rPr>
                        <w:rFonts w:ascii="Trebuchet MS"/>
                        <w:b/>
                        <w:color w:val="33607A"/>
                        <w:spacing w:val="-5"/>
                        <w:sz w:val="24"/>
                      </w:rPr>
                      <w:t xml:space="preserve"> </w:t>
                    </w:r>
                    <w:r>
                      <w:rPr>
                        <w:rFonts w:ascii="Trebuchet MS"/>
                        <w:b/>
                        <w:color w:val="33607A"/>
                        <w:sz w:val="24"/>
                      </w:rPr>
                      <w:t>Develop</w:t>
                    </w:r>
                    <w:r>
                      <w:rPr>
                        <w:rFonts w:ascii="Trebuchet MS"/>
                        <w:b/>
                        <w:color w:val="33607A"/>
                        <w:spacing w:val="-5"/>
                        <w:sz w:val="24"/>
                      </w:rPr>
                      <w:t xml:space="preserve"> </w:t>
                    </w:r>
                    <w:r>
                      <w:rPr>
                        <w:rFonts w:ascii="Trebuchet MS"/>
                        <w:b/>
                        <w:color w:val="33607A"/>
                        <w:spacing w:val="-2"/>
                        <w:sz w:val="24"/>
                      </w:rPr>
                      <w:t>Partnerships</w:t>
                    </w:r>
                  </w:p>
                  <w:p w14:paraId="3AD5E9D2" w14:textId="77777777" w:rsidR="00B00EA7" w:rsidRDefault="00574B43">
                    <w:pPr>
                      <w:numPr>
                        <w:ilvl w:val="0"/>
                        <w:numId w:val="20"/>
                      </w:numPr>
                      <w:tabs>
                        <w:tab w:val="left" w:pos="483"/>
                      </w:tabs>
                      <w:spacing w:before="160" w:line="244" w:lineRule="auto"/>
                      <w:ind w:right="170"/>
                      <w:rPr>
                        <w:rFonts w:ascii="Lucida Sans"/>
                        <w:sz w:val="20"/>
                      </w:rPr>
                    </w:pPr>
                    <w:r>
                      <w:rPr>
                        <w:rFonts w:ascii="Lucida Sans"/>
                        <w:color w:val="00395A"/>
                        <w:w w:val="95"/>
                        <w:sz w:val="20"/>
                      </w:rPr>
                      <w:t>Identify</w:t>
                    </w:r>
                    <w:r>
                      <w:rPr>
                        <w:rFonts w:ascii="Lucida Sans"/>
                        <w:color w:val="00395A"/>
                        <w:spacing w:val="-9"/>
                        <w:w w:val="95"/>
                        <w:sz w:val="20"/>
                      </w:rPr>
                      <w:t xml:space="preserve"> </w:t>
                    </w:r>
                    <w:r>
                      <w:rPr>
                        <w:rFonts w:ascii="Lucida Sans"/>
                        <w:color w:val="00395A"/>
                        <w:w w:val="95"/>
                        <w:sz w:val="20"/>
                      </w:rPr>
                      <w:t>organizations</w:t>
                    </w:r>
                    <w:r>
                      <w:rPr>
                        <w:rFonts w:ascii="Lucida Sans"/>
                        <w:color w:val="00395A"/>
                        <w:spacing w:val="-10"/>
                        <w:w w:val="95"/>
                        <w:sz w:val="20"/>
                      </w:rPr>
                      <w:t xml:space="preserve"> </w:t>
                    </w:r>
                    <w:r>
                      <w:rPr>
                        <w:rFonts w:ascii="Lucida Sans"/>
                        <w:color w:val="00395A"/>
                        <w:w w:val="95"/>
                        <w:sz w:val="20"/>
                      </w:rPr>
                      <w:t>in</w:t>
                    </w:r>
                    <w:r>
                      <w:rPr>
                        <w:rFonts w:ascii="Lucida Sans"/>
                        <w:color w:val="00395A"/>
                        <w:spacing w:val="-12"/>
                        <w:w w:val="95"/>
                        <w:sz w:val="20"/>
                      </w:rPr>
                      <w:t xml:space="preserve"> </w:t>
                    </w:r>
                    <w:r>
                      <w:rPr>
                        <w:rFonts w:ascii="Lucida Sans"/>
                        <w:color w:val="00395A"/>
                        <w:w w:val="95"/>
                        <w:sz w:val="20"/>
                      </w:rPr>
                      <w:t>your</w:t>
                    </w:r>
                    <w:r>
                      <w:rPr>
                        <w:rFonts w:ascii="Lucida Sans"/>
                        <w:color w:val="00395A"/>
                        <w:spacing w:val="-12"/>
                        <w:w w:val="95"/>
                        <w:sz w:val="20"/>
                      </w:rPr>
                      <w:t xml:space="preserve"> </w:t>
                    </w:r>
                    <w:r>
                      <w:rPr>
                        <w:rFonts w:ascii="Lucida Sans"/>
                        <w:color w:val="00395A"/>
                        <w:w w:val="95"/>
                        <w:sz w:val="20"/>
                      </w:rPr>
                      <w:t>community</w:t>
                    </w:r>
                    <w:r>
                      <w:rPr>
                        <w:rFonts w:ascii="Lucida Sans"/>
                        <w:color w:val="00395A"/>
                        <w:spacing w:val="-12"/>
                        <w:w w:val="95"/>
                        <w:sz w:val="20"/>
                      </w:rPr>
                      <w:t xml:space="preserve"> </w:t>
                    </w:r>
                    <w:r>
                      <w:rPr>
                        <w:rFonts w:ascii="Lucida Sans"/>
                        <w:color w:val="00395A"/>
                        <w:w w:val="95"/>
                        <w:sz w:val="20"/>
                      </w:rPr>
                      <w:t>affected</w:t>
                    </w:r>
                    <w:r>
                      <w:rPr>
                        <w:rFonts w:ascii="Lucida Sans"/>
                        <w:color w:val="00395A"/>
                        <w:spacing w:val="-11"/>
                        <w:w w:val="95"/>
                        <w:sz w:val="20"/>
                      </w:rPr>
                      <w:t xml:space="preserve"> </w:t>
                    </w:r>
                    <w:r>
                      <w:rPr>
                        <w:rFonts w:ascii="Lucida Sans"/>
                        <w:color w:val="00395A"/>
                        <w:w w:val="95"/>
                        <w:sz w:val="20"/>
                      </w:rPr>
                      <w:t>by</w:t>
                    </w:r>
                    <w:r>
                      <w:rPr>
                        <w:rFonts w:ascii="Lucida Sans"/>
                        <w:color w:val="00395A"/>
                        <w:spacing w:val="-9"/>
                        <w:w w:val="95"/>
                        <w:sz w:val="20"/>
                      </w:rPr>
                      <w:t xml:space="preserve"> </w:t>
                    </w:r>
                    <w:r>
                      <w:rPr>
                        <w:rFonts w:ascii="Lucida Sans"/>
                        <w:color w:val="00395A"/>
                        <w:w w:val="95"/>
                        <w:sz w:val="20"/>
                      </w:rPr>
                      <w:t>homelessness</w:t>
                    </w:r>
                    <w:r>
                      <w:rPr>
                        <w:rFonts w:ascii="Lucida Sans"/>
                        <w:color w:val="00395A"/>
                        <w:spacing w:val="-10"/>
                        <w:w w:val="95"/>
                        <w:sz w:val="20"/>
                      </w:rPr>
                      <w:t xml:space="preserve"> </w:t>
                    </w:r>
                    <w:r>
                      <w:rPr>
                        <w:rFonts w:ascii="Lucida Sans"/>
                        <w:color w:val="00395A"/>
                        <w:w w:val="95"/>
                        <w:sz w:val="20"/>
                      </w:rPr>
                      <w:t>and</w:t>
                    </w:r>
                    <w:r>
                      <w:rPr>
                        <w:rFonts w:ascii="Lucida Sans"/>
                        <w:color w:val="00395A"/>
                        <w:spacing w:val="-11"/>
                        <w:w w:val="95"/>
                        <w:sz w:val="20"/>
                      </w:rPr>
                      <w:t xml:space="preserve"> </w:t>
                    </w:r>
                    <w:r>
                      <w:rPr>
                        <w:rFonts w:ascii="Lucida Sans"/>
                        <w:color w:val="00395A"/>
                        <w:w w:val="95"/>
                        <w:sz w:val="20"/>
                      </w:rPr>
                      <w:t>NGOs</w:t>
                    </w:r>
                    <w:r>
                      <w:rPr>
                        <w:rFonts w:ascii="Lucida Sans"/>
                        <w:color w:val="00395A"/>
                        <w:spacing w:val="-12"/>
                        <w:w w:val="95"/>
                        <w:sz w:val="20"/>
                      </w:rPr>
                      <w:t xml:space="preserve"> </w:t>
                    </w:r>
                    <w:r>
                      <w:rPr>
                        <w:rFonts w:ascii="Lucida Sans"/>
                        <w:color w:val="00395A"/>
                        <w:w w:val="95"/>
                        <w:sz w:val="20"/>
                      </w:rPr>
                      <w:t>and</w:t>
                    </w:r>
                    <w:r>
                      <w:rPr>
                        <w:rFonts w:ascii="Lucida Sans"/>
                        <w:color w:val="00395A"/>
                        <w:spacing w:val="-11"/>
                        <w:w w:val="95"/>
                        <w:sz w:val="20"/>
                      </w:rPr>
                      <w:t xml:space="preserve"> </w:t>
                    </w:r>
                    <w:r>
                      <w:rPr>
                        <w:rFonts w:ascii="Lucida Sans"/>
                        <w:color w:val="00395A"/>
                        <w:w w:val="95"/>
                        <w:sz w:val="20"/>
                      </w:rPr>
                      <w:t xml:space="preserve">government </w:t>
                    </w:r>
                    <w:r>
                      <w:rPr>
                        <w:rFonts w:ascii="Lucida Sans"/>
                        <w:color w:val="00395A"/>
                        <w:w w:val="90"/>
                        <w:sz w:val="20"/>
                      </w:rPr>
                      <w:t>entities that already provide services or interact in the community with people who are homeless.</w:t>
                    </w:r>
                  </w:p>
                  <w:p w14:paraId="3B77E9DE" w14:textId="77777777" w:rsidR="00B00EA7" w:rsidRDefault="00574B43">
                    <w:pPr>
                      <w:numPr>
                        <w:ilvl w:val="0"/>
                        <w:numId w:val="20"/>
                      </w:numPr>
                      <w:tabs>
                        <w:tab w:val="left" w:pos="483"/>
                      </w:tabs>
                      <w:spacing w:line="216" w:lineRule="exact"/>
                      <w:ind w:hanging="361"/>
                      <w:rPr>
                        <w:rFonts w:ascii="Lucida Sans" w:hAnsi="Lucida Sans"/>
                        <w:sz w:val="20"/>
                      </w:rPr>
                    </w:pPr>
                    <w:r>
                      <w:rPr>
                        <w:rFonts w:ascii="Lucida Sans" w:hAnsi="Lucida Sans"/>
                        <w:color w:val="00395A"/>
                        <w:w w:val="90"/>
                        <w:sz w:val="20"/>
                      </w:rPr>
                      <w:t>Reach</w:t>
                    </w:r>
                    <w:r>
                      <w:rPr>
                        <w:rFonts w:ascii="Lucida Sans" w:hAnsi="Lucida Sans"/>
                        <w:color w:val="00395A"/>
                        <w:spacing w:val="5"/>
                        <w:sz w:val="20"/>
                      </w:rPr>
                      <w:t xml:space="preserve"> </w:t>
                    </w:r>
                    <w:r>
                      <w:rPr>
                        <w:rFonts w:ascii="Lucida Sans" w:hAnsi="Lucida Sans"/>
                        <w:color w:val="00395A"/>
                        <w:w w:val="90"/>
                        <w:sz w:val="20"/>
                      </w:rPr>
                      <w:t>out</w:t>
                    </w:r>
                    <w:r>
                      <w:rPr>
                        <w:rFonts w:ascii="Lucida Sans" w:hAnsi="Lucida Sans"/>
                        <w:color w:val="00395A"/>
                        <w:spacing w:val="6"/>
                        <w:sz w:val="20"/>
                      </w:rPr>
                      <w:t xml:space="preserve"> </w:t>
                    </w:r>
                    <w:r>
                      <w:rPr>
                        <w:rFonts w:ascii="Lucida Sans" w:hAnsi="Lucida Sans"/>
                        <w:color w:val="00395A"/>
                        <w:w w:val="90"/>
                        <w:sz w:val="20"/>
                      </w:rPr>
                      <w:t>to</w:t>
                    </w:r>
                    <w:r>
                      <w:rPr>
                        <w:rFonts w:ascii="Lucida Sans" w:hAnsi="Lucida Sans"/>
                        <w:color w:val="00395A"/>
                        <w:spacing w:val="6"/>
                        <w:sz w:val="20"/>
                      </w:rPr>
                      <w:t xml:space="preserve"> </w:t>
                    </w:r>
                    <w:r>
                      <w:rPr>
                        <w:rFonts w:ascii="Lucida Sans" w:hAnsi="Lucida Sans"/>
                        <w:color w:val="00395A"/>
                        <w:w w:val="90"/>
                        <w:sz w:val="20"/>
                      </w:rPr>
                      <w:t>and</w:t>
                    </w:r>
                    <w:r>
                      <w:rPr>
                        <w:rFonts w:ascii="Lucida Sans" w:hAnsi="Lucida Sans"/>
                        <w:color w:val="00395A"/>
                        <w:spacing w:val="5"/>
                        <w:sz w:val="20"/>
                      </w:rPr>
                      <w:t xml:space="preserve"> </w:t>
                    </w:r>
                    <w:r>
                      <w:rPr>
                        <w:rFonts w:ascii="Lucida Sans" w:hAnsi="Lucida Sans"/>
                        <w:color w:val="00395A"/>
                        <w:w w:val="90"/>
                        <w:sz w:val="20"/>
                      </w:rPr>
                      <w:t>become</w:t>
                    </w:r>
                    <w:r>
                      <w:rPr>
                        <w:rFonts w:ascii="Lucida Sans" w:hAnsi="Lucida Sans"/>
                        <w:color w:val="00395A"/>
                        <w:spacing w:val="6"/>
                        <w:sz w:val="20"/>
                      </w:rPr>
                      <w:t xml:space="preserve"> </w:t>
                    </w:r>
                    <w:r>
                      <w:rPr>
                        <w:rFonts w:ascii="Lucida Sans" w:hAnsi="Lucida Sans"/>
                        <w:color w:val="00395A"/>
                        <w:w w:val="90"/>
                        <w:sz w:val="20"/>
                      </w:rPr>
                      <w:t>familiar</w:t>
                    </w:r>
                    <w:r>
                      <w:rPr>
                        <w:rFonts w:ascii="Lucida Sans" w:hAnsi="Lucida Sans"/>
                        <w:color w:val="00395A"/>
                        <w:spacing w:val="3"/>
                        <w:sz w:val="20"/>
                      </w:rPr>
                      <w:t xml:space="preserve"> </w:t>
                    </w:r>
                    <w:r>
                      <w:rPr>
                        <w:rFonts w:ascii="Lucida Sans" w:hAnsi="Lucida Sans"/>
                        <w:color w:val="00395A"/>
                        <w:w w:val="90"/>
                        <w:sz w:val="20"/>
                      </w:rPr>
                      <w:t>with</w:t>
                    </w:r>
                    <w:r>
                      <w:rPr>
                        <w:rFonts w:ascii="Lucida Sans" w:hAnsi="Lucida Sans"/>
                        <w:color w:val="00395A"/>
                        <w:spacing w:val="6"/>
                        <w:sz w:val="20"/>
                      </w:rPr>
                      <w:t xml:space="preserve"> </w:t>
                    </w:r>
                    <w:r>
                      <w:rPr>
                        <w:rFonts w:ascii="Lucida Sans" w:hAnsi="Lucida Sans"/>
                        <w:color w:val="00395A"/>
                        <w:w w:val="90"/>
                        <w:sz w:val="20"/>
                      </w:rPr>
                      <w:t>potential</w:t>
                    </w:r>
                    <w:r>
                      <w:rPr>
                        <w:rFonts w:ascii="Lucida Sans" w:hAnsi="Lucida Sans"/>
                        <w:color w:val="00395A"/>
                        <w:spacing w:val="4"/>
                        <w:sz w:val="20"/>
                      </w:rPr>
                      <w:t xml:space="preserve"> </w:t>
                    </w:r>
                    <w:r>
                      <w:rPr>
                        <w:rFonts w:ascii="Lucida Sans" w:hAnsi="Lucida Sans"/>
                        <w:color w:val="00395A"/>
                        <w:w w:val="90"/>
                        <w:sz w:val="20"/>
                      </w:rPr>
                      <w:t>partners</w:t>
                    </w:r>
                    <w:r>
                      <w:rPr>
                        <w:rFonts w:ascii="Lucida Sans" w:hAnsi="Lucida Sans"/>
                        <w:color w:val="00395A"/>
                        <w:spacing w:val="7"/>
                        <w:sz w:val="20"/>
                      </w:rPr>
                      <w:t xml:space="preserve"> </w:t>
                    </w:r>
                    <w:r>
                      <w:rPr>
                        <w:rFonts w:ascii="Lucida Sans" w:hAnsi="Lucida Sans"/>
                        <w:color w:val="00395A"/>
                        <w:w w:val="90"/>
                        <w:sz w:val="20"/>
                      </w:rPr>
                      <w:t>(e.g.,</w:t>
                    </w:r>
                    <w:r>
                      <w:rPr>
                        <w:rFonts w:ascii="Lucida Sans" w:hAnsi="Lucida Sans"/>
                        <w:color w:val="00395A"/>
                        <w:spacing w:val="4"/>
                        <w:sz w:val="20"/>
                      </w:rPr>
                      <w:t xml:space="preserve"> </w:t>
                    </w:r>
                    <w:r>
                      <w:rPr>
                        <w:rFonts w:ascii="Lucida Sans" w:hAnsi="Lucida Sans"/>
                        <w:color w:val="00395A"/>
                        <w:w w:val="90"/>
                        <w:sz w:val="20"/>
                      </w:rPr>
                      <w:t>police,</w:t>
                    </w:r>
                    <w:r>
                      <w:rPr>
                        <w:rFonts w:ascii="Lucida Sans" w:hAnsi="Lucida Sans"/>
                        <w:color w:val="00395A"/>
                        <w:spacing w:val="3"/>
                        <w:sz w:val="20"/>
                      </w:rPr>
                      <w:t xml:space="preserve"> </w:t>
                    </w:r>
                    <w:r>
                      <w:rPr>
                        <w:rFonts w:ascii="Lucida Sans" w:hAnsi="Lucida Sans"/>
                        <w:color w:val="00395A"/>
                        <w:w w:val="90"/>
                        <w:sz w:val="20"/>
                      </w:rPr>
                      <w:t>emergency</w:t>
                    </w:r>
                    <w:r>
                      <w:rPr>
                        <w:rFonts w:ascii="Lucida Sans" w:hAnsi="Lucida Sans"/>
                        <w:color w:val="00395A"/>
                        <w:spacing w:val="4"/>
                        <w:sz w:val="20"/>
                      </w:rPr>
                      <w:t xml:space="preserve"> </w:t>
                    </w:r>
                    <w:r>
                      <w:rPr>
                        <w:rFonts w:ascii="Lucida Sans" w:hAnsi="Lucida Sans"/>
                        <w:color w:val="00395A"/>
                        <w:w w:val="90"/>
                        <w:sz w:val="20"/>
                      </w:rPr>
                      <w:t>services,</w:t>
                    </w:r>
                    <w:r>
                      <w:rPr>
                        <w:rFonts w:ascii="Lucida Sans" w:hAnsi="Lucida Sans"/>
                        <w:color w:val="00395A"/>
                        <w:spacing w:val="3"/>
                        <w:sz w:val="20"/>
                      </w:rPr>
                      <w:t xml:space="preserve"> </w:t>
                    </w:r>
                    <w:r>
                      <w:rPr>
                        <w:rFonts w:ascii="Lucida Sans" w:hAnsi="Lucida Sans"/>
                        <w:color w:val="00395A"/>
                        <w:spacing w:val="-2"/>
                        <w:w w:val="90"/>
                        <w:sz w:val="20"/>
                      </w:rPr>
                      <w:t>busi­</w:t>
                    </w:r>
                  </w:p>
                  <w:p w14:paraId="0253B58E" w14:textId="77777777" w:rsidR="00B00EA7" w:rsidRDefault="00574B43">
                    <w:pPr>
                      <w:spacing w:before="5" w:line="244" w:lineRule="auto"/>
                      <w:ind w:left="482"/>
                      <w:rPr>
                        <w:rFonts w:ascii="Lucida Sans"/>
                        <w:sz w:val="20"/>
                      </w:rPr>
                    </w:pPr>
                    <w:r>
                      <w:rPr>
                        <w:rFonts w:ascii="Lucida Sans"/>
                        <w:color w:val="00395A"/>
                        <w:w w:val="90"/>
                        <w:sz w:val="20"/>
                      </w:rPr>
                      <w:t xml:space="preserve">nesses, elected officials, neighborhood organizations, health centers); the key to partnerships is </w:t>
                    </w:r>
                    <w:r>
                      <w:rPr>
                        <w:rFonts w:ascii="Lucida Sans"/>
                        <w:color w:val="00395A"/>
                        <w:sz w:val="20"/>
                      </w:rPr>
                      <w:t>finding a shared objective.</w:t>
                    </w:r>
                  </w:p>
                  <w:p w14:paraId="6068BC23" w14:textId="77777777" w:rsidR="00B00EA7" w:rsidRDefault="00574B43">
                    <w:pPr>
                      <w:numPr>
                        <w:ilvl w:val="0"/>
                        <w:numId w:val="20"/>
                      </w:numPr>
                      <w:tabs>
                        <w:tab w:val="left" w:pos="483"/>
                      </w:tabs>
                      <w:spacing w:line="244" w:lineRule="auto"/>
                      <w:ind w:right="274"/>
                      <w:rPr>
                        <w:rFonts w:ascii="Lucida Sans"/>
                        <w:sz w:val="20"/>
                      </w:rPr>
                    </w:pPr>
                    <w:r>
                      <w:rPr>
                        <w:rFonts w:ascii="Lucida Sans"/>
                        <w:color w:val="00395A"/>
                        <w:w w:val="90"/>
                        <w:sz w:val="20"/>
                      </w:rPr>
                      <w:t xml:space="preserve">Agree on a definition of the problem; assess your readiness to partner with them and theirs with </w:t>
                    </w:r>
                    <w:r>
                      <w:rPr>
                        <w:rFonts w:ascii="Lucida Sans"/>
                        <w:color w:val="00395A"/>
                        <w:spacing w:val="-4"/>
                        <w:sz w:val="20"/>
                      </w:rPr>
                      <w:t>you.</w:t>
                    </w:r>
                  </w:p>
                  <w:p w14:paraId="2D06635C" w14:textId="77777777" w:rsidR="00B00EA7" w:rsidRDefault="00574B43">
                    <w:pPr>
                      <w:numPr>
                        <w:ilvl w:val="0"/>
                        <w:numId w:val="20"/>
                      </w:numPr>
                      <w:tabs>
                        <w:tab w:val="left" w:pos="483"/>
                      </w:tabs>
                      <w:spacing w:line="235" w:lineRule="exact"/>
                      <w:ind w:hanging="361"/>
                      <w:rPr>
                        <w:rFonts w:ascii="Lucida Sans"/>
                        <w:sz w:val="20"/>
                      </w:rPr>
                    </w:pPr>
                    <w:r>
                      <w:rPr>
                        <w:rFonts w:ascii="Lucida Sans"/>
                        <w:color w:val="00395A"/>
                        <w:w w:val="90"/>
                        <w:sz w:val="20"/>
                      </w:rPr>
                      <w:t>Form</w:t>
                    </w:r>
                    <w:r>
                      <w:rPr>
                        <w:rFonts w:ascii="Lucida Sans"/>
                        <w:color w:val="00395A"/>
                        <w:spacing w:val="5"/>
                        <w:sz w:val="20"/>
                      </w:rPr>
                      <w:t xml:space="preserve"> </w:t>
                    </w:r>
                    <w:r>
                      <w:rPr>
                        <w:rFonts w:ascii="Lucida Sans"/>
                        <w:color w:val="00395A"/>
                        <w:w w:val="90"/>
                        <w:sz w:val="20"/>
                      </w:rPr>
                      <w:t>a</w:t>
                    </w:r>
                    <w:r>
                      <w:rPr>
                        <w:rFonts w:ascii="Lucida Sans"/>
                        <w:color w:val="00395A"/>
                        <w:sz w:val="20"/>
                      </w:rPr>
                      <w:t xml:space="preserve"> </w:t>
                    </w:r>
                    <w:r>
                      <w:rPr>
                        <w:rFonts w:ascii="Lucida Sans"/>
                        <w:color w:val="00395A"/>
                        <w:w w:val="90"/>
                        <w:sz w:val="20"/>
                      </w:rPr>
                      <w:t>part</w:t>
                    </w:r>
                    <w:r>
                      <w:rPr>
                        <w:rFonts w:ascii="Lucida Sans"/>
                        <w:color w:val="00395A"/>
                        <w:w w:val="90"/>
                        <w:sz w:val="20"/>
                      </w:rPr>
                      <w:t>nership</w:t>
                    </w:r>
                    <w:r>
                      <w:rPr>
                        <w:rFonts w:ascii="Lucida Sans"/>
                        <w:color w:val="00395A"/>
                        <w:spacing w:val="5"/>
                        <w:sz w:val="20"/>
                      </w:rPr>
                      <w:t xml:space="preserve"> </w:t>
                    </w:r>
                    <w:r>
                      <w:rPr>
                        <w:rFonts w:ascii="Lucida Sans"/>
                        <w:color w:val="00395A"/>
                        <w:w w:val="90"/>
                        <w:sz w:val="20"/>
                      </w:rPr>
                      <w:t>that</w:t>
                    </w:r>
                    <w:r>
                      <w:rPr>
                        <w:rFonts w:ascii="Lucida Sans"/>
                        <w:color w:val="00395A"/>
                        <w:spacing w:val="1"/>
                        <w:sz w:val="20"/>
                      </w:rPr>
                      <w:t xml:space="preserve"> </w:t>
                    </w:r>
                    <w:r>
                      <w:rPr>
                        <w:rFonts w:ascii="Lucida Sans"/>
                        <w:color w:val="00395A"/>
                        <w:w w:val="90"/>
                        <w:sz w:val="20"/>
                      </w:rPr>
                      <w:t>benefits</w:t>
                    </w:r>
                    <w:r>
                      <w:rPr>
                        <w:rFonts w:ascii="Lucida Sans"/>
                        <w:color w:val="00395A"/>
                        <w:sz w:val="20"/>
                      </w:rPr>
                      <w:t xml:space="preserve"> </w:t>
                    </w:r>
                    <w:r>
                      <w:rPr>
                        <w:rFonts w:ascii="Lucida Sans"/>
                        <w:color w:val="00395A"/>
                        <w:w w:val="90"/>
                        <w:sz w:val="20"/>
                      </w:rPr>
                      <w:t>both</w:t>
                    </w:r>
                    <w:r>
                      <w:rPr>
                        <w:rFonts w:ascii="Lucida Sans"/>
                        <w:color w:val="00395A"/>
                        <w:spacing w:val="3"/>
                        <w:sz w:val="20"/>
                      </w:rPr>
                      <w:t xml:space="preserve"> </w:t>
                    </w:r>
                    <w:r>
                      <w:rPr>
                        <w:rFonts w:ascii="Lucida Sans"/>
                        <w:color w:val="00395A"/>
                        <w:spacing w:val="-2"/>
                        <w:w w:val="90"/>
                        <w:sz w:val="20"/>
                      </w:rPr>
                      <w:t>organizations.</w:t>
                    </w:r>
                  </w:p>
                  <w:p w14:paraId="691E8654" w14:textId="77777777" w:rsidR="00B00EA7" w:rsidRDefault="00574B43">
                    <w:pPr>
                      <w:numPr>
                        <w:ilvl w:val="0"/>
                        <w:numId w:val="20"/>
                      </w:numPr>
                      <w:tabs>
                        <w:tab w:val="left" w:pos="483"/>
                      </w:tabs>
                      <w:spacing w:before="4"/>
                      <w:ind w:hanging="361"/>
                      <w:rPr>
                        <w:rFonts w:ascii="Lucida Sans"/>
                        <w:sz w:val="20"/>
                      </w:rPr>
                    </w:pPr>
                    <w:r>
                      <w:rPr>
                        <w:rFonts w:ascii="Lucida Sans"/>
                        <w:color w:val="00395A"/>
                        <w:w w:val="90"/>
                        <w:sz w:val="20"/>
                      </w:rPr>
                      <w:t>Define</w:t>
                    </w:r>
                    <w:r>
                      <w:rPr>
                        <w:rFonts w:ascii="Lucida Sans"/>
                        <w:color w:val="00395A"/>
                        <w:spacing w:val="5"/>
                        <w:sz w:val="20"/>
                      </w:rPr>
                      <w:t xml:space="preserve"> </w:t>
                    </w:r>
                    <w:r>
                      <w:rPr>
                        <w:rFonts w:ascii="Lucida Sans"/>
                        <w:color w:val="00395A"/>
                        <w:w w:val="90"/>
                        <w:sz w:val="20"/>
                      </w:rPr>
                      <w:t>the</w:t>
                    </w:r>
                    <w:r>
                      <w:rPr>
                        <w:rFonts w:ascii="Lucida Sans"/>
                        <w:color w:val="00395A"/>
                        <w:spacing w:val="4"/>
                        <w:sz w:val="20"/>
                      </w:rPr>
                      <w:t xml:space="preserve"> </w:t>
                    </w:r>
                    <w:r>
                      <w:rPr>
                        <w:rFonts w:ascii="Lucida Sans"/>
                        <w:color w:val="00395A"/>
                        <w:w w:val="90"/>
                        <w:sz w:val="20"/>
                      </w:rPr>
                      <w:t>benefits</w:t>
                    </w:r>
                    <w:r>
                      <w:rPr>
                        <w:rFonts w:ascii="Lucida Sans"/>
                        <w:color w:val="00395A"/>
                        <w:spacing w:val="5"/>
                        <w:sz w:val="20"/>
                      </w:rPr>
                      <w:t xml:space="preserve"> </w:t>
                    </w:r>
                    <w:r>
                      <w:rPr>
                        <w:rFonts w:ascii="Lucida Sans"/>
                        <w:color w:val="00395A"/>
                        <w:w w:val="90"/>
                        <w:sz w:val="20"/>
                      </w:rPr>
                      <w:t>for</w:t>
                    </w:r>
                    <w:r>
                      <w:rPr>
                        <w:rFonts w:ascii="Lucida Sans"/>
                        <w:color w:val="00395A"/>
                        <w:spacing w:val="4"/>
                        <w:sz w:val="20"/>
                      </w:rPr>
                      <w:t xml:space="preserve"> </w:t>
                    </w:r>
                    <w:r>
                      <w:rPr>
                        <w:rFonts w:ascii="Lucida Sans"/>
                        <w:color w:val="00395A"/>
                        <w:w w:val="90"/>
                        <w:sz w:val="20"/>
                      </w:rPr>
                      <w:t>each</w:t>
                    </w:r>
                    <w:r>
                      <w:rPr>
                        <w:rFonts w:ascii="Lucida Sans"/>
                        <w:color w:val="00395A"/>
                        <w:spacing w:val="3"/>
                        <w:sz w:val="20"/>
                      </w:rPr>
                      <w:t xml:space="preserve"> </w:t>
                    </w:r>
                    <w:r>
                      <w:rPr>
                        <w:rFonts w:ascii="Lucida Sans"/>
                        <w:color w:val="00395A"/>
                        <w:spacing w:val="-2"/>
                        <w:w w:val="90"/>
                        <w:sz w:val="20"/>
                      </w:rPr>
                      <w:t>partner.</w:t>
                    </w:r>
                  </w:p>
                  <w:p w14:paraId="53143069" w14:textId="77777777" w:rsidR="00B00EA7" w:rsidRDefault="00574B43">
                    <w:pPr>
                      <w:numPr>
                        <w:ilvl w:val="0"/>
                        <w:numId w:val="20"/>
                      </w:numPr>
                      <w:tabs>
                        <w:tab w:val="left" w:pos="483"/>
                      </w:tabs>
                      <w:spacing w:before="4"/>
                      <w:ind w:hanging="361"/>
                      <w:rPr>
                        <w:rFonts w:ascii="Lucida Sans"/>
                        <w:sz w:val="20"/>
                      </w:rPr>
                    </w:pPr>
                    <w:r>
                      <w:rPr>
                        <w:rFonts w:ascii="Lucida Sans"/>
                        <w:color w:val="00395A"/>
                        <w:w w:val="90"/>
                        <w:sz w:val="20"/>
                      </w:rPr>
                      <w:t>Identify</w:t>
                    </w:r>
                    <w:r>
                      <w:rPr>
                        <w:rFonts w:ascii="Lucida Sans"/>
                        <w:color w:val="00395A"/>
                        <w:sz w:val="20"/>
                      </w:rPr>
                      <w:t xml:space="preserve"> </w:t>
                    </w:r>
                    <w:r>
                      <w:rPr>
                        <w:rFonts w:ascii="Lucida Sans"/>
                        <w:color w:val="00395A"/>
                        <w:w w:val="90"/>
                        <w:sz w:val="20"/>
                      </w:rPr>
                      <w:t>the</w:t>
                    </w:r>
                    <w:r>
                      <w:rPr>
                        <w:rFonts w:ascii="Lucida Sans"/>
                        <w:color w:val="00395A"/>
                        <w:spacing w:val="-1"/>
                        <w:sz w:val="20"/>
                      </w:rPr>
                      <w:t xml:space="preserve"> </w:t>
                    </w:r>
                    <w:r>
                      <w:rPr>
                        <w:rFonts w:ascii="Lucida Sans"/>
                        <w:color w:val="00395A"/>
                        <w:w w:val="90"/>
                        <w:sz w:val="20"/>
                      </w:rPr>
                      <w:t>contributions</w:t>
                    </w:r>
                    <w:r>
                      <w:rPr>
                        <w:rFonts w:ascii="Lucida Sans"/>
                        <w:color w:val="00395A"/>
                        <w:spacing w:val="-3"/>
                        <w:sz w:val="20"/>
                      </w:rPr>
                      <w:t xml:space="preserve"> </w:t>
                    </w:r>
                    <w:r>
                      <w:rPr>
                        <w:rFonts w:ascii="Lucida Sans"/>
                        <w:color w:val="00395A"/>
                        <w:w w:val="90"/>
                        <w:sz w:val="20"/>
                      </w:rPr>
                      <w:t>each</w:t>
                    </w:r>
                    <w:r>
                      <w:rPr>
                        <w:rFonts w:ascii="Lucida Sans"/>
                        <w:color w:val="00395A"/>
                        <w:spacing w:val="-4"/>
                        <w:sz w:val="20"/>
                      </w:rPr>
                      <w:t xml:space="preserve"> </w:t>
                    </w:r>
                    <w:r>
                      <w:rPr>
                        <w:rFonts w:ascii="Lucida Sans"/>
                        <w:color w:val="00395A"/>
                        <w:w w:val="90"/>
                        <w:sz w:val="20"/>
                      </w:rPr>
                      <w:t>organization</w:t>
                    </w:r>
                    <w:r>
                      <w:rPr>
                        <w:rFonts w:ascii="Lucida Sans"/>
                        <w:color w:val="00395A"/>
                        <w:spacing w:val="-3"/>
                        <w:sz w:val="20"/>
                      </w:rPr>
                      <w:t xml:space="preserve"> </w:t>
                    </w:r>
                    <w:r>
                      <w:rPr>
                        <w:rFonts w:ascii="Lucida Sans"/>
                        <w:color w:val="00395A"/>
                        <w:w w:val="90"/>
                        <w:sz w:val="20"/>
                      </w:rPr>
                      <w:t>must</w:t>
                    </w:r>
                    <w:r>
                      <w:rPr>
                        <w:rFonts w:ascii="Lucida Sans"/>
                        <w:color w:val="00395A"/>
                        <w:spacing w:val="-2"/>
                        <w:sz w:val="20"/>
                      </w:rPr>
                      <w:t xml:space="preserve"> </w:t>
                    </w:r>
                    <w:r>
                      <w:rPr>
                        <w:rFonts w:ascii="Lucida Sans"/>
                        <w:color w:val="00395A"/>
                        <w:w w:val="90"/>
                        <w:sz w:val="20"/>
                      </w:rPr>
                      <w:t>make</w:t>
                    </w:r>
                    <w:r>
                      <w:rPr>
                        <w:rFonts w:ascii="Lucida Sans"/>
                        <w:color w:val="00395A"/>
                        <w:spacing w:val="-3"/>
                        <w:sz w:val="20"/>
                      </w:rPr>
                      <w:t xml:space="preserve"> </w:t>
                    </w:r>
                    <w:r>
                      <w:rPr>
                        <w:rFonts w:ascii="Lucida Sans"/>
                        <w:color w:val="00395A"/>
                        <w:w w:val="90"/>
                        <w:sz w:val="20"/>
                      </w:rPr>
                      <w:t>in</w:t>
                    </w:r>
                    <w:r>
                      <w:rPr>
                        <w:rFonts w:ascii="Lucida Sans"/>
                        <w:color w:val="00395A"/>
                        <w:spacing w:val="-1"/>
                        <w:sz w:val="20"/>
                      </w:rPr>
                      <w:t xml:space="preserve"> </w:t>
                    </w:r>
                    <w:r>
                      <w:rPr>
                        <w:rFonts w:ascii="Lucida Sans"/>
                        <w:color w:val="00395A"/>
                        <w:w w:val="90"/>
                        <w:sz w:val="20"/>
                      </w:rPr>
                      <w:t>order</w:t>
                    </w:r>
                    <w:r>
                      <w:rPr>
                        <w:rFonts w:ascii="Lucida Sans"/>
                        <w:color w:val="00395A"/>
                        <w:spacing w:val="-1"/>
                        <w:sz w:val="20"/>
                      </w:rPr>
                      <w:t xml:space="preserve"> </w:t>
                    </w:r>
                    <w:r>
                      <w:rPr>
                        <w:rFonts w:ascii="Lucida Sans"/>
                        <w:color w:val="00395A"/>
                        <w:w w:val="90"/>
                        <w:sz w:val="20"/>
                      </w:rPr>
                      <w:t>to</w:t>
                    </w:r>
                    <w:r>
                      <w:rPr>
                        <w:rFonts w:ascii="Lucida Sans"/>
                        <w:color w:val="00395A"/>
                        <w:spacing w:val="-1"/>
                        <w:sz w:val="20"/>
                      </w:rPr>
                      <w:t xml:space="preserve"> </w:t>
                    </w:r>
                    <w:r>
                      <w:rPr>
                        <w:rFonts w:ascii="Lucida Sans"/>
                        <w:color w:val="00395A"/>
                        <w:w w:val="90"/>
                        <w:sz w:val="20"/>
                      </w:rPr>
                      <w:t>realize</w:t>
                    </w:r>
                    <w:r>
                      <w:rPr>
                        <w:rFonts w:ascii="Lucida Sans"/>
                        <w:color w:val="00395A"/>
                        <w:spacing w:val="-3"/>
                        <w:sz w:val="20"/>
                      </w:rPr>
                      <w:t xml:space="preserve"> </w:t>
                    </w:r>
                    <w:r>
                      <w:rPr>
                        <w:rFonts w:ascii="Lucida Sans"/>
                        <w:color w:val="00395A"/>
                        <w:w w:val="90"/>
                        <w:sz w:val="20"/>
                      </w:rPr>
                      <w:t>these</w:t>
                    </w:r>
                    <w:r>
                      <w:rPr>
                        <w:rFonts w:ascii="Lucida Sans"/>
                        <w:color w:val="00395A"/>
                        <w:spacing w:val="-1"/>
                        <w:sz w:val="20"/>
                      </w:rPr>
                      <w:t xml:space="preserve"> </w:t>
                    </w:r>
                    <w:r>
                      <w:rPr>
                        <w:rFonts w:ascii="Lucida Sans"/>
                        <w:color w:val="00395A"/>
                        <w:spacing w:val="-2"/>
                        <w:w w:val="90"/>
                        <w:sz w:val="20"/>
                      </w:rPr>
                      <w:t>benefits.</w:t>
                    </w:r>
                  </w:p>
                  <w:p w14:paraId="48921B90" w14:textId="77777777" w:rsidR="00B00EA7" w:rsidRDefault="00574B43">
                    <w:pPr>
                      <w:numPr>
                        <w:ilvl w:val="0"/>
                        <w:numId w:val="20"/>
                      </w:numPr>
                      <w:tabs>
                        <w:tab w:val="left" w:pos="483"/>
                      </w:tabs>
                      <w:spacing w:before="5" w:line="244" w:lineRule="auto"/>
                      <w:ind w:right="193"/>
                      <w:rPr>
                        <w:rFonts w:ascii="Lucida Sans"/>
                        <w:sz w:val="20"/>
                      </w:rPr>
                    </w:pPr>
                    <w:r>
                      <w:rPr>
                        <w:rFonts w:ascii="Lucida Sans"/>
                        <w:color w:val="00395A"/>
                        <w:w w:val="90"/>
                        <w:sz w:val="20"/>
                      </w:rPr>
                      <w:t xml:space="preserve">Sustain partnerships by negotiating agreements that capture the basis of the partnership and the </w:t>
                    </w:r>
                    <w:r>
                      <w:rPr>
                        <w:rFonts w:ascii="Lucida Sans"/>
                        <w:color w:val="00395A"/>
                        <w:w w:val="95"/>
                        <w:sz w:val="20"/>
                      </w:rPr>
                      <w:t>active linkages between partners that allow monitoring of both challenges and successes.</w:t>
                    </w:r>
                  </w:p>
                  <w:p w14:paraId="283840FA" w14:textId="77777777" w:rsidR="00B00EA7" w:rsidRDefault="00574B43">
                    <w:pPr>
                      <w:spacing w:before="136"/>
                      <w:ind w:left="122"/>
                      <w:rPr>
                        <w:rFonts w:ascii="Lucida Sans"/>
                        <w:i/>
                        <w:sz w:val="20"/>
                      </w:rPr>
                    </w:pPr>
                    <w:r>
                      <w:rPr>
                        <w:rFonts w:ascii="Lucida Sans"/>
                        <w:i/>
                        <w:color w:val="00395A"/>
                        <w:w w:val="90"/>
                        <w:sz w:val="20"/>
                      </w:rPr>
                      <w:t>Source:</w:t>
                    </w:r>
                    <w:r>
                      <w:rPr>
                        <w:rFonts w:ascii="Lucida Sans"/>
                        <w:i/>
                        <w:color w:val="00395A"/>
                        <w:spacing w:val="11"/>
                        <w:sz w:val="20"/>
                      </w:rPr>
                      <w:t xml:space="preserve"> </w:t>
                    </w:r>
                    <w:r>
                      <w:rPr>
                        <w:rFonts w:ascii="Lucida Sans"/>
                        <w:i/>
                        <w:color w:val="00395A"/>
                        <w:w w:val="90"/>
                        <w:sz w:val="20"/>
                      </w:rPr>
                      <w:t>SAMHSA,</w:t>
                    </w:r>
                    <w:r>
                      <w:rPr>
                        <w:rFonts w:ascii="Lucida Sans"/>
                        <w:i/>
                        <w:color w:val="00395A"/>
                        <w:spacing w:val="12"/>
                        <w:sz w:val="20"/>
                      </w:rPr>
                      <w:t xml:space="preserve"> </w:t>
                    </w:r>
                    <w:r>
                      <w:rPr>
                        <w:rFonts w:ascii="Lucida Sans"/>
                        <w:i/>
                        <w:color w:val="00395A"/>
                        <w:w w:val="90"/>
                        <w:sz w:val="20"/>
                      </w:rPr>
                      <w:t>2006.</w:t>
                    </w:r>
                    <w:r>
                      <w:rPr>
                        <w:rFonts w:ascii="Lucida Sans"/>
                        <w:i/>
                        <w:color w:val="00395A"/>
                        <w:spacing w:val="12"/>
                        <w:sz w:val="20"/>
                      </w:rPr>
                      <w:t xml:space="preserve"> </w:t>
                    </w:r>
                    <w:r>
                      <w:rPr>
                        <w:rFonts w:ascii="Lucida Sans"/>
                        <w:i/>
                        <w:color w:val="00395A"/>
                        <w:w w:val="90"/>
                        <w:sz w:val="20"/>
                      </w:rPr>
                      <w:t>Adapted</w:t>
                    </w:r>
                    <w:r>
                      <w:rPr>
                        <w:rFonts w:ascii="Lucida Sans"/>
                        <w:i/>
                        <w:color w:val="00395A"/>
                        <w:spacing w:val="9"/>
                        <w:sz w:val="20"/>
                      </w:rPr>
                      <w:t xml:space="preserve"> </w:t>
                    </w:r>
                    <w:r>
                      <w:rPr>
                        <w:rFonts w:ascii="Lucida Sans"/>
                        <w:i/>
                        <w:color w:val="00395A"/>
                        <w:w w:val="90"/>
                        <w:sz w:val="20"/>
                      </w:rPr>
                      <w:t>from</w:t>
                    </w:r>
                    <w:r>
                      <w:rPr>
                        <w:rFonts w:ascii="Lucida Sans"/>
                        <w:i/>
                        <w:color w:val="00395A"/>
                        <w:spacing w:val="9"/>
                        <w:sz w:val="20"/>
                      </w:rPr>
                      <w:t xml:space="preserve"> </w:t>
                    </w:r>
                    <w:r>
                      <w:rPr>
                        <w:rFonts w:ascii="Lucida Sans"/>
                        <w:i/>
                        <w:color w:val="00395A"/>
                        <w:w w:val="90"/>
                        <w:sz w:val="20"/>
                      </w:rPr>
                      <w:t>material</w:t>
                    </w:r>
                    <w:r>
                      <w:rPr>
                        <w:rFonts w:ascii="Lucida Sans"/>
                        <w:i/>
                        <w:color w:val="00395A"/>
                        <w:spacing w:val="10"/>
                        <w:sz w:val="20"/>
                      </w:rPr>
                      <w:t xml:space="preserve"> </w:t>
                    </w:r>
                    <w:r>
                      <w:rPr>
                        <w:rFonts w:ascii="Lucida Sans"/>
                        <w:i/>
                        <w:color w:val="00395A"/>
                        <w:w w:val="90"/>
                        <w:sz w:val="20"/>
                      </w:rPr>
                      <w:t>in</w:t>
                    </w:r>
                    <w:r>
                      <w:rPr>
                        <w:rFonts w:ascii="Lucida Sans"/>
                        <w:i/>
                        <w:color w:val="00395A"/>
                        <w:spacing w:val="10"/>
                        <w:sz w:val="20"/>
                      </w:rPr>
                      <w:t xml:space="preserve"> </w:t>
                    </w:r>
                    <w:r>
                      <w:rPr>
                        <w:rFonts w:ascii="Lucida Sans"/>
                        <w:i/>
                        <w:color w:val="00395A"/>
                        <w:w w:val="90"/>
                        <w:sz w:val="20"/>
                      </w:rPr>
                      <w:t>the</w:t>
                    </w:r>
                    <w:r>
                      <w:rPr>
                        <w:rFonts w:ascii="Lucida Sans"/>
                        <w:i/>
                        <w:color w:val="00395A"/>
                        <w:spacing w:val="8"/>
                        <w:sz w:val="20"/>
                      </w:rPr>
                      <w:t xml:space="preserve"> </w:t>
                    </w:r>
                    <w:r>
                      <w:rPr>
                        <w:rFonts w:ascii="Lucida Sans"/>
                        <w:i/>
                        <w:color w:val="00395A"/>
                        <w:w w:val="90"/>
                        <w:sz w:val="20"/>
                      </w:rPr>
                      <w:t>public</w:t>
                    </w:r>
                    <w:r>
                      <w:rPr>
                        <w:rFonts w:ascii="Lucida Sans"/>
                        <w:i/>
                        <w:color w:val="00395A"/>
                        <w:spacing w:val="8"/>
                        <w:sz w:val="20"/>
                      </w:rPr>
                      <w:t xml:space="preserve"> </w:t>
                    </w:r>
                    <w:r>
                      <w:rPr>
                        <w:rFonts w:ascii="Lucida Sans"/>
                        <w:i/>
                        <w:color w:val="00395A"/>
                        <w:spacing w:val="-2"/>
                        <w:w w:val="90"/>
                        <w:sz w:val="20"/>
                      </w:rPr>
                      <w:t>domain.</w:t>
                    </w:r>
                  </w:p>
                </w:txbxContent>
              </v:textbox>
            </v:shape>
            <w10:anchorlock/>
          </v:group>
        </w:pict>
      </w:r>
    </w:p>
    <w:p w14:paraId="71FAA2E0" w14:textId="77777777" w:rsidR="00B00EA7" w:rsidRDefault="00B00EA7">
      <w:pPr>
        <w:rPr>
          <w:sz w:val="20"/>
        </w:rPr>
        <w:sectPr w:rsidR="00B00EA7">
          <w:pgSz w:w="12240" w:h="15840"/>
          <w:pgMar w:top="1280" w:right="1060" w:bottom="1100" w:left="720" w:header="720" w:footer="902" w:gutter="0"/>
          <w:cols w:space="720"/>
        </w:sectPr>
      </w:pPr>
    </w:p>
    <w:p w14:paraId="37476356" w14:textId="77777777" w:rsidR="00B00EA7" w:rsidRDefault="00574B43">
      <w:pPr>
        <w:pStyle w:val="Heading4"/>
        <w:spacing w:before="178" w:line="244" w:lineRule="auto"/>
        <w:ind w:right="378"/>
      </w:pPr>
      <w:r>
        <w:rPr>
          <w:color w:val="33607A"/>
        </w:rPr>
        <w:t>Example of Successful Partnership: Downtown Emergency</w:t>
      </w:r>
      <w:r>
        <w:rPr>
          <w:color w:val="33607A"/>
          <w:spacing w:val="-17"/>
        </w:rPr>
        <w:t xml:space="preserve"> </w:t>
      </w:r>
      <w:r>
        <w:rPr>
          <w:color w:val="33607A"/>
        </w:rPr>
        <w:t>Service</w:t>
      </w:r>
      <w:r>
        <w:rPr>
          <w:color w:val="33607A"/>
          <w:spacing w:val="-18"/>
        </w:rPr>
        <w:t xml:space="preserve"> </w:t>
      </w:r>
      <w:r>
        <w:rPr>
          <w:color w:val="33607A"/>
        </w:rPr>
        <w:t>Center</w:t>
      </w:r>
    </w:p>
    <w:p w14:paraId="48BAACBD" w14:textId="77777777" w:rsidR="00B00EA7" w:rsidRDefault="00574B43">
      <w:pPr>
        <w:pStyle w:val="BodyText"/>
        <w:spacing w:before="28" w:line="249" w:lineRule="auto"/>
        <w:ind w:left="719"/>
      </w:pPr>
      <w:r>
        <w:rPr>
          <w:color w:val="00395A"/>
        </w:rPr>
        <w:t>In Seattle, WA, the Downtown Emergency Service Center (DESC) has used partnerships to improve housing services, integrate treat­ ment services,</w:t>
      </w:r>
      <w:r>
        <w:rPr>
          <w:color w:val="00395A"/>
          <w:spacing w:val="-1"/>
        </w:rPr>
        <w:t xml:space="preserve"> </w:t>
      </w:r>
      <w:r>
        <w:rPr>
          <w:color w:val="00395A"/>
        </w:rPr>
        <w:t>access other community re­ sources, and create innovative housing programming (SAMHSA, 2006).</w:t>
      </w:r>
    </w:p>
    <w:p w14:paraId="3C81A7FA" w14:textId="77777777" w:rsidR="00B00EA7" w:rsidRDefault="00574B43">
      <w:pPr>
        <w:pStyle w:val="BodyText"/>
        <w:spacing w:before="164" w:line="249" w:lineRule="auto"/>
      </w:pPr>
      <w:r>
        <w:rPr>
          <w:color w:val="00395A"/>
        </w:rPr>
        <w:t>Internally,</w:t>
      </w:r>
      <w:r>
        <w:rPr>
          <w:color w:val="00395A"/>
          <w:spacing w:val="-18"/>
        </w:rPr>
        <w:t xml:space="preserve"> </w:t>
      </w:r>
      <w:r>
        <w:rPr>
          <w:color w:val="00395A"/>
        </w:rPr>
        <w:t>DESC</w:t>
      </w:r>
      <w:r>
        <w:rPr>
          <w:color w:val="00395A"/>
          <w:spacing w:val="-4"/>
        </w:rPr>
        <w:t xml:space="preserve"> </w:t>
      </w:r>
      <w:r>
        <w:rPr>
          <w:color w:val="00395A"/>
        </w:rPr>
        <w:t>i</w:t>
      </w:r>
      <w:r>
        <w:rPr>
          <w:color w:val="00395A"/>
        </w:rPr>
        <w:t>ntegrated</w:t>
      </w:r>
      <w:r>
        <w:rPr>
          <w:color w:val="00395A"/>
          <w:spacing w:val="-3"/>
        </w:rPr>
        <w:t xml:space="preserve"> </w:t>
      </w:r>
      <w:r>
        <w:rPr>
          <w:color w:val="00395A"/>
        </w:rPr>
        <w:t>its</w:t>
      </w:r>
      <w:r>
        <w:rPr>
          <w:color w:val="00395A"/>
          <w:spacing w:val="-2"/>
        </w:rPr>
        <w:t xml:space="preserve"> </w:t>
      </w:r>
      <w:r>
        <w:rPr>
          <w:color w:val="00395A"/>
        </w:rPr>
        <w:t>shelter,</w:t>
      </w:r>
      <w:r>
        <w:rPr>
          <w:color w:val="00395A"/>
          <w:spacing w:val="-18"/>
        </w:rPr>
        <w:t xml:space="preserve"> </w:t>
      </w:r>
      <w:r>
        <w:rPr>
          <w:color w:val="00395A"/>
        </w:rPr>
        <w:t>clinical services,</w:t>
      </w:r>
      <w:r>
        <w:rPr>
          <w:color w:val="00395A"/>
          <w:spacing w:val="-18"/>
        </w:rPr>
        <w:t xml:space="preserve"> </w:t>
      </w:r>
      <w:r>
        <w:rPr>
          <w:color w:val="00395A"/>
        </w:rPr>
        <w:t>and</w:t>
      </w:r>
      <w:r>
        <w:rPr>
          <w:color w:val="00395A"/>
          <w:spacing w:val="-15"/>
        </w:rPr>
        <w:t xml:space="preserve"> </w:t>
      </w:r>
      <w:r>
        <w:rPr>
          <w:color w:val="00395A"/>
        </w:rPr>
        <w:t>housing</w:t>
      </w:r>
      <w:r>
        <w:rPr>
          <w:color w:val="00395A"/>
          <w:spacing w:val="-15"/>
        </w:rPr>
        <w:t xml:space="preserve"> </w:t>
      </w:r>
      <w:r>
        <w:rPr>
          <w:color w:val="00395A"/>
        </w:rPr>
        <w:t>programs.</w:t>
      </w:r>
      <w:r>
        <w:rPr>
          <w:color w:val="00395A"/>
          <w:spacing w:val="-18"/>
        </w:rPr>
        <w:t xml:space="preserve"> </w:t>
      </w:r>
      <w:r>
        <w:rPr>
          <w:color w:val="00395A"/>
        </w:rPr>
        <w:t>Staff</w:t>
      </w:r>
      <w:r>
        <w:rPr>
          <w:color w:val="00395A"/>
          <w:spacing w:val="-15"/>
        </w:rPr>
        <w:t xml:space="preserve"> </w:t>
      </w:r>
      <w:r>
        <w:rPr>
          <w:color w:val="00395A"/>
        </w:rPr>
        <w:t>members from each clinical program (i.e.,</w:t>
      </w:r>
      <w:r>
        <w:rPr>
          <w:color w:val="00395A"/>
          <w:spacing w:val="-8"/>
        </w:rPr>
        <w:t xml:space="preserve"> </w:t>
      </w:r>
      <w:r>
        <w:rPr>
          <w:color w:val="00395A"/>
        </w:rPr>
        <w:t>outreach and engagement case managers, substance abuse treatment counselors, and crisis respite pro­ gram workers) are co-located in the shelter</w:t>
      </w:r>
      <w:r>
        <w:rPr>
          <w:color w:val="00395A"/>
        </w:rPr>
        <w:t>.</w:t>
      </w:r>
    </w:p>
    <w:p w14:paraId="5515E913" w14:textId="77777777" w:rsidR="00B00EA7" w:rsidRDefault="00574B43">
      <w:pPr>
        <w:pStyle w:val="BodyText"/>
        <w:spacing w:before="6" w:line="249" w:lineRule="auto"/>
        <w:ind w:right="44"/>
        <w:jc w:val="both"/>
      </w:pPr>
      <w:r>
        <w:rPr>
          <w:color w:val="00395A"/>
        </w:rPr>
        <w:t>DESC provides intensive support for housing stability</w:t>
      </w:r>
      <w:r>
        <w:rPr>
          <w:color w:val="00395A"/>
          <w:spacing w:val="-9"/>
        </w:rPr>
        <w:t xml:space="preserve"> </w:t>
      </w:r>
      <w:r>
        <w:rPr>
          <w:color w:val="00395A"/>
        </w:rPr>
        <w:t>by</w:t>
      </w:r>
      <w:r>
        <w:rPr>
          <w:color w:val="00395A"/>
          <w:spacing w:val="-9"/>
        </w:rPr>
        <w:t xml:space="preserve"> </w:t>
      </w:r>
      <w:r>
        <w:rPr>
          <w:color w:val="00395A"/>
        </w:rPr>
        <w:t>having</w:t>
      </w:r>
      <w:r>
        <w:rPr>
          <w:color w:val="00395A"/>
          <w:spacing w:val="-11"/>
        </w:rPr>
        <w:t xml:space="preserve"> </w:t>
      </w:r>
      <w:r>
        <w:rPr>
          <w:color w:val="00395A"/>
        </w:rPr>
        <w:t>one</w:t>
      </w:r>
      <w:r>
        <w:rPr>
          <w:color w:val="00395A"/>
          <w:spacing w:val="-9"/>
        </w:rPr>
        <w:t xml:space="preserve"> </w:t>
      </w:r>
      <w:r>
        <w:rPr>
          <w:color w:val="00395A"/>
        </w:rPr>
        <w:t>project</w:t>
      </w:r>
      <w:r>
        <w:rPr>
          <w:color w:val="00395A"/>
          <w:spacing w:val="-9"/>
        </w:rPr>
        <w:t xml:space="preserve"> </w:t>
      </w:r>
      <w:r>
        <w:rPr>
          <w:color w:val="00395A"/>
        </w:rPr>
        <w:t>manager</w:t>
      </w:r>
      <w:r>
        <w:rPr>
          <w:color w:val="00395A"/>
          <w:spacing w:val="-10"/>
        </w:rPr>
        <w:t xml:space="preserve"> </w:t>
      </w:r>
      <w:r>
        <w:rPr>
          <w:color w:val="00395A"/>
        </w:rPr>
        <w:t>super­ vise the staff responsible for supportive hous­</w:t>
      </w:r>
    </w:p>
    <w:p w14:paraId="449B7424" w14:textId="77777777" w:rsidR="00B00EA7" w:rsidRDefault="00574B43">
      <w:pPr>
        <w:pStyle w:val="BodyText"/>
        <w:spacing w:before="102" w:line="249" w:lineRule="auto"/>
        <w:ind w:left="325" w:right="348"/>
      </w:pPr>
      <w:r>
        <w:br w:type="column"/>
      </w:r>
      <w:r>
        <w:rPr>
          <w:color w:val="00395A"/>
        </w:rPr>
        <w:t>ing property management and the staff re­ sponsible for supportive services.</w:t>
      </w:r>
      <w:r>
        <w:rPr>
          <w:color w:val="00395A"/>
          <w:spacing w:val="-2"/>
        </w:rPr>
        <w:t xml:space="preserve"> </w:t>
      </w:r>
      <w:r>
        <w:rPr>
          <w:color w:val="00395A"/>
        </w:rPr>
        <w:t>DESC uses information technology to m</w:t>
      </w:r>
      <w:r>
        <w:rPr>
          <w:color w:val="00395A"/>
        </w:rPr>
        <w:t>ake information about people receiving services available to staff members in different programs.</w:t>
      </w:r>
      <w:r>
        <w:rPr>
          <w:color w:val="00395A"/>
          <w:spacing w:val="-2"/>
        </w:rPr>
        <w:t xml:space="preserve"> </w:t>
      </w:r>
      <w:r>
        <w:rPr>
          <w:color w:val="00395A"/>
        </w:rPr>
        <w:t xml:space="preserve">In daily meetings, outreach and engagement, housing, </w:t>
      </w:r>
      <w:r>
        <w:rPr>
          <w:color w:val="00395A"/>
          <w:w w:val="95"/>
        </w:rPr>
        <w:t xml:space="preserve">and clinical services staff members discuss new </w:t>
      </w:r>
      <w:r>
        <w:rPr>
          <w:color w:val="00395A"/>
        </w:rPr>
        <w:t>clients and emerging client problems.</w:t>
      </w:r>
    </w:p>
    <w:p w14:paraId="1AC354AF" w14:textId="77777777" w:rsidR="00B00EA7" w:rsidRDefault="00574B43">
      <w:pPr>
        <w:pStyle w:val="BodyText"/>
        <w:spacing w:before="169" w:line="249" w:lineRule="auto"/>
        <w:ind w:left="325" w:right="453"/>
      </w:pPr>
      <w:r>
        <w:rPr>
          <w:color w:val="00395A"/>
        </w:rPr>
        <w:t>DESC partners exter</w:t>
      </w:r>
      <w:r>
        <w:rPr>
          <w:color w:val="00395A"/>
        </w:rPr>
        <w:t>nally with community services and political organizations.</w:t>
      </w:r>
      <w:r>
        <w:rPr>
          <w:color w:val="00395A"/>
          <w:spacing w:val="-9"/>
        </w:rPr>
        <w:t xml:space="preserve"> </w:t>
      </w:r>
      <w:r>
        <w:rPr>
          <w:color w:val="00395A"/>
        </w:rPr>
        <w:t>Commu­ nity partners include the Seattle Department of Social and Health Services,</w:t>
      </w:r>
      <w:r>
        <w:rPr>
          <w:color w:val="00395A"/>
          <w:spacing w:val="-4"/>
        </w:rPr>
        <w:t xml:space="preserve"> </w:t>
      </w:r>
      <w:r>
        <w:rPr>
          <w:color w:val="00395A"/>
        </w:rPr>
        <w:t>the police de­ partment,</w:t>
      </w:r>
      <w:r>
        <w:rPr>
          <w:color w:val="00395A"/>
          <w:spacing w:val="-2"/>
        </w:rPr>
        <w:t xml:space="preserve"> </w:t>
      </w:r>
      <w:r>
        <w:rPr>
          <w:color w:val="00395A"/>
        </w:rPr>
        <w:t>mental health and drug courts,</w:t>
      </w:r>
      <w:r>
        <w:rPr>
          <w:color w:val="00395A"/>
          <w:spacing w:val="-2"/>
        </w:rPr>
        <w:t xml:space="preserve"> </w:t>
      </w:r>
      <w:r>
        <w:rPr>
          <w:color w:val="00395A"/>
        </w:rPr>
        <w:t>and the local emergency center.</w:t>
      </w:r>
      <w:r>
        <w:rPr>
          <w:color w:val="00395A"/>
          <w:spacing w:val="-8"/>
        </w:rPr>
        <w:t xml:space="preserve"> </w:t>
      </w:r>
      <w:r>
        <w:rPr>
          <w:color w:val="00395A"/>
        </w:rPr>
        <w:t>Political partners include the county executive,</w:t>
      </w:r>
      <w:r>
        <w:rPr>
          <w:color w:val="00395A"/>
          <w:spacing w:val="-4"/>
        </w:rPr>
        <w:t xml:space="preserve"> </w:t>
      </w:r>
      <w:r>
        <w:rPr>
          <w:color w:val="00395A"/>
        </w:rPr>
        <w:t>mayor,</w:t>
      </w:r>
      <w:r>
        <w:rPr>
          <w:color w:val="00395A"/>
          <w:spacing w:val="-4"/>
        </w:rPr>
        <w:t xml:space="preserve"> </w:t>
      </w:r>
      <w:r>
        <w:rPr>
          <w:color w:val="00395A"/>
        </w:rPr>
        <w:t>and downtown association president.</w:t>
      </w:r>
      <w:r>
        <w:rPr>
          <w:color w:val="00395A"/>
          <w:spacing w:val="-13"/>
        </w:rPr>
        <w:t xml:space="preserve"> </w:t>
      </w:r>
      <w:r>
        <w:rPr>
          <w:color w:val="00395A"/>
        </w:rPr>
        <w:t>To increase access</w:t>
      </w:r>
      <w:r>
        <w:rPr>
          <w:color w:val="00395A"/>
          <w:spacing w:val="-15"/>
        </w:rPr>
        <w:t xml:space="preserve"> </w:t>
      </w:r>
      <w:r>
        <w:rPr>
          <w:color w:val="00395A"/>
        </w:rPr>
        <w:t>to</w:t>
      </w:r>
      <w:r>
        <w:rPr>
          <w:color w:val="00395A"/>
          <w:spacing w:val="-15"/>
        </w:rPr>
        <w:t xml:space="preserve"> </w:t>
      </w:r>
      <w:r>
        <w:rPr>
          <w:color w:val="00395A"/>
        </w:rPr>
        <w:t>benefits</w:t>
      </w:r>
      <w:r>
        <w:rPr>
          <w:color w:val="00395A"/>
          <w:spacing w:val="-15"/>
        </w:rPr>
        <w:t xml:space="preserve"> </w:t>
      </w:r>
      <w:r>
        <w:rPr>
          <w:color w:val="00395A"/>
        </w:rPr>
        <w:t>for</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can’t</w:t>
      </w:r>
      <w:r>
        <w:rPr>
          <w:color w:val="00395A"/>
          <w:spacing w:val="-15"/>
        </w:rPr>
        <w:t xml:space="preserve"> </w:t>
      </w:r>
      <w:r>
        <w:rPr>
          <w:color w:val="00395A"/>
        </w:rPr>
        <w:t>tolerate the regular process,</w:t>
      </w:r>
      <w:r>
        <w:rPr>
          <w:color w:val="00395A"/>
          <w:spacing w:val="-4"/>
        </w:rPr>
        <w:t xml:space="preserve"> </w:t>
      </w:r>
      <w:r>
        <w:rPr>
          <w:color w:val="00395A"/>
        </w:rPr>
        <w:t>the staff represents them and works directly with benefit managers,</w:t>
      </w:r>
    </w:p>
    <w:p w14:paraId="52947B9D"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15" w:space="40"/>
            <w:col w:w="5205"/>
          </w:cols>
        </w:sectPr>
      </w:pPr>
    </w:p>
    <w:p w14:paraId="25571F29" w14:textId="77777777" w:rsidR="00B00EA7" w:rsidRDefault="00B00EA7">
      <w:pPr>
        <w:pStyle w:val="BodyText"/>
        <w:spacing w:before="3"/>
        <w:ind w:left="0"/>
        <w:rPr>
          <w:sz w:val="25"/>
        </w:rPr>
      </w:pPr>
    </w:p>
    <w:p w14:paraId="1A533BAB" w14:textId="77777777" w:rsidR="00B00EA7" w:rsidRDefault="00574B43">
      <w:pPr>
        <w:pStyle w:val="BodyText"/>
        <w:ind w:left="710"/>
        <w:rPr>
          <w:sz w:val="20"/>
        </w:rPr>
      </w:pPr>
      <w:r>
        <w:rPr>
          <w:sz w:val="20"/>
        </w:rPr>
      </w:r>
      <w:r>
        <w:rPr>
          <w:sz w:val="20"/>
        </w:rPr>
        <w:pict w14:anchorId="167FE401">
          <v:group id="docshapegroup502" o:spid="_x0000_s2097" style="width:469pt;height:144.25pt;mso-position-horizontal-relative:char;mso-position-vertical-relative:line" coordsize="9380,2885">
            <v:shape id="docshape503" o:spid="_x0000_s2100" style="position:absolute;left:10;top:10;width:9360;height:2865" coordorigin="10,10" coordsize="9360,2865" path="m9291,10l89,10,58,16,33,33,16,58,10,89r,2707l16,2827r17,25l58,2869r31,6l9291,2875r31,-6l9347,2852r17,-25l9370,2796r,-2707l9364,58,9347,33,9322,16r-31,-6xe" fillcolor="#00395a" stroked="f">
              <v:fill opacity="6681f"/>
              <v:path arrowok="t"/>
            </v:shape>
            <v:shape id="docshape504" o:spid="_x0000_s2099" style="position:absolute;left:10;top:10;width:9360;height:2865" coordorigin="10,10" coordsize="9360,2865" path="m10,89l16,58,33,33,58,16,89,10r9202,l9322,16r25,17l9364,58r6,31l9370,2796r-6,31l9347,2852r-25,17l9291,2875r-9202,l58,2869,33,2852,16,2827r-6,-31l10,89xe" filled="f" strokecolor="#00395a" strokeweight="1pt">
              <v:path arrowok="t"/>
            </v:shape>
            <v:shape id="docshape505" o:spid="_x0000_s2098" type="#_x0000_t202" style="position:absolute;left:31;top:26;width:9317;height:2832" filled="f" stroked="f">
              <v:textbox inset="0,0,0,0">
                <w:txbxContent>
                  <w:p w14:paraId="4A4273EB" w14:textId="77777777" w:rsidR="00B00EA7" w:rsidRDefault="00574B43">
                    <w:pPr>
                      <w:spacing w:before="59"/>
                      <w:ind w:left="84"/>
                      <w:rPr>
                        <w:rFonts w:ascii="Trebuchet MS"/>
                        <w:b/>
                        <w:sz w:val="24"/>
                      </w:rPr>
                    </w:pPr>
                    <w:r>
                      <w:rPr>
                        <w:rFonts w:ascii="Trebuchet MS"/>
                        <w:b/>
                        <w:color w:val="33607A"/>
                        <w:sz w:val="24"/>
                      </w:rPr>
                      <w:t>Exhibit</w:t>
                    </w:r>
                    <w:r>
                      <w:rPr>
                        <w:rFonts w:ascii="Trebuchet MS"/>
                        <w:b/>
                        <w:color w:val="33607A"/>
                        <w:spacing w:val="-9"/>
                        <w:sz w:val="24"/>
                      </w:rPr>
                      <w:t xml:space="preserve"> </w:t>
                    </w:r>
                    <w:r>
                      <w:rPr>
                        <w:rFonts w:ascii="Trebuchet MS"/>
                        <w:b/>
                        <w:color w:val="33607A"/>
                        <w:sz w:val="24"/>
                      </w:rPr>
                      <w:t>2-5:</w:t>
                    </w:r>
                    <w:r>
                      <w:rPr>
                        <w:rFonts w:ascii="Trebuchet MS"/>
                        <w:b/>
                        <w:color w:val="33607A"/>
                        <w:spacing w:val="-8"/>
                        <w:sz w:val="24"/>
                      </w:rPr>
                      <w:t xml:space="preserve"> </w:t>
                    </w:r>
                    <w:r>
                      <w:rPr>
                        <w:rFonts w:ascii="Trebuchet MS"/>
                        <w:b/>
                        <w:color w:val="33607A"/>
                        <w:sz w:val="24"/>
                      </w:rPr>
                      <w:t>How</w:t>
                    </w:r>
                    <w:r>
                      <w:rPr>
                        <w:rFonts w:ascii="Trebuchet MS"/>
                        <w:b/>
                        <w:color w:val="33607A"/>
                        <w:spacing w:val="-8"/>
                        <w:sz w:val="24"/>
                      </w:rPr>
                      <w:t xml:space="preserve"> </w:t>
                    </w:r>
                    <w:r>
                      <w:rPr>
                        <w:rFonts w:ascii="Trebuchet MS"/>
                        <w:b/>
                        <w:color w:val="33607A"/>
                        <w:sz w:val="24"/>
                      </w:rPr>
                      <w:t>To</w:t>
                    </w:r>
                    <w:r>
                      <w:rPr>
                        <w:rFonts w:ascii="Trebuchet MS"/>
                        <w:b/>
                        <w:color w:val="33607A"/>
                        <w:spacing w:val="-9"/>
                        <w:sz w:val="24"/>
                      </w:rPr>
                      <w:t xml:space="preserve"> </w:t>
                    </w:r>
                    <w:r>
                      <w:rPr>
                        <w:rFonts w:ascii="Trebuchet MS"/>
                        <w:b/>
                        <w:color w:val="33607A"/>
                        <w:sz w:val="24"/>
                      </w:rPr>
                      <w:t>Document</w:t>
                    </w:r>
                    <w:r>
                      <w:rPr>
                        <w:rFonts w:ascii="Trebuchet MS"/>
                        <w:b/>
                        <w:color w:val="33607A"/>
                        <w:spacing w:val="-8"/>
                        <w:sz w:val="24"/>
                      </w:rPr>
                      <w:t xml:space="preserve"> </w:t>
                    </w:r>
                    <w:r>
                      <w:rPr>
                        <w:rFonts w:ascii="Trebuchet MS"/>
                        <w:b/>
                        <w:color w:val="33607A"/>
                        <w:spacing w:val="-2"/>
                        <w:sz w:val="24"/>
                      </w:rPr>
                      <w:t>Partnerships</w:t>
                    </w:r>
                  </w:p>
                  <w:p w14:paraId="7265DFB3" w14:textId="77777777" w:rsidR="00B00EA7" w:rsidRDefault="00574B43">
                    <w:pPr>
                      <w:spacing w:before="159" w:line="244" w:lineRule="auto"/>
                      <w:ind w:left="83" w:right="199"/>
                      <w:rPr>
                        <w:rFonts w:ascii="Lucida Sans"/>
                        <w:sz w:val="20"/>
                      </w:rPr>
                    </w:pPr>
                    <w:r>
                      <w:rPr>
                        <w:rFonts w:ascii="Lucida Sans"/>
                        <w:color w:val="00395A"/>
                        <w:w w:val="95"/>
                        <w:sz w:val="20"/>
                      </w:rPr>
                      <w:t>A</w:t>
                    </w:r>
                    <w:r>
                      <w:rPr>
                        <w:rFonts w:ascii="Lucida Sans"/>
                        <w:color w:val="00395A"/>
                        <w:spacing w:val="-8"/>
                        <w:w w:val="95"/>
                        <w:sz w:val="20"/>
                      </w:rPr>
                      <w:t xml:space="preserve"> </w:t>
                    </w:r>
                    <w:r>
                      <w:rPr>
                        <w:rFonts w:ascii="Lucida Sans"/>
                        <w:color w:val="00395A"/>
                        <w:w w:val="95"/>
                        <w:sz w:val="20"/>
                      </w:rPr>
                      <w:t>memorandum</w:t>
                    </w:r>
                    <w:r>
                      <w:rPr>
                        <w:rFonts w:ascii="Lucida Sans"/>
                        <w:color w:val="00395A"/>
                        <w:spacing w:val="-3"/>
                        <w:w w:val="95"/>
                        <w:sz w:val="20"/>
                      </w:rPr>
                      <w:t xml:space="preserve"> </w:t>
                    </w:r>
                    <w:r>
                      <w:rPr>
                        <w:rFonts w:ascii="Lucida Sans"/>
                        <w:color w:val="00395A"/>
                        <w:w w:val="95"/>
                        <w:sz w:val="20"/>
                      </w:rPr>
                      <w:t>of</w:t>
                    </w:r>
                    <w:r>
                      <w:rPr>
                        <w:rFonts w:ascii="Lucida Sans"/>
                        <w:color w:val="00395A"/>
                        <w:spacing w:val="-7"/>
                        <w:w w:val="95"/>
                        <w:sz w:val="20"/>
                      </w:rPr>
                      <w:t xml:space="preserve"> </w:t>
                    </w:r>
                    <w:r>
                      <w:rPr>
                        <w:rFonts w:ascii="Lucida Sans"/>
                        <w:color w:val="00395A"/>
                        <w:w w:val="95"/>
                        <w:sz w:val="20"/>
                      </w:rPr>
                      <w:t>agreement</w:t>
                    </w:r>
                    <w:r>
                      <w:rPr>
                        <w:rFonts w:ascii="Lucida Sans"/>
                        <w:color w:val="00395A"/>
                        <w:spacing w:val="-7"/>
                        <w:w w:val="95"/>
                        <w:sz w:val="20"/>
                      </w:rPr>
                      <w:t xml:space="preserve"> </w:t>
                    </w:r>
                    <w:r>
                      <w:rPr>
                        <w:rFonts w:ascii="Lucida Sans"/>
                        <w:color w:val="00395A"/>
                        <w:w w:val="95"/>
                        <w:sz w:val="20"/>
                      </w:rPr>
                      <w:t>is</w:t>
                    </w:r>
                    <w:r>
                      <w:rPr>
                        <w:rFonts w:ascii="Lucida Sans"/>
                        <w:color w:val="00395A"/>
                        <w:spacing w:val="-7"/>
                        <w:w w:val="95"/>
                        <w:sz w:val="20"/>
                      </w:rPr>
                      <w:t xml:space="preserve"> </w:t>
                    </w:r>
                    <w:r>
                      <w:rPr>
                        <w:rFonts w:ascii="Lucida Sans"/>
                        <w:color w:val="00395A"/>
                        <w:w w:val="95"/>
                        <w:sz w:val="20"/>
                      </w:rPr>
                      <w:t>a</w:t>
                    </w:r>
                    <w:r>
                      <w:rPr>
                        <w:rFonts w:ascii="Lucida Sans"/>
                        <w:color w:val="00395A"/>
                        <w:spacing w:val="-7"/>
                        <w:w w:val="95"/>
                        <w:sz w:val="20"/>
                      </w:rPr>
                      <w:t xml:space="preserve"> </w:t>
                    </w:r>
                    <w:r>
                      <w:rPr>
                        <w:rFonts w:ascii="Lucida Sans"/>
                        <w:color w:val="00395A"/>
                        <w:w w:val="95"/>
                        <w:sz w:val="20"/>
                      </w:rPr>
                      <w:t>written</w:t>
                    </w:r>
                    <w:r>
                      <w:rPr>
                        <w:rFonts w:ascii="Lucida Sans"/>
                        <w:color w:val="00395A"/>
                        <w:spacing w:val="-7"/>
                        <w:w w:val="95"/>
                        <w:sz w:val="20"/>
                      </w:rPr>
                      <w:t xml:space="preserve"> </w:t>
                    </w:r>
                    <w:r>
                      <w:rPr>
                        <w:rFonts w:ascii="Lucida Sans"/>
                        <w:color w:val="00395A"/>
                        <w:w w:val="95"/>
                        <w:sz w:val="20"/>
                      </w:rPr>
                      <w:t>agreement</w:t>
                    </w:r>
                    <w:r>
                      <w:rPr>
                        <w:rFonts w:ascii="Lucida Sans"/>
                        <w:color w:val="00395A"/>
                        <w:spacing w:val="-4"/>
                        <w:w w:val="95"/>
                        <w:sz w:val="20"/>
                      </w:rPr>
                      <w:t xml:space="preserve"> </w:t>
                    </w:r>
                    <w:r>
                      <w:rPr>
                        <w:rFonts w:ascii="Lucida Sans"/>
                        <w:color w:val="00395A"/>
                        <w:w w:val="95"/>
                        <w:sz w:val="20"/>
                      </w:rPr>
                      <w:t>between</w:t>
                    </w:r>
                    <w:r>
                      <w:rPr>
                        <w:rFonts w:ascii="Lucida Sans"/>
                        <w:color w:val="00395A"/>
                        <w:spacing w:val="-5"/>
                        <w:w w:val="95"/>
                        <w:sz w:val="20"/>
                      </w:rPr>
                      <w:t xml:space="preserve"> </w:t>
                    </w:r>
                    <w:r>
                      <w:rPr>
                        <w:rFonts w:ascii="Lucida Sans"/>
                        <w:color w:val="00395A"/>
                        <w:w w:val="95"/>
                        <w:sz w:val="20"/>
                      </w:rPr>
                      <w:t>parties</w:t>
                    </w:r>
                    <w:r>
                      <w:rPr>
                        <w:rFonts w:ascii="Lucida Sans"/>
                        <w:color w:val="00395A"/>
                        <w:spacing w:val="-5"/>
                        <w:w w:val="95"/>
                        <w:sz w:val="20"/>
                      </w:rPr>
                      <w:t xml:space="preserve"> </w:t>
                    </w:r>
                    <w:r>
                      <w:rPr>
                        <w:rFonts w:ascii="Lucida Sans"/>
                        <w:color w:val="00395A"/>
                        <w:w w:val="95"/>
                        <w:sz w:val="20"/>
                      </w:rPr>
                      <w:t>(e.g.,</w:t>
                    </w:r>
                    <w:r>
                      <w:rPr>
                        <w:rFonts w:ascii="Lucida Sans"/>
                        <w:color w:val="00395A"/>
                        <w:spacing w:val="-7"/>
                        <w:w w:val="95"/>
                        <w:sz w:val="20"/>
                      </w:rPr>
                      <w:t xml:space="preserve"> </w:t>
                    </w:r>
                    <w:r>
                      <w:rPr>
                        <w:rFonts w:ascii="Lucida Sans"/>
                        <w:color w:val="00395A"/>
                        <w:w w:val="95"/>
                        <w:sz w:val="20"/>
                      </w:rPr>
                      <w:t>NGOs,</w:t>
                    </w:r>
                    <w:r>
                      <w:rPr>
                        <w:rFonts w:ascii="Lucida Sans"/>
                        <w:color w:val="00395A"/>
                        <w:spacing w:val="-4"/>
                        <w:w w:val="95"/>
                        <w:sz w:val="20"/>
                      </w:rPr>
                      <w:t xml:space="preserve"> </w:t>
                    </w:r>
                    <w:r>
                      <w:rPr>
                        <w:rFonts w:ascii="Lucida Sans"/>
                        <w:color w:val="00395A"/>
                        <w:w w:val="95"/>
                        <w:sz w:val="20"/>
                      </w:rPr>
                      <w:t>Federal</w:t>
                    </w:r>
                    <w:r>
                      <w:rPr>
                        <w:rFonts w:ascii="Lucida Sans"/>
                        <w:color w:val="00395A"/>
                        <w:spacing w:val="-4"/>
                        <w:w w:val="95"/>
                        <w:sz w:val="20"/>
                      </w:rPr>
                      <w:t xml:space="preserve"> </w:t>
                    </w:r>
                    <w:r>
                      <w:rPr>
                        <w:rFonts w:ascii="Lucida Sans"/>
                        <w:color w:val="00395A"/>
                        <w:w w:val="95"/>
                        <w:sz w:val="20"/>
                      </w:rPr>
                      <w:t>or</w:t>
                    </w:r>
                    <w:r>
                      <w:rPr>
                        <w:rFonts w:ascii="Lucida Sans"/>
                        <w:color w:val="00395A"/>
                        <w:spacing w:val="-7"/>
                        <w:w w:val="95"/>
                        <w:sz w:val="20"/>
                      </w:rPr>
                      <w:t xml:space="preserve"> </w:t>
                    </w:r>
                    <w:r>
                      <w:rPr>
                        <w:rFonts w:ascii="Lucida Sans"/>
                        <w:color w:val="00395A"/>
                        <w:w w:val="95"/>
                        <w:sz w:val="20"/>
                      </w:rPr>
                      <w:t>State governments,</w:t>
                    </w:r>
                    <w:r>
                      <w:rPr>
                        <w:rFonts w:ascii="Lucida Sans"/>
                        <w:color w:val="00395A"/>
                        <w:spacing w:val="-12"/>
                        <w:w w:val="95"/>
                        <w:sz w:val="20"/>
                      </w:rPr>
                      <w:t xml:space="preserve"> </w:t>
                    </w:r>
                    <w:r>
                      <w:rPr>
                        <w:rFonts w:ascii="Lucida Sans"/>
                        <w:color w:val="00395A"/>
                        <w:w w:val="95"/>
                        <w:sz w:val="20"/>
                      </w:rPr>
                      <w:t>communities,</w:t>
                    </w:r>
                    <w:r>
                      <w:rPr>
                        <w:rFonts w:ascii="Lucida Sans"/>
                        <w:color w:val="00395A"/>
                        <w:spacing w:val="-12"/>
                        <w:w w:val="95"/>
                        <w:sz w:val="20"/>
                      </w:rPr>
                      <w:t xml:space="preserve"> </w:t>
                    </w:r>
                    <w:r>
                      <w:rPr>
                        <w:rFonts w:ascii="Lucida Sans"/>
                        <w:color w:val="00395A"/>
                        <w:w w:val="95"/>
                        <w:sz w:val="20"/>
                      </w:rPr>
                      <w:t>and/or</w:t>
                    </w:r>
                    <w:r>
                      <w:rPr>
                        <w:rFonts w:ascii="Lucida Sans"/>
                        <w:color w:val="00395A"/>
                        <w:spacing w:val="-11"/>
                        <w:w w:val="95"/>
                        <w:sz w:val="20"/>
                      </w:rPr>
                      <w:t xml:space="preserve"> </w:t>
                    </w:r>
                    <w:r>
                      <w:rPr>
                        <w:rFonts w:ascii="Lucida Sans"/>
                        <w:color w:val="00395A"/>
                        <w:w w:val="95"/>
                        <w:sz w:val="20"/>
                      </w:rPr>
                      <w:t>individuals)</w:t>
                    </w:r>
                    <w:r>
                      <w:rPr>
                        <w:rFonts w:ascii="Lucida Sans"/>
                        <w:color w:val="00395A"/>
                        <w:spacing w:val="-10"/>
                        <w:w w:val="95"/>
                        <w:sz w:val="20"/>
                      </w:rPr>
                      <w:t xml:space="preserve"> </w:t>
                    </w:r>
                    <w:r>
                      <w:rPr>
                        <w:rFonts w:ascii="Lucida Sans"/>
                        <w:color w:val="00395A"/>
                        <w:w w:val="95"/>
                        <w:sz w:val="20"/>
                      </w:rPr>
                      <w:t>to</w:t>
                    </w:r>
                    <w:r>
                      <w:rPr>
                        <w:rFonts w:ascii="Lucida Sans"/>
                        <w:color w:val="00395A"/>
                        <w:spacing w:val="-12"/>
                        <w:w w:val="95"/>
                        <w:sz w:val="20"/>
                      </w:rPr>
                      <w:t xml:space="preserve"> </w:t>
                    </w:r>
                    <w:r>
                      <w:rPr>
                        <w:rFonts w:ascii="Lucida Sans"/>
                        <w:color w:val="00395A"/>
                        <w:w w:val="95"/>
                        <w:sz w:val="20"/>
                      </w:rPr>
                      <w:t>work</w:t>
                    </w:r>
                    <w:r>
                      <w:rPr>
                        <w:rFonts w:ascii="Lucida Sans"/>
                        <w:color w:val="00395A"/>
                        <w:spacing w:val="-10"/>
                        <w:w w:val="95"/>
                        <w:sz w:val="20"/>
                      </w:rPr>
                      <w:t xml:space="preserve"> </w:t>
                    </w:r>
                    <w:r>
                      <w:rPr>
                        <w:rFonts w:ascii="Lucida Sans"/>
                        <w:color w:val="00395A"/>
                        <w:w w:val="95"/>
                        <w:sz w:val="20"/>
                      </w:rPr>
                      <w:t>together</w:t>
                    </w:r>
                    <w:r>
                      <w:rPr>
                        <w:rFonts w:ascii="Lucida Sans"/>
                        <w:color w:val="00395A"/>
                        <w:spacing w:val="-10"/>
                        <w:w w:val="95"/>
                        <w:sz w:val="20"/>
                      </w:rPr>
                      <w:t xml:space="preserve"> </w:t>
                    </w:r>
                    <w:r>
                      <w:rPr>
                        <w:rFonts w:ascii="Lucida Sans"/>
                        <w:color w:val="00395A"/>
                        <w:w w:val="95"/>
                        <w:sz w:val="20"/>
                      </w:rPr>
                      <w:t>on</w:t>
                    </w:r>
                    <w:r>
                      <w:rPr>
                        <w:rFonts w:ascii="Lucida Sans"/>
                        <w:color w:val="00395A"/>
                        <w:spacing w:val="-11"/>
                        <w:w w:val="95"/>
                        <w:sz w:val="20"/>
                      </w:rPr>
                      <w:t xml:space="preserve"> </w:t>
                    </w:r>
                    <w:r>
                      <w:rPr>
                        <w:rFonts w:ascii="Lucida Sans"/>
                        <w:color w:val="00395A"/>
                        <w:w w:val="95"/>
                        <w:sz w:val="20"/>
                      </w:rPr>
                      <w:t>a</w:t>
                    </w:r>
                    <w:r>
                      <w:rPr>
                        <w:rFonts w:ascii="Lucida Sans"/>
                        <w:color w:val="00395A"/>
                        <w:spacing w:val="-12"/>
                        <w:w w:val="95"/>
                        <w:sz w:val="20"/>
                      </w:rPr>
                      <w:t xml:space="preserve"> </w:t>
                    </w:r>
                    <w:r>
                      <w:rPr>
                        <w:rFonts w:ascii="Lucida Sans"/>
                        <w:color w:val="00395A"/>
                        <w:w w:val="95"/>
                        <w:sz w:val="20"/>
                      </w:rPr>
                      <w:t>project</w:t>
                    </w:r>
                    <w:r>
                      <w:rPr>
                        <w:rFonts w:ascii="Lucida Sans"/>
                        <w:color w:val="00395A"/>
                        <w:spacing w:val="-10"/>
                        <w:w w:val="95"/>
                        <w:sz w:val="20"/>
                      </w:rPr>
                      <w:t xml:space="preserve"> </w:t>
                    </w:r>
                    <w:r>
                      <w:rPr>
                        <w:rFonts w:ascii="Lucida Sans"/>
                        <w:color w:val="00395A"/>
                        <w:w w:val="95"/>
                        <w:sz w:val="20"/>
                      </w:rPr>
                      <w:t>or</w:t>
                    </w:r>
                    <w:r>
                      <w:rPr>
                        <w:rFonts w:ascii="Lucida Sans"/>
                        <w:color w:val="00395A"/>
                        <w:spacing w:val="-8"/>
                        <w:w w:val="95"/>
                        <w:sz w:val="20"/>
                      </w:rPr>
                      <w:t xml:space="preserve"> </w:t>
                    </w:r>
                    <w:r>
                      <w:rPr>
                        <w:rFonts w:ascii="Lucida Sans"/>
                        <w:color w:val="00395A"/>
                        <w:w w:val="95"/>
                        <w:sz w:val="20"/>
                      </w:rPr>
                      <w:t>meet</w:t>
                    </w:r>
                    <w:r>
                      <w:rPr>
                        <w:rFonts w:ascii="Lucida Sans"/>
                        <w:color w:val="00395A"/>
                        <w:spacing w:val="-12"/>
                        <w:w w:val="95"/>
                        <w:sz w:val="20"/>
                      </w:rPr>
                      <w:t xml:space="preserve"> </w:t>
                    </w:r>
                    <w:r>
                      <w:rPr>
                        <w:rFonts w:ascii="Lucida Sans"/>
                        <w:color w:val="00395A"/>
                        <w:w w:val="95"/>
                        <w:sz w:val="20"/>
                      </w:rPr>
                      <w:t>an</w:t>
                    </w:r>
                    <w:r>
                      <w:rPr>
                        <w:rFonts w:ascii="Lucida Sans"/>
                        <w:color w:val="00395A"/>
                        <w:spacing w:val="-12"/>
                        <w:w w:val="95"/>
                        <w:sz w:val="20"/>
                      </w:rPr>
                      <w:t xml:space="preserve"> </w:t>
                    </w:r>
                    <w:r>
                      <w:rPr>
                        <w:rFonts w:ascii="Lucida Sans"/>
                        <w:color w:val="00395A"/>
                        <w:w w:val="95"/>
                        <w:sz w:val="20"/>
                      </w:rPr>
                      <w:t xml:space="preserve">objective. </w:t>
                    </w:r>
                    <w:r>
                      <w:rPr>
                        <w:rFonts w:ascii="Lucida Sans"/>
                        <w:color w:val="00395A"/>
                        <w:w w:val="90"/>
                        <w:sz w:val="20"/>
                      </w:rPr>
                      <w:t>An MOA outlines the responsibilities and benefits of each partner. It can be a partnership agreement</w:t>
                    </w:r>
                    <w:r>
                      <w:rPr>
                        <w:rFonts w:ascii="Lucida Sans"/>
                        <w:color w:val="00395A"/>
                        <w:spacing w:val="80"/>
                        <w:sz w:val="20"/>
                      </w:rPr>
                      <w:t xml:space="preserve"> </w:t>
                    </w:r>
                    <w:r>
                      <w:rPr>
                        <w:rFonts w:ascii="Lucida Sans"/>
                        <w:color w:val="00395A"/>
                        <w:w w:val="95"/>
                        <w:sz w:val="20"/>
                      </w:rPr>
                      <w:t>or a legally binding document that holds parties responsible to their commitment.</w:t>
                    </w:r>
                  </w:p>
                  <w:p w14:paraId="4943D45B" w14:textId="77777777" w:rsidR="00B00EA7" w:rsidRDefault="00574B43">
                    <w:pPr>
                      <w:spacing w:before="160" w:line="244" w:lineRule="auto"/>
                      <w:ind w:left="83" w:right="97"/>
                      <w:rPr>
                        <w:rFonts w:ascii="Lucida Sans" w:hAnsi="Lucida Sans"/>
                        <w:sz w:val="20"/>
                      </w:rPr>
                    </w:pPr>
                    <w:r>
                      <w:rPr>
                        <w:rFonts w:ascii="Lucida Sans" w:hAnsi="Lucida Sans"/>
                        <w:color w:val="00395A"/>
                        <w:w w:val="95"/>
                        <w:sz w:val="20"/>
                      </w:rPr>
                      <w:t>A</w:t>
                    </w:r>
                    <w:r>
                      <w:rPr>
                        <w:rFonts w:ascii="Lucida Sans" w:hAnsi="Lucida Sans"/>
                        <w:color w:val="00395A"/>
                        <w:spacing w:val="-13"/>
                        <w:w w:val="95"/>
                        <w:sz w:val="20"/>
                      </w:rPr>
                      <w:t xml:space="preserve"> </w:t>
                    </w:r>
                    <w:r>
                      <w:rPr>
                        <w:rFonts w:ascii="Lucida Sans" w:hAnsi="Lucida Sans"/>
                        <w:color w:val="00395A"/>
                        <w:w w:val="95"/>
                        <w:sz w:val="20"/>
                      </w:rPr>
                      <w:t>memorandum</w:t>
                    </w:r>
                    <w:r>
                      <w:rPr>
                        <w:rFonts w:ascii="Lucida Sans" w:hAnsi="Lucida Sans"/>
                        <w:color w:val="00395A"/>
                        <w:spacing w:val="-13"/>
                        <w:w w:val="95"/>
                        <w:sz w:val="20"/>
                      </w:rPr>
                      <w:t xml:space="preserve"> </w:t>
                    </w:r>
                    <w:r>
                      <w:rPr>
                        <w:rFonts w:ascii="Lucida Sans" w:hAnsi="Lucida Sans"/>
                        <w:color w:val="00395A"/>
                        <w:w w:val="95"/>
                        <w:sz w:val="20"/>
                      </w:rPr>
                      <w:t>of</w:t>
                    </w:r>
                    <w:r>
                      <w:rPr>
                        <w:rFonts w:ascii="Lucida Sans" w:hAnsi="Lucida Sans"/>
                        <w:color w:val="00395A"/>
                        <w:spacing w:val="-13"/>
                        <w:w w:val="95"/>
                        <w:sz w:val="20"/>
                      </w:rPr>
                      <w:t xml:space="preserve"> </w:t>
                    </w:r>
                    <w:r>
                      <w:rPr>
                        <w:rFonts w:ascii="Lucida Sans" w:hAnsi="Lucida Sans"/>
                        <w:color w:val="00395A"/>
                        <w:w w:val="95"/>
                        <w:sz w:val="20"/>
                      </w:rPr>
                      <w:t>understanding</w:t>
                    </w:r>
                    <w:r>
                      <w:rPr>
                        <w:rFonts w:ascii="Lucida Sans" w:hAnsi="Lucida Sans"/>
                        <w:color w:val="00395A"/>
                        <w:spacing w:val="-13"/>
                        <w:w w:val="95"/>
                        <w:sz w:val="20"/>
                      </w:rPr>
                      <w:t xml:space="preserve"> </w:t>
                    </w:r>
                    <w:r>
                      <w:rPr>
                        <w:rFonts w:ascii="Lucida Sans" w:hAnsi="Lucida Sans"/>
                        <w:color w:val="00395A"/>
                        <w:w w:val="95"/>
                        <w:sz w:val="20"/>
                      </w:rPr>
                      <w:t>is</w:t>
                    </w:r>
                    <w:r>
                      <w:rPr>
                        <w:rFonts w:ascii="Lucida Sans" w:hAnsi="Lucida Sans"/>
                        <w:color w:val="00395A"/>
                        <w:spacing w:val="-13"/>
                        <w:w w:val="95"/>
                        <w:sz w:val="20"/>
                      </w:rPr>
                      <w:t xml:space="preserve"> </w:t>
                    </w:r>
                    <w:r>
                      <w:rPr>
                        <w:rFonts w:ascii="Lucida Sans" w:hAnsi="Lucida Sans"/>
                        <w:color w:val="00395A"/>
                        <w:w w:val="95"/>
                        <w:sz w:val="20"/>
                      </w:rPr>
                      <w:t>less</w:t>
                    </w:r>
                    <w:r>
                      <w:rPr>
                        <w:rFonts w:ascii="Lucida Sans" w:hAnsi="Lucida Sans"/>
                        <w:color w:val="00395A"/>
                        <w:spacing w:val="-13"/>
                        <w:w w:val="95"/>
                        <w:sz w:val="20"/>
                      </w:rPr>
                      <w:t xml:space="preserve"> </w:t>
                    </w:r>
                    <w:r>
                      <w:rPr>
                        <w:rFonts w:ascii="Lucida Sans" w:hAnsi="Lucida Sans"/>
                        <w:color w:val="00395A"/>
                        <w:w w:val="95"/>
                        <w:sz w:val="20"/>
                      </w:rPr>
                      <w:t>formal</w:t>
                    </w:r>
                    <w:r>
                      <w:rPr>
                        <w:rFonts w:ascii="Lucida Sans" w:hAnsi="Lucida Sans"/>
                        <w:color w:val="00395A"/>
                        <w:spacing w:val="-13"/>
                        <w:w w:val="95"/>
                        <w:sz w:val="20"/>
                      </w:rPr>
                      <w:t xml:space="preserve"> </w:t>
                    </w:r>
                    <w:r>
                      <w:rPr>
                        <w:rFonts w:ascii="Lucida Sans" w:hAnsi="Lucida Sans"/>
                        <w:color w:val="00395A"/>
                        <w:w w:val="95"/>
                        <w:sz w:val="20"/>
                      </w:rPr>
                      <w:t>than</w:t>
                    </w:r>
                    <w:r>
                      <w:rPr>
                        <w:rFonts w:ascii="Lucida Sans" w:hAnsi="Lucida Sans"/>
                        <w:color w:val="00395A"/>
                        <w:spacing w:val="-13"/>
                        <w:w w:val="95"/>
                        <w:sz w:val="20"/>
                      </w:rPr>
                      <w:t xml:space="preserve"> </w:t>
                    </w:r>
                    <w:r>
                      <w:rPr>
                        <w:rFonts w:ascii="Lucida Sans" w:hAnsi="Lucida Sans"/>
                        <w:color w:val="00395A"/>
                        <w:w w:val="95"/>
                        <w:sz w:val="20"/>
                      </w:rPr>
                      <w:t>an</w:t>
                    </w:r>
                    <w:r>
                      <w:rPr>
                        <w:rFonts w:ascii="Lucida Sans" w:hAnsi="Lucida Sans"/>
                        <w:color w:val="00395A"/>
                        <w:spacing w:val="-12"/>
                        <w:w w:val="95"/>
                        <w:sz w:val="20"/>
                      </w:rPr>
                      <w:t xml:space="preserve"> </w:t>
                    </w:r>
                    <w:r>
                      <w:rPr>
                        <w:rFonts w:ascii="Lucida Sans" w:hAnsi="Lucida Sans"/>
                        <w:color w:val="00395A"/>
                        <w:w w:val="95"/>
                        <w:sz w:val="20"/>
                      </w:rPr>
                      <w:t>MOA.</w:t>
                    </w:r>
                    <w:r>
                      <w:rPr>
                        <w:rFonts w:ascii="Lucida Sans" w:hAnsi="Lucida Sans"/>
                        <w:color w:val="00395A"/>
                        <w:spacing w:val="-13"/>
                        <w:w w:val="95"/>
                        <w:sz w:val="20"/>
                      </w:rPr>
                      <w:t xml:space="preserve"> </w:t>
                    </w:r>
                    <w:r>
                      <w:rPr>
                        <w:rFonts w:ascii="Lucida Sans" w:hAnsi="Lucida Sans"/>
                        <w:color w:val="00395A"/>
                        <w:w w:val="95"/>
                        <w:sz w:val="20"/>
                      </w:rPr>
                      <w:t>Many</w:t>
                    </w:r>
                    <w:r>
                      <w:rPr>
                        <w:rFonts w:ascii="Lucida Sans" w:hAnsi="Lucida Sans"/>
                        <w:color w:val="00395A"/>
                        <w:spacing w:val="-13"/>
                        <w:w w:val="95"/>
                        <w:sz w:val="20"/>
                      </w:rPr>
                      <w:t xml:space="preserve"> </w:t>
                    </w:r>
                    <w:r>
                      <w:rPr>
                        <w:rFonts w:ascii="Lucida Sans" w:hAnsi="Lucida Sans"/>
                        <w:color w:val="00395A"/>
                        <w:w w:val="95"/>
                        <w:sz w:val="20"/>
                      </w:rPr>
                      <w:t>NGOs</w:t>
                    </w:r>
                    <w:r>
                      <w:rPr>
                        <w:rFonts w:ascii="Lucida Sans" w:hAnsi="Lucida Sans"/>
                        <w:color w:val="00395A"/>
                        <w:spacing w:val="-13"/>
                        <w:w w:val="95"/>
                        <w:sz w:val="20"/>
                      </w:rPr>
                      <w:t xml:space="preserve"> </w:t>
                    </w:r>
                    <w:r>
                      <w:rPr>
                        <w:rFonts w:ascii="Lucida Sans" w:hAnsi="Lucida Sans"/>
                        <w:color w:val="00395A"/>
                        <w:w w:val="95"/>
                        <w:sz w:val="20"/>
                      </w:rPr>
                      <w:t>and</w:t>
                    </w:r>
                    <w:r>
                      <w:rPr>
                        <w:rFonts w:ascii="Lucida Sans" w:hAnsi="Lucida Sans"/>
                        <w:color w:val="00395A"/>
                        <w:spacing w:val="-13"/>
                        <w:w w:val="95"/>
                        <w:sz w:val="20"/>
                      </w:rPr>
                      <w:t xml:space="preserve"> </w:t>
                    </w:r>
                    <w:r>
                      <w:rPr>
                        <w:rFonts w:ascii="Lucida Sans" w:hAnsi="Lucida Sans"/>
                        <w:color w:val="00395A"/>
                        <w:w w:val="95"/>
                        <w:sz w:val="20"/>
                      </w:rPr>
                      <w:t>government</w:t>
                    </w:r>
                    <w:r>
                      <w:rPr>
                        <w:rFonts w:ascii="Lucida Sans" w:hAnsi="Lucida Sans"/>
                        <w:color w:val="00395A"/>
                        <w:spacing w:val="-13"/>
                        <w:w w:val="95"/>
                        <w:sz w:val="20"/>
                      </w:rPr>
                      <w:t xml:space="preserve"> </w:t>
                    </w:r>
                    <w:r>
                      <w:rPr>
                        <w:rFonts w:ascii="Lucida Sans" w:hAnsi="Lucida Sans"/>
                        <w:color w:val="00395A"/>
                        <w:w w:val="95"/>
                        <w:sz w:val="20"/>
                      </w:rPr>
                      <w:t>agencies use MOUs</w:t>
                    </w:r>
                    <w:r>
                      <w:rPr>
                        <w:rFonts w:ascii="Lucida Sans" w:hAnsi="Lucida Sans"/>
                        <w:color w:val="00395A"/>
                        <w:spacing w:val="-1"/>
                        <w:w w:val="95"/>
                        <w:sz w:val="20"/>
                      </w:rPr>
                      <w:t xml:space="preserve"> </w:t>
                    </w:r>
                    <w:r>
                      <w:rPr>
                        <w:rFonts w:ascii="Lucida Sans" w:hAnsi="Lucida Sans"/>
                        <w:color w:val="00395A"/>
                        <w:w w:val="95"/>
                        <w:sz w:val="20"/>
                      </w:rPr>
                      <w:t>to</w:t>
                    </w:r>
                    <w:r>
                      <w:rPr>
                        <w:rFonts w:ascii="Lucida Sans" w:hAnsi="Lucida Sans"/>
                        <w:color w:val="00395A"/>
                        <w:spacing w:val="-1"/>
                        <w:w w:val="95"/>
                        <w:sz w:val="20"/>
                      </w:rPr>
                      <w:t xml:space="preserve"> </w:t>
                    </w:r>
                    <w:r>
                      <w:rPr>
                        <w:rFonts w:ascii="Lucida Sans" w:hAnsi="Lucida Sans"/>
                        <w:color w:val="00395A"/>
                        <w:w w:val="95"/>
                        <w:sz w:val="20"/>
                      </w:rPr>
                      <w:t>define</w:t>
                    </w:r>
                    <w:r>
                      <w:rPr>
                        <w:rFonts w:ascii="Lucida Sans" w:hAnsi="Lucida Sans"/>
                        <w:color w:val="00395A"/>
                        <w:spacing w:val="-1"/>
                        <w:w w:val="95"/>
                        <w:sz w:val="20"/>
                      </w:rPr>
                      <w:t xml:space="preserve"> </w:t>
                    </w:r>
                    <w:r>
                      <w:rPr>
                        <w:rFonts w:ascii="Lucida Sans" w:hAnsi="Lucida Sans"/>
                        <w:color w:val="00395A"/>
                        <w:w w:val="95"/>
                        <w:sz w:val="20"/>
                      </w:rPr>
                      <w:t>relationships</w:t>
                    </w:r>
                    <w:r>
                      <w:rPr>
                        <w:rFonts w:ascii="Lucida Sans" w:hAnsi="Lucida Sans"/>
                        <w:color w:val="00395A"/>
                        <w:spacing w:val="-1"/>
                        <w:w w:val="95"/>
                        <w:sz w:val="20"/>
                      </w:rPr>
                      <w:t xml:space="preserve"> </w:t>
                    </w:r>
                    <w:r>
                      <w:rPr>
                        <w:rFonts w:ascii="Lucida Sans" w:hAnsi="Lucida Sans"/>
                        <w:color w:val="00395A"/>
                        <w:w w:val="95"/>
                        <w:sz w:val="20"/>
                      </w:rPr>
                      <w:t>between</w:t>
                    </w:r>
                    <w:r>
                      <w:rPr>
                        <w:rFonts w:ascii="Lucida Sans" w:hAnsi="Lucida Sans"/>
                        <w:color w:val="00395A"/>
                        <w:spacing w:val="-1"/>
                        <w:w w:val="95"/>
                        <w:sz w:val="20"/>
                      </w:rPr>
                      <w:t xml:space="preserve"> </w:t>
                    </w:r>
                    <w:r>
                      <w:rPr>
                        <w:rFonts w:ascii="Lucida Sans" w:hAnsi="Lucida Sans"/>
                        <w:color w:val="00395A"/>
                        <w:w w:val="95"/>
                        <w:sz w:val="20"/>
                      </w:rPr>
                      <w:t>departments or</w:t>
                    </w:r>
                    <w:r>
                      <w:rPr>
                        <w:rFonts w:ascii="Lucida Sans" w:hAnsi="Lucida Sans"/>
                        <w:color w:val="00395A"/>
                        <w:spacing w:val="-1"/>
                        <w:w w:val="95"/>
                        <w:sz w:val="20"/>
                      </w:rPr>
                      <w:t xml:space="preserve"> </w:t>
                    </w:r>
                    <w:r>
                      <w:rPr>
                        <w:rFonts w:ascii="Lucida Sans" w:hAnsi="Lucida Sans"/>
                        <w:color w:val="00395A"/>
                        <w:w w:val="95"/>
                        <w:sz w:val="20"/>
                      </w:rPr>
                      <w:t>NGOs</w:t>
                    </w:r>
                    <w:r>
                      <w:rPr>
                        <w:rFonts w:ascii="Lucida Sans" w:hAnsi="Lucida Sans"/>
                        <w:color w:val="00395A"/>
                        <w:spacing w:val="-1"/>
                        <w:w w:val="95"/>
                        <w:sz w:val="20"/>
                      </w:rPr>
                      <w:t xml:space="preserve"> </w:t>
                    </w:r>
                    <w:r>
                      <w:rPr>
                        <w:rFonts w:ascii="Lucida Sans" w:hAnsi="Lucida Sans"/>
                        <w:color w:val="00395A"/>
                        <w:w w:val="95"/>
                        <w:sz w:val="20"/>
                      </w:rPr>
                      <w:t>and to ensure</w:t>
                    </w:r>
                    <w:r>
                      <w:rPr>
                        <w:rFonts w:ascii="Lucida Sans" w:hAnsi="Lucida Sans"/>
                        <w:color w:val="00395A"/>
                        <w:spacing w:val="-1"/>
                        <w:w w:val="95"/>
                        <w:sz w:val="20"/>
                      </w:rPr>
                      <w:t xml:space="preserve"> </w:t>
                    </w:r>
                    <w:r>
                      <w:rPr>
                        <w:rFonts w:ascii="Lucida Sans" w:hAnsi="Lucida Sans"/>
                        <w:color w:val="00395A"/>
                        <w:w w:val="95"/>
                        <w:sz w:val="20"/>
                      </w:rPr>
                      <w:t>smooth</w:t>
                    </w:r>
                    <w:r>
                      <w:rPr>
                        <w:rFonts w:ascii="Lucida Sans" w:hAnsi="Lucida Sans"/>
                        <w:color w:val="00395A"/>
                        <w:spacing w:val="-1"/>
                        <w:w w:val="95"/>
                        <w:sz w:val="20"/>
                      </w:rPr>
                      <w:t xml:space="preserve"> </w:t>
                    </w:r>
                    <w:r>
                      <w:rPr>
                        <w:rFonts w:ascii="Lucida Sans" w:hAnsi="Lucida Sans"/>
                        <w:color w:val="00395A"/>
                        <w:w w:val="95"/>
                        <w:sz w:val="20"/>
                      </w:rPr>
                      <w:t>operations of</w:t>
                    </w:r>
                    <w:r>
                      <w:rPr>
                        <w:rFonts w:ascii="Lucida Sans" w:hAnsi="Lucida Sans"/>
                        <w:color w:val="00395A"/>
                        <w:spacing w:val="-11"/>
                        <w:w w:val="95"/>
                        <w:sz w:val="20"/>
                      </w:rPr>
                      <w:t xml:space="preserve"> </w:t>
                    </w:r>
                    <w:r>
                      <w:rPr>
                        <w:rFonts w:ascii="Lucida Sans" w:hAnsi="Lucida Sans"/>
                        <w:color w:val="00395A"/>
                        <w:w w:val="95"/>
                        <w:sz w:val="20"/>
                      </w:rPr>
                      <w:t>shared</w:t>
                    </w:r>
                    <w:r>
                      <w:rPr>
                        <w:rFonts w:ascii="Lucida Sans" w:hAnsi="Lucida Sans"/>
                        <w:color w:val="00395A"/>
                        <w:spacing w:val="-11"/>
                        <w:w w:val="95"/>
                        <w:sz w:val="20"/>
                      </w:rPr>
                      <w:t xml:space="preserve"> </w:t>
                    </w:r>
                    <w:r>
                      <w:rPr>
                        <w:rFonts w:ascii="Lucida Sans" w:hAnsi="Lucida Sans"/>
                        <w:color w:val="00395A"/>
                        <w:w w:val="95"/>
                        <w:sz w:val="20"/>
                      </w:rPr>
                      <w:t>resources</w:t>
                    </w:r>
                    <w:r>
                      <w:rPr>
                        <w:rFonts w:ascii="Lucida Sans" w:hAnsi="Lucida Sans"/>
                        <w:color w:val="00395A"/>
                        <w:spacing w:val="-10"/>
                        <w:w w:val="95"/>
                        <w:sz w:val="20"/>
                      </w:rPr>
                      <w:t xml:space="preserve"> </w:t>
                    </w:r>
                    <w:r>
                      <w:rPr>
                        <w:rFonts w:ascii="Lucida Sans" w:hAnsi="Lucida Sans"/>
                        <w:color w:val="00395A"/>
                        <w:w w:val="95"/>
                        <w:sz w:val="20"/>
                      </w:rPr>
                      <w:t>and</w:t>
                    </w:r>
                    <w:r>
                      <w:rPr>
                        <w:rFonts w:ascii="Lucida Sans" w:hAnsi="Lucida Sans"/>
                        <w:color w:val="00395A"/>
                        <w:spacing w:val="-11"/>
                        <w:w w:val="95"/>
                        <w:sz w:val="20"/>
                      </w:rPr>
                      <w:t xml:space="preserve"> </w:t>
                    </w:r>
                    <w:r>
                      <w:rPr>
                        <w:rFonts w:ascii="Lucida Sans" w:hAnsi="Lucida Sans"/>
                        <w:color w:val="00395A"/>
                        <w:w w:val="95"/>
                        <w:sz w:val="20"/>
                      </w:rPr>
                      <w:t>service</w:t>
                    </w:r>
                    <w:r>
                      <w:rPr>
                        <w:rFonts w:ascii="Lucida Sans" w:hAnsi="Lucida Sans"/>
                        <w:color w:val="00395A"/>
                        <w:spacing w:val="-11"/>
                        <w:w w:val="95"/>
                        <w:sz w:val="20"/>
                      </w:rPr>
                      <w:t xml:space="preserve"> </w:t>
                    </w:r>
                    <w:r>
                      <w:rPr>
                        <w:rFonts w:ascii="Lucida Sans" w:hAnsi="Lucida Sans"/>
                        <w:color w:val="00395A"/>
                        <w:w w:val="95"/>
                        <w:sz w:val="20"/>
                      </w:rPr>
                      <w:t>provision.</w:t>
                    </w:r>
                    <w:r>
                      <w:rPr>
                        <w:rFonts w:ascii="Lucida Sans" w:hAnsi="Lucida Sans"/>
                        <w:color w:val="00395A"/>
                        <w:spacing w:val="-10"/>
                        <w:w w:val="95"/>
                        <w:sz w:val="20"/>
                      </w:rPr>
                      <w:t xml:space="preserve"> </w:t>
                    </w:r>
                    <w:r>
                      <w:rPr>
                        <w:rFonts w:ascii="Lucida Sans" w:hAnsi="Lucida Sans"/>
                        <w:color w:val="00395A"/>
                        <w:w w:val="95"/>
                        <w:sz w:val="20"/>
                      </w:rPr>
                      <w:t>MOUs</w:t>
                    </w:r>
                    <w:r>
                      <w:rPr>
                        <w:rFonts w:ascii="Lucida Sans" w:hAnsi="Lucida Sans"/>
                        <w:color w:val="00395A"/>
                        <w:spacing w:val="-11"/>
                        <w:w w:val="95"/>
                        <w:sz w:val="20"/>
                      </w:rPr>
                      <w:t xml:space="preserve"> </w:t>
                    </w:r>
                    <w:r>
                      <w:rPr>
                        <w:rFonts w:ascii="Lucida Sans" w:hAnsi="Lucida Sans"/>
                        <w:color w:val="00395A"/>
                        <w:w w:val="95"/>
                        <w:sz w:val="20"/>
                      </w:rPr>
                      <w:t>can</w:t>
                    </w:r>
                    <w:r>
                      <w:rPr>
                        <w:rFonts w:ascii="Lucida Sans" w:hAnsi="Lucida Sans"/>
                        <w:color w:val="00395A"/>
                        <w:spacing w:val="-11"/>
                        <w:w w:val="95"/>
                        <w:sz w:val="20"/>
                      </w:rPr>
                      <w:t xml:space="preserve"> </w:t>
                    </w:r>
                    <w:r>
                      <w:rPr>
                        <w:rFonts w:ascii="Lucida Sans" w:hAnsi="Lucida Sans"/>
                        <w:color w:val="00395A"/>
                        <w:w w:val="95"/>
                        <w:sz w:val="20"/>
                      </w:rPr>
                      <w:t>address</w:t>
                    </w:r>
                    <w:r>
                      <w:rPr>
                        <w:rFonts w:ascii="Lucida Sans" w:hAnsi="Lucida Sans"/>
                        <w:color w:val="00395A"/>
                        <w:spacing w:val="-10"/>
                        <w:w w:val="95"/>
                        <w:sz w:val="20"/>
                      </w:rPr>
                      <w:t xml:space="preserve"> </w:t>
                    </w:r>
                    <w:r>
                      <w:rPr>
                        <w:rFonts w:ascii="Lucida Sans" w:hAnsi="Lucida Sans"/>
                        <w:color w:val="00395A"/>
                        <w:w w:val="95"/>
                        <w:sz w:val="20"/>
                      </w:rPr>
                      <w:t>intraorganizational</w:t>
                    </w:r>
                    <w:r>
                      <w:rPr>
                        <w:rFonts w:ascii="Lucida Sans" w:hAnsi="Lucida Sans"/>
                        <w:color w:val="00395A"/>
                        <w:spacing w:val="-11"/>
                        <w:w w:val="95"/>
                        <w:sz w:val="20"/>
                      </w:rPr>
                      <w:t xml:space="preserve"> </w:t>
                    </w:r>
                    <w:r>
                      <w:rPr>
                        <w:rFonts w:ascii="Lucida Sans" w:hAnsi="Lucida Sans"/>
                        <w:color w:val="00395A"/>
                        <w:w w:val="95"/>
                        <w:sz w:val="20"/>
                      </w:rPr>
                      <w:t>connectivity,</w:t>
                    </w:r>
                    <w:r>
                      <w:rPr>
                        <w:rFonts w:ascii="Lucida Sans" w:hAnsi="Lucida Sans"/>
                        <w:color w:val="00395A"/>
                        <w:spacing w:val="-11"/>
                        <w:w w:val="95"/>
                        <w:sz w:val="20"/>
                      </w:rPr>
                      <w:t xml:space="preserve"> </w:t>
                    </w:r>
                    <w:r>
                      <w:rPr>
                        <w:rFonts w:ascii="Lucida Sans" w:hAnsi="Lucida Sans"/>
                        <w:color w:val="00395A"/>
                        <w:w w:val="95"/>
                        <w:sz w:val="20"/>
                      </w:rPr>
                      <w:t>com­ munications, escalations, and response patterns. See Part 2, Chapter 2, for a sample MOU.</w:t>
                    </w:r>
                  </w:p>
                </w:txbxContent>
              </v:textbox>
            </v:shape>
            <w10:anchorlock/>
          </v:group>
        </w:pict>
      </w:r>
    </w:p>
    <w:p w14:paraId="0624C573" w14:textId="77777777" w:rsidR="00B00EA7" w:rsidRDefault="00B00EA7">
      <w:pPr>
        <w:rPr>
          <w:sz w:val="20"/>
        </w:rPr>
        <w:sectPr w:rsidR="00B00EA7">
          <w:type w:val="continuous"/>
          <w:pgSz w:w="12240" w:h="15840"/>
          <w:pgMar w:top="1120" w:right="1060" w:bottom="280" w:left="720" w:header="720" w:footer="902" w:gutter="0"/>
          <w:cols w:space="720"/>
        </w:sectPr>
      </w:pPr>
    </w:p>
    <w:p w14:paraId="4BB77457" w14:textId="77777777" w:rsidR="00B00EA7" w:rsidRDefault="00574B43">
      <w:pPr>
        <w:pStyle w:val="BodyText"/>
        <w:spacing w:before="111" w:line="249" w:lineRule="auto"/>
        <w:ind w:left="719"/>
      </w:pPr>
      <w:bookmarkStart w:id="38" w:name="_bookmark38"/>
      <w:bookmarkEnd w:id="38"/>
      <w:r>
        <w:rPr>
          <w:color w:val="00395A"/>
        </w:rPr>
        <w:t>resulting in more successful benefit applica­ tions.</w:t>
      </w:r>
      <w:r>
        <w:rPr>
          <w:color w:val="00395A"/>
          <w:spacing w:val="-18"/>
        </w:rPr>
        <w:t xml:space="preserve"> </w:t>
      </w:r>
      <w:r>
        <w:rPr>
          <w:color w:val="00395A"/>
        </w:rPr>
        <w:t>A</w:t>
      </w:r>
      <w:r>
        <w:rPr>
          <w:color w:val="00395A"/>
          <w:spacing w:val="-15"/>
        </w:rPr>
        <w:t xml:space="preserve"> </w:t>
      </w:r>
      <w:r>
        <w:rPr>
          <w:color w:val="00395A"/>
        </w:rPr>
        <w:t>mutually</w:t>
      </w:r>
      <w:r>
        <w:rPr>
          <w:color w:val="00395A"/>
          <w:spacing w:val="-15"/>
        </w:rPr>
        <w:t xml:space="preserve"> </w:t>
      </w:r>
      <w:r>
        <w:rPr>
          <w:color w:val="00395A"/>
        </w:rPr>
        <w:t>beneficial</w:t>
      </w:r>
      <w:r>
        <w:rPr>
          <w:color w:val="00395A"/>
          <w:spacing w:val="-14"/>
        </w:rPr>
        <w:t xml:space="preserve"> </w:t>
      </w:r>
      <w:r>
        <w:rPr>
          <w:color w:val="00395A"/>
        </w:rPr>
        <w:t>collaboration</w:t>
      </w:r>
      <w:r>
        <w:rPr>
          <w:color w:val="00395A"/>
          <w:spacing w:val="-13"/>
        </w:rPr>
        <w:t xml:space="preserve"> </w:t>
      </w:r>
      <w:r>
        <w:rPr>
          <w:color w:val="00395A"/>
        </w:rPr>
        <w:t>with the police includes offering a standardized program for police trainees to work alongside service</w:t>
      </w:r>
      <w:r>
        <w:rPr>
          <w:color w:val="00395A"/>
          <w:spacing w:val="-15"/>
        </w:rPr>
        <w:t xml:space="preserve"> </w:t>
      </w:r>
      <w:r>
        <w:rPr>
          <w:color w:val="00395A"/>
        </w:rPr>
        <w:t>providers,</w:t>
      </w:r>
      <w:r>
        <w:rPr>
          <w:color w:val="00395A"/>
          <w:spacing w:val="-18"/>
        </w:rPr>
        <w:t xml:space="preserve"> </w:t>
      </w:r>
      <w:r>
        <w:rPr>
          <w:color w:val="00395A"/>
        </w:rPr>
        <w:t>making</w:t>
      </w:r>
      <w:r>
        <w:rPr>
          <w:color w:val="00395A"/>
          <w:spacing w:val="-15"/>
        </w:rPr>
        <w:t xml:space="preserve"> </w:t>
      </w:r>
      <w:r>
        <w:rPr>
          <w:color w:val="00395A"/>
        </w:rPr>
        <w:t>shelter</w:t>
      </w:r>
      <w:r>
        <w:rPr>
          <w:color w:val="00395A"/>
          <w:spacing w:val="-15"/>
        </w:rPr>
        <w:t xml:space="preserve"> </w:t>
      </w:r>
      <w:r>
        <w:rPr>
          <w:color w:val="00395A"/>
        </w:rPr>
        <w:t>space</w:t>
      </w:r>
      <w:r>
        <w:rPr>
          <w:color w:val="00395A"/>
          <w:spacing w:val="-11"/>
        </w:rPr>
        <w:t xml:space="preserve"> </w:t>
      </w:r>
      <w:r>
        <w:rPr>
          <w:color w:val="00395A"/>
        </w:rPr>
        <w:t>availa­ ble as an alternative to</w:t>
      </w:r>
      <w:r>
        <w:rPr>
          <w:color w:val="00395A"/>
        </w:rPr>
        <w:t xml:space="preserve"> incarceration,</w:t>
      </w:r>
      <w:r>
        <w:rPr>
          <w:color w:val="00395A"/>
          <w:spacing w:val="-16"/>
        </w:rPr>
        <w:t xml:space="preserve"> </w:t>
      </w:r>
      <w:r>
        <w:rPr>
          <w:color w:val="00395A"/>
        </w:rPr>
        <w:t>assisting with safety issues,</w:t>
      </w:r>
      <w:r>
        <w:rPr>
          <w:color w:val="00395A"/>
          <w:spacing w:val="-6"/>
        </w:rPr>
        <w:t xml:space="preserve"> </w:t>
      </w:r>
      <w:r>
        <w:rPr>
          <w:color w:val="00395A"/>
        </w:rPr>
        <w:t>and meeting regularly to address issues.</w:t>
      </w:r>
    </w:p>
    <w:p w14:paraId="57F703D9" w14:textId="77777777" w:rsidR="00B00EA7" w:rsidRDefault="00574B43">
      <w:pPr>
        <w:pStyle w:val="BodyText"/>
        <w:spacing w:before="169" w:line="249" w:lineRule="auto"/>
        <w:ind w:left="719"/>
      </w:pPr>
      <w:r>
        <w:rPr>
          <w:color w:val="00395A"/>
        </w:rPr>
        <w:t>DESC provides case management, substance abuse treatment, and mental health and em­ ployment services to people referred by the drug court. Shelter staff communicate daily with the ER to increase the shelter’s access to emergency medical care.</w:t>
      </w:r>
      <w:r>
        <w:rPr>
          <w:color w:val="00395A"/>
          <w:spacing w:val="-12"/>
        </w:rPr>
        <w:t xml:space="preserve"> </w:t>
      </w:r>
      <w:r>
        <w:rPr>
          <w:color w:val="00395A"/>
        </w:rPr>
        <w:t>DESC obtains</w:t>
      </w:r>
      <w:r>
        <w:rPr>
          <w:color w:val="00395A"/>
        </w:rPr>
        <w:t xml:space="preserve"> dona­ tions from businesses by showing that the housing program decreases the use of emer­ gency services,</w:t>
      </w:r>
      <w:r>
        <w:rPr>
          <w:color w:val="00395A"/>
          <w:spacing w:val="-7"/>
        </w:rPr>
        <w:t xml:space="preserve"> </w:t>
      </w:r>
      <w:r>
        <w:rPr>
          <w:color w:val="00395A"/>
        </w:rPr>
        <w:t>jail,</w:t>
      </w:r>
      <w:r>
        <w:rPr>
          <w:color w:val="00395A"/>
          <w:spacing w:val="-7"/>
        </w:rPr>
        <w:t xml:space="preserve"> </w:t>
      </w:r>
      <w:r>
        <w:rPr>
          <w:color w:val="00395A"/>
        </w:rPr>
        <w:t>court,</w:t>
      </w:r>
      <w:r>
        <w:rPr>
          <w:color w:val="00395A"/>
          <w:spacing w:val="-4"/>
        </w:rPr>
        <w:t xml:space="preserve"> </w:t>
      </w:r>
      <w:r>
        <w:rPr>
          <w:color w:val="00395A"/>
        </w:rPr>
        <w:t>and detoxification, and</w:t>
      </w:r>
      <w:r>
        <w:rPr>
          <w:color w:val="00395A"/>
          <w:spacing w:val="-10"/>
        </w:rPr>
        <w:t xml:space="preserve"> </w:t>
      </w:r>
      <w:r>
        <w:rPr>
          <w:color w:val="00395A"/>
        </w:rPr>
        <w:t>saves</w:t>
      </w:r>
      <w:r>
        <w:rPr>
          <w:color w:val="00395A"/>
          <w:spacing w:val="-9"/>
        </w:rPr>
        <w:t xml:space="preserve"> </w:t>
      </w:r>
      <w:r>
        <w:rPr>
          <w:color w:val="00395A"/>
        </w:rPr>
        <w:t>the</w:t>
      </w:r>
      <w:r>
        <w:rPr>
          <w:color w:val="00395A"/>
          <w:spacing w:val="-9"/>
        </w:rPr>
        <w:t xml:space="preserve"> </w:t>
      </w:r>
      <w:r>
        <w:rPr>
          <w:color w:val="00395A"/>
        </w:rPr>
        <w:t>community</w:t>
      </w:r>
      <w:r>
        <w:rPr>
          <w:color w:val="00395A"/>
          <w:spacing w:val="-11"/>
        </w:rPr>
        <w:t xml:space="preserve"> </w:t>
      </w:r>
      <w:r>
        <w:rPr>
          <w:color w:val="00395A"/>
        </w:rPr>
        <w:t>money</w:t>
      </w:r>
      <w:r>
        <w:rPr>
          <w:color w:val="00395A"/>
          <w:spacing w:val="-9"/>
        </w:rPr>
        <w:t xml:space="preserve"> </w:t>
      </w:r>
      <w:r>
        <w:rPr>
          <w:color w:val="00395A"/>
        </w:rPr>
        <w:t>while</w:t>
      </w:r>
      <w:r>
        <w:rPr>
          <w:color w:val="00395A"/>
          <w:spacing w:val="-9"/>
        </w:rPr>
        <w:t xml:space="preserve"> </w:t>
      </w:r>
      <w:r>
        <w:rPr>
          <w:color w:val="00395A"/>
        </w:rPr>
        <w:t>provid­ ing more humane,</w:t>
      </w:r>
      <w:r>
        <w:rPr>
          <w:color w:val="00395A"/>
          <w:spacing w:val="-10"/>
        </w:rPr>
        <w:t xml:space="preserve"> </w:t>
      </w:r>
      <w:r>
        <w:rPr>
          <w:color w:val="00395A"/>
        </w:rPr>
        <w:t>respectful services for peo­ ple who are homeless. DES</w:t>
      </w:r>
      <w:r>
        <w:rPr>
          <w:color w:val="00395A"/>
        </w:rPr>
        <w:t>C maintains a strong relationship with political partners by showing that programs effectively meet the needs of people who are homeless and by ad­ vocating for policies that facilitate innovative programming, funding, and support. DESC’s relationship with</w:t>
      </w:r>
      <w:r>
        <w:rPr>
          <w:color w:val="00395A"/>
        </w:rPr>
        <w:t xml:space="preserve"> political partners supported the creation of an innovative housing and treatment program in Seattle.</w:t>
      </w:r>
    </w:p>
    <w:p w14:paraId="3A5B784B" w14:textId="77777777" w:rsidR="00B00EA7" w:rsidRDefault="00574B43">
      <w:pPr>
        <w:pStyle w:val="Heading3"/>
        <w:spacing w:before="258"/>
      </w:pPr>
      <w:r>
        <w:rPr>
          <w:color w:val="33607A"/>
          <w:w w:val="95"/>
        </w:rPr>
        <w:t>Internet</w:t>
      </w:r>
      <w:r>
        <w:rPr>
          <w:color w:val="33607A"/>
          <w:spacing w:val="23"/>
        </w:rPr>
        <w:t xml:space="preserve"> </w:t>
      </w:r>
      <w:r>
        <w:rPr>
          <w:color w:val="33607A"/>
          <w:spacing w:val="-2"/>
        </w:rPr>
        <w:t>Resources</w:t>
      </w:r>
    </w:p>
    <w:p w14:paraId="6222B4A1" w14:textId="77777777" w:rsidR="00B00EA7" w:rsidRDefault="00574B43">
      <w:pPr>
        <w:pStyle w:val="BodyText"/>
        <w:spacing w:before="142" w:line="249" w:lineRule="auto"/>
        <w:ind w:right="46"/>
      </w:pPr>
      <w:r>
        <w:rPr>
          <w:color w:val="00395A"/>
        </w:rPr>
        <w:t>Becoming informed about housing programs is one way you can help your program create relationships with other community agencies servin</w:t>
      </w:r>
      <w:r>
        <w:rPr>
          <w:color w:val="00395A"/>
        </w:rPr>
        <w:t>g</w:t>
      </w:r>
      <w:r>
        <w:rPr>
          <w:color w:val="00395A"/>
          <w:spacing w:val="-15"/>
        </w:rPr>
        <w:t xml:space="preserve"> </w:t>
      </w:r>
      <w:r>
        <w:rPr>
          <w:color w:val="00395A"/>
        </w:rPr>
        <w:t>people</w:t>
      </w:r>
      <w:r>
        <w:rPr>
          <w:color w:val="00395A"/>
          <w:spacing w:val="-15"/>
        </w:rPr>
        <w:t xml:space="preserve"> </w:t>
      </w:r>
      <w:r>
        <w:rPr>
          <w:color w:val="00395A"/>
        </w:rPr>
        <w:t>who</w:t>
      </w:r>
      <w:r>
        <w:rPr>
          <w:color w:val="00395A"/>
          <w:spacing w:val="-14"/>
        </w:rPr>
        <w:t xml:space="preserve"> </w:t>
      </w:r>
      <w:r>
        <w:rPr>
          <w:color w:val="00395A"/>
        </w:rPr>
        <w:t>are</w:t>
      </w:r>
      <w:r>
        <w:rPr>
          <w:color w:val="00395A"/>
          <w:spacing w:val="-12"/>
        </w:rPr>
        <w:t xml:space="preserve"> </w:t>
      </w:r>
      <w:r>
        <w:rPr>
          <w:color w:val="00395A"/>
        </w:rPr>
        <w:t>homeless.</w:t>
      </w:r>
      <w:r>
        <w:rPr>
          <w:color w:val="00395A"/>
          <w:spacing w:val="-18"/>
        </w:rPr>
        <w:t xml:space="preserve"> </w:t>
      </w:r>
      <w:r>
        <w:rPr>
          <w:color w:val="00395A"/>
        </w:rPr>
        <w:t>A</w:t>
      </w:r>
      <w:r>
        <w:rPr>
          <w:color w:val="00395A"/>
          <w:spacing w:val="-13"/>
        </w:rPr>
        <w:t xml:space="preserve"> </w:t>
      </w:r>
      <w:r>
        <w:rPr>
          <w:color w:val="00395A"/>
        </w:rPr>
        <w:t>great</w:t>
      </w:r>
      <w:r>
        <w:rPr>
          <w:color w:val="00395A"/>
          <w:spacing w:val="-12"/>
        </w:rPr>
        <w:t xml:space="preserve"> </w:t>
      </w:r>
      <w:r>
        <w:rPr>
          <w:color w:val="00395A"/>
        </w:rPr>
        <w:t>deal of information is available on the Internet from the following Web sites:</w:t>
      </w:r>
    </w:p>
    <w:p w14:paraId="68786717" w14:textId="77777777" w:rsidR="00B00EA7" w:rsidRDefault="00574B43">
      <w:pPr>
        <w:pStyle w:val="ListParagraph"/>
        <w:numPr>
          <w:ilvl w:val="1"/>
          <w:numId w:val="73"/>
        </w:numPr>
        <w:tabs>
          <w:tab w:val="left" w:pos="1079"/>
          <w:tab w:val="left" w:pos="1080"/>
        </w:tabs>
        <w:spacing w:line="249" w:lineRule="auto"/>
        <w:ind w:right="209"/>
        <w:rPr>
          <w:sz w:val="24"/>
        </w:rPr>
      </w:pPr>
      <w:r>
        <w:rPr>
          <w:color w:val="00395A"/>
          <w:sz w:val="24"/>
        </w:rPr>
        <w:t xml:space="preserve">U.S. Department of Housing and Urban Development: </w:t>
      </w:r>
      <w:hyperlink r:id="rId79">
        <w:r>
          <w:rPr>
            <w:color w:val="00395A"/>
            <w:sz w:val="24"/>
          </w:rPr>
          <w:t>http://www.hud.gov</w:t>
        </w:r>
      </w:hyperlink>
    </w:p>
    <w:p w14:paraId="6E17DF0E"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National</w:t>
      </w:r>
      <w:r>
        <w:rPr>
          <w:color w:val="00395A"/>
          <w:spacing w:val="6"/>
          <w:sz w:val="24"/>
        </w:rPr>
        <w:t xml:space="preserve"> </w:t>
      </w:r>
      <w:r>
        <w:rPr>
          <w:color w:val="00395A"/>
          <w:sz w:val="24"/>
        </w:rPr>
        <w:t>Alliance</w:t>
      </w:r>
      <w:r>
        <w:rPr>
          <w:color w:val="00395A"/>
          <w:spacing w:val="6"/>
          <w:sz w:val="24"/>
        </w:rPr>
        <w:t xml:space="preserve"> </w:t>
      </w:r>
      <w:r>
        <w:rPr>
          <w:color w:val="00395A"/>
          <w:sz w:val="24"/>
        </w:rPr>
        <w:t>to</w:t>
      </w:r>
      <w:r>
        <w:rPr>
          <w:color w:val="00395A"/>
          <w:spacing w:val="6"/>
          <w:sz w:val="24"/>
        </w:rPr>
        <w:t xml:space="preserve"> </w:t>
      </w:r>
      <w:r>
        <w:rPr>
          <w:color w:val="00395A"/>
          <w:sz w:val="24"/>
        </w:rPr>
        <w:t>End</w:t>
      </w:r>
      <w:r>
        <w:rPr>
          <w:color w:val="00395A"/>
          <w:spacing w:val="5"/>
          <w:sz w:val="24"/>
        </w:rPr>
        <w:t xml:space="preserve"> </w:t>
      </w:r>
      <w:r>
        <w:rPr>
          <w:color w:val="00395A"/>
          <w:spacing w:val="-2"/>
          <w:sz w:val="24"/>
        </w:rPr>
        <w:t>Homelessness:</w:t>
      </w:r>
    </w:p>
    <w:p w14:paraId="24D50609" w14:textId="77777777" w:rsidR="00B00EA7" w:rsidRDefault="00574B43">
      <w:pPr>
        <w:pStyle w:val="BodyText"/>
        <w:spacing w:line="273" w:lineRule="exact"/>
        <w:ind w:left="1079"/>
      </w:pPr>
      <w:hyperlink r:id="rId80">
        <w:r>
          <w:rPr>
            <w:color w:val="00395A"/>
            <w:spacing w:val="-2"/>
            <w:w w:val="105"/>
          </w:rPr>
          <w:t>http://www.naeh.org</w:t>
        </w:r>
      </w:hyperlink>
    </w:p>
    <w:p w14:paraId="1B555B1E" w14:textId="77777777" w:rsidR="00B00EA7" w:rsidRDefault="00574B43">
      <w:pPr>
        <w:pStyle w:val="ListParagraph"/>
        <w:numPr>
          <w:ilvl w:val="1"/>
          <w:numId w:val="73"/>
        </w:numPr>
        <w:tabs>
          <w:tab w:val="left" w:pos="1079"/>
          <w:tab w:val="left" w:pos="1080"/>
        </w:tabs>
        <w:spacing w:line="249" w:lineRule="auto"/>
        <w:ind w:left="1079" w:right="523"/>
        <w:rPr>
          <w:sz w:val="24"/>
        </w:rPr>
      </w:pPr>
      <w:r>
        <w:rPr>
          <w:color w:val="00395A"/>
          <w:sz w:val="24"/>
        </w:rPr>
        <w:t xml:space="preserve">Corporation for Supportive Housing: </w:t>
      </w:r>
      <w:hyperlink r:id="rId81">
        <w:r>
          <w:rPr>
            <w:color w:val="00395A"/>
            <w:spacing w:val="-2"/>
            <w:sz w:val="24"/>
          </w:rPr>
          <w:t>http://www.csh.org</w:t>
        </w:r>
      </w:hyperlink>
    </w:p>
    <w:p w14:paraId="34954B31" w14:textId="77777777" w:rsidR="00B00EA7" w:rsidRDefault="00574B43">
      <w:pPr>
        <w:pStyle w:val="ListParagraph"/>
        <w:numPr>
          <w:ilvl w:val="0"/>
          <w:numId w:val="73"/>
        </w:numPr>
        <w:tabs>
          <w:tab w:val="left" w:pos="688"/>
          <w:tab w:val="left" w:pos="689"/>
        </w:tabs>
        <w:spacing w:before="94" w:line="249" w:lineRule="auto"/>
        <w:ind w:left="688" w:right="573"/>
        <w:rPr>
          <w:sz w:val="24"/>
        </w:rPr>
      </w:pPr>
      <w:r>
        <w:rPr>
          <w:color w:val="00395A"/>
          <w:sz w:val="24"/>
        </w:rPr>
        <w:br w:type="column"/>
      </w:r>
      <w:r>
        <w:rPr>
          <w:color w:val="00395A"/>
          <w:w w:val="103"/>
          <w:sz w:val="24"/>
        </w:rPr>
        <w:t>S</w:t>
      </w:r>
      <w:r>
        <w:rPr>
          <w:color w:val="00395A"/>
          <w:spacing w:val="-1"/>
          <w:w w:val="103"/>
          <w:sz w:val="24"/>
        </w:rPr>
        <w:t>A</w:t>
      </w:r>
      <w:r>
        <w:rPr>
          <w:color w:val="00395A"/>
          <w:spacing w:val="-1"/>
          <w:w w:val="113"/>
          <w:sz w:val="24"/>
        </w:rPr>
        <w:t>M</w:t>
      </w:r>
      <w:r>
        <w:rPr>
          <w:color w:val="00395A"/>
          <w:spacing w:val="-1"/>
          <w:w w:val="121"/>
          <w:sz w:val="24"/>
        </w:rPr>
        <w:t>H</w:t>
      </w:r>
      <w:r>
        <w:rPr>
          <w:color w:val="00395A"/>
          <w:w w:val="103"/>
          <w:sz w:val="24"/>
        </w:rPr>
        <w:t>S</w:t>
      </w:r>
      <w:r>
        <w:rPr>
          <w:color w:val="00395A"/>
          <w:spacing w:val="-1"/>
          <w:w w:val="103"/>
          <w:sz w:val="24"/>
        </w:rPr>
        <w:t>A</w:t>
      </w:r>
      <w:r>
        <w:rPr>
          <w:color w:val="00395A"/>
          <w:w w:val="60"/>
          <w:sz w:val="24"/>
        </w:rPr>
        <w:t>’</w:t>
      </w:r>
      <w:r>
        <w:rPr>
          <w:color w:val="00395A"/>
          <w:w w:val="94"/>
          <w:sz w:val="24"/>
        </w:rPr>
        <w:t>s</w:t>
      </w:r>
      <w:r>
        <w:rPr>
          <w:color w:val="00395A"/>
          <w:spacing w:val="-1"/>
          <w:sz w:val="24"/>
        </w:rPr>
        <w:t xml:space="preserve"> </w:t>
      </w:r>
      <w:r>
        <w:rPr>
          <w:color w:val="00395A"/>
          <w:sz w:val="24"/>
        </w:rPr>
        <w:t>National Registry of Evidence-Based</w:t>
      </w:r>
      <w:r>
        <w:rPr>
          <w:color w:val="00395A"/>
          <w:spacing w:val="-11"/>
          <w:sz w:val="24"/>
        </w:rPr>
        <w:t xml:space="preserve"> </w:t>
      </w:r>
      <w:r>
        <w:rPr>
          <w:color w:val="00395A"/>
          <w:sz w:val="24"/>
        </w:rPr>
        <w:t>Programs</w:t>
      </w:r>
      <w:r>
        <w:rPr>
          <w:color w:val="00395A"/>
          <w:spacing w:val="-11"/>
          <w:sz w:val="24"/>
        </w:rPr>
        <w:t xml:space="preserve"> </w:t>
      </w:r>
      <w:r>
        <w:rPr>
          <w:color w:val="00395A"/>
          <w:sz w:val="24"/>
        </w:rPr>
        <w:t>and</w:t>
      </w:r>
      <w:r>
        <w:rPr>
          <w:color w:val="00395A"/>
          <w:spacing w:val="-11"/>
          <w:sz w:val="24"/>
        </w:rPr>
        <w:t xml:space="preserve"> </w:t>
      </w:r>
      <w:r>
        <w:rPr>
          <w:color w:val="00395A"/>
          <w:sz w:val="24"/>
        </w:rPr>
        <w:t xml:space="preserve">Practices: </w:t>
      </w:r>
      <w:hyperlink r:id="rId82">
        <w:r>
          <w:rPr>
            <w:color w:val="00395A"/>
            <w:spacing w:val="-2"/>
            <w:sz w:val="24"/>
          </w:rPr>
          <w:t>http://nrepp.samhsa.gov</w:t>
        </w:r>
      </w:hyperlink>
    </w:p>
    <w:p w14:paraId="5E72609B" w14:textId="77777777" w:rsidR="00B00EA7" w:rsidRDefault="00574B43">
      <w:pPr>
        <w:pStyle w:val="ListParagraph"/>
        <w:numPr>
          <w:ilvl w:val="0"/>
          <w:numId w:val="73"/>
        </w:numPr>
        <w:tabs>
          <w:tab w:val="left" w:pos="688"/>
          <w:tab w:val="left" w:pos="689"/>
        </w:tabs>
        <w:spacing w:line="278" w:lineRule="exact"/>
        <w:ind w:left="688" w:hanging="361"/>
        <w:rPr>
          <w:sz w:val="24"/>
        </w:rPr>
      </w:pPr>
      <w:r>
        <w:rPr>
          <w:color w:val="00395A"/>
          <w:sz w:val="24"/>
        </w:rPr>
        <w:t>National</w:t>
      </w:r>
      <w:r>
        <w:rPr>
          <w:color w:val="00395A"/>
          <w:spacing w:val="12"/>
          <w:sz w:val="24"/>
        </w:rPr>
        <w:t xml:space="preserve"> </w:t>
      </w:r>
      <w:r>
        <w:rPr>
          <w:color w:val="00395A"/>
          <w:sz w:val="24"/>
        </w:rPr>
        <w:t>Health</w:t>
      </w:r>
      <w:r>
        <w:rPr>
          <w:color w:val="00395A"/>
          <w:spacing w:val="13"/>
          <w:sz w:val="24"/>
        </w:rPr>
        <w:t xml:space="preserve"> </w:t>
      </w:r>
      <w:r>
        <w:rPr>
          <w:color w:val="00395A"/>
          <w:sz w:val="24"/>
        </w:rPr>
        <w:t>Care</w:t>
      </w:r>
      <w:r>
        <w:rPr>
          <w:color w:val="00395A"/>
          <w:spacing w:val="12"/>
          <w:sz w:val="24"/>
        </w:rPr>
        <w:t xml:space="preserve"> </w:t>
      </w:r>
      <w:r>
        <w:rPr>
          <w:color w:val="00395A"/>
          <w:sz w:val="24"/>
        </w:rPr>
        <w:t>for</w:t>
      </w:r>
      <w:r>
        <w:rPr>
          <w:color w:val="00395A"/>
          <w:spacing w:val="9"/>
          <w:sz w:val="24"/>
        </w:rPr>
        <w:t xml:space="preserve"> </w:t>
      </w:r>
      <w:r>
        <w:rPr>
          <w:color w:val="00395A"/>
          <w:sz w:val="24"/>
        </w:rPr>
        <w:t>the</w:t>
      </w:r>
      <w:r>
        <w:rPr>
          <w:color w:val="00395A"/>
          <w:spacing w:val="13"/>
          <w:sz w:val="24"/>
        </w:rPr>
        <w:t xml:space="preserve"> </w:t>
      </w:r>
      <w:r>
        <w:rPr>
          <w:color w:val="00395A"/>
          <w:spacing w:val="-2"/>
          <w:sz w:val="24"/>
        </w:rPr>
        <w:t>Homeless</w:t>
      </w:r>
    </w:p>
    <w:p w14:paraId="64F0F0EC" w14:textId="77777777" w:rsidR="00B00EA7" w:rsidRDefault="00574B43">
      <w:pPr>
        <w:pStyle w:val="BodyText"/>
        <w:spacing w:before="11" w:line="273" w:lineRule="exact"/>
        <w:ind w:left="688"/>
      </w:pPr>
      <w:r>
        <w:rPr>
          <w:color w:val="00395A"/>
        </w:rPr>
        <w:t>Council:</w:t>
      </w:r>
      <w:r>
        <w:rPr>
          <w:color w:val="00395A"/>
          <w:spacing w:val="-6"/>
        </w:rPr>
        <w:t xml:space="preserve"> </w:t>
      </w:r>
      <w:hyperlink r:id="rId83">
        <w:r>
          <w:rPr>
            <w:color w:val="00395A"/>
            <w:spacing w:val="-2"/>
          </w:rPr>
          <w:t>http://www.nhchc.org</w:t>
        </w:r>
      </w:hyperlink>
    </w:p>
    <w:p w14:paraId="0A578D0B" w14:textId="77777777" w:rsidR="00B00EA7" w:rsidRDefault="00574B43">
      <w:pPr>
        <w:pStyle w:val="ListParagraph"/>
        <w:numPr>
          <w:ilvl w:val="0"/>
          <w:numId w:val="73"/>
        </w:numPr>
        <w:tabs>
          <w:tab w:val="left" w:pos="688"/>
          <w:tab w:val="left" w:pos="689"/>
        </w:tabs>
        <w:spacing w:line="249" w:lineRule="auto"/>
        <w:ind w:left="688" w:right="622"/>
        <w:rPr>
          <w:sz w:val="24"/>
        </w:rPr>
      </w:pPr>
      <w:r>
        <w:rPr>
          <w:color w:val="00395A"/>
          <w:sz w:val="24"/>
        </w:rPr>
        <w:t xml:space="preserve">U.S. Department of Health and Human Services (HHS) Health Resources and Services Administration Information Center: </w:t>
      </w:r>
      <w:hyperlink r:id="rId84">
        <w:r>
          <w:rPr>
            <w:color w:val="00395A"/>
            <w:sz w:val="24"/>
          </w:rPr>
          <w:t>http://www.hrsa.gov</w:t>
        </w:r>
      </w:hyperlink>
    </w:p>
    <w:p w14:paraId="5BCA8369" w14:textId="77777777" w:rsidR="00B00EA7" w:rsidRDefault="00574B43">
      <w:pPr>
        <w:pStyle w:val="ListParagraph"/>
        <w:numPr>
          <w:ilvl w:val="0"/>
          <w:numId w:val="73"/>
        </w:numPr>
        <w:tabs>
          <w:tab w:val="left" w:pos="688"/>
          <w:tab w:val="left" w:pos="689"/>
        </w:tabs>
        <w:spacing w:line="249" w:lineRule="auto"/>
        <w:ind w:left="688" w:right="391"/>
        <w:rPr>
          <w:sz w:val="24"/>
        </w:rPr>
      </w:pPr>
      <w:r>
        <w:rPr>
          <w:color w:val="00395A"/>
          <w:sz w:val="24"/>
        </w:rPr>
        <w:t>U.S.</w:t>
      </w:r>
      <w:r>
        <w:rPr>
          <w:color w:val="00395A"/>
          <w:spacing w:val="-3"/>
          <w:sz w:val="24"/>
        </w:rPr>
        <w:t xml:space="preserve"> </w:t>
      </w:r>
      <w:r>
        <w:rPr>
          <w:color w:val="00395A"/>
          <w:sz w:val="24"/>
        </w:rPr>
        <w:t>Department</w:t>
      </w:r>
      <w:r>
        <w:rPr>
          <w:color w:val="00395A"/>
          <w:spacing w:val="-2"/>
          <w:sz w:val="24"/>
        </w:rPr>
        <w:t xml:space="preserve"> </w:t>
      </w:r>
      <w:r>
        <w:rPr>
          <w:color w:val="00395A"/>
          <w:sz w:val="24"/>
        </w:rPr>
        <w:t>of</w:t>
      </w:r>
      <w:r>
        <w:rPr>
          <w:color w:val="00395A"/>
          <w:spacing w:val="-2"/>
          <w:sz w:val="24"/>
        </w:rPr>
        <w:t xml:space="preserve"> </w:t>
      </w:r>
      <w:r>
        <w:rPr>
          <w:color w:val="00395A"/>
          <w:sz w:val="24"/>
        </w:rPr>
        <w:t>Veterans</w:t>
      </w:r>
      <w:r>
        <w:rPr>
          <w:color w:val="00395A"/>
          <w:spacing w:val="-2"/>
          <w:sz w:val="24"/>
        </w:rPr>
        <w:t xml:space="preserve"> </w:t>
      </w:r>
      <w:r>
        <w:rPr>
          <w:color w:val="00395A"/>
          <w:sz w:val="24"/>
        </w:rPr>
        <w:t>Affairs</w:t>
      </w:r>
      <w:r>
        <w:rPr>
          <w:color w:val="00395A"/>
          <w:spacing w:val="-2"/>
          <w:sz w:val="24"/>
        </w:rPr>
        <w:t xml:space="preserve"> </w:t>
      </w:r>
      <w:r>
        <w:rPr>
          <w:color w:val="00395A"/>
          <w:sz w:val="24"/>
        </w:rPr>
        <w:t>(VA) Web site on reaching out to veterans wh</w:t>
      </w:r>
      <w:r>
        <w:rPr>
          <w:color w:val="00395A"/>
          <w:sz w:val="24"/>
        </w:rPr>
        <w:t xml:space="preserve">o are homeless: </w:t>
      </w:r>
      <w:hyperlink r:id="rId85">
        <w:r>
          <w:rPr>
            <w:color w:val="00395A"/>
            <w:spacing w:val="-2"/>
            <w:sz w:val="24"/>
          </w:rPr>
          <w:t>http://www1.va.gov/homeless</w:t>
        </w:r>
      </w:hyperlink>
    </w:p>
    <w:p w14:paraId="032037A1" w14:textId="77777777" w:rsidR="00B00EA7" w:rsidRDefault="00574B43">
      <w:pPr>
        <w:pStyle w:val="ListParagraph"/>
        <w:numPr>
          <w:ilvl w:val="0"/>
          <w:numId w:val="73"/>
        </w:numPr>
        <w:tabs>
          <w:tab w:val="left" w:pos="688"/>
          <w:tab w:val="left" w:pos="689"/>
        </w:tabs>
        <w:spacing w:line="249" w:lineRule="auto"/>
        <w:ind w:left="688" w:right="498"/>
        <w:rPr>
          <w:sz w:val="24"/>
        </w:rPr>
      </w:pPr>
      <w:r>
        <w:rPr>
          <w:color w:val="00395A"/>
          <w:sz w:val="24"/>
        </w:rPr>
        <w:t>VA</w:t>
      </w:r>
      <w:r>
        <w:rPr>
          <w:color w:val="00395A"/>
          <w:spacing w:val="-6"/>
          <w:sz w:val="24"/>
        </w:rPr>
        <w:t xml:space="preserve"> </w:t>
      </w:r>
      <w:r>
        <w:rPr>
          <w:color w:val="00395A"/>
          <w:sz w:val="24"/>
        </w:rPr>
        <w:t>Web</w:t>
      </w:r>
      <w:r>
        <w:rPr>
          <w:color w:val="00395A"/>
          <w:spacing w:val="-6"/>
          <w:sz w:val="24"/>
        </w:rPr>
        <w:t xml:space="preserve"> </w:t>
      </w:r>
      <w:r>
        <w:rPr>
          <w:color w:val="00395A"/>
          <w:sz w:val="24"/>
        </w:rPr>
        <w:t>site</w:t>
      </w:r>
      <w:r>
        <w:rPr>
          <w:color w:val="00395A"/>
          <w:spacing w:val="-5"/>
          <w:sz w:val="24"/>
        </w:rPr>
        <w:t xml:space="preserve"> </w:t>
      </w:r>
      <w:r>
        <w:rPr>
          <w:color w:val="00395A"/>
          <w:sz w:val="24"/>
        </w:rPr>
        <w:t>on</w:t>
      </w:r>
      <w:r>
        <w:rPr>
          <w:color w:val="00395A"/>
          <w:spacing w:val="-6"/>
          <w:sz w:val="24"/>
        </w:rPr>
        <w:t xml:space="preserve"> </w:t>
      </w:r>
      <w:r>
        <w:rPr>
          <w:color w:val="00395A"/>
          <w:sz w:val="24"/>
        </w:rPr>
        <w:t>health</w:t>
      </w:r>
      <w:r>
        <w:rPr>
          <w:color w:val="00395A"/>
          <w:spacing w:val="-5"/>
          <w:sz w:val="24"/>
        </w:rPr>
        <w:t xml:space="preserve"> </w:t>
      </w:r>
      <w:r>
        <w:rPr>
          <w:color w:val="00395A"/>
          <w:sz w:val="24"/>
        </w:rPr>
        <w:t>benefits</w:t>
      </w:r>
      <w:r>
        <w:rPr>
          <w:color w:val="00395A"/>
          <w:spacing w:val="-5"/>
          <w:sz w:val="24"/>
        </w:rPr>
        <w:t xml:space="preserve"> </w:t>
      </w:r>
      <w:r>
        <w:rPr>
          <w:color w:val="00395A"/>
          <w:sz w:val="24"/>
        </w:rPr>
        <w:t xml:space="preserve">eligibility for veterans: </w:t>
      </w:r>
      <w:hyperlink r:id="rId86">
        <w:r>
          <w:rPr>
            <w:color w:val="00395A"/>
            <w:spacing w:val="-2"/>
            <w:sz w:val="24"/>
          </w:rPr>
          <w:t>http://www.va.gov/healtheligibility</w:t>
        </w:r>
      </w:hyperlink>
    </w:p>
    <w:p w14:paraId="0602BEDC" w14:textId="77777777" w:rsidR="00B00EA7" w:rsidRDefault="00574B43">
      <w:pPr>
        <w:pStyle w:val="ListParagraph"/>
        <w:numPr>
          <w:ilvl w:val="0"/>
          <w:numId w:val="73"/>
        </w:numPr>
        <w:tabs>
          <w:tab w:val="left" w:pos="688"/>
          <w:tab w:val="left" w:pos="689"/>
        </w:tabs>
        <w:spacing w:line="278" w:lineRule="exact"/>
        <w:ind w:left="688" w:hanging="361"/>
        <w:rPr>
          <w:sz w:val="24"/>
        </w:rPr>
      </w:pPr>
      <w:r>
        <w:rPr>
          <w:color w:val="00395A"/>
          <w:sz w:val="24"/>
        </w:rPr>
        <w:t>National</w:t>
      </w:r>
      <w:r>
        <w:rPr>
          <w:color w:val="00395A"/>
          <w:spacing w:val="3"/>
          <w:sz w:val="24"/>
        </w:rPr>
        <w:t xml:space="preserve"> </w:t>
      </w:r>
      <w:r>
        <w:rPr>
          <w:color w:val="00395A"/>
          <w:sz w:val="24"/>
        </w:rPr>
        <w:t>Resource</w:t>
      </w:r>
      <w:r>
        <w:rPr>
          <w:color w:val="00395A"/>
          <w:spacing w:val="4"/>
          <w:sz w:val="24"/>
        </w:rPr>
        <w:t xml:space="preserve"> </w:t>
      </w:r>
      <w:r>
        <w:rPr>
          <w:color w:val="00395A"/>
          <w:sz w:val="24"/>
        </w:rPr>
        <w:t>Center</w:t>
      </w:r>
      <w:r>
        <w:rPr>
          <w:color w:val="00395A"/>
          <w:spacing w:val="3"/>
          <w:sz w:val="24"/>
        </w:rPr>
        <w:t xml:space="preserve"> </w:t>
      </w:r>
      <w:r>
        <w:rPr>
          <w:color w:val="00395A"/>
          <w:spacing w:val="-5"/>
          <w:sz w:val="24"/>
        </w:rPr>
        <w:t>on</w:t>
      </w:r>
    </w:p>
    <w:p w14:paraId="3260A736" w14:textId="77777777" w:rsidR="00B00EA7" w:rsidRDefault="00574B43">
      <w:pPr>
        <w:pStyle w:val="BodyText"/>
        <w:spacing w:line="249" w:lineRule="auto"/>
        <w:ind w:left="688" w:right="396"/>
      </w:pPr>
      <w:r>
        <w:rPr>
          <w:color w:val="00395A"/>
        </w:rPr>
        <w:t>Homelessness</w:t>
      </w:r>
      <w:r>
        <w:rPr>
          <w:color w:val="00395A"/>
          <w:spacing w:val="-8"/>
        </w:rPr>
        <w:t xml:space="preserve"> </w:t>
      </w:r>
      <w:r>
        <w:rPr>
          <w:color w:val="00395A"/>
        </w:rPr>
        <w:t>and</w:t>
      </w:r>
      <w:r>
        <w:rPr>
          <w:color w:val="00395A"/>
          <w:spacing w:val="-9"/>
        </w:rPr>
        <w:t xml:space="preserve"> </w:t>
      </w:r>
      <w:r>
        <w:rPr>
          <w:color w:val="00395A"/>
        </w:rPr>
        <w:t>Mental</w:t>
      </w:r>
      <w:r>
        <w:rPr>
          <w:color w:val="00395A"/>
          <w:spacing w:val="-8"/>
        </w:rPr>
        <w:t xml:space="preserve"> </w:t>
      </w:r>
      <w:r>
        <w:rPr>
          <w:color w:val="00395A"/>
        </w:rPr>
        <w:t xml:space="preserve">Illness: </w:t>
      </w:r>
      <w:hyperlink r:id="rId87">
        <w:r>
          <w:rPr>
            <w:color w:val="00395A"/>
            <w:spacing w:val="-2"/>
          </w:rPr>
          <w:t>http://www.nrchmi.samhsa.gov</w:t>
        </w:r>
      </w:hyperlink>
    </w:p>
    <w:p w14:paraId="40FB904F" w14:textId="77777777" w:rsidR="00B00EA7" w:rsidRDefault="00574B43">
      <w:pPr>
        <w:pStyle w:val="Heading3"/>
        <w:spacing w:before="236" w:line="230" w:lineRule="auto"/>
        <w:ind w:left="328" w:right="1041"/>
        <w:jc w:val="both"/>
      </w:pPr>
      <w:r>
        <w:rPr>
          <w:color w:val="33607A"/>
        </w:rPr>
        <w:t>Integrating Behavioral Health Services With a Community System of Homelessness</w:t>
      </w:r>
      <w:r>
        <w:rPr>
          <w:color w:val="33607A"/>
          <w:spacing w:val="22"/>
        </w:rPr>
        <w:t xml:space="preserve"> </w:t>
      </w:r>
      <w:r>
        <w:rPr>
          <w:color w:val="33607A"/>
          <w:spacing w:val="-2"/>
        </w:rPr>
        <w:t>Services</w:t>
      </w:r>
    </w:p>
    <w:p w14:paraId="0DDBFF28" w14:textId="77777777" w:rsidR="00B00EA7" w:rsidRDefault="00574B43">
      <w:pPr>
        <w:pStyle w:val="BodyText"/>
        <w:spacing w:before="139" w:line="249" w:lineRule="auto"/>
        <w:ind w:left="328" w:right="383"/>
      </w:pPr>
      <w:r>
        <w:rPr>
          <w:color w:val="00395A"/>
        </w:rPr>
        <w:t>Across the continuum of rehabilitation</w:t>
      </w:r>
      <w:r>
        <w:rPr>
          <w:color w:val="00395A"/>
        </w:rPr>
        <w:t xml:space="preserve"> ser­ vices</w:t>
      </w:r>
      <w:r>
        <w:rPr>
          <w:color w:val="00395A"/>
          <w:spacing w:val="-11"/>
        </w:rPr>
        <w:t xml:space="preserve"> </w:t>
      </w:r>
      <w:r>
        <w:rPr>
          <w:color w:val="00395A"/>
        </w:rPr>
        <w:t>for</w:t>
      </w:r>
      <w:r>
        <w:rPr>
          <w:color w:val="00395A"/>
          <w:spacing w:val="-8"/>
        </w:rPr>
        <w:t xml:space="preserve"> </w:t>
      </w:r>
      <w:r>
        <w:rPr>
          <w:color w:val="00395A"/>
        </w:rPr>
        <w:t>people</w:t>
      </w:r>
      <w:r>
        <w:rPr>
          <w:color w:val="00395A"/>
          <w:spacing w:val="-7"/>
        </w:rPr>
        <w:t xml:space="preserve"> </w:t>
      </w:r>
      <w:r>
        <w:rPr>
          <w:color w:val="00395A"/>
        </w:rPr>
        <w:t>who</w:t>
      </w:r>
      <w:r>
        <w:rPr>
          <w:color w:val="00395A"/>
          <w:spacing w:val="-7"/>
        </w:rPr>
        <w:t xml:space="preserve"> </w:t>
      </w:r>
      <w:r>
        <w:rPr>
          <w:color w:val="00395A"/>
        </w:rPr>
        <w:t>are</w:t>
      </w:r>
      <w:r>
        <w:rPr>
          <w:color w:val="00395A"/>
          <w:spacing w:val="-7"/>
        </w:rPr>
        <w:t xml:space="preserve"> </w:t>
      </w:r>
      <w:r>
        <w:rPr>
          <w:color w:val="00395A"/>
        </w:rPr>
        <w:t>homeless,</w:t>
      </w:r>
      <w:r>
        <w:rPr>
          <w:color w:val="00395A"/>
          <w:spacing w:val="-18"/>
        </w:rPr>
        <w:t xml:space="preserve"> </w:t>
      </w:r>
      <w:r>
        <w:rPr>
          <w:color w:val="00395A"/>
        </w:rPr>
        <w:t>a</w:t>
      </w:r>
      <w:r>
        <w:rPr>
          <w:color w:val="00395A"/>
          <w:spacing w:val="-7"/>
        </w:rPr>
        <w:t xml:space="preserve"> </w:t>
      </w:r>
      <w:r>
        <w:rPr>
          <w:color w:val="00395A"/>
        </w:rPr>
        <w:t>variety</w:t>
      </w:r>
      <w:r>
        <w:rPr>
          <w:color w:val="00395A"/>
          <w:spacing w:val="-7"/>
        </w:rPr>
        <w:t xml:space="preserve"> </w:t>
      </w:r>
      <w:r>
        <w:rPr>
          <w:color w:val="00395A"/>
        </w:rPr>
        <w:t>of community care providers may be engaged with the client.</w:t>
      </w:r>
      <w:r>
        <w:rPr>
          <w:color w:val="00395A"/>
          <w:spacing w:val="-16"/>
        </w:rPr>
        <w:t xml:space="preserve"> </w:t>
      </w:r>
      <w:r>
        <w:rPr>
          <w:color w:val="00395A"/>
        </w:rPr>
        <w:t>Some of these services include mental health and substance abuse treatment, housing</w:t>
      </w:r>
      <w:r>
        <w:rPr>
          <w:color w:val="00395A"/>
          <w:spacing w:val="-12"/>
        </w:rPr>
        <w:t xml:space="preserve"> </w:t>
      </w:r>
      <w:r>
        <w:rPr>
          <w:color w:val="00395A"/>
        </w:rPr>
        <w:t>and</w:t>
      </w:r>
      <w:r>
        <w:rPr>
          <w:color w:val="00395A"/>
          <w:spacing w:val="-13"/>
        </w:rPr>
        <w:t xml:space="preserve"> </w:t>
      </w:r>
      <w:r>
        <w:rPr>
          <w:color w:val="00395A"/>
        </w:rPr>
        <w:t>rehabilitation</w:t>
      </w:r>
      <w:r>
        <w:rPr>
          <w:color w:val="00395A"/>
          <w:spacing w:val="-13"/>
        </w:rPr>
        <w:t xml:space="preserve"> </w:t>
      </w:r>
      <w:r>
        <w:rPr>
          <w:color w:val="00395A"/>
        </w:rPr>
        <w:t>services</w:t>
      </w:r>
      <w:r>
        <w:rPr>
          <w:color w:val="00395A"/>
          <w:spacing w:val="-12"/>
        </w:rPr>
        <w:t xml:space="preserve"> </w:t>
      </w:r>
      <w:r>
        <w:rPr>
          <w:color w:val="00395A"/>
        </w:rPr>
        <w:t>specifically for people who are homeless,</w:t>
      </w:r>
      <w:r>
        <w:rPr>
          <w:color w:val="00395A"/>
          <w:spacing w:val="-2"/>
        </w:rPr>
        <w:t xml:space="preserve"> </w:t>
      </w:r>
      <w:r>
        <w:rPr>
          <w:color w:val="00395A"/>
        </w:rPr>
        <w:t>general health­ care programs, and other community social and</w:t>
      </w:r>
      <w:r>
        <w:rPr>
          <w:color w:val="00395A"/>
          <w:spacing w:val="-1"/>
        </w:rPr>
        <w:t xml:space="preserve"> </w:t>
      </w:r>
      <w:r>
        <w:rPr>
          <w:color w:val="00395A"/>
        </w:rPr>
        <w:t>rehabilitation</w:t>
      </w:r>
      <w:r>
        <w:rPr>
          <w:color w:val="00395A"/>
          <w:spacing w:val="-1"/>
        </w:rPr>
        <w:t xml:space="preserve"> </w:t>
      </w:r>
      <w:r>
        <w:rPr>
          <w:color w:val="00395A"/>
        </w:rPr>
        <w:t>services.</w:t>
      </w:r>
      <w:r>
        <w:rPr>
          <w:color w:val="00395A"/>
          <w:spacing w:val="-21"/>
        </w:rPr>
        <w:t xml:space="preserve"> </w:t>
      </w:r>
      <w:r>
        <w:rPr>
          <w:color w:val="00395A"/>
        </w:rPr>
        <w:t>Your</w:t>
      </w:r>
      <w:r>
        <w:rPr>
          <w:color w:val="00395A"/>
          <w:spacing w:val="-1"/>
        </w:rPr>
        <w:t xml:space="preserve"> </w:t>
      </w:r>
      <w:r>
        <w:rPr>
          <w:color w:val="00395A"/>
        </w:rPr>
        <w:t>program may be a small part of the larger services continu­ um,</w:t>
      </w:r>
      <w:r>
        <w:rPr>
          <w:color w:val="00395A"/>
          <w:spacing w:val="-8"/>
        </w:rPr>
        <w:t xml:space="preserve"> </w:t>
      </w:r>
      <w:r>
        <w:rPr>
          <w:color w:val="00395A"/>
        </w:rPr>
        <w:t>or may be a major provider of care that spans several of t</w:t>
      </w:r>
      <w:r>
        <w:rPr>
          <w:color w:val="00395A"/>
        </w:rPr>
        <w:t>hese domains.</w:t>
      </w:r>
      <w:r>
        <w:rPr>
          <w:color w:val="00395A"/>
          <w:spacing w:val="-12"/>
        </w:rPr>
        <w:t xml:space="preserve"> </w:t>
      </w:r>
      <w:r>
        <w:rPr>
          <w:color w:val="00395A"/>
        </w:rPr>
        <w:t>In either case, it is important that programs have a common goal of quality care for people experiencing homelessness,</w:t>
      </w:r>
      <w:r>
        <w:rPr>
          <w:color w:val="00395A"/>
          <w:spacing w:val="-18"/>
        </w:rPr>
        <w:t xml:space="preserve"> </w:t>
      </w:r>
      <w:r>
        <w:rPr>
          <w:color w:val="00395A"/>
        </w:rPr>
        <w:t>a recognition</w:t>
      </w:r>
      <w:r>
        <w:rPr>
          <w:color w:val="00395A"/>
          <w:spacing w:val="-1"/>
        </w:rPr>
        <w:t xml:space="preserve"> </w:t>
      </w:r>
      <w:r>
        <w:rPr>
          <w:color w:val="00395A"/>
        </w:rPr>
        <w:t>that homelessness in the community cannot be addressed by simply</w:t>
      </w:r>
      <w:r>
        <w:rPr>
          <w:color w:val="00395A"/>
          <w:spacing w:val="-8"/>
        </w:rPr>
        <w:t xml:space="preserve"> </w:t>
      </w:r>
      <w:r>
        <w:rPr>
          <w:color w:val="00395A"/>
        </w:rPr>
        <w:t>providing</w:t>
      </w:r>
      <w:r>
        <w:rPr>
          <w:color w:val="00395A"/>
          <w:spacing w:val="-4"/>
        </w:rPr>
        <w:t xml:space="preserve"> </w:t>
      </w:r>
      <w:r>
        <w:rPr>
          <w:color w:val="00395A"/>
        </w:rPr>
        <w:t>shelter,</w:t>
      </w:r>
      <w:r>
        <w:rPr>
          <w:color w:val="00395A"/>
          <w:spacing w:val="-18"/>
        </w:rPr>
        <w:t xml:space="preserve"> </w:t>
      </w:r>
      <w:r>
        <w:rPr>
          <w:color w:val="00395A"/>
        </w:rPr>
        <w:t>and</w:t>
      </w:r>
      <w:r>
        <w:rPr>
          <w:color w:val="00395A"/>
          <w:spacing w:val="-6"/>
        </w:rPr>
        <w:t xml:space="preserve"> </w:t>
      </w:r>
      <w:r>
        <w:rPr>
          <w:color w:val="00395A"/>
        </w:rPr>
        <w:t>a</w:t>
      </w:r>
      <w:r>
        <w:rPr>
          <w:color w:val="00395A"/>
          <w:spacing w:val="-5"/>
        </w:rPr>
        <w:t xml:space="preserve"> </w:t>
      </w:r>
      <w:r>
        <w:rPr>
          <w:color w:val="00395A"/>
        </w:rPr>
        <w:t>commitment</w:t>
      </w:r>
      <w:r>
        <w:rPr>
          <w:color w:val="00395A"/>
          <w:spacing w:val="-5"/>
        </w:rPr>
        <w:t xml:space="preserve"> </w:t>
      </w:r>
      <w:r>
        <w:rPr>
          <w:color w:val="00395A"/>
        </w:rPr>
        <w:t>to and a</w:t>
      </w:r>
      <w:r>
        <w:rPr>
          <w:color w:val="00395A"/>
        </w:rPr>
        <w:t xml:space="preserve"> strategic plan for the coordination and nonduplication of services.</w:t>
      </w:r>
    </w:p>
    <w:p w14:paraId="4BD8523C" w14:textId="77777777" w:rsidR="00B00EA7" w:rsidRDefault="00B00EA7">
      <w:pPr>
        <w:spacing w:line="249" w:lineRule="auto"/>
        <w:sectPr w:rsidR="00B00EA7">
          <w:pgSz w:w="12240" w:h="15840"/>
          <w:pgMar w:top="1280" w:right="1060" w:bottom="1100" w:left="720" w:header="720" w:footer="902" w:gutter="0"/>
          <w:cols w:num="2" w:space="720" w:equalWidth="0">
            <w:col w:w="5212" w:space="40"/>
            <w:col w:w="5208"/>
          </w:cols>
        </w:sectPr>
      </w:pPr>
    </w:p>
    <w:p w14:paraId="44D7A42F" w14:textId="77777777" w:rsidR="00B00EA7" w:rsidRDefault="00574B43">
      <w:pPr>
        <w:pStyle w:val="BodyText"/>
        <w:spacing w:before="111" w:line="249" w:lineRule="auto"/>
      </w:pPr>
      <w:r>
        <w:rPr>
          <w:color w:val="00395A"/>
        </w:rPr>
        <w:t>Additionally, there are distinct phases of care for</w:t>
      </w:r>
      <w:r>
        <w:rPr>
          <w:color w:val="00395A"/>
          <w:spacing w:val="-4"/>
        </w:rPr>
        <w:t xml:space="preserve"> </w:t>
      </w:r>
      <w:r>
        <w:rPr>
          <w:color w:val="00395A"/>
        </w:rPr>
        <w:t>persons</w:t>
      </w:r>
      <w:r>
        <w:rPr>
          <w:color w:val="00395A"/>
          <w:spacing w:val="-3"/>
        </w:rPr>
        <w:t xml:space="preserve"> </w:t>
      </w:r>
      <w:r>
        <w:rPr>
          <w:color w:val="00395A"/>
        </w:rPr>
        <w:t>who</w:t>
      </w:r>
      <w:r>
        <w:rPr>
          <w:color w:val="00395A"/>
          <w:spacing w:val="-3"/>
        </w:rPr>
        <w:t xml:space="preserve"> </w:t>
      </w:r>
      <w:r>
        <w:rPr>
          <w:color w:val="00395A"/>
        </w:rPr>
        <w:t>are</w:t>
      </w:r>
      <w:r>
        <w:rPr>
          <w:color w:val="00395A"/>
          <w:spacing w:val="-3"/>
        </w:rPr>
        <w:t xml:space="preserve"> </w:t>
      </w:r>
      <w:r>
        <w:rPr>
          <w:color w:val="00395A"/>
        </w:rPr>
        <w:t>homeless</w:t>
      </w:r>
      <w:r>
        <w:rPr>
          <w:color w:val="00395A"/>
          <w:spacing w:val="-3"/>
        </w:rPr>
        <w:t xml:space="preserve"> </w:t>
      </w:r>
      <w:r>
        <w:rPr>
          <w:color w:val="00395A"/>
        </w:rPr>
        <w:t>and</w:t>
      </w:r>
      <w:r>
        <w:rPr>
          <w:color w:val="00395A"/>
          <w:spacing w:val="-4"/>
        </w:rPr>
        <w:t xml:space="preserve"> </w:t>
      </w:r>
      <w:r>
        <w:rPr>
          <w:color w:val="00395A"/>
        </w:rPr>
        <w:t>are</w:t>
      </w:r>
      <w:r>
        <w:rPr>
          <w:color w:val="00395A"/>
          <w:spacing w:val="-3"/>
        </w:rPr>
        <w:t xml:space="preserve"> </w:t>
      </w:r>
      <w:r>
        <w:rPr>
          <w:color w:val="00395A"/>
        </w:rPr>
        <w:t>affected by</w:t>
      </w:r>
      <w:r>
        <w:rPr>
          <w:color w:val="00395A"/>
          <w:spacing w:val="-15"/>
        </w:rPr>
        <w:t xml:space="preserve"> </w:t>
      </w:r>
      <w:r>
        <w:rPr>
          <w:color w:val="00395A"/>
        </w:rPr>
        <w:t>substance</w:t>
      </w:r>
      <w:r>
        <w:rPr>
          <w:color w:val="00395A"/>
          <w:spacing w:val="-15"/>
        </w:rPr>
        <w:t xml:space="preserve"> </w:t>
      </w:r>
      <w:r>
        <w:rPr>
          <w:color w:val="00395A"/>
        </w:rPr>
        <w:t>abuse</w:t>
      </w:r>
      <w:r>
        <w:rPr>
          <w:color w:val="00395A"/>
          <w:spacing w:val="-12"/>
        </w:rPr>
        <w:t xml:space="preserve"> </w:t>
      </w:r>
      <w:r>
        <w:rPr>
          <w:color w:val="00395A"/>
        </w:rPr>
        <w:t>or</w:t>
      </w:r>
      <w:r>
        <w:rPr>
          <w:color w:val="00395A"/>
          <w:spacing w:val="-13"/>
        </w:rPr>
        <w:t xml:space="preserve"> </w:t>
      </w:r>
      <w:r>
        <w:rPr>
          <w:color w:val="00395A"/>
        </w:rPr>
        <w:t>mental</w:t>
      </w:r>
      <w:r>
        <w:rPr>
          <w:color w:val="00395A"/>
          <w:spacing w:val="-12"/>
        </w:rPr>
        <w:t xml:space="preserve"> </w:t>
      </w:r>
      <w:r>
        <w:rPr>
          <w:color w:val="00395A"/>
        </w:rPr>
        <w:t>illness.</w:t>
      </w:r>
      <w:r>
        <w:rPr>
          <w:color w:val="00395A"/>
          <w:spacing w:val="-28"/>
        </w:rPr>
        <w:t xml:space="preserve"> </w:t>
      </w:r>
      <w:r>
        <w:rPr>
          <w:color w:val="00395A"/>
        </w:rPr>
        <w:t>These</w:t>
      </w:r>
      <w:r>
        <w:rPr>
          <w:color w:val="00395A"/>
          <w:spacing w:val="-12"/>
        </w:rPr>
        <w:t xml:space="preserve"> </w:t>
      </w:r>
      <w:r>
        <w:rPr>
          <w:color w:val="00395A"/>
        </w:rPr>
        <w:t>are described in Part 1, Chapter 1, and include engagement,</w:t>
      </w:r>
      <w:r>
        <w:rPr>
          <w:color w:val="00395A"/>
          <w:spacing w:val="-18"/>
        </w:rPr>
        <w:t xml:space="preserve"> </w:t>
      </w:r>
      <w:r>
        <w:rPr>
          <w:color w:val="00395A"/>
        </w:rPr>
        <w:t>intensive</w:t>
      </w:r>
      <w:r>
        <w:rPr>
          <w:color w:val="00395A"/>
          <w:spacing w:val="-6"/>
        </w:rPr>
        <w:t xml:space="preserve"> </w:t>
      </w:r>
      <w:r>
        <w:rPr>
          <w:color w:val="00395A"/>
        </w:rPr>
        <w:t>care,</w:t>
      </w:r>
      <w:r>
        <w:rPr>
          <w:color w:val="00395A"/>
          <w:spacing w:val="-18"/>
        </w:rPr>
        <w:t xml:space="preserve"> </w:t>
      </w:r>
      <w:r>
        <w:rPr>
          <w:color w:val="00395A"/>
        </w:rPr>
        <w:t>and</w:t>
      </w:r>
      <w:r>
        <w:rPr>
          <w:color w:val="00395A"/>
          <w:spacing w:val="-4"/>
        </w:rPr>
        <w:t xml:space="preserve"> </w:t>
      </w:r>
      <w:r>
        <w:rPr>
          <w:color w:val="00395A"/>
        </w:rPr>
        <w:t>ongoing</w:t>
      </w:r>
      <w:r>
        <w:rPr>
          <w:color w:val="00395A"/>
          <w:spacing w:val="-2"/>
        </w:rPr>
        <w:t xml:space="preserve"> </w:t>
      </w:r>
      <w:r>
        <w:rPr>
          <w:color w:val="00395A"/>
        </w:rPr>
        <w:t>reha­ bilitation (McQuistion, Felix, &amp; Samuels, 2008).</w:t>
      </w:r>
      <w:r>
        <w:rPr>
          <w:color w:val="00395A"/>
          <w:spacing w:val="-23"/>
        </w:rPr>
        <w:t xml:space="preserve"> </w:t>
      </w:r>
      <w:r>
        <w:rPr>
          <w:color w:val="00395A"/>
        </w:rPr>
        <w:t>Two additional transition phases (from engagement to intensive care and intensive care to ongoing rehabilitation)</w:t>
      </w:r>
      <w:r>
        <w:rPr>
          <w:color w:val="00395A"/>
        </w:rPr>
        <w:t xml:space="preserve"> are critical times during which clients may regress from their</w:t>
      </w:r>
      <w:r>
        <w:rPr>
          <w:color w:val="00395A"/>
          <w:spacing w:val="-14"/>
        </w:rPr>
        <w:t xml:space="preserve"> </w:t>
      </w:r>
      <w:r>
        <w:rPr>
          <w:color w:val="00395A"/>
        </w:rPr>
        <w:t>homelessness</w:t>
      </w:r>
      <w:r>
        <w:rPr>
          <w:color w:val="00395A"/>
          <w:spacing w:val="-7"/>
        </w:rPr>
        <w:t xml:space="preserve"> </w:t>
      </w:r>
      <w:r>
        <w:rPr>
          <w:color w:val="00395A"/>
        </w:rPr>
        <w:t>rehabilitation,</w:t>
      </w:r>
      <w:r>
        <w:rPr>
          <w:color w:val="00395A"/>
          <w:spacing w:val="-18"/>
        </w:rPr>
        <w:t xml:space="preserve"> </w:t>
      </w:r>
      <w:r>
        <w:rPr>
          <w:color w:val="00395A"/>
        </w:rPr>
        <w:t>experience</w:t>
      </w:r>
      <w:r>
        <w:rPr>
          <w:color w:val="00395A"/>
          <w:spacing w:val="-8"/>
        </w:rPr>
        <w:t xml:space="preserve"> </w:t>
      </w:r>
      <w:r>
        <w:rPr>
          <w:color w:val="00395A"/>
        </w:rPr>
        <w:t>a relapse to their substance use or psychiatric symptoms, or drop out of treatment; these phases are therefore important to consider in your community p</w:t>
      </w:r>
      <w:r>
        <w:rPr>
          <w:color w:val="00395A"/>
        </w:rPr>
        <w:t>rogramming.</w:t>
      </w:r>
    </w:p>
    <w:p w14:paraId="1FC2777E" w14:textId="77777777" w:rsidR="00B00EA7" w:rsidRDefault="00574B43">
      <w:pPr>
        <w:pStyle w:val="BodyText"/>
        <w:spacing w:before="151" w:line="280" w:lineRule="atLeast"/>
      </w:pPr>
      <w:r>
        <w:rPr>
          <w:color w:val="00395A"/>
        </w:rPr>
        <w:t>In a few communities,</w:t>
      </w:r>
      <w:r>
        <w:rPr>
          <w:color w:val="00395A"/>
          <w:spacing w:val="-17"/>
        </w:rPr>
        <w:t xml:space="preserve"> </w:t>
      </w:r>
      <w:r>
        <w:rPr>
          <w:color w:val="00395A"/>
        </w:rPr>
        <w:t>the entire continuum of care might be offered by one comprehensive program,</w:t>
      </w:r>
      <w:r>
        <w:rPr>
          <w:color w:val="00395A"/>
          <w:spacing w:val="-2"/>
        </w:rPr>
        <w:t xml:space="preserve"> </w:t>
      </w:r>
      <w:r>
        <w:rPr>
          <w:color w:val="00395A"/>
        </w:rPr>
        <w:t>but it is more likely that different organizations work at different points on the continuum.</w:t>
      </w:r>
      <w:r>
        <w:rPr>
          <w:color w:val="00395A"/>
          <w:spacing w:val="-7"/>
        </w:rPr>
        <w:t xml:space="preserve"> </w:t>
      </w:r>
      <w:r>
        <w:rPr>
          <w:color w:val="00395A"/>
        </w:rPr>
        <w:t>Be aware of services provided in your community,</w:t>
      </w:r>
      <w:r>
        <w:rPr>
          <w:color w:val="00395A"/>
          <w:spacing w:val="-9"/>
        </w:rPr>
        <w:t xml:space="preserve"> </w:t>
      </w:r>
      <w:r>
        <w:rPr>
          <w:color w:val="00395A"/>
        </w:rPr>
        <w:t>the scope of the services in an individual agency,</w:t>
      </w:r>
      <w:r>
        <w:rPr>
          <w:color w:val="00395A"/>
          <w:spacing w:val="-7"/>
        </w:rPr>
        <w:t xml:space="preserve"> </w:t>
      </w:r>
      <w:r>
        <w:rPr>
          <w:color w:val="00395A"/>
        </w:rPr>
        <w:t>and the extent to which</w:t>
      </w:r>
    </w:p>
    <w:p w14:paraId="026EDD24" w14:textId="77777777" w:rsidR="00B00EA7" w:rsidRDefault="00574B43">
      <w:pPr>
        <w:pStyle w:val="ListParagraph"/>
        <w:numPr>
          <w:ilvl w:val="0"/>
          <w:numId w:val="73"/>
        </w:numPr>
        <w:tabs>
          <w:tab w:val="left" w:pos="696"/>
          <w:tab w:val="left" w:pos="697"/>
        </w:tabs>
        <w:spacing w:before="94" w:line="249" w:lineRule="auto"/>
        <w:ind w:left="696" w:right="392"/>
        <w:rPr>
          <w:sz w:val="24"/>
        </w:rPr>
      </w:pPr>
      <w:r>
        <w:rPr>
          <w:color w:val="00395A"/>
          <w:w w:val="107"/>
          <w:sz w:val="24"/>
        </w:rPr>
        <w:br w:type="column"/>
      </w:r>
      <w:r>
        <w:rPr>
          <w:color w:val="00395A"/>
          <w:sz w:val="24"/>
        </w:rPr>
        <w:t>Form interdisciplinary teams from sev</w:t>
      </w:r>
      <w:r>
        <w:rPr>
          <w:color w:val="00395A"/>
          <w:sz w:val="24"/>
        </w:rPr>
        <w:t>eral organizations that are coordinated through a single entity. Teams can provide direct access to services that meet client needs and help clients transition from this phase into intensive care. Outreach services that respond</w:t>
      </w:r>
      <w:r>
        <w:rPr>
          <w:color w:val="00395A"/>
          <w:spacing w:val="-6"/>
          <w:sz w:val="24"/>
        </w:rPr>
        <w:t xml:space="preserve"> </w:t>
      </w:r>
      <w:r>
        <w:rPr>
          <w:color w:val="00395A"/>
          <w:sz w:val="24"/>
        </w:rPr>
        <w:t>to</w:t>
      </w:r>
      <w:r>
        <w:rPr>
          <w:color w:val="00395A"/>
          <w:spacing w:val="-5"/>
          <w:sz w:val="24"/>
        </w:rPr>
        <w:t xml:space="preserve"> </w:t>
      </w:r>
      <w:r>
        <w:rPr>
          <w:color w:val="00395A"/>
          <w:sz w:val="24"/>
        </w:rPr>
        <w:t>community</w:t>
      </w:r>
      <w:r>
        <w:rPr>
          <w:color w:val="00395A"/>
          <w:spacing w:val="-5"/>
          <w:sz w:val="24"/>
        </w:rPr>
        <w:t xml:space="preserve"> </w:t>
      </w:r>
      <w:r>
        <w:rPr>
          <w:color w:val="00395A"/>
          <w:sz w:val="24"/>
        </w:rPr>
        <w:t>stakeholders’</w:t>
      </w:r>
      <w:r>
        <w:rPr>
          <w:color w:val="00395A"/>
          <w:spacing w:val="-5"/>
          <w:sz w:val="24"/>
        </w:rPr>
        <w:t xml:space="preserve"> </w:t>
      </w:r>
      <w:r>
        <w:rPr>
          <w:color w:val="00395A"/>
          <w:sz w:val="24"/>
        </w:rPr>
        <w:t>n</w:t>
      </w:r>
      <w:r>
        <w:rPr>
          <w:color w:val="00395A"/>
          <w:sz w:val="24"/>
        </w:rPr>
        <w:t>eeds include taking hotline calls from individu­ als</w:t>
      </w:r>
      <w:r>
        <w:rPr>
          <w:color w:val="00395A"/>
          <w:spacing w:val="-7"/>
          <w:sz w:val="24"/>
        </w:rPr>
        <w:t xml:space="preserve"> </w:t>
      </w:r>
      <w:r>
        <w:rPr>
          <w:color w:val="00395A"/>
          <w:sz w:val="24"/>
        </w:rPr>
        <w:t>and</w:t>
      </w:r>
      <w:r>
        <w:rPr>
          <w:color w:val="00395A"/>
          <w:spacing w:val="-8"/>
          <w:sz w:val="24"/>
        </w:rPr>
        <w:t xml:space="preserve"> </w:t>
      </w:r>
      <w:r>
        <w:rPr>
          <w:color w:val="00395A"/>
          <w:sz w:val="24"/>
        </w:rPr>
        <w:t>neighborhood</w:t>
      </w:r>
      <w:r>
        <w:rPr>
          <w:color w:val="00395A"/>
          <w:spacing w:val="-8"/>
          <w:sz w:val="24"/>
        </w:rPr>
        <w:t xml:space="preserve"> </w:t>
      </w:r>
      <w:r>
        <w:rPr>
          <w:color w:val="00395A"/>
          <w:sz w:val="24"/>
        </w:rPr>
        <w:t>and</w:t>
      </w:r>
      <w:r>
        <w:rPr>
          <w:color w:val="00395A"/>
          <w:spacing w:val="-8"/>
          <w:sz w:val="24"/>
        </w:rPr>
        <w:t xml:space="preserve"> </w:t>
      </w:r>
      <w:r>
        <w:rPr>
          <w:color w:val="00395A"/>
          <w:sz w:val="24"/>
        </w:rPr>
        <w:t>civic</w:t>
      </w:r>
      <w:r>
        <w:rPr>
          <w:color w:val="00395A"/>
          <w:spacing w:val="-8"/>
          <w:sz w:val="24"/>
        </w:rPr>
        <w:t xml:space="preserve"> </w:t>
      </w:r>
      <w:r>
        <w:rPr>
          <w:color w:val="00395A"/>
          <w:sz w:val="24"/>
        </w:rPr>
        <w:t>association representatives, in addition to forging strong relationships with local police pre­ cincts and ERs.</w:t>
      </w:r>
    </w:p>
    <w:p w14:paraId="722662AD" w14:textId="77777777" w:rsidR="00B00EA7" w:rsidRDefault="00574B43">
      <w:pPr>
        <w:pStyle w:val="ListParagraph"/>
        <w:numPr>
          <w:ilvl w:val="0"/>
          <w:numId w:val="73"/>
        </w:numPr>
        <w:tabs>
          <w:tab w:val="left" w:pos="696"/>
          <w:tab w:val="left" w:pos="697"/>
        </w:tabs>
        <w:spacing w:line="249" w:lineRule="auto"/>
        <w:ind w:left="696" w:right="555"/>
        <w:rPr>
          <w:sz w:val="24"/>
        </w:rPr>
      </w:pPr>
      <w:r>
        <w:rPr>
          <w:color w:val="00395A"/>
          <w:sz w:val="24"/>
        </w:rPr>
        <w:t>Schedule</w:t>
      </w:r>
      <w:r>
        <w:rPr>
          <w:color w:val="00395A"/>
          <w:spacing w:val="-8"/>
          <w:sz w:val="24"/>
        </w:rPr>
        <w:t xml:space="preserve"> </w:t>
      </w:r>
      <w:r>
        <w:rPr>
          <w:color w:val="00395A"/>
          <w:sz w:val="24"/>
        </w:rPr>
        <w:t>staff</w:t>
      </w:r>
      <w:r>
        <w:rPr>
          <w:color w:val="00395A"/>
          <w:spacing w:val="-8"/>
          <w:sz w:val="24"/>
        </w:rPr>
        <w:t xml:space="preserve"> </w:t>
      </w:r>
      <w:r>
        <w:rPr>
          <w:color w:val="00395A"/>
          <w:sz w:val="24"/>
        </w:rPr>
        <w:t>members</w:t>
      </w:r>
      <w:r>
        <w:rPr>
          <w:color w:val="00395A"/>
          <w:spacing w:val="-8"/>
          <w:sz w:val="24"/>
        </w:rPr>
        <w:t xml:space="preserve"> </w:t>
      </w:r>
      <w:r>
        <w:rPr>
          <w:color w:val="00395A"/>
          <w:sz w:val="24"/>
        </w:rPr>
        <w:t>to</w:t>
      </w:r>
      <w:r>
        <w:rPr>
          <w:color w:val="00395A"/>
          <w:spacing w:val="-8"/>
          <w:sz w:val="24"/>
        </w:rPr>
        <w:t xml:space="preserve"> </w:t>
      </w:r>
      <w:r>
        <w:rPr>
          <w:color w:val="00395A"/>
          <w:sz w:val="24"/>
        </w:rPr>
        <w:t>be</w:t>
      </w:r>
      <w:r>
        <w:rPr>
          <w:color w:val="00395A"/>
          <w:spacing w:val="-8"/>
          <w:sz w:val="24"/>
        </w:rPr>
        <w:t xml:space="preserve"> </w:t>
      </w:r>
      <w:r>
        <w:rPr>
          <w:color w:val="00395A"/>
          <w:sz w:val="24"/>
        </w:rPr>
        <w:t>off</w:t>
      </w:r>
      <w:r>
        <w:rPr>
          <w:color w:val="00395A"/>
          <w:spacing w:val="-8"/>
          <w:sz w:val="24"/>
        </w:rPr>
        <w:t xml:space="preserve"> </w:t>
      </w:r>
      <w:r>
        <w:rPr>
          <w:color w:val="00395A"/>
          <w:sz w:val="24"/>
        </w:rPr>
        <w:t>site</w:t>
      </w:r>
      <w:r>
        <w:rPr>
          <w:color w:val="00395A"/>
          <w:spacing w:val="-8"/>
          <w:sz w:val="24"/>
        </w:rPr>
        <w:t xml:space="preserve"> </w:t>
      </w:r>
      <w:r>
        <w:rPr>
          <w:color w:val="00395A"/>
          <w:sz w:val="24"/>
        </w:rPr>
        <w:t>and available to potential clients.</w:t>
      </w:r>
    </w:p>
    <w:p w14:paraId="45A47452" w14:textId="77777777" w:rsidR="00B00EA7" w:rsidRDefault="00574B43">
      <w:pPr>
        <w:pStyle w:val="ListParagraph"/>
        <w:numPr>
          <w:ilvl w:val="0"/>
          <w:numId w:val="73"/>
        </w:numPr>
        <w:tabs>
          <w:tab w:val="left" w:pos="696"/>
          <w:tab w:val="left" w:pos="697"/>
        </w:tabs>
        <w:spacing w:line="277" w:lineRule="exact"/>
        <w:ind w:left="696" w:hanging="361"/>
        <w:rPr>
          <w:sz w:val="24"/>
        </w:rPr>
      </w:pPr>
      <w:r>
        <w:rPr>
          <w:color w:val="00395A"/>
          <w:sz w:val="24"/>
        </w:rPr>
        <w:t>Ensure</w:t>
      </w:r>
      <w:r>
        <w:rPr>
          <w:color w:val="00395A"/>
          <w:spacing w:val="2"/>
          <w:sz w:val="24"/>
        </w:rPr>
        <w:t xml:space="preserve"> </w:t>
      </w:r>
      <w:r>
        <w:rPr>
          <w:color w:val="00395A"/>
          <w:sz w:val="24"/>
        </w:rPr>
        <w:t>that</w:t>
      </w:r>
      <w:r>
        <w:rPr>
          <w:color w:val="00395A"/>
          <w:spacing w:val="3"/>
          <w:sz w:val="24"/>
        </w:rPr>
        <w:t xml:space="preserve"> </w:t>
      </w:r>
      <w:r>
        <w:rPr>
          <w:color w:val="00395A"/>
          <w:sz w:val="24"/>
        </w:rPr>
        <w:t>your</w:t>
      </w:r>
      <w:r>
        <w:rPr>
          <w:color w:val="00395A"/>
          <w:spacing w:val="1"/>
          <w:sz w:val="24"/>
        </w:rPr>
        <w:t xml:space="preserve"> </w:t>
      </w:r>
      <w:r>
        <w:rPr>
          <w:color w:val="00395A"/>
          <w:sz w:val="24"/>
        </w:rPr>
        <w:t>staff</w:t>
      </w:r>
      <w:r>
        <w:rPr>
          <w:color w:val="00395A"/>
          <w:spacing w:val="3"/>
          <w:sz w:val="24"/>
        </w:rPr>
        <w:t xml:space="preserve"> </w:t>
      </w:r>
      <w:r>
        <w:rPr>
          <w:color w:val="00395A"/>
          <w:sz w:val="24"/>
        </w:rPr>
        <w:t>has</w:t>
      </w:r>
      <w:r>
        <w:rPr>
          <w:color w:val="00395A"/>
          <w:spacing w:val="3"/>
          <w:sz w:val="24"/>
        </w:rPr>
        <w:t xml:space="preserve"> </w:t>
      </w:r>
      <w:r>
        <w:rPr>
          <w:color w:val="00395A"/>
          <w:sz w:val="24"/>
        </w:rPr>
        <w:t>the</w:t>
      </w:r>
      <w:r>
        <w:rPr>
          <w:color w:val="00395A"/>
          <w:spacing w:val="3"/>
          <w:sz w:val="24"/>
        </w:rPr>
        <w:t xml:space="preserve"> </w:t>
      </w:r>
      <w:r>
        <w:rPr>
          <w:color w:val="00395A"/>
          <w:sz w:val="24"/>
        </w:rPr>
        <w:t>training</w:t>
      </w:r>
      <w:r>
        <w:rPr>
          <w:color w:val="00395A"/>
          <w:spacing w:val="3"/>
          <w:sz w:val="24"/>
        </w:rPr>
        <w:t xml:space="preserve"> </w:t>
      </w:r>
      <w:r>
        <w:rPr>
          <w:color w:val="00395A"/>
          <w:spacing w:val="-5"/>
          <w:sz w:val="24"/>
        </w:rPr>
        <w:t>and</w:t>
      </w:r>
    </w:p>
    <w:p w14:paraId="510F46BA" w14:textId="77777777" w:rsidR="00B00EA7" w:rsidRDefault="00574B43">
      <w:pPr>
        <w:pStyle w:val="BodyText"/>
        <w:spacing w:line="249" w:lineRule="auto"/>
        <w:ind w:left="696" w:right="440"/>
      </w:pPr>
      <w:r>
        <w:rPr>
          <w:color w:val="00395A"/>
        </w:rPr>
        <w:t>experience to perform outr</w:t>
      </w:r>
      <w:r>
        <w:rPr>
          <w:color w:val="00395A"/>
        </w:rPr>
        <w:t>each and en­ gagement and to work with individuals and</w:t>
      </w:r>
      <w:r>
        <w:rPr>
          <w:color w:val="00395A"/>
          <w:spacing w:val="-15"/>
        </w:rPr>
        <w:t xml:space="preserve"> </w:t>
      </w:r>
      <w:r>
        <w:rPr>
          <w:color w:val="00395A"/>
        </w:rPr>
        <w:t>families</w:t>
      </w:r>
      <w:r>
        <w:rPr>
          <w:color w:val="00395A"/>
          <w:spacing w:val="-15"/>
        </w:rPr>
        <w:t xml:space="preserve"> </w:t>
      </w:r>
      <w:r>
        <w:rPr>
          <w:color w:val="00395A"/>
        </w:rPr>
        <w:t>experiencing</w:t>
      </w:r>
      <w:r>
        <w:rPr>
          <w:color w:val="00395A"/>
          <w:spacing w:val="-15"/>
        </w:rPr>
        <w:t xml:space="preserve"> </w:t>
      </w:r>
      <w:r>
        <w:rPr>
          <w:color w:val="00395A"/>
        </w:rPr>
        <w:t>crises</w:t>
      </w:r>
      <w:r>
        <w:rPr>
          <w:color w:val="00395A"/>
          <w:spacing w:val="-15"/>
        </w:rPr>
        <w:t xml:space="preserve"> </w:t>
      </w:r>
      <w:r>
        <w:rPr>
          <w:color w:val="00395A"/>
        </w:rPr>
        <w:t>related</w:t>
      </w:r>
      <w:r>
        <w:rPr>
          <w:color w:val="00395A"/>
          <w:spacing w:val="-15"/>
        </w:rPr>
        <w:t xml:space="preserve"> </w:t>
      </w:r>
      <w:r>
        <w:rPr>
          <w:color w:val="00395A"/>
        </w:rPr>
        <w:t>to homelessness. This also entails being aware of community resources for emer­ gency and temporary housing, their re­ strictions</w:t>
      </w:r>
      <w:r>
        <w:rPr>
          <w:color w:val="00395A"/>
          <w:spacing w:val="-4"/>
        </w:rPr>
        <w:t xml:space="preserve"> </w:t>
      </w:r>
      <w:r>
        <w:rPr>
          <w:color w:val="00395A"/>
        </w:rPr>
        <w:t>and</w:t>
      </w:r>
      <w:r>
        <w:rPr>
          <w:color w:val="00395A"/>
          <w:spacing w:val="-4"/>
        </w:rPr>
        <w:t xml:space="preserve"> </w:t>
      </w:r>
      <w:r>
        <w:rPr>
          <w:color w:val="00395A"/>
        </w:rPr>
        <w:t>limitations</w:t>
      </w:r>
      <w:r>
        <w:rPr>
          <w:color w:val="00395A"/>
          <w:spacing w:val="-5"/>
        </w:rPr>
        <w:t xml:space="preserve"> </w:t>
      </w:r>
      <w:r>
        <w:rPr>
          <w:color w:val="00395A"/>
        </w:rPr>
        <w:t>on</w:t>
      </w:r>
      <w:r>
        <w:rPr>
          <w:color w:val="00395A"/>
          <w:spacing w:val="-4"/>
        </w:rPr>
        <w:t xml:space="preserve"> </w:t>
      </w:r>
      <w:r>
        <w:rPr>
          <w:color w:val="00395A"/>
        </w:rPr>
        <w:t>services,</w:t>
      </w:r>
      <w:r>
        <w:rPr>
          <w:color w:val="00395A"/>
          <w:spacing w:val="-4"/>
        </w:rPr>
        <w:t xml:space="preserve"> </w:t>
      </w:r>
      <w:r>
        <w:rPr>
          <w:color w:val="00395A"/>
        </w:rPr>
        <w:t>and</w:t>
      </w:r>
    </w:p>
    <w:p w14:paraId="52193EB6" w14:textId="77777777" w:rsidR="00B00EA7" w:rsidRDefault="00B00EA7">
      <w:pPr>
        <w:spacing w:line="249" w:lineRule="auto"/>
        <w:sectPr w:rsidR="00B00EA7">
          <w:pgSz w:w="12240" w:h="15840"/>
          <w:pgMar w:top="1280" w:right="1060" w:bottom="1100" w:left="720" w:header="720" w:footer="902" w:gutter="0"/>
          <w:cols w:num="2" w:space="720" w:equalWidth="0">
            <w:col w:w="5204" w:space="40"/>
            <w:col w:w="5216"/>
          </w:cols>
        </w:sectPr>
      </w:pPr>
    </w:p>
    <w:p w14:paraId="2D87B099" w14:textId="77777777" w:rsidR="00B00EA7" w:rsidRDefault="00574B43">
      <w:pPr>
        <w:pStyle w:val="BodyText"/>
        <w:spacing w:before="80" w:line="249" w:lineRule="auto"/>
      </w:pPr>
      <w:r>
        <w:rPr>
          <w:color w:val="00395A"/>
        </w:rPr>
        <w:t>outreach</w:t>
      </w:r>
      <w:r>
        <w:rPr>
          <w:color w:val="00395A"/>
          <w:spacing w:val="-5"/>
        </w:rPr>
        <w:t xml:space="preserve"> </w:t>
      </w:r>
      <w:r>
        <w:rPr>
          <w:color w:val="00395A"/>
        </w:rPr>
        <w:t>and</w:t>
      </w:r>
      <w:r>
        <w:rPr>
          <w:color w:val="00395A"/>
          <w:spacing w:val="-6"/>
        </w:rPr>
        <w:t xml:space="preserve"> </w:t>
      </w:r>
      <w:r>
        <w:rPr>
          <w:color w:val="00395A"/>
        </w:rPr>
        <w:t>treatment</w:t>
      </w:r>
      <w:r>
        <w:rPr>
          <w:color w:val="00395A"/>
          <w:spacing w:val="-5"/>
        </w:rPr>
        <w:t xml:space="preserve"> </w:t>
      </w:r>
      <w:r>
        <w:rPr>
          <w:color w:val="00395A"/>
        </w:rPr>
        <w:t>services</w:t>
      </w:r>
      <w:r>
        <w:rPr>
          <w:color w:val="00395A"/>
          <w:spacing w:val="-5"/>
        </w:rPr>
        <w:t xml:space="preserve"> </w:t>
      </w:r>
      <w:r>
        <w:rPr>
          <w:color w:val="00395A"/>
        </w:rPr>
        <w:t>for</w:t>
      </w:r>
      <w:r>
        <w:rPr>
          <w:color w:val="00395A"/>
          <w:spacing w:val="-6"/>
        </w:rPr>
        <w:t xml:space="preserve"> </w:t>
      </w:r>
      <w:r>
        <w:rPr>
          <w:color w:val="00395A"/>
        </w:rPr>
        <w:t>behavioral health are provided.</w:t>
      </w:r>
      <w:r>
        <w:rPr>
          <w:color w:val="00395A"/>
          <w:spacing w:val="-19"/>
        </w:rPr>
        <w:t xml:space="preserve"> </w:t>
      </w:r>
      <w:r>
        <w:rPr>
          <w:color w:val="00395A"/>
        </w:rPr>
        <w:t>This will allow you to identify</w:t>
      </w:r>
      <w:r>
        <w:rPr>
          <w:color w:val="00395A"/>
          <w:spacing w:val="-15"/>
        </w:rPr>
        <w:t xml:space="preserve"> </w:t>
      </w:r>
      <w:r>
        <w:rPr>
          <w:color w:val="00395A"/>
        </w:rPr>
        <w:t>gaps</w:t>
      </w:r>
      <w:r>
        <w:rPr>
          <w:color w:val="00395A"/>
          <w:spacing w:val="-15"/>
        </w:rPr>
        <w:t xml:space="preserve"> </w:t>
      </w:r>
      <w:r>
        <w:rPr>
          <w:color w:val="00395A"/>
        </w:rPr>
        <w:t>in</w:t>
      </w:r>
      <w:r>
        <w:rPr>
          <w:color w:val="00395A"/>
          <w:spacing w:val="-15"/>
        </w:rPr>
        <w:t xml:space="preserve"> </w:t>
      </w:r>
      <w:r>
        <w:rPr>
          <w:color w:val="00395A"/>
        </w:rPr>
        <w:t>services</w:t>
      </w:r>
      <w:r>
        <w:rPr>
          <w:color w:val="00395A"/>
          <w:spacing w:val="-15"/>
        </w:rPr>
        <w:t xml:space="preserve"> </w:t>
      </w:r>
      <w:r>
        <w:rPr>
          <w:color w:val="00395A"/>
        </w:rPr>
        <w:t>and</w:t>
      </w:r>
      <w:r>
        <w:rPr>
          <w:color w:val="00395A"/>
          <w:spacing w:val="-15"/>
        </w:rPr>
        <w:t xml:space="preserve"> </w:t>
      </w:r>
      <w:r>
        <w:rPr>
          <w:color w:val="00395A"/>
        </w:rPr>
        <w:t>develop</w:t>
      </w:r>
      <w:r>
        <w:rPr>
          <w:color w:val="00395A"/>
          <w:spacing w:val="-15"/>
        </w:rPr>
        <w:t xml:space="preserve"> </w:t>
      </w:r>
      <w:r>
        <w:rPr>
          <w:color w:val="00395A"/>
        </w:rPr>
        <w:t>programs to address them.</w:t>
      </w:r>
    </w:p>
    <w:p w14:paraId="498EA750" w14:textId="77777777" w:rsidR="00B00EA7" w:rsidRDefault="00574B43">
      <w:pPr>
        <w:pStyle w:val="BodyText"/>
        <w:spacing w:before="163" w:line="249" w:lineRule="auto"/>
      </w:pPr>
      <w:r>
        <w:rPr>
          <w:color w:val="00395A"/>
        </w:rPr>
        <w:t>The</w:t>
      </w:r>
      <w:r>
        <w:rPr>
          <w:color w:val="00395A"/>
          <w:spacing w:val="-5"/>
        </w:rPr>
        <w:t xml:space="preserve"> </w:t>
      </w:r>
      <w:r>
        <w:rPr>
          <w:color w:val="00395A"/>
        </w:rPr>
        <w:t>phases</w:t>
      </w:r>
      <w:r>
        <w:rPr>
          <w:color w:val="00395A"/>
          <w:spacing w:val="-5"/>
        </w:rPr>
        <w:t xml:space="preserve"> </w:t>
      </w:r>
      <w:r>
        <w:rPr>
          <w:color w:val="00395A"/>
        </w:rPr>
        <w:t>of</w:t>
      </w:r>
      <w:r>
        <w:rPr>
          <w:color w:val="00395A"/>
          <w:spacing w:val="-5"/>
        </w:rPr>
        <w:t xml:space="preserve"> </w:t>
      </w:r>
      <w:r>
        <w:rPr>
          <w:color w:val="00395A"/>
        </w:rPr>
        <w:t>rehabilitation</w:t>
      </w:r>
      <w:r>
        <w:rPr>
          <w:color w:val="00395A"/>
          <w:spacing w:val="-6"/>
        </w:rPr>
        <w:t xml:space="preserve"> </w:t>
      </w:r>
      <w:r>
        <w:rPr>
          <w:color w:val="00395A"/>
        </w:rPr>
        <w:t>form</w:t>
      </w:r>
      <w:r>
        <w:rPr>
          <w:color w:val="00395A"/>
          <w:spacing w:val="-5"/>
        </w:rPr>
        <w:t xml:space="preserve"> </w:t>
      </w:r>
      <w:r>
        <w:rPr>
          <w:color w:val="00395A"/>
        </w:rPr>
        <w:t>a</w:t>
      </w:r>
      <w:r>
        <w:rPr>
          <w:color w:val="00395A"/>
          <w:spacing w:val="-5"/>
        </w:rPr>
        <w:t xml:space="preserve"> </w:t>
      </w:r>
      <w:r>
        <w:rPr>
          <w:color w:val="00395A"/>
        </w:rPr>
        <w:t>framework that can guide your decisionmaki</w:t>
      </w:r>
      <w:r>
        <w:rPr>
          <w:color w:val="00395A"/>
        </w:rPr>
        <w:t>ng about program development, implementation, man­ agement, and evaluation.</w:t>
      </w:r>
      <w:r>
        <w:rPr>
          <w:color w:val="00395A"/>
          <w:spacing w:val="-8"/>
        </w:rPr>
        <w:t xml:space="preserve"> </w:t>
      </w:r>
      <w:r>
        <w:rPr>
          <w:color w:val="00395A"/>
        </w:rPr>
        <w:t>The outline below lists the ways</w:t>
      </w:r>
      <w:r>
        <w:rPr>
          <w:color w:val="00395A"/>
          <w:spacing w:val="-2"/>
        </w:rPr>
        <w:t xml:space="preserve"> </w:t>
      </w:r>
      <w:r>
        <w:rPr>
          <w:color w:val="00395A"/>
        </w:rPr>
        <w:t>your</w:t>
      </w:r>
      <w:r>
        <w:rPr>
          <w:color w:val="00395A"/>
          <w:spacing w:val="-1"/>
        </w:rPr>
        <w:t xml:space="preserve"> </w:t>
      </w:r>
      <w:r>
        <w:rPr>
          <w:color w:val="00395A"/>
        </w:rPr>
        <w:t>agency can</w:t>
      </w:r>
      <w:r>
        <w:rPr>
          <w:color w:val="00395A"/>
          <w:spacing w:val="-1"/>
        </w:rPr>
        <w:t xml:space="preserve"> </w:t>
      </w:r>
      <w:r>
        <w:rPr>
          <w:color w:val="00395A"/>
        </w:rPr>
        <w:t>prepare for</w:t>
      </w:r>
      <w:r>
        <w:rPr>
          <w:color w:val="00395A"/>
          <w:spacing w:val="-1"/>
        </w:rPr>
        <w:t xml:space="preserve"> </w:t>
      </w:r>
      <w:r>
        <w:rPr>
          <w:color w:val="00395A"/>
        </w:rPr>
        <w:t>and participate</w:t>
      </w:r>
      <w:r>
        <w:rPr>
          <w:color w:val="00395A"/>
          <w:spacing w:val="-7"/>
        </w:rPr>
        <w:t xml:space="preserve"> </w:t>
      </w:r>
      <w:r>
        <w:rPr>
          <w:color w:val="00395A"/>
        </w:rPr>
        <w:t>in</w:t>
      </w:r>
      <w:r>
        <w:rPr>
          <w:color w:val="00395A"/>
          <w:spacing w:val="-8"/>
        </w:rPr>
        <w:t xml:space="preserve"> </w:t>
      </w:r>
      <w:r>
        <w:rPr>
          <w:color w:val="00395A"/>
        </w:rPr>
        <w:t>providing</w:t>
      </w:r>
      <w:r>
        <w:rPr>
          <w:color w:val="00395A"/>
          <w:spacing w:val="-6"/>
        </w:rPr>
        <w:t xml:space="preserve"> </w:t>
      </w:r>
      <w:r>
        <w:rPr>
          <w:color w:val="00395A"/>
        </w:rPr>
        <w:t>services</w:t>
      </w:r>
      <w:r>
        <w:rPr>
          <w:color w:val="00395A"/>
          <w:spacing w:val="-7"/>
        </w:rPr>
        <w:t xml:space="preserve"> </w:t>
      </w:r>
      <w:r>
        <w:rPr>
          <w:color w:val="00395A"/>
        </w:rPr>
        <w:t>to</w:t>
      </w:r>
      <w:r>
        <w:rPr>
          <w:color w:val="00395A"/>
          <w:spacing w:val="-7"/>
        </w:rPr>
        <w:t xml:space="preserve"> </w:t>
      </w:r>
      <w:r>
        <w:rPr>
          <w:color w:val="00395A"/>
        </w:rPr>
        <w:t>clients</w:t>
      </w:r>
      <w:r>
        <w:rPr>
          <w:color w:val="00395A"/>
          <w:spacing w:val="-7"/>
        </w:rPr>
        <w:t xml:space="preserve"> </w:t>
      </w:r>
      <w:r>
        <w:rPr>
          <w:color w:val="00395A"/>
        </w:rPr>
        <w:t xml:space="preserve">who are in each phase of rehabilitation from home­ </w:t>
      </w:r>
      <w:r>
        <w:rPr>
          <w:color w:val="00395A"/>
          <w:spacing w:val="-2"/>
        </w:rPr>
        <w:t>lessness.</w:t>
      </w:r>
    </w:p>
    <w:p w14:paraId="00B577B7" w14:textId="77777777" w:rsidR="00B00EA7" w:rsidRDefault="00574B43">
      <w:pPr>
        <w:pStyle w:val="Heading4"/>
        <w:spacing w:before="245"/>
      </w:pPr>
      <w:r>
        <w:rPr>
          <w:color w:val="33607A"/>
        </w:rPr>
        <w:t>Outreach</w:t>
      </w:r>
      <w:r>
        <w:rPr>
          <w:color w:val="33607A"/>
          <w:spacing w:val="-1"/>
        </w:rPr>
        <w:t xml:space="preserve"> </w:t>
      </w:r>
      <w:r>
        <w:rPr>
          <w:color w:val="33607A"/>
        </w:rPr>
        <w:t xml:space="preserve">and </w:t>
      </w:r>
      <w:r>
        <w:rPr>
          <w:color w:val="33607A"/>
          <w:spacing w:val="-2"/>
        </w:rPr>
        <w:t>Engagement</w:t>
      </w:r>
    </w:p>
    <w:p w14:paraId="4CBE5E2D" w14:textId="77777777" w:rsidR="00B00EA7" w:rsidRDefault="00574B43">
      <w:pPr>
        <w:pStyle w:val="BodyText"/>
        <w:spacing w:before="30" w:line="249" w:lineRule="auto"/>
      </w:pPr>
      <w:r>
        <w:rPr>
          <w:color w:val="00395A"/>
        </w:rPr>
        <w:t>In</w:t>
      </w:r>
      <w:r>
        <w:rPr>
          <w:color w:val="00395A"/>
          <w:spacing w:val="-11"/>
        </w:rPr>
        <w:t xml:space="preserve"> </w:t>
      </w:r>
      <w:r>
        <w:rPr>
          <w:color w:val="00395A"/>
        </w:rPr>
        <w:t>this</w:t>
      </w:r>
      <w:r>
        <w:rPr>
          <w:color w:val="00395A"/>
          <w:spacing w:val="-6"/>
        </w:rPr>
        <w:t xml:space="preserve"> </w:t>
      </w:r>
      <w:r>
        <w:rPr>
          <w:color w:val="00395A"/>
        </w:rPr>
        <w:t>first</w:t>
      </w:r>
      <w:r>
        <w:rPr>
          <w:color w:val="00395A"/>
          <w:spacing w:val="-6"/>
        </w:rPr>
        <w:t xml:space="preserve"> </w:t>
      </w:r>
      <w:r>
        <w:rPr>
          <w:color w:val="00395A"/>
        </w:rPr>
        <w:t>phase</w:t>
      </w:r>
      <w:r>
        <w:rPr>
          <w:color w:val="00395A"/>
          <w:spacing w:val="-6"/>
        </w:rPr>
        <w:t xml:space="preserve"> </w:t>
      </w:r>
      <w:r>
        <w:rPr>
          <w:color w:val="00395A"/>
        </w:rPr>
        <w:t>of</w:t>
      </w:r>
      <w:r>
        <w:rPr>
          <w:color w:val="00395A"/>
          <w:spacing w:val="-6"/>
        </w:rPr>
        <w:t xml:space="preserve"> </w:t>
      </w:r>
      <w:r>
        <w:rPr>
          <w:color w:val="00395A"/>
        </w:rPr>
        <w:t>rehabilitation,</w:t>
      </w:r>
      <w:r>
        <w:rPr>
          <w:color w:val="00395A"/>
          <w:spacing w:val="-18"/>
        </w:rPr>
        <w:t xml:space="preserve"> </w:t>
      </w:r>
      <w:r>
        <w:rPr>
          <w:color w:val="00395A"/>
        </w:rPr>
        <w:t>counselors begin to build and leverage relationships to offer</w:t>
      </w:r>
      <w:r>
        <w:rPr>
          <w:color w:val="00395A"/>
          <w:spacing w:val="-1"/>
        </w:rPr>
        <w:t xml:space="preserve"> </w:t>
      </w:r>
      <w:r>
        <w:rPr>
          <w:color w:val="00395A"/>
        </w:rPr>
        <w:t>the kinds of help</w:t>
      </w:r>
      <w:r>
        <w:rPr>
          <w:color w:val="00395A"/>
          <w:spacing w:val="-1"/>
        </w:rPr>
        <w:t xml:space="preserve"> </w:t>
      </w:r>
      <w:r>
        <w:rPr>
          <w:color w:val="00395A"/>
        </w:rPr>
        <w:t>needed</w:t>
      </w:r>
      <w:r>
        <w:rPr>
          <w:color w:val="00395A"/>
          <w:spacing w:val="-1"/>
        </w:rPr>
        <w:t xml:space="preserve"> </w:t>
      </w:r>
      <w:r>
        <w:rPr>
          <w:color w:val="00395A"/>
        </w:rPr>
        <w:t>by people with substance use and mental disorders who face homelessness.</w:t>
      </w:r>
      <w:r>
        <w:rPr>
          <w:color w:val="00395A"/>
          <w:spacing w:val="-2"/>
        </w:rPr>
        <w:t xml:space="preserve"> </w:t>
      </w:r>
      <w:r>
        <w:rPr>
          <w:color w:val="00395A"/>
        </w:rPr>
        <w:t>As an administrator,</w:t>
      </w:r>
      <w:r>
        <w:rPr>
          <w:color w:val="00395A"/>
          <w:spacing w:val="-2"/>
        </w:rPr>
        <w:t xml:space="preserve"> </w:t>
      </w:r>
      <w:r>
        <w:rPr>
          <w:color w:val="00395A"/>
        </w:rPr>
        <w:t>you can:</w:t>
      </w:r>
    </w:p>
    <w:p w14:paraId="3E2FD51E" w14:textId="77777777" w:rsidR="00B00EA7" w:rsidRDefault="00574B43">
      <w:pPr>
        <w:pStyle w:val="ListParagraph"/>
        <w:numPr>
          <w:ilvl w:val="1"/>
          <w:numId w:val="73"/>
        </w:numPr>
        <w:tabs>
          <w:tab w:val="left" w:pos="1079"/>
          <w:tab w:val="left" w:pos="1080"/>
        </w:tabs>
        <w:spacing w:line="249" w:lineRule="auto"/>
        <w:ind w:right="179"/>
        <w:rPr>
          <w:sz w:val="24"/>
        </w:rPr>
      </w:pPr>
      <w:r>
        <w:rPr>
          <w:color w:val="00395A"/>
          <w:sz w:val="24"/>
        </w:rPr>
        <w:t>Establish</w:t>
      </w:r>
      <w:r>
        <w:rPr>
          <w:color w:val="00395A"/>
          <w:spacing w:val="-15"/>
          <w:sz w:val="24"/>
        </w:rPr>
        <w:t xml:space="preserve"> </w:t>
      </w:r>
      <w:r>
        <w:rPr>
          <w:color w:val="00395A"/>
          <w:sz w:val="24"/>
        </w:rPr>
        <w:t>co</w:t>
      </w:r>
      <w:r>
        <w:rPr>
          <w:color w:val="00395A"/>
          <w:sz w:val="24"/>
        </w:rPr>
        <w:t>llaborative</w:t>
      </w:r>
      <w:r>
        <w:rPr>
          <w:color w:val="00395A"/>
          <w:spacing w:val="-15"/>
          <w:sz w:val="24"/>
        </w:rPr>
        <w:t xml:space="preserve"> </w:t>
      </w:r>
      <w:r>
        <w:rPr>
          <w:color w:val="00395A"/>
          <w:sz w:val="24"/>
        </w:rPr>
        <w:t>relationships</w:t>
      </w:r>
      <w:r>
        <w:rPr>
          <w:color w:val="00395A"/>
          <w:spacing w:val="-15"/>
          <w:sz w:val="24"/>
        </w:rPr>
        <w:t xml:space="preserve"> </w:t>
      </w:r>
      <w:r>
        <w:rPr>
          <w:color w:val="00395A"/>
          <w:sz w:val="24"/>
        </w:rPr>
        <w:t>with community organizations.</w:t>
      </w:r>
    </w:p>
    <w:p w14:paraId="4C0FAD00" w14:textId="77777777" w:rsidR="00B00EA7" w:rsidRDefault="00574B43">
      <w:pPr>
        <w:pStyle w:val="BodyText"/>
        <w:spacing w:line="193" w:lineRule="exact"/>
        <w:ind w:left="688"/>
      </w:pPr>
      <w:r>
        <w:br w:type="column"/>
      </w:r>
      <w:r>
        <w:rPr>
          <w:color w:val="00395A"/>
        </w:rPr>
        <w:t>their</w:t>
      </w:r>
      <w:r>
        <w:rPr>
          <w:color w:val="00395A"/>
          <w:spacing w:val="-3"/>
        </w:rPr>
        <w:t xml:space="preserve"> </w:t>
      </w:r>
      <w:r>
        <w:rPr>
          <w:color w:val="00395A"/>
        </w:rPr>
        <w:t>admission</w:t>
      </w:r>
      <w:r>
        <w:rPr>
          <w:color w:val="00395A"/>
          <w:spacing w:val="-2"/>
        </w:rPr>
        <w:t xml:space="preserve"> requirements.</w:t>
      </w:r>
    </w:p>
    <w:p w14:paraId="106CAF52" w14:textId="77777777" w:rsidR="00B00EA7" w:rsidRDefault="00574B43">
      <w:pPr>
        <w:pStyle w:val="ListParagraph"/>
        <w:numPr>
          <w:ilvl w:val="0"/>
          <w:numId w:val="73"/>
        </w:numPr>
        <w:tabs>
          <w:tab w:val="left" w:pos="688"/>
          <w:tab w:val="left" w:pos="689"/>
        </w:tabs>
        <w:spacing w:line="249" w:lineRule="auto"/>
        <w:ind w:left="688" w:right="378"/>
        <w:rPr>
          <w:sz w:val="24"/>
        </w:rPr>
      </w:pPr>
      <w:r>
        <w:rPr>
          <w:color w:val="00395A"/>
          <w:sz w:val="24"/>
        </w:rPr>
        <w:t>Provide funding for practical goods and resources</w:t>
      </w:r>
      <w:r>
        <w:rPr>
          <w:color w:val="00395A"/>
          <w:spacing w:val="-12"/>
          <w:sz w:val="24"/>
        </w:rPr>
        <w:t xml:space="preserve"> </w:t>
      </w:r>
      <w:r>
        <w:rPr>
          <w:color w:val="00395A"/>
          <w:sz w:val="24"/>
        </w:rPr>
        <w:t>that</w:t>
      </w:r>
      <w:r>
        <w:rPr>
          <w:color w:val="00395A"/>
          <w:spacing w:val="-12"/>
          <w:sz w:val="24"/>
        </w:rPr>
        <w:t xml:space="preserve"> </w:t>
      </w:r>
      <w:r>
        <w:rPr>
          <w:color w:val="00395A"/>
          <w:sz w:val="24"/>
        </w:rPr>
        <w:t>can</w:t>
      </w:r>
      <w:r>
        <w:rPr>
          <w:color w:val="00395A"/>
          <w:spacing w:val="-13"/>
          <w:sz w:val="24"/>
        </w:rPr>
        <w:t xml:space="preserve"> </w:t>
      </w:r>
      <w:r>
        <w:rPr>
          <w:color w:val="00395A"/>
          <w:sz w:val="24"/>
        </w:rPr>
        <w:t>be</w:t>
      </w:r>
      <w:r>
        <w:rPr>
          <w:color w:val="00395A"/>
          <w:spacing w:val="-12"/>
          <w:sz w:val="24"/>
        </w:rPr>
        <w:t xml:space="preserve"> </w:t>
      </w:r>
      <w:r>
        <w:rPr>
          <w:color w:val="00395A"/>
          <w:sz w:val="24"/>
        </w:rPr>
        <w:t>offered</w:t>
      </w:r>
      <w:r>
        <w:rPr>
          <w:color w:val="00395A"/>
          <w:spacing w:val="-13"/>
          <w:sz w:val="24"/>
        </w:rPr>
        <w:t xml:space="preserve"> </w:t>
      </w:r>
      <w:r>
        <w:rPr>
          <w:color w:val="00395A"/>
          <w:sz w:val="24"/>
        </w:rPr>
        <w:t>to</w:t>
      </w:r>
      <w:r>
        <w:rPr>
          <w:color w:val="00395A"/>
          <w:spacing w:val="-12"/>
          <w:sz w:val="24"/>
        </w:rPr>
        <w:t xml:space="preserve"> </w:t>
      </w:r>
      <w:r>
        <w:rPr>
          <w:color w:val="00395A"/>
          <w:sz w:val="24"/>
        </w:rPr>
        <w:t>prospective clients</w:t>
      </w:r>
      <w:r>
        <w:rPr>
          <w:color w:val="00395A"/>
          <w:spacing w:val="-11"/>
          <w:sz w:val="24"/>
        </w:rPr>
        <w:t xml:space="preserve"> </w:t>
      </w:r>
      <w:r>
        <w:rPr>
          <w:color w:val="00395A"/>
          <w:sz w:val="24"/>
        </w:rPr>
        <w:t>(e.g.,</w:t>
      </w:r>
      <w:r>
        <w:rPr>
          <w:color w:val="00395A"/>
          <w:spacing w:val="-11"/>
          <w:sz w:val="24"/>
        </w:rPr>
        <w:t xml:space="preserve"> </w:t>
      </w:r>
      <w:r>
        <w:rPr>
          <w:color w:val="00395A"/>
          <w:sz w:val="24"/>
        </w:rPr>
        <w:t>specific</w:t>
      </w:r>
      <w:r>
        <w:rPr>
          <w:color w:val="00395A"/>
          <w:spacing w:val="-11"/>
          <w:sz w:val="24"/>
        </w:rPr>
        <w:t xml:space="preserve"> </w:t>
      </w:r>
      <w:r>
        <w:rPr>
          <w:color w:val="00395A"/>
          <w:sz w:val="24"/>
        </w:rPr>
        <w:t>needs</w:t>
      </w:r>
      <w:r>
        <w:rPr>
          <w:color w:val="00395A"/>
          <w:spacing w:val="-11"/>
          <w:sz w:val="24"/>
        </w:rPr>
        <w:t xml:space="preserve"> </w:t>
      </w:r>
      <w:r>
        <w:rPr>
          <w:color w:val="00395A"/>
          <w:sz w:val="24"/>
        </w:rPr>
        <w:t>of</w:t>
      </w:r>
      <w:r>
        <w:rPr>
          <w:color w:val="00395A"/>
          <w:spacing w:val="-11"/>
          <w:sz w:val="24"/>
        </w:rPr>
        <w:t xml:space="preserve"> </w:t>
      </w:r>
      <w:r>
        <w:rPr>
          <w:color w:val="00395A"/>
          <w:sz w:val="24"/>
        </w:rPr>
        <w:t>children</w:t>
      </w:r>
      <w:r>
        <w:rPr>
          <w:color w:val="00395A"/>
          <w:spacing w:val="-11"/>
          <w:sz w:val="24"/>
        </w:rPr>
        <w:t xml:space="preserve"> </w:t>
      </w:r>
      <w:r>
        <w:rPr>
          <w:color w:val="00395A"/>
          <w:sz w:val="24"/>
        </w:rPr>
        <w:t>who live</w:t>
      </w:r>
      <w:r>
        <w:rPr>
          <w:color w:val="00395A"/>
          <w:spacing w:val="-2"/>
          <w:sz w:val="24"/>
        </w:rPr>
        <w:t xml:space="preserve"> </w:t>
      </w:r>
      <w:r>
        <w:rPr>
          <w:color w:val="00395A"/>
          <w:sz w:val="24"/>
        </w:rPr>
        <w:t>in</w:t>
      </w:r>
      <w:r>
        <w:rPr>
          <w:color w:val="00395A"/>
          <w:spacing w:val="-3"/>
          <w:sz w:val="24"/>
        </w:rPr>
        <w:t xml:space="preserve"> </w:t>
      </w:r>
      <w:r>
        <w:rPr>
          <w:color w:val="00395A"/>
          <w:sz w:val="24"/>
        </w:rPr>
        <w:t>families</w:t>
      </w:r>
      <w:r>
        <w:rPr>
          <w:color w:val="00395A"/>
          <w:spacing w:val="-2"/>
          <w:sz w:val="24"/>
        </w:rPr>
        <w:t xml:space="preserve"> </w:t>
      </w:r>
      <w:r>
        <w:rPr>
          <w:color w:val="00395A"/>
          <w:sz w:val="24"/>
        </w:rPr>
        <w:t>who</w:t>
      </w:r>
      <w:r>
        <w:rPr>
          <w:color w:val="00395A"/>
          <w:spacing w:val="-2"/>
          <w:sz w:val="24"/>
        </w:rPr>
        <w:t xml:space="preserve"> </w:t>
      </w:r>
      <w:r>
        <w:rPr>
          <w:color w:val="00395A"/>
          <w:sz w:val="24"/>
        </w:rPr>
        <w:t>are</w:t>
      </w:r>
      <w:r>
        <w:rPr>
          <w:color w:val="00395A"/>
          <w:spacing w:val="-2"/>
          <w:sz w:val="24"/>
        </w:rPr>
        <w:t xml:space="preserve"> </w:t>
      </w:r>
      <w:r>
        <w:rPr>
          <w:color w:val="00395A"/>
          <w:sz w:val="24"/>
        </w:rPr>
        <w:t>homeless,</w:t>
      </w:r>
      <w:r>
        <w:rPr>
          <w:color w:val="00395A"/>
          <w:spacing w:val="-3"/>
          <w:sz w:val="24"/>
        </w:rPr>
        <w:t xml:space="preserve"> </w:t>
      </w:r>
      <w:r>
        <w:rPr>
          <w:color w:val="00395A"/>
          <w:sz w:val="24"/>
        </w:rPr>
        <w:t>battered and abused women and children, people who live on the street).</w:t>
      </w:r>
    </w:p>
    <w:p w14:paraId="348E99DB" w14:textId="77777777" w:rsidR="00B00EA7" w:rsidRDefault="00574B43">
      <w:pPr>
        <w:pStyle w:val="ListParagraph"/>
        <w:numPr>
          <w:ilvl w:val="0"/>
          <w:numId w:val="73"/>
        </w:numPr>
        <w:tabs>
          <w:tab w:val="left" w:pos="688"/>
          <w:tab w:val="left" w:pos="689"/>
        </w:tabs>
        <w:spacing w:line="249" w:lineRule="auto"/>
        <w:ind w:left="688" w:right="502"/>
        <w:rPr>
          <w:sz w:val="24"/>
        </w:rPr>
      </w:pPr>
      <w:r>
        <w:rPr>
          <w:color w:val="00395A"/>
          <w:sz w:val="24"/>
        </w:rPr>
        <w:t>Develop tools to document outreach con­ tacts.</w:t>
      </w:r>
      <w:r>
        <w:rPr>
          <w:color w:val="00395A"/>
          <w:spacing w:val="-1"/>
          <w:sz w:val="24"/>
        </w:rPr>
        <w:t xml:space="preserve"> </w:t>
      </w:r>
      <w:r>
        <w:rPr>
          <w:color w:val="00395A"/>
          <w:sz w:val="24"/>
        </w:rPr>
        <w:t>(See Part 2,</w:t>
      </w:r>
      <w:r>
        <w:rPr>
          <w:color w:val="00395A"/>
          <w:spacing w:val="-1"/>
          <w:sz w:val="24"/>
        </w:rPr>
        <w:t xml:space="preserve"> </w:t>
      </w:r>
      <w:r>
        <w:rPr>
          <w:color w:val="00395A"/>
          <w:sz w:val="24"/>
        </w:rPr>
        <w:t>Chapter</w:t>
      </w:r>
      <w:r>
        <w:rPr>
          <w:color w:val="00395A"/>
          <w:spacing w:val="-1"/>
          <w:sz w:val="24"/>
        </w:rPr>
        <w:t xml:space="preserve"> </w:t>
      </w:r>
      <w:r>
        <w:rPr>
          <w:color w:val="00395A"/>
          <w:sz w:val="24"/>
        </w:rPr>
        <w:t>2,</w:t>
      </w:r>
      <w:r>
        <w:rPr>
          <w:color w:val="00395A"/>
          <w:spacing w:val="-1"/>
          <w:sz w:val="24"/>
        </w:rPr>
        <w:t xml:space="preserve"> </w:t>
      </w:r>
      <w:r>
        <w:rPr>
          <w:color w:val="00395A"/>
          <w:sz w:val="24"/>
        </w:rPr>
        <w:t>for</w:t>
      </w:r>
      <w:r>
        <w:rPr>
          <w:color w:val="00395A"/>
          <w:spacing w:val="-1"/>
          <w:sz w:val="24"/>
        </w:rPr>
        <w:t xml:space="preserve"> </w:t>
      </w:r>
      <w:r>
        <w:rPr>
          <w:color w:val="00395A"/>
          <w:sz w:val="24"/>
        </w:rPr>
        <w:t>a sample Homelessness Outreach Contact Form and a sample Daily Contact Log.)</w:t>
      </w:r>
    </w:p>
    <w:p w14:paraId="5DB141D2" w14:textId="77777777" w:rsidR="00B00EA7" w:rsidRDefault="00574B43">
      <w:pPr>
        <w:pStyle w:val="ListParagraph"/>
        <w:numPr>
          <w:ilvl w:val="0"/>
          <w:numId w:val="73"/>
        </w:numPr>
        <w:tabs>
          <w:tab w:val="left" w:pos="688"/>
          <w:tab w:val="left" w:pos="689"/>
        </w:tabs>
        <w:spacing w:line="249" w:lineRule="auto"/>
        <w:ind w:left="688" w:right="390"/>
        <w:rPr>
          <w:sz w:val="24"/>
        </w:rPr>
      </w:pPr>
      <w:r>
        <w:rPr>
          <w:color w:val="00395A"/>
          <w:sz w:val="24"/>
        </w:rPr>
        <w:t>Provide training for s</w:t>
      </w:r>
      <w:r>
        <w:rPr>
          <w:color w:val="00395A"/>
          <w:sz w:val="24"/>
        </w:rPr>
        <w:t>taff members to pre­ pare them for the realities of outreach</w:t>
      </w:r>
      <w:r>
        <w:rPr>
          <w:color w:val="00395A"/>
          <w:spacing w:val="40"/>
          <w:sz w:val="24"/>
        </w:rPr>
        <w:t xml:space="preserve"> </w:t>
      </w:r>
      <w:r>
        <w:rPr>
          <w:color w:val="00395A"/>
          <w:sz w:val="24"/>
        </w:rPr>
        <w:t>work (e.g., working outside the office set­ ting;</w:t>
      </w:r>
      <w:r>
        <w:rPr>
          <w:color w:val="00395A"/>
          <w:spacing w:val="-14"/>
          <w:sz w:val="24"/>
        </w:rPr>
        <w:t xml:space="preserve"> </w:t>
      </w:r>
      <w:r>
        <w:rPr>
          <w:color w:val="00395A"/>
          <w:sz w:val="24"/>
        </w:rPr>
        <w:t>working</w:t>
      </w:r>
      <w:r>
        <w:rPr>
          <w:color w:val="00395A"/>
          <w:spacing w:val="-12"/>
          <w:sz w:val="24"/>
        </w:rPr>
        <w:t xml:space="preserve"> </w:t>
      </w:r>
      <w:r>
        <w:rPr>
          <w:color w:val="00395A"/>
          <w:sz w:val="24"/>
        </w:rPr>
        <w:t>with</w:t>
      </w:r>
      <w:r>
        <w:rPr>
          <w:color w:val="00395A"/>
          <w:spacing w:val="-13"/>
          <w:sz w:val="24"/>
        </w:rPr>
        <w:t xml:space="preserve"> </w:t>
      </w:r>
      <w:r>
        <w:rPr>
          <w:color w:val="00395A"/>
          <w:sz w:val="24"/>
        </w:rPr>
        <w:t>individuals</w:t>
      </w:r>
      <w:r>
        <w:rPr>
          <w:color w:val="00395A"/>
          <w:spacing w:val="-13"/>
          <w:sz w:val="24"/>
        </w:rPr>
        <w:t xml:space="preserve"> </w:t>
      </w:r>
      <w:r>
        <w:rPr>
          <w:color w:val="00395A"/>
          <w:sz w:val="24"/>
        </w:rPr>
        <w:t>and</w:t>
      </w:r>
      <w:r>
        <w:rPr>
          <w:color w:val="00395A"/>
          <w:spacing w:val="-14"/>
          <w:sz w:val="24"/>
        </w:rPr>
        <w:t xml:space="preserve"> </w:t>
      </w:r>
      <w:r>
        <w:rPr>
          <w:color w:val="00395A"/>
          <w:sz w:val="24"/>
        </w:rPr>
        <w:t xml:space="preserve">families who are experiencing immediate crises; working with people who want resources but resist or only passively </w:t>
      </w:r>
      <w:r>
        <w:rPr>
          <w:color w:val="00395A"/>
          <w:sz w:val="24"/>
        </w:rPr>
        <w:t xml:space="preserve">comply with treatment services; tolerating clients who are inconsistent in their contacts and ap­ pear one day, then disappear for several </w:t>
      </w:r>
      <w:r>
        <w:rPr>
          <w:color w:val="00395A"/>
          <w:spacing w:val="-2"/>
          <w:sz w:val="24"/>
        </w:rPr>
        <w:t>days).</w:t>
      </w:r>
    </w:p>
    <w:p w14:paraId="7436F844"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12" w:space="40"/>
            <w:col w:w="5208"/>
          </w:cols>
        </w:sectPr>
      </w:pPr>
    </w:p>
    <w:p w14:paraId="7BDF46E1" w14:textId="77777777" w:rsidR="00B00EA7" w:rsidRDefault="00574B43">
      <w:pPr>
        <w:pStyle w:val="ListParagraph"/>
        <w:numPr>
          <w:ilvl w:val="1"/>
          <w:numId w:val="73"/>
        </w:numPr>
        <w:tabs>
          <w:tab w:val="left" w:pos="1079"/>
          <w:tab w:val="left" w:pos="1080"/>
        </w:tabs>
        <w:spacing w:before="94" w:line="249" w:lineRule="auto"/>
        <w:ind w:right="65"/>
        <w:rPr>
          <w:sz w:val="24"/>
        </w:rPr>
      </w:pPr>
      <w:r>
        <w:rPr>
          <w:color w:val="00395A"/>
          <w:sz w:val="24"/>
        </w:rPr>
        <w:t>Ensure that your staff is trained in the ap­ propriate interventions for this phase o</w:t>
      </w:r>
      <w:r>
        <w:rPr>
          <w:color w:val="00395A"/>
          <w:sz w:val="24"/>
        </w:rPr>
        <w:t>f homeless rehabilitation (such as rapport building) and that staff members are able to</w:t>
      </w:r>
      <w:r>
        <w:rPr>
          <w:color w:val="00395A"/>
          <w:spacing w:val="-12"/>
          <w:sz w:val="24"/>
        </w:rPr>
        <w:t xml:space="preserve"> </w:t>
      </w:r>
      <w:r>
        <w:rPr>
          <w:color w:val="00395A"/>
          <w:sz w:val="24"/>
        </w:rPr>
        <w:t>rapidly</w:t>
      </w:r>
      <w:r>
        <w:rPr>
          <w:color w:val="00395A"/>
          <w:spacing w:val="-12"/>
          <w:sz w:val="24"/>
        </w:rPr>
        <w:t xml:space="preserve"> </w:t>
      </w:r>
      <w:r>
        <w:rPr>
          <w:color w:val="00395A"/>
          <w:sz w:val="24"/>
        </w:rPr>
        <w:t>develop</w:t>
      </w:r>
      <w:r>
        <w:rPr>
          <w:color w:val="00395A"/>
          <w:spacing w:val="-13"/>
          <w:sz w:val="24"/>
        </w:rPr>
        <w:t xml:space="preserve"> </w:t>
      </w:r>
      <w:r>
        <w:rPr>
          <w:color w:val="00395A"/>
          <w:sz w:val="24"/>
        </w:rPr>
        <w:t>case</w:t>
      </w:r>
      <w:r>
        <w:rPr>
          <w:color w:val="00395A"/>
          <w:spacing w:val="-12"/>
          <w:sz w:val="24"/>
        </w:rPr>
        <w:t xml:space="preserve"> </w:t>
      </w:r>
      <w:r>
        <w:rPr>
          <w:color w:val="00395A"/>
          <w:sz w:val="24"/>
        </w:rPr>
        <w:t>management</w:t>
      </w:r>
      <w:r>
        <w:rPr>
          <w:color w:val="00395A"/>
          <w:spacing w:val="-12"/>
          <w:sz w:val="24"/>
        </w:rPr>
        <w:t xml:space="preserve"> </w:t>
      </w:r>
      <w:r>
        <w:rPr>
          <w:color w:val="00395A"/>
          <w:sz w:val="24"/>
        </w:rPr>
        <w:t>plans for services.</w:t>
      </w:r>
    </w:p>
    <w:p w14:paraId="3FAF2172" w14:textId="77777777" w:rsidR="00B00EA7" w:rsidRDefault="00574B43">
      <w:pPr>
        <w:pStyle w:val="ListParagraph"/>
        <w:numPr>
          <w:ilvl w:val="1"/>
          <w:numId w:val="73"/>
        </w:numPr>
        <w:tabs>
          <w:tab w:val="left" w:pos="1079"/>
          <w:tab w:val="left" w:pos="1080"/>
        </w:tabs>
        <w:spacing w:line="249" w:lineRule="auto"/>
        <w:ind w:right="201"/>
        <w:rPr>
          <w:sz w:val="24"/>
        </w:rPr>
      </w:pPr>
      <w:r>
        <w:rPr>
          <w:color w:val="00395A"/>
          <w:sz w:val="24"/>
        </w:rPr>
        <w:t>Ensure</w:t>
      </w:r>
      <w:r>
        <w:rPr>
          <w:color w:val="00395A"/>
          <w:spacing w:val="-5"/>
          <w:sz w:val="24"/>
        </w:rPr>
        <w:t xml:space="preserve"> </w:t>
      </w:r>
      <w:r>
        <w:rPr>
          <w:color w:val="00395A"/>
          <w:sz w:val="24"/>
        </w:rPr>
        <w:t>that</w:t>
      </w:r>
      <w:r>
        <w:rPr>
          <w:color w:val="00395A"/>
          <w:spacing w:val="-5"/>
          <w:sz w:val="24"/>
        </w:rPr>
        <w:t xml:space="preserve"> </w:t>
      </w:r>
      <w:r>
        <w:rPr>
          <w:color w:val="00395A"/>
          <w:sz w:val="24"/>
        </w:rPr>
        <w:t>staff</w:t>
      </w:r>
      <w:r>
        <w:rPr>
          <w:color w:val="00395A"/>
          <w:spacing w:val="-5"/>
          <w:sz w:val="24"/>
        </w:rPr>
        <w:t xml:space="preserve"> </w:t>
      </w:r>
      <w:r>
        <w:rPr>
          <w:color w:val="00395A"/>
          <w:sz w:val="24"/>
        </w:rPr>
        <w:t>members</w:t>
      </w:r>
      <w:r>
        <w:rPr>
          <w:color w:val="00395A"/>
          <w:spacing w:val="-5"/>
          <w:sz w:val="24"/>
        </w:rPr>
        <w:t xml:space="preserve"> </w:t>
      </w:r>
      <w:r>
        <w:rPr>
          <w:color w:val="00395A"/>
          <w:sz w:val="24"/>
        </w:rPr>
        <w:t>can</w:t>
      </w:r>
      <w:r>
        <w:rPr>
          <w:color w:val="00395A"/>
          <w:spacing w:val="-6"/>
          <w:sz w:val="24"/>
        </w:rPr>
        <w:t xml:space="preserve"> </w:t>
      </w:r>
      <w:r>
        <w:rPr>
          <w:color w:val="00395A"/>
          <w:sz w:val="24"/>
        </w:rPr>
        <w:t>recognize signs that a potential client is ready to make a transition to the intensive care phase of homeless rehabilitation or the contemplation stage of change for sub­ stance abuse or mental health treatment.</w:t>
      </w:r>
    </w:p>
    <w:p w14:paraId="3CA2E80F" w14:textId="77777777" w:rsidR="00B00EA7" w:rsidRDefault="00574B43">
      <w:pPr>
        <w:pStyle w:val="ListParagraph"/>
        <w:numPr>
          <w:ilvl w:val="1"/>
          <w:numId w:val="73"/>
        </w:numPr>
        <w:tabs>
          <w:tab w:val="left" w:pos="1079"/>
          <w:tab w:val="left" w:pos="1080"/>
        </w:tabs>
        <w:spacing w:line="278" w:lineRule="exact"/>
        <w:rPr>
          <w:sz w:val="24"/>
        </w:rPr>
      </w:pPr>
      <w:r>
        <w:rPr>
          <w:color w:val="00395A"/>
          <w:sz w:val="24"/>
        </w:rPr>
        <w:t>Provide</w:t>
      </w:r>
      <w:r>
        <w:rPr>
          <w:color w:val="00395A"/>
          <w:spacing w:val="-13"/>
          <w:sz w:val="24"/>
        </w:rPr>
        <w:t xml:space="preserve"> </w:t>
      </w:r>
      <w:r>
        <w:rPr>
          <w:color w:val="00395A"/>
          <w:sz w:val="24"/>
        </w:rPr>
        <w:t>supervision</w:t>
      </w:r>
      <w:r>
        <w:rPr>
          <w:color w:val="00395A"/>
          <w:spacing w:val="-14"/>
          <w:sz w:val="24"/>
        </w:rPr>
        <w:t xml:space="preserve"> </w:t>
      </w:r>
      <w:r>
        <w:rPr>
          <w:color w:val="00395A"/>
          <w:sz w:val="24"/>
        </w:rPr>
        <w:t>for</w:t>
      </w:r>
      <w:r>
        <w:rPr>
          <w:color w:val="00395A"/>
          <w:spacing w:val="-14"/>
          <w:sz w:val="24"/>
        </w:rPr>
        <w:t xml:space="preserve"> </w:t>
      </w:r>
      <w:r>
        <w:rPr>
          <w:color w:val="00395A"/>
          <w:sz w:val="24"/>
        </w:rPr>
        <w:t>outreach</w:t>
      </w:r>
      <w:r>
        <w:rPr>
          <w:color w:val="00395A"/>
          <w:spacing w:val="-13"/>
          <w:sz w:val="24"/>
        </w:rPr>
        <w:t xml:space="preserve"> </w:t>
      </w:r>
      <w:r>
        <w:rPr>
          <w:color w:val="00395A"/>
          <w:spacing w:val="-2"/>
          <w:sz w:val="24"/>
        </w:rPr>
        <w:t>workers.</w:t>
      </w:r>
    </w:p>
    <w:p w14:paraId="50AD5287"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Pr</w:t>
      </w:r>
      <w:r>
        <w:rPr>
          <w:color w:val="00395A"/>
          <w:sz w:val="24"/>
        </w:rPr>
        <w:t>ovide a forum for discussion of policies and procedures related to conduct and safety</w:t>
      </w:r>
      <w:r>
        <w:rPr>
          <w:color w:val="00395A"/>
          <w:spacing w:val="-3"/>
          <w:sz w:val="24"/>
        </w:rPr>
        <w:t xml:space="preserve"> </w:t>
      </w:r>
      <w:r>
        <w:rPr>
          <w:color w:val="00395A"/>
          <w:sz w:val="24"/>
        </w:rPr>
        <w:t>on</w:t>
      </w:r>
      <w:r>
        <w:rPr>
          <w:color w:val="00395A"/>
          <w:spacing w:val="-4"/>
          <w:sz w:val="24"/>
        </w:rPr>
        <w:t xml:space="preserve"> </w:t>
      </w:r>
      <w:r>
        <w:rPr>
          <w:color w:val="00395A"/>
          <w:sz w:val="24"/>
        </w:rPr>
        <w:t>the</w:t>
      </w:r>
      <w:r>
        <w:rPr>
          <w:color w:val="00395A"/>
          <w:spacing w:val="-3"/>
          <w:sz w:val="24"/>
        </w:rPr>
        <w:t xml:space="preserve"> </w:t>
      </w:r>
      <w:r>
        <w:rPr>
          <w:color w:val="00395A"/>
          <w:sz w:val="24"/>
        </w:rPr>
        <w:t>street</w:t>
      </w:r>
      <w:r>
        <w:rPr>
          <w:color w:val="00395A"/>
          <w:spacing w:val="-3"/>
          <w:sz w:val="24"/>
        </w:rPr>
        <w:t xml:space="preserve"> </w:t>
      </w:r>
      <w:r>
        <w:rPr>
          <w:color w:val="00395A"/>
          <w:sz w:val="24"/>
        </w:rPr>
        <w:t>and</w:t>
      </w:r>
      <w:r>
        <w:rPr>
          <w:color w:val="00395A"/>
          <w:spacing w:val="-4"/>
          <w:sz w:val="24"/>
        </w:rPr>
        <w:t xml:space="preserve"> </w:t>
      </w:r>
      <w:r>
        <w:rPr>
          <w:color w:val="00395A"/>
          <w:sz w:val="24"/>
        </w:rPr>
        <w:t>in</w:t>
      </w:r>
      <w:r>
        <w:rPr>
          <w:color w:val="00395A"/>
          <w:spacing w:val="-4"/>
          <w:sz w:val="24"/>
        </w:rPr>
        <w:t xml:space="preserve"> </w:t>
      </w:r>
      <w:r>
        <w:rPr>
          <w:color w:val="00395A"/>
          <w:sz w:val="24"/>
        </w:rPr>
        <w:t>shelters;</w:t>
      </w:r>
      <w:r>
        <w:rPr>
          <w:color w:val="00395A"/>
          <w:spacing w:val="-4"/>
          <w:sz w:val="24"/>
        </w:rPr>
        <w:t xml:space="preserve"> </w:t>
      </w:r>
      <w:r>
        <w:rPr>
          <w:color w:val="00395A"/>
          <w:sz w:val="24"/>
        </w:rPr>
        <w:t>formal­ ize policies and procedures (see Part 2, Chapter 2, for samples). Policies should require that staff members work in pairs, carry c</w:t>
      </w:r>
      <w:r>
        <w:rPr>
          <w:color w:val="00395A"/>
          <w:sz w:val="24"/>
        </w:rPr>
        <w:t>ell phones, and be able to contact a supervisor when needed. Policies and pro­ cedures</w:t>
      </w:r>
      <w:r>
        <w:rPr>
          <w:color w:val="00395A"/>
          <w:spacing w:val="-3"/>
          <w:sz w:val="24"/>
        </w:rPr>
        <w:t xml:space="preserve"> </w:t>
      </w:r>
      <w:r>
        <w:rPr>
          <w:color w:val="00395A"/>
          <w:sz w:val="24"/>
        </w:rPr>
        <w:t>should</w:t>
      </w:r>
      <w:r>
        <w:rPr>
          <w:color w:val="00395A"/>
          <w:spacing w:val="-4"/>
          <w:sz w:val="24"/>
        </w:rPr>
        <w:t xml:space="preserve"> </w:t>
      </w:r>
      <w:r>
        <w:rPr>
          <w:color w:val="00395A"/>
          <w:sz w:val="24"/>
        </w:rPr>
        <w:t>require</w:t>
      </w:r>
      <w:r>
        <w:rPr>
          <w:color w:val="00395A"/>
          <w:spacing w:val="-3"/>
          <w:sz w:val="24"/>
        </w:rPr>
        <w:t xml:space="preserve"> </w:t>
      </w:r>
      <w:r>
        <w:rPr>
          <w:color w:val="00395A"/>
          <w:sz w:val="24"/>
        </w:rPr>
        <w:t>teams</w:t>
      </w:r>
      <w:r>
        <w:rPr>
          <w:color w:val="00395A"/>
          <w:spacing w:val="-3"/>
          <w:sz w:val="24"/>
        </w:rPr>
        <w:t xml:space="preserve"> </w:t>
      </w:r>
      <w:r>
        <w:rPr>
          <w:color w:val="00395A"/>
          <w:sz w:val="24"/>
        </w:rPr>
        <w:t>to</w:t>
      </w:r>
      <w:r>
        <w:rPr>
          <w:color w:val="00395A"/>
          <w:spacing w:val="-3"/>
          <w:sz w:val="24"/>
        </w:rPr>
        <w:t xml:space="preserve"> </w:t>
      </w:r>
      <w:r>
        <w:rPr>
          <w:color w:val="00395A"/>
          <w:sz w:val="24"/>
        </w:rPr>
        <w:t>leave</w:t>
      </w:r>
      <w:r>
        <w:rPr>
          <w:color w:val="00395A"/>
          <w:spacing w:val="-3"/>
          <w:sz w:val="24"/>
        </w:rPr>
        <w:t xml:space="preserve"> </w:t>
      </w:r>
      <w:r>
        <w:rPr>
          <w:color w:val="00395A"/>
          <w:sz w:val="24"/>
        </w:rPr>
        <w:t>situ­ ations in which any one member feels unsafe and to choose next steps together.</w:t>
      </w:r>
    </w:p>
    <w:p w14:paraId="2443DF09" w14:textId="77777777" w:rsidR="00B00EA7" w:rsidRDefault="00574B43">
      <w:pPr>
        <w:pStyle w:val="ListParagraph"/>
        <w:numPr>
          <w:ilvl w:val="1"/>
          <w:numId w:val="73"/>
        </w:numPr>
        <w:tabs>
          <w:tab w:val="left" w:pos="1079"/>
          <w:tab w:val="left" w:pos="1080"/>
        </w:tabs>
        <w:spacing w:line="249" w:lineRule="auto"/>
        <w:ind w:right="413"/>
        <w:rPr>
          <w:sz w:val="24"/>
        </w:rPr>
      </w:pPr>
      <w:r>
        <w:rPr>
          <w:color w:val="00395A"/>
          <w:sz w:val="24"/>
        </w:rPr>
        <w:t xml:space="preserve">Plan and structure critical incident de­ </w:t>
      </w:r>
      <w:r>
        <w:rPr>
          <w:color w:val="00395A"/>
          <w:spacing w:val="-2"/>
          <w:sz w:val="24"/>
        </w:rPr>
        <w:t>briefings.</w:t>
      </w:r>
    </w:p>
    <w:p w14:paraId="5AD01583" w14:textId="77777777" w:rsidR="00B00EA7" w:rsidRDefault="00574B43">
      <w:pPr>
        <w:pStyle w:val="ListParagraph"/>
        <w:numPr>
          <w:ilvl w:val="1"/>
          <w:numId w:val="73"/>
        </w:numPr>
        <w:tabs>
          <w:tab w:val="left" w:pos="1079"/>
          <w:tab w:val="left" w:pos="1080"/>
        </w:tabs>
        <w:spacing w:line="277" w:lineRule="exact"/>
        <w:rPr>
          <w:sz w:val="24"/>
        </w:rPr>
      </w:pPr>
      <w:r>
        <w:rPr>
          <w:color w:val="00395A"/>
          <w:w w:val="95"/>
          <w:sz w:val="24"/>
        </w:rPr>
        <w:t>Discuss</w:t>
      </w:r>
      <w:r>
        <w:rPr>
          <w:color w:val="00395A"/>
          <w:spacing w:val="9"/>
          <w:sz w:val="24"/>
        </w:rPr>
        <w:t xml:space="preserve"> </w:t>
      </w:r>
      <w:r>
        <w:rPr>
          <w:color w:val="00395A"/>
          <w:w w:val="95"/>
          <w:sz w:val="24"/>
        </w:rPr>
        <w:t>steps</w:t>
      </w:r>
      <w:r>
        <w:rPr>
          <w:color w:val="00395A"/>
          <w:spacing w:val="9"/>
          <w:sz w:val="24"/>
        </w:rPr>
        <w:t xml:space="preserve"> </w:t>
      </w:r>
      <w:r>
        <w:rPr>
          <w:color w:val="00395A"/>
          <w:w w:val="95"/>
          <w:sz w:val="24"/>
        </w:rPr>
        <w:t>necessary</w:t>
      </w:r>
      <w:r>
        <w:rPr>
          <w:color w:val="00395A"/>
          <w:spacing w:val="9"/>
          <w:sz w:val="24"/>
        </w:rPr>
        <w:t xml:space="preserve"> </w:t>
      </w:r>
      <w:r>
        <w:rPr>
          <w:color w:val="00395A"/>
          <w:w w:val="95"/>
          <w:sz w:val="24"/>
        </w:rPr>
        <w:t>for</w:t>
      </w:r>
      <w:r>
        <w:rPr>
          <w:color w:val="00395A"/>
          <w:spacing w:val="8"/>
          <w:sz w:val="24"/>
        </w:rPr>
        <w:t xml:space="preserve"> </w:t>
      </w:r>
      <w:r>
        <w:rPr>
          <w:color w:val="00395A"/>
          <w:w w:val="95"/>
          <w:sz w:val="24"/>
        </w:rPr>
        <w:t>quality</w:t>
      </w:r>
      <w:r>
        <w:rPr>
          <w:color w:val="00395A"/>
          <w:spacing w:val="9"/>
          <w:sz w:val="24"/>
        </w:rPr>
        <w:t xml:space="preserve"> </w:t>
      </w:r>
      <w:r>
        <w:rPr>
          <w:color w:val="00395A"/>
          <w:spacing w:val="-2"/>
          <w:w w:val="95"/>
          <w:sz w:val="24"/>
        </w:rPr>
        <w:t>assur­</w:t>
      </w:r>
    </w:p>
    <w:p w14:paraId="7BD63A19" w14:textId="77777777" w:rsidR="00B00EA7" w:rsidRDefault="00574B43">
      <w:pPr>
        <w:pStyle w:val="BodyText"/>
        <w:ind w:left="1080"/>
      </w:pPr>
      <w:r>
        <w:rPr>
          <w:color w:val="00395A"/>
          <w:spacing w:val="-2"/>
        </w:rPr>
        <w:t>ance.</w:t>
      </w:r>
    </w:p>
    <w:p w14:paraId="647FC66B" w14:textId="77777777" w:rsidR="00B00EA7" w:rsidRDefault="00574B43">
      <w:pPr>
        <w:pStyle w:val="Heading4"/>
        <w:spacing w:before="236"/>
      </w:pPr>
      <w:r>
        <w:rPr>
          <w:color w:val="33607A"/>
          <w:w w:val="95"/>
        </w:rPr>
        <w:t>Transition</w:t>
      </w:r>
      <w:r>
        <w:rPr>
          <w:color w:val="33607A"/>
          <w:spacing w:val="14"/>
        </w:rPr>
        <w:t xml:space="preserve"> </w:t>
      </w:r>
      <w:r>
        <w:rPr>
          <w:color w:val="33607A"/>
          <w:w w:val="95"/>
        </w:rPr>
        <w:t>to</w:t>
      </w:r>
      <w:r>
        <w:rPr>
          <w:color w:val="33607A"/>
          <w:spacing w:val="12"/>
        </w:rPr>
        <w:t xml:space="preserve"> </w:t>
      </w:r>
      <w:r>
        <w:rPr>
          <w:color w:val="33607A"/>
          <w:w w:val="95"/>
        </w:rPr>
        <w:t>Intensive</w:t>
      </w:r>
      <w:r>
        <w:rPr>
          <w:color w:val="33607A"/>
          <w:spacing w:val="17"/>
        </w:rPr>
        <w:t xml:space="preserve"> </w:t>
      </w:r>
      <w:r>
        <w:rPr>
          <w:color w:val="33607A"/>
          <w:spacing w:val="-4"/>
          <w:w w:val="95"/>
        </w:rPr>
        <w:t>Care</w:t>
      </w:r>
    </w:p>
    <w:p w14:paraId="14EBE219" w14:textId="77777777" w:rsidR="00B00EA7" w:rsidRDefault="00574B43">
      <w:pPr>
        <w:pStyle w:val="BodyText"/>
        <w:spacing w:before="31" w:line="249" w:lineRule="auto"/>
      </w:pPr>
      <w:r>
        <w:rPr>
          <w:color w:val="00395A"/>
        </w:rPr>
        <w:t>This phase begins when the client agrees to accept case management, entitlements, hous­ ing,</w:t>
      </w:r>
      <w:r>
        <w:rPr>
          <w:color w:val="00395A"/>
          <w:spacing w:val="-18"/>
        </w:rPr>
        <w:t xml:space="preserve"> </w:t>
      </w:r>
      <w:r>
        <w:rPr>
          <w:color w:val="00395A"/>
        </w:rPr>
        <w:t>treatment,</w:t>
      </w:r>
      <w:r>
        <w:rPr>
          <w:color w:val="00395A"/>
          <w:spacing w:val="-18"/>
        </w:rPr>
        <w:t xml:space="preserve"> </w:t>
      </w:r>
      <w:r>
        <w:rPr>
          <w:color w:val="00395A"/>
        </w:rPr>
        <w:t>health</w:t>
      </w:r>
      <w:r>
        <w:rPr>
          <w:color w:val="00395A"/>
          <w:spacing w:val="-12"/>
        </w:rPr>
        <w:t xml:space="preserve"> </w:t>
      </w:r>
      <w:r>
        <w:rPr>
          <w:color w:val="00395A"/>
        </w:rPr>
        <w:t>care,</w:t>
      </w:r>
      <w:r>
        <w:rPr>
          <w:color w:val="00395A"/>
          <w:spacing w:val="-18"/>
        </w:rPr>
        <w:t xml:space="preserve"> </w:t>
      </w:r>
      <w:r>
        <w:rPr>
          <w:color w:val="00395A"/>
        </w:rPr>
        <w:t>or</w:t>
      </w:r>
      <w:r>
        <w:rPr>
          <w:color w:val="00395A"/>
          <w:spacing w:val="-4"/>
        </w:rPr>
        <w:t xml:space="preserve"> </w:t>
      </w:r>
      <w:r>
        <w:rPr>
          <w:color w:val="00395A"/>
        </w:rPr>
        <w:t>other</w:t>
      </w:r>
      <w:r>
        <w:rPr>
          <w:color w:val="00395A"/>
          <w:spacing w:val="-5"/>
        </w:rPr>
        <w:t xml:space="preserve"> </w:t>
      </w:r>
      <w:r>
        <w:rPr>
          <w:color w:val="00395A"/>
        </w:rPr>
        <w:t>services— or when there is a need for acute medical or mental health treatment.</w:t>
      </w:r>
      <w:r>
        <w:rPr>
          <w:color w:val="00395A"/>
          <w:spacing w:val="-11"/>
        </w:rPr>
        <w:t xml:space="preserve"> </w:t>
      </w:r>
      <w:r>
        <w:rPr>
          <w:color w:val="00395A"/>
        </w:rPr>
        <w:t>As an administrator, you can:</w:t>
      </w:r>
    </w:p>
    <w:p w14:paraId="384D89C9" w14:textId="77777777" w:rsidR="00B00EA7" w:rsidRDefault="00574B43">
      <w:pPr>
        <w:pStyle w:val="ListParagraph"/>
        <w:numPr>
          <w:ilvl w:val="1"/>
          <w:numId w:val="73"/>
        </w:numPr>
        <w:tabs>
          <w:tab w:val="left" w:pos="1079"/>
          <w:tab w:val="left" w:pos="1080"/>
        </w:tabs>
        <w:spacing w:line="249" w:lineRule="auto"/>
        <w:ind w:right="170"/>
        <w:rPr>
          <w:sz w:val="24"/>
        </w:rPr>
      </w:pPr>
      <w:r>
        <w:rPr>
          <w:color w:val="00395A"/>
          <w:sz w:val="24"/>
        </w:rPr>
        <w:t>Formalize policies a</w:t>
      </w:r>
      <w:r>
        <w:rPr>
          <w:color w:val="00395A"/>
          <w:sz w:val="24"/>
        </w:rPr>
        <w:t>nd procedures for recordkeeping</w:t>
      </w:r>
      <w:r>
        <w:rPr>
          <w:color w:val="00395A"/>
          <w:spacing w:val="-2"/>
          <w:sz w:val="24"/>
        </w:rPr>
        <w:t xml:space="preserve"> </w:t>
      </w:r>
      <w:r>
        <w:rPr>
          <w:color w:val="00395A"/>
          <w:sz w:val="24"/>
        </w:rPr>
        <w:t>for</w:t>
      </w:r>
      <w:r>
        <w:rPr>
          <w:color w:val="00395A"/>
          <w:spacing w:val="-4"/>
          <w:sz w:val="24"/>
        </w:rPr>
        <w:t xml:space="preserve"> </w:t>
      </w:r>
      <w:r>
        <w:rPr>
          <w:color w:val="00395A"/>
          <w:sz w:val="24"/>
        </w:rPr>
        <w:t>potential</w:t>
      </w:r>
      <w:r>
        <w:rPr>
          <w:color w:val="00395A"/>
          <w:spacing w:val="-3"/>
          <w:sz w:val="24"/>
        </w:rPr>
        <w:t xml:space="preserve"> </w:t>
      </w:r>
      <w:r>
        <w:rPr>
          <w:color w:val="00395A"/>
          <w:sz w:val="24"/>
        </w:rPr>
        <w:t>clients</w:t>
      </w:r>
      <w:r>
        <w:rPr>
          <w:color w:val="00395A"/>
          <w:spacing w:val="-3"/>
          <w:sz w:val="24"/>
        </w:rPr>
        <w:t xml:space="preserve"> </w:t>
      </w:r>
      <w:r>
        <w:rPr>
          <w:color w:val="00395A"/>
          <w:sz w:val="24"/>
        </w:rPr>
        <w:t>enter­ ing the system.</w:t>
      </w:r>
    </w:p>
    <w:p w14:paraId="11ABC069" w14:textId="77777777" w:rsidR="00B00EA7" w:rsidRDefault="00574B43">
      <w:pPr>
        <w:pStyle w:val="ListParagraph"/>
        <w:numPr>
          <w:ilvl w:val="1"/>
          <w:numId w:val="73"/>
        </w:numPr>
        <w:tabs>
          <w:tab w:val="left" w:pos="1079"/>
          <w:tab w:val="left" w:pos="1080"/>
        </w:tabs>
        <w:spacing w:line="278" w:lineRule="exact"/>
        <w:rPr>
          <w:sz w:val="24"/>
        </w:rPr>
      </w:pPr>
      <w:r>
        <w:rPr>
          <w:color w:val="00395A"/>
          <w:spacing w:val="-2"/>
          <w:sz w:val="24"/>
        </w:rPr>
        <w:t>Provide</w:t>
      </w:r>
      <w:r>
        <w:rPr>
          <w:color w:val="00395A"/>
          <w:spacing w:val="-5"/>
          <w:sz w:val="24"/>
        </w:rPr>
        <w:t xml:space="preserve"> </w:t>
      </w:r>
      <w:r>
        <w:rPr>
          <w:color w:val="00395A"/>
          <w:spacing w:val="-2"/>
          <w:sz w:val="24"/>
        </w:rPr>
        <w:t>for</w:t>
      </w:r>
      <w:r>
        <w:rPr>
          <w:color w:val="00395A"/>
          <w:spacing w:val="-6"/>
          <w:sz w:val="24"/>
        </w:rPr>
        <w:t xml:space="preserve"> </w:t>
      </w:r>
      <w:r>
        <w:rPr>
          <w:color w:val="00395A"/>
          <w:spacing w:val="-2"/>
          <w:sz w:val="24"/>
        </w:rPr>
        <w:t>delivery</w:t>
      </w:r>
      <w:r>
        <w:rPr>
          <w:color w:val="00395A"/>
          <w:spacing w:val="-4"/>
          <w:sz w:val="24"/>
        </w:rPr>
        <w:t xml:space="preserve"> </w:t>
      </w:r>
      <w:r>
        <w:rPr>
          <w:color w:val="00395A"/>
          <w:spacing w:val="-2"/>
          <w:sz w:val="24"/>
        </w:rPr>
        <w:t>of</w:t>
      </w:r>
      <w:r>
        <w:rPr>
          <w:color w:val="00395A"/>
          <w:spacing w:val="-5"/>
          <w:sz w:val="24"/>
        </w:rPr>
        <w:t xml:space="preserve"> </w:t>
      </w:r>
      <w:r>
        <w:rPr>
          <w:color w:val="00395A"/>
          <w:spacing w:val="-2"/>
          <w:sz w:val="24"/>
        </w:rPr>
        <w:t>tangible</w:t>
      </w:r>
      <w:r>
        <w:rPr>
          <w:color w:val="00395A"/>
          <w:spacing w:val="-4"/>
          <w:sz w:val="24"/>
        </w:rPr>
        <w:t xml:space="preserve"> </w:t>
      </w:r>
      <w:r>
        <w:rPr>
          <w:color w:val="00395A"/>
          <w:spacing w:val="-2"/>
          <w:sz w:val="24"/>
        </w:rPr>
        <w:t>benefits,</w:t>
      </w:r>
    </w:p>
    <w:p w14:paraId="05012E33" w14:textId="77777777" w:rsidR="00B00EA7" w:rsidRDefault="00574B43">
      <w:pPr>
        <w:pStyle w:val="BodyText"/>
        <w:spacing w:line="273" w:lineRule="exact"/>
        <w:ind w:left="1080"/>
      </w:pPr>
      <w:r>
        <w:rPr>
          <w:color w:val="00395A"/>
        </w:rPr>
        <w:t>such</w:t>
      </w:r>
      <w:r>
        <w:rPr>
          <w:color w:val="00395A"/>
          <w:spacing w:val="-4"/>
        </w:rPr>
        <w:t xml:space="preserve"> </w:t>
      </w:r>
      <w:r>
        <w:rPr>
          <w:color w:val="00395A"/>
        </w:rPr>
        <w:t>as</w:t>
      </w:r>
      <w:r>
        <w:rPr>
          <w:color w:val="00395A"/>
          <w:spacing w:val="-3"/>
        </w:rPr>
        <w:t xml:space="preserve"> </w:t>
      </w:r>
      <w:r>
        <w:rPr>
          <w:color w:val="00395A"/>
        </w:rPr>
        <w:t>food,</w:t>
      </w:r>
      <w:r>
        <w:rPr>
          <w:color w:val="00395A"/>
          <w:spacing w:val="-4"/>
        </w:rPr>
        <w:t xml:space="preserve"> </w:t>
      </w:r>
      <w:r>
        <w:rPr>
          <w:color w:val="00395A"/>
        </w:rPr>
        <w:t>clothing,</w:t>
      </w:r>
      <w:r>
        <w:rPr>
          <w:color w:val="00395A"/>
          <w:spacing w:val="-5"/>
        </w:rPr>
        <w:t xml:space="preserve"> </w:t>
      </w:r>
      <w:r>
        <w:rPr>
          <w:color w:val="00395A"/>
        </w:rPr>
        <w:t>and</w:t>
      </w:r>
      <w:r>
        <w:rPr>
          <w:color w:val="00395A"/>
          <w:spacing w:val="-4"/>
        </w:rPr>
        <w:t xml:space="preserve"> </w:t>
      </w:r>
      <w:r>
        <w:rPr>
          <w:color w:val="00395A"/>
          <w:spacing w:val="-2"/>
        </w:rPr>
        <w:t>transportation.</w:t>
      </w:r>
    </w:p>
    <w:p w14:paraId="19561AE5" w14:textId="77777777" w:rsidR="00B00EA7" w:rsidRDefault="00574B43">
      <w:pPr>
        <w:pStyle w:val="ListParagraph"/>
        <w:numPr>
          <w:ilvl w:val="1"/>
          <w:numId w:val="73"/>
        </w:numPr>
        <w:tabs>
          <w:tab w:val="left" w:pos="1079"/>
          <w:tab w:val="left" w:pos="1080"/>
        </w:tabs>
        <w:spacing w:line="249" w:lineRule="auto"/>
        <w:ind w:right="235"/>
        <w:rPr>
          <w:sz w:val="24"/>
        </w:rPr>
      </w:pPr>
      <w:r>
        <w:rPr>
          <w:color w:val="00395A"/>
          <w:sz w:val="24"/>
        </w:rPr>
        <w:t>Enlist help from emergency shelters for pretreatment</w:t>
      </w:r>
      <w:r>
        <w:rPr>
          <w:color w:val="00395A"/>
          <w:spacing w:val="-4"/>
          <w:sz w:val="24"/>
        </w:rPr>
        <w:t xml:space="preserve"> </w:t>
      </w:r>
      <w:r>
        <w:rPr>
          <w:color w:val="00395A"/>
          <w:sz w:val="24"/>
        </w:rPr>
        <w:t>beds</w:t>
      </w:r>
      <w:r>
        <w:rPr>
          <w:color w:val="00395A"/>
          <w:spacing w:val="-4"/>
          <w:sz w:val="24"/>
        </w:rPr>
        <w:t xml:space="preserve"> </w:t>
      </w:r>
      <w:r>
        <w:rPr>
          <w:color w:val="00395A"/>
          <w:sz w:val="24"/>
        </w:rPr>
        <w:t>to</w:t>
      </w:r>
      <w:r>
        <w:rPr>
          <w:color w:val="00395A"/>
          <w:spacing w:val="-4"/>
          <w:sz w:val="24"/>
        </w:rPr>
        <w:t xml:space="preserve"> </w:t>
      </w:r>
      <w:r>
        <w:rPr>
          <w:color w:val="00395A"/>
          <w:sz w:val="24"/>
        </w:rPr>
        <w:t>house</w:t>
      </w:r>
      <w:r>
        <w:rPr>
          <w:color w:val="00395A"/>
          <w:spacing w:val="-4"/>
          <w:sz w:val="24"/>
        </w:rPr>
        <w:t xml:space="preserve"> </w:t>
      </w:r>
      <w:r>
        <w:rPr>
          <w:color w:val="00395A"/>
          <w:sz w:val="24"/>
        </w:rPr>
        <w:t>clients</w:t>
      </w:r>
      <w:r>
        <w:rPr>
          <w:color w:val="00395A"/>
          <w:spacing w:val="-4"/>
          <w:sz w:val="24"/>
        </w:rPr>
        <w:t xml:space="preserve"> </w:t>
      </w:r>
      <w:r>
        <w:rPr>
          <w:color w:val="00395A"/>
          <w:sz w:val="24"/>
        </w:rPr>
        <w:t>while they wait for treatment slots.</w:t>
      </w:r>
    </w:p>
    <w:p w14:paraId="175277CB" w14:textId="77777777" w:rsidR="00B00EA7" w:rsidRDefault="00574B43">
      <w:pPr>
        <w:pStyle w:val="ListParagraph"/>
        <w:numPr>
          <w:ilvl w:val="0"/>
          <w:numId w:val="73"/>
        </w:numPr>
        <w:tabs>
          <w:tab w:val="left" w:pos="702"/>
          <w:tab w:val="left" w:pos="704"/>
        </w:tabs>
        <w:spacing w:before="94" w:line="249" w:lineRule="auto"/>
        <w:ind w:left="703" w:right="451"/>
        <w:rPr>
          <w:sz w:val="24"/>
        </w:rPr>
      </w:pPr>
      <w:r>
        <w:rPr>
          <w:color w:val="00395A"/>
          <w:spacing w:val="-1"/>
          <w:w w:val="102"/>
          <w:sz w:val="24"/>
        </w:rPr>
        <w:br w:type="column"/>
      </w:r>
      <w:r>
        <w:rPr>
          <w:color w:val="00395A"/>
          <w:sz w:val="24"/>
        </w:rPr>
        <w:t>Assign case management specialists to provide flexible services, such as housing negotiation, completion of financial and/or health benefit app</w:t>
      </w:r>
      <w:r>
        <w:rPr>
          <w:color w:val="00395A"/>
          <w:sz w:val="24"/>
        </w:rPr>
        <w:t>lications, and as­ sistance with using public transportation.</w:t>
      </w:r>
    </w:p>
    <w:p w14:paraId="51CA6DDA" w14:textId="77777777" w:rsidR="00B00EA7" w:rsidRDefault="00574B43">
      <w:pPr>
        <w:pStyle w:val="ListParagraph"/>
        <w:numPr>
          <w:ilvl w:val="0"/>
          <w:numId w:val="73"/>
        </w:numPr>
        <w:tabs>
          <w:tab w:val="left" w:pos="702"/>
          <w:tab w:val="left" w:pos="704"/>
        </w:tabs>
        <w:spacing w:line="249" w:lineRule="auto"/>
        <w:ind w:left="703" w:right="380"/>
        <w:rPr>
          <w:sz w:val="24"/>
        </w:rPr>
      </w:pPr>
      <w:r>
        <w:rPr>
          <w:color w:val="00395A"/>
          <w:sz w:val="24"/>
        </w:rPr>
        <w:t>Provide</w:t>
      </w:r>
      <w:r>
        <w:rPr>
          <w:color w:val="00395A"/>
          <w:spacing w:val="-2"/>
          <w:sz w:val="24"/>
        </w:rPr>
        <w:t xml:space="preserve"> </w:t>
      </w:r>
      <w:r>
        <w:rPr>
          <w:color w:val="00395A"/>
          <w:sz w:val="24"/>
        </w:rPr>
        <w:t>intensive</w:t>
      </w:r>
      <w:r>
        <w:rPr>
          <w:color w:val="00395A"/>
          <w:spacing w:val="-2"/>
          <w:sz w:val="24"/>
        </w:rPr>
        <w:t xml:space="preserve"> </w:t>
      </w:r>
      <w:r>
        <w:rPr>
          <w:color w:val="00395A"/>
          <w:sz w:val="24"/>
        </w:rPr>
        <w:t>case</w:t>
      </w:r>
      <w:r>
        <w:rPr>
          <w:color w:val="00395A"/>
          <w:spacing w:val="-2"/>
          <w:sz w:val="24"/>
        </w:rPr>
        <w:t xml:space="preserve"> </w:t>
      </w:r>
      <w:r>
        <w:rPr>
          <w:color w:val="00395A"/>
          <w:sz w:val="24"/>
        </w:rPr>
        <w:t>management</w:t>
      </w:r>
      <w:r>
        <w:rPr>
          <w:color w:val="00395A"/>
          <w:spacing w:val="-2"/>
          <w:sz w:val="24"/>
        </w:rPr>
        <w:t xml:space="preserve"> </w:t>
      </w:r>
      <w:r>
        <w:rPr>
          <w:color w:val="00395A"/>
          <w:sz w:val="24"/>
        </w:rPr>
        <w:t>(ICM) and critical time intervention (time­</w:t>
      </w:r>
      <w:r>
        <w:rPr>
          <w:color w:val="00395A"/>
          <w:spacing w:val="40"/>
          <w:sz w:val="24"/>
        </w:rPr>
        <w:t xml:space="preserve"> </w:t>
      </w:r>
      <w:r>
        <w:rPr>
          <w:color w:val="00395A"/>
          <w:sz w:val="24"/>
        </w:rPr>
        <w:t>limited ICM) to potential clients as ap­ propriate. These strategies help the agency keep track of clients, help cli</w:t>
      </w:r>
      <w:r>
        <w:rPr>
          <w:color w:val="00395A"/>
          <w:sz w:val="24"/>
        </w:rPr>
        <w:t>ents stay con­ nected</w:t>
      </w:r>
      <w:r>
        <w:rPr>
          <w:color w:val="00395A"/>
          <w:spacing w:val="-7"/>
          <w:sz w:val="24"/>
        </w:rPr>
        <w:t xml:space="preserve"> </w:t>
      </w:r>
      <w:r>
        <w:rPr>
          <w:color w:val="00395A"/>
          <w:sz w:val="24"/>
        </w:rPr>
        <w:t>to</w:t>
      </w:r>
      <w:r>
        <w:rPr>
          <w:color w:val="00395A"/>
          <w:spacing w:val="-6"/>
          <w:sz w:val="24"/>
        </w:rPr>
        <w:t xml:space="preserve"> </w:t>
      </w:r>
      <w:r>
        <w:rPr>
          <w:color w:val="00395A"/>
          <w:sz w:val="24"/>
        </w:rPr>
        <w:t>the</w:t>
      </w:r>
      <w:r>
        <w:rPr>
          <w:color w:val="00395A"/>
          <w:spacing w:val="-6"/>
          <w:sz w:val="24"/>
        </w:rPr>
        <w:t xml:space="preserve"> </w:t>
      </w:r>
      <w:r>
        <w:rPr>
          <w:color w:val="00395A"/>
          <w:sz w:val="24"/>
        </w:rPr>
        <w:t>agency,</w:t>
      </w:r>
      <w:r>
        <w:rPr>
          <w:color w:val="00395A"/>
          <w:spacing w:val="-7"/>
          <w:sz w:val="24"/>
        </w:rPr>
        <w:t xml:space="preserve"> </w:t>
      </w:r>
      <w:r>
        <w:rPr>
          <w:color w:val="00395A"/>
          <w:sz w:val="24"/>
        </w:rPr>
        <w:t>and</w:t>
      </w:r>
      <w:r>
        <w:rPr>
          <w:color w:val="00395A"/>
          <w:spacing w:val="-9"/>
          <w:sz w:val="24"/>
        </w:rPr>
        <w:t xml:space="preserve"> </w:t>
      </w:r>
      <w:r>
        <w:rPr>
          <w:color w:val="00395A"/>
          <w:sz w:val="24"/>
        </w:rPr>
        <w:t>provide</w:t>
      </w:r>
      <w:r>
        <w:rPr>
          <w:color w:val="00395A"/>
          <w:spacing w:val="-6"/>
          <w:sz w:val="24"/>
        </w:rPr>
        <w:t xml:space="preserve"> </w:t>
      </w:r>
      <w:r>
        <w:rPr>
          <w:color w:val="00395A"/>
          <w:sz w:val="24"/>
        </w:rPr>
        <w:t>access</w:t>
      </w:r>
      <w:r>
        <w:rPr>
          <w:color w:val="00395A"/>
          <w:spacing w:val="-6"/>
          <w:sz w:val="24"/>
        </w:rPr>
        <w:t xml:space="preserve"> </w:t>
      </w:r>
      <w:r>
        <w:rPr>
          <w:color w:val="00395A"/>
          <w:sz w:val="24"/>
        </w:rPr>
        <w:t>to a variety of services and agencies.</w:t>
      </w:r>
    </w:p>
    <w:p w14:paraId="5DE52C7E" w14:textId="77777777" w:rsidR="00B00EA7" w:rsidRDefault="00574B43">
      <w:pPr>
        <w:pStyle w:val="ListParagraph"/>
        <w:numPr>
          <w:ilvl w:val="0"/>
          <w:numId w:val="73"/>
        </w:numPr>
        <w:tabs>
          <w:tab w:val="left" w:pos="702"/>
          <w:tab w:val="left" w:pos="704"/>
        </w:tabs>
        <w:spacing w:line="249" w:lineRule="auto"/>
        <w:ind w:left="703" w:right="389"/>
        <w:rPr>
          <w:sz w:val="24"/>
        </w:rPr>
      </w:pPr>
      <w:r>
        <w:rPr>
          <w:color w:val="00395A"/>
          <w:sz w:val="24"/>
        </w:rPr>
        <w:t>Offer</w:t>
      </w:r>
      <w:r>
        <w:rPr>
          <w:color w:val="00395A"/>
          <w:spacing w:val="-15"/>
          <w:sz w:val="24"/>
        </w:rPr>
        <w:t xml:space="preserve"> </w:t>
      </w:r>
      <w:r>
        <w:rPr>
          <w:color w:val="00395A"/>
          <w:sz w:val="24"/>
        </w:rPr>
        <w:t>attractive</w:t>
      </w:r>
      <w:r>
        <w:rPr>
          <w:color w:val="00395A"/>
          <w:spacing w:val="-15"/>
          <w:sz w:val="24"/>
        </w:rPr>
        <w:t xml:space="preserve"> </w:t>
      </w:r>
      <w:r>
        <w:rPr>
          <w:color w:val="00395A"/>
          <w:sz w:val="24"/>
        </w:rPr>
        <w:t>support</w:t>
      </w:r>
      <w:r>
        <w:rPr>
          <w:color w:val="00395A"/>
          <w:spacing w:val="-15"/>
          <w:sz w:val="24"/>
        </w:rPr>
        <w:t xml:space="preserve"> </w:t>
      </w:r>
      <w:r>
        <w:rPr>
          <w:color w:val="00395A"/>
          <w:sz w:val="24"/>
        </w:rPr>
        <w:t>services</w:t>
      </w:r>
      <w:r>
        <w:rPr>
          <w:color w:val="00395A"/>
          <w:spacing w:val="-15"/>
          <w:sz w:val="24"/>
        </w:rPr>
        <w:t xml:space="preserve"> </w:t>
      </w:r>
      <w:r>
        <w:rPr>
          <w:color w:val="00395A"/>
          <w:sz w:val="24"/>
        </w:rPr>
        <w:t>for</w:t>
      </w:r>
      <w:r>
        <w:rPr>
          <w:color w:val="00395A"/>
          <w:spacing w:val="-15"/>
          <w:sz w:val="24"/>
        </w:rPr>
        <w:t xml:space="preserve"> </w:t>
      </w:r>
      <w:r>
        <w:rPr>
          <w:color w:val="00395A"/>
          <w:sz w:val="24"/>
        </w:rPr>
        <w:t xml:space="preserve">clients, such as employment, financial and health benefits, and medical and mental health </w:t>
      </w:r>
      <w:r>
        <w:rPr>
          <w:color w:val="00395A"/>
          <w:spacing w:val="-2"/>
          <w:sz w:val="24"/>
        </w:rPr>
        <w:t>services.</w:t>
      </w:r>
    </w:p>
    <w:p w14:paraId="3BE8D7FB" w14:textId="77777777" w:rsidR="00B00EA7" w:rsidRDefault="00574B43">
      <w:pPr>
        <w:pStyle w:val="ListParagraph"/>
        <w:numPr>
          <w:ilvl w:val="0"/>
          <w:numId w:val="73"/>
        </w:numPr>
        <w:tabs>
          <w:tab w:val="left" w:pos="702"/>
          <w:tab w:val="left" w:pos="704"/>
        </w:tabs>
        <w:spacing w:line="249" w:lineRule="auto"/>
        <w:ind w:left="703" w:right="410"/>
        <w:rPr>
          <w:sz w:val="24"/>
        </w:rPr>
      </w:pPr>
      <w:r>
        <w:rPr>
          <w:color w:val="00395A"/>
          <w:sz w:val="24"/>
        </w:rPr>
        <w:t>Offer peer-led services to encourage en­ gagement</w:t>
      </w:r>
      <w:r>
        <w:rPr>
          <w:color w:val="00395A"/>
          <w:spacing w:val="-9"/>
          <w:sz w:val="24"/>
        </w:rPr>
        <w:t xml:space="preserve"> </w:t>
      </w:r>
      <w:r>
        <w:rPr>
          <w:color w:val="00395A"/>
          <w:sz w:val="24"/>
        </w:rPr>
        <w:t>in</w:t>
      </w:r>
      <w:r>
        <w:rPr>
          <w:color w:val="00395A"/>
          <w:spacing w:val="-9"/>
          <w:sz w:val="24"/>
        </w:rPr>
        <w:t xml:space="preserve"> </w:t>
      </w:r>
      <w:r>
        <w:rPr>
          <w:color w:val="00395A"/>
          <w:sz w:val="24"/>
        </w:rPr>
        <w:t>services</w:t>
      </w:r>
      <w:r>
        <w:rPr>
          <w:color w:val="00395A"/>
          <w:spacing w:val="-9"/>
          <w:sz w:val="24"/>
        </w:rPr>
        <w:t xml:space="preserve"> </w:t>
      </w:r>
      <w:r>
        <w:rPr>
          <w:color w:val="00395A"/>
          <w:sz w:val="24"/>
        </w:rPr>
        <w:t>and</w:t>
      </w:r>
      <w:r>
        <w:rPr>
          <w:color w:val="00395A"/>
          <w:spacing w:val="-9"/>
          <w:sz w:val="24"/>
        </w:rPr>
        <w:t xml:space="preserve"> </w:t>
      </w:r>
      <w:r>
        <w:rPr>
          <w:color w:val="00395A"/>
          <w:sz w:val="24"/>
        </w:rPr>
        <w:t>enhance</w:t>
      </w:r>
      <w:r>
        <w:rPr>
          <w:color w:val="00395A"/>
          <w:spacing w:val="-9"/>
          <w:sz w:val="24"/>
        </w:rPr>
        <w:t xml:space="preserve"> </w:t>
      </w:r>
      <w:r>
        <w:rPr>
          <w:color w:val="00395A"/>
          <w:sz w:val="24"/>
        </w:rPr>
        <w:t>empow­ erment and confidence.</w:t>
      </w:r>
    </w:p>
    <w:p w14:paraId="6EB29BD6" w14:textId="77777777" w:rsidR="00B00EA7" w:rsidRDefault="00574B43">
      <w:pPr>
        <w:pStyle w:val="ListParagraph"/>
        <w:numPr>
          <w:ilvl w:val="0"/>
          <w:numId w:val="73"/>
        </w:numPr>
        <w:tabs>
          <w:tab w:val="left" w:pos="702"/>
          <w:tab w:val="left" w:pos="704"/>
        </w:tabs>
        <w:spacing w:line="278" w:lineRule="exact"/>
        <w:ind w:left="703" w:hanging="361"/>
        <w:rPr>
          <w:sz w:val="24"/>
        </w:rPr>
      </w:pPr>
      <w:r>
        <w:rPr>
          <w:color w:val="00395A"/>
          <w:sz w:val="24"/>
        </w:rPr>
        <w:t>Coordinate</w:t>
      </w:r>
      <w:r>
        <w:rPr>
          <w:color w:val="00395A"/>
          <w:spacing w:val="9"/>
          <w:sz w:val="24"/>
        </w:rPr>
        <w:t xml:space="preserve"> </w:t>
      </w:r>
      <w:r>
        <w:rPr>
          <w:color w:val="00395A"/>
          <w:sz w:val="24"/>
        </w:rPr>
        <w:t>transition</w:t>
      </w:r>
      <w:r>
        <w:rPr>
          <w:color w:val="00395A"/>
          <w:spacing w:val="9"/>
          <w:sz w:val="24"/>
        </w:rPr>
        <w:t xml:space="preserve"> </w:t>
      </w:r>
      <w:r>
        <w:rPr>
          <w:color w:val="00395A"/>
          <w:sz w:val="24"/>
        </w:rPr>
        <w:t>planning</w:t>
      </w:r>
      <w:r>
        <w:rPr>
          <w:color w:val="00395A"/>
          <w:spacing w:val="11"/>
          <w:sz w:val="24"/>
        </w:rPr>
        <w:t xml:space="preserve"> </w:t>
      </w:r>
      <w:r>
        <w:rPr>
          <w:color w:val="00395A"/>
          <w:sz w:val="24"/>
        </w:rPr>
        <w:t>with</w:t>
      </w:r>
      <w:r>
        <w:rPr>
          <w:color w:val="00395A"/>
          <w:spacing w:val="10"/>
          <w:sz w:val="24"/>
        </w:rPr>
        <w:t xml:space="preserve"> </w:t>
      </w:r>
      <w:r>
        <w:rPr>
          <w:color w:val="00395A"/>
          <w:spacing w:val="-4"/>
          <w:sz w:val="24"/>
        </w:rPr>
        <w:t>local</w:t>
      </w:r>
    </w:p>
    <w:p w14:paraId="551150E9" w14:textId="77777777" w:rsidR="00B00EA7" w:rsidRDefault="00574B43">
      <w:pPr>
        <w:pStyle w:val="BodyText"/>
        <w:spacing w:line="249" w:lineRule="auto"/>
        <w:ind w:left="703" w:right="381"/>
      </w:pPr>
      <w:r>
        <w:rPr>
          <w:color w:val="00395A"/>
        </w:rPr>
        <w:t>agencies, such as jails, hospitals, and sub­ stance abuse and mental health treatment programs,</w:t>
      </w:r>
      <w:r>
        <w:rPr>
          <w:color w:val="00395A"/>
          <w:spacing w:val="-14"/>
        </w:rPr>
        <w:t xml:space="preserve"> </w:t>
      </w:r>
      <w:r>
        <w:rPr>
          <w:color w:val="00395A"/>
        </w:rPr>
        <w:t>to</w:t>
      </w:r>
      <w:r>
        <w:rPr>
          <w:color w:val="00395A"/>
          <w:spacing w:val="-13"/>
        </w:rPr>
        <w:t xml:space="preserve"> </w:t>
      </w:r>
      <w:r>
        <w:rPr>
          <w:color w:val="00395A"/>
        </w:rPr>
        <w:t>provide</w:t>
      </w:r>
      <w:r>
        <w:rPr>
          <w:color w:val="00395A"/>
          <w:spacing w:val="-13"/>
        </w:rPr>
        <w:t xml:space="preserve"> </w:t>
      </w:r>
      <w:r>
        <w:rPr>
          <w:color w:val="00395A"/>
        </w:rPr>
        <w:t>housing</w:t>
      </w:r>
      <w:r>
        <w:rPr>
          <w:color w:val="00395A"/>
          <w:spacing w:val="-12"/>
        </w:rPr>
        <w:t xml:space="preserve"> </w:t>
      </w:r>
      <w:r>
        <w:rPr>
          <w:color w:val="00395A"/>
        </w:rPr>
        <w:t>resources</w:t>
      </w:r>
      <w:r>
        <w:rPr>
          <w:color w:val="00395A"/>
          <w:spacing w:val="-13"/>
        </w:rPr>
        <w:t xml:space="preserve"> </w:t>
      </w:r>
      <w:r>
        <w:rPr>
          <w:color w:val="00395A"/>
        </w:rPr>
        <w:t>for clients being discharged or released.</w:t>
      </w:r>
    </w:p>
    <w:p w14:paraId="1459D157" w14:textId="77777777" w:rsidR="00B00EA7" w:rsidRDefault="00574B43">
      <w:pPr>
        <w:pStyle w:val="ListParagraph"/>
        <w:numPr>
          <w:ilvl w:val="0"/>
          <w:numId w:val="73"/>
        </w:numPr>
        <w:tabs>
          <w:tab w:val="left" w:pos="702"/>
          <w:tab w:val="left" w:pos="704"/>
        </w:tabs>
        <w:spacing w:line="278" w:lineRule="exact"/>
        <w:ind w:left="703" w:hanging="361"/>
        <w:rPr>
          <w:sz w:val="24"/>
        </w:rPr>
      </w:pPr>
      <w:r>
        <w:rPr>
          <w:color w:val="00395A"/>
          <w:sz w:val="24"/>
        </w:rPr>
        <w:t>Develop</w:t>
      </w:r>
      <w:r>
        <w:rPr>
          <w:color w:val="00395A"/>
          <w:spacing w:val="-6"/>
          <w:sz w:val="24"/>
        </w:rPr>
        <w:t xml:space="preserve"> </w:t>
      </w:r>
      <w:r>
        <w:rPr>
          <w:color w:val="00395A"/>
          <w:sz w:val="24"/>
        </w:rPr>
        <w:t>protocols</w:t>
      </w:r>
      <w:r>
        <w:rPr>
          <w:color w:val="00395A"/>
          <w:spacing w:val="-4"/>
          <w:sz w:val="24"/>
        </w:rPr>
        <w:t xml:space="preserve"> </w:t>
      </w:r>
      <w:r>
        <w:rPr>
          <w:color w:val="00395A"/>
          <w:sz w:val="24"/>
        </w:rPr>
        <w:t>for</w:t>
      </w:r>
      <w:r>
        <w:rPr>
          <w:color w:val="00395A"/>
          <w:spacing w:val="-6"/>
          <w:sz w:val="24"/>
        </w:rPr>
        <w:t xml:space="preserve"> </w:t>
      </w:r>
      <w:r>
        <w:rPr>
          <w:color w:val="00395A"/>
          <w:sz w:val="24"/>
        </w:rPr>
        <w:t>transition</w:t>
      </w:r>
      <w:r>
        <w:rPr>
          <w:color w:val="00395A"/>
          <w:spacing w:val="-5"/>
          <w:sz w:val="24"/>
        </w:rPr>
        <w:t xml:space="preserve"> </w:t>
      </w:r>
      <w:r>
        <w:rPr>
          <w:color w:val="00395A"/>
          <w:spacing w:val="-2"/>
          <w:sz w:val="24"/>
        </w:rPr>
        <w:t>planning.</w:t>
      </w:r>
    </w:p>
    <w:p w14:paraId="54C0B026" w14:textId="77777777" w:rsidR="00B00EA7" w:rsidRDefault="00574B43">
      <w:pPr>
        <w:pStyle w:val="ListParagraph"/>
        <w:numPr>
          <w:ilvl w:val="0"/>
          <w:numId w:val="73"/>
        </w:numPr>
        <w:tabs>
          <w:tab w:val="left" w:pos="702"/>
          <w:tab w:val="left" w:pos="704"/>
        </w:tabs>
        <w:spacing w:line="249" w:lineRule="auto"/>
        <w:ind w:left="703" w:right="462"/>
        <w:rPr>
          <w:sz w:val="24"/>
        </w:rPr>
      </w:pPr>
      <w:r>
        <w:rPr>
          <w:color w:val="00395A"/>
          <w:sz w:val="24"/>
        </w:rPr>
        <w:t xml:space="preserve">Offer transportation to housing for clients exiting jails, hospitals, or treatment pro­ </w:t>
      </w:r>
      <w:r>
        <w:rPr>
          <w:color w:val="00395A"/>
          <w:spacing w:val="-2"/>
          <w:sz w:val="24"/>
        </w:rPr>
        <w:t>grams.</w:t>
      </w:r>
    </w:p>
    <w:p w14:paraId="7F328ED2" w14:textId="77777777" w:rsidR="00B00EA7" w:rsidRDefault="00574B43">
      <w:pPr>
        <w:pStyle w:val="ListParagraph"/>
        <w:numPr>
          <w:ilvl w:val="0"/>
          <w:numId w:val="73"/>
        </w:numPr>
        <w:tabs>
          <w:tab w:val="left" w:pos="702"/>
          <w:tab w:val="left" w:pos="704"/>
        </w:tabs>
        <w:spacing w:line="278" w:lineRule="exact"/>
        <w:ind w:left="703" w:hanging="361"/>
        <w:rPr>
          <w:sz w:val="24"/>
        </w:rPr>
      </w:pPr>
      <w:r>
        <w:rPr>
          <w:color w:val="00395A"/>
          <w:sz w:val="24"/>
        </w:rPr>
        <w:t>Ensure</w:t>
      </w:r>
      <w:r>
        <w:rPr>
          <w:color w:val="00395A"/>
          <w:spacing w:val="-4"/>
          <w:sz w:val="24"/>
        </w:rPr>
        <w:t xml:space="preserve"> </w:t>
      </w:r>
      <w:r>
        <w:rPr>
          <w:color w:val="00395A"/>
          <w:sz w:val="24"/>
        </w:rPr>
        <w:t>that</w:t>
      </w:r>
      <w:r>
        <w:rPr>
          <w:color w:val="00395A"/>
          <w:spacing w:val="-4"/>
          <w:sz w:val="24"/>
        </w:rPr>
        <w:t xml:space="preserve"> </w:t>
      </w:r>
      <w:r>
        <w:rPr>
          <w:color w:val="00395A"/>
          <w:sz w:val="24"/>
        </w:rPr>
        <w:t>your</w:t>
      </w:r>
      <w:r>
        <w:rPr>
          <w:color w:val="00395A"/>
          <w:spacing w:val="-4"/>
          <w:sz w:val="24"/>
        </w:rPr>
        <w:t xml:space="preserve"> </w:t>
      </w:r>
      <w:r>
        <w:rPr>
          <w:color w:val="00395A"/>
          <w:sz w:val="24"/>
        </w:rPr>
        <w:t>staff</w:t>
      </w:r>
      <w:r>
        <w:rPr>
          <w:color w:val="00395A"/>
          <w:spacing w:val="-4"/>
          <w:sz w:val="24"/>
        </w:rPr>
        <w:t xml:space="preserve"> </w:t>
      </w:r>
      <w:r>
        <w:rPr>
          <w:color w:val="00395A"/>
          <w:sz w:val="24"/>
        </w:rPr>
        <w:t>is</w:t>
      </w:r>
      <w:r>
        <w:rPr>
          <w:color w:val="00395A"/>
          <w:spacing w:val="-4"/>
          <w:sz w:val="24"/>
        </w:rPr>
        <w:t xml:space="preserve"> </w:t>
      </w:r>
      <w:r>
        <w:rPr>
          <w:color w:val="00395A"/>
          <w:sz w:val="24"/>
        </w:rPr>
        <w:t>familiar</w:t>
      </w:r>
      <w:r>
        <w:rPr>
          <w:color w:val="00395A"/>
          <w:spacing w:val="-4"/>
          <w:sz w:val="24"/>
        </w:rPr>
        <w:t xml:space="preserve"> </w:t>
      </w:r>
      <w:r>
        <w:rPr>
          <w:color w:val="00395A"/>
          <w:sz w:val="24"/>
        </w:rPr>
        <w:t>with</w:t>
      </w:r>
      <w:r>
        <w:rPr>
          <w:color w:val="00395A"/>
          <w:spacing w:val="-4"/>
          <w:sz w:val="24"/>
        </w:rPr>
        <w:t xml:space="preserve"> your</w:t>
      </w:r>
    </w:p>
    <w:p w14:paraId="519E1981" w14:textId="77777777" w:rsidR="00B00EA7" w:rsidRDefault="00574B43">
      <w:pPr>
        <w:pStyle w:val="BodyText"/>
        <w:spacing w:line="249" w:lineRule="auto"/>
        <w:ind w:left="703"/>
      </w:pPr>
      <w:r>
        <w:rPr>
          <w:color w:val="00395A"/>
        </w:rPr>
        <w:t>community’s</w:t>
      </w:r>
      <w:r>
        <w:rPr>
          <w:color w:val="00395A"/>
          <w:spacing w:val="-15"/>
        </w:rPr>
        <w:t xml:space="preserve"> </w:t>
      </w:r>
      <w:r>
        <w:rPr>
          <w:color w:val="00395A"/>
        </w:rPr>
        <w:t>housing</w:t>
      </w:r>
      <w:r>
        <w:rPr>
          <w:color w:val="00395A"/>
          <w:spacing w:val="-15"/>
        </w:rPr>
        <w:t xml:space="preserve"> </w:t>
      </w:r>
      <w:r>
        <w:rPr>
          <w:color w:val="00395A"/>
        </w:rPr>
        <w:t>resources,</w:t>
      </w:r>
      <w:r>
        <w:rPr>
          <w:color w:val="00395A"/>
          <w:spacing w:val="-15"/>
        </w:rPr>
        <w:t xml:space="preserve"> </w:t>
      </w:r>
      <w:r>
        <w:rPr>
          <w:color w:val="00395A"/>
        </w:rPr>
        <w:t>their</w:t>
      </w:r>
      <w:r>
        <w:rPr>
          <w:color w:val="00395A"/>
          <w:spacing w:val="-15"/>
        </w:rPr>
        <w:t xml:space="preserve"> </w:t>
      </w:r>
      <w:r>
        <w:rPr>
          <w:color w:val="00395A"/>
        </w:rPr>
        <w:t>re­ quirements, and their limitations.</w:t>
      </w:r>
    </w:p>
    <w:p w14:paraId="39455696" w14:textId="77777777" w:rsidR="00B00EA7" w:rsidRDefault="00574B43">
      <w:pPr>
        <w:pStyle w:val="Heading4"/>
        <w:spacing w:before="218"/>
        <w:ind w:left="343"/>
      </w:pPr>
      <w:r>
        <w:rPr>
          <w:color w:val="33607A"/>
          <w:w w:val="95"/>
        </w:rPr>
        <w:t>Intensive</w:t>
      </w:r>
      <w:r>
        <w:rPr>
          <w:color w:val="33607A"/>
          <w:spacing w:val="31"/>
        </w:rPr>
        <w:t xml:space="preserve"> </w:t>
      </w:r>
      <w:r>
        <w:rPr>
          <w:color w:val="33607A"/>
          <w:spacing w:val="-4"/>
        </w:rPr>
        <w:t>Care</w:t>
      </w:r>
    </w:p>
    <w:p w14:paraId="34178179" w14:textId="77777777" w:rsidR="00B00EA7" w:rsidRDefault="00574B43">
      <w:pPr>
        <w:pStyle w:val="BodyText"/>
        <w:spacing w:before="30" w:line="249" w:lineRule="auto"/>
        <w:ind w:left="343" w:right="431"/>
      </w:pPr>
      <w:r>
        <w:rPr>
          <w:color w:val="00395A"/>
        </w:rPr>
        <w:t>Intensive care begins whe</w:t>
      </w:r>
      <w:r>
        <w:rPr>
          <w:color w:val="00395A"/>
        </w:rPr>
        <w:t>n a person engages in a clinic, shelter, outpatient, or residential treatment program, accepts ACT team ser­ vices, or obtains transitional or permanent supportive housing (McQuistion et al.,</w:t>
      </w:r>
      <w:r>
        <w:rPr>
          <w:color w:val="00395A"/>
          <w:spacing w:val="-17"/>
        </w:rPr>
        <w:t xml:space="preserve"> </w:t>
      </w:r>
      <w:r>
        <w:rPr>
          <w:color w:val="00395A"/>
        </w:rPr>
        <w:t>2008). Treatment of substance use and mental disor­ ders and med</w:t>
      </w:r>
      <w:r>
        <w:rPr>
          <w:color w:val="00395A"/>
        </w:rPr>
        <w:t>ical conditions is the primary focus during this phase.</w:t>
      </w:r>
      <w:r>
        <w:rPr>
          <w:color w:val="00395A"/>
          <w:spacing w:val="-8"/>
        </w:rPr>
        <w:t xml:space="preserve"> </w:t>
      </w:r>
      <w:r>
        <w:rPr>
          <w:color w:val="00395A"/>
        </w:rPr>
        <w:t>You can:</w:t>
      </w:r>
    </w:p>
    <w:p w14:paraId="04CED5A7" w14:textId="77777777" w:rsidR="00B00EA7" w:rsidRDefault="00574B43">
      <w:pPr>
        <w:pStyle w:val="ListParagraph"/>
        <w:numPr>
          <w:ilvl w:val="0"/>
          <w:numId w:val="73"/>
        </w:numPr>
        <w:tabs>
          <w:tab w:val="left" w:pos="704"/>
        </w:tabs>
        <w:spacing w:line="249" w:lineRule="auto"/>
        <w:ind w:left="703" w:right="400"/>
        <w:jc w:val="both"/>
        <w:rPr>
          <w:sz w:val="24"/>
        </w:rPr>
      </w:pPr>
      <w:r>
        <w:rPr>
          <w:color w:val="00395A"/>
          <w:sz w:val="24"/>
        </w:rPr>
        <w:t>Develop MOAs and MOUs with collabo­ rating</w:t>
      </w:r>
      <w:r>
        <w:rPr>
          <w:color w:val="00395A"/>
          <w:spacing w:val="-4"/>
          <w:sz w:val="24"/>
        </w:rPr>
        <w:t xml:space="preserve"> </w:t>
      </w:r>
      <w:r>
        <w:rPr>
          <w:color w:val="00395A"/>
          <w:sz w:val="24"/>
        </w:rPr>
        <w:t>housing</w:t>
      </w:r>
      <w:r>
        <w:rPr>
          <w:color w:val="00395A"/>
          <w:spacing w:val="-4"/>
          <w:sz w:val="24"/>
        </w:rPr>
        <w:t xml:space="preserve"> </w:t>
      </w:r>
      <w:r>
        <w:rPr>
          <w:color w:val="00395A"/>
          <w:sz w:val="24"/>
        </w:rPr>
        <w:t>resources</w:t>
      </w:r>
      <w:r>
        <w:rPr>
          <w:color w:val="00395A"/>
          <w:spacing w:val="-5"/>
          <w:sz w:val="24"/>
        </w:rPr>
        <w:t xml:space="preserve"> </w:t>
      </w:r>
      <w:r>
        <w:rPr>
          <w:color w:val="00395A"/>
          <w:sz w:val="24"/>
        </w:rPr>
        <w:t>in</w:t>
      </w:r>
      <w:r>
        <w:rPr>
          <w:color w:val="00395A"/>
          <w:spacing w:val="-5"/>
          <w:sz w:val="24"/>
        </w:rPr>
        <w:t xml:space="preserve"> </w:t>
      </w:r>
      <w:r>
        <w:rPr>
          <w:color w:val="00395A"/>
          <w:sz w:val="24"/>
        </w:rPr>
        <w:t>the</w:t>
      </w:r>
      <w:r>
        <w:rPr>
          <w:color w:val="00395A"/>
          <w:spacing w:val="-5"/>
          <w:sz w:val="24"/>
        </w:rPr>
        <w:t xml:space="preserve"> </w:t>
      </w:r>
      <w:r>
        <w:rPr>
          <w:color w:val="00395A"/>
          <w:sz w:val="24"/>
        </w:rPr>
        <w:t>community (e.g., programs providing transitional and</w:t>
      </w:r>
    </w:p>
    <w:p w14:paraId="0DE72137" w14:textId="77777777" w:rsidR="00B00EA7" w:rsidRDefault="00B00EA7">
      <w:pPr>
        <w:spacing w:line="249" w:lineRule="auto"/>
        <w:jc w:val="both"/>
        <w:rPr>
          <w:sz w:val="24"/>
        </w:rPr>
        <w:sectPr w:rsidR="00B00EA7">
          <w:pgSz w:w="12240" w:h="15840"/>
          <w:pgMar w:top="1280" w:right="1060" w:bottom="1100" w:left="720" w:header="720" w:footer="902" w:gutter="0"/>
          <w:cols w:num="2" w:space="720" w:equalWidth="0">
            <w:col w:w="5197" w:space="40"/>
            <w:col w:w="5223"/>
          </w:cols>
        </w:sectPr>
      </w:pPr>
    </w:p>
    <w:p w14:paraId="76F201A3" w14:textId="77777777" w:rsidR="00B00EA7" w:rsidRDefault="00574B43">
      <w:pPr>
        <w:pStyle w:val="BodyText"/>
        <w:spacing w:before="111" w:line="249" w:lineRule="auto"/>
        <w:ind w:left="1080"/>
      </w:pPr>
      <w:r>
        <w:rPr>
          <w:color w:val="00395A"/>
        </w:rPr>
        <w:t>permanent supportive housing) so clients do not fall through the cracks in transi­ tioning between</w:t>
      </w:r>
      <w:r>
        <w:rPr>
          <w:color w:val="00395A"/>
          <w:spacing w:val="-1"/>
        </w:rPr>
        <w:t xml:space="preserve"> </w:t>
      </w:r>
      <w:r>
        <w:rPr>
          <w:color w:val="00395A"/>
        </w:rPr>
        <w:t>or</w:t>
      </w:r>
      <w:r>
        <w:rPr>
          <w:color w:val="00395A"/>
          <w:spacing w:val="-1"/>
        </w:rPr>
        <w:t xml:space="preserve"> </w:t>
      </w:r>
      <w:r>
        <w:rPr>
          <w:color w:val="00395A"/>
        </w:rPr>
        <w:t>working with two dif­ ferent community systems (housing and behavioral health).</w:t>
      </w:r>
    </w:p>
    <w:p w14:paraId="3D35AF12" w14:textId="77777777" w:rsidR="00B00EA7" w:rsidRDefault="00574B43">
      <w:pPr>
        <w:pStyle w:val="ListParagraph"/>
        <w:numPr>
          <w:ilvl w:val="1"/>
          <w:numId w:val="73"/>
        </w:numPr>
        <w:tabs>
          <w:tab w:val="left" w:pos="1079"/>
          <w:tab w:val="left" w:pos="1080"/>
        </w:tabs>
        <w:spacing w:line="249" w:lineRule="auto"/>
        <w:ind w:right="17"/>
        <w:rPr>
          <w:sz w:val="24"/>
        </w:rPr>
      </w:pPr>
      <w:r>
        <w:rPr>
          <w:color w:val="00395A"/>
          <w:sz w:val="24"/>
        </w:rPr>
        <w:t>Provide thorough screening and assess­ ment by behavioral health professio</w:t>
      </w:r>
      <w:r>
        <w:rPr>
          <w:color w:val="00395A"/>
          <w:sz w:val="24"/>
        </w:rPr>
        <w:t>nals that includes assessment of substance use and mental health as well as housing needs,</w:t>
      </w:r>
      <w:r>
        <w:rPr>
          <w:color w:val="00395A"/>
          <w:spacing w:val="-11"/>
          <w:sz w:val="24"/>
        </w:rPr>
        <w:t xml:space="preserve"> </w:t>
      </w:r>
      <w:r>
        <w:rPr>
          <w:color w:val="00395A"/>
          <w:sz w:val="24"/>
        </w:rPr>
        <w:t>financial</w:t>
      </w:r>
      <w:r>
        <w:rPr>
          <w:color w:val="00395A"/>
          <w:spacing w:val="-10"/>
          <w:sz w:val="24"/>
        </w:rPr>
        <w:t xml:space="preserve"> </w:t>
      </w:r>
      <w:r>
        <w:rPr>
          <w:color w:val="00395A"/>
          <w:sz w:val="24"/>
        </w:rPr>
        <w:t>status,</w:t>
      </w:r>
      <w:r>
        <w:rPr>
          <w:color w:val="00395A"/>
          <w:spacing w:val="-11"/>
          <w:sz w:val="24"/>
        </w:rPr>
        <w:t xml:space="preserve"> </w:t>
      </w:r>
      <w:r>
        <w:rPr>
          <w:color w:val="00395A"/>
          <w:sz w:val="24"/>
        </w:rPr>
        <w:t>employment</w:t>
      </w:r>
      <w:r>
        <w:rPr>
          <w:color w:val="00395A"/>
          <w:spacing w:val="-10"/>
          <w:sz w:val="24"/>
        </w:rPr>
        <w:t xml:space="preserve"> </w:t>
      </w:r>
      <w:r>
        <w:rPr>
          <w:color w:val="00395A"/>
          <w:sz w:val="24"/>
        </w:rPr>
        <w:t>status, and other areas of life functioning.</w:t>
      </w:r>
    </w:p>
    <w:p w14:paraId="4F8A0BE5"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Fully accomplish active introduction to ongoing and nonemergent general health and</w:t>
      </w:r>
      <w:r>
        <w:rPr>
          <w:color w:val="00395A"/>
          <w:spacing w:val="-15"/>
          <w:sz w:val="24"/>
        </w:rPr>
        <w:t xml:space="preserve"> </w:t>
      </w:r>
      <w:r>
        <w:rPr>
          <w:color w:val="00395A"/>
          <w:sz w:val="24"/>
        </w:rPr>
        <w:t>wellness</w:t>
      </w:r>
      <w:r>
        <w:rPr>
          <w:color w:val="00395A"/>
          <w:spacing w:val="-15"/>
          <w:sz w:val="24"/>
        </w:rPr>
        <w:t xml:space="preserve"> </w:t>
      </w:r>
      <w:r>
        <w:rPr>
          <w:color w:val="00395A"/>
          <w:sz w:val="24"/>
        </w:rPr>
        <w:t>services,</w:t>
      </w:r>
      <w:r>
        <w:rPr>
          <w:color w:val="00395A"/>
          <w:spacing w:val="-15"/>
          <w:sz w:val="24"/>
        </w:rPr>
        <w:t xml:space="preserve"> </w:t>
      </w:r>
      <w:r>
        <w:rPr>
          <w:color w:val="00395A"/>
          <w:sz w:val="24"/>
        </w:rPr>
        <w:t>whether</w:t>
      </w:r>
      <w:r>
        <w:rPr>
          <w:color w:val="00395A"/>
          <w:spacing w:val="-15"/>
          <w:sz w:val="24"/>
        </w:rPr>
        <w:t xml:space="preserve"> </w:t>
      </w:r>
      <w:r>
        <w:rPr>
          <w:color w:val="00395A"/>
          <w:sz w:val="24"/>
        </w:rPr>
        <w:t>off</w:t>
      </w:r>
      <w:r>
        <w:rPr>
          <w:color w:val="00395A"/>
          <w:spacing w:val="-15"/>
          <w:sz w:val="24"/>
        </w:rPr>
        <w:t xml:space="preserve"> </w:t>
      </w:r>
      <w:r>
        <w:rPr>
          <w:color w:val="00395A"/>
          <w:sz w:val="24"/>
        </w:rPr>
        <w:t>site</w:t>
      </w:r>
      <w:r>
        <w:rPr>
          <w:color w:val="00395A"/>
          <w:spacing w:val="-15"/>
          <w:sz w:val="24"/>
        </w:rPr>
        <w:t xml:space="preserve"> </w:t>
      </w:r>
      <w:r>
        <w:rPr>
          <w:color w:val="00395A"/>
          <w:sz w:val="24"/>
        </w:rPr>
        <w:t>with active</w:t>
      </w:r>
      <w:r>
        <w:rPr>
          <w:color w:val="00395A"/>
          <w:spacing w:val="-2"/>
          <w:sz w:val="24"/>
        </w:rPr>
        <w:t xml:space="preserve"> </w:t>
      </w:r>
      <w:r>
        <w:rPr>
          <w:color w:val="00395A"/>
          <w:sz w:val="24"/>
        </w:rPr>
        <w:t>case</w:t>
      </w:r>
      <w:r>
        <w:rPr>
          <w:color w:val="00395A"/>
          <w:spacing w:val="-2"/>
          <w:sz w:val="24"/>
        </w:rPr>
        <w:t xml:space="preserve"> </w:t>
      </w:r>
      <w:r>
        <w:rPr>
          <w:color w:val="00395A"/>
          <w:sz w:val="24"/>
        </w:rPr>
        <w:t>management</w:t>
      </w:r>
      <w:r>
        <w:rPr>
          <w:color w:val="00395A"/>
          <w:spacing w:val="-5"/>
          <w:sz w:val="24"/>
        </w:rPr>
        <w:t xml:space="preserve"> </w:t>
      </w:r>
      <w:r>
        <w:rPr>
          <w:color w:val="00395A"/>
          <w:sz w:val="24"/>
        </w:rPr>
        <w:t>or</w:t>
      </w:r>
      <w:r>
        <w:rPr>
          <w:color w:val="00395A"/>
          <w:spacing w:val="-3"/>
          <w:sz w:val="24"/>
        </w:rPr>
        <w:t xml:space="preserve"> </w:t>
      </w:r>
      <w:r>
        <w:rPr>
          <w:color w:val="00395A"/>
          <w:sz w:val="24"/>
        </w:rPr>
        <w:t>on</w:t>
      </w:r>
      <w:r>
        <w:rPr>
          <w:color w:val="00395A"/>
          <w:spacing w:val="-3"/>
          <w:sz w:val="24"/>
        </w:rPr>
        <w:t xml:space="preserve"> </w:t>
      </w:r>
      <w:r>
        <w:rPr>
          <w:color w:val="00395A"/>
          <w:sz w:val="24"/>
        </w:rPr>
        <w:t>site</w:t>
      </w:r>
      <w:r>
        <w:rPr>
          <w:color w:val="00395A"/>
          <w:spacing w:val="-2"/>
          <w:sz w:val="24"/>
        </w:rPr>
        <w:t xml:space="preserve"> </w:t>
      </w:r>
      <w:r>
        <w:rPr>
          <w:color w:val="00395A"/>
          <w:sz w:val="24"/>
        </w:rPr>
        <w:t>through implementing models of behavioral health and primary care integration.</w:t>
      </w:r>
    </w:p>
    <w:p w14:paraId="7DF73F88" w14:textId="77777777" w:rsidR="00B00EA7" w:rsidRDefault="00574B43">
      <w:pPr>
        <w:pStyle w:val="ListParagraph"/>
        <w:numPr>
          <w:ilvl w:val="1"/>
          <w:numId w:val="73"/>
        </w:numPr>
        <w:tabs>
          <w:tab w:val="left" w:pos="1079"/>
          <w:tab w:val="left" w:pos="1080"/>
        </w:tabs>
        <w:spacing w:line="249" w:lineRule="auto"/>
        <w:ind w:left="1079" w:right="21"/>
        <w:rPr>
          <w:sz w:val="24"/>
        </w:rPr>
      </w:pPr>
      <w:r>
        <w:rPr>
          <w:color w:val="00395A"/>
          <w:sz w:val="24"/>
        </w:rPr>
        <w:t>Increase engagement and retention by re­ ducing or eliminating waiting time; using peer facilitators, mentors,</w:t>
      </w:r>
      <w:r>
        <w:rPr>
          <w:color w:val="00395A"/>
          <w:sz w:val="24"/>
        </w:rPr>
        <w:t xml:space="preserve"> and senior pro­ gram participants to orient people to ser­ vices right after they are assigned to a treatment program; and providing educa­ tional</w:t>
      </w:r>
      <w:r>
        <w:rPr>
          <w:color w:val="00395A"/>
          <w:spacing w:val="-15"/>
          <w:sz w:val="24"/>
        </w:rPr>
        <w:t xml:space="preserve"> </w:t>
      </w:r>
      <w:r>
        <w:rPr>
          <w:color w:val="00395A"/>
          <w:sz w:val="24"/>
        </w:rPr>
        <w:t>sessions</w:t>
      </w:r>
      <w:r>
        <w:rPr>
          <w:color w:val="00395A"/>
          <w:spacing w:val="-15"/>
          <w:sz w:val="24"/>
        </w:rPr>
        <w:t xml:space="preserve"> </w:t>
      </w:r>
      <w:r>
        <w:rPr>
          <w:color w:val="00395A"/>
          <w:sz w:val="24"/>
        </w:rPr>
        <w:t>for</w:t>
      </w:r>
      <w:r>
        <w:rPr>
          <w:color w:val="00395A"/>
          <w:spacing w:val="-15"/>
          <w:sz w:val="24"/>
        </w:rPr>
        <w:t xml:space="preserve"> </w:t>
      </w:r>
      <w:r>
        <w:rPr>
          <w:color w:val="00395A"/>
          <w:sz w:val="24"/>
        </w:rPr>
        <w:t>the</w:t>
      </w:r>
      <w:r>
        <w:rPr>
          <w:color w:val="00395A"/>
          <w:spacing w:val="-15"/>
          <w:sz w:val="24"/>
        </w:rPr>
        <w:t xml:space="preserve"> </w:t>
      </w:r>
      <w:r>
        <w:rPr>
          <w:color w:val="00395A"/>
          <w:sz w:val="24"/>
        </w:rPr>
        <w:t>client’s</w:t>
      </w:r>
      <w:r>
        <w:rPr>
          <w:color w:val="00395A"/>
          <w:spacing w:val="-15"/>
          <w:sz w:val="24"/>
        </w:rPr>
        <w:t xml:space="preserve"> </w:t>
      </w:r>
      <w:r>
        <w:rPr>
          <w:color w:val="00395A"/>
          <w:sz w:val="24"/>
        </w:rPr>
        <w:t>family</w:t>
      </w:r>
      <w:r>
        <w:rPr>
          <w:color w:val="00395A"/>
          <w:spacing w:val="-15"/>
          <w:sz w:val="24"/>
        </w:rPr>
        <w:t xml:space="preserve"> </w:t>
      </w:r>
      <w:r>
        <w:rPr>
          <w:color w:val="00395A"/>
          <w:sz w:val="24"/>
        </w:rPr>
        <w:t>as</w:t>
      </w:r>
      <w:r>
        <w:rPr>
          <w:color w:val="00395A"/>
          <w:spacing w:val="-15"/>
          <w:sz w:val="24"/>
        </w:rPr>
        <w:t xml:space="preserve"> </w:t>
      </w:r>
      <w:r>
        <w:rPr>
          <w:color w:val="00395A"/>
          <w:sz w:val="24"/>
        </w:rPr>
        <w:t xml:space="preserve">ap­ </w:t>
      </w:r>
      <w:r>
        <w:rPr>
          <w:color w:val="00395A"/>
          <w:spacing w:val="-2"/>
          <w:sz w:val="24"/>
        </w:rPr>
        <w:t>propriate.</w:t>
      </w:r>
    </w:p>
    <w:p w14:paraId="114D4177" w14:textId="77777777" w:rsidR="00B00EA7" w:rsidRDefault="00574B43">
      <w:pPr>
        <w:pStyle w:val="ListParagraph"/>
        <w:numPr>
          <w:ilvl w:val="1"/>
          <w:numId w:val="73"/>
        </w:numPr>
        <w:tabs>
          <w:tab w:val="left" w:pos="1079"/>
          <w:tab w:val="left" w:pos="1080"/>
        </w:tabs>
        <w:spacing w:line="249" w:lineRule="auto"/>
        <w:ind w:left="1079" w:right="481"/>
        <w:rPr>
          <w:sz w:val="24"/>
        </w:rPr>
      </w:pPr>
      <w:r>
        <w:rPr>
          <w:color w:val="00395A"/>
          <w:sz w:val="24"/>
        </w:rPr>
        <w:t>Provide peer mentoring to strengthen connections to recovery supports.</w:t>
      </w:r>
    </w:p>
    <w:p w14:paraId="5BD52BD9"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Develop</w:t>
      </w:r>
      <w:r>
        <w:rPr>
          <w:color w:val="00395A"/>
          <w:spacing w:val="-4"/>
          <w:sz w:val="24"/>
        </w:rPr>
        <w:t xml:space="preserve"> </w:t>
      </w:r>
      <w:r>
        <w:rPr>
          <w:color w:val="00395A"/>
          <w:sz w:val="24"/>
        </w:rPr>
        <w:t>methods</w:t>
      </w:r>
      <w:r>
        <w:rPr>
          <w:color w:val="00395A"/>
          <w:spacing w:val="-2"/>
          <w:sz w:val="24"/>
        </w:rPr>
        <w:t xml:space="preserve"> </w:t>
      </w:r>
      <w:r>
        <w:rPr>
          <w:color w:val="00395A"/>
          <w:sz w:val="24"/>
        </w:rPr>
        <w:t>to</w:t>
      </w:r>
      <w:r>
        <w:rPr>
          <w:color w:val="00395A"/>
          <w:spacing w:val="-3"/>
          <w:sz w:val="24"/>
        </w:rPr>
        <w:t xml:space="preserve"> </w:t>
      </w:r>
      <w:r>
        <w:rPr>
          <w:color w:val="00395A"/>
          <w:sz w:val="24"/>
        </w:rPr>
        <w:t>improve</w:t>
      </w:r>
      <w:r>
        <w:rPr>
          <w:color w:val="00395A"/>
          <w:spacing w:val="-2"/>
          <w:sz w:val="24"/>
        </w:rPr>
        <w:t xml:space="preserve"> compliance</w:t>
      </w:r>
    </w:p>
    <w:p w14:paraId="1C0017D3" w14:textId="77777777" w:rsidR="00B00EA7" w:rsidRDefault="00574B43">
      <w:pPr>
        <w:pStyle w:val="BodyText"/>
        <w:spacing w:line="249" w:lineRule="auto"/>
        <w:ind w:left="1079"/>
      </w:pPr>
      <w:r>
        <w:rPr>
          <w:color w:val="00395A"/>
        </w:rPr>
        <w:t>with treatment of substance use, mental illness,</w:t>
      </w:r>
      <w:r>
        <w:rPr>
          <w:color w:val="00395A"/>
          <w:spacing w:val="-9"/>
        </w:rPr>
        <w:t xml:space="preserve"> </w:t>
      </w:r>
      <w:r>
        <w:rPr>
          <w:color w:val="00395A"/>
        </w:rPr>
        <w:t>and</w:t>
      </w:r>
      <w:r>
        <w:rPr>
          <w:color w:val="00395A"/>
          <w:spacing w:val="-9"/>
        </w:rPr>
        <w:t xml:space="preserve"> </w:t>
      </w:r>
      <w:r>
        <w:rPr>
          <w:color w:val="00395A"/>
        </w:rPr>
        <w:t>medical</w:t>
      </w:r>
      <w:r>
        <w:rPr>
          <w:color w:val="00395A"/>
          <w:spacing w:val="-8"/>
        </w:rPr>
        <w:t xml:space="preserve"> </w:t>
      </w:r>
      <w:r>
        <w:rPr>
          <w:color w:val="00395A"/>
        </w:rPr>
        <w:t>disorders</w:t>
      </w:r>
      <w:r>
        <w:rPr>
          <w:color w:val="00395A"/>
          <w:spacing w:val="-8"/>
        </w:rPr>
        <w:t xml:space="preserve"> </w:t>
      </w:r>
      <w:r>
        <w:rPr>
          <w:color w:val="00395A"/>
        </w:rPr>
        <w:t>and</w:t>
      </w:r>
      <w:r>
        <w:rPr>
          <w:color w:val="00395A"/>
          <w:spacing w:val="-9"/>
        </w:rPr>
        <w:t xml:space="preserve"> </w:t>
      </w:r>
      <w:r>
        <w:rPr>
          <w:color w:val="00395A"/>
        </w:rPr>
        <w:t xml:space="preserve">condi­ </w:t>
      </w:r>
      <w:r>
        <w:rPr>
          <w:color w:val="00395A"/>
          <w:spacing w:val="-2"/>
        </w:rPr>
        <w:t>tions.</w:t>
      </w:r>
    </w:p>
    <w:p w14:paraId="4A9EB405" w14:textId="77777777" w:rsidR="00B00EA7" w:rsidRDefault="00574B43">
      <w:pPr>
        <w:pStyle w:val="ListParagraph"/>
        <w:numPr>
          <w:ilvl w:val="1"/>
          <w:numId w:val="73"/>
        </w:numPr>
        <w:tabs>
          <w:tab w:val="left" w:pos="1079"/>
          <w:tab w:val="left" w:pos="1080"/>
        </w:tabs>
        <w:spacing w:line="249" w:lineRule="auto"/>
        <w:ind w:left="1079" w:right="37"/>
        <w:rPr>
          <w:sz w:val="24"/>
        </w:rPr>
      </w:pPr>
      <w:r>
        <w:rPr>
          <w:color w:val="00395A"/>
          <w:sz w:val="24"/>
        </w:rPr>
        <w:t>Address, through your programming, the needs of parents wi</w:t>
      </w:r>
      <w:r>
        <w:rPr>
          <w:color w:val="00395A"/>
          <w:sz w:val="24"/>
        </w:rPr>
        <w:t>th children. Provide services</w:t>
      </w:r>
      <w:r>
        <w:rPr>
          <w:color w:val="00395A"/>
          <w:spacing w:val="-15"/>
          <w:sz w:val="24"/>
        </w:rPr>
        <w:t xml:space="preserve"> </w:t>
      </w:r>
      <w:r>
        <w:rPr>
          <w:color w:val="00395A"/>
          <w:sz w:val="24"/>
        </w:rPr>
        <w:t>or</w:t>
      </w:r>
      <w:r>
        <w:rPr>
          <w:color w:val="00395A"/>
          <w:spacing w:val="-15"/>
          <w:sz w:val="24"/>
        </w:rPr>
        <w:t xml:space="preserve"> </w:t>
      </w:r>
      <w:r>
        <w:rPr>
          <w:color w:val="00395A"/>
          <w:sz w:val="24"/>
        </w:rPr>
        <w:t>care</w:t>
      </w:r>
      <w:r>
        <w:rPr>
          <w:color w:val="00395A"/>
          <w:spacing w:val="-15"/>
          <w:sz w:val="24"/>
        </w:rPr>
        <w:t xml:space="preserve"> </w:t>
      </w:r>
      <w:r>
        <w:rPr>
          <w:color w:val="00395A"/>
          <w:sz w:val="24"/>
        </w:rPr>
        <w:t>for</w:t>
      </w:r>
      <w:r>
        <w:rPr>
          <w:color w:val="00395A"/>
          <w:spacing w:val="-15"/>
          <w:sz w:val="24"/>
        </w:rPr>
        <w:t xml:space="preserve"> </w:t>
      </w:r>
      <w:r>
        <w:rPr>
          <w:color w:val="00395A"/>
          <w:sz w:val="24"/>
        </w:rPr>
        <w:t>children</w:t>
      </w:r>
      <w:r>
        <w:rPr>
          <w:color w:val="00395A"/>
          <w:spacing w:val="-15"/>
          <w:sz w:val="24"/>
        </w:rPr>
        <w:t xml:space="preserve"> </w:t>
      </w:r>
      <w:r>
        <w:rPr>
          <w:color w:val="00395A"/>
          <w:sz w:val="24"/>
        </w:rPr>
        <w:t>in</w:t>
      </w:r>
      <w:r>
        <w:rPr>
          <w:color w:val="00395A"/>
          <w:spacing w:val="-15"/>
          <w:sz w:val="24"/>
        </w:rPr>
        <w:t xml:space="preserve"> </w:t>
      </w:r>
      <w:r>
        <w:rPr>
          <w:color w:val="00395A"/>
          <w:sz w:val="24"/>
        </w:rPr>
        <w:t>your</w:t>
      </w:r>
      <w:r>
        <w:rPr>
          <w:color w:val="00395A"/>
          <w:spacing w:val="-15"/>
          <w:sz w:val="24"/>
        </w:rPr>
        <w:t xml:space="preserve"> </w:t>
      </w:r>
      <w:r>
        <w:rPr>
          <w:color w:val="00395A"/>
          <w:sz w:val="24"/>
        </w:rPr>
        <w:t>agency or by referral. Offer treatment with a family</w:t>
      </w:r>
      <w:r>
        <w:rPr>
          <w:color w:val="00395A"/>
          <w:spacing w:val="-6"/>
          <w:sz w:val="24"/>
        </w:rPr>
        <w:t xml:space="preserve"> </w:t>
      </w:r>
      <w:r>
        <w:rPr>
          <w:color w:val="00395A"/>
          <w:sz w:val="24"/>
        </w:rPr>
        <w:t>focus.</w:t>
      </w:r>
      <w:r>
        <w:rPr>
          <w:color w:val="00395A"/>
          <w:spacing w:val="-6"/>
          <w:sz w:val="24"/>
        </w:rPr>
        <w:t xml:space="preserve"> </w:t>
      </w:r>
      <w:r>
        <w:rPr>
          <w:color w:val="00395A"/>
          <w:sz w:val="24"/>
        </w:rPr>
        <w:t>Assess</w:t>
      </w:r>
      <w:r>
        <w:rPr>
          <w:color w:val="00395A"/>
          <w:spacing w:val="-6"/>
          <w:sz w:val="24"/>
        </w:rPr>
        <w:t xml:space="preserve"> </w:t>
      </w:r>
      <w:r>
        <w:rPr>
          <w:color w:val="00395A"/>
          <w:sz w:val="24"/>
        </w:rPr>
        <w:t>the</w:t>
      </w:r>
      <w:r>
        <w:rPr>
          <w:color w:val="00395A"/>
          <w:spacing w:val="-6"/>
          <w:sz w:val="24"/>
        </w:rPr>
        <w:t xml:space="preserve"> </w:t>
      </w:r>
      <w:r>
        <w:rPr>
          <w:color w:val="00395A"/>
          <w:sz w:val="24"/>
        </w:rPr>
        <w:t>safety</w:t>
      </w:r>
      <w:r>
        <w:rPr>
          <w:color w:val="00395A"/>
          <w:spacing w:val="-6"/>
          <w:sz w:val="24"/>
        </w:rPr>
        <w:t xml:space="preserve"> </w:t>
      </w:r>
      <w:r>
        <w:rPr>
          <w:color w:val="00395A"/>
          <w:sz w:val="24"/>
        </w:rPr>
        <w:t>of</w:t>
      </w:r>
      <w:r>
        <w:rPr>
          <w:color w:val="00395A"/>
          <w:spacing w:val="-6"/>
          <w:sz w:val="24"/>
        </w:rPr>
        <w:t xml:space="preserve"> </w:t>
      </w:r>
      <w:r>
        <w:rPr>
          <w:color w:val="00395A"/>
          <w:sz w:val="24"/>
        </w:rPr>
        <w:t xml:space="preserve">children who do not accompany their parents to </w:t>
      </w:r>
      <w:r>
        <w:rPr>
          <w:color w:val="00395A"/>
          <w:spacing w:val="-2"/>
          <w:sz w:val="24"/>
        </w:rPr>
        <w:t>treatment.</w:t>
      </w:r>
    </w:p>
    <w:p w14:paraId="456D10C3" w14:textId="77777777" w:rsidR="00B00EA7" w:rsidRDefault="00574B43">
      <w:pPr>
        <w:pStyle w:val="ListParagraph"/>
        <w:numPr>
          <w:ilvl w:val="1"/>
          <w:numId w:val="73"/>
        </w:numPr>
        <w:tabs>
          <w:tab w:val="left" w:pos="1079"/>
          <w:tab w:val="left" w:pos="1080"/>
        </w:tabs>
        <w:spacing w:line="249" w:lineRule="auto"/>
        <w:ind w:left="1079" w:right="1"/>
        <w:rPr>
          <w:sz w:val="24"/>
        </w:rPr>
      </w:pPr>
      <w:r>
        <w:rPr>
          <w:color w:val="00395A"/>
          <w:sz w:val="24"/>
        </w:rPr>
        <w:t xml:space="preserve">Ensure that the services you provide are trauma informed. </w:t>
      </w:r>
      <w:r>
        <w:rPr>
          <w:color w:val="00395A"/>
          <w:sz w:val="24"/>
        </w:rPr>
        <w:t>Offer anger manage­ ment and assertiveness training. Provide training to staff in nonconfrontational methods of addressing conflict and in strengths-based approaches. Offer gender- specific treatment groups (see the planned</w:t>
      </w:r>
    </w:p>
    <w:p w14:paraId="0428E6BB" w14:textId="77777777" w:rsidR="00B00EA7" w:rsidRDefault="00574B43">
      <w:pPr>
        <w:spacing w:before="105" w:line="288" w:lineRule="exact"/>
        <w:ind w:left="703" w:right="368"/>
        <w:rPr>
          <w:sz w:val="24"/>
        </w:rPr>
      </w:pPr>
      <w:r>
        <w:br w:type="column"/>
      </w:r>
      <w:r>
        <w:rPr>
          <w:color w:val="00395A"/>
          <w:sz w:val="24"/>
        </w:rPr>
        <w:t>TIP,</w:t>
      </w:r>
      <w:r>
        <w:rPr>
          <w:color w:val="00395A"/>
          <w:spacing w:val="-15"/>
          <w:sz w:val="24"/>
        </w:rPr>
        <w:t xml:space="preserve"> </w:t>
      </w:r>
      <w:r>
        <w:rPr>
          <w:rFonts w:ascii="Palatino Linotype" w:hAnsi="Palatino Linotype"/>
          <w:i/>
          <w:color w:val="00395A"/>
          <w:sz w:val="24"/>
        </w:rPr>
        <w:t>Trauma-Informed</w:t>
      </w:r>
      <w:r>
        <w:rPr>
          <w:rFonts w:ascii="Palatino Linotype" w:hAnsi="Palatino Linotype"/>
          <w:i/>
          <w:color w:val="00395A"/>
          <w:spacing w:val="-15"/>
          <w:sz w:val="24"/>
        </w:rPr>
        <w:t xml:space="preserve"> </w:t>
      </w:r>
      <w:r>
        <w:rPr>
          <w:rFonts w:ascii="Palatino Linotype" w:hAnsi="Palatino Linotype"/>
          <w:i/>
          <w:color w:val="00395A"/>
          <w:sz w:val="24"/>
        </w:rPr>
        <w:t>Care</w:t>
      </w:r>
      <w:r>
        <w:rPr>
          <w:rFonts w:ascii="Palatino Linotype" w:hAnsi="Palatino Linotype"/>
          <w:i/>
          <w:color w:val="00395A"/>
          <w:spacing w:val="-15"/>
          <w:sz w:val="24"/>
        </w:rPr>
        <w:t xml:space="preserve"> </w:t>
      </w:r>
      <w:r>
        <w:rPr>
          <w:rFonts w:ascii="Palatino Linotype" w:hAnsi="Palatino Linotype"/>
          <w:i/>
          <w:color w:val="00395A"/>
          <w:sz w:val="24"/>
        </w:rPr>
        <w:t>in</w:t>
      </w:r>
      <w:r>
        <w:rPr>
          <w:rFonts w:ascii="Palatino Linotype" w:hAnsi="Palatino Linotype"/>
          <w:i/>
          <w:color w:val="00395A"/>
          <w:spacing w:val="-15"/>
          <w:sz w:val="24"/>
        </w:rPr>
        <w:t xml:space="preserve"> </w:t>
      </w:r>
      <w:r>
        <w:rPr>
          <w:rFonts w:ascii="Palatino Linotype" w:hAnsi="Palatino Linotype"/>
          <w:i/>
          <w:color w:val="00395A"/>
          <w:sz w:val="24"/>
        </w:rPr>
        <w:t xml:space="preserve">Behavioral Health Services </w:t>
      </w:r>
      <w:r>
        <w:rPr>
          <w:color w:val="00395A"/>
          <w:sz w:val="24"/>
        </w:rPr>
        <w:t>[SAMHSA, planned h]). Be familiar with behavioral health treat­ ment</w:t>
      </w:r>
      <w:r>
        <w:rPr>
          <w:color w:val="00395A"/>
          <w:spacing w:val="-8"/>
          <w:sz w:val="24"/>
        </w:rPr>
        <w:t xml:space="preserve"> </w:t>
      </w:r>
      <w:r>
        <w:rPr>
          <w:color w:val="00395A"/>
          <w:sz w:val="24"/>
        </w:rPr>
        <w:t>models</w:t>
      </w:r>
      <w:r>
        <w:rPr>
          <w:color w:val="00395A"/>
          <w:spacing w:val="-8"/>
          <w:sz w:val="24"/>
        </w:rPr>
        <w:t xml:space="preserve"> </w:t>
      </w:r>
      <w:r>
        <w:rPr>
          <w:color w:val="00395A"/>
          <w:sz w:val="24"/>
        </w:rPr>
        <w:t>for</w:t>
      </w:r>
      <w:r>
        <w:rPr>
          <w:color w:val="00395A"/>
          <w:spacing w:val="-9"/>
          <w:sz w:val="24"/>
        </w:rPr>
        <w:t xml:space="preserve"> </w:t>
      </w:r>
      <w:r>
        <w:rPr>
          <w:color w:val="00395A"/>
          <w:sz w:val="24"/>
        </w:rPr>
        <w:t>people</w:t>
      </w:r>
      <w:r>
        <w:rPr>
          <w:color w:val="00395A"/>
          <w:spacing w:val="-8"/>
          <w:sz w:val="24"/>
        </w:rPr>
        <w:t xml:space="preserve"> </w:t>
      </w:r>
      <w:r>
        <w:rPr>
          <w:color w:val="00395A"/>
          <w:sz w:val="24"/>
        </w:rPr>
        <w:t>who</w:t>
      </w:r>
      <w:r>
        <w:rPr>
          <w:color w:val="00395A"/>
          <w:spacing w:val="-8"/>
          <w:sz w:val="24"/>
        </w:rPr>
        <w:t xml:space="preserve"> </w:t>
      </w:r>
      <w:r>
        <w:rPr>
          <w:color w:val="00395A"/>
          <w:sz w:val="24"/>
        </w:rPr>
        <w:t>are</w:t>
      </w:r>
      <w:r>
        <w:rPr>
          <w:color w:val="00395A"/>
          <w:spacing w:val="-8"/>
          <w:sz w:val="24"/>
        </w:rPr>
        <w:t xml:space="preserve"> </w:t>
      </w:r>
      <w:r>
        <w:rPr>
          <w:color w:val="00395A"/>
          <w:sz w:val="24"/>
        </w:rPr>
        <w:t xml:space="preserve">homeless and how your community uses those </w:t>
      </w:r>
      <w:r>
        <w:rPr>
          <w:color w:val="00395A"/>
          <w:spacing w:val="-2"/>
          <w:sz w:val="24"/>
        </w:rPr>
        <w:t>models.</w:t>
      </w:r>
    </w:p>
    <w:p w14:paraId="302837E7" w14:textId="77777777" w:rsidR="00B00EA7" w:rsidRDefault="00574B43">
      <w:pPr>
        <w:pStyle w:val="Heading5"/>
        <w:spacing w:before="202" w:line="252" w:lineRule="auto"/>
        <w:ind w:left="343" w:right="381" w:hanging="10"/>
      </w:pPr>
      <w:r>
        <w:rPr>
          <w:color w:val="33607A"/>
        </w:rPr>
        <w:t>Behavioral</w:t>
      </w:r>
      <w:r>
        <w:rPr>
          <w:color w:val="33607A"/>
          <w:spacing w:val="-19"/>
        </w:rPr>
        <w:t xml:space="preserve"> </w:t>
      </w:r>
      <w:r>
        <w:rPr>
          <w:color w:val="33607A"/>
        </w:rPr>
        <w:t>health</w:t>
      </w:r>
      <w:r>
        <w:rPr>
          <w:color w:val="33607A"/>
          <w:spacing w:val="-18"/>
        </w:rPr>
        <w:t xml:space="preserve"> </w:t>
      </w:r>
      <w:r>
        <w:rPr>
          <w:color w:val="33607A"/>
        </w:rPr>
        <w:t>treatment</w:t>
      </w:r>
      <w:r>
        <w:rPr>
          <w:color w:val="33607A"/>
          <w:spacing w:val="-13"/>
        </w:rPr>
        <w:t xml:space="preserve"> </w:t>
      </w:r>
      <w:r>
        <w:rPr>
          <w:color w:val="33607A"/>
        </w:rPr>
        <w:t>models</w:t>
      </w:r>
      <w:r>
        <w:rPr>
          <w:color w:val="33607A"/>
        </w:rPr>
        <w:t xml:space="preserve"> for people who are homeless</w:t>
      </w:r>
    </w:p>
    <w:p w14:paraId="11F55397" w14:textId="77777777" w:rsidR="00B00EA7" w:rsidRDefault="00574B43">
      <w:pPr>
        <w:pStyle w:val="BodyText"/>
        <w:spacing w:before="28" w:line="249" w:lineRule="auto"/>
        <w:ind w:left="343" w:right="368"/>
      </w:pPr>
      <w:r>
        <w:rPr>
          <w:color w:val="00395A"/>
        </w:rPr>
        <w:t>You should be familiar with rehabilitation models for people who are homeless.</w:t>
      </w:r>
      <w:r>
        <w:rPr>
          <w:color w:val="00395A"/>
          <w:spacing w:val="-14"/>
        </w:rPr>
        <w:t xml:space="preserve"> </w:t>
      </w:r>
      <w:r>
        <w:rPr>
          <w:color w:val="00395A"/>
        </w:rPr>
        <w:t>Your agency may want to partner with other agen­ cies in your community; your staff members may want to be involved with clients from other programs</w:t>
      </w:r>
      <w:r>
        <w:rPr>
          <w:color w:val="00395A"/>
        </w:rPr>
        <w:t>.</w:t>
      </w:r>
      <w:r>
        <w:rPr>
          <w:color w:val="00395A"/>
          <w:spacing w:val="-10"/>
        </w:rPr>
        <w:t xml:space="preserve"> </w:t>
      </w:r>
      <w:r>
        <w:rPr>
          <w:color w:val="00395A"/>
        </w:rPr>
        <w:t>This section describes three approaches. Assertive community treatment was first used for people with serious mental illness (SMI) at high risk of institutionaliza­ tion and modified for people who are home­ less. HCH is a model program designed to engag</w:t>
      </w:r>
      <w:r>
        <w:rPr>
          <w:color w:val="00395A"/>
        </w:rPr>
        <w:t>e</w:t>
      </w:r>
      <w:r>
        <w:rPr>
          <w:color w:val="00395A"/>
          <w:spacing w:val="-10"/>
        </w:rPr>
        <w:t xml:space="preserve"> </w:t>
      </w:r>
      <w:r>
        <w:rPr>
          <w:color w:val="00395A"/>
        </w:rPr>
        <w:t>people</w:t>
      </w:r>
      <w:r>
        <w:rPr>
          <w:color w:val="00395A"/>
          <w:spacing w:val="-10"/>
        </w:rPr>
        <w:t xml:space="preserve"> </w:t>
      </w:r>
      <w:r>
        <w:rPr>
          <w:color w:val="00395A"/>
        </w:rPr>
        <w:t>who</w:t>
      </w:r>
      <w:r>
        <w:rPr>
          <w:color w:val="00395A"/>
          <w:spacing w:val="-10"/>
        </w:rPr>
        <w:t xml:space="preserve"> </w:t>
      </w:r>
      <w:r>
        <w:rPr>
          <w:color w:val="00395A"/>
        </w:rPr>
        <w:t>are</w:t>
      </w:r>
      <w:r>
        <w:rPr>
          <w:color w:val="00395A"/>
          <w:spacing w:val="-10"/>
        </w:rPr>
        <w:t xml:space="preserve"> </w:t>
      </w:r>
      <w:r>
        <w:rPr>
          <w:color w:val="00395A"/>
        </w:rPr>
        <w:t>homeless</w:t>
      </w:r>
      <w:r>
        <w:rPr>
          <w:color w:val="00395A"/>
          <w:spacing w:val="-10"/>
        </w:rPr>
        <w:t xml:space="preserve"> </w:t>
      </w:r>
      <w:r>
        <w:rPr>
          <w:color w:val="00395A"/>
        </w:rPr>
        <w:t>into</w:t>
      </w:r>
      <w:r>
        <w:rPr>
          <w:color w:val="00395A"/>
          <w:spacing w:val="-10"/>
        </w:rPr>
        <w:t xml:space="preserve"> </w:t>
      </w:r>
      <w:r>
        <w:rPr>
          <w:color w:val="00395A"/>
        </w:rPr>
        <w:t>housing, services,</w:t>
      </w:r>
      <w:r>
        <w:rPr>
          <w:color w:val="00395A"/>
          <w:spacing w:val="-18"/>
        </w:rPr>
        <w:t xml:space="preserve"> </w:t>
      </w:r>
      <w:r>
        <w:rPr>
          <w:color w:val="00395A"/>
        </w:rPr>
        <w:t>and</w:t>
      </w:r>
      <w:r>
        <w:rPr>
          <w:color w:val="00395A"/>
          <w:spacing w:val="-5"/>
        </w:rPr>
        <w:t xml:space="preserve"> </w:t>
      </w:r>
      <w:r>
        <w:rPr>
          <w:color w:val="00395A"/>
        </w:rPr>
        <w:t>substance</w:t>
      </w:r>
      <w:r>
        <w:rPr>
          <w:color w:val="00395A"/>
          <w:spacing w:val="-2"/>
        </w:rPr>
        <w:t xml:space="preserve"> </w:t>
      </w:r>
      <w:r>
        <w:rPr>
          <w:color w:val="00395A"/>
        </w:rPr>
        <w:t>abuse</w:t>
      </w:r>
      <w:r>
        <w:rPr>
          <w:color w:val="00395A"/>
          <w:spacing w:val="-2"/>
        </w:rPr>
        <w:t xml:space="preserve"> </w:t>
      </w:r>
      <w:r>
        <w:rPr>
          <w:color w:val="00395A"/>
        </w:rPr>
        <w:t>recovery.</w:t>
      </w:r>
      <w:r>
        <w:rPr>
          <w:color w:val="00395A"/>
          <w:spacing w:val="-18"/>
        </w:rPr>
        <w:t xml:space="preserve"> </w:t>
      </w:r>
      <w:r>
        <w:rPr>
          <w:color w:val="00395A"/>
        </w:rPr>
        <w:t>Modi­ fied therapeutic communities (MTCs) com­ bine housing and treatment program models.</w:t>
      </w:r>
    </w:p>
    <w:p w14:paraId="0B9483F4" w14:textId="77777777" w:rsidR="00B00EA7" w:rsidRDefault="00574B43">
      <w:pPr>
        <w:pStyle w:val="Heading6"/>
        <w:spacing w:before="201"/>
        <w:ind w:left="343"/>
      </w:pPr>
      <w:r>
        <w:rPr>
          <w:color w:val="33607A"/>
        </w:rPr>
        <w:t>ACT</w:t>
      </w:r>
      <w:r>
        <w:rPr>
          <w:color w:val="33607A"/>
          <w:spacing w:val="-17"/>
        </w:rPr>
        <w:t xml:space="preserve"> </w:t>
      </w:r>
      <w:r>
        <w:rPr>
          <w:color w:val="33607A"/>
          <w:spacing w:val="-2"/>
        </w:rPr>
        <w:t>teams</w:t>
      </w:r>
    </w:p>
    <w:p w14:paraId="5B96CEAD" w14:textId="77777777" w:rsidR="00B00EA7" w:rsidRDefault="00574B43">
      <w:pPr>
        <w:pStyle w:val="BodyText"/>
        <w:spacing w:before="40" w:line="249" w:lineRule="auto"/>
        <w:ind w:left="343" w:right="405"/>
      </w:pPr>
      <w:r>
        <w:rPr>
          <w:color w:val="00395A"/>
        </w:rPr>
        <w:t>SAMHSA has designated this evidence-based practice as appropriate for clients who have extensive histories of psychiatric hospitaliza­ tion, are homeless, h</w:t>
      </w:r>
      <w:r>
        <w:rPr>
          <w:color w:val="00395A"/>
        </w:rPr>
        <w:t>ave co-occurring sub­ stance abuse or medical problems,</w:t>
      </w:r>
      <w:r>
        <w:rPr>
          <w:color w:val="00395A"/>
          <w:spacing w:val="-3"/>
        </w:rPr>
        <w:t xml:space="preserve"> </w:t>
      </w:r>
      <w:r>
        <w:rPr>
          <w:color w:val="00395A"/>
        </w:rPr>
        <w:t>and/or are involved in the criminal justice system.</w:t>
      </w:r>
      <w:r>
        <w:rPr>
          <w:color w:val="00395A"/>
          <w:spacing w:val="-3"/>
        </w:rPr>
        <w:t xml:space="preserve"> </w:t>
      </w:r>
      <w:r>
        <w:rPr>
          <w:color w:val="00395A"/>
        </w:rPr>
        <w:t>ACT services are sometimes used in Housing First programs,</w:t>
      </w:r>
      <w:r>
        <w:rPr>
          <w:color w:val="00395A"/>
          <w:spacing w:val="-6"/>
        </w:rPr>
        <w:t xml:space="preserve"> </w:t>
      </w:r>
      <w:r>
        <w:rPr>
          <w:color w:val="00395A"/>
        </w:rPr>
        <w:t>but ACT teams also function inde­ pendently of housing programs and are often part of a b</w:t>
      </w:r>
      <w:r>
        <w:rPr>
          <w:color w:val="00395A"/>
        </w:rPr>
        <w:t>ehavioral health organization. A team-based approach is used to offer sub­ stance abuse and mental health treatment, housing, healthcare, medication, and employ­ ment services; help with family relations;</w:t>
      </w:r>
      <w:r>
        <w:rPr>
          <w:color w:val="00395A"/>
          <w:spacing w:val="-7"/>
        </w:rPr>
        <w:t xml:space="preserve"> </w:t>
      </w:r>
      <w:r>
        <w:rPr>
          <w:color w:val="00395A"/>
        </w:rPr>
        <w:t>and recreational opportunities.</w:t>
      </w:r>
      <w:r>
        <w:rPr>
          <w:color w:val="00395A"/>
          <w:spacing w:val="-14"/>
        </w:rPr>
        <w:t xml:space="preserve"> </w:t>
      </w:r>
      <w:r>
        <w:rPr>
          <w:color w:val="00395A"/>
        </w:rPr>
        <w:t>People can refuse f</w:t>
      </w:r>
      <w:r>
        <w:rPr>
          <w:color w:val="00395A"/>
        </w:rPr>
        <w:t>ormal</w:t>
      </w:r>
      <w:r>
        <w:rPr>
          <w:color w:val="00395A"/>
          <w:spacing w:val="-6"/>
        </w:rPr>
        <w:t xml:space="preserve"> </w:t>
      </w:r>
      <w:r>
        <w:rPr>
          <w:color w:val="00395A"/>
        </w:rPr>
        <w:t>treatment</w:t>
      </w:r>
      <w:r>
        <w:rPr>
          <w:color w:val="00395A"/>
          <w:spacing w:val="-6"/>
        </w:rPr>
        <w:t xml:space="preserve"> </w:t>
      </w:r>
      <w:r>
        <w:rPr>
          <w:color w:val="00395A"/>
        </w:rPr>
        <w:t>without</w:t>
      </w:r>
      <w:r>
        <w:rPr>
          <w:color w:val="00395A"/>
          <w:spacing w:val="-6"/>
        </w:rPr>
        <w:t xml:space="preserve"> </w:t>
      </w:r>
      <w:r>
        <w:rPr>
          <w:color w:val="00395A"/>
        </w:rPr>
        <w:t>losing</w:t>
      </w:r>
      <w:r>
        <w:rPr>
          <w:color w:val="00395A"/>
          <w:spacing w:val="-5"/>
        </w:rPr>
        <w:t xml:space="preserve"> </w:t>
      </w:r>
      <w:r>
        <w:rPr>
          <w:color w:val="00395A"/>
        </w:rPr>
        <w:t>housing.</w:t>
      </w:r>
      <w:r>
        <w:rPr>
          <w:color w:val="00395A"/>
          <w:spacing w:val="-23"/>
        </w:rPr>
        <w:t xml:space="preserve"> </w:t>
      </w:r>
      <w:r>
        <w:rPr>
          <w:color w:val="00395A"/>
        </w:rPr>
        <w:t>Even then,</w:t>
      </w:r>
      <w:r>
        <w:rPr>
          <w:color w:val="00395A"/>
          <w:spacing w:val="-20"/>
        </w:rPr>
        <w:t xml:space="preserve"> </w:t>
      </w:r>
      <w:r>
        <w:rPr>
          <w:color w:val="00395A"/>
        </w:rPr>
        <w:t>the team visits at least</w:t>
      </w:r>
      <w:r>
        <w:rPr>
          <w:color w:val="00395A"/>
          <w:spacing w:val="-1"/>
        </w:rPr>
        <w:t xml:space="preserve"> </w:t>
      </w:r>
      <w:r>
        <w:rPr>
          <w:color w:val="00395A"/>
        </w:rPr>
        <w:t>weekly to</w:t>
      </w:r>
      <w:r>
        <w:rPr>
          <w:color w:val="00395A"/>
          <w:spacing w:val="-1"/>
        </w:rPr>
        <w:t xml:space="preserve"> </w:t>
      </w:r>
      <w:r>
        <w:rPr>
          <w:color w:val="00395A"/>
        </w:rPr>
        <w:t xml:space="preserve">assess </w:t>
      </w:r>
      <w:r>
        <w:rPr>
          <w:color w:val="00395A"/>
          <w:w w:val="95"/>
        </w:rPr>
        <w:t>the person’s safety,</w:t>
      </w:r>
      <w:r>
        <w:rPr>
          <w:color w:val="00395A"/>
          <w:spacing w:val="-20"/>
          <w:w w:val="95"/>
        </w:rPr>
        <w:t xml:space="preserve"> </w:t>
      </w:r>
      <w:r>
        <w:rPr>
          <w:color w:val="00395A"/>
          <w:w w:val="95"/>
        </w:rPr>
        <w:t>well-being,</w:t>
      </w:r>
      <w:r>
        <w:rPr>
          <w:color w:val="00395A"/>
          <w:spacing w:val="-20"/>
          <w:w w:val="95"/>
        </w:rPr>
        <w:t xml:space="preserve"> </w:t>
      </w:r>
      <w:r>
        <w:rPr>
          <w:color w:val="00395A"/>
          <w:w w:val="95"/>
        </w:rPr>
        <w:t xml:space="preserve">and living condi­ </w:t>
      </w:r>
      <w:r>
        <w:rPr>
          <w:color w:val="00395A"/>
        </w:rPr>
        <w:t>tions and to keep communication channels</w:t>
      </w:r>
    </w:p>
    <w:p w14:paraId="4383B50A" w14:textId="77777777" w:rsidR="00B00EA7" w:rsidRDefault="00B00EA7">
      <w:pPr>
        <w:spacing w:line="249" w:lineRule="auto"/>
        <w:sectPr w:rsidR="00B00EA7">
          <w:pgSz w:w="12240" w:h="15840"/>
          <w:pgMar w:top="1280" w:right="1060" w:bottom="1100" w:left="720" w:header="720" w:footer="902" w:gutter="0"/>
          <w:cols w:num="2" w:space="720" w:equalWidth="0">
            <w:col w:w="5197" w:space="40"/>
            <w:col w:w="5223"/>
          </w:cols>
        </w:sectPr>
      </w:pPr>
    </w:p>
    <w:p w14:paraId="2EC51394" w14:textId="77777777" w:rsidR="00B00EA7" w:rsidRDefault="00574B43">
      <w:pPr>
        <w:pStyle w:val="BodyText"/>
        <w:spacing w:before="111" w:line="249" w:lineRule="auto"/>
      </w:pPr>
      <w:r>
        <w:rPr>
          <w:color w:val="00395A"/>
        </w:rPr>
        <w:t>open between the client and the team.</w:t>
      </w:r>
      <w:r>
        <w:rPr>
          <w:color w:val="00395A"/>
          <w:spacing w:val="-11"/>
        </w:rPr>
        <w:t xml:space="preserve"> </w:t>
      </w:r>
      <w:r>
        <w:rPr>
          <w:color w:val="00395A"/>
        </w:rPr>
        <w:t>On vis­ it</w:t>
      </w:r>
      <w:r>
        <w:rPr>
          <w:color w:val="00395A"/>
        </w:rPr>
        <w:t>s,</w:t>
      </w:r>
      <w:r>
        <w:rPr>
          <w:color w:val="00395A"/>
          <w:spacing w:val="-4"/>
        </w:rPr>
        <w:t xml:space="preserve"> </w:t>
      </w:r>
      <w:r>
        <w:rPr>
          <w:color w:val="00395A"/>
        </w:rPr>
        <w:t>the team notes the person’s mental and physical</w:t>
      </w:r>
      <w:r>
        <w:rPr>
          <w:color w:val="00395A"/>
          <w:spacing w:val="-15"/>
        </w:rPr>
        <w:t xml:space="preserve"> </w:t>
      </w:r>
      <w:r>
        <w:rPr>
          <w:color w:val="00395A"/>
        </w:rPr>
        <w:t>state,</w:t>
      </w:r>
      <w:r>
        <w:rPr>
          <w:color w:val="00395A"/>
          <w:spacing w:val="-18"/>
        </w:rPr>
        <w:t xml:space="preserve"> </w:t>
      </w:r>
      <w:r>
        <w:rPr>
          <w:color w:val="00395A"/>
        </w:rPr>
        <w:t>follows</w:t>
      </w:r>
      <w:r>
        <w:rPr>
          <w:color w:val="00395A"/>
          <w:spacing w:val="-15"/>
        </w:rPr>
        <w:t xml:space="preserve"> </w:t>
      </w:r>
      <w:r>
        <w:rPr>
          <w:color w:val="00395A"/>
        </w:rPr>
        <w:t>up</w:t>
      </w:r>
      <w:r>
        <w:rPr>
          <w:color w:val="00395A"/>
          <w:spacing w:val="-15"/>
        </w:rPr>
        <w:t xml:space="preserve"> </w:t>
      </w:r>
      <w:r>
        <w:rPr>
          <w:color w:val="00395A"/>
        </w:rPr>
        <w:t>on</w:t>
      </w:r>
      <w:r>
        <w:rPr>
          <w:color w:val="00395A"/>
          <w:spacing w:val="-15"/>
        </w:rPr>
        <w:t xml:space="preserve"> </w:t>
      </w:r>
      <w:r>
        <w:rPr>
          <w:color w:val="00395A"/>
        </w:rPr>
        <w:t>outstanding</w:t>
      </w:r>
      <w:r>
        <w:rPr>
          <w:color w:val="00395A"/>
          <w:spacing w:val="-15"/>
        </w:rPr>
        <w:t xml:space="preserve"> </w:t>
      </w:r>
      <w:r>
        <w:rPr>
          <w:color w:val="00395A"/>
        </w:rPr>
        <w:t>issues from the last visit,</w:t>
      </w:r>
      <w:r>
        <w:rPr>
          <w:color w:val="00395A"/>
          <w:spacing w:val="-7"/>
        </w:rPr>
        <w:t xml:space="preserve"> </w:t>
      </w:r>
      <w:r>
        <w:rPr>
          <w:color w:val="00395A"/>
        </w:rPr>
        <w:t>and offers help with what­ ever the individual wishes to address.</w:t>
      </w:r>
      <w:r>
        <w:rPr>
          <w:color w:val="00395A"/>
          <w:spacing w:val="-17"/>
        </w:rPr>
        <w:t xml:space="preserve"> </w:t>
      </w:r>
      <w:r>
        <w:rPr>
          <w:color w:val="00395A"/>
        </w:rPr>
        <w:t>The team often helps with routine chores and con­ veys to the individual that he or she matters to the team (Hackman &amp; Dixon, 2006).</w:t>
      </w:r>
    </w:p>
    <w:p w14:paraId="598CF187" w14:textId="77777777" w:rsidR="00B00EA7" w:rsidRDefault="00574B43">
      <w:pPr>
        <w:pStyle w:val="Heading6"/>
      </w:pPr>
      <w:r>
        <w:rPr>
          <w:color w:val="33607A"/>
          <w:w w:val="90"/>
        </w:rPr>
        <w:t>Health</w:t>
      </w:r>
      <w:r>
        <w:rPr>
          <w:color w:val="33607A"/>
        </w:rPr>
        <w:t xml:space="preserve"> </w:t>
      </w:r>
      <w:r>
        <w:rPr>
          <w:color w:val="33607A"/>
          <w:w w:val="90"/>
        </w:rPr>
        <w:t>Care</w:t>
      </w:r>
      <w:r>
        <w:rPr>
          <w:color w:val="33607A"/>
          <w:spacing w:val="1"/>
        </w:rPr>
        <w:t xml:space="preserve"> </w:t>
      </w:r>
      <w:r>
        <w:rPr>
          <w:color w:val="33607A"/>
          <w:w w:val="90"/>
        </w:rPr>
        <w:t>for</w:t>
      </w:r>
      <w:r>
        <w:rPr>
          <w:color w:val="33607A"/>
          <w:spacing w:val="1"/>
        </w:rPr>
        <w:t xml:space="preserve"> </w:t>
      </w:r>
      <w:r>
        <w:rPr>
          <w:color w:val="33607A"/>
          <w:w w:val="90"/>
        </w:rPr>
        <w:t>the</w:t>
      </w:r>
      <w:r>
        <w:rPr>
          <w:color w:val="33607A"/>
          <w:spacing w:val="3"/>
        </w:rPr>
        <w:t xml:space="preserve"> </w:t>
      </w:r>
      <w:r>
        <w:rPr>
          <w:color w:val="33607A"/>
          <w:spacing w:val="-2"/>
          <w:w w:val="90"/>
        </w:rPr>
        <w:t>Homeless</w:t>
      </w:r>
    </w:p>
    <w:p w14:paraId="0F1A9CF1" w14:textId="77777777" w:rsidR="00B00EA7" w:rsidRDefault="00574B43">
      <w:pPr>
        <w:pStyle w:val="BodyText"/>
        <w:spacing w:before="40" w:line="249" w:lineRule="auto"/>
        <w:ind w:left="719" w:right="9"/>
      </w:pPr>
      <w:r>
        <w:rPr>
          <w:color w:val="00395A"/>
        </w:rPr>
        <w:t xml:space="preserve">HCH combines comprehensive services in a manner that is appealing to people who are homeless. </w:t>
      </w:r>
      <w:r>
        <w:rPr>
          <w:color w:val="00395A"/>
        </w:rPr>
        <w:t xml:space="preserve">Substance abuse treatment intake, </w:t>
      </w:r>
      <w:r>
        <w:rPr>
          <w:color w:val="00395A"/>
          <w:spacing w:val="-2"/>
        </w:rPr>
        <w:t>assessment,</w:t>
      </w:r>
      <w:r>
        <w:rPr>
          <w:color w:val="00395A"/>
          <w:spacing w:val="-18"/>
        </w:rPr>
        <w:t xml:space="preserve"> </w:t>
      </w:r>
      <w:r>
        <w:rPr>
          <w:color w:val="00395A"/>
          <w:spacing w:val="-2"/>
        </w:rPr>
        <w:t>and</w:t>
      </w:r>
      <w:r>
        <w:rPr>
          <w:color w:val="00395A"/>
          <w:spacing w:val="-13"/>
        </w:rPr>
        <w:t xml:space="preserve"> </w:t>
      </w:r>
      <w:r>
        <w:rPr>
          <w:color w:val="00395A"/>
          <w:spacing w:val="-2"/>
        </w:rPr>
        <w:t>engagement</w:t>
      </w:r>
      <w:r>
        <w:rPr>
          <w:color w:val="00395A"/>
          <w:spacing w:val="-13"/>
        </w:rPr>
        <w:t xml:space="preserve"> </w:t>
      </w:r>
      <w:r>
        <w:rPr>
          <w:color w:val="00395A"/>
          <w:spacing w:val="-2"/>
        </w:rPr>
        <w:t>occur</w:t>
      </w:r>
      <w:r>
        <w:rPr>
          <w:color w:val="00395A"/>
          <w:spacing w:val="-13"/>
        </w:rPr>
        <w:t xml:space="preserve"> </w:t>
      </w:r>
      <w:r>
        <w:rPr>
          <w:color w:val="00395A"/>
          <w:spacing w:val="-2"/>
        </w:rPr>
        <w:t>on</w:t>
      </w:r>
      <w:r>
        <w:rPr>
          <w:color w:val="00395A"/>
          <w:spacing w:val="-13"/>
        </w:rPr>
        <w:t xml:space="preserve"> </w:t>
      </w:r>
      <w:r>
        <w:rPr>
          <w:color w:val="00395A"/>
          <w:spacing w:val="-2"/>
        </w:rPr>
        <w:t>a</w:t>
      </w:r>
      <w:r>
        <w:rPr>
          <w:color w:val="00395A"/>
          <w:spacing w:val="-13"/>
        </w:rPr>
        <w:t xml:space="preserve"> </w:t>
      </w:r>
      <w:r>
        <w:rPr>
          <w:color w:val="00395A"/>
          <w:spacing w:val="-2"/>
        </w:rPr>
        <w:t>flexible walk-in</w:t>
      </w:r>
      <w:r>
        <w:rPr>
          <w:color w:val="00395A"/>
          <w:spacing w:val="-13"/>
        </w:rPr>
        <w:t xml:space="preserve"> </w:t>
      </w:r>
      <w:r>
        <w:rPr>
          <w:color w:val="00395A"/>
          <w:spacing w:val="-2"/>
        </w:rPr>
        <w:t>basis</w:t>
      </w:r>
      <w:r>
        <w:rPr>
          <w:color w:val="00395A"/>
          <w:spacing w:val="-13"/>
        </w:rPr>
        <w:t xml:space="preserve"> </w:t>
      </w:r>
      <w:r>
        <w:rPr>
          <w:color w:val="00395A"/>
          <w:spacing w:val="-2"/>
        </w:rPr>
        <w:t>to</w:t>
      </w:r>
      <w:r>
        <w:rPr>
          <w:color w:val="00395A"/>
          <w:spacing w:val="-13"/>
        </w:rPr>
        <w:t xml:space="preserve"> </w:t>
      </w:r>
      <w:r>
        <w:rPr>
          <w:color w:val="00395A"/>
          <w:spacing w:val="-2"/>
        </w:rPr>
        <w:t>accommodate</w:t>
      </w:r>
      <w:r>
        <w:rPr>
          <w:color w:val="00395A"/>
          <w:spacing w:val="-13"/>
        </w:rPr>
        <w:t xml:space="preserve"> </w:t>
      </w:r>
      <w:r>
        <w:rPr>
          <w:color w:val="00395A"/>
          <w:spacing w:val="-2"/>
        </w:rPr>
        <w:t>clients’</w:t>
      </w:r>
      <w:r>
        <w:rPr>
          <w:color w:val="00395A"/>
          <w:spacing w:val="-29"/>
        </w:rPr>
        <w:t xml:space="preserve"> </w:t>
      </w:r>
      <w:r>
        <w:rPr>
          <w:color w:val="00395A"/>
          <w:spacing w:val="-2"/>
        </w:rPr>
        <w:t xml:space="preserve">difficulty </w:t>
      </w:r>
      <w:r>
        <w:rPr>
          <w:color w:val="00395A"/>
        </w:rPr>
        <w:t xml:space="preserve">with keeping appointments. Participants who meet the criteria for outpatient or intensive outpatient treatment are encouraged </w:t>
      </w:r>
      <w:r>
        <w:rPr>
          <w:color w:val="00395A"/>
        </w:rPr>
        <w:t>to engage in treatment at HCH. Those needing inpa­</w:t>
      </w:r>
      <w:r>
        <w:rPr>
          <w:color w:val="00395A"/>
          <w:spacing w:val="40"/>
        </w:rPr>
        <w:t xml:space="preserve"> </w:t>
      </w:r>
      <w:r>
        <w:rPr>
          <w:color w:val="00395A"/>
        </w:rPr>
        <w:t>tient medical care,</w:t>
      </w:r>
      <w:r>
        <w:rPr>
          <w:color w:val="00395A"/>
          <w:spacing w:val="-17"/>
        </w:rPr>
        <w:t xml:space="preserve"> </w:t>
      </w:r>
      <w:r>
        <w:rPr>
          <w:color w:val="00395A"/>
        </w:rPr>
        <w:t>methadone maintenance,</w:t>
      </w:r>
      <w:r>
        <w:rPr>
          <w:color w:val="00395A"/>
          <w:spacing w:val="-17"/>
        </w:rPr>
        <w:t xml:space="preserve"> </w:t>
      </w:r>
      <w:r>
        <w:rPr>
          <w:color w:val="00395A"/>
        </w:rPr>
        <w:t>or residential treatment are referred to other pro­ grams.</w:t>
      </w:r>
      <w:r>
        <w:rPr>
          <w:color w:val="00395A"/>
          <w:spacing w:val="-4"/>
        </w:rPr>
        <w:t xml:space="preserve"> </w:t>
      </w:r>
      <w:r>
        <w:rPr>
          <w:color w:val="00395A"/>
        </w:rPr>
        <w:t>People too ill to navigate the shelter system are provided shelter and nursing ser­ vices in a convalescent care program.</w:t>
      </w:r>
    </w:p>
    <w:p w14:paraId="0B037550" w14:textId="77777777" w:rsidR="00B00EA7" w:rsidRDefault="00574B43">
      <w:pPr>
        <w:pStyle w:val="BodyText"/>
        <w:spacing w:before="175" w:line="249" w:lineRule="auto"/>
        <w:ind w:left="719"/>
      </w:pPr>
      <w:r>
        <w:rPr>
          <w:color w:val="00395A"/>
          <w:spacing w:val="-2"/>
        </w:rPr>
        <w:t>Counselors</w:t>
      </w:r>
      <w:r>
        <w:rPr>
          <w:color w:val="00395A"/>
          <w:spacing w:val="-6"/>
        </w:rPr>
        <w:t xml:space="preserve"> </w:t>
      </w:r>
      <w:r>
        <w:rPr>
          <w:color w:val="00395A"/>
          <w:spacing w:val="-2"/>
        </w:rPr>
        <w:t>assess</w:t>
      </w:r>
      <w:r>
        <w:rPr>
          <w:color w:val="00395A"/>
          <w:spacing w:val="-4"/>
        </w:rPr>
        <w:t xml:space="preserve"> </w:t>
      </w:r>
      <w:r>
        <w:rPr>
          <w:color w:val="00395A"/>
          <w:spacing w:val="-2"/>
        </w:rPr>
        <w:t>for</w:t>
      </w:r>
      <w:r>
        <w:rPr>
          <w:color w:val="00395A"/>
          <w:spacing w:val="-5"/>
        </w:rPr>
        <w:t xml:space="preserve"> </w:t>
      </w:r>
      <w:r>
        <w:rPr>
          <w:color w:val="00395A"/>
          <w:spacing w:val="-2"/>
        </w:rPr>
        <w:t>substance</w:t>
      </w:r>
      <w:r>
        <w:rPr>
          <w:color w:val="00395A"/>
          <w:spacing w:val="-4"/>
        </w:rPr>
        <w:t xml:space="preserve"> </w:t>
      </w:r>
      <w:r>
        <w:rPr>
          <w:color w:val="00395A"/>
          <w:spacing w:val="-2"/>
        </w:rPr>
        <w:t>use,</w:t>
      </w:r>
      <w:r>
        <w:rPr>
          <w:color w:val="00395A"/>
          <w:spacing w:val="-18"/>
        </w:rPr>
        <w:t xml:space="preserve"> </w:t>
      </w:r>
      <w:r>
        <w:rPr>
          <w:color w:val="00395A"/>
          <w:spacing w:val="-2"/>
        </w:rPr>
        <w:t xml:space="preserve">symptoms </w:t>
      </w:r>
      <w:r>
        <w:rPr>
          <w:color w:val="00395A"/>
        </w:rPr>
        <w:t>of</w:t>
      </w:r>
      <w:r>
        <w:rPr>
          <w:color w:val="00395A"/>
          <w:spacing w:val="-15"/>
        </w:rPr>
        <w:t xml:space="preserve"> </w:t>
      </w:r>
      <w:r>
        <w:rPr>
          <w:color w:val="00395A"/>
        </w:rPr>
        <w:t>mental</w:t>
      </w:r>
      <w:r>
        <w:rPr>
          <w:color w:val="00395A"/>
          <w:spacing w:val="-15"/>
        </w:rPr>
        <w:t xml:space="preserve"> </w:t>
      </w:r>
      <w:r>
        <w:rPr>
          <w:color w:val="00395A"/>
        </w:rPr>
        <w:t>illness,</w:t>
      </w:r>
      <w:r>
        <w:rPr>
          <w:color w:val="00395A"/>
          <w:spacing w:val="-18"/>
        </w:rPr>
        <w:t xml:space="preserve"> </w:t>
      </w:r>
      <w:r>
        <w:rPr>
          <w:color w:val="00395A"/>
        </w:rPr>
        <w:t>housing,</w:t>
      </w:r>
      <w:r>
        <w:rPr>
          <w:color w:val="00395A"/>
          <w:spacing w:val="-18"/>
        </w:rPr>
        <w:t xml:space="preserve"> </w:t>
      </w:r>
      <w:r>
        <w:rPr>
          <w:color w:val="00395A"/>
        </w:rPr>
        <w:t>criminal</w:t>
      </w:r>
      <w:r>
        <w:rPr>
          <w:color w:val="00395A"/>
          <w:spacing w:val="-12"/>
        </w:rPr>
        <w:t xml:space="preserve"> </w:t>
      </w:r>
      <w:r>
        <w:rPr>
          <w:color w:val="00395A"/>
        </w:rPr>
        <w:t>justice</w:t>
      </w:r>
      <w:r>
        <w:rPr>
          <w:color w:val="00395A"/>
          <w:spacing w:val="-9"/>
        </w:rPr>
        <w:t xml:space="preserve"> </w:t>
      </w:r>
      <w:r>
        <w:rPr>
          <w:color w:val="00395A"/>
        </w:rPr>
        <w:t>sys­ tem</w:t>
      </w:r>
      <w:r>
        <w:rPr>
          <w:color w:val="00395A"/>
          <w:spacing w:val="-15"/>
        </w:rPr>
        <w:t xml:space="preserve"> </w:t>
      </w:r>
      <w:r>
        <w:rPr>
          <w:color w:val="00395A"/>
        </w:rPr>
        <w:t>involvement,</w:t>
      </w:r>
      <w:r>
        <w:rPr>
          <w:color w:val="00395A"/>
          <w:spacing w:val="-18"/>
        </w:rPr>
        <w:t xml:space="preserve"> </w:t>
      </w:r>
      <w:r>
        <w:rPr>
          <w:color w:val="00395A"/>
        </w:rPr>
        <w:t>social</w:t>
      </w:r>
      <w:r>
        <w:rPr>
          <w:color w:val="00395A"/>
          <w:spacing w:val="-15"/>
        </w:rPr>
        <w:t xml:space="preserve"> </w:t>
      </w:r>
      <w:r>
        <w:rPr>
          <w:color w:val="00395A"/>
        </w:rPr>
        <w:t>supports,</w:t>
      </w:r>
      <w:r>
        <w:rPr>
          <w:color w:val="00395A"/>
          <w:spacing w:val="-18"/>
        </w:rPr>
        <w:t xml:space="preserve"> </w:t>
      </w:r>
      <w:r>
        <w:rPr>
          <w:color w:val="00395A"/>
        </w:rPr>
        <w:t>job</w:t>
      </w:r>
      <w:r>
        <w:rPr>
          <w:color w:val="00395A"/>
          <w:spacing w:val="-15"/>
        </w:rPr>
        <w:t xml:space="preserve"> </w:t>
      </w:r>
      <w:r>
        <w:rPr>
          <w:color w:val="00395A"/>
        </w:rPr>
        <w:t>interests, work history,</w:t>
      </w:r>
      <w:r>
        <w:rPr>
          <w:color w:val="00395A"/>
          <w:spacing w:val="-3"/>
        </w:rPr>
        <w:t xml:space="preserve"> </w:t>
      </w:r>
      <w:r>
        <w:rPr>
          <w:color w:val="00395A"/>
        </w:rPr>
        <w:t>and goals,</w:t>
      </w:r>
      <w:r>
        <w:rPr>
          <w:color w:val="00395A"/>
          <w:spacing w:val="-3"/>
        </w:rPr>
        <w:t xml:space="preserve"> </w:t>
      </w:r>
      <w:r>
        <w:rPr>
          <w:color w:val="00395A"/>
        </w:rPr>
        <w:t>then reframe this in­ formation to reflect client strengths and in­ crease motivation to complete treatment and pursue stable employment when possible.</w:t>
      </w:r>
    </w:p>
    <w:p w14:paraId="1EB8348A" w14:textId="77777777" w:rsidR="00B00EA7" w:rsidRDefault="00574B43">
      <w:pPr>
        <w:pStyle w:val="BodyText"/>
        <w:spacing w:before="7" w:line="249" w:lineRule="auto"/>
        <w:ind w:left="719"/>
      </w:pPr>
      <w:r>
        <w:rPr>
          <w:color w:val="00395A"/>
        </w:rPr>
        <w:t>Each counselor sees 15 to 20 clients.</w:t>
      </w:r>
      <w:r>
        <w:rPr>
          <w:color w:val="00395A"/>
          <w:spacing w:val="-3"/>
        </w:rPr>
        <w:t xml:space="preserve"> </w:t>
      </w:r>
      <w:r>
        <w:rPr>
          <w:color w:val="00395A"/>
        </w:rPr>
        <w:t>Each caseload</w:t>
      </w:r>
      <w:r>
        <w:rPr>
          <w:color w:val="00395A"/>
          <w:spacing w:val="-13"/>
        </w:rPr>
        <w:t xml:space="preserve"> </w:t>
      </w:r>
      <w:r>
        <w:rPr>
          <w:color w:val="00395A"/>
        </w:rPr>
        <w:t>is</w:t>
      </w:r>
      <w:r>
        <w:rPr>
          <w:color w:val="00395A"/>
          <w:spacing w:val="-12"/>
        </w:rPr>
        <w:t xml:space="preserve"> </w:t>
      </w:r>
      <w:r>
        <w:rPr>
          <w:color w:val="00395A"/>
        </w:rPr>
        <w:t>a</w:t>
      </w:r>
      <w:r>
        <w:rPr>
          <w:color w:val="00395A"/>
          <w:spacing w:val="-12"/>
        </w:rPr>
        <w:t xml:space="preserve"> </w:t>
      </w:r>
      <w:r>
        <w:rPr>
          <w:color w:val="00395A"/>
        </w:rPr>
        <w:t>mixture</w:t>
      </w:r>
      <w:r>
        <w:rPr>
          <w:color w:val="00395A"/>
          <w:spacing w:val="-12"/>
        </w:rPr>
        <w:t xml:space="preserve"> </w:t>
      </w:r>
      <w:r>
        <w:rPr>
          <w:color w:val="00395A"/>
        </w:rPr>
        <w:t>of</w:t>
      </w:r>
      <w:r>
        <w:rPr>
          <w:color w:val="00395A"/>
          <w:spacing w:val="-12"/>
        </w:rPr>
        <w:t xml:space="preserve"> </w:t>
      </w:r>
      <w:r>
        <w:rPr>
          <w:color w:val="00395A"/>
        </w:rPr>
        <w:t>people</w:t>
      </w:r>
      <w:r>
        <w:rPr>
          <w:color w:val="00395A"/>
          <w:spacing w:val="-12"/>
        </w:rPr>
        <w:t xml:space="preserve"> </w:t>
      </w:r>
      <w:r>
        <w:rPr>
          <w:color w:val="00395A"/>
        </w:rPr>
        <w:t>in</w:t>
      </w:r>
      <w:r>
        <w:rPr>
          <w:color w:val="00395A"/>
          <w:spacing w:val="-13"/>
        </w:rPr>
        <w:t xml:space="preserve"> </w:t>
      </w:r>
      <w:r>
        <w:rPr>
          <w:color w:val="00395A"/>
        </w:rPr>
        <w:t>various</w:t>
      </w:r>
      <w:r>
        <w:rPr>
          <w:color w:val="00395A"/>
          <w:spacing w:val="-12"/>
        </w:rPr>
        <w:t xml:space="preserve"> </w:t>
      </w:r>
      <w:r>
        <w:rPr>
          <w:color w:val="00395A"/>
        </w:rPr>
        <w:t>stag­ es of treatment preparedness.</w:t>
      </w:r>
      <w:r>
        <w:rPr>
          <w:color w:val="00395A"/>
          <w:spacing w:val="-1"/>
        </w:rPr>
        <w:t xml:space="preserve"> </w:t>
      </w:r>
      <w:r>
        <w:rPr>
          <w:color w:val="00395A"/>
        </w:rPr>
        <w:t>Clients receive individual counseling once a week or as often as determined by their recovery plans,</w:t>
      </w:r>
      <w:r>
        <w:rPr>
          <w:color w:val="00395A"/>
          <w:spacing w:val="-14"/>
        </w:rPr>
        <w:t xml:space="preserve"> </w:t>
      </w:r>
      <w:r>
        <w:rPr>
          <w:color w:val="00395A"/>
        </w:rPr>
        <w:t>includ­ ing walk-in sessions.</w:t>
      </w:r>
      <w:r>
        <w:rPr>
          <w:color w:val="00395A"/>
          <w:spacing w:val="-13"/>
        </w:rPr>
        <w:t xml:space="preserve"> </w:t>
      </w:r>
      <w:r>
        <w:rPr>
          <w:color w:val="00395A"/>
        </w:rPr>
        <w:t>The group counseling program is based on the stages of change.</w:t>
      </w:r>
    </w:p>
    <w:p w14:paraId="1BC447A2" w14:textId="77777777" w:rsidR="00B00EA7" w:rsidRDefault="00574B43">
      <w:pPr>
        <w:pStyle w:val="BodyText"/>
        <w:spacing w:before="193" w:line="256" w:lineRule="auto"/>
      </w:pPr>
      <w:r>
        <w:rPr>
          <w:rFonts w:ascii="Lucida Sans"/>
          <w:i/>
          <w:color w:val="33607A"/>
          <w:w w:val="95"/>
          <w:sz w:val="26"/>
        </w:rPr>
        <w:t xml:space="preserve">Modified therapeutic communities </w:t>
      </w:r>
      <w:r>
        <w:rPr>
          <w:color w:val="00395A"/>
        </w:rPr>
        <w:t>MTCs are specialized residential settings staffed by workers who are trained to address both</w:t>
      </w:r>
      <w:r>
        <w:rPr>
          <w:color w:val="00395A"/>
          <w:spacing w:val="-1"/>
        </w:rPr>
        <w:t xml:space="preserve"> </w:t>
      </w:r>
      <w:r>
        <w:rPr>
          <w:color w:val="00395A"/>
        </w:rPr>
        <w:t>mental</w:t>
      </w:r>
      <w:r>
        <w:rPr>
          <w:color w:val="00395A"/>
          <w:spacing w:val="-1"/>
        </w:rPr>
        <w:t xml:space="preserve"> </w:t>
      </w:r>
      <w:r>
        <w:rPr>
          <w:color w:val="00395A"/>
        </w:rPr>
        <w:t>and</w:t>
      </w:r>
      <w:r>
        <w:rPr>
          <w:color w:val="00395A"/>
          <w:spacing w:val="-2"/>
        </w:rPr>
        <w:t xml:space="preserve"> </w:t>
      </w:r>
      <w:r>
        <w:rPr>
          <w:color w:val="00395A"/>
        </w:rPr>
        <w:t>substance</w:t>
      </w:r>
      <w:r>
        <w:rPr>
          <w:color w:val="00395A"/>
          <w:spacing w:val="-1"/>
        </w:rPr>
        <w:t xml:space="preserve"> </w:t>
      </w:r>
      <w:r>
        <w:rPr>
          <w:color w:val="00395A"/>
        </w:rPr>
        <w:t>use</w:t>
      </w:r>
      <w:r>
        <w:rPr>
          <w:color w:val="00395A"/>
          <w:spacing w:val="-1"/>
        </w:rPr>
        <w:t xml:space="preserve"> </w:t>
      </w:r>
      <w:r>
        <w:rPr>
          <w:color w:val="00395A"/>
        </w:rPr>
        <w:t>disorders.</w:t>
      </w:r>
      <w:r>
        <w:rPr>
          <w:color w:val="00395A"/>
          <w:spacing w:val="-28"/>
        </w:rPr>
        <w:t xml:space="preserve"> </w:t>
      </w:r>
      <w:r>
        <w:rPr>
          <w:color w:val="00395A"/>
        </w:rPr>
        <w:t>This</w:t>
      </w:r>
    </w:p>
    <w:p w14:paraId="53FCDFDA" w14:textId="77777777" w:rsidR="00B00EA7" w:rsidRDefault="00574B43">
      <w:pPr>
        <w:pStyle w:val="BodyText"/>
        <w:spacing w:before="111" w:line="249" w:lineRule="auto"/>
        <w:ind w:left="330" w:right="261"/>
      </w:pPr>
      <w:r>
        <w:br w:type="column"/>
      </w:r>
      <w:r>
        <w:rPr>
          <w:color w:val="00395A"/>
        </w:rPr>
        <w:t>model</w:t>
      </w:r>
      <w:r>
        <w:rPr>
          <w:color w:val="00395A"/>
          <w:spacing w:val="-7"/>
        </w:rPr>
        <w:t xml:space="preserve"> </w:t>
      </w:r>
      <w:r>
        <w:rPr>
          <w:color w:val="00395A"/>
        </w:rPr>
        <w:t>includes</w:t>
      </w:r>
      <w:r>
        <w:rPr>
          <w:color w:val="00395A"/>
          <w:spacing w:val="-7"/>
        </w:rPr>
        <w:t xml:space="preserve"> </w:t>
      </w:r>
      <w:r>
        <w:rPr>
          <w:color w:val="00395A"/>
        </w:rPr>
        <w:t>a</w:t>
      </w:r>
      <w:r>
        <w:rPr>
          <w:color w:val="00395A"/>
          <w:spacing w:val="-7"/>
        </w:rPr>
        <w:t xml:space="preserve"> </w:t>
      </w:r>
      <w:r>
        <w:rPr>
          <w:color w:val="00395A"/>
        </w:rPr>
        <w:t>supportive</w:t>
      </w:r>
      <w:r>
        <w:rPr>
          <w:color w:val="00395A"/>
          <w:spacing w:val="-7"/>
        </w:rPr>
        <w:t xml:space="preserve"> </w:t>
      </w:r>
      <w:r>
        <w:rPr>
          <w:color w:val="00395A"/>
        </w:rPr>
        <w:t>housing</w:t>
      </w:r>
      <w:r>
        <w:rPr>
          <w:color w:val="00395A"/>
          <w:spacing w:val="-6"/>
        </w:rPr>
        <w:t xml:space="preserve"> </w:t>
      </w:r>
      <w:r>
        <w:rPr>
          <w:color w:val="00395A"/>
        </w:rPr>
        <w:t>compo­ nent in continuing care.</w:t>
      </w:r>
    </w:p>
    <w:p w14:paraId="27248B68" w14:textId="77777777" w:rsidR="00B00EA7" w:rsidRDefault="00574B43">
      <w:pPr>
        <w:pStyle w:val="BodyText"/>
        <w:spacing w:before="163" w:line="249" w:lineRule="auto"/>
        <w:ind w:left="330" w:right="374"/>
      </w:pPr>
      <w:r>
        <w:rPr>
          <w:color w:val="00395A"/>
        </w:rPr>
        <w:t>Following</w:t>
      </w:r>
      <w:r>
        <w:rPr>
          <w:color w:val="00395A"/>
          <w:spacing w:val="-1"/>
        </w:rPr>
        <w:t xml:space="preserve"> </w:t>
      </w:r>
      <w:r>
        <w:rPr>
          <w:color w:val="00395A"/>
        </w:rPr>
        <w:t>the</w:t>
      </w:r>
      <w:r>
        <w:rPr>
          <w:color w:val="00395A"/>
          <w:spacing w:val="-2"/>
        </w:rPr>
        <w:t xml:space="preserve"> </w:t>
      </w:r>
      <w:r>
        <w:rPr>
          <w:color w:val="00395A"/>
        </w:rPr>
        <w:t>client’s</w:t>
      </w:r>
      <w:r>
        <w:rPr>
          <w:color w:val="00395A"/>
          <w:spacing w:val="-2"/>
        </w:rPr>
        <w:t xml:space="preserve"> </w:t>
      </w:r>
      <w:r>
        <w:rPr>
          <w:color w:val="00395A"/>
        </w:rPr>
        <w:t>decision</w:t>
      </w:r>
      <w:r>
        <w:rPr>
          <w:color w:val="00395A"/>
          <w:spacing w:val="-3"/>
        </w:rPr>
        <w:t xml:space="preserve"> </w:t>
      </w:r>
      <w:r>
        <w:rPr>
          <w:color w:val="00395A"/>
        </w:rPr>
        <w:t>to</w:t>
      </w:r>
      <w:r>
        <w:rPr>
          <w:color w:val="00395A"/>
          <w:spacing w:val="-2"/>
        </w:rPr>
        <w:t xml:space="preserve"> </w:t>
      </w:r>
      <w:r>
        <w:rPr>
          <w:color w:val="00395A"/>
        </w:rPr>
        <w:t>accept</w:t>
      </w:r>
      <w:r>
        <w:rPr>
          <w:color w:val="00395A"/>
          <w:spacing w:val="-2"/>
        </w:rPr>
        <w:t xml:space="preserve"> </w:t>
      </w:r>
      <w:r>
        <w:rPr>
          <w:color w:val="00395A"/>
        </w:rPr>
        <w:t xml:space="preserve">MTC </w:t>
      </w:r>
      <w:r>
        <w:rPr>
          <w:color w:val="00395A"/>
          <w:spacing w:val="-2"/>
        </w:rPr>
        <w:t>services,</w:t>
      </w:r>
      <w:r>
        <w:rPr>
          <w:color w:val="00395A"/>
          <w:spacing w:val="-18"/>
        </w:rPr>
        <w:t xml:space="preserve"> </w:t>
      </w:r>
      <w:r>
        <w:rPr>
          <w:color w:val="00395A"/>
          <w:spacing w:val="-2"/>
        </w:rPr>
        <w:t>a</w:t>
      </w:r>
      <w:r>
        <w:rPr>
          <w:color w:val="00395A"/>
          <w:spacing w:val="-9"/>
        </w:rPr>
        <w:t xml:space="preserve"> </w:t>
      </w:r>
      <w:r>
        <w:rPr>
          <w:color w:val="00395A"/>
          <w:spacing w:val="-2"/>
        </w:rPr>
        <w:t>structured</w:t>
      </w:r>
      <w:r>
        <w:rPr>
          <w:color w:val="00395A"/>
          <w:spacing w:val="-6"/>
        </w:rPr>
        <w:t xml:space="preserve"> </w:t>
      </w:r>
      <w:r>
        <w:rPr>
          <w:color w:val="00395A"/>
          <w:spacing w:val="-2"/>
        </w:rPr>
        <w:t>daily</w:t>
      </w:r>
      <w:r>
        <w:rPr>
          <w:color w:val="00395A"/>
          <w:spacing w:val="-5"/>
        </w:rPr>
        <w:t xml:space="preserve"> </w:t>
      </w:r>
      <w:r>
        <w:rPr>
          <w:color w:val="00395A"/>
          <w:spacing w:val="-2"/>
        </w:rPr>
        <w:t>regimen</w:t>
      </w:r>
      <w:r>
        <w:rPr>
          <w:color w:val="00395A"/>
          <w:spacing w:val="-6"/>
        </w:rPr>
        <w:t xml:space="preserve"> </w:t>
      </w:r>
      <w:r>
        <w:rPr>
          <w:color w:val="00395A"/>
          <w:spacing w:val="-2"/>
        </w:rPr>
        <w:t>is</w:t>
      </w:r>
      <w:r>
        <w:rPr>
          <w:color w:val="00395A"/>
          <w:spacing w:val="-5"/>
        </w:rPr>
        <w:t xml:space="preserve"> </w:t>
      </w:r>
      <w:r>
        <w:rPr>
          <w:color w:val="00395A"/>
          <w:spacing w:val="-2"/>
        </w:rPr>
        <w:t xml:space="preserve">gradually </w:t>
      </w:r>
      <w:r>
        <w:rPr>
          <w:color w:val="00395A"/>
        </w:rPr>
        <w:t>introduced. Services emphasize personal re­ sponsibility and mutual support in addressing life difficulties,</w:t>
      </w:r>
      <w:r>
        <w:rPr>
          <w:color w:val="00395A"/>
          <w:spacing w:val="-10"/>
        </w:rPr>
        <w:t xml:space="preserve"> </w:t>
      </w:r>
      <w:r>
        <w:rPr>
          <w:color w:val="00395A"/>
        </w:rPr>
        <w:t>peers as role models and guides,</w:t>
      </w:r>
      <w:r>
        <w:rPr>
          <w:color w:val="00395A"/>
          <w:spacing w:val="-16"/>
        </w:rPr>
        <w:t xml:space="preserve"> </w:t>
      </w:r>
      <w:r>
        <w:rPr>
          <w:color w:val="00395A"/>
        </w:rPr>
        <w:t>and the peer community as the healing agent.</w:t>
      </w:r>
      <w:r>
        <w:rPr>
          <w:color w:val="00395A"/>
          <w:spacing w:val="-3"/>
        </w:rPr>
        <w:t xml:space="preserve"> </w:t>
      </w:r>
      <w:r>
        <w:rPr>
          <w:color w:val="00395A"/>
        </w:rPr>
        <w:t>Staff and clients create action plans to monitor short-term goals.</w:t>
      </w:r>
      <w:r>
        <w:rPr>
          <w:color w:val="00395A"/>
          <w:spacing w:val="-25"/>
        </w:rPr>
        <w:t xml:space="preserve"> </w:t>
      </w:r>
      <w:r>
        <w:rPr>
          <w:color w:val="00395A"/>
        </w:rPr>
        <w:t>Th</w:t>
      </w:r>
      <w:r>
        <w:rPr>
          <w:color w:val="00395A"/>
        </w:rPr>
        <w:t>ese goals build as success accumulates,</w:t>
      </w:r>
      <w:r>
        <w:rPr>
          <w:color w:val="00395A"/>
          <w:spacing w:val="-12"/>
        </w:rPr>
        <w:t xml:space="preserve"> </w:t>
      </w:r>
      <w:r>
        <w:rPr>
          <w:color w:val="00395A"/>
        </w:rPr>
        <w:t>adapt to reflect relapses and return of symptoms of mental illness,</w:t>
      </w:r>
      <w:r>
        <w:rPr>
          <w:color w:val="00395A"/>
          <w:spacing w:val="-10"/>
        </w:rPr>
        <w:t xml:space="preserve"> </w:t>
      </w:r>
      <w:r>
        <w:rPr>
          <w:color w:val="00395A"/>
        </w:rPr>
        <w:t>and reflect the unique needs and readiness for change of the individual.</w:t>
      </w:r>
    </w:p>
    <w:p w14:paraId="4004ED1F" w14:textId="77777777" w:rsidR="00B00EA7" w:rsidRDefault="00574B43">
      <w:pPr>
        <w:pStyle w:val="BodyText"/>
        <w:spacing w:before="170" w:line="249" w:lineRule="auto"/>
        <w:ind w:left="330" w:right="374"/>
      </w:pPr>
      <w:r>
        <w:rPr>
          <w:color w:val="00395A"/>
        </w:rPr>
        <w:t>At program entry, clients join a housing preparation</w:t>
      </w:r>
      <w:r>
        <w:rPr>
          <w:color w:val="00395A"/>
          <w:spacing w:val="-4"/>
        </w:rPr>
        <w:t xml:space="preserve"> </w:t>
      </w:r>
      <w:r>
        <w:rPr>
          <w:color w:val="00395A"/>
        </w:rPr>
        <w:t>group</w:t>
      </w:r>
      <w:r>
        <w:rPr>
          <w:color w:val="00395A"/>
          <w:spacing w:val="-4"/>
        </w:rPr>
        <w:t xml:space="preserve"> </w:t>
      </w:r>
      <w:r>
        <w:rPr>
          <w:color w:val="00395A"/>
        </w:rPr>
        <w:t>and</w:t>
      </w:r>
      <w:r>
        <w:rPr>
          <w:color w:val="00395A"/>
          <w:spacing w:val="-4"/>
        </w:rPr>
        <w:t xml:space="preserve"> </w:t>
      </w:r>
      <w:r>
        <w:rPr>
          <w:color w:val="00395A"/>
        </w:rPr>
        <w:t>receive</w:t>
      </w:r>
      <w:r>
        <w:rPr>
          <w:color w:val="00395A"/>
          <w:spacing w:val="-3"/>
        </w:rPr>
        <w:t xml:space="preserve"> </w:t>
      </w:r>
      <w:r>
        <w:rPr>
          <w:color w:val="00395A"/>
        </w:rPr>
        <w:t>othe</w:t>
      </w:r>
      <w:r>
        <w:rPr>
          <w:color w:val="00395A"/>
        </w:rPr>
        <w:t>r</w:t>
      </w:r>
      <w:r>
        <w:rPr>
          <w:color w:val="00395A"/>
          <w:spacing w:val="-4"/>
        </w:rPr>
        <w:t xml:space="preserve"> </w:t>
      </w:r>
      <w:r>
        <w:rPr>
          <w:color w:val="00395A"/>
        </w:rPr>
        <w:t>initial</w:t>
      </w:r>
      <w:r>
        <w:rPr>
          <w:color w:val="00395A"/>
          <w:spacing w:val="-3"/>
        </w:rPr>
        <w:t xml:space="preserve"> </w:t>
      </w:r>
      <w:r>
        <w:rPr>
          <w:color w:val="00395A"/>
        </w:rPr>
        <w:t>ser­ vices.</w:t>
      </w:r>
      <w:r>
        <w:rPr>
          <w:color w:val="00395A"/>
          <w:spacing w:val="-9"/>
        </w:rPr>
        <w:t xml:space="preserve"> </w:t>
      </w:r>
      <w:r>
        <w:rPr>
          <w:color w:val="00395A"/>
        </w:rPr>
        <w:t>Staff members build trust,</w:t>
      </w:r>
      <w:r>
        <w:rPr>
          <w:color w:val="00395A"/>
          <w:spacing w:val="-9"/>
        </w:rPr>
        <w:t xml:space="preserve"> </w:t>
      </w:r>
      <w:r>
        <w:rPr>
          <w:color w:val="00395A"/>
        </w:rPr>
        <w:t>increase mo­ tivation, and provide education on homelessness, mental illness, and substance abuse through multiple contacts and a weekly orientation group.</w:t>
      </w:r>
      <w:r>
        <w:rPr>
          <w:color w:val="00395A"/>
          <w:spacing w:val="-16"/>
        </w:rPr>
        <w:t xml:space="preserve"> </w:t>
      </w:r>
      <w:r>
        <w:rPr>
          <w:color w:val="00395A"/>
        </w:rPr>
        <w:t>The group also strengthens peer affiliations and pr</w:t>
      </w:r>
      <w:r>
        <w:rPr>
          <w:color w:val="00395A"/>
        </w:rPr>
        <w:t>ovides information on program structure and activities.</w:t>
      </w:r>
    </w:p>
    <w:p w14:paraId="18099E06" w14:textId="77777777" w:rsidR="00B00EA7" w:rsidRDefault="00574B43">
      <w:pPr>
        <w:pStyle w:val="BodyText"/>
        <w:spacing w:before="170" w:line="249" w:lineRule="auto"/>
        <w:ind w:left="330" w:right="374"/>
      </w:pPr>
      <w:r>
        <w:rPr>
          <w:color w:val="00395A"/>
        </w:rPr>
        <w:t>MTCs operate on token economies.</w:t>
      </w:r>
      <w:r>
        <w:rPr>
          <w:color w:val="00395A"/>
          <w:spacing w:val="-15"/>
        </w:rPr>
        <w:t xml:space="preserve"> </w:t>
      </w:r>
      <w:r>
        <w:rPr>
          <w:color w:val="00395A"/>
        </w:rPr>
        <w:t>Points are won</w:t>
      </w:r>
      <w:r>
        <w:rPr>
          <w:color w:val="00395A"/>
          <w:spacing w:val="-12"/>
        </w:rPr>
        <w:t xml:space="preserve"> </w:t>
      </w:r>
      <w:r>
        <w:rPr>
          <w:color w:val="00395A"/>
        </w:rPr>
        <w:t>for</w:t>
      </w:r>
      <w:r>
        <w:rPr>
          <w:color w:val="00395A"/>
          <w:spacing w:val="-8"/>
        </w:rPr>
        <w:t xml:space="preserve"> </w:t>
      </w:r>
      <w:r>
        <w:rPr>
          <w:color w:val="00395A"/>
        </w:rPr>
        <w:t>behaviors,</w:t>
      </w:r>
      <w:r>
        <w:rPr>
          <w:color w:val="00395A"/>
          <w:spacing w:val="-18"/>
        </w:rPr>
        <w:t xml:space="preserve"> </w:t>
      </w:r>
      <w:r>
        <w:rPr>
          <w:color w:val="00395A"/>
        </w:rPr>
        <w:t>such</w:t>
      </w:r>
      <w:r>
        <w:rPr>
          <w:color w:val="00395A"/>
          <w:spacing w:val="-7"/>
        </w:rPr>
        <w:t xml:space="preserve"> </w:t>
      </w:r>
      <w:r>
        <w:rPr>
          <w:color w:val="00395A"/>
        </w:rPr>
        <w:t>as</w:t>
      </w:r>
      <w:r>
        <w:rPr>
          <w:color w:val="00395A"/>
          <w:spacing w:val="-7"/>
        </w:rPr>
        <w:t xml:space="preserve"> </w:t>
      </w:r>
      <w:r>
        <w:rPr>
          <w:color w:val="00395A"/>
        </w:rPr>
        <w:t>medication</w:t>
      </w:r>
      <w:r>
        <w:rPr>
          <w:color w:val="00395A"/>
          <w:spacing w:val="-8"/>
        </w:rPr>
        <w:t xml:space="preserve"> </w:t>
      </w:r>
      <w:r>
        <w:rPr>
          <w:color w:val="00395A"/>
        </w:rPr>
        <w:t>compli­ ance,</w:t>
      </w:r>
      <w:r>
        <w:rPr>
          <w:color w:val="00395A"/>
          <w:spacing w:val="-18"/>
        </w:rPr>
        <w:t xml:space="preserve"> </w:t>
      </w:r>
      <w:r>
        <w:rPr>
          <w:color w:val="00395A"/>
        </w:rPr>
        <w:t>abstinence,</w:t>
      </w:r>
      <w:r>
        <w:rPr>
          <w:color w:val="00395A"/>
          <w:spacing w:val="-18"/>
        </w:rPr>
        <w:t xml:space="preserve"> </w:t>
      </w:r>
      <w:r>
        <w:rPr>
          <w:color w:val="00395A"/>
        </w:rPr>
        <w:t>attendance</w:t>
      </w:r>
      <w:r>
        <w:rPr>
          <w:color w:val="00395A"/>
          <w:spacing w:val="-11"/>
        </w:rPr>
        <w:t xml:space="preserve"> </w:t>
      </w:r>
      <w:r>
        <w:rPr>
          <w:color w:val="00395A"/>
        </w:rPr>
        <w:t>at</w:t>
      </w:r>
      <w:r>
        <w:rPr>
          <w:color w:val="00395A"/>
          <w:spacing w:val="-5"/>
        </w:rPr>
        <w:t xml:space="preserve"> </w:t>
      </w:r>
      <w:r>
        <w:rPr>
          <w:color w:val="00395A"/>
        </w:rPr>
        <w:t>program</w:t>
      </w:r>
      <w:r>
        <w:rPr>
          <w:color w:val="00395A"/>
          <w:spacing w:val="-5"/>
        </w:rPr>
        <w:t xml:space="preserve"> </w:t>
      </w:r>
      <w:r>
        <w:rPr>
          <w:color w:val="00395A"/>
        </w:rPr>
        <w:t>activi­ ties, follow-through on referrals, completed assignments,</w:t>
      </w:r>
      <w:r>
        <w:rPr>
          <w:color w:val="00395A"/>
          <w:spacing w:val="-8"/>
        </w:rPr>
        <w:t xml:space="preserve"> </w:t>
      </w:r>
      <w:r>
        <w:rPr>
          <w:color w:val="00395A"/>
        </w:rPr>
        <w:t>and activities of daily living.</w:t>
      </w:r>
    </w:p>
    <w:p w14:paraId="440004E7" w14:textId="77777777" w:rsidR="00B00EA7" w:rsidRDefault="00574B43">
      <w:pPr>
        <w:pStyle w:val="BodyText"/>
        <w:spacing w:before="4" w:line="249" w:lineRule="auto"/>
        <w:ind w:left="330" w:right="261"/>
      </w:pPr>
      <w:r>
        <w:rPr>
          <w:color w:val="00395A"/>
        </w:rPr>
        <w:t>Negative behaviors result in loss of points. Points can be exchanged for phone cards,</w:t>
      </w:r>
      <w:r>
        <w:rPr>
          <w:color w:val="00395A"/>
          <w:spacing w:val="-12"/>
        </w:rPr>
        <w:t xml:space="preserve"> </w:t>
      </w:r>
      <w:r>
        <w:rPr>
          <w:color w:val="00395A"/>
        </w:rPr>
        <w:t>toi­ letries,</w:t>
      </w:r>
      <w:r>
        <w:rPr>
          <w:color w:val="00395A"/>
          <w:spacing w:val="-18"/>
        </w:rPr>
        <w:t xml:space="preserve"> </w:t>
      </w:r>
      <w:r>
        <w:rPr>
          <w:color w:val="00395A"/>
        </w:rPr>
        <w:t>and</w:t>
      </w:r>
      <w:r>
        <w:rPr>
          <w:color w:val="00395A"/>
          <w:spacing w:val="-15"/>
        </w:rPr>
        <w:t xml:space="preserve"> </w:t>
      </w:r>
      <w:r>
        <w:rPr>
          <w:color w:val="00395A"/>
        </w:rPr>
        <w:t>so</w:t>
      </w:r>
      <w:r>
        <w:rPr>
          <w:color w:val="00395A"/>
          <w:spacing w:val="-15"/>
        </w:rPr>
        <w:t xml:space="preserve"> </w:t>
      </w:r>
      <w:r>
        <w:rPr>
          <w:color w:val="00395A"/>
        </w:rPr>
        <w:t>forth.</w:t>
      </w:r>
      <w:r>
        <w:rPr>
          <w:color w:val="00395A"/>
          <w:spacing w:val="-18"/>
        </w:rPr>
        <w:t xml:space="preserve"> </w:t>
      </w:r>
      <w:r>
        <w:rPr>
          <w:color w:val="00395A"/>
        </w:rPr>
        <w:t>Peer</w:t>
      </w:r>
      <w:r>
        <w:rPr>
          <w:color w:val="00395A"/>
          <w:spacing w:val="-11"/>
        </w:rPr>
        <w:t xml:space="preserve"> </w:t>
      </w:r>
      <w:r>
        <w:rPr>
          <w:color w:val="00395A"/>
        </w:rPr>
        <w:t>facilitators</w:t>
      </w:r>
      <w:r>
        <w:rPr>
          <w:color w:val="00395A"/>
          <w:spacing w:val="-9"/>
        </w:rPr>
        <w:t xml:space="preserve"> </w:t>
      </w:r>
      <w:r>
        <w:rPr>
          <w:color w:val="00395A"/>
        </w:rPr>
        <w:t>act</w:t>
      </w:r>
      <w:r>
        <w:rPr>
          <w:color w:val="00395A"/>
          <w:spacing w:val="-9"/>
        </w:rPr>
        <w:t xml:space="preserve"> </w:t>
      </w:r>
      <w:r>
        <w:rPr>
          <w:color w:val="00395A"/>
        </w:rPr>
        <w:t>as</w:t>
      </w:r>
      <w:r>
        <w:rPr>
          <w:color w:val="00395A"/>
          <w:spacing w:val="-9"/>
        </w:rPr>
        <w:t xml:space="preserve"> </w:t>
      </w:r>
      <w:r>
        <w:rPr>
          <w:color w:val="00395A"/>
        </w:rPr>
        <w:t>role models to enco</w:t>
      </w:r>
      <w:r>
        <w:rPr>
          <w:color w:val="00395A"/>
        </w:rPr>
        <w:t>urage the involvement of peo­ ple who are newly admitted,</w:t>
      </w:r>
      <w:r>
        <w:rPr>
          <w:color w:val="00395A"/>
          <w:spacing w:val="-2"/>
        </w:rPr>
        <w:t xml:space="preserve"> </w:t>
      </w:r>
      <w:r>
        <w:rPr>
          <w:color w:val="00395A"/>
        </w:rPr>
        <w:t>build hope,</w:t>
      </w:r>
      <w:r>
        <w:rPr>
          <w:color w:val="00395A"/>
          <w:spacing w:val="-2"/>
        </w:rPr>
        <w:t xml:space="preserve"> </w:t>
      </w:r>
      <w:r>
        <w:rPr>
          <w:color w:val="00395A"/>
        </w:rPr>
        <w:t>and plan for the future.</w:t>
      </w:r>
    </w:p>
    <w:p w14:paraId="4FC8D8A6" w14:textId="77777777" w:rsidR="00B00EA7" w:rsidRDefault="00574B43">
      <w:pPr>
        <w:pStyle w:val="BodyText"/>
        <w:spacing w:before="167" w:line="249" w:lineRule="auto"/>
        <w:ind w:left="330" w:right="374"/>
      </w:pPr>
      <w:r>
        <w:rPr>
          <w:color w:val="00395A"/>
        </w:rPr>
        <w:t>Teaching vocational and independent living skills is a key part of an MTC program.</w:t>
      </w:r>
      <w:r>
        <w:rPr>
          <w:color w:val="00395A"/>
          <w:spacing w:val="-22"/>
        </w:rPr>
        <w:t xml:space="preserve"> </w:t>
      </w:r>
      <w:r>
        <w:rPr>
          <w:color w:val="00395A"/>
        </w:rPr>
        <w:t>Voca­ tional activities begin shortly after entry,</w:t>
      </w:r>
      <w:r>
        <w:rPr>
          <w:color w:val="00395A"/>
          <w:spacing w:val="-18"/>
        </w:rPr>
        <w:t xml:space="preserve"> </w:t>
      </w:r>
      <w:r>
        <w:rPr>
          <w:color w:val="00395A"/>
        </w:rPr>
        <w:t>and work</w:t>
      </w:r>
      <w:r>
        <w:rPr>
          <w:color w:val="00395A"/>
          <w:spacing w:val="-2"/>
        </w:rPr>
        <w:t xml:space="preserve"> </w:t>
      </w:r>
      <w:r>
        <w:rPr>
          <w:color w:val="00395A"/>
        </w:rPr>
        <w:t>experience begins</w:t>
      </w:r>
      <w:r>
        <w:rPr>
          <w:color w:val="00395A"/>
          <w:spacing w:val="-2"/>
        </w:rPr>
        <w:t xml:space="preserve"> </w:t>
      </w:r>
      <w:r>
        <w:rPr>
          <w:color w:val="00395A"/>
        </w:rPr>
        <w:t>in</w:t>
      </w:r>
      <w:r>
        <w:rPr>
          <w:color w:val="00395A"/>
          <w:spacing w:val="-1"/>
        </w:rPr>
        <w:t xml:space="preserve"> </w:t>
      </w:r>
      <w:r>
        <w:rPr>
          <w:color w:val="00395A"/>
        </w:rPr>
        <w:t>a peer</w:t>
      </w:r>
      <w:r>
        <w:rPr>
          <w:color w:val="00395A"/>
          <w:spacing w:val="-4"/>
        </w:rPr>
        <w:t xml:space="preserve"> </w:t>
      </w:r>
      <w:r>
        <w:rPr>
          <w:color w:val="00395A"/>
        </w:rPr>
        <w:t>work</w:t>
      </w:r>
      <w:r>
        <w:rPr>
          <w:color w:val="00395A"/>
          <w:spacing w:val="-2"/>
        </w:rPr>
        <w:t xml:space="preserve"> </w:t>
      </w:r>
      <w:r>
        <w:rPr>
          <w:color w:val="00395A"/>
        </w:rPr>
        <w:t>group. Vocational</w:t>
      </w:r>
      <w:r>
        <w:rPr>
          <w:color w:val="00395A"/>
          <w:spacing w:val="-4"/>
        </w:rPr>
        <w:t xml:space="preserve"> </w:t>
      </w:r>
      <w:r>
        <w:rPr>
          <w:color w:val="00395A"/>
        </w:rPr>
        <w:t>exploration</w:t>
      </w:r>
      <w:r>
        <w:rPr>
          <w:color w:val="00395A"/>
          <w:spacing w:val="-6"/>
        </w:rPr>
        <w:t xml:space="preserve"> </w:t>
      </w:r>
      <w:r>
        <w:rPr>
          <w:color w:val="00395A"/>
        </w:rPr>
        <w:t>and</w:t>
      </w:r>
      <w:r>
        <w:rPr>
          <w:color w:val="00395A"/>
          <w:spacing w:val="-6"/>
        </w:rPr>
        <w:t xml:space="preserve"> </w:t>
      </w:r>
      <w:r>
        <w:rPr>
          <w:color w:val="00395A"/>
        </w:rPr>
        <w:t>work</w:t>
      </w:r>
      <w:r>
        <w:rPr>
          <w:color w:val="00395A"/>
          <w:spacing w:val="-4"/>
        </w:rPr>
        <w:t xml:space="preserve"> </w:t>
      </w:r>
      <w:r>
        <w:rPr>
          <w:color w:val="00395A"/>
        </w:rPr>
        <w:t>readiness</w:t>
      </w:r>
      <w:r>
        <w:rPr>
          <w:color w:val="00395A"/>
          <w:spacing w:val="-4"/>
        </w:rPr>
        <w:t xml:space="preserve"> </w:t>
      </w:r>
      <w:r>
        <w:rPr>
          <w:color w:val="00395A"/>
        </w:rPr>
        <w:t>as­ sessments detail client work history,</w:t>
      </w:r>
      <w:r>
        <w:rPr>
          <w:color w:val="00395A"/>
          <w:spacing w:val="-20"/>
        </w:rPr>
        <w:t xml:space="preserve"> </w:t>
      </w:r>
      <w:r>
        <w:rPr>
          <w:color w:val="00395A"/>
        </w:rPr>
        <w:t>interests, attitudes,</w:t>
      </w:r>
      <w:r>
        <w:rPr>
          <w:color w:val="00395A"/>
          <w:spacing w:val="-23"/>
        </w:rPr>
        <w:t xml:space="preserve"> </w:t>
      </w:r>
      <w:r>
        <w:rPr>
          <w:color w:val="00395A"/>
        </w:rPr>
        <w:t>and</w:t>
      </w:r>
      <w:r>
        <w:rPr>
          <w:color w:val="00395A"/>
          <w:spacing w:val="-15"/>
        </w:rPr>
        <w:t xml:space="preserve"> </w:t>
      </w:r>
      <w:r>
        <w:rPr>
          <w:color w:val="00395A"/>
        </w:rPr>
        <w:t>ability</w:t>
      </w:r>
      <w:r>
        <w:rPr>
          <w:color w:val="00395A"/>
          <w:spacing w:val="-15"/>
        </w:rPr>
        <w:t xml:space="preserve"> </w:t>
      </w:r>
      <w:r>
        <w:rPr>
          <w:color w:val="00395A"/>
        </w:rPr>
        <w:t>to</w:t>
      </w:r>
      <w:r>
        <w:rPr>
          <w:color w:val="00395A"/>
          <w:spacing w:val="-15"/>
        </w:rPr>
        <w:t xml:space="preserve"> </w:t>
      </w:r>
      <w:r>
        <w:rPr>
          <w:color w:val="00395A"/>
        </w:rPr>
        <w:t>find</w:t>
      </w:r>
      <w:r>
        <w:rPr>
          <w:color w:val="00395A"/>
          <w:spacing w:val="-14"/>
        </w:rPr>
        <w:t xml:space="preserve"> </w:t>
      </w:r>
      <w:r>
        <w:rPr>
          <w:color w:val="00395A"/>
        </w:rPr>
        <w:t>a</w:t>
      </w:r>
      <w:r>
        <w:rPr>
          <w:color w:val="00395A"/>
          <w:spacing w:val="-10"/>
        </w:rPr>
        <w:t xml:space="preserve"> </w:t>
      </w:r>
      <w:r>
        <w:rPr>
          <w:color w:val="00395A"/>
        </w:rPr>
        <w:t>job</w:t>
      </w:r>
      <w:r>
        <w:rPr>
          <w:color w:val="00395A"/>
          <w:spacing w:val="-12"/>
        </w:rPr>
        <w:t xml:space="preserve"> </w:t>
      </w:r>
      <w:r>
        <w:rPr>
          <w:color w:val="00395A"/>
        </w:rPr>
        <w:t>(e.g.,</w:t>
      </w:r>
      <w:r>
        <w:rPr>
          <w:color w:val="00395A"/>
          <w:spacing w:val="-21"/>
        </w:rPr>
        <w:t xml:space="preserve"> </w:t>
      </w:r>
      <w:r>
        <w:rPr>
          <w:color w:val="00395A"/>
        </w:rPr>
        <w:t xml:space="preserve">applica­ </w:t>
      </w:r>
      <w:r>
        <w:rPr>
          <w:color w:val="00395A"/>
          <w:w w:val="95"/>
        </w:rPr>
        <w:t>tions,</w:t>
      </w:r>
      <w:r>
        <w:rPr>
          <w:color w:val="00395A"/>
          <w:spacing w:val="-2"/>
        </w:rPr>
        <w:t xml:space="preserve"> </w:t>
      </w:r>
      <w:r>
        <w:rPr>
          <w:color w:val="00395A"/>
          <w:w w:val="95"/>
        </w:rPr>
        <w:t>interviewing,</w:t>
      </w:r>
      <w:r>
        <w:rPr>
          <w:color w:val="00395A"/>
          <w:spacing w:val="2"/>
        </w:rPr>
        <w:t xml:space="preserve"> </w:t>
      </w:r>
      <w:r>
        <w:rPr>
          <w:color w:val="00395A"/>
          <w:w w:val="95"/>
        </w:rPr>
        <w:t>interpersonal</w:t>
      </w:r>
      <w:r>
        <w:rPr>
          <w:color w:val="00395A"/>
          <w:spacing w:val="29"/>
        </w:rPr>
        <w:t xml:space="preserve"> </w:t>
      </w:r>
      <w:r>
        <w:rPr>
          <w:color w:val="00395A"/>
          <w:spacing w:val="-2"/>
          <w:w w:val="95"/>
        </w:rPr>
        <w:t>relationships).</w:t>
      </w:r>
    </w:p>
    <w:p w14:paraId="672C4420" w14:textId="77777777" w:rsidR="00B00EA7" w:rsidRDefault="00B00EA7">
      <w:pPr>
        <w:spacing w:line="249" w:lineRule="auto"/>
        <w:sectPr w:rsidR="00B00EA7">
          <w:pgSz w:w="12240" w:h="15840"/>
          <w:pgMar w:top="1280" w:right="1060" w:bottom="1100" w:left="720" w:header="720" w:footer="902" w:gutter="0"/>
          <w:cols w:num="2" w:space="720" w:equalWidth="0">
            <w:col w:w="5210" w:space="40"/>
            <w:col w:w="5210"/>
          </w:cols>
        </w:sectPr>
      </w:pPr>
    </w:p>
    <w:p w14:paraId="283E6814" w14:textId="77777777" w:rsidR="00B00EA7" w:rsidRDefault="00574B43">
      <w:pPr>
        <w:pStyle w:val="BodyText"/>
        <w:spacing w:before="111" w:line="249" w:lineRule="auto"/>
      </w:pPr>
      <w:r>
        <w:rPr>
          <w:color w:val="00395A"/>
        </w:rPr>
        <w:t>Basic</w:t>
      </w:r>
      <w:r>
        <w:rPr>
          <w:color w:val="00395A"/>
          <w:spacing w:val="-15"/>
        </w:rPr>
        <w:t xml:space="preserve"> </w:t>
      </w:r>
      <w:r>
        <w:rPr>
          <w:color w:val="00395A"/>
        </w:rPr>
        <w:t>vocational</w:t>
      </w:r>
      <w:r>
        <w:rPr>
          <w:color w:val="00395A"/>
          <w:spacing w:val="-15"/>
        </w:rPr>
        <w:t xml:space="preserve"> </w:t>
      </w:r>
      <w:r>
        <w:rPr>
          <w:color w:val="00395A"/>
        </w:rPr>
        <w:t>skills</w:t>
      </w:r>
      <w:r>
        <w:rPr>
          <w:color w:val="00395A"/>
          <w:spacing w:val="-15"/>
        </w:rPr>
        <w:t xml:space="preserve"> </w:t>
      </w:r>
      <w:r>
        <w:rPr>
          <w:color w:val="00395A"/>
        </w:rPr>
        <w:t>training</w:t>
      </w:r>
      <w:r>
        <w:rPr>
          <w:color w:val="00395A"/>
          <w:spacing w:val="-15"/>
        </w:rPr>
        <w:t xml:space="preserve"> </w:t>
      </w:r>
      <w:r>
        <w:rPr>
          <w:color w:val="00395A"/>
        </w:rPr>
        <w:t>in</w:t>
      </w:r>
      <w:r>
        <w:rPr>
          <w:color w:val="00395A"/>
          <w:spacing w:val="-15"/>
        </w:rPr>
        <w:t xml:space="preserve"> </w:t>
      </w:r>
      <w:r>
        <w:rPr>
          <w:color w:val="00395A"/>
        </w:rPr>
        <w:t>maintenance, clerical, and inventory tasks are taught, with weekly</w:t>
      </w:r>
      <w:r>
        <w:rPr>
          <w:color w:val="00395A"/>
          <w:spacing w:val="-15"/>
        </w:rPr>
        <w:t xml:space="preserve"> </w:t>
      </w:r>
      <w:r>
        <w:rPr>
          <w:color w:val="00395A"/>
        </w:rPr>
        <w:t>job</w:t>
      </w:r>
      <w:r>
        <w:rPr>
          <w:color w:val="00395A"/>
          <w:spacing w:val="-15"/>
        </w:rPr>
        <w:t xml:space="preserve"> </w:t>
      </w:r>
      <w:r>
        <w:rPr>
          <w:color w:val="00395A"/>
        </w:rPr>
        <w:t>assignments</w:t>
      </w:r>
      <w:r>
        <w:rPr>
          <w:color w:val="00395A"/>
          <w:spacing w:val="-15"/>
        </w:rPr>
        <w:t xml:space="preserve"> </w:t>
      </w:r>
      <w:r>
        <w:rPr>
          <w:color w:val="00395A"/>
        </w:rPr>
        <w:t>and</w:t>
      </w:r>
      <w:r>
        <w:rPr>
          <w:color w:val="00395A"/>
          <w:spacing w:val="-15"/>
        </w:rPr>
        <w:t xml:space="preserve"> </w:t>
      </w:r>
      <w:r>
        <w:rPr>
          <w:color w:val="00395A"/>
        </w:rPr>
        <w:t>peer</w:t>
      </w:r>
      <w:r>
        <w:rPr>
          <w:color w:val="00395A"/>
          <w:spacing w:val="-15"/>
        </w:rPr>
        <w:t xml:space="preserve"> </w:t>
      </w:r>
      <w:r>
        <w:rPr>
          <w:color w:val="00395A"/>
        </w:rPr>
        <w:t>group</w:t>
      </w:r>
      <w:r>
        <w:rPr>
          <w:color w:val="00395A"/>
          <w:spacing w:val="-15"/>
        </w:rPr>
        <w:t xml:space="preserve"> </w:t>
      </w:r>
      <w:r>
        <w:rPr>
          <w:color w:val="00395A"/>
        </w:rPr>
        <w:t>review.</w:t>
      </w:r>
    </w:p>
    <w:p w14:paraId="7D2B82AE" w14:textId="77777777" w:rsidR="00B00EA7" w:rsidRDefault="00574B43">
      <w:pPr>
        <w:pStyle w:val="BodyText"/>
        <w:spacing w:before="140" w:line="280" w:lineRule="atLeast"/>
      </w:pPr>
      <w:r>
        <w:rPr>
          <w:color w:val="00395A"/>
        </w:rPr>
        <w:t>Interested individuals who show commitment to the program,</w:t>
      </w:r>
      <w:r>
        <w:rPr>
          <w:color w:val="00395A"/>
          <w:spacing w:val="-1"/>
        </w:rPr>
        <w:t xml:space="preserve"> </w:t>
      </w:r>
      <w:r>
        <w:rPr>
          <w:color w:val="00395A"/>
        </w:rPr>
        <w:t>personal progress,</w:t>
      </w:r>
      <w:r>
        <w:rPr>
          <w:color w:val="00395A"/>
          <w:spacing w:val="-1"/>
        </w:rPr>
        <w:t xml:space="preserve"> </w:t>
      </w:r>
      <w:r>
        <w:rPr>
          <w:color w:val="00395A"/>
        </w:rPr>
        <w:t>and ability to</w:t>
      </w:r>
      <w:r>
        <w:rPr>
          <w:color w:val="00395A"/>
          <w:spacing w:val="-2"/>
        </w:rPr>
        <w:t xml:space="preserve"> </w:t>
      </w:r>
      <w:r>
        <w:rPr>
          <w:color w:val="00395A"/>
        </w:rPr>
        <w:t>help</w:t>
      </w:r>
      <w:r>
        <w:rPr>
          <w:color w:val="00395A"/>
          <w:spacing w:val="-3"/>
        </w:rPr>
        <w:t xml:space="preserve"> </w:t>
      </w:r>
      <w:r>
        <w:rPr>
          <w:color w:val="00395A"/>
        </w:rPr>
        <w:t>others</w:t>
      </w:r>
      <w:r>
        <w:rPr>
          <w:color w:val="00395A"/>
          <w:spacing w:val="-2"/>
        </w:rPr>
        <w:t xml:space="preserve"> </w:t>
      </w:r>
      <w:r>
        <w:rPr>
          <w:color w:val="00395A"/>
        </w:rPr>
        <w:t>are</w:t>
      </w:r>
      <w:r>
        <w:rPr>
          <w:color w:val="00395A"/>
          <w:spacing w:val="-2"/>
        </w:rPr>
        <w:t xml:space="preserve"> </w:t>
      </w:r>
      <w:r>
        <w:rPr>
          <w:color w:val="00395A"/>
        </w:rPr>
        <w:t>recruited</w:t>
      </w:r>
      <w:r>
        <w:rPr>
          <w:color w:val="00395A"/>
          <w:spacing w:val="-3"/>
        </w:rPr>
        <w:t xml:space="preserve"> </w:t>
      </w:r>
      <w:r>
        <w:rPr>
          <w:color w:val="00395A"/>
        </w:rPr>
        <w:t>into</w:t>
      </w:r>
      <w:r>
        <w:rPr>
          <w:color w:val="00395A"/>
          <w:spacing w:val="-2"/>
        </w:rPr>
        <w:t xml:space="preserve"> </w:t>
      </w:r>
      <w:r>
        <w:rPr>
          <w:color w:val="00395A"/>
        </w:rPr>
        <w:t>peer</w:t>
      </w:r>
      <w:r>
        <w:rPr>
          <w:color w:val="00395A"/>
          <w:spacing w:val="-3"/>
        </w:rPr>
        <w:t xml:space="preserve"> </w:t>
      </w:r>
      <w:r>
        <w:rPr>
          <w:color w:val="00395A"/>
        </w:rPr>
        <w:t>counselor training near the end of residential treatment. They get didactic and practical experience as role models,</w:t>
      </w:r>
      <w:r>
        <w:rPr>
          <w:color w:val="00395A"/>
          <w:spacing w:val="-11"/>
        </w:rPr>
        <w:t xml:space="preserve"> </w:t>
      </w:r>
      <w:r>
        <w:rPr>
          <w:color w:val="00395A"/>
        </w:rPr>
        <w:t>group facilitators,</w:t>
      </w:r>
      <w:r>
        <w:rPr>
          <w:color w:val="00395A"/>
          <w:spacing w:val="-11"/>
        </w:rPr>
        <w:t xml:space="preserve"> </w:t>
      </w:r>
      <w:r>
        <w:rPr>
          <w:color w:val="00395A"/>
        </w:rPr>
        <w:t>and counselors</w:t>
      </w:r>
    </w:p>
    <w:p w14:paraId="09414EFE" w14:textId="77777777" w:rsidR="00B00EA7" w:rsidRDefault="00574B43">
      <w:pPr>
        <w:pStyle w:val="ListParagraph"/>
        <w:numPr>
          <w:ilvl w:val="0"/>
          <w:numId w:val="73"/>
        </w:numPr>
        <w:tabs>
          <w:tab w:val="left" w:pos="671"/>
          <w:tab w:val="left" w:pos="672"/>
        </w:tabs>
        <w:spacing w:before="94" w:line="249" w:lineRule="auto"/>
        <w:ind w:left="671" w:right="438"/>
        <w:rPr>
          <w:sz w:val="24"/>
        </w:rPr>
      </w:pPr>
      <w:r>
        <w:rPr>
          <w:color w:val="00395A"/>
          <w:w w:val="107"/>
          <w:sz w:val="24"/>
        </w:rPr>
        <w:br w:type="column"/>
      </w:r>
      <w:r>
        <w:rPr>
          <w:color w:val="00395A"/>
          <w:sz w:val="24"/>
        </w:rPr>
        <w:t>Facilitate</w:t>
      </w:r>
      <w:r>
        <w:rPr>
          <w:color w:val="00395A"/>
          <w:spacing w:val="-10"/>
          <w:sz w:val="24"/>
        </w:rPr>
        <w:t xml:space="preserve"> </w:t>
      </w:r>
      <w:r>
        <w:rPr>
          <w:color w:val="00395A"/>
          <w:sz w:val="24"/>
        </w:rPr>
        <w:t>staff</w:t>
      </w:r>
      <w:r>
        <w:rPr>
          <w:color w:val="00395A"/>
          <w:spacing w:val="-10"/>
          <w:sz w:val="24"/>
        </w:rPr>
        <w:t xml:space="preserve"> </w:t>
      </w:r>
      <w:r>
        <w:rPr>
          <w:color w:val="00395A"/>
          <w:sz w:val="24"/>
        </w:rPr>
        <w:t>efforts</w:t>
      </w:r>
      <w:r>
        <w:rPr>
          <w:color w:val="00395A"/>
          <w:spacing w:val="-10"/>
          <w:sz w:val="24"/>
        </w:rPr>
        <w:t xml:space="preserve"> </w:t>
      </w:r>
      <w:r>
        <w:rPr>
          <w:color w:val="00395A"/>
          <w:sz w:val="24"/>
        </w:rPr>
        <w:t>to</w:t>
      </w:r>
      <w:r>
        <w:rPr>
          <w:color w:val="00395A"/>
          <w:spacing w:val="-12"/>
          <w:sz w:val="24"/>
        </w:rPr>
        <w:t xml:space="preserve"> </w:t>
      </w:r>
      <w:r>
        <w:rPr>
          <w:color w:val="00395A"/>
          <w:sz w:val="24"/>
        </w:rPr>
        <w:t>plan</w:t>
      </w:r>
      <w:r>
        <w:rPr>
          <w:color w:val="00395A"/>
          <w:spacing w:val="-11"/>
          <w:sz w:val="24"/>
        </w:rPr>
        <w:t xml:space="preserve"> </w:t>
      </w:r>
      <w:r>
        <w:rPr>
          <w:color w:val="00395A"/>
          <w:sz w:val="24"/>
        </w:rPr>
        <w:t>for</w:t>
      </w:r>
      <w:r>
        <w:rPr>
          <w:color w:val="00395A"/>
          <w:spacing w:val="-11"/>
          <w:sz w:val="24"/>
        </w:rPr>
        <w:t xml:space="preserve"> </w:t>
      </w:r>
      <w:r>
        <w:rPr>
          <w:color w:val="00395A"/>
          <w:sz w:val="24"/>
        </w:rPr>
        <w:t>discharge from substance abuse or mental health treatmen</w:t>
      </w:r>
      <w:r>
        <w:rPr>
          <w:color w:val="00395A"/>
          <w:sz w:val="24"/>
        </w:rPr>
        <w:t>t for clients facing homelessness.</w:t>
      </w:r>
    </w:p>
    <w:p w14:paraId="29800A77" w14:textId="77777777" w:rsidR="00B00EA7" w:rsidRDefault="00574B43">
      <w:pPr>
        <w:pStyle w:val="ListParagraph"/>
        <w:numPr>
          <w:ilvl w:val="0"/>
          <w:numId w:val="73"/>
        </w:numPr>
        <w:tabs>
          <w:tab w:val="left" w:pos="671"/>
          <w:tab w:val="left" w:pos="672"/>
        </w:tabs>
        <w:spacing w:line="278" w:lineRule="exact"/>
        <w:ind w:left="671" w:hanging="361"/>
        <w:rPr>
          <w:sz w:val="24"/>
        </w:rPr>
      </w:pPr>
      <w:r>
        <w:rPr>
          <w:color w:val="00395A"/>
          <w:sz w:val="24"/>
        </w:rPr>
        <w:t>Plan</w:t>
      </w:r>
      <w:r>
        <w:rPr>
          <w:color w:val="00395A"/>
          <w:spacing w:val="-12"/>
          <w:sz w:val="24"/>
        </w:rPr>
        <w:t xml:space="preserve"> </w:t>
      </w:r>
      <w:r>
        <w:rPr>
          <w:color w:val="00395A"/>
          <w:sz w:val="24"/>
        </w:rPr>
        <w:t>for</w:t>
      </w:r>
      <w:r>
        <w:rPr>
          <w:color w:val="00395A"/>
          <w:spacing w:val="-11"/>
          <w:sz w:val="24"/>
        </w:rPr>
        <w:t xml:space="preserve"> </w:t>
      </w:r>
      <w:r>
        <w:rPr>
          <w:color w:val="00395A"/>
          <w:sz w:val="24"/>
        </w:rPr>
        <w:t>clients’</w:t>
      </w:r>
      <w:r>
        <w:rPr>
          <w:color w:val="00395A"/>
          <w:spacing w:val="-11"/>
          <w:sz w:val="24"/>
        </w:rPr>
        <w:t xml:space="preserve"> </w:t>
      </w:r>
      <w:r>
        <w:rPr>
          <w:color w:val="00395A"/>
          <w:sz w:val="24"/>
        </w:rPr>
        <w:t>ongoing</w:t>
      </w:r>
      <w:r>
        <w:rPr>
          <w:color w:val="00395A"/>
          <w:spacing w:val="-12"/>
          <w:sz w:val="24"/>
        </w:rPr>
        <w:t xml:space="preserve"> </w:t>
      </w:r>
      <w:r>
        <w:rPr>
          <w:color w:val="00395A"/>
          <w:sz w:val="24"/>
        </w:rPr>
        <w:t>medical</w:t>
      </w:r>
      <w:r>
        <w:rPr>
          <w:color w:val="00395A"/>
          <w:spacing w:val="-11"/>
          <w:sz w:val="24"/>
        </w:rPr>
        <w:t xml:space="preserve"> </w:t>
      </w:r>
      <w:r>
        <w:rPr>
          <w:color w:val="00395A"/>
          <w:sz w:val="24"/>
        </w:rPr>
        <w:t>and</w:t>
      </w:r>
      <w:r>
        <w:rPr>
          <w:color w:val="00395A"/>
          <w:spacing w:val="-11"/>
          <w:sz w:val="24"/>
        </w:rPr>
        <w:t xml:space="preserve"> </w:t>
      </w:r>
      <w:r>
        <w:rPr>
          <w:color w:val="00395A"/>
          <w:spacing w:val="-5"/>
          <w:sz w:val="24"/>
        </w:rPr>
        <w:t>re­</w:t>
      </w:r>
    </w:p>
    <w:p w14:paraId="301E46CE" w14:textId="77777777" w:rsidR="00B00EA7" w:rsidRDefault="00574B43">
      <w:pPr>
        <w:pStyle w:val="BodyText"/>
        <w:spacing w:before="11" w:line="235" w:lineRule="auto"/>
        <w:ind w:left="671" w:right="267"/>
      </w:pPr>
      <w:r>
        <w:rPr>
          <w:color w:val="00395A"/>
        </w:rPr>
        <w:t>habilitation needs, including continuing care, relapse prevention training, support services,</w:t>
      </w:r>
      <w:r>
        <w:rPr>
          <w:color w:val="00395A"/>
          <w:spacing w:val="-15"/>
        </w:rPr>
        <w:t xml:space="preserve"> </w:t>
      </w:r>
      <w:r>
        <w:rPr>
          <w:color w:val="00395A"/>
        </w:rPr>
        <w:t>transportation,</w:t>
      </w:r>
      <w:r>
        <w:rPr>
          <w:color w:val="00395A"/>
          <w:spacing w:val="-15"/>
        </w:rPr>
        <w:t xml:space="preserve"> </w:t>
      </w:r>
      <w:r>
        <w:rPr>
          <w:color w:val="00395A"/>
        </w:rPr>
        <w:t>and</w:t>
      </w:r>
      <w:r>
        <w:rPr>
          <w:color w:val="00395A"/>
          <w:spacing w:val="-15"/>
        </w:rPr>
        <w:t xml:space="preserve"> </w:t>
      </w:r>
      <w:r>
        <w:rPr>
          <w:color w:val="00395A"/>
        </w:rPr>
        <w:t>other</w:t>
      </w:r>
      <w:r>
        <w:rPr>
          <w:color w:val="00395A"/>
          <w:spacing w:val="-15"/>
        </w:rPr>
        <w:t xml:space="preserve"> </w:t>
      </w:r>
      <w:r>
        <w:rPr>
          <w:color w:val="00395A"/>
        </w:rPr>
        <w:t>recovery supports</w:t>
      </w:r>
      <w:r>
        <w:rPr>
          <w:color w:val="00395A"/>
          <w:spacing w:val="-6"/>
        </w:rPr>
        <w:t xml:space="preserve"> </w:t>
      </w:r>
      <w:r>
        <w:rPr>
          <w:color w:val="00395A"/>
        </w:rPr>
        <w:t>(see</w:t>
      </w:r>
      <w:r>
        <w:rPr>
          <w:color w:val="00395A"/>
          <w:spacing w:val="-6"/>
        </w:rPr>
        <w:t xml:space="preserve"> </w:t>
      </w:r>
      <w:r>
        <w:rPr>
          <w:color w:val="00395A"/>
        </w:rPr>
        <w:t>the</w:t>
      </w:r>
      <w:r>
        <w:rPr>
          <w:color w:val="00395A"/>
          <w:spacing w:val="-6"/>
        </w:rPr>
        <w:t xml:space="preserve"> </w:t>
      </w:r>
      <w:r>
        <w:rPr>
          <w:color w:val="00395A"/>
        </w:rPr>
        <w:t>planned</w:t>
      </w:r>
      <w:r>
        <w:rPr>
          <w:color w:val="00395A"/>
          <w:spacing w:val="-7"/>
        </w:rPr>
        <w:t xml:space="preserve"> </w:t>
      </w:r>
      <w:r>
        <w:rPr>
          <w:color w:val="00395A"/>
        </w:rPr>
        <w:t>TIP,</w:t>
      </w:r>
      <w:r>
        <w:rPr>
          <w:color w:val="00395A"/>
          <w:spacing w:val="-6"/>
        </w:rPr>
        <w:t xml:space="preserve"> </w:t>
      </w:r>
      <w:r>
        <w:rPr>
          <w:rFonts w:ascii="Palatino Linotype"/>
          <w:i/>
          <w:color w:val="00395A"/>
        </w:rPr>
        <w:t>Recovery</w:t>
      </w:r>
      <w:r>
        <w:rPr>
          <w:rFonts w:ascii="Palatino Linotype"/>
          <w:i/>
          <w:color w:val="00395A"/>
          <w:spacing w:val="-11"/>
        </w:rPr>
        <w:t xml:space="preserve"> </w:t>
      </w:r>
      <w:r>
        <w:rPr>
          <w:rFonts w:ascii="Palatino Linotype"/>
          <w:i/>
          <w:color w:val="00395A"/>
        </w:rPr>
        <w:t xml:space="preserve">in Behavioral Health Services </w:t>
      </w:r>
      <w:r>
        <w:rPr>
          <w:color w:val="00395A"/>
        </w:rPr>
        <w:t>[SAMHSA,</w:t>
      </w:r>
    </w:p>
    <w:p w14:paraId="148F22EE" w14:textId="77777777" w:rsidR="00B00EA7" w:rsidRDefault="00B00EA7">
      <w:pPr>
        <w:spacing w:line="235" w:lineRule="auto"/>
        <w:sectPr w:rsidR="00B00EA7">
          <w:pgSz w:w="12240" w:h="15840"/>
          <w:pgMar w:top="1280" w:right="1060" w:bottom="1100" w:left="720" w:header="720" w:footer="902" w:gutter="0"/>
          <w:cols w:num="2" w:space="720" w:equalWidth="0">
            <w:col w:w="5229" w:space="40"/>
            <w:col w:w="5191"/>
          </w:cols>
        </w:sectPr>
      </w:pPr>
    </w:p>
    <w:p w14:paraId="523BD2FC" w14:textId="77777777" w:rsidR="00B00EA7" w:rsidRDefault="00574B43">
      <w:pPr>
        <w:pStyle w:val="BodyText"/>
        <w:spacing w:before="72" w:line="247" w:lineRule="auto"/>
      </w:pPr>
      <w:r>
        <w:rPr>
          <w:color w:val="00395A"/>
        </w:rPr>
        <w:t>and attend briefing and debriefing sessions before and after each group and activity.</w:t>
      </w:r>
      <w:r>
        <w:rPr>
          <w:color w:val="00395A"/>
          <w:spacing w:val="-17"/>
        </w:rPr>
        <w:t xml:space="preserve"> </w:t>
      </w:r>
      <w:r>
        <w:rPr>
          <w:color w:val="00395A"/>
        </w:rPr>
        <w:t>The supervisor</w:t>
      </w:r>
      <w:r>
        <w:rPr>
          <w:color w:val="00395A"/>
          <w:spacing w:val="-9"/>
        </w:rPr>
        <w:t xml:space="preserve"> </w:t>
      </w:r>
      <w:r>
        <w:rPr>
          <w:color w:val="00395A"/>
        </w:rPr>
        <w:t>or</w:t>
      </w:r>
      <w:r>
        <w:rPr>
          <w:color w:val="00395A"/>
          <w:spacing w:val="-9"/>
        </w:rPr>
        <w:t xml:space="preserve"> </w:t>
      </w:r>
      <w:r>
        <w:rPr>
          <w:color w:val="00395A"/>
        </w:rPr>
        <w:t>program</w:t>
      </w:r>
      <w:r>
        <w:rPr>
          <w:color w:val="00395A"/>
          <w:spacing w:val="-8"/>
        </w:rPr>
        <w:t xml:space="preserve"> </w:t>
      </w:r>
      <w:r>
        <w:rPr>
          <w:color w:val="00395A"/>
        </w:rPr>
        <w:t>director</w:t>
      </w:r>
      <w:r>
        <w:rPr>
          <w:color w:val="00395A"/>
          <w:spacing w:val="-9"/>
        </w:rPr>
        <w:t xml:space="preserve"> </w:t>
      </w:r>
      <w:r>
        <w:rPr>
          <w:color w:val="00395A"/>
        </w:rPr>
        <w:t>provides</w:t>
      </w:r>
      <w:r>
        <w:rPr>
          <w:color w:val="00395A"/>
          <w:spacing w:val="-8"/>
        </w:rPr>
        <w:t xml:space="preserve"> </w:t>
      </w:r>
      <w:r>
        <w:rPr>
          <w:color w:val="00395A"/>
        </w:rPr>
        <w:t>super­ vision</w:t>
      </w:r>
      <w:r>
        <w:rPr>
          <w:color w:val="00395A"/>
          <w:spacing w:val="-13"/>
        </w:rPr>
        <w:t xml:space="preserve"> </w:t>
      </w:r>
      <w:r>
        <w:rPr>
          <w:color w:val="00395A"/>
        </w:rPr>
        <w:t>each</w:t>
      </w:r>
      <w:r>
        <w:rPr>
          <w:color w:val="00395A"/>
          <w:spacing w:val="-12"/>
        </w:rPr>
        <w:t xml:space="preserve"> </w:t>
      </w:r>
      <w:r>
        <w:rPr>
          <w:color w:val="00395A"/>
        </w:rPr>
        <w:t>week</w:t>
      </w:r>
      <w:r>
        <w:rPr>
          <w:color w:val="00395A"/>
          <w:spacing w:val="-12"/>
        </w:rPr>
        <w:t xml:space="preserve"> </w:t>
      </w:r>
      <w:r>
        <w:rPr>
          <w:color w:val="00395A"/>
        </w:rPr>
        <w:t>and</w:t>
      </w:r>
      <w:r>
        <w:rPr>
          <w:color w:val="00395A"/>
          <w:spacing w:val="-13"/>
        </w:rPr>
        <w:t xml:space="preserve"> </w:t>
      </w:r>
      <w:r>
        <w:rPr>
          <w:color w:val="00395A"/>
        </w:rPr>
        <w:t>a</w:t>
      </w:r>
      <w:r>
        <w:rPr>
          <w:color w:val="00395A"/>
          <w:spacing w:val="-12"/>
        </w:rPr>
        <w:t xml:space="preserve"> </w:t>
      </w:r>
      <w:r>
        <w:rPr>
          <w:color w:val="00395A"/>
        </w:rPr>
        <w:t>written</w:t>
      </w:r>
      <w:r>
        <w:rPr>
          <w:color w:val="00395A"/>
          <w:spacing w:val="-13"/>
        </w:rPr>
        <w:t xml:space="preserve"> </w:t>
      </w:r>
      <w:r>
        <w:rPr>
          <w:color w:val="00395A"/>
        </w:rPr>
        <w:t>evaluation</w:t>
      </w:r>
      <w:r>
        <w:rPr>
          <w:color w:val="00395A"/>
          <w:spacing w:val="-13"/>
        </w:rPr>
        <w:t xml:space="preserve"> </w:t>
      </w:r>
      <w:r>
        <w:rPr>
          <w:color w:val="00395A"/>
        </w:rPr>
        <w:t>each month, and other staff members, assisted by senior trainees,</w:t>
      </w:r>
      <w:r>
        <w:rPr>
          <w:color w:val="00395A"/>
          <w:spacing w:val="-4"/>
        </w:rPr>
        <w:t xml:space="preserve"> </w:t>
      </w:r>
      <w:r>
        <w:rPr>
          <w:color w:val="00395A"/>
        </w:rPr>
        <w:t xml:space="preserve">run weekly </w:t>
      </w:r>
      <w:r>
        <w:rPr>
          <w:color w:val="00395A"/>
        </w:rPr>
        <w:t>peer counselor training groups</w:t>
      </w:r>
      <w:r>
        <w:rPr>
          <w:rFonts w:ascii="Palatino Linotype" w:hAnsi="Palatino Linotype"/>
          <w:i/>
          <w:color w:val="00395A"/>
        </w:rPr>
        <w:t xml:space="preserve">. </w:t>
      </w:r>
      <w:r>
        <w:rPr>
          <w:color w:val="00395A"/>
        </w:rPr>
        <w:t>Trainees are paid a stipend.</w:t>
      </w:r>
    </w:p>
    <w:p w14:paraId="5C19F52C" w14:textId="77777777" w:rsidR="00B00EA7" w:rsidRDefault="00574B43">
      <w:pPr>
        <w:pStyle w:val="BodyText"/>
        <w:spacing w:line="253" w:lineRule="exact"/>
      </w:pPr>
      <w:r>
        <w:rPr>
          <w:color w:val="00395A"/>
        </w:rPr>
        <w:t>Those</w:t>
      </w:r>
      <w:r>
        <w:rPr>
          <w:color w:val="00395A"/>
          <w:spacing w:val="-13"/>
        </w:rPr>
        <w:t xml:space="preserve"> </w:t>
      </w:r>
      <w:r>
        <w:rPr>
          <w:color w:val="00395A"/>
        </w:rPr>
        <w:t>who</w:t>
      </w:r>
      <w:r>
        <w:rPr>
          <w:color w:val="00395A"/>
          <w:spacing w:val="-13"/>
        </w:rPr>
        <w:t xml:space="preserve"> </w:t>
      </w:r>
      <w:r>
        <w:rPr>
          <w:color w:val="00395A"/>
        </w:rPr>
        <w:t>successfully</w:t>
      </w:r>
      <w:r>
        <w:rPr>
          <w:color w:val="00395A"/>
          <w:spacing w:val="-13"/>
        </w:rPr>
        <w:t xml:space="preserve"> </w:t>
      </w:r>
      <w:r>
        <w:rPr>
          <w:color w:val="00395A"/>
        </w:rPr>
        <w:t>complete</w:t>
      </w:r>
      <w:r>
        <w:rPr>
          <w:color w:val="00395A"/>
          <w:spacing w:val="-13"/>
        </w:rPr>
        <w:t xml:space="preserve"> </w:t>
      </w:r>
      <w:r>
        <w:rPr>
          <w:color w:val="00395A"/>
        </w:rPr>
        <w:t>both</w:t>
      </w:r>
      <w:r>
        <w:rPr>
          <w:color w:val="00395A"/>
          <w:spacing w:val="-13"/>
        </w:rPr>
        <w:t xml:space="preserve"> </w:t>
      </w:r>
      <w:r>
        <w:rPr>
          <w:color w:val="00395A"/>
          <w:spacing w:val="-4"/>
        </w:rPr>
        <w:t>peer</w:t>
      </w:r>
    </w:p>
    <w:p w14:paraId="6ADF7AD7" w14:textId="77777777" w:rsidR="00B00EA7" w:rsidRDefault="00574B43">
      <w:pPr>
        <w:pStyle w:val="BodyText"/>
        <w:spacing w:before="12" w:line="249" w:lineRule="auto"/>
        <w:ind w:right="166"/>
      </w:pPr>
      <w:r>
        <w:rPr>
          <w:color w:val="00395A"/>
        </w:rPr>
        <w:t>counselor training and the MTC residential program can</w:t>
      </w:r>
      <w:r>
        <w:rPr>
          <w:color w:val="00395A"/>
          <w:spacing w:val="-3"/>
        </w:rPr>
        <w:t xml:space="preserve"> </w:t>
      </w:r>
      <w:r>
        <w:rPr>
          <w:color w:val="00395A"/>
        </w:rPr>
        <w:t>become counselors in the MTC or comparable programs.</w:t>
      </w:r>
    </w:p>
    <w:p w14:paraId="1A786C7D" w14:textId="77777777" w:rsidR="00B00EA7" w:rsidRDefault="00574B43">
      <w:pPr>
        <w:pStyle w:val="Heading4"/>
        <w:spacing w:before="240" w:line="244" w:lineRule="auto"/>
      </w:pPr>
      <w:r>
        <w:rPr>
          <w:color w:val="33607A"/>
        </w:rPr>
        <w:t xml:space="preserve">Transition to Ongoing </w:t>
      </w:r>
      <w:r>
        <w:rPr>
          <w:color w:val="33607A"/>
          <w:spacing w:val="-2"/>
        </w:rPr>
        <w:t>Rehabilitation</w:t>
      </w:r>
    </w:p>
    <w:p w14:paraId="18E6BDEC" w14:textId="77777777" w:rsidR="00B00EA7" w:rsidRDefault="00574B43">
      <w:pPr>
        <w:pStyle w:val="BodyText"/>
        <w:spacing w:line="280" w:lineRule="atLeast"/>
      </w:pPr>
      <w:r>
        <w:rPr>
          <w:color w:val="00395A"/>
        </w:rPr>
        <w:t>This tra</w:t>
      </w:r>
      <w:r>
        <w:rPr>
          <w:color w:val="00395A"/>
        </w:rPr>
        <w:t>nsition is gradual and is a high-risk time for dropout and/or relapse.</w:t>
      </w:r>
      <w:r>
        <w:rPr>
          <w:color w:val="00395A"/>
          <w:spacing w:val="-3"/>
        </w:rPr>
        <w:t xml:space="preserve"> </w:t>
      </w:r>
      <w:r>
        <w:rPr>
          <w:color w:val="00395A"/>
        </w:rPr>
        <w:t>Much of the programming</w:t>
      </w:r>
      <w:r>
        <w:rPr>
          <w:color w:val="00395A"/>
          <w:spacing w:val="-1"/>
        </w:rPr>
        <w:t xml:space="preserve"> </w:t>
      </w:r>
      <w:r>
        <w:rPr>
          <w:color w:val="00395A"/>
        </w:rPr>
        <w:t>that</w:t>
      </w:r>
      <w:r>
        <w:rPr>
          <w:color w:val="00395A"/>
          <w:spacing w:val="-2"/>
        </w:rPr>
        <w:t xml:space="preserve"> </w:t>
      </w:r>
      <w:r>
        <w:rPr>
          <w:color w:val="00395A"/>
        </w:rPr>
        <w:t>behavioral</w:t>
      </w:r>
      <w:r>
        <w:rPr>
          <w:color w:val="00395A"/>
          <w:spacing w:val="-2"/>
        </w:rPr>
        <w:t xml:space="preserve"> </w:t>
      </w:r>
      <w:r>
        <w:rPr>
          <w:color w:val="00395A"/>
        </w:rPr>
        <w:t>health</w:t>
      </w:r>
      <w:r>
        <w:rPr>
          <w:color w:val="00395A"/>
          <w:spacing w:val="-2"/>
        </w:rPr>
        <w:t xml:space="preserve"> </w:t>
      </w:r>
      <w:r>
        <w:rPr>
          <w:color w:val="00395A"/>
        </w:rPr>
        <w:t>programs can undertake at this phase relates to building recovery</w:t>
      </w:r>
      <w:r>
        <w:rPr>
          <w:color w:val="00395A"/>
          <w:spacing w:val="-5"/>
        </w:rPr>
        <w:t xml:space="preserve"> </w:t>
      </w:r>
      <w:r>
        <w:rPr>
          <w:color w:val="00395A"/>
        </w:rPr>
        <w:t>skills,</w:t>
      </w:r>
      <w:r>
        <w:rPr>
          <w:color w:val="00395A"/>
          <w:spacing w:val="-18"/>
        </w:rPr>
        <w:t xml:space="preserve"> </w:t>
      </w:r>
      <w:r>
        <w:rPr>
          <w:color w:val="00395A"/>
        </w:rPr>
        <w:t>reducing</w:t>
      </w:r>
      <w:r>
        <w:rPr>
          <w:color w:val="00395A"/>
          <w:spacing w:val="-1"/>
        </w:rPr>
        <w:t xml:space="preserve"> </w:t>
      </w:r>
      <w:r>
        <w:rPr>
          <w:color w:val="00395A"/>
        </w:rPr>
        <w:t>relapse</w:t>
      </w:r>
      <w:r>
        <w:rPr>
          <w:color w:val="00395A"/>
          <w:spacing w:val="-2"/>
        </w:rPr>
        <w:t xml:space="preserve"> </w:t>
      </w:r>
      <w:r>
        <w:rPr>
          <w:color w:val="00395A"/>
        </w:rPr>
        <w:t>risks,</w:t>
      </w:r>
      <w:r>
        <w:rPr>
          <w:color w:val="00395A"/>
          <w:spacing w:val="-18"/>
        </w:rPr>
        <w:t xml:space="preserve"> </w:t>
      </w:r>
      <w:r>
        <w:rPr>
          <w:color w:val="00395A"/>
        </w:rPr>
        <w:t>and</w:t>
      </w:r>
      <w:r>
        <w:rPr>
          <w:color w:val="00395A"/>
          <w:spacing w:val="-3"/>
        </w:rPr>
        <w:t xml:space="preserve"> </w:t>
      </w:r>
      <w:r>
        <w:rPr>
          <w:color w:val="00395A"/>
        </w:rPr>
        <w:t>en­</w:t>
      </w:r>
    </w:p>
    <w:p w14:paraId="6710B749" w14:textId="77777777" w:rsidR="00B00EA7" w:rsidRDefault="00574B43">
      <w:pPr>
        <w:pStyle w:val="BodyText"/>
        <w:spacing w:line="185" w:lineRule="exact"/>
        <w:ind w:left="697"/>
      </w:pPr>
      <w:r>
        <w:br w:type="column"/>
      </w:r>
      <w:r>
        <w:rPr>
          <w:color w:val="00395A"/>
        </w:rPr>
        <w:t>planned</w:t>
      </w:r>
      <w:r>
        <w:rPr>
          <w:color w:val="00395A"/>
          <w:spacing w:val="4"/>
        </w:rPr>
        <w:t xml:space="preserve"> </w:t>
      </w:r>
      <w:r>
        <w:rPr>
          <w:color w:val="00395A"/>
          <w:spacing w:val="-4"/>
        </w:rPr>
        <w:t>e]).</w:t>
      </w:r>
    </w:p>
    <w:p w14:paraId="07546056" w14:textId="77777777" w:rsidR="00B00EA7" w:rsidRDefault="00574B43">
      <w:pPr>
        <w:pStyle w:val="ListParagraph"/>
        <w:numPr>
          <w:ilvl w:val="0"/>
          <w:numId w:val="73"/>
        </w:numPr>
        <w:tabs>
          <w:tab w:val="left" w:pos="696"/>
          <w:tab w:val="left" w:pos="698"/>
        </w:tabs>
        <w:spacing w:line="249" w:lineRule="auto"/>
        <w:ind w:left="697" w:right="717"/>
        <w:rPr>
          <w:sz w:val="24"/>
        </w:rPr>
      </w:pPr>
      <w:r>
        <w:rPr>
          <w:color w:val="00395A"/>
          <w:sz w:val="24"/>
        </w:rPr>
        <w:t>Include ICM and other evidence-based practices that support recovery.</w:t>
      </w:r>
    </w:p>
    <w:p w14:paraId="4B007D89" w14:textId="77777777" w:rsidR="00B00EA7" w:rsidRDefault="00574B43">
      <w:pPr>
        <w:pStyle w:val="ListParagraph"/>
        <w:numPr>
          <w:ilvl w:val="0"/>
          <w:numId w:val="73"/>
        </w:numPr>
        <w:tabs>
          <w:tab w:val="left" w:pos="696"/>
          <w:tab w:val="left" w:pos="698"/>
        </w:tabs>
        <w:spacing w:line="277" w:lineRule="exact"/>
        <w:ind w:left="697" w:hanging="361"/>
        <w:rPr>
          <w:sz w:val="24"/>
        </w:rPr>
      </w:pPr>
      <w:r>
        <w:rPr>
          <w:color w:val="00395A"/>
          <w:sz w:val="24"/>
        </w:rPr>
        <w:t>Maintain</w:t>
      </w:r>
      <w:r>
        <w:rPr>
          <w:color w:val="00395A"/>
          <w:spacing w:val="-1"/>
          <w:sz w:val="24"/>
        </w:rPr>
        <w:t xml:space="preserve"> </w:t>
      </w:r>
      <w:r>
        <w:rPr>
          <w:color w:val="00395A"/>
          <w:sz w:val="24"/>
        </w:rPr>
        <w:t>agency</w:t>
      </w:r>
      <w:r>
        <w:rPr>
          <w:color w:val="00395A"/>
          <w:spacing w:val="1"/>
          <w:sz w:val="24"/>
        </w:rPr>
        <w:t xml:space="preserve"> </w:t>
      </w:r>
      <w:r>
        <w:rPr>
          <w:color w:val="00395A"/>
          <w:sz w:val="24"/>
        </w:rPr>
        <w:t>contacts with</w:t>
      </w:r>
      <w:r>
        <w:rPr>
          <w:color w:val="00395A"/>
          <w:spacing w:val="1"/>
          <w:sz w:val="24"/>
        </w:rPr>
        <w:t xml:space="preserve"> </w:t>
      </w:r>
      <w:r>
        <w:rPr>
          <w:color w:val="00395A"/>
          <w:sz w:val="24"/>
        </w:rPr>
        <w:t xml:space="preserve">the </w:t>
      </w:r>
      <w:r>
        <w:rPr>
          <w:color w:val="00395A"/>
          <w:spacing w:val="-4"/>
          <w:sz w:val="24"/>
        </w:rPr>
        <w:t>hous­</w:t>
      </w:r>
    </w:p>
    <w:p w14:paraId="6CDCD6BF" w14:textId="77777777" w:rsidR="00B00EA7" w:rsidRDefault="00574B43">
      <w:pPr>
        <w:pStyle w:val="BodyText"/>
        <w:spacing w:before="8" w:line="249" w:lineRule="auto"/>
        <w:ind w:left="697" w:right="276"/>
      </w:pPr>
      <w:r>
        <w:rPr>
          <w:color w:val="00395A"/>
        </w:rPr>
        <w:t>ing network, particularly transitional sup­ portive</w:t>
      </w:r>
      <w:r>
        <w:rPr>
          <w:color w:val="00395A"/>
          <w:spacing w:val="-3"/>
        </w:rPr>
        <w:t xml:space="preserve"> </w:t>
      </w:r>
      <w:r>
        <w:rPr>
          <w:color w:val="00395A"/>
        </w:rPr>
        <w:t>and</w:t>
      </w:r>
      <w:r>
        <w:rPr>
          <w:color w:val="00395A"/>
          <w:spacing w:val="-4"/>
        </w:rPr>
        <w:t xml:space="preserve"> </w:t>
      </w:r>
      <w:r>
        <w:rPr>
          <w:color w:val="00395A"/>
        </w:rPr>
        <w:t>permanent</w:t>
      </w:r>
      <w:r>
        <w:rPr>
          <w:color w:val="00395A"/>
          <w:spacing w:val="-3"/>
        </w:rPr>
        <w:t xml:space="preserve"> </w:t>
      </w:r>
      <w:r>
        <w:rPr>
          <w:color w:val="00395A"/>
        </w:rPr>
        <w:t>supportive</w:t>
      </w:r>
      <w:r>
        <w:rPr>
          <w:color w:val="00395A"/>
          <w:spacing w:val="-3"/>
        </w:rPr>
        <w:t xml:space="preserve"> </w:t>
      </w:r>
      <w:r>
        <w:rPr>
          <w:color w:val="00395A"/>
        </w:rPr>
        <w:t>housing.</w:t>
      </w:r>
    </w:p>
    <w:p w14:paraId="6F273F64" w14:textId="77777777" w:rsidR="00B00EA7" w:rsidRDefault="00574B43">
      <w:pPr>
        <w:pStyle w:val="ListParagraph"/>
        <w:numPr>
          <w:ilvl w:val="0"/>
          <w:numId w:val="73"/>
        </w:numPr>
        <w:tabs>
          <w:tab w:val="left" w:pos="696"/>
          <w:tab w:val="left" w:pos="698"/>
        </w:tabs>
        <w:spacing w:line="279" w:lineRule="exact"/>
        <w:ind w:left="697" w:hanging="361"/>
        <w:rPr>
          <w:sz w:val="24"/>
        </w:rPr>
      </w:pPr>
      <w:r>
        <w:rPr>
          <w:color w:val="00395A"/>
          <w:sz w:val="24"/>
        </w:rPr>
        <w:t>Facilitate</w:t>
      </w:r>
      <w:r>
        <w:rPr>
          <w:color w:val="00395A"/>
          <w:spacing w:val="-2"/>
          <w:sz w:val="24"/>
        </w:rPr>
        <w:t xml:space="preserve"> </w:t>
      </w:r>
      <w:r>
        <w:rPr>
          <w:color w:val="00395A"/>
          <w:sz w:val="24"/>
        </w:rPr>
        <w:t>connections</w:t>
      </w:r>
      <w:r>
        <w:rPr>
          <w:color w:val="00395A"/>
          <w:spacing w:val="-1"/>
          <w:sz w:val="24"/>
        </w:rPr>
        <w:t xml:space="preserve"> </w:t>
      </w:r>
      <w:r>
        <w:rPr>
          <w:color w:val="00395A"/>
          <w:sz w:val="24"/>
        </w:rPr>
        <w:t>in</w:t>
      </w:r>
      <w:r>
        <w:rPr>
          <w:color w:val="00395A"/>
          <w:spacing w:val="-2"/>
          <w:sz w:val="24"/>
        </w:rPr>
        <w:t xml:space="preserve"> </w:t>
      </w:r>
      <w:r>
        <w:rPr>
          <w:color w:val="00395A"/>
          <w:sz w:val="24"/>
        </w:rPr>
        <w:t>the</w:t>
      </w:r>
      <w:r>
        <w:rPr>
          <w:color w:val="00395A"/>
          <w:spacing w:val="-1"/>
          <w:sz w:val="24"/>
        </w:rPr>
        <w:t xml:space="preserve"> </w:t>
      </w:r>
      <w:r>
        <w:rPr>
          <w:color w:val="00395A"/>
          <w:spacing w:val="-2"/>
          <w:sz w:val="24"/>
        </w:rPr>
        <w:t>community</w:t>
      </w:r>
    </w:p>
    <w:p w14:paraId="4FB7CFA5" w14:textId="77777777" w:rsidR="00B00EA7" w:rsidRDefault="00574B43">
      <w:pPr>
        <w:pStyle w:val="BodyText"/>
        <w:spacing w:before="12" w:line="249" w:lineRule="auto"/>
        <w:ind w:left="697" w:right="276"/>
      </w:pPr>
      <w:r>
        <w:rPr>
          <w:color w:val="00395A"/>
        </w:rPr>
        <w:t>that</w:t>
      </w:r>
      <w:r>
        <w:rPr>
          <w:color w:val="00395A"/>
          <w:spacing w:val="-4"/>
        </w:rPr>
        <w:t xml:space="preserve"> </w:t>
      </w:r>
      <w:r>
        <w:rPr>
          <w:color w:val="00395A"/>
        </w:rPr>
        <w:t>could</w:t>
      </w:r>
      <w:r>
        <w:rPr>
          <w:color w:val="00395A"/>
          <w:spacing w:val="-5"/>
        </w:rPr>
        <w:t xml:space="preserve"> </w:t>
      </w:r>
      <w:r>
        <w:rPr>
          <w:color w:val="00395A"/>
        </w:rPr>
        <w:t>provide</w:t>
      </w:r>
      <w:r>
        <w:rPr>
          <w:color w:val="00395A"/>
          <w:spacing w:val="-4"/>
        </w:rPr>
        <w:t xml:space="preserve"> </w:t>
      </w:r>
      <w:r>
        <w:rPr>
          <w:color w:val="00395A"/>
        </w:rPr>
        <w:t>opportunities</w:t>
      </w:r>
      <w:r>
        <w:rPr>
          <w:color w:val="00395A"/>
          <w:spacing w:val="-4"/>
        </w:rPr>
        <w:t xml:space="preserve"> </w:t>
      </w:r>
      <w:r>
        <w:rPr>
          <w:color w:val="00395A"/>
        </w:rPr>
        <w:t>for</w:t>
      </w:r>
      <w:r>
        <w:rPr>
          <w:color w:val="00395A"/>
          <w:spacing w:val="-5"/>
        </w:rPr>
        <w:t xml:space="preserve"> </w:t>
      </w:r>
      <w:r>
        <w:rPr>
          <w:color w:val="00395A"/>
        </w:rPr>
        <w:t>clients to obtain paid or volunteer work.</w:t>
      </w:r>
    </w:p>
    <w:p w14:paraId="59A5D192" w14:textId="77777777" w:rsidR="00B00EA7" w:rsidRDefault="00574B43">
      <w:pPr>
        <w:pStyle w:val="Heading4"/>
        <w:spacing w:before="239"/>
        <w:ind w:left="337"/>
      </w:pPr>
      <w:r>
        <w:rPr>
          <w:color w:val="33607A"/>
          <w:w w:val="105"/>
        </w:rPr>
        <w:t>Ongoing</w:t>
      </w:r>
      <w:r>
        <w:rPr>
          <w:color w:val="33607A"/>
          <w:spacing w:val="36"/>
          <w:w w:val="105"/>
        </w:rPr>
        <w:t xml:space="preserve"> </w:t>
      </w:r>
      <w:r>
        <w:rPr>
          <w:color w:val="33607A"/>
          <w:spacing w:val="-2"/>
          <w:w w:val="105"/>
        </w:rPr>
        <w:t>Rehabilitation</w:t>
      </w:r>
    </w:p>
    <w:p w14:paraId="4965A5B4" w14:textId="77777777" w:rsidR="00B00EA7" w:rsidRDefault="00574B43">
      <w:pPr>
        <w:pStyle w:val="BodyText"/>
        <w:spacing w:before="30" w:line="249" w:lineRule="auto"/>
        <w:ind w:left="337" w:right="354"/>
      </w:pPr>
      <w:r>
        <w:rPr>
          <w:color w:val="00395A"/>
        </w:rPr>
        <w:t>In this open-ended stage, the client self- identifies as no longer homeless,</w:t>
      </w:r>
      <w:r>
        <w:rPr>
          <w:color w:val="00395A"/>
          <w:spacing w:val="-6"/>
        </w:rPr>
        <w:t xml:space="preserve"> </w:t>
      </w:r>
      <w:r>
        <w:rPr>
          <w:color w:val="00395A"/>
        </w:rPr>
        <w:t>sustains and further</w:t>
      </w:r>
      <w:r>
        <w:rPr>
          <w:color w:val="00395A"/>
          <w:spacing w:val="-7"/>
        </w:rPr>
        <w:t xml:space="preserve"> </w:t>
      </w:r>
      <w:r>
        <w:rPr>
          <w:color w:val="00395A"/>
        </w:rPr>
        <w:t>incorporates</w:t>
      </w:r>
      <w:r>
        <w:rPr>
          <w:color w:val="00395A"/>
          <w:spacing w:val="-6"/>
        </w:rPr>
        <w:t xml:space="preserve"> </w:t>
      </w:r>
      <w:r>
        <w:rPr>
          <w:color w:val="00395A"/>
        </w:rPr>
        <w:t>changes</w:t>
      </w:r>
      <w:r>
        <w:rPr>
          <w:color w:val="00395A"/>
          <w:spacing w:val="-6"/>
        </w:rPr>
        <w:t xml:space="preserve"> </w:t>
      </w:r>
      <w:r>
        <w:rPr>
          <w:color w:val="00395A"/>
        </w:rPr>
        <w:t>made</w:t>
      </w:r>
      <w:r>
        <w:rPr>
          <w:color w:val="00395A"/>
          <w:spacing w:val="-6"/>
        </w:rPr>
        <w:t xml:space="preserve"> </w:t>
      </w:r>
      <w:r>
        <w:rPr>
          <w:color w:val="00395A"/>
        </w:rPr>
        <w:t>in</w:t>
      </w:r>
      <w:r>
        <w:rPr>
          <w:color w:val="00395A"/>
          <w:spacing w:val="-7"/>
        </w:rPr>
        <w:t xml:space="preserve"> </w:t>
      </w:r>
      <w:r>
        <w:rPr>
          <w:color w:val="00395A"/>
        </w:rPr>
        <w:t>intensive care,</w:t>
      </w:r>
      <w:r>
        <w:rPr>
          <w:color w:val="00395A"/>
          <w:spacing w:val="-6"/>
        </w:rPr>
        <w:t xml:space="preserve"> </w:t>
      </w:r>
      <w:r>
        <w:rPr>
          <w:color w:val="00395A"/>
        </w:rPr>
        <w:t>and works to avoid rel</w:t>
      </w:r>
      <w:r>
        <w:rPr>
          <w:color w:val="00395A"/>
        </w:rPr>
        <w:t>apse (McQuistion et al., 2008). Administrators can:</w:t>
      </w:r>
    </w:p>
    <w:p w14:paraId="5B92D829" w14:textId="77777777" w:rsidR="00B00EA7" w:rsidRDefault="00574B43">
      <w:pPr>
        <w:pStyle w:val="ListParagraph"/>
        <w:numPr>
          <w:ilvl w:val="0"/>
          <w:numId w:val="73"/>
        </w:numPr>
        <w:tabs>
          <w:tab w:val="left" w:pos="698"/>
        </w:tabs>
        <w:spacing w:line="249" w:lineRule="auto"/>
        <w:ind w:left="697" w:right="445"/>
        <w:jc w:val="both"/>
        <w:rPr>
          <w:sz w:val="24"/>
        </w:rPr>
      </w:pPr>
      <w:r>
        <w:rPr>
          <w:color w:val="00395A"/>
          <w:sz w:val="24"/>
        </w:rPr>
        <w:t>Support</w:t>
      </w:r>
      <w:r>
        <w:rPr>
          <w:color w:val="00395A"/>
          <w:spacing w:val="-3"/>
          <w:sz w:val="24"/>
        </w:rPr>
        <w:t xml:space="preserve"> </w:t>
      </w:r>
      <w:r>
        <w:rPr>
          <w:color w:val="00395A"/>
          <w:sz w:val="24"/>
        </w:rPr>
        <w:t>staff</w:t>
      </w:r>
      <w:r>
        <w:rPr>
          <w:color w:val="00395A"/>
          <w:spacing w:val="-3"/>
          <w:sz w:val="24"/>
        </w:rPr>
        <w:t xml:space="preserve"> </w:t>
      </w:r>
      <w:r>
        <w:rPr>
          <w:color w:val="00395A"/>
          <w:sz w:val="24"/>
        </w:rPr>
        <w:t>members</w:t>
      </w:r>
      <w:r>
        <w:rPr>
          <w:color w:val="00395A"/>
          <w:spacing w:val="-3"/>
          <w:sz w:val="24"/>
        </w:rPr>
        <w:t xml:space="preserve"> </w:t>
      </w:r>
      <w:r>
        <w:rPr>
          <w:color w:val="00395A"/>
          <w:sz w:val="24"/>
        </w:rPr>
        <w:t>as</w:t>
      </w:r>
      <w:r>
        <w:rPr>
          <w:color w:val="00395A"/>
          <w:spacing w:val="-5"/>
          <w:sz w:val="24"/>
        </w:rPr>
        <w:t xml:space="preserve"> </w:t>
      </w:r>
      <w:r>
        <w:rPr>
          <w:color w:val="00395A"/>
          <w:sz w:val="24"/>
        </w:rPr>
        <w:t>they</w:t>
      </w:r>
      <w:r>
        <w:rPr>
          <w:color w:val="00395A"/>
          <w:spacing w:val="-3"/>
          <w:sz w:val="24"/>
        </w:rPr>
        <w:t xml:space="preserve"> </w:t>
      </w:r>
      <w:r>
        <w:rPr>
          <w:color w:val="00395A"/>
          <w:sz w:val="24"/>
        </w:rPr>
        <w:t>continue</w:t>
      </w:r>
      <w:r>
        <w:rPr>
          <w:color w:val="00395A"/>
          <w:spacing w:val="-3"/>
          <w:sz w:val="24"/>
        </w:rPr>
        <w:t xml:space="preserve"> </w:t>
      </w:r>
      <w:r>
        <w:rPr>
          <w:color w:val="00395A"/>
          <w:sz w:val="24"/>
        </w:rPr>
        <w:t>to devote time to clients in</w:t>
      </w:r>
      <w:r>
        <w:rPr>
          <w:color w:val="00395A"/>
          <w:spacing w:val="-2"/>
          <w:sz w:val="24"/>
        </w:rPr>
        <w:t xml:space="preserve"> </w:t>
      </w:r>
      <w:r>
        <w:rPr>
          <w:color w:val="00395A"/>
          <w:sz w:val="24"/>
        </w:rPr>
        <w:t>ongoing rehabili­ tation</w:t>
      </w:r>
      <w:r>
        <w:rPr>
          <w:color w:val="00395A"/>
          <w:spacing w:val="-1"/>
          <w:sz w:val="24"/>
        </w:rPr>
        <w:t xml:space="preserve"> </w:t>
      </w:r>
      <w:r>
        <w:rPr>
          <w:color w:val="00395A"/>
          <w:sz w:val="24"/>
        </w:rPr>
        <w:t>and</w:t>
      </w:r>
      <w:r>
        <w:rPr>
          <w:color w:val="00395A"/>
          <w:spacing w:val="-1"/>
          <w:sz w:val="24"/>
        </w:rPr>
        <w:t xml:space="preserve"> </w:t>
      </w:r>
      <w:r>
        <w:rPr>
          <w:color w:val="00395A"/>
          <w:sz w:val="24"/>
        </w:rPr>
        <w:t>abstinence (e.g.,</w:t>
      </w:r>
      <w:r>
        <w:rPr>
          <w:color w:val="00395A"/>
          <w:spacing w:val="-1"/>
          <w:sz w:val="24"/>
        </w:rPr>
        <w:t xml:space="preserve"> </w:t>
      </w:r>
      <w:r>
        <w:rPr>
          <w:color w:val="00395A"/>
          <w:sz w:val="24"/>
        </w:rPr>
        <w:t>by helping cli­</w:t>
      </w:r>
    </w:p>
    <w:p w14:paraId="2B7B7AB5" w14:textId="77777777" w:rsidR="00B00EA7" w:rsidRDefault="00B00EA7">
      <w:pPr>
        <w:spacing w:line="249" w:lineRule="auto"/>
        <w:jc w:val="both"/>
        <w:rPr>
          <w:sz w:val="24"/>
        </w:rPr>
        <w:sectPr w:rsidR="00B00EA7">
          <w:type w:val="continuous"/>
          <w:pgSz w:w="12240" w:h="15840"/>
          <w:pgMar w:top="1120" w:right="1060" w:bottom="280" w:left="720" w:header="720" w:footer="902" w:gutter="0"/>
          <w:cols w:num="2" w:space="720" w:equalWidth="0">
            <w:col w:w="5203" w:space="40"/>
            <w:col w:w="5217"/>
          </w:cols>
        </w:sectPr>
      </w:pPr>
    </w:p>
    <w:p w14:paraId="3B1F351D" w14:textId="77777777" w:rsidR="00B00EA7" w:rsidRDefault="00574B43">
      <w:pPr>
        <w:pStyle w:val="BodyText"/>
        <w:spacing w:before="63" w:line="249" w:lineRule="auto"/>
      </w:pPr>
      <w:r>
        <w:rPr>
          <w:color w:val="00395A"/>
        </w:rPr>
        <w:t>couraging participants to increase their in­ volvement in the community through 12-Step programs and other community support ef­ forts.</w:t>
      </w:r>
      <w:r>
        <w:rPr>
          <w:color w:val="00395A"/>
          <w:spacing w:val="-28"/>
        </w:rPr>
        <w:t xml:space="preserve"> </w:t>
      </w:r>
      <w:r>
        <w:rPr>
          <w:color w:val="00395A"/>
        </w:rPr>
        <w:t>Transitional</w:t>
      </w:r>
      <w:r>
        <w:rPr>
          <w:color w:val="00395A"/>
          <w:spacing w:val="-15"/>
        </w:rPr>
        <w:t xml:space="preserve"> </w:t>
      </w:r>
      <w:r>
        <w:rPr>
          <w:color w:val="00395A"/>
        </w:rPr>
        <w:t>housing</w:t>
      </w:r>
      <w:r>
        <w:rPr>
          <w:color w:val="00395A"/>
          <w:spacing w:val="-15"/>
        </w:rPr>
        <w:t xml:space="preserve"> </w:t>
      </w:r>
      <w:r>
        <w:rPr>
          <w:color w:val="00395A"/>
        </w:rPr>
        <w:t>for</w:t>
      </w:r>
      <w:r>
        <w:rPr>
          <w:color w:val="00395A"/>
          <w:spacing w:val="-15"/>
        </w:rPr>
        <w:t xml:space="preserve"> </w:t>
      </w:r>
      <w:r>
        <w:rPr>
          <w:color w:val="00395A"/>
        </w:rPr>
        <w:t>individuals</w:t>
      </w:r>
      <w:r>
        <w:rPr>
          <w:color w:val="00395A"/>
          <w:spacing w:val="-14"/>
        </w:rPr>
        <w:t xml:space="preserve"> </w:t>
      </w:r>
      <w:r>
        <w:rPr>
          <w:color w:val="00395A"/>
        </w:rPr>
        <w:t>leav­ ing intensive behavioral health treatment, as described in Part 1,</w:t>
      </w:r>
      <w:r>
        <w:rPr>
          <w:color w:val="00395A"/>
          <w:spacing w:val="-7"/>
        </w:rPr>
        <w:t xml:space="preserve"> </w:t>
      </w:r>
      <w:r>
        <w:rPr>
          <w:color w:val="00395A"/>
        </w:rPr>
        <w:t>Chapter 1,</w:t>
      </w:r>
      <w:r>
        <w:rPr>
          <w:color w:val="00395A"/>
        </w:rPr>
        <w:t xml:space="preserve"> may become a primary support for the transition to ongoing rehabilitation.</w:t>
      </w:r>
      <w:r>
        <w:rPr>
          <w:color w:val="00395A"/>
          <w:spacing w:val="-8"/>
        </w:rPr>
        <w:t xml:space="preserve"> </w:t>
      </w:r>
      <w:r>
        <w:rPr>
          <w:color w:val="00395A"/>
        </w:rPr>
        <w:t xml:space="preserve">Halfway and ¾-way houses for individuals graduating from intensive behav­ ioral health treatment and Oxford Houses for </w:t>
      </w:r>
      <w:r>
        <w:rPr>
          <w:color w:val="00395A"/>
          <w:spacing w:val="-2"/>
        </w:rPr>
        <w:t>people</w:t>
      </w:r>
      <w:r>
        <w:rPr>
          <w:color w:val="00395A"/>
          <w:spacing w:val="-5"/>
        </w:rPr>
        <w:t xml:space="preserve"> </w:t>
      </w:r>
      <w:r>
        <w:rPr>
          <w:color w:val="00395A"/>
          <w:spacing w:val="-2"/>
        </w:rPr>
        <w:t>recovering</w:t>
      </w:r>
      <w:r>
        <w:rPr>
          <w:color w:val="00395A"/>
          <w:spacing w:val="-4"/>
        </w:rPr>
        <w:t xml:space="preserve"> </w:t>
      </w:r>
      <w:r>
        <w:rPr>
          <w:color w:val="00395A"/>
          <w:spacing w:val="-2"/>
        </w:rPr>
        <w:t>from</w:t>
      </w:r>
      <w:r>
        <w:rPr>
          <w:color w:val="00395A"/>
          <w:spacing w:val="-5"/>
        </w:rPr>
        <w:t xml:space="preserve"> </w:t>
      </w:r>
      <w:r>
        <w:rPr>
          <w:color w:val="00395A"/>
          <w:spacing w:val="-2"/>
        </w:rPr>
        <w:t>substance</w:t>
      </w:r>
      <w:r>
        <w:rPr>
          <w:color w:val="00395A"/>
          <w:spacing w:val="-5"/>
        </w:rPr>
        <w:t xml:space="preserve"> </w:t>
      </w:r>
      <w:r>
        <w:rPr>
          <w:color w:val="00395A"/>
          <w:spacing w:val="-2"/>
        </w:rPr>
        <w:t>use</w:t>
      </w:r>
      <w:r>
        <w:rPr>
          <w:color w:val="00395A"/>
          <w:spacing w:val="-5"/>
        </w:rPr>
        <w:t xml:space="preserve"> </w:t>
      </w:r>
      <w:r>
        <w:rPr>
          <w:color w:val="00395A"/>
          <w:spacing w:val="-2"/>
        </w:rPr>
        <w:t xml:space="preserve">disorders </w:t>
      </w:r>
      <w:r>
        <w:rPr>
          <w:color w:val="00395A"/>
        </w:rPr>
        <w:t>are examples o</w:t>
      </w:r>
      <w:r>
        <w:rPr>
          <w:color w:val="00395A"/>
        </w:rPr>
        <w:t>f housing resources that can benefit individuals making the transition to ongoing homelessness rehabilitation.</w:t>
      </w:r>
      <w:r>
        <w:rPr>
          <w:color w:val="00395A"/>
          <w:spacing w:val="-24"/>
        </w:rPr>
        <w:t xml:space="preserve"> </w:t>
      </w:r>
      <w:r>
        <w:rPr>
          <w:color w:val="00395A"/>
        </w:rPr>
        <w:t>To make your program most effective at this stage,</w:t>
      </w:r>
      <w:r>
        <w:rPr>
          <w:color w:val="00395A"/>
          <w:spacing w:val="-12"/>
        </w:rPr>
        <w:t xml:space="preserve"> </w:t>
      </w:r>
      <w:r>
        <w:rPr>
          <w:color w:val="00395A"/>
        </w:rPr>
        <w:t xml:space="preserve">you </w:t>
      </w:r>
      <w:r>
        <w:rPr>
          <w:color w:val="00395A"/>
          <w:spacing w:val="-4"/>
        </w:rPr>
        <w:t>can:</w:t>
      </w:r>
    </w:p>
    <w:p w14:paraId="37457EB0" w14:textId="77777777" w:rsidR="00B00EA7" w:rsidRDefault="00574B43">
      <w:pPr>
        <w:pStyle w:val="BodyText"/>
        <w:spacing w:line="133" w:lineRule="exact"/>
        <w:ind w:left="680"/>
      </w:pPr>
      <w:r>
        <w:br w:type="column"/>
      </w:r>
      <w:r>
        <w:rPr>
          <w:color w:val="00395A"/>
        </w:rPr>
        <w:t>ents</w:t>
      </w:r>
      <w:r>
        <w:rPr>
          <w:color w:val="00395A"/>
          <w:spacing w:val="-4"/>
        </w:rPr>
        <w:t xml:space="preserve"> </w:t>
      </w:r>
      <w:r>
        <w:rPr>
          <w:color w:val="00395A"/>
        </w:rPr>
        <w:t>establish</w:t>
      </w:r>
      <w:r>
        <w:rPr>
          <w:color w:val="00395A"/>
          <w:spacing w:val="-4"/>
        </w:rPr>
        <w:t xml:space="preserve"> </w:t>
      </w:r>
      <w:r>
        <w:rPr>
          <w:color w:val="00395A"/>
        </w:rPr>
        <w:t>roles</w:t>
      </w:r>
      <w:r>
        <w:rPr>
          <w:color w:val="00395A"/>
          <w:spacing w:val="-3"/>
        </w:rPr>
        <w:t xml:space="preserve"> </w:t>
      </w:r>
      <w:r>
        <w:rPr>
          <w:color w:val="00395A"/>
        </w:rPr>
        <w:t>in</w:t>
      </w:r>
      <w:r>
        <w:rPr>
          <w:color w:val="00395A"/>
          <w:spacing w:val="-5"/>
        </w:rPr>
        <w:t xml:space="preserve"> </w:t>
      </w:r>
      <w:r>
        <w:rPr>
          <w:color w:val="00395A"/>
        </w:rPr>
        <w:t>the</w:t>
      </w:r>
      <w:r>
        <w:rPr>
          <w:color w:val="00395A"/>
          <w:spacing w:val="-6"/>
        </w:rPr>
        <w:t xml:space="preserve"> </w:t>
      </w:r>
      <w:r>
        <w:rPr>
          <w:color w:val="00395A"/>
          <w:spacing w:val="-2"/>
        </w:rPr>
        <w:t>community).</w:t>
      </w:r>
    </w:p>
    <w:p w14:paraId="001A0806" w14:textId="77777777" w:rsidR="00B00EA7" w:rsidRDefault="00574B43">
      <w:pPr>
        <w:pStyle w:val="ListParagraph"/>
        <w:numPr>
          <w:ilvl w:val="0"/>
          <w:numId w:val="73"/>
        </w:numPr>
        <w:tabs>
          <w:tab w:val="left" w:pos="680"/>
          <w:tab w:val="left" w:pos="681"/>
        </w:tabs>
        <w:spacing w:line="249" w:lineRule="auto"/>
        <w:ind w:left="680" w:right="539"/>
        <w:rPr>
          <w:sz w:val="24"/>
        </w:rPr>
      </w:pPr>
      <w:r>
        <w:rPr>
          <w:color w:val="00395A"/>
          <w:sz w:val="24"/>
        </w:rPr>
        <w:t>Provide</w:t>
      </w:r>
      <w:r>
        <w:rPr>
          <w:color w:val="00395A"/>
          <w:spacing w:val="-4"/>
          <w:sz w:val="24"/>
        </w:rPr>
        <w:t xml:space="preserve"> </w:t>
      </w:r>
      <w:r>
        <w:rPr>
          <w:color w:val="00395A"/>
          <w:sz w:val="24"/>
        </w:rPr>
        <w:t>a</w:t>
      </w:r>
      <w:r>
        <w:rPr>
          <w:color w:val="00395A"/>
          <w:spacing w:val="-4"/>
          <w:sz w:val="24"/>
        </w:rPr>
        <w:t xml:space="preserve"> </w:t>
      </w:r>
      <w:r>
        <w:rPr>
          <w:color w:val="00395A"/>
          <w:sz w:val="24"/>
        </w:rPr>
        <w:t>means</w:t>
      </w:r>
      <w:r>
        <w:rPr>
          <w:color w:val="00395A"/>
          <w:spacing w:val="-4"/>
          <w:sz w:val="24"/>
        </w:rPr>
        <w:t xml:space="preserve"> </w:t>
      </w:r>
      <w:r>
        <w:rPr>
          <w:color w:val="00395A"/>
          <w:sz w:val="24"/>
        </w:rPr>
        <w:t>for</w:t>
      </w:r>
      <w:r>
        <w:rPr>
          <w:color w:val="00395A"/>
          <w:spacing w:val="-5"/>
          <w:sz w:val="24"/>
        </w:rPr>
        <w:t xml:space="preserve"> </w:t>
      </w:r>
      <w:r>
        <w:rPr>
          <w:color w:val="00395A"/>
          <w:sz w:val="24"/>
        </w:rPr>
        <w:t>clients</w:t>
      </w:r>
      <w:r>
        <w:rPr>
          <w:color w:val="00395A"/>
          <w:spacing w:val="-4"/>
          <w:sz w:val="24"/>
        </w:rPr>
        <w:t xml:space="preserve"> </w:t>
      </w:r>
      <w:r>
        <w:rPr>
          <w:color w:val="00395A"/>
          <w:sz w:val="24"/>
        </w:rPr>
        <w:t>to</w:t>
      </w:r>
      <w:r>
        <w:rPr>
          <w:color w:val="00395A"/>
          <w:spacing w:val="-4"/>
          <w:sz w:val="24"/>
        </w:rPr>
        <w:t xml:space="preserve"> </w:t>
      </w:r>
      <w:r>
        <w:rPr>
          <w:color w:val="00395A"/>
          <w:sz w:val="24"/>
        </w:rPr>
        <w:t>contact</w:t>
      </w:r>
      <w:r>
        <w:rPr>
          <w:color w:val="00395A"/>
          <w:spacing w:val="-4"/>
          <w:sz w:val="24"/>
        </w:rPr>
        <w:t xml:space="preserve"> </w:t>
      </w:r>
      <w:r>
        <w:rPr>
          <w:color w:val="00395A"/>
          <w:sz w:val="24"/>
        </w:rPr>
        <w:t>the agency in case of a relapse to substance use, a return of symptoms of mental ill­ ness, or a crisis in housing.</w:t>
      </w:r>
    </w:p>
    <w:p w14:paraId="01B278BE" w14:textId="77777777" w:rsidR="00B00EA7" w:rsidRDefault="00574B43">
      <w:pPr>
        <w:pStyle w:val="ListParagraph"/>
        <w:numPr>
          <w:ilvl w:val="0"/>
          <w:numId w:val="73"/>
        </w:numPr>
        <w:tabs>
          <w:tab w:val="left" w:pos="680"/>
          <w:tab w:val="left" w:pos="681"/>
        </w:tabs>
        <w:spacing w:line="249" w:lineRule="auto"/>
        <w:ind w:left="680" w:right="705"/>
        <w:rPr>
          <w:sz w:val="24"/>
        </w:rPr>
      </w:pPr>
      <w:r>
        <w:rPr>
          <w:color w:val="00395A"/>
          <w:sz w:val="24"/>
        </w:rPr>
        <w:t>Provide</w:t>
      </w:r>
      <w:r>
        <w:rPr>
          <w:color w:val="00395A"/>
          <w:spacing w:val="-3"/>
          <w:sz w:val="24"/>
        </w:rPr>
        <w:t xml:space="preserve"> </w:t>
      </w:r>
      <w:r>
        <w:rPr>
          <w:color w:val="00395A"/>
          <w:sz w:val="24"/>
        </w:rPr>
        <w:t>ongoing</w:t>
      </w:r>
      <w:r>
        <w:rPr>
          <w:color w:val="00395A"/>
          <w:spacing w:val="-2"/>
          <w:sz w:val="24"/>
        </w:rPr>
        <w:t xml:space="preserve"> </w:t>
      </w:r>
      <w:r>
        <w:rPr>
          <w:color w:val="00395A"/>
          <w:sz w:val="24"/>
        </w:rPr>
        <w:t>support</w:t>
      </w:r>
      <w:r>
        <w:rPr>
          <w:color w:val="00395A"/>
          <w:spacing w:val="-3"/>
          <w:sz w:val="24"/>
        </w:rPr>
        <w:t xml:space="preserve"> </w:t>
      </w:r>
      <w:r>
        <w:rPr>
          <w:color w:val="00395A"/>
          <w:sz w:val="24"/>
        </w:rPr>
        <w:t>for</w:t>
      </w:r>
      <w:r>
        <w:rPr>
          <w:color w:val="00395A"/>
          <w:spacing w:val="-4"/>
          <w:sz w:val="24"/>
        </w:rPr>
        <w:t xml:space="preserve"> </w:t>
      </w:r>
      <w:r>
        <w:rPr>
          <w:color w:val="00395A"/>
          <w:sz w:val="24"/>
        </w:rPr>
        <w:t>clients,</w:t>
      </w:r>
      <w:r>
        <w:rPr>
          <w:color w:val="00395A"/>
          <w:spacing w:val="-4"/>
          <w:sz w:val="24"/>
        </w:rPr>
        <w:t xml:space="preserve"> </w:t>
      </w:r>
      <w:r>
        <w:rPr>
          <w:color w:val="00395A"/>
          <w:sz w:val="24"/>
        </w:rPr>
        <w:t>in­ cluding regular follow-up meetings or phone calls.</w:t>
      </w:r>
    </w:p>
    <w:p w14:paraId="36CECB18" w14:textId="77777777" w:rsidR="00B00EA7" w:rsidRDefault="00574B43">
      <w:pPr>
        <w:pStyle w:val="Heading5"/>
        <w:spacing w:before="180" w:line="252" w:lineRule="auto"/>
        <w:ind w:left="320" w:right="407" w:hanging="13"/>
      </w:pPr>
      <w:r>
        <w:rPr>
          <w:color w:val="33607A"/>
          <w:spacing w:val="-4"/>
        </w:rPr>
        <w:t>Service</w:t>
      </w:r>
      <w:r>
        <w:rPr>
          <w:color w:val="33607A"/>
          <w:spacing w:val="-15"/>
        </w:rPr>
        <w:t xml:space="preserve"> </w:t>
      </w:r>
      <w:r>
        <w:rPr>
          <w:color w:val="33607A"/>
          <w:spacing w:val="-4"/>
        </w:rPr>
        <w:t>approaches—model</w:t>
      </w:r>
      <w:r>
        <w:rPr>
          <w:color w:val="33607A"/>
          <w:spacing w:val="-4"/>
        </w:rPr>
        <w:t xml:space="preserve"> </w:t>
      </w:r>
      <w:r>
        <w:rPr>
          <w:color w:val="33607A"/>
          <w:spacing w:val="-2"/>
        </w:rPr>
        <w:t>programs</w:t>
      </w:r>
    </w:p>
    <w:p w14:paraId="3652372B" w14:textId="77777777" w:rsidR="00B00EA7" w:rsidRDefault="00574B43">
      <w:pPr>
        <w:pStyle w:val="BodyText"/>
        <w:spacing w:before="154" w:line="256" w:lineRule="auto"/>
        <w:ind w:left="320" w:right="446"/>
      </w:pPr>
      <w:r>
        <w:rPr>
          <w:rFonts w:ascii="Lucida Sans"/>
          <w:i/>
          <w:color w:val="33607A"/>
          <w:w w:val="95"/>
          <w:sz w:val="26"/>
        </w:rPr>
        <w:t xml:space="preserve">Permanent supportive housing </w:t>
      </w:r>
      <w:r>
        <w:rPr>
          <w:color w:val="00395A"/>
        </w:rPr>
        <w:t xml:space="preserve">Permanent supportive housing for persons </w:t>
      </w:r>
      <w:r>
        <w:rPr>
          <w:color w:val="00395A"/>
          <w:spacing w:val="-2"/>
        </w:rPr>
        <w:t>with</w:t>
      </w:r>
      <w:r>
        <w:rPr>
          <w:color w:val="00395A"/>
          <w:spacing w:val="-3"/>
        </w:rPr>
        <w:t xml:space="preserve"> </w:t>
      </w:r>
      <w:r>
        <w:rPr>
          <w:color w:val="00395A"/>
          <w:spacing w:val="-2"/>
        </w:rPr>
        <w:t>psychiatric</w:t>
      </w:r>
      <w:r>
        <w:rPr>
          <w:color w:val="00395A"/>
          <w:spacing w:val="-4"/>
        </w:rPr>
        <w:t xml:space="preserve"> </w:t>
      </w:r>
      <w:r>
        <w:rPr>
          <w:color w:val="00395A"/>
          <w:spacing w:val="-2"/>
        </w:rPr>
        <w:t>disabilities</w:t>
      </w:r>
      <w:r>
        <w:rPr>
          <w:color w:val="00395A"/>
          <w:spacing w:val="-3"/>
        </w:rPr>
        <w:t xml:space="preserve"> </w:t>
      </w:r>
      <w:r>
        <w:rPr>
          <w:color w:val="00395A"/>
          <w:spacing w:val="-2"/>
        </w:rPr>
        <w:t>offers</w:t>
      </w:r>
      <w:r>
        <w:rPr>
          <w:color w:val="00395A"/>
          <w:spacing w:val="-3"/>
        </w:rPr>
        <w:t xml:space="preserve"> </w:t>
      </w:r>
      <w:r>
        <w:rPr>
          <w:color w:val="00395A"/>
          <w:spacing w:val="-2"/>
        </w:rPr>
        <w:t xml:space="preserve">individuals </w:t>
      </w:r>
      <w:r>
        <w:rPr>
          <w:color w:val="00395A"/>
        </w:rPr>
        <w:t>who</w:t>
      </w:r>
      <w:r>
        <w:rPr>
          <w:color w:val="00395A"/>
          <w:spacing w:val="-15"/>
        </w:rPr>
        <w:t xml:space="preserve"> </w:t>
      </w:r>
      <w:r>
        <w:rPr>
          <w:color w:val="00395A"/>
        </w:rPr>
        <w:t>are</w:t>
      </w:r>
      <w:r>
        <w:rPr>
          <w:color w:val="00395A"/>
          <w:spacing w:val="-14"/>
        </w:rPr>
        <w:t xml:space="preserve"> </w:t>
      </w:r>
      <w:r>
        <w:rPr>
          <w:color w:val="00395A"/>
        </w:rPr>
        <w:t>homeless,</w:t>
      </w:r>
      <w:r>
        <w:rPr>
          <w:color w:val="00395A"/>
          <w:spacing w:val="-18"/>
        </w:rPr>
        <w:t xml:space="preserve"> </w:t>
      </w:r>
      <w:r>
        <w:rPr>
          <w:color w:val="00395A"/>
        </w:rPr>
        <w:t>at</w:t>
      </w:r>
      <w:r>
        <w:rPr>
          <w:color w:val="00395A"/>
          <w:spacing w:val="-8"/>
        </w:rPr>
        <w:t xml:space="preserve"> </w:t>
      </w:r>
      <w:r>
        <w:rPr>
          <w:color w:val="00395A"/>
        </w:rPr>
        <w:t>risk</w:t>
      </w:r>
      <w:r>
        <w:rPr>
          <w:color w:val="00395A"/>
          <w:spacing w:val="-11"/>
        </w:rPr>
        <w:t xml:space="preserve"> </w:t>
      </w:r>
      <w:r>
        <w:rPr>
          <w:color w:val="00395A"/>
        </w:rPr>
        <w:t>of</w:t>
      </w:r>
      <w:r>
        <w:rPr>
          <w:color w:val="00395A"/>
          <w:spacing w:val="-9"/>
        </w:rPr>
        <w:t xml:space="preserve"> </w:t>
      </w:r>
      <w:r>
        <w:rPr>
          <w:color w:val="00395A"/>
        </w:rPr>
        <w:t>homelessness,</w:t>
      </w:r>
      <w:r>
        <w:rPr>
          <w:color w:val="00395A"/>
          <w:spacing w:val="-18"/>
        </w:rPr>
        <w:t xml:space="preserve"> </w:t>
      </w:r>
      <w:r>
        <w:rPr>
          <w:color w:val="00395A"/>
        </w:rPr>
        <w:t>or precariously</w:t>
      </w:r>
      <w:r>
        <w:rPr>
          <w:color w:val="00395A"/>
          <w:spacing w:val="-4"/>
        </w:rPr>
        <w:t xml:space="preserve"> </w:t>
      </w:r>
      <w:r>
        <w:rPr>
          <w:color w:val="00395A"/>
        </w:rPr>
        <w:t>housed</w:t>
      </w:r>
      <w:r>
        <w:rPr>
          <w:color w:val="00395A"/>
          <w:spacing w:val="-5"/>
        </w:rPr>
        <w:t xml:space="preserve"> </w:t>
      </w:r>
      <w:r>
        <w:rPr>
          <w:color w:val="00395A"/>
        </w:rPr>
        <w:t>an</w:t>
      </w:r>
      <w:r>
        <w:rPr>
          <w:color w:val="00395A"/>
          <w:spacing w:val="-5"/>
        </w:rPr>
        <w:t xml:space="preserve"> </w:t>
      </w:r>
      <w:r>
        <w:rPr>
          <w:color w:val="00395A"/>
        </w:rPr>
        <w:t>opportunity</w:t>
      </w:r>
      <w:r>
        <w:rPr>
          <w:color w:val="00395A"/>
          <w:spacing w:val="-4"/>
        </w:rPr>
        <w:t xml:space="preserve"> </w:t>
      </w:r>
      <w:r>
        <w:rPr>
          <w:color w:val="00395A"/>
        </w:rPr>
        <w:t>to</w:t>
      </w:r>
      <w:r>
        <w:rPr>
          <w:color w:val="00395A"/>
          <w:spacing w:val="-4"/>
        </w:rPr>
        <w:t xml:space="preserve"> </w:t>
      </w:r>
      <w:r>
        <w:rPr>
          <w:color w:val="00395A"/>
          <w:spacing w:val="-2"/>
        </w:rPr>
        <w:t>obtain</w:t>
      </w:r>
    </w:p>
    <w:p w14:paraId="0B1B2FE9" w14:textId="77777777" w:rsidR="00B00EA7" w:rsidRDefault="00B00EA7">
      <w:pPr>
        <w:spacing w:line="256" w:lineRule="auto"/>
        <w:sectPr w:rsidR="00B00EA7">
          <w:type w:val="continuous"/>
          <w:pgSz w:w="12240" w:h="15840"/>
          <w:pgMar w:top="1120" w:right="1060" w:bottom="280" w:left="720" w:header="720" w:footer="902" w:gutter="0"/>
          <w:cols w:num="2" w:space="720" w:equalWidth="0">
            <w:col w:w="5220" w:space="40"/>
            <w:col w:w="5200"/>
          </w:cols>
        </w:sectPr>
      </w:pPr>
    </w:p>
    <w:p w14:paraId="2D09B578" w14:textId="77777777" w:rsidR="00B00EA7" w:rsidRDefault="00574B43">
      <w:pPr>
        <w:pStyle w:val="BodyText"/>
        <w:spacing w:before="111" w:line="249" w:lineRule="auto"/>
        <w:ind w:left="719" w:right="43"/>
      </w:pPr>
      <w:r>
        <w:rPr>
          <w:color w:val="00395A"/>
        </w:rPr>
        <w:t>and maintain a residence in the community. The residence can be a single-occupancy house or apartment (scattered-site housing) or single-site housing, in which residents share apartments in a single building or cluster of buildings. Permanent supportive ho</w:t>
      </w:r>
      <w:r>
        <w:rPr>
          <w:color w:val="00395A"/>
        </w:rPr>
        <w:t>using of­ fers people the opportunity to be integrated within the larger community,</w:t>
      </w:r>
      <w:r>
        <w:rPr>
          <w:color w:val="00395A"/>
          <w:spacing w:val="-6"/>
        </w:rPr>
        <w:t xml:space="preserve"> </w:t>
      </w:r>
      <w:r>
        <w:rPr>
          <w:color w:val="00395A"/>
        </w:rPr>
        <w:t>to have a home of their own,</w:t>
      </w:r>
      <w:r>
        <w:rPr>
          <w:color w:val="00395A"/>
          <w:spacing w:val="-14"/>
        </w:rPr>
        <w:t xml:space="preserve"> </w:t>
      </w:r>
      <w:r>
        <w:rPr>
          <w:color w:val="00395A"/>
        </w:rPr>
        <w:t>and to have choice in where and how they live.</w:t>
      </w:r>
    </w:p>
    <w:p w14:paraId="68837C6E" w14:textId="77777777" w:rsidR="00B00EA7" w:rsidRDefault="00574B43">
      <w:pPr>
        <w:spacing w:before="164" w:line="288" w:lineRule="exact"/>
        <w:ind w:left="719" w:right="137"/>
        <w:rPr>
          <w:sz w:val="24"/>
        </w:rPr>
      </w:pPr>
      <w:r>
        <w:rPr>
          <w:color w:val="00395A"/>
          <w:spacing w:val="-2"/>
          <w:sz w:val="24"/>
        </w:rPr>
        <w:t>SAMHSA’s</w:t>
      </w:r>
      <w:r>
        <w:rPr>
          <w:color w:val="00395A"/>
          <w:spacing w:val="-13"/>
          <w:sz w:val="24"/>
        </w:rPr>
        <w:t xml:space="preserve"> </w:t>
      </w:r>
      <w:r>
        <w:rPr>
          <w:rFonts w:ascii="Palatino Linotype" w:hAnsi="Palatino Linotype"/>
          <w:i/>
          <w:color w:val="00395A"/>
          <w:spacing w:val="-2"/>
          <w:sz w:val="24"/>
        </w:rPr>
        <w:t>Permanent</w:t>
      </w:r>
      <w:r>
        <w:rPr>
          <w:rFonts w:ascii="Palatino Linotype" w:hAnsi="Palatino Linotype"/>
          <w:i/>
          <w:color w:val="00395A"/>
          <w:spacing w:val="-13"/>
          <w:sz w:val="24"/>
        </w:rPr>
        <w:t xml:space="preserve"> </w:t>
      </w:r>
      <w:r>
        <w:rPr>
          <w:rFonts w:ascii="Palatino Linotype" w:hAnsi="Palatino Linotype"/>
          <w:i/>
          <w:color w:val="00395A"/>
          <w:spacing w:val="-2"/>
          <w:sz w:val="24"/>
        </w:rPr>
        <w:t>Supportive</w:t>
      </w:r>
      <w:r>
        <w:rPr>
          <w:rFonts w:ascii="Palatino Linotype" w:hAnsi="Palatino Linotype"/>
          <w:i/>
          <w:color w:val="00395A"/>
          <w:spacing w:val="-13"/>
          <w:sz w:val="24"/>
        </w:rPr>
        <w:t xml:space="preserve"> </w:t>
      </w:r>
      <w:r>
        <w:rPr>
          <w:rFonts w:ascii="Palatino Linotype" w:hAnsi="Palatino Linotype"/>
          <w:i/>
          <w:color w:val="00395A"/>
          <w:spacing w:val="-2"/>
          <w:sz w:val="24"/>
        </w:rPr>
        <w:t xml:space="preserve">Housing </w:t>
      </w:r>
      <w:r>
        <w:rPr>
          <w:rFonts w:ascii="Palatino Linotype" w:hAnsi="Palatino Linotype"/>
          <w:i/>
          <w:color w:val="00395A"/>
          <w:sz w:val="24"/>
        </w:rPr>
        <w:t xml:space="preserve">Evidence-Based Practices (EBP) KIT </w:t>
      </w:r>
      <w:r>
        <w:rPr>
          <w:color w:val="00395A"/>
          <w:sz w:val="24"/>
        </w:rPr>
        <w:t>(2010) lists 12 element</w:t>
      </w:r>
      <w:r>
        <w:rPr>
          <w:color w:val="00395A"/>
          <w:sz w:val="24"/>
        </w:rPr>
        <w:t>s of permanent supportive housing programs that form the core guiding principles</w:t>
      </w:r>
      <w:r>
        <w:rPr>
          <w:color w:val="00395A"/>
          <w:spacing w:val="-8"/>
          <w:sz w:val="24"/>
        </w:rPr>
        <w:t xml:space="preserve"> </w:t>
      </w:r>
      <w:r>
        <w:rPr>
          <w:color w:val="00395A"/>
          <w:sz w:val="24"/>
        </w:rPr>
        <w:t>of</w:t>
      </w:r>
      <w:r>
        <w:rPr>
          <w:color w:val="00395A"/>
          <w:spacing w:val="-8"/>
          <w:sz w:val="24"/>
        </w:rPr>
        <w:t xml:space="preserve"> </w:t>
      </w:r>
      <w:r>
        <w:rPr>
          <w:color w:val="00395A"/>
          <w:sz w:val="24"/>
        </w:rPr>
        <w:t>these</w:t>
      </w:r>
      <w:r>
        <w:rPr>
          <w:color w:val="00395A"/>
          <w:spacing w:val="-8"/>
          <w:sz w:val="24"/>
        </w:rPr>
        <w:t xml:space="preserve"> </w:t>
      </w:r>
      <w:r>
        <w:rPr>
          <w:color w:val="00395A"/>
          <w:sz w:val="24"/>
        </w:rPr>
        <w:t>programs</w:t>
      </w:r>
      <w:r>
        <w:rPr>
          <w:color w:val="00395A"/>
          <w:spacing w:val="-8"/>
          <w:sz w:val="24"/>
        </w:rPr>
        <w:t xml:space="preserve"> </w:t>
      </w:r>
      <w:r>
        <w:rPr>
          <w:color w:val="00395A"/>
          <w:sz w:val="24"/>
        </w:rPr>
        <w:t>and</w:t>
      </w:r>
      <w:r>
        <w:rPr>
          <w:color w:val="00395A"/>
          <w:spacing w:val="-9"/>
          <w:sz w:val="24"/>
        </w:rPr>
        <w:t xml:space="preserve"> </w:t>
      </w:r>
      <w:r>
        <w:rPr>
          <w:color w:val="00395A"/>
          <w:sz w:val="24"/>
        </w:rPr>
        <w:t>differentiate them</w:t>
      </w:r>
      <w:r>
        <w:rPr>
          <w:color w:val="00395A"/>
          <w:spacing w:val="-3"/>
          <w:sz w:val="24"/>
        </w:rPr>
        <w:t xml:space="preserve"> </w:t>
      </w:r>
      <w:r>
        <w:rPr>
          <w:color w:val="00395A"/>
          <w:sz w:val="24"/>
        </w:rPr>
        <w:t>from</w:t>
      </w:r>
      <w:r>
        <w:rPr>
          <w:color w:val="00395A"/>
          <w:spacing w:val="-3"/>
          <w:sz w:val="24"/>
        </w:rPr>
        <w:t xml:space="preserve"> </w:t>
      </w:r>
      <w:r>
        <w:rPr>
          <w:color w:val="00395A"/>
          <w:sz w:val="24"/>
        </w:rPr>
        <w:t>other</w:t>
      </w:r>
      <w:r>
        <w:rPr>
          <w:color w:val="00395A"/>
          <w:spacing w:val="-4"/>
          <w:sz w:val="24"/>
        </w:rPr>
        <w:t xml:space="preserve"> </w:t>
      </w:r>
      <w:r>
        <w:rPr>
          <w:color w:val="00395A"/>
          <w:sz w:val="24"/>
        </w:rPr>
        <w:t>forms</w:t>
      </w:r>
      <w:r>
        <w:rPr>
          <w:color w:val="00395A"/>
          <w:spacing w:val="-3"/>
          <w:sz w:val="24"/>
        </w:rPr>
        <w:t xml:space="preserve"> </w:t>
      </w:r>
      <w:r>
        <w:rPr>
          <w:color w:val="00395A"/>
          <w:sz w:val="24"/>
        </w:rPr>
        <w:t>of</w:t>
      </w:r>
      <w:r>
        <w:rPr>
          <w:color w:val="00395A"/>
          <w:spacing w:val="-3"/>
          <w:sz w:val="24"/>
        </w:rPr>
        <w:t xml:space="preserve"> </w:t>
      </w:r>
      <w:r>
        <w:rPr>
          <w:color w:val="00395A"/>
          <w:sz w:val="24"/>
        </w:rPr>
        <w:t>housing</w:t>
      </w:r>
      <w:r>
        <w:rPr>
          <w:color w:val="00395A"/>
          <w:spacing w:val="-2"/>
          <w:sz w:val="24"/>
        </w:rPr>
        <w:t xml:space="preserve"> </w:t>
      </w:r>
      <w:r>
        <w:rPr>
          <w:color w:val="00395A"/>
          <w:sz w:val="24"/>
        </w:rPr>
        <w:t>assistance. The 12 elements are:</w:t>
      </w:r>
    </w:p>
    <w:p w14:paraId="17497EE0" w14:textId="77777777" w:rsidR="00B00EA7" w:rsidRDefault="00574B43">
      <w:pPr>
        <w:pStyle w:val="ListParagraph"/>
        <w:numPr>
          <w:ilvl w:val="0"/>
          <w:numId w:val="19"/>
        </w:numPr>
        <w:tabs>
          <w:tab w:val="left" w:pos="1080"/>
        </w:tabs>
        <w:spacing w:before="7" w:line="249" w:lineRule="auto"/>
        <w:ind w:left="1079"/>
        <w:jc w:val="left"/>
        <w:rPr>
          <w:sz w:val="24"/>
        </w:rPr>
      </w:pPr>
      <w:r>
        <w:rPr>
          <w:color w:val="00395A"/>
          <w:sz w:val="24"/>
        </w:rPr>
        <w:t>Tenants have a lease in their name; thus, they have full rights of tenancy under landlord–tenant</w:t>
      </w:r>
      <w:r>
        <w:rPr>
          <w:color w:val="00395A"/>
          <w:spacing w:val="-15"/>
          <w:sz w:val="24"/>
        </w:rPr>
        <w:t xml:space="preserve"> </w:t>
      </w:r>
      <w:r>
        <w:rPr>
          <w:color w:val="00395A"/>
          <w:sz w:val="24"/>
        </w:rPr>
        <w:t>law,</w:t>
      </w:r>
      <w:r>
        <w:rPr>
          <w:color w:val="00395A"/>
          <w:spacing w:val="-18"/>
          <w:sz w:val="24"/>
        </w:rPr>
        <w:t xml:space="preserve"> </w:t>
      </w:r>
      <w:r>
        <w:rPr>
          <w:color w:val="00395A"/>
          <w:sz w:val="24"/>
        </w:rPr>
        <w:t>including</w:t>
      </w:r>
      <w:r>
        <w:rPr>
          <w:color w:val="00395A"/>
          <w:spacing w:val="-15"/>
          <w:sz w:val="24"/>
        </w:rPr>
        <w:t xml:space="preserve"> </w:t>
      </w:r>
      <w:r>
        <w:rPr>
          <w:color w:val="00395A"/>
          <w:sz w:val="24"/>
        </w:rPr>
        <w:t>control</w:t>
      </w:r>
      <w:r>
        <w:rPr>
          <w:color w:val="00395A"/>
          <w:spacing w:val="-15"/>
          <w:sz w:val="24"/>
        </w:rPr>
        <w:t xml:space="preserve"> </w:t>
      </w:r>
      <w:r>
        <w:rPr>
          <w:color w:val="00395A"/>
          <w:sz w:val="24"/>
        </w:rPr>
        <w:t xml:space="preserve">over living space and protection against evic­ </w:t>
      </w:r>
      <w:r>
        <w:rPr>
          <w:color w:val="00395A"/>
          <w:spacing w:val="-2"/>
          <w:sz w:val="24"/>
        </w:rPr>
        <w:t>tion.</w:t>
      </w:r>
    </w:p>
    <w:p w14:paraId="799514F6" w14:textId="77777777" w:rsidR="00B00EA7" w:rsidRDefault="00574B43">
      <w:pPr>
        <w:pStyle w:val="ListParagraph"/>
        <w:numPr>
          <w:ilvl w:val="0"/>
          <w:numId w:val="19"/>
        </w:numPr>
        <w:tabs>
          <w:tab w:val="left" w:pos="1080"/>
        </w:tabs>
        <w:spacing w:before="4" w:line="249" w:lineRule="auto"/>
        <w:ind w:left="1079" w:right="182"/>
        <w:jc w:val="left"/>
        <w:rPr>
          <w:sz w:val="24"/>
        </w:rPr>
      </w:pPr>
      <w:r>
        <w:rPr>
          <w:color w:val="00395A"/>
          <w:sz w:val="24"/>
        </w:rPr>
        <w:t>Leases do not have any provisions that would not be found in leases held by someone</w:t>
      </w:r>
      <w:r>
        <w:rPr>
          <w:color w:val="00395A"/>
          <w:spacing w:val="-11"/>
          <w:sz w:val="24"/>
        </w:rPr>
        <w:t xml:space="preserve"> </w:t>
      </w:r>
      <w:r>
        <w:rPr>
          <w:color w:val="00395A"/>
          <w:sz w:val="24"/>
        </w:rPr>
        <w:t>who</w:t>
      </w:r>
      <w:r>
        <w:rPr>
          <w:color w:val="00395A"/>
          <w:spacing w:val="-11"/>
          <w:sz w:val="24"/>
        </w:rPr>
        <w:t xml:space="preserve"> </w:t>
      </w:r>
      <w:r>
        <w:rPr>
          <w:color w:val="00395A"/>
          <w:sz w:val="24"/>
        </w:rPr>
        <w:t>does</w:t>
      </w:r>
      <w:r>
        <w:rPr>
          <w:color w:val="00395A"/>
          <w:spacing w:val="-11"/>
          <w:sz w:val="24"/>
        </w:rPr>
        <w:t xml:space="preserve"> </w:t>
      </w:r>
      <w:r>
        <w:rPr>
          <w:color w:val="00395A"/>
          <w:sz w:val="24"/>
        </w:rPr>
        <w:t>not</w:t>
      </w:r>
      <w:r>
        <w:rPr>
          <w:color w:val="00395A"/>
          <w:spacing w:val="-11"/>
          <w:sz w:val="24"/>
        </w:rPr>
        <w:t xml:space="preserve"> </w:t>
      </w:r>
      <w:r>
        <w:rPr>
          <w:color w:val="00395A"/>
          <w:sz w:val="24"/>
        </w:rPr>
        <w:t>have</w:t>
      </w:r>
      <w:r>
        <w:rPr>
          <w:color w:val="00395A"/>
          <w:spacing w:val="-11"/>
          <w:sz w:val="24"/>
        </w:rPr>
        <w:t xml:space="preserve"> </w:t>
      </w:r>
      <w:r>
        <w:rPr>
          <w:color w:val="00395A"/>
          <w:sz w:val="24"/>
        </w:rPr>
        <w:t>a</w:t>
      </w:r>
      <w:r>
        <w:rPr>
          <w:color w:val="00395A"/>
          <w:spacing w:val="-11"/>
          <w:sz w:val="24"/>
        </w:rPr>
        <w:t xml:space="preserve"> </w:t>
      </w:r>
      <w:r>
        <w:rPr>
          <w:color w:val="00395A"/>
          <w:sz w:val="24"/>
        </w:rPr>
        <w:t xml:space="preserve">psychiatric </w:t>
      </w:r>
      <w:r>
        <w:rPr>
          <w:color w:val="00395A"/>
          <w:spacing w:val="-2"/>
          <w:sz w:val="24"/>
        </w:rPr>
        <w:t>disability.</w:t>
      </w:r>
    </w:p>
    <w:p w14:paraId="67522D68" w14:textId="77777777" w:rsidR="00B00EA7" w:rsidRDefault="00574B43">
      <w:pPr>
        <w:pStyle w:val="ListParagraph"/>
        <w:numPr>
          <w:ilvl w:val="0"/>
          <w:numId w:val="19"/>
        </w:numPr>
        <w:tabs>
          <w:tab w:val="left" w:pos="1080"/>
        </w:tabs>
        <w:spacing w:before="4" w:line="249" w:lineRule="auto"/>
        <w:ind w:left="1079" w:right="38"/>
        <w:jc w:val="left"/>
        <w:rPr>
          <w:sz w:val="24"/>
        </w:rPr>
      </w:pPr>
      <w:r>
        <w:rPr>
          <w:color w:val="00395A"/>
          <w:sz w:val="24"/>
        </w:rPr>
        <w:t>Participation in services is voluntary, and tenants</w:t>
      </w:r>
      <w:r>
        <w:rPr>
          <w:color w:val="00395A"/>
          <w:spacing w:val="-3"/>
          <w:sz w:val="24"/>
        </w:rPr>
        <w:t xml:space="preserve"> </w:t>
      </w:r>
      <w:r>
        <w:rPr>
          <w:color w:val="00395A"/>
          <w:sz w:val="24"/>
        </w:rPr>
        <w:t>cannot</w:t>
      </w:r>
      <w:r>
        <w:rPr>
          <w:color w:val="00395A"/>
          <w:spacing w:val="-3"/>
          <w:sz w:val="24"/>
        </w:rPr>
        <w:t xml:space="preserve"> </w:t>
      </w:r>
      <w:r>
        <w:rPr>
          <w:color w:val="00395A"/>
          <w:sz w:val="24"/>
        </w:rPr>
        <w:t>be</w:t>
      </w:r>
      <w:r>
        <w:rPr>
          <w:color w:val="00395A"/>
          <w:spacing w:val="-3"/>
          <w:sz w:val="24"/>
        </w:rPr>
        <w:t xml:space="preserve"> </w:t>
      </w:r>
      <w:r>
        <w:rPr>
          <w:color w:val="00395A"/>
          <w:sz w:val="24"/>
        </w:rPr>
        <w:t>evicted</w:t>
      </w:r>
      <w:r>
        <w:rPr>
          <w:color w:val="00395A"/>
          <w:spacing w:val="-4"/>
          <w:sz w:val="24"/>
        </w:rPr>
        <w:t xml:space="preserve"> </w:t>
      </w:r>
      <w:r>
        <w:rPr>
          <w:color w:val="00395A"/>
          <w:sz w:val="24"/>
        </w:rPr>
        <w:t>for</w:t>
      </w:r>
      <w:r>
        <w:rPr>
          <w:color w:val="00395A"/>
          <w:spacing w:val="-4"/>
          <w:sz w:val="24"/>
        </w:rPr>
        <w:t xml:space="preserve"> </w:t>
      </w:r>
      <w:r>
        <w:rPr>
          <w:color w:val="00395A"/>
          <w:sz w:val="24"/>
        </w:rPr>
        <w:t>rejecting</w:t>
      </w:r>
      <w:r>
        <w:rPr>
          <w:color w:val="00395A"/>
          <w:spacing w:val="-2"/>
          <w:sz w:val="24"/>
        </w:rPr>
        <w:t xml:space="preserve"> </w:t>
      </w:r>
      <w:r>
        <w:rPr>
          <w:color w:val="00395A"/>
          <w:sz w:val="24"/>
        </w:rPr>
        <w:t xml:space="preserve">ser­ </w:t>
      </w:r>
      <w:r>
        <w:rPr>
          <w:color w:val="00395A"/>
          <w:spacing w:val="-2"/>
          <w:sz w:val="24"/>
        </w:rPr>
        <w:t>vices.</w:t>
      </w:r>
    </w:p>
    <w:p w14:paraId="56A4DB5A" w14:textId="77777777" w:rsidR="00B00EA7" w:rsidRDefault="00574B43">
      <w:pPr>
        <w:pStyle w:val="ListParagraph"/>
        <w:numPr>
          <w:ilvl w:val="0"/>
          <w:numId w:val="19"/>
        </w:numPr>
        <w:tabs>
          <w:tab w:val="left" w:pos="1080"/>
        </w:tabs>
        <w:spacing w:before="3" w:line="249" w:lineRule="auto"/>
        <w:ind w:left="1079" w:right="30"/>
        <w:jc w:val="left"/>
        <w:rPr>
          <w:sz w:val="24"/>
        </w:rPr>
      </w:pPr>
      <w:r>
        <w:rPr>
          <w:color w:val="00395A"/>
          <w:sz w:val="24"/>
        </w:rPr>
        <w:t>House rules,</w:t>
      </w:r>
      <w:r>
        <w:rPr>
          <w:color w:val="00395A"/>
          <w:spacing w:val="-6"/>
          <w:sz w:val="24"/>
        </w:rPr>
        <w:t xml:space="preserve"> </w:t>
      </w:r>
      <w:r>
        <w:rPr>
          <w:color w:val="00395A"/>
          <w:sz w:val="24"/>
        </w:rPr>
        <w:t>if any,</w:t>
      </w:r>
      <w:r>
        <w:rPr>
          <w:color w:val="00395A"/>
          <w:spacing w:val="-6"/>
          <w:sz w:val="24"/>
        </w:rPr>
        <w:t xml:space="preserve"> </w:t>
      </w:r>
      <w:r>
        <w:rPr>
          <w:color w:val="00395A"/>
          <w:sz w:val="24"/>
        </w:rPr>
        <w:t>are similar to those found in housing for people without psy­ chiatric</w:t>
      </w:r>
      <w:r>
        <w:rPr>
          <w:color w:val="00395A"/>
          <w:spacing w:val="-7"/>
          <w:sz w:val="24"/>
        </w:rPr>
        <w:t xml:space="preserve"> </w:t>
      </w:r>
      <w:r>
        <w:rPr>
          <w:color w:val="00395A"/>
          <w:sz w:val="24"/>
        </w:rPr>
        <w:t>disabilities</w:t>
      </w:r>
      <w:r>
        <w:rPr>
          <w:color w:val="00395A"/>
          <w:spacing w:val="-6"/>
          <w:sz w:val="24"/>
        </w:rPr>
        <w:t xml:space="preserve"> </w:t>
      </w:r>
      <w:r>
        <w:rPr>
          <w:color w:val="00395A"/>
          <w:sz w:val="24"/>
        </w:rPr>
        <w:t>and</w:t>
      </w:r>
      <w:r>
        <w:rPr>
          <w:color w:val="00395A"/>
          <w:spacing w:val="-7"/>
          <w:sz w:val="24"/>
        </w:rPr>
        <w:t xml:space="preserve"> </w:t>
      </w:r>
      <w:r>
        <w:rPr>
          <w:color w:val="00395A"/>
          <w:sz w:val="24"/>
        </w:rPr>
        <w:t>do</w:t>
      </w:r>
      <w:r>
        <w:rPr>
          <w:color w:val="00395A"/>
          <w:spacing w:val="-6"/>
          <w:sz w:val="24"/>
        </w:rPr>
        <w:t xml:space="preserve"> </w:t>
      </w:r>
      <w:r>
        <w:rPr>
          <w:color w:val="00395A"/>
          <w:sz w:val="24"/>
        </w:rPr>
        <w:t>not</w:t>
      </w:r>
      <w:r>
        <w:rPr>
          <w:color w:val="00395A"/>
          <w:spacing w:val="-6"/>
          <w:sz w:val="24"/>
        </w:rPr>
        <w:t xml:space="preserve"> </w:t>
      </w:r>
      <w:r>
        <w:rPr>
          <w:color w:val="00395A"/>
          <w:sz w:val="24"/>
        </w:rPr>
        <w:t>restrict</w:t>
      </w:r>
      <w:r>
        <w:rPr>
          <w:color w:val="00395A"/>
          <w:spacing w:val="-6"/>
          <w:sz w:val="24"/>
        </w:rPr>
        <w:t xml:space="preserve"> </w:t>
      </w:r>
      <w:r>
        <w:rPr>
          <w:color w:val="00395A"/>
          <w:sz w:val="24"/>
        </w:rPr>
        <w:t xml:space="preserve">visi­ tors or otherwise interfere with life in the </w:t>
      </w:r>
      <w:r>
        <w:rPr>
          <w:color w:val="00395A"/>
          <w:spacing w:val="-2"/>
          <w:sz w:val="24"/>
        </w:rPr>
        <w:t>community.</w:t>
      </w:r>
    </w:p>
    <w:p w14:paraId="0D7FED1B" w14:textId="77777777" w:rsidR="00B00EA7" w:rsidRDefault="00574B43">
      <w:pPr>
        <w:pStyle w:val="ListParagraph"/>
        <w:numPr>
          <w:ilvl w:val="0"/>
          <w:numId w:val="19"/>
        </w:numPr>
        <w:tabs>
          <w:tab w:val="left" w:pos="1080"/>
        </w:tabs>
        <w:spacing w:before="5" w:line="249" w:lineRule="auto"/>
        <w:ind w:left="1079" w:right="111"/>
        <w:jc w:val="left"/>
        <w:rPr>
          <w:sz w:val="24"/>
        </w:rPr>
      </w:pPr>
      <w:r>
        <w:rPr>
          <w:color w:val="00395A"/>
          <w:sz w:val="24"/>
        </w:rPr>
        <w:t>Housing is not time limited,</w:t>
      </w:r>
      <w:r>
        <w:rPr>
          <w:color w:val="00395A"/>
          <w:spacing w:val="-16"/>
          <w:sz w:val="24"/>
        </w:rPr>
        <w:t xml:space="preserve"> </w:t>
      </w:r>
      <w:r>
        <w:rPr>
          <w:color w:val="00395A"/>
          <w:sz w:val="24"/>
        </w:rPr>
        <w:t xml:space="preserve">and the lease is renewable at the tenant’s and owner’s </w:t>
      </w:r>
      <w:r>
        <w:rPr>
          <w:color w:val="00395A"/>
          <w:spacing w:val="-2"/>
          <w:sz w:val="24"/>
        </w:rPr>
        <w:t>option</w:t>
      </w:r>
      <w:r>
        <w:rPr>
          <w:color w:val="00395A"/>
          <w:spacing w:val="-2"/>
          <w:sz w:val="24"/>
        </w:rPr>
        <w:t>.</w:t>
      </w:r>
    </w:p>
    <w:p w14:paraId="7FB7DD60" w14:textId="77777777" w:rsidR="00B00EA7" w:rsidRDefault="00574B43">
      <w:pPr>
        <w:pStyle w:val="ListParagraph"/>
        <w:numPr>
          <w:ilvl w:val="0"/>
          <w:numId w:val="19"/>
        </w:numPr>
        <w:tabs>
          <w:tab w:val="left" w:pos="1080"/>
        </w:tabs>
        <w:spacing w:before="3" w:line="249" w:lineRule="auto"/>
        <w:ind w:left="1079" w:right="102"/>
        <w:jc w:val="left"/>
        <w:rPr>
          <w:sz w:val="24"/>
        </w:rPr>
      </w:pPr>
      <w:r>
        <w:rPr>
          <w:color w:val="00395A"/>
          <w:sz w:val="24"/>
        </w:rPr>
        <w:t>Before</w:t>
      </w:r>
      <w:r>
        <w:rPr>
          <w:color w:val="00395A"/>
          <w:spacing w:val="-7"/>
          <w:sz w:val="24"/>
        </w:rPr>
        <w:t xml:space="preserve"> </w:t>
      </w:r>
      <w:r>
        <w:rPr>
          <w:color w:val="00395A"/>
          <w:sz w:val="24"/>
        </w:rPr>
        <w:t>moving</w:t>
      </w:r>
      <w:r>
        <w:rPr>
          <w:color w:val="00395A"/>
          <w:spacing w:val="-6"/>
          <w:sz w:val="24"/>
        </w:rPr>
        <w:t xml:space="preserve"> </w:t>
      </w:r>
      <w:r>
        <w:rPr>
          <w:color w:val="00395A"/>
          <w:sz w:val="24"/>
        </w:rPr>
        <w:t>into</w:t>
      </w:r>
      <w:r>
        <w:rPr>
          <w:color w:val="00395A"/>
          <w:spacing w:val="-7"/>
          <w:sz w:val="24"/>
        </w:rPr>
        <w:t xml:space="preserve"> </w:t>
      </w:r>
      <w:r>
        <w:rPr>
          <w:color w:val="00395A"/>
          <w:sz w:val="24"/>
        </w:rPr>
        <w:t>permanent</w:t>
      </w:r>
      <w:r>
        <w:rPr>
          <w:color w:val="00395A"/>
          <w:spacing w:val="-7"/>
          <w:sz w:val="24"/>
        </w:rPr>
        <w:t xml:space="preserve"> </w:t>
      </w:r>
      <w:r>
        <w:rPr>
          <w:color w:val="00395A"/>
          <w:sz w:val="24"/>
        </w:rPr>
        <w:t>supportive housing, tenants are asked about their housing preferences and are offered the same range of choices as are available to others at their income level in the same housing market.</w:t>
      </w:r>
    </w:p>
    <w:p w14:paraId="4BB4B166" w14:textId="77777777" w:rsidR="00B00EA7" w:rsidRDefault="00574B43">
      <w:pPr>
        <w:pStyle w:val="ListParagraph"/>
        <w:numPr>
          <w:ilvl w:val="0"/>
          <w:numId w:val="19"/>
        </w:numPr>
        <w:tabs>
          <w:tab w:val="left" w:pos="680"/>
        </w:tabs>
        <w:spacing w:before="111" w:line="249" w:lineRule="auto"/>
        <w:ind w:left="679" w:right="564"/>
        <w:jc w:val="left"/>
        <w:rPr>
          <w:sz w:val="24"/>
        </w:rPr>
      </w:pPr>
      <w:r>
        <w:rPr>
          <w:color w:val="00395A"/>
          <w:spacing w:val="-1"/>
          <w:w w:val="118"/>
          <w:sz w:val="24"/>
        </w:rPr>
        <w:br w:type="column"/>
      </w:r>
      <w:r>
        <w:rPr>
          <w:color w:val="00395A"/>
          <w:sz w:val="24"/>
        </w:rPr>
        <w:t>Housing is affordable; tenants pay no more than 30 percent of thei</w:t>
      </w:r>
      <w:r>
        <w:rPr>
          <w:color w:val="00395A"/>
          <w:sz w:val="24"/>
        </w:rPr>
        <w:t>r income to­ ward rent and utilities,</w:t>
      </w:r>
      <w:r>
        <w:rPr>
          <w:color w:val="00395A"/>
          <w:spacing w:val="-1"/>
          <w:sz w:val="24"/>
        </w:rPr>
        <w:t xml:space="preserve"> </w:t>
      </w:r>
      <w:r>
        <w:rPr>
          <w:color w:val="00395A"/>
          <w:sz w:val="24"/>
        </w:rPr>
        <w:t>with the balance available for discretionary spending.</w:t>
      </w:r>
    </w:p>
    <w:p w14:paraId="6E0663E7" w14:textId="77777777" w:rsidR="00B00EA7" w:rsidRDefault="00574B43">
      <w:pPr>
        <w:pStyle w:val="ListParagraph"/>
        <w:numPr>
          <w:ilvl w:val="0"/>
          <w:numId w:val="19"/>
        </w:numPr>
        <w:tabs>
          <w:tab w:val="left" w:pos="680"/>
        </w:tabs>
        <w:spacing w:before="4" w:line="249" w:lineRule="auto"/>
        <w:ind w:left="679" w:right="684"/>
        <w:jc w:val="left"/>
        <w:rPr>
          <w:sz w:val="24"/>
        </w:rPr>
      </w:pPr>
      <w:r>
        <w:rPr>
          <w:color w:val="00395A"/>
          <w:sz w:val="24"/>
        </w:rPr>
        <w:t>Housing is integrated.</w:t>
      </w:r>
      <w:r>
        <w:rPr>
          <w:color w:val="00395A"/>
          <w:spacing w:val="-26"/>
          <w:sz w:val="24"/>
        </w:rPr>
        <w:t xml:space="preserve"> </w:t>
      </w:r>
      <w:r>
        <w:rPr>
          <w:color w:val="00395A"/>
          <w:sz w:val="24"/>
        </w:rPr>
        <w:t>Tenants have the opportunity to interact with neighbors who</w:t>
      </w:r>
      <w:r>
        <w:rPr>
          <w:color w:val="00395A"/>
          <w:spacing w:val="-14"/>
          <w:sz w:val="24"/>
        </w:rPr>
        <w:t xml:space="preserve"> </w:t>
      </w:r>
      <w:r>
        <w:rPr>
          <w:color w:val="00395A"/>
          <w:sz w:val="24"/>
        </w:rPr>
        <w:t>do</w:t>
      </w:r>
      <w:r>
        <w:rPr>
          <w:color w:val="00395A"/>
          <w:spacing w:val="-14"/>
          <w:sz w:val="24"/>
        </w:rPr>
        <w:t xml:space="preserve"> </w:t>
      </w:r>
      <w:r>
        <w:rPr>
          <w:color w:val="00395A"/>
          <w:sz w:val="24"/>
        </w:rPr>
        <w:t>not</w:t>
      </w:r>
      <w:r>
        <w:rPr>
          <w:color w:val="00395A"/>
          <w:spacing w:val="-14"/>
          <w:sz w:val="24"/>
        </w:rPr>
        <w:t xml:space="preserve"> </w:t>
      </w:r>
      <w:r>
        <w:rPr>
          <w:color w:val="00395A"/>
          <w:sz w:val="24"/>
        </w:rPr>
        <w:t>have</w:t>
      </w:r>
      <w:r>
        <w:rPr>
          <w:color w:val="00395A"/>
          <w:spacing w:val="-14"/>
          <w:sz w:val="24"/>
        </w:rPr>
        <w:t xml:space="preserve"> </w:t>
      </w:r>
      <w:r>
        <w:rPr>
          <w:color w:val="00395A"/>
          <w:sz w:val="24"/>
        </w:rPr>
        <w:t>psychiatric</w:t>
      </w:r>
      <w:r>
        <w:rPr>
          <w:color w:val="00395A"/>
          <w:spacing w:val="-15"/>
          <w:sz w:val="24"/>
        </w:rPr>
        <w:t xml:space="preserve"> </w:t>
      </w:r>
      <w:r>
        <w:rPr>
          <w:color w:val="00395A"/>
          <w:sz w:val="24"/>
        </w:rPr>
        <w:t>disabilities.</w:t>
      </w:r>
    </w:p>
    <w:p w14:paraId="06338A8F" w14:textId="77777777" w:rsidR="00B00EA7" w:rsidRDefault="00574B43">
      <w:pPr>
        <w:pStyle w:val="ListParagraph"/>
        <w:numPr>
          <w:ilvl w:val="0"/>
          <w:numId w:val="19"/>
        </w:numPr>
        <w:tabs>
          <w:tab w:val="left" w:pos="680"/>
        </w:tabs>
        <w:spacing w:before="3" w:line="249" w:lineRule="auto"/>
        <w:ind w:left="679" w:right="636"/>
        <w:jc w:val="left"/>
        <w:rPr>
          <w:sz w:val="24"/>
        </w:rPr>
      </w:pPr>
      <w:r>
        <w:rPr>
          <w:color w:val="00395A"/>
          <w:sz w:val="24"/>
        </w:rPr>
        <w:t>Tenants</w:t>
      </w:r>
      <w:r>
        <w:rPr>
          <w:color w:val="00395A"/>
          <w:spacing w:val="-2"/>
          <w:sz w:val="24"/>
        </w:rPr>
        <w:t xml:space="preserve"> </w:t>
      </w:r>
      <w:r>
        <w:rPr>
          <w:color w:val="00395A"/>
          <w:sz w:val="24"/>
        </w:rPr>
        <w:t>have</w:t>
      </w:r>
      <w:r>
        <w:rPr>
          <w:color w:val="00395A"/>
          <w:spacing w:val="-2"/>
          <w:sz w:val="24"/>
        </w:rPr>
        <w:t xml:space="preserve"> </w:t>
      </w:r>
      <w:r>
        <w:rPr>
          <w:color w:val="00395A"/>
          <w:sz w:val="24"/>
        </w:rPr>
        <w:t>choices</w:t>
      </w:r>
      <w:r>
        <w:rPr>
          <w:color w:val="00395A"/>
          <w:spacing w:val="-2"/>
          <w:sz w:val="24"/>
        </w:rPr>
        <w:t xml:space="preserve"> </w:t>
      </w:r>
      <w:r>
        <w:rPr>
          <w:color w:val="00395A"/>
          <w:sz w:val="24"/>
        </w:rPr>
        <w:t>in</w:t>
      </w:r>
      <w:r>
        <w:rPr>
          <w:color w:val="00395A"/>
          <w:spacing w:val="-3"/>
          <w:sz w:val="24"/>
        </w:rPr>
        <w:t xml:space="preserve"> </w:t>
      </w:r>
      <w:r>
        <w:rPr>
          <w:color w:val="00395A"/>
          <w:sz w:val="24"/>
        </w:rPr>
        <w:t>the</w:t>
      </w:r>
      <w:r>
        <w:rPr>
          <w:color w:val="00395A"/>
          <w:spacing w:val="-2"/>
          <w:sz w:val="24"/>
        </w:rPr>
        <w:t xml:space="preserve"> </w:t>
      </w:r>
      <w:r>
        <w:rPr>
          <w:color w:val="00395A"/>
          <w:sz w:val="24"/>
        </w:rPr>
        <w:t>support</w:t>
      </w:r>
      <w:r>
        <w:rPr>
          <w:color w:val="00395A"/>
          <w:spacing w:val="-2"/>
          <w:sz w:val="24"/>
        </w:rPr>
        <w:t xml:space="preserve"> </w:t>
      </w:r>
      <w:r>
        <w:rPr>
          <w:color w:val="00395A"/>
          <w:sz w:val="24"/>
        </w:rPr>
        <w:t>ser­ vices they receive.</w:t>
      </w:r>
    </w:p>
    <w:p w14:paraId="02574A53" w14:textId="77777777" w:rsidR="00B00EA7" w:rsidRDefault="00574B43">
      <w:pPr>
        <w:pStyle w:val="ListParagraph"/>
        <w:numPr>
          <w:ilvl w:val="0"/>
          <w:numId w:val="19"/>
        </w:numPr>
        <w:tabs>
          <w:tab w:val="left" w:pos="680"/>
        </w:tabs>
        <w:spacing w:before="2" w:line="249" w:lineRule="auto"/>
        <w:ind w:left="679" w:right="751"/>
        <w:jc w:val="left"/>
        <w:rPr>
          <w:sz w:val="24"/>
        </w:rPr>
      </w:pPr>
      <w:r>
        <w:rPr>
          <w:color w:val="00395A"/>
          <w:sz w:val="24"/>
        </w:rPr>
        <w:t>As</w:t>
      </w:r>
      <w:r>
        <w:rPr>
          <w:color w:val="00395A"/>
          <w:spacing w:val="-10"/>
          <w:sz w:val="24"/>
        </w:rPr>
        <w:t xml:space="preserve"> </w:t>
      </w:r>
      <w:r>
        <w:rPr>
          <w:color w:val="00395A"/>
          <w:sz w:val="24"/>
        </w:rPr>
        <w:t>needs</w:t>
      </w:r>
      <w:r>
        <w:rPr>
          <w:color w:val="00395A"/>
          <w:spacing w:val="-6"/>
          <w:sz w:val="24"/>
        </w:rPr>
        <w:t xml:space="preserve"> </w:t>
      </w:r>
      <w:r>
        <w:rPr>
          <w:color w:val="00395A"/>
          <w:sz w:val="24"/>
        </w:rPr>
        <w:t>change</w:t>
      </w:r>
      <w:r>
        <w:rPr>
          <w:color w:val="00395A"/>
          <w:spacing w:val="-6"/>
          <w:sz w:val="24"/>
        </w:rPr>
        <w:t xml:space="preserve"> </w:t>
      </w:r>
      <w:r>
        <w:rPr>
          <w:color w:val="00395A"/>
          <w:sz w:val="24"/>
        </w:rPr>
        <w:t>over</w:t>
      </w:r>
      <w:r>
        <w:rPr>
          <w:color w:val="00395A"/>
          <w:spacing w:val="-7"/>
          <w:sz w:val="24"/>
        </w:rPr>
        <w:t xml:space="preserve"> </w:t>
      </w:r>
      <w:r>
        <w:rPr>
          <w:color w:val="00395A"/>
          <w:sz w:val="24"/>
        </w:rPr>
        <w:t>time,</w:t>
      </w:r>
      <w:r>
        <w:rPr>
          <w:color w:val="00395A"/>
          <w:spacing w:val="-18"/>
          <w:sz w:val="24"/>
        </w:rPr>
        <w:t xml:space="preserve"> </w:t>
      </w:r>
      <w:r>
        <w:rPr>
          <w:color w:val="00395A"/>
          <w:sz w:val="24"/>
        </w:rPr>
        <w:t>tenants</w:t>
      </w:r>
      <w:r>
        <w:rPr>
          <w:color w:val="00395A"/>
          <w:spacing w:val="-6"/>
          <w:sz w:val="24"/>
        </w:rPr>
        <w:t xml:space="preserve"> </w:t>
      </w:r>
      <w:r>
        <w:rPr>
          <w:color w:val="00395A"/>
          <w:sz w:val="24"/>
        </w:rPr>
        <w:t>can receive</w:t>
      </w:r>
      <w:r>
        <w:rPr>
          <w:color w:val="00395A"/>
          <w:spacing w:val="-10"/>
          <w:sz w:val="24"/>
        </w:rPr>
        <w:t xml:space="preserve"> </w:t>
      </w:r>
      <w:r>
        <w:rPr>
          <w:color w:val="00395A"/>
          <w:sz w:val="24"/>
        </w:rPr>
        <w:t>more</w:t>
      </w:r>
      <w:r>
        <w:rPr>
          <w:color w:val="00395A"/>
          <w:spacing w:val="-10"/>
          <w:sz w:val="24"/>
        </w:rPr>
        <w:t xml:space="preserve"> </w:t>
      </w:r>
      <w:r>
        <w:rPr>
          <w:color w:val="00395A"/>
          <w:sz w:val="24"/>
        </w:rPr>
        <w:t>intensive</w:t>
      </w:r>
      <w:r>
        <w:rPr>
          <w:color w:val="00395A"/>
          <w:spacing w:val="-10"/>
          <w:sz w:val="24"/>
        </w:rPr>
        <w:t xml:space="preserve"> </w:t>
      </w:r>
      <w:r>
        <w:rPr>
          <w:color w:val="00395A"/>
          <w:sz w:val="24"/>
        </w:rPr>
        <w:t>or</w:t>
      </w:r>
      <w:r>
        <w:rPr>
          <w:color w:val="00395A"/>
          <w:spacing w:val="-11"/>
          <w:sz w:val="24"/>
        </w:rPr>
        <w:t xml:space="preserve"> </w:t>
      </w:r>
      <w:r>
        <w:rPr>
          <w:color w:val="00395A"/>
          <w:sz w:val="24"/>
        </w:rPr>
        <w:t>less</w:t>
      </w:r>
      <w:r>
        <w:rPr>
          <w:color w:val="00395A"/>
          <w:spacing w:val="-10"/>
          <w:sz w:val="24"/>
        </w:rPr>
        <w:t xml:space="preserve"> </w:t>
      </w:r>
      <w:r>
        <w:rPr>
          <w:color w:val="00395A"/>
          <w:sz w:val="24"/>
        </w:rPr>
        <w:t xml:space="preserve">intensive support services without losing their </w:t>
      </w:r>
      <w:r>
        <w:rPr>
          <w:color w:val="00395A"/>
          <w:spacing w:val="-2"/>
          <w:sz w:val="24"/>
        </w:rPr>
        <w:t>homes.</w:t>
      </w:r>
    </w:p>
    <w:p w14:paraId="69CAF25F" w14:textId="77777777" w:rsidR="00B00EA7" w:rsidRDefault="00574B43">
      <w:pPr>
        <w:pStyle w:val="ListParagraph"/>
        <w:numPr>
          <w:ilvl w:val="0"/>
          <w:numId w:val="19"/>
        </w:numPr>
        <w:tabs>
          <w:tab w:val="left" w:pos="680"/>
        </w:tabs>
        <w:spacing w:before="4" w:line="249" w:lineRule="auto"/>
        <w:ind w:left="679" w:right="441"/>
        <w:jc w:val="left"/>
        <w:rPr>
          <w:sz w:val="24"/>
        </w:rPr>
      </w:pPr>
      <w:r>
        <w:rPr>
          <w:color w:val="00395A"/>
          <w:sz w:val="24"/>
        </w:rPr>
        <w:t>Support</w:t>
      </w:r>
      <w:r>
        <w:rPr>
          <w:color w:val="00395A"/>
          <w:spacing w:val="-15"/>
          <w:sz w:val="24"/>
        </w:rPr>
        <w:t xml:space="preserve"> </w:t>
      </w:r>
      <w:r>
        <w:rPr>
          <w:color w:val="00395A"/>
          <w:sz w:val="24"/>
        </w:rPr>
        <w:t>services</w:t>
      </w:r>
      <w:r>
        <w:rPr>
          <w:color w:val="00395A"/>
          <w:spacing w:val="-14"/>
          <w:sz w:val="24"/>
        </w:rPr>
        <w:t xml:space="preserve"> </w:t>
      </w:r>
      <w:r>
        <w:rPr>
          <w:color w:val="00395A"/>
          <w:sz w:val="24"/>
        </w:rPr>
        <w:t>promote</w:t>
      </w:r>
      <w:r>
        <w:rPr>
          <w:color w:val="00395A"/>
          <w:spacing w:val="-15"/>
          <w:sz w:val="24"/>
        </w:rPr>
        <w:t xml:space="preserve"> </w:t>
      </w:r>
      <w:r>
        <w:rPr>
          <w:color w:val="00395A"/>
          <w:sz w:val="24"/>
        </w:rPr>
        <w:t>recovery</w:t>
      </w:r>
      <w:r>
        <w:rPr>
          <w:color w:val="00395A"/>
          <w:spacing w:val="-15"/>
          <w:sz w:val="24"/>
        </w:rPr>
        <w:t xml:space="preserve"> </w:t>
      </w:r>
      <w:r>
        <w:rPr>
          <w:color w:val="00395A"/>
          <w:sz w:val="24"/>
        </w:rPr>
        <w:t>and</w:t>
      </w:r>
      <w:r>
        <w:rPr>
          <w:color w:val="00395A"/>
          <w:spacing w:val="-15"/>
          <w:sz w:val="24"/>
        </w:rPr>
        <w:t xml:space="preserve"> </w:t>
      </w:r>
      <w:r>
        <w:rPr>
          <w:color w:val="00395A"/>
          <w:sz w:val="24"/>
        </w:rPr>
        <w:t>are designed to help tenants choose,</w:t>
      </w:r>
      <w:r>
        <w:rPr>
          <w:color w:val="00395A"/>
          <w:spacing w:val="-1"/>
          <w:sz w:val="24"/>
        </w:rPr>
        <w:t xml:space="preserve"> </w:t>
      </w:r>
      <w:r>
        <w:rPr>
          <w:color w:val="00395A"/>
          <w:sz w:val="24"/>
        </w:rPr>
        <w:t>get, and keep housing.</w:t>
      </w:r>
    </w:p>
    <w:p w14:paraId="29C10467" w14:textId="77777777" w:rsidR="00B00EA7" w:rsidRDefault="00574B43">
      <w:pPr>
        <w:pStyle w:val="ListParagraph"/>
        <w:numPr>
          <w:ilvl w:val="0"/>
          <w:numId w:val="19"/>
        </w:numPr>
        <w:tabs>
          <w:tab w:val="left" w:pos="680"/>
        </w:tabs>
        <w:spacing w:before="3" w:line="249" w:lineRule="auto"/>
        <w:ind w:left="679" w:right="655"/>
        <w:jc w:val="left"/>
        <w:rPr>
          <w:sz w:val="24"/>
        </w:rPr>
      </w:pPr>
      <w:r>
        <w:rPr>
          <w:color w:val="00395A"/>
          <w:sz w:val="24"/>
        </w:rPr>
        <w:t>The prov</w:t>
      </w:r>
      <w:r>
        <w:rPr>
          <w:color w:val="00395A"/>
          <w:sz w:val="24"/>
        </w:rPr>
        <w:t>ision</w:t>
      </w:r>
      <w:r>
        <w:rPr>
          <w:color w:val="00395A"/>
          <w:spacing w:val="-1"/>
          <w:sz w:val="24"/>
        </w:rPr>
        <w:t xml:space="preserve"> </w:t>
      </w:r>
      <w:r>
        <w:rPr>
          <w:color w:val="00395A"/>
          <w:sz w:val="24"/>
        </w:rPr>
        <w:t>of housing</w:t>
      </w:r>
      <w:r>
        <w:rPr>
          <w:color w:val="00395A"/>
          <w:spacing w:val="-2"/>
          <w:sz w:val="24"/>
        </w:rPr>
        <w:t xml:space="preserve"> </w:t>
      </w:r>
      <w:r>
        <w:rPr>
          <w:color w:val="00395A"/>
          <w:sz w:val="24"/>
        </w:rPr>
        <w:t>and</w:t>
      </w:r>
      <w:r>
        <w:rPr>
          <w:color w:val="00395A"/>
          <w:spacing w:val="-1"/>
          <w:sz w:val="24"/>
        </w:rPr>
        <w:t xml:space="preserve"> </w:t>
      </w:r>
      <w:r>
        <w:rPr>
          <w:color w:val="00395A"/>
          <w:sz w:val="24"/>
        </w:rPr>
        <w:t>the provi­ sion of support services are distinct.</w:t>
      </w:r>
    </w:p>
    <w:p w14:paraId="6CD29E62" w14:textId="77777777" w:rsidR="00B00EA7" w:rsidRDefault="00574B43">
      <w:pPr>
        <w:pStyle w:val="BodyText"/>
        <w:spacing w:before="162" w:line="249" w:lineRule="auto"/>
        <w:ind w:left="319" w:right="421"/>
      </w:pPr>
      <w:r>
        <w:rPr>
          <w:color w:val="00395A"/>
        </w:rPr>
        <w:t>The ultimate goal of permanent supportive housing</w:t>
      </w:r>
      <w:r>
        <w:rPr>
          <w:color w:val="00395A"/>
          <w:spacing w:val="-5"/>
        </w:rPr>
        <w:t xml:space="preserve"> </w:t>
      </w:r>
      <w:r>
        <w:rPr>
          <w:color w:val="00395A"/>
        </w:rPr>
        <w:t>is</w:t>
      </w:r>
      <w:r>
        <w:rPr>
          <w:color w:val="00395A"/>
          <w:spacing w:val="-6"/>
        </w:rPr>
        <w:t xml:space="preserve"> </w:t>
      </w:r>
      <w:r>
        <w:rPr>
          <w:color w:val="00395A"/>
        </w:rPr>
        <w:t>to</w:t>
      </w:r>
      <w:r>
        <w:rPr>
          <w:color w:val="00395A"/>
          <w:spacing w:val="-6"/>
        </w:rPr>
        <w:t xml:space="preserve"> </w:t>
      </w:r>
      <w:r>
        <w:rPr>
          <w:color w:val="00395A"/>
        </w:rPr>
        <w:t>reduce</w:t>
      </w:r>
      <w:r>
        <w:rPr>
          <w:color w:val="00395A"/>
          <w:spacing w:val="-6"/>
        </w:rPr>
        <w:t xml:space="preserve"> </w:t>
      </w:r>
      <w:r>
        <w:rPr>
          <w:color w:val="00395A"/>
        </w:rPr>
        <w:t>discrimination</w:t>
      </w:r>
      <w:r>
        <w:rPr>
          <w:color w:val="00395A"/>
          <w:spacing w:val="-7"/>
        </w:rPr>
        <w:t xml:space="preserve"> </w:t>
      </w:r>
      <w:r>
        <w:rPr>
          <w:color w:val="00395A"/>
        </w:rPr>
        <w:t>and</w:t>
      </w:r>
      <w:r>
        <w:rPr>
          <w:color w:val="00395A"/>
          <w:spacing w:val="-7"/>
        </w:rPr>
        <w:t xml:space="preserve"> </w:t>
      </w:r>
      <w:r>
        <w:rPr>
          <w:color w:val="00395A"/>
        </w:rPr>
        <w:t>social stigma</w:t>
      </w:r>
      <w:r>
        <w:rPr>
          <w:color w:val="00395A"/>
          <w:spacing w:val="-15"/>
        </w:rPr>
        <w:t xml:space="preserve"> </w:t>
      </w:r>
      <w:r>
        <w:rPr>
          <w:color w:val="00395A"/>
        </w:rPr>
        <w:t>experienced</w:t>
      </w:r>
      <w:r>
        <w:rPr>
          <w:color w:val="00395A"/>
          <w:spacing w:val="-15"/>
        </w:rPr>
        <w:t xml:space="preserve"> </w:t>
      </w:r>
      <w:r>
        <w:rPr>
          <w:color w:val="00395A"/>
        </w:rPr>
        <w:t>by</w:t>
      </w:r>
      <w:r>
        <w:rPr>
          <w:color w:val="00395A"/>
          <w:spacing w:val="-15"/>
        </w:rPr>
        <w:t xml:space="preserve"> </w:t>
      </w:r>
      <w:r>
        <w:rPr>
          <w:color w:val="00395A"/>
        </w:rPr>
        <w:t>people</w:t>
      </w:r>
      <w:r>
        <w:rPr>
          <w:color w:val="00395A"/>
          <w:spacing w:val="-15"/>
        </w:rPr>
        <w:t xml:space="preserve"> </w:t>
      </w:r>
      <w:r>
        <w:rPr>
          <w:color w:val="00395A"/>
        </w:rPr>
        <w:t>with</w:t>
      </w:r>
      <w:r>
        <w:rPr>
          <w:color w:val="00395A"/>
          <w:spacing w:val="-15"/>
        </w:rPr>
        <w:t xml:space="preserve"> </w:t>
      </w:r>
      <w:r>
        <w:rPr>
          <w:color w:val="00395A"/>
        </w:rPr>
        <w:t>psychiatric disabilities;</w:t>
      </w:r>
      <w:r>
        <w:rPr>
          <w:color w:val="00395A"/>
          <w:spacing w:val="-13"/>
        </w:rPr>
        <w:t xml:space="preserve"> </w:t>
      </w:r>
      <w:r>
        <w:rPr>
          <w:color w:val="00395A"/>
        </w:rPr>
        <w:t>to</w:t>
      </w:r>
      <w:r>
        <w:rPr>
          <w:color w:val="00395A"/>
          <w:spacing w:val="-5"/>
        </w:rPr>
        <w:t xml:space="preserve"> </w:t>
      </w:r>
      <w:r>
        <w:rPr>
          <w:color w:val="00395A"/>
        </w:rPr>
        <w:t>offer</w:t>
      </w:r>
      <w:r>
        <w:rPr>
          <w:color w:val="00395A"/>
          <w:spacing w:val="-6"/>
        </w:rPr>
        <w:t xml:space="preserve"> </w:t>
      </w:r>
      <w:r>
        <w:rPr>
          <w:color w:val="00395A"/>
        </w:rPr>
        <w:t>choice</w:t>
      </w:r>
      <w:r>
        <w:rPr>
          <w:color w:val="00395A"/>
          <w:spacing w:val="-5"/>
        </w:rPr>
        <w:t xml:space="preserve"> </w:t>
      </w:r>
      <w:r>
        <w:rPr>
          <w:color w:val="00395A"/>
        </w:rPr>
        <w:t>in</w:t>
      </w:r>
      <w:r>
        <w:rPr>
          <w:color w:val="00395A"/>
          <w:spacing w:val="-6"/>
        </w:rPr>
        <w:t xml:space="preserve"> </w:t>
      </w:r>
      <w:r>
        <w:rPr>
          <w:color w:val="00395A"/>
        </w:rPr>
        <w:t>housing</w:t>
      </w:r>
      <w:r>
        <w:rPr>
          <w:color w:val="00395A"/>
          <w:spacing w:val="-4"/>
        </w:rPr>
        <w:t xml:space="preserve"> </w:t>
      </w:r>
      <w:r>
        <w:rPr>
          <w:color w:val="00395A"/>
        </w:rPr>
        <w:t>and</w:t>
      </w:r>
      <w:r>
        <w:rPr>
          <w:color w:val="00395A"/>
          <w:spacing w:val="-6"/>
        </w:rPr>
        <w:t xml:space="preserve"> </w:t>
      </w:r>
      <w:r>
        <w:rPr>
          <w:color w:val="00395A"/>
        </w:rPr>
        <w:t>de­ emphasize institutional and custodial care, which</w:t>
      </w:r>
      <w:r>
        <w:rPr>
          <w:color w:val="00395A"/>
          <w:spacing w:val="-6"/>
        </w:rPr>
        <w:t xml:space="preserve"> </w:t>
      </w:r>
      <w:r>
        <w:rPr>
          <w:color w:val="00395A"/>
        </w:rPr>
        <w:t>invites</w:t>
      </w:r>
      <w:r>
        <w:rPr>
          <w:color w:val="00395A"/>
          <w:spacing w:val="-6"/>
        </w:rPr>
        <w:t xml:space="preserve"> </w:t>
      </w:r>
      <w:r>
        <w:rPr>
          <w:color w:val="00395A"/>
        </w:rPr>
        <w:t>withdrawal</w:t>
      </w:r>
      <w:r>
        <w:rPr>
          <w:color w:val="00395A"/>
          <w:spacing w:val="-8"/>
        </w:rPr>
        <w:t xml:space="preserve"> </w:t>
      </w:r>
      <w:r>
        <w:rPr>
          <w:color w:val="00395A"/>
        </w:rPr>
        <w:t>from</w:t>
      </w:r>
      <w:r>
        <w:rPr>
          <w:color w:val="00395A"/>
          <w:spacing w:val="-6"/>
        </w:rPr>
        <w:t xml:space="preserve"> </w:t>
      </w:r>
      <w:r>
        <w:rPr>
          <w:color w:val="00395A"/>
        </w:rPr>
        <w:t>family</w:t>
      </w:r>
      <w:r>
        <w:rPr>
          <w:color w:val="00395A"/>
          <w:spacing w:val="-6"/>
        </w:rPr>
        <w:t xml:space="preserve"> </w:t>
      </w:r>
      <w:r>
        <w:rPr>
          <w:color w:val="00395A"/>
        </w:rPr>
        <w:t>and</w:t>
      </w:r>
      <w:r>
        <w:rPr>
          <w:color w:val="00395A"/>
          <w:spacing w:val="-7"/>
        </w:rPr>
        <w:t xml:space="preserve"> </w:t>
      </w:r>
      <w:r>
        <w:rPr>
          <w:color w:val="00395A"/>
        </w:rPr>
        <w:t>the community;</w:t>
      </w:r>
      <w:r>
        <w:rPr>
          <w:color w:val="00395A"/>
          <w:spacing w:val="-6"/>
        </w:rPr>
        <w:t xml:space="preserve"> </w:t>
      </w:r>
      <w:r>
        <w:rPr>
          <w:color w:val="00395A"/>
        </w:rPr>
        <w:t>and,</w:t>
      </w:r>
      <w:r>
        <w:rPr>
          <w:color w:val="00395A"/>
          <w:spacing w:val="-16"/>
        </w:rPr>
        <w:t xml:space="preserve"> </w:t>
      </w:r>
      <w:r>
        <w:rPr>
          <w:color w:val="00395A"/>
        </w:rPr>
        <w:t>especially,</w:t>
      </w:r>
      <w:r>
        <w:rPr>
          <w:color w:val="00395A"/>
          <w:spacing w:val="-16"/>
        </w:rPr>
        <w:t xml:space="preserve"> </w:t>
      </w:r>
      <w:r>
        <w:rPr>
          <w:color w:val="00395A"/>
        </w:rPr>
        <w:t>to reduce relapse leading to the need for specialized intensive mental health treatment. Several types of rental assistance can be prov</w:t>
      </w:r>
      <w:r>
        <w:rPr>
          <w:color w:val="00395A"/>
        </w:rPr>
        <w:t>ided through permanent supportive housing, including:</w:t>
      </w:r>
    </w:p>
    <w:p w14:paraId="671313EE" w14:textId="77777777" w:rsidR="00B00EA7" w:rsidRDefault="00574B43">
      <w:pPr>
        <w:pStyle w:val="ListParagraph"/>
        <w:numPr>
          <w:ilvl w:val="0"/>
          <w:numId w:val="73"/>
        </w:numPr>
        <w:tabs>
          <w:tab w:val="left" w:pos="679"/>
          <w:tab w:val="left" w:pos="680"/>
        </w:tabs>
        <w:spacing w:line="249" w:lineRule="auto"/>
        <w:ind w:left="679" w:right="634"/>
        <w:rPr>
          <w:sz w:val="24"/>
        </w:rPr>
      </w:pPr>
      <w:r>
        <w:rPr>
          <w:color w:val="00395A"/>
          <w:sz w:val="24"/>
        </w:rPr>
        <w:t>Project-based</w:t>
      </w:r>
      <w:r>
        <w:rPr>
          <w:color w:val="00395A"/>
          <w:spacing w:val="-10"/>
          <w:sz w:val="24"/>
        </w:rPr>
        <w:t xml:space="preserve"> </w:t>
      </w:r>
      <w:r>
        <w:rPr>
          <w:color w:val="00395A"/>
          <w:sz w:val="24"/>
        </w:rPr>
        <w:t>rental</w:t>
      </w:r>
      <w:r>
        <w:rPr>
          <w:color w:val="00395A"/>
          <w:spacing w:val="-9"/>
          <w:sz w:val="24"/>
        </w:rPr>
        <w:t xml:space="preserve"> </w:t>
      </w:r>
      <w:r>
        <w:rPr>
          <w:color w:val="00395A"/>
          <w:sz w:val="24"/>
        </w:rPr>
        <w:t>assistance:</w:t>
      </w:r>
      <w:r>
        <w:rPr>
          <w:color w:val="00395A"/>
          <w:spacing w:val="-10"/>
          <w:sz w:val="24"/>
        </w:rPr>
        <w:t xml:space="preserve"> </w:t>
      </w:r>
      <w:r>
        <w:rPr>
          <w:color w:val="00395A"/>
          <w:sz w:val="24"/>
        </w:rPr>
        <w:t xml:space="preserve">Housing subsidies are tied to a specific housing </w:t>
      </w:r>
      <w:r>
        <w:rPr>
          <w:color w:val="00395A"/>
          <w:spacing w:val="-2"/>
          <w:sz w:val="24"/>
        </w:rPr>
        <w:t>unit.</w:t>
      </w:r>
    </w:p>
    <w:p w14:paraId="61F074E4" w14:textId="77777777" w:rsidR="00B00EA7" w:rsidRDefault="00574B43">
      <w:pPr>
        <w:pStyle w:val="ListParagraph"/>
        <w:numPr>
          <w:ilvl w:val="0"/>
          <w:numId w:val="73"/>
        </w:numPr>
        <w:tabs>
          <w:tab w:val="left" w:pos="679"/>
          <w:tab w:val="left" w:pos="680"/>
        </w:tabs>
        <w:spacing w:line="278" w:lineRule="exact"/>
        <w:ind w:left="679" w:hanging="361"/>
        <w:rPr>
          <w:sz w:val="24"/>
        </w:rPr>
      </w:pPr>
      <w:r>
        <w:rPr>
          <w:color w:val="00395A"/>
          <w:sz w:val="24"/>
        </w:rPr>
        <w:t>Sponsor-based</w:t>
      </w:r>
      <w:r>
        <w:rPr>
          <w:color w:val="00395A"/>
          <w:spacing w:val="-7"/>
          <w:sz w:val="24"/>
        </w:rPr>
        <w:t xml:space="preserve"> </w:t>
      </w:r>
      <w:r>
        <w:rPr>
          <w:color w:val="00395A"/>
          <w:sz w:val="24"/>
        </w:rPr>
        <w:t>rental</w:t>
      </w:r>
      <w:r>
        <w:rPr>
          <w:color w:val="00395A"/>
          <w:spacing w:val="-6"/>
          <w:sz w:val="24"/>
        </w:rPr>
        <w:t xml:space="preserve"> </w:t>
      </w:r>
      <w:r>
        <w:rPr>
          <w:color w:val="00395A"/>
          <w:sz w:val="24"/>
        </w:rPr>
        <w:t>assistance:</w:t>
      </w:r>
      <w:r>
        <w:rPr>
          <w:color w:val="00395A"/>
          <w:spacing w:val="-6"/>
          <w:sz w:val="24"/>
        </w:rPr>
        <w:t xml:space="preserve"> </w:t>
      </w:r>
      <w:r>
        <w:rPr>
          <w:color w:val="00395A"/>
          <w:sz w:val="24"/>
        </w:rPr>
        <w:t>The</w:t>
      </w:r>
      <w:r>
        <w:rPr>
          <w:color w:val="00395A"/>
          <w:spacing w:val="-6"/>
          <w:sz w:val="24"/>
        </w:rPr>
        <w:t xml:space="preserve"> </w:t>
      </w:r>
      <w:r>
        <w:rPr>
          <w:color w:val="00395A"/>
          <w:spacing w:val="-4"/>
          <w:sz w:val="24"/>
        </w:rPr>
        <w:t>ten­</w:t>
      </w:r>
    </w:p>
    <w:p w14:paraId="60C12A17" w14:textId="77777777" w:rsidR="00B00EA7" w:rsidRDefault="00574B43">
      <w:pPr>
        <w:pStyle w:val="BodyText"/>
        <w:spacing w:before="5" w:line="249" w:lineRule="auto"/>
        <w:ind w:left="679" w:right="334"/>
      </w:pPr>
      <w:r>
        <w:rPr>
          <w:color w:val="00395A"/>
        </w:rPr>
        <w:t>ant leases a unit owned by a nonprofit group</w:t>
      </w:r>
      <w:r>
        <w:rPr>
          <w:color w:val="00395A"/>
          <w:spacing w:val="-1"/>
        </w:rPr>
        <w:t xml:space="preserve"> </w:t>
      </w:r>
      <w:r>
        <w:rPr>
          <w:color w:val="00395A"/>
        </w:rPr>
        <w:t>that rents to people qualified</w:t>
      </w:r>
      <w:r>
        <w:rPr>
          <w:color w:val="00395A"/>
          <w:spacing w:val="-1"/>
        </w:rPr>
        <w:t xml:space="preserve"> </w:t>
      </w:r>
      <w:r>
        <w:rPr>
          <w:color w:val="00395A"/>
        </w:rPr>
        <w:t>for</w:t>
      </w:r>
      <w:r>
        <w:rPr>
          <w:color w:val="00395A"/>
          <w:spacing w:val="-1"/>
        </w:rPr>
        <w:t xml:space="preserve"> </w:t>
      </w:r>
      <w:r>
        <w:rPr>
          <w:color w:val="00395A"/>
        </w:rPr>
        <w:t xml:space="preserve">the </w:t>
      </w:r>
      <w:r>
        <w:rPr>
          <w:color w:val="00395A"/>
          <w:spacing w:val="-2"/>
        </w:rPr>
        <w:t>program.</w:t>
      </w:r>
    </w:p>
    <w:p w14:paraId="6D789755" w14:textId="77777777" w:rsidR="00B00EA7" w:rsidRDefault="00574B43">
      <w:pPr>
        <w:pStyle w:val="ListParagraph"/>
        <w:numPr>
          <w:ilvl w:val="0"/>
          <w:numId w:val="73"/>
        </w:numPr>
        <w:tabs>
          <w:tab w:val="left" w:pos="679"/>
          <w:tab w:val="left" w:pos="680"/>
        </w:tabs>
        <w:spacing w:line="249" w:lineRule="auto"/>
        <w:ind w:left="679" w:right="538"/>
        <w:rPr>
          <w:sz w:val="24"/>
        </w:rPr>
      </w:pPr>
      <w:r>
        <w:rPr>
          <w:color w:val="00395A"/>
          <w:sz w:val="24"/>
        </w:rPr>
        <w:t>Tenant-based</w:t>
      </w:r>
      <w:r>
        <w:rPr>
          <w:color w:val="00395A"/>
          <w:spacing w:val="-4"/>
          <w:sz w:val="24"/>
        </w:rPr>
        <w:t xml:space="preserve"> </w:t>
      </w:r>
      <w:r>
        <w:rPr>
          <w:color w:val="00395A"/>
          <w:sz w:val="24"/>
        </w:rPr>
        <w:t>rental</w:t>
      </w:r>
      <w:r>
        <w:rPr>
          <w:color w:val="00395A"/>
          <w:spacing w:val="-3"/>
          <w:sz w:val="24"/>
        </w:rPr>
        <w:t xml:space="preserve"> </w:t>
      </w:r>
      <w:r>
        <w:rPr>
          <w:color w:val="00395A"/>
          <w:sz w:val="24"/>
        </w:rPr>
        <w:t>assistance:</w:t>
      </w:r>
      <w:r>
        <w:rPr>
          <w:color w:val="00395A"/>
          <w:spacing w:val="-4"/>
          <w:sz w:val="24"/>
        </w:rPr>
        <w:t xml:space="preserve"> </w:t>
      </w:r>
      <w:r>
        <w:rPr>
          <w:color w:val="00395A"/>
          <w:sz w:val="24"/>
        </w:rPr>
        <w:t>Qualified tenants receive a voucher that can be ap­ plied to rent in a housing unit that agrees to accept the voucher for part of t</w:t>
      </w:r>
      <w:r>
        <w:rPr>
          <w:color w:val="00395A"/>
          <w:sz w:val="24"/>
        </w:rPr>
        <w:t>he rent.</w:t>
      </w:r>
    </w:p>
    <w:p w14:paraId="4652960F" w14:textId="77777777" w:rsidR="00B00EA7" w:rsidRDefault="00574B43">
      <w:pPr>
        <w:pStyle w:val="Heading6"/>
        <w:spacing w:before="175"/>
        <w:ind w:left="319"/>
      </w:pPr>
      <w:r>
        <w:rPr>
          <w:color w:val="33607A"/>
          <w:w w:val="95"/>
        </w:rPr>
        <w:t>Oxford</w:t>
      </w:r>
      <w:r>
        <w:rPr>
          <w:color w:val="33607A"/>
          <w:spacing w:val="-6"/>
          <w:w w:val="95"/>
        </w:rPr>
        <w:t xml:space="preserve"> </w:t>
      </w:r>
      <w:r>
        <w:rPr>
          <w:color w:val="33607A"/>
          <w:spacing w:val="-2"/>
        </w:rPr>
        <w:t>Houses</w:t>
      </w:r>
    </w:p>
    <w:p w14:paraId="695392CA" w14:textId="77777777" w:rsidR="00B00EA7" w:rsidRDefault="00574B43">
      <w:pPr>
        <w:pStyle w:val="BodyText"/>
        <w:spacing w:before="40" w:line="249" w:lineRule="auto"/>
        <w:ind w:left="319" w:right="421"/>
      </w:pPr>
      <w:r>
        <w:rPr>
          <w:color w:val="00395A"/>
        </w:rPr>
        <w:t>The Oxford House movement began in 1975 in</w:t>
      </w:r>
      <w:r>
        <w:rPr>
          <w:color w:val="00395A"/>
          <w:spacing w:val="5"/>
        </w:rPr>
        <w:t xml:space="preserve"> </w:t>
      </w:r>
      <w:r>
        <w:rPr>
          <w:color w:val="00395A"/>
        </w:rPr>
        <w:t>Silver</w:t>
      </w:r>
      <w:r>
        <w:rPr>
          <w:color w:val="00395A"/>
          <w:spacing w:val="6"/>
        </w:rPr>
        <w:t xml:space="preserve"> </w:t>
      </w:r>
      <w:r>
        <w:rPr>
          <w:color w:val="00395A"/>
        </w:rPr>
        <w:t>Spring,</w:t>
      </w:r>
      <w:r>
        <w:rPr>
          <w:color w:val="00395A"/>
          <w:spacing w:val="-13"/>
        </w:rPr>
        <w:t xml:space="preserve"> </w:t>
      </w:r>
      <w:r>
        <w:rPr>
          <w:color w:val="00395A"/>
        </w:rPr>
        <w:t>MD,</w:t>
      </w:r>
      <w:r>
        <w:rPr>
          <w:color w:val="00395A"/>
          <w:spacing w:val="-13"/>
        </w:rPr>
        <w:t xml:space="preserve"> </w:t>
      </w:r>
      <w:r>
        <w:rPr>
          <w:color w:val="00395A"/>
        </w:rPr>
        <w:t>with</w:t>
      </w:r>
      <w:r>
        <w:rPr>
          <w:color w:val="00395A"/>
          <w:spacing w:val="7"/>
        </w:rPr>
        <w:t xml:space="preserve"> </w:t>
      </w:r>
      <w:r>
        <w:rPr>
          <w:color w:val="00395A"/>
        </w:rPr>
        <w:t>the</w:t>
      </w:r>
      <w:r>
        <w:rPr>
          <w:color w:val="00395A"/>
          <w:spacing w:val="7"/>
        </w:rPr>
        <w:t xml:space="preserve"> </w:t>
      </w:r>
      <w:r>
        <w:rPr>
          <w:color w:val="00395A"/>
          <w:spacing w:val="-2"/>
        </w:rPr>
        <w:t>establishment</w:t>
      </w:r>
    </w:p>
    <w:p w14:paraId="46334B50" w14:textId="77777777" w:rsidR="00B00EA7" w:rsidRDefault="00B00EA7">
      <w:pPr>
        <w:spacing w:line="249" w:lineRule="auto"/>
        <w:sectPr w:rsidR="00B00EA7">
          <w:pgSz w:w="12240" w:h="15840"/>
          <w:pgMar w:top="1280" w:right="1060" w:bottom="1100" w:left="720" w:header="720" w:footer="902" w:gutter="0"/>
          <w:cols w:num="2" w:space="720" w:equalWidth="0">
            <w:col w:w="5221" w:space="40"/>
            <w:col w:w="5199"/>
          </w:cols>
        </w:sectPr>
      </w:pPr>
    </w:p>
    <w:p w14:paraId="38DD2689" w14:textId="77777777" w:rsidR="00B00EA7" w:rsidRDefault="00574B43">
      <w:pPr>
        <w:pStyle w:val="BodyText"/>
        <w:spacing w:before="105" w:line="288" w:lineRule="exact"/>
        <w:ind w:left="719"/>
      </w:pPr>
      <w:bookmarkStart w:id="39" w:name="_bookmark39"/>
      <w:bookmarkEnd w:id="39"/>
      <w:r>
        <w:rPr>
          <w:color w:val="00395A"/>
        </w:rPr>
        <w:t>of a house,</w:t>
      </w:r>
      <w:r>
        <w:rPr>
          <w:color w:val="00395A"/>
          <w:spacing w:val="-2"/>
        </w:rPr>
        <w:t xml:space="preserve"> </w:t>
      </w:r>
      <w:r>
        <w:rPr>
          <w:color w:val="00395A"/>
        </w:rPr>
        <w:t>in a residential neighborhood,</w:t>
      </w:r>
      <w:r>
        <w:rPr>
          <w:color w:val="00395A"/>
          <w:spacing w:val="-2"/>
        </w:rPr>
        <w:t xml:space="preserve"> </w:t>
      </w:r>
      <w:r>
        <w:rPr>
          <w:color w:val="00395A"/>
        </w:rPr>
        <w:t>for persons in recovery from substance use disor­ ders.</w:t>
      </w:r>
      <w:r>
        <w:rPr>
          <w:color w:val="00395A"/>
          <w:spacing w:val="-28"/>
        </w:rPr>
        <w:t xml:space="preserve"> </w:t>
      </w:r>
      <w:r>
        <w:rPr>
          <w:color w:val="00395A"/>
        </w:rPr>
        <w:t>The houses are democratically run</w:t>
      </w:r>
      <w:r>
        <w:rPr>
          <w:color w:val="00395A"/>
          <w:spacing w:val="-1"/>
        </w:rPr>
        <w:t xml:space="preserve"> </w:t>
      </w:r>
      <w:r>
        <w:rPr>
          <w:color w:val="00395A"/>
        </w:rPr>
        <w:t>by the residents and are drug free.</w:t>
      </w:r>
      <w:r>
        <w:rPr>
          <w:color w:val="00395A"/>
          <w:spacing w:val="-17"/>
        </w:rPr>
        <w:t xml:space="preserve"> </w:t>
      </w:r>
      <w:r>
        <w:rPr>
          <w:color w:val="00395A"/>
        </w:rPr>
        <w:t xml:space="preserve">There are now more than 1,200 houses throughout the Unit­ ed States. Each house operates under the guidelines of the Oxford House </w:t>
      </w:r>
      <w:r>
        <w:rPr>
          <w:color w:val="00395A"/>
        </w:rPr>
        <w:t>World Coun­ cil</w:t>
      </w:r>
      <w:r>
        <w:rPr>
          <w:color w:val="00395A"/>
          <w:spacing w:val="-3"/>
        </w:rPr>
        <w:t xml:space="preserve"> </w:t>
      </w:r>
      <w:r>
        <w:rPr>
          <w:color w:val="00395A"/>
        </w:rPr>
        <w:t>and</w:t>
      </w:r>
      <w:r>
        <w:rPr>
          <w:color w:val="00395A"/>
          <w:spacing w:val="-4"/>
        </w:rPr>
        <w:t xml:space="preserve"> </w:t>
      </w:r>
      <w:r>
        <w:rPr>
          <w:color w:val="00395A"/>
        </w:rPr>
        <w:t>is</w:t>
      </w:r>
      <w:r>
        <w:rPr>
          <w:color w:val="00395A"/>
          <w:spacing w:val="-3"/>
        </w:rPr>
        <w:t xml:space="preserve"> </w:t>
      </w:r>
      <w:r>
        <w:rPr>
          <w:color w:val="00395A"/>
        </w:rPr>
        <w:t>guided</w:t>
      </w:r>
      <w:r>
        <w:rPr>
          <w:color w:val="00395A"/>
          <w:spacing w:val="-4"/>
        </w:rPr>
        <w:t xml:space="preserve"> </w:t>
      </w:r>
      <w:r>
        <w:rPr>
          <w:color w:val="00395A"/>
        </w:rPr>
        <w:t>in</w:t>
      </w:r>
      <w:r>
        <w:rPr>
          <w:color w:val="00395A"/>
          <w:spacing w:val="-4"/>
        </w:rPr>
        <w:t xml:space="preserve"> </w:t>
      </w:r>
      <w:r>
        <w:rPr>
          <w:color w:val="00395A"/>
        </w:rPr>
        <w:t>its</w:t>
      </w:r>
      <w:r>
        <w:rPr>
          <w:color w:val="00395A"/>
          <w:spacing w:val="-3"/>
        </w:rPr>
        <w:t xml:space="preserve"> </w:t>
      </w:r>
      <w:r>
        <w:rPr>
          <w:color w:val="00395A"/>
        </w:rPr>
        <w:t>operation</w:t>
      </w:r>
      <w:r>
        <w:rPr>
          <w:color w:val="00395A"/>
          <w:spacing w:val="-4"/>
        </w:rPr>
        <w:t xml:space="preserve"> </w:t>
      </w:r>
      <w:r>
        <w:rPr>
          <w:color w:val="00395A"/>
        </w:rPr>
        <w:t>by</w:t>
      </w:r>
      <w:r>
        <w:rPr>
          <w:color w:val="00395A"/>
          <w:spacing w:val="-3"/>
        </w:rPr>
        <w:t xml:space="preserve"> </w:t>
      </w:r>
      <w:r>
        <w:rPr>
          <w:color w:val="00395A"/>
        </w:rPr>
        <w:t>the</w:t>
      </w:r>
      <w:r>
        <w:rPr>
          <w:color w:val="00395A"/>
          <w:spacing w:val="-3"/>
        </w:rPr>
        <w:t xml:space="preserve"> </w:t>
      </w:r>
      <w:r>
        <w:rPr>
          <w:rFonts w:ascii="Palatino Linotype" w:hAnsi="Palatino Linotype"/>
          <w:i/>
          <w:color w:val="00395A"/>
        </w:rPr>
        <w:t xml:space="preserve">Oxford </w:t>
      </w:r>
      <w:r>
        <w:rPr>
          <w:rFonts w:ascii="Palatino Linotype" w:hAnsi="Palatino Linotype"/>
          <w:i/>
          <w:color w:val="00395A"/>
          <w:w w:val="95"/>
        </w:rPr>
        <w:t>House Manual</w:t>
      </w:r>
      <w:r>
        <w:rPr>
          <w:color w:val="00395A"/>
          <w:w w:val="95"/>
        </w:rPr>
        <w:t>.</w:t>
      </w:r>
      <w:r>
        <w:rPr>
          <w:color w:val="00395A"/>
          <w:spacing w:val="-13"/>
          <w:w w:val="95"/>
        </w:rPr>
        <w:t xml:space="preserve"> </w:t>
      </w:r>
      <w:r>
        <w:rPr>
          <w:color w:val="00395A"/>
          <w:w w:val="95"/>
        </w:rPr>
        <w:t xml:space="preserve">Some houses are exclusively for </w:t>
      </w:r>
      <w:r>
        <w:rPr>
          <w:color w:val="00395A"/>
        </w:rPr>
        <w:t>men</w:t>
      </w:r>
      <w:r>
        <w:rPr>
          <w:color w:val="00395A"/>
          <w:spacing w:val="-10"/>
        </w:rPr>
        <w:t xml:space="preserve"> </w:t>
      </w:r>
      <w:r>
        <w:rPr>
          <w:color w:val="00395A"/>
        </w:rPr>
        <w:t>or</w:t>
      </w:r>
      <w:r>
        <w:rPr>
          <w:color w:val="00395A"/>
          <w:spacing w:val="-7"/>
        </w:rPr>
        <w:t xml:space="preserve"> </w:t>
      </w:r>
      <w:r>
        <w:rPr>
          <w:color w:val="00395A"/>
        </w:rPr>
        <w:t>for</w:t>
      </w:r>
      <w:r>
        <w:rPr>
          <w:color w:val="00395A"/>
          <w:spacing w:val="-7"/>
        </w:rPr>
        <w:t xml:space="preserve"> </w:t>
      </w:r>
      <w:r>
        <w:rPr>
          <w:color w:val="00395A"/>
        </w:rPr>
        <w:t>women;</w:t>
      </w:r>
      <w:r>
        <w:rPr>
          <w:color w:val="00395A"/>
          <w:spacing w:val="-14"/>
        </w:rPr>
        <w:t xml:space="preserve"> </w:t>
      </w:r>
      <w:r>
        <w:rPr>
          <w:color w:val="00395A"/>
        </w:rPr>
        <w:t>others</w:t>
      </w:r>
      <w:r>
        <w:rPr>
          <w:color w:val="00395A"/>
          <w:spacing w:val="-6"/>
        </w:rPr>
        <w:t xml:space="preserve"> </w:t>
      </w:r>
      <w:r>
        <w:rPr>
          <w:color w:val="00395A"/>
        </w:rPr>
        <w:t>accept</w:t>
      </w:r>
      <w:r>
        <w:rPr>
          <w:color w:val="00395A"/>
          <w:spacing w:val="-6"/>
        </w:rPr>
        <w:t xml:space="preserve"> </w:t>
      </w:r>
      <w:r>
        <w:rPr>
          <w:color w:val="00395A"/>
        </w:rPr>
        <w:t>both</w:t>
      </w:r>
      <w:r>
        <w:rPr>
          <w:color w:val="00395A"/>
          <w:spacing w:val="-6"/>
        </w:rPr>
        <w:t xml:space="preserve"> </w:t>
      </w:r>
      <w:r>
        <w:rPr>
          <w:color w:val="00395A"/>
        </w:rPr>
        <w:t>sexes.</w:t>
      </w:r>
      <w:r>
        <w:rPr>
          <w:color w:val="00395A"/>
          <w:spacing w:val="-18"/>
        </w:rPr>
        <w:t xml:space="preserve"> </w:t>
      </w:r>
      <w:r>
        <w:rPr>
          <w:color w:val="00395A"/>
        </w:rPr>
        <w:t>A few</w:t>
      </w:r>
      <w:r>
        <w:rPr>
          <w:color w:val="00395A"/>
          <w:spacing w:val="-1"/>
        </w:rPr>
        <w:t xml:space="preserve"> </w:t>
      </w:r>
      <w:r>
        <w:rPr>
          <w:color w:val="00395A"/>
        </w:rPr>
        <w:t>houses</w:t>
      </w:r>
      <w:r>
        <w:rPr>
          <w:color w:val="00395A"/>
          <w:spacing w:val="-1"/>
        </w:rPr>
        <w:t xml:space="preserve"> </w:t>
      </w:r>
      <w:r>
        <w:rPr>
          <w:color w:val="00395A"/>
        </w:rPr>
        <w:t>operate</w:t>
      </w:r>
      <w:r>
        <w:rPr>
          <w:color w:val="00395A"/>
          <w:spacing w:val="-1"/>
        </w:rPr>
        <w:t xml:space="preserve"> </w:t>
      </w:r>
      <w:r>
        <w:rPr>
          <w:color w:val="00395A"/>
        </w:rPr>
        <w:t>exclusively</w:t>
      </w:r>
      <w:r>
        <w:rPr>
          <w:color w:val="00395A"/>
          <w:spacing w:val="-1"/>
        </w:rPr>
        <w:t xml:space="preserve"> </w:t>
      </w:r>
      <w:r>
        <w:rPr>
          <w:color w:val="00395A"/>
        </w:rPr>
        <w:t>for</w:t>
      </w:r>
      <w:r>
        <w:rPr>
          <w:color w:val="00395A"/>
          <w:spacing w:val="-2"/>
        </w:rPr>
        <w:t xml:space="preserve"> </w:t>
      </w:r>
      <w:r>
        <w:rPr>
          <w:color w:val="00395A"/>
        </w:rPr>
        <w:t>individuals with children who also reside in the house.</w:t>
      </w:r>
    </w:p>
    <w:p w14:paraId="171C33E2" w14:textId="77777777" w:rsidR="00B00EA7" w:rsidRDefault="00574B43">
      <w:pPr>
        <w:pStyle w:val="BodyText"/>
        <w:spacing w:before="6" w:line="249" w:lineRule="auto"/>
        <w:ind w:left="719"/>
      </w:pPr>
      <w:r>
        <w:rPr>
          <w:color w:val="00395A"/>
        </w:rPr>
        <w:t>Participation in 12-Step and other community change resources is strongly encouraged.</w:t>
      </w:r>
    </w:p>
    <w:p w14:paraId="2FFF1DF9" w14:textId="77777777" w:rsidR="00B00EA7" w:rsidRDefault="00574B43">
      <w:pPr>
        <w:pStyle w:val="BodyText"/>
        <w:spacing w:before="2" w:line="249" w:lineRule="auto"/>
        <w:ind w:left="719"/>
      </w:pPr>
      <w:r>
        <w:rPr>
          <w:color w:val="00395A"/>
        </w:rPr>
        <w:t>Though most residents stay less than 2 years, there</w:t>
      </w:r>
      <w:r>
        <w:rPr>
          <w:color w:val="00395A"/>
          <w:spacing w:val="-15"/>
        </w:rPr>
        <w:t xml:space="preserve"> </w:t>
      </w:r>
      <w:r>
        <w:rPr>
          <w:color w:val="00395A"/>
        </w:rPr>
        <w:t>is</w:t>
      </w:r>
      <w:r>
        <w:rPr>
          <w:color w:val="00395A"/>
          <w:spacing w:val="-13"/>
        </w:rPr>
        <w:t xml:space="preserve"> </w:t>
      </w:r>
      <w:r>
        <w:rPr>
          <w:color w:val="00395A"/>
        </w:rPr>
        <w:t>no</w:t>
      </w:r>
      <w:r>
        <w:rPr>
          <w:color w:val="00395A"/>
          <w:spacing w:val="-11"/>
        </w:rPr>
        <w:t xml:space="preserve"> </w:t>
      </w:r>
      <w:r>
        <w:rPr>
          <w:color w:val="00395A"/>
        </w:rPr>
        <w:t>fixed</w:t>
      </w:r>
      <w:r>
        <w:rPr>
          <w:color w:val="00395A"/>
          <w:spacing w:val="-11"/>
        </w:rPr>
        <w:t xml:space="preserve"> </w:t>
      </w:r>
      <w:r>
        <w:rPr>
          <w:color w:val="00395A"/>
        </w:rPr>
        <w:t>time</w:t>
      </w:r>
      <w:r>
        <w:rPr>
          <w:color w:val="00395A"/>
          <w:spacing w:val="-12"/>
        </w:rPr>
        <w:t xml:space="preserve"> </w:t>
      </w:r>
      <w:r>
        <w:rPr>
          <w:color w:val="00395A"/>
        </w:rPr>
        <w:t>for</w:t>
      </w:r>
      <w:r>
        <w:rPr>
          <w:color w:val="00395A"/>
          <w:spacing w:val="-11"/>
        </w:rPr>
        <w:t xml:space="preserve"> </w:t>
      </w:r>
      <w:r>
        <w:rPr>
          <w:color w:val="00395A"/>
        </w:rPr>
        <w:t>residence.</w:t>
      </w:r>
      <w:r>
        <w:rPr>
          <w:color w:val="00395A"/>
          <w:spacing w:val="-18"/>
        </w:rPr>
        <w:t xml:space="preserve"> </w:t>
      </w:r>
      <w:r>
        <w:rPr>
          <w:color w:val="00395A"/>
        </w:rPr>
        <w:t>Individuals can live in the ho</w:t>
      </w:r>
      <w:r>
        <w:rPr>
          <w:color w:val="00395A"/>
        </w:rPr>
        <w:t>use as long as they share in the rent and share in the operation and maintenance of the house. For more infor­ mation on Oxford Houses,</w:t>
      </w:r>
      <w:r>
        <w:rPr>
          <w:color w:val="00395A"/>
          <w:spacing w:val="-10"/>
        </w:rPr>
        <w:t xml:space="preserve"> </w:t>
      </w:r>
      <w:r>
        <w:rPr>
          <w:color w:val="00395A"/>
        </w:rPr>
        <w:t>see Part 1,</w:t>
      </w:r>
      <w:r>
        <w:rPr>
          <w:color w:val="00395A"/>
          <w:spacing w:val="-10"/>
        </w:rPr>
        <w:t xml:space="preserve"> </w:t>
      </w:r>
      <w:r>
        <w:rPr>
          <w:color w:val="00395A"/>
        </w:rPr>
        <w:t>Chapter 1,</w:t>
      </w:r>
      <w:r>
        <w:rPr>
          <w:color w:val="00395A"/>
          <w:spacing w:val="-4"/>
        </w:rPr>
        <w:t xml:space="preserve"> </w:t>
      </w:r>
      <w:r>
        <w:rPr>
          <w:color w:val="00395A"/>
        </w:rPr>
        <w:t xml:space="preserve">of this TIP or the organization’s Web site </w:t>
      </w:r>
      <w:r>
        <w:rPr>
          <w:color w:val="00395A"/>
          <w:spacing w:val="-2"/>
        </w:rPr>
        <w:t>(http://www.oxfordhouses.org).</w:t>
      </w:r>
    </w:p>
    <w:p w14:paraId="692DAE20" w14:textId="77777777" w:rsidR="00B00EA7" w:rsidRDefault="00574B43">
      <w:pPr>
        <w:pStyle w:val="Heading3"/>
        <w:spacing w:before="260" w:line="230" w:lineRule="auto"/>
      </w:pPr>
      <w:r>
        <w:rPr>
          <w:color w:val="33607A"/>
        </w:rPr>
        <w:t xml:space="preserve">Building Linkages Among </w:t>
      </w:r>
      <w:r>
        <w:rPr>
          <w:color w:val="33607A"/>
          <w:spacing w:val="-2"/>
        </w:rPr>
        <w:t>Services</w:t>
      </w:r>
    </w:p>
    <w:p w14:paraId="187DE535" w14:textId="77777777" w:rsidR="00B00EA7" w:rsidRDefault="00574B43">
      <w:pPr>
        <w:pStyle w:val="BodyText"/>
        <w:spacing w:before="145" w:line="249" w:lineRule="auto"/>
        <w:ind w:left="719"/>
      </w:pPr>
      <w:r>
        <w:rPr>
          <w:color w:val="00395A"/>
        </w:rPr>
        <w:t>Individuals facing homelessness deal with multiple stressors in their lives.</w:t>
      </w:r>
      <w:r>
        <w:rPr>
          <w:color w:val="00395A"/>
          <w:spacing w:val="-14"/>
        </w:rPr>
        <w:t xml:space="preserve"> </w:t>
      </w:r>
      <w:r>
        <w:rPr>
          <w:color w:val="00395A"/>
        </w:rPr>
        <w:t>In many com­ munities,</w:t>
      </w:r>
      <w:r>
        <w:rPr>
          <w:color w:val="00395A"/>
          <w:spacing w:val="-7"/>
        </w:rPr>
        <w:t xml:space="preserve"> </w:t>
      </w:r>
      <w:r>
        <w:rPr>
          <w:color w:val="00395A"/>
        </w:rPr>
        <w:t>services to address these stressors have historically been segregated,</w:t>
      </w:r>
      <w:r>
        <w:rPr>
          <w:color w:val="00395A"/>
          <w:spacing w:val="-3"/>
        </w:rPr>
        <w:t xml:space="preserve"> </w:t>
      </w:r>
      <w:r>
        <w:rPr>
          <w:color w:val="00395A"/>
        </w:rPr>
        <w:t>making it difficult for the client to access and use</w:t>
      </w:r>
      <w:r>
        <w:rPr>
          <w:color w:val="00395A"/>
        </w:rPr>
        <w:t xml:space="preserve"> them. The lack of access to primary healthcare ser­ vices</w:t>
      </w:r>
      <w:r>
        <w:rPr>
          <w:color w:val="00395A"/>
          <w:spacing w:val="-11"/>
        </w:rPr>
        <w:t xml:space="preserve"> </w:t>
      </w:r>
      <w:r>
        <w:rPr>
          <w:color w:val="00395A"/>
        </w:rPr>
        <w:t>can</w:t>
      </w:r>
      <w:r>
        <w:rPr>
          <w:color w:val="00395A"/>
          <w:spacing w:val="-8"/>
        </w:rPr>
        <w:t xml:space="preserve"> </w:t>
      </w:r>
      <w:r>
        <w:rPr>
          <w:color w:val="00395A"/>
        </w:rPr>
        <w:t>be</w:t>
      </w:r>
      <w:r>
        <w:rPr>
          <w:color w:val="00395A"/>
          <w:spacing w:val="-7"/>
        </w:rPr>
        <w:t xml:space="preserve"> </w:t>
      </w:r>
      <w:r>
        <w:rPr>
          <w:color w:val="00395A"/>
        </w:rPr>
        <w:t>a</w:t>
      </w:r>
      <w:r>
        <w:rPr>
          <w:color w:val="00395A"/>
          <w:spacing w:val="-7"/>
        </w:rPr>
        <w:t xml:space="preserve"> </w:t>
      </w:r>
      <w:r>
        <w:rPr>
          <w:color w:val="00395A"/>
        </w:rPr>
        <w:t>major</w:t>
      </w:r>
      <w:r>
        <w:rPr>
          <w:color w:val="00395A"/>
          <w:spacing w:val="-8"/>
        </w:rPr>
        <w:t xml:space="preserve"> </w:t>
      </w:r>
      <w:r>
        <w:rPr>
          <w:color w:val="00395A"/>
        </w:rPr>
        <w:t>difficulty.</w:t>
      </w:r>
      <w:r>
        <w:rPr>
          <w:color w:val="00395A"/>
          <w:spacing w:val="-18"/>
        </w:rPr>
        <w:t xml:space="preserve"> </w:t>
      </w:r>
      <w:r>
        <w:rPr>
          <w:color w:val="00395A"/>
        </w:rPr>
        <w:t>In</w:t>
      </w:r>
      <w:r>
        <w:rPr>
          <w:color w:val="00395A"/>
          <w:spacing w:val="-8"/>
        </w:rPr>
        <w:t xml:space="preserve"> </w:t>
      </w:r>
      <w:r>
        <w:rPr>
          <w:color w:val="00395A"/>
        </w:rPr>
        <w:t>recent</w:t>
      </w:r>
      <w:r>
        <w:rPr>
          <w:color w:val="00395A"/>
          <w:spacing w:val="-7"/>
        </w:rPr>
        <w:t xml:space="preserve"> </w:t>
      </w:r>
      <w:r>
        <w:rPr>
          <w:color w:val="00395A"/>
        </w:rPr>
        <w:t>years, however,</w:t>
      </w:r>
      <w:r>
        <w:rPr>
          <w:color w:val="00395A"/>
          <w:spacing w:val="-1"/>
        </w:rPr>
        <w:t xml:space="preserve"> </w:t>
      </w:r>
      <w:r>
        <w:rPr>
          <w:color w:val="00395A"/>
        </w:rPr>
        <w:t>community health centers have be­ come an integral component of healthcare de­ livery for individuals and families affected by homelessness. Some community health pro­ grams provide only primary healthcare ser­ vices,</w:t>
      </w:r>
      <w:r>
        <w:rPr>
          <w:color w:val="00395A"/>
          <w:spacing w:val="-3"/>
        </w:rPr>
        <w:t xml:space="preserve"> </w:t>
      </w:r>
      <w:r>
        <w:rPr>
          <w:color w:val="00395A"/>
        </w:rPr>
        <w:t xml:space="preserve">but others have expanded to outreach, </w:t>
      </w:r>
      <w:r>
        <w:rPr>
          <w:color w:val="00395A"/>
        </w:rPr>
        <w:t>behavioral health,</w:t>
      </w:r>
      <w:r>
        <w:rPr>
          <w:color w:val="00395A"/>
          <w:spacing w:val="-14"/>
        </w:rPr>
        <w:t xml:space="preserve"> </w:t>
      </w:r>
      <w:r>
        <w:rPr>
          <w:color w:val="00395A"/>
        </w:rPr>
        <w:t>health promotion,</w:t>
      </w:r>
      <w:r>
        <w:rPr>
          <w:color w:val="00395A"/>
          <w:spacing w:val="-14"/>
        </w:rPr>
        <w:t xml:space="preserve"> </w:t>
      </w:r>
      <w:r>
        <w:rPr>
          <w:color w:val="00395A"/>
        </w:rPr>
        <w:t xml:space="preserve">and other </w:t>
      </w:r>
      <w:r>
        <w:rPr>
          <w:color w:val="00395A"/>
          <w:spacing w:val="-2"/>
        </w:rPr>
        <w:t>activities.</w:t>
      </w:r>
    </w:p>
    <w:p w14:paraId="30CEE517" w14:textId="77777777" w:rsidR="00B00EA7" w:rsidRDefault="00574B43">
      <w:pPr>
        <w:pStyle w:val="Heading4"/>
        <w:spacing w:before="149" w:line="244" w:lineRule="auto"/>
        <w:ind w:left="325" w:right="496"/>
      </w:pPr>
      <w:r>
        <w:rPr>
          <w:b w:val="0"/>
        </w:rPr>
        <w:br w:type="column"/>
      </w:r>
      <w:r>
        <w:rPr>
          <w:color w:val="33607A"/>
        </w:rPr>
        <w:t>Federally</w:t>
      </w:r>
      <w:r>
        <w:rPr>
          <w:color w:val="33607A"/>
          <w:spacing w:val="-22"/>
        </w:rPr>
        <w:t xml:space="preserve"> </w:t>
      </w:r>
      <w:r>
        <w:rPr>
          <w:color w:val="33607A"/>
        </w:rPr>
        <w:t>Qualified</w:t>
      </w:r>
      <w:r>
        <w:rPr>
          <w:color w:val="33607A"/>
          <w:spacing w:val="-21"/>
        </w:rPr>
        <w:t xml:space="preserve"> </w:t>
      </w:r>
      <w:r>
        <w:rPr>
          <w:color w:val="33607A"/>
        </w:rPr>
        <w:t xml:space="preserve">Health </w:t>
      </w:r>
      <w:r>
        <w:rPr>
          <w:color w:val="33607A"/>
          <w:spacing w:val="-2"/>
        </w:rPr>
        <w:t>Centers</w:t>
      </w:r>
    </w:p>
    <w:p w14:paraId="0C377E19" w14:textId="77777777" w:rsidR="00B00EA7" w:rsidRDefault="00574B43">
      <w:pPr>
        <w:pStyle w:val="BodyText"/>
        <w:spacing w:before="23" w:line="249" w:lineRule="auto"/>
        <w:ind w:left="325" w:right="401"/>
      </w:pPr>
      <w:r>
        <w:rPr>
          <w:color w:val="00395A"/>
        </w:rPr>
        <w:t>The “Federally Qualified Health Center” (FQHC) designation is given by the Health Resources and Services Administration and the Centers for Medicare and Medicaid</w:t>
      </w:r>
      <w:r>
        <w:rPr>
          <w:color w:val="00395A"/>
        </w:rPr>
        <w:t xml:space="preserve"> Ser­ vices</w:t>
      </w:r>
      <w:r>
        <w:rPr>
          <w:color w:val="00395A"/>
          <w:spacing w:val="-1"/>
        </w:rPr>
        <w:t xml:space="preserve"> </w:t>
      </w:r>
      <w:r>
        <w:rPr>
          <w:color w:val="00395A"/>
        </w:rPr>
        <w:t>to</w:t>
      </w:r>
      <w:r>
        <w:rPr>
          <w:color w:val="00395A"/>
          <w:spacing w:val="-1"/>
        </w:rPr>
        <w:t xml:space="preserve"> </w:t>
      </w:r>
      <w:r>
        <w:rPr>
          <w:color w:val="00395A"/>
        </w:rPr>
        <w:t>nonprofit</w:t>
      </w:r>
      <w:r>
        <w:rPr>
          <w:color w:val="00395A"/>
          <w:spacing w:val="-1"/>
        </w:rPr>
        <w:t xml:space="preserve"> </w:t>
      </w:r>
      <w:r>
        <w:rPr>
          <w:color w:val="00395A"/>
        </w:rPr>
        <w:t>public</w:t>
      </w:r>
      <w:r>
        <w:rPr>
          <w:color w:val="00395A"/>
          <w:spacing w:val="-2"/>
        </w:rPr>
        <w:t xml:space="preserve"> </w:t>
      </w:r>
      <w:r>
        <w:rPr>
          <w:color w:val="00395A"/>
        </w:rPr>
        <w:t>or</w:t>
      </w:r>
      <w:r>
        <w:rPr>
          <w:color w:val="00395A"/>
          <w:spacing w:val="-2"/>
        </w:rPr>
        <w:t xml:space="preserve"> </w:t>
      </w:r>
      <w:r>
        <w:rPr>
          <w:color w:val="00395A"/>
        </w:rPr>
        <w:t>private</w:t>
      </w:r>
      <w:r>
        <w:rPr>
          <w:color w:val="00395A"/>
          <w:spacing w:val="-1"/>
        </w:rPr>
        <w:t xml:space="preserve"> </w:t>
      </w:r>
      <w:r>
        <w:rPr>
          <w:color w:val="00395A"/>
        </w:rPr>
        <w:t>clinics</w:t>
      </w:r>
      <w:r>
        <w:rPr>
          <w:color w:val="00395A"/>
          <w:spacing w:val="-1"/>
        </w:rPr>
        <w:t xml:space="preserve"> </w:t>
      </w:r>
      <w:r>
        <w:rPr>
          <w:color w:val="00395A"/>
        </w:rPr>
        <w:t>that provide</w:t>
      </w:r>
      <w:r>
        <w:rPr>
          <w:color w:val="00395A"/>
          <w:spacing w:val="-9"/>
        </w:rPr>
        <w:t xml:space="preserve"> </w:t>
      </w:r>
      <w:r>
        <w:rPr>
          <w:color w:val="00395A"/>
        </w:rPr>
        <w:t>care</w:t>
      </w:r>
      <w:r>
        <w:rPr>
          <w:color w:val="00395A"/>
          <w:spacing w:val="-9"/>
        </w:rPr>
        <w:t xml:space="preserve"> </w:t>
      </w:r>
      <w:r>
        <w:rPr>
          <w:color w:val="00395A"/>
        </w:rPr>
        <w:t>to</w:t>
      </w:r>
      <w:r>
        <w:rPr>
          <w:color w:val="00395A"/>
          <w:spacing w:val="-9"/>
        </w:rPr>
        <w:t xml:space="preserve"> </w:t>
      </w:r>
      <w:r>
        <w:rPr>
          <w:color w:val="00395A"/>
        </w:rPr>
        <w:t>medically</w:t>
      </w:r>
      <w:r>
        <w:rPr>
          <w:color w:val="00395A"/>
          <w:spacing w:val="-11"/>
        </w:rPr>
        <w:t xml:space="preserve"> </w:t>
      </w:r>
      <w:r>
        <w:rPr>
          <w:color w:val="00395A"/>
        </w:rPr>
        <w:t>underserved</w:t>
      </w:r>
      <w:r>
        <w:rPr>
          <w:color w:val="00395A"/>
          <w:spacing w:val="-10"/>
        </w:rPr>
        <w:t xml:space="preserve"> </w:t>
      </w:r>
      <w:r>
        <w:rPr>
          <w:color w:val="00395A"/>
        </w:rPr>
        <w:t>areas</w:t>
      </w:r>
      <w:r>
        <w:rPr>
          <w:color w:val="00395A"/>
          <w:spacing w:val="-9"/>
        </w:rPr>
        <w:t xml:space="preserve"> </w:t>
      </w:r>
      <w:r>
        <w:rPr>
          <w:color w:val="00395A"/>
        </w:rPr>
        <w:t>or populations.</w:t>
      </w:r>
      <w:r>
        <w:rPr>
          <w:color w:val="00395A"/>
          <w:spacing w:val="-16"/>
        </w:rPr>
        <w:t xml:space="preserve"> </w:t>
      </w:r>
      <w:r>
        <w:rPr>
          <w:color w:val="00395A"/>
        </w:rPr>
        <w:t>FQHCs provide a comprehensive range</w:t>
      </w:r>
      <w:r>
        <w:rPr>
          <w:color w:val="00395A"/>
          <w:spacing w:val="-15"/>
        </w:rPr>
        <w:t xml:space="preserve"> </w:t>
      </w:r>
      <w:r>
        <w:rPr>
          <w:color w:val="00395A"/>
        </w:rPr>
        <w:t>of</w:t>
      </w:r>
      <w:r>
        <w:rPr>
          <w:color w:val="00395A"/>
          <w:spacing w:val="-9"/>
        </w:rPr>
        <w:t xml:space="preserve"> </w:t>
      </w:r>
      <w:r>
        <w:rPr>
          <w:color w:val="00395A"/>
        </w:rPr>
        <w:t>primary</w:t>
      </w:r>
      <w:r>
        <w:rPr>
          <w:color w:val="00395A"/>
          <w:spacing w:val="-9"/>
        </w:rPr>
        <w:t xml:space="preserve"> </w:t>
      </w:r>
      <w:r>
        <w:rPr>
          <w:color w:val="00395A"/>
        </w:rPr>
        <w:t>healthcare,</w:t>
      </w:r>
      <w:r>
        <w:rPr>
          <w:color w:val="00395A"/>
          <w:spacing w:val="-18"/>
        </w:rPr>
        <w:t xml:space="preserve"> </w:t>
      </w:r>
      <w:r>
        <w:rPr>
          <w:color w:val="00395A"/>
        </w:rPr>
        <w:t>behavioral</w:t>
      </w:r>
      <w:r>
        <w:rPr>
          <w:color w:val="00395A"/>
          <w:spacing w:val="-9"/>
        </w:rPr>
        <w:t xml:space="preserve"> </w:t>
      </w:r>
      <w:r>
        <w:rPr>
          <w:color w:val="00395A"/>
        </w:rPr>
        <w:t>health, and supportive services to patients regardless of ability to pay.</w:t>
      </w:r>
      <w:r>
        <w:rPr>
          <w:color w:val="00395A"/>
          <w:spacing w:val="-10"/>
        </w:rPr>
        <w:t xml:space="preserve"> </w:t>
      </w:r>
      <w:r>
        <w:rPr>
          <w:color w:val="00395A"/>
        </w:rPr>
        <w:t>A key function of FQHCs is thus to provide care to people who are home­ less in their communities.</w:t>
      </w:r>
    </w:p>
    <w:p w14:paraId="47ED3749" w14:textId="77777777" w:rsidR="00B00EA7" w:rsidRDefault="00574B43">
      <w:pPr>
        <w:pStyle w:val="BodyText"/>
        <w:spacing w:before="173" w:line="249" w:lineRule="auto"/>
        <w:ind w:left="325" w:right="167"/>
      </w:pPr>
      <w:r>
        <w:rPr>
          <w:color w:val="00395A"/>
        </w:rPr>
        <w:t>These centers are supported in part by grants from the Community Health Center prog</w:t>
      </w:r>
      <w:r>
        <w:rPr>
          <w:color w:val="00395A"/>
        </w:rPr>
        <w:t>ram. Some,</w:t>
      </w:r>
      <w:r>
        <w:rPr>
          <w:color w:val="00395A"/>
          <w:spacing w:val="-6"/>
        </w:rPr>
        <w:t xml:space="preserve"> </w:t>
      </w:r>
      <w:r>
        <w:rPr>
          <w:color w:val="00395A"/>
        </w:rPr>
        <w:t>in communities that have high rates of homelessness,</w:t>
      </w:r>
      <w:r>
        <w:rPr>
          <w:color w:val="00395A"/>
          <w:spacing w:val="-10"/>
        </w:rPr>
        <w:t xml:space="preserve"> </w:t>
      </w:r>
      <w:r>
        <w:rPr>
          <w:color w:val="00395A"/>
        </w:rPr>
        <w:t>may receive Federal HCH Pro­ gram grants; in fact, some FQHCs are sup­ ported solely by these grants.</w:t>
      </w:r>
    </w:p>
    <w:p w14:paraId="726EB9D1" w14:textId="77777777" w:rsidR="00B00EA7" w:rsidRDefault="00574B43">
      <w:pPr>
        <w:pStyle w:val="BodyText"/>
        <w:spacing w:before="167" w:line="249" w:lineRule="auto"/>
        <w:ind w:left="325" w:right="348"/>
      </w:pPr>
      <w:r>
        <w:rPr>
          <w:color w:val="00395A"/>
        </w:rPr>
        <w:t>The HCH care delivery approach involves a multidisciplinary integration of street out­ rea</w:t>
      </w:r>
      <w:r>
        <w:rPr>
          <w:color w:val="00395A"/>
        </w:rPr>
        <w:t>ch, primary care, mental health and sub­ stance abuse treatment,</w:t>
      </w:r>
      <w:r>
        <w:rPr>
          <w:color w:val="00395A"/>
          <w:spacing w:val="-12"/>
        </w:rPr>
        <w:t xml:space="preserve"> </w:t>
      </w:r>
      <w:r>
        <w:rPr>
          <w:color w:val="00395A"/>
        </w:rPr>
        <w:t>case management,</w:t>
      </w:r>
      <w:r>
        <w:rPr>
          <w:color w:val="00395A"/>
          <w:spacing w:val="-12"/>
        </w:rPr>
        <w:t xml:space="preserve"> </w:t>
      </w:r>
      <w:r>
        <w:rPr>
          <w:color w:val="00395A"/>
        </w:rPr>
        <w:t xml:space="preserve">and client advocacy. Coordinated efforts between FQHCs and other community health service </w:t>
      </w:r>
      <w:r>
        <w:rPr>
          <w:color w:val="00395A"/>
          <w:spacing w:val="-2"/>
        </w:rPr>
        <w:t>providers</w:t>
      </w:r>
      <w:r>
        <w:rPr>
          <w:color w:val="00395A"/>
          <w:spacing w:val="-6"/>
        </w:rPr>
        <w:t xml:space="preserve"> </w:t>
      </w:r>
      <w:r>
        <w:rPr>
          <w:color w:val="00395A"/>
          <w:spacing w:val="-2"/>
        </w:rPr>
        <w:t>and</w:t>
      </w:r>
      <w:r>
        <w:rPr>
          <w:color w:val="00395A"/>
          <w:spacing w:val="-7"/>
        </w:rPr>
        <w:t xml:space="preserve"> </w:t>
      </w:r>
      <w:r>
        <w:rPr>
          <w:color w:val="00395A"/>
          <w:spacing w:val="-2"/>
        </w:rPr>
        <w:t>social</w:t>
      </w:r>
      <w:r>
        <w:rPr>
          <w:color w:val="00395A"/>
          <w:spacing w:val="-6"/>
        </w:rPr>
        <w:t xml:space="preserve"> </w:t>
      </w:r>
      <w:r>
        <w:rPr>
          <w:color w:val="00395A"/>
          <w:spacing w:val="-2"/>
        </w:rPr>
        <w:t>service</w:t>
      </w:r>
      <w:r>
        <w:rPr>
          <w:color w:val="00395A"/>
          <w:spacing w:val="-6"/>
        </w:rPr>
        <w:t xml:space="preserve"> </w:t>
      </w:r>
      <w:r>
        <w:rPr>
          <w:color w:val="00395A"/>
          <w:spacing w:val="-2"/>
        </w:rPr>
        <w:t>agencies</w:t>
      </w:r>
      <w:r>
        <w:rPr>
          <w:color w:val="00395A"/>
          <w:spacing w:val="-6"/>
        </w:rPr>
        <w:t xml:space="preserve"> </w:t>
      </w:r>
      <w:r>
        <w:rPr>
          <w:color w:val="00395A"/>
          <w:spacing w:val="-2"/>
        </w:rPr>
        <w:t xml:space="preserve">character­ </w:t>
      </w:r>
      <w:r>
        <w:rPr>
          <w:color w:val="00395A"/>
        </w:rPr>
        <w:t>ize this approach to serving homele</w:t>
      </w:r>
      <w:r>
        <w:rPr>
          <w:color w:val="00395A"/>
        </w:rPr>
        <w:t>ss popula­ tions.</w:t>
      </w:r>
      <w:r>
        <w:rPr>
          <w:color w:val="00395A"/>
          <w:spacing w:val="-9"/>
        </w:rPr>
        <w:t xml:space="preserve"> </w:t>
      </w:r>
      <w:r>
        <w:rPr>
          <w:color w:val="00395A"/>
        </w:rPr>
        <w:t>According to the National Academy for State Health Policy,</w:t>
      </w:r>
      <w:r>
        <w:rPr>
          <w:color w:val="00395A"/>
          <w:spacing w:val="-2"/>
        </w:rPr>
        <w:t xml:space="preserve"> </w:t>
      </w:r>
      <w:r>
        <w:rPr>
          <w:color w:val="00395A"/>
        </w:rPr>
        <w:t>the ability of these coor­ dinated</w:t>
      </w:r>
      <w:r>
        <w:rPr>
          <w:color w:val="00395A"/>
          <w:spacing w:val="-1"/>
        </w:rPr>
        <w:t xml:space="preserve"> </w:t>
      </w:r>
      <w:r>
        <w:rPr>
          <w:color w:val="00395A"/>
        </w:rPr>
        <w:t>efforts to improve the quality and</w:t>
      </w:r>
      <w:r>
        <w:rPr>
          <w:color w:val="00395A"/>
          <w:spacing w:val="-1"/>
        </w:rPr>
        <w:t xml:space="preserve"> </w:t>
      </w:r>
      <w:r>
        <w:rPr>
          <w:color w:val="00395A"/>
        </w:rPr>
        <w:t>effi­ ciency of care is increasingly important,</w:t>
      </w:r>
      <w:r>
        <w:rPr>
          <w:color w:val="00395A"/>
          <w:spacing w:val="-14"/>
        </w:rPr>
        <w:t xml:space="preserve"> </w:t>
      </w:r>
      <w:r>
        <w:rPr>
          <w:color w:val="00395A"/>
        </w:rPr>
        <w:t>given the emphasis in healthcare reform legislation on consol</w:t>
      </w:r>
      <w:r>
        <w:rPr>
          <w:color w:val="00395A"/>
        </w:rPr>
        <w:t>idated, integrated care (Takach &amp; Buxbaum,</w:t>
      </w:r>
      <w:r>
        <w:rPr>
          <w:color w:val="00395A"/>
          <w:spacing w:val="-17"/>
        </w:rPr>
        <w:t xml:space="preserve"> </w:t>
      </w:r>
      <w:r>
        <w:rPr>
          <w:color w:val="00395A"/>
        </w:rPr>
        <w:t>2011).</w:t>
      </w:r>
    </w:p>
    <w:p w14:paraId="1CDB8003" w14:textId="77777777" w:rsidR="00B00EA7" w:rsidRDefault="00574B43">
      <w:pPr>
        <w:pStyle w:val="BodyText"/>
        <w:spacing w:before="173" w:line="249" w:lineRule="auto"/>
        <w:ind w:left="325" w:right="348"/>
      </w:pPr>
      <w:r>
        <w:rPr>
          <w:color w:val="00395A"/>
        </w:rPr>
        <w:t>The National Association of Community Health Centers (NACHC) offers technical assistance to all HCH health centers. For re­ source materials relevant to the provision of care to people who are homeless,</w:t>
      </w:r>
      <w:r>
        <w:rPr>
          <w:color w:val="00395A"/>
          <w:spacing w:val="-7"/>
        </w:rPr>
        <w:t xml:space="preserve"> </w:t>
      </w:r>
      <w:r>
        <w:rPr>
          <w:color w:val="00395A"/>
        </w:rPr>
        <w:t>vis</w:t>
      </w:r>
      <w:r>
        <w:rPr>
          <w:color w:val="00395A"/>
        </w:rPr>
        <w:t>it their Web site (</w:t>
      </w:r>
      <w:hyperlink r:id="rId88">
        <w:r>
          <w:rPr>
            <w:color w:val="00395A"/>
          </w:rPr>
          <w:t>http://www.nachc.com/homeless</w:t>
        </w:r>
      </w:hyperlink>
      <w:r>
        <w:rPr>
          <w:color w:val="00395A"/>
        </w:rPr>
        <w:t xml:space="preserve">­ </w:t>
      </w:r>
      <w:hyperlink r:id="rId89">
        <w:r>
          <w:rPr>
            <w:color w:val="00395A"/>
            <w:spacing w:val="-2"/>
          </w:rPr>
          <w:t>healthcare.cfm</w:t>
        </w:r>
      </w:hyperlink>
      <w:r>
        <w:rPr>
          <w:color w:val="00395A"/>
          <w:spacing w:val="-2"/>
        </w:rPr>
        <w:t>).</w:t>
      </w:r>
    </w:p>
    <w:p w14:paraId="2BCABAF3" w14:textId="77777777" w:rsidR="00B00EA7" w:rsidRDefault="00B00EA7">
      <w:pPr>
        <w:spacing w:line="249" w:lineRule="auto"/>
        <w:sectPr w:rsidR="00B00EA7">
          <w:pgSz w:w="12240" w:h="15840"/>
          <w:pgMar w:top="1280" w:right="1060" w:bottom="1100" w:left="720" w:header="720" w:footer="902" w:gutter="0"/>
          <w:cols w:num="2" w:space="720" w:equalWidth="0">
            <w:col w:w="5215" w:space="40"/>
            <w:col w:w="5205"/>
          </w:cols>
        </w:sectPr>
      </w:pPr>
    </w:p>
    <w:p w14:paraId="1B72B72C" w14:textId="77777777" w:rsidR="00B00EA7" w:rsidRDefault="00574B43">
      <w:pPr>
        <w:pStyle w:val="BodyText"/>
        <w:spacing w:before="111" w:line="249" w:lineRule="auto"/>
        <w:ind w:right="64"/>
      </w:pPr>
      <w:r>
        <w:rPr>
          <w:color w:val="00395A"/>
        </w:rPr>
        <w:t>It is critical that behavioral health programs provid</w:t>
      </w:r>
      <w:r>
        <w:rPr>
          <w:color w:val="00395A"/>
        </w:rPr>
        <w:t>ing</w:t>
      </w:r>
      <w:r>
        <w:rPr>
          <w:color w:val="00395A"/>
          <w:spacing w:val="-15"/>
        </w:rPr>
        <w:t xml:space="preserve"> </w:t>
      </w:r>
      <w:r>
        <w:rPr>
          <w:color w:val="00395A"/>
        </w:rPr>
        <w:t>services</w:t>
      </w:r>
      <w:r>
        <w:rPr>
          <w:color w:val="00395A"/>
          <w:spacing w:val="-15"/>
        </w:rPr>
        <w:t xml:space="preserve"> </w:t>
      </w:r>
      <w:r>
        <w:rPr>
          <w:color w:val="00395A"/>
        </w:rPr>
        <w:t>to</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are</w:t>
      </w:r>
      <w:r>
        <w:rPr>
          <w:color w:val="00395A"/>
          <w:spacing w:val="-15"/>
        </w:rPr>
        <w:t xml:space="preserve"> </w:t>
      </w:r>
      <w:r>
        <w:rPr>
          <w:color w:val="00395A"/>
        </w:rPr>
        <w:t>homeless coordinate their services with community healthcare and other primary healthcare pro­ viders.</w:t>
      </w:r>
      <w:r>
        <w:rPr>
          <w:color w:val="00395A"/>
          <w:spacing w:val="-18"/>
        </w:rPr>
        <w:t xml:space="preserve"> </w:t>
      </w:r>
      <w:r>
        <w:rPr>
          <w:color w:val="00395A"/>
        </w:rPr>
        <w:t>Clients</w:t>
      </w:r>
      <w:r>
        <w:rPr>
          <w:color w:val="00395A"/>
          <w:spacing w:val="-7"/>
        </w:rPr>
        <w:t xml:space="preserve"> </w:t>
      </w:r>
      <w:r>
        <w:rPr>
          <w:color w:val="00395A"/>
        </w:rPr>
        <w:t>facing</w:t>
      </w:r>
      <w:r>
        <w:rPr>
          <w:color w:val="00395A"/>
          <w:spacing w:val="-4"/>
        </w:rPr>
        <w:t xml:space="preserve"> </w:t>
      </w:r>
      <w:r>
        <w:rPr>
          <w:color w:val="00395A"/>
        </w:rPr>
        <w:t>homelessness</w:t>
      </w:r>
      <w:r>
        <w:rPr>
          <w:color w:val="00395A"/>
          <w:spacing w:val="-4"/>
        </w:rPr>
        <w:t xml:space="preserve"> </w:t>
      </w:r>
      <w:r>
        <w:rPr>
          <w:color w:val="00395A"/>
        </w:rPr>
        <w:t>may</w:t>
      </w:r>
      <w:r>
        <w:rPr>
          <w:color w:val="00395A"/>
          <w:spacing w:val="-4"/>
        </w:rPr>
        <w:t xml:space="preserve"> </w:t>
      </w:r>
      <w:r>
        <w:rPr>
          <w:color w:val="00395A"/>
        </w:rPr>
        <w:t>enter the system through a variety of doors,</w:t>
      </w:r>
      <w:r>
        <w:rPr>
          <w:color w:val="00395A"/>
          <w:spacing w:val="-17"/>
        </w:rPr>
        <w:t xml:space="preserve"> </w:t>
      </w:r>
      <w:r>
        <w:rPr>
          <w:color w:val="00395A"/>
        </w:rPr>
        <w:t>and the locus of care may depend in part on primary symptoms exhibited by the client. An inte­ grated</w:t>
      </w:r>
      <w:r>
        <w:rPr>
          <w:color w:val="00395A"/>
          <w:spacing w:val="-15"/>
        </w:rPr>
        <w:t xml:space="preserve"> </w:t>
      </w:r>
      <w:r>
        <w:rPr>
          <w:color w:val="00395A"/>
        </w:rPr>
        <w:t>approach,</w:t>
      </w:r>
      <w:r>
        <w:rPr>
          <w:color w:val="00395A"/>
          <w:spacing w:val="-18"/>
        </w:rPr>
        <w:t xml:space="preserve"> </w:t>
      </w:r>
      <w:r>
        <w:rPr>
          <w:color w:val="00395A"/>
        </w:rPr>
        <w:t>however,</w:t>
      </w:r>
      <w:r>
        <w:rPr>
          <w:color w:val="00395A"/>
          <w:spacing w:val="-18"/>
        </w:rPr>
        <w:t xml:space="preserve"> </w:t>
      </w:r>
      <w:r>
        <w:rPr>
          <w:color w:val="00395A"/>
        </w:rPr>
        <w:t>remains</w:t>
      </w:r>
      <w:r>
        <w:rPr>
          <w:color w:val="00395A"/>
          <w:spacing w:val="-15"/>
        </w:rPr>
        <w:t xml:space="preserve"> </w:t>
      </w:r>
      <w:r>
        <w:rPr>
          <w:color w:val="00395A"/>
        </w:rPr>
        <w:t>essential</w:t>
      </w:r>
      <w:r>
        <w:rPr>
          <w:color w:val="00395A"/>
          <w:spacing w:val="-15"/>
        </w:rPr>
        <w:t xml:space="preserve"> </w:t>
      </w:r>
      <w:r>
        <w:rPr>
          <w:color w:val="00395A"/>
        </w:rPr>
        <w:t>to quality care.</w:t>
      </w:r>
    </w:p>
    <w:p w14:paraId="1AE9E3FC" w14:textId="77777777" w:rsidR="00B00EA7" w:rsidRDefault="00574B43">
      <w:pPr>
        <w:pStyle w:val="BodyText"/>
        <w:spacing w:before="171" w:line="249" w:lineRule="auto"/>
        <w:ind w:right="52"/>
      </w:pPr>
      <w:r>
        <w:rPr>
          <w:color w:val="00395A"/>
        </w:rPr>
        <w:t>Clients may enter the system in primary healthcare settings,</w:t>
      </w:r>
      <w:r>
        <w:rPr>
          <w:color w:val="00395A"/>
          <w:spacing w:val="-14"/>
        </w:rPr>
        <w:t xml:space="preserve"> </w:t>
      </w:r>
      <w:r>
        <w:rPr>
          <w:color w:val="00395A"/>
        </w:rPr>
        <w:t>State psychiatric hospitals or</w:t>
      </w:r>
      <w:r>
        <w:rPr>
          <w:color w:val="00395A"/>
          <w:spacing w:val="-5"/>
        </w:rPr>
        <w:t xml:space="preserve"> </w:t>
      </w:r>
      <w:r>
        <w:rPr>
          <w:color w:val="00395A"/>
        </w:rPr>
        <w:t>jails,</w:t>
      </w:r>
      <w:r>
        <w:rPr>
          <w:color w:val="00395A"/>
          <w:spacing w:val="-18"/>
        </w:rPr>
        <w:t xml:space="preserve"> </w:t>
      </w:r>
      <w:r>
        <w:rPr>
          <w:color w:val="00395A"/>
        </w:rPr>
        <w:t>c</w:t>
      </w:r>
      <w:r>
        <w:rPr>
          <w:color w:val="00395A"/>
        </w:rPr>
        <w:t>ommunity</w:t>
      </w:r>
      <w:r>
        <w:rPr>
          <w:color w:val="00395A"/>
          <w:spacing w:val="-3"/>
        </w:rPr>
        <w:t xml:space="preserve"> </w:t>
      </w:r>
      <w:r>
        <w:rPr>
          <w:color w:val="00395A"/>
        </w:rPr>
        <w:t>substance</w:t>
      </w:r>
      <w:r>
        <w:rPr>
          <w:color w:val="00395A"/>
          <w:spacing w:val="-3"/>
        </w:rPr>
        <w:t xml:space="preserve"> </w:t>
      </w:r>
      <w:r>
        <w:rPr>
          <w:color w:val="00395A"/>
        </w:rPr>
        <w:t>abuse</w:t>
      </w:r>
      <w:r>
        <w:rPr>
          <w:color w:val="00395A"/>
          <w:spacing w:val="-3"/>
        </w:rPr>
        <w:t xml:space="preserve"> </w:t>
      </w:r>
      <w:r>
        <w:rPr>
          <w:color w:val="00395A"/>
        </w:rPr>
        <w:t>treatment facilities,</w:t>
      </w:r>
      <w:r>
        <w:rPr>
          <w:color w:val="00395A"/>
          <w:spacing w:val="-18"/>
        </w:rPr>
        <w:t xml:space="preserve"> </w:t>
      </w:r>
      <w:r>
        <w:rPr>
          <w:color w:val="00395A"/>
        </w:rPr>
        <w:t>or</w:t>
      </w:r>
      <w:r>
        <w:rPr>
          <w:color w:val="00395A"/>
          <w:spacing w:val="-12"/>
        </w:rPr>
        <w:t xml:space="preserve"> </w:t>
      </w:r>
      <w:r>
        <w:rPr>
          <w:color w:val="00395A"/>
        </w:rPr>
        <w:t>community</w:t>
      </w:r>
      <w:r>
        <w:rPr>
          <w:color w:val="00395A"/>
          <w:spacing w:val="-7"/>
        </w:rPr>
        <w:t xml:space="preserve"> </w:t>
      </w:r>
      <w:r>
        <w:rPr>
          <w:color w:val="00395A"/>
        </w:rPr>
        <w:t>mental</w:t>
      </w:r>
      <w:r>
        <w:rPr>
          <w:color w:val="00395A"/>
          <w:spacing w:val="-7"/>
        </w:rPr>
        <w:t xml:space="preserve"> </w:t>
      </w:r>
      <w:r>
        <w:rPr>
          <w:color w:val="00395A"/>
        </w:rPr>
        <w:t>health</w:t>
      </w:r>
      <w:r>
        <w:rPr>
          <w:color w:val="00395A"/>
          <w:spacing w:val="-7"/>
        </w:rPr>
        <w:t xml:space="preserve"> </w:t>
      </w:r>
      <w:r>
        <w:rPr>
          <w:color w:val="00395A"/>
        </w:rPr>
        <w:t>centers, but should have access to care for primary health, substance abuse, and mental health services regardless of entry point.</w:t>
      </w:r>
      <w:r>
        <w:rPr>
          <w:color w:val="00395A"/>
          <w:spacing w:val="-6"/>
        </w:rPr>
        <w:t xml:space="preserve"> </w:t>
      </w:r>
      <w:r>
        <w:rPr>
          <w:color w:val="00395A"/>
        </w:rPr>
        <w:t xml:space="preserve">Depending on the symptom presentation, clients may </w:t>
      </w:r>
      <w:r>
        <w:rPr>
          <w:color w:val="00395A"/>
        </w:rPr>
        <w:t>have one predominant need at the point of entry to the system.</w:t>
      </w:r>
      <w:r>
        <w:rPr>
          <w:color w:val="00395A"/>
          <w:spacing w:val="-2"/>
        </w:rPr>
        <w:t xml:space="preserve"> </w:t>
      </w:r>
      <w:r>
        <w:rPr>
          <w:color w:val="00395A"/>
        </w:rPr>
        <w:t>Symptom severity may define how services are provided,</w:t>
      </w:r>
      <w:r>
        <w:rPr>
          <w:color w:val="00395A"/>
          <w:spacing w:val="-10"/>
        </w:rPr>
        <w:t xml:space="preserve"> </w:t>
      </w:r>
      <w:r>
        <w:rPr>
          <w:color w:val="00395A"/>
        </w:rPr>
        <w:t>but the im­ portant element of integration of care exists throughout the range of services available.</w:t>
      </w:r>
    </w:p>
    <w:p w14:paraId="19DBFB96" w14:textId="77777777" w:rsidR="00B00EA7" w:rsidRDefault="00574B43">
      <w:pPr>
        <w:pStyle w:val="Heading4"/>
        <w:spacing w:before="250" w:line="244" w:lineRule="auto"/>
        <w:ind w:right="72"/>
      </w:pPr>
      <w:r>
        <w:rPr>
          <w:color w:val="33607A"/>
        </w:rPr>
        <w:t xml:space="preserve">Integrating Other Community Support </w:t>
      </w:r>
      <w:r>
        <w:rPr>
          <w:color w:val="33607A"/>
        </w:rPr>
        <w:t>Services</w:t>
      </w:r>
    </w:p>
    <w:p w14:paraId="274F7672" w14:textId="77777777" w:rsidR="00B00EA7" w:rsidRDefault="00574B43">
      <w:pPr>
        <w:pStyle w:val="BodyText"/>
        <w:spacing w:before="23" w:line="249" w:lineRule="auto"/>
      </w:pPr>
      <w:r>
        <w:rPr>
          <w:color w:val="00395A"/>
        </w:rPr>
        <w:t xml:space="preserve">Most individuals recovering from both home­ lessness and a mental and/or substance use disorder need a variety of supportive services, </w:t>
      </w:r>
      <w:r>
        <w:rPr>
          <w:color w:val="00395A"/>
          <w:w w:val="95"/>
        </w:rPr>
        <w:t>especially in early recovery.</w:t>
      </w:r>
      <w:r>
        <w:rPr>
          <w:color w:val="00395A"/>
          <w:spacing w:val="-2"/>
          <w:w w:val="95"/>
        </w:rPr>
        <w:t xml:space="preserve"> </w:t>
      </w:r>
      <w:r>
        <w:rPr>
          <w:color w:val="00395A"/>
          <w:w w:val="95"/>
        </w:rPr>
        <w:t xml:space="preserve">Permanent housing </w:t>
      </w:r>
      <w:r>
        <w:rPr>
          <w:color w:val="00395A"/>
        </w:rPr>
        <w:t>is not sufficient to address the urgent needs they</w:t>
      </w:r>
      <w:r>
        <w:rPr>
          <w:color w:val="00395A"/>
          <w:spacing w:val="-6"/>
        </w:rPr>
        <w:t xml:space="preserve"> </w:t>
      </w:r>
      <w:r>
        <w:rPr>
          <w:color w:val="00395A"/>
        </w:rPr>
        <w:t>experience.</w:t>
      </w:r>
      <w:r>
        <w:rPr>
          <w:color w:val="00395A"/>
          <w:spacing w:val="-28"/>
        </w:rPr>
        <w:t xml:space="preserve"> </w:t>
      </w:r>
      <w:r>
        <w:rPr>
          <w:color w:val="00395A"/>
        </w:rPr>
        <w:t>The</w:t>
      </w:r>
      <w:r>
        <w:rPr>
          <w:color w:val="00395A"/>
          <w:spacing w:val="-4"/>
        </w:rPr>
        <w:t xml:space="preserve"> </w:t>
      </w:r>
      <w:r>
        <w:rPr>
          <w:color w:val="00395A"/>
        </w:rPr>
        <w:t>suppor</w:t>
      </w:r>
      <w:r>
        <w:rPr>
          <w:color w:val="00395A"/>
        </w:rPr>
        <w:t>tive</w:t>
      </w:r>
      <w:r>
        <w:rPr>
          <w:color w:val="00395A"/>
          <w:spacing w:val="-4"/>
        </w:rPr>
        <w:t xml:space="preserve"> </w:t>
      </w:r>
      <w:r>
        <w:rPr>
          <w:color w:val="00395A"/>
        </w:rPr>
        <w:t>resources</w:t>
      </w:r>
      <w:r>
        <w:rPr>
          <w:color w:val="00395A"/>
          <w:spacing w:val="-4"/>
        </w:rPr>
        <w:t xml:space="preserve"> </w:t>
      </w:r>
      <w:r>
        <w:rPr>
          <w:color w:val="00395A"/>
        </w:rPr>
        <w:t>pro­ vided by a variety of community agencies are essential.</w:t>
      </w:r>
      <w:r>
        <w:rPr>
          <w:color w:val="00395A"/>
          <w:spacing w:val="-18"/>
        </w:rPr>
        <w:t xml:space="preserve"> </w:t>
      </w:r>
      <w:r>
        <w:rPr>
          <w:color w:val="00395A"/>
        </w:rPr>
        <w:t>As</w:t>
      </w:r>
      <w:r>
        <w:rPr>
          <w:color w:val="00395A"/>
          <w:spacing w:val="-2"/>
        </w:rPr>
        <w:t xml:space="preserve"> </w:t>
      </w:r>
      <w:r>
        <w:rPr>
          <w:color w:val="00395A"/>
        </w:rPr>
        <w:t>opposed</w:t>
      </w:r>
      <w:r>
        <w:rPr>
          <w:color w:val="00395A"/>
          <w:spacing w:val="-2"/>
        </w:rPr>
        <w:t xml:space="preserve"> </w:t>
      </w:r>
      <w:r>
        <w:rPr>
          <w:color w:val="00395A"/>
        </w:rPr>
        <w:t>to</w:t>
      </w:r>
      <w:r>
        <w:rPr>
          <w:color w:val="00395A"/>
          <w:spacing w:val="-1"/>
        </w:rPr>
        <w:t xml:space="preserve"> </w:t>
      </w:r>
      <w:r>
        <w:rPr>
          <w:color w:val="00395A"/>
        </w:rPr>
        <w:t>the</w:t>
      </w:r>
      <w:r>
        <w:rPr>
          <w:color w:val="00395A"/>
          <w:spacing w:val="-1"/>
        </w:rPr>
        <w:t xml:space="preserve"> </w:t>
      </w:r>
      <w:r>
        <w:rPr>
          <w:color w:val="00395A"/>
        </w:rPr>
        <w:t>typical</w:t>
      </w:r>
      <w:r>
        <w:rPr>
          <w:color w:val="00395A"/>
          <w:spacing w:val="-1"/>
        </w:rPr>
        <w:t xml:space="preserve"> </w:t>
      </w:r>
      <w:r>
        <w:rPr>
          <w:color w:val="00395A"/>
        </w:rPr>
        <w:t>experience in institutional settings, clients in permanent supportive housing always have a choice in which supportive services they will use.</w:t>
      </w:r>
      <w:r>
        <w:rPr>
          <w:color w:val="00395A"/>
          <w:spacing w:val="-16"/>
        </w:rPr>
        <w:t xml:space="preserve"> </w:t>
      </w:r>
      <w:r>
        <w:rPr>
          <w:color w:val="00395A"/>
        </w:rPr>
        <w:t>Addi­ tiona</w:t>
      </w:r>
      <w:r>
        <w:rPr>
          <w:color w:val="00395A"/>
        </w:rPr>
        <w:t>lly,</w:t>
      </w:r>
      <w:r>
        <w:rPr>
          <w:color w:val="00395A"/>
          <w:spacing w:val="-18"/>
        </w:rPr>
        <w:t xml:space="preserve"> </w:t>
      </w:r>
      <w:r>
        <w:rPr>
          <w:color w:val="00395A"/>
        </w:rPr>
        <w:t>the</w:t>
      </w:r>
      <w:r>
        <w:rPr>
          <w:color w:val="00395A"/>
          <w:spacing w:val="-15"/>
        </w:rPr>
        <w:t xml:space="preserve"> </w:t>
      </w:r>
      <w:r>
        <w:rPr>
          <w:color w:val="00395A"/>
        </w:rPr>
        <w:t>services</w:t>
      </w:r>
      <w:r>
        <w:rPr>
          <w:color w:val="00395A"/>
          <w:spacing w:val="-15"/>
        </w:rPr>
        <w:t xml:space="preserve"> </w:t>
      </w:r>
      <w:r>
        <w:rPr>
          <w:color w:val="00395A"/>
        </w:rPr>
        <w:t>offered</w:t>
      </w:r>
      <w:r>
        <w:rPr>
          <w:color w:val="00395A"/>
          <w:spacing w:val="-15"/>
        </w:rPr>
        <w:t xml:space="preserve"> </w:t>
      </w:r>
      <w:r>
        <w:rPr>
          <w:color w:val="00395A"/>
        </w:rPr>
        <w:t>need</w:t>
      </w:r>
      <w:r>
        <w:rPr>
          <w:color w:val="00395A"/>
          <w:spacing w:val="-15"/>
        </w:rPr>
        <w:t xml:space="preserve"> </w:t>
      </w:r>
      <w:r>
        <w:rPr>
          <w:color w:val="00395A"/>
        </w:rPr>
        <w:t>to</w:t>
      </w:r>
      <w:r>
        <w:rPr>
          <w:color w:val="00395A"/>
          <w:spacing w:val="-15"/>
        </w:rPr>
        <w:t xml:space="preserve"> </w:t>
      </w:r>
      <w:r>
        <w:rPr>
          <w:color w:val="00395A"/>
        </w:rPr>
        <w:t>be</w:t>
      </w:r>
      <w:r>
        <w:rPr>
          <w:color w:val="00395A"/>
          <w:spacing w:val="-15"/>
        </w:rPr>
        <w:t xml:space="preserve"> </w:t>
      </w:r>
      <w:r>
        <w:rPr>
          <w:color w:val="00395A"/>
        </w:rPr>
        <w:t>tailored to the unique needs of the individual client.</w:t>
      </w:r>
    </w:p>
    <w:p w14:paraId="2E7FBBCC" w14:textId="77777777" w:rsidR="00B00EA7" w:rsidRDefault="00574B43">
      <w:pPr>
        <w:pStyle w:val="BodyText"/>
        <w:spacing w:before="13" w:line="249" w:lineRule="auto"/>
      </w:pPr>
      <w:r>
        <w:rPr>
          <w:color w:val="00395A"/>
        </w:rPr>
        <w:t>Some</w:t>
      </w:r>
      <w:r>
        <w:rPr>
          <w:color w:val="00395A"/>
          <w:spacing w:val="-2"/>
        </w:rPr>
        <w:t xml:space="preserve"> </w:t>
      </w:r>
      <w:r>
        <w:rPr>
          <w:color w:val="00395A"/>
        </w:rPr>
        <w:t>people</w:t>
      </w:r>
      <w:r>
        <w:rPr>
          <w:color w:val="00395A"/>
          <w:spacing w:val="-2"/>
        </w:rPr>
        <w:t xml:space="preserve"> </w:t>
      </w:r>
      <w:r>
        <w:rPr>
          <w:color w:val="00395A"/>
        </w:rPr>
        <w:t>in</w:t>
      </w:r>
      <w:r>
        <w:rPr>
          <w:color w:val="00395A"/>
          <w:spacing w:val="-3"/>
        </w:rPr>
        <w:t xml:space="preserve"> </w:t>
      </w:r>
      <w:r>
        <w:rPr>
          <w:color w:val="00395A"/>
        </w:rPr>
        <w:t>recovery</w:t>
      </w:r>
      <w:r>
        <w:rPr>
          <w:color w:val="00395A"/>
          <w:spacing w:val="-4"/>
        </w:rPr>
        <w:t xml:space="preserve"> </w:t>
      </w:r>
      <w:r>
        <w:rPr>
          <w:color w:val="00395A"/>
        </w:rPr>
        <w:t>might</w:t>
      </w:r>
      <w:r>
        <w:rPr>
          <w:color w:val="00395A"/>
          <w:spacing w:val="-2"/>
        </w:rPr>
        <w:t xml:space="preserve"> </w:t>
      </w:r>
      <w:r>
        <w:rPr>
          <w:color w:val="00395A"/>
        </w:rPr>
        <w:t>need</w:t>
      </w:r>
      <w:r>
        <w:rPr>
          <w:color w:val="00395A"/>
          <w:spacing w:val="-3"/>
        </w:rPr>
        <w:t xml:space="preserve"> </w:t>
      </w:r>
      <w:r>
        <w:rPr>
          <w:color w:val="00395A"/>
        </w:rPr>
        <w:t>transpor­ tation,</w:t>
      </w:r>
      <w:r>
        <w:rPr>
          <w:color w:val="00395A"/>
          <w:spacing w:val="-5"/>
        </w:rPr>
        <w:t xml:space="preserve"> </w:t>
      </w:r>
      <w:r>
        <w:rPr>
          <w:color w:val="00395A"/>
        </w:rPr>
        <w:t>whereas others need case management services to orchestrate their path through a maze of social services.</w:t>
      </w:r>
      <w:r>
        <w:rPr>
          <w:color w:val="00395A"/>
          <w:spacing w:val="-11"/>
        </w:rPr>
        <w:t xml:space="preserve"> </w:t>
      </w:r>
      <w:r>
        <w:rPr>
          <w:color w:val="00395A"/>
        </w:rPr>
        <w:t>Still others may need financial management,</w:t>
      </w:r>
      <w:r>
        <w:rPr>
          <w:color w:val="00395A"/>
          <w:spacing w:val="-9"/>
        </w:rPr>
        <w:t xml:space="preserve"> </w:t>
      </w:r>
      <w:r>
        <w:rPr>
          <w:color w:val="00395A"/>
        </w:rPr>
        <w:t>including a designated</w:t>
      </w:r>
    </w:p>
    <w:p w14:paraId="7554466A" w14:textId="77777777" w:rsidR="00B00EA7" w:rsidRDefault="00574B43">
      <w:pPr>
        <w:pStyle w:val="BodyText"/>
        <w:spacing w:before="111" w:line="249" w:lineRule="auto"/>
        <w:ind w:left="318" w:right="192"/>
      </w:pPr>
      <w:r>
        <w:br w:type="column"/>
      </w:r>
      <w:r>
        <w:rPr>
          <w:color w:val="00395A"/>
        </w:rPr>
        <w:t>payee</w:t>
      </w:r>
      <w:r>
        <w:rPr>
          <w:color w:val="00395A"/>
          <w:spacing w:val="-2"/>
        </w:rPr>
        <w:t xml:space="preserve"> </w:t>
      </w:r>
      <w:r>
        <w:rPr>
          <w:color w:val="00395A"/>
        </w:rPr>
        <w:t>to</w:t>
      </w:r>
      <w:r>
        <w:rPr>
          <w:color w:val="00395A"/>
          <w:spacing w:val="-2"/>
        </w:rPr>
        <w:t xml:space="preserve"> </w:t>
      </w:r>
      <w:r>
        <w:rPr>
          <w:color w:val="00395A"/>
        </w:rPr>
        <w:t>help</w:t>
      </w:r>
      <w:r>
        <w:rPr>
          <w:color w:val="00395A"/>
          <w:spacing w:val="-3"/>
        </w:rPr>
        <w:t xml:space="preserve"> </w:t>
      </w:r>
      <w:r>
        <w:rPr>
          <w:color w:val="00395A"/>
        </w:rPr>
        <w:t>handle</w:t>
      </w:r>
      <w:r>
        <w:rPr>
          <w:color w:val="00395A"/>
          <w:spacing w:val="-2"/>
        </w:rPr>
        <w:t xml:space="preserve"> </w:t>
      </w:r>
      <w:r>
        <w:rPr>
          <w:color w:val="00395A"/>
        </w:rPr>
        <w:t>their</w:t>
      </w:r>
      <w:r>
        <w:rPr>
          <w:color w:val="00395A"/>
          <w:spacing w:val="-3"/>
        </w:rPr>
        <w:t xml:space="preserve"> </w:t>
      </w:r>
      <w:r>
        <w:rPr>
          <w:color w:val="00395A"/>
        </w:rPr>
        <w:t>income</w:t>
      </w:r>
      <w:r>
        <w:rPr>
          <w:color w:val="00395A"/>
          <w:spacing w:val="-2"/>
        </w:rPr>
        <w:t xml:space="preserve"> </w:t>
      </w:r>
      <w:r>
        <w:rPr>
          <w:color w:val="00395A"/>
        </w:rPr>
        <w:t>and</w:t>
      </w:r>
      <w:r>
        <w:rPr>
          <w:color w:val="00395A"/>
          <w:spacing w:val="-3"/>
        </w:rPr>
        <w:t xml:space="preserve"> </w:t>
      </w:r>
      <w:r>
        <w:rPr>
          <w:color w:val="00395A"/>
        </w:rPr>
        <w:t>expens­ es; others may benefit from peer mentoring.</w:t>
      </w:r>
    </w:p>
    <w:p w14:paraId="3D1E5163" w14:textId="77777777" w:rsidR="00B00EA7" w:rsidRDefault="00574B43">
      <w:pPr>
        <w:pStyle w:val="BodyText"/>
        <w:spacing w:before="2" w:line="249" w:lineRule="auto"/>
        <w:ind w:left="318" w:right="367"/>
      </w:pPr>
      <w:r>
        <w:rPr>
          <w:color w:val="00395A"/>
        </w:rPr>
        <w:t>Most</w:t>
      </w:r>
      <w:r>
        <w:rPr>
          <w:color w:val="00395A"/>
          <w:spacing w:val="-15"/>
        </w:rPr>
        <w:t xml:space="preserve"> </w:t>
      </w:r>
      <w:r>
        <w:rPr>
          <w:color w:val="00395A"/>
        </w:rPr>
        <w:t>will</w:t>
      </w:r>
      <w:r>
        <w:rPr>
          <w:color w:val="00395A"/>
          <w:spacing w:val="-15"/>
        </w:rPr>
        <w:t xml:space="preserve"> </w:t>
      </w:r>
      <w:r>
        <w:rPr>
          <w:color w:val="00395A"/>
        </w:rPr>
        <w:t>need</w:t>
      </w:r>
      <w:r>
        <w:rPr>
          <w:color w:val="00395A"/>
          <w:spacing w:val="-15"/>
        </w:rPr>
        <w:t xml:space="preserve"> </w:t>
      </w:r>
      <w:r>
        <w:rPr>
          <w:color w:val="00395A"/>
        </w:rPr>
        <w:t>a</w:t>
      </w:r>
      <w:r>
        <w:rPr>
          <w:color w:val="00395A"/>
          <w:spacing w:val="-15"/>
        </w:rPr>
        <w:t xml:space="preserve"> </w:t>
      </w:r>
      <w:r>
        <w:rPr>
          <w:color w:val="00395A"/>
        </w:rPr>
        <w:t>variety</w:t>
      </w:r>
      <w:r>
        <w:rPr>
          <w:color w:val="00395A"/>
          <w:spacing w:val="-15"/>
        </w:rPr>
        <w:t xml:space="preserve"> </w:t>
      </w:r>
      <w:r>
        <w:rPr>
          <w:color w:val="00395A"/>
        </w:rPr>
        <w:t>of</w:t>
      </w:r>
      <w:r>
        <w:rPr>
          <w:color w:val="00395A"/>
          <w:spacing w:val="-15"/>
        </w:rPr>
        <w:t xml:space="preserve"> </w:t>
      </w:r>
      <w:r>
        <w:rPr>
          <w:color w:val="00395A"/>
        </w:rPr>
        <w:t>supportive</w:t>
      </w:r>
      <w:r>
        <w:rPr>
          <w:color w:val="00395A"/>
          <w:spacing w:val="-15"/>
        </w:rPr>
        <w:t xml:space="preserve"> </w:t>
      </w:r>
      <w:r>
        <w:rPr>
          <w:color w:val="00395A"/>
        </w:rPr>
        <w:t>services. Contrary to their past experiences,</w:t>
      </w:r>
      <w:r>
        <w:rPr>
          <w:color w:val="00395A"/>
          <w:spacing w:val="-11"/>
        </w:rPr>
        <w:t xml:space="preserve"> </w:t>
      </w:r>
      <w:r>
        <w:rPr>
          <w:color w:val="00395A"/>
        </w:rPr>
        <w:t>individuals entering permanent supportive housing can choose which services they will use.</w:t>
      </w:r>
    </w:p>
    <w:p w14:paraId="4F2506A0" w14:textId="77777777" w:rsidR="00B00EA7" w:rsidRDefault="00574B43">
      <w:pPr>
        <w:spacing w:before="147" w:line="230" w:lineRule="auto"/>
        <w:ind w:left="318" w:right="662"/>
        <w:rPr>
          <w:sz w:val="24"/>
        </w:rPr>
      </w:pPr>
      <w:r>
        <w:rPr>
          <w:color w:val="00395A"/>
          <w:w w:val="95"/>
          <w:sz w:val="24"/>
        </w:rPr>
        <w:t xml:space="preserve">SAMHSA’s </w:t>
      </w:r>
      <w:r>
        <w:rPr>
          <w:rFonts w:ascii="Palatino Linotype" w:hAnsi="Palatino Linotype"/>
          <w:i/>
          <w:color w:val="00395A"/>
          <w:w w:val="95"/>
          <w:sz w:val="24"/>
        </w:rPr>
        <w:t>Permanent Supportiv</w:t>
      </w:r>
      <w:r>
        <w:rPr>
          <w:rFonts w:ascii="Palatino Linotype" w:hAnsi="Palatino Linotype"/>
          <w:i/>
          <w:color w:val="00395A"/>
          <w:w w:val="95"/>
          <w:sz w:val="24"/>
        </w:rPr>
        <w:t xml:space="preserve">e Housing </w:t>
      </w:r>
      <w:r>
        <w:rPr>
          <w:rFonts w:ascii="Palatino Linotype" w:hAnsi="Palatino Linotype"/>
          <w:i/>
          <w:color w:val="00395A"/>
          <w:sz w:val="24"/>
        </w:rPr>
        <w:t>Evidence-Based</w:t>
      </w:r>
      <w:r>
        <w:rPr>
          <w:rFonts w:ascii="Palatino Linotype" w:hAnsi="Palatino Linotype"/>
          <w:i/>
          <w:color w:val="00395A"/>
          <w:spacing w:val="-15"/>
          <w:sz w:val="24"/>
        </w:rPr>
        <w:t xml:space="preserve"> </w:t>
      </w:r>
      <w:r>
        <w:rPr>
          <w:rFonts w:ascii="Palatino Linotype" w:hAnsi="Palatino Linotype"/>
          <w:i/>
          <w:color w:val="00395A"/>
          <w:sz w:val="24"/>
        </w:rPr>
        <w:t>Practices</w:t>
      </w:r>
      <w:r>
        <w:rPr>
          <w:rFonts w:ascii="Palatino Linotype" w:hAnsi="Palatino Linotype"/>
          <w:i/>
          <w:color w:val="00395A"/>
          <w:spacing w:val="-15"/>
          <w:sz w:val="24"/>
        </w:rPr>
        <w:t xml:space="preserve"> </w:t>
      </w:r>
      <w:r>
        <w:rPr>
          <w:rFonts w:ascii="Palatino Linotype" w:hAnsi="Palatino Linotype"/>
          <w:i/>
          <w:color w:val="00395A"/>
          <w:sz w:val="24"/>
        </w:rPr>
        <w:t>(EBP)</w:t>
      </w:r>
      <w:r>
        <w:rPr>
          <w:rFonts w:ascii="Palatino Linotype" w:hAnsi="Palatino Linotype"/>
          <w:i/>
          <w:color w:val="00395A"/>
          <w:spacing w:val="-15"/>
          <w:sz w:val="24"/>
        </w:rPr>
        <w:t xml:space="preserve"> </w:t>
      </w:r>
      <w:r>
        <w:rPr>
          <w:rFonts w:ascii="Palatino Linotype" w:hAnsi="Palatino Linotype"/>
          <w:i/>
          <w:color w:val="00395A"/>
          <w:sz w:val="24"/>
        </w:rPr>
        <w:t>KIT</w:t>
      </w:r>
      <w:r>
        <w:rPr>
          <w:rFonts w:ascii="Palatino Linotype" w:hAnsi="Palatino Linotype"/>
          <w:i/>
          <w:color w:val="00395A"/>
          <w:spacing w:val="-15"/>
          <w:sz w:val="24"/>
        </w:rPr>
        <w:t xml:space="preserve"> </w:t>
      </w:r>
      <w:r>
        <w:rPr>
          <w:color w:val="00395A"/>
          <w:sz w:val="24"/>
        </w:rPr>
        <w:t xml:space="preserve">(2010) </w:t>
      </w:r>
      <w:r>
        <w:rPr>
          <w:color w:val="00395A"/>
          <w:spacing w:val="-2"/>
          <w:sz w:val="24"/>
        </w:rPr>
        <w:t>lists</w:t>
      </w:r>
      <w:r>
        <w:rPr>
          <w:color w:val="00395A"/>
          <w:spacing w:val="-11"/>
          <w:sz w:val="24"/>
        </w:rPr>
        <w:t xml:space="preserve"> </w:t>
      </w:r>
      <w:r>
        <w:rPr>
          <w:color w:val="00395A"/>
          <w:spacing w:val="-2"/>
          <w:sz w:val="24"/>
        </w:rPr>
        <w:t>several</w:t>
      </w:r>
      <w:r>
        <w:rPr>
          <w:color w:val="00395A"/>
          <w:spacing w:val="-6"/>
          <w:sz w:val="24"/>
        </w:rPr>
        <w:t xml:space="preserve"> </w:t>
      </w:r>
      <w:r>
        <w:rPr>
          <w:color w:val="00395A"/>
          <w:spacing w:val="-2"/>
          <w:sz w:val="24"/>
        </w:rPr>
        <w:t>domains</w:t>
      </w:r>
      <w:r>
        <w:rPr>
          <w:color w:val="00395A"/>
          <w:spacing w:val="-7"/>
          <w:sz w:val="24"/>
        </w:rPr>
        <w:t xml:space="preserve"> </w:t>
      </w:r>
      <w:r>
        <w:rPr>
          <w:color w:val="00395A"/>
          <w:spacing w:val="-2"/>
          <w:sz w:val="24"/>
        </w:rPr>
        <w:t>of</w:t>
      </w:r>
      <w:r>
        <w:rPr>
          <w:color w:val="00395A"/>
          <w:spacing w:val="-6"/>
          <w:sz w:val="24"/>
        </w:rPr>
        <w:t xml:space="preserve"> </w:t>
      </w:r>
      <w:r>
        <w:rPr>
          <w:color w:val="00395A"/>
          <w:spacing w:val="-2"/>
          <w:sz w:val="24"/>
        </w:rPr>
        <w:t>relevant</w:t>
      </w:r>
      <w:r>
        <w:rPr>
          <w:color w:val="00395A"/>
          <w:spacing w:val="-7"/>
          <w:sz w:val="24"/>
        </w:rPr>
        <w:t xml:space="preserve"> </w:t>
      </w:r>
      <w:r>
        <w:rPr>
          <w:color w:val="00395A"/>
          <w:spacing w:val="-2"/>
          <w:sz w:val="24"/>
        </w:rPr>
        <w:t>services,</w:t>
      </w:r>
      <w:r>
        <w:rPr>
          <w:color w:val="00395A"/>
          <w:spacing w:val="-18"/>
          <w:sz w:val="24"/>
        </w:rPr>
        <w:t xml:space="preserve"> </w:t>
      </w:r>
      <w:r>
        <w:rPr>
          <w:color w:val="00395A"/>
          <w:spacing w:val="-2"/>
          <w:sz w:val="24"/>
        </w:rPr>
        <w:t>in­ cluding:</w:t>
      </w:r>
    </w:p>
    <w:p w14:paraId="5A7C02C9" w14:textId="77777777" w:rsidR="00B00EA7" w:rsidRDefault="00574B43">
      <w:pPr>
        <w:pStyle w:val="ListParagraph"/>
        <w:numPr>
          <w:ilvl w:val="0"/>
          <w:numId w:val="73"/>
        </w:numPr>
        <w:tabs>
          <w:tab w:val="left" w:pos="678"/>
          <w:tab w:val="left" w:pos="679"/>
        </w:tabs>
        <w:spacing w:before="1" w:line="249" w:lineRule="auto"/>
        <w:ind w:left="678" w:right="461"/>
        <w:rPr>
          <w:sz w:val="24"/>
        </w:rPr>
      </w:pPr>
      <w:r>
        <w:rPr>
          <w:color w:val="00395A"/>
          <w:sz w:val="24"/>
        </w:rPr>
        <w:t>Services to support housing retention, such as helping clients understand their rights and obligations as renters in the program, crisis intervention, using peer mentoring and support groups, and devel­ oping</w:t>
      </w:r>
      <w:r>
        <w:rPr>
          <w:color w:val="00395A"/>
          <w:spacing w:val="-6"/>
          <w:sz w:val="24"/>
        </w:rPr>
        <w:t xml:space="preserve"> </w:t>
      </w:r>
      <w:r>
        <w:rPr>
          <w:color w:val="00395A"/>
          <w:sz w:val="24"/>
        </w:rPr>
        <w:t>recreational</w:t>
      </w:r>
      <w:r>
        <w:rPr>
          <w:color w:val="00395A"/>
          <w:spacing w:val="-7"/>
          <w:sz w:val="24"/>
        </w:rPr>
        <w:t xml:space="preserve"> </w:t>
      </w:r>
      <w:r>
        <w:rPr>
          <w:color w:val="00395A"/>
          <w:sz w:val="24"/>
        </w:rPr>
        <w:t>and</w:t>
      </w:r>
      <w:r>
        <w:rPr>
          <w:color w:val="00395A"/>
          <w:spacing w:val="-8"/>
          <w:sz w:val="24"/>
        </w:rPr>
        <w:t xml:space="preserve"> </w:t>
      </w:r>
      <w:r>
        <w:rPr>
          <w:color w:val="00395A"/>
          <w:sz w:val="24"/>
        </w:rPr>
        <w:t>socialization</w:t>
      </w:r>
      <w:r>
        <w:rPr>
          <w:color w:val="00395A"/>
          <w:spacing w:val="-8"/>
          <w:sz w:val="24"/>
        </w:rPr>
        <w:t xml:space="preserve"> </w:t>
      </w:r>
      <w:r>
        <w:rPr>
          <w:color w:val="00395A"/>
          <w:sz w:val="24"/>
        </w:rPr>
        <w:t>skills.</w:t>
      </w:r>
    </w:p>
    <w:p w14:paraId="6283D0FA" w14:textId="77777777" w:rsidR="00B00EA7" w:rsidRDefault="00574B43">
      <w:pPr>
        <w:pStyle w:val="ListParagraph"/>
        <w:numPr>
          <w:ilvl w:val="0"/>
          <w:numId w:val="73"/>
        </w:numPr>
        <w:tabs>
          <w:tab w:val="left" w:pos="678"/>
          <w:tab w:val="left" w:pos="679"/>
        </w:tabs>
        <w:spacing w:line="249" w:lineRule="auto"/>
        <w:ind w:left="678" w:right="552"/>
        <w:rPr>
          <w:sz w:val="24"/>
        </w:rPr>
      </w:pPr>
      <w:r>
        <w:rPr>
          <w:color w:val="00395A"/>
          <w:sz w:val="24"/>
        </w:rPr>
        <w:t>Independ</w:t>
      </w:r>
      <w:r>
        <w:rPr>
          <w:color w:val="00395A"/>
          <w:sz w:val="24"/>
        </w:rPr>
        <w:t>ent</w:t>
      </w:r>
      <w:r>
        <w:rPr>
          <w:color w:val="00395A"/>
          <w:spacing w:val="-6"/>
          <w:sz w:val="24"/>
        </w:rPr>
        <w:t xml:space="preserve"> </w:t>
      </w:r>
      <w:r>
        <w:rPr>
          <w:color w:val="00395A"/>
          <w:sz w:val="24"/>
        </w:rPr>
        <w:t>living</w:t>
      </w:r>
      <w:r>
        <w:rPr>
          <w:color w:val="00395A"/>
          <w:spacing w:val="-5"/>
          <w:sz w:val="24"/>
        </w:rPr>
        <w:t xml:space="preserve"> </w:t>
      </w:r>
      <w:r>
        <w:rPr>
          <w:color w:val="00395A"/>
          <w:sz w:val="24"/>
        </w:rPr>
        <w:t>skills,</w:t>
      </w:r>
      <w:r>
        <w:rPr>
          <w:color w:val="00395A"/>
          <w:spacing w:val="-10"/>
          <w:sz w:val="24"/>
        </w:rPr>
        <w:t xml:space="preserve"> </w:t>
      </w:r>
      <w:r>
        <w:rPr>
          <w:color w:val="00395A"/>
          <w:sz w:val="24"/>
        </w:rPr>
        <w:t>including</w:t>
      </w:r>
      <w:r>
        <w:rPr>
          <w:color w:val="00395A"/>
          <w:spacing w:val="-5"/>
          <w:sz w:val="24"/>
        </w:rPr>
        <w:t xml:space="preserve"> </w:t>
      </w:r>
      <w:r>
        <w:rPr>
          <w:color w:val="00395A"/>
          <w:sz w:val="24"/>
        </w:rPr>
        <w:t xml:space="preserve">com­ munication skills, conflict management skills, budgeting, personal hygiene, and </w:t>
      </w:r>
      <w:r>
        <w:rPr>
          <w:color w:val="00395A"/>
          <w:spacing w:val="-2"/>
          <w:sz w:val="24"/>
        </w:rPr>
        <w:t>housekeeping.</w:t>
      </w:r>
    </w:p>
    <w:p w14:paraId="75F4FF9A" w14:textId="77777777" w:rsidR="00B00EA7" w:rsidRDefault="00574B43">
      <w:pPr>
        <w:pStyle w:val="ListParagraph"/>
        <w:numPr>
          <w:ilvl w:val="0"/>
          <w:numId w:val="73"/>
        </w:numPr>
        <w:tabs>
          <w:tab w:val="left" w:pos="678"/>
          <w:tab w:val="left" w:pos="679"/>
        </w:tabs>
        <w:spacing w:line="249" w:lineRule="auto"/>
        <w:ind w:left="678" w:right="441"/>
        <w:rPr>
          <w:sz w:val="24"/>
        </w:rPr>
      </w:pPr>
      <w:r>
        <w:rPr>
          <w:color w:val="00395A"/>
          <w:spacing w:val="-2"/>
          <w:sz w:val="24"/>
        </w:rPr>
        <w:t>Recovery-focused</w:t>
      </w:r>
      <w:r>
        <w:rPr>
          <w:color w:val="00395A"/>
          <w:spacing w:val="-10"/>
          <w:sz w:val="24"/>
        </w:rPr>
        <w:t xml:space="preserve"> </w:t>
      </w:r>
      <w:r>
        <w:rPr>
          <w:color w:val="00395A"/>
          <w:spacing w:val="-2"/>
          <w:sz w:val="24"/>
        </w:rPr>
        <w:t>services,</w:t>
      </w:r>
      <w:r>
        <w:rPr>
          <w:color w:val="00395A"/>
          <w:spacing w:val="-10"/>
          <w:sz w:val="24"/>
        </w:rPr>
        <w:t xml:space="preserve"> </w:t>
      </w:r>
      <w:r>
        <w:rPr>
          <w:color w:val="00395A"/>
          <w:spacing w:val="-2"/>
          <w:sz w:val="24"/>
        </w:rPr>
        <w:t>such</w:t>
      </w:r>
      <w:r>
        <w:rPr>
          <w:color w:val="00395A"/>
          <w:spacing w:val="-9"/>
          <w:sz w:val="24"/>
        </w:rPr>
        <w:t xml:space="preserve"> </w:t>
      </w:r>
      <w:r>
        <w:rPr>
          <w:color w:val="00395A"/>
          <w:spacing w:val="-2"/>
          <w:sz w:val="24"/>
        </w:rPr>
        <w:t>as</w:t>
      </w:r>
      <w:r>
        <w:rPr>
          <w:color w:val="00395A"/>
          <w:spacing w:val="-9"/>
          <w:sz w:val="24"/>
        </w:rPr>
        <w:t xml:space="preserve"> </w:t>
      </w:r>
      <w:r>
        <w:rPr>
          <w:color w:val="00395A"/>
          <w:spacing w:val="-2"/>
          <w:sz w:val="24"/>
        </w:rPr>
        <w:t xml:space="preserve">partici­ </w:t>
      </w:r>
      <w:r>
        <w:rPr>
          <w:color w:val="00395A"/>
          <w:sz w:val="24"/>
        </w:rPr>
        <w:t>pating</w:t>
      </w:r>
      <w:r>
        <w:rPr>
          <w:color w:val="00395A"/>
          <w:spacing w:val="-7"/>
          <w:sz w:val="24"/>
        </w:rPr>
        <w:t xml:space="preserve"> </w:t>
      </w:r>
      <w:r>
        <w:rPr>
          <w:color w:val="00395A"/>
          <w:sz w:val="24"/>
        </w:rPr>
        <w:t>in</w:t>
      </w:r>
      <w:r>
        <w:rPr>
          <w:color w:val="00395A"/>
          <w:spacing w:val="-9"/>
          <w:sz w:val="24"/>
        </w:rPr>
        <w:t xml:space="preserve"> </w:t>
      </w:r>
      <w:r>
        <w:rPr>
          <w:color w:val="00395A"/>
          <w:sz w:val="24"/>
        </w:rPr>
        <w:t>recovery</w:t>
      </w:r>
      <w:r>
        <w:rPr>
          <w:color w:val="00395A"/>
          <w:spacing w:val="-8"/>
          <w:sz w:val="24"/>
        </w:rPr>
        <w:t xml:space="preserve"> </w:t>
      </w:r>
      <w:r>
        <w:rPr>
          <w:color w:val="00395A"/>
          <w:sz w:val="24"/>
        </w:rPr>
        <w:t>support</w:t>
      </w:r>
      <w:r>
        <w:rPr>
          <w:color w:val="00395A"/>
          <w:spacing w:val="-8"/>
          <w:sz w:val="24"/>
        </w:rPr>
        <w:t xml:space="preserve"> </w:t>
      </w:r>
      <w:r>
        <w:rPr>
          <w:color w:val="00395A"/>
          <w:sz w:val="24"/>
        </w:rPr>
        <w:t>groups,</w:t>
      </w:r>
      <w:r>
        <w:rPr>
          <w:color w:val="00395A"/>
          <w:spacing w:val="-9"/>
          <w:sz w:val="24"/>
        </w:rPr>
        <w:t xml:space="preserve"> </w:t>
      </w:r>
      <w:r>
        <w:rPr>
          <w:color w:val="00395A"/>
          <w:sz w:val="24"/>
        </w:rPr>
        <w:t>becom­ ing an advocate for mental health and subs</w:t>
      </w:r>
      <w:r>
        <w:rPr>
          <w:color w:val="00395A"/>
          <w:sz w:val="24"/>
        </w:rPr>
        <w:t>tance</w:t>
      </w:r>
      <w:r>
        <w:rPr>
          <w:color w:val="00395A"/>
          <w:spacing w:val="-15"/>
          <w:sz w:val="24"/>
        </w:rPr>
        <w:t xml:space="preserve"> </w:t>
      </w:r>
      <w:r>
        <w:rPr>
          <w:color w:val="00395A"/>
          <w:sz w:val="24"/>
        </w:rPr>
        <w:t>abuse</w:t>
      </w:r>
      <w:r>
        <w:rPr>
          <w:color w:val="00395A"/>
          <w:spacing w:val="-15"/>
          <w:sz w:val="24"/>
        </w:rPr>
        <w:t xml:space="preserve"> </w:t>
      </w:r>
      <w:r>
        <w:rPr>
          <w:color w:val="00395A"/>
          <w:sz w:val="24"/>
        </w:rPr>
        <w:t>recovery,</w:t>
      </w:r>
      <w:r>
        <w:rPr>
          <w:color w:val="00395A"/>
          <w:spacing w:val="-15"/>
          <w:sz w:val="24"/>
        </w:rPr>
        <w:t xml:space="preserve"> </w:t>
      </w:r>
      <w:r>
        <w:rPr>
          <w:color w:val="00395A"/>
          <w:sz w:val="24"/>
        </w:rPr>
        <w:t>and</w:t>
      </w:r>
      <w:r>
        <w:rPr>
          <w:color w:val="00395A"/>
          <w:spacing w:val="-15"/>
          <w:sz w:val="24"/>
        </w:rPr>
        <w:t xml:space="preserve"> </w:t>
      </w:r>
      <w:r>
        <w:rPr>
          <w:color w:val="00395A"/>
          <w:sz w:val="24"/>
        </w:rPr>
        <w:t>being</w:t>
      </w:r>
      <w:r>
        <w:rPr>
          <w:color w:val="00395A"/>
          <w:spacing w:val="-15"/>
          <w:sz w:val="24"/>
        </w:rPr>
        <w:t xml:space="preserve"> </w:t>
      </w:r>
      <w:r>
        <w:rPr>
          <w:color w:val="00395A"/>
          <w:sz w:val="24"/>
        </w:rPr>
        <w:t>a</w:t>
      </w:r>
      <w:r>
        <w:rPr>
          <w:color w:val="00395A"/>
          <w:spacing w:val="-15"/>
          <w:sz w:val="24"/>
        </w:rPr>
        <w:t xml:space="preserve"> </w:t>
      </w:r>
      <w:r>
        <w:rPr>
          <w:color w:val="00395A"/>
          <w:sz w:val="24"/>
        </w:rPr>
        <w:t>peer mentor to new clients entering permanent supportive housing.</w:t>
      </w:r>
    </w:p>
    <w:p w14:paraId="52FEAFA7" w14:textId="77777777" w:rsidR="00B00EA7" w:rsidRDefault="00574B43">
      <w:pPr>
        <w:pStyle w:val="ListParagraph"/>
        <w:numPr>
          <w:ilvl w:val="0"/>
          <w:numId w:val="73"/>
        </w:numPr>
        <w:tabs>
          <w:tab w:val="left" w:pos="678"/>
          <w:tab w:val="left" w:pos="679"/>
        </w:tabs>
        <w:spacing w:line="249" w:lineRule="auto"/>
        <w:ind w:left="678" w:right="381"/>
        <w:rPr>
          <w:sz w:val="24"/>
        </w:rPr>
      </w:pPr>
      <w:r>
        <w:rPr>
          <w:color w:val="00395A"/>
          <w:sz w:val="24"/>
        </w:rPr>
        <w:t>Community integration services designed to help the individual become part of the larger community and thereby develop a sense of belonging and connection to the neighborhood and the larger community through participation in community</w:t>
      </w:r>
      <w:r>
        <w:rPr>
          <w:color w:val="00395A"/>
          <w:spacing w:val="40"/>
          <w:sz w:val="24"/>
        </w:rPr>
        <w:t xml:space="preserve"> </w:t>
      </w:r>
      <w:r>
        <w:rPr>
          <w:color w:val="00395A"/>
          <w:sz w:val="24"/>
        </w:rPr>
        <w:t>events,</w:t>
      </w:r>
      <w:r>
        <w:rPr>
          <w:color w:val="00395A"/>
          <w:spacing w:val="-4"/>
          <w:sz w:val="24"/>
        </w:rPr>
        <w:t xml:space="preserve"> </w:t>
      </w:r>
      <w:r>
        <w:rPr>
          <w:color w:val="00395A"/>
          <w:sz w:val="24"/>
        </w:rPr>
        <w:t>such</w:t>
      </w:r>
      <w:r>
        <w:rPr>
          <w:color w:val="00395A"/>
          <w:spacing w:val="-3"/>
          <w:sz w:val="24"/>
        </w:rPr>
        <w:t xml:space="preserve"> </w:t>
      </w:r>
      <w:r>
        <w:rPr>
          <w:color w:val="00395A"/>
          <w:sz w:val="24"/>
        </w:rPr>
        <w:t>as</w:t>
      </w:r>
      <w:r>
        <w:rPr>
          <w:color w:val="00395A"/>
          <w:spacing w:val="-3"/>
          <w:sz w:val="24"/>
        </w:rPr>
        <w:t xml:space="preserve"> </w:t>
      </w:r>
      <w:r>
        <w:rPr>
          <w:color w:val="00395A"/>
          <w:sz w:val="24"/>
        </w:rPr>
        <w:t>recre</w:t>
      </w:r>
      <w:r>
        <w:rPr>
          <w:color w:val="00395A"/>
          <w:sz w:val="24"/>
        </w:rPr>
        <w:t>ational</w:t>
      </w:r>
      <w:r>
        <w:rPr>
          <w:color w:val="00395A"/>
          <w:spacing w:val="-3"/>
          <w:sz w:val="24"/>
        </w:rPr>
        <w:t xml:space="preserve"> </w:t>
      </w:r>
      <w:r>
        <w:rPr>
          <w:color w:val="00395A"/>
          <w:sz w:val="24"/>
        </w:rPr>
        <w:t>activities,</w:t>
      </w:r>
      <w:r>
        <w:rPr>
          <w:color w:val="00395A"/>
          <w:spacing w:val="-4"/>
          <w:sz w:val="24"/>
        </w:rPr>
        <w:t xml:space="preserve"> </w:t>
      </w:r>
      <w:r>
        <w:rPr>
          <w:color w:val="00395A"/>
          <w:sz w:val="24"/>
        </w:rPr>
        <w:t>spir­ itual</w:t>
      </w:r>
      <w:r>
        <w:rPr>
          <w:color w:val="00395A"/>
          <w:spacing w:val="-7"/>
          <w:sz w:val="24"/>
        </w:rPr>
        <w:t xml:space="preserve"> </w:t>
      </w:r>
      <w:r>
        <w:rPr>
          <w:color w:val="00395A"/>
          <w:sz w:val="24"/>
        </w:rPr>
        <w:t>programs,</w:t>
      </w:r>
      <w:r>
        <w:rPr>
          <w:color w:val="00395A"/>
          <w:spacing w:val="-8"/>
          <w:sz w:val="24"/>
        </w:rPr>
        <w:t xml:space="preserve"> </w:t>
      </w:r>
      <w:r>
        <w:rPr>
          <w:color w:val="00395A"/>
          <w:sz w:val="24"/>
        </w:rPr>
        <w:t>community</w:t>
      </w:r>
      <w:r>
        <w:rPr>
          <w:color w:val="00395A"/>
          <w:spacing w:val="-7"/>
          <w:sz w:val="24"/>
        </w:rPr>
        <w:t xml:space="preserve"> </w:t>
      </w:r>
      <w:r>
        <w:rPr>
          <w:color w:val="00395A"/>
          <w:sz w:val="24"/>
        </w:rPr>
        <w:t>educational</w:t>
      </w:r>
      <w:r>
        <w:rPr>
          <w:color w:val="00395A"/>
          <w:spacing w:val="-7"/>
          <w:sz w:val="24"/>
        </w:rPr>
        <w:t xml:space="preserve"> </w:t>
      </w:r>
      <w:r>
        <w:rPr>
          <w:color w:val="00395A"/>
          <w:sz w:val="24"/>
        </w:rPr>
        <w:t>ac­ tivities, and community events.</w:t>
      </w:r>
    </w:p>
    <w:p w14:paraId="0FA58B7D" w14:textId="77777777" w:rsidR="00B00EA7" w:rsidRDefault="00574B43">
      <w:pPr>
        <w:pStyle w:val="BodyText"/>
        <w:spacing w:before="125" w:line="249" w:lineRule="auto"/>
        <w:ind w:left="318" w:right="367"/>
      </w:pPr>
      <w:r>
        <w:rPr>
          <w:color w:val="00395A"/>
        </w:rPr>
        <w:t>Other</w:t>
      </w:r>
      <w:r>
        <w:rPr>
          <w:color w:val="00395A"/>
          <w:spacing w:val="-7"/>
        </w:rPr>
        <w:t xml:space="preserve"> </w:t>
      </w:r>
      <w:r>
        <w:rPr>
          <w:color w:val="00395A"/>
        </w:rPr>
        <w:t>service</w:t>
      </w:r>
      <w:r>
        <w:rPr>
          <w:color w:val="00395A"/>
          <w:spacing w:val="-6"/>
        </w:rPr>
        <w:t xml:space="preserve"> </w:t>
      </w:r>
      <w:r>
        <w:rPr>
          <w:color w:val="00395A"/>
        </w:rPr>
        <w:t>domains</w:t>
      </w:r>
      <w:r>
        <w:rPr>
          <w:color w:val="00395A"/>
          <w:spacing w:val="-6"/>
        </w:rPr>
        <w:t xml:space="preserve"> </w:t>
      </w:r>
      <w:r>
        <w:rPr>
          <w:color w:val="00395A"/>
        </w:rPr>
        <w:t>include</w:t>
      </w:r>
      <w:r>
        <w:rPr>
          <w:color w:val="00395A"/>
          <w:spacing w:val="-6"/>
        </w:rPr>
        <w:t xml:space="preserve"> </w:t>
      </w:r>
      <w:r>
        <w:rPr>
          <w:color w:val="00395A"/>
        </w:rPr>
        <w:t>involvement</w:t>
      </w:r>
      <w:r>
        <w:rPr>
          <w:color w:val="00395A"/>
          <w:spacing w:val="-6"/>
        </w:rPr>
        <w:t xml:space="preserve"> </w:t>
      </w:r>
      <w:r>
        <w:rPr>
          <w:color w:val="00395A"/>
        </w:rPr>
        <w:t>in traditional community support programs, which can include:</w:t>
      </w:r>
    </w:p>
    <w:p w14:paraId="5CE4EA83" w14:textId="77777777" w:rsidR="00B00EA7" w:rsidRDefault="00574B43">
      <w:pPr>
        <w:pStyle w:val="ListParagraph"/>
        <w:numPr>
          <w:ilvl w:val="0"/>
          <w:numId w:val="73"/>
        </w:numPr>
        <w:tabs>
          <w:tab w:val="left" w:pos="678"/>
          <w:tab w:val="left" w:pos="679"/>
        </w:tabs>
        <w:spacing w:line="277" w:lineRule="exact"/>
        <w:ind w:left="678" w:hanging="361"/>
        <w:rPr>
          <w:sz w:val="24"/>
        </w:rPr>
      </w:pPr>
      <w:r>
        <w:rPr>
          <w:color w:val="00395A"/>
          <w:sz w:val="24"/>
        </w:rPr>
        <w:t>Mental</w:t>
      </w:r>
      <w:r>
        <w:rPr>
          <w:color w:val="00395A"/>
          <w:spacing w:val="15"/>
          <w:sz w:val="24"/>
        </w:rPr>
        <w:t xml:space="preserve"> </w:t>
      </w:r>
      <w:r>
        <w:rPr>
          <w:color w:val="00395A"/>
          <w:sz w:val="24"/>
        </w:rPr>
        <w:t>health</w:t>
      </w:r>
      <w:r>
        <w:rPr>
          <w:color w:val="00395A"/>
          <w:spacing w:val="16"/>
          <w:sz w:val="24"/>
        </w:rPr>
        <w:t xml:space="preserve"> </w:t>
      </w:r>
      <w:r>
        <w:rPr>
          <w:color w:val="00395A"/>
          <w:spacing w:val="-2"/>
          <w:sz w:val="24"/>
        </w:rPr>
        <w:t>services.</w:t>
      </w:r>
    </w:p>
    <w:p w14:paraId="550594F5" w14:textId="77777777" w:rsidR="00B00EA7" w:rsidRDefault="00574B43">
      <w:pPr>
        <w:pStyle w:val="ListParagraph"/>
        <w:numPr>
          <w:ilvl w:val="0"/>
          <w:numId w:val="73"/>
        </w:numPr>
        <w:tabs>
          <w:tab w:val="left" w:pos="678"/>
          <w:tab w:val="left" w:pos="679"/>
        </w:tabs>
        <w:spacing w:line="288" w:lineRule="exact"/>
        <w:ind w:left="678" w:hanging="361"/>
        <w:rPr>
          <w:sz w:val="24"/>
        </w:rPr>
      </w:pPr>
      <w:r>
        <w:rPr>
          <w:color w:val="00395A"/>
          <w:spacing w:val="-2"/>
          <w:sz w:val="24"/>
        </w:rPr>
        <w:t>Substance</w:t>
      </w:r>
      <w:r>
        <w:rPr>
          <w:color w:val="00395A"/>
          <w:spacing w:val="-3"/>
          <w:sz w:val="24"/>
        </w:rPr>
        <w:t xml:space="preserve"> </w:t>
      </w:r>
      <w:r>
        <w:rPr>
          <w:color w:val="00395A"/>
          <w:spacing w:val="-2"/>
          <w:sz w:val="24"/>
        </w:rPr>
        <w:t>abuse</w:t>
      </w:r>
      <w:r>
        <w:rPr>
          <w:color w:val="00395A"/>
          <w:spacing w:val="-3"/>
          <w:sz w:val="24"/>
        </w:rPr>
        <w:t xml:space="preserve"> </w:t>
      </w:r>
      <w:r>
        <w:rPr>
          <w:color w:val="00395A"/>
          <w:spacing w:val="-2"/>
          <w:sz w:val="24"/>
        </w:rPr>
        <w:t>treatment.</w:t>
      </w:r>
    </w:p>
    <w:p w14:paraId="52304E06" w14:textId="77777777" w:rsidR="00B00EA7" w:rsidRDefault="00574B43">
      <w:pPr>
        <w:pStyle w:val="ListParagraph"/>
        <w:numPr>
          <w:ilvl w:val="0"/>
          <w:numId w:val="73"/>
        </w:numPr>
        <w:tabs>
          <w:tab w:val="left" w:pos="678"/>
          <w:tab w:val="left" w:pos="679"/>
        </w:tabs>
        <w:spacing w:line="288" w:lineRule="exact"/>
        <w:ind w:left="678" w:hanging="361"/>
        <w:rPr>
          <w:sz w:val="24"/>
        </w:rPr>
      </w:pPr>
      <w:r>
        <w:rPr>
          <w:color w:val="00395A"/>
          <w:sz w:val="24"/>
        </w:rPr>
        <w:t>Health</w:t>
      </w:r>
      <w:r>
        <w:rPr>
          <w:color w:val="00395A"/>
          <w:spacing w:val="6"/>
          <w:sz w:val="24"/>
        </w:rPr>
        <w:t xml:space="preserve"> </w:t>
      </w:r>
      <w:r>
        <w:rPr>
          <w:color w:val="00395A"/>
          <w:sz w:val="24"/>
        </w:rPr>
        <w:t>and</w:t>
      </w:r>
      <w:r>
        <w:rPr>
          <w:color w:val="00395A"/>
          <w:spacing w:val="6"/>
          <w:sz w:val="24"/>
        </w:rPr>
        <w:t xml:space="preserve"> </w:t>
      </w:r>
      <w:r>
        <w:rPr>
          <w:color w:val="00395A"/>
          <w:sz w:val="24"/>
        </w:rPr>
        <w:t>medical</w:t>
      </w:r>
      <w:r>
        <w:rPr>
          <w:color w:val="00395A"/>
          <w:spacing w:val="7"/>
          <w:sz w:val="24"/>
        </w:rPr>
        <w:t xml:space="preserve"> </w:t>
      </w:r>
      <w:r>
        <w:rPr>
          <w:color w:val="00395A"/>
          <w:spacing w:val="-2"/>
          <w:sz w:val="24"/>
        </w:rPr>
        <w:t>services.</w:t>
      </w:r>
    </w:p>
    <w:p w14:paraId="222E1FE9" w14:textId="77777777" w:rsidR="00B00EA7" w:rsidRDefault="00574B43">
      <w:pPr>
        <w:pStyle w:val="ListParagraph"/>
        <w:numPr>
          <w:ilvl w:val="0"/>
          <w:numId w:val="73"/>
        </w:numPr>
        <w:tabs>
          <w:tab w:val="left" w:pos="678"/>
          <w:tab w:val="left" w:pos="679"/>
        </w:tabs>
        <w:spacing w:line="288" w:lineRule="exact"/>
        <w:ind w:left="678" w:hanging="361"/>
        <w:rPr>
          <w:sz w:val="24"/>
        </w:rPr>
      </w:pPr>
      <w:r>
        <w:rPr>
          <w:color w:val="00395A"/>
          <w:sz w:val="24"/>
        </w:rPr>
        <w:t>Vocational</w:t>
      </w:r>
      <w:r>
        <w:rPr>
          <w:color w:val="00395A"/>
          <w:spacing w:val="-7"/>
          <w:sz w:val="24"/>
        </w:rPr>
        <w:t xml:space="preserve"> </w:t>
      </w:r>
      <w:r>
        <w:rPr>
          <w:color w:val="00395A"/>
          <w:sz w:val="24"/>
        </w:rPr>
        <w:t>and</w:t>
      </w:r>
      <w:r>
        <w:rPr>
          <w:color w:val="00395A"/>
          <w:spacing w:val="-8"/>
          <w:sz w:val="24"/>
        </w:rPr>
        <w:t xml:space="preserve"> </w:t>
      </w:r>
      <w:r>
        <w:rPr>
          <w:color w:val="00395A"/>
          <w:sz w:val="24"/>
        </w:rPr>
        <w:t>employment</w:t>
      </w:r>
      <w:r>
        <w:rPr>
          <w:color w:val="00395A"/>
          <w:spacing w:val="-7"/>
          <w:sz w:val="24"/>
        </w:rPr>
        <w:t xml:space="preserve"> </w:t>
      </w:r>
      <w:r>
        <w:rPr>
          <w:color w:val="00395A"/>
          <w:spacing w:val="-2"/>
          <w:sz w:val="24"/>
        </w:rPr>
        <w:t>services.</w:t>
      </w:r>
    </w:p>
    <w:p w14:paraId="5E8AFE6A" w14:textId="77777777" w:rsidR="00B00EA7" w:rsidRDefault="00574B43">
      <w:pPr>
        <w:pStyle w:val="ListParagraph"/>
        <w:numPr>
          <w:ilvl w:val="0"/>
          <w:numId w:val="73"/>
        </w:numPr>
        <w:tabs>
          <w:tab w:val="left" w:pos="678"/>
          <w:tab w:val="left" w:pos="679"/>
        </w:tabs>
        <w:spacing w:line="291" w:lineRule="exact"/>
        <w:ind w:left="678" w:hanging="361"/>
        <w:rPr>
          <w:sz w:val="24"/>
        </w:rPr>
      </w:pPr>
      <w:r>
        <w:rPr>
          <w:color w:val="00395A"/>
          <w:w w:val="95"/>
          <w:sz w:val="24"/>
        </w:rPr>
        <w:t>Family</w:t>
      </w:r>
      <w:r>
        <w:rPr>
          <w:color w:val="00395A"/>
          <w:spacing w:val="17"/>
          <w:sz w:val="24"/>
        </w:rPr>
        <w:t xml:space="preserve"> </w:t>
      </w:r>
      <w:r>
        <w:rPr>
          <w:color w:val="00395A"/>
          <w:spacing w:val="-2"/>
          <w:sz w:val="24"/>
        </w:rPr>
        <w:t>services.</w:t>
      </w:r>
    </w:p>
    <w:p w14:paraId="154F215F" w14:textId="77777777" w:rsidR="00B00EA7" w:rsidRDefault="00B00EA7">
      <w:pPr>
        <w:spacing w:line="291" w:lineRule="exact"/>
        <w:rPr>
          <w:sz w:val="24"/>
        </w:rPr>
        <w:sectPr w:rsidR="00B00EA7">
          <w:pgSz w:w="12240" w:h="15840"/>
          <w:pgMar w:top="1280" w:right="1060" w:bottom="1100" w:left="720" w:header="720" w:footer="902" w:gutter="0"/>
          <w:cols w:num="2" w:space="720" w:equalWidth="0">
            <w:col w:w="5222" w:space="40"/>
            <w:col w:w="5198"/>
          </w:cols>
        </w:sectPr>
      </w:pPr>
    </w:p>
    <w:p w14:paraId="17BFEC77" w14:textId="77777777" w:rsidR="00B00EA7" w:rsidRDefault="00574B43">
      <w:pPr>
        <w:pStyle w:val="Heading3"/>
        <w:spacing w:before="123" w:line="230" w:lineRule="auto"/>
      </w:pPr>
      <w:bookmarkStart w:id="40" w:name="_bookmark40"/>
      <w:bookmarkEnd w:id="40"/>
      <w:r>
        <w:rPr>
          <w:color w:val="33607A"/>
        </w:rPr>
        <w:t>Funding Community Homelessness</w:t>
      </w:r>
      <w:r>
        <w:rPr>
          <w:color w:val="33607A"/>
          <w:spacing w:val="-17"/>
        </w:rPr>
        <w:t xml:space="preserve"> </w:t>
      </w:r>
      <w:r>
        <w:rPr>
          <w:color w:val="33607A"/>
        </w:rPr>
        <w:t>Services</w:t>
      </w:r>
    </w:p>
    <w:p w14:paraId="38DF587D" w14:textId="77777777" w:rsidR="00B00EA7" w:rsidRDefault="00574B43">
      <w:pPr>
        <w:pStyle w:val="BodyText"/>
        <w:spacing w:before="145" w:line="176" w:lineRule="exact"/>
      </w:pPr>
      <w:r>
        <w:rPr>
          <w:color w:val="00395A"/>
          <w:spacing w:val="-2"/>
        </w:rPr>
        <w:t>Various</w:t>
      </w:r>
      <w:r>
        <w:rPr>
          <w:color w:val="00395A"/>
          <w:spacing w:val="4"/>
        </w:rPr>
        <w:t xml:space="preserve"> </w:t>
      </w:r>
      <w:r>
        <w:rPr>
          <w:color w:val="00395A"/>
          <w:spacing w:val="-2"/>
        </w:rPr>
        <w:t>community,</w:t>
      </w:r>
      <w:r>
        <w:rPr>
          <w:color w:val="00395A"/>
          <w:spacing w:val="-14"/>
        </w:rPr>
        <w:t xml:space="preserve"> </w:t>
      </w:r>
      <w:r>
        <w:rPr>
          <w:color w:val="00395A"/>
          <w:spacing w:val="-2"/>
        </w:rPr>
        <w:t>State,</w:t>
      </w:r>
      <w:r>
        <w:rPr>
          <w:color w:val="00395A"/>
          <w:spacing w:val="-15"/>
        </w:rPr>
        <w:t xml:space="preserve"> </w:t>
      </w:r>
      <w:r>
        <w:rPr>
          <w:color w:val="00395A"/>
          <w:spacing w:val="-2"/>
        </w:rPr>
        <w:t>and</w:t>
      </w:r>
      <w:r>
        <w:rPr>
          <w:color w:val="00395A"/>
          <w:spacing w:val="4"/>
        </w:rPr>
        <w:t xml:space="preserve"> </w:t>
      </w:r>
      <w:r>
        <w:rPr>
          <w:color w:val="00395A"/>
          <w:spacing w:val="-2"/>
        </w:rPr>
        <w:t>national</w:t>
      </w:r>
      <w:r>
        <w:rPr>
          <w:color w:val="00395A"/>
          <w:spacing w:val="5"/>
        </w:rPr>
        <w:t xml:space="preserve"> </w:t>
      </w:r>
      <w:r>
        <w:rPr>
          <w:color w:val="00395A"/>
          <w:spacing w:val="-5"/>
        </w:rPr>
        <w:t>re­</w:t>
      </w:r>
    </w:p>
    <w:p w14:paraId="6B528348" w14:textId="77777777" w:rsidR="00B00EA7" w:rsidRDefault="00574B43">
      <w:pPr>
        <w:pStyle w:val="ListParagraph"/>
        <w:numPr>
          <w:ilvl w:val="1"/>
          <w:numId w:val="73"/>
        </w:numPr>
        <w:tabs>
          <w:tab w:val="left" w:pos="1074"/>
          <w:tab w:val="left" w:pos="1076"/>
        </w:tabs>
        <w:spacing w:before="94" w:line="249" w:lineRule="auto"/>
        <w:ind w:left="1075" w:right="599"/>
        <w:rPr>
          <w:sz w:val="24"/>
        </w:rPr>
      </w:pPr>
      <w:r>
        <w:rPr>
          <w:color w:val="00395A"/>
          <w:w w:val="112"/>
          <w:sz w:val="24"/>
        </w:rPr>
        <w:br w:type="column"/>
      </w:r>
      <w:r>
        <w:rPr>
          <w:color w:val="00395A"/>
          <w:sz w:val="24"/>
        </w:rPr>
        <w:t>Emergency</w:t>
      </w:r>
      <w:r>
        <w:rPr>
          <w:color w:val="00395A"/>
          <w:spacing w:val="-6"/>
          <w:sz w:val="24"/>
        </w:rPr>
        <w:t xml:space="preserve"> </w:t>
      </w:r>
      <w:r>
        <w:rPr>
          <w:color w:val="00395A"/>
          <w:sz w:val="24"/>
        </w:rPr>
        <w:t>shelter</w:t>
      </w:r>
      <w:r>
        <w:rPr>
          <w:color w:val="00395A"/>
          <w:spacing w:val="-7"/>
          <w:sz w:val="24"/>
        </w:rPr>
        <w:t xml:space="preserve"> </w:t>
      </w:r>
      <w:r>
        <w:rPr>
          <w:color w:val="00395A"/>
          <w:sz w:val="24"/>
        </w:rPr>
        <w:t>to</w:t>
      </w:r>
      <w:r>
        <w:rPr>
          <w:color w:val="00395A"/>
          <w:spacing w:val="-6"/>
          <w:sz w:val="24"/>
        </w:rPr>
        <w:t xml:space="preserve"> </w:t>
      </w:r>
      <w:r>
        <w:rPr>
          <w:color w:val="00395A"/>
          <w:sz w:val="24"/>
        </w:rPr>
        <w:t>provide</w:t>
      </w:r>
      <w:r>
        <w:rPr>
          <w:color w:val="00395A"/>
          <w:spacing w:val="-6"/>
          <w:sz w:val="24"/>
        </w:rPr>
        <w:t xml:space="preserve"> </w:t>
      </w:r>
      <w:r>
        <w:rPr>
          <w:color w:val="00395A"/>
          <w:sz w:val="24"/>
        </w:rPr>
        <w:t xml:space="preserve">immediate and safe alternatives for people who are </w:t>
      </w:r>
      <w:r>
        <w:rPr>
          <w:color w:val="00395A"/>
          <w:spacing w:val="-2"/>
          <w:sz w:val="24"/>
        </w:rPr>
        <w:t>homeless.</w:t>
      </w:r>
    </w:p>
    <w:p w14:paraId="5783531F" w14:textId="77777777" w:rsidR="00B00EA7" w:rsidRDefault="00574B43">
      <w:pPr>
        <w:pStyle w:val="ListParagraph"/>
        <w:numPr>
          <w:ilvl w:val="1"/>
          <w:numId w:val="73"/>
        </w:numPr>
        <w:tabs>
          <w:tab w:val="left" w:pos="1074"/>
          <w:tab w:val="left" w:pos="1076"/>
        </w:tabs>
        <w:spacing w:line="273" w:lineRule="exact"/>
        <w:ind w:left="1075" w:hanging="361"/>
        <w:rPr>
          <w:sz w:val="24"/>
        </w:rPr>
      </w:pPr>
      <w:r>
        <w:rPr>
          <w:color w:val="00395A"/>
          <w:sz w:val="24"/>
        </w:rPr>
        <w:t>Transitional</w:t>
      </w:r>
      <w:r>
        <w:rPr>
          <w:color w:val="00395A"/>
          <w:spacing w:val="-3"/>
          <w:sz w:val="24"/>
        </w:rPr>
        <w:t xml:space="preserve"> </w:t>
      </w:r>
      <w:r>
        <w:rPr>
          <w:color w:val="00395A"/>
          <w:sz w:val="24"/>
        </w:rPr>
        <w:t>housing</w:t>
      </w:r>
      <w:r>
        <w:rPr>
          <w:color w:val="00395A"/>
          <w:spacing w:val="-1"/>
          <w:sz w:val="24"/>
        </w:rPr>
        <w:t xml:space="preserve"> </w:t>
      </w:r>
      <w:r>
        <w:rPr>
          <w:color w:val="00395A"/>
          <w:sz w:val="24"/>
        </w:rPr>
        <w:t>with</w:t>
      </w:r>
      <w:r>
        <w:rPr>
          <w:color w:val="00395A"/>
          <w:spacing w:val="-3"/>
          <w:sz w:val="24"/>
        </w:rPr>
        <w:t xml:space="preserve"> </w:t>
      </w:r>
      <w:r>
        <w:rPr>
          <w:color w:val="00395A"/>
          <w:sz w:val="24"/>
        </w:rPr>
        <w:t>supportive</w:t>
      </w:r>
      <w:r>
        <w:rPr>
          <w:color w:val="00395A"/>
          <w:spacing w:val="-2"/>
          <w:sz w:val="24"/>
        </w:rPr>
        <w:t xml:space="preserve"> </w:t>
      </w:r>
      <w:r>
        <w:rPr>
          <w:color w:val="00395A"/>
          <w:spacing w:val="-4"/>
          <w:sz w:val="24"/>
        </w:rPr>
        <w:t>ser­</w:t>
      </w:r>
    </w:p>
    <w:p w14:paraId="6418B0BD" w14:textId="77777777" w:rsidR="00B00EA7" w:rsidRDefault="00B00EA7">
      <w:pPr>
        <w:spacing w:line="273" w:lineRule="exact"/>
        <w:rPr>
          <w:sz w:val="24"/>
        </w:rPr>
        <w:sectPr w:rsidR="00B00EA7">
          <w:pgSz w:w="12240" w:h="15840"/>
          <w:pgMar w:top="1280" w:right="1060" w:bottom="1100" w:left="720" w:header="720" w:footer="902" w:gutter="0"/>
          <w:cols w:num="2" w:space="720" w:equalWidth="0">
            <w:col w:w="4825" w:space="40"/>
            <w:col w:w="5595"/>
          </w:cols>
        </w:sectPr>
      </w:pPr>
    </w:p>
    <w:p w14:paraId="224132C1" w14:textId="77777777" w:rsidR="00B00EA7" w:rsidRDefault="00574B43">
      <w:pPr>
        <w:pStyle w:val="BodyText"/>
        <w:spacing w:before="112" w:line="249" w:lineRule="auto"/>
        <w:ind w:left="719" w:right="29"/>
      </w:pPr>
      <w:r>
        <w:rPr>
          <w:color w:val="00395A"/>
        </w:rPr>
        <w:t>sources</w:t>
      </w:r>
      <w:r>
        <w:rPr>
          <w:color w:val="00395A"/>
          <w:spacing w:val="-2"/>
        </w:rPr>
        <w:t xml:space="preserve"> </w:t>
      </w:r>
      <w:r>
        <w:rPr>
          <w:color w:val="00395A"/>
        </w:rPr>
        <w:t>provide</w:t>
      </w:r>
      <w:r>
        <w:rPr>
          <w:color w:val="00395A"/>
          <w:spacing w:val="-2"/>
        </w:rPr>
        <w:t xml:space="preserve"> </w:t>
      </w:r>
      <w:r>
        <w:rPr>
          <w:color w:val="00395A"/>
        </w:rPr>
        <w:t>funding</w:t>
      </w:r>
      <w:r>
        <w:rPr>
          <w:color w:val="00395A"/>
          <w:spacing w:val="-1"/>
        </w:rPr>
        <w:t xml:space="preserve"> </w:t>
      </w:r>
      <w:r>
        <w:rPr>
          <w:color w:val="00395A"/>
        </w:rPr>
        <w:t>for</w:t>
      </w:r>
      <w:r>
        <w:rPr>
          <w:color w:val="00395A"/>
          <w:spacing w:val="-3"/>
        </w:rPr>
        <w:t xml:space="preserve"> </w:t>
      </w:r>
      <w:r>
        <w:rPr>
          <w:color w:val="00395A"/>
        </w:rPr>
        <w:t>homelessness</w:t>
      </w:r>
      <w:r>
        <w:rPr>
          <w:color w:val="00395A"/>
          <w:spacing w:val="-2"/>
        </w:rPr>
        <w:t xml:space="preserve"> </w:t>
      </w:r>
      <w:r>
        <w:rPr>
          <w:color w:val="00395A"/>
        </w:rPr>
        <w:t>ser­ vices.</w:t>
      </w:r>
      <w:r>
        <w:rPr>
          <w:color w:val="00395A"/>
          <w:spacing w:val="-21"/>
        </w:rPr>
        <w:t xml:space="preserve"> </w:t>
      </w:r>
      <w:r>
        <w:rPr>
          <w:color w:val="00395A"/>
        </w:rPr>
        <w:t>These funding sources may be private foundations, government entities, or com</w:t>
      </w:r>
      <w:r>
        <w:rPr>
          <w:color w:val="00395A"/>
        </w:rPr>
        <w:t>mu­ nity groups.</w:t>
      </w:r>
      <w:r>
        <w:rPr>
          <w:color w:val="00395A"/>
          <w:spacing w:val="-2"/>
        </w:rPr>
        <w:t xml:space="preserve"> </w:t>
      </w:r>
      <w:r>
        <w:rPr>
          <w:color w:val="00395A"/>
        </w:rPr>
        <w:t>Only rarely can health insurance be a reliable funding source for homelessness services.</w:t>
      </w:r>
      <w:r>
        <w:rPr>
          <w:color w:val="00395A"/>
          <w:spacing w:val="-18"/>
        </w:rPr>
        <w:t xml:space="preserve"> </w:t>
      </w:r>
      <w:r>
        <w:rPr>
          <w:color w:val="00395A"/>
        </w:rPr>
        <w:t>Funding</w:t>
      </w:r>
      <w:r>
        <w:rPr>
          <w:color w:val="00395A"/>
          <w:spacing w:val="-3"/>
        </w:rPr>
        <w:t xml:space="preserve"> </w:t>
      </w:r>
      <w:r>
        <w:rPr>
          <w:color w:val="00395A"/>
        </w:rPr>
        <w:t>may</w:t>
      </w:r>
      <w:r>
        <w:rPr>
          <w:color w:val="00395A"/>
          <w:spacing w:val="-2"/>
        </w:rPr>
        <w:t xml:space="preserve"> </w:t>
      </w:r>
      <w:r>
        <w:rPr>
          <w:color w:val="00395A"/>
        </w:rPr>
        <w:t>be</w:t>
      </w:r>
      <w:r>
        <w:rPr>
          <w:color w:val="00395A"/>
          <w:spacing w:val="-4"/>
        </w:rPr>
        <w:t xml:space="preserve"> </w:t>
      </w:r>
      <w:r>
        <w:rPr>
          <w:color w:val="00395A"/>
        </w:rPr>
        <w:t>for</w:t>
      </w:r>
      <w:r>
        <w:rPr>
          <w:color w:val="00395A"/>
          <w:spacing w:val="-10"/>
        </w:rPr>
        <w:t xml:space="preserve"> </w:t>
      </w:r>
      <w:r>
        <w:rPr>
          <w:color w:val="00395A"/>
        </w:rPr>
        <w:t>“bricks</w:t>
      </w:r>
      <w:r>
        <w:rPr>
          <w:color w:val="00395A"/>
          <w:spacing w:val="-2"/>
        </w:rPr>
        <w:t xml:space="preserve"> </w:t>
      </w:r>
      <w:r>
        <w:rPr>
          <w:color w:val="00395A"/>
        </w:rPr>
        <w:t>and</w:t>
      </w:r>
      <w:r>
        <w:rPr>
          <w:color w:val="00395A"/>
          <w:spacing w:val="-3"/>
        </w:rPr>
        <w:t xml:space="preserve"> </w:t>
      </w:r>
      <w:r>
        <w:rPr>
          <w:color w:val="00395A"/>
        </w:rPr>
        <w:t>mor­ tar,”</w:t>
      </w:r>
      <w:r>
        <w:rPr>
          <w:color w:val="00395A"/>
          <w:spacing w:val="-24"/>
        </w:rPr>
        <w:t xml:space="preserve"> </w:t>
      </w:r>
      <w:r>
        <w:rPr>
          <w:color w:val="00395A"/>
        </w:rPr>
        <w:t>for</w:t>
      </w:r>
      <w:r>
        <w:rPr>
          <w:color w:val="00395A"/>
          <w:spacing w:val="-9"/>
        </w:rPr>
        <w:t xml:space="preserve"> </w:t>
      </w:r>
      <w:r>
        <w:rPr>
          <w:color w:val="00395A"/>
        </w:rPr>
        <w:t>provisions</w:t>
      </w:r>
      <w:r>
        <w:rPr>
          <w:color w:val="00395A"/>
          <w:spacing w:val="-4"/>
        </w:rPr>
        <w:t xml:space="preserve"> </w:t>
      </w:r>
      <w:r>
        <w:rPr>
          <w:color w:val="00395A"/>
        </w:rPr>
        <w:t>such</w:t>
      </w:r>
      <w:r>
        <w:rPr>
          <w:color w:val="00395A"/>
          <w:spacing w:val="-4"/>
        </w:rPr>
        <w:t xml:space="preserve"> </w:t>
      </w:r>
      <w:r>
        <w:rPr>
          <w:color w:val="00395A"/>
        </w:rPr>
        <w:t>as</w:t>
      </w:r>
      <w:r>
        <w:rPr>
          <w:color w:val="00395A"/>
          <w:spacing w:val="-4"/>
        </w:rPr>
        <w:t xml:space="preserve"> </w:t>
      </w:r>
      <w:r>
        <w:rPr>
          <w:color w:val="00395A"/>
        </w:rPr>
        <w:t>food</w:t>
      </w:r>
      <w:r>
        <w:rPr>
          <w:color w:val="00395A"/>
          <w:spacing w:val="-5"/>
        </w:rPr>
        <w:t xml:space="preserve"> </w:t>
      </w:r>
      <w:r>
        <w:rPr>
          <w:color w:val="00395A"/>
        </w:rPr>
        <w:t>or</w:t>
      </w:r>
      <w:r>
        <w:rPr>
          <w:color w:val="00395A"/>
          <w:spacing w:val="-5"/>
        </w:rPr>
        <w:t xml:space="preserve"> </w:t>
      </w:r>
      <w:r>
        <w:rPr>
          <w:color w:val="00395A"/>
        </w:rPr>
        <w:t>clothing,</w:t>
      </w:r>
      <w:r>
        <w:rPr>
          <w:color w:val="00395A"/>
          <w:spacing w:val="-18"/>
        </w:rPr>
        <w:t xml:space="preserve"> </w:t>
      </w:r>
      <w:r>
        <w:rPr>
          <w:color w:val="00395A"/>
        </w:rPr>
        <w:t>or for</w:t>
      </w:r>
      <w:r>
        <w:rPr>
          <w:color w:val="00395A"/>
          <w:spacing w:val="-14"/>
        </w:rPr>
        <w:t xml:space="preserve"> </w:t>
      </w:r>
      <w:r>
        <w:rPr>
          <w:color w:val="00395A"/>
        </w:rPr>
        <w:t>the</w:t>
      </w:r>
      <w:r>
        <w:rPr>
          <w:color w:val="00395A"/>
          <w:spacing w:val="-8"/>
        </w:rPr>
        <w:t xml:space="preserve"> </w:t>
      </w:r>
      <w:r>
        <w:rPr>
          <w:color w:val="00395A"/>
        </w:rPr>
        <w:t>targeting</w:t>
      </w:r>
      <w:r>
        <w:rPr>
          <w:color w:val="00395A"/>
          <w:spacing w:val="-7"/>
        </w:rPr>
        <w:t xml:space="preserve"> </w:t>
      </w:r>
      <w:r>
        <w:rPr>
          <w:color w:val="00395A"/>
        </w:rPr>
        <w:t>of</w:t>
      </w:r>
      <w:r>
        <w:rPr>
          <w:color w:val="00395A"/>
          <w:spacing w:val="-8"/>
        </w:rPr>
        <w:t xml:space="preserve"> </w:t>
      </w:r>
      <w:r>
        <w:rPr>
          <w:color w:val="00395A"/>
        </w:rPr>
        <w:t>specific</w:t>
      </w:r>
      <w:r>
        <w:rPr>
          <w:color w:val="00395A"/>
          <w:spacing w:val="-9"/>
        </w:rPr>
        <w:t xml:space="preserve"> </w:t>
      </w:r>
      <w:r>
        <w:rPr>
          <w:color w:val="00395A"/>
        </w:rPr>
        <w:t>needs,</w:t>
      </w:r>
      <w:r>
        <w:rPr>
          <w:color w:val="00395A"/>
          <w:spacing w:val="-18"/>
        </w:rPr>
        <w:t xml:space="preserve"> </w:t>
      </w:r>
      <w:r>
        <w:rPr>
          <w:color w:val="00395A"/>
        </w:rPr>
        <w:t>such</w:t>
      </w:r>
      <w:r>
        <w:rPr>
          <w:color w:val="00395A"/>
          <w:spacing w:val="-8"/>
        </w:rPr>
        <w:t xml:space="preserve"> </w:t>
      </w:r>
      <w:r>
        <w:rPr>
          <w:color w:val="00395A"/>
        </w:rPr>
        <w:t>as</w:t>
      </w:r>
      <w:r>
        <w:rPr>
          <w:color w:val="00395A"/>
          <w:spacing w:val="-8"/>
        </w:rPr>
        <w:t xml:space="preserve"> </w:t>
      </w:r>
      <w:r>
        <w:rPr>
          <w:color w:val="00395A"/>
        </w:rPr>
        <w:t>sub­ stance</w:t>
      </w:r>
      <w:r>
        <w:rPr>
          <w:color w:val="00395A"/>
          <w:spacing w:val="-11"/>
        </w:rPr>
        <w:t xml:space="preserve"> </w:t>
      </w:r>
      <w:r>
        <w:rPr>
          <w:color w:val="00395A"/>
        </w:rPr>
        <w:t>abuse</w:t>
      </w:r>
      <w:r>
        <w:rPr>
          <w:color w:val="00395A"/>
          <w:spacing w:val="-7"/>
        </w:rPr>
        <w:t xml:space="preserve"> </w:t>
      </w:r>
      <w:r>
        <w:rPr>
          <w:color w:val="00395A"/>
        </w:rPr>
        <w:t>treatment,</w:t>
      </w:r>
      <w:r>
        <w:rPr>
          <w:color w:val="00395A"/>
          <w:spacing w:val="-18"/>
        </w:rPr>
        <w:t xml:space="preserve"> </w:t>
      </w:r>
      <w:r>
        <w:rPr>
          <w:color w:val="00395A"/>
        </w:rPr>
        <w:t>mental</w:t>
      </w:r>
      <w:r>
        <w:rPr>
          <w:color w:val="00395A"/>
          <w:spacing w:val="-7"/>
        </w:rPr>
        <w:t xml:space="preserve"> </w:t>
      </w:r>
      <w:r>
        <w:rPr>
          <w:color w:val="00395A"/>
        </w:rPr>
        <w:t>health</w:t>
      </w:r>
      <w:r>
        <w:rPr>
          <w:color w:val="00395A"/>
          <w:spacing w:val="-7"/>
        </w:rPr>
        <w:t xml:space="preserve"> </w:t>
      </w:r>
      <w:r>
        <w:rPr>
          <w:color w:val="00395A"/>
        </w:rPr>
        <w:t>services, primary health care,</w:t>
      </w:r>
      <w:r>
        <w:rPr>
          <w:color w:val="00395A"/>
          <w:spacing w:val="-17"/>
        </w:rPr>
        <w:t xml:space="preserve"> </w:t>
      </w:r>
      <w:r>
        <w:rPr>
          <w:color w:val="00395A"/>
        </w:rPr>
        <w:t>or case management.</w:t>
      </w:r>
      <w:r>
        <w:rPr>
          <w:color w:val="00395A"/>
          <w:spacing w:val="-17"/>
        </w:rPr>
        <w:t xml:space="preserve"> </w:t>
      </w:r>
      <w:r>
        <w:rPr>
          <w:color w:val="00395A"/>
        </w:rPr>
        <w:t>One place to start with program development is to survey what resources for homelessness exist in your community,</w:t>
      </w:r>
      <w:r>
        <w:rPr>
          <w:color w:val="00395A"/>
          <w:spacing w:val="-4"/>
        </w:rPr>
        <w:t xml:space="preserve"> </w:t>
      </w:r>
      <w:r>
        <w:rPr>
          <w:color w:val="00395A"/>
        </w:rPr>
        <w:t>what services those re­ sources provide,</w:t>
      </w:r>
      <w:r>
        <w:rPr>
          <w:color w:val="00395A"/>
          <w:spacing w:val="-4"/>
        </w:rPr>
        <w:t xml:space="preserve"> </w:t>
      </w:r>
      <w:r>
        <w:rPr>
          <w:color w:val="00395A"/>
        </w:rPr>
        <w:t>and who</w:t>
      </w:r>
      <w:r>
        <w:rPr>
          <w:color w:val="00395A"/>
        </w:rPr>
        <w:t xml:space="preserve"> offers the funding for</w:t>
      </w:r>
      <w:r>
        <w:rPr>
          <w:color w:val="00395A"/>
          <w:spacing w:val="-10"/>
        </w:rPr>
        <w:t xml:space="preserve"> </w:t>
      </w:r>
      <w:r>
        <w:rPr>
          <w:color w:val="00395A"/>
        </w:rPr>
        <w:t>available</w:t>
      </w:r>
      <w:r>
        <w:rPr>
          <w:color w:val="00395A"/>
          <w:spacing w:val="-4"/>
        </w:rPr>
        <w:t xml:space="preserve"> </w:t>
      </w:r>
      <w:r>
        <w:rPr>
          <w:color w:val="00395A"/>
        </w:rPr>
        <w:t>services.</w:t>
      </w:r>
      <w:r>
        <w:rPr>
          <w:color w:val="00395A"/>
          <w:spacing w:val="-18"/>
        </w:rPr>
        <w:t xml:space="preserve"> </w:t>
      </w:r>
      <w:r>
        <w:rPr>
          <w:color w:val="00395A"/>
        </w:rPr>
        <w:t>Ideally,</w:t>
      </w:r>
      <w:r>
        <w:rPr>
          <w:color w:val="00395A"/>
          <w:spacing w:val="-18"/>
        </w:rPr>
        <w:t xml:space="preserve"> </w:t>
      </w:r>
      <w:r>
        <w:rPr>
          <w:color w:val="00395A"/>
        </w:rPr>
        <w:t>services</w:t>
      </w:r>
      <w:r>
        <w:rPr>
          <w:color w:val="00395A"/>
          <w:spacing w:val="-4"/>
        </w:rPr>
        <w:t xml:space="preserve"> </w:t>
      </w:r>
      <w:r>
        <w:rPr>
          <w:color w:val="00395A"/>
        </w:rPr>
        <w:t>should arise from identified community needs (bottom-up planning); however, it is not un­ common that services arise from available funding (top-down planning) or a combina­ tion of both.</w:t>
      </w:r>
    </w:p>
    <w:p w14:paraId="3A44E5C3" w14:textId="77777777" w:rsidR="00B00EA7" w:rsidRDefault="00574B43">
      <w:pPr>
        <w:pStyle w:val="BodyText"/>
        <w:spacing w:before="181" w:line="249" w:lineRule="auto"/>
        <w:ind w:right="102"/>
      </w:pPr>
      <w:r>
        <w:rPr>
          <w:color w:val="00395A"/>
        </w:rPr>
        <w:t>Federal</w:t>
      </w:r>
      <w:r>
        <w:rPr>
          <w:color w:val="00395A"/>
          <w:spacing w:val="-15"/>
        </w:rPr>
        <w:t xml:space="preserve"> </w:t>
      </w:r>
      <w:r>
        <w:rPr>
          <w:color w:val="00395A"/>
        </w:rPr>
        <w:t>funding</w:t>
      </w:r>
      <w:r>
        <w:rPr>
          <w:color w:val="00395A"/>
          <w:spacing w:val="-15"/>
        </w:rPr>
        <w:t xml:space="preserve"> </w:t>
      </w:r>
      <w:r>
        <w:rPr>
          <w:color w:val="00395A"/>
        </w:rPr>
        <w:t>for</w:t>
      </w:r>
      <w:r>
        <w:rPr>
          <w:color w:val="00395A"/>
          <w:spacing w:val="-15"/>
        </w:rPr>
        <w:t xml:space="preserve"> </w:t>
      </w:r>
      <w:r>
        <w:rPr>
          <w:color w:val="00395A"/>
        </w:rPr>
        <w:t>homelessness</w:t>
      </w:r>
      <w:r>
        <w:rPr>
          <w:color w:val="00395A"/>
          <w:spacing w:val="-15"/>
        </w:rPr>
        <w:t xml:space="preserve"> </w:t>
      </w:r>
      <w:r>
        <w:rPr>
          <w:color w:val="00395A"/>
        </w:rPr>
        <w:t>services</w:t>
      </w:r>
      <w:r>
        <w:rPr>
          <w:color w:val="00395A"/>
          <w:spacing w:val="-15"/>
        </w:rPr>
        <w:t xml:space="preserve"> </w:t>
      </w:r>
      <w:r>
        <w:rPr>
          <w:color w:val="00395A"/>
        </w:rPr>
        <w:t>can be divided into two major categories: direct funding for housing and funding for services that support individuals who are homeless.</w:t>
      </w:r>
    </w:p>
    <w:p w14:paraId="002F46E8" w14:textId="77777777" w:rsidR="00B00EA7" w:rsidRDefault="00574B43">
      <w:pPr>
        <w:pStyle w:val="BodyText"/>
        <w:spacing w:before="4" w:line="249" w:lineRule="auto"/>
        <w:ind w:left="719"/>
      </w:pPr>
      <w:r>
        <w:rPr>
          <w:color w:val="00395A"/>
        </w:rPr>
        <w:t>The primary source of direct funding for housing is HUD.</w:t>
      </w:r>
      <w:r>
        <w:rPr>
          <w:color w:val="00395A"/>
          <w:spacing w:val="-1"/>
        </w:rPr>
        <w:t xml:space="preserve"> </w:t>
      </w:r>
      <w:r>
        <w:rPr>
          <w:color w:val="00395A"/>
        </w:rPr>
        <w:t>In fiscal year 2011,</w:t>
      </w:r>
      <w:r>
        <w:rPr>
          <w:color w:val="00395A"/>
          <w:spacing w:val="-1"/>
        </w:rPr>
        <w:t xml:space="preserve"> </w:t>
      </w:r>
      <w:r>
        <w:rPr>
          <w:color w:val="00395A"/>
        </w:rPr>
        <w:t>$1.63 billion was available for Continuum</w:t>
      </w:r>
      <w:r>
        <w:rPr>
          <w:color w:val="00395A"/>
        </w:rPr>
        <w:t xml:space="preserve"> of Care (CoC) grants. CoC programs are based on community needs assessment and have a goal of helping individuals and families who are homeless quickly transition to self-sufficiency and permanent housing.</w:t>
      </w:r>
      <w:r>
        <w:rPr>
          <w:color w:val="00395A"/>
          <w:spacing w:val="-13"/>
        </w:rPr>
        <w:t xml:space="preserve"> </w:t>
      </w:r>
      <w:r>
        <w:rPr>
          <w:color w:val="00395A"/>
        </w:rPr>
        <w:t xml:space="preserve">In a CoC community, a local or regional planning </w:t>
      </w:r>
      <w:r>
        <w:rPr>
          <w:color w:val="00395A"/>
        </w:rPr>
        <w:t>board coordinates funding</w:t>
      </w:r>
      <w:r>
        <w:rPr>
          <w:color w:val="00395A"/>
          <w:spacing w:val="-9"/>
        </w:rPr>
        <w:t xml:space="preserve"> </w:t>
      </w:r>
      <w:r>
        <w:rPr>
          <w:color w:val="00395A"/>
        </w:rPr>
        <w:t>for</w:t>
      </w:r>
      <w:r>
        <w:rPr>
          <w:color w:val="00395A"/>
          <w:spacing w:val="-10"/>
        </w:rPr>
        <w:t xml:space="preserve"> </w:t>
      </w:r>
      <w:r>
        <w:rPr>
          <w:color w:val="00395A"/>
        </w:rPr>
        <w:t>housing</w:t>
      </w:r>
      <w:r>
        <w:rPr>
          <w:color w:val="00395A"/>
          <w:spacing w:val="-9"/>
        </w:rPr>
        <w:t xml:space="preserve"> </w:t>
      </w:r>
      <w:r>
        <w:rPr>
          <w:color w:val="00395A"/>
        </w:rPr>
        <w:t>and</w:t>
      </w:r>
      <w:r>
        <w:rPr>
          <w:color w:val="00395A"/>
          <w:spacing w:val="-10"/>
        </w:rPr>
        <w:t xml:space="preserve"> </w:t>
      </w:r>
      <w:r>
        <w:rPr>
          <w:color w:val="00395A"/>
        </w:rPr>
        <w:t>homelessness</w:t>
      </w:r>
      <w:r>
        <w:rPr>
          <w:color w:val="00395A"/>
          <w:spacing w:val="-10"/>
        </w:rPr>
        <w:t xml:space="preserve"> </w:t>
      </w:r>
      <w:r>
        <w:rPr>
          <w:color w:val="00395A"/>
        </w:rPr>
        <w:t>services for the geographic area.</w:t>
      </w:r>
      <w:r>
        <w:rPr>
          <w:color w:val="00395A"/>
          <w:spacing w:val="-10"/>
        </w:rPr>
        <w:t xml:space="preserve"> </w:t>
      </w:r>
      <w:r>
        <w:rPr>
          <w:color w:val="00395A"/>
        </w:rPr>
        <w:t>Local programs seek­ ing funding apply jointly with other commu­ nity programs in a single application to HUD. The four primary components of CoC are:</w:t>
      </w:r>
    </w:p>
    <w:p w14:paraId="30BFD653" w14:textId="77777777" w:rsidR="00B00EA7" w:rsidRDefault="00574B43">
      <w:pPr>
        <w:pStyle w:val="ListParagraph"/>
        <w:numPr>
          <w:ilvl w:val="1"/>
          <w:numId w:val="73"/>
        </w:numPr>
        <w:tabs>
          <w:tab w:val="left" w:pos="1079"/>
          <w:tab w:val="left" w:pos="1080"/>
        </w:tabs>
        <w:spacing w:line="291" w:lineRule="exact"/>
        <w:ind w:hanging="361"/>
        <w:rPr>
          <w:sz w:val="24"/>
        </w:rPr>
      </w:pPr>
      <w:r>
        <w:rPr>
          <w:color w:val="00395A"/>
          <w:sz w:val="24"/>
        </w:rPr>
        <w:t>Outreach,</w:t>
      </w:r>
      <w:r>
        <w:rPr>
          <w:color w:val="00395A"/>
          <w:spacing w:val="10"/>
          <w:sz w:val="24"/>
        </w:rPr>
        <w:t xml:space="preserve"> </w:t>
      </w:r>
      <w:r>
        <w:rPr>
          <w:color w:val="00395A"/>
          <w:sz w:val="24"/>
        </w:rPr>
        <w:t>intake</w:t>
      </w:r>
      <w:r>
        <w:rPr>
          <w:color w:val="00395A"/>
          <w:sz w:val="24"/>
        </w:rPr>
        <w:t>,</w:t>
      </w:r>
      <w:r>
        <w:rPr>
          <w:color w:val="00395A"/>
          <w:spacing w:val="10"/>
          <w:sz w:val="24"/>
        </w:rPr>
        <w:t xml:space="preserve"> </w:t>
      </w:r>
      <w:r>
        <w:rPr>
          <w:color w:val="00395A"/>
          <w:sz w:val="24"/>
        </w:rPr>
        <w:t>and</w:t>
      </w:r>
      <w:r>
        <w:rPr>
          <w:color w:val="00395A"/>
          <w:spacing w:val="10"/>
          <w:sz w:val="24"/>
        </w:rPr>
        <w:t xml:space="preserve"> </w:t>
      </w:r>
      <w:r>
        <w:rPr>
          <w:color w:val="00395A"/>
          <w:spacing w:val="-2"/>
          <w:sz w:val="24"/>
        </w:rPr>
        <w:t>assessment.</w:t>
      </w:r>
    </w:p>
    <w:p w14:paraId="4A8DEFCA" w14:textId="77777777" w:rsidR="00B00EA7" w:rsidRDefault="00574B43">
      <w:pPr>
        <w:pStyle w:val="BodyText"/>
        <w:spacing w:before="16" w:line="273" w:lineRule="exact"/>
        <w:ind w:left="674"/>
      </w:pPr>
      <w:r>
        <w:br w:type="column"/>
      </w:r>
      <w:r>
        <w:rPr>
          <w:color w:val="00395A"/>
          <w:spacing w:val="-2"/>
        </w:rPr>
        <w:t>vices.</w:t>
      </w:r>
    </w:p>
    <w:p w14:paraId="4235051B" w14:textId="77777777" w:rsidR="00B00EA7" w:rsidRDefault="00574B43">
      <w:pPr>
        <w:pStyle w:val="ListParagraph"/>
        <w:numPr>
          <w:ilvl w:val="0"/>
          <w:numId w:val="73"/>
        </w:numPr>
        <w:tabs>
          <w:tab w:val="left" w:pos="674"/>
          <w:tab w:val="left" w:pos="675"/>
        </w:tabs>
        <w:spacing w:line="291" w:lineRule="exact"/>
        <w:ind w:left="674" w:hanging="361"/>
        <w:rPr>
          <w:sz w:val="24"/>
        </w:rPr>
      </w:pPr>
      <w:r>
        <w:rPr>
          <w:color w:val="00395A"/>
          <w:sz w:val="24"/>
        </w:rPr>
        <w:t>Permanent supportive</w:t>
      </w:r>
      <w:r>
        <w:rPr>
          <w:color w:val="00395A"/>
          <w:spacing w:val="1"/>
          <w:sz w:val="24"/>
        </w:rPr>
        <w:t xml:space="preserve"> </w:t>
      </w:r>
      <w:r>
        <w:rPr>
          <w:color w:val="00395A"/>
          <w:spacing w:val="-2"/>
          <w:sz w:val="24"/>
        </w:rPr>
        <w:t>housing.</w:t>
      </w:r>
    </w:p>
    <w:p w14:paraId="0711A5CB" w14:textId="77777777" w:rsidR="00B00EA7" w:rsidRDefault="00574B43">
      <w:pPr>
        <w:pStyle w:val="BodyText"/>
        <w:spacing w:before="172" w:line="249" w:lineRule="auto"/>
        <w:ind w:left="314" w:right="402"/>
      </w:pPr>
      <w:r>
        <w:rPr>
          <w:color w:val="00395A"/>
        </w:rPr>
        <w:t>The</w:t>
      </w:r>
      <w:r>
        <w:rPr>
          <w:color w:val="00395A"/>
          <w:spacing w:val="-3"/>
        </w:rPr>
        <w:t xml:space="preserve"> </w:t>
      </w:r>
      <w:r>
        <w:rPr>
          <w:color w:val="00395A"/>
        </w:rPr>
        <w:t>four</w:t>
      </w:r>
      <w:r>
        <w:rPr>
          <w:color w:val="00395A"/>
          <w:spacing w:val="-4"/>
        </w:rPr>
        <w:t xml:space="preserve"> </w:t>
      </w:r>
      <w:r>
        <w:rPr>
          <w:color w:val="00395A"/>
        </w:rPr>
        <w:t>primary</w:t>
      </w:r>
      <w:r>
        <w:rPr>
          <w:color w:val="00395A"/>
          <w:spacing w:val="-3"/>
        </w:rPr>
        <w:t xml:space="preserve"> </w:t>
      </w:r>
      <w:r>
        <w:rPr>
          <w:color w:val="00395A"/>
        </w:rPr>
        <w:t>programs</w:t>
      </w:r>
      <w:r>
        <w:rPr>
          <w:color w:val="00395A"/>
          <w:spacing w:val="-4"/>
        </w:rPr>
        <w:t xml:space="preserve"> </w:t>
      </w:r>
      <w:r>
        <w:rPr>
          <w:color w:val="00395A"/>
        </w:rPr>
        <w:t>available</w:t>
      </w:r>
      <w:r>
        <w:rPr>
          <w:color w:val="00395A"/>
          <w:spacing w:val="-3"/>
        </w:rPr>
        <w:t xml:space="preserve"> </w:t>
      </w:r>
      <w:r>
        <w:rPr>
          <w:color w:val="00395A"/>
        </w:rPr>
        <w:t>to</w:t>
      </w:r>
      <w:r>
        <w:rPr>
          <w:color w:val="00395A"/>
          <w:spacing w:val="-4"/>
        </w:rPr>
        <w:t xml:space="preserve"> </w:t>
      </w:r>
      <w:r>
        <w:rPr>
          <w:color w:val="00395A"/>
        </w:rPr>
        <w:t>pro­ vide these services are:</w:t>
      </w:r>
    </w:p>
    <w:p w14:paraId="4B120D13" w14:textId="77777777" w:rsidR="00B00EA7" w:rsidRDefault="00574B43">
      <w:pPr>
        <w:pStyle w:val="ListParagraph"/>
        <w:numPr>
          <w:ilvl w:val="0"/>
          <w:numId w:val="73"/>
        </w:numPr>
        <w:tabs>
          <w:tab w:val="left" w:pos="674"/>
          <w:tab w:val="left" w:pos="675"/>
        </w:tabs>
        <w:spacing w:line="279" w:lineRule="exact"/>
        <w:ind w:left="674" w:hanging="361"/>
        <w:rPr>
          <w:sz w:val="24"/>
        </w:rPr>
      </w:pPr>
      <w:r>
        <w:rPr>
          <w:color w:val="00395A"/>
          <w:sz w:val="24"/>
        </w:rPr>
        <w:t>Supportive</w:t>
      </w:r>
      <w:r>
        <w:rPr>
          <w:color w:val="00395A"/>
          <w:spacing w:val="3"/>
          <w:sz w:val="24"/>
        </w:rPr>
        <w:t xml:space="preserve"> </w:t>
      </w:r>
      <w:r>
        <w:rPr>
          <w:color w:val="00395A"/>
          <w:sz w:val="24"/>
        </w:rPr>
        <w:t>Housing</w:t>
      </w:r>
      <w:r>
        <w:rPr>
          <w:color w:val="00395A"/>
          <w:spacing w:val="5"/>
          <w:sz w:val="24"/>
        </w:rPr>
        <w:t xml:space="preserve"> </w:t>
      </w:r>
      <w:r>
        <w:rPr>
          <w:color w:val="00395A"/>
          <w:sz w:val="24"/>
        </w:rPr>
        <w:t>Program,</w:t>
      </w:r>
      <w:r>
        <w:rPr>
          <w:color w:val="00395A"/>
          <w:spacing w:val="2"/>
          <w:sz w:val="24"/>
        </w:rPr>
        <w:t xml:space="preserve"> </w:t>
      </w:r>
      <w:r>
        <w:rPr>
          <w:color w:val="00395A"/>
          <w:sz w:val="24"/>
        </w:rPr>
        <w:t>now</w:t>
      </w:r>
      <w:r>
        <w:rPr>
          <w:color w:val="00395A"/>
          <w:spacing w:val="4"/>
          <w:sz w:val="24"/>
        </w:rPr>
        <w:t xml:space="preserve"> </w:t>
      </w:r>
      <w:r>
        <w:rPr>
          <w:color w:val="00395A"/>
          <w:sz w:val="24"/>
        </w:rPr>
        <w:t>part</w:t>
      </w:r>
      <w:r>
        <w:rPr>
          <w:color w:val="00395A"/>
          <w:spacing w:val="4"/>
          <w:sz w:val="24"/>
        </w:rPr>
        <w:t xml:space="preserve"> </w:t>
      </w:r>
      <w:r>
        <w:rPr>
          <w:color w:val="00395A"/>
          <w:spacing w:val="-5"/>
          <w:sz w:val="24"/>
        </w:rPr>
        <w:t>of</w:t>
      </w:r>
    </w:p>
    <w:p w14:paraId="0E8C71D0" w14:textId="77777777" w:rsidR="00B00EA7" w:rsidRDefault="00574B43">
      <w:pPr>
        <w:pStyle w:val="BodyText"/>
        <w:spacing w:before="11" w:line="273" w:lineRule="exact"/>
        <w:ind w:left="674"/>
      </w:pPr>
      <w:r>
        <w:rPr>
          <w:color w:val="00395A"/>
          <w:w w:val="105"/>
        </w:rPr>
        <w:t>the</w:t>
      </w:r>
      <w:r>
        <w:rPr>
          <w:color w:val="00395A"/>
          <w:spacing w:val="-15"/>
          <w:w w:val="105"/>
        </w:rPr>
        <w:t xml:space="preserve"> </w:t>
      </w:r>
      <w:r>
        <w:rPr>
          <w:color w:val="00395A"/>
          <w:w w:val="105"/>
        </w:rPr>
        <w:t>Continuum</w:t>
      </w:r>
      <w:r>
        <w:rPr>
          <w:color w:val="00395A"/>
          <w:spacing w:val="-14"/>
          <w:w w:val="105"/>
        </w:rPr>
        <w:t xml:space="preserve"> </w:t>
      </w:r>
      <w:r>
        <w:rPr>
          <w:color w:val="00395A"/>
          <w:w w:val="105"/>
        </w:rPr>
        <w:t>of</w:t>
      </w:r>
      <w:r>
        <w:rPr>
          <w:color w:val="00395A"/>
          <w:spacing w:val="-14"/>
          <w:w w:val="105"/>
        </w:rPr>
        <w:t xml:space="preserve"> </w:t>
      </w:r>
      <w:r>
        <w:rPr>
          <w:color w:val="00395A"/>
          <w:w w:val="105"/>
        </w:rPr>
        <w:t>Care</w:t>
      </w:r>
      <w:r>
        <w:rPr>
          <w:color w:val="00395A"/>
          <w:spacing w:val="-16"/>
          <w:w w:val="105"/>
        </w:rPr>
        <w:t xml:space="preserve"> </w:t>
      </w:r>
      <w:r>
        <w:rPr>
          <w:color w:val="00395A"/>
          <w:spacing w:val="-2"/>
          <w:w w:val="105"/>
        </w:rPr>
        <w:t>program.</w:t>
      </w:r>
    </w:p>
    <w:p w14:paraId="3CF6FF38" w14:textId="77777777" w:rsidR="00B00EA7" w:rsidRDefault="00574B43">
      <w:pPr>
        <w:pStyle w:val="ListParagraph"/>
        <w:numPr>
          <w:ilvl w:val="0"/>
          <w:numId w:val="73"/>
        </w:numPr>
        <w:tabs>
          <w:tab w:val="left" w:pos="674"/>
          <w:tab w:val="left" w:pos="675"/>
        </w:tabs>
        <w:spacing w:line="249" w:lineRule="auto"/>
        <w:ind w:left="674" w:right="697"/>
        <w:rPr>
          <w:sz w:val="24"/>
        </w:rPr>
      </w:pPr>
      <w:r>
        <w:rPr>
          <w:color w:val="00395A"/>
          <w:sz w:val="24"/>
        </w:rPr>
        <w:t>Shelter</w:t>
      </w:r>
      <w:r>
        <w:rPr>
          <w:color w:val="00395A"/>
          <w:spacing w:val="-1"/>
          <w:sz w:val="24"/>
        </w:rPr>
        <w:t xml:space="preserve"> </w:t>
      </w:r>
      <w:r>
        <w:rPr>
          <w:color w:val="00395A"/>
          <w:sz w:val="24"/>
        </w:rPr>
        <w:t>Plus Care Program,</w:t>
      </w:r>
      <w:r>
        <w:rPr>
          <w:color w:val="00395A"/>
          <w:spacing w:val="-1"/>
          <w:sz w:val="24"/>
        </w:rPr>
        <w:t xml:space="preserve"> </w:t>
      </w:r>
      <w:r>
        <w:rPr>
          <w:color w:val="00395A"/>
          <w:sz w:val="24"/>
        </w:rPr>
        <w:t>now part of the Continuum of Care program.</w:t>
      </w:r>
    </w:p>
    <w:p w14:paraId="6AA9EC32" w14:textId="77777777" w:rsidR="00B00EA7" w:rsidRDefault="00574B43">
      <w:pPr>
        <w:pStyle w:val="ListParagraph"/>
        <w:numPr>
          <w:ilvl w:val="0"/>
          <w:numId w:val="73"/>
        </w:numPr>
        <w:tabs>
          <w:tab w:val="left" w:pos="674"/>
          <w:tab w:val="left" w:pos="675"/>
        </w:tabs>
        <w:spacing w:line="277" w:lineRule="exact"/>
        <w:ind w:left="674" w:hanging="361"/>
        <w:rPr>
          <w:sz w:val="24"/>
        </w:rPr>
      </w:pPr>
      <w:r>
        <w:rPr>
          <w:color w:val="00395A"/>
          <w:sz w:val="24"/>
        </w:rPr>
        <w:t>Section</w:t>
      </w:r>
      <w:r>
        <w:rPr>
          <w:color w:val="00395A"/>
          <w:spacing w:val="3"/>
          <w:sz w:val="24"/>
        </w:rPr>
        <w:t xml:space="preserve"> </w:t>
      </w:r>
      <w:r>
        <w:rPr>
          <w:color w:val="00395A"/>
          <w:sz w:val="24"/>
        </w:rPr>
        <w:t>8</w:t>
      </w:r>
      <w:r>
        <w:rPr>
          <w:color w:val="00395A"/>
          <w:spacing w:val="5"/>
          <w:sz w:val="24"/>
        </w:rPr>
        <w:t xml:space="preserve"> </w:t>
      </w:r>
      <w:r>
        <w:rPr>
          <w:color w:val="00395A"/>
          <w:sz w:val="24"/>
        </w:rPr>
        <w:t>Moderate</w:t>
      </w:r>
      <w:r>
        <w:rPr>
          <w:color w:val="00395A"/>
          <w:spacing w:val="4"/>
          <w:sz w:val="24"/>
        </w:rPr>
        <w:t xml:space="preserve"> </w:t>
      </w:r>
      <w:r>
        <w:rPr>
          <w:color w:val="00395A"/>
          <w:sz w:val="24"/>
        </w:rPr>
        <w:t>Rehabilitation</w:t>
      </w:r>
      <w:r>
        <w:rPr>
          <w:color w:val="00395A"/>
          <w:spacing w:val="4"/>
          <w:sz w:val="24"/>
        </w:rPr>
        <w:t xml:space="preserve"> </w:t>
      </w:r>
      <w:r>
        <w:rPr>
          <w:color w:val="00395A"/>
          <w:spacing w:val="-2"/>
          <w:sz w:val="24"/>
        </w:rPr>
        <w:t>Single</w:t>
      </w:r>
    </w:p>
    <w:p w14:paraId="13D726BD" w14:textId="77777777" w:rsidR="00B00EA7" w:rsidRDefault="00574B43">
      <w:pPr>
        <w:pStyle w:val="BodyText"/>
        <w:spacing w:before="9" w:line="273" w:lineRule="exact"/>
        <w:ind w:left="674"/>
      </w:pPr>
      <w:r>
        <w:rPr>
          <w:color w:val="00395A"/>
        </w:rPr>
        <w:t>Room</w:t>
      </w:r>
      <w:r>
        <w:rPr>
          <w:color w:val="00395A"/>
          <w:spacing w:val="-6"/>
        </w:rPr>
        <w:t xml:space="preserve"> </w:t>
      </w:r>
      <w:r>
        <w:rPr>
          <w:color w:val="00395A"/>
        </w:rPr>
        <w:t>Occupancy</w:t>
      </w:r>
      <w:r>
        <w:rPr>
          <w:color w:val="00395A"/>
          <w:spacing w:val="-5"/>
        </w:rPr>
        <w:t xml:space="preserve"> </w:t>
      </w:r>
      <w:r>
        <w:rPr>
          <w:color w:val="00395A"/>
          <w:spacing w:val="-2"/>
        </w:rPr>
        <w:t>Program.</w:t>
      </w:r>
    </w:p>
    <w:p w14:paraId="3FF5DBB4" w14:textId="77777777" w:rsidR="00B00EA7" w:rsidRDefault="00574B43">
      <w:pPr>
        <w:pStyle w:val="ListParagraph"/>
        <w:numPr>
          <w:ilvl w:val="0"/>
          <w:numId w:val="73"/>
        </w:numPr>
        <w:tabs>
          <w:tab w:val="left" w:pos="674"/>
          <w:tab w:val="left" w:pos="675"/>
        </w:tabs>
        <w:spacing w:line="249" w:lineRule="auto"/>
        <w:ind w:left="674" w:right="1052"/>
        <w:rPr>
          <w:sz w:val="24"/>
        </w:rPr>
      </w:pPr>
      <w:r>
        <w:rPr>
          <w:color w:val="00395A"/>
          <w:sz w:val="24"/>
        </w:rPr>
        <w:t>Dwellings</w:t>
      </w:r>
      <w:r>
        <w:rPr>
          <w:color w:val="00395A"/>
          <w:spacing w:val="-15"/>
          <w:sz w:val="24"/>
        </w:rPr>
        <w:t xml:space="preserve"> </w:t>
      </w:r>
      <w:r>
        <w:rPr>
          <w:color w:val="00395A"/>
          <w:sz w:val="24"/>
        </w:rPr>
        <w:t>for</w:t>
      </w:r>
      <w:r>
        <w:rPr>
          <w:color w:val="00395A"/>
          <w:spacing w:val="-15"/>
          <w:sz w:val="24"/>
        </w:rPr>
        <w:t xml:space="preserve"> </w:t>
      </w:r>
      <w:r>
        <w:rPr>
          <w:color w:val="00395A"/>
          <w:sz w:val="24"/>
        </w:rPr>
        <w:t>Homeless</w:t>
      </w:r>
      <w:r>
        <w:rPr>
          <w:color w:val="00395A"/>
          <w:spacing w:val="-15"/>
          <w:sz w:val="24"/>
        </w:rPr>
        <w:t xml:space="preserve"> </w:t>
      </w:r>
      <w:r>
        <w:rPr>
          <w:color w:val="00395A"/>
          <w:sz w:val="24"/>
        </w:rPr>
        <w:t>Individuals (Section 8/SRO) Program.</w:t>
      </w:r>
    </w:p>
    <w:p w14:paraId="55FA6753" w14:textId="77777777" w:rsidR="00B00EA7" w:rsidRDefault="00574B43">
      <w:pPr>
        <w:pStyle w:val="BodyText"/>
        <w:spacing w:before="156" w:line="249" w:lineRule="auto"/>
        <w:ind w:left="314" w:right="402"/>
      </w:pPr>
      <w:r>
        <w:rPr>
          <w:color w:val="00395A"/>
        </w:rPr>
        <w:t xml:space="preserve">Other HUD-sponsored housing programs </w:t>
      </w:r>
      <w:r>
        <w:rPr>
          <w:color w:val="00395A"/>
          <w:spacing w:val="-2"/>
        </w:rPr>
        <w:t>include:</w:t>
      </w:r>
    </w:p>
    <w:p w14:paraId="025ABA51" w14:textId="77777777" w:rsidR="00B00EA7" w:rsidRDefault="00574B43">
      <w:pPr>
        <w:pStyle w:val="ListParagraph"/>
        <w:numPr>
          <w:ilvl w:val="0"/>
          <w:numId w:val="73"/>
        </w:numPr>
        <w:tabs>
          <w:tab w:val="left" w:pos="674"/>
          <w:tab w:val="left" w:pos="675"/>
        </w:tabs>
        <w:spacing w:line="276" w:lineRule="exact"/>
        <w:ind w:left="674" w:hanging="361"/>
        <w:rPr>
          <w:sz w:val="24"/>
        </w:rPr>
      </w:pPr>
      <w:r>
        <w:rPr>
          <w:color w:val="00395A"/>
          <w:sz w:val="24"/>
        </w:rPr>
        <w:t>Base</w:t>
      </w:r>
      <w:r>
        <w:rPr>
          <w:color w:val="00395A"/>
          <w:spacing w:val="-4"/>
          <w:sz w:val="24"/>
        </w:rPr>
        <w:t xml:space="preserve"> </w:t>
      </w:r>
      <w:r>
        <w:rPr>
          <w:color w:val="00395A"/>
          <w:sz w:val="24"/>
        </w:rPr>
        <w:t>Realignment</w:t>
      </w:r>
      <w:r>
        <w:rPr>
          <w:color w:val="00395A"/>
          <w:spacing w:val="-3"/>
          <w:sz w:val="24"/>
        </w:rPr>
        <w:t xml:space="preserve"> </w:t>
      </w:r>
      <w:r>
        <w:rPr>
          <w:color w:val="00395A"/>
          <w:sz w:val="24"/>
        </w:rPr>
        <w:t>and</w:t>
      </w:r>
      <w:r>
        <w:rPr>
          <w:color w:val="00395A"/>
          <w:spacing w:val="-4"/>
          <w:sz w:val="24"/>
        </w:rPr>
        <w:t xml:space="preserve"> </w:t>
      </w:r>
      <w:r>
        <w:rPr>
          <w:color w:val="00395A"/>
          <w:spacing w:val="-2"/>
          <w:sz w:val="24"/>
        </w:rPr>
        <w:t>Closure.</w:t>
      </w:r>
    </w:p>
    <w:p w14:paraId="6DAA5CC3" w14:textId="77777777" w:rsidR="00B00EA7" w:rsidRDefault="00574B43">
      <w:pPr>
        <w:pStyle w:val="ListParagraph"/>
        <w:numPr>
          <w:ilvl w:val="0"/>
          <w:numId w:val="73"/>
        </w:numPr>
        <w:tabs>
          <w:tab w:val="left" w:pos="674"/>
          <w:tab w:val="left" w:pos="675"/>
        </w:tabs>
        <w:spacing w:line="249" w:lineRule="auto"/>
        <w:ind w:left="674" w:right="524"/>
        <w:rPr>
          <w:sz w:val="24"/>
        </w:rPr>
      </w:pPr>
      <w:r>
        <w:rPr>
          <w:color w:val="00395A"/>
          <w:sz w:val="24"/>
        </w:rPr>
        <w:t>Housing Opportunities for Persons With AIDS Program.</w:t>
      </w:r>
    </w:p>
    <w:p w14:paraId="3BB58C8B" w14:textId="77777777" w:rsidR="00B00EA7" w:rsidRDefault="00574B43">
      <w:pPr>
        <w:pStyle w:val="ListParagraph"/>
        <w:numPr>
          <w:ilvl w:val="0"/>
          <w:numId w:val="73"/>
        </w:numPr>
        <w:tabs>
          <w:tab w:val="left" w:pos="674"/>
          <w:tab w:val="left" w:pos="675"/>
        </w:tabs>
        <w:spacing w:line="277" w:lineRule="exact"/>
        <w:ind w:left="674" w:hanging="361"/>
        <w:rPr>
          <w:sz w:val="24"/>
        </w:rPr>
      </w:pPr>
      <w:r>
        <w:rPr>
          <w:color w:val="00395A"/>
          <w:spacing w:val="-2"/>
          <w:sz w:val="24"/>
        </w:rPr>
        <w:t>Veterans</w:t>
      </w:r>
      <w:r>
        <w:rPr>
          <w:color w:val="00395A"/>
          <w:spacing w:val="-1"/>
          <w:sz w:val="24"/>
        </w:rPr>
        <w:t xml:space="preserve"> </w:t>
      </w:r>
      <w:r>
        <w:rPr>
          <w:color w:val="00395A"/>
          <w:spacing w:val="-2"/>
          <w:sz w:val="24"/>
        </w:rPr>
        <w:t>Affairs</w:t>
      </w:r>
      <w:r>
        <w:rPr>
          <w:color w:val="00395A"/>
          <w:sz w:val="24"/>
        </w:rPr>
        <w:t xml:space="preserve"> </w:t>
      </w:r>
      <w:r>
        <w:rPr>
          <w:color w:val="00395A"/>
          <w:spacing w:val="-2"/>
          <w:sz w:val="24"/>
        </w:rPr>
        <w:t>Supportive</w:t>
      </w:r>
      <w:r>
        <w:rPr>
          <w:color w:val="00395A"/>
          <w:spacing w:val="-1"/>
          <w:sz w:val="24"/>
        </w:rPr>
        <w:t xml:space="preserve"> </w:t>
      </w:r>
      <w:r>
        <w:rPr>
          <w:color w:val="00395A"/>
          <w:spacing w:val="-2"/>
          <w:sz w:val="24"/>
        </w:rPr>
        <w:t>Housing</w:t>
      </w:r>
    </w:p>
    <w:p w14:paraId="3EDD8A09" w14:textId="77777777" w:rsidR="00B00EA7" w:rsidRDefault="00574B43">
      <w:pPr>
        <w:pStyle w:val="BodyText"/>
        <w:spacing w:before="8" w:line="273" w:lineRule="exact"/>
        <w:ind w:left="674"/>
      </w:pPr>
      <w:r>
        <w:rPr>
          <w:color w:val="00395A"/>
          <w:spacing w:val="-2"/>
        </w:rPr>
        <w:t>Program.</w:t>
      </w:r>
    </w:p>
    <w:p w14:paraId="5405576E" w14:textId="77777777" w:rsidR="00B00EA7" w:rsidRDefault="00574B43">
      <w:pPr>
        <w:pStyle w:val="ListParagraph"/>
        <w:numPr>
          <w:ilvl w:val="0"/>
          <w:numId w:val="73"/>
        </w:numPr>
        <w:tabs>
          <w:tab w:val="left" w:pos="674"/>
          <w:tab w:val="left" w:pos="675"/>
        </w:tabs>
        <w:spacing w:line="288" w:lineRule="exact"/>
        <w:ind w:left="674" w:hanging="361"/>
        <w:rPr>
          <w:sz w:val="24"/>
        </w:rPr>
      </w:pPr>
      <w:r>
        <w:rPr>
          <w:color w:val="00395A"/>
          <w:sz w:val="24"/>
        </w:rPr>
        <w:t>Disaster</w:t>
      </w:r>
      <w:r>
        <w:rPr>
          <w:color w:val="00395A"/>
          <w:spacing w:val="-7"/>
          <w:sz w:val="24"/>
        </w:rPr>
        <w:t xml:space="preserve"> </w:t>
      </w:r>
      <w:r>
        <w:rPr>
          <w:color w:val="00395A"/>
          <w:sz w:val="24"/>
        </w:rPr>
        <w:t>Housing</w:t>
      </w:r>
      <w:r>
        <w:rPr>
          <w:color w:val="00395A"/>
          <w:spacing w:val="-5"/>
          <w:sz w:val="24"/>
        </w:rPr>
        <w:t xml:space="preserve"> </w:t>
      </w:r>
      <w:r>
        <w:rPr>
          <w:color w:val="00395A"/>
          <w:sz w:val="24"/>
        </w:rPr>
        <w:t>Assistance</w:t>
      </w:r>
      <w:r>
        <w:rPr>
          <w:color w:val="00395A"/>
          <w:spacing w:val="-5"/>
          <w:sz w:val="24"/>
        </w:rPr>
        <w:t xml:space="preserve"> </w:t>
      </w:r>
      <w:r>
        <w:rPr>
          <w:color w:val="00395A"/>
          <w:spacing w:val="-2"/>
          <w:sz w:val="24"/>
        </w:rPr>
        <w:t>Program.</w:t>
      </w:r>
    </w:p>
    <w:p w14:paraId="6BF800D5" w14:textId="77777777" w:rsidR="00B00EA7" w:rsidRDefault="00574B43">
      <w:pPr>
        <w:pStyle w:val="ListParagraph"/>
        <w:numPr>
          <w:ilvl w:val="0"/>
          <w:numId w:val="73"/>
        </w:numPr>
        <w:tabs>
          <w:tab w:val="left" w:pos="674"/>
          <w:tab w:val="left" w:pos="675"/>
        </w:tabs>
        <w:spacing w:line="249" w:lineRule="auto"/>
        <w:ind w:left="674" w:right="1137"/>
        <w:rPr>
          <w:sz w:val="24"/>
        </w:rPr>
      </w:pPr>
      <w:r>
        <w:rPr>
          <w:color w:val="00395A"/>
          <w:sz w:val="24"/>
        </w:rPr>
        <w:t>Housing Choice Voucher Program (Section 8).</w:t>
      </w:r>
    </w:p>
    <w:p w14:paraId="2444DE79" w14:textId="77777777" w:rsidR="00B00EA7" w:rsidRDefault="00574B43">
      <w:pPr>
        <w:pStyle w:val="ListParagraph"/>
        <w:numPr>
          <w:ilvl w:val="0"/>
          <w:numId w:val="73"/>
        </w:numPr>
        <w:tabs>
          <w:tab w:val="left" w:pos="674"/>
          <w:tab w:val="left" w:pos="675"/>
        </w:tabs>
        <w:spacing w:line="274" w:lineRule="exact"/>
        <w:ind w:left="674" w:hanging="361"/>
        <w:rPr>
          <w:sz w:val="24"/>
        </w:rPr>
      </w:pPr>
      <w:r>
        <w:rPr>
          <w:color w:val="00395A"/>
          <w:sz w:val="24"/>
        </w:rPr>
        <w:t>Public</w:t>
      </w:r>
      <w:r>
        <w:rPr>
          <w:color w:val="00395A"/>
          <w:spacing w:val="5"/>
          <w:sz w:val="24"/>
        </w:rPr>
        <w:t xml:space="preserve"> </w:t>
      </w:r>
      <w:r>
        <w:rPr>
          <w:color w:val="00395A"/>
          <w:sz w:val="24"/>
        </w:rPr>
        <w:t>Housing</w:t>
      </w:r>
      <w:r>
        <w:rPr>
          <w:color w:val="00395A"/>
          <w:spacing w:val="8"/>
          <w:sz w:val="24"/>
        </w:rPr>
        <w:t xml:space="preserve"> </w:t>
      </w:r>
      <w:r>
        <w:rPr>
          <w:color w:val="00395A"/>
          <w:spacing w:val="-2"/>
          <w:sz w:val="24"/>
        </w:rPr>
        <w:t>Program.</w:t>
      </w:r>
    </w:p>
    <w:p w14:paraId="01177B70" w14:textId="77777777" w:rsidR="00B00EA7" w:rsidRDefault="00574B43">
      <w:pPr>
        <w:pStyle w:val="ListParagraph"/>
        <w:numPr>
          <w:ilvl w:val="0"/>
          <w:numId w:val="73"/>
        </w:numPr>
        <w:tabs>
          <w:tab w:val="left" w:pos="674"/>
          <w:tab w:val="left" w:pos="675"/>
        </w:tabs>
        <w:spacing w:line="249" w:lineRule="auto"/>
        <w:ind w:left="674" w:right="659"/>
        <w:rPr>
          <w:sz w:val="24"/>
        </w:rPr>
      </w:pPr>
      <w:r>
        <w:rPr>
          <w:color w:val="00395A"/>
          <w:sz w:val="24"/>
        </w:rPr>
        <w:t>Section</w:t>
      </w:r>
      <w:r>
        <w:rPr>
          <w:color w:val="00395A"/>
          <w:spacing w:val="-1"/>
          <w:sz w:val="24"/>
        </w:rPr>
        <w:t xml:space="preserve"> </w:t>
      </w:r>
      <w:r>
        <w:rPr>
          <w:color w:val="00395A"/>
          <w:sz w:val="24"/>
        </w:rPr>
        <w:t>202 Supportive Housing for</w:t>
      </w:r>
      <w:r>
        <w:rPr>
          <w:color w:val="00395A"/>
          <w:spacing w:val="-1"/>
          <w:sz w:val="24"/>
        </w:rPr>
        <w:t xml:space="preserve"> </w:t>
      </w:r>
      <w:r>
        <w:rPr>
          <w:color w:val="00395A"/>
          <w:sz w:val="24"/>
        </w:rPr>
        <w:t>the Elderly Program.</w:t>
      </w:r>
    </w:p>
    <w:p w14:paraId="7CE722FE" w14:textId="77777777" w:rsidR="00B00EA7" w:rsidRDefault="00574B43">
      <w:pPr>
        <w:pStyle w:val="ListParagraph"/>
        <w:numPr>
          <w:ilvl w:val="0"/>
          <w:numId w:val="73"/>
        </w:numPr>
        <w:tabs>
          <w:tab w:val="left" w:pos="674"/>
          <w:tab w:val="left" w:pos="675"/>
        </w:tabs>
        <w:spacing w:line="277" w:lineRule="exact"/>
        <w:ind w:left="674" w:hanging="361"/>
        <w:rPr>
          <w:sz w:val="24"/>
        </w:rPr>
      </w:pPr>
      <w:r>
        <w:rPr>
          <w:color w:val="00395A"/>
          <w:sz w:val="24"/>
        </w:rPr>
        <w:t>Section</w:t>
      </w:r>
      <w:r>
        <w:rPr>
          <w:color w:val="00395A"/>
          <w:spacing w:val="-1"/>
          <w:sz w:val="24"/>
        </w:rPr>
        <w:t xml:space="preserve"> </w:t>
      </w:r>
      <w:r>
        <w:rPr>
          <w:color w:val="00395A"/>
          <w:sz w:val="24"/>
        </w:rPr>
        <w:t>811 Supportive</w:t>
      </w:r>
      <w:r>
        <w:rPr>
          <w:color w:val="00395A"/>
          <w:spacing w:val="1"/>
          <w:sz w:val="24"/>
        </w:rPr>
        <w:t xml:space="preserve"> </w:t>
      </w:r>
      <w:r>
        <w:rPr>
          <w:color w:val="00395A"/>
          <w:sz w:val="24"/>
        </w:rPr>
        <w:t>Housing</w:t>
      </w:r>
      <w:r>
        <w:rPr>
          <w:color w:val="00395A"/>
          <w:spacing w:val="1"/>
          <w:sz w:val="24"/>
        </w:rPr>
        <w:t xml:space="preserve"> </w:t>
      </w:r>
      <w:r>
        <w:rPr>
          <w:color w:val="00395A"/>
          <w:spacing w:val="-5"/>
          <w:sz w:val="24"/>
        </w:rPr>
        <w:t>for</w:t>
      </w:r>
    </w:p>
    <w:p w14:paraId="4A366A07" w14:textId="77777777" w:rsidR="00B00EA7" w:rsidRDefault="00574B43">
      <w:pPr>
        <w:pStyle w:val="BodyText"/>
        <w:spacing w:before="6"/>
        <w:ind w:left="674"/>
      </w:pPr>
      <w:r>
        <w:rPr>
          <w:color w:val="00395A"/>
        </w:rPr>
        <w:t>Persons</w:t>
      </w:r>
      <w:r>
        <w:rPr>
          <w:color w:val="00395A"/>
          <w:spacing w:val="16"/>
        </w:rPr>
        <w:t xml:space="preserve"> </w:t>
      </w:r>
      <w:r>
        <w:rPr>
          <w:color w:val="00395A"/>
        </w:rPr>
        <w:t>With</w:t>
      </w:r>
      <w:r>
        <w:rPr>
          <w:color w:val="00395A"/>
          <w:spacing w:val="16"/>
        </w:rPr>
        <w:t xml:space="preserve"> </w:t>
      </w:r>
      <w:r>
        <w:rPr>
          <w:color w:val="00395A"/>
          <w:spacing w:val="-2"/>
        </w:rPr>
        <w:t>Disabilities.</w:t>
      </w:r>
    </w:p>
    <w:p w14:paraId="248E6862" w14:textId="77777777" w:rsidR="00B00EA7" w:rsidRDefault="00574B43">
      <w:pPr>
        <w:pStyle w:val="BodyText"/>
        <w:spacing w:before="172" w:line="249" w:lineRule="auto"/>
        <w:ind w:left="314" w:right="278"/>
      </w:pPr>
      <w:r>
        <w:rPr>
          <w:color w:val="00395A"/>
        </w:rPr>
        <w:t>Additionally,</w:t>
      </w:r>
      <w:r>
        <w:rPr>
          <w:color w:val="00395A"/>
          <w:spacing w:val="-13"/>
        </w:rPr>
        <w:t xml:space="preserve"> </w:t>
      </w:r>
      <w:r>
        <w:rPr>
          <w:color w:val="00395A"/>
        </w:rPr>
        <w:t>a variety of funding is available for supportive services for individuals and families who are homeless or at risk of home­ lessness.</w:t>
      </w:r>
      <w:r>
        <w:rPr>
          <w:color w:val="00395A"/>
          <w:spacing w:val="-18"/>
        </w:rPr>
        <w:t xml:space="preserve"> </w:t>
      </w:r>
      <w:r>
        <w:rPr>
          <w:color w:val="00395A"/>
        </w:rPr>
        <w:t>Some</w:t>
      </w:r>
      <w:r>
        <w:rPr>
          <w:color w:val="00395A"/>
          <w:spacing w:val="-15"/>
        </w:rPr>
        <w:t xml:space="preserve"> </w:t>
      </w:r>
      <w:r>
        <w:rPr>
          <w:color w:val="00395A"/>
        </w:rPr>
        <w:t>of</w:t>
      </w:r>
      <w:r>
        <w:rPr>
          <w:color w:val="00395A"/>
          <w:spacing w:val="-15"/>
        </w:rPr>
        <w:t xml:space="preserve"> </w:t>
      </w:r>
      <w:r>
        <w:rPr>
          <w:color w:val="00395A"/>
        </w:rPr>
        <w:t>these</w:t>
      </w:r>
      <w:r>
        <w:rPr>
          <w:color w:val="00395A"/>
          <w:spacing w:val="-12"/>
        </w:rPr>
        <w:t xml:space="preserve"> </w:t>
      </w:r>
      <w:r>
        <w:rPr>
          <w:color w:val="00395A"/>
        </w:rPr>
        <w:t>programs</w:t>
      </w:r>
      <w:r>
        <w:rPr>
          <w:color w:val="00395A"/>
          <w:spacing w:val="-12"/>
        </w:rPr>
        <w:t xml:space="preserve"> </w:t>
      </w:r>
      <w:r>
        <w:rPr>
          <w:color w:val="00395A"/>
        </w:rPr>
        <w:t>can</w:t>
      </w:r>
      <w:r>
        <w:rPr>
          <w:color w:val="00395A"/>
          <w:spacing w:val="-12"/>
        </w:rPr>
        <w:t xml:space="preserve"> </w:t>
      </w:r>
      <w:r>
        <w:rPr>
          <w:color w:val="00395A"/>
        </w:rPr>
        <w:t>also</w:t>
      </w:r>
      <w:r>
        <w:rPr>
          <w:color w:val="00395A"/>
          <w:spacing w:val="-12"/>
        </w:rPr>
        <w:t xml:space="preserve"> </w:t>
      </w:r>
      <w:r>
        <w:rPr>
          <w:color w:val="00395A"/>
        </w:rPr>
        <w:t>fund housing services,</w:t>
      </w:r>
      <w:r>
        <w:rPr>
          <w:color w:val="00395A"/>
          <w:spacing w:val="-1"/>
        </w:rPr>
        <w:t xml:space="preserve"> </w:t>
      </w:r>
      <w:r>
        <w:rPr>
          <w:color w:val="00395A"/>
        </w:rPr>
        <w:t>but often only on a tempo­ rary or transitional basis.</w:t>
      </w:r>
      <w:r>
        <w:rPr>
          <w:color w:val="00395A"/>
          <w:spacing w:val="-1"/>
        </w:rPr>
        <w:t xml:space="preserve"> </w:t>
      </w:r>
      <w:r>
        <w:rPr>
          <w:color w:val="00395A"/>
        </w:rPr>
        <w:t xml:space="preserve">In addition </w:t>
      </w:r>
      <w:r>
        <w:rPr>
          <w:color w:val="00395A"/>
        </w:rPr>
        <w:t>to HUD funding</w:t>
      </w:r>
      <w:r>
        <w:rPr>
          <w:color w:val="00395A"/>
          <w:spacing w:val="-15"/>
        </w:rPr>
        <w:t xml:space="preserve"> </w:t>
      </w:r>
      <w:r>
        <w:rPr>
          <w:color w:val="00395A"/>
        </w:rPr>
        <w:t>for</w:t>
      </w:r>
      <w:r>
        <w:rPr>
          <w:color w:val="00395A"/>
          <w:spacing w:val="-7"/>
        </w:rPr>
        <w:t xml:space="preserve"> </w:t>
      </w:r>
      <w:r>
        <w:rPr>
          <w:color w:val="00395A"/>
        </w:rPr>
        <w:t>services,</w:t>
      </w:r>
      <w:r>
        <w:rPr>
          <w:color w:val="00395A"/>
          <w:spacing w:val="-18"/>
        </w:rPr>
        <w:t xml:space="preserve"> </w:t>
      </w:r>
      <w:r>
        <w:rPr>
          <w:color w:val="00395A"/>
        </w:rPr>
        <w:t>programs</w:t>
      </w:r>
      <w:r>
        <w:rPr>
          <w:color w:val="00395A"/>
          <w:spacing w:val="-7"/>
        </w:rPr>
        <w:t xml:space="preserve"> </w:t>
      </w:r>
      <w:r>
        <w:rPr>
          <w:color w:val="00395A"/>
        </w:rPr>
        <w:t>from</w:t>
      </w:r>
      <w:r>
        <w:rPr>
          <w:color w:val="00395A"/>
          <w:spacing w:val="-7"/>
        </w:rPr>
        <w:t xml:space="preserve"> </w:t>
      </w:r>
      <w:r>
        <w:rPr>
          <w:color w:val="00395A"/>
        </w:rPr>
        <w:t>HHS,</w:t>
      </w:r>
      <w:r>
        <w:rPr>
          <w:color w:val="00395A"/>
          <w:spacing w:val="-21"/>
        </w:rPr>
        <w:t xml:space="preserve"> </w:t>
      </w:r>
      <w:r>
        <w:rPr>
          <w:color w:val="00395A"/>
        </w:rPr>
        <w:t>VA, the U.S. Department of Justice, and the U.S. Department of Labor contribute substantial funding to address homelessness.</w:t>
      </w:r>
    </w:p>
    <w:p w14:paraId="06474947"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226" w:space="40"/>
            <w:col w:w="5194"/>
          </w:cols>
        </w:sectPr>
      </w:pPr>
    </w:p>
    <w:p w14:paraId="77D2DBD1" w14:textId="77777777" w:rsidR="00B00EA7" w:rsidRDefault="00574B43">
      <w:pPr>
        <w:pStyle w:val="BodyText"/>
        <w:spacing w:before="111" w:line="249" w:lineRule="auto"/>
      </w:pPr>
      <w:r>
        <w:rPr>
          <w:color w:val="00395A"/>
        </w:rPr>
        <w:t>Projects for Assistance in Transition from Homelessness (P</w:t>
      </w:r>
      <w:r>
        <w:rPr>
          <w:color w:val="00395A"/>
        </w:rPr>
        <w:t>ATH) is a SAMHSA- supported formula grant program to provide homelessness services for</w:t>
      </w:r>
      <w:r>
        <w:rPr>
          <w:color w:val="00395A"/>
          <w:spacing w:val="-1"/>
        </w:rPr>
        <w:t xml:space="preserve"> </w:t>
      </w:r>
      <w:r>
        <w:rPr>
          <w:color w:val="00395A"/>
        </w:rPr>
        <w:t>people with serious mental illness, including those with co- occurring substance use disorders.</w:t>
      </w:r>
      <w:r>
        <w:rPr>
          <w:color w:val="00395A"/>
          <w:spacing w:val="-11"/>
        </w:rPr>
        <w:t xml:space="preserve"> </w:t>
      </w:r>
      <w:r>
        <w:rPr>
          <w:color w:val="00395A"/>
        </w:rPr>
        <w:t>The pro­ gram</w:t>
      </w:r>
      <w:r>
        <w:rPr>
          <w:color w:val="00395A"/>
          <w:spacing w:val="-2"/>
        </w:rPr>
        <w:t xml:space="preserve"> </w:t>
      </w:r>
      <w:r>
        <w:rPr>
          <w:color w:val="00395A"/>
        </w:rPr>
        <w:t>provides</w:t>
      </w:r>
      <w:r>
        <w:rPr>
          <w:color w:val="00395A"/>
          <w:spacing w:val="-2"/>
        </w:rPr>
        <w:t xml:space="preserve"> </w:t>
      </w:r>
      <w:r>
        <w:rPr>
          <w:color w:val="00395A"/>
        </w:rPr>
        <w:t>funding</w:t>
      </w:r>
      <w:r>
        <w:rPr>
          <w:color w:val="00395A"/>
          <w:spacing w:val="-1"/>
        </w:rPr>
        <w:t xml:space="preserve"> </w:t>
      </w:r>
      <w:r>
        <w:rPr>
          <w:color w:val="00395A"/>
        </w:rPr>
        <w:t>to</w:t>
      </w:r>
      <w:r>
        <w:rPr>
          <w:color w:val="00395A"/>
          <w:spacing w:val="-4"/>
        </w:rPr>
        <w:t xml:space="preserve"> </w:t>
      </w:r>
      <w:r>
        <w:rPr>
          <w:color w:val="00395A"/>
        </w:rPr>
        <w:t>all</w:t>
      </w:r>
      <w:r>
        <w:rPr>
          <w:color w:val="00395A"/>
          <w:spacing w:val="-2"/>
        </w:rPr>
        <w:t xml:space="preserve"> </w:t>
      </w:r>
      <w:r>
        <w:rPr>
          <w:color w:val="00395A"/>
        </w:rPr>
        <w:t>50</w:t>
      </w:r>
      <w:r>
        <w:rPr>
          <w:color w:val="00395A"/>
          <w:spacing w:val="-2"/>
        </w:rPr>
        <w:t xml:space="preserve"> </w:t>
      </w:r>
      <w:r>
        <w:rPr>
          <w:color w:val="00395A"/>
        </w:rPr>
        <w:t>States</w:t>
      </w:r>
      <w:r>
        <w:rPr>
          <w:color w:val="00395A"/>
          <w:spacing w:val="-2"/>
        </w:rPr>
        <w:t xml:space="preserve"> </w:t>
      </w:r>
      <w:r>
        <w:rPr>
          <w:color w:val="00395A"/>
        </w:rPr>
        <w:t>and</w:t>
      </w:r>
      <w:r>
        <w:rPr>
          <w:color w:val="00395A"/>
          <w:spacing w:val="-3"/>
        </w:rPr>
        <w:t xml:space="preserve"> </w:t>
      </w:r>
      <w:r>
        <w:rPr>
          <w:color w:val="00395A"/>
        </w:rPr>
        <w:t>the</w:t>
      </w:r>
    </w:p>
    <w:p w14:paraId="6F47D583" w14:textId="77777777" w:rsidR="00B00EA7" w:rsidRDefault="00574B43">
      <w:pPr>
        <w:pStyle w:val="BodyText"/>
        <w:spacing w:before="7" w:line="249" w:lineRule="auto"/>
        <w:ind w:right="7"/>
      </w:pPr>
      <w:r>
        <w:rPr>
          <w:color w:val="00395A"/>
        </w:rPr>
        <w:t>U.S.</w:t>
      </w:r>
      <w:r>
        <w:rPr>
          <w:color w:val="00395A"/>
          <w:spacing w:val="-13"/>
        </w:rPr>
        <w:t xml:space="preserve"> </w:t>
      </w:r>
      <w:r>
        <w:rPr>
          <w:color w:val="00395A"/>
        </w:rPr>
        <w:t>Territories and possessions through al­ most 600 local agencies.</w:t>
      </w:r>
      <w:r>
        <w:rPr>
          <w:color w:val="00395A"/>
          <w:spacing w:val="-7"/>
        </w:rPr>
        <w:t xml:space="preserve"> </w:t>
      </w:r>
      <w:r>
        <w:rPr>
          <w:color w:val="00395A"/>
        </w:rPr>
        <w:t>Services include community-based outreach,</w:t>
      </w:r>
      <w:r>
        <w:rPr>
          <w:color w:val="00395A"/>
          <w:spacing w:val="-14"/>
        </w:rPr>
        <w:t xml:space="preserve"> </w:t>
      </w:r>
      <w:r>
        <w:rPr>
          <w:color w:val="00395A"/>
        </w:rPr>
        <w:t>mental health and substance abuse treatment, case management and other support services, and limited hous­ ing options. Application for funding is m</w:t>
      </w:r>
      <w:r>
        <w:rPr>
          <w:color w:val="00395A"/>
        </w:rPr>
        <w:t>ade through</w:t>
      </w:r>
      <w:r>
        <w:rPr>
          <w:color w:val="00395A"/>
          <w:spacing w:val="-1"/>
        </w:rPr>
        <w:t xml:space="preserve"> </w:t>
      </w:r>
      <w:r>
        <w:rPr>
          <w:color w:val="00395A"/>
        </w:rPr>
        <w:t>each</w:t>
      </w:r>
      <w:r>
        <w:rPr>
          <w:color w:val="00395A"/>
          <w:spacing w:val="-1"/>
        </w:rPr>
        <w:t xml:space="preserve"> </w:t>
      </w:r>
      <w:r>
        <w:rPr>
          <w:color w:val="00395A"/>
        </w:rPr>
        <w:t>State’s</w:t>
      </w:r>
      <w:r>
        <w:rPr>
          <w:color w:val="00395A"/>
          <w:spacing w:val="-1"/>
        </w:rPr>
        <w:t xml:space="preserve"> </w:t>
      </w:r>
      <w:r>
        <w:rPr>
          <w:color w:val="00395A"/>
        </w:rPr>
        <w:t>Single</w:t>
      </w:r>
      <w:r>
        <w:rPr>
          <w:color w:val="00395A"/>
          <w:spacing w:val="-1"/>
        </w:rPr>
        <w:t xml:space="preserve"> </w:t>
      </w:r>
      <w:r>
        <w:rPr>
          <w:color w:val="00395A"/>
        </w:rPr>
        <w:t>State</w:t>
      </w:r>
      <w:r>
        <w:rPr>
          <w:color w:val="00395A"/>
          <w:spacing w:val="-1"/>
        </w:rPr>
        <w:t xml:space="preserve"> </w:t>
      </w:r>
      <w:r>
        <w:rPr>
          <w:color w:val="00395A"/>
        </w:rPr>
        <w:t>Agency</w:t>
      </w:r>
      <w:r>
        <w:rPr>
          <w:color w:val="00395A"/>
          <w:spacing w:val="-1"/>
        </w:rPr>
        <w:t xml:space="preserve"> </w:t>
      </w:r>
      <w:r>
        <w:rPr>
          <w:color w:val="00395A"/>
        </w:rPr>
        <w:t>des­ ignated to manage PATH funding.</w:t>
      </w:r>
      <w:r>
        <w:rPr>
          <w:color w:val="00395A"/>
          <w:spacing w:val="-4"/>
        </w:rPr>
        <w:t xml:space="preserve"> </w:t>
      </w:r>
      <w:r>
        <w:rPr>
          <w:color w:val="00395A"/>
        </w:rPr>
        <w:t>The ser­ vices provided in a particular State depend on that State’s needs.</w:t>
      </w:r>
      <w:r>
        <w:rPr>
          <w:color w:val="00395A"/>
          <w:spacing w:val="-12"/>
        </w:rPr>
        <w:t xml:space="preserve"> </w:t>
      </w:r>
      <w:r>
        <w:rPr>
          <w:color w:val="00395A"/>
        </w:rPr>
        <w:t>For instance,</w:t>
      </w:r>
      <w:r>
        <w:rPr>
          <w:color w:val="00395A"/>
          <w:spacing w:val="-12"/>
        </w:rPr>
        <w:t xml:space="preserve"> </w:t>
      </w:r>
      <w:r>
        <w:rPr>
          <w:color w:val="00395A"/>
        </w:rPr>
        <w:t>in rural areas, funding</w:t>
      </w:r>
      <w:r>
        <w:rPr>
          <w:color w:val="00395A"/>
          <w:spacing w:val="-2"/>
        </w:rPr>
        <w:t xml:space="preserve"> </w:t>
      </w:r>
      <w:r>
        <w:rPr>
          <w:color w:val="00395A"/>
        </w:rPr>
        <w:t>may</w:t>
      </w:r>
      <w:r>
        <w:rPr>
          <w:color w:val="00395A"/>
          <w:spacing w:val="-3"/>
        </w:rPr>
        <w:t xml:space="preserve"> </w:t>
      </w:r>
      <w:r>
        <w:rPr>
          <w:color w:val="00395A"/>
        </w:rPr>
        <w:t>be</w:t>
      </w:r>
      <w:r>
        <w:rPr>
          <w:color w:val="00395A"/>
          <w:spacing w:val="-3"/>
        </w:rPr>
        <w:t xml:space="preserve"> </w:t>
      </w:r>
      <w:r>
        <w:rPr>
          <w:color w:val="00395A"/>
        </w:rPr>
        <w:t>available</w:t>
      </w:r>
      <w:r>
        <w:rPr>
          <w:color w:val="00395A"/>
          <w:spacing w:val="-3"/>
        </w:rPr>
        <w:t xml:space="preserve"> </w:t>
      </w:r>
      <w:r>
        <w:rPr>
          <w:color w:val="00395A"/>
        </w:rPr>
        <w:t>for</w:t>
      </w:r>
      <w:r>
        <w:rPr>
          <w:color w:val="00395A"/>
          <w:spacing w:val="-4"/>
        </w:rPr>
        <w:t xml:space="preserve"> </w:t>
      </w:r>
      <w:r>
        <w:rPr>
          <w:color w:val="00395A"/>
        </w:rPr>
        <w:t>outreach</w:t>
      </w:r>
      <w:r>
        <w:rPr>
          <w:color w:val="00395A"/>
          <w:spacing w:val="-3"/>
        </w:rPr>
        <w:t xml:space="preserve"> </w:t>
      </w:r>
      <w:r>
        <w:rPr>
          <w:color w:val="00395A"/>
        </w:rPr>
        <w:t>in</w:t>
      </w:r>
      <w:r>
        <w:rPr>
          <w:color w:val="00395A"/>
          <w:spacing w:val="-4"/>
        </w:rPr>
        <w:t xml:space="preserve"> </w:t>
      </w:r>
      <w:r>
        <w:rPr>
          <w:color w:val="00395A"/>
        </w:rPr>
        <w:t>areas where homelessness se</w:t>
      </w:r>
      <w:r>
        <w:rPr>
          <w:color w:val="00395A"/>
        </w:rPr>
        <w:t>rvices have not tradi­ tionally</w:t>
      </w:r>
      <w:r>
        <w:rPr>
          <w:color w:val="00395A"/>
          <w:spacing w:val="-1"/>
        </w:rPr>
        <w:t xml:space="preserve"> </w:t>
      </w:r>
      <w:r>
        <w:rPr>
          <w:color w:val="00395A"/>
        </w:rPr>
        <w:t>been</w:t>
      </w:r>
      <w:r>
        <w:rPr>
          <w:color w:val="00395A"/>
          <w:spacing w:val="-2"/>
        </w:rPr>
        <w:t xml:space="preserve"> </w:t>
      </w:r>
      <w:r>
        <w:rPr>
          <w:color w:val="00395A"/>
        </w:rPr>
        <w:t>available.</w:t>
      </w:r>
      <w:r>
        <w:rPr>
          <w:color w:val="00395A"/>
          <w:spacing w:val="-18"/>
        </w:rPr>
        <w:t xml:space="preserve"> </w:t>
      </w:r>
      <w:r>
        <w:rPr>
          <w:color w:val="00395A"/>
        </w:rPr>
        <w:t>Some</w:t>
      </w:r>
      <w:r>
        <w:rPr>
          <w:color w:val="00395A"/>
          <w:spacing w:val="-3"/>
        </w:rPr>
        <w:t xml:space="preserve"> </w:t>
      </w:r>
      <w:r>
        <w:rPr>
          <w:color w:val="00395A"/>
        </w:rPr>
        <w:t>States</w:t>
      </w:r>
      <w:r>
        <w:rPr>
          <w:color w:val="00395A"/>
          <w:spacing w:val="-1"/>
        </w:rPr>
        <w:t xml:space="preserve"> </w:t>
      </w:r>
      <w:r>
        <w:rPr>
          <w:color w:val="00395A"/>
        </w:rPr>
        <w:t>have</w:t>
      </w:r>
      <w:r>
        <w:rPr>
          <w:color w:val="00395A"/>
          <w:spacing w:val="-1"/>
        </w:rPr>
        <w:t xml:space="preserve"> </w:t>
      </w:r>
      <w:r>
        <w:rPr>
          <w:color w:val="00395A"/>
        </w:rPr>
        <w:t>sup­ port programs for special populations with SMI. Other States coordinate services with local community mental health centers to en­ sure that individuals who are homeless or at risk of ho</w:t>
      </w:r>
      <w:r>
        <w:rPr>
          <w:color w:val="00395A"/>
        </w:rPr>
        <w:t>melessness receive comprehensive care for mental illness or CODs.</w:t>
      </w:r>
      <w:r>
        <w:rPr>
          <w:color w:val="00395A"/>
          <w:spacing w:val="-8"/>
        </w:rPr>
        <w:t xml:space="preserve"> </w:t>
      </w:r>
      <w:r>
        <w:rPr>
          <w:color w:val="00395A"/>
        </w:rPr>
        <w:t>PATH mon­ ies are also available</w:t>
      </w:r>
      <w:r>
        <w:rPr>
          <w:color w:val="00395A"/>
          <w:spacing w:val="-1"/>
        </w:rPr>
        <w:t xml:space="preserve"> </w:t>
      </w:r>
      <w:r>
        <w:rPr>
          <w:color w:val="00395A"/>
        </w:rPr>
        <w:t>for training local provid­ ers</w:t>
      </w:r>
      <w:r>
        <w:rPr>
          <w:color w:val="00395A"/>
          <w:spacing w:val="-3"/>
        </w:rPr>
        <w:t xml:space="preserve"> </w:t>
      </w:r>
      <w:r>
        <w:rPr>
          <w:color w:val="00395A"/>
        </w:rPr>
        <w:t>on</w:t>
      </w:r>
      <w:r>
        <w:rPr>
          <w:color w:val="00395A"/>
          <w:spacing w:val="-4"/>
        </w:rPr>
        <w:t xml:space="preserve"> </w:t>
      </w:r>
      <w:r>
        <w:rPr>
          <w:color w:val="00395A"/>
        </w:rPr>
        <w:t>effective</w:t>
      </w:r>
      <w:r>
        <w:rPr>
          <w:color w:val="00395A"/>
          <w:spacing w:val="-3"/>
        </w:rPr>
        <w:t xml:space="preserve"> </w:t>
      </w:r>
      <w:r>
        <w:rPr>
          <w:color w:val="00395A"/>
        </w:rPr>
        <w:t>strategies</w:t>
      </w:r>
      <w:r>
        <w:rPr>
          <w:color w:val="00395A"/>
          <w:spacing w:val="-3"/>
        </w:rPr>
        <w:t xml:space="preserve"> </w:t>
      </w:r>
      <w:r>
        <w:rPr>
          <w:color w:val="00395A"/>
        </w:rPr>
        <w:t>to</w:t>
      </w:r>
      <w:r>
        <w:rPr>
          <w:color w:val="00395A"/>
          <w:spacing w:val="-3"/>
        </w:rPr>
        <w:t xml:space="preserve"> </w:t>
      </w:r>
      <w:r>
        <w:rPr>
          <w:color w:val="00395A"/>
        </w:rPr>
        <w:t>assist</w:t>
      </w:r>
      <w:r>
        <w:rPr>
          <w:color w:val="00395A"/>
          <w:spacing w:val="-3"/>
        </w:rPr>
        <w:t xml:space="preserve"> </w:t>
      </w:r>
      <w:r>
        <w:rPr>
          <w:color w:val="00395A"/>
        </w:rPr>
        <w:t>people</w:t>
      </w:r>
      <w:r>
        <w:rPr>
          <w:color w:val="00395A"/>
          <w:spacing w:val="-3"/>
        </w:rPr>
        <w:t xml:space="preserve"> </w:t>
      </w:r>
      <w:r>
        <w:rPr>
          <w:color w:val="00395A"/>
        </w:rPr>
        <w:t>with SMI who are homeless.</w:t>
      </w:r>
    </w:p>
    <w:p w14:paraId="31D6F4B5" w14:textId="77777777" w:rsidR="00B00EA7" w:rsidRDefault="00574B43">
      <w:pPr>
        <w:pStyle w:val="BodyText"/>
        <w:spacing w:before="182" w:line="249" w:lineRule="auto"/>
      </w:pPr>
      <w:r>
        <w:rPr>
          <w:color w:val="00395A"/>
        </w:rPr>
        <w:t xml:space="preserve">Other programs available through HHS for persons and families who are homeless in­ </w:t>
      </w:r>
      <w:r>
        <w:rPr>
          <w:color w:val="00395A"/>
          <w:spacing w:val="-2"/>
        </w:rPr>
        <w:t>clude:</w:t>
      </w:r>
    </w:p>
    <w:p w14:paraId="1E768FCF"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Health Care for the Homeless. This mul­ tidisciplinary, comprehensive program provides primary health care, substance abuse treatment, emergency care with re­ ferrals</w:t>
      </w:r>
      <w:r>
        <w:rPr>
          <w:color w:val="00395A"/>
          <w:sz w:val="24"/>
        </w:rPr>
        <w:t xml:space="preserve"> to hospitals for inpatient care ser­ vices, and outreach services to help difficult-to-reach</w:t>
      </w:r>
      <w:r>
        <w:rPr>
          <w:color w:val="00395A"/>
          <w:spacing w:val="-9"/>
          <w:sz w:val="24"/>
        </w:rPr>
        <w:t xml:space="preserve"> </w:t>
      </w:r>
      <w:r>
        <w:rPr>
          <w:color w:val="00395A"/>
          <w:sz w:val="24"/>
        </w:rPr>
        <w:t>people</w:t>
      </w:r>
      <w:r>
        <w:rPr>
          <w:color w:val="00395A"/>
          <w:spacing w:val="-9"/>
          <w:sz w:val="24"/>
        </w:rPr>
        <w:t xml:space="preserve"> </w:t>
      </w:r>
      <w:r>
        <w:rPr>
          <w:color w:val="00395A"/>
          <w:sz w:val="24"/>
        </w:rPr>
        <w:t>who</w:t>
      </w:r>
      <w:r>
        <w:rPr>
          <w:color w:val="00395A"/>
          <w:spacing w:val="-9"/>
          <w:sz w:val="24"/>
        </w:rPr>
        <w:t xml:space="preserve"> </w:t>
      </w:r>
      <w:r>
        <w:rPr>
          <w:color w:val="00395A"/>
          <w:sz w:val="24"/>
        </w:rPr>
        <w:t>are</w:t>
      </w:r>
      <w:r>
        <w:rPr>
          <w:color w:val="00395A"/>
          <w:spacing w:val="-9"/>
          <w:sz w:val="24"/>
        </w:rPr>
        <w:t xml:space="preserve"> </w:t>
      </w:r>
      <w:r>
        <w:rPr>
          <w:color w:val="00395A"/>
          <w:sz w:val="24"/>
        </w:rPr>
        <w:t>homeless establish eligibility for entitlement pro­ grams and housing.</w:t>
      </w:r>
    </w:p>
    <w:p w14:paraId="4577B9B0" w14:textId="77777777" w:rsidR="00B00EA7" w:rsidRDefault="00574B43">
      <w:pPr>
        <w:pStyle w:val="ListParagraph"/>
        <w:numPr>
          <w:ilvl w:val="1"/>
          <w:numId w:val="73"/>
        </w:numPr>
        <w:tabs>
          <w:tab w:val="left" w:pos="1079"/>
          <w:tab w:val="left" w:pos="1080"/>
        </w:tabs>
        <w:spacing w:line="249" w:lineRule="auto"/>
        <w:ind w:right="168"/>
        <w:rPr>
          <w:sz w:val="24"/>
        </w:rPr>
      </w:pPr>
      <w:r>
        <w:rPr>
          <w:color w:val="00395A"/>
          <w:sz w:val="24"/>
        </w:rPr>
        <w:t>Services in Supportive Housing (SSH) (SAMHSA). The SSH program helps prevent</w:t>
      </w:r>
      <w:r>
        <w:rPr>
          <w:color w:val="00395A"/>
          <w:spacing w:val="-14"/>
          <w:sz w:val="24"/>
        </w:rPr>
        <w:t xml:space="preserve"> </w:t>
      </w:r>
      <w:r>
        <w:rPr>
          <w:color w:val="00395A"/>
          <w:sz w:val="24"/>
        </w:rPr>
        <w:t>and</w:t>
      </w:r>
      <w:r>
        <w:rPr>
          <w:color w:val="00395A"/>
          <w:spacing w:val="-15"/>
          <w:sz w:val="24"/>
        </w:rPr>
        <w:t xml:space="preserve"> </w:t>
      </w:r>
      <w:r>
        <w:rPr>
          <w:color w:val="00395A"/>
          <w:sz w:val="24"/>
        </w:rPr>
        <w:t>reduce</w:t>
      </w:r>
      <w:r>
        <w:rPr>
          <w:color w:val="00395A"/>
          <w:spacing w:val="-14"/>
          <w:sz w:val="24"/>
        </w:rPr>
        <w:t xml:space="preserve"> </w:t>
      </w:r>
      <w:r>
        <w:rPr>
          <w:color w:val="00395A"/>
          <w:sz w:val="24"/>
        </w:rPr>
        <w:t>chronic</w:t>
      </w:r>
      <w:r>
        <w:rPr>
          <w:color w:val="00395A"/>
          <w:spacing w:val="-15"/>
          <w:sz w:val="24"/>
        </w:rPr>
        <w:t xml:space="preserve"> </w:t>
      </w:r>
      <w:r>
        <w:rPr>
          <w:color w:val="00395A"/>
          <w:sz w:val="24"/>
        </w:rPr>
        <w:t>homelessness</w:t>
      </w:r>
    </w:p>
    <w:p w14:paraId="1D1B6557" w14:textId="77777777" w:rsidR="00B00EA7" w:rsidRDefault="00574B43">
      <w:pPr>
        <w:pStyle w:val="BodyText"/>
        <w:spacing w:before="111" w:line="249" w:lineRule="auto"/>
        <w:ind w:left="696" w:right="377"/>
      </w:pPr>
      <w:r>
        <w:br w:type="column"/>
      </w:r>
      <w:r>
        <w:rPr>
          <w:color w:val="00395A"/>
        </w:rPr>
        <w:t>by funding services for individuals and families experiencing chronic homeless­ ness</w:t>
      </w:r>
      <w:r>
        <w:rPr>
          <w:color w:val="00395A"/>
          <w:spacing w:val="-8"/>
        </w:rPr>
        <w:t xml:space="preserve"> </w:t>
      </w:r>
      <w:r>
        <w:rPr>
          <w:color w:val="00395A"/>
        </w:rPr>
        <w:t>and</w:t>
      </w:r>
      <w:r>
        <w:rPr>
          <w:color w:val="00395A"/>
          <w:spacing w:val="-8"/>
        </w:rPr>
        <w:t xml:space="preserve"> </w:t>
      </w:r>
      <w:r>
        <w:rPr>
          <w:color w:val="00395A"/>
        </w:rPr>
        <w:t>living</w:t>
      </w:r>
      <w:r>
        <w:rPr>
          <w:color w:val="00395A"/>
          <w:spacing w:val="-7"/>
        </w:rPr>
        <w:t xml:space="preserve"> </w:t>
      </w:r>
      <w:r>
        <w:rPr>
          <w:color w:val="00395A"/>
        </w:rPr>
        <w:t>with</w:t>
      </w:r>
      <w:r>
        <w:rPr>
          <w:color w:val="00395A"/>
          <w:spacing w:val="-8"/>
        </w:rPr>
        <w:t xml:space="preserve"> </w:t>
      </w:r>
      <w:r>
        <w:rPr>
          <w:color w:val="00395A"/>
        </w:rPr>
        <w:t>a</w:t>
      </w:r>
      <w:r>
        <w:rPr>
          <w:color w:val="00395A"/>
          <w:spacing w:val="-8"/>
        </w:rPr>
        <w:t xml:space="preserve"> </w:t>
      </w:r>
      <w:r>
        <w:rPr>
          <w:color w:val="00395A"/>
        </w:rPr>
        <w:t>severe</w:t>
      </w:r>
      <w:r>
        <w:rPr>
          <w:color w:val="00395A"/>
          <w:spacing w:val="-8"/>
        </w:rPr>
        <w:t xml:space="preserve"> </w:t>
      </w:r>
      <w:r>
        <w:rPr>
          <w:color w:val="00395A"/>
        </w:rPr>
        <w:t>mental</w:t>
      </w:r>
      <w:r>
        <w:rPr>
          <w:color w:val="00395A"/>
          <w:spacing w:val="-8"/>
        </w:rPr>
        <w:t xml:space="preserve"> </w:t>
      </w:r>
      <w:r>
        <w:rPr>
          <w:color w:val="00395A"/>
        </w:rPr>
        <w:t>and/or substance use disorder. Grants are award­ ed competitively for up to 5 years to com­ munity-based public or nonprofit entities. Services supported include, but are not limited to, outreach and engagement, in­ tensive case management, mental health a</w:t>
      </w:r>
      <w:r>
        <w:rPr>
          <w:color w:val="00395A"/>
        </w:rPr>
        <w:t>nd substance abuse treatment, and assis­ tance with obtaining benefits.</w:t>
      </w:r>
    </w:p>
    <w:p w14:paraId="3F0B6A43" w14:textId="77777777" w:rsidR="00B00EA7" w:rsidRDefault="00574B43">
      <w:pPr>
        <w:pStyle w:val="ListParagraph"/>
        <w:numPr>
          <w:ilvl w:val="0"/>
          <w:numId w:val="73"/>
        </w:numPr>
        <w:tabs>
          <w:tab w:val="left" w:pos="696"/>
          <w:tab w:val="left" w:pos="697"/>
        </w:tabs>
        <w:spacing w:line="249" w:lineRule="auto"/>
        <w:ind w:left="696" w:right="383"/>
        <w:rPr>
          <w:sz w:val="24"/>
        </w:rPr>
      </w:pPr>
      <w:r>
        <w:rPr>
          <w:color w:val="00395A"/>
          <w:sz w:val="24"/>
        </w:rPr>
        <w:t>Grants for the Benefit of Homeless Indi­ viduals (GBHI) (SAMHSA). GBHI is a competitively awarded grant program that helps communities expand and strengthen their treatment services fo</w:t>
      </w:r>
      <w:r>
        <w:rPr>
          <w:color w:val="00395A"/>
          <w:sz w:val="24"/>
        </w:rPr>
        <w:t>r people experi­ encing homelessness. Grants are awarded for</w:t>
      </w:r>
      <w:r>
        <w:rPr>
          <w:color w:val="00395A"/>
          <w:spacing w:val="-1"/>
          <w:sz w:val="24"/>
        </w:rPr>
        <w:t xml:space="preserve"> </w:t>
      </w:r>
      <w:r>
        <w:rPr>
          <w:color w:val="00395A"/>
          <w:sz w:val="24"/>
        </w:rPr>
        <w:t>up</w:t>
      </w:r>
      <w:r>
        <w:rPr>
          <w:color w:val="00395A"/>
          <w:spacing w:val="-1"/>
          <w:sz w:val="24"/>
        </w:rPr>
        <w:t xml:space="preserve"> </w:t>
      </w:r>
      <w:r>
        <w:rPr>
          <w:color w:val="00395A"/>
          <w:sz w:val="24"/>
        </w:rPr>
        <w:t>to 5 years to community-based</w:t>
      </w:r>
      <w:r>
        <w:rPr>
          <w:color w:val="00395A"/>
          <w:spacing w:val="-1"/>
          <w:sz w:val="24"/>
        </w:rPr>
        <w:t xml:space="preserve"> </w:t>
      </w:r>
      <w:r>
        <w:rPr>
          <w:color w:val="00395A"/>
          <w:sz w:val="24"/>
        </w:rPr>
        <w:t>pub­ lic or nonprofit entities. Funds may be</w:t>
      </w:r>
      <w:r>
        <w:rPr>
          <w:color w:val="00395A"/>
          <w:spacing w:val="40"/>
          <w:sz w:val="24"/>
        </w:rPr>
        <w:t xml:space="preserve"> </w:t>
      </w:r>
      <w:r>
        <w:rPr>
          <w:color w:val="00395A"/>
          <w:sz w:val="24"/>
        </w:rPr>
        <w:t>used</w:t>
      </w:r>
      <w:r>
        <w:rPr>
          <w:color w:val="00395A"/>
          <w:spacing w:val="-5"/>
          <w:sz w:val="24"/>
        </w:rPr>
        <w:t xml:space="preserve"> </w:t>
      </w:r>
      <w:r>
        <w:rPr>
          <w:color w:val="00395A"/>
          <w:sz w:val="24"/>
        </w:rPr>
        <w:t>for</w:t>
      </w:r>
      <w:r>
        <w:rPr>
          <w:color w:val="00395A"/>
          <w:spacing w:val="-5"/>
          <w:sz w:val="24"/>
        </w:rPr>
        <w:t xml:space="preserve"> </w:t>
      </w:r>
      <w:r>
        <w:rPr>
          <w:color w:val="00395A"/>
          <w:sz w:val="24"/>
        </w:rPr>
        <w:t>substance</w:t>
      </w:r>
      <w:r>
        <w:rPr>
          <w:color w:val="00395A"/>
          <w:spacing w:val="-4"/>
          <w:sz w:val="24"/>
        </w:rPr>
        <w:t xml:space="preserve"> </w:t>
      </w:r>
      <w:r>
        <w:rPr>
          <w:color w:val="00395A"/>
          <w:sz w:val="24"/>
        </w:rPr>
        <w:t>abuse</w:t>
      </w:r>
      <w:r>
        <w:rPr>
          <w:color w:val="00395A"/>
          <w:spacing w:val="-6"/>
          <w:sz w:val="24"/>
        </w:rPr>
        <w:t xml:space="preserve"> </w:t>
      </w:r>
      <w:r>
        <w:rPr>
          <w:color w:val="00395A"/>
          <w:sz w:val="24"/>
        </w:rPr>
        <w:t>treatment,</w:t>
      </w:r>
      <w:r>
        <w:rPr>
          <w:color w:val="00395A"/>
          <w:spacing w:val="-5"/>
          <w:sz w:val="24"/>
        </w:rPr>
        <w:t xml:space="preserve"> </w:t>
      </w:r>
      <w:r>
        <w:rPr>
          <w:color w:val="00395A"/>
          <w:sz w:val="24"/>
        </w:rPr>
        <w:t>mental health services, wrap-around services, im­ mediate entry into treatment, outreach services,</w:t>
      </w:r>
      <w:r>
        <w:rPr>
          <w:color w:val="00395A"/>
          <w:spacing w:val="-15"/>
          <w:sz w:val="24"/>
        </w:rPr>
        <w:t xml:space="preserve"> </w:t>
      </w:r>
      <w:r>
        <w:rPr>
          <w:color w:val="00395A"/>
          <w:sz w:val="24"/>
        </w:rPr>
        <w:t>screening</w:t>
      </w:r>
      <w:r>
        <w:rPr>
          <w:color w:val="00395A"/>
          <w:spacing w:val="-15"/>
          <w:sz w:val="24"/>
        </w:rPr>
        <w:t xml:space="preserve"> </w:t>
      </w:r>
      <w:r>
        <w:rPr>
          <w:color w:val="00395A"/>
          <w:sz w:val="24"/>
        </w:rPr>
        <w:t>and</w:t>
      </w:r>
      <w:r>
        <w:rPr>
          <w:color w:val="00395A"/>
          <w:spacing w:val="-15"/>
          <w:sz w:val="24"/>
        </w:rPr>
        <w:t xml:space="preserve"> </w:t>
      </w:r>
      <w:r>
        <w:rPr>
          <w:color w:val="00395A"/>
          <w:sz w:val="24"/>
        </w:rPr>
        <w:t>diagnostic</w:t>
      </w:r>
      <w:r>
        <w:rPr>
          <w:color w:val="00395A"/>
          <w:spacing w:val="-15"/>
          <w:sz w:val="24"/>
        </w:rPr>
        <w:t xml:space="preserve"> </w:t>
      </w:r>
      <w:r>
        <w:rPr>
          <w:color w:val="00395A"/>
          <w:sz w:val="24"/>
        </w:rPr>
        <w:t>services, staff training, case management, primary health services, job training, educational services, and relevant housing service</w:t>
      </w:r>
      <w:r>
        <w:rPr>
          <w:color w:val="00395A"/>
          <w:sz w:val="24"/>
        </w:rPr>
        <w:t>s.</w:t>
      </w:r>
    </w:p>
    <w:p w14:paraId="33F853E6" w14:textId="77777777" w:rsidR="00B00EA7" w:rsidRDefault="00574B43">
      <w:pPr>
        <w:pStyle w:val="BodyText"/>
        <w:spacing w:before="168" w:line="249" w:lineRule="auto"/>
        <w:ind w:left="336" w:right="381"/>
      </w:pPr>
      <w:r>
        <w:rPr>
          <w:color w:val="00395A"/>
        </w:rPr>
        <w:t>VA provides a variety of programs to assist veterans who are homeless. In cooperation with HUD, VA provides permanent support­ ive housing and ongoing case management services for veterans who require those sup­ ports to live independently.</w:t>
      </w:r>
      <w:r>
        <w:rPr>
          <w:color w:val="00395A"/>
          <w:spacing w:val="-6"/>
        </w:rPr>
        <w:t xml:space="preserve"> </w:t>
      </w:r>
      <w:r>
        <w:rPr>
          <w:color w:val="00395A"/>
        </w:rPr>
        <w:t>HUD has also</w:t>
      </w:r>
      <w:r>
        <w:rPr>
          <w:color w:val="00395A"/>
        </w:rPr>
        <w:t xml:space="preserve"> al­ located more than 20,000 Housing Choice Section 8 vouchers to Public Housing Au­ thorities throughout the country for eligible veterans who are homeless.</w:t>
      </w:r>
      <w:r>
        <w:rPr>
          <w:color w:val="00395A"/>
          <w:spacing w:val="-10"/>
        </w:rPr>
        <w:t xml:space="preserve"> </w:t>
      </w:r>
      <w:r>
        <w:rPr>
          <w:color w:val="00395A"/>
        </w:rPr>
        <w:t>The Housing Choice</w:t>
      </w:r>
      <w:r>
        <w:rPr>
          <w:color w:val="00395A"/>
          <w:spacing w:val="-6"/>
        </w:rPr>
        <w:t xml:space="preserve"> </w:t>
      </w:r>
      <w:r>
        <w:rPr>
          <w:color w:val="00395A"/>
        </w:rPr>
        <w:t>Section</w:t>
      </w:r>
      <w:r>
        <w:rPr>
          <w:color w:val="00395A"/>
          <w:spacing w:val="-5"/>
        </w:rPr>
        <w:t xml:space="preserve"> </w:t>
      </w:r>
      <w:r>
        <w:rPr>
          <w:color w:val="00395A"/>
        </w:rPr>
        <w:t>8</w:t>
      </w:r>
      <w:r>
        <w:rPr>
          <w:color w:val="00395A"/>
          <w:spacing w:val="-4"/>
        </w:rPr>
        <w:t xml:space="preserve"> </w:t>
      </w:r>
      <w:r>
        <w:rPr>
          <w:color w:val="00395A"/>
        </w:rPr>
        <w:t>vouchers</w:t>
      </w:r>
      <w:r>
        <w:rPr>
          <w:color w:val="00395A"/>
          <w:spacing w:val="-4"/>
        </w:rPr>
        <w:t xml:space="preserve"> </w:t>
      </w:r>
      <w:r>
        <w:rPr>
          <w:color w:val="00395A"/>
        </w:rPr>
        <w:t>program</w:t>
      </w:r>
      <w:r>
        <w:rPr>
          <w:color w:val="00395A"/>
          <w:spacing w:val="-4"/>
        </w:rPr>
        <w:t xml:space="preserve"> </w:t>
      </w:r>
      <w:r>
        <w:rPr>
          <w:color w:val="00395A"/>
        </w:rPr>
        <w:t>is</w:t>
      </w:r>
      <w:r>
        <w:rPr>
          <w:color w:val="00395A"/>
          <w:spacing w:val="-4"/>
        </w:rPr>
        <w:t xml:space="preserve"> </w:t>
      </w:r>
      <w:r>
        <w:rPr>
          <w:color w:val="00395A"/>
        </w:rPr>
        <w:t>particu­ larly beneficial to female veterans,</w:t>
      </w:r>
      <w:r>
        <w:rPr>
          <w:color w:val="00395A"/>
          <w:spacing w:val="-10"/>
        </w:rPr>
        <w:t xml:space="preserve"> </w:t>
      </w:r>
      <w:r>
        <w:rPr>
          <w:color w:val="00395A"/>
        </w:rPr>
        <w:t>ve</w:t>
      </w:r>
      <w:r>
        <w:rPr>
          <w:color w:val="00395A"/>
        </w:rPr>
        <w:t>terans recently returned from overseas,</w:t>
      </w:r>
      <w:r>
        <w:rPr>
          <w:color w:val="00395A"/>
          <w:spacing w:val="-5"/>
        </w:rPr>
        <w:t xml:space="preserve"> </w:t>
      </w:r>
      <w:r>
        <w:rPr>
          <w:color w:val="00395A"/>
        </w:rPr>
        <w:t>and veterans with disabilities. Housing is permanent and accompanied by supportive services; the voucher is portable,</w:t>
      </w:r>
      <w:r>
        <w:rPr>
          <w:color w:val="00395A"/>
          <w:spacing w:val="-16"/>
        </w:rPr>
        <w:t xml:space="preserve"> </w:t>
      </w:r>
      <w:r>
        <w:rPr>
          <w:color w:val="00395A"/>
        </w:rPr>
        <w:t>allowing users to move to different locations or get better housing solu­ tions as they become ava</w:t>
      </w:r>
      <w:r>
        <w:rPr>
          <w:color w:val="00395A"/>
        </w:rPr>
        <w:t>ilable.</w:t>
      </w:r>
    </w:p>
    <w:p w14:paraId="58B763F0" w14:textId="77777777" w:rsidR="00B00EA7" w:rsidRDefault="00B00EA7">
      <w:pPr>
        <w:spacing w:line="249" w:lineRule="auto"/>
        <w:sectPr w:rsidR="00B00EA7">
          <w:pgSz w:w="12240" w:h="15840"/>
          <w:pgMar w:top="1280" w:right="1060" w:bottom="1100" w:left="720" w:header="720" w:footer="902" w:gutter="0"/>
          <w:cols w:num="2" w:space="720" w:equalWidth="0">
            <w:col w:w="5204" w:space="40"/>
            <w:col w:w="5216"/>
          </w:cols>
        </w:sectPr>
      </w:pPr>
    </w:p>
    <w:p w14:paraId="0E81CFAC" w14:textId="77777777" w:rsidR="00B00EA7" w:rsidRDefault="00574B43">
      <w:pPr>
        <w:pStyle w:val="BodyText"/>
        <w:spacing w:before="111" w:line="249" w:lineRule="auto"/>
        <w:ind w:right="8"/>
      </w:pPr>
      <w:r>
        <w:rPr>
          <w:color w:val="00395A"/>
        </w:rPr>
        <w:t>VA also funds community-based agencies to provide transitional housing and supportive services for veterans who are homeless through the Capital Grant Component pro­ gram.</w:t>
      </w:r>
      <w:r>
        <w:rPr>
          <w:color w:val="00395A"/>
          <w:spacing w:val="-5"/>
        </w:rPr>
        <w:t xml:space="preserve"> </w:t>
      </w:r>
      <w:r>
        <w:rPr>
          <w:color w:val="00395A"/>
        </w:rPr>
        <w:t>For more information on this program and the Homeless</w:t>
      </w:r>
      <w:r>
        <w:rPr>
          <w:color w:val="00395A"/>
        </w:rPr>
        <w:t xml:space="preserve"> Providers Grant and Per Diem</w:t>
      </w:r>
      <w:r>
        <w:rPr>
          <w:color w:val="00395A"/>
          <w:spacing w:val="-3"/>
        </w:rPr>
        <w:t xml:space="preserve"> </w:t>
      </w:r>
      <w:r>
        <w:rPr>
          <w:color w:val="00395A"/>
        </w:rPr>
        <w:t>Programs,</w:t>
      </w:r>
      <w:r>
        <w:rPr>
          <w:color w:val="00395A"/>
          <w:spacing w:val="-18"/>
        </w:rPr>
        <w:t xml:space="preserve"> </w:t>
      </w:r>
      <w:r>
        <w:rPr>
          <w:color w:val="00395A"/>
        </w:rPr>
        <w:t>contact</w:t>
      </w:r>
      <w:r>
        <w:rPr>
          <w:color w:val="00395A"/>
          <w:spacing w:val="-5"/>
        </w:rPr>
        <w:t xml:space="preserve"> </w:t>
      </w:r>
      <w:r>
        <w:rPr>
          <w:color w:val="00395A"/>
        </w:rPr>
        <w:t>Jeff</w:t>
      </w:r>
      <w:r>
        <w:rPr>
          <w:color w:val="00395A"/>
          <w:spacing w:val="-2"/>
        </w:rPr>
        <w:t xml:space="preserve"> </w:t>
      </w:r>
      <w:r>
        <w:rPr>
          <w:color w:val="00395A"/>
        </w:rPr>
        <w:t>Quarles</w:t>
      </w:r>
      <w:r>
        <w:rPr>
          <w:color w:val="00395A"/>
          <w:spacing w:val="-2"/>
        </w:rPr>
        <w:t xml:space="preserve"> </w:t>
      </w:r>
      <w:r>
        <w:rPr>
          <w:color w:val="00395A"/>
        </w:rPr>
        <w:t>toll-free at 1-877-332-0334.</w:t>
      </w:r>
    </w:p>
    <w:p w14:paraId="2508B907" w14:textId="77777777" w:rsidR="00B00EA7" w:rsidRDefault="00574B43">
      <w:pPr>
        <w:pStyle w:val="BodyText"/>
        <w:spacing w:before="169" w:line="249" w:lineRule="auto"/>
      </w:pPr>
      <w:r>
        <w:rPr>
          <w:color w:val="00395A"/>
        </w:rPr>
        <w:t>Stand</w:t>
      </w:r>
      <w:r>
        <w:rPr>
          <w:color w:val="00395A"/>
          <w:spacing w:val="40"/>
        </w:rPr>
        <w:t xml:space="preserve"> </w:t>
      </w:r>
      <w:r>
        <w:rPr>
          <w:color w:val="00395A"/>
        </w:rPr>
        <w:t>Down</w:t>
      </w:r>
      <w:r>
        <w:rPr>
          <w:color w:val="00395A"/>
          <w:spacing w:val="40"/>
        </w:rPr>
        <w:t xml:space="preserve"> </w:t>
      </w:r>
      <w:r>
        <w:rPr>
          <w:color w:val="00395A"/>
        </w:rPr>
        <w:t>programs, located</w:t>
      </w:r>
      <w:r>
        <w:rPr>
          <w:color w:val="00395A"/>
          <w:spacing w:val="40"/>
        </w:rPr>
        <w:t xml:space="preserve"> </w:t>
      </w:r>
      <w:r>
        <w:rPr>
          <w:color w:val="00395A"/>
        </w:rPr>
        <w:t>throughout the United States,</w:t>
      </w:r>
      <w:r>
        <w:rPr>
          <w:color w:val="00395A"/>
          <w:spacing w:val="-9"/>
        </w:rPr>
        <w:t xml:space="preserve"> </w:t>
      </w:r>
      <w:r>
        <w:rPr>
          <w:color w:val="00395A"/>
        </w:rPr>
        <w:t>are developed and operated by veterans service organizations,</w:t>
      </w:r>
      <w:r>
        <w:rPr>
          <w:color w:val="00395A"/>
          <w:spacing w:val="-4"/>
        </w:rPr>
        <w:t xml:space="preserve"> </w:t>
      </w:r>
      <w:r>
        <w:rPr>
          <w:color w:val="00395A"/>
        </w:rPr>
        <w:t>local CoC programs, community groups, military per­ sonnel,</w:t>
      </w:r>
      <w:r>
        <w:rPr>
          <w:color w:val="00395A"/>
          <w:spacing w:val="-18"/>
        </w:rPr>
        <w:t xml:space="preserve"> </w:t>
      </w:r>
      <w:r>
        <w:rPr>
          <w:color w:val="00395A"/>
        </w:rPr>
        <w:t>and</w:t>
      </w:r>
      <w:r>
        <w:rPr>
          <w:color w:val="00395A"/>
          <w:spacing w:val="-3"/>
        </w:rPr>
        <w:t xml:space="preserve"> </w:t>
      </w:r>
      <w:r>
        <w:rPr>
          <w:color w:val="00395A"/>
        </w:rPr>
        <w:t>other</w:t>
      </w:r>
      <w:r>
        <w:rPr>
          <w:color w:val="00395A"/>
          <w:spacing w:val="-2"/>
        </w:rPr>
        <w:t xml:space="preserve"> </w:t>
      </w:r>
      <w:r>
        <w:rPr>
          <w:color w:val="00395A"/>
        </w:rPr>
        <w:t>interested</w:t>
      </w:r>
      <w:r>
        <w:rPr>
          <w:color w:val="00395A"/>
          <w:spacing w:val="-2"/>
        </w:rPr>
        <w:t xml:space="preserve"> </w:t>
      </w:r>
      <w:r>
        <w:rPr>
          <w:color w:val="00395A"/>
        </w:rPr>
        <w:t>citizens</w:t>
      </w:r>
      <w:r>
        <w:rPr>
          <w:color w:val="00395A"/>
          <w:spacing w:val="-1"/>
        </w:rPr>
        <w:t xml:space="preserve"> </w:t>
      </w:r>
      <w:r>
        <w:rPr>
          <w:color w:val="00395A"/>
        </w:rPr>
        <w:t>to</w:t>
      </w:r>
      <w:r>
        <w:rPr>
          <w:color w:val="00395A"/>
          <w:spacing w:val="-1"/>
        </w:rPr>
        <w:t xml:space="preserve"> </w:t>
      </w:r>
      <w:r>
        <w:rPr>
          <w:color w:val="00395A"/>
        </w:rPr>
        <w:t>provide shelter,</w:t>
      </w:r>
      <w:r>
        <w:rPr>
          <w:color w:val="00395A"/>
          <w:spacing w:val="-4"/>
        </w:rPr>
        <w:t xml:space="preserve"> </w:t>
      </w:r>
      <w:r>
        <w:rPr>
          <w:color w:val="00395A"/>
        </w:rPr>
        <w:t>meals,</w:t>
      </w:r>
      <w:r>
        <w:rPr>
          <w:color w:val="00395A"/>
          <w:spacing w:val="-5"/>
        </w:rPr>
        <w:t xml:space="preserve"> </w:t>
      </w:r>
      <w:r>
        <w:rPr>
          <w:color w:val="00395A"/>
        </w:rPr>
        <w:t>clothing,</w:t>
      </w:r>
      <w:r>
        <w:rPr>
          <w:color w:val="00395A"/>
          <w:spacing w:val="-4"/>
        </w:rPr>
        <w:t xml:space="preserve"> </w:t>
      </w:r>
      <w:r>
        <w:rPr>
          <w:color w:val="00395A"/>
        </w:rPr>
        <w:t>employment services, and medical care for veterans who are home­ le</w:t>
      </w:r>
      <w:r>
        <w:rPr>
          <w:color w:val="00395A"/>
        </w:rPr>
        <w:t>ss.</w:t>
      </w:r>
      <w:r>
        <w:rPr>
          <w:color w:val="00395A"/>
          <w:spacing w:val="-18"/>
        </w:rPr>
        <w:t xml:space="preserve"> </w:t>
      </w:r>
      <w:r>
        <w:rPr>
          <w:color w:val="00395A"/>
        </w:rPr>
        <w:t>Normally,</w:t>
      </w:r>
      <w:r>
        <w:rPr>
          <w:color w:val="00395A"/>
          <w:spacing w:val="-18"/>
        </w:rPr>
        <w:t xml:space="preserve"> </w:t>
      </w:r>
      <w:r>
        <w:rPr>
          <w:color w:val="00395A"/>
        </w:rPr>
        <w:t>Stand</w:t>
      </w:r>
      <w:r>
        <w:rPr>
          <w:color w:val="00395A"/>
          <w:spacing w:val="-15"/>
        </w:rPr>
        <w:t xml:space="preserve"> </w:t>
      </w:r>
      <w:r>
        <w:rPr>
          <w:color w:val="00395A"/>
        </w:rPr>
        <w:t>Down</w:t>
      </w:r>
      <w:r>
        <w:rPr>
          <w:color w:val="00395A"/>
          <w:spacing w:val="-9"/>
        </w:rPr>
        <w:t xml:space="preserve"> </w:t>
      </w:r>
      <w:r>
        <w:rPr>
          <w:color w:val="00395A"/>
        </w:rPr>
        <w:t>programs</w:t>
      </w:r>
      <w:r>
        <w:rPr>
          <w:color w:val="00395A"/>
          <w:spacing w:val="-7"/>
        </w:rPr>
        <w:t xml:space="preserve"> </w:t>
      </w:r>
      <w:r>
        <w:rPr>
          <w:color w:val="00395A"/>
        </w:rPr>
        <w:t>are</w:t>
      </w:r>
      <w:r>
        <w:rPr>
          <w:color w:val="00395A"/>
          <w:spacing w:val="-7"/>
        </w:rPr>
        <w:t xml:space="preserve"> </w:t>
      </w:r>
      <w:r>
        <w:rPr>
          <w:color w:val="00395A"/>
        </w:rPr>
        <w:t>time limited</w:t>
      </w:r>
      <w:r>
        <w:rPr>
          <w:color w:val="00395A"/>
          <w:spacing w:val="-13"/>
        </w:rPr>
        <w:t xml:space="preserve"> </w:t>
      </w:r>
      <w:r>
        <w:rPr>
          <w:color w:val="00395A"/>
        </w:rPr>
        <w:t>(1–3</w:t>
      </w:r>
      <w:r>
        <w:rPr>
          <w:color w:val="00395A"/>
          <w:spacing w:val="-8"/>
        </w:rPr>
        <w:t xml:space="preserve"> </w:t>
      </w:r>
      <w:r>
        <w:rPr>
          <w:color w:val="00395A"/>
        </w:rPr>
        <w:t>days).</w:t>
      </w:r>
      <w:r>
        <w:rPr>
          <w:color w:val="00395A"/>
          <w:spacing w:val="-23"/>
        </w:rPr>
        <w:t xml:space="preserve"> </w:t>
      </w:r>
      <w:r>
        <w:rPr>
          <w:color w:val="00395A"/>
        </w:rPr>
        <w:t>VA</w:t>
      </w:r>
      <w:r>
        <w:rPr>
          <w:color w:val="00395A"/>
          <w:spacing w:val="-9"/>
        </w:rPr>
        <w:t xml:space="preserve"> </w:t>
      </w:r>
      <w:r>
        <w:rPr>
          <w:color w:val="00395A"/>
        </w:rPr>
        <w:t>funding</w:t>
      </w:r>
      <w:r>
        <w:rPr>
          <w:color w:val="00395A"/>
          <w:spacing w:val="-7"/>
        </w:rPr>
        <w:t xml:space="preserve"> </w:t>
      </w:r>
      <w:r>
        <w:rPr>
          <w:color w:val="00395A"/>
        </w:rPr>
        <w:t>is</w:t>
      </w:r>
      <w:r>
        <w:rPr>
          <w:color w:val="00395A"/>
          <w:spacing w:val="-8"/>
        </w:rPr>
        <w:t xml:space="preserve"> </w:t>
      </w:r>
      <w:r>
        <w:rPr>
          <w:color w:val="00395A"/>
        </w:rPr>
        <w:t>available</w:t>
      </w:r>
      <w:r>
        <w:rPr>
          <w:color w:val="00395A"/>
          <w:spacing w:val="-8"/>
        </w:rPr>
        <w:t xml:space="preserve"> </w:t>
      </w:r>
      <w:r>
        <w:rPr>
          <w:color w:val="00395A"/>
        </w:rPr>
        <w:t>for up to $10,000 to conduct events each year.</w:t>
      </w:r>
    </w:p>
    <w:p w14:paraId="5AAEF637" w14:textId="77777777" w:rsidR="00B00EA7" w:rsidRDefault="00574B43">
      <w:pPr>
        <w:pStyle w:val="Heading4"/>
        <w:spacing w:before="247" w:line="244" w:lineRule="auto"/>
        <w:ind w:right="368"/>
      </w:pPr>
      <w:r>
        <w:rPr>
          <w:color w:val="33607A"/>
        </w:rPr>
        <w:t xml:space="preserve">The Interagency Council on Homelessness and the HEARTH </w:t>
      </w:r>
      <w:r>
        <w:rPr>
          <w:color w:val="33607A"/>
          <w:spacing w:val="-4"/>
        </w:rPr>
        <w:t>Act</w:t>
      </w:r>
    </w:p>
    <w:p w14:paraId="0528906C" w14:textId="77777777" w:rsidR="00B00EA7" w:rsidRDefault="00574B43">
      <w:pPr>
        <w:pStyle w:val="BodyText"/>
        <w:spacing w:before="19" w:line="288" w:lineRule="exact"/>
        <w:ind w:left="719"/>
      </w:pPr>
      <w:r>
        <w:rPr>
          <w:color w:val="00395A"/>
        </w:rPr>
        <w:t>The United States Interagency Council on Homelessness (USICH) is an independent agency of the Federal executive branch and is composed</w:t>
      </w:r>
      <w:r>
        <w:rPr>
          <w:color w:val="00395A"/>
          <w:spacing w:val="-2"/>
        </w:rPr>
        <w:t xml:space="preserve"> </w:t>
      </w:r>
      <w:r>
        <w:rPr>
          <w:color w:val="00395A"/>
        </w:rPr>
        <w:t>of</w:t>
      </w:r>
      <w:r>
        <w:rPr>
          <w:color w:val="00395A"/>
          <w:spacing w:val="-1"/>
        </w:rPr>
        <w:t xml:space="preserve"> </w:t>
      </w:r>
      <w:r>
        <w:rPr>
          <w:color w:val="00395A"/>
        </w:rPr>
        <w:t>19</w:t>
      </w:r>
      <w:r>
        <w:rPr>
          <w:color w:val="00395A"/>
          <w:spacing w:val="-1"/>
        </w:rPr>
        <w:t xml:space="preserve"> </w:t>
      </w:r>
      <w:r>
        <w:rPr>
          <w:color w:val="00395A"/>
        </w:rPr>
        <w:t>Cabinet</w:t>
      </w:r>
      <w:r>
        <w:rPr>
          <w:color w:val="00395A"/>
          <w:spacing w:val="-1"/>
        </w:rPr>
        <w:t xml:space="preserve"> </w:t>
      </w:r>
      <w:r>
        <w:rPr>
          <w:color w:val="00395A"/>
        </w:rPr>
        <w:t>Secretaries</w:t>
      </w:r>
      <w:r>
        <w:rPr>
          <w:color w:val="00395A"/>
          <w:spacing w:val="-1"/>
        </w:rPr>
        <w:t xml:space="preserve"> </w:t>
      </w:r>
      <w:r>
        <w:rPr>
          <w:color w:val="00395A"/>
        </w:rPr>
        <w:t>and</w:t>
      </w:r>
      <w:r>
        <w:rPr>
          <w:color w:val="00395A"/>
          <w:spacing w:val="-2"/>
        </w:rPr>
        <w:t xml:space="preserve"> </w:t>
      </w:r>
      <w:r>
        <w:rPr>
          <w:color w:val="00395A"/>
        </w:rPr>
        <w:t>agen­ cy heads.</w:t>
      </w:r>
      <w:r>
        <w:rPr>
          <w:color w:val="00395A"/>
          <w:spacing w:val="-12"/>
        </w:rPr>
        <w:t xml:space="preserve"> </w:t>
      </w:r>
      <w:r>
        <w:rPr>
          <w:color w:val="00395A"/>
        </w:rPr>
        <w:t xml:space="preserve">Its mission is to coordinate the Fed­ eral response to homelessness and to </w:t>
      </w:r>
      <w:r>
        <w:rPr>
          <w:color w:val="00395A"/>
        </w:rPr>
        <w:t xml:space="preserve">work with State and local governments and the pri­ vate sector to end homelessness in the Nation. The blueprint for this monumental task is provided in </w:t>
      </w:r>
      <w:r>
        <w:rPr>
          <w:color w:val="00395A"/>
          <w:w w:val="102"/>
        </w:rPr>
        <w:t>US</w:t>
      </w:r>
      <w:r>
        <w:rPr>
          <w:color w:val="00395A"/>
          <w:w w:val="112"/>
        </w:rPr>
        <w:t>I</w:t>
      </w:r>
      <w:r>
        <w:rPr>
          <w:color w:val="00395A"/>
          <w:w w:val="116"/>
        </w:rPr>
        <w:t>CH</w:t>
      </w:r>
      <w:r>
        <w:rPr>
          <w:color w:val="00395A"/>
          <w:w w:val="58"/>
        </w:rPr>
        <w:t>’</w:t>
      </w:r>
      <w:r>
        <w:rPr>
          <w:color w:val="00395A"/>
          <w:w w:val="92"/>
        </w:rPr>
        <w:t>s</w:t>
      </w:r>
      <w:r>
        <w:rPr>
          <w:color w:val="00395A"/>
          <w:w w:val="99"/>
        </w:rPr>
        <w:t xml:space="preserve"> </w:t>
      </w:r>
      <w:r>
        <w:rPr>
          <w:color w:val="00395A"/>
        </w:rPr>
        <w:t>strategic plan,</w:t>
      </w:r>
      <w:r>
        <w:rPr>
          <w:color w:val="00395A"/>
          <w:spacing w:val="-11"/>
        </w:rPr>
        <w:t xml:space="preserve"> </w:t>
      </w:r>
      <w:r>
        <w:rPr>
          <w:rFonts w:ascii="Palatino Linotype" w:hAnsi="Palatino Linotype"/>
          <w:i/>
          <w:color w:val="00395A"/>
        </w:rPr>
        <w:t xml:space="preserve">Opening </w:t>
      </w:r>
      <w:r>
        <w:rPr>
          <w:rFonts w:ascii="Palatino Linotype" w:hAnsi="Palatino Linotype"/>
          <w:i/>
          <w:color w:val="00395A"/>
          <w:spacing w:val="-2"/>
        </w:rPr>
        <w:t xml:space="preserve">Doors </w:t>
      </w:r>
      <w:r>
        <w:rPr>
          <w:color w:val="00395A"/>
          <w:spacing w:val="-2"/>
        </w:rPr>
        <w:t>(</w:t>
      </w:r>
      <w:hyperlink r:id="rId90">
        <w:r>
          <w:rPr>
            <w:color w:val="00395A"/>
            <w:spacing w:val="-2"/>
          </w:rPr>
          <w:t>http://www.</w:t>
        </w:r>
        <w:r>
          <w:rPr>
            <w:color w:val="00395A"/>
            <w:spacing w:val="-2"/>
          </w:rPr>
          <w:t>usich.gov/opening_doors</w:t>
        </w:r>
      </w:hyperlink>
      <w:r>
        <w:rPr>
          <w:color w:val="00395A"/>
          <w:spacing w:val="-2"/>
        </w:rPr>
        <w:t xml:space="preserve">/). </w:t>
      </w:r>
      <w:r>
        <w:rPr>
          <w:color w:val="00395A"/>
        </w:rPr>
        <w:t>The plan calls for heightened dedication to solving the problem, with an emphasis on in­ creasing economic security,</w:t>
      </w:r>
      <w:r>
        <w:rPr>
          <w:color w:val="00395A"/>
          <w:spacing w:val="-4"/>
        </w:rPr>
        <w:t xml:space="preserve"> </w:t>
      </w:r>
      <w:r>
        <w:rPr>
          <w:color w:val="00395A"/>
        </w:rPr>
        <w:t>improving health and stability,</w:t>
      </w:r>
      <w:r>
        <w:rPr>
          <w:color w:val="00395A"/>
          <w:spacing w:val="-2"/>
        </w:rPr>
        <w:t xml:space="preserve"> </w:t>
      </w:r>
      <w:r>
        <w:rPr>
          <w:color w:val="00395A"/>
        </w:rPr>
        <w:t>and returning people experienc­ ing homelessness to safe housing as soon as poss</w:t>
      </w:r>
      <w:r>
        <w:rPr>
          <w:color w:val="00395A"/>
        </w:rPr>
        <w:t>ible.</w:t>
      </w:r>
      <w:r>
        <w:rPr>
          <w:color w:val="00395A"/>
          <w:spacing w:val="-16"/>
        </w:rPr>
        <w:t xml:space="preserve"> </w:t>
      </w:r>
      <w:r>
        <w:rPr>
          <w:color w:val="00395A"/>
        </w:rPr>
        <w:t>The Council was established by the Stewart B. McKinney Homeless Assistance Act of 1987 and was reauthorized by the Homeless Emergency Assistance and Rapid Transition to Housing (HEARTH) Act of</w:t>
      </w:r>
    </w:p>
    <w:p w14:paraId="00393D0E" w14:textId="77777777" w:rsidR="00B00EA7" w:rsidRDefault="00574B43">
      <w:pPr>
        <w:pStyle w:val="BodyText"/>
        <w:spacing w:before="111" w:line="249" w:lineRule="auto"/>
        <w:ind w:left="333" w:right="442"/>
      </w:pPr>
      <w:r>
        <w:br w:type="column"/>
      </w:r>
      <w:r>
        <w:rPr>
          <w:color w:val="00395A"/>
        </w:rPr>
        <w:t>2009,</w:t>
      </w:r>
      <w:r>
        <w:rPr>
          <w:color w:val="00395A"/>
          <w:spacing w:val="-18"/>
        </w:rPr>
        <w:t xml:space="preserve"> </w:t>
      </w:r>
      <w:r>
        <w:rPr>
          <w:color w:val="00395A"/>
        </w:rPr>
        <w:t>which amends the</w:t>
      </w:r>
      <w:r>
        <w:rPr>
          <w:color w:val="00395A"/>
          <w:spacing w:val="-1"/>
        </w:rPr>
        <w:t xml:space="preserve"> </w:t>
      </w:r>
      <w:r>
        <w:rPr>
          <w:color w:val="00395A"/>
        </w:rPr>
        <w:t xml:space="preserve">McKinney-Vento </w:t>
      </w:r>
      <w:r>
        <w:rPr>
          <w:color w:val="00395A"/>
          <w:spacing w:val="-4"/>
        </w:rPr>
        <w:t>Act.</w:t>
      </w:r>
    </w:p>
    <w:p w14:paraId="2EE7EFF2" w14:textId="77777777" w:rsidR="00B00EA7" w:rsidRDefault="00574B43">
      <w:pPr>
        <w:pStyle w:val="BodyText"/>
        <w:spacing w:before="163" w:line="249" w:lineRule="auto"/>
        <w:ind w:left="333" w:right="442"/>
      </w:pPr>
      <w:r>
        <w:rPr>
          <w:color w:val="00395A"/>
        </w:rPr>
        <w:t>Under the HEARTH Act, programs for housing</w:t>
      </w:r>
      <w:r>
        <w:rPr>
          <w:color w:val="00395A"/>
          <w:spacing w:val="-15"/>
        </w:rPr>
        <w:t xml:space="preserve"> </w:t>
      </w:r>
      <w:r>
        <w:rPr>
          <w:color w:val="00395A"/>
        </w:rPr>
        <w:t>assistance</w:t>
      </w:r>
      <w:r>
        <w:rPr>
          <w:color w:val="00395A"/>
          <w:spacing w:val="-15"/>
        </w:rPr>
        <w:t xml:space="preserve"> </w:t>
      </w:r>
      <w:r>
        <w:rPr>
          <w:color w:val="00395A"/>
        </w:rPr>
        <w:t>were</w:t>
      </w:r>
      <w:r>
        <w:rPr>
          <w:color w:val="00395A"/>
          <w:spacing w:val="-15"/>
        </w:rPr>
        <w:t xml:space="preserve"> </w:t>
      </w:r>
      <w:r>
        <w:rPr>
          <w:color w:val="00395A"/>
        </w:rPr>
        <w:t>consolidated</w:t>
      </w:r>
      <w:r>
        <w:rPr>
          <w:color w:val="00395A"/>
          <w:spacing w:val="-15"/>
        </w:rPr>
        <w:t xml:space="preserve"> </w:t>
      </w:r>
      <w:r>
        <w:rPr>
          <w:color w:val="00395A"/>
        </w:rPr>
        <w:t>as</w:t>
      </w:r>
      <w:r>
        <w:rPr>
          <w:color w:val="00395A"/>
          <w:spacing w:val="-15"/>
        </w:rPr>
        <w:t xml:space="preserve"> </w:t>
      </w:r>
      <w:r>
        <w:rPr>
          <w:color w:val="00395A"/>
        </w:rPr>
        <w:t xml:space="preserve">fol­ </w:t>
      </w:r>
      <w:r>
        <w:rPr>
          <w:color w:val="00395A"/>
          <w:spacing w:val="-4"/>
        </w:rPr>
        <w:t>lows:</w:t>
      </w:r>
    </w:p>
    <w:p w14:paraId="12ECD0B0" w14:textId="77777777" w:rsidR="00B00EA7" w:rsidRDefault="00574B43">
      <w:pPr>
        <w:pStyle w:val="ListParagraph"/>
        <w:numPr>
          <w:ilvl w:val="0"/>
          <w:numId w:val="73"/>
        </w:numPr>
        <w:tabs>
          <w:tab w:val="left" w:pos="693"/>
          <w:tab w:val="left" w:pos="694"/>
        </w:tabs>
        <w:spacing w:line="249" w:lineRule="auto"/>
        <w:ind w:left="693" w:right="378"/>
        <w:rPr>
          <w:sz w:val="24"/>
        </w:rPr>
      </w:pPr>
      <w:r>
        <w:rPr>
          <w:color w:val="00395A"/>
          <w:sz w:val="24"/>
        </w:rPr>
        <w:t>The</w:t>
      </w:r>
      <w:r>
        <w:rPr>
          <w:color w:val="00395A"/>
          <w:spacing w:val="-11"/>
          <w:sz w:val="24"/>
        </w:rPr>
        <w:t xml:space="preserve"> </w:t>
      </w:r>
      <w:r>
        <w:rPr>
          <w:color w:val="00395A"/>
          <w:sz w:val="24"/>
        </w:rPr>
        <w:t>Shelter</w:t>
      </w:r>
      <w:r>
        <w:rPr>
          <w:color w:val="00395A"/>
          <w:spacing w:val="-13"/>
          <w:sz w:val="24"/>
        </w:rPr>
        <w:t xml:space="preserve"> </w:t>
      </w:r>
      <w:r>
        <w:rPr>
          <w:color w:val="00395A"/>
          <w:sz w:val="24"/>
        </w:rPr>
        <w:t>Plus</w:t>
      </w:r>
      <w:r>
        <w:rPr>
          <w:color w:val="00395A"/>
          <w:spacing w:val="-11"/>
          <w:sz w:val="24"/>
        </w:rPr>
        <w:t xml:space="preserve"> </w:t>
      </w:r>
      <w:r>
        <w:rPr>
          <w:color w:val="00395A"/>
          <w:sz w:val="24"/>
        </w:rPr>
        <w:t>Care</w:t>
      </w:r>
      <w:r>
        <w:rPr>
          <w:color w:val="00395A"/>
          <w:spacing w:val="-11"/>
          <w:sz w:val="24"/>
        </w:rPr>
        <w:t xml:space="preserve"> </w:t>
      </w:r>
      <w:r>
        <w:rPr>
          <w:color w:val="00395A"/>
          <w:sz w:val="24"/>
        </w:rPr>
        <w:t>Program,</w:t>
      </w:r>
      <w:r>
        <w:rPr>
          <w:color w:val="00395A"/>
          <w:spacing w:val="-13"/>
          <w:sz w:val="24"/>
        </w:rPr>
        <w:t xml:space="preserve"> </w:t>
      </w:r>
      <w:r>
        <w:rPr>
          <w:color w:val="00395A"/>
          <w:sz w:val="24"/>
        </w:rPr>
        <w:t>Supportive Housing Program, and Section 8</w:t>
      </w:r>
      <w:r>
        <w:rPr>
          <w:color w:val="00395A"/>
          <w:spacing w:val="80"/>
          <w:sz w:val="24"/>
        </w:rPr>
        <w:t xml:space="preserve"> </w:t>
      </w:r>
      <w:r>
        <w:rPr>
          <w:color w:val="00395A"/>
          <w:sz w:val="24"/>
        </w:rPr>
        <w:t>Moderate Rehabilitation Single Room Occupancy</w:t>
      </w:r>
      <w:r>
        <w:rPr>
          <w:color w:val="00395A"/>
          <w:spacing w:val="-4"/>
          <w:sz w:val="24"/>
        </w:rPr>
        <w:t xml:space="preserve"> </w:t>
      </w:r>
      <w:r>
        <w:rPr>
          <w:color w:val="00395A"/>
          <w:sz w:val="24"/>
        </w:rPr>
        <w:t>Program</w:t>
      </w:r>
      <w:r>
        <w:rPr>
          <w:color w:val="00395A"/>
          <w:spacing w:val="-4"/>
          <w:sz w:val="24"/>
        </w:rPr>
        <w:t xml:space="preserve"> </w:t>
      </w:r>
      <w:r>
        <w:rPr>
          <w:color w:val="00395A"/>
          <w:sz w:val="24"/>
        </w:rPr>
        <w:t>have</w:t>
      </w:r>
      <w:r>
        <w:rPr>
          <w:color w:val="00395A"/>
          <w:spacing w:val="-4"/>
          <w:sz w:val="24"/>
        </w:rPr>
        <w:t xml:space="preserve"> </w:t>
      </w:r>
      <w:r>
        <w:rPr>
          <w:color w:val="00395A"/>
          <w:sz w:val="24"/>
        </w:rPr>
        <w:t>been</w:t>
      </w:r>
      <w:r>
        <w:rPr>
          <w:color w:val="00395A"/>
          <w:spacing w:val="-5"/>
          <w:sz w:val="24"/>
        </w:rPr>
        <w:t xml:space="preserve"> </w:t>
      </w:r>
      <w:r>
        <w:rPr>
          <w:color w:val="00395A"/>
          <w:sz w:val="24"/>
        </w:rPr>
        <w:t>consolidat­ ed into the Continuum</w:t>
      </w:r>
      <w:r>
        <w:rPr>
          <w:color w:val="00395A"/>
          <w:sz w:val="24"/>
        </w:rPr>
        <w:t xml:space="preserve"> of Care Program. The</w:t>
      </w:r>
      <w:r>
        <w:rPr>
          <w:color w:val="00395A"/>
          <w:spacing w:val="-6"/>
          <w:sz w:val="24"/>
        </w:rPr>
        <w:t xml:space="preserve"> </w:t>
      </w:r>
      <w:r>
        <w:rPr>
          <w:color w:val="00395A"/>
          <w:sz w:val="24"/>
        </w:rPr>
        <w:t>Act</w:t>
      </w:r>
      <w:r>
        <w:rPr>
          <w:color w:val="00395A"/>
          <w:spacing w:val="-6"/>
          <w:sz w:val="24"/>
        </w:rPr>
        <w:t xml:space="preserve"> </w:t>
      </w:r>
      <w:r>
        <w:rPr>
          <w:color w:val="00395A"/>
          <w:sz w:val="24"/>
        </w:rPr>
        <w:t>added</w:t>
      </w:r>
      <w:r>
        <w:rPr>
          <w:color w:val="00395A"/>
          <w:spacing w:val="-7"/>
          <w:sz w:val="24"/>
        </w:rPr>
        <w:t xml:space="preserve"> </w:t>
      </w:r>
      <w:r>
        <w:rPr>
          <w:color w:val="00395A"/>
          <w:sz w:val="24"/>
        </w:rPr>
        <w:t>12</w:t>
      </w:r>
      <w:r>
        <w:rPr>
          <w:color w:val="00395A"/>
          <w:spacing w:val="-6"/>
          <w:sz w:val="24"/>
        </w:rPr>
        <w:t xml:space="preserve"> </w:t>
      </w:r>
      <w:r>
        <w:rPr>
          <w:color w:val="00395A"/>
          <w:sz w:val="24"/>
        </w:rPr>
        <w:t>services</w:t>
      </w:r>
      <w:r>
        <w:rPr>
          <w:color w:val="00395A"/>
          <w:spacing w:val="-6"/>
          <w:sz w:val="24"/>
        </w:rPr>
        <w:t xml:space="preserve"> </w:t>
      </w:r>
      <w:r>
        <w:rPr>
          <w:color w:val="00395A"/>
          <w:sz w:val="24"/>
        </w:rPr>
        <w:t>to</w:t>
      </w:r>
      <w:r>
        <w:rPr>
          <w:color w:val="00395A"/>
          <w:spacing w:val="-6"/>
          <w:sz w:val="24"/>
        </w:rPr>
        <w:t xml:space="preserve"> </w:t>
      </w:r>
      <w:r>
        <w:rPr>
          <w:color w:val="00395A"/>
          <w:sz w:val="24"/>
        </w:rPr>
        <w:t>those</w:t>
      </w:r>
      <w:r>
        <w:rPr>
          <w:color w:val="00395A"/>
          <w:spacing w:val="-6"/>
          <w:sz w:val="24"/>
        </w:rPr>
        <w:t xml:space="preserve"> </w:t>
      </w:r>
      <w:r>
        <w:rPr>
          <w:color w:val="00395A"/>
          <w:sz w:val="24"/>
        </w:rPr>
        <w:t>eligible for funding: housing search mediation or outreach to property owners; credit repair; provision of security or utility deposits; rental assistance for a final month at a lo­ cation; assistance wi</w:t>
      </w:r>
      <w:r>
        <w:rPr>
          <w:color w:val="00395A"/>
          <w:sz w:val="24"/>
        </w:rPr>
        <w:t>th moving costs; and/or</w:t>
      </w:r>
      <w:r>
        <w:rPr>
          <w:color w:val="00395A"/>
          <w:spacing w:val="-3"/>
          <w:sz w:val="24"/>
        </w:rPr>
        <w:t xml:space="preserve"> </w:t>
      </w:r>
      <w:r>
        <w:rPr>
          <w:color w:val="00395A"/>
          <w:sz w:val="24"/>
        </w:rPr>
        <w:t>other</w:t>
      </w:r>
      <w:r>
        <w:rPr>
          <w:color w:val="00395A"/>
          <w:spacing w:val="-3"/>
          <w:sz w:val="24"/>
        </w:rPr>
        <w:t xml:space="preserve"> </w:t>
      </w:r>
      <w:r>
        <w:rPr>
          <w:color w:val="00395A"/>
          <w:sz w:val="24"/>
        </w:rPr>
        <w:t>activities</w:t>
      </w:r>
      <w:r>
        <w:rPr>
          <w:color w:val="00395A"/>
          <w:spacing w:val="-2"/>
          <w:sz w:val="24"/>
        </w:rPr>
        <w:t xml:space="preserve"> </w:t>
      </w:r>
      <w:r>
        <w:rPr>
          <w:color w:val="00395A"/>
          <w:sz w:val="24"/>
        </w:rPr>
        <w:t>that</w:t>
      </w:r>
      <w:r>
        <w:rPr>
          <w:color w:val="00395A"/>
          <w:spacing w:val="-2"/>
          <w:sz w:val="24"/>
        </w:rPr>
        <w:t xml:space="preserve"> </w:t>
      </w:r>
      <w:r>
        <w:rPr>
          <w:color w:val="00395A"/>
          <w:sz w:val="24"/>
        </w:rPr>
        <w:t>help</w:t>
      </w:r>
      <w:r>
        <w:rPr>
          <w:color w:val="00395A"/>
          <w:spacing w:val="-3"/>
          <w:sz w:val="24"/>
        </w:rPr>
        <w:t xml:space="preserve"> </w:t>
      </w:r>
      <w:r>
        <w:rPr>
          <w:color w:val="00395A"/>
          <w:sz w:val="24"/>
        </w:rPr>
        <w:t>individuals who are homeless move immediately into housing or would benefit individuals who have moved into permanent housing in the past 6 months.</w:t>
      </w:r>
    </w:p>
    <w:p w14:paraId="220EB386" w14:textId="77777777" w:rsidR="00B00EA7" w:rsidRDefault="00574B43">
      <w:pPr>
        <w:pStyle w:val="ListParagraph"/>
        <w:numPr>
          <w:ilvl w:val="0"/>
          <w:numId w:val="73"/>
        </w:numPr>
        <w:tabs>
          <w:tab w:val="left" w:pos="693"/>
          <w:tab w:val="left" w:pos="694"/>
        </w:tabs>
        <w:spacing w:line="249" w:lineRule="auto"/>
        <w:ind w:left="693" w:right="392"/>
        <w:rPr>
          <w:sz w:val="24"/>
        </w:rPr>
      </w:pPr>
      <w:r>
        <w:rPr>
          <w:color w:val="00395A"/>
          <w:sz w:val="24"/>
        </w:rPr>
        <w:t>The Emergency Shelter Grant program</w:t>
      </w:r>
      <w:r>
        <w:rPr>
          <w:color w:val="00395A"/>
          <w:spacing w:val="80"/>
          <w:sz w:val="24"/>
        </w:rPr>
        <w:t xml:space="preserve"> </w:t>
      </w:r>
      <w:r>
        <w:rPr>
          <w:color w:val="00395A"/>
          <w:sz w:val="24"/>
        </w:rPr>
        <w:t>has been modified and renamed the Emergency Solutions Grants (ESG) Pro­ gram. The ESG Program is meant to fund not only traditional shelter and outreach activities, but also more prevention, rapid rehousing, and emergency shelter activi­ ties.</w:t>
      </w:r>
      <w:r>
        <w:rPr>
          <w:color w:val="00395A"/>
          <w:spacing w:val="-14"/>
          <w:sz w:val="24"/>
        </w:rPr>
        <w:t xml:space="preserve"> </w:t>
      </w:r>
      <w:r>
        <w:rPr>
          <w:color w:val="00395A"/>
          <w:sz w:val="24"/>
        </w:rPr>
        <w:t>Family</w:t>
      </w:r>
      <w:r>
        <w:rPr>
          <w:color w:val="00395A"/>
          <w:spacing w:val="-13"/>
          <w:sz w:val="24"/>
        </w:rPr>
        <w:t xml:space="preserve"> </w:t>
      </w:r>
      <w:r>
        <w:rPr>
          <w:color w:val="00395A"/>
          <w:sz w:val="24"/>
        </w:rPr>
        <w:t>suppo</w:t>
      </w:r>
      <w:r>
        <w:rPr>
          <w:color w:val="00395A"/>
          <w:sz w:val="24"/>
        </w:rPr>
        <w:t>rt</w:t>
      </w:r>
      <w:r>
        <w:rPr>
          <w:color w:val="00395A"/>
          <w:spacing w:val="-13"/>
          <w:sz w:val="24"/>
        </w:rPr>
        <w:t xml:space="preserve"> </w:t>
      </w:r>
      <w:r>
        <w:rPr>
          <w:color w:val="00395A"/>
          <w:sz w:val="24"/>
        </w:rPr>
        <w:t>services</w:t>
      </w:r>
      <w:r>
        <w:rPr>
          <w:color w:val="00395A"/>
          <w:spacing w:val="-13"/>
          <w:sz w:val="24"/>
        </w:rPr>
        <w:t xml:space="preserve"> </w:t>
      </w:r>
      <w:r>
        <w:rPr>
          <w:color w:val="00395A"/>
          <w:sz w:val="24"/>
        </w:rPr>
        <w:t>for</w:t>
      </w:r>
      <w:r>
        <w:rPr>
          <w:color w:val="00395A"/>
          <w:spacing w:val="-14"/>
          <w:sz w:val="24"/>
        </w:rPr>
        <w:t xml:space="preserve"> </w:t>
      </w:r>
      <w:r>
        <w:rPr>
          <w:color w:val="00395A"/>
          <w:sz w:val="24"/>
        </w:rPr>
        <w:t>youth</w:t>
      </w:r>
      <w:r>
        <w:rPr>
          <w:color w:val="00395A"/>
          <w:spacing w:val="-13"/>
          <w:sz w:val="24"/>
        </w:rPr>
        <w:t xml:space="preserve"> </w:t>
      </w:r>
      <w:r>
        <w:rPr>
          <w:color w:val="00395A"/>
          <w:sz w:val="24"/>
        </w:rPr>
        <w:t>who are homeless, victim services, and mental health services now appear on the list of eligible services that shelters or street out­ reach teams can provide. Homelessness prevention activities are also expanded to include prevention</w:t>
      </w:r>
      <w:r>
        <w:rPr>
          <w:color w:val="00395A"/>
          <w:sz w:val="24"/>
        </w:rPr>
        <w:t xml:space="preserve"> and rehousing activi­ ties—such as short- or medium-term housing assistance, housing relocation or stabilization services, housing searches, mediation or outreach to property owners, legal</w:t>
      </w:r>
      <w:r>
        <w:rPr>
          <w:color w:val="00395A"/>
          <w:spacing w:val="-15"/>
          <w:sz w:val="24"/>
        </w:rPr>
        <w:t xml:space="preserve"> </w:t>
      </w:r>
      <w:r>
        <w:rPr>
          <w:color w:val="00395A"/>
          <w:sz w:val="24"/>
        </w:rPr>
        <w:t>services,</w:t>
      </w:r>
      <w:r>
        <w:rPr>
          <w:color w:val="00395A"/>
          <w:spacing w:val="-15"/>
          <w:sz w:val="24"/>
        </w:rPr>
        <w:t xml:space="preserve"> </w:t>
      </w:r>
      <w:r>
        <w:rPr>
          <w:color w:val="00395A"/>
          <w:sz w:val="24"/>
        </w:rPr>
        <w:t>credit</w:t>
      </w:r>
      <w:r>
        <w:rPr>
          <w:color w:val="00395A"/>
          <w:spacing w:val="-15"/>
          <w:sz w:val="24"/>
        </w:rPr>
        <w:t xml:space="preserve"> </w:t>
      </w:r>
      <w:r>
        <w:rPr>
          <w:color w:val="00395A"/>
          <w:sz w:val="24"/>
        </w:rPr>
        <w:t>repair,</w:t>
      </w:r>
      <w:r>
        <w:rPr>
          <w:color w:val="00395A"/>
          <w:spacing w:val="-15"/>
          <w:sz w:val="24"/>
        </w:rPr>
        <w:t xml:space="preserve"> </w:t>
      </w:r>
      <w:r>
        <w:rPr>
          <w:color w:val="00395A"/>
          <w:sz w:val="24"/>
        </w:rPr>
        <w:t>security</w:t>
      </w:r>
      <w:r>
        <w:rPr>
          <w:color w:val="00395A"/>
          <w:spacing w:val="-15"/>
          <w:sz w:val="24"/>
        </w:rPr>
        <w:t xml:space="preserve"> </w:t>
      </w:r>
      <w:r>
        <w:rPr>
          <w:color w:val="00395A"/>
          <w:sz w:val="24"/>
        </w:rPr>
        <w:t>or</w:t>
      </w:r>
      <w:r>
        <w:rPr>
          <w:color w:val="00395A"/>
          <w:spacing w:val="-15"/>
          <w:sz w:val="24"/>
        </w:rPr>
        <w:t xml:space="preserve"> </w:t>
      </w:r>
      <w:r>
        <w:rPr>
          <w:color w:val="00395A"/>
          <w:sz w:val="24"/>
        </w:rPr>
        <w:t>util­ ity deposits, utility p</w:t>
      </w:r>
      <w:r>
        <w:rPr>
          <w:color w:val="00395A"/>
          <w:sz w:val="24"/>
        </w:rPr>
        <w:t>ayments, and assis­ tance with moving costs—for people who are homeless or at risk of homelessness.</w:t>
      </w:r>
    </w:p>
    <w:p w14:paraId="2909EF60"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07" w:space="40"/>
            <w:col w:w="5213"/>
          </w:cols>
        </w:sectPr>
      </w:pPr>
    </w:p>
    <w:p w14:paraId="7D310B97" w14:textId="77777777" w:rsidR="00B00EA7" w:rsidRDefault="00574B43">
      <w:pPr>
        <w:pStyle w:val="BodyText"/>
        <w:spacing w:before="111" w:line="249" w:lineRule="auto"/>
      </w:pPr>
      <w:r>
        <w:rPr>
          <w:color w:val="00395A"/>
        </w:rPr>
        <w:t xml:space="preserve">In addition, the HEARTH Act creates the </w:t>
      </w:r>
      <w:r>
        <w:rPr>
          <w:color w:val="00395A"/>
          <w:spacing w:val="-2"/>
        </w:rPr>
        <w:t>“Collaborative</w:t>
      </w:r>
      <w:r>
        <w:rPr>
          <w:color w:val="00395A"/>
          <w:spacing w:val="-6"/>
        </w:rPr>
        <w:t xml:space="preserve"> </w:t>
      </w:r>
      <w:r>
        <w:rPr>
          <w:color w:val="00395A"/>
          <w:spacing w:val="-2"/>
        </w:rPr>
        <w:t>Applicant.”</w:t>
      </w:r>
      <w:r>
        <w:rPr>
          <w:color w:val="00395A"/>
          <w:spacing w:val="-34"/>
        </w:rPr>
        <w:t xml:space="preserve"> </w:t>
      </w:r>
      <w:r>
        <w:rPr>
          <w:color w:val="00395A"/>
          <w:spacing w:val="-2"/>
        </w:rPr>
        <w:t>This</w:t>
      </w:r>
      <w:r>
        <w:rPr>
          <w:color w:val="00395A"/>
          <w:spacing w:val="-4"/>
        </w:rPr>
        <w:t xml:space="preserve"> </w:t>
      </w:r>
      <w:r>
        <w:rPr>
          <w:color w:val="00395A"/>
          <w:spacing w:val="-2"/>
        </w:rPr>
        <w:t>allows</w:t>
      </w:r>
      <w:r>
        <w:rPr>
          <w:color w:val="00395A"/>
          <w:spacing w:val="-4"/>
        </w:rPr>
        <w:t xml:space="preserve"> </w:t>
      </w:r>
      <w:r>
        <w:rPr>
          <w:color w:val="00395A"/>
          <w:spacing w:val="-2"/>
        </w:rPr>
        <w:t>a</w:t>
      </w:r>
      <w:r>
        <w:rPr>
          <w:color w:val="00395A"/>
          <w:spacing w:val="-4"/>
        </w:rPr>
        <w:t xml:space="preserve"> </w:t>
      </w:r>
      <w:r>
        <w:rPr>
          <w:color w:val="00395A"/>
          <w:spacing w:val="-2"/>
        </w:rPr>
        <w:t xml:space="preserve">single </w:t>
      </w:r>
      <w:r>
        <w:rPr>
          <w:color w:val="00395A"/>
        </w:rPr>
        <w:t>entity to submit one application for McKin­ n</w:t>
      </w:r>
      <w:r>
        <w:rPr>
          <w:color w:val="00395A"/>
        </w:rPr>
        <w:t>ey-Vento funds for all agencies in the com­ munity.</w:t>
      </w:r>
      <w:r>
        <w:rPr>
          <w:color w:val="00395A"/>
          <w:spacing w:val="-3"/>
        </w:rPr>
        <w:t xml:space="preserve"> </w:t>
      </w:r>
      <w:r>
        <w:rPr>
          <w:color w:val="00395A"/>
        </w:rPr>
        <w:t>Each geographic area has its own Collaborative Applicant, which is not neces­ sarily a legal entity.</w:t>
      </w:r>
    </w:p>
    <w:p w14:paraId="5D969844" w14:textId="77777777" w:rsidR="00B00EA7" w:rsidRDefault="00574B43">
      <w:pPr>
        <w:pStyle w:val="BodyText"/>
        <w:spacing w:before="168" w:line="249" w:lineRule="auto"/>
      </w:pPr>
      <w:r>
        <w:rPr>
          <w:color w:val="00395A"/>
        </w:rPr>
        <w:t>Changes in funding are likely to be made by future State and Federal legislation.</w:t>
      </w:r>
      <w:r>
        <w:rPr>
          <w:color w:val="00395A"/>
          <w:spacing w:val="-13"/>
        </w:rPr>
        <w:t xml:space="preserve"> </w:t>
      </w:r>
      <w:r>
        <w:rPr>
          <w:color w:val="00395A"/>
        </w:rPr>
        <w:t>Require­ ments,</w:t>
      </w:r>
      <w:r>
        <w:rPr>
          <w:color w:val="00395A"/>
          <w:spacing w:val="-18"/>
        </w:rPr>
        <w:t xml:space="preserve"> </w:t>
      </w:r>
      <w:r>
        <w:rPr>
          <w:color w:val="00395A"/>
        </w:rPr>
        <w:t>eligibility,</w:t>
      </w:r>
      <w:r>
        <w:rPr>
          <w:color w:val="00395A"/>
          <w:spacing w:val="-18"/>
        </w:rPr>
        <w:t xml:space="preserve"> </w:t>
      </w:r>
      <w:r>
        <w:rPr>
          <w:color w:val="00395A"/>
        </w:rPr>
        <w:t>levels</w:t>
      </w:r>
      <w:r>
        <w:rPr>
          <w:color w:val="00395A"/>
          <w:spacing w:val="-9"/>
        </w:rPr>
        <w:t xml:space="preserve"> </w:t>
      </w:r>
      <w:r>
        <w:rPr>
          <w:color w:val="00395A"/>
        </w:rPr>
        <w:t>of</w:t>
      </w:r>
      <w:r>
        <w:rPr>
          <w:color w:val="00395A"/>
          <w:spacing w:val="-5"/>
        </w:rPr>
        <w:t xml:space="preserve"> </w:t>
      </w:r>
      <w:r>
        <w:rPr>
          <w:color w:val="00395A"/>
        </w:rPr>
        <w:t>funding,</w:t>
      </w:r>
      <w:r>
        <w:rPr>
          <w:color w:val="00395A"/>
          <w:spacing w:val="-18"/>
        </w:rPr>
        <w:t xml:space="preserve"> </w:t>
      </w:r>
      <w:r>
        <w:rPr>
          <w:color w:val="00395A"/>
        </w:rPr>
        <w:t>and</w:t>
      </w:r>
      <w:r>
        <w:rPr>
          <w:color w:val="00395A"/>
          <w:spacing w:val="-4"/>
        </w:rPr>
        <w:t xml:space="preserve"> </w:t>
      </w:r>
      <w:r>
        <w:rPr>
          <w:color w:val="00395A"/>
        </w:rPr>
        <w:t>types of favored programs can change,</w:t>
      </w:r>
      <w:r>
        <w:rPr>
          <w:color w:val="00395A"/>
          <w:spacing w:val="-6"/>
        </w:rPr>
        <w:t xml:space="preserve"> </w:t>
      </w:r>
      <w:r>
        <w:rPr>
          <w:color w:val="00395A"/>
        </w:rPr>
        <w:t>as can the community</w:t>
      </w:r>
      <w:r>
        <w:rPr>
          <w:color w:val="00395A"/>
          <w:spacing w:val="-12"/>
        </w:rPr>
        <w:t xml:space="preserve"> </w:t>
      </w:r>
      <w:r>
        <w:rPr>
          <w:color w:val="00395A"/>
        </w:rPr>
        <w:t>agencies</w:t>
      </w:r>
      <w:r>
        <w:rPr>
          <w:color w:val="00395A"/>
          <w:spacing w:val="-12"/>
        </w:rPr>
        <w:t xml:space="preserve"> </w:t>
      </w:r>
      <w:r>
        <w:rPr>
          <w:color w:val="00395A"/>
        </w:rPr>
        <w:t>with</w:t>
      </w:r>
      <w:r>
        <w:rPr>
          <w:color w:val="00395A"/>
          <w:spacing w:val="-14"/>
        </w:rPr>
        <w:t xml:space="preserve"> </w:t>
      </w:r>
      <w:r>
        <w:rPr>
          <w:color w:val="00395A"/>
        </w:rPr>
        <w:t>whom</w:t>
      </w:r>
      <w:r>
        <w:rPr>
          <w:color w:val="00395A"/>
          <w:spacing w:val="-12"/>
        </w:rPr>
        <w:t xml:space="preserve"> </w:t>
      </w:r>
      <w:r>
        <w:rPr>
          <w:color w:val="00395A"/>
        </w:rPr>
        <w:t>you</w:t>
      </w:r>
      <w:r>
        <w:rPr>
          <w:color w:val="00395A"/>
          <w:spacing w:val="-12"/>
        </w:rPr>
        <w:t xml:space="preserve"> </w:t>
      </w:r>
      <w:r>
        <w:rPr>
          <w:color w:val="00395A"/>
        </w:rPr>
        <w:t xml:space="preserve">collabo­ </w:t>
      </w:r>
      <w:r>
        <w:rPr>
          <w:color w:val="00395A"/>
          <w:w w:val="95"/>
        </w:rPr>
        <w:t>rate</w:t>
      </w:r>
      <w:r>
        <w:rPr>
          <w:color w:val="00395A"/>
          <w:spacing w:val="10"/>
        </w:rPr>
        <w:t xml:space="preserve"> </w:t>
      </w:r>
      <w:r>
        <w:rPr>
          <w:color w:val="00395A"/>
          <w:w w:val="95"/>
        </w:rPr>
        <w:t>to</w:t>
      </w:r>
      <w:r>
        <w:rPr>
          <w:color w:val="00395A"/>
          <w:spacing w:val="10"/>
        </w:rPr>
        <w:t xml:space="preserve"> </w:t>
      </w:r>
      <w:r>
        <w:rPr>
          <w:color w:val="00395A"/>
          <w:w w:val="95"/>
        </w:rPr>
        <w:t>provide</w:t>
      </w:r>
      <w:r>
        <w:rPr>
          <w:color w:val="00395A"/>
          <w:spacing w:val="10"/>
        </w:rPr>
        <w:t xml:space="preserve"> </w:t>
      </w:r>
      <w:r>
        <w:rPr>
          <w:color w:val="00395A"/>
          <w:w w:val="95"/>
        </w:rPr>
        <w:t>services.</w:t>
      </w:r>
      <w:r>
        <w:rPr>
          <w:color w:val="00395A"/>
          <w:spacing w:val="-11"/>
          <w:w w:val="95"/>
        </w:rPr>
        <w:t xml:space="preserve"> </w:t>
      </w:r>
      <w:r>
        <w:rPr>
          <w:color w:val="00395A"/>
          <w:w w:val="95"/>
        </w:rPr>
        <w:t>A</w:t>
      </w:r>
      <w:r>
        <w:rPr>
          <w:color w:val="00395A"/>
          <w:spacing w:val="9"/>
        </w:rPr>
        <w:t xml:space="preserve"> </w:t>
      </w:r>
      <w:r>
        <w:rPr>
          <w:color w:val="00395A"/>
          <w:w w:val="95"/>
        </w:rPr>
        <w:t>skillful</w:t>
      </w:r>
      <w:r>
        <w:rPr>
          <w:color w:val="00395A"/>
          <w:spacing w:val="8"/>
        </w:rPr>
        <w:t xml:space="preserve"> </w:t>
      </w:r>
      <w:r>
        <w:rPr>
          <w:color w:val="00395A"/>
          <w:spacing w:val="-2"/>
          <w:w w:val="95"/>
        </w:rPr>
        <w:t>administra­</w:t>
      </w:r>
    </w:p>
    <w:p w14:paraId="755C3EA5" w14:textId="77777777" w:rsidR="00B00EA7" w:rsidRDefault="00574B43">
      <w:pPr>
        <w:pStyle w:val="BodyText"/>
        <w:spacing w:before="111" w:line="249" w:lineRule="auto"/>
        <w:ind w:left="355" w:right="59"/>
      </w:pPr>
      <w:r>
        <w:br w:type="column"/>
      </w:r>
      <w:r>
        <w:rPr>
          <w:color w:val="00395A"/>
        </w:rPr>
        <w:t>tor is proactive,</w:t>
      </w:r>
      <w:r>
        <w:rPr>
          <w:color w:val="00395A"/>
          <w:spacing w:val="-11"/>
        </w:rPr>
        <w:t xml:space="preserve"> </w:t>
      </w:r>
      <w:r>
        <w:rPr>
          <w:color w:val="00395A"/>
        </w:rPr>
        <w:t>anticipating modifications in policies</w:t>
      </w:r>
      <w:r>
        <w:rPr>
          <w:color w:val="00395A"/>
          <w:spacing w:val="-10"/>
        </w:rPr>
        <w:t xml:space="preserve"> </w:t>
      </w:r>
      <w:r>
        <w:rPr>
          <w:color w:val="00395A"/>
        </w:rPr>
        <w:t>and</w:t>
      </w:r>
      <w:r>
        <w:rPr>
          <w:color w:val="00395A"/>
          <w:spacing w:val="-11"/>
        </w:rPr>
        <w:t xml:space="preserve"> </w:t>
      </w:r>
      <w:r>
        <w:rPr>
          <w:color w:val="00395A"/>
        </w:rPr>
        <w:t>opportunities</w:t>
      </w:r>
      <w:r>
        <w:rPr>
          <w:color w:val="00395A"/>
          <w:spacing w:val="-10"/>
        </w:rPr>
        <w:t xml:space="preserve"> </w:t>
      </w:r>
      <w:r>
        <w:rPr>
          <w:color w:val="00395A"/>
        </w:rPr>
        <w:t>cove</w:t>
      </w:r>
      <w:r>
        <w:rPr>
          <w:color w:val="00395A"/>
        </w:rPr>
        <w:t>red</w:t>
      </w:r>
      <w:r>
        <w:rPr>
          <w:color w:val="00395A"/>
          <w:spacing w:val="-11"/>
        </w:rPr>
        <w:t xml:space="preserve"> </w:t>
      </w:r>
      <w:r>
        <w:rPr>
          <w:color w:val="00395A"/>
        </w:rPr>
        <w:t>by</w:t>
      </w:r>
      <w:r>
        <w:rPr>
          <w:color w:val="00395A"/>
          <w:spacing w:val="-10"/>
        </w:rPr>
        <w:t xml:space="preserve"> </w:t>
      </w:r>
      <w:r>
        <w:rPr>
          <w:color w:val="00395A"/>
        </w:rPr>
        <w:t>the</w:t>
      </w:r>
      <w:r>
        <w:rPr>
          <w:color w:val="00395A"/>
          <w:spacing w:val="-10"/>
        </w:rPr>
        <w:t xml:space="preserve"> </w:t>
      </w:r>
      <w:r>
        <w:rPr>
          <w:color w:val="00395A"/>
        </w:rPr>
        <w:t xml:space="preserve">new </w:t>
      </w:r>
      <w:r>
        <w:rPr>
          <w:color w:val="00395A"/>
          <w:spacing w:val="-2"/>
        </w:rPr>
        <w:t>laws.</w:t>
      </w:r>
    </w:p>
    <w:p w14:paraId="6EDC26E4" w14:textId="77777777" w:rsidR="00B00EA7" w:rsidRDefault="00574B43">
      <w:pPr>
        <w:pStyle w:val="BodyText"/>
        <w:spacing w:before="164" w:line="249" w:lineRule="auto"/>
        <w:ind w:left="355" w:right="361"/>
      </w:pPr>
      <w:r>
        <w:rPr>
          <w:color w:val="00395A"/>
        </w:rPr>
        <w:t>Chapter 2 of this section introduces you to the types</w:t>
      </w:r>
      <w:r>
        <w:rPr>
          <w:color w:val="00395A"/>
          <w:spacing w:val="-9"/>
        </w:rPr>
        <w:t xml:space="preserve"> </w:t>
      </w:r>
      <w:r>
        <w:rPr>
          <w:color w:val="00395A"/>
        </w:rPr>
        <w:t>of</w:t>
      </w:r>
      <w:r>
        <w:rPr>
          <w:color w:val="00395A"/>
          <w:spacing w:val="-9"/>
        </w:rPr>
        <w:t xml:space="preserve"> </w:t>
      </w:r>
      <w:r>
        <w:rPr>
          <w:color w:val="00395A"/>
        </w:rPr>
        <w:t>policies</w:t>
      </w:r>
      <w:r>
        <w:rPr>
          <w:color w:val="00395A"/>
          <w:spacing w:val="-9"/>
        </w:rPr>
        <w:t xml:space="preserve"> </w:t>
      </w:r>
      <w:r>
        <w:rPr>
          <w:color w:val="00395A"/>
        </w:rPr>
        <w:t>and</w:t>
      </w:r>
      <w:r>
        <w:rPr>
          <w:color w:val="00395A"/>
          <w:spacing w:val="-10"/>
        </w:rPr>
        <w:t xml:space="preserve"> </w:t>
      </w:r>
      <w:r>
        <w:rPr>
          <w:color w:val="00395A"/>
        </w:rPr>
        <w:t>procedures</w:t>
      </w:r>
      <w:r>
        <w:rPr>
          <w:color w:val="00395A"/>
          <w:spacing w:val="-9"/>
        </w:rPr>
        <w:t xml:space="preserve"> </w:t>
      </w:r>
      <w:r>
        <w:rPr>
          <w:color w:val="00395A"/>
        </w:rPr>
        <w:t>that</w:t>
      </w:r>
      <w:r>
        <w:rPr>
          <w:color w:val="00395A"/>
          <w:spacing w:val="-9"/>
        </w:rPr>
        <w:t xml:space="preserve"> </w:t>
      </w:r>
      <w:r>
        <w:rPr>
          <w:color w:val="00395A"/>
        </w:rPr>
        <w:t>behavior­ al</w:t>
      </w:r>
      <w:r>
        <w:rPr>
          <w:color w:val="00395A"/>
          <w:spacing w:val="-3"/>
        </w:rPr>
        <w:t xml:space="preserve"> </w:t>
      </w:r>
      <w:r>
        <w:rPr>
          <w:color w:val="00395A"/>
        </w:rPr>
        <w:t>health</w:t>
      </w:r>
      <w:r>
        <w:rPr>
          <w:color w:val="00395A"/>
          <w:spacing w:val="-3"/>
        </w:rPr>
        <w:t xml:space="preserve"> </w:t>
      </w:r>
      <w:r>
        <w:rPr>
          <w:color w:val="00395A"/>
        </w:rPr>
        <w:t>agencies</w:t>
      </w:r>
      <w:r>
        <w:rPr>
          <w:color w:val="00395A"/>
          <w:spacing w:val="-3"/>
        </w:rPr>
        <w:t xml:space="preserve"> </w:t>
      </w:r>
      <w:r>
        <w:rPr>
          <w:color w:val="00395A"/>
        </w:rPr>
        <w:t>have</w:t>
      </w:r>
      <w:r>
        <w:rPr>
          <w:color w:val="00395A"/>
          <w:spacing w:val="-3"/>
        </w:rPr>
        <w:t xml:space="preserve"> </w:t>
      </w:r>
      <w:r>
        <w:rPr>
          <w:color w:val="00395A"/>
        </w:rPr>
        <w:t>found</w:t>
      </w:r>
      <w:r>
        <w:rPr>
          <w:color w:val="00395A"/>
          <w:spacing w:val="-4"/>
        </w:rPr>
        <w:t xml:space="preserve"> </w:t>
      </w:r>
      <w:r>
        <w:rPr>
          <w:color w:val="00395A"/>
        </w:rPr>
        <w:t>helpful</w:t>
      </w:r>
      <w:r>
        <w:rPr>
          <w:color w:val="00395A"/>
          <w:spacing w:val="-3"/>
        </w:rPr>
        <w:t xml:space="preserve"> </w:t>
      </w:r>
      <w:r>
        <w:rPr>
          <w:color w:val="00395A"/>
        </w:rPr>
        <w:t>in</w:t>
      </w:r>
      <w:r>
        <w:rPr>
          <w:color w:val="00395A"/>
          <w:spacing w:val="-4"/>
        </w:rPr>
        <w:t xml:space="preserve"> </w:t>
      </w:r>
      <w:r>
        <w:rPr>
          <w:color w:val="00395A"/>
        </w:rPr>
        <w:t>work­ ing with clients who are</w:t>
      </w:r>
      <w:r>
        <w:rPr>
          <w:color w:val="00395A"/>
          <w:spacing w:val="-1"/>
        </w:rPr>
        <w:t xml:space="preserve"> </w:t>
      </w:r>
      <w:r>
        <w:rPr>
          <w:color w:val="00395A"/>
        </w:rPr>
        <w:t>homeless or at risk of homelessness.</w:t>
      </w:r>
      <w:r>
        <w:rPr>
          <w:color w:val="00395A"/>
          <w:spacing w:val="-22"/>
        </w:rPr>
        <w:t xml:space="preserve"> </w:t>
      </w:r>
      <w:r>
        <w:rPr>
          <w:color w:val="00395A"/>
        </w:rPr>
        <w:t>The intent is to provide admin­ istrators with a starting point for handling is­ sues of safety, transportation, medical emergencies, and the like, along with proce­ dures</w:t>
      </w:r>
      <w:r>
        <w:rPr>
          <w:color w:val="00395A"/>
          <w:spacing w:val="-14"/>
        </w:rPr>
        <w:t xml:space="preserve"> </w:t>
      </w:r>
      <w:r>
        <w:rPr>
          <w:color w:val="00395A"/>
        </w:rPr>
        <w:t>for</w:t>
      </w:r>
      <w:r>
        <w:rPr>
          <w:color w:val="00395A"/>
          <w:spacing w:val="-9"/>
        </w:rPr>
        <w:t xml:space="preserve"> </w:t>
      </w:r>
      <w:r>
        <w:rPr>
          <w:color w:val="00395A"/>
        </w:rPr>
        <w:t>tracking</w:t>
      </w:r>
      <w:r>
        <w:rPr>
          <w:color w:val="00395A"/>
          <w:spacing w:val="-8"/>
        </w:rPr>
        <w:t xml:space="preserve"> </w:t>
      </w:r>
      <w:r>
        <w:rPr>
          <w:color w:val="00395A"/>
        </w:rPr>
        <w:t>your</w:t>
      </w:r>
      <w:r>
        <w:rPr>
          <w:color w:val="00395A"/>
          <w:spacing w:val="-10"/>
        </w:rPr>
        <w:t xml:space="preserve"> </w:t>
      </w:r>
      <w:r>
        <w:rPr>
          <w:color w:val="00395A"/>
        </w:rPr>
        <w:t>staff</w:t>
      </w:r>
      <w:r>
        <w:rPr>
          <w:color w:val="00395A"/>
          <w:spacing w:val="-24"/>
        </w:rPr>
        <w:t xml:space="preserve"> </w:t>
      </w:r>
      <w:r>
        <w:rPr>
          <w:color w:val="00395A"/>
        </w:rPr>
        <w:t>’s</w:t>
      </w:r>
      <w:r>
        <w:rPr>
          <w:color w:val="00395A"/>
          <w:spacing w:val="-9"/>
        </w:rPr>
        <w:t xml:space="preserve"> </w:t>
      </w:r>
      <w:r>
        <w:rPr>
          <w:color w:val="00395A"/>
        </w:rPr>
        <w:t>contacts</w:t>
      </w:r>
      <w:r>
        <w:rPr>
          <w:color w:val="00395A"/>
          <w:spacing w:val="-9"/>
        </w:rPr>
        <w:t xml:space="preserve"> </w:t>
      </w:r>
      <w:r>
        <w:rPr>
          <w:color w:val="00395A"/>
        </w:rPr>
        <w:t>and</w:t>
      </w:r>
      <w:r>
        <w:rPr>
          <w:color w:val="00395A"/>
          <w:spacing w:val="-10"/>
        </w:rPr>
        <w:t xml:space="preserve"> </w:t>
      </w:r>
      <w:r>
        <w:rPr>
          <w:color w:val="00395A"/>
        </w:rPr>
        <w:t>ac­ tio</w:t>
      </w:r>
      <w:r>
        <w:rPr>
          <w:color w:val="00395A"/>
        </w:rPr>
        <w:t>ns with clients.</w:t>
      </w:r>
    </w:p>
    <w:p w14:paraId="0ECCE8D9" w14:textId="77777777" w:rsidR="00B00EA7" w:rsidRDefault="00B00EA7">
      <w:pPr>
        <w:spacing w:line="249" w:lineRule="auto"/>
        <w:sectPr w:rsidR="00B00EA7">
          <w:pgSz w:w="12240" w:h="15840"/>
          <w:pgMar w:top="1280" w:right="1060" w:bottom="1100" w:left="720" w:header="720" w:footer="902" w:gutter="0"/>
          <w:cols w:num="2" w:space="720" w:equalWidth="0">
            <w:col w:w="5185" w:space="40"/>
            <w:col w:w="5235"/>
          </w:cols>
        </w:sectPr>
      </w:pPr>
    </w:p>
    <w:p w14:paraId="660D9596" w14:textId="77777777" w:rsidR="00B00EA7" w:rsidRDefault="00B00EA7">
      <w:pPr>
        <w:pStyle w:val="BodyText"/>
        <w:ind w:left="0"/>
        <w:rPr>
          <w:sz w:val="20"/>
        </w:rPr>
      </w:pPr>
    </w:p>
    <w:p w14:paraId="323083A5" w14:textId="77777777" w:rsidR="00B00EA7" w:rsidRDefault="00B00EA7">
      <w:pPr>
        <w:pStyle w:val="BodyText"/>
        <w:ind w:left="0"/>
        <w:rPr>
          <w:sz w:val="20"/>
        </w:rPr>
      </w:pPr>
    </w:p>
    <w:p w14:paraId="0A3716DA" w14:textId="77777777" w:rsidR="00B00EA7" w:rsidRDefault="00B00EA7">
      <w:pPr>
        <w:pStyle w:val="BodyText"/>
        <w:ind w:left="0"/>
        <w:rPr>
          <w:sz w:val="20"/>
        </w:rPr>
      </w:pPr>
    </w:p>
    <w:p w14:paraId="7E746EBA" w14:textId="77777777" w:rsidR="00B00EA7" w:rsidRDefault="00B00EA7">
      <w:pPr>
        <w:pStyle w:val="BodyText"/>
        <w:ind w:left="0"/>
        <w:rPr>
          <w:sz w:val="22"/>
        </w:rPr>
      </w:pPr>
    </w:p>
    <w:p w14:paraId="53C8C4FD" w14:textId="77777777" w:rsidR="00B00EA7" w:rsidRDefault="00574B43">
      <w:pPr>
        <w:pStyle w:val="Heading2"/>
        <w:spacing w:before="100"/>
        <w:ind w:left="236" w:right="411"/>
        <w:jc w:val="center"/>
      </w:pPr>
      <w:bookmarkStart w:id="41" w:name="_bookmark41"/>
      <w:bookmarkEnd w:id="41"/>
      <w:r>
        <w:rPr>
          <w:color w:val="00395A"/>
        </w:rPr>
        <w:t>Part</w:t>
      </w:r>
      <w:r>
        <w:rPr>
          <w:color w:val="00395A"/>
          <w:spacing w:val="-16"/>
        </w:rPr>
        <w:t xml:space="preserve"> </w:t>
      </w:r>
      <w:r>
        <w:rPr>
          <w:color w:val="00395A"/>
        </w:rPr>
        <w:t>2,</w:t>
      </w:r>
      <w:r>
        <w:rPr>
          <w:color w:val="00395A"/>
          <w:spacing w:val="-16"/>
        </w:rPr>
        <w:t xml:space="preserve"> </w:t>
      </w:r>
      <w:r>
        <w:rPr>
          <w:color w:val="00395A"/>
        </w:rPr>
        <w:t>Chapter</w:t>
      </w:r>
      <w:r>
        <w:rPr>
          <w:color w:val="00395A"/>
          <w:spacing w:val="-16"/>
        </w:rPr>
        <w:t xml:space="preserve"> </w:t>
      </w:r>
      <w:r>
        <w:rPr>
          <w:color w:val="00395A"/>
          <w:spacing w:val="-10"/>
        </w:rPr>
        <w:t>2</w:t>
      </w:r>
    </w:p>
    <w:p w14:paraId="5839FBA5" w14:textId="77777777" w:rsidR="00B00EA7" w:rsidRDefault="00B00EA7">
      <w:pPr>
        <w:pStyle w:val="BodyText"/>
        <w:ind w:left="0"/>
        <w:rPr>
          <w:rFonts w:ascii="Trebuchet MS"/>
          <w:b/>
          <w:sz w:val="66"/>
        </w:rPr>
      </w:pPr>
    </w:p>
    <w:p w14:paraId="4377CBB2" w14:textId="77777777" w:rsidR="00B00EA7" w:rsidRDefault="00B00EA7">
      <w:pPr>
        <w:pStyle w:val="BodyText"/>
        <w:spacing w:before="8"/>
        <w:ind w:left="0"/>
        <w:rPr>
          <w:rFonts w:ascii="Trebuchet MS"/>
          <w:b/>
          <w:sz w:val="76"/>
        </w:rPr>
      </w:pPr>
    </w:p>
    <w:p w14:paraId="65CE54F0" w14:textId="77777777" w:rsidR="00B00EA7" w:rsidRDefault="00574B43">
      <w:pPr>
        <w:pStyle w:val="Heading3"/>
        <w:spacing w:before="0"/>
        <w:ind w:left="3600"/>
      </w:pPr>
      <w:r>
        <w:pict w14:anchorId="435AC478">
          <v:group id="docshapegroup510" o:spid="_x0000_s2094" style="position:absolute;left:0;text-align:left;margin-left:46.1pt;margin-top:2.6pt;width:154.8pt;height:156.95pt;z-index:15819776;mso-position-horizontal-relative:page" coordorigin="922,52" coordsize="3096,3139">
            <v:shape id="docshape511" o:spid="_x0000_s2096" style="position:absolute;left:922;top:52;width:3096;height:3139" coordorigin="922,52" coordsize="3096,3139" path="m3850,52r-2760,l1025,65r-54,36l935,155r-13,65l922,3023r13,65l971,3142r54,36l1090,3191r2760,l3915,3178r54,-36l4005,3088r13,-65l4018,220r-13,-65l3969,101,3915,65,3850,52xe" fillcolor="#00395a" stroked="f">
              <v:fill opacity="46003f"/>
              <v:path arrowok="t"/>
            </v:shape>
            <v:shape id="docshape512" o:spid="_x0000_s2095" type="#_x0000_t202" style="position:absolute;left:922;top:52;width:3096;height:3139" filled="f" stroked="f">
              <v:textbox inset="0,0,0,0">
                <w:txbxContent>
                  <w:p w14:paraId="296BB8AD" w14:textId="77777777" w:rsidR="00B00EA7" w:rsidRDefault="00574B43">
                    <w:pPr>
                      <w:spacing w:before="118"/>
                      <w:ind w:left="57"/>
                      <w:rPr>
                        <w:rFonts w:ascii="Lucida Sans"/>
                        <w:sz w:val="28"/>
                      </w:rPr>
                    </w:pPr>
                    <w:r>
                      <w:rPr>
                        <w:rFonts w:ascii="Lucida Sans"/>
                        <w:color w:val="FFFFFF"/>
                        <w:spacing w:val="51"/>
                        <w:sz w:val="28"/>
                        <w:u w:val="single" w:color="FFFFFF"/>
                      </w:rPr>
                      <w:t xml:space="preserve">  </w:t>
                    </w:r>
                    <w:r>
                      <w:rPr>
                        <w:rFonts w:ascii="Lucida Sans"/>
                        <w:color w:val="FFFFFF"/>
                        <w:w w:val="95"/>
                        <w:sz w:val="28"/>
                        <w:u w:val="single" w:color="FFFFFF"/>
                      </w:rPr>
                      <w:t>IN</w:t>
                    </w:r>
                    <w:r>
                      <w:rPr>
                        <w:rFonts w:ascii="Lucida Sans"/>
                        <w:color w:val="FFFFFF"/>
                        <w:spacing w:val="-4"/>
                        <w:w w:val="95"/>
                        <w:sz w:val="28"/>
                        <w:u w:val="single" w:color="FFFFFF"/>
                      </w:rPr>
                      <w:t xml:space="preserve"> </w:t>
                    </w:r>
                    <w:r>
                      <w:rPr>
                        <w:rFonts w:ascii="Lucida Sans"/>
                        <w:color w:val="FFFFFF"/>
                        <w:w w:val="95"/>
                        <w:sz w:val="28"/>
                        <w:u w:val="single" w:color="FFFFFF"/>
                      </w:rPr>
                      <w:t>THIS</w:t>
                    </w:r>
                    <w:r>
                      <w:rPr>
                        <w:rFonts w:ascii="Lucida Sans"/>
                        <w:color w:val="FFFFFF"/>
                        <w:spacing w:val="-3"/>
                        <w:w w:val="95"/>
                        <w:sz w:val="28"/>
                        <w:u w:val="single" w:color="FFFFFF"/>
                      </w:rPr>
                      <w:t xml:space="preserve"> </w:t>
                    </w:r>
                    <w:r>
                      <w:rPr>
                        <w:rFonts w:ascii="Lucida Sans"/>
                        <w:color w:val="FFFFFF"/>
                        <w:spacing w:val="-2"/>
                        <w:w w:val="95"/>
                        <w:sz w:val="28"/>
                        <w:u w:val="single" w:color="FFFFFF"/>
                      </w:rPr>
                      <w:t>CHAPTER</w:t>
                    </w:r>
                  </w:p>
                  <w:p w14:paraId="24988177" w14:textId="77777777" w:rsidR="00B00EA7" w:rsidRDefault="00574B43">
                    <w:pPr>
                      <w:numPr>
                        <w:ilvl w:val="0"/>
                        <w:numId w:val="18"/>
                      </w:numPr>
                      <w:tabs>
                        <w:tab w:val="left" w:pos="401"/>
                      </w:tabs>
                      <w:spacing w:before="123"/>
                      <w:ind w:left="400"/>
                      <w:rPr>
                        <w:rFonts w:ascii="Lucida Sans"/>
                      </w:rPr>
                    </w:pPr>
                    <w:r>
                      <w:rPr>
                        <w:rFonts w:ascii="Lucida Sans"/>
                        <w:color w:val="FFFFFF"/>
                        <w:spacing w:val="-2"/>
                      </w:rPr>
                      <w:t>Introduction</w:t>
                    </w:r>
                  </w:p>
                  <w:p w14:paraId="09AB8A0D" w14:textId="77777777" w:rsidR="00B00EA7" w:rsidRDefault="00574B43">
                    <w:pPr>
                      <w:numPr>
                        <w:ilvl w:val="0"/>
                        <w:numId w:val="18"/>
                      </w:numPr>
                      <w:tabs>
                        <w:tab w:val="left" w:pos="401"/>
                      </w:tabs>
                      <w:spacing w:before="50"/>
                      <w:ind w:left="402" w:right="433" w:hanging="274"/>
                      <w:rPr>
                        <w:rFonts w:ascii="Lucida Sans"/>
                      </w:rPr>
                    </w:pPr>
                    <w:r>
                      <w:rPr>
                        <w:rFonts w:ascii="Lucida Sans"/>
                        <w:color w:val="FFFFFF"/>
                        <w:spacing w:val="-2"/>
                      </w:rPr>
                      <w:t xml:space="preserve">Organizational </w:t>
                    </w:r>
                    <w:r>
                      <w:rPr>
                        <w:rFonts w:ascii="Lucida Sans"/>
                        <w:color w:val="FFFFFF"/>
                      </w:rPr>
                      <w:t xml:space="preserve">Approaches to Programming for </w:t>
                    </w:r>
                    <w:r>
                      <w:rPr>
                        <w:rFonts w:ascii="Lucida Sans"/>
                        <w:color w:val="FFFFFF"/>
                        <w:w w:val="90"/>
                      </w:rPr>
                      <w:t>Homelessness Services</w:t>
                    </w:r>
                  </w:p>
                  <w:p w14:paraId="14DBC3B5" w14:textId="77777777" w:rsidR="00B00EA7" w:rsidRDefault="00574B43">
                    <w:pPr>
                      <w:numPr>
                        <w:ilvl w:val="0"/>
                        <w:numId w:val="18"/>
                      </w:numPr>
                      <w:tabs>
                        <w:tab w:val="left" w:pos="401"/>
                      </w:tabs>
                      <w:spacing w:before="52"/>
                      <w:ind w:right="722" w:hanging="274"/>
                      <w:rPr>
                        <w:rFonts w:ascii="Lucida Sans"/>
                      </w:rPr>
                    </w:pPr>
                    <w:r>
                      <w:rPr>
                        <w:rFonts w:ascii="Lucida Sans"/>
                        <w:color w:val="FFFFFF"/>
                        <w:spacing w:val="-2"/>
                        <w:w w:val="95"/>
                      </w:rPr>
                      <w:t>Sample</w:t>
                    </w:r>
                    <w:r>
                      <w:rPr>
                        <w:rFonts w:ascii="Lucida Sans"/>
                        <w:color w:val="FFFFFF"/>
                        <w:spacing w:val="-12"/>
                        <w:w w:val="95"/>
                      </w:rPr>
                      <w:t xml:space="preserve"> </w:t>
                    </w:r>
                    <w:r>
                      <w:rPr>
                        <w:rFonts w:ascii="Lucida Sans"/>
                        <w:color w:val="FFFFFF"/>
                        <w:spacing w:val="-2"/>
                        <w:w w:val="95"/>
                      </w:rPr>
                      <w:t>Policies</w:t>
                    </w:r>
                    <w:r>
                      <w:rPr>
                        <w:rFonts w:ascii="Lucida Sans"/>
                        <w:color w:val="FFFFFF"/>
                        <w:spacing w:val="-12"/>
                        <w:w w:val="95"/>
                      </w:rPr>
                      <w:t xml:space="preserve"> </w:t>
                    </w:r>
                    <w:r>
                      <w:rPr>
                        <w:rFonts w:ascii="Lucida Sans"/>
                        <w:color w:val="FFFFFF"/>
                        <w:spacing w:val="-2"/>
                        <w:w w:val="95"/>
                      </w:rPr>
                      <w:t xml:space="preserve">and </w:t>
                    </w:r>
                    <w:r>
                      <w:rPr>
                        <w:rFonts w:ascii="Lucida Sans"/>
                        <w:color w:val="FFFFFF"/>
                        <w:spacing w:val="-2"/>
                      </w:rPr>
                      <w:t>Procedures</w:t>
                    </w:r>
                  </w:p>
                  <w:p w14:paraId="4DEFA5F5" w14:textId="77777777" w:rsidR="00B00EA7" w:rsidRDefault="00574B43">
                    <w:pPr>
                      <w:numPr>
                        <w:ilvl w:val="0"/>
                        <w:numId w:val="18"/>
                      </w:numPr>
                      <w:tabs>
                        <w:tab w:val="left" w:pos="401"/>
                      </w:tabs>
                      <w:spacing w:before="53"/>
                      <w:ind w:left="401"/>
                      <w:rPr>
                        <w:rFonts w:ascii="Lucida Sans"/>
                      </w:rPr>
                    </w:pPr>
                    <w:r>
                      <w:rPr>
                        <w:rFonts w:ascii="Lucida Sans"/>
                        <w:color w:val="FFFFFF"/>
                        <w:w w:val="95"/>
                      </w:rPr>
                      <w:t>Sample</w:t>
                    </w:r>
                    <w:r>
                      <w:rPr>
                        <w:rFonts w:ascii="Lucida Sans"/>
                        <w:color w:val="FFFFFF"/>
                        <w:spacing w:val="-10"/>
                        <w:w w:val="95"/>
                      </w:rPr>
                      <w:t xml:space="preserve"> </w:t>
                    </w:r>
                    <w:r>
                      <w:rPr>
                        <w:rFonts w:ascii="Lucida Sans"/>
                        <w:color w:val="FFFFFF"/>
                        <w:spacing w:val="-2"/>
                      </w:rPr>
                      <w:t>Forms</w:t>
                    </w:r>
                  </w:p>
                </w:txbxContent>
              </v:textbox>
            </v:shape>
            <w10:wrap anchorx="page"/>
          </v:group>
        </w:pict>
      </w:r>
      <w:r>
        <w:rPr>
          <w:color w:val="33607A"/>
          <w:spacing w:val="-2"/>
        </w:rPr>
        <w:t>Introduction</w:t>
      </w:r>
    </w:p>
    <w:p w14:paraId="379D5CE5" w14:textId="77777777" w:rsidR="00B00EA7" w:rsidRDefault="00574B43">
      <w:pPr>
        <w:pStyle w:val="BodyText"/>
        <w:spacing w:before="142" w:line="249" w:lineRule="auto"/>
        <w:ind w:left="3600" w:right="510"/>
      </w:pPr>
      <w:r>
        <w:rPr>
          <w:color w:val="00395A"/>
        </w:rPr>
        <w:t>This chapter provides program descriptions and sample policies, procedures,</w:t>
      </w:r>
      <w:r>
        <w:rPr>
          <w:color w:val="00395A"/>
          <w:spacing w:val="-18"/>
        </w:rPr>
        <w:t xml:space="preserve"> </w:t>
      </w:r>
      <w:r>
        <w:rPr>
          <w:color w:val="00395A"/>
        </w:rPr>
        <w:t>and forms that support development of programming to</w:t>
      </w:r>
      <w:r>
        <w:rPr>
          <w:color w:val="00395A"/>
          <w:spacing w:val="-3"/>
        </w:rPr>
        <w:t xml:space="preserve"> </w:t>
      </w:r>
      <w:r>
        <w:rPr>
          <w:color w:val="00395A"/>
        </w:rPr>
        <w:t>meet</w:t>
      </w:r>
      <w:r>
        <w:rPr>
          <w:color w:val="00395A"/>
          <w:spacing w:val="-2"/>
        </w:rPr>
        <w:t xml:space="preserve"> </w:t>
      </w:r>
      <w:r>
        <w:rPr>
          <w:color w:val="00395A"/>
        </w:rPr>
        <w:t>the</w:t>
      </w:r>
      <w:r>
        <w:rPr>
          <w:color w:val="00395A"/>
          <w:spacing w:val="-2"/>
        </w:rPr>
        <w:t xml:space="preserve"> </w:t>
      </w:r>
      <w:r>
        <w:rPr>
          <w:color w:val="00395A"/>
        </w:rPr>
        <w:t>needs</w:t>
      </w:r>
      <w:r>
        <w:rPr>
          <w:color w:val="00395A"/>
          <w:spacing w:val="-2"/>
        </w:rPr>
        <w:t xml:space="preserve"> </w:t>
      </w:r>
      <w:r>
        <w:rPr>
          <w:color w:val="00395A"/>
        </w:rPr>
        <w:t>of</w:t>
      </w:r>
      <w:r>
        <w:rPr>
          <w:color w:val="00395A"/>
          <w:spacing w:val="-2"/>
        </w:rPr>
        <w:t xml:space="preserve"> </w:t>
      </w:r>
      <w:r>
        <w:rPr>
          <w:color w:val="00395A"/>
        </w:rPr>
        <w:t>people</w:t>
      </w:r>
      <w:r>
        <w:rPr>
          <w:color w:val="00395A"/>
          <w:spacing w:val="-2"/>
        </w:rPr>
        <w:t xml:space="preserve"> </w:t>
      </w:r>
      <w:r>
        <w:rPr>
          <w:color w:val="00395A"/>
        </w:rPr>
        <w:t>who</w:t>
      </w:r>
      <w:r>
        <w:rPr>
          <w:color w:val="00395A"/>
          <w:spacing w:val="-2"/>
        </w:rPr>
        <w:t xml:space="preserve"> </w:t>
      </w:r>
      <w:r>
        <w:rPr>
          <w:color w:val="00395A"/>
        </w:rPr>
        <w:t>are</w:t>
      </w:r>
      <w:r>
        <w:rPr>
          <w:color w:val="00395A"/>
          <w:spacing w:val="-2"/>
        </w:rPr>
        <w:t xml:space="preserve"> </w:t>
      </w:r>
      <w:r>
        <w:rPr>
          <w:color w:val="00395A"/>
        </w:rPr>
        <w:t>homeless.</w:t>
      </w:r>
      <w:r>
        <w:rPr>
          <w:color w:val="00395A"/>
          <w:spacing w:val="-18"/>
        </w:rPr>
        <w:t xml:space="preserve"> </w:t>
      </w:r>
      <w:r>
        <w:rPr>
          <w:color w:val="00395A"/>
        </w:rPr>
        <w:t>All</w:t>
      </w:r>
      <w:r>
        <w:rPr>
          <w:color w:val="00395A"/>
          <w:spacing w:val="-4"/>
        </w:rPr>
        <w:t xml:space="preserve"> </w:t>
      </w:r>
      <w:r>
        <w:rPr>
          <w:color w:val="00395A"/>
        </w:rPr>
        <w:t>documents</w:t>
      </w:r>
      <w:r>
        <w:rPr>
          <w:color w:val="00395A"/>
          <w:spacing w:val="-2"/>
        </w:rPr>
        <w:t xml:space="preserve"> </w:t>
      </w:r>
      <w:r>
        <w:rPr>
          <w:color w:val="00395A"/>
        </w:rPr>
        <w:t>are meant to serve as starting points;</w:t>
      </w:r>
      <w:r>
        <w:rPr>
          <w:color w:val="00395A"/>
          <w:spacing w:val="-6"/>
        </w:rPr>
        <w:t xml:space="preserve"> </w:t>
      </w:r>
      <w:r>
        <w:rPr>
          <w:color w:val="00395A"/>
        </w:rPr>
        <w:t>you must adapt them to suit the</w:t>
      </w:r>
      <w:r>
        <w:rPr>
          <w:color w:val="00395A"/>
        </w:rPr>
        <w:t xml:space="preserve"> philosophy and procedures of your organization.</w:t>
      </w:r>
    </w:p>
    <w:p w14:paraId="2B0191A3" w14:textId="77777777" w:rsidR="00B00EA7" w:rsidRDefault="00574B43">
      <w:pPr>
        <w:pStyle w:val="BodyText"/>
        <w:spacing w:before="166" w:line="249" w:lineRule="auto"/>
        <w:ind w:left="3599" w:right="418"/>
      </w:pPr>
      <w:r>
        <w:rPr>
          <w:color w:val="00395A"/>
        </w:rPr>
        <w:t>Our thanks to Deborah Fisk, LCSW, Director, Connecticut Men­ tal Health Center Outreach and Engagement Project in New Ha­ ven,</w:t>
      </w:r>
      <w:r>
        <w:rPr>
          <w:color w:val="00395A"/>
          <w:spacing w:val="-2"/>
        </w:rPr>
        <w:t xml:space="preserve"> </w:t>
      </w:r>
      <w:r>
        <w:rPr>
          <w:color w:val="00395A"/>
        </w:rPr>
        <w:t>CT,</w:t>
      </w:r>
      <w:r>
        <w:rPr>
          <w:color w:val="00395A"/>
          <w:spacing w:val="-2"/>
        </w:rPr>
        <w:t xml:space="preserve"> </w:t>
      </w:r>
      <w:r>
        <w:rPr>
          <w:color w:val="00395A"/>
        </w:rPr>
        <w:t>and Douglas J.</w:t>
      </w:r>
      <w:r>
        <w:rPr>
          <w:color w:val="00395A"/>
          <w:spacing w:val="-9"/>
        </w:rPr>
        <w:t xml:space="preserve"> </w:t>
      </w:r>
      <w:r>
        <w:rPr>
          <w:color w:val="00395A"/>
        </w:rPr>
        <w:t>Warn,</w:t>
      </w:r>
      <w:r>
        <w:rPr>
          <w:color w:val="00395A"/>
          <w:spacing w:val="-2"/>
        </w:rPr>
        <w:t xml:space="preserve"> </w:t>
      </w:r>
      <w:r>
        <w:rPr>
          <w:color w:val="00395A"/>
        </w:rPr>
        <w:t>LCSW,</w:t>
      </w:r>
      <w:r>
        <w:rPr>
          <w:color w:val="00395A"/>
          <w:spacing w:val="-2"/>
        </w:rPr>
        <w:t xml:space="preserve"> </w:t>
      </w:r>
      <w:r>
        <w:rPr>
          <w:color w:val="00395A"/>
        </w:rPr>
        <w:t>Director,</w:t>
      </w:r>
      <w:r>
        <w:rPr>
          <w:color w:val="00395A"/>
          <w:spacing w:val="-2"/>
        </w:rPr>
        <w:t xml:space="preserve"> </w:t>
      </w:r>
      <w:r>
        <w:rPr>
          <w:color w:val="00395A"/>
        </w:rPr>
        <w:t>Project Renewal Chemical Dependence Out</w:t>
      </w:r>
      <w:r>
        <w:rPr>
          <w:color w:val="00395A"/>
        </w:rPr>
        <w:t>patient Clinic in New York, NY, for providing some of the materials in this section.</w:t>
      </w:r>
      <w:r>
        <w:rPr>
          <w:color w:val="00395A"/>
          <w:spacing w:val="-9"/>
        </w:rPr>
        <w:t xml:space="preserve"> </w:t>
      </w:r>
      <w:r>
        <w:rPr>
          <w:color w:val="00395A"/>
        </w:rPr>
        <w:t>Additionally,</w:t>
      </w:r>
      <w:r>
        <w:rPr>
          <w:color w:val="00395A"/>
          <w:spacing w:val="-9"/>
        </w:rPr>
        <w:t xml:space="preserve"> </w:t>
      </w:r>
      <w:r>
        <w:rPr>
          <w:color w:val="00395A"/>
        </w:rPr>
        <w:t>a number</w:t>
      </w:r>
      <w:r>
        <w:rPr>
          <w:color w:val="00395A"/>
          <w:spacing w:val="-6"/>
        </w:rPr>
        <w:t xml:space="preserve"> </w:t>
      </w:r>
      <w:r>
        <w:rPr>
          <w:color w:val="00395A"/>
        </w:rPr>
        <w:t>of</w:t>
      </w:r>
      <w:r>
        <w:rPr>
          <w:color w:val="00395A"/>
          <w:spacing w:val="-5"/>
        </w:rPr>
        <w:t xml:space="preserve"> </w:t>
      </w:r>
      <w:r>
        <w:rPr>
          <w:color w:val="00395A"/>
        </w:rPr>
        <w:t>programs</w:t>
      </w:r>
      <w:r>
        <w:rPr>
          <w:color w:val="00395A"/>
          <w:spacing w:val="-5"/>
        </w:rPr>
        <w:t xml:space="preserve"> </w:t>
      </w:r>
      <w:r>
        <w:rPr>
          <w:color w:val="00395A"/>
        </w:rPr>
        <w:t>described</w:t>
      </w:r>
      <w:r>
        <w:rPr>
          <w:color w:val="00395A"/>
          <w:spacing w:val="-6"/>
        </w:rPr>
        <w:t xml:space="preserve"> </w:t>
      </w:r>
      <w:r>
        <w:rPr>
          <w:color w:val="00395A"/>
        </w:rPr>
        <w:t>below</w:t>
      </w:r>
      <w:r>
        <w:rPr>
          <w:color w:val="00395A"/>
          <w:spacing w:val="-5"/>
        </w:rPr>
        <w:t xml:space="preserve"> </w:t>
      </w:r>
      <w:r>
        <w:rPr>
          <w:color w:val="00395A"/>
        </w:rPr>
        <w:t>offered</w:t>
      </w:r>
      <w:r>
        <w:rPr>
          <w:color w:val="00395A"/>
          <w:spacing w:val="-6"/>
        </w:rPr>
        <w:t xml:space="preserve"> </w:t>
      </w:r>
      <w:r>
        <w:rPr>
          <w:color w:val="00395A"/>
        </w:rPr>
        <w:t>program</w:t>
      </w:r>
      <w:r>
        <w:rPr>
          <w:color w:val="00395A"/>
          <w:spacing w:val="-5"/>
        </w:rPr>
        <w:t xml:space="preserve"> </w:t>
      </w:r>
      <w:r>
        <w:rPr>
          <w:color w:val="00395A"/>
        </w:rPr>
        <w:t>descriptions illustrating</w:t>
      </w:r>
      <w:r>
        <w:rPr>
          <w:color w:val="00395A"/>
          <w:spacing w:val="-5"/>
        </w:rPr>
        <w:t xml:space="preserve"> </w:t>
      </w:r>
      <w:r>
        <w:rPr>
          <w:color w:val="00395A"/>
        </w:rPr>
        <w:t>different</w:t>
      </w:r>
      <w:r>
        <w:rPr>
          <w:color w:val="00395A"/>
          <w:spacing w:val="-6"/>
        </w:rPr>
        <w:t xml:space="preserve"> </w:t>
      </w:r>
      <w:r>
        <w:rPr>
          <w:color w:val="00395A"/>
        </w:rPr>
        <w:t>approaches</w:t>
      </w:r>
      <w:r>
        <w:rPr>
          <w:color w:val="00395A"/>
          <w:spacing w:val="-5"/>
        </w:rPr>
        <w:t xml:space="preserve"> </w:t>
      </w:r>
      <w:r>
        <w:rPr>
          <w:color w:val="00395A"/>
        </w:rPr>
        <w:t>to</w:t>
      </w:r>
      <w:r>
        <w:rPr>
          <w:color w:val="00395A"/>
          <w:spacing w:val="-6"/>
        </w:rPr>
        <w:t xml:space="preserve"> </w:t>
      </w:r>
      <w:r>
        <w:rPr>
          <w:color w:val="00395A"/>
        </w:rPr>
        <w:t>programming</w:t>
      </w:r>
      <w:r>
        <w:rPr>
          <w:color w:val="00395A"/>
          <w:spacing w:val="-4"/>
        </w:rPr>
        <w:t xml:space="preserve"> </w:t>
      </w:r>
      <w:r>
        <w:rPr>
          <w:color w:val="00395A"/>
        </w:rPr>
        <w:t>for</w:t>
      </w:r>
      <w:r>
        <w:rPr>
          <w:color w:val="00395A"/>
          <w:spacing w:val="-7"/>
        </w:rPr>
        <w:t xml:space="preserve"> </w:t>
      </w:r>
      <w:r>
        <w:rPr>
          <w:color w:val="00395A"/>
          <w:spacing w:val="-2"/>
        </w:rPr>
        <w:t>homelessness.</w:t>
      </w:r>
    </w:p>
    <w:p w14:paraId="763CE8E3" w14:textId="77777777" w:rsidR="00B00EA7" w:rsidRDefault="00574B43">
      <w:pPr>
        <w:pStyle w:val="Heading3"/>
        <w:spacing w:before="265" w:line="228" w:lineRule="auto"/>
        <w:ind w:left="3599" w:right="387"/>
      </w:pPr>
      <w:r>
        <w:rPr>
          <w:color w:val="33607A"/>
        </w:rPr>
        <w:t xml:space="preserve">Organizational Approaches to Programming for Homelessness </w:t>
      </w:r>
      <w:r>
        <w:rPr>
          <w:color w:val="33607A"/>
          <w:spacing w:val="-2"/>
        </w:rPr>
        <w:t>Services</w:t>
      </w:r>
    </w:p>
    <w:p w14:paraId="19BF4208" w14:textId="77777777" w:rsidR="00B00EA7" w:rsidRDefault="00574B43">
      <w:pPr>
        <w:pStyle w:val="BodyText"/>
        <w:spacing w:before="151" w:line="249" w:lineRule="auto"/>
        <w:ind w:left="3599" w:right="387"/>
      </w:pPr>
      <w:r>
        <w:rPr>
          <w:color w:val="00395A"/>
        </w:rPr>
        <w:t>Homelessness</w:t>
      </w:r>
      <w:r>
        <w:rPr>
          <w:color w:val="00395A"/>
          <w:spacing w:val="-14"/>
        </w:rPr>
        <w:t xml:space="preserve"> </w:t>
      </w:r>
      <w:r>
        <w:rPr>
          <w:color w:val="00395A"/>
        </w:rPr>
        <w:t>services</w:t>
      </w:r>
      <w:r>
        <w:rPr>
          <w:color w:val="00395A"/>
          <w:spacing w:val="-14"/>
        </w:rPr>
        <w:t xml:space="preserve"> </w:t>
      </w:r>
      <w:r>
        <w:rPr>
          <w:color w:val="00395A"/>
        </w:rPr>
        <w:t>may</w:t>
      </w:r>
      <w:r>
        <w:rPr>
          <w:color w:val="00395A"/>
          <w:spacing w:val="-14"/>
        </w:rPr>
        <w:t xml:space="preserve"> </w:t>
      </w:r>
      <w:r>
        <w:rPr>
          <w:color w:val="00395A"/>
        </w:rPr>
        <w:t>be</w:t>
      </w:r>
      <w:r>
        <w:rPr>
          <w:color w:val="00395A"/>
          <w:spacing w:val="-14"/>
        </w:rPr>
        <w:t xml:space="preserve"> </w:t>
      </w:r>
      <w:r>
        <w:rPr>
          <w:color w:val="00395A"/>
        </w:rPr>
        <w:t>provided</w:t>
      </w:r>
      <w:r>
        <w:rPr>
          <w:color w:val="00395A"/>
          <w:spacing w:val="-15"/>
        </w:rPr>
        <w:t xml:space="preserve"> </w:t>
      </w:r>
      <w:r>
        <w:rPr>
          <w:color w:val="00395A"/>
        </w:rPr>
        <w:t>by</w:t>
      </w:r>
      <w:r>
        <w:rPr>
          <w:color w:val="00395A"/>
          <w:spacing w:val="-14"/>
        </w:rPr>
        <w:t xml:space="preserve"> </w:t>
      </w:r>
      <w:r>
        <w:rPr>
          <w:color w:val="00395A"/>
        </w:rPr>
        <w:t>a</w:t>
      </w:r>
      <w:r>
        <w:rPr>
          <w:color w:val="00395A"/>
          <w:spacing w:val="-14"/>
        </w:rPr>
        <w:t xml:space="preserve"> </w:t>
      </w:r>
      <w:r>
        <w:rPr>
          <w:color w:val="00395A"/>
        </w:rPr>
        <w:t>variety</w:t>
      </w:r>
      <w:r>
        <w:rPr>
          <w:color w:val="00395A"/>
          <w:spacing w:val="-14"/>
        </w:rPr>
        <w:t xml:space="preserve"> </w:t>
      </w:r>
      <w:r>
        <w:rPr>
          <w:color w:val="00395A"/>
        </w:rPr>
        <w:t>of</w:t>
      </w:r>
      <w:r>
        <w:rPr>
          <w:color w:val="00395A"/>
          <w:spacing w:val="-14"/>
        </w:rPr>
        <w:t xml:space="preserve"> </w:t>
      </w:r>
      <w:r>
        <w:rPr>
          <w:color w:val="00395A"/>
        </w:rPr>
        <w:t>community- based organizations: mental health clinics,</w:t>
      </w:r>
      <w:r>
        <w:rPr>
          <w:color w:val="00395A"/>
          <w:spacing w:val="-5"/>
        </w:rPr>
        <w:t xml:space="preserve"> </w:t>
      </w:r>
      <w:r>
        <w:rPr>
          <w:color w:val="00395A"/>
        </w:rPr>
        <w:t>substance abuse treat­ ment programs,</w:t>
      </w:r>
      <w:r>
        <w:rPr>
          <w:color w:val="00395A"/>
          <w:spacing w:val="-8"/>
        </w:rPr>
        <w:t xml:space="preserve"> </w:t>
      </w:r>
      <w:r>
        <w:rPr>
          <w:color w:val="00395A"/>
        </w:rPr>
        <w:t>developmental disability service agencies,</w:t>
      </w:r>
      <w:r>
        <w:rPr>
          <w:color w:val="00395A"/>
          <w:spacing w:val="-8"/>
        </w:rPr>
        <w:t xml:space="preserve"> </w:t>
      </w:r>
      <w:r>
        <w:rPr>
          <w:color w:val="00395A"/>
        </w:rPr>
        <w:t>organi­ zations</w:t>
      </w:r>
      <w:r>
        <w:rPr>
          <w:color w:val="00395A"/>
          <w:spacing w:val="-15"/>
        </w:rPr>
        <w:t xml:space="preserve"> </w:t>
      </w:r>
      <w:r>
        <w:rPr>
          <w:color w:val="00395A"/>
        </w:rPr>
        <w:t>specifically</w:t>
      </w:r>
      <w:r>
        <w:rPr>
          <w:color w:val="00395A"/>
          <w:spacing w:val="-15"/>
        </w:rPr>
        <w:t xml:space="preserve"> </w:t>
      </w:r>
      <w:r>
        <w:rPr>
          <w:color w:val="00395A"/>
        </w:rPr>
        <w:t>concerned</w:t>
      </w:r>
      <w:r>
        <w:rPr>
          <w:color w:val="00395A"/>
          <w:spacing w:val="-15"/>
        </w:rPr>
        <w:t xml:space="preserve"> </w:t>
      </w:r>
      <w:r>
        <w:rPr>
          <w:color w:val="00395A"/>
        </w:rPr>
        <w:t>with</w:t>
      </w:r>
      <w:r>
        <w:rPr>
          <w:color w:val="00395A"/>
          <w:spacing w:val="-15"/>
        </w:rPr>
        <w:t xml:space="preserve"> </w:t>
      </w:r>
      <w:r>
        <w:rPr>
          <w:color w:val="00395A"/>
        </w:rPr>
        <w:t>housing</w:t>
      </w:r>
      <w:r>
        <w:rPr>
          <w:color w:val="00395A"/>
          <w:spacing w:val="-15"/>
        </w:rPr>
        <w:t xml:space="preserve"> </w:t>
      </w:r>
      <w:r>
        <w:rPr>
          <w:color w:val="00395A"/>
        </w:rPr>
        <w:t>and</w:t>
      </w:r>
      <w:r>
        <w:rPr>
          <w:color w:val="00395A"/>
          <w:spacing w:val="-15"/>
        </w:rPr>
        <w:t xml:space="preserve"> </w:t>
      </w:r>
      <w:r>
        <w:rPr>
          <w:color w:val="00395A"/>
        </w:rPr>
        <w:t>homelessness,</w:t>
      </w:r>
      <w:r>
        <w:rPr>
          <w:color w:val="00395A"/>
          <w:spacing w:val="-18"/>
        </w:rPr>
        <w:t xml:space="preserve"> </w:t>
      </w:r>
      <w:r>
        <w:rPr>
          <w:color w:val="00395A"/>
        </w:rPr>
        <w:t>or</w:t>
      </w:r>
      <w:r>
        <w:rPr>
          <w:color w:val="00395A"/>
          <w:spacing w:val="-15"/>
        </w:rPr>
        <w:t xml:space="preserve"> </w:t>
      </w:r>
      <w:r>
        <w:rPr>
          <w:color w:val="00395A"/>
        </w:rPr>
        <w:t>as part</w:t>
      </w:r>
      <w:r>
        <w:rPr>
          <w:color w:val="00395A"/>
          <w:spacing w:val="-12"/>
        </w:rPr>
        <w:t xml:space="preserve"> </w:t>
      </w:r>
      <w:r>
        <w:rPr>
          <w:color w:val="00395A"/>
        </w:rPr>
        <w:t>of</w:t>
      </w:r>
      <w:r>
        <w:rPr>
          <w:color w:val="00395A"/>
          <w:spacing w:val="-12"/>
        </w:rPr>
        <w:t xml:space="preserve"> </w:t>
      </w:r>
      <w:r>
        <w:rPr>
          <w:color w:val="00395A"/>
        </w:rPr>
        <w:t>the</w:t>
      </w:r>
      <w:r>
        <w:rPr>
          <w:color w:val="00395A"/>
          <w:spacing w:val="-12"/>
        </w:rPr>
        <w:t xml:space="preserve"> </w:t>
      </w:r>
      <w:r>
        <w:rPr>
          <w:color w:val="00395A"/>
        </w:rPr>
        <w:t>community’s</w:t>
      </w:r>
      <w:r>
        <w:rPr>
          <w:color w:val="00395A"/>
          <w:spacing w:val="-13"/>
        </w:rPr>
        <w:t xml:space="preserve"> </w:t>
      </w:r>
      <w:r>
        <w:rPr>
          <w:color w:val="00395A"/>
        </w:rPr>
        <w:t>criminal</w:t>
      </w:r>
      <w:r>
        <w:rPr>
          <w:color w:val="00395A"/>
          <w:spacing w:val="-12"/>
        </w:rPr>
        <w:t xml:space="preserve"> </w:t>
      </w:r>
      <w:r>
        <w:rPr>
          <w:color w:val="00395A"/>
        </w:rPr>
        <w:t>justice</w:t>
      </w:r>
      <w:r>
        <w:rPr>
          <w:color w:val="00395A"/>
          <w:spacing w:val="-12"/>
        </w:rPr>
        <w:t xml:space="preserve"> </w:t>
      </w:r>
      <w:r>
        <w:rPr>
          <w:color w:val="00395A"/>
        </w:rPr>
        <w:t>system</w:t>
      </w:r>
      <w:r>
        <w:rPr>
          <w:color w:val="00395A"/>
          <w:spacing w:val="-12"/>
        </w:rPr>
        <w:t xml:space="preserve"> </w:t>
      </w:r>
      <w:r>
        <w:rPr>
          <w:color w:val="00395A"/>
        </w:rPr>
        <w:t>or</w:t>
      </w:r>
      <w:r>
        <w:rPr>
          <w:color w:val="00395A"/>
          <w:spacing w:val="-14"/>
        </w:rPr>
        <w:t xml:space="preserve"> </w:t>
      </w:r>
      <w:r>
        <w:rPr>
          <w:color w:val="00395A"/>
        </w:rPr>
        <w:t>social</w:t>
      </w:r>
      <w:r>
        <w:rPr>
          <w:color w:val="00395A"/>
          <w:spacing w:val="-12"/>
        </w:rPr>
        <w:t xml:space="preserve"> </w:t>
      </w:r>
      <w:r>
        <w:rPr>
          <w:color w:val="00395A"/>
        </w:rPr>
        <w:t>service</w:t>
      </w:r>
      <w:r>
        <w:rPr>
          <w:color w:val="00395A"/>
          <w:spacing w:val="-12"/>
        </w:rPr>
        <w:t xml:space="preserve"> </w:t>
      </w:r>
      <w:r>
        <w:rPr>
          <w:color w:val="00395A"/>
        </w:rPr>
        <w:t>or­ ganizations.</w:t>
      </w:r>
      <w:r>
        <w:rPr>
          <w:color w:val="00395A"/>
          <w:spacing w:val="-7"/>
        </w:rPr>
        <w:t xml:space="preserve"> </w:t>
      </w:r>
      <w:r>
        <w:rPr>
          <w:color w:val="00395A"/>
        </w:rPr>
        <w:t>Additionally,</w:t>
      </w:r>
      <w:r>
        <w:rPr>
          <w:color w:val="00395A"/>
          <w:spacing w:val="-11"/>
        </w:rPr>
        <w:t xml:space="preserve"> </w:t>
      </w:r>
      <w:r>
        <w:rPr>
          <w:color w:val="00395A"/>
        </w:rPr>
        <w:t>these programs may be part of a faith- based organization,</w:t>
      </w:r>
      <w:r>
        <w:rPr>
          <w:color w:val="00395A"/>
          <w:spacing w:val="-14"/>
        </w:rPr>
        <w:t xml:space="preserve"> </w:t>
      </w:r>
      <w:r>
        <w:rPr>
          <w:color w:val="00395A"/>
        </w:rPr>
        <w:t>part of a national organization (such as Volun­ teers of America or the Salvation Army),</w:t>
      </w:r>
      <w:r>
        <w:rPr>
          <w:color w:val="00395A"/>
          <w:spacing w:val="-13"/>
        </w:rPr>
        <w:t xml:space="preserve"> </w:t>
      </w:r>
      <w:r>
        <w:rPr>
          <w:color w:val="00395A"/>
        </w:rPr>
        <w:t>or an element of State or local</w:t>
      </w:r>
      <w:r>
        <w:rPr>
          <w:color w:val="00395A"/>
          <w:spacing w:val="-6"/>
        </w:rPr>
        <w:t xml:space="preserve"> </w:t>
      </w:r>
      <w:r>
        <w:rPr>
          <w:color w:val="00395A"/>
        </w:rPr>
        <w:t>government.</w:t>
      </w:r>
      <w:r>
        <w:rPr>
          <w:color w:val="00395A"/>
          <w:spacing w:val="-18"/>
        </w:rPr>
        <w:t xml:space="preserve"> </w:t>
      </w:r>
      <w:r>
        <w:rPr>
          <w:color w:val="00395A"/>
        </w:rPr>
        <w:t>Few</w:t>
      </w:r>
      <w:r>
        <w:rPr>
          <w:color w:val="00395A"/>
          <w:spacing w:val="-2"/>
        </w:rPr>
        <w:t xml:space="preserve"> </w:t>
      </w:r>
      <w:r>
        <w:rPr>
          <w:color w:val="00395A"/>
        </w:rPr>
        <w:t>programs</w:t>
      </w:r>
      <w:r>
        <w:rPr>
          <w:color w:val="00395A"/>
          <w:spacing w:val="-2"/>
        </w:rPr>
        <w:t xml:space="preserve"> </w:t>
      </w:r>
      <w:r>
        <w:rPr>
          <w:color w:val="00395A"/>
        </w:rPr>
        <w:t>at</w:t>
      </w:r>
      <w:r>
        <w:rPr>
          <w:color w:val="00395A"/>
          <w:spacing w:val="-2"/>
        </w:rPr>
        <w:t xml:space="preserve"> </w:t>
      </w:r>
      <w:r>
        <w:rPr>
          <w:color w:val="00395A"/>
        </w:rPr>
        <w:t>the</w:t>
      </w:r>
      <w:r>
        <w:rPr>
          <w:color w:val="00395A"/>
          <w:spacing w:val="-2"/>
        </w:rPr>
        <w:t xml:space="preserve"> </w:t>
      </w:r>
      <w:r>
        <w:rPr>
          <w:color w:val="00395A"/>
        </w:rPr>
        <w:t>community</w:t>
      </w:r>
      <w:r>
        <w:rPr>
          <w:color w:val="00395A"/>
          <w:spacing w:val="-2"/>
        </w:rPr>
        <w:t xml:space="preserve"> </w:t>
      </w:r>
      <w:r>
        <w:rPr>
          <w:color w:val="00395A"/>
        </w:rPr>
        <w:t>level</w:t>
      </w:r>
      <w:r>
        <w:rPr>
          <w:color w:val="00395A"/>
          <w:spacing w:val="-2"/>
        </w:rPr>
        <w:t xml:space="preserve"> </w:t>
      </w:r>
      <w:r>
        <w:rPr>
          <w:color w:val="00395A"/>
        </w:rPr>
        <w:t>attempt</w:t>
      </w:r>
      <w:r>
        <w:rPr>
          <w:color w:val="00395A"/>
          <w:spacing w:val="-2"/>
        </w:rPr>
        <w:t xml:space="preserve"> </w:t>
      </w:r>
      <w:r>
        <w:rPr>
          <w:color w:val="00395A"/>
        </w:rPr>
        <w:t>to meet all communit</w:t>
      </w:r>
      <w:r>
        <w:rPr>
          <w:color w:val="00395A"/>
        </w:rPr>
        <w:t>y housing needs.</w:t>
      </w:r>
      <w:r>
        <w:rPr>
          <w:color w:val="00395A"/>
          <w:spacing w:val="-10"/>
        </w:rPr>
        <w:t xml:space="preserve"> </w:t>
      </w:r>
      <w:r>
        <w:rPr>
          <w:color w:val="00395A"/>
        </w:rPr>
        <w:t>Some may focus primarily on emergency homelessness needs,</w:t>
      </w:r>
      <w:r>
        <w:rPr>
          <w:color w:val="00395A"/>
          <w:spacing w:val="-4"/>
        </w:rPr>
        <w:t xml:space="preserve"> </w:t>
      </w:r>
      <w:r>
        <w:rPr>
          <w:color w:val="00395A"/>
        </w:rPr>
        <w:t>others on Housing First,</w:t>
      </w:r>
      <w:r>
        <w:rPr>
          <w:color w:val="00395A"/>
          <w:spacing w:val="-4"/>
        </w:rPr>
        <w:t xml:space="preserve"> </w:t>
      </w:r>
      <w:r>
        <w:rPr>
          <w:color w:val="00395A"/>
        </w:rPr>
        <w:t>and still others</w:t>
      </w:r>
      <w:r>
        <w:rPr>
          <w:color w:val="00395A"/>
          <w:spacing w:val="-3"/>
        </w:rPr>
        <w:t xml:space="preserve"> </w:t>
      </w:r>
      <w:r>
        <w:rPr>
          <w:color w:val="00395A"/>
        </w:rPr>
        <w:t>on</w:t>
      </w:r>
      <w:r>
        <w:rPr>
          <w:color w:val="00395A"/>
          <w:spacing w:val="-4"/>
        </w:rPr>
        <w:t xml:space="preserve"> </w:t>
      </w:r>
      <w:r>
        <w:rPr>
          <w:color w:val="00395A"/>
        </w:rPr>
        <w:t>individuals</w:t>
      </w:r>
      <w:r>
        <w:rPr>
          <w:color w:val="00395A"/>
          <w:spacing w:val="-3"/>
        </w:rPr>
        <w:t xml:space="preserve"> </w:t>
      </w:r>
      <w:r>
        <w:rPr>
          <w:color w:val="00395A"/>
        </w:rPr>
        <w:t>with</w:t>
      </w:r>
      <w:r>
        <w:rPr>
          <w:color w:val="00395A"/>
          <w:spacing w:val="-3"/>
        </w:rPr>
        <w:t xml:space="preserve"> </w:t>
      </w:r>
      <w:r>
        <w:rPr>
          <w:color w:val="00395A"/>
        </w:rPr>
        <w:t>substance</w:t>
      </w:r>
      <w:r>
        <w:rPr>
          <w:color w:val="00395A"/>
          <w:spacing w:val="-3"/>
        </w:rPr>
        <w:t xml:space="preserve"> </w:t>
      </w:r>
      <w:r>
        <w:rPr>
          <w:color w:val="00395A"/>
        </w:rPr>
        <w:t>use</w:t>
      </w:r>
      <w:r>
        <w:rPr>
          <w:color w:val="00395A"/>
          <w:spacing w:val="-3"/>
        </w:rPr>
        <w:t xml:space="preserve"> </w:t>
      </w:r>
      <w:r>
        <w:rPr>
          <w:color w:val="00395A"/>
        </w:rPr>
        <w:t>disorders</w:t>
      </w:r>
      <w:r>
        <w:rPr>
          <w:color w:val="00395A"/>
          <w:spacing w:val="-5"/>
        </w:rPr>
        <w:t xml:space="preserve"> </w:t>
      </w:r>
      <w:r>
        <w:rPr>
          <w:color w:val="00395A"/>
        </w:rPr>
        <w:t>or</w:t>
      </w:r>
      <w:r>
        <w:rPr>
          <w:color w:val="00395A"/>
          <w:spacing w:val="-4"/>
        </w:rPr>
        <w:t xml:space="preserve"> </w:t>
      </w:r>
      <w:r>
        <w:rPr>
          <w:color w:val="00395A"/>
        </w:rPr>
        <w:t>mental</w:t>
      </w:r>
      <w:r>
        <w:rPr>
          <w:color w:val="00395A"/>
          <w:spacing w:val="-3"/>
        </w:rPr>
        <w:t xml:space="preserve"> </w:t>
      </w:r>
      <w:r>
        <w:rPr>
          <w:color w:val="00395A"/>
        </w:rPr>
        <w:t>illness in remission.</w:t>
      </w:r>
    </w:p>
    <w:p w14:paraId="5954E03B" w14:textId="77777777" w:rsidR="00B00EA7" w:rsidRDefault="00B00EA7">
      <w:pPr>
        <w:spacing w:line="249" w:lineRule="auto"/>
        <w:sectPr w:rsidR="00B00EA7">
          <w:headerReference w:type="even" r:id="rId91"/>
          <w:headerReference w:type="default" r:id="rId92"/>
          <w:footerReference w:type="even" r:id="rId93"/>
          <w:footerReference w:type="default" r:id="rId94"/>
          <w:pgSz w:w="12240" w:h="15840"/>
          <w:pgMar w:top="1280" w:right="1060" w:bottom="1100" w:left="720" w:header="720" w:footer="902" w:gutter="0"/>
          <w:pgNumType w:start="179"/>
          <w:cols w:space="720"/>
        </w:sectPr>
      </w:pPr>
    </w:p>
    <w:p w14:paraId="282B2189" w14:textId="77777777" w:rsidR="00B00EA7" w:rsidRDefault="00574B43">
      <w:pPr>
        <w:pStyle w:val="BodyText"/>
        <w:spacing w:before="111" w:line="249" w:lineRule="auto"/>
        <w:ind w:left="719"/>
      </w:pPr>
      <w:r>
        <w:rPr>
          <w:color w:val="00395A"/>
        </w:rPr>
        <w:t>Following are descriptions of four programs that</w:t>
      </w:r>
      <w:r>
        <w:rPr>
          <w:color w:val="00395A"/>
          <w:spacing w:val="-13"/>
        </w:rPr>
        <w:t xml:space="preserve"> </w:t>
      </w:r>
      <w:r>
        <w:rPr>
          <w:color w:val="00395A"/>
        </w:rPr>
        <w:t>reflect</w:t>
      </w:r>
      <w:r>
        <w:rPr>
          <w:color w:val="00395A"/>
          <w:spacing w:val="-13"/>
        </w:rPr>
        <w:t xml:space="preserve"> </w:t>
      </w:r>
      <w:r>
        <w:rPr>
          <w:color w:val="00395A"/>
        </w:rPr>
        <w:t>the</w:t>
      </w:r>
      <w:r>
        <w:rPr>
          <w:color w:val="00395A"/>
          <w:spacing w:val="-13"/>
        </w:rPr>
        <w:t xml:space="preserve"> </w:t>
      </w:r>
      <w:r>
        <w:rPr>
          <w:color w:val="00395A"/>
        </w:rPr>
        <w:t>range</w:t>
      </w:r>
      <w:r>
        <w:rPr>
          <w:color w:val="00395A"/>
          <w:spacing w:val="-13"/>
        </w:rPr>
        <w:t xml:space="preserve"> </w:t>
      </w:r>
      <w:r>
        <w:rPr>
          <w:color w:val="00395A"/>
        </w:rPr>
        <w:t>of</w:t>
      </w:r>
      <w:r>
        <w:rPr>
          <w:color w:val="00395A"/>
          <w:spacing w:val="-13"/>
        </w:rPr>
        <w:t xml:space="preserve"> </w:t>
      </w:r>
      <w:r>
        <w:rPr>
          <w:color w:val="00395A"/>
        </w:rPr>
        <w:t>available</w:t>
      </w:r>
      <w:r>
        <w:rPr>
          <w:color w:val="00395A"/>
          <w:spacing w:val="-13"/>
        </w:rPr>
        <w:t xml:space="preserve"> </w:t>
      </w:r>
      <w:r>
        <w:rPr>
          <w:color w:val="00395A"/>
        </w:rPr>
        <w:t>homelessness services in various communities.</w:t>
      </w:r>
      <w:r>
        <w:rPr>
          <w:color w:val="00395A"/>
          <w:spacing w:val="-27"/>
        </w:rPr>
        <w:t xml:space="preserve"> </w:t>
      </w:r>
      <w:r>
        <w:rPr>
          <w:color w:val="00395A"/>
        </w:rPr>
        <w:t>Their organi­ zational scope, target population, staff size, funding, and responses to community needs differ,</w:t>
      </w:r>
      <w:r>
        <w:rPr>
          <w:color w:val="00395A"/>
          <w:spacing w:val="-18"/>
        </w:rPr>
        <w:t xml:space="preserve"> </w:t>
      </w:r>
      <w:r>
        <w:rPr>
          <w:color w:val="00395A"/>
        </w:rPr>
        <w:t>yet</w:t>
      </w:r>
      <w:r>
        <w:rPr>
          <w:color w:val="00395A"/>
          <w:spacing w:val="-10"/>
        </w:rPr>
        <w:t xml:space="preserve"> </w:t>
      </w:r>
      <w:r>
        <w:rPr>
          <w:color w:val="00395A"/>
        </w:rPr>
        <w:t>all</w:t>
      </w:r>
      <w:r>
        <w:rPr>
          <w:color w:val="00395A"/>
          <w:spacing w:val="-8"/>
        </w:rPr>
        <w:t xml:space="preserve"> </w:t>
      </w:r>
      <w:r>
        <w:rPr>
          <w:color w:val="00395A"/>
        </w:rPr>
        <w:t>four</w:t>
      </w:r>
      <w:r>
        <w:rPr>
          <w:color w:val="00395A"/>
          <w:spacing w:val="-7"/>
        </w:rPr>
        <w:t xml:space="preserve"> </w:t>
      </w:r>
      <w:r>
        <w:rPr>
          <w:color w:val="00395A"/>
        </w:rPr>
        <w:t>have</w:t>
      </w:r>
      <w:r>
        <w:rPr>
          <w:color w:val="00395A"/>
          <w:spacing w:val="-6"/>
        </w:rPr>
        <w:t xml:space="preserve"> </w:t>
      </w:r>
      <w:r>
        <w:rPr>
          <w:color w:val="00395A"/>
        </w:rPr>
        <w:t>their</w:t>
      </w:r>
      <w:r>
        <w:rPr>
          <w:color w:val="00395A"/>
          <w:spacing w:val="-7"/>
        </w:rPr>
        <w:t xml:space="preserve"> </w:t>
      </w:r>
      <w:r>
        <w:rPr>
          <w:color w:val="00395A"/>
        </w:rPr>
        <w:t>origins</w:t>
      </w:r>
      <w:r>
        <w:rPr>
          <w:color w:val="00395A"/>
          <w:spacing w:val="-6"/>
        </w:rPr>
        <w:t xml:space="preserve"> </w:t>
      </w:r>
      <w:r>
        <w:rPr>
          <w:color w:val="00395A"/>
        </w:rPr>
        <w:t>in</w:t>
      </w:r>
      <w:r>
        <w:rPr>
          <w:color w:val="00395A"/>
          <w:spacing w:val="-7"/>
        </w:rPr>
        <w:t xml:space="preserve"> </w:t>
      </w:r>
      <w:r>
        <w:rPr>
          <w:color w:val="00395A"/>
        </w:rPr>
        <w:t>an</w:t>
      </w:r>
      <w:r>
        <w:rPr>
          <w:color w:val="00395A"/>
          <w:spacing w:val="-7"/>
        </w:rPr>
        <w:t xml:space="preserve"> </w:t>
      </w:r>
      <w:r>
        <w:rPr>
          <w:color w:val="00395A"/>
        </w:rPr>
        <w:t>iden­ tified community need that was addressed by program development and implementation.</w:t>
      </w:r>
    </w:p>
    <w:p w14:paraId="19B2400A" w14:textId="77777777" w:rsidR="00B00EA7" w:rsidRDefault="00574B43">
      <w:pPr>
        <w:pStyle w:val="Heading4"/>
        <w:spacing w:before="245"/>
      </w:pPr>
      <w:r>
        <w:rPr>
          <w:color w:val="33607A"/>
        </w:rPr>
        <w:t>Responsibility</w:t>
      </w:r>
      <w:r>
        <w:rPr>
          <w:color w:val="33607A"/>
          <w:spacing w:val="-17"/>
        </w:rPr>
        <w:t xml:space="preserve"> </w:t>
      </w:r>
      <w:r>
        <w:rPr>
          <w:color w:val="33607A"/>
          <w:spacing w:val="-4"/>
        </w:rPr>
        <w:t>House</w:t>
      </w:r>
    </w:p>
    <w:p w14:paraId="664F8D1B" w14:textId="77777777" w:rsidR="00B00EA7" w:rsidRDefault="00574B43">
      <w:pPr>
        <w:pStyle w:val="BodyText"/>
        <w:spacing w:before="30" w:line="249" w:lineRule="auto"/>
      </w:pPr>
      <w:r>
        <w:rPr>
          <w:b/>
          <w:color w:val="00395A"/>
        </w:rPr>
        <w:t xml:space="preserve">Responsibility House </w:t>
      </w:r>
      <w:r>
        <w:rPr>
          <w:color w:val="00395A"/>
        </w:rPr>
        <w:t>in New Orleans, LA, began in 1994 as a halfway house for people recovering from substance use disorders.</w:t>
      </w:r>
      <w:r>
        <w:rPr>
          <w:color w:val="00395A"/>
          <w:spacing w:val="-20"/>
        </w:rPr>
        <w:t xml:space="preserve"> </w:t>
      </w:r>
      <w:r>
        <w:rPr>
          <w:color w:val="00395A"/>
        </w:rPr>
        <w:t>The programs of Res</w:t>
      </w:r>
      <w:r>
        <w:rPr>
          <w:color w:val="00395A"/>
        </w:rPr>
        <w:t>ponsibility House focus on providing services to,</w:t>
      </w:r>
      <w:r>
        <w:rPr>
          <w:color w:val="00395A"/>
          <w:spacing w:val="-16"/>
        </w:rPr>
        <w:t xml:space="preserve"> </w:t>
      </w:r>
      <w:r>
        <w:rPr>
          <w:color w:val="00395A"/>
        </w:rPr>
        <w:t>and improving the lives of, the most underserved populations in the New Orleans area: indigent adults who have disabilities,</w:t>
      </w:r>
      <w:r>
        <w:rPr>
          <w:color w:val="00395A"/>
          <w:spacing w:val="-8"/>
        </w:rPr>
        <w:t xml:space="preserve"> </w:t>
      </w:r>
      <w:r>
        <w:rPr>
          <w:color w:val="00395A"/>
        </w:rPr>
        <w:t>such as substance use disorders, serious mental illness,</w:t>
      </w:r>
      <w:r>
        <w:rPr>
          <w:color w:val="00395A"/>
          <w:spacing w:val="-9"/>
        </w:rPr>
        <w:t xml:space="preserve"> </w:t>
      </w:r>
      <w:r>
        <w:rPr>
          <w:color w:val="00395A"/>
        </w:rPr>
        <w:t>and/or HIV/AIDS,</w:t>
      </w:r>
      <w:r>
        <w:rPr>
          <w:color w:val="00395A"/>
          <w:spacing w:val="-6"/>
        </w:rPr>
        <w:t xml:space="preserve"> </w:t>
      </w:r>
      <w:r>
        <w:rPr>
          <w:color w:val="00395A"/>
        </w:rPr>
        <w:t>and peo</w:t>
      </w:r>
      <w:r>
        <w:rPr>
          <w:color w:val="00395A"/>
        </w:rPr>
        <w:t>ple who are homeless.</w:t>
      </w:r>
    </w:p>
    <w:p w14:paraId="14E53DF8" w14:textId="77777777" w:rsidR="00B00EA7" w:rsidRDefault="00574B43">
      <w:pPr>
        <w:pStyle w:val="Heading5"/>
        <w:spacing w:before="207"/>
        <w:ind w:left="715"/>
      </w:pPr>
      <w:r>
        <w:rPr>
          <w:color w:val="33607A"/>
        </w:rPr>
        <w:t>Contact</w:t>
      </w:r>
      <w:r>
        <w:rPr>
          <w:color w:val="33607A"/>
          <w:spacing w:val="-6"/>
        </w:rPr>
        <w:t xml:space="preserve"> </w:t>
      </w:r>
      <w:r>
        <w:rPr>
          <w:color w:val="33607A"/>
          <w:spacing w:val="-2"/>
        </w:rPr>
        <w:t>person</w:t>
      </w:r>
    </w:p>
    <w:p w14:paraId="398721EB" w14:textId="77777777" w:rsidR="00B00EA7" w:rsidRDefault="00574B43">
      <w:pPr>
        <w:pStyle w:val="BodyText"/>
        <w:spacing w:before="40" w:line="249" w:lineRule="auto"/>
      </w:pPr>
      <w:r>
        <w:rPr>
          <w:color w:val="00395A"/>
        </w:rPr>
        <w:t>Mike Martyn,</w:t>
      </w:r>
      <w:r>
        <w:rPr>
          <w:color w:val="00395A"/>
          <w:spacing w:val="-10"/>
        </w:rPr>
        <w:t xml:space="preserve"> </w:t>
      </w:r>
      <w:r>
        <w:rPr>
          <w:color w:val="00395A"/>
        </w:rPr>
        <w:t xml:space="preserve">Executive Director: 504-367­ 4426; </w:t>
      </w:r>
      <w:hyperlink r:id="rId95">
        <w:r>
          <w:rPr>
            <w:color w:val="00395A"/>
          </w:rPr>
          <w:t>mmartyn@rhousela.org</w:t>
        </w:r>
      </w:hyperlink>
    </w:p>
    <w:p w14:paraId="102D1183" w14:textId="77777777" w:rsidR="00B00EA7" w:rsidRDefault="00574B43">
      <w:pPr>
        <w:pStyle w:val="Heading5"/>
        <w:spacing w:before="198"/>
        <w:ind w:left="712"/>
      </w:pPr>
      <w:r>
        <w:rPr>
          <w:color w:val="33607A"/>
          <w:spacing w:val="-2"/>
        </w:rPr>
        <w:t>Programs</w:t>
      </w:r>
    </w:p>
    <w:p w14:paraId="2C05799A" w14:textId="77777777" w:rsidR="00B00EA7" w:rsidRDefault="00574B43">
      <w:pPr>
        <w:pStyle w:val="BodyText"/>
        <w:spacing w:before="42" w:line="249" w:lineRule="auto"/>
      </w:pPr>
      <w:r>
        <w:rPr>
          <w:color w:val="00395A"/>
        </w:rPr>
        <w:t>The Men’s Residential Treatment Program offers 3 to 6 months of treatment services in a modified therapeutic community setting for people who have substance dependence. Cli­ ents begin working on the 12 Steps, connect with</w:t>
      </w:r>
      <w:r>
        <w:rPr>
          <w:color w:val="00395A"/>
          <w:spacing w:val="-15"/>
        </w:rPr>
        <w:t xml:space="preserve"> </w:t>
      </w:r>
      <w:r>
        <w:rPr>
          <w:color w:val="00395A"/>
        </w:rPr>
        <w:t>sponsors,</w:t>
      </w:r>
      <w:r>
        <w:rPr>
          <w:color w:val="00395A"/>
          <w:spacing w:val="-18"/>
        </w:rPr>
        <w:t xml:space="preserve"> </w:t>
      </w:r>
      <w:r>
        <w:rPr>
          <w:color w:val="00395A"/>
        </w:rPr>
        <w:t>and</w:t>
      </w:r>
      <w:r>
        <w:rPr>
          <w:color w:val="00395A"/>
          <w:spacing w:val="-12"/>
        </w:rPr>
        <w:t xml:space="preserve"> </w:t>
      </w:r>
      <w:r>
        <w:rPr>
          <w:color w:val="00395A"/>
        </w:rPr>
        <w:t>perform</w:t>
      </w:r>
      <w:r>
        <w:rPr>
          <w:color w:val="00395A"/>
          <w:spacing w:val="-10"/>
        </w:rPr>
        <w:t xml:space="preserve"> </w:t>
      </w:r>
      <w:r>
        <w:rPr>
          <w:color w:val="00395A"/>
        </w:rPr>
        <w:t>community</w:t>
      </w:r>
      <w:r>
        <w:rPr>
          <w:color w:val="00395A"/>
          <w:spacing w:val="-10"/>
        </w:rPr>
        <w:t xml:space="preserve"> </w:t>
      </w:r>
      <w:r>
        <w:rPr>
          <w:color w:val="00395A"/>
        </w:rPr>
        <w:t xml:space="preserve">service while transitioning through four phases of </w:t>
      </w:r>
      <w:r>
        <w:rPr>
          <w:color w:val="00395A"/>
          <w:spacing w:val="-2"/>
        </w:rPr>
        <w:t>treatment:</w:t>
      </w:r>
      <w:r>
        <w:rPr>
          <w:color w:val="00395A"/>
          <w:spacing w:val="-9"/>
        </w:rPr>
        <w:t xml:space="preserve"> </w:t>
      </w:r>
      <w:r>
        <w:rPr>
          <w:color w:val="00395A"/>
          <w:spacing w:val="-2"/>
        </w:rPr>
        <w:t>discovery,</w:t>
      </w:r>
      <w:r>
        <w:rPr>
          <w:color w:val="00395A"/>
          <w:spacing w:val="-18"/>
        </w:rPr>
        <w:t xml:space="preserve"> </w:t>
      </w:r>
      <w:r>
        <w:rPr>
          <w:color w:val="00395A"/>
          <w:spacing w:val="-2"/>
        </w:rPr>
        <w:t>primary,</w:t>
      </w:r>
      <w:r>
        <w:rPr>
          <w:color w:val="00395A"/>
          <w:spacing w:val="-18"/>
        </w:rPr>
        <w:t xml:space="preserve"> </w:t>
      </w:r>
      <w:r>
        <w:rPr>
          <w:color w:val="00395A"/>
          <w:spacing w:val="-2"/>
        </w:rPr>
        <w:t>work search,</w:t>
      </w:r>
      <w:r>
        <w:rPr>
          <w:color w:val="00395A"/>
          <w:spacing w:val="-18"/>
        </w:rPr>
        <w:t xml:space="preserve"> </w:t>
      </w:r>
      <w:r>
        <w:rPr>
          <w:color w:val="00395A"/>
          <w:spacing w:val="-2"/>
        </w:rPr>
        <w:t xml:space="preserve">and </w:t>
      </w:r>
      <w:r>
        <w:rPr>
          <w:color w:val="00395A"/>
        </w:rPr>
        <w:t>reentry. Funding is contracted through the State with the Jefferson Parish Human Ser­ vices Authority.</w:t>
      </w:r>
    </w:p>
    <w:p w14:paraId="6916C676" w14:textId="77777777" w:rsidR="00B00EA7" w:rsidRDefault="00574B43">
      <w:pPr>
        <w:pStyle w:val="BodyText"/>
        <w:spacing w:before="169" w:line="249" w:lineRule="auto"/>
        <w:ind w:right="4"/>
      </w:pPr>
      <w:r>
        <w:rPr>
          <w:color w:val="00395A"/>
        </w:rPr>
        <w:t>Housing Opportunities for Persons With</w:t>
      </w:r>
      <w:r>
        <w:rPr>
          <w:color w:val="00395A"/>
          <w:spacing w:val="40"/>
        </w:rPr>
        <w:t xml:space="preserve"> </w:t>
      </w:r>
      <w:r>
        <w:rPr>
          <w:color w:val="00395A"/>
        </w:rPr>
        <w:t>AIDS (HOPWA) pr</w:t>
      </w:r>
      <w:r>
        <w:rPr>
          <w:color w:val="00395A"/>
        </w:rPr>
        <w:t>ogramming and services are</w:t>
      </w:r>
      <w:r>
        <w:rPr>
          <w:color w:val="00395A"/>
          <w:spacing w:val="-14"/>
        </w:rPr>
        <w:t xml:space="preserve"> </w:t>
      </w:r>
      <w:r>
        <w:rPr>
          <w:color w:val="00395A"/>
        </w:rPr>
        <w:t>available</w:t>
      </w:r>
      <w:r>
        <w:rPr>
          <w:color w:val="00395A"/>
          <w:spacing w:val="-14"/>
        </w:rPr>
        <w:t xml:space="preserve"> </w:t>
      </w:r>
      <w:r>
        <w:rPr>
          <w:color w:val="00395A"/>
        </w:rPr>
        <w:t>for</w:t>
      </w:r>
      <w:r>
        <w:rPr>
          <w:color w:val="00395A"/>
          <w:spacing w:val="-15"/>
        </w:rPr>
        <w:t xml:space="preserve"> </w:t>
      </w:r>
      <w:r>
        <w:rPr>
          <w:color w:val="00395A"/>
        </w:rPr>
        <w:t>adult</w:t>
      </w:r>
      <w:r>
        <w:rPr>
          <w:color w:val="00395A"/>
          <w:spacing w:val="-14"/>
        </w:rPr>
        <w:t xml:space="preserve"> </w:t>
      </w:r>
      <w:r>
        <w:rPr>
          <w:color w:val="00395A"/>
        </w:rPr>
        <w:t>men</w:t>
      </w:r>
      <w:r>
        <w:rPr>
          <w:color w:val="00395A"/>
          <w:spacing w:val="-15"/>
        </w:rPr>
        <w:t xml:space="preserve"> </w:t>
      </w:r>
      <w:r>
        <w:rPr>
          <w:color w:val="00395A"/>
        </w:rPr>
        <w:t>who</w:t>
      </w:r>
      <w:r>
        <w:rPr>
          <w:color w:val="00395A"/>
          <w:spacing w:val="-14"/>
        </w:rPr>
        <w:t xml:space="preserve"> </w:t>
      </w:r>
      <w:r>
        <w:rPr>
          <w:color w:val="00395A"/>
        </w:rPr>
        <w:t>have</w:t>
      </w:r>
      <w:r>
        <w:rPr>
          <w:color w:val="00395A"/>
          <w:spacing w:val="-14"/>
        </w:rPr>
        <w:t xml:space="preserve"> </w:t>
      </w:r>
      <w:r>
        <w:rPr>
          <w:color w:val="00395A"/>
        </w:rPr>
        <w:t>substance dependence and are HIV positive. Funding comes from a U.S. Department of Housing</w:t>
      </w:r>
      <w:r>
        <w:rPr>
          <w:color w:val="00395A"/>
          <w:spacing w:val="40"/>
        </w:rPr>
        <w:t xml:space="preserve"> </w:t>
      </w:r>
      <w:r>
        <w:rPr>
          <w:color w:val="00395A"/>
        </w:rPr>
        <w:t>and Urban Development (HUD) HOPWA grant to the City of New Orleans; Responsi­</w:t>
      </w:r>
    </w:p>
    <w:p w14:paraId="29C87B94" w14:textId="77777777" w:rsidR="00B00EA7" w:rsidRDefault="00574B43">
      <w:pPr>
        <w:pStyle w:val="BodyText"/>
        <w:spacing w:before="111" w:line="249" w:lineRule="auto"/>
        <w:ind w:left="323" w:right="413"/>
      </w:pPr>
      <w:r>
        <w:br w:type="column"/>
      </w:r>
      <w:r>
        <w:rPr>
          <w:color w:val="00395A"/>
        </w:rPr>
        <w:t>bility</w:t>
      </w:r>
      <w:r>
        <w:rPr>
          <w:color w:val="00395A"/>
          <w:spacing w:val="-9"/>
        </w:rPr>
        <w:t xml:space="preserve"> </w:t>
      </w:r>
      <w:r>
        <w:rPr>
          <w:color w:val="00395A"/>
        </w:rPr>
        <w:t>House</w:t>
      </w:r>
      <w:r>
        <w:rPr>
          <w:color w:val="00395A"/>
          <w:spacing w:val="-6"/>
        </w:rPr>
        <w:t xml:space="preserve"> </w:t>
      </w:r>
      <w:r>
        <w:rPr>
          <w:color w:val="00395A"/>
        </w:rPr>
        <w:t>is</w:t>
      </w:r>
      <w:r>
        <w:rPr>
          <w:color w:val="00395A"/>
          <w:spacing w:val="-6"/>
        </w:rPr>
        <w:t xml:space="preserve"> </w:t>
      </w:r>
      <w:r>
        <w:rPr>
          <w:color w:val="00395A"/>
        </w:rPr>
        <w:t>a</w:t>
      </w:r>
      <w:r>
        <w:rPr>
          <w:color w:val="00395A"/>
          <w:spacing w:val="-6"/>
        </w:rPr>
        <w:t xml:space="preserve"> </w:t>
      </w:r>
      <w:r>
        <w:rPr>
          <w:color w:val="00395A"/>
        </w:rPr>
        <w:t>subgrant</w:t>
      </w:r>
      <w:r>
        <w:rPr>
          <w:color w:val="00395A"/>
        </w:rPr>
        <w:t>ee.</w:t>
      </w:r>
      <w:r>
        <w:rPr>
          <w:color w:val="00395A"/>
          <w:spacing w:val="-18"/>
        </w:rPr>
        <w:t xml:space="preserve"> </w:t>
      </w:r>
      <w:r>
        <w:rPr>
          <w:color w:val="00395A"/>
        </w:rPr>
        <w:t>Following</w:t>
      </w:r>
      <w:r>
        <w:rPr>
          <w:color w:val="00395A"/>
          <w:spacing w:val="-5"/>
        </w:rPr>
        <w:t xml:space="preserve"> </w:t>
      </w:r>
      <w:r>
        <w:rPr>
          <w:color w:val="00395A"/>
        </w:rPr>
        <w:t xml:space="preserve">prima­ ry treatment, those interested in living in a drug- and alcohol-free, recovery-focused set­ ting may apply for the Sober Living Program. The program is designed for adult men who have at least 2 months of demonstrated absti­ nence and </w:t>
      </w:r>
      <w:r>
        <w:rPr>
          <w:color w:val="00395A"/>
        </w:rPr>
        <w:t>are employed.</w:t>
      </w:r>
    </w:p>
    <w:p w14:paraId="0B39A706" w14:textId="77777777" w:rsidR="00B00EA7" w:rsidRDefault="00574B43">
      <w:pPr>
        <w:pStyle w:val="BodyText"/>
        <w:spacing w:before="168" w:line="249" w:lineRule="auto"/>
        <w:ind w:left="323" w:right="470"/>
      </w:pPr>
      <w:r>
        <w:rPr>
          <w:color w:val="00395A"/>
        </w:rPr>
        <w:t>Responsibility House also offers an Outpa­ tient</w:t>
      </w:r>
      <w:r>
        <w:rPr>
          <w:color w:val="00395A"/>
          <w:spacing w:val="-5"/>
        </w:rPr>
        <w:t xml:space="preserve"> </w:t>
      </w:r>
      <w:r>
        <w:rPr>
          <w:color w:val="00395A"/>
        </w:rPr>
        <w:t>Treatment Program for men and women who have a substance use disorder and/or a co-occurring mental illness and who are at</w:t>
      </w:r>
    </w:p>
    <w:p w14:paraId="3DC944E1" w14:textId="77777777" w:rsidR="00B00EA7" w:rsidRDefault="00574B43">
      <w:pPr>
        <w:pStyle w:val="BodyText"/>
        <w:spacing w:before="4" w:line="249" w:lineRule="auto"/>
        <w:ind w:left="323" w:right="265"/>
      </w:pPr>
      <w:r>
        <w:rPr>
          <w:color w:val="00395A"/>
        </w:rPr>
        <w:t>least</w:t>
      </w:r>
      <w:r>
        <w:rPr>
          <w:color w:val="00395A"/>
          <w:spacing w:val="-15"/>
        </w:rPr>
        <w:t xml:space="preserve"> </w:t>
      </w:r>
      <w:r>
        <w:rPr>
          <w:color w:val="00395A"/>
        </w:rPr>
        <w:t>18</w:t>
      </w:r>
      <w:r>
        <w:rPr>
          <w:color w:val="00395A"/>
          <w:spacing w:val="-14"/>
        </w:rPr>
        <w:t xml:space="preserve"> </w:t>
      </w:r>
      <w:r>
        <w:rPr>
          <w:color w:val="00395A"/>
        </w:rPr>
        <w:t>years</w:t>
      </w:r>
      <w:r>
        <w:rPr>
          <w:color w:val="00395A"/>
          <w:spacing w:val="-7"/>
        </w:rPr>
        <w:t xml:space="preserve"> </w:t>
      </w:r>
      <w:r>
        <w:rPr>
          <w:color w:val="00395A"/>
        </w:rPr>
        <w:t>old.</w:t>
      </w:r>
      <w:r>
        <w:rPr>
          <w:color w:val="00395A"/>
          <w:spacing w:val="-18"/>
        </w:rPr>
        <w:t xml:space="preserve"> </w:t>
      </w:r>
      <w:r>
        <w:rPr>
          <w:color w:val="00395A"/>
        </w:rPr>
        <w:t>Group,</w:t>
      </w:r>
      <w:r>
        <w:rPr>
          <w:color w:val="00395A"/>
          <w:spacing w:val="-18"/>
        </w:rPr>
        <w:t xml:space="preserve"> </w:t>
      </w:r>
      <w:r>
        <w:rPr>
          <w:color w:val="00395A"/>
        </w:rPr>
        <w:t>individual,</w:t>
      </w:r>
      <w:r>
        <w:rPr>
          <w:color w:val="00395A"/>
          <w:spacing w:val="-18"/>
        </w:rPr>
        <w:t xml:space="preserve"> </w:t>
      </w:r>
      <w:r>
        <w:rPr>
          <w:color w:val="00395A"/>
        </w:rPr>
        <w:t>and</w:t>
      </w:r>
      <w:r>
        <w:rPr>
          <w:color w:val="00395A"/>
          <w:spacing w:val="-8"/>
        </w:rPr>
        <w:t xml:space="preserve"> </w:t>
      </w:r>
      <w:r>
        <w:rPr>
          <w:color w:val="00395A"/>
        </w:rPr>
        <w:t>fami­ ly counseling are offered for recovery from substance use disorders.</w:t>
      </w:r>
      <w:r>
        <w:rPr>
          <w:color w:val="00395A"/>
          <w:spacing w:val="-2"/>
        </w:rPr>
        <w:t xml:space="preserve"> </w:t>
      </w:r>
      <w:r>
        <w:rPr>
          <w:color w:val="00395A"/>
        </w:rPr>
        <w:t>Funding is from the</w:t>
      </w:r>
    </w:p>
    <w:p w14:paraId="6D645250" w14:textId="77777777" w:rsidR="00B00EA7" w:rsidRDefault="00574B43">
      <w:pPr>
        <w:pStyle w:val="BodyText"/>
        <w:spacing w:before="2" w:line="249" w:lineRule="auto"/>
        <w:ind w:left="323" w:right="166"/>
      </w:pPr>
      <w:r>
        <w:rPr>
          <w:color w:val="00395A"/>
          <w:spacing w:val="-2"/>
        </w:rPr>
        <w:t>U.S.</w:t>
      </w:r>
      <w:r>
        <w:rPr>
          <w:color w:val="00395A"/>
          <w:spacing w:val="-18"/>
        </w:rPr>
        <w:t xml:space="preserve"> </w:t>
      </w:r>
      <w:r>
        <w:rPr>
          <w:color w:val="00395A"/>
          <w:spacing w:val="-2"/>
        </w:rPr>
        <w:t>Probation</w:t>
      </w:r>
      <w:r>
        <w:rPr>
          <w:color w:val="00395A"/>
          <w:spacing w:val="-13"/>
        </w:rPr>
        <w:t xml:space="preserve"> </w:t>
      </w:r>
      <w:r>
        <w:rPr>
          <w:color w:val="00395A"/>
          <w:spacing w:val="-2"/>
        </w:rPr>
        <w:t>Service,</w:t>
      </w:r>
      <w:r>
        <w:rPr>
          <w:color w:val="00395A"/>
          <w:spacing w:val="-18"/>
        </w:rPr>
        <w:t xml:space="preserve"> </w:t>
      </w:r>
      <w:r>
        <w:rPr>
          <w:color w:val="00395A"/>
          <w:spacing w:val="-2"/>
        </w:rPr>
        <w:t>Access</w:t>
      </w:r>
      <w:r>
        <w:rPr>
          <w:color w:val="00395A"/>
          <w:spacing w:val="-13"/>
        </w:rPr>
        <w:t xml:space="preserve"> </w:t>
      </w:r>
      <w:r>
        <w:rPr>
          <w:color w:val="00395A"/>
          <w:spacing w:val="-2"/>
        </w:rPr>
        <w:t>to</w:t>
      </w:r>
      <w:r>
        <w:rPr>
          <w:color w:val="00395A"/>
          <w:spacing w:val="-13"/>
        </w:rPr>
        <w:t xml:space="preserve"> </w:t>
      </w:r>
      <w:r>
        <w:rPr>
          <w:color w:val="00395A"/>
          <w:spacing w:val="-2"/>
        </w:rPr>
        <w:t xml:space="preserve">Recovery, </w:t>
      </w:r>
      <w:r>
        <w:rPr>
          <w:color w:val="00395A"/>
        </w:rPr>
        <w:t>private pay,</w:t>
      </w:r>
      <w:r>
        <w:rPr>
          <w:color w:val="00395A"/>
          <w:spacing w:val="-14"/>
        </w:rPr>
        <w:t xml:space="preserve"> </w:t>
      </w:r>
      <w:r>
        <w:rPr>
          <w:color w:val="00395A"/>
        </w:rPr>
        <w:t>and some insurance providers.</w:t>
      </w:r>
    </w:p>
    <w:p w14:paraId="3CB6BA74" w14:textId="77777777" w:rsidR="00B00EA7" w:rsidRDefault="00574B43">
      <w:pPr>
        <w:pStyle w:val="BodyText"/>
        <w:spacing w:before="161" w:line="249" w:lineRule="auto"/>
        <w:ind w:left="323" w:right="253"/>
      </w:pPr>
      <w:r>
        <w:rPr>
          <w:color w:val="00395A"/>
        </w:rPr>
        <w:t>In 2000,</w:t>
      </w:r>
      <w:r>
        <w:rPr>
          <w:color w:val="00395A"/>
          <w:spacing w:val="-3"/>
        </w:rPr>
        <w:t xml:space="preserve"> </w:t>
      </w:r>
      <w:r>
        <w:rPr>
          <w:color w:val="00395A"/>
        </w:rPr>
        <w:t>Responsibility House began offering supportive housing to individ</w:t>
      </w:r>
      <w:r>
        <w:rPr>
          <w:color w:val="00395A"/>
        </w:rPr>
        <w:t>uals and</w:t>
      </w:r>
      <w:r>
        <w:rPr>
          <w:color w:val="00395A"/>
          <w:spacing w:val="-1"/>
        </w:rPr>
        <w:t xml:space="preserve"> </w:t>
      </w:r>
      <w:r>
        <w:rPr>
          <w:color w:val="00395A"/>
        </w:rPr>
        <w:t>families who have disabilities and experience chronic homelessness.</w:t>
      </w:r>
      <w:r>
        <w:rPr>
          <w:color w:val="00395A"/>
          <w:spacing w:val="-28"/>
        </w:rPr>
        <w:t xml:space="preserve"> </w:t>
      </w:r>
      <w:r>
        <w:rPr>
          <w:color w:val="00395A"/>
        </w:rPr>
        <w:t>The</w:t>
      </w:r>
      <w:r>
        <w:rPr>
          <w:color w:val="00395A"/>
          <w:spacing w:val="-8"/>
        </w:rPr>
        <w:t xml:space="preserve"> </w:t>
      </w:r>
      <w:r>
        <w:rPr>
          <w:color w:val="00395A"/>
        </w:rPr>
        <w:t>goals</w:t>
      </w:r>
      <w:r>
        <w:rPr>
          <w:color w:val="00395A"/>
          <w:spacing w:val="-6"/>
        </w:rPr>
        <w:t xml:space="preserve"> </w:t>
      </w:r>
      <w:r>
        <w:rPr>
          <w:color w:val="00395A"/>
        </w:rPr>
        <w:t>of</w:t>
      </w:r>
      <w:r>
        <w:rPr>
          <w:color w:val="00395A"/>
          <w:spacing w:val="-4"/>
        </w:rPr>
        <w:t xml:space="preserve"> </w:t>
      </w:r>
      <w:r>
        <w:rPr>
          <w:color w:val="00395A"/>
        </w:rPr>
        <w:t>this</w:t>
      </w:r>
      <w:r>
        <w:rPr>
          <w:color w:val="00395A"/>
          <w:spacing w:val="-4"/>
        </w:rPr>
        <w:t xml:space="preserve"> </w:t>
      </w:r>
      <w:r>
        <w:rPr>
          <w:color w:val="00395A"/>
        </w:rPr>
        <w:t>program</w:t>
      </w:r>
      <w:r>
        <w:rPr>
          <w:color w:val="00395A"/>
          <w:spacing w:val="-4"/>
        </w:rPr>
        <w:t xml:space="preserve"> </w:t>
      </w:r>
      <w:r>
        <w:rPr>
          <w:color w:val="00395A"/>
        </w:rPr>
        <w:t>are</w:t>
      </w:r>
      <w:r>
        <w:rPr>
          <w:color w:val="00395A"/>
          <w:spacing w:val="-4"/>
        </w:rPr>
        <w:t xml:space="preserve"> </w:t>
      </w:r>
      <w:r>
        <w:rPr>
          <w:color w:val="00395A"/>
        </w:rPr>
        <w:t>to enable people who are homeless to maintain permanent independent housing, to assist cli­ ents</w:t>
      </w:r>
      <w:r>
        <w:rPr>
          <w:color w:val="00395A"/>
          <w:spacing w:val="-5"/>
        </w:rPr>
        <w:t xml:space="preserve"> </w:t>
      </w:r>
      <w:r>
        <w:rPr>
          <w:color w:val="00395A"/>
        </w:rPr>
        <w:t>in</w:t>
      </w:r>
      <w:r>
        <w:rPr>
          <w:color w:val="00395A"/>
          <w:spacing w:val="-6"/>
        </w:rPr>
        <w:t xml:space="preserve"> </w:t>
      </w:r>
      <w:r>
        <w:rPr>
          <w:color w:val="00395A"/>
        </w:rPr>
        <w:t>improving</w:t>
      </w:r>
      <w:r>
        <w:rPr>
          <w:color w:val="00395A"/>
          <w:spacing w:val="-4"/>
        </w:rPr>
        <w:t xml:space="preserve"> </w:t>
      </w:r>
      <w:r>
        <w:rPr>
          <w:color w:val="00395A"/>
        </w:rPr>
        <w:t>their</w:t>
      </w:r>
      <w:r>
        <w:rPr>
          <w:color w:val="00395A"/>
          <w:spacing w:val="-6"/>
        </w:rPr>
        <w:t xml:space="preserve"> </w:t>
      </w:r>
      <w:r>
        <w:rPr>
          <w:color w:val="00395A"/>
        </w:rPr>
        <w:t>financial</w:t>
      </w:r>
      <w:r>
        <w:rPr>
          <w:color w:val="00395A"/>
          <w:spacing w:val="-5"/>
        </w:rPr>
        <w:t xml:space="preserve"> </w:t>
      </w:r>
      <w:r>
        <w:rPr>
          <w:color w:val="00395A"/>
        </w:rPr>
        <w:t>independence and living</w:t>
      </w:r>
      <w:r>
        <w:rPr>
          <w:color w:val="00395A"/>
        </w:rPr>
        <w:t xml:space="preserve"> skills,</w:t>
      </w:r>
      <w:r>
        <w:rPr>
          <w:color w:val="00395A"/>
          <w:spacing w:val="-18"/>
        </w:rPr>
        <w:t xml:space="preserve"> </w:t>
      </w:r>
      <w:r>
        <w:rPr>
          <w:color w:val="00395A"/>
        </w:rPr>
        <w:t>and to support clients in their quest for self-sufficiency.</w:t>
      </w:r>
    </w:p>
    <w:p w14:paraId="491BC37D" w14:textId="77777777" w:rsidR="00B00EA7" w:rsidRDefault="00574B43">
      <w:pPr>
        <w:pStyle w:val="Heading5"/>
        <w:spacing w:before="205"/>
        <w:ind w:left="319"/>
      </w:pPr>
      <w:r>
        <w:rPr>
          <w:color w:val="33607A"/>
          <w:w w:val="95"/>
        </w:rPr>
        <w:t>Community</w:t>
      </w:r>
      <w:r>
        <w:rPr>
          <w:color w:val="33607A"/>
          <w:spacing w:val="31"/>
        </w:rPr>
        <w:t xml:space="preserve"> </w:t>
      </w:r>
      <w:r>
        <w:rPr>
          <w:color w:val="33607A"/>
          <w:spacing w:val="-2"/>
          <w:w w:val="95"/>
        </w:rPr>
        <w:t>collaboration</w:t>
      </w:r>
    </w:p>
    <w:p w14:paraId="492779F6" w14:textId="77777777" w:rsidR="00B00EA7" w:rsidRDefault="00574B43">
      <w:pPr>
        <w:pStyle w:val="BodyText"/>
        <w:spacing w:before="42" w:line="249" w:lineRule="auto"/>
        <w:ind w:left="323" w:right="253"/>
      </w:pPr>
      <w:r>
        <w:rPr>
          <w:color w:val="00395A"/>
        </w:rPr>
        <w:t>In 2011, Responsibility House was presented with an award for Outstanding Homeless Ser­ vice Provider by UNITY of Greater New Or­ leans,</w:t>
      </w:r>
      <w:r>
        <w:rPr>
          <w:color w:val="00395A"/>
          <w:spacing w:val="-17"/>
        </w:rPr>
        <w:t xml:space="preserve"> </w:t>
      </w:r>
      <w:r>
        <w:rPr>
          <w:color w:val="00395A"/>
        </w:rPr>
        <w:t>the lead agency for</w:t>
      </w:r>
      <w:r>
        <w:rPr>
          <w:color w:val="00395A"/>
          <w:spacing w:val="-2"/>
        </w:rPr>
        <w:t xml:space="preserve"> </w:t>
      </w:r>
      <w:r>
        <w:rPr>
          <w:color w:val="00395A"/>
        </w:rPr>
        <w:t>the local Continuum of Care.</w:t>
      </w:r>
      <w:r>
        <w:rPr>
          <w:color w:val="00395A"/>
          <w:spacing w:val="-3"/>
        </w:rPr>
        <w:t xml:space="preserve"> </w:t>
      </w:r>
      <w:r>
        <w:rPr>
          <w:color w:val="00395A"/>
        </w:rPr>
        <w:t>Funding for the agency comes from HUD, the Jefferson Parish Community De­ velopment Block Grant,</w:t>
      </w:r>
      <w:r>
        <w:rPr>
          <w:color w:val="00395A"/>
          <w:spacing w:val="-3"/>
        </w:rPr>
        <w:t xml:space="preserve"> </w:t>
      </w:r>
      <w:r>
        <w:rPr>
          <w:color w:val="00395A"/>
        </w:rPr>
        <w:t>and several one-time grants from private foundations (Entergy,</w:t>
      </w:r>
      <w:r>
        <w:rPr>
          <w:color w:val="00395A"/>
          <w:spacing w:val="-5"/>
        </w:rPr>
        <w:t xml:space="preserve"> </w:t>
      </w:r>
      <w:r>
        <w:rPr>
          <w:color w:val="00395A"/>
        </w:rPr>
        <w:t>Or­ ange County Foundation, and Greater New Orl</w:t>
      </w:r>
      <w:r>
        <w:rPr>
          <w:color w:val="00395A"/>
        </w:rPr>
        <w:t>eans Foundation).</w:t>
      </w:r>
    </w:p>
    <w:p w14:paraId="0A7EAD42" w14:textId="77777777" w:rsidR="00B00EA7" w:rsidRDefault="00574B43">
      <w:pPr>
        <w:pStyle w:val="Heading4"/>
        <w:spacing w:before="245" w:line="247" w:lineRule="auto"/>
        <w:ind w:left="323" w:right="413"/>
      </w:pPr>
      <w:r>
        <w:rPr>
          <w:color w:val="33607A"/>
        </w:rPr>
        <w:t>Center</w:t>
      </w:r>
      <w:r>
        <w:rPr>
          <w:color w:val="33607A"/>
          <w:spacing w:val="-5"/>
        </w:rPr>
        <w:t xml:space="preserve"> </w:t>
      </w:r>
      <w:r>
        <w:rPr>
          <w:color w:val="33607A"/>
        </w:rPr>
        <w:t>for</w:t>
      </w:r>
      <w:r>
        <w:rPr>
          <w:color w:val="33607A"/>
          <w:spacing w:val="-5"/>
        </w:rPr>
        <w:t xml:space="preserve"> </w:t>
      </w:r>
      <w:r>
        <w:rPr>
          <w:color w:val="33607A"/>
        </w:rPr>
        <w:t>Urban</w:t>
      </w:r>
      <w:r>
        <w:rPr>
          <w:color w:val="33607A"/>
          <w:spacing w:val="-6"/>
        </w:rPr>
        <w:t xml:space="preserve"> </w:t>
      </w:r>
      <w:r>
        <w:rPr>
          <w:color w:val="33607A"/>
        </w:rPr>
        <w:t xml:space="preserve">Community </w:t>
      </w:r>
      <w:r>
        <w:rPr>
          <w:color w:val="33607A"/>
          <w:spacing w:val="-2"/>
        </w:rPr>
        <w:t>Services</w:t>
      </w:r>
    </w:p>
    <w:p w14:paraId="38C97D1E" w14:textId="77777777" w:rsidR="00B00EA7" w:rsidRDefault="00574B43">
      <w:pPr>
        <w:spacing w:before="19" w:line="249" w:lineRule="auto"/>
        <w:ind w:left="323" w:right="413"/>
        <w:rPr>
          <w:sz w:val="24"/>
        </w:rPr>
      </w:pPr>
      <w:r>
        <w:rPr>
          <w:color w:val="00395A"/>
          <w:w w:val="95"/>
          <w:sz w:val="24"/>
        </w:rPr>
        <w:t xml:space="preserve">The </w:t>
      </w:r>
      <w:r>
        <w:rPr>
          <w:b/>
          <w:color w:val="00395A"/>
          <w:w w:val="95"/>
          <w:sz w:val="24"/>
        </w:rPr>
        <w:t xml:space="preserve">Center for Urban Community Services </w:t>
      </w:r>
      <w:r>
        <w:rPr>
          <w:color w:val="00395A"/>
          <w:sz w:val="24"/>
        </w:rPr>
        <w:t>(CUCS) of New York,</w:t>
      </w:r>
      <w:r>
        <w:rPr>
          <w:color w:val="00395A"/>
          <w:spacing w:val="-13"/>
          <w:sz w:val="24"/>
        </w:rPr>
        <w:t xml:space="preserve"> </w:t>
      </w:r>
      <w:r>
        <w:rPr>
          <w:color w:val="00395A"/>
          <w:sz w:val="24"/>
        </w:rPr>
        <w:t>NY,</w:t>
      </w:r>
      <w:r>
        <w:rPr>
          <w:color w:val="00395A"/>
          <w:spacing w:val="-13"/>
          <w:sz w:val="24"/>
        </w:rPr>
        <w:t xml:space="preserve"> </w:t>
      </w:r>
      <w:r>
        <w:rPr>
          <w:color w:val="00395A"/>
          <w:sz w:val="24"/>
        </w:rPr>
        <w:t>provides a wide range of services to help individuals and</w:t>
      </w:r>
    </w:p>
    <w:p w14:paraId="24D1ADF5"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7" w:space="40"/>
            <w:col w:w="5203"/>
          </w:cols>
        </w:sectPr>
      </w:pPr>
    </w:p>
    <w:p w14:paraId="1B0B637A" w14:textId="77777777" w:rsidR="00B00EA7" w:rsidRDefault="00574B43">
      <w:pPr>
        <w:pStyle w:val="BodyText"/>
        <w:spacing w:before="111" w:line="249" w:lineRule="auto"/>
        <w:ind w:left="719"/>
      </w:pPr>
      <w:r>
        <w:rPr>
          <w:color w:val="00395A"/>
        </w:rPr>
        <w:t>families who are homeless or were previously homeless</w:t>
      </w:r>
      <w:r>
        <w:rPr>
          <w:color w:val="00395A"/>
          <w:spacing w:val="-15"/>
        </w:rPr>
        <w:t xml:space="preserve"> </w:t>
      </w:r>
      <w:r>
        <w:rPr>
          <w:color w:val="00395A"/>
        </w:rPr>
        <w:t>(particularly</w:t>
      </w:r>
      <w:r>
        <w:rPr>
          <w:color w:val="00395A"/>
          <w:spacing w:val="-15"/>
        </w:rPr>
        <w:t xml:space="preserve"> </w:t>
      </w:r>
      <w:r>
        <w:rPr>
          <w:color w:val="00395A"/>
        </w:rPr>
        <w:t>those</w:t>
      </w:r>
      <w:r>
        <w:rPr>
          <w:color w:val="00395A"/>
          <w:spacing w:val="-15"/>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or other disabling conditions) live full and satis­ fying lives in the community.</w:t>
      </w:r>
      <w:r>
        <w:rPr>
          <w:color w:val="00395A"/>
          <w:spacing w:val="-6"/>
        </w:rPr>
        <w:t xml:space="preserve"> </w:t>
      </w:r>
      <w:r>
        <w:rPr>
          <w:color w:val="00395A"/>
        </w:rPr>
        <w:t>In 2011,</w:t>
      </w:r>
      <w:r>
        <w:rPr>
          <w:color w:val="00395A"/>
          <w:spacing w:val="-4"/>
        </w:rPr>
        <w:t xml:space="preserve"> </w:t>
      </w:r>
      <w:r>
        <w:rPr>
          <w:color w:val="00395A"/>
        </w:rPr>
        <w:t>CUCS provided supportive housing services to 2,000 people and mental health</w:t>
      </w:r>
      <w:r>
        <w:rPr>
          <w:color w:val="00395A"/>
        </w:rPr>
        <w:t xml:space="preserve"> services to 3,000 </w:t>
      </w:r>
      <w:r>
        <w:rPr>
          <w:color w:val="00395A"/>
          <w:w w:val="95"/>
        </w:rPr>
        <w:t xml:space="preserve">people; provided legal services, benefits, and/or </w:t>
      </w:r>
      <w:r>
        <w:rPr>
          <w:color w:val="00395A"/>
        </w:rPr>
        <w:t>other financial counseling to 5,500 adults and families at four sites,</w:t>
      </w:r>
      <w:r>
        <w:rPr>
          <w:color w:val="00395A"/>
          <w:spacing w:val="-4"/>
        </w:rPr>
        <w:t xml:space="preserve"> </w:t>
      </w:r>
      <w:r>
        <w:rPr>
          <w:color w:val="00395A"/>
        </w:rPr>
        <w:t>including one inside Rikers Island jail; helped 13,000 people gain access to housing and/or case management services,</w:t>
      </w:r>
      <w:r>
        <w:rPr>
          <w:color w:val="00395A"/>
          <w:spacing w:val="-3"/>
        </w:rPr>
        <w:t xml:space="preserve"> </w:t>
      </w:r>
      <w:r>
        <w:rPr>
          <w:color w:val="00395A"/>
        </w:rPr>
        <w:t>working under contract to city and State mental health authorities; and trained more than 3,000 service providers from 300 nonprofit organ</w:t>
      </w:r>
      <w:r>
        <w:rPr>
          <w:color w:val="00395A"/>
        </w:rPr>
        <w:t>izations.</w:t>
      </w:r>
    </w:p>
    <w:p w14:paraId="1EF40023" w14:textId="77777777" w:rsidR="00B00EA7" w:rsidRDefault="00574B43">
      <w:pPr>
        <w:pStyle w:val="Heading5"/>
        <w:spacing w:before="211"/>
        <w:ind w:left="715"/>
      </w:pPr>
      <w:r>
        <w:rPr>
          <w:color w:val="33607A"/>
        </w:rPr>
        <w:t>Contact</w:t>
      </w:r>
      <w:r>
        <w:rPr>
          <w:color w:val="33607A"/>
          <w:spacing w:val="-6"/>
        </w:rPr>
        <w:t xml:space="preserve"> </w:t>
      </w:r>
      <w:r>
        <w:rPr>
          <w:color w:val="33607A"/>
          <w:spacing w:val="-2"/>
        </w:rPr>
        <w:t>person</w:t>
      </w:r>
    </w:p>
    <w:p w14:paraId="11B5F6C4" w14:textId="77777777" w:rsidR="00B00EA7" w:rsidRDefault="00574B43">
      <w:pPr>
        <w:pStyle w:val="BodyText"/>
        <w:spacing w:before="40" w:line="249" w:lineRule="auto"/>
      </w:pPr>
      <w:r>
        <w:rPr>
          <w:color w:val="00395A"/>
        </w:rPr>
        <w:t>Tony Hannigan,</w:t>
      </w:r>
      <w:r>
        <w:rPr>
          <w:color w:val="00395A"/>
          <w:spacing w:val="-13"/>
        </w:rPr>
        <w:t xml:space="preserve"> </w:t>
      </w:r>
      <w:r>
        <w:rPr>
          <w:color w:val="00395A"/>
        </w:rPr>
        <w:t>Executive Director:</w:t>
      </w:r>
      <w:r>
        <w:rPr>
          <w:color w:val="00395A"/>
          <w:spacing w:val="-3"/>
        </w:rPr>
        <w:t xml:space="preserve"> </w:t>
      </w:r>
      <w:r>
        <w:rPr>
          <w:color w:val="00395A"/>
        </w:rPr>
        <w:t xml:space="preserve">212-801­ </w:t>
      </w:r>
      <w:r>
        <w:rPr>
          <w:color w:val="00395A"/>
          <w:spacing w:val="-4"/>
        </w:rPr>
        <w:t>3300</w:t>
      </w:r>
    </w:p>
    <w:p w14:paraId="0CC86B96" w14:textId="77777777" w:rsidR="00B00EA7" w:rsidRDefault="00574B43">
      <w:pPr>
        <w:pStyle w:val="Heading5"/>
        <w:spacing w:before="198"/>
        <w:ind w:left="712"/>
      </w:pPr>
      <w:r>
        <w:rPr>
          <w:color w:val="33607A"/>
          <w:spacing w:val="-2"/>
        </w:rPr>
        <w:t>Programs</w:t>
      </w:r>
    </w:p>
    <w:p w14:paraId="7FD41DAC" w14:textId="77777777" w:rsidR="00B00EA7" w:rsidRDefault="00574B43">
      <w:pPr>
        <w:pStyle w:val="BodyText"/>
        <w:spacing w:before="43" w:line="249" w:lineRule="auto"/>
        <w:ind w:left="719" w:right="23"/>
      </w:pPr>
      <w:r>
        <w:rPr>
          <w:color w:val="00395A"/>
        </w:rPr>
        <w:t>Clients’</w:t>
      </w:r>
      <w:r>
        <w:rPr>
          <w:color w:val="00395A"/>
          <w:spacing w:val="-24"/>
        </w:rPr>
        <w:t xml:space="preserve"> </w:t>
      </w:r>
      <w:r>
        <w:rPr>
          <w:color w:val="00395A"/>
        </w:rPr>
        <w:t>mental</w:t>
      </w:r>
      <w:r>
        <w:rPr>
          <w:color w:val="00395A"/>
          <w:spacing w:val="-15"/>
        </w:rPr>
        <w:t xml:space="preserve"> </w:t>
      </w:r>
      <w:r>
        <w:rPr>
          <w:color w:val="00395A"/>
        </w:rPr>
        <w:t>health</w:t>
      </w:r>
      <w:r>
        <w:rPr>
          <w:color w:val="00395A"/>
          <w:spacing w:val="-13"/>
        </w:rPr>
        <w:t xml:space="preserve"> </w:t>
      </w:r>
      <w:r>
        <w:rPr>
          <w:color w:val="00395A"/>
        </w:rPr>
        <w:t>and</w:t>
      </w:r>
      <w:r>
        <w:rPr>
          <w:color w:val="00395A"/>
          <w:spacing w:val="-12"/>
        </w:rPr>
        <w:t xml:space="preserve"> </w:t>
      </w:r>
      <w:r>
        <w:rPr>
          <w:color w:val="00395A"/>
        </w:rPr>
        <w:t>substance</w:t>
      </w:r>
      <w:r>
        <w:rPr>
          <w:color w:val="00395A"/>
          <w:spacing w:val="-11"/>
        </w:rPr>
        <w:t xml:space="preserve"> </w:t>
      </w:r>
      <w:r>
        <w:rPr>
          <w:color w:val="00395A"/>
        </w:rPr>
        <w:t>use</w:t>
      </w:r>
      <w:r>
        <w:rPr>
          <w:color w:val="00395A"/>
          <w:spacing w:val="-11"/>
        </w:rPr>
        <w:t xml:space="preserve"> </w:t>
      </w:r>
      <w:r>
        <w:rPr>
          <w:color w:val="00395A"/>
        </w:rPr>
        <w:t>issues are addressed in an integrated manner as ap­ propriate to the program.</w:t>
      </w:r>
      <w:r>
        <w:rPr>
          <w:color w:val="00395A"/>
          <w:spacing w:val="-3"/>
        </w:rPr>
        <w:t xml:space="preserve"> </w:t>
      </w:r>
      <w:r>
        <w:rPr>
          <w:color w:val="00395A"/>
        </w:rPr>
        <w:t>Street outreach and placement programs follow a strict</w:t>
      </w:r>
      <w:r>
        <w:rPr>
          <w:color w:val="00395A"/>
        </w:rPr>
        <w:t xml:space="preserve"> Housing First approach, aided by motivational inter­ viewing to address specific aspects of mental illness or substance abuse.</w:t>
      </w:r>
      <w:r>
        <w:rPr>
          <w:color w:val="00395A"/>
          <w:spacing w:val="-15"/>
        </w:rPr>
        <w:t xml:space="preserve"> </w:t>
      </w:r>
      <w:r>
        <w:rPr>
          <w:color w:val="00395A"/>
        </w:rPr>
        <w:t>Transitional pro­ grams maintain the same tight focus on ob­ taining permanent housing but are able to</w:t>
      </w:r>
      <w:r>
        <w:rPr>
          <w:color w:val="00395A"/>
          <w:spacing w:val="40"/>
        </w:rPr>
        <w:t xml:space="preserve"> </w:t>
      </w:r>
      <w:r>
        <w:rPr>
          <w:color w:val="00395A"/>
        </w:rPr>
        <w:t>offer integrated psychoph</w:t>
      </w:r>
      <w:r>
        <w:rPr>
          <w:color w:val="00395A"/>
        </w:rPr>
        <w:t>armacology using onsite psychiatric and medical treatment, along with</w:t>
      </w:r>
      <w:r>
        <w:rPr>
          <w:color w:val="00395A"/>
          <w:spacing w:val="-1"/>
        </w:rPr>
        <w:t xml:space="preserve"> </w:t>
      </w:r>
      <w:r>
        <w:rPr>
          <w:color w:val="00395A"/>
        </w:rPr>
        <w:t>an</w:t>
      </w:r>
      <w:r>
        <w:rPr>
          <w:color w:val="00395A"/>
          <w:spacing w:val="-2"/>
        </w:rPr>
        <w:t xml:space="preserve"> </w:t>
      </w:r>
      <w:r>
        <w:rPr>
          <w:color w:val="00395A"/>
        </w:rPr>
        <w:t>array</w:t>
      </w:r>
      <w:r>
        <w:rPr>
          <w:color w:val="00395A"/>
          <w:spacing w:val="-1"/>
        </w:rPr>
        <w:t xml:space="preserve"> </w:t>
      </w:r>
      <w:r>
        <w:rPr>
          <w:color w:val="00395A"/>
        </w:rPr>
        <w:t>of</w:t>
      </w:r>
      <w:r>
        <w:rPr>
          <w:color w:val="00395A"/>
          <w:spacing w:val="-1"/>
        </w:rPr>
        <w:t xml:space="preserve"> </w:t>
      </w:r>
      <w:r>
        <w:rPr>
          <w:color w:val="00395A"/>
        </w:rPr>
        <w:t>evidence-based</w:t>
      </w:r>
      <w:r>
        <w:rPr>
          <w:color w:val="00395A"/>
          <w:spacing w:val="-2"/>
        </w:rPr>
        <w:t xml:space="preserve"> </w:t>
      </w:r>
      <w:r>
        <w:rPr>
          <w:color w:val="00395A"/>
        </w:rPr>
        <w:t>practic­ es,</w:t>
      </w:r>
      <w:r>
        <w:rPr>
          <w:color w:val="00395A"/>
          <w:spacing w:val="-18"/>
        </w:rPr>
        <w:t xml:space="preserve"> </w:t>
      </w:r>
      <w:r>
        <w:rPr>
          <w:color w:val="00395A"/>
        </w:rPr>
        <w:t>including</w:t>
      </w:r>
      <w:r>
        <w:rPr>
          <w:color w:val="00395A"/>
          <w:spacing w:val="-15"/>
        </w:rPr>
        <w:t xml:space="preserve"> </w:t>
      </w:r>
      <w:r>
        <w:rPr>
          <w:color w:val="00395A"/>
        </w:rPr>
        <w:t>motivational</w:t>
      </w:r>
      <w:r>
        <w:rPr>
          <w:color w:val="00395A"/>
          <w:spacing w:val="-8"/>
        </w:rPr>
        <w:t xml:space="preserve"> </w:t>
      </w:r>
      <w:r>
        <w:rPr>
          <w:color w:val="00395A"/>
        </w:rPr>
        <w:t>interviewing,</w:t>
      </w:r>
      <w:r>
        <w:rPr>
          <w:color w:val="00395A"/>
          <w:spacing w:val="-18"/>
        </w:rPr>
        <w:t xml:space="preserve"> </w:t>
      </w:r>
      <w:r>
        <w:rPr>
          <w:color w:val="00395A"/>
        </w:rPr>
        <w:t>illness management and recovery, and co-occurring disorders skills groups.</w:t>
      </w:r>
      <w:r>
        <w:rPr>
          <w:color w:val="00395A"/>
          <w:spacing w:val="-2"/>
        </w:rPr>
        <w:t xml:space="preserve"> </w:t>
      </w:r>
      <w:r>
        <w:rPr>
          <w:color w:val="00395A"/>
        </w:rPr>
        <w:t>Permanent supportive housing programs use these same evidence- based practices to help tenants pursue a broad range of personal goals and aspirations in ad­ dition to embedded supported employment.</w:t>
      </w:r>
    </w:p>
    <w:p w14:paraId="07835AEE" w14:textId="77777777" w:rsidR="00B00EA7" w:rsidRDefault="00574B43">
      <w:pPr>
        <w:pStyle w:val="BodyText"/>
        <w:spacing w:before="18" w:line="249" w:lineRule="auto"/>
        <w:ind w:left="719"/>
      </w:pPr>
      <w:r>
        <w:rPr>
          <w:color w:val="00395A"/>
        </w:rPr>
        <w:t>Medical detoxification and residential reha­ bilitation</w:t>
      </w:r>
      <w:r>
        <w:rPr>
          <w:color w:val="00395A"/>
          <w:spacing w:val="-1"/>
        </w:rPr>
        <w:t xml:space="preserve"> </w:t>
      </w:r>
      <w:r>
        <w:rPr>
          <w:color w:val="00395A"/>
        </w:rPr>
        <w:t>ar</w:t>
      </w:r>
      <w:r>
        <w:rPr>
          <w:color w:val="00395A"/>
        </w:rPr>
        <w:t>e handled</w:t>
      </w:r>
      <w:r>
        <w:rPr>
          <w:color w:val="00395A"/>
          <w:spacing w:val="-1"/>
        </w:rPr>
        <w:t xml:space="preserve"> </w:t>
      </w:r>
      <w:r>
        <w:rPr>
          <w:color w:val="00395A"/>
        </w:rPr>
        <w:t>by partnering agencies. CUCS case managers follow clients entering such programs,</w:t>
      </w:r>
      <w:r>
        <w:rPr>
          <w:color w:val="00395A"/>
          <w:spacing w:val="-16"/>
        </w:rPr>
        <w:t xml:space="preserve"> </w:t>
      </w:r>
      <w:r>
        <w:rPr>
          <w:color w:val="00395A"/>
        </w:rPr>
        <w:t>helping inform treatment and coordinate transition planning.</w:t>
      </w:r>
    </w:p>
    <w:p w14:paraId="55441149" w14:textId="77777777" w:rsidR="00B00EA7" w:rsidRDefault="00574B43">
      <w:pPr>
        <w:pStyle w:val="Heading5"/>
        <w:spacing w:before="146"/>
        <w:ind w:left="322"/>
      </w:pPr>
      <w:r>
        <w:rPr>
          <w:b w:val="0"/>
          <w:i w:val="0"/>
        </w:rPr>
        <w:br w:type="column"/>
      </w:r>
      <w:r>
        <w:rPr>
          <w:color w:val="33607A"/>
          <w:w w:val="95"/>
        </w:rPr>
        <w:t>Community</w:t>
      </w:r>
      <w:r>
        <w:rPr>
          <w:color w:val="33607A"/>
          <w:spacing w:val="31"/>
        </w:rPr>
        <w:t xml:space="preserve"> </w:t>
      </w:r>
      <w:r>
        <w:rPr>
          <w:color w:val="33607A"/>
          <w:spacing w:val="-2"/>
          <w:w w:val="95"/>
        </w:rPr>
        <w:t>collaboration</w:t>
      </w:r>
    </w:p>
    <w:p w14:paraId="2F57F988" w14:textId="77777777" w:rsidR="00B00EA7" w:rsidRDefault="00574B43">
      <w:pPr>
        <w:pStyle w:val="BodyText"/>
        <w:spacing w:before="43" w:line="249" w:lineRule="auto"/>
        <w:ind w:left="326" w:right="361"/>
      </w:pPr>
      <w:r>
        <w:rPr>
          <w:color w:val="00395A"/>
        </w:rPr>
        <w:t>CUCS</w:t>
      </w:r>
      <w:r>
        <w:rPr>
          <w:color w:val="00395A"/>
          <w:spacing w:val="-1"/>
        </w:rPr>
        <w:t xml:space="preserve"> </w:t>
      </w:r>
      <w:r>
        <w:rPr>
          <w:color w:val="00395A"/>
        </w:rPr>
        <w:t>is</w:t>
      </w:r>
      <w:r>
        <w:rPr>
          <w:color w:val="00395A"/>
          <w:spacing w:val="-1"/>
        </w:rPr>
        <w:t xml:space="preserve"> </w:t>
      </w:r>
      <w:r>
        <w:rPr>
          <w:color w:val="00395A"/>
        </w:rPr>
        <w:t>passionate</w:t>
      </w:r>
      <w:r>
        <w:rPr>
          <w:color w:val="00395A"/>
          <w:spacing w:val="-1"/>
        </w:rPr>
        <w:t xml:space="preserve"> </w:t>
      </w:r>
      <w:r>
        <w:rPr>
          <w:color w:val="00395A"/>
        </w:rPr>
        <w:t>about</w:t>
      </w:r>
      <w:r>
        <w:rPr>
          <w:color w:val="00395A"/>
          <w:spacing w:val="-1"/>
        </w:rPr>
        <w:t xml:space="preserve"> </w:t>
      </w:r>
      <w:r>
        <w:rPr>
          <w:color w:val="00395A"/>
        </w:rPr>
        <w:t>the</w:t>
      </w:r>
      <w:r>
        <w:rPr>
          <w:color w:val="00395A"/>
          <w:spacing w:val="-1"/>
        </w:rPr>
        <w:t xml:space="preserve"> </w:t>
      </w:r>
      <w:r>
        <w:rPr>
          <w:color w:val="00395A"/>
        </w:rPr>
        <w:t>welfare</w:t>
      </w:r>
      <w:r>
        <w:rPr>
          <w:color w:val="00395A"/>
          <w:spacing w:val="-1"/>
        </w:rPr>
        <w:t xml:space="preserve"> </w:t>
      </w:r>
      <w:r>
        <w:rPr>
          <w:color w:val="00395A"/>
        </w:rPr>
        <w:t>of</w:t>
      </w:r>
      <w:r>
        <w:rPr>
          <w:color w:val="00395A"/>
          <w:spacing w:val="-1"/>
        </w:rPr>
        <w:t xml:space="preserve"> </w:t>
      </w:r>
      <w:r>
        <w:rPr>
          <w:color w:val="00395A"/>
        </w:rPr>
        <w:t>all</w:t>
      </w:r>
      <w:r>
        <w:rPr>
          <w:color w:val="00395A"/>
          <w:spacing w:val="-1"/>
        </w:rPr>
        <w:t xml:space="preserve"> </w:t>
      </w:r>
      <w:r>
        <w:rPr>
          <w:color w:val="00395A"/>
        </w:rPr>
        <w:t>its clients,</w:t>
      </w:r>
      <w:r>
        <w:rPr>
          <w:color w:val="00395A"/>
          <w:spacing w:val="-8"/>
        </w:rPr>
        <w:t xml:space="preserve"> </w:t>
      </w:r>
      <w:r>
        <w:rPr>
          <w:color w:val="00395A"/>
        </w:rPr>
        <w:t>the quality of all it</w:t>
      </w:r>
      <w:r>
        <w:rPr>
          <w:color w:val="00395A"/>
        </w:rPr>
        <w:t>s programs,</w:t>
      </w:r>
      <w:r>
        <w:rPr>
          <w:color w:val="00395A"/>
          <w:spacing w:val="-8"/>
        </w:rPr>
        <w:t xml:space="preserve"> </w:t>
      </w:r>
      <w:r>
        <w:rPr>
          <w:color w:val="00395A"/>
        </w:rPr>
        <w:t>and the skills</w:t>
      </w:r>
      <w:r>
        <w:rPr>
          <w:color w:val="00395A"/>
          <w:spacing w:val="-7"/>
        </w:rPr>
        <w:t xml:space="preserve"> </w:t>
      </w:r>
      <w:r>
        <w:rPr>
          <w:color w:val="00395A"/>
        </w:rPr>
        <w:t>and</w:t>
      </w:r>
      <w:r>
        <w:rPr>
          <w:color w:val="00395A"/>
          <w:spacing w:val="-8"/>
        </w:rPr>
        <w:t xml:space="preserve"> </w:t>
      </w:r>
      <w:r>
        <w:rPr>
          <w:color w:val="00395A"/>
        </w:rPr>
        <w:t>commitment</w:t>
      </w:r>
      <w:r>
        <w:rPr>
          <w:color w:val="00395A"/>
          <w:spacing w:val="-7"/>
        </w:rPr>
        <w:t xml:space="preserve"> </w:t>
      </w:r>
      <w:r>
        <w:rPr>
          <w:color w:val="00395A"/>
        </w:rPr>
        <w:t>of</w:t>
      </w:r>
      <w:r>
        <w:rPr>
          <w:color w:val="00395A"/>
          <w:spacing w:val="-7"/>
        </w:rPr>
        <w:t xml:space="preserve"> </w:t>
      </w:r>
      <w:r>
        <w:rPr>
          <w:color w:val="00395A"/>
        </w:rPr>
        <w:t>all</w:t>
      </w:r>
      <w:r>
        <w:rPr>
          <w:color w:val="00395A"/>
          <w:spacing w:val="-7"/>
        </w:rPr>
        <w:t xml:space="preserve"> </w:t>
      </w:r>
      <w:r>
        <w:rPr>
          <w:color w:val="00395A"/>
        </w:rPr>
        <w:t>its</w:t>
      </w:r>
      <w:r>
        <w:rPr>
          <w:color w:val="00395A"/>
          <w:spacing w:val="-7"/>
        </w:rPr>
        <w:t xml:space="preserve"> </w:t>
      </w:r>
      <w:r>
        <w:rPr>
          <w:color w:val="00395A"/>
        </w:rPr>
        <w:t>staff</w:t>
      </w:r>
      <w:r>
        <w:rPr>
          <w:color w:val="00395A"/>
          <w:spacing w:val="-7"/>
        </w:rPr>
        <w:t xml:space="preserve"> </w:t>
      </w:r>
      <w:r>
        <w:rPr>
          <w:color w:val="00395A"/>
        </w:rPr>
        <w:t>members. Recent highlights include the agency’s lead support role in the Manhattan Outreach Con­ sortium, which has reduced the Manhattan street homeless population by almost half by using an inten</w:t>
      </w:r>
      <w:r>
        <w:rPr>
          <w:color w:val="00395A"/>
        </w:rPr>
        <w:t>sive Housing First model.</w:t>
      </w:r>
      <w:r>
        <w:rPr>
          <w:color w:val="00395A"/>
          <w:spacing w:val="-9"/>
        </w:rPr>
        <w:t xml:space="preserve"> </w:t>
      </w:r>
      <w:r>
        <w:rPr>
          <w:color w:val="00395A"/>
        </w:rPr>
        <w:t>The agency’s Project for Psychiatric Outreach to the Homeless recently received an American Psychiatric Association Silver Achievement Award for providing services to thousands of people who are currently homeless and people who h</w:t>
      </w:r>
      <w:r>
        <w:rPr>
          <w:color w:val="00395A"/>
        </w:rPr>
        <w:t>ad previously been homeless at 54 sites across the city.</w:t>
      </w:r>
      <w:r>
        <w:rPr>
          <w:color w:val="00395A"/>
          <w:spacing w:val="-1"/>
        </w:rPr>
        <w:t xml:space="preserve"> </w:t>
      </w:r>
      <w:r>
        <w:rPr>
          <w:color w:val="00395A"/>
        </w:rPr>
        <w:t>Another accomplishment is CUCS’s shift to a culture of evidence-based practice and continuous, data-driven quality improvement. Serious challenges remain, however. Perhaps the most important is the n</w:t>
      </w:r>
      <w:r>
        <w:rPr>
          <w:color w:val="00395A"/>
        </w:rPr>
        <w:t>eed to fully integrate primary medical care with mental health and substance abuse ser­ vices.</w:t>
      </w:r>
      <w:r>
        <w:rPr>
          <w:color w:val="00395A"/>
          <w:spacing w:val="-11"/>
        </w:rPr>
        <w:t xml:space="preserve"> </w:t>
      </w:r>
      <w:r>
        <w:rPr>
          <w:color w:val="00395A"/>
        </w:rPr>
        <w:t>Even harder to solve is how to address the needs of New York City’s undocumented immigrants who are homeless, given re­ strictions imposed by most major funders.</w:t>
      </w:r>
    </w:p>
    <w:p w14:paraId="5D0CB258" w14:textId="77777777" w:rsidR="00B00EA7" w:rsidRDefault="00574B43">
      <w:pPr>
        <w:pStyle w:val="Heading4"/>
        <w:spacing w:before="259"/>
        <w:ind w:left="326"/>
      </w:pPr>
      <w:r>
        <w:rPr>
          <w:color w:val="33607A"/>
          <w:w w:val="105"/>
        </w:rPr>
        <w:t>Open</w:t>
      </w:r>
      <w:r>
        <w:rPr>
          <w:color w:val="33607A"/>
          <w:spacing w:val="-9"/>
          <w:w w:val="105"/>
        </w:rPr>
        <w:t xml:space="preserve"> </w:t>
      </w:r>
      <w:r>
        <w:rPr>
          <w:color w:val="33607A"/>
          <w:w w:val="105"/>
        </w:rPr>
        <w:t>Arms</w:t>
      </w:r>
      <w:r>
        <w:rPr>
          <w:color w:val="33607A"/>
          <w:spacing w:val="-11"/>
          <w:w w:val="105"/>
        </w:rPr>
        <w:t xml:space="preserve"> </w:t>
      </w:r>
      <w:r>
        <w:rPr>
          <w:color w:val="33607A"/>
          <w:spacing w:val="-2"/>
          <w:w w:val="105"/>
        </w:rPr>
        <w:t>Housing</w:t>
      </w:r>
    </w:p>
    <w:p w14:paraId="4B22AEF0" w14:textId="77777777" w:rsidR="00B00EA7" w:rsidRDefault="00574B43">
      <w:pPr>
        <w:pStyle w:val="BodyText"/>
        <w:spacing w:before="33" w:line="249" w:lineRule="auto"/>
        <w:ind w:left="326" w:right="435"/>
      </w:pPr>
      <w:r>
        <w:rPr>
          <w:b/>
          <w:color w:val="00395A"/>
        </w:rPr>
        <w:t>Open Arms Housing,</w:t>
      </w:r>
      <w:r>
        <w:rPr>
          <w:b/>
          <w:color w:val="00395A"/>
          <w:spacing w:val="-1"/>
        </w:rPr>
        <w:t xml:space="preserve"> </w:t>
      </w:r>
      <w:r>
        <w:rPr>
          <w:b/>
          <w:color w:val="00395A"/>
        </w:rPr>
        <w:t xml:space="preserve">Inc. </w:t>
      </w:r>
      <w:r>
        <w:rPr>
          <w:color w:val="00395A"/>
        </w:rPr>
        <w:t>(OAH) of Wash­ ington,</w:t>
      </w:r>
      <w:r>
        <w:rPr>
          <w:color w:val="00395A"/>
          <w:spacing w:val="-11"/>
        </w:rPr>
        <w:t xml:space="preserve"> </w:t>
      </w:r>
      <w:r>
        <w:rPr>
          <w:color w:val="00395A"/>
        </w:rPr>
        <w:t>DC,</w:t>
      </w:r>
      <w:r>
        <w:rPr>
          <w:color w:val="00395A"/>
          <w:spacing w:val="-11"/>
        </w:rPr>
        <w:t xml:space="preserve"> </w:t>
      </w:r>
      <w:r>
        <w:rPr>
          <w:color w:val="00395A"/>
        </w:rPr>
        <w:t>provides permanent housing with ongoing supportive services for unaccompa­ nied women who have lived on the streets or in shelters in Washington,</w:t>
      </w:r>
      <w:r>
        <w:rPr>
          <w:color w:val="00395A"/>
          <w:spacing w:val="-5"/>
        </w:rPr>
        <w:t xml:space="preserve"> </w:t>
      </w:r>
      <w:r>
        <w:rPr>
          <w:color w:val="00395A"/>
        </w:rPr>
        <w:t>DC.</w:t>
      </w:r>
      <w:r>
        <w:rPr>
          <w:color w:val="00395A"/>
          <w:spacing w:val="-18"/>
        </w:rPr>
        <w:t xml:space="preserve"> </w:t>
      </w:r>
      <w:r>
        <w:rPr>
          <w:color w:val="00395A"/>
        </w:rPr>
        <w:t xml:space="preserve">The organiza­ tion is dedicated to providing permanent housing for vulnerable women who have pre­ viously </w:t>
      </w:r>
      <w:r>
        <w:rPr>
          <w:color w:val="00395A"/>
        </w:rPr>
        <w:t>been overlooked by current housing programs</w:t>
      </w:r>
      <w:r>
        <w:rPr>
          <w:color w:val="00395A"/>
          <w:spacing w:val="-2"/>
        </w:rPr>
        <w:t xml:space="preserve"> </w:t>
      </w:r>
      <w:r>
        <w:rPr>
          <w:color w:val="00395A"/>
        </w:rPr>
        <w:t>and</w:t>
      </w:r>
      <w:r>
        <w:rPr>
          <w:color w:val="00395A"/>
          <w:spacing w:val="-2"/>
        </w:rPr>
        <w:t xml:space="preserve"> </w:t>
      </w:r>
      <w:r>
        <w:rPr>
          <w:color w:val="00395A"/>
        </w:rPr>
        <w:t>services</w:t>
      </w:r>
      <w:r>
        <w:rPr>
          <w:color w:val="00395A"/>
          <w:spacing w:val="-3"/>
        </w:rPr>
        <w:t xml:space="preserve"> </w:t>
      </w:r>
      <w:r>
        <w:rPr>
          <w:color w:val="00395A"/>
        </w:rPr>
        <w:t>for</w:t>
      </w:r>
      <w:r>
        <w:rPr>
          <w:color w:val="00395A"/>
          <w:spacing w:val="-4"/>
        </w:rPr>
        <w:t xml:space="preserve"> </w:t>
      </w:r>
      <w:r>
        <w:rPr>
          <w:color w:val="00395A"/>
        </w:rPr>
        <w:t>the</w:t>
      </w:r>
      <w:r>
        <w:rPr>
          <w:color w:val="00395A"/>
          <w:spacing w:val="-1"/>
        </w:rPr>
        <w:t xml:space="preserve"> </w:t>
      </w:r>
      <w:r>
        <w:rPr>
          <w:color w:val="00395A"/>
        </w:rPr>
        <w:t>homeless.</w:t>
      </w:r>
      <w:r>
        <w:rPr>
          <w:color w:val="00395A"/>
          <w:spacing w:val="-18"/>
        </w:rPr>
        <w:t xml:space="preserve"> </w:t>
      </w:r>
      <w:r>
        <w:rPr>
          <w:color w:val="00395A"/>
        </w:rPr>
        <w:t>OAH owns a building in Northwest Washington, DC,</w:t>
      </w:r>
      <w:r>
        <w:rPr>
          <w:color w:val="00395A"/>
          <w:spacing w:val="-6"/>
        </w:rPr>
        <w:t xml:space="preserve"> </w:t>
      </w:r>
      <w:r>
        <w:rPr>
          <w:color w:val="00395A"/>
        </w:rPr>
        <w:t>that opened in 2009 to house 16 women who have experienced a range of mental health issues,</w:t>
      </w:r>
      <w:r>
        <w:rPr>
          <w:color w:val="00395A"/>
          <w:spacing w:val="-2"/>
        </w:rPr>
        <w:t xml:space="preserve"> </w:t>
      </w:r>
      <w:r>
        <w:rPr>
          <w:color w:val="00395A"/>
        </w:rPr>
        <w:t>substance use disorders,</w:t>
      </w:r>
      <w:r>
        <w:rPr>
          <w:color w:val="00395A"/>
          <w:spacing w:val="-2"/>
        </w:rPr>
        <w:t xml:space="preserve"> </w:t>
      </w:r>
      <w:r>
        <w:rPr>
          <w:color w:val="00395A"/>
        </w:rPr>
        <w:t>and medical con</w:t>
      </w:r>
      <w:r>
        <w:rPr>
          <w:color w:val="00395A"/>
        </w:rPr>
        <w:t>ditions.</w:t>
      </w:r>
    </w:p>
    <w:p w14:paraId="0C9E0648" w14:textId="77777777" w:rsidR="00B00EA7" w:rsidRDefault="00B00EA7">
      <w:pPr>
        <w:spacing w:line="249" w:lineRule="auto"/>
        <w:sectPr w:rsidR="00B00EA7">
          <w:pgSz w:w="12240" w:h="15840"/>
          <w:pgMar w:top="1280" w:right="1060" w:bottom="1100" w:left="720" w:header="720" w:footer="902" w:gutter="0"/>
          <w:cols w:num="2" w:space="720" w:equalWidth="0">
            <w:col w:w="5214" w:space="40"/>
            <w:col w:w="5206"/>
          </w:cols>
        </w:sectPr>
      </w:pPr>
    </w:p>
    <w:p w14:paraId="2563AA83" w14:textId="77777777" w:rsidR="00B00EA7" w:rsidRDefault="00574B43">
      <w:pPr>
        <w:pStyle w:val="Heading5"/>
        <w:spacing w:before="146"/>
        <w:ind w:left="715"/>
      </w:pPr>
      <w:r>
        <w:rPr>
          <w:color w:val="33607A"/>
        </w:rPr>
        <w:t>Contact</w:t>
      </w:r>
      <w:r>
        <w:rPr>
          <w:color w:val="33607A"/>
          <w:spacing w:val="-6"/>
        </w:rPr>
        <w:t xml:space="preserve"> </w:t>
      </w:r>
      <w:r>
        <w:rPr>
          <w:color w:val="33607A"/>
          <w:spacing w:val="-2"/>
        </w:rPr>
        <w:t>person</w:t>
      </w:r>
    </w:p>
    <w:p w14:paraId="7B911976" w14:textId="77777777" w:rsidR="00B00EA7" w:rsidRDefault="00574B43">
      <w:pPr>
        <w:pStyle w:val="BodyText"/>
        <w:spacing w:before="43" w:line="249" w:lineRule="auto"/>
        <w:ind w:right="342"/>
      </w:pPr>
      <w:r>
        <w:rPr>
          <w:color w:val="00395A"/>
        </w:rPr>
        <w:t>Marilyn</w:t>
      </w:r>
      <w:r>
        <w:rPr>
          <w:color w:val="00395A"/>
          <w:spacing w:val="-15"/>
        </w:rPr>
        <w:t xml:space="preserve"> </w:t>
      </w:r>
      <w:r>
        <w:rPr>
          <w:color w:val="00395A"/>
        </w:rPr>
        <w:t>Kresky-Wolff,</w:t>
      </w:r>
      <w:r>
        <w:rPr>
          <w:color w:val="00395A"/>
          <w:spacing w:val="-18"/>
        </w:rPr>
        <w:t xml:space="preserve"> </w:t>
      </w:r>
      <w:r>
        <w:rPr>
          <w:color w:val="00395A"/>
        </w:rPr>
        <w:t>Executive</w:t>
      </w:r>
      <w:r>
        <w:rPr>
          <w:color w:val="00395A"/>
          <w:spacing w:val="-15"/>
        </w:rPr>
        <w:t xml:space="preserve"> </w:t>
      </w:r>
      <w:r>
        <w:rPr>
          <w:color w:val="00395A"/>
        </w:rPr>
        <w:t xml:space="preserve">Director: </w:t>
      </w:r>
      <w:r>
        <w:rPr>
          <w:color w:val="00395A"/>
          <w:spacing w:val="-2"/>
        </w:rPr>
        <w:t>202-525-3467</w:t>
      </w:r>
    </w:p>
    <w:p w14:paraId="088AB4B7" w14:textId="77777777" w:rsidR="00B00EA7" w:rsidRDefault="00574B43">
      <w:pPr>
        <w:pStyle w:val="Heading5"/>
        <w:spacing w:before="195"/>
        <w:ind w:left="712"/>
      </w:pPr>
      <w:r>
        <w:rPr>
          <w:color w:val="33607A"/>
          <w:spacing w:val="-2"/>
        </w:rPr>
        <w:t>Program</w:t>
      </w:r>
    </w:p>
    <w:p w14:paraId="4C4372DF" w14:textId="77777777" w:rsidR="00B00EA7" w:rsidRDefault="00574B43">
      <w:pPr>
        <w:pStyle w:val="BodyText"/>
        <w:spacing w:before="43" w:line="249" w:lineRule="auto"/>
      </w:pPr>
      <w:r>
        <w:rPr>
          <w:color w:val="00395A"/>
        </w:rPr>
        <w:t>The OAH model is unique in DC in that it operates under a Housing First approach, which holds that all individuals are entitled to safe</w:t>
      </w:r>
      <w:r>
        <w:rPr>
          <w:color w:val="00395A"/>
          <w:spacing w:val="-3"/>
        </w:rPr>
        <w:t xml:space="preserve"> </w:t>
      </w:r>
      <w:r>
        <w:rPr>
          <w:color w:val="00395A"/>
        </w:rPr>
        <w:t>and</w:t>
      </w:r>
      <w:r>
        <w:rPr>
          <w:color w:val="00395A"/>
          <w:spacing w:val="-4"/>
        </w:rPr>
        <w:t xml:space="preserve"> </w:t>
      </w:r>
      <w:r>
        <w:rPr>
          <w:color w:val="00395A"/>
        </w:rPr>
        <w:t>decent</w:t>
      </w:r>
      <w:r>
        <w:rPr>
          <w:color w:val="00395A"/>
          <w:spacing w:val="-3"/>
        </w:rPr>
        <w:t xml:space="preserve"> </w:t>
      </w:r>
      <w:r>
        <w:rPr>
          <w:color w:val="00395A"/>
        </w:rPr>
        <w:t>housing</w:t>
      </w:r>
      <w:r>
        <w:rPr>
          <w:color w:val="00395A"/>
          <w:spacing w:val="-2"/>
        </w:rPr>
        <w:t xml:space="preserve"> </w:t>
      </w:r>
      <w:r>
        <w:rPr>
          <w:color w:val="00395A"/>
        </w:rPr>
        <w:t>and</w:t>
      </w:r>
      <w:r>
        <w:rPr>
          <w:color w:val="00395A"/>
          <w:spacing w:val="-4"/>
        </w:rPr>
        <w:t xml:space="preserve"> </w:t>
      </w:r>
      <w:r>
        <w:rPr>
          <w:color w:val="00395A"/>
        </w:rPr>
        <w:t>that</w:t>
      </w:r>
      <w:r>
        <w:rPr>
          <w:color w:val="00395A"/>
          <w:spacing w:val="-3"/>
        </w:rPr>
        <w:t xml:space="preserve"> </w:t>
      </w:r>
      <w:r>
        <w:rPr>
          <w:color w:val="00395A"/>
        </w:rPr>
        <w:t>access</w:t>
      </w:r>
      <w:r>
        <w:rPr>
          <w:color w:val="00395A"/>
          <w:spacing w:val="-3"/>
        </w:rPr>
        <w:t xml:space="preserve"> </w:t>
      </w:r>
      <w:r>
        <w:rPr>
          <w:color w:val="00395A"/>
        </w:rPr>
        <w:t>to</w:t>
      </w:r>
      <w:r>
        <w:rPr>
          <w:color w:val="00395A"/>
          <w:spacing w:val="-3"/>
        </w:rPr>
        <w:t xml:space="preserve"> </w:t>
      </w:r>
      <w:r>
        <w:rPr>
          <w:color w:val="00395A"/>
        </w:rPr>
        <w:t>this housing should not be contingent on partici­ pation in services.</w:t>
      </w:r>
      <w:r>
        <w:rPr>
          <w:color w:val="00395A"/>
          <w:spacing w:val="-19"/>
        </w:rPr>
        <w:t xml:space="preserve"> </w:t>
      </w:r>
      <w:r>
        <w:rPr>
          <w:color w:val="00395A"/>
        </w:rPr>
        <w:t>Those servic</w:t>
      </w:r>
      <w:r>
        <w:rPr>
          <w:color w:val="00395A"/>
        </w:rPr>
        <w:t>es can come later,</w:t>
      </w:r>
      <w:r>
        <w:rPr>
          <w:color w:val="00395A"/>
          <w:spacing w:val="-4"/>
        </w:rPr>
        <w:t xml:space="preserve"> </w:t>
      </w:r>
      <w:r>
        <w:rPr>
          <w:color w:val="00395A"/>
        </w:rPr>
        <w:t>but housing is first. The OAH model is one of only a few similar programs across the country because:</w:t>
      </w:r>
    </w:p>
    <w:p w14:paraId="529ABD29" w14:textId="77777777" w:rsidR="00B00EA7" w:rsidRDefault="00574B43">
      <w:pPr>
        <w:pStyle w:val="ListParagraph"/>
        <w:numPr>
          <w:ilvl w:val="0"/>
          <w:numId w:val="17"/>
        </w:numPr>
        <w:tabs>
          <w:tab w:val="left" w:pos="1079"/>
          <w:tab w:val="left" w:pos="1080"/>
        </w:tabs>
        <w:spacing w:line="249" w:lineRule="auto"/>
        <w:rPr>
          <w:sz w:val="24"/>
        </w:rPr>
      </w:pPr>
      <w:r>
        <w:rPr>
          <w:color w:val="00395A"/>
          <w:sz w:val="24"/>
        </w:rPr>
        <w:t>The OAH model rests on the premise that stable, safe housing is necessary to pro­ mote the physical, mental, and emotional well-being o</w:t>
      </w:r>
      <w:r>
        <w:rPr>
          <w:color w:val="00395A"/>
          <w:sz w:val="24"/>
        </w:rPr>
        <w:t>f all persons, particularly women with a history of chronic home­</w:t>
      </w:r>
    </w:p>
    <w:p w14:paraId="1557BA2B" w14:textId="77777777" w:rsidR="00B00EA7" w:rsidRDefault="00574B43">
      <w:pPr>
        <w:pStyle w:val="BodyText"/>
        <w:spacing w:before="111" w:line="249" w:lineRule="auto"/>
        <w:ind w:left="685" w:right="433"/>
      </w:pPr>
      <w:r>
        <w:br w:type="column"/>
      </w:r>
      <w:r>
        <w:rPr>
          <w:color w:val="00395A"/>
        </w:rPr>
        <w:t>treatment teams, employment counseling, day programs, volunteer opportunities, self-help</w:t>
      </w:r>
      <w:r>
        <w:rPr>
          <w:color w:val="00395A"/>
          <w:spacing w:val="-2"/>
        </w:rPr>
        <w:t xml:space="preserve"> </w:t>
      </w:r>
      <w:r>
        <w:rPr>
          <w:color w:val="00395A"/>
        </w:rPr>
        <w:t>groups,</w:t>
      </w:r>
      <w:r>
        <w:rPr>
          <w:color w:val="00395A"/>
          <w:spacing w:val="-2"/>
        </w:rPr>
        <w:t xml:space="preserve"> </w:t>
      </w:r>
      <w:r>
        <w:rPr>
          <w:color w:val="00395A"/>
        </w:rPr>
        <w:t>medical</w:t>
      </w:r>
      <w:r>
        <w:rPr>
          <w:color w:val="00395A"/>
          <w:spacing w:val="-3"/>
        </w:rPr>
        <w:t xml:space="preserve"> </w:t>
      </w:r>
      <w:r>
        <w:rPr>
          <w:color w:val="00395A"/>
        </w:rPr>
        <w:t>treatment,</w:t>
      </w:r>
      <w:r>
        <w:rPr>
          <w:color w:val="00395A"/>
          <w:spacing w:val="-2"/>
        </w:rPr>
        <w:t xml:space="preserve"> </w:t>
      </w:r>
      <w:r>
        <w:rPr>
          <w:color w:val="00395A"/>
        </w:rPr>
        <w:t xml:space="preserve">home health care, and food and clothing re­ </w:t>
      </w:r>
      <w:r>
        <w:rPr>
          <w:color w:val="00395A"/>
          <w:spacing w:val="-2"/>
        </w:rPr>
        <w:t>sources.</w:t>
      </w:r>
    </w:p>
    <w:p w14:paraId="618DC927" w14:textId="77777777" w:rsidR="00B00EA7" w:rsidRDefault="00574B43">
      <w:pPr>
        <w:pStyle w:val="Heading5"/>
        <w:ind w:left="320"/>
      </w:pPr>
      <w:r>
        <w:rPr>
          <w:color w:val="33607A"/>
          <w:w w:val="95"/>
        </w:rPr>
        <w:t>Community</w:t>
      </w:r>
      <w:r>
        <w:rPr>
          <w:color w:val="33607A"/>
          <w:spacing w:val="31"/>
        </w:rPr>
        <w:t xml:space="preserve"> </w:t>
      </w:r>
      <w:r>
        <w:rPr>
          <w:color w:val="33607A"/>
          <w:spacing w:val="-2"/>
          <w:w w:val="95"/>
        </w:rPr>
        <w:t>collaborat</w:t>
      </w:r>
      <w:r>
        <w:rPr>
          <w:color w:val="33607A"/>
          <w:spacing w:val="-2"/>
          <w:w w:val="95"/>
        </w:rPr>
        <w:t>ion</w:t>
      </w:r>
    </w:p>
    <w:p w14:paraId="176ACC97" w14:textId="77777777" w:rsidR="00B00EA7" w:rsidRDefault="00574B43">
      <w:pPr>
        <w:pStyle w:val="BodyText"/>
        <w:spacing w:before="40" w:line="249" w:lineRule="auto"/>
        <w:ind w:left="325"/>
      </w:pPr>
      <w:r>
        <w:rPr>
          <w:color w:val="00395A"/>
        </w:rPr>
        <w:t>During the period from the founding of the organization until its opening in 2009,</w:t>
      </w:r>
      <w:r>
        <w:rPr>
          <w:color w:val="00395A"/>
          <w:spacing w:val="-12"/>
        </w:rPr>
        <w:t xml:space="preserve"> </w:t>
      </w:r>
      <w:r>
        <w:rPr>
          <w:color w:val="00395A"/>
        </w:rPr>
        <w:t xml:space="preserve">OAH </w:t>
      </w:r>
      <w:r>
        <w:rPr>
          <w:color w:val="00395A"/>
          <w:spacing w:val="-2"/>
        </w:rPr>
        <w:t>received:</w:t>
      </w:r>
    </w:p>
    <w:p w14:paraId="77377426" w14:textId="77777777" w:rsidR="00B00EA7" w:rsidRDefault="00574B43">
      <w:pPr>
        <w:pStyle w:val="ListParagraph"/>
        <w:numPr>
          <w:ilvl w:val="0"/>
          <w:numId w:val="73"/>
        </w:numPr>
        <w:tabs>
          <w:tab w:val="left" w:pos="684"/>
          <w:tab w:val="left" w:pos="686"/>
        </w:tabs>
        <w:spacing w:line="249" w:lineRule="auto"/>
        <w:ind w:left="685" w:right="480"/>
        <w:rPr>
          <w:sz w:val="24"/>
        </w:rPr>
      </w:pPr>
      <w:r>
        <w:rPr>
          <w:color w:val="00395A"/>
          <w:sz w:val="24"/>
        </w:rPr>
        <w:t>Financial support from the DC Depart­ ment of Housing and Community Devel­ opment (DHCD) via a permanent loan and a grant jointly from DHCD and the DC Depa</w:t>
      </w:r>
      <w:r>
        <w:rPr>
          <w:color w:val="00395A"/>
          <w:sz w:val="24"/>
        </w:rPr>
        <w:t>rtment of Mental Health.</w:t>
      </w:r>
    </w:p>
    <w:p w14:paraId="256FD7F5" w14:textId="77777777" w:rsidR="00B00EA7" w:rsidRDefault="00574B43">
      <w:pPr>
        <w:pStyle w:val="ListParagraph"/>
        <w:numPr>
          <w:ilvl w:val="0"/>
          <w:numId w:val="73"/>
        </w:numPr>
        <w:tabs>
          <w:tab w:val="left" w:pos="684"/>
          <w:tab w:val="left" w:pos="686"/>
        </w:tabs>
        <w:spacing w:line="249" w:lineRule="auto"/>
        <w:ind w:left="685" w:right="465"/>
        <w:rPr>
          <w:sz w:val="24"/>
        </w:rPr>
      </w:pPr>
      <w:r>
        <w:rPr>
          <w:color w:val="00395A"/>
          <w:sz w:val="24"/>
        </w:rPr>
        <w:t xml:space="preserve">A Supportive Housing Program grant from HUD via the DC Community Part­ nership for the Prevention of Homeless­ </w:t>
      </w:r>
      <w:r>
        <w:rPr>
          <w:color w:val="00395A"/>
          <w:spacing w:val="-2"/>
          <w:sz w:val="24"/>
        </w:rPr>
        <w:t>ness.</w:t>
      </w:r>
    </w:p>
    <w:p w14:paraId="4EBC991C" w14:textId="77777777" w:rsidR="00B00EA7" w:rsidRDefault="00574B43">
      <w:pPr>
        <w:pStyle w:val="ListParagraph"/>
        <w:numPr>
          <w:ilvl w:val="0"/>
          <w:numId w:val="73"/>
        </w:numPr>
        <w:tabs>
          <w:tab w:val="left" w:pos="684"/>
          <w:tab w:val="left" w:pos="686"/>
        </w:tabs>
        <w:spacing w:line="75" w:lineRule="exact"/>
        <w:ind w:left="685" w:hanging="361"/>
        <w:rPr>
          <w:sz w:val="24"/>
        </w:rPr>
      </w:pPr>
      <w:r>
        <w:rPr>
          <w:color w:val="00395A"/>
          <w:sz w:val="24"/>
        </w:rPr>
        <w:t>Critical</w:t>
      </w:r>
      <w:r>
        <w:rPr>
          <w:color w:val="00395A"/>
          <w:spacing w:val="-9"/>
          <w:sz w:val="24"/>
        </w:rPr>
        <w:t xml:space="preserve"> </w:t>
      </w:r>
      <w:r>
        <w:rPr>
          <w:color w:val="00395A"/>
          <w:sz w:val="24"/>
        </w:rPr>
        <w:t>early</w:t>
      </w:r>
      <w:r>
        <w:rPr>
          <w:color w:val="00395A"/>
          <w:spacing w:val="-9"/>
          <w:sz w:val="24"/>
        </w:rPr>
        <w:t xml:space="preserve"> </w:t>
      </w:r>
      <w:r>
        <w:rPr>
          <w:color w:val="00395A"/>
          <w:sz w:val="24"/>
        </w:rPr>
        <w:t>support</w:t>
      </w:r>
      <w:r>
        <w:rPr>
          <w:color w:val="00395A"/>
          <w:spacing w:val="-8"/>
          <w:sz w:val="24"/>
        </w:rPr>
        <w:t xml:space="preserve"> </w:t>
      </w:r>
      <w:r>
        <w:rPr>
          <w:color w:val="00395A"/>
          <w:sz w:val="24"/>
        </w:rPr>
        <w:t>from</w:t>
      </w:r>
      <w:r>
        <w:rPr>
          <w:color w:val="00395A"/>
          <w:spacing w:val="-9"/>
          <w:sz w:val="24"/>
        </w:rPr>
        <w:t xml:space="preserve"> </w:t>
      </w:r>
      <w:r>
        <w:rPr>
          <w:color w:val="00395A"/>
          <w:sz w:val="24"/>
        </w:rPr>
        <w:t>private</w:t>
      </w:r>
      <w:r>
        <w:rPr>
          <w:color w:val="00395A"/>
          <w:spacing w:val="-9"/>
          <w:sz w:val="24"/>
        </w:rPr>
        <w:t xml:space="preserve"> </w:t>
      </w:r>
      <w:r>
        <w:rPr>
          <w:color w:val="00395A"/>
          <w:spacing w:val="-2"/>
          <w:sz w:val="24"/>
        </w:rPr>
        <w:t>lenders</w:t>
      </w:r>
    </w:p>
    <w:p w14:paraId="344AAF79" w14:textId="77777777" w:rsidR="00B00EA7" w:rsidRDefault="00B00EA7">
      <w:pPr>
        <w:spacing w:line="75" w:lineRule="exact"/>
        <w:rPr>
          <w:sz w:val="24"/>
        </w:rPr>
        <w:sectPr w:rsidR="00B00EA7">
          <w:pgSz w:w="12240" w:h="15840"/>
          <w:pgMar w:top="1280" w:right="1060" w:bottom="1100" w:left="720" w:header="720" w:footer="902" w:gutter="0"/>
          <w:cols w:num="2" w:space="720" w:equalWidth="0">
            <w:col w:w="5215" w:space="40"/>
            <w:col w:w="5205"/>
          </w:cols>
        </w:sectPr>
      </w:pPr>
    </w:p>
    <w:p w14:paraId="303A88CE" w14:textId="77777777" w:rsidR="00B00EA7" w:rsidRDefault="00574B43">
      <w:pPr>
        <w:pStyle w:val="BodyText"/>
        <w:spacing w:line="262" w:lineRule="exact"/>
        <w:ind w:left="1080"/>
      </w:pPr>
      <w:r>
        <w:rPr>
          <w:color w:val="00395A"/>
          <w:spacing w:val="-2"/>
        </w:rPr>
        <w:t>lessness.</w:t>
      </w:r>
    </w:p>
    <w:p w14:paraId="509F0420"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OAH</w:t>
      </w:r>
      <w:r>
        <w:rPr>
          <w:color w:val="00395A"/>
          <w:spacing w:val="-6"/>
          <w:sz w:val="24"/>
        </w:rPr>
        <w:t xml:space="preserve"> </w:t>
      </w:r>
      <w:r>
        <w:rPr>
          <w:color w:val="00395A"/>
          <w:sz w:val="24"/>
        </w:rPr>
        <w:t>offers</w:t>
      </w:r>
      <w:r>
        <w:rPr>
          <w:color w:val="00395A"/>
          <w:spacing w:val="-5"/>
          <w:sz w:val="24"/>
        </w:rPr>
        <w:t xml:space="preserve"> </w:t>
      </w:r>
      <w:r>
        <w:rPr>
          <w:color w:val="00395A"/>
          <w:sz w:val="24"/>
        </w:rPr>
        <w:t>onsite</w:t>
      </w:r>
      <w:r>
        <w:rPr>
          <w:color w:val="00395A"/>
          <w:spacing w:val="-5"/>
          <w:sz w:val="24"/>
        </w:rPr>
        <w:t xml:space="preserve"> </w:t>
      </w:r>
      <w:r>
        <w:rPr>
          <w:color w:val="00395A"/>
          <w:sz w:val="24"/>
        </w:rPr>
        <w:t>supportive</w:t>
      </w:r>
      <w:r>
        <w:rPr>
          <w:color w:val="00395A"/>
          <w:spacing w:val="-5"/>
          <w:sz w:val="24"/>
        </w:rPr>
        <w:t xml:space="preserve"> </w:t>
      </w:r>
      <w:r>
        <w:rPr>
          <w:color w:val="00395A"/>
          <w:sz w:val="24"/>
        </w:rPr>
        <w:t>services</w:t>
      </w:r>
      <w:r>
        <w:rPr>
          <w:color w:val="00395A"/>
          <w:spacing w:val="-5"/>
          <w:sz w:val="24"/>
        </w:rPr>
        <w:t xml:space="preserve"> </w:t>
      </w:r>
      <w:r>
        <w:rPr>
          <w:color w:val="00395A"/>
          <w:sz w:val="24"/>
        </w:rPr>
        <w:t xml:space="preserve">that are tailored to each individual’s needs and are designed to prevent a return to home­ </w:t>
      </w:r>
      <w:r>
        <w:rPr>
          <w:color w:val="00395A"/>
          <w:spacing w:val="-2"/>
          <w:sz w:val="24"/>
        </w:rPr>
        <w:t>lessness.</w:t>
      </w:r>
    </w:p>
    <w:p w14:paraId="7F6E2FCA" w14:textId="77777777" w:rsidR="00B00EA7" w:rsidRDefault="00574B43">
      <w:pPr>
        <w:pStyle w:val="ListParagraph"/>
        <w:numPr>
          <w:ilvl w:val="1"/>
          <w:numId w:val="73"/>
        </w:numPr>
        <w:tabs>
          <w:tab w:val="left" w:pos="1079"/>
          <w:tab w:val="left" w:pos="1080"/>
        </w:tabs>
        <w:spacing w:line="249" w:lineRule="auto"/>
        <w:ind w:right="22"/>
        <w:rPr>
          <w:sz w:val="24"/>
        </w:rPr>
      </w:pPr>
      <w:r>
        <w:rPr>
          <w:color w:val="00395A"/>
          <w:sz w:val="24"/>
        </w:rPr>
        <w:t>The building is designed to feature effi­ ciency units with a full set of kitchen ap­ pliances and a private bathroom, and community ro</w:t>
      </w:r>
      <w:r>
        <w:rPr>
          <w:color w:val="00395A"/>
          <w:sz w:val="24"/>
        </w:rPr>
        <w:t>oms with shared phones, TVs,</w:t>
      </w:r>
      <w:r>
        <w:rPr>
          <w:color w:val="00395A"/>
          <w:spacing w:val="-9"/>
          <w:sz w:val="24"/>
        </w:rPr>
        <w:t xml:space="preserve"> </w:t>
      </w:r>
      <w:r>
        <w:rPr>
          <w:color w:val="00395A"/>
          <w:sz w:val="24"/>
        </w:rPr>
        <w:t>computers,</w:t>
      </w:r>
      <w:r>
        <w:rPr>
          <w:color w:val="00395A"/>
          <w:spacing w:val="-9"/>
          <w:sz w:val="24"/>
        </w:rPr>
        <w:t xml:space="preserve"> </w:t>
      </w:r>
      <w:r>
        <w:rPr>
          <w:color w:val="00395A"/>
          <w:sz w:val="24"/>
        </w:rPr>
        <w:t>and</w:t>
      </w:r>
      <w:r>
        <w:rPr>
          <w:color w:val="00395A"/>
          <w:spacing w:val="-9"/>
          <w:sz w:val="24"/>
        </w:rPr>
        <w:t xml:space="preserve"> </w:t>
      </w:r>
      <w:r>
        <w:rPr>
          <w:color w:val="00395A"/>
          <w:sz w:val="24"/>
        </w:rPr>
        <w:t>space</w:t>
      </w:r>
      <w:r>
        <w:rPr>
          <w:color w:val="00395A"/>
          <w:spacing w:val="-8"/>
          <w:sz w:val="24"/>
        </w:rPr>
        <w:t xml:space="preserve"> </w:t>
      </w:r>
      <w:r>
        <w:rPr>
          <w:color w:val="00395A"/>
          <w:sz w:val="24"/>
        </w:rPr>
        <w:t>for</w:t>
      </w:r>
      <w:r>
        <w:rPr>
          <w:color w:val="00395A"/>
          <w:spacing w:val="-9"/>
          <w:sz w:val="24"/>
        </w:rPr>
        <w:t xml:space="preserve"> </w:t>
      </w:r>
      <w:r>
        <w:rPr>
          <w:color w:val="00395A"/>
          <w:sz w:val="24"/>
        </w:rPr>
        <w:t>workshops, meetings, and get-togethers.</w:t>
      </w:r>
    </w:p>
    <w:p w14:paraId="412C555D"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Additionally, the building has three wheelchair-accessible units and a unit equipped</w:t>
      </w:r>
      <w:r>
        <w:rPr>
          <w:color w:val="00395A"/>
          <w:spacing w:val="-8"/>
          <w:sz w:val="24"/>
        </w:rPr>
        <w:t xml:space="preserve"> </w:t>
      </w:r>
      <w:r>
        <w:rPr>
          <w:color w:val="00395A"/>
          <w:sz w:val="24"/>
        </w:rPr>
        <w:t>for</w:t>
      </w:r>
      <w:r>
        <w:rPr>
          <w:color w:val="00395A"/>
          <w:spacing w:val="-8"/>
          <w:sz w:val="24"/>
        </w:rPr>
        <w:t xml:space="preserve"> </w:t>
      </w:r>
      <w:r>
        <w:rPr>
          <w:color w:val="00395A"/>
          <w:sz w:val="24"/>
        </w:rPr>
        <w:t>a</w:t>
      </w:r>
      <w:r>
        <w:rPr>
          <w:color w:val="00395A"/>
          <w:spacing w:val="-7"/>
          <w:sz w:val="24"/>
        </w:rPr>
        <w:t xml:space="preserve"> </w:t>
      </w:r>
      <w:r>
        <w:rPr>
          <w:color w:val="00395A"/>
          <w:sz w:val="24"/>
        </w:rPr>
        <w:t>deaf</w:t>
      </w:r>
      <w:r>
        <w:rPr>
          <w:color w:val="00395A"/>
          <w:spacing w:val="-7"/>
          <w:sz w:val="24"/>
        </w:rPr>
        <w:t xml:space="preserve"> </w:t>
      </w:r>
      <w:r>
        <w:rPr>
          <w:color w:val="00395A"/>
          <w:sz w:val="24"/>
        </w:rPr>
        <w:t>person;</w:t>
      </w:r>
      <w:r>
        <w:rPr>
          <w:color w:val="00395A"/>
          <w:spacing w:val="-8"/>
          <w:sz w:val="24"/>
        </w:rPr>
        <w:t xml:space="preserve"> </w:t>
      </w:r>
      <w:r>
        <w:rPr>
          <w:color w:val="00395A"/>
          <w:sz w:val="24"/>
        </w:rPr>
        <w:t>units</w:t>
      </w:r>
      <w:r>
        <w:rPr>
          <w:color w:val="00395A"/>
          <w:spacing w:val="-7"/>
          <w:sz w:val="24"/>
        </w:rPr>
        <w:t xml:space="preserve"> </w:t>
      </w:r>
      <w:r>
        <w:rPr>
          <w:color w:val="00395A"/>
          <w:sz w:val="24"/>
        </w:rPr>
        <w:t>like</w:t>
      </w:r>
      <w:r>
        <w:rPr>
          <w:color w:val="00395A"/>
          <w:spacing w:val="-7"/>
          <w:sz w:val="24"/>
        </w:rPr>
        <w:t xml:space="preserve"> </w:t>
      </w:r>
      <w:r>
        <w:rPr>
          <w:color w:val="00395A"/>
          <w:sz w:val="24"/>
        </w:rPr>
        <w:t>these are scarce.</w:t>
      </w:r>
    </w:p>
    <w:p w14:paraId="5CD3A9B9" w14:textId="77777777" w:rsidR="00B00EA7" w:rsidRDefault="00574B43">
      <w:pPr>
        <w:pStyle w:val="BodyText"/>
        <w:spacing w:before="133" w:line="273" w:lineRule="exact"/>
      </w:pPr>
      <w:r>
        <w:rPr>
          <w:color w:val="00395A"/>
          <w:w w:val="95"/>
        </w:rPr>
        <w:t>Onsite</w:t>
      </w:r>
      <w:r>
        <w:rPr>
          <w:color w:val="00395A"/>
          <w:spacing w:val="11"/>
        </w:rPr>
        <w:t xml:space="preserve"> </w:t>
      </w:r>
      <w:r>
        <w:rPr>
          <w:color w:val="00395A"/>
          <w:w w:val="95"/>
        </w:rPr>
        <w:t>services</w:t>
      </w:r>
      <w:r>
        <w:rPr>
          <w:color w:val="00395A"/>
          <w:spacing w:val="14"/>
        </w:rPr>
        <w:t xml:space="preserve"> </w:t>
      </w:r>
      <w:r>
        <w:rPr>
          <w:color w:val="00395A"/>
          <w:w w:val="95"/>
        </w:rPr>
        <w:t>provided</w:t>
      </w:r>
      <w:r>
        <w:rPr>
          <w:color w:val="00395A"/>
          <w:spacing w:val="11"/>
        </w:rPr>
        <w:t xml:space="preserve"> </w:t>
      </w:r>
      <w:r>
        <w:rPr>
          <w:color w:val="00395A"/>
          <w:w w:val="95"/>
        </w:rPr>
        <w:t>by</w:t>
      </w:r>
      <w:r>
        <w:rPr>
          <w:color w:val="00395A"/>
          <w:spacing w:val="14"/>
        </w:rPr>
        <w:t xml:space="preserve"> </w:t>
      </w:r>
      <w:r>
        <w:rPr>
          <w:color w:val="00395A"/>
          <w:w w:val="95"/>
        </w:rPr>
        <w:t>staff</w:t>
      </w:r>
      <w:r>
        <w:rPr>
          <w:color w:val="00395A"/>
          <w:spacing w:val="14"/>
        </w:rPr>
        <w:t xml:space="preserve"> </w:t>
      </w:r>
      <w:r>
        <w:rPr>
          <w:color w:val="00395A"/>
          <w:spacing w:val="-2"/>
          <w:w w:val="95"/>
        </w:rPr>
        <w:t>include:</w:t>
      </w:r>
    </w:p>
    <w:p w14:paraId="3F230F59" w14:textId="77777777" w:rsidR="00B00EA7" w:rsidRDefault="00574B43">
      <w:pPr>
        <w:pStyle w:val="ListParagraph"/>
        <w:numPr>
          <w:ilvl w:val="1"/>
          <w:numId w:val="73"/>
        </w:numPr>
        <w:tabs>
          <w:tab w:val="left" w:pos="1079"/>
          <w:tab w:val="left" w:pos="1080"/>
        </w:tabs>
        <w:spacing w:line="288" w:lineRule="exact"/>
        <w:rPr>
          <w:sz w:val="24"/>
        </w:rPr>
      </w:pPr>
      <w:r>
        <w:rPr>
          <w:color w:val="00395A"/>
          <w:sz w:val="24"/>
        </w:rPr>
        <w:t>Outreach</w:t>
      </w:r>
      <w:r>
        <w:rPr>
          <w:color w:val="00395A"/>
          <w:spacing w:val="14"/>
          <w:sz w:val="24"/>
        </w:rPr>
        <w:t xml:space="preserve"> </w:t>
      </w:r>
      <w:r>
        <w:rPr>
          <w:color w:val="00395A"/>
          <w:sz w:val="24"/>
        </w:rPr>
        <w:t>and</w:t>
      </w:r>
      <w:r>
        <w:rPr>
          <w:color w:val="00395A"/>
          <w:spacing w:val="13"/>
          <w:sz w:val="24"/>
        </w:rPr>
        <w:t xml:space="preserve"> </w:t>
      </w:r>
      <w:r>
        <w:rPr>
          <w:color w:val="00395A"/>
          <w:spacing w:val="-2"/>
          <w:sz w:val="24"/>
        </w:rPr>
        <w:t>engagement.</w:t>
      </w:r>
    </w:p>
    <w:p w14:paraId="3F10ADD0" w14:textId="77777777" w:rsidR="00B00EA7" w:rsidRDefault="00574B43">
      <w:pPr>
        <w:pStyle w:val="ListParagraph"/>
        <w:numPr>
          <w:ilvl w:val="1"/>
          <w:numId w:val="73"/>
        </w:numPr>
        <w:tabs>
          <w:tab w:val="left" w:pos="1079"/>
          <w:tab w:val="left" w:pos="1080"/>
        </w:tabs>
        <w:spacing w:line="249" w:lineRule="auto"/>
        <w:ind w:right="191"/>
        <w:rPr>
          <w:sz w:val="24"/>
        </w:rPr>
      </w:pPr>
      <w:r>
        <w:rPr>
          <w:color w:val="00395A"/>
          <w:sz w:val="24"/>
        </w:rPr>
        <w:t>Orientation to community living and as­ sistance in obtaining housing subsidies.</w:t>
      </w:r>
    </w:p>
    <w:p w14:paraId="7DE8CE4A"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Financial</w:t>
      </w:r>
      <w:r>
        <w:rPr>
          <w:color w:val="00395A"/>
          <w:spacing w:val="1"/>
          <w:sz w:val="24"/>
        </w:rPr>
        <w:t xml:space="preserve"> </w:t>
      </w:r>
      <w:r>
        <w:rPr>
          <w:color w:val="00395A"/>
          <w:sz w:val="24"/>
        </w:rPr>
        <w:t>management</w:t>
      </w:r>
      <w:r>
        <w:rPr>
          <w:color w:val="00395A"/>
          <w:spacing w:val="1"/>
          <w:sz w:val="24"/>
        </w:rPr>
        <w:t xml:space="preserve"> </w:t>
      </w:r>
      <w:r>
        <w:rPr>
          <w:color w:val="00395A"/>
          <w:sz w:val="24"/>
        </w:rPr>
        <w:t>and help with</w:t>
      </w:r>
      <w:r>
        <w:rPr>
          <w:color w:val="00395A"/>
          <w:spacing w:val="1"/>
          <w:sz w:val="24"/>
        </w:rPr>
        <w:t xml:space="preserve"> </w:t>
      </w:r>
      <w:r>
        <w:rPr>
          <w:color w:val="00395A"/>
          <w:spacing w:val="-5"/>
          <w:sz w:val="24"/>
        </w:rPr>
        <w:t>ac­</w:t>
      </w:r>
    </w:p>
    <w:p w14:paraId="673EE2E5" w14:textId="77777777" w:rsidR="00B00EA7" w:rsidRDefault="00574B43">
      <w:pPr>
        <w:pStyle w:val="BodyText"/>
        <w:spacing w:before="8" w:line="273" w:lineRule="exact"/>
        <w:ind w:left="1080"/>
      </w:pPr>
      <w:r>
        <w:rPr>
          <w:color w:val="00395A"/>
          <w:w w:val="95"/>
        </w:rPr>
        <w:t>tivities</w:t>
      </w:r>
      <w:r>
        <w:rPr>
          <w:color w:val="00395A"/>
          <w:spacing w:val="4"/>
        </w:rPr>
        <w:t xml:space="preserve"> </w:t>
      </w:r>
      <w:r>
        <w:rPr>
          <w:color w:val="00395A"/>
          <w:w w:val="95"/>
        </w:rPr>
        <w:t>of</w:t>
      </w:r>
      <w:r>
        <w:rPr>
          <w:color w:val="00395A"/>
          <w:spacing w:val="4"/>
        </w:rPr>
        <w:t xml:space="preserve"> </w:t>
      </w:r>
      <w:r>
        <w:rPr>
          <w:color w:val="00395A"/>
          <w:w w:val="95"/>
        </w:rPr>
        <w:t>daily</w:t>
      </w:r>
      <w:r>
        <w:rPr>
          <w:color w:val="00395A"/>
          <w:spacing w:val="5"/>
        </w:rPr>
        <w:t xml:space="preserve"> </w:t>
      </w:r>
      <w:r>
        <w:rPr>
          <w:color w:val="00395A"/>
          <w:spacing w:val="-2"/>
          <w:w w:val="95"/>
        </w:rPr>
        <w:t>living.</w:t>
      </w:r>
    </w:p>
    <w:p w14:paraId="72934853" w14:textId="77777777" w:rsidR="00B00EA7" w:rsidRDefault="00574B43">
      <w:pPr>
        <w:pStyle w:val="ListParagraph"/>
        <w:numPr>
          <w:ilvl w:val="1"/>
          <w:numId w:val="73"/>
        </w:numPr>
        <w:tabs>
          <w:tab w:val="left" w:pos="1079"/>
          <w:tab w:val="left" w:pos="1080"/>
        </w:tabs>
        <w:spacing w:line="249" w:lineRule="auto"/>
        <w:ind w:right="76"/>
        <w:rPr>
          <w:sz w:val="24"/>
        </w:rPr>
      </w:pPr>
      <w:r>
        <w:rPr>
          <w:color w:val="00395A"/>
          <w:sz w:val="24"/>
        </w:rPr>
        <w:t>Supportive</w:t>
      </w:r>
      <w:r>
        <w:rPr>
          <w:color w:val="00395A"/>
          <w:spacing w:val="-14"/>
          <w:sz w:val="24"/>
        </w:rPr>
        <w:t xml:space="preserve"> </w:t>
      </w:r>
      <w:r>
        <w:rPr>
          <w:color w:val="00395A"/>
          <w:sz w:val="24"/>
        </w:rPr>
        <w:t>counseling</w:t>
      </w:r>
      <w:r>
        <w:rPr>
          <w:color w:val="00395A"/>
          <w:spacing w:val="-13"/>
          <w:sz w:val="24"/>
        </w:rPr>
        <w:t xml:space="preserve"> </w:t>
      </w:r>
      <w:r>
        <w:rPr>
          <w:color w:val="00395A"/>
          <w:sz w:val="24"/>
        </w:rPr>
        <w:t>and</w:t>
      </w:r>
      <w:r>
        <w:rPr>
          <w:color w:val="00395A"/>
          <w:spacing w:val="-15"/>
          <w:sz w:val="24"/>
        </w:rPr>
        <w:t xml:space="preserve"> </w:t>
      </w:r>
      <w:r>
        <w:rPr>
          <w:color w:val="00395A"/>
          <w:sz w:val="24"/>
        </w:rPr>
        <w:t>crisis</w:t>
      </w:r>
      <w:r>
        <w:rPr>
          <w:color w:val="00395A"/>
          <w:spacing w:val="-14"/>
          <w:sz w:val="24"/>
        </w:rPr>
        <w:t xml:space="preserve"> </w:t>
      </w:r>
      <w:r>
        <w:rPr>
          <w:color w:val="00395A"/>
          <w:sz w:val="24"/>
        </w:rPr>
        <w:t xml:space="preserve">interven­ </w:t>
      </w:r>
      <w:r>
        <w:rPr>
          <w:color w:val="00395A"/>
          <w:spacing w:val="-2"/>
          <w:sz w:val="24"/>
        </w:rPr>
        <w:t>tion.</w:t>
      </w:r>
    </w:p>
    <w:p w14:paraId="174A8FE4" w14:textId="77777777" w:rsidR="00B00EA7" w:rsidRDefault="00574B43">
      <w:pPr>
        <w:pStyle w:val="ListParagraph"/>
        <w:numPr>
          <w:ilvl w:val="1"/>
          <w:numId w:val="73"/>
        </w:numPr>
        <w:tabs>
          <w:tab w:val="left" w:pos="1079"/>
          <w:tab w:val="left" w:pos="1080"/>
        </w:tabs>
        <w:spacing w:line="277" w:lineRule="exact"/>
        <w:rPr>
          <w:sz w:val="24"/>
        </w:rPr>
      </w:pPr>
      <w:r>
        <w:rPr>
          <w:color w:val="00395A"/>
          <w:sz w:val="24"/>
        </w:rPr>
        <w:t>Linkage</w:t>
      </w:r>
      <w:r>
        <w:rPr>
          <w:color w:val="00395A"/>
          <w:spacing w:val="10"/>
          <w:sz w:val="24"/>
        </w:rPr>
        <w:t xml:space="preserve"> </w:t>
      </w:r>
      <w:r>
        <w:rPr>
          <w:color w:val="00395A"/>
          <w:sz w:val="24"/>
        </w:rPr>
        <w:t>to</w:t>
      </w:r>
      <w:r>
        <w:rPr>
          <w:color w:val="00395A"/>
          <w:spacing w:val="10"/>
          <w:sz w:val="24"/>
        </w:rPr>
        <w:t xml:space="preserve"> </w:t>
      </w:r>
      <w:r>
        <w:rPr>
          <w:color w:val="00395A"/>
          <w:sz w:val="24"/>
        </w:rPr>
        <w:t>mental</w:t>
      </w:r>
      <w:r>
        <w:rPr>
          <w:color w:val="00395A"/>
          <w:spacing w:val="10"/>
          <w:sz w:val="24"/>
        </w:rPr>
        <w:t xml:space="preserve"> </w:t>
      </w:r>
      <w:r>
        <w:rPr>
          <w:color w:val="00395A"/>
          <w:sz w:val="24"/>
        </w:rPr>
        <w:t>health</w:t>
      </w:r>
      <w:r>
        <w:rPr>
          <w:color w:val="00395A"/>
          <w:spacing w:val="6"/>
          <w:sz w:val="24"/>
        </w:rPr>
        <w:t xml:space="preserve"> </w:t>
      </w:r>
      <w:r>
        <w:rPr>
          <w:color w:val="00395A"/>
          <w:sz w:val="24"/>
        </w:rPr>
        <w:t>treatment,</w:t>
      </w:r>
      <w:r>
        <w:rPr>
          <w:color w:val="00395A"/>
          <w:spacing w:val="9"/>
          <w:sz w:val="24"/>
        </w:rPr>
        <w:t xml:space="preserve"> </w:t>
      </w:r>
      <w:r>
        <w:rPr>
          <w:color w:val="00395A"/>
          <w:spacing w:val="-4"/>
          <w:sz w:val="24"/>
        </w:rPr>
        <w:t>alco-</w:t>
      </w:r>
    </w:p>
    <w:p w14:paraId="227EDB7F" w14:textId="77777777" w:rsidR="00B00EA7" w:rsidRDefault="00574B43">
      <w:pPr>
        <w:pStyle w:val="BodyText"/>
        <w:spacing w:before="8"/>
        <w:ind w:left="1080"/>
      </w:pPr>
      <w:r>
        <w:rPr>
          <w:color w:val="00395A"/>
        </w:rPr>
        <w:t>hol</w:t>
      </w:r>
      <w:r>
        <w:rPr>
          <w:color w:val="00395A"/>
          <w:spacing w:val="-7"/>
        </w:rPr>
        <w:t xml:space="preserve"> </w:t>
      </w:r>
      <w:r>
        <w:rPr>
          <w:color w:val="00395A"/>
        </w:rPr>
        <w:t>and</w:t>
      </w:r>
      <w:r>
        <w:rPr>
          <w:color w:val="00395A"/>
          <w:spacing w:val="-8"/>
        </w:rPr>
        <w:t xml:space="preserve"> </w:t>
      </w:r>
      <w:r>
        <w:rPr>
          <w:color w:val="00395A"/>
        </w:rPr>
        <w:t>drug</w:t>
      </w:r>
      <w:r>
        <w:rPr>
          <w:color w:val="00395A"/>
          <w:spacing w:val="-6"/>
        </w:rPr>
        <w:t xml:space="preserve"> </w:t>
      </w:r>
      <w:r>
        <w:rPr>
          <w:color w:val="00395A"/>
        </w:rPr>
        <w:t>abuse</w:t>
      </w:r>
      <w:r>
        <w:rPr>
          <w:color w:val="00395A"/>
          <w:spacing w:val="-7"/>
        </w:rPr>
        <w:t xml:space="preserve"> </w:t>
      </w:r>
      <w:r>
        <w:rPr>
          <w:color w:val="00395A"/>
        </w:rPr>
        <w:t>counseling,</w:t>
      </w:r>
      <w:r>
        <w:rPr>
          <w:color w:val="00395A"/>
          <w:spacing w:val="-8"/>
        </w:rPr>
        <w:t xml:space="preserve"> </w:t>
      </w:r>
      <w:r>
        <w:rPr>
          <w:color w:val="00395A"/>
          <w:spacing w:val="-2"/>
        </w:rPr>
        <w:t>assertive</w:t>
      </w:r>
    </w:p>
    <w:p w14:paraId="77B75D6B" w14:textId="77777777" w:rsidR="00B00EA7" w:rsidRDefault="00574B43">
      <w:pPr>
        <w:pStyle w:val="BodyText"/>
        <w:spacing w:before="188" w:line="249" w:lineRule="auto"/>
        <w:ind w:left="706"/>
      </w:pPr>
      <w:r>
        <w:br w:type="column"/>
      </w:r>
      <w:r>
        <w:rPr>
          <w:color w:val="00395A"/>
        </w:rPr>
        <w:t>(e.g., acquisition loan from the OpenDoor Housing Fund).</w:t>
      </w:r>
    </w:p>
    <w:p w14:paraId="5087BA3F" w14:textId="77777777" w:rsidR="00B00EA7" w:rsidRDefault="00574B43">
      <w:pPr>
        <w:pStyle w:val="ListParagraph"/>
        <w:numPr>
          <w:ilvl w:val="0"/>
          <w:numId w:val="73"/>
        </w:numPr>
        <w:tabs>
          <w:tab w:val="left" w:pos="706"/>
          <w:tab w:val="left" w:pos="707"/>
        </w:tabs>
        <w:spacing w:line="279" w:lineRule="exact"/>
        <w:ind w:left="706" w:hanging="361"/>
        <w:rPr>
          <w:sz w:val="24"/>
        </w:rPr>
      </w:pPr>
      <w:r>
        <w:rPr>
          <w:color w:val="00395A"/>
          <w:sz w:val="24"/>
        </w:rPr>
        <w:t>Predevelopment</w:t>
      </w:r>
      <w:r>
        <w:rPr>
          <w:color w:val="00395A"/>
          <w:spacing w:val="1"/>
          <w:sz w:val="24"/>
        </w:rPr>
        <w:t xml:space="preserve"> </w:t>
      </w:r>
      <w:r>
        <w:rPr>
          <w:color w:val="00395A"/>
          <w:sz w:val="24"/>
        </w:rPr>
        <w:t xml:space="preserve">and construction </w:t>
      </w:r>
      <w:r>
        <w:rPr>
          <w:color w:val="00395A"/>
          <w:spacing w:val="-4"/>
          <w:sz w:val="24"/>
        </w:rPr>
        <w:t>funds</w:t>
      </w:r>
    </w:p>
    <w:p w14:paraId="0200DDC7" w14:textId="77777777" w:rsidR="00B00EA7" w:rsidRDefault="00574B43">
      <w:pPr>
        <w:pStyle w:val="BodyText"/>
        <w:spacing w:before="11" w:line="249" w:lineRule="auto"/>
        <w:ind w:left="706" w:right="327"/>
      </w:pPr>
      <w:r>
        <w:rPr>
          <w:color w:val="00395A"/>
        </w:rPr>
        <w:t>from Cornerstone, Inc., construction loans from Local Initiatives Support Corpora­ tion and Enterprise Community Partners, and a capacity-building grant from the Corporation for Supportive Housing.</w:t>
      </w:r>
    </w:p>
    <w:p w14:paraId="7648DB6E" w14:textId="77777777" w:rsidR="00B00EA7" w:rsidRDefault="00574B43">
      <w:pPr>
        <w:pStyle w:val="ListParagraph"/>
        <w:numPr>
          <w:ilvl w:val="0"/>
          <w:numId w:val="73"/>
        </w:numPr>
        <w:tabs>
          <w:tab w:val="left" w:pos="706"/>
          <w:tab w:val="left" w:pos="707"/>
        </w:tabs>
        <w:spacing w:line="249" w:lineRule="auto"/>
        <w:ind w:left="706" w:right="528"/>
        <w:rPr>
          <w:sz w:val="24"/>
        </w:rPr>
      </w:pPr>
      <w:r>
        <w:rPr>
          <w:color w:val="00395A"/>
          <w:sz w:val="24"/>
        </w:rPr>
        <w:t>Ongoing support through the DC Hous­ ing Authority’s Local</w:t>
      </w:r>
      <w:r>
        <w:rPr>
          <w:color w:val="00395A"/>
          <w:sz w:val="24"/>
        </w:rPr>
        <w:t xml:space="preserve"> Rent Supplement </w:t>
      </w:r>
      <w:r>
        <w:rPr>
          <w:color w:val="00395A"/>
          <w:spacing w:val="-2"/>
          <w:sz w:val="24"/>
        </w:rPr>
        <w:t>Program.</w:t>
      </w:r>
    </w:p>
    <w:p w14:paraId="6416F762" w14:textId="77777777" w:rsidR="00B00EA7" w:rsidRDefault="00574B43">
      <w:pPr>
        <w:pStyle w:val="BodyText"/>
        <w:spacing w:before="150" w:line="249" w:lineRule="auto"/>
        <w:ind w:left="346" w:right="327"/>
      </w:pPr>
      <w:r>
        <w:rPr>
          <w:color w:val="00395A"/>
        </w:rPr>
        <w:t>Open Arms has served 17 tenants.</w:t>
      </w:r>
      <w:r>
        <w:rPr>
          <w:color w:val="00395A"/>
          <w:spacing w:val="-16"/>
        </w:rPr>
        <w:t xml:space="preserve"> </w:t>
      </w:r>
      <w:r>
        <w:rPr>
          <w:color w:val="00395A"/>
        </w:rPr>
        <w:t>Fourteen of the initial residents are still in the building.</w:t>
      </w:r>
    </w:p>
    <w:p w14:paraId="601D5513" w14:textId="77777777" w:rsidR="00B00EA7" w:rsidRDefault="00574B43">
      <w:pPr>
        <w:pStyle w:val="BodyText"/>
        <w:spacing w:before="2" w:line="249" w:lineRule="auto"/>
        <w:ind w:left="346" w:right="214"/>
      </w:pPr>
      <w:r>
        <w:rPr>
          <w:color w:val="00395A"/>
        </w:rPr>
        <w:t>One original resident moved out after recon­ necting</w:t>
      </w:r>
      <w:r>
        <w:rPr>
          <w:color w:val="00395A"/>
          <w:spacing w:val="-5"/>
        </w:rPr>
        <w:t xml:space="preserve"> </w:t>
      </w:r>
      <w:r>
        <w:rPr>
          <w:color w:val="00395A"/>
        </w:rPr>
        <w:t>with</w:t>
      </w:r>
      <w:r>
        <w:rPr>
          <w:color w:val="00395A"/>
          <w:spacing w:val="-4"/>
        </w:rPr>
        <w:t xml:space="preserve"> </w:t>
      </w:r>
      <w:r>
        <w:rPr>
          <w:color w:val="00395A"/>
        </w:rPr>
        <w:t>family,</w:t>
      </w:r>
      <w:r>
        <w:rPr>
          <w:color w:val="00395A"/>
          <w:spacing w:val="-18"/>
        </w:rPr>
        <w:t xml:space="preserve"> </w:t>
      </w:r>
      <w:r>
        <w:rPr>
          <w:color w:val="00395A"/>
        </w:rPr>
        <w:t>and</w:t>
      </w:r>
      <w:r>
        <w:rPr>
          <w:color w:val="00395A"/>
          <w:spacing w:val="-5"/>
        </w:rPr>
        <w:t xml:space="preserve"> </w:t>
      </w:r>
      <w:r>
        <w:rPr>
          <w:color w:val="00395A"/>
        </w:rPr>
        <w:t>another</w:t>
      </w:r>
      <w:r>
        <w:rPr>
          <w:color w:val="00395A"/>
          <w:spacing w:val="-5"/>
        </w:rPr>
        <w:t xml:space="preserve"> </w:t>
      </w:r>
      <w:r>
        <w:rPr>
          <w:color w:val="00395A"/>
        </w:rPr>
        <w:t>moved</w:t>
      </w:r>
      <w:r>
        <w:rPr>
          <w:color w:val="00395A"/>
          <w:spacing w:val="-5"/>
        </w:rPr>
        <w:t xml:space="preserve"> </w:t>
      </w:r>
      <w:r>
        <w:rPr>
          <w:color w:val="00395A"/>
        </w:rPr>
        <w:t>to</w:t>
      </w:r>
      <w:r>
        <w:rPr>
          <w:color w:val="00395A"/>
          <w:spacing w:val="-4"/>
        </w:rPr>
        <w:t xml:space="preserve"> </w:t>
      </w:r>
      <w:r>
        <w:rPr>
          <w:color w:val="00395A"/>
        </w:rPr>
        <w:t>an apartment. No Open Arms resident has re­ turned to homelessness.</w:t>
      </w:r>
    </w:p>
    <w:p w14:paraId="60559803" w14:textId="77777777" w:rsidR="00B00EA7" w:rsidRDefault="00574B43">
      <w:pPr>
        <w:pStyle w:val="Heading4"/>
        <w:spacing w:before="241"/>
        <w:ind w:left="346"/>
      </w:pPr>
      <w:r>
        <w:rPr>
          <w:color w:val="33607A"/>
          <w:w w:val="95"/>
        </w:rPr>
        <w:t>Project</w:t>
      </w:r>
      <w:r>
        <w:rPr>
          <w:color w:val="33607A"/>
          <w:spacing w:val="4"/>
        </w:rPr>
        <w:t xml:space="preserve"> </w:t>
      </w:r>
      <w:r>
        <w:rPr>
          <w:color w:val="33607A"/>
          <w:spacing w:val="-2"/>
        </w:rPr>
        <w:t>Renewal</w:t>
      </w:r>
    </w:p>
    <w:p w14:paraId="4EB58A53" w14:textId="77777777" w:rsidR="00B00EA7" w:rsidRDefault="00574B43">
      <w:pPr>
        <w:pStyle w:val="BodyText"/>
        <w:spacing w:before="30" w:line="249" w:lineRule="auto"/>
        <w:ind w:left="346" w:right="327"/>
      </w:pPr>
      <w:r>
        <w:rPr>
          <w:b/>
          <w:color w:val="00395A"/>
          <w:spacing w:val="-4"/>
        </w:rPr>
        <w:t>Project</w:t>
      </w:r>
      <w:r>
        <w:rPr>
          <w:b/>
          <w:color w:val="00395A"/>
          <w:spacing w:val="-13"/>
        </w:rPr>
        <w:t xml:space="preserve"> </w:t>
      </w:r>
      <w:r>
        <w:rPr>
          <w:b/>
          <w:color w:val="00395A"/>
          <w:spacing w:val="-4"/>
        </w:rPr>
        <w:t>Renewal</w:t>
      </w:r>
      <w:r>
        <w:rPr>
          <w:b/>
          <w:color w:val="00395A"/>
          <w:spacing w:val="-11"/>
        </w:rPr>
        <w:t xml:space="preserve"> </w:t>
      </w:r>
      <w:r>
        <w:rPr>
          <w:color w:val="00395A"/>
          <w:spacing w:val="-4"/>
        </w:rPr>
        <w:t>in New</w:t>
      </w:r>
      <w:r>
        <w:rPr>
          <w:color w:val="00395A"/>
          <w:spacing w:val="-5"/>
        </w:rPr>
        <w:t xml:space="preserve"> </w:t>
      </w:r>
      <w:r>
        <w:rPr>
          <w:color w:val="00395A"/>
          <w:spacing w:val="-4"/>
        </w:rPr>
        <w:t>York,</w:t>
      </w:r>
      <w:r>
        <w:rPr>
          <w:color w:val="00395A"/>
          <w:spacing w:val="-18"/>
        </w:rPr>
        <w:t xml:space="preserve"> </w:t>
      </w:r>
      <w:r>
        <w:rPr>
          <w:color w:val="00395A"/>
          <w:spacing w:val="-4"/>
        </w:rPr>
        <w:t>NY,</w:t>
      </w:r>
      <w:r>
        <w:rPr>
          <w:color w:val="00395A"/>
          <w:spacing w:val="-18"/>
        </w:rPr>
        <w:t xml:space="preserve"> </w:t>
      </w:r>
      <w:r>
        <w:rPr>
          <w:color w:val="00395A"/>
          <w:spacing w:val="-4"/>
        </w:rPr>
        <w:t xml:space="preserve">is designed </w:t>
      </w:r>
      <w:r>
        <w:rPr>
          <w:color w:val="00395A"/>
        </w:rPr>
        <w:t>to help people who are homeless empower themselves</w:t>
      </w:r>
      <w:r>
        <w:rPr>
          <w:color w:val="00395A"/>
          <w:spacing w:val="-1"/>
        </w:rPr>
        <w:t xml:space="preserve"> </w:t>
      </w:r>
      <w:r>
        <w:rPr>
          <w:color w:val="00395A"/>
        </w:rPr>
        <w:t>and</w:t>
      </w:r>
      <w:r>
        <w:rPr>
          <w:color w:val="00395A"/>
          <w:spacing w:val="-2"/>
        </w:rPr>
        <w:t xml:space="preserve"> </w:t>
      </w:r>
      <w:r>
        <w:rPr>
          <w:color w:val="00395A"/>
        </w:rPr>
        <w:t>leave</w:t>
      </w:r>
      <w:r>
        <w:rPr>
          <w:color w:val="00395A"/>
          <w:spacing w:val="-1"/>
        </w:rPr>
        <w:t xml:space="preserve"> </w:t>
      </w:r>
      <w:r>
        <w:rPr>
          <w:color w:val="00395A"/>
        </w:rPr>
        <w:t>the</w:t>
      </w:r>
      <w:r>
        <w:rPr>
          <w:color w:val="00395A"/>
          <w:spacing w:val="-3"/>
        </w:rPr>
        <w:t xml:space="preserve"> </w:t>
      </w:r>
      <w:r>
        <w:rPr>
          <w:color w:val="00395A"/>
        </w:rPr>
        <w:t>streets</w:t>
      </w:r>
      <w:r>
        <w:rPr>
          <w:color w:val="00395A"/>
          <w:spacing w:val="-1"/>
        </w:rPr>
        <w:t xml:space="preserve"> </w:t>
      </w:r>
      <w:r>
        <w:rPr>
          <w:color w:val="00395A"/>
        </w:rPr>
        <w:t>for</w:t>
      </w:r>
      <w:r>
        <w:rPr>
          <w:color w:val="00395A"/>
          <w:spacing w:val="-2"/>
        </w:rPr>
        <w:t xml:space="preserve"> </w:t>
      </w:r>
      <w:r>
        <w:rPr>
          <w:color w:val="00395A"/>
        </w:rPr>
        <w:t>a</w:t>
      </w:r>
      <w:r>
        <w:rPr>
          <w:color w:val="00395A"/>
          <w:spacing w:val="-1"/>
        </w:rPr>
        <w:t xml:space="preserve"> </w:t>
      </w:r>
      <w:r>
        <w:rPr>
          <w:color w:val="00395A"/>
        </w:rPr>
        <w:t>return</w:t>
      </w:r>
      <w:r>
        <w:rPr>
          <w:color w:val="00395A"/>
          <w:spacing w:val="-2"/>
        </w:rPr>
        <w:t xml:space="preserve"> </w:t>
      </w:r>
      <w:r>
        <w:rPr>
          <w:color w:val="00395A"/>
        </w:rPr>
        <w:t>to health,</w:t>
      </w:r>
      <w:r>
        <w:rPr>
          <w:color w:val="00395A"/>
          <w:spacing w:val="-18"/>
        </w:rPr>
        <w:t xml:space="preserve"> </w:t>
      </w:r>
      <w:r>
        <w:rPr>
          <w:color w:val="00395A"/>
        </w:rPr>
        <w:t>homes,</w:t>
      </w:r>
      <w:r>
        <w:rPr>
          <w:color w:val="00395A"/>
          <w:spacing w:val="-18"/>
        </w:rPr>
        <w:t xml:space="preserve"> </w:t>
      </w:r>
      <w:r>
        <w:rPr>
          <w:color w:val="00395A"/>
        </w:rPr>
        <w:t>and</w:t>
      </w:r>
      <w:r>
        <w:rPr>
          <w:color w:val="00395A"/>
          <w:spacing w:val="-4"/>
        </w:rPr>
        <w:t xml:space="preserve"> </w:t>
      </w:r>
      <w:r>
        <w:rPr>
          <w:color w:val="00395A"/>
        </w:rPr>
        <w:t>jobs.</w:t>
      </w:r>
      <w:r>
        <w:rPr>
          <w:color w:val="00395A"/>
          <w:spacing w:val="-16"/>
        </w:rPr>
        <w:t xml:space="preserve"> </w:t>
      </w:r>
      <w:r>
        <w:rPr>
          <w:color w:val="00395A"/>
        </w:rPr>
        <w:t>Since</w:t>
      </w:r>
      <w:r>
        <w:rPr>
          <w:color w:val="00395A"/>
          <w:spacing w:val="-1"/>
        </w:rPr>
        <w:t xml:space="preserve"> </w:t>
      </w:r>
      <w:r>
        <w:rPr>
          <w:color w:val="00395A"/>
        </w:rPr>
        <w:t>1967,</w:t>
      </w:r>
      <w:r>
        <w:rPr>
          <w:color w:val="00395A"/>
          <w:spacing w:val="-18"/>
        </w:rPr>
        <w:t xml:space="preserve"> </w:t>
      </w:r>
      <w:r>
        <w:rPr>
          <w:color w:val="00395A"/>
        </w:rPr>
        <w:t>i</w:t>
      </w:r>
      <w:r>
        <w:rPr>
          <w:color w:val="00395A"/>
        </w:rPr>
        <w:t>t</w:t>
      </w:r>
      <w:r>
        <w:rPr>
          <w:color w:val="00395A"/>
          <w:spacing w:val="-1"/>
        </w:rPr>
        <w:t xml:space="preserve"> </w:t>
      </w:r>
      <w:r>
        <w:rPr>
          <w:color w:val="00395A"/>
        </w:rPr>
        <w:t>has</w:t>
      </w:r>
      <w:r>
        <w:rPr>
          <w:color w:val="00395A"/>
          <w:spacing w:val="-1"/>
        </w:rPr>
        <w:t xml:space="preserve"> </w:t>
      </w:r>
      <w:r>
        <w:rPr>
          <w:color w:val="00395A"/>
        </w:rPr>
        <w:t>cre­ ated innovative strategies to address the barri­</w:t>
      </w:r>
    </w:p>
    <w:p w14:paraId="258866D3" w14:textId="77777777" w:rsidR="00B00EA7" w:rsidRDefault="00B00EA7">
      <w:pPr>
        <w:spacing w:line="249" w:lineRule="auto"/>
        <w:sectPr w:rsidR="00B00EA7">
          <w:type w:val="continuous"/>
          <w:pgSz w:w="12240" w:h="15840"/>
          <w:pgMar w:top="1120" w:right="1060" w:bottom="280" w:left="720" w:header="720" w:footer="902" w:gutter="0"/>
          <w:cols w:num="2" w:space="720" w:equalWidth="0">
            <w:col w:w="5194" w:space="40"/>
            <w:col w:w="5226"/>
          </w:cols>
        </w:sectPr>
      </w:pPr>
    </w:p>
    <w:p w14:paraId="7CDD69DE" w14:textId="77777777" w:rsidR="00B00EA7" w:rsidRDefault="00574B43">
      <w:pPr>
        <w:pStyle w:val="BodyText"/>
        <w:spacing w:before="111" w:line="249" w:lineRule="auto"/>
        <w:ind w:right="166"/>
      </w:pPr>
      <w:bookmarkStart w:id="42" w:name="_bookmark42"/>
      <w:bookmarkEnd w:id="42"/>
      <w:r>
        <w:rPr>
          <w:color w:val="00395A"/>
        </w:rPr>
        <w:t>ers</w:t>
      </w:r>
      <w:r>
        <w:rPr>
          <w:color w:val="00395A"/>
          <w:spacing w:val="-12"/>
        </w:rPr>
        <w:t xml:space="preserve"> </w:t>
      </w:r>
      <w:r>
        <w:rPr>
          <w:color w:val="00395A"/>
        </w:rPr>
        <w:t>that</w:t>
      </w:r>
      <w:r>
        <w:rPr>
          <w:color w:val="00395A"/>
          <w:spacing w:val="-7"/>
        </w:rPr>
        <w:t xml:space="preserve"> </w:t>
      </w:r>
      <w:r>
        <w:rPr>
          <w:color w:val="00395A"/>
        </w:rPr>
        <w:t>these</w:t>
      </w:r>
      <w:r>
        <w:rPr>
          <w:color w:val="00395A"/>
          <w:spacing w:val="-7"/>
        </w:rPr>
        <w:t xml:space="preserve"> </w:t>
      </w:r>
      <w:r>
        <w:rPr>
          <w:color w:val="00395A"/>
        </w:rPr>
        <w:t>men</w:t>
      </w:r>
      <w:r>
        <w:rPr>
          <w:color w:val="00395A"/>
          <w:spacing w:val="-8"/>
        </w:rPr>
        <w:t xml:space="preserve"> </w:t>
      </w:r>
      <w:r>
        <w:rPr>
          <w:color w:val="00395A"/>
        </w:rPr>
        <w:t>and</w:t>
      </w:r>
      <w:r>
        <w:rPr>
          <w:color w:val="00395A"/>
          <w:spacing w:val="-8"/>
        </w:rPr>
        <w:t xml:space="preserve"> </w:t>
      </w:r>
      <w:r>
        <w:rPr>
          <w:color w:val="00395A"/>
        </w:rPr>
        <w:t>women</w:t>
      </w:r>
      <w:r>
        <w:rPr>
          <w:color w:val="00395A"/>
          <w:spacing w:val="-8"/>
        </w:rPr>
        <w:t xml:space="preserve"> </w:t>
      </w:r>
      <w:r>
        <w:rPr>
          <w:color w:val="00395A"/>
        </w:rPr>
        <w:t>face.</w:t>
      </w:r>
      <w:r>
        <w:rPr>
          <w:color w:val="00395A"/>
          <w:spacing w:val="-18"/>
        </w:rPr>
        <w:t xml:space="preserve"> </w:t>
      </w:r>
      <w:r>
        <w:rPr>
          <w:color w:val="00395A"/>
        </w:rPr>
        <w:t>Services range from outreach to permanent housing and</w:t>
      </w:r>
      <w:r>
        <w:rPr>
          <w:color w:val="00395A"/>
          <w:spacing w:val="-9"/>
        </w:rPr>
        <w:t xml:space="preserve"> </w:t>
      </w:r>
      <w:r>
        <w:rPr>
          <w:color w:val="00395A"/>
        </w:rPr>
        <w:t>span</w:t>
      </w:r>
      <w:r>
        <w:rPr>
          <w:color w:val="00395A"/>
          <w:spacing w:val="-6"/>
        </w:rPr>
        <w:t xml:space="preserve"> </w:t>
      </w:r>
      <w:r>
        <w:rPr>
          <w:color w:val="00395A"/>
        </w:rPr>
        <w:t>case</w:t>
      </w:r>
      <w:r>
        <w:rPr>
          <w:color w:val="00395A"/>
          <w:spacing w:val="-5"/>
        </w:rPr>
        <w:t xml:space="preserve"> </w:t>
      </w:r>
      <w:r>
        <w:rPr>
          <w:color w:val="00395A"/>
        </w:rPr>
        <w:t>management,</w:t>
      </w:r>
      <w:r>
        <w:rPr>
          <w:color w:val="00395A"/>
          <w:spacing w:val="-18"/>
        </w:rPr>
        <w:t xml:space="preserve"> </w:t>
      </w:r>
      <w:r>
        <w:rPr>
          <w:color w:val="00395A"/>
        </w:rPr>
        <w:t>substance</w:t>
      </w:r>
      <w:r>
        <w:rPr>
          <w:color w:val="00395A"/>
          <w:spacing w:val="-5"/>
        </w:rPr>
        <w:t xml:space="preserve"> </w:t>
      </w:r>
      <w:r>
        <w:rPr>
          <w:color w:val="00395A"/>
        </w:rPr>
        <w:t>abuse and mental health services,</w:t>
      </w:r>
      <w:r>
        <w:rPr>
          <w:color w:val="00395A"/>
          <w:spacing w:val="-18"/>
        </w:rPr>
        <w:t xml:space="preserve"> </w:t>
      </w:r>
      <w:r>
        <w:rPr>
          <w:color w:val="00395A"/>
        </w:rPr>
        <w:t>primary medical care, and vocational rehabilitation.</w:t>
      </w:r>
    </w:p>
    <w:p w14:paraId="553352D9" w14:textId="77777777" w:rsidR="00B00EA7" w:rsidRDefault="00574B43">
      <w:pPr>
        <w:pStyle w:val="Heading5"/>
        <w:ind w:left="715"/>
      </w:pPr>
      <w:r>
        <w:rPr>
          <w:color w:val="33607A"/>
        </w:rPr>
        <w:t>Contact</w:t>
      </w:r>
      <w:r>
        <w:rPr>
          <w:color w:val="33607A"/>
          <w:spacing w:val="-6"/>
        </w:rPr>
        <w:t xml:space="preserve"> </w:t>
      </w:r>
      <w:r>
        <w:rPr>
          <w:color w:val="33607A"/>
          <w:spacing w:val="-2"/>
        </w:rPr>
        <w:t>person</w:t>
      </w:r>
    </w:p>
    <w:p w14:paraId="2CFE2992" w14:textId="77777777" w:rsidR="00B00EA7" w:rsidRDefault="00574B43">
      <w:pPr>
        <w:pStyle w:val="BodyText"/>
        <w:spacing w:before="40" w:line="249" w:lineRule="auto"/>
        <w:ind w:right="166"/>
      </w:pPr>
      <w:r>
        <w:rPr>
          <w:color w:val="00395A"/>
        </w:rPr>
        <w:t xml:space="preserve">Mitchell Netburn, President and CEO: 212­ </w:t>
      </w:r>
      <w:r>
        <w:rPr>
          <w:color w:val="00395A"/>
          <w:spacing w:val="-2"/>
        </w:rPr>
        <w:t>620-0340</w:t>
      </w:r>
    </w:p>
    <w:p w14:paraId="2D8D9E9B" w14:textId="77777777" w:rsidR="00B00EA7" w:rsidRDefault="00574B43">
      <w:pPr>
        <w:pStyle w:val="Heading5"/>
        <w:spacing w:before="198"/>
        <w:ind w:left="712"/>
      </w:pPr>
      <w:r>
        <w:rPr>
          <w:color w:val="33607A"/>
          <w:spacing w:val="-2"/>
        </w:rPr>
        <w:t>Programs</w:t>
      </w:r>
    </w:p>
    <w:p w14:paraId="2D0A6E9C" w14:textId="77777777" w:rsidR="00B00EA7" w:rsidRDefault="00574B43">
      <w:pPr>
        <w:pStyle w:val="BodyText"/>
        <w:spacing w:before="43" w:line="249" w:lineRule="auto"/>
        <w:ind w:left="719" w:right="11"/>
      </w:pPr>
      <w:r>
        <w:rPr>
          <w:color w:val="00395A"/>
        </w:rPr>
        <w:t>One</w:t>
      </w:r>
      <w:r>
        <w:rPr>
          <w:color w:val="00395A"/>
          <w:spacing w:val="-4"/>
        </w:rPr>
        <w:t xml:space="preserve"> </w:t>
      </w:r>
      <w:r>
        <w:rPr>
          <w:color w:val="00395A"/>
        </w:rPr>
        <w:t>innovative</w:t>
      </w:r>
      <w:r>
        <w:rPr>
          <w:color w:val="00395A"/>
          <w:spacing w:val="-4"/>
        </w:rPr>
        <w:t xml:space="preserve"> </w:t>
      </w:r>
      <w:r>
        <w:rPr>
          <w:color w:val="00395A"/>
        </w:rPr>
        <w:t>program</w:t>
      </w:r>
      <w:r>
        <w:rPr>
          <w:color w:val="00395A"/>
          <w:spacing w:val="-6"/>
        </w:rPr>
        <w:t xml:space="preserve"> </w:t>
      </w:r>
      <w:r>
        <w:rPr>
          <w:color w:val="00395A"/>
        </w:rPr>
        <w:t>of</w:t>
      </w:r>
      <w:r>
        <w:rPr>
          <w:color w:val="00395A"/>
          <w:spacing w:val="-4"/>
        </w:rPr>
        <w:t xml:space="preserve"> </w:t>
      </w:r>
      <w:r>
        <w:rPr>
          <w:color w:val="00395A"/>
        </w:rPr>
        <w:t>Project</w:t>
      </w:r>
      <w:r>
        <w:rPr>
          <w:color w:val="00395A"/>
          <w:spacing w:val="-4"/>
        </w:rPr>
        <w:t xml:space="preserve"> </w:t>
      </w:r>
      <w:r>
        <w:rPr>
          <w:color w:val="00395A"/>
        </w:rPr>
        <w:t>Renewal</w:t>
      </w:r>
      <w:r>
        <w:rPr>
          <w:color w:val="00395A"/>
          <w:spacing w:val="-4"/>
        </w:rPr>
        <w:t xml:space="preserve"> </w:t>
      </w:r>
      <w:r>
        <w:rPr>
          <w:color w:val="00395A"/>
        </w:rPr>
        <w:t>is In Homes Now (IHN), a Housing First mod­</w:t>
      </w:r>
      <w:r>
        <w:rPr>
          <w:color w:val="00395A"/>
          <w:spacing w:val="40"/>
        </w:rPr>
        <w:t xml:space="preserve"> </w:t>
      </w:r>
      <w:r>
        <w:rPr>
          <w:color w:val="00395A"/>
        </w:rPr>
        <w:t>el for chronically relapsing individuals who have</w:t>
      </w:r>
      <w:r>
        <w:rPr>
          <w:color w:val="00395A"/>
          <w:spacing w:val="-15"/>
        </w:rPr>
        <w:t xml:space="preserve"> </w:t>
      </w:r>
      <w:r>
        <w:rPr>
          <w:color w:val="00395A"/>
        </w:rPr>
        <w:t>substance</w:t>
      </w:r>
      <w:r>
        <w:rPr>
          <w:color w:val="00395A"/>
          <w:spacing w:val="-15"/>
        </w:rPr>
        <w:t xml:space="preserve"> </w:t>
      </w:r>
      <w:r>
        <w:rPr>
          <w:color w:val="00395A"/>
        </w:rPr>
        <w:t>use</w:t>
      </w:r>
      <w:r>
        <w:rPr>
          <w:color w:val="00395A"/>
          <w:spacing w:val="-15"/>
        </w:rPr>
        <w:t xml:space="preserve"> </w:t>
      </w:r>
      <w:r>
        <w:rPr>
          <w:color w:val="00395A"/>
        </w:rPr>
        <w:t>disorders</w:t>
      </w:r>
      <w:r>
        <w:rPr>
          <w:color w:val="00395A"/>
          <w:spacing w:val="-15"/>
        </w:rPr>
        <w:t xml:space="preserve"> </w:t>
      </w:r>
      <w:r>
        <w:rPr>
          <w:color w:val="00395A"/>
        </w:rPr>
        <w:t>and</w:t>
      </w:r>
      <w:r>
        <w:rPr>
          <w:color w:val="00395A"/>
          <w:spacing w:val="-15"/>
        </w:rPr>
        <w:t xml:space="preserve"> </w:t>
      </w:r>
      <w:r>
        <w:rPr>
          <w:color w:val="00395A"/>
        </w:rPr>
        <w:t>are</w:t>
      </w:r>
      <w:r>
        <w:rPr>
          <w:color w:val="00395A"/>
          <w:spacing w:val="-15"/>
        </w:rPr>
        <w:t xml:space="preserve"> </w:t>
      </w:r>
      <w:r>
        <w:rPr>
          <w:color w:val="00395A"/>
        </w:rPr>
        <w:t>homeless. It is designed to meet the special needs of people who have experienced long-term homelessness and have active substance use disorders.</w:t>
      </w:r>
      <w:r>
        <w:rPr>
          <w:color w:val="00395A"/>
          <w:spacing w:val="-21"/>
        </w:rPr>
        <w:t xml:space="preserve"> </w:t>
      </w:r>
      <w:r>
        <w:rPr>
          <w:color w:val="00395A"/>
        </w:rPr>
        <w:t>The program leases 110 apartments in the Bronx, Manhattan, and Brooklyn for participants,</w:t>
      </w:r>
      <w:r>
        <w:rPr>
          <w:color w:val="00395A"/>
          <w:spacing w:val="-15"/>
        </w:rPr>
        <w:t xml:space="preserve"> </w:t>
      </w:r>
      <w:r>
        <w:rPr>
          <w:color w:val="00395A"/>
        </w:rPr>
        <w:t>and a multidisciplin</w:t>
      </w:r>
      <w:r>
        <w:rPr>
          <w:color w:val="00395A"/>
        </w:rPr>
        <w:t>ary team pro­ vides</w:t>
      </w:r>
      <w:r>
        <w:rPr>
          <w:color w:val="00395A"/>
          <w:spacing w:val="-6"/>
        </w:rPr>
        <w:t xml:space="preserve"> </w:t>
      </w:r>
      <w:r>
        <w:rPr>
          <w:color w:val="00395A"/>
        </w:rPr>
        <w:t>intensive</w:t>
      </w:r>
      <w:r>
        <w:rPr>
          <w:color w:val="00395A"/>
          <w:spacing w:val="-4"/>
        </w:rPr>
        <w:t xml:space="preserve"> </w:t>
      </w:r>
      <w:r>
        <w:rPr>
          <w:color w:val="00395A"/>
        </w:rPr>
        <w:t>case</w:t>
      </w:r>
      <w:r>
        <w:rPr>
          <w:color w:val="00395A"/>
          <w:spacing w:val="-4"/>
        </w:rPr>
        <w:t xml:space="preserve"> </w:t>
      </w:r>
      <w:r>
        <w:rPr>
          <w:color w:val="00395A"/>
        </w:rPr>
        <w:t>management,</w:t>
      </w:r>
      <w:r>
        <w:rPr>
          <w:color w:val="00395A"/>
          <w:spacing w:val="-18"/>
        </w:rPr>
        <w:t xml:space="preserve"> </w:t>
      </w:r>
      <w:r>
        <w:rPr>
          <w:color w:val="00395A"/>
        </w:rPr>
        <w:t>medical</w:t>
      </w:r>
      <w:r>
        <w:rPr>
          <w:color w:val="00395A"/>
          <w:spacing w:val="-4"/>
        </w:rPr>
        <w:t xml:space="preserve"> </w:t>
      </w:r>
      <w:r>
        <w:rPr>
          <w:color w:val="00395A"/>
        </w:rPr>
        <w:t>and mental health services,</w:t>
      </w:r>
      <w:r>
        <w:rPr>
          <w:color w:val="00395A"/>
          <w:spacing w:val="-9"/>
        </w:rPr>
        <w:t xml:space="preserve"> </w:t>
      </w:r>
      <w:r>
        <w:rPr>
          <w:color w:val="00395A"/>
        </w:rPr>
        <w:t>and occupational ther­ apy,</w:t>
      </w:r>
      <w:r>
        <w:rPr>
          <w:color w:val="00395A"/>
          <w:spacing w:val="-15"/>
        </w:rPr>
        <w:t xml:space="preserve"> </w:t>
      </w:r>
      <w:r>
        <w:rPr>
          <w:color w:val="00395A"/>
        </w:rPr>
        <w:t>as well as socialization and recreational activities.</w:t>
      </w:r>
      <w:r>
        <w:rPr>
          <w:color w:val="00395A"/>
          <w:spacing w:val="-12"/>
        </w:rPr>
        <w:t xml:space="preserve"> </w:t>
      </w:r>
      <w:r>
        <w:rPr>
          <w:color w:val="00395A"/>
        </w:rPr>
        <w:t>All services are delivered in either the program office or the client’s home.</w:t>
      </w:r>
      <w:r>
        <w:rPr>
          <w:color w:val="00395A"/>
          <w:spacing w:val="-6"/>
        </w:rPr>
        <w:t xml:space="preserve"> </w:t>
      </w:r>
      <w:r>
        <w:rPr>
          <w:color w:val="00395A"/>
        </w:rPr>
        <w:t>Staff members</w:t>
      </w:r>
      <w:r>
        <w:rPr>
          <w:color w:val="00395A"/>
        </w:rPr>
        <w:t xml:space="preserve"> receive ongoing training in motiva­ tional interviewing and trauma-informed care. The culture of the program is one of non­ judgmental</w:t>
      </w:r>
      <w:r>
        <w:rPr>
          <w:color w:val="00395A"/>
          <w:spacing w:val="-11"/>
        </w:rPr>
        <w:t xml:space="preserve"> </w:t>
      </w:r>
      <w:r>
        <w:rPr>
          <w:color w:val="00395A"/>
        </w:rPr>
        <w:t>acceptance,</w:t>
      </w:r>
      <w:r>
        <w:rPr>
          <w:color w:val="00395A"/>
          <w:spacing w:val="-18"/>
        </w:rPr>
        <w:t xml:space="preserve"> </w:t>
      </w:r>
      <w:r>
        <w:rPr>
          <w:color w:val="00395A"/>
        </w:rPr>
        <w:t>and</w:t>
      </w:r>
      <w:r>
        <w:rPr>
          <w:color w:val="00395A"/>
          <w:spacing w:val="-7"/>
        </w:rPr>
        <w:t xml:space="preserve"> </w:t>
      </w:r>
      <w:r>
        <w:rPr>
          <w:color w:val="00395A"/>
        </w:rPr>
        <w:t>all</w:t>
      </w:r>
      <w:r>
        <w:rPr>
          <w:color w:val="00395A"/>
          <w:spacing w:val="-7"/>
        </w:rPr>
        <w:t xml:space="preserve"> </w:t>
      </w:r>
      <w:r>
        <w:rPr>
          <w:color w:val="00395A"/>
        </w:rPr>
        <w:t>interactions</w:t>
      </w:r>
      <w:r>
        <w:rPr>
          <w:color w:val="00395A"/>
          <w:spacing w:val="-7"/>
        </w:rPr>
        <w:t xml:space="preserve"> </w:t>
      </w:r>
      <w:r>
        <w:rPr>
          <w:color w:val="00395A"/>
        </w:rPr>
        <w:t>are centered on clients’</w:t>
      </w:r>
      <w:r>
        <w:rPr>
          <w:color w:val="00395A"/>
          <w:spacing w:val="-22"/>
        </w:rPr>
        <w:t xml:space="preserve"> </w:t>
      </w:r>
      <w:r>
        <w:rPr>
          <w:color w:val="00395A"/>
        </w:rPr>
        <w:t>needs rather than program rules.</w:t>
      </w:r>
      <w:r>
        <w:rPr>
          <w:color w:val="00395A"/>
          <w:spacing w:val="-13"/>
        </w:rPr>
        <w:t xml:space="preserve"> </w:t>
      </w:r>
      <w:r>
        <w:rPr>
          <w:color w:val="00395A"/>
        </w:rPr>
        <w:t>The relationship that develop</w:t>
      </w:r>
      <w:r>
        <w:rPr>
          <w:color w:val="00395A"/>
        </w:rPr>
        <w:t>s between the staff and the clients becomes a stabilizing force in the clients’</w:t>
      </w:r>
      <w:r>
        <w:rPr>
          <w:color w:val="00395A"/>
          <w:spacing w:val="-19"/>
        </w:rPr>
        <w:t xml:space="preserve"> </w:t>
      </w:r>
      <w:r>
        <w:rPr>
          <w:color w:val="00395A"/>
        </w:rPr>
        <w:t>lives,</w:t>
      </w:r>
      <w:r>
        <w:rPr>
          <w:color w:val="00395A"/>
          <w:spacing w:val="-13"/>
        </w:rPr>
        <w:t xml:space="preserve"> </w:t>
      </w:r>
      <w:r>
        <w:rPr>
          <w:color w:val="00395A"/>
        </w:rPr>
        <w:t>allowing the staff to help guide clients toward a healthier lifestyle.</w:t>
      </w:r>
    </w:p>
    <w:p w14:paraId="04422966" w14:textId="77777777" w:rsidR="00B00EA7" w:rsidRDefault="00574B43">
      <w:pPr>
        <w:pStyle w:val="BodyText"/>
        <w:spacing w:before="182" w:line="249" w:lineRule="auto"/>
        <w:ind w:left="719" w:right="11"/>
      </w:pPr>
      <w:r>
        <w:rPr>
          <w:color w:val="00395A"/>
        </w:rPr>
        <w:t>Nearly all (97 percent) tenants have remained stably housed over the past year.</w:t>
      </w:r>
      <w:r>
        <w:rPr>
          <w:color w:val="00395A"/>
          <w:spacing w:val="-23"/>
        </w:rPr>
        <w:t xml:space="preserve"> </w:t>
      </w:r>
      <w:r>
        <w:rPr>
          <w:color w:val="00395A"/>
        </w:rPr>
        <w:t>This success has l</w:t>
      </w:r>
      <w:r>
        <w:rPr>
          <w:color w:val="00395A"/>
        </w:rPr>
        <w:t>ed to the inclusion of harm-reduction</w:t>
      </w:r>
      <w:r>
        <w:rPr>
          <w:color w:val="00395A"/>
          <w:spacing w:val="40"/>
        </w:rPr>
        <w:t xml:space="preserve"> </w:t>
      </w:r>
      <w:r>
        <w:rPr>
          <w:color w:val="00395A"/>
        </w:rPr>
        <w:t>beds</w:t>
      </w:r>
      <w:r>
        <w:rPr>
          <w:color w:val="00395A"/>
          <w:spacing w:val="-3"/>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key</w:t>
      </w:r>
      <w:r>
        <w:rPr>
          <w:color w:val="00395A"/>
          <w:spacing w:val="-3"/>
        </w:rPr>
        <w:t xml:space="preserve"> </w:t>
      </w:r>
      <w:r>
        <w:rPr>
          <w:color w:val="00395A"/>
        </w:rPr>
        <w:t>New</w:t>
      </w:r>
      <w:r>
        <w:rPr>
          <w:color w:val="00395A"/>
          <w:spacing w:val="-7"/>
        </w:rPr>
        <w:t xml:space="preserve"> </w:t>
      </w:r>
      <w:r>
        <w:rPr>
          <w:color w:val="00395A"/>
        </w:rPr>
        <w:t>York</w:t>
      </w:r>
      <w:r>
        <w:rPr>
          <w:color w:val="00395A"/>
          <w:spacing w:val="-3"/>
        </w:rPr>
        <w:t xml:space="preserve"> </w:t>
      </w:r>
      <w:r>
        <w:rPr>
          <w:color w:val="00395A"/>
        </w:rPr>
        <w:t>City–New</w:t>
      </w:r>
      <w:r>
        <w:rPr>
          <w:color w:val="00395A"/>
          <w:spacing w:val="-7"/>
        </w:rPr>
        <w:t xml:space="preserve"> </w:t>
      </w:r>
      <w:r>
        <w:rPr>
          <w:color w:val="00395A"/>
        </w:rPr>
        <w:t>York</w:t>
      </w:r>
      <w:r>
        <w:rPr>
          <w:color w:val="00395A"/>
          <w:spacing w:val="-3"/>
        </w:rPr>
        <w:t xml:space="preserve"> </w:t>
      </w:r>
      <w:r>
        <w:rPr>
          <w:color w:val="00395A"/>
        </w:rPr>
        <w:t>State supportive housing agreement. IHN operates from an office in Upper Manhattan that is viewed</w:t>
      </w:r>
      <w:r>
        <w:rPr>
          <w:color w:val="00395A"/>
          <w:spacing w:val="-1"/>
        </w:rPr>
        <w:t xml:space="preserve"> </w:t>
      </w:r>
      <w:r>
        <w:rPr>
          <w:color w:val="00395A"/>
        </w:rPr>
        <w:t>as a key factor</w:t>
      </w:r>
      <w:r>
        <w:rPr>
          <w:color w:val="00395A"/>
          <w:spacing w:val="-1"/>
        </w:rPr>
        <w:t xml:space="preserve"> </w:t>
      </w:r>
      <w:r>
        <w:rPr>
          <w:color w:val="00395A"/>
        </w:rPr>
        <w:t>for</w:t>
      </w:r>
      <w:r>
        <w:rPr>
          <w:color w:val="00395A"/>
          <w:spacing w:val="-3"/>
        </w:rPr>
        <w:t xml:space="preserve"> </w:t>
      </w:r>
      <w:r>
        <w:rPr>
          <w:color w:val="00395A"/>
        </w:rPr>
        <w:t>success because the office</w:t>
      </w:r>
      <w:r>
        <w:rPr>
          <w:color w:val="00395A"/>
          <w:spacing w:val="-10"/>
        </w:rPr>
        <w:t xml:space="preserve"> </w:t>
      </w:r>
      <w:r>
        <w:rPr>
          <w:color w:val="00395A"/>
        </w:rPr>
        <w:t>models</w:t>
      </w:r>
      <w:r>
        <w:rPr>
          <w:color w:val="00395A"/>
          <w:spacing w:val="-6"/>
        </w:rPr>
        <w:t xml:space="preserve"> </w:t>
      </w:r>
      <w:r>
        <w:rPr>
          <w:color w:val="00395A"/>
        </w:rPr>
        <w:t>itself</w:t>
      </w:r>
      <w:r>
        <w:rPr>
          <w:color w:val="00395A"/>
          <w:spacing w:val="-6"/>
        </w:rPr>
        <w:t xml:space="preserve"> </w:t>
      </w:r>
      <w:r>
        <w:rPr>
          <w:color w:val="00395A"/>
        </w:rPr>
        <w:t>after</w:t>
      </w:r>
      <w:r>
        <w:rPr>
          <w:color w:val="00395A"/>
          <w:spacing w:val="-7"/>
        </w:rPr>
        <w:t xml:space="preserve"> </w:t>
      </w:r>
      <w:r>
        <w:rPr>
          <w:color w:val="00395A"/>
        </w:rPr>
        <w:t>a</w:t>
      </w:r>
      <w:r>
        <w:rPr>
          <w:color w:val="00395A"/>
          <w:spacing w:val="-6"/>
        </w:rPr>
        <w:t xml:space="preserve"> </w:t>
      </w:r>
      <w:r>
        <w:rPr>
          <w:color w:val="00395A"/>
        </w:rPr>
        <w:t>drop-in</w:t>
      </w:r>
      <w:r>
        <w:rPr>
          <w:color w:val="00395A"/>
          <w:spacing w:val="-7"/>
        </w:rPr>
        <w:t xml:space="preserve"> </w:t>
      </w:r>
      <w:r>
        <w:rPr>
          <w:color w:val="00395A"/>
        </w:rPr>
        <w:t>center.</w:t>
      </w:r>
      <w:r>
        <w:rPr>
          <w:color w:val="00395A"/>
          <w:spacing w:val="-28"/>
        </w:rPr>
        <w:t xml:space="preserve"> </w:t>
      </w:r>
      <w:r>
        <w:rPr>
          <w:color w:val="00395A"/>
        </w:rPr>
        <w:t>Ten­ ants come for socialization,</w:t>
      </w:r>
      <w:r>
        <w:rPr>
          <w:color w:val="00395A"/>
          <w:spacing w:val="-2"/>
        </w:rPr>
        <w:t xml:space="preserve"> </w:t>
      </w:r>
      <w:r>
        <w:rPr>
          <w:color w:val="00395A"/>
        </w:rPr>
        <w:t>for recreation,</w:t>
      </w:r>
      <w:r>
        <w:rPr>
          <w:color w:val="00395A"/>
          <w:spacing w:val="-2"/>
        </w:rPr>
        <w:t xml:space="preserve"> </w:t>
      </w:r>
      <w:r>
        <w:rPr>
          <w:color w:val="00395A"/>
        </w:rPr>
        <w:t>to</w:t>
      </w:r>
    </w:p>
    <w:p w14:paraId="793ACF8B" w14:textId="77777777" w:rsidR="00B00EA7" w:rsidRDefault="00574B43">
      <w:pPr>
        <w:pStyle w:val="BodyText"/>
        <w:spacing w:before="111" w:line="249" w:lineRule="auto"/>
        <w:ind w:left="337" w:right="396"/>
      </w:pPr>
      <w:r>
        <w:br w:type="column"/>
      </w:r>
      <w:r>
        <w:rPr>
          <w:color w:val="00395A"/>
        </w:rPr>
        <w:t>meet with staff,</w:t>
      </w:r>
      <w:r>
        <w:rPr>
          <w:color w:val="00395A"/>
          <w:spacing w:val="-16"/>
        </w:rPr>
        <w:t xml:space="preserve"> </w:t>
      </w:r>
      <w:r>
        <w:rPr>
          <w:color w:val="00395A"/>
        </w:rPr>
        <w:t>or</w:t>
      </w:r>
      <w:r>
        <w:rPr>
          <w:color w:val="00395A"/>
        </w:rPr>
        <w:t xml:space="preserve"> just to relax in a supportive community environment. Another program success is the ability to work with clients with co-occurring disorders and cognitive impair­ ments.</w:t>
      </w:r>
      <w:r>
        <w:rPr>
          <w:color w:val="00395A"/>
          <w:spacing w:val="-28"/>
        </w:rPr>
        <w:t xml:space="preserve"> </w:t>
      </w:r>
      <w:r>
        <w:rPr>
          <w:color w:val="00395A"/>
        </w:rPr>
        <w:t>The</w:t>
      </w:r>
      <w:r>
        <w:rPr>
          <w:color w:val="00395A"/>
          <w:spacing w:val="-15"/>
        </w:rPr>
        <w:t xml:space="preserve"> </w:t>
      </w:r>
      <w:r>
        <w:rPr>
          <w:color w:val="00395A"/>
        </w:rPr>
        <w:t>team’s</w:t>
      </w:r>
      <w:r>
        <w:rPr>
          <w:color w:val="00395A"/>
          <w:spacing w:val="-11"/>
        </w:rPr>
        <w:t xml:space="preserve"> </w:t>
      </w:r>
      <w:r>
        <w:rPr>
          <w:color w:val="00395A"/>
        </w:rPr>
        <w:t>psychiatric</w:t>
      </w:r>
      <w:r>
        <w:rPr>
          <w:color w:val="00395A"/>
          <w:spacing w:val="-11"/>
        </w:rPr>
        <w:t xml:space="preserve"> </w:t>
      </w:r>
      <w:r>
        <w:rPr>
          <w:color w:val="00395A"/>
        </w:rPr>
        <w:t>nurse</w:t>
      </w:r>
      <w:r>
        <w:rPr>
          <w:color w:val="00395A"/>
          <w:spacing w:val="-11"/>
        </w:rPr>
        <w:t xml:space="preserve"> </w:t>
      </w:r>
      <w:r>
        <w:rPr>
          <w:color w:val="00395A"/>
        </w:rPr>
        <w:t>practition­ ers treat such clients (about 75 percent), a</w:t>
      </w:r>
      <w:r>
        <w:rPr>
          <w:color w:val="00395A"/>
        </w:rPr>
        <w:t>llowing integration of treatment for mental illness with other services.</w:t>
      </w:r>
      <w:r>
        <w:rPr>
          <w:color w:val="00395A"/>
          <w:spacing w:val="-9"/>
        </w:rPr>
        <w:t xml:space="preserve"> </w:t>
      </w:r>
      <w:r>
        <w:rPr>
          <w:color w:val="00395A"/>
        </w:rPr>
        <w:t>Occupational ther­ apists help clients who have never lived inde­ pendently master activities of daily living.</w:t>
      </w:r>
    </w:p>
    <w:p w14:paraId="60390F1D" w14:textId="77777777" w:rsidR="00B00EA7" w:rsidRDefault="00574B43">
      <w:pPr>
        <w:pStyle w:val="Heading5"/>
        <w:spacing w:before="206"/>
        <w:ind w:left="332"/>
      </w:pPr>
      <w:r>
        <w:rPr>
          <w:color w:val="33607A"/>
          <w:w w:val="95"/>
        </w:rPr>
        <w:t>Community</w:t>
      </w:r>
      <w:r>
        <w:rPr>
          <w:color w:val="33607A"/>
          <w:spacing w:val="31"/>
        </w:rPr>
        <w:t xml:space="preserve"> </w:t>
      </w:r>
      <w:r>
        <w:rPr>
          <w:color w:val="33607A"/>
          <w:spacing w:val="-2"/>
          <w:w w:val="95"/>
        </w:rPr>
        <w:t>collaboration</w:t>
      </w:r>
    </w:p>
    <w:p w14:paraId="0805C30D" w14:textId="77777777" w:rsidR="00B00EA7" w:rsidRDefault="00574B43">
      <w:pPr>
        <w:pStyle w:val="BodyText"/>
        <w:spacing w:before="40" w:line="249" w:lineRule="auto"/>
        <w:ind w:left="337" w:right="462"/>
      </w:pPr>
      <w:r>
        <w:rPr>
          <w:color w:val="00395A"/>
        </w:rPr>
        <w:t>Clients in In Homes Now are linked to com­ munity hospitals, methadone programs, and outpatient clinics.</w:t>
      </w:r>
      <w:r>
        <w:rPr>
          <w:color w:val="00395A"/>
          <w:spacing w:val="-16"/>
        </w:rPr>
        <w:t xml:space="preserve"> </w:t>
      </w:r>
      <w:r>
        <w:rPr>
          <w:color w:val="00395A"/>
        </w:rPr>
        <w:t>About 25 percent of clients are veterans and receive services at the local VA medical center.</w:t>
      </w:r>
      <w:r>
        <w:rPr>
          <w:color w:val="00395A"/>
          <w:spacing w:val="-13"/>
        </w:rPr>
        <w:t xml:space="preserve"> </w:t>
      </w:r>
      <w:r>
        <w:rPr>
          <w:color w:val="00395A"/>
        </w:rPr>
        <w:t>Funding is received from HUD, the Substance Abuse and Men</w:t>
      </w:r>
      <w:r>
        <w:rPr>
          <w:color w:val="00395A"/>
        </w:rPr>
        <w:t>tal Health Services Administration,</w:t>
      </w:r>
      <w:r>
        <w:rPr>
          <w:color w:val="00395A"/>
          <w:spacing w:val="-13"/>
        </w:rPr>
        <w:t xml:space="preserve"> </w:t>
      </w:r>
      <w:r>
        <w:rPr>
          <w:color w:val="00395A"/>
        </w:rPr>
        <w:t xml:space="preserve">and the New York City Department of Health and Mental </w:t>
      </w:r>
      <w:r>
        <w:rPr>
          <w:color w:val="00395A"/>
          <w:spacing w:val="-2"/>
        </w:rPr>
        <w:t>Hygiene.</w:t>
      </w:r>
    </w:p>
    <w:p w14:paraId="60187255" w14:textId="77777777" w:rsidR="00B00EA7" w:rsidRDefault="00574B43">
      <w:pPr>
        <w:pStyle w:val="Heading3"/>
        <w:spacing w:before="267" w:line="228" w:lineRule="auto"/>
        <w:ind w:left="337" w:right="276"/>
      </w:pPr>
      <w:r>
        <w:rPr>
          <w:color w:val="33607A"/>
        </w:rPr>
        <w:t>Sample</w:t>
      </w:r>
      <w:r>
        <w:rPr>
          <w:color w:val="33607A"/>
          <w:spacing w:val="-10"/>
        </w:rPr>
        <w:t xml:space="preserve"> </w:t>
      </w:r>
      <w:r>
        <w:rPr>
          <w:color w:val="33607A"/>
        </w:rPr>
        <w:t>Policies</w:t>
      </w:r>
      <w:r>
        <w:rPr>
          <w:color w:val="33607A"/>
          <w:spacing w:val="-8"/>
        </w:rPr>
        <w:t xml:space="preserve"> </w:t>
      </w:r>
      <w:r>
        <w:rPr>
          <w:color w:val="33607A"/>
        </w:rPr>
        <w:t xml:space="preserve">and </w:t>
      </w:r>
      <w:r>
        <w:rPr>
          <w:color w:val="33607A"/>
          <w:spacing w:val="-2"/>
        </w:rPr>
        <w:t>Procedures</w:t>
      </w:r>
    </w:p>
    <w:p w14:paraId="24E711F4" w14:textId="77777777" w:rsidR="00B00EA7" w:rsidRDefault="00574B43">
      <w:pPr>
        <w:pStyle w:val="BodyText"/>
        <w:spacing w:before="148" w:line="249" w:lineRule="auto"/>
        <w:ind w:left="337" w:right="401"/>
      </w:pPr>
      <w:r>
        <w:rPr>
          <w:color w:val="00395A"/>
        </w:rPr>
        <w:t>As your organization increasingly provides services to people who are homeless,</w:t>
      </w:r>
      <w:r>
        <w:rPr>
          <w:color w:val="00395A"/>
          <w:spacing w:val="-13"/>
        </w:rPr>
        <w:t xml:space="preserve"> </w:t>
      </w:r>
      <w:r>
        <w:rPr>
          <w:color w:val="00395A"/>
        </w:rPr>
        <w:t xml:space="preserve">the need for policies and procedures to cover </w:t>
      </w:r>
      <w:r>
        <w:rPr>
          <w:color w:val="00395A"/>
        </w:rPr>
        <w:t>staff members working off site,</w:t>
      </w:r>
      <w:r>
        <w:rPr>
          <w:color w:val="00395A"/>
          <w:spacing w:val="-2"/>
        </w:rPr>
        <w:t xml:space="preserve"> </w:t>
      </w:r>
      <w:r>
        <w:rPr>
          <w:color w:val="00395A"/>
        </w:rPr>
        <w:t>dealing with other community agencies and partners, and re­ sponding to situations that are new to your organization will become clear.</w:t>
      </w:r>
      <w:r>
        <w:rPr>
          <w:color w:val="00395A"/>
          <w:spacing w:val="-17"/>
        </w:rPr>
        <w:t xml:space="preserve"> </w:t>
      </w:r>
      <w:r>
        <w:rPr>
          <w:color w:val="00395A"/>
        </w:rPr>
        <w:t xml:space="preserve">The policies and procedures presented in this section may alert you to areas where your </w:t>
      </w:r>
      <w:r>
        <w:rPr>
          <w:color w:val="00395A"/>
        </w:rPr>
        <w:t>organization needs</w:t>
      </w:r>
      <w:r>
        <w:rPr>
          <w:color w:val="00395A"/>
          <w:spacing w:val="-7"/>
        </w:rPr>
        <w:t xml:space="preserve"> </w:t>
      </w:r>
      <w:r>
        <w:rPr>
          <w:color w:val="00395A"/>
        </w:rPr>
        <w:t>additional</w:t>
      </w:r>
      <w:r>
        <w:rPr>
          <w:color w:val="00395A"/>
          <w:spacing w:val="-5"/>
        </w:rPr>
        <w:t xml:space="preserve"> </w:t>
      </w:r>
      <w:r>
        <w:rPr>
          <w:color w:val="00395A"/>
        </w:rPr>
        <w:t>guidelines.</w:t>
      </w:r>
      <w:r>
        <w:rPr>
          <w:color w:val="00395A"/>
          <w:spacing w:val="-28"/>
        </w:rPr>
        <w:t xml:space="preserve"> </w:t>
      </w:r>
      <w:r>
        <w:rPr>
          <w:color w:val="00395A"/>
        </w:rPr>
        <w:t>They</w:t>
      </w:r>
      <w:r>
        <w:rPr>
          <w:color w:val="00395A"/>
          <w:spacing w:val="-5"/>
        </w:rPr>
        <w:t xml:space="preserve"> </w:t>
      </w:r>
      <w:r>
        <w:rPr>
          <w:color w:val="00395A"/>
        </w:rPr>
        <w:t>refer</w:t>
      </w:r>
      <w:r>
        <w:rPr>
          <w:color w:val="00395A"/>
          <w:spacing w:val="-6"/>
        </w:rPr>
        <w:t xml:space="preserve"> </w:t>
      </w:r>
      <w:r>
        <w:rPr>
          <w:color w:val="00395A"/>
        </w:rPr>
        <w:t>to</w:t>
      </w:r>
      <w:r>
        <w:rPr>
          <w:color w:val="00395A"/>
          <w:spacing w:val="-5"/>
        </w:rPr>
        <w:t xml:space="preserve"> </w:t>
      </w:r>
      <w:r>
        <w:rPr>
          <w:color w:val="00395A"/>
        </w:rPr>
        <w:t>safe­ ty</w:t>
      </w:r>
      <w:r>
        <w:rPr>
          <w:color w:val="00395A"/>
          <w:spacing w:val="-3"/>
        </w:rPr>
        <w:t xml:space="preserve"> </w:t>
      </w:r>
      <w:r>
        <w:rPr>
          <w:color w:val="00395A"/>
        </w:rPr>
        <w:t>outside</w:t>
      </w:r>
      <w:r>
        <w:rPr>
          <w:color w:val="00395A"/>
          <w:spacing w:val="-2"/>
        </w:rPr>
        <w:t xml:space="preserve"> </w:t>
      </w:r>
      <w:r>
        <w:rPr>
          <w:color w:val="00395A"/>
        </w:rPr>
        <w:t>the</w:t>
      </w:r>
      <w:r>
        <w:rPr>
          <w:color w:val="00395A"/>
          <w:spacing w:val="-2"/>
        </w:rPr>
        <w:t xml:space="preserve"> </w:t>
      </w:r>
      <w:r>
        <w:rPr>
          <w:color w:val="00395A"/>
        </w:rPr>
        <w:t>office</w:t>
      </w:r>
      <w:r>
        <w:rPr>
          <w:color w:val="00395A"/>
          <w:spacing w:val="-2"/>
        </w:rPr>
        <w:t xml:space="preserve"> </w:t>
      </w:r>
      <w:r>
        <w:rPr>
          <w:color w:val="00395A"/>
        </w:rPr>
        <w:t>(for</w:t>
      </w:r>
      <w:r>
        <w:rPr>
          <w:color w:val="00395A"/>
          <w:spacing w:val="-5"/>
        </w:rPr>
        <w:t xml:space="preserve"> </w:t>
      </w:r>
      <w:r>
        <w:rPr>
          <w:color w:val="00395A"/>
        </w:rPr>
        <w:t>example,</w:t>
      </w:r>
      <w:r>
        <w:rPr>
          <w:color w:val="00395A"/>
          <w:spacing w:val="-18"/>
        </w:rPr>
        <w:t xml:space="preserve"> </w:t>
      </w:r>
      <w:r>
        <w:rPr>
          <w:color w:val="00395A"/>
        </w:rPr>
        <w:t>the</w:t>
      </w:r>
      <w:r>
        <w:rPr>
          <w:color w:val="00395A"/>
          <w:spacing w:val="-9"/>
        </w:rPr>
        <w:t xml:space="preserve"> </w:t>
      </w:r>
      <w:r>
        <w:rPr>
          <w:color w:val="00395A"/>
        </w:rPr>
        <w:t>“No</w:t>
      </w:r>
      <w:r>
        <w:rPr>
          <w:color w:val="00395A"/>
          <w:spacing w:val="-2"/>
        </w:rPr>
        <w:t xml:space="preserve"> </w:t>
      </w:r>
      <w:r>
        <w:rPr>
          <w:color w:val="00395A"/>
        </w:rPr>
        <w:t>He­ roes</w:t>
      </w:r>
      <w:r>
        <w:rPr>
          <w:color w:val="00395A"/>
          <w:spacing w:val="-13"/>
        </w:rPr>
        <w:t xml:space="preserve"> </w:t>
      </w:r>
      <w:r>
        <w:rPr>
          <w:color w:val="00395A"/>
        </w:rPr>
        <w:t>Policy”),</w:t>
      </w:r>
      <w:r>
        <w:rPr>
          <w:color w:val="00395A"/>
          <w:spacing w:val="-18"/>
        </w:rPr>
        <w:t xml:space="preserve"> </w:t>
      </w:r>
      <w:r>
        <w:rPr>
          <w:color w:val="00395A"/>
        </w:rPr>
        <w:t>safety</w:t>
      </w:r>
      <w:r>
        <w:rPr>
          <w:color w:val="00395A"/>
          <w:spacing w:val="-7"/>
        </w:rPr>
        <w:t xml:space="preserve"> </w:t>
      </w:r>
      <w:r>
        <w:rPr>
          <w:color w:val="00395A"/>
        </w:rPr>
        <w:t>during</w:t>
      </w:r>
      <w:r>
        <w:rPr>
          <w:color w:val="00395A"/>
          <w:spacing w:val="-7"/>
        </w:rPr>
        <w:t xml:space="preserve"> </w:t>
      </w:r>
      <w:r>
        <w:rPr>
          <w:color w:val="00395A"/>
        </w:rPr>
        <w:t>outreach</w:t>
      </w:r>
      <w:r>
        <w:rPr>
          <w:color w:val="00395A"/>
          <w:spacing w:val="-10"/>
        </w:rPr>
        <w:t xml:space="preserve"> </w:t>
      </w:r>
      <w:r>
        <w:rPr>
          <w:color w:val="00395A"/>
        </w:rPr>
        <w:t>activities, client transportation, and handling medical</w:t>
      </w:r>
      <w:r>
        <w:rPr>
          <w:color w:val="00395A"/>
          <w:spacing w:val="40"/>
        </w:rPr>
        <w:t xml:space="preserve"> </w:t>
      </w:r>
      <w:r>
        <w:rPr>
          <w:color w:val="00395A"/>
        </w:rPr>
        <w:t xml:space="preserve">and psychiatric emergencies in outreach set­ tings. A sample memorandum of understand­ ing (MOU) is also included at the end of this </w:t>
      </w:r>
      <w:r>
        <w:rPr>
          <w:color w:val="00395A"/>
          <w:spacing w:val="-2"/>
        </w:rPr>
        <w:t>chapter.</w:t>
      </w:r>
    </w:p>
    <w:p w14:paraId="4FA886C5" w14:textId="77777777" w:rsidR="00B00EA7" w:rsidRDefault="00B00EA7">
      <w:pPr>
        <w:spacing w:line="249" w:lineRule="auto"/>
        <w:sectPr w:rsidR="00B00EA7">
          <w:pgSz w:w="12240" w:h="15840"/>
          <w:pgMar w:top="1280" w:right="1060" w:bottom="1100" w:left="720" w:header="720" w:footer="902" w:gutter="0"/>
          <w:cols w:num="2" w:space="720" w:equalWidth="0">
            <w:col w:w="5203" w:space="40"/>
            <w:col w:w="5217"/>
          </w:cols>
        </w:sectPr>
      </w:pPr>
    </w:p>
    <w:p w14:paraId="0F471833" w14:textId="77777777" w:rsidR="00B00EA7" w:rsidRDefault="00574B43">
      <w:pPr>
        <w:pStyle w:val="Heading4"/>
        <w:spacing w:before="146"/>
      </w:pPr>
      <w:r>
        <w:rPr>
          <w:color w:val="33607A"/>
          <w:w w:val="105"/>
        </w:rPr>
        <w:t>No</w:t>
      </w:r>
      <w:r>
        <w:rPr>
          <w:color w:val="33607A"/>
          <w:spacing w:val="-9"/>
          <w:w w:val="105"/>
        </w:rPr>
        <w:t xml:space="preserve"> </w:t>
      </w:r>
      <w:r>
        <w:rPr>
          <w:color w:val="33607A"/>
          <w:w w:val="105"/>
        </w:rPr>
        <w:t>Heroes</w:t>
      </w:r>
      <w:r>
        <w:rPr>
          <w:color w:val="33607A"/>
          <w:spacing w:val="-7"/>
          <w:w w:val="105"/>
        </w:rPr>
        <w:t xml:space="preserve"> </w:t>
      </w:r>
      <w:r>
        <w:rPr>
          <w:color w:val="33607A"/>
          <w:spacing w:val="-2"/>
          <w:w w:val="105"/>
        </w:rPr>
        <w:t>Policy</w:t>
      </w:r>
    </w:p>
    <w:p w14:paraId="35780DD5" w14:textId="77777777" w:rsidR="00B00EA7" w:rsidRDefault="00574B43">
      <w:pPr>
        <w:pStyle w:val="Heading5"/>
        <w:spacing w:before="170"/>
        <w:ind w:left="712"/>
      </w:pPr>
      <w:r>
        <w:rPr>
          <w:color w:val="33607A"/>
          <w:spacing w:val="-2"/>
        </w:rPr>
        <w:t>Policy</w:t>
      </w:r>
    </w:p>
    <w:p w14:paraId="59B76BC9" w14:textId="77777777" w:rsidR="00B00EA7" w:rsidRDefault="00574B43">
      <w:pPr>
        <w:pStyle w:val="BodyText"/>
        <w:spacing w:before="40" w:line="249" w:lineRule="auto"/>
      </w:pPr>
      <w:r>
        <w:rPr>
          <w:color w:val="00395A"/>
        </w:rPr>
        <w:t>[Name of pr</w:t>
      </w:r>
      <w:r>
        <w:rPr>
          <w:color w:val="00395A"/>
        </w:rPr>
        <w:t>ogram] recognizes the need to address the safety of clinical and case man­ agement</w:t>
      </w:r>
      <w:r>
        <w:rPr>
          <w:color w:val="00395A"/>
          <w:spacing w:val="-2"/>
        </w:rPr>
        <w:t xml:space="preserve"> </w:t>
      </w:r>
      <w:r>
        <w:rPr>
          <w:color w:val="00395A"/>
        </w:rPr>
        <w:t>staff</w:t>
      </w:r>
      <w:r>
        <w:rPr>
          <w:color w:val="00395A"/>
          <w:spacing w:val="-2"/>
        </w:rPr>
        <w:t xml:space="preserve"> </w:t>
      </w:r>
      <w:r>
        <w:rPr>
          <w:color w:val="00395A"/>
        </w:rPr>
        <w:t>persons</w:t>
      </w:r>
      <w:r>
        <w:rPr>
          <w:color w:val="00395A"/>
          <w:spacing w:val="-2"/>
        </w:rPr>
        <w:t xml:space="preserve"> </w:t>
      </w:r>
      <w:r>
        <w:rPr>
          <w:color w:val="00395A"/>
        </w:rPr>
        <w:t>who</w:t>
      </w:r>
      <w:r>
        <w:rPr>
          <w:color w:val="00395A"/>
          <w:spacing w:val="-2"/>
        </w:rPr>
        <w:t xml:space="preserve"> </w:t>
      </w:r>
      <w:r>
        <w:rPr>
          <w:color w:val="00395A"/>
        </w:rPr>
        <w:t>deliver</w:t>
      </w:r>
      <w:r>
        <w:rPr>
          <w:color w:val="00395A"/>
          <w:spacing w:val="-3"/>
        </w:rPr>
        <w:t xml:space="preserve"> </w:t>
      </w:r>
      <w:r>
        <w:rPr>
          <w:color w:val="00395A"/>
        </w:rPr>
        <w:t>services</w:t>
      </w:r>
      <w:r>
        <w:rPr>
          <w:color w:val="00395A"/>
          <w:spacing w:val="-2"/>
        </w:rPr>
        <w:t xml:space="preserve"> </w:t>
      </w:r>
      <w:r>
        <w:rPr>
          <w:color w:val="00395A"/>
        </w:rPr>
        <w:t>to clients outside of the organization</w:t>
      </w:r>
      <w:r>
        <w:rPr>
          <w:color w:val="00395A"/>
          <w:spacing w:val="-1"/>
        </w:rPr>
        <w:t xml:space="preserve"> </w:t>
      </w:r>
      <w:r>
        <w:rPr>
          <w:color w:val="00395A"/>
        </w:rPr>
        <w:t>setting and to</w:t>
      </w:r>
      <w:r>
        <w:rPr>
          <w:color w:val="00395A"/>
          <w:spacing w:val="-10"/>
        </w:rPr>
        <w:t xml:space="preserve"> </w:t>
      </w:r>
      <w:r>
        <w:rPr>
          <w:color w:val="00395A"/>
        </w:rPr>
        <w:t>provide</w:t>
      </w:r>
      <w:r>
        <w:rPr>
          <w:color w:val="00395A"/>
          <w:spacing w:val="-10"/>
        </w:rPr>
        <w:t xml:space="preserve"> </w:t>
      </w:r>
      <w:r>
        <w:rPr>
          <w:color w:val="00395A"/>
        </w:rPr>
        <w:t>resources</w:t>
      </w:r>
      <w:r>
        <w:rPr>
          <w:color w:val="00395A"/>
          <w:spacing w:val="-10"/>
        </w:rPr>
        <w:t xml:space="preserve"> </w:t>
      </w:r>
      <w:r>
        <w:rPr>
          <w:color w:val="00395A"/>
        </w:rPr>
        <w:t>to</w:t>
      </w:r>
      <w:r>
        <w:rPr>
          <w:color w:val="00395A"/>
          <w:spacing w:val="-10"/>
        </w:rPr>
        <w:t xml:space="preserve"> </w:t>
      </w:r>
      <w:r>
        <w:rPr>
          <w:color w:val="00395A"/>
        </w:rPr>
        <w:t>facilitate</w:t>
      </w:r>
      <w:r>
        <w:rPr>
          <w:color w:val="00395A"/>
          <w:spacing w:val="-10"/>
        </w:rPr>
        <w:t xml:space="preserve"> </w:t>
      </w:r>
      <w:r>
        <w:rPr>
          <w:color w:val="00395A"/>
        </w:rPr>
        <w:t>safe</w:t>
      </w:r>
      <w:r>
        <w:rPr>
          <w:color w:val="00395A"/>
          <w:spacing w:val="-10"/>
        </w:rPr>
        <w:t xml:space="preserve"> </w:t>
      </w:r>
      <w:r>
        <w:rPr>
          <w:color w:val="00395A"/>
        </w:rPr>
        <w:t>practice.</w:t>
      </w:r>
    </w:p>
    <w:p w14:paraId="6CAEDBD4" w14:textId="77777777" w:rsidR="00B00EA7" w:rsidRDefault="00574B43">
      <w:pPr>
        <w:pStyle w:val="Heading5"/>
        <w:ind w:left="712"/>
      </w:pPr>
      <w:r>
        <w:rPr>
          <w:color w:val="33607A"/>
          <w:spacing w:val="-2"/>
        </w:rPr>
        <w:t>Procedures</w:t>
      </w:r>
    </w:p>
    <w:p w14:paraId="0B343DBE" w14:textId="77777777" w:rsidR="00B00EA7" w:rsidRDefault="00574B43">
      <w:pPr>
        <w:pStyle w:val="ListParagraph"/>
        <w:numPr>
          <w:ilvl w:val="1"/>
          <w:numId w:val="73"/>
        </w:numPr>
        <w:tabs>
          <w:tab w:val="left" w:pos="1079"/>
          <w:tab w:val="left" w:pos="1080"/>
        </w:tabs>
        <w:spacing w:before="23" w:line="249" w:lineRule="auto"/>
        <w:ind w:right="113"/>
        <w:rPr>
          <w:sz w:val="24"/>
        </w:rPr>
      </w:pPr>
      <w:r>
        <w:rPr>
          <w:color w:val="00395A"/>
          <w:sz w:val="24"/>
        </w:rPr>
        <w:t>A wide range of service activities are un­ dertaken</w:t>
      </w:r>
      <w:r>
        <w:rPr>
          <w:color w:val="00395A"/>
          <w:spacing w:val="-8"/>
          <w:sz w:val="24"/>
        </w:rPr>
        <w:t xml:space="preserve"> </w:t>
      </w:r>
      <w:r>
        <w:rPr>
          <w:color w:val="00395A"/>
          <w:sz w:val="24"/>
        </w:rPr>
        <w:t>outside</w:t>
      </w:r>
      <w:r>
        <w:rPr>
          <w:color w:val="00395A"/>
          <w:spacing w:val="-8"/>
          <w:sz w:val="24"/>
        </w:rPr>
        <w:t xml:space="preserve"> </w:t>
      </w:r>
      <w:r>
        <w:rPr>
          <w:color w:val="00395A"/>
          <w:sz w:val="24"/>
        </w:rPr>
        <w:t>the</w:t>
      </w:r>
      <w:r>
        <w:rPr>
          <w:color w:val="00395A"/>
          <w:spacing w:val="-8"/>
          <w:sz w:val="24"/>
        </w:rPr>
        <w:t xml:space="preserve"> </w:t>
      </w:r>
      <w:r>
        <w:rPr>
          <w:color w:val="00395A"/>
          <w:sz w:val="24"/>
        </w:rPr>
        <w:t>office</w:t>
      </w:r>
      <w:r>
        <w:rPr>
          <w:color w:val="00395A"/>
          <w:spacing w:val="-8"/>
          <w:sz w:val="24"/>
        </w:rPr>
        <w:t xml:space="preserve"> </w:t>
      </w:r>
      <w:r>
        <w:rPr>
          <w:color w:val="00395A"/>
          <w:sz w:val="24"/>
        </w:rPr>
        <w:t>by</w:t>
      </w:r>
      <w:r>
        <w:rPr>
          <w:color w:val="00395A"/>
          <w:spacing w:val="-8"/>
          <w:sz w:val="24"/>
        </w:rPr>
        <w:t xml:space="preserve"> </w:t>
      </w:r>
      <w:r>
        <w:rPr>
          <w:color w:val="00395A"/>
          <w:sz w:val="24"/>
        </w:rPr>
        <w:t>clinical</w:t>
      </w:r>
      <w:r>
        <w:rPr>
          <w:color w:val="00395A"/>
          <w:spacing w:val="-8"/>
          <w:sz w:val="24"/>
        </w:rPr>
        <w:t xml:space="preserve"> </w:t>
      </w:r>
      <w:r>
        <w:rPr>
          <w:color w:val="00395A"/>
          <w:sz w:val="24"/>
        </w:rPr>
        <w:t>and case management staff affiliated with the [name of program]. Community-based work</w:t>
      </w:r>
      <w:r>
        <w:rPr>
          <w:color w:val="00395A"/>
          <w:spacing w:val="-3"/>
          <w:sz w:val="24"/>
        </w:rPr>
        <w:t xml:space="preserve"> </w:t>
      </w:r>
      <w:r>
        <w:rPr>
          <w:color w:val="00395A"/>
          <w:sz w:val="24"/>
        </w:rPr>
        <w:t>with</w:t>
      </w:r>
      <w:r>
        <w:rPr>
          <w:color w:val="00395A"/>
          <w:spacing w:val="-3"/>
          <w:sz w:val="24"/>
        </w:rPr>
        <w:t xml:space="preserve"> </w:t>
      </w:r>
      <w:r>
        <w:rPr>
          <w:color w:val="00395A"/>
          <w:sz w:val="24"/>
        </w:rPr>
        <w:t>clients</w:t>
      </w:r>
      <w:r>
        <w:rPr>
          <w:color w:val="00395A"/>
          <w:spacing w:val="-3"/>
          <w:sz w:val="24"/>
        </w:rPr>
        <w:t xml:space="preserve"> </w:t>
      </w:r>
      <w:r>
        <w:rPr>
          <w:color w:val="00395A"/>
          <w:sz w:val="24"/>
        </w:rPr>
        <w:t>includes,</w:t>
      </w:r>
      <w:r>
        <w:rPr>
          <w:color w:val="00395A"/>
          <w:spacing w:val="-4"/>
          <w:sz w:val="24"/>
        </w:rPr>
        <w:t xml:space="preserve"> </w:t>
      </w:r>
      <w:r>
        <w:rPr>
          <w:color w:val="00395A"/>
          <w:sz w:val="24"/>
        </w:rPr>
        <w:t>but</w:t>
      </w:r>
      <w:r>
        <w:rPr>
          <w:color w:val="00395A"/>
          <w:spacing w:val="-3"/>
          <w:sz w:val="24"/>
        </w:rPr>
        <w:t xml:space="preserve"> </w:t>
      </w:r>
      <w:r>
        <w:rPr>
          <w:color w:val="00395A"/>
          <w:sz w:val="24"/>
        </w:rPr>
        <w:t>is</w:t>
      </w:r>
      <w:r>
        <w:rPr>
          <w:color w:val="00395A"/>
          <w:spacing w:val="-3"/>
          <w:sz w:val="24"/>
        </w:rPr>
        <w:t xml:space="preserve"> </w:t>
      </w:r>
      <w:r>
        <w:rPr>
          <w:color w:val="00395A"/>
          <w:sz w:val="24"/>
        </w:rPr>
        <w:t>not</w:t>
      </w:r>
      <w:r>
        <w:rPr>
          <w:color w:val="00395A"/>
          <w:spacing w:val="-3"/>
          <w:sz w:val="24"/>
        </w:rPr>
        <w:t xml:space="preserve"> </w:t>
      </w:r>
      <w:r>
        <w:rPr>
          <w:color w:val="00395A"/>
          <w:sz w:val="24"/>
        </w:rPr>
        <w:t>lim­ ited to:</w:t>
      </w:r>
    </w:p>
    <w:p w14:paraId="6E3160E3" w14:textId="77777777" w:rsidR="00B00EA7" w:rsidRDefault="00574B43">
      <w:pPr>
        <w:pStyle w:val="ListParagraph"/>
        <w:numPr>
          <w:ilvl w:val="2"/>
          <w:numId w:val="73"/>
        </w:numPr>
        <w:tabs>
          <w:tab w:val="left" w:pos="1439"/>
          <w:tab w:val="left" w:pos="1440"/>
        </w:tabs>
        <w:spacing w:before="4" w:line="249" w:lineRule="auto"/>
        <w:ind w:right="27"/>
        <w:rPr>
          <w:sz w:val="24"/>
        </w:rPr>
      </w:pPr>
      <w:r>
        <w:rPr>
          <w:color w:val="00395A"/>
          <w:sz w:val="24"/>
        </w:rPr>
        <w:t xml:space="preserve">Services within other organizations </w:t>
      </w:r>
      <w:r>
        <w:rPr>
          <w:color w:val="00395A"/>
          <w:spacing w:val="-2"/>
          <w:sz w:val="24"/>
        </w:rPr>
        <w:t>and</w:t>
      </w:r>
      <w:r>
        <w:rPr>
          <w:color w:val="00395A"/>
          <w:spacing w:val="-13"/>
          <w:sz w:val="24"/>
        </w:rPr>
        <w:t xml:space="preserve"> </w:t>
      </w:r>
      <w:r>
        <w:rPr>
          <w:color w:val="00395A"/>
          <w:spacing w:val="-2"/>
          <w:sz w:val="24"/>
        </w:rPr>
        <w:t>agencies</w:t>
      </w:r>
      <w:r>
        <w:rPr>
          <w:color w:val="00395A"/>
          <w:spacing w:val="-9"/>
          <w:sz w:val="24"/>
        </w:rPr>
        <w:t xml:space="preserve"> </w:t>
      </w:r>
      <w:r>
        <w:rPr>
          <w:color w:val="00395A"/>
          <w:spacing w:val="-2"/>
          <w:sz w:val="24"/>
        </w:rPr>
        <w:t>(e.g.,</w:t>
      </w:r>
      <w:r>
        <w:rPr>
          <w:color w:val="00395A"/>
          <w:spacing w:val="-18"/>
          <w:sz w:val="24"/>
        </w:rPr>
        <w:t xml:space="preserve"> </w:t>
      </w:r>
      <w:r>
        <w:rPr>
          <w:color w:val="00395A"/>
          <w:spacing w:val="-2"/>
          <w:sz w:val="24"/>
        </w:rPr>
        <w:t>Social</w:t>
      </w:r>
      <w:r>
        <w:rPr>
          <w:color w:val="00395A"/>
          <w:spacing w:val="-6"/>
          <w:sz w:val="24"/>
        </w:rPr>
        <w:t xml:space="preserve"> </w:t>
      </w:r>
      <w:r>
        <w:rPr>
          <w:color w:val="00395A"/>
          <w:spacing w:val="-2"/>
          <w:sz w:val="24"/>
        </w:rPr>
        <w:t>Security,</w:t>
      </w:r>
      <w:r>
        <w:rPr>
          <w:color w:val="00395A"/>
          <w:spacing w:val="-18"/>
          <w:sz w:val="24"/>
        </w:rPr>
        <w:t xml:space="preserve"> </w:t>
      </w:r>
      <w:r>
        <w:rPr>
          <w:color w:val="00395A"/>
          <w:spacing w:val="-2"/>
          <w:sz w:val="24"/>
        </w:rPr>
        <w:t xml:space="preserve">resi­ </w:t>
      </w:r>
      <w:r>
        <w:rPr>
          <w:color w:val="00395A"/>
          <w:sz w:val="24"/>
        </w:rPr>
        <w:t>dential facilities,</w:t>
      </w:r>
      <w:r>
        <w:rPr>
          <w:color w:val="00395A"/>
          <w:spacing w:val="-2"/>
          <w:sz w:val="24"/>
        </w:rPr>
        <w:t xml:space="preserve"> </w:t>
      </w:r>
      <w:r>
        <w:rPr>
          <w:color w:val="00395A"/>
          <w:sz w:val="24"/>
        </w:rPr>
        <w:t>primary care clinics, drop-in centers).</w:t>
      </w:r>
    </w:p>
    <w:p w14:paraId="775ECD83" w14:textId="77777777" w:rsidR="00B00EA7" w:rsidRDefault="00574B43">
      <w:pPr>
        <w:pStyle w:val="ListParagraph"/>
        <w:numPr>
          <w:ilvl w:val="2"/>
          <w:numId w:val="73"/>
        </w:numPr>
        <w:tabs>
          <w:tab w:val="left" w:pos="1439"/>
          <w:tab w:val="left" w:pos="1440"/>
        </w:tabs>
        <w:spacing w:before="4" w:line="249" w:lineRule="auto"/>
        <w:rPr>
          <w:sz w:val="24"/>
        </w:rPr>
      </w:pPr>
      <w:r>
        <w:rPr>
          <w:color w:val="00395A"/>
          <w:w w:val="95"/>
          <w:sz w:val="24"/>
        </w:rPr>
        <w:t>Services in public settings (e.g.,</w:t>
      </w:r>
      <w:r>
        <w:rPr>
          <w:color w:val="00395A"/>
          <w:spacing w:val="-3"/>
          <w:w w:val="95"/>
          <w:sz w:val="24"/>
        </w:rPr>
        <w:t xml:space="preserve"> </w:t>
      </w:r>
      <w:r>
        <w:rPr>
          <w:color w:val="00395A"/>
          <w:w w:val="95"/>
          <w:sz w:val="24"/>
        </w:rPr>
        <w:t xml:space="preserve">grocery </w:t>
      </w:r>
      <w:r>
        <w:rPr>
          <w:color w:val="00395A"/>
          <w:sz w:val="24"/>
        </w:rPr>
        <w:t xml:space="preserve">store, coin-operated laundry facility, </w:t>
      </w:r>
      <w:r>
        <w:rPr>
          <w:color w:val="00395A"/>
          <w:spacing w:val="-2"/>
          <w:sz w:val="24"/>
        </w:rPr>
        <w:t>library).</w:t>
      </w:r>
    </w:p>
    <w:p w14:paraId="0AFF0DE8" w14:textId="77777777" w:rsidR="00B00EA7" w:rsidRDefault="00574B43">
      <w:pPr>
        <w:pStyle w:val="ListParagraph"/>
        <w:numPr>
          <w:ilvl w:val="2"/>
          <w:numId w:val="73"/>
        </w:numPr>
        <w:tabs>
          <w:tab w:val="left" w:pos="1439"/>
          <w:tab w:val="left" w:pos="1440"/>
        </w:tabs>
        <w:spacing w:before="3" w:line="249" w:lineRule="auto"/>
        <w:ind w:right="192"/>
        <w:rPr>
          <w:sz w:val="24"/>
        </w:rPr>
      </w:pPr>
      <w:r>
        <w:rPr>
          <w:color w:val="00395A"/>
          <w:sz w:val="24"/>
        </w:rPr>
        <w:t>Offsite</w:t>
      </w:r>
      <w:r>
        <w:rPr>
          <w:color w:val="00395A"/>
          <w:spacing w:val="-4"/>
          <w:sz w:val="24"/>
        </w:rPr>
        <w:t xml:space="preserve"> </w:t>
      </w:r>
      <w:r>
        <w:rPr>
          <w:color w:val="00395A"/>
          <w:sz w:val="24"/>
        </w:rPr>
        <w:t>groups</w:t>
      </w:r>
      <w:r>
        <w:rPr>
          <w:color w:val="00395A"/>
          <w:spacing w:val="-4"/>
          <w:sz w:val="24"/>
        </w:rPr>
        <w:t xml:space="preserve"> </w:t>
      </w:r>
      <w:r>
        <w:rPr>
          <w:color w:val="00395A"/>
          <w:sz w:val="24"/>
        </w:rPr>
        <w:t>or</w:t>
      </w:r>
      <w:r>
        <w:rPr>
          <w:color w:val="00395A"/>
          <w:spacing w:val="-5"/>
          <w:sz w:val="24"/>
        </w:rPr>
        <w:t xml:space="preserve"> </w:t>
      </w:r>
      <w:r>
        <w:rPr>
          <w:color w:val="00395A"/>
          <w:sz w:val="24"/>
        </w:rPr>
        <w:t>community</w:t>
      </w:r>
      <w:r>
        <w:rPr>
          <w:color w:val="00395A"/>
          <w:spacing w:val="-4"/>
          <w:sz w:val="24"/>
        </w:rPr>
        <w:t xml:space="preserve"> </w:t>
      </w:r>
      <w:r>
        <w:rPr>
          <w:color w:val="00395A"/>
          <w:sz w:val="24"/>
        </w:rPr>
        <w:t>outings (e.g., theater, picnics).</w:t>
      </w:r>
    </w:p>
    <w:p w14:paraId="75C545BC" w14:textId="77777777" w:rsidR="00B00EA7" w:rsidRDefault="00574B43">
      <w:pPr>
        <w:pStyle w:val="ListParagraph"/>
        <w:numPr>
          <w:ilvl w:val="2"/>
          <w:numId w:val="73"/>
        </w:numPr>
        <w:tabs>
          <w:tab w:val="left" w:pos="1439"/>
          <w:tab w:val="left" w:pos="1440"/>
        </w:tabs>
        <w:spacing w:before="2"/>
        <w:rPr>
          <w:sz w:val="24"/>
        </w:rPr>
      </w:pPr>
      <w:r>
        <w:rPr>
          <w:color w:val="00395A"/>
          <w:sz w:val="24"/>
        </w:rPr>
        <w:t>Home</w:t>
      </w:r>
      <w:r>
        <w:rPr>
          <w:color w:val="00395A"/>
          <w:spacing w:val="27"/>
          <w:sz w:val="24"/>
        </w:rPr>
        <w:t xml:space="preserve"> </w:t>
      </w:r>
      <w:r>
        <w:rPr>
          <w:color w:val="00395A"/>
          <w:spacing w:val="-2"/>
          <w:sz w:val="24"/>
        </w:rPr>
        <w:t>visits.</w:t>
      </w:r>
    </w:p>
    <w:p w14:paraId="2C112FF0" w14:textId="77777777" w:rsidR="00B00EA7" w:rsidRDefault="00574B43">
      <w:pPr>
        <w:pStyle w:val="ListParagraph"/>
        <w:numPr>
          <w:ilvl w:val="2"/>
          <w:numId w:val="73"/>
        </w:numPr>
        <w:tabs>
          <w:tab w:val="left" w:pos="1439"/>
          <w:tab w:val="left" w:pos="1440"/>
        </w:tabs>
        <w:spacing w:before="12"/>
        <w:rPr>
          <w:sz w:val="24"/>
        </w:rPr>
      </w:pPr>
      <w:r>
        <w:rPr>
          <w:color w:val="00395A"/>
          <w:sz w:val="24"/>
        </w:rPr>
        <w:t>Walks</w:t>
      </w:r>
      <w:r>
        <w:rPr>
          <w:color w:val="00395A"/>
          <w:spacing w:val="-8"/>
          <w:sz w:val="24"/>
        </w:rPr>
        <w:t xml:space="preserve"> </w:t>
      </w:r>
      <w:r>
        <w:rPr>
          <w:color w:val="00395A"/>
          <w:sz w:val="24"/>
        </w:rPr>
        <w:t>with</w:t>
      </w:r>
      <w:r>
        <w:rPr>
          <w:color w:val="00395A"/>
          <w:spacing w:val="-8"/>
          <w:sz w:val="24"/>
        </w:rPr>
        <w:t xml:space="preserve"> </w:t>
      </w:r>
      <w:r>
        <w:rPr>
          <w:color w:val="00395A"/>
          <w:spacing w:val="-2"/>
          <w:sz w:val="24"/>
        </w:rPr>
        <w:t>clients.</w:t>
      </w:r>
    </w:p>
    <w:p w14:paraId="2A68E0BB" w14:textId="77777777" w:rsidR="00B00EA7" w:rsidRDefault="00574B43">
      <w:pPr>
        <w:pStyle w:val="ListParagraph"/>
        <w:numPr>
          <w:ilvl w:val="2"/>
          <w:numId w:val="73"/>
        </w:numPr>
        <w:tabs>
          <w:tab w:val="left" w:pos="1439"/>
          <w:tab w:val="left" w:pos="1440"/>
        </w:tabs>
        <w:spacing w:before="12" w:line="249" w:lineRule="auto"/>
        <w:ind w:right="200"/>
        <w:rPr>
          <w:sz w:val="24"/>
        </w:rPr>
      </w:pPr>
      <w:r>
        <w:rPr>
          <w:color w:val="00395A"/>
          <w:sz w:val="24"/>
        </w:rPr>
        <w:t>Street-level</w:t>
      </w:r>
      <w:r>
        <w:rPr>
          <w:color w:val="00395A"/>
          <w:spacing w:val="-15"/>
          <w:sz w:val="24"/>
        </w:rPr>
        <w:t xml:space="preserve"> </w:t>
      </w:r>
      <w:r>
        <w:rPr>
          <w:color w:val="00395A"/>
          <w:sz w:val="24"/>
        </w:rPr>
        <w:t>outreach</w:t>
      </w:r>
      <w:r>
        <w:rPr>
          <w:color w:val="00395A"/>
          <w:spacing w:val="-15"/>
          <w:sz w:val="24"/>
        </w:rPr>
        <w:t xml:space="preserve"> </w:t>
      </w:r>
      <w:r>
        <w:rPr>
          <w:color w:val="00395A"/>
          <w:sz w:val="24"/>
        </w:rPr>
        <w:t>(e.g.,</w:t>
      </w:r>
      <w:r>
        <w:rPr>
          <w:color w:val="00395A"/>
          <w:spacing w:val="-18"/>
          <w:sz w:val="24"/>
        </w:rPr>
        <w:t xml:space="preserve"> </w:t>
      </w:r>
      <w:r>
        <w:rPr>
          <w:color w:val="00395A"/>
          <w:sz w:val="24"/>
        </w:rPr>
        <w:t>city</w:t>
      </w:r>
      <w:r>
        <w:rPr>
          <w:color w:val="00395A"/>
          <w:spacing w:val="-15"/>
          <w:sz w:val="24"/>
        </w:rPr>
        <w:t xml:space="preserve"> </w:t>
      </w:r>
      <w:r>
        <w:rPr>
          <w:color w:val="00395A"/>
          <w:sz w:val="24"/>
        </w:rPr>
        <w:t>green, under bridges).</w:t>
      </w:r>
    </w:p>
    <w:p w14:paraId="148237E8" w14:textId="77777777" w:rsidR="00B00EA7" w:rsidRDefault="00574B43">
      <w:pPr>
        <w:pStyle w:val="ListParagraph"/>
        <w:numPr>
          <w:ilvl w:val="2"/>
          <w:numId w:val="73"/>
        </w:numPr>
        <w:tabs>
          <w:tab w:val="left" w:pos="1439"/>
          <w:tab w:val="left" w:pos="1440"/>
        </w:tabs>
        <w:spacing w:before="2" w:line="249" w:lineRule="auto"/>
        <w:ind w:right="328"/>
        <w:rPr>
          <w:sz w:val="24"/>
        </w:rPr>
      </w:pPr>
      <w:r>
        <w:rPr>
          <w:color w:val="00395A"/>
          <w:sz w:val="24"/>
        </w:rPr>
        <w:t>Outreach to shelters,</w:t>
      </w:r>
      <w:r>
        <w:rPr>
          <w:color w:val="00395A"/>
          <w:spacing w:val="-16"/>
          <w:sz w:val="24"/>
        </w:rPr>
        <w:t xml:space="preserve"> </w:t>
      </w:r>
      <w:r>
        <w:rPr>
          <w:color w:val="00395A"/>
          <w:sz w:val="24"/>
        </w:rPr>
        <w:t xml:space="preserve">soup kitchens, </w:t>
      </w:r>
      <w:r>
        <w:rPr>
          <w:color w:val="00395A"/>
          <w:spacing w:val="-4"/>
          <w:sz w:val="24"/>
        </w:rPr>
        <w:t>etc.</w:t>
      </w:r>
    </w:p>
    <w:p w14:paraId="62A78E2E" w14:textId="77777777" w:rsidR="00B00EA7" w:rsidRDefault="00574B43">
      <w:pPr>
        <w:pStyle w:val="ListParagraph"/>
        <w:numPr>
          <w:ilvl w:val="2"/>
          <w:numId w:val="73"/>
        </w:numPr>
        <w:tabs>
          <w:tab w:val="left" w:pos="1439"/>
          <w:tab w:val="left" w:pos="1440"/>
        </w:tabs>
        <w:spacing w:before="2" w:line="249" w:lineRule="auto"/>
        <w:ind w:right="168"/>
        <w:rPr>
          <w:sz w:val="24"/>
        </w:rPr>
      </w:pPr>
      <w:r>
        <w:rPr>
          <w:color w:val="00395A"/>
          <w:sz w:val="24"/>
        </w:rPr>
        <w:t>Crisis intervention to known and un­ known individuals.</w:t>
      </w:r>
    </w:p>
    <w:p w14:paraId="51065ED0" w14:textId="77777777" w:rsidR="00B00EA7" w:rsidRDefault="00574B43">
      <w:pPr>
        <w:pStyle w:val="ListParagraph"/>
        <w:numPr>
          <w:ilvl w:val="2"/>
          <w:numId w:val="73"/>
        </w:numPr>
        <w:tabs>
          <w:tab w:val="left" w:pos="1439"/>
          <w:tab w:val="left" w:pos="1440"/>
        </w:tabs>
        <w:spacing w:before="2"/>
        <w:rPr>
          <w:sz w:val="24"/>
        </w:rPr>
      </w:pPr>
      <w:r>
        <w:rPr>
          <w:color w:val="00395A"/>
          <w:sz w:val="24"/>
        </w:rPr>
        <w:t>Transporting</w:t>
      </w:r>
      <w:r>
        <w:rPr>
          <w:color w:val="00395A"/>
          <w:spacing w:val="8"/>
          <w:sz w:val="24"/>
        </w:rPr>
        <w:t xml:space="preserve"> </w:t>
      </w:r>
      <w:r>
        <w:rPr>
          <w:color w:val="00395A"/>
          <w:spacing w:val="-2"/>
          <w:sz w:val="24"/>
        </w:rPr>
        <w:t>clients.</w:t>
      </w:r>
    </w:p>
    <w:p w14:paraId="7C70452C" w14:textId="77777777" w:rsidR="00B00EA7" w:rsidRDefault="00574B43">
      <w:pPr>
        <w:pStyle w:val="ListParagraph"/>
        <w:numPr>
          <w:ilvl w:val="2"/>
          <w:numId w:val="73"/>
        </w:numPr>
        <w:tabs>
          <w:tab w:val="left" w:pos="1439"/>
          <w:tab w:val="left" w:pos="1440"/>
        </w:tabs>
        <w:spacing w:before="12" w:line="273" w:lineRule="exact"/>
        <w:rPr>
          <w:sz w:val="24"/>
        </w:rPr>
      </w:pPr>
      <w:r>
        <w:rPr>
          <w:color w:val="00395A"/>
          <w:sz w:val="24"/>
        </w:rPr>
        <w:t>Medicating</w:t>
      </w:r>
      <w:r>
        <w:rPr>
          <w:color w:val="00395A"/>
          <w:spacing w:val="5"/>
          <w:sz w:val="24"/>
        </w:rPr>
        <w:t xml:space="preserve"> </w:t>
      </w:r>
      <w:r>
        <w:rPr>
          <w:color w:val="00395A"/>
          <w:sz w:val="24"/>
        </w:rPr>
        <w:t>clients</w:t>
      </w:r>
      <w:r>
        <w:rPr>
          <w:color w:val="00395A"/>
          <w:spacing w:val="4"/>
          <w:sz w:val="24"/>
        </w:rPr>
        <w:t xml:space="preserve"> </w:t>
      </w:r>
      <w:r>
        <w:rPr>
          <w:color w:val="00395A"/>
          <w:sz w:val="24"/>
        </w:rPr>
        <w:t>in</w:t>
      </w:r>
      <w:r>
        <w:rPr>
          <w:color w:val="00395A"/>
          <w:spacing w:val="4"/>
          <w:sz w:val="24"/>
        </w:rPr>
        <w:t xml:space="preserve"> </w:t>
      </w:r>
      <w:r>
        <w:rPr>
          <w:color w:val="00395A"/>
          <w:sz w:val="24"/>
        </w:rPr>
        <w:t>the</w:t>
      </w:r>
      <w:r>
        <w:rPr>
          <w:color w:val="00395A"/>
          <w:spacing w:val="2"/>
          <w:sz w:val="24"/>
        </w:rPr>
        <w:t xml:space="preserve"> </w:t>
      </w:r>
      <w:r>
        <w:rPr>
          <w:color w:val="00395A"/>
          <w:spacing w:val="-2"/>
          <w:sz w:val="24"/>
        </w:rPr>
        <w:t>community.</w:t>
      </w:r>
    </w:p>
    <w:p w14:paraId="7A1AB399" w14:textId="77777777" w:rsidR="00B00EA7" w:rsidRDefault="00574B43">
      <w:pPr>
        <w:pStyle w:val="ListParagraph"/>
        <w:numPr>
          <w:ilvl w:val="1"/>
          <w:numId w:val="73"/>
        </w:numPr>
        <w:tabs>
          <w:tab w:val="left" w:pos="1079"/>
          <w:tab w:val="left" w:pos="1080"/>
        </w:tabs>
        <w:spacing w:line="249" w:lineRule="auto"/>
        <w:ind w:right="4"/>
        <w:rPr>
          <w:sz w:val="24"/>
        </w:rPr>
      </w:pPr>
      <w:r>
        <w:rPr>
          <w:color w:val="00395A"/>
          <w:sz w:val="24"/>
        </w:rPr>
        <w:t>The</w:t>
      </w:r>
      <w:r>
        <w:rPr>
          <w:color w:val="00395A"/>
          <w:spacing w:val="-10"/>
          <w:sz w:val="24"/>
        </w:rPr>
        <w:t xml:space="preserve"> </w:t>
      </w:r>
      <w:r>
        <w:rPr>
          <w:color w:val="00395A"/>
          <w:sz w:val="24"/>
        </w:rPr>
        <w:t>safety</w:t>
      </w:r>
      <w:r>
        <w:rPr>
          <w:color w:val="00395A"/>
          <w:spacing w:val="-10"/>
          <w:sz w:val="24"/>
        </w:rPr>
        <w:t xml:space="preserve"> </w:t>
      </w:r>
      <w:r>
        <w:rPr>
          <w:color w:val="00395A"/>
          <w:sz w:val="24"/>
        </w:rPr>
        <w:t>of</w:t>
      </w:r>
      <w:r>
        <w:rPr>
          <w:color w:val="00395A"/>
          <w:spacing w:val="-10"/>
          <w:sz w:val="24"/>
        </w:rPr>
        <w:t xml:space="preserve"> </w:t>
      </w:r>
      <w:r>
        <w:rPr>
          <w:color w:val="00395A"/>
          <w:sz w:val="24"/>
        </w:rPr>
        <w:t>any</w:t>
      </w:r>
      <w:r>
        <w:rPr>
          <w:color w:val="00395A"/>
          <w:spacing w:val="-10"/>
          <w:sz w:val="24"/>
        </w:rPr>
        <w:t xml:space="preserve"> </w:t>
      </w:r>
      <w:r>
        <w:rPr>
          <w:color w:val="00395A"/>
          <w:sz w:val="24"/>
        </w:rPr>
        <w:t>plan</w:t>
      </w:r>
      <w:r>
        <w:rPr>
          <w:color w:val="00395A"/>
          <w:spacing w:val="-11"/>
          <w:sz w:val="24"/>
        </w:rPr>
        <w:t xml:space="preserve"> </w:t>
      </w:r>
      <w:r>
        <w:rPr>
          <w:color w:val="00395A"/>
          <w:sz w:val="24"/>
        </w:rPr>
        <w:t>to</w:t>
      </w:r>
      <w:r>
        <w:rPr>
          <w:color w:val="00395A"/>
          <w:spacing w:val="-12"/>
          <w:sz w:val="24"/>
        </w:rPr>
        <w:t xml:space="preserve"> </w:t>
      </w:r>
      <w:r>
        <w:rPr>
          <w:color w:val="00395A"/>
          <w:sz w:val="24"/>
        </w:rPr>
        <w:t>provide</w:t>
      </w:r>
      <w:r>
        <w:rPr>
          <w:color w:val="00395A"/>
          <w:spacing w:val="-10"/>
          <w:sz w:val="24"/>
        </w:rPr>
        <w:t xml:space="preserve"> </w:t>
      </w:r>
      <w:r>
        <w:rPr>
          <w:color w:val="00395A"/>
          <w:sz w:val="24"/>
        </w:rPr>
        <w:t>service</w:t>
      </w:r>
      <w:r>
        <w:rPr>
          <w:color w:val="00395A"/>
          <w:spacing w:val="-10"/>
          <w:sz w:val="24"/>
        </w:rPr>
        <w:t xml:space="preserve"> </w:t>
      </w:r>
      <w:r>
        <w:rPr>
          <w:color w:val="00395A"/>
          <w:sz w:val="24"/>
        </w:rPr>
        <w:t>to a client in the community must be careful­ ly</w:t>
      </w:r>
      <w:r>
        <w:rPr>
          <w:color w:val="00395A"/>
          <w:spacing w:val="-5"/>
          <w:sz w:val="24"/>
        </w:rPr>
        <w:t xml:space="preserve"> </w:t>
      </w:r>
      <w:r>
        <w:rPr>
          <w:color w:val="00395A"/>
          <w:sz w:val="24"/>
        </w:rPr>
        <w:t>assessed</w:t>
      </w:r>
      <w:r>
        <w:rPr>
          <w:color w:val="00395A"/>
          <w:spacing w:val="-6"/>
          <w:sz w:val="24"/>
        </w:rPr>
        <w:t xml:space="preserve"> </w:t>
      </w:r>
      <w:r>
        <w:rPr>
          <w:color w:val="00395A"/>
          <w:sz w:val="24"/>
        </w:rPr>
        <w:t>before</w:t>
      </w:r>
      <w:r>
        <w:rPr>
          <w:color w:val="00395A"/>
          <w:spacing w:val="-5"/>
          <w:sz w:val="24"/>
        </w:rPr>
        <w:t xml:space="preserve"> </w:t>
      </w:r>
      <w:r>
        <w:rPr>
          <w:color w:val="00395A"/>
          <w:sz w:val="24"/>
        </w:rPr>
        <w:t>undertaking</w:t>
      </w:r>
      <w:r>
        <w:rPr>
          <w:color w:val="00395A"/>
          <w:spacing w:val="-4"/>
          <w:sz w:val="24"/>
        </w:rPr>
        <w:t xml:space="preserve"> </w:t>
      </w:r>
      <w:r>
        <w:rPr>
          <w:color w:val="00395A"/>
          <w:sz w:val="24"/>
        </w:rPr>
        <w:t>the</w:t>
      </w:r>
      <w:r>
        <w:rPr>
          <w:color w:val="00395A"/>
          <w:spacing w:val="-5"/>
          <w:sz w:val="24"/>
        </w:rPr>
        <w:t xml:space="preserve"> </w:t>
      </w:r>
      <w:r>
        <w:rPr>
          <w:color w:val="00395A"/>
          <w:sz w:val="24"/>
        </w:rPr>
        <w:t>planned service. Base the number of workers and other resources needed to facilitate safety upon consideration of the following:</w:t>
      </w:r>
    </w:p>
    <w:p w14:paraId="6D68F648" w14:textId="77777777" w:rsidR="00B00EA7" w:rsidRDefault="00574B43">
      <w:pPr>
        <w:pStyle w:val="ListParagraph"/>
        <w:numPr>
          <w:ilvl w:val="2"/>
          <w:numId w:val="73"/>
        </w:numPr>
        <w:tabs>
          <w:tab w:val="left" w:pos="1439"/>
          <w:tab w:val="left" w:pos="1440"/>
        </w:tabs>
        <w:spacing w:before="2" w:line="249" w:lineRule="auto"/>
        <w:ind w:right="39"/>
        <w:rPr>
          <w:sz w:val="24"/>
        </w:rPr>
      </w:pPr>
      <w:r>
        <w:rPr>
          <w:color w:val="00395A"/>
          <w:sz w:val="24"/>
        </w:rPr>
        <w:t>The extent to which staff</w:t>
      </w:r>
      <w:r>
        <w:rPr>
          <w:color w:val="00395A"/>
          <w:spacing w:val="-2"/>
          <w:sz w:val="24"/>
        </w:rPr>
        <w:t xml:space="preserve"> </w:t>
      </w:r>
      <w:r>
        <w:rPr>
          <w:color w:val="00395A"/>
          <w:sz w:val="24"/>
        </w:rPr>
        <w:t>members are familiar</w:t>
      </w:r>
      <w:r>
        <w:rPr>
          <w:color w:val="00395A"/>
          <w:spacing w:val="-9"/>
          <w:sz w:val="24"/>
        </w:rPr>
        <w:t xml:space="preserve"> </w:t>
      </w:r>
      <w:r>
        <w:rPr>
          <w:color w:val="00395A"/>
          <w:sz w:val="24"/>
        </w:rPr>
        <w:t>with</w:t>
      </w:r>
      <w:r>
        <w:rPr>
          <w:color w:val="00395A"/>
          <w:spacing w:val="-5"/>
          <w:sz w:val="24"/>
        </w:rPr>
        <w:t xml:space="preserve"> </w:t>
      </w:r>
      <w:r>
        <w:rPr>
          <w:color w:val="00395A"/>
          <w:sz w:val="24"/>
        </w:rPr>
        <w:t>the</w:t>
      </w:r>
      <w:r>
        <w:rPr>
          <w:color w:val="00395A"/>
          <w:spacing w:val="-5"/>
          <w:sz w:val="24"/>
        </w:rPr>
        <w:t xml:space="preserve"> </w:t>
      </w:r>
      <w:r>
        <w:rPr>
          <w:color w:val="00395A"/>
          <w:sz w:val="24"/>
        </w:rPr>
        <w:t>client,</w:t>
      </w:r>
      <w:r>
        <w:rPr>
          <w:color w:val="00395A"/>
          <w:spacing w:val="-18"/>
          <w:sz w:val="24"/>
        </w:rPr>
        <w:t xml:space="preserve"> </w:t>
      </w:r>
      <w:r>
        <w:rPr>
          <w:color w:val="00395A"/>
          <w:sz w:val="24"/>
        </w:rPr>
        <w:t>the</w:t>
      </w:r>
      <w:r>
        <w:rPr>
          <w:color w:val="00395A"/>
          <w:spacing w:val="-5"/>
          <w:sz w:val="24"/>
        </w:rPr>
        <w:t xml:space="preserve"> </w:t>
      </w:r>
      <w:r>
        <w:rPr>
          <w:color w:val="00395A"/>
          <w:sz w:val="24"/>
        </w:rPr>
        <w:t>client’s</w:t>
      </w:r>
      <w:r>
        <w:rPr>
          <w:color w:val="00395A"/>
          <w:spacing w:val="-5"/>
          <w:sz w:val="24"/>
        </w:rPr>
        <w:t xml:space="preserve"> </w:t>
      </w:r>
      <w:r>
        <w:rPr>
          <w:color w:val="00395A"/>
          <w:sz w:val="24"/>
        </w:rPr>
        <w:t>en­ vironment, and other people likely to be prese</w:t>
      </w:r>
      <w:r>
        <w:rPr>
          <w:color w:val="00395A"/>
          <w:sz w:val="24"/>
        </w:rPr>
        <w:t>nt in that environment.</w:t>
      </w:r>
    </w:p>
    <w:p w14:paraId="6EBD122D" w14:textId="77777777" w:rsidR="00B00EA7" w:rsidRDefault="00574B43">
      <w:pPr>
        <w:pStyle w:val="ListParagraph"/>
        <w:numPr>
          <w:ilvl w:val="0"/>
          <w:numId w:val="16"/>
        </w:numPr>
        <w:tabs>
          <w:tab w:val="left" w:pos="1045"/>
          <w:tab w:val="left" w:pos="1046"/>
        </w:tabs>
        <w:spacing w:before="111" w:line="249" w:lineRule="auto"/>
        <w:ind w:right="417"/>
        <w:rPr>
          <w:sz w:val="24"/>
        </w:rPr>
      </w:pPr>
      <w:r>
        <w:rPr>
          <w:color w:val="00395A"/>
          <w:spacing w:val="-1"/>
          <w:w w:val="114"/>
          <w:sz w:val="24"/>
        </w:rPr>
        <w:br w:type="column"/>
      </w:r>
      <w:r>
        <w:rPr>
          <w:color w:val="00395A"/>
          <w:sz w:val="24"/>
        </w:rPr>
        <w:t>The extent to which staff persons are familiar with the community or partic­ ular section of the community in</w:t>
      </w:r>
      <w:r>
        <w:rPr>
          <w:color w:val="00395A"/>
          <w:spacing w:val="40"/>
          <w:sz w:val="24"/>
        </w:rPr>
        <w:t xml:space="preserve"> </w:t>
      </w:r>
      <w:r>
        <w:rPr>
          <w:color w:val="00395A"/>
          <w:sz w:val="24"/>
        </w:rPr>
        <w:t>which the service will be provided.</w:t>
      </w:r>
    </w:p>
    <w:p w14:paraId="666F4972" w14:textId="77777777" w:rsidR="00B00EA7" w:rsidRDefault="00574B43">
      <w:pPr>
        <w:pStyle w:val="ListParagraph"/>
        <w:numPr>
          <w:ilvl w:val="0"/>
          <w:numId w:val="16"/>
        </w:numPr>
        <w:tabs>
          <w:tab w:val="left" w:pos="1045"/>
          <w:tab w:val="left" w:pos="1046"/>
        </w:tabs>
        <w:spacing w:before="4" w:line="249" w:lineRule="auto"/>
        <w:ind w:right="385"/>
        <w:rPr>
          <w:sz w:val="24"/>
        </w:rPr>
      </w:pPr>
      <w:r>
        <w:rPr>
          <w:color w:val="00395A"/>
          <w:sz w:val="24"/>
        </w:rPr>
        <w:t>The extent to which staff persons are aware</w:t>
      </w:r>
      <w:r>
        <w:rPr>
          <w:color w:val="00395A"/>
          <w:spacing w:val="-15"/>
          <w:sz w:val="24"/>
        </w:rPr>
        <w:t xml:space="preserve"> </w:t>
      </w:r>
      <w:r>
        <w:rPr>
          <w:color w:val="00395A"/>
          <w:sz w:val="24"/>
        </w:rPr>
        <w:t>of</w:t>
      </w:r>
      <w:r>
        <w:rPr>
          <w:color w:val="00395A"/>
          <w:spacing w:val="-11"/>
          <w:sz w:val="24"/>
        </w:rPr>
        <w:t xml:space="preserve"> </w:t>
      </w:r>
      <w:r>
        <w:rPr>
          <w:color w:val="00395A"/>
          <w:sz w:val="24"/>
        </w:rPr>
        <w:t>client,</w:t>
      </w:r>
      <w:r>
        <w:rPr>
          <w:color w:val="00395A"/>
          <w:spacing w:val="-18"/>
          <w:sz w:val="24"/>
        </w:rPr>
        <w:t xml:space="preserve"> </w:t>
      </w:r>
      <w:r>
        <w:rPr>
          <w:color w:val="00395A"/>
          <w:sz w:val="24"/>
        </w:rPr>
        <w:t>environmental,</w:t>
      </w:r>
      <w:r>
        <w:rPr>
          <w:color w:val="00395A"/>
          <w:spacing w:val="-18"/>
          <w:sz w:val="24"/>
        </w:rPr>
        <w:t xml:space="preserve"> </w:t>
      </w:r>
      <w:r>
        <w:rPr>
          <w:color w:val="00395A"/>
          <w:sz w:val="24"/>
        </w:rPr>
        <w:t>or</w:t>
      </w:r>
      <w:r>
        <w:rPr>
          <w:color w:val="00395A"/>
          <w:spacing w:val="-9"/>
          <w:sz w:val="24"/>
        </w:rPr>
        <w:t xml:space="preserve"> </w:t>
      </w:r>
      <w:r>
        <w:rPr>
          <w:color w:val="00395A"/>
          <w:sz w:val="24"/>
        </w:rPr>
        <w:t xml:space="preserve">other risk factors that might contribute to </w:t>
      </w:r>
      <w:r>
        <w:rPr>
          <w:color w:val="00395A"/>
          <w:spacing w:val="-2"/>
          <w:sz w:val="24"/>
        </w:rPr>
        <w:t>unpredictability.</w:t>
      </w:r>
    </w:p>
    <w:p w14:paraId="5661996B" w14:textId="77777777" w:rsidR="00B00EA7" w:rsidRDefault="00574B43">
      <w:pPr>
        <w:pStyle w:val="ListParagraph"/>
        <w:numPr>
          <w:ilvl w:val="0"/>
          <w:numId w:val="16"/>
        </w:numPr>
        <w:tabs>
          <w:tab w:val="left" w:pos="1045"/>
          <w:tab w:val="left" w:pos="1046"/>
        </w:tabs>
        <w:spacing w:before="4" w:line="249" w:lineRule="auto"/>
        <w:ind w:right="444"/>
        <w:rPr>
          <w:sz w:val="24"/>
        </w:rPr>
      </w:pPr>
      <w:r>
        <w:rPr>
          <w:color w:val="00395A"/>
          <w:sz w:val="24"/>
        </w:rPr>
        <w:t>The time of day,</w:t>
      </w:r>
      <w:r>
        <w:rPr>
          <w:color w:val="00395A"/>
          <w:spacing w:val="-2"/>
          <w:sz w:val="24"/>
        </w:rPr>
        <w:t xml:space="preserve"> </w:t>
      </w:r>
      <w:r>
        <w:rPr>
          <w:color w:val="00395A"/>
          <w:sz w:val="24"/>
        </w:rPr>
        <w:t>season,</w:t>
      </w:r>
      <w:r>
        <w:rPr>
          <w:color w:val="00395A"/>
          <w:spacing w:val="-2"/>
          <w:sz w:val="24"/>
        </w:rPr>
        <w:t xml:space="preserve"> </w:t>
      </w:r>
      <w:r>
        <w:rPr>
          <w:color w:val="00395A"/>
          <w:sz w:val="24"/>
        </w:rPr>
        <w:t>and so forth during</w:t>
      </w:r>
      <w:r>
        <w:rPr>
          <w:color w:val="00395A"/>
          <w:spacing w:val="-10"/>
          <w:sz w:val="24"/>
        </w:rPr>
        <w:t xml:space="preserve"> </w:t>
      </w:r>
      <w:r>
        <w:rPr>
          <w:color w:val="00395A"/>
          <w:sz w:val="24"/>
        </w:rPr>
        <w:t>which</w:t>
      </w:r>
      <w:r>
        <w:rPr>
          <w:color w:val="00395A"/>
          <w:spacing w:val="-11"/>
          <w:sz w:val="24"/>
        </w:rPr>
        <w:t xml:space="preserve"> </w:t>
      </w:r>
      <w:r>
        <w:rPr>
          <w:color w:val="00395A"/>
          <w:sz w:val="24"/>
        </w:rPr>
        <w:t>service</w:t>
      </w:r>
      <w:r>
        <w:rPr>
          <w:color w:val="00395A"/>
          <w:spacing w:val="-11"/>
          <w:sz w:val="24"/>
        </w:rPr>
        <w:t xml:space="preserve"> </w:t>
      </w:r>
      <w:r>
        <w:rPr>
          <w:color w:val="00395A"/>
          <w:sz w:val="24"/>
        </w:rPr>
        <w:t>is</w:t>
      </w:r>
      <w:r>
        <w:rPr>
          <w:color w:val="00395A"/>
          <w:spacing w:val="-11"/>
          <w:sz w:val="24"/>
        </w:rPr>
        <w:t xml:space="preserve"> </w:t>
      </w:r>
      <w:r>
        <w:rPr>
          <w:color w:val="00395A"/>
          <w:sz w:val="24"/>
        </w:rPr>
        <w:t>to</w:t>
      </w:r>
      <w:r>
        <w:rPr>
          <w:color w:val="00395A"/>
          <w:spacing w:val="-11"/>
          <w:sz w:val="24"/>
        </w:rPr>
        <w:t xml:space="preserve"> </w:t>
      </w:r>
      <w:r>
        <w:rPr>
          <w:color w:val="00395A"/>
          <w:sz w:val="24"/>
        </w:rPr>
        <w:t>be</w:t>
      </w:r>
      <w:r>
        <w:rPr>
          <w:color w:val="00395A"/>
          <w:spacing w:val="-11"/>
          <w:sz w:val="24"/>
        </w:rPr>
        <w:t xml:space="preserve"> </w:t>
      </w:r>
      <w:r>
        <w:rPr>
          <w:color w:val="00395A"/>
          <w:sz w:val="24"/>
        </w:rPr>
        <w:t>provided.</w:t>
      </w:r>
    </w:p>
    <w:p w14:paraId="79477323" w14:textId="77777777" w:rsidR="00B00EA7" w:rsidRDefault="00574B43">
      <w:pPr>
        <w:pStyle w:val="ListParagraph"/>
        <w:numPr>
          <w:ilvl w:val="0"/>
          <w:numId w:val="16"/>
        </w:numPr>
        <w:tabs>
          <w:tab w:val="left" w:pos="1045"/>
          <w:tab w:val="left" w:pos="1046"/>
        </w:tabs>
        <w:spacing w:before="2" w:line="249" w:lineRule="auto"/>
        <w:ind w:right="441"/>
        <w:rPr>
          <w:sz w:val="24"/>
        </w:rPr>
      </w:pPr>
      <w:r>
        <w:rPr>
          <w:color w:val="00395A"/>
          <w:sz w:val="24"/>
        </w:rPr>
        <w:t>The</w:t>
      </w:r>
      <w:r>
        <w:rPr>
          <w:color w:val="00395A"/>
          <w:spacing w:val="-1"/>
          <w:sz w:val="24"/>
        </w:rPr>
        <w:t xml:space="preserve"> </w:t>
      </w:r>
      <w:r>
        <w:rPr>
          <w:color w:val="00395A"/>
          <w:sz w:val="24"/>
        </w:rPr>
        <w:t>nature</w:t>
      </w:r>
      <w:r>
        <w:rPr>
          <w:color w:val="00395A"/>
          <w:spacing w:val="-1"/>
          <w:sz w:val="24"/>
        </w:rPr>
        <w:t xml:space="preserve"> </w:t>
      </w:r>
      <w:r>
        <w:rPr>
          <w:color w:val="00395A"/>
          <w:sz w:val="24"/>
        </w:rPr>
        <w:t>of</w:t>
      </w:r>
      <w:r>
        <w:rPr>
          <w:color w:val="00395A"/>
          <w:spacing w:val="-1"/>
          <w:sz w:val="24"/>
        </w:rPr>
        <w:t xml:space="preserve"> </w:t>
      </w:r>
      <w:r>
        <w:rPr>
          <w:color w:val="00395A"/>
          <w:sz w:val="24"/>
        </w:rPr>
        <w:t>the</w:t>
      </w:r>
      <w:r>
        <w:rPr>
          <w:color w:val="00395A"/>
          <w:spacing w:val="-1"/>
          <w:sz w:val="24"/>
        </w:rPr>
        <w:t xml:space="preserve"> </w:t>
      </w:r>
      <w:r>
        <w:rPr>
          <w:color w:val="00395A"/>
          <w:sz w:val="24"/>
        </w:rPr>
        <w:t>service</w:t>
      </w:r>
      <w:r>
        <w:rPr>
          <w:color w:val="00395A"/>
          <w:spacing w:val="-3"/>
          <w:sz w:val="24"/>
        </w:rPr>
        <w:t xml:space="preserve"> </w:t>
      </w:r>
      <w:r>
        <w:rPr>
          <w:color w:val="00395A"/>
          <w:sz w:val="24"/>
        </w:rPr>
        <w:t>to</w:t>
      </w:r>
      <w:r>
        <w:rPr>
          <w:color w:val="00395A"/>
          <w:spacing w:val="-1"/>
          <w:sz w:val="24"/>
        </w:rPr>
        <w:t xml:space="preserve"> </w:t>
      </w:r>
      <w:r>
        <w:rPr>
          <w:color w:val="00395A"/>
          <w:sz w:val="24"/>
        </w:rPr>
        <w:t>be</w:t>
      </w:r>
      <w:r>
        <w:rPr>
          <w:color w:val="00395A"/>
          <w:spacing w:val="-1"/>
          <w:sz w:val="24"/>
        </w:rPr>
        <w:t xml:space="preserve"> </w:t>
      </w:r>
      <w:r>
        <w:rPr>
          <w:color w:val="00395A"/>
          <w:sz w:val="24"/>
        </w:rPr>
        <w:t>provid­ ed and the client’s likely response to the service or task to be accomplishe</w:t>
      </w:r>
      <w:r>
        <w:rPr>
          <w:color w:val="00395A"/>
          <w:sz w:val="24"/>
        </w:rPr>
        <w:t>d (e.g., transporting or accompanying a client</w:t>
      </w:r>
      <w:r>
        <w:rPr>
          <w:color w:val="00395A"/>
          <w:spacing w:val="-2"/>
          <w:sz w:val="24"/>
        </w:rPr>
        <w:t xml:space="preserve"> </w:t>
      </w:r>
      <w:r>
        <w:rPr>
          <w:color w:val="00395A"/>
          <w:sz w:val="24"/>
        </w:rPr>
        <w:t>to</w:t>
      </w:r>
      <w:r>
        <w:rPr>
          <w:color w:val="00395A"/>
          <w:spacing w:val="-2"/>
          <w:sz w:val="24"/>
        </w:rPr>
        <w:t xml:space="preserve"> </w:t>
      </w:r>
      <w:r>
        <w:rPr>
          <w:color w:val="00395A"/>
          <w:sz w:val="24"/>
        </w:rPr>
        <w:t>a</w:t>
      </w:r>
      <w:r>
        <w:rPr>
          <w:color w:val="00395A"/>
          <w:spacing w:val="-2"/>
          <w:sz w:val="24"/>
        </w:rPr>
        <w:t xml:space="preserve"> </w:t>
      </w:r>
      <w:r>
        <w:rPr>
          <w:color w:val="00395A"/>
          <w:sz w:val="24"/>
        </w:rPr>
        <w:t>medical</w:t>
      </w:r>
      <w:r>
        <w:rPr>
          <w:color w:val="00395A"/>
          <w:spacing w:val="-2"/>
          <w:sz w:val="24"/>
        </w:rPr>
        <w:t xml:space="preserve"> </w:t>
      </w:r>
      <w:r>
        <w:rPr>
          <w:color w:val="00395A"/>
          <w:sz w:val="24"/>
        </w:rPr>
        <w:t>or</w:t>
      </w:r>
      <w:r>
        <w:rPr>
          <w:color w:val="00395A"/>
          <w:spacing w:val="-3"/>
          <w:sz w:val="24"/>
        </w:rPr>
        <w:t xml:space="preserve"> </w:t>
      </w:r>
      <w:r>
        <w:rPr>
          <w:color w:val="00395A"/>
          <w:sz w:val="24"/>
        </w:rPr>
        <w:t>dental</w:t>
      </w:r>
      <w:r>
        <w:rPr>
          <w:color w:val="00395A"/>
          <w:spacing w:val="-2"/>
          <w:sz w:val="24"/>
        </w:rPr>
        <w:t xml:space="preserve"> </w:t>
      </w:r>
      <w:r>
        <w:rPr>
          <w:color w:val="00395A"/>
          <w:sz w:val="24"/>
        </w:rPr>
        <w:t>procedure or an appointment that may elicit dis­ tress or other unpredictable response from the client—such as a court,</w:t>
      </w:r>
      <w:r>
        <w:rPr>
          <w:color w:val="00395A"/>
          <w:spacing w:val="-5"/>
          <w:sz w:val="24"/>
        </w:rPr>
        <w:t xml:space="preserve"> </w:t>
      </w:r>
      <w:r>
        <w:rPr>
          <w:color w:val="00395A"/>
          <w:sz w:val="24"/>
        </w:rPr>
        <w:t>pro­ bation, or Department of Child and Family Services appointmen</w:t>
      </w:r>
      <w:r>
        <w:rPr>
          <w:color w:val="00395A"/>
          <w:sz w:val="24"/>
        </w:rPr>
        <w:t>t).</w:t>
      </w:r>
    </w:p>
    <w:p w14:paraId="4518FAAE" w14:textId="77777777" w:rsidR="00B00EA7" w:rsidRDefault="00574B43">
      <w:pPr>
        <w:pStyle w:val="ListParagraph"/>
        <w:numPr>
          <w:ilvl w:val="0"/>
          <w:numId w:val="73"/>
        </w:numPr>
        <w:tabs>
          <w:tab w:val="left" w:pos="685"/>
          <w:tab w:val="left" w:pos="686"/>
        </w:tabs>
        <w:spacing w:line="249" w:lineRule="auto"/>
        <w:ind w:left="685" w:right="410"/>
        <w:rPr>
          <w:sz w:val="24"/>
        </w:rPr>
      </w:pPr>
      <w:r>
        <w:rPr>
          <w:color w:val="00395A"/>
          <w:sz w:val="24"/>
        </w:rPr>
        <w:t>Routine community-based contacts with clients</w:t>
      </w:r>
      <w:r>
        <w:rPr>
          <w:color w:val="00395A"/>
          <w:spacing w:val="-14"/>
          <w:sz w:val="24"/>
        </w:rPr>
        <w:t xml:space="preserve"> </w:t>
      </w:r>
      <w:r>
        <w:rPr>
          <w:color w:val="00395A"/>
          <w:sz w:val="24"/>
        </w:rPr>
        <w:t>who</w:t>
      </w:r>
      <w:r>
        <w:rPr>
          <w:color w:val="00395A"/>
          <w:spacing w:val="-14"/>
          <w:sz w:val="24"/>
        </w:rPr>
        <w:t xml:space="preserve"> </w:t>
      </w:r>
      <w:r>
        <w:rPr>
          <w:color w:val="00395A"/>
          <w:sz w:val="24"/>
        </w:rPr>
        <w:t>are</w:t>
      </w:r>
      <w:r>
        <w:rPr>
          <w:color w:val="00395A"/>
          <w:spacing w:val="-14"/>
          <w:sz w:val="24"/>
        </w:rPr>
        <w:t xml:space="preserve"> </w:t>
      </w:r>
      <w:r>
        <w:rPr>
          <w:color w:val="00395A"/>
          <w:sz w:val="24"/>
        </w:rPr>
        <w:t>assessed</w:t>
      </w:r>
      <w:r>
        <w:rPr>
          <w:color w:val="00395A"/>
          <w:spacing w:val="-15"/>
          <w:sz w:val="24"/>
        </w:rPr>
        <w:t xml:space="preserve"> </w:t>
      </w:r>
      <w:r>
        <w:rPr>
          <w:color w:val="00395A"/>
          <w:sz w:val="24"/>
        </w:rPr>
        <w:t>to</w:t>
      </w:r>
      <w:r>
        <w:rPr>
          <w:color w:val="00395A"/>
          <w:spacing w:val="-14"/>
          <w:sz w:val="24"/>
        </w:rPr>
        <w:t xml:space="preserve"> </w:t>
      </w:r>
      <w:r>
        <w:rPr>
          <w:color w:val="00395A"/>
          <w:sz w:val="24"/>
        </w:rPr>
        <w:t>present</w:t>
      </w:r>
      <w:r>
        <w:rPr>
          <w:color w:val="00395A"/>
          <w:spacing w:val="-14"/>
          <w:sz w:val="24"/>
        </w:rPr>
        <w:t xml:space="preserve"> </w:t>
      </w:r>
      <w:r>
        <w:rPr>
          <w:color w:val="00395A"/>
          <w:sz w:val="24"/>
        </w:rPr>
        <w:t>low</w:t>
      </w:r>
      <w:r>
        <w:rPr>
          <w:color w:val="00395A"/>
          <w:spacing w:val="-14"/>
          <w:sz w:val="24"/>
        </w:rPr>
        <w:t xml:space="preserve"> </w:t>
      </w:r>
      <w:r>
        <w:rPr>
          <w:color w:val="00395A"/>
          <w:sz w:val="24"/>
        </w:rPr>
        <w:t>risk can</w:t>
      </w:r>
      <w:r>
        <w:rPr>
          <w:color w:val="00395A"/>
          <w:spacing w:val="-7"/>
          <w:sz w:val="24"/>
        </w:rPr>
        <w:t xml:space="preserve"> </w:t>
      </w:r>
      <w:r>
        <w:rPr>
          <w:color w:val="00395A"/>
          <w:sz w:val="24"/>
        </w:rPr>
        <w:t>be</w:t>
      </w:r>
      <w:r>
        <w:rPr>
          <w:color w:val="00395A"/>
          <w:spacing w:val="-6"/>
          <w:sz w:val="24"/>
        </w:rPr>
        <w:t xml:space="preserve"> </w:t>
      </w:r>
      <w:r>
        <w:rPr>
          <w:color w:val="00395A"/>
          <w:sz w:val="24"/>
        </w:rPr>
        <w:t>accomplished</w:t>
      </w:r>
      <w:r>
        <w:rPr>
          <w:color w:val="00395A"/>
          <w:spacing w:val="-7"/>
          <w:sz w:val="24"/>
        </w:rPr>
        <w:t xml:space="preserve"> </w:t>
      </w:r>
      <w:r>
        <w:rPr>
          <w:color w:val="00395A"/>
          <w:sz w:val="24"/>
        </w:rPr>
        <w:t>by</w:t>
      </w:r>
      <w:r>
        <w:rPr>
          <w:color w:val="00395A"/>
          <w:spacing w:val="-6"/>
          <w:sz w:val="24"/>
        </w:rPr>
        <w:t xml:space="preserve"> </w:t>
      </w:r>
      <w:r>
        <w:rPr>
          <w:color w:val="00395A"/>
          <w:sz w:val="24"/>
        </w:rPr>
        <w:t>an</w:t>
      </w:r>
      <w:r>
        <w:rPr>
          <w:color w:val="00395A"/>
          <w:spacing w:val="-7"/>
          <w:sz w:val="24"/>
        </w:rPr>
        <w:t xml:space="preserve"> </w:t>
      </w:r>
      <w:r>
        <w:rPr>
          <w:color w:val="00395A"/>
          <w:sz w:val="24"/>
        </w:rPr>
        <w:t>individual</w:t>
      </w:r>
      <w:r>
        <w:rPr>
          <w:color w:val="00395A"/>
          <w:spacing w:val="-6"/>
          <w:sz w:val="24"/>
        </w:rPr>
        <w:t xml:space="preserve"> </w:t>
      </w:r>
      <w:r>
        <w:rPr>
          <w:color w:val="00395A"/>
          <w:sz w:val="24"/>
        </w:rPr>
        <w:t>staff member according to the procedures out­ lined in this policy.</w:t>
      </w:r>
    </w:p>
    <w:p w14:paraId="6A55AD84" w14:textId="77777777" w:rsidR="00B00EA7" w:rsidRDefault="00574B43">
      <w:pPr>
        <w:pStyle w:val="ListParagraph"/>
        <w:numPr>
          <w:ilvl w:val="0"/>
          <w:numId w:val="73"/>
        </w:numPr>
        <w:tabs>
          <w:tab w:val="left" w:pos="685"/>
          <w:tab w:val="left" w:pos="686"/>
        </w:tabs>
        <w:spacing w:line="249" w:lineRule="auto"/>
        <w:ind w:left="685" w:right="587"/>
        <w:rPr>
          <w:sz w:val="24"/>
        </w:rPr>
      </w:pPr>
      <w:r>
        <w:rPr>
          <w:color w:val="00395A"/>
          <w:sz w:val="24"/>
        </w:rPr>
        <w:t>Under no circumstances will any staff member enter any situation that is felt to be unsafe:</w:t>
      </w:r>
    </w:p>
    <w:p w14:paraId="73EE85A7" w14:textId="77777777" w:rsidR="00B00EA7" w:rsidRDefault="00574B43">
      <w:pPr>
        <w:pStyle w:val="ListParagraph"/>
        <w:numPr>
          <w:ilvl w:val="0"/>
          <w:numId w:val="15"/>
        </w:numPr>
        <w:tabs>
          <w:tab w:val="left" w:pos="1045"/>
          <w:tab w:val="left" w:pos="1046"/>
        </w:tabs>
        <w:spacing w:line="249" w:lineRule="auto"/>
        <w:ind w:right="440"/>
        <w:rPr>
          <w:sz w:val="24"/>
        </w:rPr>
      </w:pPr>
      <w:r>
        <w:rPr>
          <w:color w:val="00395A"/>
          <w:sz w:val="24"/>
        </w:rPr>
        <w:t>Any questions regarding the safety of an intervention or activity will be re­ viewed and cleared by the Director of [name</w:t>
      </w:r>
      <w:r>
        <w:rPr>
          <w:color w:val="00395A"/>
          <w:spacing w:val="-1"/>
          <w:sz w:val="24"/>
        </w:rPr>
        <w:t xml:space="preserve"> </w:t>
      </w:r>
      <w:r>
        <w:rPr>
          <w:color w:val="00395A"/>
          <w:sz w:val="24"/>
        </w:rPr>
        <w:t>of</w:t>
      </w:r>
      <w:r>
        <w:rPr>
          <w:color w:val="00395A"/>
          <w:spacing w:val="-1"/>
          <w:sz w:val="24"/>
        </w:rPr>
        <w:t xml:space="preserve"> </w:t>
      </w:r>
      <w:r>
        <w:rPr>
          <w:color w:val="00395A"/>
          <w:sz w:val="24"/>
        </w:rPr>
        <w:t>program]</w:t>
      </w:r>
      <w:r>
        <w:rPr>
          <w:color w:val="00395A"/>
          <w:spacing w:val="-2"/>
          <w:sz w:val="24"/>
        </w:rPr>
        <w:t xml:space="preserve"> </w:t>
      </w:r>
      <w:r>
        <w:rPr>
          <w:color w:val="00395A"/>
          <w:sz w:val="24"/>
        </w:rPr>
        <w:t>or</w:t>
      </w:r>
      <w:r>
        <w:rPr>
          <w:color w:val="00395A"/>
          <w:spacing w:val="-2"/>
          <w:sz w:val="24"/>
        </w:rPr>
        <w:t xml:space="preserve"> </w:t>
      </w:r>
      <w:r>
        <w:rPr>
          <w:color w:val="00395A"/>
          <w:sz w:val="24"/>
        </w:rPr>
        <w:t>his/her</w:t>
      </w:r>
      <w:r>
        <w:rPr>
          <w:color w:val="00395A"/>
          <w:spacing w:val="-2"/>
          <w:sz w:val="24"/>
        </w:rPr>
        <w:t xml:space="preserve"> </w:t>
      </w:r>
      <w:r>
        <w:rPr>
          <w:color w:val="00395A"/>
          <w:sz w:val="24"/>
        </w:rPr>
        <w:t>designee prior to undertaking the activity or in­ tervention in question.</w:t>
      </w:r>
    </w:p>
    <w:p w14:paraId="208A5CAB" w14:textId="77777777" w:rsidR="00B00EA7" w:rsidRDefault="00574B43">
      <w:pPr>
        <w:pStyle w:val="ListParagraph"/>
        <w:numPr>
          <w:ilvl w:val="0"/>
          <w:numId w:val="15"/>
        </w:numPr>
        <w:tabs>
          <w:tab w:val="left" w:pos="1045"/>
          <w:tab w:val="left" w:pos="1046"/>
        </w:tabs>
        <w:spacing w:line="249" w:lineRule="auto"/>
        <w:ind w:right="639"/>
        <w:rPr>
          <w:sz w:val="24"/>
        </w:rPr>
      </w:pPr>
      <w:r>
        <w:rPr>
          <w:color w:val="00395A"/>
          <w:sz w:val="24"/>
        </w:rPr>
        <w:t xml:space="preserve">Local police will be involved in all </w:t>
      </w:r>
      <w:r>
        <w:rPr>
          <w:color w:val="00395A"/>
          <w:sz w:val="24"/>
        </w:rPr>
        <w:t>community visits that have been as­ sessed</w:t>
      </w:r>
      <w:r>
        <w:rPr>
          <w:color w:val="00395A"/>
          <w:spacing w:val="-15"/>
          <w:sz w:val="24"/>
        </w:rPr>
        <w:t xml:space="preserve"> </w:t>
      </w:r>
      <w:r>
        <w:rPr>
          <w:color w:val="00395A"/>
          <w:sz w:val="24"/>
        </w:rPr>
        <w:t>as</w:t>
      </w:r>
      <w:r>
        <w:rPr>
          <w:color w:val="00395A"/>
          <w:spacing w:val="-15"/>
          <w:sz w:val="24"/>
        </w:rPr>
        <w:t xml:space="preserve"> </w:t>
      </w:r>
      <w:r>
        <w:rPr>
          <w:color w:val="00395A"/>
          <w:sz w:val="24"/>
        </w:rPr>
        <w:t>having</w:t>
      </w:r>
      <w:r>
        <w:rPr>
          <w:color w:val="00395A"/>
          <w:spacing w:val="-15"/>
          <w:sz w:val="24"/>
        </w:rPr>
        <w:t xml:space="preserve"> </w:t>
      </w:r>
      <w:r>
        <w:rPr>
          <w:color w:val="00395A"/>
          <w:sz w:val="24"/>
        </w:rPr>
        <w:t>significant</w:t>
      </w:r>
      <w:r>
        <w:rPr>
          <w:color w:val="00395A"/>
          <w:spacing w:val="-15"/>
          <w:sz w:val="24"/>
        </w:rPr>
        <w:t xml:space="preserve"> </w:t>
      </w:r>
      <w:r>
        <w:rPr>
          <w:color w:val="00395A"/>
          <w:sz w:val="24"/>
        </w:rPr>
        <w:t>potential for violence.</w:t>
      </w:r>
    </w:p>
    <w:p w14:paraId="7711CF7B" w14:textId="77777777" w:rsidR="00B00EA7" w:rsidRDefault="00574B43">
      <w:pPr>
        <w:pStyle w:val="ListParagraph"/>
        <w:numPr>
          <w:ilvl w:val="0"/>
          <w:numId w:val="15"/>
        </w:numPr>
        <w:tabs>
          <w:tab w:val="left" w:pos="1045"/>
          <w:tab w:val="left" w:pos="1046"/>
        </w:tabs>
        <w:spacing w:line="249" w:lineRule="auto"/>
        <w:ind w:right="533"/>
        <w:rPr>
          <w:sz w:val="24"/>
        </w:rPr>
      </w:pPr>
      <w:r>
        <w:rPr>
          <w:color w:val="00395A"/>
          <w:sz w:val="24"/>
        </w:rPr>
        <w:t>When there is disagreement among the</w:t>
      </w:r>
      <w:r>
        <w:rPr>
          <w:color w:val="00395A"/>
          <w:spacing w:val="-5"/>
          <w:sz w:val="24"/>
        </w:rPr>
        <w:t xml:space="preserve"> </w:t>
      </w:r>
      <w:r>
        <w:rPr>
          <w:color w:val="00395A"/>
          <w:sz w:val="24"/>
        </w:rPr>
        <w:t>staff</w:t>
      </w:r>
      <w:r>
        <w:rPr>
          <w:color w:val="00395A"/>
          <w:spacing w:val="-5"/>
          <w:sz w:val="24"/>
        </w:rPr>
        <w:t xml:space="preserve"> </w:t>
      </w:r>
      <w:r>
        <w:rPr>
          <w:color w:val="00395A"/>
          <w:sz w:val="24"/>
        </w:rPr>
        <w:t>regarding</w:t>
      </w:r>
      <w:r>
        <w:rPr>
          <w:color w:val="00395A"/>
          <w:spacing w:val="-4"/>
          <w:sz w:val="24"/>
        </w:rPr>
        <w:t xml:space="preserve"> </w:t>
      </w:r>
      <w:r>
        <w:rPr>
          <w:color w:val="00395A"/>
          <w:sz w:val="24"/>
        </w:rPr>
        <w:t>the</w:t>
      </w:r>
      <w:r>
        <w:rPr>
          <w:color w:val="00395A"/>
          <w:spacing w:val="-5"/>
          <w:sz w:val="24"/>
        </w:rPr>
        <w:t xml:space="preserve"> </w:t>
      </w:r>
      <w:r>
        <w:rPr>
          <w:color w:val="00395A"/>
          <w:sz w:val="24"/>
        </w:rPr>
        <w:t>safety</w:t>
      </w:r>
      <w:r>
        <w:rPr>
          <w:color w:val="00395A"/>
          <w:spacing w:val="-5"/>
          <w:sz w:val="24"/>
        </w:rPr>
        <w:t xml:space="preserve"> </w:t>
      </w:r>
      <w:r>
        <w:rPr>
          <w:color w:val="00395A"/>
          <w:sz w:val="24"/>
        </w:rPr>
        <w:t>of</w:t>
      </w:r>
      <w:r>
        <w:rPr>
          <w:color w:val="00395A"/>
          <w:spacing w:val="-5"/>
          <w:sz w:val="24"/>
        </w:rPr>
        <w:t xml:space="preserve"> </w:t>
      </w:r>
      <w:r>
        <w:rPr>
          <w:color w:val="00395A"/>
          <w:sz w:val="24"/>
        </w:rPr>
        <w:t>a</w:t>
      </w:r>
      <w:r>
        <w:rPr>
          <w:color w:val="00395A"/>
          <w:spacing w:val="-5"/>
          <w:sz w:val="24"/>
        </w:rPr>
        <w:t xml:space="preserve"> </w:t>
      </w:r>
      <w:r>
        <w:rPr>
          <w:color w:val="00395A"/>
          <w:sz w:val="24"/>
        </w:rPr>
        <w:t>par­ ticular situation, the planned activity will be suspended until consultation with the Directo</w:t>
      </w:r>
      <w:r>
        <w:rPr>
          <w:color w:val="00395A"/>
          <w:sz w:val="24"/>
        </w:rPr>
        <w:t>r of [name of pro­ gram]</w:t>
      </w:r>
      <w:r>
        <w:rPr>
          <w:color w:val="00395A"/>
          <w:spacing w:val="-9"/>
          <w:sz w:val="24"/>
        </w:rPr>
        <w:t xml:space="preserve"> </w:t>
      </w:r>
      <w:r>
        <w:rPr>
          <w:color w:val="00395A"/>
          <w:sz w:val="24"/>
        </w:rPr>
        <w:t>or</w:t>
      </w:r>
      <w:r>
        <w:rPr>
          <w:color w:val="00395A"/>
          <w:spacing w:val="-9"/>
          <w:sz w:val="24"/>
        </w:rPr>
        <w:t xml:space="preserve"> </w:t>
      </w:r>
      <w:r>
        <w:rPr>
          <w:color w:val="00395A"/>
          <w:sz w:val="24"/>
        </w:rPr>
        <w:t>his/her</w:t>
      </w:r>
      <w:r>
        <w:rPr>
          <w:color w:val="00395A"/>
          <w:spacing w:val="-9"/>
          <w:sz w:val="24"/>
        </w:rPr>
        <w:t xml:space="preserve"> </w:t>
      </w:r>
      <w:r>
        <w:rPr>
          <w:color w:val="00395A"/>
          <w:sz w:val="24"/>
        </w:rPr>
        <w:t>designee</w:t>
      </w:r>
      <w:r>
        <w:rPr>
          <w:color w:val="00395A"/>
          <w:spacing w:val="-8"/>
          <w:sz w:val="24"/>
        </w:rPr>
        <w:t xml:space="preserve"> </w:t>
      </w:r>
      <w:r>
        <w:rPr>
          <w:color w:val="00395A"/>
          <w:sz w:val="24"/>
        </w:rPr>
        <w:t>takes</w:t>
      </w:r>
      <w:r>
        <w:rPr>
          <w:color w:val="00395A"/>
          <w:spacing w:val="-8"/>
          <w:sz w:val="24"/>
        </w:rPr>
        <w:t xml:space="preserve"> </w:t>
      </w:r>
      <w:r>
        <w:rPr>
          <w:color w:val="00395A"/>
          <w:sz w:val="24"/>
        </w:rPr>
        <w:t>place.</w:t>
      </w:r>
    </w:p>
    <w:p w14:paraId="015186D7"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5" w:space="40"/>
            <w:col w:w="5205"/>
          </w:cols>
        </w:sectPr>
      </w:pPr>
    </w:p>
    <w:p w14:paraId="2FAEA1F9" w14:textId="77777777" w:rsidR="00B00EA7" w:rsidRDefault="00574B43">
      <w:pPr>
        <w:pStyle w:val="BodyText"/>
        <w:tabs>
          <w:tab w:val="left" w:pos="1439"/>
        </w:tabs>
        <w:spacing w:before="111" w:line="249" w:lineRule="auto"/>
        <w:ind w:left="1439" w:hanging="360"/>
      </w:pPr>
      <w:r>
        <w:rPr>
          <w:color w:val="00395A"/>
          <w:spacing w:val="-10"/>
        </w:rPr>
        <w:t>–</w:t>
      </w:r>
      <w:r>
        <w:rPr>
          <w:color w:val="00395A"/>
        </w:rPr>
        <w:tab/>
        <w:t>The circumstances listed below will trigger particular attention to safety concerns</w:t>
      </w:r>
      <w:r>
        <w:rPr>
          <w:color w:val="00395A"/>
          <w:spacing w:val="-1"/>
        </w:rPr>
        <w:t xml:space="preserve"> </w:t>
      </w:r>
      <w:r>
        <w:rPr>
          <w:color w:val="00395A"/>
        </w:rPr>
        <w:t>and</w:t>
      </w:r>
      <w:r>
        <w:rPr>
          <w:color w:val="00395A"/>
          <w:spacing w:val="-2"/>
        </w:rPr>
        <w:t xml:space="preserve"> </w:t>
      </w:r>
      <w:r>
        <w:rPr>
          <w:color w:val="00395A"/>
        </w:rPr>
        <w:t>will</w:t>
      </w:r>
      <w:r>
        <w:rPr>
          <w:color w:val="00395A"/>
          <w:spacing w:val="-1"/>
        </w:rPr>
        <w:t xml:space="preserve"> </w:t>
      </w:r>
      <w:r>
        <w:rPr>
          <w:color w:val="00395A"/>
        </w:rPr>
        <w:t>result</w:t>
      </w:r>
      <w:r>
        <w:rPr>
          <w:color w:val="00395A"/>
          <w:spacing w:val="-1"/>
        </w:rPr>
        <w:t xml:space="preserve"> </w:t>
      </w:r>
      <w:r>
        <w:rPr>
          <w:color w:val="00395A"/>
        </w:rPr>
        <w:t>in</w:t>
      </w:r>
      <w:r>
        <w:rPr>
          <w:color w:val="00395A"/>
          <w:spacing w:val="-2"/>
        </w:rPr>
        <w:t xml:space="preserve"> </w:t>
      </w:r>
      <w:r>
        <w:rPr>
          <w:color w:val="00395A"/>
        </w:rPr>
        <w:t>the</w:t>
      </w:r>
      <w:r>
        <w:rPr>
          <w:color w:val="00395A"/>
          <w:spacing w:val="-1"/>
        </w:rPr>
        <w:t xml:space="preserve"> </w:t>
      </w:r>
      <w:r>
        <w:rPr>
          <w:color w:val="00395A"/>
        </w:rPr>
        <w:t>abbrevi­ ation or suspension of direct clinical contact in the community, pending consultation with the Director of</w:t>
      </w:r>
      <w:r>
        <w:rPr>
          <w:color w:val="00395A"/>
          <w:spacing w:val="40"/>
        </w:rPr>
        <w:t xml:space="preserve"> </w:t>
      </w:r>
      <w:r>
        <w:rPr>
          <w:color w:val="00395A"/>
        </w:rPr>
        <w:t>[name</w:t>
      </w:r>
      <w:r>
        <w:rPr>
          <w:color w:val="00395A"/>
          <w:spacing w:val="-1"/>
        </w:rPr>
        <w:t xml:space="preserve"> </w:t>
      </w:r>
      <w:r>
        <w:rPr>
          <w:color w:val="00395A"/>
        </w:rPr>
        <w:t>of</w:t>
      </w:r>
      <w:r>
        <w:rPr>
          <w:color w:val="00395A"/>
          <w:spacing w:val="-1"/>
        </w:rPr>
        <w:t xml:space="preserve"> </w:t>
      </w:r>
      <w:r>
        <w:rPr>
          <w:color w:val="00395A"/>
        </w:rPr>
        <w:t>program]</w:t>
      </w:r>
      <w:r>
        <w:rPr>
          <w:color w:val="00395A"/>
          <w:spacing w:val="-2"/>
        </w:rPr>
        <w:t xml:space="preserve"> </w:t>
      </w:r>
      <w:r>
        <w:rPr>
          <w:color w:val="00395A"/>
        </w:rPr>
        <w:t>or</w:t>
      </w:r>
      <w:r>
        <w:rPr>
          <w:color w:val="00395A"/>
          <w:spacing w:val="-2"/>
        </w:rPr>
        <w:t xml:space="preserve"> </w:t>
      </w:r>
      <w:r>
        <w:rPr>
          <w:color w:val="00395A"/>
        </w:rPr>
        <w:t>his/her</w:t>
      </w:r>
      <w:r>
        <w:rPr>
          <w:color w:val="00395A"/>
          <w:spacing w:val="-2"/>
        </w:rPr>
        <w:t xml:space="preserve"> </w:t>
      </w:r>
      <w:r>
        <w:rPr>
          <w:color w:val="00395A"/>
        </w:rPr>
        <w:t>designee. Such consultation will address con­ cerns about the safety of the staff and of the client and/or othe</w:t>
      </w:r>
      <w:r>
        <w:rPr>
          <w:color w:val="00395A"/>
        </w:rPr>
        <w:t>rs in the cli­ ent’s environment or network. If fur­ ther intervention is indicated, develop</w:t>
      </w:r>
      <w:r>
        <w:rPr>
          <w:color w:val="00395A"/>
          <w:spacing w:val="40"/>
        </w:rPr>
        <w:t xml:space="preserve"> </w:t>
      </w:r>
      <w:r>
        <w:rPr>
          <w:color w:val="00395A"/>
        </w:rPr>
        <w:t>a plan to ensure the safety of involved staff members,</w:t>
      </w:r>
      <w:r>
        <w:rPr>
          <w:color w:val="00395A"/>
          <w:spacing w:val="-15"/>
        </w:rPr>
        <w:t xml:space="preserve"> </w:t>
      </w:r>
      <w:r>
        <w:rPr>
          <w:color w:val="00395A"/>
        </w:rPr>
        <w:t>including consideration of the need for police escort during:</w:t>
      </w:r>
    </w:p>
    <w:p w14:paraId="5988AC51" w14:textId="77777777" w:rsidR="00B00EA7" w:rsidRDefault="00574B43">
      <w:pPr>
        <w:pStyle w:val="ListParagraph"/>
        <w:numPr>
          <w:ilvl w:val="0"/>
          <w:numId w:val="14"/>
        </w:numPr>
        <w:tabs>
          <w:tab w:val="left" w:pos="1712"/>
        </w:tabs>
        <w:spacing w:before="15" w:line="249" w:lineRule="auto"/>
        <w:ind w:right="1"/>
        <w:rPr>
          <w:sz w:val="24"/>
        </w:rPr>
      </w:pPr>
      <w:r>
        <w:rPr>
          <w:color w:val="00395A"/>
          <w:sz w:val="24"/>
        </w:rPr>
        <w:t>Outreach to a client who is suspect­ ed of bei</w:t>
      </w:r>
      <w:r>
        <w:rPr>
          <w:color w:val="00395A"/>
          <w:sz w:val="24"/>
        </w:rPr>
        <w:t>ng under the influence of nonprescribed substances at the</w:t>
      </w:r>
      <w:r>
        <w:rPr>
          <w:color w:val="00395A"/>
          <w:spacing w:val="40"/>
          <w:sz w:val="24"/>
        </w:rPr>
        <w:t xml:space="preserve"> </w:t>
      </w:r>
      <w:r>
        <w:rPr>
          <w:color w:val="00395A"/>
          <w:sz w:val="24"/>
        </w:rPr>
        <w:t>time of contact or whose environ­ ment</w:t>
      </w:r>
      <w:r>
        <w:rPr>
          <w:color w:val="00395A"/>
          <w:spacing w:val="-7"/>
          <w:sz w:val="24"/>
        </w:rPr>
        <w:t xml:space="preserve"> </w:t>
      </w:r>
      <w:r>
        <w:rPr>
          <w:color w:val="00395A"/>
          <w:sz w:val="24"/>
        </w:rPr>
        <w:t>includes</w:t>
      </w:r>
      <w:r>
        <w:rPr>
          <w:color w:val="00395A"/>
          <w:spacing w:val="-7"/>
          <w:sz w:val="24"/>
        </w:rPr>
        <w:t xml:space="preserve"> </w:t>
      </w:r>
      <w:r>
        <w:rPr>
          <w:color w:val="00395A"/>
          <w:sz w:val="24"/>
        </w:rPr>
        <w:t>other</w:t>
      </w:r>
      <w:r>
        <w:rPr>
          <w:color w:val="00395A"/>
          <w:spacing w:val="-8"/>
          <w:sz w:val="24"/>
        </w:rPr>
        <w:t xml:space="preserve"> </w:t>
      </w:r>
      <w:r>
        <w:rPr>
          <w:color w:val="00395A"/>
          <w:sz w:val="24"/>
        </w:rPr>
        <w:t>individuals</w:t>
      </w:r>
      <w:r>
        <w:rPr>
          <w:color w:val="00395A"/>
          <w:spacing w:val="-7"/>
          <w:sz w:val="24"/>
        </w:rPr>
        <w:t xml:space="preserve"> </w:t>
      </w:r>
      <w:r>
        <w:rPr>
          <w:color w:val="00395A"/>
          <w:sz w:val="24"/>
        </w:rPr>
        <w:t>who are using substances.</w:t>
      </w:r>
    </w:p>
    <w:p w14:paraId="6B47831E" w14:textId="77777777" w:rsidR="00B00EA7" w:rsidRDefault="00574B43">
      <w:pPr>
        <w:pStyle w:val="ListParagraph"/>
        <w:numPr>
          <w:ilvl w:val="0"/>
          <w:numId w:val="14"/>
        </w:numPr>
        <w:tabs>
          <w:tab w:val="left" w:pos="1712"/>
        </w:tabs>
        <w:spacing w:before="6" w:line="249" w:lineRule="auto"/>
        <w:ind w:right="31"/>
        <w:rPr>
          <w:sz w:val="24"/>
        </w:rPr>
      </w:pPr>
      <w:r>
        <w:rPr>
          <w:color w:val="00395A"/>
          <w:sz w:val="24"/>
        </w:rPr>
        <w:t>Outreach to a client who</w:t>
      </w:r>
      <w:r>
        <w:rPr>
          <w:color w:val="00395A"/>
          <w:spacing w:val="-1"/>
          <w:sz w:val="24"/>
        </w:rPr>
        <w:t xml:space="preserve"> </w:t>
      </w:r>
      <w:r>
        <w:rPr>
          <w:color w:val="00395A"/>
          <w:sz w:val="24"/>
        </w:rPr>
        <w:t>is suspect­ ed of or known to be carrying a weapon at the time of contact or whos</w:t>
      </w:r>
      <w:r>
        <w:rPr>
          <w:color w:val="00395A"/>
          <w:sz w:val="24"/>
        </w:rPr>
        <w:t>e environment includes indi­ viduals</w:t>
      </w:r>
      <w:r>
        <w:rPr>
          <w:color w:val="00395A"/>
          <w:spacing w:val="-3"/>
          <w:sz w:val="24"/>
        </w:rPr>
        <w:t xml:space="preserve"> </w:t>
      </w:r>
      <w:r>
        <w:rPr>
          <w:color w:val="00395A"/>
          <w:sz w:val="24"/>
        </w:rPr>
        <w:t>suspected</w:t>
      </w:r>
      <w:r>
        <w:rPr>
          <w:color w:val="00395A"/>
          <w:spacing w:val="-4"/>
          <w:sz w:val="24"/>
        </w:rPr>
        <w:t xml:space="preserve"> </w:t>
      </w:r>
      <w:r>
        <w:rPr>
          <w:color w:val="00395A"/>
          <w:sz w:val="24"/>
        </w:rPr>
        <w:t>of</w:t>
      </w:r>
      <w:r>
        <w:rPr>
          <w:color w:val="00395A"/>
          <w:spacing w:val="-3"/>
          <w:sz w:val="24"/>
        </w:rPr>
        <w:t xml:space="preserve"> </w:t>
      </w:r>
      <w:r>
        <w:rPr>
          <w:color w:val="00395A"/>
          <w:sz w:val="24"/>
        </w:rPr>
        <w:t>or</w:t>
      </w:r>
      <w:r>
        <w:rPr>
          <w:color w:val="00395A"/>
          <w:spacing w:val="-4"/>
          <w:sz w:val="24"/>
        </w:rPr>
        <w:t xml:space="preserve"> </w:t>
      </w:r>
      <w:r>
        <w:rPr>
          <w:color w:val="00395A"/>
          <w:sz w:val="24"/>
        </w:rPr>
        <w:t>known</w:t>
      </w:r>
      <w:r>
        <w:rPr>
          <w:color w:val="00395A"/>
          <w:spacing w:val="-4"/>
          <w:sz w:val="24"/>
        </w:rPr>
        <w:t xml:space="preserve"> </w:t>
      </w:r>
      <w:r>
        <w:rPr>
          <w:color w:val="00395A"/>
          <w:sz w:val="24"/>
        </w:rPr>
        <w:t>to</w:t>
      </w:r>
      <w:r>
        <w:rPr>
          <w:color w:val="00395A"/>
          <w:spacing w:val="-3"/>
          <w:sz w:val="24"/>
        </w:rPr>
        <w:t xml:space="preserve"> </w:t>
      </w:r>
      <w:r>
        <w:rPr>
          <w:color w:val="00395A"/>
          <w:sz w:val="24"/>
        </w:rPr>
        <w:t>be carrying weapons.</w:t>
      </w:r>
    </w:p>
    <w:p w14:paraId="317DF668" w14:textId="77777777" w:rsidR="00B00EA7" w:rsidRDefault="00574B43">
      <w:pPr>
        <w:pStyle w:val="ListParagraph"/>
        <w:numPr>
          <w:ilvl w:val="0"/>
          <w:numId w:val="14"/>
        </w:numPr>
        <w:tabs>
          <w:tab w:val="left" w:pos="1712"/>
        </w:tabs>
        <w:spacing w:before="5" w:line="249" w:lineRule="auto"/>
        <w:ind w:right="105"/>
        <w:rPr>
          <w:sz w:val="24"/>
        </w:rPr>
      </w:pPr>
      <w:r>
        <w:rPr>
          <w:color w:val="00395A"/>
          <w:sz w:val="24"/>
        </w:rPr>
        <w:t>Outreach to a client who becomes volatile or threatening during con­ tact</w:t>
      </w:r>
      <w:r>
        <w:rPr>
          <w:color w:val="00395A"/>
          <w:spacing w:val="-5"/>
          <w:sz w:val="24"/>
        </w:rPr>
        <w:t xml:space="preserve"> </w:t>
      </w:r>
      <w:r>
        <w:rPr>
          <w:color w:val="00395A"/>
          <w:sz w:val="24"/>
        </w:rPr>
        <w:t>or</w:t>
      </w:r>
      <w:r>
        <w:rPr>
          <w:color w:val="00395A"/>
          <w:spacing w:val="-6"/>
          <w:sz w:val="24"/>
        </w:rPr>
        <w:t xml:space="preserve"> </w:t>
      </w:r>
      <w:r>
        <w:rPr>
          <w:color w:val="00395A"/>
          <w:sz w:val="24"/>
        </w:rPr>
        <w:t>in</w:t>
      </w:r>
      <w:r>
        <w:rPr>
          <w:color w:val="00395A"/>
          <w:spacing w:val="-6"/>
          <w:sz w:val="24"/>
        </w:rPr>
        <w:t xml:space="preserve"> </w:t>
      </w:r>
      <w:r>
        <w:rPr>
          <w:color w:val="00395A"/>
          <w:sz w:val="24"/>
        </w:rPr>
        <w:t>a</w:t>
      </w:r>
      <w:r>
        <w:rPr>
          <w:color w:val="00395A"/>
          <w:spacing w:val="-5"/>
          <w:sz w:val="24"/>
        </w:rPr>
        <w:t xml:space="preserve"> </w:t>
      </w:r>
      <w:r>
        <w:rPr>
          <w:color w:val="00395A"/>
          <w:sz w:val="24"/>
        </w:rPr>
        <w:t>setting</w:t>
      </w:r>
      <w:r>
        <w:rPr>
          <w:color w:val="00395A"/>
          <w:spacing w:val="-4"/>
          <w:sz w:val="24"/>
        </w:rPr>
        <w:t xml:space="preserve"> </w:t>
      </w:r>
      <w:r>
        <w:rPr>
          <w:color w:val="00395A"/>
          <w:sz w:val="24"/>
        </w:rPr>
        <w:t>in</w:t>
      </w:r>
      <w:r>
        <w:rPr>
          <w:color w:val="00395A"/>
          <w:spacing w:val="-6"/>
          <w:sz w:val="24"/>
        </w:rPr>
        <w:t xml:space="preserve"> </w:t>
      </w:r>
      <w:r>
        <w:rPr>
          <w:color w:val="00395A"/>
          <w:sz w:val="24"/>
        </w:rPr>
        <w:t>which</w:t>
      </w:r>
      <w:r>
        <w:rPr>
          <w:color w:val="00395A"/>
          <w:spacing w:val="-5"/>
          <w:sz w:val="24"/>
        </w:rPr>
        <w:t xml:space="preserve"> </w:t>
      </w:r>
      <w:r>
        <w:rPr>
          <w:color w:val="00395A"/>
          <w:sz w:val="24"/>
        </w:rPr>
        <w:t>volatile or</w:t>
      </w:r>
      <w:r>
        <w:rPr>
          <w:color w:val="00395A"/>
          <w:spacing w:val="-7"/>
          <w:sz w:val="24"/>
        </w:rPr>
        <w:t xml:space="preserve"> </w:t>
      </w:r>
      <w:r>
        <w:rPr>
          <w:color w:val="00395A"/>
          <w:sz w:val="24"/>
        </w:rPr>
        <w:t>threatening</w:t>
      </w:r>
      <w:r>
        <w:rPr>
          <w:color w:val="00395A"/>
          <w:spacing w:val="-6"/>
          <w:sz w:val="24"/>
        </w:rPr>
        <w:t xml:space="preserve"> </w:t>
      </w:r>
      <w:r>
        <w:rPr>
          <w:color w:val="00395A"/>
          <w:sz w:val="24"/>
        </w:rPr>
        <w:t>behavior</w:t>
      </w:r>
      <w:r>
        <w:rPr>
          <w:color w:val="00395A"/>
          <w:spacing w:val="-7"/>
          <w:sz w:val="24"/>
        </w:rPr>
        <w:t xml:space="preserve"> </w:t>
      </w:r>
      <w:r>
        <w:rPr>
          <w:color w:val="00395A"/>
          <w:sz w:val="24"/>
        </w:rPr>
        <w:t>is</w:t>
      </w:r>
      <w:r>
        <w:rPr>
          <w:color w:val="00395A"/>
          <w:spacing w:val="-6"/>
          <w:sz w:val="24"/>
        </w:rPr>
        <w:t xml:space="preserve"> </w:t>
      </w:r>
      <w:r>
        <w:rPr>
          <w:color w:val="00395A"/>
          <w:sz w:val="24"/>
        </w:rPr>
        <w:t>observed or anticipated.</w:t>
      </w:r>
    </w:p>
    <w:p w14:paraId="4862CBD2" w14:textId="77777777" w:rsidR="00B00EA7" w:rsidRDefault="00574B43">
      <w:pPr>
        <w:pStyle w:val="ListParagraph"/>
        <w:numPr>
          <w:ilvl w:val="0"/>
          <w:numId w:val="14"/>
        </w:numPr>
        <w:tabs>
          <w:tab w:val="left" w:pos="1712"/>
        </w:tabs>
        <w:spacing w:before="5" w:line="249" w:lineRule="auto"/>
        <w:ind w:right="125"/>
        <w:rPr>
          <w:sz w:val="24"/>
        </w:rPr>
      </w:pPr>
      <w:r>
        <w:rPr>
          <w:color w:val="00395A"/>
          <w:sz w:val="24"/>
        </w:rPr>
        <w:t xml:space="preserve">Outreach to a client who has a </w:t>
      </w:r>
      <w:r>
        <w:rPr>
          <w:color w:val="00395A"/>
          <w:spacing w:val="-2"/>
          <w:sz w:val="24"/>
        </w:rPr>
        <w:t>known</w:t>
      </w:r>
      <w:r>
        <w:rPr>
          <w:color w:val="00395A"/>
          <w:spacing w:val="-9"/>
          <w:sz w:val="24"/>
        </w:rPr>
        <w:t xml:space="preserve"> </w:t>
      </w:r>
      <w:r>
        <w:rPr>
          <w:color w:val="00395A"/>
          <w:spacing w:val="-2"/>
          <w:sz w:val="24"/>
        </w:rPr>
        <w:t>history</w:t>
      </w:r>
      <w:r>
        <w:rPr>
          <w:color w:val="00395A"/>
          <w:spacing w:val="-8"/>
          <w:sz w:val="24"/>
        </w:rPr>
        <w:t xml:space="preserve"> </w:t>
      </w:r>
      <w:r>
        <w:rPr>
          <w:color w:val="00395A"/>
          <w:spacing w:val="-2"/>
          <w:sz w:val="24"/>
        </w:rPr>
        <w:t>of</w:t>
      </w:r>
      <w:r>
        <w:rPr>
          <w:color w:val="00395A"/>
          <w:spacing w:val="-8"/>
          <w:sz w:val="24"/>
        </w:rPr>
        <w:t xml:space="preserve"> </w:t>
      </w:r>
      <w:r>
        <w:rPr>
          <w:color w:val="00395A"/>
          <w:spacing w:val="-2"/>
          <w:sz w:val="24"/>
        </w:rPr>
        <w:t>physical</w:t>
      </w:r>
      <w:r>
        <w:rPr>
          <w:color w:val="00395A"/>
          <w:spacing w:val="-8"/>
          <w:sz w:val="24"/>
        </w:rPr>
        <w:t xml:space="preserve"> </w:t>
      </w:r>
      <w:r>
        <w:rPr>
          <w:color w:val="00395A"/>
          <w:spacing w:val="-2"/>
          <w:sz w:val="24"/>
        </w:rPr>
        <w:t>violence.</w:t>
      </w:r>
    </w:p>
    <w:p w14:paraId="1132218A" w14:textId="77777777" w:rsidR="00B00EA7" w:rsidRDefault="00574B43">
      <w:pPr>
        <w:pStyle w:val="ListParagraph"/>
        <w:numPr>
          <w:ilvl w:val="1"/>
          <w:numId w:val="73"/>
        </w:numPr>
        <w:tabs>
          <w:tab w:val="left" w:pos="1079"/>
          <w:tab w:val="left" w:pos="1080"/>
        </w:tabs>
        <w:spacing w:line="279" w:lineRule="exact"/>
        <w:ind w:hanging="361"/>
        <w:rPr>
          <w:sz w:val="24"/>
        </w:rPr>
      </w:pPr>
      <w:r>
        <w:rPr>
          <w:color w:val="00395A"/>
          <w:sz w:val="24"/>
        </w:rPr>
        <w:t>All</w:t>
      </w:r>
      <w:r>
        <w:rPr>
          <w:color w:val="00395A"/>
          <w:spacing w:val="-9"/>
          <w:sz w:val="24"/>
        </w:rPr>
        <w:t xml:space="preserve"> </w:t>
      </w:r>
      <w:r>
        <w:rPr>
          <w:color w:val="00395A"/>
          <w:sz w:val="24"/>
        </w:rPr>
        <w:t>community</w:t>
      </w:r>
      <w:r>
        <w:rPr>
          <w:color w:val="00395A"/>
          <w:spacing w:val="-8"/>
          <w:sz w:val="24"/>
        </w:rPr>
        <w:t xml:space="preserve"> </w:t>
      </w:r>
      <w:r>
        <w:rPr>
          <w:color w:val="00395A"/>
          <w:sz w:val="24"/>
        </w:rPr>
        <w:t>visits</w:t>
      </w:r>
      <w:r>
        <w:rPr>
          <w:color w:val="00395A"/>
          <w:spacing w:val="-9"/>
          <w:sz w:val="24"/>
        </w:rPr>
        <w:t xml:space="preserve"> </w:t>
      </w:r>
      <w:r>
        <w:rPr>
          <w:color w:val="00395A"/>
          <w:sz w:val="24"/>
        </w:rPr>
        <w:t>for</w:t>
      </w:r>
      <w:r>
        <w:rPr>
          <w:color w:val="00395A"/>
          <w:spacing w:val="-9"/>
          <w:sz w:val="24"/>
        </w:rPr>
        <w:t xml:space="preserve"> </w:t>
      </w:r>
      <w:r>
        <w:rPr>
          <w:color w:val="00395A"/>
          <w:sz w:val="24"/>
        </w:rPr>
        <w:t>the</w:t>
      </w:r>
      <w:r>
        <w:rPr>
          <w:color w:val="00395A"/>
          <w:spacing w:val="-8"/>
          <w:sz w:val="24"/>
        </w:rPr>
        <w:t xml:space="preserve"> </w:t>
      </w:r>
      <w:r>
        <w:rPr>
          <w:color w:val="00395A"/>
          <w:sz w:val="24"/>
        </w:rPr>
        <w:t>purpose</w:t>
      </w:r>
      <w:r>
        <w:rPr>
          <w:color w:val="00395A"/>
          <w:spacing w:val="-9"/>
          <w:sz w:val="24"/>
        </w:rPr>
        <w:t xml:space="preserve"> </w:t>
      </w:r>
      <w:r>
        <w:rPr>
          <w:color w:val="00395A"/>
          <w:spacing w:val="-5"/>
          <w:sz w:val="24"/>
        </w:rPr>
        <w:t>of</w:t>
      </w:r>
    </w:p>
    <w:p w14:paraId="4B3D7456" w14:textId="77777777" w:rsidR="00B00EA7" w:rsidRDefault="00574B43">
      <w:pPr>
        <w:pStyle w:val="BodyText"/>
        <w:spacing w:before="12" w:line="249" w:lineRule="auto"/>
        <w:ind w:left="1079" w:right="106"/>
      </w:pPr>
      <w:r>
        <w:rPr>
          <w:color w:val="00395A"/>
        </w:rPr>
        <w:t>client</w:t>
      </w:r>
      <w:r>
        <w:rPr>
          <w:color w:val="00395A"/>
          <w:spacing w:val="-4"/>
        </w:rPr>
        <w:t xml:space="preserve"> </w:t>
      </w:r>
      <w:r>
        <w:rPr>
          <w:color w:val="00395A"/>
        </w:rPr>
        <w:t>contact</w:t>
      </w:r>
      <w:r>
        <w:rPr>
          <w:color w:val="00395A"/>
          <w:spacing w:val="-4"/>
        </w:rPr>
        <w:t xml:space="preserve"> </w:t>
      </w:r>
      <w:r>
        <w:rPr>
          <w:color w:val="00395A"/>
        </w:rPr>
        <w:t>require</w:t>
      </w:r>
      <w:r>
        <w:rPr>
          <w:color w:val="00395A"/>
          <w:spacing w:val="-4"/>
        </w:rPr>
        <w:t xml:space="preserve"> </w:t>
      </w:r>
      <w:r>
        <w:rPr>
          <w:color w:val="00395A"/>
        </w:rPr>
        <w:t>that</w:t>
      </w:r>
      <w:r>
        <w:rPr>
          <w:color w:val="00395A"/>
          <w:spacing w:val="-4"/>
        </w:rPr>
        <w:t xml:space="preserve"> </w:t>
      </w:r>
      <w:r>
        <w:rPr>
          <w:color w:val="00395A"/>
        </w:rPr>
        <w:t>workers</w:t>
      </w:r>
      <w:r>
        <w:rPr>
          <w:color w:val="00395A"/>
          <w:spacing w:val="-4"/>
        </w:rPr>
        <w:t xml:space="preserve"> </w:t>
      </w:r>
      <w:r>
        <w:rPr>
          <w:color w:val="00395A"/>
        </w:rPr>
        <w:t>bring an activated beeper and cellular phone.</w:t>
      </w:r>
    </w:p>
    <w:p w14:paraId="0FA4F2D8" w14:textId="77777777" w:rsidR="00B00EA7" w:rsidRDefault="00574B43">
      <w:pPr>
        <w:pStyle w:val="ListParagraph"/>
        <w:numPr>
          <w:ilvl w:val="1"/>
          <w:numId w:val="73"/>
        </w:numPr>
        <w:tabs>
          <w:tab w:val="left" w:pos="1079"/>
          <w:tab w:val="left" w:pos="1080"/>
        </w:tabs>
        <w:spacing w:line="279" w:lineRule="exact"/>
        <w:ind w:hanging="361"/>
        <w:rPr>
          <w:sz w:val="24"/>
        </w:rPr>
      </w:pPr>
      <w:r>
        <w:rPr>
          <w:color w:val="00395A"/>
          <w:sz w:val="24"/>
        </w:rPr>
        <w:t>Established</w:t>
      </w:r>
      <w:r>
        <w:rPr>
          <w:color w:val="00395A"/>
          <w:spacing w:val="-8"/>
          <w:sz w:val="24"/>
        </w:rPr>
        <w:t xml:space="preserve"> </w:t>
      </w:r>
      <w:r>
        <w:rPr>
          <w:color w:val="00395A"/>
          <w:sz w:val="24"/>
        </w:rPr>
        <w:t>sign-out</w:t>
      </w:r>
      <w:r>
        <w:rPr>
          <w:color w:val="00395A"/>
          <w:spacing w:val="-8"/>
          <w:sz w:val="24"/>
        </w:rPr>
        <w:t xml:space="preserve"> </w:t>
      </w:r>
      <w:r>
        <w:rPr>
          <w:color w:val="00395A"/>
          <w:sz w:val="24"/>
        </w:rPr>
        <w:t>procedures</w:t>
      </w:r>
      <w:r>
        <w:rPr>
          <w:color w:val="00395A"/>
          <w:spacing w:val="-7"/>
          <w:sz w:val="24"/>
        </w:rPr>
        <w:t xml:space="preserve"> </w:t>
      </w:r>
      <w:r>
        <w:rPr>
          <w:color w:val="00395A"/>
          <w:sz w:val="24"/>
        </w:rPr>
        <w:t>will</w:t>
      </w:r>
      <w:r>
        <w:rPr>
          <w:color w:val="00395A"/>
          <w:spacing w:val="-7"/>
          <w:sz w:val="24"/>
        </w:rPr>
        <w:t xml:space="preserve"> </w:t>
      </w:r>
      <w:r>
        <w:rPr>
          <w:color w:val="00395A"/>
          <w:spacing w:val="-5"/>
          <w:sz w:val="24"/>
        </w:rPr>
        <w:t>be</w:t>
      </w:r>
    </w:p>
    <w:p w14:paraId="4604F5A7" w14:textId="77777777" w:rsidR="00B00EA7" w:rsidRDefault="00574B43">
      <w:pPr>
        <w:pStyle w:val="BodyText"/>
        <w:spacing w:before="11" w:line="252" w:lineRule="auto"/>
        <w:ind w:left="1080"/>
      </w:pPr>
      <w:r>
        <w:rPr>
          <w:color w:val="00395A"/>
        </w:rPr>
        <w:t>used</w:t>
      </w:r>
      <w:r>
        <w:rPr>
          <w:color w:val="00395A"/>
          <w:spacing w:val="-13"/>
        </w:rPr>
        <w:t xml:space="preserve"> </w:t>
      </w:r>
      <w:r>
        <w:rPr>
          <w:color w:val="00395A"/>
        </w:rPr>
        <w:t>to</w:t>
      </w:r>
      <w:r>
        <w:rPr>
          <w:color w:val="00395A"/>
          <w:spacing w:val="-12"/>
        </w:rPr>
        <w:t xml:space="preserve"> </w:t>
      </w:r>
      <w:r>
        <w:rPr>
          <w:color w:val="00395A"/>
        </w:rPr>
        <w:t>facilitate</w:t>
      </w:r>
      <w:r>
        <w:rPr>
          <w:color w:val="00395A"/>
          <w:spacing w:val="-12"/>
        </w:rPr>
        <w:t xml:space="preserve"> </w:t>
      </w:r>
      <w:r>
        <w:rPr>
          <w:color w:val="00395A"/>
        </w:rPr>
        <w:t>awareness</w:t>
      </w:r>
      <w:r>
        <w:rPr>
          <w:color w:val="00395A"/>
          <w:spacing w:val="-12"/>
        </w:rPr>
        <w:t xml:space="preserve"> </w:t>
      </w:r>
      <w:r>
        <w:rPr>
          <w:color w:val="00395A"/>
        </w:rPr>
        <w:t>of</w:t>
      </w:r>
      <w:r>
        <w:rPr>
          <w:color w:val="00395A"/>
          <w:spacing w:val="-12"/>
        </w:rPr>
        <w:t xml:space="preserve"> </w:t>
      </w:r>
      <w:r>
        <w:rPr>
          <w:color w:val="00395A"/>
        </w:rPr>
        <w:t>staff</w:t>
      </w:r>
      <w:r>
        <w:rPr>
          <w:color w:val="00395A"/>
          <w:spacing w:val="-12"/>
        </w:rPr>
        <w:t xml:space="preserve"> </w:t>
      </w:r>
      <w:r>
        <w:rPr>
          <w:color w:val="00395A"/>
        </w:rPr>
        <w:t>where­ abouts and attention to the safety of staff persons</w:t>
      </w:r>
      <w:r>
        <w:rPr>
          <w:color w:val="00395A"/>
          <w:spacing w:val="-9"/>
        </w:rPr>
        <w:t xml:space="preserve"> </w:t>
      </w:r>
      <w:r>
        <w:rPr>
          <w:color w:val="00395A"/>
        </w:rPr>
        <w:t>working</w:t>
      </w:r>
      <w:r>
        <w:rPr>
          <w:color w:val="00395A"/>
          <w:spacing w:val="-8"/>
        </w:rPr>
        <w:t xml:space="preserve"> </w:t>
      </w:r>
      <w:r>
        <w:rPr>
          <w:color w:val="00395A"/>
        </w:rPr>
        <w:t>outside</w:t>
      </w:r>
      <w:r>
        <w:rPr>
          <w:color w:val="00395A"/>
          <w:spacing w:val="-11"/>
        </w:rPr>
        <w:t xml:space="preserve"> </w:t>
      </w:r>
      <w:r>
        <w:rPr>
          <w:color w:val="00395A"/>
        </w:rPr>
        <w:t>the</w:t>
      </w:r>
      <w:r>
        <w:rPr>
          <w:color w:val="00395A"/>
          <w:spacing w:val="-9"/>
        </w:rPr>
        <w:t xml:space="preserve"> </w:t>
      </w:r>
      <w:r>
        <w:rPr>
          <w:color w:val="00395A"/>
        </w:rPr>
        <w:t>office</w:t>
      </w:r>
      <w:r>
        <w:rPr>
          <w:color w:val="00395A"/>
          <w:spacing w:val="-9"/>
        </w:rPr>
        <w:t xml:space="preserve"> </w:t>
      </w:r>
      <w:r>
        <w:rPr>
          <w:color w:val="00395A"/>
        </w:rPr>
        <w:t>setting.</w:t>
      </w:r>
    </w:p>
    <w:p w14:paraId="4750CF73" w14:textId="77777777" w:rsidR="00B00EA7" w:rsidRDefault="00574B43">
      <w:pPr>
        <w:pStyle w:val="ListParagraph"/>
        <w:numPr>
          <w:ilvl w:val="0"/>
          <w:numId w:val="73"/>
        </w:numPr>
        <w:tabs>
          <w:tab w:val="left" w:pos="683"/>
          <w:tab w:val="left" w:pos="684"/>
        </w:tabs>
        <w:spacing w:before="94"/>
        <w:ind w:left="683" w:hanging="361"/>
        <w:rPr>
          <w:sz w:val="24"/>
        </w:rPr>
      </w:pPr>
      <w:r>
        <w:rPr>
          <w:color w:val="00395A"/>
          <w:w w:val="97"/>
          <w:sz w:val="24"/>
        </w:rPr>
        <w:br w:type="column"/>
      </w:r>
      <w:r>
        <w:rPr>
          <w:color w:val="00395A"/>
          <w:sz w:val="24"/>
        </w:rPr>
        <w:t>Sign-out</w:t>
      </w:r>
      <w:r>
        <w:rPr>
          <w:color w:val="00395A"/>
          <w:spacing w:val="2"/>
          <w:sz w:val="24"/>
        </w:rPr>
        <w:t xml:space="preserve"> </w:t>
      </w:r>
      <w:r>
        <w:rPr>
          <w:color w:val="00395A"/>
          <w:sz w:val="24"/>
        </w:rPr>
        <w:t>information</w:t>
      </w:r>
      <w:r>
        <w:rPr>
          <w:color w:val="00395A"/>
          <w:spacing w:val="1"/>
          <w:sz w:val="24"/>
        </w:rPr>
        <w:t xml:space="preserve"> </w:t>
      </w:r>
      <w:r>
        <w:rPr>
          <w:color w:val="00395A"/>
          <w:sz w:val="24"/>
        </w:rPr>
        <w:t>will</w:t>
      </w:r>
      <w:r>
        <w:rPr>
          <w:color w:val="00395A"/>
          <w:spacing w:val="2"/>
          <w:sz w:val="24"/>
        </w:rPr>
        <w:t xml:space="preserve"> </w:t>
      </w:r>
      <w:r>
        <w:rPr>
          <w:color w:val="00395A"/>
          <w:spacing w:val="-2"/>
          <w:sz w:val="24"/>
        </w:rPr>
        <w:t>include:</w:t>
      </w:r>
    </w:p>
    <w:p w14:paraId="02334912" w14:textId="77777777" w:rsidR="00B00EA7" w:rsidRDefault="00574B43">
      <w:pPr>
        <w:pStyle w:val="ListParagraph"/>
        <w:numPr>
          <w:ilvl w:val="0"/>
          <w:numId w:val="13"/>
        </w:numPr>
        <w:tabs>
          <w:tab w:val="left" w:pos="1043"/>
          <w:tab w:val="left" w:pos="1044"/>
        </w:tabs>
        <w:spacing w:before="11" w:line="249" w:lineRule="auto"/>
        <w:ind w:right="480"/>
        <w:rPr>
          <w:sz w:val="24"/>
        </w:rPr>
      </w:pPr>
      <w:r>
        <w:rPr>
          <w:color w:val="00395A"/>
          <w:sz w:val="24"/>
        </w:rPr>
        <w:t>Name(s)</w:t>
      </w:r>
      <w:r>
        <w:rPr>
          <w:color w:val="00395A"/>
          <w:spacing w:val="-5"/>
          <w:sz w:val="24"/>
        </w:rPr>
        <w:t xml:space="preserve"> </w:t>
      </w:r>
      <w:r>
        <w:rPr>
          <w:color w:val="00395A"/>
          <w:sz w:val="24"/>
        </w:rPr>
        <w:t>of</w:t>
      </w:r>
      <w:r>
        <w:rPr>
          <w:color w:val="00395A"/>
          <w:spacing w:val="-5"/>
          <w:sz w:val="24"/>
        </w:rPr>
        <w:t xml:space="preserve"> </w:t>
      </w:r>
      <w:r>
        <w:rPr>
          <w:color w:val="00395A"/>
          <w:sz w:val="24"/>
        </w:rPr>
        <w:t>all</w:t>
      </w:r>
      <w:r>
        <w:rPr>
          <w:color w:val="00395A"/>
          <w:spacing w:val="-5"/>
          <w:sz w:val="24"/>
        </w:rPr>
        <w:t xml:space="preserve"> </w:t>
      </w:r>
      <w:r>
        <w:rPr>
          <w:color w:val="00395A"/>
          <w:sz w:val="24"/>
        </w:rPr>
        <w:t>staff</w:t>
      </w:r>
      <w:r>
        <w:rPr>
          <w:color w:val="00395A"/>
          <w:spacing w:val="-5"/>
          <w:sz w:val="24"/>
        </w:rPr>
        <w:t xml:space="preserve"> </w:t>
      </w:r>
      <w:r>
        <w:rPr>
          <w:color w:val="00395A"/>
          <w:sz w:val="24"/>
        </w:rPr>
        <w:t>members</w:t>
      </w:r>
      <w:r>
        <w:rPr>
          <w:color w:val="00395A"/>
          <w:spacing w:val="-5"/>
          <w:sz w:val="24"/>
        </w:rPr>
        <w:t xml:space="preserve"> </w:t>
      </w:r>
      <w:r>
        <w:rPr>
          <w:color w:val="00395A"/>
          <w:sz w:val="24"/>
        </w:rPr>
        <w:t>to</w:t>
      </w:r>
      <w:r>
        <w:rPr>
          <w:color w:val="00395A"/>
          <w:spacing w:val="-5"/>
          <w:sz w:val="24"/>
        </w:rPr>
        <w:t xml:space="preserve"> </w:t>
      </w:r>
      <w:r>
        <w:rPr>
          <w:color w:val="00395A"/>
          <w:sz w:val="24"/>
        </w:rPr>
        <w:t>be</w:t>
      </w:r>
      <w:r>
        <w:rPr>
          <w:color w:val="00395A"/>
          <w:spacing w:val="-5"/>
          <w:sz w:val="24"/>
        </w:rPr>
        <w:t xml:space="preserve"> </w:t>
      </w:r>
      <w:r>
        <w:rPr>
          <w:color w:val="00395A"/>
          <w:sz w:val="24"/>
        </w:rPr>
        <w:t>in­ volved in outreach activity.</w:t>
      </w:r>
    </w:p>
    <w:p w14:paraId="0486E64C" w14:textId="77777777" w:rsidR="00B00EA7" w:rsidRDefault="00574B43">
      <w:pPr>
        <w:pStyle w:val="ListParagraph"/>
        <w:numPr>
          <w:ilvl w:val="0"/>
          <w:numId w:val="13"/>
        </w:numPr>
        <w:tabs>
          <w:tab w:val="left" w:pos="1043"/>
          <w:tab w:val="left" w:pos="1044"/>
        </w:tabs>
        <w:spacing w:before="2"/>
        <w:ind w:hanging="361"/>
        <w:rPr>
          <w:sz w:val="24"/>
        </w:rPr>
      </w:pPr>
      <w:r>
        <w:rPr>
          <w:color w:val="00395A"/>
          <w:spacing w:val="-2"/>
          <w:sz w:val="24"/>
        </w:rPr>
        <w:t>Destination.</w:t>
      </w:r>
    </w:p>
    <w:p w14:paraId="463DB246" w14:textId="77777777" w:rsidR="00B00EA7" w:rsidRDefault="00574B43">
      <w:pPr>
        <w:pStyle w:val="ListParagraph"/>
        <w:numPr>
          <w:ilvl w:val="0"/>
          <w:numId w:val="13"/>
        </w:numPr>
        <w:tabs>
          <w:tab w:val="left" w:pos="1043"/>
          <w:tab w:val="left" w:pos="1044"/>
        </w:tabs>
        <w:spacing w:before="12"/>
        <w:ind w:hanging="361"/>
        <w:rPr>
          <w:sz w:val="24"/>
        </w:rPr>
      </w:pPr>
      <w:r>
        <w:rPr>
          <w:color w:val="00395A"/>
          <w:sz w:val="24"/>
        </w:rPr>
        <w:t>Time</w:t>
      </w:r>
      <w:r>
        <w:rPr>
          <w:color w:val="00395A"/>
          <w:spacing w:val="7"/>
          <w:sz w:val="24"/>
        </w:rPr>
        <w:t xml:space="preserve"> </w:t>
      </w:r>
      <w:r>
        <w:rPr>
          <w:color w:val="00395A"/>
          <w:sz w:val="24"/>
        </w:rPr>
        <w:t>of</w:t>
      </w:r>
      <w:r>
        <w:rPr>
          <w:color w:val="00395A"/>
          <w:spacing w:val="8"/>
          <w:sz w:val="24"/>
        </w:rPr>
        <w:t xml:space="preserve"> </w:t>
      </w:r>
      <w:r>
        <w:rPr>
          <w:color w:val="00395A"/>
          <w:spacing w:val="-2"/>
          <w:sz w:val="24"/>
        </w:rPr>
        <w:t>departure.</w:t>
      </w:r>
    </w:p>
    <w:p w14:paraId="47ED0EE5" w14:textId="77777777" w:rsidR="00B00EA7" w:rsidRDefault="00574B43">
      <w:pPr>
        <w:pStyle w:val="ListParagraph"/>
        <w:numPr>
          <w:ilvl w:val="0"/>
          <w:numId w:val="13"/>
        </w:numPr>
        <w:tabs>
          <w:tab w:val="left" w:pos="1043"/>
          <w:tab w:val="left" w:pos="1044"/>
        </w:tabs>
        <w:spacing w:before="12"/>
        <w:ind w:hanging="361"/>
        <w:rPr>
          <w:sz w:val="24"/>
        </w:rPr>
      </w:pPr>
      <w:r>
        <w:rPr>
          <w:color w:val="00395A"/>
          <w:sz w:val="24"/>
        </w:rPr>
        <w:t>Anticipated</w:t>
      </w:r>
      <w:r>
        <w:rPr>
          <w:color w:val="00395A"/>
          <w:spacing w:val="1"/>
          <w:sz w:val="24"/>
        </w:rPr>
        <w:t xml:space="preserve"> </w:t>
      </w:r>
      <w:r>
        <w:rPr>
          <w:color w:val="00395A"/>
          <w:sz w:val="24"/>
        </w:rPr>
        <w:t>time</w:t>
      </w:r>
      <w:r>
        <w:rPr>
          <w:color w:val="00395A"/>
          <w:spacing w:val="3"/>
          <w:sz w:val="24"/>
        </w:rPr>
        <w:t xml:space="preserve"> </w:t>
      </w:r>
      <w:r>
        <w:rPr>
          <w:color w:val="00395A"/>
          <w:sz w:val="24"/>
        </w:rPr>
        <w:t>of</w:t>
      </w:r>
      <w:r>
        <w:rPr>
          <w:color w:val="00395A"/>
          <w:spacing w:val="3"/>
          <w:sz w:val="24"/>
        </w:rPr>
        <w:t xml:space="preserve"> </w:t>
      </w:r>
      <w:r>
        <w:rPr>
          <w:color w:val="00395A"/>
          <w:spacing w:val="-2"/>
          <w:sz w:val="24"/>
        </w:rPr>
        <w:t>return.</w:t>
      </w:r>
    </w:p>
    <w:p w14:paraId="6C615230" w14:textId="77777777" w:rsidR="00B00EA7" w:rsidRDefault="00574B43">
      <w:pPr>
        <w:pStyle w:val="ListParagraph"/>
        <w:numPr>
          <w:ilvl w:val="0"/>
          <w:numId w:val="13"/>
        </w:numPr>
        <w:tabs>
          <w:tab w:val="left" w:pos="1043"/>
          <w:tab w:val="left" w:pos="1044"/>
        </w:tabs>
        <w:spacing w:before="12" w:line="249" w:lineRule="auto"/>
        <w:ind w:right="508"/>
        <w:rPr>
          <w:sz w:val="24"/>
        </w:rPr>
      </w:pPr>
      <w:r>
        <w:rPr>
          <w:color w:val="00395A"/>
          <w:sz w:val="24"/>
        </w:rPr>
        <w:t>License</w:t>
      </w:r>
      <w:r>
        <w:rPr>
          <w:color w:val="00395A"/>
          <w:spacing w:val="-12"/>
          <w:sz w:val="24"/>
        </w:rPr>
        <w:t xml:space="preserve"> </w:t>
      </w:r>
      <w:r>
        <w:rPr>
          <w:color w:val="00395A"/>
          <w:sz w:val="24"/>
        </w:rPr>
        <w:t>plate</w:t>
      </w:r>
      <w:r>
        <w:rPr>
          <w:color w:val="00395A"/>
          <w:spacing w:val="-12"/>
          <w:sz w:val="24"/>
        </w:rPr>
        <w:t xml:space="preserve"> </w:t>
      </w:r>
      <w:r>
        <w:rPr>
          <w:color w:val="00395A"/>
          <w:sz w:val="24"/>
        </w:rPr>
        <w:t>number</w:t>
      </w:r>
      <w:r>
        <w:rPr>
          <w:color w:val="00395A"/>
          <w:spacing w:val="-13"/>
          <w:sz w:val="24"/>
        </w:rPr>
        <w:t xml:space="preserve"> </w:t>
      </w:r>
      <w:r>
        <w:rPr>
          <w:color w:val="00395A"/>
          <w:sz w:val="24"/>
        </w:rPr>
        <w:t>of</w:t>
      </w:r>
      <w:r>
        <w:rPr>
          <w:color w:val="00395A"/>
          <w:spacing w:val="-12"/>
          <w:sz w:val="24"/>
        </w:rPr>
        <w:t xml:space="preserve"> </w:t>
      </w:r>
      <w:r>
        <w:rPr>
          <w:color w:val="00395A"/>
          <w:sz w:val="24"/>
        </w:rPr>
        <w:t>vehicle</w:t>
      </w:r>
      <w:r>
        <w:rPr>
          <w:color w:val="00395A"/>
          <w:spacing w:val="-12"/>
          <w:sz w:val="24"/>
        </w:rPr>
        <w:t xml:space="preserve"> </w:t>
      </w:r>
      <w:r>
        <w:rPr>
          <w:color w:val="00395A"/>
          <w:sz w:val="24"/>
        </w:rPr>
        <w:t xml:space="preserve">being </w:t>
      </w:r>
      <w:r>
        <w:rPr>
          <w:color w:val="00395A"/>
          <w:spacing w:val="-2"/>
          <w:sz w:val="24"/>
        </w:rPr>
        <w:t>used.</w:t>
      </w:r>
    </w:p>
    <w:p w14:paraId="6C9AE3F6" w14:textId="77777777" w:rsidR="00B00EA7" w:rsidRDefault="00574B43">
      <w:pPr>
        <w:pStyle w:val="ListParagraph"/>
        <w:numPr>
          <w:ilvl w:val="0"/>
          <w:numId w:val="13"/>
        </w:numPr>
        <w:tabs>
          <w:tab w:val="left" w:pos="1043"/>
          <w:tab w:val="left" w:pos="1044"/>
        </w:tabs>
        <w:spacing w:before="2"/>
        <w:ind w:hanging="361"/>
        <w:rPr>
          <w:sz w:val="24"/>
        </w:rPr>
      </w:pPr>
      <w:r>
        <w:rPr>
          <w:color w:val="00395A"/>
          <w:sz w:val="24"/>
        </w:rPr>
        <w:t>Cellular</w:t>
      </w:r>
      <w:r>
        <w:rPr>
          <w:color w:val="00395A"/>
          <w:spacing w:val="-2"/>
          <w:sz w:val="24"/>
        </w:rPr>
        <w:t xml:space="preserve"> </w:t>
      </w:r>
      <w:r>
        <w:rPr>
          <w:color w:val="00395A"/>
          <w:sz w:val="24"/>
        </w:rPr>
        <w:t xml:space="preserve">phone </w:t>
      </w:r>
      <w:r>
        <w:rPr>
          <w:color w:val="00395A"/>
          <w:spacing w:val="-2"/>
          <w:sz w:val="24"/>
        </w:rPr>
        <w:t>number.</w:t>
      </w:r>
    </w:p>
    <w:p w14:paraId="0D283D32" w14:textId="77777777" w:rsidR="00B00EA7" w:rsidRDefault="00574B43">
      <w:pPr>
        <w:pStyle w:val="ListParagraph"/>
        <w:numPr>
          <w:ilvl w:val="0"/>
          <w:numId w:val="13"/>
        </w:numPr>
        <w:tabs>
          <w:tab w:val="left" w:pos="1043"/>
          <w:tab w:val="left" w:pos="1044"/>
        </w:tabs>
        <w:spacing w:before="12" w:line="273" w:lineRule="exact"/>
        <w:ind w:hanging="361"/>
        <w:rPr>
          <w:sz w:val="24"/>
        </w:rPr>
      </w:pPr>
      <w:r>
        <w:rPr>
          <w:color w:val="00395A"/>
          <w:sz w:val="24"/>
        </w:rPr>
        <w:t>Beeper</w:t>
      </w:r>
      <w:r>
        <w:rPr>
          <w:color w:val="00395A"/>
          <w:spacing w:val="-6"/>
          <w:sz w:val="24"/>
        </w:rPr>
        <w:t xml:space="preserve"> </w:t>
      </w:r>
      <w:r>
        <w:rPr>
          <w:color w:val="00395A"/>
          <w:sz w:val="24"/>
        </w:rPr>
        <w:t>number</w:t>
      </w:r>
      <w:r>
        <w:rPr>
          <w:color w:val="00395A"/>
          <w:spacing w:val="-6"/>
          <w:sz w:val="24"/>
        </w:rPr>
        <w:t xml:space="preserve"> </w:t>
      </w:r>
      <w:r>
        <w:rPr>
          <w:color w:val="00395A"/>
          <w:sz w:val="24"/>
        </w:rPr>
        <w:t>(if</w:t>
      </w:r>
      <w:r>
        <w:rPr>
          <w:color w:val="00395A"/>
          <w:spacing w:val="-4"/>
          <w:sz w:val="24"/>
        </w:rPr>
        <w:t xml:space="preserve"> </w:t>
      </w:r>
      <w:r>
        <w:rPr>
          <w:color w:val="00395A"/>
          <w:spacing w:val="-2"/>
          <w:sz w:val="24"/>
        </w:rPr>
        <w:t>applicable).</w:t>
      </w:r>
    </w:p>
    <w:p w14:paraId="5BC05F22" w14:textId="77777777" w:rsidR="00B00EA7" w:rsidRDefault="00574B43">
      <w:pPr>
        <w:pStyle w:val="ListParagraph"/>
        <w:numPr>
          <w:ilvl w:val="0"/>
          <w:numId w:val="73"/>
        </w:numPr>
        <w:tabs>
          <w:tab w:val="left" w:pos="683"/>
          <w:tab w:val="left" w:pos="684"/>
        </w:tabs>
        <w:spacing w:line="249" w:lineRule="auto"/>
        <w:ind w:left="683" w:right="425"/>
        <w:rPr>
          <w:sz w:val="24"/>
        </w:rPr>
      </w:pPr>
      <w:r>
        <w:rPr>
          <w:color w:val="00395A"/>
          <w:sz w:val="24"/>
        </w:rPr>
        <w:t>If, in the course of providing community outreach,</w:t>
      </w:r>
      <w:r>
        <w:rPr>
          <w:color w:val="00395A"/>
          <w:spacing w:val="-2"/>
          <w:sz w:val="24"/>
        </w:rPr>
        <w:t xml:space="preserve"> </w:t>
      </w:r>
      <w:r>
        <w:rPr>
          <w:color w:val="00395A"/>
          <w:sz w:val="24"/>
        </w:rPr>
        <w:t>the</w:t>
      </w:r>
      <w:r>
        <w:rPr>
          <w:color w:val="00395A"/>
          <w:spacing w:val="-1"/>
          <w:sz w:val="24"/>
        </w:rPr>
        <w:t xml:space="preserve"> </w:t>
      </w:r>
      <w:r>
        <w:rPr>
          <w:color w:val="00395A"/>
          <w:sz w:val="24"/>
        </w:rPr>
        <w:t>staff</w:t>
      </w:r>
      <w:r>
        <w:rPr>
          <w:color w:val="00395A"/>
          <w:spacing w:val="-1"/>
          <w:sz w:val="24"/>
        </w:rPr>
        <w:t xml:space="preserve"> </w:t>
      </w:r>
      <w:r>
        <w:rPr>
          <w:color w:val="00395A"/>
          <w:sz w:val="24"/>
        </w:rPr>
        <w:t>begins</w:t>
      </w:r>
      <w:r>
        <w:rPr>
          <w:color w:val="00395A"/>
          <w:spacing w:val="-3"/>
          <w:sz w:val="24"/>
        </w:rPr>
        <w:t xml:space="preserve"> </w:t>
      </w:r>
      <w:r>
        <w:rPr>
          <w:color w:val="00395A"/>
          <w:sz w:val="24"/>
        </w:rPr>
        <w:t>to</w:t>
      </w:r>
      <w:r>
        <w:rPr>
          <w:color w:val="00395A"/>
          <w:spacing w:val="-1"/>
          <w:sz w:val="24"/>
        </w:rPr>
        <w:t xml:space="preserve"> </w:t>
      </w:r>
      <w:r>
        <w:rPr>
          <w:color w:val="00395A"/>
          <w:sz w:val="24"/>
        </w:rPr>
        <w:t>suspect</w:t>
      </w:r>
      <w:r>
        <w:rPr>
          <w:color w:val="00395A"/>
          <w:spacing w:val="-1"/>
          <w:sz w:val="24"/>
        </w:rPr>
        <w:t xml:space="preserve"> </w:t>
      </w:r>
      <w:r>
        <w:rPr>
          <w:color w:val="00395A"/>
          <w:sz w:val="24"/>
        </w:rPr>
        <w:t>or</w:t>
      </w:r>
      <w:r>
        <w:rPr>
          <w:color w:val="00395A"/>
          <w:spacing w:val="-2"/>
          <w:sz w:val="24"/>
        </w:rPr>
        <w:t xml:space="preserve"> </w:t>
      </w:r>
      <w:r>
        <w:rPr>
          <w:color w:val="00395A"/>
          <w:sz w:val="24"/>
        </w:rPr>
        <w:t>ob­ serve</w:t>
      </w:r>
      <w:r>
        <w:rPr>
          <w:color w:val="00395A"/>
          <w:spacing w:val="-8"/>
          <w:sz w:val="24"/>
        </w:rPr>
        <w:t xml:space="preserve"> </w:t>
      </w:r>
      <w:r>
        <w:rPr>
          <w:color w:val="00395A"/>
          <w:sz w:val="24"/>
        </w:rPr>
        <w:t>that</w:t>
      </w:r>
      <w:r>
        <w:rPr>
          <w:color w:val="00395A"/>
          <w:spacing w:val="-8"/>
          <w:sz w:val="24"/>
        </w:rPr>
        <w:t xml:space="preserve"> </w:t>
      </w:r>
      <w:r>
        <w:rPr>
          <w:color w:val="00395A"/>
          <w:sz w:val="24"/>
        </w:rPr>
        <w:t>the</w:t>
      </w:r>
      <w:r>
        <w:rPr>
          <w:color w:val="00395A"/>
          <w:spacing w:val="-8"/>
          <w:sz w:val="24"/>
        </w:rPr>
        <w:t xml:space="preserve"> </w:t>
      </w:r>
      <w:r>
        <w:rPr>
          <w:color w:val="00395A"/>
          <w:sz w:val="24"/>
        </w:rPr>
        <w:t>behavior</w:t>
      </w:r>
      <w:r>
        <w:rPr>
          <w:color w:val="00395A"/>
          <w:spacing w:val="-9"/>
          <w:sz w:val="24"/>
        </w:rPr>
        <w:t xml:space="preserve"> </w:t>
      </w:r>
      <w:r>
        <w:rPr>
          <w:color w:val="00395A"/>
          <w:sz w:val="24"/>
        </w:rPr>
        <w:t>of</w:t>
      </w:r>
      <w:r>
        <w:rPr>
          <w:color w:val="00395A"/>
          <w:spacing w:val="-11"/>
          <w:sz w:val="24"/>
        </w:rPr>
        <w:t xml:space="preserve"> </w:t>
      </w:r>
      <w:r>
        <w:rPr>
          <w:color w:val="00395A"/>
          <w:sz w:val="24"/>
        </w:rPr>
        <w:t>a</w:t>
      </w:r>
      <w:r>
        <w:rPr>
          <w:color w:val="00395A"/>
          <w:spacing w:val="-8"/>
          <w:sz w:val="24"/>
        </w:rPr>
        <w:t xml:space="preserve"> </w:t>
      </w:r>
      <w:r>
        <w:rPr>
          <w:color w:val="00395A"/>
          <w:sz w:val="24"/>
        </w:rPr>
        <w:t>client</w:t>
      </w:r>
      <w:r>
        <w:rPr>
          <w:color w:val="00395A"/>
          <w:spacing w:val="-8"/>
          <w:sz w:val="24"/>
        </w:rPr>
        <w:t xml:space="preserve"> </w:t>
      </w:r>
      <w:r>
        <w:rPr>
          <w:color w:val="00395A"/>
          <w:sz w:val="24"/>
        </w:rPr>
        <w:t>is</w:t>
      </w:r>
      <w:r>
        <w:rPr>
          <w:color w:val="00395A"/>
          <w:spacing w:val="-8"/>
          <w:sz w:val="24"/>
        </w:rPr>
        <w:t xml:space="preserve"> </w:t>
      </w:r>
      <w:r>
        <w:rPr>
          <w:color w:val="00395A"/>
          <w:sz w:val="24"/>
        </w:rPr>
        <w:t xml:space="preserve">expos­ ing a child, elderly person, or individual served by the Department of Mental Re­ tardation to abuse or neglect—including exposure to illicit activity or to circum­ stances that might imminently compro­ mise the safety of these individuals— reports </w:t>
      </w:r>
      <w:r>
        <w:rPr>
          <w:color w:val="00395A"/>
          <w:sz w:val="24"/>
        </w:rPr>
        <w:t>must be filed with the appropriate protective</w:t>
      </w:r>
      <w:r>
        <w:rPr>
          <w:color w:val="00395A"/>
          <w:spacing w:val="-15"/>
          <w:sz w:val="24"/>
        </w:rPr>
        <w:t xml:space="preserve"> </w:t>
      </w:r>
      <w:r>
        <w:rPr>
          <w:color w:val="00395A"/>
          <w:sz w:val="24"/>
        </w:rPr>
        <w:t>services</w:t>
      </w:r>
      <w:r>
        <w:rPr>
          <w:color w:val="00395A"/>
          <w:spacing w:val="-14"/>
          <w:sz w:val="24"/>
        </w:rPr>
        <w:t xml:space="preserve"> </w:t>
      </w:r>
      <w:r>
        <w:rPr>
          <w:color w:val="00395A"/>
          <w:sz w:val="24"/>
        </w:rPr>
        <w:t>agency</w:t>
      </w:r>
      <w:r>
        <w:rPr>
          <w:color w:val="00395A"/>
          <w:spacing w:val="-15"/>
          <w:sz w:val="24"/>
        </w:rPr>
        <w:t xml:space="preserve"> </w:t>
      </w:r>
      <w:r>
        <w:rPr>
          <w:color w:val="00395A"/>
          <w:sz w:val="24"/>
        </w:rPr>
        <w:t>according</w:t>
      </w:r>
      <w:r>
        <w:rPr>
          <w:color w:val="00395A"/>
          <w:spacing w:val="-14"/>
          <w:sz w:val="24"/>
        </w:rPr>
        <w:t xml:space="preserve"> </w:t>
      </w:r>
      <w:r>
        <w:rPr>
          <w:color w:val="00395A"/>
          <w:sz w:val="24"/>
        </w:rPr>
        <w:t>to</w:t>
      </w:r>
      <w:r>
        <w:rPr>
          <w:color w:val="00395A"/>
          <w:spacing w:val="-14"/>
          <w:sz w:val="24"/>
        </w:rPr>
        <w:t xml:space="preserve"> </w:t>
      </w:r>
      <w:r>
        <w:rPr>
          <w:color w:val="00395A"/>
          <w:sz w:val="24"/>
        </w:rPr>
        <w:t>es­ tablished procedures for such reporting.</w:t>
      </w:r>
    </w:p>
    <w:p w14:paraId="7E0E8F7D" w14:textId="77777777" w:rsidR="00B00EA7" w:rsidRDefault="00574B43">
      <w:pPr>
        <w:pStyle w:val="ListParagraph"/>
        <w:numPr>
          <w:ilvl w:val="0"/>
          <w:numId w:val="73"/>
        </w:numPr>
        <w:tabs>
          <w:tab w:val="left" w:pos="683"/>
          <w:tab w:val="left" w:pos="684"/>
        </w:tabs>
        <w:spacing w:line="249" w:lineRule="auto"/>
        <w:ind w:left="683" w:right="449"/>
        <w:rPr>
          <w:sz w:val="24"/>
        </w:rPr>
      </w:pPr>
      <w:r>
        <w:rPr>
          <w:color w:val="00395A"/>
          <w:sz w:val="24"/>
        </w:rPr>
        <w:t>All incidents that trigger safety concerns and/or</w:t>
      </w:r>
      <w:r>
        <w:rPr>
          <w:color w:val="00395A"/>
          <w:spacing w:val="-1"/>
          <w:sz w:val="24"/>
        </w:rPr>
        <w:t xml:space="preserve"> </w:t>
      </w:r>
      <w:r>
        <w:rPr>
          <w:color w:val="00395A"/>
          <w:sz w:val="24"/>
        </w:rPr>
        <w:t>require police/ambulance interven­ tion will be reported to the Director of [name of p</w:t>
      </w:r>
      <w:r>
        <w:rPr>
          <w:color w:val="00395A"/>
          <w:sz w:val="24"/>
        </w:rPr>
        <w:t>rogram] or his/her designee immediately following the incident. Also:</w:t>
      </w:r>
    </w:p>
    <w:p w14:paraId="0FA39D15" w14:textId="77777777" w:rsidR="00B00EA7" w:rsidRDefault="00574B43">
      <w:pPr>
        <w:pStyle w:val="ListParagraph"/>
        <w:numPr>
          <w:ilvl w:val="0"/>
          <w:numId w:val="12"/>
        </w:numPr>
        <w:tabs>
          <w:tab w:val="left" w:pos="1043"/>
          <w:tab w:val="left" w:pos="1044"/>
        </w:tabs>
        <w:spacing w:line="249" w:lineRule="auto"/>
        <w:ind w:right="399"/>
        <w:rPr>
          <w:sz w:val="24"/>
        </w:rPr>
      </w:pPr>
      <w:r>
        <w:rPr>
          <w:color w:val="00395A"/>
          <w:spacing w:val="-2"/>
          <w:sz w:val="24"/>
        </w:rPr>
        <w:t>Following</w:t>
      </w:r>
      <w:r>
        <w:rPr>
          <w:color w:val="00395A"/>
          <w:spacing w:val="-13"/>
          <w:sz w:val="24"/>
        </w:rPr>
        <w:t xml:space="preserve"> </w:t>
      </w:r>
      <w:r>
        <w:rPr>
          <w:color w:val="00395A"/>
          <w:spacing w:val="-2"/>
          <w:sz w:val="24"/>
        </w:rPr>
        <w:t>interventions</w:t>
      </w:r>
      <w:r>
        <w:rPr>
          <w:color w:val="00395A"/>
          <w:spacing w:val="-13"/>
          <w:sz w:val="24"/>
        </w:rPr>
        <w:t xml:space="preserve"> </w:t>
      </w:r>
      <w:r>
        <w:rPr>
          <w:color w:val="00395A"/>
          <w:spacing w:val="-2"/>
          <w:sz w:val="24"/>
        </w:rPr>
        <w:t>triggering</w:t>
      </w:r>
      <w:r>
        <w:rPr>
          <w:color w:val="00395A"/>
          <w:spacing w:val="-13"/>
          <w:sz w:val="24"/>
        </w:rPr>
        <w:t xml:space="preserve"> </w:t>
      </w:r>
      <w:r>
        <w:rPr>
          <w:color w:val="00395A"/>
          <w:spacing w:val="-2"/>
          <w:sz w:val="24"/>
        </w:rPr>
        <w:t xml:space="preserve">safe­ </w:t>
      </w:r>
      <w:r>
        <w:rPr>
          <w:color w:val="00395A"/>
          <w:sz w:val="24"/>
        </w:rPr>
        <w:t>ty</w:t>
      </w:r>
      <w:r>
        <w:rPr>
          <w:color w:val="00395A"/>
          <w:spacing w:val="-7"/>
          <w:sz w:val="24"/>
        </w:rPr>
        <w:t xml:space="preserve"> </w:t>
      </w:r>
      <w:r>
        <w:rPr>
          <w:color w:val="00395A"/>
          <w:sz w:val="24"/>
        </w:rPr>
        <w:t>concerns</w:t>
      </w:r>
      <w:r>
        <w:rPr>
          <w:color w:val="00395A"/>
          <w:spacing w:val="-7"/>
          <w:sz w:val="24"/>
        </w:rPr>
        <w:t xml:space="preserve"> </w:t>
      </w:r>
      <w:r>
        <w:rPr>
          <w:color w:val="00395A"/>
          <w:sz w:val="24"/>
        </w:rPr>
        <w:t>and/or</w:t>
      </w:r>
      <w:r>
        <w:rPr>
          <w:color w:val="00395A"/>
          <w:spacing w:val="-6"/>
          <w:sz w:val="24"/>
        </w:rPr>
        <w:t xml:space="preserve"> </w:t>
      </w:r>
      <w:r>
        <w:rPr>
          <w:color w:val="00395A"/>
          <w:sz w:val="24"/>
        </w:rPr>
        <w:t>the</w:t>
      </w:r>
      <w:r>
        <w:rPr>
          <w:color w:val="00395A"/>
          <w:spacing w:val="-7"/>
          <w:sz w:val="24"/>
        </w:rPr>
        <w:t xml:space="preserve"> </w:t>
      </w:r>
      <w:r>
        <w:rPr>
          <w:color w:val="00395A"/>
          <w:sz w:val="24"/>
        </w:rPr>
        <w:t>assistance</w:t>
      </w:r>
      <w:r>
        <w:rPr>
          <w:color w:val="00395A"/>
          <w:spacing w:val="-7"/>
          <w:sz w:val="24"/>
        </w:rPr>
        <w:t xml:space="preserve"> </w:t>
      </w:r>
      <w:r>
        <w:rPr>
          <w:color w:val="00395A"/>
          <w:sz w:val="24"/>
        </w:rPr>
        <w:t>of</w:t>
      </w:r>
      <w:r>
        <w:rPr>
          <w:color w:val="00395A"/>
          <w:spacing w:val="-8"/>
          <w:sz w:val="24"/>
        </w:rPr>
        <w:t xml:space="preserve"> </w:t>
      </w:r>
      <w:r>
        <w:rPr>
          <w:color w:val="00395A"/>
          <w:sz w:val="24"/>
        </w:rPr>
        <w:t>the police</w:t>
      </w:r>
      <w:r>
        <w:rPr>
          <w:color w:val="00395A"/>
          <w:spacing w:val="-5"/>
          <w:sz w:val="24"/>
        </w:rPr>
        <w:t xml:space="preserve"> </w:t>
      </w:r>
      <w:r>
        <w:rPr>
          <w:color w:val="00395A"/>
          <w:sz w:val="24"/>
        </w:rPr>
        <w:t>or</w:t>
      </w:r>
      <w:r>
        <w:rPr>
          <w:color w:val="00395A"/>
          <w:spacing w:val="-4"/>
          <w:sz w:val="24"/>
        </w:rPr>
        <w:t xml:space="preserve"> </w:t>
      </w:r>
      <w:r>
        <w:rPr>
          <w:color w:val="00395A"/>
          <w:sz w:val="24"/>
        </w:rPr>
        <w:t>an</w:t>
      </w:r>
      <w:r>
        <w:rPr>
          <w:color w:val="00395A"/>
          <w:spacing w:val="-7"/>
          <w:sz w:val="24"/>
        </w:rPr>
        <w:t xml:space="preserve"> </w:t>
      </w:r>
      <w:r>
        <w:rPr>
          <w:color w:val="00395A"/>
          <w:sz w:val="24"/>
        </w:rPr>
        <w:t>ambulance,</w:t>
      </w:r>
      <w:r>
        <w:rPr>
          <w:color w:val="00395A"/>
          <w:spacing w:val="-21"/>
          <w:sz w:val="24"/>
        </w:rPr>
        <w:t xml:space="preserve"> </w:t>
      </w:r>
      <w:r>
        <w:rPr>
          <w:color w:val="00395A"/>
          <w:sz w:val="24"/>
        </w:rPr>
        <w:t>staff</w:t>
      </w:r>
      <w:r>
        <w:rPr>
          <w:color w:val="00395A"/>
          <w:spacing w:val="-6"/>
          <w:sz w:val="24"/>
        </w:rPr>
        <w:t xml:space="preserve"> </w:t>
      </w:r>
      <w:r>
        <w:rPr>
          <w:color w:val="00395A"/>
          <w:sz w:val="24"/>
        </w:rPr>
        <w:t>will</w:t>
      </w:r>
      <w:r>
        <w:rPr>
          <w:color w:val="00395A"/>
          <w:spacing w:val="-5"/>
          <w:sz w:val="24"/>
        </w:rPr>
        <w:t xml:space="preserve"> </w:t>
      </w:r>
      <w:r>
        <w:rPr>
          <w:color w:val="00395A"/>
          <w:sz w:val="24"/>
        </w:rPr>
        <w:t>com­ plete</w:t>
      </w:r>
      <w:r>
        <w:rPr>
          <w:color w:val="00395A"/>
          <w:spacing w:val="-1"/>
          <w:sz w:val="24"/>
        </w:rPr>
        <w:t xml:space="preserve"> </w:t>
      </w:r>
      <w:r>
        <w:rPr>
          <w:color w:val="00395A"/>
          <w:sz w:val="24"/>
        </w:rPr>
        <w:t>the</w:t>
      </w:r>
      <w:r>
        <w:rPr>
          <w:color w:val="00395A"/>
          <w:spacing w:val="-1"/>
          <w:sz w:val="24"/>
        </w:rPr>
        <w:t xml:space="preserve"> </w:t>
      </w:r>
      <w:r>
        <w:rPr>
          <w:color w:val="00395A"/>
          <w:sz w:val="24"/>
        </w:rPr>
        <w:t>Outreach</w:t>
      </w:r>
      <w:r>
        <w:rPr>
          <w:color w:val="00395A"/>
          <w:spacing w:val="-2"/>
          <w:sz w:val="24"/>
        </w:rPr>
        <w:t xml:space="preserve"> </w:t>
      </w:r>
      <w:r>
        <w:rPr>
          <w:color w:val="00395A"/>
          <w:sz w:val="24"/>
        </w:rPr>
        <w:t>Incident</w:t>
      </w:r>
      <w:r>
        <w:rPr>
          <w:color w:val="00395A"/>
          <w:spacing w:val="-2"/>
          <w:sz w:val="24"/>
        </w:rPr>
        <w:t xml:space="preserve"> </w:t>
      </w:r>
      <w:r>
        <w:rPr>
          <w:color w:val="00395A"/>
          <w:sz w:val="24"/>
        </w:rPr>
        <w:t>Report</w:t>
      </w:r>
      <w:r>
        <w:rPr>
          <w:color w:val="00395A"/>
          <w:spacing w:val="-2"/>
          <w:sz w:val="24"/>
        </w:rPr>
        <w:t xml:space="preserve"> </w:t>
      </w:r>
      <w:r>
        <w:rPr>
          <w:color w:val="00395A"/>
          <w:sz w:val="24"/>
        </w:rPr>
        <w:t xml:space="preserve">and an emergency response form docu­ menting the circumstances of the need </w:t>
      </w:r>
      <w:r>
        <w:rPr>
          <w:color w:val="00395A"/>
          <w:w w:val="95"/>
          <w:sz w:val="24"/>
        </w:rPr>
        <w:t>for</w:t>
      </w:r>
      <w:r>
        <w:rPr>
          <w:color w:val="00395A"/>
          <w:spacing w:val="-5"/>
          <w:w w:val="95"/>
          <w:sz w:val="24"/>
        </w:rPr>
        <w:t xml:space="preserve"> </w:t>
      </w:r>
      <w:r>
        <w:rPr>
          <w:color w:val="00395A"/>
          <w:w w:val="95"/>
          <w:sz w:val="24"/>
        </w:rPr>
        <w:t>emergency</w:t>
      </w:r>
      <w:r>
        <w:rPr>
          <w:color w:val="00395A"/>
          <w:spacing w:val="-3"/>
          <w:w w:val="95"/>
          <w:sz w:val="24"/>
        </w:rPr>
        <w:t xml:space="preserve"> </w:t>
      </w:r>
      <w:r>
        <w:rPr>
          <w:color w:val="00395A"/>
          <w:w w:val="95"/>
          <w:sz w:val="24"/>
        </w:rPr>
        <w:t>services.</w:t>
      </w:r>
      <w:r>
        <w:rPr>
          <w:color w:val="00395A"/>
          <w:spacing w:val="-20"/>
          <w:w w:val="95"/>
          <w:sz w:val="24"/>
        </w:rPr>
        <w:t xml:space="preserve"> </w:t>
      </w:r>
      <w:r>
        <w:rPr>
          <w:color w:val="00395A"/>
          <w:w w:val="95"/>
          <w:sz w:val="24"/>
        </w:rPr>
        <w:t>A</w:t>
      </w:r>
      <w:r>
        <w:rPr>
          <w:color w:val="00395A"/>
          <w:spacing w:val="-3"/>
          <w:w w:val="95"/>
          <w:sz w:val="24"/>
        </w:rPr>
        <w:t xml:space="preserve"> </w:t>
      </w:r>
      <w:r>
        <w:rPr>
          <w:color w:val="00395A"/>
          <w:w w:val="95"/>
          <w:sz w:val="24"/>
        </w:rPr>
        <w:t>review</w:t>
      </w:r>
      <w:r>
        <w:rPr>
          <w:color w:val="00395A"/>
          <w:spacing w:val="-3"/>
          <w:w w:val="95"/>
          <w:sz w:val="24"/>
        </w:rPr>
        <w:t xml:space="preserve"> </w:t>
      </w:r>
      <w:r>
        <w:rPr>
          <w:color w:val="00395A"/>
          <w:w w:val="95"/>
          <w:sz w:val="24"/>
        </w:rPr>
        <w:t>will</w:t>
      </w:r>
      <w:r>
        <w:rPr>
          <w:color w:val="00395A"/>
          <w:spacing w:val="-3"/>
          <w:w w:val="95"/>
          <w:sz w:val="24"/>
        </w:rPr>
        <w:t xml:space="preserve"> </w:t>
      </w:r>
      <w:r>
        <w:rPr>
          <w:color w:val="00395A"/>
          <w:w w:val="95"/>
          <w:sz w:val="24"/>
        </w:rPr>
        <w:t xml:space="preserve">be </w:t>
      </w:r>
      <w:r>
        <w:rPr>
          <w:color w:val="00395A"/>
          <w:spacing w:val="-2"/>
          <w:sz w:val="24"/>
        </w:rPr>
        <w:t>scheduled.</w:t>
      </w:r>
    </w:p>
    <w:p w14:paraId="12CDED0C" w14:textId="77777777" w:rsidR="00B00EA7" w:rsidRDefault="00574B43">
      <w:pPr>
        <w:pStyle w:val="ListParagraph"/>
        <w:numPr>
          <w:ilvl w:val="0"/>
          <w:numId w:val="12"/>
        </w:numPr>
        <w:tabs>
          <w:tab w:val="left" w:pos="1043"/>
          <w:tab w:val="left" w:pos="1044"/>
        </w:tabs>
        <w:spacing w:before="2" w:line="249" w:lineRule="auto"/>
        <w:ind w:right="373"/>
        <w:rPr>
          <w:sz w:val="24"/>
        </w:rPr>
      </w:pPr>
      <w:r>
        <w:rPr>
          <w:color w:val="00395A"/>
          <w:sz w:val="24"/>
        </w:rPr>
        <w:t>Team- and project-based reviews will be</w:t>
      </w:r>
      <w:r>
        <w:rPr>
          <w:color w:val="00395A"/>
          <w:spacing w:val="-15"/>
          <w:sz w:val="24"/>
        </w:rPr>
        <w:t xml:space="preserve"> </w:t>
      </w:r>
      <w:r>
        <w:rPr>
          <w:color w:val="00395A"/>
          <w:sz w:val="24"/>
        </w:rPr>
        <w:t>held</w:t>
      </w:r>
      <w:r>
        <w:rPr>
          <w:color w:val="00395A"/>
          <w:spacing w:val="-15"/>
          <w:sz w:val="24"/>
        </w:rPr>
        <w:t xml:space="preserve"> </w:t>
      </w:r>
      <w:r>
        <w:rPr>
          <w:color w:val="00395A"/>
          <w:sz w:val="24"/>
        </w:rPr>
        <w:t>as</w:t>
      </w:r>
      <w:r>
        <w:rPr>
          <w:color w:val="00395A"/>
          <w:spacing w:val="-15"/>
          <w:sz w:val="24"/>
        </w:rPr>
        <w:t xml:space="preserve"> </w:t>
      </w:r>
      <w:r>
        <w:rPr>
          <w:color w:val="00395A"/>
          <w:sz w:val="24"/>
        </w:rPr>
        <w:t>quickly</w:t>
      </w:r>
      <w:r>
        <w:rPr>
          <w:color w:val="00395A"/>
          <w:spacing w:val="-15"/>
          <w:sz w:val="24"/>
        </w:rPr>
        <w:t xml:space="preserve"> </w:t>
      </w:r>
      <w:r>
        <w:rPr>
          <w:color w:val="00395A"/>
          <w:sz w:val="24"/>
        </w:rPr>
        <w:t>as</w:t>
      </w:r>
      <w:r>
        <w:rPr>
          <w:color w:val="00395A"/>
          <w:spacing w:val="-15"/>
          <w:sz w:val="24"/>
        </w:rPr>
        <w:t xml:space="preserve"> </w:t>
      </w:r>
      <w:r>
        <w:rPr>
          <w:color w:val="00395A"/>
          <w:sz w:val="24"/>
        </w:rPr>
        <w:t>possible</w:t>
      </w:r>
      <w:r>
        <w:rPr>
          <w:color w:val="00395A"/>
          <w:spacing w:val="-15"/>
          <w:sz w:val="24"/>
        </w:rPr>
        <w:t xml:space="preserve"> </w:t>
      </w:r>
      <w:r>
        <w:rPr>
          <w:color w:val="00395A"/>
          <w:sz w:val="24"/>
        </w:rPr>
        <w:t xml:space="preserve">following </w:t>
      </w:r>
      <w:r>
        <w:rPr>
          <w:color w:val="00395A"/>
          <w:spacing w:val="-2"/>
          <w:sz w:val="24"/>
        </w:rPr>
        <w:t>all</w:t>
      </w:r>
      <w:r>
        <w:rPr>
          <w:color w:val="00395A"/>
          <w:spacing w:val="-10"/>
          <w:sz w:val="24"/>
        </w:rPr>
        <w:t xml:space="preserve"> </w:t>
      </w:r>
      <w:r>
        <w:rPr>
          <w:color w:val="00395A"/>
          <w:spacing w:val="-2"/>
          <w:sz w:val="24"/>
        </w:rPr>
        <w:t>such</w:t>
      </w:r>
      <w:r>
        <w:rPr>
          <w:color w:val="00395A"/>
          <w:spacing w:val="-11"/>
          <w:sz w:val="24"/>
        </w:rPr>
        <w:t xml:space="preserve"> </w:t>
      </w:r>
      <w:r>
        <w:rPr>
          <w:color w:val="00395A"/>
          <w:spacing w:val="-2"/>
          <w:sz w:val="24"/>
        </w:rPr>
        <w:t>incidents</w:t>
      </w:r>
      <w:r>
        <w:rPr>
          <w:color w:val="00395A"/>
          <w:spacing w:val="-10"/>
          <w:sz w:val="24"/>
        </w:rPr>
        <w:t xml:space="preserve"> </w:t>
      </w:r>
      <w:r>
        <w:rPr>
          <w:color w:val="00395A"/>
          <w:spacing w:val="-2"/>
          <w:sz w:val="24"/>
        </w:rPr>
        <w:t>to</w:t>
      </w:r>
      <w:r>
        <w:rPr>
          <w:color w:val="00395A"/>
          <w:spacing w:val="-11"/>
          <w:sz w:val="24"/>
        </w:rPr>
        <w:t xml:space="preserve"> </w:t>
      </w:r>
      <w:r>
        <w:rPr>
          <w:color w:val="00395A"/>
          <w:spacing w:val="-2"/>
          <w:sz w:val="24"/>
        </w:rPr>
        <w:t>facilitate</w:t>
      </w:r>
      <w:r>
        <w:rPr>
          <w:color w:val="00395A"/>
          <w:spacing w:val="-10"/>
          <w:sz w:val="24"/>
        </w:rPr>
        <w:t xml:space="preserve"> </w:t>
      </w:r>
      <w:r>
        <w:rPr>
          <w:color w:val="00395A"/>
          <w:spacing w:val="-2"/>
          <w:sz w:val="24"/>
        </w:rPr>
        <w:t xml:space="preserve">discussion </w:t>
      </w:r>
      <w:r>
        <w:rPr>
          <w:color w:val="00395A"/>
          <w:sz w:val="24"/>
        </w:rPr>
        <w:t>of</w:t>
      </w:r>
      <w:r>
        <w:rPr>
          <w:color w:val="00395A"/>
          <w:spacing w:val="-3"/>
          <w:sz w:val="24"/>
        </w:rPr>
        <w:t xml:space="preserve"> </w:t>
      </w:r>
      <w:r>
        <w:rPr>
          <w:color w:val="00395A"/>
          <w:sz w:val="24"/>
        </w:rPr>
        <w:t>issues</w:t>
      </w:r>
      <w:r>
        <w:rPr>
          <w:color w:val="00395A"/>
          <w:spacing w:val="-2"/>
          <w:sz w:val="24"/>
        </w:rPr>
        <w:t xml:space="preserve"> </w:t>
      </w:r>
      <w:r>
        <w:rPr>
          <w:color w:val="00395A"/>
          <w:sz w:val="24"/>
        </w:rPr>
        <w:t>related</w:t>
      </w:r>
      <w:r>
        <w:rPr>
          <w:color w:val="00395A"/>
          <w:spacing w:val="-4"/>
          <w:sz w:val="24"/>
        </w:rPr>
        <w:t xml:space="preserve"> </w:t>
      </w:r>
      <w:r>
        <w:rPr>
          <w:color w:val="00395A"/>
          <w:sz w:val="24"/>
        </w:rPr>
        <w:t>to</w:t>
      </w:r>
      <w:r>
        <w:rPr>
          <w:color w:val="00395A"/>
          <w:spacing w:val="-3"/>
          <w:sz w:val="24"/>
        </w:rPr>
        <w:t xml:space="preserve"> </w:t>
      </w:r>
      <w:r>
        <w:rPr>
          <w:color w:val="00395A"/>
          <w:sz w:val="24"/>
        </w:rPr>
        <w:t>staff</w:t>
      </w:r>
      <w:r>
        <w:rPr>
          <w:color w:val="00395A"/>
          <w:spacing w:val="-1"/>
          <w:sz w:val="24"/>
        </w:rPr>
        <w:t xml:space="preserve"> </w:t>
      </w:r>
      <w:r>
        <w:rPr>
          <w:color w:val="00395A"/>
          <w:sz w:val="24"/>
        </w:rPr>
        <w:t>safety,</w:t>
      </w:r>
      <w:r>
        <w:rPr>
          <w:color w:val="00395A"/>
          <w:spacing w:val="-22"/>
          <w:sz w:val="24"/>
        </w:rPr>
        <w:t xml:space="preserve"> </w:t>
      </w:r>
      <w:r>
        <w:rPr>
          <w:color w:val="00395A"/>
          <w:sz w:val="24"/>
        </w:rPr>
        <w:t xml:space="preserve">client treatment planning, and the interface </w:t>
      </w:r>
      <w:r>
        <w:rPr>
          <w:color w:val="00395A"/>
          <w:spacing w:val="-2"/>
          <w:sz w:val="24"/>
        </w:rPr>
        <w:t>between</w:t>
      </w:r>
      <w:r>
        <w:rPr>
          <w:color w:val="00395A"/>
          <w:spacing w:val="-11"/>
          <w:sz w:val="24"/>
        </w:rPr>
        <w:t xml:space="preserve"> </w:t>
      </w:r>
      <w:r>
        <w:rPr>
          <w:color w:val="00395A"/>
          <w:spacing w:val="-2"/>
          <w:sz w:val="24"/>
        </w:rPr>
        <w:t>the</w:t>
      </w:r>
      <w:r>
        <w:rPr>
          <w:color w:val="00395A"/>
          <w:spacing w:val="-7"/>
          <w:sz w:val="24"/>
        </w:rPr>
        <w:t xml:space="preserve"> </w:t>
      </w:r>
      <w:r>
        <w:rPr>
          <w:color w:val="00395A"/>
          <w:spacing w:val="-2"/>
          <w:sz w:val="24"/>
        </w:rPr>
        <w:t>project</w:t>
      </w:r>
      <w:r>
        <w:rPr>
          <w:color w:val="00395A"/>
          <w:spacing w:val="-10"/>
          <w:sz w:val="24"/>
        </w:rPr>
        <w:t xml:space="preserve"> </w:t>
      </w:r>
      <w:r>
        <w:rPr>
          <w:color w:val="00395A"/>
          <w:spacing w:val="-2"/>
          <w:sz w:val="24"/>
        </w:rPr>
        <w:t>and</w:t>
      </w:r>
      <w:r>
        <w:rPr>
          <w:color w:val="00395A"/>
          <w:spacing w:val="-11"/>
          <w:sz w:val="24"/>
        </w:rPr>
        <w:t xml:space="preserve"> </w:t>
      </w:r>
      <w:r>
        <w:rPr>
          <w:color w:val="00395A"/>
          <w:spacing w:val="-2"/>
          <w:sz w:val="24"/>
        </w:rPr>
        <w:t>the</w:t>
      </w:r>
      <w:r>
        <w:rPr>
          <w:color w:val="00395A"/>
          <w:spacing w:val="-9"/>
          <w:sz w:val="24"/>
        </w:rPr>
        <w:t xml:space="preserve"> </w:t>
      </w:r>
      <w:r>
        <w:rPr>
          <w:color w:val="00395A"/>
          <w:spacing w:val="-2"/>
          <w:sz w:val="24"/>
        </w:rPr>
        <w:t>local</w:t>
      </w:r>
      <w:r>
        <w:rPr>
          <w:color w:val="00395A"/>
          <w:spacing w:val="-9"/>
          <w:sz w:val="24"/>
        </w:rPr>
        <w:t xml:space="preserve"> </w:t>
      </w:r>
      <w:r>
        <w:rPr>
          <w:color w:val="00395A"/>
          <w:spacing w:val="-2"/>
          <w:sz w:val="24"/>
        </w:rPr>
        <w:t xml:space="preserve">police, </w:t>
      </w:r>
      <w:r>
        <w:rPr>
          <w:color w:val="00395A"/>
          <w:sz w:val="24"/>
        </w:rPr>
        <w:t>as well as other emergency personnel.</w:t>
      </w:r>
    </w:p>
    <w:p w14:paraId="010BA49A"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7" w:space="40"/>
            <w:col w:w="5203"/>
          </w:cols>
        </w:sectPr>
      </w:pPr>
    </w:p>
    <w:p w14:paraId="36B6671C" w14:textId="77777777" w:rsidR="00B00EA7" w:rsidRDefault="00574B43">
      <w:pPr>
        <w:pStyle w:val="Heading4"/>
        <w:spacing w:before="149" w:line="244" w:lineRule="auto"/>
      </w:pPr>
      <w:r>
        <w:rPr>
          <w:color w:val="33607A"/>
        </w:rPr>
        <w:t>Ensuring Safety During Street and Community Outreach</w:t>
      </w:r>
    </w:p>
    <w:p w14:paraId="0E9E7BBC" w14:textId="77777777" w:rsidR="00B00EA7" w:rsidRDefault="00574B43">
      <w:pPr>
        <w:pStyle w:val="Heading5"/>
        <w:spacing w:before="160"/>
        <w:ind w:left="712"/>
      </w:pPr>
      <w:r>
        <w:rPr>
          <w:color w:val="33607A"/>
          <w:spacing w:val="-2"/>
        </w:rPr>
        <w:t>Policy</w:t>
      </w:r>
    </w:p>
    <w:p w14:paraId="70FDA313" w14:textId="77777777" w:rsidR="00B00EA7" w:rsidRDefault="00574B43">
      <w:pPr>
        <w:pStyle w:val="BodyText"/>
        <w:spacing w:before="42" w:line="249" w:lineRule="auto"/>
        <w:ind w:left="719"/>
      </w:pPr>
      <w:r>
        <w:rPr>
          <w:color w:val="00395A"/>
        </w:rPr>
        <w:t>Street-level and community services will be provided through an interorganizational col­ laboration between [name of program] and other service agencies.</w:t>
      </w:r>
      <w:r>
        <w:rPr>
          <w:color w:val="00395A"/>
          <w:spacing w:val="-14"/>
        </w:rPr>
        <w:t xml:space="preserve"> </w:t>
      </w:r>
      <w:r>
        <w:rPr>
          <w:color w:val="00395A"/>
        </w:rPr>
        <w:t>The following street- level</w:t>
      </w:r>
      <w:r>
        <w:rPr>
          <w:color w:val="00395A"/>
          <w:spacing w:val="-14"/>
        </w:rPr>
        <w:t xml:space="preserve"> </w:t>
      </w:r>
      <w:r>
        <w:rPr>
          <w:color w:val="00395A"/>
        </w:rPr>
        <w:t>and</w:t>
      </w:r>
      <w:r>
        <w:rPr>
          <w:color w:val="00395A"/>
          <w:spacing w:val="-15"/>
        </w:rPr>
        <w:t xml:space="preserve"> </w:t>
      </w:r>
      <w:r>
        <w:rPr>
          <w:color w:val="00395A"/>
        </w:rPr>
        <w:t>community</w:t>
      </w:r>
      <w:r>
        <w:rPr>
          <w:color w:val="00395A"/>
          <w:spacing w:val="-14"/>
        </w:rPr>
        <w:t xml:space="preserve"> </w:t>
      </w:r>
      <w:r>
        <w:rPr>
          <w:color w:val="00395A"/>
        </w:rPr>
        <w:t>outreach</w:t>
      </w:r>
      <w:r>
        <w:rPr>
          <w:color w:val="00395A"/>
          <w:spacing w:val="-14"/>
        </w:rPr>
        <w:t xml:space="preserve"> </w:t>
      </w:r>
      <w:r>
        <w:rPr>
          <w:color w:val="00395A"/>
        </w:rPr>
        <w:t>procedures</w:t>
      </w:r>
      <w:r>
        <w:rPr>
          <w:color w:val="00395A"/>
          <w:spacing w:val="-14"/>
        </w:rPr>
        <w:t xml:space="preserve"> </w:t>
      </w:r>
      <w:r>
        <w:rPr>
          <w:color w:val="00395A"/>
        </w:rPr>
        <w:t xml:space="preserve">will serve as addenda to those outlined </w:t>
      </w:r>
      <w:r>
        <w:rPr>
          <w:color w:val="00395A"/>
        </w:rPr>
        <w:t>in the</w:t>
      </w:r>
      <w:r>
        <w:rPr>
          <w:color w:val="00395A"/>
          <w:spacing w:val="-1"/>
        </w:rPr>
        <w:t xml:space="preserve"> </w:t>
      </w:r>
      <w:r>
        <w:rPr>
          <w:color w:val="00395A"/>
        </w:rPr>
        <w:t>“No Heroes</w:t>
      </w:r>
      <w:r>
        <w:rPr>
          <w:color w:val="00395A"/>
          <w:spacing w:val="-14"/>
        </w:rPr>
        <w:t xml:space="preserve"> </w:t>
      </w:r>
      <w:r>
        <w:rPr>
          <w:color w:val="00395A"/>
        </w:rPr>
        <w:t>Policy”</w:t>
      </w:r>
      <w:r>
        <w:rPr>
          <w:color w:val="00395A"/>
          <w:spacing w:val="-24"/>
        </w:rPr>
        <w:t xml:space="preserve"> </w:t>
      </w:r>
      <w:r>
        <w:rPr>
          <w:color w:val="00395A"/>
        </w:rPr>
        <w:t>and</w:t>
      </w:r>
      <w:r>
        <w:rPr>
          <w:color w:val="00395A"/>
          <w:spacing w:val="-10"/>
        </w:rPr>
        <w:t xml:space="preserve"> </w:t>
      </w:r>
      <w:r>
        <w:rPr>
          <w:color w:val="00395A"/>
        </w:rPr>
        <w:t>will</w:t>
      </w:r>
      <w:r>
        <w:rPr>
          <w:color w:val="00395A"/>
          <w:spacing w:val="-9"/>
        </w:rPr>
        <w:t xml:space="preserve"> </w:t>
      </w:r>
      <w:r>
        <w:rPr>
          <w:color w:val="00395A"/>
        </w:rPr>
        <w:t>inform</w:t>
      </w:r>
      <w:r>
        <w:rPr>
          <w:color w:val="00395A"/>
          <w:spacing w:val="-9"/>
        </w:rPr>
        <w:t xml:space="preserve"> </w:t>
      </w:r>
      <w:r>
        <w:rPr>
          <w:color w:val="00395A"/>
        </w:rPr>
        <w:t>the</w:t>
      </w:r>
      <w:r>
        <w:rPr>
          <w:color w:val="00395A"/>
          <w:spacing w:val="-9"/>
        </w:rPr>
        <w:t xml:space="preserve"> </w:t>
      </w:r>
      <w:r>
        <w:rPr>
          <w:color w:val="00395A"/>
        </w:rPr>
        <w:t>work</w:t>
      </w:r>
      <w:r>
        <w:rPr>
          <w:color w:val="00395A"/>
          <w:spacing w:val="-9"/>
        </w:rPr>
        <w:t xml:space="preserve"> </w:t>
      </w:r>
      <w:r>
        <w:rPr>
          <w:color w:val="00395A"/>
        </w:rPr>
        <w:t>of</w:t>
      </w:r>
      <w:r>
        <w:rPr>
          <w:color w:val="00395A"/>
          <w:spacing w:val="-9"/>
        </w:rPr>
        <w:t xml:space="preserve"> </w:t>
      </w:r>
      <w:r>
        <w:rPr>
          <w:color w:val="00395A"/>
        </w:rPr>
        <w:t>all outreach staff.</w:t>
      </w:r>
      <w:r>
        <w:rPr>
          <w:color w:val="00395A"/>
          <w:spacing w:val="-20"/>
        </w:rPr>
        <w:t xml:space="preserve"> </w:t>
      </w:r>
      <w:r>
        <w:rPr>
          <w:color w:val="00395A"/>
        </w:rPr>
        <w:t>They will be reviewed and re­ vised</w:t>
      </w:r>
      <w:r>
        <w:rPr>
          <w:color w:val="00395A"/>
          <w:spacing w:val="-15"/>
        </w:rPr>
        <w:t xml:space="preserve"> </w:t>
      </w:r>
      <w:r>
        <w:rPr>
          <w:color w:val="00395A"/>
        </w:rPr>
        <w:t>yearly</w:t>
      </w:r>
      <w:r>
        <w:rPr>
          <w:color w:val="00395A"/>
          <w:spacing w:val="-15"/>
        </w:rPr>
        <w:t xml:space="preserve"> </w:t>
      </w:r>
      <w:r>
        <w:rPr>
          <w:color w:val="00395A"/>
        </w:rPr>
        <w:t>in</w:t>
      </w:r>
      <w:r>
        <w:rPr>
          <w:color w:val="00395A"/>
          <w:spacing w:val="-15"/>
        </w:rPr>
        <w:t xml:space="preserve"> </w:t>
      </w:r>
      <w:r>
        <w:rPr>
          <w:color w:val="00395A"/>
        </w:rPr>
        <w:t>collaboration</w:t>
      </w:r>
      <w:r>
        <w:rPr>
          <w:color w:val="00395A"/>
          <w:spacing w:val="-15"/>
        </w:rPr>
        <w:t xml:space="preserve"> </w:t>
      </w:r>
      <w:r>
        <w:rPr>
          <w:color w:val="00395A"/>
        </w:rPr>
        <w:t>with</w:t>
      </w:r>
      <w:r>
        <w:rPr>
          <w:color w:val="00395A"/>
          <w:spacing w:val="-15"/>
        </w:rPr>
        <w:t xml:space="preserve"> </w:t>
      </w:r>
      <w:r>
        <w:rPr>
          <w:color w:val="00395A"/>
        </w:rPr>
        <w:t>the</w:t>
      </w:r>
      <w:r>
        <w:rPr>
          <w:color w:val="00395A"/>
          <w:spacing w:val="-15"/>
        </w:rPr>
        <w:t xml:space="preserve"> </w:t>
      </w:r>
      <w:r>
        <w:rPr>
          <w:color w:val="00395A"/>
        </w:rPr>
        <w:t>involved network service agencies.</w:t>
      </w:r>
    </w:p>
    <w:p w14:paraId="4D66108E" w14:textId="77777777" w:rsidR="00B00EA7" w:rsidRDefault="00574B43">
      <w:pPr>
        <w:pStyle w:val="Heading5"/>
        <w:spacing w:before="204"/>
        <w:ind w:left="712"/>
      </w:pPr>
      <w:r>
        <w:rPr>
          <w:color w:val="33607A"/>
          <w:spacing w:val="-2"/>
        </w:rPr>
        <w:t>Procedures</w:t>
      </w:r>
    </w:p>
    <w:p w14:paraId="5F95ECC7" w14:textId="77777777" w:rsidR="00B00EA7" w:rsidRDefault="00574B43">
      <w:pPr>
        <w:pStyle w:val="BodyText"/>
        <w:spacing w:before="42" w:line="249" w:lineRule="auto"/>
        <w:ind w:left="719"/>
      </w:pPr>
      <w:r>
        <w:rPr>
          <w:color w:val="00395A"/>
        </w:rPr>
        <w:t>These procedures will guide the work of pro­ ject staff members providing clinical or case management</w:t>
      </w:r>
      <w:r>
        <w:rPr>
          <w:color w:val="00395A"/>
          <w:spacing w:val="-13"/>
        </w:rPr>
        <w:t xml:space="preserve"> </w:t>
      </w:r>
      <w:r>
        <w:rPr>
          <w:color w:val="00395A"/>
        </w:rPr>
        <w:t>services</w:t>
      </w:r>
      <w:r>
        <w:rPr>
          <w:color w:val="00395A"/>
          <w:spacing w:val="-13"/>
        </w:rPr>
        <w:t xml:space="preserve"> </w:t>
      </w:r>
      <w:r>
        <w:rPr>
          <w:color w:val="00395A"/>
        </w:rPr>
        <w:t>in</w:t>
      </w:r>
      <w:r>
        <w:rPr>
          <w:color w:val="00395A"/>
          <w:spacing w:val="-14"/>
        </w:rPr>
        <w:t xml:space="preserve"> </w:t>
      </w:r>
      <w:r>
        <w:rPr>
          <w:color w:val="00395A"/>
        </w:rPr>
        <w:t>outdoor</w:t>
      </w:r>
      <w:r>
        <w:rPr>
          <w:color w:val="00395A"/>
          <w:spacing w:val="-14"/>
        </w:rPr>
        <w:t xml:space="preserve"> </w:t>
      </w:r>
      <w:r>
        <w:rPr>
          <w:color w:val="00395A"/>
        </w:rPr>
        <w:t>public</w:t>
      </w:r>
      <w:r>
        <w:rPr>
          <w:color w:val="00395A"/>
          <w:spacing w:val="-14"/>
        </w:rPr>
        <w:t xml:space="preserve"> </w:t>
      </w:r>
      <w:r>
        <w:rPr>
          <w:color w:val="00395A"/>
        </w:rPr>
        <w:t>places, such as street corners,</w:t>
      </w:r>
      <w:r>
        <w:rPr>
          <w:color w:val="00395A"/>
          <w:spacing w:val="-9"/>
        </w:rPr>
        <w:t xml:space="preserve"> </w:t>
      </w:r>
      <w:r>
        <w:rPr>
          <w:color w:val="00395A"/>
        </w:rPr>
        <w:t>the public green,</w:t>
      </w:r>
      <w:r>
        <w:rPr>
          <w:color w:val="00395A"/>
          <w:spacing w:val="-9"/>
        </w:rPr>
        <w:t xml:space="preserve"> </w:t>
      </w:r>
      <w:r>
        <w:rPr>
          <w:color w:val="00395A"/>
        </w:rPr>
        <w:t>under highway bridges, and the like:</w:t>
      </w:r>
    </w:p>
    <w:p w14:paraId="15A97C4A" w14:textId="77777777" w:rsidR="00B00EA7" w:rsidRDefault="00574B43">
      <w:pPr>
        <w:pStyle w:val="ListParagraph"/>
        <w:numPr>
          <w:ilvl w:val="1"/>
          <w:numId w:val="73"/>
        </w:numPr>
        <w:tabs>
          <w:tab w:val="left" w:pos="1079"/>
          <w:tab w:val="left" w:pos="1080"/>
        </w:tabs>
        <w:spacing w:line="249" w:lineRule="auto"/>
        <w:ind w:left="1079" w:right="218"/>
        <w:rPr>
          <w:sz w:val="24"/>
        </w:rPr>
      </w:pPr>
      <w:r>
        <w:rPr>
          <w:color w:val="00395A"/>
          <w:sz w:val="24"/>
        </w:rPr>
        <w:t>The</w:t>
      </w:r>
      <w:r>
        <w:rPr>
          <w:color w:val="00395A"/>
          <w:spacing w:val="-11"/>
          <w:sz w:val="24"/>
        </w:rPr>
        <w:t xml:space="preserve"> </w:t>
      </w:r>
      <w:r>
        <w:rPr>
          <w:color w:val="00395A"/>
          <w:sz w:val="24"/>
        </w:rPr>
        <w:t>safety</w:t>
      </w:r>
      <w:r>
        <w:rPr>
          <w:color w:val="00395A"/>
          <w:spacing w:val="-11"/>
          <w:sz w:val="24"/>
        </w:rPr>
        <w:t xml:space="preserve"> </w:t>
      </w:r>
      <w:r>
        <w:rPr>
          <w:color w:val="00395A"/>
          <w:sz w:val="24"/>
        </w:rPr>
        <w:t>of</w:t>
      </w:r>
      <w:r>
        <w:rPr>
          <w:color w:val="00395A"/>
          <w:spacing w:val="-11"/>
          <w:sz w:val="24"/>
        </w:rPr>
        <w:t xml:space="preserve"> </w:t>
      </w:r>
      <w:r>
        <w:rPr>
          <w:color w:val="00395A"/>
          <w:sz w:val="24"/>
        </w:rPr>
        <w:t>all</w:t>
      </w:r>
      <w:r>
        <w:rPr>
          <w:color w:val="00395A"/>
          <w:spacing w:val="-11"/>
          <w:sz w:val="24"/>
        </w:rPr>
        <w:t xml:space="preserve"> </w:t>
      </w:r>
      <w:r>
        <w:rPr>
          <w:color w:val="00395A"/>
          <w:sz w:val="24"/>
        </w:rPr>
        <w:t>street</w:t>
      </w:r>
      <w:r>
        <w:rPr>
          <w:color w:val="00395A"/>
          <w:spacing w:val="-11"/>
          <w:sz w:val="24"/>
        </w:rPr>
        <w:t xml:space="preserve"> </w:t>
      </w:r>
      <w:r>
        <w:rPr>
          <w:color w:val="00395A"/>
          <w:sz w:val="24"/>
        </w:rPr>
        <w:t>outreach</w:t>
      </w:r>
      <w:r>
        <w:rPr>
          <w:color w:val="00395A"/>
          <w:spacing w:val="-11"/>
          <w:sz w:val="24"/>
        </w:rPr>
        <w:t xml:space="preserve"> </w:t>
      </w:r>
      <w:r>
        <w:rPr>
          <w:color w:val="00395A"/>
          <w:sz w:val="24"/>
        </w:rPr>
        <w:t>sites</w:t>
      </w:r>
      <w:r>
        <w:rPr>
          <w:color w:val="00395A"/>
          <w:spacing w:val="-11"/>
          <w:sz w:val="24"/>
        </w:rPr>
        <w:t xml:space="preserve"> </w:t>
      </w:r>
      <w:r>
        <w:rPr>
          <w:color w:val="00395A"/>
          <w:sz w:val="24"/>
        </w:rPr>
        <w:t>will be reviewed and approved by [name of program] leaders prior to providing out­ reach to those sites. Review will include the following factors:</w:t>
      </w:r>
    </w:p>
    <w:p w14:paraId="2211EF3D" w14:textId="77777777" w:rsidR="00B00EA7" w:rsidRDefault="00574B43">
      <w:pPr>
        <w:pStyle w:val="ListParagraph"/>
        <w:numPr>
          <w:ilvl w:val="2"/>
          <w:numId w:val="73"/>
        </w:numPr>
        <w:tabs>
          <w:tab w:val="left" w:pos="1439"/>
          <w:tab w:val="left" w:pos="1440"/>
        </w:tabs>
        <w:spacing w:line="249" w:lineRule="auto"/>
        <w:ind w:left="1439" w:right="28"/>
        <w:rPr>
          <w:sz w:val="24"/>
        </w:rPr>
      </w:pPr>
      <w:r>
        <w:rPr>
          <w:color w:val="00395A"/>
          <w:sz w:val="24"/>
        </w:rPr>
        <w:t>Street outreach locations cannot be isolated and desolate. Staff members must</w:t>
      </w:r>
      <w:r>
        <w:rPr>
          <w:color w:val="00395A"/>
          <w:spacing w:val="-8"/>
          <w:sz w:val="24"/>
        </w:rPr>
        <w:t xml:space="preserve"> </w:t>
      </w:r>
      <w:r>
        <w:rPr>
          <w:color w:val="00395A"/>
          <w:sz w:val="24"/>
        </w:rPr>
        <w:t>always</w:t>
      </w:r>
      <w:r>
        <w:rPr>
          <w:color w:val="00395A"/>
          <w:spacing w:val="-8"/>
          <w:sz w:val="24"/>
        </w:rPr>
        <w:t xml:space="preserve"> </w:t>
      </w:r>
      <w:r>
        <w:rPr>
          <w:color w:val="00395A"/>
          <w:sz w:val="24"/>
        </w:rPr>
        <w:t>be</w:t>
      </w:r>
      <w:r>
        <w:rPr>
          <w:color w:val="00395A"/>
          <w:spacing w:val="-8"/>
          <w:sz w:val="24"/>
        </w:rPr>
        <w:t xml:space="preserve"> </w:t>
      </w:r>
      <w:r>
        <w:rPr>
          <w:color w:val="00395A"/>
          <w:sz w:val="24"/>
        </w:rPr>
        <w:t>visib</w:t>
      </w:r>
      <w:r>
        <w:rPr>
          <w:color w:val="00395A"/>
          <w:sz w:val="24"/>
        </w:rPr>
        <w:t>le</w:t>
      </w:r>
      <w:r>
        <w:rPr>
          <w:color w:val="00395A"/>
          <w:spacing w:val="-8"/>
          <w:sz w:val="24"/>
        </w:rPr>
        <w:t xml:space="preserve"> </w:t>
      </w:r>
      <w:r>
        <w:rPr>
          <w:color w:val="00395A"/>
          <w:sz w:val="24"/>
        </w:rPr>
        <w:t>to</w:t>
      </w:r>
      <w:r>
        <w:rPr>
          <w:color w:val="00395A"/>
          <w:spacing w:val="-8"/>
          <w:sz w:val="24"/>
        </w:rPr>
        <w:t xml:space="preserve"> </w:t>
      </w:r>
      <w:r>
        <w:rPr>
          <w:color w:val="00395A"/>
          <w:sz w:val="24"/>
        </w:rPr>
        <w:t>the</w:t>
      </w:r>
      <w:r>
        <w:rPr>
          <w:color w:val="00395A"/>
          <w:spacing w:val="-8"/>
          <w:sz w:val="24"/>
        </w:rPr>
        <w:t xml:space="preserve"> </w:t>
      </w:r>
      <w:r>
        <w:rPr>
          <w:color w:val="00395A"/>
          <w:sz w:val="24"/>
        </w:rPr>
        <w:t>street</w:t>
      </w:r>
      <w:r>
        <w:rPr>
          <w:color w:val="00395A"/>
          <w:spacing w:val="-8"/>
          <w:sz w:val="24"/>
        </w:rPr>
        <w:t xml:space="preserve"> </w:t>
      </w:r>
      <w:r>
        <w:rPr>
          <w:color w:val="00395A"/>
          <w:sz w:val="24"/>
        </w:rPr>
        <w:t>and be able to access other people (includ­ ing</w:t>
      </w:r>
      <w:r>
        <w:rPr>
          <w:color w:val="00395A"/>
          <w:spacing w:val="-10"/>
          <w:sz w:val="24"/>
        </w:rPr>
        <w:t xml:space="preserve"> </w:t>
      </w:r>
      <w:r>
        <w:rPr>
          <w:color w:val="00395A"/>
          <w:sz w:val="24"/>
        </w:rPr>
        <w:t>the</w:t>
      </w:r>
      <w:r>
        <w:rPr>
          <w:color w:val="00395A"/>
          <w:spacing w:val="-11"/>
          <w:sz w:val="24"/>
        </w:rPr>
        <w:t xml:space="preserve"> </w:t>
      </w:r>
      <w:r>
        <w:rPr>
          <w:color w:val="00395A"/>
          <w:sz w:val="24"/>
        </w:rPr>
        <w:t>general</w:t>
      </w:r>
      <w:r>
        <w:rPr>
          <w:color w:val="00395A"/>
          <w:spacing w:val="-11"/>
          <w:sz w:val="24"/>
        </w:rPr>
        <w:t xml:space="preserve"> </w:t>
      </w:r>
      <w:r>
        <w:rPr>
          <w:color w:val="00395A"/>
          <w:sz w:val="24"/>
        </w:rPr>
        <w:t>public)</w:t>
      </w:r>
      <w:r>
        <w:rPr>
          <w:color w:val="00395A"/>
          <w:spacing w:val="-11"/>
          <w:sz w:val="24"/>
        </w:rPr>
        <w:t xml:space="preserve"> </w:t>
      </w:r>
      <w:r>
        <w:rPr>
          <w:color w:val="00395A"/>
          <w:sz w:val="24"/>
        </w:rPr>
        <w:t>for</w:t>
      </w:r>
      <w:r>
        <w:rPr>
          <w:color w:val="00395A"/>
          <w:spacing w:val="-12"/>
          <w:sz w:val="24"/>
        </w:rPr>
        <w:t xml:space="preserve"> </w:t>
      </w:r>
      <w:r>
        <w:rPr>
          <w:color w:val="00395A"/>
          <w:sz w:val="24"/>
        </w:rPr>
        <w:t>assistance</w:t>
      </w:r>
      <w:r>
        <w:rPr>
          <w:color w:val="00395A"/>
          <w:spacing w:val="-11"/>
          <w:sz w:val="24"/>
        </w:rPr>
        <w:t xml:space="preserve"> </w:t>
      </w:r>
      <w:r>
        <w:rPr>
          <w:color w:val="00395A"/>
          <w:sz w:val="24"/>
        </w:rPr>
        <w:t>in a crisis situation.</w:t>
      </w:r>
    </w:p>
    <w:p w14:paraId="2513AE29" w14:textId="77777777" w:rsidR="00B00EA7" w:rsidRDefault="00574B43">
      <w:pPr>
        <w:pStyle w:val="ListParagraph"/>
        <w:numPr>
          <w:ilvl w:val="2"/>
          <w:numId w:val="73"/>
        </w:numPr>
        <w:tabs>
          <w:tab w:val="left" w:pos="1439"/>
          <w:tab w:val="left" w:pos="1440"/>
        </w:tabs>
        <w:spacing w:line="249" w:lineRule="auto"/>
        <w:ind w:left="1439" w:right="49"/>
        <w:rPr>
          <w:sz w:val="24"/>
        </w:rPr>
      </w:pPr>
      <w:r>
        <w:rPr>
          <w:color w:val="00395A"/>
          <w:sz w:val="24"/>
        </w:rPr>
        <w:t>The</w:t>
      </w:r>
      <w:r>
        <w:rPr>
          <w:color w:val="00395A"/>
          <w:spacing w:val="-2"/>
          <w:sz w:val="24"/>
        </w:rPr>
        <w:t xml:space="preserve"> </w:t>
      </w:r>
      <w:r>
        <w:rPr>
          <w:color w:val="00395A"/>
          <w:sz w:val="24"/>
        </w:rPr>
        <w:t>time</w:t>
      </w:r>
      <w:r>
        <w:rPr>
          <w:color w:val="00395A"/>
          <w:spacing w:val="-2"/>
          <w:sz w:val="24"/>
        </w:rPr>
        <w:t xml:space="preserve"> </w:t>
      </w:r>
      <w:r>
        <w:rPr>
          <w:color w:val="00395A"/>
          <w:sz w:val="24"/>
        </w:rPr>
        <w:t>of</w:t>
      </w:r>
      <w:r>
        <w:rPr>
          <w:color w:val="00395A"/>
          <w:spacing w:val="-2"/>
          <w:sz w:val="24"/>
        </w:rPr>
        <w:t xml:space="preserve"> </w:t>
      </w:r>
      <w:r>
        <w:rPr>
          <w:color w:val="00395A"/>
          <w:sz w:val="24"/>
        </w:rPr>
        <w:t>day</w:t>
      </w:r>
      <w:r>
        <w:rPr>
          <w:color w:val="00395A"/>
          <w:spacing w:val="-2"/>
          <w:sz w:val="24"/>
        </w:rPr>
        <w:t xml:space="preserve"> </w:t>
      </w:r>
      <w:r>
        <w:rPr>
          <w:color w:val="00395A"/>
          <w:sz w:val="24"/>
        </w:rPr>
        <w:t>is</w:t>
      </w:r>
      <w:r>
        <w:rPr>
          <w:color w:val="00395A"/>
          <w:spacing w:val="-2"/>
          <w:sz w:val="24"/>
        </w:rPr>
        <w:t xml:space="preserve"> </w:t>
      </w:r>
      <w:r>
        <w:rPr>
          <w:color w:val="00395A"/>
          <w:sz w:val="24"/>
        </w:rPr>
        <w:t>relevant</w:t>
      </w:r>
      <w:r>
        <w:rPr>
          <w:color w:val="00395A"/>
          <w:spacing w:val="-2"/>
          <w:sz w:val="24"/>
        </w:rPr>
        <w:t xml:space="preserve"> </w:t>
      </w:r>
      <w:r>
        <w:rPr>
          <w:color w:val="00395A"/>
          <w:sz w:val="24"/>
        </w:rPr>
        <w:t>to</w:t>
      </w:r>
      <w:r>
        <w:rPr>
          <w:color w:val="00395A"/>
          <w:spacing w:val="-2"/>
          <w:sz w:val="24"/>
        </w:rPr>
        <w:t xml:space="preserve"> </w:t>
      </w:r>
      <w:r>
        <w:rPr>
          <w:color w:val="00395A"/>
          <w:sz w:val="24"/>
        </w:rPr>
        <w:t>the</w:t>
      </w:r>
      <w:r>
        <w:rPr>
          <w:color w:val="00395A"/>
          <w:spacing w:val="-2"/>
          <w:sz w:val="24"/>
        </w:rPr>
        <w:t xml:space="preserve"> </w:t>
      </w:r>
      <w:r>
        <w:rPr>
          <w:color w:val="00395A"/>
          <w:sz w:val="24"/>
        </w:rPr>
        <w:t>safe­ ty of any specific street outreach site.</w:t>
      </w:r>
    </w:p>
    <w:p w14:paraId="7F0D1ACE" w14:textId="77777777" w:rsidR="00B00EA7" w:rsidRDefault="00574B43">
      <w:pPr>
        <w:pStyle w:val="ListParagraph"/>
        <w:numPr>
          <w:ilvl w:val="2"/>
          <w:numId w:val="73"/>
        </w:numPr>
        <w:tabs>
          <w:tab w:val="left" w:pos="1439"/>
          <w:tab w:val="left" w:pos="1440"/>
        </w:tabs>
        <w:spacing w:line="249" w:lineRule="auto"/>
        <w:ind w:left="1439" w:right="8"/>
        <w:rPr>
          <w:sz w:val="24"/>
        </w:rPr>
      </w:pPr>
      <w:r>
        <w:rPr>
          <w:color w:val="00395A"/>
          <w:sz w:val="24"/>
        </w:rPr>
        <w:t>Differing numbers of staff members may</w:t>
      </w:r>
      <w:r>
        <w:rPr>
          <w:color w:val="00395A"/>
          <w:spacing w:val="-11"/>
          <w:sz w:val="24"/>
        </w:rPr>
        <w:t xml:space="preserve"> </w:t>
      </w:r>
      <w:r>
        <w:rPr>
          <w:color w:val="00395A"/>
          <w:sz w:val="24"/>
        </w:rPr>
        <w:t>be</w:t>
      </w:r>
      <w:r>
        <w:rPr>
          <w:color w:val="00395A"/>
          <w:spacing w:val="-11"/>
          <w:sz w:val="24"/>
        </w:rPr>
        <w:t xml:space="preserve"> </w:t>
      </w:r>
      <w:r>
        <w:rPr>
          <w:color w:val="00395A"/>
          <w:sz w:val="24"/>
        </w:rPr>
        <w:t>required</w:t>
      </w:r>
      <w:r>
        <w:rPr>
          <w:color w:val="00395A"/>
          <w:spacing w:val="-12"/>
          <w:sz w:val="24"/>
        </w:rPr>
        <w:t xml:space="preserve"> </w:t>
      </w:r>
      <w:r>
        <w:rPr>
          <w:color w:val="00395A"/>
          <w:sz w:val="24"/>
        </w:rPr>
        <w:t>to</w:t>
      </w:r>
      <w:r>
        <w:rPr>
          <w:color w:val="00395A"/>
          <w:spacing w:val="-11"/>
          <w:sz w:val="24"/>
        </w:rPr>
        <w:t xml:space="preserve"> </w:t>
      </w:r>
      <w:r>
        <w:rPr>
          <w:color w:val="00395A"/>
          <w:sz w:val="24"/>
        </w:rPr>
        <w:t>sustain</w:t>
      </w:r>
      <w:r>
        <w:rPr>
          <w:color w:val="00395A"/>
          <w:spacing w:val="-12"/>
          <w:sz w:val="24"/>
        </w:rPr>
        <w:t xml:space="preserve"> </w:t>
      </w:r>
      <w:r>
        <w:rPr>
          <w:color w:val="00395A"/>
          <w:sz w:val="24"/>
        </w:rPr>
        <w:t>safety</w:t>
      </w:r>
      <w:r>
        <w:rPr>
          <w:color w:val="00395A"/>
          <w:spacing w:val="-11"/>
          <w:sz w:val="24"/>
        </w:rPr>
        <w:t xml:space="preserve"> </w:t>
      </w:r>
      <w:r>
        <w:rPr>
          <w:color w:val="00395A"/>
          <w:sz w:val="24"/>
        </w:rPr>
        <w:t>at</w:t>
      </w:r>
      <w:r>
        <w:rPr>
          <w:color w:val="00395A"/>
          <w:spacing w:val="-11"/>
          <w:sz w:val="24"/>
        </w:rPr>
        <w:t xml:space="preserve"> </w:t>
      </w:r>
      <w:r>
        <w:rPr>
          <w:color w:val="00395A"/>
          <w:sz w:val="24"/>
        </w:rPr>
        <w:t>any particular outreach site.</w:t>
      </w:r>
    </w:p>
    <w:p w14:paraId="34CA4EB7" w14:textId="77777777" w:rsidR="00B00EA7" w:rsidRDefault="00574B43">
      <w:pPr>
        <w:pStyle w:val="ListParagraph"/>
        <w:numPr>
          <w:ilvl w:val="2"/>
          <w:numId w:val="73"/>
        </w:numPr>
        <w:tabs>
          <w:tab w:val="left" w:pos="1439"/>
          <w:tab w:val="left" w:pos="1440"/>
        </w:tabs>
        <w:spacing w:before="2" w:line="249" w:lineRule="auto"/>
        <w:ind w:left="1439" w:right="321"/>
        <w:rPr>
          <w:sz w:val="24"/>
        </w:rPr>
      </w:pPr>
      <w:r>
        <w:rPr>
          <w:color w:val="00395A"/>
          <w:sz w:val="24"/>
        </w:rPr>
        <w:t xml:space="preserve">Safety issues known to exist in the </w:t>
      </w:r>
      <w:r>
        <w:rPr>
          <w:color w:val="00395A"/>
          <w:spacing w:val="-2"/>
          <w:sz w:val="24"/>
        </w:rPr>
        <w:t>general</w:t>
      </w:r>
      <w:r>
        <w:rPr>
          <w:color w:val="00395A"/>
          <w:spacing w:val="-9"/>
          <w:sz w:val="24"/>
        </w:rPr>
        <w:t xml:space="preserve"> </w:t>
      </w:r>
      <w:r>
        <w:rPr>
          <w:color w:val="00395A"/>
          <w:spacing w:val="-2"/>
          <w:sz w:val="24"/>
        </w:rPr>
        <w:t>area</w:t>
      </w:r>
      <w:r>
        <w:rPr>
          <w:color w:val="00395A"/>
          <w:spacing w:val="-9"/>
          <w:sz w:val="24"/>
        </w:rPr>
        <w:t xml:space="preserve"> </w:t>
      </w:r>
      <w:r>
        <w:rPr>
          <w:color w:val="00395A"/>
          <w:spacing w:val="-2"/>
          <w:sz w:val="24"/>
        </w:rPr>
        <w:t>of</w:t>
      </w:r>
      <w:r>
        <w:rPr>
          <w:color w:val="00395A"/>
          <w:spacing w:val="-9"/>
          <w:sz w:val="24"/>
        </w:rPr>
        <w:t xml:space="preserve"> </w:t>
      </w:r>
      <w:r>
        <w:rPr>
          <w:color w:val="00395A"/>
          <w:spacing w:val="-2"/>
          <w:sz w:val="24"/>
        </w:rPr>
        <w:t>any</w:t>
      </w:r>
      <w:r>
        <w:rPr>
          <w:color w:val="00395A"/>
          <w:spacing w:val="-9"/>
          <w:sz w:val="24"/>
        </w:rPr>
        <w:t xml:space="preserve"> </w:t>
      </w:r>
      <w:r>
        <w:rPr>
          <w:color w:val="00395A"/>
          <w:spacing w:val="-2"/>
          <w:sz w:val="24"/>
        </w:rPr>
        <w:t>specific</w:t>
      </w:r>
      <w:r>
        <w:rPr>
          <w:color w:val="00395A"/>
          <w:spacing w:val="-10"/>
          <w:sz w:val="24"/>
        </w:rPr>
        <w:t xml:space="preserve"> </w:t>
      </w:r>
      <w:r>
        <w:rPr>
          <w:color w:val="00395A"/>
          <w:spacing w:val="-2"/>
          <w:sz w:val="24"/>
        </w:rPr>
        <w:t xml:space="preserve">outreach </w:t>
      </w:r>
      <w:r>
        <w:rPr>
          <w:color w:val="00395A"/>
          <w:sz w:val="24"/>
        </w:rPr>
        <w:t>site may vary.</w:t>
      </w:r>
    </w:p>
    <w:p w14:paraId="503AA250"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The safety of all approved outreach sites will</w:t>
      </w:r>
      <w:r>
        <w:rPr>
          <w:color w:val="00395A"/>
          <w:spacing w:val="-15"/>
          <w:sz w:val="24"/>
        </w:rPr>
        <w:t xml:space="preserve"> </w:t>
      </w:r>
      <w:r>
        <w:rPr>
          <w:color w:val="00395A"/>
          <w:sz w:val="24"/>
        </w:rPr>
        <w:t>be</w:t>
      </w:r>
      <w:r>
        <w:rPr>
          <w:color w:val="00395A"/>
          <w:spacing w:val="-15"/>
          <w:sz w:val="24"/>
        </w:rPr>
        <w:t xml:space="preserve"> </w:t>
      </w:r>
      <w:r>
        <w:rPr>
          <w:color w:val="00395A"/>
          <w:sz w:val="24"/>
        </w:rPr>
        <w:t>reviewed</w:t>
      </w:r>
      <w:r>
        <w:rPr>
          <w:color w:val="00395A"/>
          <w:spacing w:val="-15"/>
          <w:sz w:val="24"/>
        </w:rPr>
        <w:t xml:space="preserve"> </w:t>
      </w:r>
      <w:r>
        <w:rPr>
          <w:color w:val="00395A"/>
          <w:sz w:val="24"/>
        </w:rPr>
        <w:t>quarterly</w:t>
      </w:r>
      <w:r>
        <w:rPr>
          <w:color w:val="00395A"/>
          <w:spacing w:val="-15"/>
          <w:sz w:val="24"/>
        </w:rPr>
        <w:t xml:space="preserve"> </w:t>
      </w:r>
      <w:r>
        <w:rPr>
          <w:color w:val="00395A"/>
          <w:sz w:val="24"/>
        </w:rPr>
        <w:t>and</w:t>
      </w:r>
      <w:r>
        <w:rPr>
          <w:color w:val="00395A"/>
          <w:spacing w:val="-15"/>
          <w:sz w:val="24"/>
        </w:rPr>
        <w:t xml:space="preserve"> </w:t>
      </w:r>
      <w:r>
        <w:rPr>
          <w:color w:val="00395A"/>
          <w:sz w:val="24"/>
        </w:rPr>
        <w:t>as</w:t>
      </w:r>
      <w:r>
        <w:rPr>
          <w:color w:val="00395A"/>
          <w:spacing w:val="-15"/>
          <w:sz w:val="24"/>
        </w:rPr>
        <w:t xml:space="preserve"> </w:t>
      </w:r>
      <w:r>
        <w:rPr>
          <w:color w:val="00395A"/>
          <w:sz w:val="24"/>
        </w:rPr>
        <w:t>needed</w:t>
      </w:r>
      <w:r>
        <w:rPr>
          <w:color w:val="00395A"/>
          <w:spacing w:val="-15"/>
          <w:sz w:val="24"/>
        </w:rPr>
        <w:t xml:space="preserve"> </w:t>
      </w:r>
      <w:r>
        <w:rPr>
          <w:color w:val="00395A"/>
          <w:sz w:val="24"/>
        </w:rPr>
        <w:t>so that changes in the safety of specific sites</w:t>
      </w:r>
    </w:p>
    <w:p w14:paraId="7471BD1D" w14:textId="77777777" w:rsidR="00B00EA7" w:rsidRDefault="00574B43">
      <w:pPr>
        <w:pStyle w:val="BodyText"/>
        <w:spacing w:before="111" w:line="249" w:lineRule="auto"/>
        <w:ind w:left="682" w:right="619"/>
        <w:jc w:val="both"/>
      </w:pPr>
      <w:r>
        <w:br w:type="column"/>
      </w:r>
      <w:r>
        <w:rPr>
          <w:color w:val="00395A"/>
        </w:rPr>
        <w:t>are</w:t>
      </w:r>
      <w:r>
        <w:rPr>
          <w:color w:val="00395A"/>
          <w:spacing w:val="-2"/>
        </w:rPr>
        <w:t xml:space="preserve"> </w:t>
      </w:r>
      <w:r>
        <w:rPr>
          <w:color w:val="00395A"/>
        </w:rPr>
        <w:t>reflected</w:t>
      </w:r>
      <w:r>
        <w:rPr>
          <w:color w:val="00395A"/>
          <w:spacing w:val="-3"/>
        </w:rPr>
        <w:t xml:space="preserve"> </w:t>
      </w:r>
      <w:r>
        <w:rPr>
          <w:color w:val="00395A"/>
        </w:rPr>
        <w:t>in</w:t>
      </w:r>
      <w:r>
        <w:rPr>
          <w:color w:val="00395A"/>
          <w:spacing w:val="-3"/>
        </w:rPr>
        <w:t xml:space="preserve"> </w:t>
      </w:r>
      <w:r>
        <w:rPr>
          <w:color w:val="00395A"/>
        </w:rPr>
        <w:t>the</w:t>
      </w:r>
      <w:r>
        <w:rPr>
          <w:color w:val="00395A"/>
          <w:spacing w:val="-2"/>
        </w:rPr>
        <w:t xml:space="preserve"> </w:t>
      </w:r>
      <w:r>
        <w:rPr>
          <w:color w:val="00395A"/>
        </w:rPr>
        <w:t>day-to-day</w:t>
      </w:r>
      <w:r>
        <w:rPr>
          <w:color w:val="00395A"/>
          <w:spacing w:val="-2"/>
        </w:rPr>
        <w:t xml:space="preserve"> </w:t>
      </w:r>
      <w:r>
        <w:rPr>
          <w:color w:val="00395A"/>
        </w:rPr>
        <w:t>list</w:t>
      </w:r>
      <w:r>
        <w:rPr>
          <w:color w:val="00395A"/>
          <w:spacing w:val="-2"/>
        </w:rPr>
        <w:t xml:space="preserve"> </w:t>
      </w:r>
      <w:r>
        <w:rPr>
          <w:color w:val="00395A"/>
        </w:rPr>
        <w:t>of</w:t>
      </w:r>
      <w:r>
        <w:rPr>
          <w:color w:val="00395A"/>
          <w:spacing w:val="-2"/>
        </w:rPr>
        <w:t xml:space="preserve"> </w:t>
      </w:r>
      <w:r>
        <w:rPr>
          <w:color w:val="00395A"/>
        </w:rPr>
        <w:t>ap­ proved outreach sites.</w:t>
      </w:r>
    </w:p>
    <w:p w14:paraId="4A70EA82" w14:textId="77777777" w:rsidR="00B00EA7" w:rsidRDefault="00574B43">
      <w:pPr>
        <w:pStyle w:val="ListParagraph"/>
        <w:numPr>
          <w:ilvl w:val="0"/>
          <w:numId w:val="73"/>
        </w:numPr>
        <w:tabs>
          <w:tab w:val="left" w:pos="683"/>
        </w:tabs>
        <w:spacing w:line="279" w:lineRule="exact"/>
        <w:ind w:left="682" w:hanging="361"/>
        <w:jc w:val="both"/>
        <w:rPr>
          <w:sz w:val="24"/>
        </w:rPr>
      </w:pPr>
      <w:r>
        <w:rPr>
          <w:color w:val="00395A"/>
          <w:sz w:val="24"/>
        </w:rPr>
        <w:t>Street-level</w:t>
      </w:r>
      <w:r>
        <w:rPr>
          <w:color w:val="00395A"/>
          <w:spacing w:val="-11"/>
          <w:sz w:val="24"/>
        </w:rPr>
        <w:t xml:space="preserve"> </w:t>
      </w:r>
      <w:r>
        <w:rPr>
          <w:color w:val="00395A"/>
          <w:sz w:val="24"/>
        </w:rPr>
        <w:t>outreach</w:t>
      </w:r>
      <w:r>
        <w:rPr>
          <w:color w:val="00395A"/>
          <w:spacing w:val="-11"/>
          <w:sz w:val="24"/>
        </w:rPr>
        <w:t xml:space="preserve"> </w:t>
      </w:r>
      <w:r>
        <w:rPr>
          <w:color w:val="00395A"/>
          <w:sz w:val="24"/>
        </w:rPr>
        <w:t>may</w:t>
      </w:r>
      <w:r>
        <w:rPr>
          <w:color w:val="00395A"/>
          <w:spacing w:val="-12"/>
          <w:sz w:val="24"/>
        </w:rPr>
        <w:t xml:space="preserve"> </w:t>
      </w:r>
      <w:r>
        <w:rPr>
          <w:color w:val="00395A"/>
          <w:sz w:val="24"/>
        </w:rPr>
        <w:t>be</w:t>
      </w:r>
      <w:r>
        <w:rPr>
          <w:color w:val="00395A"/>
          <w:spacing w:val="-11"/>
          <w:sz w:val="24"/>
        </w:rPr>
        <w:t xml:space="preserve"> </w:t>
      </w:r>
      <w:r>
        <w:rPr>
          <w:color w:val="00395A"/>
          <w:spacing w:val="-2"/>
          <w:sz w:val="24"/>
        </w:rPr>
        <w:t>conducted</w:t>
      </w:r>
    </w:p>
    <w:p w14:paraId="68E1697F" w14:textId="77777777" w:rsidR="00B00EA7" w:rsidRDefault="00574B43">
      <w:pPr>
        <w:pStyle w:val="BodyText"/>
        <w:spacing w:before="11"/>
        <w:ind w:left="682"/>
        <w:jc w:val="both"/>
      </w:pPr>
      <w:r>
        <w:rPr>
          <w:color w:val="00395A"/>
        </w:rPr>
        <w:t>from</w:t>
      </w:r>
      <w:r>
        <w:rPr>
          <w:color w:val="00395A"/>
          <w:spacing w:val="-2"/>
        </w:rPr>
        <w:t xml:space="preserve"> </w:t>
      </w:r>
      <w:r>
        <w:rPr>
          <w:color w:val="00395A"/>
        </w:rPr>
        <w:t>7:00</w:t>
      </w:r>
      <w:r>
        <w:rPr>
          <w:color w:val="00395A"/>
          <w:spacing w:val="-1"/>
        </w:rPr>
        <w:t xml:space="preserve"> </w:t>
      </w:r>
      <w:r>
        <w:rPr>
          <w:color w:val="00395A"/>
        </w:rPr>
        <w:t>a.m.</w:t>
      </w:r>
      <w:r>
        <w:rPr>
          <w:color w:val="00395A"/>
          <w:spacing w:val="-2"/>
        </w:rPr>
        <w:t xml:space="preserve"> </w:t>
      </w:r>
      <w:r>
        <w:rPr>
          <w:color w:val="00395A"/>
        </w:rPr>
        <w:t>until</w:t>
      </w:r>
      <w:r>
        <w:rPr>
          <w:color w:val="00395A"/>
          <w:spacing w:val="-1"/>
        </w:rPr>
        <w:t xml:space="preserve"> </w:t>
      </w:r>
      <w:r>
        <w:rPr>
          <w:color w:val="00395A"/>
        </w:rPr>
        <w:t xml:space="preserve">8:00 </w:t>
      </w:r>
      <w:r>
        <w:rPr>
          <w:color w:val="00395A"/>
          <w:spacing w:val="-4"/>
        </w:rPr>
        <w:t>p.m.</w:t>
      </w:r>
    </w:p>
    <w:p w14:paraId="2A991909" w14:textId="77777777" w:rsidR="00B00EA7" w:rsidRDefault="00574B43">
      <w:pPr>
        <w:pStyle w:val="ListParagraph"/>
        <w:numPr>
          <w:ilvl w:val="0"/>
          <w:numId w:val="11"/>
        </w:numPr>
        <w:tabs>
          <w:tab w:val="left" w:pos="1043"/>
        </w:tabs>
        <w:spacing w:before="12" w:line="249" w:lineRule="auto"/>
        <w:ind w:right="444"/>
        <w:jc w:val="both"/>
        <w:rPr>
          <w:sz w:val="24"/>
        </w:rPr>
      </w:pPr>
      <w:r>
        <w:rPr>
          <w:color w:val="00395A"/>
          <w:sz w:val="24"/>
        </w:rPr>
        <w:t>Between</w:t>
      </w:r>
      <w:r>
        <w:rPr>
          <w:color w:val="00395A"/>
          <w:spacing w:val="-14"/>
          <w:sz w:val="24"/>
        </w:rPr>
        <w:t xml:space="preserve"> </w:t>
      </w:r>
      <w:r>
        <w:rPr>
          <w:color w:val="00395A"/>
          <w:sz w:val="24"/>
        </w:rPr>
        <w:t>7:00</w:t>
      </w:r>
      <w:r>
        <w:rPr>
          <w:color w:val="00395A"/>
          <w:spacing w:val="-3"/>
          <w:sz w:val="24"/>
        </w:rPr>
        <w:t xml:space="preserve"> </w:t>
      </w:r>
      <w:r>
        <w:rPr>
          <w:color w:val="00395A"/>
          <w:sz w:val="24"/>
        </w:rPr>
        <w:t>a.m.</w:t>
      </w:r>
      <w:r>
        <w:rPr>
          <w:color w:val="00395A"/>
          <w:spacing w:val="-15"/>
          <w:sz w:val="24"/>
        </w:rPr>
        <w:t xml:space="preserve"> </w:t>
      </w:r>
      <w:r>
        <w:rPr>
          <w:color w:val="00395A"/>
          <w:sz w:val="24"/>
        </w:rPr>
        <w:t>and</w:t>
      </w:r>
      <w:r>
        <w:rPr>
          <w:color w:val="00395A"/>
          <w:spacing w:val="-1"/>
          <w:sz w:val="24"/>
        </w:rPr>
        <w:t xml:space="preserve"> </w:t>
      </w:r>
      <w:r>
        <w:rPr>
          <w:color w:val="00395A"/>
          <w:sz w:val="24"/>
        </w:rPr>
        <w:t>4:00</w:t>
      </w:r>
      <w:r>
        <w:rPr>
          <w:color w:val="00395A"/>
          <w:spacing w:val="-3"/>
          <w:sz w:val="24"/>
        </w:rPr>
        <w:t xml:space="preserve"> </w:t>
      </w:r>
      <w:r>
        <w:rPr>
          <w:color w:val="00395A"/>
          <w:sz w:val="24"/>
        </w:rPr>
        <w:t>p.m.,</w:t>
      </w:r>
      <w:r>
        <w:rPr>
          <w:color w:val="00395A"/>
          <w:spacing w:val="-15"/>
          <w:sz w:val="24"/>
        </w:rPr>
        <w:t xml:space="preserve"> </w:t>
      </w:r>
      <w:r>
        <w:rPr>
          <w:color w:val="00395A"/>
          <w:sz w:val="24"/>
        </w:rPr>
        <w:t>con­ duct street-level outreach with at least two staff members.</w:t>
      </w:r>
    </w:p>
    <w:p w14:paraId="4E623753" w14:textId="77777777" w:rsidR="00B00EA7" w:rsidRDefault="00574B43">
      <w:pPr>
        <w:pStyle w:val="ListParagraph"/>
        <w:numPr>
          <w:ilvl w:val="0"/>
          <w:numId w:val="11"/>
        </w:numPr>
        <w:tabs>
          <w:tab w:val="left" w:pos="1042"/>
          <w:tab w:val="left" w:pos="1043"/>
        </w:tabs>
        <w:spacing w:before="3" w:line="249" w:lineRule="auto"/>
        <w:ind w:right="429"/>
        <w:rPr>
          <w:sz w:val="24"/>
        </w:rPr>
      </w:pPr>
      <w:r>
        <w:rPr>
          <w:color w:val="00395A"/>
          <w:sz w:val="24"/>
        </w:rPr>
        <w:t>Between</w:t>
      </w:r>
      <w:r>
        <w:rPr>
          <w:color w:val="00395A"/>
          <w:spacing w:val="-7"/>
          <w:sz w:val="24"/>
        </w:rPr>
        <w:t xml:space="preserve"> </w:t>
      </w:r>
      <w:r>
        <w:rPr>
          <w:color w:val="00395A"/>
          <w:sz w:val="24"/>
        </w:rPr>
        <w:t>4:00</w:t>
      </w:r>
      <w:r>
        <w:rPr>
          <w:color w:val="00395A"/>
          <w:spacing w:val="-3"/>
          <w:sz w:val="24"/>
        </w:rPr>
        <w:t xml:space="preserve"> </w:t>
      </w:r>
      <w:r>
        <w:rPr>
          <w:color w:val="00395A"/>
          <w:sz w:val="24"/>
        </w:rPr>
        <w:t>p.m.</w:t>
      </w:r>
      <w:r>
        <w:rPr>
          <w:color w:val="00395A"/>
          <w:spacing w:val="-16"/>
          <w:sz w:val="24"/>
        </w:rPr>
        <w:t xml:space="preserve"> </w:t>
      </w:r>
      <w:r>
        <w:rPr>
          <w:color w:val="00395A"/>
          <w:sz w:val="24"/>
        </w:rPr>
        <w:t>and</w:t>
      </w:r>
      <w:r>
        <w:rPr>
          <w:color w:val="00395A"/>
          <w:spacing w:val="-4"/>
          <w:sz w:val="24"/>
        </w:rPr>
        <w:t xml:space="preserve"> </w:t>
      </w:r>
      <w:r>
        <w:rPr>
          <w:color w:val="00395A"/>
          <w:sz w:val="24"/>
        </w:rPr>
        <w:t>8:00</w:t>
      </w:r>
      <w:r>
        <w:rPr>
          <w:color w:val="00395A"/>
          <w:spacing w:val="-3"/>
          <w:sz w:val="24"/>
        </w:rPr>
        <w:t xml:space="preserve"> </w:t>
      </w:r>
      <w:r>
        <w:rPr>
          <w:color w:val="00395A"/>
          <w:sz w:val="24"/>
        </w:rPr>
        <w:t>p.m.,</w:t>
      </w:r>
      <w:r>
        <w:rPr>
          <w:color w:val="00395A"/>
          <w:spacing w:val="-18"/>
          <w:sz w:val="24"/>
        </w:rPr>
        <w:t xml:space="preserve"> </w:t>
      </w:r>
      <w:r>
        <w:rPr>
          <w:color w:val="00395A"/>
          <w:sz w:val="24"/>
        </w:rPr>
        <w:t>con­ duct street-level outreach with at least three staff members; one stays in the driver’s seat of the outreach vehicle.</w:t>
      </w:r>
    </w:p>
    <w:p w14:paraId="28F148D0" w14:textId="77777777" w:rsidR="00B00EA7" w:rsidRDefault="00574B43">
      <w:pPr>
        <w:pStyle w:val="ListParagraph"/>
        <w:numPr>
          <w:ilvl w:val="0"/>
          <w:numId w:val="11"/>
        </w:numPr>
        <w:tabs>
          <w:tab w:val="left" w:pos="1042"/>
          <w:tab w:val="left" w:pos="1043"/>
        </w:tabs>
        <w:spacing w:before="4" w:line="249" w:lineRule="auto"/>
        <w:ind w:right="672"/>
        <w:rPr>
          <w:sz w:val="24"/>
        </w:rPr>
      </w:pPr>
      <w:r>
        <w:rPr>
          <w:color w:val="00395A"/>
          <w:sz w:val="24"/>
        </w:rPr>
        <w:t>Street outreach to individuals with</w:t>
      </w:r>
      <w:r>
        <w:rPr>
          <w:color w:val="00395A"/>
          <w:sz w:val="24"/>
        </w:rPr>
        <w:t xml:space="preserve"> whom</w:t>
      </w:r>
      <w:r>
        <w:rPr>
          <w:color w:val="00395A"/>
          <w:spacing w:val="-3"/>
          <w:sz w:val="24"/>
        </w:rPr>
        <w:t xml:space="preserve"> </w:t>
      </w:r>
      <w:r>
        <w:rPr>
          <w:color w:val="00395A"/>
          <w:sz w:val="24"/>
        </w:rPr>
        <w:t>the</w:t>
      </w:r>
      <w:r>
        <w:rPr>
          <w:color w:val="00395A"/>
          <w:spacing w:val="-3"/>
          <w:sz w:val="24"/>
        </w:rPr>
        <w:t xml:space="preserve"> </w:t>
      </w:r>
      <w:r>
        <w:rPr>
          <w:color w:val="00395A"/>
          <w:sz w:val="24"/>
        </w:rPr>
        <w:t>outreach</w:t>
      </w:r>
      <w:r>
        <w:rPr>
          <w:color w:val="00395A"/>
          <w:spacing w:val="-3"/>
          <w:sz w:val="24"/>
        </w:rPr>
        <w:t xml:space="preserve"> </w:t>
      </w:r>
      <w:r>
        <w:rPr>
          <w:color w:val="00395A"/>
          <w:sz w:val="24"/>
        </w:rPr>
        <w:t>staff</w:t>
      </w:r>
      <w:r>
        <w:rPr>
          <w:color w:val="00395A"/>
          <w:spacing w:val="-6"/>
          <w:sz w:val="24"/>
        </w:rPr>
        <w:t xml:space="preserve"> </w:t>
      </w:r>
      <w:r>
        <w:rPr>
          <w:color w:val="00395A"/>
          <w:sz w:val="24"/>
        </w:rPr>
        <w:t>has</w:t>
      </w:r>
      <w:r>
        <w:rPr>
          <w:color w:val="00395A"/>
          <w:spacing w:val="-3"/>
          <w:sz w:val="24"/>
        </w:rPr>
        <w:t xml:space="preserve"> </w:t>
      </w:r>
      <w:r>
        <w:rPr>
          <w:color w:val="00395A"/>
          <w:sz w:val="24"/>
        </w:rPr>
        <w:t>little</w:t>
      </w:r>
      <w:r>
        <w:rPr>
          <w:color w:val="00395A"/>
          <w:spacing w:val="-3"/>
          <w:sz w:val="24"/>
        </w:rPr>
        <w:t xml:space="preserve"> </w:t>
      </w:r>
      <w:r>
        <w:rPr>
          <w:color w:val="00395A"/>
          <w:sz w:val="24"/>
        </w:rPr>
        <w:t>or no familiarity will be guided by the following principles:</w:t>
      </w:r>
    </w:p>
    <w:p w14:paraId="4B832F59" w14:textId="77777777" w:rsidR="00B00EA7" w:rsidRDefault="00574B43">
      <w:pPr>
        <w:pStyle w:val="ListParagraph"/>
        <w:numPr>
          <w:ilvl w:val="0"/>
          <w:numId w:val="10"/>
        </w:numPr>
        <w:tabs>
          <w:tab w:val="left" w:pos="1259"/>
        </w:tabs>
        <w:spacing w:before="4" w:line="249" w:lineRule="auto"/>
        <w:ind w:right="439"/>
        <w:rPr>
          <w:sz w:val="24"/>
        </w:rPr>
      </w:pPr>
      <w:r>
        <w:rPr>
          <w:color w:val="00395A"/>
          <w:sz w:val="24"/>
        </w:rPr>
        <w:t>Such individuals will not be invited into</w:t>
      </w:r>
      <w:r>
        <w:rPr>
          <w:color w:val="00395A"/>
          <w:spacing w:val="-1"/>
          <w:sz w:val="24"/>
        </w:rPr>
        <w:t xml:space="preserve"> </w:t>
      </w:r>
      <w:r>
        <w:rPr>
          <w:color w:val="00395A"/>
          <w:sz w:val="24"/>
        </w:rPr>
        <w:t>an</w:t>
      </w:r>
      <w:r>
        <w:rPr>
          <w:color w:val="00395A"/>
          <w:spacing w:val="-2"/>
          <w:sz w:val="24"/>
        </w:rPr>
        <w:t xml:space="preserve"> </w:t>
      </w:r>
      <w:r>
        <w:rPr>
          <w:color w:val="00395A"/>
          <w:sz w:val="24"/>
        </w:rPr>
        <w:t>organization</w:t>
      </w:r>
      <w:r>
        <w:rPr>
          <w:color w:val="00395A"/>
          <w:spacing w:val="-2"/>
          <w:sz w:val="24"/>
        </w:rPr>
        <w:t xml:space="preserve"> </w:t>
      </w:r>
      <w:r>
        <w:rPr>
          <w:color w:val="00395A"/>
          <w:sz w:val="24"/>
        </w:rPr>
        <w:t>vehicle</w:t>
      </w:r>
      <w:r>
        <w:rPr>
          <w:color w:val="00395A"/>
          <w:spacing w:val="-1"/>
          <w:sz w:val="24"/>
        </w:rPr>
        <w:t xml:space="preserve"> </w:t>
      </w:r>
      <w:r>
        <w:rPr>
          <w:color w:val="00395A"/>
          <w:sz w:val="24"/>
        </w:rPr>
        <w:t>for</w:t>
      </w:r>
      <w:r>
        <w:rPr>
          <w:color w:val="00395A"/>
          <w:spacing w:val="-2"/>
          <w:sz w:val="24"/>
        </w:rPr>
        <w:t xml:space="preserve"> </w:t>
      </w:r>
      <w:r>
        <w:rPr>
          <w:color w:val="00395A"/>
          <w:sz w:val="24"/>
        </w:rPr>
        <w:t>pur­ poses</w:t>
      </w:r>
      <w:r>
        <w:rPr>
          <w:color w:val="00395A"/>
          <w:spacing w:val="-5"/>
          <w:sz w:val="24"/>
        </w:rPr>
        <w:t xml:space="preserve"> </w:t>
      </w:r>
      <w:r>
        <w:rPr>
          <w:color w:val="00395A"/>
          <w:sz w:val="24"/>
        </w:rPr>
        <w:t>of</w:t>
      </w:r>
      <w:r>
        <w:rPr>
          <w:color w:val="00395A"/>
          <w:spacing w:val="-5"/>
          <w:sz w:val="24"/>
        </w:rPr>
        <w:t xml:space="preserve"> </w:t>
      </w:r>
      <w:r>
        <w:rPr>
          <w:color w:val="00395A"/>
          <w:sz w:val="24"/>
        </w:rPr>
        <w:t>engaging</w:t>
      </w:r>
      <w:r>
        <w:rPr>
          <w:color w:val="00395A"/>
          <w:spacing w:val="-4"/>
          <w:sz w:val="24"/>
        </w:rPr>
        <w:t xml:space="preserve"> </w:t>
      </w:r>
      <w:r>
        <w:rPr>
          <w:color w:val="00395A"/>
          <w:sz w:val="24"/>
        </w:rPr>
        <w:t>in</w:t>
      </w:r>
      <w:r>
        <w:rPr>
          <w:color w:val="00395A"/>
          <w:spacing w:val="-6"/>
          <w:sz w:val="24"/>
        </w:rPr>
        <w:t xml:space="preserve"> </w:t>
      </w:r>
      <w:r>
        <w:rPr>
          <w:color w:val="00395A"/>
          <w:sz w:val="24"/>
        </w:rPr>
        <w:t>an</w:t>
      </w:r>
      <w:r>
        <w:rPr>
          <w:color w:val="00395A"/>
          <w:spacing w:val="-6"/>
          <w:sz w:val="24"/>
        </w:rPr>
        <w:t xml:space="preserve"> </w:t>
      </w:r>
      <w:r>
        <w:rPr>
          <w:color w:val="00395A"/>
          <w:sz w:val="24"/>
        </w:rPr>
        <w:t>interview</w:t>
      </w:r>
      <w:r>
        <w:rPr>
          <w:color w:val="00395A"/>
          <w:spacing w:val="-5"/>
          <w:sz w:val="24"/>
        </w:rPr>
        <w:t xml:space="preserve"> </w:t>
      </w:r>
      <w:r>
        <w:rPr>
          <w:color w:val="00395A"/>
          <w:sz w:val="24"/>
        </w:rPr>
        <w:t>or for the provision of transportation.</w:t>
      </w:r>
    </w:p>
    <w:p w14:paraId="02BC56BB" w14:textId="77777777" w:rsidR="00B00EA7" w:rsidRDefault="00574B43">
      <w:pPr>
        <w:pStyle w:val="ListParagraph"/>
        <w:numPr>
          <w:ilvl w:val="0"/>
          <w:numId w:val="10"/>
        </w:numPr>
        <w:tabs>
          <w:tab w:val="left" w:pos="1259"/>
        </w:tabs>
        <w:spacing w:before="4" w:line="249" w:lineRule="auto"/>
        <w:ind w:right="379"/>
        <w:rPr>
          <w:sz w:val="24"/>
        </w:rPr>
      </w:pPr>
      <w:r>
        <w:rPr>
          <w:color w:val="00395A"/>
          <w:sz w:val="24"/>
        </w:rPr>
        <w:t>Efforts will be made to interview such</w:t>
      </w:r>
      <w:r>
        <w:rPr>
          <w:color w:val="00395A"/>
          <w:spacing w:val="-9"/>
          <w:sz w:val="24"/>
        </w:rPr>
        <w:t xml:space="preserve"> </w:t>
      </w:r>
      <w:r>
        <w:rPr>
          <w:color w:val="00395A"/>
          <w:sz w:val="24"/>
        </w:rPr>
        <w:t>individuals</w:t>
      </w:r>
      <w:r>
        <w:rPr>
          <w:color w:val="00395A"/>
          <w:spacing w:val="-9"/>
          <w:sz w:val="24"/>
        </w:rPr>
        <w:t xml:space="preserve"> </w:t>
      </w:r>
      <w:r>
        <w:rPr>
          <w:color w:val="00395A"/>
          <w:sz w:val="24"/>
        </w:rPr>
        <w:t>in</w:t>
      </w:r>
      <w:r>
        <w:rPr>
          <w:color w:val="00395A"/>
          <w:spacing w:val="-10"/>
          <w:sz w:val="24"/>
        </w:rPr>
        <w:t xml:space="preserve"> </w:t>
      </w:r>
      <w:r>
        <w:rPr>
          <w:color w:val="00395A"/>
          <w:sz w:val="24"/>
        </w:rPr>
        <w:t>community</w:t>
      </w:r>
      <w:r>
        <w:rPr>
          <w:color w:val="00395A"/>
          <w:spacing w:val="-9"/>
          <w:sz w:val="24"/>
        </w:rPr>
        <w:t xml:space="preserve"> </w:t>
      </w:r>
      <w:r>
        <w:rPr>
          <w:color w:val="00395A"/>
          <w:sz w:val="24"/>
        </w:rPr>
        <w:t>agen­ cies or public buildings (e.g.,</w:t>
      </w:r>
      <w:r>
        <w:rPr>
          <w:color w:val="00395A"/>
          <w:spacing w:val="-3"/>
          <w:sz w:val="24"/>
        </w:rPr>
        <w:t xml:space="preserve"> </w:t>
      </w:r>
      <w:r>
        <w:rPr>
          <w:color w:val="00395A"/>
          <w:sz w:val="24"/>
        </w:rPr>
        <w:t>the li­ brary, a train station) instead of on public streets.</w:t>
      </w:r>
    </w:p>
    <w:p w14:paraId="0E57FEE8" w14:textId="77777777" w:rsidR="00B00EA7" w:rsidRDefault="00574B43">
      <w:pPr>
        <w:pStyle w:val="BodyText"/>
        <w:spacing w:before="166" w:line="249" w:lineRule="auto"/>
        <w:ind w:left="322" w:right="194"/>
      </w:pPr>
      <w:r>
        <w:rPr>
          <w:color w:val="00395A"/>
        </w:rPr>
        <w:t>The</w:t>
      </w:r>
      <w:r>
        <w:rPr>
          <w:color w:val="00395A"/>
          <w:spacing w:val="-5"/>
        </w:rPr>
        <w:t xml:space="preserve"> </w:t>
      </w:r>
      <w:r>
        <w:rPr>
          <w:color w:val="00395A"/>
        </w:rPr>
        <w:t>following</w:t>
      </w:r>
      <w:r>
        <w:rPr>
          <w:color w:val="00395A"/>
          <w:spacing w:val="-4"/>
        </w:rPr>
        <w:t xml:space="preserve"> </w:t>
      </w:r>
      <w:r>
        <w:rPr>
          <w:color w:val="00395A"/>
        </w:rPr>
        <w:t>procedures</w:t>
      </w:r>
      <w:r>
        <w:rPr>
          <w:color w:val="00395A"/>
          <w:spacing w:val="-5"/>
        </w:rPr>
        <w:t xml:space="preserve"> </w:t>
      </w:r>
      <w:r>
        <w:rPr>
          <w:color w:val="00395A"/>
        </w:rPr>
        <w:t>will</w:t>
      </w:r>
      <w:r>
        <w:rPr>
          <w:color w:val="00395A"/>
          <w:spacing w:val="-5"/>
        </w:rPr>
        <w:t xml:space="preserve"> </w:t>
      </w:r>
      <w:r>
        <w:rPr>
          <w:color w:val="00395A"/>
        </w:rPr>
        <w:t>guide</w:t>
      </w:r>
      <w:r>
        <w:rPr>
          <w:color w:val="00395A"/>
          <w:spacing w:val="-5"/>
        </w:rPr>
        <w:t xml:space="preserve"> </w:t>
      </w:r>
      <w:r>
        <w:rPr>
          <w:color w:val="00395A"/>
        </w:rPr>
        <w:t>the</w:t>
      </w:r>
      <w:r>
        <w:rPr>
          <w:color w:val="00395A"/>
          <w:spacing w:val="-5"/>
        </w:rPr>
        <w:t xml:space="preserve"> </w:t>
      </w:r>
      <w:r>
        <w:rPr>
          <w:color w:val="00395A"/>
        </w:rPr>
        <w:t xml:space="preserve">provi­ sion </w:t>
      </w:r>
      <w:r>
        <w:rPr>
          <w:color w:val="00395A"/>
        </w:rPr>
        <w:t>of clinical and case management services that</w:t>
      </w:r>
      <w:r>
        <w:rPr>
          <w:color w:val="00395A"/>
          <w:spacing w:val="-6"/>
        </w:rPr>
        <w:t xml:space="preserve"> </w:t>
      </w:r>
      <w:r>
        <w:rPr>
          <w:color w:val="00395A"/>
        </w:rPr>
        <w:t>take</w:t>
      </w:r>
      <w:r>
        <w:rPr>
          <w:color w:val="00395A"/>
          <w:spacing w:val="-6"/>
        </w:rPr>
        <w:t xml:space="preserve"> </w:t>
      </w:r>
      <w:r>
        <w:rPr>
          <w:color w:val="00395A"/>
        </w:rPr>
        <w:t>place</w:t>
      </w:r>
      <w:r>
        <w:rPr>
          <w:color w:val="00395A"/>
          <w:spacing w:val="-6"/>
        </w:rPr>
        <w:t xml:space="preserve"> </w:t>
      </w:r>
      <w:r>
        <w:rPr>
          <w:color w:val="00395A"/>
        </w:rPr>
        <w:t>inside</w:t>
      </w:r>
      <w:r>
        <w:rPr>
          <w:color w:val="00395A"/>
          <w:spacing w:val="-6"/>
        </w:rPr>
        <w:t xml:space="preserve"> </w:t>
      </w:r>
      <w:r>
        <w:rPr>
          <w:color w:val="00395A"/>
        </w:rPr>
        <w:t>community</w:t>
      </w:r>
      <w:r>
        <w:rPr>
          <w:color w:val="00395A"/>
          <w:spacing w:val="-6"/>
        </w:rPr>
        <w:t xml:space="preserve"> </w:t>
      </w:r>
      <w:r>
        <w:rPr>
          <w:color w:val="00395A"/>
        </w:rPr>
        <w:t>settings</w:t>
      </w:r>
      <w:r>
        <w:rPr>
          <w:color w:val="00395A"/>
          <w:spacing w:val="-6"/>
        </w:rPr>
        <w:t xml:space="preserve"> </w:t>
      </w:r>
      <w:r>
        <w:rPr>
          <w:color w:val="00395A"/>
        </w:rPr>
        <w:t>(e.g., local shelters, soup kitchens, train stations, public libraries):</w:t>
      </w:r>
    </w:p>
    <w:p w14:paraId="60DABBE2" w14:textId="77777777" w:rsidR="00B00EA7" w:rsidRDefault="00574B43">
      <w:pPr>
        <w:pStyle w:val="ListParagraph"/>
        <w:numPr>
          <w:ilvl w:val="0"/>
          <w:numId w:val="73"/>
        </w:numPr>
        <w:tabs>
          <w:tab w:val="left" w:pos="682"/>
          <w:tab w:val="left" w:pos="683"/>
        </w:tabs>
        <w:spacing w:line="249" w:lineRule="auto"/>
        <w:ind w:left="682" w:right="413"/>
        <w:rPr>
          <w:sz w:val="24"/>
        </w:rPr>
      </w:pPr>
      <w:r>
        <w:rPr>
          <w:color w:val="00395A"/>
          <w:sz w:val="24"/>
        </w:rPr>
        <w:t>All indoor sites will be established in col­ laboration between the [name of program] leaders and the proposed community or­ ganization</w:t>
      </w:r>
      <w:r>
        <w:rPr>
          <w:color w:val="00395A"/>
          <w:spacing w:val="-12"/>
          <w:sz w:val="24"/>
        </w:rPr>
        <w:t xml:space="preserve"> </w:t>
      </w:r>
      <w:r>
        <w:rPr>
          <w:color w:val="00395A"/>
          <w:sz w:val="24"/>
        </w:rPr>
        <w:t>sites</w:t>
      </w:r>
      <w:r>
        <w:rPr>
          <w:color w:val="00395A"/>
          <w:spacing w:val="-11"/>
          <w:sz w:val="24"/>
        </w:rPr>
        <w:t xml:space="preserve"> </w:t>
      </w:r>
      <w:r>
        <w:rPr>
          <w:color w:val="00395A"/>
          <w:sz w:val="24"/>
        </w:rPr>
        <w:t>before</w:t>
      </w:r>
      <w:r>
        <w:rPr>
          <w:color w:val="00395A"/>
          <w:spacing w:val="-11"/>
          <w:sz w:val="24"/>
        </w:rPr>
        <w:t xml:space="preserve"> </w:t>
      </w:r>
      <w:r>
        <w:rPr>
          <w:color w:val="00395A"/>
          <w:sz w:val="24"/>
        </w:rPr>
        <w:t>using</w:t>
      </w:r>
      <w:r>
        <w:rPr>
          <w:color w:val="00395A"/>
          <w:spacing w:val="-11"/>
          <w:sz w:val="24"/>
        </w:rPr>
        <w:t xml:space="preserve"> </w:t>
      </w:r>
      <w:r>
        <w:rPr>
          <w:color w:val="00395A"/>
          <w:sz w:val="24"/>
        </w:rPr>
        <w:t>those</w:t>
      </w:r>
      <w:r>
        <w:rPr>
          <w:color w:val="00395A"/>
          <w:spacing w:val="-11"/>
          <w:sz w:val="24"/>
        </w:rPr>
        <w:t xml:space="preserve"> </w:t>
      </w:r>
      <w:r>
        <w:rPr>
          <w:color w:val="00395A"/>
          <w:sz w:val="24"/>
        </w:rPr>
        <w:t>sites</w:t>
      </w:r>
      <w:r>
        <w:rPr>
          <w:color w:val="00395A"/>
          <w:spacing w:val="-11"/>
          <w:sz w:val="24"/>
        </w:rPr>
        <w:t xml:space="preserve"> </w:t>
      </w:r>
      <w:r>
        <w:rPr>
          <w:color w:val="00395A"/>
          <w:sz w:val="24"/>
        </w:rPr>
        <w:t>for outreach. The safety of each proposed community outreach site depends upon</w:t>
      </w:r>
      <w:r>
        <w:rPr>
          <w:color w:val="00395A"/>
          <w:spacing w:val="40"/>
          <w:sz w:val="24"/>
        </w:rPr>
        <w:t xml:space="preserve"> </w:t>
      </w:r>
      <w:r>
        <w:rPr>
          <w:color w:val="00395A"/>
          <w:sz w:val="24"/>
        </w:rPr>
        <w:t>the follow</w:t>
      </w:r>
      <w:r>
        <w:rPr>
          <w:color w:val="00395A"/>
          <w:sz w:val="24"/>
        </w:rPr>
        <w:t>ing factors:</w:t>
      </w:r>
    </w:p>
    <w:p w14:paraId="4266C762" w14:textId="77777777" w:rsidR="00B00EA7" w:rsidRDefault="00574B43">
      <w:pPr>
        <w:pStyle w:val="ListParagraph"/>
        <w:numPr>
          <w:ilvl w:val="0"/>
          <w:numId w:val="9"/>
        </w:numPr>
        <w:tabs>
          <w:tab w:val="left" w:pos="1042"/>
          <w:tab w:val="left" w:pos="1043"/>
        </w:tabs>
        <w:spacing w:line="249" w:lineRule="auto"/>
        <w:ind w:right="592"/>
        <w:rPr>
          <w:sz w:val="24"/>
        </w:rPr>
      </w:pPr>
      <w:r>
        <w:rPr>
          <w:color w:val="00395A"/>
          <w:sz w:val="24"/>
        </w:rPr>
        <w:t>The community organization must agree</w:t>
      </w:r>
      <w:r>
        <w:rPr>
          <w:color w:val="00395A"/>
          <w:spacing w:val="-13"/>
          <w:sz w:val="24"/>
        </w:rPr>
        <w:t xml:space="preserve"> </w:t>
      </w:r>
      <w:r>
        <w:rPr>
          <w:color w:val="00395A"/>
          <w:sz w:val="24"/>
        </w:rPr>
        <w:t>to</w:t>
      </w:r>
      <w:r>
        <w:rPr>
          <w:color w:val="00395A"/>
          <w:spacing w:val="-13"/>
          <w:sz w:val="24"/>
        </w:rPr>
        <w:t xml:space="preserve"> </w:t>
      </w:r>
      <w:r>
        <w:rPr>
          <w:color w:val="00395A"/>
          <w:sz w:val="24"/>
        </w:rPr>
        <w:t>have</w:t>
      </w:r>
      <w:r>
        <w:rPr>
          <w:color w:val="00395A"/>
          <w:spacing w:val="-13"/>
          <w:sz w:val="24"/>
        </w:rPr>
        <w:t xml:space="preserve"> </w:t>
      </w:r>
      <w:r>
        <w:rPr>
          <w:color w:val="00395A"/>
          <w:sz w:val="24"/>
        </w:rPr>
        <w:t>outreach</w:t>
      </w:r>
      <w:r>
        <w:rPr>
          <w:color w:val="00395A"/>
          <w:spacing w:val="-13"/>
          <w:sz w:val="24"/>
        </w:rPr>
        <w:t xml:space="preserve"> </w:t>
      </w:r>
      <w:r>
        <w:rPr>
          <w:color w:val="00395A"/>
          <w:sz w:val="24"/>
        </w:rPr>
        <w:t>staff</w:t>
      </w:r>
      <w:r>
        <w:rPr>
          <w:color w:val="00395A"/>
          <w:spacing w:val="-13"/>
          <w:sz w:val="24"/>
        </w:rPr>
        <w:t xml:space="preserve"> </w:t>
      </w:r>
      <w:r>
        <w:rPr>
          <w:color w:val="00395A"/>
          <w:sz w:val="24"/>
        </w:rPr>
        <w:t>members visit their site.</w:t>
      </w:r>
    </w:p>
    <w:p w14:paraId="7BFBE539" w14:textId="77777777" w:rsidR="00B00EA7" w:rsidRDefault="00574B43">
      <w:pPr>
        <w:pStyle w:val="ListParagraph"/>
        <w:numPr>
          <w:ilvl w:val="0"/>
          <w:numId w:val="9"/>
        </w:numPr>
        <w:tabs>
          <w:tab w:val="left" w:pos="1042"/>
          <w:tab w:val="left" w:pos="1043"/>
        </w:tabs>
        <w:spacing w:line="249" w:lineRule="auto"/>
        <w:ind w:right="566"/>
        <w:rPr>
          <w:sz w:val="24"/>
        </w:rPr>
      </w:pPr>
      <w:r>
        <w:rPr>
          <w:color w:val="00395A"/>
          <w:sz w:val="24"/>
        </w:rPr>
        <w:t>A contact person must be identified within each community organization and must be available to outreach workers</w:t>
      </w:r>
      <w:r>
        <w:rPr>
          <w:color w:val="00395A"/>
          <w:spacing w:val="-4"/>
          <w:sz w:val="24"/>
        </w:rPr>
        <w:t xml:space="preserve"> </w:t>
      </w:r>
      <w:r>
        <w:rPr>
          <w:color w:val="00395A"/>
          <w:sz w:val="24"/>
        </w:rPr>
        <w:t>when</w:t>
      </w:r>
      <w:r>
        <w:rPr>
          <w:color w:val="00395A"/>
          <w:spacing w:val="-4"/>
          <w:sz w:val="24"/>
        </w:rPr>
        <w:t xml:space="preserve"> </w:t>
      </w:r>
      <w:r>
        <w:rPr>
          <w:color w:val="00395A"/>
          <w:sz w:val="24"/>
        </w:rPr>
        <w:t>they</w:t>
      </w:r>
      <w:r>
        <w:rPr>
          <w:color w:val="00395A"/>
          <w:spacing w:val="-4"/>
          <w:sz w:val="24"/>
        </w:rPr>
        <w:t xml:space="preserve"> </w:t>
      </w:r>
      <w:r>
        <w:rPr>
          <w:color w:val="00395A"/>
          <w:sz w:val="24"/>
        </w:rPr>
        <w:t>are</w:t>
      </w:r>
      <w:r>
        <w:rPr>
          <w:color w:val="00395A"/>
          <w:spacing w:val="-5"/>
          <w:sz w:val="24"/>
        </w:rPr>
        <w:t xml:space="preserve"> </w:t>
      </w:r>
      <w:r>
        <w:rPr>
          <w:color w:val="00395A"/>
          <w:sz w:val="24"/>
        </w:rPr>
        <w:t>on</w:t>
      </w:r>
      <w:r>
        <w:rPr>
          <w:color w:val="00395A"/>
          <w:spacing w:val="-4"/>
          <w:sz w:val="24"/>
        </w:rPr>
        <w:t xml:space="preserve"> </w:t>
      </w:r>
      <w:r>
        <w:rPr>
          <w:color w:val="00395A"/>
          <w:sz w:val="24"/>
        </w:rPr>
        <w:t>site</w:t>
      </w:r>
      <w:r>
        <w:rPr>
          <w:color w:val="00395A"/>
          <w:spacing w:val="-4"/>
          <w:sz w:val="24"/>
        </w:rPr>
        <w:t xml:space="preserve"> </w:t>
      </w:r>
      <w:r>
        <w:rPr>
          <w:color w:val="00395A"/>
          <w:sz w:val="24"/>
        </w:rPr>
        <w:t>to</w:t>
      </w:r>
      <w:r>
        <w:rPr>
          <w:color w:val="00395A"/>
          <w:spacing w:val="-4"/>
          <w:sz w:val="24"/>
        </w:rPr>
        <w:t xml:space="preserve"> </w:t>
      </w:r>
      <w:r>
        <w:rPr>
          <w:color w:val="00395A"/>
          <w:sz w:val="24"/>
        </w:rPr>
        <w:t>pro­ vide support.</w:t>
      </w:r>
    </w:p>
    <w:p w14:paraId="0995A7C2" w14:textId="77777777" w:rsidR="00B00EA7" w:rsidRDefault="00B00EA7">
      <w:pPr>
        <w:spacing w:line="249" w:lineRule="auto"/>
        <w:rPr>
          <w:sz w:val="24"/>
        </w:rPr>
        <w:sectPr w:rsidR="00B00EA7">
          <w:pgSz w:w="12240" w:h="15840"/>
          <w:pgMar w:top="1280" w:right="1060" w:bottom="1100" w:left="720" w:header="720" w:footer="902" w:gutter="0"/>
          <w:cols w:num="2" w:space="720" w:equalWidth="0">
            <w:col w:w="5218" w:space="40"/>
            <w:col w:w="5202"/>
          </w:cols>
        </w:sectPr>
      </w:pPr>
    </w:p>
    <w:p w14:paraId="4D516E41" w14:textId="77777777" w:rsidR="00B00EA7" w:rsidRDefault="00574B43">
      <w:pPr>
        <w:pStyle w:val="BodyText"/>
        <w:tabs>
          <w:tab w:val="left" w:pos="1439"/>
        </w:tabs>
        <w:spacing w:before="111" w:line="249" w:lineRule="auto"/>
        <w:ind w:left="1440" w:hanging="360"/>
      </w:pPr>
      <w:r>
        <w:rPr>
          <w:color w:val="00395A"/>
          <w:spacing w:val="-10"/>
        </w:rPr>
        <w:t>–</w:t>
      </w:r>
      <w:r>
        <w:rPr>
          <w:color w:val="00395A"/>
        </w:rPr>
        <w:tab/>
        <w:t xml:space="preserve">The community organization must </w:t>
      </w:r>
      <w:r>
        <w:rPr>
          <w:color w:val="00395A"/>
          <w:spacing w:val="-2"/>
        </w:rPr>
        <w:t>agree</w:t>
      </w:r>
      <w:r>
        <w:rPr>
          <w:color w:val="00395A"/>
          <w:spacing w:val="-10"/>
        </w:rPr>
        <w:t xml:space="preserve"> </w:t>
      </w:r>
      <w:r>
        <w:rPr>
          <w:color w:val="00395A"/>
          <w:spacing w:val="-2"/>
        </w:rPr>
        <w:t>to</w:t>
      </w:r>
      <w:r>
        <w:rPr>
          <w:color w:val="00395A"/>
          <w:spacing w:val="-10"/>
        </w:rPr>
        <w:t xml:space="preserve"> </w:t>
      </w:r>
      <w:r>
        <w:rPr>
          <w:color w:val="00395A"/>
          <w:spacing w:val="-2"/>
        </w:rPr>
        <w:t>allow</w:t>
      </w:r>
      <w:r>
        <w:rPr>
          <w:color w:val="00395A"/>
          <w:spacing w:val="-10"/>
        </w:rPr>
        <w:t xml:space="preserve"> </w:t>
      </w:r>
      <w:r>
        <w:rPr>
          <w:color w:val="00395A"/>
          <w:spacing w:val="-2"/>
        </w:rPr>
        <w:t>workers</w:t>
      </w:r>
      <w:r>
        <w:rPr>
          <w:color w:val="00395A"/>
          <w:spacing w:val="-10"/>
        </w:rPr>
        <w:t xml:space="preserve"> </w:t>
      </w:r>
      <w:r>
        <w:rPr>
          <w:color w:val="00395A"/>
          <w:spacing w:val="-2"/>
        </w:rPr>
        <w:t>telephone</w:t>
      </w:r>
      <w:r>
        <w:rPr>
          <w:color w:val="00395A"/>
          <w:spacing w:val="-12"/>
        </w:rPr>
        <w:t xml:space="preserve"> </w:t>
      </w:r>
      <w:r>
        <w:rPr>
          <w:color w:val="00395A"/>
          <w:spacing w:val="-2"/>
        </w:rPr>
        <w:t xml:space="preserve">access </w:t>
      </w:r>
      <w:r>
        <w:rPr>
          <w:color w:val="00395A"/>
        </w:rPr>
        <w:t>for emergencies.</w:t>
      </w:r>
    </w:p>
    <w:p w14:paraId="47FF96F8" w14:textId="77777777" w:rsidR="00B00EA7" w:rsidRDefault="00574B43">
      <w:pPr>
        <w:pStyle w:val="BodyText"/>
        <w:spacing w:before="164" w:line="249" w:lineRule="auto"/>
        <w:ind w:left="719" w:right="35"/>
      </w:pPr>
      <w:r>
        <w:rPr>
          <w:color w:val="00395A"/>
        </w:rPr>
        <w:t>The following guidelines apply to outreach and</w:t>
      </w:r>
      <w:r>
        <w:rPr>
          <w:color w:val="00395A"/>
          <w:spacing w:val="-15"/>
        </w:rPr>
        <w:t xml:space="preserve"> </w:t>
      </w:r>
      <w:r>
        <w:rPr>
          <w:color w:val="00395A"/>
        </w:rPr>
        <w:t>clinical/case</w:t>
      </w:r>
      <w:r>
        <w:rPr>
          <w:color w:val="00395A"/>
          <w:spacing w:val="-15"/>
        </w:rPr>
        <w:t xml:space="preserve"> </w:t>
      </w:r>
      <w:r>
        <w:rPr>
          <w:color w:val="00395A"/>
        </w:rPr>
        <w:t>management</w:t>
      </w:r>
      <w:r>
        <w:rPr>
          <w:color w:val="00395A"/>
          <w:spacing w:val="-15"/>
        </w:rPr>
        <w:t xml:space="preserve"> </w:t>
      </w:r>
      <w:r>
        <w:rPr>
          <w:color w:val="00395A"/>
        </w:rPr>
        <w:t>services</w:t>
      </w:r>
      <w:r>
        <w:rPr>
          <w:color w:val="00395A"/>
          <w:spacing w:val="-15"/>
        </w:rPr>
        <w:t xml:space="preserve"> </w:t>
      </w:r>
      <w:r>
        <w:rPr>
          <w:color w:val="00395A"/>
        </w:rPr>
        <w:t>provid­ ed in either outdoor locations or specified in­ door community sites:</w:t>
      </w:r>
    </w:p>
    <w:p w14:paraId="334F7C64" w14:textId="77777777" w:rsidR="00B00EA7" w:rsidRDefault="00574B43">
      <w:pPr>
        <w:pStyle w:val="ListParagraph"/>
        <w:numPr>
          <w:ilvl w:val="1"/>
          <w:numId w:val="73"/>
        </w:numPr>
        <w:tabs>
          <w:tab w:val="left" w:pos="1079"/>
          <w:tab w:val="left" w:pos="1080"/>
        </w:tabs>
        <w:spacing w:line="249" w:lineRule="auto"/>
        <w:ind w:left="1079" w:right="72"/>
        <w:rPr>
          <w:sz w:val="24"/>
        </w:rPr>
      </w:pPr>
      <w:r>
        <w:rPr>
          <w:color w:val="00395A"/>
          <w:sz w:val="24"/>
        </w:rPr>
        <w:t>At least one member of the outreach team will have an activated beeper and cellu</w:t>
      </w:r>
      <w:r>
        <w:rPr>
          <w:color w:val="00395A"/>
          <w:sz w:val="24"/>
        </w:rPr>
        <w:t xml:space="preserve">lar </w:t>
      </w:r>
      <w:r>
        <w:rPr>
          <w:color w:val="00395A"/>
          <w:spacing w:val="-2"/>
          <w:sz w:val="24"/>
        </w:rPr>
        <w:t>phone.</w:t>
      </w:r>
    </w:p>
    <w:p w14:paraId="0B63C912" w14:textId="77777777" w:rsidR="00B00EA7" w:rsidRDefault="00574B43">
      <w:pPr>
        <w:pStyle w:val="ListParagraph"/>
        <w:numPr>
          <w:ilvl w:val="1"/>
          <w:numId w:val="73"/>
        </w:numPr>
        <w:tabs>
          <w:tab w:val="left" w:pos="1079"/>
          <w:tab w:val="left" w:pos="1080"/>
        </w:tabs>
        <w:spacing w:line="278" w:lineRule="exact"/>
        <w:ind w:hanging="361"/>
        <w:rPr>
          <w:sz w:val="24"/>
        </w:rPr>
      </w:pPr>
      <w:r>
        <w:rPr>
          <w:color w:val="00395A"/>
          <w:spacing w:val="-2"/>
          <w:sz w:val="24"/>
        </w:rPr>
        <w:t xml:space="preserve">Street-level outreach activities may </w:t>
      </w:r>
      <w:r>
        <w:rPr>
          <w:color w:val="00395A"/>
          <w:spacing w:val="-5"/>
          <w:sz w:val="24"/>
        </w:rPr>
        <w:t>be</w:t>
      </w:r>
    </w:p>
    <w:p w14:paraId="0E25689F" w14:textId="77777777" w:rsidR="00B00EA7" w:rsidRDefault="00574B43">
      <w:pPr>
        <w:pStyle w:val="BodyText"/>
        <w:spacing w:line="249" w:lineRule="auto"/>
        <w:ind w:left="1079" w:right="5"/>
      </w:pPr>
      <w:r>
        <w:rPr>
          <w:color w:val="00395A"/>
        </w:rPr>
        <w:t>conducted in [name of program] vehicles. [Name of program] staff can be granted permission to drive the vehicles through a process initiated by the Director of the [name of program]. Use of vehicles be­ lo</w:t>
      </w:r>
      <w:r>
        <w:rPr>
          <w:color w:val="00395A"/>
        </w:rPr>
        <w:t>nging</w:t>
      </w:r>
      <w:r>
        <w:rPr>
          <w:color w:val="00395A"/>
          <w:spacing w:val="-4"/>
        </w:rPr>
        <w:t xml:space="preserve"> </w:t>
      </w:r>
      <w:r>
        <w:rPr>
          <w:color w:val="00395A"/>
        </w:rPr>
        <w:t>to</w:t>
      </w:r>
      <w:r>
        <w:rPr>
          <w:color w:val="00395A"/>
          <w:spacing w:val="-5"/>
        </w:rPr>
        <w:t xml:space="preserve"> </w:t>
      </w:r>
      <w:r>
        <w:rPr>
          <w:color w:val="00395A"/>
        </w:rPr>
        <w:t>any</w:t>
      </w:r>
      <w:r>
        <w:rPr>
          <w:color w:val="00395A"/>
          <w:spacing w:val="-5"/>
        </w:rPr>
        <w:t xml:space="preserve"> </w:t>
      </w:r>
      <w:r>
        <w:rPr>
          <w:color w:val="00395A"/>
        </w:rPr>
        <w:t>one</w:t>
      </w:r>
      <w:r>
        <w:rPr>
          <w:color w:val="00395A"/>
          <w:spacing w:val="-5"/>
        </w:rPr>
        <w:t xml:space="preserve"> </w:t>
      </w:r>
      <w:r>
        <w:rPr>
          <w:color w:val="00395A"/>
        </w:rPr>
        <w:t>of</w:t>
      </w:r>
      <w:r>
        <w:rPr>
          <w:color w:val="00395A"/>
          <w:spacing w:val="-5"/>
        </w:rPr>
        <w:t xml:space="preserve"> </w:t>
      </w:r>
      <w:r>
        <w:rPr>
          <w:color w:val="00395A"/>
        </w:rPr>
        <w:t>the</w:t>
      </w:r>
      <w:r>
        <w:rPr>
          <w:color w:val="00395A"/>
          <w:spacing w:val="-7"/>
        </w:rPr>
        <w:t xml:space="preserve"> </w:t>
      </w:r>
      <w:r>
        <w:rPr>
          <w:color w:val="00395A"/>
        </w:rPr>
        <w:t>involved</w:t>
      </w:r>
      <w:r>
        <w:rPr>
          <w:color w:val="00395A"/>
          <w:spacing w:val="-6"/>
        </w:rPr>
        <w:t xml:space="preserve"> </w:t>
      </w:r>
      <w:r>
        <w:rPr>
          <w:color w:val="00395A"/>
        </w:rPr>
        <w:t>affiliat­ ed organizations will be guided by the policies</w:t>
      </w:r>
      <w:r>
        <w:rPr>
          <w:color w:val="00395A"/>
          <w:spacing w:val="-12"/>
        </w:rPr>
        <w:t xml:space="preserve"> </w:t>
      </w:r>
      <w:r>
        <w:rPr>
          <w:color w:val="00395A"/>
        </w:rPr>
        <w:t>and</w:t>
      </w:r>
      <w:r>
        <w:rPr>
          <w:color w:val="00395A"/>
          <w:spacing w:val="-13"/>
        </w:rPr>
        <w:t xml:space="preserve"> </w:t>
      </w:r>
      <w:r>
        <w:rPr>
          <w:color w:val="00395A"/>
        </w:rPr>
        <w:t>procedures</w:t>
      </w:r>
      <w:r>
        <w:rPr>
          <w:color w:val="00395A"/>
          <w:spacing w:val="-12"/>
        </w:rPr>
        <w:t xml:space="preserve"> </w:t>
      </w:r>
      <w:r>
        <w:rPr>
          <w:color w:val="00395A"/>
        </w:rPr>
        <w:t>established</w:t>
      </w:r>
      <w:r>
        <w:rPr>
          <w:color w:val="00395A"/>
          <w:spacing w:val="-13"/>
        </w:rPr>
        <w:t xml:space="preserve"> </w:t>
      </w:r>
      <w:r>
        <w:rPr>
          <w:color w:val="00395A"/>
        </w:rPr>
        <w:t>by</w:t>
      </w:r>
      <w:r>
        <w:rPr>
          <w:color w:val="00395A"/>
          <w:spacing w:val="-12"/>
        </w:rPr>
        <w:t xml:space="preserve"> </w:t>
      </w:r>
      <w:r>
        <w:rPr>
          <w:color w:val="00395A"/>
        </w:rPr>
        <w:t xml:space="preserve">that </w:t>
      </w:r>
      <w:r>
        <w:rPr>
          <w:color w:val="00395A"/>
          <w:spacing w:val="-2"/>
        </w:rPr>
        <w:t>organization.</w:t>
      </w:r>
    </w:p>
    <w:p w14:paraId="4C2B4E43" w14:textId="77777777" w:rsidR="00B00EA7" w:rsidRDefault="00574B43">
      <w:pPr>
        <w:pStyle w:val="ListParagraph"/>
        <w:numPr>
          <w:ilvl w:val="1"/>
          <w:numId w:val="73"/>
        </w:numPr>
        <w:tabs>
          <w:tab w:val="left" w:pos="1079"/>
          <w:tab w:val="left" w:pos="1080"/>
        </w:tabs>
        <w:spacing w:line="249" w:lineRule="auto"/>
        <w:ind w:left="1079" w:right="9"/>
        <w:rPr>
          <w:sz w:val="24"/>
        </w:rPr>
      </w:pPr>
      <w:r>
        <w:rPr>
          <w:color w:val="00395A"/>
          <w:sz w:val="24"/>
        </w:rPr>
        <w:t>Outreach</w:t>
      </w:r>
      <w:r>
        <w:rPr>
          <w:color w:val="00395A"/>
          <w:spacing w:val="-9"/>
          <w:sz w:val="24"/>
        </w:rPr>
        <w:t xml:space="preserve"> </w:t>
      </w:r>
      <w:r>
        <w:rPr>
          <w:color w:val="00395A"/>
          <w:sz w:val="24"/>
        </w:rPr>
        <w:t>activities</w:t>
      </w:r>
      <w:r>
        <w:rPr>
          <w:color w:val="00395A"/>
          <w:spacing w:val="-9"/>
          <w:sz w:val="24"/>
        </w:rPr>
        <w:t xml:space="preserve"> </w:t>
      </w:r>
      <w:r>
        <w:rPr>
          <w:color w:val="00395A"/>
          <w:sz w:val="24"/>
        </w:rPr>
        <w:t>will</w:t>
      </w:r>
      <w:r>
        <w:rPr>
          <w:color w:val="00395A"/>
          <w:spacing w:val="-9"/>
          <w:sz w:val="24"/>
        </w:rPr>
        <w:t xml:space="preserve"> </w:t>
      </w:r>
      <w:r>
        <w:rPr>
          <w:color w:val="00395A"/>
          <w:sz w:val="24"/>
        </w:rPr>
        <w:t>end</w:t>
      </w:r>
      <w:r>
        <w:rPr>
          <w:color w:val="00395A"/>
          <w:spacing w:val="-10"/>
          <w:sz w:val="24"/>
        </w:rPr>
        <w:t xml:space="preserve"> </w:t>
      </w:r>
      <w:r>
        <w:rPr>
          <w:color w:val="00395A"/>
          <w:sz w:val="24"/>
        </w:rPr>
        <w:t>if</w:t>
      </w:r>
      <w:r>
        <w:rPr>
          <w:color w:val="00395A"/>
          <w:spacing w:val="-9"/>
          <w:sz w:val="24"/>
        </w:rPr>
        <w:t xml:space="preserve"> </w:t>
      </w:r>
      <w:r>
        <w:rPr>
          <w:color w:val="00395A"/>
          <w:sz w:val="24"/>
        </w:rPr>
        <w:t>any</w:t>
      </w:r>
      <w:r>
        <w:rPr>
          <w:color w:val="00395A"/>
          <w:spacing w:val="-9"/>
          <w:sz w:val="24"/>
        </w:rPr>
        <w:t xml:space="preserve"> </w:t>
      </w:r>
      <w:r>
        <w:rPr>
          <w:color w:val="00395A"/>
          <w:sz w:val="24"/>
        </w:rPr>
        <w:t>outreach team member indicates serious concerns about the safety of any particular activity.</w:t>
      </w:r>
    </w:p>
    <w:p w14:paraId="34664A84" w14:textId="77777777" w:rsidR="00B00EA7" w:rsidRDefault="00574B43">
      <w:pPr>
        <w:pStyle w:val="BodyText"/>
        <w:spacing w:before="149" w:line="249" w:lineRule="auto"/>
        <w:ind w:left="719" w:right="82"/>
      </w:pPr>
      <w:r>
        <w:rPr>
          <w:color w:val="00395A"/>
        </w:rPr>
        <w:t>All outreach workers will receive yearly project-based</w:t>
      </w:r>
      <w:r>
        <w:rPr>
          <w:color w:val="00395A"/>
          <w:spacing w:val="-1"/>
        </w:rPr>
        <w:t xml:space="preserve"> </w:t>
      </w:r>
      <w:r>
        <w:rPr>
          <w:color w:val="00395A"/>
        </w:rPr>
        <w:t>training in</w:t>
      </w:r>
      <w:r>
        <w:rPr>
          <w:color w:val="00395A"/>
          <w:spacing w:val="-1"/>
        </w:rPr>
        <w:t xml:space="preserve"> </w:t>
      </w:r>
      <w:r>
        <w:rPr>
          <w:color w:val="00395A"/>
        </w:rPr>
        <w:t>clinical and</w:t>
      </w:r>
      <w:r>
        <w:rPr>
          <w:color w:val="00395A"/>
          <w:spacing w:val="-1"/>
        </w:rPr>
        <w:t xml:space="preserve"> </w:t>
      </w:r>
      <w:r>
        <w:rPr>
          <w:color w:val="00395A"/>
        </w:rPr>
        <w:t>commu­ nity</w:t>
      </w:r>
      <w:r>
        <w:rPr>
          <w:color w:val="00395A"/>
          <w:spacing w:val="-11"/>
        </w:rPr>
        <w:t xml:space="preserve"> </w:t>
      </w:r>
      <w:r>
        <w:rPr>
          <w:color w:val="00395A"/>
        </w:rPr>
        <w:t>safety,</w:t>
      </w:r>
      <w:r>
        <w:rPr>
          <w:color w:val="00395A"/>
          <w:spacing w:val="-18"/>
        </w:rPr>
        <w:t xml:space="preserve"> </w:t>
      </w:r>
      <w:r>
        <w:rPr>
          <w:color w:val="00395A"/>
        </w:rPr>
        <w:t>and</w:t>
      </w:r>
      <w:r>
        <w:rPr>
          <w:color w:val="00395A"/>
          <w:spacing w:val="-8"/>
        </w:rPr>
        <w:t xml:space="preserve"> </w:t>
      </w:r>
      <w:r>
        <w:rPr>
          <w:color w:val="00395A"/>
        </w:rPr>
        <w:t>they</w:t>
      </w:r>
      <w:r>
        <w:rPr>
          <w:color w:val="00395A"/>
          <w:spacing w:val="-7"/>
        </w:rPr>
        <w:t xml:space="preserve"> </w:t>
      </w:r>
      <w:r>
        <w:rPr>
          <w:color w:val="00395A"/>
        </w:rPr>
        <w:t>will</w:t>
      </w:r>
      <w:r>
        <w:rPr>
          <w:color w:val="00395A"/>
          <w:spacing w:val="-7"/>
        </w:rPr>
        <w:t xml:space="preserve"> </w:t>
      </w:r>
      <w:r>
        <w:rPr>
          <w:color w:val="00395A"/>
        </w:rPr>
        <w:t>be</w:t>
      </w:r>
      <w:r>
        <w:rPr>
          <w:color w:val="00395A"/>
          <w:spacing w:val="-7"/>
        </w:rPr>
        <w:t xml:space="preserve"> </w:t>
      </w:r>
      <w:r>
        <w:rPr>
          <w:color w:val="00395A"/>
        </w:rPr>
        <w:t>eligible</w:t>
      </w:r>
      <w:r>
        <w:rPr>
          <w:color w:val="00395A"/>
          <w:spacing w:val="-7"/>
        </w:rPr>
        <w:t xml:space="preserve"> </w:t>
      </w:r>
      <w:r>
        <w:rPr>
          <w:color w:val="00395A"/>
        </w:rPr>
        <w:t>to</w:t>
      </w:r>
      <w:r>
        <w:rPr>
          <w:color w:val="00395A"/>
          <w:spacing w:val="-7"/>
        </w:rPr>
        <w:t xml:space="preserve"> </w:t>
      </w:r>
      <w:r>
        <w:rPr>
          <w:color w:val="00395A"/>
        </w:rPr>
        <w:t>partici­ pate in the Clinical Safe</w:t>
      </w:r>
      <w:r>
        <w:rPr>
          <w:color w:val="00395A"/>
        </w:rPr>
        <w:t>ty</w:t>
      </w:r>
      <w:r>
        <w:rPr>
          <w:color w:val="00395A"/>
          <w:spacing w:val="-7"/>
        </w:rPr>
        <w:t xml:space="preserve"> </w:t>
      </w:r>
      <w:r>
        <w:rPr>
          <w:color w:val="00395A"/>
        </w:rPr>
        <w:t>Training offered at [name</w:t>
      </w:r>
      <w:r>
        <w:rPr>
          <w:color w:val="00395A"/>
          <w:spacing w:val="-11"/>
        </w:rPr>
        <w:t xml:space="preserve"> </w:t>
      </w:r>
      <w:r>
        <w:rPr>
          <w:color w:val="00395A"/>
        </w:rPr>
        <w:t>of</w:t>
      </w:r>
      <w:r>
        <w:rPr>
          <w:color w:val="00395A"/>
          <w:spacing w:val="-6"/>
        </w:rPr>
        <w:t xml:space="preserve"> </w:t>
      </w:r>
      <w:r>
        <w:rPr>
          <w:color w:val="00395A"/>
        </w:rPr>
        <w:t>program],</w:t>
      </w:r>
      <w:r>
        <w:rPr>
          <w:color w:val="00395A"/>
          <w:spacing w:val="-18"/>
        </w:rPr>
        <w:t xml:space="preserve"> </w:t>
      </w:r>
      <w:r>
        <w:rPr>
          <w:color w:val="00395A"/>
        </w:rPr>
        <w:t>regardless</w:t>
      </w:r>
      <w:r>
        <w:rPr>
          <w:color w:val="00395A"/>
          <w:spacing w:val="-6"/>
        </w:rPr>
        <w:t xml:space="preserve"> </w:t>
      </w:r>
      <w:r>
        <w:rPr>
          <w:color w:val="00395A"/>
        </w:rPr>
        <w:t>of</w:t>
      </w:r>
      <w:r>
        <w:rPr>
          <w:color w:val="00395A"/>
          <w:spacing w:val="-6"/>
        </w:rPr>
        <w:t xml:space="preserve"> </w:t>
      </w:r>
      <w:r>
        <w:rPr>
          <w:color w:val="00395A"/>
        </w:rPr>
        <w:t xml:space="preserve">organization </w:t>
      </w:r>
      <w:r>
        <w:rPr>
          <w:color w:val="00395A"/>
          <w:spacing w:val="-2"/>
        </w:rPr>
        <w:t>affiliation.</w:t>
      </w:r>
    </w:p>
    <w:p w14:paraId="53456C30" w14:textId="77777777" w:rsidR="00B00EA7" w:rsidRDefault="00574B43">
      <w:pPr>
        <w:pStyle w:val="Heading4"/>
        <w:spacing w:before="243" w:line="244" w:lineRule="auto"/>
        <w:ind w:right="763"/>
      </w:pPr>
      <w:r>
        <w:rPr>
          <w:color w:val="33607A"/>
        </w:rPr>
        <w:t>Client</w:t>
      </w:r>
      <w:r>
        <w:rPr>
          <w:color w:val="33607A"/>
          <w:spacing w:val="-22"/>
        </w:rPr>
        <w:t xml:space="preserve"> </w:t>
      </w:r>
      <w:r>
        <w:rPr>
          <w:color w:val="33607A"/>
        </w:rPr>
        <w:t>Transport</w:t>
      </w:r>
      <w:r>
        <w:rPr>
          <w:color w:val="33607A"/>
          <w:spacing w:val="-21"/>
        </w:rPr>
        <w:t xml:space="preserve"> </w:t>
      </w:r>
      <w:r>
        <w:rPr>
          <w:color w:val="33607A"/>
        </w:rPr>
        <w:t>Policies</w:t>
      </w:r>
      <w:r>
        <w:rPr>
          <w:color w:val="33607A"/>
          <w:spacing w:val="-21"/>
        </w:rPr>
        <w:t xml:space="preserve"> </w:t>
      </w:r>
      <w:r>
        <w:rPr>
          <w:color w:val="33607A"/>
        </w:rPr>
        <w:t xml:space="preserve">and </w:t>
      </w:r>
      <w:r>
        <w:rPr>
          <w:color w:val="33607A"/>
          <w:spacing w:val="-2"/>
        </w:rPr>
        <w:t>Procedures</w:t>
      </w:r>
    </w:p>
    <w:p w14:paraId="29545D28" w14:textId="77777777" w:rsidR="00B00EA7" w:rsidRDefault="00574B43">
      <w:pPr>
        <w:pStyle w:val="Heading5"/>
        <w:spacing w:before="162"/>
        <w:ind w:left="712"/>
      </w:pPr>
      <w:r>
        <w:rPr>
          <w:color w:val="33607A"/>
          <w:spacing w:val="-2"/>
        </w:rPr>
        <w:t>Policy</w:t>
      </w:r>
    </w:p>
    <w:p w14:paraId="24869AB4" w14:textId="77777777" w:rsidR="00B00EA7" w:rsidRDefault="00574B43">
      <w:pPr>
        <w:pStyle w:val="BodyText"/>
        <w:spacing w:before="40" w:line="249" w:lineRule="auto"/>
        <w:ind w:right="5"/>
      </w:pPr>
      <w:r>
        <w:rPr>
          <w:color w:val="00395A"/>
        </w:rPr>
        <w:t>The Director of [name of program] will estab­ lish procedures to guide staff decisionmaking regarding the transport of clients to enhance both the safety of the staff members providing transportation services and the safety of the clients</w:t>
      </w:r>
      <w:r>
        <w:rPr>
          <w:color w:val="00395A"/>
          <w:spacing w:val="-1"/>
        </w:rPr>
        <w:t xml:space="preserve"> </w:t>
      </w:r>
      <w:r>
        <w:rPr>
          <w:color w:val="00395A"/>
        </w:rPr>
        <w:t>they</w:t>
      </w:r>
      <w:r>
        <w:rPr>
          <w:color w:val="00395A"/>
          <w:spacing w:val="-1"/>
        </w:rPr>
        <w:t xml:space="preserve"> </w:t>
      </w:r>
      <w:r>
        <w:rPr>
          <w:color w:val="00395A"/>
        </w:rPr>
        <w:t>transport.</w:t>
      </w:r>
      <w:r>
        <w:rPr>
          <w:color w:val="00395A"/>
          <w:spacing w:val="-28"/>
        </w:rPr>
        <w:t xml:space="preserve"> </w:t>
      </w:r>
      <w:r>
        <w:rPr>
          <w:color w:val="00395A"/>
        </w:rPr>
        <w:t>This</w:t>
      </w:r>
      <w:r>
        <w:rPr>
          <w:color w:val="00395A"/>
          <w:spacing w:val="-1"/>
        </w:rPr>
        <w:t xml:space="preserve"> </w:t>
      </w:r>
      <w:r>
        <w:rPr>
          <w:color w:val="00395A"/>
        </w:rPr>
        <w:t>policy</w:t>
      </w:r>
      <w:r>
        <w:rPr>
          <w:color w:val="00395A"/>
          <w:spacing w:val="-1"/>
        </w:rPr>
        <w:t xml:space="preserve"> </w:t>
      </w:r>
      <w:r>
        <w:rPr>
          <w:color w:val="00395A"/>
        </w:rPr>
        <w:t>will</w:t>
      </w:r>
      <w:r>
        <w:rPr>
          <w:color w:val="00395A"/>
          <w:spacing w:val="-1"/>
        </w:rPr>
        <w:t xml:space="preserve"> </w:t>
      </w:r>
      <w:r>
        <w:rPr>
          <w:color w:val="00395A"/>
        </w:rPr>
        <w:t>serve</w:t>
      </w:r>
      <w:r>
        <w:rPr>
          <w:color w:val="00395A"/>
          <w:spacing w:val="-1"/>
        </w:rPr>
        <w:t xml:space="preserve"> </w:t>
      </w:r>
      <w:r>
        <w:rPr>
          <w:color w:val="00395A"/>
        </w:rPr>
        <w:t>as an addendum to the “No Heroes Policy.”</w:t>
      </w:r>
    </w:p>
    <w:p w14:paraId="5AE9B6B1" w14:textId="77777777" w:rsidR="00B00EA7" w:rsidRDefault="00574B43">
      <w:pPr>
        <w:pStyle w:val="Heading5"/>
        <w:spacing w:before="146"/>
        <w:ind w:left="313"/>
      </w:pPr>
      <w:r>
        <w:rPr>
          <w:b w:val="0"/>
          <w:i w:val="0"/>
        </w:rPr>
        <w:br w:type="column"/>
      </w:r>
      <w:r>
        <w:rPr>
          <w:color w:val="33607A"/>
          <w:spacing w:val="-2"/>
        </w:rPr>
        <w:t>Procedures</w:t>
      </w:r>
    </w:p>
    <w:p w14:paraId="53129332" w14:textId="77777777" w:rsidR="00B00EA7" w:rsidRDefault="00574B43">
      <w:pPr>
        <w:pStyle w:val="ListParagraph"/>
        <w:numPr>
          <w:ilvl w:val="0"/>
          <w:numId w:val="73"/>
        </w:numPr>
        <w:tabs>
          <w:tab w:val="left" w:pos="680"/>
          <w:tab w:val="left" w:pos="681"/>
        </w:tabs>
        <w:spacing w:before="26" w:line="249" w:lineRule="auto"/>
        <w:ind w:left="680" w:right="538"/>
        <w:rPr>
          <w:sz w:val="24"/>
        </w:rPr>
      </w:pPr>
      <w:r>
        <w:rPr>
          <w:color w:val="00395A"/>
          <w:sz w:val="24"/>
        </w:rPr>
        <w:t>Organization</w:t>
      </w:r>
      <w:r>
        <w:rPr>
          <w:color w:val="00395A"/>
          <w:spacing w:val="-15"/>
          <w:sz w:val="24"/>
        </w:rPr>
        <w:t xml:space="preserve"> </w:t>
      </w:r>
      <w:r>
        <w:rPr>
          <w:color w:val="00395A"/>
          <w:sz w:val="24"/>
        </w:rPr>
        <w:t>vehicles</w:t>
      </w:r>
      <w:r>
        <w:rPr>
          <w:color w:val="00395A"/>
          <w:spacing w:val="-15"/>
          <w:sz w:val="24"/>
        </w:rPr>
        <w:t xml:space="preserve"> </w:t>
      </w:r>
      <w:r>
        <w:rPr>
          <w:color w:val="00395A"/>
          <w:sz w:val="24"/>
        </w:rPr>
        <w:t>may</w:t>
      </w:r>
      <w:r>
        <w:rPr>
          <w:color w:val="00395A"/>
          <w:spacing w:val="-15"/>
          <w:sz w:val="24"/>
        </w:rPr>
        <w:t xml:space="preserve"> </w:t>
      </w:r>
      <w:r>
        <w:rPr>
          <w:color w:val="00395A"/>
          <w:sz w:val="24"/>
        </w:rPr>
        <w:t>be</w:t>
      </w:r>
      <w:r>
        <w:rPr>
          <w:color w:val="00395A"/>
          <w:spacing w:val="-15"/>
          <w:sz w:val="24"/>
        </w:rPr>
        <w:t xml:space="preserve"> </w:t>
      </w:r>
      <w:r>
        <w:rPr>
          <w:color w:val="00395A"/>
          <w:sz w:val="24"/>
        </w:rPr>
        <w:t>driven</w:t>
      </w:r>
      <w:r>
        <w:rPr>
          <w:color w:val="00395A"/>
          <w:spacing w:val="-15"/>
          <w:sz w:val="24"/>
        </w:rPr>
        <w:t xml:space="preserve"> </w:t>
      </w:r>
      <w:r>
        <w:rPr>
          <w:color w:val="00395A"/>
          <w:sz w:val="24"/>
        </w:rPr>
        <w:t>only by staff persons who possess valid State drivers’ licenses.</w:t>
      </w:r>
    </w:p>
    <w:p w14:paraId="0AA5B86A" w14:textId="77777777" w:rsidR="00B00EA7" w:rsidRDefault="00574B43">
      <w:pPr>
        <w:pStyle w:val="ListParagraph"/>
        <w:numPr>
          <w:ilvl w:val="0"/>
          <w:numId w:val="73"/>
        </w:numPr>
        <w:tabs>
          <w:tab w:val="left" w:pos="680"/>
          <w:tab w:val="left" w:pos="681"/>
        </w:tabs>
        <w:spacing w:line="278" w:lineRule="exact"/>
        <w:ind w:left="680" w:hanging="361"/>
        <w:rPr>
          <w:sz w:val="24"/>
        </w:rPr>
      </w:pPr>
      <w:r>
        <w:rPr>
          <w:color w:val="00395A"/>
          <w:sz w:val="24"/>
        </w:rPr>
        <w:t>Under</w:t>
      </w:r>
      <w:r>
        <w:rPr>
          <w:color w:val="00395A"/>
          <w:spacing w:val="-12"/>
          <w:sz w:val="24"/>
        </w:rPr>
        <w:t xml:space="preserve"> </w:t>
      </w:r>
      <w:r>
        <w:rPr>
          <w:color w:val="00395A"/>
          <w:sz w:val="24"/>
        </w:rPr>
        <w:t>no</w:t>
      </w:r>
      <w:r>
        <w:rPr>
          <w:color w:val="00395A"/>
          <w:spacing w:val="-10"/>
          <w:sz w:val="24"/>
        </w:rPr>
        <w:t xml:space="preserve"> </w:t>
      </w:r>
      <w:r>
        <w:rPr>
          <w:color w:val="00395A"/>
          <w:sz w:val="24"/>
        </w:rPr>
        <w:t>circumstances</w:t>
      </w:r>
      <w:r>
        <w:rPr>
          <w:color w:val="00395A"/>
          <w:spacing w:val="-11"/>
          <w:sz w:val="24"/>
        </w:rPr>
        <w:t xml:space="preserve"> </w:t>
      </w:r>
      <w:r>
        <w:rPr>
          <w:color w:val="00395A"/>
          <w:sz w:val="24"/>
        </w:rPr>
        <w:t>will</w:t>
      </w:r>
      <w:r>
        <w:rPr>
          <w:color w:val="00395A"/>
          <w:spacing w:val="-10"/>
          <w:sz w:val="24"/>
        </w:rPr>
        <w:t xml:space="preserve"> </w:t>
      </w:r>
      <w:r>
        <w:rPr>
          <w:color w:val="00395A"/>
          <w:sz w:val="24"/>
        </w:rPr>
        <w:t>a</w:t>
      </w:r>
      <w:r>
        <w:rPr>
          <w:color w:val="00395A"/>
          <w:spacing w:val="-11"/>
          <w:sz w:val="24"/>
        </w:rPr>
        <w:t xml:space="preserve"> </w:t>
      </w:r>
      <w:r>
        <w:rPr>
          <w:color w:val="00395A"/>
          <w:sz w:val="24"/>
        </w:rPr>
        <w:t>staff</w:t>
      </w:r>
      <w:r>
        <w:rPr>
          <w:color w:val="00395A"/>
          <w:spacing w:val="-11"/>
          <w:sz w:val="24"/>
        </w:rPr>
        <w:t xml:space="preserve"> </w:t>
      </w:r>
      <w:r>
        <w:rPr>
          <w:color w:val="00395A"/>
          <w:spacing w:val="-4"/>
          <w:sz w:val="24"/>
        </w:rPr>
        <w:t>mem­</w:t>
      </w:r>
    </w:p>
    <w:p w14:paraId="12A0666B" w14:textId="77777777" w:rsidR="00B00EA7" w:rsidRDefault="00574B43">
      <w:pPr>
        <w:pStyle w:val="BodyText"/>
        <w:spacing w:before="11" w:line="249" w:lineRule="auto"/>
        <w:ind w:left="680" w:right="466"/>
      </w:pPr>
      <w:r>
        <w:rPr>
          <w:color w:val="00395A"/>
        </w:rPr>
        <w:t>ber</w:t>
      </w:r>
      <w:r>
        <w:rPr>
          <w:color w:val="00395A"/>
          <w:spacing w:val="-11"/>
        </w:rPr>
        <w:t xml:space="preserve"> </w:t>
      </w:r>
      <w:r>
        <w:rPr>
          <w:color w:val="00395A"/>
        </w:rPr>
        <w:t>use</w:t>
      </w:r>
      <w:r>
        <w:rPr>
          <w:color w:val="00395A"/>
          <w:spacing w:val="-10"/>
        </w:rPr>
        <w:t xml:space="preserve"> </w:t>
      </w:r>
      <w:r>
        <w:rPr>
          <w:color w:val="00395A"/>
        </w:rPr>
        <w:t>his/her</w:t>
      </w:r>
      <w:r>
        <w:rPr>
          <w:color w:val="00395A"/>
          <w:spacing w:val="-11"/>
        </w:rPr>
        <w:t xml:space="preserve"> </w:t>
      </w:r>
      <w:r>
        <w:rPr>
          <w:color w:val="00395A"/>
        </w:rPr>
        <w:t>personal</w:t>
      </w:r>
      <w:r>
        <w:rPr>
          <w:color w:val="00395A"/>
          <w:spacing w:val="-10"/>
        </w:rPr>
        <w:t xml:space="preserve"> </w:t>
      </w:r>
      <w:r>
        <w:rPr>
          <w:color w:val="00395A"/>
        </w:rPr>
        <w:t>vehicle</w:t>
      </w:r>
      <w:r>
        <w:rPr>
          <w:color w:val="00395A"/>
          <w:spacing w:val="-10"/>
        </w:rPr>
        <w:t xml:space="preserve"> </w:t>
      </w:r>
      <w:r>
        <w:rPr>
          <w:color w:val="00395A"/>
        </w:rPr>
        <w:t>to t</w:t>
      </w:r>
      <w:r>
        <w:rPr>
          <w:color w:val="00395A"/>
        </w:rPr>
        <w:t>ransport a client.</w:t>
      </w:r>
    </w:p>
    <w:p w14:paraId="2E85DB48" w14:textId="77777777" w:rsidR="00B00EA7" w:rsidRDefault="00574B43">
      <w:pPr>
        <w:pStyle w:val="ListParagraph"/>
        <w:numPr>
          <w:ilvl w:val="0"/>
          <w:numId w:val="73"/>
        </w:numPr>
        <w:tabs>
          <w:tab w:val="left" w:pos="680"/>
          <w:tab w:val="left" w:pos="681"/>
        </w:tabs>
        <w:spacing w:line="279" w:lineRule="exact"/>
        <w:ind w:left="680" w:hanging="361"/>
        <w:rPr>
          <w:sz w:val="24"/>
        </w:rPr>
      </w:pPr>
      <w:r>
        <w:rPr>
          <w:color w:val="00395A"/>
          <w:sz w:val="24"/>
        </w:rPr>
        <w:t>Organization</w:t>
      </w:r>
      <w:r>
        <w:rPr>
          <w:color w:val="00395A"/>
          <w:spacing w:val="-15"/>
          <w:sz w:val="24"/>
        </w:rPr>
        <w:t xml:space="preserve"> </w:t>
      </w:r>
      <w:r>
        <w:rPr>
          <w:color w:val="00395A"/>
          <w:sz w:val="24"/>
        </w:rPr>
        <w:t>vehicles</w:t>
      </w:r>
      <w:r>
        <w:rPr>
          <w:color w:val="00395A"/>
          <w:spacing w:val="-14"/>
          <w:sz w:val="24"/>
        </w:rPr>
        <w:t xml:space="preserve"> </w:t>
      </w:r>
      <w:r>
        <w:rPr>
          <w:color w:val="00395A"/>
          <w:sz w:val="24"/>
        </w:rPr>
        <w:t>will</w:t>
      </w:r>
      <w:r>
        <w:rPr>
          <w:color w:val="00395A"/>
          <w:spacing w:val="-14"/>
          <w:sz w:val="24"/>
        </w:rPr>
        <w:t xml:space="preserve"> </w:t>
      </w:r>
      <w:r>
        <w:rPr>
          <w:color w:val="00395A"/>
          <w:sz w:val="24"/>
        </w:rPr>
        <w:t>be</w:t>
      </w:r>
      <w:r>
        <w:rPr>
          <w:color w:val="00395A"/>
          <w:spacing w:val="-14"/>
          <w:sz w:val="24"/>
        </w:rPr>
        <w:t xml:space="preserve"> </w:t>
      </w:r>
      <w:r>
        <w:rPr>
          <w:color w:val="00395A"/>
          <w:sz w:val="24"/>
        </w:rPr>
        <w:t>used</w:t>
      </w:r>
      <w:r>
        <w:rPr>
          <w:color w:val="00395A"/>
          <w:spacing w:val="-15"/>
          <w:sz w:val="24"/>
        </w:rPr>
        <w:t xml:space="preserve"> </w:t>
      </w:r>
      <w:r>
        <w:rPr>
          <w:color w:val="00395A"/>
          <w:sz w:val="24"/>
        </w:rPr>
        <w:t>only</w:t>
      </w:r>
      <w:r>
        <w:rPr>
          <w:color w:val="00395A"/>
          <w:spacing w:val="-13"/>
          <w:sz w:val="24"/>
        </w:rPr>
        <w:t xml:space="preserve"> </w:t>
      </w:r>
      <w:r>
        <w:rPr>
          <w:color w:val="00395A"/>
          <w:spacing w:val="-5"/>
          <w:sz w:val="24"/>
        </w:rPr>
        <w:t>to</w:t>
      </w:r>
    </w:p>
    <w:p w14:paraId="603A2CC6" w14:textId="77777777" w:rsidR="00B00EA7" w:rsidRDefault="00574B43">
      <w:pPr>
        <w:pStyle w:val="BodyText"/>
        <w:spacing w:before="11" w:line="249" w:lineRule="auto"/>
        <w:ind w:left="680" w:right="407"/>
      </w:pPr>
      <w:r>
        <w:rPr>
          <w:color w:val="00395A"/>
        </w:rPr>
        <w:t>carry</w:t>
      </w:r>
      <w:r>
        <w:rPr>
          <w:color w:val="00395A"/>
          <w:spacing w:val="-14"/>
        </w:rPr>
        <w:t xml:space="preserve"> </w:t>
      </w:r>
      <w:r>
        <w:rPr>
          <w:color w:val="00395A"/>
        </w:rPr>
        <w:t>out</w:t>
      </w:r>
      <w:r>
        <w:rPr>
          <w:color w:val="00395A"/>
          <w:spacing w:val="-14"/>
        </w:rPr>
        <w:t xml:space="preserve"> </w:t>
      </w:r>
      <w:r>
        <w:rPr>
          <w:color w:val="00395A"/>
        </w:rPr>
        <w:t>work-related</w:t>
      </w:r>
      <w:r>
        <w:rPr>
          <w:color w:val="00395A"/>
          <w:spacing w:val="-14"/>
        </w:rPr>
        <w:t xml:space="preserve"> </w:t>
      </w:r>
      <w:r>
        <w:rPr>
          <w:color w:val="00395A"/>
        </w:rPr>
        <w:t>duties.</w:t>
      </w:r>
      <w:r>
        <w:rPr>
          <w:color w:val="00395A"/>
          <w:spacing w:val="-14"/>
        </w:rPr>
        <w:t xml:space="preserve"> </w:t>
      </w:r>
      <w:r>
        <w:rPr>
          <w:color w:val="00395A"/>
        </w:rPr>
        <w:t>Vehicles</w:t>
      </w:r>
      <w:r>
        <w:rPr>
          <w:color w:val="00395A"/>
          <w:spacing w:val="-14"/>
        </w:rPr>
        <w:t xml:space="preserve"> </w:t>
      </w:r>
      <w:r>
        <w:rPr>
          <w:color w:val="00395A"/>
        </w:rPr>
        <w:t>are available</w:t>
      </w:r>
      <w:r>
        <w:rPr>
          <w:color w:val="00395A"/>
          <w:spacing w:val="-3"/>
        </w:rPr>
        <w:t xml:space="preserve"> </w:t>
      </w:r>
      <w:r>
        <w:rPr>
          <w:color w:val="00395A"/>
        </w:rPr>
        <w:t>primarily</w:t>
      </w:r>
      <w:r>
        <w:rPr>
          <w:color w:val="00395A"/>
          <w:spacing w:val="-3"/>
        </w:rPr>
        <w:t xml:space="preserve"> </w:t>
      </w:r>
      <w:r>
        <w:rPr>
          <w:color w:val="00395A"/>
        </w:rPr>
        <w:t>to</w:t>
      </w:r>
      <w:r>
        <w:rPr>
          <w:color w:val="00395A"/>
          <w:spacing w:val="-3"/>
        </w:rPr>
        <w:t xml:space="preserve"> </w:t>
      </w:r>
      <w:r>
        <w:rPr>
          <w:color w:val="00395A"/>
        </w:rPr>
        <w:t>facilitate</w:t>
      </w:r>
      <w:r>
        <w:rPr>
          <w:color w:val="00395A"/>
          <w:spacing w:val="-3"/>
        </w:rPr>
        <w:t xml:space="preserve"> </w:t>
      </w:r>
      <w:r>
        <w:rPr>
          <w:color w:val="00395A"/>
        </w:rPr>
        <w:t>the</w:t>
      </w:r>
      <w:r>
        <w:rPr>
          <w:color w:val="00395A"/>
          <w:spacing w:val="-3"/>
        </w:rPr>
        <w:t xml:space="preserve"> </w:t>
      </w:r>
      <w:r>
        <w:rPr>
          <w:color w:val="00395A"/>
        </w:rPr>
        <w:t>care</w:t>
      </w:r>
      <w:r>
        <w:rPr>
          <w:color w:val="00395A"/>
          <w:spacing w:val="-3"/>
        </w:rPr>
        <w:t xml:space="preserve"> </w:t>
      </w:r>
      <w:r>
        <w:rPr>
          <w:color w:val="00395A"/>
        </w:rPr>
        <w:t>of registered clients of [name of program].</w:t>
      </w:r>
    </w:p>
    <w:p w14:paraId="32D49D0B" w14:textId="77777777" w:rsidR="00B00EA7" w:rsidRDefault="00574B43">
      <w:pPr>
        <w:pStyle w:val="BodyText"/>
        <w:spacing w:before="3" w:line="249" w:lineRule="auto"/>
        <w:ind w:left="680" w:right="410"/>
      </w:pPr>
      <w:r>
        <w:rPr>
          <w:color w:val="00395A"/>
        </w:rPr>
        <w:t>However, it is recognized that the</w:t>
      </w:r>
      <w:r>
        <w:rPr>
          <w:color w:val="00395A"/>
          <w:spacing w:val="40"/>
        </w:rPr>
        <w:t xml:space="preserve"> </w:t>
      </w:r>
      <w:r>
        <w:rPr>
          <w:color w:val="00395A"/>
        </w:rPr>
        <w:t>transport</w:t>
      </w:r>
      <w:r>
        <w:rPr>
          <w:color w:val="00395A"/>
          <w:spacing w:val="-6"/>
        </w:rPr>
        <w:t xml:space="preserve"> </w:t>
      </w:r>
      <w:r>
        <w:rPr>
          <w:color w:val="00395A"/>
        </w:rPr>
        <w:t>of</w:t>
      </w:r>
      <w:r>
        <w:rPr>
          <w:color w:val="00395A"/>
          <w:spacing w:val="-6"/>
        </w:rPr>
        <w:t xml:space="preserve"> </w:t>
      </w:r>
      <w:r>
        <w:rPr>
          <w:color w:val="00395A"/>
        </w:rPr>
        <w:t>a</w:t>
      </w:r>
      <w:r>
        <w:rPr>
          <w:color w:val="00395A"/>
          <w:spacing w:val="-6"/>
        </w:rPr>
        <w:t xml:space="preserve"> </w:t>
      </w:r>
      <w:r>
        <w:rPr>
          <w:color w:val="00395A"/>
        </w:rPr>
        <w:t>client’s</w:t>
      </w:r>
      <w:r>
        <w:rPr>
          <w:color w:val="00395A"/>
          <w:spacing w:val="-6"/>
        </w:rPr>
        <w:t xml:space="preserve"> </w:t>
      </w:r>
      <w:r>
        <w:rPr>
          <w:color w:val="00395A"/>
        </w:rPr>
        <w:t>nonregistered</w:t>
      </w:r>
      <w:r>
        <w:rPr>
          <w:color w:val="00395A"/>
          <w:spacing w:val="-7"/>
        </w:rPr>
        <w:t xml:space="preserve"> </w:t>
      </w:r>
      <w:r>
        <w:rPr>
          <w:color w:val="00395A"/>
        </w:rPr>
        <w:t>signif­ icant others is indicated at times and that the organization’s ability to provide trans­ portation can also facilitate the process of engaging nonregistered individuals who mi</w:t>
      </w:r>
      <w:r>
        <w:rPr>
          <w:color w:val="00395A"/>
        </w:rPr>
        <w:t>ght</w:t>
      </w:r>
      <w:r>
        <w:rPr>
          <w:color w:val="00395A"/>
          <w:spacing w:val="-2"/>
        </w:rPr>
        <w:t xml:space="preserve"> </w:t>
      </w:r>
      <w:r>
        <w:rPr>
          <w:color w:val="00395A"/>
        </w:rPr>
        <w:t>otherwise</w:t>
      </w:r>
      <w:r>
        <w:rPr>
          <w:color w:val="00395A"/>
          <w:spacing w:val="-2"/>
        </w:rPr>
        <w:t xml:space="preserve"> </w:t>
      </w:r>
      <w:r>
        <w:rPr>
          <w:color w:val="00395A"/>
        </w:rPr>
        <w:t>be</w:t>
      </w:r>
      <w:r>
        <w:rPr>
          <w:color w:val="00395A"/>
          <w:spacing w:val="-2"/>
        </w:rPr>
        <w:t xml:space="preserve"> </w:t>
      </w:r>
      <w:r>
        <w:rPr>
          <w:color w:val="00395A"/>
        </w:rPr>
        <w:t>reluctant</w:t>
      </w:r>
      <w:r>
        <w:rPr>
          <w:color w:val="00395A"/>
          <w:spacing w:val="-2"/>
        </w:rPr>
        <w:t xml:space="preserve"> </w:t>
      </w:r>
      <w:r>
        <w:rPr>
          <w:color w:val="00395A"/>
        </w:rPr>
        <w:t>to</w:t>
      </w:r>
      <w:r>
        <w:rPr>
          <w:color w:val="00395A"/>
          <w:spacing w:val="-2"/>
        </w:rPr>
        <w:t xml:space="preserve"> </w:t>
      </w:r>
      <w:r>
        <w:rPr>
          <w:color w:val="00395A"/>
        </w:rPr>
        <w:t>accept</w:t>
      </w:r>
      <w:r>
        <w:rPr>
          <w:color w:val="00395A"/>
          <w:spacing w:val="-2"/>
        </w:rPr>
        <w:t xml:space="preserve"> </w:t>
      </w:r>
      <w:r>
        <w:rPr>
          <w:color w:val="00395A"/>
        </w:rPr>
        <w:t>ser­ vices.</w:t>
      </w:r>
      <w:r>
        <w:rPr>
          <w:color w:val="00395A"/>
          <w:spacing w:val="-3"/>
        </w:rPr>
        <w:t xml:space="preserve"> </w:t>
      </w:r>
      <w:r>
        <w:rPr>
          <w:color w:val="00395A"/>
        </w:rPr>
        <w:t>These</w:t>
      </w:r>
      <w:r>
        <w:rPr>
          <w:color w:val="00395A"/>
          <w:spacing w:val="-2"/>
        </w:rPr>
        <w:t xml:space="preserve"> </w:t>
      </w:r>
      <w:r>
        <w:rPr>
          <w:color w:val="00395A"/>
        </w:rPr>
        <w:t>circumstances</w:t>
      </w:r>
      <w:r>
        <w:rPr>
          <w:color w:val="00395A"/>
          <w:spacing w:val="-2"/>
        </w:rPr>
        <w:t xml:space="preserve"> </w:t>
      </w:r>
      <w:r>
        <w:rPr>
          <w:color w:val="00395A"/>
        </w:rPr>
        <w:t>will</w:t>
      </w:r>
      <w:r>
        <w:rPr>
          <w:color w:val="00395A"/>
          <w:spacing w:val="-2"/>
        </w:rPr>
        <w:t xml:space="preserve"> </w:t>
      </w:r>
      <w:r>
        <w:rPr>
          <w:color w:val="00395A"/>
        </w:rPr>
        <w:t>be</w:t>
      </w:r>
      <w:r>
        <w:rPr>
          <w:color w:val="00395A"/>
          <w:spacing w:val="-2"/>
        </w:rPr>
        <w:t xml:space="preserve"> </w:t>
      </w:r>
      <w:r>
        <w:rPr>
          <w:color w:val="00395A"/>
        </w:rPr>
        <w:t>viewed as exceptions and will be discussed and approved</w:t>
      </w:r>
      <w:r>
        <w:rPr>
          <w:color w:val="00395A"/>
          <w:spacing w:val="-1"/>
        </w:rPr>
        <w:t xml:space="preserve"> </w:t>
      </w:r>
      <w:r>
        <w:rPr>
          <w:color w:val="00395A"/>
        </w:rPr>
        <w:t>by the relevant team leader,</w:t>
      </w:r>
      <w:r>
        <w:rPr>
          <w:color w:val="00395A"/>
          <w:spacing w:val="-1"/>
        </w:rPr>
        <w:t xml:space="preserve"> </w:t>
      </w:r>
      <w:r>
        <w:rPr>
          <w:color w:val="00395A"/>
        </w:rPr>
        <w:t xml:space="preserve">pro­ gram leader, project director, or his/her </w:t>
      </w:r>
      <w:r>
        <w:rPr>
          <w:color w:val="00395A"/>
          <w:spacing w:val="-2"/>
        </w:rPr>
        <w:t>designee.</w:t>
      </w:r>
    </w:p>
    <w:p w14:paraId="2199852A" w14:textId="77777777" w:rsidR="00B00EA7" w:rsidRDefault="00574B43">
      <w:pPr>
        <w:pStyle w:val="ListParagraph"/>
        <w:numPr>
          <w:ilvl w:val="0"/>
          <w:numId w:val="73"/>
        </w:numPr>
        <w:tabs>
          <w:tab w:val="left" w:pos="680"/>
          <w:tab w:val="left" w:pos="681"/>
        </w:tabs>
        <w:spacing w:line="249" w:lineRule="auto"/>
        <w:ind w:left="680" w:right="385"/>
        <w:rPr>
          <w:sz w:val="24"/>
        </w:rPr>
      </w:pPr>
      <w:r>
        <w:rPr>
          <w:color w:val="00395A"/>
          <w:sz w:val="24"/>
        </w:rPr>
        <w:t>The provision of transportation to clients and their significant others will be regard­ ed</w:t>
      </w:r>
      <w:r>
        <w:rPr>
          <w:color w:val="00395A"/>
          <w:spacing w:val="-3"/>
          <w:sz w:val="24"/>
        </w:rPr>
        <w:t xml:space="preserve"> </w:t>
      </w:r>
      <w:r>
        <w:rPr>
          <w:color w:val="00395A"/>
          <w:sz w:val="24"/>
        </w:rPr>
        <w:t>as</w:t>
      </w:r>
      <w:r>
        <w:rPr>
          <w:color w:val="00395A"/>
          <w:spacing w:val="-2"/>
          <w:sz w:val="24"/>
        </w:rPr>
        <w:t xml:space="preserve"> </w:t>
      </w:r>
      <w:r>
        <w:rPr>
          <w:color w:val="00395A"/>
          <w:sz w:val="24"/>
        </w:rPr>
        <w:t>a</w:t>
      </w:r>
      <w:r>
        <w:rPr>
          <w:color w:val="00395A"/>
          <w:spacing w:val="-2"/>
          <w:sz w:val="24"/>
        </w:rPr>
        <w:t xml:space="preserve"> </w:t>
      </w:r>
      <w:r>
        <w:rPr>
          <w:color w:val="00395A"/>
          <w:sz w:val="24"/>
        </w:rPr>
        <w:t>service,</w:t>
      </w:r>
      <w:r>
        <w:rPr>
          <w:color w:val="00395A"/>
          <w:spacing w:val="-3"/>
          <w:sz w:val="24"/>
        </w:rPr>
        <w:t xml:space="preserve"> </w:t>
      </w:r>
      <w:r>
        <w:rPr>
          <w:color w:val="00395A"/>
          <w:sz w:val="24"/>
        </w:rPr>
        <w:t>and</w:t>
      </w:r>
      <w:r>
        <w:rPr>
          <w:color w:val="00395A"/>
          <w:spacing w:val="-3"/>
          <w:sz w:val="24"/>
        </w:rPr>
        <w:t xml:space="preserve"> </w:t>
      </w:r>
      <w:r>
        <w:rPr>
          <w:color w:val="00395A"/>
          <w:sz w:val="24"/>
        </w:rPr>
        <w:t>the</w:t>
      </w:r>
      <w:r>
        <w:rPr>
          <w:color w:val="00395A"/>
          <w:spacing w:val="-2"/>
          <w:sz w:val="24"/>
        </w:rPr>
        <w:t xml:space="preserve"> </w:t>
      </w:r>
      <w:r>
        <w:rPr>
          <w:color w:val="00395A"/>
          <w:sz w:val="24"/>
        </w:rPr>
        <w:t>staff</w:t>
      </w:r>
      <w:r>
        <w:rPr>
          <w:color w:val="00395A"/>
          <w:spacing w:val="-2"/>
          <w:sz w:val="24"/>
        </w:rPr>
        <w:t xml:space="preserve"> </w:t>
      </w:r>
      <w:r>
        <w:rPr>
          <w:color w:val="00395A"/>
          <w:sz w:val="24"/>
        </w:rPr>
        <w:t>members</w:t>
      </w:r>
      <w:r>
        <w:rPr>
          <w:color w:val="00395A"/>
          <w:spacing w:val="-2"/>
          <w:sz w:val="24"/>
        </w:rPr>
        <w:t xml:space="preserve"> </w:t>
      </w:r>
      <w:r>
        <w:rPr>
          <w:color w:val="00395A"/>
          <w:sz w:val="24"/>
        </w:rPr>
        <w:t>who transport</w:t>
      </w:r>
      <w:r>
        <w:rPr>
          <w:color w:val="00395A"/>
          <w:spacing w:val="-15"/>
          <w:sz w:val="24"/>
        </w:rPr>
        <w:t xml:space="preserve"> </w:t>
      </w:r>
      <w:r>
        <w:rPr>
          <w:color w:val="00395A"/>
          <w:sz w:val="24"/>
        </w:rPr>
        <w:t>these</w:t>
      </w:r>
      <w:r>
        <w:rPr>
          <w:color w:val="00395A"/>
          <w:spacing w:val="-15"/>
          <w:sz w:val="24"/>
        </w:rPr>
        <w:t xml:space="preserve"> </w:t>
      </w:r>
      <w:r>
        <w:rPr>
          <w:color w:val="00395A"/>
          <w:sz w:val="24"/>
        </w:rPr>
        <w:t>individuals</w:t>
      </w:r>
      <w:r>
        <w:rPr>
          <w:color w:val="00395A"/>
          <w:spacing w:val="-15"/>
          <w:sz w:val="24"/>
        </w:rPr>
        <w:t xml:space="preserve"> </w:t>
      </w:r>
      <w:r>
        <w:rPr>
          <w:color w:val="00395A"/>
          <w:sz w:val="24"/>
        </w:rPr>
        <w:t>will</w:t>
      </w:r>
      <w:r>
        <w:rPr>
          <w:color w:val="00395A"/>
          <w:spacing w:val="-15"/>
          <w:sz w:val="24"/>
        </w:rPr>
        <w:t xml:space="preserve"> </w:t>
      </w:r>
      <w:r>
        <w:rPr>
          <w:color w:val="00395A"/>
          <w:sz w:val="24"/>
        </w:rPr>
        <w:t>be</w:t>
      </w:r>
      <w:r>
        <w:rPr>
          <w:color w:val="00395A"/>
          <w:spacing w:val="-15"/>
          <w:sz w:val="24"/>
        </w:rPr>
        <w:t xml:space="preserve"> </w:t>
      </w:r>
      <w:r>
        <w:rPr>
          <w:color w:val="00395A"/>
          <w:sz w:val="24"/>
        </w:rPr>
        <w:t>expected to maintain the same professional stand­ ards of practice that guide the provisi</w:t>
      </w:r>
      <w:r>
        <w:rPr>
          <w:color w:val="00395A"/>
          <w:sz w:val="24"/>
        </w:rPr>
        <w:t>on of all clinical services at [name of program]. Clients’</w:t>
      </w:r>
      <w:r>
        <w:rPr>
          <w:color w:val="00395A"/>
          <w:spacing w:val="-4"/>
          <w:sz w:val="24"/>
        </w:rPr>
        <w:t xml:space="preserve"> </w:t>
      </w:r>
      <w:r>
        <w:rPr>
          <w:color w:val="00395A"/>
          <w:sz w:val="24"/>
        </w:rPr>
        <w:t>rights</w:t>
      </w:r>
      <w:r>
        <w:rPr>
          <w:color w:val="00395A"/>
          <w:spacing w:val="-4"/>
          <w:sz w:val="24"/>
        </w:rPr>
        <w:t xml:space="preserve"> </w:t>
      </w:r>
      <w:r>
        <w:rPr>
          <w:color w:val="00395A"/>
          <w:sz w:val="24"/>
        </w:rPr>
        <w:t>to</w:t>
      </w:r>
      <w:r>
        <w:rPr>
          <w:color w:val="00395A"/>
          <w:spacing w:val="-4"/>
          <w:sz w:val="24"/>
        </w:rPr>
        <w:t xml:space="preserve"> </w:t>
      </w:r>
      <w:r>
        <w:rPr>
          <w:color w:val="00395A"/>
          <w:sz w:val="24"/>
        </w:rPr>
        <w:t>safety</w:t>
      </w:r>
      <w:r>
        <w:rPr>
          <w:color w:val="00395A"/>
          <w:spacing w:val="-4"/>
          <w:sz w:val="24"/>
        </w:rPr>
        <w:t xml:space="preserve"> </w:t>
      </w:r>
      <w:r>
        <w:rPr>
          <w:color w:val="00395A"/>
          <w:sz w:val="24"/>
        </w:rPr>
        <w:t>and</w:t>
      </w:r>
      <w:r>
        <w:rPr>
          <w:color w:val="00395A"/>
          <w:spacing w:val="-5"/>
          <w:sz w:val="24"/>
        </w:rPr>
        <w:t xml:space="preserve"> </w:t>
      </w:r>
      <w:r>
        <w:rPr>
          <w:color w:val="00395A"/>
          <w:sz w:val="24"/>
        </w:rPr>
        <w:t>confidentiality will therefore be respected and protected</w:t>
      </w:r>
      <w:r>
        <w:rPr>
          <w:color w:val="00395A"/>
          <w:spacing w:val="40"/>
          <w:sz w:val="24"/>
        </w:rPr>
        <w:t xml:space="preserve"> </w:t>
      </w:r>
      <w:r>
        <w:rPr>
          <w:color w:val="00395A"/>
          <w:sz w:val="24"/>
        </w:rPr>
        <w:t>at all times.</w:t>
      </w:r>
    </w:p>
    <w:p w14:paraId="199671C1" w14:textId="77777777" w:rsidR="00B00EA7" w:rsidRDefault="00574B43">
      <w:pPr>
        <w:pStyle w:val="ListParagraph"/>
        <w:numPr>
          <w:ilvl w:val="0"/>
          <w:numId w:val="73"/>
        </w:numPr>
        <w:tabs>
          <w:tab w:val="left" w:pos="680"/>
          <w:tab w:val="left" w:pos="681"/>
        </w:tabs>
        <w:spacing w:line="249" w:lineRule="auto"/>
        <w:ind w:left="680" w:right="518"/>
        <w:rPr>
          <w:sz w:val="24"/>
        </w:rPr>
      </w:pPr>
      <w:r>
        <w:rPr>
          <w:color w:val="00395A"/>
          <w:sz w:val="24"/>
        </w:rPr>
        <w:t>Staff</w:t>
      </w:r>
      <w:r>
        <w:rPr>
          <w:color w:val="00395A"/>
          <w:spacing w:val="-15"/>
          <w:sz w:val="24"/>
        </w:rPr>
        <w:t xml:space="preserve"> </w:t>
      </w:r>
      <w:r>
        <w:rPr>
          <w:color w:val="00395A"/>
          <w:sz w:val="24"/>
        </w:rPr>
        <w:t>persons</w:t>
      </w:r>
      <w:r>
        <w:rPr>
          <w:color w:val="00395A"/>
          <w:spacing w:val="-15"/>
          <w:sz w:val="24"/>
        </w:rPr>
        <w:t xml:space="preserve"> </w:t>
      </w:r>
      <w:r>
        <w:rPr>
          <w:color w:val="00395A"/>
          <w:sz w:val="24"/>
        </w:rPr>
        <w:t>will</w:t>
      </w:r>
      <w:r>
        <w:rPr>
          <w:color w:val="00395A"/>
          <w:spacing w:val="-15"/>
          <w:sz w:val="24"/>
        </w:rPr>
        <w:t xml:space="preserve"> </w:t>
      </w:r>
      <w:r>
        <w:rPr>
          <w:color w:val="00395A"/>
          <w:sz w:val="24"/>
        </w:rPr>
        <w:t>carry</w:t>
      </w:r>
      <w:r>
        <w:rPr>
          <w:color w:val="00395A"/>
          <w:spacing w:val="-15"/>
          <w:sz w:val="24"/>
        </w:rPr>
        <w:t xml:space="preserve"> </w:t>
      </w:r>
      <w:r>
        <w:rPr>
          <w:color w:val="00395A"/>
          <w:sz w:val="24"/>
        </w:rPr>
        <w:t>an</w:t>
      </w:r>
      <w:r>
        <w:rPr>
          <w:color w:val="00395A"/>
          <w:spacing w:val="-15"/>
          <w:sz w:val="24"/>
        </w:rPr>
        <w:t xml:space="preserve"> </w:t>
      </w:r>
      <w:r>
        <w:rPr>
          <w:color w:val="00395A"/>
          <w:sz w:val="24"/>
        </w:rPr>
        <w:t>activated</w:t>
      </w:r>
      <w:r>
        <w:rPr>
          <w:color w:val="00395A"/>
          <w:spacing w:val="-15"/>
          <w:sz w:val="24"/>
        </w:rPr>
        <w:t xml:space="preserve"> </w:t>
      </w:r>
      <w:r>
        <w:rPr>
          <w:color w:val="00395A"/>
          <w:sz w:val="24"/>
        </w:rPr>
        <w:t>cellu­ lar phone when transporting clients.</w:t>
      </w:r>
    </w:p>
    <w:p w14:paraId="3B96B641" w14:textId="77777777" w:rsidR="00B00EA7" w:rsidRDefault="00574B43">
      <w:pPr>
        <w:pStyle w:val="ListParagraph"/>
        <w:numPr>
          <w:ilvl w:val="0"/>
          <w:numId w:val="73"/>
        </w:numPr>
        <w:tabs>
          <w:tab w:val="left" w:pos="680"/>
          <w:tab w:val="left" w:pos="681"/>
        </w:tabs>
        <w:spacing w:line="277" w:lineRule="exact"/>
        <w:ind w:left="680" w:hanging="361"/>
        <w:rPr>
          <w:sz w:val="24"/>
        </w:rPr>
      </w:pPr>
      <w:r>
        <w:rPr>
          <w:color w:val="00395A"/>
          <w:sz w:val="24"/>
        </w:rPr>
        <w:t>Organization</w:t>
      </w:r>
      <w:r>
        <w:rPr>
          <w:color w:val="00395A"/>
          <w:spacing w:val="-12"/>
          <w:sz w:val="24"/>
        </w:rPr>
        <w:t xml:space="preserve"> </w:t>
      </w:r>
      <w:r>
        <w:rPr>
          <w:color w:val="00395A"/>
          <w:sz w:val="24"/>
        </w:rPr>
        <w:t>vehicles</w:t>
      </w:r>
      <w:r>
        <w:rPr>
          <w:color w:val="00395A"/>
          <w:spacing w:val="-11"/>
          <w:sz w:val="24"/>
        </w:rPr>
        <w:t xml:space="preserve"> </w:t>
      </w:r>
      <w:r>
        <w:rPr>
          <w:color w:val="00395A"/>
          <w:sz w:val="24"/>
        </w:rPr>
        <w:t>used</w:t>
      </w:r>
      <w:r>
        <w:rPr>
          <w:color w:val="00395A"/>
          <w:spacing w:val="-12"/>
          <w:sz w:val="24"/>
        </w:rPr>
        <w:t xml:space="preserve"> </w:t>
      </w:r>
      <w:r>
        <w:rPr>
          <w:color w:val="00395A"/>
          <w:sz w:val="24"/>
        </w:rPr>
        <w:t>for</w:t>
      </w:r>
      <w:r>
        <w:rPr>
          <w:color w:val="00395A"/>
          <w:spacing w:val="-12"/>
          <w:sz w:val="24"/>
        </w:rPr>
        <w:t xml:space="preserve"> </w:t>
      </w:r>
      <w:r>
        <w:rPr>
          <w:color w:val="00395A"/>
          <w:spacing w:val="-2"/>
          <w:sz w:val="24"/>
        </w:rPr>
        <w:t>client</w:t>
      </w:r>
    </w:p>
    <w:p w14:paraId="1FDABDD9" w14:textId="77777777" w:rsidR="00B00EA7" w:rsidRDefault="00574B43">
      <w:pPr>
        <w:pStyle w:val="BodyText"/>
        <w:spacing w:line="249" w:lineRule="auto"/>
        <w:ind w:left="680" w:right="407"/>
      </w:pPr>
      <w:r>
        <w:rPr>
          <w:color w:val="00395A"/>
        </w:rPr>
        <w:t>transport will be equipped with the fol­ lowing</w:t>
      </w:r>
      <w:r>
        <w:rPr>
          <w:color w:val="00395A"/>
          <w:spacing w:val="-15"/>
        </w:rPr>
        <w:t xml:space="preserve"> </w:t>
      </w:r>
      <w:r>
        <w:rPr>
          <w:color w:val="00395A"/>
        </w:rPr>
        <w:t>items</w:t>
      </w:r>
      <w:r>
        <w:rPr>
          <w:color w:val="00395A"/>
          <w:spacing w:val="-15"/>
        </w:rPr>
        <w:t xml:space="preserve"> </w:t>
      </w:r>
      <w:r>
        <w:rPr>
          <w:color w:val="00395A"/>
        </w:rPr>
        <w:t>for</w:t>
      </w:r>
      <w:r>
        <w:rPr>
          <w:color w:val="00395A"/>
          <w:spacing w:val="-15"/>
        </w:rPr>
        <w:t xml:space="preserve"> </w:t>
      </w:r>
      <w:r>
        <w:rPr>
          <w:color w:val="00395A"/>
        </w:rPr>
        <w:t>emergencies</w:t>
      </w:r>
      <w:r>
        <w:rPr>
          <w:color w:val="00395A"/>
          <w:spacing w:val="-15"/>
        </w:rPr>
        <w:t xml:space="preserve"> </w:t>
      </w:r>
      <w:r>
        <w:rPr>
          <w:color w:val="00395A"/>
        </w:rPr>
        <w:t>(e.g.,</w:t>
      </w:r>
      <w:r>
        <w:rPr>
          <w:color w:val="00395A"/>
          <w:spacing w:val="-15"/>
        </w:rPr>
        <w:t xml:space="preserve"> </w:t>
      </w:r>
      <w:r>
        <w:rPr>
          <w:color w:val="00395A"/>
        </w:rPr>
        <w:t>acci­ dental injuries, inclement weather):</w:t>
      </w:r>
    </w:p>
    <w:p w14:paraId="25B1E654" w14:textId="77777777" w:rsidR="00B00EA7" w:rsidRDefault="00574B43">
      <w:pPr>
        <w:pStyle w:val="ListParagraph"/>
        <w:numPr>
          <w:ilvl w:val="0"/>
          <w:numId w:val="8"/>
        </w:numPr>
        <w:tabs>
          <w:tab w:val="left" w:pos="1040"/>
          <w:tab w:val="left" w:pos="1041"/>
        </w:tabs>
        <w:ind w:left="1040" w:hanging="361"/>
        <w:rPr>
          <w:sz w:val="24"/>
        </w:rPr>
      </w:pPr>
      <w:r>
        <w:rPr>
          <w:color w:val="00395A"/>
          <w:sz w:val="24"/>
        </w:rPr>
        <w:t>An</w:t>
      </w:r>
      <w:r>
        <w:rPr>
          <w:color w:val="00395A"/>
          <w:spacing w:val="-5"/>
          <w:sz w:val="24"/>
        </w:rPr>
        <w:t xml:space="preserve"> </w:t>
      </w:r>
      <w:r>
        <w:rPr>
          <w:color w:val="00395A"/>
          <w:sz w:val="24"/>
        </w:rPr>
        <w:t>operable</w:t>
      </w:r>
      <w:r>
        <w:rPr>
          <w:color w:val="00395A"/>
          <w:spacing w:val="-4"/>
          <w:sz w:val="24"/>
        </w:rPr>
        <w:t xml:space="preserve"> </w:t>
      </w:r>
      <w:r>
        <w:rPr>
          <w:color w:val="00395A"/>
          <w:spacing w:val="-2"/>
          <w:sz w:val="24"/>
        </w:rPr>
        <w:t>flashlight</w:t>
      </w:r>
    </w:p>
    <w:p w14:paraId="34DDFCB5" w14:textId="77777777" w:rsidR="00B00EA7" w:rsidRDefault="00574B43">
      <w:pPr>
        <w:pStyle w:val="ListParagraph"/>
        <w:numPr>
          <w:ilvl w:val="0"/>
          <w:numId w:val="8"/>
        </w:numPr>
        <w:tabs>
          <w:tab w:val="left" w:pos="1040"/>
          <w:tab w:val="left" w:pos="1041"/>
        </w:tabs>
        <w:spacing w:before="12"/>
        <w:ind w:left="1040" w:hanging="361"/>
        <w:rPr>
          <w:sz w:val="24"/>
        </w:rPr>
      </w:pPr>
      <w:r>
        <w:rPr>
          <w:color w:val="00395A"/>
          <w:sz w:val="24"/>
        </w:rPr>
        <w:t>Snow</w:t>
      </w:r>
      <w:r>
        <w:rPr>
          <w:color w:val="00395A"/>
          <w:spacing w:val="-6"/>
          <w:sz w:val="24"/>
        </w:rPr>
        <w:t xml:space="preserve"> </w:t>
      </w:r>
      <w:r>
        <w:rPr>
          <w:color w:val="00395A"/>
          <w:spacing w:val="-2"/>
          <w:sz w:val="24"/>
        </w:rPr>
        <w:t>scraper</w:t>
      </w:r>
    </w:p>
    <w:p w14:paraId="43347D93" w14:textId="77777777" w:rsidR="00B00EA7" w:rsidRDefault="00574B43">
      <w:pPr>
        <w:pStyle w:val="ListParagraph"/>
        <w:numPr>
          <w:ilvl w:val="0"/>
          <w:numId w:val="8"/>
        </w:numPr>
        <w:tabs>
          <w:tab w:val="left" w:pos="1040"/>
          <w:tab w:val="left" w:pos="1041"/>
        </w:tabs>
        <w:spacing w:before="12"/>
        <w:ind w:left="1040" w:hanging="361"/>
        <w:rPr>
          <w:sz w:val="24"/>
        </w:rPr>
      </w:pPr>
      <w:r>
        <w:rPr>
          <w:color w:val="00395A"/>
          <w:sz w:val="24"/>
        </w:rPr>
        <w:t>Personal</w:t>
      </w:r>
      <w:r>
        <w:rPr>
          <w:color w:val="00395A"/>
          <w:spacing w:val="-7"/>
          <w:sz w:val="24"/>
        </w:rPr>
        <w:t xml:space="preserve"> </w:t>
      </w:r>
      <w:r>
        <w:rPr>
          <w:color w:val="00395A"/>
          <w:sz w:val="24"/>
        </w:rPr>
        <w:t>protection</w:t>
      </w:r>
      <w:r>
        <w:rPr>
          <w:color w:val="00395A"/>
          <w:spacing w:val="-8"/>
          <w:sz w:val="24"/>
        </w:rPr>
        <w:t xml:space="preserve"> </w:t>
      </w:r>
      <w:r>
        <w:rPr>
          <w:color w:val="00395A"/>
          <w:spacing w:val="-2"/>
          <w:sz w:val="24"/>
        </w:rPr>
        <w:t>gloves</w:t>
      </w:r>
    </w:p>
    <w:p w14:paraId="4FC257BA" w14:textId="77777777" w:rsidR="00B00EA7" w:rsidRDefault="00574B43">
      <w:pPr>
        <w:pStyle w:val="ListParagraph"/>
        <w:numPr>
          <w:ilvl w:val="0"/>
          <w:numId w:val="8"/>
        </w:numPr>
        <w:tabs>
          <w:tab w:val="left" w:pos="1040"/>
          <w:tab w:val="left" w:pos="1041"/>
        </w:tabs>
        <w:spacing w:before="12"/>
        <w:ind w:left="1040" w:hanging="361"/>
        <w:rPr>
          <w:sz w:val="24"/>
        </w:rPr>
      </w:pPr>
      <w:r>
        <w:rPr>
          <w:color w:val="00395A"/>
          <w:sz w:val="24"/>
        </w:rPr>
        <w:t>First-aid</w:t>
      </w:r>
      <w:r>
        <w:rPr>
          <w:color w:val="00395A"/>
          <w:spacing w:val="23"/>
          <w:sz w:val="24"/>
        </w:rPr>
        <w:t xml:space="preserve"> </w:t>
      </w:r>
      <w:r>
        <w:rPr>
          <w:color w:val="00395A"/>
          <w:spacing w:val="-5"/>
          <w:sz w:val="24"/>
        </w:rPr>
        <w:t>kit</w:t>
      </w:r>
    </w:p>
    <w:p w14:paraId="6DAC66EA" w14:textId="77777777" w:rsidR="00B00EA7" w:rsidRDefault="00574B43">
      <w:pPr>
        <w:pStyle w:val="ListParagraph"/>
        <w:numPr>
          <w:ilvl w:val="0"/>
          <w:numId w:val="8"/>
        </w:numPr>
        <w:tabs>
          <w:tab w:val="left" w:pos="1040"/>
          <w:tab w:val="left" w:pos="1041"/>
        </w:tabs>
        <w:spacing w:before="12"/>
        <w:ind w:left="1040" w:hanging="361"/>
        <w:rPr>
          <w:sz w:val="24"/>
        </w:rPr>
      </w:pPr>
      <w:r>
        <w:rPr>
          <w:color w:val="00395A"/>
          <w:sz w:val="24"/>
        </w:rPr>
        <w:t>List</w:t>
      </w:r>
      <w:r>
        <w:rPr>
          <w:color w:val="00395A"/>
          <w:spacing w:val="-5"/>
          <w:sz w:val="24"/>
        </w:rPr>
        <w:t xml:space="preserve"> </w:t>
      </w:r>
      <w:r>
        <w:rPr>
          <w:color w:val="00395A"/>
          <w:sz w:val="24"/>
        </w:rPr>
        <w:t>of</w:t>
      </w:r>
      <w:r>
        <w:rPr>
          <w:color w:val="00395A"/>
          <w:spacing w:val="-4"/>
          <w:sz w:val="24"/>
        </w:rPr>
        <w:t xml:space="preserve"> </w:t>
      </w:r>
      <w:r>
        <w:rPr>
          <w:color w:val="00395A"/>
          <w:sz w:val="24"/>
        </w:rPr>
        <w:t>emergency</w:t>
      </w:r>
      <w:r>
        <w:rPr>
          <w:color w:val="00395A"/>
          <w:spacing w:val="-4"/>
          <w:sz w:val="24"/>
        </w:rPr>
        <w:t xml:space="preserve"> </w:t>
      </w:r>
      <w:r>
        <w:rPr>
          <w:color w:val="00395A"/>
          <w:sz w:val="24"/>
        </w:rPr>
        <w:t>phone</w:t>
      </w:r>
      <w:r>
        <w:rPr>
          <w:color w:val="00395A"/>
          <w:spacing w:val="-5"/>
          <w:sz w:val="24"/>
        </w:rPr>
        <w:t xml:space="preserve"> </w:t>
      </w:r>
      <w:r>
        <w:rPr>
          <w:color w:val="00395A"/>
          <w:spacing w:val="-2"/>
          <w:sz w:val="24"/>
        </w:rPr>
        <w:t>numbers</w:t>
      </w:r>
    </w:p>
    <w:p w14:paraId="09F511E0" w14:textId="77777777" w:rsidR="00B00EA7" w:rsidRDefault="00B00EA7">
      <w:pPr>
        <w:rPr>
          <w:sz w:val="24"/>
        </w:rPr>
        <w:sectPr w:rsidR="00B00EA7">
          <w:pgSz w:w="12240" w:h="15840"/>
          <w:pgMar w:top="1280" w:right="1060" w:bottom="1100" w:left="720" w:header="720" w:footer="902" w:gutter="0"/>
          <w:cols w:num="2" w:space="720" w:equalWidth="0">
            <w:col w:w="5220" w:space="40"/>
            <w:col w:w="5200"/>
          </w:cols>
        </w:sectPr>
      </w:pPr>
    </w:p>
    <w:p w14:paraId="19BB8363" w14:textId="77777777" w:rsidR="00B00EA7" w:rsidRDefault="00574B43">
      <w:pPr>
        <w:pStyle w:val="ListParagraph"/>
        <w:numPr>
          <w:ilvl w:val="1"/>
          <w:numId w:val="8"/>
        </w:numPr>
        <w:tabs>
          <w:tab w:val="left" w:pos="1439"/>
          <w:tab w:val="left" w:pos="1440"/>
        </w:tabs>
        <w:spacing w:before="111" w:line="249" w:lineRule="auto"/>
        <w:ind w:left="1439" w:right="220"/>
        <w:rPr>
          <w:sz w:val="24"/>
        </w:rPr>
      </w:pPr>
      <w:r>
        <w:rPr>
          <w:color w:val="00395A"/>
          <w:sz w:val="24"/>
        </w:rPr>
        <w:t>Information</w:t>
      </w:r>
      <w:r>
        <w:rPr>
          <w:color w:val="00395A"/>
          <w:spacing w:val="-7"/>
          <w:sz w:val="24"/>
        </w:rPr>
        <w:t xml:space="preserve"> </w:t>
      </w:r>
      <w:r>
        <w:rPr>
          <w:color w:val="00395A"/>
          <w:sz w:val="24"/>
        </w:rPr>
        <w:t>regarding</w:t>
      </w:r>
      <w:r>
        <w:rPr>
          <w:color w:val="00395A"/>
          <w:spacing w:val="-5"/>
          <w:sz w:val="24"/>
        </w:rPr>
        <w:t xml:space="preserve"> </w:t>
      </w:r>
      <w:r>
        <w:rPr>
          <w:color w:val="00395A"/>
          <w:sz w:val="24"/>
        </w:rPr>
        <w:t>vehicle</w:t>
      </w:r>
      <w:r>
        <w:rPr>
          <w:color w:val="00395A"/>
          <w:spacing w:val="-6"/>
          <w:sz w:val="24"/>
        </w:rPr>
        <w:t xml:space="preserve"> </w:t>
      </w:r>
      <w:r>
        <w:rPr>
          <w:color w:val="00395A"/>
          <w:sz w:val="24"/>
        </w:rPr>
        <w:t>insur­ ance coverage</w:t>
      </w:r>
    </w:p>
    <w:p w14:paraId="49AC2B9B" w14:textId="77777777" w:rsidR="00B00EA7" w:rsidRDefault="00574B43">
      <w:pPr>
        <w:pStyle w:val="ListParagraph"/>
        <w:numPr>
          <w:ilvl w:val="1"/>
          <w:numId w:val="8"/>
        </w:numPr>
        <w:tabs>
          <w:tab w:val="left" w:pos="1439"/>
          <w:tab w:val="left" w:pos="1440"/>
        </w:tabs>
        <w:spacing w:before="2" w:line="273" w:lineRule="exact"/>
        <w:ind w:hanging="361"/>
        <w:rPr>
          <w:sz w:val="24"/>
        </w:rPr>
      </w:pPr>
      <w:r>
        <w:rPr>
          <w:color w:val="00395A"/>
          <w:w w:val="95"/>
          <w:sz w:val="24"/>
        </w:rPr>
        <w:t>Reflective</w:t>
      </w:r>
      <w:r>
        <w:rPr>
          <w:color w:val="00395A"/>
          <w:spacing w:val="1"/>
          <w:sz w:val="24"/>
        </w:rPr>
        <w:t xml:space="preserve"> </w:t>
      </w:r>
      <w:r>
        <w:rPr>
          <w:color w:val="00395A"/>
          <w:w w:val="95"/>
          <w:sz w:val="24"/>
        </w:rPr>
        <w:t>safety</w:t>
      </w:r>
      <w:r>
        <w:rPr>
          <w:color w:val="00395A"/>
          <w:spacing w:val="1"/>
          <w:sz w:val="24"/>
        </w:rPr>
        <w:t xml:space="preserve"> </w:t>
      </w:r>
      <w:r>
        <w:rPr>
          <w:color w:val="00395A"/>
          <w:spacing w:val="-2"/>
          <w:w w:val="95"/>
          <w:sz w:val="24"/>
        </w:rPr>
        <w:t>triangles</w:t>
      </w:r>
    </w:p>
    <w:p w14:paraId="6D11AD73" w14:textId="77777777" w:rsidR="00B00EA7" w:rsidRDefault="00574B43">
      <w:pPr>
        <w:pStyle w:val="ListParagraph"/>
        <w:numPr>
          <w:ilvl w:val="1"/>
          <w:numId w:val="73"/>
        </w:numPr>
        <w:tabs>
          <w:tab w:val="left" w:pos="1079"/>
          <w:tab w:val="left" w:pos="1080"/>
        </w:tabs>
        <w:spacing w:line="249" w:lineRule="auto"/>
        <w:ind w:left="1079" w:right="56"/>
        <w:rPr>
          <w:sz w:val="24"/>
        </w:rPr>
      </w:pPr>
      <w:r>
        <w:rPr>
          <w:color w:val="00395A"/>
          <w:sz w:val="24"/>
        </w:rPr>
        <w:t>Staff</w:t>
      </w:r>
      <w:r>
        <w:rPr>
          <w:color w:val="00395A"/>
          <w:spacing w:val="-9"/>
          <w:sz w:val="24"/>
        </w:rPr>
        <w:t xml:space="preserve"> </w:t>
      </w:r>
      <w:r>
        <w:rPr>
          <w:color w:val="00395A"/>
          <w:sz w:val="24"/>
        </w:rPr>
        <w:t>will</w:t>
      </w:r>
      <w:r>
        <w:rPr>
          <w:color w:val="00395A"/>
          <w:spacing w:val="-9"/>
          <w:sz w:val="24"/>
        </w:rPr>
        <w:t xml:space="preserve"> </w:t>
      </w:r>
      <w:r>
        <w:rPr>
          <w:color w:val="00395A"/>
          <w:sz w:val="24"/>
        </w:rPr>
        <w:t>make</w:t>
      </w:r>
      <w:r>
        <w:rPr>
          <w:color w:val="00395A"/>
          <w:spacing w:val="-9"/>
          <w:sz w:val="24"/>
        </w:rPr>
        <w:t xml:space="preserve"> </w:t>
      </w:r>
      <w:r>
        <w:rPr>
          <w:color w:val="00395A"/>
          <w:sz w:val="24"/>
        </w:rPr>
        <w:t>a</w:t>
      </w:r>
      <w:r>
        <w:rPr>
          <w:color w:val="00395A"/>
          <w:spacing w:val="-9"/>
          <w:sz w:val="24"/>
        </w:rPr>
        <w:t xml:space="preserve"> </w:t>
      </w:r>
      <w:r>
        <w:rPr>
          <w:color w:val="00395A"/>
          <w:sz w:val="24"/>
        </w:rPr>
        <w:t>general</w:t>
      </w:r>
      <w:r>
        <w:rPr>
          <w:color w:val="00395A"/>
          <w:spacing w:val="-11"/>
          <w:sz w:val="24"/>
        </w:rPr>
        <w:t xml:space="preserve"> </w:t>
      </w:r>
      <w:r>
        <w:rPr>
          <w:color w:val="00395A"/>
          <w:sz w:val="24"/>
        </w:rPr>
        <w:t>inspection</w:t>
      </w:r>
      <w:r>
        <w:rPr>
          <w:color w:val="00395A"/>
          <w:spacing w:val="-10"/>
          <w:sz w:val="24"/>
        </w:rPr>
        <w:t xml:space="preserve"> </w:t>
      </w:r>
      <w:r>
        <w:rPr>
          <w:color w:val="00395A"/>
          <w:sz w:val="24"/>
        </w:rPr>
        <w:t>of</w:t>
      </w:r>
      <w:r>
        <w:rPr>
          <w:color w:val="00395A"/>
          <w:spacing w:val="-9"/>
          <w:sz w:val="24"/>
        </w:rPr>
        <w:t xml:space="preserve"> </w:t>
      </w:r>
      <w:r>
        <w:rPr>
          <w:color w:val="00395A"/>
          <w:sz w:val="24"/>
        </w:rPr>
        <w:t xml:space="preserve">the organization vehicle before driving it to make sure that there is adequate fuel and that there are no objects within or outside the vehicle that might compromise the safety of the driver or other vehicle occu­ </w:t>
      </w:r>
      <w:r>
        <w:rPr>
          <w:color w:val="00395A"/>
          <w:spacing w:val="-2"/>
          <w:sz w:val="24"/>
        </w:rPr>
        <w:t>pants.</w:t>
      </w:r>
    </w:p>
    <w:p w14:paraId="5A38144E" w14:textId="77777777" w:rsidR="00B00EA7" w:rsidRDefault="00574B43">
      <w:pPr>
        <w:pStyle w:val="ListParagraph"/>
        <w:numPr>
          <w:ilvl w:val="1"/>
          <w:numId w:val="73"/>
        </w:numPr>
        <w:tabs>
          <w:tab w:val="left" w:pos="1079"/>
          <w:tab w:val="left" w:pos="1080"/>
        </w:tabs>
        <w:spacing w:line="249" w:lineRule="auto"/>
        <w:ind w:left="1079"/>
        <w:rPr>
          <w:sz w:val="24"/>
        </w:rPr>
      </w:pPr>
      <w:r>
        <w:rPr>
          <w:color w:val="00395A"/>
          <w:sz w:val="24"/>
        </w:rPr>
        <w:t>The</w:t>
      </w:r>
      <w:r>
        <w:rPr>
          <w:color w:val="00395A"/>
          <w:spacing w:val="-9"/>
          <w:sz w:val="24"/>
        </w:rPr>
        <w:t xml:space="preserve"> </w:t>
      </w:r>
      <w:r>
        <w:rPr>
          <w:color w:val="00395A"/>
          <w:sz w:val="24"/>
        </w:rPr>
        <w:t>driver</w:t>
      </w:r>
      <w:r>
        <w:rPr>
          <w:color w:val="00395A"/>
          <w:spacing w:val="-10"/>
          <w:sz w:val="24"/>
        </w:rPr>
        <w:t xml:space="preserve"> </w:t>
      </w:r>
      <w:r>
        <w:rPr>
          <w:color w:val="00395A"/>
          <w:sz w:val="24"/>
        </w:rPr>
        <w:t>of</w:t>
      </w:r>
      <w:r>
        <w:rPr>
          <w:color w:val="00395A"/>
          <w:spacing w:val="-9"/>
          <w:sz w:val="24"/>
        </w:rPr>
        <w:t xml:space="preserve"> </w:t>
      </w:r>
      <w:r>
        <w:rPr>
          <w:color w:val="00395A"/>
          <w:sz w:val="24"/>
        </w:rPr>
        <w:t>any</w:t>
      </w:r>
      <w:r>
        <w:rPr>
          <w:color w:val="00395A"/>
          <w:spacing w:val="-9"/>
          <w:sz w:val="24"/>
        </w:rPr>
        <w:t xml:space="preserve"> </w:t>
      </w:r>
      <w:r>
        <w:rPr>
          <w:color w:val="00395A"/>
          <w:sz w:val="24"/>
        </w:rPr>
        <w:t>organization</w:t>
      </w:r>
      <w:r>
        <w:rPr>
          <w:color w:val="00395A"/>
          <w:spacing w:val="-10"/>
          <w:sz w:val="24"/>
        </w:rPr>
        <w:t xml:space="preserve"> </w:t>
      </w:r>
      <w:r>
        <w:rPr>
          <w:color w:val="00395A"/>
          <w:sz w:val="24"/>
        </w:rPr>
        <w:t>vehi</w:t>
      </w:r>
      <w:r>
        <w:rPr>
          <w:color w:val="00395A"/>
          <w:sz w:val="24"/>
        </w:rPr>
        <w:t>cle</w:t>
      </w:r>
      <w:r>
        <w:rPr>
          <w:color w:val="00395A"/>
          <w:spacing w:val="-9"/>
          <w:sz w:val="24"/>
        </w:rPr>
        <w:t xml:space="preserve"> </w:t>
      </w:r>
      <w:r>
        <w:rPr>
          <w:color w:val="00395A"/>
          <w:sz w:val="24"/>
        </w:rPr>
        <w:t>will maintain responsibility for ensuring that all vehicle occupants honor relevant seat­ belt</w:t>
      </w:r>
      <w:r>
        <w:rPr>
          <w:color w:val="00395A"/>
          <w:spacing w:val="-15"/>
          <w:sz w:val="24"/>
        </w:rPr>
        <w:t xml:space="preserve"> </w:t>
      </w:r>
      <w:r>
        <w:rPr>
          <w:color w:val="00395A"/>
          <w:sz w:val="24"/>
        </w:rPr>
        <w:t>laws,</w:t>
      </w:r>
      <w:r>
        <w:rPr>
          <w:color w:val="00395A"/>
          <w:spacing w:val="-15"/>
          <w:sz w:val="24"/>
        </w:rPr>
        <w:t xml:space="preserve"> </w:t>
      </w:r>
      <w:r>
        <w:rPr>
          <w:color w:val="00395A"/>
          <w:sz w:val="24"/>
        </w:rPr>
        <w:t>including</w:t>
      </w:r>
      <w:r>
        <w:rPr>
          <w:color w:val="00395A"/>
          <w:spacing w:val="-15"/>
          <w:sz w:val="24"/>
        </w:rPr>
        <w:t xml:space="preserve"> </w:t>
      </w:r>
      <w:r>
        <w:rPr>
          <w:color w:val="00395A"/>
          <w:sz w:val="24"/>
        </w:rPr>
        <w:t>laws</w:t>
      </w:r>
      <w:r>
        <w:rPr>
          <w:color w:val="00395A"/>
          <w:spacing w:val="-15"/>
          <w:sz w:val="24"/>
        </w:rPr>
        <w:t xml:space="preserve"> </w:t>
      </w:r>
      <w:r>
        <w:rPr>
          <w:color w:val="00395A"/>
          <w:sz w:val="24"/>
        </w:rPr>
        <w:t>governing</w:t>
      </w:r>
      <w:r>
        <w:rPr>
          <w:color w:val="00395A"/>
          <w:spacing w:val="-15"/>
          <w:sz w:val="24"/>
        </w:rPr>
        <w:t xml:space="preserve"> </w:t>
      </w:r>
      <w:r>
        <w:rPr>
          <w:color w:val="00395A"/>
          <w:sz w:val="24"/>
        </w:rPr>
        <w:t>the</w:t>
      </w:r>
      <w:r>
        <w:rPr>
          <w:color w:val="00395A"/>
          <w:spacing w:val="-15"/>
          <w:sz w:val="24"/>
        </w:rPr>
        <w:t xml:space="preserve"> </w:t>
      </w:r>
      <w:r>
        <w:rPr>
          <w:color w:val="00395A"/>
          <w:sz w:val="24"/>
        </w:rPr>
        <w:t>use</w:t>
      </w:r>
    </w:p>
    <w:p w14:paraId="346FD42C" w14:textId="77777777" w:rsidR="00B00EA7" w:rsidRDefault="00574B43">
      <w:pPr>
        <w:pStyle w:val="ListParagraph"/>
        <w:numPr>
          <w:ilvl w:val="0"/>
          <w:numId w:val="8"/>
        </w:numPr>
        <w:tabs>
          <w:tab w:val="left" w:pos="1078"/>
          <w:tab w:val="left" w:pos="1079"/>
        </w:tabs>
        <w:spacing w:before="111" w:line="249" w:lineRule="auto"/>
        <w:ind w:right="524"/>
        <w:rPr>
          <w:sz w:val="24"/>
        </w:rPr>
      </w:pPr>
      <w:r>
        <w:rPr>
          <w:color w:val="00395A"/>
          <w:w w:val="103"/>
          <w:sz w:val="24"/>
        </w:rPr>
        <w:br w:type="column"/>
      </w:r>
      <w:r>
        <w:rPr>
          <w:color w:val="00395A"/>
          <w:spacing w:val="-2"/>
          <w:sz w:val="24"/>
        </w:rPr>
        <w:t>Client</w:t>
      </w:r>
      <w:r>
        <w:rPr>
          <w:color w:val="00395A"/>
          <w:spacing w:val="-13"/>
          <w:sz w:val="24"/>
        </w:rPr>
        <w:t xml:space="preserve"> </w:t>
      </w:r>
      <w:r>
        <w:rPr>
          <w:color w:val="00395A"/>
          <w:spacing w:val="-2"/>
          <w:sz w:val="24"/>
        </w:rPr>
        <w:t>history</w:t>
      </w:r>
      <w:r>
        <w:rPr>
          <w:color w:val="00395A"/>
          <w:spacing w:val="-12"/>
          <w:sz w:val="24"/>
        </w:rPr>
        <w:t xml:space="preserve"> </w:t>
      </w:r>
      <w:r>
        <w:rPr>
          <w:color w:val="00395A"/>
          <w:spacing w:val="-2"/>
          <w:sz w:val="24"/>
        </w:rPr>
        <w:t>of</w:t>
      </w:r>
      <w:r>
        <w:rPr>
          <w:color w:val="00395A"/>
          <w:spacing w:val="-9"/>
          <w:sz w:val="24"/>
        </w:rPr>
        <w:t xml:space="preserve"> </w:t>
      </w:r>
      <w:r>
        <w:rPr>
          <w:color w:val="00395A"/>
          <w:spacing w:val="-2"/>
          <w:sz w:val="24"/>
        </w:rPr>
        <w:t>violence,</w:t>
      </w:r>
      <w:r>
        <w:rPr>
          <w:color w:val="00395A"/>
          <w:spacing w:val="-18"/>
          <w:sz w:val="24"/>
        </w:rPr>
        <w:t xml:space="preserve"> </w:t>
      </w:r>
      <w:r>
        <w:rPr>
          <w:color w:val="00395A"/>
          <w:spacing w:val="-2"/>
          <w:sz w:val="24"/>
        </w:rPr>
        <w:t xml:space="preserve">impulsivity, </w:t>
      </w:r>
      <w:r>
        <w:rPr>
          <w:color w:val="00395A"/>
          <w:sz w:val="24"/>
        </w:rPr>
        <w:t>substance use, or other factors that might contribute to unpredictability during transport.</w:t>
      </w:r>
    </w:p>
    <w:p w14:paraId="412B5BAC" w14:textId="77777777" w:rsidR="00B00EA7" w:rsidRDefault="00574B43">
      <w:pPr>
        <w:pStyle w:val="ListParagraph"/>
        <w:numPr>
          <w:ilvl w:val="0"/>
          <w:numId w:val="8"/>
        </w:numPr>
        <w:tabs>
          <w:tab w:val="left" w:pos="1078"/>
          <w:tab w:val="left" w:pos="1079"/>
        </w:tabs>
        <w:spacing w:before="4" w:line="249" w:lineRule="auto"/>
        <w:ind w:right="472"/>
        <w:rPr>
          <w:sz w:val="24"/>
        </w:rPr>
      </w:pPr>
      <w:r>
        <w:rPr>
          <w:color w:val="00395A"/>
          <w:sz w:val="24"/>
        </w:rPr>
        <w:t>The lack of at least two clinicians or case</w:t>
      </w:r>
      <w:r>
        <w:rPr>
          <w:color w:val="00395A"/>
          <w:spacing w:val="-15"/>
          <w:sz w:val="24"/>
        </w:rPr>
        <w:t xml:space="preserve"> </w:t>
      </w:r>
      <w:r>
        <w:rPr>
          <w:color w:val="00395A"/>
          <w:sz w:val="24"/>
        </w:rPr>
        <w:t>managers</w:t>
      </w:r>
      <w:r>
        <w:rPr>
          <w:color w:val="00395A"/>
          <w:spacing w:val="-15"/>
          <w:sz w:val="24"/>
        </w:rPr>
        <w:t xml:space="preserve"> </w:t>
      </w:r>
      <w:r>
        <w:rPr>
          <w:color w:val="00395A"/>
          <w:sz w:val="24"/>
        </w:rPr>
        <w:t>available</w:t>
      </w:r>
      <w:r>
        <w:rPr>
          <w:color w:val="00395A"/>
          <w:spacing w:val="-15"/>
          <w:sz w:val="24"/>
        </w:rPr>
        <w:t xml:space="preserve"> </w:t>
      </w:r>
      <w:r>
        <w:rPr>
          <w:color w:val="00395A"/>
          <w:sz w:val="24"/>
        </w:rPr>
        <w:t>to</w:t>
      </w:r>
      <w:r>
        <w:rPr>
          <w:color w:val="00395A"/>
          <w:spacing w:val="-15"/>
          <w:sz w:val="24"/>
        </w:rPr>
        <w:t xml:space="preserve"> </w:t>
      </w:r>
      <w:r>
        <w:rPr>
          <w:color w:val="00395A"/>
          <w:sz w:val="24"/>
        </w:rPr>
        <w:t>assist</w:t>
      </w:r>
      <w:r>
        <w:rPr>
          <w:color w:val="00395A"/>
          <w:spacing w:val="-15"/>
          <w:sz w:val="24"/>
        </w:rPr>
        <w:t xml:space="preserve"> </w:t>
      </w:r>
      <w:r>
        <w:rPr>
          <w:color w:val="00395A"/>
          <w:sz w:val="24"/>
        </w:rPr>
        <w:t>in</w:t>
      </w:r>
      <w:r>
        <w:rPr>
          <w:color w:val="00395A"/>
          <w:spacing w:val="-15"/>
          <w:sz w:val="24"/>
        </w:rPr>
        <w:t xml:space="preserve"> </w:t>
      </w:r>
      <w:r>
        <w:rPr>
          <w:color w:val="00395A"/>
          <w:sz w:val="24"/>
        </w:rPr>
        <w:t>the transport of the client.</w:t>
      </w:r>
    </w:p>
    <w:p w14:paraId="3768BE76" w14:textId="77777777" w:rsidR="00B00EA7" w:rsidRDefault="00574B43">
      <w:pPr>
        <w:pStyle w:val="Heading4"/>
        <w:spacing w:before="240" w:line="244" w:lineRule="auto"/>
        <w:ind w:left="358"/>
      </w:pPr>
      <w:r>
        <w:rPr>
          <w:color w:val="33607A"/>
        </w:rPr>
        <w:t>Management of Psychiatric and Medical Emergencies</w:t>
      </w:r>
    </w:p>
    <w:p w14:paraId="485F7AB3" w14:textId="77777777" w:rsidR="00B00EA7" w:rsidRDefault="00574B43">
      <w:pPr>
        <w:pStyle w:val="Heading5"/>
        <w:spacing w:before="162"/>
        <w:ind w:left="351"/>
      </w:pPr>
      <w:r>
        <w:rPr>
          <w:color w:val="33607A"/>
          <w:spacing w:val="-2"/>
        </w:rPr>
        <w:t>Policy</w:t>
      </w:r>
    </w:p>
    <w:p w14:paraId="11F309F5" w14:textId="77777777" w:rsidR="00B00EA7" w:rsidRDefault="00574B43">
      <w:pPr>
        <w:pStyle w:val="BodyText"/>
        <w:spacing w:before="16" w:line="280" w:lineRule="atLeast"/>
        <w:ind w:left="358" w:right="268"/>
      </w:pPr>
      <w:r>
        <w:rPr>
          <w:color w:val="00395A"/>
        </w:rPr>
        <w:t>Pr</w:t>
      </w:r>
      <w:r>
        <w:rPr>
          <w:color w:val="00395A"/>
        </w:rPr>
        <w:t>ocedures will be established to guide the handling of psychiatric or medical emergen­ cies within</w:t>
      </w:r>
      <w:r>
        <w:rPr>
          <w:color w:val="00395A"/>
          <w:spacing w:val="-1"/>
        </w:rPr>
        <w:t xml:space="preserve"> </w:t>
      </w:r>
      <w:r>
        <w:rPr>
          <w:color w:val="00395A"/>
        </w:rPr>
        <w:t>the office or</w:t>
      </w:r>
      <w:r>
        <w:rPr>
          <w:color w:val="00395A"/>
          <w:spacing w:val="-1"/>
        </w:rPr>
        <w:t xml:space="preserve"> </w:t>
      </w:r>
      <w:r>
        <w:rPr>
          <w:color w:val="00395A"/>
        </w:rPr>
        <w:t>in</w:t>
      </w:r>
      <w:r>
        <w:rPr>
          <w:color w:val="00395A"/>
          <w:spacing w:val="-1"/>
        </w:rPr>
        <w:t xml:space="preserve"> </w:t>
      </w:r>
      <w:r>
        <w:rPr>
          <w:color w:val="00395A"/>
        </w:rPr>
        <w:t>the community that</w:t>
      </w:r>
    </w:p>
    <w:p w14:paraId="33D1C92E" w14:textId="77777777" w:rsidR="00B00EA7" w:rsidRDefault="00B00EA7">
      <w:pPr>
        <w:spacing w:line="280" w:lineRule="atLeast"/>
        <w:sectPr w:rsidR="00B00EA7">
          <w:pgSz w:w="12240" w:h="15840"/>
          <w:pgMar w:top="1280" w:right="1060" w:bottom="1100" w:left="720" w:header="720" w:footer="902" w:gutter="0"/>
          <w:cols w:num="2" w:space="720" w:equalWidth="0">
            <w:col w:w="5182" w:space="40"/>
            <w:col w:w="5238"/>
          </w:cols>
        </w:sectPr>
      </w:pPr>
    </w:p>
    <w:p w14:paraId="121FC700" w14:textId="77777777" w:rsidR="00B00EA7" w:rsidRDefault="00574B43">
      <w:pPr>
        <w:pStyle w:val="BodyText"/>
        <w:spacing w:line="72" w:lineRule="exact"/>
        <w:ind w:left="1079"/>
      </w:pPr>
      <w:r>
        <w:rPr>
          <w:color w:val="00395A"/>
        </w:rPr>
        <w:t>of</w:t>
      </w:r>
      <w:r>
        <w:rPr>
          <w:color w:val="00395A"/>
          <w:spacing w:val="-14"/>
        </w:rPr>
        <w:t xml:space="preserve"> </w:t>
      </w:r>
      <w:r>
        <w:rPr>
          <w:color w:val="00395A"/>
        </w:rPr>
        <w:t>child</w:t>
      </w:r>
      <w:r>
        <w:rPr>
          <w:color w:val="00395A"/>
          <w:spacing w:val="-13"/>
        </w:rPr>
        <w:t xml:space="preserve"> </w:t>
      </w:r>
      <w:r>
        <w:rPr>
          <w:color w:val="00395A"/>
        </w:rPr>
        <w:t>safety</w:t>
      </w:r>
      <w:r>
        <w:rPr>
          <w:color w:val="00395A"/>
          <w:spacing w:val="-13"/>
        </w:rPr>
        <w:t xml:space="preserve"> </w:t>
      </w:r>
      <w:r>
        <w:rPr>
          <w:color w:val="00395A"/>
        </w:rPr>
        <w:t>seats</w:t>
      </w:r>
      <w:r>
        <w:rPr>
          <w:color w:val="00395A"/>
          <w:spacing w:val="-13"/>
        </w:rPr>
        <w:t xml:space="preserve"> </w:t>
      </w:r>
      <w:r>
        <w:rPr>
          <w:color w:val="00395A"/>
        </w:rPr>
        <w:t>when</w:t>
      </w:r>
      <w:r>
        <w:rPr>
          <w:color w:val="00395A"/>
          <w:spacing w:val="-15"/>
        </w:rPr>
        <w:t xml:space="preserve"> </w:t>
      </w:r>
      <w:r>
        <w:rPr>
          <w:color w:val="00395A"/>
          <w:spacing w:val="-2"/>
        </w:rPr>
        <w:t>applicable.</w:t>
      </w:r>
    </w:p>
    <w:p w14:paraId="682203F2" w14:textId="77777777" w:rsidR="00B00EA7" w:rsidRDefault="00574B43">
      <w:pPr>
        <w:pStyle w:val="ListParagraph"/>
        <w:numPr>
          <w:ilvl w:val="1"/>
          <w:numId w:val="73"/>
        </w:numPr>
        <w:tabs>
          <w:tab w:val="left" w:pos="1079"/>
          <w:tab w:val="left" w:pos="1080"/>
        </w:tabs>
        <w:spacing w:line="249" w:lineRule="auto"/>
        <w:ind w:left="1079" w:right="47"/>
        <w:rPr>
          <w:sz w:val="24"/>
        </w:rPr>
      </w:pPr>
      <w:r>
        <w:rPr>
          <w:color w:val="00395A"/>
          <w:sz w:val="24"/>
        </w:rPr>
        <w:t>The number of passengers transported in an</w:t>
      </w:r>
      <w:r>
        <w:rPr>
          <w:color w:val="00395A"/>
          <w:spacing w:val="-13"/>
          <w:sz w:val="24"/>
        </w:rPr>
        <w:t xml:space="preserve"> </w:t>
      </w:r>
      <w:r>
        <w:rPr>
          <w:color w:val="00395A"/>
          <w:sz w:val="24"/>
        </w:rPr>
        <w:t>organization</w:t>
      </w:r>
      <w:r>
        <w:rPr>
          <w:color w:val="00395A"/>
          <w:spacing w:val="-13"/>
          <w:sz w:val="24"/>
        </w:rPr>
        <w:t xml:space="preserve"> </w:t>
      </w:r>
      <w:r>
        <w:rPr>
          <w:color w:val="00395A"/>
          <w:sz w:val="24"/>
        </w:rPr>
        <w:t>vehicle</w:t>
      </w:r>
      <w:r>
        <w:rPr>
          <w:color w:val="00395A"/>
          <w:spacing w:val="-12"/>
          <w:sz w:val="24"/>
        </w:rPr>
        <w:t xml:space="preserve"> </w:t>
      </w:r>
      <w:r>
        <w:rPr>
          <w:color w:val="00395A"/>
          <w:sz w:val="24"/>
        </w:rPr>
        <w:t>will</w:t>
      </w:r>
      <w:r>
        <w:rPr>
          <w:color w:val="00395A"/>
          <w:spacing w:val="-12"/>
          <w:sz w:val="24"/>
        </w:rPr>
        <w:t xml:space="preserve"> </w:t>
      </w:r>
      <w:r>
        <w:rPr>
          <w:color w:val="00395A"/>
          <w:sz w:val="24"/>
        </w:rPr>
        <w:t>not</w:t>
      </w:r>
      <w:r>
        <w:rPr>
          <w:color w:val="00395A"/>
          <w:spacing w:val="-12"/>
          <w:sz w:val="24"/>
        </w:rPr>
        <w:t xml:space="preserve"> </w:t>
      </w:r>
      <w:r>
        <w:rPr>
          <w:color w:val="00395A"/>
          <w:sz w:val="24"/>
        </w:rPr>
        <w:t>exceed</w:t>
      </w:r>
      <w:r>
        <w:rPr>
          <w:color w:val="00395A"/>
          <w:spacing w:val="-13"/>
          <w:sz w:val="24"/>
        </w:rPr>
        <w:t xml:space="preserve"> </w:t>
      </w:r>
      <w:r>
        <w:rPr>
          <w:color w:val="00395A"/>
          <w:sz w:val="24"/>
        </w:rPr>
        <w:t>the vehicle’s stated capacity, and team-, pro­ gram-, and project-identified staff-to­ client ratios will be honored.</w:t>
      </w:r>
    </w:p>
    <w:p w14:paraId="7BFE368C" w14:textId="77777777" w:rsidR="00B00EA7" w:rsidRDefault="00574B43">
      <w:pPr>
        <w:pStyle w:val="ListParagraph"/>
        <w:numPr>
          <w:ilvl w:val="1"/>
          <w:numId w:val="73"/>
        </w:numPr>
        <w:tabs>
          <w:tab w:val="left" w:pos="1079"/>
          <w:tab w:val="left" w:pos="1080"/>
        </w:tabs>
        <w:spacing w:line="249" w:lineRule="auto"/>
        <w:ind w:left="1079" w:right="10"/>
        <w:rPr>
          <w:sz w:val="24"/>
        </w:rPr>
      </w:pPr>
      <w:r>
        <w:rPr>
          <w:color w:val="00395A"/>
          <w:sz w:val="24"/>
        </w:rPr>
        <w:t>Clients who are symptomatically unstable and whose behavior may be impulsive and/or unpredictable will not be transport­ ed in an organiza</w:t>
      </w:r>
      <w:r>
        <w:rPr>
          <w:color w:val="00395A"/>
          <w:sz w:val="24"/>
        </w:rPr>
        <w:t>tion vehicle, including clients suspected of being under the influ­ ence of any nonprescribed drug. Safety concerns that arise at any point during the course</w:t>
      </w:r>
      <w:r>
        <w:rPr>
          <w:color w:val="00395A"/>
          <w:spacing w:val="-8"/>
          <w:sz w:val="24"/>
        </w:rPr>
        <w:t xml:space="preserve"> </w:t>
      </w:r>
      <w:r>
        <w:rPr>
          <w:color w:val="00395A"/>
          <w:sz w:val="24"/>
        </w:rPr>
        <w:t>of</w:t>
      </w:r>
      <w:r>
        <w:rPr>
          <w:color w:val="00395A"/>
          <w:spacing w:val="-8"/>
          <w:sz w:val="24"/>
        </w:rPr>
        <w:t xml:space="preserve"> </w:t>
      </w:r>
      <w:r>
        <w:rPr>
          <w:color w:val="00395A"/>
          <w:sz w:val="24"/>
        </w:rPr>
        <w:t>transporting</w:t>
      </w:r>
      <w:r>
        <w:rPr>
          <w:color w:val="00395A"/>
          <w:spacing w:val="-7"/>
          <w:sz w:val="24"/>
        </w:rPr>
        <w:t xml:space="preserve"> </w:t>
      </w:r>
      <w:r>
        <w:rPr>
          <w:color w:val="00395A"/>
          <w:sz w:val="24"/>
        </w:rPr>
        <w:t>a</w:t>
      </w:r>
      <w:r>
        <w:rPr>
          <w:color w:val="00395A"/>
          <w:spacing w:val="-8"/>
          <w:sz w:val="24"/>
        </w:rPr>
        <w:t xml:space="preserve"> </w:t>
      </w:r>
      <w:r>
        <w:rPr>
          <w:color w:val="00395A"/>
          <w:sz w:val="24"/>
        </w:rPr>
        <w:t>client</w:t>
      </w:r>
      <w:r>
        <w:rPr>
          <w:color w:val="00395A"/>
          <w:spacing w:val="-8"/>
          <w:sz w:val="24"/>
        </w:rPr>
        <w:t xml:space="preserve"> </w:t>
      </w:r>
      <w:r>
        <w:rPr>
          <w:color w:val="00395A"/>
          <w:sz w:val="24"/>
        </w:rPr>
        <w:t>will</w:t>
      </w:r>
      <w:r>
        <w:rPr>
          <w:color w:val="00395A"/>
          <w:spacing w:val="-8"/>
          <w:sz w:val="24"/>
        </w:rPr>
        <w:t xml:space="preserve"> </w:t>
      </w:r>
      <w:r>
        <w:rPr>
          <w:color w:val="00395A"/>
          <w:sz w:val="24"/>
        </w:rPr>
        <w:t>result</w:t>
      </w:r>
      <w:r>
        <w:rPr>
          <w:color w:val="00395A"/>
          <w:spacing w:val="-8"/>
          <w:sz w:val="24"/>
        </w:rPr>
        <w:t xml:space="preserve"> </w:t>
      </w:r>
      <w:r>
        <w:rPr>
          <w:color w:val="00395A"/>
          <w:sz w:val="24"/>
        </w:rPr>
        <w:t>in termination of the transport.</w:t>
      </w:r>
    </w:p>
    <w:p w14:paraId="627F9EAE" w14:textId="77777777" w:rsidR="00B00EA7" w:rsidRDefault="00574B43">
      <w:pPr>
        <w:pStyle w:val="ListParagraph"/>
        <w:numPr>
          <w:ilvl w:val="1"/>
          <w:numId w:val="73"/>
        </w:numPr>
        <w:tabs>
          <w:tab w:val="left" w:pos="1079"/>
          <w:tab w:val="left" w:pos="1080"/>
        </w:tabs>
        <w:spacing w:line="249" w:lineRule="auto"/>
        <w:ind w:left="1079" w:right="174"/>
        <w:rPr>
          <w:sz w:val="24"/>
        </w:rPr>
      </w:pPr>
      <w:r>
        <w:rPr>
          <w:color w:val="00395A"/>
          <w:sz w:val="24"/>
        </w:rPr>
        <w:t>Clients will not be left una</w:t>
      </w:r>
      <w:r>
        <w:rPr>
          <w:color w:val="00395A"/>
          <w:sz w:val="24"/>
        </w:rPr>
        <w:t>ttended by the staff in an organization vehicle.</w:t>
      </w:r>
    </w:p>
    <w:p w14:paraId="54F762EF" w14:textId="77777777" w:rsidR="00B00EA7" w:rsidRDefault="00574B43">
      <w:pPr>
        <w:pStyle w:val="ListParagraph"/>
        <w:numPr>
          <w:ilvl w:val="1"/>
          <w:numId w:val="73"/>
        </w:numPr>
        <w:tabs>
          <w:tab w:val="left" w:pos="1079"/>
          <w:tab w:val="left" w:pos="1080"/>
        </w:tabs>
        <w:spacing w:line="277" w:lineRule="exact"/>
        <w:ind w:hanging="361"/>
        <w:rPr>
          <w:sz w:val="24"/>
        </w:rPr>
      </w:pPr>
      <w:r>
        <w:rPr>
          <w:color w:val="00395A"/>
          <w:sz w:val="24"/>
        </w:rPr>
        <w:t>Clients</w:t>
      </w:r>
      <w:r>
        <w:rPr>
          <w:color w:val="00395A"/>
          <w:spacing w:val="-6"/>
          <w:sz w:val="24"/>
        </w:rPr>
        <w:t xml:space="preserve"> </w:t>
      </w:r>
      <w:r>
        <w:rPr>
          <w:color w:val="00395A"/>
          <w:sz w:val="24"/>
        </w:rPr>
        <w:t>needing</w:t>
      </w:r>
      <w:r>
        <w:rPr>
          <w:color w:val="00395A"/>
          <w:spacing w:val="-5"/>
          <w:sz w:val="24"/>
        </w:rPr>
        <w:t xml:space="preserve"> </w:t>
      </w:r>
      <w:r>
        <w:rPr>
          <w:color w:val="00395A"/>
          <w:sz w:val="24"/>
        </w:rPr>
        <w:t>hospitalization</w:t>
      </w:r>
      <w:r>
        <w:rPr>
          <w:color w:val="00395A"/>
          <w:spacing w:val="-7"/>
          <w:sz w:val="24"/>
        </w:rPr>
        <w:t xml:space="preserve"> </w:t>
      </w:r>
      <w:r>
        <w:rPr>
          <w:color w:val="00395A"/>
          <w:sz w:val="24"/>
        </w:rPr>
        <w:t>will</w:t>
      </w:r>
      <w:r>
        <w:rPr>
          <w:color w:val="00395A"/>
          <w:spacing w:val="-6"/>
          <w:sz w:val="24"/>
        </w:rPr>
        <w:t xml:space="preserve"> </w:t>
      </w:r>
      <w:r>
        <w:rPr>
          <w:color w:val="00395A"/>
          <w:spacing w:val="-2"/>
          <w:sz w:val="24"/>
        </w:rPr>
        <w:t>gener­</w:t>
      </w:r>
    </w:p>
    <w:p w14:paraId="319B4FFB" w14:textId="77777777" w:rsidR="00B00EA7" w:rsidRDefault="00574B43">
      <w:pPr>
        <w:pStyle w:val="BodyText"/>
        <w:spacing w:line="249" w:lineRule="auto"/>
        <w:ind w:left="1079" w:right="20"/>
      </w:pPr>
      <w:r>
        <w:rPr>
          <w:color w:val="00395A"/>
        </w:rPr>
        <w:t>ally</w:t>
      </w:r>
      <w:r>
        <w:rPr>
          <w:color w:val="00395A"/>
          <w:spacing w:val="-7"/>
        </w:rPr>
        <w:t xml:space="preserve"> </w:t>
      </w:r>
      <w:r>
        <w:rPr>
          <w:color w:val="00395A"/>
        </w:rPr>
        <w:t>be</w:t>
      </w:r>
      <w:r>
        <w:rPr>
          <w:color w:val="00395A"/>
          <w:spacing w:val="-7"/>
        </w:rPr>
        <w:t xml:space="preserve"> </w:t>
      </w:r>
      <w:r>
        <w:rPr>
          <w:color w:val="00395A"/>
        </w:rPr>
        <w:t>transported</w:t>
      </w:r>
      <w:r>
        <w:rPr>
          <w:color w:val="00395A"/>
          <w:spacing w:val="-8"/>
        </w:rPr>
        <w:t xml:space="preserve"> </w:t>
      </w:r>
      <w:r>
        <w:rPr>
          <w:color w:val="00395A"/>
        </w:rPr>
        <w:t>via</w:t>
      </w:r>
      <w:r>
        <w:rPr>
          <w:color w:val="00395A"/>
          <w:spacing w:val="-7"/>
        </w:rPr>
        <w:t xml:space="preserve"> </w:t>
      </w:r>
      <w:r>
        <w:rPr>
          <w:color w:val="00395A"/>
        </w:rPr>
        <w:t>ambulance.</w:t>
      </w:r>
      <w:r>
        <w:rPr>
          <w:color w:val="00395A"/>
          <w:spacing w:val="-8"/>
        </w:rPr>
        <w:t xml:space="preserve"> </w:t>
      </w:r>
      <w:r>
        <w:rPr>
          <w:color w:val="00395A"/>
        </w:rPr>
        <w:t>Any</w:t>
      </w:r>
      <w:r>
        <w:rPr>
          <w:color w:val="00395A"/>
          <w:spacing w:val="-7"/>
        </w:rPr>
        <w:t xml:space="preserve"> </w:t>
      </w:r>
      <w:r>
        <w:rPr>
          <w:color w:val="00395A"/>
        </w:rPr>
        <w:t>ex­ ceptions</w:t>
      </w:r>
      <w:r>
        <w:rPr>
          <w:color w:val="00395A"/>
          <w:spacing w:val="-4"/>
        </w:rPr>
        <w:t xml:space="preserve"> </w:t>
      </w:r>
      <w:r>
        <w:rPr>
          <w:color w:val="00395A"/>
        </w:rPr>
        <w:t>will</w:t>
      </w:r>
      <w:r>
        <w:rPr>
          <w:color w:val="00395A"/>
          <w:spacing w:val="-4"/>
        </w:rPr>
        <w:t xml:space="preserve"> </w:t>
      </w:r>
      <w:r>
        <w:rPr>
          <w:color w:val="00395A"/>
        </w:rPr>
        <w:t>be</w:t>
      </w:r>
      <w:r>
        <w:rPr>
          <w:color w:val="00395A"/>
          <w:spacing w:val="-4"/>
        </w:rPr>
        <w:t xml:space="preserve"> </w:t>
      </w:r>
      <w:r>
        <w:rPr>
          <w:color w:val="00395A"/>
        </w:rPr>
        <w:t>reviewed</w:t>
      </w:r>
      <w:r>
        <w:rPr>
          <w:color w:val="00395A"/>
          <w:spacing w:val="-7"/>
        </w:rPr>
        <w:t xml:space="preserve"> </w:t>
      </w:r>
      <w:r>
        <w:rPr>
          <w:color w:val="00395A"/>
        </w:rPr>
        <w:t>and</w:t>
      </w:r>
      <w:r>
        <w:rPr>
          <w:color w:val="00395A"/>
          <w:spacing w:val="-5"/>
        </w:rPr>
        <w:t xml:space="preserve"> </w:t>
      </w:r>
      <w:r>
        <w:rPr>
          <w:color w:val="00395A"/>
        </w:rPr>
        <w:t>approved</w:t>
      </w:r>
      <w:r>
        <w:rPr>
          <w:color w:val="00395A"/>
          <w:spacing w:val="-5"/>
        </w:rPr>
        <w:t xml:space="preserve"> </w:t>
      </w:r>
      <w:r>
        <w:rPr>
          <w:color w:val="00395A"/>
        </w:rPr>
        <w:t>by the appropriate team leader,</w:t>
      </w:r>
      <w:r>
        <w:rPr>
          <w:color w:val="00395A"/>
          <w:spacing w:val="-1"/>
        </w:rPr>
        <w:t xml:space="preserve"> </w:t>
      </w:r>
      <w:r>
        <w:rPr>
          <w:color w:val="00395A"/>
        </w:rPr>
        <w:t>program lead­ er, project director, or his/her designee</w:t>
      </w:r>
      <w:r>
        <w:rPr>
          <w:color w:val="00395A"/>
          <w:spacing w:val="80"/>
        </w:rPr>
        <w:t xml:space="preserve"> </w:t>
      </w:r>
      <w:r>
        <w:rPr>
          <w:color w:val="00395A"/>
        </w:rPr>
        <w:t>and will be based on a thorough assess­ ment</w:t>
      </w:r>
      <w:r>
        <w:rPr>
          <w:color w:val="00395A"/>
          <w:spacing w:val="-1"/>
        </w:rPr>
        <w:t xml:space="preserve"> </w:t>
      </w:r>
      <w:r>
        <w:rPr>
          <w:color w:val="00395A"/>
        </w:rPr>
        <w:t>of</w:t>
      </w:r>
      <w:r>
        <w:rPr>
          <w:color w:val="00395A"/>
          <w:spacing w:val="-1"/>
        </w:rPr>
        <w:t xml:space="preserve"> </w:t>
      </w:r>
      <w:r>
        <w:rPr>
          <w:color w:val="00395A"/>
        </w:rPr>
        <w:t>client</w:t>
      </w:r>
      <w:r>
        <w:rPr>
          <w:color w:val="00395A"/>
          <w:spacing w:val="-1"/>
        </w:rPr>
        <w:t xml:space="preserve"> </w:t>
      </w:r>
      <w:r>
        <w:rPr>
          <w:color w:val="00395A"/>
        </w:rPr>
        <w:t>needs</w:t>
      </w:r>
      <w:r>
        <w:rPr>
          <w:color w:val="00395A"/>
          <w:spacing w:val="-1"/>
        </w:rPr>
        <w:t xml:space="preserve"> </w:t>
      </w:r>
      <w:r>
        <w:rPr>
          <w:color w:val="00395A"/>
        </w:rPr>
        <w:t>and</w:t>
      </w:r>
      <w:r>
        <w:rPr>
          <w:color w:val="00395A"/>
          <w:spacing w:val="-4"/>
        </w:rPr>
        <w:t xml:space="preserve"> </w:t>
      </w:r>
      <w:r>
        <w:rPr>
          <w:color w:val="00395A"/>
        </w:rPr>
        <w:t>the</w:t>
      </w:r>
      <w:r>
        <w:rPr>
          <w:color w:val="00395A"/>
          <w:spacing w:val="-1"/>
        </w:rPr>
        <w:t xml:space="preserve"> </w:t>
      </w:r>
      <w:r>
        <w:rPr>
          <w:color w:val="00395A"/>
        </w:rPr>
        <w:t>availability</w:t>
      </w:r>
      <w:r>
        <w:rPr>
          <w:color w:val="00395A"/>
          <w:spacing w:val="-1"/>
        </w:rPr>
        <w:t xml:space="preserve"> </w:t>
      </w:r>
      <w:r>
        <w:rPr>
          <w:color w:val="00395A"/>
        </w:rPr>
        <w:t xml:space="preserve">of the resources necessary to facilitate safe transport. Factors that will </w:t>
      </w:r>
      <w:r>
        <w:rPr>
          <w:b/>
          <w:color w:val="00395A"/>
        </w:rPr>
        <w:t xml:space="preserve">preclude </w:t>
      </w:r>
      <w:r>
        <w:rPr>
          <w:color w:val="00395A"/>
        </w:rPr>
        <w:t>the transportation</w:t>
      </w:r>
      <w:r>
        <w:rPr>
          <w:color w:val="00395A"/>
          <w:spacing w:val="-4"/>
        </w:rPr>
        <w:t xml:space="preserve"> </w:t>
      </w:r>
      <w:r>
        <w:rPr>
          <w:color w:val="00395A"/>
        </w:rPr>
        <w:t>in</w:t>
      </w:r>
      <w:r>
        <w:rPr>
          <w:color w:val="00395A"/>
          <w:spacing w:val="-4"/>
        </w:rPr>
        <w:t xml:space="preserve"> </w:t>
      </w:r>
      <w:r>
        <w:rPr>
          <w:color w:val="00395A"/>
        </w:rPr>
        <w:t>a</w:t>
      </w:r>
      <w:r>
        <w:rPr>
          <w:color w:val="00395A"/>
          <w:spacing w:val="-3"/>
        </w:rPr>
        <w:t xml:space="preserve"> </w:t>
      </w:r>
      <w:r>
        <w:rPr>
          <w:color w:val="00395A"/>
        </w:rPr>
        <w:t>vehicle</w:t>
      </w:r>
      <w:r>
        <w:rPr>
          <w:color w:val="00395A"/>
          <w:spacing w:val="-3"/>
        </w:rPr>
        <w:t xml:space="preserve"> </w:t>
      </w:r>
      <w:r>
        <w:rPr>
          <w:color w:val="00395A"/>
        </w:rPr>
        <w:t>of</w:t>
      </w:r>
      <w:r>
        <w:rPr>
          <w:color w:val="00395A"/>
          <w:spacing w:val="-3"/>
        </w:rPr>
        <w:t xml:space="preserve"> </w:t>
      </w:r>
      <w:r>
        <w:rPr>
          <w:color w:val="00395A"/>
        </w:rPr>
        <w:t>a</w:t>
      </w:r>
      <w:r>
        <w:rPr>
          <w:color w:val="00395A"/>
          <w:spacing w:val="-3"/>
        </w:rPr>
        <w:t xml:space="preserve"> </w:t>
      </w:r>
      <w:r>
        <w:rPr>
          <w:color w:val="00395A"/>
        </w:rPr>
        <w:t>client</w:t>
      </w:r>
      <w:r>
        <w:rPr>
          <w:color w:val="00395A"/>
          <w:spacing w:val="-3"/>
        </w:rPr>
        <w:t xml:space="preserve"> </w:t>
      </w:r>
      <w:r>
        <w:rPr>
          <w:color w:val="00395A"/>
        </w:rPr>
        <w:t>need­ ing hospitalization include, but are not limited to:</w:t>
      </w:r>
    </w:p>
    <w:p w14:paraId="2E580BE7" w14:textId="77777777" w:rsidR="00B00EA7" w:rsidRDefault="00574B43">
      <w:pPr>
        <w:pStyle w:val="ListParagraph"/>
        <w:numPr>
          <w:ilvl w:val="2"/>
          <w:numId w:val="73"/>
        </w:numPr>
        <w:tabs>
          <w:tab w:val="left" w:pos="1439"/>
          <w:tab w:val="left" w:pos="1440"/>
        </w:tabs>
        <w:spacing w:line="249" w:lineRule="auto"/>
        <w:ind w:left="1439" w:right="271"/>
        <w:rPr>
          <w:sz w:val="24"/>
        </w:rPr>
      </w:pPr>
      <w:r>
        <w:rPr>
          <w:color w:val="00395A"/>
          <w:sz w:val="24"/>
        </w:rPr>
        <w:t>The</w:t>
      </w:r>
      <w:r>
        <w:rPr>
          <w:color w:val="00395A"/>
          <w:spacing w:val="-15"/>
          <w:sz w:val="24"/>
        </w:rPr>
        <w:t xml:space="preserve"> </w:t>
      </w:r>
      <w:r>
        <w:rPr>
          <w:color w:val="00395A"/>
          <w:sz w:val="24"/>
        </w:rPr>
        <w:t>presence</w:t>
      </w:r>
      <w:r>
        <w:rPr>
          <w:color w:val="00395A"/>
          <w:spacing w:val="-15"/>
          <w:sz w:val="24"/>
        </w:rPr>
        <w:t xml:space="preserve"> </w:t>
      </w:r>
      <w:r>
        <w:rPr>
          <w:color w:val="00395A"/>
          <w:sz w:val="24"/>
        </w:rPr>
        <w:t>of</w:t>
      </w:r>
      <w:r>
        <w:rPr>
          <w:color w:val="00395A"/>
          <w:spacing w:val="-15"/>
          <w:sz w:val="24"/>
        </w:rPr>
        <w:t xml:space="preserve"> </w:t>
      </w:r>
      <w:r>
        <w:rPr>
          <w:color w:val="00395A"/>
          <w:sz w:val="24"/>
        </w:rPr>
        <w:t>medical</w:t>
      </w:r>
      <w:r>
        <w:rPr>
          <w:color w:val="00395A"/>
          <w:spacing w:val="-15"/>
          <w:sz w:val="24"/>
        </w:rPr>
        <w:t xml:space="preserve"> </w:t>
      </w:r>
      <w:r>
        <w:rPr>
          <w:color w:val="00395A"/>
          <w:sz w:val="24"/>
        </w:rPr>
        <w:t>needs</w:t>
      </w:r>
      <w:r>
        <w:rPr>
          <w:color w:val="00395A"/>
          <w:spacing w:val="-15"/>
          <w:sz w:val="24"/>
        </w:rPr>
        <w:t xml:space="preserve"> </w:t>
      </w:r>
      <w:r>
        <w:rPr>
          <w:color w:val="00395A"/>
          <w:sz w:val="24"/>
        </w:rPr>
        <w:t>better addressed in an ambulance.</w:t>
      </w:r>
    </w:p>
    <w:p w14:paraId="02CD6DD8" w14:textId="77777777" w:rsidR="00B00EA7" w:rsidRDefault="00574B43">
      <w:pPr>
        <w:pStyle w:val="BodyText"/>
        <w:spacing w:before="48" w:line="249" w:lineRule="auto"/>
        <w:ind w:left="326" w:right="408"/>
      </w:pPr>
      <w:r>
        <w:br w:type="column"/>
      </w:r>
      <w:r>
        <w:rPr>
          <w:color w:val="00395A"/>
        </w:rPr>
        <w:t>require resources beyond the scope of [name of program] services.</w:t>
      </w:r>
      <w:r>
        <w:rPr>
          <w:color w:val="00395A"/>
          <w:spacing w:val="-5"/>
        </w:rPr>
        <w:t xml:space="preserve"> </w:t>
      </w:r>
      <w:r>
        <w:rPr>
          <w:color w:val="00395A"/>
        </w:rPr>
        <w:t>When a medical emer­ gency occurs,</w:t>
      </w:r>
      <w:r>
        <w:rPr>
          <w:color w:val="00395A"/>
          <w:spacing w:val="-9"/>
        </w:rPr>
        <w:t xml:space="preserve"> </w:t>
      </w:r>
      <w:r>
        <w:rPr>
          <w:color w:val="00395A"/>
        </w:rPr>
        <w:t>basic life support,</w:t>
      </w:r>
      <w:r>
        <w:rPr>
          <w:color w:val="00395A"/>
          <w:spacing w:val="-7"/>
        </w:rPr>
        <w:t xml:space="preserve"> </w:t>
      </w:r>
      <w:r>
        <w:rPr>
          <w:color w:val="00395A"/>
        </w:rPr>
        <w:t>f</w:t>
      </w:r>
      <w:r>
        <w:rPr>
          <w:color w:val="00395A"/>
        </w:rPr>
        <w:t>irst aid,</w:t>
      </w:r>
      <w:r>
        <w:rPr>
          <w:color w:val="00395A"/>
          <w:spacing w:val="-9"/>
        </w:rPr>
        <w:t xml:space="preserve"> </w:t>
      </w:r>
      <w:r>
        <w:rPr>
          <w:color w:val="00395A"/>
        </w:rPr>
        <w:t>and immediate emergency care will be given until the arrival of emergency medical service (EMS) personnel, who will provide any fur­ ther emergency treatment and transport to the emergency department (ED).</w:t>
      </w:r>
    </w:p>
    <w:p w14:paraId="1DFBB18A" w14:textId="77777777" w:rsidR="00B00EA7" w:rsidRDefault="00574B43">
      <w:pPr>
        <w:pStyle w:val="Heading5"/>
        <w:spacing w:before="204"/>
        <w:ind w:left="318"/>
      </w:pPr>
      <w:r>
        <w:rPr>
          <w:color w:val="33607A"/>
          <w:spacing w:val="-2"/>
        </w:rPr>
        <w:t>Purpose</w:t>
      </w:r>
    </w:p>
    <w:p w14:paraId="5BD6CC35" w14:textId="77777777" w:rsidR="00B00EA7" w:rsidRDefault="00574B43">
      <w:pPr>
        <w:pStyle w:val="BodyText"/>
        <w:spacing w:before="40" w:line="249" w:lineRule="auto"/>
        <w:ind w:left="326" w:right="408"/>
      </w:pPr>
      <w:r>
        <w:rPr>
          <w:color w:val="00395A"/>
        </w:rPr>
        <w:t>To</w:t>
      </w:r>
      <w:r>
        <w:rPr>
          <w:color w:val="00395A"/>
          <w:spacing w:val="-11"/>
        </w:rPr>
        <w:t xml:space="preserve"> </w:t>
      </w:r>
      <w:r>
        <w:rPr>
          <w:color w:val="00395A"/>
        </w:rPr>
        <w:t>facilitate</w:t>
      </w:r>
      <w:r>
        <w:rPr>
          <w:color w:val="00395A"/>
          <w:spacing w:val="-11"/>
        </w:rPr>
        <w:t xml:space="preserve"> </w:t>
      </w:r>
      <w:r>
        <w:rPr>
          <w:color w:val="00395A"/>
        </w:rPr>
        <w:t>the</w:t>
      </w:r>
      <w:r>
        <w:rPr>
          <w:color w:val="00395A"/>
          <w:spacing w:val="-11"/>
        </w:rPr>
        <w:t xml:space="preserve"> </w:t>
      </w:r>
      <w:r>
        <w:rPr>
          <w:color w:val="00395A"/>
        </w:rPr>
        <w:t>safety</w:t>
      </w:r>
      <w:r>
        <w:rPr>
          <w:color w:val="00395A"/>
          <w:spacing w:val="-11"/>
        </w:rPr>
        <w:t xml:space="preserve"> </w:t>
      </w:r>
      <w:r>
        <w:rPr>
          <w:color w:val="00395A"/>
        </w:rPr>
        <w:t>of</w:t>
      </w:r>
      <w:r>
        <w:rPr>
          <w:color w:val="00395A"/>
          <w:spacing w:val="-11"/>
        </w:rPr>
        <w:t xml:space="preserve"> </w:t>
      </w:r>
      <w:r>
        <w:rPr>
          <w:color w:val="00395A"/>
        </w:rPr>
        <w:t>clients</w:t>
      </w:r>
      <w:r>
        <w:rPr>
          <w:color w:val="00395A"/>
          <w:spacing w:val="-11"/>
        </w:rPr>
        <w:t xml:space="preserve"> </w:t>
      </w:r>
      <w:r>
        <w:rPr>
          <w:color w:val="00395A"/>
        </w:rPr>
        <w:t>served</w:t>
      </w:r>
      <w:r>
        <w:rPr>
          <w:color w:val="00395A"/>
          <w:spacing w:val="-12"/>
        </w:rPr>
        <w:t xml:space="preserve"> </w:t>
      </w:r>
      <w:r>
        <w:rPr>
          <w:color w:val="00395A"/>
        </w:rPr>
        <w:t>by</w:t>
      </w:r>
      <w:r>
        <w:rPr>
          <w:color w:val="00395A"/>
          <w:spacing w:val="-11"/>
        </w:rPr>
        <w:t xml:space="preserve"> </w:t>
      </w:r>
      <w:r>
        <w:rPr>
          <w:color w:val="00395A"/>
        </w:rPr>
        <w:t>the [name of program] and the safety of team or project staff.</w:t>
      </w:r>
    </w:p>
    <w:p w14:paraId="5A64EC43" w14:textId="77777777" w:rsidR="00B00EA7" w:rsidRDefault="00574B43">
      <w:pPr>
        <w:pStyle w:val="Heading5"/>
        <w:spacing w:before="199"/>
        <w:ind w:left="318"/>
      </w:pPr>
      <w:r>
        <w:rPr>
          <w:color w:val="33607A"/>
          <w:spacing w:val="-2"/>
        </w:rPr>
        <w:t>Procedures</w:t>
      </w:r>
    </w:p>
    <w:p w14:paraId="6CC8AC77" w14:textId="77777777" w:rsidR="00B00EA7" w:rsidRDefault="00574B43">
      <w:pPr>
        <w:pStyle w:val="BodyText"/>
        <w:spacing w:before="15" w:line="242" w:lineRule="auto"/>
        <w:ind w:left="326" w:right="361"/>
      </w:pPr>
      <w:r>
        <w:rPr>
          <w:rFonts w:ascii="Palatino Linotype"/>
          <w:i/>
          <w:color w:val="00395A"/>
        </w:rPr>
        <w:t>Section</w:t>
      </w:r>
      <w:r>
        <w:rPr>
          <w:rFonts w:ascii="Palatino Linotype"/>
          <w:i/>
          <w:color w:val="00395A"/>
          <w:spacing w:val="-3"/>
        </w:rPr>
        <w:t xml:space="preserve"> </w:t>
      </w:r>
      <w:r>
        <w:rPr>
          <w:rFonts w:ascii="Palatino Linotype"/>
          <w:i/>
          <w:color w:val="00395A"/>
        </w:rPr>
        <w:t xml:space="preserve">A: </w:t>
      </w:r>
      <w:r>
        <w:rPr>
          <w:color w:val="00395A"/>
        </w:rPr>
        <w:t>Psychiatric/medical emergencies that</w:t>
      </w:r>
      <w:r>
        <w:rPr>
          <w:color w:val="00395A"/>
          <w:spacing w:val="-6"/>
        </w:rPr>
        <w:t xml:space="preserve"> </w:t>
      </w:r>
      <w:r>
        <w:rPr>
          <w:color w:val="00395A"/>
        </w:rPr>
        <w:t>occur</w:t>
      </w:r>
      <w:r>
        <w:rPr>
          <w:color w:val="00395A"/>
          <w:spacing w:val="-7"/>
        </w:rPr>
        <w:t xml:space="preserve"> </w:t>
      </w:r>
      <w:r>
        <w:rPr>
          <w:color w:val="00395A"/>
        </w:rPr>
        <w:t>within</w:t>
      </w:r>
      <w:r>
        <w:rPr>
          <w:color w:val="00395A"/>
          <w:spacing w:val="-7"/>
        </w:rPr>
        <w:t xml:space="preserve"> </w:t>
      </w:r>
      <w:r>
        <w:rPr>
          <w:color w:val="00395A"/>
        </w:rPr>
        <w:t>the</w:t>
      </w:r>
      <w:r>
        <w:rPr>
          <w:color w:val="00395A"/>
          <w:spacing w:val="-6"/>
        </w:rPr>
        <w:t xml:space="preserve"> </w:t>
      </w:r>
      <w:r>
        <w:rPr>
          <w:color w:val="00395A"/>
        </w:rPr>
        <w:t>office</w:t>
      </w:r>
      <w:r>
        <w:rPr>
          <w:color w:val="00395A"/>
          <w:spacing w:val="-6"/>
        </w:rPr>
        <w:t xml:space="preserve"> </w:t>
      </w:r>
      <w:r>
        <w:rPr>
          <w:color w:val="00395A"/>
        </w:rPr>
        <w:t>will</w:t>
      </w:r>
      <w:r>
        <w:rPr>
          <w:color w:val="00395A"/>
          <w:spacing w:val="-6"/>
        </w:rPr>
        <w:t xml:space="preserve"> </w:t>
      </w:r>
      <w:r>
        <w:rPr>
          <w:color w:val="00395A"/>
        </w:rPr>
        <w:t>be</w:t>
      </w:r>
      <w:r>
        <w:rPr>
          <w:color w:val="00395A"/>
          <w:spacing w:val="-6"/>
        </w:rPr>
        <w:t xml:space="preserve"> </w:t>
      </w:r>
      <w:r>
        <w:rPr>
          <w:color w:val="00395A"/>
        </w:rPr>
        <w:t>managed</w:t>
      </w:r>
      <w:r>
        <w:rPr>
          <w:color w:val="00395A"/>
          <w:spacing w:val="-7"/>
        </w:rPr>
        <w:t xml:space="preserve"> </w:t>
      </w:r>
      <w:r>
        <w:rPr>
          <w:color w:val="00395A"/>
        </w:rPr>
        <w:t xml:space="preserve">as </w:t>
      </w:r>
      <w:r>
        <w:rPr>
          <w:color w:val="00395A"/>
          <w:spacing w:val="-2"/>
        </w:rPr>
        <w:t>follows:</w:t>
      </w:r>
    </w:p>
    <w:p w14:paraId="698D412C" w14:textId="77777777" w:rsidR="00B00EA7" w:rsidRDefault="00574B43">
      <w:pPr>
        <w:pStyle w:val="ListParagraph"/>
        <w:numPr>
          <w:ilvl w:val="0"/>
          <w:numId w:val="73"/>
        </w:numPr>
        <w:tabs>
          <w:tab w:val="left" w:pos="686"/>
          <w:tab w:val="left" w:pos="687"/>
        </w:tabs>
        <w:spacing w:line="249" w:lineRule="auto"/>
        <w:ind w:left="686" w:right="387"/>
        <w:rPr>
          <w:sz w:val="24"/>
        </w:rPr>
      </w:pPr>
      <w:r>
        <w:rPr>
          <w:color w:val="00395A"/>
          <w:sz w:val="24"/>
        </w:rPr>
        <w:t>Staff members involved in the manage­ ment of a psychiatric or medical emergen­ cy will dial 911 to access emergency services</w:t>
      </w:r>
      <w:r>
        <w:rPr>
          <w:color w:val="00395A"/>
          <w:spacing w:val="-12"/>
          <w:sz w:val="24"/>
        </w:rPr>
        <w:t xml:space="preserve"> </w:t>
      </w:r>
      <w:r>
        <w:rPr>
          <w:color w:val="00395A"/>
          <w:sz w:val="24"/>
        </w:rPr>
        <w:t>or</w:t>
      </w:r>
      <w:r>
        <w:rPr>
          <w:color w:val="00395A"/>
          <w:spacing w:val="-13"/>
          <w:sz w:val="24"/>
        </w:rPr>
        <w:t xml:space="preserve"> </w:t>
      </w:r>
      <w:r>
        <w:rPr>
          <w:color w:val="00395A"/>
          <w:sz w:val="24"/>
        </w:rPr>
        <w:t>will</w:t>
      </w:r>
      <w:r>
        <w:rPr>
          <w:color w:val="00395A"/>
          <w:spacing w:val="-12"/>
          <w:sz w:val="24"/>
        </w:rPr>
        <w:t xml:space="preserve"> </w:t>
      </w:r>
      <w:r>
        <w:rPr>
          <w:color w:val="00395A"/>
          <w:sz w:val="24"/>
        </w:rPr>
        <w:t>use</w:t>
      </w:r>
      <w:r>
        <w:rPr>
          <w:color w:val="00395A"/>
          <w:spacing w:val="-12"/>
          <w:sz w:val="24"/>
        </w:rPr>
        <w:t xml:space="preserve"> </w:t>
      </w:r>
      <w:r>
        <w:rPr>
          <w:color w:val="00395A"/>
          <w:sz w:val="24"/>
        </w:rPr>
        <w:t>the</w:t>
      </w:r>
      <w:r>
        <w:rPr>
          <w:color w:val="00395A"/>
          <w:spacing w:val="-12"/>
          <w:sz w:val="24"/>
        </w:rPr>
        <w:t xml:space="preserve"> </w:t>
      </w:r>
      <w:r>
        <w:rPr>
          <w:color w:val="00395A"/>
          <w:sz w:val="24"/>
        </w:rPr>
        <w:t>panic</w:t>
      </w:r>
      <w:r>
        <w:rPr>
          <w:color w:val="00395A"/>
          <w:spacing w:val="-13"/>
          <w:sz w:val="24"/>
        </w:rPr>
        <w:t xml:space="preserve"> </w:t>
      </w:r>
      <w:r>
        <w:rPr>
          <w:color w:val="00395A"/>
          <w:sz w:val="24"/>
        </w:rPr>
        <w:t>button</w:t>
      </w:r>
      <w:r>
        <w:rPr>
          <w:color w:val="00395A"/>
          <w:spacing w:val="-13"/>
          <w:sz w:val="24"/>
        </w:rPr>
        <w:t xml:space="preserve"> </w:t>
      </w:r>
      <w:r>
        <w:rPr>
          <w:color w:val="00395A"/>
          <w:sz w:val="24"/>
        </w:rPr>
        <w:t>system available</w:t>
      </w:r>
      <w:r>
        <w:rPr>
          <w:color w:val="00395A"/>
          <w:spacing w:val="-2"/>
          <w:sz w:val="24"/>
        </w:rPr>
        <w:t xml:space="preserve"> </w:t>
      </w:r>
      <w:r>
        <w:rPr>
          <w:color w:val="00395A"/>
          <w:sz w:val="24"/>
        </w:rPr>
        <w:t>within</w:t>
      </w:r>
      <w:r>
        <w:rPr>
          <w:color w:val="00395A"/>
          <w:spacing w:val="-3"/>
          <w:sz w:val="24"/>
        </w:rPr>
        <w:t xml:space="preserve"> </w:t>
      </w:r>
      <w:r>
        <w:rPr>
          <w:color w:val="00395A"/>
          <w:sz w:val="24"/>
        </w:rPr>
        <w:t>the</w:t>
      </w:r>
      <w:r>
        <w:rPr>
          <w:color w:val="00395A"/>
          <w:spacing w:val="-2"/>
          <w:sz w:val="24"/>
        </w:rPr>
        <w:t xml:space="preserve"> </w:t>
      </w:r>
      <w:r>
        <w:rPr>
          <w:color w:val="00395A"/>
          <w:sz w:val="24"/>
        </w:rPr>
        <w:t>office.</w:t>
      </w:r>
      <w:r>
        <w:rPr>
          <w:color w:val="00395A"/>
          <w:spacing w:val="-3"/>
          <w:sz w:val="24"/>
        </w:rPr>
        <w:t xml:space="preserve"> </w:t>
      </w:r>
      <w:r>
        <w:rPr>
          <w:color w:val="00395A"/>
          <w:sz w:val="24"/>
        </w:rPr>
        <w:t>If</w:t>
      </w:r>
      <w:r>
        <w:rPr>
          <w:color w:val="00395A"/>
          <w:spacing w:val="-2"/>
          <w:sz w:val="24"/>
        </w:rPr>
        <w:t xml:space="preserve"> </w:t>
      </w:r>
      <w:r>
        <w:rPr>
          <w:color w:val="00395A"/>
          <w:sz w:val="24"/>
        </w:rPr>
        <w:t>possible,</w:t>
      </w:r>
      <w:r>
        <w:rPr>
          <w:color w:val="00395A"/>
          <w:spacing w:val="-3"/>
          <w:sz w:val="24"/>
        </w:rPr>
        <w:t xml:space="preserve"> </w:t>
      </w:r>
      <w:r>
        <w:rPr>
          <w:color w:val="00395A"/>
          <w:sz w:val="24"/>
        </w:rPr>
        <w:t>one staff member will announce a Code 3 on the overhead telephone paging system, specify whether the code is medical, and note the location of the code.</w:t>
      </w:r>
    </w:p>
    <w:p w14:paraId="6B0A1D35" w14:textId="77777777" w:rsidR="00B00EA7" w:rsidRDefault="00574B43">
      <w:pPr>
        <w:pStyle w:val="ListParagraph"/>
        <w:numPr>
          <w:ilvl w:val="0"/>
          <w:numId w:val="73"/>
        </w:numPr>
        <w:tabs>
          <w:tab w:val="left" w:pos="686"/>
          <w:tab w:val="left" w:pos="687"/>
        </w:tabs>
        <w:spacing w:line="249" w:lineRule="auto"/>
        <w:ind w:left="686" w:right="576"/>
        <w:rPr>
          <w:sz w:val="24"/>
        </w:rPr>
      </w:pPr>
      <w:r>
        <w:rPr>
          <w:color w:val="00395A"/>
          <w:spacing w:val="-2"/>
          <w:sz w:val="24"/>
        </w:rPr>
        <w:t>All</w:t>
      </w:r>
      <w:r>
        <w:rPr>
          <w:color w:val="00395A"/>
          <w:spacing w:val="-10"/>
          <w:sz w:val="24"/>
        </w:rPr>
        <w:t xml:space="preserve"> </w:t>
      </w:r>
      <w:r>
        <w:rPr>
          <w:color w:val="00395A"/>
          <w:spacing w:val="-2"/>
          <w:sz w:val="24"/>
        </w:rPr>
        <w:t>available</w:t>
      </w:r>
      <w:r>
        <w:rPr>
          <w:color w:val="00395A"/>
          <w:spacing w:val="-10"/>
          <w:sz w:val="24"/>
        </w:rPr>
        <w:t xml:space="preserve"> </w:t>
      </w:r>
      <w:r>
        <w:rPr>
          <w:color w:val="00395A"/>
          <w:spacing w:val="-2"/>
          <w:sz w:val="24"/>
        </w:rPr>
        <w:t>clinical</w:t>
      </w:r>
      <w:r>
        <w:rPr>
          <w:color w:val="00395A"/>
          <w:spacing w:val="-10"/>
          <w:sz w:val="24"/>
        </w:rPr>
        <w:t xml:space="preserve"> </w:t>
      </w:r>
      <w:r>
        <w:rPr>
          <w:color w:val="00395A"/>
          <w:spacing w:val="-2"/>
          <w:sz w:val="24"/>
        </w:rPr>
        <w:t>staff</w:t>
      </w:r>
      <w:r>
        <w:rPr>
          <w:color w:val="00395A"/>
          <w:spacing w:val="-12"/>
          <w:sz w:val="24"/>
        </w:rPr>
        <w:t xml:space="preserve"> </w:t>
      </w:r>
      <w:r>
        <w:rPr>
          <w:color w:val="00395A"/>
          <w:spacing w:val="-2"/>
          <w:sz w:val="24"/>
        </w:rPr>
        <w:t>persons</w:t>
      </w:r>
      <w:r>
        <w:rPr>
          <w:color w:val="00395A"/>
          <w:spacing w:val="-10"/>
          <w:sz w:val="24"/>
        </w:rPr>
        <w:t xml:space="preserve"> </w:t>
      </w:r>
      <w:r>
        <w:rPr>
          <w:color w:val="00395A"/>
          <w:spacing w:val="-2"/>
          <w:sz w:val="24"/>
        </w:rPr>
        <w:t>will</w:t>
      </w:r>
      <w:r>
        <w:rPr>
          <w:color w:val="00395A"/>
          <w:spacing w:val="-10"/>
          <w:sz w:val="24"/>
        </w:rPr>
        <w:t xml:space="preserve"> </w:t>
      </w:r>
      <w:r>
        <w:rPr>
          <w:color w:val="00395A"/>
          <w:spacing w:val="-2"/>
          <w:sz w:val="24"/>
        </w:rPr>
        <w:t>re­ spond.</w:t>
      </w:r>
    </w:p>
    <w:p w14:paraId="7E0F6D7D"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214" w:space="40"/>
            <w:col w:w="5206"/>
          </w:cols>
        </w:sectPr>
      </w:pPr>
    </w:p>
    <w:p w14:paraId="30E862B3" w14:textId="77777777" w:rsidR="00B00EA7" w:rsidRDefault="00574B43">
      <w:pPr>
        <w:pStyle w:val="ListParagraph"/>
        <w:numPr>
          <w:ilvl w:val="1"/>
          <w:numId w:val="73"/>
        </w:numPr>
        <w:tabs>
          <w:tab w:val="left" w:pos="1079"/>
          <w:tab w:val="left" w:pos="1080"/>
        </w:tabs>
        <w:spacing w:before="94" w:line="249" w:lineRule="auto"/>
        <w:ind w:right="8"/>
        <w:rPr>
          <w:sz w:val="24"/>
        </w:rPr>
      </w:pPr>
      <w:r>
        <w:rPr>
          <w:color w:val="00395A"/>
          <w:sz w:val="24"/>
        </w:rPr>
        <w:t>The first senior staff me</w:t>
      </w:r>
      <w:r>
        <w:rPr>
          <w:color w:val="00395A"/>
          <w:sz w:val="24"/>
        </w:rPr>
        <w:t>mber on the scene will</w:t>
      </w:r>
      <w:r>
        <w:rPr>
          <w:color w:val="00395A"/>
          <w:spacing w:val="-3"/>
          <w:sz w:val="24"/>
        </w:rPr>
        <w:t xml:space="preserve"> </w:t>
      </w:r>
      <w:r>
        <w:rPr>
          <w:color w:val="00395A"/>
          <w:sz w:val="24"/>
        </w:rPr>
        <w:t>take</w:t>
      </w:r>
      <w:r>
        <w:rPr>
          <w:color w:val="00395A"/>
          <w:spacing w:val="-3"/>
          <w:sz w:val="24"/>
        </w:rPr>
        <w:t xml:space="preserve"> </w:t>
      </w:r>
      <w:r>
        <w:rPr>
          <w:color w:val="00395A"/>
          <w:sz w:val="24"/>
        </w:rPr>
        <w:t>charge</w:t>
      </w:r>
      <w:r>
        <w:rPr>
          <w:color w:val="00395A"/>
          <w:spacing w:val="-3"/>
          <w:sz w:val="24"/>
        </w:rPr>
        <w:t xml:space="preserve"> </w:t>
      </w:r>
      <w:r>
        <w:rPr>
          <w:color w:val="00395A"/>
          <w:sz w:val="24"/>
        </w:rPr>
        <w:t>of</w:t>
      </w:r>
      <w:r>
        <w:rPr>
          <w:color w:val="00395A"/>
          <w:spacing w:val="-3"/>
          <w:sz w:val="24"/>
        </w:rPr>
        <w:t xml:space="preserve"> </w:t>
      </w:r>
      <w:r>
        <w:rPr>
          <w:color w:val="00395A"/>
          <w:sz w:val="24"/>
        </w:rPr>
        <w:t>a</w:t>
      </w:r>
      <w:r>
        <w:rPr>
          <w:color w:val="00395A"/>
          <w:spacing w:val="-3"/>
          <w:sz w:val="24"/>
        </w:rPr>
        <w:t xml:space="preserve"> </w:t>
      </w:r>
      <w:r>
        <w:rPr>
          <w:color w:val="00395A"/>
          <w:sz w:val="24"/>
        </w:rPr>
        <w:t>psychiatric</w:t>
      </w:r>
      <w:r>
        <w:rPr>
          <w:color w:val="00395A"/>
          <w:spacing w:val="-4"/>
          <w:sz w:val="24"/>
        </w:rPr>
        <w:t xml:space="preserve"> </w:t>
      </w:r>
      <w:r>
        <w:rPr>
          <w:color w:val="00395A"/>
          <w:sz w:val="24"/>
        </w:rPr>
        <w:t>code.</w:t>
      </w:r>
      <w:r>
        <w:rPr>
          <w:color w:val="00395A"/>
          <w:spacing w:val="-4"/>
          <w:sz w:val="24"/>
        </w:rPr>
        <w:t xml:space="preserve"> </w:t>
      </w:r>
      <w:r>
        <w:rPr>
          <w:color w:val="00395A"/>
          <w:sz w:val="24"/>
        </w:rPr>
        <w:t>The first</w:t>
      </w:r>
      <w:r>
        <w:rPr>
          <w:color w:val="00395A"/>
          <w:spacing w:val="-7"/>
          <w:sz w:val="24"/>
        </w:rPr>
        <w:t xml:space="preserve"> </w:t>
      </w:r>
      <w:r>
        <w:rPr>
          <w:color w:val="00395A"/>
          <w:sz w:val="24"/>
        </w:rPr>
        <w:t>senior</w:t>
      </w:r>
      <w:r>
        <w:rPr>
          <w:color w:val="00395A"/>
          <w:spacing w:val="-8"/>
          <w:sz w:val="24"/>
        </w:rPr>
        <w:t xml:space="preserve"> </w:t>
      </w:r>
      <w:r>
        <w:rPr>
          <w:color w:val="00395A"/>
          <w:sz w:val="24"/>
        </w:rPr>
        <w:t>medically</w:t>
      </w:r>
      <w:r>
        <w:rPr>
          <w:color w:val="00395A"/>
          <w:spacing w:val="-7"/>
          <w:sz w:val="24"/>
        </w:rPr>
        <w:t xml:space="preserve"> </w:t>
      </w:r>
      <w:r>
        <w:rPr>
          <w:color w:val="00395A"/>
          <w:sz w:val="24"/>
        </w:rPr>
        <w:t>trained</w:t>
      </w:r>
      <w:r>
        <w:rPr>
          <w:color w:val="00395A"/>
          <w:spacing w:val="-8"/>
          <w:sz w:val="24"/>
        </w:rPr>
        <w:t xml:space="preserve"> </w:t>
      </w:r>
      <w:r>
        <w:rPr>
          <w:color w:val="00395A"/>
          <w:sz w:val="24"/>
        </w:rPr>
        <w:t>staff</w:t>
      </w:r>
      <w:r>
        <w:rPr>
          <w:color w:val="00395A"/>
          <w:spacing w:val="-7"/>
          <w:sz w:val="24"/>
        </w:rPr>
        <w:t xml:space="preserve"> </w:t>
      </w:r>
      <w:r>
        <w:rPr>
          <w:color w:val="00395A"/>
          <w:sz w:val="24"/>
        </w:rPr>
        <w:t>member on the scene will take charge of a medical code. If the code bag and first-aid kits are not present, the staff member will direct another staff member</w:t>
      </w:r>
      <w:r>
        <w:rPr>
          <w:color w:val="00395A"/>
          <w:sz w:val="24"/>
        </w:rPr>
        <w:t xml:space="preserve"> to bring this equip­ ment</w:t>
      </w:r>
      <w:r>
        <w:rPr>
          <w:color w:val="00395A"/>
          <w:spacing w:val="-1"/>
          <w:sz w:val="24"/>
        </w:rPr>
        <w:t xml:space="preserve"> </w:t>
      </w:r>
      <w:r>
        <w:rPr>
          <w:color w:val="00395A"/>
          <w:sz w:val="24"/>
        </w:rPr>
        <w:t>to</w:t>
      </w:r>
      <w:r>
        <w:rPr>
          <w:color w:val="00395A"/>
          <w:spacing w:val="-1"/>
          <w:sz w:val="24"/>
        </w:rPr>
        <w:t xml:space="preserve"> </w:t>
      </w:r>
      <w:r>
        <w:rPr>
          <w:color w:val="00395A"/>
          <w:sz w:val="24"/>
        </w:rPr>
        <w:t>the</w:t>
      </w:r>
      <w:r>
        <w:rPr>
          <w:color w:val="00395A"/>
          <w:spacing w:val="-1"/>
          <w:sz w:val="24"/>
        </w:rPr>
        <w:t xml:space="preserve"> </w:t>
      </w:r>
      <w:r>
        <w:rPr>
          <w:color w:val="00395A"/>
          <w:sz w:val="24"/>
        </w:rPr>
        <w:t>scene.</w:t>
      </w:r>
      <w:r>
        <w:rPr>
          <w:color w:val="00395A"/>
          <w:spacing w:val="-2"/>
          <w:sz w:val="24"/>
        </w:rPr>
        <w:t xml:space="preserve"> </w:t>
      </w:r>
      <w:r>
        <w:rPr>
          <w:color w:val="00395A"/>
          <w:sz w:val="24"/>
        </w:rPr>
        <w:t>If</w:t>
      </w:r>
      <w:r>
        <w:rPr>
          <w:color w:val="00395A"/>
          <w:spacing w:val="-1"/>
          <w:sz w:val="24"/>
        </w:rPr>
        <w:t xml:space="preserve"> </w:t>
      </w:r>
      <w:r>
        <w:rPr>
          <w:color w:val="00395A"/>
          <w:sz w:val="24"/>
        </w:rPr>
        <w:t>no</w:t>
      </w:r>
      <w:r>
        <w:rPr>
          <w:color w:val="00395A"/>
          <w:spacing w:val="-1"/>
          <w:sz w:val="24"/>
        </w:rPr>
        <w:t xml:space="preserve"> </w:t>
      </w:r>
      <w:r>
        <w:rPr>
          <w:color w:val="00395A"/>
          <w:sz w:val="24"/>
        </w:rPr>
        <w:t>medical</w:t>
      </w:r>
      <w:r>
        <w:rPr>
          <w:color w:val="00395A"/>
          <w:spacing w:val="-1"/>
          <w:sz w:val="24"/>
        </w:rPr>
        <w:t xml:space="preserve"> </w:t>
      </w:r>
      <w:r>
        <w:rPr>
          <w:color w:val="00395A"/>
          <w:sz w:val="24"/>
        </w:rPr>
        <w:t>personnel are available, the first person on the scene will be in charge of the code, direct basic support and first-aid to the victim, and designate someone to bring the code bag and first-aid kit.</w:t>
      </w:r>
    </w:p>
    <w:p w14:paraId="5E1F4478" w14:textId="77777777" w:rsidR="00B00EA7" w:rsidRDefault="00574B43">
      <w:pPr>
        <w:pStyle w:val="ListParagraph"/>
        <w:numPr>
          <w:ilvl w:val="1"/>
          <w:numId w:val="73"/>
        </w:numPr>
        <w:tabs>
          <w:tab w:val="left" w:pos="1079"/>
          <w:tab w:val="left" w:pos="1080"/>
        </w:tabs>
        <w:spacing w:line="249" w:lineRule="auto"/>
        <w:ind w:right="11"/>
        <w:rPr>
          <w:sz w:val="24"/>
        </w:rPr>
      </w:pPr>
      <w:r>
        <w:rPr>
          <w:color w:val="00395A"/>
          <w:sz w:val="24"/>
        </w:rPr>
        <w:t>A</w:t>
      </w:r>
      <w:r>
        <w:rPr>
          <w:color w:val="00395A"/>
          <w:spacing w:val="-4"/>
          <w:sz w:val="24"/>
        </w:rPr>
        <w:t xml:space="preserve"> </w:t>
      </w:r>
      <w:r>
        <w:rPr>
          <w:color w:val="00395A"/>
          <w:sz w:val="24"/>
        </w:rPr>
        <w:t>staff</w:t>
      </w:r>
      <w:r>
        <w:rPr>
          <w:color w:val="00395A"/>
          <w:spacing w:val="-3"/>
          <w:sz w:val="24"/>
        </w:rPr>
        <w:t xml:space="preserve"> </w:t>
      </w:r>
      <w:r>
        <w:rPr>
          <w:color w:val="00395A"/>
          <w:sz w:val="24"/>
        </w:rPr>
        <w:t>member</w:t>
      </w:r>
      <w:r>
        <w:rPr>
          <w:color w:val="00395A"/>
          <w:spacing w:val="-4"/>
          <w:sz w:val="24"/>
        </w:rPr>
        <w:t xml:space="preserve"> </w:t>
      </w:r>
      <w:r>
        <w:rPr>
          <w:color w:val="00395A"/>
          <w:sz w:val="24"/>
        </w:rPr>
        <w:t>should</w:t>
      </w:r>
      <w:r>
        <w:rPr>
          <w:color w:val="00395A"/>
          <w:spacing w:val="-4"/>
          <w:sz w:val="24"/>
        </w:rPr>
        <w:t xml:space="preserve"> </w:t>
      </w:r>
      <w:r>
        <w:rPr>
          <w:color w:val="00395A"/>
          <w:sz w:val="24"/>
        </w:rPr>
        <w:t>gather</w:t>
      </w:r>
      <w:r>
        <w:rPr>
          <w:color w:val="00395A"/>
          <w:spacing w:val="-4"/>
          <w:sz w:val="24"/>
        </w:rPr>
        <w:t xml:space="preserve"> </w:t>
      </w:r>
      <w:r>
        <w:rPr>
          <w:color w:val="00395A"/>
          <w:sz w:val="24"/>
        </w:rPr>
        <w:t>relevant</w:t>
      </w:r>
      <w:r>
        <w:rPr>
          <w:color w:val="00395A"/>
          <w:spacing w:val="-3"/>
          <w:sz w:val="24"/>
        </w:rPr>
        <w:t xml:space="preserve"> </w:t>
      </w:r>
      <w:r>
        <w:rPr>
          <w:color w:val="00395A"/>
          <w:sz w:val="24"/>
        </w:rPr>
        <w:t>cli­ ent data to provide to EMS and the ED. When</w:t>
      </w:r>
      <w:r>
        <w:rPr>
          <w:color w:val="00395A"/>
          <w:spacing w:val="-1"/>
          <w:sz w:val="24"/>
        </w:rPr>
        <w:t xml:space="preserve"> </w:t>
      </w:r>
      <w:r>
        <w:rPr>
          <w:color w:val="00395A"/>
          <w:sz w:val="24"/>
        </w:rPr>
        <w:t>EMS arrives,</w:t>
      </w:r>
      <w:r>
        <w:rPr>
          <w:color w:val="00395A"/>
          <w:spacing w:val="-1"/>
          <w:sz w:val="24"/>
        </w:rPr>
        <w:t xml:space="preserve"> </w:t>
      </w:r>
      <w:r>
        <w:rPr>
          <w:color w:val="00395A"/>
          <w:sz w:val="24"/>
        </w:rPr>
        <w:t>care of the victim in</w:t>
      </w:r>
      <w:r>
        <w:rPr>
          <w:color w:val="00395A"/>
          <w:spacing w:val="-1"/>
          <w:sz w:val="24"/>
        </w:rPr>
        <w:t xml:space="preserve"> </w:t>
      </w:r>
      <w:r>
        <w:rPr>
          <w:color w:val="00395A"/>
          <w:sz w:val="24"/>
        </w:rPr>
        <w:t>a medical code will be handed off to them. In</w:t>
      </w:r>
      <w:r>
        <w:rPr>
          <w:color w:val="00395A"/>
          <w:spacing w:val="-4"/>
          <w:sz w:val="24"/>
        </w:rPr>
        <w:t xml:space="preserve"> </w:t>
      </w:r>
      <w:r>
        <w:rPr>
          <w:color w:val="00395A"/>
          <w:sz w:val="24"/>
        </w:rPr>
        <w:t>the</w:t>
      </w:r>
      <w:r>
        <w:rPr>
          <w:color w:val="00395A"/>
          <w:spacing w:val="-3"/>
          <w:sz w:val="24"/>
        </w:rPr>
        <w:t xml:space="preserve"> </w:t>
      </w:r>
      <w:r>
        <w:rPr>
          <w:color w:val="00395A"/>
          <w:sz w:val="24"/>
        </w:rPr>
        <w:t>event</w:t>
      </w:r>
      <w:r>
        <w:rPr>
          <w:color w:val="00395A"/>
          <w:spacing w:val="-3"/>
          <w:sz w:val="24"/>
        </w:rPr>
        <w:t xml:space="preserve"> </w:t>
      </w:r>
      <w:r>
        <w:rPr>
          <w:color w:val="00395A"/>
          <w:sz w:val="24"/>
        </w:rPr>
        <w:t>of</w:t>
      </w:r>
      <w:r>
        <w:rPr>
          <w:color w:val="00395A"/>
          <w:spacing w:val="-3"/>
          <w:sz w:val="24"/>
        </w:rPr>
        <w:t xml:space="preserve"> </w:t>
      </w:r>
      <w:r>
        <w:rPr>
          <w:color w:val="00395A"/>
          <w:sz w:val="24"/>
        </w:rPr>
        <w:t>a</w:t>
      </w:r>
      <w:r>
        <w:rPr>
          <w:color w:val="00395A"/>
          <w:spacing w:val="-3"/>
          <w:sz w:val="24"/>
        </w:rPr>
        <w:t xml:space="preserve"> </w:t>
      </w:r>
      <w:r>
        <w:rPr>
          <w:color w:val="00395A"/>
          <w:sz w:val="24"/>
        </w:rPr>
        <w:t>psychiatric</w:t>
      </w:r>
      <w:r>
        <w:rPr>
          <w:color w:val="00395A"/>
          <w:spacing w:val="-4"/>
          <w:sz w:val="24"/>
        </w:rPr>
        <w:t xml:space="preserve"> </w:t>
      </w:r>
      <w:r>
        <w:rPr>
          <w:color w:val="00395A"/>
          <w:sz w:val="24"/>
        </w:rPr>
        <w:t>code,</w:t>
      </w:r>
      <w:r>
        <w:rPr>
          <w:color w:val="00395A"/>
          <w:spacing w:val="-4"/>
          <w:sz w:val="24"/>
        </w:rPr>
        <w:t xml:space="preserve"> </w:t>
      </w:r>
      <w:r>
        <w:rPr>
          <w:color w:val="00395A"/>
          <w:sz w:val="24"/>
        </w:rPr>
        <w:t>the</w:t>
      </w:r>
      <w:r>
        <w:rPr>
          <w:color w:val="00395A"/>
          <w:spacing w:val="-3"/>
          <w:sz w:val="24"/>
        </w:rPr>
        <w:t xml:space="preserve"> </w:t>
      </w:r>
      <w:r>
        <w:rPr>
          <w:color w:val="00395A"/>
          <w:sz w:val="24"/>
        </w:rPr>
        <w:t>staff member</w:t>
      </w:r>
      <w:r>
        <w:rPr>
          <w:color w:val="00395A"/>
          <w:spacing w:val="-7"/>
          <w:sz w:val="24"/>
        </w:rPr>
        <w:t xml:space="preserve"> </w:t>
      </w:r>
      <w:r>
        <w:rPr>
          <w:color w:val="00395A"/>
          <w:sz w:val="24"/>
        </w:rPr>
        <w:t>in</w:t>
      </w:r>
      <w:r>
        <w:rPr>
          <w:color w:val="00395A"/>
          <w:spacing w:val="-7"/>
          <w:sz w:val="24"/>
        </w:rPr>
        <w:t xml:space="preserve"> </w:t>
      </w:r>
      <w:r>
        <w:rPr>
          <w:color w:val="00395A"/>
          <w:sz w:val="24"/>
        </w:rPr>
        <w:t>charge</w:t>
      </w:r>
      <w:r>
        <w:rPr>
          <w:color w:val="00395A"/>
          <w:spacing w:val="-6"/>
          <w:sz w:val="24"/>
        </w:rPr>
        <w:t xml:space="preserve"> </w:t>
      </w:r>
      <w:r>
        <w:rPr>
          <w:color w:val="00395A"/>
          <w:sz w:val="24"/>
        </w:rPr>
        <w:t>of</w:t>
      </w:r>
      <w:r>
        <w:rPr>
          <w:color w:val="00395A"/>
          <w:spacing w:val="-6"/>
          <w:sz w:val="24"/>
        </w:rPr>
        <w:t xml:space="preserve"> </w:t>
      </w:r>
      <w:r>
        <w:rPr>
          <w:color w:val="00395A"/>
          <w:sz w:val="24"/>
        </w:rPr>
        <w:t>the</w:t>
      </w:r>
      <w:r>
        <w:rPr>
          <w:color w:val="00395A"/>
          <w:spacing w:val="-7"/>
          <w:sz w:val="24"/>
        </w:rPr>
        <w:t xml:space="preserve"> </w:t>
      </w:r>
      <w:r>
        <w:rPr>
          <w:color w:val="00395A"/>
          <w:sz w:val="24"/>
        </w:rPr>
        <w:t>code</w:t>
      </w:r>
      <w:r>
        <w:rPr>
          <w:color w:val="00395A"/>
          <w:spacing w:val="-6"/>
          <w:sz w:val="24"/>
        </w:rPr>
        <w:t xml:space="preserve"> </w:t>
      </w:r>
      <w:r>
        <w:rPr>
          <w:color w:val="00395A"/>
          <w:sz w:val="24"/>
        </w:rPr>
        <w:t>will</w:t>
      </w:r>
      <w:r>
        <w:rPr>
          <w:color w:val="00395A"/>
          <w:spacing w:val="-6"/>
          <w:sz w:val="24"/>
        </w:rPr>
        <w:t xml:space="preserve"> </w:t>
      </w:r>
      <w:r>
        <w:rPr>
          <w:color w:val="00395A"/>
          <w:sz w:val="24"/>
        </w:rPr>
        <w:t>manage the co</w:t>
      </w:r>
      <w:r>
        <w:rPr>
          <w:color w:val="00395A"/>
          <w:sz w:val="24"/>
        </w:rPr>
        <w:t>de collaboratively with EMS.</w:t>
      </w:r>
    </w:p>
    <w:p w14:paraId="70928875" w14:textId="77777777" w:rsidR="00B00EA7" w:rsidRDefault="00574B43">
      <w:pPr>
        <w:pStyle w:val="ListParagraph"/>
        <w:numPr>
          <w:ilvl w:val="1"/>
          <w:numId w:val="73"/>
        </w:numPr>
        <w:tabs>
          <w:tab w:val="left" w:pos="1079"/>
          <w:tab w:val="left" w:pos="1080"/>
        </w:tabs>
        <w:spacing w:line="249" w:lineRule="auto"/>
        <w:rPr>
          <w:sz w:val="24"/>
        </w:rPr>
      </w:pPr>
      <w:r>
        <w:rPr>
          <w:color w:val="00395A"/>
          <w:sz w:val="24"/>
        </w:rPr>
        <w:t>The staff member in charge of the code will gather interim assistance from other staff working in the office at the time of the emergency. If the incident is in the of­ fice, a program supervisor will also facili­ tate the mana</w:t>
      </w:r>
      <w:r>
        <w:rPr>
          <w:color w:val="00395A"/>
          <w:sz w:val="24"/>
        </w:rPr>
        <w:t>gement of other clients who may be on site at the time of an emergen­ cy. These interventions will be guided by an appreciation of the importance of pro­ tecting all clients exposed to emergencies and of the need to preserve the rights, dig­</w:t>
      </w:r>
    </w:p>
    <w:p w14:paraId="4089DAAD" w14:textId="77777777" w:rsidR="00B00EA7" w:rsidRDefault="00574B43">
      <w:pPr>
        <w:pStyle w:val="ListParagraph"/>
        <w:numPr>
          <w:ilvl w:val="0"/>
          <w:numId w:val="7"/>
        </w:numPr>
        <w:tabs>
          <w:tab w:val="left" w:pos="1070"/>
          <w:tab w:val="left" w:pos="1071"/>
        </w:tabs>
        <w:spacing w:before="111" w:line="249" w:lineRule="auto"/>
        <w:ind w:right="414"/>
        <w:rPr>
          <w:sz w:val="24"/>
        </w:rPr>
      </w:pPr>
      <w:r>
        <w:rPr>
          <w:color w:val="00395A"/>
          <w:spacing w:val="-4"/>
          <w:w w:val="102"/>
          <w:sz w:val="24"/>
        </w:rPr>
        <w:br w:type="column"/>
      </w:r>
      <w:r>
        <w:rPr>
          <w:color w:val="00395A"/>
          <w:sz w:val="24"/>
        </w:rPr>
        <w:t>Address</w:t>
      </w:r>
      <w:r>
        <w:rPr>
          <w:color w:val="00395A"/>
          <w:spacing w:val="-14"/>
          <w:sz w:val="24"/>
        </w:rPr>
        <w:t xml:space="preserve"> </w:t>
      </w:r>
      <w:r>
        <w:rPr>
          <w:color w:val="00395A"/>
          <w:sz w:val="24"/>
        </w:rPr>
        <w:t>and</w:t>
      </w:r>
      <w:r>
        <w:rPr>
          <w:color w:val="00395A"/>
          <w:spacing w:val="-14"/>
          <w:sz w:val="24"/>
        </w:rPr>
        <w:t xml:space="preserve"> </w:t>
      </w:r>
      <w:r>
        <w:rPr>
          <w:color w:val="00395A"/>
          <w:sz w:val="24"/>
        </w:rPr>
        <w:t>a</w:t>
      </w:r>
      <w:r>
        <w:rPr>
          <w:color w:val="00395A"/>
          <w:sz w:val="24"/>
        </w:rPr>
        <w:t>llay</w:t>
      </w:r>
      <w:r>
        <w:rPr>
          <w:color w:val="00395A"/>
          <w:spacing w:val="-14"/>
          <w:sz w:val="24"/>
        </w:rPr>
        <w:t xml:space="preserve"> </w:t>
      </w:r>
      <w:r>
        <w:rPr>
          <w:color w:val="00395A"/>
          <w:sz w:val="24"/>
        </w:rPr>
        <w:t>the</w:t>
      </w:r>
      <w:r>
        <w:rPr>
          <w:color w:val="00395A"/>
          <w:spacing w:val="-14"/>
          <w:sz w:val="24"/>
        </w:rPr>
        <w:t xml:space="preserve"> </w:t>
      </w:r>
      <w:r>
        <w:rPr>
          <w:color w:val="00395A"/>
          <w:sz w:val="24"/>
        </w:rPr>
        <w:t>anxiety</w:t>
      </w:r>
      <w:r>
        <w:rPr>
          <w:color w:val="00395A"/>
          <w:spacing w:val="-14"/>
          <w:sz w:val="24"/>
        </w:rPr>
        <w:t xml:space="preserve"> </w:t>
      </w:r>
      <w:r>
        <w:rPr>
          <w:color w:val="00395A"/>
          <w:sz w:val="24"/>
        </w:rPr>
        <w:t>of</w:t>
      </w:r>
      <w:r>
        <w:rPr>
          <w:color w:val="00395A"/>
          <w:spacing w:val="-14"/>
          <w:sz w:val="24"/>
        </w:rPr>
        <w:t xml:space="preserve"> </w:t>
      </w:r>
      <w:r>
        <w:rPr>
          <w:color w:val="00395A"/>
          <w:sz w:val="24"/>
        </w:rPr>
        <w:t>clients who witnessed the incident.</w:t>
      </w:r>
    </w:p>
    <w:p w14:paraId="03970787" w14:textId="77777777" w:rsidR="00B00EA7" w:rsidRDefault="00574B43">
      <w:pPr>
        <w:pStyle w:val="ListParagraph"/>
        <w:numPr>
          <w:ilvl w:val="0"/>
          <w:numId w:val="7"/>
        </w:numPr>
        <w:tabs>
          <w:tab w:val="left" w:pos="1070"/>
          <w:tab w:val="left" w:pos="1071"/>
        </w:tabs>
        <w:spacing w:before="2" w:line="249" w:lineRule="auto"/>
        <w:ind w:right="474"/>
        <w:rPr>
          <w:sz w:val="24"/>
        </w:rPr>
      </w:pPr>
      <w:r>
        <w:rPr>
          <w:color w:val="00395A"/>
          <w:sz w:val="24"/>
        </w:rPr>
        <w:t>Meet</w:t>
      </w:r>
      <w:r>
        <w:rPr>
          <w:color w:val="00395A"/>
          <w:spacing w:val="-4"/>
          <w:sz w:val="24"/>
        </w:rPr>
        <w:t xml:space="preserve"> </w:t>
      </w:r>
      <w:r>
        <w:rPr>
          <w:color w:val="00395A"/>
          <w:sz w:val="24"/>
        </w:rPr>
        <w:t>to</w:t>
      </w:r>
      <w:r>
        <w:rPr>
          <w:color w:val="00395A"/>
          <w:spacing w:val="-4"/>
          <w:sz w:val="24"/>
        </w:rPr>
        <w:t xml:space="preserve"> </w:t>
      </w:r>
      <w:r>
        <w:rPr>
          <w:color w:val="00395A"/>
          <w:sz w:val="24"/>
        </w:rPr>
        <w:t>review</w:t>
      </w:r>
      <w:r>
        <w:rPr>
          <w:color w:val="00395A"/>
          <w:spacing w:val="-4"/>
          <w:sz w:val="24"/>
        </w:rPr>
        <w:t xml:space="preserve"> </w:t>
      </w:r>
      <w:r>
        <w:rPr>
          <w:color w:val="00395A"/>
          <w:sz w:val="24"/>
        </w:rPr>
        <w:t>the</w:t>
      </w:r>
      <w:r>
        <w:rPr>
          <w:color w:val="00395A"/>
          <w:spacing w:val="-4"/>
          <w:sz w:val="24"/>
        </w:rPr>
        <w:t xml:space="preserve"> </w:t>
      </w:r>
      <w:r>
        <w:rPr>
          <w:color w:val="00395A"/>
          <w:sz w:val="24"/>
        </w:rPr>
        <w:t>incident</w:t>
      </w:r>
      <w:r>
        <w:rPr>
          <w:color w:val="00395A"/>
          <w:spacing w:val="-4"/>
          <w:sz w:val="24"/>
        </w:rPr>
        <w:t xml:space="preserve"> </w:t>
      </w:r>
      <w:r>
        <w:rPr>
          <w:color w:val="00395A"/>
          <w:sz w:val="24"/>
        </w:rPr>
        <w:t>as</w:t>
      </w:r>
      <w:r>
        <w:rPr>
          <w:color w:val="00395A"/>
          <w:spacing w:val="-4"/>
          <w:sz w:val="24"/>
        </w:rPr>
        <w:t xml:space="preserve"> </w:t>
      </w:r>
      <w:r>
        <w:rPr>
          <w:color w:val="00395A"/>
          <w:sz w:val="24"/>
        </w:rPr>
        <w:t>soon</w:t>
      </w:r>
      <w:r>
        <w:rPr>
          <w:color w:val="00395A"/>
          <w:spacing w:val="-5"/>
          <w:sz w:val="24"/>
        </w:rPr>
        <w:t xml:space="preserve"> </w:t>
      </w:r>
      <w:r>
        <w:rPr>
          <w:color w:val="00395A"/>
          <w:sz w:val="24"/>
        </w:rPr>
        <w:t>as possible after it occurs.</w:t>
      </w:r>
    </w:p>
    <w:p w14:paraId="54087000" w14:textId="77777777" w:rsidR="00B00EA7" w:rsidRDefault="00574B43">
      <w:pPr>
        <w:pStyle w:val="ListParagraph"/>
        <w:numPr>
          <w:ilvl w:val="0"/>
          <w:numId w:val="73"/>
        </w:numPr>
        <w:tabs>
          <w:tab w:val="left" w:pos="710"/>
          <w:tab w:val="left" w:pos="711"/>
        </w:tabs>
        <w:spacing w:line="279" w:lineRule="exact"/>
        <w:ind w:left="710" w:hanging="361"/>
        <w:rPr>
          <w:sz w:val="24"/>
        </w:rPr>
      </w:pPr>
      <w:r>
        <w:rPr>
          <w:color w:val="00395A"/>
          <w:spacing w:val="-2"/>
          <w:sz w:val="24"/>
        </w:rPr>
        <w:t>The</w:t>
      </w:r>
      <w:r>
        <w:rPr>
          <w:color w:val="00395A"/>
          <w:spacing w:val="-3"/>
          <w:sz w:val="24"/>
        </w:rPr>
        <w:t xml:space="preserve"> </w:t>
      </w:r>
      <w:r>
        <w:rPr>
          <w:color w:val="00395A"/>
          <w:spacing w:val="-2"/>
          <w:sz w:val="24"/>
        </w:rPr>
        <w:t>involved</w:t>
      </w:r>
      <w:r>
        <w:rPr>
          <w:color w:val="00395A"/>
          <w:spacing w:val="-3"/>
          <w:sz w:val="24"/>
        </w:rPr>
        <w:t xml:space="preserve"> </w:t>
      </w:r>
      <w:r>
        <w:rPr>
          <w:color w:val="00395A"/>
          <w:spacing w:val="-2"/>
          <w:sz w:val="24"/>
        </w:rPr>
        <w:t>clinician</w:t>
      </w:r>
      <w:r>
        <w:rPr>
          <w:color w:val="00395A"/>
          <w:spacing w:val="-3"/>
          <w:sz w:val="24"/>
        </w:rPr>
        <w:t xml:space="preserve"> </w:t>
      </w:r>
      <w:r>
        <w:rPr>
          <w:color w:val="00395A"/>
          <w:spacing w:val="-2"/>
          <w:sz w:val="24"/>
        </w:rPr>
        <w:t>will complete</w:t>
      </w:r>
      <w:r>
        <w:rPr>
          <w:color w:val="00395A"/>
          <w:spacing w:val="-3"/>
          <w:sz w:val="24"/>
        </w:rPr>
        <w:t xml:space="preserve"> </w:t>
      </w:r>
      <w:r>
        <w:rPr>
          <w:color w:val="00395A"/>
          <w:spacing w:val="-5"/>
          <w:sz w:val="24"/>
        </w:rPr>
        <w:t>an</w:t>
      </w:r>
    </w:p>
    <w:p w14:paraId="62BDA569" w14:textId="77777777" w:rsidR="00B00EA7" w:rsidRDefault="00574B43">
      <w:pPr>
        <w:pStyle w:val="BodyText"/>
        <w:spacing w:before="11" w:line="249" w:lineRule="auto"/>
        <w:ind w:left="710" w:right="395"/>
      </w:pPr>
      <w:r>
        <w:rPr>
          <w:color w:val="00395A"/>
        </w:rPr>
        <w:t>incident</w:t>
      </w:r>
      <w:r>
        <w:rPr>
          <w:color w:val="00395A"/>
          <w:spacing w:val="-5"/>
        </w:rPr>
        <w:t xml:space="preserve"> </w:t>
      </w:r>
      <w:r>
        <w:rPr>
          <w:color w:val="00395A"/>
        </w:rPr>
        <w:t>report</w:t>
      </w:r>
      <w:r>
        <w:rPr>
          <w:color w:val="00395A"/>
          <w:spacing w:val="-5"/>
        </w:rPr>
        <w:t xml:space="preserve"> </w:t>
      </w:r>
      <w:r>
        <w:rPr>
          <w:color w:val="00395A"/>
        </w:rPr>
        <w:t>and</w:t>
      </w:r>
      <w:r>
        <w:rPr>
          <w:color w:val="00395A"/>
          <w:spacing w:val="-6"/>
        </w:rPr>
        <w:t xml:space="preserve"> </w:t>
      </w:r>
      <w:r>
        <w:rPr>
          <w:color w:val="00395A"/>
        </w:rPr>
        <w:t>an</w:t>
      </w:r>
      <w:r>
        <w:rPr>
          <w:color w:val="00395A"/>
          <w:spacing w:val="-6"/>
        </w:rPr>
        <w:t xml:space="preserve"> </w:t>
      </w:r>
      <w:r>
        <w:rPr>
          <w:color w:val="00395A"/>
        </w:rPr>
        <w:t>emergency</w:t>
      </w:r>
      <w:r>
        <w:rPr>
          <w:color w:val="00395A"/>
          <w:spacing w:val="-5"/>
        </w:rPr>
        <w:t xml:space="preserve"> </w:t>
      </w:r>
      <w:r>
        <w:rPr>
          <w:color w:val="00395A"/>
        </w:rPr>
        <w:t>response form documenting the circumstances of</w:t>
      </w:r>
      <w:r>
        <w:rPr>
          <w:color w:val="00395A"/>
          <w:spacing w:val="40"/>
        </w:rPr>
        <w:t xml:space="preserve"> </w:t>
      </w:r>
      <w:r>
        <w:rPr>
          <w:color w:val="00395A"/>
        </w:rPr>
        <w:t>the need for emergency services, and a re­ view will be scheduled.</w:t>
      </w:r>
    </w:p>
    <w:p w14:paraId="207F9F30" w14:textId="77777777" w:rsidR="00B00EA7" w:rsidRDefault="00574B43">
      <w:pPr>
        <w:pStyle w:val="ListParagraph"/>
        <w:numPr>
          <w:ilvl w:val="0"/>
          <w:numId w:val="73"/>
        </w:numPr>
        <w:tabs>
          <w:tab w:val="left" w:pos="710"/>
          <w:tab w:val="left" w:pos="711"/>
        </w:tabs>
        <w:spacing w:line="249" w:lineRule="auto"/>
        <w:ind w:left="710" w:right="549"/>
        <w:rPr>
          <w:sz w:val="24"/>
        </w:rPr>
      </w:pPr>
      <w:r>
        <w:rPr>
          <w:color w:val="00395A"/>
          <w:sz w:val="24"/>
        </w:rPr>
        <w:t>A note will be entered into the medical record</w:t>
      </w:r>
      <w:r>
        <w:rPr>
          <w:color w:val="00395A"/>
          <w:spacing w:val="-11"/>
          <w:sz w:val="24"/>
        </w:rPr>
        <w:t xml:space="preserve"> </w:t>
      </w:r>
      <w:r>
        <w:rPr>
          <w:color w:val="00395A"/>
          <w:sz w:val="24"/>
        </w:rPr>
        <w:t>reflecting</w:t>
      </w:r>
      <w:r>
        <w:rPr>
          <w:color w:val="00395A"/>
          <w:spacing w:val="-9"/>
          <w:sz w:val="24"/>
        </w:rPr>
        <w:t xml:space="preserve"> </w:t>
      </w:r>
      <w:r>
        <w:rPr>
          <w:color w:val="00395A"/>
          <w:sz w:val="24"/>
        </w:rPr>
        <w:t>the</w:t>
      </w:r>
      <w:r>
        <w:rPr>
          <w:color w:val="00395A"/>
          <w:spacing w:val="-10"/>
          <w:sz w:val="24"/>
        </w:rPr>
        <w:t xml:space="preserve"> </w:t>
      </w:r>
      <w:r>
        <w:rPr>
          <w:color w:val="00395A"/>
          <w:sz w:val="24"/>
        </w:rPr>
        <w:t>circumstances</w:t>
      </w:r>
      <w:r>
        <w:rPr>
          <w:color w:val="00395A"/>
          <w:spacing w:val="-10"/>
          <w:sz w:val="24"/>
        </w:rPr>
        <w:t xml:space="preserve"> </w:t>
      </w:r>
      <w:r>
        <w:rPr>
          <w:color w:val="00395A"/>
          <w:sz w:val="24"/>
        </w:rPr>
        <w:t>of</w:t>
      </w:r>
      <w:r>
        <w:rPr>
          <w:color w:val="00395A"/>
          <w:spacing w:val="-10"/>
          <w:sz w:val="24"/>
        </w:rPr>
        <w:t xml:space="preserve"> </w:t>
      </w:r>
      <w:r>
        <w:rPr>
          <w:color w:val="00395A"/>
          <w:sz w:val="24"/>
        </w:rPr>
        <w:t xml:space="preserve">the emergency and the outcome of planned </w:t>
      </w:r>
      <w:r>
        <w:rPr>
          <w:color w:val="00395A"/>
          <w:spacing w:val="-2"/>
          <w:sz w:val="24"/>
        </w:rPr>
        <w:t>interventions.</w:t>
      </w:r>
    </w:p>
    <w:p w14:paraId="5B0AB972" w14:textId="77777777" w:rsidR="00B00EA7" w:rsidRDefault="00574B43">
      <w:pPr>
        <w:pStyle w:val="ListParagraph"/>
        <w:numPr>
          <w:ilvl w:val="0"/>
          <w:numId w:val="73"/>
        </w:numPr>
        <w:tabs>
          <w:tab w:val="left" w:pos="710"/>
          <w:tab w:val="left" w:pos="711"/>
        </w:tabs>
        <w:spacing w:line="249" w:lineRule="auto"/>
        <w:ind w:left="710" w:right="413"/>
        <w:rPr>
          <w:sz w:val="24"/>
        </w:rPr>
      </w:pPr>
      <w:r>
        <w:rPr>
          <w:color w:val="00395A"/>
          <w:sz w:val="24"/>
        </w:rPr>
        <w:t>Followi</w:t>
      </w:r>
      <w:r>
        <w:rPr>
          <w:color w:val="00395A"/>
          <w:sz w:val="24"/>
        </w:rPr>
        <w:t>ng a</w:t>
      </w:r>
      <w:r>
        <w:rPr>
          <w:color w:val="00395A"/>
          <w:spacing w:val="-1"/>
          <w:sz w:val="24"/>
        </w:rPr>
        <w:t xml:space="preserve"> </w:t>
      </w:r>
      <w:r>
        <w:rPr>
          <w:color w:val="00395A"/>
          <w:sz w:val="24"/>
        </w:rPr>
        <w:t>medical</w:t>
      </w:r>
      <w:r>
        <w:rPr>
          <w:color w:val="00395A"/>
          <w:spacing w:val="-1"/>
          <w:sz w:val="24"/>
        </w:rPr>
        <w:t xml:space="preserve"> </w:t>
      </w:r>
      <w:r>
        <w:rPr>
          <w:color w:val="00395A"/>
          <w:sz w:val="24"/>
        </w:rPr>
        <w:t>code,</w:t>
      </w:r>
      <w:r>
        <w:rPr>
          <w:color w:val="00395A"/>
          <w:spacing w:val="-2"/>
          <w:sz w:val="24"/>
        </w:rPr>
        <w:t xml:space="preserve"> </w:t>
      </w:r>
      <w:r>
        <w:rPr>
          <w:color w:val="00395A"/>
          <w:sz w:val="24"/>
        </w:rPr>
        <w:t>the</w:t>
      </w:r>
      <w:r>
        <w:rPr>
          <w:color w:val="00395A"/>
          <w:spacing w:val="-1"/>
          <w:sz w:val="24"/>
        </w:rPr>
        <w:t xml:space="preserve"> </w:t>
      </w:r>
      <w:r>
        <w:rPr>
          <w:color w:val="00395A"/>
          <w:sz w:val="24"/>
        </w:rPr>
        <w:t>[position</w:t>
      </w:r>
      <w:r>
        <w:rPr>
          <w:color w:val="00395A"/>
          <w:spacing w:val="-2"/>
          <w:sz w:val="24"/>
        </w:rPr>
        <w:t xml:space="preserve"> </w:t>
      </w:r>
      <w:r>
        <w:rPr>
          <w:color w:val="00395A"/>
          <w:sz w:val="24"/>
        </w:rPr>
        <w:t>of person responsible] will direct a member of the nursing department to check the lock</w:t>
      </w:r>
      <w:r>
        <w:rPr>
          <w:color w:val="00395A"/>
          <w:spacing w:val="-4"/>
          <w:sz w:val="24"/>
        </w:rPr>
        <w:t xml:space="preserve"> </w:t>
      </w:r>
      <w:r>
        <w:rPr>
          <w:color w:val="00395A"/>
          <w:sz w:val="24"/>
        </w:rPr>
        <w:t>on</w:t>
      </w:r>
      <w:r>
        <w:rPr>
          <w:color w:val="00395A"/>
          <w:spacing w:val="-5"/>
          <w:sz w:val="24"/>
        </w:rPr>
        <w:t xml:space="preserve"> </w:t>
      </w:r>
      <w:r>
        <w:rPr>
          <w:color w:val="00395A"/>
          <w:sz w:val="24"/>
        </w:rPr>
        <w:t>the</w:t>
      </w:r>
      <w:r>
        <w:rPr>
          <w:color w:val="00395A"/>
          <w:spacing w:val="-4"/>
          <w:sz w:val="24"/>
        </w:rPr>
        <w:t xml:space="preserve"> </w:t>
      </w:r>
      <w:r>
        <w:rPr>
          <w:color w:val="00395A"/>
          <w:sz w:val="24"/>
        </w:rPr>
        <w:t>code</w:t>
      </w:r>
      <w:r>
        <w:rPr>
          <w:color w:val="00395A"/>
          <w:spacing w:val="-4"/>
          <w:sz w:val="24"/>
        </w:rPr>
        <w:t xml:space="preserve"> </w:t>
      </w:r>
      <w:r>
        <w:rPr>
          <w:color w:val="00395A"/>
          <w:sz w:val="24"/>
        </w:rPr>
        <w:t>bag.</w:t>
      </w:r>
      <w:r>
        <w:rPr>
          <w:color w:val="00395A"/>
          <w:spacing w:val="-5"/>
          <w:sz w:val="24"/>
        </w:rPr>
        <w:t xml:space="preserve"> </w:t>
      </w:r>
      <w:r>
        <w:rPr>
          <w:color w:val="00395A"/>
          <w:sz w:val="24"/>
        </w:rPr>
        <w:t>If</w:t>
      </w:r>
      <w:r>
        <w:rPr>
          <w:color w:val="00395A"/>
          <w:spacing w:val="-4"/>
          <w:sz w:val="24"/>
        </w:rPr>
        <w:t xml:space="preserve"> </w:t>
      </w:r>
      <w:r>
        <w:rPr>
          <w:color w:val="00395A"/>
          <w:sz w:val="24"/>
        </w:rPr>
        <w:t>the</w:t>
      </w:r>
      <w:r>
        <w:rPr>
          <w:color w:val="00395A"/>
          <w:spacing w:val="-4"/>
          <w:sz w:val="24"/>
        </w:rPr>
        <w:t xml:space="preserve"> </w:t>
      </w:r>
      <w:r>
        <w:rPr>
          <w:color w:val="00395A"/>
          <w:sz w:val="24"/>
        </w:rPr>
        <w:t>lock</w:t>
      </w:r>
      <w:r>
        <w:rPr>
          <w:color w:val="00395A"/>
          <w:spacing w:val="-4"/>
          <w:sz w:val="24"/>
        </w:rPr>
        <w:t xml:space="preserve"> </w:t>
      </w:r>
      <w:r>
        <w:rPr>
          <w:color w:val="00395A"/>
          <w:sz w:val="24"/>
        </w:rPr>
        <w:t>is</w:t>
      </w:r>
      <w:r>
        <w:rPr>
          <w:color w:val="00395A"/>
          <w:spacing w:val="-4"/>
          <w:sz w:val="24"/>
        </w:rPr>
        <w:t xml:space="preserve"> </w:t>
      </w:r>
      <w:r>
        <w:rPr>
          <w:color w:val="00395A"/>
          <w:sz w:val="24"/>
        </w:rPr>
        <w:t xml:space="preserve">broken, the nursing staff member will call [name, phone number] to check and replace con­ </w:t>
      </w:r>
      <w:r>
        <w:rPr>
          <w:color w:val="00395A"/>
          <w:spacing w:val="-2"/>
          <w:sz w:val="24"/>
        </w:rPr>
        <w:t>tents.</w:t>
      </w:r>
    </w:p>
    <w:p w14:paraId="45792F6B" w14:textId="77777777" w:rsidR="00B00EA7" w:rsidRDefault="00574B43">
      <w:pPr>
        <w:pStyle w:val="BodyText"/>
        <w:spacing w:before="110" w:line="242" w:lineRule="auto"/>
        <w:ind w:left="350" w:right="553"/>
        <w:jc w:val="both"/>
      </w:pPr>
      <w:r>
        <w:rPr>
          <w:rFonts w:ascii="Palatino Linotype"/>
          <w:i/>
          <w:color w:val="00395A"/>
          <w:w w:val="95"/>
        </w:rPr>
        <w:t xml:space="preserve">Section B: </w:t>
      </w:r>
      <w:r>
        <w:rPr>
          <w:color w:val="00395A"/>
          <w:w w:val="95"/>
        </w:rPr>
        <w:t xml:space="preserve">Psychiatric or medical emergencies </w:t>
      </w:r>
      <w:r>
        <w:rPr>
          <w:color w:val="00395A"/>
        </w:rPr>
        <w:t>that occur in the community will be handled as follows:</w:t>
      </w:r>
    </w:p>
    <w:p w14:paraId="551CF004" w14:textId="77777777" w:rsidR="00B00EA7" w:rsidRDefault="00574B43">
      <w:pPr>
        <w:pStyle w:val="ListParagraph"/>
        <w:numPr>
          <w:ilvl w:val="0"/>
          <w:numId w:val="73"/>
        </w:numPr>
        <w:tabs>
          <w:tab w:val="left" w:pos="710"/>
          <w:tab w:val="left" w:pos="711"/>
        </w:tabs>
        <w:spacing w:line="249" w:lineRule="auto"/>
        <w:ind w:left="710" w:right="446"/>
        <w:rPr>
          <w:sz w:val="24"/>
        </w:rPr>
      </w:pPr>
      <w:r>
        <w:rPr>
          <w:color w:val="00395A"/>
          <w:sz w:val="24"/>
        </w:rPr>
        <w:t>Staff</w:t>
      </w:r>
      <w:r>
        <w:rPr>
          <w:color w:val="00395A"/>
          <w:spacing w:val="-10"/>
          <w:sz w:val="24"/>
        </w:rPr>
        <w:t xml:space="preserve"> </w:t>
      </w:r>
      <w:r>
        <w:rPr>
          <w:color w:val="00395A"/>
          <w:sz w:val="24"/>
        </w:rPr>
        <w:t>members</w:t>
      </w:r>
      <w:r>
        <w:rPr>
          <w:color w:val="00395A"/>
          <w:spacing w:val="-10"/>
          <w:sz w:val="24"/>
        </w:rPr>
        <w:t xml:space="preserve"> </w:t>
      </w:r>
      <w:r>
        <w:rPr>
          <w:color w:val="00395A"/>
          <w:sz w:val="24"/>
        </w:rPr>
        <w:t>involved</w:t>
      </w:r>
      <w:r>
        <w:rPr>
          <w:color w:val="00395A"/>
          <w:spacing w:val="-11"/>
          <w:sz w:val="24"/>
        </w:rPr>
        <w:t xml:space="preserve"> </w:t>
      </w:r>
      <w:r>
        <w:rPr>
          <w:color w:val="00395A"/>
          <w:sz w:val="24"/>
        </w:rPr>
        <w:t>in</w:t>
      </w:r>
      <w:r>
        <w:rPr>
          <w:color w:val="00395A"/>
          <w:spacing w:val="-11"/>
          <w:sz w:val="24"/>
        </w:rPr>
        <w:t xml:space="preserve"> </w:t>
      </w:r>
      <w:r>
        <w:rPr>
          <w:color w:val="00395A"/>
          <w:sz w:val="24"/>
        </w:rPr>
        <w:t>handling</w:t>
      </w:r>
      <w:r>
        <w:rPr>
          <w:color w:val="00395A"/>
          <w:spacing w:val="-9"/>
          <w:sz w:val="24"/>
        </w:rPr>
        <w:t xml:space="preserve"> </w:t>
      </w:r>
      <w:r>
        <w:rPr>
          <w:color w:val="00395A"/>
          <w:sz w:val="24"/>
        </w:rPr>
        <w:t>a</w:t>
      </w:r>
      <w:r>
        <w:rPr>
          <w:color w:val="00395A"/>
          <w:spacing w:val="-10"/>
          <w:sz w:val="24"/>
        </w:rPr>
        <w:t xml:space="preserve"> </w:t>
      </w:r>
      <w:r>
        <w:rPr>
          <w:color w:val="00395A"/>
          <w:sz w:val="24"/>
        </w:rPr>
        <w:t>psy­ chiatric or med</w:t>
      </w:r>
      <w:r>
        <w:rPr>
          <w:color w:val="00395A"/>
          <w:sz w:val="24"/>
        </w:rPr>
        <w:t>ical emergency in the community will use their cell phones to call</w:t>
      </w:r>
      <w:r>
        <w:rPr>
          <w:color w:val="00395A"/>
          <w:spacing w:val="-6"/>
          <w:sz w:val="24"/>
        </w:rPr>
        <w:t xml:space="preserve"> </w:t>
      </w:r>
      <w:r>
        <w:rPr>
          <w:color w:val="00395A"/>
          <w:sz w:val="24"/>
        </w:rPr>
        <w:t>the</w:t>
      </w:r>
      <w:r>
        <w:rPr>
          <w:color w:val="00395A"/>
          <w:spacing w:val="-6"/>
          <w:sz w:val="24"/>
        </w:rPr>
        <w:t xml:space="preserve"> </w:t>
      </w:r>
      <w:r>
        <w:rPr>
          <w:color w:val="00395A"/>
          <w:sz w:val="24"/>
        </w:rPr>
        <w:t>local</w:t>
      </w:r>
      <w:r>
        <w:rPr>
          <w:color w:val="00395A"/>
          <w:spacing w:val="-6"/>
          <w:sz w:val="24"/>
        </w:rPr>
        <w:t xml:space="preserve"> </w:t>
      </w:r>
      <w:r>
        <w:rPr>
          <w:color w:val="00395A"/>
          <w:sz w:val="24"/>
        </w:rPr>
        <w:t>police</w:t>
      </w:r>
      <w:r>
        <w:rPr>
          <w:color w:val="00395A"/>
          <w:spacing w:val="-6"/>
          <w:sz w:val="24"/>
        </w:rPr>
        <w:t xml:space="preserve"> </w:t>
      </w:r>
      <w:r>
        <w:rPr>
          <w:color w:val="00395A"/>
          <w:sz w:val="24"/>
        </w:rPr>
        <w:t>department</w:t>
      </w:r>
      <w:r>
        <w:rPr>
          <w:color w:val="00395A"/>
          <w:spacing w:val="-6"/>
          <w:sz w:val="24"/>
        </w:rPr>
        <w:t xml:space="preserve"> </w:t>
      </w:r>
      <w:r>
        <w:rPr>
          <w:color w:val="00395A"/>
          <w:sz w:val="24"/>
        </w:rPr>
        <w:t>directly</w:t>
      </w:r>
      <w:r>
        <w:rPr>
          <w:color w:val="00395A"/>
          <w:spacing w:val="-6"/>
          <w:sz w:val="24"/>
        </w:rPr>
        <w:t xml:space="preserve"> </w:t>
      </w:r>
      <w:r>
        <w:rPr>
          <w:color w:val="00395A"/>
          <w:sz w:val="24"/>
        </w:rPr>
        <w:t xml:space="preserve">or </w:t>
      </w:r>
      <w:r>
        <w:rPr>
          <w:color w:val="00395A"/>
          <w:spacing w:val="-2"/>
          <w:sz w:val="24"/>
        </w:rPr>
        <w:t>to</w:t>
      </w:r>
      <w:r>
        <w:rPr>
          <w:color w:val="00395A"/>
          <w:spacing w:val="-10"/>
          <w:sz w:val="24"/>
        </w:rPr>
        <w:t xml:space="preserve"> </w:t>
      </w:r>
      <w:r>
        <w:rPr>
          <w:color w:val="00395A"/>
          <w:spacing w:val="-2"/>
          <w:sz w:val="24"/>
        </w:rPr>
        <w:t>call</w:t>
      </w:r>
      <w:r>
        <w:rPr>
          <w:color w:val="00395A"/>
          <w:spacing w:val="-10"/>
          <w:sz w:val="24"/>
        </w:rPr>
        <w:t xml:space="preserve"> </w:t>
      </w:r>
      <w:r>
        <w:rPr>
          <w:color w:val="00395A"/>
          <w:spacing w:val="-2"/>
          <w:sz w:val="24"/>
        </w:rPr>
        <w:t>911</w:t>
      </w:r>
      <w:r>
        <w:rPr>
          <w:color w:val="00395A"/>
          <w:spacing w:val="-10"/>
          <w:sz w:val="24"/>
        </w:rPr>
        <w:t xml:space="preserve"> </w:t>
      </w:r>
      <w:r>
        <w:rPr>
          <w:color w:val="00395A"/>
          <w:spacing w:val="-2"/>
          <w:sz w:val="24"/>
        </w:rPr>
        <w:t>to</w:t>
      </w:r>
      <w:r>
        <w:rPr>
          <w:color w:val="00395A"/>
          <w:spacing w:val="-10"/>
          <w:sz w:val="24"/>
        </w:rPr>
        <w:t xml:space="preserve"> </w:t>
      </w:r>
      <w:r>
        <w:rPr>
          <w:color w:val="00395A"/>
          <w:spacing w:val="-2"/>
          <w:sz w:val="24"/>
        </w:rPr>
        <w:t>access</w:t>
      </w:r>
      <w:r>
        <w:rPr>
          <w:color w:val="00395A"/>
          <w:spacing w:val="-10"/>
          <w:sz w:val="24"/>
        </w:rPr>
        <w:t xml:space="preserve"> </w:t>
      </w:r>
      <w:r>
        <w:rPr>
          <w:color w:val="00395A"/>
          <w:spacing w:val="-2"/>
          <w:sz w:val="24"/>
        </w:rPr>
        <w:t>emergency</w:t>
      </w:r>
      <w:r>
        <w:rPr>
          <w:color w:val="00395A"/>
          <w:spacing w:val="-10"/>
          <w:sz w:val="24"/>
        </w:rPr>
        <w:t xml:space="preserve"> </w:t>
      </w:r>
      <w:r>
        <w:rPr>
          <w:color w:val="00395A"/>
          <w:spacing w:val="-2"/>
          <w:sz w:val="24"/>
        </w:rPr>
        <w:t>services.</w:t>
      </w:r>
      <w:r>
        <w:rPr>
          <w:color w:val="00395A"/>
          <w:spacing w:val="-11"/>
          <w:sz w:val="24"/>
        </w:rPr>
        <w:t xml:space="preserve"> </w:t>
      </w:r>
      <w:r>
        <w:rPr>
          <w:color w:val="00395A"/>
          <w:spacing w:val="-2"/>
          <w:sz w:val="24"/>
        </w:rPr>
        <w:t xml:space="preserve">A </w:t>
      </w:r>
      <w:r>
        <w:rPr>
          <w:color w:val="00395A"/>
          <w:sz w:val="24"/>
        </w:rPr>
        <w:t>call to 911 from a cell phone will access State</w:t>
      </w:r>
      <w:r>
        <w:rPr>
          <w:color w:val="00395A"/>
          <w:spacing w:val="-10"/>
          <w:sz w:val="24"/>
        </w:rPr>
        <w:t xml:space="preserve"> </w:t>
      </w:r>
      <w:r>
        <w:rPr>
          <w:color w:val="00395A"/>
          <w:sz w:val="24"/>
        </w:rPr>
        <w:t>Police,</w:t>
      </w:r>
      <w:r>
        <w:rPr>
          <w:color w:val="00395A"/>
          <w:spacing w:val="-11"/>
          <w:sz w:val="24"/>
        </w:rPr>
        <w:t xml:space="preserve"> </w:t>
      </w:r>
      <w:r>
        <w:rPr>
          <w:color w:val="00395A"/>
          <w:sz w:val="24"/>
        </w:rPr>
        <w:t>who</w:t>
      </w:r>
      <w:r>
        <w:rPr>
          <w:color w:val="00395A"/>
          <w:spacing w:val="-10"/>
          <w:sz w:val="24"/>
        </w:rPr>
        <w:t xml:space="preserve"> </w:t>
      </w:r>
      <w:r>
        <w:rPr>
          <w:color w:val="00395A"/>
          <w:sz w:val="24"/>
        </w:rPr>
        <w:t>will</w:t>
      </w:r>
      <w:r>
        <w:rPr>
          <w:color w:val="00395A"/>
          <w:spacing w:val="-10"/>
          <w:sz w:val="24"/>
        </w:rPr>
        <w:t xml:space="preserve"> </w:t>
      </w:r>
      <w:r>
        <w:rPr>
          <w:color w:val="00395A"/>
          <w:sz w:val="24"/>
        </w:rPr>
        <w:t>contact</w:t>
      </w:r>
      <w:r>
        <w:rPr>
          <w:color w:val="00395A"/>
          <w:spacing w:val="-10"/>
          <w:sz w:val="24"/>
        </w:rPr>
        <w:t xml:space="preserve"> </w:t>
      </w:r>
      <w:r>
        <w:rPr>
          <w:color w:val="00395A"/>
          <w:sz w:val="24"/>
        </w:rPr>
        <w:t>local</w:t>
      </w:r>
      <w:r>
        <w:rPr>
          <w:color w:val="00395A"/>
          <w:spacing w:val="-10"/>
          <w:sz w:val="24"/>
        </w:rPr>
        <w:t xml:space="preserve"> </w:t>
      </w:r>
      <w:r>
        <w:rPr>
          <w:color w:val="00395A"/>
          <w:sz w:val="24"/>
        </w:rPr>
        <w:t>police.</w:t>
      </w:r>
    </w:p>
    <w:p w14:paraId="5230A29E" w14:textId="77777777" w:rsidR="00B00EA7" w:rsidRDefault="00574B43">
      <w:pPr>
        <w:pStyle w:val="ListParagraph"/>
        <w:numPr>
          <w:ilvl w:val="0"/>
          <w:numId w:val="73"/>
        </w:numPr>
        <w:tabs>
          <w:tab w:val="left" w:pos="710"/>
          <w:tab w:val="left" w:pos="711"/>
        </w:tabs>
        <w:spacing w:line="116" w:lineRule="exact"/>
        <w:ind w:left="710" w:hanging="361"/>
        <w:rPr>
          <w:sz w:val="24"/>
        </w:rPr>
      </w:pPr>
      <w:r>
        <w:rPr>
          <w:color w:val="00395A"/>
          <w:sz w:val="24"/>
        </w:rPr>
        <w:t>A</w:t>
      </w:r>
      <w:r>
        <w:rPr>
          <w:color w:val="00395A"/>
          <w:spacing w:val="-12"/>
          <w:sz w:val="24"/>
        </w:rPr>
        <w:t xml:space="preserve"> </w:t>
      </w:r>
      <w:r>
        <w:rPr>
          <w:color w:val="00395A"/>
          <w:sz w:val="24"/>
        </w:rPr>
        <w:t>program</w:t>
      </w:r>
      <w:r>
        <w:rPr>
          <w:color w:val="00395A"/>
          <w:spacing w:val="-10"/>
          <w:sz w:val="24"/>
        </w:rPr>
        <w:t xml:space="preserve"> </w:t>
      </w:r>
      <w:r>
        <w:rPr>
          <w:color w:val="00395A"/>
          <w:sz w:val="24"/>
        </w:rPr>
        <w:t>supervisor</w:t>
      </w:r>
      <w:r>
        <w:rPr>
          <w:color w:val="00395A"/>
          <w:spacing w:val="-12"/>
          <w:sz w:val="24"/>
        </w:rPr>
        <w:t xml:space="preserve"> </w:t>
      </w:r>
      <w:r>
        <w:rPr>
          <w:color w:val="00395A"/>
          <w:sz w:val="24"/>
        </w:rPr>
        <w:t>will</w:t>
      </w:r>
      <w:r>
        <w:rPr>
          <w:color w:val="00395A"/>
          <w:spacing w:val="-10"/>
          <w:sz w:val="24"/>
        </w:rPr>
        <w:t xml:space="preserve"> </w:t>
      </w:r>
      <w:r>
        <w:rPr>
          <w:color w:val="00395A"/>
          <w:sz w:val="24"/>
        </w:rPr>
        <w:t>be</w:t>
      </w:r>
      <w:r>
        <w:rPr>
          <w:color w:val="00395A"/>
          <w:spacing w:val="-11"/>
          <w:sz w:val="24"/>
        </w:rPr>
        <w:t xml:space="preserve"> </w:t>
      </w:r>
      <w:r>
        <w:rPr>
          <w:color w:val="00395A"/>
          <w:sz w:val="24"/>
        </w:rPr>
        <w:t>notified</w:t>
      </w:r>
      <w:r>
        <w:rPr>
          <w:color w:val="00395A"/>
          <w:spacing w:val="-11"/>
          <w:sz w:val="24"/>
        </w:rPr>
        <w:t xml:space="preserve"> </w:t>
      </w:r>
      <w:r>
        <w:rPr>
          <w:color w:val="00395A"/>
          <w:spacing w:val="-5"/>
          <w:sz w:val="24"/>
        </w:rPr>
        <w:t>of</w:t>
      </w:r>
    </w:p>
    <w:p w14:paraId="2EDB6715" w14:textId="77777777" w:rsidR="00B00EA7" w:rsidRDefault="00B00EA7">
      <w:pPr>
        <w:spacing w:line="116" w:lineRule="exact"/>
        <w:rPr>
          <w:sz w:val="24"/>
        </w:rPr>
        <w:sectPr w:rsidR="00B00EA7">
          <w:pgSz w:w="12240" w:h="15840"/>
          <w:pgMar w:top="1280" w:right="1060" w:bottom="1100" w:left="720" w:header="720" w:footer="902" w:gutter="0"/>
          <w:cols w:num="2" w:space="720" w:equalWidth="0">
            <w:col w:w="5190" w:space="40"/>
            <w:col w:w="5230"/>
          </w:cols>
        </w:sectPr>
      </w:pPr>
    </w:p>
    <w:p w14:paraId="320E68BF" w14:textId="77777777" w:rsidR="00B00EA7" w:rsidRDefault="00574B43">
      <w:pPr>
        <w:pStyle w:val="BodyText"/>
        <w:spacing w:line="265" w:lineRule="exact"/>
        <w:ind w:left="1080"/>
      </w:pPr>
      <w:r>
        <w:rPr>
          <w:color w:val="00395A"/>
        </w:rPr>
        <w:t>nity,</w:t>
      </w:r>
      <w:r>
        <w:rPr>
          <w:color w:val="00395A"/>
          <w:spacing w:val="-13"/>
        </w:rPr>
        <w:t xml:space="preserve"> </w:t>
      </w:r>
      <w:r>
        <w:rPr>
          <w:color w:val="00395A"/>
        </w:rPr>
        <w:t>and</w:t>
      </w:r>
      <w:r>
        <w:rPr>
          <w:color w:val="00395A"/>
          <w:spacing w:val="-13"/>
        </w:rPr>
        <w:t xml:space="preserve"> </w:t>
      </w:r>
      <w:r>
        <w:rPr>
          <w:color w:val="00395A"/>
        </w:rPr>
        <w:t>well-being</w:t>
      </w:r>
      <w:r>
        <w:rPr>
          <w:color w:val="00395A"/>
          <w:spacing w:val="-11"/>
        </w:rPr>
        <w:t xml:space="preserve"> </w:t>
      </w:r>
      <w:r>
        <w:rPr>
          <w:color w:val="00395A"/>
        </w:rPr>
        <w:t>of</w:t>
      </w:r>
      <w:r>
        <w:rPr>
          <w:color w:val="00395A"/>
          <w:spacing w:val="-12"/>
        </w:rPr>
        <w:t xml:space="preserve"> </w:t>
      </w:r>
      <w:r>
        <w:rPr>
          <w:color w:val="00395A"/>
        </w:rPr>
        <w:t>all</w:t>
      </w:r>
      <w:r>
        <w:rPr>
          <w:color w:val="00395A"/>
          <w:spacing w:val="-12"/>
        </w:rPr>
        <w:t xml:space="preserve"> </w:t>
      </w:r>
      <w:r>
        <w:rPr>
          <w:color w:val="00395A"/>
        </w:rPr>
        <w:t>involved</w:t>
      </w:r>
      <w:r>
        <w:rPr>
          <w:color w:val="00395A"/>
          <w:spacing w:val="-13"/>
        </w:rPr>
        <w:t xml:space="preserve"> </w:t>
      </w:r>
      <w:r>
        <w:rPr>
          <w:color w:val="00395A"/>
          <w:spacing w:val="-2"/>
        </w:rPr>
        <w:t>clients.</w:t>
      </w:r>
    </w:p>
    <w:p w14:paraId="6DD5323D" w14:textId="77777777" w:rsidR="00B00EA7" w:rsidRDefault="00574B43">
      <w:pPr>
        <w:pStyle w:val="ListParagraph"/>
        <w:numPr>
          <w:ilvl w:val="1"/>
          <w:numId w:val="73"/>
        </w:numPr>
        <w:tabs>
          <w:tab w:val="left" w:pos="1079"/>
          <w:tab w:val="left" w:pos="1080"/>
        </w:tabs>
        <w:spacing w:line="249" w:lineRule="auto"/>
        <w:ind w:right="35"/>
        <w:rPr>
          <w:sz w:val="24"/>
        </w:rPr>
      </w:pPr>
      <w:r>
        <w:rPr>
          <w:color w:val="00395A"/>
          <w:sz w:val="24"/>
        </w:rPr>
        <w:t>The</w:t>
      </w:r>
      <w:r>
        <w:rPr>
          <w:color w:val="00395A"/>
          <w:spacing w:val="-3"/>
          <w:sz w:val="24"/>
        </w:rPr>
        <w:t xml:space="preserve"> </w:t>
      </w:r>
      <w:r>
        <w:rPr>
          <w:color w:val="00395A"/>
          <w:sz w:val="24"/>
        </w:rPr>
        <w:t>clinician</w:t>
      </w:r>
      <w:r>
        <w:rPr>
          <w:color w:val="00395A"/>
          <w:spacing w:val="-4"/>
          <w:sz w:val="24"/>
        </w:rPr>
        <w:t xml:space="preserve"> </w:t>
      </w:r>
      <w:r>
        <w:rPr>
          <w:color w:val="00395A"/>
          <w:sz w:val="24"/>
        </w:rPr>
        <w:t>and</w:t>
      </w:r>
      <w:r>
        <w:rPr>
          <w:color w:val="00395A"/>
          <w:spacing w:val="-4"/>
          <w:sz w:val="24"/>
        </w:rPr>
        <w:t xml:space="preserve"> </w:t>
      </w:r>
      <w:r>
        <w:rPr>
          <w:color w:val="00395A"/>
          <w:sz w:val="24"/>
        </w:rPr>
        <w:t>supervisor</w:t>
      </w:r>
      <w:r>
        <w:rPr>
          <w:color w:val="00395A"/>
          <w:spacing w:val="-4"/>
          <w:sz w:val="24"/>
        </w:rPr>
        <w:t xml:space="preserve"> </w:t>
      </w:r>
      <w:r>
        <w:rPr>
          <w:color w:val="00395A"/>
          <w:sz w:val="24"/>
        </w:rPr>
        <w:t>managing</w:t>
      </w:r>
      <w:r>
        <w:rPr>
          <w:color w:val="00395A"/>
          <w:spacing w:val="-2"/>
          <w:sz w:val="24"/>
        </w:rPr>
        <w:t xml:space="preserve"> </w:t>
      </w:r>
      <w:r>
        <w:rPr>
          <w:color w:val="00395A"/>
          <w:sz w:val="24"/>
        </w:rPr>
        <w:t>in- house psychiatric or medical emergencies are responsible for the completion of doc­ umentation needed to facilitate transport to an ED and will facilitate continuity of care for</w:t>
      </w:r>
      <w:r>
        <w:rPr>
          <w:color w:val="00395A"/>
          <w:spacing w:val="-1"/>
          <w:sz w:val="24"/>
        </w:rPr>
        <w:t xml:space="preserve"> </w:t>
      </w:r>
      <w:r>
        <w:rPr>
          <w:color w:val="00395A"/>
          <w:sz w:val="24"/>
        </w:rPr>
        <w:t>the client by communicating rele­ vant information to ED care providers.</w:t>
      </w:r>
    </w:p>
    <w:p w14:paraId="26F5399C" w14:textId="77777777" w:rsidR="00B00EA7" w:rsidRDefault="00574B43">
      <w:pPr>
        <w:pStyle w:val="ListParagraph"/>
        <w:numPr>
          <w:ilvl w:val="1"/>
          <w:numId w:val="73"/>
        </w:numPr>
        <w:tabs>
          <w:tab w:val="left" w:pos="1079"/>
          <w:tab w:val="left" w:pos="1080"/>
        </w:tabs>
        <w:spacing w:line="249" w:lineRule="auto"/>
        <w:ind w:right="35"/>
        <w:rPr>
          <w:sz w:val="24"/>
        </w:rPr>
      </w:pPr>
      <w:r>
        <w:rPr>
          <w:color w:val="00395A"/>
          <w:sz w:val="24"/>
        </w:rPr>
        <w:t>A</w:t>
      </w:r>
      <w:r>
        <w:rPr>
          <w:color w:val="00395A"/>
          <w:sz w:val="24"/>
        </w:rPr>
        <w:t>fter</w:t>
      </w:r>
      <w:r>
        <w:rPr>
          <w:color w:val="00395A"/>
          <w:spacing w:val="-2"/>
          <w:sz w:val="24"/>
        </w:rPr>
        <w:t xml:space="preserve"> </w:t>
      </w:r>
      <w:r>
        <w:rPr>
          <w:color w:val="00395A"/>
          <w:sz w:val="24"/>
        </w:rPr>
        <w:t>the</w:t>
      </w:r>
      <w:r>
        <w:rPr>
          <w:color w:val="00395A"/>
          <w:spacing w:val="-1"/>
          <w:sz w:val="24"/>
        </w:rPr>
        <w:t xml:space="preserve"> </w:t>
      </w:r>
      <w:r>
        <w:rPr>
          <w:color w:val="00395A"/>
          <w:sz w:val="24"/>
        </w:rPr>
        <w:t>care</w:t>
      </w:r>
      <w:r>
        <w:rPr>
          <w:color w:val="00395A"/>
          <w:spacing w:val="-1"/>
          <w:sz w:val="24"/>
        </w:rPr>
        <w:t xml:space="preserve"> </w:t>
      </w:r>
      <w:r>
        <w:rPr>
          <w:color w:val="00395A"/>
          <w:sz w:val="24"/>
        </w:rPr>
        <w:t>of</w:t>
      </w:r>
      <w:r>
        <w:rPr>
          <w:color w:val="00395A"/>
          <w:spacing w:val="-1"/>
          <w:sz w:val="24"/>
        </w:rPr>
        <w:t xml:space="preserve"> </w:t>
      </w:r>
      <w:r>
        <w:rPr>
          <w:color w:val="00395A"/>
          <w:sz w:val="24"/>
        </w:rPr>
        <w:t>the</w:t>
      </w:r>
      <w:r>
        <w:rPr>
          <w:color w:val="00395A"/>
          <w:spacing w:val="-1"/>
          <w:sz w:val="24"/>
        </w:rPr>
        <w:t xml:space="preserve"> </w:t>
      </w:r>
      <w:r>
        <w:rPr>
          <w:color w:val="00395A"/>
          <w:sz w:val="24"/>
        </w:rPr>
        <w:t>victim</w:t>
      </w:r>
      <w:r>
        <w:rPr>
          <w:color w:val="00395A"/>
          <w:spacing w:val="-1"/>
          <w:sz w:val="24"/>
        </w:rPr>
        <w:t xml:space="preserve"> </w:t>
      </w:r>
      <w:r>
        <w:rPr>
          <w:color w:val="00395A"/>
          <w:sz w:val="24"/>
        </w:rPr>
        <w:t>has</w:t>
      </w:r>
      <w:r>
        <w:rPr>
          <w:color w:val="00395A"/>
          <w:spacing w:val="-1"/>
          <w:sz w:val="24"/>
        </w:rPr>
        <w:t xml:space="preserve"> </w:t>
      </w:r>
      <w:r>
        <w:rPr>
          <w:color w:val="00395A"/>
          <w:sz w:val="24"/>
        </w:rPr>
        <w:t>been</w:t>
      </w:r>
      <w:r>
        <w:rPr>
          <w:color w:val="00395A"/>
          <w:spacing w:val="-2"/>
          <w:sz w:val="24"/>
        </w:rPr>
        <w:t xml:space="preserve"> </w:t>
      </w:r>
      <w:r>
        <w:rPr>
          <w:color w:val="00395A"/>
          <w:sz w:val="24"/>
        </w:rPr>
        <w:t>com­ pletely assumed by EMS, staff should:</w:t>
      </w:r>
    </w:p>
    <w:p w14:paraId="28AFDB6F" w14:textId="77777777" w:rsidR="00B00EA7" w:rsidRDefault="00574B43">
      <w:pPr>
        <w:pStyle w:val="ListParagraph"/>
        <w:numPr>
          <w:ilvl w:val="2"/>
          <w:numId w:val="73"/>
        </w:numPr>
        <w:tabs>
          <w:tab w:val="left" w:pos="1439"/>
          <w:tab w:val="left" w:pos="1440"/>
        </w:tabs>
        <w:spacing w:line="249" w:lineRule="auto"/>
        <w:ind w:right="59"/>
        <w:rPr>
          <w:sz w:val="24"/>
        </w:rPr>
      </w:pPr>
      <w:r>
        <w:rPr>
          <w:color w:val="00395A"/>
          <w:sz w:val="24"/>
        </w:rPr>
        <w:t>Inform</w:t>
      </w:r>
      <w:r>
        <w:rPr>
          <w:color w:val="00395A"/>
          <w:spacing w:val="-8"/>
          <w:sz w:val="24"/>
        </w:rPr>
        <w:t xml:space="preserve"> </w:t>
      </w:r>
      <w:r>
        <w:rPr>
          <w:color w:val="00395A"/>
          <w:sz w:val="24"/>
        </w:rPr>
        <w:t>the</w:t>
      </w:r>
      <w:r>
        <w:rPr>
          <w:color w:val="00395A"/>
          <w:spacing w:val="-8"/>
          <w:sz w:val="24"/>
        </w:rPr>
        <w:t xml:space="preserve"> </w:t>
      </w:r>
      <w:r>
        <w:rPr>
          <w:color w:val="00395A"/>
          <w:sz w:val="24"/>
        </w:rPr>
        <w:t>client’s</w:t>
      </w:r>
      <w:r>
        <w:rPr>
          <w:color w:val="00395A"/>
          <w:spacing w:val="-8"/>
          <w:sz w:val="24"/>
        </w:rPr>
        <w:t xml:space="preserve"> </w:t>
      </w:r>
      <w:r>
        <w:rPr>
          <w:color w:val="00395A"/>
          <w:sz w:val="24"/>
        </w:rPr>
        <w:t>family</w:t>
      </w:r>
      <w:r>
        <w:rPr>
          <w:color w:val="00395A"/>
          <w:spacing w:val="-10"/>
          <w:sz w:val="24"/>
        </w:rPr>
        <w:t xml:space="preserve"> </w:t>
      </w:r>
      <w:r>
        <w:rPr>
          <w:color w:val="00395A"/>
          <w:sz w:val="24"/>
        </w:rPr>
        <w:t>or</w:t>
      </w:r>
      <w:r>
        <w:rPr>
          <w:color w:val="00395A"/>
          <w:spacing w:val="-9"/>
          <w:sz w:val="24"/>
        </w:rPr>
        <w:t xml:space="preserve"> </w:t>
      </w:r>
      <w:r>
        <w:rPr>
          <w:color w:val="00395A"/>
          <w:sz w:val="24"/>
        </w:rPr>
        <w:t>emergen­ cy contact persons.</w:t>
      </w:r>
    </w:p>
    <w:p w14:paraId="7D81E8EB" w14:textId="77777777" w:rsidR="00B00EA7" w:rsidRDefault="00574B43">
      <w:pPr>
        <w:pStyle w:val="ListParagraph"/>
        <w:numPr>
          <w:ilvl w:val="2"/>
          <w:numId w:val="73"/>
        </w:numPr>
        <w:tabs>
          <w:tab w:val="left" w:pos="1439"/>
          <w:tab w:val="left" w:pos="1440"/>
        </w:tabs>
        <w:spacing w:line="249" w:lineRule="auto"/>
        <w:rPr>
          <w:sz w:val="24"/>
        </w:rPr>
      </w:pPr>
      <w:r>
        <w:rPr>
          <w:color w:val="00395A"/>
          <w:sz w:val="24"/>
        </w:rPr>
        <w:t>Inform</w:t>
      </w:r>
      <w:r>
        <w:rPr>
          <w:color w:val="00395A"/>
          <w:spacing w:val="-7"/>
          <w:sz w:val="24"/>
        </w:rPr>
        <w:t xml:space="preserve"> </w:t>
      </w:r>
      <w:r>
        <w:rPr>
          <w:color w:val="00395A"/>
          <w:sz w:val="24"/>
        </w:rPr>
        <w:t>appropriate</w:t>
      </w:r>
      <w:r>
        <w:rPr>
          <w:color w:val="00395A"/>
          <w:spacing w:val="-7"/>
          <w:sz w:val="24"/>
        </w:rPr>
        <w:t xml:space="preserve"> </w:t>
      </w:r>
      <w:r>
        <w:rPr>
          <w:color w:val="00395A"/>
          <w:sz w:val="24"/>
        </w:rPr>
        <w:t>administrative</w:t>
      </w:r>
      <w:r>
        <w:rPr>
          <w:color w:val="00395A"/>
          <w:spacing w:val="-7"/>
          <w:sz w:val="24"/>
        </w:rPr>
        <w:t xml:space="preserve"> </w:t>
      </w:r>
      <w:r>
        <w:rPr>
          <w:color w:val="00395A"/>
          <w:sz w:val="24"/>
        </w:rPr>
        <w:t xml:space="preserve">staff </w:t>
      </w:r>
      <w:r>
        <w:rPr>
          <w:color w:val="00395A"/>
          <w:spacing w:val="-2"/>
          <w:sz w:val="24"/>
        </w:rPr>
        <w:t>persons.</w:t>
      </w:r>
    </w:p>
    <w:p w14:paraId="7BD17707" w14:textId="77777777" w:rsidR="00B00EA7" w:rsidRDefault="00574B43">
      <w:pPr>
        <w:pStyle w:val="BodyText"/>
        <w:spacing w:before="152" w:line="249" w:lineRule="auto"/>
        <w:ind w:left="703" w:right="650"/>
        <w:jc w:val="both"/>
      </w:pPr>
      <w:r>
        <w:br w:type="column"/>
      </w:r>
      <w:r>
        <w:rPr>
          <w:color w:val="00395A"/>
        </w:rPr>
        <w:t>the</w:t>
      </w:r>
      <w:r>
        <w:rPr>
          <w:color w:val="00395A"/>
          <w:spacing w:val="-6"/>
        </w:rPr>
        <w:t xml:space="preserve"> </w:t>
      </w:r>
      <w:r>
        <w:rPr>
          <w:color w:val="00395A"/>
        </w:rPr>
        <w:t>emergency</w:t>
      </w:r>
      <w:r>
        <w:rPr>
          <w:color w:val="00395A"/>
          <w:spacing w:val="-6"/>
        </w:rPr>
        <w:t xml:space="preserve"> </w:t>
      </w:r>
      <w:r>
        <w:rPr>
          <w:color w:val="00395A"/>
        </w:rPr>
        <w:t>and</w:t>
      </w:r>
      <w:r>
        <w:rPr>
          <w:color w:val="00395A"/>
          <w:spacing w:val="-7"/>
        </w:rPr>
        <w:t xml:space="preserve"> </w:t>
      </w:r>
      <w:r>
        <w:rPr>
          <w:color w:val="00395A"/>
        </w:rPr>
        <w:t>will</w:t>
      </w:r>
      <w:r>
        <w:rPr>
          <w:color w:val="00395A"/>
          <w:spacing w:val="-6"/>
        </w:rPr>
        <w:t xml:space="preserve"> </w:t>
      </w:r>
      <w:r>
        <w:rPr>
          <w:color w:val="00395A"/>
        </w:rPr>
        <w:t>facilitate</w:t>
      </w:r>
      <w:r>
        <w:rPr>
          <w:color w:val="00395A"/>
          <w:spacing w:val="-6"/>
        </w:rPr>
        <w:t xml:space="preserve"> </w:t>
      </w:r>
      <w:r>
        <w:rPr>
          <w:color w:val="00395A"/>
        </w:rPr>
        <w:t>the</w:t>
      </w:r>
      <w:r>
        <w:rPr>
          <w:color w:val="00395A"/>
          <w:spacing w:val="-6"/>
        </w:rPr>
        <w:t xml:space="preserve"> </w:t>
      </w:r>
      <w:r>
        <w:rPr>
          <w:color w:val="00395A"/>
        </w:rPr>
        <w:t>de­ ployment</w:t>
      </w:r>
      <w:r>
        <w:rPr>
          <w:color w:val="00395A"/>
          <w:spacing w:val="-14"/>
        </w:rPr>
        <w:t xml:space="preserve"> </w:t>
      </w:r>
      <w:r>
        <w:rPr>
          <w:color w:val="00395A"/>
        </w:rPr>
        <w:t>of</w:t>
      </w:r>
      <w:r>
        <w:rPr>
          <w:color w:val="00395A"/>
          <w:spacing w:val="-14"/>
        </w:rPr>
        <w:t xml:space="preserve"> </w:t>
      </w:r>
      <w:r>
        <w:rPr>
          <w:color w:val="00395A"/>
        </w:rPr>
        <w:t>additional</w:t>
      </w:r>
      <w:r>
        <w:rPr>
          <w:color w:val="00395A"/>
          <w:spacing w:val="-14"/>
        </w:rPr>
        <w:t xml:space="preserve"> </w:t>
      </w:r>
      <w:r>
        <w:rPr>
          <w:color w:val="00395A"/>
        </w:rPr>
        <w:t>staff</w:t>
      </w:r>
      <w:r>
        <w:rPr>
          <w:color w:val="00395A"/>
          <w:spacing w:val="-14"/>
        </w:rPr>
        <w:t xml:space="preserve"> </w:t>
      </w:r>
      <w:r>
        <w:rPr>
          <w:color w:val="00395A"/>
        </w:rPr>
        <w:t>resources</w:t>
      </w:r>
      <w:r>
        <w:rPr>
          <w:color w:val="00395A"/>
          <w:spacing w:val="-14"/>
        </w:rPr>
        <w:t xml:space="preserve"> </w:t>
      </w:r>
      <w:r>
        <w:rPr>
          <w:color w:val="00395A"/>
        </w:rPr>
        <w:t xml:space="preserve">as </w:t>
      </w:r>
      <w:r>
        <w:rPr>
          <w:color w:val="00395A"/>
          <w:spacing w:val="-2"/>
        </w:rPr>
        <w:t>needed.</w:t>
      </w:r>
    </w:p>
    <w:p w14:paraId="2DD04AE5" w14:textId="77777777" w:rsidR="00B00EA7" w:rsidRDefault="00574B43">
      <w:pPr>
        <w:pStyle w:val="ListParagraph"/>
        <w:numPr>
          <w:ilvl w:val="0"/>
          <w:numId w:val="73"/>
        </w:numPr>
        <w:tabs>
          <w:tab w:val="left" w:pos="703"/>
          <w:tab w:val="left" w:pos="704"/>
        </w:tabs>
        <w:spacing w:line="249" w:lineRule="auto"/>
        <w:ind w:left="703" w:right="521"/>
        <w:rPr>
          <w:sz w:val="24"/>
        </w:rPr>
      </w:pPr>
      <w:r>
        <w:rPr>
          <w:color w:val="00395A"/>
          <w:sz w:val="24"/>
        </w:rPr>
        <w:t>A first-aid kit is kept in each vehicle to facilitate interim management of medical emergencies.</w:t>
      </w:r>
      <w:r>
        <w:rPr>
          <w:color w:val="00395A"/>
          <w:spacing w:val="-9"/>
          <w:sz w:val="24"/>
        </w:rPr>
        <w:t xml:space="preserve"> </w:t>
      </w:r>
      <w:r>
        <w:rPr>
          <w:color w:val="00395A"/>
          <w:sz w:val="24"/>
        </w:rPr>
        <w:t>No</w:t>
      </w:r>
      <w:r>
        <w:rPr>
          <w:color w:val="00395A"/>
          <w:spacing w:val="-8"/>
          <w:sz w:val="24"/>
        </w:rPr>
        <w:t xml:space="preserve"> </w:t>
      </w:r>
      <w:r>
        <w:rPr>
          <w:color w:val="00395A"/>
          <w:sz w:val="24"/>
        </w:rPr>
        <w:t>code</w:t>
      </w:r>
      <w:r>
        <w:rPr>
          <w:color w:val="00395A"/>
          <w:spacing w:val="-8"/>
          <w:sz w:val="24"/>
        </w:rPr>
        <w:t xml:space="preserve"> </w:t>
      </w:r>
      <w:r>
        <w:rPr>
          <w:color w:val="00395A"/>
          <w:sz w:val="24"/>
        </w:rPr>
        <w:t>bag</w:t>
      </w:r>
      <w:r>
        <w:rPr>
          <w:color w:val="00395A"/>
          <w:spacing w:val="-7"/>
          <w:sz w:val="24"/>
        </w:rPr>
        <w:t xml:space="preserve"> </w:t>
      </w:r>
      <w:r>
        <w:rPr>
          <w:color w:val="00395A"/>
          <w:sz w:val="24"/>
        </w:rPr>
        <w:t>is</w:t>
      </w:r>
      <w:r>
        <w:rPr>
          <w:color w:val="00395A"/>
          <w:spacing w:val="-8"/>
          <w:sz w:val="24"/>
        </w:rPr>
        <w:t xml:space="preserve"> </w:t>
      </w:r>
      <w:r>
        <w:rPr>
          <w:color w:val="00395A"/>
          <w:sz w:val="24"/>
        </w:rPr>
        <w:t>stored</w:t>
      </w:r>
      <w:r>
        <w:rPr>
          <w:color w:val="00395A"/>
          <w:spacing w:val="-9"/>
          <w:sz w:val="24"/>
        </w:rPr>
        <w:t xml:space="preserve"> </w:t>
      </w:r>
      <w:r>
        <w:rPr>
          <w:color w:val="00395A"/>
          <w:sz w:val="24"/>
        </w:rPr>
        <w:t>in</w:t>
      </w:r>
      <w:r>
        <w:rPr>
          <w:color w:val="00395A"/>
          <w:spacing w:val="-9"/>
          <w:sz w:val="24"/>
        </w:rPr>
        <w:t xml:space="preserve"> </w:t>
      </w:r>
      <w:r>
        <w:rPr>
          <w:color w:val="00395A"/>
          <w:sz w:val="24"/>
        </w:rPr>
        <w:t xml:space="preserve">ve­ </w:t>
      </w:r>
      <w:r>
        <w:rPr>
          <w:color w:val="00395A"/>
          <w:spacing w:val="-2"/>
          <w:sz w:val="24"/>
        </w:rPr>
        <w:t>hicles.</w:t>
      </w:r>
    </w:p>
    <w:p w14:paraId="2AD5F6B4" w14:textId="77777777" w:rsidR="00B00EA7" w:rsidRDefault="00574B43">
      <w:pPr>
        <w:pStyle w:val="ListParagraph"/>
        <w:numPr>
          <w:ilvl w:val="0"/>
          <w:numId w:val="73"/>
        </w:numPr>
        <w:tabs>
          <w:tab w:val="left" w:pos="703"/>
          <w:tab w:val="left" w:pos="704"/>
        </w:tabs>
        <w:spacing w:line="249" w:lineRule="auto"/>
        <w:ind w:left="703" w:right="394"/>
        <w:rPr>
          <w:sz w:val="24"/>
        </w:rPr>
      </w:pPr>
      <w:r>
        <w:rPr>
          <w:color w:val="00395A"/>
          <w:sz w:val="24"/>
        </w:rPr>
        <w:t>Documentation needed to facilitate transport to an ED will be completed by the clini</w:t>
      </w:r>
      <w:r>
        <w:rPr>
          <w:color w:val="00395A"/>
          <w:sz w:val="24"/>
        </w:rPr>
        <w:t>cian most involved in the emer­ gency</w:t>
      </w:r>
      <w:r>
        <w:rPr>
          <w:color w:val="00395A"/>
          <w:spacing w:val="-15"/>
          <w:sz w:val="24"/>
        </w:rPr>
        <w:t xml:space="preserve"> </w:t>
      </w:r>
      <w:r>
        <w:rPr>
          <w:color w:val="00395A"/>
          <w:sz w:val="24"/>
        </w:rPr>
        <w:t>situation.</w:t>
      </w:r>
      <w:r>
        <w:rPr>
          <w:color w:val="00395A"/>
          <w:spacing w:val="-15"/>
          <w:sz w:val="24"/>
        </w:rPr>
        <w:t xml:space="preserve"> </w:t>
      </w:r>
      <w:r>
        <w:rPr>
          <w:color w:val="00395A"/>
          <w:sz w:val="24"/>
        </w:rPr>
        <w:t>The</w:t>
      </w:r>
      <w:r>
        <w:rPr>
          <w:color w:val="00395A"/>
          <w:spacing w:val="-15"/>
          <w:sz w:val="24"/>
        </w:rPr>
        <w:t xml:space="preserve"> </w:t>
      </w:r>
      <w:r>
        <w:rPr>
          <w:color w:val="00395A"/>
          <w:sz w:val="24"/>
        </w:rPr>
        <w:t>involved</w:t>
      </w:r>
      <w:r>
        <w:rPr>
          <w:color w:val="00395A"/>
          <w:spacing w:val="-15"/>
          <w:sz w:val="24"/>
        </w:rPr>
        <w:t xml:space="preserve"> </w:t>
      </w:r>
      <w:r>
        <w:rPr>
          <w:color w:val="00395A"/>
          <w:sz w:val="24"/>
        </w:rPr>
        <w:t>clinician</w:t>
      </w:r>
      <w:r>
        <w:rPr>
          <w:color w:val="00395A"/>
          <w:spacing w:val="-15"/>
          <w:sz w:val="24"/>
        </w:rPr>
        <w:t xml:space="preserve"> </w:t>
      </w:r>
      <w:r>
        <w:rPr>
          <w:color w:val="00395A"/>
          <w:sz w:val="24"/>
        </w:rPr>
        <w:t>will also</w:t>
      </w:r>
      <w:r>
        <w:rPr>
          <w:color w:val="00395A"/>
          <w:spacing w:val="-11"/>
          <w:sz w:val="24"/>
        </w:rPr>
        <w:t xml:space="preserve"> </w:t>
      </w:r>
      <w:r>
        <w:rPr>
          <w:color w:val="00395A"/>
          <w:sz w:val="24"/>
        </w:rPr>
        <w:t>give</w:t>
      </w:r>
      <w:r>
        <w:rPr>
          <w:color w:val="00395A"/>
          <w:spacing w:val="-11"/>
          <w:sz w:val="24"/>
        </w:rPr>
        <w:t xml:space="preserve"> </w:t>
      </w:r>
      <w:r>
        <w:rPr>
          <w:color w:val="00395A"/>
          <w:sz w:val="24"/>
        </w:rPr>
        <w:t>relevant</w:t>
      </w:r>
      <w:r>
        <w:rPr>
          <w:color w:val="00395A"/>
          <w:spacing w:val="-10"/>
          <w:sz w:val="24"/>
        </w:rPr>
        <w:t xml:space="preserve"> </w:t>
      </w:r>
      <w:r>
        <w:rPr>
          <w:color w:val="00395A"/>
          <w:sz w:val="24"/>
        </w:rPr>
        <w:t>client</w:t>
      </w:r>
      <w:r>
        <w:rPr>
          <w:color w:val="00395A"/>
          <w:spacing w:val="-11"/>
          <w:sz w:val="24"/>
        </w:rPr>
        <w:t xml:space="preserve"> </w:t>
      </w:r>
      <w:r>
        <w:rPr>
          <w:color w:val="00395A"/>
          <w:sz w:val="24"/>
        </w:rPr>
        <w:t>information</w:t>
      </w:r>
      <w:r>
        <w:rPr>
          <w:color w:val="00395A"/>
          <w:spacing w:val="-11"/>
          <w:sz w:val="24"/>
        </w:rPr>
        <w:t xml:space="preserve"> </w:t>
      </w:r>
      <w:r>
        <w:rPr>
          <w:color w:val="00395A"/>
          <w:sz w:val="24"/>
        </w:rPr>
        <w:t>to</w:t>
      </w:r>
      <w:r>
        <w:rPr>
          <w:color w:val="00395A"/>
          <w:spacing w:val="-11"/>
          <w:sz w:val="24"/>
        </w:rPr>
        <w:t xml:space="preserve"> </w:t>
      </w:r>
      <w:r>
        <w:rPr>
          <w:color w:val="00395A"/>
          <w:spacing w:val="-5"/>
          <w:sz w:val="24"/>
        </w:rPr>
        <w:t>ED</w:t>
      </w:r>
    </w:p>
    <w:p w14:paraId="6D66241D" w14:textId="77777777" w:rsidR="00B00EA7" w:rsidRDefault="00B00EA7">
      <w:pPr>
        <w:spacing w:line="249" w:lineRule="auto"/>
        <w:rPr>
          <w:sz w:val="24"/>
        </w:rPr>
        <w:sectPr w:rsidR="00B00EA7">
          <w:type w:val="continuous"/>
          <w:pgSz w:w="12240" w:h="15840"/>
          <w:pgMar w:top="1120" w:right="1060" w:bottom="280" w:left="720" w:header="720" w:footer="902" w:gutter="0"/>
          <w:cols w:num="2" w:space="720" w:equalWidth="0">
            <w:col w:w="5197" w:space="40"/>
            <w:col w:w="5223"/>
          </w:cols>
        </w:sectPr>
      </w:pPr>
    </w:p>
    <w:p w14:paraId="02846CBE" w14:textId="77777777" w:rsidR="00B00EA7" w:rsidRDefault="00574B43">
      <w:pPr>
        <w:pStyle w:val="BodyText"/>
        <w:spacing w:before="111" w:line="249" w:lineRule="auto"/>
        <w:ind w:left="1080"/>
      </w:pPr>
      <w:bookmarkStart w:id="43" w:name="_bookmark43"/>
      <w:bookmarkEnd w:id="43"/>
      <w:r>
        <w:rPr>
          <w:color w:val="00395A"/>
        </w:rPr>
        <w:t>care</w:t>
      </w:r>
      <w:r>
        <w:rPr>
          <w:color w:val="00395A"/>
          <w:spacing w:val="-14"/>
        </w:rPr>
        <w:t xml:space="preserve"> </w:t>
      </w:r>
      <w:r>
        <w:rPr>
          <w:color w:val="00395A"/>
        </w:rPr>
        <w:t>providers</w:t>
      </w:r>
      <w:r>
        <w:rPr>
          <w:color w:val="00395A"/>
          <w:spacing w:val="-14"/>
        </w:rPr>
        <w:t xml:space="preserve"> </w:t>
      </w:r>
      <w:r>
        <w:rPr>
          <w:color w:val="00395A"/>
        </w:rPr>
        <w:t>to</w:t>
      </w:r>
      <w:r>
        <w:rPr>
          <w:color w:val="00395A"/>
          <w:spacing w:val="-14"/>
        </w:rPr>
        <w:t xml:space="preserve"> </w:t>
      </w:r>
      <w:r>
        <w:rPr>
          <w:color w:val="00395A"/>
        </w:rPr>
        <w:t>facilitate</w:t>
      </w:r>
      <w:r>
        <w:rPr>
          <w:color w:val="00395A"/>
          <w:spacing w:val="-14"/>
        </w:rPr>
        <w:t xml:space="preserve"> </w:t>
      </w:r>
      <w:r>
        <w:rPr>
          <w:color w:val="00395A"/>
        </w:rPr>
        <w:t>continuity</w:t>
      </w:r>
      <w:r>
        <w:rPr>
          <w:color w:val="00395A"/>
          <w:spacing w:val="-14"/>
        </w:rPr>
        <w:t xml:space="preserve"> </w:t>
      </w:r>
      <w:r>
        <w:rPr>
          <w:color w:val="00395A"/>
        </w:rPr>
        <w:t xml:space="preserve">of </w:t>
      </w:r>
      <w:r>
        <w:rPr>
          <w:color w:val="00395A"/>
          <w:spacing w:val="-2"/>
        </w:rPr>
        <w:t>care.</w:t>
      </w:r>
    </w:p>
    <w:p w14:paraId="2D4C6069" w14:textId="77777777" w:rsidR="00B00EA7" w:rsidRDefault="00574B43">
      <w:pPr>
        <w:pStyle w:val="ListParagraph"/>
        <w:numPr>
          <w:ilvl w:val="1"/>
          <w:numId w:val="73"/>
        </w:numPr>
        <w:tabs>
          <w:tab w:val="left" w:pos="1079"/>
          <w:tab w:val="left" w:pos="1080"/>
        </w:tabs>
        <w:spacing w:line="279" w:lineRule="exact"/>
        <w:rPr>
          <w:sz w:val="24"/>
        </w:rPr>
      </w:pPr>
      <w:r>
        <w:rPr>
          <w:color w:val="00395A"/>
          <w:sz w:val="24"/>
        </w:rPr>
        <w:t>Procedures 3</w:t>
      </w:r>
      <w:r>
        <w:rPr>
          <w:color w:val="00395A"/>
          <w:spacing w:val="1"/>
          <w:sz w:val="24"/>
        </w:rPr>
        <w:t xml:space="preserve"> </w:t>
      </w:r>
      <w:r>
        <w:rPr>
          <w:color w:val="00395A"/>
          <w:sz w:val="24"/>
        </w:rPr>
        <w:t>through</w:t>
      </w:r>
      <w:r>
        <w:rPr>
          <w:color w:val="00395A"/>
          <w:spacing w:val="1"/>
          <w:sz w:val="24"/>
        </w:rPr>
        <w:t xml:space="preserve"> </w:t>
      </w:r>
      <w:r>
        <w:rPr>
          <w:color w:val="00395A"/>
          <w:sz w:val="24"/>
        </w:rPr>
        <w:t>9</w:t>
      </w:r>
      <w:r>
        <w:rPr>
          <w:color w:val="00395A"/>
          <w:spacing w:val="1"/>
          <w:sz w:val="24"/>
        </w:rPr>
        <w:t xml:space="preserve"> </w:t>
      </w:r>
      <w:r>
        <w:rPr>
          <w:color w:val="00395A"/>
          <w:sz w:val="24"/>
        </w:rPr>
        <w:t>as</w:t>
      </w:r>
      <w:r>
        <w:rPr>
          <w:color w:val="00395A"/>
          <w:spacing w:val="1"/>
          <w:sz w:val="24"/>
        </w:rPr>
        <w:t xml:space="preserve"> </w:t>
      </w:r>
      <w:r>
        <w:rPr>
          <w:color w:val="00395A"/>
          <w:sz w:val="24"/>
        </w:rPr>
        <w:t xml:space="preserve">outlined in </w:t>
      </w:r>
      <w:r>
        <w:rPr>
          <w:color w:val="00395A"/>
          <w:spacing w:val="-4"/>
          <w:sz w:val="24"/>
        </w:rPr>
        <w:t>Sec­</w:t>
      </w:r>
    </w:p>
    <w:p w14:paraId="661B5624" w14:textId="77777777" w:rsidR="00B00EA7" w:rsidRDefault="00574B43">
      <w:pPr>
        <w:pStyle w:val="BodyText"/>
        <w:spacing w:before="11"/>
        <w:ind w:left="1080"/>
      </w:pPr>
      <w:r>
        <w:rPr>
          <w:color w:val="00395A"/>
        </w:rPr>
        <w:t>tion</w:t>
      </w:r>
      <w:r>
        <w:rPr>
          <w:color w:val="00395A"/>
          <w:spacing w:val="-8"/>
        </w:rPr>
        <w:t xml:space="preserve"> </w:t>
      </w:r>
      <w:r>
        <w:rPr>
          <w:color w:val="00395A"/>
        </w:rPr>
        <w:t>A</w:t>
      </w:r>
      <w:r>
        <w:rPr>
          <w:color w:val="00395A"/>
          <w:spacing w:val="-8"/>
        </w:rPr>
        <w:t xml:space="preserve"> </w:t>
      </w:r>
      <w:r>
        <w:rPr>
          <w:color w:val="00395A"/>
        </w:rPr>
        <w:t>of</w:t>
      </w:r>
      <w:r>
        <w:rPr>
          <w:color w:val="00395A"/>
          <w:spacing w:val="-6"/>
        </w:rPr>
        <w:t xml:space="preserve"> </w:t>
      </w:r>
      <w:r>
        <w:rPr>
          <w:color w:val="00395A"/>
        </w:rPr>
        <w:t>this</w:t>
      </w:r>
      <w:r>
        <w:rPr>
          <w:color w:val="00395A"/>
          <w:spacing w:val="-7"/>
        </w:rPr>
        <w:t xml:space="preserve"> </w:t>
      </w:r>
      <w:r>
        <w:rPr>
          <w:color w:val="00395A"/>
        </w:rPr>
        <w:t>policy</w:t>
      </w:r>
      <w:r>
        <w:rPr>
          <w:color w:val="00395A"/>
          <w:spacing w:val="-6"/>
        </w:rPr>
        <w:t xml:space="preserve"> </w:t>
      </w:r>
      <w:r>
        <w:rPr>
          <w:color w:val="00395A"/>
        </w:rPr>
        <w:t>will</w:t>
      </w:r>
      <w:r>
        <w:rPr>
          <w:color w:val="00395A"/>
          <w:spacing w:val="-9"/>
        </w:rPr>
        <w:t xml:space="preserve"> </w:t>
      </w:r>
      <w:r>
        <w:rPr>
          <w:color w:val="00395A"/>
        </w:rPr>
        <w:t>be</w:t>
      </w:r>
      <w:r>
        <w:rPr>
          <w:color w:val="00395A"/>
          <w:spacing w:val="-6"/>
        </w:rPr>
        <w:t xml:space="preserve"> </w:t>
      </w:r>
      <w:r>
        <w:rPr>
          <w:color w:val="00395A"/>
          <w:spacing w:val="-2"/>
        </w:rPr>
        <w:t>followed.</w:t>
      </w:r>
    </w:p>
    <w:p w14:paraId="41C4842F" w14:textId="77777777" w:rsidR="00B00EA7" w:rsidRDefault="00574B43">
      <w:pPr>
        <w:pStyle w:val="Heading3"/>
      </w:pPr>
      <w:r>
        <w:rPr>
          <w:color w:val="33607A"/>
        </w:rPr>
        <w:t>Sample</w:t>
      </w:r>
      <w:r>
        <w:rPr>
          <w:color w:val="33607A"/>
          <w:spacing w:val="18"/>
        </w:rPr>
        <w:t xml:space="preserve"> </w:t>
      </w:r>
      <w:r>
        <w:rPr>
          <w:color w:val="33607A"/>
          <w:spacing w:val="-4"/>
        </w:rPr>
        <w:t>Forms</w:t>
      </w:r>
    </w:p>
    <w:p w14:paraId="2B0FE880" w14:textId="77777777" w:rsidR="00B00EA7" w:rsidRDefault="00574B43">
      <w:pPr>
        <w:pStyle w:val="BodyText"/>
        <w:spacing w:before="142" w:line="249" w:lineRule="auto"/>
      </w:pPr>
      <w:r>
        <w:rPr>
          <w:color w:val="00395A"/>
        </w:rPr>
        <w:t>Recordkeeping</w:t>
      </w:r>
      <w:r>
        <w:rPr>
          <w:color w:val="00395A"/>
          <w:spacing w:val="-1"/>
        </w:rPr>
        <w:t xml:space="preserve"> </w:t>
      </w:r>
      <w:r>
        <w:rPr>
          <w:color w:val="00395A"/>
        </w:rPr>
        <w:t>is</w:t>
      </w:r>
      <w:r>
        <w:rPr>
          <w:color w:val="00395A"/>
          <w:spacing w:val="-2"/>
        </w:rPr>
        <w:t xml:space="preserve"> </w:t>
      </w:r>
      <w:r>
        <w:rPr>
          <w:color w:val="00395A"/>
        </w:rPr>
        <w:t>a</w:t>
      </w:r>
      <w:r>
        <w:rPr>
          <w:color w:val="00395A"/>
          <w:spacing w:val="-2"/>
        </w:rPr>
        <w:t xml:space="preserve"> </w:t>
      </w:r>
      <w:r>
        <w:rPr>
          <w:color w:val="00395A"/>
        </w:rPr>
        <w:t>necessary</w:t>
      </w:r>
      <w:r>
        <w:rPr>
          <w:color w:val="00395A"/>
          <w:spacing w:val="-2"/>
        </w:rPr>
        <w:t xml:space="preserve"> </w:t>
      </w:r>
      <w:r>
        <w:rPr>
          <w:color w:val="00395A"/>
        </w:rPr>
        <w:t>part</w:t>
      </w:r>
      <w:r>
        <w:rPr>
          <w:color w:val="00395A"/>
          <w:spacing w:val="-2"/>
        </w:rPr>
        <w:t xml:space="preserve"> </w:t>
      </w:r>
      <w:r>
        <w:rPr>
          <w:color w:val="00395A"/>
        </w:rPr>
        <w:t>of</w:t>
      </w:r>
      <w:r>
        <w:rPr>
          <w:color w:val="00395A"/>
          <w:spacing w:val="-2"/>
        </w:rPr>
        <w:t xml:space="preserve"> </w:t>
      </w:r>
      <w:r>
        <w:rPr>
          <w:color w:val="00395A"/>
        </w:rPr>
        <w:t>engaging people</w:t>
      </w:r>
      <w:r>
        <w:rPr>
          <w:color w:val="00395A"/>
          <w:spacing w:val="-10"/>
        </w:rPr>
        <w:t xml:space="preserve"> </w:t>
      </w:r>
      <w:r>
        <w:rPr>
          <w:color w:val="00395A"/>
        </w:rPr>
        <w:t>who</w:t>
      </w:r>
      <w:r>
        <w:rPr>
          <w:color w:val="00395A"/>
          <w:spacing w:val="-10"/>
        </w:rPr>
        <w:t xml:space="preserve"> </w:t>
      </w:r>
      <w:r>
        <w:rPr>
          <w:color w:val="00395A"/>
        </w:rPr>
        <w:t>are</w:t>
      </w:r>
      <w:r>
        <w:rPr>
          <w:color w:val="00395A"/>
          <w:spacing w:val="-10"/>
        </w:rPr>
        <w:t xml:space="preserve"> </w:t>
      </w:r>
      <w:r>
        <w:rPr>
          <w:color w:val="00395A"/>
        </w:rPr>
        <w:t>homeless</w:t>
      </w:r>
      <w:r>
        <w:rPr>
          <w:color w:val="00395A"/>
          <w:spacing w:val="-10"/>
        </w:rPr>
        <w:t xml:space="preserve"> </w:t>
      </w:r>
      <w:r>
        <w:rPr>
          <w:color w:val="00395A"/>
        </w:rPr>
        <w:t>in</w:t>
      </w:r>
      <w:r>
        <w:rPr>
          <w:color w:val="00395A"/>
          <w:spacing w:val="-11"/>
        </w:rPr>
        <w:t xml:space="preserve"> </w:t>
      </w:r>
      <w:r>
        <w:rPr>
          <w:color w:val="00395A"/>
        </w:rPr>
        <w:t>services</w:t>
      </w:r>
      <w:r>
        <w:rPr>
          <w:color w:val="00395A"/>
          <w:spacing w:val="-10"/>
        </w:rPr>
        <w:t xml:space="preserve"> </w:t>
      </w:r>
      <w:r>
        <w:rPr>
          <w:color w:val="00395A"/>
        </w:rPr>
        <w:t>and</w:t>
      </w:r>
      <w:r>
        <w:rPr>
          <w:color w:val="00395A"/>
          <w:spacing w:val="-11"/>
        </w:rPr>
        <w:t xml:space="preserve"> </w:t>
      </w:r>
      <w:r>
        <w:rPr>
          <w:color w:val="00395A"/>
        </w:rPr>
        <w:t>track­ ing the course of these individuals’</w:t>
      </w:r>
      <w:r>
        <w:rPr>
          <w:color w:val="00395A"/>
          <w:spacing w:val="-16"/>
        </w:rPr>
        <w:t xml:space="preserve"> </w:t>
      </w:r>
      <w:r>
        <w:rPr>
          <w:color w:val="00395A"/>
        </w:rPr>
        <w:t>contacts with service organizations. When possible, records should be kept electronically and up­ dated as new information becomes available.</w:t>
      </w:r>
    </w:p>
    <w:p w14:paraId="1C573FC8" w14:textId="77777777" w:rsidR="00B00EA7" w:rsidRDefault="00574B43">
      <w:pPr>
        <w:pStyle w:val="BodyText"/>
        <w:spacing w:before="6" w:line="249" w:lineRule="auto"/>
      </w:pPr>
      <w:r>
        <w:rPr>
          <w:color w:val="00395A"/>
        </w:rPr>
        <w:t>Sample</w:t>
      </w:r>
      <w:r>
        <w:rPr>
          <w:color w:val="00395A"/>
          <w:spacing w:val="-4"/>
        </w:rPr>
        <w:t xml:space="preserve"> </w:t>
      </w:r>
      <w:r>
        <w:rPr>
          <w:color w:val="00395A"/>
        </w:rPr>
        <w:t>forms</w:t>
      </w:r>
      <w:r>
        <w:rPr>
          <w:color w:val="00395A"/>
          <w:spacing w:val="-4"/>
        </w:rPr>
        <w:t xml:space="preserve"> </w:t>
      </w:r>
      <w:r>
        <w:rPr>
          <w:color w:val="00395A"/>
        </w:rPr>
        <w:t>presented</w:t>
      </w:r>
      <w:r>
        <w:rPr>
          <w:color w:val="00395A"/>
          <w:spacing w:val="-5"/>
        </w:rPr>
        <w:t xml:space="preserve"> </w:t>
      </w:r>
      <w:r>
        <w:rPr>
          <w:color w:val="00395A"/>
        </w:rPr>
        <w:t>in</w:t>
      </w:r>
      <w:r>
        <w:rPr>
          <w:color w:val="00395A"/>
          <w:spacing w:val="-5"/>
        </w:rPr>
        <w:t xml:space="preserve"> </w:t>
      </w:r>
      <w:r>
        <w:rPr>
          <w:color w:val="00395A"/>
        </w:rPr>
        <w:t>the</w:t>
      </w:r>
      <w:r>
        <w:rPr>
          <w:color w:val="00395A"/>
          <w:spacing w:val="-4"/>
        </w:rPr>
        <w:t xml:space="preserve"> </w:t>
      </w:r>
      <w:r>
        <w:rPr>
          <w:color w:val="00395A"/>
        </w:rPr>
        <w:t>following</w:t>
      </w:r>
      <w:r>
        <w:rPr>
          <w:color w:val="00395A"/>
          <w:spacing w:val="-3"/>
        </w:rPr>
        <w:t xml:space="preserve"> </w:t>
      </w:r>
      <w:r>
        <w:rPr>
          <w:color w:val="00395A"/>
        </w:rPr>
        <w:t>pag­ es include:</w:t>
      </w:r>
    </w:p>
    <w:p w14:paraId="5A36A7DB" w14:textId="77777777" w:rsidR="00B00EA7" w:rsidRDefault="00574B43">
      <w:pPr>
        <w:pStyle w:val="ListParagraph"/>
        <w:numPr>
          <w:ilvl w:val="1"/>
          <w:numId w:val="73"/>
        </w:numPr>
        <w:tabs>
          <w:tab w:val="left" w:pos="1079"/>
          <w:tab w:val="left" w:pos="1080"/>
        </w:tabs>
        <w:spacing w:line="294" w:lineRule="exact"/>
        <w:rPr>
          <w:rFonts w:ascii="Palatino Linotype" w:hAnsi="Palatino Linotype"/>
          <w:i/>
          <w:sz w:val="24"/>
        </w:rPr>
      </w:pPr>
      <w:r>
        <w:rPr>
          <w:rFonts w:ascii="Palatino Linotype" w:hAnsi="Palatino Linotype"/>
          <w:i/>
          <w:color w:val="00395A"/>
          <w:w w:val="90"/>
          <w:sz w:val="24"/>
        </w:rPr>
        <w:t>Sample</w:t>
      </w:r>
      <w:r>
        <w:rPr>
          <w:rFonts w:ascii="Palatino Linotype" w:hAnsi="Palatino Linotype"/>
          <w:i/>
          <w:color w:val="00395A"/>
          <w:spacing w:val="18"/>
          <w:sz w:val="24"/>
        </w:rPr>
        <w:t xml:space="preserve"> </w:t>
      </w:r>
      <w:r>
        <w:rPr>
          <w:rFonts w:ascii="Palatino Linotype" w:hAnsi="Palatino Linotype"/>
          <w:i/>
          <w:color w:val="00395A"/>
          <w:w w:val="90"/>
          <w:sz w:val="24"/>
        </w:rPr>
        <w:t>Memorandum</w:t>
      </w:r>
      <w:r>
        <w:rPr>
          <w:rFonts w:ascii="Palatino Linotype" w:hAnsi="Palatino Linotype"/>
          <w:i/>
          <w:color w:val="00395A"/>
          <w:spacing w:val="17"/>
          <w:sz w:val="24"/>
        </w:rPr>
        <w:t xml:space="preserve"> </w:t>
      </w:r>
      <w:r>
        <w:rPr>
          <w:rFonts w:ascii="Palatino Linotype" w:hAnsi="Palatino Linotype"/>
          <w:i/>
          <w:color w:val="00395A"/>
          <w:w w:val="90"/>
          <w:sz w:val="24"/>
        </w:rPr>
        <w:t>of</w:t>
      </w:r>
      <w:r>
        <w:rPr>
          <w:rFonts w:ascii="Palatino Linotype" w:hAnsi="Palatino Linotype"/>
          <w:i/>
          <w:color w:val="00395A"/>
          <w:spacing w:val="15"/>
          <w:sz w:val="24"/>
        </w:rPr>
        <w:t xml:space="preserve"> </w:t>
      </w:r>
      <w:r>
        <w:rPr>
          <w:rFonts w:ascii="Palatino Linotype" w:hAnsi="Palatino Linotype"/>
          <w:i/>
          <w:color w:val="00395A"/>
          <w:spacing w:val="-2"/>
          <w:w w:val="90"/>
          <w:sz w:val="24"/>
        </w:rPr>
        <w:t>Understanding.</w:t>
      </w:r>
    </w:p>
    <w:p w14:paraId="7DD27258" w14:textId="77777777" w:rsidR="00B00EA7" w:rsidRDefault="00574B43">
      <w:pPr>
        <w:pStyle w:val="BodyText"/>
        <w:spacing w:line="249" w:lineRule="auto"/>
        <w:ind w:left="1080"/>
      </w:pPr>
      <w:r>
        <w:rPr>
          <w:color w:val="00395A"/>
        </w:rPr>
        <w:t>MOUs document tasks a</w:t>
      </w:r>
      <w:r>
        <w:rPr>
          <w:color w:val="00395A"/>
        </w:rPr>
        <w:t>nd roles of part­ nership organizations.</w:t>
      </w:r>
    </w:p>
    <w:p w14:paraId="0D79887E" w14:textId="77777777" w:rsidR="00B00EA7" w:rsidRDefault="00574B43">
      <w:pPr>
        <w:pStyle w:val="ListParagraph"/>
        <w:numPr>
          <w:ilvl w:val="1"/>
          <w:numId w:val="73"/>
        </w:numPr>
        <w:tabs>
          <w:tab w:val="left" w:pos="1079"/>
          <w:tab w:val="left" w:pos="1080"/>
        </w:tabs>
        <w:spacing w:line="223" w:lineRule="auto"/>
        <w:ind w:right="282"/>
        <w:rPr>
          <w:sz w:val="24"/>
        </w:rPr>
      </w:pPr>
      <w:r>
        <w:rPr>
          <w:rFonts w:ascii="Palatino Linotype" w:hAnsi="Palatino Linotype"/>
          <w:i/>
          <w:color w:val="00395A"/>
          <w:w w:val="95"/>
          <w:sz w:val="24"/>
        </w:rPr>
        <w:t>Sample</w:t>
      </w:r>
      <w:r>
        <w:rPr>
          <w:rFonts w:ascii="Palatino Linotype" w:hAnsi="Palatino Linotype"/>
          <w:i/>
          <w:color w:val="00395A"/>
          <w:spacing w:val="-3"/>
          <w:w w:val="95"/>
          <w:sz w:val="24"/>
        </w:rPr>
        <w:t xml:space="preserve"> </w:t>
      </w:r>
      <w:r>
        <w:rPr>
          <w:rFonts w:ascii="Palatino Linotype" w:hAnsi="Palatino Linotype"/>
          <w:i/>
          <w:color w:val="00395A"/>
          <w:w w:val="95"/>
          <w:sz w:val="24"/>
        </w:rPr>
        <w:t>Homelessness</w:t>
      </w:r>
      <w:r>
        <w:rPr>
          <w:rFonts w:ascii="Palatino Linotype" w:hAnsi="Palatino Linotype"/>
          <w:i/>
          <w:color w:val="00395A"/>
          <w:spacing w:val="-4"/>
          <w:w w:val="95"/>
          <w:sz w:val="24"/>
        </w:rPr>
        <w:t xml:space="preserve"> </w:t>
      </w:r>
      <w:r>
        <w:rPr>
          <w:rFonts w:ascii="Palatino Linotype" w:hAnsi="Palatino Linotype"/>
          <w:i/>
          <w:color w:val="00395A"/>
          <w:w w:val="95"/>
          <w:sz w:val="24"/>
        </w:rPr>
        <w:t>Outreach</w:t>
      </w:r>
      <w:r>
        <w:rPr>
          <w:rFonts w:ascii="Palatino Linotype" w:hAnsi="Palatino Linotype"/>
          <w:i/>
          <w:color w:val="00395A"/>
          <w:spacing w:val="-3"/>
          <w:w w:val="95"/>
          <w:sz w:val="24"/>
        </w:rPr>
        <w:t xml:space="preserve"> </w:t>
      </w:r>
      <w:r>
        <w:rPr>
          <w:rFonts w:ascii="Palatino Linotype" w:hAnsi="Palatino Linotype"/>
          <w:i/>
          <w:color w:val="00395A"/>
          <w:w w:val="95"/>
          <w:sz w:val="24"/>
        </w:rPr>
        <w:t xml:space="preserve">Contact </w:t>
      </w:r>
      <w:r>
        <w:rPr>
          <w:rFonts w:ascii="Palatino Linotype" w:hAnsi="Palatino Linotype"/>
          <w:i/>
          <w:color w:val="00395A"/>
          <w:sz w:val="24"/>
        </w:rPr>
        <w:t>Form.</w:t>
      </w:r>
      <w:r>
        <w:rPr>
          <w:rFonts w:ascii="Palatino Linotype" w:hAnsi="Palatino Linotype"/>
          <w:i/>
          <w:color w:val="00395A"/>
          <w:spacing w:val="-8"/>
          <w:sz w:val="24"/>
        </w:rPr>
        <w:t xml:space="preserve"> </w:t>
      </w:r>
      <w:r>
        <w:rPr>
          <w:color w:val="00395A"/>
          <w:sz w:val="24"/>
        </w:rPr>
        <w:t>A</w:t>
      </w:r>
      <w:r>
        <w:rPr>
          <w:color w:val="00395A"/>
          <w:spacing w:val="-5"/>
          <w:sz w:val="24"/>
        </w:rPr>
        <w:t xml:space="preserve"> </w:t>
      </w:r>
      <w:r>
        <w:rPr>
          <w:color w:val="00395A"/>
          <w:sz w:val="24"/>
        </w:rPr>
        <w:t>sample</w:t>
      </w:r>
      <w:r>
        <w:rPr>
          <w:color w:val="00395A"/>
          <w:spacing w:val="-4"/>
          <w:sz w:val="24"/>
        </w:rPr>
        <w:t xml:space="preserve"> </w:t>
      </w:r>
      <w:r>
        <w:rPr>
          <w:color w:val="00395A"/>
          <w:sz w:val="24"/>
        </w:rPr>
        <w:t>of</w:t>
      </w:r>
      <w:r>
        <w:rPr>
          <w:color w:val="00395A"/>
          <w:spacing w:val="-4"/>
          <w:sz w:val="24"/>
        </w:rPr>
        <w:t xml:space="preserve"> </w:t>
      </w:r>
      <w:r>
        <w:rPr>
          <w:color w:val="00395A"/>
          <w:sz w:val="24"/>
        </w:rPr>
        <w:t>the</w:t>
      </w:r>
      <w:r>
        <w:rPr>
          <w:color w:val="00395A"/>
          <w:spacing w:val="-4"/>
          <w:sz w:val="24"/>
        </w:rPr>
        <w:t xml:space="preserve"> </w:t>
      </w:r>
      <w:r>
        <w:rPr>
          <w:color w:val="00395A"/>
          <w:sz w:val="24"/>
        </w:rPr>
        <w:t>type</w:t>
      </w:r>
      <w:r>
        <w:rPr>
          <w:color w:val="00395A"/>
          <w:spacing w:val="-4"/>
          <w:sz w:val="24"/>
        </w:rPr>
        <w:t xml:space="preserve"> </w:t>
      </w:r>
      <w:r>
        <w:rPr>
          <w:color w:val="00395A"/>
          <w:sz w:val="24"/>
        </w:rPr>
        <w:t>of</w:t>
      </w:r>
      <w:r>
        <w:rPr>
          <w:color w:val="00395A"/>
          <w:spacing w:val="-4"/>
          <w:sz w:val="24"/>
        </w:rPr>
        <w:t xml:space="preserve"> </w:t>
      </w:r>
      <w:r>
        <w:rPr>
          <w:color w:val="00395A"/>
          <w:sz w:val="24"/>
        </w:rPr>
        <w:t>form</w:t>
      </w:r>
      <w:r>
        <w:rPr>
          <w:color w:val="00395A"/>
          <w:spacing w:val="-4"/>
          <w:sz w:val="24"/>
        </w:rPr>
        <w:t xml:space="preserve"> </w:t>
      </w:r>
      <w:r>
        <w:rPr>
          <w:color w:val="00395A"/>
          <w:sz w:val="24"/>
        </w:rPr>
        <w:t>that can be used to document information</w:t>
      </w:r>
    </w:p>
    <w:p w14:paraId="0A75FA41" w14:textId="77777777" w:rsidR="00B00EA7" w:rsidRDefault="00574B43">
      <w:pPr>
        <w:pStyle w:val="BodyText"/>
        <w:spacing w:before="3" w:line="249" w:lineRule="auto"/>
        <w:ind w:left="1080" w:right="106"/>
      </w:pPr>
      <w:r>
        <w:rPr>
          <w:color w:val="00395A"/>
        </w:rPr>
        <w:t>gathered</w:t>
      </w:r>
      <w:r>
        <w:rPr>
          <w:color w:val="00395A"/>
          <w:spacing w:val="-9"/>
        </w:rPr>
        <w:t xml:space="preserve"> </w:t>
      </w:r>
      <w:r>
        <w:rPr>
          <w:color w:val="00395A"/>
        </w:rPr>
        <w:t>during</w:t>
      </w:r>
      <w:r>
        <w:rPr>
          <w:color w:val="00395A"/>
          <w:spacing w:val="-7"/>
        </w:rPr>
        <w:t xml:space="preserve"> </w:t>
      </w:r>
      <w:r>
        <w:rPr>
          <w:color w:val="00395A"/>
        </w:rPr>
        <w:t>early</w:t>
      </w:r>
      <w:r>
        <w:rPr>
          <w:color w:val="00395A"/>
          <w:spacing w:val="-8"/>
        </w:rPr>
        <w:t xml:space="preserve"> </w:t>
      </w:r>
      <w:r>
        <w:rPr>
          <w:color w:val="00395A"/>
        </w:rPr>
        <w:t>encounters</w:t>
      </w:r>
      <w:r>
        <w:rPr>
          <w:color w:val="00395A"/>
          <w:spacing w:val="-8"/>
        </w:rPr>
        <w:t xml:space="preserve"> </w:t>
      </w:r>
      <w:r>
        <w:rPr>
          <w:color w:val="00395A"/>
        </w:rPr>
        <w:t>between a service provider and a potential client. This</w:t>
      </w:r>
      <w:r>
        <w:rPr>
          <w:color w:val="00395A"/>
          <w:spacing w:val="-2"/>
        </w:rPr>
        <w:t xml:space="preserve"> </w:t>
      </w:r>
      <w:r>
        <w:rPr>
          <w:color w:val="00395A"/>
        </w:rPr>
        <w:t>sample</w:t>
      </w:r>
      <w:r>
        <w:rPr>
          <w:color w:val="00395A"/>
          <w:spacing w:val="-2"/>
        </w:rPr>
        <w:t xml:space="preserve"> </w:t>
      </w:r>
      <w:r>
        <w:rPr>
          <w:color w:val="00395A"/>
        </w:rPr>
        <w:t>form</w:t>
      </w:r>
      <w:r>
        <w:rPr>
          <w:color w:val="00395A"/>
          <w:spacing w:val="-2"/>
        </w:rPr>
        <w:t xml:space="preserve"> </w:t>
      </w:r>
      <w:r>
        <w:rPr>
          <w:color w:val="00395A"/>
        </w:rPr>
        <w:t>(along</w:t>
      </w:r>
      <w:r>
        <w:rPr>
          <w:color w:val="00395A"/>
          <w:spacing w:val="-1"/>
        </w:rPr>
        <w:t xml:space="preserve"> </w:t>
      </w:r>
      <w:r>
        <w:rPr>
          <w:color w:val="00395A"/>
        </w:rPr>
        <w:t>with</w:t>
      </w:r>
      <w:r>
        <w:rPr>
          <w:color w:val="00395A"/>
          <w:spacing w:val="-2"/>
        </w:rPr>
        <w:t xml:space="preserve"> </w:t>
      </w:r>
      <w:r>
        <w:rPr>
          <w:color w:val="00395A"/>
        </w:rPr>
        <w:t>the</w:t>
      </w:r>
      <w:r>
        <w:rPr>
          <w:color w:val="00395A"/>
          <w:spacing w:val="-2"/>
        </w:rPr>
        <w:t xml:space="preserve"> </w:t>
      </w:r>
      <w:r>
        <w:rPr>
          <w:color w:val="00395A"/>
        </w:rPr>
        <w:t>Sample Contact Log) is intended to be used dur­ ing the outreach phase of homeless reha­ bilitation and illustrates the kinds of</w:t>
      </w:r>
    </w:p>
    <w:p w14:paraId="6B0E5718" w14:textId="77777777" w:rsidR="00B00EA7" w:rsidRDefault="00574B43">
      <w:pPr>
        <w:pStyle w:val="BodyText"/>
        <w:spacing w:before="111" w:line="249" w:lineRule="auto"/>
        <w:ind w:left="683" w:right="434"/>
      </w:pPr>
      <w:r>
        <w:br w:type="column"/>
      </w:r>
      <w:r>
        <w:rPr>
          <w:color w:val="00395A"/>
        </w:rPr>
        <w:t>information you might want to record from outreach sessions. Although this form includes information that is useful, there</w:t>
      </w:r>
      <w:r>
        <w:rPr>
          <w:color w:val="00395A"/>
          <w:spacing w:val="-1"/>
        </w:rPr>
        <w:t xml:space="preserve"> </w:t>
      </w:r>
      <w:r>
        <w:rPr>
          <w:color w:val="00395A"/>
        </w:rPr>
        <w:t>is</w:t>
      </w:r>
      <w:r>
        <w:rPr>
          <w:color w:val="00395A"/>
          <w:spacing w:val="-1"/>
        </w:rPr>
        <w:t xml:space="preserve"> </w:t>
      </w:r>
      <w:r>
        <w:rPr>
          <w:color w:val="00395A"/>
        </w:rPr>
        <w:t>no</w:t>
      </w:r>
      <w:r>
        <w:rPr>
          <w:color w:val="00395A"/>
          <w:spacing w:val="-1"/>
        </w:rPr>
        <w:t xml:space="preserve"> </w:t>
      </w:r>
      <w:r>
        <w:rPr>
          <w:color w:val="00395A"/>
        </w:rPr>
        <w:t>expectation</w:t>
      </w:r>
      <w:r>
        <w:rPr>
          <w:color w:val="00395A"/>
          <w:spacing w:val="-2"/>
        </w:rPr>
        <w:t xml:space="preserve"> </w:t>
      </w:r>
      <w:r>
        <w:rPr>
          <w:color w:val="00395A"/>
        </w:rPr>
        <w:t>that</w:t>
      </w:r>
      <w:r>
        <w:rPr>
          <w:color w:val="00395A"/>
          <w:spacing w:val="-1"/>
        </w:rPr>
        <w:t xml:space="preserve"> </w:t>
      </w:r>
      <w:r>
        <w:rPr>
          <w:color w:val="00395A"/>
        </w:rPr>
        <w:t>it</w:t>
      </w:r>
      <w:r>
        <w:rPr>
          <w:color w:val="00395A"/>
          <w:spacing w:val="-1"/>
        </w:rPr>
        <w:t xml:space="preserve"> </w:t>
      </w:r>
      <w:r>
        <w:rPr>
          <w:color w:val="00395A"/>
        </w:rPr>
        <w:t>will</w:t>
      </w:r>
      <w:r>
        <w:rPr>
          <w:color w:val="00395A"/>
          <w:spacing w:val="-1"/>
        </w:rPr>
        <w:t xml:space="preserve"> </w:t>
      </w:r>
      <w:r>
        <w:rPr>
          <w:color w:val="00395A"/>
        </w:rPr>
        <w:t>be</w:t>
      </w:r>
      <w:r>
        <w:rPr>
          <w:color w:val="00395A"/>
          <w:spacing w:val="-1"/>
        </w:rPr>
        <w:t xml:space="preserve"> </w:t>
      </w:r>
      <w:r>
        <w:rPr>
          <w:color w:val="00395A"/>
        </w:rPr>
        <w:t>com­ pleted during the first several contacts with a potential client. Information gath­ ering with people who have substance use disorders and are homeless is ongoing.</w:t>
      </w:r>
    </w:p>
    <w:p w14:paraId="20301880" w14:textId="77777777" w:rsidR="00B00EA7" w:rsidRDefault="00574B43">
      <w:pPr>
        <w:pStyle w:val="ListParagraph"/>
        <w:numPr>
          <w:ilvl w:val="0"/>
          <w:numId w:val="73"/>
        </w:numPr>
        <w:tabs>
          <w:tab w:val="left" w:pos="683"/>
          <w:tab w:val="left" w:pos="684"/>
        </w:tabs>
        <w:spacing w:before="1" w:line="288" w:lineRule="exact"/>
        <w:ind w:left="683" w:right="563"/>
        <w:rPr>
          <w:sz w:val="24"/>
        </w:rPr>
      </w:pPr>
      <w:r>
        <w:rPr>
          <w:rFonts w:ascii="Palatino Linotype" w:hAnsi="Palatino Linotype"/>
          <w:i/>
          <w:color w:val="00395A"/>
          <w:w w:val="95"/>
          <w:sz w:val="24"/>
        </w:rPr>
        <w:t xml:space="preserve">Sample Contact Log. </w:t>
      </w:r>
      <w:r>
        <w:rPr>
          <w:color w:val="00395A"/>
          <w:w w:val="95"/>
          <w:sz w:val="24"/>
        </w:rPr>
        <w:t xml:space="preserve">A sample of the type </w:t>
      </w:r>
      <w:r>
        <w:rPr>
          <w:color w:val="00395A"/>
          <w:sz w:val="24"/>
        </w:rPr>
        <w:t>of form that ca</w:t>
      </w:r>
      <w:r>
        <w:rPr>
          <w:color w:val="00395A"/>
          <w:sz w:val="24"/>
        </w:rPr>
        <w:t>n be used to capture case- finding work during outreach and en­ gagement activities.</w:t>
      </w:r>
    </w:p>
    <w:p w14:paraId="7028A5D0" w14:textId="77777777" w:rsidR="00B00EA7" w:rsidRDefault="00574B43">
      <w:pPr>
        <w:pStyle w:val="ListParagraph"/>
        <w:numPr>
          <w:ilvl w:val="0"/>
          <w:numId w:val="73"/>
        </w:numPr>
        <w:tabs>
          <w:tab w:val="left" w:pos="683"/>
          <w:tab w:val="left" w:pos="684"/>
        </w:tabs>
        <w:spacing w:line="230" w:lineRule="auto"/>
        <w:ind w:left="683" w:right="643"/>
        <w:rPr>
          <w:sz w:val="24"/>
        </w:rPr>
      </w:pPr>
      <w:r>
        <w:rPr>
          <w:rFonts w:ascii="Palatino Linotype" w:hAnsi="Palatino Linotype"/>
          <w:i/>
          <w:color w:val="00395A"/>
          <w:w w:val="95"/>
          <w:sz w:val="24"/>
        </w:rPr>
        <w:t xml:space="preserve">Sample Case Management Discharge or </w:t>
      </w:r>
      <w:r>
        <w:rPr>
          <w:rFonts w:ascii="Palatino Linotype" w:hAnsi="Palatino Linotype"/>
          <w:i/>
          <w:color w:val="00395A"/>
          <w:sz w:val="24"/>
        </w:rPr>
        <w:t xml:space="preserve">Transfer Note. </w:t>
      </w:r>
      <w:r>
        <w:rPr>
          <w:color w:val="00395A"/>
          <w:sz w:val="24"/>
        </w:rPr>
        <w:t>A sample of the type of form that is suited to record the circum­ stances of discharge or transfer.</w:t>
      </w:r>
    </w:p>
    <w:p w14:paraId="626E090F" w14:textId="77777777" w:rsidR="00B00EA7" w:rsidRDefault="00574B43">
      <w:pPr>
        <w:pStyle w:val="ListParagraph"/>
        <w:numPr>
          <w:ilvl w:val="0"/>
          <w:numId w:val="73"/>
        </w:numPr>
        <w:tabs>
          <w:tab w:val="left" w:pos="683"/>
          <w:tab w:val="left" w:pos="684"/>
        </w:tabs>
        <w:spacing w:line="247" w:lineRule="auto"/>
        <w:ind w:left="683" w:right="378"/>
        <w:rPr>
          <w:sz w:val="24"/>
        </w:rPr>
      </w:pPr>
      <w:r>
        <w:rPr>
          <w:rFonts w:ascii="Palatino Linotype" w:hAnsi="Palatino Linotype"/>
          <w:i/>
          <w:color w:val="00395A"/>
          <w:sz w:val="24"/>
        </w:rPr>
        <w:t>Sample</w:t>
      </w:r>
      <w:r>
        <w:rPr>
          <w:rFonts w:ascii="Palatino Linotype" w:hAnsi="Palatino Linotype"/>
          <w:i/>
          <w:color w:val="00395A"/>
          <w:spacing w:val="-11"/>
          <w:sz w:val="24"/>
        </w:rPr>
        <w:t xml:space="preserve"> </w:t>
      </w:r>
      <w:r>
        <w:rPr>
          <w:rFonts w:ascii="Palatino Linotype" w:hAnsi="Palatino Linotype"/>
          <w:i/>
          <w:color w:val="00395A"/>
          <w:sz w:val="24"/>
        </w:rPr>
        <w:t>Interagency</w:t>
      </w:r>
      <w:r>
        <w:rPr>
          <w:rFonts w:ascii="Palatino Linotype" w:hAnsi="Palatino Linotype"/>
          <w:i/>
          <w:color w:val="00395A"/>
          <w:spacing w:val="-11"/>
          <w:sz w:val="24"/>
        </w:rPr>
        <w:t xml:space="preserve"> </w:t>
      </w:r>
      <w:r>
        <w:rPr>
          <w:rFonts w:ascii="Palatino Linotype" w:hAnsi="Palatino Linotype"/>
          <w:i/>
          <w:color w:val="00395A"/>
          <w:sz w:val="24"/>
        </w:rPr>
        <w:t>R</w:t>
      </w:r>
      <w:r>
        <w:rPr>
          <w:rFonts w:ascii="Palatino Linotype" w:hAnsi="Palatino Linotype"/>
          <w:i/>
          <w:color w:val="00395A"/>
          <w:sz w:val="24"/>
        </w:rPr>
        <w:t>eferral</w:t>
      </w:r>
      <w:r>
        <w:rPr>
          <w:rFonts w:ascii="Palatino Linotype" w:hAnsi="Palatino Linotype"/>
          <w:i/>
          <w:color w:val="00395A"/>
          <w:spacing w:val="-12"/>
          <w:sz w:val="24"/>
        </w:rPr>
        <w:t xml:space="preserve"> </w:t>
      </w:r>
      <w:r>
        <w:rPr>
          <w:rFonts w:ascii="Palatino Linotype" w:hAnsi="Palatino Linotype"/>
          <w:i/>
          <w:color w:val="00395A"/>
          <w:sz w:val="24"/>
        </w:rPr>
        <w:t>Form.</w:t>
      </w:r>
      <w:r>
        <w:rPr>
          <w:rFonts w:ascii="Palatino Linotype" w:hAnsi="Palatino Linotype"/>
          <w:i/>
          <w:color w:val="00395A"/>
          <w:spacing w:val="-11"/>
          <w:sz w:val="24"/>
        </w:rPr>
        <w:t xml:space="preserve"> </w:t>
      </w:r>
      <w:r>
        <w:rPr>
          <w:color w:val="00395A"/>
          <w:sz w:val="24"/>
        </w:rPr>
        <w:t>A</w:t>
      </w:r>
      <w:r>
        <w:rPr>
          <w:color w:val="00395A"/>
          <w:spacing w:val="-7"/>
          <w:sz w:val="24"/>
        </w:rPr>
        <w:t xml:space="preserve"> </w:t>
      </w:r>
      <w:r>
        <w:rPr>
          <w:color w:val="00395A"/>
          <w:sz w:val="24"/>
        </w:rPr>
        <w:t>sam­ ple of the type of form that is designed to accompany</w:t>
      </w:r>
      <w:r>
        <w:rPr>
          <w:color w:val="00395A"/>
          <w:spacing w:val="-12"/>
          <w:sz w:val="24"/>
        </w:rPr>
        <w:t xml:space="preserve"> </w:t>
      </w:r>
      <w:r>
        <w:rPr>
          <w:color w:val="00395A"/>
          <w:sz w:val="24"/>
        </w:rPr>
        <w:t>an</w:t>
      </w:r>
      <w:r>
        <w:rPr>
          <w:color w:val="00395A"/>
          <w:spacing w:val="-12"/>
          <w:sz w:val="24"/>
        </w:rPr>
        <w:t xml:space="preserve"> </w:t>
      </w:r>
      <w:r>
        <w:rPr>
          <w:color w:val="00395A"/>
          <w:sz w:val="24"/>
        </w:rPr>
        <w:t>individual</w:t>
      </w:r>
      <w:r>
        <w:rPr>
          <w:color w:val="00395A"/>
          <w:spacing w:val="-13"/>
          <w:sz w:val="24"/>
        </w:rPr>
        <w:t xml:space="preserve"> </w:t>
      </w:r>
      <w:r>
        <w:rPr>
          <w:color w:val="00395A"/>
          <w:sz w:val="24"/>
        </w:rPr>
        <w:t>who</w:t>
      </w:r>
      <w:r>
        <w:rPr>
          <w:color w:val="00395A"/>
          <w:spacing w:val="-12"/>
          <w:sz w:val="24"/>
        </w:rPr>
        <w:t xml:space="preserve"> </w:t>
      </w:r>
      <w:r>
        <w:rPr>
          <w:color w:val="00395A"/>
          <w:sz w:val="24"/>
        </w:rPr>
        <w:t>is</w:t>
      </w:r>
      <w:r>
        <w:rPr>
          <w:color w:val="00395A"/>
          <w:spacing w:val="-12"/>
          <w:sz w:val="24"/>
        </w:rPr>
        <w:t xml:space="preserve"> </w:t>
      </w:r>
      <w:r>
        <w:rPr>
          <w:color w:val="00395A"/>
          <w:sz w:val="24"/>
        </w:rPr>
        <w:t>referred</w:t>
      </w:r>
      <w:r>
        <w:rPr>
          <w:color w:val="00395A"/>
          <w:spacing w:val="-12"/>
          <w:sz w:val="24"/>
        </w:rPr>
        <w:t xml:space="preserve"> </w:t>
      </w:r>
      <w:r>
        <w:rPr>
          <w:color w:val="00395A"/>
          <w:sz w:val="24"/>
        </w:rPr>
        <w:t>to an outside agency. It provides the infor­ mation the client has disclosed that is rele­ vant to the referral.</w:t>
      </w:r>
    </w:p>
    <w:p w14:paraId="325E5EE4" w14:textId="77777777" w:rsidR="00B00EA7" w:rsidRDefault="00574B43">
      <w:pPr>
        <w:pStyle w:val="BodyText"/>
        <w:spacing w:before="141" w:line="249" w:lineRule="auto"/>
        <w:ind w:left="323" w:right="470"/>
      </w:pPr>
      <w:r>
        <w:rPr>
          <w:color w:val="00395A"/>
        </w:rPr>
        <w:t>These documents are provided as a starting point for your organization. Each must be adapted</w:t>
      </w:r>
      <w:r>
        <w:rPr>
          <w:color w:val="00395A"/>
          <w:spacing w:val="-1"/>
        </w:rPr>
        <w:t xml:space="preserve"> </w:t>
      </w:r>
      <w:r>
        <w:rPr>
          <w:color w:val="00395A"/>
        </w:rPr>
        <w:t>to suit the particular</w:t>
      </w:r>
      <w:r>
        <w:rPr>
          <w:color w:val="00395A"/>
          <w:spacing w:val="-1"/>
        </w:rPr>
        <w:t xml:space="preserve"> </w:t>
      </w:r>
      <w:r>
        <w:rPr>
          <w:color w:val="00395A"/>
        </w:rPr>
        <w:t>philosophy and procedures of your organization.</w:t>
      </w:r>
    </w:p>
    <w:p w14:paraId="696B0D85" w14:textId="77777777" w:rsidR="00B00EA7" w:rsidRDefault="00B00EA7">
      <w:pPr>
        <w:spacing w:line="249" w:lineRule="auto"/>
        <w:sectPr w:rsidR="00B00EA7">
          <w:pgSz w:w="12240" w:h="15840"/>
          <w:pgMar w:top="1280" w:right="1060" w:bottom="1100" w:left="720" w:header="720" w:footer="902" w:gutter="0"/>
          <w:cols w:num="2" w:space="720" w:equalWidth="0">
            <w:col w:w="5217" w:space="40"/>
            <w:col w:w="5203"/>
          </w:cols>
        </w:sectPr>
      </w:pPr>
    </w:p>
    <w:p w14:paraId="4AF2861A" w14:textId="77777777" w:rsidR="00B00EA7" w:rsidRDefault="00B00EA7">
      <w:pPr>
        <w:pStyle w:val="BodyText"/>
        <w:ind w:left="0"/>
        <w:rPr>
          <w:sz w:val="9"/>
        </w:rPr>
      </w:pPr>
    </w:p>
    <w:p w14:paraId="550F64AB" w14:textId="77777777" w:rsidR="00B00EA7" w:rsidRDefault="00574B43">
      <w:pPr>
        <w:pStyle w:val="Heading4"/>
        <w:spacing w:before="101"/>
      </w:pPr>
      <w:r>
        <w:rPr>
          <w:color w:val="33607A"/>
        </w:rPr>
        <w:t>Sample</w:t>
      </w:r>
      <w:r>
        <w:rPr>
          <w:color w:val="33607A"/>
          <w:spacing w:val="23"/>
        </w:rPr>
        <w:t xml:space="preserve"> </w:t>
      </w:r>
      <w:r>
        <w:rPr>
          <w:color w:val="33607A"/>
        </w:rPr>
        <w:t>Memorandum</w:t>
      </w:r>
      <w:r>
        <w:rPr>
          <w:color w:val="33607A"/>
          <w:spacing w:val="28"/>
        </w:rPr>
        <w:t xml:space="preserve"> </w:t>
      </w:r>
      <w:r>
        <w:rPr>
          <w:color w:val="33607A"/>
        </w:rPr>
        <w:t>of</w:t>
      </w:r>
      <w:r>
        <w:rPr>
          <w:color w:val="33607A"/>
          <w:spacing w:val="23"/>
        </w:rPr>
        <w:t xml:space="preserve"> </w:t>
      </w:r>
      <w:r>
        <w:rPr>
          <w:color w:val="33607A"/>
          <w:spacing w:val="-2"/>
        </w:rPr>
        <w:t>Understanding</w:t>
      </w:r>
    </w:p>
    <w:p w14:paraId="4A95CA10" w14:textId="77777777" w:rsidR="00B00EA7" w:rsidRDefault="00574B43">
      <w:pPr>
        <w:pStyle w:val="BodyText"/>
        <w:spacing w:before="30" w:line="391" w:lineRule="auto"/>
        <w:ind w:right="7448"/>
      </w:pPr>
      <w:r>
        <w:rPr>
          <w:color w:val="00395A"/>
        </w:rPr>
        <w:t>[Name</w:t>
      </w:r>
      <w:r>
        <w:rPr>
          <w:color w:val="00395A"/>
          <w:spacing w:val="-6"/>
        </w:rPr>
        <w:t xml:space="preserve"> </w:t>
      </w:r>
      <w:r>
        <w:rPr>
          <w:color w:val="00395A"/>
        </w:rPr>
        <w:t>of</w:t>
      </w:r>
      <w:r>
        <w:rPr>
          <w:color w:val="00395A"/>
          <w:spacing w:val="-6"/>
        </w:rPr>
        <w:t xml:space="preserve"> </w:t>
      </w:r>
      <w:r>
        <w:rPr>
          <w:color w:val="00395A"/>
        </w:rPr>
        <w:t xml:space="preserve">program] </w:t>
      </w:r>
      <w:r>
        <w:rPr>
          <w:color w:val="00395A"/>
          <w:spacing w:val="-2"/>
        </w:rPr>
        <w:t>[Address]</w:t>
      </w:r>
    </w:p>
    <w:p w14:paraId="6F75AEC3" w14:textId="77777777" w:rsidR="00B00EA7" w:rsidRDefault="00B00EA7">
      <w:pPr>
        <w:pStyle w:val="BodyText"/>
        <w:spacing w:before="10"/>
        <w:ind w:left="0"/>
        <w:rPr>
          <w:sz w:val="58"/>
        </w:rPr>
      </w:pPr>
    </w:p>
    <w:p w14:paraId="10BE5EB6" w14:textId="77777777" w:rsidR="00B00EA7" w:rsidRDefault="00574B43">
      <w:pPr>
        <w:pStyle w:val="BodyText"/>
      </w:pPr>
      <w:r>
        <w:rPr>
          <w:color w:val="00395A"/>
        </w:rPr>
        <w:t>Dear</w:t>
      </w:r>
      <w:r>
        <w:rPr>
          <w:color w:val="00395A"/>
          <w:spacing w:val="7"/>
        </w:rPr>
        <w:t xml:space="preserve"> </w:t>
      </w:r>
      <w:r>
        <w:rPr>
          <w:color w:val="00395A"/>
        </w:rPr>
        <w:t>[Name</w:t>
      </w:r>
      <w:r>
        <w:rPr>
          <w:color w:val="00395A"/>
          <w:spacing w:val="9"/>
        </w:rPr>
        <w:t xml:space="preserve"> </w:t>
      </w:r>
      <w:r>
        <w:rPr>
          <w:color w:val="00395A"/>
        </w:rPr>
        <w:t>of</w:t>
      </w:r>
      <w:r>
        <w:rPr>
          <w:color w:val="00395A"/>
          <w:spacing w:val="9"/>
        </w:rPr>
        <w:t xml:space="preserve"> </w:t>
      </w:r>
      <w:r>
        <w:rPr>
          <w:color w:val="00395A"/>
        </w:rPr>
        <w:t>partnering</w:t>
      </w:r>
      <w:r>
        <w:rPr>
          <w:color w:val="00395A"/>
          <w:spacing w:val="10"/>
        </w:rPr>
        <w:t xml:space="preserve"> </w:t>
      </w:r>
      <w:r>
        <w:rPr>
          <w:color w:val="00395A"/>
          <w:spacing w:val="-2"/>
        </w:rPr>
        <w:t>colleague]:</w:t>
      </w:r>
    </w:p>
    <w:p w14:paraId="724426EF" w14:textId="77777777" w:rsidR="00B00EA7" w:rsidRDefault="00574B43">
      <w:pPr>
        <w:pStyle w:val="BodyText"/>
        <w:spacing w:before="173" w:line="249" w:lineRule="auto"/>
      </w:pPr>
      <w:r>
        <w:rPr>
          <w:color w:val="00395A"/>
        </w:rPr>
        <w:t>This letter constitutes a memorandum of understanding between the [name of partnering organ­ ization],</w:t>
      </w:r>
      <w:r>
        <w:rPr>
          <w:color w:val="00395A"/>
          <w:spacing w:val="-18"/>
        </w:rPr>
        <w:t xml:space="preserve"> </w:t>
      </w:r>
      <w:r>
        <w:rPr>
          <w:color w:val="00395A"/>
        </w:rPr>
        <w:t>located</w:t>
      </w:r>
      <w:r>
        <w:rPr>
          <w:color w:val="00395A"/>
          <w:spacing w:val="-4"/>
        </w:rPr>
        <w:t xml:space="preserve"> </w:t>
      </w:r>
      <w:r>
        <w:rPr>
          <w:color w:val="00395A"/>
        </w:rPr>
        <w:t>at</w:t>
      </w:r>
      <w:r>
        <w:rPr>
          <w:color w:val="00395A"/>
          <w:spacing w:val="-1"/>
        </w:rPr>
        <w:t xml:space="preserve"> </w:t>
      </w:r>
      <w:r>
        <w:rPr>
          <w:color w:val="00395A"/>
        </w:rPr>
        <w:t>[address]</w:t>
      </w:r>
      <w:r>
        <w:rPr>
          <w:color w:val="00395A"/>
          <w:spacing w:val="-2"/>
        </w:rPr>
        <w:t xml:space="preserve"> </w:t>
      </w:r>
      <w:r>
        <w:rPr>
          <w:color w:val="00395A"/>
        </w:rPr>
        <w:t>and</w:t>
      </w:r>
      <w:r>
        <w:rPr>
          <w:color w:val="00395A"/>
          <w:spacing w:val="-3"/>
        </w:rPr>
        <w:t xml:space="preserve"> </w:t>
      </w:r>
      <w:r>
        <w:rPr>
          <w:color w:val="00395A"/>
        </w:rPr>
        <w:t>the</w:t>
      </w:r>
      <w:r>
        <w:rPr>
          <w:color w:val="00395A"/>
          <w:spacing w:val="-1"/>
        </w:rPr>
        <w:t xml:space="preserve"> </w:t>
      </w:r>
      <w:r>
        <w:rPr>
          <w:color w:val="00395A"/>
        </w:rPr>
        <w:t>[name</w:t>
      </w:r>
      <w:r>
        <w:rPr>
          <w:color w:val="00395A"/>
          <w:spacing w:val="-1"/>
        </w:rPr>
        <w:t xml:space="preserve"> </w:t>
      </w:r>
      <w:r>
        <w:rPr>
          <w:color w:val="00395A"/>
        </w:rPr>
        <w:t>of</w:t>
      </w:r>
      <w:r>
        <w:rPr>
          <w:color w:val="00395A"/>
          <w:spacing w:val="-1"/>
        </w:rPr>
        <w:t xml:space="preserve"> </w:t>
      </w:r>
      <w:r>
        <w:rPr>
          <w:color w:val="00395A"/>
        </w:rPr>
        <w:t>program]</w:t>
      </w:r>
      <w:r>
        <w:rPr>
          <w:color w:val="00395A"/>
          <w:spacing w:val="-3"/>
        </w:rPr>
        <w:t xml:space="preserve"> </w:t>
      </w:r>
      <w:r>
        <w:rPr>
          <w:color w:val="00395A"/>
        </w:rPr>
        <w:t>with</w:t>
      </w:r>
      <w:r>
        <w:rPr>
          <w:color w:val="00395A"/>
          <w:spacing w:val="-1"/>
        </w:rPr>
        <w:t xml:space="preserve"> </w:t>
      </w:r>
      <w:r>
        <w:rPr>
          <w:color w:val="00395A"/>
        </w:rPr>
        <w:t>its</w:t>
      </w:r>
      <w:r>
        <w:rPr>
          <w:color w:val="00395A"/>
          <w:spacing w:val="-1"/>
        </w:rPr>
        <w:t xml:space="preserve"> </w:t>
      </w:r>
      <w:r>
        <w:rPr>
          <w:color w:val="00395A"/>
        </w:rPr>
        <w:t>main</w:t>
      </w:r>
      <w:r>
        <w:rPr>
          <w:color w:val="00395A"/>
          <w:spacing w:val="-3"/>
        </w:rPr>
        <w:t xml:space="preserve"> </w:t>
      </w:r>
      <w:r>
        <w:rPr>
          <w:color w:val="00395A"/>
        </w:rPr>
        <w:t>office</w:t>
      </w:r>
      <w:r>
        <w:rPr>
          <w:color w:val="00395A"/>
          <w:spacing w:val="-1"/>
        </w:rPr>
        <w:t xml:space="preserve"> </w:t>
      </w:r>
      <w:r>
        <w:rPr>
          <w:color w:val="00395A"/>
        </w:rPr>
        <w:t>located</w:t>
      </w:r>
      <w:r>
        <w:rPr>
          <w:color w:val="00395A"/>
          <w:spacing w:val="-2"/>
        </w:rPr>
        <w:t xml:space="preserve"> </w:t>
      </w:r>
      <w:r>
        <w:rPr>
          <w:color w:val="00395A"/>
        </w:rPr>
        <w:t>at</w:t>
      </w:r>
      <w:r>
        <w:rPr>
          <w:color w:val="00395A"/>
          <w:spacing w:val="-2"/>
        </w:rPr>
        <w:t xml:space="preserve"> [address].</w:t>
      </w:r>
    </w:p>
    <w:p w14:paraId="3B968F38" w14:textId="77777777" w:rsidR="00B00EA7" w:rsidRDefault="00574B43">
      <w:pPr>
        <w:pStyle w:val="BodyText"/>
        <w:spacing w:before="160" w:line="249" w:lineRule="auto"/>
        <w:ind w:left="719" w:right="387"/>
      </w:pPr>
      <w:r>
        <w:rPr>
          <w:color w:val="00395A"/>
        </w:rPr>
        <w:t>This understanding is solely for the purposes of clients associated with the [name of program]’s Section</w:t>
      </w:r>
      <w:r>
        <w:rPr>
          <w:color w:val="00395A"/>
          <w:spacing w:val="-1"/>
        </w:rPr>
        <w:t xml:space="preserve"> </w:t>
      </w:r>
      <w:r>
        <w:rPr>
          <w:color w:val="00395A"/>
        </w:rPr>
        <w:t>8 supportive housing program for</w:t>
      </w:r>
      <w:r>
        <w:rPr>
          <w:color w:val="00395A"/>
          <w:spacing w:val="-1"/>
        </w:rPr>
        <w:t xml:space="preserve"> </w:t>
      </w:r>
      <w:r>
        <w:rPr>
          <w:color w:val="00395A"/>
        </w:rPr>
        <w:t>people</w:t>
      </w:r>
      <w:r>
        <w:rPr>
          <w:color w:val="00395A"/>
          <w:spacing w:val="-2"/>
        </w:rPr>
        <w:t xml:space="preserve"> </w:t>
      </w:r>
      <w:r>
        <w:rPr>
          <w:color w:val="00395A"/>
        </w:rPr>
        <w:t>with psychiatric</w:t>
      </w:r>
      <w:r>
        <w:rPr>
          <w:color w:val="00395A"/>
          <w:spacing w:val="-1"/>
        </w:rPr>
        <w:t xml:space="preserve"> </w:t>
      </w:r>
      <w:r>
        <w:rPr>
          <w:color w:val="00395A"/>
        </w:rPr>
        <w:t>disabilities that include a seri­ ous and persistent mental illness.</w:t>
      </w:r>
      <w:r>
        <w:rPr>
          <w:color w:val="00395A"/>
          <w:spacing w:val="-23"/>
        </w:rPr>
        <w:t xml:space="preserve"> </w:t>
      </w:r>
      <w:r>
        <w:rPr>
          <w:color w:val="00395A"/>
        </w:rPr>
        <w:t>This program intends to p</w:t>
      </w:r>
      <w:r>
        <w:rPr>
          <w:color w:val="00395A"/>
        </w:rPr>
        <w:t>rovide housing services to a maxi­ mum</w:t>
      </w:r>
      <w:r>
        <w:rPr>
          <w:color w:val="00395A"/>
          <w:spacing w:val="-5"/>
        </w:rPr>
        <w:t xml:space="preserve"> </w:t>
      </w:r>
      <w:r>
        <w:rPr>
          <w:color w:val="00395A"/>
        </w:rPr>
        <w:t>of</w:t>
      </w:r>
      <w:r>
        <w:rPr>
          <w:color w:val="00395A"/>
          <w:spacing w:val="-3"/>
        </w:rPr>
        <w:t xml:space="preserve"> </w:t>
      </w:r>
      <w:r>
        <w:rPr>
          <w:color w:val="00395A"/>
        </w:rPr>
        <w:t>[number]</w:t>
      </w:r>
      <w:r>
        <w:rPr>
          <w:color w:val="00395A"/>
          <w:spacing w:val="-4"/>
        </w:rPr>
        <w:t xml:space="preserve"> </w:t>
      </w:r>
      <w:r>
        <w:rPr>
          <w:color w:val="00395A"/>
        </w:rPr>
        <w:t>clients</w:t>
      </w:r>
      <w:r>
        <w:rPr>
          <w:color w:val="00395A"/>
          <w:spacing w:val="-5"/>
        </w:rPr>
        <w:t xml:space="preserve"> </w:t>
      </w:r>
      <w:r>
        <w:rPr>
          <w:color w:val="00395A"/>
        </w:rPr>
        <w:t>who</w:t>
      </w:r>
      <w:r>
        <w:rPr>
          <w:color w:val="00395A"/>
          <w:spacing w:val="-3"/>
        </w:rPr>
        <w:t xml:space="preserve"> </w:t>
      </w:r>
      <w:r>
        <w:rPr>
          <w:color w:val="00395A"/>
        </w:rPr>
        <w:t>will</w:t>
      </w:r>
      <w:r>
        <w:rPr>
          <w:color w:val="00395A"/>
          <w:spacing w:val="-3"/>
        </w:rPr>
        <w:t xml:space="preserve"> </w:t>
      </w:r>
      <w:r>
        <w:rPr>
          <w:color w:val="00395A"/>
        </w:rPr>
        <w:t>live</w:t>
      </w:r>
      <w:r>
        <w:rPr>
          <w:color w:val="00395A"/>
          <w:spacing w:val="-3"/>
        </w:rPr>
        <w:t xml:space="preserve"> </w:t>
      </w:r>
      <w:r>
        <w:rPr>
          <w:color w:val="00395A"/>
        </w:rPr>
        <w:t>at</w:t>
      </w:r>
      <w:r>
        <w:rPr>
          <w:color w:val="00395A"/>
          <w:spacing w:val="-3"/>
        </w:rPr>
        <w:t xml:space="preserve"> </w:t>
      </w:r>
      <w:r>
        <w:rPr>
          <w:color w:val="00395A"/>
        </w:rPr>
        <w:t>[address],</w:t>
      </w:r>
      <w:r>
        <w:rPr>
          <w:color w:val="00395A"/>
          <w:spacing w:val="-18"/>
        </w:rPr>
        <w:t xml:space="preserve"> </w:t>
      </w:r>
      <w:r>
        <w:rPr>
          <w:color w:val="00395A"/>
        </w:rPr>
        <w:t>subject</w:t>
      </w:r>
      <w:r>
        <w:rPr>
          <w:color w:val="00395A"/>
          <w:spacing w:val="-3"/>
        </w:rPr>
        <w:t xml:space="preserve"> </w:t>
      </w:r>
      <w:r>
        <w:rPr>
          <w:color w:val="00395A"/>
        </w:rPr>
        <w:t>to</w:t>
      </w:r>
      <w:r>
        <w:rPr>
          <w:color w:val="00395A"/>
          <w:spacing w:val="-3"/>
        </w:rPr>
        <w:t xml:space="preserve"> </w:t>
      </w:r>
      <w:r>
        <w:rPr>
          <w:color w:val="00395A"/>
        </w:rPr>
        <w:t>getting</w:t>
      </w:r>
      <w:r>
        <w:rPr>
          <w:color w:val="00395A"/>
          <w:spacing w:val="-2"/>
        </w:rPr>
        <w:t xml:space="preserve"> </w:t>
      </w:r>
      <w:r>
        <w:rPr>
          <w:color w:val="00395A"/>
        </w:rPr>
        <w:t>all</w:t>
      </w:r>
      <w:r>
        <w:rPr>
          <w:color w:val="00395A"/>
          <w:spacing w:val="-3"/>
        </w:rPr>
        <w:t xml:space="preserve"> </w:t>
      </w:r>
      <w:r>
        <w:rPr>
          <w:color w:val="00395A"/>
        </w:rPr>
        <w:t>zoning</w:t>
      </w:r>
      <w:r>
        <w:rPr>
          <w:color w:val="00395A"/>
          <w:spacing w:val="-2"/>
        </w:rPr>
        <w:t xml:space="preserve"> </w:t>
      </w:r>
      <w:r>
        <w:rPr>
          <w:color w:val="00395A"/>
        </w:rPr>
        <w:t>and</w:t>
      </w:r>
      <w:r>
        <w:rPr>
          <w:color w:val="00395A"/>
          <w:spacing w:val="-4"/>
        </w:rPr>
        <w:t xml:space="preserve"> </w:t>
      </w:r>
      <w:r>
        <w:rPr>
          <w:color w:val="00395A"/>
        </w:rPr>
        <w:t xml:space="preserve">commission </w:t>
      </w:r>
      <w:r>
        <w:rPr>
          <w:color w:val="00395A"/>
          <w:spacing w:val="-2"/>
        </w:rPr>
        <w:t>approvals.</w:t>
      </w:r>
    </w:p>
    <w:p w14:paraId="1A011C81" w14:textId="77777777" w:rsidR="00B00EA7" w:rsidRDefault="00574B43">
      <w:pPr>
        <w:pStyle w:val="BodyText"/>
        <w:spacing w:before="166" w:line="249" w:lineRule="auto"/>
        <w:ind w:left="719" w:right="387"/>
      </w:pPr>
      <w:r>
        <w:rPr>
          <w:color w:val="00395A"/>
        </w:rPr>
        <w:t>The [name of partnering organization] agrees to work collaboratively with the [name of pro­ gram] to provide comm</w:t>
      </w:r>
      <w:r>
        <w:rPr>
          <w:color w:val="00395A"/>
        </w:rPr>
        <w:t>unity-based psychiatric and case management services to the [number] individuals who occupy the apartments noted above through the [name of program] based at [address],</w:t>
      </w:r>
      <w:r>
        <w:rPr>
          <w:color w:val="00395A"/>
          <w:spacing w:val="-12"/>
        </w:rPr>
        <w:t xml:space="preserve"> </w:t>
      </w:r>
      <w:r>
        <w:rPr>
          <w:color w:val="00395A"/>
        </w:rPr>
        <w:t>provided that the clients meet the admission criteria for the [name of program].</w:t>
      </w:r>
      <w:r>
        <w:rPr>
          <w:color w:val="00395A"/>
          <w:spacing w:val="-12"/>
        </w:rPr>
        <w:t xml:space="preserve"> </w:t>
      </w:r>
      <w:r>
        <w:rPr>
          <w:color w:val="00395A"/>
        </w:rPr>
        <w:t xml:space="preserve">Every </w:t>
      </w:r>
      <w:r>
        <w:rPr>
          <w:color w:val="00395A"/>
        </w:rPr>
        <w:t>effort will be made to ensure that the [name of program] is the sole source of referral for these [number] apartments.</w:t>
      </w:r>
      <w:r>
        <w:rPr>
          <w:color w:val="00395A"/>
          <w:spacing w:val="-7"/>
        </w:rPr>
        <w:t xml:space="preserve"> </w:t>
      </w:r>
      <w:r>
        <w:rPr>
          <w:color w:val="00395A"/>
        </w:rPr>
        <w:t>In</w:t>
      </w:r>
      <w:r>
        <w:rPr>
          <w:color w:val="00395A"/>
          <w:spacing w:val="17"/>
        </w:rPr>
        <w:t xml:space="preserve"> </w:t>
      </w:r>
      <w:r>
        <w:rPr>
          <w:color w:val="00395A"/>
        </w:rPr>
        <w:t>the</w:t>
      </w:r>
      <w:r>
        <w:rPr>
          <w:color w:val="00395A"/>
          <w:spacing w:val="16"/>
        </w:rPr>
        <w:t xml:space="preserve"> </w:t>
      </w:r>
      <w:r>
        <w:rPr>
          <w:color w:val="00395A"/>
        </w:rPr>
        <w:t>rare</w:t>
      </w:r>
      <w:r>
        <w:rPr>
          <w:color w:val="00395A"/>
          <w:spacing w:val="16"/>
        </w:rPr>
        <w:t xml:space="preserve"> </w:t>
      </w:r>
      <w:r>
        <w:rPr>
          <w:color w:val="00395A"/>
        </w:rPr>
        <w:t>event</w:t>
      </w:r>
      <w:r>
        <w:rPr>
          <w:color w:val="00395A"/>
          <w:spacing w:val="16"/>
        </w:rPr>
        <w:t xml:space="preserve"> </w:t>
      </w:r>
      <w:r>
        <w:rPr>
          <w:color w:val="00395A"/>
        </w:rPr>
        <w:t>that</w:t>
      </w:r>
      <w:r>
        <w:rPr>
          <w:color w:val="00395A"/>
          <w:spacing w:val="16"/>
        </w:rPr>
        <w:t xml:space="preserve"> </w:t>
      </w:r>
      <w:r>
        <w:rPr>
          <w:color w:val="00395A"/>
        </w:rPr>
        <w:t>individuals</w:t>
      </w:r>
      <w:r>
        <w:rPr>
          <w:color w:val="00395A"/>
          <w:spacing w:val="16"/>
        </w:rPr>
        <w:t xml:space="preserve"> </w:t>
      </w:r>
      <w:r>
        <w:rPr>
          <w:color w:val="00395A"/>
        </w:rPr>
        <w:t>not</w:t>
      </w:r>
      <w:r>
        <w:rPr>
          <w:color w:val="00395A"/>
          <w:spacing w:val="16"/>
        </w:rPr>
        <w:t xml:space="preserve"> </w:t>
      </w:r>
      <w:r>
        <w:rPr>
          <w:color w:val="00395A"/>
        </w:rPr>
        <w:t>referred by</w:t>
      </w:r>
      <w:r>
        <w:rPr>
          <w:color w:val="00395A"/>
          <w:spacing w:val="16"/>
        </w:rPr>
        <w:t xml:space="preserve"> </w:t>
      </w:r>
      <w:r>
        <w:rPr>
          <w:color w:val="00395A"/>
        </w:rPr>
        <w:t>the [name</w:t>
      </w:r>
      <w:r>
        <w:rPr>
          <w:color w:val="00395A"/>
          <w:spacing w:val="16"/>
        </w:rPr>
        <w:t xml:space="preserve"> </w:t>
      </w:r>
      <w:r>
        <w:rPr>
          <w:color w:val="00395A"/>
        </w:rPr>
        <w:t>of</w:t>
      </w:r>
      <w:r>
        <w:rPr>
          <w:color w:val="00395A"/>
          <w:spacing w:val="16"/>
        </w:rPr>
        <w:t xml:space="preserve"> </w:t>
      </w:r>
      <w:r>
        <w:rPr>
          <w:color w:val="00395A"/>
        </w:rPr>
        <w:t>program] are accepted for apartments,</w:t>
      </w:r>
      <w:r>
        <w:rPr>
          <w:color w:val="00395A"/>
          <w:spacing w:val="-17"/>
        </w:rPr>
        <w:t xml:space="preserve"> </w:t>
      </w:r>
      <w:r>
        <w:rPr>
          <w:color w:val="00395A"/>
        </w:rPr>
        <w:t>it is the expectation that the [name of program] will refer these indi­ viduals to appropriate psychiatric and case management services,</w:t>
      </w:r>
      <w:r>
        <w:rPr>
          <w:color w:val="00395A"/>
          <w:spacing w:val="-16"/>
        </w:rPr>
        <w:t xml:space="preserve"> </w:t>
      </w:r>
      <w:r>
        <w:rPr>
          <w:color w:val="00395A"/>
        </w:rPr>
        <w:t>including those provided by [name of program] when appropriate.</w:t>
      </w:r>
    </w:p>
    <w:p w14:paraId="37AF4D71" w14:textId="77777777" w:rsidR="00B00EA7" w:rsidRDefault="00574B43">
      <w:pPr>
        <w:pStyle w:val="BodyText"/>
        <w:spacing w:before="170" w:line="249" w:lineRule="auto"/>
        <w:ind w:left="719" w:right="387"/>
      </w:pPr>
      <w:r>
        <w:rPr>
          <w:color w:val="00395A"/>
        </w:rPr>
        <w:t>The</w:t>
      </w:r>
      <w:r>
        <w:rPr>
          <w:color w:val="00395A"/>
          <w:spacing w:val="-15"/>
        </w:rPr>
        <w:t xml:space="preserve"> </w:t>
      </w:r>
      <w:r>
        <w:rPr>
          <w:color w:val="00395A"/>
        </w:rPr>
        <w:t>[name</w:t>
      </w:r>
      <w:r>
        <w:rPr>
          <w:color w:val="00395A"/>
          <w:spacing w:val="-4"/>
        </w:rPr>
        <w:t xml:space="preserve"> </w:t>
      </w:r>
      <w:r>
        <w:rPr>
          <w:color w:val="00395A"/>
        </w:rPr>
        <w:t>of</w:t>
      </w:r>
      <w:r>
        <w:rPr>
          <w:color w:val="00395A"/>
          <w:spacing w:val="-4"/>
        </w:rPr>
        <w:t xml:space="preserve"> </w:t>
      </w:r>
      <w:r>
        <w:rPr>
          <w:color w:val="00395A"/>
        </w:rPr>
        <w:t>program]</w:t>
      </w:r>
      <w:r>
        <w:rPr>
          <w:color w:val="00395A"/>
          <w:spacing w:val="-5"/>
        </w:rPr>
        <w:t xml:space="preserve"> </w:t>
      </w:r>
      <w:r>
        <w:rPr>
          <w:color w:val="00395A"/>
        </w:rPr>
        <w:t>will</w:t>
      </w:r>
      <w:r>
        <w:rPr>
          <w:color w:val="00395A"/>
          <w:spacing w:val="-4"/>
        </w:rPr>
        <w:t xml:space="preserve"> </w:t>
      </w:r>
      <w:r>
        <w:rPr>
          <w:color w:val="00395A"/>
        </w:rPr>
        <w:t>be</w:t>
      </w:r>
      <w:r>
        <w:rPr>
          <w:color w:val="00395A"/>
          <w:spacing w:val="-4"/>
        </w:rPr>
        <w:t xml:space="preserve"> </w:t>
      </w:r>
      <w:r>
        <w:rPr>
          <w:color w:val="00395A"/>
        </w:rPr>
        <w:t>responsible</w:t>
      </w:r>
      <w:r>
        <w:rPr>
          <w:color w:val="00395A"/>
          <w:spacing w:val="-4"/>
        </w:rPr>
        <w:t xml:space="preserve"> </w:t>
      </w:r>
      <w:r>
        <w:rPr>
          <w:color w:val="00395A"/>
        </w:rPr>
        <w:t>for</w:t>
      </w:r>
      <w:r>
        <w:rPr>
          <w:color w:val="00395A"/>
          <w:spacing w:val="-5"/>
        </w:rPr>
        <w:t xml:space="preserve"> </w:t>
      </w:r>
      <w:r>
        <w:rPr>
          <w:color w:val="00395A"/>
        </w:rPr>
        <w:t>all</w:t>
      </w:r>
      <w:r>
        <w:rPr>
          <w:color w:val="00395A"/>
          <w:spacing w:val="-6"/>
        </w:rPr>
        <w:t xml:space="preserve"> </w:t>
      </w:r>
      <w:r>
        <w:rPr>
          <w:color w:val="00395A"/>
        </w:rPr>
        <w:t>manag</w:t>
      </w:r>
      <w:r>
        <w:rPr>
          <w:color w:val="00395A"/>
        </w:rPr>
        <w:t>ement,</w:t>
      </w:r>
      <w:r>
        <w:rPr>
          <w:color w:val="00395A"/>
          <w:spacing w:val="-18"/>
        </w:rPr>
        <w:t xml:space="preserve"> </w:t>
      </w:r>
      <w:r>
        <w:rPr>
          <w:color w:val="00395A"/>
        </w:rPr>
        <w:t>upkeep,</w:t>
      </w:r>
      <w:r>
        <w:rPr>
          <w:color w:val="00395A"/>
          <w:spacing w:val="-18"/>
        </w:rPr>
        <w:t xml:space="preserve"> </w:t>
      </w:r>
      <w:r>
        <w:rPr>
          <w:color w:val="00395A"/>
        </w:rPr>
        <w:t>repairs,</w:t>
      </w:r>
      <w:r>
        <w:rPr>
          <w:color w:val="00395A"/>
          <w:spacing w:val="-18"/>
        </w:rPr>
        <w:t xml:space="preserve"> </w:t>
      </w:r>
      <w:r>
        <w:rPr>
          <w:color w:val="00395A"/>
        </w:rPr>
        <w:t>insurance,</w:t>
      </w:r>
      <w:r>
        <w:rPr>
          <w:color w:val="00395A"/>
          <w:spacing w:val="-18"/>
        </w:rPr>
        <w:t xml:space="preserve"> </w:t>
      </w:r>
      <w:r>
        <w:rPr>
          <w:color w:val="00395A"/>
        </w:rPr>
        <w:t>liabil­ ity,</w:t>
      </w:r>
      <w:r>
        <w:rPr>
          <w:color w:val="00395A"/>
          <w:spacing w:val="-7"/>
        </w:rPr>
        <w:t xml:space="preserve"> </w:t>
      </w:r>
      <w:r>
        <w:rPr>
          <w:color w:val="00395A"/>
        </w:rPr>
        <w:t>and total operation of the building and program located at [address].</w:t>
      </w:r>
    </w:p>
    <w:p w14:paraId="5B3AB3F4" w14:textId="77777777" w:rsidR="00B00EA7" w:rsidRDefault="00574B43">
      <w:pPr>
        <w:pStyle w:val="BodyText"/>
        <w:spacing w:before="160" w:line="391" w:lineRule="auto"/>
        <w:ind w:left="719" w:right="1480"/>
      </w:pPr>
      <w:r>
        <w:rPr>
          <w:color w:val="00395A"/>
        </w:rPr>
        <w:t>Please</w:t>
      </w:r>
      <w:r>
        <w:rPr>
          <w:color w:val="00395A"/>
          <w:spacing w:val="-6"/>
        </w:rPr>
        <w:t xml:space="preserve"> </w:t>
      </w:r>
      <w:r>
        <w:rPr>
          <w:color w:val="00395A"/>
        </w:rPr>
        <w:t>contact</w:t>
      </w:r>
      <w:r>
        <w:rPr>
          <w:color w:val="00395A"/>
          <w:spacing w:val="-6"/>
        </w:rPr>
        <w:t xml:space="preserve"> </w:t>
      </w:r>
      <w:r>
        <w:rPr>
          <w:color w:val="00395A"/>
        </w:rPr>
        <w:t>me</w:t>
      </w:r>
      <w:r>
        <w:rPr>
          <w:color w:val="00395A"/>
          <w:spacing w:val="-6"/>
        </w:rPr>
        <w:t xml:space="preserve"> </w:t>
      </w:r>
      <w:r>
        <w:rPr>
          <w:color w:val="00395A"/>
        </w:rPr>
        <w:t>at</w:t>
      </w:r>
      <w:r>
        <w:rPr>
          <w:color w:val="00395A"/>
          <w:spacing w:val="-6"/>
        </w:rPr>
        <w:t xml:space="preserve"> </w:t>
      </w:r>
      <w:r>
        <w:rPr>
          <w:color w:val="00395A"/>
        </w:rPr>
        <w:t>[telephone</w:t>
      </w:r>
      <w:r>
        <w:rPr>
          <w:color w:val="00395A"/>
          <w:spacing w:val="-6"/>
        </w:rPr>
        <w:t xml:space="preserve"> </w:t>
      </w:r>
      <w:r>
        <w:rPr>
          <w:color w:val="00395A"/>
        </w:rPr>
        <w:t>number;</w:t>
      </w:r>
      <w:r>
        <w:rPr>
          <w:color w:val="00395A"/>
          <w:spacing w:val="-14"/>
        </w:rPr>
        <w:t xml:space="preserve"> </w:t>
      </w:r>
      <w:r>
        <w:rPr>
          <w:color w:val="00395A"/>
        </w:rPr>
        <w:t>email</w:t>
      </w:r>
      <w:r>
        <w:rPr>
          <w:color w:val="00395A"/>
          <w:spacing w:val="-6"/>
        </w:rPr>
        <w:t xml:space="preserve"> </w:t>
      </w:r>
      <w:r>
        <w:rPr>
          <w:color w:val="00395A"/>
        </w:rPr>
        <w:t>address]</w:t>
      </w:r>
      <w:r>
        <w:rPr>
          <w:color w:val="00395A"/>
          <w:spacing w:val="-7"/>
        </w:rPr>
        <w:t xml:space="preserve"> </w:t>
      </w:r>
      <w:r>
        <w:rPr>
          <w:color w:val="00395A"/>
        </w:rPr>
        <w:t>if</w:t>
      </w:r>
      <w:r>
        <w:rPr>
          <w:color w:val="00395A"/>
          <w:spacing w:val="-6"/>
        </w:rPr>
        <w:t xml:space="preserve"> </w:t>
      </w:r>
      <w:r>
        <w:rPr>
          <w:color w:val="00395A"/>
        </w:rPr>
        <w:t>you</w:t>
      </w:r>
      <w:r>
        <w:rPr>
          <w:color w:val="00395A"/>
          <w:spacing w:val="-6"/>
        </w:rPr>
        <w:t xml:space="preserve"> </w:t>
      </w:r>
      <w:r>
        <w:rPr>
          <w:color w:val="00395A"/>
        </w:rPr>
        <w:t>have</w:t>
      </w:r>
      <w:r>
        <w:rPr>
          <w:color w:val="00395A"/>
          <w:spacing w:val="-6"/>
        </w:rPr>
        <w:t xml:space="preserve"> </w:t>
      </w:r>
      <w:r>
        <w:rPr>
          <w:color w:val="00395A"/>
        </w:rPr>
        <w:t>any</w:t>
      </w:r>
      <w:r>
        <w:rPr>
          <w:color w:val="00395A"/>
          <w:spacing w:val="-6"/>
        </w:rPr>
        <w:t xml:space="preserve"> </w:t>
      </w:r>
      <w:r>
        <w:rPr>
          <w:color w:val="00395A"/>
        </w:rPr>
        <w:t xml:space="preserve">questions. </w:t>
      </w:r>
      <w:r>
        <w:rPr>
          <w:color w:val="00395A"/>
          <w:spacing w:val="-2"/>
        </w:rPr>
        <w:t>Sincerely,</w:t>
      </w:r>
    </w:p>
    <w:p w14:paraId="7616718D" w14:textId="77777777" w:rsidR="00B00EA7" w:rsidRDefault="00B00EA7">
      <w:pPr>
        <w:pStyle w:val="BodyText"/>
        <w:spacing w:before="10"/>
        <w:ind w:left="0"/>
        <w:rPr>
          <w:sz w:val="58"/>
        </w:rPr>
      </w:pPr>
    </w:p>
    <w:p w14:paraId="560F2D3A" w14:textId="77777777" w:rsidR="00B00EA7" w:rsidRDefault="00574B43">
      <w:pPr>
        <w:pStyle w:val="BodyText"/>
        <w:ind w:left="719"/>
      </w:pPr>
      <w:r>
        <w:rPr>
          <w:color w:val="00395A"/>
          <w:spacing w:val="-4"/>
        </w:rPr>
        <w:t>[Your</w:t>
      </w:r>
      <w:r>
        <w:rPr>
          <w:color w:val="00395A"/>
          <w:spacing w:val="-5"/>
        </w:rPr>
        <w:t xml:space="preserve"> </w:t>
      </w:r>
      <w:r>
        <w:rPr>
          <w:color w:val="00395A"/>
          <w:spacing w:val="-2"/>
        </w:rPr>
        <w:t>name]</w:t>
      </w:r>
    </w:p>
    <w:p w14:paraId="1F46DF6A" w14:textId="77777777" w:rsidR="00B00EA7" w:rsidRDefault="00574B43">
      <w:pPr>
        <w:pStyle w:val="BodyText"/>
        <w:tabs>
          <w:tab w:val="left" w:pos="1439"/>
        </w:tabs>
        <w:spacing w:before="173" w:line="388" w:lineRule="auto"/>
        <w:ind w:left="719" w:right="6772"/>
      </w:pPr>
      <w:r>
        <w:rPr>
          <w:color w:val="00395A"/>
        </w:rPr>
        <w:t>Director</w:t>
      </w:r>
      <w:r>
        <w:rPr>
          <w:color w:val="00395A"/>
          <w:spacing w:val="-2"/>
        </w:rPr>
        <w:t xml:space="preserve"> </w:t>
      </w:r>
      <w:r>
        <w:rPr>
          <w:color w:val="00395A"/>
        </w:rPr>
        <w:t>of</w:t>
      </w:r>
      <w:r>
        <w:rPr>
          <w:color w:val="00395A"/>
          <w:spacing w:val="-1"/>
        </w:rPr>
        <w:t xml:space="preserve"> </w:t>
      </w:r>
      <w:r>
        <w:rPr>
          <w:color w:val="00395A"/>
        </w:rPr>
        <w:t>[name</w:t>
      </w:r>
      <w:r>
        <w:rPr>
          <w:color w:val="00395A"/>
          <w:spacing w:val="-1"/>
        </w:rPr>
        <w:t xml:space="preserve"> </w:t>
      </w:r>
      <w:r>
        <w:rPr>
          <w:color w:val="00395A"/>
        </w:rPr>
        <w:t>of</w:t>
      </w:r>
      <w:r>
        <w:rPr>
          <w:color w:val="00395A"/>
          <w:spacing w:val="-1"/>
        </w:rPr>
        <w:t xml:space="preserve"> </w:t>
      </w:r>
      <w:r>
        <w:rPr>
          <w:color w:val="00395A"/>
        </w:rPr>
        <w:t xml:space="preserve">program] </w:t>
      </w:r>
      <w:r>
        <w:rPr>
          <w:color w:val="00395A"/>
          <w:spacing w:val="-4"/>
        </w:rPr>
        <w:t>CC:</w:t>
      </w:r>
      <w:r>
        <w:rPr>
          <w:color w:val="00395A"/>
        </w:rPr>
        <w:tab/>
        <w:t>[relevant others]</w:t>
      </w:r>
    </w:p>
    <w:p w14:paraId="7CF5BB13" w14:textId="77777777" w:rsidR="00B00EA7" w:rsidRDefault="00B00EA7">
      <w:pPr>
        <w:spacing w:line="388" w:lineRule="auto"/>
        <w:sectPr w:rsidR="00B00EA7">
          <w:pgSz w:w="12240" w:h="15840"/>
          <w:pgMar w:top="1280" w:right="1060" w:bottom="1100" w:left="720" w:header="720" w:footer="902" w:gutter="0"/>
          <w:cols w:space="720"/>
        </w:sectPr>
      </w:pPr>
    </w:p>
    <w:p w14:paraId="7A16B25F" w14:textId="77777777" w:rsidR="00B00EA7" w:rsidRDefault="00574B43">
      <w:pPr>
        <w:pStyle w:val="Heading4"/>
        <w:spacing w:before="149"/>
      </w:pPr>
      <w:r>
        <w:rPr>
          <w:color w:val="33607A"/>
        </w:rPr>
        <w:t>Sample</w:t>
      </w:r>
      <w:r>
        <w:rPr>
          <w:color w:val="33607A"/>
          <w:spacing w:val="5"/>
        </w:rPr>
        <w:t xml:space="preserve"> </w:t>
      </w:r>
      <w:r>
        <w:rPr>
          <w:color w:val="33607A"/>
        </w:rPr>
        <w:t>Homelessness</w:t>
      </w:r>
      <w:r>
        <w:rPr>
          <w:color w:val="33607A"/>
          <w:spacing w:val="9"/>
        </w:rPr>
        <w:t xml:space="preserve"> </w:t>
      </w:r>
      <w:r>
        <w:rPr>
          <w:color w:val="33607A"/>
        </w:rPr>
        <w:t>Outreach</w:t>
      </w:r>
      <w:r>
        <w:rPr>
          <w:color w:val="33607A"/>
          <w:spacing w:val="6"/>
        </w:rPr>
        <w:t xml:space="preserve"> </w:t>
      </w:r>
      <w:r>
        <w:rPr>
          <w:color w:val="33607A"/>
        </w:rPr>
        <w:t>Contact</w:t>
      </w:r>
      <w:r>
        <w:rPr>
          <w:color w:val="33607A"/>
          <w:spacing w:val="7"/>
        </w:rPr>
        <w:t xml:space="preserve"> </w:t>
      </w:r>
      <w:r>
        <w:rPr>
          <w:color w:val="33607A"/>
          <w:spacing w:val="-4"/>
        </w:rPr>
        <w:t>Form</w:t>
      </w:r>
    </w:p>
    <w:p w14:paraId="53C5EB0F" w14:textId="77777777" w:rsidR="00B00EA7" w:rsidRDefault="00B00EA7">
      <w:pPr>
        <w:pStyle w:val="BodyText"/>
        <w:spacing w:before="5"/>
        <w:ind w:left="0"/>
        <w:rPr>
          <w:rFonts w:ascii="Trebuchet MS"/>
          <w:b/>
          <w:sz w:val="18"/>
        </w:rPr>
      </w:pPr>
    </w:p>
    <w:p w14:paraId="6AD784B9" w14:textId="77777777" w:rsidR="00B00EA7" w:rsidRDefault="00B00EA7">
      <w:pPr>
        <w:rPr>
          <w:rFonts w:ascii="Trebuchet MS"/>
          <w:sz w:val="18"/>
        </w:rPr>
        <w:sectPr w:rsidR="00B00EA7">
          <w:pgSz w:w="12240" w:h="15840"/>
          <w:pgMar w:top="1280" w:right="1060" w:bottom="1100" w:left="720" w:header="720" w:footer="902" w:gutter="0"/>
          <w:cols w:space="720"/>
        </w:sectPr>
      </w:pPr>
    </w:p>
    <w:p w14:paraId="690BAB16" w14:textId="77777777" w:rsidR="00B00EA7" w:rsidRDefault="00574B43">
      <w:pPr>
        <w:tabs>
          <w:tab w:val="left" w:pos="3014"/>
        </w:tabs>
        <w:spacing w:before="116"/>
        <w:ind w:left="720"/>
        <w:rPr>
          <w:b/>
          <w:sz w:val="24"/>
        </w:rPr>
      </w:pPr>
      <w:r>
        <w:rPr>
          <w:b/>
          <w:color w:val="00395A"/>
          <w:sz w:val="24"/>
        </w:rPr>
        <w:t xml:space="preserve">Date: </w:t>
      </w:r>
      <w:r>
        <w:rPr>
          <w:b/>
          <w:color w:val="00395A"/>
          <w:sz w:val="24"/>
          <w:u w:val="single" w:color="003859"/>
        </w:rPr>
        <w:tab/>
      </w:r>
    </w:p>
    <w:p w14:paraId="7FAF4AD2" w14:textId="77777777" w:rsidR="00B00EA7" w:rsidRDefault="00B00EA7">
      <w:pPr>
        <w:pStyle w:val="BodyText"/>
        <w:spacing w:before="10"/>
        <w:ind w:left="0"/>
        <w:rPr>
          <w:b/>
          <w:sz w:val="39"/>
        </w:rPr>
      </w:pPr>
    </w:p>
    <w:p w14:paraId="02D666B5" w14:textId="77777777" w:rsidR="00B00EA7" w:rsidRDefault="00574B43">
      <w:pPr>
        <w:pStyle w:val="Heading7"/>
        <w:tabs>
          <w:tab w:val="left" w:pos="3035"/>
        </w:tabs>
        <w:spacing w:before="0"/>
      </w:pPr>
      <w:r>
        <w:rPr>
          <w:color w:val="00395A"/>
          <w:spacing w:val="-4"/>
          <w:w w:val="105"/>
        </w:rPr>
        <w:t>DOB:</w:t>
      </w:r>
      <w:r>
        <w:rPr>
          <w:color w:val="00395A"/>
          <w:u w:val="single" w:color="003859"/>
        </w:rPr>
        <w:tab/>
      </w:r>
    </w:p>
    <w:p w14:paraId="762EF083" w14:textId="77777777" w:rsidR="00B00EA7" w:rsidRDefault="00574B43">
      <w:pPr>
        <w:pStyle w:val="Heading8"/>
        <w:tabs>
          <w:tab w:val="left" w:pos="6304"/>
        </w:tabs>
        <w:spacing w:before="116"/>
        <w:ind w:left="0" w:right="531"/>
        <w:jc w:val="right"/>
      </w:pPr>
      <w:r>
        <w:rPr>
          <w:b w:val="0"/>
        </w:rPr>
        <w:br w:type="column"/>
      </w:r>
      <w:r>
        <w:rPr>
          <w:color w:val="00395A"/>
          <w:spacing w:val="-2"/>
        </w:rPr>
        <w:t>Name:</w:t>
      </w:r>
      <w:r>
        <w:rPr>
          <w:color w:val="00395A"/>
          <w:u w:val="single" w:color="003859"/>
        </w:rPr>
        <w:tab/>
      </w:r>
    </w:p>
    <w:p w14:paraId="01CDCBBB" w14:textId="77777777" w:rsidR="00B00EA7" w:rsidRDefault="00574B43">
      <w:pPr>
        <w:pStyle w:val="BodyText"/>
        <w:tabs>
          <w:tab w:val="left" w:pos="2159"/>
          <w:tab w:val="left" w:pos="4103"/>
        </w:tabs>
        <w:spacing w:before="12"/>
        <w:ind w:left="0" w:right="594"/>
        <w:jc w:val="right"/>
      </w:pPr>
      <w:r>
        <w:rPr>
          <w:color w:val="00395A"/>
          <w:spacing w:val="-4"/>
        </w:rPr>
        <w:t>Last</w:t>
      </w:r>
      <w:r>
        <w:rPr>
          <w:color w:val="00395A"/>
        </w:rPr>
        <w:tab/>
      </w:r>
      <w:r>
        <w:rPr>
          <w:color w:val="00395A"/>
          <w:spacing w:val="-4"/>
        </w:rPr>
        <w:t>First</w:t>
      </w:r>
      <w:r>
        <w:rPr>
          <w:color w:val="00395A"/>
        </w:rPr>
        <w:tab/>
      </w:r>
      <w:r>
        <w:rPr>
          <w:color w:val="00395A"/>
          <w:spacing w:val="-2"/>
        </w:rPr>
        <w:t>Middle</w:t>
      </w:r>
    </w:p>
    <w:p w14:paraId="4F0D6BF8" w14:textId="77777777" w:rsidR="00B00EA7" w:rsidRDefault="00574B43">
      <w:pPr>
        <w:pStyle w:val="Heading8"/>
        <w:tabs>
          <w:tab w:val="left" w:pos="2667"/>
          <w:tab w:val="left" w:pos="6252"/>
        </w:tabs>
        <w:spacing w:before="171"/>
        <w:ind w:left="523"/>
      </w:pPr>
      <w:r>
        <w:rPr>
          <w:color w:val="00395A"/>
          <w:spacing w:val="-4"/>
        </w:rPr>
        <w:t>Age:</w:t>
      </w:r>
      <w:r>
        <w:rPr>
          <w:color w:val="00395A"/>
          <w:u w:val="single" w:color="003859"/>
        </w:rPr>
        <w:tab/>
      </w:r>
      <w:r>
        <w:rPr>
          <w:color w:val="00395A"/>
          <w:spacing w:val="-4"/>
        </w:rPr>
        <w:t>SS#:</w:t>
      </w:r>
      <w:r>
        <w:rPr>
          <w:color w:val="00395A"/>
          <w:u w:val="single" w:color="003859"/>
        </w:rPr>
        <w:tab/>
      </w:r>
    </w:p>
    <w:p w14:paraId="50F3FB49" w14:textId="77777777" w:rsidR="00B00EA7" w:rsidRDefault="00B00EA7">
      <w:pPr>
        <w:sectPr w:rsidR="00B00EA7">
          <w:type w:val="continuous"/>
          <w:pgSz w:w="12240" w:h="15840"/>
          <w:pgMar w:top="1120" w:right="1060" w:bottom="280" w:left="720" w:header="720" w:footer="902" w:gutter="0"/>
          <w:cols w:num="2" w:space="720" w:equalWidth="0">
            <w:col w:w="3037" w:space="40"/>
            <w:col w:w="7383"/>
          </w:cols>
        </w:sectPr>
      </w:pPr>
    </w:p>
    <w:p w14:paraId="3AFC0978" w14:textId="77777777" w:rsidR="00B00EA7" w:rsidRDefault="00574B43">
      <w:pPr>
        <w:tabs>
          <w:tab w:val="left" w:pos="2879"/>
          <w:tab w:val="left" w:pos="5039"/>
          <w:tab w:val="left" w:pos="7199"/>
          <w:tab w:val="left" w:pos="7919"/>
        </w:tabs>
        <w:spacing w:before="173"/>
        <w:ind w:left="720"/>
        <w:rPr>
          <w:sz w:val="24"/>
        </w:rPr>
      </w:pPr>
      <w:r>
        <w:rPr>
          <w:b/>
          <w:color w:val="00395A"/>
          <w:sz w:val="24"/>
        </w:rPr>
        <w:t>Gender:</w:t>
      </w:r>
      <w:r>
        <w:rPr>
          <w:b/>
          <w:color w:val="00395A"/>
          <w:spacing w:val="52"/>
          <w:w w:val="150"/>
          <w:sz w:val="24"/>
        </w:rPr>
        <w:t xml:space="preserve"> </w:t>
      </w:r>
      <w:r>
        <w:rPr>
          <w:color w:val="00395A"/>
          <w:spacing w:val="-4"/>
          <w:sz w:val="24"/>
        </w:rPr>
        <w:t>Male</w:t>
      </w:r>
      <w:r>
        <w:rPr>
          <w:color w:val="00395A"/>
          <w:sz w:val="24"/>
        </w:rPr>
        <w:tab/>
      </w:r>
      <w:r>
        <w:rPr>
          <w:color w:val="00395A"/>
          <w:spacing w:val="-2"/>
          <w:sz w:val="24"/>
        </w:rPr>
        <w:t>Female</w:t>
      </w:r>
      <w:r>
        <w:rPr>
          <w:color w:val="00395A"/>
          <w:sz w:val="24"/>
        </w:rPr>
        <w:tab/>
      </w:r>
      <w:r>
        <w:rPr>
          <w:b/>
          <w:color w:val="00395A"/>
          <w:spacing w:val="-6"/>
          <w:sz w:val="24"/>
        </w:rPr>
        <w:t>Veteran:</w:t>
      </w:r>
      <w:r>
        <w:rPr>
          <w:b/>
          <w:color w:val="00395A"/>
          <w:spacing w:val="50"/>
          <w:sz w:val="24"/>
        </w:rPr>
        <w:t xml:space="preserve"> </w:t>
      </w:r>
      <w:r>
        <w:rPr>
          <w:color w:val="00395A"/>
          <w:spacing w:val="-5"/>
          <w:sz w:val="24"/>
        </w:rPr>
        <w:t>Yes</w:t>
      </w:r>
      <w:r>
        <w:rPr>
          <w:color w:val="00395A"/>
          <w:sz w:val="24"/>
        </w:rPr>
        <w:tab/>
      </w:r>
      <w:r>
        <w:rPr>
          <w:color w:val="00395A"/>
          <w:spacing w:val="-5"/>
          <w:sz w:val="24"/>
        </w:rPr>
        <w:t>No</w:t>
      </w:r>
      <w:r>
        <w:rPr>
          <w:color w:val="00395A"/>
          <w:sz w:val="24"/>
        </w:rPr>
        <w:tab/>
      </w:r>
      <w:r>
        <w:rPr>
          <w:color w:val="00395A"/>
          <w:spacing w:val="-2"/>
          <w:sz w:val="24"/>
        </w:rPr>
        <w:t>Unknown</w:t>
      </w:r>
    </w:p>
    <w:p w14:paraId="72041449" w14:textId="77777777" w:rsidR="00B00EA7" w:rsidRDefault="00574B43">
      <w:pPr>
        <w:spacing w:before="172"/>
        <w:ind w:left="720"/>
        <w:rPr>
          <w:b/>
          <w:sz w:val="24"/>
        </w:rPr>
      </w:pPr>
      <w:r>
        <w:rPr>
          <w:b/>
          <w:color w:val="00395A"/>
          <w:spacing w:val="-2"/>
          <w:sz w:val="24"/>
        </w:rPr>
        <w:t>Race/Ethnicity</w:t>
      </w:r>
      <w:r>
        <w:rPr>
          <w:b/>
          <w:color w:val="00395A"/>
          <w:spacing w:val="-7"/>
          <w:sz w:val="24"/>
        </w:rPr>
        <w:t xml:space="preserve"> </w:t>
      </w:r>
      <w:r>
        <w:rPr>
          <w:color w:val="00395A"/>
          <w:spacing w:val="-2"/>
          <w:sz w:val="24"/>
        </w:rPr>
        <w:t>(voluntary)</w:t>
      </w:r>
      <w:r>
        <w:rPr>
          <w:b/>
          <w:color w:val="00395A"/>
          <w:spacing w:val="-2"/>
          <w:sz w:val="24"/>
        </w:rPr>
        <w:t>:</w:t>
      </w:r>
    </w:p>
    <w:p w14:paraId="218B309A" w14:textId="77777777" w:rsidR="00B00EA7" w:rsidRDefault="00574B43">
      <w:pPr>
        <w:pStyle w:val="BodyText"/>
        <w:tabs>
          <w:tab w:val="left" w:pos="5759"/>
        </w:tabs>
        <w:spacing w:before="171" w:line="302" w:lineRule="auto"/>
        <w:ind w:right="857"/>
      </w:pPr>
      <w:r>
        <w:rPr>
          <w:color w:val="00395A"/>
        </w:rPr>
        <w:t>American Indian or Alaskan Native</w:t>
      </w:r>
      <w:r>
        <w:rPr>
          <w:color w:val="00395A"/>
        </w:rPr>
        <w:tab/>
        <w:t>Native Hawaiian/Other Pacific Islander Asian or Pacific Islander</w:t>
      </w:r>
      <w:r>
        <w:rPr>
          <w:color w:val="00395A"/>
        </w:rPr>
        <w:tab/>
      </w:r>
      <w:r>
        <w:rPr>
          <w:color w:val="00395A"/>
          <w:spacing w:val="-2"/>
        </w:rPr>
        <w:t>White</w:t>
      </w:r>
    </w:p>
    <w:p w14:paraId="73D455FD" w14:textId="77777777" w:rsidR="00B00EA7" w:rsidRDefault="00574B43">
      <w:pPr>
        <w:pStyle w:val="BodyText"/>
        <w:tabs>
          <w:tab w:val="left" w:pos="5759"/>
          <w:tab w:val="left" w:pos="9107"/>
        </w:tabs>
      </w:pPr>
      <w:r>
        <w:rPr>
          <w:color w:val="00395A"/>
          <w:spacing w:val="-2"/>
        </w:rPr>
        <w:t>Black</w:t>
      </w:r>
      <w:r>
        <w:rPr>
          <w:color w:val="00395A"/>
        </w:rPr>
        <w:tab/>
        <w:t xml:space="preserve">Other: </w:t>
      </w:r>
      <w:r>
        <w:rPr>
          <w:color w:val="00395A"/>
          <w:u w:val="single" w:color="003859"/>
        </w:rPr>
        <w:tab/>
      </w:r>
    </w:p>
    <w:p w14:paraId="33F3C724" w14:textId="77777777" w:rsidR="00B00EA7" w:rsidRDefault="00574B43">
      <w:pPr>
        <w:pStyle w:val="BodyText"/>
        <w:tabs>
          <w:tab w:val="left" w:pos="5759"/>
        </w:tabs>
        <w:spacing w:before="72"/>
      </w:pPr>
      <w:r>
        <w:rPr>
          <w:color w:val="00395A"/>
          <w:spacing w:val="-2"/>
        </w:rPr>
        <w:t>Hispanic/Latino</w:t>
      </w:r>
      <w:r>
        <w:rPr>
          <w:color w:val="00395A"/>
        </w:rPr>
        <w:tab/>
      </w:r>
      <w:r>
        <w:rPr>
          <w:color w:val="00395A"/>
          <w:spacing w:val="-2"/>
        </w:rPr>
        <w:t>Unknown</w:t>
      </w:r>
    </w:p>
    <w:p w14:paraId="2A2B9036" w14:textId="77777777" w:rsidR="00B00EA7" w:rsidRDefault="00B00EA7">
      <w:pPr>
        <w:pStyle w:val="BodyText"/>
        <w:spacing w:before="7"/>
        <w:ind w:left="0"/>
        <w:rPr>
          <w:sz w:val="33"/>
        </w:rPr>
      </w:pPr>
    </w:p>
    <w:p w14:paraId="6448432D" w14:textId="77777777" w:rsidR="00B00EA7" w:rsidRDefault="00574B43">
      <w:pPr>
        <w:pStyle w:val="Heading8"/>
        <w:spacing w:before="0"/>
        <w:rPr>
          <w:b w:val="0"/>
        </w:rPr>
      </w:pPr>
      <w:r>
        <w:rPr>
          <w:color w:val="00395A"/>
          <w:spacing w:val="-2"/>
        </w:rPr>
        <w:t>Entitlements</w:t>
      </w:r>
      <w:r>
        <w:rPr>
          <w:b w:val="0"/>
          <w:color w:val="00395A"/>
          <w:spacing w:val="-2"/>
        </w:rPr>
        <w:t>:</w:t>
      </w:r>
    </w:p>
    <w:p w14:paraId="43461434" w14:textId="77777777" w:rsidR="00B00EA7" w:rsidRDefault="00574B43">
      <w:pPr>
        <w:pStyle w:val="BodyText"/>
        <w:tabs>
          <w:tab w:val="left" w:pos="4142"/>
          <w:tab w:val="left" w:pos="6316"/>
        </w:tabs>
        <w:spacing w:before="173"/>
      </w:pPr>
      <w:r>
        <w:rPr>
          <w:color w:val="00395A"/>
        </w:rPr>
        <w:t>SS</w:t>
      </w:r>
      <w:r>
        <w:rPr>
          <w:color w:val="00395A"/>
          <w:spacing w:val="-7"/>
        </w:rPr>
        <w:t xml:space="preserve"> </w:t>
      </w:r>
      <w:r>
        <w:rPr>
          <w:color w:val="00395A"/>
        </w:rPr>
        <w:t>Disability:</w:t>
      </w:r>
      <w:r>
        <w:rPr>
          <w:color w:val="00395A"/>
          <w:spacing w:val="-14"/>
        </w:rPr>
        <w:t xml:space="preserve"> </w:t>
      </w:r>
      <w:r>
        <w:rPr>
          <w:color w:val="00395A"/>
        </w:rPr>
        <w:t>SSI:</w:t>
      </w:r>
      <w:r>
        <w:rPr>
          <w:color w:val="00395A"/>
          <w:spacing w:val="-7"/>
        </w:rPr>
        <w:t xml:space="preserve"> </w:t>
      </w:r>
      <w:r>
        <w:rPr>
          <w:color w:val="00395A"/>
          <w:spacing w:val="-10"/>
        </w:rPr>
        <w:t>$</w:t>
      </w:r>
      <w:r>
        <w:rPr>
          <w:color w:val="00395A"/>
          <w:u w:val="single" w:color="003859"/>
        </w:rPr>
        <w:tab/>
      </w:r>
      <w:r>
        <w:rPr>
          <w:color w:val="00395A"/>
        </w:rPr>
        <w:t xml:space="preserve"> SSR: $</w:t>
      </w:r>
      <w:r>
        <w:rPr>
          <w:color w:val="00395A"/>
          <w:u w:val="single" w:color="003859"/>
        </w:rPr>
        <w:tab/>
      </w:r>
    </w:p>
    <w:p w14:paraId="7281D638" w14:textId="77777777" w:rsidR="00B00EA7" w:rsidRDefault="00B00EA7">
      <w:pPr>
        <w:sectPr w:rsidR="00B00EA7">
          <w:type w:val="continuous"/>
          <w:pgSz w:w="12240" w:h="15840"/>
          <w:pgMar w:top="1120" w:right="1060" w:bottom="280" w:left="720" w:header="720" w:footer="902" w:gutter="0"/>
          <w:cols w:space="720"/>
        </w:sectPr>
      </w:pPr>
    </w:p>
    <w:p w14:paraId="7A041F8C" w14:textId="77777777" w:rsidR="00B00EA7" w:rsidRDefault="00574B43">
      <w:pPr>
        <w:pStyle w:val="BodyText"/>
        <w:tabs>
          <w:tab w:val="left" w:pos="3182"/>
        </w:tabs>
        <w:spacing w:before="173"/>
      </w:pPr>
      <w:r>
        <w:rPr>
          <w:color w:val="00395A"/>
          <w:spacing w:val="-2"/>
        </w:rPr>
        <w:t>VA</w:t>
      </w:r>
      <w:r>
        <w:rPr>
          <w:color w:val="00395A"/>
          <w:spacing w:val="-12"/>
        </w:rPr>
        <w:t xml:space="preserve"> </w:t>
      </w:r>
      <w:r>
        <w:rPr>
          <w:color w:val="00395A"/>
          <w:spacing w:val="-2"/>
        </w:rPr>
        <w:t>Pension:</w:t>
      </w:r>
      <w:r>
        <w:rPr>
          <w:color w:val="00395A"/>
          <w:spacing w:val="-12"/>
        </w:rPr>
        <w:t xml:space="preserve"> </w:t>
      </w:r>
      <w:r>
        <w:rPr>
          <w:color w:val="00395A"/>
          <w:spacing w:val="-10"/>
        </w:rPr>
        <w:t>$</w:t>
      </w:r>
      <w:r>
        <w:rPr>
          <w:color w:val="00395A"/>
          <w:u w:val="single" w:color="003859"/>
        </w:rPr>
        <w:tab/>
      </w:r>
    </w:p>
    <w:p w14:paraId="0B3B2BC8" w14:textId="77777777" w:rsidR="00B00EA7" w:rsidRDefault="00574B43">
      <w:pPr>
        <w:pStyle w:val="BodyText"/>
        <w:tabs>
          <w:tab w:val="left" w:pos="3895"/>
        </w:tabs>
        <w:spacing w:before="173"/>
        <w:ind w:left="377"/>
      </w:pPr>
      <w:r>
        <w:br w:type="column"/>
      </w:r>
      <w:r>
        <w:rPr>
          <w:color w:val="00395A"/>
        </w:rPr>
        <w:t>VA</w:t>
      </w:r>
      <w:r>
        <w:rPr>
          <w:color w:val="00395A"/>
          <w:spacing w:val="-15"/>
        </w:rPr>
        <w:t xml:space="preserve"> </w:t>
      </w:r>
      <w:r>
        <w:rPr>
          <w:color w:val="00395A"/>
        </w:rPr>
        <w:t>Service</w:t>
      </w:r>
      <w:r>
        <w:rPr>
          <w:color w:val="00395A"/>
          <w:spacing w:val="-15"/>
        </w:rPr>
        <w:t xml:space="preserve"> </w:t>
      </w:r>
      <w:r>
        <w:rPr>
          <w:color w:val="00395A"/>
        </w:rPr>
        <w:t>Connected:</w:t>
      </w:r>
      <w:r>
        <w:rPr>
          <w:color w:val="00395A"/>
          <w:spacing w:val="-15"/>
        </w:rPr>
        <w:t xml:space="preserve"> </w:t>
      </w:r>
      <w:r>
        <w:rPr>
          <w:color w:val="00395A"/>
          <w:spacing w:val="-10"/>
        </w:rPr>
        <w:t>$</w:t>
      </w:r>
      <w:r>
        <w:rPr>
          <w:color w:val="00395A"/>
          <w:u w:val="single" w:color="003859"/>
        </w:rPr>
        <w:tab/>
      </w:r>
    </w:p>
    <w:p w14:paraId="780B5D1D" w14:textId="77777777" w:rsidR="00B00EA7" w:rsidRDefault="00574B43">
      <w:pPr>
        <w:pStyle w:val="BodyText"/>
        <w:tabs>
          <w:tab w:val="left" w:pos="2693"/>
        </w:tabs>
        <w:spacing w:before="173"/>
        <w:ind w:left="79"/>
      </w:pPr>
      <w:r>
        <w:br w:type="column"/>
      </w:r>
      <w:r>
        <w:rPr>
          <w:color w:val="00395A"/>
        </w:rPr>
        <w:t>SAGA</w:t>
      </w:r>
      <w:r>
        <w:rPr>
          <w:color w:val="00395A"/>
          <w:spacing w:val="13"/>
        </w:rPr>
        <w:t xml:space="preserve"> </w:t>
      </w:r>
      <w:r>
        <w:rPr>
          <w:color w:val="00395A"/>
        </w:rPr>
        <w:t>Cash:</w:t>
      </w:r>
      <w:r>
        <w:rPr>
          <w:color w:val="00395A"/>
          <w:spacing w:val="13"/>
        </w:rPr>
        <w:t xml:space="preserve"> </w:t>
      </w:r>
      <w:r>
        <w:rPr>
          <w:color w:val="00395A"/>
        </w:rPr>
        <w:t>$</w:t>
      </w:r>
      <w:r>
        <w:rPr>
          <w:color w:val="00395A"/>
          <w:spacing w:val="14"/>
        </w:rPr>
        <w:t xml:space="preserve"> </w:t>
      </w:r>
      <w:r>
        <w:rPr>
          <w:color w:val="00395A"/>
          <w:u w:val="single" w:color="003859"/>
        </w:rPr>
        <w:tab/>
      </w:r>
    </w:p>
    <w:p w14:paraId="670009FC" w14:textId="77777777" w:rsidR="00B00EA7" w:rsidRDefault="00B00EA7">
      <w:pPr>
        <w:sectPr w:rsidR="00B00EA7">
          <w:type w:val="continuous"/>
          <w:pgSz w:w="12240" w:h="15840"/>
          <w:pgMar w:top="1120" w:right="1060" w:bottom="280" w:left="720" w:header="720" w:footer="902" w:gutter="0"/>
          <w:cols w:num="3" w:space="720" w:equalWidth="0">
            <w:col w:w="3183" w:space="40"/>
            <w:col w:w="3896" w:space="39"/>
            <w:col w:w="3302"/>
          </w:cols>
        </w:sectPr>
      </w:pPr>
    </w:p>
    <w:p w14:paraId="078BEA7B" w14:textId="77777777" w:rsidR="00B00EA7" w:rsidRDefault="00574B43">
      <w:pPr>
        <w:pStyle w:val="BodyText"/>
        <w:tabs>
          <w:tab w:val="left" w:pos="3599"/>
          <w:tab w:val="left" w:pos="7259"/>
        </w:tabs>
        <w:spacing w:before="171" w:line="272" w:lineRule="exact"/>
      </w:pPr>
      <w:r>
        <w:rPr>
          <w:color w:val="00395A"/>
        </w:rPr>
        <w:t>SAGA</w:t>
      </w:r>
      <w:r>
        <w:rPr>
          <w:color w:val="00395A"/>
          <w:spacing w:val="-3"/>
        </w:rPr>
        <w:t xml:space="preserve"> </w:t>
      </w:r>
      <w:r>
        <w:rPr>
          <w:color w:val="00395A"/>
        </w:rPr>
        <w:t>Medical:</w:t>
      </w:r>
      <w:r>
        <w:rPr>
          <w:color w:val="00395A"/>
          <w:spacing w:val="-2"/>
        </w:rPr>
        <w:t xml:space="preserve"> </w:t>
      </w:r>
      <w:r>
        <w:rPr>
          <w:color w:val="00395A"/>
        </w:rPr>
        <w:t>Y</w:t>
      </w:r>
      <w:r>
        <w:rPr>
          <w:color w:val="00395A"/>
          <w:spacing w:val="-1"/>
        </w:rPr>
        <w:t xml:space="preserve"> </w:t>
      </w:r>
      <w:r>
        <w:rPr>
          <w:color w:val="00395A"/>
          <w:spacing w:val="-10"/>
        </w:rPr>
        <w:t>N</w:t>
      </w:r>
      <w:r>
        <w:rPr>
          <w:color w:val="00395A"/>
        </w:rPr>
        <w:tab/>
        <w:t>Title 19:</w:t>
      </w:r>
      <w:r>
        <w:rPr>
          <w:color w:val="00395A"/>
          <w:spacing w:val="-1"/>
        </w:rPr>
        <w:t xml:space="preserve"> </w:t>
      </w:r>
      <w:r>
        <w:rPr>
          <w:color w:val="00395A"/>
        </w:rPr>
        <w:t>Y</w:t>
      </w:r>
      <w:r>
        <w:rPr>
          <w:color w:val="00395A"/>
          <w:spacing w:val="1"/>
        </w:rPr>
        <w:t xml:space="preserve"> </w:t>
      </w:r>
      <w:r>
        <w:rPr>
          <w:color w:val="00395A"/>
          <w:spacing w:val="-10"/>
        </w:rPr>
        <w:t>N</w:t>
      </w:r>
      <w:r>
        <w:rPr>
          <w:color w:val="00395A"/>
        </w:rPr>
        <w:tab/>
        <w:t>Medicare/Medicaid:</w:t>
      </w:r>
      <w:r>
        <w:rPr>
          <w:color w:val="00395A"/>
          <w:spacing w:val="-12"/>
        </w:rPr>
        <w:t xml:space="preserve"> </w:t>
      </w:r>
      <w:r>
        <w:rPr>
          <w:color w:val="00395A"/>
        </w:rPr>
        <w:t>Y</w:t>
      </w:r>
      <w:r>
        <w:rPr>
          <w:color w:val="00395A"/>
          <w:spacing w:val="1"/>
        </w:rPr>
        <w:t xml:space="preserve"> </w:t>
      </w:r>
      <w:r>
        <w:rPr>
          <w:color w:val="00395A"/>
          <w:spacing w:val="-10"/>
        </w:rPr>
        <w:t>N</w:t>
      </w:r>
    </w:p>
    <w:p w14:paraId="1DAF33AC" w14:textId="77777777" w:rsidR="00B00EA7" w:rsidRDefault="00B00EA7">
      <w:pPr>
        <w:spacing w:line="272" w:lineRule="exact"/>
        <w:sectPr w:rsidR="00B00EA7">
          <w:type w:val="continuous"/>
          <w:pgSz w:w="12240" w:h="15840"/>
          <w:pgMar w:top="1120" w:right="1060" w:bottom="280" w:left="720" w:header="720" w:footer="902" w:gutter="0"/>
          <w:cols w:space="720"/>
        </w:sectPr>
      </w:pPr>
    </w:p>
    <w:p w14:paraId="655E0FCB" w14:textId="77777777" w:rsidR="00B00EA7" w:rsidRDefault="00574B43">
      <w:pPr>
        <w:pStyle w:val="Heading8"/>
        <w:spacing w:before="304"/>
      </w:pPr>
      <w:r>
        <w:rPr>
          <w:color w:val="00395A"/>
          <w:spacing w:val="-2"/>
        </w:rPr>
        <w:t>Employment:</w:t>
      </w:r>
    </w:p>
    <w:p w14:paraId="6490D56E" w14:textId="77777777" w:rsidR="00B00EA7" w:rsidRDefault="00574B43">
      <w:pPr>
        <w:pStyle w:val="BodyText"/>
        <w:spacing w:before="16"/>
      </w:pPr>
      <w:r>
        <w:br w:type="column"/>
      </w:r>
      <w:r>
        <w:rPr>
          <w:color w:val="00395A"/>
        </w:rPr>
        <w:t>A:</w:t>
      </w:r>
      <w:r>
        <w:rPr>
          <w:color w:val="00395A"/>
          <w:spacing w:val="-15"/>
        </w:rPr>
        <w:t xml:space="preserve"> </w:t>
      </w:r>
      <w:r>
        <w:rPr>
          <w:color w:val="00395A"/>
        </w:rPr>
        <w:t>Y</w:t>
      </w:r>
      <w:r>
        <w:rPr>
          <w:color w:val="00395A"/>
          <w:spacing w:val="-13"/>
        </w:rPr>
        <w:t xml:space="preserve"> </w:t>
      </w:r>
      <w:r>
        <w:rPr>
          <w:color w:val="00395A"/>
          <w:spacing w:val="-10"/>
        </w:rPr>
        <w:t>N</w:t>
      </w:r>
    </w:p>
    <w:p w14:paraId="2358D260" w14:textId="77777777" w:rsidR="00B00EA7" w:rsidRDefault="00574B43">
      <w:pPr>
        <w:pStyle w:val="BodyText"/>
        <w:tabs>
          <w:tab w:val="left" w:pos="1127"/>
        </w:tabs>
        <w:spacing w:before="16"/>
        <w:ind w:left="203"/>
      </w:pPr>
      <w:r>
        <w:br w:type="column"/>
      </w:r>
      <w:r>
        <w:rPr>
          <w:color w:val="00395A"/>
          <w:w w:val="95"/>
        </w:rPr>
        <w:t>B:</w:t>
      </w:r>
      <w:r>
        <w:rPr>
          <w:color w:val="00395A"/>
          <w:spacing w:val="-10"/>
          <w:w w:val="95"/>
        </w:rPr>
        <w:t xml:space="preserve"> </w:t>
      </w:r>
      <w:r>
        <w:rPr>
          <w:color w:val="00395A"/>
          <w:w w:val="95"/>
        </w:rPr>
        <w:t>Y</w:t>
      </w:r>
      <w:r>
        <w:rPr>
          <w:color w:val="00395A"/>
        </w:rPr>
        <w:t xml:space="preserve"> </w:t>
      </w:r>
      <w:r>
        <w:rPr>
          <w:color w:val="00395A"/>
          <w:spacing w:val="-10"/>
          <w:w w:val="95"/>
        </w:rPr>
        <w:t>N</w:t>
      </w:r>
      <w:r>
        <w:rPr>
          <w:color w:val="00395A"/>
        </w:rPr>
        <w:tab/>
        <w:t>D:</w:t>
      </w:r>
      <w:r>
        <w:rPr>
          <w:color w:val="00395A"/>
          <w:spacing w:val="-11"/>
        </w:rPr>
        <w:t xml:space="preserve"> </w:t>
      </w:r>
      <w:r>
        <w:rPr>
          <w:color w:val="00395A"/>
        </w:rPr>
        <w:t>Y</w:t>
      </w:r>
      <w:r>
        <w:rPr>
          <w:color w:val="00395A"/>
          <w:spacing w:val="2"/>
        </w:rPr>
        <w:t xml:space="preserve"> </w:t>
      </w:r>
      <w:r>
        <w:rPr>
          <w:color w:val="00395A"/>
          <w:spacing w:val="-10"/>
        </w:rPr>
        <w:t>N</w:t>
      </w:r>
    </w:p>
    <w:p w14:paraId="218B788E" w14:textId="77777777" w:rsidR="00B00EA7" w:rsidRDefault="00B00EA7">
      <w:pPr>
        <w:sectPr w:rsidR="00B00EA7">
          <w:type w:val="continuous"/>
          <w:pgSz w:w="12240" w:h="15840"/>
          <w:pgMar w:top="1120" w:right="1060" w:bottom="280" w:left="720" w:header="720" w:footer="902" w:gutter="0"/>
          <w:cols w:num="3" w:space="720" w:equalWidth="0">
            <w:col w:w="2117" w:space="4363"/>
            <w:col w:w="1420" w:space="40"/>
            <w:col w:w="2520"/>
          </w:cols>
        </w:sectPr>
      </w:pPr>
    </w:p>
    <w:p w14:paraId="7E9CA497" w14:textId="77777777" w:rsidR="00B00EA7" w:rsidRDefault="00574B43">
      <w:pPr>
        <w:pStyle w:val="BodyText"/>
        <w:tabs>
          <w:tab w:val="left" w:pos="2159"/>
          <w:tab w:val="left" w:pos="5762"/>
          <w:tab w:val="left" w:pos="6479"/>
          <w:tab w:val="left" w:pos="8644"/>
          <w:tab w:val="left" w:pos="8745"/>
        </w:tabs>
        <w:spacing w:before="173" w:line="388" w:lineRule="auto"/>
        <w:ind w:right="1695"/>
      </w:pPr>
      <w:r>
        <w:rPr>
          <w:color w:val="00395A"/>
        </w:rPr>
        <w:t xml:space="preserve">Job Title: </w:t>
      </w:r>
      <w:r>
        <w:rPr>
          <w:color w:val="00395A"/>
          <w:u w:val="single" w:color="003859"/>
        </w:rPr>
        <w:tab/>
      </w:r>
      <w:r>
        <w:rPr>
          <w:color w:val="00395A"/>
          <w:u w:val="single" w:color="003859"/>
        </w:rPr>
        <w:tab/>
      </w:r>
      <w:r>
        <w:rPr>
          <w:color w:val="00395A"/>
        </w:rPr>
        <w:t xml:space="preserve"> Wage: </w:t>
      </w:r>
      <w:r>
        <w:rPr>
          <w:color w:val="00395A"/>
          <w:u w:val="single" w:color="003859"/>
        </w:rPr>
        <w:tab/>
      </w:r>
      <w:r>
        <w:rPr>
          <w:color w:val="00395A"/>
        </w:rPr>
        <w:t xml:space="preserve"> Employer: </w:t>
      </w:r>
      <w:r>
        <w:rPr>
          <w:color w:val="00395A"/>
          <w:u w:val="single" w:color="003859"/>
        </w:rPr>
        <w:tab/>
      </w:r>
      <w:r>
        <w:rPr>
          <w:color w:val="00395A"/>
          <w:u w:val="single" w:color="003859"/>
        </w:rPr>
        <w:tab/>
      </w:r>
      <w:r>
        <w:rPr>
          <w:color w:val="00395A"/>
          <w:u w:val="single" w:color="003859"/>
        </w:rPr>
        <w:tab/>
      </w:r>
      <w:r>
        <w:rPr>
          <w:color w:val="00395A"/>
          <w:u w:val="single" w:color="003859"/>
        </w:rPr>
        <w:tab/>
      </w:r>
      <w:r>
        <w:rPr>
          <w:color w:val="00395A"/>
          <w:u w:val="single" w:color="003859"/>
        </w:rPr>
        <w:tab/>
      </w:r>
      <w:r>
        <w:rPr>
          <w:color w:val="00395A"/>
        </w:rPr>
        <w:t xml:space="preserve"> </w:t>
      </w:r>
      <w:r>
        <w:rPr>
          <w:b/>
          <w:color w:val="00395A"/>
          <w:spacing w:val="-2"/>
        </w:rPr>
        <w:t>Education:</w:t>
      </w:r>
      <w:r>
        <w:rPr>
          <w:b/>
          <w:color w:val="00395A"/>
        </w:rPr>
        <w:tab/>
      </w:r>
      <w:r>
        <w:rPr>
          <w:color w:val="00395A"/>
        </w:rPr>
        <w:t>High</w:t>
      </w:r>
      <w:r>
        <w:rPr>
          <w:color w:val="00395A"/>
          <w:spacing w:val="9"/>
        </w:rPr>
        <w:t xml:space="preserve"> </w:t>
      </w:r>
      <w:r>
        <w:rPr>
          <w:color w:val="00395A"/>
        </w:rPr>
        <w:t>School</w:t>
      </w:r>
      <w:r>
        <w:rPr>
          <w:color w:val="00395A"/>
          <w:spacing w:val="10"/>
        </w:rPr>
        <w:t xml:space="preserve"> </w:t>
      </w:r>
      <w:r>
        <w:rPr>
          <w:color w:val="00395A"/>
        </w:rPr>
        <w:t>Graduate:</w:t>
      </w:r>
      <w:r>
        <w:rPr>
          <w:color w:val="00395A"/>
          <w:spacing w:val="-6"/>
        </w:rPr>
        <w:t xml:space="preserve"> </w:t>
      </w:r>
      <w:r>
        <w:rPr>
          <w:color w:val="00395A"/>
        </w:rPr>
        <w:t>Y</w:t>
      </w:r>
      <w:r>
        <w:rPr>
          <w:color w:val="00395A"/>
          <w:spacing w:val="11"/>
        </w:rPr>
        <w:t xml:space="preserve"> </w:t>
      </w:r>
      <w:r>
        <w:rPr>
          <w:color w:val="00395A"/>
        </w:rPr>
        <w:t>N</w:t>
      </w:r>
      <w:r>
        <w:rPr>
          <w:color w:val="00395A"/>
          <w:spacing w:val="25"/>
        </w:rPr>
        <w:t xml:space="preserve">  </w:t>
      </w:r>
      <w:r>
        <w:rPr>
          <w:color w:val="00395A"/>
        </w:rPr>
        <w:t>GED: Y</w:t>
      </w:r>
      <w:r>
        <w:rPr>
          <w:color w:val="00395A"/>
          <w:spacing w:val="11"/>
        </w:rPr>
        <w:t xml:space="preserve"> </w:t>
      </w:r>
      <w:r>
        <w:rPr>
          <w:color w:val="00395A"/>
          <w:spacing w:val="-10"/>
        </w:rPr>
        <w:t>N</w:t>
      </w:r>
      <w:r>
        <w:rPr>
          <w:color w:val="00395A"/>
        </w:rPr>
        <w:tab/>
        <w:t>Highest</w:t>
      </w:r>
      <w:r>
        <w:rPr>
          <w:color w:val="00395A"/>
          <w:spacing w:val="22"/>
        </w:rPr>
        <w:t xml:space="preserve"> </w:t>
      </w:r>
      <w:r>
        <w:rPr>
          <w:color w:val="00395A"/>
        </w:rPr>
        <w:t>Grade:</w:t>
      </w:r>
      <w:r>
        <w:rPr>
          <w:color w:val="00395A"/>
          <w:spacing w:val="9"/>
        </w:rPr>
        <w:t xml:space="preserve"> </w:t>
      </w:r>
      <w:r>
        <w:rPr>
          <w:color w:val="00395A"/>
          <w:u w:val="single" w:color="003859"/>
        </w:rPr>
        <w:tab/>
      </w:r>
      <w:r>
        <w:rPr>
          <w:color w:val="00395A"/>
          <w:u w:val="single" w:color="003859"/>
        </w:rPr>
        <w:tab/>
      </w:r>
    </w:p>
    <w:p w14:paraId="5A634039" w14:textId="77777777" w:rsidR="00B00EA7" w:rsidRDefault="00574B43">
      <w:pPr>
        <w:pStyle w:val="BodyText"/>
        <w:tabs>
          <w:tab w:val="left" w:pos="1867"/>
          <w:tab w:val="left" w:pos="3307"/>
          <w:tab w:val="left" w:pos="4747"/>
          <w:tab w:val="left" w:pos="6187"/>
        </w:tabs>
        <w:spacing w:before="2"/>
        <w:ind w:left="427"/>
        <w:jc w:val="center"/>
      </w:pPr>
      <w:r>
        <w:rPr>
          <w:color w:val="00395A"/>
          <w:spacing w:val="-2"/>
        </w:rPr>
        <w:t>College:</w:t>
      </w:r>
      <w:r>
        <w:rPr>
          <w:color w:val="00395A"/>
        </w:rPr>
        <w:tab/>
      </w:r>
      <w:r>
        <w:rPr>
          <w:color w:val="00395A"/>
          <w:spacing w:val="-4"/>
        </w:rPr>
        <w:t>Some</w:t>
      </w:r>
      <w:r>
        <w:rPr>
          <w:color w:val="00395A"/>
        </w:rPr>
        <w:tab/>
      </w:r>
      <w:r>
        <w:rPr>
          <w:color w:val="00395A"/>
          <w:spacing w:val="-2"/>
        </w:rPr>
        <w:t>Associate</w:t>
      </w:r>
      <w:r>
        <w:rPr>
          <w:color w:val="00395A"/>
        </w:rPr>
        <w:tab/>
      </w:r>
      <w:r>
        <w:rPr>
          <w:color w:val="00395A"/>
          <w:spacing w:val="-2"/>
        </w:rPr>
        <w:t>Bachelor’s</w:t>
      </w:r>
      <w:r>
        <w:rPr>
          <w:color w:val="00395A"/>
        </w:rPr>
        <w:tab/>
      </w:r>
      <w:r>
        <w:rPr>
          <w:color w:val="00395A"/>
          <w:spacing w:val="-2"/>
        </w:rPr>
        <w:t>Master’s</w:t>
      </w:r>
    </w:p>
    <w:p w14:paraId="2CA39EDA" w14:textId="77777777" w:rsidR="00B00EA7" w:rsidRDefault="00574B43">
      <w:pPr>
        <w:pStyle w:val="Heading8"/>
        <w:spacing w:before="173"/>
      </w:pPr>
      <w:r>
        <w:rPr>
          <w:color w:val="00395A"/>
          <w:w w:val="95"/>
        </w:rPr>
        <w:t>Where</w:t>
      </w:r>
      <w:r>
        <w:rPr>
          <w:color w:val="00395A"/>
          <w:spacing w:val="-8"/>
          <w:w w:val="95"/>
        </w:rPr>
        <w:t xml:space="preserve"> </w:t>
      </w:r>
      <w:r>
        <w:rPr>
          <w:color w:val="00395A"/>
          <w:w w:val="95"/>
        </w:rPr>
        <w:t>has</w:t>
      </w:r>
      <w:r>
        <w:rPr>
          <w:color w:val="00395A"/>
          <w:spacing w:val="-7"/>
          <w:w w:val="95"/>
        </w:rPr>
        <w:t xml:space="preserve"> </w:t>
      </w:r>
      <w:r>
        <w:rPr>
          <w:color w:val="00395A"/>
          <w:w w:val="95"/>
        </w:rPr>
        <w:t>the</w:t>
      </w:r>
      <w:r>
        <w:rPr>
          <w:color w:val="00395A"/>
          <w:spacing w:val="-7"/>
          <w:w w:val="95"/>
        </w:rPr>
        <w:t xml:space="preserve"> </w:t>
      </w:r>
      <w:r>
        <w:rPr>
          <w:color w:val="00395A"/>
          <w:w w:val="95"/>
        </w:rPr>
        <w:t>person</w:t>
      </w:r>
      <w:r>
        <w:rPr>
          <w:color w:val="00395A"/>
          <w:spacing w:val="-7"/>
          <w:w w:val="95"/>
        </w:rPr>
        <w:t xml:space="preserve"> </w:t>
      </w:r>
      <w:r>
        <w:rPr>
          <w:color w:val="00395A"/>
          <w:w w:val="95"/>
        </w:rPr>
        <w:t>slept</w:t>
      </w:r>
      <w:r>
        <w:rPr>
          <w:color w:val="00395A"/>
          <w:spacing w:val="-6"/>
          <w:w w:val="95"/>
        </w:rPr>
        <w:t xml:space="preserve"> </w:t>
      </w:r>
      <w:r>
        <w:rPr>
          <w:color w:val="00395A"/>
          <w:w w:val="95"/>
        </w:rPr>
        <w:t>the</w:t>
      </w:r>
      <w:r>
        <w:rPr>
          <w:color w:val="00395A"/>
          <w:spacing w:val="-7"/>
          <w:w w:val="95"/>
        </w:rPr>
        <w:t xml:space="preserve"> </w:t>
      </w:r>
      <w:r>
        <w:rPr>
          <w:color w:val="00395A"/>
          <w:w w:val="95"/>
        </w:rPr>
        <w:t>past</w:t>
      </w:r>
      <w:r>
        <w:rPr>
          <w:color w:val="00395A"/>
          <w:spacing w:val="-6"/>
          <w:w w:val="95"/>
        </w:rPr>
        <w:t xml:space="preserve"> </w:t>
      </w:r>
      <w:r>
        <w:rPr>
          <w:color w:val="00395A"/>
          <w:w w:val="95"/>
        </w:rPr>
        <w:t>2</w:t>
      </w:r>
      <w:r>
        <w:rPr>
          <w:color w:val="00395A"/>
          <w:spacing w:val="-2"/>
          <w:w w:val="95"/>
        </w:rPr>
        <w:t xml:space="preserve"> </w:t>
      </w:r>
      <w:r>
        <w:rPr>
          <w:color w:val="00395A"/>
          <w:w w:val="95"/>
        </w:rPr>
        <w:t>weeks?</w:t>
      </w:r>
      <w:r>
        <w:rPr>
          <w:color w:val="00395A"/>
          <w:spacing w:val="-2"/>
          <w:w w:val="95"/>
        </w:rPr>
        <w:t xml:space="preserve"> </w:t>
      </w:r>
      <w:r>
        <w:rPr>
          <w:color w:val="00395A"/>
          <w:w w:val="95"/>
        </w:rPr>
        <w:t>How</w:t>
      </w:r>
      <w:r>
        <w:rPr>
          <w:color w:val="00395A"/>
          <w:spacing w:val="-3"/>
          <w:w w:val="95"/>
        </w:rPr>
        <w:t xml:space="preserve"> </w:t>
      </w:r>
      <w:r>
        <w:rPr>
          <w:color w:val="00395A"/>
          <w:w w:val="95"/>
        </w:rPr>
        <w:t>many</w:t>
      </w:r>
      <w:r>
        <w:rPr>
          <w:color w:val="00395A"/>
          <w:spacing w:val="-4"/>
          <w:w w:val="95"/>
        </w:rPr>
        <w:t xml:space="preserve"> </w:t>
      </w:r>
      <w:r>
        <w:rPr>
          <w:color w:val="00395A"/>
          <w:w w:val="95"/>
        </w:rPr>
        <w:t>nights</w:t>
      </w:r>
      <w:r>
        <w:rPr>
          <w:color w:val="00395A"/>
          <w:spacing w:val="-6"/>
          <w:w w:val="95"/>
        </w:rPr>
        <w:t xml:space="preserve"> </w:t>
      </w:r>
      <w:r>
        <w:rPr>
          <w:color w:val="00395A"/>
          <w:w w:val="95"/>
        </w:rPr>
        <w:t>in</w:t>
      </w:r>
      <w:r>
        <w:rPr>
          <w:color w:val="00395A"/>
          <w:spacing w:val="-7"/>
          <w:w w:val="95"/>
        </w:rPr>
        <w:t xml:space="preserve"> </w:t>
      </w:r>
      <w:r>
        <w:rPr>
          <w:color w:val="00395A"/>
          <w:w w:val="95"/>
        </w:rPr>
        <w:t>each</w:t>
      </w:r>
      <w:r>
        <w:rPr>
          <w:color w:val="00395A"/>
          <w:spacing w:val="-4"/>
          <w:w w:val="95"/>
        </w:rPr>
        <w:t xml:space="preserve"> </w:t>
      </w:r>
      <w:r>
        <w:rPr>
          <w:color w:val="00395A"/>
          <w:spacing w:val="-2"/>
          <w:w w:val="95"/>
        </w:rPr>
        <w:t>place?</w:t>
      </w:r>
    </w:p>
    <w:p w14:paraId="1C11EA5D" w14:textId="77777777" w:rsidR="00B00EA7" w:rsidRDefault="00B00EA7">
      <w:pPr>
        <w:sectPr w:rsidR="00B00EA7">
          <w:type w:val="continuous"/>
          <w:pgSz w:w="12240" w:h="15840"/>
          <w:pgMar w:top="1120" w:right="1060" w:bottom="280" w:left="720" w:header="720" w:footer="902" w:gutter="0"/>
          <w:cols w:space="720"/>
        </w:sectPr>
      </w:pPr>
    </w:p>
    <w:p w14:paraId="7658AB1A" w14:textId="77777777" w:rsidR="00B00EA7" w:rsidRDefault="00574B43">
      <w:pPr>
        <w:pStyle w:val="BodyText"/>
        <w:tabs>
          <w:tab w:val="left" w:pos="3163"/>
        </w:tabs>
        <w:spacing w:before="171"/>
      </w:pPr>
      <w:r>
        <w:rPr>
          <w:color w:val="00395A"/>
        </w:rPr>
        <w:t>Own</w:t>
      </w:r>
      <w:r>
        <w:rPr>
          <w:color w:val="00395A"/>
          <w:spacing w:val="21"/>
        </w:rPr>
        <w:t xml:space="preserve"> </w:t>
      </w:r>
      <w:r>
        <w:rPr>
          <w:color w:val="00395A"/>
        </w:rPr>
        <w:t>apartment: #</w:t>
      </w:r>
      <w:r>
        <w:rPr>
          <w:color w:val="00395A"/>
          <w:spacing w:val="22"/>
        </w:rPr>
        <w:t xml:space="preserve"> </w:t>
      </w:r>
      <w:r>
        <w:rPr>
          <w:color w:val="00395A"/>
          <w:u w:val="single" w:color="003859"/>
        </w:rPr>
        <w:tab/>
      </w:r>
    </w:p>
    <w:p w14:paraId="42A902ED" w14:textId="77777777" w:rsidR="00B00EA7" w:rsidRDefault="00574B43">
      <w:pPr>
        <w:pStyle w:val="BodyText"/>
        <w:tabs>
          <w:tab w:val="left" w:pos="3708"/>
        </w:tabs>
        <w:spacing w:before="171"/>
        <w:ind w:left="396"/>
      </w:pPr>
      <w:r>
        <w:br w:type="column"/>
      </w:r>
      <w:r>
        <w:rPr>
          <w:color w:val="00395A"/>
          <w:w w:val="95"/>
        </w:rPr>
        <w:t>Someone</w:t>
      </w:r>
      <w:r>
        <w:rPr>
          <w:color w:val="00395A"/>
          <w:spacing w:val="18"/>
        </w:rPr>
        <w:t xml:space="preserve"> </w:t>
      </w:r>
      <w:r>
        <w:rPr>
          <w:color w:val="00395A"/>
          <w:w w:val="95"/>
        </w:rPr>
        <w:t>else’s</w:t>
      </w:r>
      <w:r>
        <w:rPr>
          <w:color w:val="00395A"/>
          <w:spacing w:val="18"/>
        </w:rPr>
        <w:t xml:space="preserve"> </w:t>
      </w:r>
      <w:r>
        <w:rPr>
          <w:color w:val="00395A"/>
          <w:w w:val="95"/>
        </w:rPr>
        <w:t>apartment:</w:t>
      </w:r>
      <w:r>
        <w:rPr>
          <w:color w:val="00395A"/>
          <w:spacing w:val="6"/>
        </w:rPr>
        <w:t xml:space="preserve"> </w:t>
      </w:r>
      <w:r>
        <w:rPr>
          <w:color w:val="00395A"/>
          <w:spacing w:val="-12"/>
          <w:w w:val="95"/>
        </w:rPr>
        <w:t>#</w:t>
      </w:r>
      <w:r>
        <w:rPr>
          <w:color w:val="00395A"/>
          <w:u w:val="single" w:color="003859"/>
        </w:rPr>
        <w:tab/>
      </w:r>
    </w:p>
    <w:p w14:paraId="68E208F3" w14:textId="77777777" w:rsidR="00B00EA7" w:rsidRDefault="00574B43">
      <w:pPr>
        <w:pStyle w:val="BodyText"/>
        <w:tabs>
          <w:tab w:val="left" w:pos="2503"/>
        </w:tabs>
        <w:spacing w:before="171"/>
        <w:ind w:left="247"/>
      </w:pPr>
      <w:r>
        <w:br w:type="column"/>
      </w:r>
      <w:r>
        <w:rPr>
          <w:color w:val="00395A"/>
        </w:rPr>
        <w:t>Jail</w:t>
      </w:r>
      <w:r>
        <w:rPr>
          <w:color w:val="00395A"/>
          <w:spacing w:val="-4"/>
        </w:rPr>
        <w:t xml:space="preserve"> </w:t>
      </w:r>
      <w:r>
        <w:rPr>
          <w:color w:val="00395A"/>
        </w:rPr>
        <w:t>or</w:t>
      </w:r>
      <w:r>
        <w:rPr>
          <w:color w:val="00395A"/>
          <w:spacing w:val="-5"/>
        </w:rPr>
        <w:t xml:space="preserve"> </w:t>
      </w:r>
      <w:r>
        <w:rPr>
          <w:color w:val="00395A"/>
        </w:rPr>
        <w:t>prison:</w:t>
      </w:r>
      <w:r>
        <w:rPr>
          <w:color w:val="00395A"/>
          <w:spacing w:val="-5"/>
        </w:rPr>
        <w:t xml:space="preserve"> </w:t>
      </w:r>
      <w:r>
        <w:rPr>
          <w:color w:val="00395A"/>
        </w:rPr>
        <w:t>#</w:t>
      </w:r>
      <w:r>
        <w:rPr>
          <w:color w:val="00395A"/>
          <w:spacing w:val="-4"/>
        </w:rPr>
        <w:t xml:space="preserve"> </w:t>
      </w:r>
      <w:r>
        <w:rPr>
          <w:color w:val="00395A"/>
          <w:u w:val="single" w:color="003859"/>
        </w:rPr>
        <w:tab/>
      </w:r>
    </w:p>
    <w:p w14:paraId="427E3DBA" w14:textId="77777777" w:rsidR="00B00EA7" w:rsidRDefault="00B00EA7">
      <w:pPr>
        <w:sectPr w:rsidR="00B00EA7">
          <w:type w:val="continuous"/>
          <w:pgSz w:w="12240" w:h="15840"/>
          <w:pgMar w:top="1120" w:right="1060" w:bottom="280" w:left="720" w:header="720" w:footer="902" w:gutter="0"/>
          <w:cols w:num="3" w:space="720" w:equalWidth="0">
            <w:col w:w="3164" w:space="40"/>
            <w:col w:w="3709" w:space="39"/>
            <w:col w:w="3508"/>
          </w:cols>
        </w:sectPr>
      </w:pPr>
    </w:p>
    <w:p w14:paraId="0012CE2F" w14:textId="77777777" w:rsidR="00B00EA7" w:rsidRDefault="00574B43">
      <w:pPr>
        <w:pStyle w:val="BodyText"/>
        <w:tabs>
          <w:tab w:val="left" w:pos="2431"/>
        </w:tabs>
        <w:spacing w:before="173"/>
      </w:pPr>
      <w:r>
        <w:rPr>
          <w:color w:val="00395A"/>
        </w:rPr>
        <w:t xml:space="preserve">Shelter: # </w:t>
      </w:r>
      <w:r>
        <w:rPr>
          <w:color w:val="00395A"/>
          <w:u w:val="single" w:color="003859"/>
        </w:rPr>
        <w:tab/>
      </w:r>
    </w:p>
    <w:p w14:paraId="6C7C8ABB" w14:textId="77777777" w:rsidR="00B00EA7" w:rsidRDefault="00574B43">
      <w:pPr>
        <w:pStyle w:val="BodyText"/>
        <w:tabs>
          <w:tab w:val="left" w:pos="4985"/>
        </w:tabs>
        <w:spacing w:before="173"/>
        <w:ind w:left="408"/>
      </w:pPr>
      <w:r>
        <w:br w:type="column"/>
      </w:r>
      <w:r>
        <w:rPr>
          <w:color w:val="00395A"/>
        </w:rPr>
        <w:t>Institution</w:t>
      </w:r>
      <w:r>
        <w:rPr>
          <w:color w:val="00395A"/>
          <w:spacing w:val="8"/>
        </w:rPr>
        <w:t xml:space="preserve"> </w:t>
      </w:r>
      <w:r>
        <w:rPr>
          <w:color w:val="00395A"/>
        </w:rPr>
        <w:t>(hospital,</w:t>
      </w:r>
      <w:r>
        <w:rPr>
          <w:color w:val="00395A"/>
          <w:spacing w:val="-12"/>
        </w:rPr>
        <w:t xml:space="preserve"> </w:t>
      </w:r>
      <w:r>
        <w:rPr>
          <w:color w:val="00395A"/>
        </w:rPr>
        <w:t>nursing</w:t>
      </w:r>
      <w:r>
        <w:rPr>
          <w:color w:val="00395A"/>
          <w:spacing w:val="10"/>
        </w:rPr>
        <w:t xml:space="preserve"> </w:t>
      </w:r>
      <w:r>
        <w:rPr>
          <w:color w:val="00395A"/>
        </w:rPr>
        <w:t>home):</w:t>
      </w:r>
      <w:r>
        <w:rPr>
          <w:color w:val="00395A"/>
          <w:spacing w:val="-1"/>
        </w:rPr>
        <w:t xml:space="preserve"> </w:t>
      </w:r>
      <w:r>
        <w:rPr>
          <w:color w:val="00395A"/>
        </w:rPr>
        <w:t>#</w:t>
      </w:r>
      <w:r>
        <w:rPr>
          <w:color w:val="00395A"/>
          <w:spacing w:val="9"/>
        </w:rPr>
        <w:t xml:space="preserve"> </w:t>
      </w:r>
      <w:r>
        <w:rPr>
          <w:color w:val="00395A"/>
          <w:u w:val="single" w:color="003859"/>
        </w:rPr>
        <w:tab/>
      </w:r>
    </w:p>
    <w:p w14:paraId="00E327D7" w14:textId="77777777" w:rsidR="00B00EA7" w:rsidRDefault="00574B43">
      <w:pPr>
        <w:pStyle w:val="BodyText"/>
        <w:tabs>
          <w:tab w:val="left" w:pos="2494"/>
        </w:tabs>
        <w:spacing w:before="173"/>
        <w:ind w:left="423"/>
      </w:pPr>
      <w:r>
        <w:br w:type="column"/>
      </w:r>
      <w:r>
        <w:rPr>
          <w:color w:val="00395A"/>
        </w:rPr>
        <w:t>Outdoors: #</w:t>
      </w:r>
      <w:r>
        <w:rPr>
          <w:color w:val="00395A"/>
          <w:spacing w:val="26"/>
        </w:rPr>
        <w:t xml:space="preserve"> </w:t>
      </w:r>
      <w:r>
        <w:rPr>
          <w:color w:val="00395A"/>
          <w:u w:val="single" w:color="003859"/>
        </w:rPr>
        <w:tab/>
      </w:r>
    </w:p>
    <w:p w14:paraId="257C269E" w14:textId="77777777" w:rsidR="00B00EA7" w:rsidRDefault="00B00EA7">
      <w:pPr>
        <w:sectPr w:rsidR="00B00EA7">
          <w:type w:val="continuous"/>
          <w:pgSz w:w="12240" w:h="15840"/>
          <w:pgMar w:top="1120" w:right="1060" w:bottom="280" w:left="720" w:header="720" w:footer="902" w:gutter="0"/>
          <w:cols w:num="3" w:space="720" w:equalWidth="0">
            <w:col w:w="2432" w:space="40"/>
            <w:col w:w="4986" w:space="39"/>
            <w:col w:w="2963"/>
          </w:cols>
        </w:sectPr>
      </w:pPr>
    </w:p>
    <w:p w14:paraId="26E24821" w14:textId="77777777" w:rsidR="00B00EA7" w:rsidRDefault="00574B43">
      <w:pPr>
        <w:pStyle w:val="BodyText"/>
        <w:tabs>
          <w:tab w:val="left" w:pos="3091"/>
        </w:tabs>
        <w:spacing w:before="172"/>
      </w:pPr>
      <w:r>
        <w:rPr>
          <w:color w:val="00395A"/>
        </w:rPr>
        <w:t>Public building:</w:t>
      </w:r>
      <w:r>
        <w:rPr>
          <w:color w:val="00395A"/>
          <w:spacing w:val="-7"/>
        </w:rPr>
        <w:t xml:space="preserve"> </w:t>
      </w:r>
      <w:r>
        <w:rPr>
          <w:color w:val="00395A"/>
        </w:rPr>
        <w:t xml:space="preserve"># </w:t>
      </w:r>
      <w:r>
        <w:rPr>
          <w:color w:val="00395A"/>
          <w:u w:val="single" w:color="003859"/>
        </w:rPr>
        <w:tab/>
      </w:r>
    </w:p>
    <w:p w14:paraId="51F5D8F7" w14:textId="77777777" w:rsidR="00B00EA7" w:rsidRDefault="00574B43">
      <w:pPr>
        <w:pStyle w:val="BodyText"/>
        <w:tabs>
          <w:tab w:val="left" w:pos="3473"/>
        </w:tabs>
        <w:spacing w:before="172"/>
        <w:ind w:left="468"/>
      </w:pPr>
      <w:r>
        <w:br w:type="column"/>
      </w:r>
      <w:r>
        <w:rPr>
          <w:color w:val="00395A"/>
        </w:rPr>
        <w:t>Abandoned building:</w:t>
      </w:r>
      <w:r>
        <w:rPr>
          <w:color w:val="00395A"/>
          <w:spacing w:val="-2"/>
        </w:rPr>
        <w:t xml:space="preserve"> </w:t>
      </w:r>
      <w:r>
        <w:rPr>
          <w:color w:val="00395A"/>
        </w:rPr>
        <w:t xml:space="preserve"># </w:t>
      </w:r>
      <w:r>
        <w:rPr>
          <w:color w:val="00395A"/>
          <w:u w:val="single" w:color="003859"/>
        </w:rPr>
        <w:tab/>
      </w:r>
    </w:p>
    <w:p w14:paraId="5F915C0D" w14:textId="77777777" w:rsidR="00B00EA7" w:rsidRDefault="00574B43">
      <w:pPr>
        <w:pStyle w:val="BodyText"/>
        <w:tabs>
          <w:tab w:val="left" w:pos="2163"/>
        </w:tabs>
        <w:spacing w:before="172"/>
        <w:ind w:left="555"/>
      </w:pPr>
      <w:r>
        <w:br w:type="column"/>
      </w:r>
      <w:r>
        <w:rPr>
          <w:color w:val="00395A"/>
        </w:rPr>
        <w:t>Other:</w:t>
      </w:r>
      <w:r>
        <w:rPr>
          <w:color w:val="00395A"/>
          <w:spacing w:val="16"/>
        </w:rPr>
        <w:t xml:space="preserve"> </w:t>
      </w:r>
      <w:r>
        <w:rPr>
          <w:color w:val="00395A"/>
        </w:rPr>
        <w:t>#</w:t>
      </w:r>
      <w:r>
        <w:rPr>
          <w:color w:val="00395A"/>
          <w:spacing w:val="30"/>
        </w:rPr>
        <w:t xml:space="preserve"> </w:t>
      </w:r>
      <w:r>
        <w:rPr>
          <w:color w:val="00395A"/>
          <w:u w:val="single" w:color="003859"/>
        </w:rPr>
        <w:tab/>
      </w:r>
    </w:p>
    <w:p w14:paraId="6685387C" w14:textId="77777777" w:rsidR="00B00EA7" w:rsidRDefault="00B00EA7">
      <w:pPr>
        <w:sectPr w:rsidR="00B00EA7">
          <w:type w:val="continuous"/>
          <w:pgSz w:w="12240" w:h="15840"/>
          <w:pgMar w:top="1120" w:right="1060" w:bottom="280" w:left="720" w:header="720" w:footer="902" w:gutter="0"/>
          <w:cols w:num="3" w:space="720" w:equalWidth="0">
            <w:col w:w="3092" w:space="40"/>
            <w:col w:w="3474" w:space="39"/>
            <w:col w:w="3815"/>
          </w:cols>
        </w:sectPr>
      </w:pPr>
    </w:p>
    <w:p w14:paraId="1FD4DE1E" w14:textId="77777777" w:rsidR="00B00EA7" w:rsidRDefault="00574B43">
      <w:pPr>
        <w:tabs>
          <w:tab w:val="left" w:pos="5759"/>
          <w:tab w:val="left" w:pos="6479"/>
        </w:tabs>
        <w:spacing w:before="171" w:line="391" w:lineRule="auto"/>
        <w:ind w:left="720" w:right="3670"/>
        <w:rPr>
          <w:sz w:val="24"/>
        </w:rPr>
      </w:pPr>
      <w:r>
        <w:rPr>
          <w:b/>
          <w:color w:val="00395A"/>
          <w:sz w:val="24"/>
        </w:rPr>
        <w:t>In your opinion, is the person served homeless?</w:t>
      </w:r>
      <w:r>
        <w:rPr>
          <w:b/>
          <w:color w:val="00395A"/>
          <w:sz w:val="24"/>
        </w:rPr>
        <w:tab/>
      </w:r>
      <w:r>
        <w:rPr>
          <w:color w:val="00395A"/>
          <w:spacing w:val="-4"/>
          <w:sz w:val="24"/>
        </w:rPr>
        <w:t>Yes</w:t>
      </w:r>
      <w:r>
        <w:rPr>
          <w:color w:val="00395A"/>
          <w:sz w:val="24"/>
        </w:rPr>
        <w:tab/>
      </w:r>
      <w:r>
        <w:rPr>
          <w:color w:val="00395A"/>
          <w:spacing w:val="-6"/>
          <w:sz w:val="24"/>
        </w:rPr>
        <w:t xml:space="preserve">No </w:t>
      </w:r>
      <w:r>
        <w:rPr>
          <w:color w:val="00395A"/>
          <w:spacing w:val="-2"/>
          <w:sz w:val="24"/>
        </w:rPr>
        <w:t>Comments:</w:t>
      </w:r>
    </w:p>
    <w:p w14:paraId="4459DC0C" w14:textId="77777777" w:rsidR="00B00EA7" w:rsidRDefault="00B00EA7">
      <w:pPr>
        <w:pStyle w:val="BodyText"/>
        <w:ind w:left="0"/>
        <w:rPr>
          <w:sz w:val="38"/>
        </w:rPr>
      </w:pPr>
    </w:p>
    <w:p w14:paraId="465B8636" w14:textId="77777777" w:rsidR="00B00EA7" w:rsidRDefault="00574B43">
      <w:pPr>
        <w:pStyle w:val="Heading8"/>
        <w:spacing w:before="0"/>
      </w:pPr>
      <w:r>
        <w:rPr>
          <w:color w:val="00395A"/>
          <w:spacing w:val="-4"/>
        </w:rPr>
        <w:t>Length</w:t>
      </w:r>
      <w:r>
        <w:rPr>
          <w:color w:val="00395A"/>
          <w:spacing w:val="-3"/>
        </w:rPr>
        <w:t xml:space="preserve"> </w:t>
      </w:r>
      <w:r>
        <w:rPr>
          <w:color w:val="00395A"/>
          <w:spacing w:val="-4"/>
        </w:rPr>
        <w:t>of</w:t>
      </w:r>
      <w:r>
        <w:rPr>
          <w:color w:val="00395A"/>
          <w:spacing w:val="-3"/>
        </w:rPr>
        <w:t xml:space="preserve"> </w:t>
      </w:r>
      <w:r>
        <w:rPr>
          <w:color w:val="00395A"/>
          <w:spacing w:val="-4"/>
        </w:rPr>
        <w:t>time</w:t>
      </w:r>
      <w:r>
        <w:rPr>
          <w:color w:val="00395A"/>
          <w:spacing w:val="-7"/>
        </w:rPr>
        <w:t xml:space="preserve"> </w:t>
      </w:r>
      <w:r>
        <w:rPr>
          <w:color w:val="00395A"/>
          <w:spacing w:val="-4"/>
        </w:rPr>
        <w:t>homeless</w:t>
      </w:r>
      <w:r>
        <w:rPr>
          <w:color w:val="00395A"/>
          <w:spacing w:val="-5"/>
        </w:rPr>
        <w:t xml:space="preserve"> </w:t>
      </w:r>
      <w:r>
        <w:rPr>
          <w:color w:val="00395A"/>
          <w:spacing w:val="-4"/>
        </w:rPr>
        <w:t>this</w:t>
      </w:r>
      <w:r>
        <w:rPr>
          <w:color w:val="00395A"/>
          <w:spacing w:val="-5"/>
        </w:rPr>
        <w:t xml:space="preserve"> </w:t>
      </w:r>
      <w:r>
        <w:rPr>
          <w:color w:val="00395A"/>
          <w:spacing w:val="-4"/>
        </w:rPr>
        <w:t>episode:</w:t>
      </w:r>
    </w:p>
    <w:p w14:paraId="403894E4" w14:textId="77777777" w:rsidR="00B00EA7" w:rsidRDefault="00B00EA7">
      <w:pPr>
        <w:sectPr w:rsidR="00B00EA7">
          <w:type w:val="continuous"/>
          <w:pgSz w:w="12240" w:h="15840"/>
          <w:pgMar w:top="1120" w:right="1060" w:bottom="280" w:left="720" w:header="720" w:footer="902" w:gutter="0"/>
          <w:cols w:space="720"/>
        </w:sectPr>
      </w:pPr>
    </w:p>
    <w:p w14:paraId="55B4CF69" w14:textId="77777777" w:rsidR="00B00EA7" w:rsidRDefault="00574B43">
      <w:pPr>
        <w:pStyle w:val="BodyText"/>
        <w:tabs>
          <w:tab w:val="left" w:pos="2863"/>
          <w:tab w:val="left" w:pos="2947"/>
        </w:tabs>
        <w:spacing w:before="173" w:line="249" w:lineRule="auto"/>
      </w:pPr>
      <w:r>
        <w:rPr>
          <w:color w:val="00395A"/>
        </w:rPr>
        <w:t xml:space="preserve">Fewer than 2 days: </w:t>
      </w:r>
      <w:r>
        <w:rPr>
          <w:color w:val="00395A"/>
          <w:u w:val="single" w:color="003859"/>
        </w:rPr>
        <w:tab/>
      </w:r>
      <w:r>
        <w:rPr>
          <w:color w:val="00395A"/>
          <w:u w:val="single" w:color="003859"/>
        </w:rPr>
        <w:tab/>
      </w:r>
      <w:r>
        <w:rPr>
          <w:color w:val="00395A"/>
        </w:rPr>
        <w:t xml:space="preserve"> More than 1 year: </w:t>
      </w:r>
      <w:r>
        <w:rPr>
          <w:color w:val="00395A"/>
          <w:u w:val="single" w:color="003859"/>
        </w:rPr>
        <w:tab/>
      </w:r>
    </w:p>
    <w:p w14:paraId="1485CE28" w14:textId="77777777" w:rsidR="00B00EA7" w:rsidRDefault="00574B43">
      <w:pPr>
        <w:pStyle w:val="BodyText"/>
        <w:tabs>
          <w:tab w:val="left" w:pos="2047"/>
        </w:tabs>
        <w:spacing w:before="173" w:line="249" w:lineRule="auto"/>
        <w:ind w:left="612"/>
      </w:pPr>
      <w:r>
        <w:br w:type="column"/>
      </w:r>
      <w:r>
        <w:rPr>
          <w:color w:val="00395A"/>
        </w:rPr>
        <w:t xml:space="preserve">2–30 days: </w:t>
      </w:r>
      <w:r>
        <w:rPr>
          <w:color w:val="00395A"/>
          <w:u w:val="single" w:color="003859"/>
        </w:rPr>
        <w:tab/>
      </w:r>
      <w:r>
        <w:rPr>
          <w:color w:val="00395A"/>
        </w:rPr>
        <w:t xml:space="preserve"> Unknown: </w:t>
      </w:r>
      <w:r>
        <w:rPr>
          <w:color w:val="00395A"/>
          <w:u w:val="single" w:color="003859"/>
        </w:rPr>
        <w:tab/>
      </w:r>
    </w:p>
    <w:p w14:paraId="6C42944B" w14:textId="77777777" w:rsidR="00B00EA7" w:rsidRDefault="00574B43">
      <w:pPr>
        <w:pStyle w:val="BodyText"/>
        <w:tabs>
          <w:tab w:val="left" w:pos="2235"/>
        </w:tabs>
        <w:spacing w:before="173"/>
        <w:ind w:left="679"/>
      </w:pPr>
      <w:r>
        <w:br w:type="column"/>
      </w:r>
      <w:r>
        <w:rPr>
          <w:color w:val="00395A"/>
        </w:rPr>
        <w:t>31–90 days:</w:t>
      </w:r>
      <w:r>
        <w:rPr>
          <w:color w:val="00395A"/>
          <w:spacing w:val="-5"/>
        </w:rPr>
        <w:t xml:space="preserve"> </w:t>
      </w:r>
      <w:r>
        <w:rPr>
          <w:color w:val="00395A"/>
          <w:u w:val="single" w:color="003859"/>
        </w:rPr>
        <w:tab/>
      </w:r>
    </w:p>
    <w:p w14:paraId="513FF130" w14:textId="77777777" w:rsidR="00B00EA7" w:rsidRDefault="00574B43">
      <w:pPr>
        <w:pStyle w:val="BodyText"/>
        <w:tabs>
          <w:tab w:val="left" w:pos="2712"/>
        </w:tabs>
        <w:spacing w:before="173"/>
        <w:ind w:left="624"/>
      </w:pPr>
      <w:r>
        <w:br w:type="column"/>
      </w:r>
      <w:r>
        <w:rPr>
          <w:color w:val="00395A"/>
        </w:rPr>
        <w:t>91</w:t>
      </w:r>
      <w:r>
        <w:rPr>
          <w:color w:val="00395A"/>
          <w:spacing w:val="-1"/>
        </w:rPr>
        <w:t xml:space="preserve"> </w:t>
      </w:r>
      <w:r>
        <w:rPr>
          <w:color w:val="00395A"/>
        </w:rPr>
        <w:t>days</w:t>
      </w:r>
      <w:r>
        <w:rPr>
          <w:color w:val="00395A"/>
          <w:spacing w:val="-1"/>
        </w:rPr>
        <w:t xml:space="preserve"> </w:t>
      </w:r>
      <w:r>
        <w:rPr>
          <w:color w:val="00395A"/>
        </w:rPr>
        <w:t>to</w:t>
      </w:r>
      <w:r>
        <w:rPr>
          <w:color w:val="00395A"/>
          <w:spacing w:val="-1"/>
        </w:rPr>
        <w:t xml:space="preserve"> </w:t>
      </w:r>
      <w:r>
        <w:rPr>
          <w:color w:val="00395A"/>
        </w:rPr>
        <w:t>1</w:t>
      </w:r>
      <w:r>
        <w:rPr>
          <w:color w:val="00395A"/>
          <w:spacing w:val="-1"/>
        </w:rPr>
        <w:t xml:space="preserve"> </w:t>
      </w:r>
      <w:r>
        <w:rPr>
          <w:color w:val="00395A"/>
        </w:rPr>
        <w:t>year:</w:t>
      </w:r>
      <w:r>
        <w:rPr>
          <w:color w:val="00395A"/>
          <w:spacing w:val="-10"/>
        </w:rPr>
        <w:t xml:space="preserve"> </w:t>
      </w:r>
      <w:r>
        <w:rPr>
          <w:color w:val="00395A"/>
          <w:u w:val="single" w:color="003859"/>
        </w:rPr>
        <w:tab/>
      </w:r>
    </w:p>
    <w:p w14:paraId="1D14A6AA" w14:textId="77777777" w:rsidR="00B00EA7" w:rsidRDefault="00B00EA7">
      <w:pPr>
        <w:sectPr w:rsidR="00B00EA7">
          <w:type w:val="continuous"/>
          <w:pgSz w:w="12240" w:h="15840"/>
          <w:pgMar w:top="1120" w:right="1060" w:bottom="280" w:left="720" w:header="720" w:footer="902" w:gutter="0"/>
          <w:cols w:num="4" w:space="720" w:equalWidth="0">
            <w:col w:w="2948" w:space="40"/>
            <w:col w:w="2053" w:space="39"/>
            <w:col w:w="2236" w:space="40"/>
            <w:col w:w="3104"/>
          </w:cols>
        </w:sectPr>
      </w:pPr>
    </w:p>
    <w:p w14:paraId="3C4A94A3" w14:textId="77777777" w:rsidR="00B00EA7" w:rsidRDefault="00574B43">
      <w:pPr>
        <w:pStyle w:val="Heading8"/>
        <w:tabs>
          <w:tab w:val="left" w:pos="9364"/>
        </w:tabs>
        <w:spacing w:before="111"/>
      </w:pPr>
      <w:r>
        <w:rPr>
          <w:color w:val="00395A"/>
          <w:w w:val="95"/>
        </w:rPr>
        <w:t>Number</w:t>
      </w:r>
      <w:r>
        <w:rPr>
          <w:color w:val="00395A"/>
          <w:spacing w:val="-2"/>
        </w:rPr>
        <w:t xml:space="preserve"> </w:t>
      </w:r>
      <w:r>
        <w:rPr>
          <w:color w:val="00395A"/>
          <w:w w:val="95"/>
        </w:rPr>
        <w:t>of</w:t>
      </w:r>
      <w:r>
        <w:rPr>
          <w:color w:val="00395A"/>
          <w:spacing w:val="-1"/>
        </w:rPr>
        <w:t xml:space="preserve"> </w:t>
      </w:r>
      <w:r>
        <w:rPr>
          <w:color w:val="00395A"/>
          <w:w w:val="95"/>
        </w:rPr>
        <w:t>episodes</w:t>
      </w:r>
      <w:r>
        <w:rPr>
          <w:color w:val="00395A"/>
          <w:spacing w:val="-1"/>
          <w:w w:val="95"/>
        </w:rPr>
        <w:t xml:space="preserve"> </w:t>
      </w:r>
      <w:r>
        <w:rPr>
          <w:color w:val="00395A"/>
          <w:w w:val="95"/>
        </w:rPr>
        <w:t>homeless</w:t>
      </w:r>
      <w:r>
        <w:rPr>
          <w:color w:val="00395A"/>
          <w:spacing w:val="-1"/>
          <w:w w:val="95"/>
        </w:rPr>
        <w:t xml:space="preserve"> </w:t>
      </w:r>
      <w:r>
        <w:rPr>
          <w:color w:val="00395A"/>
          <w:w w:val="95"/>
        </w:rPr>
        <w:t>and</w:t>
      </w:r>
      <w:r>
        <w:rPr>
          <w:color w:val="00395A"/>
          <w:spacing w:val="-1"/>
        </w:rPr>
        <w:t xml:space="preserve"> </w:t>
      </w:r>
      <w:r>
        <w:rPr>
          <w:color w:val="00395A"/>
          <w:w w:val="95"/>
        </w:rPr>
        <w:t>length</w:t>
      </w:r>
      <w:r>
        <w:rPr>
          <w:color w:val="00395A"/>
          <w:spacing w:val="-2"/>
        </w:rPr>
        <w:t xml:space="preserve"> </w:t>
      </w:r>
      <w:r>
        <w:rPr>
          <w:color w:val="00395A"/>
          <w:w w:val="95"/>
        </w:rPr>
        <w:t>of</w:t>
      </w:r>
      <w:r>
        <w:rPr>
          <w:color w:val="00395A"/>
          <w:spacing w:val="-1"/>
        </w:rPr>
        <w:t xml:space="preserve"> </w:t>
      </w:r>
      <w:r>
        <w:rPr>
          <w:color w:val="00395A"/>
          <w:spacing w:val="-2"/>
          <w:w w:val="95"/>
        </w:rPr>
        <w:t>time:</w:t>
      </w:r>
      <w:r>
        <w:rPr>
          <w:color w:val="00395A"/>
          <w:u w:val="single" w:color="003859"/>
        </w:rPr>
        <w:tab/>
      </w:r>
    </w:p>
    <w:p w14:paraId="1434F2A1" w14:textId="77777777" w:rsidR="00B00EA7" w:rsidRDefault="00574B43">
      <w:pPr>
        <w:pStyle w:val="BodyText"/>
        <w:spacing w:before="72"/>
        <w:rPr>
          <w:b/>
        </w:rPr>
      </w:pPr>
      <w:r>
        <w:rPr>
          <w:color w:val="00395A"/>
        </w:rPr>
        <w:t>Brief</w:t>
      </w:r>
      <w:r>
        <w:rPr>
          <w:color w:val="00395A"/>
          <w:spacing w:val="-13"/>
        </w:rPr>
        <w:t xml:space="preserve"> </w:t>
      </w:r>
      <w:r>
        <w:rPr>
          <w:color w:val="00395A"/>
          <w:spacing w:val="-2"/>
        </w:rPr>
        <w:t>Description</w:t>
      </w:r>
      <w:r>
        <w:rPr>
          <w:b/>
          <w:color w:val="00395A"/>
          <w:spacing w:val="-2"/>
        </w:rPr>
        <w:t>:</w:t>
      </w:r>
    </w:p>
    <w:p w14:paraId="4E4CD3EB" w14:textId="77777777" w:rsidR="00B00EA7" w:rsidRDefault="00B00EA7">
      <w:pPr>
        <w:pStyle w:val="BodyText"/>
        <w:spacing w:before="2"/>
        <w:ind w:left="0"/>
        <w:rPr>
          <w:b/>
          <w:sz w:val="53"/>
        </w:rPr>
      </w:pPr>
    </w:p>
    <w:p w14:paraId="746AB882" w14:textId="77777777" w:rsidR="00B00EA7" w:rsidRDefault="00574B43">
      <w:pPr>
        <w:pStyle w:val="Heading8"/>
        <w:tabs>
          <w:tab w:val="left" w:pos="7166"/>
        </w:tabs>
        <w:spacing w:before="1"/>
      </w:pPr>
      <w:r>
        <w:rPr>
          <w:color w:val="00395A"/>
          <w:spacing w:val="-2"/>
        </w:rPr>
        <w:t>Eviction</w:t>
      </w:r>
      <w:r>
        <w:rPr>
          <w:color w:val="00395A"/>
          <w:spacing w:val="-14"/>
        </w:rPr>
        <w:t xml:space="preserve"> </w:t>
      </w:r>
      <w:r>
        <w:rPr>
          <w:color w:val="00395A"/>
        </w:rPr>
        <w:t>History:</w:t>
      </w:r>
      <w:r>
        <w:rPr>
          <w:color w:val="00395A"/>
          <w:spacing w:val="-20"/>
        </w:rPr>
        <w:t xml:space="preserve"> </w:t>
      </w:r>
      <w:r>
        <w:rPr>
          <w:color w:val="00395A"/>
          <w:u w:val="single" w:color="003859"/>
        </w:rPr>
        <w:tab/>
      </w:r>
    </w:p>
    <w:p w14:paraId="3D3540C6" w14:textId="77777777" w:rsidR="00B00EA7" w:rsidRDefault="00574B43">
      <w:pPr>
        <w:pStyle w:val="BodyText"/>
        <w:spacing w:before="72"/>
      </w:pPr>
      <w:r>
        <w:rPr>
          <w:color w:val="00395A"/>
        </w:rPr>
        <w:t>Brief</w:t>
      </w:r>
      <w:r>
        <w:rPr>
          <w:color w:val="00395A"/>
          <w:spacing w:val="-13"/>
        </w:rPr>
        <w:t xml:space="preserve"> </w:t>
      </w:r>
      <w:r>
        <w:rPr>
          <w:color w:val="00395A"/>
          <w:spacing w:val="-2"/>
        </w:rPr>
        <w:t>Description:</w:t>
      </w:r>
    </w:p>
    <w:p w14:paraId="3F02B4FC" w14:textId="77777777" w:rsidR="00B00EA7" w:rsidRDefault="00B00EA7">
      <w:pPr>
        <w:pStyle w:val="BodyText"/>
        <w:spacing w:before="2"/>
        <w:ind w:left="0"/>
        <w:rPr>
          <w:sz w:val="53"/>
        </w:rPr>
      </w:pPr>
    </w:p>
    <w:p w14:paraId="65E60535" w14:textId="77777777" w:rsidR="00B00EA7" w:rsidRDefault="00574B43">
      <w:pPr>
        <w:pStyle w:val="Heading8"/>
        <w:spacing w:before="0"/>
      </w:pPr>
      <w:r>
        <w:rPr>
          <w:color w:val="00395A"/>
          <w:w w:val="95"/>
        </w:rPr>
        <w:t>Where</w:t>
      </w:r>
      <w:r>
        <w:rPr>
          <w:color w:val="00395A"/>
          <w:spacing w:val="-10"/>
          <w:w w:val="95"/>
        </w:rPr>
        <w:t xml:space="preserve"> </w:t>
      </w:r>
      <w:r>
        <w:rPr>
          <w:color w:val="00395A"/>
          <w:w w:val="95"/>
        </w:rPr>
        <w:t>is</w:t>
      </w:r>
      <w:r>
        <w:rPr>
          <w:color w:val="00395A"/>
          <w:spacing w:val="-8"/>
          <w:w w:val="95"/>
        </w:rPr>
        <w:t xml:space="preserve"> </w:t>
      </w:r>
      <w:r>
        <w:rPr>
          <w:color w:val="00395A"/>
          <w:w w:val="95"/>
        </w:rPr>
        <w:t>person</w:t>
      </w:r>
      <w:r>
        <w:rPr>
          <w:color w:val="00395A"/>
          <w:spacing w:val="-9"/>
          <w:w w:val="95"/>
        </w:rPr>
        <w:t xml:space="preserve"> </w:t>
      </w:r>
      <w:r>
        <w:rPr>
          <w:color w:val="00395A"/>
          <w:w w:val="95"/>
        </w:rPr>
        <w:t>staying</w:t>
      </w:r>
      <w:r>
        <w:rPr>
          <w:color w:val="00395A"/>
          <w:spacing w:val="-7"/>
          <w:w w:val="95"/>
        </w:rPr>
        <w:t xml:space="preserve"> </w:t>
      </w:r>
      <w:r>
        <w:rPr>
          <w:color w:val="00395A"/>
          <w:w w:val="95"/>
        </w:rPr>
        <w:t>a</w:t>
      </w:r>
      <w:r>
        <w:rPr>
          <w:color w:val="00395A"/>
          <w:spacing w:val="-9"/>
          <w:w w:val="95"/>
        </w:rPr>
        <w:t xml:space="preserve"> </w:t>
      </w:r>
      <w:r>
        <w:rPr>
          <w:color w:val="00395A"/>
          <w:w w:val="95"/>
        </w:rPr>
        <w:t>majority</w:t>
      </w:r>
      <w:r>
        <w:rPr>
          <w:color w:val="00395A"/>
          <w:spacing w:val="-5"/>
          <w:w w:val="95"/>
        </w:rPr>
        <w:t xml:space="preserve"> </w:t>
      </w:r>
      <w:r>
        <w:rPr>
          <w:color w:val="00395A"/>
          <w:w w:val="95"/>
        </w:rPr>
        <w:t>of</w:t>
      </w:r>
      <w:r>
        <w:rPr>
          <w:color w:val="00395A"/>
          <w:spacing w:val="-6"/>
          <w:w w:val="95"/>
        </w:rPr>
        <w:t xml:space="preserve"> </w:t>
      </w:r>
      <w:r>
        <w:rPr>
          <w:color w:val="00395A"/>
          <w:w w:val="95"/>
        </w:rPr>
        <w:t>the</w:t>
      </w:r>
      <w:r>
        <w:rPr>
          <w:color w:val="00395A"/>
          <w:spacing w:val="-10"/>
          <w:w w:val="95"/>
        </w:rPr>
        <w:t xml:space="preserve"> </w:t>
      </w:r>
      <w:r>
        <w:rPr>
          <w:color w:val="00395A"/>
          <w:spacing w:val="-2"/>
          <w:w w:val="95"/>
        </w:rPr>
        <w:t>time?</w:t>
      </w:r>
    </w:p>
    <w:p w14:paraId="44629E0B" w14:textId="77777777" w:rsidR="00B00EA7" w:rsidRDefault="00574B43">
      <w:pPr>
        <w:pStyle w:val="BodyText"/>
        <w:tabs>
          <w:tab w:val="left" w:pos="5579"/>
        </w:tabs>
        <w:spacing w:before="12"/>
      </w:pPr>
      <w:r>
        <w:rPr>
          <w:color w:val="00395A"/>
          <w:spacing w:val="-2"/>
        </w:rPr>
        <w:t>Outdoors</w:t>
      </w:r>
      <w:r>
        <w:rPr>
          <w:color w:val="00395A"/>
        </w:rPr>
        <w:tab/>
      </w:r>
      <w:r>
        <w:rPr>
          <w:color w:val="00395A"/>
          <w:spacing w:val="-2"/>
        </w:rPr>
        <w:t>Jail</w:t>
      </w:r>
      <w:r>
        <w:rPr>
          <w:color w:val="00395A"/>
          <w:spacing w:val="-6"/>
        </w:rPr>
        <w:t xml:space="preserve"> </w:t>
      </w:r>
      <w:r>
        <w:rPr>
          <w:color w:val="00395A"/>
          <w:spacing w:val="-2"/>
        </w:rPr>
        <w:t>or</w:t>
      </w:r>
      <w:r>
        <w:rPr>
          <w:color w:val="00395A"/>
          <w:spacing w:val="-6"/>
        </w:rPr>
        <w:t xml:space="preserve"> </w:t>
      </w:r>
      <w:r>
        <w:rPr>
          <w:color w:val="00395A"/>
          <w:spacing w:val="-2"/>
        </w:rPr>
        <w:t>correctional</w:t>
      </w:r>
      <w:r>
        <w:rPr>
          <w:color w:val="00395A"/>
          <w:spacing w:val="-5"/>
        </w:rPr>
        <w:t xml:space="preserve"> </w:t>
      </w:r>
      <w:r>
        <w:rPr>
          <w:color w:val="00395A"/>
          <w:spacing w:val="-2"/>
        </w:rPr>
        <w:t>facility</w:t>
      </w:r>
    </w:p>
    <w:p w14:paraId="1655D308" w14:textId="77777777" w:rsidR="00B00EA7" w:rsidRDefault="00574B43">
      <w:pPr>
        <w:pStyle w:val="BodyText"/>
        <w:tabs>
          <w:tab w:val="left" w:pos="5579"/>
        </w:tabs>
        <w:spacing w:before="53"/>
      </w:pPr>
      <w:r>
        <w:rPr>
          <w:color w:val="00395A"/>
        </w:rPr>
        <w:t>Short-term</w:t>
      </w:r>
      <w:r>
        <w:rPr>
          <w:color w:val="00395A"/>
          <w:spacing w:val="47"/>
        </w:rPr>
        <w:t xml:space="preserve"> </w:t>
      </w:r>
      <w:r>
        <w:rPr>
          <w:color w:val="00395A"/>
          <w:spacing w:val="-2"/>
        </w:rPr>
        <w:t>shelter</w:t>
      </w:r>
      <w:r>
        <w:rPr>
          <w:color w:val="00395A"/>
        </w:rPr>
        <w:tab/>
        <w:t>Halfway</w:t>
      </w:r>
      <w:r>
        <w:rPr>
          <w:color w:val="00395A"/>
          <w:spacing w:val="-11"/>
        </w:rPr>
        <w:t xml:space="preserve"> </w:t>
      </w:r>
      <w:r>
        <w:rPr>
          <w:color w:val="00395A"/>
        </w:rPr>
        <w:t>house,</w:t>
      </w:r>
      <w:r>
        <w:rPr>
          <w:color w:val="00395A"/>
          <w:spacing w:val="-18"/>
        </w:rPr>
        <w:t xml:space="preserve"> </w:t>
      </w:r>
      <w:r>
        <w:rPr>
          <w:color w:val="00395A"/>
        </w:rPr>
        <w:t>residential</w:t>
      </w:r>
      <w:r>
        <w:rPr>
          <w:color w:val="00395A"/>
          <w:spacing w:val="-6"/>
        </w:rPr>
        <w:t xml:space="preserve"> </w:t>
      </w:r>
      <w:r>
        <w:rPr>
          <w:color w:val="00395A"/>
        </w:rPr>
        <w:t>treatment</w:t>
      </w:r>
      <w:r>
        <w:rPr>
          <w:color w:val="00395A"/>
          <w:spacing w:val="-6"/>
        </w:rPr>
        <w:t xml:space="preserve"> </w:t>
      </w:r>
      <w:r>
        <w:rPr>
          <w:color w:val="00395A"/>
          <w:spacing w:val="-2"/>
        </w:rPr>
        <w:t>program</w:t>
      </w:r>
    </w:p>
    <w:p w14:paraId="758D94DF" w14:textId="77777777" w:rsidR="00B00EA7" w:rsidRDefault="00574B43">
      <w:pPr>
        <w:pStyle w:val="BodyText"/>
        <w:tabs>
          <w:tab w:val="left" w:pos="5579"/>
        </w:tabs>
        <w:spacing w:before="50" w:line="285" w:lineRule="auto"/>
        <w:ind w:right="358"/>
      </w:pPr>
      <w:r>
        <w:rPr>
          <w:color w:val="00395A"/>
        </w:rPr>
        <w:t>Long-term shelter</w:t>
      </w:r>
      <w:r>
        <w:rPr>
          <w:color w:val="00395A"/>
        </w:rPr>
        <w:tab/>
        <w:t>Institution</w:t>
      </w:r>
      <w:r>
        <w:rPr>
          <w:color w:val="00395A"/>
          <w:spacing w:val="-10"/>
        </w:rPr>
        <w:t xml:space="preserve"> </w:t>
      </w:r>
      <w:r>
        <w:rPr>
          <w:color w:val="00395A"/>
        </w:rPr>
        <w:t>(psych,</w:t>
      </w:r>
      <w:r>
        <w:rPr>
          <w:color w:val="00395A"/>
          <w:spacing w:val="-17"/>
        </w:rPr>
        <w:t xml:space="preserve"> </w:t>
      </w:r>
      <w:r>
        <w:rPr>
          <w:color w:val="00395A"/>
        </w:rPr>
        <w:t>hospital,</w:t>
      </w:r>
      <w:r>
        <w:rPr>
          <w:color w:val="00395A"/>
          <w:spacing w:val="-17"/>
        </w:rPr>
        <w:t xml:space="preserve"> </w:t>
      </w:r>
      <w:r>
        <w:rPr>
          <w:color w:val="00395A"/>
        </w:rPr>
        <w:t>nursing home,</w:t>
      </w:r>
      <w:r>
        <w:rPr>
          <w:color w:val="00395A"/>
          <w:spacing w:val="-17"/>
        </w:rPr>
        <w:t xml:space="preserve"> </w:t>
      </w:r>
      <w:r>
        <w:rPr>
          <w:color w:val="00395A"/>
        </w:rPr>
        <w:t>etc.) Own or another’s apartment, room, or house</w:t>
      </w:r>
      <w:r>
        <w:rPr>
          <w:color w:val="00395A"/>
        </w:rPr>
        <w:tab/>
      </w:r>
      <w:r>
        <w:rPr>
          <w:color w:val="00395A"/>
          <w:spacing w:val="-2"/>
        </w:rPr>
        <w:t>Unknown</w:t>
      </w:r>
    </w:p>
    <w:p w14:paraId="53952D57" w14:textId="77777777" w:rsidR="00B00EA7" w:rsidRDefault="00574B43">
      <w:pPr>
        <w:pStyle w:val="BodyText"/>
        <w:tabs>
          <w:tab w:val="left" w:pos="5579"/>
          <w:tab w:val="left" w:pos="10070"/>
        </w:tabs>
        <w:spacing w:before="1"/>
      </w:pPr>
      <w:r>
        <w:rPr>
          <w:color w:val="00395A"/>
        </w:rPr>
        <w:t>Hotel,</w:t>
      </w:r>
      <w:r>
        <w:rPr>
          <w:color w:val="00395A"/>
          <w:spacing w:val="-6"/>
        </w:rPr>
        <w:t xml:space="preserve"> </w:t>
      </w:r>
      <w:r>
        <w:rPr>
          <w:color w:val="00395A"/>
        </w:rPr>
        <w:t>SRO,</w:t>
      </w:r>
      <w:r>
        <w:rPr>
          <w:color w:val="00395A"/>
          <w:spacing w:val="-5"/>
        </w:rPr>
        <w:t xml:space="preserve"> </w:t>
      </w:r>
      <w:r>
        <w:rPr>
          <w:color w:val="00395A"/>
        </w:rPr>
        <w:t>boarding</w:t>
      </w:r>
      <w:r>
        <w:rPr>
          <w:color w:val="00395A"/>
          <w:spacing w:val="20"/>
        </w:rPr>
        <w:t xml:space="preserve"> </w:t>
      </w:r>
      <w:r>
        <w:rPr>
          <w:color w:val="00395A"/>
          <w:spacing w:val="-2"/>
        </w:rPr>
        <w:t>house</w:t>
      </w:r>
      <w:r>
        <w:rPr>
          <w:color w:val="00395A"/>
        </w:rPr>
        <w:tab/>
      </w:r>
      <w:r>
        <w:rPr>
          <w:color w:val="00395A"/>
          <w:spacing w:val="-2"/>
        </w:rPr>
        <w:t>Other:</w:t>
      </w:r>
      <w:r>
        <w:rPr>
          <w:color w:val="00395A"/>
          <w:u w:val="single" w:color="003859"/>
        </w:rPr>
        <w:tab/>
      </w:r>
    </w:p>
    <w:p w14:paraId="1CF9460A" w14:textId="77777777" w:rsidR="00B00EA7" w:rsidRDefault="00574B43">
      <w:pPr>
        <w:pStyle w:val="BodyText"/>
        <w:spacing w:before="171" w:line="249" w:lineRule="auto"/>
        <w:ind w:left="719" w:right="1480"/>
      </w:pPr>
      <w:r>
        <w:rPr>
          <w:b/>
          <w:color w:val="00395A"/>
        </w:rPr>
        <w:t>Medical</w:t>
      </w:r>
      <w:r>
        <w:rPr>
          <w:b/>
          <w:color w:val="00395A"/>
          <w:spacing w:val="-17"/>
        </w:rPr>
        <w:t xml:space="preserve"> </w:t>
      </w:r>
      <w:r>
        <w:rPr>
          <w:b/>
          <w:color w:val="00395A"/>
        </w:rPr>
        <w:t>History:</w:t>
      </w:r>
      <w:r>
        <w:rPr>
          <w:b/>
          <w:color w:val="00395A"/>
          <w:spacing w:val="-20"/>
        </w:rPr>
        <w:t xml:space="preserve"> </w:t>
      </w:r>
      <w:r>
        <w:rPr>
          <w:color w:val="00395A"/>
        </w:rPr>
        <w:t>Does</w:t>
      </w:r>
      <w:r>
        <w:rPr>
          <w:color w:val="00395A"/>
          <w:spacing w:val="-15"/>
        </w:rPr>
        <w:t xml:space="preserve"> </w:t>
      </w:r>
      <w:r>
        <w:rPr>
          <w:color w:val="00395A"/>
        </w:rPr>
        <w:t>the</w:t>
      </w:r>
      <w:r>
        <w:rPr>
          <w:color w:val="00395A"/>
          <w:spacing w:val="-15"/>
        </w:rPr>
        <w:t xml:space="preserve"> </w:t>
      </w:r>
      <w:r>
        <w:rPr>
          <w:color w:val="00395A"/>
        </w:rPr>
        <w:t>person</w:t>
      </w:r>
      <w:r>
        <w:rPr>
          <w:color w:val="00395A"/>
          <w:spacing w:val="-15"/>
        </w:rPr>
        <w:t xml:space="preserve"> </w:t>
      </w:r>
      <w:r>
        <w:rPr>
          <w:color w:val="00395A"/>
        </w:rPr>
        <w:t>describe</w:t>
      </w:r>
      <w:r>
        <w:rPr>
          <w:color w:val="00395A"/>
          <w:spacing w:val="-15"/>
        </w:rPr>
        <w:t xml:space="preserve"> </w:t>
      </w:r>
      <w:r>
        <w:rPr>
          <w:color w:val="00395A"/>
        </w:rPr>
        <w:t>any</w:t>
      </w:r>
      <w:r>
        <w:rPr>
          <w:color w:val="00395A"/>
          <w:spacing w:val="-15"/>
        </w:rPr>
        <w:t xml:space="preserve"> </w:t>
      </w:r>
      <w:r>
        <w:rPr>
          <w:color w:val="00395A"/>
        </w:rPr>
        <w:t>significant</w:t>
      </w:r>
      <w:r>
        <w:rPr>
          <w:color w:val="00395A"/>
          <w:spacing w:val="-15"/>
        </w:rPr>
        <w:t xml:space="preserve"> </w:t>
      </w:r>
      <w:r>
        <w:rPr>
          <w:color w:val="00395A"/>
        </w:rPr>
        <w:t>medical</w:t>
      </w:r>
      <w:r>
        <w:rPr>
          <w:color w:val="00395A"/>
          <w:spacing w:val="-15"/>
        </w:rPr>
        <w:t xml:space="preserve"> </w:t>
      </w:r>
      <w:r>
        <w:rPr>
          <w:color w:val="00395A"/>
        </w:rPr>
        <w:t>problems?</w:t>
      </w:r>
      <w:r>
        <w:rPr>
          <w:color w:val="00395A"/>
          <w:spacing w:val="-15"/>
        </w:rPr>
        <w:t xml:space="preserve"> </w:t>
      </w:r>
      <w:r>
        <w:rPr>
          <w:color w:val="00395A"/>
        </w:rPr>
        <w:t>Yes</w:t>
      </w:r>
      <w:r>
        <w:rPr>
          <w:color w:val="00395A"/>
          <w:spacing w:val="-15"/>
        </w:rPr>
        <w:t xml:space="preserve"> </w:t>
      </w:r>
      <w:r>
        <w:rPr>
          <w:color w:val="00395A"/>
        </w:rPr>
        <w:t>No Brief Description:</w:t>
      </w:r>
    </w:p>
    <w:p w14:paraId="2200A289" w14:textId="77777777" w:rsidR="00B00EA7" w:rsidRDefault="00B00EA7">
      <w:pPr>
        <w:pStyle w:val="BodyText"/>
        <w:ind w:left="0"/>
        <w:rPr>
          <w:sz w:val="40"/>
        </w:rPr>
      </w:pPr>
    </w:p>
    <w:p w14:paraId="0D681E64" w14:textId="77777777" w:rsidR="00B00EA7" w:rsidRDefault="00B00EA7">
      <w:pPr>
        <w:pStyle w:val="BodyText"/>
        <w:spacing w:before="2"/>
        <w:ind w:left="0"/>
        <w:rPr>
          <w:sz w:val="33"/>
        </w:rPr>
      </w:pPr>
    </w:p>
    <w:p w14:paraId="6E6293C7" w14:textId="77777777" w:rsidR="00B00EA7" w:rsidRDefault="00574B43">
      <w:pPr>
        <w:pStyle w:val="BodyText"/>
        <w:spacing w:line="249" w:lineRule="auto"/>
        <w:ind w:right="510"/>
      </w:pPr>
      <w:r>
        <w:rPr>
          <w:b/>
          <w:color w:val="00395A"/>
        </w:rPr>
        <w:t>Psychiatric</w:t>
      </w:r>
      <w:r>
        <w:rPr>
          <w:b/>
          <w:color w:val="00395A"/>
          <w:spacing w:val="-16"/>
        </w:rPr>
        <w:t xml:space="preserve"> </w:t>
      </w:r>
      <w:r>
        <w:rPr>
          <w:b/>
          <w:color w:val="00395A"/>
        </w:rPr>
        <w:t>History:</w:t>
      </w:r>
      <w:r>
        <w:rPr>
          <w:b/>
          <w:color w:val="00395A"/>
          <w:spacing w:val="-15"/>
        </w:rPr>
        <w:t xml:space="preserve"> </w:t>
      </w:r>
      <w:r>
        <w:rPr>
          <w:color w:val="00395A"/>
        </w:rPr>
        <w:t>Does</w:t>
      </w:r>
      <w:r>
        <w:rPr>
          <w:color w:val="00395A"/>
          <w:spacing w:val="-15"/>
        </w:rPr>
        <w:t xml:space="preserve"> </w:t>
      </w:r>
      <w:r>
        <w:rPr>
          <w:color w:val="00395A"/>
        </w:rPr>
        <w:t>the</w:t>
      </w:r>
      <w:r>
        <w:rPr>
          <w:color w:val="00395A"/>
          <w:spacing w:val="-15"/>
        </w:rPr>
        <w:t xml:space="preserve"> </w:t>
      </w:r>
      <w:r>
        <w:rPr>
          <w:color w:val="00395A"/>
        </w:rPr>
        <w:t>person</w:t>
      </w:r>
      <w:r>
        <w:rPr>
          <w:color w:val="00395A"/>
          <w:spacing w:val="-15"/>
        </w:rPr>
        <w:t xml:space="preserve"> </w:t>
      </w:r>
      <w:r>
        <w:rPr>
          <w:color w:val="00395A"/>
        </w:rPr>
        <w:t>describe</w:t>
      </w:r>
      <w:r>
        <w:rPr>
          <w:color w:val="00395A"/>
          <w:spacing w:val="-15"/>
        </w:rPr>
        <w:t xml:space="preserve"> </w:t>
      </w:r>
      <w:r>
        <w:rPr>
          <w:color w:val="00395A"/>
        </w:rPr>
        <w:t>any</w:t>
      </w:r>
      <w:r>
        <w:rPr>
          <w:color w:val="00395A"/>
          <w:spacing w:val="-15"/>
        </w:rPr>
        <w:t xml:space="preserve"> </w:t>
      </w:r>
      <w:r>
        <w:rPr>
          <w:color w:val="00395A"/>
        </w:rPr>
        <w:t>significant</w:t>
      </w:r>
      <w:r>
        <w:rPr>
          <w:color w:val="00395A"/>
          <w:spacing w:val="-15"/>
        </w:rPr>
        <w:t xml:space="preserve"> </w:t>
      </w:r>
      <w:r>
        <w:rPr>
          <w:color w:val="00395A"/>
        </w:rPr>
        <w:t>current</w:t>
      </w:r>
      <w:r>
        <w:rPr>
          <w:color w:val="00395A"/>
          <w:spacing w:val="-15"/>
        </w:rPr>
        <w:t xml:space="preserve"> </w:t>
      </w:r>
      <w:r>
        <w:rPr>
          <w:color w:val="00395A"/>
        </w:rPr>
        <w:t>psychiatric</w:t>
      </w:r>
      <w:r>
        <w:rPr>
          <w:color w:val="00395A"/>
          <w:spacing w:val="-15"/>
        </w:rPr>
        <w:t xml:space="preserve"> </w:t>
      </w:r>
      <w:r>
        <w:rPr>
          <w:color w:val="00395A"/>
        </w:rPr>
        <w:t>symptoms</w:t>
      </w:r>
      <w:r>
        <w:rPr>
          <w:color w:val="00395A"/>
          <w:spacing w:val="-15"/>
        </w:rPr>
        <w:t xml:space="preserve"> </w:t>
      </w:r>
      <w:r>
        <w:rPr>
          <w:color w:val="00395A"/>
        </w:rPr>
        <w:t>or say he or</w:t>
      </w:r>
      <w:r>
        <w:rPr>
          <w:color w:val="00395A"/>
          <w:spacing w:val="-1"/>
        </w:rPr>
        <w:t xml:space="preserve"> </w:t>
      </w:r>
      <w:r>
        <w:rPr>
          <w:color w:val="00395A"/>
        </w:rPr>
        <w:t>she has received</w:t>
      </w:r>
      <w:r>
        <w:rPr>
          <w:color w:val="00395A"/>
          <w:spacing w:val="-1"/>
        </w:rPr>
        <w:t xml:space="preserve"> </w:t>
      </w:r>
      <w:r>
        <w:rPr>
          <w:color w:val="00395A"/>
        </w:rPr>
        <w:t>a psychiatric</w:t>
      </w:r>
      <w:r>
        <w:rPr>
          <w:color w:val="00395A"/>
          <w:spacing w:val="-1"/>
        </w:rPr>
        <w:t xml:space="preserve"> </w:t>
      </w:r>
      <w:r>
        <w:rPr>
          <w:color w:val="00395A"/>
        </w:rPr>
        <w:t>diagnosis in</w:t>
      </w:r>
      <w:r>
        <w:rPr>
          <w:color w:val="00395A"/>
          <w:spacing w:val="-1"/>
        </w:rPr>
        <w:t xml:space="preserve"> </w:t>
      </w:r>
      <w:r>
        <w:rPr>
          <w:color w:val="00395A"/>
        </w:rPr>
        <w:t>the past? Yes No</w:t>
      </w:r>
    </w:p>
    <w:p w14:paraId="56CC3500" w14:textId="77777777" w:rsidR="00B00EA7" w:rsidRDefault="00574B43">
      <w:pPr>
        <w:pStyle w:val="BodyText"/>
        <w:spacing w:before="62"/>
      </w:pPr>
      <w:r>
        <w:rPr>
          <w:color w:val="00395A"/>
        </w:rPr>
        <w:t>Brief</w:t>
      </w:r>
      <w:r>
        <w:rPr>
          <w:color w:val="00395A"/>
          <w:spacing w:val="-13"/>
        </w:rPr>
        <w:t xml:space="preserve"> </w:t>
      </w:r>
      <w:r>
        <w:rPr>
          <w:color w:val="00395A"/>
          <w:spacing w:val="-2"/>
        </w:rPr>
        <w:t>Description:</w:t>
      </w:r>
    </w:p>
    <w:p w14:paraId="731A16A4" w14:textId="77777777" w:rsidR="00B00EA7" w:rsidRDefault="00B00EA7">
      <w:pPr>
        <w:pStyle w:val="BodyText"/>
        <w:spacing w:before="2"/>
        <w:ind w:left="0"/>
        <w:rPr>
          <w:sz w:val="53"/>
        </w:rPr>
      </w:pPr>
    </w:p>
    <w:p w14:paraId="4AE38305" w14:textId="77777777" w:rsidR="00B00EA7" w:rsidRDefault="00574B43">
      <w:pPr>
        <w:pStyle w:val="Heading8"/>
        <w:spacing w:before="1"/>
      </w:pPr>
      <w:r>
        <w:rPr>
          <w:color w:val="00395A"/>
          <w:w w:val="95"/>
        </w:rPr>
        <w:t>Who</w:t>
      </w:r>
      <w:r>
        <w:rPr>
          <w:color w:val="00395A"/>
          <w:spacing w:val="-3"/>
          <w:w w:val="95"/>
        </w:rPr>
        <w:t xml:space="preserve"> </w:t>
      </w:r>
      <w:r>
        <w:rPr>
          <w:color w:val="00395A"/>
          <w:w w:val="95"/>
        </w:rPr>
        <w:t>was</w:t>
      </w:r>
      <w:r>
        <w:rPr>
          <w:color w:val="00395A"/>
          <w:spacing w:val="-3"/>
        </w:rPr>
        <w:t xml:space="preserve"> </w:t>
      </w:r>
      <w:r>
        <w:rPr>
          <w:color w:val="00395A"/>
          <w:w w:val="95"/>
        </w:rPr>
        <w:t>with</w:t>
      </w:r>
      <w:r>
        <w:rPr>
          <w:color w:val="00395A"/>
          <w:spacing w:val="-1"/>
        </w:rPr>
        <w:t xml:space="preserve"> </w:t>
      </w:r>
      <w:r>
        <w:rPr>
          <w:color w:val="00395A"/>
          <w:w w:val="95"/>
        </w:rPr>
        <w:t>the</w:t>
      </w:r>
      <w:r>
        <w:rPr>
          <w:color w:val="00395A"/>
          <w:spacing w:val="-1"/>
          <w:w w:val="95"/>
        </w:rPr>
        <w:t xml:space="preserve"> </w:t>
      </w:r>
      <w:r>
        <w:rPr>
          <w:color w:val="00395A"/>
          <w:w w:val="95"/>
        </w:rPr>
        <w:t>person</w:t>
      </w:r>
      <w:r>
        <w:rPr>
          <w:color w:val="00395A"/>
          <w:spacing w:val="-1"/>
          <w:w w:val="95"/>
        </w:rPr>
        <w:t xml:space="preserve"> </w:t>
      </w:r>
      <w:r>
        <w:rPr>
          <w:color w:val="00395A"/>
          <w:w w:val="95"/>
        </w:rPr>
        <w:t>at</w:t>
      </w:r>
      <w:r>
        <w:rPr>
          <w:color w:val="00395A"/>
          <w:spacing w:val="-2"/>
        </w:rPr>
        <w:t xml:space="preserve"> </w:t>
      </w:r>
      <w:r>
        <w:rPr>
          <w:color w:val="00395A"/>
          <w:w w:val="95"/>
        </w:rPr>
        <w:t>the</w:t>
      </w:r>
      <w:r>
        <w:rPr>
          <w:color w:val="00395A"/>
          <w:spacing w:val="-1"/>
          <w:w w:val="95"/>
        </w:rPr>
        <w:t xml:space="preserve"> </w:t>
      </w:r>
      <w:r>
        <w:rPr>
          <w:color w:val="00395A"/>
          <w:w w:val="95"/>
        </w:rPr>
        <w:t>time</w:t>
      </w:r>
      <w:r>
        <w:rPr>
          <w:color w:val="00395A"/>
          <w:spacing w:val="-1"/>
          <w:w w:val="95"/>
        </w:rPr>
        <w:t xml:space="preserve"> </w:t>
      </w:r>
      <w:r>
        <w:rPr>
          <w:color w:val="00395A"/>
          <w:w w:val="95"/>
        </w:rPr>
        <w:t>of</w:t>
      </w:r>
      <w:r>
        <w:rPr>
          <w:color w:val="00395A"/>
          <w:spacing w:val="-1"/>
        </w:rPr>
        <w:t xml:space="preserve"> </w:t>
      </w:r>
      <w:r>
        <w:rPr>
          <w:color w:val="00395A"/>
          <w:spacing w:val="-2"/>
          <w:w w:val="95"/>
        </w:rPr>
        <w:t>contact?</w:t>
      </w:r>
    </w:p>
    <w:p w14:paraId="152630F5" w14:textId="77777777" w:rsidR="00B00EA7" w:rsidRDefault="00574B43">
      <w:pPr>
        <w:pStyle w:val="ListParagraph"/>
        <w:numPr>
          <w:ilvl w:val="0"/>
          <w:numId w:val="6"/>
        </w:numPr>
        <w:tabs>
          <w:tab w:val="left" w:pos="944"/>
          <w:tab w:val="left" w:pos="5759"/>
        </w:tabs>
        <w:spacing w:before="12"/>
        <w:rPr>
          <w:sz w:val="24"/>
        </w:rPr>
      </w:pPr>
      <w:r>
        <w:rPr>
          <w:color w:val="00395A"/>
          <w:sz w:val="24"/>
        </w:rPr>
        <w:t>Person</w:t>
      </w:r>
      <w:r>
        <w:rPr>
          <w:color w:val="00395A"/>
          <w:spacing w:val="-15"/>
          <w:sz w:val="24"/>
        </w:rPr>
        <w:t xml:space="preserve"> </w:t>
      </w:r>
      <w:r>
        <w:rPr>
          <w:color w:val="00395A"/>
          <w:sz w:val="24"/>
        </w:rPr>
        <w:t>was</w:t>
      </w:r>
      <w:r>
        <w:rPr>
          <w:color w:val="00395A"/>
          <w:spacing w:val="-15"/>
          <w:sz w:val="24"/>
        </w:rPr>
        <w:t xml:space="preserve"> </w:t>
      </w:r>
      <w:r>
        <w:rPr>
          <w:color w:val="00395A"/>
          <w:spacing w:val="-4"/>
          <w:sz w:val="24"/>
        </w:rPr>
        <w:t>alone</w:t>
      </w:r>
      <w:r>
        <w:rPr>
          <w:color w:val="00395A"/>
          <w:sz w:val="24"/>
        </w:rPr>
        <w:tab/>
      </w:r>
      <w:r>
        <w:rPr>
          <w:color w:val="00395A"/>
          <w:spacing w:val="-2"/>
          <w:sz w:val="24"/>
        </w:rPr>
        <w:t>4.</w:t>
      </w:r>
      <w:r>
        <w:rPr>
          <w:color w:val="00395A"/>
          <w:spacing w:val="-17"/>
          <w:sz w:val="24"/>
        </w:rPr>
        <w:t xml:space="preserve"> </w:t>
      </w:r>
      <w:r>
        <w:rPr>
          <w:color w:val="00395A"/>
          <w:spacing w:val="-2"/>
          <w:sz w:val="24"/>
        </w:rPr>
        <w:t>Person</w:t>
      </w:r>
      <w:r>
        <w:rPr>
          <w:color w:val="00395A"/>
          <w:spacing w:val="-5"/>
          <w:sz w:val="24"/>
        </w:rPr>
        <w:t xml:space="preserve"> </w:t>
      </w:r>
      <w:r>
        <w:rPr>
          <w:color w:val="00395A"/>
          <w:spacing w:val="-2"/>
          <w:sz w:val="24"/>
        </w:rPr>
        <w:t>was</w:t>
      </w:r>
      <w:r>
        <w:rPr>
          <w:color w:val="00395A"/>
          <w:spacing w:val="-3"/>
          <w:sz w:val="24"/>
        </w:rPr>
        <w:t xml:space="preserve"> </w:t>
      </w:r>
      <w:r>
        <w:rPr>
          <w:color w:val="00395A"/>
          <w:spacing w:val="-2"/>
          <w:sz w:val="24"/>
        </w:rPr>
        <w:t>with</w:t>
      </w:r>
      <w:r>
        <w:rPr>
          <w:color w:val="00395A"/>
          <w:spacing w:val="-1"/>
          <w:sz w:val="24"/>
        </w:rPr>
        <w:t xml:space="preserve"> </w:t>
      </w:r>
      <w:r>
        <w:rPr>
          <w:color w:val="00395A"/>
          <w:spacing w:val="-2"/>
          <w:sz w:val="24"/>
        </w:rPr>
        <w:t>spouse/partner</w:t>
      </w:r>
      <w:r>
        <w:rPr>
          <w:color w:val="00395A"/>
          <w:spacing w:val="-5"/>
          <w:sz w:val="24"/>
        </w:rPr>
        <w:t xml:space="preserve"> </w:t>
      </w:r>
      <w:r>
        <w:rPr>
          <w:color w:val="00395A"/>
          <w:spacing w:val="-2"/>
          <w:sz w:val="24"/>
        </w:rPr>
        <w:t>&amp;</w:t>
      </w:r>
      <w:r>
        <w:rPr>
          <w:color w:val="00395A"/>
          <w:spacing w:val="-3"/>
          <w:sz w:val="24"/>
        </w:rPr>
        <w:t xml:space="preserve"> </w:t>
      </w:r>
      <w:r>
        <w:rPr>
          <w:color w:val="00395A"/>
          <w:spacing w:val="-2"/>
          <w:sz w:val="24"/>
        </w:rPr>
        <w:t>children</w:t>
      </w:r>
    </w:p>
    <w:p w14:paraId="7530EE2F" w14:textId="77777777" w:rsidR="00B00EA7" w:rsidRDefault="00574B43">
      <w:pPr>
        <w:pStyle w:val="ListParagraph"/>
        <w:numPr>
          <w:ilvl w:val="0"/>
          <w:numId w:val="6"/>
        </w:numPr>
        <w:tabs>
          <w:tab w:val="left" w:pos="944"/>
          <w:tab w:val="left" w:pos="5759"/>
        </w:tabs>
        <w:spacing w:before="72"/>
        <w:rPr>
          <w:sz w:val="24"/>
        </w:rPr>
      </w:pPr>
      <w:r>
        <w:rPr>
          <w:color w:val="00395A"/>
          <w:sz w:val="24"/>
        </w:rPr>
        <w:t>Person</w:t>
      </w:r>
      <w:r>
        <w:rPr>
          <w:color w:val="00395A"/>
          <w:spacing w:val="-9"/>
          <w:sz w:val="24"/>
        </w:rPr>
        <w:t xml:space="preserve"> </w:t>
      </w:r>
      <w:r>
        <w:rPr>
          <w:color w:val="00395A"/>
          <w:sz w:val="24"/>
        </w:rPr>
        <w:t>was</w:t>
      </w:r>
      <w:r>
        <w:rPr>
          <w:color w:val="00395A"/>
          <w:spacing w:val="-8"/>
          <w:sz w:val="24"/>
        </w:rPr>
        <w:t xml:space="preserve"> </w:t>
      </w:r>
      <w:r>
        <w:rPr>
          <w:color w:val="00395A"/>
          <w:sz w:val="24"/>
        </w:rPr>
        <w:t>with</w:t>
      </w:r>
      <w:r>
        <w:rPr>
          <w:color w:val="00395A"/>
          <w:spacing w:val="-7"/>
          <w:sz w:val="24"/>
        </w:rPr>
        <w:t xml:space="preserve"> </w:t>
      </w:r>
      <w:r>
        <w:rPr>
          <w:color w:val="00395A"/>
          <w:spacing w:val="-2"/>
          <w:sz w:val="24"/>
        </w:rPr>
        <w:t>children</w:t>
      </w:r>
      <w:r>
        <w:rPr>
          <w:color w:val="00395A"/>
          <w:sz w:val="24"/>
        </w:rPr>
        <w:tab/>
        <w:t>5.</w:t>
      </w:r>
      <w:r>
        <w:rPr>
          <w:color w:val="00395A"/>
          <w:spacing w:val="-18"/>
          <w:sz w:val="24"/>
        </w:rPr>
        <w:t xml:space="preserve"> </w:t>
      </w:r>
      <w:r>
        <w:rPr>
          <w:color w:val="00395A"/>
          <w:sz w:val="24"/>
        </w:rPr>
        <w:t>Person</w:t>
      </w:r>
      <w:r>
        <w:rPr>
          <w:color w:val="00395A"/>
          <w:spacing w:val="-14"/>
          <w:sz w:val="24"/>
        </w:rPr>
        <w:t xml:space="preserve"> </w:t>
      </w:r>
      <w:r>
        <w:rPr>
          <w:color w:val="00395A"/>
          <w:sz w:val="24"/>
        </w:rPr>
        <w:t>was</w:t>
      </w:r>
      <w:r>
        <w:rPr>
          <w:color w:val="00395A"/>
          <w:spacing w:val="-8"/>
          <w:sz w:val="24"/>
        </w:rPr>
        <w:t xml:space="preserve"> </w:t>
      </w:r>
      <w:r>
        <w:rPr>
          <w:color w:val="00395A"/>
          <w:sz w:val="24"/>
        </w:rPr>
        <w:t>part</w:t>
      </w:r>
      <w:r>
        <w:rPr>
          <w:color w:val="00395A"/>
          <w:spacing w:val="-7"/>
          <w:sz w:val="24"/>
        </w:rPr>
        <w:t xml:space="preserve"> </w:t>
      </w:r>
      <w:r>
        <w:rPr>
          <w:color w:val="00395A"/>
          <w:sz w:val="24"/>
        </w:rPr>
        <w:t>of</w:t>
      </w:r>
      <w:r>
        <w:rPr>
          <w:color w:val="00395A"/>
          <w:spacing w:val="-8"/>
          <w:sz w:val="24"/>
        </w:rPr>
        <w:t xml:space="preserve"> </w:t>
      </w:r>
      <w:r>
        <w:rPr>
          <w:color w:val="00395A"/>
          <w:sz w:val="24"/>
        </w:rPr>
        <w:t>nonfamily</w:t>
      </w:r>
      <w:r>
        <w:rPr>
          <w:color w:val="00395A"/>
          <w:spacing w:val="-8"/>
          <w:sz w:val="24"/>
        </w:rPr>
        <w:t xml:space="preserve"> </w:t>
      </w:r>
      <w:r>
        <w:rPr>
          <w:color w:val="00395A"/>
          <w:spacing w:val="-2"/>
          <w:sz w:val="24"/>
        </w:rPr>
        <w:t>group</w:t>
      </w:r>
    </w:p>
    <w:p w14:paraId="712E7057" w14:textId="77777777" w:rsidR="00B00EA7" w:rsidRDefault="00574B43">
      <w:pPr>
        <w:pStyle w:val="ListParagraph"/>
        <w:numPr>
          <w:ilvl w:val="0"/>
          <w:numId w:val="6"/>
        </w:numPr>
        <w:tabs>
          <w:tab w:val="left" w:pos="944"/>
          <w:tab w:val="left" w:pos="5759"/>
          <w:tab w:val="left" w:pos="10053"/>
        </w:tabs>
        <w:spacing w:before="72"/>
        <w:rPr>
          <w:sz w:val="24"/>
        </w:rPr>
      </w:pPr>
      <w:r>
        <w:rPr>
          <w:color w:val="00395A"/>
          <w:sz w:val="24"/>
        </w:rPr>
        <w:t>Person</w:t>
      </w:r>
      <w:r>
        <w:rPr>
          <w:color w:val="00395A"/>
          <w:spacing w:val="-9"/>
          <w:sz w:val="24"/>
        </w:rPr>
        <w:t xml:space="preserve"> </w:t>
      </w:r>
      <w:r>
        <w:rPr>
          <w:color w:val="00395A"/>
          <w:sz w:val="24"/>
        </w:rPr>
        <w:t>was</w:t>
      </w:r>
      <w:r>
        <w:rPr>
          <w:color w:val="00395A"/>
          <w:spacing w:val="-8"/>
          <w:sz w:val="24"/>
        </w:rPr>
        <w:t xml:space="preserve"> </w:t>
      </w:r>
      <w:r>
        <w:rPr>
          <w:color w:val="00395A"/>
          <w:sz w:val="24"/>
        </w:rPr>
        <w:t>with</w:t>
      </w:r>
      <w:r>
        <w:rPr>
          <w:color w:val="00395A"/>
          <w:spacing w:val="-7"/>
          <w:sz w:val="24"/>
        </w:rPr>
        <w:t xml:space="preserve"> </w:t>
      </w:r>
      <w:r>
        <w:rPr>
          <w:color w:val="00395A"/>
          <w:spacing w:val="-2"/>
          <w:sz w:val="24"/>
        </w:rPr>
        <w:t>spouse/partner</w:t>
      </w:r>
      <w:r>
        <w:rPr>
          <w:color w:val="00395A"/>
          <w:sz w:val="24"/>
        </w:rPr>
        <w:tab/>
        <w:t>6.</w:t>
      </w:r>
      <w:r>
        <w:rPr>
          <w:color w:val="00395A"/>
          <w:spacing w:val="-14"/>
          <w:sz w:val="24"/>
        </w:rPr>
        <w:t xml:space="preserve"> </w:t>
      </w:r>
      <w:r>
        <w:rPr>
          <w:color w:val="00395A"/>
          <w:sz w:val="24"/>
        </w:rPr>
        <w:t>Other:</w:t>
      </w:r>
      <w:r>
        <w:rPr>
          <w:color w:val="00395A"/>
          <w:spacing w:val="-4"/>
          <w:sz w:val="24"/>
        </w:rPr>
        <w:t xml:space="preserve"> </w:t>
      </w:r>
      <w:r>
        <w:rPr>
          <w:color w:val="00395A"/>
          <w:sz w:val="24"/>
          <w:u w:val="single" w:color="003859"/>
        </w:rPr>
        <w:tab/>
      </w:r>
    </w:p>
    <w:p w14:paraId="1D98AFC5" w14:textId="77777777" w:rsidR="00B00EA7" w:rsidRDefault="00574B43">
      <w:pPr>
        <w:pStyle w:val="Heading8"/>
        <w:spacing w:before="122"/>
      </w:pPr>
      <w:r>
        <w:rPr>
          <w:color w:val="00395A"/>
          <w:w w:val="95"/>
        </w:rPr>
        <w:t>How</w:t>
      </w:r>
      <w:r>
        <w:rPr>
          <w:color w:val="00395A"/>
          <w:spacing w:val="-1"/>
        </w:rPr>
        <w:t xml:space="preserve"> </w:t>
      </w:r>
      <w:r>
        <w:rPr>
          <w:color w:val="00395A"/>
          <w:w w:val="95"/>
        </w:rPr>
        <w:t>was</w:t>
      </w:r>
      <w:r>
        <w:rPr>
          <w:color w:val="00395A"/>
          <w:spacing w:val="-3"/>
        </w:rPr>
        <w:t xml:space="preserve"> </w:t>
      </w:r>
      <w:r>
        <w:rPr>
          <w:color w:val="00395A"/>
          <w:w w:val="95"/>
        </w:rPr>
        <w:t>contact</w:t>
      </w:r>
      <w:r>
        <w:rPr>
          <w:color w:val="00395A"/>
          <w:spacing w:val="-3"/>
        </w:rPr>
        <w:t xml:space="preserve"> </w:t>
      </w:r>
      <w:r>
        <w:rPr>
          <w:color w:val="00395A"/>
          <w:spacing w:val="-2"/>
          <w:w w:val="95"/>
        </w:rPr>
        <w:t>initiated?</w:t>
      </w:r>
    </w:p>
    <w:p w14:paraId="059BDD48" w14:textId="77777777" w:rsidR="00B00EA7" w:rsidRDefault="00574B43">
      <w:pPr>
        <w:pStyle w:val="ListParagraph"/>
        <w:numPr>
          <w:ilvl w:val="0"/>
          <w:numId w:val="5"/>
        </w:numPr>
        <w:tabs>
          <w:tab w:val="left" w:pos="944"/>
          <w:tab w:val="left" w:pos="3988"/>
          <w:tab w:val="left" w:pos="7439"/>
        </w:tabs>
        <w:spacing w:before="12"/>
        <w:rPr>
          <w:sz w:val="24"/>
        </w:rPr>
      </w:pPr>
      <w:r>
        <w:rPr>
          <w:color w:val="00395A"/>
          <w:spacing w:val="-2"/>
          <w:sz w:val="24"/>
        </w:rPr>
        <w:t>Outreach</w:t>
      </w:r>
      <w:r>
        <w:rPr>
          <w:color w:val="00395A"/>
          <w:sz w:val="24"/>
        </w:rPr>
        <w:tab/>
      </w:r>
      <w:r>
        <w:rPr>
          <w:color w:val="00395A"/>
          <w:w w:val="95"/>
          <w:sz w:val="24"/>
        </w:rPr>
        <w:t>3.</w:t>
      </w:r>
      <w:r>
        <w:rPr>
          <w:color w:val="00395A"/>
          <w:spacing w:val="-9"/>
          <w:w w:val="95"/>
          <w:sz w:val="24"/>
        </w:rPr>
        <w:t xml:space="preserve"> </w:t>
      </w:r>
      <w:r>
        <w:rPr>
          <w:color w:val="00395A"/>
          <w:w w:val="95"/>
          <w:sz w:val="24"/>
        </w:rPr>
        <w:t>Referral</w:t>
      </w:r>
      <w:r>
        <w:rPr>
          <w:color w:val="00395A"/>
          <w:spacing w:val="10"/>
          <w:sz w:val="24"/>
        </w:rPr>
        <w:t xml:space="preserve"> </w:t>
      </w:r>
      <w:r>
        <w:rPr>
          <w:color w:val="00395A"/>
          <w:w w:val="95"/>
          <w:sz w:val="24"/>
        </w:rPr>
        <w:t>by</w:t>
      </w:r>
      <w:r>
        <w:rPr>
          <w:color w:val="00395A"/>
          <w:spacing w:val="9"/>
          <w:sz w:val="24"/>
        </w:rPr>
        <w:t xml:space="preserve"> </w:t>
      </w:r>
      <w:r>
        <w:rPr>
          <w:color w:val="00395A"/>
          <w:spacing w:val="-2"/>
          <w:w w:val="95"/>
          <w:sz w:val="24"/>
        </w:rPr>
        <w:t>mental</w:t>
      </w:r>
      <w:r>
        <w:rPr>
          <w:color w:val="00395A"/>
          <w:sz w:val="24"/>
        </w:rPr>
        <w:tab/>
      </w:r>
      <w:r>
        <w:rPr>
          <w:color w:val="00395A"/>
          <w:w w:val="95"/>
          <w:sz w:val="24"/>
        </w:rPr>
        <w:t>4.</w:t>
      </w:r>
      <w:r>
        <w:rPr>
          <w:color w:val="00395A"/>
          <w:spacing w:val="16"/>
          <w:sz w:val="24"/>
        </w:rPr>
        <w:t xml:space="preserve"> </w:t>
      </w:r>
      <w:r>
        <w:rPr>
          <w:color w:val="00395A"/>
          <w:w w:val="95"/>
          <w:sz w:val="24"/>
        </w:rPr>
        <w:t>Self-</w:t>
      </w:r>
      <w:r>
        <w:rPr>
          <w:color w:val="00395A"/>
          <w:spacing w:val="-2"/>
          <w:w w:val="95"/>
          <w:sz w:val="24"/>
        </w:rPr>
        <w:t>referral</w:t>
      </w:r>
    </w:p>
    <w:p w14:paraId="4784B5EC" w14:textId="77777777" w:rsidR="00B00EA7" w:rsidRDefault="00574B43">
      <w:pPr>
        <w:pStyle w:val="ListParagraph"/>
        <w:numPr>
          <w:ilvl w:val="0"/>
          <w:numId w:val="5"/>
        </w:numPr>
        <w:tabs>
          <w:tab w:val="left" w:pos="944"/>
          <w:tab w:val="left" w:pos="4259"/>
          <w:tab w:val="left" w:pos="7439"/>
          <w:tab w:val="left" w:pos="10053"/>
        </w:tabs>
        <w:spacing w:before="12"/>
        <w:rPr>
          <w:sz w:val="24"/>
        </w:rPr>
      </w:pPr>
      <w:r>
        <w:rPr>
          <w:color w:val="00395A"/>
          <w:w w:val="95"/>
          <w:sz w:val="24"/>
        </w:rPr>
        <w:t>Referral</w:t>
      </w:r>
      <w:r>
        <w:rPr>
          <w:color w:val="00395A"/>
          <w:spacing w:val="8"/>
          <w:sz w:val="24"/>
        </w:rPr>
        <w:t xml:space="preserve"> </w:t>
      </w:r>
      <w:r>
        <w:rPr>
          <w:color w:val="00395A"/>
          <w:w w:val="95"/>
          <w:sz w:val="24"/>
        </w:rPr>
        <w:t>by</w:t>
      </w:r>
      <w:r>
        <w:rPr>
          <w:color w:val="00395A"/>
          <w:spacing w:val="8"/>
          <w:sz w:val="24"/>
        </w:rPr>
        <w:t xml:space="preserve"> </w:t>
      </w:r>
      <w:r>
        <w:rPr>
          <w:color w:val="00395A"/>
          <w:spacing w:val="-2"/>
          <w:w w:val="95"/>
          <w:sz w:val="24"/>
        </w:rPr>
        <w:t>shelter</w:t>
      </w:r>
      <w:r>
        <w:rPr>
          <w:color w:val="00395A"/>
          <w:sz w:val="24"/>
        </w:rPr>
        <w:tab/>
      </w:r>
      <w:r>
        <w:rPr>
          <w:color w:val="00395A"/>
          <w:position w:val="6"/>
          <w:sz w:val="24"/>
        </w:rPr>
        <w:t>health</w:t>
      </w:r>
      <w:r>
        <w:rPr>
          <w:color w:val="00395A"/>
          <w:spacing w:val="-7"/>
          <w:position w:val="6"/>
          <w:sz w:val="24"/>
        </w:rPr>
        <w:t xml:space="preserve"> </w:t>
      </w:r>
      <w:r>
        <w:rPr>
          <w:color w:val="00395A"/>
          <w:position w:val="6"/>
          <w:sz w:val="24"/>
        </w:rPr>
        <w:t>agency</w:t>
      </w:r>
      <w:r>
        <w:rPr>
          <w:color w:val="00395A"/>
          <w:spacing w:val="-6"/>
          <w:position w:val="6"/>
          <w:sz w:val="24"/>
        </w:rPr>
        <w:t xml:space="preserve"> </w:t>
      </w:r>
      <w:r>
        <w:rPr>
          <w:color w:val="00395A"/>
          <w:position w:val="6"/>
          <w:sz w:val="24"/>
        </w:rPr>
        <w:t>or</w:t>
      </w:r>
      <w:r>
        <w:rPr>
          <w:color w:val="00395A"/>
          <w:spacing w:val="-7"/>
          <w:position w:val="6"/>
          <w:sz w:val="24"/>
        </w:rPr>
        <w:t xml:space="preserve"> </w:t>
      </w:r>
      <w:r>
        <w:rPr>
          <w:color w:val="00395A"/>
          <w:spacing w:val="-2"/>
          <w:position w:val="6"/>
          <w:sz w:val="24"/>
        </w:rPr>
        <w:t>provider</w:t>
      </w:r>
      <w:r>
        <w:rPr>
          <w:color w:val="00395A"/>
          <w:position w:val="6"/>
          <w:sz w:val="24"/>
        </w:rPr>
        <w:tab/>
      </w:r>
      <w:r>
        <w:rPr>
          <w:color w:val="00395A"/>
          <w:sz w:val="24"/>
        </w:rPr>
        <w:t>5.</w:t>
      </w:r>
      <w:r>
        <w:rPr>
          <w:color w:val="00395A"/>
          <w:spacing w:val="-20"/>
          <w:sz w:val="24"/>
        </w:rPr>
        <w:t xml:space="preserve"> </w:t>
      </w:r>
      <w:r>
        <w:rPr>
          <w:color w:val="00395A"/>
          <w:spacing w:val="-2"/>
          <w:sz w:val="24"/>
        </w:rPr>
        <w:t>Other</w:t>
      </w:r>
      <w:r>
        <w:rPr>
          <w:color w:val="00395A"/>
          <w:sz w:val="24"/>
          <w:u w:val="single" w:color="003859"/>
        </w:rPr>
        <w:tab/>
      </w:r>
    </w:p>
    <w:p w14:paraId="4944035D" w14:textId="77777777" w:rsidR="00B00EA7" w:rsidRDefault="00574B43">
      <w:pPr>
        <w:pStyle w:val="Heading8"/>
        <w:spacing w:before="255"/>
      </w:pPr>
      <w:r>
        <w:rPr>
          <w:color w:val="00395A"/>
          <w:w w:val="95"/>
        </w:rPr>
        <w:t>How</w:t>
      </w:r>
      <w:r>
        <w:rPr>
          <w:color w:val="00395A"/>
          <w:spacing w:val="-2"/>
          <w:w w:val="95"/>
        </w:rPr>
        <w:t xml:space="preserve"> </w:t>
      </w:r>
      <w:r>
        <w:rPr>
          <w:color w:val="00395A"/>
          <w:w w:val="95"/>
        </w:rPr>
        <w:t>responsive</w:t>
      </w:r>
      <w:r>
        <w:rPr>
          <w:color w:val="00395A"/>
          <w:spacing w:val="-6"/>
          <w:w w:val="95"/>
        </w:rPr>
        <w:t xml:space="preserve"> </w:t>
      </w:r>
      <w:r>
        <w:rPr>
          <w:color w:val="00395A"/>
          <w:w w:val="95"/>
        </w:rPr>
        <w:t>was</w:t>
      </w:r>
      <w:r>
        <w:rPr>
          <w:color w:val="00395A"/>
          <w:spacing w:val="-5"/>
          <w:w w:val="95"/>
        </w:rPr>
        <w:t xml:space="preserve"> </w:t>
      </w:r>
      <w:r>
        <w:rPr>
          <w:color w:val="00395A"/>
          <w:w w:val="95"/>
        </w:rPr>
        <w:t>the</w:t>
      </w:r>
      <w:r>
        <w:rPr>
          <w:color w:val="00395A"/>
          <w:spacing w:val="-6"/>
          <w:w w:val="95"/>
        </w:rPr>
        <w:t xml:space="preserve"> </w:t>
      </w:r>
      <w:r>
        <w:rPr>
          <w:color w:val="00395A"/>
          <w:w w:val="95"/>
        </w:rPr>
        <w:t>person</w:t>
      </w:r>
      <w:r>
        <w:rPr>
          <w:color w:val="00395A"/>
          <w:spacing w:val="-5"/>
          <w:w w:val="95"/>
        </w:rPr>
        <w:t xml:space="preserve"> </w:t>
      </w:r>
      <w:r>
        <w:rPr>
          <w:color w:val="00395A"/>
          <w:w w:val="95"/>
        </w:rPr>
        <w:t>to</w:t>
      </w:r>
      <w:r>
        <w:rPr>
          <w:color w:val="00395A"/>
          <w:spacing w:val="-4"/>
          <w:w w:val="95"/>
        </w:rPr>
        <w:t xml:space="preserve"> </w:t>
      </w:r>
      <w:r>
        <w:rPr>
          <w:color w:val="00395A"/>
          <w:spacing w:val="-2"/>
          <w:w w:val="95"/>
        </w:rPr>
        <w:t>contact?</w:t>
      </w:r>
    </w:p>
    <w:p w14:paraId="5141DE73" w14:textId="77777777" w:rsidR="00B00EA7" w:rsidRDefault="00574B43">
      <w:pPr>
        <w:pStyle w:val="ListParagraph"/>
        <w:numPr>
          <w:ilvl w:val="0"/>
          <w:numId w:val="4"/>
        </w:numPr>
        <w:tabs>
          <w:tab w:val="left" w:pos="934"/>
          <w:tab w:val="left" w:pos="5486"/>
        </w:tabs>
        <w:spacing w:before="9"/>
        <w:rPr>
          <w:sz w:val="24"/>
        </w:rPr>
      </w:pPr>
      <w:r>
        <w:rPr>
          <w:color w:val="00395A"/>
          <w:sz w:val="24"/>
        </w:rPr>
        <w:t>Talked</w:t>
      </w:r>
      <w:r>
        <w:rPr>
          <w:color w:val="00395A"/>
          <w:spacing w:val="-4"/>
          <w:sz w:val="24"/>
        </w:rPr>
        <w:t xml:space="preserve"> </w:t>
      </w:r>
      <w:r>
        <w:rPr>
          <w:color w:val="00395A"/>
          <w:sz w:val="24"/>
        </w:rPr>
        <w:t>briefly;</w:t>
      </w:r>
      <w:r>
        <w:rPr>
          <w:color w:val="00395A"/>
          <w:spacing w:val="-10"/>
          <w:sz w:val="24"/>
        </w:rPr>
        <w:t xml:space="preserve"> </w:t>
      </w:r>
      <w:r>
        <w:rPr>
          <w:color w:val="00395A"/>
          <w:sz w:val="24"/>
        </w:rPr>
        <w:t>did</w:t>
      </w:r>
      <w:r>
        <w:rPr>
          <w:color w:val="00395A"/>
          <w:spacing w:val="-3"/>
          <w:sz w:val="24"/>
        </w:rPr>
        <w:t xml:space="preserve"> </w:t>
      </w:r>
      <w:r>
        <w:rPr>
          <w:color w:val="00395A"/>
          <w:sz w:val="24"/>
        </w:rPr>
        <w:t>not</w:t>
      </w:r>
      <w:r>
        <w:rPr>
          <w:color w:val="00395A"/>
          <w:spacing w:val="-1"/>
          <w:sz w:val="24"/>
        </w:rPr>
        <w:t xml:space="preserve"> </w:t>
      </w:r>
      <w:r>
        <w:rPr>
          <w:color w:val="00395A"/>
          <w:sz w:val="24"/>
        </w:rPr>
        <w:t>want</w:t>
      </w:r>
      <w:r>
        <w:rPr>
          <w:color w:val="00395A"/>
          <w:spacing w:val="-2"/>
          <w:sz w:val="24"/>
        </w:rPr>
        <w:t xml:space="preserve"> </w:t>
      </w:r>
      <w:r>
        <w:rPr>
          <w:color w:val="00395A"/>
          <w:sz w:val="24"/>
        </w:rPr>
        <w:t>to</w:t>
      </w:r>
      <w:r>
        <w:rPr>
          <w:color w:val="00395A"/>
          <w:spacing w:val="-2"/>
          <w:sz w:val="24"/>
        </w:rPr>
        <w:t xml:space="preserve"> </w:t>
      </w:r>
      <w:r>
        <w:rPr>
          <w:color w:val="00395A"/>
          <w:sz w:val="24"/>
        </w:rPr>
        <w:t>talk</w:t>
      </w:r>
      <w:r>
        <w:rPr>
          <w:color w:val="00395A"/>
          <w:spacing w:val="-2"/>
          <w:sz w:val="24"/>
        </w:rPr>
        <w:t xml:space="preserve"> further</w:t>
      </w:r>
      <w:r>
        <w:rPr>
          <w:color w:val="00395A"/>
          <w:sz w:val="24"/>
        </w:rPr>
        <w:tab/>
        <w:t>4.</w:t>
      </w:r>
      <w:r>
        <w:rPr>
          <w:color w:val="00395A"/>
          <w:spacing w:val="-11"/>
          <w:sz w:val="24"/>
        </w:rPr>
        <w:t xml:space="preserve"> </w:t>
      </w:r>
      <w:r>
        <w:rPr>
          <w:color w:val="00395A"/>
          <w:sz w:val="24"/>
        </w:rPr>
        <w:t>Interested</w:t>
      </w:r>
      <w:r>
        <w:rPr>
          <w:color w:val="00395A"/>
          <w:spacing w:val="11"/>
          <w:sz w:val="24"/>
        </w:rPr>
        <w:t xml:space="preserve"> </w:t>
      </w:r>
      <w:r>
        <w:rPr>
          <w:color w:val="00395A"/>
          <w:sz w:val="24"/>
        </w:rPr>
        <w:t>in</w:t>
      </w:r>
      <w:r>
        <w:rPr>
          <w:color w:val="00395A"/>
          <w:spacing w:val="10"/>
          <w:sz w:val="24"/>
        </w:rPr>
        <w:t xml:space="preserve"> </w:t>
      </w:r>
      <w:r>
        <w:rPr>
          <w:color w:val="00395A"/>
          <w:sz w:val="24"/>
        </w:rPr>
        <w:t>referral</w:t>
      </w:r>
      <w:r>
        <w:rPr>
          <w:color w:val="00395A"/>
          <w:spacing w:val="11"/>
          <w:sz w:val="24"/>
        </w:rPr>
        <w:t xml:space="preserve"> </w:t>
      </w:r>
      <w:r>
        <w:rPr>
          <w:color w:val="00395A"/>
          <w:sz w:val="24"/>
        </w:rPr>
        <w:t>to</w:t>
      </w:r>
      <w:r>
        <w:rPr>
          <w:color w:val="00395A"/>
          <w:spacing w:val="9"/>
          <w:sz w:val="24"/>
        </w:rPr>
        <w:t xml:space="preserve"> </w:t>
      </w:r>
      <w:r>
        <w:rPr>
          <w:color w:val="00395A"/>
          <w:sz w:val="24"/>
        </w:rPr>
        <w:t>non-PATH</w:t>
      </w:r>
      <w:r>
        <w:rPr>
          <w:color w:val="00395A"/>
          <w:spacing w:val="10"/>
          <w:sz w:val="24"/>
        </w:rPr>
        <w:t xml:space="preserve"> </w:t>
      </w:r>
      <w:r>
        <w:rPr>
          <w:color w:val="00395A"/>
          <w:spacing w:val="-2"/>
          <w:sz w:val="24"/>
        </w:rPr>
        <w:t>program</w:t>
      </w:r>
    </w:p>
    <w:p w14:paraId="66FFCF8C" w14:textId="77777777" w:rsidR="00B00EA7" w:rsidRDefault="00574B43">
      <w:pPr>
        <w:pStyle w:val="ListParagraph"/>
        <w:numPr>
          <w:ilvl w:val="0"/>
          <w:numId w:val="4"/>
        </w:numPr>
        <w:tabs>
          <w:tab w:val="left" w:pos="941"/>
          <w:tab w:val="left" w:pos="5486"/>
        </w:tabs>
        <w:spacing w:before="12"/>
        <w:ind w:left="940" w:hanging="221"/>
        <w:rPr>
          <w:sz w:val="24"/>
        </w:rPr>
      </w:pPr>
      <w:r>
        <w:rPr>
          <w:color w:val="00395A"/>
          <w:sz w:val="24"/>
        </w:rPr>
        <w:t>Would</w:t>
      </w:r>
      <w:r>
        <w:rPr>
          <w:color w:val="00395A"/>
          <w:spacing w:val="4"/>
          <w:sz w:val="24"/>
        </w:rPr>
        <w:t xml:space="preserve"> </w:t>
      </w:r>
      <w:r>
        <w:rPr>
          <w:color w:val="00395A"/>
          <w:sz w:val="24"/>
        </w:rPr>
        <w:t>talk</w:t>
      </w:r>
      <w:r>
        <w:rPr>
          <w:color w:val="00395A"/>
          <w:spacing w:val="5"/>
          <w:sz w:val="24"/>
        </w:rPr>
        <w:t xml:space="preserve"> </w:t>
      </w:r>
      <w:r>
        <w:rPr>
          <w:color w:val="00395A"/>
          <w:sz w:val="24"/>
        </w:rPr>
        <w:t>but</w:t>
      </w:r>
      <w:r>
        <w:rPr>
          <w:color w:val="00395A"/>
          <w:spacing w:val="5"/>
          <w:sz w:val="24"/>
        </w:rPr>
        <w:t xml:space="preserve"> </w:t>
      </w:r>
      <w:r>
        <w:rPr>
          <w:color w:val="00395A"/>
          <w:sz w:val="24"/>
        </w:rPr>
        <w:t>not</w:t>
      </w:r>
      <w:r>
        <w:rPr>
          <w:color w:val="00395A"/>
          <w:spacing w:val="5"/>
          <w:sz w:val="24"/>
        </w:rPr>
        <w:t xml:space="preserve"> </w:t>
      </w:r>
      <w:r>
        <w:rPr>
          <w:color w:val="00395A"/>
          <w:sz w:val="24"/>
        </w:rPr>
        <w:t>interested</w:t>
      </w:r>
      <w:r>
        <w:rPr>
          <w:color w:val="00395A"/>
          <w:spacing w:val="5"/>
          <w:sz w:val="24"/>
        </w:rPr>
        <w:t xml:space="preserve"> </w:t>
      </w:r>
      <w:r>
        <w:rPr>
          <w:color w:val="00395A"/>
          <w:sz w:val="24"/>
        </w:rPr>
        <w:t>in</w:t>
      </w:r>
      <w:r>
        <w:rPr>
          <w:color w:val="00395A"/>
          <w:spacing w:val="4"/>
          <w:sz w:val="24"/>
        </w:rPr>
        <w:t xml:space="preserve"> </w:t>
      </w:r>
      <w:r>
        <w:rPr>
          <w:color w:val="00395A"/>
          <w:spacing w:val="-2"/>
          <w:sz w:val="24"/>
        </w:rPr>
        <w:t>services</w:t>
      </w:r>
      <w:r>
        <w:rPr>
          <w:color w:val="00395A"/>
          <w:sz w:val="24"/>
        </w:rPr>
        <w:tab/>
        <w:t>5.</w:t>
      </w:r>
      <w:r>
        <w:rPr>
          <w:color w:val="00395A"/>
          <w:spacing w:val="-15"/>
          <w:sz w:val="24"/>
        </w:rPr>
        <w:t xml:space="preserve"> </w:t>
      </w:r>
      <w:r>
        <w:rPr>
          <w:color w:val="00395A"/>
          <w:sz w:val="24"/>
        </w:rPr>
        <w:t>Interested</w:t>
      </w:r>
      <w:r>
        <w:rPr>
          <w:color w:val="00395A"/>
          <w:spacing w:val="4"/>
          <w:sz w:val="24"/>
        </w:rPr>
        <w:t xml:space="preserve"> </w:t>
      </w:r>
      <w:r>
        <w:rPr>
          <w:color w:val="00395A"/>
          <w:sz w:val="24"/>
        </w:rPr>
        <w:t>in</w:t>
      </w:r>
      <w:r>
        <w:rPr>
          <w:color w:val="00395A"/>
          <w:spacing w:val="4"/>
          <w:sz w:val="24"/>
        </w:rPr>
        <w:t xml:space="preserve"> </w:t>
      </w:r>
      <w:r>
        <w:rPr>
          <w:color w:val="00395A"/>
          <w:sz w:val="24"/>
        </w:rPr>
        <w:t>outreach</w:t>
      </w:r>
      <w:r>
        <w:rPr>
          <w:color w:val="00395A"/>
          <w:spacing w:val="1"/>
          <w:sz w:val="24"/>
        </w:rPr>
        <w:t xml:space="preserve"> </w:t>
      </w:r>
      <w:r>
        <w:rPr>
          <w:color w:val="00395A"/>
          <w:spacing w:val="-2"/>
          <w:sz w:val="24"/>
        </w:rPr>
        <w:t>services</w:t>
      </w:r>
    </w:p>
    <w:p w14:paraId="7ECA0BAB" w14:textId="77777777" w:rsidR="00B00EA7" w:rsidRDefault="00574B43">
      <w:pPr>
        <w:pStyle w:val="ListParagraph"/>
        <w:numPr>
          <w:ilvl w:val="0"/>
          <w:numId w:val="4"/>
        </w:numPr>
        <w:tabs>
          <w:tab w:val="left" w:pos="944"/>
          <w:tab w:val="left" w:pos="3727"/>
          <w:tab w:val="left" w:pos="4715"/>
          <w:tab w:val="left" w:pos="5486"/>
          <w:tab w:val="left" w:pos="5709"/>
          <w:tab w:val="left" w:pos="6415"/>
          <w:tab w:val="left" w:pos="6700"/>
          <w:tab w:val="left" w:pos="7689"/>
          <w:tab w:val="left" w:pos="8680"/>
          <w:tab w:val="left" w:pos="9074"/>
          <w:tab w:val="left" w:pos="9179"/>
          <w:tab w:val="left" w:pos="9439"/>
        </w:tabs>
        <w:spacing w:before="12" w:line="396" w:lineRule="auto"/>
        <w:ind w:left="720" w:right="969" w:firstLine="0"/>
        <w:rPr>
          <w:sz w:val="24"/>
        </w:rPr>
      </w:pPr>
      <w:r>
        <w:rPr>
          <w:color w:val="00395A"/>
          <w:sz w:val="24"/>
        </w:rPr>
        <w:t>Interested in basic services (food, clothing)</w:t>
      </w:r>
      <w:r>
        <w:rPr>
          <w:color w:val="00395A"/>
          <w:sz w:val="24"/>
        </w:rPr>
        <w:tab/>
        <w:t xml:space="preserve">6. Other: </w:t>
      </w:r>
      <w:r>
        <w:rPr>
          <w:color w:val="00395A"/>
          <w:sz w:val="24"/>
          <w:u w:val="single" w:color="003859"/>
        </w:rPr>
        <w:tab/>
      </w:r>
      <w:r>
        <w:rPr>
          <w:color w:val="00395A"/>
          <w:sz w:val="24"/>
          <w:u w:val="single" w:color="003859"/>
        </w:rPr>
        <w:tab/>
      </w:r>
      <w:r>
        <w:rPr>
          <w:color w:val="00395A"/>
          <w:sz w:val="24"/>
          <w:u w:val="single" w:color="003859"/>
        </w:rPr>
        <w:tab/>
      </w:r>
      <w:r>
        <w:rPr>
          <w:color w:val="00395A"/>
          <w:sz w:val="24"/>
          <w:u w:val="single" w:color="003859"/>
        </w:rPr>
        <w:tab/>
      </w:r>
      <w:r>
        <w:rPr>
          <w:color w:val="00395A"/>
          <w:sz w:val="24"/>
          <w:u w:val="single" w:color="003859"/>
        </w:rPr>
        <w:tab/>
      </w:r>
      <w:r>
        <w:rPr>
          <w:color w:val="00395A"/>
          <w:sz w:val="24"/>
          <w:u w:val="single" w:color="003859"/>
        </w:rPr>
        <w:tab/>
      </w:r>
      <w:r>
        <w:rPr>
          <w:color w:val="00395A"/>
          <w:sz w:val="24"/>
        </w:rPr>
        <w:t xml:space="preserve"> </w:t>
      </w:r>
      <w:r>
        <w:rPr>
          <w:b/>
          <w:color w:val="00395A"/>
          <w:spacing w:val="-2"/>
          <w:sz w:val="24"/>
        </w:rPr>
        <w:t>GOAL:</w:t>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rPr>
        <w:t xml:space="preserve"> Interviewer’s</w:t>
      </w:r>
      <w:r>
        <w:rPr>
          <w:b/>
          <w:color w:val="00395A"/>
          <w:spacing w:val="-9"/>
          <w:sz w:val="24"/>
        </w:rPr>
        <w:t xml:space="preserve"> </w:t>
      </w:r>
      <w:r>
        <w:rPr>
          <w:b/>
          <w:color w:val="00395A"/>
          <w:sz w:val="24"/>
        </w:rPr>
        <w:t>Name:</w:t>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rPr>
        <w:t xml:space="preserve"> Date:</w:t>
      </w:r>
      <w:r>
        <w:rPr>
          <w:b/>
          <w:color w:val="00395A"/>
          <w:sz w:val="24"/>
          <w:u w:val="single" w:color="003859"/>
        </w:rPr>
        <w:tab/>
      </w:r>
      <w:r>
        <w:rPr>
          <w:b/>
          <w:color w:val="00395A"/>
          <w:sz w:val="24"/>
          <w:u w:val="single" w:color="003859"/>
        </w:rPr>
        <w:tab/>
      </w:r>
      <w:r>
        <w:rPr>
          <w:b/>
          <w:color w:val="00395A"/>
          <w:sz w:val="24"/>
          <w:u w:val="single" w:color="003859"/>
        </w:rPr>
        <w:tab/>
      </w:r>
      <w:r>
        <w:rPr>
          <w:b/>
          <w:color w:val="00395A"/>
          <w:sz w:val="24"/>
        </w:rPr>
        <w:t xml:space="preserve"> Duration of Contact: </w:t>
      </w:r>
      <w:r>
        <w:rPr>
          <w:color w:val="00395A"/>
          <w:sz w:val="24"/>
        </w:rPr>
        <w:t>5 min</w:t>
      </w:r>
      <w:r>
        <w:rPr>
          <w:color w:val="00395A"/>
          <w:sz w:val="24"/>
        </w:rPr>
        <w:tab/>
        <w:t>10 min</w:t>
      </w:r>
      <w:r>
        <w:rPr>
          <w:color w:val="00395A"/>
          <w:sz w:val="24"/>
        </w:rPr>
        <w:tab/>
        <w:t>15 min</w:t>
      </w:r>
      <w:r>
        <w:rPr>
          <w:color w:val="00395A"/>
          <w:sz w:val="24"/>
        </w:rPr>
        <w:tab/>
      </w:r>
      <w:r>
        <w:rPr>
          <w:color w:val="00395A"/>
          <w:sz w:val="24"/>
        </w:rPr>
        <w:tab/>
        <w:t>30 min</w:t>
      </w:r>
      <w:r>
        <w:rPr>
          <w:color w:val="00395A"/>
          <w:sz w:val="24"/>
        </w:rPr>
        <w:tab/>
      </w:r>
      <w:r>
        <w:rPr>
          <w:color w:val="00395A"/>
          <w:sz w:val="24"/>
        </w:rPr>
        <w:tab/>
        <w:t>45 min</w:t>
      </w:r>
      <w:r>
        <w:rPr>
          <w:color w:val="00395A"/>
          <w:sz w:val="24"/>
        </w:rPr>
        <w:tab/>
        <w:t>60 min</w:t>
      </w:r>
      <w:r>
        <w:rPr>
          <w:color w:val="00395A"/>
          <w:sz w:val="24"/>
        </w:rPr>
        <w:tab/>
        <w:t>61+</w:t>
      </w:r>
      <w:r>
        <w:rPr>
          <w:color w:val="00395A"/>
          <w:spacing w:val="-15"/>
          <w:sz w:val="24"/>
        </w:rPr>
        <w:t xml:space="preserve"> </w:t>
      </w:r>
      <w:r>
        <w:rPr>
          <w:color w:val="00395A"/>
          <w:sz w:val="24"/>
        </w:rPr>
        <w:t>min</w:t>
      </w:r>
    </w:p>
    <w:p w14:paraId="282E88D9" w14:textId="77777777" w:rsidR="00B00EA7" w:rsidRDefault="00B00EA7">
      <w:pPr>
        <w:spacing w:line="396" w:lineRule="auto"/>
        <w:rPr>
          <w:sz w:val="24"/>
        </w:rPr>
        <w:sectPr w:rsidR="00B00EA7">
          <w:pgSz w:w="12240" w:h="15840"/>
          <w:pgMar w:top="1280" w:right="1060" w:bottom="1100" w:left="720" w:header="720" w:footer="902" w:gutter="0"/>
          <w:cols w:space="720"/>
        </w:sectPr>
      </w:pPr>
    </w:p>
    <w:p w14:paraId="1C44ABB3" w14:textId="77777777" w:rsidR="00B00EA7" w:rsidRDefault="00B00EA7">
      <w:pPr>
        <w:pStyle w:val="BodyText"/>
        <w:spacing w:before="3"/>
        <w:ind w:left="0"/>
        <w:rPr>
          <w:sz w:val="16"/>
        </w:rPr>
      </w:pPr>
    </w:p>
    <w:p w14:paraId="117BB4B7" w14:textId="77777777" w:rsidR="00B00EA7" w:rsidRDefault="00574B43">
      <w:pPr>
        <w:pStyle w:val="Heading4"/>
        <w:spacing w:before="101"/>
      </w:pPr>
      <w:r>
        <w:rPr>
          <w:color w:val="33607A"/>
        </w:rPr>
        <w:t>Sample</w:t>
      </w:r>
      <w:r>
        <w:rPr>
          <w:color w:val="33607A"/>
          <w:spacing w:val="10"/>
        </w:rPr>
        <w:t xml:space="preserve"> </w:t>
      </w:r>
      <w:r>
        <w:rPr>
          <w:color w:val="33607A"/>
        </w:rPr>
        <w:t>Contact</w:t>
      </w:r>
      <w:r>
        <w:rPr>
          <w:color w:val="33607A"/>
          <w:spacing w:val="13"/>
        </w:rPr>
        <w:t xml:space="preserve"> </w:t>
      </w:r>
      <w:r>
        <w:rPr>
          <w:color w:val="33607A"/>
          <w:spacing w:val="-5"/>
        </w:rPr>
        <w:t>Log</w:t>
      </w:r>
    </w:p>
    <w:p w14:paraId="51D09D48" w14:textId="77777777" w:rsidR="00B00EA7" w:rsidRDefault="00B00EA7">
      <w:pPr>
        <w:pStyle w:val="BodyText"/>
        <w:spacing w:before="9"/>
        <w:ind w:left="0"/>
        <w:rPr>
          <w:rFonts w:ascii="Trebuchet MS"/>
          <w:b/>
          <w:sz w:val="5"/>
        </w:rPr>
      </w:pPr>
    </w:p>
    <w:tbl>
      <w:tblPr>
        <w:tblW w:w="0" w:type="auto"/>
        <w:tblInd w:w="617" w:type="dxa"/>
        <w:tblBorders>
          <w:top w:val="single" w:sz="4" w:space="0" w:color="00395A"/>
          <w:left w:val="single" w:sz="4" w:space="0" w:color="00395A"/>
          <w:bottom w:val="single" w:sz="4" w:space="0" w:color="00395A"/>
          <w:right w:val="single" w:sz="4" w:space="0" w:color="00395A"/>
          <w:insideH w:val="single" w:sz="4" w:space="0" w:color="00395A"/>
          <w:insideV w:val="single" w:sz="4" w:space="0" w:color="00395A"/>
        </w:tblBorders>
        <w:tblLayout w:type="fixed"/>
        <w:tblCellMar>
          <w:left w:w="0" w:type="dxa"/>
          <w:right w:w="0" w:type="dxa"/>
        </w:tblCellMar>
        <w:tblLook w:val="01E0" w:firstRow="1" w:lastRow="1" w:firstColumn="1" w:lastColumn="1" w:noHBand="0" w:noVBand="0"/>
      </w:tblPr>
      <w:tblGrid>
        <w:gridCol w:w="1894"/>
        <w:gridCol w:w="934"/>
        <w:gridCol w:w="1131"/>
        <w:gridCol w:w="1006"/>
        <w:gridCol w:w="1596"/>
        <w:gridCol w:w="953"/>
        <w:gridCol w:w="1131"/>
        <w:gridCol w:w="1097"/>
      </w:tblGrid>
      <w:tr w:rsidR="00B00EA7" w14:paraId="0223F771" w14:textId="77777777">
        <w:trPr>
          <w:trHeight w:val="561"/>
        </w:trPr>
        <w:tc>
          <w:tcPr>
            <w:tcW w:w="1894" w:type="dxa"/>
          </w:tcPr>
          <w:p w14:paraId="4B2EB3F7" w14:textId="77777777" w:rsidR="00B00EA7" w:rsidRDefault="00574B43">
            <w:pPr>
              <w:pStyle w:val="TableParagraph"/>
              <w:spacing w:line="251" w:lineRule="exact"/>
              <w:ind w:left="107"/>
              <w:rPr>
                <w:rFonts w:ascii="Times New Roman"/>
              </w:rPr>
            </w:pPr>
            <w:r>
              <w:rPr>
                <w:rFonts w:ascii="Times New Roman"/>
                <w:color w:val="00395A"/>
              </w:rPr>
              <w:t>Counselor</w:t>
            </w:r>
            <w:r>
              <w:rPr>
                <w:rFonts w:ascii="Times New Roman"/>
                <w:color w:val="00395A"/>
                <w:spacing w:val="4"/>
              </w:rPr>
              <w:t xml:space="preserve"> </w:t>
            </w:r>
            <w:r>
              <w:rPr>
                <w:rFonts w:ascii="Times New Roman"/>
                <w:color w:val="00395A"/>
                <w:spacing w:val="-2"/>
              </w:rPr>
              <w:t>Name:</w:t>
            </w:r>
          </w:p>
        </w:tc>
        <w:tc>
          <w:tcPr>
            <w:tcW w:w="3071" w:type="dxa"/>
            <w:gridSpan w:val="3"/>
          </w:tcPr>
          <w:p w14:paraId="59BAD848" w14:textId="77777777" w:rsidR="00B00EA7" w:rsidRDefault="00574B43">
            <w:pPr>
              <w:pStyle w:val="TableParagraph"/>
              <w:spacing w:line="251" w:lineRule="exact"/>
              <w:ind w:left="107"/>
              <w:rPr>
                <w:rFonts w:ascii="Times New Roman"/>
              </w:rPr>
            </w:pPr>
            <w:r>
              <w:rPr>
                <w:rFonts w:ascii="Times New Roman"/>
                <w:color w:val="00395A"/>
                <w:spacing w:val="-2"/>
              </w:rPr>
              <w:t>Date:</w:t>
            </w:r>
          </w:p>
        </w:tc>
        <w:tc>
          <w:tcPr>
            <w:tcW w:w="4777" w:type="dxa"/>
            <w:gridSpan w:val="4"/>
          </w:tcPr>
          <w:p w14:paraId="70081BEB" w14:textId="77777777" w:rsidR="00B00EA7" w:rsidRDefault="00574B43">
            <w:pPr>
              <w:pStyle w:val="TableParagraph"/>
              <w:spacing w:line="251" w:lineRule="exact"/>
              <w:ind w:left="763"/>
              <w:rPr>
                <w:rFonts w:ascii="Times New Roman"/>
              </w:rPr>
            </w:pPr>
            <w:r>
              <w:rPr>
                <w:rFonts w:ascii="Times New Roman"/>
                <w:color w:val="00395A"/>
                <w:spacing w:val="49"/>
                <w:w w:val="105"/>
                <w:u w:val="single" w:color="003859"/>
              </w:rPr>
              <w:t xml:space="preserve">  </w:t>
            </w:r>
            <w:r>
              <w:rPr>
                <w:rFonts w:ascii="Times New Roman"/>
                <w:color w:val="00395A"/>
                <w:w w:val="105"/>
              </w:rPr>
              <w:t>Mon</w:t>
            </w:r>
            <w:r>
              <w:rPr>
                <w:rFonts w:ascii="Times New Roman"/>
                <w:color w:val="00395A"/>
                <w:spacing w:val="-2"/>
                <w:w w:val="105"/>
              </w:rPr>
              <w:t xml:space="preserve"> </w:t>
            </w:r>
            <w:r>
              <w:rPr>
                <w:rFonts w:ascii="Times New Roman"/>
                <w:color w:val="00395A"/>
                <w:spacing w:val="49"/>
                <w:w w:val="105"/>
                <w:u w:val="single" w:color="003859"/>
              </w:rPr>
              <w:t xml:space="preserve">  </w:t>
            </w:r>
            <w:r>
              <w:rPr>
                <w:rFonts w:ascii="Times New Roman"/>
                <w:color w:val="00395A"/>
                <w:w w:val="105"/>
              </w:rPr>
              <w:t>Tue</w:t>
            </w:r>
            <w:r>
              <w:rPr>
                <w:rFonts w:ascii="Times New Roman"/>
                <w:color w:val="00395A"/>
                <w:spacing w:val="-3"/>
                <w:w w:val="105"/>
              </w:rPr>
              <w:t xml:space="preserve"> </w:t>
            </w:r>
            <w:r>
              <w:rPr>
                <w:rFonts w:ascii="Times New Roman"/>
                <w:color w:val="00395A"/>
                <w:spacing w:val="49"/>
                <w:w w:val="105"/>
                <w:u w:val="single" w:color="003859"/>
              </w:rPr>
              <w:t xml:space="preserve">  </w:t>
            </w:r>
            <w:r>
              <w:rPr>
                <w:rFonts w:ascii="Times New Roman"/>
                <w:color w:val="00395A"/>
                <w:w w:val="105"/>
              </w:rPr>
              <w:t>Wed</w:t>
            </w:r>
            <w:r>
              <w:rPr>
                <w:rFonts w:ascii="Times New Roman"/>
                <w:color w:val="00395A"/>
                <w:spacing w:val="-2"/>
                <w:w w:val="105"/>
              </w:rPr>
              <w:t xml:space="preserve"> </w:t>
            </w:r>
            <w:r>
              <w:rPr>
                <w:rFonts w:ascii="Times New Roman"/>
                <w:color w:val="00395A"/>
                <w:spacing w:val="49"/>
                <w:w w:val="105"/>
                <w:u w:val="single" w:color="003859"/>
              </w:rPr>
              <w:t xml:space="preserve">  </w:t>
            </w:r>
            <w:r>
              <w:rPr>
                <w:rFonts w:ascii="Times New Roman"/>
                <w:color w:val="00395A"/>
                <w:w w:val="105"/>
              </w:rPr>
              <w:t>Thur</w:t>
            </w:r>
            <w:r>
              <w:rPr>
                <w:rFonts w:ascii="Times New Roman"/>
                <w:color w:val="00395A"/>
                <w:spacing w:val="-3"/>
                <w:w w:val="105"/>
              </w:rPr>
              <w:t xml:space="preserve"> </w:t>
            </w:r>
            <w:r>
              <w:rPr>
                <w:rFonts w:ascii="Times New Roman"/>
                <w:color w:val="00395A"/>
                <w:spacing w:val="49"/>
                <w:w w:val="105"/>
                <w:u w:val="single" w:color="003859"/>
              </w:rPr>
              <w:t xml:space="preserve">  </w:t>
            </w:r>
            <w:r>
              <w:rPr>
                <w:rFonts w:ascii="Times New Roman"/>
                <w:color w:val="00395A"/>
                <w:spacing w:val="-5"/>
                <w:w w:val="105"/>
              </w:rPr>
              <w:t>Fri</w:t>
            </w:r>
          </w:p>
        </w:tc>
      </w:tr>
      <w:tr w:rsidR="00B00EA7" w14:paraId="60188F40" w14:textId="77777777">
        <w:trPr>
          <w:trHeight w:val="278"/>
        </w:trPr>
        <w:tc>
          <w:tcPr>
            <w:tcW w:w="9742" w:type="dxa"/>
            <w:gridSpan w:val="8"/>
          </w:tcPr>
          <w:p w14:paraId="38D86146" w14:textId="77777777" w:rsidR="00B00EA7" w:rsidRDefault="00574B43">
            <w:pPr>
              <w:pStyle w:val="TableParagraph"/>
              <w:spacing w:line="251" w:lineRule="exact"/>
              <w:ind w:left="107"/>
              <w:rPr>
                <w:rFonts w:ascii="Times New Roman"/>
              </w:rPr>
            </w:pPr>
            <w:r>
              <w:rPr>
                <w:rFonts w:ascii="Times New Roman"/>
                <w:color w:val="00395A"/>
                <w:spacing w:val="-2"/>
                <w:w w:val="110"/>
              </w:rPr>
              <w:t>SECTION</w:t>
            </w:r>
            <w:r>
              <w:rPr>
                <w:rFonts w:ascii="Times New Roman"/>
                <w:color w:val="00395A"/>
                <w:spacing w:val="-5"/>
                <w:w w:val="110"/>
              </w:rPr>
              <w:t xml:space="preserve"> </w:t>
            </w:r>
            <w:r>
              <w:rPr>
                <w:rFonts w:ascii="Times New Roman"/>
                <w:color w:val="00395A"/>
                <w:spacing w:val="-2"/>
                <w:w w:val="110"/>
              </w:rPr>
              <w:t>A:</w:t>
            </w:r>
            <w:r>
              <w:rPr>
                <w:rFonts w:ascii="Times New Roman"/>
                <w:color w:val="00395A"/>
                <w:spacing w:val="-11"/>
                <w:w w:val="110"/>
              </w:rPr>
              <w:t xml:space="preserve"> </w:t>
            </w:r>
            <w:r>
              <w:rPr>
                <w:rFonts w:ascii="Times New Roman"/>
                <w:color w:val="00395A"/>
                <w:spacing w:val="-2"/>
                <w:w w:val="110"/>
              </w:rPr>
              <w:t>SCHEDULED</w:t>
            </w:r>
            <w:r>
              <w:rPr>
                <w:rFonts w:ascii="Times New Roman"/>
                <w:color w:val="00395A"/>
                <w:spacing w:val="-4"/>
                <w:w w:val="110"/>
              </w:rPr>
              <w:t xml:space="preserve"> </w:t>
            </w:r>
            <w:r>
              <w:rPr>
                <w:rFonts w:ascii="Times New Roman"/>
                <w:color w:val="00395A"/>
                <w:spacing w:val="-2"/>
                <w:w w:val="110"/>
              </w:rPr>
              <w:t>OUTREACH</w:t>
            </w:r>
            <w:r>
              <w:rPr>
                <w:rFonts w:ascii="Times New Roman"/>
                <w:color w:val="00395A"/>
                <w:spacing w:val="-4"/>
                <w:w w:val="110"/>
              </w:rPr>
              <w:t xml:space="preserve"> RUNS</w:t>
            </w:r>
          </w:p>
        </w:tc>
      </w:tr>
      <w:tr w:rsidR="00B00EA7" w14:paraId="75FDCFA2" w14:textId="77777777">
        <w:trPr>
          <w:trHeight w:val="561"/>
        </w:trPr>
        <w:tc>
          <w:tcPr>
            <w:tcW w:w="3959" w:type="dxa"/>
            <w:gridSpan w:val="3"/>
          </w:tcPr>
          <w:p w14:paraId="293C6C68" w14:textId="77777777" w:rsidR="00B00EA7" w:rsidRDefault="00574B43">
            <w:pPr>
              <w:pStyle w:val="TableParagraph"/>
              <w:spacing w:before="1"/>
              <w:ind w:left="107"/>
              <w:rPr>
                <w:rFonts w:ascii="Times New Roman"/>
              </w:rPr>
            </w:pPr>
            <w:r>
              <w:rPr>
                <w:rFonts w:ascii="Times New Roman"/>
                <w:color w:val="00395A"/>
              </w:rPr>
              <w:t>Client</w:t>
            </w:r>
            <w:r>
              <w:rPr>
                <w:rFonts w:ascii="Times New Roman"/>
                <w:color w:val="00395A"/>
                <w:spacing w:val="18"/>
              </w:rPr>
              <w:t xml:space="preserve"> </w:t>
            </w:r>
            <w:r>
              <w:rPr>
                <w:rFonts w:ascii="Times New Roman"/>
                <w:color w:val="00395A"/>
                <w:spacing w:val="-4"/>
              </w:rPr>
              <w:t>Name</w:t>
            </w:r>
          </w:p>
        </w:tc>
        <w:tc>
          <w:tcPr>
            <w:tcW w:w="1006" w:type="dxa"/>
          </w:tcPr>
          <w:p w14:paraId="0E17A9AD" w14:textId="77777777" w:rsidR="00B00EA7" w:rsidRDefault="00574B43">
            <w:pPr>
              <w:pStyle w:val="TableParagraph"/>
              <w:spacing w:before="1"/>
              <w:ind w:left="106"/>
              <w:rPr>
                <w:rFonts w:ascii="Times New Roman"/>
              </w:rPr>
            </w:pPr>
            <w:r>
              <w:rPr>
                <w:rFonts w:ascii="Times New Roman"/>
                <w:color w:val="00395A"/>
              </w:rPr>
              <w:t xml:space="preserve"># </w:t>
            </w:r>
            <w:r>
              <w:rPr>
                <w:rFonts w:ascii="Times New Roman"/>
                <w:color w:val="00395A"/>
                <w:spacing w:val="-5"/>
              </w:rPr>
              <w:t>of</w:t>
            </w:r>
          </w:p>
          <w:p w14:paraId="3CD507CC" w14:textId="77777777" w:rsidR="00B00EA7" w:rsidRDefault="00574B43">
            <w:pPr>
              <w:pStyle w:val="TableParagraph"/>
              <w:spacing w:before="25"/>
              <w:ind w:left="106"/>
              <w:rPr>
                <w:rFonts w:ascii="Times New Roman"/>
              </w:rPr>
            </w:pPr>
            <w:r>
              <w:rPr>
                <w:rFonts w:ascii="Times New Roman"/>
                <w:color w:val="00395A"/>
                <w:spacing w:val="-4"/>
                <w:w w:val="105"/>
              </w:rPr>
              <w:t>Hours</w:t>
            </w:r>
          </w:p>
        </w:tc>
        <w:tc>
          <w:tcPr>
            <w:tcW w:w="3680" w:type="dxa"/>
            <w:gridSpan w:val="3"/>
          </w:tcPr>
          <w:p w14:paraId="5398EE8E" w14:textId="77777777" w:rsidR="00B00EA7" w:rsidRDefault="00574B43">
            <w:pPr>
              <w:pStyle w:val="TableParagraph"/>
              <w:spacing w:before="1"/>
              <w:ind w:left="106"/>
              <w:rPr>
                <w:rFonts w:ascii="Times New Roman"/>
              </w:rPr>
            </w:pPr>
            <w:r>
              <w:rPr>
                <w:rFonts w:ascii="Times New Roman"/>
                <w:color w:val="00395A"/>
              </w:rPr>
              <w:t>Client</w:t>
            </w:r>
            <w:r>
              <w:rPr>
                <w:rFonts w:ascii="Times New Roman"/>
                <w:color w:val="00395A"/>
                <w:spacing w:val="18"/>
              </w:rPr>
              <w:t xml:space="preserve"> </w:t>
            </w:r>
            <w:r>
              <w:rPr>
                <w:rFonts w:ascii="Times New Roman"/>
                <w:color w:val="00395A"/>
                <w:spacing w:val="-4"/>
              </w:rPr>
              <w:t>Name</w:t>
            </w:r>
          </w:p>
        </w:tc>
        <w:tc>
          <w:tcPr>
            <w:tcW w:w="1097" w:type="dxa"/>
          </w:tcPr>
          <w:p w14:paraId="2D04A86F" w14:textId="77777777" w:rsidR="00B00EA7" w:rsidRDefault="00574B43">
            <w:pPr>
              <w:pStyle w:val="TableParagraph"/>
              <w:spacing w:before="1"/>
              <w:ind w:left="105"/>
              <w:rPr>
                <w:rFonts w:ascii="Times New Roman"/>
              </w:rPr>
            </w:pPr>
            <w:r>
              <w:rPr>
                <w:rFonts w:ascii="Times New Roman"/>
                <w:color w:val="00395A"/>
              </w:rPr>
              <w:t xml:space="preserve"># </w:t>
            </w:r>
            <w:r>
              <w:rPr>
                <w:rFonts w:ascii="Times New Roman"/>
                <w:color w:val="00395A"/>
                <w:spacing w:val="-5"/>
              </w:rPr>
              <w:t>of</w:t>
            </w:r>
          </w:p>
          <w:p w14:paraId="26BE84EA" w14:textId="77777777" w:rsidR="00B00EA7" w:rsidRDefault="00574B43">
            <w:pPr>
              <w:pStyle w:val="TableParagraph"/>
              <w:spacing w:before="25"/>
              <w:ind w:left="105"/>
              <w:rPr>
                <w:rFonts w:ascii="Times New Roman"/>
              </w:rPr>
            </w:pPr>
            <w:r>
              <w:rPr>
                <w:rFonts w:ascii="Times New Roman"/>
                <w:color w:val="00395A"/>
                <w:spacing w:val="-4"/>
                <w:w w:val="105"/>
              </w:rPr>
              <w:t>Hours</w:t>
            </w:r>
          </w:p>
        </w:tc>
      </w:tr>
      <w:tr w:rsidR="00B00EA7" w14:paraId="33C3A1D6" w14:textId="77777777">
        <w:trPr>
          <w:trHeight w:val="280"/>
        </w:trPr>
        <w:tc>
          <w:tcPr>
            <w:tcW w:w="3959" w:type="dxa"/>
            <w:gridSpan w:val="3"/>
          </w:tcPr>
          <w:p w14:paraId="251376C2" w14:textId="77777777" w:rsidR="00B00EA7" w:rsidRDefault="00B00EA7">
            <w:pPr>
              <w:pStyle w:val="TableParagraph"/>
              <w:rPr>
                <w:rFonts w:ascii="Times New Roman"/>
                <w:sz w:val="20"/>
              </w:rPr>
            </w:pPr>
          </w:p>
        </w:tc>
        <w:tc>
          <w:tcPr>
            <w:tcW w:w="1006" w:type="dxa"/>
          </w:tcPr>
          <w:p w14:paraId="76BFC285" w14:textId="77777777" w:rsidR="00B00EA7" w:rsidRDefault="00B00EA7">
            <w:pPr>
              <w:pStyle w:val="TableParagraph"/>
              <w:rPr>
                <w:rFonts w:ascii="Times New Roman"/>
                <w:sz w:val="20"/>
              </w:rPr>
            </w:pPr>
          </w:p>
        </w:tc>
        <w:tc>
          <w:tcPr>
            <w:tcW w:w="3680" w:type="dxa"/>
            <w:gridSpan w:val="3"/>
          </w:tcPr>
          <w:p w14:paraId="3596648C" w14:textId="77777777" w:rsidR="00B00EA7" w:rsidRDefault="00B00EA7">
            <w:pPr>
              <w:pStyle w:val="TableParagraph"/>
              <w:rPr>
                <w:rFonts w:ascii="Times New Roman"/>
                <w:sz w:val="20"/>
              </w:rPr>
            </w:pPr>
          </w:p>
        </w:tc>
        <w:tc>
          <w:tcPr>
            <w:tcW w:w="1097" w:type="dxa"/>
          </w:tcPr>
          <w:p w14:paraId="659C2EFE" w14:textId="77777777" w:rsidR="00B00EA7" w:rsidRDefault="00B00EA7">
            <w:pPr>
              <w:pStyle w:val="TableParagraph"/>
              <w:rPr>
                <w:rFonts w:ascii="Times New Roman"/>
                <w:sz w:val="20"/>
              </w:rPr>
            </w:pPr>
          </w:p>
        </w:tc>
      </w:tr>
      <w:tr w:rsidR="00B00EA7" w14:paraId="24F27EB4" w14:textId="77777777">
        <w:trPr>
          <w:trHeight w:val="280"/>
        </w:trPr>
        <w:tc>
          <w:tcPr>
            <w:tcW w:w="3959" w:type="dxa"/>
            <w:gridSpan w:val="3"/>
          </w:tcPr>
          <w:p w14:paraId="7324673B" w14:textId="77777777" w:rsidR="00B00EA7" w:rsidRDefault="00B00EA7">
            <w:pPr>
              <w:pStyle w:val="TableParagraph"/>
              <w:rPr>
                <w:rFonts w:ascii="Times New Roman"/>
                <w:sz w:val="20"/>
              </w:rPr>
            </w:pPr>
          </w:p>
        </w:tc>
        <w:tc>
          <w:tcPr>
            <w:tcW w:w="1006" w:type="dxa"/>
          </w:tcPr>
          <w:p w14:paraId="56993021" w14:textId="77777777" w:rsidR="00B00EA7" w:rsidRDefault="00B00EA7">
            <w:pPr>
              <w:pStyle w:val="TableParagraph"/>
              <w:rPr>
                <w:rFonts w:ascii="Times New Roman"/>
                <w:sz w:val="20"/>
              </w:rPr>
            </w:pPr>
          </w:p>
        </w:tc>
        <w:tc>
          <w:tcPr>
            <w:tcW w:w="3680" w:type="dxa"/>
            <w:gridSpan w:val="3"/>
          </w:tcPr>
          <w:p w14:paraId="4DD838D4" w14:textId="77777777" w:rsidR="00B00EA7" w:rsidRDefault="00B00EA7">
            <w:pPr>
              <w:pStyle w:val="TableParagraph"/>
              <w:rPr>
                <w:rFonts w:ascii="Times New Roman"/>
                <w:sz w:val="20"/>
              </w:rPr>
            </w:pPr>
          </w:p>
        </w:tc>
        <w:tc>
          <w:tcPr>
            <w:tcW w:w="1097" w:type="dxa"/>
          </w:tcPr>
          <w:p w14:paraId="7B090ADB" w14:textId="77777777" w:rsidR="00B00EA7" w:rsidRDefault="00B00EA7">
            <w:pPr>
              <w:pStyle w:val="TableParagraph"/>
              <w:rPr>
                <w:rFonts w:ascii="Times New Roman"/>
                <w:sz w:val="20"/>
              </w:rPr>
            </w:pPr>
          </w:p>
        </w:tc>
      </w:tr>
      <w:tr w:rsidR="00B00EA7" w14:paraId="2151543E" w14:textId="77777777">
        <w:trPr>
          <w:trHeight w:val="278"/>
        </w:trPr>
        <w:tc>
          <w:tcPr>
            <w:tcW w:w="3959" w:type="dxa"/>
            <w:gridSpan w:val="3"/>
          </w:tcPr>
          <w:p w14:paraId="05F37EB5" w14:textId="77777777" w:rsidR="00B00EA7" w:rsidRDefault="00B00EA7">
            <w:pPr>
              <w:pStyle w:val="TableParagraph"/>
              <w:rPr>
                <w:rFonts w:ascii="Times New Roman"/>
                <w:sz w:val="20"/>
              </w:rPr>
            </w:pPr>
          </w:p>
        </w:tc>
        <w:tc>
          <w:tcPr>
            <w:tcW w:w="1006" w:type="dxa"/>
          </w:tcPr>
          <w:p w14:paraId="6950ABE2" w14:textId="77777777" w:rsidR="00B00EA7" w:rsidRDefault="00B00EA7">
            <w:pPr>
              <w:pStyle w:val="TableParagraph"/>
              <w:rPr>
                <w:rFonts w:ascii="Times New Roman"/>
                <w:sz w:val="20"/>
              </w:rPr>
            </w:pPr>
          </w:p>
        </w:tc>
        <w:tc>
          <w:tcPr>
            <w:tcW w:w="3680" w:type="dxa"/>
            <w:gridSpan w:val="3"/>
          </w:tcPr>
          <w:p w14:paraId="56DEFDE7" w14:textId="77777777" w:rsidR="00B00EA7" w:rsidRDefault="00B00EA7">
            <w:pPr>
              <w:pStyle w:val="TableParagraph"/>
              <w:rPr>
                <w:rFonts w:ascii="Times New Roman"/>
                <w:sz w:val="20"/>
              </w:rPr>
            </w:pPr>
          </w:p>
        </w:tc>
        <w:tc>
          <w:tcPr>
            <w:tcW w:w="1097" w:type="dxa"/>
          </w:tcPr>
          <w:p w14:paraId="43BF69F9" w14:textId="77777777" w:rsidR="00B00EA7" w:rsidRDefault="00B00EA7">
            <w:pPr>
              <w:pStyle w:val="TableParagraph"/>
              <w:rPr>
                <w:rFonts w:ascii="Times New Roman"/>
                <w:sz w:val="20"/>
              </w:rPr>
            </w:pPr>
          </w:p>
        </w:tc>
      </w:tr>
      <w:tr w:rsidR="00B00EA7" w14:paraId="47E36E30" w14:textId="77777777">
        <w:trPr>
          <w:trHeight w:val="280"/>
        </w:trPr>
        <w:tc>
          <w:tcPr>
            <w:tcW w:w="3959" w:type="dxa"/>
            <w:gridSpan w:val="3"/>
          </w:tcPr>
          <w:p w14:paraId="48199FBF" w14:textId="77777777" w:rsidR="00B00EA7" w:rsidRDefault="00B00EA7">
            <w:pPr>
              <w:pStyle w:val="TableParagraph"/>
              <w:rPr>
                <w:rFonts w:ascii="Times New Roman"/>
                <w:sz w:val="20"/>
              </w:rPr>
            </w:pPr>
          </w:p>
        </w:tc>
        <w:tc>
          <w:tcPr>
            <w:tcW w:w="1006" w:type="dxa"/>
          </w:tcPr>
          <w:p w14:paraId="1A123855" w14:textId="77777777" w:rsidR="00B00EA7" w:rsidRDefault="00B00EA7">
            <w:pPr>
              <w:pStyle w:val="TableParagraph"/>
              <w:rPr>
                <w:rFonts w:ascii="Times New Roman"/>
                <w:sz w:val="20"/>
              </w:rPr>
            </w:pPr>
          </w:p>
        </w:tc>
        <w:tc>
          <w:tcPr>
            <w:tcW w:w="3680" w:type="dxa"/>
            <w:gridSpan w:val="3"/>
          </w:tcPr>
          <w:p w14:paraId="4807D578" w14:textId="77777777" w:rsidR="00B00EA7" w:rsidRDefault="00B00EA7">
            <w:pPr>
              <w:pStyle w:val="TableParagraph"/>
              <w:rPr>
                <w:rFonts w:ascii="Times New Roman"/>
                <w:sz w:val="20"/>
              </w:rPr>
            </w:pPr>
          </w:p>
        </w:tc>
        <w:tc>
          <w:tcPr>
            <w:tcW w:w="1097" w:type="dxa"/>
          </w:tcPr>
          <w:p w14:paraId="6F952619" w14:textId="77777777" w:rsidR="00B00EA7" w:rsidRDefault="00B00EA7">
            <w:pPr>
              <w:pStyle w:val="TableParagraph"/>
              <w:rPr>
                <w:rFonts w:ascii="Times New Roman"/>
                <w:sz w:val="20"/>
              </w:rPr>
            </w:pPr>
          </w:p>
        </w:tc>
      </w:tr>
      <w:tr w:rsidR="00B00EA7" w14:paraId="591EB790" w14:textId="77777777">
        <w:trPr>
          <w:trHeight w:val="280"/>
        </w:trPr>
        <w:tc>
          <w:tcPr>
            <w:tcW w:w="9742" w:type="dxa"/>
            <w:gridSpan w:val="8"/>
          </w:tcPr>
          <w:p w14:paraId="7B0710DC" w14:textId="77777777" w:rsidR="00B00EA7" w:rsidRDefault="00574B43">
            <w:pPr>
              <w:pStyle w:val="TableParagraph"/>
              <w:spacing w:line="251" w:lineRule="exact"/>
              <w:ind w:left="107"/>
              <w:rPr>
                <w:rFonts w:ascii="Times New Roman"/>
              </w:rPr>
            </w:pPr>
            <w:r>
              <w:rPr>
                <w:rFonts w:ascii="Times New Roman"/>
                <w:color w:val="00395A"/>
                <w:w w:val="105"/>
              </w:rPr>
              <w:t>SECTION</w:t>
            </w:r>
            <w:r>
              <w:rPr>
                <w:rFonts w:ascii="Times New Roman"/>
                <w:color w:val="00395A"/>
                <w:spacing w:val="17"/>
                <w:w w:val="105"/>
              </w:rPr>
              <w:t xml:space="preserve"> </w:t>
            </w:r>
            <w:r>
              <w:rPr>
                <w:rFonts w:ascii="Times New Roman"/>
                <w:color w:val="00395A"/>
                <w:w w:val="105"/>
              </w:rPr>
              <w:t>B:</w:t>
            </w:r>
            <w:r>
              <w:rPr>
                <w:rFonts w:ascii="Times New Roman"/>
                <w:color w:val="00395A"/>
                <w:spacing w:val="8"/>
                <w:w w:val="105"/>
              </w:rPr>
              <w:t xml:space="preserve"> </w:t>
            </w:r>
            <w:r>
              <w:rPr>
                <w:rFonts w:ascii="Times New Roman"/>
                <w:color w:val="00395A"/>
                <w:w w:val="105"/>
              </w:rPr>
              <w:t>CASE</w:t>
            </w:r>
            <w:r>
              <w:rPr>
                <w:rFonts w:ascii="Times New Roman"/>
                <w:color w:val="00395A"/>
                <w:spacing w:val="18"/>
                <w:w w:val="105"/>
              </w:rPr>
              <w:t xml:space="preserve"> </w:t>
            </w:r>
            <w:r>
              <w:rPr>
                <w:rFonts w:ascii="Times New Roman"/>
                <w:color w:val="00395A"/>
                <w:w w:val="105"/>
              </w:rPr>
              <w:t>MANAGEMENT</w:t>
            </w:r>
            <w:r>
              <w:rPr>
                <w:rFonts w:ascii="Times New Roman"/>
                <w:color w:val="00395A"/>
                <w:spacing w:val="21"/>
                <w:w w:val="105"/>
              </w:rPr>
              <w:t xml:space="preserve"> </w:t>
            </w:r>
            <w:r>
              <w:rPr>
                <w:rFonts w:ascii="Times New Roman"/>
                <w:color w:val="00395A"/>
                <w:w w:val="105"/>
              </w:rPr>
              <w:t>CLIENT</w:t>
            </w:r>
            <w:r>
              <w:rPr>
                <w:rFonts w:ascii="Times New Roman"/>
                <w:color w:val="00395A"/>
                <w:spacing w:val="17"/>
                <w:w w:val="105"/>
              </w:rPr>
              <w:t xml:space="preserve"> </w:t>
            </w:r>
            <w:r>
              <w:rPr>
                <w:rFonts w:ascii="Times New Roman"/>
                <w:color w:val="00395A"/>
                <w:w w:val="105"/>
              </w:rPr>
              <w:t>CONTACTS</w:t>
            </w:r>
            <w:r>
              <w:rPr>
                <w:rFonts w:ascii="Times New Roman"/>
                <w:color w:val="00395A"/>
                <w:spacing w:val="17"/>
                <w:w w:val="105"/>
              </w:rPr>
              <w:t xml:space="preserve"> </w:t>
            </w:r>
            <w:r>
              <w:rPr>
                <w:rFonts w:ascii="Times New Roman"/>
                <w:color w:val="00395A"/>
                <w:spacing w:val="-2"/>
                <w:w w:val="105"/>
              </w:rPr>
              <w:t>(OPTIONAL)</w:t>
            </w:r>
          </w:p>
        </w:tc>
      </w:tr>
      <w:tr w:rsidR="00B00EA7" w14:paraId="1C96BCF1" w14:textId="77777777">
        <w:trPr>
          <w:trHeight w:val="561"/>
        </w:trPr>
        <w:tc>
          <w:tcPr>
            <w:tcW w:w="1894" w:type="dxa"/>
          </w:tcPr>
          <w:p w14:paraId="0A750208" w14:textId="77777777" w:rsidR="00B00EA7" w:rsidRDefault="00574B43">
            <w:pPr>
              <w:pStyle w:val="TableParagraph"/>
              <w:spacing w:line="251" w:lineRule="exact"/>
              <w:ind w:left="107"/>
              <w:rPr>
                <w:rFonts w:ascii="Times New Roman"/>
              </w:rPr>
            </w:pPr>
            <w:r>
              <w:rPr>
                <w:rFonts w:ascii="Times New Roman"/>
                <w:color w:val="00395A"/>
              </w:rPr>
              <w:t>Client</w:t>
            </w:r>
            <w:r>
              <w:rPr>
                <w:rFonts w:ascii="Times New Roman"/>
                <w:color w:val="00395A"/>
                <w:spacing w:val="18"/>
              </w:rPr>
              <w:t xml:space="preserve"> </w:t>
            </w:r>
            <w:r>
              <w:rPr>
                <w:rFonts w:ascii="Times New Roman"/>
                <w:color w:val="00395A"/>
                <w:spacing w:val="-4"/>
              </w:rPr>
              <w:t>Name</w:t>
            </w:r>
          </w:p>
        </w:tc>
        <w:tc>
          <w:tcPr>
            <w:tcW w:w="934" w:type="dxa"/>
          </w:tcPr>
          <w:p w14:paraId="45DBA3E7" w14:textId="77777777" w:rsidR="00B00EA7" w:rsidRDefault="00574B43">
            <w:pPr>
              <w:pStyle w:val="TableParagraph"/>
              <w:spacing w:line="251" w:lineRule="exact"/>
              <w:ind w:left="107"/>
              <w:rPr>
                <w:rFonts w:ascii="Times New Roman"/>
              </w:rPr>
            </w:pPr>
            <w:r>
              <w:rPr>
                <w:rFonts w:ascii="Times New Roman"/>
                <w:color w:val="00395A"/>
                <w:spacing w:val="-2"/>
                <w:w w:val="105"/>
              </w:rPr>
              <w:t>Contact</w:t>
            </w:r>
          </w:p>
          <w:p w14:paraId="162BBB33" w14:textId="77777777" w:rsidR="00B00EA7" w:rsidRDefault="00574B43">
            <w:pPr>
              <w:pStyle w:val="TableParagraph"/>
              <w:spacing w:before="28"/>
              <w:ind w:left="107"/>
              <w:rPr>
                <w:rFonts w:ascii="Times New Roman"/>
              </w:rPr>
            </w:pPr>
            <w:r>
              <w:rPr>
                <w:rFonts w:ascii="Times New Roman"/>
                <w:color w:val="00395A"/>
                <w:spacing w:val="-2"/>
              </w:rPr>
              <w:t>Type*</w:t>
            </w:r>
          </w:p>
        </w:tc>
        <w:tc>
          <w:tcPr>
            <w:tcW w:w="1131" w:type="dxa"/>
          </w:tcPr>
          <w:p w14:paraId="26B944AF" w14:textId="77777777" w:rsidR="00B00EA7" w:rsidRDefault="00574B43">
            <w:pPr>
              <w:pStyle w:val="TableParagraph"/>
              <w:spacing w:line="251" w:lineRule="exact"/>
              <w:ind w:left="104"/>
              <w:rPr>
                <w:rFonts w:ascii="Times New Roman"/>
              </w:rPr>
            </w:pPr>
            <w:r>
              <w:rPr>
                <w:rFonts w:ascii="Times New Roman"/>
                <w:color w:val="00395A"/>
                <w:spacing w:val="-2"/>
                <w:w w:val="105"/>
              </w:rPr>
              <w:t>Contact</w:t>
            </w:r>
          </w:p>
          <w:p w14:paraId="2C8CA70C" w14:textId="77777777" w:rsidR="00B00EA7" w:rsidRDefault="00574B43">
            <w:pPr>
              <w:pStyle w:val="TableParagraph"/>
              <w:spacing w:before="28"/>
              <w:ind w:left="104"/>
              <w:rPr>
                <w:rFonts w:ascii="Times New Roman" w:hAnsi="Times New Roman"/>
              </w:rPr>
            </w:pPr>
            <w:r>
              <w:rPr>
                <w:rFonts w:ascii="Times New Roman" w:hAnsi="Times New Roman"/>
                <w:color w:val="00395A"/>
                <w:spacing w:val="-2"/>
              </w:rPr>
              <w:t>Location†</w:t>
            </w:r>
          </w:p>
        </w:tc>
        <w:tc>
          <w:tcPr>
            <w:tcW w:w="1006" w:type="dxa"/>
          </w:tcPr>
          <w:p w14:paraId="2AF1370D" w14:textId="77777777" w:rsidR="00B00EA7" w:rsidRDefault="00574B43">
            <w:pPr>
              <w:pStyle w:val="TableParagraph"/>
              <w:spacing w:line="251" w:lineRule="exact"/>
              <w:ind w:left="29"/>
              <w:rPr>
                <w:rFonts w:ascii="Times New Roman"/>
              </w:rPr>
            </w:pPr>
            <w:r>
              <w:rPr>
                <w:rFonts w:ascii="Times New Roman"/>
                <w:color w:val="00395A"/>
                <w:spacing w:val="-2"/>
                <w:w w:val="105"/>
              </w:rPr>
              <w:t>Amount</w:t>
            </w:r>
          </w:p>
          <w:p w14:paraId="02D9B057" w14:textId="77777777" w:rsidR="00B00EA7" w:rsidRDefault="00574B43">
            <w:pPr>
              <w:pStyle w:val="TableParagraph"/>
              <w:spacing w:before="28"/>
              <w:ind w:left="29"/>
              <w:rPr>
                <w:rFonts w:ascii="Times New Roman" w:hAnsi="Times New Roman"/>
              </w:rPr>
            </w:pPr>
            <w:r>
              <w:rPr>
                <w:rFonts w:ascii="Times New Roman" w:hAnsi="Times New Roman"/>
                <w:color w:val="00395A"/>
                <w:w w:val="95"/>
              </w:rPr>
              <w:t>of</w:t>
            </w:r>
            <w:r>
              <w:rPr>
                <w:rFonts w:ascii="Times New Roman" w:hAnsi="Times New Roman"/>
                <w:color w:val="00395A"/>
                <w:spacing w:val="-6"/>
                <w:w w:val="95"/>
              </w:rPr>
              <w:t xml:space="preserve"> </w:t>
            </w:r>
            <w:r>
              <w:rPr>
                <w:rFonts w:ascii="Times New Roman" w:hAnsi="Times New Roman"/>
                <w:color w:val="00395A"/>
                <w:spacing w:val="-4"/>
              </w:rPr>
              <w:t>Time‡</w:t>
            </w:r>
          </w:p>
        </w:tc>
        <w:tc>
          <w:tcPr>
            <w:tcW w:w="1596" w:type="dxa"/>
          </w:tcPr>
          <w:p w14:paraId="744E9913" w14:textId="77777777" w:rsidR="00B00EA7" w:rsidRDefault="00574B43">
            <w:pPr>
              <w:pStyle w:val="TableParagraph"/>
              <w:spacing w:line="251" w:lineRule="exact"/>
              <w:ind w:left="106"/>
              <w:rPr>
                <w:rFonts w:ascii="Times New Roman"/>
              </w:rPr>
            </w:pPr>
            <w:r>
              <w:rPr>
                <w:rFonts w:ascii="Times New Roman"/>
                <w:color w:val="00395A"/>
              </w:rPr>
              <w:t>Client</w:t>
            </w:r>
            <w:r>
              <w:rPr>
                <w:rFonts w:ascii="Times New Roman"/>
                <w:color w:val="00395A"/>
                <w:spacing w:val="18"/>
              </w:rPr>
              <w:t xml:space="preserve"> </w:t>
            </w:r>
            <w:r>
              <w:rPr>
                <w:rFonts w:ascii="Times New Roman"/>
                <w:color w:val="00395A"/>
                <w:spacing w:val="-4"/>
              </w:rPr>
              <w:t>Name</w:t>
            </w:r>
          </w:p>
        </w:tc>
        <w:tc>
          <w:tcPr>
            <w:tcW w:w="953" w:type="dxa"/>
          </w:tcPr>
          <w:p w14:paraId="065352D6" w14:textId="77777777" w:rsidR="00B00EA7" w:rsidRDefault="00574B43">
            <w:pPr>
              <w:pStyle w:val="TableParagraph"/>
              <w:spacing w:line="251" w:lineRule="exact"/>
              <w:ind w:left="103"/>
              <w:rPr>
                <w:rFonts w:ascii="Times New Roman"/>
              </w:rPr>
            </w:pPr>
            <w:r>
              <w:rPr>
                <w:rFonts w:ascii="Times New Roman"/>
                <w:color w:val="00395A"/>
                <w:spacing w:val="-2"/>
                <w:w w:val="105"/>
              </w:rPr>
              <w:t>Contact</w:t>
            </w:r>
          </w:p>
          <w:p w14:paraId="459D998F" w14:textId="77777777" w:rsidR="00B00EA7" w:rsidRDefault="00574B43">
            <w:pPr>
              <w:pStyle w:val="TableParagraph"/>
              <w:spacing w:before="28"/>
              <w:ind w:left="103"/>
              <w:rPr>
                <w:rFonts w:ascii="Times New Roman"/>
              </w:rPr>
            </w:pPr>
            <w:r>
              <w:rPr>
                <w:rFonts w:ascii="Times New Roman"/>
                <w:color w:val="00395A"/>
                <w:spacing w:val="-2"/>
              </w:rPr>
              <w:t>Type*</w:t>
            </w:r>
          </w:p>
        </w:tc>
        <w:tc>
          <w:tcPr>
            <w:tcW w:w="1131" w:type="dxa"/>
          </w:tcPr>
          <w:p w14:paraId="4A18D72B" w14:textId="77777777" w:rsidR="00B00EA7" w:rsidRDefault="00574B43">
            <w:pPr>
              <w:pStyle w:val="TableParagraph"/>
              <w:spacing w:line="251" w:lineRule="exact"/>
              <w:ind w:left="105"/>
              <w:rPr>
                <w:rFonts w:ascii="Times New Roman"/>
              </w:rPr>
            </w:pPr>
            <w:r>
              <w:rPr>
                <w:rFonts w:ascii="Times New Roman"/>
                <w:color w:val="00395A"/>
                <w:spacing w:val="-2"/>
                <w:w w:val="105"/>
              </w:rPr>
              <w:t>Contact</w:t>
            </w:r>
          </w:p>
          <w:p w14:paraId="36036CC1" w14:textId="77777777" w:rsidR="00B00EA7" w:rsidRDefault="00574B43">
            <w:pPr>
              <w:pStyle w:val="TableParagraph"/>
              <w:spacing w:before="28"/>
              <w:ind w:left="105"/>
              <w:rPr>
                <w:rFonts w:ascii="Times New Roman" w:hAnsi="Times New Roman"/>
              </w:rPr>
            </w:pPr>
            <w:r>
              <w:rPr>
                <w:rFonts w:ascii="Times New Roman" w:hAnsi="Times New Roman"/>
                <w:color w:val="00395A"/>
                <w:spacing w:val="-2"/>
              </w:rPr>
              <w:t>Location†</w:t>
            </w:r>
          </w:p>
        </w:tc>
        <w:tc>
          <w:tcPr>
            <w:tcW w:w="1097" w:type="dxa"/>
          </w:tcPr>
          <w:p w14:paraId="3C7003AD" w14:textId="77777777" w:rsidR="00B00EA7" w:rsidRDefault="00574B43">
            <w:pPr>
              <w:pStyle w:val="TableParagraph"/>
              <w:spacing w:line="251" w:lineRule="exact"/>
              <w:ind w:left="105"/>
              <w:rPr>
                <w:rFonts w:ascii="Times New Roman"/>
              </w:rPr>
            </w:pPr>
            <w:r>
              <w:rPr>
                <w:rFonts w:ascii="Times New Roman"/>
                <w:color w:val="00395A"/>
                <w:spacing w:val="-2"/>
                <w:w w:val="105"/>
              </w:rPr>
              <w:t>Amount</w:t>
            </w:r>
          </w:p>
          <w:p w14:paraId="3049DC57" w14:textId="77777777" w:rsidR="00B00EA7" w:rsidRDefault="00574B43">
            <w:pPr>
              <w:pStyle w:val="TableParagraph"/>
              <w:spacing w:before="28"/>
              <w:ind w:left="105"/>
              <w:rPr>
                <w:rFonts w:ascii="Times New Roman" w:hAnsi="Times New Roman"/>
              </w:rPr>
            </w:pPr>
            <w:r>
              <w:rPr>
                <w:rFonts w:ascii="Times New Roman" w:hAnsi="Times New Roman"/>
                <w:color w:val="00395A"/>
                <w:w w:val="95"/>
              </w:rPr>
              <w:t>of</w:t>
            </w:r>
            <w:r>
              <w:rPr>
                <w:rFonts w:ascii="Times New Roman" w:hAnsi="Times New Roman"/>
                <w:color w:val="00395A"/>
                <w:spacing w:val="-6"/>
                <w:w w:val="95"/>
              </w:rPr>
              <w:t xml:space="preserve"> </w:t>
            </w:r>
            <w:r>
              <w:rPr>
                <w:rFonts w:ascii="Times New Roman" w:hAnsi="Times New Roman"/>
                <w:color w:val="00395A"/>
                <w:spacing w:val="-4"/>
              </w:rPr>
              <w:t>Time‡</w:t>
            </w:r>
          </w:p>
        </w:tc>
      </w:tr>
      <w:tr w:rsidR="00B00EA7" w14:paraId="774105E9" w14:textId="77777777">
        <w:trPr>
          <w:trHeight w:val="278"/>
        </w:trPr>
        <w:tc>
          <w:tcPr>
            <w:tcW w:w="1894" w:type="dxa"/>
          </w:tcPr>
          <w:p w14:paraId="5DDB1A07" w14:textId="77777777" w:rsidR="00B00EA7" w:rsidRDefault="00B00EA7">
            <w:pPr>
              <w:pStyle w:val="TableParagraph"/>
              <w:rPr>
                <w:rFonts w:ascii="Times New Roman"/>
                <w:sz w:val="20"/>
              </w:rPr>
            </w:pPr>
          </w:p>
        </w:tc>
        <w:tc>
          <w:tcPr>
            <w:tcW w:w="934" w:type="dxa"/>
          </w:tcPr>
          <w:p w14:paraId="39826C63" w14:textId="77777777" w:rsidR="00B00EA7" w:rsidRDefault="00B00EA7">
            <w:pPr>
              <w:pStyle w:val="TableParagraph"/>
              <w:rPr>
                <w:rFonts w:ascii="Times New Roman"/>
                <w:sz w:val="20"/>
              </w:rPr>
            </w:pPr>
          </w:p>
        </w:tc>
        <w:tc>
          <w:tcPr>
            <w:tcW w:w="1131" w:type="dxa"/>
          </w:tcPr>
          <w:p w14:paraId="5B84F6BE" w14:textId="77777777" w:rsidR="00B00EA7" w:rsidRDefault="00B00EA7">
            <w:pPr>
              <w:pStyle w:val="TableParagraph"/>
              <w:rPr>
                <w:rFonts w:ascii="Times New Roman"/>
                <w:sz w:val="20"/>
              </w:rPr>
            </w:pPr>
          </w:p>
        </w:tc>
        <w:tc>
          <w:tcPr>
            <w:tcW w:w="1006" w:type="dxa"/>
          </w:tcPr>
          <w:p w14:paraId="16FABCA1" w14:textId="77777777" w:rsidR="00B00EA7" w:rsidRDefault="00B00EA7">
            <w:pPr>
              <w:pStyle w:val="TableParagraph"/>
              <w:rPr>
                <w:rFonts w:ascii="Times New Roman"/>
                <w:sz w:val="20"/>
              </w:rPr>
            </w:pPr>
          </w:p>
        </w:tc>
        <w:tc>
          <w:tcPr>
            <w:tcW w:w="1596" w:type="dxa"/>
          </w:tcPr>
          <w:p w14:paraId="2C232BA8" w14:textId="77777777" w:rsidR="00B00EA7" w:rsidRDefault="00B00EA7">
            <w:pPr>
              <w:pStyle w:val="TableParagraph"/>
              <w:rPr>
                <w:rFonts w:ascii="Times New Roman"/>
                <w:sz w:val="20"/>
              </w:rPr>
            </w:pPr>
          </w:p>
        </w:tc>
        <w:tc>
          <w:tcPr>
            <w:tcW w:w="953" w:type="dxa"/>
          </w:tcPr>
          <w:p w14:paraId="5C4E843A" w14:textId="77777777" w:rsidR="00B00EA7" w:rsidRDefault="00B00EA7">
            <w:pPr>
              <w:pStyle w:val="TableParagraph"/>
              <w:rPr>
                <w:rFonts w:ascii="Times New Roman"/>
                <w:sz w:val="20"/>
              </w:rPr>
            </w:pPr>
          </w:p>
        </w:tc>
        <w:tc>
          <w:tcPr>
            <w:tcW w:w="1131" w:type="dxa"/>
          </w:tcPr>
          <w:p w14:paraId="4B3387C0" w14:textId="77777777" w:rsidR="00B00EA7" w:rsidRDefault="00B00EA7">
            <w:pPr>
              <w:pStyle w:val="TableParagraph"/>
              <w:rPr>
                <w:rFonts w:ascii="Times New Roman"/>
                <w:sz w:val="20"/>
              </w:rPr>
            </w:pPr>
          </w:p>
        </w:tc>
        <w:tc>
          <w:tcPr>
            <w:tcW w:w="1097" w:type="dxa"/>
          </w:tcPr>
          <w:p w14:paraId="12EBB30F" w14:textId="77777777" w:rsidR="00B00EA7" w:rsidRDefault="00B00EA7">
            <w:pPr>
              <w:pStyle w:val="TableParagraph"/>
              <w:rPr>
                <w:rFonts w:ascii="Times New Roman"/>
                <w:sz w:val="20"/>
              </w:rPr>
            </w:pPr>
          </w:p>
        </w:tc>
      </w:tr>
      <w:tr w:rsidR="00B00EA7" w14:paraId="0177C121" w14:textId="77777777">
        <w:trPr>
          <w:trHeight w:val="280"/>
        </w:trPr>
        <w:tc>
          <w:tcPr>
            <w:tcW w:w="1894" w:type="dxa"/>
          </w:tcPr>
          <w:p w14:paraId="148CB615" w14:textId="77777777" w:rsidR="00B00EA7" w:rsidRDefault="00B00EA7">
            <w:pPr>
              <w:pStyle w:val="TableParagraph"/>
              <w:rPr>
                <w:rFonts w:ascii="Times New Roman"/>
                <w:sz w:val="20"/>
              </w:rPr>
            </w:pPr>
          </w:p>
        </w:tc>
        <w:tc>
          <w:tcPr>
            <w:tcW w:w="934" w:type="dxa"/>
          </w:tcPr>
          <w:p w14:paraId="7531EF9C" w14:textId="77777777" w:rsidR="00B00EA7" w:rsidRDefault="00B00EA7">
            <w:pPr>
              <w:pStyle w:val="TableParagraph"/>
              <w:rPr>
                <w:rFonts w:ascii="Times New Roman"/>
                <w:sz w:val="20"/>
              </w:rPr>
            </w:pPr>
          </w:p>
        </w:tc>
        <w:tc>
          <w:tcPr>
            <w:tcW w:w="1131" w:type="dxa"/>
          </w:tcPr>
          <w:p w14:paraId="17C2256A" w14:textId="77777777" w:rsidR="00B00EA7" w:rsidRDefault="00B00EA7">
            <w:pPr>
              <w:pStyle w:val="TableParagraph"/>
              <w:rPr>
                <w:rFonts w:ascii="Times New Roman"/>
                <w:sz w:val="20"/>
              </w:rPr>
            </w:pPr>
          </w:p>
        </w:tc>
        <w:tc>
          <w:tcPr>
            <w:tcW w:w="1006" w:type="dxa"/>
          </w:tcPr>
          <w:p w14:paraId="0E222329" w14:textId="77777777" w:rsidR="00B00EA7" w:rsidRDefault="00B00EA7">
            <w:pPr>
              <w:pStyle w:val="TableParagraph"/>
              <w:rPr>
                <w:rFonts w:ascii="Times New Roman"/>
                <w:sz w:val="20"/>
              </w:rPr>
            </w:pPr>
          </w:p>
        </w:tc>
        <w:tc>
          <w:tcPr>
            <w:tcW w:w="1596" w:type="dxa"/>
          </w:tcPr>
          <w:p w14:paraId="4EAB9297" w14:textId="77777777" w:rsidR="00B00EA7" w:rsidRDefault="00B00EA7">
            <w:pPr>
              <w:pStyle w:val="TableParagraph"/>
              <w:rPr>
                <w:rFonts w:ascii="Times New Roman"/>
                <w:sz w:val="20"/>
              </w:rPr>
            </w:pPr>
          </w:p>
        </w:tc>
        <w:tc>
          <w:tcPr>
            <w:tcW w:w="953" w:type="dxa"/>
          </w:tcPr>
          <w:p w14:paraId="27239BA0" w14:textId="77777777" w:rsidR="00B00EA7" w:rsidRDefault="00B00EA7">
            <w:pPr>
              <w:pStyle w:val="TableParagraph"/>
              <w:rPr>
                <w:rFonts w:ascii="Times New Roman"/>
                <w:sz w:val="20"/>
              </w:rPr>
            </w:pPr>
          </w:p>
        </w:tc>
        <w:tc>
          <w:tcPr>
            <w:tcW w:w="1131" w:type="dxa"/>
          </w:tcPr>
          <w:p w14:paraId="1C160AC4" w14:textId="77777777" w:rsidR="00B00EA7" w:rsidRDefault="00B00EA7">
            <w:pPr>
              <w:pStyle w:val="TableParagraph"/>
              <w:rPr>
                <w:rFonts w:ascii="Times New Roman"/>
                <w:sz w:val="20"/>
              </w:rPr>
            </w:pPr>
          </w:p>
        </w:tc>
        <w:tc>
          <w:tcPr>
            <w:tcW w:w="1097" w:type="dxa"/>
          </w:tcPr>
          <w:p w14:paraId="14A7B92D" w14:textId="77777777" w:rsidR="00B00EA7" w:rsidRDefault="00B00EA7">
            <w:pPr>
              <w:pStyle w:val="TableParagraph"/>
              <w:rPr>
                <w:rFonts w:ascii="Times New Roman"/>
                <w:sz w:val="20"/>
              </w:rPr>
            </w:pPr>
          </w:p>
        </w:tc>
      </w:tr>
      <w:tr w:rsidR="00B00EA7" w14:paraId="6EAD4447" w14:textId="77777777">
        <w:trPr>
          <w:trHeight w:val="280"/>
        </w:trPr>
        <w:tc>
          <w:tcPr>
            <w:tcW w:w="1894" w:type="dxa"/>
          </w:tcPr>
          <w:p w14:paraId="6A38B0EE" w14:textId="77777777" w:rsidR="00B00EA7" w:rsidRDefault="00B00EA7">
            <w:pPr>
              <w:pStyle w:val="TableParagraph"/>
              <w:rPr>
                <w:rFonts w:ascii="Times New Roman"/>
                <w:sz w:val="20"/>
              </w:rPr>
            </w:pPr>
          </w:p>
        </w:tc>
        <w:tc>
          <w:tcPr>
            <w:tcW w:w="934" w:type="dxa"/>
          </w:tcPr>
          <w:p w14:paraId="1BE87F2B" w14:textId="77777777" w:rsidR="00B00EA7" w:rsidRDefault="00B00EA7">
            <w:pPr>
              <w:pStyle w:val="TableParagraph"/>
              <w:rPr>
                <w:rFonts w:ascii="Times New Roman"/>
                <w:sz w:val="20"/>
              </w:rPr>
            </w:pPr>
          </w:p>
        </w:tc>
        <w:tc>
          <w:tcPr>
            <w:tcW w:w="1131" w:type="dxa"/>
          </w:tcPr>
          <w:p w14:paraId="4163585B" w14:textId="77777777" w:rsidR="00B00EA7" w:rsidRDefault="00B00EA7">
            <w:pPr>
              <w:pStyle w:val="TableParagraph"/>
              <w:rPr>
                <w:rFonts w:ascii="Times New Roman"/>
                <w:sz w:val="20"/>
              </w:rPr>
            </w:pPr>
          </w:p>
        </w:tc>
        <w:tc>
          <w:tcPr>
            <w:tcW w:w="1006" w:type="dxa"/>
          </w:tcPr>
          <w:p w14:paraId="1B417CB1" w14:textId="77777777" w:rsidR="00B00EA7" w:rsidRDefault="00B00EA7">
            <w:pPr>
              <w:pStyle w:val="TableParagraph"/>
              <w:rPr>
                <w:rFonts w:ascii="Times New Roman"/>
                <w:sz w:val="20"/>
              </w:rPr>
            </w:pPr>
          </w:p>
        </w:tc>
        <w:tc>
          <w:tcPr>
            <w:tcW w:w="1596" w:type="dxa"/>
          </w:tcPr>
          <w:p w14:paraId="3A595FC7" w14:textId="77777777" w:rsidR="00B00EA7" w:rsidRDefault="00B00EA7">
            <w:pPr>
              <w:pStyle w:val="TableParagraph"/>
              <w:rPr>
                <w:rFonts w:ascii="Times New Roman"/>
                <w:sz w:val="20"/>
              </w:rPr>
            </w:pPr>
          </w:p>
        </w:tc>
        <w:tc>
          <w:tcPr>
            <w:tcW w:w="953" w:type="dxa"/>
          </w:tcPr>
          <w:p w14:paraId="11BC2818" w14:textId="77777777" w:rsidR="00B00EA7" w:rsidRDefault="00B00EA7">
            <w:pPr>
              <w:pStyle w:val="TableParagraph"/>
              <w:rPr>
                <w:rFonts w:ascii="Times New Roman"/>
                <w:sz w:val="20"/>
              </w:rPr>
            </w:pPr>
          </w:p>
        </w:tc>
        <w:tc>
          <w:tcPr>
            <w:tcW w:w="1131" w:type="dxa"/>
          </w:tcPr>
          <w:p w14:paraId="7A5AC92D" w14:textId="77777777" w:rsidR="00B00EA7" w:rsidRDefault="00B00EA7">
            <w:pPr>
              <w:pStyle w:val="TableParagraph"/>
              <w:rPr>
                <w:rFonts w:ascii="Times New Roman"/>
                <w:sz w:val="20"/>
              </w:rPr>
            </w:pPr>
          </w:p>
        </w:tc>
        <w:tc>
          <w:tcPr>
            <w:tcW w:w="1097" w:type="dxa"/>
          </w:tcPr>
          <w:p w14:paraId="07E4C6DA" w14:textId="77777777" w:rsidR="00B00EA7" w:rsidRDefault="00B00EA7">
            <w:pPr>
              <w:pStyle w:val="TableParagraph"/>
              <w:rPr>
                <w:rFonts w:ascii="Times New Roman"/>
                <w:sz w:val="20"/>
              </w:rPr>
            </w:pPr>
          </w:p>
        </w:tc>
      </w:tr>
      <w:tr w:rsidR="00B00EA7" w14:paraId="2D694F13" w14:textId="77777777">
        <w:trPr>
          <w:trHeight w:val="280"/>
        </w:trPr>
        <w:tc>
          <w:tcPr>
            <w:tcW w:w="1894" w:type="dxa"/>
          </w:tcPr>
          <w:p w14:paraId="082142A5" w14:textId="77777777" w:rsidR="00B00EA7" w:rsidRDefault="00B00EA7">
            <w:pPr>
              <w:pStyle w:val="TableParagraph"/>
              <w:rPr>
                <w:rFonts w:ascii="Times New Roman"/>
                <w:sz w:val="20"/>
              </w:rPr>
            </w:pPr>
          </w:p>
        </w:tc>
        <w:tc>
          <w:tcPr>
            <w:tcW w:w="934" w:type="dxa"/>
          </w:tcPr>
          <w:p w14:paraId="7F066850" w14:textId="77777777" w:rsidR="00B00EA7" w:rsidRDefault="00B00EA7">
            <w:pPr>
              <w:pStyle w:val="TableParagraph"/>
              <w:rPr>
                <w:rFonts w:ascii="Times New Roman"/>
                <w:sz w:val="20"/>
              </w:rPr>
            </w:pPr>
          </w:p>
        </w:tc>
        <w:tc>
          <w:tcPr>
            <w:tcW w:w="1131" w:type="dxa"/>
          </w:tcPr>
          <w:p w14:paraId="33DCC3FE" w14:textId="77777777" w:rsidR="00B00EA7" w:rsidRDefault="00B00EA7">
            <w:pPr>
              <w:pStyle w:val="TableParagraph"/>
              <w:rPr>
                <w:rFonts w:ascii="Times New Roman"/>
                <w:sz w:val="20"/>
              </w:rPr>
            </w:pPr>
          </w:p>
        </w:tc>
        <w:tc>
          <w:tcPr>
            <w:tcW w:w="1006" w:type="dxa"/>
          </w:tcPr>
          <w:p w14:paraId="3757B5B9" w14:textId="77777777" w:rsidR="00B00EA7" w:rsidRDefault="00B00EA7">
            <w:pPr>
              <w:pStyle w:val="TableParagraph"/>
              <w:rPr>
                <w:rFonts w:ascii="Times New Roman"/>
                <w:sz w:val="20"/>
              </w:rPr>
            </w:pPr>
          </w:p>
        </w:tc>
        <w:tc>
          <w:tcPr>
            <w:tcW w:w="1596" w:type="dxa"/>
          </w:tcPr>
          <w:p w14:paraId="3AE35ADD" w14:textId="77777777" w:rsidR="00B00EA7" w:rsidRDefault="00B00EA7">
            <w:pPr>
              <w:pStyle w:val="TableParagraph"/>
              <w:rPr>
                <w:rFonts w:ascii="Times New Roman"/>
                <w:sz w:val="20"/>
              </w:rPr>
            </w:pPr>
          </w:p>
        </w:tc>
        <w:tc>
          <w:tcPr>
            <w:tcW w:w="953" w:type="dxa"/>
          </w:tcPr>
          <w:p w14:paraId="3F21B643" w14:textId="77777777" w:rsidR="00B00EA7" w:rsidRDefault="00B00EA7">
            <w:pPr>
              <w:pStyle w:val="TableParagraph"/>
              <w:rPr>
                <w:rFonts w:ascii="Times New Roman"/>
                <w:sz w:val="20"/>
              </w:rPr>
            </w:pPr>
          </w:p>
        </w:tc>
        <w:tc>
          <w:tcPr>
            <w:tcW w:w="1131" w:type="dxa"/>
          </w:tcPr>
          <w:p w14:paraId="0B5A0A59" w14:textId="77777777" w:rsidR="00B00EA7" w:rsidRDefault="00B00EA7">
            <w:pPr>
              <w:pStyle w:val="TableParagraph"/>
              <w:rPr>
                <w:rFonts w:ascii="Times New Roman"/>
                <w:sz w:val="20"/>
              </w:rPr>
            </w:pPr>
          </w:p>
        </w:tc>
        <w:tc>
          <w:tcPr>
            <w:tcW w:w="1097" w:type="dxa"/>
          </w:tcPr>
          <w:p w14:paraId="184BC24A" w14:textId="77777777" w:rsidR="00B00EA7" w:rsidRDefault="00B00EA7">
            <w:pPr>
              <w:pStyle w:val="TableParagraph"/>
              <w:rPr>
                <w:rFonts w:ascii="Times New Roman"/>
                <w:sz w:val="20"/>
              </w:rPr>
            </w:pPr>
          </w:p>
        </w:tc>
      </w:tr>
      <w:tr w:rsidR="00B00EA7" w14:paraId="1AEC4B7A" w14:textId="77777777">
        <w:trPr>
          <w:trHeight w:val="280"/>
        </w:trPr>
        <w:tc>
          <w:tcPr>
            <w:tcW w:w="9742" w:type="dxa"/>
            <w:gridSpan w:val="8"/>
          </w:tcPr>
          <w:p w14:paraId="3C0B5C9A" w14:textId="77777777" w:rsidR="00B00EA7" w:rsidRDefault="00574B43">
            <w:pPr>
              <w:pStyle w:val="TableParagraph"/>
              <w:spacing w:line="251" w:lineRule="exact"/>
              <w:ind w:left="107"/>
              <w:rPr>
                <w:rFonts w:ascii="Times New Roman" w:hAnsi="Times New Roman"/>
              </w:rPr>
            </w:pPr>
            <w:r>
              <w:rPr>
                <w:rFonts w:ascii="Times New Roman" w:hAnsi="Times New Roman"/>
                <w:color w:val="00395A"/>
                <w:w w:val="105"/>
              </w:rPr>
              <w:t>SECTION</w:t>
            </w:r>
            <w:r>
              <w:rPr>
                <w:rFonts w:ascii="Times New Roman" w:hAnsi="Times New Roman"/>
                <w:color w:val="00395A"/>
                <w:spacing w:val="26"/>
                <w:w w:val="105"/>
              </w:rPr>
              <w:t xml:space="preserve"> </w:t>
            </w:r>
            <w:r>
              <w:rPr>
                <w:rFonts w:ascii="Times New Roman" w:hAnsi="Times New Roman"/>
                <w:color w:val="00395A"/>
                <w:w w:val="105"/>
              </w:rPr>
              <w:t>C:</w:t>
            </w:r>
            <w:r>
              <w:rPr>
                <w:rFonts w:ascii="Times New Roman" w:hAnsi="Times New Roman"/>
                <w:color w:val="00395A"/>
                <w:spacing w:val="15"/>
                <w:w w:val="105"/>
              </w:rPr>
              <w:t xml:space="preserve"> </w:t>
            </w:r>
            <w:r>
              <w:rPr>
                <w:rFonts w:ascii="Times New Roman" w:hAnsi="Times New Roman"/>
                <w:color w:val="00395A"/>
                <w:w w:val="105"/>
              </w:rPr>
              <w:t>ALL</w:t>
            </w:r>
            <w:r>
              <w:rPr>
                <w:rFonts w:ascii="Times New Roman" w:hAnsi="Times New Roman"/>
                <w:color w:val="00395A"/>
                <w:spacing w:val="28"/>
                <w:w w:val="105"/>
              </w:rPr>
              <w:t xml:space="preserve"> </w:t>
            </w:r>
            <w:r>
              <w:rPr>
                <w:rFonts w:ascii="Times New Roman" w:hAnsi="Times New Roman"/>
                <w:color w:val="00395A"/>
                <w:w w:val="105"/>
              </w:rPr>
              <w:t>NON-CASE-MANAGEMENT</w:t>
            </w:r>
            <w:r>
              <w:rPr>
                <w:rFonts w:ascii="Times New Roman" w:hAnsi="Times New Roman"/>
                <w:color w:val="00395A"/>
                <w:spacing w:val="29"/>
                <w:w w:val="105"/>
              </w:rPr>
              <w:t xml:space="preserve"> </w:t>
            </w:r>
            <w:r>
              <w:rPr>
                <w:rFonts w:ascii="Times New Roman" w:hAnsi="Times New Roman"/>
                <w:color w:val="00395A"/>
                <w:w w:val="105"/>
              </w:rPr>
              <w:t>CONTACTS</w:t>
            </w:r>
            <w:r>
              <w:rPr>
                <w:rFonts w:ascii="Times New Roman" w:hAnsi="Times New Roman"/>
                <w:color w:val="00395A"/>
                <w:spacing w:val="27"/>
                <w:w w:val="105"/>
              </w:rPr>
              <w:t xml:space="preserve"> </w:t>
            </w:r>
            <w:r>
              <w:rPr>
                <w:rFonts w:ascii="Times New Roman" w:hAnsi="Times New Roman"/>
                <w:color w:val="00395A"/>
                <w:w w:val="105"/>
              </w:rPr>
              <w:t>(REQUIRED)</w:t>
            </w:r>
            <w:r>
              <w:rPr>
                <w:rFonts w:ascii="Times New Roman" w:hAnsi="Times New Roman"/>
                <w:color w:val="00395A"/>
                <w:spacing w:val="26"/>
                <w:w w:val="105"/>
              </w:rPr>
              <w:t xml:space="preserve"> </w:t>
            </w:r>
            <w:r>
              <w:rPr>
                <w:rFonts w:ascii="Times New Roman" w:hAnsi="Times New Roman"/>
                <w:color w:val="00395A"/>
                <w:spacing w:val="-10"/>
                <w:w w:val="105"/>
              </w:rPr>
              <w:t>§</w:t>
            </w:r>
          </w:p>
        </w:tc>
      </w:tr>
      <w:tr w:rsidR="00B00EA7" w14:paraId="351BC763" w14:textId="77777777">
        <w:trPr>
          <w:trHeight w:val="558"/>
        </w:trPr>
        <w:tc>
          <w:tcPr>
            <w:tcW w:w="1894" w:type="dxa"/>
          </w:tcPr>
          <w:p w14:paraId="76183E64" w14:textId="77777777" w:rsidR="00B00EA7" w:rsidRDefault="00574B43">
            <w:pPr>
              <w:pStyle w:val="TableParagraph"/>
              <w:spacing w:line="251" w:lineRule="exact"/>
              <w:ind w:left="107"/>
              <w:rPr>
                <w:rFonts w:ascii="Times New Roman"/>
              </w:rPr>
            </w:pPr>
            <w:r>
              <w:rPr>
                <w:rFonts w:ascii="Times New Roman"/>
                <w:color w:val="00395A"/>
                <w:w w:val="105"/>
              </w:rPr>
              <w:t>Contact</w:t>
            </w:r>
            <w:r>
              <w:rPr>
                <w:rFonts w:ascii="Times New Roman"/>
                <w:color w:val="00395A"/>
                <w:spacing w:val="-13"/>
                <w:w w:val="105"/>
              </w:rPr>
              <w:t xml:space="preserve"> </w:t>
            </w:r>
            <w:r>
              <w:rPr>
                <w:rFonts w:ascii="Times New Roman"/>
                <w:color w:val="00395A"/>
                <w:spacing w:val="-4"/>
                <w:w w:val="105"/>
              </w:rPr>
              <w:t>Name</w:t>
            </w:r>
          </w:p>
        </w:tc>
        <w:tc>
          <w:tcPr>
            <w:tcW w:w="934" w:type="dxa"/>
          </w:tcPr>
          <w:p w14:paraId="1B1E6F93" w14:textId="77777777" w:rsidR="00B00EA7" w:rsidRDefault="00574B43">
            <w:pPr>
              <w:pStyle w:val="TableParagraph"/>
              <w:spacing w:line="251" w:lineRule="exact"/>
              <w:ind w:left="107"/>
              <w:rPr>
                <w:rFonts w:ascii="Times New Roman"/>
              </w:rPr>
            </w:pPr>
            <w:r>
              <w:rPr>
                <w:rFonts w:ascii="Times New Roman"/>
                <w:color w:val="00395A"/>
                <w:spacing w:val="-2"/>
                <w:w w:val="105"/>
              </w:rPr>
              <w:t>Contact</w:t>
            </w:r>
          </w:p>
          <w:p w14:paraId="79AB2DF2" w14:textId="77777777" w:rsidR="00B00EA7" w:rsidRDefault="00574B43">
            <w:pPr>
              <w:pStyle w:val="TableParagraph"/>
              <w:spacing w:before="28"/>
              <w:ind w:left="107"/>
              <w:rPr>
                <w:rFonts w:ascii="Times New Roman"/>
              </w:rPr>
            </w:pPr>
            <w:r>
              <w:rPr>
                <w:rFonts w:ascii="Times New Roman"/>
                <w:color w:val="00395A"/>
                <w:spacing w:val="-2"/>
              </w:rPr>
              <w:t>Type*</w:t>
            </w:r>
          </w:p>
        </w:tc>
        <w:tc>
          <w:tcPr>
            <w:tcW w:w="1131" w:type="dxa"/>
          </w:tcPr>
          <w:p w14:paraId="370E8B0F" w14:textId="77777777" w:rsidR="00B00EA7" w:rsidRDefault="00574B43">
            <w:pPr>
              <w:pStyle w:val="TableParagraph"/>
              <w:spacing w:line="251" w:lineRule="exact"/>
              <w:ind w:left="104"/>
              <w:rPr>
                <w:rFonts w:ascii="Times New Roman"/>
              </w:rPr>
            </w:pPr>
            <w:r>
              <w:rPr>
                <w:rFonts w:ascii="Times New Roman"/>
                <w:color w:val="00395A"/>
                <w:spacing w:val="-2"/>
                <w:w w:val="105"/>
              </w:rPr>
              <w:t>Contact</w:t>
            </w:r>
          </w:p>
          <w:p w14:paraId="43F998E3" w14:textId="77777777" w:rsidR="00B00EA7" w:rsidRDefault="00574B43">
            <w:pPr>
              <w:pStyle w:val="TableParagraph"/>
              <w:spacing w:before="28"/>
              <w:ind w:left="104"/>
              <w:rPr>
                <w:rFonts w:ascii="Times New Roman" w:hAnsi="Times New Roman"/>
              </w:rPr>
            </w:pPr>
            <w:r>
              <w:rPr>
                <w:rFonts w:ascii="Times New Roman" w:hAnsi="Times New Roman"/>
                <w:color w:val="00395A"/>
                <w:spacing w:val="-2"/>
              </w:rPr>
              <w:t>Location†</w:t>
            </w:r>
          </w:p>
        </w:tc>
        <w:tc>
          <w:tcPr>
            <w:tcW w:w="1006" w:type="dxa"/>
          </w:tcPr>
          <w:p w14:paraId="596B1F85" w14:textId="77777777" w:rsidR="00B00EA7" w:rsidRDefault="00574B43">
            <w:pPr>
              <w:pStyle w:val="TableParagraph"/>
              <w:spacing w:line="251" w:lineRule="exact"/>
              <w:ind w:left="51"/>
              <w:rPr>
                <w:rFonts w:ascii="Times New Roman"/>
              </w:rPr>
            </w:pPr>
            <w:r>
              <w:rPr>
                <w:rFonts w:ascii="Times New Roman"/>
                <w:color w:val="00395A"/>
                <w:spacing w:val="-2"/>
                <w:w w:val="105"/>
              </w:rPr>
              <w:t>Amount</w:t>
            </w:r>
          </w:p>
          <w:p w14:paraId="7DA51019" w14:textId="77777777" w:rsidR="00B00EA7" w:rsidRDefault="00574B43">
            <w:pPr>
              <w:pStyle w:val="TableParagraph"/>
              <w:spacing w:before="28"/>
              <w:ind w:left="51"/>
              <w:rPr>
                <w:rFonts w:ascii="Times New Roman" w:hAnsi="Times New Roman"/>
              </w:rPr>
            </w:pPr>
            <w:r>
              <w:rPr>
                <w:rFonts w:ascii="Times New Roman" w:hAnsi="Times New Roman"/>
                <w:color w:val="00395A"/>
                <w:w w:val="95"/>
              </w:rPr>
              <w:t>of</w:t>
            </w:r>
            <w:r>
              <w:rPr>
                <w:rFonts w:ascii="Times New Roman" w:hAnsi="Times New Roman"/>
                <w:color w:val="00395A"/>
                <w:spacing w:val="-5"/>
                <w:w w:val="95"/>
              </w:rPr>
              <w:t xml:space="preserve"> </w:t>
            </w:r>
            <w:r>
              <w:rPr>
                <w:rFonts w:ascii="Times New Roman" w:hAnsi="Times New Roman"/>
                <w:color w:val="00395A"/>
                <w:spacing w:val="-4"/>
              </w:rPr>
              <w:t>Time‡</w:t>
            </w:r>
          </w:p>
        </w:tc>
        <w:tc>
          <w:tcPr>
            <w:tcW w:w="1596" w:type="dxa"/>
          </w:tcPr>
          <w:p w14:paraId="406786AB" w14:textId="77777777" w:rsidR="00B00EA7" w:rsidRDefault="00574B43">
            <w:pPr>
              <w:pStyle w:val="TableParagraph"/>
              <w:spacing w:line="251" w:lineRule="exact"/>
              <w:ind w:left="106"/>
              <w:rPr>
                <w:rFonts w:ascii="Times New Roman"/>
              </w:rPr>
            </w:pPr>
            <w:r>
              <w:rPr>
                <w:rFonts w:ascii="Times New Roman"/>
                <w:color w:val="00395A"/>
                <w:w w:val="105"/>
              </w:rPr>
              <w:t>Contact</w:t>
            </w:r>
            <w:r>
              <w:rPr>
                <w:rFonts w:ascii="Times New Roman"/>
                <w:color w:val="00395A"/>
                <w:spacing w:val="-13"/>
                <w:w w:val="105"/>
              </w:rPr>
              <w:t xml:space="preserve"> </w:t>
            </w:r>
            <w:r>
              <w:rPr>
                <w:rFonts w:ascii="Times New Roman"/>
                <w:color w:val="00395A"/>
                <w:spacing w:val="-4"/>
                <w:w w:val="105"/>
              </w:rPr>
              <w:t>Name</w:t>
            </w:r>
          </w:p>
        </w:tc>
        <w:tc>
          <w:tcPr>
            <w:tcW w:w="953" w:type="dxa"/>
          </w:tcPr>
          <w:p w14:paraId="5EA62410" w14:textId="77777777" w:rsidR="00B00EA7" w:rsidRDefault="00574B43">
            <w:pPr>
              <w:pStyle w:val="TableParagraph"/>
              <w:spacing w:line="251" w:lineRule="exact"/>
              <w:ind w:left="103"/>
              <w:rPr>
                <w:rFonts w:ascii="Times New Roman"/>
              </w:rPr>
            </w:pPr>
            <w:r>
              <w:rPr>
                <w:rFonts w:ascii="Times New Roman"/>
                <w:color w:val="00395A"/>
                <w:spacing w:val="-2"/>
                <w:w w:val="105"/>
              </w:rPr>
              <w:t>Contact</w:t>
            </w:r>
          </w:p>
          <w:p w14:paraId="26C260C4" w14:textId="77777777" w:rsidR="00B00EA7" w:rsidRDefault="00574B43">
            <w:pPr>
              <w:pStyle w:val="TableParagraph"/>
              <w:spacing w:before="28"/>
              <w:ind w:left="103"/>
              <w:rPr>
                <w:rFonts w:ascii="Times New Roman"/>
              </w:rPr>
            </w:pPr>
            <w:r>
              <w:rPr>
                <w:rFonts w:ascii="Times New Roman"/>
                <w:color w:val="00395A"/>
                <w:spacing w:val="-2"/>
              </w:rPr>
              <w:t>Type*</w:t>
            </w:r>
          </w:p>
        </w:tc>
        <w:tc>
          <w:tcPr>
            <w:tcW w:w="1131" w:type="dxa"/>
          </w:tcPr>
          <w:p w14:paraId="0A0708B6" w14:textId="77777777" w:rsidR="00B00EA7" w:rsidRDefault="00574B43">
            <w:pPr>
              <w:pStyle w:val="TableParagraph"/>
              <w:spacing w:line="251" w:lineRule="exact"/>
              <w:ind w:left="105"/>
              <w:rPr>
                <w:rFonts w:ascii="Times New Roman"/>
              </w:rPr>
            </w:pPr>
            <w:r>
              <w:rPr>
                <w:rFonts w:ascii="Times New Roman"/>
                <w:color w:val="00395A"/>
                <w:spacing w:val="-2"/>
                <w:w w:val="105"/>
              </w:rPr>
              <w:t>Contact</w:t>
            </w:r>
          </w:p>
          <w:p w14:paraId="4AE5E8DC" w14:textId="77777777" w:rsidR="00B00EA7" w:rsidRDefault="00574B43">
            <w:pPr>
              <w:pStyle w:val="TableParagraph"/>
              <w:spacing w:before="28"/>
              <w:ind w:left="105"/>
              <w:rPr>
                <w:rFonts w:ascii="Times New Roman" w:hAnsi="Times New Roman"/>
              </w:rPr>
            </w:pPr>
            <w:r>
              <w:rPr>
                <w:rFonts w:ascii="Times New Roman" w:hAnsi="Times New Roman"/>
                <w:color w:val="00395A"/>
                <w:spacing w:val="-2"/>
              </w:rPr>
              <w:t>Location†</w:t>
            </w:r>
          </w:p>
        </w:tc>
        <w:tc>
          <w:tcPr>
            <w:tcW w:w="1097" w:type="dxa"/>
          </w:tcPr>
          <w:p w14:paraId="71232958" w14:textId="77777777" w:rsidR="00B00EA7" w:rsidRDefault="00574B43">
            <w:pPr>
              <w:pStyle w:val="TableParagraph"/>
              <w:spacing w:line="251" w:lineRule="exact"/>
              <w:ind w:left="105"/>
              <w:rPr>
                <w:rFonts w:ascii="Times New Roman"/>
              </w:rPr>
            </w:pPr>
            <w:r>
              <w:rPr>
                <w:rFonts w:ascii="Times New Roman"/>
                <w:color w:val="00395A"/>
                <w:spacing w:val="-2"/>
                <w:w w:val="105"/>
              </w:rPr>
              <w:t>Amount</w:t>
            </w:r>
          </w:p>
          <w:p w14:paraId="6CF6049C" w14:textId="77777777" w:rsidR="00B00EA7" w:rsidRDefault="00574B43">
            <w:pPr>
              <w:pStyle w:val="TableParagraph"/>
              <w:spacing w:before="28"/>
              <w:ind w:left="105"/>
              <w:rPr>
                <w:rFonts w:ascii="Times New Roman" w:hAnsi="Times New Roman"/>
              </w:rPr>
            </w:pPr>
            <w:r>
              <w:rPr>
                <w:rFonts w:ascii="Times New Roman" w:hAnsi="Times New Roman"/>
                <w:color w:val="00395A"/>
                <w:w w:val="95"/>
              </w:rPr>
              <w:t>of</w:t>
            </w:r>
            <w:r>
              <w:rPr>
                <w:rFonts w:ascii="Times New Roman" w:hAnsi="Times New Roman"/>
                <w:color w:val="00395A"/>
                <w:spacing w:val="-6"/>
                <w:w w:val="95"/>
              </w:rPr>
              <w:t xml:space="preserve"> </w:t>
            </w:r>
            <w:r>
              <w:rPr>
                <w:rFonts w:ascii="Times New Roman" w:hAnsi="Times New Roman"/>
                <w:color w:val="00395A"/>
                <w:spacing w:val="-4"/>
              </w:rPr>
              <w:t>Time‡</w:t>
            </w:r>
          </w:p>
        </w:tc>
      </w:tr>
      <w:tr w:rsidR="00B00EA7" w14:paraId="328B6647" w14:textId="77777777">
        <w:trPr>
          <w:trHeight w:val="280"/>
        </w:trPr>
        <w:tc>
          <w:tcPr>
            <w:tcW w:w="1894" w:type="dxa"/>
          </w:tcPr>
          <w:p w14:paraId="05BCFE68" w14:textId="77777777" w:rsidR="00B00EA7" w:rsidRDefault="00B00EA7">
            <w:pPr>
              <w:pStyle w:val="TableParagraph"/>
              <w:rPr>
                <w:rFonts w:ascii="Times New Roman"/>
                <w:sz w:val="20"/>
              </w:rPr>
            </w:pPr>
          </w:p>
        </w:tc>
        <w:tc>
          <w:tcPr>
            <w:tcW w:w="934" w:type="dxa"/>
          </w:tcPr>
          <w:p w14:paraId="3E787C4D" w14:textId="77777777" w:rsidR="00B00EA7" w:rsidRDefault="00B00EA7">
            <w:pPr>
              <w:pStyle w:val="TableParagraph"/>
              <w:rPr>
                <w:rFonts w:ascii="Times New Roman"/>
                <w:sz w:val="20"/>
              </w:rPr>
            </w:pPr>
          </w:p>
        </w:tc>
        <w:tc>
          <w:tcPr>
            <w:tcW w:w="1131" w:type="dxa"/>
          </w:tcPr>
          <w:p w14:paraId="2F45695F" w14:textId="77777777" w:rsidR="00B00EA7" w:rsidRDefault="00B00EA7">
            <w:pPr>
              <w:pStyle w:val="TableParagraph"/>
              <w:rPr>
                <w:rFonts w:ascii="Times New Roman"/>
                <w:sz w:val="20"/>
              </w:rPr>
            </w:pPr>
          </w:p>
        </w:tc>
        <w:tc>
          <w:tcPr>
            <w:tcW w:w="1006" w:type="dxa"/>
          </w:tcPr>
          <w:p w14:paraId="14E81B5C" w14:textId="77777777" w:rsidR="00B00EA7" w:rsidRDefault="00B00EA7">
            <w:pPr>
              <w:pStyle w:val="TableParagraph"/>
              <w:rPr>
                <w:rFonts w:ascii="Times New Roman"/>
                <w:sz w:val="20"/>
              </w:rPr>
            </w:pPr>
          </w:p>
        </w:tc>
        <w:tc>
          <w:tcPr>
            <w:tcW w:w="1596" w:type="dxa"/>
          </w:tcPr>
          <w:p w14:paraId="276E5497" w14:textId="77777777" w:rsidR="00B00EA7" w:rsidRDefault="00B00EA7">
            <w:pPr>
              <w:pStyle w:val="TableParagraph"/>
              <w:rPr>
                <w:rFonts w:ascii="Times New Roman"/>
                <w:sz w:val="20"/>
              </w:rPr>
            </w:pPr>
          </w:p>
        </w:tc>
        <w:tc>
          <w:tcPr>
            <w:tcW w:w="953" w:type="dxa"/>
          </w:tcPr>
          <w:p w14:paraId="4EAFF939" w14:textId="77777777" w:rsidR="00B00EA7" w:rsidRDefault="00B00EA7">
            <w:pPr>
              <w:pStyle w:val="TableParagraph"/>
              <w:rPr>
                <w:rFonts w:ascii="Times New Roman"/>
                <w:sz w:val="20"/>
              </w:rPr>
            </w:pPr>
          </w:p>
        </w:tc>
        <w:tc>
          <w:tcPr>
            <w:tcW w:w="1131" w:type="dxa"/>
          </w:tcPr>
          <w:p w14:paraId="4FF8EDC7" w14:textId="77777777" w:rsidR="00B00EA7" w:rsidRDefault="00B00EA7">
            <w:pPr>
              <w:pStyle w:val="TableParagraph"/>
              <w:rPr>
                <w:rFonts w:ascii="Times New Roman"/>
                <w:sz w:val="20"/>
              </w:rPr>
            </w:pPr>
          </w:p>
        </w:tc>
        <w:tc>
          <w:tcPr>
            <w:tcW w:w="1097" w:type="dxa"/>
          </w:tcPr>
          <w:p w14:paraId="1BC6BE9E" w14:textId="77777777" w:rsidR="00B00EA7" w:rsidRDefault="00B00EA7">
            <w:pPr>
              <w:pStyle w:val="TableParagraph"/>
              <w:rPr>
                <w:rFonts w:ascii="Times New Roman"/>
                <w:sz w:val="20"/>
              </w:rPr>
            </w:pPr>
          </w:p>
        </w:tc>
      </w:tr>
      <w:tr w:rsidR="00B00EA7" w14:paraId="7CA9E37C" w14:textId="77777777">
        <w:trPr>
          <w:trHeight w:val="280"/>
        </w:trPr>
        <w:tc>
          <w:tcPr>
            <w:tcW w:w="1894" w:type="dxa"/>
          </w:tcPr>
          <w:p w14:paraId="28DF7215" w14:textId="77777777" w:rsidR="00B00EA7" w:rsidRDefault="00B00EA7">
            <w:pPr>
              <w:pStyle w:val="TableParagraph"/>
              <w:rPr>
                <w:rFonts w:ascii="Times New Roman"/>
                <w:sz w:val="20"/>
              </w:rPr>
            </w:pPr>
          </w:p>
        </w:tc>
        <w:tc>
          <w:tcPr>
            <w:tcW w:w="934" w:type="dxa"/>
          </w:tcPr>
          <w:p w14:paraId="1F2863A0" w14:textId="77777777" w:rsidR="00B00EA7" w:rsidRDefault="00B00EA7">
            <w:pPr>
              <w:pStyle w:val="TableParagraph"/>
              <w:rPr>
                <w:rFonts w:ascii="Times New Roman"/>
                <w:sz w:val="20"/>
              </w:rPr>
            </w:pPr>
          </w:p>
        </w:tc>
        <w:tc>
          <w:tcPr>
            <w:tcW w:w="1131" w:type="dxa"/>
          </w:tcPr>
          <w:p w14:paraId="6B82BC5A" w14:textId="77777777" w:rsidR="00B00EA7" w:rsidRDefault="00B00EA7">
            <w:pPr>
              <w:pStyle w:val="TableParagraph"/>
              <w:rPr>
                <w:rFonts w:ascii="Times New Roman"/>
                <w:sz w:val="20"/>
              </w:rPr>
            </w:pPr>
          </w:p>
        </w:tc>
        <w:tc>
          <w:tcPr>
            <w:tcW w:w="1006" w:type="dxa"/>
          </w:tcPr>
          <w:p w14:paraId="1180B0A0" w14:textId="77777777" w:rsidR="00B00EA7" w:rsidRDefault="00B00EA7">
            <w:pPr>
              <w:pStyle w:val="TableParagraph"/>
              <w:rPr>
                <w:rFonts w:ascii="Times New Roman"/>
                <w:sz w:val="20"/>
              </w:rPr>
            </w:pPr>
          </w:p>
        </w:tc>
        <w:tc>
          <w:tcPr>
            <w:tcW w:w="1596" w:type="dxa"/>
          </w:tcPr>
          <w:p w14:paraId="11049B35" w14:textId="77777777" w:rsidR="00B00EA7" w:rsidRDefault="00B00EA7">
            <w:pPr>
              <w:pStyle w:val="TableParagraph"/>
              <w:rPr>
                <w:rFonts w:ascii="Times New Roman"/>
                <w:sz w:val="20"/>
              </w:rPr>
            </w:pPr>
          </w:p>
        </w:tc>
        <w:tc>
          <w:tcPr>
            <w:tcW w:w="953" w:type="dxa"/>
          </w:tcPr>
          <w:p w14:paraId="78C2F2C1" w14:textId="77777777" w:rsidR="00B00EA7" w:rsidRDefault="00B00EA7">
            <w:pPr>
              <w:pStyle w:val="TableParagraph"/>
              <w:rPr>
                <w:rFonts w:ascii="Times New Roman"/>
                <w:sz w:val="20"/>
              </w:rPr>
            </w:pPr>
          </w:p>
        </w:tc>
        <w:tc>
          <w:tcPr>
            <w:tcW w:w="1131" w:type="dxa"/>
          </w:tcPr>
          <w:p w14:paraId="69E7C049" w14:textId="77777777" w:rsidR="00B00EA7" w:rsidRDefault="00B00EA7">
            <w:pPr>
              <w:pStyle w:val="TableParagraph"/>
              <w:rPr>
                <w:rFonts w:ascii="Times New Roman"/>
                <w:sz w:val="20"/>
              </w:rPr>
            </w:pPr>
          </w:p>
        </w:tc>
        <w:tc>
          <w:tcPr>
            <w:tcW w:w="1097" w:type="dxa"/>
          </w:tcPr>
          <w:p w14:paraId="7AC89931" w14:textId="77777777" w:rsidR="00B00EA7" w:rsidRDefault="00B00EA7">
            <w:pPr>
              <w:pStyle w:val="TableParagraph"/>
              <w:rPr>
                <w:rFonts w:ascii="Times New Roman"/>
                <w:sz w:val="20"/>
              </w:rPr>
            </w:pPr>
          </w:p>
        </w:tc>
      </w:tr>
      <w:tr w:rsidR="00B00EA7" w14:paraId="1D57AEED" w14:textId="77777777">
        <w:trPr>
          <w:trHeight w:val="280"/>
        </w:trPr>
        <w:tc>
          <w:tcPr>
            <w:tcW w:w="1894" w:type="dxa"/>
          </w:tcPr>
          <w:p w14:paraId="1C890176" w14:textId="77777777" w:rsidR="00B00EA7" w:rsidRDefault="00B00EA7">
            <w:pPr>
              <w:pStyle w:val="TableParagraph"/>
              <w:rPr>
                <w:rFonts w:ascii="Times New Roman"/>
                <w:sz w:val="20"/>
              </w:rPr>
            </w:pPr>
          </w:p>
        </w:tc>
        <w:tc>
          <w:tcPr>
            <w:tcW w:w="934" w:type="dxa"/>
          </w:tcPr>
          <w:p w14:paraId="4F09D79E" w14:textId="77777777" w:rsidR="00B00EA7" w:rsidRDefault="00B00EA7">
            <w:pPr>
              <w:pStyle w:val="TableParagraph"/>
              <w:rPr>
                <w:rFonts w:ascii="Times New Roman"/>
                <w:sz w:val="20"/>
              </w:rPr>
            </w:pPr>
          </w:p>
        </w:tc>
        <w:tc>
          <w:tcPr>
            <w:tcW w:w="1131" w:type="dxa"/>
          </w:tcPr>
          <w:p w14:paraId="47A1BABD" w14:textId="77777777" w:rsidR="00B00EA7" w:rsidRDefault="00B00EA7">
            <w:pPr>
              <w:pStyle w:val="TableParagraph"/>
              <w:rPr>
                <w:rFonts w:ascii="Times New Roman"/>
                <w:sz w:val="20"/>
              </w:rPr>
            </w:pPr>
          </w:p>
        </w:tc>
        <w:tc>
          <w:tcPr>
            <w:tcW w:w="1006" w:type="dxa"/>
          </w:tcPr>
          <w:p w14:paraId="2285C58B" w14:textId="77777777" w:rsidR="00B00EA7" w:rsidRDefault="00B00EA7">
            <w:pPr>
              <w:pStyle w:val="TableParagraph"/>
              <w:rPr>
                <w:rFonts w:ascii="Times New Roman"/>
                <w:sz w:val="20"/>
              </w:rPr>
            </w:pPr>
          </w:p>
        </w:tc>
        <w:tc>
          <w:tcPr>
            <w:tcW w:w="1596" w:type="dxa"/>
          </w:tcPr>
          <w:p w14:paraId="00F83A05" w14:textId="77777777" w:rsidR="00B00EA7" w:rsidRDefault="00B00EA7">
            <w:pPr>
              <w:pStyle w:val="TableParagraph"/>
              <w:rPr>
                <w:rFonts w:ascii="Times New Roman"/>
                <w:sz w:val="20"/>
              </w:rPr>
            </w:pPr>
          </w:p>
        </w:tc>
        <w:tc>
          <w:tcPr>
            <w:tcW w:w="953" w:type="dxa"/>
          </w:tcPr>
          <w:p w14:paraId="4DD68118" w14:textId="77777777" w:rsidR="00B00EA7" w:rsidRDefault="00B00EA7">
            <w:pPr>
              <w:pStyle w:val="TableParagraph"/>
              <w:rPr>
                <w:rFonts w:ascii="Times New Roman"/>
                <w:sz w:val="20"/>
              </w:rPr>
            </w:pPr>
          </w:p>
        </w:tc>
        <w:tc>
          <w:tcPr>
            <w:tcW w:w="1131" w:type="dxa"/>
          </w:tcPr>
          <w:p w14:paraId="39236729" w14:textId="77777777" w:rsidR="00B00EA7" w:rsidRDefault="00B00EA7">
            <w:pPr>
              <w:pStyle w:val="TableParagraph"/>
              <w:rPr>
                <w:rFonts w:ascii="Times New Roman"/>
                <w:sz w:val="20"/>
              </w:rPr>
            </w:pPr>
          </w:p>
        </w:tc>
        <w:tc>
          <w:tcPr>
            <w:tcW w:w="1097" w:type="dxa"/>
          </w:tcPr>
          <w:p w14:paraId="1E39755A" w14:textId="77777777" w:rsidR="00B00EA7" w:rsidRDefault="00B00EA7">
            <w:pPr>
              <w:pStyle w:val="TableParagraph"/>
              <w:rPr>
                <w:rFonts w:ascii="Times New Roman"/>
                <w:sz w:val="20"/>
              </w:rPr>
            </w:pPr>
          </w:p>
        </w:tc>
      </w:tr>
      <w:tr w:rsidR="00B00EA7" w14:paraId="2949C0A4" w14:textId="77777777">
        <w:trPr>
          <w:trHeight w:val="280"/>
        </w:trPr>
        <w:tc>
          <w:tcPr>
            <w:tcW w:w="1894" w:type="dxa"/>
          </w:tcPr>
          <w:p w14:paraId="47DE7A89" w14:textId="77777777" w:rsidR="00B00EA7" w:rsidRDefault="00B00EA7">
            <w:pPr>
              <w:pStyle w:val="TableParagraph"/>
              <w:rPr>
                <w:rFonts w:ascii="Times New Roman"/>
                <w:sz w:val="20"/>
              </w:rPr>
            </w:pPr>
          </w:p>
        </w:tc>
        <w:tc>
          <w:tcPr>
            <w:tcW w:w="934" w:type="dxa"/>
          </w:tcPr>
          <w:p w14:paraId="3D0FBBB4" w14:textId="77777777" w:rsidR="00B00EA7" w:rsidRDefault="00B00EA7">
            <w:pPr>
              <w:pStyle w:val="TableParagraph"/>
              <w:rPr>
                <w:rFonts w:ascii="Times New Roman"/>
                <w:sz w:val="20"/>
              </w:rPr>
            </w:pPr>
          </w:p>
        </w:tc>
        <w:tc>
          <w:tcPr>
            <w:tcW w:w="1131" w:type="dxa"/>
          </w:tcPr>
          <w:p w14:paraId="1FA0AB61" w14:textId="77777777" w:rsidR="00B00EA7" w:rsidRDefault="00B00EA7">
            <w:pPr>
              <w:pStyle w:val="TableParagraph"/>
              <w:rPr>
                <w:rFonts w:ascii="Times New Roman"/>
                <w:sz w:val="20"/>
              </w:rPr>
            </w:pPr>
          </w:p>
        </w:tc>
        <w:tc>
          <w:tcPr>
            <w:tcW w:w="1006" w:type="dxa"/>
          </w:tcPr>
          <w:p w14:paraId="71DB6A8C" w14:textId="77777777" w:rsidR="00B00EA7" w:rsidRDefault="00B00EA7">
            <w:pPr>
              <w:pStyle w:val="TableParagraph"/>
              <w:rPr>
                <w:rFonts w:ascii="Times New Roman"/>
                <w:sz w:val="20"/>
              </w:rPr>
            </w:pPr>
          </w:p>
        </w:tc>
        <w:tc>
          <w:tcPr>
            <w:tcW w:w="1596" w:type="dxa"/>
          </w:tcPr>
          <w:p w14:paraId="0993738D" w14:textId="77777777" w:rsidR="00B00EA7" w:rsidRDefault="00B00EA7">
            <w:pPr>
              <w:pStyle w:val="TableParagraph"/>
              <w:rPr>
                <w:rFonts w:ascii="Times New Roman"/>
                <w:sz w:val="20"/>
              </w:rPr>
            </w:pPr>
          </w:p>
        </w:tc>
        <w:tc>
          <w:tcPr>
            <w:tcW w:w="953" w:type="dxa"/>
          </w:tcPr>
          <w:p w14:paraId="78C490E8" w14:textId="77777777" w:rsidR="00B00EA7" w:rsidRDefault="00B00EA7">
            <w:pPr>
              <w:pStyle w:val="TableParagraph"/>
              <w:rPr>
                <w:rFonts w:ascii="Times New Roman"/>
                <w:sz w:val="20"/>
              </w:rPr>
            </w:pPr>
          </w:p>
        </w:tc>
        <w:tc>
          <w:tcPr>
            <w:tcW w:w="1131" w:type="dxa"/>
          </w:tcPr>
          <w:p w14:paraId="27F80653" w14:textId="77777777" w:rsidR="00B00EA7" w:rsidRDefault="00B00EA7">
            <w:pPr>
              <w:pStyle w:val="TableParagraph"/>
              <w:rPr>
                <w:rFonts w:ascii="Times New Roman"/>
                <w:sz w:val="20"/>
              </w:rPr>
            </w:pPr>
          </w:p>
        </w:tc>
        <w:tc>
          <w:tcPr>
            <w:tcW w:w="1097" w:type="dxa"/>
          </w:tcPr>
          <w:p w14:paraId="7117634F" w14:textId="77777777" w:rsidR="00B00EA7" w:rsidRDefault="00B00EA7">
            <w:pPr>
              <w:pStyle w:val="TableParagraph"/>
              <w:rPr>
                <w:rFonts w:ascii="Times New Roman"/>
                <w:sz w:val="20"/>
              </w:rPr>
            </w:pPr>
          </w:p>
        </w:tc>
      </w:tr>
    </w:tbl>
    <w:p w14:paraId="0D701FA2" w14:textId="77777777" w:rsidR="00B00EA7" w:rsidRDefault="00574B43">
      <w:pPr>
        <w:spacing w:before="144" w:line="264" w:lineRule="auto"/>
        <w:ind w:left="720" w:right="387"/>
      </w:pPr>
      <w:r>
        <w:rPr>
          <w:color w:val="00395A"/>
        </w:rPr>
        <w:t>*</w:t>
      </w:r>
      <w:r>
        <w:rPr>
          <w:color w:val="00395A"/>
          <w:spacing w:val="-3"/>
        </w:rPr>
        <w:t xml:space="preserve"> </w:t>
      </w:r>
      <w:r>
        <w:rPr>
          <w:color w:val="00395A"/>
        </w:rPr>
        <w:t>L=looking</w:t>
      </w:r>
      <w:r>
        <w:rPr>
          <w:color w:val="00395A"/>
          <w:spacing w:val="-1"/>
        </w:rPr>
        <w:t xml:space="preserve"> </w:t>
      </w:r>
      <w:r>
        <w:rPr>
          <w:color w:val="00395A"/>
        </w:rPr>
        <w:t>for/waiting</w:t>
      </w:r>
      <w:r>
        <w:rPr>
          <w:color w:val="00395A"/>
          <w:spacing w:val="-1"/>
        </w:rPr>
        <w:t xml:space="preserve"> </w:t>
      </w:r>
      <w:r>
        <w:rPr>
          <w:color w:val="00395A"/>
        </w:rPr>
        <w:t>with</w:t>
      </w:r>
      <w:r>
        <w:rPr>
          <w:color w:val="00395A"/>
          <w:spacing w:val="-1"/>
        </w:rPr>
        <w:t xml:space="preserve"> </w:t>
      </w:r>
      <w:r>
        <w:rPr>
          <w:color w:val="00395A"/>
        </w:rPr>
        <w:t>client;</w:t>
      </w:r>
      <w:r>
        <w:rPr>
          <w:color w:val="00395A"/>
          <w:spacing w:val="-13"/>
        </w:rPr>
        <w:t xml:space="preserve"> </w:t>
      </w:r>
      <w:r>
        <w:rPr>
          <w:color w:val="00395A"/>
        </w:rPr>
        <w:t>WC=with</w:t>
      </w:r>
      <w:r>
        <w:rPr>
          <w:color w:val="00395A"/>
          <w:spacing w:val="-1"/>
        </w:rPr>
        <w:t xml:space="preserve"> </w:t>
      </w:r>
      <w:r>
        <w:rPr>
          <w:color w:val="00395A"/>
        </w:rPr>
        <w:t>client;</w:t>
      </w:r>
      <w:r>
        <w:rPr>
          <w:color w:val="00395A"/>
          <w:spacing w:val="-10"/>
        </w:rPr>
        <w:t xml:space="preserve"> </w:t>
      </w:r>
      <w:r>
        <w:rPr>
          <w:color w:val="00395A"/>
        </w:rPr>
        <w:t>C=collateral;</w:t>
      </w:r>
      <w:r>
        <w:rPr>
          <w:color w:val="00395A"/>
          <w:spacing w:val="-10"/>
        </w:rPr>
        <w:t xml:space="preserve"> </w:t>
      </w:r>
      <w:r>
        <w:rPr>
          <w:color w:val="00395A"/>
        </w:rPr>
        <w:t>CI=crisis</w:t>
      </w:r>
      <w:r>
        <w:rPr>
          <w:color w:val="00395A"/>
          <w:spacing w:val="-2"/>
        </w:rPr>
        <w:t xml:space="preserve"> </w:t>
      </w:r>
      <w:r>
        <w:rPr>
          <w:color w:val="00395A"/>
        </w:rPr>
        <w:t>intervention</w:t>
      </w:r>
      <w:r>
        <w:rPr>
          <w:color w:val="00395A"/>
          <w:spacing w:val="-2"/>
        </w:rPr>
        <w:t xml:space="preserve"> </w:t>
      </w:r>
      <w:r>
        <w:rPr>
          <w:color w:val="00395A"/>
        </w:rPr>
        <w:t>(must</w:t>
      </w:r>
      <w:r>
        <w:rPr>
          <w:color w:val="00395A"/>
          <w:spacing w:val="-3"/>
        </w:rPr>
        <w:t xml:space="preserve"> </w:t>
      </w:r>
      <w:r>
        <w:rPr>
          <w:color w:val="00395A"/>
        </w:rPr>
        <w:t>do</w:t>
      </w:r>
      <w:r>
        <w:rPr>
          <w:color w:val="00395A"/>
          <w:spacing w:val="-2"/>
        </w:rPr>
        <w:t xml:space="preserve"> </w:t>
      </w:r>
      <w:r>
        <w:rPr>
          <w:color w:val="00395A"/>
        </w:rPr>
        <w:t>a</w:t>
      </w:r>
      <w:r>
        <w:rPr>
          <w:color w:val="00395A"/>
          <w:spacing w:val="-3"/>
        </w:rPr>
        <w:t xml:space="preserve"> </w:t>
      </w:r>
      <w:r>
        <w:rPr>
          <w:color w:val="00395A"/>
        </w:rPr>
        <w:t>criti­ cal incident report).</w:t>
      </w:r>
    </w:p>
    <w:p w14:paraId="217A4B57" w14:textId="77777777" w:rsidR="00B00EA7" w:rsidRDefault="00574B43">
      <w:pPr>
        <w:spacing w:before="3"/>
        <w:ind w:left="720"/>
      </w:pPr>
      <w:r>
        <w:rPr>
          <w:color w:val="00395A"/>
        </w:rPr>
        <w:t>†</w:t>
      </w:r>
      <w:r>
        <w:rPr>
          <w:color w:val="00395A"/>
          <w:spacing w:val="2"/>
        </w:rPr>
        <w:t xml:space="preserve"> </w:t>
      </w:r>
      <w:r>
        <w:rPr>
          <w:color w:val="00395A"/>
        </w:rPr>
        <w:t>O=office;</w:t>
      </w:r>
      <w:r>
        <w:rPr>
          <w:color w:val="00395A"/>
          <w:spacing w:val="-5"/>
        </w:rPr>
        <w:t xml:space="preserve"> </w:t>
      </w:r>
      <w:r>
        <w:rPr>
          <w:color w:val="00395A"/>
        </w:rPr>
        <w:t>CH=client</w:t>
      </w:r>
      <w:r>
        <w:rPr>
          <w:color w:val="00395A"/>
          <w:spacing w:val="-2"/>
        </w:rPr>
        <w:t xml:space="preserve"> </w:t>
      </w:r>
      <w:r>
        <w:rPr>
          <w:color w:val="00395A"/>
        </w:rPr>
        <w:t>home;</w:t>
      </w:r>
      <w:r>
        <w:rPr>
          <w:color w:val="00395A"/>
          <w:spacing w:val="-5"/>
        </w:rPr>
        <w:t xml:space="preserve"> </w:t>
      </w:r>
      <w:r>
        <w:rPr>
          <w:color w:val="00395A"/>
        </w:rPr>
        <w:t>C=community;</w:t>
      </w:r>
      <w:r>
        <w:rPr>
          <w:color w:val="00395A"/>
          <w:spacing w:val="-6"/>
        </w:rPr>
        <w:t xml:space="preserve"> </w:t>
      </w:r>
      <w:r>
        <w:rPr>
          <w:color w:val="00395A"/>
        </w:rPr>
        <w:t>OA=other</w:t>
      </w:r>
      <w:r>
        <w:rPr>
          <w:color w:val="00395A"/>
          <w:spacing w:val="2"/>
        </w:rPr>
        <w:t xml:space="preserve"> </w:t>
      </w:r>
      <w:r>
        <w:rPr>
          <w:color w:val="00395A"/>
          <w:spacing w:val="-2"/>
        </w:rPr>
        <w:t>agency.</w:t>
      </w:r>
    </w:p>
    <w:p w14:paraId="6BA91900" w14:textId="77777777" w:rsidR="00B00EA7" w:rsidRDefault="00574B43">
      <w:pPr>
        <w:spacing w:before="25"/>
        <w:ind w:left="720"/>
      </w:pPr>
      <w:r>
        <w:rPr>
          <w:color w:val="00395A"/>
        </w:rPr>
        <w:t>‡</w:t>
      </w:r>
      <w:r>
        <w:rPr>
          <w:color w:val="00395A"/>
          <w:spacing w:val="10"/>
        </w:rPr>
        <w:t xml:space="preserve"> </w:t>
      </w:r>
      <w:r>
        <w:rPr>
          <w:color w:val="00395A"/>
        </w:rPr>
        <w:t>Hours</w:t>
      </w:r>
      <w:r>
        <w:rPr>
          <w:color w:val="00395A"/>
          <w:spacing w:val="11"/>
        </w:rPr>
        <w:t xml:space="preserve"> </w:t>
      </w:r>
      <w:r>
        <w:rPr>
          <w:color w:val="00395A"/>
        </w:rPr>
        <w:t>and</w:t>
      </w:r>
      <w:r>
        <w:rPr>
          <w:color w:val="00395A"/>
          <w:spacing w:val="11"/>
        </w:rPr>
        <w:t xml:space="preserve"> </w:t>
      </w:r>
      <w:r>
        <w:rPr>
          <w:color w:val="00395A"/>
        </w:rPr>
        <w:t>minutes</w:t>
      </w:r>
      <w:r>
        <w:rPr>
          <w:color w:val="00395A"/>
          <w:spacing w:val="10"/>
        </w:rPr>
        <w:t xml:space="preserve"> </w:t>
      </w:r>
      <w:r>
        <w:rPr>
          <w:color w:val="00395A"/>
        </w:rPr>
        <w:t>in</w:t>
      </w:r>
      <w:r>
        <w:rPr>
          <w:color w:val="00395A"/>
          <w:spacing w:val="11"/>
        </w:rPr>
        <w:t xml:space="preserve"> </w:t>
      </w:r>
      <w:r>
        <w:rPr>
          <w:color w:val="00395A"/>
        </w:rPr>
        <w:t>5-minute</w:t>
      </w:r>
      <w:r>
        <w:rPr>
          <w:color w:val="00395A"/>
          <w:spacing w:val="9"/>
        </w:rPr>
        <w:t xml:space="preserve"> </w:t>
      </w:r>
      <w:r>
        <w:rPr>
          <w:color w:val="00395A"/>
          <w:spacing w:val="-2"/>
        </w:rPr>
        <w:t>intervals.</w:t>
      </w:r>
    </w:p>
    <w:p w14:paraId="51311161" w14:textId="77777777" w:rsidR="00B00EA7" w:rsidRDefault="00574B43">
      <w:pPr>
        <w:spacing w:before="28" w:line="266" w:lineRule="auto"/>
        <w:ind w:left="720" w:right="387" w:hanging="1"/>
      </w:pPr>
      <w:r>
        <w:rPr>
          <w:b/>
          <w:color w:val="00395A"/>
        </w:rPr>
        <w:t>§</w:t>
      </w:r>
      <w:r>
        <w:rPr>
          <w:b/>
          <w:color w:val="00395A"/>
          <w:spacing w:val="-3"/>
        </w:rPr>
        <w:t xml:space="preserve"> </w:t>
      </w:r>
      <w:r>
        <w:rPr>
          <w:b/>
          <w:i/>
          <w:color w:val="00395A"/>
        </w:rPr>
        <w:t>Instructions</w:t>
      </w:r>
      <w:r>
        <w:rPr>
          <w:b/>
          <w:i/>
          <w:color w:val="00395A"/>
          <w:spacing w:val="-19"/>
        </w:rPr>
        <w:t xml:space="preserve"> </w:t>
      </w:r>
      <w:r>
        <w:rPr>
          <w:b/>
          <w:i/>
          <w:color w:val="00395A"/>
        </w:rPr>
        <w:t>for</w:t>
      </w:r>
      <w:r>
        <w:rPr>
          <w:b/>
          <w:i/>
          <w:color w:val="00395A"/>
          <w:spacing w:val="-22"/>
        </w:rPr>
        <w:t xml:space="preserve"> </w:t>
      </w:r>
      <w:r>
        <w:rPr>
          <w:b/>
          <w:i/>
          <w:color w:val="00395A"/>
        </w:rPr>
        <w:t>Section</w:t>
      </w:r>
      <w:r>
        <w:rPr>
          <w:b/>
          <w:i/>
          <w:color w:val="00395A"/>
          <w:spacing w:val="-12"/>
        </w:rPr>
        <w:t xml:space="preserve"> </w:t>
      </w:r>
      <w:r>
        <w:rPr>
          <w:b/>
          <w:i/>
          <w:color w:val="00395A"/>
        </w:rPr>
        <w:t>C:</w:t>
      </w:r>
      <w:r>
        <w:rPr>
          <w:color w:val="00395A"/>
        </w:rPr>
        <w:t xml:space="preserve">(1) Include </w:t>
      </w:r>
      <w:r>
        <w:rPr>
          <w:b/>
          <w:color w:val="00395A"/>
        </w:rPr>
        <w:t>all</w:t>
      </w:r>
      <w:r>
        <w:rPr>
          <w:b/>
          <w:color w:val="00395A"/>
          <w:spacing w:val="-1"/>
        </w:rPr>
        <w:t xml:space="preserve"> </w:t>
      </w:r>
      <w:r>
        <w:rPr>
          <w:color w:val="00395A"/>
        </w:rPr>
        <w:t>contact with non-case-managed clients.</w:t>
      </w:r>
      <w:r>
        <w:rPr>
          <w:color w:val="00395A"/>
          <w:spacing w:val="-11"/>
        </w:rPr>
        <w:t xml:space="preserve"> </w:t>
      </w:r>
      <w:r>
        <w:rPr>
          <w:color w:val="00395A"/>
        </w:rPr>
        <w:t>(2) Include clients whose</w:t>
      </w:r>
      <w:r>
        <w:rPr>
          <w:color w:val="00395A"/>
          <w:spacing w:val="-2"/>
        </w:rPr>
        <w:t xml:space="preserve"> </w:t>
      </w:r>
      <w:r>
        <w:rPr>
          <w:color w:val="00395A"/>
        </w:rPr>
        <w:t>cases</w:t>
      </w:r>
      <w:r>
        <w:rPr>
          <w:color w:val="00395A"/>
          <w:spacing w:val="-1"/>
        </w:rPr>
        <w:t xml:space="preserve"> </w:t>
      </w:r>
      <w:r>
        <w:rPr>
          <w:color w:val="00395A"/>
        </w:rPr>
        <w:t>are</w:t>
      </w:r>
      <w:r>
        <w:rPr>
          <w:color w:val="00395A"/>
          <w:spacing w:val="-2"/>
        </w:rPr>
        <w:t xml:space="preserve"> </w:t>
      </w:r>
      <w:r>
        <w:rPr>
          <w:color w:val="00395A"/>
        </w:rPr>
        <w:t>managed</w:t>
      </w:r>
      <w:r>
        <w:rPr>
          <w:color w:val="00395A"/>
          <w:spacing w:val="-1"/>
        </w:rPr>
        <w:t xml:space="preserve"> </w:t>
      </w:r>
      <w:r>
        <w:rPr>
          <w:color w:val="00395A"/>
        </w:rPr>
        <w:t>by</w:t>
      </w:r>
      <w:r>
        <w:rPr>
          <w:color w:val="00395A"/>
          <w:spacing w:val="-2"/>
        </w:rPr>
        <w:t xml:space="preserve"> </w:t>
      </w:r>
      <w:r>
        <w:rPr>
          <w:color w:val="00395A"/>
        </w:rPr>
        <w:t>another</w:t>
      </w:r>
      <w:r>
        <w:rPr>
          <w:color w:val="00395A"/>
          <w:spacing w:val="-3"/>
        </w:rPr>
        <w:t xml:space="preserve"> </w:t>
      </w:r>
      <w:r>
        <w:rPr>
          <w:color w:val="00395A"/>
        </w:rPr>
        <w:t>outreach and</w:t>
      </w:r>
      <w:r>
        <w:rPr>
          <w:color w:val="00395A"/>
          <w:spacing w:val="-1"/>
        </w:rPr>
        <w:t xml:space="preserve"> </w:t>
      </w:r>
      <w:r>
        <w:rPr>
          <w:color w:val="00395A"/>
        </w:rPr>
        <w:t>engagement</w:t>
      </w:r>
      <w:r>
        <w:rPr>
          <w:color w:val="00395A"/>
          <w:spacing w:val="-2"/>
        </w:rPr>
        <w:t xml:space="preserve"> </w:t>
      </w:r>
      <w:r>
        <w:rPr>
          <w:color w:val="00395A"/>
        </w:rPr>
        <w:t>staff person.</w:t>
      </w:r>
      <w:r>
        <w:rPr>
          <w:color w:val="00395A"/>
          <w:spacing w:val="-16"/>
        </w:rPr>
        <w:t xml:space="preserve"> </w:t>
      </w:r>
      <w:r>
        <w:rPr>
          <w:color w:val="00395A"/>
        </w:rPr>
        <w:t>(3)</w:t>
      </w:r>
      <w:r>
        <w:rPr>
          <w:color w:val="00395A"/>
          <w:spacing w:val="-2"/>
        </w:rPr>
        <w:t xml:space="preserve"> </w:t>
      </w:r>
      <w:r>
        <w:rPr>
          <w:color w:val="00395A"/>
        </w:rPr>
        <w:t>Put</w:t>
      </w:r>
      <w:r>
        <w:rPr>
          <w:color w:val="00395A"/>
          <w:spacing w:val="-2"/>
        </w:rPr>
        <w:t xml:space="preserve"> </w:t>
      </w:r>
      <w:r>
        <w:rPr>
          <w:color w:val="00395A"/>
        </w:rPr>
        <w:t>case</w:t>
      </w:r>
      <w:r>
        <w:rPr>
          <w:color w:val="00395A"/>
          <w:spacing w:val="-2"/>
        </w:rPr>
        <w:t xml:space="preserve"> </w:t>
      </w:r>
      <w:r>
        <w:rPr>
          <w:color w:val="00395A"/>
        </w:rPr>
        <w:t>manager’s</w:t>
      </w:r>
      <w:r>
        <w:rPr>
          <w:color w:val="00395A"/>
          <w:spacing w:val="-1"/>
        </w:rPr>
        <w:t xml:space="preserve"> </w:t>
      </w:r>
      <w:r>
        <w:rPr>
          <w:color w:val="00395A"/>
        </w:rPr>
        <w:t>name in parentheses.</w:t>
      </w:r>
      <w:r>
        <w:rPr>
          <w:color w:val="00395A"/>
          <w:spacing w:val="-14"/>
        </w:rPr>
        <w:t xml:space="preserve"> </w:t>
      </w:r>
      <w:r>
        <w:rPr>
          <w:color w:val="00395A"/>
        </w:rPr>
        <w:t>(4) Do not include outreach contacts that occur during a scheduled outreach run (these go in Section A).</w:t>
      </w:r>
    </w:p>
    <w:p w14:paraId="6274A428" w14:textId="77777777" w:rsidR="00B00EA7" w:rsidRDefault="00B00EA7">
      <w:pPr>
        <w:spacing w:line="266" w:lineRule="auto"/>
        <w:sectPr w:rsidR="00B00EA7">
          <w:pgSz w:w="12240" w:h="15840"/>
          <w:pgMar w:top="1280" w:right="1060" w:bottom="1100" w:left="720" w:header="720" w:footer="902" w:gutter="0"/>
          <w:cols w:space="720"/>
        </w:sectPr>
      </w:pPr>
    </w:p>
    <w:p w14:paraId="2FCA7E48" w14:textId="77777777" w:rsidR="00B00EA7" w:rsidRDefault="00574B43">
      <w:pPr>
        <w:pStyle w:val="Heading4"/>
        <w:spacing w:before="149"/>
      </w:pPr>
      <w:r>
        <w:rPr>
          <w:color w:val="33607A"/>
        </w:rPr>
        <w:t>Sample</w:t>
      </w:r>
      <w:r>
        <w:rPr>
          <w:color w:val="33607A"/>
          <w:spacing w:val="6"/>
        </w:rPr>
        <w:t xml:space="preserve"> </w:t>
      </w:r>
      <w:r>
        <w:rPr>
          <w:color w:val="33607A"/>
        </w:rPr>
        <w:t>Case</w:t>
      </w:r>
      <w:r>
        <w:rPr>
          <w:color w:val="33607A"/>
          <w:spacing w:val="7"/>
        </w:rPr>
        <w:t xml:space="preserve"> </w:t>
      </w:r>
      <w:r>
        <w:rPr>
          <w:color w:val="33607A"/>
        </w:rPr>
        <w:t>Management</w:t>
      </w:r>
      <w:r>
        <w:rPr>
          <w:color w:val="33607A"/>
          <w:spacing w:val="9"/>
        </w:rPr>
        <w:t xml:space="preserve"> </w:t>
      </w:r>
      <w:r>
        <w:rPr>
          <w:color w:val="33607A"/>
        </w:rPr>
        <w:t>Discharge</w:t>
      </w:r>
      <w:r>
        <w:rPr>
          <w:color w:val="33607A"/>
          <w:spacing w:val="10"/>
        </w:rPr>
        <w:t xml:space="preserve"> </w:t>
      </w:r>
      <w:r>
        <w:rPr>
          <w:color w:val="33607A"/>
        </w:rPr>
        <w:t>or</w:t>
      </w:r>
      <w:r>
        <w:rPr>
          <w:color w:val="33607A"/>
          <w:spacing w:val="11"/>
        </w:rPr>
        <w:t xml:space="preserve"> </w:t>
      </w:r>
      <w:r>
        <w:rPr>
          <w:color w:val="33607A"/>
        </w:rPr>
        <w:t>Transfer</w:t>
      </w:r>
      <w:r>
        <w:rPr>
          <w:color w:val="33607A"/>
          <w:spacing w:val="9"/>
        </w:rPr>
        <w:t xml:space="preserve"> </w:t>
      </w:r>
      <w:r>
        <w:rPr>
          <w:color w:val="33607A"/>
          <w:spacing w:val="-4"/>
        </w:rPr>
        <w:t>Note</w:t>
      </w:r>
    </w:p>
    <w:p w14:paraId="065B4B47" w14:textId="77777777" w:rsidR="00B00EA7" w:rsidRDefault="00574B43">
      <w:pPr>
        <w:tabs>
          <w:tab w:val="left" w:pos="4622"/>
          <w:tab w:val="left" w:pos="6693"/>
          <w:tab w:val="left" w:pos="9354"/>
        </w:tabs>
        <w:spacing w:before="80"/>
        <w:ind w:left="720"/>
        <w:rPr>
          <w:sz w:val="20"/>
        </w:rPr>
      </w:pPr>
      <w:r>
        <w:rPr>
          <w:color w:val="00395A"/>
          <w:sz w:val="20"/>
        </w:rPr>
        <w:t>Client</w:t>
      </w:r>
      <w:r>
        <w:rPr>
          <w:color w:val="00395A"/>
          <w:spacing w:val="12"/>
          <w:sz w:val="20"/>
        </w:rPr>
        <w:t xml:space="preserve"> </w:t>
      </w:r>
      <w:r>
        <w:rPr>
          <w:color w:val="00395A"/>
          <w:sz w:val="20"/>
        </w:rPr>
        <w:t xml:space="preserve">Name </w:t>
      </w:r>
      <w:r>
        <w:rPr>
          <w:color w:val="00395A"/>
          <w:sz w:val="20"/>
          <w:u w:val="single" w:color="003859"/>
        </w:rPr>
        <w:tab/>
      </w:r>
      <w:r>
        <w:rPr>
          <w:color w:val="00395A"/>
          <w:sz w:val="20"/>
        </w:rPr>
        <w:t xml:space="preserve">SS# </w:t>
      </w:r>
      <w:r>
        <w:rPr>
          <w:color w:val="00395A"/>
          <w:sz w:val="20"/>
          <w:u w:val="single" w:color="003859"/>
        </w:rPr>
        <w:tab/>
      </w:r>
      <w:r>
        <w:rPr>
          <w:color w:val="00395A"/>
          <w:sz w:val="20"/>
        </w:rPr>
        <w:t xml:space="preserve"> DOB </w:t>
      </w:r>
      <w:r>
        <w:rPr>
          <w:color w:val="00395A"/>
          <w:sz w:val="20"/>
          <w:u w:val="single" w:color="003859"/>
        </w:rPr>
        <w:tab/>
      </w:r>
    </w:p>
    <w:p w14:paraId="7763A254" w14:textId="77777777" w:rsidR="00B00EA7" w:rsidRDefault="00B00EA7">
      <w:pPr>
        <w:pStyle w:val="BodyText"/>
        <w:spacing w:before="1"/>
        <w:ind w:left="0"/>
        <w:rPr>
          <w:sz w:val="12"/>
        </w:rPr>
      </w:pPr>
    </w:p>
    <w:p w14:paraId="445771EB" w14:textId="77777777" w:rsidR="00B00EA7" w:rsidRDefault="00B00EA7">
      <w:pPr>
        <w:rPr>
          <w:sz w:val="12"/>
        </w:rPr>
        <w:sectPr w:rsidR="00B00EA7">
          <w:pgSz w:w="12240" w:h="15840"/>
          <w:pgMar w:top="1280" w:right="1060" w:bottom="1100" w:left="720" w:header="720" w:footer="902" w:gutter="0"/>
          <w:cols w:space="720"/>
        </w:sectPr>
      </w:pPr>
    </w:p>
    <w:p w14:paraId="69BA1285" w14:textId="77777777" w:rsidR="00B00EA7" w:rsidRDefault="00574B43">
      <w:pPr>
        <w:tabs>
          <w:tab w:val="left" w:pos="3686"/>
        </w:tabs>
        <w:spacing w:before="105" w:line="506" w:lineRule="auto"/>
        <w:ind w:left="720" w:hanging="1"/>
        <w:rPr>
          <w:sz w:val="20"/>
        </w:rPr>
      </w:pPr>
      <w:r>
        <w:pict w14:anchorId="0C2FFBB9">
          <v:rect id="docshape513" o:spid="_x0000_s2093" style="position:absolute;left:0;text-align:left;margin-left:217.1pt;margin-top:53.4pt;width:15.7pt;height:15.7pt;z-index:15822336;mso-position-horizontal-relative:page" filled="f" strokecolor="#00395a" strokeweight=".72pt">
            <w10:wrap anchorx="page"/>
          </v:rect>
        </w:pict>
      </w:r>
      <w:r>
        <w:pict w14:anchorId="27D8B0AA">
          <v:rect id="docshape514" o:spid="_x0000_s2092" style="position:absolute;left:0;text-align:left;margin-left:73.1pt;margin-top:53.4pt;width:15.7pt;height:15.7pt;z-index:15824896;mso-position-horizontal-relative:page" filled="f" strokecolor="#00395a" strokeweight=".72pt">
            <w10:wrap anchorx="page"/>
          </v:rect>
        </w:pict>
      </w:r>
      <w:r>
        <w:rPr>
          <w:color w:val="00395A"/>
          <w:sz w:val="20"/>
        </w:rPr>
        <w:t xml:space="preserve">Admission Date </w:t>
      </w:r>
      <w:r>
        <w:rPr>
          <w:color w:val="00395A"/>
          <w:sz w:val="20"/>
          <w:u w:val="single" w:color="003859"/>
        </w:rPr>
        <w:tab/>
      </w:r>
      <w:r>
        <w:rPr>
          <w:color w:val="00395A"/>
          <w:sz w:val="20"/>
        </w:rPr>
        <w:t xml:space="preserve"> Discharge Date </w:t>
      </w:r>
      <w:r>
        <w:rPr>
          <w:color w:val="00395A"/>
          <w:sz w:val="20"/>
          <w:u w:val="single" w:color="003859"/>
        </w:rPr>
        <w:tab/>
      </w:r>
      <w:r>
        <w:rPr>
          <w:color w:val="00395A"/>
          <w:spacing w:val="40"/>
          <w:sz w:val="20"/>
          <w:u w:val="single" w:color="003859"/>
        </w:rPr>
        <w:t xml:space="preserve"> </w:t>
      </w:r>
    </w:p>
    <w:p w14:paraId="22656377" w14:textId="77777777" w:rsidR="00B00EA7" w:rsidRDefault="00574B43">
      <w:pPr>
        <w:tabs>
          <w:tab w:val="left" w:pos="4060"/>
        </w:tabs>
        <w:spacing w:before="113"/>
        <w:ind w:left="545"/>
        <w:rPr>
          <w:sz w:val="20"/>
        </w:rPr>
      </w:pPr>
      <w:r>
        <w:br w:type="column"/>
      </w:r>
      <w:r>
        <w:rPr>
          <w:color w:val="00395A"/>
          <w:sz w:val="20"/>
        </w:rPr>
        <w:t xml:space="preserve">Case Manager </w:t>
      </w:r>
      <w:r>
        <w:rPr>
          <w:color w:val="00395A"/>
          <w:sz w:val="20"/>
          <w:u w:val="single" w:color="003859"/>
        </w:rPr>
        <w:tab/>
      </w:r>
    </w:p>
    <w:p w14:paraId="26A59C55" w14:textId="77777777" w:rsidR="00B00EA7" w:rsidRDefault="00574B43">
      <w:pPr>
        <w:tabs>
          <w:tab w:val="left" w:pos="5307"/>
        </w:tabs>
        <w:spacing w:before="255"/>
        <w:ind w:left="545"/>
        <w:rPr>
          <w:sz w:val="20"/>
        </w:rPr>
      </w:pPr>
      <w:r>
        <w:rPr>
          <w:color w:val="00395A"/>
          <w:sz w:val="20"/>
        </w:rPr>
        <w:t xml:space="preserve">New Case Manager/Clinician </w:t>
      </w:r>
      <w:r>
        <w:rPr>
          <w:color w:val="00395A"/>
          <w:sz w:val="20"/>
          <w:u w:val="single" w:color="003859"/>
        </w:rPr>
        <w:tab/>
      </w:r>
    </w:p>
    <w:p w14:paraId="3A6B2306" w14:textId="77777777" w:rsidR="00B00EA7" w:rsidRDefault="00B00EA7">
      <w:pPr>
        <w:rPr>
          <w:sz w:val="20"/>
        </w:rPr>
        <w:sectPr w:rsidR="00B00EA7">
          <w:type w:val="continuous"/>
          <w:pgSz w:w="12240" w:h="15840"/>
          <w:pgMar w:top="1120" w:right="1060" w:bottom="280" w:left="720" w:header="720" w:footer="902" w:gutter="0"/>
          <w:cols w:num="2" w:space="720" w:equalWidth="0">
            <w:col w:w="3735" w:space="40"/>
            <w:col w:w="6685"/>
          </w:cols>
        </w:sectPr>
      </w:pPr>
    </w:p>
    <w:p w14:paraId="3B2B7539" w14:textId="77777777" w:rsidR="00B00EA7" w:rsidRDefault="00574B43">
      <w:pPr>
        <w:spacing w:line="525" w:lineRule="auto"/>
        <w:ind w:left="1079" w:hanging="1"/>
        <w:rPr>
          <w:sz w:val="20"/>
        </w:rPr>
      </w:pPr>
      <w:r>
        <w:pict w14:anchorId="3EFE3609">
          <v:rect id="docshape515" o:spid="_x0000_s2091" style="position:absolute;left:0;text-align:left;margin-left:73.1pt;margin-top:24.85pt;width:15.7pt;height:15.7pt;z-index:15825408;mso-position-horizontal-relative:page" filled="f" strokecolor="#00395a" strokeweight=".72pt">
            <w10:wrap anchorx="page"/>
          </v:rect>
        </w:pict>
      </w:r>
      <w:r>
        <w:pict w14:anchorId="396BCDAA">
          <v:rect id="docshape516" o:spid="_x0000_s2090" style="position:absolute;left:0;text-align:left;margin-left:181.1pt;margin-top:50.05pt;width:15.7pt;height:15.7pt;z-index:15825920;mso-position-horizontal-relative:page" filled="f" strokecolor="#00395a" strokeweight=".72pt">
            <w10:wrap anchorx="page"/>
          </v:rect>
        </w:pict>
      </w:r>
      <w:r>
        <w:pict w14:anchorId="77BDB6CA">
          <v:rect id="docshape517" o:spid="_x0000_s2089" style="position:absolute;left:0;text-align:left;margin-left:181.1pt;margin-top:80.15pt;width:15.7pt;height:15.7pt;z-index:15826432;mso-position-horizontal-relative:page" filled="f" strokecolor="#00395a" strokeweight=".72pt">
            <w10:wrap anchorx="page"/>
          </v:rect>
        </w:pict>
      </w:r>
      <w:r>
        <w:pict w14:anchorId="441A60E3">
          <v:rect id="docshape518" o:spid="_x0000_s2088" style="position:absolute;left:0;text-align:left;margin-left:325.1pt;margin-top:50.05pt;width:15.7pt;height:15.7pt;z-index:15828992;mso-position-horizontal-relative:page" filled="f" strokecolor="#00395a" strokeweight=".72pt">
            <w10:wrap anchorx="page"/>
          </v:rect>
        </w:pict>
      </w:r>
      <w:r>
        <w:pict w14:anchorId="4303C7E5">
          <v:rect id="docshape519" o:spid="_x0000_s2087" style="position:absolute;left:0;text-align:left;margin-left:433.1pt;margin-top:50.05pt;width:15.7pt;height:15.7pt;z-index:15830016;mso-position-horizontal-relative:page" filled="f" strokecolor="#00395a" strokeweight=".72pt">
            <w10:wrap anchorx="page"/>
          </v:rect>
        </w:pict>
      </w:r>
      <w:r>
        <w:rPr>
          <w:color w:val="00395A"/>
          <w:sz w:val="20"/>
        </w:rPr>
        <w:t xml:space="preserve">Transfer within O&amp;E team </w:t>
      </w:r>
      <w:r>
        <w:rPr>
          <w:color w:val="00395A"/>
          <w:spacing w:val="-2"/>
          <w:sz w:val="20"/>
        </w:rPr>
        <w:t>Discharge</w:t>
      </w:r>
    </w:p>
    <w:p w14:paraId="0D3CCF98" w14:textId="77777777" w:rsidR="00B00EA7" w:rsidRDefault="00574B43">
      <w:pPr>
        <w:tabs>
          <w:tab w:val="left" w:pos="5410"/>
        </w:tabs>
        <w:spacing w:before="5"/>
        <w:ind w:left="635"/>
        <w:rPr>
          <w:sz w:val="20"/>
        </w:rPr>
      </w:pPr>
      <w:r>
        <w:br w:type="column"/>
      </w:r>
      <w:r>
        <w:rPr>
          <w:color w:val="00395A"/>
          <w:sz w:val="20"/>
        </w:rPr>
        <w:t>Transfer</w:t>
      </w:r>
      <w:r>
        <w:rPr>
          <w:color w:val="00395A"/>
          <w:spacing w:val="-5"/>
          <w:sz w:val="20"/>
        </w:rPr>
        <w:t xml:space="preserve"> </w:t>
      </w:r>
      <w:r>
        <w:rPr>
          <w:color w:val="00395A"/>
          <w:sz w:val="20"/>
        </w:rPr>
        <w:t>to</w:t>
      </w:r>
      <w:r>
        <w:rPr>
          <w:color w:val="00395A"/>
          <w:spacing w:val="-2"/>
          <w:sz w:val="20"/>
        </w:rPr>
        <w:t xml:space="preserve"> </w:t>
      </w:r>
      <w:r>
        <w:rPr>
          <w:color w:val="00395A"/>
          <w:sz w:val="20"/>
        </w:rPr>
        <w:t>other</w:t>
      </w:r>
      <w:r>
        <w:rPr>
          <w:color w:val="00395A"/>
          <w:spacing w:val="-4"/>
          <w:sz w:val="20"/>
        </w:rPr>
        <w:t xml:space="preserve"> </w:t>
      </w:r>
      <w:r>
        <w:rPr>
          <w:color w:val="00395A"/>
          <w:sz w:val="20"/>
        </w:rPr>
        <w:t>provider</w:t>
      </w:r>
      <w:r>
        <w:rPr>
          <w:color w:val="00395A"/>
          <w:spacing w:val="-2"/>
          <w:sz w:val="20"/>
        </w:rPr>
        <w:t xml:space="preserve"> agency</w:t>
      </w:r>
      <w:r>
        <w:rPr>
          <w:color w:val="00395A"/>
          <w:sz w:val="20"/>
          <w:u w:val="single" w:color="003859"/>
        </w:rPr>
        <w:tab/>
      </w:r>
    </w:p>
    <w:p w14:paraId="70F4C36C" w14:textId="77777777" w:rsidR="00B00EA7" w:rsidRDefault="00B00EA7">
      <w:pPr>
        <w:rPr>
          <w:sz w:val="20"/>
        </w:rPr>
        <w:sectPr w:rsidR="00B00EA7">
          <w:type w:val="continuous"/>
          <w:pgSz w:w="12240" w:h="15840"/>
          <w:pgMar w:top="1120" w:right="1060" w:bottom="280" w:left="720" w:header="720" w:footer="902" w:gutter="0"/>
          <w:cols w:num="2" w:space="720" w:equalWidth="0">
            <w:col w:w="3285" w:space="40"/>
            <w:col w:w="7135"/>
          </w:cols>
        </w:sectPr>
      </w:pPr>
    </w:p>
    <w:p w14:paraId="78F9F1D4" w14:textId="77777777" w:rsidR="00B00EA7" w:rsidRDefault="00574B43">
      <w:pPr>
        <w:spacing w:before="6"/>
        <w:ind w:left="719"/>
        <w:rPr>
          <w:b/>
          <w:sz w:val="20"/>
        </w:rPr>
      </w:pPr>
      <w:r>
        <w:pict w14:anchorId="03187775">
          <v:rect id="docshape520" o:spid="_x0000_s2086" style="position:absolute;left:0;text-align:left;margin-left:325.1pt;margin-top:29.8pt;width:15.7pt;height:15.7pt;z-index:15829504;mso-position-horizontal-relative:page" filled="f" strokecolor="#00395a" strokeweight=".72pt">
            <w10:wrap anchorx="page"/>
          </v:rect>
        </w:pict>
      </w:r>
      <w:r>
        <w:pict w14:anchorId="5CAB801F">
          <v:rect id="docshape521" o:spid="_x0000_s2085" style="position:absolute;left:0;text-align:left;margin-left:433.1pt;margin-top:29.8pt;width:15.7pt;height:15.7pt;z-index:15830528;mso-position-horizontal-relative:page" filled="f" strokecolor="#00395a" strokeweight=".72pt">
            <w10:wrap anchorx="page"/>
          </v:rect>
        </w:pict>
      </w:r>
      <w:r>
        <w:rPr>
          <w:b/>
          <w:color w:val="00395A"/>
          <w:w w:val="95"/>
          <w:sz w:val="20"/>
        </w:rPr>
        <w:t>Reason</w:t>
      </w:r>
      <w:r>
        <w:rPr>
          <w:b/>
          <w:color w:val="00395A"/>
          <w:spacing w:val="-6"/>
          <w:w w:val="95"/>
          <w:sz w:val="20"/>
        </w:rPr>
        <w:t xml:space="preserve"> </w:t>
      </w:r>
      <w:r>
        <w:rPr>
          <w:b/>
          <w:color w:val="00395A"/>
          <w:w w:val="95"/>
          <w:sz w:val="20"/>
        </w:rPr>
        <w:t>for</w:t>
      </w:r>
      <w:r>
        <w:rPr>
          <w:b/>
          <w:color w:val="00395A"/>
          <w:spacing w:val="-5"/>
          <w:w w:val="95"/>
          <w:sz w:val="20"/>
        </w:rPr>
        <w:t xml:space="preserve"> </w:t>
      </w:r>
      <w:r>
        <w:rPr>
          <w:b/>
          <w:color w:val="00395A"/>
          <w:spacing w:val="-2"/>
          <w:w w:val="95"/>
          <w:sz w:val="20"/>
        </w:rPr>
        <w:t>Discharge</w:t>
      </w:r>
    </w:p>
    <w:p w14:paraId="27BF4BED" w14:textId="77777777" w:rsidR="00B00EA7" w:rsidRDefault="00574B43">
      <w:pPr>
        <w:spacing w:line="628" w:lineRule="auto"/>
        <w:ind w:left="717" w:right="38" w:hanging="1"/>
        <w:rPr>
          <w:sz w:val="20"/>
        </w:rPr>
      </w:pPr>
      <w:r>
        <w:br w:type="column"/>
      </w:r>
      <w:r>
        <w:rPr>
          <w:color w:val="00395A"/>
          <w:sz w:val="20"/>
        </w:rPr>
        <w:t>Dropped out/missing Tx</w:t>
      </w:r>
      <w:r>
        <w:rPr>
          <w:color w:val="00395A"/>
          <w:spacing w:val="-13"/>
          <w:sz w:val="20"/>
        </w:rPr>
        <w:t xml:space="preserve"> </w:t>
      </w:r>
      <w:r>
        <w:rPr>
          <w:color w:val="00395A"/>
          <w:sz w:val="20"/>
        </w:rPr>
        <w:t>continued</w:t>
      </w:r>
      <w:r>
        <w:rPr>
          <w:color w:val="00395A"/>
          <w:spacing w:val="-12"/>
          <w:sz w:val="20"/>
        </w:rPr>
        <w:t xml:space="preserve"> </w:t>
      </w:r>
      <w:r>
        <w:rPr>
          <w:color w:val="00395A"/>
          <w:sz w:val="20"/>
        </w:rPr>
        <w:t>elsewhere</w:t>
      </w:r>
    </w:p>
    <w:p w14:paraId="70D08AF4" w14:textId="77777777" w:rsidR="00B00EA7" w:rsidRDefault="00574B43">
      <w:pPr>
        <w:spacing w:line="628" w:lineRule="auto"/>
        <w:ind w:left="719" w:hanging="1"/>
        <w:rPr>
          <w:sz w:val="20"/>
        </w:rPr>
      </w:pPr>
      <w:r>
        <w:br w:type="column"/>
      </w:r>
      <w:r>
        <w:rPr>
          <w:color w:val="00395A"/>
          <w:spacing w:val="-2"/>
          <w:sz w:val="20"/>
        </w:rPr>
        <w:t>Incarcerated Facility</w:t>
      </w:r>
      <w:r>
        <w:rPr>
          <w:color w:val="00395A"/>
          <w:spacing w:val="-11"/>
          <w:sz w:val="20"/>
        </w:rPr>
        <w:t xml:space="preserve"> </w:t>
      </w:r>
      <w:r>
        <w:rPr>
          <w:color w:val="00395A"/>
          <w:spacing w:val="-2"/>
          <w:sz w:val="20"/>
        </w:rPr>
        <w:t>Concurs</w:t>
      </w:r>
    </w:p>
    <w:p w14:paraId="0B6F93E7" w14:textId="77777777" w:rsidR="00B00EA7" w:rsidRDefault="00574B43">
      <w:pPr>
        <w:spacing w:line="628" w:lineRule="auto"/>
        <w:ind w:left="719" w:right="458" w:hanging="1"/>
        <w:rPr>
          <w:sz w:val="20"/>
        </w:rPr>
      </w:pPr>
      <w:r>
        <w:br w:type="column"/>
      </w:r>
      <w:r>
        <w:rPr>
          <w:color w:val="00395A"/>
          <w:spacing w:val="-4"/>
          <w:sz w:val="20"/>
        </w:rPr>
        <w:t>Moved</w:t>
      </w:r>
      <w:r>
        <w:rPr>
          <w:color w:val="00395A"/>
          <w:spacing w:val="-9"/>
          <w:sz w:val="20"/>
        </w:rPr>
        <w:t xml:space="preserve"> </w:t>
      </w:r>
      <w:r>
        <w:rPr>
          <w:color w:val="00395A"/>
          <w:spacing w:val="-4"/>
          <w:sz w:val="20"/>
        </w:rPr>
        <w:t xml:space="preserve">away </w:t>
      </w:r>
      <w:r>
        <w:rPr>
          <w:color w:val="00395A"/>
          <w:spacing w:val="-2"/>
          <w:sz w:val="20"/>
        </w:rPr>
        <w:t>Deceased</w:t>
      </w:r>
    </w:p>
    <w:p w14:paraId="5289AFB4" w14:textId="77777777" w:rsidR="00B00EA7" w:rsidRDefault="00B00EA7">
      <w:pPr>
        <w:spacing w:line="628" w:lineRule="auto"/>
        <w:rPr>
          <w:sz w:val="20"/>
        </w:rPr>
        <w:sectPr w:rsidR="00B00EA7">
          <w:type w:val="continuous"/>
          <w:pgSz w:w="12240" w:h="15840"/>
          <w:pgMar w:top="1120" w:right="1060" w:bottom="280" w:left="720" w:header="720" w:footer="902" w:gutter="0"/>
          <w:cols w:num="4" w:space="720" w:equalWidth="0">
            <w:col w:w="2483" w:space="40"/>
            <w:col w:w="2664" w:space="213"/>
            <w:col w:w="2076" w:space="84"/>
            <w:col w:w="2900"/>
          </w:cols>
        </w:sectPr>
      </w:pPr>
    </w:p>
    <w:p w14:paraId="07265B5E" w14:textId="77777777" w:rsidR="00B00EA7" w:rsidRDefault="00B00EA7">
      <w:pPr>
        <w:pStyle w:val="BodyText"/>
        <w:ind w:left="0"/>
        <w:rPr>
          <w:sz w:val="34"/>
        </w:rPr>
      </w:pPr>
    </w:p>
    <w:p w14:paraId="658BE9DB" w14:textId="77777777" w:rsidR="00B00EA7" w:rsidRDefault="00574B43">
      <w:pPr>
        <w:spacing w:before="212"/>
        <w:ind w:left="720"/>
        <w:rPr>
          <w:b/>
          <w:sz w:val="20"/>
        </w:rPr>
      </w:pPr>
      <w:r>
        <w:pict w14:anchorId="3A5EFD15">
          <v:rect id="docshape522" o:spid="_x0000_s2084" style="position:absolute;left:0;text-align:left;margin-left:361.1pt;margin-top:-20pt;width:15.7pt;height:15.7pt;z-index:15831040;mso-position-horizontal-relative:page" filled="f" strokecolor="#00395a" strokeweight=".72pt">
            <w10:wrap anchorx="page"/>
          </v:rect>
        </w:pict>
      </w:r>
      <w:r>
        <w:rPr>
          <w:b/>
          <w:color w:val="00395A"/>
          <w:sz w:val="20"/>
        </w:rPr>
        <w:t>Housing</w:t>
      </w:r>
      <w:r>
        <w:rPr>
          <w:b/>
          <w:color w:val="00395A"/>
          <w:spacing w:val="-13"/>
          <w:sz w:val="20"/>
        </w:rPr>
        <w:t xml:space="preserve"> </w:t>
      </w:r>
      <w:r>
        <w:rPr>
          <w:b/>
          <w:color w:val="00395A"/>
          <w:spacing w:val="-2"/>
          <w:sz w:val="20"/>
        </w:rPr>
        <w:t>Status</w:t>
      </w:r>
    </w:p>
    <w:p w14:paraId="4397660D" w14:textId="77777777" w:rsidR="00B00EA7" w:rsidRDefault="00574B43">
      <w:pPr>
        <w:spacing w:before="3" w:line="626" w:lineRule="auto"/>
        <w:ind w:left="720" w:hanging="1"/>
        <w:rPr>
          <w:sz w:val="20"/>
        </w:rPr>
      </w:pPr>
      <w:r>
        <w:br w:type="column"/>
      </w:r>
      <w:r>
        <w:rPr>
          <w:color w:val="00395A"/>
          <w:sz w:val="20"/>
        </w:rPr>
        <w:t>No</w:t>
      </w:r>
      <w:r>
        <w:rPr>
          <w:color w:val="00395A"/>
          <w:spacing w:val="-13"/>
          <w:sz w:val="20"/>
        </w:rPr>
        <w:t xml:space="preserve"> </w:t>
      </w:r>
      <w:r>
        <w:rPr>
          <w:color w:val="00395A"/>
          <w:sz w:val="20"/>
        </w:rPr>
        <w:t>referral—services</w:t>
      </w:r>
      <w:r>
        <w:rPr>
          <w:color w:val="00395A"/>
          <w:spacing w:val="-12"/>
          <w:sz w:val="20"/>
        </w:rPr>
        <w:t xml:space="preserve"> </w:t>
      </w:r>
      <w:r>
        <w:rPr>
          <w:color w:val="00395A"/>
          <w:sz w:val="20"/>
        </w:rPr>
        <w:t>not</w:t>
      </w:r>
      <w:r>
        <w:rPr>
          <w:color w:val="00395A"/>
          <w:spacing w:val="-13"/>
          <w:sz w:val="20"/>
        </w:rPr>
        <w:t xml:space="preserve"> </w:t>
      </w:r>
      <w:r>
        <w:rPr>
          <w:color w:val="00395A"/>
          <w:sz w:val="20"/>
        </w:rPr>
        <w:t xml:space="preserve">needed </w:t>
      </w:r>
      <w:r>
        <w:rPr>
          <w:color w:val="00395A"/>
          <w:spacing w:val="-2"/>
          <w:sz w:val="20"/>
        </w:rPr>
        <w:t>Homeless</w:t>
      </w:r>
    </w:p>
    <w:p w14:paraId="2232E55A" w14:textId="77777777" w:rsidR="00B00EA7" w:rsidRDefault="00574B43">
      <w:pPr>
        <w:spacing w:line="628" w:lineRule="auto"/>
        <w:ind w:left="720" w:right="226"/>
        <w:rPr>
          <w:sz w:val="20"/>
        </w:rPr>
      </w:pPr>
      <w:r>
        <w:pict w14:anchorId="691FD49C">
          <v:rect id="docshape523" o:spid="_x0000_s2083" style="position:absolute;left:0;text-align:left;margin-left:181.1pt;margin-top:-60.6pt;width:15.7pt;height:15.7pt;z-index:15826944;mso-position-horizontal-relative:page" filled="f" strokecolor="#00395a" strokeweight=".72pt">
            <w10:wrap anchorx="page"/>
          </v:rect>
        </w:pict>
      </w:r>
      <w:r>
        <w:pict w14:anchorId="052C578A">
          <v:rect id="docshape524" o:spid="_x0000_s2082" style="position:absolute;left:0;text-align:left;margin-left:181.1pt;margin-top:-30.6pt;width:15.7pt;height:15.7pt;z-index:15827456;mso-position-horizontal-relative:page" filled="f" strokecolor="#00395a" strokeweight=".72pt">
            <w10:wrap anchorx="page"/>
          </v:rect>
        </w:pict>
      </w:r>
      <w:r>
        <w:pict w14:anchorId="11270E12">
          <v:rect id="docshape525" o:spid="_x0000_s2081" style="position:absolute;left:0;text-align:left;margin-left:181.1pt;margin-top:-.6pt;width:15.7pt;height:15.7pt;z-index:15827968;mso-position-horizontal-relative:page" filled="f" strokecolor="#00395a" strokeweight=".72pt">
            <w10:wrap anchorx="page"/>
          </v:rect>
        </w:pict>
      </w:r>
      <w:r>
        <w:pict w14:anchorId="22538037">
          <v:rect id="docshape526" o:spid="_x0000_s2080" style="position:absolute;left:0;text-align:left;margin-left:181.1pt;margin-top:29.5pt;width:15.7pt;height:15.7pt;z-index:15828480;mso-position-horizontal-relative:page" filled="f" strokecolor="#00395a" strokeweight=".72pt">
            <w10:wrap anchorx="page"/>
          </v:rect>
        </w:pict>
      </w:r>
      <w:r>
        <w:pict w14:anchorId="786A6FE1">
          <v:rect id="docshape527" o:spid="_x0000_s2079" style="position:absolute;left:0;text-align:left;margin-left:361.1pt;margin-top:-30.6pt;width:15.7pt;height:15.7pt;z-index:15831552;mso-position-horizontal-relative:page" filled="f" strokecolor="#00395a" strokeweight=".72pt">
            <w10:wrap anchorx="page"/>
          </v:rect>
        </w:pict>
      </w:r>
      <w:r>
        <w:pict w14:anchorId="265309E5">
          <v:rect id="docshape528" o:spid="_x0000_s2078" style="position:absolute;left:0;text-align:left;margin-left:361.1pt;margin-top:-.6pt;width:15.7pt;height:15.7pt;z-index:15832064;mso-position-horizontal-relative:page" filled="f" strokecolor="#00395a" strokeweight=".72pt">
            <w10:wrap anchorx="page"/>
          </v:rect>
        </w:pict>
      </w:r>
      <w:r>
        <w:pict w14:anchorId="5AAF531B">
          <v:rect id="docshape529" o:spid="_x0000_s2077" style="position:absolute;left:0;text-align:left;margin-left:361.1pt;margin-top:29.5pt;width:15.7pt;height:15.7pt;z-index:15832576;mso-position-horizontal-relative:page" filled="f" strokecolor="#00395a" strokeweight=".72pt">
            <w10:wrap anchorx="page"/>
          </v:rect>
        </w:pict>
      </w:r>
      <w:r>
        <w:rPr>
          <w:color w:val="00395A"/>
          <w:sz w:val="20"/>
        </w:rPr>
        <w:t>Institution at Discharge Private</w:t>
      </w:r>
      <w:r>
        <w:rPr>
          <w:color w:val="00395A"/>
          <w:spacing w:val="-13"/>
          <w:sz w:val="20"/>
        </w:rPr>
        <w:t xml:space="preserve"> </w:t>
      </w:r>
      <w:r>
        <w:rPr>
          <w:color w:val="00395A"/>
          <w:sz w:val="20"/>
        </w:rPr>
        <w:t>residence</w:t>
      </w:r>
      <w:r>
        <w:rPr>
          <w:color w:val="00395A"/>
          <w:spacing w:val="-12"/>
          <w:sz w:val="20"/>
        </w:rPr>
        <w:t xml:space="preserve"> </w:t>
      </w:r>
      <w:r>
        <w:rPr>
          <w:color w:val="00395A"/>
          <w:sz w:val="20"/>
        </w:rPr>
        <w:t>w/o</w:t>
      </w:r>
      <w:r>
        <w:rPr>
          <w:color w:val="00395A"/>
          <w:spacing w:val="-13"/>
          <w:sz w:val="20"/>
        </w:rPr>
        <w:t xml:space="preserve"> </w:t>
      </w:r>
      <w:r>
        <w:rPr>
          <w:color w:val="00395A"/>
          <w:sz w:val="20"/>
        </w:rPr>
        <w:t>supports</w:t>
      </w:r>
    </w:p>
    <w:p w14:paraId="1595855D" w14:textId="77777777" w:rsidR="00B00EA7" w:rsidRDefault="00574B43">
      <w:pPr>
        <w:spacing w:line="626" w:lineRule="auto"/>
        <w:ind w:left="720" w:right="1327"/>
        <w:rPr>
          <w:sz w:val="20"/>
        </w:rPr>
      </w:pPr>
      <w:r>
        <w:br w:type="column"/>
      </w:r>
      <w:r>
        <w:rPr>
          <w:color w:val="00395A"/>
          <w:sz w:val="20"/>
        </w:rPr>
        <w:t>No referral—client refused Private</w:t>
      </w:r>
      <w:r>
        <w:rPr>
          <w:color w:val="00395A"/>
          <w:spacing w:val="-13"/>
          <w:sz w:val="20"/>
        </w:rPr>
        <w:t xml:space="preserve"> </w:t>
      </w:r>
      <w:r>
        <w:rPr>
          <w:color w:val="00395A"/>
          <w:sz w:val="20"/>
        </w:rPr>
        <w:t>residence</w:t>
      </w:r>
      <w:r>
        <w:rPr>
          <w:color w:val="00395A"/>
          <w:spacing w:val="-12"/>
          <w:sz w:val="20"/>
        </w:rPr>
        <w:t xml:space="preserve"> </w:t>
      </w:r>
      <w:r>
        <w:rPr>
          <w:color w:val="00395A"/>
          <w:sz w:val="20"/>
        </w:rPr>
        <w:t>w/supports 24-hr residential care Unknown address</w:t>
      </w:r>
    </w:p>
    <w:p w14:paraId="242A0832" w14:textId="77777777" w:rsidR="00B00EA7" w:rsidRDefault="00B00EA7">
      <w:pPr>
        <w:spacing w:line="626" w:lineRule="auto"/>
        <w:rPr>
          <w:sz w:val="20"/>
        </w:rPr>
        <w:sectPr w:rsidR="00B00EA7">
          <w:type w:val="continuous"/>
          <w:pgSz w:w="12240" w:h="15840"/>
          <w:pgMar w:top="1120" w:right="1060" w:bottom="280" w:left="720" w:header="720" w:footer="902" w:gutter="0"/>
          <w:cols w:num="3" w:space="720" w:equalWidth="0">
            <w:col w:w="2030" w:space="490"/>
            <w:col w:w="3391" w:space="209"/>
            <w:col w:w="4340"/>
          </w:cols>
        </w:sectPr>
      </w:pPr>
    </w:p>
    <w:p w14:paraId="7B891D9C" w14:textId="77777777" w:rsidR="00B00EA7" w:rsidRDefault="00574B43">
      <w:pPr>
        <w:tabs>
          <w:tab w:val="left" w:pos="7796"/>
        </w:tabs>
        <w:spacing w:line="224" w:lineRule="exact"/>
        <w:ind w:left="719"/>
        <w:rPr>
          <w:sz w:val="20"/>
        </w:rPr>
      </w:pPr>
      <w:r>
        <w:rPr>
          <w:color w:val="00395A"/>
          <w:w w:val="105"/>
          <w:sz w:val="20"/>
        </w:rPr>
        <w:t xml:space="preserve">Comment </w:t>
      </w:r>
      <w:r>
        <w:rPr>
          <w:color w:val="00395A"/>
          <w:sz w:val="20"/>
          <w:u w:val="single" w:color="003859"/>
        </w:rPr>
        <w:tab/>
      </w:r>
    </w:p>
    <w:p w14:paraId="5641D365" w14:textId="77777777" w:rsidR="00B00EA7" w:rsidRDefault="00B00EA7">
      <w:pPr>
        <w:pStyle w:val="BodyText"/>
        <w:spacing w:before="7"/>
        <w:ind w:left="0"/>
        <w:rPr>
          <w:sz w:val="29"/>
        </w:rPr>
      </w:pPr>
    </w:p>
    <w:p w14:paraId="3657AEEC" w14:textId="77777777" w:rsidR="00B00EA7" w:rsidRDefault="00574B43">
      <w:pPr>
        <w:tabs>
          <w:tab w:val="left" w:pos="7781"/>
        </w:tabs>
        <w:ind w:left="719"/>
        <w:rPr>
          <w:sz w:val="20"/>
        </w:rPr>
      </w:pPr>
      <w:r>
        <w:rPr>
          <w:color w:val="00395A"/>
          <w:sz w:val="20"/>
        </w:rPr>
        <w:t xml:space="preserve">Name of Program/Facility </w:t>
      </w:r>
      <w:r>
        <w:rPr>
          <w:color w:val="00395A"/>
          <w:sz w:val="20"/>
          <w:u w:val="single" w:color="003859"/>
        </w:rPr>
        <w:tab/>
      </w:r>
    </w:p>
    <w:p w14:paraId="5CDE566B" w14:textId="77777777" w:rsidR="00B00EA7" w:rsidRDefault="00574B43">
      <w:pPr>
        <w:tabs>
          <w:tab w:val="left" w:pos="3599"/>
          <w:tab w:val="left" w:pos="6839"/>
          <w:tab w:val="left" w:pos="8999"/>
        </w:tabs>
        <w:spacing w:before="255"/>
        <w:ind w:left="719"/>
        <w:rPr>
          <w:sz w:val="20"/>
        </w:rPr>
      </w:pPr>
      <w:r>
        <w:pict w14:anchorId="13142680">
          <v:rect id="docshape530" o:spid="_x0000_s2076" style="position:absolute;left:0;text-align:left;margin-left:361.1pt;margin-top:12.15pt;width:15.7pt;height:15.7pt;z-index:-19746304;mso-position-horizontal-relative:page" filled="f" strokecolor="#00395a" strokeweight=".72pt">
            <w10:wrap anchorx="page"/>
          </v:rect>
        </w:pict>
      </w:r>
      <w:r>
        <w:pict w14:anchorId="0715C15D">
          <v:rect id="docshape531" o:spid="_x0000_s2075" style="position:absolute;left:0;text-align:left;margin-left:469.1pt;margin-top:12.15pt;width:15.7pt;height:15.7pt;z-index:-19745792;mso-position-horizontal-relative:page" filled="f" strokecolor="#00395a" strokeweight=".72pt">
            <w10:wrap anchorx="page"/>
          </v:rect>
        </w:pict>
      </w:r>
      <w:r>
        <w:pict w14:anchorId="68A7BD7D">
          <v:rect id="docshape532" o:spid="_x0000_s2074" style="position:absolute;left:0;text-align:left;margin-left:199.1pt;margin-top:12.15pt;width:15.7pt;height:15.7pt;z-index:-19736064;mso-position-horizontal-relative:page" filled="f" strokecolor="#00395a" strokeweight=".72pt">
            <w10:wrap anchorx="page"/>
          </v:rect>
        </w:pict>
      </w:r>
      <w:r>
        <w:rPr>
          <w:b/>
          <w:color w:val="00395A"/>
          <w:w w:val="95"/>
          <w:sz w:val="20"/>
        </w:rPr>
        <w:t>Employment</w:t>
      </w:r>
      <w:r>
        <w:rPr>
          <w:b/>
          <w:color w:val="00395A"/>
          <w:spacing w:val="8"/>
          <w:sz w:val="20"/>
        </w:rPr>
        <w:t xml:space="preserve"> </w:t>
      </w:r>
      <w:r>
        <w:rPr>
          <w:b/>
          <w:color w:val="00395A"/>
          <w:spacing w:val="-2"/>
          <w:sz w:val="20"/>
        </w:rPr>
        <w:t>Status</w:t>
      </w:r>
      <w:r>
        <w:rPr>
          <w:b/>
          <w:color w:val="00395A"/>
          <w:sz w:val="20"/>
        </w:rPr>
        <w:tab/>
      </w:r>
      <w:r>
        <w:rPr>
          <w:color w:val="00395A"/>
          <w:sz w:val="20"/>
        </w:rPr>
        <w:t>Not</w:t>
      </w:r>
      <w:r>
        <w:rPr>
          <w:color w:val="00395A"/>
          <w:spacing w:val="-4"/>
          <w:sz w:val="20"/>
        </w:rPr>
        <w:t xml:space="preserve"> </w:t>
      </w:r>
      <w:r>
        <w:rPr>
          <w:color w:val="00395A"/>
          <w:sz w:val="20"/>
        </w:rPr>
        <w:t>in labor</w:t>
      </w:r>
      <w:r>
        <w:rPr>
          <w:color w:val="00395A"/>
          <w:spacing w:val="-1"/>
          <w:sz w:val="20"/>
        </w:rPr>
        <w:t xml:space="preserve"> </w:t>
      </w:r>
      <w:r>
        <w:rPr>
          <w:color w:val="00395A"/>
          <w:sz w:val="20"/>
        </w:rPr>
        <w:t>force</w:t>
      </w:r>
      <w:r>
        <w:rPr>
          <w:color w:val="00395A"/>
          <w:spacing w:val="-3"/>
          <w:sz w:val="20"/>
        </w:rPr>
        <w:t xml:space="preserve"> </w:t>
      </w:r>
      <w:r>
        <w:rPr>
          <w:color w:val="00395A"/>
          <w:spacing w:val="-2"/>
          <w:sz w:val="20"/>
        </w:rPr>
        <w:t>(disabled)</w:t>
      </w:r>
      <w:r>
        <w:rPr>
          <w:color w:val="00395A"/>
          <w:sz w:val="20"/>
        </w:rPr>
        <w:tab/>
      </w:r>
      <w:r>
        <w:rPr>
          <w:color w:val="00395A"/>
          <w:spacing w:val="-2"/>
          <w:sz w:val="20"/>
        </w:rPr>
        <w:t>Unemployed</w:t>
      </w:r>
      <w:r>
        <w:rPr>
          <w:color w:val="00395A"/>
          <w:sz w:val="20"/>
        </w:rPr>
        <w:tab/>
      </w:r>
      <w:r>
        <w:rPr>
          <w:color w:val="00395A"/>
          <w:spacing w:val="-2"/>
          <w:sz w:val="20"/>
        </w:rPr>
        <w:t>Unknown</w:t>
      </w:r>
    </w:p>
    <w:p w14:paraId="58A63A09" w14:textId="77777777" w:rsidR="00B00EA7" w:rsidRDefault="00B00EA7">
      <w:pPr>
        <w:pStyle w:val="BodyText"/>
        <w:spacing w:before="9"/>
        <w:ind w:left="0"/>
        <w:rPr>
          <w:sz w:val="26"/>
        </w:rPr>
      </w:pPr>
    </w:p>
    <w:p w14:paraId="7C0D4C13" w14:textId="77777777" w:rsidR="00B00EA7" w:rsidRDefault="00574B43">
      <w:pPr>
        <w:tabs>
          <w:tab w:val="left" w:pos="6119"/>
          <w:tab w:val="left" w:pos="8279"/>
        </w:tabs>
        <w:ind w:left="3600"/>
        <w:rPr>
          <w:sz w:val="20"/>
        </w:rPr>
      </w:pPr>
      <w:r>
        <w:pict w14:anchorId="061D40CD">
          <v:rect id="docshape533" o:spid="_x0000_s2073" style="position:absolute;left:0;text-align:left;margin-left:325.1pt;margin-top:-.6pt;width:15.7pt;height:15.7pt;z-index:-19745280;mso-position-horizontal-relative:page" filled="f" strokecolor="#00395a" strokeweight=".72pt">
            <w10:wrap anchorx="page"/>
          </v:rect>
        </w:pict>
      </w:r>
      <w:r>
        <w:pict w14:anchorId="2B4BAA87">
          <v:rect id="docshape534" o:spid="_x0000_s2072" style="position:absolute;left:0;text-align:left;margin-left:433.1pt;margin-top:-.6pt;width:15.7pt;height:15.7pt;z-index:-19744768;mso-position-horizontal-relative:page" filled="f" strokecolor="#00395a" strokeweight=".72pt">
            <w10:wrap anchorx="page"/>
          </v:rect>
        </w:pict>
      </w:r>
      <w:r>
        <w:pict w14:anchorId="10D9BD69">
          <v:rect id="docshape535" o:spid="_x0000_s2071" style="position:absolute;left:0;text-align:left;margin-left:199.1pt;margin-top:-.6pt;width:15.7pt;height:15.7pt;z-index:15833600;mso-position-horizontal-relative:page" filled="f" strokecolor="#00395a" strokeweight=".72pt">
            <w10:wrap anchorx="page"/>
          </v:rect>
        </w:pict>
      </w:r>
      <w:r>
        <w:rPr>
          <w:color w:val="00395A"/>
          <w:spacing w:val="-2"/>
          <w:w w:val="105"/>
          <w:sz w:val="20"/>
        </w:rPr>
        <w:t>Supported/sheltered</w:t>
      </w:r>
      <w:r>
        <w:rPr>
          <w:color w:val="00395A"/>
          <w:sz w:val="20"/>
        </w:rPr>
        <w:tab/>
        <w:t>Employed</w:t>
      </w:r>
      <w:r>
        <w:rPr>
          <w:color w:val="00395A"/>
          <w:spacing w:val="-7"/>
          <w:sz w:val="20"/>
        </w:rPr>
        <w:t xml:space="preserve"> </w:t>
      </w:r>
      <w:r>
        <w:rPr>
          <w:color w:val="00395A"/>
          <w:spacing w:val="-5"/>
          <w:w w:val="105"/>
          <w:sz w:val="20"/>
        </w:rPr>
        <w:t>F/T</w:t>
      </w:r>
      <w:r>
        <w:rPr>
          <w:color w:val="00395A"/>
          <w:sz w:val="20"/>
        </w:rPr>
        <w:tab/>
        <w:t>Employed</w:t>
      </w:r>
      <w:r>
        <w:rPr>
          <w:color w:val="00395A"/>
          <w:spacing w:val="-7"/>
          <w:sz w:val="20"/>
        </w:rPr>
        <w:t xml:space="preserve"> </w:t>
      </w:r>
      <w:r>
        <w:rPr>
          <w:color w:val="00395A"/>
          <w:spacing w:val="-5"/>
          <w:w w:val="105"/>
          <w:sz w:val="20"/>
        </w:rPr>
        <w:t>P/T</w:t>
      </w:r>
    </w:p>
    <w:p w14:paraId="252C68D2" w14:textId="77777777" w:rsidR="00B00EA7" w:rsidRDefault="00B00EA7">
      <w:pPr>
        <w:pStyle w:val="BodyText"/>
        <w:spacing w:before="5"/>
        <w:ind w:left="0"/>
        <w:rPr>
          <w:sz w:val="39"/>
        </w:rPr>
      </w:pPr>
    </w:p>
    <w:p w14:paraId="33BDF3C4" w14:textId="77777777" w:rsidR="00B00EA7" w:rsidRDefault="00574B43">
      <w:pPr>
        <w:spacing w:before="1"/>
        <w:ind w:left="719"/>
        <w:rPr>
          <w:b/>
          <w:sz w:val="20"/>
        </w:rPr>
      </w:pPr>
      <w:r>
        <w:rPr>
          <w:b/>
          <w:color w:val="00395A"/>
          <w:w w:val="95"/>
          <w:sz w:val="20"/>
        </w:rPr>
        <w:t>Summary</w:t>
      </w:r>
      <w:r>
        <w:rPr>
          <w:b/>
          <w:color w:val="00395A"/>
          <w:spacing w:val="-7"/>
          <w:w w:val="95"/>
          <w:sz w:val="20"/>
        </w:rPr>
        <w:t xml:space="preserve"> </w:t>
      </w:r>
      <w:r>
        <w:rPr>
          <w:b/>
          <w:color w:val="00395A"/>
          <w:w w:val="95"/>
          <w:sz w:val="20"/>
        </w:rPr>
        <w:t>of</w:t>
      </w:r>
      <w:r>
        <w:rPr>
          <w:b/>
          <w:color w:val="00395A"/>
          <w:spacing w:val="-8"/>
          <w:w w:val="95"/>
          <w:sz w:val="20"/>
        </w:rPr>
        <w:t xml:space="preserve"> </w:t>
      </w:r>
      <w:r>
        <w:rPr>
          <w:b/>
          <w:color w:val="00395A"/>
          <w:spacing w:val="-2"/>
          <w:w w:val="95"/>
          <w:sz w:val="20"/>
        </w:rPr>
        <w:t>Services</w:t>
      </w:r>
    </w:p>
    <w:p w14:paraId="193D77E1" w14:textId="77777777" w:rsidR="00B00EA7" w:rsidRDefault="00574B43">
      <w:pPr>
        <w:spacing w:before="254"/>
        <w:ind w:left="719"/>
        <w:rPr>
          <w:sz w:val="20"/>
        </w:rPr>
      </w:pPr>
      <w:r>
        <w:rPr>
          <w:color w:val="00395A"/>
          <w:sz w:val="20"/>
        </w:rPr>
        <w:t>Why/how</w:t>
      </w:r>
      <w:r>
        <w:rPr>
          <w:color w:val="00395A"/>
          <w:spacing w:val="-2"/>
          <w:sz w:val="20"/>
        </w:rPr>
        <w:t xml:space="preserve"> </w:t>
      </w:r>
      <w:r>
        <w:rPr>
          <w:color w:val="00395A"/>
          <w:sz w:val="20"/>
        </w:rPr>
        <w:t>was</w:t>
      </w:r>
      <w:r>
        <w:rPr>
          <w:color w:val="00395A"/>
          <w:spacing w:val="-1"/>
          <w:sz w:val="20"/>
        </w:rPr>
        <w:t xml:space="preserve"> </w:t>
      </w:r>
      <w:r>
        <w:rPr>
          <w:color w:val="00395A"/>
          <w:sz w:val="20"/>
        </w:rPr>
        <w:t>client</w:t>
      </w:r>
      <w:r>
        <w:rPr>
          <w:color w:val="00395A"/>
          <w:spacing w:val="-1"/>
          <w:sz w:val="20"/>
        </w:rPr>
        <w:t xml:space="preserve"> </w:t>
      </w:r>
      <w:r>
        <w:rPr>
          <w:color w:val="00395A"/>
          <w:sz w:val="20"/>
        </w:rPr>
        <w:t>referred</w:t>
      </w:r>
      <w:r>
        <w:rPr>
          <w:color w:val="00395A"/>
          <w:spacing w:val="1"/>
          <w:sz w:val="20"/>
        </w:rPr>
        <w:t xml:space="preserve"> </w:t>
      </w:r>
      <w:r>
        <w:rPr>
          <w:color w:val="00395A"/>
          <w:sz w:val="20"/>
        </w:rPr>
        <w:t>to</w:t>
      </w:r>
      <w:r>
        <w:rPr>
          <w:color w:val="00395A"/>
          <w:spacing w:val="-3"/>
          <w:sz w:val="20"/>
        </w:rPr>
        <w:t xml:space="preserve"> </w:t>
      </w:r>
      <w:r>
        <w:rPr>
          <w:color w:val="00395A"/>
          <w:sz w:val="20"/>
        </w:rPr>
        <w:t>O&amp;E?</w:t>
      </w:r>
      <w:r>
        <w:rPr>
          <w:color w:val="00395A"/>
          <w:spacing w:val="1"/>
          <w:sz w:val="20"/>
        </w:rPr>
        <w:t xml:space="preserve"> </w:t>
      </w:r>
      <w:r>
        <w:rPr>
          <w:color w:val="00395A"/>
          <w:sz w:val="20"/>
        </w:rPr>
        <w:t>(include referral</w:t>
      </w:r>
      <w:r>
        <w:rPr>
          <w:color w:val="00395A"/>
          <w:spacing w:val="-2"/>
          <w:sz w:val="20"/>
        </w:rPr>
        <w:t xml:space="preserve"> source):</w:t>
      </w:r>
    </w:p>
    <w:p w14:paraId="662CA5C3" w14:textId="77777777" w:rsidR="00B00EA7" w:rsidRDefault="00B00EA7">
      <w:pPr>
        <w:pStyle w:val="BodyText"/>
        <w:spacing w:before="9"/>
        <w:ind w:left="0"/>
        <w:rPr>
          <w:sz w:val="40"/>
        </w:rPr>
      </w:pPr>
    </w:p>
    <w:p w14:paraId="59E01E6D" w14:textId="77777777" w:rsidR="00B00EA7" w:rsidRDefault="00574B43">
      <w:pPr>
        <w:ind w:left="719"/>
        <w:rPr>
          <w:sz w:val="20"/>
        </w:rPr>
      </w:pPr>
      <w:r>
        <w:rPr>
          <w:color w:val="00395A"/>
          <w:w w:val="95"/>
          <w:sz w:val="20"/>
        </w:rPr>
        <w:t>Services</w:t>
      </w:r>
      <w:r>
        <w:rPr>
          <w:color w:val="00395A"/>
          <w:spacing w:val="4"/>
          <w:sz w:val="20"/>
        </w:rPr>
        <w:t xml:space="preserve"> </w:t>
      </w:r>
      <w:r>
        <w:rPr>
          <w:color w:val="00395A"/>
          <w:spacing w:val="-2"/>
          <w:sz w:val="20"/>
        </w:rPr>
        <w:t>Provided:</w:t>
      </w:r>
    </w:p>
    <w:p w14:paraId="05FC2DB8" w14:textId="77777777" w:rsidR="00B00EA7" w:rsidRDefault="00B00EA7">
      <w:pPr>
        <w:pStyle w:val="BodyText"/>
        <w:spacing w:before="11"/>
        <w:ind w:left="0"/>
        <w:rPr>
          <w:sz w:val="40"/>
        </w:rPr>
      </w:pPr>
    </w:p>
    <w:p w14:paraId="36729175" w14:textId="77777777" w:rsidR="00B00EA7" w:rsidRDefault="00574B43">
      <w:pPr>
        <w:ind w:left="719"/>
        <w:rPr>
          <w:sz w:val="20"/>
        </w:rPr>
      </w:pPr>
      <w:r>
        <w:rPr>
          <w:color w:val="00395A"/>
          <w:spacing w:val="-2"/>
          <w:sz w:val="20"/>
        </w:rPr>
        <w:t>Recommendations:</w:t>
      </w:r>
    </w:p>
    <w:p w14:paraId="64431662" w14:textId="77777777" w:rsidR="00B00EA7" w:rsidRDefault="00B00EA7">
      <w:pPr>
        <w:pStyle w:val="BodyText"/>
        <w:ind w:left="0"/>
        <w:rPr>
          <w:sz w:val="20"/>
        </w:rPr>
      </w:pPr>
    </w:p>
    <w:p w14:paraId="7CBEA87B" w14:textId="77777777" w:rsidR="00B00EA7" w:rsidRDefault="00B00EA7">
      <w:pPr>
        <w:pStyle w:val="BodyText"/>
        <w:ind w:left="0"/>
        <w:rPr>
          <w:sz w:val="20"/>
        </w:rPr>
      </w:pPr>
    </w:p>
    <w:p w14:paraId="395272B1" w14:textId="77777777" w:rsidR="00B00EA7" w:rsidRDefault="00574B43">
      <w:pPr>
        <w:pStyle w:val="BodyText"/>
        <w:spacing w:before="9"/>
        <w:ind w:left="0"/>
        <w:rPr>
          <w:sz w:val="16"/>
        </w:rPr>
      </w:pPr>
      <w:r>
        <w:pict w14:anchorId="0C4419BF">
          <v:shape id="docshape536" o:spid="_x0000_s2070" style="position:absolute;margin-left:1in;margin-top:10.9pt;width:120.15pt;height:.1pt;z-index:-15636992;mso-wrap-distance-left:0;mso-wrap-distance-right:0;mso-position-horizontal-relative:page" coordorigin="1440,218" coordsize="2403,0" path="m1440,218r2402,e" filled="f" strokecolor="#003859" strokeweight=".17569mm">
            <v:path arrowok="t"/>
            <w10:wrap type="topAndBottom" anchorx="page"/>
          </v:shape>
        </w:pict>
      </w:r>
      <w:r>
        <w:pict w14:anchorId="2B9C7B7F">
          <v:shape id="docshape537" o:spid="_x0000_s2069" style="position:absolute;margin-left:3in;margin-top:10.9pt;width:40.05pt;height:.1pt;z-index:-15636480;mso-wrap-distance-left:0;mso-wrap-distance-right:0;mso-position-horizontal-relative:page" coordorigin="4320,218" coordsize="801,0" path="m4320,218r800,e" filled="f" strokecolor="#003859" strokeweight=".17569mm">
            <v:path arrowok="t"/>
            <w10:wrap type="topAndBottom" anchorx="page"/>
          </v:shape>
        </w:pict>
      </w:r>
      <w:r>
        <w:pict w14:anchorId="2D3A7913">
          <v:shape id="docshape538" o:spid="_x0000_s2068" style="position:absolute;margin-left:324pt;margin-top:10.9pt;width:110.2pt;height:.1pt;z-index:-15635968;mso-wrap-distance-left:0;mso-wrap-distance-right:0;mso-position-horizontal-relative:page" coordorigin="6480,218" coordsize="2204,0" path="m6480,218r2203,e" filled="f" strokecolor="#003859" strokeweight=".17569mm">
            <v:path arrowok="t"/>
            <w10:wrap type="topAndBottom" anchorx="page"/>
          </v:shape>
        </w:pict>
      </w:r>
      <w:r>
        <w:pict w14:anchorId="3743A1BF">
          <v:shape id="docshape539" o:spid="_x0000_s2067" style="position:absolute;margin-left:468pt;margin-top:10.9pt;width:40.05pt;height:.1pt;z-index:-15635456;mso-wrap-distance-left:0;mso-wrap-distance-right:0;mso-position-horizontal-relative:page" coordorigin="9360,218" coordsize="801,0" path="m9360,218r800,e" filled="f" strokecolor="#003859" strokeweight=".17569mm">
            <v:path arrowok="t"/>
            <w10:wrap type="topAndBottom" anchorx="page"/>
          </v:shape>
        </w:pict>
      </w:r>
    </w:p>
    <w:p w14:paraId="2B06BB75" w14:textId="77777777" w:rsidR="00B00EA7" w:rsidRDefault="00B00EA7">
      <w:pPr>
        <w:pStyle w:val="BodyText"/>
        <w:spacing w:before="8"/>
        <w:ind w:left="0"/>
        <w:rPr>
          <w:sz w:val="28"/>
        </w:rPr>
      </w:pPr>
    </w:p>
    <w:p w14:paraId="3C523219" w14:textId="77777777" w:rsidR="00B00EA7" w:rsidRDefault="00574B43">
      <w:pPr>
        <w:tabs>
          <w:tab w:val="left" w:pos="3599"/>
          <w:tab w:val="left" w:pos="5759"/>
          <w:tab w:val="left" w:pos="8639"/>
        </w:tabs>
        <w:spacing w:before="1"/>
        <w:ind w:left="719"/>
        <w:rPr>
          <w:b/>
          <w:sz w:val="20"/>
        </w:rPr>
      </w:pPr>
      <w:r>
        <w:rPr>
          <w:b/>
          <w:color w:val="00395A"/>
          <w:w w:val="95"/>
          <w:sz w:val="20"/>
        </w:rPr>
        <w:t>Case</w:t>
      </w:r>
      <w:r>
        <w:rPr>
          <w:b/>
          <w:color w:val="00395A"/>
          <w:spacing w:val="-2"/>
          <w:w w:val="95"/>
          <w:sz w:val="20"/>
        </w:rPr>
        <w:t xml:space="preserve"> </w:t>
      </w:r>
      <w:r>
        <w:rPr>
          <w:b/>
          <w:color w:val="00395A"/>
          <w:spacing w:val="-2"/>
          <w:sz w:val="20"/>
        </w:rPr>
        <w:t>Manager</w:t>
      </w:r>
      <w:r>
        <w:rPr>
          <w:b/>
          <w:color w:val="00395A"/>
          <w:sz w:val="20"/>
        </w:rPr>
        <w:tab/>
      </w:r>
      <w:r>
        <w:rPr>
          <w:b/>
          <w:color w:val="00395A"/>
          <w:spacing w:val="-4"/>
          <w:w w:val="95"/>
          <w:sz w:val="20"/>
        </w:rPr>
        <w:t>Date</w:t>
      </w:r>
      <w:r>
        <w:rPr>
          <w:b/>
          <w:color w:val="00395A"/>
          <w:sz w:val="20"/>
        </w:rPr>
        <w:tab/>
      </w:r>
      <w:r>
        <w:rPr>
          <w:b/>
          <w:color w:val="00395A"/>
          <w:spacing w:val="-2"/>
          <w:sz w:val="20"/>
        </w:rPr>
        <w:t>Supervisor</w:t>
      </w:r>
      <w:r>
        <w:rPr>
          <w:b/>
          <w:color w:val="00395A"/>
          <w:sz w:val="20"/>
        </w:rPr>
        <w:tab/>
      </w:r>
      <w:r>
        <w:rPr>
          <w:b/>
          <w:color w:val="00395A"/>
          <w:spacing w:val="-4"/>
          <w:sz w:val="20"/>
        </w:rPr>
        <w:t>Date</w:t>
      </w:r>
    </w:p>
    <w:p w14:paraId="3858C492" w14:textId="77777777" w:rsidR="00B00EA7" w:rsidRDefault="00B00EA7">
      <w:pPr>
        <w:rPr>
          <w:sz w:val="20"/>
        </w:rPr>
        <w:sectPr w:rsidR="00B00EA7">
          <w:type w:val="continuous"/>
          <w:pgSz w:w="12240" w:h="15840"/>
          <w:pgMar w:top="1120" w:right="1060" w:bottom="280" w:left="720" w:header="720" w:footer="902" w:gutter="0"/>
          <w:cols w:space="720"/>
        </w:sectPr>
      </w:pPr>
    </w:p>
    <w:p w14:paraId="4079E690" w14:textId="77777777" w:rsidR="00B00EA7" w:rsidRDefault="00574B43">
      <w:pPr>
        <w:pStyle w:val="Heading4"/>
        <w:spacing w:before="146"/>
      </w:pPr>
      <w:r>
        <w:rPr>
          <w:color w:val="33607A"/>
        </w:rPr>
        <w:t>Sample</w:t>
      </w:r>
      <w:r>
        <w:rPr>
          <w:color w:val="33607A"/>
          <w:spacing w:val="-13"/>
        </w:rPr>
        <w:t xml:space="preserve"> </w:t>
      </w:r>
      <w:r>
        <w:rPr>
          <w:color w:val="33607A"/>
        </w:rPr>
        <w:t>Interagency</w:t>
      </w:r>
      <w:r>
        <w:rPr>
          <w:color w:val="33607A"/>
          <w:spacing w:val="-9"/>
        </w:rPr>
        <w:t xml:space="preserve"> </w:t>
      </w:r>
      <w:r>
        <w:rPr>
          <w:color w:val="33607A"/>
        </w:rPr>
        <w:t>Referral</w:t>
      </w:r>
      <w:r>
        <w:rPr>
          <w:color w:val="33607A"/>
          <w:spacing w:val="-11"/>
        </w:rPr>
        <w:t xml:space="preserve"> </w:t>
      </w:r>
      <w:r>
        <w:rPr>
          <w:color w:val="33607A"/>
          <w:spacing w:val="-4"/>
        </w:rPr>
        <w:t>Form</w:t>
      </w:r>
    </w:p>
    <w:p w14:paraId="1F8EEDC5" w14:textId="77777777" w:rsidR="00B00EA7" w:rsidRDefault="00574B43">
      <w:pPr>
        <w:pStyle w:val="Heading8"/>
        <w:spacing w:before="213"/>
      </w:pPr>
      <w:r>
        <w:rPr>
          <w:color w:val="00395A"/>
          <w:spacing w:val="-4"/>
        </w:rPr>
        <w:t>Community-Based</w:t>
      </w:r>
      <w:r>
        <w:rPr>
          <w:color w:val="00395A"/>
          <w:spacing w:val="1"/>
        </w:rPr>
        <w:t xml:space="preserve"> </w:t>
      </w:r>
      <w:r>
        <w:rPr>
          <w:color w:val="00395A"/>
          <w:spacing w:val="-4"/>
        </w:rPr>
        <w:t>Clinical</w:t>
      </w:r>
      <w:r>
        <w:rPr>
          <w:color w:val="00395A"/>
          <w:spacing w:val="-5"/>
        </w:rPr>
        <w:t xml:space="preserve"> </w:t>
      </w:r>
      <w:r>
        <w:rPr>
          <w:color w:val="00395A"/>
          <w:spacing w:val="-4"/>
        </w:rPr>
        <w:t>Services</w:t>
      </w:r>
    </w:p>
    <w:p w14:paraId="49444EAC" w14:textId="77777777" w:rsidR="00B00EA7" w:rsidRDefault="00574B43">
      <w:pPr>
        <w:tabs>
          <w:tab w:val="left" w:pos="3600"/>
          <w:tab w:val="left" w:pos="6480"/>
        </w:tabs>
        <w:spacing w:before="33" w:line="241" w:lineRule="exact"/>
        <w:ind w:left="720"/>
      </w:pPr>
      <w:r>
        <w:rPr>
          <w:color w:val="00395A"/>
          <w:spacing w:val="-4"/>
          <w:w w:val="105"/>
        </w:rPr>
        <w:t>Date</w:t>
      </w:r>
      <w:r>
        <w:rPr>
          <w:color w:val="00395A"/>
        </w:rPr>
        <w:tab/>
      </w:r>
      <w:r>
        <w:rPr>
          <w:color w:val="00395A"/>
          <w:spacing w:val="-2"/>
          <w:w w:val="105"/>
        </w:rPr>
        <w:t>Referring</w:t>
      </w:r>
      <w:r>
        <w:rPr>
          <w:color w:val="00395A"/>
        </w:rPr>
        <w:tab/>
      </w:r>
      <w:r>
        <w:rPr>
          <w:color w:val="00395A"/>
          <w:spacing w:val="-2"/>
          <w:w w:val="105"/>
        </w:rPr>
        <w:t>Team/</w:t>
      </w:r>
    </w:p>
    <w:p w14:paraId="5C8AE77C" w14:textId="77777777" w:rsidR="00B00EA7" w:rsidRDefault="00B00EA7">
      <w:pPr>
        <w:spacing w:line="241" w:lineRule="exact"/>
        <w:sectPr w:rsidR="00B00EA7">
          <w:pgSz w:w="12240" w:h="15840"/>
          <w:pgMar w:top="1280" w:right="1060" w:bottom="1100" w:left="720" w:header="720" w:footer="902" w:gutter="0"/>
          <w:cols w:space="720"/>
        </w:sectPr>
      </w:pPr>
    </w:p>
    <w:p w14:paraId="57DF796E" w14:textId="77777777" w:rsidR="00B00EA7" w:rsidRDefault="00574B43">
      <w:pPr>
        <w:tabs>
          <w:tab w:val="left" w:pos="2822"/>
        </w:tabs>
        <w:spacing w:before="16"/>
        <w:ind w:left="720"/>
      </w:pPr>
      <w:r>
        <w:rPr>
          <w:color w:val="00395A"/>
        </w:rPr>
        <w:t>of</w:t>
      </w:r>
      <w:r>
        <w:rPr>
          <w:color w:val="00395A"/>
          <w:spacing w:val="-6"/>
        </w:rPr>
        <w:t xml:space="preserve"> </w:t>
      </w:r>
      <w:r>
        <w:rPr>
          <w:color w:val="00395A"/>
          <w:spacing w:val="-2"/>
        </w:rPr>
        <w:t>Referral:</w:t>
      </w:r>
      <w:r>
        <w:rPr>
          <w:color w:val="00395A"/>
          <w:u w:val="single" w:color="003859"/>
        </w:rPr>
        <w:tab/>
      </w:r>
    </w:p>
    <w:p w14:paraId="334254B1" w14:textId="77777777" w:rsidR="00B00EA7" w:rsidRDefault="00574B43">
      <w:pPr>
        <w:tabs>
          <w:tab w:val="left" w:pos="3242"/>
        </w:tabs>
        <w:spacing w:before="16"/>
        <w:ind w:left="720"/>
      </w:pPr>
      <w:r>
        <w:br w:type="column"/>
      </w:r>
      <w:r>
        <w:rPr>
          <w:color w:val="00395A"/>
          <w:spacing w:val="-2"/>
        </w:rPr>
        <w:t>Person:</w:t>
      </w:r>
      <w:r>
        <w:rPr>
          <w:color w:val="00395A"/>
          <w:u w:val="single" w:color="003859"/>
        </w:rPr>
        <w:tab/>
      </w:r>
    </w:p>
    <w:p w14:paraId="12B7DB14" w14:textId="77777777" w:rsidR="00B00EA7" w:rsidRDefault="00574B43">
      <w:pPr>
        <w:tabs>
          <w:tab w:val="left" w:pos="3252"/>
        </w:tabs>
        <w:spacing w:before="16"/>
        <w:ind w:left="317"/>
      </w:pPr>
      <w:r>
        <w:br w:type="column"/>
      </w:r>
      <w:r>
        <w:rPr>
          <w:color w:val="00395A"/>
          <w:spacing w:val="-2"/>
        </w:rPr>
        <w:t>Agency:</w:t>
      </w:r>
      <w:r>
        <w:rPr>
          <w:color w:val="00395A"/>
          <w:u w:val="single" w:color="003859"/>
        </w:rPr>
        <w:tab/>
      </w:r>
    </w:p>
    <w:p w14:paraId="325C3A66" w14:textId="77777777" w:rsidR="00B00EA7" w:rsidRDefault="00B00EA7">
      <w:pPr>
        <w:sectPr w:rsidR="00B00EA7">
          <w:type w:val="continuous"/>
          <w:pgSz w:w="12240" w:h="15840"/>
          <w:pgMar w:top="1120" w:right="1060" w:bottom="280" w:left="720" w:header="720" w:footer="902" w:gutter="0"/>
          <w:cols w:num="3" w:space="720" w:equalWidth="0">
            <w:col w:w="2823" w:space="57"/>
            <w:col w:w="3243" w:space="40"/>
            <w:col w:w="4297"/>
          </w:cols>
        </w:sectPr>
      </w:pPr>
    </w:p>
    <w:p w14:paraId="1739345F" w14:textId="77777777" w:rsidR="00B00EA7" w:rsidRDefault="00574B43">
      <w:pPr>
        <w:tabs>
          <w:tab w:val="left" w:pos="3113"/>
        </w:tabs>
        <w:spacing w:before="182"/>
        <w:ind w:left="720"/>
      </w:pPr>
      <w:r>
        <w:rPr>
          <w:color w:val="00395A"/>
          <w:spacing w:val="-2"/>
        </w:rPr>
        <w:t>Phone:</w:t>
      </w:r>
      <w:r>
        <w:rPr>
          <w:color w:val="00395A"/>
          <w:u w:val="single" w:color="003859"/>
        </w:rPr>
        <w:tab/>
      </w:r>
    </w:p>
    <w:p w14:paraId="089AE7C6" w14:textId="77777777" w:rsidR="00B00EA7" w:rsidRDefault="00574B43">
      <w:pPr>
        <w:tabs>
          <w:tab w:val="left" w:pos="3590"/>
        </w:tabs>
        <w:spacing w:before="182"/>
        <w:ind w:left="447"/>
      </w:pPr>
      <w:r>
        <w:br w:type="column"/>
      </w:r>
      <w:r>
        <w:rPr>
          <w:color w:val="00395A"/>
          <w:spacing w:val="-2"/>
          <w:w w:val="99"/>
        </w:rPr>
        <w:t>Client’s</w:t>
      </w:r>
      <w:r>
        <w:rPr>
          <w:color w:val="00395A"/>
          <w:spacing w:val="-2"/>
        </w:rPr>
        <w:t xml:space="preserve"> name:</w:t>
      </w:r>
      <w:r>
        <w:rPr>
          <w:color w:val="00395A"/>
          <w:u w:val="single" w:color="003859"/>
        </w:rPr>
        <w:tab/>
      </w:r>
    </w:p>
    <w:p w14:paraId="39BA4071" w14:textId="77777777" w:rsidR="00B00EA7" w:rsidRDefault="00574B43">
      <w:pPr>
        <w:tabs>
          <w:tab w:val="left" w:pos="3271"/>
        </w:tabs>
        <w:spacing w:before="182"/>
        <w:ind w:left="415"/>
      </w:pPr>
      <w:r>
        <w:br w:type="column"/>
      </w:r>
      <w:r>
        <w:rPr>
          <w:color w:val="00395A"/>
          <w:w w:val="105"/>
        </w:rPr>
        <w:t xml:space="preserve">MPI#: </w:t>
      </w:r>
      <w:r>
        <w:rPr>
          <w:color w:val="00395A"/>
          <w:u w:val="single" w:color="003859"/>
        </w:rPr>
        <w:tab/>
      </w:r>
    </w:p>
    <w:p w14:paraId="3946FAA7" w14:textId="77777777" w:rsidR="00B00EA7" w:rsidRDefault="00B00EA7">
      <w:pPr>
        <w:sectPr w:rsidR="00B00EA7">
          <w:type w:val="continuous"/>
          <w:pgSz w:w="12240" w:h="15840"/>
          <w:pgMar w:top="1120" w:right="1060" w:bottom="280" w:left="720" w:header="720" w:footer="902" w:gutter="0"/>
          <w:cols w:num="3" w:space="720" w:equalWidth="0">
            <w:col w:w="3114" w:space="40"/>
            <w:col w:w="3592" w:space="39"/>
            <w:col w:w="3675"/>
          </w:cols>
        </w:sectPr>
      </w:pPr>
    </w:p>
    <w:p w14:paraId="730ABD12" w14:textId="77777777" w:rsidR="00B00EA7" w:rsidRDefault="00B00EA7">
      <w:pPr>
        <w:pStyle w:val="BodyText"/>
        <w:ind w:left="0"/>
        <w:rPr>
          <w:sz w:val="13"/>
        </w:rPr>
      </w:pPr>
    </w:p>
    <w:p w14:paraId="7E0444A9" w14:textId="77777777" w:rsidR="00B00EA7" w:rsidRDefault="00574B43">
      <w:pPr>
        <w:tabs>
          <w:tab w:val="left" w:pos="6549"/>
          <w:tab w:val="left" w:pos="7199"/>
          <w:tab w:val="left" w:pos="10079"/>
        </w:tabs>
        <w:spacing w:before="116"/>
        <w:ind w:left="720"/>
      </w:pPr>
      <w:r>
        <w:rPr>
          <w:color w:val="00395A"/>
          <w:spacing w:val="-2"/>
          <w:w w:val="105"/>
        </w:rPr>
        <w:t>Address:</w:t>
      </w:r>
      <w:r>
        <w:rPr>
          <w:color w:val="00395A"/>
          <w:u w:val="single" w:color="003859"/>
        </w:rPr>
        <w:tab/>
      </w:r>
      <w:r>
        <w:rPr>
          <w:color w:val="00395A"/>
        </w:rPr>
        <w:tab/>
      </w:r>
      <w:r>
        <w:rPr>
          <w:color w:val="00395A"/>
          <w:spacing w:val="-2"/>
          <w:w w:val="105"/>
        </w:rPr>
        <w:t>CMHC#:</w:t>
      </w:r>
      <w:r>
        <w:rPr>
          <w:color w:val="00395A"/>
          <w:u w:val="single" w:color="003859"/>
        </w:rPr>
        <w:tab/>
      </w:r>
    </w:p>
    <w:p w14:paraId="04CB019B" w14:textId="77777777" w:rsidR="00B00EA7" w:rsidRDefault="00B00EA7">
      <w:pPr>
        <w:pStyle w:val="BodyText"/>
        <w:spacing w:before="9"/>
        <w:ind w:left="0"/>
        <w:rPr>
          <w:sz w:val="12"/>
        </w:rPr>
      </w:pPr>
    </w:p>
    <w:p w14:paraId="7B0954AC" w14:textId="77777777" w:rsidR="00B00EA7" w:rsidRDefault="00574B43">
      <w:pPr>
        <w:tabs>
          <w:tab w:val="left" w:pos="4521"/>
          <w:tab w:val="left" w:pos="5040"/>
          <w:tab w:val="left" w:pos="7963"/>
        </w:tabs>
        <w:spacing w:before="116"/>
        <w:ind w:left="720"/>
      </w:pPr>
      <w:r>
        <w:rPr>
          <w:color w:val="00395A"/>
          <w:w w:val="105"/>
        </w:rPr>
        <w:t xml:space="preserve">Phone: </w:t>
      </w:r>
      <w:r>
        <w:rPr>
          <w:color w:val="00395A"/>
          <w:u w:val="single" w:color="003859"/>
        </w:rPr>
        <w:tab/>
      </w:r>
      <w:r>
        <w:rPr>
          <w:color w:val="00395A"/>
        </w:rPr>
        <w:tab/>
      </w:r>
      <w:r>
        <w:rPr>
          <w:color w:val="00395A"/>
          <w:w w:val="105"/>
        </w:rPr>
        <w:t>DOB:</w:t>
      </w:r>
      <w:r>
        <w:rPr>
          <w:color w:val="00395A"/>
          <w:spacing w:val="-4"/>
          <w:w w:val="105"/>
        </w:rPr>
        <w:t xml:space="preserve"> </w:t>
      </w:r>
      <w:r>
        <w:rPr>
          <w:color w:val="00395A"/>
          <w:u w:val="single" w:color="003859"/>
        </w:rPr>
        <w:tab/>
      </w:r>
    </w:p>
    <w:p w14:paraId="3002419F" w14:textId="77777777" w:rsidR="00B00EA7" w:rsidRDefault="00B00EA7">
      <w:pPr>
        <w:pStyle w:val="BodyText"/>
        <w:ind w:left="0"/>
        <w:rPr>
          <w:sz w:val="13"/>
        </w:rPr>
      </w:pPr>
    </w:p>
    <w:p w14:paraId="619C4368" w14:textId="77777777" w:rsidR="00B00EA7" w:rsidRDefault="00B00EA7">
      <w:pPr>
        <w:rPr>
          <w:sz w:val="13"/>
        </w:rPr>
        <w:sectPr w:rsidR="00B00EA7">
          <w:type w:val="continuous"/>
          <w:pgSz w:w="12240" w:h="15840"/>
          <w:pgMar w:top="1120" w:right="1060" w:bottom="280" w:left="720" w:header="720" w:footer="902" w:gutter="0"/>
          <w:cols w:space="720"/>
        </w:sectPr>
      </w:pPr>
    </w:p>
    <w:p w14:paraId="42D2D408" w14:textId="77777777" w:rsidR="00B00EA7" w:rsidRDefault="00574B43">
      <w:pPr>
        <w:tabs>
          <w:tab w:val="left" w:pos="3559"/>
        </w:tabs>
        <w:spacing w:before="116"/>
        <w:ind w:left="720"/>
      </w:pPr>
      <w:r>
        <w:rPr>
          <w:color w:val="00395A"/>
        </w:rPr>
        <w:t xml:space="preserve">SSN: </w:t>
      </w:r>
      <w:r>
        <w:rPr>
          <w:color w:val="00395A"/>
          <w:u w:val="single" w:color="003859"/>
        </w:rPr>
        <w:tab/>
      </w:r>
    </w:p>
    <w:p w14:paraId="2D1D1C49" w14:textId="77777777" w:rsidR="00B00EA7" w:rsidRDefault="00574B43">
      <w:pPr>
        <w:tabs>
          <w:tab w:val="left" w:pos="3086"/>
        </w:tabs>
        <w:spacing w:before="116"/>
        <w:ind w:left="720"/>
      </w:pPr>
      <w:r>
        <w:br w:type="column"/>
      </w:r>
      <w:r>
        <w:rPr>
          <w:color w:val="00395A"/>
        </w:rPr>
        <w:t>Marital</w:t>
      </w:r>
      <w:r>
        <w:rPr>
          <w:color w:val="00395A"/>
          <w:spacing w:val="11"/>
        </w:rPr>
        <w:t xml:space="preserve"> </w:t>
      </w:r>
      <w:r>
        <w:rPr>
          <w:color w:val="00395A"/>
        </w:rPr>
        <w:t xml:space="preserve">Status: </w:t>
      </w:r>
      <w:r>
        <w:rPr>
          <w:color w:val="00395A"/>
          <w:u w:val="single" w:color="003859"/>
        </w:rPr>
        <w:tab/>
      </w:r>
    </w:p>
    <w:p w14:paraId="50D2ED24" w14:textId="77777777" w:rsidR="00B00EA7" w:rsidRDefault="00574B43">
      <w:pPr>
        <w:tabs>
          <w:tab w:val="left" w:pos="3351"/>
        </w:tabs>
        <w:spacing w:before="116"/>
        <w:ind w:left="528"/>
      </w:pPr>
      <w:r>
        <w:br w:type="column"/>
      </w:r>
      <w:r>
        <w:rPr>
          <w:color w:val="00395A"/>
        </w:rPr>
        <w:t>#</w:t>
      </w:r>
      <w:r>
        <w:rPr>
          <w:color w:val="00395A"/>
          <w:spacing w:val="1"/>
        </w:rPr>
        <w:t xml:space="preserve"> </w:t>
      </w:r>
      <w:r>
        <w:rPr>
          <w:color w:val="00395A"/>
        </w:rPr>
        <w:t>of</w:t>
      </w:r>
      <w:r>
        <w:rPr>
          <w:color w:val="00395A"/>
          <w:spacing w:val="2"/>
        </w:rPr>
        <w:t xml:space="preserve"> </w:t>
      </w:r>
      <w:r>
        <w:rPr>
          <w:color w:val="00395A"/>
        </w:rPr>
        <w:t>Children</w:t>
      </w:r>
      <w:r>
        <w:rPr>
          <w:color w:val="00395A"/>
          <w:spacing w:val="1"/>
        </w:rPr>
        <w:t xml:space="preserve"> </w:t>
      </w:r>
      <w:r>
        <w:rPr>
          <w:color w:val="00395A"/>
        </w:rPr>
        <w:t>(if</w:t>
      </w:r>
      <w:r>
        <w:rPr>
          <w:color w:val="00395A"/>
          <w:spacing w:val="2"/>
        </w:rPr>
        <w:t xml:space="preserve"> </w:t>
      </w:r>
      <w:r>
        <w:rPr>
          <w:color w:val="00395A"/>
          <w:spacing w:val="-4"/>
        </w:rPr>
        <w:t>any):</w:t>
      </w:r>
      <w:r>
        <w:rPr>
          <w:color w:val="00395A"/>
          <w:u w:val="single" w:color="003859"/>
        </w:rPr>
        <w:tab/>
      </w:r>
    </w:p>
    <w:p w14:paraId="46E06900" w14:textId="77777777" w:rsidR="00B00EA7" w:rsidRDefault="00B00EA7">
      <w:pPr>
        <w:sectPr w:rsidR="00B00EA7">
          <w:type w:val="continuous"/>
          <w:pgSz w:w="12240" w:h="15840"/>
          <w:pgMar w:top="1120" w:right="1060" w:bottom="280" w:left="720" w:header="720" w:footer="902" w:gutter="0"/>
          <w:cols w:num="3" w:space="720" w:equalWidth="0">
            <w:col w:w="3560" w:space="40"/>
            <w:col w:w="3087" w:space="39"/>
            <w:col w:w="3734"/>
          </w:cols>
        </w:sectPr>
      </w:pPr>
    </w:p>
    <w:p w14:paraId="2A29068F" w14:textId="77777777" w:rsidR="00B00EA7" w:rsidRDefault="00B00EA7">
      <w:pPr>
        <w:pStyle w:val="BodyText"/>
        <w:spacing w:before="9"/>
        <w:ind w:left="0"/>
        <w:rPr>
          <w:sz w:val="12"/>
        </w:rPr>
      </w:pPr>
    </w:p>
    <w:p w14:paraId="02ED6276" w14:textId="77777777" w:rsidR="00B00EA7" w:rsidRDefault="00B00EA7">
      <w:pPr>
        <w:rPr>
          <w:sz w:val="12"/>
        </w:rPr>
        <w:sectPr w:rsidR="00B00EA7">
          <w:type w:val="continuous"/>
          <w:pgSz w:w="12240" w:h="15840"/>
          <w:pgMar w:top="1120" w:right="1060" w:bottom="280" w:left="720" w:header="720" w:footer="902" w:gutter="0"/>
          <w:cols w:space="720"/>
        </w:sectPr>
      </w:pPr>
    </w:p>
    <w:p w14:paraId="67E6F96B" w14:textId="77777777" w:rsidR="00B00EA7" w:rsidRDefault="00574B43">
      <w:pPr>
        <w:tabs>
          <w:tab w:val="left" w:pos="3828"/>
          <w:tab w:val="left" w:pos="4049"/>
        </w:tabs>
        <w:spacing w:before="116" w:line="491" w:lineRule="auto"/>
        <w:ind w:left="720" w:right="224"/>
      </w:pPr>
      <w:r>
        <w:rPr>
          <w:color w:val="00395A"/>
        </w:rPr>
        <w:t>Race/Ethnicity:</w:t>
      </w:r>
      <w:r>
        <w:rPr>
          <w:color w:val="00395A"/>
          <w:spacing w:val="-2"/>
        </w:rPr>
        <w:t xml:space="preserve"> </w:t>
      </w:r>
      <w:r>
        <w:rPr>
          <w:color w:val="00395A"/>
          <w:u w:val="single" w:color="003859"/>
        </w:rPr>
        <w:tab/>
      </w:r>
      <w:r>
        <w:rPr>
          <w:color w:val="00395A"/>
        </w:rPr>
        <w:t xml:space="preserve"> Phone: </w:t>
      </w:r>
      <w:r>
        <w:rPr>
          <w:color w:val="00395A"/>
          <w:u w:val="single" w:color="003859"/>
        </w:rPr>
        <w:tab/>
      </w:r>
      <w:r>
        <w:rPr>
          <w:color w:val="00395A"/>
          <w:u w:val="single" w:color="003859"/>
        </w:rPr>
        <w:tab/>
      </w:r>
    </w:p>
    <w:p w14:paraId="22FB72B0" w14:textId="77777777" w:rsidR="00B00EA7" w:rsidRDefault="00574B43">
      <w:pPr>
        <w:tabs>
          <w:tab w:val="left" w:pos="2879"/>
        </w:tabs>
        <w:spacing w:before="2"/>
        <w:ind w:right="82"/>
        <w:jc w:val="right"/>
      </w:pPr>
      <w:r>
        <w:rPr>
          <w:color w:val="00395A"/>
          <w:w w:val="105"/>
        </w:rPr>
        <w:t>DSM-IV-TR</w:t>
      </w:r>
      <w:r>
        <w:rPr>
          <w:color w:val="00395A"/>
          <w:spacing w:val="33"/>
          <w:w w:val="105"/>
        </w:rPr>
        <w:t xml:space="preserve"> </w:t>
      </w:r>
      <w:r>
        <w:rPr>
          <w:color w:val="00395A"/>
          <w:spacing w:val="-2"/>
        </w:rPr>
        <w:t>Diagnoses:</w:t>
      </w:r>
      <w:r>
        <w:rPr>
          <w:color w:val="00395A"/>
        </w:rPr>
        <w:tab/>
      </w:r>
      <w:r>
        <w:rPr>
          <w:color w:val="00395A"/>
          <w:w w:val="95"/>
        </w:rPr>
        <w:t>Axis</w:t>
      </w:r>
      <w:r>
        <w:rPr>
          <w:color w:val="00395A"/>
          <w:spacing w:val="-4"/>
          <w:w w:val="105"/>
        </w:rPr>
        <w:t xml:space="preserve"> </w:t>
      </w:r>
      <w:r>
        <w:rPr>
          <w:color w:val="00395A"/>
          <w:spacing w:val="-5"/>
          <w:w w:val="105"/>
        </w:rPr>
        <w:t>I:</w:t>
      </w:r>
    </w:p>
    <w:p w14:paraId="236B9B3D" w14:textId="77777777" w:rsidR="00B00EA7" w:rsidRDefault="00574B43">
      <w:pPr>
        <w:spacing w:before="121"/>
        <w:jc w:val="right"/>
      </w:pPr>
      <w:r>
        <w:rPr>
          <w:color w:val="00395A"/>
          <w:w w:val="95"/>
        </w:rPr>
        <w:t>Axis</w:t>
      </w:r>
      <w:r>
        <w:rPr>
          <w:color w:val="00395A"/>
          <w:spacing w:val="-2"/>
        </w:rPr>
        <w:t xml:space="preserve"> </w:t>
      </w:r>
      <w:r>
        <w:rPr>
          <w:color w:val="00395A"/>
          <w:spacing w:val="-5"/>
        </w:rPr>
        <w:t>II:</w:t>
      </w:r>
    </w:p>
    <w:p w14:paraId="722F29B5" w14:textId="77777777" w:rsidR="00B00EA7" w:rsidRDefault="00574B43">
      <w:pPr>
        <w:tabs>
          <w:tab w:val="left" w:pos="3316"/>
          <w:tab w:val="left" w:pos="5743"/>
        </w:tabs>
        <w:spacing w:before="116" w:line="491" w:lineRule="auto"/>
        <w:ind w:left="4" w:right="382" w:hanging="1"/>
      </w:pPr>
      <w:r>
        <w:br w:type="column"/>
      </w:r>
      <w:r>
        <w:rPr>
          <w:color w:val="00395A"/>
        </w:rPr>
        <w:t xml:space="preserve">Emergency Contact: </w:t>
      </w:r>
      <w:r>
        <w:rPr>
          <w:color w:val="00395A"/>
          <w:u w:val="single" w:color="003859"/>
        </w:rPr>
        <w:tab/>
      </w:r>
      <w:r>
        <w:rPr>
          <w:color w:val="00395A"/>
        </w:rPr>
        <w:t xml:space="preserve"> Relationship:</w:t>
      </w:r>
      <w:r>
        <w:rPr>
          <w:color w:val="00395A"/>
          <w:u w:val="single" w:color="003859"/>
        </w:rPr>
        <w:tab/>
      </w:r>
      <w:r>
        <w:rPr>
          <w:color w:val="00395A"/>
        </w:rPr>
        <w:t xml:space="preserve"> Manages</w:t>
      </w:r>
      <w:r>
        <w:rPr>
          <w:color w:val="00395A"/>
          <w:spacing w:val="-14"/>
        </w:rPr>
        <w:t xml:space="preserve"> </w:t>
      </w:r>
      <w:r>
        <w:rPr>
          <w:color w:val="00395A"/>
        </w:rPr>
        <w:t>Own</w:t>
      </w:r>
      <w:r>
        <w:rPr>
          <w:color w:val="00395A"/>
          <w:spacing w:val="-14"/>
        </w:rPr>
        <w:t xml:space="preserve"> </w:t>
      </w:r>
      <w:r>
        <w:rPr>
          <w:color w:val="00395A"/>
        </w:rPr>
        <w:t>Finances?</w:t>
      </w:r>
      <w:r>
        <w:rPr>
          <w:color w:val="00395A"/>
          <w:spacing w:val="-14"/>
        </w:rPr>
        <w:t xml:space="preserve"> </w:t>
      </w:r>
      <w:r>
        <w:rPr>
          <w:color w:val="00395A"/>
        </w:rPr>
        <w:t>Yes</w:t>
      </w:r>
      <w:r>
        <w:rPr>
          <w:color w:val="00395A"/>
          <w:spacing w:val="18"/>
        </w:rPr>
        <w:t xml:space="preserve"> </w:t>
      </w:r>
      <w:r>
        <w:rPr>
          <w:color w:val="00395A"/>
        </w:rPr>
        <w:t>No</w:t>
      </w:r>
      <w:r>
        <w:rPr>
          <w:color w:val="00395A"/>
          <w:spacing w:val="30"/>
        </w:rPr>
        <w:t xml:space="preserve"> </w:t>
      </w:r>
      <w:r>
        <w:rPr>
          <w:color w:val="00395A"/>
          <w:spacing w:val="-2"/>
        </w:rPr>
        <w:t>Conservator?</w:t>
      </w:r>
      <w:r>
        <w:rPr>
          <w:color w:val="00395A"/>
          <w:u w:val="single" w:color="003859"/>
        </w:rPr>
        <w:tab/>
      </w:r>
    </w:p>
    <w:p w14:paraId="165FE796" w14:textId="77777777" w:rsidR="00B00EA7" w:rsidRDefault="00B00EA7">
      <w:pPr>
        <w:spacing w:line="491" w:lineRule="auto"/>
        <w:sectPr w:rsidR="00B00EA7">
          <w:type w:val="continuous"/>
          <w:pgSz w:w="12240" w:h="15840"/>
          <w:pgMar w:top="1120" w:right="1060" w:bottom="280" w:left="720" w:header="720" w:footer="902" w:gutter="0"/>
          <w:cols w:num="2" w:space="720" w:equalWidth="0">
            <w:col w:w="4276" w:space="40"/>
            <w:col w:w="6144"/>
          </w:cols>
        </w:sectPr>
      </w:pPr>
    </w:p>
    <w:p w14:paraId="78442F71" w14:textId="77777777" w:rsidR="00B00EA7" w:rsidRDefault="00574B43">
      <w:pPr>
        <w:spacing w:before="122"/>
        <w:ind w:left="748" w:right="3245"/>
        <w:jc w:val="center"/>
      </w:pPr>
      <w:r>
        <w:rPr>
          <w:color w:val="00395A"/>
          <w:w w:val="95"/>
        </w:rPr>
        <w:t>Axis</w:t>
      </w:r>
      <w:r>
        <w:rPr>
          <w:color w:val="00395A"/>
        </w:rPr>
        <w:t xml:space="preserve"> </w:t>
      </w:r>
      <w:r>
        <w:rPr>
          <w:color w:val="00395A"/>
          <w:spacing w:val="-4"/>
          <w:w w:val="95"/>
        </w:rPr>
        <w:t>III:</w:t>
      </w:r>
    </w:p>
    <w:p w14:paraId="6ADD0CF7" w14:textId="77777777" w:rsidR="00B00EA7" w:rsidRDefault="00574B43">
      <w:pPr>
        <w:spacing w:before="121"/>
        <w:ind w:left="720"/>
      </w:pPr>
      <w:r>
        <w:rPr>
          <w:color w:val="00395A"/>
        </w:rPr>
        <w:t>Check</w:t>
      </w:r>
      <w:r>
        <w:rPr>
          <w:color w:val="00395A"/>
          <w:spacing w:val="-8"/>
        </w:rPr>
        <w:t xml:space="preserve"> </w:t>
      </w:r>
      <w:r>
        <w:rPr>
          <w:color w:val="00395A"/>
        </w:rPr>
        <w:t>all</w:t>
      </w:r>
      <w:r>
        <w:rPr>
          <w:color w:val="00395A"/>
          <w:spacing w:val="-8"/>
        </w:rPr>
        <w:t xml:space="preserve"> </w:t>
      </w:r>
      <w:r>
        <w:rPr>
          <w:color w:val="00395A"/>
        </w:rPr>
        <w:t>social/environmental</w:t>
      </w:r>
      <w:r>
        <w:rPr>
          <w:color w:val="00395A"/>
          <w:spacing w:val="-8"/>
        </w:rPr>
        <w:t xml:space="preserve"> </w:t>
      </w:r>
      <w:r>
        <w:rPr>
          <w:color w:val="00395A"/>
        </w:rPr>
        <w:t>factors</w:t>
      </w:r>
      <w:r>
        <w:rPr>
          <w:color w:val="00395A"/>
          <w:spacing w:val="-9"/>
        </w:rPr>
        <w:t xml:space="preserve"> </w:t>
      </w:r>
      <w:r>
        <w:rPr>
          <w:color w:val="00395A"/>
        </w:rPr>
        <w:t>that</w:t>
      </w:r>
      <w:r>
        <w:rPr>
          <w:color w:val="00395A"/>
          <w:spacing w:val="-9"/>
        </w:rPr>
        <w:t xml:space="preserve"> </w:t>
      </w:r>
      <w:r>
        <w:rPr>
          <w:color w:val="00395A"/>
        </w:rPr>
        <w:t>make</w:t>
      </w:r>
      <w:r>
        <w:rPr>
          <w:color w:val="00395A"/>
          <w:spacing w:val="-9"/>
        </w:rPr>
        <w:t xml:space="preserve"> </w:t>
      </w:r>
      <w:r>
        <w:rPr>
          <w:color w:val="00395A"/>
        </w:rPr>
        <w:t>it</w:t>
      </w:r>
      <w:r>
        <w:rPr>
          <w:color w:val="00395A"/>
          <w:spacing w:val="-10"/>
        </w:rPr>
        <w:t xml:space="preserve"> </w:t>
      </w:r>
      <w:r>
        <w:rPr>
          <w:color w:val="00395A"/>
        </w:rPr>
        <w:t>necessary</w:t>
      </w:r>
      <w:r>
        <w:rPr>
          <w:color w:val="00395A"/>
          <w:spacing w:val="-9"/>
        </w:rPr>
        <w:t xml:space="preserve"> </w:t>
      </w:r>
      <w:r>
        <w:rPr>
          <w:color w:val="00395A"/>
        </w:rPr>
        <w:t>to</w:t>
      </w:r>
      <w:r>
        <w:rPr>
          <w:color w:val="00395A"/>
          <w:spacing w:val="-9"/>
        </w:rPr>
        <w:t xml:space="preserve"> </w:t>
      </w:r>
      <w:r>
        <w:rPr>
          <w:color w:val="00395A"/>
        </w:rPr>
        <w:t>provide</w:t>
      </w:r>
      <w:r>
        <w:rPr>
          <w:color w:val="00395A"/>
          <w:spacing w:val="-10"/>
        </w:rPr>
        <w:t xml:space="preserve"> </w:t>
      </w:r>
      <w:r>
        <w:rPr>
          <w:color w:val="00395A"/>
        </w:rPr>
        <w:t>this</w:t>
      </w:r>
      <w:r>
        <w:rPr>
          <w:color w:val="00395A"/>
          <w:spacing w:val="-10"/>
        </w:rPr>
        <w:t xml:space="preserve"> </w:t>
      </w:r>
      <w:r>
        <w:rPr>
          <w:color w:val="00395A"/>
        </w:rPr>
        <w:t>level</w:t>
      </w:r>
      <w:r>
        <w:rPr>
          <w:color w:val="00395A"/>
          <w:spacing w:val="-10"/>
        </w:rPr>
        <w:t xml:space="preserve"> </w:t>
      </w:r>
      <w:r>
        <w:rPr>
          <w:color w:val="00395A"/>
        </w:rPr>
        <w:t>of</w:t>
      </w:r>
      <w:r>
        <w:rPr>
          <w:color w:val="00395A"/>
          <w:spacing w:val="-8"/>
        </w:rPr>
        <w:t xml:space="preserve"> </w:t>
      </w:r>
      <w:r>
        <w:rPr>
          <w:color w:val="00395A"/>
          <w:spacing w:val="-2"/>
        </w:rPr>
        <w:t>services:</w:t>
      </w:r>
    </w:p>
    <w:p w14:paraId="3D4756F1" w14:textId="77777777" w:rsidR="00B00EA7" w:rsidRDefault="00B00EA7">
      <w:pPr>
        <w:sectPr w:rsidR="00B00EA7">
          <w:type w:val="continuous"/>
          <w:pgSz w:w="12240" w:h="15840"/>
          <w:pgMar w:top="1120" w:right="1060" w:bottom="280" w:left="720" w:header="720" w:footer="902" w:gutter="0"/>
          <w:cols w:space="720"/>
        </w:sectPr>
      </w:pPr>
    </w:p>
    <w:p w14:paraId="74DF3516" w14:textId="77777777" w:rsidR="00B00EA7" w:rsidRDefault="00574B43">
      <w:pPr>
        <w:tabs>
          <w:tab w:val="left" w:pos="1051"/>
        </w:tabs>
        <w:spacing w:before="122"/>
        <w:ind w:left="720"/>
      </w:pPr>
      <w:r>
        <w:rPr>
          <w:color w:val="00395A"/>
          <w:u w:val="single" w:color="003859"/>
        </w:rPr>
        <w:tab/>
      </w:r>
      <w:r>
        <w:rPr>
          <w:color w:val="00395A"/>
          <w:w w:val="95"/>
        </w:rPr>
        <w:t>Social</w:t>
      </w:r>
      <w:r>
        <w:rPr>
          <w:color w:val="00395A"/>
          <w:spacing w:val="3"/>
        </w:rPr>
        <w:t xml:space="preserve"> </w:t>
      </w:r>
      <w:r>
        <w:rPr>
          <w:color w:val="00395A"/>
          <w:spacing w:val="-2"/>
        </w:rPr>
        <w:t>isolation</w:t>
      </w:r>
    </w:p>
    <w:p w14:paraId="32048F85" w14:textId="77777777" w:rsidR="00B00EA7" w:rsidRDefault="00574B43">
      <w:pPr>
        <w:tabs>
          <w:tab w:val="left" w:pos="1051"/>
        </w:tabs>
        <w:spacing w:before="121"/>
        <w:ind w:left="720"/>
      </w:pPr>
      <w:r>
        <w:rPr>
          <w:color w:val="00395A"/>
          <w:u w:val="single" w:color="003859"/>
        </w:rPr>
        <w:tab/>
      </w:r>
      <w:r>
        <w:rPr>
          <w:color w:val="00395A"/>
          <w:spacing w:val="-2"/>
        </w:rPr>
        <w:t>Presence</w:t>
      </w:r>
      <w:r>
        <w:rPr>
          <w:color w:val="00395A"/>
          <w:spacing w:val="-8"/>
        </w:rPr>
        <w:t xml:space="preserve"> </w:t>
      </w:r>
      <w:r>
        <w:rPr>
          <w:color w:val="00395A"/>
          <w:spacing w:val="-2"/>
        </w:rPr>
        <w:t>of</w:t>
      </w:r>
      <w:r>
        <w:rPr>
          <w:color w:val="00395A"/>
          <w:spacing w:val="-6"/>
        </w:rPr>
        <w:t xml:space="preserve"> </w:t>
      </w:r>
      <w:r>
        <w:rPr>
          <w:color w:val="00395A"/>
          <w:spacing w:val="-2"/>
        </w:rPr>
        <w:t>relapse</w:t>
      </w:r>
      <w:r>
        <w:rPr>
          <w:color w:val="00395A"/>
          <w:spacing w:val="-7"/>
        </w:rPr>
        <w:t xml:space="preserve"> </w:t>
      </w:r>
      <w:r>
        <w:rPr>
          <w:color w:val="00395A"/>
          <w:spacing w:val="-2"/>
        </w:rPr>
        <w:t>trigger(s)</w:t>
      </w:r>
    </w:p>
    <w:p w14:paraId="7402A4F9" w14:textId="77777777" w:rsidR="00B00EA7" w:rsidRDefault="00574B43">
      <w:pPr>
        <w:tabs>
          <w:tab w:val="left" w:pos="1051"/>
        </w:tabs>
        <w:spacing w:before="122"/>
        <w:ind w:left="720"/>
      </w:pPr>
      <w:r>
        <w:br w:type="column"/>
      </w:r>
      <w:r>
        <w:rPr>
          <w:color w:val="00395A"/>
          <w:u w:val="single" w:color="003859"/>
        </w:rPr>
        <w:tab/>
      </w:r>
      <w:r>
        <w:rPr>
          <w:color w:val="00395A"/>
        </w:rPr>
        <w:t>Previous</w:t>
      </w:r>
      <w:r>
        <w:rPr>
          <w:color w:val="00395A"/>
          <w:spacing w:val="-5"/>
        </w:rPr>
        <w:t xml:space="preserve"> </w:t>
      </w:r>
      <w:r>
        <w:rPr>
          <w:color w:val="00395A"/>
        </w:rPr>
        <w:t>attempts</w:t>
      </w:r>
      <w:r>
        <w:rPr>
          <w:color w:val="00395A"/>
          <w:spacing w:val="-4"/>
        </w:rPr>
        <w:t xml:space="preserve"> </w:t>
      </w:r>
      <w:r>
        <w:rPr>
          <w:color w:val="00395A"/>
        </w:rPr>
        <w:t>to</w:t>
      </w:r>
      <w:r>
        <w:rPr>
          <w:color w:val="00395A"/>
          <w:spacing w:val="-4"/>
        </w:rPr>
        <w:t xml:space="preserve"> </w:t>
      </w:r>
      <w:r>
        <w:rPr>
          <w:color w:val="00395A"/>
        </w:rPr>
        <w:t>complete</w:t>
      </w:r>
      <w:r>
        <w:rPr>
          <w:color w:val="00395A"/>
          <w:spacing w:val="-5"/>
        </w:rPr>
        <w:t xml:space="preserve"> </w:t>
      </w:r>
      <w:r>
        <w:rPr>
          <w:color w:val="00395A"/>
          <w:spacing w:val="-2"/>
        </w:rPr>
        <w:t>treatment</w:t>
      </w:r>
    </w:p>
    <w:p w14:paraId="247FE57C" w14:textId="77777777" w:rsidR="00B00EA7" w:rsidRDefault="00574B43">
      <w:pPr>
        <w:tabs>
          <w:tab w:val="left" w:pos="1051"/>
        </w:tabs>
        <w:spacing w:before="122"/>
        <w:ind w:left="720"/>
      </w:pPr>
      <w:r>
        <w:rPr>
          <w:color w:val="00395A"/>
          <w:u w:val="single" w:color="003859"/>
        </w:rPr>
        <w:tab/>
      </w:r>
      <w:r>
        <w:rPr>
          <w:color w:val="00395A"/>
        </w:rPr>
        <w:t>History</w:t>
      </w:r>
      <w:r>
        <w:rPr>
          <w:color w:val="00395A"/>
          <w:spacing w:val="5"/>
        </w:rPr>
        <w:t xml:space="preserve"> </w:t>
      </w:r>
      <w:r>
        <w:rPr>
          <w:color w:val="00395A"/>
        </w:rPr>
        <w:t>of</w:t>
      </w:r>
      <w:r>
        <w:rPr>
          <w:color w:val="00395A"/>
          <w:spacing w:val="8"/>
        </w:rPr>
        <w:t xml:space="preserve"> </w:t>
      </w:r>
      <w:r>
        <w:rPr>
          <w:color w:val="00395A"/>
        </w:rPr>
        <w:t>multiple</w:t>
      </w:r>
      <w:r>
        <w:rPr>
          <w:color w:val="00395A"/>
          <w:spacing w:val="5"/>
        </w:rPr>
        <w:t xml:space="preserve"> </w:t>
      </w:r>
      <w:r>
        <w:rPr>
          <w:color w:val="00395A"/>
        </w:rPr>
        <w:t>hospitalizations/ER</w:t>
      </w:r>
      <w:r>
        <w:rPr>
          <w:color w:val="00395A"/>
          <w:spacing w:val="6"/>
        </w:rPr>
        <w:t xml:space="preserve"> </w:t>
      </w:r>
      <w:r>
        <w:rPr>
          <w:color w:val="00395A"/>
          <w:spacing w:val="-4"/>
        </w:rPr>
        <w:t>con­</w:t>
      </w:r>
    </w:p>
    <w:p w14:paraId="599397CB" w14:textId="77777777" w:rsidR="00B00EA7" w:rsidRDefault="00B00EA7">
      <w:pPr>
        <w:sectPr w:rsidR="00B00EA7">
          <w:type w:val="continuous"/>
          <w:pgSz w:w="12240" w:h="15840"/>
          <w:pgMar w:top="1120" w:right="1060" w:bottom="280" w:left="720" w:header="720" w:footer="902" w:gutter="0"/>
          <w:cols w:num="2" w:space="720" w:equalWidth="0">
            <w:col w:w="3621" w:space="1328"/>
            <w:col w:w="5511"/>
          </w:cols>
        </w:sectPr>
      </w:pPr>
    </w:p>
    <w:p w14:paraId="0E33271B" w14:textId="77777777" w:rsidR="00B00EA7" w:rsidRDefault="00574B43">
      <w:pPr>
        <w:tabs>
          <w:tab w:val="left" w:pos="1051"/>
          <w:tab w:val="left" w:pos="6032"/>
        </w:tabs>
        <w:spacing w:before="121"/>
        <w:ind w:left="720"/>
      </w:pPr>
      <w:r>
        <w:rPr>
          <w:color w:val="00395A"/>
          <w:u w:val="single" w:color="003859"/>
        </w:rPr>
        <w:tab/>
      </w:r>
      <w:r>
        <w:rPr>
          <w:color w:val="00395A"/>
        </w:rPr>
        <w:t>Threatening</w:t>
      </w:r>
      <w:r>
        <w:rPr>
          <w:color w:val="00395A"/>
          <w:spacing w:val="1"/>
        </w:rPr>
        <w:t xml:space="preserve"> </w:t>
      </w:r>
      <w:r>
        <w:rPr>
          <w:color w:val="00395A"/>
        </w:rPr>
        <w:t>spouse/significant</w:t>
      </w:r>
      <w:r>
        <w:rPr>
          <w:color w:val="00395A"/>
          <w:spacing w:val="-1"/>
        </w:rPr>
        <w:t xml:space="preserve"> </w:t>
      </w:r>
      <w:r>
        <w:rPr>
          <w:color w:val="00395A"/>
          <w:spacing w:val="-4"/>
        </w:rPr>
        <w:t>other</w:t>
      </w:r>
      <w:r>
        <w:rPr>
          <w:color w:val="00395A"/>
        </w:rPr>
        <w:tab/>
        <w:t>tacts within</w:t>
      </w:r>
      <w:r>
        <w:rPr>
          <w:color w:val="00395A"/>
          <w:spacing w:val="1"/>
        </w:rPr>
        <w:t xml:space="preserve"> </w:t>
      </w:r>
      <w:r>
        <w:rPr>
          <w:color w:val="00395A"/>
        </w:rPr>
        <w:t>past 2</w:t>
      </w:r>
      <w:r>
        <w:rPr>
          <w:color w:val="00395A"/>
          <w:spacing w:val="1"/>
        </w:rPr>
        <w:t xml:space="preserve"> </w:t>
      </w:r>
      <w:r>
        <w:rPr>
          <w:color w:val="00395A"/>
          <w:spacing w:val="-2"/>
        </w:rPr>
        <w:t>years</w:t>
      </w:r>
    </w:p>
    <w:p w14:paraId="5B7000E9" w14:textId="77777777" w:rsidR="00B00EA7" w:rsidRDefault="00574B43">
      <w:pPr>
        <w:tabs>
          <w:tab w:val="left" w:pos="1051"/>
          <w:tab w:val="left" w:pos="5669"/>
          <w:tab w:val="left" w:pos="6001"/>
        </w:tabs>
        <w:spacing w:before="122"/>
        <w:ind w:left="720"/>
      </w:pPr>
      <w:r>
        <w:rPr>
          <w:color w:val="00395A"/>
          <w:u w:val="single" w:color="003859"/>
        </w:rPr>
        <w:tab/>
      </w:r>
      <w:r>
        <w:rPr>
          <w:color w:val="00395A"/>
          <w:spacing w:val="-2"/>
        </w:rPr>
        <w:t>Homelessness</w:t>
      </w:r>
      <w:r>
        <w:rPr>
          <w:color w:val="00395A"/>
        </w:rPr>
        <w:tab/>
      </w:r>
      <w:r>
        <w:rPr>
          <w:color w:val="00395A"/>
          <w:u w:val="single" w:color="003859"/>
        </w:rPr>
        <w:tab/>
      </w:r>
      <w:r>
        <w:rPr>
          <w:color w:val="00395A"/>
        </w:rPr>
        <w:t>History of</w:t>
      </w:r>
      <w:r>
        <w:rPr>
          <w:color w:val="00395A"/>
          <w:spacing w:val="3"/>
        </w:rPr>
        <w:t xml:space="preserve"> </w:t>
      </w:r>
      <w:r>
        <w:rPr>
          <w:color w:val="00395A"/>
        </w:rPr>
        <w:t xml:space="preserve">multiple </w:t>
      </w:r>
      <w:r>
        <w:rPr>
          <w:color w:val="00395A"/>
          <w:spacing w:val="-2"/>
        </w:rPr>
        <w:t>arrests/incarcerations</w:t>
      </w:r>
    </w:p>
    <w:p w14:paraId="72DFDD22" w14:textId="77777777" w:rsidR="00B00EA7" w:rsidRDefault="00574B43">
      <w:pPr>
        <w:tabs>
          <w:tab w:val="left" w:pos="1051"/>
          <w:tab w:val="left" w:pos="6032"/>
        </w:tabs>
        <w:spacing w:before="121"/>
        <w:ind w:left="720"/>
      </w:pPr>
      <w:r>
        <w:rPr>
          <w:color w:val="00395A"/>
          <w:u w:val="single" w:color="003859"/>
        </w:rPr>
        <w:tab/>
      </w:r>
      <w:r>
        <w:rPr>
          <w:color w:val="00395A"/>
        </w:rPr>
        <w:t>Unsafe</w:t>
      </w:r>
      <w:r>
        <w:rPr>
          <w:color w:val="00395A"/>
          <w:spacing w:val="-11"/>
        </w:rPr>
        <w:t xml:space="preserve"> </w:t>
      </w:r>
      <w:r>
        <w:rPr>
          <w:color w:val="00395A"/>
        </w:rPr>
        <w:t>living</w:t>
      </w:r>
      <w:r>
        <w:rPr>
          <w:color w:val="00395A"/>
          <w:spacing w:val="-8"/>
        </w:rPr>
        <w:t xml:space="preserve"> </w:t>
      </w:r>
      <w:r>
        <w:rPr>
          <w:color w:val="00395A"/>
        </w:rPr>
        <w:t>environment</w:t>
      </w:r>
      <w:r>
        <w:rPr>
          <w:color w:val="00395A"/>
          <w:spacing w:val="-10"/>
        </w:rPr>
        <w:t xml:space="preserve"> </w:t>
      </w:r>
      <w:r>
        <w:rPr>
          <w:color w:val="00395A"/>
        </w:rPr>
        <w:t>or</w:t>
      </w:r>
      <w:r>
        <w:rPr>
          <w:color w:val="00395A"/>
          <w:spacing w:val="-10"/>
        </w:rPr>
        <w:t xml:space="preserve"> </w:t>
      </w:r>
      <w:r>
        <w:rPr>
          <w:color w:val="00395A"/>
          <w:spacing w:val="-2"/>
        </w:rPr>
        <w:t>victimization</w:t>
      </w:r>
      <w:r>
        <w:rPr>
          <w:color w:val="00395A"/>
        </w:rPr>
        <w:tab/>
        <w:t>within</w:t>
      </w:r>
      <w:r>
        <w:rPr>
          <w:color w:val="00395A"/>
          <w:spacing w:val="3"/>
        </w:rPr>
        <w:t xml:space="preserve"> </w:t>
      </w:r>
      <w:r>
        <w:rPr>
          <w:color w:val="00395A"/>
        </w:rPr>
        <w:t>past</w:t>
      </w:r>
      <w:r>
        <w:rPr>
          <w:color w:val="00395A"/>
          <w:spacing w:val="1"/>
        </w:rPr>
        <w:t xml:space="preserve"> </w:t>
      </w:r>
      <w:r>
        <w:rPr>
          <w:color w:val="00395A"/>
        </w:rPr>
        <w:t>2</w:t>
      </w:r>
      <w:r>
        <w:rPr>
          <w:color w:val="00395A"/>
          <w:spacing w:val="3"/>
        </w:rPr>
        <w:t xml:space="preserve"> </w:t>
      </w:r>
      <w:r>
        <w:rPr>
          <w:color w:val="00395A"/>
          <w:spacing w:val="-2"/>
        </w:rPr>
        <w:t>years</w:t>
      </w:r>
    </w:p>
    <w:p w14:paraId="1133502C" w14:textId="77777777" w:rsidR="00B00EA7" w:rsidRDefault="00B00EA7">
      <w:pPr>
        <w:sectPr w:rsidR="00B00EA7">
          <w:type w:val="continuous"/>
          <w:pgSz w:w="12240" w:h="15840"/>
          <w:pgMar w:top="1120" w:right="1060" w:bottom="280" w:left="720" w:header="720" w:footer="902" w:gutter="0"/>
          <w:cols w:space="720"/>
        </w:sectPr>
      </w:pPr>
    </w:p>
    <w:p w14:paraId="78977455" w14:textId="77777777" w:rsidR="00B00EA7" w:rsidRDefault="00574B43">
      <w:pPr>
        <w:tabs>
          <w:tab w:val="left" w:pos="1051"/>
        </w:tabs>
        <w:spacing w:before="121"/>
        <w:ind w:left="720"/>
      </w:pPr>
      <w:r>
        <w:rPr>
          <w:color w:val="00395A"/>
          <w:u w:val="single" w:color="003859"/>
        </w:rPr>
        <w:tab/>
      </w:r>
      <w:r>
        <w:rPr>
          <w:color w:val="00395A"/>
        </w:rPr>
        <w:t>Critical</w:t>
      </w:r>
      <w:r>
        <w:rPr>
          <w:color w:val="00395A"/>
          <w:spacing w:val="-5"/>
        </w:rPr>
        <w:t xml:space="preserve"> </w:t>
      </w:r>
      <w:r>
        <w:rPr>
          <w:color w:val="00395A"/>
        </w:rPr>
        <w:t>life</w:t>
      </w:r>
      <w:r>
        <w:rPr>
          <w:color w:val="00395A"/>
          <w:spacing w:val="-6"/>
        </w:rPr>
        <w:t xml:space="preserve"> </w:t>
      </w:r>
      <w:r>
        <w:rPr>
          <w:color w:val="00395A"/>
        </w:rPr>
        <w:t>event</w:t>
      </w:r>
      <w:r>
        <w:rPr>
          <w:color w:val="00395A"/>
          <w:spacing w:val="-7"/>
        </w:rPr>
        <w:t xml:space="preserve"> </w:t>
      </w:r>
      <w:r>
        <w:rPr>
          <w:color w:val="00395A"/>
        </w:rPr>
        <w:t>(or</w:t>
      </w:r>
      <w:r>
        <w:rPr>
          <w:color w:val="00395A"/>
          <w:spacing w:val="-6"/>
        </w:rPr>
        <w:t xml:space="preserve"> </w:t>
      </w:r>
      <w:r>
        <w:rPr>
          <w:color w:val="00395A"/>
          <w:spacing w:val="-2"/>
        </w:rPr>
        <w:t>anniversary)</w:t>
      </w:r>
    </w:p>
    <w:p w14:paraId="6556E49A" w14:textId="77777777" w:rsidR="00B00EA7" w:rsidRDefault="00574B43">
      <w:pPr>
        <w:tabs>
          <w:tab w:val="left" w:pos="1051"/>
        </w:tabs>
        <w:spacing w:before="122"/>
        <w:ind w:left="720"/>
      </w:pPr>
      <w:r>
        <w:rPr>
          <w:color w:val="00395A"/>
          <w:u w:val="single" w:color="003859"/>
        </w:rPr>
        <w:tab/>
      </w:r>
      <w:r>
        <w:rPr>
          <w:color w:val="00395A"/>
        </w:rPr>
        <w:t>Complicating</w:t>
      </w:r>
      <w:r>
        <w:rPr>
          <w:color w:val="00395A"/>
          <w:spacing w:val="-4"/>
        </w:rPr>
        <w:t xml:space="preserve"> </w:t>
      </w:r>
      <w:r>
        <w:rPr>
          <w:color w:val="00395A"/>
        </w:rPr>
        <w:t>medical</w:t>
      </w:r>
      <w:r>
        <w:rPr>
          <w:color w:val="00395A"/>
          <w:spacing w:val="-3"/>
        </w:rPr>
        <w:t xml:space="preserve"> </w:t>
      </w:r>
      <w:r>
        <w:rPr>
          <w:color w:val="00395A"/>
          <w:spacing w:val="-2"/>
        </w:rPr>
        <w:t>condition(s)</w:t>
      </w:r>
    </w:p>
    <w:p w14:paraId="518CCE5F" w14:textId="77777777" w:rsidR="00B00EA7" w:rsidRDefault="00574B43">
      <w:pPr>
        <w:tabs>
          <w:tab w:val="left" w:pos="1051"/>
        </w:tabs>
        <w:spacing w:before="121"/>
        <w:ind w:left="720"/>
      </w:pPr>
      <w:r>
        <w:rPr>
          <w:color w:val="00395A"/>
          <w:u w:val="single" w:color="003859"/>
        </w:rPr>
        <w:tab/>
      </w:r>
      <w:r>
        <w:rPr>
          <w:color w:val="00395A"/>
        </w:rPr>
        <w:t xml:space="preserve">Denial of </w:t>
      </w:r>
      <w:r>
        <w:rPr>
          <w:color w:val="00395A"/>
          <w:spacing w:val="-2"/>
        </w:rPr>
        <w:t>illness</w:t>
      </w:r>
    </w:p>
    <w:p w14:paraId="21D5F7F7" w14:textId="77777777" w:rsidR="00B00EA7" w:rsidRDefault="00574B43">
      <w:pPr>
        <w:tabs>
          <w:tab w:val="left" w:pos="1051"/>
        </w:tabs>
        <w:spacing w:before="122"/>
        <w:ind w:left="720"/>
      </w:pPr>
      <w:r>
        <w:rPr>
          <w:color w:val="00395A"/>
          <w:u w:val="single" w:color="003859"/>
        </w:rPr>
        <w:tab/>
      </w:r>
      <w:r>
        <w:rPr>
          <w:color w:val="00395A"/>
        </w:rPr>
        <w:t>Ineffective</w:t>
      </w:r>
      <w:r>
        <w:rPr>
          <w:color w:val="00395A"/>
          <w:spacing w:val="-13"/>
        </w:rPr>
        <w:t xml:space="preserve"> </w:t>
      </w:r>
      <w:r>
        <w:rPr>
          <w:color w:val="00395A"/>
        </w:rPr>
        <w:t>support</w:t>
      </w:r>
      <w:r>
        <w:rPr>
          <w:color w:val="00395A"/>
          <w:spacing w:val="-12"/>
        </w:rPr>
        <w:t xml:space="preserve"> </w:t>
      </w:r>
      <w:r>
        <w:rPr>
          <w:color w:val="00395A"/>
          <w:spacing w:val="-2"/>
        </w:rPr>
        <w:t>system</w:t>
      </w:r>
    </w:p>
    <w:p w14:paraId="28969653" w14:textId="77777777" w:rsidR="00B00EA7" w:rsidRDefault="00B00EA7">
      <w:pPr>
        <w:pStyle w:val="BodyText"/>
        <w:spacing w:before="5"/>
        <w:ind w:left="0"/>
        <w:rPr>
          <w:sz w:val="31"/>
        </w:rPr>
      </w:pPr>
    </w:p>
    <w:p w14:paraId="3411AE97" w14:textId="77777777" w:rsidR="00B00EA7" w:rsidRDefault="00574B43">
      <w:pPr>
        <w:ind w:left="721"/>
        <w:rPr>
          <w:b/>
        </w:rPr>
      </w:pPr>
      <w:r>
        <w:rPr>
          <w:b/>
          <w:color w:val="00395A"/>
          <w:w w:val="95"/>
        </w:rPr>
        <w:t>Describe</w:t>
      </w:r>
      <w:r>
        <w:rPr>
          <w:b/>
          <w:color w:val="00395A"/>
          <w:spacing w:val="-11"/>
          <w:w w:val="95"/>
        </w:rPr>
        <w:t xml:space="preserve"> </w:t>
      </w:r>
      <w:r>
        <w:rPr>
          <w:b/>
          <w:color w:val="00395A"/>
          <w:w w:val="95"/>
        </w:rPr>
        <w:t>current</w:t>
      </w:r>
      <w:r>
        <w:rPr>
          <w:b/>
          <w:color w:val="00395A"/>
          <w:spacing w:val="-10"/>
          <w:w w:val="95"/>
        </w:rPr>
        <w:t xml:space="preserve"> </w:t>
      </w:r>
      <w:r>
        <w:rPr>
          <w:b/>
          <w:color w:val="00395A"/>
          <w:spacing w:val="-2"/>
          <w:w w:val="95"/>
        </w:rPr>
        <w:t>symptoms:</w:t>
      </w:r>
    </w:p>
    <w:p w14:paraId="2563B8CA" w14:textId="77777777" w:rsidR="00B00EA7" w:rsidRDefault="00B00EA7">
      <w:pPr>
        <w:pStyle w:val="BodyText"/>
        <w:spacing w:before="4"/>
        <w:ind w:left="0"/>
        <w:rPr>
          <w:b/>
          <w:sz w:val="52"/>
        </w:rPr>
      </w:pPr>
    </w:p>
    <w:p w14:paraId="7DB4E05E" w14:textId="77777777" w:rsidR="00B00EA7" w:rsidRDefault="00574B43">
      <w:pPr>
        <w:ind w:left="721"/>
        <w:rPr>
          <w:b/>
        </w:rPr>
      </w:pPr>
      <w:r>
        <w:rPr>
          <w:b/>
          <w:color w:val="00395A"/>
          <w:w w:val="95"/>
        </w:rPr>
        <w:t>Describe</w:t>
      </w:r>
      <w:r>
        <w:rPr>
          <w:b/>
          <w:color w:val="00395A"/>
          <w:spacing w:val="-9"/>
          <w:w w:val="95"/>
        </w:rPr>
        <w:t xml:space="preserve"> </w:t>
      </w:r>
      <w:r>
        <w:rPr>
          <w:b/>
          <w:color w:val="00395A"/>
          <w:w w:val="95"/>
        </w:rPr>
        <w:t>current</w:t>
      </w:r>
      <w:r>
        <w:rPr>
          <w:b/>
          <w:color w:val="00395A"/>
          <w:spacing w:val="-8"/>
          <w:w w:val="95"/>
        </w:rPr>
        <w:t xml:space="preserve"> </w:t>
      </w:r>
      <w:r>
        <w:rPr>
          <w:b/>
          <w:color w:val="00395A"/>
          <w:w w:val="95"/>
        </w:rPr>
        <w:t>case</w:t>
      </w:r>
      <w:r>
        <w:rPr>
          <w:b/>
          <w:color w:val="00395A"/>
          <w:spacing w:val="-9"/>
          <w:w w:val="95"/>
        </w:rPr>
        <w:t xml:space="preserve"> </w:t>
      </w:r>
      <w:r>
        <w:rPr>
          <w:b/>
          <w:color w:val="00395A"/>
          <w:w w:val="95"/>
        </w:rPr>
        <w:t>management</w:t>
      </w:r>
      <w:r>
        <w:rPr>
          <w:b/>
          <w:color w:val="00395A"/>
          <w:spacing w:val="-8"/>
          <w:w w:val="95"/>
        </w:rPr>
        <w:t xml:space="preserve"> </w:t>
      </w:r>
      <w:r>
        <w:rPr>
          <w:b/>
          <w:color w:val="00395A"/>
          <w:spacing w:val="-2"/>
          <w:w w:val="95"/>
        </w:rPr>
        <w:t>needs:</w:t>
      </w:r>
    </w:p>
    <w:p w14:paraId="1F105ED3" w14:textId="77777777" w:rsidR="00B00EA7" w:rsidRDefault="00574B43">
      <w:pPr>
        <w:tabs>
          <w:tab w:val="left" w:pos="1051"/>
        </w:tabs>
        <w:spacing w:before="122"/>
        <w:ind w:left="720"/>
      </w:pPr>
      <w:r>
        <w:br w:type="column"/>
      </w:r>
      <w:r>
        <w:rPr>
          <w:color w:val="00395A"/>
          <w:u w:val="single" w:color="003859"/>
        </w:rPr>
        <w:tab/>
      </w:r>
      <w:r>
        <w:rPr>
          <w:color w:val="00395A"/>
          <w:spacing w:val="-2"/>
        </w:rPr>
        <w:t>Active</w:t>
      </w:r>
      <w:r>
        <w:rPr>
          <w:color w:val="00395A"/>
          <w:spacing w:val="-4"/>
        </w:rPr>
        <w:t xml:space="preserve"> </w:t>
      </w:r>
      <w:r>
        <w:rPr>
          <w:color w:val="00395A"/>
          <w:spacing w:val="-2"/>
        </w:rPr>
        <w:t>substance</w:t>
      </w:r>
      <w:r>
        <w:rPr>
          <w:color w:val="00395A"/>
          <w:spacing w:val="-3"/>
        </w:rPr>
        <w:t xml:space="preserve"> </w:t>
      </w:r>
      <w:r>
        <w:rPr>
          <w:color w:val="00395A"/>
          <w:spacing w:val="-2"/>
        </w:rPr>
        <w:t>abuse</w:t>
      </w:r>
      <w:r>
        <w:rPr>
          <w:color w:val="00395A"/>
          <w:spacing w:val="-6"/>
        </w:rPr>
        <w:t xml:space="preserve"> </w:t>
      </w:r>
      <w:r>
        <w:rPr>
          <w:color w:val="00395A"/>
          <w:spacing w:val="-2"/>
        </w:rPr>
        <w:t>or</w:t>
      </w:r>
      <w:r>
        <w:rPr>
          <w:color w:val="00395A"/>
          <w:spacing w:val="-3"/>
        </w:rPr>
        <w:t xml:space="preserve"> </w:t>
      </w:r>
      <w:r>
        <w:rPr>
          <w:color w:val="00395A"/>
          <w:spacing w:val="-2"/>
        </w:rPr>
        <w:t>dependence</w:t>
      </w:r>
    </w:p>
    <w:p w14:paraId="5212950D" w14:textId="77777777" w:rsidR="00B00EA7" w:rsidRDefault="00574B43">
      <w:pPr>
        <w:tabs>
          <w:tab w:val="left" w:pos="1051"/>
        </w:tabs>
        <w:spacing w:before="121"/>
        <w:ind w:left="720"/>
      </w:pPr>
      <w:r>
        <w:rPr>
          <w:color w:val="00395A"/>
          <w:u w:val="single" w:color="003859"/>
        </w:rPr>
        <w:tab/>
      </w:r>
      <w:r>
        <w:rPr>
          <w:color w:val="00395A"/>
        </w:rPr>
        <w:t>Failure</w:t>
      </w:r>
      <w:r>
        <w:rPr>
          <w:color w:val="00395A"/>
          <w:spacing w:val="-9"/>
        </w:rPr>
        <w:t xml:space="preserve"> </w:t>
      </w:r>
      <w:r>
        <w:rPr>
          <w:color w:val="00395A"/>
        </w:rPr>
        <w:t>to</w:t>
      </w:r>
      <w:r>
        <w:rPr>
          <w:color w:val="00395A"/>
          <w:spacing w:val="-8"/>
        </w:rPr>
        <w:t xml:space="preserve"> </w:t>
      </w:r>
      <w:r>
        <w:rPr>
          <w:color w:val="00395A"/>
        </w:rPr>
        <w:t>take</w:t>
      </w:r>
      <w:r>
        <w:rPr>
          <w:color w:val="00395A"/>
          <w:spacing w:val="-9"/>
        </w:rPr>
        <w:t xml:space="preserve"> </w:t>
      </w:r>
      <w:r>
        <w:rPr>
          <w:color w:val="00395A"/>
        </w:rPr>
        <w:t>prescribed</w:t>
      </w:r>
      <w:r>
        <w:rPr>
          <w:color w:val="00395A"/>
          <w:spacing w:val="-8"/>
        </w:rPr>
        <w:t xml:space="preserve"> </w:t>
      </w:r>
      <w:r>
        <w:rPr>
          <w:color w:val="00395A"/>
          <w:spacing w:val="-2"/>
        </w:rPr>
        <w:t>medications</w:t>
      </w:r>
    </w:p>
    <w:p w14:paraId="2DECE9BE" w14:textId="77777777" w:rsidR="00B00EA7" w:rsidRDefault="00574B43">
      <w:pPr>
        <w:tabs>
          <w:tab w:val="left" w:pos="1051"/>
        </w:tabs>
        <w:spacing w:before="122"/>
        <w:ind w:left="720"/>
      </w:pPr>
      <w:r>
        <w:rPr>
          <w:color w:val="00395A"/>
          <w:u w:val="single" w:color="003859"/>
        </w:rPr>
        <w:tab/>
      </w:r>
      <w:r>
        <w:rPr>
          <w:color w:val="00395A"/>
        </w:rPr>
        <w:t>Inadequate</w:t>
      </w:r>
      <w:r>
        <w:rPr>
          <w:color w:val="00395A"/>
          <w:spacing w:val="-10"/>
        </w:rPr>
        <w:t xml:space="preserve"> </w:t>
      </w:r>
      <w:r>
        <w:rPr>
          <w:color w:val="00395A"/>
        </w:rPr>
        <w:t>financial</w:t>
      </w:r>
      <w:r>
        <w:rPr>
          <w:color w:val="00395A"/>
          <w:spacing w:val="-8"/>
        </w:rPr>
        <w:t xml:space="preserve"> </w:t>
      </w:r>
      <w:r>
        <w:rPr>
          <w:color w:val="00395A"/>
          <w:spacing w:val="-2"/>
        </w:rPr>
        <w:t>support</w:t>
      </w:r>
    </w:p>
    <w:p w14:paraId="74CFE594" w14:textId="77777777" w:rsidR="00B00EA7" w:rsidRDefault="00B00EA7">
      <w:pPr>
        <w:sectPr w:rsidR="00B00EA7">
          <w:type w:val="continuous"/>
          <w:pgSz w:w="12240" w:h="15840"/>
          <w:pgMar w:top="1120" w:right="1060" w:bottom="280" w:left="720" w:header="720" w:footer="902" w:gutter="0"/>
          <w:cols w:num="2" w:space="720" w:equalWidth="0">
            <w:col w:w="4513" w:space="436"/>
            <w:col w:w="5511"/>
          </w:cols>
        </w:sectPr>
      </w:pPr>
    </w:p>
    <w:p w14:paraId="66A74A83" w14:textId="77777777" w:rsidR="00B00EA7" w:rsidRDefault="00B00EA7">
      <w:pPr>
        <w:pStyle w:val="BodyText"/>
        <w:ind w:left="0"/>
        <w:rPr>
          <w:sz w:val="20"/>
        </w:rPr>
      </w:pPr>
    </w:p>
    <w:p w14:paraId="3AE26539" w14:textId="77777777" w:rsidR="00B00EA7" w:rsidRDefault="00B00EA7">
      <w:pPr>
        <w:pStyle w:val="BodyText"/>
        <w:spacing w:before="2"/>
        <w:ind w:left="0"/>
        <w:rPr>
          <w:sz w:val="22"/>
        </w:rPr>
      </w:pPr>
    </w:p>
    <w:p w14:paraId="1A52092F" w14:textId="77777777" w:rsidR="00B00EA7" w:rsidRDefault="00574B43">
      <w:pPr>
        <w:spacing w:before="116" w:line="355" w:lineRule="auto"/>
        <w:ind w:left="721" w:right="387"/>
      </w:pPr>
      <w:r>
        <w:rPr>
          <w:b/>
          <w:color w:val="00395A"/>
          <w:spacing w:val="-4"/>
        </w:rPr>
        <w:t>Nature</w:t>
      </w:r>
      <w:r>
        <w:rPr>
          <w:b/>
          <w:color w:val="00395A"/>
          <w:spacing w:val="-13"/>
        </w:rPr>
        <w:t xml:space="preserve"> </w:t>
      </w:r>
      <w:r>
        <w:rPr>
          <w:b/>
          <w:color w:val="00395A"/>
          <w:spacing w:val="-4"/>
        </w:rPr>
        <w:t>of</w:t>
      </w:r>
      <w:r>
        <w:rPr>
          <w:b/>
          <w:color w:val="00395A"/>
          <w:spacing w:val="-11"/>
        </w:rPr>
        <w:t xml:space="preserve"> </w:t>
      </w:r>
      <w:r>
        <w:rPr>
          <w:b/>
          <w:color w:val="00395A"/>
          <w:spacing w:val="-4"/>
        </w:rPr>
        <w:t>client’s</w:t>
      </w:r>
      <w:r>
        <w:rPr>
          <w:b/>
          <w:color w:val="00395A"/>
          <w:spacing w:val="-13"/>
        </w:rPr>
        <w:t xml:space="preserve"> </w:t>
      </w:r>
      <w:r>
        <w:rPr>
          <w:b/>
          <w:color w:val="00395A"/>
          <w:spacing w:val="-4"/>
        </w:rPr>
        <w:t>involvement</w:t>
      </w:r>
      <w:r>
        <w:rPr>
          <w:b/>
          <w:color w:val="00395A"/>
          <w:spacing w:val="-12"/>
        </w:rPr>
        <w:t xml:space="preserve"> </w:t>
      </w:r>
      <w:r>
        <w:rPr>
          <w:b/>
          <w:color w:val="00395A"/>
          <w:spacing w:val="-4"/>
        </w:rPr>
        <w:t>in</w:t>
      </w:r>
      <w:r>
        <w:rPr>
          <w:b/>
          <w:color w:val="00395A"/>
          <w:spacing w:val="-11"/>
        </w:rPr>
        <w:t xml:space="preserve"> </w:t>
      </w:r>
      <w:r>
        <w:rPr>
          <w:b/>
          <w:color w:val="00395A"/>
          <w:spacing w:val="-4"/>
        </w:rPr>
        <w:t>treatment</w:t>
      </w:r>
      <w:r>
        <w:rPr>
          <w:b/>
          <w:color w:val="00395A"/>
          <w:spacing w:val="-12"/>
        </w:rPr>
        <w:t xml:space="preserve"> </w:t>
      </w:r>
      <w:r>
        <w:rPr>
          <w:b/>
          <w:color w:val="00395A"/>
          <w:spacing w:val="-4"/>
        </w:rPr>
        <w:t>(including</w:t>
      </w:r>
      <w:r>
        <w:rPr>
          <w:b/>
          <w:color w:val="00395A"/>
          <w:spacing w:val="-14"/>
        </w:rPr>
        <w:t xml:space="preserve"> </w:t>
      </w:r>
      <w:r>
        <w:rPr>
          <w:b/>
          <w:color w:val="00395A"/>
          <w:spacing w:val="-4"/>
        </w:rPr>
        <w:t>both</w:t>
      </w:r>
      <w:r>
        <w:rPr>
          <w:b/>
          <w:color w:val="00395A"/>
          <w:spacing w:val="-13"/>
        </w:rPr>
        <w:t xml:space="preserve"> </w:t>
      </w:r>
      <w:r>
        <w:rPr>
          <w:b/>
          <w:color w:val="00395A"/>
          <w:spacing w:val="-4"/>
        </w:rPr>
        <w:t>substance</w:t>
      </w:r>
      <w:r>
        <w:rPr>
          <w:b/>
          <w:color w:val="00395A"/>
          <w:spacing w:val="-13"/>
        </w:rPr>
        <w:t xml:space="preserve"> </w:t>
      </w:r>
      <w:r>
        <w:rPr>
          <w:b/>
          <w:color w:val="00395A"/>
          <w:spacing w:val="-4"/>
        </w:rPr>
        <w:t>abuse</w:t>
      </w:r>
      <w:r>
        <w:rPr>
          <w:b/>
          <w:color w:val="00395A"/>
          <w:spacing w:val="-12"/>
        </w:rPr>
        <w:t xml:space="preserve"> </w:t>
      </w:r>
      <w:r>
        <w:rPr>
          <w:b/>
          <w:color w:val="00395A"/>
          <w:spacing w:val="-4"/>
        </w:rPr>
        <w:t>and mental</w:t>
      </w:r>
      <w:r>
        <w:rPr>
          <w:b/>
          <w:color w:val="00395A"/>
          <w:spacing w:val="-15"/>
        </w:rPr>
        <w:t xml:space="preserve"> </w:t>
      </w:r>
      <w:r>
        <w:rPr>
          <w:b/>
          <w:color w:val="00395A"/>
          <w:spacing w:val="-4"/>
        </w:rPr>
        <w:t>health</w:t>
      </w:r>
      <w:r>
        <w:rPr>
          <w:b/>
          <w:color w:val="00395A"/>
          <w:spacing w:val="-13"/>
        </w:rPr>
        <w:t xml:space="preserve"> </w:t>
      </w:r>
      <w:r>
        <w:rPr>
          <w:b/>
          <w:color w:val="00395A"/>
          <w:spacing w:val="-4"/>
        </w:rPr>
        <w:t xml:space="preserve">treat­ </w:t>
      </w:r>
      <w:r>
        <w:rPr>
          <w:b/>
          <w:color w:val="00395A"/>
        </w:rPr>
        <w:t>ment):</w:t>
      </w:r>
      <w:r>
        <w:rPr>
          <w:b/>
          <w:color w:val="00395A"/>
          <w:spacing w:val="-11"/>
        </w:rPr>
        <w:t xml:space="preserve"> </w:t>
      </w:r>
      <w:r>
        <w:rPr>
          <w:color w:val="00395A"/>
        </w:rPr>
        <w:t>Describe attempts to engage client in treatment.</w:t>
      </w:r>
      <w:r>
        <w:rPr>
          <w:color w:val="00395A"/>
          <w:spacing w:val="-9"/>
        </w:rPr>
        <w:t xml:space="preserve"> </w:t>
      </w:r>
      <w:r>
        <w:rPr>
          <w:color w:val="00395A"/>
        </w:rPr>
        <w:t>What has worked and what hasn’t?</w:t>
      </w:r>
    </w:p>
    <w:p w14:paraId="583722DE" w14:textId="77777777" w:rsidR="00B00EA7" w:rsidRDefault="00B00EA7">
      <w:pPr>
        <w:spacing w:line="355" w:lineRule="auto"/>
        <w:sectPr w:rsidR="00B00EA7">
          <w:type w:val="continuous"/>
          <w:pgSz w:w="12240" w:h="15840"/>
          <w:pgMar w:top="1120" w:right="1060" w:bottom="280" w:left="720" w:header="720" w:footer="902" w:gutter="0"/>
          <w:cols w:space="720"/>
        </w:sectPr>
      </w:pPr>
    </w:p>
    <w:p w14:paraId="564193D6" w14:textId="77777777" w:rsidR="00B00EA7" w:rsidRDefault="00574B43">
      <w:pPr>
        <w:spacing w:before="161"/>
        <w:ind w:left="720"/>
        <w:rPr>
          <w:b/>
        </w:rPr>
      </w:pPr>
      <w:r>
        <w:rPr>
          <w:b/>
          <w:color w:val="00395A"/>
          <w:w w:val="95"/>
        </w:rPr>
        <w:t>Nature</w:t>
      </w:r>
      <w:r>
        <w:rPr>
          <w:b/>
          <w:color w:val="00395A"/>
          <w:spacing w:val="-10"/>
          <w:w w:val="95"/>
        </w:rPr>
        <w:t xml:space="preserve"> </w:t>
      </w:r>
      <w:r>
        <w:rPr>
          <w:b/>
          <w:color w:val="00395A"/>
          <w:w w:val="95"/>
        </w:rPr>
        <w:t>of</w:t>
      </w:r>
      <w:r>
        <w:rPr>
          <w:b/>
          <w:color w:val="00395A"/>
          <w:spacing w:val="-7"/>
          <w:w w:val="95"/>
        </w:rPr>
        <w:t xml:space="preserve"> </w:t>
      </w:r>
      <w:r>
        <w:rPr>
          <w:b/>
          <w:color w:val="00395A"/>
          <w:w w:val="95"/>
        </w:rPr>
        <w:t>client’s</w:t>
      </w:r>
      <w:r>
        <w:rPr>
          <w:b/>
          <w:color w:val="00395A"/>
          <w:spacing w:val="-10"/>
          <w:w w:val="95"/>
        </w:rPr>
        <w:t xml:space="preserve"> </w:t>
      </w:r>
      <w:r>
        <w:rPr>
          <w:b/>
          <w:color w:val="00395A"/>
          <w:w w:val="95"/>
        </w:rPr>
        <w:t>community</w:t>
      </w:r>
      <w:r>
        <w:rPr>
          <w:b/>
          <w:color w:val="00395A"/>
          <w:spacing w:val="-6"/>
          <w:w w:val="95"/>
        </w:rPr>
        <w:t xml:space="preserve"> </w:t>
      </w:r>
      <w:r>
        <w:rPr>
          <w:b/>
          <w:color w:val="00395A"/>
          <w:spacing w:val="-2"/>
          <w:w w:val="95"/>
        </w:rPr>
        <w:t>adjustment:</w:t>
      </w:r>
    </w:p>
    <w:p w14:paraId="2CD155E1" w14:textId="77777777" w:rsidR="00B00EA7" w:rsidRDefault="00574B43">
      <w:pPr>
        <w:pStyle w:val="ListParagraph"/>
        <w:numPr>
          <w:ilvl w:val="0"/>
          <w:numId w:val="3"/>
        </w:numPr>
        <w:tabs>
          <w:tab w:val="left" w:pos="1439"/>
          <w:tab w:val="left" w:pos="1441"/>
        </w:tabs>
        <w:spacing w:before="268" w:line="355" w:lineRule="auto"/>
        <w:ind w:right="452"/>
      </w:pPr>
      <w:r>
        <w:rPr>
          <w:color w:val="00395A"/>
        </w:rPr>
        <w:t>Describe</w:t>
      </w:r>
      <w:r>
        <w:rPr>
          <w:color w:val="00395A"/>
          <w:spacing w:val="-6"/>
        </w:rPr>
        <w:t xml:space="preserve"> </w:t>
      </w:r>
      <w:r>
        <w:rPr>
          <w:color w:val="00395A"/>
        </w:rPr>
        <w:t>current</w:t>
      </w:r>
      <w:r>
        <w:rPr>
          <w:color w:val="00395A"/>
          <w:spacing w:val="-6"/>
        </w:rPr>
        <w:t xml:space="preserve"> </w:t>
      </w:r>
      <w:r>
        <w:rPr>
          <w:color w:val="00395A"/>
        </w:rPr>
        <w:t>living</w:t>
      </w:r>
      <w:r>
        <w:rPr>
          <w:color w:val="00395A"/>
          <w:spacing w:val="-4"/>
        </w:rPr>
        <w:t xml:space="preserve"> </w:t>
      </w:r>
      <w:r>
        <w:rPr>
          <w:color w:val="00395A"/>
        </w:rPr>
        <w:t>circumstances</w:t>
      </w:r>
      <w:r>
        <w:rPr>
          <w:color w:val="00395A"/>
          <w:spacing w:val="-5"/>
        </w:rPr>
        <w:t xml:space="preserve"> </w:t>
      </w:r>
      <w:r>
        <w:rPr>
          <w:color w:val="00395A"/>
        </w:rPr>
        <w:t>and</w:t>
      </w:r>
      <w:r>
        <w:rPr>
          <w:color w:val="00395A"/>
          <w:spacing w:val="-5"/>
        </w:rPr>
        <w:t xml:space="preserve"> </w:t>
      </w:r>
      <w:r>
        <w:rPr>
          <w:color w:val="00395A"/>
        </w:rPr>
        <w:t>composition</w:t>
      </w:r>
      <w:r>
        <w:rPr>
          <w:color w:val="00395A"/>
          <w:spacing w:val="-7"/>
        </w:rPr>
        <w:t xml:space="preserve"> </w:t>
      </w:r>
      <w:r>
        <w:rPr>
          <w:color w:val="00395A"/>
        </w:rPr>
        <w:t>of</w:t>
      </w:r>
      <w:r>
        <w:rPr>
          <w:color w:val="00395A"/>
          <w:spacing w:val="-4"/>
        </w:rPr>
        <w:t xml:space="preserve"> </w:t>
      </w:r>
      <w:r>
        <w:rPr>
          <w:color w:val="00395A"/>
        </w:rPr>
        <w:t>household</w:t>
      </w:r>
      <w:r>
        <w:rPr>
          <w:color w:val="00395A"/>
          <w:spacing w:val="-5"/>
        </w:rPr>
        <w:t xml:space="preserve"> </w:t>
      </w:r>
      <w:r>
        <w:rPr>
          <w:color w:val="00395A"/>
        </w:rPr>
        <w:t>(include</w:t>
      </w:r>
      <w:r>
        <w:rPr>
          <w:color w:val="00395A"/>
          <w:spacing w:val="-6"/>
        </w:rPr>
        <w:t xml:space="preserve"> </w:t>
      </w:r>
      <w:r>
        <w:rPr>
          <w:color w:val="00395A"/>
        </w:rPr>
        <w:t>plans</w:t>
      </w:r>
      <w:r>
        <w:rPr>
          <w:color w:val="00395A"/>
          <w:spacing w:val="-5"/>
        </w:rPr>
        <w:t xml:space="preserve"> </w:t>
      </w:r>
      <w:r>
        <w:rPr>
          <w:color w:val="00395A"/>
        </w:rPr>
        <w:t>for</w:t>
      </w:r>
      <w:r>
        <w:rPr>
          <w:color w:val="00395A"/>
          <w:spacing w:val="-6"/>
        </w:rPr>
        <w:t xml:space="preserve"> </w:t>
      </w:r>
      <w:r>
        <w:rPr>
          <w:color w:val="00395A"/>
        </w:rPr>
        <w:t>housing</w:t>
      </w:r>
      <w:r>
        <w:rPr>
          <w:color w:val="00395A"/>
          <w:spacing w:val="-4"/>
        </w:rPr>
        <w:t xml:space="preserve"> </w:t>
      </w:r>
      <w:r>
        <w:rPr>
          <w:color w:val="00395A"/>
        </w:rPr>
        <w:t>if client is currently homeless and/or in transition):</w:t>
      </w:r>
    </w:p>
    <w:p w14:paraId="75D86A1C" w14:textId="77777777" w:rsidR="00B00EA7" w:rsidRDefault="00B00EA7">
      <w:pPr>
        <w:pStyle w:val="BodyText"/>
        <w:ind w:left="0"/>
        <w:rPr>
          <w:sz w:val="38"/>
        </w:rPr>
      </w:pPr>
    </w:p>
    <w:p w14:paraId="0A6B980E" w14:textId="77777777" w:rsidR="00B00EA7" w:rsidRDefault="00B00EA7">
      <w:pPr>
        <w:pStyle w:val="BodyText"/>
        <w:ind w:left="0"/>
        <w:rPr>
          <w:sz w:val="35"/>
        </w:rPr>
      </w:pPr>
    </w:p>
    <w:p w14:paraId="5CB50981" w14:textId="77777777" w:rsidR="00B00EA7" w:rsidRDefault="00574B43">
      <w:pPr>
        <w:pStyle w:val="ListParagraph"/>
        <w:numPr>
          <w:ilvl w:val="0"/>
          <w:numId w:val="3"/>
        </w:numPr>
        <w:tabs>
          <w:tab w:val="left" w:pos="1440"/>
          <w:tab w:val="left" w:pos="1441"/>
        </w:tabs>
      </w:pPr>
      <w:r>
        <w:rPr>
          <w:color w:val="00395A"/>
        </w:rPr>
        <w:t>Client</w:t>
      </w:r>
      <w:r>
        <w:rPr>
          <w:color w:val="00395A"/>
          <w:spacing w:val="-10"/>
        </w:rPr>
        <w:t xml:space="preserve"> </w:t>
      </w:r>
      <w:r>
        <w:rPr>
          <w:color w:val="00395A"/>
        </w:rPr>
        <w:t>has</w:t>
      </w:r>
      <w:r>
        <w:rPr>
          <w:color w:val="00395A"/>
          <w:spacing w:val="-6"/>
        </w:rPr>
        <w:t xml:space="preserve"> </w:t>
      </w:r>
      <w:r>
        <w:rPr>
          <w:color w:val="00395A"/>
        </w:rPr>
        <w:t>history</w:t>
      </w:r>
      <w:r>
        <w:rPr>
          <w:color w:val="00395A"/>
          <w:spacing w:val="-7"/>
        </w:rPr>
        <w:t xml:space="preserve"> </w:t>
      </w:r>
      <w:r>
        <w:rPr>
          <w:color w:val="00395A"/>
        </w:rPr>
        <w:t>of</w:t>
      </w:r>
      <w:r>
        <w:rPr>
          <w:color w:val="00395A"/>
          <w:spacing w:val="-6"/>
        </w:rPr>
        <w:t xml:space="preserve"> </w:t>
      </w:r>
      <w:r>
        <w:rPr>
          <w:color w:val="00395A"/>
        </w:rPr>
        <w:t>placement</w:t>
      </w:r>
      <w:r>
        <w:rPr>
          <w:color w:val="00395A"/>
          <w:spacing w:val="-7"/>
        </w:rPr>
        <w:t xml:space="preserve"> </w:t>
      </w:r>
      <w:r>
        <w:rPr>
          <w:color w:val="00395A"/>
        </w:rPr>
        <w:t>in</w:t>
      </w:r>
      <w:r>
        <w:rPr>
          <w:color w:val="00395A"/>
          <w:spacing w:val="-6"/>
        </w:rPr>
        <w:t xml:space="preserve"> </w:t>
      </w:r>
      <w:r>
        <w:rPr>
          <w:color w:val="00395A"/>
        </w:rPr>
        <w:t>residential</w:t>
      </w:r>
      <w:r>
        <w:rPr>
          <w:color w:val="00395A"/>
          <w:spacing w:val="-5"/>
        </w:rPr>
        <w:t xml:space="preserve"> </w:t>
      </w:r>
      <w:r>
        <w:rPr>
          <w:color w:val="00395A"/>
        </w:rPr>
        <w:t>housing</w:t>
      </w:r>
      <w:r>
        <w:rPr>
          <w:color w:val="00395A"/>
          <w:spacing w:val="-8"/>
        </w:rPr>
        <w:t xml:space="preserve"> </w:t>
      </w:r>
      <w:r>
        <w:rPr>
          <w:color w:val="00395A"/>
        </w:rPr>
        <w:t>program:</w:t>
      </w:r>
      <w:r>
        <w:rPr>
          <w:color w:val="00395A"/>
          <w:spacing w:val="-14"/>
        </w:rPr>
        <w:t xml:space="preserve"> </w:t>
      </w:r>
      <w:r>
        <w:rPr>
          <w:color w:val="00395A"/>
        </w:rPr>
        <w:t>Yes</w:t>
      </w:r>
      <w:r>
        <w:rPr>
          <w:color w:val="00395A"/>
          <w:spacing w:val="65"/>
          <w:w w:val="150"/>
        </w:rPr>
        <w:t xml:space="preserve"> </w:t>
      </w:r>
      <w:r>
        <w:rPr>
          <w:color w:val="00395A"/>
          <w:spacing w:val="-5"/>
        </w:rPr>
        <w:t>No</w:t>
      </w:r>
    </w:p>
    <w:p w14:paraId="283A9173" w14:textId="77777777" w:rsidR="00B00EA7" w:rsidRDefault="00B00EA7">
      <w:pPr>
        <w:pStyle w:val="BodyText"/>
        <w:spacing w:before="4"/>
        <w:ind w:left="0"/>
        <w:rPr>
          <w:sz w:val="31"/>
        </w:rPr>
      </w:pPr>
    </w:p>
    <w:p w14:paraId="69EABEB8" w14:textId="77777777" w:rsidR="00B00EA7" w:rsidRDefault="00574B43">
      <w:pPr>
        <w:pStyle w:val="ListParagraph"/>
        <w:numPr>
          <w:ilvl w:val="0"/>
          <w:numId w:val="3"/>
        </w:numPr>
        <w:tabs>
          <w:tab w:val="left" w:pos="1439"/>
          <w:tab w:val="left" w:pos="1441"/>
        </w:tabs>
        <w:spacing w:before="1"/>
      </w:pPr>
      <w:r>
        <w:rPr>
          <w:color w:val="00395A"/>
          <w:position w:val="2"/>
        </w:rPr>
        <w:t>Describe</w:t>
      </w:r>
      <w:r>
        <w:rPr>
          <w:color w:val="00395A"/>
          <w:spacing w:val="-6"/>
          <w:position w:val="2"/>
        </w:rPr>
        <w:t xml:space="preserve"> </w:t>
      </w:r>
      <w:r>
        <w:rPr>
          <w:color w:val="00395A"/>
          <w:position w:val="2"/>
        </w:rPr>
        <w:t>current</w:t>
      </w:r>
      <w:r>
        <w:rPr>
          <w:color w:val="00395A"/>
          <w:spacing w:val="-5"/>
          <w:position w:val="2"/>
        </w:rPr>
        <w:t xml:space="preserve"> </w:t>
      </w:r>
      <w:r>
        <w:rPr>
          <w:color w:val="00395A"/>
          <w:position w:val="2"/>
        </w:rPr>
        <w:t>entitlement</w:t>
      </w:r>
      <w:r>
        <w:rPr>
          <w:color w:val="00395A"/>
          <w:spacing w:val="-5"/>
          <w:position w:val="2"/>
        </w:rPr>
        <w:t xml:space="preserve"> </w:t>
      </w:r>
      <w:r>
        <w:rPr>
          <w:color w:val="00395A"/>
          <w:position w:val="2"/>
        </w:rPr>
        <w:t>status</w:t>
      </w:r>
      <w:r>
        <w:rPr>
          <w:color w:val="00395A"/>
          <w:spacing w:val="-5"/>
          <w:position w:val="2"/>
        </w:rPr>
        <w:t xml:space="preserve"> </w:t>
      </w:r>
      <w:r>
        <w:rPr>
          <w:color w:val="00395A"/>
        </w:rPr>
        <w:t>(adapt</w:t>
      </w:r>
      <w:r>
        <w:rPr>
          <w:color w:val="00395A"/>
          <w:spacing w:val="-5"/>
        </w:rPr>
        <w:t xml:space="preserve"> </w:t>
      </w:r>
      <w:r>
        <w:rPr>
          <w:color w:val="00395A"/>
        </w:rPr>
        <w:t>choices</w:t>
      </w:r>
      <w:r>
        <w:rPr>
          <w:color w:val="00395A"/>
          <w:spacing w:val="-5"/>
        </w:rPr>
        <w:t xml:space="preserve"> </w:t>
      </w:r>
      <w:r>
        <w:rPr>
          <w:color w:val="00395A"/>
        </w:rPr>
        <w:t>to</w:t>
      </w:r>
      <w:r>
        <w:rPr>
          <w:color w:val="00395A"/>
          <w:spacing w:val="-4"/>
        </w:rPr>
        <w:t xml:space="preserve"> </w:t>
      </w:r>
      <w:r>
        <w:rPr>
          <w:color w:val="00395A"/>
        </w:rPr>
        <w:t>reflect</w:t>
      </w:r>
      <w:r>
        <w:rPr>
          <w:color w:val="00395A"/>
          <w:spacing w:val="-5"/>
        </w:rPr>
        <w:t xml:space="preserve"> </w:t>
      </w:r>
      <w:r>
        <w:rPr>
          <w:color w:val="00395A"/>
        </w:rPr>
        <w:t>specific</w:t>
      </w:r>
      <w:r>
        <w:rPr>
          <w:color w:val="00395A"/>
          <w:spacing w:val="-5"/>
        </w:rPr>
        <w:t xml:space="preserve"> </w:t>
      </w:r>
      <w:r>
        <w:rPr>
          <w:color w:val="00395A"/>
        </w:rPr>
        <w:t>entitlements</w:t>
      </w:r>
      <w:r>
        <w:rPr>
          <w:color w:val="00395A"/>
          <w:spacing w:val="-4"/>
        </w:rPr>
        <w:t xml:space="preserve"> </w:t>
      </w:r>
      <w:r>
        <w:rPr>
          <w:color w:val="00395A"/>
        </w:rPr>
        <w:t>in</w:t>
      </w:r>
      <w:r>
        <w:rPr>
          <w:color w:val="00395A"/>
          <w:spacing w:val="-4"/>
        </w:rPr>
        <w:t xml:space="preserve"> </w:t>
      </w:r>
      <w:r>
        <w:rPr>
          <w:color w:val="00395A"/>
        </w:rPr>
        <w:t>your</w:t>
      </w:r>
      <w:r>
        <w:rPr>
          <w:color w:val="00395A"/>
          <w:spacing w:val="-6"/>
        </w:rPr>
        <w:t xml:space="preserve"> </w:t>
      </w:r>
      <w:r>
        <w:rPr>
          <w:color w:val="00395A"/>
          <w:spacing w:val="-2"/>
        </w:rPr>
        <w:t>area):</w:t>
      </w:r>
    </w:p>
    <w:p w14:paraId="6DA37FCB" w14:textId="77777777" w:rsidR="00B00EA7" w:rsidRDefault="00B00EA7">
      <w:pPr>
        <w:sectPr w:rsidR="00B00EA7">
          <w:pgSz w:w="12240" w:h="15840"/>
          <w:pgMar w:top="1280" w:right="1060" w:bottom="1100" w:left="720" w:header="720" w:footer="902" w:gutter="0"/>
          <w:cols w:space="720"/>
        </w:sectPr>
      </w:pPr>
    </w:p>
    <w:p w14:paraId="346A7E9D" w14:textId="77777777" w:rsidR="00B00EA7" w:rsidRDefault="00574B43">
      <w:pPr>
        <w:tabs>
          <w:tab w:val="left" w:pos="1771"/>
        </w:tabs>
        <w:spacing w:before="121"/>
        <w:ind w:left="1440"/>
      </w:pPr>
      <w:r>
        <w:rPr>
          <w:color w:val="00395A"/>
          <w:u w:val="single" w:color="003859"/>
        </w:rPr>
        <w:tab/>
      </w:r>
      <w:r>
        <w:rPr>
          <w:color w:val="00395A"/>
          <w:w w:val="95"/>
        </w:rPr>
        <w:t>Basic</w:t>
      </w:r>
      <w:r>
        <w:rPr>
          <w:color w:val="00395A"/>
          <w:spacing w:val="-1"/>
        </w:rPr>
        <w:t xml:space="preserve"> </w:t>
      </w:r>
      <w:r>
        <w:rPr>
          <w:color w:val="00395A"/>
          <w:spacing w:val="-2"/>
        </w:rPr>
        <w:t>Needs</w:t>
      </w:r>
    </w:p>
    <w:p w14:paraId="74882E37" w14:textId="77777777" w:rsidR="00B00EA7" w:rsidRDefault="00574B43">
      <w:pPr>
        <w:tabs>
          <w:tab w:val="left" w:pos="1770"/>
        </w:tabs>
        <w:spacing w:before="122"/>
        <w:ind w:left="1439"/>
      </w:pPr>
      <w:r>
        <w:rPr>
          <w:color w:val="00395A"/>
          <w:u w:val="single" w:color="003859"/>
        </w:rPr>
        <w:tab/>
      </w:r>
      <w:r>
        <w:rPr>
          <w:color w:val="00395A"/>
          <w:spacing w:val="-2"/>
          <w:w w:val="105"/>
        </w:rPr>
        <w:t>SAGA</w:t>
      </w:r>
      <w:r>
        <w:rPr>
          <w:color w:val="00395A"/>
          <w:spacing w:val="-11"/>
          <w:w w:val="105"/>
        </w:rPr>
        <w:t xml:space="preserve"> </w:t>
      </w:r>
      <w:r>
        <w:rPr>
          <w:color w:val="00395A"/>
          <w:spacing w:val="-4"/>
          <w:w w:val="105"/>
        </w:rPr>
        <w:t>Cash</w:t>
      </w:r>
    </w:p>
    <w:p w14:paraId="2761E460" w14:textId="77777777" w:rsidR="00B00EA7" w:rsidRDefault="00574B43">
      <w:pPr>
        <w:tabs>
          <w:tab w:val="left" w:pos="1710"/>
        </w:tabs>
        <w:spacing w:before="121"/>
        <w:ind w:left="1379"/>
      </w:pPr>
      <w:r>
        <w:br w:type="column"/>
      </w:r>
      <w:r>
        <w:rPr>
          <w:color w:val="00395A"/>
          <w:u w:val="single" w:color="003859"/>
        </w:rPr>
        <w:tab/>
      </w:r>
      <w:r>
        <w:rPr>
          <w:color w:val="00395A"/>
          <w:spacing w:val="-5"/>
          <w:w w:val="110"/>
        </w:rPr>
        <w:t>ADC</w:t>
      </w:r>
    </w:p>
    <w:p w14:paraId="7182FC08" w14:textId="77777777" w:rsidR="00B00EA7" w:rsidRDefault="00574B43">
      <w:pPr>
        <w:tabs>
          <w:tab w:val="left" w:pos="1710"/>
        </w:tabs>
        <w:spacing w:before="122"/>
        <w:ind w:left="1379"/>
      </w:pPr>
      <w:r>
        <w:rPr>
          <w:color w:val="00395A"/>
          <w:u w:val="single" w:color="003859"/>
        </w:rPr>
        <w:tab/>
      </w:r>
      <w:r>
        <w:rPr>
          <w:color w:val="00395A"/>
          <w:spacing w:val="-5"/>
        </w:rPr>
        <w:t>SSI</w:t>
      </w:r>
    </w:p>
    <w:p w14:paraId="490BB1D9" w14:textId="77777777" w:rsidR="00B00EA7" w:rsidRDefault="00574B43">
      <w:pPr>
        <w:tabs>
          <w:tab w:val="left" w:pos="891"/>
        </w:tabs>
        <w:spacing w:before="121"/>
        <w:ind w:left="560"/>
      </w:pPr>
      <w:r>
        <w:br w:type="column"/>
      </w:r>
      <w:r>
        <w:rPr>
          <w:color w:val="00395A"/>
          <w:u w:val="single" w:color="003859"/>
        </w:rPr>
        <w:tab/>
      </w:r>
      <w:r>
        <w:rPr>
          <w:color w:val="00395A"/>
        </w:rPr>
        <w:t>SAGA</w:t>
      </w:r>
      <w:r>
        <w:rPr>
          <w:color w:val="00395A"/>
          <w:spacing w:val="13"/>
        </w:rPr>
        <w:t xml:space="preserve"> </w:t>
      </w:r>
      <w:r>
        <w:rPr>
          <w:color w:val="00395A"/>
          <w:spacing w:val="-2"/>
        </w:rPr>
        <w:t>Medical</w:t>
      </w:r>
    </w:p>
    <w:p w14:paraId="60B29DE2" w14:textId="77777777" w:rsidR="00B00EA7" w:rsidRDefault="00574B43">
      <w:pPr>
        <w:tabs>
          <w:tab w:val="left" w:pos="891"/>
        </w:tabs>
        <w:spacing w:before="122"/>
        <w:ind w:left="560"/>
      </w:pPr>
      <w:r>
        <w:rPr>
          <w:color w:val="00395A"/>
          <w:u w:val="single" w:color="003859"/>
        </w:rPr>
        <w:tab/>
      </w:r>
      <w:r>
        <w:rPr>
          <w:color w:val="00395A"/>
        </w:rPr>
        <w:t>Title</w:t>
      </w:r>
      <w:r>
        <w:rPr>
          <w:color w:val="00395A"/>
          <w:spacing w:val="21"/>
        </w:rPr>
        <w:t xml:space="preserve"> </w:t>
      </w:r>
      <w:r>
        <w:rPr>
          <w:color w:val="00395A"/>
          <w:spacing w:val="-5"/>
        </w:rPr>
        <w:t>XIX</w:t>
      </w:r>
    </w:p>
    <w:p w14:paraId="3F5FCEF4" w14:textId="77777777" w:rsidR="00B00EA7" w:rsidRDefault="00574B43">
      <w:pPr>
        <w:tabs>
          <w:tab w:val="left" w:pos="719"/>
        </w:tabs>
        <w:spacing w:before="121"/>
        <w:ind w:left="388"/>
      </w:pPr>
      <w:r>
        <w:br w:type="column"/>
      </w:r>
      <w:r>
        <w:rPr>
          <w:color w:val="00395A"/>
          <w:u w:val="single" w:color="003859"/>
        </w:rPr>
        <w:tab/>
      </w:r>
      <w:r>
        <w:rPr>
          <w:color w:val="00395A"/>
          <w:spacing w:val="-5"/>
          <w:w w:val="110"/>
        </w:rPr>
        <w:t>AD</w:t>
      </w:r>
    </w:p>
    <w:p w14:paraId="5993370A" w14:textId="77777777" w:rsidR="00B00EA7" w:rsidRDefault="00574B43">
      <w:pPr>
        <w:tabs>
          <w:tab w:val="left" w:pos="720"/>
        </w:tabs>
        <w:spacing w:before="122"/>
        <w:ind w:left="389"/>
      </w:pPr>
      <w:r>
        <w:rPr>
          <w:color w:val="00395A"/>
          <w:u w:val="single" w:color="003859"/>
        </w:rPr>
        <w:tab/>
      </w:r>
      <w:r>
        <w:rPr>
          <w:color w:val="00395A"/>
          <w:spacing w:val="-5"/>
          <w:w w:val="105"/>
        </w:rPr>
        <w:t>SSD</w:t>
      </w:r>
    </w:p>
    <w:p w14:paraId="7FB350A6" w14:textId="77777777" w:rsidR="00B00EA7" w:rsidRDefault="00B00EA7">
      <w:pPr>
        <w:sectPr w:rsidR="00B00EA7">
          <w:type w:val="continuous"/>
          <w:pgSz w:w="12240" w:h="15840"/>
          <w:pgMar w:top="1120" w:right="1060" w:bottom="280" w:left="720" w:header="720" w:footer="902" w:gutter="0"/>
          <w:cols w:num="4" w:space="720" w:equalWidth="0">
            <w:col w:w="2901" w:space="40"/>
            <w:col w:w="2219" w:space="39"/>
            <w:col w:w="2292" w:space="40"/>
            <w:col w:w="2929"/>
          </w:cols>
        </w:sectPr>
      </w:pPr>
    </w:p>
    <w:p w14:paraId="1D29DE3A" w14:textId="77777777" w:rsidR="00B00EA7" w:rsidRDefault="00574B43">
      <w:pPr>
        <w:tabs>
          <w:tab w:val="left" w:pos="1033"/>
          <w:tab w:val="left" w:pos="3582"/>
          <w:tab w:val="left" w:pos="3913"/>
          <w:tab w:val="left" w:pos="8984"/>
        </w:tabs>
        <w:spacing w:before="119"/>
        <w:ind w:left="702"/>
        <w:jc w:val="center"/>
      </w:pPr>
      <w:r>
        <w:rPr>
          <w:color w:val="00395A"/>
          <w:u w:val="single" w:color="003859"/>
        </w:rPr>
        <w:tab/>
      </w:r>
      <w:r>
        <w:rPr>
          <w:color w:val="00395A"/>
          <w:spacing w:val="-2"/>
        </w:rPr>
        <w:t>Medicare</w:t>
      </w:r>
      <w:r>
        <w:rPr>
          <w:color w:val="00395A"/>
        </w:rPr>
        <w:tab/>
      </w:r>
      <w:r>
        <w:rPr>
          <w:color w:val="00395A"/>
          <w:u w:val="single" w:color="003859"/>
        </w:rPr>
        <w:tab/>
      </w:r>
      <w:r>
        <w:rPr>
          <w:color w:val="00395A"/>
        </w:rPr>
        <w:t>Other</w:t>
      </w:r>
      <w:r>
        <w:rPr>
          <w:color w:val="00395A"/>
          <w:spacing w:val="4"/>
        </w:rPr>
        <w:t xml:space="preserve"> </w:t>
      </w:r>
      <w:r>
        <w:rPr>
          <w:color w:val="00395A"/>
        </w:rPr>
        <w:t>(please</w:t>
      </w:r>
      <w:r>
        <w:rPr>
          <w:color w:val="00395A"/>
          <w:spacing w:val="5"/>
        </w:rPr>
        <w:t xml:space="preserve"> </w:t>
      </w:r>
      <w:r>
        <w:rPr>
          <w:color w:val="00395A"/>
          <w:spacing w:val="-2"/>
        </w:rPr>
        <w:t>describe):</w:t>
      </w:r>
      <w:r>
        <w:rPr>
          <w:color w:val="00395A"/>
          <w:u w:val="single" w:color="003859"/>
        </w:rPr>
        <w:tab/>
      </w:r>
    </w:p>
    <w:p w14:paraId="6A3F1C87" w14:textId="77777777" w:rsidR="00B00EA7" w:rsidRDefault="00B00EA7">
      <w:pPr>
        <w:pStyle w:val="BodyText"/>
        <w:spacing w:before="7"/>
        <w:ind w:left="0"/>
        <w:rPr>
          <w:sz w:val="14"/>
        </w:rPr>
      </w:pPr>
    </w:p>
    <w:p w14:paraId="12364F7F" w14:textId="77777777" w:rsidR="00B00EA7" w:rsidRDefault="00574B43">
      <w:pPr>
        <w:pStyle w:val="ListParagraph"/>
        <w:numPr>
          <w:ilvl w:val="0"/>
          <w:numId w:val="3"/>
        </w:numPr>
        <w:tabs>
          <w:tab w:val="left" w:pos="1440"/>
          <w:tab w:val="left" w:pos="1441"/>
        </w:tabs>
        <w:spacing w:before="116"/>
      </w:pPr>
      <w:r>
        <w:rPr>
          <w:color w:val="00395A"/>
          <w:w w:val="95"/>
        </w:rPr>
        <w:t>Describe</w:t>
      </w:r>
      <w:r>
        <w:rPr>
          <w:color w:val="00395A"/>
          <w:spacing w:val="25"/>
        </w:rPr>
        <w:t xml:space="preserve"> </w:t>
      </w:r>
      <w:r>
        <w:rPr>
          <w:color w:val="00395A"/>
          <w:w w:val="95"/>
        </w:rPr>
        <w:t>available</w:t>
      </w:r>
      <w:r>
        <w:rPr>
          <w:color w:val="00395A"/>
          <w:spacing w:val="25"/>
        </w:rPr>
        <w:t xml:space="preserve"> </w:t>
      </w:r>
      <w:r>
        <w:rPr>
          <w:color w:val="00395A"/>
          <w:w w:val="95"/>
        </w:rPr>
        <w:t>family/other</w:t>
      </w:r>
      <w:r>
        <w:rPr>
          <w:color w:val="00395A"/>
          <w:spacing w:val="26"/>
        </w:rPr>
        <w:t xml:space="preserve"> </w:t>
      </w:r>
      <w:r>
        <w:rPr>
          <w:color w:val="00395A"/>
          <w:spacing w:val="-2"/>
          <w:w w:val="95"/>
        </w:rPr>
        <w:t>support:</w:t>
      </w:r>
    </w:p>
    <w:p w14:paraId="4894768E" w14:textId="77777777" w:rsidR="00B00EA7" w:rsidRDefault="00B00EA7">
      <w:pPr>
        <w:pStyle w:val="BodyText"/>
        <w:ind w:left="0"/>
        <w:rPr>
          <w:sz w:val="38"/>
        </w:rPr>
      </w:pPr>
    </w:p>
    <w:p w14:paraId="02950101" w14:textId="77777777" w:rsidR="00B00EA7" w:rsidRDefault="00B00EA7">
      <w:pPr>
        <w:pStyle w:val="BodyText"/>
        <w:spacing w:before="7"/>
        <w:ind w:left="0"/>
        <w:rPr>
          <w:sz w:val="45"/>
        </w:rPr>
      </w:pPr>
    </w:p>
    <w:p w14:paraId="2954278E" w14:textId="77777777" w:rsidR="00B00EA7" w:rsidRDefault="00574B43">
      <w:pPr>
        <w:pStyle w:val="ListParagraph"/>
        <w:numPr>
          <w:ilvl w:val="0"/>
          <w:numId w:val="3"/>
        </w:numPr>
        <w:tabs>
          <w:tab w:val="left" w:pos="1440"/>
          <w:tab w:val="left" w:pos="1441"/>
        </w:tabs>
      </w:pPr>
      <w:r>
        <w:rPr>
          <w:color w:val="00395A"/>
        </w:rPr>
        <w:t>Describe</w:t>
      </w:r>
      <w:r>
        <w:rPr>
          <w:color w:val="00395A"/>
          <w:spacing w:val="-14"/>
        </w:rPr>
        <w:t xml:space="preserve"> </w:t>
      </w:r>
      <w:r>
        <w:rPr>
          <w:color w:val="00395A"/>
        </w:rPr>
        <w:t>risk</w:t>
      </w:r>
      <w:r>
        <w:rPr>
          <w:color w:val="00395A"/>
          <w:spacing w:val="-11"/>
        </w:rPr>
        <w:t xml:space="preserve"> </w:t>
      </w:r>
      <w:r>
        <w:rPr>
          <w:color w:val="00395A"/>
        </w:rPr>
        <w:t>management</w:t>
      </w:r>
      <w:r>
        <w:rPr>
          <w:color w:val="00395A"/>
          <w:spacing w:val="-14"/>
        </w:rPr>
        <w:t xml:space="preserve"> </w:t>
      </w:r>
      <w:r>
        <w:rPr>
          <w:color w:val="00395A"/>
        </w:rPr>
        <w:t>issues</w:t>
      </w:r>
      <w:r>
        <w:rPr>
          <w:color w:val="00395A"/>
          <w:spacing w:val="-11"/>
        </w:rPr>
        <w:t xml:space="preserve"> </w:t>
      </w:r>
      <w:r>
        <w:rPr>
          <w:color w:val="00395A"/>
        </w:rPr>
        <w:t>(history</w:t>
      </w:r>
      <w:r>
        <w:rPr>
          <w:color w:val="00395A"/>
          <w:spacing w:val="-13"/>
        </w:rPr>
        <w:t xml:space="preserve"> </w:t>
      </w:r>
      <w:r>
        <w:rPr>
          <w:color w:val="00395A"/>
        </w:rPr>
        <w:t>of</w:t>
      </w:r>
      <w:r>
        <w:rPr>
          <w:color w:val="00395A"/>
          <w:spacing w:val="-11"/>
        </w:rPr>
        <w:t xml:space="preserve"> </w:t>
      </w:r>
      <w:r>
        <w:rPr>
          <w:color w:val="00395A"/>
        </w:rPr>
        <w:t>violence</w:t>
      </w:r>
      <w:r>
        <w:rPr>
          <w:color w:val="00395A"/>
          <w:spacing w:val="-12"/>
        </w:rPr>
        <w:t xml:space="preserve"> </w:t>
      </w:r>
      <w:r>
        <w:rPr>
          <w:color w:val="00395A"/>
        </w:rPr>
        <w:t>toward</w:t>
      </w:r>
      <w:r>
        <w:rPr>
          <w:color w:val="00395A"/>
          <w:spacing w:val="-12"/>
        </w:rPr>
        <w:t xml:space="preserve"> </w:t>
      </w:r>
      <w:r>
        <w:rPr>
          <w:color w:val="00395A"/>
        </w:rPr>
        <w:t>self</w:t>
      </w:r>
      <w:r>
        <w:rPr>
          <w:color w:val="00395A"/>
          <w:spacing w:val="-11"/>
        </w:rPr>
        <w:t xml:space="preserve"> </w:t>
      </w:r>
      <w:r>
        <w:rPr>
          <w:color w:val="00395A"/>
        </w:rPr>
        <w:t>or</w:t>
      </w:r>
      <w:r>
        <w:rPr>
          <w:color w:val="00395A"/>
          <w:spacing w:val="-12"/>
        </w:rPr>
        <w:t xml:space="preserve"> </w:t>
      </w:r>
      <w:r>
        <w:rPr>
          <w:color w:val="00395A"/>
          <w:spacing w:val="-2"/>
        </w:rPr>
        <w:t>others):</w:t>
      </w:r>
    </w:p>
    <w:p w14:paraId="1C7E422A" w14:textId="77777777" w:rsidR="00B00EA7" w:rsidRDefault="00B00EA7">
      <w:pPr>
        <w:pStyle w:val="BodyText"/>
        <w:ind w:left="0"/>
        <w:rPr>
          <w:sz w:val="38"/>
        </w:rPr>
      </w:pPr>
    </w:p>
    <w:p w14:paraId="32BD0BFE" w14:textId="77777777" w:rsidR="00B00EA7" w:rsidRDefault="00B00EA7">
      <w:pPr>
        <w:pStyle w:val="BodyText"/>
        <w:spacing w:before="7"/>
        <w:ind w:left="0"/>
        <w:rPr>
          <w:sz w:val="45"/>
        </w:rPr>
      </w:pPr>
    </w:p>
    <w:p w14:paraId="1981D4BC" w14:textId="77777777" w:rsidR="00B00EA7" w:rsidRDefault="00574B43">
      <w:pPr>
        <w:pStyle w:val="ListParagraph"/>
        <w:numPr>
          <w:ilvl w:val="0"/>
          <w:numId w:val="3"/>
        </w:numPr>
        <w:tabs>
          <w:tab w:val="left" w:pos="1440"/>
          <w:tab w:val="left" w:pos="1441"/>
        </w:tabs>
        <w:spacing w:line="355" w:lineRule="auto"/>
        <w:ind w:right="456"/>
      </w:pPr>
      <w:r>
        <w:rPr>
          <w:color w:val="00395A"/>
        </w:rPr>
        <w:t>Describe</w:t>
      </w:r>
      <w:r>
        <w:rPr>
          <w:color w:val="00395A"/>
          <w:spacing w:val="-4"/>
        </w:rPr>
        <w:t xml:space="preserve"> </w:t>
      </w:r>
      <w:r>
        <w:rPr>
          <w:color w:val="00395A"/>
        </w:rPr>
        <w:t>nature</w:t>
      </w:r>
      <w:r>
        <w:rPr>
          <w:color w:val="00395A"/>
          <w:spacing w:val="-3"/>
        </w:rPr>
        <w:t xml:space="preserve"> </w:t>
      </w:r>
      <w:r>
        <w:rPr>
          <w:color w:val="00395A"/>
        </w:rPr>
        <w:t>of</w:t>
      </w:r>
      <w:r>
        <w:rPr>
          <w:color w:val="00395A"/>
          <w:spacing w:val="-1"/>
        </w:rPr>
        <w:t xml:space="preserve"> </w:t>
      </w:r>
      <w:r>
        <w:rPr>
          <w:color w:val="00395A"/>
        </w:rPr>
        <w:t>any</w:t>
      </w:r>
      <w:r>
        <w:rPr>
          <w:color w:val="00395A"/>
          <w:spacing w:val="-3"/>
        </w:rPr>
        <w:t xml:space="preserve"> </w:t>
      </w:r>
      <w:r>
        <w:rPr>
          <w:color w:val="00395A"/>
        </w:rPr>
        <w:t>past</w:t>
      </w:r>
      <w:r>
        <w:rPr>
          <w:color w:val="00395A"/>
          <w:spacing w:val="-3"/>
        </w:rPr>
        <w:t xml:space="preserve"> </w:t>
      </w:r>
      <w:r>
        <w:rPr>
          <w:color w:val="00395A"/>
        </w:rPr>
        <w:t>arrests/incarcerations,</w:t>
      </w:r>
      <w:r>
        <w:rPr>
          <w:color w:val="00395A"/>
          <w:spacing w:val="-16"/>
        </w:rPr>
        <w:t xml:space="preserve"> </w:t>
      </w:r>
      <w:r>
        <w:rPr>
          <w:color w:val="00395A"/>
        </w:rPr>
        <w:t>including</w:t>
      </w:r>
      <w:r>
        <w:rPr>
          <w:color w:val="00395A"/>
          <w:spacing w:val="-1"/>
        </w:rPr>
        <w:t xml:space="preserve"> </w:t>
      </w:r>
      <w:r>
        <w:rPr>
          <w:color w:val="00395A"/>
        </w:rPr>
        <w:t>current</w:t>
      </w:r>
      <w:r>
        <w:rPr>
          <w:color w:val="00395A"/>
          <w:spacing w:val="-3"/>
        </w:rPr>
        <w:t xml:space="preserve"> </w:t>
      </w:r>
      <w:r>
        <w:rPr>
          <w:color w:val="00395A"/>
        </w:rPr>
        <w:t>legal</w:t>
      </w:r>
      <w:r>
        <w:rPr>
          <w:color w:val="00395A"/>
          <w:spacing w:val="-1"/>
        </w:rPr>
        <w:t xml:space="preserve"> </w:t>
      </w:r>
      <w:r>
        <w:rPr>
          <w:color w:val="00395A"/>
        </w:rPr>
        <w:t>status</w:t>
      </w:r>
      <w:r>
        <w:rPr>
          <w:color w:val="00395A"/>
          <w:spacing w:val="-3"/>
        </w:rPr>
        <w:t xml:space="preserve"> </w:t>
      </w:r>
      <w:r>
        <w:rPr>
          <w:color w:val="00395A"/>
        </w:rPr>
        <w:t>(name</w:t>
      </w:r>
      <w:r>
        <w:rPr>
          <w:color w:val="00395A"/>
          <w:spacing w:val="-3"/>
        </w:rPr>
        <w:t xml:space="preserve"> </w:t>
      </w:r>
      <w:r>
        <w:rPr>
          <w:color w:val="00395A"/>
        </w:rPr>
        <w:t>and</w:t>
      </w:r>
      <w:r>
        <w:rPr>
          <w:color w:val="00395A"/>
          <w:spacing w:val="-2"/>
        </w:rPr>
        <w:t xml:space="preserve"> </w:t>
      </w:r>
      <w:r>
        <w:rPr>
          <w:color w:val="00395A"/>
        </w:rPr>
        <w:t>phone # of probation officer if applicable):</w:t>
      </w:r>
    </w:p>
    <w:p w14:paraId="24CAF263" w14:textId="77777777" w:rsidR="00B00EA7" w:rsidRDefault="00B00EA7">
      <w:pPr>
        <w:pStyle w:val="BodyText"/>
        <w:ind w:left="0"/>
        <w:rPr>
          <w:sz w:val="38"/>
        </w:rPr>
      </w:pPr>
    </w:p>
    <w:p w14:paraId="18C17B63" w14:textId="77777777" w:rsidR="00B00EA7" w:rsidRDefault="00B00EA7">
      <w:pPr>
        <w:pStyle w:val="BodyText"/>
        <w:spacing w:before="1"/>
        <w:ind w:left="0"/>
        <w:rPr>
          <w:sz w:val="35"/>
        </w:rPr>
      </w:pPr>
    </w:p>
    <w:p w14:paraId="51A73A03" w14:textId="77777777" w:rsidR="00B00EA7" w:rsidRDefault="00574B43">
      <w:pPr>
        <w:pStyle w:val="ListParagraph"/>
        <w:numPr>
          <w:ilvl w:val="0"/>
          <w:numId w:val="3"/>
        </w:numPr>
        <w:tabs>
          <w:tab w:val="left" w:pos="1440"/>
          <w:tab w:val="left" w:pos="1441"/>
        </w:tabs>
        <w:spacing w:line="355" w:lineRule="auto"/>
        <w:ind w:right="626"/>
      </w:pPr>
      <w:r>
        <w:rPr>
          <w:color w:val="00395A"/>
        </w:rPr>
        <w:t>Describe</w:t>
      </w:r>
      <w:r>
        <w:rPr>
          <w:color w:val="00395A"/>
          <w:spacing w:val="-5"/>
        </w:rPr>
        <w:t xml:space="preserve"> </w:t>
      </w:r>
      <w:r>
        <w:rPr>
          <w:color w:val="00395A"/>
        </w:rPr>
        <w:t>current</w:t>
      </w:r>
      <w:r>
        <w:rPr>
          <w:color w:val="00395A"/>
          <w:spacing w:val="-4"/>
        </w:rPr>
        <w:t xml:space="preserve"> </w:t>
      </w:r>
      <w:r>
        <w:rPr>
          <w:color w:val="00395A"/>
        </w:rPr>
        <w:t>medical</w:t>
      </w:r>
      <w:r>
        <w:rPr>
          <w:color w:val="00395A"/>
          <w:spacing w:val="-2"/>
        </w:rPr>
        <w:t xml:space="preserve"> </w:t>
      </w:r>
      <w:r>
        <w:rPr>
          <w:color w:val="00395A"/>
        </w:rPr>
        <w:t>problems,</w:t>
      </w:r>
      <w:r>
        <w:rPr>
          <w:color w:val="00395A"/>
          <w:spacing w:val="-16"/>
        </w:rPr>
        <w:t xml:space="preserve"> </w:t>
      </w:r>
      <w:r>
        <w:rPr>
          <w:color w:val="00395A"/>
        </w:rPr>
        <w:t>including</w:t>
      </w:r>
      <w:r>
        <w:rPr>
          <w:color w:val="00395A"/>
          <w:spacing w:val="-2"/>
        </w:rPr>
        <w:t xml:space="preserve"> </w:t>
      </w:r>
      <w:r>
        <w:rPr>
          <w:color w:val="00395A"/>
        </w:rPr>
        <w:t>name/phone</w:t>
      </w:r>
      <w:r>
        <w:rPr>
          <w:color w:val="00395A"/>
          <w:spacing w:val="-4"/>
        </w:rPr>
        <w:t xml:space="preserve"> </w:t>
      </w:r>
      <w:r>
        <w:rPr>
          <w:color w:val="00395A"/>
        </w:rPr>
        <w:t>of</w:t>
      </w:r>
      <w:r>
        <w:rPr>
          <w:color w:val="00395A"/>
          <w:spacing w:val="-2"/>
        </w:rPr>
        <w:t xml:space="preserve"> </w:t>
      </w:r>
      <w:r>
        <w:rPr>
          <w:color w:val="00395A"/>
        </w:rPr>
        <w:t>physician</w:t>
      </w:r>
      <w:r>
        <w:rPr>
          <w:color w:val="00395A"/>
          <w:spacing w:val="-3"/>
        </w:rPr>
        <w:t xml:space="preserve"> </w:t>
      </w:r>
      <w:r>
        <w:rPr>
          <w:color w:val="00395A"/>
        </w:rPr>
        <w:t>and/or</w:t>
      </w:r>
      <w:r>
        <w:rPr>
          <w:color w:val="00395A"/>
          <w:spacing w:val="-4"/>
        </w:rPr>
        <w:t xml:space="preserve"> </w:t>
      </w:r>
      <w:r>
        <w:rPr>
          <w:color w:val="00395A"/>
        </w:rPr>
        <w:t>medical</w:t>
      </w:r>
      <w:r>
        <w:rPr>
          <w:color w:val="00395A"/>
          <w:spacing w:val="-2"/>
        </w:rPr>
        <w:t xml:space="preserve"> </w:t>
      </w:r>
      <w:r>
        <w:rPr>
          <w:color w:val="00395A"/>
        </w:rPr>
        <w:t>clinic</w:t>
      </w:r>
      <w:r>
        <w:rPr>
          <w:color w:val="00395A"/>
          <w:spacing w:val="-3"/>
        </w:rPr>
        <w:t xml:space="preserve"> </w:t>
      </w:r>
      <w:r>
        <w:rPr>
          <w:color w:val="00395A"/>
        </w:rPr>
        <w:t xml:space="preserve">if </w:t>
      </w:r>
      <w:r>
        <w:rPr>
          <w:color w:val="00395A"/>
          <w:spacing w:val="-2"/>
        </w:rPr>
        <w:t>applicable:</w:t>
      </w:r>
    </w:p>
    <w:p w14:paraId="17697602" w14:textId="77777777" w:rsidR="00B00EA7" w:rsidRDefault="00B00EA7">
      <w:pPr>
        <w:pStyle w:val="BodyText"/>
        <w:ind w:left="0"/>
        <w:rPr>
          <w:sz w:val="38"/>
        </w:rPr>
      </w:pPr>
    </w:p>
    <w:p w14:paraId="43E0FA4D" w14:textId="77777777" w:rsidR="00B00EA7" w:rsidRDefault="00B00EA7">
      <w:pPr>
        <w:pStyle w:val="BodyText"/>
        <w:ind w:left="0"/>
        <w:rPr>
          <w:sz w:val="35"/>
        </w:rPr>
      </w:pPr>
    </w:p>
    <w:p w14:paraId="28EF3211" w14:textId="77777777" w:rsidR="00B00EA7" w:rsidRDefault="00574B43">
      <w:pPr>
        <w:pStyle w:val="ListParagraph"/>
        <w:numPr>
          <w:ilvl w:val="0"/>
          <w:numId w:val="3"/>
        </w:numPr>
        <w:tabs>
          <w:tab w:val="left" w:pos="1440"/>
          <w:tab w:val="left" w:pos="1441"/>
        </w:tabs>
        <w:spacing w:before="1"/>
      </w:pPr>
      <w:r>
        <w:rPr>
          <w:color w:val="00395A"/>
        </w:rPr>
        <w:t>Describe</w:t>
      </w:r>
      <w:r>
        <w:rPr>
          <w:color w:val="00395A"/>
          <w:spacing w:val="-5"/>
        </w:rPr>
        <w:t xml:space="preserve"> </w:t>
      </w:r>
      <w:r>
        <w:rPr>
          <w:color w:val="00395A"/>
        </w:rPr>
        <w:t>nature</w:t>
      </w:r>
      <w:r>
        <w:rPr>
          <w:color w:val="00395A"/>
          <w:spacing w:val="-5"/>
        </w:rPr>
        <w:t xml:space="preserve"> </w:t>
      </w:r>
      <w:r>
        <w:rPr>
          <w:color w:val="00395A"/>
        </w:rPr>
        <w:t>of</w:t>
      </w:r>
      <w:r>
        <w:rPr>
          <w:color w:val="00395A"/>
          <w:spacing w:val="-3"/>
        </w:rPr>
        <w:t xml:space="preserve"> </w:t>
      </w:r>
      <w:r>
        <w:rPr>
          <w:color w:val="00395A"/>
        </w:rPr>
        <w:t>current</w:t>
      </w:r>
      <w:r>
        <w:rPr>
          <w:color w:val="00395A"/>
          <w:spacing w:val="-5"/>
        </w:rPr>
        <w:t xml:space="preserve"> </w:t>
      </w:r>
      <w:r>
        <w:rPr>
          <w:color w:val="00395A"/>
        </w:rPr>
        <w:t>substance</w:t>
      </w:r>
      <w:r>
        <w:rPr>
          <w:color w:val="00395A"/>
          <w:spacing w:val="-4"/>
        </w:rPr>
        <w:t xml:space="preserve"> </w:t>
      </w:r>
      <w:r>
        <w:rPr>
          <w:color w:val="00395A"/>
          <w:spacing w:val="-2"/>
        </w:rPr>
        <w:t>abuse:</w:t>
      </w:r>
    </w:p>
    <w:p w14:paraId="7B6084B3" w14:textId="77777777" w:rsidR="00B00EA7" w:rsidRDefault="00B00EA7">
      <w:pPr>
        <w:pStyle w:val="BodyText"/>
        <w:ind w:left="0"/>
        <w:rPr>
          <w:sz w:val="38"/>
        </w:rPr>
      </w:pPr>
    </w:p>
    <w:p w14:paraId="40CFAEA7" w14:textId="77777777" w:rsidR="00B00EA7" w:rsidRDefault="00B00EA7">
      <w:pPr>
        <w:pStyle w:val="BodyText"/>
        <w:spacing w:before="4"/>
        <w:ind w:left="0"/>
        <w:rPr>
          <w:sz w:val="45"/>
        </w:rPr>
      </w:pPr>
    </w:p>
    <w:p w14:paraId="7A6C1E99" w14:textId="77777777" w:rsidR="00B00EA7" w:rsidRDefault="00574B43">
      <w:pPr>
        <w:ind w:left="720"/>
      </w:pPr>
      <w:r>
        <w:rPr>
          <w:b/>
          <w:color w:val="00395A"/>
          <w:spacing w:val="-4"/>
        </w:rPr>
        <w:t>To</w:t>
      </w:r>
      <w:r>
        <w:rPr>
          <w:b/>
          <w:color w:val="00395A"/>
          <w:spacing w:val="-9"/>
        </w:rPr>
        <w:t xml:space="preserve"> </w:t>
      </w:r>
      <w:r>
        <w:rPr>
          <w:b/>
          <w:color w:val="00395A"/>
          <w:spacing w:val="-4"/>
        </w:rPr>
        <w:t>be</w:t>
      </w:r>
      <w:r>
        <w:rPr>
          <w:b/>
          <w:color w:val="00395A"/>
          <w:spacing w:val="-9"/>
        </w:rPr>
        <w:t xml:space="preserve"> </w:t>
      </w:r>
      <w:r>
        <w:rPr>
          <w:b/>
          <w:color w:val="00395A"/>
          <w:spacing w:val="-4"/>
        </w:rPr>
        <w:t>completed</w:t>
      </w:r>
      <w:r>
        <w:rPr>
          <w:b/>
          <w:color w:val="00395A"/>
          <w:spacing w:val="-6"/>
        </w:rPr>
        <w:t xml:space="preserve"> </w:t>
      </w:r>
      <w:r>
        <w:rPr>
          <w:b/>
          <w:color w:val="00395A"/>
          <w:spacing w:val="-4"/>
        </w:rPr>
        <w:t>by</w:t>
      </w:r>
      <w:r>
        <w:rPr>
          <w:b/>
          <w:color w:val="00395A"/>
          <w:spacing w:val="-7"/>
        </w:rPr>
        <w:t xml:space="preserve"> </w:t>
      </w:r>
      <w:r>
        <w:rPr>
          <w:b/>
          <w:color w:val="00395A"/>
          <w:spacing w:val="-4"/>
        </w:rPr>
        <w:t>intake</w:t>
      </w:r>
      <w:r>
        <w:rPr>
          <w:b/>
          <w:color w:val="00395A"/>
          <w:spacing w:val="-11"/>
        </w:rPr>
        <w:t xml:space="preserve"> </w:t>
      </w:r>
      <w:r>
        <w:rPr>
          <w:b/>
          <w:color w:val="00395A"/>
          <w:spacing w:val="-4"/>
        </w:rPr>
        <w:t>clinician:</w:t>
      </w:r>
      <w:r>
        <w:rPr>
          <w:b/>
          <w:color w:val="00395A"/>
          <w:spacing w:val="-15"/>
        </w:rPr>
        <w:t xml:space="preserve"> </w:t>
      </w:r>
      <w:r>
        <w:rPr>
          <w:color w:val="00395A"/>
          <w:spacing w:val="-4"/>
        </w:rPr>
        <w:t>Rationale</w:t>
      </w:r>
      <w:r>
        <w:rPr>
          <w:color w:val="00395A"/>
          <w:spacing w:val="5"/>
        </w:rPr>
        <w:t xml:space="preserve"> </w:t>
      </w:r>
      <w:r>
        <w:rPr>
          <w:color w:val="00395A"/>
          <w:spacing w:val="-4"/>
        </w:rPr>
        <w:t>for</w:t>
      </w:r>
      <w:r>
        <w:rPr>
          <w:color w:val="00395A"/>
          <w:spacing w:val="5"/>
        </w:rPr>
        <w:t xml:space="preserve"> </w:t>
      </w:r>
      <w:r>
        <w:rPr>
          <w:color w:val="00395A"/>
          <w:spacing w:val="-4"/>
        </w:rPr>
        <w:t>accepting</w:t>
      </w:r>
      <w:r>
        <w:rPr>
          <w:color w:val="00395A"/>
          <w:spacing w:val="8"/>
        </w:rPr>
        <w:t xml:space="preserve"> </w:t>
      </w:r>
      <w:r>
        <w:rPr>
          <w:color w:val="00395A"/>
          <w:spacing w:val="-4"/>
        </w:rPr>
        <w:t>or</w:t>
      </w:r>
      <w:r>
        <w:rPr>
          <w:color w:val="00395A"/>
          <w:spacing w:val="5"/>
        </w:rPr>
        <w:t xml:space="preserve"> </w:t>
      </w:r>
      <w:r>
        <w:rPr>
          <w:color w:val="00395A"/>
          <w:spacing w:val="-4"/>
        </w:rPr>
        <w:t>denying</w:t>
      </w:r>
      <w:r>
        <w:rPr>
          <w:color w:val="00395A"/>
          <w:spacing w:val="8"/>
        </w:rPr>
        <w:t xml:space="preserve"> </w:t>
      </w:r>
      <w:r>
        <w:rPr>
          <w:color w:val="00395A"/>
          <w:spacing w:val="-4"/>
        </w:rPr>
        <w:t>referral:</w:t>
      </w:r>
    </w:p>
    <w:p w14:paraId="20DEBCEF" w14:textId="77777777" w:rsidR="00B00EA7" w:rsidRDefault="00B00EA7">
      <w:pPr>
        <w:sectPr w:rsidR="00B00EA7">
          <w:type w:val="continuous"/>
          <w:pgSz w:w="12240" w:h="15840"/>
          <w:pgMar w:top="1120" w:right="1060" w:bottom="280" w:left="720" w:header="720" w:footer="902" w:gutter="0"/>
          <w:cols w:space="720"/>
        </w:sectPr>
      </w:pPr>
    </w:p>
    <w:p w14:paraId="1C02DF4A" w14:textId="77777777" w:rsidR="00B00EA7" w:rsidRDefault="00B00EA7">
      <w:pPr>
        <w:pStyle w:val="BodyText"/>
        <w:spacing w:before="4"/>
        <w:ind w:left="0"/>
        <w:rPr>
          <w:sz w:val="17"/>
        </w:rPr>
      </w:pPr>
    </w:p>
    <w:p w14:paraId="353CD1C8" w14:textId="77777777" w:rsidR="00B00EA7" w:rsidRDefault="00B00EA7">
      <w:pPr>
        <w:rPr>
          <w:sz w:val="17"/>
        </w:rPr>
        <w:sectPr w:rsidR="00B00EA7">
          <w:headerReference w:type="even" r:id="rId96"/>
          <w:footerReference w:type="even" r:id="rId97"/>
          <w:pgSz w:w="12240" w:h="15840"/>
          <w:pgMar w:top="1500" w:right="1060" w:bottom="280" w:left="720" w:header="0" w:footer="0" w:gutter="0"/>
          <w:cols w:space="720"/>
        </w:sectPr>
      </w:pPr>
    </w:p>
    <w:p w14:paraId="7948AC76" w14:textId="77777777" w:rsidR="00B00EA7" w:rsidRDefault="00B00EA7">
      <w:pPr>
        <w:pStyle w:val="BodyText"/>
        <w:ind w:left="0"/>
        <w:rPr>
          <w:sz w:val="20"/>
        </w:rPr>
      </w:pPr>
    </w:p>
    <w:p w14:paraId="740D1DA8" w14:textId="77777777" w:rsidR="00B00EA7" w:rsidRDefault="00B00EA7">
      <w:pPr>
        <w:pStyle w:val="BodyText"/>
        <w:ind w:left="0"/>
        <w:rPr>
          <w:sz w:val="20"/>
        </w:rPr>
      </w:pPr>
    </w:p>
    <w:p w14:paraId="36379A5C" w14:textId="77777777" w:rsidR="00B00EA7" w:rsidRDefault="00B00EA7">
      <w:pPr>
        <w:pStyle w:val="BodyText"/>
        <w:ind w:left="0"/>
        <w:rPr>
          <w:sz w:val="20"/>
        </w:rPr>
      </w:pPr>
    </w:p>
    <w:p w14:paraId="0E299DA8" w14:textId="77777777" w:rsidR="00B00EA7" w:rsidRDefault="00B00EA7">
      <w:pPr>
        <w:pStyle w:val="BodyText"/>
        <w:ind w:left="0"/>
        <w:rPr>
          <w:sz w:val="20"/>
        </w:rPr>
      </w:pPr>
    </w:p>
    <w:p w14:paraId="6D91EE86" w14:textId="77777777" w:rsidR="00B00EA7" w:rsidRDefault="00B00EA7">
      <w:pPr>
        <w:pStyle w:val="BodyText"/>
        <w:ind w:left="0"/>
        <w:rPr>
          <w:sz w:val="20"/>
        </w:rPr>
      </w:pPr>
    </w:p>
    <w:p w14:paraId="1278893D" w14:textId="77777777" w:rsidR="00B00EA7" w:rsidRDefault="00574B43">
      <w:pPr>
        <w:pStyle w:val="Heading2"/>
        <w:spacing w:before="253"/>
      </w:pPr>
      <w:bookmarkStart w:id="44" w:name="_bookmark44"/>
      <w:bookmarkEnd w:id="44"/>
      <w:r>
        <w:rPr>
          <w:color w:val="00395A"/>
          <w:w w:val="105"/>
        </w:rPr>
        <w:t>Appendix</w:t>
      </w:r>
      <w:r>
        <w:rPr>
          <w:color w:val="00395A"/>
          <w:spacing w:val="15"/>
          <w:w w:val="150"/>
        </w:rPr>
        <w:t xml:space="preserve"> </w:t>
      </w:r>
      <w:r>
        <w:rPr>
          <w:color w:val="00395A"/>
          <w:w w:val="105"/>
        </w:rPr>
        <w:t>A—</w:t>
      </w:r>
      <w:r>
        <w:rPr>
          <w:color w:val="00395A"/>
          <w:spacing w:val="-2"/>
          <w:w w:val="105"/>
        </w:rPr>
        <w:t>Bibliography</w:t>
      </w:r>
    </w:p>
    <w:p w14:paraId="353594B2" w14:textId="77777777" w:rsidR="00B00EA7" w:rsidRDefault="00B00EA7">
      <w:pPr>
        <w:pStyle w:val="BodyText"/>
        <w:ind w:left="0"/>
        <w:rPr>
          <w:rFonts w:ascii="Trebuchet MS"/>
          <w:b/>
          <w:sz w:val="66"/>
        </w:rPr>
      </w:pPr>
    </w:p>
    <w:p w14:paraId="63963898" w14:textId="77777777" w:rsidR="00B00EA7" w:rsidRDefault="00B00EA7">
      <w:pPr>
        <w:pStyle w:val="BodyText"/>
        <w:spacing w:before="9"/>
        <w:ind w:left="0"/>
        <w:rPr>
          <w:rFonts w:ascii="Trebuchet MS"/>
          <w:b/>
          <w:sz w:val="76"/>
        </w:rPr>
      </w:pPr>
    </w:p>
    <w:p w14:paraId="15060772" w14:textId="77777777" w:rsidR="00B00EA7" w:rsidRDefault="00574B43">
      <w:pPr>
        <w:spacing w:line="213" w:lineRule="auto"/>
        <w:ind w:left="1171" w:right="387" w:hanging="452"/>
        <w:rPr>
          <w:sz w:val="24"/>
        </w:rPr>
      </w:pPr>
      <w:r>
        <w:rPr>
          <w:color w:val="00395A"/>
          <w:w w:val="95"/>
          <w:sz w:val="24"/>
        </w:rPr>
        <w:t xml:space="preserve">Addiction Technology Transfer Center Network. (2004a). </w:t>
      </w:r>
      <w:r>
        <w:rPr>
          <w:rFonts w:ascii="Palatino Linotype"/>
          <w:i/>
          <w:color w:val="00395A"/>
          <w:w w:val="95"/>
          <w:sz w:val="24"/>
        </w:rPr>
        <w:t xml:space="preserve">The change book: A blueprint for </w:t>
      </w:r>
      <w:r>
        <w:rPr>
          <w:rFonts w:ascii="Palatino Linotype"/>
          <w:i/>
          <w:color w:val="00395A"/>
          <w:sz w:val="24"/>
        </w:rPr>
        <w:t>technology</w:t>
      </w:r>
      <w:r>
        <w:rPr>
          <w:rFonts w:ascii="Palatino Linotype"/>
          <w:i/>
          <w:color w:val="00395A"/>
          <w:spacing w:val="-1"/>
          <w:sz w:val="24"/>
        </w:rPr>
        <w:t xml:space="preserve"> </w:t>
      </w:r>
      <w:r>
        <w:rPr>
          <w:rFonts w:ascii="Palatino Linotype"/>
          <w:i/>
          <w:color w:val="00395A"/>
          <w:sz w:val="24"/>
        </w:rPr>
        <w:t xml:space="preserve">transfer </w:t>
      </w:r>
      <w:r>
        <w:rPr>
          <w:color w:val="00395A"/>
          <w:sz w:val="24"/>
        </w:rPr>
        <w:t>(2nd ed.).</w:t>
      </w:r>
      <w:r>
        <w:rPr>
          <w:color w:val="00395A"/>
          <w:spacing w:val="-11"/>
          <w:sz w:val="24"/>
        </w:rPr>
        <w:t xml:space="preserve"> </w:t>
      </w:r>
      <w:r>
        <w:rPr>
          <w:color w:val="00395A"/>
          <w:sz w:val="24"/>
        </w:rPr>
        <w:t>Kansas City,</w:t>
      </w:r>
      <w:r>
        <w:rPr>
          <w:color w:val="00395A"/>
          <w:spacing w:val="-13"/>
          <w:sz w:val="24"/>
        </w:rPr>
        <w:t xml:space="preserve"> </w:t>
      </w:r>
      <w:r>
        <w:rPr>
          <w:color w:val="00395A"/>
          <w:sz w:val="24"/>
        </w:rPr>
        <w:t>MO:</w:t>
      </w:r>
      <w:r>
        <w:rPr>
          <w:color w:val="00395A"/>
          <w:spacing w:val="-3"/>
          <w:sz w:val="24"/>
        </w:rPr>
        <w:t xml:space="preserve"> </w:t>
      </w:r>
      <w:r>
        <w:rPr>
          <w:color w:val="00395A"/>
          <w:sz w:val="24"/>
        </w:rPr>
        <w:t>ATTC National Office.</w:t>
      </w:r>
    </w:p>
    <w:p w14:paraId="23586D4B" w14:textId="77777777" w:rsidR="00B00EA7" w:rsidRDefault="00574B43">
      <w:pPr>
        <w:spacing w:before="150" w:line="223" w:lineRule="auto"/>
        <w:ind w:left="1171" w:right="510" w:hanging="452"/>
        <w:rPr>
          <w:sz w:val="24"/>
        </w:rPr>
      </w:pPr>
      <w:r>
        <w:rPr>
          <w:color w:val="00395A"/>
          <w:w w:val="95"/>
          <w:sz w:val="24"/>
        </w:rPr>
        <w:t>Addiction Technology Transfer Center Network.</w:t>
      </w:r>
      <w:r>
        <w:rPr>
          <w:color w:val="00395A"/>
          <w:spacing w:val="-1"/>
          <w:w w:val="95"/>
          <w:sz w:val="24"/>
        </w:rPr>
        <w:t xml:space="preserve"> </w:t>
      </w:r>
      <w:r>
        <w:rPr>
          <w:color w:val="00395A"/>
          <w:w w:val="95"/>
          <w:sz w:val="24"/>
        </w:rPr>
        <w:t xml:space="preserve">(2004b). </w:t>
      </w:r>
      <w:r>
        <w:rPr>
          <w:rFonts w:ascii="Palatino Linotype"/>
          <w:i/>
          <w:color w:val="00395A"/>
          <w:w w:val="95"/>
          <w:sz w:val="24"/>
        </w:rPr>
        <w:t xml:space="preserve">The change book workbook: A companion </w:t>
      </w:r>
      <w:r>
        <w:rPr>
          <w:rFonts w:ascii="Palatino Linotype"/>
          <w:i/>
          <w:color w:val="00395A"/>
          <w:spacing w:val="-2"/>
          <w:sz w:val="24"/>
        </w:rPr>
        <w:t>to</w:t>
      </w:r>
      <w:r>
        <w:rPr>
          <w:rFonts w:ascii="Palatino Linotype"/>
          <w:i/>
          <w:color w:val="00395A"/>
          <w:spacing w:val="-13"/>
          <w:sz w:val="24"/>
        </w:rPr>
        <w:t xml:space="preserve"> </w:t>
      </w:r>
      <w:r>
        <w:rPr>
          <w:rFonts w:ascii="Palatino Linotype"/>
          <w:i/>
          <w:color w:val="00395A"/>
          <w:spacing w:val="-2"/>
          <w:sz w:val="24"/>
        </w:rPr>
        <w:t>the</w:t>
      </w:r>
      <w:r>
        <w:rPr>
          <w:rFonts w:ascii="Palatino Linotype"/>
          <w:i/>
          <w:color w:val="00395A"/>
          <w:spacing w:val="-13"/>
          <w:sz w:val="24"/>
        </w:rPr>
        <w:t xml:space="preserve"> </w:t>
      </w:r>
      <w:r>
        <w:rPr>
          <w:rFonts w:ascii="Palatino Linotype"/>
          <w:i/>
          <w:color w:val="00395A"/>
          <w:spacing w:val="-2"/>
          <w:sz w:val="24"/>
        </w:rPr>
        <w:t>change</w:t>
      </w:r>
      <w:r>
        <w:rPr>
          <w:rFonts w:ascii="Palatino Linotype"/>
          <w:i/>
          <w:color w:val="00395A"/>
          <w:spacing w:val="-12"/>
          <w:sz w:val="24"/>
        </w:rPr>
        <w:t xml:space="preserve"> </w:t>
      </w:r>
      <w:r>
        <w:rPr>
          <w:rFonts w:ascii="Palatino Linotype"/>
          <w:i/>
          <w:color w:val="00395A"/>
          <w:spacing w:val="-2"/>
          <w:sz w:val="24"/>
        </w:rPr>
        <w:t>book:</w:t>
      </w:r>
      <w:r>
        <w:rPr>
          <w:rFonts w:ascii="Palatino Linotype"/>
          <w:i/>
          <w:color w:val="00395A"/>
          <w:spacing w:val="-13"/>
          <w:sz w:val="24"/>
        </w:rPr>
        <w:t xml:space="preserve"> </w:t>
      </w:r>
      <w:r>
        <w:rPr>
          <w:rFonts w:ascii="Palatino Linotype"/>
          <w:i/>
          <w:color w:val="00395A"/>
          <w:spacing w:val="-2"/>
          <w:sz w:val="24"/>
        </w:rPr>
        <w:t>A</w:t>
      </w:r>
      <w:r>
        <w:rPr>
          <w:rFonts w:ascii="Palatino Linotype"/>
          <w:i/>
          <w:color w:val="00395A"/>
          <w:spacing w:val="-11"/>
          <w:sz w:val="24"/>
        </w:rPr>
        <w:t xml:space="preserve"> </w:t>
      </w:r>
      <w:r>
        <w:rPr>
          <w:rFonts w:ascii="Palatino Linotype"/>
          <w:i/>
          <w:color w:val="00395A"/>
          <w:spacing w:val="-2"/>
          <w:sz w:val="24"/>
        </w:rPr>
        <w:t>blueprint</w:t>
      </w:r>
      <w:r>
        <w:rPr>
          <w:rFonts w:ascii="Palatino Linotype"/>
          <w:i/>
          <w:color w:val="00395A"/>
          <w:spacing w:val="-10"/>
          <w:sz w:val="24"/>
        </w:rPr>
        <w:t xml:space="preserve"> </w:t>
      </w:r>
      <w:r>
        <w:rPr>
          <w:rFonts w:ascii="Palatino Linotype"/>
          <w:i/>
          <w:color w:val="00395A"/>
          <w:spacing w:val="-2"/>
          <w:sz w:val="24"/>
        </w:rPr>
        <w:t>for</w:t>
      </w:r>
      <w:r>
        <w:rPr>
          <w:rFonts w:ascii="Palatino Linotype"/>
          <w:i/>
          <w:color w:val="00395A"/>
          <w:spacing w:val="-9"/>
          <w:sz w:val="24"/>
        </w:rPr>
        <w:t xml:space="preserve"> </w:t>
      </w:r>
      <w:r>
        <w:rPr>
          <w:rFonts w:ascii="Palatino Linotype"/>
          <w:i/>
          <w:color w:val="00395A"/>
          <w:spacing w:val="-2"/>
          <w:sz w:val="24"/>
        </w:rPr>
        <w:t>technology</w:t>
      </w:r>
      <w:r>
        <w:rPr>
          <w:rFonts w:ascii="Palatino Linotype"/>
          <w:i/>
          <w:color w:val="00395A"/>
          <w:spacing w:val="-9"/>
          <w:sz w:val="24"/>
        </w:rPr>
        <w:t xml:space="preserve"> </w:t>
      </w:r>
      <w:r>
        <w:rPr>
          <w:rFonts w:ascii="Palatino Linotype"/>
          <w:i/>
          <w:color w:val="00395A"/>
          <w:spacing w:val="-2"/>
          <w:sz w:val="24"/>
        </w:rPr>
        <w:t>transfer</w:t>
      </w:r>
      <w:r>
        <w:rPr>
          <w:rFonts w:ascii="Palatino Linotype"/>
          <w:i/>
          <w:color w:val="00395A"/>
          <w:spacing w:val="-7"/>
          <w:sz w:val="24"/>
        </w:rPr>
        <w:t xml:space="preserve"> </w:t>
      </w:r>
      <w:r>
        <w:rPr>
          <w:color w:val="00395A"/>
          <w:spacing w:val="-2"/>
          <w:sz w:val="24"/>
        </w:rPr>
        <w:t>(2nd</w:t>
      </w:r>
      <w:r>
        <w:rPr>
          <w:color w:val="00395A"/>
          <w:spacing w:val="-6"/>
          <w:sz w:val="24"/>
        </w:rPr>
        <w:t xml:space="preserve"> </w:t>
      </w:r>
      <w:r>
        <w:rPr>
          <w:color w:val="00395A"/>
          <w:spacing w:val="-2"/>
          <w:sz w:val="24"/>
        </w:rPr>
        <w:t>ed.).</w:t>
      </w:r>
      <w:r>
        <w:rPr>
          <w:color w:val="00395A"/>
          <w:spacing w:val="-18"/>
          <w:sz w:val="24"/>
        </w:rPr>
        <w:t xml:space="preserve"> </w:t>
      </w:r>
      <w:r>
        <w:rPr>
          <w:color w:val="00395A"/>
          <w:spacing w:val="-2"/>
          <w:sz w:val="24"/>
        </w:rPr>
        <w:t>Kansas</w:t>
      </w:r>
      <w:r>
        <w:rPr>
          <w:color w:val="00395A"/>
          <w:spacing w:val="-5"/>
          <w:sz w:val="24"/>
        </w:rPr>
        <w:t xml:space="preserve"> </w:t>
      </w:r>
      <w:r>
        <w:rPr>
          <w:color w:val="00395A"/>
          <w:spacing w:val="-2"/>
          <w:sz w:val="24"/>
        </w:rPr>
        <w:t>City,</w:t>
      </w:r>
      <w:r>
        <w:rPr>
          <w:color w:val="00395A"/>
          <w:spacing w:val="-18"/>
          <w:sz w:val="24"/>
        </w:rPr>
        <w:t xml:space="preserve"> </w:t>
      </w:r>
      <w:r>
        <w:rPr>
          <w:color w:val="00395A"/>
          <w:spacing w:val="-2"/>
          <w:sz w:val="24"/>
        </w:rPr>
        <w:t>MO:</w:t>
      </w:r>
      <w:r>
        <w:rPr>
          <w:color w:val="00395A"/>
          <w:spacing w:val="-13"/>
          <w:sz w:val="24"/>
        </w:rPr>
        <w:t xml:space="preserve"> </w:t>
      </w:r>
      <w:r>
        <w:rPr>
          <w:color w:val="00395A"/>
          <w:spacing w:val="-2"/>
          <w:sz w:val="24"/>
        </w:rPr>
        <w:t xml:space="preserve">ATTC </w:t>
      </w:r>
      <w:r>
        <w:rPr>
          <w:color w:val="00395A"/>
          <w:sz w:val="24"/>
        </w:rPr>
        <w:t>National Office.</w:t>
      </w:r>
    </w:p>
    <w:p w14:paraId="126597A9" w14:textId="77777777" w:rsidR="00B00EA7" w:rsidRDefault="00574B43">
      <w:pPr>
        <w:spacing w:before="164" w:line="223" w:lineRule="auto"/>
        <w:ind w:left="1171" w:right="510" w:hanging="452"/>
        <w:rPr>
          <w:sz w:val="24"/>
        </w:rPr>
      </w:pPr>
      <w:r>
        <w:rPr>
          <w:color w:val="00395A"/>
          <w:sz w:val="24"/>
        </w:rPr>
        <w:t>American</w:t>
      </w:r>
      <w:r>
        <w:rPr>
          <w:color w:val="00395A"/>
          <w:spacing w:val="-15"/>
          <w:sz w:val="24"/>
        </w:rPr>
        <w:t xml:space="preserve"> </w:t>
      </w:r>
      <w:r>
        <w:rPr>
          <w:color w:val="00395A"/>
          <w:sz w:val="24"/>
        </w:rPr>
        <w:t>Association</w:t>
      </w:r>
      <w:r>
        <w:rPr>
          <w:color w:val="00395A"/>
          <w:spacing w:val="-15"/>
          <w:sz w:val="24"/>
        </w:rPr>
        <w:t xml:space="preserve"> </w:t>
      </w:r>
      <w:r>
        <w:rPr>
          <w:color w:val="00395A"/>
          <w:sz w:val="24"/>
        </w:rPr>
        <w:t>of</w:t>
      </w:r>
      <w:r>
        <w:rPr>
          <w:color w:val="00395A"/>
          <w:spacing w:val="-13"/>
          <w:sz w:val="24"/>
        </w:rPr>
        <w:t xml:space="preserve"> </w:t>
      </w:r>
      <w:r>
        <w:rPr>
          <w:color w:val="00395A"/>
          <w:sz w:val="24"/>
        </w:rPr>
        <w:t>Community</w:t>
      </w:r>
      <w:r>
        <w:rPr>
          <w:color w:val="00395A"/>
          <w:spacing w:val="-9"/>
          <w:sz w:val="24"/>
        </w:rPr>
        <w:t xml:space="preserve"> </w:t>
      </w:r>
      <w:r>
        <w:rPr>
          <w:color w:val="00395A"/>
          <w:sz w:val="24"/>
        </w:rPr>
        <w:t>Psychiatrists.</w:t>
      </w:r>
      <w:r>
        <w:rPr>
          <w:color w:val="00395A"/>
          <w:spacing w:val="-18"/>
          <w:sz w:val="24"/>
        </w:rPr>
        <w:t xml:space="preserve"> </w:t>
      </w:r>
      <w:r>
        <w:rPr>
          <w:color w:val="00395A"/>
          <w:sz w:val="24"/>
        </w:rPr>
        <w:t>(2002).</w:t>
      </w:r>
      <w:r>
        <w:rPr>
          <w:color w:val="00395A"/>
          <w:spacing w:val="-16"/>
          <w:sz w:val="24"/>
        </w:rPr>
        <w:t xml:space="preserve"> </w:t>
      </w:r>
      <w:r>
        <w:rPr>
          <w:rFonts w:ascii="Palatino Linotype"/>
          <w:i/>
          <w:color w:val="00395A"/>
          <w:sz w:val="24"/>
        </w:rPr>
        <w:t>AACP</w:t>
      </w:r>
      <w:r>
        <w:rPr>
          <w:rFonts w:ascii="Palatino Linotype"/>
          <w:i/>
          <w:color w:val="00395A"/>
          <w:spacing w:val="-14"/>
          <w:sz w:val="24"/>
        </w:rPr>
        <w:t xml:space="preserve"> </w:t>
      </w:r>
      <w:r>
        <w:rPr>
          <w:rFonts w:ascii="Palatino Linotype"/>
          <w:i/>
          <w:color w:val="00395A"/>
          <w:sz w:val="24"/>
        </w:rPr>
        <w:t>position</w:t>
      </w:r>
      <w:r>
        <w:rPr>
          <w:rFonts w:ascii="Palatino Linotype"/>
          <w:i/>
          <w:color w:val="00395A"/>
          <w:spacing w:val="-14"/>
          <w:sz w:val="24"/>
        </w:rPr>
        <w:t xml:space="preserve"> </w:t>
      </w:r>
      <w:r>
        <w:rPr>
          <w:rFonts w:ascii="Palatino Linotype"/>
          <w:i/>
          <w:color w:val="00395A"/>
          <w:sz w:val="24"/>
        </w:rPr>
        <w:t xml:space="preserve">statement: </w:t>
      </w:r>
      <w:r>
        <w:rPr>
          <w:rFonts w:ascii="Palatino Linotype"/>
          <w:i/>
          <w:color w:val="00395A"/>
          <w:w w:val="95"/>
          <w:sz w:val="24"/>
        </w:rPr>
        <w:t>Representative payeeships, 2002</w:t>
      </w:r>
      <w:r>
        <w:rPr>
          <w:color w:val="00395A"/>
          <w:w w:val="95"/>
          <w:sz w:val="24"/>
        </w:rPr>
        <w:t>. Dallas,</w:t>
      </w:r>
      <w:r>
        <w:rPr>
          <w:color w:val="00395A"/>
          <w:spacing w:val="-10"/>
          <w:w w:val="95"/>
          <w:sz w:val="24"/>
        </w:rPr>
        <w:t xml:space="preserve"> </w:t>
      </w:r>
      <w:r>
        <w:rPr>
          <w:color w:val="00395A"/>
          <w:w w:val="95"/>
          <w:sz w:val="24"/>
        </w:rPr>
        <w:t xml:space="preserve">TX: American Association of Community </w:t>
      </w:r>
      <w:r>
        <w:rPr>
          <w:color w:val="00395A"/>
          <w:spacing w:val="-2"/>
          <w:sz w:val="24"/>
        </w:rPr>
        <w:t>Psychiatrists.</w:t>
      </w:r>
    </w:p>
    <w:p w14:paraId="5E77F7D3" w14:textId="77777777" w:rsidR="00B00EA7" w:rsidRDefault="00574B43">
      <w:pPr>
        <w:spacing w:before="155" w:line="232" w:lineRule="auto"/>
        <w:ind w:left="1171" w:right="387" w:hanging="452"/>
        <w:rPr>
          <w:sz w:val="24"/>
        </w:rPr>
      </w:pPr>
      <w:r>
        <w:rPr>
          <w:color w:val="00395A"/>
          <w:w w:val="95"/>
          <w:sz w:val="24"/>
        </w:rPr>
        <w:t>American Psychiatric Association.</w:t>
      </w:r>
      <w:r>
        <w:rPr>
          <w:color w:val="00395A"/>
          <w:spacing w:val="-11"/>
          <w:w w:val="95"/>
          <w:sz w:val="24"/>
        </w:rPr>
        <w:t xml:space="preserve"> </w:t>
      </w:r>
      <w:r>
        <w:rPr>
          <w:color w:val="00395A"/>
          <w:w w:val="95"/>
          <w:sz w:val="24"/>
        </w:rPr>
        <w:t>(2000).</w:t>
      </w:r>
      <w:r>
        <w:rPr>
          <w:color w:val="00395A"/>
          <w:spacing w:val="-11"/>
          <w:w w:val="95"/>
          <w:sz w:val="24"/>
        </w:rPr>
        <w:t xml:space="preserve"> </w:t>
      </w:r>
      <w:r>
        <w:rPr>
          <w:rFonts w:ascii="Palatino Linotype"/>
          <w:i/>
          <w:color w:val="00395A"/>
          <w:w w:val="95"/>
          <w:sz w:val="24"/>
        </w:rPr>
        <w:t xml:space="preserve">Diagnostic and statistical manual of mental disorders </w:t>
      </w:r>
      <w:r>
        <w:rPr>
          <w:color w:val="00395A"/>
          <w:w w:val="95"/>
          <w:sz w:val="24"/>
        </w:rPr>
        <w:t xml:space="preserve">(4th </w:t>
      </w:r>
      <w:r>
        <w:rPr>
          <w:color w:val="00395A"/>
          <w:sz w:val="24"/>
        </w:rPr>
        <w:t>ed.,</w:t>
      </w:r>
      <w:r>
        <w:rPr>
          <w:color w:val="00395A"/>
          <w:spacing w:val="-1"/>
          <w:sz w:val="24"/>
        </w:rPr>
        <w:t xml:space="preserve"> </w:t>
      </w:r>
      <w:r>
        <w:rPr>
          <w:color w:val="00395A"/>
          <w:sz w:val="24"/>
        </w:rPr>
        <w:t>text rev.).</w:t>
      </w:r>
      <w:r>
        <w:rPr>
          <w:color w:val="00395A"/>
          <w:spacing w:val="-6"/>
          <w:sz w:val="24"/>
        </w:rPr>
        <w:t xml:space="preserve"> </w:t>
      </w:r>
      <w:r>
        <w:rPr>
          <w:color w:val="00395A"/>
          <w:sz w:val="24"/>
        </w:rPr>
        <w:t>Washington,</w:t>
      </w:r>
      <w:r>
        <w:rPr>
          <w:color w:val="00395A"/>
          <w:spacing w:val="-1"/>
          <w:sz w:val="24"/>
        </w:rPr>
        <w:t xml:space="preserve"> </w:t>
      </w:r>
      <w:r>
        <w:rPr>
          <w:color w:val="00395A"/>
          <w:sz w:val="24"/>
        </w:rPr>
        <w:t>DC: American Psychiatric Association.</w:t>
      </w:r>
    </w:p>
    <w:p w14:paraId="3B6B33CB" w14:textId="77777777" w:rsidR="00B00EA7" w:rsidRDefault="00574B43">
      <w:pPr>
        <w:spacing w:before="166" w:line="223" w:lineRule="auto"/>
        <w:ind w:left="1171" w:right="387" w:hanging="452"/>
        <w:rPr>
          <w:sz w:val="24"/>
        </w:rPr>
      </w:pPr>
      <w:r>
        <w:rPr>
          <w:color w:val="00395A"/>
          <w:w w:val="95"/>
          <w:sz w:val="24"/>
        </w:rPr>
        <w:t>Arocena,</w:t>
      </w:r>
      <w:r>
        <w:rPr>
          <w:color w:val="00395A"/>
          <w:spacing w:val="-9"/>
          <w:w w:val="95"/>
          <w:sz w:val="24"/>
        </w:rPr>
        <w:t xml:space="preserve"> </w:t>
      </w:r>
      <w:r>
        <w:rPr>
          <w:color w:val="00395A"/>
          <w:w w:val="95"/>
          <w:sz w:val="24"/>
        </w:rPr>
        <w:t>M.</w:t>
      </w:r>
      <w:r>
        <w:rPr>
          <w:color w:val="00395A"/>
          <w:spacing w:val="-6"/>
          <w:w w:val="95"/>
          <w:sz w:val="24"/>
        </w:rPr>
        <w:t xml:space="preserve"> </w:t>
      </w:r>
      <w:r>
        <w:rPr>
          <w:color w:val="00395A"/>
          <w:w w:val="95"/>
          <w:sz w:val="24"/>
        </w:rPr>
        <w:t>(2006,</w:t>
      </w:r>
      <w:r>
        <w:rPr>
          <w:color w:val="00395A"/>
          <w:spacing w:val="-9"/>
          <w:w w:val="95"/>
          <w:sz w:val="24"/>
        </w:rPr>
        <w:t xml:space="preserve"> </w:t>
      </w:r>
      <w:r>
        <w:rPr>
          <w:color w:val="00395A"/>
          <w:w w:val="95"/>
          <w:sz w:val="24"/>
        </w:rPr>
        <w:t>September).</w:t>
      </w:r>
      <w:r>
        <w:rPr>
          <w:color w:val="00395A"/>
          <w:spacing w:val="-9"/>
          <w:w w:val="95"/>
          <w:sz w:val="24"/>
        </w:rPr>
        <w:t xml:space="preserve"> </w:t>
      </w:r>
      <w:r>
        <w:rPr>
          <w:rFonts w:ascii="Palatino Linotype" w:hAnsi="Palatino Linotype"/>
          <w:i/>
          <w:color w:val="00395A"/>
          <w:w w:val="95"/>
          <w:sz w:val="24"/>
        </w:rPr>
        <w:t>2004–2005 statewide outcome evaluation report—Ad hoc report: Rainbow Days Curriculum-Based Support Group (CBSG) Program</w:t>
      </w:r>
      <w:r>
        <w:rPr>
          <w:color w:val="00395A"/>
          <w:w w:val="95"/>
          <w:sz w:val="24"/>
        </w:rPr>
        <w:t>. Austin,</w:t>
      </w:r>
      <w:r>
        <w:rPr>
          <w:color w:val="00395A"/>
          <w:spacing w:val="-12"/>
          <w:w w:val="95"/>
          <w:sz w:val="24"/>
        </w:rPr>
        <w:t xml:space="preserve"> </w:t>
      </w:r>
      <w:r>
        <w:rPr>
          <w:color w:val="00395A"/>
          <w:w w:val="95"/>
          <w:sz w:val="24"/>
        </w:rPr>
        <w:t xml:space="preserve">TX: Texas </w:t>
      </w:r>
      <w:r>
        <w:rPr>
          <w:color w:val="00395A"/>
          <w:sz w:val="24"/>
        </w:rPr>
        <w:t>Department of State Heal</w:t>
      </w:r>
      <w:r>
        <w:rPr>
          <w:color w:val="00395A"/>
          <w:sz w:val="24"/>
        </w:rPr>
        <w:t>th Services.</w:t>
      </w:r>
    </w:p>
    <w:p w14:paraId="1AAEB9EE" w14:textId="77777777" w:rsidR="00B00EA7" w:rsidRDefault="00574B43">
      <w:pPr>
        <w:spacing w:before="153" w:line="232" w:lineRule="auto"/>
        <w:ind w:left="1171" w:right="387" w:hanging="452"/>
        <w:rPr>
          <w:sz w:val="24"/>
        </w:rPr>
      </w:pPr>
      <w:r>
        <w:rPr>
          <w:color w:val="00395A"/>
          <w:w w:val="95"/>
          <w:sz w:val="24"/>
        </w:rPr>
        <w:t>Bassuk,</w:t>
      </w:r>
      <w:r>
        <w:rPr>
          <w:color w:val="00395A"/>
          <w:spacing w:val="-7"/>
          <w:w w:val="95"/>
          <w:sz w:val="24"/>
        </w:rPr>
        <w:t xml:space="preserve"> </w:t>
      </w:r>
      <w:r>
        <w:rPr>
          <w:color w:val="00395A"/>
          <w:w w:val="95"/>
          <w:sz w:val="24"/>
        </w:rPr>
        <w:t>E.</w:t>
      </w:r>
      <w:r>
        <w:rPr>
          <w:color w:val="00395A"/>
          <w:spacing w:val="-7"/>
          <w:w w:val="95"/>
          <w:sz w:val="24"/>
        </w:rPr>
        <w:t xml:space="preserve"> </w:t>
      </w:r>
      <w:r>
        <w:rPr>
          <w:color w:val="00395A"/>
          <w:w w:val="95"/>
          <w:sz w:val="24"/>
        </w:rPr>
        <w:t>L.,</w:t>
      </w:r>
      <w:r>
        <w:rPr>
          <w:color w:val="00395A"/>
          <w:spacing w:val="-7"/>
          <w:w w:val="95"/>
          <w:sz w:val="24"/>
        </w:rPr>
        <w:t xml:space="preserve"> </w:t>
      </w:r>
      <w:r>
        <w:rPr>
          <w:color w:val="00395A"/>
          <w:w w:val="95"/>
          <w:sz w:val="24"/>
        </w:rPr>
        <w:t>&amp; Friedman,</w:t>
      </w:r>
      <w:r>
        <w:rPr>
          <w:color w:val="00395A"/>
          <w:spacing w:val="-7"/>
          <w:w w:val="95"/>
          <w:sz w:val="24"/>
        </w:rPr>
        <w:t xml:space="preserve"> </w:t>
      </w:r>
      <w:r>
        <w:rPr>
          <w:color w:val="00395A"/>
          <w:w w:val="95"/>
          <w:sz w:val="24"/>
        </w:rPr>
        <w:t>S.</w:t>
      </w:r>
      <w:r>
        <w:rPr>
          <w:color w:val="00395A"/>
          <w:spacing w:val="-4"/>
          <w:w w:val="95"/>
          <w:sz w:val="24"/>
        </w:rPr>
        <w:t xml:space="preserve"> </w:t>
      </w:r>
      <w:r>
        <w:rPr>
          <w:color w:val="00395A"/>
          <w:w w:val="95"/>
          <w:sz w:val="24"/>
        </w:rPr>
        <w:t>M.</w:t>
      </w:r>
      <w:r>
        <w:rPr>
          <w:color w:val="00395A"/>
          <w:spacing w:val="-4"/>
          <w:w w:val="95"/>
          <w:sz w:val="24"/>
        </w:rPr>
        <w:t xml:space="preserve"> </w:t>
      </w:r>
      <w:r>
        <w:rPr>
          <w:color w:val="00395A"/>
          <w:w w:val="95"/>
          <w:sz w:val="24"/>
        </w:rPr>
        <w:t>(2005).</w:t>
      </w:r>
      <w:r>
        <w:rPr>
          <w:color w:val="00395A"/>
          <w:spacing w:val="-7"/>
          <w:w w:val="95"/>
          <w:sz w:val="24"/>
        </w:rPr>
        <w:t xml:space="preserve"> </w:t>
      </w:r>
      <w:r>
        <w:rPr>
          <w:rFonts w:ascii="Palatino Linotype"/>
          <w:i/>
          <w:color w:val="00395A"/>
          <w:w w:val="95"/>
          <w:sz w:val="24"/>
        </w:rPr>
        <w:t>Facts on trauma and homeless children</w:t>
      </w:r>
      <w:r>
        <w:rPr>
          <w:color w:val="00395A"/>
          <w:w w:val="95"/>
          <w:sz w:val="24"/>
        </w:rPr>
        <w:t>.</w:t>
      </w:r>
      <w:r>
        <w:rPr>
          <w:color w:val="00395A"/>
          <w:spacing w:val="-7"/>
          <w:w w:val="95"/>
          <w:sz w:val="24"/>
        </w:rPr>
        <w:t xml:space="preserve"> </w:t>
      </w:r>
      <w:r>
        <w:rPr>
          <w:color w:val="00395A"/>
          <w:w w:val="95"/>
          <w:sz w:val="24"/>
        </w:rPr>
        <w:t xml:space="preserve">Los Angeles: </w:t>
      </w:r>
      <w:r>
        <w:rPr>
          <w:color w:val="00395A"/>
          <w:sz w:val="24"/>
        </w:rPr>
        <w:t>National Child Traumatic Stress Network.</w:t>
      </w:r>
    </w:p>
    <w:p w14:paraId="3C1FA85E" w14:textId="77777777" w:rsidR="00B00EA7" w:rsidRDefault="00574B43">
      <w:pPr>
        <w:pStyle w:val="BodyText"/>
        <w:spacing w:before="184" w:line="230" w:lineRule="auto"/>
        <w:ind w:left="1171" w:hanging="452"/>
      </w:pPr>
      <w:r>
        <w:rPr>
          <w:color w:val="00395A"/>
        </w:rPr>
        <w:t>Bernstein,</w:t>
      </w:r>
      <w:r>
        <w:rPr>
          <w:color w:val="00395A"/>
          <w:spacing w:val="-2"/>
        </w:rPr>
        <w:t xml:space="preserve"> </w:t>
      </w:r>
      <w:r>
        <w:rPr>
          <w:color w:val="00395A"/>
        </w:rPr>
        <w:t>E.,</w:t>
      </w:r>
      <w:r>
        <w:rPr>
          <w:color w:val="00395A"/>
          <w:spacing w:val="-16"/>
        </w:rPr>
        <w:t xml:space="preserve"> </w:t>
      </w:r>
      <w:r>
        <w:rPr>
          <w:color w:val="00395A"/>
        </w:rPr>
        <w:t>Topp,</w:t>
      </w:r>
      <w:r>
        <w:rPr>
          <w:color w:val="00395A"/>
          <w:spacing w:val="-2"/>
        </w:rPr>
        <w:t xml:space="preserve"> </w:t>
      </w:r>
      <w:r>
        <w:rPr>
          <w:color w:val="00395A"/>
        </w:rPr>
        <w:t>D., Shaw,</w:t>
      </w:r>
      <w:r>
        <w:rPr>
          <w:color w:val="00395A"/>
          <w:spacing w:val="-2"/>
        </w:rPr>
        <w:t xml:space="preserve"> </w:t>
      </w:r>
      <w:r>
        <w:rPr>
          <w:color w:val="00395A"/>
        </w:rPr>
        <w:t>E.,</w:t>
      </w:r>
      <w:r>
        <w:rPr>
          <w:color w:val="00395A"/>
          <w:spacing w:val="-2"/>
        </w:rPr>
        <w:t xml:space="preserve"> </w:t>
      </w:r>
      <w:r>
        <w:rPr>
          <w:color w:val="00395A"/>
        </w:rPr>
        <w:t>Girard,</w:t>
      </w:r>
      <w:r>
        <w:rPr>
          <w:color w:val="00395A"/>
          <w:spacing w:val="-2"/>
        </w:rPr>
        <w:t xml:space="preserve"> </w:t>
      </w:r>
      <w:r>
        <w:rPr>
          <w:color w:val="00395A"/>
        </w:rPr>
        <w:t>C.,</w:t>
      </w:r>
      <w:r>
        <w:rPr>
          <w:color w:val="00395A"/>
          <w:spacing w:val="-2"/>
        </w:rPr>
        <w:t xml:space="preserve"> </w:t>
      </w:r>
      <w:r>
        <w:rPr>
          <w:color w:val="00395A"/>
        </w:rPr>
        <w:t>Pressman,</w:t>
      </w:r>
      <w:r>
        <w:rPr>
          <w:color w:val="00395A"/>
          <w:spacing w:val="-2"/>
        </w:rPr>
        <w:t xml:space="preserve"> </w:t>
      </w:r>
      <w:r>
        <w:rPr>
          <w:color w:val="00395A"/>
        </w:rPr>
        <w:t>K.,</w:t>
      </w:r>
      <w:r>
        <w:rPr>
          <w:color w:val="00395A"/>
          <w:spacing w:val="-6"/>
        </w:rPr>
        <w:t xml:space="preserve"> </w:t>
      </w:r>
      <w:r>
        <w:rPr>
          <w:color w:val="00395A"/>
        </w:rPr>
        <w:t>Woolcock,</w:t>
      </w:r>
      <w:r>
        <w:rPr>
          <w:color w:val="00395A"/>
          <w:spacing w:val="-2"/>
        </w:rPr>
        <w:t xml:space="preserve"> </w:t>
      </w:r>
      <w:r>
        <w:rPr>
          <w:color w:val="00395A"/>
        </w:rPr>
        <w:t>E., et al.</w:t>
      </w:r>
      <w:r>
        <w:rPr>
          <w:color w:val="00395A"/>
          <w:spacing w:val="-2"/>
        </w:rPr>
        <w:t xml:space="preserve"> </w:t>
      </w:r>
      <w:r>
        <w:rPr>
          <w:color w:val="00395A"/>
        </w:rPr>
        <w:t>(2009). A preliminary report of knowledge translation: Lessons from taking screening and brief intervention</w:t>
      </w:r>
      <w:r>
        <w:rPr>
          <w:color w:val="00395A"/>
          <w:spacing w:val="-15"/>
        </w:rPr>
        <w:t xml:space="preserve"> </w:t>
      </w:r>
      <w:r>
        <w:rPr>
          <w:color w:val="00395A"/>
        </w:rPr>
        <w:t>techniques</w:t>
      </w:r>
      <w:r>
        <w:rPr>
          <w:color w:val="00395A"/>
          <w:spacing w:val="-15"/>
        </w:rPr>
        <w:t xml:space="preserve"> </w:t>
      </w:r>
      <w:r>
        <w:rPr>
          <w:color w:val="00395A"/>
        </w:rPr>
        <w:t>from</w:t>
      </w:r>
      <w:r>
        <w:rPr>
          <w:color w:val="00395A"/>
          <w:spacing w:val="-15"/>
        </w:rPr>
        <w:t xml:space="preserve"> </w:t>
      </w:r>
      <w:r>
        <w:rPr>
          <w:color w:val="00395A"/>
        </w:rPr>
        <w:t>the</w:t>
      </w:r>
      <w:r>
        <w:rPr>
          <w:color w:val="00395A"/>
          <w:spacing w:val="-15"/>
        </w:rPr>
        <w:t xml:space="preserve"> </w:t>
      </w:r>
      <w:r>
        <w:rPr>
          <w:color w:val="00395A"/>
        </w:rPr>
        <w:t>research</w:t>
      </w:r>
      <w:r>
        <w:rPr>
          <w:color w:val="00395A"/>
          <w:spacing w:val="-13"/>
        </w:rPr>
        <w:t xml:space="preserve"> </w:t>
      </w:r>
      <w:r>
        <w:rPr>
          <w:color w:val="00395A"/>
        </w:rPr>
        <w:t>setting</w:t>
      </w:r>
      <w:r>
        <w:rPr>
          <w:color w:val="00395A"/>
          <w:spacing w:val="-12"/>
        </w:rPr>
        <w:t xml:space="preserve"> </w:t>
      </w:r>
      <w:r>
        <w:rPr>
          <w:color w:val="00395A"/>
        </w:rPr>
        <w:t>into</w:t>
      </w:r>
      <w:r>
        <w:rPr>
          <w:color w:val="00395A"/>
          <w:spacing w:val="-13"/>
        </w:rPr>
        <w:t xml:space="preserve"> </w:t>
      </w:r>
      <w:r>
        <w:rPr>
          <w:color w:val="00395A"/>
        </w:rPr>
        <w:t>regional</w:t>
      </w:r>
      <w:r>
        <w:rPr>
          <w:color w:val="00395A"/>
          <w:spacing w:val="-13"/>
        </w:rPr>
        <w:t xml:space="preserve"> </w:t>
      </w:r>
      <w:r>
        <w:rPr>
          <w:color w:val="00395A"/>
        </w:rPr>
        <w:t>systems</w:t>
      </w:r>
      <w:r>
        <w:rPr>
          <w:color w:val="00395A"/>
          <w:spacing w:val="-13"/>
        </w:rPr>
        <w:t xml:space="preserve"> </w:t>
      </w:r>
      <w:r>
        <w:rPr>
          <w:color w:val="00395A"/>
        </w:rPr>
        <w:t>of</w:t>
      </w:r>
      <w:r>
        <w:rPr>
          <w:color w:val="00395A"/>
          <w:spacing w:val="-13"/>
        </w:rPr>
        <w:t xml:space="preserve"> </w:t>
      </w:r>
      <w:r>
        <w:rPr>
          <w:color w:val="00395A"/>
        </w:rPr>
        <w:t>care.</w:t>
      </w:r>
      <w:r>
        <w:rPr>
          <w:color w:val="00395A"/>
          <w:spacing w:val="-18"/>
        </w:rPr>
        <w:t xml:space="preserve"> </w:t>
      </w:r>
      <w:r>
        <w:rPr>
          <w:rFonts w:ascii="Palatino Linotype" w:hAnsi="Palatino Linotype"/>
          <w:i/>
          <w:color w:val="00395A"/>
        </w:rPr>
        <w:t>Academic Emergency</w:t>
      </w:r>
      <w:r>
        <w:rPr>
          <w:rFonts w:ascii="Palatino Linotype" w:hAnsi="Palatino Linotype"/>
          <w:i/>
          <w:color w:val="00395A"/>
          <w:spacing w:val="-5"/>
        </w:rPr>
        <w:t xml:space="preserve"> </w:t>
      </w:r>
      <w:r>
        <w:rPr>
          <w:rFonts w:ascii="Palatino Linotype" w:hAnsi="Palatino Linotype"/>
          <w:i/>
          <w:color w:val="00395A"/>
        </w:rPr>
        <w:t>Medicine,</w:t>
      </w:r>
      <w:r>
        <w:rPr>
          <w:rFonts w:ascii="Palatino Linotype" w:hAnsi="Palatino Linotype"/>
          <w:i/>
          <w:color w:val="00395A"/>
          <w:spacing w:val="-12"/>
        </w:rPr>
        <w:t xml:space="preserve"> </w:t>
      </w:r>
      <w:r>
        <w:rPr>
          <w:rFonts w:ascii="Palatino Linotype" w:hAnsi="Palatino Linotype"/>
          <w:i/>
          <w:color w:val="00395A"/>
        </w:rPr>
        <w:t>16,</w:t>
      </w:r>
      <w:r>
        <w:rPr>
          <w:rFonts w:ascii="Palatino Linotype" w:hAnsi="Palatino Linotype"/>
          <w:i/>
          <w:color w:val="00395A"/>
          <w:spacing w:val="-3"/>
        </w:rPr>
        <w:t xml:space="preserve"> </w:t>
      </w:r>
      <w:r>
        <w:rPr>
          <w:color w:val="00395A"/>
        </w:rPr>
        <w:t>1225–1233.</w:t>
      </w:r>
    </w:p>
    <w:p w14:paraId="258AEDE0" w14:textId="77777777" w:rsidR="00B00EA7" w:rsidRDefault="00574B43">
      <w:pPr>
        <w:pStyle w:val="BodyText"/>
        <w:spacing w:before="155" w:line="237" w:lineRule="auto"/>
        <w:ind w:left="1171" w:right="387" w:hanging="452"/>
      </w:pPr>
      <w:r>
        <w:rPr>
          <w:color w:val="00395A"/>
        </w:rPr>
        <w:t>Bird,</w:t>
      </w:r>
      <w:r>
        <w:rPr>
          <w:color w:val="00395A"/>
          <w:spacing w:val="-9"/>
        </w:rPr>
        <w:t xml:space="preserve"> </w:t>
      </w:r>
      <w:r>
        <w:rPr>
          <w:color w:val="00395A"/>
        </w:rPr>
        <w:t>C.</w:t>
      </w:r>
      <w:r>
        <w:rPr>
          <w:color w:val="00395A"/>
          <w:spacing w:val="-9"/>
        </w:rPr>
        <w:t xml:space="preserve"> </w:t>
      </w:r>
      <w:r>
        <w:rPr>
          <w:color w:val="00395A"/>
        </w:rPr>
        <w:t>E.,</w:t>
      </w:r>
      <w:r>
        <w:rPr>
          <w:color w:val="00395A"/>
          <w:spacing w:val="-9"/>
        </w:rPr>
        <w:t xml:space="preserve"> </w:t>
      </w:r>
      <w:r>
        <w:rPr>
          <w:color w:val="00395A"/>
        </w:rPr>
        <w:t>Jinnett,</w:t>
      </w:r>
      <w:r>
        <w:rPr>
          <w:color w:val="00395A"/>
          <w:spacing w:val="-7"/>
        </w:rPr>
        <w:t xml:space="preserve"> </w:t>
      </w:r>
      <w:r>
        <w:rPr>
          <w:color w:val="00395A"/>
        </w:rPr>
        <w:t>K.</w:t>
      </w:r>
      <w:r>
        <w:rPr>
          <w:color w:val="00395A"/>
          <w:spacing w:val="-9"/>
        </w:rPr>
        <w:t xml:space="preserve"> </w:t>
      </w:r>
      <w:r>
        <w:rPr>
          <w:color w:val="00395A"/>
        </w:rPr>
        <w:t>J.,</w:t>
      </w:r>
      <w:r>
        <w:rPr>
          <w:color w:val="00395A"/>
          <w:spacing w:val="-7"/>
        </w:rPr>
        <w:t xml:space="preserve"> </w:t>
      </w:r>
      <w:r>
        <w:rPr>
          <w:color w:val="00395A"/>
        </w:rPr>
        <w:t>Burnam,</w:t>
      </w:r>
      <w:r>
        <w:rPr>
          <w:color w:val="00395A"/>
          <w:spacing w:val="-9"/>
        </w:rPr>
        <w:t xml:space="preserve"> </w:t>
      </w:r>
      <w:r>
        <w:rPr>
          <w:color w:val="00395A"/>
        </w:rPr>
        <w:t>M.</w:t>
      </w:r>
      <w:r>
        <w:rPr>
          <w:color w:val="00395A"/>
          <w:spacing w:val="-9"/>
        </w:rPr>
        <w:t xml:space="preserve"> </w:t>
      </w:r>
      <w:r>
        <w:rPr>
          <w:color w:val="00395A"/>
        </w:rPr>
        <w:t>A.,</w:t>
      </w:r>
      <w:r>
        <w:rPr>
          <w:color w:val="00395A"/>
          <w:spacing w:val="-9"/>
        </w:rPr>
        <w:t xml:space="preserve"> </w:t>
      </w:r>
      <w:r>
        <w:rPr>
          <w:color w:val="00395A"/>
        </w:rPr>
        <w:t>Koegel,</w:t>
      </w:r>
      <w:r>
        <w:rPr>
          <w:color w:val="00395A"/>
          <w:spacing w:val="-9"/>
        </w:rPr>
        <w:t xml:space="preserve"> </w:t>
      </w:r>
      <w:r>
        <w:rPr>
          <w:color w:val="00395A"/>
        </w:rPr>
        <w:t>P.,</w:t>
      </w:r>
      <w:r>
        <w:rPr>
          <w:color w:val="00395A"/>
          <w:spacing w:val="-9"/>
        </w:rPr>
        <w:t xml:space="preserve"> </w:t>
      </w:r>
      <w:r>
        <w:rPr>
          <w:color w:val="00395A"/>
        </w:rPr>
        <w:t>Sullivan,</w:t>
      </w:r>
      <w:r>
        <w:rPr>
          <w:color w:val="00395A"/>
          <w:spacing w:val="-9"/>
        </w:rPr>
        <w:t xml:space="preserve"> </w:t>
      </w:r>
      <w:r>
        <w:rPr>
          <w:color w:val="00395A"/>
        </w:rPr>
        <w:t>G.,</w:t>
      </w:r>
      <w:r>
        <w:rPr>
          <w:color w:val="00395A"/>
          <w:spacing w:val="-13"/>
        </w:rPr>
        <w:t xml:space="preserve"> </w:t>
      </w:r>
      <w:r>
        <w:rPr>
          <w:color w:val="00395A"/>
        </w:rPr>
        <w:t>Wenzel,</w:t>
      </w:r>
      <w:r>
        <w:rPr>
          <w:color w:val="00395A"/>
          <w:spacing w:val="-9"/>
        </w:rPr>
        <w:t xml:space="preserve"> </w:t>
      </w:r>
      <w:r>
        <w:rPr>
          <w:color w:val="00395A"/>
        </w:rPr>
        <w:t>S.</w:t>
      </w:r>
      <w:r>
        <w:rPr>
          <w:color w:val="00395A"/>
          <w:spacing w:val="-9"/>
        </w:rPr>
        <w:t xml:space="preserve"> </w:t>
      </w:r>
      <w:r>
        <w:rPr>
          <w:color w:val="00395A"/>
        </w:rPr>
        <w:t>L.,</w:t>
      </w:r>
      <w:r>
        <w:rPr>
          <w:color w:val="00395A"/>
          <w:spacing w:val="-9"/>
        </w:rPr>
        <w:t xml:space="preserve"> </w:t>
      </w:r>
      <w:r>
        <w:rPr>
          <w:color w:val="00395A"/>
        </w:rPr>
        <w:t>et al.</w:t>
      </w:r>
      <w:r>
        <w:rPr>
          <w:color w:val="00395A"/>
          <w:spacing w:val="-9"/>
        </w:rPr>
        <w:t xml:space="preserve"> </w:t>
      </w:r>
      <w:r>
        <w:rPr>
          <w:color w:val="00395A"/>
        </w:rPr>
        <w:t>(2002). Predictors</w:t>
      </w:r>
      <w:r>
        <w:rPr>
          <w:color w:val="00395A"/>
          <w:spacing w:val="-4"/>
        </w:rPr>
        <w:t xml:space="preserve"> </w:t>
      </w:r>
      <w:r>
        <w:rPr>
          <w:color w:val="00395A"/>
        </w:rPr>
        <w:t>of</w:t>
      </w:r>
      <w:r>
        <w:rPr>
          <w:color w:val="00395A"/>
          <w:spacing w:val="-4"/>
        </w:rPr>
        <w:t xml:space="preserve"> </w:t>
      </w:r>
      <w:r>
        <w:rPr>
          <w:color w:val="00395A"/>
        </w:rPr>
        <w:t>contact</w:t>
      </w:r>
      <w:r>
        <w:rPr>
          <w:color w:val="00395A"/>
          <w:spacing w:val="-4"/>
        </w:rPr>
        <w:t xml:space="preserve"> </w:t>
      </w:r>
      <w:r>
        <w:rPr>
          <w:color w:val="00395A"/>
        </w:rPr>
        <w:t>with</w:t>
      </w:r>
      <w:r>
        <w:rPr>
          <w:color w:val="00395A"/>
          <w:spacing w:val="-4"/>
        </w:rPr>
        <w:t xml:space="preserve"> </w:t>
      </w:r>
      <w:r>
        <w:rPr>
          <w:color w:val="00395A"/>
        </w:rPr>
        <w:t>public</w:t>
      </w:r>
      <w:r>
        <w:rPr>
          <w:color w:val="00395A"/>
          <w:spacing w:val="-5"/>
        </w:rPr>
        <w:t xml:space="preserve"> </w:t>
      </w:r>
      <w:r>
        <w:rPr>
          <w:color w:val="00395A"/>
        </w:rPr>
        <w:t>service</w:t>
      </w:r>
      <w:r>
        <w:rPr>
          <w:color w:val="00395A"/>
          <w:spacing w:val="-4"/>
        </w:rPr>
        <w:t xml:space="preserve"> </w:t>
      </w:r>
      <w:r>
        <w:rPr>
          <w:color w:val="00395A"/>
        </w:rPr>
        <w:t>sectors</w:t>
      </w:r>
      <w:r>
        <w:rPr>
          <w:color w:val="00395A"/>
          <w:spacing w:val="-4"/>
        </w:rPr>
        <w:t xml:space="preserve"> </w:t>
      </w:r>
      <w:r>
        <w:rPr>
          <w:color w:val="00395A"/>
        </w:rPr>
        <w:t>among</w:t>
      </w:r>
      <w:r>
        <w:rPr>
          <w:color w:val="00395A"/>
          <w:spacing w:val="-3"/>
        </w:rPr>
        <w:t xml:space="preserve"> </w:t>
      </w:r>
      <w:r>
        <w:rPr>
          <w:color w:val="00395A"/>
        </w:rPr>
        <w:t>homeless</w:t>
      </w:r>
      <w:r>
        <w:rPr>
          <w:color w:val="00395A"/>
          <w:spacing w:val="-6"/>
        </w:rPr>
        <w:t xml:space="preserve"> </w:t>
      </w:r>
      <w:r>
        <w:rPr>
          <w:color w:val="00395A"/>
        </w:rPr>
        <w:t>adults</w:t>
      </w:r>
      <w:r>
        <w:rPr>
          <w:color w:val="00395A"/>
          <w:spacing w:val="-4"/>
        </w:rPr>
        <w:t xml:space="preserve"> </w:t>
      </w:r>
      <w:r>
        <w:rPr>
          <w:color w:val="00395A"/>
        </w:rPr>
        <w:t>with</w:t>
      </w:r>
      <w:r>
        <w:rPr>
          <w:color w:val="00395A"/>
          <w:spacing w:val="-4"/>
        </w:rPr>
        <w:t xml:space="preserve"> </w:t>
      </w:r>
      <w:r>
        <w:rPr>
          <w:color w:val="00395A"/>
        </w:rPr>
        <w:t>and</w:t>
      </w:r>
      <w:r>
        <w:rPr>
          <w:color w:val="00395A"/>
          <w:spacing w:val="-5"/>
        </w:rPr>
        <w:t xml:space="preserve"> </w:t>
      </w:r>
      <w:r>
        <w:rPr>
          <w:color w:val="00395A"/>
        </w:rPr>
        <w:t>without alcohol</w:t>
      </w:r>
      <w:r>
        <w:rPr>
          <w:color w:val="00395A"/>
          <w:spacing w:val="-15"/>
        </w:rPr>
        <w:t xml:space="preserve"> </w:t>
      </w:r>
      <w:r>
        <w:rPr>
          <w:color w:val="00395A"/>
        </w:rPr>
        <w:t>and</w:t>
      </w:r>
      <w:r>
        <w:rPr>
          <w:color w:val="00395A"/>
          <w:spacing w:val="-15"/>
        </w:rPr>
        <w:t xml:space="preserve"> </w:t>
      </w:r>
      <w:r>
        <w:rPr>
          <w:color w:val="00395A"/>
        </w:rPr>
        <w:t>other</w:t>
      </w:r>
      <w:r>
        <w:rPr>
          <w:color w:val="00395A"/>
          <w:spacing w:val="-9"/>
        </w:rPr>
        <w:t xml:space="preserve"> </w:t>
      </w:r>
      <w:r>
        <w:rPr>
          <w:color w:val="00395A"/>
        </w:rPr>
        <w:t>drug</w:t>
      </w:r>
      <w:r>
        <w:rPr>
          <w:color w:val="00395A"/>
          <w:spacing w:val="-9"/>
        </w:rPr>
        <w:t xml:space="preserve"> </w:t>
      </w:r>
      <w:r>
        <w:rPr>
          <w:color w:val="00395A"/>
        </w:rPr>
        <w:t>disorders.</w:t>
      </w:r>
      <w:r>
        <w:rPr>
          <w:color w:val="00395A"/>
          <w:spacing w:val="-18"/>
        </w:rPr>
        <w:t xml:space="preserve"> </w:t>
      </w:r>
      <w:r>
        <w:rPr>
          <w:rFonts w:ascii="Palatino Linotype" w:hAnsi="Palatino Linotype"/>
          <w:i/>
          <w:color w:val="00395A"/>
        </w:rPr>
        <w:t>Journal</w:t>
      </w:r>
      <w:r>
        <w:rPr>
          <w:rFonts w:ascii="Palatino Linotype" w:hAnsi="Palatino Linotype"/>
          <w:i/>
          <w:color w:val="00395A"/>
          <w:spacing w:val="-15"/>
        </w:rPr>
        <w:t xml:space="preserve"> </w:t>
      </w:r>
      <w:r>
        <w:rPr>
          <w:rFonts w:ascii="Palatino Linotype" w:hAnsi="Palatino Linotype"/>
          <w:i/>
          <w:color w:val="00395A"/>
        </w:rPr>
        <w:t>of</w:t>
      </w:r>
      <w:r>
        <w:rPr>
          <w:rFonts w:ascii="Palatino Linotype" w:hAnsi="Palatino Linotype"/>
          <w:i/>
          <w:color w:val="00395A"/>
          <w:spacing w:val="-12"/>
        </w:rPr>
        <w:t xml:space="preserve"> </w:t>
      </w:r>
      <w:r>
        <w:rPr>
          <w:rFonts w:ascii="Palatino Linotype" w:hAnsi="Palatino Linotype"/>
          <w:i/>
          <w:color w:val="00395A"/>
        </w:rPr>
        <w:t>Studies</w:t>
      </w:r>
      <w:r>
        <w:rPr>
          <w:rFonts w:ascii="Palatino Linotype" w:hAnsi="Palatino Linotype"/>
          <w:i/>
          <w:color w:val="00395A"/>
          <w:spacing w:val="-15"/>
        </w:rPr>
        <w:t xml:space="preserve"> </w:t>
      </w:r>
      <w:r>
        <w:rPr>
          <w:rFonts w:ascii="Palatino Linotype" w:hAnsi="Palatino Linotype"/>
          <w:i/>
          <w:color w:val="00395A"/>
        </w:rPr>
        <w:t>on</w:t>
      </w:r>
      <w:r>
        <w:rPr>
          <w:rFonts w:ascii="Palatino Linotype" w:hAnsi="Palatino Linotype"/>
          <w:i/>
          <w:color w:val="00395A"/>
          <w:spacing w:val="-14"/>
        </w:rPr>
        <w:t xml:space="preserve"> </w:t>
      </w:r>
      <w:r>
        <w:rPr>
          <w:rFonts w:ascii="Palatino Linotype" w:hAnsi="Palatino Linotype"/>
          <w:i/>
          <w:color w:val="00395A"/>
        </w:rPr>
        <w:t>Alcohol,</w:t>
      </w:r>
      <w:r>
        <w:rPr>
          <w:rFonts w:ascii="Palatino Linotype" w:hAnsi="Palatino Linotype"/>
          <w:i/>
          <w:color w:val="00395A"/>
          <w:spacing w:val="-15"/>
        </w:rPr>
        <w:t xml:space="preserve"> </w:t>
      </w:r>
      <w:r>
        <w:rPr>
          <w:rFonts w:ascii="Palatino Linotype" w:hAnsi="Palatino Linotype"/>
          <w:i/>
          <w:color w:val="00395A"/>
        </w:rPr>
        <w:t>63,</w:t>
      </w:r>
      <w:r>
        <w:rPr>
          <w:rFonts w:ascii="Palatino Linotype" w:hAnsi="Palatino Linotype"/>
          <w:i/>
          <w:color w:val="00395A"/>
          <w:spacing w:val="-9"/>
        </w:rPr>
        <w:t xml:space="preserve"> </w:t>
      </w:r>
      <w:r>
        <w:rPr>
          <w:color w:val="00395A"/>
        </w:rPr>
        <w:t>716–725.</w:t>
      </w:r>
    </w:p>
    <w:p w14:paraId="5DD4680A" w14:textId="77777777" w:rsidR="00B00EA7" w:rsidRDefault="00574B43">
      <w:pPr>
        <w:spacing w:line="450" w:lineRule="atLeast"/>
        <w:ind w:left="720" w:right="387"/>
        <w:rPr>
          <w:rFonts w:ascii="Palatino Linotype"/>
          <w:i/>
          <w:sz w:val="24"/>
        </w:rPr>
      </w:pPr>
      <w:r>
        <w:rPr>
          <w:color w:val="00395A"/>
          <w:spacing w:val="-2"/>
          <w:sz w:val="24"/>
        </w:rPr>
        <w:t>Burt,</w:t>
      </w:r>
      <w:r>
        <w:rPr>
          <w:color w:val="00395A"/>
          <w:spacing w:val="-18"/>
          <w:sz w:val="24"/>
        </w:rPr>
        <w:t xml:space="preserve"> </w:t>
      </w:r>
      <w:r>
        <w:rPr>
          <w:color w:val="00395A"/>
          <w:spacing w:val="-2"/>
          <w:sz w:val="24"/>
        </w:rPr>
        <w:t>M.</w:t>
      </w:r>
      <w:r>
        <w:rPr>
          <w:color w:val="00395A"/>
          <w:spacing w:val="-16"/>
          <w:sz w:val="24"/>
        </w:rPr>
        <w:t xml:space="preserve"> </w:t>
      </w:r>
      <w:r>
        <w:rPr>
          <w:color w:val="00395A"/>
          <w:spacing w:val="-2"/>
          <w:sz w:val="24"/>
        </w:rPr>
        <w:t>R.</w:t>
      </w:r>
      <w:r>
        <w:rPr>
          <w:color w:val="00395A"/>
          <w:spacing w:val="-18"/>
          <w:sz w:val="24"/>
        </w:rPr>
        <w:t xml:space="preserve"> </w:t>
      </w:r>
      <w:r>
        <w:rPr>
          <w:color w:val="00395A"/>
          <w:spacing w:val="-2"/>
          <w:sz w:val="24"/>
        </w:rPr>
        <w:t>(2001).</w:t>
      </w:r>
      <w:r>
        <w:rPr>
          <w:color w:val="00395A"/>
          <w:spacing w:val="-18"/>
          <w:sz w:val="24"/>
        </w:rPr>
        <w:t xml:space="preserve"> </w:t>
      </w:r>
      <w:r>
        <w:rPr>
          <w:rFonts w:ascii="Palatino Linotype"/>
          <w:i/>
          <w:color w:val="00395A"/>
          <w:spacing w:val="-2"/>
          <w:sz w:val="24"/>
        </w:rPr>
        <w:t>What</w:t>
      </w:r>
      <w:r>
        <w:rPr>
          <w:rFonts w:ascii="Palatino Linotype"/>
          <w:i/>
          <w:color w:val="00395A"/>
          <w:spacing w:val="-4"/>
          <w:sz w:val="24"/>
        </w:rPr>
        <w:t xml:space="preserve"> </w:t>
      </w:r>
      <w:r>
        <w:rPr>
          <w:rFonts w:ascii="Palatino Linotype"/>
          <w:i/>
          <w:color w:val="00395A"/>
          <w:spacing w:val="-2"/>
          <w:sz w:val="24"/>
        </w:rPr>
        <w:t>will</w:t>
      </w:r>
      <w:r>
        <w:rPr>
          <w:rFonts w:ascii="Palatino Linotype"/>
          <w:i/>
          <w:color w:val="00395A"/>
          <w:spacing w:val="-6"/>
          <w:sz w:val="24"/>
        </w:rPr>
        <w:t xml:space="preserve"> </w:t>
      </w:r>
      <w:r>
        <w:rPr>
          <w:rFonts w:ascii="Palatino Linotype"/>
          <w:i/>
          <w:color w:val="00395A"/>
          <w:spacing w:val="-2"/>
          <w:sz w:val="24"/>
        </w:rPr>
        <w:t>it</w:t>
      </w:r>
      <w:r>
        <w:rPr>
          <w:rFonts w:ascii="Palatino Linotype"/>
          <w:i/>
          <w:color w:val="00395A"/>
          <w:spacing w:val="-6"/>
          <w:sz w:val="24"/>
        </w:rPr>
        <w:t xml:space="preserve"> </w:t>
      </w:r>
      <w:r>
        <w:rPr>
          <w:rFonts w:ascii="Palatino Linotype"/>
          <w:i/>
          <w:color w:val="00395A"/>
          <w:spacing w:val="-2"/>
          <w:sz w:val="24"/>
        </w:rPr>
        <w:t>take</w:t>
      </w:r>
      <w:r>
        <w:rPr>
          <w:rFonts w:ascii="Palatino Linotype"/>
          <w:i/>
          <w:color w:val="00395A"/>
          <w:spacing w:val="-5"/>
          <w:sz w:val="24"/>
        </w:rPr>
        <w:t xml:space="preserve"> </w:t>
      </w:r>
      <w:r>
        <w:rPr>
          <w:rFonts w:ascii="Palatino Linotype"/>
          <w:i/>
          <w:color w:val="00395A"/>
          <w:spacing w:val="-2"/>
          <w:sz w:val="24"/>
        </w:rPr>
        <w:t>to</w:t>
      </w:r>
      <w:r>
        <w:rPr>
          <w:rFonts w:ascii="Palatino Linotype"/>
          <w:i/>
          <w:color w:val="00395A"/>
          <w:spacing w:val="-5"/>
          <w:sz w:val="24"/>
        </w:rPr>
        <w:t xml:space="preserve"> </w:t>
      </w:r>
      <w:r>
        <w:rPr>
          <w:rFonts w:ascii="Palatino Linotype"/>
          <w:i/>
          <w:color w:val="00395A"/>
          <w:spacing w:val="-2"/>
          <w:sz w:val="24"/>
        </w:rPr>
        <w:t>end</w:t>
      </w:r>
      <w:r>
        <w:rPr>
          <w:rFonts w:ascii="Palatino Linotype"/>
          <w:i/>
          <w:color w:val="00395A"/>
          <w:spacing w:val="-6"/>
          <w:sz w:val="24"/>
        </w:rPr>
        <w:t xml:space="preserve"> </w:t>
      </w:r>
      <w:r>
        <w:rPr>
          <w:rFonts w:ascii="Palatino Linotype"/>
          <w:i/>
          <w:color w:val="00395A"/>
          <w:spacing w:val="-2"/>
          <w:sz w:val="24"/>
        </w:rPr>
        <w:t>homelessness?</w:t>
      </w:r>
      <w:r>
        <w:rPr>
          <w:rFonts w:ascii="Palatino Linotype"/>
          <w:i/>
          <w:color w:val="00395A"/>
          <w:spacing w:val="-3"/>
          <w:sz w:val="24"/>
        </w:rPr>
        <w:t xml:space="preserve"> </w:t>
      </w:r>
      <w:r>
        <w:rPr>
          <w:color w:val="00395A"/>
          <w:spacing w:val="-2"/>
          <w:sz w:val="24"/>
        </w:rPr>
        <w:t>Washington,</w:t>
      </w:r>
      <w:r>
        <w:rPr>
          <w:color w:val="00395A"/>
          <w:spacing w:val="-18"/>
          <w:sz w:val="24"/>
        </w:rPr>
        <w:t xml:space="preserve"> </w:t>
      </w:r>
      <w:r>
        <w:rPr>
          <w:color w:val="00395A"/>
          <w:spacing w:val="-2"/>
          <w:sz w:val="24"/>
        </w:rPr>
        <w:t>DC:</w:t>
      </w:r>
      <w:r>
        <w:rPr>
          <w:color w:val="00395A"/>
          <w:spacing w:val="-6"/>
          <w:sz w:val="24"/>
        </w:rPr>
        <w:t xml:space="preserve"> </w:t>
      </w:r>
      <w:r>
        <w:rPr>
          <w:color w:val="00395A"/>
          <w:spacing w:val="-2"/>
          <w:sz w:val="24"/>
        </w:rPr>
        <w:t xml:space="preserve">Urban Institute Press. </w:t>
      </w:r>
      <w:r>
        <w:rPr>
          <w:color w:val="00395A"/>
          <w:sz w:val="24"/>
        </w:rPr>
        <w:t>Burt,</w:t>
      </w:r>
      <w:r>
        <w:rPr>
          <w:color w:val="00395A"/>
          <w:spacing w:val="-16"/>
          <w:sz w:val="24"/>
        </w:rPr>
        <w:t xml:space="preserve"> </w:t>
      </w:r>
      <w:r>
        <w:rPr>
          <w:color w:val="00395A"/>
          <w:sz w:val="24"/>
        </w:rPr>
        <w:t>M.</w:t>
      </w:r>
      <w:r>
        <w:rPr>
          <w:color w:val="00395A"/>
          <w:spacing w:val="-14"/>
          <w:sz w:val="24"/>
        </w:rPr>
        <w:t xml:space="preserve"> </w:t>
      </w:r>
      <w:r>
        <w:rPr>
          <w:color w:val="00395A"/>
          <w:sz w:val="24"/>
        </w:rPr>
        <w:t>R.,</w:t>
      </w:r>
      <w:r>
        <w:rPr>
          <w:color w:val="00395A"/>
          <w:spacing w:val="-14"/>
          <w:sz w:val="24"/>
        </w:rPr>
        <w:t xml:space="preserve"> </w:t>
      </w:r>
      <w:r>
        <w:rPr>
          <w:color w:val="00395A"/>
          <w:sz w:val="24"/>
        </w:rPr>
        <w:t>Aron,</w:t>
      </w:r>
      <w:r>
        <w:rPr>
          <w:color w:val="00395A"/>
          <w:spacing w:val="-16"/>
          <w:sz w:val="24"/>
        </w:rPr>
        <w:t xml:space="preserve"> </w:t>
      </w:r>
      <w:r>
        <w:rPr>
          <w:color w:val="00395A"/>
          <w:sz w:val="24"/>
        </w:rPr>
        <w:t>L.</w:t>
      </w:r>
      <w:r>
        <w:rPr>
          <w:color w:val="00395A"/>
          <w:spacing w:val="-19"/>
          <w:sz w:val="24"/>
        </w:rPr>
        <w:t xml:space="preserve"> </w:t>
      </w:r>
      <w:r>
        <w:rPr>
          <w:color w:val="00395A"/>
          <w:sz w:val="24"/>
        </w:rPr>
        <w:t>Y.,</w:t>
      </w:r>
      <w:r>
        <w:rPr>
          <w:color w:val="00395A"/>
          <w:spacing w:val="-14"/>
          <w:sz w:val="24"/>
        </w:rPr>
        <w:t xml:space="preserve"> </w:t>
      </w:r>
      <w:r>
        <w:rPr>
          <w:color w:val="00395A"/>
          <w:sz w:val="24"/>
        </w:rPr>
        <w:t>Douglas,</w:t>
      </w:r>
      <w:r>
        <w:rPr>
          <w:color w:val="00395A"/>
          <w:spacing w:val="-27"/>
          <w:sz w:val="24"/>
        </w:rPr>
        <w:t xml:space="preserve"> </w:t>
      </w:r>
      <w:r>
        <w:rPr>
          <w:color w:val="00395A"/>
          <w:sz w:val="24"/>
        </w:rPr>
        <w:t>T.,</w:t>
      </w:r>
      <w:r>
        <w:rPr>
          <w:color w:val="00395A"/>
          <w:spacing w:val="-19"/>
          <w:sz w:val="24"/>
        </w:rPr>
        <w:t xml:space="preserve"> </w:t>
      </w:r>
      <w:r>
        <w:rPr>
          <w:color w:val="00395A"/>
          <w:sz w:val="24"/>
        </w:rPr>
        <w:t>Valente,</w:t>
      </w:r>
      <w:r>
        <w:rPr>
          <w:color w:val="00395A"/>
          <w:spacing w:val="-16"/>
          <w:sz w:val="24"/>
        </w:rPr>
        <w:t xml:space="preserve"> </w:t>
      </w:r>
      <w:r>
        <w:rPr>
          <w:color w:val="00395A"/>
          <w:sz w:val="24"/>
        </w:rPr>
        <w:t>J.,</w:t>
      </w:r>
      <w:r>
        <w:rPr>
          <w:color w:val="00395A"/>
          <w:spacing w:val="-16"/>
          <w:sz w:val="24"/>
        </w:rPr>
        <w:t xml:space="preserve"> </w:t>
      </w:r>
      <w:r>
        <w:rPr>
          <w:color w:val="00395A"/>
          <w:sz w:val="24"/>
        </w:rPr>
        <w:t>Lee,</w:t>
      </w:r>
      <w:r>
        <w:rPr>
          <w:color w:val="00395A"/>
          <w:spacing w:val="-16"/>
          <w:sz w:val="24"/>
        </w:rPr>
        <w:t xml:space="preserve"> </w:t>
      </w:r>
      <w:r>
        <w:rPr>
          <w:color w:val="00395A"/>
          <w:sz w:val="24"/>
        </w:rPr>
        <w:t>E.,</w:t>
      </w:r>
      <w:r>
        <w:rPr>
          <w:color w:val="00395A"/>
          <w:spacing w:val="-16"/>
          <w:sz w:val="24"/>
        </w:rPr>
        <w:t xml:space="preserve"> </w:t>
      </w:r>
      <w:r>
        <w:rPr>
          <w:color w:val="00395A"/>
          <w:sz w:val="24"/>
        </w:rPr>
        <w:t>&amp; Iwen,</w:t>
      </w:r>
      <w:r>
        <w:rPr>
          <w:color w:val="00395A"/>
          <w:spacing w:val="-14"/>
          <w:sz w:val="24"/>
        </w:rPr>
        <w:t xml:space="preserve"> </w:t>
      </w:r>
      <w:r>
        <w:rPr>
          <w:color w:val="00395A"/>
          <w:sz w:val="24"/>
        </w:rPr>
        <w:t>B.</w:t>
      </w:r>
      <w:r>
        <w:rPr>
          <w:color w:val="00395A"/>
          <w:spacing w:val="-16"/>
          <w:sz w:val="24"/>
        </w:rPr>
        <w:t xml:space="preserve"> </w:t>
      </w:r>
      <w:r>
        <w:rPr>
          <w:color w:val="00395A"/>
          <w:sz w:val="24"/>
        </w:rPr>
        <w:t>(1999).</w:t>
      </w:r>
      <w:r>
        <w:rPr>
          <w:color w:val="00395A"/>
          <w:spacing w:val="-14"/>
          <w:sz w:val="24"/>
        </w:rPr>
        <w:t xml:space="preserve"> </w:t>
      </w:r>
      <w:r>
        <w:rPr>
          <w:rFonts w:ascii="Palatino Linotype"/>
          <w:i/>
          <w:color w:val="00395A"/>
          <w:sz w:val="24"/>
        </w:rPr>
        <w:t>Homelessness:</w:t>
      </w:r>
    </w:p>
    <w:p w14:paraId="38A83448" w14:textId="77777777" w:rsidR="00B00EA7" w:rsidRDefault="00574B43">
      <w:pPr>
        <w:spacing w:line="287" w:lineRule="exact"/>
        <w:ind w:left="1171"/>
        <w:rPr>
          <w:sz w:val="24"/>
        </w:rPr>
      </w:pPr>
      <w:r>
        <w:rPr>
          <w:rFonts w:ascii="Palatino Linotype"/>
          <w:i/>
          <w:color w:val="00395A"/>
          <w:w w:val="95"/>
          <w:sz w:val="24"/>
        </w:rPr>
        <w:t>Programs</w:t>
      </w:r>
      <w:r>
        <w:rPr>
          <w:rFonts w:ascii="Palatino Linotype"/>
          <w:i/>
          <w:color w:val="00395A"/>
          <w:spacing w:val="5"/>
          <w:sz w:val="24"/>
        </w:rPr>
        <w:t xml:space="preserve"> </w:t>
      </w:r>
      <w:r>
        <w:rPr>
          <w:rFonts w:ascii="Palatino Linotype"/>
          <w:i/>
          <w:color w:val="00395A"/>
          <w:w w:val="95"/>
          <w:sz w:val="24"/>
        </w:rPr>
        <w:t>and</w:t>
      </w:r>
      <w:r>
        <w:rPr>
          <w:rFonts w:ascii="Palatino Linotype"/>
          <w:i/>
          <w:color w:val="00395A"/>
          <w:spacing w:val="6"/>
          <w:sz w:val="24"/>
        </w:rPr>
        <w:t xml:space="preserve"> </w:t>
      </w:r>
      <w:r>
        <w:rPr>
          <w:rFonts w:ascii="Palatino Linotype"/>
          <w:i/>
          <w:color w:val="00395A"/>
          <w:w w:val="95"/>
          <w:sz w:val="24"/>
        </w:rPr>
        <w:t>the</w:t>
      </w:r>
      <w:r>
        <w:rPr>
          <w:rFonts w:ascii="Palatino Linotype"/>
          <w:i/>
          <w:color w:val="00395A"/>
          <w:spacing w:val="7"/>
          <w:sz w:val="24"/>
        </w:rPr>
        <w:t xml:space="preserve"> </w:t>
      </w:r>
      <w:r>
        <w:rPr>
          <w:rFonts w:ascii="Palatino Linotype"/>
          <w:i/>
          <w:color w:val="00395A"/>
          <w:w w:val="95"/>
          <w:sz w:val="24"/>
        </w:rPr>
        <w:t>people</w:t>
      </w:r>
      <w:r>
        <w:rPr>
          <w:rFonts w:ascii="Palatino Linotype"/>
          <w:i/>
          <w:color w:val="00395A"/>
          <w:spacing w:val="7"/>
          <w:sz w:val="24"/>
        </w:rPr>
        <w:t xml:space="preserve"> </w:t>
      </w:r>
      <w:r>
        <w:rPr>
          <w:rFonts w:ascii="Palatino Linotype"/>
          <w:i/>
          <w:color w:val="00395A"/>
          <w:w w:val="95"/>
          <w:sz w:val="24"/>
        </w:rPr>
        <w:t>they</w:t>
      </w:r>
      <w:r>
        <w:rPr>
          <w:rFonts w:ascii="Palatino Linotype"/>
          <w:i/>
          <w:color w:val="00395A"/>
          <w:spacing w:val="6"/>
          <w:sz w:val="24"/>
        </w:rPr>
        <w:t xml:space="preserve"> </w:t>
      </w:r>
      <w:r>
        <w:rPr>
          <w:rFonts w:ascii="Palatino Linotype"/>
          <w:i/>
          <w:color w:val="00395A"/>
          <w:w w:val="95"/>
          <w:sz w:val="24"/>
        </w:rPr>
        <w:t>serve.</w:t>
      </w:r>
      <w:r>
        <w:rPr>
          <w:rFonts w:ascii="Palatino Linotype"/>
          <w:i/>
          <w:color w:val="00395A"/>
          <w:spacing w:val="7"/>
          <w:sz w:val="24"/>
        </w:rPr>
        <w:t xml:space="preserve"> </w:t>
      </w:r>
      <w:r>
        <w:rPr>
          <w:color w:val="00395A"/>
          <w:w w:val="95"/>
          <w:sz w:val="24"/>
        </w:rPr>
        <w:t>Washington,</w:t>
      </w:r>
      <w:r>
        <w:rPr>
          <w:color w:val="00395A"/>
          <w:spacing w:val="-6"/>
          <w:w w:val="95"/>
          <w:sz w:val="24"/>
        </w:rPr>
        <w:t xml:space="preserve"> </w:t>
      </w:r>
      <w:r>
        <w:rPr>
          <w:color w:val="00395A"/>
          <w:w w:val="95"/>
          <w:sz w:val="24"/>
        </w:rPr>
        <w:t>DC:</w:t>
      </w:r>
      <w:r>
        <w:rPr>
          <w:color w:val="00395A"/>
          <w:spacing w:val="2"/>
          <w:sz w:val="24"/>
        </w:rPr>
        <w:t xml:space="preserve"> </w:t>
      </w:r>
      <w:r>
        <w:rPr>
          <w:color w:val="00395A"/>
          <w:w w:val="95"/>
          <w:sz w:val="24"/>
        </w:rPr>
        <w:t>Urban</w:t>
      </w:r>
      <w:r>
        <w:rPr>
          <w:color w:val="00395A"/>
          <w:spacing w:val="12"/>
          <w:sz w:val="24"/>
        </w:rPr>
        <w:t xml:space="preserve"> </w:t>
      </w:r>
      <w:r>
        <w:rPr>
          <w:color w:val="00395A"/>
          <w:w w:val="95"/>
          <w:sz w:val="24"/>
        </w:rPr>
        <w:t>Institute</w:t>
      </w:r>
      <w:r>
        <w:rPr>
          <w:color w:val="00395A"/>
          <w:spacing w:val="13"/>
          <w:sz w:val="24"/>
        </w:rPr>
        <w:t xml:space="preserve"> </w:t>
      </w:r>
      <w:r>
        <w:rPr>
          <w:color w:val="00395A"/>
          <w:spacing w:val="-2"/>
          <w:w w:val="95"/>
          <w:sz w:val="24"/>
        </w:rPr>
        <w:t>Press.</w:t>
      </w:r>
    </w:p>
    <w:p w14:paraId="27EA702B" w14:textId="77777777" w:rsidR="00B00EA7" w:rsidRDefault="00B00EA7">
      <w:pPr>
        <w:spacing w:line="287" w:lineRule="exact"/>
        <w:rPr>
          <w:sz w:val="24"/>
        </w:rPr>
        <w:sectPr w:rsidR="00B00EA7">
          <w:headerReference w:type="even" r:id="rId98"/>
          <w:headerReference w:type="default" r:id="rId99"/>
          <w:footerReference w:type="even" r:id="rId100"/>
          <w:footerReference w:type="default" r:id="rId101"/>
          <w:pgSz w:w="12240" w:h="15840"/>
          <w:pgMar w:top="1280" w:right="1060" w:bottom="820" w:left="720" w:header="720" w:footer="630" w:gutter="0"/>
          <w:pgNumType w:start="199"/>
          <w:cols w:space="720"/>
        </w:sectPr>
      </w:pPr>
    </w:p>
    <w:p w14:paraId="67DDFC6F" w14:textId="77777777" w:rsidR="00B00EA7" w:rsidRDefault="00574B43">
      <w:pPr>
        <w:spacing w:before="111" w:line="213" w:lineRule="auto"/>
        <w:ind w:left="1171" w:right="358" w:hanging="452"/>
        <w:rPr>
          <w:sz w:val="24"/>
        </w:rPr>
      </w:pPr>
      <w:r>
        <w:rPr>
          <w:color w:val="00395A"/>
          <w:w w:val="95"/>
          <w:sz w:val="24"/>
        </w:rPr>
        <w:t>Burt,</w:t>
      </w:r>
      <w:r>
        <w:rPr>
          <w:color w:val="00395A"/>
          <w:spacing w:val="-13"/>
          <w:w w:val="95"/>
          <w:sz w:val="24"/>
        </w:rPr>
        <w:t xml:space="preserve"> </w:t>
      </w:r>
      <w:r>
        <w:rPr>
          <w:color w:val="00395A"/>
          <w:w w:val="95"/>
          <w:sz w:val="24"/>
        </w:rPr>
        <w:t>M.</w:t>
      </w:r>
      <w:r>
        <w:rPr>
          <w:color w:val="00395A"/>
          <w:spacing w:val="-11"/>
          <w:w w:val="95"/>
          <w:sz w:val="24"/>
        </w:rPr>
        <w:t xml:space="preserve"> </w:t>
      </w:r>
      <w:r>
        <w:rPr>
          <w:color w:val="00395A"/>
          <w:w w:val="95"/>
          <w:sz w:val="24"/>
        </w:rPr>
        <w:t>R.,</w:t>
      </w:r>
      <w:r>
        <w:rPr>
          <w:color w:val="00395A"/>
          <w:spacing w:val="-11"/>
          <w:w w:val="95"/>
          <w:sz w:val="24"/>
        </w:rPr>
        <w:t xml:space="preserve"> </w:t>
      </w:r>
      <w:r>
        <w:rPr>
          <w:color w:val="00395A"/>
          <w:w w:val="95"/>
          <w:sz w:val="24"/>
        </w:rPr>
        <w:t>Aron,</w:t>
      </w:r>
      <w:r>
        <w:rPr>
          <w:color w:val="00395A"/>
          <w:spacing w:val="-13"/>
          <w:w w:val="95"/>
          <w:sz w:val="24"/>
        </w:rPr>
        <w:t xml:space="preserve"> </w:t>
      </w:r>
      <w:r>
        <w:rPr>
          <w:color w:val="00395A"/>
          <w:w w:val="95"/>
          <w:sz w:val="24"/>
        </w:rPr>
        <w:t>L.</w:t>
      </w:r>
      <w:r>
        <w:rPr>
          <w:color w:val="00395A"/>
          <w:spacing w:val="-16"/>
          <w:w w:val="95"/>
          <w:sz w:val="24"/>
        </w:rPr>
        <w:t xml:space="preserve"> </w:t>
      </w:r>
      <w:r>
        <w:rPr>
          <w:color w:val="00395A"/>
          <w:w w:val="95"/>
          <w:sz w:val="24"/>
        </w:rPr>
        <w:t>Y.,</w:t>
      </w:r>
      <w:r>
        <w:rPr>
          <w:color w:val="00395A"/>
          <w:spacing w:val="-11"/>
          <w:w w:val="95"/>
          <w:sz w:val="24"/>
        </w:rPr>
        <w:t xml:space="preserve"> </w:t>
      </w:r>
      <w:r>
        <w:rPr>
          <w:color w:val="00395A"/>
          <w:w w:val="95"/>
          <w:sz w:val="24"/>
        </w:rPr>
        <w:t>Lee,</w:t>
      </w:r>
      <w:r>
        <w:rPr>
          <w:color w:val="00395A"/>
          <w:spacing w:val="-13"/>
          <w:w w:val="95"/>
          <w:sz w:val="24"/>
        </w:rPr>
        <w:t xml:space="preserve"> </w:t>
      </w:r>
      <w:r>
        <w:rPr>
          <w:color w:val="00395A"/>
          <w:w w:val="95"/>
          <w:sz w:val="24"/>
        </w:rPr>
        <w:t>E.,</w:t>
      </w:r>
      <w:r>
        <w:rPr>
          <w:color w:val="00395A"/>
          <w:spacing w:val="-13"/>
          <w:w w:val="95"/>
          <w:sz w:val="24"/>
        </w:rPr>
        <w:t xml:space="preserve"> </w:t>
      </w:r>
      <w:r>
        <w:rPr>
          <w:color w:val="00395A"/>
          <w:w w:val="95"/>
          <w:sz w:val="24"/>
        </w:rPr>
        <w:t>&amp; Valente,</w:t>
      </w:r>
      <w:r>
        <w:rPr>
          <w:color w:val="00395A"/>
          <w:spacing w:val="-13"/>
          <w:w w:val="95"/>
          <w:sz w:val="24"/>
        </w:rPr>
        <w:t xml:space="preserve"> </w:t>
      </w:r>
      <w:r>
        <w:rPr>
          <w:color w:val="00395A"/>
          <w:w w:val="95"/>
          <w:sz w:val="24"/>
        </w:rPr>
        <w:t>J.</w:t>
      </w:r>
      <w:r>
        <w:rPr>
          <w:color w:val="00395A"/>
          <w:spacing w:val="-13"/>
          <w:w w:val="95"/>
          <w:sz w:val="24"/>
        </w:rPr>
        <w:t xml:space="preserve"> </w:t>
      </w:r>
      <w:r>
        <w:rPr>
          <w:color w:val="00395A"/>
          <w:w w:val="95"/>
          <w:sz w:val="24"/>
        </w:rPr>
        <w:t>(2001).</w:t>
      </w:r>
      <w:r>
        <w:rPr>
          <w:color w:val="00395A"/>
          <w:spacing w:val="-13"/>
          <w:w w:val="95"/>
          <w:sz w:val="24"/>
        </w:rPr>
        <w:t xml:space="preserve"> </w:t>
      </w:r>
      <w:r>
        <w:rPr>
          <w:rFonts w:ascii="Palatino Linotype" w:hAnsi="Palatino Linotype"/>
          <w:i/>
          <w:color w:val="00395A"/>
          <w:w w:val="95"/>
          <w:sz w:val="24"/>
        </w:rPr>
        <w:t>Helping America’s homeless:</w:t>
      </w:r>
      <w:r>
        <w:rPr>
          <w:rFonts w:ascii="Palatino Linotype" w:hAnsi="Palatino Linotype"/>
          <w:i/>
          <w:color w:val="00395A"/>
          <w:spacing w:val="-7"/>
          <w:w w:val="95"/>
          <w:sz w:val="24"/>
        </w:rPr>
        <w:t xml:space="preserve"> </w:t>
      </w:r>
      <w:r>
        <w:rPr>
          <w:rFonts w:ascii="Palatino Linotype" w:hAnsi="Palatino Linotype"/>
          <w:i/>
          <w:color w:val="00395A"/>
          <w:w w:val="95"/>
          <w:sz w:val="24"/>
        </w:rPr>
        <w:t xml:space="preserve">Emergency shelter </w:t>
      </w:r>
      <w:r>
        <w:rPr>
          <w:rFonts w:ascii="Palatino Linotype" w:hAnsi="Palatino Linotype"/>
          <w:i/>
          <w:color w:val="00395A"/>
          <w:sz w:val="24"/>
        </w:rPr>
        <w:t xml:space="preserve">or affordable housing? </w:t>
      </w:r>
      <w:r>
        <w:rPr>
          <w:color w:val="00395A"/>
          <w:sz w:val="24"/>
        </w:rPr>
        <w:t>Washington,</w:t>
      </w:r>
      <w:r>
        <w:rPr>
          <w:color w:val="00395A"/>
          <w:spacing w:val="-10"/>
          <w:sz w:val="24"/>
        </w:rPr>
        <w:t xml:space="preserve"> </w:t>
      </w:r>
      <w:r>
        <w:rPr>
          <w:color w:val="00395A"/>
          <w:sz w:val="24"/>
        </w:rPr>
        <w:t>DC: Urban Institute Press.</w:t>
      </w:r>
    </w:p>
    <w:p w14:paraId="4A2A0DDC" w14:textId="77777777" w:rsidR="00B00EA7" w:rsidRDefault="00574B43">
      <w:pPr>
        <w:spacing w:before="143" w:line="230" w:lineRule="auto"/>
        <w:ind w:left="1171" w:right="387" w:hanging="452"/>
        <w:rPr>
          <w:sz w:val="24"/>
        </w:rPr>
      </w:pPr>
      <w:r>
        <w:rPr>
          <w:color w:val="00395A"/>
          <w:w w:val="95"/>
          <w:sz w:val="24"/>
        </w:rPr>
        <w:t>Caton,</w:t>
      </w:r>
      <w:r>
        <w:rPr>
          <w:color w:val="00395A"/>
          <w:spacing w:val="-4"/>
          <w:w w:val="95"/>
          <w:sz w:val="24"/>
        </w:rPr>
        <w:t xml:space="preserve"> </w:t>
      </w:r>
      <w:r>
        <w:rPr>
          <w:color w:val="00395A"/>
          <w:w w:val="95"/>
          <w:sz w:val="24"/>
        </w:rPr>
        <w:t>C.</w:t>
      </w:r>
      <w:r>
        <w:rPr>
          <w:color w:val="00395A"/>
          <w:spacing w:val="-4"/>
          <w:w w:val="95"/>
          <w:sz w:val="24"/>
        </w:rPr>
        <w:t xml:space="preserve"> </w:t>
      </w:r>
      <w:r>
        <w:rPr>
          <w:color w:val="00395A"/>
          <w:w w:val="95"/>
          <w:sz w:val="24"/>
        </w:rPr>
        <w:t>L.</w:t>
      </w:r>
      <w:r>
        <w:rPr>
          <w:color w:val="00395A"/>
          <w:spacing w:val="-4"/>
          <w:w w:val="95"/>
          <w:sz w:val="24"/>
        </w:rPr>
        <w:t xml:space="preserve"> </w:t>
      </w:r>
      <w:r>
        <w:rPr>
          <w:color w:val="00395A"/>
          <w:w w:val="95"/>
          <w:sz w:val="24"/>
        </w:rPr>
        <w:t>M.,</w:t>
      </w:r>
      <w:r>
        <w:rPr>
          <w:color w:val="00395A"/>
          <w:spacing w:val="-8"/>
          <w:w w:val="95"/>
          <w:sz w:val="24"/>
        </w:rPr>
        <w:t xml:space="preserve"> </w:t>
      </w:r>
      <w:r>
        <w:rPr>
          <w:color w:val="00395A"/>
          <w:w w:val="95"/>
          <w:sz w:val="24"/>
        </w:rPr>
        <w:t>Wilkins,</w:t>
      </w:r>
      <w:r>
        <w:rPr>
          <w:color w:val="00395A"/>
          <w:spacing w:val="-4"/>
          <w:w w:val="95"/>
          <w:sz w:val="24"/>
        </w:rPr>
        <w:t xml:space="preserve"> </w:t>
      </w:r>
      <w:r>
        <w:rPr>
          <w:color w:val="00395A"/>
          <w:w w:val="95"/>
          <w:sz w:val="24"/>
        </w:rPr>
        <w:t>C.,</w:t>
      </w:r>
      <w:r>
        <w:rPr>
          <w:color w:val="00395A"/>
          <w:spacing w:val="-2"/>
          <w:w w:val="95"/>
          <w:sz w:val="24"/>
        </w:rPr>
        <w:t xml:space="preserve"> </w:t>
      </w:r>
      <w:r>
        <w:rPr>
          <w:color w:val="00395A"/>
          <w:w w:val="95"/>
          <w:sz w:val="24"/>
        </w:rPr>
        <w:t>&amp; Anderson,</w:t>
      </w:r>
      <w:r>
        <w:rPr>
          <w:color w:val="00395A"/>
          <w:spacing w:val="-4"/>
          <w:w w:val="95"/>
          <w:sz w:val="24"/>
        </w:rPr>
        <w:t xml:space="preserve"> </w:t>
      </w:r>
      <w:r>
        <w:rPr>
          <w:color w:val="00395A"/>
          <w:w w:val="95"/>
          <w:sz w:val="24"/>
        </w:rPr>
        <w:t>J.</w:t>
      </w:r>
      <w:r>
        <w:rPr>
          <w:color w:val="00395A"/>
          <w:spacing w:val="-4"/>
          <w:w w:val="95"/>
          <w:sz w:val="24"/>
        </w:rPr>
        <w:t xml:space="preserve"> </w:t>
      </w:r>
      <w:r>
        <w:rPr>
          <w:color w:val="00395A"/>
          <w:w w:val="95"/>
          <w:sz w:val="24"/>
        </w:rPr>
        <w:t>(2007).</w:t>
      </w:r>
      <w:r>
        <w:rPr>
          <w:color w:val="00395A"/>
          <w:spacing w:val="-4"/>
          <w:w w:val="95"/>
          <w:sz w:val="24"/>
        </w:rPr>
        <w:t xml:space="preserve"> </w:t>
      </w:r>
      <w:r>
        <w:rPr>
          <w:rFonts w:ascii="Palatino Linotype"/>
          <w:i/>
          <w:color w:val="00395A"/>
          <w:w w:val="95"/>
          <w:sz w:val="24"/>
        </w:rPr>
        <w:t xml:space="preserve">People who experience long-term homelessness: </w:t>
      </w:r>
      <w:r>
        <w:rPr>
          <w:rFonts w:ascii="Palatino Linotype"/>
          <w:i/>
          <w:color w:val="00395A"/>
          <w:sz w:val="24"/>
        </w:rPr>
        <w:t>Characteristics</w:t>
      </w:r>
      <w:r>
        <w:rPr>
          <w:rFonts w:ascii="Palatino Linotype"/>
          <w:i/>
          <w:color w:val="00395A"/>
          <w:spacing w:val="-6"/>
          <w:sz w:val="24"/>
        </w:rPr>
        <w:t xml:space="preserve"> </w:t>
      </w:r>
      <w:r>
        <w:rPr>
          <w:rFonts w:ascii="Palatino Linotype"/>
          <w:i/>
          <w:color w:val="00395A"/>
          <w:sz w:val="24"/>
        </w:rPr>
        <w:t>and</w:t>
      </w:r>
      <w:r>
        <w:rPr>
          <w:rFonts w:ascii="Palatino Linotype"/>
          <w:i/>
          <w:color w:val="00395A"/>
          <w:spacing w:val="-6"/>
          <w:sz w:val="24"/>
        </w:rPr>
        <w:t xml:space="preserve"> </w:t>
      </w:r>
      <w:r>
        <w:rPr>
          <w:rFonts w:ascii="Palatino Linotype"/>
          <w:i/>
          <w:color w:val="00395A"/>
          <w:sz w:val="24"/>
        </w:rPr>
        <w:t>interventions</w:t>
      </w:r>
      <w:r>
        <w:rPr>
          <w:color w:val="00395A"/>
          <w:sz w:val="24"/>
        </w:rPr>
        <w:t>.</w:t>
      </w:r>
      <w:r>
        <w:rPr>
          <w:color w:val="00395A"/>
          <w:spacing w:val="-18"/>
          <w:sz w:val="24"/>
        </w:rPr>
        <w:t xml:space="preserve"> </w:t>
      </w:r>
      <w:r>
        <w:rPr>
          <w:color w:val="00395A"/>
          <w:sz w:val="24"/>
        </w:rPr>
        <w:t>Paper presented at the U.S.</w:t>
      </w:r>
      <w:r>
        <w:rPr>
          <w:color w:val="00395A"/>
          <w:spacing w:val="-18"/>
          <w:sz w:val="24"/>
        </w:rPr>
        <w:t xml:space="preserve"> </w:t>
      </w:r>
      <w:r>
        <w:rPr>
          <w:color w:val="00395A"/>
          <w:sz w:val="24"/>
        </w:rPr>
        <w:t>Department of Health and Human Services,</w:t>
      </w:r>
      <w:r>
        <w:rPr>
          <w:color w:val="00395A"/>
          <w:spacing w:val="-24"/>
          <w:sz w:val="24"/>
        </w:rPr>
        <w:t xml:space="preserve"> </w:t>
      </w:r>
      <w:r>
        <w:rPr>
          <w:color w:val="00395A"/>
          <w:sz w:val="24"/>
        </w:rPr>
        <w:t>Toward Understanding Homelessness:</w:t>
      </w:r>
      <w:r>
        <w:rPr>
          <w:color w:val="00395A"/>
          <w:spacing w:val="-13"/>
          <w:sz w:val="24"/>
        </w:rPr>
        <w:t xml:space="preserve"> </w:t>
      </w:r>
      <w:r>
        <w:rPr>
          <w:color w:val="00395A"/>
          <w:sz w:val="24"/>
        </w:rPr>
        <w:t xml:space="preserve">The 2007 National Symposium on </w:t>
      </w:r>
      <w:r>
        <w:rPr>
          <w:color w:val="00395A"/>
          <w:spacing w:val="-2"/>
          <w:sz w:val="24"/>
        </w:rPr>
        <w:t>Homelessness.</w:t>
      </w:r>
    </w:p>
    <w:p w14:paraId="4A627B1A" w14:textId="77777777" w:rsidR="00B00EA7" w:rsidRDefault="00574B43">
      <w:pPr>
        <w:spacing w:before="156" w:line="232" w:lineRule="auto"/>
        <w:ind w:left="1171" w:right="387" w:hanging="452"/>
        <w:rPr>
          <w:sz w:val="24"/>
        </w:rPr>
      </w:pPr>
      <w:r>
        <w:rPr>
          <w:color w:val="00395A"/>
          <w:w w:val="95"/>
          <w:sz w:val="24"/>
        </w:rPr>
        <w:t xml:space="preserve">Cattan, M., &amp; Tilford, S. (2006). </w:t>
      </w:r>
      <w:r>
        <w:rPr>
          <w:rFonts w:ascii="Palatino Linotype"/>
          <w:i/>
          <w:color w:val="00395A"/>
          <w:w w:val="95"/>
          <w:sz w:val="24"/>
        </w:rPr>
        <w:t>Mental health promotion: A lifespan approach</w:t>
      </w:r>
      <w:r>
        <w:rPr>
          <w:color w:val="00395A"/>
          <w:w w:val="95"/>
          <w:sz w:val="24"/>
        </w:rPr>
        <w:t xml:space="preserve">. Maidenhead, </w:t>
      </w:r>
      <w:r>
        <w:rPr>
          <w:color w:val="00395A"/>
          <w:sz w:val="24"/>
        </w:rPr>
        <w:t>England: McGraw</w:t>
      </w:r>
      <w:r>
        <w:rPr>
          <w:color w:val="00395A"/>
          <w:sz w:val="24"/>
        </w:rPr>
        <w:t xml:space="preserve"> Hill/Open University Press.</w:t>
      </w:r>
    </w:p>
    <w:p w14:paraId="3F19678B" w14:textId="77777777" w:rsidR="00B00EA7" w:rsidRDefault="00574B43">
      <w:pPr>
        <w:spacing w:before="157" w:line="230" w:lineRule="auto"/>
        <w:ind w:left="1171" w:right="597" w:hanging="452"/>
        <w:rPr>
          <w:sz w:val="24"/>
        </w:rPr>
      </w:pPr>
      <w:r>
        <w:rPr>
          <w:color w:val="00395A"/>
          <w:w w:val="95"/>
          <w:sz w:val="24"/>
        </w:rPr>
        <w:t>Center for Mental Health Services.</w:t>
      </w:r>
      <w:r>
        <w:rPr>
          <w:color w:val="00395A"/>
          <w:spacing w:val="-6"/>
          <w:w w:val="95"/>
          <w:sz w:val="24"/>
        </w:rPr>
        <w:t xml:space="preserve"> </w:t>
      </w:r>
      <w:r>
        <w:rPr>
          <w:color w:val="00395A"/>
          <w:w w:val="95"/>
          <w:sz w:val="24"/>
        </w:rPr>
        <w:t>(2003).</w:t>
      </w:r>
      <w:r>
        <w:rPr>
          <w:color w:val="00395A"/>
          <w:spacing w:val="-6"/>
          <w:w w:val="95"/>
          <w:sz w:val="24"/>
        </w:rPr>
        <w:t xml:space="preserve"> </w:t>
      </w:r>
      <w:r>
        <w:rPr>
          <w:rFonts w:ascii="Palatino Linotype"/>
          <w:i/>
          <w:color w:val="00395A"/>
          <w:w w:val="95"/>
          <w:sz w:val="24"/>
        </w:rPr>
        <w:t xml:space="preserve">Blueprint for change: Ending chronic homelessness for </w:t>
      </w:r>
      <w:r>
        <w:rPr>
          <w:rFonts w:ascii="Palatino Linotype"/>
          <w:i/>
          <w:color w:val="00395A"/>
          <w:w w:val="90"/>
          <w:sz w:val="24"/>
        </w:rPr>
        <w:t xml:space="preserve">persons with serious mental illnesses and co-occurring substance use disorders. </w:t>
      </w:r>
      <w:r>
        <w:rPr>
          <w:color w:val="00395A"/>
          <w:w w:val="90"/>
          <w:sz w:val="24"/>
        </w:rPr>
        <w:t xml:space="preserve">HHS Publication </w:t>
      </w:r>
      <w:r>
        <w:rPr>
          <w:color w:val="00395A"/>
          <w:sz w:val="24"/>
        </w:rPr>
        <w:t xml:space="preserve">No. (SMA) 04-3870. Rockville, MD: </w:t>
      </w:r>
      <w:r>
        <w:rPr>
          <w:color w:val="00395A"/>
          <w:sz w:val="24"/>
        </w:rPr>
        <w:t xml:space="preserve">Substance Abuse and Mental Health Services </w:t>
      </w:r>
      <w:r>
        <w:rPr>
          <w:color w:val="00395A"/>
          <w:spacing w:val="-2"/>
          <w:sz w:val="24"/>
        </w:rPr>
        <w:t>Administration.</w:t>
      </w:r>
    </w:p>
    <w:p w14:paraId="4CA603D5" w14:textId="77777777" w:rsidR="00B00EA7" w:rsidRDefault="00574B43">
      <w:pPr>
        <w:pStyle w:val="BodyText"/>
        <w:spacing w:before="152" w:line="242" w:lineRule="auto"/>
        <w:ind w:left="1171" w:hanging="452"/>
      </w:pPr>
      <w:r>
        <w:rPr>
          <w:color w:val="00395A"/>
          <w:spacing w:val="-2"/>
        </w:rPr>
        <w:t>Center for Substance Abuse</w:t>
      </w:r>
      <w:r>
        <w:rPr>
          <w:color w:val="00395A"/>
          <w:spacing w:val="-5"/>
        </w:rPr>
        <w:t xml:space="preserve"> </w:t>
      </w:r>
      <w:r>
        <w:rPr>
          <w:color w:val="00395A"/>
          <w:spacing w:val="-2"/>
        </w:rPr>
        <w:t>Treatment.</w:t>
      </w:r>
      <w:r>
        <w:rPr>
          <w:color w:val="00395A"/>
          <w:spacing w:val="-15"/>
        </w:rPr>
        <w:t xml:space="preserve"> </w:t>
      </w:r>
      <w:r>
        <w:rPr>
          <w:color w:val="00395A"/>
          <w:spacing w:val="-2"/>
        </w:rPr>
        <w:t>(1993a).</w:t>
      </w:r>
      <w:r>
        <w:rPr>
          <w:color w:val="00395A"/>
          <w:spacing w:val="-15"/>
        </w:rPr>
        <w:t xml:space="preserve"> </w:t>
      </w:r>
      <w:r>
        <w:rPr>
          <w:rFonts w:ascii="Palatino Linotype"/>
          <w:i/>
          <w:color w:val="00395A"/>
          <w:spacing w:val="-2"/>
        </w:rPr>
        <w:t xml:space="preserve">Improving treatment for drug-exposed infants. </w:t>
      </w:r>
      <w:r>
        <w:rPr>
          <w:color w:val="00395A"/>
        </w:rPr>
        <w:t>Treatment Improvement Protocol (TIP) Series 5.</w:t>
      </w:r>
      <w:r>
        <w:rPr>
          <w:color w:val="00395A"/>
          <w:spacing w:val="-5"/>
        </w:rPr>
        <w:t xml:space="preserve"> </w:t>
      </w:r>
      <w:r>
        <w:rPr>
          <w:color w:val="00395A"/>
        </w:rPr>
        <w:t>HHS Publication No.</w:t>
      </w:r>
      <w:r>
        <w:rPr>
          <w:color w:val="00395A"/>
          <w:spacing w:val="-5"/>
        </w:rPr>
        <w:t xml:space="preserve"> </w:t>
      </w:r>
      <w:r>
        <w:rPr>
          <w:color w:val="00395A"/>
        </w:rPr>
        <w:t>(SMA) 95-3057. Rockville, MD: Substance Abuse and Mental Health Services Administration.</w:t>
      </w:r>
    </w:p>
    <w:p w14:paraId="17EDCF09" w14:textId="77777777" w:rsidR="00B00EA7" w:rsidRDefault="00574B43">
      <w:pPr>
        <w:pStyle w:val="BodyText"/>
        <w:spacing w:before="138" w:line="242" w:lineRule="auto"/>
        <w:ind w:left="1171" w:right="510" w:hanging="452"/>
      </w:pPr>
      <w:r>
        <w:rPr>
          <w:color w:val="00395A"/>
          <w:spacing w:val="-2"/>
        </w:rPr>
        <w:t>Center for Substance Abuse</w:t>
      </w:r>
      <w:r>
        <w:rPr>
          <w:color w:val="00395A"/>
          <w:spacing w:val="-5"/>
        </w:rPr>
        <w:t xml:space="preserve"> </w:t>
      </w:r>
      <w:r>
        <w:rPr>
          <w:color w:val="00395A"/>
          <w:spacing w:val="-2"/>
        </w:rPr>
        <w:t>Treatment.</w:t>
      </w:r>
      <w:r>
        <w:rPr>
          <w:color w:val="00395A"/>
          <w:spacing w:val="-15"/>
        </w:rPr>
        <w:t xml:space="preserve"> </w:t>
      </w:r>
      <w:r>
        <w:rPr>
          <w:color w:val="00395A"/>
          <w:spacing w:val="-2"/>
        </w:rPr>
        <w:t>(1993b).</w:t>
      </w:r>
      <w:r>
        <w:rPr>
          <w:color w:val="00395A"/>
          <w:spacing w:val="-9"/>
        </w:rPr>
        <w:t xml:space="preserve"> </w:t>
      </w:r>
      <w:r>
        <w:rPr>
          <w:rFonts w:ascii="Palatino Linotype"/>
          <w:i/>
          <w:color w:val="00395A"/>
          <w:spacing w:val="-2"/>
        </w:rPr>
        <w:t>Pregnant,</w:t>
      </w:r>
      <w:r>
        <w:rPr>
          <w:rFonts w:ascii="Palatino Linotype"/>
          <w:i/>
          <w:color w:val="00395A"/>
          <w:spacing w:val="-8"/>
        </w:rPr>
        <w:t xml:space="preserve"> </w:t>
      </w:r>
      <w:r>
        <w:rPr>
          <w:rFonts w:ascii="Palatino Linotype"/>
          <w:i/>
          <w:color w:val="00395A"/>
          <w:spacing w:val="-2"/>
        </w:rPr>
        <w:t>substance-using women</w:t>
      </w:r>
      <w:r>
        <w:rPr>
          <w:color w:val="00395A"/>
          <w:spacing w:val="-2"/>
        </w:rPr>
        <w:t>.</w:t>
      </w:r>
      <w:r>
        <w:rPr>
          <w:color w:val="00395A"/>
          <w:spacing w:val="-26"/>
        </w:rPr>
        <w:t xml:space="preserve"> </w:t>
      </w:r>
      <w:r>
        <w:rPr>
          <w:color w:val="00395A"/>
          <w:spacing w:val="-2"/>
        </w:rPr>
        <w:t xml:space="preserve">Treatment </w:t>
      </w:r>
      <w:r>
        <w:rPr>
          <w:color w:val="00395A"/>
        </w:rPr>
        <w:t>Improvement Protocol (TIP) Series 2.</w:t>
      </w:r>
      <w:r>
        <w:rPr>
          <w:color w:val="00395A"/>
          <w:spacing w:val="-8"/>
        </w:rPr>
        <w:t xml:space="preserve"> </w:t>
      </w:r>
      <w:r>
        <w:rPr>
          <w:color w:val="00395A"/>
        </w:rPr>
        <w:t>HHS Publication No.</w:t>
      </w:r>
      <w:r>
        <w:rPr>
          <w:color w:val="00395A"/>
          <w:spacing w:val="-8"/>
        </w:rPr>
        <w:t xml:space="preserve"> </w:t>
      </w:r>
      <w:r>
        <w:rPr>
          <w:color w:val="00395A"/>
        </w:rPr>
        <w:t>(SMA) 93-1998.</w:t>
      </w:r>
      <w:r>
        <w:rPr>
          <w:color w:val="00395A"/>
          <w:spacing w:val="-8"/>
        </w:rPr>
        <w:t xml:space="preserve"> </w:t>
      </w:r>
      <w:r>
        <w:rPr>
          <w:color w:val="00395A"/>
        </w:rPr>
        <w:t>Rockv</w:t>
      </w:r>
      <w:r>
        <w:rPr>
          <w:color w:val="00395A"/>
        </w:rPr>
        <w:t>ille, MD: Substance Abuse and Mental Health Services Administration.</w:t>
      </w:r>
    </w:p>
    <w:p w14:paraId="192C38C8" w14:textId="77777777" w:rsidR="00B00EA7" w:rsidRDefault="00574B43">
      <w:pPr>
        <w:spacing w:before="157" w:line="223" w:lineRule="auto"/>
        <w:ind w:left="1171" w:right="387" w:hanging="452"/>
        <w:rPr>
          <w:sz w:val="24"/>
        </w:rPr>
      </w:pPr>
      <w:r>
        <w:rPr>
          <w:color w:val="00395A"/>
          <w:w w:val="95"/>
          <w:sz w:val="24"/>
        </w:rPr>
        <w:t>Center for Substance Abuse Treatment.</w:t>
      </w:r>
      <w:r>
        <w:rPr>
          <w:color w:val="00395A"/>
          <w:spacing w:val="-4"/>
          <w:w w:val="95"/>
          <w:sz w:val="24"/>
        </w:rPr>
        <w:t xml:space="preserve"> </w:t>
      </w:r>
      <w:r>
        <w:rPr>
          <w:color w:val="00395A"/>
          <w:w w:val="95"/>
          <w:sz w:val="24"/>
        </w:rPr>
        <w:t>(1993c).</w:t>
      </w:r>
      <w:r>
        <w:rPr>
          <w:color w:val="00395A"/>
          <w:spacing w:val="-2"/>
          <w:w w:val="95"/>
          <w:sz w:val="24"/>
        </w:rPr>
        <w:t xml:space="preserve"> </w:t>
      </w:r>
      <w:r>
        <w:rPr>
          <w:rFonts w:ascii="Palatino Linotype" w:hAnsi="Palatino Linotype"/>
          <w:i/>
          <w:color w:val="00395A"/>
          <w:w w:val="95"/>
          <w:sz w:val="24"/>
        </w:rPr>
        <w:t xml:space="preserve">Screening for infectious diseases among substance </w:t>
      </w:r>
      <w:r>
        <w:rPr>
          <w:rFonts w:ascii="Palatino Linotype" w:hAnsi="Palatino Linotype"/>
          <w:i/>
          <w:color w:val="00395A"/>
          <w:sz w:val="24"/>
        </w:rPr>
        <w:t>abusers</w:t>
      </w:r>
      <w:r>
        <w:rPr>
          <w:color w:val="00395A"/>
          <w:sz w:val="24"/>
        </w:rPr>
        <w:t>.</w:t>
      </w:r>
      <w:r>
        <w:rPr>
          <w:color w:val="00395A"/>
          <w:spacing w:val="-23"/>
          <w:sz w:val="24"/>
        </w:rPr>
        <w:t xml:space="preserve"> </w:t>
      </w:r>
      <w:r>
        <w:rPr>
          <w:color w:val="00395A"/>
          <w:sz w:val="24"/>
        </w:rPr>
        <w:t>Treatment Improvement Protocol (TIP) Series 6.</w:t>
      </w:r>
      <w:r>
        <w:rPr>
          <w:color w:val="00395A"/>
          <w:spacing w:val="-11"/>
          <w:sz w:val="24"/>
        </w:rPr>
        <w:t xml:space="preserve"> </w:t>
      </w:r>
      <w:r>
        <w:rPr>
          <w:color w:val="00395A"/>
          <w:sz w:val="24"/>
        </w:rPr>
        <w:t>HHS Publication No.</w:t>
      </w:r>
      <w:r>
        <w:rPr>
          <w:color w:val="00395A"/>
          <w:spacing w:val="-11"/>
          <w:sz w:val="24"/>
        </w:rPr>
        <w:t xml:space="preserve"> </w:t>
      </w:r>
      <w:r>
        <w:rPr>
          <w:color w:val="00395A"/>
          <w:sz w:val="24"/>
        </w:rPr>
        <w:t>(SMA) 95­ 3060. Rockville, MD: Substance Abuse and Mental Health Services Administration.</w:t>
      </w:r>
    </w:p>
    <w:p w14:paraId="508B0016" w14:textId="77777777" w:rsidR="00B00EA7" w:rsidRDefault="00574B43">
      <w:pPr>
        <w:spacing w:before="159" w:line="230" w:lineRule="auto"/>
        <w:ind w:left="1171" w:right="387" w:hanging="452"/>
        <w:rPr>
          <w:sz w:val="24"/>
        </w:rPr>
      </w:pPr>
      <w:r>
        <w:rPr>
          <w:color w:val="00395A"/>
          <w:w w:val="95"/>
          <w:sz w:val="24"/>
        </w:rPr>
        <w:t>Center for Substance Abuse Treatment.</w:t>
      </w:r>
      <w:r>
        <w:rPr>
          <w:color w:val="00395A"/>
          <w:spacing w:val="-7"/>
          <w:w w:val="95"/>
          <w:sz w:val="24"/>
        </w:rPr>
        <w:t xml:space="preserve"> </w:t>
      </w:r>
      <w:r>
        <w:rPr>
          <w:color w:val="00395A"/>
          <w:w w:val="95"/>
          <w:sz w:val="24"/>
        </w:rPr>
        <w:t>(1994).</w:t>
      </w:r>
      <w:r>
        <w:rPr>
          <w:color w:val="00395A"/>
          <w:spacing w:val="-4"/>
          <w:w w:val="95"/>
          <w:sz w:val="24"/>
        </w:rPr>
        <w:t xml:space="preserve"> </w:t>
      </w:r>
      <w:r>
        <w:rPr>
          <w:rFonts w:ascii="Palatino Linotype"/>
          <w:i/>
          <w:color w:val="00395A"/>
          <w:w w:val="95"/>
          <w:sz w:val="24"/>
        </w:rPr>
        <w:t xml:space="preserve">Simple screening instruments for outreach for alcohol and other drug abuse and infectious diseases. </w:t>
      </w:r>
      <w:r>
        <w:rPr>
          <w:color w:val="00395A"/>
          <w:w w:val="95"/>
          <w:sz w:val="24"/>
        </w:rPr>
        <w:t>Treatment Improvemen</w:t>
      </w:r>
      <w:r>
        <w:rPr>
          <w:color w:val="00395A"/>
          <w:w w:val="95"/>
          <w:sz w:val="24"/>
        </w:rPr>
        <w:t xml:space="preserve">t Protocol (TIP) Series 11. </w:t>
      </w:r>
      <w:r>
        <w:rPr>
          <w:color w:val="00395A"/>
          <w:sz w:val="24"/>
        </w:rPr>
        <w:t>HHS Publication No.</w:t>
      </w:r>
      <w:r>
        <w:rPr>
          <w:color w:val="00395A"/>
          <w:spacing w:val="-6"/>
          <w:sz w:val="24"/>
        </w:rPr>
        <w:t xml:space="preserve"> </w:t>
      </w:r>
      <w:r>
        <w:rPr>
          <w:color w:val="00395A"/>
          <w:sz w:val="24"/>
        </w:rPr>
        <w:t>(SMA) 94-2094.</w:t>
      </w:r>
      <w:r>
        <w:rPr>
          <w:color w:val="00395A"/>
          <w:spacing w:val="-6"/>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7F8F2501" w14:textId="77777777" w:rsidR="00B00EA7" w:rsidRDefault="00574B43">
      <w:pPr>
        <w:spacing w:before="159" w:line="230" w:lineRule="auto"/>
        <w:ind w:left="1171" w:right="387" w:hanging="452"/>
        <w:rPr>
          <w:sz w:val="24"/>
        </w:rPr>
      </w:pPr>
      <w:r>
        <w:rPr>
          <w:color w:val="00395A"/>
          <w:w w:val="95"/>
          <w:sz w:val="24"/>
        </w:rPr>
        <w:t>Center for Substance Abuse Treatment.</w:t>
      </w:r>
      <w:r>
        <w:rPr>
          <w:color w:val="00395A"/>
          <w:spacing w:val="-5"/>
          <w:w w:val="95"/>
          <w:sz w:val="24"/>
        </w:rPr>
        <w:t xml:space="preserve"> </w:t>
      </w:r>
      <w:r>
        <w:rPr>
          <w:color w:val="00395A"/>
          <w:w w:val="95"/>
          <w:sz w:val="24"/>
        </w:rPr>
        <w:t>(1995a).</w:t>
      </w:r>
      <w:r>
        <w:rPr>
          <w:color w:val="00395A"/>
          <w:spacing w:val="-3"/>
          <w:w w:val="95"/>
          <w:sz w:val="24"/>
        </w:rPr>
        <w:t xml:space="preserve"> </w:t>
      </w:r>
      <w:r>
        <w:rPr>
          <w:rFonts w:ascii="Palatino Linotype"/>
          <w:i/>
          <w:color w:val="00395A"/>
          <w:w w:val="95"/>
          <w:sz w:val="24"/>
        </w:rPr>
        <w:t xml:space="preserve">Alcohol and other drug screening of hospitalized </w:t>
      </w:r>
      <w:r>
        <w:rPr>
          <w:rFonts w:ascii="Palatino Linotype"/>
          <w:i/>
          <w:color w:val="00395A"/>
          <w:sz w:val="24"/>
        </w:rPr>
        <w:t>trauma</w:t>
      </w:r>
      <w:r>
        <w:rPr>
          <w:rFonts w:ascii="Palatino Linotype"/>
          <w:i/>
          <w:color w:val="00395A"/>
          <w:spacing w:val="-2"/>
          <w:sz w:val="24"/>
        </w:rPr>
        <w:t xml:space="preserve"> </w:t>
      </w:r>
      <w:r>
        <w:rPr>
          <w:rFonts w:ascii="Palatino Linotype"/>
          <w:i/>
          <w:color w:val="00395A"/>
          <w:sz w:val="24"/>
        </w:rPr>
        <w:t>patients.</w:t>
      </w:r>
      <w:r>
        <w:rPr>
          <w:rFonts w:ascii="Palatino Linotype"/>
          <w:i/>
          <w:color w:val="00395A"/>
          <w:spacing w:val="-6"/>
          <w:sz w:val="24"/>
        </w:rPr>
        <w:t xml:space="preserve"> </w:t>
      </w:r>
      <w:r>
        <w:rPr>
          <w:color w:val="00395A"/>
          <w:sz w:val="24"/>
        </w:rPr>
        <w:t>Treatm</w:t>
      </w:r>
      <w:r>
        <w:rPr>
          <w:color w:val="00395A"/>
          <w:sz w:val="24"/>
        </w:rPr>
        <w:t>ent Improvement Protocol (TIP) Series 16.</w:t>
      </w:r>
      <w:r>
        <w:rPr>
          <w:color w:val="00395A"/>
          <w:spacing w:val="-15"/>
          <w:sz w:val="24"/>
        </w:rPr>
        <w:t xml:space="preserve"> </w:t>
      </w:r>
      <w:r>
        <w:rPr>
          <w:color w:val="00395A"/>
          <w:sz w:val="24"/>
        </w:rPr>
        <w:t xml:space="preserve">HHS Publication No. (SMA) 95-3041. Rockville, MD: Substance Abuse and Mental Health Services </w:t>
      </w:r>
      <w:r>
        <w:rPr>
          <w:color w:val="00395A"/>
          <w:spacing w:val="-2"/>
          <w:sz w:val="24"/>
        </w:rPr>
        <w:t>Administration.</w:t>
      </w:r>
    </w:p>
    <w:p w14:paraId="318B8F79" w14:textId="77777777" w:rsidR="00B00EA7" w:rsidRDefault="00574B43">
      <w:pPr>
        <w:spacing w:before="161" w:line="230" w:lineRule="auto"/>
        <w:ind w:left="1171" w:hanging="452"/>
        <w:rPr>
          <w:sz w:val="24"/>
        </w:rPr>
      </w:pPr>
      <w:r>
        <w:rPr>
          <w:color w:val="00395A"/>
          <w:sz w:val="24"/>
        </w:rPr>
        <w:t>Center</w:t>
      </w:r>
      <w:r>
        <w:rPr>
          <w:color w:val="00395A"/>
          <w:spacing w:val="-15"/>
          <w:sz w:val="24"/>
        </w:rPr>
        <w:t xml:space="preserve"> </w:t>
      </w:r>
      <w:r>
        <w:rPr>
          <w:color w:val="00395A"/>
          <w:sz w:val="24"/>
        </w:rPr>
        <w:t>for</w:t>
      </w:r>
      <w:r>
        <w:rPr>
          <w:color w:val="00395A"/>
          <w:spacing w:val="-15"/>
          <w:sz w:val="24"/>
        </w:rPr>
        <w:t xml:space="preserve"> </w:t>
      </w: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Treatment.</w:t>
      </w:r>
      <w:r>
        <w:rPr>
          <w:color w:val="00395A"/>
          <w:spacing w:val="-18"/>
          <w:sz w:val="24"/>
        </w:rPr>
        <w:t xml:space="preserve"> </w:t>
      </w:r>
      <w:r>
        <w:rPr>
          <w:color w:val="00395A"/>
          <w:sz w:val="24"/>
        </w:rPr>
        <w:t>(1995b).</w:t>
      </w:r>
      <w:r>
        <w:rPr>
          <w:color w:val="00395A"/>
          <w:spacing w:val="-15"/>
          <w:sz w:val="24"/>
        </w:rPr>
        <w:t xml:space="preserve"> </w:t>
      </w:r>
      <w:r>
        <w:rPr>
          <w:rFonts w:ascii="Palatino Linotype"/>
          <w:i/>
          <w:color w:val="00395A"/>
          <w:sz w:val="24"/>
        </w:rPr>
        <w:t>Combining</w:t>
      </w:r>
      <w:r>
        <w:rPr>
          <w:rFonts w:ascii="Palatino Linotype"/>
          <w:i/>
          <w:color w:val="00395A"/>
          <w:spacing w:val="-15"/>
          <w:sz w:val="24"/>
        </w:rPr>
        <w:t xml:space="preserve"> </w:t>
      </w:r>
      <w:r>
        <w:rPr>
          <w:rFonts w:ascii="Palatino Linotype"/>
          <w:i/>
          <w:color w:val="00395A"/>
          <w:sz w:val="24"/>
        </w:rPr>
        <w:t>alcohol</w:t>
      </w:r>
      <w:r>
        <w:rPr>
          <w:rFonts w:ascii="Palatino Linotype"/>
          <w:i/>
          <w:color w:val="00395A"/>
          <w:spacing w:val="-15"/>
          <w:sz w:val="24"/>
        </w:rPr>
        <w:t xml:space="preserve"> </w:t>
      </w:r>
      <w:r>
        <w:rPr>
          <w:rFonts w:ascii="Palatino Linotype"/>
          <w:i/>
          <w:color w:val="00395A"/>
          <w:sz w:val="24"/>
        </w:rPr>
        <w:t>and</w:t>
      </w:r>
      <w:r>
        <w:rPr>
          <w:rFonts w:ascii="Palatino Linotype"/>
          <w:i/>
          <w:color w:val="00395A"/>
          <w:spacing w:val="-15"/>
          <w:sz w:val="24"/>
        </w:rPr>
        <w:t xml:space="preserve"> </w:t>
      </w:r>
      <w:r>
        <w:rPr>
          <w:rFonts w:ascii="Palatino Linotype"/>
          <w:i/>
          <w:color w:val="00395A"/>
          <w:sz w:val="24"/>
        </w:rPr>
        <w:t>other</w:t>
      </w:r>
      <w:r>
        <w:rPr>
          <w:rFonts w:ascii="Palatino Linotype"/>
          <w:i/>
          <w:color w:val="00395A"/>
          <w:spacing w:val="-15"/>
          <w:sz w:val="24"/>
        </w:rPr>
        <w:t xml:space="preserve"> </w:t>
      </w:r>
      <w:r>
        <w:rPr>
          <w:rFonts w:ascii="Palatino Linotype"/>
          <w:i/>
          <w:color w:val="00395A"/>
          <w:sz w:val="24"/>
        </w:rPr>
        <w:t>drug</w:t>
      </w:r>
      <w:r>
        <w:rPr>
          <w:rFonts w:ascii="Palatino Linotype"/>
          <w:i/>
          <w:color w:val="00395A"/>
          <w:spacing w:val="-15"/>
          <w:sz w:val="24"/>
        </w:rPr>
        <w:t xml:space="preserve"> </w:t>
      </w:r>
      <w:r>
        <w:rPr>
          <w:rFonts w:ascii="Palatino Linotype"/>
          <w:i/>
          <w:color w:val="00395A"/>
          <w:sz w:val="24"/>
        </w:rPr>
        <w:t>treatment</w:t>
      </w:r>
      <w:r>
        <w:rPr>
          <w:rFonts w:ascii="Palatino Linotype"/>
          <w:i/>
          <w:color w:val="00395A"/>
          <w:spacing w:val="-15"/>
          <w:sz w:val="24"/>
        </w:rPr>
        <w:t xml:space="preserve"> </w:t>
      </w:r>
      <w:r>
        <w:rPr>
          <w:rFonts w:ascii="Palatino Linotype"/>
          <w:i/>
          <w:color w:val="00395A"/>
          <w:sz w:val="24"/>
        </w:rPr>
        <w:t>with</w:t>
      </w:r>
      <w:r>
        <w:rPr>
          <w:rFonts w:ascii="Palatino Linotype"/>
          <w:i/>
          <w:color w:val="00395A"/>
          <w:sz w:val="24"/>
        </w:rPr>
        <w:t xml:space="preserve"> diversion</w:t>
      </w:r>
      <w:r>
        <w:rPr>
          <w:rFonts w:ascii="Palatino Linotype"/>
          <w:i/>
          <w:color w:val="00395A"/>
          <w:spacing w:val="-17"/>
          <w:sz w:val="24"/>
        </w:rPr>
        <w:t xml:space="preserve"> </w:t>
      </w:r>
      <w:r>
        <w:rPr>
          <w:rFonts w:ascii="Palatino Linotype"/>
          <w:i/>
          <w:color w:val="00395A"/>
          <w:sz w:val="24"/>
        </w:rPr>
        <w:t>for</w:t>
      </w:r>
      <w:r>
        <w:rPr>
          <w:rFonts w:ascii="Palatino Linotype"/>
          <w:i/>
          <w:color w:val="00395A"/>
          <w:spacing w:val="-15"/>
          <w:sz w:val="24"/>
        </w:rPr>
        <w:t xml:space="preserve"> </w:t>
      </w:r>
      <w:r>
        <w:rPr>
          <w:rFonts w:ascii="Palatino Linotype"/>
          <w:i/>
          <w:color w:val="00395A"/>
          <w:sz w:val="24"/>
        </w:rPr>
        <w:t>juveniles</w:t>
      </w:r>
      <w:r>
        <w:rPr>
          <w:rFonts w:ascii="Palatino Linotype"/>
          <w:i/>
          <w:color w:val="00395A"/>
          <w:spacing w:val="-15"/>
          <w:sz w:val="24"/>
        </w:rPr>
        <w:t xml:space="preserve"> </w:t>
      </w:r>
      <w:r>
        <w:rPr>
          <w:rFonts w:ascii="Palatino Linotype"/>
          <w:i/>
          <w:color w:val="00395A"/>
          <w:sz w:val="24"/>
        </w:rPr>
        <w:t>in</w:t>
      </w:r>
      <w:r>
        <w:rPr>
          <w:rFonts w:ascii="Palatino Linotype"/>
          <w:i/>
          <w:color w:val="00395A"/>
          <w:spacing w:val="-15"/>
          <w:sz w:val="24"/>
        </w:rPr>
        <w:t xml:space="preserve"> </w:t>
      </w:r>
      <w:r>
        <w:rPr>
          <w:rFonts w:ascii="Palatino Linotype"/>
          <w:i/>
          <w:color w:val="00395A"/>
          <w:sz w:val="24"/>
        </w:rPr>
        <w:t>the</w:t>
      </w:r>
      <w:r>
        <w:rPr>
          <w:rFonts w:ascii="Palatino Linotype"/>
          <w:i/>
          <w:color w:val="00395A"/>
          <w:spacing w:val="-15"/>
          <w:sz w:val="24"/>
        </w:rPr>
        <w:t xml:space="preserve"> </w:t>
      </w:r>
      <w:r>
        <w:rPr>
          <w:rFonts w:ascii="Palatino Linotype"/>
          <w:i/>
          <w:color w:val="00395A"/>
          <w:sz w:val="24"/>
        </w:rPr>
        <w:t>justice</w:t>
      </w:r>
      <w:r>
        <w:rPr>
          <w:rFonts w:ascii="Palatino Linotype"/>
          <w:i/>
          <w:color w:val="00395A"/>
          <w:spacing w:val="-15"/>
          <w:sz w:val="24"/>
        </w:rPr>
        <w:t xml:space="preserve"> </w:t>
      </w:r>
      <w:r>
        <w:rPr>
          <w:rFonts w:ascii="Palatino Linotype"/>
          <w:i/>
          <w:color w:val="00395A"/>
          <w:sz w:val="24"/>
        </w:rPr>
        <w:t>system</w:t>
      </w:r>
      <w:r>
        <w:rPr>
          <w:color w:val="00395A"/>
          <w:sz w:val="24"/>
        </w:rPr>
        <w:t>.</w:t>
      </w:r>
      <w:r>
        <w:rPr>
          <w:color w:val="00395A"/>
          <w:spacing w:val="-28"/>
          <w:sz w:val="24"/>
        </w:rPr>
        <w:t xml:space="preserve"> </w:t>
      </w:r>
      <w:r>
        <w:rPr>
          <w:color w:val="00395A"/>
          <w:sz w:val="24"/>
        </w:rPr>
        <w:t>Treatment</w:t>
      </w:r>
      <w:r>
        <w:rPr>
          <w:color w:val="00395A"/>
          <w:spacing w:val="-15"/>
          <w:sz w:val="24"/>
        </w:rPr>
        <w:t xml:space="preserve"> </w:t>
      </w:r>
      <w:r>
        <w:rPr>
          <w:color w:val="00395A"/>
          <w:sz w:val="24"/>
        </w:rPr>
        <w:t>Improvement</w:t>
      </w:r>
      <w:r>
        <w:rPr>
          <w:color w:val="00395A"/>
          <w:spacing w:val="-15"/>
          <w:sz w:val="24"/>
        </w:rPr>
        <w:t xml:space="preserve"> </w:t>
      </w:r>
      <w:r>
        <w:rPr>
          <w:color w:val="00395A"/>
          <w:sz w:val="24"/>
        </w:rPr>
        <w:t>Protocol</w:t>
      </w:r>
      <w:r>
        <w:rPr>
          <w:color w:val="00395A"/>
          <w:spacing w:val="-15"/>
          <w:sz w:val="24"/>
        </w:rPr>
        <w:t xml:space="preserve"> </w:t>
      </w:r>
      <w:r>
        <w:rPr>
          <w:color w:val="00395A"/>
          <w:sz w:val="24"/>
        </w:rPr>
        <w:t>(TIP)</w:t>
      </w:r>
      <w:r>
        <w:rPr>
          <w:color w:val="00395A"/>
          <w:spacing w:val="-15"/>
          <w:sz w:val="24"/>
        </w:rPr>
        <w:t xml:space="preserve"> </w:t>
      </w:r>
      <w:r>
        <w:rPr>
          <w:color w:val="00395A"/>
          <w:sz w:val="24"/>
        </w:rPr>
        <w:t>Series</w:t>
      </w:r>
      <w:r>
        <w:rPr>
          <w:color w:val="00395A"/>
          <w:spacing w:val="-15"/>
          <w:sz w:val="24"/>
        </w:rPr>
        <w:t xml:space="preserve"> </w:t>
      </w:r>
      <w:r>
        <w:rPr>
          <w:color w:val="00395A"/>
          <w:sz w:val="24"/>
        </w:rPr>
        <w:t>21. HHS Publication No.</w:t>
      </w:r>
      <w:r>
        <w:rPr>
          <w:color w:val="00395A"/>
          <w:spacing w:val="-6"/>
          <w:sz w:val="24"/>
        </w:rPr>
        <w:t xml:space="preserve"> </w:t>
      </w:r>
      <w:r>
        <w:rPr>
          <w:color w:val="00395A"/>
          <w:sz w:val="24"/>
        </w:rPr>
        <w:t>(SMA) 95-3051.</w:t>
      </w:r>
      <w:r>
        <w:rPr>
          <w:color w:val="00395A"/>
          <w:spacing w:val="-6"/>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520BF564" w14:textId="77777777" w:rsidR="00B00EA7" w:rsidRDefault="00574B43">
      <w:pPr>
        <w:spacing w:before="179" w:line="213" w:lineRule="auto"/>
        <w:ind w:left="1171" w:hanging="452"/>
        <w:rPr>
          <w:sz w:val="24"/>
        </w:rPr>
      </w:pPr>
      <w:r>
        <w:rPr>
          <w:color w:val="00395A"/>
          <w:w w:val="95"/>
          <w:sz w:val="24"/>
        </w:rPr>
        <w:t>Center for Substance Abuse</w:t>
      </w:r>
      <w:r>
        <w:rPr>
          <w:color w:val="00395A"/>
          <w:spacing w:val="-4"/>
          <w:w w:val="95"/>
          <w:sz w:val="24"/>
        </w:rPr>
        <w:t xml:space="preserve"> </w:t>
      </w:r>
      <w:r>
        <w:rPr>
          <w:color w:val="00395A"/>
          <w:w w:val="95"/>
          <w:sz w:val="24"/>
        </w:rPr>
        <w:t>Treatment.</w:t>
      </w:r>
      <w:r>
        <w:rPr>
          <w:color w:val="00395A"/>
          <w:spacing w:val="-13"/>
          <w:w w:val="95"/>
          <w:sz w:val="24"/>
        </w:rPr>
        <w:t xml:space="preserve"> </w:t>
      </w:r>
      <w:r>
        <w:rPr>
          <w:color w:val="00395A"/>
          <w:w w:val="95"/>
          <w:sz w:val="24"/>
        </w:rPr>
        <w:t>(1995c).</w:t>
      </w:r>
      <w:r>
        <w:rPr>
          <w:color w:val="00395A"/>
          <w:spacing w:val="-11"/>
          <w:w w:val="95"/>
          <w:sz w:val="24"/>
        </w:rPr>
        <w:t xml:space="preserve"> </w:t>
      </w:r>
      <w:r>
        <w:rPr>
          <w:rFonts w:ascii="Palatino Linotype"/>
          <w:i/>
          <w:color w:val="00395A"/>
          <w:w w:val="95"/>
          <w:sz w:val="24"/>
        </w:rPr>
        <w:t>Developing</w:t>
      </w:r>
      <w:r>
        <w:rPr>
          <w:rFonts w:ascii="Palatino Linotype"/>
          <w:i/>
          <w:color w:val="00395A"/>
          <w:spacing w:val="-1"/>
          <w:w w:val="95"/>
          <w:sz w:val="24"/>
        </w:rPr>
        <w:t xml:space="preserve"> </w:t>
      </w:r>
      <w:r>
        <w:rPr>
          <w:rFonts w:ascii="Palatino Linotype"/>
          <w:i/>
          <w:color w:val="00395A"/>
          <w:w w:val="95"/>
          <w:sz w:val="24"/>
        </w:rPr>
        <w:t>State</w:t>
      </w:r>
      <w:r>
        <w:rPr>
          <w:rFonts w:ascii="Palatino Linotype"/>
          <w:i/>
          <w:color w:val="00395A"/>
          <w:spacing w:val="-2"/>
          <w:w w:val="95"/>
          <w:sz w:val="24"/>
        </w:rPr>
        <w:t xml:space="preserve"> </w:t>
      </w:r>
      <w:r>
        <w:rPr>
          <w:rFonts w:ascii="Palatino Linotype"/>
          <w:i/>
          <w:color w:val="00395A"/>
          <w:w w:val="95"/>
          <w:sz w:val="24"/>
        </w:rPr>
        <w:t>outcomes</w:t>
      </w:r>
      <w:r>
        <w:rPr>
          <w:rFonts w:ascii="Palatino Linotype"/>
          <w:i/>
          <w:color w:val="00395A"/>
          <w:spacing w:val="-1"/>
          <w:w w:val="95"/>
          <w:sz w:val="24"/>
        </w:rPr>
        <w:t xml:space="preserve"> </w:t>
      </w:r>
      <w:r>
        <w:rPr>
          <w:rFonts w:ascii="Palatino Linotype"/>
          <w:i/>
          <w:color w:val="00395A"/>
          <w:w w:val="95"/>
          <w:sz w:val="24"/>
        </w:rPr>
        <w:t>monitoring</w:t>
      </w:r>
      <w:r>
        <w:rPr>
          <w:rFonts w:ascii="Palatino Linotype"/>
          <w:i/>
          <w:color w:val="00395A"/>
          <w:spacing w:val="-1"/>
          <w:w w:val="95"/>
          <w:sz w:val="24"/>
        </w:rPr>
        <w:t xml:space="preserve"> </w:t>
      </w:r>
      <w:r>
        <w:rPr>
          <w:rFonts w:ascii="Palatino Linotype"/>
          <w:i/>
          <w:color w:val="00395A"/>
          <w:w w:val="95"/>
          <w:sz w:val="24"/>
        </w:rPr>
        <w:t>systems</w:t>
      </w:r>
      <w:r>
        <w:rPr>
          <w:rFonts w:ascii="Palatino Linotype"/>
          <w:i/>
          <w:color w:val="00395A"/>
          <w:spacing w:val="-1"/>
          <w:w w:val="95"/>
          <w:sz w:val="24"/>
        </w:rPr>
        <w:t xml:space="preserve"> </w:t>
      </w:r>
      <w:r>
        <w:rPr>
          <w:rFonts w:ascii="Palatino Linotype"/>
          <w:i/>
          <w:color w:val="00395A"/>
          <w:w w:val="95"/>
          <w:sz w:val="24"/>
        </w:rPr>
        <w:t xml:space="preserve">for </w:t>
      </w:r>
      <w:r>
        <w:rPr>
          <w:rFonts w:ascii="Palatino Linotype"/>
          <w:i/>
          <w:color w:val="00395A"/>
          <w:sz w:val="24"/>
        </w:rPr>
        <w:t>alcohol</w:t>
      </w:r>
      <w:r>
        <w:rPr>
          <w:rFonts w:ascii="Palatino Linotype"/>
          <w:i/>
          <w:color w:val="00395A"/>
          <w:spacing w:val="-11"/>
          <w:sz w:val="24"/>
        </w:rPr>
        <w:t xml:space="preserve"> </w:t>
      </w:r>
      <w:r>
        <w:rPr>
          <w:rFonts w:ascii="Palatino Linotype"/>
          <w:i/>
          <w:color w:val="00395A"/>
          <w:sz w:val="24"/>
        </w:rPr>
        <w:t>and</w:t>
      </w:r>
      <w:r>
        <w:rPr>
          <w:rFonts w:ascii="Palatino Linotype"/>
          <w:i/>
          <w:color w:val="00395A"/>
          <w:spacing w:val="-13"/>
          <w:sz w:val="24"/>
        </w:rPr>
        <w:t xml:space="preserve"> </w:t>
      </w:r>
      <w:r>
        <w:rPr>
          <w:rFonts w:ascii="Palatino Linotype"/>
          <w:i/>
          <w:color w:val="00395A"/>
          <w:sz w:val="24"/>
        </w:rPr>
        <w:t>other</w:t>
      </w:r>
      <w:r>
        <w:rPr>
          <w:rFonts w:ascii="Palatino Linotype"/>
          <w:i/>
          <w:color w:val="00395A"/>
          <w:spacing w:val="-10"/>
          <w:sz w:val="24"/>
        </w:rPr>
        <w:t xml:space="preserve"> </w:t>
      </w:r>
      <w:r>
        <w:rPr>
          <w:rFonts w:ascii="Palatino Linotype"/>
          <w:i/>
          <w:color w:val="00395A"/>
          <w:sz w:val="24"/>
        </w:rPr>
        <w:t>drug</w:t>
      </w:r>
      <w:r>
        <w:rPr>
          <w:rFonts w:ascii="Palatino Linotype"/>
          <w:i/>
          <w:color w:val="00395A"/>
          <w:spacing w:val="-11"/>
          <w:sz w:val="24"/>
        </w:rPr>
        <w:t xml:space="preserve"> </w:t>
      </w:r>
      <w:r>
        <w:rPr>
          <w:rFonts w:ascii="Palatino Linotype"/>
          <w:i/>
          <w:color w:val="00395A"/>
          <w:sz w:val="24"/>
        </w:rPr>
        <w:t>abuse</w:t>
      </w:r>
      <w:r>
        <w:rPr>
          <w:rFonts w:ascii="Palatino Linotype"/>
          <w:i/>
          <w:color w:val="00395A"/>
          <w:spacing w:val="-10"/>
          <w:sz w:val="24"/>
        </w:rPr>
        <w:t xml:space="preserve"> </w:t>
      </w:r>
      <w:r>
        <w:rPr>
          <w:rFonts w:ascii="Palatino Linotype"/>
          <w:i/>
          <w:color w:val="00395A"/>
          <w:sz w:val="24"/>
        </w:rPr>
        <w:t>treatment.</w:t>
      </w:r>
      <w:r>
        <w:rPr>
          <w:rFonts w:ascii="Palatino Linotype"/>
          <w:i/>
          <w:color w:val="00395A"/>
          <w:spacing w:val="-15"/>
          <w:sz w:val="24"/>
        </w:rPr>
        <w:t xml:space="preserve"> </w:t>
      </w:r>
      <w:r>
        <w:rPr>
          <w:color w:val="00395A"/>
          <w:sz w:val="24"/>
        </w:rPr>
        <w:t>Treatment</w:t>
      </w:r>
      <w:r>
        <w:rPr>
          <w:color w:val="00395A"/>
          <w:spacing w:val="-6"/>
          <w:sz w:val="24"/>
        </w:rPr>
        <w:t xml:space="preserve"> </w:t>
      </w:r>
      <w:r>
        <w:rPr>
          <w:color w:val="00395A"/>
          <w:sz w:val="24"/>
        </w:rPr>
        <w:t>Improvement</w:t>
      </w:r>
      <w:r>
        <w:rPr>
          <w:color w:val="00395A"/>
          <w:spacing w:val="-6"/>
          <w:sz w:val="24"/>
        </w:rPr>
        <w:t xml:space="preserve"> </w:t>
      </w:r>
      <w:r>
        <w:rPr>
          <w:color w:val="00395A"/>
          <w:sz w:val="24"/>
        </w:rPr>
        <w:t>Protocol</w:t>
      </w:r>
      <w:r>
        <w:rPr>
          <w:color w:val="00395A"/>
          <w:spacing w:val="-6"/>
          <w:sz w:val="24"/>
        </w:rPr>
        <w:t xml:space="preserve"> </w:t>
      </w:r>
      <w:r>
        <w:rPr>
          <w:color w:val="00395A"/>
          <w:sz w:val="24"/>
        </w:rPr>
        <w:t>(TIP)</w:t>
      </w:r>
      <w:r>
        <w:rPr>
          <w:color w:val="00395A"/>
          <w:spacing w:val="-6"/>
          <w:sz w:val="24"/>
        </w:rPr>
        <w:t xml:space="preserve"> </w:t>
      </w:r>
      <w:r>
        <w:rPr>
          <w:color w:val="00395A"/>
          <w:sz w:val="24"/>
        </w:rPr>
        <w:t>Series</w:t>
      </w:r>
      <w:r>
        <w:rPr>
          <w:color w:val="00395A"/>
          <w:spacing w:val="-6"/>
          <w:sz w:val="24"/>
        </w:rPr>
        <w:t xml:space="preserve"> </w:t>
      </w:r>
      <w:r>
        <w:rPr>
          <w:color w:val="00395A"/>
          <w:sz w:val="24"/>
        </w:rPr>
        <w:t>14.</w:t>
      </w:r>
    </w:p>
    <w:p w14:paraId="2FD1CE67" w14:textId="77777777" w:rsidR="00B00EA7" w:rsidRDefault="00574B43">
      <w:pPr>
        <w:pStyle w:val="BodyText"/>
        <w:spacing w:line="249" w:lineRule="auto"/>
        <w:ind w:left="1171"/>
      </w:pPr>
      <w:r>
        <w:rPr>
          <w:color w:val="00395A"/>
        </w:rPr>
        <w:t>HHS Publication No.</w:t>
      </w:r>
      <w:r>
        <w:rPr>
          <w:color w:val="00395A"/>
          <w:spacing w:val="-6"/>
        </w:rPr>
        <w:t xml:space="preserve"> </w:t>
      </w:r>
      <w:r>
        <w:rPr>
          <w:color w:val="00395A"/>
        </w:rPr>
        <w:t>(SMA) 95-3031.</w:t>
      </w:r>
      <w:r>
        <w:rPr>
          <w:color w:val="00395A"/>
          <w:spacing w:val="-6"/>
        </w:rPr>
        <w:t xml:space="preserve"> </w:t>
      </w:r>
      <w:r>
        <w:rPr>
          <w:color w:val="00395A"/>
        </w:rPr>
        <w:t>Rockville,</w:t>
      </w:r>
      <w:r>
        <w:rPr>
          <w:color w:val="00395A"/>
          <w:spacing w:val="-10"/>
        </w:rPr>
        <w:t xml:space="preserve"> </w:t>
      </w:r>
      <w:r>
        <w:rPr>
          <w:color w:val="00395A"/>
        </w:rPr>
        <w:t>MD: Substance Abuse and Mental Health Services Administration.</w:t>
      </w:r>
    </w:p>
    <w:p w14:paraId="1EE80D6D" w14:textId="77777777" w:rsidR="00B00EA7" w:rsidRDefault="00B00EA7">
      <w:pPr>
        <w:spacing w:line="249" w:lineRule="auto"/>
        <w:sectPr w:rsidR="00B00EA7">
          <w:pgSz w:w="12240" w:h="15840"/>
          <w:pgMar w:top="1280" w:right="1060" w:bottom="820" w:left="720" w:header="720" w:footer="630" w:gutter="0"/>
          <w:cols w:space="720"/>
        </w:sectPr>
      </w:pPr>
    </w:p>
    <w:p w14:paraId="4757D76E" w14:textId="77777777" w:rsidR="00B00EA7" w:rsidRDefault="00574B43">
      <w:pPr>
        <w:spacing w:before="93" w:line="230" w:lineRule="auto"/>
        <w:ind w:left="1171" w:right="387" w:hanging="452"/>
        <w:rPr>
          <w:sz w:val="24"/>
        </w:rPr>
      </w:pPr>
      <w:r>
        <w:rPr>
          <w:color w:val="00395A"/>
          <w:w w:val="95"/>
          <w:sz w:val="24"/>
        </w:rPr>
        <w:t>Center for Substance Abuse Treatment.</w:t>
      </w:r>
      <w:r>
        <w:rPr>
          <w:color w:val="00395A"/>
          <w:spacing w:val="-8"/>
          <w:w w:val="95"/>
          <w:sz w:val="24"/>
        </w:rPr>
        <w:t xml:space="preserve"> </w:t>
      </w:r>
      <w:r>
        <w:rPr>
          <w:color w:val="00395A"/>
          <w:w w:val="95"/>
          <w:sz w:val="24"/>
        </w:rPr>
        <w:t>(1995d).</w:t>
      </w:r>
      <w:r>
        <w:rPr>
          <w:color w:val="00395A"/>
          <w:spacing w:val="-5"/>
          <w:w w:val="95"/>
          <w:sz w:val="24"/>
        </w:rPr>
        <w:t xml:space="preserve"> </w:t>
      </w:r>
      <w:r>
        <w:rPr>
          <w:rFonts w:ascii="Palatino Linotype"/>
          <w:i/>
          <w:color w:val="00395A"/>
          <w:w w:val="95"/>
          <w:sz w:val="24"/>
        </w:rPr>
        <w:t xml:space="preserve">The role and current status of patient placement </w:t>
      </w:r>
      <w:r>
        <w:rPr>
          <w:rFonts w:ascii="Palatino Linotype"/>
          <w:i/>
          <w:color w:val="00395A"/>
          <w:spacing w:val="-2"/>
          <w:sz w:val="24"/>
        </w:rPr>
        <w:t>criteria</w:t>
      </w:r>
      <w:r>
        <w:rPr>
          <w:rFonts w:ascii="Palatino Linotype"/>
          <w:i/>
          <w:color w:val="00395A"/>
          <w:spacing w:val="-10"/>
          <w:sz w:val="24"/>
        </w:rPr>
        <w:t xml:space="preserve"> </w:t>
      </w:r>
      <w:r>
        <w:rPr>
          <w:rFonts w:ascii="Palatino Linotype"/>
          <w:i/>
          <w:color w:val="00395A"/>
          <w:spacing w:val="-2"/>
          <w:sz w:val="24"/>
        </w:rPr>
        <w:t>in</w:t>
      </w:r>
      <w:r>
        <w:rPr>
          <w:rFonts w:ascii="Palatino Linotype"/>
          <w:i/>
          <w:color w:val="00395A"/>
          <w:spacing w:val="-9"/>
          <w:sz w:val="24"/>
        </w:rPr>
        <w:t xml:space="preserve"> </w:t>
      </w:r>
      <w:r>
        <w:rPr>
          <w:rFonts w:ascii="Palatino Linotype"/>
          <w:i/>
          <w:color w:val="00395A"/>
          <w:spacing w:val="-2"/>
          <w:sz w:val="24"/>
        </w:rPr>
        <w:t>the</w:t>
      </w:r>
      <w:r>
        <w:rPr>
          <w:rFonts w:ascii="Palatino Linotype"/>
          <w:i/>
          <w:color w:val="00395A"/>
          <w:spacing w:val="-9"/>
          <w:sz w:val="24"/>
        </w:rPr>
        <w:t xml:space="preserve"> </w:t>
      </w:r>
      <w:r>
        <w:rPr>
          <w:rFonts w:ascii="Palatino Linotype"/>
          <w:i/>
          <w:color w:val="00395A"/>
          <w:spacing w:val="-2"/>
          <w:sz w:val="24"/>
        </w:rPr>
        <w:t>treatment</w:t>
      </w:r>
      <w:r>
        <w:rPr>
          <w:rFonts w:ascii="Palatino Linotype"/>
          <w:i/>
          <w:color w:val="00395A"/>
          <w:spacing w:val="-10"/>
          <w:sz w:val="24"/>
        </w:rPr>
        <w:t xml:space="preserve"> </w:t>
      </w:r>
      <w:r>
        <w:rPr>
          <w:rFonts w:ascii="Palatino Linotype"/>
          <w:i/>
          <w:color w:val="00395A"/>
          <w:spacing w:val="-2"/>
          <w:sz w:val="24"/>
        </w:rPr>
        <w:t>of</w:t>
      </w:r>
      <w:r>
        <w:rPr>
          <w:rFonts w:ascii="Palatino Linotype"/>
          <w:i/>
          <w:color w:val="00395A"/>
          <w:spacing w:val="-9"/>
          <w:sz w:val="24"/>
        </w:rPr>
        <w:t xml:space="preserve"> </w:t>
      </w:r>
      <w:r>
        <w:rPr>
          <w:rFonts w:ascii="Palatino Linotype"/>
          <w:i/>
          <w:color w:val="00395A"/>
          <w:spacing w:val="-2"/>
          <w:sz w:val="24"/>
        </w:rPr>
        <w:t>substance</w:t>
      </w:r>
      <w:r>
        <w:rPr>
          <w:rFonts w:ascii="Palatino Linotype"/>
          <w:i/>
          <w:color w:val="00395A"/>
          <w:spacing w:val="-9"/>
          <w:sz w:val="24"/>
        </w:rPr>
        <w:t xml:space="preserve"> </w:t>
      </w:r>
      <w:r>
        <w:rPr>
          <w:rFonts w:ascii="Palatino Linotype"/>
          <w:i/>
          <w:color w:val="00395A"/>
          <w:spacing w:val="-2"/>
          <w:sz w:val="24"/>
        </w:rPr>
        <w:t>use</w:t>
      </w:r>
      <w:r>
        <w:rPr>
          <w:rFonts w:ascii="Palatino Linotype"/>
          <w:i/>
          <w:color w:val="00395A"/>
          <w:spacing w:val="-9"/>
          <w:sz w:val="24"/>
        </w:rPr>
        <w:t xml:space="preserve"> </w:t>
      </w:r>
      <w:r>
        <w:rPr>
          <w:rFonts w:ascii="Palatino Linotype"/>
          <w:i/>
          <w:color w:val="00395A"/>
          <w:spacing w:val="-2"/>
          <w:sz w:val="24"/>
        </w:rPr>
        <w:t>disorders.</w:t>
      </w:r>
      <w:r>
        <w:rPr>
          <w:rFonts w:ascii="Palatino Linotype"/>
          <w:i/>
          <w:color w:val="00395A"/>
          <w:spacing w:val="-13"/>
          <w:sz w:val="24"/>
        </w:rPr>
        <w:t xml:space="preserve"> </w:t>
      </w:r>
      <w:r>
        <w:rPr>
          <w:color w:val="00395A"/>
          <w:spacing w:val="-2"/>
          <w:sz w:val="24"/>
        </w:rPr>
        <w:t>Treatment</w:t>
      </w:r>
      <w:r>
        <w:rPr>
          <w:color w:val="00395A"/>
          <w:spacing w:val="-4"/>
          <w:sz w:val="24"/>
        </w:rPr>
        <w:t xml:space="preserve"> </w:t>
      </w:r>
      <w:r>
        <w:rPr>
          <w:color w:val="00395A"/>
          <w:spacing w:val="-2"/>
          <w:sz w:val="24"/>
        </w:rPr>
        <w:t>Improvement</w:t>
      </w:r>
      <w:r>
        <w:rPr>
          <w:color w:val="00395A"/>
          <w:spacing w:val="-4"/>
          <w:sz w:val="24"/>
        </w:rPr>
        <w:t xml:space="preserve"> </w:t>
      </w:r>
      <w:r>
        <w:rPr>
          <w:color w:val="00395A"/>
          <w:spacing w:val="-2"/>
          <w:sz w:val="24"/>
        </w:rPr>
        <w:t>Protocol</w:t>
      </w:r>
      <w:r>
        <w:rPr>
          <w:color w:val="00395A"/>
          <w:spacing w:val="-4"/>
          <w:sz w:val="24"/>
        </w:rPr>
        <w:t xml:space="preserve"> </w:t>
      </w:r>
      <w:r>
        <w:rPr>
          <w:color w:val="00395A"/>
          <w:spacing w:val="-2"/>
          <w:sz w:val="24"/>
        </w:rPr>
        <w:t xml:space="preserve">(TIP) </w:t>
      </w:r>
      <w:r>
        <w:rPr>
          <w:color w:val="00395A"/>
          <w:sz w:val="24"/>
        </w:rPr>
        <w:t>Series 13.</w:t>
      </w:r>
      <w:r>
        <w:rPr>
          <w:color w:val="00395A"/>
          <w:spacing w:val="-2"/>
          <w:sz w:val="24"/>
        </w:rPr>
        <w:t xml:space="preserve"> </w:t>
      </w:r>
      <w:r>
        <w:rPr>
          <w:color w:val="00395A"/>
          <w:sz w:val="24"/>
        </w:rPr>
        <w:t>HHS Publication No.</w:t>
      </w:r>
      <w:r>
        <w:rPr>
          <w:color w:val="00395A"/>
          <w:spacing w:val="-2"/>
          <w:sz w:val="24"/>
        </w:rPr>
        <w:t xml:space="preserve"> </w:t>
      </w:r>
      <w:r>
        <w:rPr>
          <w:color w:val="00395A"/>
          <w:sz w:val="24"/>
        </w:rPr>
        <w:t>(SMA) 95-3021. Rockville,</w:t>
      </w:r>
      <w:r>
        <w:rPr>
          <w:color w:val="00395A"/>
          <w:spacing w:val="-2"/>
          <w:sz w:val="24"/>
        </w:rPr>
        <w:t xml:space="preserve"> </w:t>
      </w:r>
      <w:r>
        <w:rPr>
          <w:color w:val="00395A"/>
          <w:sz w:val="24"/>
        </w:rPr>
        <w:t>MD: Substance Abuse and Mental Health Services Administration.</w:t>
      </w:r>
    </w:p>
    <w:p w14:paraId="0FF05FB8" w14:textId="77777777" w:rsidR="00B00EA7" w:rsidRDefault="00574B43">
      <w:pPr>
        <w:spacing w:before="161" w:line="230" w:lineRule="auto"/>
        <w:ind w:left="1171" w:right="510" w:hanging="452"/>
        <w:rPr>
          <w:sz w:val="24"/>
        </w:rPr>
      </w:pPr>
      <w:r>
        <w:rPr>
          <w:color w:val="00395A"/>
          <w:w w:val="95"/>
          <w:sz w:val="24"/>
        </w:rPr>
        <w:t>Center for Substance Abuse</w:t>
      </w:r>
      <w:r>
        <w:rPr>
          <w:color w:val="00395A"/>
          <w:spacing w:val="-1"/>
          <w:w w:val="95"/>
          <w:sz w:val="24"/>
        </w:rPr>
        <w:t xml:space="preserve"> </w:t>
      </w:r>
      <w:r>
        <w:rPr>
          <w:color w:val="00395A"/>
          <w:w w:val="95"/>
          <w:sz w:val="24"/>
        </w:rPr>
        <w:t>Treatment.</w:t>
      </w:r>
      <w:r>
        <w:rPr>
          <w:color w:val="00395A"/>
          <w:spacing w:val="-11"/>
          <w:w w:val="95"/>
          <w:sz w:val="24"/>
        </w:rPr>
        <w:t xml:space="preserve"> </w:t>
      </w:r>
      <w:r>
        <w:rPr>
          <w:color w:val="00395A"/>
          <w:w w:val="95"/>
          <w:sz w:val="24"/>
        </w:rPr>
        <w:t>(1995e).</w:t>
      </w:r>
      <w:r>
        <w:rPr>
          <w:color w:val="00395A"/>
          <w:spacing w:val="-9"/>
          <w:w w:val="95"/>
          <w:sz w:val="24"/>
        </w:rPr>
        <w:t xml:space="preserve"> </w:t>
      </w:r>
      <w:r>
        <w:rPr>
          <w:rFonts w:ascii="Palatino Linotype"/>
          <w:i/>
          <w:color w:val="00395A"/>
          <w:w w:val="95"/>
          <w:sz w:val="24"/>
        </w:rPr>
        <w:t>The tuberculosis epidemic:</w:t>
      </w:r>
      <w:r>
        <w:rPr>
          <w:rFonts w:ascii="Palatino Linotype"/>
          <w:i/>
          <w:color w:val="00395A"/>
          <w:spacing w:val="-4"/>
          <w:w w:val="95"/>
          <w:sz w:val="24"/>
        </w:rPr>
        <w:t xml:space="preserve"> </w:t>
      </w:r>
      <w:r>
        <w:rPr>
          <w:rFonts w:ascii="Palatino Linotype"/>
          <w:i/>
          <w:color w:val="00395A"/>
          <w:w w:val="95"/>
          <w:sz w:val="24"/>
        </w:rPr>
        <w:t xml:space="preserve">Legal and ethical issues for alcohol and other </w:t>
      </w:r>
      <w:r>
        <w:rPr>
          <w:rFonts w:ascii="Palatino Linotype"/>
          <w:i/>
          <w:color w:val="00395A"/>
          <w:w w:val="95"/>
          <w:sz w:val="24"/>
        </w:rPr>
        <w:t xml:space="preserve">drug abuse treatment providers. </w:t>
      </w:r>
      <w:r>
        <w:rPr>
          <w:color w:val="00395A"/>
          <w:w w:val="95"/>
          <w:sz w:val="24"/>
        </w:rPr>
        <w:t xml:space="preserve">Treatment Improvement Protocol (TIP) </w:t>
      </w:r>
      <w:r>
        <w:rPr>
          <w:color w:val="00395A"/>
          <w:sz w:val="24"/>
        </w:rPr>
        <w:t>Series 18. HHS Publication No. (SMA) 95-3047. Rockville, MD: Substance Abuse and Mental Health Services Administration.</w:t>
      </w:r>
    </w:p>
    <w:p w14:paraId="1394D7A2" w14:textId="77777777" w:rsidR="00B00EA7" w:rsidRDefault="00574B43">
      <w:pPr>
        <w:spacing w:before="159" w:line="230" w:lineRule="auto"/>
        <w:ind w:left="1171" w:right="387" w:hanging="452"/>
        <w:rPr>
          <w:sz w:val="24"/>
        </w:rPr>
      </w:pPr>
      <w:r>
        <w:rPr>
          <w:color w:val="00395A"/>
          <w:w w:val="95"/>
          <w:sz w:val="24"/>
        </w:rPr>
        <w:t>Center for Substance Abuse</w:t>
      </w:r>
      <w:r>
        <w:rPr>
          <w:color w:val="00395A"/>
          <w:spacing w:val="-1"/>
          <w:w w:val="95"/>
          <w:sz w:val="24"/>
        </w:rPr>
        <w:t xml:space="preserve"> </w:t>
      </w:r>
      <w:r>
        <w:rPr>
          <w:color w:val="00395A"/>
          <w:w w:val="95"/>
          <w:sz w:val="24"/>
        </w:rPr>
        <w:t>Treatment.</w:t>
      </w:r>
      <w:r>
        <w:rPr>
          <w:color w:val="00395A"/>
          <w:spacing w:val="-11"/>
          <w:w w:val="95"/>
          <w:sz w:val="24"/>
        </w:rPr>
        <w:t xml:space="preserve"> </w:t>
      </w:r>
      <w:r>
        <w:rPr>
          <w:color w:val="00395A"/>
          <w:w w:val="95"/>
          <w:sz w:val="24"/>
        </w:rPr>
        <w:t>(1996).</w:t>
      </w:r>
      <w:r>
        <w:rPr>
          <w:color w:val="00395A"/>
          <w:spacing w:val="-9"/>
          <w:w w:val="95"/>
          <w:sz w:val="24"/>
        </w:rPr>
        <w:t xml:space="preserve"> </w:t>
      </w:r>
      <w:r>
        <w:rPr>
          <w:rFonts w:ascii="Palatino Linotype"/>
          <w:i/>
          <w:color w:val="00395A"/>
          <w:w w:val="95"/>
          <w:sz w:val="24"/>
        </w:rPr>
        <w:t>Treatment drug courts</w:t>
      </w:r>
      <w:r>
        <w:rPr>
          <w:rFonts w:ascii="Palatino Linotype"/>
          <w:i/>
          <w:color w:val="00395A"/>
          <w:w w:val="95"/>
          <w:sz w:val="24"/>
        </w:rPr>
        <w:t>:</w:t>
      </w:r>
      <w:r>
        <w:rPr>
          <w:rFonts w:ascii="Palatino Linotype"/>
          <w:i/>
          <w:color w:val="00395A"/>
          <w:spacing w:val="-5"/>
          <w:w w:val="95"/>
          <w:sz w:val="24"/>
        </w:rPr>
        <w:t xml:space="preserve"> </w:t>
      </w:r>
      <w:r>
        <w:rPr>
          <w:rFonts w:ascii="Palatino Linotype"/>
          <w:i/>
          <w:color w:val="00395A"/>
          <w:w w:val="95"/>
          <w:sz w:val="24"/>
        </w:rPr>
        <w:t xml:space="preserve">Integrating substance abuse </w:t>
      </w:r>
      <w:r>
        <w:rPr>
          <w:rFonts w:ascii="Palatino Linotype"/>
          <w:i/>
          <w:color w:val="00395A"/>
          <w:spacing w:val="-2"/>
          <w:sz w:val="24"/>
        </w:rPr>
        <w:t>treatment</w:t>
      </w:r>
      <w:r>
        <w:rPr>
          <w:rFonts w:ascii="Palatino Linotype"/>
          <w:i/>
          <w:color w:val="00395A"/>
          <w:spacing w:val="-10"/>
          <w:sz w:val="24"/>
        </w:rPr>
        <w:t xml:space="preserve"> </w:t>
      </w:r>
      <w:r>
        <w:rPr>
          <w:rFonts w:ascii="Palatino Linotype"/>
          <w:i/>
          <w:color w:val="00395A"/>
          <w:spacing w:val="-2"/>
          <w:sz w:val="24"/>
        </w:rPr>
        <w:t>with</w:t>
      </w:r>
      <w:r>
        <w:rPr>
          <w:rFonts w:ascii="Palatino Linotype"/>
          <w:i/>
          <w:color w:val="00395A"/>
          <w:spacing w:val="-7"/>
          <w:sz w:val="24"/>
        </w:rPr>
        <w:t xml:space="preserve"> </w:t>
      </w:r>
      <w:r>
        <w:rPr>
          <w:rFonts w:ascii="Palatino Linotype"/>
          <w:i/>
          <w:color w:val="00395A"/>
          <w:spacing w:val="-2"/>
          <w:sz w:val="24"/>
        </w:rPr>
        <w:t>legal</w:t>
      </w:r>
      <w:r>
        <w:rPr>
          <w:rFonts w:ascii="Palatino Linotype"/>
          <w:i/>
          <w:color w:val="00395A"/>
          <w:spacing w:val="-8"/>
          <w:sz w:val="24"/>
        </w:rPr>
        <w:t xml:space="preserve"> </w:t>
      </w:r>
      <w:r>
        <w:rPr>
          <w:rFonts w:ascii="Palatino Linotype"/>
          <w:i/>
          <w:color w:val="00395A"/>
          <w:spacing w:val="-2"/>
          <w:sz w:val="24"/>
        </w:rPr>
        <w:t>case</w:t>
      </w:r>
      <w:r>
        <w:rPr>
          <w:rFonts w:ascii="Palatino Linotype"/>
          <w:i/>
          <w:color w:val="00395A"/>
          <w:spacing w:val="-7"/>
          <w:sz w:val="24"/>
        </w:rPr>
        <w:t xml:space="preserve"> </w:t>
      </w:r>
      <w:r>
        <w:rPr>
          <w:rFonts w:ascii="Palatino Linotype"/>
          <w:i/>
          <w:color w:val="00395A"/>
          <w:spacing w:val="-2"/>
          <w:sz w:val="24"/>
        </w:rPr>
        <w:t>processing.</w:t>
      </w:r>
      <w:r>
        <w:rPr>
          <w:rFonts w:ascii="Palatino Linotype"/>
          <w:i/>
          <w:color w:val="00395A"/>
          <w:spacing w:val="-12"/>
          <w:sz w:val="24"/>
        </w:rPr>
        <w:t xml:space="preserve"> </w:t>
      </w:r>
      <w:r>
        <w:rPr>
          <w:color w:val="00395A"/>
          <w:spacing w:val="-2"/>
          <w:sz w:val="24"/>
        </w:rPr>
        <w:t>Treatment Improvement Protocol (TIP) Series 23.</w:t>
      </w:r>
      <w:r>
        <w:rPr>
          <w:color w:val="00395A"/>
          <w:spacing w:val="-18"/>
          <w:sz w:val="24"/>
        </w:rPr>
        <w:t xml:space="preserve"> </w:t>
      </w:r>
      <w:r>
        <w:rPr>
          <w:color w:val="00395A"/>
          <w:spacing w:val="-2"/>
          <w:sz w:val="24"/>
        </w:rPr>
        <w:t xml:space="preserve">HHS </w:t>
      </w:r>
      <w:r>
        <w:rPr>
          <w:color w:val="00395A"/>
          <w:sz w:val="24"/>
        </w:rPr>
        <w:t>Publication No. (SMA) 96-3113. Rockville, MD: Substance Abuse and Mental Health Services Administration.</w:t>
      </w:r>
    </w:p>
    <w:p w14:paraId="502127C2" w14:textId="77777777" w:rsidR="00B00EA7" w:rsidRDefault="00574B43">
      <w:pPr>
        <w:spacing w:before="169" w:line="223" w:lineRule="auto"/>
        <w:ind w:left="1171" w:right="443" w:hanging="452"/>
        <w:rPr>
          <w:sz w:val="24"/>
        </w:rPr>
      </w:pPr>
      <w:r>
        <w:rPr>
          <w:color w:val="00395A"/>
          <w:w w:val="95"/>
          <w:sz w:val="24"/>
        </w:rPr>
        <w:t>Center for Substance Abuse</w:t>
      </w:r>
      <w:r>
        <w:rPr>
          <w:color w:val="00395A"/>
          <w:spacing w:val="-5"/>
          <w:w w:val="95"/>
          <w:sz w:val="24"/>
        </w:rPr>
        <w:t xml:space="preserve"> </w:t>
      </w:r>
      <w:r>
        <w:rPr>
          <w:color w:val="00395A"/>
          <w:w w:val="95"/>
          <w:sz w:val="24"/>
        </w:rPr>
        <w:t>Treatment.</w:t>
      </w:r>
      <w:r>
        <w:rPr>
          <w:color w:val="00395A"/>
          <w:spacing w:val="-14"/>
          <w:w w:val="95"/>
          <w:sz w:val="24"/>
        </w:rPr>
        <w:t xml:space="preserve"> </w:t>
      </w:r>
      <w:r>
        <w:rPr>
          <w:color w:val="00395A"/>
          <w:w w:val="95"/>
          <w:sz w:val="24"/>
        </w:rPr>
        <w:t>(1997a).</w:t>
      </w:r>
      <w:r>
        <w:rPr>
          <w:color w:val="00395A"/>
          <w:spacing w:val="-12"/>
          <w:w w:val="95"/>
          <w:sz w:val="24"/>
        </w:rPr>
        <w:t xml:space="preserve"> </w:t>
      </w:r>
      <w:r>
        <w:rPr>
          <w:rFonts w:ascii="Palatino Linotype"/>
          <w:i/>
          <w:color w:val="00395A"/>
          <w:w w:val="95"/>
          <w:sz w:val="24"/>
        </w:rPr>
        <w:t>A</w:t>
      </w:r>
      <w:r>
        <w:rPr>
          <w:rFonts w:ascii="Palatino Linotype"/>
          <w:i/>
          <w:color w:val="00395A"/>
          <w:spacing w:val="-1"/>
          <w:w w:val="95"/>
          <w:sz w:val="24"/>
        </w:rPr>
        <w:t xml:space="preserve"> </w:t>
      </w:r>
      <w:r>
        <w:rPr>
          <w:rFonts w:ascii="Palatino Linotype"/>
          <w:i/>
          <w:color w:val="00395A"/>
          <w:w w:val="95"/>
          <w:sz w:val="24"/>
        </w:rPr>
        <w:t>guide</w:t>
      </w:r>
      <w:r>
        <w:rPr>
          <w:rFonts w:ascii="Palatino Linotype"/>
          <w:i/>
          <w:color w:val="00395A"/>
          <w:spacing w:val="-1"/>
          <w:w w:val="95"/>
          <w:sz w:val="24"/>
        </w:rPr>
        <w:t xml:space="preserve"> </w:t>
      </w:r>
      <w:r>
        <w:rPr>
          <w:rFonts w:ascii="Palatino Linotype"/>
          <w:i/>
          <w:color w:val="00395A"/>
          <w:w w:val="95"/>
          <w:sz w:val="24"/>
        </w:rPr>
        <w:t>to</w:t>
      </w:r>
      <w:r>
        <w:rPr>
          <w:rFonts w:ascii="Palatino Linotype"/>
          <w:i/>
          <w:color w:val="00395A"/>
          <w:spacing w:val="-1"/>
          <w:w w:val="95"/>
          <w:sz w:val="24"/>
        </w:rPr>
        <w:t xml:space="preserve"> </w:t>
      </w:r>
      <w:r>
        <w:rPr>
          <w:rFonts w:ascii="Palatino Linotype"/>
          <w:i/>
          <w:color w:val="00395A"/>
          <w:w w:val="95"/>
          <w:sz w:val="24"/>
        </w:rPr>
        <w:t>substance</w:t>
      </w:r>
      <w:r>
        <w:rPr>
          <w:rFonts w:ascii="Palatino Linotype"/>
          <w:i/>
          <w:color w:val="00395A"/>
          <w:spacing w:val="-1"/>
          <w:w w:val="95"/>
          <w:sz w:val="24"/>
        </w:rPr>
        <w:t xml:space="preserve"> </w:t>
      </w:r>
      <w:r>
        <w:rPr>
          <w:rFonts w:ascii="Palatino Linotype"/>
          <w:i/>
          <w:color w:val="00395A"/>
          <w:w w:val="95"/>
          <w:sz w:val="24"/>
        </w:rPr>
        <w:t>abuse</w:t>
      </w:r>
      <w:r>
        <w:rPr>
          <w:rFonts w:ascii="Palatino Linotype"/>
          <w:i/>
          <w:color w:val="00395A"/>
          <w:spacing w:val="-1"/>
          <w:w w:val="95"/>
          <w:sz w:val="24"/>
        </w:rPr>
        <w:t xml:space="preserve"> </w:t>
      </w:r>
      <w:r>
        <w:rPr>
          <w:rFonts w:ascii="Palatino Linotype"/>
          <w:i/>
          <w:color w:val="00395A"/>
          <w:w w:val="95"/>
          <w:sz w:val="24"/>
        </w:rPr>
        <w:t>services</w:t>
      </w:r>
      <w:r>
        <w:rPr>
          <w:rFonts w:ascii="Palatino Linotype"/>
          <w:i/>
          <w:color w:val="00395A"/>
          <w:spacing w:val="-2"/>
          <w:w w:val="95"/>
          <w:sz w:val="24"/>
        </w:rPr>
        <w:t xml:space="preserve"> </w:t>
      </w:r>
      <w:r>
        <w:rPr>
          <w:rFonts w:ascii="Palatino Linotype"/>
          <w:i/>
          <w:color w:val="00395A"/>
          <w:w w:val="95"/>
          <w:sz w:val="24"/>
        </w:rPr>
        <w:t>for primary</w:t>
      </w:r>
      <w:r>
        <w:rPr>
          <w:rFonts w:ascii="Palatino Linotype"/>
          <w:i/>
          <w:color w:val="00395A"/>
          <w:spacing w:val="-1"/>
          <w:w w:val="95"/>
          <w:sz w:val="24"/>
        </w:rPr>
        <w:t xml:space="preserve"> </w:t>
      </w:r>
      <w:r>
        <w:rPr>
          <w:rFonts w:ascii="Palatino Linotype"/>
          <w:i/>
          <w:color w:val="00395A"/>
          <w:w w:val="95"/>
          <w:sz w:val="24"/>
        </w:rPr>
        <w:t xml:space="preserve">care </w:t>
      </w:r>
      <w:r>
        <w:rPr>
          <w:rFonts w:ascii="Palatino Linotype"/>
          <w:i/>
          <w:color w:val="00395A"/>
          <w:sz w:val="24"/>
        </w:rPr>
        <w:t xml:space="preserve">clinicians. </w:t>
      </w:r>
      <w:r>
        <w:rPr>
          <w:color w:val="00395A"/>
          <w:sz w:val="24"/>
        </w:rPr>
        <w:t>Treatment Improvement Protocol (TIP) Series 24.</w:t>
      </w:r>
      <w:r>
        <w:rPr>
          <w:color w:val="00395A"/>
          <w:spacing w:val="-6"/>
          <w:sz w:val="24"/>
        </w:rPr>
        <w:t xml:space="preserve"> </w:t>
      </w:r>
      <w:r>
        <w:rPr>
          <w:color w:val="00395A"/>
          <w:sz w:val="24"/>
        </w:rPr>
        <w:t>HHS Publication No.</w:t>
      </w:r>
      <w:r>
        <w:rPr>
          <w:color w:val="00395A"/>
          <w:spacing w:val="-6"/>
          <w:sz w:val="24"/>
        </w:rPr>
        <w:t xml:space="preserve"> </w:t>
      </w:r>
      <w:r>
        <w:rPr>
          <w:color w:val="00395A"/>
          <w:sz w:val="24"/>
        </w:rPr>
        <w:t>(SMA) 97-3139. Rockville, MD: Substance Abuse and Mental Health Services Administration.</w:t>
      </w:r>
    </w:p>
    <w:p w14:paraId="22FF2960" w14:textId="77777777" w:rsidR="00B00EA7" w:rsidRDefault="00574B43">
      <w:pPr>
        <w:pStyle w:val="BodyText"/>
        <w:spacing w:before="148" w:line="242" w:lineRule="auto"/>
        <w:ind w:left="1171" w:right="540" w:hanging="452"/>
        <w:jc w:val="both"/>
      </w:pPr>
      <w:r>
        <w:rPr>
          <w:color w:val="00395A"/>
          <w:w w:val="95"/>
        </w:rPr>
        <w:t>Center for Substance Abuse Treatment.</w:t>
      </w:r>
      <w:r>
        <w:rPr>
          <w:color w:val="00395A"/>
          <w:spacing w:val="-6"/>
          <w:w w:val="95"/>
        </w:rPr>
        <w:t xml:space="preserve"> </w:t>
      </w:r>
      <w:r>
        <w:rPr>
          <w:color w:val="00395A"/>
          <w:w w:val="95"/>
        </w:rPr>
        <w:t xml:space="preserve">(1997b). </w:t>
      </w:r>
      <w:r>
        <w:rPr>
          <w:rFonts w:ascii="Palatino Linotype"/>
          <w:i/>
          <w:color w:val="00395A"/>
          <w:w w:val="95"/>
        </w:rPr>
        <w:t xml:space="preserve">Substance abuse treatment and domestic violence. </w:t>
      </w:r>
      <w:r>
        <w:rPr>
          <w:color w:val="00395A"/>
        </w:rPr>
        <w:t>Tre</w:t>
      </w:r>
      <w:r>
        <w:rPr>
          <w:color w:val="00395A"/>
        </w:rPr>
        <w:t>atment Improvement Protocol (TIP) Series 25.</w:t>
      </w:r>
      <w:r>
        <w:rPr>
          <w:color w:val="00395A"/>
          <w:spacing w:val="-5"/>
        </w:rPr>
        <w:t xml:space="preserve"> </w:t>
      </w:r>
      <w:r>
        <w:rPr>
          <w:color w:val="00395A"/>
        </w:rPr>
        <w:t>HHS Publication No.</w:t>
      </w:r>
      <w:r>
        <w:rPr>
          <w:color w:val="00395A"/>
          <w:spacing w:val="-5"/>
        </w:rPr>
        <w:t xml:space="preserve"> </w:t>
      </w:r>
      <w:r>
        <w:rPr>
          <w:color w:val="00395A"/>
        </w:rPr>
        <w:t>(SMA) 97-3163. Rockville, MD: Substance Abuse and Mental Health Services Administration.</w:t>
      </w:r>
    </w:p>
    <w:p w14:paraId="31E310EE" w14:textId="77777777" w:rsidR="00B00EA7" w:rsidRDefault="00574B43">
      <w:pPr>
        <w:spacing w:before="156" w:line="223" w:lineRule="auto"/>
        <w:ind w:left="1171" w:right="301" w:hanging="452"/>
        <w:rPr>
          <w:sz w:val="24"/>
        </w:rPr>
      </w:pPr>
      <w:r>
        <w:rPr>
          <w:color w:val="00395A"/>
          <w:w w:val="95"/>
          <w:sz w:val="24"/>
        </w:rPr>
        <w:t>Center for Substance Abuse</w:t>
      </w:r>
      <w:r>
        <w:rPr>
          <w:color w:val="00395A"/>
          <w:spacing w:val="-2"/>
          <w:w w:val="95"/>
          <w:sz w:val="24"/>
        </w:rPr>
        <w:t xml:space="preserve"> </w:t>
      </w:r>
      <w:r>
        <w:rPr>
          <w:color w:val="00395A"/>
          <w:w w:val="95"/>
          <w:sz w:val="24"/>
        </w:rPr>
        <w:t>Treatment.</w:t>
      </w:r>
      <w:r>
        <w:rPr>
          <w:color w:val="00395A"/>
          <w:spacing w:val="-12"/>
          <w:w w:val="95"/>
          <w:sz w:val="24"/>
        </w:rPr>
        <w:t xml:space="preserve"> </w:t>
      </w:r>
      <w:r>
        <w:rPr>
          <w:color w:val="00395A"/>
          <w:w w:val="95"/>
          <w:sz w:val="24"/>
        </w:rPr>
        <w:t>(1998a).</w:t>
      </w:r>
      <w:r>
        <w:rPr>
          <w:color w:val="00395A"/>
          <w:spacing w:val="-9"/>
          <w:w w:val="95"/>
          <w:sz w:val="24"/>
        </w:rPr>
        <w:t xml:space="preserve"> </w:t>
      </w:r>
      <w:r>
        <w:rPr>
          <w:rFonts w:ascii="Palatino Linotype"/>
          <w:i/>
          <w:color w:val="00395A"/>
          <w:w w:val="95"/>
          <w:sz w:val="24"/>
        </w:rPr>
        <w:t xml:space="preserve">Comprehensive case management for substance abuse </w:t>
      </w:r>
      <w:r>
        <w:rPr>
          <w:rFonts w:ascii="Palatino Linotype"/>
          <w:i/>
          <w:color w:val="00395A"/>
          <w:sz w:val="24"/>
        </w:rPr>
        <w:t>treat</w:t>
      </w:r>
      <w:r>
        <w:rPr>
          <w:rFonts w:ascii="Palatino Linotype"/>
          <w:i/>
          <w:color w:val="00395A"/>
          <w:sz w:val="24"/>
        </w:rPr>
        <w:t xml:space="preserve">ment. </w:t>
      </w:r>
      <w:r>
        <w:rPr>
          <w:color w:val="00395A"/>
          <w:sz w:val="24"/>
        </w:rPr>
        <w:t>Treatment Improvement Protocol (TIP) Series 27. HHS Publication No. (SMA) 98-3222. Rockville, MD: Substance Abuse and Mental Health Services Administration.</w:t>
      </w:r>
    </w:p>
    <w:p w14:paraId="6F0D581E" w14:textId="77777777" w:rsidR="00B00EA7" w:rsidRDefault="00574B43">
      <w:pPr>
        <w:spacing w:before="158" w:line="230" w:lineRule="auto"/>
        <w:ind w:left="1171" w:right="387" w:hanging="452"/>
        <w:rPr>
          <w:sz w:val="24"/>
        </w:rPr>
      </w:pPr>
      <w:r>
        <w:rPr>
          <w:color w:val="00395A"/>
          <w:w w:val="95"/>
          <w:sz w:val="24"/>
        </w:rPr>
        <w:t xml:space="preserve">Center for Substance Abuse Treatment. (1998b). </w:t>
      </w:r>
      <w:r>
        <w:rPr>
          <w:rFonts w:ascii="Palatino Linotype"/>
          <w:i/>
          <w:color w:val="00395A"/>
          <w:w w:val="95"/>
          <w:sz w:val="24"/>
        </w:rPr>
        <w:t>Continuity of offender treatment for substance</w:t>
      </w:r>
      <w:r>
        <w:rPr>
          <w:rFonts w:ascii="Palatino Linotype"/>
          <w:i/>
          <w:color w:val="00395A"/>
          <w:w w:val="95"/>
          <w:sz w:val="24"/>
        </w:rPr>
        <w:t xml:space="preserve"> use </w:t>
      </w:r>
      <w:r>
        <w:rPr>
          <w:rFonts w:ascii="Palatino Linotype"/>
          <w:i/>
          <w:color w:val="00395A"/>
          <w:sz w:val="24"/>
        </w:rPr>
        <w:t>disorders</w:t>
      </w:r>
      <w:r>
        <w:rPr>
          <w:rFonts w:ascii="Palatino Linotype"/>
          <w:i/>
          <w:color w:val="00395A"/>
          <w:spacing w:val="-15"/>
          <w:sz w:val="24"/>
        </w:rPr>
        <w:t xml:space="preserve"> </w:t>
      </w:r>
      <w:r>
        <w:rPr>
          <w:rFonts w:ascii="Palatino Linotype"/>
          <w:i/>
          <w:color w:val="00395A"/>
          <w:sz w:val="24"/>
        </w:rPr>
        <w:t>from</w:t>
      </w:r>
      <w:r>
        <w:rPr>
          <w:rFonts w:ascii="Palatino Linotype"/>
          <w:i/>
          <w:color w:val="00395A"/>
          <w:spacing w:val="-15"/>
          <w:sz w:val="24"/>
        </w:rPr>
        <w:t xml:space="preserve"> </w:t>
      </w:r>
      <w:r>
        <w:rPr>
          <w:rFonts w:ascii="Palatino Linotype"/>
          <w:i/>
          <w:color w:val="00395A"/>
          <w:sz w:val="24"/>
        </w:rPr>
        <w:t>institution</w:t>
      </w:r>
      <w:r>
        <w:rPr>
          <w:rFonts w:ascii="Palatino Linotype"/>
          <w:i/>
          <w:color w:val="00395A"/>
          <w:spacing w:val="-15"/>
          <w:sz w:val="24"/>
        </w:rPr>
        <w:t xml:space="preserve"> </w:t>
      </w:r>
      <w:r>
        <w:rPr>
          <w:rFonts w:ascii="Palatino Linotype"/>
          <w:i/>
          <w:color w:val="00395A"/>
          <w:sz w:val="24"/>
        </w:rPr>
        <w:t>to</w:t>
      </w:r>
      <w:r>
        <w:rPr>
          <w:rFonts w:ascii="Palatino Linotype"/>
          <w:i/>
          <w:color w:val="00395A"/>
          <w:spacing w:val="-15"/>
          <w:sz w:val="24"/>
        </w:rPr>
        <w:t xml:space="preserve"> </w:t>
      </w:r>
      <w:r>
        <w:rPr>
          <w:rFonts w:ascii="Palatino Linotype"/>
          <w:i/>
          <w:color w:val="00395A"/>
          <w:sz w:val="24"/>
        </w:rPr>
        <w:t>community</w:t>
      </w:r>
      <w:r>
        <w:rPr>
          <w:color w:val="00395A"/>
          <w:sz w:val="24"/>
        </w:rPr>
        <w:t>.</w:t>
      </w:r>
      <w:r>
        <w:rPr>
          <w:color w:val="00395A"/>
          <w:spacing w:val="-28"/>
          <w:sz w:val="24"/>
        </w:rPr>
        <w:t xml:space="preserve"> </w:t>
      </w:r>
      <w:r>
        <w:rPr>
          <w:color w:val="00395A"/>
          <w:sz w:val="24"/>
        </w:rPr>
        <w:t>Treatment</w:t>
      </w:r>
      <w:r>
        <w:rPr>
          <w:color w:val="00395A"/>
          <w:spacing w:val="-15"/>
          <w:sz w:val="24"/>
        </w:rPr>
        <w:t xml:space="preserve"> </w:t>
      </w:r>
      <w:r>
        <w:rPr>
          <w:color w:val="00395A"/>
          <w:sz w:val="24"/>
        </w:rPr>
        <w:t>Improvement</w:t>
      </w:r>
      <w:r>
        <w:rPr>
          <w:color w:val="00395A"/>
          <w:spacing w:val="-15"/>
          <w:sz w:val="24"/>
        </w:rPr>
        <w:t xml:space="preserve"> </w:t>
      </w:r>
      <w:r>
        <w:rPr>
          <w:color w:val="00395A"/>
          <w:sz w:val="24"/>
        </w:rPr>
        <w:t>Protocol</w:t>
      </w:r>
      <w:r>
        <w:rPr>
          <w:color w:val="00395A"/>
          <w:spacing w:val="-11"/>
          <w:sz w:val="24"/>
        </w:rPr>
        <w:t xml:space="preserve"> </w:t>
      </w:r>
      <w:r>
        <w:rPr>
          <w:color w:val="00395A"/>
          <w:sz w:val="24"/>
        </w:rPr>
        <w:t>(TIP)</w:t>
      </w:r>
      <w:r>
        <w:rPr>
          <w:color w:val="00395A"/>
          <w:spacing w:val="-11"/>
          <w:sz w:val="24"/>
        </w:rPr>
        <w:t xml:space="preserve"> </w:t>
      </w:r>
      <w:r>
        <w:rPr>
          <w:color w:val="00395A"/>
          <w:sz w:val="24"/>
        </w:rPr>
        <w:t>Series</w:t>
      </w:r>
      <w:r>
        <w:rPr>
          <w:color w:val="00395A"/>
          <w:spacing w:val="-11"/>
          <w:sz w:val="24"/>
        </w:rPr>
        <w:t xml:space="preserve"> </w:t>
      </w:r>
      <w:r>
        <w:rPr>
          <w:color w:val="00395A"/>
          <w:sz w:val="24"/>
        </w:rPr>
        <w:t>30. HHS Publication No.</w:t>
      </w:r>
      <w:r>
        <w:rPr>
          <w:color w:val="00395A"/>
          <w:spacing w:val="-6"/>
          <w:sz w:val="24"/>
        </w:rPr>
        <w:t xml:space="preserve"> </w:t>
      </w:r>
      <w:r>
        <w:rPr>
          <w:color w:val="00395A"/>
          <w:sz w:val="24"/>
        </w:rPr>
        <w:t>(SMA) 98-3245.</w:t>
      </w:r>
      <w:r>
        <w:rPr>
          <w:color w:val="00395A"/>
          <w:spacing w:val="-6"/>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6DFA790C" w14:textId="77777777" w:rsidR="00B00EA7" w:rsidRDefault="00574B43">
      <w:pPr>
        <w:pStyle w:val="BodyText"/>
        <w:spacing w:before="151" w:line="242" w:lineRule="auto"/>
        <w:ind w:left="1171" w:right="584" w:hanging="452"/>
        <w:jc w:val="both"/>
      </w:pPr>
      <w:r>
        <w:rPr>
          <w:color w:val="00395A"/>
          <w:w w:val="95"/>
        </w:rPr>
        <w:t xml:space="preserve">Center for Substance Abuse Treatment. (1998c). </w:t>
      </w:r>
      <w:r>
        <w:rPr>
          <w:rFonts w:ascii="Palatino Linotype"/>
          <w:i/>
          <w:color w:val="00395A"/>
          <w:w w:val="95"/>
        </w:rPr>
        <w:t>Naltrexone and alcoholism treatment</w:t>
      </w:r>
      <w:r>
        <w:rPr>
          <w:color w:val="00395A"/>
          <w:w w:val="95"/>
        </w:rPr>
        <w:t>.</w:t>
      </w:r>
      <w:r>
        <w:rPr>
          <w:color w:val="00395A"/>
          <w:spacing w:val="-11"/>
          <w:w w:val="95"/>
        </w:rPr>
        <w:t xml:space="preserve"> </w:t>
      </w:r>
      <w:r>
        <w:rPr>
          <w:color w:val="00395A"/>
          <w:w w:val="95"/>
        </w:rPr>
        <w:t xml:space="preserve">Treatment </w:t>
      </w:r>
      <w:r>
        <w:rPr>
          <w:color w:val="00395A"/>
        </w:rPr>
        <w:t>Improvement Protocol (TIP) Series 28.</w:t>
      </w:r>
      <w:r>
        <w:rPr>
          <w:color w:val="00395A"/>
          <w:spacing w:val="-7"/>
        </w:rPr>
        <w:t xml:space="preserve"> </w:t>
      </w:r>
      <w:r>
        <w:rPr>
          <w:color w:val="00395A"/>
        </w:rPr>
        <w:t>HHS Publication No.</w:t>
      </w:r>
      <w:r>
        <w:rPr>
          <w:color w:val="00395A"/>
          <w:spacing w:val="-7"/>
        </w:rPr>
        <w:t xml:space="preserve"> </w:t>
      </w:r>
      <w:r>
        <w:rPr>
          <w:color w:val="00395A"/>
        </w:rPr>
        <w:t>(SMA) 98-3206.</w:t>
      </w:r>
      <w:r>
        <w:rPr>
          <w:color w:val="00395A"/>
          <w:spacing w:val="-7"/>
        </w:rPr>
        <w:t xml:space="preserve"> </w:t>
      </w:r>
      <w:r>
        <w:rPr>
          <w:color w:val="00395A"/>
        </w:rPr>
        <w:t>Rockville, MD: Substance Abuse and Mental Health Services Administration.</w:t>
      </w:r>
    </w:p>
    <w:p w14:paraId="3D02AED5" w14:textId="77777777" w:rsidR="00B00EA7" w:rsidRDefault="00574B43">
      <w:pPr>
        <w:pStyle w:val="BodyText"/>
        <w:spacing w:before="138" w:line="242" w:lineRule="auto"/>
        <w:ind w:left="1171" w:right="387" w:hanging="452"/>
      </w:pPr>
      <w:r>
        <w:rPr>
          <w:color w:val="00395A"/>
          <w:spacing w:val="-2"/>
        </w:rPr>
        <w:t>Center for Substance Abuse</w:t>
      </w:r>
      <w:r>
        <w:rPr>
          <w:color w:val="00395A"/>
          <w:spacing w:val="-7"/>
        </w:rPr>
        <w:t xml:space="preserve"> </w:t>
      </w:r>
      <w:r>
        <w:rPr>
          <w:color w:val="00395A"/>
          <w:spacing w:val="-2"/>
        </w:rPr>
        <w:t>Treatment.</w:t>
      </w:r>
      <w:r>
        <w:rPr>
          <w:color w:val="00395A"/>
          <w:spacing w:val="-16"/>
        </w:rPr>
        <w:t xml:space="preserve"> </w:t>
      </w:r>
      <w:r>
        <w:rPr>
          <w:color w:val="00395A"/>
          <w:spacing w:val="-2"/>
        </w:rPr>
        <w:t>(1998d).</w:t>
      </w:r>
      <w:r>
        <w:rPr>
          <w:color w:val="00395A"/>
          <w:spacing w:val="-14"/>
        </w:rPr>
        <w:t xml:space="preserve"> </w:t>
      </w:r>
      <w:r>
        <w:rPr>
          <w:rFonts w:ascii="Palatino Linotype"/>
          <w:i/>
          <w:color w:val="00395A"/>
          <w:spacing w:val="-2"/>
        </w:rPr>
        <w:t>Substance</w:t>
      </w:r>
      <w:r>
        <w:rPr>
          <w:rFonts w:ascii="Palatino Linotype"/>
          <w:i/>
          <w:color w:val="00395A"/>
          <w:spacing w:val="-3"/>
        </w:rPr>
        <w:t xml:space="preserve"> </w:t>
      </w:r>
      <w:r>
        <w:rPr>
          <w:rFonts w:ascii="Palatino Linotype"/>
          <w:i/>
          <w:color w:val="00395A"/>
          <w:spacing w:val="-2"/>
        </w:rPr>
        <w:t>abuse</w:t>
      </w:r>
      <w:r>
        <w:rPr>
          <w:rFonts w:ascii="Palatino Linotype"/>
          <w:i/>
          <w:color w:val="00395A"/>
          <w:spacing w:val="-3"/>
        </w:rPr>
        <w:t xml:space="preserve"> </w:t>
      </w:r>
      <w:r>
        <w:rPr>
          <w:rFonts w:ascii="Palatino Linotype"/>
          <w:i/>
          <w:color w:val="00395A"/>
          <w:spacing w:val="-2"/>
        </w:rPr>
        <w:t>among</w:t>
      </w:r>
      <w:r>
        <w:rPr>
          <w:rFonts w:ascii="Palatino Linotype"/>
          <w:i/>
          <w:color w:val="00395A"/>
          <w:spacing w:val="-4"/>
        </w:rPr>
        <w:t xml:space="preserve"> </w:t>
      </w:r>
      <w:r>
        <w:rPr>
          <w:rFonts w:ascii="Palatino Linotype"/>
          <w:i/>
          <w:color w:val="00395A"/>
          <w:spacing w:val="-2"/>
        </w:rPr>
        <w:t>older</w:t>
      </w:r>
      <w:r>
        <w:rPr>
          <w:rFonts w:ascii="Palatino Linotype"/>
          <w:i/>
          <w:color w:val="00395A"/>
          <w:spacing w:val="-5"/>
        </w:rPr>
        <w:t xml:space="preserve"> </w:t>
      </w:r>
      <w:r>
        <w:rPr>
          <w:rFonts w:ascii="Palatino Linotype"/>
          <w:i/>
          <w:color w:val="00395A"/>
          <w:spacing w:val="-2"/>
        </w:rPr>
        <w:t>adults</w:t>
      </w:r>
      <w:r>
        <w:rPr>
          <w:color w:val="00395A"/>
          <w:spacing w:val="-2"/>
        </w:rPr>
        <w:t>.</w:t>
      </w:r>
      <w:r>
        <w:rPr>
          <w:color w:val="00395A"/>
          <w:spacing w:val="-27"/>
        </w:rPr>
        <w:t xml:space="preserve"> </w:t>
      </w:r>
      <w:r>
        <w:rPr>
          <w:color w:val="00395A"/>
          <w:spacing w:val="-2"/>
        </w:rPr>
        <w:t xml:space="preserve">Treatment </w:t>
      </w:r>
      <w:r>
        <w:rPr>
          <w:color w:val="00395A"/>
        </w:rPr>
        <w:t>Improvement Protocol (TIP) Series 26.</w:t>
      </w:r>
      <w:r>
        <w:rPr>
          <w:color w:val="00395A"/>
          <w:spacing w:val="-8"/>
        </w:rPr>
        <w:t xml:space="preserve"> </w:t>
      </w:r>
      <w:r>
        <w:rPr>
          <w:color w:val="00395A"/>
        </w:rPr>
        <w:t>HHS Publication No.</w:t>
      </w:r>
      <w:r>
        <w:rPr>
          <w:color w:val="00395A"/>
          <w:spacing w:val="-8"/>
        </w:rPr>
        <w:t xml:space="preserve"> </w:t>
      </w:r>
      <w:r>
        <w:rPr>
          <w:color w:val="00395A"/>
        </w:rPr>
        <w:t>(SMA) 98-3179.</w:t>
      </w:r>
      <w:r>
        <w:rPr>
          <w:color w:val="00395A"/>
          <w:spacing w:val="-8"/>
        </w:rPr>
        <w:t xml:space="preserve"> </w:t>
      </w:r>
      <w:r>
        <w:rPr>
          <w:color w:val="00395A"/>
        </w:rPr>
        <w:t>Rockville, MD: Substance Abuse and Mental Health Services Administration.</w:t>
      </w:r>
    </w:p>
    <w:p w14:paraId="2AF9E364" w14:textId="77777777" w:rsidR="00B00EA7" w:rsidRDefault="00574B43">
      <w:pPr>
        <w:spacing w:before="151" w:line="230" w:lineRule="auto"/>
        <w:ind w:left="1171" w:right="387" w:hanging="452"/>
        <w:rPr>
          <w:sz w:val="24"/>
        </w:rPr>
      </w:pPr>
      <w:r>
        <w:rPr>
          <w:color w:val="00395A"/>
          <w:w w:val="95"/>
          <w:sz w:val="24"/>
        </w:rPr>
        <w:t>Center for Substance Abuse Treatment.</w:t>
      </w:r>
      <w:r>
        <w:rPr>
          <w:color w:val="00395A"/>
          <w:spacing w:val="-10"/>
          <w:w w:val="95"/>
          <w:sz w:val="24"/>
        </w:rPr>
        <w:t xml:space="preserve"> </w:t>
      </w:r>
      <w:r>
        <w:rPr>
          <w:color w:val="00395A"/>
          <w:w w:val="95"/>
          <w:sz w:val="24"/>
        </w:rPr>
        <w:t>(1998e).</w:t>
      </w:r>
      <w:r>
        <w:rPr>
          <w:color w:val="00395A"/>
          <w:spacing w:val="-10"/>
          <w:w w:val="95"/>
          <w:sz w:val="24"/>
        </w:rPr>
        <w:t xml:space="preserve"> </w:t>
      </w:r>
      <w:r>
        <w:rPr>
          <w:rFonts w:ascii="Palatino Linotype"/>
          <w:i/>
          <w:color w:val="00395A"/>
          <w:w w:val="95"/>
          <w:sz w:val="24"/>
        </w:rPr>
        <w:t xml:space="preserve">Substance use disorder treatment for people with </w:t>
      </w:r>
      <w:r>
        <w:rPr>
          <w:rFonts w:ascii="Palatino Linotype"/>
          <w:i/>
          <w:color w:val="00395A"/>
          <w:sz w:val="24"/>
        </w:rPr>
        <w:t>physical</w:t>
      </w:r>
      <w:r>
        <w:rPr>
          <w:rFonts w:ascii="Palatino Linotype"/>
          <w:i/>
          <w:color w:val="00395A"/>
          <w:spacing w:val="-15"/>
          <w:sz w:val="24"/>
        </w:rPr>
        <w:t xml:space="preserve"> </w:t>
      </w:r>
      <w:r>
        <w:rPr>
          <w:rFonts w:ascii="Palatino Linotype"/>
          <w:i/>
          <w:color w:val="00395A"/>
          <w:sz w:val="24"/>
        </w:rPr>
        <w:t>and</w:t>
      </w:r>
      <w:r>
        <w:rPr>
          <w:rFonts w:ascii="Palatino Linotype"/>
          <w:i/>
          <w:color w:val="00395A"/>
          <w:spacing w:val="-15"/>
          <w:sz w:val="24"/>
        </w:rPr>
        <w:t xml:space="preserve"> </w:t>
      </w:r>
      <w:r>
        <w:rPr>
          <w:rFonts w:ascii="Palatino Linotype"/>
          <w:i/>
          <w:color w:val="00395A"/>
          <w:sz w:val="24"/>
        </w:rPr>
        <w:t>cognitive</w:t>
      </w:r>
      <w:r>
        <w:rPr>
          <w:rFonts w:ascii="Palatino Linotype"/>
          <w:i/>
          <w:color w:val="00395A"/>
          <w:spacing w:val="-15"/>
          <w:sz w:val="24"/>
        </w:rPr>
        <w:t xml:space="preserve"> </w:t>
      </w:r>
      <w:r>
        <w:rPr>
          <w:rFonts w:ascii="Palatino Linotype"/>
          <w:i/>
          <w:color w:val="00395A"/>
          <w:sz w:val="24"/>
        </w:rPr>
        <w:t>disabilities</w:t>
      </w:r>
      <w:r>
        <w:rPr>
          <w:color w:val="00395A"/>
          <w:sz w:val="24"/>
        </w:rPr>
        <w:t>.</w:t>
      </w:r>
      <w:r>
        <w:rPr>
          <w:color w:val="00395A"/>
          <w:spacing w:val="-28"/>
          <w:sz w:val="24"/>
        </w:rPr>
        <w:t xml:space="preserve"> </w:t>
      </w:r>
      <w:r>
        <w:rPr>
          <w:color w:val="00395A"/>
          <w:sz w:val="24"/>
        </w:rPr>
        <w:t>Treatment</w:t>
      </w:r>
      <w:r>
        <w:rPr>
          <w:color w:val="00395A"/>
          <w:spacing w:val="-15"/>
          <w:sz w:val="24"/>
        </w:rPr>
        <w:t xml:space="preserve"> </w:t>
      </w:r>
      <w:r>
        <w:rPr>
          <w:color w:val="00395A"/>
          <w:sz w:val="24"/>
        </w:rPr>
        <w:t>Improvement</w:t>
      </w:r>
      <w:r>
        <w:rPr>
          <w:color w:val="00395A"/>
          <w:spacing w:val="-15"/>
          <w:sz w:val="24"/>
        </w:rPr>
        <w:t xml:space="preserve"> </w:t>
      </w:r>
      <w:r>
        <w:rPr>
          <w:color w:val="00395A"/>
          <w:sz w:val="24"/>
        </w:rPr>
        <w:t>Protocol</w:t>
      </w:r>
      <w:r>
        <w:rPr>
          <w:color w:val="00395A"/>
          <w:spacing w:val="-15"/>
          <w:sz w:val="24"/>
        </w:rPr>
        <w:t xml:space="preserve"> </w:t>
      </w:r>
      <w:r>
        <w:rPr>
          <w:color w:val="00395A"/>
          <w:sz w:val="24"/>
        </w:rPr>
        <w:t>(TIP)</w:t>
      </w:r>
      <w:r>
        <w:rPr>
          <w:color w:val="00395A"/>
          <w:spacing w:val="-15"/>
          <w:sz w:val="24"/>
        </w:rPr>
        <w:t xml:space="preserve"> </w:t>
      </w:r>
      <w:r>
        <w:rPr>
          <w:color w:val="00395A"/>
          <w:sz w:val="24"/>
        </w:rPr>
        <w:t>Series</w:t>
      </w:r>
      <w:r>
        <w:rPr>
          <w:color w:val="00395A"/>
          <w:spacing w:val="-12"/>
          <w:sz w:val="24"/>
        </w:rPr>
        <w:t xml:space="preserve"> </w:t>
      </w:r>
      <w:r>
        <w:rPr>
          <w:color w:val="00395A"/>
          <w:sz w:val="24"/>
        </w:rPr>
        <w:t>29.</w:t>
      </w:r>
      <w:r>
        <w:rPr>
          <w:color w:val="00395A"/>
          <w:spacing w:val="-18"/>
          <w:sz w:val="24"/>
        </w:rPr>
        <w:t xml:space="preserve"> </w:t>
      </w:r>
      <w:r>
        <w:rPr>
          <w:color w:val="00395A"/>
          <w:sz w:val="24"/>
        </w:rPr>
        <w:t>H</w:t>
      </w:r>
      <w:r>
        <w:rPr>
          <w:color w:val="00395A"/>
          <w:sz w:val="24"/>
        </w:rPr>
        <w:t>HS Publication No. (SMA) 98-3249. Rockville, MD: Substance Abuse and Mental Health Services Administration.</w:t>
      </w:r>
    </w:p>
    <w:p w14:paraId="4F954E24" w14:textId="77777777" w:rsidR="00B00EA7" w:rsidRDefault="00574B43">
      <w:pPr>
        <w:spacing w:before="168" w:line="223" w:lineRule="auto"/>
        <w:ind w:left="1171" w:right="387" w:hanging="452"/>
        <w:rPr>
          <w:sz w:val="24"/>
        </w:rPr>
      </w:pPr>
      <w:r>
        <w:rPr>
          <w:color w:val="00395A"/>
          <w:w w:val="95"/>
          <w:sz w:val="24"/>
        </w:rPr>
        <w:t>Center for Substance Abuse Treatment.</w:t>
      </w:r>
      <w:r>
        <w:rPr>
          <w:color w:val="00395A"/>
          <w:spacing w:val="-6"/>
          <w:w w:val="95"/>
          <w:sz w:val="24"/>
        </w:rPr>
        <w:t xml:space="preserve"> </w:t>
      </w:r>
      <w:r>
        <w:rPr>
          <w:color w:val="00395A"/>
          <w:w w:val="95"/>
          <w:sz w:val="24"/>
        </w:rPr>
        <w:t>(1999a).</w:t>
      </w:r>
      <w:r>
        <w:rPr>
          <w:color w:val="00395A"/>
          <w:spacing w:val="-4"/>
          <w:w w:val="95"/>
          <w:sz w:val="24"/>
        </w:rPr>
        <w:t xml:space="preserve"> </w:t>
      </w:r>
      <w:r>
        <w:rPr>
          <w:rFonts w:ascii="Palatino Linotype" w:hAnsi="Palatino Linotype"/>
          <w:i/>
          <w:color w:val="00395A"/>
          <w:w w:val="95"/>
          <w:sz w:val="24"/>
        </w:rPr>
        <w:t xml:space="preserve">Brief interventions and brief therapies for substance </w:t>
      </w:r>
      <w:r>
        <w:rPr>
          <w:rFonts w:ascii="Palatino Linotype" w:hAnsi="Palatino Linotype"/>
          <w:i/>
          <w:color w:val="00395A"/>
          <w:sz w:val="24"/>
        </w:rPr>
        <w:t xml:space="preserve">abuse. </w:t>
      </w:r>
      <w:r>
        <w:rPr>
          <w:color w:val="00395A"/>
          <w:sz w:val="24"/>
        </w:rPr>
        <w:t>Treatment Improvement Protocol (TIP) Series 34.</w:t>
      </w:r>
      <w:r>
        <w:rPr>
          <w:color w:val="00395A"/>
          <w:spacing w:val="-2"/>
          <w:sz w:val="24"/>
        </w:rPr>
        <w:t xml:space="preserve"> </w:t>
      </w:r>
      <w:r>
        <w:rPr>
          <w:color w:val="00395A"/>
          <w:sz w:val="24"/>
        </w:rPr>
        <w:t>HHS Publication No.</w:t>
      </w:r>
      <w:r>
        <w:rPr>
          <w:color w:val="00395A"/>
          <w:spacing w:val="-2"/>
          <w:sz w:val="24"/>
        </w:rPr>
        <w:t xml:space="preserve"> </w:t>
      </w:r>
      <w:r>
        <w:rPr>
          <w:color w:val="00395A"/>
          <w:sz w:val="24"/>
        </w:rPr>
        <w:t>(SMA) 99­ 3353. Rockville, MD: Substance Abuse and Mental Health Services Administration.</w:t>
      </w:r>
    </w:p>
    <w:p w14:paraId="2DE39A9D" w14:textId="77777777" w:rsidR="00B00EA7" w:rsidRDefault="00B00EA7">
      <w:pPr>
        <w:spacing w:line="223" w:lineRule="auto"/>
        <w:rPr>
          <w:sz w:val="24"/>
        </w:rPr>
        <w:sectPr w:rsidR="00B00EA7">
          <w:pgSz w:w="12240" w:h="15840"/>
          <w:pgMar w:top="1280" w:right="1060" w:bottom="820" w:left="720" w:header="720" w:footer="630" w:gutter="0"/>
          <w:cols w:space="720"/>
        </w:sectPr>
      </w:pPr>
    </w:p>
    <w:p w14:paraId="0FAF4338" w14:textId="77777777" w:rsidR="00B00EA7" w:rsidRDefault="00574B43">
      <w:pPr>
        <w:spacing w:before="101" w:line="223" w:lineRule="auto"/>
        <w:ind w:left="1171" w:right="296" w:hanging="452"/>
        <w:rPr>
          <w:sz w:val="24"/>
        </w:rPr>
      </w:pPr>
      <w:r>
        <w:rPr>
          <w:color w:val="00395A"/>
          <w:w w:val="95"/>
          <w:sz w:val="24"/>
        </w:rPr>
        <w:t>Center for Substance Abus</w:t>
      </w:r>
      <w:r>
        <w:rPr>
          <w:color w:val="00395A"/>
          <w:w w:val="95"/>
          <w:sz w:val="24"/>
        </w:rPr>
        <w:t>e Treatment.</w:t>
      </w:r>
      <w:r>
        <w:rPr>
          <w:color w:val="00395A"/>
          <w:spacing w:val="-8"/>
          <w:w w:val="95"/>
          <w:sz w:val="24"/>
        </w:rPr>
        <w:t xml:space="preserve"> </w:t>
      </w:r>
      <w:r>
        <w:rPr>
          <w:color w:val="00395A"/>
          <w:w w:val="95"/>
          <w:sz w:val="24"/>
        </w:rPr>
        <w:t>(1999b).</w:t>
      </w:r>
      <w:r>
        <w:rPr>
          <w:color w:val="00395A"/>
          <w:spacing w:val="-2"/>
          <w:w w:val="95"/>
          <w:sz w:val="24"/>
        </w:rPr>
        <w:t xml:space="preserve"> </w:t>
      </w:r>
      <w:r>
        <w:rPr>
          <w:rFonts w:ascii="Palatino Linotype"/>
          <w:i/>
          <w:color w:val="00395A"/>
          <w:w w:val="95"/>
          <w:sz w:val="24"/>
        </w:rPr>
        <w:t xml:space="preserve">Enhancing motivation for change in substance abuse </w:t>
      </w:r>
      <w:r>
        <w:rPr>
          <w:rFonts w:ascii="Palatino Linotype"/>
          <w:i/>
          <w:color w:val="00395A"/>
          <w:sz w:val="24"/>
        </w:rPr>
        <w:t xml:space="preserve">treatment. </w:t>
      </w:r>
      <w:r>
        <w:rPr>
          <w:color w:val="00395A"/>
          <w:sz w:val="24"/>
        </w:rPr>
        <w:t>Treatment Improvement Protocol (TIP) Series 35. HHS Publication No. (SMA) 99-3354. Rockville, MD: Substance Abuse and Mental Health Services Administration.</w:t>
      </w:r>
    </w:p>
    <w:p w14:paraId="51B26813" w14:textId="77777777" w:rsidR="00B00EA7" w:rsidRDefault="00574B43">
      <w:pPr>
        <w:spacing w:before="166" w:line="223" w:lineRule="auto"/>
        <w:ind w:left="1171" w:right="400" w:hanging="452"/>
        <w:rPr>
          <w:sz w:val="24"/>
        </w:rPr>
      </w:pPr>
      <w:r>
        <w:rPr>
          <w:color w:val="00395A"/>
          <w:w w:val="95"/>
          <w:sz w:val="24"/>
        </w:rPr>
        <w:t>Center</w:t>
      </w:r>
      <w:r>
        <w:rPr>
          <w:color w:val="00395A"/>
          <w:spacing w:val="-12"/>
          <w:w w:val="95"/>
          <w:sz w:val="24"/>
        </w:rPr>
        <w:t xml:space="preserve"> </w:t>
      </w:r>
      <w:r>
        <w:rPr>
          <w:color w:val="00395A"/>
          <w:w w:val="95"/>
          <w:sz w:val="24"/>
        </w:rPr>
        <w:t>for</w:t>
      </w:r>
      <w:r>
        <w:rPr>
          <w:color w:val="00395A"/>
          <w:spacing w:val="-7"/>
          <w:w w:val="95"/>
          <w:sz w:val="24"/>
        </w:rPr>
        <w:t xml:space="preserve"> </w:t>
      </w:r>
      <w:r>
        <w:rPr>
          <w:color w:val="00395A"/>
          <w:w w:val="95"/>
          <w:sz w:val="24"/>
        </w:rPr>
        <w:t>Subs</w:t>
      </w:r>
      <w:r>
        <w:rPr>
          <w:color w:val="00395A"/>
          <w:w w:val="95"/>
          <w:sz w:val="24"/>
        </w:rPr>
        <w:t>tance</w:t>
      </w:r>
      <w:r>
        <w:rPr>
          <w:color w:val="00395A"/>
          <w:spacing w:val="-4"/>
          <w:w w:val="95"/>
          <w:sz w:val="24"/>
        </w:rPr>
        <w:t xml:space="preserve"> </w:t>
      </w:r>
      <w:r>
        <w:rPr>
          <w:color w:val="00395A"/>
          <w:w w:val="95"/>
          <w:sz w:val="24"/>
        </w:rPr>
        <w:t>Abuse</w:t>
      </w:r>
      <w:r>
        <w:rPr>
          <w:color w:val="00395A"/>
          <w:spacing w:val="-12"/>
          <w:w w:val="95"/>
          <w:sz w:val="24"/>
        </w:rPr>
        <w:t xml:space="preserve"> </w:t>
      </w:r>
      <w:r>
        <w:rPr>
          <w:color w:val="00395A"/>
          <w:w w:val="95"/>
          <w:sz w:val="24"/>
        </w:rPr>
        <w:t>Treatment.</w:t>
      </w:r>
      <w:r>
        <w:rPr>
          <w:color w:val="00395A"/>
          <w:spacing w:val="-15"/>
          <w:w w:val="95"/>
          <w:sz w:val="24"/>
        </w:rPr>
        <w:t xml:space="preserve"> </w:t>
      </w:r>
      <w:r>
        <w:rPr>
          <w:color w:val="00395A"/>
          <w:w w:val="95"/>
          <w:sz w:val="24"/>
        </w:rPr>
        <w:t>(1999c).</w:t>
      </w:r>
      <w:r>
        <w:rPr>
          <w:color w:val="00395A"/>
          <w:spacing w:val="-13"/>
          <w:w w:val="95"/>
          <w:sz w:val="24"/>
        </w:rPr>
        <w:t xml:space="preserve"> </w:t>
      </w:r>
      <w:r>
        <w:rPr>
          <w:rFonts w:ascii="Palatino Linotype"/>
          <w:i/>
          <w:color w:val="00395A"/>
          <w:w w:val="95"/>
          <w:sz w:val="24"/>
        </w:rPr>
        <w:t>Screening</w:t>
      </w:r>
      <w:r>
        <w:rPr>
          <w:rFonts w:ascii="Palatino Linotype"/>
          <w:i/>
          <w:color w:val="00395A"/>
          <w:spacing w:val="-11"/>
          <w:w w:val="95"/>
          <w:sz w:val="24"/>
        </w:rPr>
        <w:t xml:space="preserve"> </w:t>
      </w:r>
      <w:r>
        <w:rPr>
          <w:rFonts w:ascii="Palatino Linotype"/>
          <w:i/>
          <w:color w:val="00395A"/>
          <w:w w:val="95"/>
          <w:sz w:val="24"/>
        </w:rPr>
        <w:t>and</w:t>
      </w:r>
      <w:r>
        <w:rPr>
          <w:rFonts w:ascii="Palatino Linotype"/>
          <w:i/>
          <w:color w:val="00395A"/>
          <w:spacing w:val="-9"/>
          <w:w w:val="95"/>
          <w:sz w:val="24"/>
        </w:rPr>
        <w:t xml:space="preserve"> </w:t>
      </w:r>
      <w:r>
        <w:rPr>
          <w:rFonts w:ascii="Palatino Linotype"/>
          <w:i/>
          <w:color w:val="00395A"/>
          <w:w w:val="95"/>
          <w:sz w:val="24"/>
        </w:rPr>
        <w:t>assessing</w:t>
      </w:r>
      <w:r>
        <w:rPr>
          <w:rFonts w:ascii="Palatino Linotype"/>
          <w:i/>
          <w:color w:val="00395A"/>
          <w:spacing w:val="-9"/>
          <w:w w:val="95"/>
          <w:sz w:val="24"/>
        </w:rPr>
        <w:t xml:space="preserve"> </w:t>
      </w:r>
      <w:r>
        <w:rPr>
          <w:rFonts w:ascii="Palatino Linotype"/>
          <w:i/>
          <w:color w:val="00395A"/>
          <w:w w:val="95"/>
          <w:sz w:val="24"/>
        </w:rPr>
        <w:t>adolescents</w:t>
      </w:r>
      <w:r>
        <w:rPr>
          <w:rFonts w:ascii="Palatino Linotype"/>
          <w:i/>
          <w:color w:val="00395A"/>
          <w:spacing w:val="-9"/>
          <w:w w:val="95"/>
          <w:sz w:val="24"/>
        </w:rPr>
        <w:t xml:space="preserve"> </w:t>
      </w:r>
      <w:r>
        <w:rPr>
          <w:rFonts w:ascii="Palatino Linotype"/>
          <w:i/>
          <w:color w:val="00395A"/>
          <w:w w:val="95"/>
          <w:sz w:val="24"/>
        </w:rPr>
        <w:t>for</w:t>
      </w:r>
      <w:r>
        <w:rPr>
          <w:rFonts w:ascii="Palatino Linotype"/>
          <w:i/>
          <w:color w:val="00395A"/>
          <w:spacing w:val="-8"/>
          <w:w w:val="95"/>
          <w:sz w:val="24"/>
        </w:rPr>
        <w:t xml:space="preserve"> </w:t>
      </w:r>
      <w:r>
        <w:rPr>
          <w:rFonts w:ascii="Palatino Linotype"/>
          <w:i/>
          <w:color w:val="00395A"/>
          <w:w w:val="95"/>
          <w:sz w:val="24"/>
        </w:rPr>
        <w:t>substance</w:t>
      </w:r>
      <w:r>
        <w:rPr>
          <w:rFonts w:ascii="Palatino Linotype"/>
          <w:i/>
          <w:color w:val="00395A"/>
          <w:spacing w:val="-9"/>
          <w:w w:val="95"/>
          <w:sz w:val="24"/>
        </w:rPr>
        <w:t xml:space="preserve"> </w:t>
      </w:r>
      <w:r>
        <w:rPr>
          <w:rFonts w:ascii="Palatino Linotype"/>
          <w:i/>
          <w:color w:val="00395A"/>
          <w:w w:val="95"/>
          <w:sz w:val="24"/>
        </w:rPr>
        <w:t xml:space="preserve">use </w:t>
      </w:r>
      <w:r>
        <w:rPr>
          <w:rFonts w:ascii="Palatino Linotype"/>
          <w:i/>
          <w:color w:val="00395A"/>
          <w:sz w:val="24"/>
        </w:rPr>
        <w:t xml:space="preserve">disorders. </w:t>
      </w:r>
      <w:r>
        <w:rPr>
          <w:color w:val="00395A"/>
          <w:sz w:val="24"/>
        </w:rPr>
        <w:t>Treatment Improvement Protocol (TIP) Series 31.</w:t>
      </w:r>
      <w:r>
        <w:rPr>
          <w:color w:val="00395A"/>
          <w:spacing w:val="-1"/>
          <w:sz w:val="24"/>
        </w:rPr>
        <w:t xml:space="preserve"> </w:t>
      </w:r>
      <w:r>
        <w:rPr>
          <w:color w:val="00395A"/>
          <w:sz w:val="24"/>
        </w:rPr>
        <w:t>HHS Publication No.</w:t>
      </w:r>
      <w:r>
        <w:rPr>
          <w:color w:val="00395A"/>
          <w:spacing w:val="-1"/>
          <w:sz w:val="24"/>
        </w:rPr>
        <w:t xml:space="preserve"> </w:t>
      </w:r>
      <w:r>
        <w:rPr>
          <w:color w:val="00395A"/>
          <w:sz w:val="24"/>
        </w:rPr>
        <w:t>(SMA) 99-3282. Rockville, MD: Substance Abuse and Mental Health Services Administration.</w:t>
      </w:r>
    </w:p>
    <w:p w14:paraId="444F8B9A" w14:textId="77777777" w:rsidR="00B00EA7" w:rsidRDefault="00574B43">
      <w:pPr>
        <w:spacing w:before="163" w:line="223" w:lineRule="auto"/>
        <w:ind w:left="1171" w:right="596" w:hanging="452"/>
        <w:rPr>
          <w:sz w:val="24"/>
        </w:rPr>
      </w:pPr>
      <w:r>
        <w:rPr>
          <w:color w:val="00395A"/>
          <w:spacing w:val="-2"/>
          <w:sz w:val="24"/>
        </w:rPr>
        <w:t>Center</w:t>
      </w:r>
      <w:r>
        <w:rPr>
          <w:color w:val="00395A"/>
          <w:spacing w:val="-5"/>
          <w:sz w:val="24"/>
        </w:rPr>
        <w:t xml:space="preserve"> </w:t>
      </w:r>
      <w:r>
        <w:rPr>
          <w:color w:val="00395A"/>
          <w:spacing w:val="-2"/>
          <w:sz w:val="24"/>
        </w:rPr>
        <w:t>for</w:t>
      </w:r>
      <w:r>
        <w:rPr>
          <w:color w:val="00395A"/>
          <w:spacing w:val="-3"/>
          <w:sz w:val="24"/>
        </w:rPr>
        <w:t xml:space="preserve"> </w:t>
      </w:r>
      <w:r>
        <w:rPr>
          <w:color w:val="00395A"/>
          <w:spacing w:val="-2"/>
          <w:sz w:val="24"/>
        </w:rPr>
        <w:t>Substance Abuse</w:t>
      </w:r>
      <w:r>
        <w:rPr>
          <w:color w:val="00395A"/>
          <w:spacing w:val="-11"/>
          <w:sz w:val="24"/>
        </w:rPr>
        <w:t xml:space="preserve"> </w:t>
      </w:r>
      <w:r>
        <w:rPr>
          <w:color w:val="00395A"/>
          <w:spacing w:val="-2"/>
          <w:sz w:val="24"/>
        </w:rPr>
        <w:t>Treatment.</w:t>
      </w:r>
      <w:r>
        <w:rPr>
          <w:color w:val="00395A"/>
          <w:spacing w:val="-18"/>
          <w:sz w:val="24"/>
        </w:rPr>
        <w:t xml:space="preserve"> </w:t>
      </w:r>
      <w:r>
        <w:rPr>
          <w:color w:val="00395A"/>
          <w:spacing w:val="-2"/>
          <w:sz w:val="24"/>
        </w:rPr>
        <w:t>(1999d).</w:t>
      </w:r>
      <w:r>
        <w:rPr>
          <w:color w:val="00395A"/>
          <w:spacing w:val="-16"/>
          <w:sz w:val="24"/>
        </w:rPr>
        <w:t xml:space="preserve"> </w:t>
      </w:r>
      <w:r>
        <w:rPr>
          <w:rFonts w:ascii="Palatino Linotype"/>
          <w:i/>
          <w:color w:val="00395A"/>
          <w:spacing w:val="-2"/>
          <w:sz w:val="24"/>
        </w:rPr>
        <w:t>Treatment</w:t>
      </w:r>
      <w:r>
        <w:rPr>
          <w:rFonts w:ascii="Palatino Linotype"/>
          <w:i/>
          <w:color w:val="00395A"/>
          <w:spacing w:val="-8"/>
          <w:sz w:val="24"/>
        </w:rPr>
        <w:t xml:space="preserve"> </w:t>
      </w:r>
      <w:r>
        <w:rPr>
          <w:rFonts w:ascii="Palatino Linotype"/>
          <w:i/>
          <w:color w:val="00395A"/>
          <w:spacing w:val="-2"/>
          <w:sz w:val="24"/>
        </w:rPr>
        <w:t>of</w:t>
      </w:r>
      <w:r>
        <w:rPr>
          <w:rFonts w:ascii="Palatino Linotype"/>
          <w:i/>
          <w:color w:val="00395A"/>
          <w:spacing w:val="-7"/>
          <w:sz w:val="24"/>
        </w:rPr>
        <w:t xml:space="preserve"> </w:t>
      </w:r>
      <w:r>
        <w:rPr>
          <w:rFonts w:ascii="Palatino Linotype"/>
          <w:i/>
          <w:color w:val="00395A"/>
          <w:spacing w:val="-2"/>
          <w:sz w:val="24"/>
        </w:rPr>
        <w:t>adolescents</w:t>
      </w:r>
      <w:r>
        <w:rPr>
          <w:rFonts w:ascii="Palatino Linotype"/>
          <w:i/>
          <w:color w:val="00395A"/>
          <w:spacing w:val="-8"/>
          <w:sz w:val="24"/>
        </w:rPr>
        <w:t xml:space="preserve"> </w:t>
      </w:r>
      <w:r>
        <w:rPr>
          <w:rFonts w:ascii="Palatino Linotype"/>
          <w:i/>
          <w:color w:val="00395A"/>
          <w:spacing w:val="-2"/>
          <w:sz w:val="24"/>
        </w:rPr>
        <w:t>with</w:t>
      </w:r>
      <w:r>
        <w:rPr>
          <w:rFonts w:ascii="Palatino Linotype"/>
          <w:i/>
          <w:color w:val="00395A"/>
          <w:spacing w:val="-7"/>
          <w:sz w:val="24"/>
        </w:rPr>
        <w:t xml:space="preserve"> </w:t>
      </w:r>
      <w:r>
        <w:rPr>
          <w:rFonts w:ascii="Palatino Linotype"/>
          <w:i/>
          <w:color w:val="00395A"/>
          <w:spacing w:val="-2"/>
          <w:sz w:val="24"/>
        </w:rPr>
        <w:t>substance</w:t>
      </w:r>
      <w:r>
        <w:rPr>
          <w:rFonts w:ascii="Palatino Linotype"/>
          <w:i/>
          <w:color w:val="00395A"/>
          <w:spacing w:val="-7"/>
          <w:sz w:val="24"/>
        </w:rPr>
        <w:t xml:space="preserve"> </w:t>
      </w:r>
      <w:r>
        <w:rPr>
          <w:rFonts w:ascii="Palatino Linotype"/>
          <w:i/>
          <w:color w:val="00395A"/>
          <w:spacing w:val="-2"/>
          <w:sz w:val="24"/>
        </w:rPr>
        <w:t xml:space="preserve">use </w:t>
      </w:r>
      <w:r>
        <w:rPr>
          <w:rFonts w:ascii="Palatino Linotype"/>
          <w:i/>
          <w:color w:val="00395A"/>
          <w:sz w:val="24"/>
        </w:rPr>
        <w:t>disorders</w:t>
      </w:r>
      <w:r>
        <w:rPr>
          <w:color w:val="00395A"/>
          <w:sz w:val="24"/>
        </w:rPr>
        <w:t>.</w:t>
      </w:r>
      <w:r>
        <w:rPr>
          <w:color w:val="00395A"/>
          <w:spacing w:val="-24"/>
          <w:sz w:val="24"/>
        </w:rPr>
        <w:t xml:space="preserve"> </w:t>
      </w:r>
      <w:r>
        <w:rPr>
          <w:color w:val="00395A"/>
          <w:sz w:val="24"/>
        </w:rPr>
        <w:t>Treatment Improvement Protocol (TIP) Series 32.</w:t>
      </w:r>
      <w:r>
        <w:rPr>
          <w:color w:val="00395A"/>
          <w:spacing w:val="-13"/>
          <w:sz w:val="24"/>
        </w:rPr>
        <w:t xml:space="preserve"> </w:t>
      </w:r>
      <w:r>
        <w:rPr>
          <w:color w:val="00395A"/>
          <w:sz w:val="24"/>
        </w:rPr>
        <w:t>HHS Publication No.</w:t>
      </w:r>
      <w:r>
        <w:rPr>
          <w:color w:val="00395A"/>
          <w:spacing w:val="-13"/>
          <w:sz w:val="24"/>
        </w:rPr>
        <w:t xml:space="preserve"> </w:t>
      </w:r>
      <w:r>
        <w:rPr>
          <w:color w:val="00395A"/>
          <w:sz w:val="24"/>
        </w:rPr>
        <w:t>(SMA) 99-3283. Rockville, MD: Substance Abuse and Mental Health Services Administration.</w:t>
      </w:r>
    </w:p>
    <w:p w14:paraId="3AAB5F99" w14:textId="77777777" w:rsidR="00B00EA7" w:rsidRDefault="00574B43">
      <w:pPr>
        <w:pStyle w:val="BodyText"/>
        <w:spacing w:before="148" w:line="242" w:lineRule="auto"/>
        <w:ind w:left="1171" w:right="387" w:hanging="452"/>
      </w:pPr>
      <w:r>
        <w:rPr>
          <w:color w:val="00395A"/>
          <w:w w:val="95"/>
        </w:rPr>
        <w:t>Center for Substance Abuse Treatment.</w:t>
      </w:r>
      <w:r>
        <w:rPr>
          <w:color w:val="00395A"/>
          <w:spacing w:val="-1"/>
          <w:w w:val="95"/>
        </w:rPr>
        <w:t xml:space="preserve"> </w:t>
      </w:r>
      <w:r>
        <w:rPr>
          <w:color w:val="00395A"/>
          <w:w w:val="95"/>
        </w:rPr>
        <w:t xml:space="preserve">(1999e). </w:t>
      </w:r>
      <w:r>
        <w:rPr>
          <w:rFonts w:ascii="Palatino Linotype"/>
          <w:i/>
          <w:color w:val="00395A"/>
          <w:w w:val="95"/>
        </w:rPr>
        <w:t xml:space="preserve">Treatment for stimulant use disorders. </w:t>
      </w:r>
      <w:r>
        <w:rPr>
          <w:color w:val="00395A"/>
          <w:w w:val="95"/>
        </w:rPr>
        <w:t xml:space="preserve">Treatment </w:t>
      </w:r>
      <w:r>
        <w:rPr>
          <w:color w:val="00395A"/>
        </w:rPr>
        <w:t>Imp</w:t>
      </w:r>
      <w:r>
        <w:rPr>
          <w:color w:val="00395A"/>
        </w:rPr>
        <w:t>rovement Protocol (TIP) Series 33.</w:t>
      </w:r>
      <w:r>
        <w:rPr>
          <w:color w:val="00395A"/>
          <w:spacing w:val="-3"/>
        </w:rPr>
        <w:t xml:space="preserve"> </w:t>
      </w:r>
      <w:r>
        <w:rPr>
          <w:color w:val="00395A"/>
        </w:rPr>
        <w:t>HHS Publication No.</w:t>
      </w:r>
      <w:r>
        <w:rPr>
          <w:color w:val="00395A"/>
          <w:spacing w:val="-3"/>
        </w:rPr>
        <w:t xml:space="preserve"> </w:t>
      </w:r>
      <w:r>
        <w:rPr>
          <w:color w:val="00395A"/>
        </w:rPr>
        <w:t>(SMA) 99-3296.</w:t>
      </w:r>
      <w:r>
        <w:rPr>
          <w:color w:val="00395A"/>
          <w:spacing w:val="-3"/>
        </w:rPr>
        <w:t xml:space="preserve"> </w:t>
      </w:r>
      <w:r>
        <w:rPr>
          <w:color w:val="00395A"/>
        </w:rPr>
        <w:t>Rockville, MD: Substance Abuse and Mental Health Services Administration.</w:t>
      </w:r>
    </w:p>
    <w:p w14:paraId="5B7F4374" w14:textId="77777777" w:rsidR="00B00EA7" w:rsidRDefault="00574B43">
      <w:pPr>
        <w:spacing w:before="151" w:line="230" w:lineRule="auto"/>
        <w:ind w:left="1171" w:right="387" w:hanging="452"/>
        <w:rPr>
          <w:sz w:val="24"/>
        </w:rPr>
      </w:pPr>
      <w:r>
        <w:rPr>
          <w:color w:val="00395A"/>
          <w:spacing w:val="-2"/>
          <w:sz w:val="24"/>
        </w:rPr>
        <w:t>Center for Substance Abuse</w:t>
      </w:r>
      <w:r>
        <w:rPr>
          <w:color w:val="00395A"/>
          <w:spacing w:val="-7"/>
          <w:sz w:val="24"/>
        </w:rPr>
        <w:t xml:space="preserve"> </w:t>
      </w:r>
      <w:r>
        <w:rPr>
          <w:color w:val="00395A"/>
          <w:spacing w:val="-2"/>
          <w:sz w:val="24"/>
        </w:rPr>
        <w:t>Treatment.</w:t>
      </w:r>
      <w:r>
        <w:rPr>
          <w:color w:val="00395A"/>
          <w:spacing w:val="-16"/>
          <w:sz w:val="24"/>
        </w:rPr>
        <w:t xml:space="preserve"> </w:t>
      </w:r>
      <w:r>
        <w:rPr>
          <w:color w:val="00395A"/>
          <w:spacing w:val="-2"/>
          <w:sz w:val="24"/>
        </w:rPr>
        <w:t>(2000a).</w:t>
      </w:r>
      <w:r>
        <w:rPr>
          <w:color w:val="00395A"/>
          <w:spacing w:val="-16"/>
          <w:sz w:val="24"/>
        </w:rPr>
        <w:t xml:space="preserve"> </w:t>
      </w:r>
      <w:r>
        <w:rPr>
          <w:rFonts w:ascii="Palatino Linotype"/>
          <w:i/>
          <w:color w:val="00395A"/>
          <w:spacing w:val="-2"/>
          <w:sz w:val="24"/>
        </w:rPr>
        <w:t>Integrating</w:t>
      </w:r>
      <w:r>
        <w:rPr>
          <w:rFonts w:ascii="Palatino Linotype"/>
          <w:i/>
          <w:color w:val="00395A"/>
          <w:spacing w:val="-4"/>
          <w:sz w:val="24"/>
        </w:rPr>
        <w:t xml:space="preserve"> </w:t>
      </w:r>
      <w:r>
        <w:rPr>
          <w:rFonts w:ascii="Palatino Linotype"/>
          <w:i/>
          <w:color w:val="00395A"/>
          <w:spacing w:val="-2"/>
          <w:sz w:val="24"/>
        </w:rPr>
        <w:t>substance</w:t>
      </w:r>
      <w:r>
        <w:rPr>
          <w:rFonts w:ascii="Palatino Linotype"/>
          <w:i/>
          <w:color w:val="00395A"/>
          <w:spacing w:val="-3"/>
          <w:sz w:val="24"/>
        </w:rPr>
        <w:t xml:space="preserve"> </w:t>
      </w:r>
      <w:r>
        <w:rPr>
          <w:rFonts w:ascii="Palatino Linotype"/>
          <w:i/>
          <w:color w:val="00395A"/>
          <w:spacing w:val="-2"/>
          <w:sz w:val="24"/>
        </w:rPr>
        <w:t>abuse</w:t>
      </w:r>
      <w:r>
        <w:rPr>
          <w:rFonts w:ascii="Palatino Linotype"/>
          <w:i/>
          <w:color w:val="00395A"/>
          <w:spacing w:val="-5"/>
          <w:sz w:val="24"/>
        </w:rPr>
        <w:t xml:space="preserve"> </w:t>
      </w:r>
      <w:r>
        <w:rPr>
          <w:rFonts w:ascii="Palatino Linotype"/>
          <w:i/>
          <w:color w:val="00395A"/>
          <w:spacing w:val="-2"/>
          <w:sz w:val="24"/>
        </w:rPr>
        <w:t>treatment</w:t>
      </w:r>
      <w:r>
        <w:rPr>
          <w:rFonts w:ascii="Palatino Linotype"/>
          <w:i/>
          <w:color w:val="00395A"/>
          <w:spacing w:val="-4"/>
          <w:sz w:val="24"/>
        </w:rPr>
        <w:t xml:space="preserve"> </w:t>
      </w:r>
      <w:r>
        <w:rPr>
          <w:rFonts w:ascii="Palatino Linotype"/>
          <w:i/>
          <w:color w:val="00395A"/>
          <w:spacing w:val="-2"/>
          <w:sz w:val="24"/>
        </w:rPr>
        <w:t xml:space="preserve">and </w:t>
      </w:r>
      <w:r>
        <w:rPr>
          <w:rFonts w:ascii="Palatino Linotype"/>
          <w:i/>
          <w:color w:val="00395A"/>
          <w:sz w:val="24"/>
        </w:rPr>
        <w:t>vocational</w:t>
      </w:r>
      <w:r>
        <w:rPr>
          <w:rFonts w:ascii="Palatino Linotype"/>
          <w:i/>
          <w:color w:val="00395A"/>
          <w:spacing w:val="-6"/>
          <w:sz w:val="24"/>
        </w:rPr>
        <w:t xml:space="preserve"> </w:t>
      </w:r>
      <w:r>
        <w:rPr>
          <w:rFonts w:ascii="Palatino Linotype"/>
          <w:i/>
          <w:color w:val="00395A"/>
          <w:sz w:val="24"/>
        </w:rPr>
        <w:t>services</w:t>
      </w:r>
      <w:r>
        <w:rPr>
          <w:color w:val="00395A"/>
          <w:sz w:val="24"/>
        </w:rPr>
        <w:t>.</w:t>
      </w:r>
      <w:r>
        <w:rPr>
          <w:color w:val="00395A"/>
          <w:spacing w:val="-28"/>
          <w:sz w:val="24"/>
        </w:rPr>
        <w:t xml:space="preserve"> </w:t>
      </w:r>
      <w:r>
        <w:rPr>
          <w:color w:val="00395A"/>
          <w:sz w:val="24"/>
        </w:rPr>
        <w:t>Treatment Improvement Protocol (TIP) Series 38.</w:t>
      </w:r>
      <w:r>
        <w:rPr>
          <w:color w:val="00395A"/>
          <w:spacing w:val="-18"/>
          <w:sz w:val="24"/>
        </w:rPr>
        <w:t xml:space="preserve"> </w:t>
      </w:r>
      <w:r>
        <w:rPr>
          <w:color w:val="00395A"/>
          <w:sz w:val="24"/>
        </w:rPr>
        <w:t>HHS Publication</w:t>
      </w:r>
      <w:r>
        <w:rPr>
          <w:color w:val="00395A"/>
          <w:spacing w:val="-1"/>
          <w:sz w:val="24"/>
        </w:rPr>
        <w:t xml:space="preserve"> </w:t>
      </w:r>
      <w:r>
        <w:rPr>
          <w:color w:val="00395A"/>
          <w:sz w:val="24"/>
        </w:rPr>
        <w:t xml:space="preserve">No. (SMA) 00-3470. Rockville, MD: Substance Abuse and Mental Health Services </w:t>
      </w:r>
      <w:r>
        <w:rPr>
          <w:color w:val="00395A"/>
          <w:spacing w:val="-2"/>
          <w:sz w:val="24"/>
        </w:rPr>
        <w:t>Administration.</w:t>
      </w:r>
    </w:p>
    <w:p w14:paraId="3C4B8EEF" w14:textId="77777777" w:rsidR="00B00EA7" w:rsidRDefault="00574B43">
      <w:pPr>
        <w:spacing w:before="159" w:line="230" w:lineRule="auto"/>
        <w:ind w:left="1171" w:right="387" w:hanging="452"/>
        <w:rPr>
          <w:sz w:val="24"/>
        </w:rPr>
      </w:pPr>
      <w:r>
        <w:rPr>
          <w:color w:val="00395A"/>
          <w:w w:val="95"/>
          <w:sz w:val="24"/>
        </w:rPr>
        <w:t xml:space="preserve">Center for Substance Abuse Treatment. (2000b). </w:t>
      </w:r>
      <w:r>
        <w:rPr>
          <w:rFonts w:ascii="Palatino Linotype"/>
          <w:i/>
          <w:color w:val="00395A"/>
          <w:w w:val="95"/>
          <w:sz w:val="24"/>
        </w:rPr>
        <w:t xml:space="preserve">Substance abuse treatment for persons with child </w:t>
      </w:r>
      <w:r>
        <w:rPr>
          <w:rFonts w:ascii="Palatino Linotype"/>
          <w:i/>
          <w:color w:val="00395A"/>
          <w:sz w:val="24"/>
        </w:rPr>
        <w:t>abuse</w:t>
      </w:r>
      <w:r>
        <w:rPr>
          <w:rFonts w:ascii="Palatino Linotype"/>
          <w:i/>
          <w:color w:val="00395A"/>
          <w:spacing w:val="-15"/>
          <w:sz w:val="24"/>
        </w:rPr>
        <w:t xml:space="preserve"> </w:t>
      </w:r>
      <w:r>
        <w:rPr>
          <w:rFonts w:ascii="Palatino Linotype"/>
          <w:i/>
          <w:color w:val="00395A"/>
          <w:sz w:val="24"/>
        </w:rPr>
        <w:t>and</w:t>
      </w:r>
      <w:r>
        <w:rPr>
          <w:rFonts w:ascii="Palatino Linotype"/>
          <w:i/>
          <w:color w:val="00395A"/>
          <w:spacing w:val="-15"/>
          <w:sz w:val="24"/>
        </w:rPr>
        <w:t xml:space="preserve"> </w:t>
      </w:r>
      <w:r>
        <w:rPr>
          <w:rFonts w:ascii="Palatino Linotype"/>
          <w:i/>
          <w:color w:val="00395A"/>
          <w:sz w:val="24"/>
        </w:rPr>
        <w:t>neglect</w:t>
      </w:r>
      <w:r>
        <w:rPr>
          <w:rFonts w:ascii="Palatino Linotype"/>
          <w:i/>
          <w:color w:val="00395A"/>
          <w:spacing w:val="-15"/>
          <w:sz w:val="24"/>
        </w:rPr>
        <w:t xml:space="preserve"> </w:t>
      </w:r>
      <w:r>
        <w:rPr>
          <w:rFonts w:ascii="Palatino Linotype"/>
          <w:i/>
          <w:color w:val="00395A"/>
          <w:sz w:val="24"/>
        </w:rPr>
        <w:t>issues</w:t>
      </w:r>
      <w:r>
        <w:rPr>
          <w:color w:val="00395A"/>
          <w:sz w:val="24"/>
        </w:rPr>
        <w:t>.</w:t>
      </w:r>
      <w:r>
        <w:rPr>
          <w:color w:val="00395A"/>
          <w:spacing w:val="-28"/>
          <w:sz w:val="24"/>
        </w:rPr>
        <w:t xml:space="preserve"> </w:t>
      </w:r>
      <w:r>
        <w:rPr>
          <w:color w:val="00395A"/>
          <w:sz w:val="24"/>
        </w:rPr>
        <w:t>Treatment</w:t>
      </w:r>
      <w:r>
        <w:rPr>
          <w:color w:val="00395A"/>
          <w:spacing w:val="-15"/>
          <w:sz w:val="24"/>
        </w:rPr>
        <w:t xml:space="preserve"> </w:t>
      </w:r>
      <w:r>
        <w:rPr>
          <w:color w:val="00395A"/>
          <w:sz w:val="24"/>
        </w:rPr>
        <w:t>Improvement</w:t>
      </w:r>
      <w:r>
        <w:rPr>
          <w:color w:val="00395A"/>
          <w:spacing w:val="-15"/>
          <w:sz w:val="24"/>
        </w:rPr>
        <w:t xml:space="preserve"> </w:t>
      </w:r>
      <w:r>
        <w:rPr>
          <w:color w:val="00395A"/>
          <w:sz w:val="24"/>
        </w:rPr>
        <w:t>Protocol</w:t>
      </w:r>
      <w:r>
        <w:rPr>
          <w:color w:val="00395A"/>
          <w:spacing w:val="-15"/>
          <w:sz w:val="24"/>
        </w:rPr>
        <w:t xml:space="preserve"> </w:t>
      </w:r>
      <w:r>
        <w:rPr>
          <w:color w:val="00395A"/>
          <w:sz w:val="24"/>
        </w:rPr>
        <w:t>(TIP)</w:t>
      </w:r>
      <w:r>
        <w:rPr>
          <w:color w:val="00395A"/>
          <w:spacing w:val="-11"/>
          <w:sz w:val="24"/>
        </w:rPr>
        <w:t xml:space="preserve"> </w:t>
      </w:r>
      <w:r>
        <w:rPr>
          <w:color w:val="00395A"/>
          <w:sz w:val="24"/>
        </w:rPr>
        <w:t>Series</w:t>
      </w:r>
      <w:r>
        <w:rPr>
          <w:color w:val="00395A"/>
          <w:spacing w:val="-11"/>
          <w:sz w:val="24"/>
        </w:rPr>
        <w:t xml:space="preserve"> </w:t>
      </w:r>
      <w:r>
        <w:rPr>
          <w:color w:val="00395A"/>
          <w:sz w:val="24"/>
        </w:rPr>
        <w:t>36.</w:t>
      </w:r>
      <w:r>
        <w:rPr>
          <w:color w:val="00395A"/>
          <w:spacing w:val="-16"/>
          <w:sz w:val="24"/>
        </w:rPr>
        <w:t xml:space="preserve"> </w:t>
      </w:r>
      <w:r>
        <w:rPr>
          <w:color w:val="00395A"/>
          <w:sz w:val="24"/>
        </w:rPr>
        <w:t>HHS</w:t>
      </w:r>
      <w:r>
        <w:rPr>
          <w:color w:val="00395A"/>
          <w:spacing w:val="-11"/>
          <w:sz w:val="24"/>
        </w:rPr>
        <w:t xml:space="preserve"> </w:t>
      </w:r>
      <w:r>
        <w:rPr>
          <w:color w:val="00395A"/>
          <w:sz w:val="24"/>
        </w:rPr>
        <w:t xml:space="preserve">Publication No. (SMA) 00-3357. Rockville, MD: Substance Abuse and Mental Health Services </w:t>
      </w:r>
      <w:r>
        <w:rPr>
          <w:color w:val="00395A"/>
          <w:spacing w:val="-2"/>
          <w:sz w:val="24"/>
        </w:rPr>
        <w:t>Administration.</w:t>
      </w:r>
    </w:p>
    <w:p w14:paraId="39B73FD7" w14:textId="77777777" w:rsidR="00B00EA7" w:rsidRDefault="00574B43">
      <w:pPr>
        <w:pStyle w:val="BodyText"/>
        <w:spacing w:before="168" w:line="223" w:lineRule="auto"/>
        <w:ind w:left="1171" w:right="343" w:hanging="452"/>
      </w:pPr>
      <w:r>
        <w:rPr>
          <w:color w:val="00395A"/>
          <w:spacing w:val="-2"/>
        </w:rPr>
        <w:t>Center for Substance Abuse</w:t>
      </w:r>
      <w:r>
        <w:rPr>
          <w:color w:val="00395A"/>
          <w:spacing w:val="-10"/>
        </w:rPr>
        <w:t xml:space="preserve"> </w:t>
      </w:r>
      <w:r>
        <w:rPr>
          <w:color w:val="00395A"/>
          <w:spacing w:val="-2"/>
        </w:rPr>
        <w:t>Treatment.</w:t>
      </w:r>
      <w:r>
        <w:rPr>
          <w:color w:val="00395A"/>
          <w:spacing w:val="-18"/>
        </w:rPr>
        <w:t xml:space="preserve"> </w:t>
      </w:r>
      <w:r>
        <w:rPr>
          <w:color w:val="00395A"/>
          <w:spacing w:val="-2"/>
        </w:rPr>
        <w:t>(2000c).</w:t>
      </w:r>
      <w:r>
        <w:rPr>
          <w:color w:val="00395A"/>
          <w:spacing w:val="-16"/>
        </w:rPr>
        <w:t xml:space="preserve"> </w:t>
      </w:r>
      <w:r>
        <w:rPr>
          <w:rFonts w:ascii="Palatino Linotype"/>
          <w:i/>
          <w:color w:val="00395A"/>
          <w:spacing w:val="-2"/>
        </w:rPr>
        <w:t>Substance</w:t>
      </w:r>
      <w:r>
        <w:rPr>
          <w:rFonts w:ascii="Palatino Linotype"/>
          <w:i/>
          <w:color w:val="00395A"/>
          <w:spacing w:val="-6"/>
        </w:rPr>
        <w:t xml:space="preserve"> </w:t>
      </w:r>
      <w:r>
        <w:rPr>
          <w:rFonts w:ascii="Palatino Linotype"/>
          <w:i/>
          <w:color w:val="00395A"/>
          <w:spacing w:val="-2"/>
        </w:rPr>
        <w:t>abuse</w:t>
      </w:r>
      <w:r>
        <w:rPr>
          <w:rFonts w:ascii="Palatino Linotype"/>
          <w:i/>
          <w:color w:val="00395A"/>
          <w:spacing w:val="-6"/>
        </w:rPr>
        <w:t xml:space="preserve"> </w:t>
      </w:r>
      <w:r>
        <w:rPr>
          <w:rFonts w:ascii="Palatino Linotype"/>
          <w:i/>
          <w:color w:val="00395A"/>
          <w:spacing w:val="-2"/>
        </w:rPr>
        <w:t>treatment</w:t>
      </w:r>
      <w:r>
        <w:rPr>
          <w:rFonts w:ascii="Palatino Linotype"/>
          <w:i/>
          <w:color w:val="00395A"/>
          <w:spacing w:val="-7"/>
        </w:rPr>
        <w:t xml:space="preserve"> </w:t>
      </w:r>
      <w:r>
        <w:rPr>
          <w:rFonts w:ascii="Palatino Linotype"/>
          <w:i/>
          <w:color w:val="00395A"/>
          <w:spacing w:val="-2"/>
        </w:rPr>
        <w:t>for</w:t>
      </w:r>
      <w:r>
        <w:rPr>
          <w:rFonts w:ascii="Palatino Linotype"/>
          <w:i/>
          <w:color w:val="00395A"/>
          <w:spacing w:val="-5"/>
        </w:rPr>
        <w:t xml:space="preserve"> </w:t>
      </w:r>
      <w:r>
        <w:rPr>
          <w:rFonts w:ascii="Palatino Linotype"/>
          <w:i/>
          <w:color w:val="00395A"/>
          <w:spacing w:val="-2"/>
        </w:rPr>
        <w:t>persons</w:t>
      </w:r>
      <w:r>
        <w:rPr>
          <w:rFonts w:ascii="Palatino Linotype"/>
          <w:i/>
          <w:color w:val="00395A"/>
          <w:spacing w:val="-7"/>
        </w:rPr>
        <w:t xml:space="preserve"> </w:t>
      </w:r>
      <w:r>
        <w:rPr>
          <w:rFonts w:ascii="Palatino Linotype"/>
          <w:i/>
          <w:color w:val="00395A"/>
          <w:spacing w:val="-2"/>
        </w:rPr>
        <w:t xml:space="preserve">with </w:t>
      </w:r>
      <w:r>
        <w:rPr>
          <w:rFonts w:ascii="Palatino Linotype"/>
          <w:i/>
          <w:color w:val="00395A"/>
        </w:rPr>
        <w:t>HIV/AIDS</w:t>
      </w:r>
      <w:r>
        <w:rPr>
          <w:color w:val="00395A"/>
        </w:rPr>
        <w:t>.</w:t>
      </w:r>
      <w:r>
        <w:rPr>
          <w:color w:val="00395A"/>
          <w:spacing w:val="-20"/>
        </w:rPr>
        <w:t xml:space="preserve"> </w:t>
      </w:r>
      <w:r>
        <w:rPr>
          <w:color w:val="00395A"/>
        </w:rPr>
        <w:t>Treatment Improvement Protocol (TIP) Series 37.</w:t>
      </w:r>
      <w:r>
        <w:rPr>
          <w:color w:val="00395A"/>
          <w:spacing w:val="-8"/>
        </w:rPr>
        <w:t xml:space="preserve"> </w:t>
      </w:r>
      <w:r>
        <w:rPr>
          <w:color w:val="00395A"/>
        </w:rPr>
        <w:t>HHS</w:t>
      </w:r>
      <w:r>
        <w:rPr>
          <w:color w:val="00395A"/>
        </w:rPr>
        <w:t xml:space="preserve"> Publication No.</w:t>
      </w:r>
      <w:r>
        <w:rPr>
          <w:color w:val="00395A"/>
          <w:spacing w:val="-8"/>
        </w:rPr>
        <w:t xml:space="preserve"> </w:t>
      </w:r>
      <w:r>
        <w:rPr>
          <w:color w:val="00395A"/>
        </w:rPr>
        <w:t>(SMA) 00-3459. Rockville, MD: Substance Abuse and Mental Health Services Administration.</w:t>
      </w:r>
    </w:p>
    <w:p w14:paraId="4618ECDA" w14:textId="77777777" w:rsidR="00B00EA7" w:rsidRDefault="00574B43">
      <w:pPr>
        <w:spacing w:before="166" w:line="223" w:lineRule="auto"/>
        <w:ind w:left="1171" w:right="505" w:hanging="452"/>
        <w:rPr>
          <w:sz w:val="24"/>
        </w:rPr>
      </w:pPr>
      <w:r>
        <w:rPr>
          <w:color w:val="00395A"/>
          <w:w w:val="95"/>
          <w:sz w:val="24"/>
        </w:rPr>
        <w:t>Center for Substance Abuse Treatment.</w:t>
      </w:r>
      <w:r>
        <w:rPr>
          <w:color w:val="00395A"/>
          <w:spacing w:val="-3"/>
          <w:w w:val="95"/>
          <w:sz w:val="24"/>
        </w:rPr>
        <w:t xml:space="preserve"> </w:t>
      </w:r>
      <w:r>
        <w:rPr>
          <w:color w:val="00395A"/>
          <w:w w:val="95"/>
          <w:sz w:val="24"/>
        </w:rPr>
        <w:t>(2001).</w:t>
      </w:r>
      <w:r>
        <w:rPr>
          <w:color w:val="00395A"/>
          <w:spacing w:val="-3"/>
          <w:w w:val="95"/>
          <w:sz w:val="24"/>
        </w:rPr>
        <w:t xml:space="preserve"> </w:t>
      </w:r>
      <w:r>
        <w:rPr>
          <w:rFonts w:ascii="Palatino Linotype" w:hAnsi="Palatino Linotype"/>
          <w:i/>
          <w:color w:val="00395A"/>
          <w:w w:val="95"/>
          <w:sz w:val="24"/>
        </w:rPr>
        <w:t>A provider’s introduction to substance abuse treatment for lesbian, gay,</w:t>
      </w:r>
      <w:r>
        <w:rPr>
          <w:rFonts w:ascii="Palatino Linotype" w:hAnsi="Palatino Linotype"/>
          <w:i/>
          <w:color w:val="00395A"/>
          <w:spacing w:val="-3"/>
          <w:w w:val="95"/>
          <w:sz w:val="24"/>
        </w:rPr>
        <w:t xml:space="preserve"> </w:t>
      </w:r>
      <w:r>
        <w:rPr>
          <w:rFonts w:ascii="Palatino Linotype" w:hAnsi="Palatino Linotype"/>
          <w:i/>
          <w:color w:val="00395A"/>
          <w:w w:val="95"/>
          <w:sz w:val="24"/>
        </w:rPr>
        <w:t xml:space="preserve">bisexual, and transgender individuals. </w:t>
      </w:r>
      <w:r>
        <w:rPr>
          <w:color w:val="00395A"/>
          <w:w w:val="95"/>
          <w:sz w:val="24"/>
        </w:rPr>
        <w:t>HHS Publication No.</w:t>
      </w:r>
      <w:r>
        <w:rPr>
          <w:color w:val="00395A"/>
          <w:spacing w:val="-7"/>
          <w:w w:val="95"/>
          <w:sz w:val="24"/>
        </w:rPr>
        <w:t xml:space="preserve"> </w:t>
      </w:r>
      <w:r>
        <w:rPr>
          <w:color w:val="00395A"/>
          <w:w w:val="95"/>
          <w:sz w:val="24"/>
        </w:rPr>
        <w:t xml:space="preserve">(SMA) </w:t>
      </w:r>
      <w:r>
        <w:rPr>
          <w:color w:val="00395A"/>
          <w:sz w:val="24"/>
        </w:rPr>
        <w:t>01-3498. Rockville, MD: Substance Abuse and Mental Health Services Administration.</w:t>
      </w:r>
    </w:p>
    <w:p w14:paraId="4543478E" w14:textId="77777777" w:rsidR="00B00EA7" w:rsidRDefault="00574B43">
      <w:pPr>
        <w:spacing w:before="156" w:line="230" w:lineRule="auto"/>
        <w:ind w:left="1171" w:right="510" w:hanging="452"/>
        <w:rPr>
          <w:sz w:val="24"/>
        </w:rPr>
      </w:pPr>
      <w:r>
        <w:rPr>
          <w:color w:val="00395A"/>
          <w:w w:val="95"/>
          <w:sz w:val="24"/>
        </w:rPr>
        <w:t>Center for Substance Abuse Treatment.</w:t>
      </w:r>
      <w:r>
        <w:rPr>
          <w:color w:val="00395A"/>
          <w:spacing w:val="-9"/>
          <w:w w:val="95"/>
          <w:sz w:val="24"/>
        </w:rPr>
        <w:t xml:space="preserve"> </w:t>
      </w:r>
      <w:r>
        <w:rPr>
          <w:color w:val="00395A"/>
          <w:w w:val="95"/>
          <w:sz w:val="24"/>
        </w:rPr>
        <w:t>(2004a).</w:t>
      </w:r>
      <w:r>
        <w:rPr>
          <w:color w:val="00395A"/>
          <w:spacing w:val="-7"/>
          <w:w w:val="95"/>
          <w:sz w:val="24"/>
        </w:rPr>
        <w:t xml:space="preserve"> </w:t>
      </w:r>
      <w:r>
        <w:rPr>
          <w:rFonts w:ascii="Palatino Linotype"/>
          <w:i/>
          <w:color w:val="00395A"/>
          <w:w w:val="95"/>
          <w:sz w:val="24"/>
        </w:rPr>
        <w:t xml:space="preserve">Clinical guidelines for the use of buprenorphine in </w:t>
      </w:r>
      <w:r>
        <w:rPr>
          <w:rFonts w:ascii="Palatino Linotype"/>
          <w:i/>
          <w:color w:val="00395A"/>
          <w:sz w:val="24"/>
        </w:rPr>
        <w:t>the treat</w:t>
      </w:r>
      <w:r>
        <w:rPr>
          <w:rFonts w:ascii="Palatino Linotype"/>
          <w:i/>
          <w:color w:val="00395A"/>
          <w:sz w:val="24"/>
        </w:rPr>
        <w:t>ment of opioid addiction.</w:t>
      </w:r>
      <w:r>
        <w:rPr>
          <w:rFonts w:ascii="Palatino Linotype"/>
          <w:i/>
          <w:color w:val="00395A"/>
          <w:spacing w:val="-5"/>
          <w:sz w:val="24"/>
        </w:rPr>
        <w:t xml:space="preserve"> </w:t>
      </w:r>
      <w:r>
        <w:rPr>
          <w:color w:val="00395A"/>
          <w:sz w:val="24"/>
        </w:rPr>
        <w:t>Treatment Improvement Protocol (TIP) Series 40.</w:t>
      </w:r>
      <w:r>
        <w:rPr>
          <w:color w:val="00395A"/>
          <w:spacing w:val="-12"/>
          <w:sz w:val="24"/>
        </w:rPr>
        <w:t xml:space="preserve"> </w:t>
      </w:r>
      <w:r>
        <w:rPr>
          <w:color w:val="00395A"/>
          <w:sz w:val="24"/>
        </w:rPr>
        <w:t>HHS Publication No. (SMA) 04-3939. Rockville, MD: Substance Abuse and Mental Health Services Administration.</w:t>
      </w:r>
    </w:p>
    <w:p w14:paraId="411CDCB1" w14:textId="77777777" w:rsidR="00B00EA7" w:rsidRDefault="00574B43">
      <w:pPr>
        <w:spacing w:before="151" w:line="320" w:lineRule="exact"/>
        <w:ind w:left="720"/>
        <w:rPr>
          <w:rFonts w:ascii="Palatino Linotype"/>
          <w:i/>
          <w:sz w:val="24"/>
        </w:rPr>
      </w:pPr>
      <w:r>
        <w:rPr>
          <w:color w:val="00395A"/>
          <w:w w:val="95"/>
          <w:sz w:val="24"/>
        </w:rPr>
        <w:t>Center</w:t>
      </w:r>
      <w:r>
        <w:rPr>
          <w:color w:val="00395A"/>
          <w:spacing w:val="10"/>
          <w:sz w:val="24"/>
        </w:rPr>
        <w:t xml:space="preserve"> </w:t>
      </w:r>
      <w:r>
        <w:rPr>
          <w:color w:val="00395A"/>
          <w:w w:val="95"/>
          <w:sz w:val="24"/>
        </w:rPr>
        <w:t>for</w:t>
      </w:r>
      <w:r>
        <w:rPr>
          <w:color w:val="00395A"/>
          <w:spacing w:val="11"/>
          <w:sz w:val="24"/>
        </w:rPr>
        <w:t xml:space="preserve"> </w:t>
      </w:r>
      <w:r>
        <w:rPr>
          <w:color w:val="00395A"/>
          <w:w w:val="95"/>
          <w:sz w:val="24"/>
        </w:rPr>
        <w:t>Substance</w:t>
      </w:r>
      <w:r>
        <w:rPr>
          <w:color w:val="00395A"/>
          <w:spacing w:val="12"/>
          <w:sz w:val="24"/>
        </w:rPr>
        <w:t xml:space="preserve"> </w:t>
      </w:r>
      <w:r>
        <w:rPr>
          <w:color w:val="00395A"/>
          <w:w w:val="95"/>
          <w:sz w:val="24"/>
        </w:rPr>
        <w:t>Abuse</w:t>
      </w:r>
      <w:r>
        <w:rPr>
          <w:color w:val="00395A"/>
          <w:spacing w:val="2"/>
          <w:sz w:val="24"/>
        </w:rPr>
        <w:t xml:space="preserve"> </w:t>
      </w:r>
      <w:r>
        <w:rPr>
          <w:color w:val="00395A"/>
          <w:w w:val="95"/>
          <w:sz w:val="24"/>
        </w:rPr>
        <w:t>Treatment.</w:t>
      </w:r>
      <w:r>
        <w:rPr>
          <w:color w:val="00395A"/>
          <w:spacing w:val="-7"/>
          <w:w w:val="95"/>
          <w:sz w:val="24"/>
        </w:rPr>
        <w:t xml:space="preserve"> </w:t>
      </w:r>
      <w:r>
        <w:rPr>
          <w:color w:val="00395A"/>
          <w:w w:val="95"/>
          <w:sz w:val="24"/>
        </w:rPr>
        <w:t>(2004b).</w:t>
      </w:r>
      <w:r>
        <w:rPr>
          <w:color w:val="00395A"/>
          <w:spacing w:val="-1"/>
          <w:w w:val="95"/>
          <w:sz w:val="24"/>
        </w:rPr>
        <w:t xml:space="preserve"> </w:t>
      </w:r>
      <w:r>
        <w:rPr>
          <w:rFonts w:ascii="Palatino Linotype"/>
          <w:i/>
          <w:color w:val="00395A"/>
          <w:w w:val="95"/>
          <w:sz w:val="24"/>
        </w:rPr>
        <w:t>Substance</w:t>
      </w:r>
      <w:r>
        <w:rPr>
          <w:rFonts w:ascii="Palatino Linotype"/>
          <w:i/>
          <w:color w:val="00395A"/>
          <w:spacing w:val="7"/>
          <w:sz w:val="24"/>
        </w:rPr>
        <w:t xml:space="preserve"> </w:t>
      </w:r>
      <w:r>
        <w:rPr>
          <w:rFonts w:ascii="Palatino Linotype"/>
          <w:i/>
          <w:color w:val="00395A"/>
          <w:w w:val="95"/>
          <w:sz w:val="24"/>
        </w:rPr>
        <w:t>abuse</w:t>
      </w:r>
      <w:r>
        <w:rPr>
          <w:rFonts w:ascii="Palatino Linotype"/>
          <w:i/>
          <w:color w:val="00395A"/>
          <w:spacing w:val="6"/>
          <w:sz w:val="24"/>
        </w:rPr>
        <w:t xml:space="preserve"> </w:t>
      </w:r>
      <w:r>
        <w:rPr>
          <w:rFonts w:ascii="Palatino Linotype"/>
          <w:i/>
          <w:color w:val="00395A"/>
          <w:w w:val="95"/>
          <w:sz w:val="24"/>
        </w:rPr>
        <w:t>treatment</w:t>
      </w:r>
      <w:r>
        <w:rPr>
          <w:rFonts w:ascii="Palatino Linotype"/>
          <w:i/>
          <w:color w:val="00395A"/>
          <w:spacing w:val="4"/>
          <w:sz w:val="24"/>
        </w:rPr>
        <w:t xml:space="preserve"> </w:t>
      </w:r>
      <w:r>
        <w:rPr>
          <w:rFonts w:ascii="Palatino Linotype"/>
          <w:i/>
          <w:color w:val="00395A"/>
          <w:w w:val="95"/>
          <w:sz w:val="24"/>
        </w:rPr>
        <w:t>and</w:t>
      </w:r>
      <w:r>
        <w:rPr>
          <w:rFonts w:ascii="Palatino Linotype"/>
          <w:i/>
          <w:color w:val="00395A"/>
          <w:spacing w:val="5"/>
          <w:sz w:val="24"/>
        </w:rPr>
        <w:t xml:space="preserve"> </w:t>
      </w:r>
      <w:r>
        <w:rPr>
          <w:rFonts w:ascii="Palatino Linotype"/>
          <w:i/>
          <w:color w:val="00395A"/>
          <w:w w:val="95"/>
          <w:sz w:val="24"/>
        </w:rPr>
        <w:t>family</w:t>
      </w:r>
      <w:r>
        <w:rPr>
          <w:rFonts w:ascii="Palatino Linotype"/>
          <w:i/>
          <w:color w:val="00395A"/>
          <w:spacing w:val="6"/>
          <w:sz w:val="24"/>
        </w:rPr>
        <w:t xml:space="preserve"> </w:t>
      </w:r>
      <w:r>
        <w:rPr>
          <w:rFonts w:ascii="Palatino Linotype"/>
          <w:i/>
          <w:color w:val="00395A"/>
          <w:spacing w:val="-2"/>
          <w:w w:val="95"/>
          <w:sz w:val="24"/>
        </w:rPr>
        <w:t>therapy.</w:t>
      </w:r>
    </w:p>
    <w:p w14:paraId="0B4B3E6E" w14:textId="77777777" w:rsidR="00B00EA7" w:rsidRDefault="00574B43">
      <w:pPr>
        <w:pStyle w:val="BodyText"/>
        <w:spacing w:line="249" w:lineRule="auto"/>
        <w:ind w:left="1171"/>
      </w:pPr>
      <w:r>
        <w:rPr>
          <w:color w:val="00395A"/>
        </w:rPr>
        <w:t>Treatment Improvement Protocol (TIP) Series 39.</w:t>
      </w:r>
      <w:r>
        <w:rPr>
          <w:color w:val="00395A"/>
          <w:spacing w:val="-5"/>
        </w:rPr>
        <w:t xml:space="preserve"> </w:t>
      </w:r>
      <w:r>
        <w:rPr>
          <w:color w:val="00395A"/>
        </w:rPr>
        <w:t>HHS Publication No.</w:t>
      </w:r>
      <w:r>
        <w:rPr>
          <w:color w:val="00395A"/>
          <w:spacing w:val="-5"/>
        </w:rPr>
        <w:t xml:space="preserve"> </w:t>
      </w:r>
      <w:r>
        <w:rPr>
          <w:color w:val="00395A"/>
        </w:rPr>
        <w:t>(SMA) 04-3957. Rockville, MD: Substance Abuse and Mental Health Services Administration.</w:t>
      </w:r>
    </w:p>
    <w:p w14:paraId="60A6CA6A" w14:textId="77777777" w:rsidR="00B00EA7" w:rsidRDefault="00574B43">
      <w:pPr>
        <w:pStyle w:val="BodyText"/>
        <w:spacing w:before="131" w:line="242" w:lineRule="auto"/>
        <w:ind w:left="1171" w:hanging="452"/>
      </w:pPr>
      <w:r>
        <w:rPr>
          <w:color w:val="00395A"/>
          <w:w w:val="95"/>
        </w:rPr>
        <w:t>Center for Substance Abuse Treatment.</w:t>
      </w:r>
      <w:r>
        <w:rPr>
          <w:color w:val="00395A"/>
          <w:spacing w:val="-2"/>
          <w:w w:val="95"/>
        </w:rPr>
        <w:t xml:space="preserve"> </w:t>
      </w:r>
      <w:r>
        <w:rPr>
          <w:color w:val="00395A"/>
          <w:w w:val="95"/>
        </w:rPr>
        <w:t xml:space="preserve">(2005a). </w:t>
      </w:r>
      <w:r>
        <w:rPr>
          <w:rFonts w:ascii="Palatino Linotype"/>
          <w:i/>
          <w:color w:val="00395A"/>
          <w:w w:val="95"/>
        </w:rPr>
        <w:t>Medication-assisted tr</w:t>
      </w:r>
      <w:r>
        <w:rPr>
          <w:rFonts w:ascii="Palatino Linotype"/>
          <w:i/>
          <w:color w:val="00395A"/>
          <w:w w:val="95"/>
        </w:rPr>
        <w:t>eatment for opioid addiction</w:t>
      </w:r>
      <w:r>
        <w:rPr>
          <w:color w:val="00395A"/>
          <w:w w:val="95"/>
        </w:rPr>
        <w:t xml:space="preserve">. </w:t>
      </w:r>
      <w:r>
        <w:rPr>
          <w:color w:val="00395A"/>
        </w:rPr>
        <w:t>Treatment Improvement Protocol (TIP) Series 43. HHS Publication No. (SMA) 05-4048. Rockville, MD: Substance Abuse and Mental Health Services Administration.</w:t>
      </w:r>
    </w:p>
    <w:p w14:paraId="79B03725" w14:textId="77777777" w:rsidR="00B00EA7" w:rsidRDefault="00B00EA7">
      <w:pPr>
        <w:spacing w:line="242" w:lineRule="auto"/>
        <w:sectPr w:rsidR="00B00EA7">
          <w:pgSz w:w="12240" w:h="15840"/>
          <w:pgMar w:top="1280" w:right="1060" w:bottom="820" w:left="720" w:header="720" w:footer="630" w:gutter="0"/>
          <w:cols w:space="720"/>
        </w:sectPr>
      </w:pPr>
    </w:p>
    <w:p w14:paraId="78408332" w14:textId="77777777" w:rsidR="00B00EA7" w:rsidRDefault="00574B43">
      <w:pPr>
        <w:spacing w:before="93" w:line="230" w:lineRule="auto"/>
        <w:ind w:left="1166" w:right="387" w:hanging="447"/>
        <w:rPr>
          <w:sz w:val="24"/>
        </w:rPr>
      </w:pPr>
      <w:r>
        <w:rPr>
          <w:color w:val="00395A"/>
          <w:w w:val="95"/>
          <w:sz w:val="24"/>
        </w:rPr>
        <w:t>Center for Substance Abuse Treatment.</w:t>
      </w:r>
      <w:r>
        <w:rPr>
          <w:color w:val="00395A"/>
          <w:spacing w:val="-9"/>
          <w:w w:val="95"/>
          <w:sz w:val="24"/>
        </w:rPr>
        <w:t xml:space="preserve"> </w:t>
      </w:r>
      <w:r>
        <w:rPr>
          <w:color w:val="00395A"/>
          <w:w w:val="95"/>
          <w:sz w:val="24"/>
        </w:rPr>
        <w:t>(2005b).</w:t>
      </w:r>
      <w:r>
        <w:rPr>
          <w:color w:val="00395A"/>
          <w:spacing w:val="-3"/>
          <w:w w:val="95"/>
          <w:sz w:val="24"/>
        </w:rPr>
        <w:t xml:space="preserve"> </w:t>
      </w:r>
      <w:r>
        <w:rPr>
          <w:rFonts w:ascii="Palatino Linotype"/>
          <w:i/>
          <w:color w:val="00395A"/>
          <w:w w:val="95"/>
          <w:sz w:val="24"/>
        </w:rPr>
        <w:t xml:space="preserve">Substance abuse treatment for adults in the criminal </w:t>
      </w:r>
      <w:r>
        <w:rPr>
          <w:rFonts w:ascii="Palatino Linotype"/>
          <w:i/>
          <w:color w:val="00395A"/>
          <w:sz w:val="24"/>
        </w:rPr>
        <w:t>justice system.</w:t>
      </w:r>
      <w:r>
        <w:rPr>
          <w:rFonts w:ascii="Palatino Linotype"/>
          <w:i/>
          <w:color w:val="00395A"/>
          <w:spacing w:val="-2"/>
          <w:sz w:val="24"/>
        </w:rPr>
        <w:t xml:space="preserve"> </w:t>
      </w:r>
      <w:r>
        <w:rPr>
          <w:color w:val="00395A"/>
          <w:sz w:val="24"/>
        </w:rPr>
        <w:t xml:space="preserve">Treatment Improvement Protocol (TIP) Series 44. HHS Publication No. (SMA) 05-4056. Rockville, MD: Substance Abuse and Mental Health Services </w:t>
      </w:r>
      <w:r>
        <w:rPr>
          <w:color w:val="00395A"/>
          <w:spacing w:val="-2"/>
          <w:sz w:val="24"/>
        </w:rPr>
        <w:t>Administration.</w:t>
      </w:r>
    </w:p>
    <w:p w14:paraId="5DF5FFA3" w14:textId="77777777" w:rsidR="00B00EA7" w:rsidRDefault="00574B43">
      <w:pPr>
        <w:spacing w:before="161" w:line="230" w:lineRule="auto"/>
        <w:ind w:left="1171" w:right="387" w:hanging="452"/>
        <w:rPr>
          <w:sz w:val="24"/>
        </w:rPr>
      </w:pPr>
      <w:r>
        <w:rPr>
          <w:color w:val="00395A"/>
          <w:spacing w:val="-2"/>
          <w:sz w:val="24"/>
        </w:rPr>
        <w:t>Center</w:t>
      </w:r>
      <w:r>
        <w:rPr>
          <w:color w:val="00395A"/>
          <w:spacing w:val="-5"/>
          <w:sz w:val="24"/>
        </w:rPr>
        <w:t xml:space="preserve"> </w:t>
      </w:r>
      <w:r>
        <w:rPr>
          <w:color w:val="00395A"/>
          <w:spacing w:val="-2"/>
          <w:sz w:val="24"/>
        </w:rPr>
        <w:t>for</w:t>
      </w:r>
      <w:r>
        <w:rPr>
          <w:color w:val="00395A"/>
          <w:spacing w:val="-3"/>
          <w:sz w:val="24"/>
        </w:rPr>
        <w:t xml:space="preserve"> </w:t>
      </w:r>
      <w:r>
        <w:rPr>
          <w:color w:val="00395A"/>
          <w:spacing w:val="-2"/>
          <w:sz w:val="24"/>
        </w:rPr>
        <w:t>Substance Abuse</w:t>
      </w:r>
      <w:r>
        <w:rPr>
          <w:color w:val="00395A"/>
          <w:spacing w:val="-11"/>
          <w:sz w:val="24"/>
        </w:rPr>
        <w:t xml:space="preserve"> </w:t>
      </w:r>
      <w:r>
        <w:rPr>
          <w:color w:val="00395A"/>
          <w:spacing w:val="-2"/>
          <w:sz w:val="24"/>
        </w:rPr>
        <w:t>Tre</w:t>
      </w:r>
      <w:r>
        <w:rPr>
          <w:color w:val="00395A"/>
          <w:spacing w:val="-2"/>
          <w:sz w:val="24"/>
        </w:rPr>
        <w:t>atment.</w:t>
      </w:r>
      <w:r>
        <w:rPr>
          <w:color w:val="00395A"/>
          <w:spacing w:val="-18"/>
          <w:sz w:val="24"/>
        </w:rPr>
        <w:t xml:space="preserve"> </w:t>
      </w:r>
      <w:r>
        <w:rPr>
          <w:color w:val="00395A"/>
          <w:spacing w:val="-2"/>
          <w:sz w:val="24"/>
        </w:rPr>
        <w:t>(2005c).</w:t>
      </w:r>
      <w:r>
        <w:rPr>
          <w:color w:val="00395A"/>
          <w:spacing w:val="-16"/>
          <w:sz w:val="24"/>
        </w:rPr>
        <w:t xml:space="preserve"> </w:t>
      </w:r>
      <w:r>
        <w:rPr>
          <w:rFonts w:ascii="Palatino Linotype"/>
          <w:i/>
          <w:color w:val="00395A"/>
          <w:spacing w:val="-2"/>
          <w:sz w:val="24"/>
        </w:rPr>
        <w:t>Substance</w:t>
      </w:r>
      <w:r>
        <w:rPr>
          <w:rFonts w:ascii="Palatino Linotype"/>
          <w:i/>
          <w:color w:val="00395A"/>
          <w:spacing w:val="-7"/>
          <w:sz w:val="24"/>
        </w:rPr>
        <w:t xml:space="preserve"> </w:t>
      </w:r>
      <w:r>
        <w:rPr>
          <w:rFonts w:ascii="Palatino Linotype"/>
          <w:i/>
          <w:color w:val="00395A"/>
          <w:spacing w:val="-2"/>
          <w:sz w:val="24"/>
        </w:rPr>
        <w:t>abuse</w:t>
      </w:r>
      <w:r>
        <w:rPr>
          <w:rFonts w:ascii="Palatino Linotype"/>
          <w:i/>
          <w:color w:val="00395A"/>
          <w:spacing w:val="-7"/>
          <w:sz w:val="24"/>
        </w:rPr>
        <w:t xml:space="preserve"> </w:t>
      </w:r>
      <w:r>
        <w:rPr>
          <w:rFonts w:ascii="Palatino Linotype"/>
          <w:i/>
          <w:color w:val="00395A"/>
          <w:spacing w:val="-2"/>
          <w:sz w:val="24"/>
        </w:rPr>
        <w:t>treatment</w:t>
      </w:r>
      <w:r>
        <w:rPr>
          <w:rFonts w:ascii="Palatino Linotype"/>
          <w:i/>
          <w:color w:val="00395A"/>
          <w:spacing w:val="-8"/>
          <w:sz w:val="24"/>
        </w:rPr>
        <w:t xml:space="preserve"> </w:t>
      </w:r>
      <w:r>
        <w:rPr>
          <w:rFonts w:ascii="Palatino Linotype"/>
          <w:i/>
          <w:color w:val="00395A"/>
          <w:spacing w:val="-2"/>
          <w:sz w:val="24"/>
        </w:rPr>
        <w:t>for</w:t>
      </w:r>
      <w:r>
        <w:rPr>
          <w:rFonts w:ascii="Palatino Linotype"/>
          <w:i/>
          <w:color w:val="00395A"/>
          <w:spacing w:val="-6"/>
          <w:sz w:val="24"/>
        </w:rPr>
        <w:t xml:space="preserve"> </w:t>
      </w:r>
      <w:r>
        <w:rPr>
          <w:rFonts w:ascii="Palatino Linotype"/>
          <w:i/>
          <w:color w:val="00395A"/>
          <w:spacing w:val="-2"/>
          <w:sz w:val="24"/>
        </w:rPr>
        <w:t>persons</w:t>
      </w:r>
      <w:r>
        <w:rPr>
          <w:rFonts w:ascii="Palatino Linotype"/>
          <w:i/>
          <w:color w:val="00395A"/>
          <w:spacing w:val="-8"/>
          <w:sz w:val="24"/>
        </w:rPr>
        <w:t xml:space="preserve"> </w:t>
      </w:r>
      <w:r>
        <w:rPr>
          <w:rFonts w:ascii="Palatino Linotype"/>
          <w:i/>
          <w:color w:val="00395A"/>
          <w:spacing w:val="-2"/>
          <w:sz w:val="24"/>
        </w:rPr>
        <w:t>with</w:t>
      </w:r>
      <w:r>
        <w:rPr>
          <w:rFonts w:ascii="Palatino Linotype"/>
          <w:i/>
          <w:color w:val="00395A"/>
          <w:spacing w:val="-7"/>
          <w:sz w:val="24"/>
        </w:rPr>
        <w:t xml:space="preserve"> </w:t>
      </w:r>
      <w:r>
        <w:rPr>
          <w:rFonts w:ascii="Palatino Linotype"/>
          <w:i/>
          <w:color w:val="00395A"/>
          <w:spacing w:val="-2"/>
          <w:sz w:val="24"/>
        </w:rPr>
        <w:t xml:space="preserve">co- </w:t>
      </w:r>
      <w:r>
        <w:rPr>
          <w:rFonts w:ascii="Palatino Linotype"/>
          <w:i/>
          <w:color w:val="00395A"/>
          <w:sz w:val="24"/>
        </w:rPr>
        <w:t>occurring</w:t>
      </w:r>
      <w:r>
        <w:rPr>
          <w:rFonts w:ascii="Palatino Linotype"/>
          <w:i/>
          <w:color w:val="00395A"/>
          <w:spacing w:val="-15"/>
          <w:sz w:val="24"/>
        </w:rPr>
        <w:t xml:space="preserve"> </w:t>
      </w:r>
      <w:r>
        <w:rPr>
          <w:rFonts w:ascii="Palatino Linotype"/>
          <w:i/>
          <w:color w:val="00395A"/>
          <w:sz w:val="24"/>
        </w:rPr>
        <w:t>disorders</w:t>
      </w:r>
      <w:r>
        <w:rPr>
          <w:color w:val="00395A"/>
          <w:sz w:val="24"/>
        </w:rPr>
        <w:t>.</w:t>
      </w:r>
      <w:r>
        <w:rPr>
          <w:color w:val="00395A"/>
          <w:spacing w:val="-28"/>
          <w:sz w:val="24"/>
        </w:rPr>
        <w:t xml:space="preserve"> </w:t>
      </w:r>
      <w:r>
        <w:rPr>
          <w:color w:val="00395A"/>
          <w:sz w:val="24"/>
        </w:rPr>
        <w:t>Treatment</w:t>
      </w:r>
      <w:r>
        <w:rPr>
          <w:color w:val="00395A"/>
          <w:spacing w:val="-13"/>
          <w:sz w:val="24"/>
        </w:rPr>
        <w:t xml:space="preserve"> </w:t>
      </w:r>
      <w:r>
        <w:rPr>
          <w:color w:val="00395A"/>
          <w:sz w:val="24"/>
        </w:rPr>
        <w:t>Improvement</w:t>
      </w:r>
      <w:r>
        <w:rPr>
          <w:color w:val="00395A"/>
          <w:spacing w:val="-7"/>
          <w:sz w:val="24"/>
        </w:rPr>
        <w:t xml:space="preserve"> </w:t>
      </w:r>
      <w:r>
        <w:rPr>
          <w:color w:val="00395A"/>
          <w:sz w:val="24"/>
        </w:rPr>
        <w:t>Protocol</w:t>
      </w:r>
      <w:r>
        <w:rPr>
          <w:color w:val="00395A"/>
          <w:spacing w:val="-7"/>
          <w:sz w:val="24"/>
        </w:rPr>
        <w:t xml:space="preserve"> </w:t>
      </w:r>
      <w:r>
        <w:rPr>
          <w:color w:val="00395A"/>
          <w:sz w:val="24"/>
        </w:rPr>
        <w:t>(TIP)</w:t>
      </w:r>
      <w:r>
        <w:rPr>
          <w:color w:val="00395A"/>
          <w:spacing w:val="-7"/>
          <w:sz w:val="24"/>
        </w:rPr>
        <w:t xml:space="preserve"> </w:t>
      </w:r>
      <w:r>
        <w:rPr>
          <w:color w:val="00395A"/>
          <w:sz w:val="24"/>
        </w:rPr>
        <w:t>Series</w:t>
      </w:r>
      <w:r>
        <w:rPr>
          <w:color w:val="00395A"/>
          <w:spacing w:val="-7"/>
          <w:sz w:val="24"/>
        </w:rPr>
        <w:t xml:space="preserve"> </w:t>
      </w:r>
      <w:r>
        <w:rPr>
          <w:color w:val="00395A"/>
          <w:sz w:val="24"/>
        </w:rPr>
        <w:t>42.</w:t>
      </w:r>
      <w:r>
        <w:rPr>
          <w:color w:val="00395A"/>
          <w:spacing w:val="-18"/>
          <w:sz w:val="24"/>
        </w:rPr>
        <w:t xml:space="preserve"> </w:t>
      </w:r>
      <w:r>
        <w:rPr>
          <w:color w:val="00395A"/>
          <w:sz w:val="24"/>
        </w:rPr>
        <w:t>HHS</w:t>
      </w:r>
      <w:r>
        <w:rPr>
          <w:color w:val="00395A"/>
          <w:spacing w:val="-7"/>
          <w:sz w:val="24"/>
        </w:rPr>
        <w:t xml:space="preserve"> </w:t>
      </w:r>
      <w:r>
        <w:rPr>
          <w:color w:val="00395A"/>
          <w:sz w:val="24"/>
        </w:rPr>
        <w:t>Publication</w:t>
      </w:r>
      <w:r>
        <w:rPr>
          <w:color w:val="00395A"/>
          <w:spacing w:val="-8"/>
          <w:sz w:val="24"/>
        </w:rPr>
        <w:t xml:space="preserve"> </w:t>
      </w:r>
      <w:r>
        <w:rPr>
          <w:color w:val="00395A"/>
          <w:sz w:val="24"/>
        </w:rPr>
        <w:t xml:space="preserve">No. (SMA) 05-3992. Rockville, MD: Substance Abuse and Mental Health Services </w:t>
      </w:r>
      <w:r>
        <w:rPr>
          <w:color w:val="00395A"/>
          <w:spacing w:val="-2"/>
          <w:sz w:val="24"/>
        </w:rPr>
        <w:t>Administration.</w:t>
      </w:r>
    </w:p>
    <w:p w14:paraId="415CEE66" w14:textId="77777777" w:rsidR="00B00EA7" w:rsidRDefault="00574B43">
      <w:pPr>
        <w:spacing w:before="149" w:line="320" w:lineRule="exact"/>
        <w:ind w:left="720"/>
        <w:rPr>
          <w:rFonts w:ascii="Palatino Linotype"/>
          <w:i/>
          <w:sz w:val="24"/>
        </w:rPr>
      </w:pPr>
      <w:r>
        <w:rPr>
          <w:color w:val="00395A"/>
          <w:w w:val="95"/>
          <w:sz w:val="24"/>
        </w:rPr>
        <w:t>Center</w:t>
      </w:r>
      <w:r>
        <w:rPr>
          <w:color w:val="00395A"/>
          <w:spacing w:val="11"/>
          <w:sz w:val="24"/>
        </w:rPr>
        <w:t xml:space="preserve"> </w:t>
      </w:r>
      <w:r>
        <w:rPr>
          <w:color w:val="00395A"/>
          <w:w w:val="95"/>
          <w:sz w:val="24"/>
        </w:rPr>
        <w:t>for</w:t>
      </w:r>
      <w:r>
        <w:rPr>
          <w:color w:val="00395A"/>
          <w:spacing w:val="11"/>
          <w:sz w:val="24"/>
        </w:rPr>
        <w:t xml:space="preserve"> </w:t>
      </w:r>
      <w:r>
        <w:rPr>
          <w:color w:val="00395A"/>
          <w:w w:val="95"/>
          <w:sz w:val="24"/>
        </w:rPr>
        <w:t>Substance</w:t>
      </w:r>
      <w:r>
        <w:rPr>
          <w:color w:val="00395A"/>
          <w:spacing w:val="13"/>
          <w:sz w:val="24"/>
        </w:rPr>
        <w:t xml:space="preserve"> </w:t>
      </w:r>
      <w:r>
        <w:rPr>
          <w:color w:val="00395A"/>
          <w:w w:val="95"/>
          <w:sz w:val="24"/>
        </w:rPr>
        <w:t>Abuse</w:t>
      </w:r>
      <w:r>
        <w:rPr>
          <w:color w:val="00395A"/>
          <w:spacing w:val="2"/>
          <w:sz w:val="24"/>
        </w:rPr>
        <w:t xml:space="preserve"> </w:t>
      </w:r>
      <w:r>
        <w:rPr>
          <w:color w:val="00395A"/>
          <w:w w:val="95"/>
          <w:sz w:val="24"/>
        </w:rPr>
        <w:t>Treatment.</w:t>
      </w:r>
      <w:r>
        <w:rPr>
          <w:color w:val="00395A"/>
          <w:spacing w:val="-6"/>
          <w:w w:val="95"/>
          <w:sz w:val="24"/>
        </w:rPr>
        <w:t xml:space="preserve"> </w:t>
      </w:r>
      <w:r>
        <w:rPr>
          <w:color w:val="00395A"/>
          <w:w w:val="95"/>
          <w:sz w:val="24"/>
        </w:rPr>
        <w:t>(2005d).</w:t>
      </w:r>
      <w:r>
        <w:rPr>
          <w:color w:val="00395A"/>
          <w:spacing w:val="-4"/>
          <w:w w:val="95"/>
          <w:sz w:val="24"/>
        </w:rPr>
        <w:t xml:space="preserve"> </w:t>
      </w:r>
      <w:r>
        <w:rPr>
          <w:rFonts w:ascii="Palatino Linotype"/>
          <w:i/>
          <w:color w:val="00395A"/>
          <w:w w:val="95"/>
          <w:sz w:val="24"/>
        </w:rPr>
        <w:t>Substance</w:t>
      </w:r>
      <w:r>
        <w:rPr>
          <w:rFonts w:ascii="Palatino Linotype"/>
          <w:i/>
          <w:color w:val="00395A"/>
          <w:spacing w:val="7"/>
          <w:sz w:val="24"/>
        </w:rPr>
        <w:t xml:space="preserve"> </w:t>
      </w:r>
      <w:r>
        <w:rPr>
          <w:rFonts w:ascii="Palatino Linotype"/>
          <w:i/>
          <w:color w:val="00395A"/>
          <w:w w:val="95"/>
          <w:sz w:val="24"/>
        </w:rPr>
        <w:t>abuse</w:t>
      </w:r>
      <w:r>
        <w:rPr>
          <w:rFonts w:ascii="Palatino Linotype"/>
          <w:i/>
          <w:color w:val="00395A"/>
          <w:spacing w:val="6"/>
          <w:sz w:val="24"/>
        </w:rPr>
        <w:t xml:space="preserve"> </w:t>
      </w:r>
      <w:r>
        <w:rPr>
          <w:rFonts w:ascii="Palatino Linotype"/>
          <w:i/>
          <w:color w:val="00395A"/>
          <w:w w:val="95"/>
          <w:sz w:val="24"/>
        </w:rPr>
        <w:t>treatment:</w:t>
      </w:r>
      <w:r>
        <w:rPr>
          <w:rFonts w:ascii="Palatino Linotype"/>
          <w:i/>
          <w:color w:val="00395A"/>
          <w:spacing w:val="-2"/>
          <w:sz w:val="24"/>
        </w:rPr>
        <w:t xml:space="preserve"> </w:t>
      </w:r>
      <w:r>
        <w:rPr>
          <w:rFonts w:ascii="Palatino Linotype"/>
          <w:i/>
          <w:color w:val="00395A"/>
          <w:w w:val="95"/>
          <w:sz w:val="24"/>
        </w:rPr>
        <w:t>Group</w:t>
      </w:r>
      <w:r>
        <w:rPr>
          <w:rFonts w:ascii="Palatino Linotype"/>
          <w:i/>
          <w:color w:val="00395A"/>
          <w:spacing w:val="6"/>
          <w:sz w:val="24"/>
        </w:rPr>
        <w:t xml:space="preserve"> </w:t>
      </w:r>
      <w:r>
        <w:rPr>
          <w:rFonts w:ascii="Palatino Linotype"/>
          <w:i/>
          <w:color w:val="00395A"/>
          <w:spacing w:val="-2"/>
          <w:w w:val="95"/>
          <w:sz w:val="24"/>
        </w:rPr>
        <w:t>therapy.</w:t>
      </w:r>
    </w:p>
    <w:p w14:paraId="2532A542" w14:textId="77777777" w:rsidR="00B00EA7" w:rsidRDefault="00574B43">
      <w:pPr>
        <w:pStyle w:val="BodyText"/>
        <w:spacing w:line="249" w:lineRule="auto"/>
        <w:ind w:left="1171"/>
      </w:pPr>
      <w:r>
        <w:rPr>
          <w:color w:val="00395A"/>
        </w:rPr>
        <w:t>Treatment Improvement Protocol (TIP) Series 41. HHS Publication No.</w:t>
      </w:r>
      <w:r>
        <w:rPr>
          <w:color w:val="00395A"/>
          <w:spacing w:val="-5"/>
        </w:rPr>
        <w:t xml:space="preserve"> </w:t>
      </w:r>
      <w:r>
        <w:rPr>
          <w:color w:val="00395A"/>
        </w:rPr>
        <w:t>(SMA) 05-4056. Rockville, MD: Substance Abuse and Mental Health Services Administration.</w:t>
      </w:r>
    </w:p>
    <w:p w14:paraId="22FAA587" w14:textId="77777777" w:rsidR="00B00EA7" w:rsidRDefault="00574B43">
      <w:pPr>
        <w:spacing w:before="141" w:line="230" w:lineRule="auto"/>
        <w:ind w:left="1171" w:right="387" w:hanging="452"/>
        <w:rPr>
          <w:sz w:val="24"/>
        </w:rPr>
      </w:pPr>
      <w:r>
        <w:rPr>
          <w:color w:val="00395A"/>
          <w:w w:val="95"/>
          <w:sz w:val="24"/>
        </w:rPr>
        <w:t xml:space="preserve">Center for Substance Abuse Treatment. (2006a). </w:t>
      </w:r>
      <w:r>
        <w:rPr>
          <w:rFonts w:ascii="Palatino Linotype"/>
          <w:i/>
          <w:color w:val="00395A"/>
          <w:w w:val="95"/>
          <w:sz w:val="24"/>
        </w:rPr>
        <w:t>Addiction counseling competencies:</w:t>
      </w:r>
      <w:r>
        <w:rPr>
          <w:rFonts w:ascii="Palatino Linotype"/>
          <w:i/>
          <w:color w:val="00395A"/>
          <w:spacing w:val="-5"/>
          <w:w w:val="95"/>
          <w:sz w:val="24"/>
        </w:rPr>
        <w:t xml:space="preserve"> </w:t>
      </w:r>
      <w:r>
        <w:rPr>
          <w:rFonts w:ascii="Palatino Linotype"/>
          <w:i/>
          <w:color w:val="00395A"/>
          <w:w w:val="95"/>
          <w:sz w:val="24"/>
        </w:rPr>
        <w:t>The knowledge, sk</w:t>
      </w:r>
      <w:r>
        <w:rPr>
          <w:rFonts w:ascii="Palatino Linotype"/>
          <w:i/>
          <w:color w:val="00395A"/>
          <w:w w:val="95"/>
          <w:sz w:val="24"/>
        </w:rPr>
        <w:t xml:space="preserve">ills, and attitudes of professional practice. </w:t>
      </w:r>
      <w:r>
        <w:rPr>
          <w:color w:val="00395A"/>
          <w:w w:val="95"/>
          <w:sz w:val="24"/>
        </w:rPr>
        <w:t xml:space="preserve">Technical Assistance Publication (TAP) Series 21. </w:t>
      </w:r>
      <w:r>
        <w:rPr>
          <w:color w:val="00395A"/>
          <w:sz w:val="24"/>
        </w:rPr>
        <w:t>HHS Publication No.</w:t>
      </w:r>
      <w:r>
        <w:rPr>
          <w:color w:val="00395A"/>
          <w:spacing w:val="-6"/>
          <w:sz w:val="24"/>
        </w:rPr>
        <w:t xml:space="preserve"> </w:t>
      </w:r>
      <w:r>
        <w:rPr>
          <w:color w:val="00395A"/>
          <w:sz w:val="24"/>
        </w:rPr>
        <w:t>(SMA) 06-4171.</w:t>
      </w:r>
      <w:r>
        <w:rPr>
          <w:color w:val="00395A"/>
          <w:spacing w:val="-6"/>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04ACE9A3" w14:textId="77777777" w:rsidR="00B00EA7" w:rsidRDefault="00574B43">
      <w:pPr>
        <w:spacing w:before="151" w:line="320" w:lineRule="exact"/>
        <w:ind w:left="720"/>
        <w:rPr>
          <w:sz w:val="24"/>
        </w:rPr>
      </w:pPr>
      <w:r>
        <w:rPr>
          <w:color w:val="00395A"/>
          <w:w w:val="95"/>
          <w:sz w:val="24"/>
        </w:rPr>
        <w:t>Center</w:t>
      </w:r>
      <w:r>
        <w:rPr>
          <w:color w:val="00395A"/>
          <w:spacing w:val="10"/>
          <w:sz w:val="24"/>
        </w:rPr>
        <w:t xml:space="preserve"> </w:t>
      </w:r>
      <w:r>
        <w:rPr>
          <w:color w:val="00395A"/>
          <w:w w:val="95"/>
          <w:sz w:val="24"/>
        </w:rPr>
        <w:t>for</w:t>
      </w:r>
      <w:r>
        <w:rPr>
          <w:color w:val="00395A"/>
          <w:spacing w:val="13"/>
          <w:sz w:val="24"/>
        </w:rPr>
        <w:t xml:space="preserve"> </w:t>
      </w:r>
      <w:r>
        <w:rPr>
          <w:color w:val="00395A"/>
          <w:w w:val="95"/>
          <w:sz w:val="24"/>
        </w:rPr>
        <w:t>Substance</w:t>
      </w:r>
      <w:r>
        <w:rPr>
          <w:color w:val="00395A"/>
          <w:spacing w:val="13"/>
          <w:sz w:val="24"/>
        </w:rPr>
        <w:t xml:space="preserve"> </w:t>
      </w:r>
      <w:r>
        <w:rPr>
          <w:color w:val="00395A"/>
          <w:w w:val="95"/>
          <w:sz w:val="24"/>
        </w:rPr>
        <w:t>Abuse</w:t>
      </w:r>
      <w:r>
        <w:rPr>
          <w:color w:val="00395A"/>
          <w:spacing w:val="3"/>
          <w:sz w:val="24"/>
        </w:rPr>
        <w:t xml:space="preserve"> </w:t>
      </w:r>
      <w:r>
        <w:rPr>
          <w:color w:val="00395A"/>
          <w:w w:val="95"/>
          <w:sz w:val="24"/>
        </w:rPr>
        <w:t>Treatment.</w:t>
      </w:r>
      <w:r>
        <w:rPr>
          <w:color w:val="00395A"/>
          <w:spacing w:val="-5"/>
          <w:w w:val="95"/>
          <w:sz w:val="24"/>
        </w:rPr>
        <w:t xml:space="preserve"> </w:t>
      </w:r>
      <w:r>
        <w:rPr>
          <w:color w:val="00395A"/>
          <w:w w:val="95"/>
          <w:sz w:val="24"/>
        </w:rPr>
        <w:t>(2006b).</w:t>
      </w:r>
      <w:r>
        <w:rPr>
          <w:color w:val="00395A"/>
          <w:spacing w:val="-2"/>
          <w:sz w:val="24"/>
        </w:rPr>
        <w:t xml:space="preserve"> </w:t>
      </w:r>
      <w:r>
        <w:rPr>
          <w:rFonts w:ascii="Palatino Linotype"/>
          <w:i/>
          <w:color w:val="00395A"/>
          <w:w w:val="95"/>
          <w:sz w:val="24"/>
        </w:rPr>
        <w:t>Detoxification</w:t>
      </w:r>
      <w:r>
        <w:rPr>
          <w:rFonts w:ascii="Palatino Linotype"/>
          <w:i/>
          <w:color w:val="00395A"/>
          <w:spacing w:val="5"/>
          <w:sz w:val="24"/>
        </w:rPr>
        <w:t xml:space="preserve"> </w:t>
      </w:r>
      <w:r>
        <w:rPr>
          <w:rFonts w:ascii="Palatino Linotype"/>
          <w:i/>
          <w:color w:val="00395A"/>
          <w:w w:val="95"/>
          <w:sz w:val="24"/>
        </w:rPr>
        <w:t>and</w:t>
      </w:r>
      <w:r>
        <w:rPr>
          <w:rFonts w:ascii="Palatino Linotype"/>
          <w:i/>
          <w:color w:val="00395A"/>
          <w:spacing w:val="6"/>
          <w:sz w:val="24"/>
        </w:rPr>
        <w:t xml:space="preserve"> </w:t>
      </w:r>
      <w:r>
        <w:rPr>
          <w:rFonts w:ascii="Palatino Linotype"/>
          <w:i/>
          <w:color w:val="00395A"/>
          <w:w w:val="95"/>
          <w:sz w:val="24"/>
        </w:rPr>
        <w:t>substance</w:t>
      </w:r>
      <w:r>
        <w:rPr>
          <w:rFonts w:ascii="Palatino Linotype"/>
          <w:i/>
          <w:color w:val="00395A"/>
          <w:spacing w:val="8"/>
          <w:sz w:val="24"/>
        </w:rPr>
        <w:t xml:space="preserve"> </w:t>
      </w:r>
      <w:r>
        <w:rPr>
          <w:rFonts w:ascii="Palatino Linotype"/>
          <w:i/>
          <w:color w:val="00395A"/>
          <w:w w:val="95"/>
          <w:sz w:val="24"/>
        </w:rPr>
        <w:t>abuse</w:t>
      </w:r>
      <w:r>
        <w:rPr>
          <w:rFonts w:ascii="Palatino Linotype"/>
          <w:i/>
          <w:color w:val="00395A"/>
          <w:spacing w:val="8"/>
          <w:sz w:val="24"/>
        </w:rPr>
        <w:t xml:space="preserve"> </w:t>
      </w:r>
      <w:r>
        <w:rPr>
          <w:rFonts w:ascii="Palatino Linotype"/>
          <w:i/>
          <w:color w:val="00395A"/>
          <w:spacing w:val="-2"/>
          <w:w w:val="95"/>
          <w:sz w:val="24"/>
        </w:rPr>
        <w:t>treatment</w:t>
      </w:r>
      <w:r>
        <w:rPr>
          <w:color w:val="00395A"/>
          <w:spacing w:val="-2"/>
          <w:w w:val="95"/>
          <w:sz w:val="24"/>
        </w:rPr>
        <w:t>.</w:t>
      </w:r>
    </w:p>
    <w:p w14:paraId="788BD187" w14:textId="77777777" w:rsidR="00B00EA7" w:rsidRDefault="00574B43">
      <w:pPr>
        <w:pStyle w:val="BodyText"/>
        <w:spacing w:line="249" w:lineRule="auto"/>
        <w:ind w:left="1171"/>
      </w:pPr>
      <w:r>
        <w:rPr>
          <w:color w:val="00395A"/>
        </w:rPr>
        <w:t>Treatment Improvement Protocol (TIP) Series 45.</w:t>
      </w:r>
      <w:r>
        <w:rPr>
          <w:color w:val="00395A"/>
          <w:spacing w:val="-5"/>
        </w:rPr>
        <w:t xml:space="preserve"> </w:t>
      </w:r>
      <w:r>
        <w:rPr>
          <w:color w:val="00395A"/>
        </w:rPr>
        <w:t>HHS Publication No.</w:t>
      </w:r>
      <w:r>
        <w:rPr>
          <w:color w:val="00395A"/>
          <w:spacing w:val="-5"/>
        </w:rPr>
        <w:t xml:space="preserve"> </w:t>
      </w:r>
      <w:r>
        <w:rPr>
          <w:color w:val="00395A"/>
        </w:rPr>
        <w:t>(SMA) 06-4131. Rockville, MD: Substance Abuse and Mental Health Services Administration.</w:t>
      </w:r>
    </w:p>
    <w:p w14:paraId="26F2148A" w14:textId="77777777" w:rsidR="00B00EA7" w:rsidRDefault="00574B43">
      <w:pPr>
        <w:spacing w:before="139" w:line="230" w:lineRule="auto"/>
        <w:ind w:left="1171" w:right="387" w:hanging="452"/>
        <w:rPr>
          <w:sz w:val="24"/>
        </w:rPr>
      </w:pPr>
      <w:r>
        <w:rPr>
          <w:color w:val="00395A"/>
          <w:w w:val="95"/>
          <w:sz w:val="24"/>
        </w:rPr>
        <w:t>Center for Substance Abuse</w:t>
      </w:r>
      <w:r>
        <w:rPr>
          <w:color w:val="00395A"/>
          <w:spacing w:val="-2"/>
          <w:w w:val="95"/>
          <w:sz w:val="24"/>
        </w:rPr>
        <w:t xml:space="preserve"> </w:t>
      </w:r>
      <w:r>
        <w:rPr>
          <w:color w:val="00395A"/>
          <w:w w:val="95"/>
          <w:sz w:val="24"/>
        </w:rPr>
        <w:t>Treatment.</w:t>
      </w:r>
      <w:r>
        <w:rPr>
          <w:color w:val="00395A"/>
          <w:spacing w:val="-12"/>
          <w:w w:val="95"/>
          <w:sz w:val="24"/>
        </w:rPr>
        <w:t xml:space="preserve"> </w:t>
      </w:r>
      <w:r>
        <w:rPr>
          <w:color w:val="00395A"/>
          <w:w w:val="95"/>
          <w:sz w:val="24"/>
        </w:rPr>
        <w:t>(2006c</w:t>
      </w:r>
      <w:r>
        <w:rPr>
          <w:color w:val="00395A"/>
          <w:w w:val="95"/>
          <w:sz w:val="24"/>
        </w:rPr>
        <w:t>).</w:t>
      </w:r>
      <w:r>
        <w:rPr>
          <w:color w:val="00395A"/>
          <w:spacing w:val="-10"/>
          <w:w w:val="95"/>
          <w:sz w:val="24"/>
        </w:rPr>
        <w:t xml:space="preserve"> </w:t>
      </w:r>
      <w:r>
        <w:rPr>
          <w:rFonts w:ascii="Palatino Linotype"/>
          <w:i/>
          <w:color w:val="00395A"/>
          <w:w w:val="95"/>
          <w:sz w:val="24"/>
        </w:rPr>
        <w:t>Substance abuse:</w:t>
      </w:r>
      <w:r>
        <w:rPr>
          <w:rFonts w:ascii="Palatino Linotype"/>
          <w:i/>
          <w:color w:val="00395A"/>
          <w:spacing w:val="-5"/>
          <w:w w:val="95"/>
          <w:sz w:val="24"/>
        </w:rPr>
        <w:t xml:space="preserve"> </w:t>
      </w:r>
      <w:r>
        <w:rPr>
          <w:rFonts w:ascii="Palatino Linotype"/>
          <w:i/>
          <w:color w:val="00395A"/>
          <w:w w:val="95"/>
          <w:sz w:val="24"/>
        </w:rPr>
        <w:t xml:space="preserve">Administrative issues in intensive </w:t>
      </w:r>
      <w:r>
        <w:rPr>
          <w:rFonts w:ascii="Palatino Linotype"/>
          <w:i/>
          <w:color w:val="00395A"/>
          <w:sz w:val="24"/>
        </w:rPr>
        <w:t xml:space="preserve">outpatient treatment. </w:t>
      </w:r>
      <w:r>
        <w:rPr>
          <w:color w:val="00395A"/>
          <w:sz w:val="24"/>
        </w:rPr>
        <w:t>Treatment Improvement Protocol (TIP) Series 46.</w:t>
      </w:r>
      <w:r>
        <w:rPr>
          <w:color w:val="00395A"/>
          <w:spacing w:val="-4"/>
          <w:sz w:val="24"/>
        </w:rPr>
        <w:t xml:space="preserve"> </w:t>
      </w:r>
      <w:r>
        <w:rPr>
          <w:color w:val="00395A"/>
          <w:sz w:val="24"/>
        </w:rPr>
        <w:t xml:space="preserve">HHS Publication No. (SMA) 06-4151. Rockville, MD: Substance Abuse and Mental Health Services </w:t>
      </w:r>
      <w:r>
        <w:rPr>
          <w:color w:val="00395A"/>
          <w:spacing w:val="-2"/>
          <w:sz w:val="24"/>
        </w:rPr>
        <w:t>Administration.</w:t>
      </w:r>
    </w:p>
    <w:p w14:paraId="300ACC93" w14:textId="77777777" w:rsidR="00B00EA7" w:rsidRDefault="00574B43">
      <w:pPr>
        <w:spacing w:before="161" w:line="230" w:lineRule="auto"/>
        <w:ind w:left="1171" w:right="387" w:hanging="452"/>
        <w:rPr>
          <w:sz w:val="24"/>
        </w:rPr>
      </w:pPr>
      <w:r>
        <w:rPr>
          <w:color w:val="00395A"/>
          <w:spacing w:val="-2"/>
          <w:sz w:val="24"/>
        </w:rPr>
        <w:t>Center</w:t>
      </w:r>
      <w:r>
        <w:rPr>
          <w:color w:val="00395A"/>
          <w:spacing w:val="-5"/>
          <w:sz w:val="24"/>
        </w:rPr>
        <w:t xml:space="preserve"> </w:t>
      </w:r>
      <w:r>
        <w:rPr>
          <w:color w:val="00395A"/>
          <w:spacing w:val="-2"/>
          <w:sz w:val="24"/>
        </w:rPr>
        <w:t>for</w:t>
      </w:r>
      <w:r>
        <w:rPr>
          <w:color w:val="00395A"/>
          <w:spacing w:val="-3"/>
          <w:sz w:val="24"/>
        </w:rPr>
        <w:t xml:space="preserve"> </w:t>
      </w:r>
      <w:r>
        <w:rPr>
          <w:color w:val="00395A"/>
          <w:spacing w:val="-2"/>
          <w:sz w:val="24"/>
        </w:rPr>
        <w:t>Substance Abuse</w:t>
      </w:r>
      <w:r>
        <w:rPr>
          <w:color w:val="00395A"/>
          <w:spacing w:val="-11"/>
          <w:sz w:val="24"/>
        </w:rPr>
        <w:t xml:space="preserve"> </w:t>
      </w:r>
      <w:r>
        <w:rPr>
          <w:color w:val="00395A"/>
          <w:spacing w:val="-2"/>
          <w:sz w:val="24"/>
        </w:rPr>
        <w:t>Treatment.</w:t>
      </w:r>
      <w:r>
        <w:rPr>
          <w:color w:val="00395A"/>
          <w:spacing w:val="-18"/>
          <w:sz w:val="24"/>
        </w:rPr>
        <w:t xml:space="preserve"> </w:t>
      </w:r>
      <w:r>
        <w:rPr>
          <w:color w:val="00395A"/>
          <w:spacing w:val="-2"/>
          <w:sz w:val="24"/>
        </w:rPr>
        <w:t>(2006d).</w:t>
      </w:r>
      <w:r>
        <w:rPr>
          <w:color w:val="00395A"/>
          <w:spacing w:val="-16"/>
          <w:sz w:val="24"/>
        </w:rPr>
        <w:t xml:space="preserve"> </w:t>
      </w:r>
      <w:r>
        <w:rPr>
          <w:rFonts w:ascii="Palatino Linotype"/>
          <w:i/>
          <w:color w:val="00395A"/>
          <w:spacing w:val="-2"/>
          <w:sz w:val="24"/>
        </w:rPr>
        <w:t>Substance</w:t>
      </w:r>
      <w:r>
        <w:rPr>
          <w:rFonts w:ascii="Palatino Linotype"/>
          <w:i/>
          <w:color w:val="00395A"/>
          <w:spacing w:val="-7"/>
          <w:sz w:val="24"/>
        </w:rPr>
        <w:t xml:space="preserve"> </w:t>
      </w:r>
      <w:r>
        <w:rPr>
          <w:rFonts w:ascii="Palatino Linotype"/>
          <w:i/>
          <w:color w:val="00395A"/>
          <w:spacing w:val="-2"/>
          <w:sz w:val="24"/>
        </w:rPr>
        <w:t>abuse:</w:t>
      </w:r>
      <w:r>
        <w:rPr>
          <w:rFonts w:ascii="Palatino Linotype"/>
          <w:i/>
          <w:color w:val="00395A"/>
          <w:spacing w:val="-13"/>
          <w:sz w:val="24"/>
        </w:rPr>
        <w:t xml:space="preserve"> </w:t>
      </w:r>
      <w:r>
        <w:rPr>
          <w:rFonts w:ascii="Palatino Linotype"/>
          <w:i/>
          <w:color w:val="00395A"/>
          <w:spacing w:val="-2"/>
          <w:sz w:val="24"/>
        </w:rPr>
        <w:t>Clinical</w:t>
      </w:r>
      <w:r>
        <w:rPr>
          <w:rFonts w:ascii="Palatino Linotype"/>
          <w:i/>
          <w:color w:val="00395A"/>
          <w:spacing w:val="-8"/>
          <w:sz w:val="24"/>
        </w:rPr>
        <w:t xml:space="preserve"> </w:t>
      </w:r>
      <w:r>
        <w:rPr>
          <w:rFonts w:ascii="Palatino Linotype"/>
          <w:i/>
          <w:color w:val="00395A"/>
          <w:spacing w:val="-2"/>
          <w:sz w:val="24"/>
        </w:rPr>
        <w:t>issues</w:t>
      </w:r>
      <w:r>
        <w:rPr>
          <w:rFonts w:ascii="Palatino Linotype"/>
          <w:i/>
          <w:color w:val="00395A"/>
          <w:spacing w:val="-8"/>
          <w:sz w:val="24"/>
        </w:rPr>
        <w:t xml:space="preserve"> </w:t>
      </w:r>
      <w:r>
        <w:rPr>
          <w:rFonts w:ascii="Palatino Linotype"/>
          <w:i/>
          <w:color w:val="00395A"/>
          <w:spacing w:val="-2"/>
          <w:sz w:val="24"/>
        </w:rPr>
        <w:t>in</w:t>
      </w:r>
      <w:r>
        <w:rPr>
          <w:rFonts w:ascii="Palatino Linotype"/>
          <w:i/>
          <w:color w:val="00395A"/>
          <w:spacing w:val="-7"/>
          <w:sz w:val="24"/>
        </w:rPr>
        <w:t xml:space="preserve"> </w:t>
      </w:r>
      <w:r>
        <w:rPr>
          <w:rFonts w:ascii="Palatino Linotype"/>
          <w:i/>
          <w:color w:val="00395A"/>
          <w:spacing w:val="-2"/>
          <w:sz w:val="24"/>
        </w:rPr>
        <w:t xml:space="preserve">intensive </w:t>
      </w:r>
      <w:r>
        <w:rPr>
          <w:rFonts w:ascii="Palatino Linotype"/>
          <w:i/>
          <w:color w:val="00395A"/>
          <w:sz w:val="24"/>
        </w:rPr>
        <w:t>outpatient</w:t>
      </w:r>
      <w:r>
        <w:rPr>
          <w:rFonts w:ascii="Palatino Linotype"/>
          <w:i/>
          <w:color w:val="00395A"/>
          <w:spacing w:val="-5"/>
          <w:sz w:val="24"/>
        </w:rPr>
        <w:t xml:space="preserve"> </w:t>
      </w:r>
      <w:r>
        <w:rPr>
          <w:rFonts w:ascii="Palatino Linotype"/>
          <w:i/>
          <w:color w:val="00395A"/>
          <w:sz w:val="24"/>
        </w:rPr>
        <w:t>treatment.</w:t>
      </w:r>
      <w:r>
        <w:rPr>
          <w:rFonts w:ascii="Palatino Linotype"/>
          <w:i/>
          <w:color w:val="00395A"/>
          <w:spacing w:val="-9"/>
          <w:sz w:val="24"/>
        </w:rPr>
        <w:t xml:space="preserve"> </w:t>
      </w:r>
      <w:r>
        <w:rPr>
          <w:color w:val="00395A"/>
          <w:sz w:val="24"/>
        </w:rPr>
        <w:t>Treatment Improvement Protocol (TIP) Series 47.</w:t>
      </w:r>
      <w:r>
        <w:rPr>
          <w:color w:val="00395A"/>
          <w:spacing w:val="-18"/>
          <w:sz w:val="24"/>
        </w:rPr>
        <w:t xml:space="preserve"> </w:t>
      </w:r>
      <w:r>
        <w:rPr>
          <w:color w:val="00395A"/>
          <w:sz w:val="24"/>
        </w:rPr>
        <w:t xml:space="preserve">HHS Publication No. (SMA) 06-4182. Rockville, MD: Substance Abuse and Mental Health Services </w:t>
      </w:r>
      <w:r>
        <w:rPr>
          <w:color w:val="00395A"/>
          <w:spacing w:val="-2"/>
          <w:sz w:val="24"/>
        </w:rPr>
        <w:t>Administration.</w:t>
      </w:r>
    </w:p>
    <w:p w14:paraId="2956E019" w14:textId="77777777" w:rsidR="00B00EA7" w:rsidRDefault="00574B43">
      <w:pPr>
        <w:spacing w:before="161" w:line="230" w:lineRule="auto"/>
        <w:ind w:left="1171" w:right="387" w:hanging="452"/>
        <w:rPr>
          <w:sz w:val="24"/>
        </w:rPr>
      </w:pPr>
      <w:r>
        <w:rPr>
          <w:color w:val="00395A"/>
          <w:w w:val="95"/>
          <w:sz w:val="24"/>
        </w:rPr>
        <w:t>Center for Substance Abuse</w:t>
      </w:r>
      <w:r>
        <w:rPr>
          <w:color w:val="00395A"/>
          <w:spacing w:val="-4"/>
          <w:w w:val="95"/>
          <w:sz w:val="24"/>
        </w:rPr>
        <w:t xml:space="preserve"> </w:t>
      </w:r>
      <w:r>
        <w:rPr>
          <w:color w:val="00395A"/>
          <w:w w:val="95"/>
          <w:sz w:val="24"/>
        </w:rPr>
        <w:t>Treatment.</w:t>
      </w:r>
      <w:r>
        <w:rPr>
          <w:color w:val="00395A"/>
          <w:spacing w:val="-13"/>
          <w:w w:val="95"/>
          <w:sz w:val="24"/>
        </w:rPr>
        <w:t xml:space="preserve"> </w:t>
      </w:r>
      <w:r>
        <w:rPr>
          <w:color w:val="00395A"/>
          <w:w w:val="95"/>
          <w:sz w:val="24"/>
        </w:rPr>
        <w:t>(2008).</w:t>
      </w:r>
      <w:r>
        <w:rPr>
          <w:color w:val="00395A"/>
          <w:spacing w:val="-13"/>
          <w:w w:val="95"/>
          <w:sz w:val="24"/>
        </w:rPr>
        <w:t xml:space="preserve"> </w:t>
      </w:r>
      <w:r>
        <w:rPr>
          <w:rFonts w:ascii="Palatino Linotype"/>
          <w:i/>
          <w:color w:val="00395A"/>
          <w:w w:val="95"/>
          <w:sz w:val="24"/>
        </w:rPr>
        <w:t xml:space="preserve">Managing depressive symptoms in substance abuse </w:t>
      </w:r>
      <w:r>
        <w:rPr>
          <w:rFonts w:ascii="Palatino Linotype"/>
          <w:i/>
          <w:color w:val="00395A"/>
          <w:sz w:val="24"/>
        </w:rPr>
        <w:t>clien</w:t>
      </w:r>
      <w:r>
        <w:rPr>
          <w:rFonts w:ascii="Palatino Linotype"/>
          <w:i/>
          <w:color w:val="00395A"/>
          <w:sz w:val="24"/>
        </w:rPr>
        <w:t>ts</w:t>
      </w:r>
      <w:r>
        <w:rPr>
          <w:rFonts w:ascii="Palatino Linotype"/>
          <w:i/>
          <w:color w:val="00395A"/>
          <w:spacing w:val="-3"/>
          <w:sz w:val="24"/>
        </w:rPr>
        <w:t xml:space="preserve"> </w:t>
      </w:r>
      <w:r>
        <w:rPr>
          <w:rFonts w:ascii="Palatino Linotype"/>
          <w:i/>
          <w:color w:val="00395A"/>
          <w:sz w:val="24"/>
        </w:rPr>
        <w:t>during</w:t>
      </w:r>
      <w:r>
        <w:rPr>
          <w:rFonts w:ascii="Palatino Linotype"/>
          <w:i/>
          <w:color w:val="00395A"/>
          <w:spacing w:val="-4"/>
          <w:sz w:val="24"/>
        </w:rPr>
        <w:t xml:space="preserve"> </w:t>
      </w:r>
      <w:r>
        <w:rPr>
          <w:rFonts w:ascii="Palatino Linotype"/>
          <w:i/>
          <w:color w:val="00395A"/>
          <w:sz w:val="24"/>
        </w:rPr>
        <w:t>early</w:t>
      </w:r>
      <w:r>
        <w:rPr>
          <w:rFonts w:ascii="Palatino Linotype"/>
          <w:i/>
          <w:color w:val="00395A"/>
          <w:spacing w:val="-2"/>
          <w:sz w:val="24"/>
        </w:rPr>
        <w:t xml:space="preserve"> </w:t>
      </w:r>
      <w:r>
        <w:rPr>
          <w:rFonts w:ascii="Palatino Linotype"/>
          <w:i/>
          <w:color w:val="00395A"/>
          <w:sz w:val="24"/>
        </w:rPr>
        <w:t>recovery</w:t>
      </w:r>
      <w:r>
        <w:rPr>
          <w:color w:val="00395A"/>
          <w:sz w:val="24"/>
        </w:rPr>
        <w:t>.</w:t>
      </w:r>
      <w:r>
        <w:rPr>
          <w:color w:val="00395A"/>
          <w:spacing w:val="-27"/>
          <w:sz w:val="24"/>
        </w:rPr>
        <w:t xml:space="preserve"> </w:t>
      </w:r>
      <w:r>
        <w:rPr>
          <w:color w:val="00395A"/>
          <w:sz w:val="24"/>
        </w:rPr>
        <w:t>Treatment Improvement Protocol (TIP) Series 48.</w:t>
      </w:r>
      <w:r>
        <w:rPr>
          <w:color w:val="00395A"/>
          <w:spacing w:val="-3"/>
          <w:sz w:val="24"/>
        </w:rPr>
        <w:t xml:space="preserve"> </w:t>
      </w:r>
      <w:r>
        <w:rPr>
          <w:color w:val="00395A"/>
          <w:sz w:val="24"/>
        </w:rPr>
        <w:t>HHS Publication No. (SMA) 08-4353. Rockville, MD: Substance Abuse and Mental Health Services Administration.</w:t>
      </w:r>
    </w:p>
    <w:p w14:paraId="04DFD782" w14:textId="77777777" w:rsidR="00B00EA7" w:rsidRDefault="00574B43">
      <w:pPr>
        <w:spacing w:before="159" w:line="230" w:lineRule="auto"/>
        <w:ind w:left="1171" w:right="387" w:hanging="452"/>
        <w:rPr>
          <w:sz w:val="24"/>
        </w:rPr>
      </w:pPr>
      <w:r>
        <w:rPr>
          <w:color w:val="00395A"/>
          <w:w w:val="95"/>
          <w:sz w:val="24"/>
        </w:rPr>
        <w:t>Center for Substance Abuse Treatment.</w:t>
      </w:r>
      <w:r>
        <w:rPr>
          <w:color w:val="00395A"/>
          <w:spacing w:val="-9"/>
          <w:w w:val="95"/>
          <w:sz w:val="24"/>
        </w:rPr>
        <w:t xml:space="preserve"> </w:t>
      </w:r>
      <w:r>
        <w:rPr>
          <w:color w:val="00395A"/>
          <w:w w:val="95"/>
          <w:sz w:val="24"/>
        </w:rPr>
        <w:t>(2009a).</w:t>
      </w:r>
      <w:r>
        <w:rPr>
          <w:color w:val="00395A"/>
          <w:spacing w:val="-7"/>
          <w:w w:val="95"/>
          <w:sz w:val="24"/>
        </w:rPr>
        <w:t xml:space="preserve"> </w:t>
      </w:r>
      <w:r>
        <w:rPr>
          <w:rFonts w:ascii="Palatino Linotype"/>
          <w:i/>
          <w:color w:val="00395A"/>
          <w:w w:val="95"/>
          <w:sz w:val="24"/>
        </w:rPr>
        <w:t>Addressing suicidal though</w:t>
      </w:r>
      <w:r>
        <w:rPr>
          <w:rFonts w:ascii="Palatino Linotype"/>
          <w:i/>
          <w:color w:val="00395A"/>
          <w:w w:val="95"/>
          <w:sz w:val="24"/>
        </w:rPr>
        <w:t xml:space="preserve">ts and behaviors in </w:t>
      </w:r>
      <w:r>
        <w:rPr>
          <w:rFonts w:ascii="Palatino Linotype"/>
          <w:i/>
          <w:color w:val="00395A"/>
          <w:sz w:val="24"/>
        </w:rPr>
        <w:t>substance abuse treatment.</w:t>
      </w:r>
      <w:r>
        <w:rPr>
          <w:rFonts w:ascii="Palatino Linotype"/>
          <w:i/>
          <w:color w:val="00395A"/>
          <w:spacing w:val="-5"/>
          <w:sz w:val="24"/>
        </w:rPr>
        <w:t xml:space="preserve"> </w:t>
      </w:r>
      <w:r>
        <w:rPr>
          <w:color w:val="00395A"/>
          <w:sz w:val="24"/>
        </w:rPr>
        <w:t>Treatment Improvement Protocol (TIP) Series 50.</w:t>
      </w:r>
      <w:r>
        <w:rPr>
          <w:color w:val="00395A"/>
          <w:spacing w:val="-1"/>
          <w:sz w:val="24"/>
        </w:rPr>
        <w:t xml:space="preserve"> </w:t>
      </w:r>
      <w:r>
        <w:rPr>
          <w:color w:val="00395A"/>
          <w:sz w:val="24"/>
        </w:rPr>
        <w:t>HHS Publication No.</w:t>
      </w:r>
      <w:r>
        <w:rPr>
          <w:color w:val="00395A"/>
          <w:spacing w:val="-10"/>
          <w:sz w:val="24"/>
        </w:rPr>
        <w:t xml:space="preserve"> </w:t>
      </w:r>
      <w:r>
        <w:rPr>
          <w:color w:val="00395A"/>
          <w:sz w:val="24"/>
        </w:rPr>
        <w:t>(SMA) 09-4381.</w:t>
      </w:r>
      <w:r>
        <w:rPr>
          <w:color w:val="00395A"/>
          <w:spacing w:val="-10"/>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1A5B4117" w14:textId="77777777" w:rsidR="00B00EA7" w:rsidRDefault="00574B43">
      <w:pPr>
        <w:spacing w:before="162" w:line="230" w:lineRule="auto"/>
        <w:ind w:left="1171" w:right="387" w:hanging="452"/>
        <w:rPr>
          <w:sz w:val="24"/>
        </w:rPr>
      </w:pPr>
      <w:r>
        <w:rPr>
          <w:color w:val="00395A"/>
          <w:sz w:val="24"/>
        </w:rPr>
        <w:t>Center</w:t>
      </w:r>
      <w:r>
        <w:rPr>
          <w:color w:val="00395A"/>
          <w:spacing w:val="-15"/>
          <w:sz w:val="24"/>
        </w:rPr>
        <w:t xml:space="preserve"> </w:t>
      </w:r>
      <w:r>
        <w:rPr>
          <w:color w:val="00395A"/>
          <w:sz w:val="24"/>
        </w:rPr>
        <w:t>for</w:t>
      </w:r>
      <w:r>
        <w:rPr>
          <w:color w:val="00395A"/>
          <w:spacing w:val="-15"/>
          <w:sz w:val="24"/>
        </w:rPr>
        <w:t xml:space="preserve"> </w:t>
      </w: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Treatment.</w:t>
      </w:r>
      <w:r>
        <w:rPr>
          <w:color w:val="00395A"/>
          <w:spacing w:val="-18"/>
          <w:sz w:val="24"/>
        </w:rPr>
        <w:t xml:space="preserve"> </w:t>
      </w:r>
      <w:r>
        <w:rPr>
          <w:color w:val="00395A"/>
          <w:sz w:val="24"/>
        </w:rPr>
        <w:t>(2009b).</w:t>
      </w:r>
      <w:r>
        <w:rPr>
          <w:color w:val="00395A"/>
          <w:spacing w:val="-15"/>
          <w:sz w:val="24"/>
        </w:rPr>
        <w:t xml:space="preserve"> </w:t>
      </w:r>
      <w:r>
        <w:rPr>
          <w:rFonts w:ascii="Palatino Linotype"/>
          <w:i/>
          <w:color w:val="00395A"/>
          <w:sz w:val="24"/>
        </w:rPr>
        <w:t>Clinical</w:t>
      </w:r>
      <w:r>
        <w:rPr>
          <w:rFonts w:ascii="Palatino Linotype"/>
          <w:i/>
          <w:color w:val="00395A"/>
          <w:spacing w:val="-15"/>
          <w:sz w:val="24"/>
        </w:rPr>
        <w:t xml:space="preserve"> </w:t>
      </w:r>
      <w:r>
        <w:rPr>
          <w:rFonts w:ascii="Palatino Linotype"/>
          <w:i/>
          <w:color w:val="00395A"/>
          <w:sz w:val="24"/>
        </w:rPr>
        <w:t>supervision</w:t>
      </w:r>
      <w:r>
        <w:rPr>
          <w:rFonts w:ascii="Palatino Linotype"/>
          <w:i/>
          <w:color w:val="00395A"/>
          <w:spacing w:val="-15"/>
          <w:sz w:val="24"/>
        </w:rPr>
        <w:t xml:space="preserve"> </w:t>
      </w:r>
      <w:r>
        <w:rPr>
          <w:rFonts w:ascii="Palatino Linotype"/>
          <w:i/>
          <w:color w:val="00395A"/>
          <w:sz w:val="24"/>
        </w:rPr>
        <w:t>and</w:t>
      </w:r>
      <w:r>
        <w:rPr>
          <w:rFonts w:ascii="Palatino Linotype"/>
          <w:i/>
          <w:color w:val="00395A"/>
          <w:spacing w:val="-15"/>
          <w:sz w:val="24"/>
        </w:rPr>
        <w:t xml:space="preserve"> </w:t>
      </w:r>
      <w:r>
        <w:rPr>
          <w:rFonts w:ascii="Palatino Linotype"/>
          <w:i/>
          <w:color w:val="00395A"/>
          <w:sz w:val="24"/>
        </w:rPr>
        <w:t>the</w:t>
      </w:r>
      <w:r>
        <w:rPr>
          <w:rFonts w:ascii="Palatino Linotype"/>
          <w:i/>
          <w:color w:val="00395A"/>
          <w:spacing w:val="-15"/>
          <w:sz w:val="24"/>
        </w:rPr>
        <w:t xml:space="preserve"> </w:t>
      </w:r>
      <w:r>
        <w:rPr>
          <w:rFonts w:ascii="Palatino Linotype"/>
          <w:i/>
          <w:color w:val="00395A"/>
          <w:sz w:val="24"/>
        </w:rPr>
        <w:t xml:space="preserve">professional </w:t>
      </w:r>
      <w:r>
        <w:rPr>
          <w:rFonts w:ascii="Palatino Linotype"/>
          <w:i/>
          <w:color w:val="00395A"/>
          <w:w w:val="95"/>
          <w:sz w:val="24"/>
        </w:rPr>
        <w:t xml:space="preserve">development of the substance abuse counselor. </w:t>
      </w:r>
      <w:r>
        <w:rPr>
          <w:color w:val="00395A"/>
          <w:w w:val="95"/>
          <w:sz w:val="24"/>
        </w:rPr>
        <w:t xml:space="preserve">Treatment Improvement Protocol (TIP) Series 52. </w:t>
      </w:r>
      <w:r>
        <w:rPr>
          <w:color w:val="00395A"/>
          <w:sz w:val="24"/>
        </w:rPr>
        <w:t>HHS Public</w:t>
      </w:r>
      <w:r>
        <w:rPr>
          <w:color w:val="00395A"/>
          <w:sz w:val="24"/>
        </w:rPr>
        <w:t>ation No.</w:t>
      </w:r>
      <w:r>
        <w:rPr>
          <w:color w:val="00395A"/>
          <w:spacing w:val="-6"/>
          <w:sz w:val="24"/>
        </w:rPr>
        <w:t xml:space="preserve"> </w:t>
      </w:r>
      <w:r>
        <w:rPr>
          <w:color w:val="00395A"/>
          <w:sz w:val="24"/>
        </w:rPr>
        <w:t>(SMA) 09-4435.</w:t>
      </w:r>
      <w:r>
        <w:rPr>
          <w:color w:val="00395A"/>
          <w:spacing w:val="-6"/>
          <w:sz w:val="24"/>
        </w:rPr>
        <w:t xml:space="preserve"> </w:t>
      </w:r>
      <w:r>
        <w:rPr>
          <w:color w:val="00395A"/>
          <w:sz w:val="24"/>
        </w:rPr>
        <w:t>Rockville,</w:t>
      </w:r>
      <w:r>
        <w:rPr>
          <w:color w:val="00395A"/>
          <w:spacing w:val="-10"/>
          <w:sz w:val="24"/>
        </w:rPr>
        <w:t xml:space="preserve"> </w:t>
      </w:r>
      <w:r>
        <w:rPr>
          <w:color w:val="00395A"/>
          <w:sz w:val="24"/>
        </w:rPr>
        <w:t>MD: Substance Abuse and Mental Health Services Administration.</w:t>
      </w:r>
    </w:p>
    <w:p w14:paraId="39DCBEF0" w14:textId="77777777" w:rsidR="00B00EA7" w:rsidRDefault="00B00EA7">
      <w:pPr>
        <w:spacing w:line="230" w:lineRule="auto"/>
        <w:rPr>
          <w:sz w:val="24"/>
        </w:rPr>
        <w:sectPr w:rsidR="00B00EA7">
          <w:pgSz w:w="12240" w:h="15840"/>
          <w:pgMar w:top="1280" w:right="1060" w:bottom="820" w:left="720" w:header="720" w:footer="630" w:gutter="0"/>
          <w:cols w:space="720"/>
        </w:sectPr>
      </w:pPr>
    </w:p>
    <w:p w14:paraId="6495BDC6" w14:textId="77777777" w:rsidR="00B00EA7" w:rsidRDefault="00574B43">
      <w:pPr>
        <w:spacing w:before="93" w:line="230" w:lineRule="auto"/>
        <w:ind w:left="1171" w:right="387" w:hanging="452"/>
        <w:rPr>
          <w:sz w:val="24"/>
        </w:rPr>
      </w:pPr>
      <w:r>
        <w:rPr>
          <w:color w:val="00395A"/>
          <w:spacing w:val="-2"/>
          <w:sz w:val="24"/>
        </w:rPr>
        <w:t>Center</w:t>
      </w:r>
      <w:r>
        <w:rPr>
          <w:color w:val="00395A"/>
          <w:spacing w:val="-3"/>
          <w:sz w:val="24"/>
        </w:rPr>
        <w:t xml:space="preserve"> </w:t>
      </w:r>
      <w:r>
        <w:rPr>
          <w:color w:val="00395A"/>
          <w:spacing w:val="-2"/>
          <w:sz w:val="24"/>
        </w:rPr>
        <w:t>for Substance Abuse</w:t>
      </w:r>
      <w:r>
        <w:rPr>
          <w:color w:val="00395A"/>
          <w:spacing w:val="-10"/>
          <w:sz w:val="24"/>
        </w:rPr>
        <w:t xml:space="preserve"> </w:t>
      </w:r>
      <w:r>
        <w:rPr>
          <w:color w:val="00395A"/>
          <w:spacing w:val="-2"/>
          <w:sz w:val="24"/>
        </w:rPr>
        <w:t>Treatment.</w:t>
      </w:r>
      <w:r>
        <w:rPr>
          <w:color w:val="00395A"/>
          <w:spacing w:val="-18"/>
          <w:sz w:val="24"/>
        </w:rPr>
        <w:t xml:space="preserve"> </w:t>
      </w:r>
      <w:r>
        <w:rPr>
          <w:color w:val="00395A"/>
          <w:spacing w:val="-2"/>
          <w:sz w:val="24"/>
        </w:rPr>
        <w:t>(2009c).</w:t>
      </w:r>
      <w:r>
        <w:rPr>
          <w:color w:val="00395A"/>
          <w:spacing w:val="-18"/>
          <w:sz w:val="24"/>
        </w:rPr>
        <w:t xml:space="preserve"> </w:t>
      </w:r>
      <w:r>
        <w:rPr>
          <w:rFonts w:ascii="Palatino Linotype"/>
          <w:i/>
          <w:color w:val="00395A"/>
          <w:spacing w:val="-2"/>
          <w:sz w:val="24"/>
        </w:rPr>
        <w:t>Incorporating</w:t>
      </w:r>
      <w:r>
        <w:rPr>
          <w:rFonts w:ascii="Palatino Linotype"/>
          <w:i/>
          <w:color w:val="00395A"/>
          <w:spacing w:val="-7"/>
          <w:sz w:val="24"/>
        </w:rPr>
        <w:t xml:space="preserve"> </w:t>
      </w:r>
      <w:r>
        <w:rPr>
          <w:rFonts w:ascii="Palatino Linotype"/>
          <w:i/>
          <w:color w:val="00395A"/>
          <w:spacing w:val="-2"/>
          <w:sz w:val="24"/>
        </w:rPr>
        <w:t>alcohol</w:t>
      </w:r>
      <w:r>
        <w:rPr>
          <w:rFonts w:ascii="Palatino Linotype"/>
          <w:i/>
          <w:color w:val="00395A"/>
          <w:spacing w:val="-7"/>
          <w:sz w:val="24"/>
        </w:rPr>
        <w:t xml:space="preserve"> </w:t>
      </w:r>
      <w:r>
        <w:rPr>
          <w:rFonts w:ascii="Palatino Linotype"/>
          <w:i/>
          <w:color w:val="00395A"/>
          <w:spacing w:val="-2"/>
          <w:sz w:val="24"/>
        </w:rPr>
        <w:t>pharmacotherapies</w:t>
      </w:r>
      <w:r>
        <w:rPr>
          <w:rFonts w:ascii="Palatino Linotype"/>
          <w:i/>
          <w:color w:val="00395A"/>
          <w:spacing w:val="-7"/>
          <w:sz w:val="24"/>
        </w:rPr>
        <w:t xml:space="preserve"> </w:t>
      </w:r>
      <w:r>
        <w:rPr>
          <w:rFonts w:ascii="Palatino Linotype"/>
          <w:i/>
          <w:color w:val="00395A"/>
          <w:spacing w:val="-2"/>
          <w:sz w:val="24"/>
        </w:rPr>
        <w:t xml:space="preserve">into </w:t>
      </w:r>
      <w:r>
        <w:rPr>
          <w:rFonts w:ascii="Palatino Linotype"/>
          <w:i/>
          <w:color w:val="00395A"/>
          <w:sz w:val="24"/>
        </w:rPr>
        <w:t>medical</w:t>
      </w:r>
      <w:r>
        <w:rPr>
          <w:rFonts w:ascii="Palatino Linotype"/>
          <w:i/>
          <w:color w:val="00395A"/>
          <w:spacing w:val="-5"/>
          <w:sz w:val="24"/>
        </w:rPr>
        <w:t xml:space="preserve"> </w:t>
      </w:r>
      <w:r>
        <w:rPr>
          <w:rFonts w:ascii="Palatino Linotype"/>
          <w:i/>
          <w:color w:val="00395A"/>
          <w:sz w:val="24"/>
        </w:rPr>
        <w:t>practice</w:t>
      </w:r>
      <w:r>
        <w:rPr>
          <w:color w:val="00395A"/>
          <w:sz w:val="24"/>
        </w:rPr>
        <w:t>.</w:t>
      </w:r>
      <w:r>
        <w:rPr>
          <w:color w:val="00395A"/>
          <w:spacing w:val="-28"/>
          <w:sz w:val="24"/>
        </w:rPr>
        <w:t xml:space="preserve"> </w:t>
      </w:r>
      <w:r>
        <w:rPr>
          <w:color w:val="00395A"/>
          <w:sz w:val="24"/>
        </w:rPr>
        <w:t>Treatment Improvement Protocol</w:t>
      </w:r>
      <w:r>
        <w:rPr>
          <w:color w:val="00395A"/>
          <w:spacing w:val="-1"/>
          <w:sz w:val="24"/>
        </w:rPr>
        <w:t xml:space="preserve"> </w:t>
      </w:r>
      <w:r>
        <w:rPr>
          <w:color w:val="00395A"/>
          <w:sz w:val="24"/>
        </w:rPr>
        <w:t>(TIP) Series 49.</w:t>
      </w:r>
      <w:r>
        <w:rPr>
          <w:color w:val="00395A"/>
          <w:spacing w:val="-5"/>
          <w:sz w:val="24"/>
        </w:rPr>
        <w:t xml:space="preserve"> </w:t>
      </w:r>
      <w:r>
        <w:rPr>
          <w:color w:val="00395A"/>
          <w:sz w:val="24"/>
        </w:rPr>
        <w:t xml:space="preserve">HHS Publication No. (SMA) 09-4380. Rockville, MD: Substance Abuse and Mental Health Services </w:t>
      </w:r>
      <w:r>
        <w:rPr>
          <w:color w:val="00395A"/>
          <w:spacing w:val="-2"/>
          <w:sz w:val="24"/>
        </w:rPr>
        <w:t>Administration.</w:t>
      </w:r>
    </w:p>
    <w:p w14:paraId="5F9E44CC" w14:textId="77777777" w:rsidR="00B00EA7" w:rsidRDefault="00574B43">
      <w:pPr>
        <w:spacing w:before="161" w:line="230" w:lineRule="auto"/>
        <w:ind w:left="1171" w:right="387" w:hanging="452"/>
        <w:rPr>
          <w:sz w:val="24"/>
        </w:rPr>
      </w:pPr>
      <w:r>
        <w:rPr>
          <w:color w:val="00395A"/>
          <w:w w:val="95"/>
          <w:sz w:val="24"/>
        </w:rPr>
        <w:t>Center for Substance Abuse</w:t>
      </w:r>
      <w:r>
        <w:rPr>
          <w:color w:val="00395A"/>
          <w:spacing w:val="-4"/>
          <w:w w:val="95"/>
          <w:sz w:val="24"/>
        </w:rPr>
        <w:t xml:space="preserve"> </w:t>
      </w:r>
      <w:r>
        <w:rPr>
          <w:color w:val="00395A"/>
          <w:w w:val="95"/>
          <w:sz w:val="24"/>
        </w:rPr>
        <w:t>Treatment.</w:t>
      </w:r>
      <w:r>
        <w:rPr>
          <w:color w:val="00395A"/>
          <w:spacing w:val="-14"/>
          <w:w w:val="95"/>
          <w:sz w:val="24"/>
        </w:rPr>
        <w:t xml:space="preserve"> </w:t>
      </w:r>
      <w:r>
        <w:rPr>
          <w:color w:val="00395A"/>
          <w:w w:val="95"/>
          <w:sz w:val="24"/>
        </w:rPr>
        <w:t>(2009d).</w:t>
      </w:r>
      <w:r>
        <w:rPr>
          <w:color w:val="00395A"/>
          <w:spacing w:val="-12"/>
          <w:w w:val="95"/>
          <w:sz w:val="24"/>
        </w:rPr>
        <w:t xml:space="preserve"> </w:t>
      </w:r>
      <w:r>
        <w:rPr>
          <w:rFonts w:ascii="Palatino Linotype"/>
          <w:i/>
          <w:color w:val="00395A"/>
          <w:w w:val="95"/>
          <w:sz w:val="24"/>
        </w:rPr>
        <w:t>Substance abuse treatment:</w:t>
      </w:r>
      <w:r>
        <w:rPr>
          <w:rFonts w:ascii="Palatino Linotype"/>
          <w:i/>
          <w:color w:val="00395A"/>
          <w:spacing w:val="-8"/>
          <w:w w:val="95"/>
          <w:sz w:val="24"/>
        </w:rPr>
        <w:t xml:space="preserve"> </w:t>
      </w:r>
      <w:r>
        <w:rPr>
          <w:rFonts w:ascii="Palatino Linotype"/>
          <w:i/>
          <w:color w:val="00395A"/>
          <w:w w:val="95"/>
          <w:sz w:val="24"/>
        </w:rPr>
        <w:t>Addressing</w:t>
      </w:r>
      <w:r>
        <w:rPr>
          <w:rFonts w:ascii="Palatino Linotype"/>
          <w:i/>
          <w:color w:val="00395A"/>
          <w:spacing w:val="-1"/>
          <w:w w:val="95"/>
          <w:sz w:val="24"/>
        </w:rPr>
        <w:t xml:space="preserve"> </w:t>
      </w:r>
      <w:r>
        <w:rPr>
          <w:rFonts w:ascii="Palatino Linotype"/>
          <w:i/>
          <w:color w:val="00395A"/>
          <w:w w:val="95"/>
          <w:sz w:val="24"/>
        </w:rPr>
        <w:t>the specif</w:t>
      </w:r>
      <w:r>
        <w:rPr>
          <w:rFonts w:ascii="Palatino Linotype"/>
          <w:i/>
          <w:color w:val="00395A"/>
          <w:spacing w:val="-36"/>
          <w:w w:val="95"/>
          <w:sz w:val="24"/>
        </w:rPr>
        <w:t xml:space="preserve"> </w:t>
      </w:r>
      <w:r>
        <w:rPr>
          <w:rFonts w:ascii="Palatino Linotype"/>
          <w:i/>
          <w:color w:val="00395A"/>
          <w:w w:val="95"/>
          <w:sz w:val="24"/>
        </w:rPr>
        <w:t xml:space="preserve">ic </w:t>
      </w:r>
      <w:r>
        <w:rPr>
          <w:rFonts w:ascii="Palatino Linotype"/>
          <w:i/>
          <w:color w:val="00395A"/>
          <w:sz w:val="24"/>
        </w:rPr>
        <w:t>needs of women</w:t>
      </w:r>
      <w:r>
        <w:rPr>
          <w:color w:val="00395A"/>
          <w:sz w:val="24"/>
        </w:rPr>
        <w:t>.</w:t>
      </w:r>
      <w:r>
        <w:rPr>
          <w:color w:val="00395A"/>
          <w:spacing w:val="-18"/>
          <w:sz w:val="24"/>
        </w:rPr>
        <w:t xml:space="preserve"> </w:t>
      </w:r>
      <w:r>
        <w:rPr>
          <w:color w:val="00395A"/>
          <w:sz w:val="24"/>
        </w:rPr>
        <w:t xml:space="preserve">Treatment Improvement Protocol (TIP) Series 51. HHS Publication No. (SMA) 09-4426. Rockville, MD: Substance Abuse and Mental Health Services </w:t>
      </w:r>
      <w:r>
        <w:rPr>
          <w:color w:val="00395A"/>
          <w:spacing w:val="-2"/>
          <w:sz w:val="24"/>
        </w:rPr>
        <w:t>Administration.</w:t>
      </w:r>
    </w:p>
    <w:p w14:paraId="55C22737" w14:textId="77777777" w:rsidR="00B00EA7" w:rsidRDefault="00574B43">
      <w:pPr>
        <w:spacing w:before="195" w:line="220" w:lineRule="auto"/>
        <w:ind w:left="1171" w:right="389" w:hanging="452"/>
        <w:jc w:val="both"/>
        <w:rPr>
          <w:sz w:val="24"/>
        </w:rPr>
      </w:pPr>
      <w:r>
        <w:rPr>
          <w:color w:val="00395A"/>
          <w:sz w:val="24"/>
        </w:rPr>
        <w:t>Christensen,</w:t>
      </w:r>
      <w:r>
        <w:rPr>
          <w:color w:val="00395A"/>
          <w:spacing w:val="-3"/>
          <w:sz w:val="24"/>
        </w:rPr>
        <w:t xml:space="preserve"> </w:t>
      </w:r>
      <w:r>
        <w:rPr>
          <w:color w:val="00395A"/>
          <w:sz w:val="24"/>
        </w:rPr>
        <w:t>R.</w:t>
      </w:r>
      <w:r>
        <w:rPr>
          <w:color w:val="00395A"/>
          <w:spacing w:val="-3"/>
          <w:sz w:val="24"/>
        </w:rPr>
        <w:t xml:space="preserve"> </w:t>
      </w:r>
      <w:r>
        <w:rPr>
          <w:color w:val="00395A"/>
          <w:sz w:val="24"/>
        </w:rPr>
        <w:t>C.,</w:t>
      </w:r>
      <w:r>
        <w:rPr>
          <w:color w:val="00395A"/>
          <w:spacing w:val="-3"/>
          <w:sz w:val="24"/>
        </w:rPr>
        <w:t xml:space="preserve"> </w:t>
      </w:r>
      <w:r>
        <w:rPr>
          <w:color w:val="00395A"/>
          <w:sz w:val="24"/>
        </w:rPr>
        <w:t>Hodgkins,</w:t>
      </w:r>
      <w:r>
        <w:rPr>
          <w:color w:val="00395A"/>
          <w:spacing w:val="-3"/>
          <w:sz w:val="24"/>
        </w:rPr>
        <w:t xml:space="preserve"> </w:t>
      </w:r>
      <w:r>
        <w:rPr>
          <w:color w:val="00395A"/>
          <w:sz w:val="24"/>
        </w:rPr>
        <w:t>C.</w:t>
      </w:r>
      <w:r>
        <w:rPr>
          <w:color w:val="00395A"/>
          <w:spacing w:val="-3"/>
          <w:sz w:val="24"/>
        </w:rPr>
        <w:t xml:space="preserve"> </w:t>
      </w:r>
      <w:r>
        <w:rPr>
          <w:color w:val="00395A"/>
          <w:sz w:val="24"/>
        </w:rPr>
        <w:t>C.,</w:t>
      </w:r>
      <w:r>
        <w:rPr>
          <w:color w:val="00395A"/>
          <w:spacing w:val="-3"/>
          <w:sz w:val="24"/>
        </w:rPr>
        <w:t xml:space="preserve"> </w:t>
      </w:r>
      <w:r>
        <w:rPr>
          <w:color w:val="00395A"/>
          <w:sz w:val="24"/>
        </w:rPr>
        <w:t>Garces,</w:t>
      </w:r>
      <w:r>
        <w:rPr>
          <w:color w:val="00395A"/>
          <w:spacing w:val="-3"/>
          <w:sz w:val="24"/>
        </w:rPr>
        <w:t xml:space="preserve"> </w:t>
      </w:r>
      <w:r>
        <w:rPr>
          <w:color w:val="00395A"/>
          <w:sz w:val="24"/>
        </w:rPr>
        <w:t>L. K.,</w:t>
      </w:r>
      <w:r>
        <w:rPr>
          <w:color w:val="00395A"/>
          <w:spacing w:val="-3"/>
          <w:sz w:val="24"/>
        </w:rPr>
        <w:t xml:space="preserve"> </w:t>
      </w:r>
      <w:r>
        <w:rPr>
          <w:color w:val="00395A"/>
          <w:sz w:val="24"/>
        </w:rPr>
        <w:t>Estlund,</w:t>
      </w:r>
      <w:r>
        <w:rPr>
          <w:color w:val="00395A"/>
          <w:spacing w:val="-3"/>
          <w:sz w:val="24"/>
        </w:rPr>
        <w:t xml:space="preserve"> </w:t>
      </w:r>
      <w:r>
        <w:rPr>
          <w:color w:val="00395A"/>
          <w:sz w:val="24"/>
        </w:rPr>
        <w:t>K.</w:t>
      </w:r>
      <w:r>
        <w:rPr>
          <w:color w:val="00395A"/>
          <w:spacing w:val="-3"/>
          <w:sz w:val="24"/>
        </w:rPr>
        <w:t xml:space="preserve"> </w:t>
      </w:r>
      <w:r>
        <w:rPr>
          <w:color w:val="00395A"/>
          <w:sz w:val="24"/>
        </w:rPr>
        <w:t>L., M</w:t>
      </w:r>
      <w:r>
        <w:rPr>
          <w:color w:val="00395A"/>
          <w:sz w:val="24"/>
        </w:rPr>
        <w:t>iller,</w:t>
      </w:r>
      <w:r>
        <w:rPr>
          <w:color w:val="00395A"/>
          <w:spacing w:val="-7"/>
          <w:sz w:val="24"/>
        </w:rPr>
        <w:t xml:space="preserve"> </w:t>
      </w:r>
      <w:r>
        <w:rPr>
          <w:color w:val="00395A"/>
          <w:sz w:val="24"/>
        </w:rPr>
        <w:t>M.</w:t>
      </w:r>
      <w:r>
        <w:rPr>
          <w:color w:val="00395A"/>
          <w:spacing w:val="-3"/>
          <w:sz w:val="24"/>
        </w:rPr>
        <w:t xml:space="preserve"> </w:t>
      </w:r>
      <w:r>
        <w:rPr>
          <w:color w:val="00395A"/>
          <w:sz w:val="24"/>
        </w:rPr>
        <w:t>D.,</w:t>
      </w:r>
      <w:r>
        <w:rPr>
          <w:color w:val="00395A"/>
          <w:spacing w:val="-3"/>
          <w:sz w:val="24"/>
        </w:rPr>
        <w:t xml:space="preserve"> </w:t>
      </w:r>
      <w:r>
        <w:rPr>
          <w:color w:val="00395A"/>
          <w:sz w:val="24"/>
        </w:rPr>
        <w:t>&amp; Touchton,</w:t>
      </w:r>
      <w:r>
        <w:rPr>
          <w:color w:val="00395A"/>
          <w:spacing w:val="-3"/>
          <w:sz w:val="24"/>
        </w:rPr>
        <w:t xml:space="preserve"> </w:t>
      </w:r>
      <w:r>
        <w:rPr>
          <w:color w:val="00395A"/>
          <w:sz w:val="24"/>
        </w:rPr>
        <w:t>R. (2005).</w:t>
      </w:r>
      <w:r>
        <w:rPr>
          <w:color w:val="00395A"/>
          <w:spacing w:val="-15"/>
          <w:sz w:val="24"/>
        </w:rPr>
        <w:t xml:space="preserve"> </w:t>
      </w:r>
      <w:r>
        <w:rPr>
          <w:color w:val="00395A"/>
          <w:sz w:val="24"/>
        </w:rPr>
        <w:t>Homeless,</w:t>
      </w:r>
      <w:r>
        <w:rPr>
          <w:color w:val="00395A"/>
          <w:spacing w:val="-15"/>
          <w:sz w:val="24"/>
        </w:rPr>
        <w:t xml:space="preserve"> </w:t>
      </w:r>
      <w:r>
        <w:rPr>
          <w:color w:val="00395A"/>
          <w:sz w:val="24"/>
        </w:rPr>
        <w:t>mentally</w:t>
      </w:r>
      <w:r>
        <w:rPr>
          <w:color w:val="00395A"/>
          <w:spacing w:val="-15"/>
          <w:sz w:val="24"/>
        </w:rPr>
        <w:t xml:space="preserve"> </w:t>
      </w:r>
      <w:r>
        <w:rPr>
          <w:color w:val="00395A"/>
          <w:sz w:val="24"/>
        </w:rPr>
        <w:t>ill</w:t>
      </w:r>
      <w:r>
        <w:rPr>
          <w:color w:val="00395A"/>
          <w:spacing w:val="-11"/>
          <w:sz w:val="24"/>
        </w:rPr>
        <w:t xml:space="preserve"> </w:t>
      </w:r>
      <w:r>
        <w:rPr>
          <w:color w:val="00395A"/>
          <w:sz w:val="24"/>
        </w:rPr>
        <w:t>and</w:t>
      </w:r>
      <w:r>
        <w:rPr>
          <w:color w:val="00395A"/>
          <w:spacing w:val="-4"/>
          <w:sz w:val="24"/>
        </w:rPr>
        <w:t xml:space="preserve"> </w:t>
      </w:r>
      <w:r>
        <w:rPr>
          <w:color w:val="00395A"/>
          <w:sz w:val="24"/>
        </w:rPr>
        <w:t>addicted:</w:t>
      </w:r>
      <w:r>
        <w:rPr>
          <w:color w:val="00395A"/>
          <w:spacing w:val="-15"/>
          <w:sz w:val="24"/>
        </w:rPr>
        <w:t xml:space="preserve"> </w:t>
      </w:r>
      <w:r>
        <w:rPr>
          <w:color w:val="00395A"/>
          <w:sz w:val="24"/>
        </w:rPr>
        <w:t>The</w:t>
      </w:r>
      <w:r>
        <w:rPr>
          <w:color w:val="00395A"/>
          <w:spacing w:val="-5"/>
          <w:sz w:val="24"/>
        </w:rPr>
        <w:t xml:space="preserve"> </w:t>
      </w:r>
      <w:r>
        <w:rPr>
          <w:color w:val="00395A"/>
          <w:sz w:val="24"/>
        </w:rPr>
        <w:t>need</w:t>
      </w:r>
      <w:r>
        <w:rPr>
          <w:color w:val="00395A"/>
          <w:spacing w:val="-4"/>
          <w:sz w:val="24"/>
        </w:rPr>
        <w:t xml:space="preserve"> </w:t>
      </w:r>
      <w:r>
        <w:rPr>
          <w:color w:val="00395A"/>
          <w:sz w:val="24"/>
        </w:rPr>
        <w:t>for</w:t>
      </w:r>
      <w:r>
        <w:rPr>
          <w:color w:val="00395A"/>
          <w:spacing w:val="-4"/>
          <w:sz w:val="24"/>
        </w:rPr>
        <w:t xml:space="preserve"> </w:t>
      </w:r>
      <w:r>
        <w:rPr>
          <w:color w:val="00395A"/>
          <w:sz w:val="24"/>
        </w:rPr>
        <w:t>abuse</w:t>
      </w:r>
      <w:r>
        <w:rPr>
          <w:color w:val="00395A"/>
          <w:spacing w:val="-3"/>
          <w:sz w:val="24"/>
        </w:rPr>
        <w:t xml:space="preserve"> </w:t>
      </w:r>
      <w:r>
        <w:rPr>
          <w:color w:val="00395A"/>
          <w:sz w:val="24"/>
        </w:rPr>
        <w:t>and</w:t>
      </w:r>
      <w:r>
        <w:rPr>
          <w:color w:val="00395A"/>
          <w:spacing w:val="-4"/>
          <w:sz w:val="24"/>
        </w:rPr>
        <w:t xml:space="preserve"> </w:t>
      </w:r>
      <w:r>
        <w:rPr>
          <w:color w:val="00395A"/>
          <w:sz w:val="24"/>
        </w:rPr>
        <w:t>trauma</w:t>
      </w:r>
      <w:r>
        <w:rPr>
          <w:color w:val="00395A"/>
          <w:spacing w:val="-3"/>
          <w:sz w:val="24"/>
        </w:rPr>
        <w:t xml:space="preserve"> </w:t>
      </w:r>
      <w:r>
        <w:rPr>
          <w:color w:val="00395A"/>
          <w:sz w:val="24"/>
        </w:rPr>
        <w:t>services.</w:t>
      </w:r>
      <w:r>
        <w:rPr>
          <w:color w:val="00395A"/>
          <w:spacing w:val="-15"/>
          <w:sz w:val="24"/>
        </w:rPr>
        <w:t xml:space="preserve"> </w:t>
      </w:r>
      <w:r>
        <w:rPr>
          <w:rFonts w:ascii="Palatino Linotype" w:hAnsi="Palatino Linotype"/>
          <w:i/>
          <w:color w:val="00395A"/>
          <w:sz w:val="24"/>
        </w:rPr>
        <w:t>Journal of</w:t>
      </w:r>
      <w:r>
        <w:rPr>
          <w:rFonts w:ascii="Palatino Linotype" w:hAnsi="Palatino Linotype"/>
          <w:i/>
          <w:color w:val="00395A"/>
          <w:spacing w:val="-15"/>
          <w:sz w:val="24"/>
        </w:rPr>
        <w:t xml:space="preserve"> </w:t>
      </w:r>
      <w:r>
        <w:rPr>
          <w:rFonts w:ascii="Palatino Linotype" w:hAnsi="Palatino Linotype"/>
          <w:i/>
          <w:color w:val="00395A"/>
          <w:sz w:val="24"/>
        </w:rPr>
        <w:t>Health</w:t>
      </w:r>
      <w:r>
        <w:rPr>
          <w:rFonts w:ascii="Palatino Linotype" w:hAnsi="Palatino Linotype"/>
          <w:i/>
          <w:color w:val="00395A"/>
          <w:spacing w:val="-15"/>
          <w:sz w:val="24"/>
        </w:rPr>
        <w:t xml:space="preserve"> </w:t>
      </w:r>
      <w:r>
        <w:rPr>
          <w:rFonts w:ascii="Palatino Linotype" w:hAnsi="Palatino Linotype"/>
          <w:i/>
          <w:color w:val="00395A"/>
          <w:sz w:val="24"/>
        </w:rPr>
        <w:t>Care</w:t>
      </w:r>
      <w:r>
        <w:rPr>
          <w:rFonts w:ascii="Palatino Linotype" w:hAnsi="Palatino Linotype"/>
          <w:i/>
          <w:color w:val="00395A"/>
          <w:spacing w:val="-15"/>
          <w:sz w:val="24"/>
        </w:rPr>
        <w:t xml:space="preserve"> </w:t>
      </w:r>
      <w:r>
        <w:rPr>
          <w:rFonts w:ascii="Palatino Linotype" w:hAnsi="Palatino Linotype"/>
          <w:i/>
          <w:color w:val="00395A"/>
          <w:sz w:val="24"/>
        </w:rPr>
        <w:t>for</w:t>
      </w:r>
      <w:r>
        <w:rPr>
          <w:rFonts w:ascii="Palatino Linotype" w:hAnsi="Palatino Linotype"/>
          <w:i/>
          <w:color w:val="00395A"/>
          <w:spacing w:val="-15"/>
          <w:sz w:val="24"/>
        </w:rPr>
        <w:t xml:space="preserve"> </w:t>
      </w:r>
      <w:r>
        <w:rPr>
          <w:rFonts w:ascii="Palatino Linotype" w:hAnsi="Palatino Linotype"/>
          <w:i/>
          <w:color w:val="00395A"/>
          <w:sz w:val="24"/>
        </w:rPr>
        <w:t>the</w:t>
      </w:r>
      <w:r>
        <w:rPr>
          <w:rFonts w:ascii="Palatino Linotype" w:hAnsi="Palatino Linotype"/>
          <w:i/>
          <w:color w:val="00395A"/>
          <w:spacing w:val="-15"/>
          <w:sz w:val="24"/>
        </w:rPr>
        <w:t xml:space="preserve"> </w:t>
      </w:r>
      <w:r>
        <w:rPr>
          <w:rFonts w:ascii="Palatino Linotype" w:hAnsi="Palatino Linotype"/>
          <w:i/>
          <w:color w:val="00395A"/>
          <w:sz w:val="24"/>
        </w:rPr>
        <w:t>Poor</w:t>
      </w:r>
      <w:r>
        <w:rPr>
          <w:rFonts w:ascii="Palatino Linotype" w:hAnsi="Palatino Linotype"/>
          <w:i/>
          <w:color w:val="00395A"/>
          <w:spacing w:val="-15"/>
          <w:sz w:val="24"/>
        </w:rPr>
        <w:t xml:space="preserve"> </w:t>
      </w:r>
      <w:r>
        <w:rPr>
          <w:rFonts w:ascii="Palatino Linotype" w:hAnsi="Palatino Linotype"/>
          <w:i/>
          <w:color w:val="00395A"/>
          <w:sz w:val="24"/>
        </w:rPr>
        <w:t>and</w:t>
      </w:r>
      <w:r>
        <w:rPr>
          <w:rFonts w:ascii="Palatino Linotype" w:hAnsi="Palatino Linotype"/>
          <w:i/>
          <w:color w:val="00395A"/>
          <w:spacing w:val="-15"/>
          <w:sz w:val="24"/>
        </w:rPr>
        <w:t xml:space="preserve"> </w:t>
      </w:r>
      <w:r>
        <w:rPr>
          <w:rFonts w:ascii="Palatino Linotype" w:hAnsi="Palatino Linotype"/>
          <w:i/>
          <w:color w:val="00395A"/>
          <w:sz w:val="24"/>
        </w:rPr>
        <w:t>Underserved,</w:t>
      </w:r>
      <w:r>
        <w:rPr>
          <w:rFonts w:ascii="Palatino Linotype" w:hAnsi="Palatino Linotype"/>
          <w:i/>
          <w:color w:val="00395A"/>
          <w:spacing w:val="-15"/>
          <w:sz w:val="24"/>
        </w:rPr>
        <w:t xml:space="preserve"> </w:t>
      </w:r>
      <w:r>
        <w:rPr>
          <w:rFonts w:ascii="Palatino Linotype" w:hAnsi="Palatino Linotype"/>
          <w:i/>
          <w:color w:val="00395A"/>
          <w:sz w:val="24"/>
        </w:rPr>
        <w:t>16,</w:t>
      </w:r>
      <w:r>
        <w:rPr>
          <w:rFonts w:ascii="Palatino Linotype" w:hAnsi="Palatino Linotype"/>
          <w:i/>
          <w:color w:val="00395A"/>
          <w:spacing w:val="-15"/>
          <w:sz w:val="24"/>
        </w:rPr>
        <w:t xml:space="preserve"> </w:t>
      </w:r>
      <w:r>
        <w:rPr>
          <w:color w:val="00395A"/>
          <w:sz w:val="24"/>
        </w:rPr>
        <w:t>615–622.</w:t>
      </w:r>
    </w:p>
    <w:p w14:paraId="14675268" w14:textId="77777777" w:rsidR="00B00EA7" w:rsidRDefault="00574B43">
      <w:pPr>
        <w:spacing w:before="166" w:line="230" w:lineRule="auto"/>
        <w:ind w:left="1171" w:hanging="452"/>
        <w:rPr>
          <w:sz w:val="24"/>
        </w:rPr>
      </w:pPr>
      <w:r>
        <w:rPr>
          <w:color w:val="00395A"/>
          <w:sz w:val="24"/>
        </w:rPr>
        <w:t>Connery,</w:t>
      </w:r>
      <w:r>
        <w:rPr>
          <w:color w:val="00395A"/>
          <w:spacing w:val="-17"/>
          <w:sz w:val="24"/>
        </w:rPr>
        <w:t xml:space="preserve"> </w:t>
      </w:r>
      <w:r>
        <w:rPr>
          <w:color w:val="00395A"/>
          <w:sz w:val="24"/>
        </w:rPr>
        <w:t>L.,</w:t>
      </w:r>
      <w:r>
        <w:rPr>
          <w:color w:val="00395A"/>
          <w:spacing w:val="-17"/>
          <w:sz w:val="24"/>
        </w:rPr>
        <w:t xml:space="preserve"> </w:t>
      </w:r>
      <w:r>
        <w:rPr>
          <w:color w:val="00395A"/>
          <w:sz w:val="24"/>
        </w:rPr>
        <w:t>&amp; Brekke,</w:t>
      </w:r>
      <w:r>
        <w:rPr>
          <w:color w:val="00395A"/>
          <w:spacing w:val="-17"/>
          <w:sz w:val="24"/>
        </w:rPr>
        <w:t xml:space="preserve"> </w:t>
      </w:r>
      <w:r>
        <w:rPr>
          <w:color w:val="00395A"/>
          <w:sz w:val="24"/>
        </w:rPr>
        <w:t>J.</w:t>
      </w:r>
      <w:r>
        <w:rPr>
          <w:color w:val="00395A"/>
          <w:spacing w:val="-17"/>
          <w:sz w:val="24"/>
        </w:rPr>
        <w:t xml:space="preserve"> </w:t>
      </w:r>
      <w:r>
        <w:rPr>
          <w:color w:val="00395A"/>
          <w:sz w:val="24"/>
        </w:rPr>
        <w:t>(1999).</w:t>
      </w:r>
      <w:r>
        <w:rPr>
          <w:color w:val="00395A"/>
          <w:spacing w:val="-15"/>
          <w:sz w:val="24"/>
        </w:rPr>
        <w:t xml:space="preserve"> </w:t>
      </w:r>
      <w:r>
        <w:rPr>
          <w:color w:val="00395A"/>
          <w:sz w:val="24"/>
        </w:rPr>
        <w:t>A home-based family intervention for ethnic minorities with a mentally ill member.</w:t>
      </w:r>
      <w:r>
        <w:rPr>
          <w:color w:val="00395A"/>
          <w:spacing w:val="-3"/>
          <w:sz w:val="24"/>
        </w:rPr>
        <w:t xml:space="preserve"> </w:t>
      </w:r>
      <w:r>
        <w:rPr>
          <w:color w:val="00395A"/>
          <w:sz w:val="24"/>
        </w:rPr>
        <w:t>In K.</w:t>
      </w:r>
      <w:r>
        <w:rPr>
          <w:color w:val="00395A"/>
          <w:spacing w:val="-3"/>
          <w:sz w:val="24"/>
        </w:rPr>
        <w:t xml:space="preserve"> </w:t>
      </w:r>
      <w:r>
        <w:rPr>
          <w:color w:val="00395A"/>
          <w:sz w:val="24"/>
        </w:rPr>
        <w:t>J.</w:t>
      </w:r>
      <w:r>
        <w:rPr>
          <w:color w:val="00395A"/>
          <w:spacing w:val="-1"/>
          <w:sz w:val="24"/>
        </w:rPr>
        <w:t xml:space="preserve"> </w:t>
      </w:r>
      <w:r>
        <w:rPr>
          <w:color w:val="00395A"/>
          <w:sz w:val="24"/>
        </w:rPr>
        <w:t>Conrad,</w:t>
      </w:r>
      <w:r>
        <w:rPr>
          <w:color w:val="00395A"/>
          <w:spacing w:val="-3"/>
          <w:sz w:val="24"/>
        </w:rPr>
        <w:t xml:space="preserve"> </w:t>
      </w:r>
      <w:r>
        <w:rPr>
          <w:color w:val="00395A"/>
          <w:sz w:val="24"/>
        </w:rPr>
        <w:t>M.</w:t>
      </w:r>
      <w:r>
        <w:rPr>
          <w:color w:val="00395A"/>
          <w:spacing w:val="-1"/>
          <w:sz w:val="24"/>
        </w:rPr>
        <w:t xml:space="preserve"> </w:t>
      </w:r>
      <w:r>
        <w:rPr>
          <w:color w:val="00395A"/>
          <w:sz w:val="24"/>
        </w:rPr>
        <w:t>D.</w:t>
      </w:r>
      <w:r>
        <w:rPr>
          <w:color w:val="00395A"/>
          <w:spacing w:val="-3"/>
          <w:sz w:val="24"/>
        </w:rPr>
        <w:t xml:space="preserve"> </w:t>
      </w:r>
      <w:r>
        <w:rPr>
          <w:color w:val="00395A"/>
          <w:sz w:val="24"/>
        </w:rPr>
        <w:t>Matters,</w:t>
      </w:r>
      <w:r>
        <w:rPr>
          <w:color w:val="00395A"/>
          <w:spacing w:val="-3"/>
          <w:sz w:val="24"/>
        </w:rPr>
        <w:t xml:space="preserve"> </w:t>
      </w:r>
      <w:r>
        <w:rPr>
          <w:color w:val="00395A"/>
          <w:sz w:val="24"/>
        </w:rPr>
        <w:t>P.</w:t>
      </w:r>
      <w:r>
        <w:rPr>
          <w:color w:val="00395A"/>
          <w:spacing w:val="-3"/>
          <w:sz w:val="24"/>
        </w:rPr>
        <w:t xml:space="preserve"> </w:t>
      </w:r>
      <w:r>
        <w:rPr>
          <w:color w:val="00395A"/>
          <w:sz w:val="24"/>
        </w:rPr>
        <w:t>Hanrahan,</w:t>
      </w:r>
      <w:r>
        <w:rPr>
          <w:color w:val="00395A"/>
          <w:spacing w:val="-3"/>
          <w:sz w:val="24"/>
        </w:rPr>
        <w:t xml:space="preserve"> </w:t>
      </w:r>
      <w:r>
        <w:rPr>
          <w:color w:val="00395A"/>
          <w:sz w:val="24"/>
        </w:rPr>
        <w:t>&amp; D.</w:t>
      </w:r>
      <w:r>
        <w:rPr>
          <w:color w:val="00395A"/>
          <w:spacing w:val="-1"/>
          <w:sz w:val="24"/>
        </w:rPr>
        <w:t xml:space="preserve"> </w:t>
      </w:r>
      <w:r>
        <w:rPr>
          <w:color w:val="00395A"/>
          <w:sz w:val="24"/>
        </w:rPr>
        <w:t>J.</w:t>
      </w:r>
      <w:r>
        <w:rPr>
          <w:color w:val="00395A"/>
          <w:spacing w:val="-1"/>
          <w:sz w:val="24"/>
        </w:rPr>
        <w:t xml:space="preserve"> </w:t>
      </w:r>
      <w:r>
        <w:rPr>
          <w:color w:val="00395A"/>
          <w:sz w:val="24"/>
        </w:rPr>
        <w:t xml:space="preserve">Luchins (Eds.), </w:t>
      </w:r>
      <w:r>
        <w:rPr>
          <w:rFonts w:ascii="Palatino Linotype" w:hAnsi="Palatino Linotype"/>
          <w:i/>
          <w:color w:val="00395A"/>
          <w:spacing w:val="-2"/>
          <w:w w:val="95"/>
          <w:sz w:val="24"/>
        </w:rPr>
        <w:t>Homelessness prevention in</w:t>
      </w:r>
      <w:r>
        <w:rPr>
          <w:rFonts w:ascii="Palatino Linotype" w:hAnsi="Palatino Linotype"/>
          <w:i/>
          <w:color w:val="00395A"/>
          <w:spacing w:val="-3"/>
          <w:w w:val="95"/>
          <w:sz w:val="24"/>
        </w:rPr>
        <w:t xml:space="preserve"> </w:t>
      </w:r>
      <w:r>
        <w:rPr>
          <w:rFonts w:ascii="Palatino Linotype" w:hAnsi="Palatino Linotype"/>
          <w:i/>
          <w:color w:val="00395A"/>
          <w:spacing w:val="-2"/>
          <w:w w:val="95"/>
          <w:sz w:val="24"/>
        </w:rPr>
        <w:t>treatment of substance abuse and mental illness:</w:t>
      </w:r>
      <w:r>
        <w:rPr>
          <w:rFonts w:ascii="Palatino Linotype" w:hAnsi="Palatino Linotype"/>
          <w:i/>
          <w:color w:val="00395A"/>
          <w:spacing w:val="-8"/>
          <w:w w:val="95"/>
          <w:sz w:val="24"/>
        </w:rPr>
        <w:t xml:space="preserve"> </w:t>
      </w:r>
      <w:r>
        <w:rPr>
          <w:rFonts w:ascii="Palatino Linotype" w:hAnsi="Palatino Linotype"/>
          <w:i/>
          <w:color w:val="00395A"/>
          <w:spacing w:val="-2"/>
          <w:w w:val="95"/>
          <w:sz w:val="24"/>
        </w:rPr>
        <w:t xml:space="preserve">Logic models and </w:t>
      </w:r>
      <w:r>
        <w:rPr>
          <w:rFonts w:ascii="Palatino Linotype" w:hAnsi="Palatino Linotype"/>
          <w:i/>
          <w:color w:val="00395A"/>
          <w:w w:val="95"/>
          <w:sz w:val="24"/>
        </w:rPr>
        <w:t xml:space="preserve">implementation of eight American projects </w:t>
      </w:r>
      <w:r>
        <w:rPr>
          <w:color w:val="00395A"/>
          <w:w w:val="95"/>
          <w:sz w:val="24"/>
        </w:rPr>
        <w:t>(pp. 149–167). New York: Haworth Press.</w:t>
      </w:r>
    </w:p>
    <w:p w14:paraId="5AD1290F" w14:textId="77777777" w:rsidR="00B00EA7" w:rsidRDefault="00574B43">
      <w:pPr>
        <w:spacing w:before="152" w:line="213" w:lineRule="auto"/>
        <w:ind w:left="1171" w:right="577" w:hanging="452"/>
        <w:jc w:val="both"/>
        <w:rPr>
          <w:sz w:val="24"/>
        </w:rPr>
      </w:pPr>
      <w:r>
        <w:rPr>
          <w:color w:val="00395A"/>
          <w:spacing w:val="-2"/>
          <w:sz w:val="24"/>
        </w:rPr>
        <w:t>Connors,</w:t>
      </w:r>
      <w:r>
        <w:rPr>
          <w:color w:val="00395A"/>
          <w:spacing w:val="-13"/>
          <w:sz w:val="24"/>
        </w:rPr>
        <w:t xml:space="preserve"> </w:t>
      </w:r>
      <w:r>
        <w:rPr>
          <w:color w:val="00395A"/>
          <w:spacing w:val="-2"/>
          <w:sz w:val="24"/>
        </w:rPr>
        <w:t>G.</w:t>
      </w:r>
      <w:r>
        <w:rPr>
          <w:color w:val="00395A"/>
          <w:spacing w:val="-13"/>
          <w:sz w:val="24"/>
        </w:rPr>
        <w:t xml:space="preserve"> </w:t>
      </w:r>
      <w:r>
        <w:rPr>
          <w:color w:val="00395A"/>
          <w:spacing w:val="-2"/>
          <w:sz w:val="24"/>
        </w:rPr>
        <w:t>J.,</w:t>
      </w:r>
      <w:r>
        <w:rPr>
          <w:color w:val="00395A"/>
          <w:spacing w:val="-13"/>
          <w:sz w:val="24"/>
        </w:rPr>
        <w:t xml:space="preserve"> </w:t>
      </w:r>
      <w:r>
        <w:rPr>
          <w:color w:val="00395A"/>
          <w:spacing w:val="-2"/>
          <w:sz w:val="24"/>
        </w:rPr>
        <w:t>Donovan,</w:t>
      </w:r>
      <w:r>
        <w:rPr>
          <w:color w:val="00395A"/>
          <w:spacing w:val="-13"/>
          <w:sz w:val="24"/>
        </w:rPr>
        <w:t xml:space="preserve"> </w:t>
      </w:r>
      <w:r>
        <w:rPr>
          <w:color w:val="00395A"/>
          <w:spacing w:val="-2"/>
          <w:sz w:val="24"/>
        </w:rPr>
        <w:t>D.</w:t>
      </w:r>
      <w:r>
        <w:rPr>
          <w:color w:val="00395A"/>
          <w:spacing w:val="-13"/>
          <w:sz w:val="24"/>
        </w:rPr>
        <w:t xml:space="preserve"> </w:t>
      </w:r>
      <w:r>
        <w:rPr>
          <w:color w:val="00395A"/>
          <w:spacing w:val="-2"/>
          <w:sz w:val="24"/>
        </w:rPr>
        <w:t>M.,</w:t>
      </w:r>
      <w:r>
        <w:rPr>
          <w:color w:val="00395A"/>
          <w:spacing w:val="-11"/>
          <w:sz w:val="24"/>
        </w:rPr>
        <w:t xml:space="preserve"> </w:t>
      </w:r>
      <w:r>
        <w:rPr>
          <w:color w:val="00395A"/>
          <w:spacing w:val="-2"/>
          <w:sz w:val="24"/>
        </w:rPr>
        <w:t>&amp;</w:t>
      </w:r>
      <w:r>
        <w:rPr>
          <w:color w:val="00395A"/>
          <w:spacing w:val="8"/>
          <w:sz w:val="24"/>
        </w:rPr>
        <w:t xml:space="preserve"> </w:t>
      </w:r>
      <w:r>
        <w:rPr>
          <w:color w:val="00395A"/>
          <w:spacing w:val="-2"/>
          <w:sz w:val="24"/>
        </w:rPr>
        <w:t>DiClemente,</w:t>
      </w:r>
      <w:r>
        <w:rPr>
          <w:color w:val="00395A"/>
          <w:spacing w:val="-13"/>
          <w:sz w:val="24"/>
        </w:rPr>
        <w:t xml:space="preserve"> </w:t>
      </w:r>
      <w:r>
        <w:rPr>
          <w:color w:val="00395A"/>
          <w:spacing w:val="-2"/>
          <w:sz w:val="24"/>
        </w:rPr>
        <w:t>C.</w:t>
      </w:r>
      <w:r>
        <w:rPr>
          <w:color w:val="00395A"/>
          <w:spacing w:val="-13"/>
          <w:sz w:val="24"/>
        </w:rPr>
        <w:t xml:space="preserve"> </w:t>
      </w:r>
      <w:r>
        <w:rPr>
          <w:color w:val="00395A"/>
          <w:spacing w:val="-2"/>
          <w:sz w:val="24"/>
        </w:rPr>
        <w:t>C.</w:t>
      </w:r>
      <w:r>
        <w:rPr>
          <w:color w:val="00395A"/>
          <w:spacing w:val="-13"/>
          <w:sz w:val="24"/>
        </w:rPr>
        <w:t xml:space="preserve"> </w:t>
      </w:r>
      <w:r>
        <w:rPr>
          <w:color w:val="00395A"/>
          <w:spacing w:val="-2"/>
          <w:sz w:val="24"/>
        </w:rPr>
        <w:t>(2001).</w:t>
      </w:r>
      <w:r>
        <w:rPr>
          <w:color w:val="00395A"/>
          <w:spacing w:val="-11"/>
          <w:sz w:val="24"/>
        </w:rPr>
        <w:t xml:space="preserve"> </w:t>
      </w:r>
      <w:r>
        <w:rPr>
          <w:rFonts w:ascii="Palatino Linotype"/>
          <w:i/>
          <w:color w:val="00395A"/>
          <w:spacing w:val="-2"/>
          <w:sz w:val="24"/>
        </w:rPr>
        <w:t xml:space="preserve">Substance abuse treatment and the </w:t>
      </w:r>
      <w:r>
        <w:rPr>
          <w:rFonts w:ascii="Palatino Linotype"/>
          <w:i/>
          <w:color w:val="00395A"/>
          <w:w w:val="95"/>
          <w:sz w:val="24"/>
        </w:rPr>
        <w:t>stages of change:</w:t>
      </w:r>
      <w:r>
        <w:rPr>
          <w:rFonts w:ascii="Palatino Linotype"/>
          <w:i/>
          <w:color w:val="00395A"/>
          <w:spacing w:val="-3"/>
          <w:w w:val="95"/>
          <w:sz w:val="24"/>
        </w:rPr>
        <w:t xml:space="preserve"> </w:t>
      </w:r>
      <w:r>
        <w:rPr>
          <w:rFonts w:ascii="Palatino Linotype"/>
          <w:i/>
          <w:color w:val="00395A"/>
          <w:w w:val="95"/>
          <w:sz w:val="24"/>
        </w:rPr>
        <w:t>Selecting and planning interventions</w:t>
      </w:r>
      <w:r>
        <w:rPr>
          <w:color w:val="00395A"/>
          <w:w w:val="95"/>
          <w:sz w:val="24"/>
        </w:rPr>
        <w:t>.</w:t>
      </w:r>
      <w:r>
        <w:rPr>
          <w:color w:val="00395A"/>
          <w:spacing w:val="-10"/>
          <w:w w:val="95"/>
          <w:sz w:val="24"/>
        </w:rPr>
        <w:t xml:space="preserve"> </w:t>
      </w:r>
      <w:r>
        <w:rPr>
          <w:color w:val="00395A"/>
          <w:w w:val="95"/>
          <w:sz w:val="24"/>
        </w:rPr>
        <w:t>New York: Guilford Press.</w:t>
      </w:r>
    </w:p>
    <w:p w14:paraId="25211704" w14:textId="77777777" w:rsidR="00B00EA7" w:rsidRDefault="00574B43">
      <w:pPr>
        <w:pStyle w:val="BodyText"/>
        <w:spacing w:before="161" w:line="237" w:lineRule="auto"/>
        <w:ind w:left="1171" w:right="387" w:hanging="452"/>
      </w:pPr>
      <w:r>
        <w:rPr>
          <w:color w:val="00395A"/>
        </w:rPr>
        <w:t>Davidson,</w:t>
      </w:r>
      <w:r>
        <w:rPr>
          <w:color w:val="00395A"/>
          <w:spacing w:val="-17"/>
        </w:rPr>
        <w:t xml:space="preserve"> </w:t>
      </w:r>
      <w:r>
        <w:rPr>
          <w:color w:val="00395A"/>
        </w:rPr>
        <w:t>L.,</w:t>
      </w:r>
      <w:r>
        <w:rPr>
          <w:color w:val="00395A"/>
          <w:spacing w:val="-17"/>
        </w:rPr>
        <w:t xml:space="preserve"> </w:t>
      </w:r>
      <w:r>
        <w:rPr>
          <w:color w:val="00395A"/>
        </w:rPr>
        <w:t>Andres-Hyman,</w:t>
      </w:r>
      <w:r>
        <w:rPr>
          <w:color w:val="00395A"/>
          <w:spacing w:val="-17"/>
        </w:rPr>
        <w:t xml:space="preserve"> </w:t>
      </w:r>
      <w:r>
        <w:rPr>
          <w:color w:val="00395A"/>
        </w:rPr>
        <w:t>R.,</w:t>
      </w:r>
      <w:r>
        <w:rPr>
          <w:color w:val="00395A"/>
          <w:spacing w:val="-17"/>
        </w:rPr>
        <w:t xml:space="preserve"> </w:t>
      </w:r>
      <w:r>
        <w:rPr>
          <w:color w:val="00395A"/>
        </w:rPr>
        <w:t>Bedregal,</w:t>
      </w:r>
      <w:r>
        <w:rPr>
          <w:color w:val="00395A"/>
          <w:spacing w:val="-17"/>
        </w:rPr>
        <w:t xml:space="preserve"> </w:t>
      </w:r>
      <w:r>
        <w:rPr>
          <w:color w:val="00395A"/>
        </w:rPr>
        <w:t>L.,</w:t>
      </w:r>
      <w:r>
        <w:rPr>
          <w:color w:val="00395A"/>
          <w:spacing w:val="-27"/>
        </w:rPr>
        <w:t xml:space="preserve"> </w:t>
      </w:r>
      <w:r>
        <w:rPr>
          <w:color w:val="00395A"/>
        </w:rPr>
        <w:t>Tondora,</w:t>
      </w:r>
      <w:r>
        <w:rPr>
          <w:color w:val="00395A"/>
          <w:spacing w:val="-17"/>
        </w:rPr>
        <w:t xml:space="preserve"> </w:t>
      </w:r>
      <w:r>
        <w:rPr>
          <w:color w:val="00395A"/>
        </w:rPr>
        <w:t>J.,</w:t>
      </w:r>
      <w:r>
        <w:rPr>
          <w:color w:val="00395A"/>
          <w:spacing w:val="-17"/>
        </w:rPr>
        <w:t xml:space="preserve"> </w:t>
      </w:r>
      <w:r>
        <w:rPr>
          <w:color w:val="00395A"/>
        </w:rPr>
        <w:t>Fry,</w:t>
      </w:r>
      <w:r>
        <w:rPr>
          <w:color w:val="00395A"/>
          <w:spacing w:val="-17"/>
        </w:rPr>
        <w:t xml:space="preserve"> </w:t>
      </w:r>
      <w:r>
        <w:rPr>
          <w:color w:val="00395A"/>
        </w:rPr>
        <w:t>J.,</w:t>
      </w:r>
      <w:r>
        <w:rPr>
          <w:color w:val="00395A"/>
          <w:spacing w:val="-17"/>
        </w:rPr>
        <w:t xml:space="preserve"> </w:t>
      </w:r>
      <w:r>
        <w:rPr>
          <w:color w:val="00395A"/>
        </w:rPr>
        <w:t>&amp; Kirk,</w:t>
      </w:r>
      <w:r>
        <w:rPr>
          <w:color w:val="00395A"/>
          <w:spacing w:val="-24"/>
        </w:rPr>
        <w:t xml:space="preserve"> </w:t>
      </w:r>
      <w:r>
        <w:rPr>
          <w:color w:val="00395A"/>
        </w:rPr>
        <w:t>T.</w:t>
      </w:r>
      <w:r>
        <w:rPr>
          <w:color w:val="00395A"/>
          <w:spacing w:val="-17"/>
        </w:rPr>
        <w:t xml:space="preserve"> </w:t>
      </w:r>
      <w:r>
        <w:rPr>
          <w:color w:val="00395A"/>
        </w:rPr>
        <w:t>A.</w:t>
      </w:r>
      <w:r>
        <w:rPr>
          <w:color w:val="00395A"/>
          <w:spacing w:val="-14"/>
        </w:rPr>
        <w:t xml:space="preserve"> </w:t>
      </w:r>
      <w:r>
        <w:rPr>
          <w:color w:val="00395A"/>
        </w:rPr>
        <w:t>(2008).</w:t>
      </w:r>
      <w:r>
        <w:rPr>
          <w:color w:val="00395A"/>
          <w:spacing w:val="-14"/>
        </w:rPr>
        <w:t xml:space="preserve"> </w:t>
      </w:r>
      <w:r>
        <w:rPr>
          <w:color w:val="00395A"/>
        </w:rPr>
        <w:t>From double trouble to dual recovery:</w:t>
      </w:r>
      <w:r>
        <w:rPr>
          <w:color w:val="00395A"/>
          <w:spacing w:val="-2"/>
        </w:rPr>
        <w:t xml:space="preserve"> </w:t>
      </w:r>
      <w:r>
        <w:rPr>
          <w:color w:val="00395A"/>
        </w:rPr>
        <w:t>Integrating models of recovery in addiction an</w:t>
      </w:r>
      <w:r>
        <w:rPr>
          <w:color w:val="00395A"/>
        </w:rPr>
        <w:t>d mental health.</w:t>
      </w:r>
      <w:r>
        <w:rPr>
          <w:color w:val="00395A"/>
          <w:spacing w:val="-15"/>
        </w:rPr>
        <w:t xml:space="preserve"> </w:t>
      </w:r>
      <w:r>
        <w:rPr>
          <w:rFonts w:ascii="Palatino Linotype" w:hAnsi="Palatino Linotype"/>
          <w:i/>
          <w:color w:val="00395A"/>
        </w:rPr>
        <w:t>Journal</w:t>
      </w:r>
      <w:r>
        <w:rPr>
          <w:rFonts w:ascii="Palatino Linotype" w:hAnsi="Palatino Linotype"/>
          <w:i/>
          <w:color w:val="00395A"/>
          <w:spacing w:val="-2"/>
        </w:rPr>
        <w:t xml:space="preserve"> </w:t>
      </w:r>
      <w:r>
        <w:rPr>
          <w:rFonts w:ascii="Palatino Linotype" w:hAnsi="Palatino Linotype"/>
          <w:i/>
          <w:color w:val="00395A"/>
        </w:rPr>
        <w:t>of</w:t>
      </w:r>
      <w:r>
        <w:rPr>
          <w:rFonts w:ascii="Palatino Linotype" w:hAnsi="Palatino Linotype"/>
          <w:i/>
          <w:color w:val="00395A"/>
          <w:spacing w:val="-1"/>
        </w:rPr>
        <w:t xml:space="preserve"> </w:t>
      </w:r>
      <w:r>
        <w:rPr>
          <w:rFonts w:ascii="Palatino Linotype" w:hAnsi="Palatino Linotype"/>
          <w:i/>
          <w:color w:val="00395A"/>
        </w:rPr>
        <w:t>Dual</w:t>
      </w:r>
      <w:r>
        <w:rPr>
          <w:rFonts w:ascii="Palatino Linotype" w:hAnsi="Palatino Linotype"/>
          <w:i/>
          <w:color w:val="00395A"/>
          <w:spacing w:val="-2"/>
        </w:rPr>
        <w:t xml:space="preserve"> </w:t>
      </w:r>
      <w:r>
        <w:rPr>
          <w:rFonts w:ascii="Palatino Linotype" w:hAnsi="Palatino Linotype"/>
          <w:i/>
          <w:color w:val="00395A"/>
        </w:rPr>
        <w:t>Diagnosis,</w:t>
      </w:r>
      <w:r>
        <w:rPr>
          <w:rFonts w:ascii="Palatino Linotype" w:hAnsi="Palatino Linotype"/>
          <w:i/>
          <w:color w:val="00395A"/>
          <w:spacing w:val="-8"/>
        </w:rPr>
        <w:t xml:space="preserve"> </w:t>
      </w:r>
      <w:r>
        <w:rPr>
          <w:rFonts w:ascii="Palatino Linotype" w:hAnsi="Palatino Linotype"/>
          <w:i/>
          <w:color w:val="00395A"/>
        </w:rPr>
        <w:t xml:space="preserve">4, </w:t>
      </w:r>
      <w:r>
        <w:rPr>
          <w:color w:val="00395A"/>
        </w:rPr>
        <w:t>273–290.</w:t>
      </w:r>
    </w:p>
    <w:p w14:paraId="017CC3E2" w14:textId="77777777" w:rsidR="00B00EA7" w:rsidRDefault="00574B43">
      <w:pPr>
        <w:spacing w:before="173" w:line="220" w:lineRule="auto"/>
        <w:ind w:left="1171" w:right="387" w:hanging="452"/>
        <w:rPr>
          <w:sz w:val="24"/>
        </w:rPr>
      </w:pPr>
      <w:r>
        <w:rPr>
          <w:color w:val="00395A"/>
          <w:sz w:val="24"/>
        </w:rPr>
        <w:t>Davidson,</w:t>
      </w:r>
      <w:r>
        <w:rPr>
          <w:color w:val="00395A"/>
          <w:spacing w:val="-8"/>
          <w:sz w:val="24"/>
        </w:rPr>
        <w:t xml:space="preserve"> </w:t>
      </w:r>
      <w:r>
        <w:rPr>
          <w:color w:val="00395A"/>
          <w:sz w:val="24"/>
        </w:rPr>
        <w:t>L.,</w:t>
      </w:r>
      <w:r>
        <w:rPr>
          <w:color w:val="00395A"/>
          <w:spacing w:val="-8"/>
          <w:sz w:val="24"/>
        </w:rPr>
        <w:t xml:space="preserve"> </w:t>
      </w:r>
      <w:r>
        <w:rPr>
          <w:color w:val="00395A"/>
          <w:sz w:val="24"/>
        </w:rPr>
        <w:t>&amp; White,</w:t>
      </w:r>
      <w:r>
        <w:rPr>
          <w:color w:val="00395A"/>
          <w:spacing w:val="-14"/>
          <w:sz w:val="24"/>
        </w:rPr>
        <w:t xml:space="preserve"> </w:t>
      </w:r>
      <w:r>
        <w:rPr>
          <w:color w:val="00395A"/>
          <w:sz w:val="24"/>
        </w:rPr>
        <w:t>W.</w:t>
      </w:r>
      <w:r>
        <w:rPr>
          <w:color w:val="00395A"/>
          <w:spacing w:val="-8"/>
          <w:sz w:val="24"/>
        </w:rPr>
        <w:t xml:space="preserve"> </w:t>
      </w:r>
      <w:r>
        <w:rPr>
          <w:color w:val="00395A"/>
          <w:sz w:val="24"/>
        </w:rPr>
        <w:t>(2007).</w:t>
      </w:r>
      <w:r>
        <w:rPr>
          <w:color w:val="00395A"/>
          <w:spacing w:val="-20"/>
          <w:sz w:val="24"/>
        </w:rPr>
        <w:t xml:space="preserve"> </w:t>
      </w:r>
      <w:r>
        <w:rPr>
          <w:color w:val="00395A"/>
          <w:sz w:val="24"/>
        </w:rPr>
        <w:t xml:space="preserve">The concept of recovery as an organizing principle for </w:t>
      </w:r>
      <w:r>
        <w:rPr>
          <w:color w:val="00395A"/>
          <w:spacing w:val="-2"/>
          <w:sz w:val="24"/>
        </w:rPr>
        <w:t>integrating mental health</w:t>
      </w:r>
      <w:r>
        <w:rPr>
          <w:color w:val="00395A"/>
          <w:spacing w:val="-4"/>
          <w:sz w:val="24"/>
        </w:rPr>
        <w:t xml:space="preserve"> </w:t>
      </w:r>
      <w:r>
        <w:rPr>
          <w:color w:val="00395A"/>
          <w:spacing w:val="-2"/>
          <w:sz w:val="24"/>
        </w:rPr>
        <w:t>and addiction services.</w:t>
      </w:r>
      <w:r>
        <w:rPr>
          <w:color w:val="00395A"/>
          <w:spacing w:val="-18"/>
          <w:sz w:val="24"/>
        </w:rPr>
        <w:t xml:space="preserve"> </w:t>
      </w:r>
      <w:r>
        <w:rPr>
          <w:rFonts w:ascii="Palatino Linotype" w:hAnsi="Palatino Linotype"/>
          <w:i/>
          <w:color w:val="00395A"/>
          <w:spacing w:val="-2"/>
          <w:sz w:val="24"/>
        </w:rPr>
        <w:t>The</w:t>
      </w:r>
      <w:r>
        <w:rPr>
          <w:rFonts w:ascii="Palatino Linotype" w:hAnsi="Palatino Linotype"/>
          <w:i/>
          <w:color w:val="00395A"/>
          <w:spacing w:val="-6"/>
          <w:sz w:val="24"/>
        </w:rPr>
        <w:t xml:space="preserve"> </w:t>
      </w:r>
      <w:r>
        <w:rPr>
          <w:rFonts w:ascii="Palatino Linotype" w:hAnsi="Palatino Linotype"/>
          <w:i/>
          <w:color w:val="00395A"/>
          <w:spacing w:val="-2"/>
          <w:sz w:val="24"/>
        </w:rPr>
        <w:t>Journal</w:t>
      </w:r>
      <w:r>
        <w:rPr>
          <w:rFonts w:ascii="Palatino Linotype" w:hAnsi="Palatino Linotype"/>
          <w:i/>
          <w:color w:val="00395A"/>
          <w:spacing w:val="-7"/>
          <w:sz w:val="24"/>
        </w:rPr>
        <w:t xml:space="preserve"> </w:t>
      </w:r>
      <w:r>
        <w:rPr>
          <w:rFonts w:ascii="Palatino Linotype" w:hAnsi="Palatino Linotype"/>
          <w:i/>
          <w:color w:val="00395A"/>
          <w:spacing w:val="-2"/>
          <w:sz w:val="24"/>
        </w:rPr>
        <w:t>of</w:t>
      </w:r>
      <w:r>
        <w:rPr>
          <w:rFonts w:ascii="Palatino Linotype" w:hAnsi="Palatino Linotype"/>
          <w:i/>
          <w:color w:val="00395A"/>
          <w:spacing w:val="-4"/>
          <w:sz w:val="24"/>
        </w:rPr>
        <w:t xml:space="preserve"> </w:t>
      </w:r>
      <w:r>
        <w:rPr>
          <w:rFonts w:ascii="Palatino Linotype" w:hAnsi="Palatino Linotype"/>
          <w:i/>
          <w:color w:val="00395A"/>
          <w:spacing w:val="-2"/>
          <w:sz w:val="24"/>
        </w:rPr>
        <w:t>Behavioral</w:t>
      </w:r>
      <w:r>
        <w:rPr>
          <w:rFonts w:ascii="Palatino Linotype" w:hAnsi="Palatino Linotype"/>
          <w:i/>
          <w:color w:val="00395A"/>
          <w:spacing w:val="-7"/>
          <w:sz w:val="24"/>
        </w:rPr>
        <w:t xml:space="preserve"> </w:t>
      </w:r>
      <w:r>
        <w:rPr>
          <w:rFonts w:ascii="Palatino Linotype" w:hAnsi="Palatino Linotype"/>
          <w:i/>
          <w:color w:val="00395A"/>
          <w:spacing w:val="-2"/>
          <w:sz w:val="24"/>
        </w:rPr>
        <w:t>Health</w:t>
      </w:r>
      <w:r>
        <w:rPr>
          <w:rFonts w:ascii="Palatino Linotype" w:hAnsi="Palatino Linotype"/>
          <w:i/>
          <w:color w:val="00395A"/>
          <w:spacing w:val="-6"/>
          <w:sz w:val="24"/>
        </w:rPr>
        <w:t xml:space="preserve"> </w:t>
      </w:r>
      <w:r>
        <w:rPr>
          <w:rFonts w:ascii="Palatino Linotype" w:hAnsi="Palatino Linotype"/>
          <w:i/>
          <w:color w:val="00395A"/>
          <w:spacing w:val="-2"/>
          <w:sz w:val="24"/>
        </w:rPr>
        <w:t>Services</w:t>
      </w:r>
      <w:r>
        <w:rPr>
          <w:rFonts w:ascii="Palatino Linotype" w:hAnsi="Palatino Linotype"/>
          <w:i/>
          <w:color w:val="00395A"/>
          <w:spacing w:val="-7"/>
          <w:sz w:val="24"/>
        </w:rPr>
        <w:t xml:space="preserve"> </w:t>
      </w:r>
      <w:r>
        <w:rPr>
          <w:rFonts w:ascii="Palatino Linotype" w:hAnsi="Palatino Linotype"/>
          <w:i/>
          <w:color w:val="00395A"/>
          <w:spacing w:val="-2"/>
          <w:sz w:val="24"/>
        </w:rPr>
        <w:t xml:space="preserve">&amp; </w:t>
      </w:r>
      <w:r>
        <w:rPr>
          <w:rFonts w:ascii="Palatino Linotype" w:hAnsi="Palatino Linotype"/>
          <w:i/>
          <w:color w:val="00395A"/>
          <w:sz w:val="24"/>
        </w:rPr>
        <w:t>Research, 34</w:t>
      </w:r>
      <w:r>
        <w:rPr>
          <w:color w:val="00395A"/>
          <w:sz w:val="24"/>
        </w:rPr>
        <w:t>, 109–120.</w:t>
      </w:r>
    </w:p>
    <w:p w14:paraId="2A7356E5" w14:textId="77777777" w:rsidR="00B00EA7" w:rsidRDefault="00574B43">
      <w:pPr>
        <w:spacing w:before="166" w:line="230" w:lineRule="auto"/>
        <w:ind w:left="1171" w:right="387" w:hanging="452"/>
        <w:rPr>
          <w:sz w:val="24"/>
        </w:rPr>
      </w:pPr>
      <w:r>
        <w:rPr>
          <w:color w:val="00395A"/>
          <w:sz w:val="24"/>
        </w:rPr>
        <w:t>Dempster,</w:t>
      </w:r>
      <w:r>
        <w:rPr>
          <w:color w:val="00395A"/>
          <w:spacing w:val="-11"/>
          <w:sz w:val="24"/>
        </w:rPr>
        <w:t xml:space="preserve"> </w:t>
      </w:r>
      <w:r>
        <w:rPr>
          <w:color w:val="00395A"/>
          <w:sz w:val="24"/>
        </w:rPr>
        <w:t>J.,</w:t>
      </w:r>
      <w:r>
        <w:rPr>
          <w:color w:val="00395A"/>
          <w:spacing w:val="-11"/>
          <w:sz w:val="24"/>
        </w:rPr>
        <w:t xml:space="preserve"> </w:t>
      </w:r>
      <w:r>
        <w:rPr>
          <w:color w:val="00395A"/>
          <w:sz w:val="24"/>
        </w:rPr>
        <w:t>&amp; Gillig,</w:t>
      </w:r>
      <w:r>
        <w:rPr>
          <w:color w:val="00395A"/>
          <w:spacing w:val="-11"/>
          <w:sz w:val="24"/>
        </w:rPr>
        <w:t xml:space="preserve"> </w:t>
      </w:r>
      <w:r>
        <w:rPr>
          <w:color w:val="00395A"/>
          <w:sz w:val="24"/>
        </w:rPr>
        <w:t>P.</w:t>
      </w:r>
      <w:r>
        <w:rPr>
          <w:color w:val="00395A"/>
          <w:spacing w:val="-11"/>
          <w:sz w:val="24"/>
        </w:rPr>
        <w:t xml:space="preserve"> </w:t>
      </w:r>
      <w:r>
        <w:rPr>
          <w:color w:val="00395A"/>
          <w:sz w:val="24"/>
        </w:rPr>
        <w:t>M.</w:t>
      </w:r>
      <w:r>
        <w:rPr>
          <w:color w:val="00395A"/>
          <w:spacing w:val="-11"/>
          <w:sz w:val="24"/>
        </w:rPr>
        <w:t xml:space="preserve"> </w:t>
      </w:r>
      <w:r>
        <w:rPr>
          <w:color w:val="00395A"/>
          <w:sz w:val="24"/>
        </w:rPr>
        <w:t>(2006).</w:t>
      </w:r>
      <w:r>
        <w:rPr>
          <w:color w:val="00395A"/>
          <w:spacing w:val="-8"/>
          <w:sz w:val="24"/>
        </w:rPr>
        <w:t xml:space="preserve"> </w:t>
      </w:r>
      <w:r>
        <w:rPr>
          <w:color w:val="00395A"/>
          <w:sz w:val="24"/>
        </w:rPr>
        <w:t>Rural settings.</w:t>
      </w:r>
      <w:r>
        <w:rPr>
          <w:color w:val="00395A"/>
          <w:spacing w:val="-11"/>
          <w:sz w:val="24"/>
        </w:rPr>
        <w:t xml:space="preserve"> </w:t>
      </w:r>
      <w:r>
        <w:rPr>
          <w:color w:val="00395A"/>
          <w:sz w:val="24"/>
        </w:rPr>
        <w:t>In P.</w:t>
      </w:r>
      <w:r>
        <w:rPr>
          <w:color w:val="00395A"/>
          <w:spacing w:val="-11"/>
          <w:sz w:val="24"/>
        </w:rPr>
        <w:t xml:space="preserve"> </w:t>
      </w:r>
      <w:r>
        <w:rPr>
          <w:color w:val="00395A"/>
          <w:sz w:val="24"/>
        </w:rPr>
        <w:t>M.</w:t>
      </w:r>
      <w:r>
        <w:rPr>
          <w:color w:val="00395A"/>
          <w:spacing w:val="-11"/>
          <w:sz w:val="24"/>
        </w:rPr>
        <w:t xml:space="preserve"> </w:t>
      </w:r>
      <w:r>
        <w:rPr>
          <w:color w:val="00395A"/>
          <w:sz w:val="24"/>
        </w:rPr>
        <w:t>Gillig &amp; H.</w:t>
      </w:r>
      <w:r>
        <w:rPr>
          <w:color w:val="00395A"/>
          <w:spacing w:val="-11"/>
          <w:sz w:val="24"/>
        </w:rPr>
        <w:t xml:space="preserve"> </w:t>
      </w:r>
      <w:r>
        <w:rPr>
          <w:color w:val="00395A"/>
          <w:sz w:val="24"/>
        </w:rPr>
        <w:t>L.</w:t>
      </w:r>
      <w:r>
        <w:rPr>
          <w:color w:val="00395A"/>
          <w:spacing w:val="-5"/>
          <w:sz w:val="24"/>
        </w:rPr>
        <w:t xml:space="preserve"> </w:t>
      </w:r>
      <w:r>
        <w:rPr>
          <w:color w:val="00395A"/>
          <w:sz w:val="24"/>
        </w:rPr>
        <w:t xml:space="preserve">McQuistion (Eds.), </w:t>
      </w:r>
      <w:r>
        <w:rPr>
          <w:rFonts w:ascii="Palatino Linotype" w:hAnsi="Palatino Linotype"/>
          <w:i/>
          <w:color w:val="00395A"/>
          <w:w w:val="95"/>
          <w:sz w:val="24"/>
        </w:rPr>
        <w:t xml:space="preserve">Clinical guide to the treatment of the mentally ill homeless person </w:t>
      </w:r>
      <w:r>
        <w:rPr>
          <w:color w:val="00395A"/>
          <w:w w:val="95"/>
          <w:sz w:val="24"/>
        </w:rPr>
        <w:t>(pp.</w:t>
      </w:r>
      <w:r>
        <w:rPr>
          <w:color w:val="00395A"/>
          <w:spacing w:val="-8"/>
          <w:w w:val="95"/>
          <w:sz w:val="24"/>
        </w:rPr>
        <w:t xml:space="preserve"> </w:t>
      </w:r>
      <w:r>
        <w:rPr>
          <w:color w:val="00395A"/>
          <w:w w:val="95"/>
          <w:sz w:val="24"/>
        </w:rPr>
        <w:t>151–163).</w:t>
      </w:r>
      <w:r>
        <w:rPr>
          <w:color w:val="00395A"/>
          <w:spacing w:val="-13"/>
          <w:w w:val="95"/>
          <w:sz w:val="24"/>
        </w:rPr>
        <w:t xml:space="preserve"> </w:t>
      </w:r>
      <w:r>
        <w:rPr>
          <w:color w:val="00395A"/>
          <w:w w:val="95"/>
          <w:sz w:val="24"/>
        </w:rPr>
        <w:t xml:space="preserve">Washington, </w:t>
      </w:r>
      <w:r>
        <w:rPr>
          <w:color w:val="00395A"/>
          <w:sz w:val="24"/>
        </w:rPr>
        <w:t>DC: American Psychiatric Publishing.</w:t>
      </w:r>
    </w:p>
    <w:p w14:paraId="25D965F6" w14:textId="77777777" w:rsidR="00B00EA7" w:rsidRDefault="00574B43">
      <w:pPr>
        <w:pStyle w:val="BodyText"/>
        <w:spacing w:before="184" w:line="228" w:lineRule="auto"/>
        <w:ind w:left="1171" w:right="371" w:hanging="452"/>
        <w:jc w:val="both"/>
      </w:pPr>
      <w:r>
        <w:rPr>
          <w:color w:val="00395A"/>
        </w:rPr>
        <w:t>Draine,</w:t>
      </w:r>
      <w:r>
        <w:rPr>
          <w:color w:val="00395A"/>
          <w:spacing w:val="-13"/>
        </w:rPr>
        <w:t xml:space="preserve"> </w:t>
      </w:r>
      <w:r>
        <w:rPr>
          <w:color w:val="00395A"/>
        </w:rPr>
        <w:t>J.,</w:t>
      </w:r>
      <w:r>
        <w:rPr>
          <w:color w:val="00395A"/>
          <w:spacing w:val="-13"/>
        </w:rPr>
        <w:t xml:space="preserve"> </w:t>
      </w:r>
      <w:r>
        <w:rPr>
          <w:color w:val="00395A"/>
        </w:rPr>
        <w:t>&amp; Herman,</w:t>
      </w:r>
      <w:r>
        <w:rPr>
          <w:color w:val="00395A"/>
          <w:spacing w:val="-13"/>
        </w:rPr>
        <w:t xml:space="preserve"> </w:t>
      </w:r>
      <w:r>
        <w:rPr>
          <w:color w:val="00395A"/>
        </w:rPr>
        <w:t>D.</w:t>
      </w:r>
      <w:r>
        <w:rPr>
          <w:color w:val="00395A"/>
          <w:spacing w:val="-11"/>
        </w:rPr>
        <w:t xml:space="preserve"> </w:t>
      </w:r>
      <w:r>
        <w:rPr>
          <w:color w:val="00395A"/>
        </w:rPr>
        <w:t>B.</w:t>
      </w:r>
      <w:r>
        <w:rPr>
          <w:color w:val="00395A"/>
          <w:spacing w:val="-13"/>
        </w:rPr>
        <w:t xml:space="preserve"> </w:t>
      </w:r>
      <w:r>
        <w:rPr>
          <w:color w:val="00395A"/>
        </w:rPr>
        <w:t>(2007).</w:t>
      </w:r>
      <w:r>
        <w:rPr>
          <w:color w:val="00395A"/>
          <w:spacing w:val="-13"/>
        </w:rPr>
        <w:t xml:space="preserve"> </w:t>
      </w:r>
      <w:r>
        <w:rPr>
          <w:color w:val="00395A"/>
        </w:rPr>
        <w:t>Critical time intervention for reentry from prison for persons with</w:t>
      </w:r>
      <w:r>
        <w:rPr>
          <w:color w:val="00395A"/>
          <w:spacing w:val="-15"/>
        </w:rPr>
        <w:t xml:space="preserve"> </w:t>
      </w:r>
      <w:r>
        <w:rPr>
          <w:color w:val="00395A"/>
        </w:rPr>
        <w:t>mental</w:t>
      </w:r>
      <w:r>
        <w:rPr>
          <w:color w:val="00395A"/>
          <w:spacing w:val="-7"/>
        </w:rPr>
        <w:t xml:space="preserve"> </w:t>
      </w:r>
      <w:r>
        <w:rPr>
          <w:color w:val="00395A"/>
        </w:rPr>
        <w:t>illness.</w:t>
      </w:r>
      <w:r>
        <w:rPr>
          <w:color w:val="00395A"/>
          <w:spacing w:val="-18"/>
        </w:rPr>
        <w:t xml:space="preserve"> </w:t>
      </w:r>
      <w:r>
        <w:rPr>
          <w:rFonts w:ascii="Palatino Linotype" w:hAnsi="Palatino Linotype"/>
          <w:i/>
          <w:color w:val="00395A"/>
        </w:rPr>
        <w:t>Psychiatric</w:t>
      </w:r>
      <w:r>
        <w:rPr>
          <w:rFonts w:ascii="Palatino Linotype" w:hAnsi="Palatino Linotype"/>
          <w:i/>
          <w:color w:val="00395A"/>
          <w:spacing w:val="-13"/>
        </w:rPr>
        <w:t xml:space="preserve"> </w:t>
      </w:r>
      <w:r>
        <w:rPr>
          <w:rFonts w:ascii="Palatino Linotype" w:hAnsi="Palatino Linotype"/>
          <w:i/>
          <w:color w:val="00395A"/>
        </w:rPr>
        <w:t>Services,</w:t>
      </w:r>
      <w:r>
        <w:rPr>
          <w:rFonts w:ascii="Palatino Linotype" w:hAnsi="Palatino Linotype"/>
          <w:i/>
          <w:color w:val="00395A"/>
          <w:spacing w:val="-15"/>
        </w:rPr>
        <w:t xml:space="preserve"> </w:t>
      </w:r>
      <w:r>
        <w:rPr>
          <w:rFonts w:ascii="Palatino Linotype" w:hAnsi="Palatino Linotype"/>
          <w:i/>
          <w:color w:val="00395A"/>
        </w:rPr>
        <w:t>58,</w:t>
      </w:r>
      <w:r>
        <w:rPr>
          <w:rFonts w:ascii="Palatino Linotype" w:hAnsi="Palatino Linotype"/>
          <w:i/>
          <w:color w:val="00395A"/>
          <w:spacing w:val="-8"/>
        </w:rPr>
        <w:t xml:space="preserve"> </w:t>
      </w:r>
      <w:r>
        <w:rPr>
          <w:color w:val="00395A"/>
        </w:rPr>
        <w:t>1577–1581.</w:t>
      </w:r>
    </w:p>
    <w:p w14:paraId="20295A62" w14:textId="77777777" w:rsidR="00B00EA7" w:rsidRDefault="00574B43">
      <w:pPr>
        <w:pStyle w:val="BodyText"/>
        <w:spacing w:before="156" w:line="268" w:lineRule="exact"/>
      </w:pPr>
      <w:r>
        <w:rPr>
          <w:color w:val="00395A"/>
        </w:rPr>
        <w:t>Englander-Golden,</w:t>
      </w:r>
      <w:r>
        <w:rPr>
          <w:color w:val="00395A"/>
          <w:spacing w:val="-9"/>
        </w:rPr>
        <w:t xml:space="preserve"> </w:t>
      </w:r>
      <w:r>
        <w:rPr>
          <w:color w:val="00395A"/>
        </w:rPr>
        <w:t>P.,</w:t>
      </w:r>
      <w:r>
        <w:rPr>
          <w:color w:val="00395A"/>
          <w:spacing w:val="-9"/>
        </w:rPr>
        <w:t xml:space="preserve"> </w:t>
      </w:r>
      <w:r>
        <w:rPr>
          <w:color w:val="00395A"/>
        </w:rPr>
        <w:t>Golden,</w:t>
      </w:r>
      <w:r>
        <w:rPr>
          <w:color w:val="00395A"/>
          <w:spacing w:val="-9"/>
        </w:rPr>
        <w:t xml:space="preserve"> </w:t>
      </w:r>
      <w:r>
        <w:rPr>
          <w:color w:val="00395A"/>
        </w:rPr>
        <w:t>D.</w:t>
      </w:r>
      <w:r>
        <w:rPr>
          <w:color w:val="00395A"/>
          <w:spacing w:val="-8"/>
        </w:rPr>
        <w:t xml:space="preserve"> </w:t>
      </w:r>
      <w:r>
        <w:rPr>
          <w:color w:val="00395A"/>
        </w:rPr>
        <w:t>E.,</w:t>
      </w:r>
      <w:r>
        <w:rPr>
          <w:color w:val="00395A"/>
          <w:spacing w:val="-9"/>
        </w:rPr>
        <w:t xml:space="preserve"> </w:t>
      </w:r>
      <w:r>
        <w:rPr>
          <w:color w:val="00395A"/>
        </w:rPr>
        <w:t>Brookshire,</w:t>
      </w:r>
      <w:r>
        <w:rPr>
          <w:color w:val="00395A"/>
          <w:spacing w:val="-12"/>
        </w:rPr>
        <w:t xml:space="preserve"> </w:t>
      </w:r>
      <w:r>
        <w:rPr>
          <w:color w:val="00395A"/>
        </w:rPr>
        <w:t>W.,</w:t>
      </w:r>
      <w:r>
        <w:rPr>
          <w:color w:val="00395A"/>
          <w:spacing w:val="-9"/>
        </w:rPr>
        <w:t xml:space="preserve"> </w:t>
      </w:r>
      <w:r>
        <w:rPr>
          <w:color w:val="00395A"/>
        </w:rPr>
        <w:t>Snow,</w:t>
      </w:r>
      <w:r>
        <w:rPr>
          <w:color w:val="00395A"/>
          <w:spacing w:val="-9"/>
        </w:rPr>
        <w:t xml:space="preserve"> </w:t>
      </w:r>
      <w:r>
        <w:rPr>
          <w:color w:val="00395A"/>
        </w:rPr>
        <w:t>C.</w:t>
      </w:r>
      <w:r>
        <w:rPr>
          <w:color w:val="00395A"/>
          <w:spacing w:val="-8"/>
        </w:rPr>
        <w:t xml:space="preserve"> </w:t>
      </w:r>
      <w:r>
        <w:rPr>
          <w:color w:val="00395A"/>
        </w:rPr>
        <w:t>R.,</w:t>
      </w:r>
      <w:r>
        <w:rPr>
          <w:color w:val="00395A"/>
          <w:spacing w:val="-9"/>
        </w:rPr>
        <w:t xml:space="preserve"> </w:t>
      </w:r>
      <w:r>
        <w:rPr>
          <w:color w:val="00395A"/>
        </w:rPr>
        <w:t>Haag,</w:t>
      </w:r>
      <w:r>
        <w:rPr>
          <w:color w:val="00395A"/>
          <w:spacing w:val="-6"/>
        </w:rPr>
        <w:t xml:space="preserve"> </w:t>
      </w:r>
      <w:r>
        <w:rPr>
          <w:color w:val="00395A"/>
        </w:rPr>
        <w:t>M.</w:t>
      </w:r>
      <w:r>
        <w:rPr>
          <w:color w:val="00395A"/>
          <w:spacing w:val="-9"/>
        </w:rPr>
        <w:t xml:space="preserve"> </w:t>
      </w:r>
      <w:r>
        <w:rPr>
          <w:color w:val="00395A"/>
        </w:rPr>
        <w:t>S.,</w:t>
      </w:r>
      <w:r>
        <w:rPr>
          <w:color w:val="00395A"/>
          <w:spacing w:val="-9"/>
        </w:rPr>
        <w:t xml:space="preserve"> </w:t>
      </w:r>
      <w:r>
        <w:rPr>
          <w:color w:val="00395A"/>
        </w:rPr>
        <w:t>&amp;</w:t>
      </w:r>
      <w:r>
        <w:rPr>
          <w:color w:val="00395A"/>
          <w:spacing w:val="15"/>
        </w:rPr>
        <w:t xml:space="preserve"> </w:t>
      </w:r>
      <w:r>
        <w:rPr>
          <w:color w:val="00395A"/>
        </w:rPr>
        <w:t>Chang,</w:t>
      </w:r>
      <w:r>
        <w:rPr>
          <w:color w:val="00395A"/>
          <w:spacing w:val="-9"/>
        </w:rPr>
        <w:t xml:space="preserve"> </w:t>
      </w:r>
      <w:r>
        <w:rPr>
          <w:color w:val="00395A"/>
        </w:rPr>
        <w:t>A.</w:t>
      </w:r>
      <w:r>
        <w:rPr>
          <w:color w:val="00395A"/>
          <w:spacing w:val="-21"/>
        </w:rPr>
        <w:t xml:space="preserve"> </w:t>
      </w:r>
      <w:r>
        <w:rPr>
          <w:color w:val="00395A"/>
          <w:spacing w:val="-5"/>
        </w:rPr>
        <w:t>T.</w:t>
      </w:r>
    </w:p>
    <w:p w14:paraId="6D7D32C9" w14:textId="77777777" w:rsidR="00B00EA7" w:rsidRDefault="00574B43">
      <w:pPr>
        <w:spacing w:before="20" w:line="213" w:lineRule="auto"/>
        <w:ind w:left="1171" w:right="387"/>
        <w:rPr>
          <w:sz w:val="24"/>
        </w:rPr>
      </w:pPr>
      <w:r>
        <w:rPr>
          <w:color w:val="00395A"/>
          <w:sz w:val="24"/>
        </w:rPr>
        <w:t>S.</w:t>
      </w:r>
      <w:r>
        <w:rPr>
          <w:color w:val="00395A"/>
          <w:spacing w:val="-18"/>
          <w:sz w:val="24"/>
        </w:rPr>
        <w:t xml:space="preserve"> </w:t>
      </w:r>
      <w:r>
        <w:rPr>
          <w:color w:val="00395A"/>
          <w:sz w:val="24"/>
        </w:rPr>
        <w:t>(1996).</w:t>
      </w:r>
      <w:r>
        <w:rPr>
          <w:color w:val="00395A"/>
          <w:spacing w:val="-18"/>
          <w:sz w:val="24"/>
        </w:rPr>
        <w:t xml:space="preserve"> </w:t>
      </w:r>
      <w:r>
        <w:rPr>
          <w:color w:val="00395A"/>
          <w:sz w:val="24"/>
        </w:rPr>
        <w:t>Communication</w:t>
      </w:r>
      <w:r>
        <w:rPr>
          <w:color w:val="00395A"/>
          <w:spacing w:val="-15"/>
          <w:sz w:val="24"/>
        </w:rPr>
        <w:t xml:space="preserve"> </w:t>
      </w:r>
      <w:r>
        <w:rPr>
          <w:color w:val="00395A"/>
          <w:sz w:val="24"/>
        </w:rPr>
        <w:t>skills</w:t>
      </w:r>
      <w:r>
        <w:rPr>
          <w:color w:val="00395A"/>
          <w:spacing w:val="-15"/>
          <w:sz w:val="24"/>
        </w:rPr>
        <w:t xml:space="preserve"> </w:t>
      </w:r>
      <w:r>
        <w:rPr>
          <w:color w:val="00395A"/>
          <w:sz w:val="24"/>
        </w:rPr>
        <w:t>program</w:t>
      </w:r>
      <w:r>
        <w:rPr>
          <w:color w:val="00395A"/>
          <w:spacing w:val="-15"/>
          <w:sz w:val="24"/>
        </w:rPr>
        <w:t xml:space="preserve"> </w:t>
      </w:r>
      <w:r>
        <w:rPr>
          <w:color w:val="00395A"/>
          <w:sz w:val="24"/>
        </w:rPr>
        <w:t>for</w:t>
      </w:r>
      <w:r>
        <w:rPr>
          <w:color w:val="00395A"/>
          <w:spacing w:val="-15"/>
          <w:sz w:val="24"/>
        </w:rPr>
        <w:t xml:space="preserve"> </w:t>
      </w:r>
      <w:r>
        <w:rPr>
          <w:color w:val="00395A"/>
          <w:sz w:val="24"/>
        </w:rPr>
        <w:t>prevention</w:t>
      </w:r>
      <w:r>
        <w:rPr>
          <w:color w:val="00395A"/>
          <w:spacing w:val="-15"/>
          <w:sz w:val="24"/>
        </w:rPr>
        <w:t xml:space="preserve"> </w:t>
      </w:r>
      <w:r>
        <w:rPr>
          <w:color w:val="00395A"/>
          <w:sz w:val="24"/>
        </w:rPr>
        <w:t>of</w:t>
      </w:r>
      <w:r>
        <w:rPr>
          <w:color w:val="00395A"/>
          <w:spacing w:val="-15"/>
          <w:sz w:val="24"/>
        </w:rPr>
        <w:t xml:space="preserve"> </w:t>
      </w:r>
      <w:r>
        <w:rPr>
          <w:color w:val="00395A"/>
          <w:sz w:val="24"/>
        </w:rPr>
        <w:t>risky</w:t>
      </w:r>
      <w:r>
        <w:rPr>
          <w:color w:val="00395A"/>
          <w:spacing w:val="-15"/>
          <w:sz w:val="24"/>
        </w:rPr>
        <w:t xml:space="preserve"> </w:t>
      </w:r>
      <w:r>
        <w:rPr>
          <w:color w:val="00395A"/>
          <w:sz w:val="24"/>
        </w:rPr>
        <w:t>behaviors.</w:t>
      </w:r>
      <w:r>
        <w:rPr>
          <w:color w:val="00395A"/>
          <w:spacing w:val="-21"/>
          <w:sz w:val="24"/>
        </w:rPr>
        <w:t xml:space="preserve"> </w:t>
      </w:r>
      <w:r>
        <w:rPr>
          <w:rFonts w:ascii="Palatino Linotype" w:hAnsi="Palatino Linotype"/>
          <w:i/>
          <w:color w:val="00395A"/>
          <w:sz w:val="24"/>
        </w:rPr>
        <w:t>Journal</w:t>
      </w:r>
      <w:r>
        <w:rPr>
          <w:rFonts w:ascii="Palatino Linotype" w:hAnsi="Palatino Linotype"/>
          <w:i/>
          <w:color w:val="00395A"/>
          <w:spacing w:val="-15"/>
          <w:sz w:val="24"/>
        </w:rPr>
        <w:t xml:space="preserve"> </w:t>
      </w:r>
      <w:r>
        <w:rPr>
          <w:rFonts w:ascii="Palatino Linotype" w:hAnsi="Palatino Linotype"/>
          <w:i/>
          <w:color w:val="00395A"/>
          <w:sz w:val="24"/>
        </w:rPr>
        <w:t>of Substance</w:t>
      </w:r>
      <w:r>
        <w:rPr>
          <w:rFonts w:ascii="Palatino Linotype" w:hAnsi="Palatino Linotype"/>
          <w:i/>
          <w:color w:val="00395A"/>
          <w:spacing w:val="-4"/>
          <w:sz w:val="24"/>
        </w:rPr>
        <w:t xml:space="preserve"> </w:t>
      </w:r>
      <w:r>
        <w:rPr>
          <w:rFonts w:ascii="Palatino Linotype" w:hAnsi="Palatino Linotype"/>
          <w:i/>
          <w:color w:val="00395A"/>
          <w:sz w:val="24"/>
        </w:rPr>
        <w:t>Use,</w:t>
      </w:r>
      <w:r>
        <w:rPr>
          <w:rFonts w:ascii="Palatino Linotype" w:hAnsi="Palatino Linotype"/>
          <w:i/>
          <w:color w:val="00395A"/>
          <w:spacing w:val="-11"/>
          <w:sz w:val="24"/>
        </w:rPr>
        <w:t xml:space="preserve"> </w:t>
      </w:r>
      <w:r>
        <w:rPr>
          <w:rFonts w:ascii="Palatino Linotype" w:hAnsi="Palatino Linotype"/>
          <w:i/>
          <w:color w:val="00395A"/>
          <w:sz w:val="24"/>
        </w:rPr>
        <w:t xml:space="preserve">1, </w:t>
      </w:r>
      <w:r>
        <w:rPr>
          <w:color w:val="00395A"/>
          <w:sz w:val="24"/>
        </w:rPr>
        <w:t>38–46.</w:t>
      </w:r>
    </w:p>
    <w:p w14:paraId="77122EA8" w14:textId="77777777" w:rsidR="00B00EA7" w:rsidRDefault="00574B43">
      <w:pPr>
        <w:pStyle w:val="BodyText"/>
        <w:spacing w:before="161"/>
      </w:pPr>
      <w:r>
        <w:rPr>
          <w:color w:val="00395A"/>
          <w:spacing w:val="-2"/>
        </w:rPr>
        <w:t>Eynan,</w:t>
      </w:r>
      <w:r>
        <w:rPr>
          <w:color w:val="00395A"/>
          <w:spacing w:val="-11"/>
        </w:rPr>
        <w:t xml:space="preserve"> </w:t>
      </w:r>
      <w:r>
        <w:rPr>
          <w:color w:val="00395A"/>
          <w:spacing w:val="-2"/>
        </w:rPr>
        <w:t>R.,</w:t>
      </w:r>
      <w:r>
        <w:rPr>
          <w:color w:val="00395A"/>
          <w:spacing w:val="-8"/>
        </w:rPr>
        <w:t xml:space="preserve"> </w:t>
      </w:r>
      <w:r>
        <w:rPr>
          <w:color w:val="00395A"/>
          <w:spacing w:val="-2"/>
        </w:rPr>
        <w:t>Langley,</w:t>
      </w:r>
      <w:r>
        <w:rPr>
          <w:color w:val="00395A"/>
          <w:spacing w:val="-11"/>
        </w:rPr>
        <w:t xml:space="preserve"> </w:t>
      </w:r>
      <w:r>
        <w:rPr>
          <w:color w:val="00395A"/>
          <w:spacing w:val="-2"/>
        </w:rPr>
        <w:t>J.,</w:t>
      </w:r>
      <w:r>
        <w:rPr>
          <w:color w:val="00395A"/>
          <w:spacing w:val="-22"/>
        </w:rPr>
        <w:t xml:space="preserve"> </w:t>
      </w:r>
      <w:r>
        <w:rPr>
          <w:color w:val="00395A"/>
          <w:spacing w:val="-2"/>
        </w:rPr>
        <w:t>Tolomiczenko,</w:t>
      </w:r>
      <w:r>
        <w:rPr>
          <w:color w:val="00395A"/>
          <w:spacing w:val="-11"/>
        </w:rPr>
        <w:t xml:space="preserve"> </w:t>
      </w:r>
      <w:r>
        <w:rPr>
          <w:color w:val="00395A"/>
          <w:spacing w:val="-2"/>
        </w:rPr>
        <w:t>G.,</w:t>
      </w:r>
      <w:r>
        <w:rPr>
          <w:color w:val="00395A"/>
          <w:spacing w:val="-10"/>
        </w:rPr>
        <w:t xml:space="preserve"> </w:t>
      </w:r>
      <w:r>
        <w:rPr>
          <w:color w:val="00395A"/>
          <w:spacing w:val="-2"/>
        </w:rPr>
        <w:t>Rhodes,</w:t>
      </w:r>
      <w:r>
        <w:rPr>
          <w:color w:val="00395A"/>
          <w:spacing w:val="-9"/>
        </w:rPr>
        <w:t xml:space="preserve"> </w:t>
      </w:r>
      <w:r>
        <w:rPr>
          <w:color w:val="00395A"/>
          <w:spacing w:val="-2"/>
        </w:rPr>
        <w:t>A.</w:t>
      </w:r>
      <w:r>
        <w:rPr>
          <w:color w:val="00395A"/>
          <w:spacing w:val="-10"/>
        </w:rPr>
        <w:t xml:space="preserve"> </w:t>
      </w:r>
      <w:r>
        <w:rPr>
          <w:color w:val="00395A"/>
          <w:spacing w:val="-2"/>
        </w:rPr>
        <w:t>E.,</w:t>
      </w:r>
      <w:r>
        <w:rPr>
          <w:color w:val="00395A"/>
          <w:spacing w:val="-9"/>
        </w:rPr>
        <w:t xml:space="preserve"> </w:t>
      </w:r>
      <w:r>
        <w:rPr>
          <w:color w:val="00395A"/>
          <w:spacing w:val="-2"/>
        </w:rPr>
        <w:t>Links,</w:t>
      </w:r>
      <w:r>
        <w:rPr>
          <w:color w:val="00395A"/>
          <w:spacing w:val="-10"/>
        </w:rPr>
        <w:t xml:space="preserve"> </w:t>
      </w:r>
      <w:r>
        <w:rPr>
          <w:color w:val="00395A"/>
          <w:spacing w:val="-2"/>
        </w:rPr>
        <w:t>P.,</w:t>
      </w:r>
      <w:r>
        <w:rPr>
          <w:color w:val="00395A"/>
          <w:spacing w:val="-14"/>
        </w:rPr>
        <w:t xml:space="preserve"> </w:t>
      </w:r>
      <w:r>
        <w:rPr>
          <w:color w:val="00395A"/>
          <w:spacing w:val="-2"/>
        </w:rPr>
        <w:t>Wasylenki,</w:t>
      </w:r>
      <w:r>
        <w:rPr>
          <w:color w:val="00395A"/>
          <w:spacing w:val="-11"/>
        </w:rPr>
        <w:t xml:space="preserve"> </w:t>
      </w:r>
      <w:r>
        <w:rPr>
          <w:color w:val="00395A"/>
          <w:spacing w:val="-2"/>
        </w:rPr>
        <w:t>D.,</w:t>
      </w:r>
      <w:r>
        <w:rPr>
          <w:color w:val="00395A"/>
          <w:spacing w:val="-8"/>
        </w:rPr>
        <w:t xml:space="preserve"> </w:t>
      </w:r>
      <w:r>
        <w:rPr>
          <w:color w:val="00395A"/>
          <w:spacing w:val="-2"/>
        </w:rPr>
        <w:t>et</w:t>
      </w:r>
      <w:r>
        <w:rPr>
          <w:color w:val="00395A"/>
          <w:spacing w:val="11"/>
        </w:rPr>
        <w:t xml:space="preserve"> </w:t>
      </w:r>
      <w:r>
        <w:rPr>
          <w:color w:val="00395A"/>
          <w:spacing w:val="-2"/>
        </w:rPr>
        <w:t>al.</w:t>
      </w:r>
      <w:r>
        <w:rPr>
          <w:color w:val="00395A"/>
          <w:spacing w:val="-11"/>
        </w:rPr>
        <w:t xml:space="preserve"> </w:t>
      </w:r>
      <w:r>
        <w:rPr>
          <w:color w:val="00395A"/>
          <w:spacing w:val="-2"/>
        </w:rPr>
        <w:t>(2002).</w:t>
      </w:r>
    </w:p>
    <w:p w14:paraId="0F94DF57" w14:textId="77777777" w:rsidR="00B00EA7" w:rsidRDefault="00574B43">
      <w:pPr>
        <w:spacing w:before="23" w:line="228" w:lineRule="auto"/>
        <w:ind w:left="1171"/>
        <w:rPr>
          <w:sz w:val="24"/>
        </w:rPr>
      </w:pPr>
      <w:r>
        <w:rPr>
          <w:color w:val="00395A"/>
          <w:sz w:val="24"/>
        </w:rPr>
        <w:t>The</w:t>
      </w:r>
      <w:r>
        <w:rPr>
          <w:color w:val="00395A"/>
          <w:spacing w:val="-10"/>
          <w:sz w:val="24"/>
        </w:rPr>
        <w:t xml:space="preserve"> </w:t>
      </w:r>
      <w:r>
        <w:rPr>
          <w:color w:val="00395A"/>
          <w:sz w:val="24"/>
        </w:rPr>
        <w:t>association</w:t>
      </w:r>
      <w:r>
        <w:rPr>
          <w:color w:val="00395A"/>
          <w:spacing w:val="-10"/>
          <w:sz w:val="24"/>
        </w:rPr>
        <w:t xml:space="preserve"> </w:t>
      </w:r>
      <w:r>
        <w:rPr>
          <w:color w:val="00395A"/>
          <w:sz w:val="24"/>
        </w:rPr>
        <w:t>between</w:t>
      </w:r>
      <w:r>
        <w:rPr>
          <w:color w:val="00395A"/>
          <w:spacing w:val="-10"/>
          <w:sz w:val="24"/>
        </w:rPr>
        <w:t xml:space="preserve"> </w:t>
      </w:r>
      <w:r>
        <w:rPr>
          <w:color w:val="00395A"/>
          <w:sz w:val="24"/>
        </w:rPr>
        <w:t>homelessness</w:t>
      </w:r>
      <w:r>
        <w:rPr>
          <w:color w:val="00395A"/>
          <w:spacing w:val="-9"/>
          <w:sz w:val="24"/>
        </w:rPr>
        <w:t xml:space="preserve"> </w:t>
      </w:r>
      <w:r>
        <w:rPr>
          <w:color w:val="00395A"/>
          <w:sz w:val="24"/>
        </w:rPr>
        <w:t>and</w:t>
      </w:r>
      <w:r>
        <w:rPr>
          <w:color w:val="00395A"/>
          <w:spacing w:val="-10"/>
          <w:sz w:val="24"/>
        </w:rPr>
        <w:t xml:space="preserve"> </w:t>
      </w:r>
      <w:r>
        <w:rPr>
          <w:color w:val="00395A"/>
          <w:sz w:val="24"/>
        </w:rPr>
        <w:t>suicidal</w:t>
      </w:r>
      <w:r>
        <w:rPr>
          <w:color w:val="00395A"/>
          <w:spacing w:val="-9"/>
          <w:sz w:val="24"/>
        </w:rPr>
        <w:t xml:space="preserve"> </w:t>
      </w:r>
      <w:r>
        <w:rPr>
          <w:color w:val="00395A"/>
          <w:sz w:val="24"/>
        </w:rPr>
        <w:t>ideation</w:t>
      </w:r>
      <w:r>
        <w:rPr>
          <w:color w:val="00395A"/>
          <w:spacing w:val="-10"/>
          <w:sz w:val="24"/>
        </w:rPr>
        <w:t xml:space="preserve"> </w:t>
      </w:r>
      <w:r>
        <w:rPr>
          <w:color w:val="00395A"/>
          <w:sz w:val="24"/>
        </w:rPr>
        <w:t>and</w:t>
      </w:r>
      <w:r>
        <w:rPr>
          <w:color w:val="00395A"/>
          <w:spacing w:val="-10"/>
          <w:sz w:val="24"/>
        </w:rPr>
        <w:t xml:space="preserve"> </w:t>
      </w:r>
      <w:r>
        <w:rPr>
          <w:color w:val="00395A"/>
          <w:sz w:val="24"/>
        </w:rPr>
        <w:t>behaviors:</w:t>
      </w:r>
      <w:r>
        <w:rPr>
          <w:color w:val="00395A"/>
          <w:spacing w:val="-15"/>
          <w:sz w:val="24"/>
        </w:rPr>
        <w:t xml:space="preserve"> </w:t>
      </w:r>
      <w:r>
        <w:rPr>
          <w:color w:val="00395A"/>
          <w:sz w:val="24"/>
        </w:rPr>
        <w:t>Results</w:t>
      </w:r>
      <w:r>
        <w:rPr>
          <w:color w:val="00395A"/>
          <w:spacing w:val="-9"/>
          <w:sz w:val="24"/>
        </w:rPr>
        <w:t xml:space="preserve"> </w:t>
      </w:r>
      <w:r>
        <w:rPr>
          <w:color w:val="00395A"/>
          <w:sz w:val="24"/>
        </w:rPr>
        <w:t>of</w:t>
      </w:r>
      <w:r>
        <w:rPr>
          <w:color w:val="00395A"/>
          <w:spacing w:val="-9"/>
          <w:sz w:val="24"/>
        </w:rPr>
        <w:t xml:space="preserve"> </w:t>
      </w:r>
      <w:r>
        <w:rPr>
          <w:color w:val="00395A"/>
          <w:sz w:val="24"/>
        </w:rPr>
        <w:t>a</w:t>
      </w:r>
      <w:r>
        <w:rPr>
          <w:color w:val="00395A"/>
          <w:spacing w:val="-9"/>
          <w:sz w:val="24"/>
        </w:rPr>
        <w:t xml:space="preserve"> </w:t>
      </w:r>
      <w:r>
        <w:rPr>
          <w:color w:val="00395A"/>
          <w:sz w:val="24"/>
        </w:rPr>
        <w:t>cross- sectional</w:t>
      </w:r>
      <w:r>
        <w:rPr>
          <w:color w:val="00395A"/>
          <w:spacing w:val="-12"/>
          <w:sz w:val="24"/>
        </w:rPr>
        <w:t xml:space="preserve"> </w:t>
      </w:r>
      <w:r>
        <w:rPr>
          <w:color w:val="00395A"/>
          <w:sz w:val="24"/>
        </w:rPr>
        <w:t>survey.</w:t>
      </w:r>
      <w:r>
        <w:rPr>
          <w:color w:val="00395A"/>
          <w:spacing w:val="-18"/>
          <w:sz w:val="24"/>
        </w:rPr>
        <w:t xml:space="preserve"> </w:t>
      </w:r>
      <w:r>
        <w:rPr>
          <w:rFonts w:ascii="Palatino Linotype" w:hAnsi="Palatino Linotype"/>
          <w:i/>
          <w:color w:val="00395A"/>
          <w:sz w:val="24"/>
        </w:rPr>
        <w:t>Suicide</w:t>
      </w:r>
      <w:r>
        <w:rPr>
          <w:rFonts w:ascii="Palatino Linotype" w:hAnsi="Palatino Linotype"/>
          <w:i/>
          <w:color w:val="00395A"/>
          <w:spacing w:val="-11"/>
          <w:sz w:val="24"/>
        </w:rPr>
        <w:t xml:space="preserve"> </w:t>
      </w:r>
      <w:r>
        <w:rPr>
          <w:rFonts w:ascii="Palatino Linotype" w:hAnsi="Palatino Linotype"/>
          <w:i/>
          <w:color w:val="00395A"/>
          <w:sz w:val="24"/>
        </w:rPr>
        <w:t>&amp;</w:t>
      </w:r>
      <w:r>
        <w:rPr>
          <w:rFonts w:ascii="Palatino Linotype" w:hAnsi="Palatino Linotype"/>
          <w:i/>
          <w:color w:val="00395A"/>
          <w:spacing w:val="-12"/>
          <w:sz w:val="24"/>
        </w:rPr>
        <w:t xml:space="preserve"> </w:t>
      </w:r>
      <w:r>
        <w:rPr>
          <w:rFonts w:ascii="Palatino Linotype" w:hAnsi="Palatino Linotype"/>
          <w:i/>
          <w:color w:val="00395A"/>
          <w:sz w:val="24"/>
        </w:rPr>
        <w:t>Life-Threatening</w:t>
      </w:r>
      <w:r>
        <w:rPr>
          <w:rFonts w:ascii="Palatino Linotype" w:hAnsi="Palatino Linotype"/>
          <w:i/>
          <w:color w:val="00395A"/>
          <w:spacing w:val="-12"/>
          <w:sz w:val="24"/>
        </w:rPr>
        <w:t xml:space="preserve"> </w:t>
      </w:r>
      <w:r>
        <w:rPr>
          <w:rFonts w:ascii="Palatino Linotype" w:hAnsi="Palatino Linotype"/>
          <w:i/>
          <w:color w:val="00395A"/>
          <w:sz w:val="24"/>
        </w:rPr>
        <w:t>Behavior,</w:t>
      </w:r>
      <w:r>
        <w:rPr>
          <w:rFonts w:ascii="Palatino Linotype" w:hAnsi="Palatino Linotype"/>
          <w:i/>
          <w:color w:val="00395A"/>
          <w:spacing w:val="-15"/>
          <w:sz w:val="24"/>
        </w:rPr>
        <w:t xml:space="preserve"> </w:t>
      </w:r>
      <w:r>
        <w:rPr>
          <w:rFonts w:ascii="Palatino Linotype" w:hAnsi="Palatino Linotype"/>
          <w:i/>
          <w:color w:val="00395A"/>
          <w:sz w:val="24"/>
        </w:rPr>
        <w:t>32,</w:t>
      </w:r>
      <w:r>
        <w:rPr>
          <w:rFonts w:ascii="Palatino Linotype" w:hAnsi="Palatino Linotype"/>
          <w:i/>
          <w:color w:val="00395A"/>
          <w:spacing w:val="-6"/>
          <w:sz w:val="24"/>
        </w:rPr>
        <w:t xml:space="preserve"> </w:t>
      </w:r>
      <w:r>
        <w:rPr>
          <w:color w:val="00395A"/>
          <w:sz w:val="24"/>
        </w:rPr>
        <w:t>418–427.</w:t>
      </w:r>
    </w:p>
    <w:p w14:paraId="5D48CD44" w14:textId="77777777" w:rsidR="00B00EA7" w:rsidRDefault="00574B43">
      <w:pPr>
        <w:pStyle w:val="BodyText"/>
        <w:spacing w:before="153" w:line="249" w:lineRule="auto"/>
        <w:ind w:left="1171" w:right="352" w:hanging="452"/>
        <w:jc w:val="both"/>
      </w:pPr>
      <w:r>
        <w:rPr>
          <w:color w:val="00395A"/>
        </w:rPr>
        <w:t>Fazel,</w:t>
      </w:r>
      <w:r>
        <w:rPr>
          <w:color w:val="00395A"/>
          <w:spacing w:val="-15"/>
        </w:rPr>
        <w:t xml:space="preserve"> </w:t>
      </w:r>
      <w:r>
        <w:rPr>
          <w:color w:val="00395A"/>
        </w:rPr>
        <w:t>S.,</w:t>
      </w:r>
      <w:r>
        <w:rPr>
          <w:color w:val="00395A"/>
          <w:spacing w:val="-15"/>
        </w:rPr>
        <w:t xml:space="preserve"> </w:t>
      </w:r>
      <w:r>
        <w:rPr>
          <w:color w:val="00395A"/>
        </w:rPr>
        <w:t>Khosla,</w:t>
      </w:r>
      <w:r>
        <w:rPr>
          <w:color w:val="00395A"/>
          <w:spacing w:val="-15"/>
        </w:rPr>
        <w:t xml:space="preserve"> </w:t>
      </w:r>
      <w:r>
        <w:rPr>
          <w:color w:val="00395A"/>
        </w:rPr>
        <w:t>V.,</w:t>
      </w:r>
      <w:r>
        <w:rPr>
          <w:color w:val="00395A"/>
          <w:spacing w:val="-15"/>
        </w:rPr>
        <w:t xml:space="preserve"> </w:t>
      </w:r>
      <w:r>
        <w:rPr>
          <w:color w:val="00395A"/>
        </w:rPr>
        <w:t>Doll,</w:t>
      </w:r>
      <w:r>
        <w:rPr>
          <w:color w:val="00395A"/>
          <w:spacing w:val="-15"/>
        </w:rPr>
        <w:t xml:space="preserve"> </w:t>
      </w:r>
      <w:r>
        <w:rPr>
          <w:color w:val="00395A"/>
        </w:rPr>
        <w:t>H.,</w:t>
      </w:r>
      <w:r>
        <w:rPr>
          <w:color w:val="00395A"/>
          <w:spacing w:val="-15"/>
        </w:rPr>
        <w:t xml:space="preserve"> </w:t>
      </w:r>
      <w:r>
        <w:rPr>
          <w:color w:val="00395A"/>
        </w:rPr>
        <w:t>&amp;</w:t>
      </w:r>
      <w:r>
        <w:rPr>
          <w:color w:val="00395A"/>
          <w:spacing w:val="-15"/>
        </w:rPr>
        <w:t xml:space="preserve"> </w:t>
      </w:r>
      <w:r>
        <w:rPr>
          <w:color w:val="00395A"/>
        </w:rPr>
        <w:t>Geddes,</w:t>
      </w:r>
      <w:r>
        <w:rPr>
          <w:color w:val="00395A"/>
          <w:spacing w:val="-15"/>
        </w:rPr>
        <w:t xml:space="preserve"> </w:t>
      </w:r>
      <w:r>
        <w:rPr>
          <w:color w:val="00395A"/>
        </w:rPr>
        <w:t>J.</w:t>
      </w:r>
      <w:r>
        <w:rPr>
          <w:color w:val="00395A"/>
          <w:spacing w:val="-15"/>
        </w:rPr>
        <w:t xml:space="preserve"> </w:t>
      </w:r>
      <w:r>
        <w:rPr>
          <w:color w:val="00395A"/>
        </w:rPr>
        <w:t>(2008).</w:t>
      </w:r>
      <w:r>
        <w:rPr>
          <w:color w:val="00395A"/>
          <w:spacing w:val="-15"/>
        </w:rPr>
        <w:t xml:space="preserve"> </w:t>
      </w:r>
      <w:r>
        <w:rPr>
          <w:color w:val="00395A"/>
        </w:rPr>
        <w:t>The</w:t>
      </w:r>
      <w:r>
        <w:rPr>
          <w:color w:val="00395A"/>
          <w:spacing w:val="-15"/>
        </w:rPr>
        <w:t xml:space="preserve"> </w:t>
      </w:r>
      <w:r>
        <w:rPr>
          <w:color w:val="00395A"/>
        </w:rPr>
        <w:t>prevalence</w:t>
      </w:r>
      <w:r>
        <w:rPr>
          <w:color w:val="00395A"/>
          <w:spacing w:val="-6"/>
        </w:rPr>
        <w:t xml:space="preserve"> </w:t>
      </w:r>
      <w:r>
        <w:rPr>
          <w:color w:val="00395A"/>
        </w:rPr>
        <w:t>of mental disorders among the homeless in western countries:</w:t>
      </w:r>
      <w:r>
        <w:rPr>
          <w:color w:val="00395A"/>
          <w:spacing w:val="-5"/>
        </w:rPr>
        <w:t xml:space="preserve"> </w:t>
      </w:r>
      <w:r>
        <w:rPr>
          <w:color w:val="00395A"/>
        </w:rPr>
        <w:t>Systematic review and meta-regression analysis.</w:t>
      </w:r>
    </w:p>
    <w:p w14:paraId="4CF7A08A" w14:textId="77777777" w:rsidR="00B00EA7" w:rsidRDefault="00574B43">
      <w:pPr>
        <w:spacing w:line="298" w:lineRule="exact"/>
        <w:ind w:left="1171"/>
        <w:rPr>
          <w:sz w:val="24"/>
        </w:rPr>
      </w:pPr>
      <w:r>
        <w:rPr>
          <w:rFonts w:ascii="Palatino Linotype"/>
          <w:i/>
          <w:color w:val="00395A"/>
          <w:w w:val="95"/>
          <w:sz w:val="24"/>
        </w:rPr>
        <w:t>PLoS.Medicine,</w:t>
      </w:r>
      <w:r>
        <w:rPr>
          <w:rFonts w:ascii="Palatino Linotype"/>
          <w:i/>
          <w:color w:val="00395A"/>
          <w:spacing w:val="-8"/>
          <w:w w:val="95"/>
          <w:sz w:val="24"/>
        </w:rPr>
        <w:t xml:space="preserve"> </w:t>
      </w:r>
      <w:r>
        <w:rPr>
          <w:rFonts w:ascii="Palatino Linotype"/>
          <w:i/>
          <w:color w:val="00395A"/>
          <w:w w:val="95"/>
          <w:sz w:val="24"/>
        </w:rPr>
        <w:t>5,</w:t>
      </w:r>
      <w:r>
        <w:rPr>
          <w:rFonts w:ascii="Palatino Linotype"/>
          <w:i/>
          <w:color w:val="00395A"/>
          <w:spacing w:val="2"/>
          <w:sz w:val="24"/>
        </w:rPr>
        <w:t xml:space="preserve"> </w:t>
      </w:r>
      <w:r>
        <w:rPr>
          <w:color w:val="00395A"/>
          <w:spacing w:val="-2"/>
          <w:w w:val="95"/>
          <w:sz w:val="24"/>
        </w:rPr>
        <w:t>e225.</w:t>
      </w:r>
    </w:p>
    <w:p w14:paraId="52D6AB1E" w14:textId="77777777" w:rsidR="00B00EA7" w:rsidRDefault="00B00EA7">
      <w:pPr>
        <w:spacing w:line="298" w:lineRule="exact"/>
        <w:rPr>
          <w:sz w:val="24"/>
        </w:rPr>
        <w:sectPr w:rsidR="00B00EA7">
          <w:pgSz w:w="12240" w:h="15840"/>
          <w:pgMar w:top="1280" w:right="1060" w:bottom="820" w:left="720" w:header="720" w:footer="630" w:gutter="0"/>
          <w:cols w:space="720"/>
        </w:sectPr>
      </w:pPr>
    </w:p>
    <w:p w14:paraId="106F87B3" w14:textId="77777777" w:rsidR="00B00EA7" w:rsidRDefault="00574B43">
      <w:pPr>
        <w:spacing w:before="122" w:line="228" w:lineRule="auto"/>
        <w:ind w:left="1171" w:right="387" w:hanging="452"/>
        <w:rPr>
          <w:sz w:val="24"/>
        </w:rPr>
      </w:pPr>
      <w:r>
        <w:rPr>
          <w:color w:val="00395A"/>
          <w:sz w:val="24"/>
        </w:rPr>
        <w:t>Fisk,</w:t>
      </w:r>
      <w:r>
        <w:rPr>
          <w:color w:val="00395A"/>
          <w:spacing w:val="-15"/>
          <w:sz w:val="24"/>
        </w:rPr>
        <w:t xml:space="preserve"> </w:t>
      </w:r>
      <w:r>
        <w:rPr>
          <w:color w:val="00395A"/>
          <w:sz w:val="24"/>
        </w:rPr>
        <w:t>D.,</w:t>
      </w:r>
      <w:r>
        <w:rPr>
          <w:color w:val="00395A"/>
          <w:spacing w:val="-15"/>
          <w:sz w:val="24"/>
        </w:rPr>
        <w:t xml:space="preserve"> </w:t>
      </w:r>
      <w:r>
        <w:rPr>
          <w:color w:val="00395A"/>
          <w:sz w:val="24"/>
        </w:rPr>
        <w:t>Sells,</w:t>
      </w:r>
      <w:r>
        <w:rPr>
          <w:color w:val="00395A"/>
          <w:spacing w:val="-15"/>
          <w:sz w:val="24"/>
        </w:rPr>
        <w:t xml:space="preserve"> </w:t>
      </w:r>
      <w:r>
        <w:rPr>
          <w:color w:val="00395A"/>
          <w:sz w:val="24"/>
        </w:rPr>
        <w:t>D.,</w:t>
      </w:r>
      <w:r>
        <w:rPr>
          <w:color w:val="00395A"/>
          <w:spacing w:val="-13"/>
          <w:sz w:val="24"/>
        </w:rPr>
        <w:t xml:space="preserve"> </w:t>
      </w:r>
      <w:r>
        <w:rPr>
          <w:color w:val="00395A"/>
          <w:sz w:val="24"/>
        </w:rPr>
        <w:t>&amp; Rowe,</w:t>
      </w:r>
      <w:r>
        <w:rPr>
          <w:color w:val="00395A"/>
          <w:spacing w:val="-15"/>
          <w:sz w:val="24"/>
        </w:rPr>
        <w:t xml:space="preserve"> </w:t>
      </w:r>
      <w:r>
        <w:rPr>
          <w:color w:val="00395A"/>
          <w:sz w:val="24"/>
        </w:rPr>
        <w:t>M.</w:t>
      </w:r>
      <w:r>
        <w:rPr>
          <w:color w:val="00395A"/>
          <w:spacing w:val="-13"/>
          <w:sz w:val="24"/>
        </w:rPr>
        <w:t xml:space="preserve"> </w:t>
      </w:r>
      <w:r>
        <w:rPr>
          <w:color w:val="00395A"/>
          <w:sz w:val="24"/>
        </w:rPr>
        <w:t>(2007).</w:t>
      </w:r>
      <w:r>
        <w:rPr>
          <w:color w:val="00395A"/>
          <w:spacing w:val="-15"/>
          <w:sz w:val="24"/>
        </w:rPr>
        <w:t xml:space="preserve"> </w:t>
      </w:r>
      <w:r>
        <w:rPr>
          <w:color w:val="00395A"/>
          <w:sz w:val="24"/>
        </w:rPr>
        <w:t>Sober housing and motivational interviewing:</w:t>
      </w:r>
      <w:r>
        <w:rPr>
          <w:color w:val="00395A"/>
          <w:spacing w:val="-15"/>
          <w:sz w:val="24"/>
        </w:rPr>
        <w:t xml:space="preserve"> </w:t>
      </w:r>
      <w:r>
        <w:rPr>
          <w:color w:val="00395A"/>
          <w:sz w:val="24"/>
        </w:rPr>
        <w:t>The Treatment</w:t>
      </w:r>
      <w:r>
        <w:rPr>
          <w:color w:val="00395A"/>
          <w:spacing w:val="-3"/>
          <w:sz w:val="24"/>
        </w:rPr>
        <w:t xml:space="preserve"> </w:t>
      </w:r>
      <w:r>
        <w:rPr>
          <w:color w:val="00395A"/>
          <w:sz w:val="24"/>
        </w:rPr>
        <w:t>Access</w:t>
      </w:r>
      <w:r>
        <w:rPr>
          <w:color w:val="00395A"/>
          <w:spacing w:val="-2"/>
          <w:sz w:val="24"/>
        </w:rPr>
        <w:t xml:space="preserve"> </w:t>
      </w:r>
      <w:r>
        <w:rPr>
          <w:color w:val="00395A"/>
          <w:sz w:val="24"/>
        </w:rPr>
        <w:t>Proje</w:t>
      </w:r>
      <w:r>
        <w:rPr>
          <w:color w:val="00395A"/>
          <w:sz w:val="24"/>
        </w:rPr>
        <w:t>ct.</w:t>
      </w:r>
      <w:r>
        <w:rPr>
          <w:color w:val="00395A"/>
          <w:spacing w:val="-18"/>
          <w:sz w:val="24"/>
        </w:rPr>
        <w:t xml:space="preserve"> </w:t>
      </w:r>
      <w:r>
        <w:rPr>
          <w:rFonts w:ascii="Palatino Linotype" w:hAnsi="Palatino Linotype"/>
          <w:i/>
          <w:color w:val="00395A"/>
          <w:sz w:val="24"/>
        </w:rPr>
        <w:t>Journal</w:t>
      </w:r>
      <w:r>
        <w:rPr>
          <w:rFonts w:ascii="Palatino Linotype" w:hAnsi="Palatino Linotype"/>
          <w:i/>
          <w:color w:val="00395A"/>
          <w:spacing w:val="-8"/>
          <w:sz w:val="24"/>
        </w:rPr>
        <w:t xml:space="preserve"> </w:t>
      </w:r>
      <w:r>
        <w:rPr>
          <w:rFonts w:ascii="Palatino Linotype" w:hAnsi="Palatino Linotype"/>
          <w:i/>
          <w:color w:val="00395A"/>
          <w:sz w:val="24"/>
        </w:rPr>
        <w:t>of</w:t>
      </w:r>
      <w:r>
        <w:rPr>
          <w:rFonts w:ascii="Palatino Linotype" w:hAnsi="Palatino Linotype"/>
          <w:i/>
          <w:color w:val="00395A"/>
          <w:spacing w:val="-5"/>
          <w:sz w:val="24"/>
        </w:rPr>
        <w:t xml:space="preserve"> </w:t>
      </w:r>
      <w:r>
        <w:rPr>
          <w:rFonts w:ascii="Palatino Linotype" w:hAnsi="Palatino Linotype"/>
          <w:i/>
          <w:color w:val="00395A"/>
          <w:sz w:val="24"/>
        </w:rPr>
        <w:t>Primary</w:t>
      </w:r>
      <w:r>
        <w:rPr>
          <w:rFonts w:ascii="Palatino Linotype" w:hAnsi="Palatino Linotype"/>
          <w:i/>
          <w:color w:val="00395A"/>
          <w:spacing w:val="-7"/>
          <w:sz w:val="24"/>
        </w:rPr>
        <w:t xml:space="preserve"> </w:t>
      </w:r>
      <w:r>
        <w:rPr>
          <w:rFonts w:ascii="Palatino Linotype" w:hAnsi="Palatino Linotype"/>
          <w:i/>
          <w:color w:val="00395A"/>
          <w:sz w:val="24"/>
        </w:rPr>
        <w:t>Prevention,</w:t>
      </w:r>
      <w:r>
        <w:rPr>
          <w:rFonts w:ascii="Palatino Linotype" w:hAnsi="Palatino Linotype"/>
          <w:i/>
          <w:color w:val="00395A"/>
          <w:spacing w:val="-14"/>
          <w:sz w:val="24"/>
        </w:rPr>
        <w:t xml:space="preserve"> </w:t>
      </w:r>
      <w:r>
        <w:rPr>
          <w:rFonts w:ascii="Palatino Linotype" w:hAnsi="Palatino Linotype"/>
          <w:i/>
          <w:color w:val="00395A"/>
          <w:sz w:val="24"/>
        </w:rPr>
        <w:t>28,</w:t>
      </w:r>
      <w:r>
        <w:rPr>
          <w:rFonts w:ascii="Palatino Linotype" w:hAnsi="Palatino Linotype"/>
          <w:i/>
          <w:color w:val="00395A"/>
          <w:spacing w:val="-2"/>
          <w:sz w:val="24"/>
        </w:rPr>
        <w:t xml:space="preserve"> </w:t>
      </w:r>
      <w:r>
        <w:rPr>
          <w:color w:val="00395A"/>
          <w:sz w:val="24"/>
        </w:rPr>
        <w:t>281–293.</w:t>
      </w:r>
    </w:p>
    <w:p w14:paraId="21B5A3CA" w14:textId="77777777" w:rsidR="00B00EA7" w:rsidRDefault="00574B43">
      <w:pPr>
        <w:pStyle w:val="BodyText"/>
        <w:spacing w:before="167" w:line="228" w:lineRule="auto"/>
        <w:ind w:left="1171" w:hanging="452"/>
      </w:pPr>
      <w:r>
        <w:rPr>
          <w:color w:val="00395A"/>
        </w:rPr>
        <w:t>Forney,</w:t>
      </w:r>
      <w:r>
        <w:rPr>
          <w:color w:val="00395A"/>
          <w:spacing w:val="-18"/>
        </w:rPr>
        <w:t xml:space="preserve"> </w:t>
      </w:r>
      <w:r>
        <w:rPr>
          <w:color w:val="00395A"/>
        </w:rPr>
        <w:t>J.</w:t>
      </w:r>
      <w:r>
        <w:rPr>
          <w:color w:val="00395A"/>
          <w:spacing w:val="-18"/>
        </w:rPr>
        <w:t xml:space="preserve"> </w:t>
      </w:r>
      <w:r>
        <w:rPr>
          <w:color w:val="00395A"/>
        </w:rPr>
        <w:t>C.,</w:t>
      </w:r>
      <w:r>
        <w:rPr>
          <w:color w:val="00395A"/>
          <w:spacing w:val="-18"/>
        </w:rPr>
        <w:t xml:space="preserve"> </w:t>
      </w:r>
      <w:r>
        <w:rPr>
          <w:color w:val="00395A"/>
        </w:rPr>
        <w:t>Lombardo,</w:t>
      </w:r>
      <w:r>
        <w:rPr>
          <w:color w:val="00395A"/>
          <w:spacing w:val="-18"/>
        </w:rPr>
        <w:t xml:space="preserve"> </w:t>
      </w:r>
      <w:r>
        <w:rPr>
          <w:color w:val="00395A"/>
        </w:rPr>
        <w:t>S.,</w:t>
      </w:r>
      <w:r>
        <w:rPr>
          <w:color w:val="00395A"/>
          <w:spacing w:val="-18"/>
        </w:rPr>
        <w:t xml:space="preserve"> </w:t>
      </w:r>
      <w:r>
        <w:rPr>
          <w:color w:val="00395A"/>
        </w:rPr>
        <w:t>&amp;</w:t>
      </w:r>
      <w:r>
        <w:rPr>
          <w:color w:val="00395A"/>
          <w:spacing w:val="-9"/>
        </w:rPr>
        <w:t xml:space="preserve"> </w:t>
      </w:r>
      <w:r>
        <w:rPr>
          <w:color w:val="00395A"/>
        </w:rPr>
        <w:t>Toro,</w:t>
      </w:r>
      <w:r>
        <w:rPr>
          <w:color w:val="00395A"/>
          <w:spacing w:val="-18"/>
        </w:rPr>
        <w:t xml:space="preserve"> </w:t>
      </w:r>
      <w:r>
        <w:rPr>
          <w:color w:val="00395A"/>
        </w:rPr>
        <w:t>P.</w:t>
      </w:r>
      <w:r>
        <w:rPr>
          <w:color w:val="00395A"/>
          <w:spacing w:val="-18"/>
        </w:rPr>
        <w:t xml:space="preserve"> </w:t>
      </w:r>
      <w:r>
        <w:rPr>
          <w:color w:val="00395A"/>
        </w:rPr>
        <w:t>A.</w:t>
      </w:r>
      <w:r>
        <w:rPr>
          <w:color w:val="00395A"/>
          <w:spacing w:val="-18"/>
        </w:rPr>
        <w:t xml:space="preserve"> </w:t>
      </w:r>
      <w:r>
        <w:rPr>
          <w:color w:val="00395A"/>
        </w:rPr>
        <w:t>(2007).</w:t>
      </w:r>
      <w:r>
        <w:rPr>
          <w:color w:val="00395A"/>
          <w:spacing w:val="-16"/>
        </w:rPr>
        <w:t xml:space="preserve"> </w:t>
      </w:r>
      <w:r>
        <w:rPr>
          <w:color w:val="00395A"/>
        </w:rPr>
        <w:t>Diagnostic</w:t>
      </w:r>
      <w:r>
        <w:rPr>
          <w:color w:val="00395A"/>
          <w:spacing w:val="-1"/>
        </w:rPr>
        <w:t xml:space="preserve"> </w:t>
      </w:r>
      <w:r>
        <w:rPr>
          <w:color w:val="00395A"/>
        </w:rPr>
        <w:t>and</w:t>
      </w:r>
      <w:r>
        <w:rPr>
          <w:color w:val="00395A"/>
          <w:spacing w:val="-1"/>
        </w:rPr>
        <w:t xml:space="preserve"> </w:t>
      </w:r>
      <w:r>
        <w:rPr>
          <w:color w:val="00395A"/>
        </w:rPr>
        <w:t>other</w:t>
      </w:r>
      <w:r>
        <w:rPr>
          <w:color w:val="00395A"/>
          <w:spacing w:val="-1"/>
        </w:rPr>
        <w:t xml:space="preserve"> </w:t>
      </w:r>
      <w:r>
        <w:rPr>
          <w:color w:val="00395A"/>
        </w:rPr>
        <w:t>correlates of HIV risk behaviors</w:t>
      </w:r>
      <w:r>
        <w:rPr>
          <w:color w:val="00395A"/>
          <w:spacing w:val="-15"/>
        </w:rPr>
        <w:t xml:space="preserve"> </w:t>
      </w:r>
      <w:r>
        <w:rPr>
          <w:color w:val="00395A"/>
        </w:rPr>
        <w:t>in</w:t>
      </w:r>
      <w:r>
        <w:rPr>
          <w:color w:val="00395A"/>
          <w:spacing w:val="-15"/>
        </w:rPr>
        <w:t xml:space="preserve"> </w:t>
      </w:r>
      <w:r>
        <w:rPr>
          <w:color w:val="00395A"/>
        </w:rPr>
        <w:t>a</w:t>
      </w:r>
      <w:r>
        <w:rPr>
          <w:color w:val="00395A"/>
          <w:spacing w:val="-15"/>
        </w:rPr>
        <w:t xml:space="preserve"> </w:t>
      </w:r>
      <w:r>
        <w:rPr>
          <w:color w:val="00395A"/>
        </w:rPr>
        <w:t>probability</w:t>
      </w:r>
      <w:r>
        <w:rPr>
          <w:color w:val="00395A"/>
          <w:spacing w:val="-13"/>
        </w:rPr>
        <w:t xml:space="preserve"> </w:t>
      </w:r>
      <w:r>
        <w:rPr>
          <w:color w:val="00395A"/>
        </w:rPr>
        <w:t>sample</w:t>
      </w:r>
      <w:r>
        <w:rPr>
          <w:color w:val="00395A"/>
          <w:spacing w:val="-11"/>
        </w:rPr>
        <w:t xml:space="preserve"> </w:t>
      </w:r>
      <w:r>
        <w:rPr>
          <w:color w:val="00395A"/>
        </w:rPr>
        <w:t>of</w:t>
      </w:r>
      <w:r>
        <w:rPr>
          <w:color w:val="00395A"/>
          <w:spacing w:val="-11"/>
        </w:rPr>
        <w:t xml:space="preserve"> </w:t>
      </w:r>
      <w:r>
        <w:rPr>
          <w:color w:val="00395A"/>
        </w:rPr>
        <w:t>homeless</w:t>
      </w:r>
      <w:r>
        <w:rPr>
          <w:color w:val="00395A"/>
          <w:spacing w:val="-11"/>
        </w:rPr>
        <w:t xml:space="preserve"> </w:t>
      </w:r>
      <w:r>
        <w:rPr>
          <w:color w:val="00395A"/>
        </w:rPr>
        <w:t>adults.</w:t>
      </w:r>
      <w:r>
        <w:rPr>
          <w:color w:val="00395A"/>
          <w:spacing w:val="-18"/>
        </w:rPr>
        <w:t xml:space="preserve"> </w:t>
      </w:r>
      <w:r>
        <w:rPr>
          <w:rFonts w:ascii="Palatino Linotype" w:hAnsi="Palatino Linotype"/>
          <w:i/>
          <w:color w:val="00395A"/>
        </w:rPr>
        <w:t>Psychiatric</w:t>
      </w:r>
      <w:r>
        <w:rPr>
          <w:rFonts w:ascii="Palatino Linotype" w:hAnsi="Palatino Linotype"/>
          <w:i/>
          <w:color w:val="00395A"/>
          <w:spacing w:val="-15"/>
        </w:rPr>
        <w:t xml:space="preserve"> </w:t>
      </w:r>
      <w:r>
        <w:rPr>
          <w:rFonts w:ascii="Palatino Linotype" w:hAnsi="Palatino Linotype"/>
          <w:i/>
          <w:color w:val="00395A"/>
        </w:rPr>
        <w:t>Services,</w:t>
      </w:r>
      <w:r>
        <w:rPr>
          <w:rFonts w:ascii="Palatino Linotype" w:hAnsi="Palatino Linotype"/>
          <w:i/>
          <w:color w:val="00395A"/>
          <w:spacing w:val="-15"/>
        </w:rPr>
        <w:t xml:space="preserve"> </w:t>
      </w:r>
      <w:r>
        <w:rPr>
          <w:rFonts w:ascii="Palatino Linotype" w:hAnsi="Palatino Linotype"/>
          <w:i/>
          <w:color w:val="00395A"/>
        </w:rPr>
        <w:t>58,</w:t>
      </w:r>
      <w:r>
        <w:rPr>
          <w:rFonts w:ascii="Palatino Linotype" w:hAnsi="Palatino Linotype"/>
          <w:i/>
          <w:color w:val="00395A"/>
          <w:spacing w:val="-13"/>
        </w:rPr>
        <w:t xml:space="preserve"> </w:t>
      </w:r>
      <w:r>
        <w:rPr>
          <w:color w:val="00395A"/>
        </w:rPr>
        <w:t>92–99.</w:t>
      </w:r>
    </w:p>
    <w:p w14:paraId="505933FB" w14:textId="77777777" w:rsidR="00B00EA7" w:rsidRDefault="00574B43">
      <w:pPr>
        <w:pStyle w:val="BodyText"/>
        <w:spacing w:before="171" w:line="220" w:lineRule="auto"/>
        <w:ind w:left="1171" w:right="387" w:hanging="452"/>
      </w:pPr>
      <w:r>
        <w:rPr>
          <w:color w:val="00395A"/>
        </w:rPr>
        <w:t>French,</w:t>
      </w:r>
      <w:r>
        <w:rPr>
          <w:color w:val="00395A"/>
          <w:spacing w:val="-12"/>
        </w:rPr>
        <w:t xml:space="preserve"> </w:t>
      </w:r>
      <w:r>
        <w:rPr>
          <w:color w:val="00395A"/>
        </w:rPr>
        <w:t>M.</w:t>
      </w:r>
      <w:r>
        <w:rPr>
          <w:color w:val="00395A"/>
          <w:spacing w:val="-23"/>
        </w:rPr>
        <w:t xml:space="preserve"> </w:t>
      </w:r>
      <w:r>
        <w:rPr>
          <w:color w:val="00395A"/>
        </w:rPr>
        <w:t>T.,</w:t>
      </w:r>
      <w:r>
        <w:rPr>
          <w:color w:val="00395A"/>
          <w:spacing w:val="-9"/>
        </w:rPr>
        <w:t xml:space="preserve"> </w:t>
      </w:r>
      <w:r>
        <w:rPr>
          <w:color w:val="00395A"/>
        </w:rPr>
        <w:t>McCollister,</w:t>
      </w:r>
      <w:r>
        <w:rPr>
          <w:color w:val="00395A"/>
          <w:spacing w:val="-12"/>
        </w:rPr>
        <w:t xml:space="preserve"> </w:t>
      </w:r>
      <w:r>
        <w:rPr>
          <w:color w:val="00395A"/>
        </w:rPr>
        <w:t>K.</w:t>
      </w:r>
      <w:r>
        <w:rPr>
          <w:color w:val="00395A"/>
          <w:spacing w:val="-9"/>
        </w:rPr>
        <w:t xml:space="preserve"> </w:t>
      </w:r>
      <w:r>
        <w:rPr>
          <w:color w:val="00395A"/>
        </w:rPr>
        <w:t>E.,</w:t>
      </w:r>
      <w:r>
        <w:rPr>
          <w:color w:val="00395A"/>
          <w:spacing w:val="-9"/>
        </w:rPr>
        <w:t xml:space="preserve"> </w:t>
      </w:r>
      <w:r>
        <w:rPr>
          <w:color w:val="00395A"/>
        </w:rPr>
        <w:t>Sacks,</w:t>
      </w:r>
      <w:r>
        <w:rPr>
          <w:color w:val="00395A"/>
          <w:spacing w:val="-12"/>
        </w:rPr>
        <w:t xml:space="preserve"> </w:t>
      </w:r>
      <w:r>
        <w:rPr>
          <w:color w:val="00395A"/>
        </w:rPr>
        <w:t>S.,</w:t>
      </w:r>
      <w:r>
        <w:rPr>
          <w:color w:val="00395A"/>
          <w:spacing w:val="-12"/>
        </w:rPr>
        <w:t xml:space="preserve"> </w:t>
      </w:r>
      <w:r>
        <w:rPr>
          <w:color w:val="00395A"/>
        </w:rPr>
        <w:t>McKendrick,</w:t>
      </w:r>
      <w:r>
        <w:rPr>
          <w:color w:val="00395A"/>
          <w:spacing w:val="-12"/>
        </w:rPr>
        <w:t xml:space="preserve"> </w:t>
      </w:r>
      <w:r>
        <w:rPr>
          <w:color w:val="00395A"/>
        </w:rPr>
        <w:t>K.,</w:t>
      </w:r>
      <w:r>
        <w:rPr>
          <w:color w:val="00395A"/>
          <w:spacing w:val="-12"/>
        </w:rPr>
        <w:t xml:space="preserve"> </w:t>
      </w:r>
      <w:r>
        <w:rPr>
          <w:color w:val="00395A"/>
        </w:rPr>
        <w:t>&amp; De Leon,</w:t>
      </w:r>
      <w:r>
        <w:rPr>
          <w:color w:val="00395A"/>
          <w:spacing w:val="-9"/>
        </w:rPr>
        <w:t xml:space="preserve"> </w:t>
      </w:r>
      <w:r>
        <w:rPr>
          <w:color w:val="00395A"/>
        </w:rPr>
        <w:t>G.</w:t>
      </w:r>
      <w:r>
        <w:rPr>
          <w:color w:val="00395A"/>
          <w:spacing w:val="-12"/>
        </w:rPr>
        <w:t xml:space="preserve"> </w:t>
      </w:r>
      <w:r>
        <w:rPr>
          <w:color w:val="00395A"/>
        </w:rPr>
        <w:t>(2002).</w:t>
      </w:r>
      <w:r>
        <w:rPr>
          <w:color w:val="00395A"/>
          <w:spacing w:val="-12"/>
        </w:rPr>
        <w:t xml:space="preserve"> </w:t>
      </w:r>
      <w:r>
        <w:rPr>
          <w:color w:val="00395A"/>
        </w:rPr>
        <w:t>Benefit-cost analysis of a modified therapeutic community for mentally ill chemical abusers.</w:t>
      </w:r>
      <w:r>
        <w:rPr>
          <w:color w:val="00395A"/>
          <w:spacing w:val="-16"/>
        </w:rPr>
        <w:t xml:space="preserve"> </w:t>
      </w:r>
      <w:r>
        <w:rPr>
          <w:rFonts w:ascii="Palatino Linotype" w:hAnsi="Palatino Linotype"/>
          <w:i/>
          <w:color w:val="00395A"/>
        </w:rPr>
        <w:t>Evaluation and Program Planning,</w:t>
      </w:r>
      <w:r>
        <w:rPr>
          <w:rFonts w:ascii="Palatino Linotype" w:hAnsi="Palatino Linotype"/>
          <w:i/>
          <w:color w:val="00395A"/>
          <w:spacing w:val="-4"/>
        </w:rPr>
        <w:t xml:space="preserve"> </w:t>
      </w:r>
      <w:r>
        <w:rPr>
          <w:rFonts w:ascii="Palatino Linotype" w:hAnsi="Palatino Linotype"/>
          <w:i/>
          <w:color w:val="00395A"/>
        </w:rPr>
        <w:t xml:space="preserve">25, </w:t>
      </w:r>
      <w:r>
        <w:rPr>
          <w:color w:val="00395A"/>
        </w:rPr>
        <w:t>137–148.</w:t>
      </w:r>
    </w:p>
    <w:p w14:paraId="092BF57C" w14:textId="77777777" w:rsidR="00B00EA7" w:rsidRDefault="00574B43">
      <w:pPr>
        <w:spacing w:before="176" w:line="220" w:lineRule="auto"/>
        <w:ind w:left="1171" w:hanging="452"/>
        <w:rPr>
          <w:sz w:val="24"/>
        </w:rPr>
      </w:pPr>
      <w:r>
        <w:rPr>
          <w:color w:val="00395A"/>
          <w:sz w:val="24"/>
        </w:rPr>
        <w:t>Greenberg,</w:t>
      </w:r>
      <w:r>
        <w:rPr>
          <w:color w:val="00395A"/>
          <w:spacing w:val="-15"/>
          <w:sz w:val="24"/>
        </w:rPr>
        <w:t xml:space="preserve"> </w:t>
      </w:r>
      <w:r>
        <w:rPr>
          <w:color w:val="00395A"/>
          <w:sz w:val="24"/>
        </w:rPr>
        <w:t>G.</w:t>
      </w:r>
      <w:r>
        <w:rPr>
          <w:color w:val="00395A"/>
          <w:spacing w:val="-15"/>
          <w:sz w:val="24"/>
        </w:rPr>
        <w:t xml:space="preserve"> </w:t>
      </w:r>
      <w:r>
        <w:rPr>
          <w:color w:val="00395A"/>
          <w:sz w:val="24"/>
        </w:rPr>
        <w:t>A.,</w:t>
      </w:r>
      <w:r>
        <w:rPr>
          <w:color w:val="00395A"/>
          <w:spacing w:val="-12"/>
          <w:sz w:val="24"/>
        </w:rPr>
        <w:t xml:space="preserve"> </w:t>
      </w:r>
      <w:r>
        <w:rPr>
          <w:color w:val="00395A"/>
          <w:sz w:val="24"/>
        </w:rPr>
        <w:t>&amp; Rosenheck,</w:t>
      </w:r>
      <w:r>
        <w:rPr>
          <w:color w:val="00395A"/>
          <w:spacing w:val="-15"/>
          <w:sz w:val="24"/>
        </w:rPr>
        <w:t xml:space="preserve"> </w:t>
      </w:r>
      <w:r>
        <w:rPr>
          <w:color w:val="00395A"/>
          <w:sz w:val="24"/>
        </w:rPr>
        <w:t>R.</w:t>
      </w:r>
      <w:r>
        <w:rPr>
          <w:color w:val="00395A"/>
          <w:spacing w:val="-15"/>
          <w:sz w:val="24"/>
        </w:rPr>
        <w:t xml:space="preserve"> </w:t>
      </w:r>
      <w:r>
        <w:rPr>
          <w:color w:val="00395A"/>
          <w:sz w:val="24"/>
        </w:rPr>
        <w:t>A.</w:t>
      </w:r>
      <w:r>
        <w:rPr>
          <w:color w:val="00395A"/>
          <w:spacing w:val="-15"/>
          <w:sz w:val="24"/>
        </w:rPr>
        <w:t xml:space="preserve"> </w:t>
      </w:r>
      <w:r>
        <w:rPr>
          <w:color w:val="00395A"/>
          <w:sz w:val="24"/>
        </w:rPr>
        <w:t>(2010a).</w:t>
      </w:r>
      <w:r>
        <w:rPr>
          <w:color w:val="00395A"/>
          <w:spacing w:val="-15"/>
          <w:sz w:val="24"/>
        </w:rPr>
        <w:t xml:space="preserve"> </w:t>
      </w:r>
      <w:r>
        <w:rPr>
          <w:color w:val="00395A"/>
          <w:sz w:val="24"/>
        </w:rPr>
        <w:t>Correlates of past homelessness in the National Epidemiological</w:t>
      </w:r>
      <w:r>
        <w:rPr>
          <w:color w:val="00395A"/>
          <w:spacing w:val="-8"/>
          <w:sz w:val="24"/>
        </w:rPr>
        <w:t xml:space="preserve"> </w:t>
      </w:r>
      <w:r>
        <w:rPr>
          <w:color w:val="00395A"/>
          <w:sz w:val="24"/>
        </w:rPr>
        <w:t>Survey</w:t>
      </w:r>
      <w:r>
        <w:rPr>
          <w:color w:val="00395A"/>
          <w:spacing w:val="-7"/>
          <w:sz w:val="24"/>
        </w:rPr>
        <w:t xml:space="preserve"> </w:t>
      </w:r>
      <w:r>
        <w:rPr>
          <w:color w:val="00395A"/>
          <w:sz w:val="24"/>
        </w:rPr>
        <w:t>on</w:t>
      </w:r>
      <w:r>
        <w:rPr>
          <w:color w:val="00395A"/>
          <w:spacing w:val="-6"/>
          <w:sz w:val="24"/>
        </w:rPr>
        <w:t xml:space="preserve"> </w:t>
      </w:r>
      <w:r>
        <w:rPr>
          <w:color w:val="00395A"/>
          <w:sz w:val="24"/>
        </w:rPr>
        <w:t>Alcohol</w:t>
      </w:r>
      <w:r>
        <w:rPr>
          <w:color w:val="00395A"/>
          <w:spacing w:val="-5"/>
          <w:sz w:val="24"/>
        </w:rPr>
        <w:t xml:space="preserve"> </w:t>
      </w:r>
      <w:r>
        <w:rPr>
          <w:color w:val="00395A"/>
          <w:sz w:val="24"/>
        </w:rPr>
        <w:t>and</w:t>
      </w:r>
      <w:r>
        <w:rPr>
          <w:color w:val="00395A"/>
          <w:spacing w:val="-6"/>
          <w:sz w:val="24"/>
        </w:rPr>
        <w:t xml:space="preserve"> </w:t>
      </w:r>
      <w:r>
        <w:rPr>
          <w:color w:val="00395A"/>
          <w:sz w:val="24"/>
        </w:rPr>
        <w:t>Related</w:t>
      </w:r>
      <w:r>
        <w:rPr>
          <w:color w:val="00395A"/>
          <w:spacing w:val="-6"/>
          <w:sz w:val="24"/>
        </w:rPr>
        <w:t xml:space="preserve"> </w:t>
      </w:r>
      <w:r>
        <w:rPr>
          <w:color w:val="00395A"/>
          <w:sz w:val="24"/>
        </w:rPr>
        <w:t>Conditions.</w:t>
      </w:r>
      <w:r>
        <w:rPr>
          <w:color w:val="00395A"/>
          <w:spacing w:val="-18"/>
          <w:sz w:val="24"/>
        </w:rPr>
        <w:t xml:space="preserve"> </w:t>
      </w:r>
      <w:r>
        <w:rPr>
          <w:rFonts w:ascii="Palatino Linotype" w:hAnsi="Palatino Linotype"/>
          <w:i/>
          <w:color w:val="00395A"/>
          <w:sz w:val="24"/>
        </w:rPr>
        <w:t>Administration</w:t>
      </w:r>
      <w:r>
        <w:rPr>
          <w:rFonts w:ascii="Palatino Linotype" w:hAnsi="Palatino Linotype"/>
          <w:i/>
          <w:color w:val="00395A"/>
          <w:spacing w:val="-9"/>
          <w:sz w:val="24"/>
        </w:rPr>
        <w:t xml:space="preserve"> </w:t>
      </w:r>
      <w:r>
        <w:rPr>
          <w:rFonts w:ascii="Palatino Linotype" w:hAnsi="Palatino Linotype"/>
          <w:i/>
          <w:color w:val="00395A"/>
          <w:sz w:val="24"/>
        </w:rPr>
        <w:t>and</w:t>
      </w:r>
      <w:r>
        <w:rPr>
          <w:rFonts w:ascii="Palatino Linotype" w:hAnsi="Palatino Linotype"/>
          <w:i/>
          <w:color w:val="00395A"/>
          <w:spacing w:val="-10"/>
          <w:sz w:val="24"/>
        </w:rPr>
        <w:t xml:space="preserve"> </w:t>
      </w:r>
      <w:r>
        <w:rPr>
          <w:rFonts w:ascii="Palatino Linotype" w:hAnsi="Palatino Linotype"/>
          <w:i/>
          <w:color w:val="00395A"/>
          <w:sz w:val="24"/>
        </w:rPr>
        <w:t>Policy</w:t>
      </w:r>
      <w:r>
        <w:rPr>
          <w:rFonts w:ascii="Palatino Linotype" w:hAnsi="Palatino Linotype"/>
          <w:i/>
          <w:color w:val="00395A"/>
          <w:spacing w:val="-9"/>
          <w:sz w:val="24"/>
        </w:rPr>
        <w:t xml:space="preserve"> </w:t>
      </w:r>
      <w:r>
        <w:rPr>
          <w:rFonts w:ascii="Palatino Linotype" w:hAnsi="Palatino Linotype"/>
          <w:i/>
          <w:color w:val="00395A"/>
          <w:sz w:val="24"/>
        </w:rPr>
        <w:t xml:space="preserve">in Mental Health, 37, </w:t>
      </w:r>
      <w:r>
        <w:rPr>
          <w:color w:val="00395A"/>
          <w:sz w:val="24"/>
        </w:rPr>
        <w:t>357–366.</w:t>
      </w:r>
    </w:p>
    <w:p w14:paraId="76754C97" w14:textId="77777777" w:rsidR="00B00EA7" w:rsidRDefault="00574B43">
      <w:pPr>
        <w:spacing w:before="175" w:line="220" w:lineRule="auto"/>
        <w:ind w:left="1171" w:right="387" w:hanging="452"/>
        <w:rPr>
          <w:sz w:val="24"/>
        </w:rPr>
      </w:pPr>
      <w:r>
        <w:rPr>
          <w:color w:val="00395A"/>
          <w:sz w:val="24"/>
        </w:rPr>
        <w:t>Greenberg,</w:t>
      </w:r>
      <w:r>
        <w:rPr>
          <w:color w:val="00395A"/>
          <w:spacing w:val="-15"/>
          <w:sz w:val="24"/>
        </w:rPr>
        <w:t xml:space="preserve"> </w:t>
      </w:r>
      <w:r>
        <w:rPr>
          <w:color w:val="00395A"/>
          <w:sz w:val="24"/>
        </w:rPr>
        <w:t>G.</w:t>
      </w:r>
      <w:r>
        <w:rPr>
          <w:color w:val="00395A"/>
          <w:spacing w:val="-15"/>
          <w:sz w:val="24"/>
        </w:rPr>
        <w:t xml:space="preserve"> </w:t>
      </w:r>
      <w:r>
        <w:rPr>
          <w:color w:val="00395A"/>
          <w:sz w:val="24"/>
        </w:rPr>
        <w:t>A.,</w:t>
      </w:r>
      <w:r>
        <w:rPr>
          <w:color w:val="00395A"/>
          <w:spacing w:val="-13"/>
          <w:sz w:val="24"/>
        </w:rPr>
        <w:t xml:space="preserve"> </w:t>
      </w:r>
      <w:r>
        <w:rPr>
          <w:color w:val="00395A"/>
          <w:sz w:val="24"/>
        </w:rPr>
        <w:t>&amp; Rosenheck,</w:t>
      </w:r>
      <w:r>
        <w:rPr>
          <w:color w:val="00395A"/>
          <w:spacing w:val="-15"/>
          <w:sz w:val="24"/>
        </w:rPr>
        <w:t xml:space="preserve"> </w:t>
      </w:r>
      <w:r>
        <w:rPr>
          <w:color w:val="00395A"/>
          <w:sz w:val="24"/>
        </w:rPr>
        <w:t>R.</w:t>
      </w:r>
      <w:r>
        <w:rPr>
          <w:color w:val="00395A"/>
          <w:spacing w:val="-15"/>
          <w:sz w:val="24"/>
        </w:rPr>
        <w:t xml:space="preserve"> </w:t>
      </w:r>
      <w:r>
        <w:rPr>
          <w:color w:val="00395A"/>
          <w:sz w:val="24"/>
        </w:rPr>
        <w:t>A.</w:t>
      </w:r>
      <w:r>
        <w:rPr>
          <w:color w:val="00395A"/>
          <w:spacing w:val="-15"/>
          <w:sz w:val="24"/>
        </w:rPr>
        <w:t xml:space="preserve"> </w:t>
      </w:r>
      <w:r>
        <w:rPr>
          <w:color w:val="00395A"/>
          <w:sz w:val="24"/>
        </w:rPr>
        <w:t>(2010b).</w:t>
      </w:r>
      <w:r>
        <w:rPr>
          <w:color w:val="00395A"/>
          <w:spacing w:val="-13"/>
          <w:sz w:val="24"/>
        </w:rPr>
        <w:t xml:space="preserve"> </w:t>
      </w:r>
      <w:r>
        <w:rPr>
          <w:color w:val="00395A"/>
          <w:sz w:val="24"/>
        </w:rPr>
        <w:t>Mental health correlates of past homel</w:t>
      </w:r>
      <w:r>
        <w:rPr>
          <w:color w:val="00395A"/>
          <w:sz w:val="24"/>
        </w:rPr>
        <w:t>essness in the National Comorbidity Study Replication.</w:t>
      </w:r>
      <w:r>
        <w:rPr>
          <w:color w:val="00395A"/>
          <w:spacing w:val="-18"/>
          <w:sz w:val="24"/>
        </w:rPr>
        <w:t xml:space="preserve"> </w:t>
      </w:r>
      <w:r>
        <w:rPr>
          <w:rFonts w:ascii="Palatino Linotype" w:hAnsi="Palatino Linotype"/>
          <w:i/>
          <w:color w:val="00395A"/>
          <w:sz w:val="24"/>
        </w:rPr>
        <w:t>Journal</w:t>
      </w:r>
      <w:r>
        <w:rPr>
          <w:rFonts w:ascii="Palatino Linotype" w:hAnsi="Palatino Linotype"/>
          <w:i/>
          <w:color w:val="00395A"/>
          <w:spacing w:val="-6"/>
          <w:sz w:val="24"/>
        </w:rPr>
        <w:t xml:space="preserve"> </w:t>
      </w:r>
      <w:r>
        <w:rPr>
          <w:rFonts w:ascii="Palatino Linotype" w:hAnsi="Palatino Linotype"/>
          <w:i/>
          <w:color w:val="00395A"/>
          <w:sz w:val="24"/>
        </w:rPr>
        <w:t>of</w:t>
      </w:r>
      <w:r>
        <w:rPr>
          <w:rFonts w:ascii="Palatino Linotype" w:hAnsi="Palatino Linotype"/>
          <w:i/>
          <w:color w:val="00395A"/>
          <w:spacing w:val="-3"/>
          <w:sz w:val="24"/>
        </w:rPr>
        <w:t xml:space="preserve"> </w:t>
      </w:r>
      <w:r>
        <w:rPr>
          <w:rFonts w:ascii="Palatino Linotype" w:hAnsi="Palatino Linotype"/>
          <w:i/>
          <w:color w:val="00395A"/>
          <w:sz w:val="24"/>
        </w:rPr>
        <w:t>Health</w:t>
      </w:r>
      <w:r>
        <w:rPr>
          <w:rFonts w:ascii="Palatino Linotype" w:hAnsi="Palatino Linotype"/>
          <w:i/>
          <w:color w:val="00395A"/>
          <w:spacing w:val="-5"/>
          <w:sz w:val="24"/>
        </w:rPr>
        <w:t xml:space="preserve"> </w:t>
      </w:r>
      <w:r>
        <w:rPr>
          <w:rFonts w:ascii="Palatino Linotype" w:hAnsi="Palatino Linotype"/>
          <w:i/>
          <w:color w:val="00395A"/>
          <w:sz w:val="24"/>
        </w:rPr>
        <w:t>Care</w:t>
      </w:r>
      <w:r>
        <w:rPr>
          <w:rFonts w:ascii="Palatino Linotype" w:hAnsi="Palatino Linotype"/>
          <w:i/>
          <w:color w:val="00395A"/>
          <w:spacing w:val="-5"/>
          <w:sz w:val="24"/>
        </w:rPr>
        <w:t xml:space="preserve"> </w:t>
      </w:r>
      <w:r>
        <w:rPr>
          <w:rFonts w:ascii="Palatino Linotype" w:hAnsi="Palatino Linotype"/>
          <w:i/>
          <w:color w:val="00395A"/>
          <w:sz w:val="24"/>
        </w:rPr>
        <w:t>for</w:t>
      </w:r>
      <w:r>
        <w:rPr>
          <w:rFonts w:ascii="Palatino Linotype" w:hAnsi="Palatino Linotype"/>
          <w:i/>
          <w:color w:val="00395A"/>
          <w:spacing w:val="-4"/>
          <w:sz w:val="24"/>
        </w:rPr>
        <w:t xml:space="preserve"> </w:t>
      </w:r>
      <w:r>
        <w:rPr>
          <w:rFonts w:ascii="Palatino Linotype" w:hAnsi="Palatino Linotype"/>
          <w:i/>
          <w:color w:val="00395A"/>
          <w:sz w:val="24"/>
        </w:rPr>
        <w:t>the</w:t>
      </w:r>
      <w:r>
        <w:rPr>
          <w:rFonts w:ascii="Palatino Linotype" w:hAnsi="Palatino Linotype"/>
          <w:i/>
          <w:color w:val="00395A"/>
          <w:spacing w:val="-7"/>
          <w:sz w:val="24"/>
        </w:rPr>
        <w:t xml:space="preserve"> </w:t>
      </w:r>
      <w:r>
        <w:rPr>
          <w:rFonts w:ascii="Palatino Linotype" w:hAnsi="Palatino Linotype"/>
          <w:i/>
          <w:color w:val="00395A"/>
          <w:sz w:val="24"/>
        </w:rPr>
        <w:t>Poor</w:t>
      </w:r>
      <w:r>
        <w:rPr>
          <w:rFonts w:ascii="Palatino Linotype" w:hAnsi="Palatino Linotype"/>
          <w:i/>
          <w:color w:val="00395A"/>
          <w:spacing w:val="-4"/>
          <w:sz w:val="24"/>
        </w:rPr>
        <w:t xml:space="preserve"> </w:t>
      </w:r>
      <w:r>
        <w:rPr>
          <w:rFonts w:ascii="Palatino Linotype" w:hAnsi="Palatino Linotype"/>
          <w:i/>
          <w:color w:val="00395A"/>
          <w:sz w:val="24"/>
        </w:rPr>
        <w:t xml:space="preserve">and Underserved, 21, </w:t>
      </w:r>
      <w:r>
        <w:rPr>
          <w:color w:val="00395A"/>
          <w:sz w:val="24"/>
        </w:rPr>
        <w:t>1234–1249.</w:t>
      </w:r>
    </w:p>
    <w:p w14:paraId="0D08460D" w14:textId="77777777" w:rsidR="00B00EA7" w:rsidRDefault="00574B43">
      <w:pPr>
        <w:spacing w:before="164" w:line="230" w:lineRule="auto"/>
        <w:ind w:left="1171" w:hanging="452"/>
        <w:rPr>
          <w:sz w:val="24"/>
        </w:rPr>
      </w:pPr>
      <w:r>
        <w:rPr>
          <w:color w:val="00395A"/>
          <w:sz w:val="24"/>
        </w:rPr>
        <w:t>Hackman,</w:t>
      </w:r>
      <w:r>
        <w:rPr>
          <w:color w:val="00395A"/>
          <w:spacing w:val="-1"/>
          <w:sz w:val="24"/>
        </w:rPr>
        <w:t xml:space="preserve"> </w:t>
      </w:r>
      <w:r>
        <w:rPr>
          <w:color w:val="00395A"/>
          <w:sz w:val="24"/>
        </w:rPr>
        <w:t>A.,</w:t>
      </w:r>
      <w:r>
        <w:rPr>
          <w:color w:val="00395A"/>
          <w:spacing w:val="-1"/>
          <w:sz w:val="24"/>
        </w:rPr>
        <w:t xml:space="preserve"> </w:t>
      </w:r>
      <w:r>
        <w:rPr>
          <w:color w:val="00395A"/>
          <w:sz w:val="24"/>
        </w:rPr>
        <w:t>&amp; Dixon, L.</w:t>
      </w:r>
      <w:r>
        <w:rPr>
          <w:color w:val="00395A"/>
          <w:spacing w:val="-1"/>
          <w:sz w:val="24"/>
        </w:rPr>
        <w:t xml:space="preserve"> </w:t>
      </w:r>
      <w:r>
        <w:rPr>
          <w:color w:val="00395A"/>
          <w:sz w:val="24"/>
        </w:rPr>
        <w:t>(2006). Assertive community treatment.</w:t>
      </w:r>
      <w:r>
        <w:rPr>
          <w:color w:val="00395A"/>
          <w:spacing w:val="-1"/>
          <w:sz w:val="24"/>
        </w:rPr>
        <w:t xml:space="preserve"> </w:t>
      </w:r>
      <w:r>
        <w:rPr>
          <w:color w:val="00395A"/>
          <w:sz w:val="24"/>
        </w:rPr>
        <w:t>In P. M.</w:t>
      </w:r>
      <w:r>
        <w:rPr>
          <w:color w:val="00395A"/>
          <w:spacing w:val="-1"/>
          <w:sz w:val="24"/>
        </w:rPr>
        <w:t xml:space="preserve"> </w:t>
      </w:r>
      <w:r>
        <w:rPr>
          <w:color w:val="00395A"/>
          <w:sz w:val="24"/>
        </w:rPr>
        <w:t>Gillig &amp; H.</w:t>
      </w:r>
      <w:r>
        <w:rPr>
          <w:color w:val="00395A"/>
          <w:spacing w:val="-1"/>
          <w:sz w:val="24"/>
        </w:rPr>
        <w:t xml:space="preserve"> </w:t>
      </w:r>
      <w:r>
        <w:rPr>
          <w:color w:val="00395A"/>
          <w:sz w:val="24"/>
        </w:rPr>
        <w:t xml:space="preserve">L. </w:t>
      </w:r>
      <w:r>
        <w:rPr>
          <w:color w:val="00395A"/>
          <w:w w:val="95"/>
          <w:sz w:val="24"/>
        </w:rPr>
        <w:t>McQuistion (Eds.),</w:t>
      </w:r>
      <w:r>
        <w:rPr>
          <w:color w:val="00395A"/>
          <w:spacing w:val="-15"/>
          <w:w w:val="95"/>
          <w:sz w:val="24"/>
        </w:rPr>
        <w:t xml:space="preserve"> </w:t>
      </w:r>
      <w:r>
        <w:rPr>
          <w:rFonts w:ascii="Palatino Linotype" w:hAnsi="Palatino Linotype"/>
          <w:i/>
          <w:color w:val="00395A"/>
          <w:w w:val="95"/>
          <w:sz w:val="24"/>
        </w:rPr>
        <w:t>Clinical</w:t>
      </w:r>
      <w:r>
        <w:rPr>
          <w:rFonts w:ascii="Palatino Linotype" w:hAnsi="Palatino Linotype"/>
          <w:i/>
          <w:color w:val="00395A"/>
          <w:spacing w:val="-3"/>
          <w:w w:val="95"/>
          <w:sz w:val="24"/>
        </w:rPr>
        <w:t xml:space="preserve"> </w:t>
      </w:r>
      <w:r>
        <w:rPr>
          <w:rFonts w:ascii="Palatino Linotype" w:hAnsi="Palatino Linotype"/>
          <w:i/>
          <w:color w:val="00395A"/>
          <w:w w:val="95"/>
          <w:sz w:val="24"/>
        </w:rPr>
        <w:t>guide</w:t>
      </w:r>
      <w:r>
        <w:rPr>
          <w:rFonts w:ascii="Palatino Linotype" w:hAnsi="Palatino Linotype"/>
          <w:i/>
          <w:color w:val="00395A"/>
          <w:spacing w:val="-2"/>
          <w:w w:val="95"/>
          <w:sz w:val="24"/>
        </w:rPr>
        <w:t xml:space="preserve"> </w:t>
      </w:r>
      <w:r>
        <w:rPr>
          <w:rFonts w:ascii="Palatino Linotype" w:hAnsi="Palatino Linotype"/>
          <w:i/>
          <w:color w:val="00395A"/>
          <w:w w:val="95"/>
          <w:sz w:val="24"/>
        </w:rPr>
        <w:t>to</w:t>
      </w:r>
      <w:r>
        <w:rPr>
          <w:rFonts w:ascii="Palatino Linotype" w:hAnsi="Palatino Linotype"/>
          <w:i/>
          <w:color w:val="00395A"/>
          <w:spacing w:val="-2"/>
          <w:w w:val="95"/>
          <w:sz w:val="24"/>
        </w:rPr>
        <w:t xml:space="preserve"> </w:t>
      </w:r>
      <w:r>
        <w:rPr>
          <w:rFonts w:ascii="Palatino Linotype" w:hAnsi="Palatino Linotype"/>
          <w:i/>
          <w:color w:val="00395A"/>
          <w:w w:val="95"/>
          <w:sz w:val="24"/>
        </w:rPr>
        <w:t>the</w:t>
      </w:r>
      <w:r>
        <w:rPr>
          <w:rFonts w:ascii="Palatino Linotype" w:hAnsi="Palatino Linotype"/>
          <w:i/>
          <w:color w:val="00395A"/>
          <w:spacing w:val="-2"/>
          <w:w w:val="95"/>
          <w:sz w:val="24"/>
        </w:rPr>
        <w:t xml:space="preserve"> </w:t>
      </w:r>
      <w:r>
        <w:rPr>
          <w:rFonts w:ascii="Palatino Linotype" w:hAnsi="Palatino Linotype"/>
          <w:i/>
          <w:color w:val="00395A"/>
          <w:w w:val="95"/>
          <w:sz w:val="24"/>
        </w:rPr>
        <w:t>treatment</w:t>
      </w:r>
      <w:r>
        <w:rPr>
          <w:rFonts w:ascii="Palatino Linotype" w:hAnsi="Palatino Linotype"/>
          <w:i/>
          <w:color w:val="00395A"/>
          <w:spacing w:val="-3"/>
          <w:w w:val="95"/>
          <w:sz w:val="24"/>
        </w:rPr>
        <w:t xml:space="preserve"> </w:t>
      </w:r>
      <w:r>
        <w:rPr>
          <w:rFonts w:ascii="Palatino Linotype" w:hAnsi="Palatino Linotype"/>
          <w:i/>
          <w:color w:val="00395A"/>
          <w:w w:val="95"/>
          <w:sz w:val="24"/>
        </w:rPr>
        <w:t>of the</w:t>
      </w:r>
      <w:r>
        <w:rPr>
          <w:rFonts w:ascii="Palatino Linotype" w:hAnsi="Palatino Linotype"/>
          <w:i/>
          <w:color w:val="00395A"/>
          <w:spacing w:val="-2"/>
          <w:w w:val="95"/>
          <w:sz w:val="24"/>
        </w:rPr>
        <w:t xml:space="preserve"> </w:t>
      </w:r>
      <w:r>
        <w:rPr>
          <w:rFonts w:ascii="Palatino Linotype" w:hAnsi="Palatino Linotype"/>
          <w:i/>
          <w:color w:val="00395A"/>
          <w:w w:val="95"/>
          <w:sz w:val="24"/>
        </w:rPr>
        <w:t>mentally</w:t>
      </w:r>
      <w:r>
        <w:rPr>
          <w:rFonts w:ascii="Palatino Linotype" w:hAnsi="Palatino Linotype"/>
          <w:i/>
          <w:color w:val="00395A"/>
          <w:spacing w:val="-2"/>
          <w:w w:val="95"/>
          <w:sz w:val="24"/>
        </w:rPr>
        <w:t xml:space="preserve"> </w:t>
      </w:r>
      <w:r>
        <w:rPr>
          <w:rFonts w:ascii="Palatino Linotype" w:hAnsi="Palatino Linotype"/>
          <w:i/>
          <w:color w:val="00395A"/>
          <w:w w:val="95"/>
          <w:sz w:val="24"/>
        </w:rPr>
        <w:t>ill</w:t>
      </w:r>
      <w:r>
        <w:rPr>
          <w:rFonts w:ascii="Palatino Linotype" w:hAnsi="Palatino Linotype"/>
          <w:i/>
          <w:color w:val="00395A"/>
          <w:spacing w:val="-3"/>
          <w:w w:val="95"/>
          <w:sz w:val="24"/>
        </w:rPr>
        <w:t xml:space="preserve"> </w:t>
      </w:r>
      <w:r>
        <w:rPr>
          <w:rFonts w:ascii="Palatino Linotype" w:hAnsi="Palatino Linotype"/>
          <w:i/>
          <w:color w:val="00395A"/>
          <w:w w:val="95"/>
          <w:sz w:val="24"/>
        </w:rPr>
        <w:t>homeless</w:t>
      </w:r>
      <w:r>
        <w:rPr>
          <w:rFonts w:ascii="Palatino Linotype" w:hAnsi="Palatino Linotype"/>
          <w:i/>
          <w:color w:val="00395A"/>
          <w:spacing w:val="-3"/>
          <w:w w:val="95"/>
          <w:sz w:val="24"/>
        </w:rPr>
        <w:t xml:space="preserve"> </w:t>
      </w:r>
      <w:r>
        <w:rPr>
          <w:rFonts w:ascii="Palatino Linotype" w:hAnsi="Palatino Linotype"/>
          <w:i/>
          <w:color w:val="00395A"/>
          <w:w w:val="95"/>
          <w:sz w:val="24"/>
        </w:rPr>
        <w:t>person</w:t>
      </w:r>
      <w:r>
        <w:rPr>
          <w:rFonts w:ascii="Palatino Linotype" w:hAnsi="Palatino Linotype"/>
          <w:i/>
          <w:color w:val="00395A"/>
          <w:spacing w:val="-2"/>
          <w:w w:val="95"/>
          <w:sz w:val="24"/>
        </w:rPr>
        <w:t xml:space="preserve"> </w:t>
      </w:r>
      <w:r>
        <w:rPr>
          <w:color w:val="00395A"/>
          <w:w w:val="95"/>
          <w:sz w:val="24"/>
        </w:rPr>
        <w:t>(pp.</w:t>
      </w:r>
      <w:r>
        <w:rPr>
          <w:color w:val="00395A"/>
          <w:spacing w:val="-15"/>
          <w:w w:val="95"/>
          <w:sz w:val="24"/>
        </w:rPr>
        <w:t xml:space="preserve"> </w:t>
      </w:r>
      <w:r>
        <w:rPr>
          <w:color w:val="00395A"/>
          <w:w w:val="95"/>
          <w:sz w:val="24"/>
        </w:rPr>
        <w:t xml:space="preserve">51–64). </w:t>
      </w:r>
      <w:r>
        <w:rPr>
          <w:color w:val="00395A"/>
          <w:sz w:val="24"/>
        </w:rPr>
        <w:t>Washington, DC: American Psychiatric Publishing.</w:t>
      </w:r>
    </w:p>
    <w:p w14:paraId="11742AAE" w14:textId="77777777" w:rsidR="00B00EA7" w:rsidRDefault="00574B43">
      <w:pPr>
        <w:spacing w:before="174" w:line="213" w:lineRule="auto"/>
        <w:ind w:left="1171" w:right="387" w:hanging="452"/>
        <w:rPr>
          <w:sz w:val="24"/>
        </w:rPr>
      </w:pPr>
      <w:r>
        <w:rPr>
          <w:color w:val="00395A"/>
          <w:spacing w:val="-2"/>
          <w:w w:val="95"/>
          <w:sz w:val="24"/>
        </w:rPr>
        <w:t>Hannigan,</w:t>
      </w:r>
      <w:r>
        <w:rPr>
          <w:color w:val="00395A"/>
          <w:spacing w:val="-23"/>
          <w:w w:val="95"/>
          <w:sz w:val="24"/>
        </w:rPr>
        <w:t xml:space="preserve"> </w:t>
      </w:r>
      <w:r>
        <w:rPr>
          <w:color w:val="00395A"/>
          <w:spacing w:val="-2"/>
          <w:w w:val="95"/>
          <w:sz w:val="24"/>
        </w:rPr>
        <w:t>T.</w:t>
      </w:r>
      <w:r>
        <w:rPr>
          <w:color w:val="00395A"/>
          <w:spacing w:val="-12"/>
          <w:w w:val="95"/>
          <w:sz w:val="24"/>
        </w:rPr>
        <w:t xml:space="preserve"> </w:t>
      </w:r>
      <w:r>
        <w:rPr>
          <w:color w:val="00395A"/>
          <w:spacing w:val="-2"/>
          <w:w w:val="95"/>
          <w:sz w:val="24"/>
        </w:rPr>
        <w:t>&amp; Wagner,</w:t>
      </w:r>
      <w:r>
        <w:rPr>
          <w:color w:val="00395A"/>
          <w:spacing w:val="-12"/>
          <w:w w:val="95"/>
          <w:sz w:val="24"/>
        </w:rPr>
        <w:t xml:space="preserve"> </w:t>
      </w:r>
      <w:r>
        <w:rPr>
          <w:color w:val="00395A"/>
          <w:spacing w:val="-2"/>
          <w:w w:val="95"/>
          <w:sz w:val="24"/>
        </w:rPr>
        <w:t>S.</w:t>
      </w:r>
      <w:r>
        <w:rPr>
          <w:color w:val="00395A"/>
          <w:spacing w:val="-12"/>
          <w:w w:val="95"/>
          <w:sz w:val="24"/>
        </w:rPr>
        <w:t xml:space="preserve"> </w:t>
      </w:r>
      <w:r>
        <w:rPr>
          <w:color w:val="00395A"/>
          <w:spacing w:val="-2"/>
          <w:w w:val="95"/>
          <w:sz w:val="24"/>
        </w:rPr>
        <w:t>(2003).</w:t>
      </w:r>
      <w:r>
        <w:rPr>
          <w:color w:val="00395A"/>
          <w:spacing w:val="-12"/>
          <w:w w:val="95"/>
          <w:sz w:val="24"/>
        </w:rPr>
        <w:t xml:space="preserve"> </w:t>
      </w:r>
      <w:r>
        <w:rPr>
          <w:rFonts w:ascii="Palatino Linotype" w:hAnsi="Palatino Linotype"/>
          <w:i/>
          <w:color w:val="00395A"/>
          <w:spacing w:val="-2"/>
          <w:w w:val="95"/>
          <w:sz w:val="24"/>
        </w:rPr>
        <w:t>Developing the</w:t>
      </w:r>
      <w:r>
        <w:rPr>
          <w:rFonts w:ascii="Palatino Linotype" w:hAnsi="Palatino Linotype"/>
          <w:i/>
          <w:color w:val="00395A"/>
          <w:spacing w:val="-6"/>
          <w:w w:val="95"/>
          <w:sz w:val="24"/>
        </w:rPr>
        <w:t xml:space="preserve"> </w:t>
      </w:r>
      <w:r>
        <w:rPr>
          <w:rFonts w:ascii="Palatino Linotype" w:hAnsi="Palatino Linotype"/>
          <w:i/>
          <w:color w:val="00395A"/>
          <w:spacing w:val="-2"/>
          <w:w w:val="95"/>
          <w:sz w:val="24"/>
        </w:rPr>
        <w:t>“support”</w:t>
      </w:r>
      <w:r>
        <w:rPr>
          <w:rFonts w:ascii="Palatino Linotype" w:hAnsi="Palatino Linotype"/>
          <w:i/>
          <w:color w:val="00395A"/>
          <w:spacing w:val="-7"/>
          <w:w w:val="95"/>
          <w:sz w:val="24"/>
        </w:rPr>
        <w:t xml:space="preserve"> </w:t>
      </w:r>
      <w:r>
        <w:rPr>
          <w:rFonts w:ascii="Palatino Linotype" w:hAnsi="Palatino Linotype"/>
          <w:i/>
          <w:color w:val="00395A"/>
          <w:spacing w:val="-2"/>
          <w:w w:val="95"/>
          <w:sz w:val="24"/>
        </w:rPr>
        <w:t>in supportive housing:</w:t>
      </w:r>
      <w:r>
        <w:rPr>
          <w:rFonts w:ascii="Palatino Linotype" w:hAnsi="Palatino Linotype"/>
          <w:i/>
          <w:color w:val="00395A"/>
          <w:spacing w:val="-6"/>
          <w:w w:val="95"/>
          <w:sz w:val="24"/>
        </w:rPr>
        <w:t xml:space="preserve"> </w:t>
      </w:r>
      <w:r>
        <w:rPr>
          <w:rFonts w:ascii="Palatino Linotype" w:hAnsi="Palatino Linotype"/>
          <w:i/>
          <w:color w:val="00395A"/>
          <w:spacing w:val="-2"/>
          <w:w w:val="95"/>
          <w:sz w:val="24"/>
        </w:rPr>
        <w:t xml:space="preserve">A guide to </w:t>
      </w:r>
      <w:r>
        <w:rPr>
          <w:rFonts w:ascii="Palatino Linotype" w:hAnsi="Palatino Linotype"/>
          <w:i/>
          <w:color w:val="00395A"/>
          <w:sz w:val="24"/>
        </w:rPr>
        <w:t>providing</w:t>
      </w:r>
      <w:r>
        <w:rPr>
          <w:rFonts w:ascii="Palatino Linotype" w:hAnsi="Palatino Linotype"/>
          <w:i/>
          <w:color w:val="00395A"/>
          <w:spacing w:val="-15"/>
          <w:sz w:val="24"/>
        </w:rPr>
        <w:t xml:space="preserve"> </w:t>
      </w:r>
      <w:r>
        <w:rPr>
          <w:rFonts w:ascii="Palatino Linotype" w:hAnsi="Palatino Linotype"/>
          <w:i/>
          <w:color w:val="00395A"/>
          <w:sz w:val="24"/>
        </w:rPr>
        <w:t>services</w:t>
      </w:r>
      <w:r>
        <w:rPr>
          <w:rFonts w:ascii="Palatino Linotype" w:hAnsi="Palatino Linotype"/>
          <w:i/>
          <w:color w:val="00395A"/>
          <w:spacing w:val="-15"/>
          <w:sz w:val="24"/>
        </w:rPr>
        <w:t xml:space="preserve"> </w:t>
      </w:r>
      <w:r>
        <w:rPr>
          <w:rFonts w:ascii="Palatino Linotype" w:hAnsi="Palatino Linotype"/>
          <w:i/>
          <w:color w:val="00395A"/>
          <w:sz w:val="24"/>
        </w:rPr>
        <w:t>in</w:t>
      </w:r>
      <w:r>
        <w:rPr>
          <w:rFonts w:ascii="Palatino Linotype" w:hAnsi="Palatino Linotype"/>
          <w:i/>
          <w:color w:val="00395A"/>
          <w:spacing w:val="-13"/>
          <w:sz w:val="24"/>
        </w:rPr>
        <w:t xml:space="preserve"> </w:t>
      </w:r>
      <w:r>
        <w:rPr>
          <w:rFonts w:ascii="Palatino Linotype" w:hAnsi="Palatino Linotype"/>
          <w:i/>
          <w:color w:val="00395A"/>
          <w:sz w:val="24"/>
        </w:rPr>
        <w:t>housing.</w:t>
      </w:r>
      <w:r>
        <w:rPr>
          <w:rFonts w:ascii="Palatino Linotype" w:hAnsi="Palatino Linotype"/>
          <w:i/>
          <w:color w:val="00395A"/>
          <w:spacing w:val="-15"/>
          <w:sz w:val="24"/>
        </w:rPr>
        <w:t xml:space="preserve"> </w:t>
      </w:r>
      <w:r>
        <w:rPr>
          <w:color w:val="00395A"/>
          <w:sz w:val="24"/>
        </w:rPr>
        <w:t>New</w:t>
      </w:r>
      <w:r>
        <w:rPr>
          <w:color w:val="00395A"/>
          <w:spacing w:val="-12"/>
          <w:sz w:val="24"/>
        </w:rPr>
        <w:t xml:space="preserve"> </w:t>
      </w:r>
      <w:r>
        <w:rPr>
          <w:color w:val="00395A"/>
          <w:sz w:val="24"/>
        </w:rPr>
        <w:t>York:</w:t>
      </w:r>
      <w:r>
        <w:rPr>
          <w:color w:val="00395A"/>
          <w:spacing w:val="-15"/>
          <w:sz w:val="24"/>
        </w:rPr>
        <w:t xml:space="preserve"> </w:t>
      </w:r>
      <w:r>
        <w:rPr>
          <w:color w:val="00395A"/>
          <w:sz w:val="24"/>
        </w:rPr>
        <w:t>Corporation</w:t>
      </w:r>
      <w:r>
        <w:rPr>
          <w:color w:val="00395A"/>
          <w:spacing w:val="-9"/>
          <w:sz w:val="24"/>
        </w:rPr>
        <w:t xml:space="preserve"> </w:t>
      </w:r>
      <w:r>
        <w:rPr>
          <w:color w:val="00395A"/>
          <w:sz w:val="24"/>
        </w:rPr>
        <w:t>for</w:t>
      </w:r>
      <w:r>
        <w:rPr>
          <w:color w:val="00395A"/>
          <w:spacing w:val="-9"/>
          <w:sz w:val="24"/>
        </w:rPr>
        <w:t xml:space="preserve"> </w:t>
      </w:r>
      <w:r>
        <w:rPr>
          <w:color w:val="00395A"/>
          <w:sz w:val="24"/>
        </w:rPr>
        <w:t>Supportive</w:t>
      </w:r>
      <w:r>
        <w:rPr>
          <w:color w:val="00395A"/>
          <w:spacing w:val="-8"/>
          <w:sz w:val="24"/>
        </w:rPr>
        <w:t xml:space="preserve"> </w:t>
      </w:r>
      <w:r>
        <w:rPr>
          <w:color w:val="00395A"/>
          <w:sz w:val="24"/>
        </w:rPr>
        <w:t>Housing.</w:t>
      </w:r>
    </w:p>
    <w:p w14:paraId="30961367" w14:textId="77777777" w:rsidR="00B00EA7" w:rsidRDefault="00574B43">
      <w:pPr>
        <w:spacing w:before="141" w:line="232" w:lineRule="auto"/>
        <w:ind w:left="1171" w:right="387" w:hanging="452"/>
        <w:rPr>
          <w:sz w:val="24"/>
        </w:rPr>
      </w:pPr>
      <w:r>
        <w:rPr>
          <w:color w:val="00395A"/>
          <w:w w:val="95"/>
          <w:sz w:val="24"/>
        </w:rPr>
        <w:t>Hart-Shagos,</w:t>
      </w:r>
      <w:r>
        <w:rPr>
          <w:color w:val="00395A"/>
          <w:spacing w:val="-1"/>
          <w:w w:val="95"/>
          <w:sz w:val="24"/>
        </w:rPr>
        <w:t xml:space="preserve"> </w:t>
      </w:r>
      <w:r>
        <w:rPr>
          <w:color w:val="00395A"/>
          <w:w w:val="95"/>
          <w:sz w:val="24"/>
        </w:rPr>
        <w:t>E.</w:t>
      </w:r>
      <w:r>
        <w:rPr>
          <w:color w:val="00395A"/>
          <w:spacing w:val="-1"/>
          <w:w w:val="95"/>
          <w:sz w:val="24"/>
        </w:rPr>
        <w:t xml:space="preserve"> </w:t>
      </w:r>
      <w:r>
        <w:rPr>
          <w:color w:val="00395A"/>
          <w:w w:val="95"/>
          <w:sz w:val="24"/>
        </w:rPr>
        <w:t xml:space="preserve">(1999). </w:t>
      </w:r>
      <w:r>
        <w:rPr>
          <w:rFonts w:ascii="Palatino Linotype"/>
          <w:i/>
          <w:color w:val="00395A"/>
          <w:w w:val="95"/>
          <w:sz w:val="24"/>
        </w:rPr>
        <w:t xml:space="preserve">Homelessness and its effects on children. </w:t>
      </w:r>
      <w:r>
        <w:rPr>
          <w:color w:val="00395A"/>
          <w:w w:val="95"/>
          <w:sz w:val="24"/>
        </w:rPr>
        <w:t>Minneapolis,</w:t>
      </w:r>
      <w:r>
        <w:rPr>
          <w:color w:val="00395A"/>
          <w:spacing w:val="-5"/>
          <w:w w:val="95"/>
          <w:sz w:val="24"/>
        </w:rPr>
        <w:t xml:space="preserve"> </w:t>
      </w:r>
      <w:r>
        <w:rPr>
          <w:color w:val="00395A"/>
          <w:w w:val="95"/>
          <w:sz w:val="24"/>
        </w:rPr>
        <w:t xml:space="preserve">MN: Family Housing </w:t>
      </w:r>
      <w:r>
        <w:rPr>
          <w:color w:val="00395A"/>
          <w:spacing w:val="-2"/>
          <w:sz w:val="24"/>
        </w:rPr>
        <w:t>Fund.</w:t>
      </w:r>
    </w:p>
    <w:p w14:paraId="0873271F" w14:textId="77777777" w:rsidR="00B00EA7" w:rsidRDefault="00574B43">
      <w:pPr>
        <w:pStyle w:val="BodyText"/>
        <w:spacing w:before="191" w:line="220" w:lineRule="auto"/>
        <w:ind w:left="1171" w:right="301" w:hanging="452"/>
      </w:pPr>
      <w:r>
        <w:rPr>
          <w:color w:val="00395A"/>
        </w:rPr>
        <w:t>Herman,</w:t>
      </w:r>
      <w:r>
        <w:rPr>
          <w:color w:val="00395A"/>
          <w:spacing w:val="-12"/>
        </w:rPr>
        <w:t xml:space="preserve"> </w:t>
      </w:r>
      <w:r>
        <w:rPr>
          <w:color w:val="00395A"/>
        </w:rPr>
        <w:t>D.,</w:t>
      </w:r>
      <w:r>
        <w:rPr>
          <w:color w:val="00395A"/>
          <w:spacing w:val="-12"/>
        </w:rPr>
        <w:t xml:space="preserve"> </w:t>
      </w:r>
      <w:r>
        <w:rPr>
          <w:color w:val="00395A"/>
        </w:rPr>
        <w:t>Conover,</w:t>
      </w:r>
      <w:r>
        <w:rPr>
          <w:color w:val="00395A"/>
          <w:spacing w:val="-12"/>
        </w:rPr>
        <w:t xml:space="preserve"> </w:t>
      </w:r>
      <w:r>
        <w:rPr>
          <w:color w:val="00395A"/>
        </w:rPr>
        <w:t>S.,</w:t>
      </w:r>
      <w:r>
        <w:rPr>
          <w:color w:val="00395A"/>
          <w:spacing w:val="-9"/>
        </w:rPr>
        <w:t xml:space="preserve"> </w:t>
      </w:r>
      <w:r>
        <w:rPr>
          <w:color w:val="00395A"/>
        </w:rPr>
        <w:t>Felix,</w:t>
      </w:r>
      <w:r>
        <w:rPr>
          <w:color w:val="00395A"/>
          <w:spacing w:val="-12"/>
        </w:rPr>
        <w:t xml:space="preserve"> </w:t>
      </w:r>
      <w:r>
        <w:rPr>
          <w:color w:val="00395A"/>
        </w:rPr>
        <w:t>A.,</w:t>
      </w:r>
      <w:r>
        <w:rPr>
          <w:color w:val="00395A"/>
          <w:spacing w:val="-12"/>
        </w:rPr>
        <w:t xml:space="preserve"> </w:t>
      </w:r>
      <w:r>
        <w:rPr>
          <w:color w:val="00395A"/>
        </w:rPr>
        <w:t>Nakagawa,</w:t>
      </w:r>
      <w:r>
        <w:rPr>
          <w:color w:val="00395A"/>
          <w:spacing w:val="-12"/>
        </w:rPr>
        <w:t xml:space="preserve"> </w:t>
      </w:r>
      <w:r>
        <w:rPr>
          <w:color w:val="00395A"/>
        </w:rPr>
        <w:t>A.,</w:t>
      </w:r>
      <w:r>
        <w:rPr>
          <w:color w:val="00395A"/>
          <w:spacing w:val="-6"/>
        </w:rPr>
        <w:t xml:space="preserve"> </w:t>
      </w:r>
      <w:r>
        <w:rPr>
          <w:color w:val="00395A"/>
        </w:rPr>
        <w:t>&amp; Mills,</w:t>
      </w:r>
      <w:r>
        <w:rPr>
          <w:color w:val="00395A"/>
          <w:spacing w:val="-12"/>
        </w:rPr>
        <w:t xml:space="preserve"> </w:t>
      </w:r>
      <w:r>
        <w:rPr>
          <w:color w:val="00395A"/>
        </w:rPr>
        <w:t>D.</w:t>
      </w:r>
      <w:r>
        <w:rPr>
          <w:color w:val="00395A"/>
          <w:spacing w:val="-12"/>
        </w:rPr>
        <w:t xml:space="preserve"> </w:t>
      </w:r>
      <w:r>
        <w:rPr>
          <w:color w:val="00395A"/>
        </w:rPr>
        <w:t>(2007).</w:t>
      </w:r>
      <w:r>
        <w:rPr>
          <w:color w:val="00395A"/>
          <w:spacing w:val="-9"/>
        </w:rPr>
        <w:t xml:space="preserve"> </w:t>
      </w:r>
      <w:r>
        <w:rPr>
          <w:color w:val="00395A"/>
        </w:rPr>
        <w:t>Critical</w:t>
      </w:r>
      <w:r>
        <w:rPr>
          <w:color w:val="00395A"/>
          <w:spacing w:val="-1"/>
        </w:rPr>
        <w:t xml:space="preserve"> </w:t>
      </w:r>
      <w:r>
        <w:rPr>
          <w:color w:val="00395A"/>
        </w:rPr>
        <w:t>Time Intervention: an empirically supported model for preventing homelessness in high risk groups.</w:t>
      </w:r>
      <w:r>
        <w:rPr>
          <w:color w:val="00395A"/>
          <w:spacing w:val="-16"/>
        </w:rPr>
        <w:t xml:space="preserve"> </w:t>
      </w:r>
      <w:r>
        <w:rPr>
          <w:rFonts w:ascii="Palatino Linotype" w:hAnsi="Palatino Linotype"/>
          <w:i/>
          <w:color w:val="00395A"/>
        </w:rPr>
        <w:t>Journal</w:t>
      </w:r>
      <w:r>
        <w:rPr>
          <w:rFonts w:ascii="Palatino Linotype" w:hAnsi="Palatino Linotype"/>
          <w:i/>
          <w:color w:val="00395A"/>
          <w:spacing w:val="-3"/>
        </w:rPr>
        <w:t xml:space="preserve"> </w:t>
      </w:r>
      <w:r>
        <w:rPr>
          <w:rFonts w:ascii="Palatino Linotype" w:hAnsi="Palatino Linotype"/>
          <w:i/>
          <w:color w:val="00395A"/>
        </w:rPr>
        <w:t xml:space="preserve">of Primary Prevention, 28, </w:t>
      </w:r>
      <w:r>
        <w:rPr>
          <w:color w:val="00395A"/>
        </w:rPr>
        <w:t>295–312.</w:t>
      </w:r>
    </w:p>
    <w:p w14:paraId="44B0756D" w14:textId="77777777" w:rsidR="00B00EA7" w:rsidRDefault="00574B43">
      <w:pPr>
        <w:pStyle w:val="BodyText"/>
        <w:spacing w:before="157" w:line="249" w:lineRule="auto"/>
        <w:ind w:left="1171" w:right="387" w:hanging="452"/>
      </w:pPr>
      <w:r>
        <w:rPr>
          <w:color w:val="00395A"/>
        </w:rPr>
        <w:t>Institute of Medicine.</w:t>
      </w:r>
      <w:r>
        <w:rPr>
          <w:color w:val="00395A"/>
          <w:spacing w:val="-17"/>
        </w:rPr>
        <w:t xml:space="preserve"> </w:t>
      </w:r>
      <w:r>
        <w:rPr>
          <w:color w:val="00395A"/>
        </w:rPr>
        <w:t>(2009).</w:t>
      </w:r>
      <w:r>
        <w:rPr>
          <w:color w:val="00395A"/>
          <w:spacing w:val="-17"/>
        </w:rPr>
        <w:t xml:space="preserve"> </w:t>
      </w:r>
      <w:r>
        <w:rPr>
          <w:color w:val="00395A"/>
        </w:rPr>
        <w:t>Preventing mental,</w:t>
      </w:r>
      <w:r>
        <w:rPr>
          <w:color w:val="00395A"/>
          <w:spacing w:val="-17"/>
        </w:rPr>
        <w:t xml:space="preserve"> </w:t>
      </w:r>
      <w:r>
        <w:rPr>
          <w:color w:val="00395A"/>
        </w:rPr>
        <w:t>emotional,</w:t>
      </w:r>
      <w:r>
        <w:rPr>
          <w:color w:val="00395A"/>
          <w:spacing w:val="-17"/>
        </w:rPr>
        <w:t xml:space="preserve"> </w:t>
      </w:r>
      <w:r>
        <w:rPr>
          <w:color w:val="00395A"/>
        </w:rPr>
        <w:t>and behavioral disorders among young people: Progres</w:t>
      </w:r>
      <w:r>
        <w:rPr>
          <w:color w:val="00395A"/>
        </w:rPr>
        <w:t>s and possibilities.</w:t>
      </w:r>
      <w:r>
        <w:rPr>
          <w:color w:val="00395A"/>
          <w:spacing w:val="-15"/>
        </w:rPr>
        <w:t xml:space="preserve"> </w:t>
      </w:r>
      <w:r>
        <w:rPr>
          <w:color w:val="00395A"/>
        </w:rPr>
        <w:t>Washington,</w:t>
      </w:r>
      <w:r>
        <w:rPr>
          <w:color w:val="00395A"/>
          <w:spacing w:val="-9"/>
        </w:rPr>
        <w:t xml:space="preserve"> </w:t>
      </w:r>
      <w:r>
        <w:rPr>
          <w:color w:val="00395A"/>
        </w:rPr>
        <w:t>DC: National Academies Press.</w:t>
      </w:r>
    </w:p>
    <w:p w14:paraId="4095B409" w14:textId="77777777" w:rsidR="00B00EA7" w:rsidRDefault="00574B43">
      <w:pPr>
        <w:pStyle w:val="BodyText"/>
        <w:spacing w:before="142" w:line="232" w:lineRule="auto"/>
        <w:ind w:left="1171" w:right="387" w:hanging="452"/>
      </w:pPr>
      <w:r>
        <w:rPr>
          <w:color w:val="00395A"/>
          <w:spacing w:val="-2"/>
        </w:rPr>
        <w:t>International Center for Clubhouse Development.</w:t>
      </w:r>
      <w:r>
        <w:rPr>
          <w:color w:val="00395A"/>
          <w:spacing w:val="-17"/>
        </w:rPr>
        <w:t xml:space="preserve"> </w:t>
      </w:r>
      <w:r>
        <w:rPr>
          <w:color w:val="00395A"/>
          <w:spacing w:val="-2"/>
        </w:rPr>
        <w:t>(2009).</w:t>
      </w:r>
      <w:r>
        <w:rPr>
          <w:color w:val="00395A"/>
          <w:spacing w:val="-15"/>
        </w:rPr>
        <w:t xml:space="preserve"> </w:t>
      </w:r>
      <w:r>
        <w:rPr>
          <w:rFonts w:ascii="Palatino Linotype"/>
          <w:i/>
          <w:color w:val="00395A"/>
          <w:spacing w:val="-2"/>
        </w:rPr>
        <w:t>How</w:t>
      </w:r>
      <w:r>
        <w:rPr>
          <w:rFonts w:ascii="Palatino Linotype"/>
          <w:i/>
          <w:color w:val="00395A"/>
          <w:spacing w:val="-4"/>
        </w:rPr>
        <w:t xml:space="preserve"> </w:t>
      </w:r>
      <w:r>
        <w:rPr>
          <w:rFonts w:ascii="Palatino Linotype"/>
          <w:i/>
          <w:color w:val="00395A"/>
          <w:spacing w:val="-2"/>
        </w:rPr>
        <w:t>ICCD</w:t>
      </w:r>
      <w:r>
        <w:rPr>
          <w:rFonts w:ascii="Palatino Linotype"/>
          <w:i/>
          <w:color w:val="00395A"/>
          <w:spacing w:val="-4"/>
        </w:rPr>
        <w:t xml:space="preserve"> </w:t>
      </w:r>
      <w:r>
        <w:rPr>
          <w:rFonts w:ascii="Palatino Linotype"/>
          <w:i/>
          <w:color w:val="00395A"/>
          <w:spacing w:val="-2"/>
        </w:rPr>
        <w:t>clubhouses</w:t>
      </w:r>
      <w:r>
        <w:rPr>
          <w:rFonts w:ascii="Palatino Linotype"/>
          <w:i/>
          <w:color w:val="00395A"/>
          <w:spacing w:val="-5"/>
        </w:rPr>
        <w:t xml:space="preserve"> </w:t>
      </w:r>
      <w:r>
        <w:rPr>
          <w:rFonts w:ascii="Palatino Linotype"/>
          <w:i/>
          <w:color w:val="00395A"/>
          <w:spacing w:val="-2"/>
        </w:rPr>
        <w:t>can</w:t>
      </w:r>
      <w:r>
        <w:rPr>
          <w:rFonts w:ascii="Palatino Linotype"/>
          <w:i/>
          <w:color w:val="00395A"/>
          <w:spacing w:val="-4"/>
        </w:rPr>
        <w:t xml:space="preserve"> </w:t>
      </w:r>
      <w:r>
        <w:rPr>
          <w:rFonts w:ascii="Palatino Linotype"/>
          <w:i/>
          <w:color w:val="00395A"/>
          <w:spacing w:val="-2"/>
        </w:rPr>
        <w:t>help</w:t>
      </w:r>
      <w:r>
        <w:rPr>
          <w:color w:val="00395A"/>
          <w:spacing w:val="-2"/>
        </w:rPr>
        <w:t>.</w:t>
      </w:r>
      <w:r>
        <w:rPr>
          <w:color w:val="00395A"/>
          <w:spacing w:val="-17"/>
        </w:rPr>
        <w:t xml:space="preserve"> </w:t>
      </w:r>
      <w:r>
        <w:rPr>
          <w:color w:val="00395A"/>
          <w:spacing w:val="-2"/>
        </w:rPr>
        <w:t xml:space="preserve">New </w:t>
      </w:r>
      <w:r>
        <w:rPr>
          <w:color w:val="00395A"/>
        </w:rPr>
        <w:t>York: International Center for Clubhouse Development.</w:t>
      </w:r>
    </w:p>
    <w:p w14:paraId="4A288427" w14:textId="77777777" w:rsidR="00B00EA7" w:rsidRDefault="00574B43">
      <w:pPr>
        <w:spacing w:before="191" w:line="220" w:lineRule="auto"/>
        <w:ind w:left="1171" w:right="365" w:hanging="452"/>
        <w:rPr>
          <w:sz w:val="24"/>
        </w:rPr>
      </w:pPr>
      <w:r>
        <w:rPr>
          <w:color w:val="00395A"/>
          <w:sz w:val="24"/>
        </w:rPr>
        <w:t>Jainchill,</w:t>
      </w:r>
      <w:r>
        <w:rPr>
          <w:color w:val="00395A"/>
          <w:spacing w:val="-13"/>
          <w:sz w:val="24"/>
        </w:rPr>
        <w:t xml:space="preserve"> </w:t>
      </w:r>
      <w:r>
        <w:rPr>
          <w:color w:val="00395A"/>
          <w:sz w:val="24"/>
        </w:rPr>
        <w:t>N.,</w:t>
      </w:r>
      <w:r>
        <w:rPr>
          <w:color w:val="00395A"/>
          <w:spacing w:val="-13"/>
          <w:sz w:val="24"/>
        </w:rPr>
        <w:t xml:space="preserve"> </w:t>
      </w:r>
      <w:r>
        <w:rPr>
          <w:color w:val="00395A"/>
          <w:sz w:val="24"/>
        </w:rPr>
        <w:t>Hawke,</w:t>
      </w:r>
      <w:r>
        <w:rPr>
          <w:color w:val="00395A"/>
          <w:spacing w:val="-13"/>
          <w:sz w:val="24"/>
        </w:rPr>
        <w:t xml:space="preserve"> </w:t>
      </w:r>
      <w:r>
        <w:rPr>
          <w:color w:val="00395A"/>
          <w:sz w:val="24"/>
        </w:rPr>
        <w:t>J.,</w:t>
      </w:r>
      <w:r>
        <w:rPr>
          <w:color w:val="00395A"/>
          <w:spacing w:val="-11"/>
          <w:sz w:val="24"/>
        </w:rPr>
        <w:t xml:space="preserve"> </w:t>
      </w:r>
      <w:r>
        <w:rPr>
          <w:color w:val="00395A"/>
          <w:sz w:val="24"/>
        </w:rPr>
        <w:t>&amp; Yagelka,</w:t>
      </w:r>
      <w:r>
        <w:rPr>
          <w:color w:val="00395A"/>
          <w:spacing w:val="-13"/>
          <w:sz w:val="24"/>
        </w:rPr>
        <w:t xml:space="preserve"> </w:t>
      </w:r>
      <w:r>
        <w:rPr>
          <w:color w:val="00395A"/>
          <w:sz w:val="24"/>
        </w:rPr>
        <w:t>J.</w:t>
      </w:r>
      <w:r>
        <w:rPr>
          <w:color w:val="00395A"/>
          <w:spacing w:val="-13"/>
          <w:sz w:val="24"/>
        </w:rPr>
        <w:t xml:space="preserve"> </w:t>
      </w:r>
      <w:r>
        <w:rPr>
          <w:color w:val="00395A"/>
          <w:sz w:val="24"/>
        </w:rPr>
        <w:t>(2000).</w:t>
      </w:r>
      <w:r>
        <w:rPr>
          <w:color w:val="00395A"/>
          <w:spacing w:val="-13"/>
          <w:sz w:val="24"/>
        </w:rPr>
        <w:t xml:space="preserve"> </w:t>
      </w:r>
      <w:r>
        <w:rPr>
          <w:color w:val="00395A"/>
          <w:sz w:val="24"/>
        </w:rPr>
        <w:t>Gender,</w:t>
      </w:r>
      <w:r>
        <w:rPr>
          <w:color w:val="00395A"/>
          <w:spacing w:val="-13"/>
          <w:sz w:val="24"/>
        </w:rPr>
        <w:t xml:space="preserve"> </w:t>
      </w:r>
      <w:r>
        <w:rPr>
          <w:color w:val="00395A"/>
          <w:sz w:val="24"/>
        </w:rPr>
        <w:t>psychopathology,</w:t>
      </w:r>
      <w:r>
        <w:rPr>
          <w:color w:val="00395A"/>
          <w:spacing w:val="-13"/>
          <w:sz w:val="24"/>
        </w:rPr>
        <w:t xml:space="preserve"> </w:t>
      </w:r>
      <w:r>
        <w:rPr>
          <w:color w:val="00395A"/>
          <w:sz w:val="24"/>
        </w:rPr>
        <w:t xml:space="preserve">and patterns of </w:t>
      </w:r>
      <w:r>
        <w:rPr>
          <w:color w:val="00395A"/>
          <w:w w:val="95"/>
          <w:sz w:val="24"/>
        </w:rPr>
        <w:t>homelessness among clients in shelter-based</w:t>
      </w:r>
      <w:r>
        <w:rPr>
          <w:color w:val="00395A"/>
          <w:spacing w:val="-1"/>
          <w:w w:val="95"/>
          <w:sz w:val="24"/>
        </w:rPr>
        <w:t xml:space="preserve"> </w:t>
      </w:r>
      <w:r>
        <w:rPr>
          <w:color w:val="00395A"/>
          <w:w w:val="95"/>
          <w:sz w:val="24"/>
        </w:rPr>
        <w:t>TCs.</w:t>
      </w:r>
      <w:r>
        <w:rPr>
          <w:color w:val="00395A"/>
          <w:spacing w:val="-14"/>
          <w:w w:val="95"/>
          <w:sz w:val="24"/>
        </w:rPr>
        <w:t xml:space="preserve"> </w:t>
      </w:r>
      <w:r>
        <w:rPr>
          <w:rFonts w:ascii="Palatino Linotype" w:hAnsi="Palatino Linotype"/>
          <w:i/>
          <w:color w:val="00395A"/>
          <w:w w:val="95"/>
          <w:sz w:val="24"/>
        </w:rPr>
        <w:t xml:space="preserve">American Journal of Drug and Alcohol Abuse, </w:t>
      </w:r>
      <w:r>
        <w:rPr>
          <w:rFonts w:ascii="Palatino Linotype" w:hAnsi="Palatino Linotype"/>
          <w:i/>
          <w:color w:val="00395A"/>
          <w:sz w:val="24"/>
        </w:rPr>
        <w:t xml:space="preserve">26, </w:t>
      </w:r>
      <w:r>
        <w:rPr>
          <w:color w:val="00395A"/>
          <w:sz w:val="24"/>
        </w:rPr>
        <w:t>553–567.</w:t>
      </w:r>
    </w:p>
    <w:p w14:paraId="0F629F91" w14:textId="77777777" w:rsidR="00B00EA7" w:rsidRDefault="00574B43">
      <w:pPr>
        <w:pStyle w:val="BodyText"/>
        <w:spacing w:before="160" w:line="237" w:lineRule="auto"/>
        <w:ind w:left="1171" w:right="387" w:hanging="452"/>
      </w:pPr>
      <w:r>
        <w:rPr>
          <w:color w:val="00395A"/>
        </w:rPr>
        <w:t>Jones,</w:t>
      </w:r>
      <w:r>
        <w:rPr>
          <w:color w:val="00395A"/>
          <w:spacing w:val="-15"/>
        </w:rPr>
        <w:t xml:space="preserve"> </w:t>
      </w:r>
      <w:r>
        <w:rPr>
          <w:color w:val="00395A"/>
        </w:rPr>
        <w:t>K.,</w:t>
      </w:r>
      <w:r>
        <w:rPr>
          <w:color w:val="00395A"/>
          <w:spacing w:val="-15"/>
        </w:rPr>
        <w:t xml:space="preserve"> </w:t>
      </w:r>
      <w:r>
        <w:rPr>
          <w:color w:val="00395A"/>
        </w:rPr>
        <w:t>Colson,</w:t>
      </w:r>
      <w:r>
        <w:rPr>
          <w:color w:val="00395A"/>
          <w:spacing w:val="-15"/>
        </w:rPr>
        <w:t xml:space="preserve"> </w:t>
      </w:r>
      <w:r>
        <w:rPr>
          <w:color w:val="00395A"/>
        </w:rPr>
        <w:t>P.</w:t>
      </w:r>
      <w:r>
        <w:rPr>
          <w:color w:val="00395A"/>
          <w:spacing w:val="-19"/>
        </w:rPr>
        <w:t xml:space="preserve"> </w:t>
      </w:r>
      <w:r>
        <w:rPr>
          <w:color w:val="00395A"/>
        </w:rPr>
        <w:t>W.,</w:t>
      </w:r>
      <w:r>
        <w:rPr>
          <w:color w:val="00395A"/>
          <w:spacing w:val="-13"/>
        </w:rPr>
        <w:t xml:space="preserve"> </w:t>
      </w:r>
      <w:r>
        <w:rPr>
          <w:color w:val="00395A"/>
        </w:rPr>
        <w:t>Holter,</w:t>
      </w:r>
      <w:r>
        <w:rPr>
          <w:color w:val="00395A"/>
          <w:spacing w:val="-15"/>
        </w:rPr>
        <w:t xml:space="preserve"> </w:t>
      </w:r>
      <w:r>
        <w:rPr>
          <w:color w:val="00395A"/>
        </w:rPr>
        <w:t>M.</w:t>
      </w:r>
      <w:r>
        <w:rPr>
          <w:color w:val="00395A"/>
          <w:spacing w:val="-15"/>
        </w:rPr>
        <w:t xml:space="preserve"> </w:t>
      </w:r>
      <w:r>
        <w:rPr>
          <w:color w:val="00395A"/>
        </w:rPr>
        <w:t>C.,</w:t>
      </w:r>
      <w:r>
        <w:rPr>
          <w:color w:val="00395A"/>
          <w:spacing w:val="-19"/>
        </w:rPr>
        <w:t xml:space="preserve"> </w:t>
      </w:r>
      <w:r>
        <w:rPr>
          <w:color w:val="00395A"/>
        </w:rPr>
        <w:t>Valencia,</w:t>
      </w:r>
      <w:r>
        <w:rPr>
          <w:color w:val="00395A"/>
          <w:spacing w:val="-15"/>
        </w:rPr>
        <w:t xml:space="preserve"> </w:t>
      </w:r>
      <w:r>
        <w:rPr>
          <w:color w:val="00395A"/>
        </w:rPr>
        <w:t>E.,</w:t>
      </w:r>
      <w:r>
        <w:rPr>
          <w:color w:val="00395A"/>
          <w:spacing w:val="-19"/>
        </w:rPr>
        <w:t xml:space="preserve"> </w:t>
      </w:r>
      <w:r>
        <w:rPr>
          <w:color w:val="00395A"/>
        </w:rPr>
        <w:t>Wyatt,</w:t>
      </w:r>
      <w:r>
        <w:rPr>
          <w:color w:val="00395A"/>
          <w:spacing w:val="-15"/>
        </w:rPr>
        <w:t xml:space="preserve"> </w:t>
      </w:r>
      <w:r>
        <w:rPr>
          <w:color w:val="00395A"/>
        </w:rPr>
        <w:t>R.</w:t>
      </w:r>
      <w:r>
        <w:rPr>
          <w:color w:val="00395A"/>
          <w:spacing w:val="-15"/>
        </w:rPr>
        <w:t xml:space="preserve"> </w:t>
      </w:r>
      <w:r>
        <w:rPr>
          <w:color w:val="00395A"/>
        </w:rPr>
        <w:t>J.,</w:t>
      </w:r>
      <w:r>
        <w:rPr>
          <w:color w:val="00395A"/>
          <w:spacing w:val="-13"/>
        </w:rPr>
        <w:t xml:space="preserve"> </w:t>
      </w:r>
      <w:r>
        <w:rPr>
          <w:color w:val="00395A"/>
        </w:rPr>
        <w:t>Susser,</w:t>
      </w:r>
      <w:r>
        <w:rPr>
          <w:color w:val="00395A"/>
          <w:spacing w:val="-15"/>
        </w:rPr>
        <w:t xml:space="preserve"> </w:t>
      </w:r>
      <w:r>
        <w:rPr>
          <w:color w:val="00395A"/>
        </w:rPr>
        <w:t>E.,</w:t>
      </w:r>
      <w:r>
        <w:rPr>
          <w:color w:val="00395A"/>
          <w:spacing w:val="-15"/>
        </w:rPr>
        <w:t xml:space="preserve"> </w:t>
      </w:r>
      <w:r>
        <w:rPr>
          <w:color w:val="00395A"/>
        </w:rPr>
        <w:t>et al.</w:t>
      </w:r>
      <w:r>
        <w:rPr>
          <w:color w:val="00395A"/>
          <w:spacing w:val="-15"/>
        </w:rPr>
        <w:t xml:space="preserve"> </w:t>
      </w:r>
      <w:r>
        <w:rPr>
          <w:color w:val="00395A"/>
        </w:rPr>
        <w:t>(2003).</w:t>
      </w:r>
      <w:r>
        <w:rPr>
          <w:color w:val="00395A"/>
          <w:spacing w:val="-15"/>
        </w:rPr>
        <w:t xml:space="preserve"> </w:t>
      </w:r>
      <w:r>
        <w:rPr>
          <w:color w:val="00395A"/>
        </w:rPr>
        <w:t>Cost- effectiveness of Critical</w:t>
      </w:r>
      <w:r>
        <w:rPr>
          <w:color w:val="00395A"/>
          <w:spacing w:val="-3"/>
        </w:rPr>
        <w:t xml:space="preserve"> </w:t>
      </w:r>
      <w:r>
        <w:rPr>
          <w:color w:val="00395A"/>
        </w:rPr>
        <w:t>Time Intervention to reduce homelessness among persons with mental</w:t>
      </w:r>
      <w:r>
        <w:rPr>
          <w:color w:val="00395A"/>
          <w:spacing w:val="-15"/>
        </w:rPr>
        <w:t xml:space="preserve"> </w:t>
      </w:r>
      <w:r>
        <w:rPr>
          <w:color w:val="00395A"/>
        </w:rPr>
        <w:t>illness.</w:t>
      </w:r>
      <w:r>
        <w:rPr>
          <w:color w:val="00395A"/>
          <w:spacing w:val="-18"/>
        </w:rPr>
        <w:t xml:space="preserve"> </w:t>
      </w:r>
      <w:r>
        <w:rPr>
          <w:rFonts w:ascii="Palatino Linotype" w:hAnsi="Palatino Linotype"/>
          <w:i/>
          <w:color w:val="00395A"/>
        </w:rPr>
        <w:t>Psychiatric</w:t>
      </w:r>
      <w:r>
        <w:rPr>
          <w:rFonts w:ascii="Palatino Linotype" w:hAnsi="Palatino Linotype"/>
          <w:i/>
          <w:color w:val="00395A"/>
          <w:spacing w:val="-15"/>
        </w:rPr>
        <w:t xml:space="preserve"> </w:t>
      </w:r>
      <w:r>
        <w:rPr>
          <w:rFonts w:ascii="Palatino Linotype" w:hAnsi="Palatino Linotype"/>
          <w:i/>
          <w:color w:val="00395A"/>
        </w:rPr>
        <w:t>Services,</w:t>
      </w:r>
      <w:r>
        <w:rPr>
          <w:rFonts w:ascii="Palatino Linotype" w:hAnsi="Palatino Linotype"/>
          <w:i/>
          <w:color w:val="00395A"/>
          <w:spacing w:val="-15"/>
        </w:rPr>
        <w:t xml:space="preserve"> </w:t>
      </w:r>
      <w:r>
        <w:rPr>
          <w:rFonts w:ascii="Palatino Linotype" w:hAnsi="Palatino Linotype"/>
          <w:i/>
          <w:color w:val="00395A"/>
        </w:rPr>
        <w:t>54,</w:t>
      </w:r>
      <w:r>
        <w:rPr>
          <w:rFonts w:ascii="Palatino Linotype" w:hAnsi="Palatino Linotype"/>
          <w:i/>
          <w:color w:val="00395A"/>
          <w:spacing w:val="-15"/>
        </w:rPr>
        <w:t xml:space="preserve"> </w:t>
      </w:r>
      <w:r>
        <w:rPr>
          <w:color w:val="00395A"/>
        </w:rPr>
        <w:t>884–890.</w:t>
      </w:r>
    </w:p>
    <w:p w14:paraId="55903785" w14:textId="77777777" w:rsidR="00B00EA7" w:rsidRDefault="00574B43">
      <w:pPr>
        <w:pStyle w:val="BodyText"/>
        <w:spacing w:before="157" w:line="237" w:lineRule="auto"/>
        <w:ind w:left="1171" w:right="387" w:hanging="452"/>
      </w:pPr>
      <w:r>
        <w:rPr>
          <w:color w:val="00395A"/>
        </w:rPr>
        <w:t>Kertesz,</w:t>
      </w:r>
      <w:r>
        <w:rPr>
          <w:color w:val="00395A"/>
          <w:spacing w:val="-11"/>
        </w:rPr>
        <w:t xml:space="preserve"> </w:t>
      </w:r>
      <w:r>
        <w:rPr>
          <w:color w:val="00395A"/>
        </w:rPr>
        <w:t>S.</w:t>
      </w:r>
      <w:r>
        <w:rPr>
          <w:color w:val="00395A"/>
          <w:spacing w:val="-11"/>
        </w:rPr>
        <w:t xml:space="preserve"> </w:t>
      </w:r>
      <w:r>
        <w:rPr>
          <w:color w:val="00395A"/>
        </w:rPr>
        <w:t>G.,</w:t>
      </w:r>
      <w:r>
        <w:rPr>
          <w:color w:val="00395A"/>
          <w:spacing w:val="-11"/>
        </w:rPr>
        <w:t xml:space="preserve"> </w:t>
      </w:r>
      <w:r>
        <w:rPr>
          <w:color w:val="00395A"/>
        </w:rPr>
        <w:t>Horton,</w:t>
      </w:r>
      <w:r>
        <w:rPr>
          <w:color w:val="00395A"/>
          <w:spacing w:val="-11"/>
        </w:rPr>
        <w:t xml:space="preserve"> </w:t>
      </w:r>
      <w:r>
        <w:rPr>
          <w:color w:val="00395A"/>
        </w:rPr>
        <w:t>N.</w:t>
      </w:r>
      <w:r>
        <w:rPr>
          <w:color w:val="00395A"/>
          <w:spacing w:val="-11"/>
        </w:rPr>
        <w:t xml:space="preserve"> </w:t>
      </w:r>
      <w:r>
        <w:rPr>
          <w:color w:val="00395A"/>
        </w:rPr>
        <w:t>J.,</w:t>
      </w:r>
      <w:r>
        <w:rPr>
          <w:color w:val="00395A"/>
          <w:spacing w:val="-8"/>
        </w:rPr>
        <w:t xml:space="preserve"> </w:t>
      </w:r>
      <w:r>
        <w:rPr>
          <w:color w:val="00395A"/>
        </w:rPr>
        <w:t>Friedmann,</w:t>
      </w:r>
      <w:r>
        <w:rPr>
          <w:color w:val="00395A"/>
          <w:spacing w:val="-11"/>
        </w:rPr>
        <w:t xml:space="preserve"> </w:t>
      </w:r>
      <w:r>
        <w:rPr>
          <w:color w:val="00395A"/>
        </w:rPr>
        <w:t>P.</w:t>
      </w:r>
      <w:r>
        <w:rPr>
          <w:color w:val="00395A"/>
          <w:spacing w:val="-8"/>
        </w:rPr>
        <w:t xml:space="preserve"> </w:t>
      </w:r>
      <w:r>
        <w:rPr>
          <w:color w:val="00395A"/>
        </w:rPr>
        <w:t>D.,</w:t>
      </w:r>
      <w:r>
        <w:rPr>
          <w:color w:val="00395A"/>
          <w:spacing w:val="-11"/>
        </w:rPr>
        <w:t xml:space="preserve"> </w:t>
      </w:r>
      <w:r>
        <w:rPr>
          <w:color w:val="00395A"/>
        </w:rPr>
        <w:t>Saitz,</w:t>
      </w:r>
      <w:r>
        <w:rPr>
          <w:color w:val="00395A"/>
          <w:spacing w:val="-11"/>
        </w:rPr>
        <w:t xml:space="preserve"> </w:t>
      </w:r>
      <w:r>
        <w:rPr>
          <w:color w:val="00395A"/>
        </w:rPr>
        <w:t>R.,</w:t>
      </w:r>
      <w:r>
        <w:rPr>
          <w:color w:val="00395A"/>
          <w:spacing w:val="-11"/>
        </w:rPr>
        <w:t xml:space="preserve"> </w:t>
      </w:r>
      <w:r>
        <w:rPr>
          <w:color w:val="00395A"/>
        </w:rPr>
        <w:t>&amp; Samet,</w:t>
      </w:r>
      <w:r>
        <w:rPr>
          <w:color w:val="00395A"/>
          <w:spacing w:val="-11"/>
        </w:rPr>
        <w:t xml:space="preserve"> </w:t>
      </w:r>
      <w:r>
        <w:rPr>
          <w:color w:val="00395A"/>
        </w:rPr>
        <w:t>J.</w:t>
      </w:r>
      <w:r>
        <w:rPr>
          <w:color w:val="00395A"/>
          <w:spacing w:val="-11"/>
        </w:rPr>
        <w:t xml:space="preserve"> </w:t>
      </w:r>
      <w:r>
        <w:rPr>
          <w:color w:val="00395A"/>
        </w:rPr>
        <w:t>H.</w:t>
      </w:r>
      <w:r>
        <w:rPr>
          <w:color w:val="00395A"/>
          <w:spacing w:val="-11"/>
        </w:rPr>
        <w:t xml:space="preserve"> </w:t>
      </w:r>
      <w:r>
        <w:rPr>
          <w:color w:val="00395A"/>
        </w:rPr>
        <w:t>(2003).</w:t>
      </w:r>
      <w:r>
        <w:rPr>
          <w:color w:val="00395A"/>
          <w:spacing w:val="-11"/>
        </w:rPr>
        <w:t xml:space="preserve"> </w:t>
      </w:r>
      <w:r>
        <w:rPr>
          <w:color w:val="00395A"/>
        </w:rPr>
        <w:t>Slowing the revolving door:</w:t>
      </w:r>
      <w:r>
        <w:rPr>
          <w:color w:val="00395A"/>
          <w:spacing w:val="-8"/>
        </w:rPr>
        <w:t xml:space="preserve"> </w:t>
      </w:r>
      <w:r>
        <w:rPr>
          <w:color w:val="00395A"/>
        </w:rPr>
        <w:t>Stabilization programs reduce homeless persons’</w:t>
      </w:r>
      <w:r>
        <w:rPr>
          <w:color w:val="00395A"/>
          <w:spacing w:val="-23"/>
        </w:rPr>
        <w:t xml:space="preserve"> </w:t>
      </w:r>
      <w:r>
        <w:rPr>
          <w:color w:val="00395A"/>
        </w:rPr>
        <w:t>substance</w:t>
      </w:r>
      <w:r>
        <w:rPr>
          <w:color w:val="00395A"/>
          <w:spacing w:val="-1"/>
        </w:rPr>
        <w:t xml:space="preserve"> </w:t>
      </w:r>
      <w:r>
        <w:rPr>
          <w:color w:val="00395A"/>
        </w:rPr>
        <w:t xml:space="preserve">use after </w:t>
      </w:r>
      <w:r>
        <w:rPr>
          <w:color w:val="00395A"/>
          <w:w w:val="95"/>
        </w:rPr>
        <w:t>detoxification</w:t>
      </w:r>
      <w:r>
        <w:rPr>
          <w:rFonts w:ascii="Palatino Linotype" w:hAnsi="Palatino Linotype"/>
          <w:i/>
          <w:color w:val="00395A"/>
          <w:w w:val="95"/>
        </w:rPr>
        <w:t>. Journal of Substance Abuse Treatment, 24</w:t>
      </w:r>
      <w:r>
        <w:rPr>
          <w:color w:val="00395A"/>
          <w:w w:val="95"/>
        </w:rPr>
        <w:t>, 197–207.</w:t>
      </w:r>
    </w:p>
    <w:p w14:paraId="18AECBDA" w14:textId="77777777" w:rsidR="00B00EA7" w:rsidRDefault="00B00EA7">
      <w:pPr>
        <w:spacing w:line="237" w:lineRule="auto"/>
        <w:sectPr w:rsidR="00B00EA7">
          <w:pgSz w:w="12240" w:h="15840"/>
          <w:pgMar w:top="1280" w:right="1060" w:bottom="820" w:left="720" w:header="720" w:footer="630" w:gutter="0"/>
          <w:cols w:space="720"/>
        </w:sectPr>
      </w:pPr>
    </w:p>
    <w:p w14:paraId="04CF1835" w14:textId="77777777" w:rsidR="00B00EA7" w:rsidRDefault="00574B43">
      <w:pPr>
        <w:pStyle w:val="BodyText"/>
        <w:spacing w:before="111"/>
      </w:pPr>
      <w:r>
        <w:rPr>
          <w:color w:val="00395A"/>
          <w:spacing w:val="-2"/>
        </w:rPr>
        <w:t>Kertesz,</w:t>
      </w:r>
      <w:r>
        <w:rPr>
          <w:color w:val="00395A"/>
          <w:spacing w:val="-13"/>
        </w:rPr>
        <w:t xml:space="preserve"> </w:t>
      </w:r>
      <w:r>
        <w:rPr>
          <w:color w:val="00395A"/>
          <w:spacing w:val="-2"/>
        </w:rPr>
        <w:t>S.</w:t>
      </w:r>
      <w:r>
        <w:rPr>
          <w:color w:val="00395A"/>
          <w:spacing w:val="-13"/>
        </w:rPr>
        <w:t xml:space="preserve"> </w:t>
      </w:r>
      <w:r>
        <w:rPr>
          <w:color w:val="00395A"/>
          <w:spacing w:val="-2"/>
        </w:rPr>
        <w:t>G.,</w:t>
      </w:r>
      <w:r>
        <w:rPr>
          <w:color w:val="00395A"/>
          <w:spacing w:val="-13"/>
        </w:rPr>
        <w:t xml:space="preserve"> </w:t>
      </w:r>
      <w:r>
        <w:rPr>
          <w:color w:val="00395A"/>
          <w:spacing w:val="-2"/>
        </w:rPr>
        <w:t>Mullins,</w:t>
      </w:r>
      <w:r>
        <w:rPr>
          <w:color w:val="00395A"/>
          <w:spacing w:val="-13"/>
        </w:rPr>
        <w:t xml:space="preserve"> </w:t>
      </w:r>
      <w:r>
        <w:rPr>
          <w:color w:val="00395A"/>
          <w:spacing w:val="-2"/>
        </w:rPr>
        <w:t>A.</w:t>
      </w:r>
      <w:r>
        <w:rPr>
          <w:color w:val="00395A"/>
          <w:spacing w:val="-13"/>
        </w:rPr>
        <w:t xml:space="preserve"> </w:t>
      </w:r>
      <w:r>
        <w:rPr>
          <w:color w:val="00395A"/>
          <w:spacing w:val="-2"/>
        </w:rPr>
        <w:t>N.,</w:t>
      </w:r>
      <w:r>
        <w:rPr>
          <w:color w:val="00395A"/>
          <w:spacing w:val="-10"/>
        </w:rPr>
        <w:t xml:space="preserve"> </w:t>
      </w:r>
      <w:r>
        <w:rPr>
          <w:color w:val="00395A"/>
          <w:spacing w:val="-2"/>
        </w:rPr>
        <w:t>Schumacher,</w:t>
      </w:r>
      <w:r>
        <w:rPr>
          <w:color w:val="00395A"/>
          <w:spacing w:val="-13"/>
        </w:rPr>
        <w:t xml:space="preserve"> </w:t>
      </w:r>
      <w:r>
        <w:rPr>
          <w:color w:val="00395A"/>
          <w:spacing w:val="-2"/>
        </w:rPr>
        <w:t>J.</w:t>
      </w:r>
      <w:r>
        <w:rPr>
          <w:color w:val="00395A"/>
          <w:spacing w:val="-13"/>
        </w:rPr>
        <w:t xml:space="preserve"> </w:t>
      </w:r>
      <w:r>
        <w:rPr>
          <w:color w:val="00395A"/>
          <w:spacing w:val="-2"/>
        </w:rPr>
        <w:t>E.,</w:t>
      </w:r>
      <w:r>
        <w:rPr>
          <w:color w:val="00395A"/>
          <w:spacing w:val="-13"/>
        </w:rPr>
        <w:t xml:space="preserve"> </w:t>
      </w:r>
      <w:r>
        <w:rPr>
          <w:color w:val="00395A"/>
          <w:spacing w:val="-2"/>
        </w:rPr>
        <w:t>Wallace,</w:t>
      </w:r>
      <w:r>
        <w:rPr>
          <w:color w:val="00395A"/>
          <w:spacing w:val="-13"/>
        </w:rPr>
        <w:t xml:space="preserve"> </w:t>
      </w:r>
      <w:r>
        <w:rPr>
          <w:color w:val="00395A"/>
          <w:spacing w:val="-2"/>
        </w:rPr>
        <w:t>D.,</w:t>
      </w:r>
      <w:r>
        <w:rPr>
          <w:color w:val="00395A"/>
          <w:spacing w:val="-13"/>
        </w:rPr>
        <w:t xml:space="preserve"> </w:t>
      </w:r>
      <w:r>
        <w:rPr>
          <w:color w:val="00395A"/>
          <w:spacing w:val="-2"/>
        </w:rPr>
        <w:t>Kirk,</w:t>
      </w:r>
      <w:r>
        <w:rPr>
          <w:color w:val="00395A"/>
          <w:spacing w:val="-10"/>
        </w:rPr>
        <w:t xml:space="preserve"> </w:t>
      </w:r>
      <w:r>
        <w:rPr>
          <w:color w:val="00395A"/>
          <w:spacing w:val="-2"/>
        </w:rPr>
        <w:t>K.,</w:t>
      </w:r>
      <w:r>
        <w:rPr>
          <w:color w:val="00395A"/>
          <w:spacing w:val="-13"/>
        </w:rPr>
        <w:t xml:space="preserve"> </w:t>
      </w:r>
      <w:r>
        <w:rPr>
          <w:color w:val="00395A"/>
          <w:spacing w:val="-2"/>
        </w:rPr>
        <w:t>&amp;</w:t>
      </w:r>
      <w:r>
        <w:rPr>
          <w:color w:val="00395A"/>
          <w:spacing w:val="11"/>
        </w:rPr>
        <w:t xml:space="preserve"> </w:t>
      </w:r>
      <w:r>
        <w:rPr>
          <w:color w:val="00395A"/>
          <w:spacing w:val="-2"/>
        </w:rPr>
        <w:t>Milby,</w:t>
      </w:r>
      <w:r>
        <w:rPr>
          <w:color w:val="00395A"/>
          <w:spacing w:val="-13"/>
        </w:rPr>
        <w:t xml:space="preserve"> </w:t>
      </w:r>
      <w:r>
        <w:rPr>
          <w:color w:val="00395A"/>
          <w:spacing w:val="-2"/>
        </w:rPr>
        <w:t>J.</w:t>
      </w:r>
      <w:r>
        <w:rPr>
          <w:color w:val="00395A"/>
          <w:spacing w:val="-13"/>
        </w:rPr>
        <w:t xml:space="preserve"> </w:t>
      </w:r>
      <w:r>
        <w:rPr>
          <w:color w:val="00395A"/>
          <w:spacing w:val="-2"/>
        </w:rPr>
        <w:t>B.</w:t>
      </w:r>
      <w:r>
        <w:rPr>
          <w:color w:val="00395A"/>
          <w:spacing w:val="-13"/>
        </w:rPr>
        <w:t xml:space="preserve"> </w:t>
      </w:r>
      <w:r>
        <w:rPr>
          <w:color w:val="00395A"/>
          <w:spacing w:val="-2"/>
        </w:rPr>
        <w:t>(2007).</w:t>
      </w:r>
    </w:p>
    <w:p w14:paraId="17E04A9A" w14:textId="77777777" w:rsidR="00B00EA7" w:rsidRDefault="00574B43">
      <w:pPr>
        <w:pStyle w:val="BodyText"/>
        <w:spacing w:before="12" w:line="268" w:lineRule="exact"/>
        <w:ind w:left="1171"/>
      </w:pPr>
      <w:r>
        <w:rPr>
          <w:color w:val="00395A"/>
        </w:rPr>
        <w:t>Long-term</w:t>
      </w:r>
      <w:r>
        <w:rPr>
          <w:color w:val="00395A"/>
          <w:spacing w:val="1"/>
        </w:rPr>
        <w:t xml:space="preserve"> </w:t>
      </w:r>
      <w:r>
        <w:rPr>
          <w:color w:val="00395A"/>
        </w:rPr>
        <w:t>housing</w:t>
      </w:r>
      <w:r>
        <w:rPr>
          <w:color w:val="00395A"/>
          <w:spacing w:val="3"/>
        </w:rPr>
        <w:t xml:space="preserve"> </w:t>
      </w:r>
      <w:r>
        <w:rPr>
          <w:color w:val="00395A"/>
        </w:rPr>
        <w:t>and</w:t>
      </w:r>
      <w:r>
        <w:rPr>
          <w:color w:val="00395A"/>
          <w:spacing w:val="-2"/>
        </w:rPr>
        <w:t xml:space="preserve"> </w:t>
      </w:r>
      <w:r>
        <w:rPr>
          <w:color w:val="00395A"/>
        </w:rPr>
        <w:t>work</w:t>
      </w:r>
      <w:r>
        <w:rPr>
          <w:color w:val="00395A"/>
          <w:spacing w:val="1"/>
        </w:rPr>
        <w:t xml:space="preserve"> </w:t>
      </w:r>
      <w:r>
        <w:rPr>
          <w:color w:val="00395A"/>
        </w:rPr>
        <w:t>outcomes</w:t>
      </w:r>
      <w:r>
        <w:rPr>
          <w:color w:val="00395A"/>
          <w:spacing w:val="2"/>
        </w:rPr>
        <w:t xml:space="preserve"> </w:t>
      </w:r>
      <w:r>
        <w:rPr>
          <w:color w:val="00395A"/>
        </w:rPr>
        <w:t>among</w:t>
      </w:r>
      <w:r>
        <w:rPr>
          <w:color w:val="00395A"/>
          <w:spacing w:val="2"/>
        </w:rPr>
        <w:t xml:space="preserve"> </w:t>
      </w:r>
      <w:r>
        <w:rPr>
          <w:color w:val="00395A"/>
        </w:rPr>
        <w:t>treated</w:t>
      </w:r>
      <w:r>
        <w:rPr>
          <w:color w:val="00395A"/>
          <w:spacing w:val="1"/>
        </w:rPr>
        <w:t xml:space="preserve"> </w:t>
      </w:r>
      <w:r>
        <w:rPr>
          <w:color w:val="00395A"/>
        </w:rPr>
        <w:t>cocaine-dependent</w:t>
      </w:r>
      <w:r>
        <w:rPr>
          <w:color w:val="00395A"/>
          <w:spacing w:val="1"/>
        </w:rPr>
        <w:t xml:space="preserve"> </w:t>
      </w:r>
      <w:r>
        <w:rPr>
          <w:color w:val="00395A"/>
        </w:rPr>
        <w:t>homeless</w:t>
      </w:r>
      <w:r>
        <w:rPr>
          <w:color w:val="00395A"/>
          <w:spacing w:val="2"/>
        </w:rPr>
        <w:t xml:space="preserve"> </w:t>
      </w:r>
      <w:r>
        <w:rPr>
          <w:color w:val="00395A"/>
          <w:spacing w:val="-2"/>
        </w:rPr>
        <w:t>persons.</w:t>
      </w:r>
    </w:p>
    <w:p w14:paraId="129AA2E8" w14:textId="77777777" w:rsidR="00B00EA7" w:rsidRDefault="00574B43">
      <w:pPr>
        <w:spacing w:line="316" w:lineRule="exact"/>
        <w:ind w:left="1171"/>
        <w:rPr>
          <w:sz w:val="24"/>
        </w:rPr>
      </w:pPr>
      <w:r>
        <w:rPr>
          <w:rFonts w:ascii="Palatino Linotype" w:hAnsi="Palatino Linotype"/>
          <w:i/>
          <w:color w:val="00395A"/>
          <w:w w:val="95"/>
          <w:sz w:val="24"/>
        </w:rPr>
        <w:t>Journal</w:t>
      </w:r>
      <w:r>
        <w:rPr>
          <w:rFonts w:ascii="Palatino Linotype" w:hAnsi="Palatino Linotype"/>
          <w:i/>
          <w:color w:val="00395A"/>
          <w:spacing w:val="-8"/>
          <w:w w:val="95"/>
          <w:sz w:val="24"/>
        </w:rPr>
        <w:t xml:space="preserve"> </w:t>
      </w:r>
      <w:r>
        <w:rPr>
          <w:rFonts w:ascii="Palatino Linotype" w:hAnsi="Palatino Linotype"/>
          <w:i/>
          <w:color w:val="00395A"/>
          <w:w w:val="95"/>
          <w:sz w:val="24"/>
        </w:rPr>
        <w:t>of</w:t>
      </w:r>
      <w:r>
        <w:rPr>
          <w:rFonts w:ascii="Palatino Linotype" w:hAnsi="Palatino Linotype"/>
          <w:i/>
          <w:color w:val="00395A"/>
          <w:spacing w:val="-4"/>
          <w:w w:val="95"/>
          <w:sz w:val="24"/>
        </w:rPr>
        <w:t xml:space="preserve"> </w:t>
      </w:r>
      <w:r>
        <w:rPr>
          <w:rFonts w:ascii="Palatino Linotype" w:hAnsi="Palatino Linotype"/>
          <w:i/>
          <w:color w:val="00395A"/>
          <w:w w:val="95"/>
          <w:sz w:val="24"/>
        </w:rPr>
        <w:t>Behavioral</w:t>
      </w:r>
      <w:r>
        <w:rPr>
          <w:rFonts w:ascii="Palatino Linotype" w:hAnsi="Palatino Linotype"/>
          <w:i/>
          <w:color w:val="00395A"/>
          <w:spacing w:val="-7"/>
          <w:w w:val="95"/>
          <w:sz w:val="24"/>
        </w:rPr>
        <w:t xml:space="preserve"> </w:t>
      </w:r>
      <w:r>
        <w:rPr>
          <w:rFonts w:ascii="Palatino Linotype" w:hAnsi="Palatino Linotype"/>
          <w:i/>
          <w:color w:val="00395A"/>
          <w:w w:val="95"/>
          <w:sz w:val="24"/>
        </w:rPr>
        <w:t>Health</w:t>
      </w:r>
      <w:r>
        <w:rPr>
          <w:rFonts w:ascii="Palatino Linotype" w:hAnsi="Palatino Linotype"/>
          <w:i/>
          <w:color w:val="00395A"/>
          <w:spacing w:val="-6"/>
          <w:w w:val="95"/>
          <w:sz w:val="24"/>
        </w:rPr>
        <w:t xml:space="preserve"> </w:t>
      </w:r>
      <w:r>
        <w:rPr>
          <w:rFonts w:ascii="Palatino Linotype" w:hAnsi="Palatino Linotype"/>
          <w:i/>
          <w:color w:val="00395A"/>
          <w:w w:val="95"/>
          <w:sz w:val="24"/>
        </w:rPr>
        <w:t>Services</w:t>
      </w:r>
      <w:r>
        <w:rPr>
          <w:rFonts w:ascii="Palatino Linotype" w:hAnsi="Palatino Linotype"/>
          <w:i/>
          <w:color w:val="00395A"/>
          <w:spacing w:val="-6"/>
          <w:w w:val="95"/>
          <w:sz w:val="24"/>
        </w:rPr>
        <w:t xml:space="preserve"> </w:t>
      </w:r>
      <w:r>
        <w:rPr>
          <w:rFonts w:ascii="Palatino Linotype" w:hAnsi="Palatino Linotype"/>
          <w:i/>
          <w:color w:val="00395A"/>
          <w:w w:val="95"/>
          <w:sz w:val="24"/>
        </w:rPr>
        <w:t>&amp;</w:t>
      </w:r>
      <w:r>
        <w:rPr>
          <w:rFonts w:ascii="Palatino Linotype" w:hAnsi="Palatino Linotype"/>
          <w:i/>
          <w:color w:val="00395A"/>
          <w:spacing w:val="-7"/>
          <w:w w:val="95"/>
          <w:sz w:val="24"/>
        </w:rPr>
        <w:t xml:space="preserve"> </w:t>
      </w:r>
      <w:r>
        <w:rPr>
          <w:rFonts w:ascii="Palatino Linotype" w:hAnsi="Palatino Linotype"/>
          <w:i/>
          <w:color w:val="00395A"/>
          <w:w w:val="95"/>
          <w:sz w:val="24"/>
        </w:rPr>
        <w:t>Research,</w:t>
      </w:r>
      <w:r>
        <w:rPr>
          <w:rFonts w:ascii="Palatino Linotype" w:hAnsi="Palatino Linotype"/>
          <w:i/>
          <w:color w:val="00395A"/>
          <w:spacing w:val="-12"/>
          <w:w w:val="95"/>
          <w:sz w:val="24"/>
        </w:rPr>
        <w:t xml:space="preserve"> </w:t>
      </w:r>
      <w:r>
        <w:rPr>
          <w:rFonts w:ascii="Palatino Linotype" w:hAnsi="Palatino Linotype"/>
          <w:i/>
          <w:color w:val="00395A"/>
          <w:w w:val="95"/>
          <w:sz w:val="24"/>
        </w:rPr>
        <w:t>34,</w:t>
      </w:r>
      <w:r>
        <w:rPr>
          <w:rFonts w:ascii="Palatino Linotype" w:hAnsi="Palatino Linotype"/>
          <w:i/>
          <w:color w:val="00395A"/>
          <w:spacing w:val="-2"/>
          <w:w w:val="95"/>
          <w:sz w:val="24"/>
        </w:rPr>
        <w:t xml:space="preserve"> </w:t>
      </w:r>
      <w:r>
        <w:rPr>
          <w:color w:val="00395A"/>
          <w:spacing w:val="-2"/>
          <w:w w:val="95"/>
          <w:sz w:val="24"/>
        </w:rPr>
        <w:t>17–33.</w:t>
      </w:r>
    </w:p>
    <w:p w14:paraId="51685128" w14:textId="77777777" w:rsidR="00B00EA7" w:rsidRDefault="00574B43">
      <w:pPr>
        <w:spacing w:before="171" w:line="220" w:lineRule="auto"/>
        <w:ind w:left="1171" w:right="387" w:hanging="452"/>
        <w:rPr>
          <w:sz w:val="24"/>
        </w:rPr>
      </w:pPr>
      <w:r>
        <w:rPr>
          <w:color w:val="00395A"/>
          <w:sz w:val="24"/>
        </w:rPr>
        <w:t>King,</w:t>
      </w:r>
      <w:r>
        <w:rPr>
          <w:color w:val="00395A"/>
          <w:spacing w:val="-1"/>
          <w:sz w:val="24"/>
        </w:rPr>
        <w:t xml:space="preserve"> </w:t>
      </w:r>
      <w:r>
        <w:rPr>
          <w:color w:val="00395A"/>
          <w:sz w:val="24"/>
        </w:rPr>
        <w:t>R., Jordan, A., Mazurek,</w:t>
      </w:r>
      <w:r>
        <w:rPr>
          <w:color w:val="00395A"/>
          <w:spacing w:val="-1"/>
          <w:sz w:val="24"/>
        </w:rPr>
        <w:t xml:space="preserve"> </w:t>
      </w:r>
      <w:r>
        <w:rPr>
          <w:color w:val="00395A"/>
          <w:sz w:val="24"/>
        </w:rPr>
        <w:t>E.,</w:t>
      </w:r>
      <w:r>
        <w:rPr>
          <w:color w:val="00395A"/>
          <w:spacing w:val="-1"/>
          <w:sz w:val="24"/>
        </w:rPr>
        <w:t xml:space="preserve"> </w:t>
      </w:r>
      <w:r>
        <w:rPr>
          <w:color w:val="00395A"/>
          <w:sz w:val="24"/>
        </w:rPr>
        <w:t>Earle,</w:t>
      </w:r>
      <w:r>
        <w:rPr>
          <w:color w:val="00395A"/>
          <w:spacing w:val="-1"/>
          <w:sz w:val="24"/>
        </w:rPr>
        <w:t xml:space="preserve"> </w:t>
      </w:r>
      <w:r>
        <w:rPr>
          <w:color w:val="00395A"/>
          <w:sz w:val="24"/>
        </w:rPr>
        <w:t>K.,</w:t>
      </w:r>
      <w:r>
        <w:rPr>
          <w:color w:val="00395A"/>
          <w:spacing w:val="-1"/>
          <w:sz w:val="24"/>
        </w:rPr>
        <w:t xml:space="preserve"> </w:t>
      </w:r>
      <w:r>
        <w:rPr>
          <w:color w:val="00395A"/>
          <w:sz w:val="24"/>
        </w:rPr>
        <w:t>Earle, E.,</w:t>
      </w:r>
      <w:r>
        <w:rPr>
          <w:color w:val="00395A"/>
          <w:spacing w:val="-1"/>
          <w:sz w:val="24"/>
        </w:rPr>
        <w:t xml:space="preserve"> </w:t>
      </w:r>
      <w:r>
        <w:rPr>
          <w:color w:val="00395A"/>
          <w:sz w:val="24"/>
        </w:rPr>
        <w:t>&amp; Runham,</w:t>
      </w:r>
      <w:r>
        <w:rPr>
          <w:color w:val="00395A"/>
          <w:spacing w:val="-1"/>
          <w:sz w:val="24"/>
        </w:rPr>
        <w:t xml:space="preserve"> </w:t>
      </w:r>
      <w:r>
        <w:rPr>
          <w:color w:val="00395A"/>
          <w:sz w:val="24"/>
        </w:rPr>
        <w:t>A. (2009).</w:t>
      </w:r>
      <w:r>
        <w:rPr>
          <w:color w:val="00395A"/>
          <w:spacing w:val="-1"/>
          <w:sz w:val="24"/>
        </w:rPr>
        <w:t xml:space="preserve"> </w:t>
      </w:r>
      <w:r>
        <w:rPr>
          <w:color w:val="00395A"/>
          <w:sz w:val="24"/>
        </w:rPr>
        <w:t>Assertive community</w:t>
      </w:r>
      <w:r>
        <w:rPr>
          <w:color w:val="00395A"/>
          <w:spacing w:val="-15"/>
          <w:sz w:val="24"/>
        </w:rPr>
        <w:t xml:space="preserve"> </w:t>
      </w:r>
      <w:r>
        <w:rPr>
          <w:color w:val="00395A"/>
          <w:sz w:val="24"/>
        </w:rPr>
        <w:t>treatment–co-dually</w:t>
      </w:r>
      <w:r>
        <w:rPr>
          <w:color w:val="00395A"/>
          <w:spacing w:val="-6"/>
          <w:sz w:val="24"/>
        </w:rPr>
        <w:t xml:space="preserve"> </w:t>
      </w:r>
      <w:r>
        <w:rPr>
          <w:color w:val="00395A"/>
          <w:sz w:val="24"/>
        </w:rPr>
        <w:t>diagnosed:</w:t>
      </w:r>
      <w:r>
        <w:rPr>
          <w:color w:val="00395A"/>
          <w:spacing w:val="-18"/>
          <w:sz w:val="24"/>
        </w:rPr>
        <w:t xml:space="preserve"> </w:t>
      </w:r>
      <w:r>
        <w:rPr>
          <w:color w:val="00395A"/>
          <w:sz w:val="24"/>
        </w:rPr>
        <w:t>The</w:t>
      </w:r>
      <w:r>
        <w:rPr>
          <w:color w:val="00395A"/>
          <w:spacing w:val="-7"/>
          <w:sz w:val="24"/>
        </w:rPr>
        <w:t xml:space="preserve"> </w:t>
      </w:r>
      <w:r>
        <w:rPr>
          <w:color w:val="00395A"/>
          <w:sz w:val="24"/>
        </w:rPr>
        <w:t>hyphen</w:t>
      </w:r>
      <w:r>
        <w:rPr>
          <w:color w:val="00395A"/>
          <w:spacing w:val="-7"/>
          <w:sz w:val="24"/>
        </w:rPr>
        <w:t xml:space="preserve"> </w:t>
      </w:r>
      <w:r>
        <w:rPr>
          <w:color w:val="00395A"/>
          <w:sz w:val="24"/>
        </w:rPr>
        <w:t>was</w:t>
      </w:r>
      <w:r>
        <w:rPr>
          <w:color w:val="00395A"/>
          <w:spacing w:val="-7"/>
          <w:sz w:val="24"/>
        </w:rPr>
        <w:t xml:space="preserve"> </w:t>
      </w:r>
      <w:r>
        <w:rPr>
          <w:color w:val="00395A"/>
          <w:sz w:val="24"/>
        </w:rPr>
        <w:t>the</w:t>
      </w:r>
      <w:r>
        <w:rPr>
          <w:color w:val="00395A"/>
          <w:spacing w:val="-7"/>
          <w:sz w:val="24"/>
        </w:rPr>
        <w:t xml:space="preserve"> </w:t>
      </w:r>
      <w:r>
        <w:rPr>
          <w:color w:val="00395A"/>
          <w:sz w:val="24"/>
        </w:rPr>
        <w:t>easy</w:t>
      </w:r>
      <w:r>
        <w:rPr>
          <w:color w:val="00395A"/>
          <w:spacing w:val="-7"/>
          <w:sz w:val="24"/>
        </w:rPr>
        <w:t xml:space="preserve"> </w:t>
      </w:r>
      <w:r>
        <w:rPr>
          <w:color w:val="00395A"/>
          <w:sz w:val="24"/>
        </w:rPr>
        <w:t>part.</w:t>
      </w:r>
      <w:r>
        <w:rPr>
          <w:color w:val="00395A"/>
          <w:spacing w:val="-16"/>
          <w:sz w:val="24"/>
        </w:rPr>
        <w:t xml:space="preserve"> </w:t>
      </w:r>
      <w:r>
        <w:rPr>
          <w:rFonts w:ascii="Palatino Linotype" w:hAnsi="Palatino Linotype"/>
          <w:i/>
          <w:color w:val="00395A"/>
          <w:sz w:val="24"/>
        </w:rPr>
        <w:t>Mental</w:t>
      </w:r>
      <w:r>
        <w:rPr>
          <w:rFonts w:ascii="Palatino Linotype" w:hAnsi="Palatino Linotype"/>
          <w:i/>
          <w:color w:val="00395A"/>
          <w:spacing w:val="-12"/>
          <w:sz w:val="24"/>
        </w:rPr>
        <w:t xml:space="preserve"> </w:t>
      </w:r>
      <w:r>
        <w:rPr>
          <w:rFonts w:ascii="Palatino Linotype" w:hAnsi="Palatino Linotype"/>
          <w:i/>
          <w:color w:val="00395A"/>
          <w:sz w:val="24"/>
        </w:rPr>
        <w:t xml:space="preserve">Health </w:t>
      </w:r>
      <w:r>
        <w:rPr>
          <w:rFonts w:ascii="Palatino Linotype" w:hAnsi="Palatino Linotype"/>
          <w:i/>
          <w:color w:val="00395A"/>
          <w:w w:val="95"/>
          <w:sz w:val="24"/>
        </w:rPr>
        <w:t xml:space="preserve">Aspects of Developmental Disabilities, 12, </w:t>
      </w:r>
      <w:r>
        <w:rPr>
          <w:color w:val="00395A"/>
          <w:w w:val="95"/>
          <w:sz w:val="24"/>
        </w:rPr>
        <w:t>1–7.</w:t>
      </w:r>
    </w:p>
    <w:p w14:paraId="29FE522F" w14:textId="77777777" w:rsidR="00B00EA7" w:rsidRDefault="00574B43">
      <w:pPr>
        <w:pStyle w:val="BodyText"/>
        <w:spacing w:before="155" w:line="249" w:lineRule="auto"/>
        <w:ind w:left="1171" w:hanging="452"/>
      </w:pPr>
      <w:r>
        <w:rPr>
          <w:color w:val="00395A"/>
        </w:rPr>
        <w:t>Klinkenberg,</w:t>
      </w:r>
      <w:r>
        <w:rPr>
          <w:color w:val="00395A"/>
          <w:spacing w:val="-18"/>
        </w:rPr>
        <w:t xml:space="preserve"> </w:t>
      </w:r>
      <w:r>
        <w:rPr>
          <w:color w:val="00395A"/>
        </w:rPr>
        <w:t>W.</w:t>
      </w:r>
      <w:r>
        <w:rPr>
          <w:color w:val="00395A"/>
          <w:spacing w:val="-15"/>
        </w:rPr>
        <w:t xml:space="preserve"> </w:t>
      </w:r>
      <w:r>
        <w:rPr>
          <w:color w:val="00395A"/>
        </w:rPr>
        <w:t>D.,</w:t>
      </w:r>
      <w:r>
        <w:rPr>
          <w:color w:val="00395A"/>
          <w:spacing w:val="-15"/>
        </w:rPr>
        <w:t xml:space="preserve"> </w:t>
      </w:r>
      <w:r>
        <w:rPr>
          <w:color w:val="00395A"/>
        </w:rPr>
        <w:t>Caslyn,</w:t>
      </w:r>
      <w:r>
        <w:rPr>
          <w:color w:val="00395A"/>
          <w:spacing w:val="-15"/>
        </w:rPr>
        <w:t xml:space="preserve"> </w:t>
      </w:r>
      <w:r>
        <w:rPr>
          <w:color w:val="00395A"/>
        </w:rPr>
        <w:t>R.</w:t>
      </w:r>
      <w:r>
        <w:rPr>
          <w:color w:val="00395A"/>
          <w:spacing w:val="-15"/>
        </w:rPr>
        <w:t xml:space="preserve"> </w:t>
      </w:r>
      <w:r>
        <w:rPr>
          <w:color w:val="00395A"/>
        </w:rPr>
        <w:t>J.,</w:t>
      </w:r>
      <w:r>
        <w:rPr>
          <w:color w:val="00395A"/>
          <w:spacing w:val="-15"/>
        </w:rPr>
        <w:t xml:space="preserve"> </w:t>
      </w:r>
      <w:r>
        <w:rPr>
          <w:color w:val="00395A"/>
        </w:rPr>
        <w:t>Morse,</w:t>
      </w:r>
      <w:r>
        <w:rPr>
          <w:color w:val="00395A"/>
          <w:spacing w:val="-15"/>
        </w:rPr>
        <w:t xml:space="preserve"> </w:t>
      </w:r>
      <w:r>
        <w:rPr>
          <w:color w:val="00395A"/>
        </w:rPr>
        <w:t>G.</w:t>
      </w:r>
      <w:r>
        <w:rPr>
          <w:color w:val="00395A"/>
          <w:spacing w:val="-13"/>
        </w:rPr>
        <w:t xml:space="preserve"> </w:t>
      </w:r>
      <w:r>
        <w:rPr>
          <w:color w:val="00395A"/>
        </w:rPr>
        <w:t>A.,</w:t>
      </w:r>
      <w:r>
        <w:rPr>
          <w:color w:val="00395A"/>
          <w:spacing w:val="-18"/>
        </w:rPr>
        <w:t xml:space="preserve"> </w:t>
      </w:r>
      <w:r>
        <w:rPr>
          <w:color w:val="00395A"/>
        </w:rPr>
        <w:t>Yonker,</w:t>
      </w:r>
      <w:r>
        <w:rPr>
          <w:color w:val="00395A"/>
          <w:spacing w:val="-15"/>
        </w:rPr>
        <w:t xml:space="preserve"> </w:t>
      </w:r>
      <w:r>
        <w:rPr>
          <w:color w:val="00395A"/>
        </w:rPr>
        <w:t>R.</w:t>
      </w:r>
      <w:r>
        <w:rPr>
          <w:color w:val="00395A"/>
          <w:spacing w:val="-15"/>
        </w:rPr>
        <w:t xml:space="preserve"> </w:t>
      </w:r>
      <w:r>
        <w:rPr>
          <w:color w:val="00395A"/>
        </w:rPr>
        <w:t>D.,</w:t>
      </w:r>
      <w:r>
        <w:rPr>
          <w:color w:val="00395A"/>
          <w:spacing w:val="-13"/>
        </w:rPr>
        <w:t xml:space="preserve"> </w:t>
      </w:r>
      <w:r>
        <w:rPr>
          <w:color w:val="00395A"/>
        </w:rPr>
        <w:t>McCudden,</w:t>
      </w:r>
      <w:r>
        <w:rPr>
          <w:color w:val="00395A"/>
          <w:spacing w:val="-15"/>
        </w:rPr>
        <w:t xml:space="preserve"> </w:t>
      </w:r>
      <w:r>
        <w:rPr>
          <w:color w:val="00395A"/>
        </w:rPr>
        <w:t>S.,</w:t>
      </w:r>
      <w:r>
        <w:rPr>
          <w:color w:val="00395A"/>
          <w:spacing w:val="-13"/>
        </w:rPr>
        <w:t xml:space="preserve"> </w:t>
      </w:r>
      <w:r>
        <w:rPr>
          <w:color w:val="00395A"/>
        </w:rPr>
        <w:t>Ketema,</w:t>
      </w:r>
      <w:r>
        <w:rPr>
          <w:color w:val="00395A"/>
          <w:spacing w:val="-15"/>
        </w:rPr>
        <w:t xml:space="preserve"> </w:t>
      </w:r>
      <w:r>
        <w:rPr>
          <w:color w:val="00395A"/>
        </w:rPr>
        <w:t>F.,</w:t>
      </w:r>
      <w:r>
        <w:rPr>
          <w:color w:val="00395A"/>
          <w:spacing w:val="-15"/>
        </w:rPr>
        <w:t xml:space="preserve"> </w:t>
      </w:r>
      <w:r>
        <w:rPr>
          <w:color w:val="00395A"/>
        </w:rPr>
        <w:t>et al. (2003).</w:t>
      </w:r>
      <w:r>
        <w:rPr>
          <w:color w:val="00395A"/>
          <w:spacing w:val="-10"/>
        </w:rPr>
        <w:t xml:space="preserve"> </w:t>
      </w:r>
      <w:r>
        <w:rPr>
          <w:color w:val="00395A"/>
        </w:rPr>
        <w:t>Prevalence of human immunodeficiency virus,</w:t>
      </w:r>
      <w:r>
        <w:rPr>
          <w:color w:val="00395A"/>
          <w:spacing w:val="-10"/>
        </w:rPr>
        <w:t xml:space="preserve"> </w:t>
      </w:r>
      <w:r>
        <w:rPr>
          <w:color w:val="00395A"/>
        </w:rPr>
        <w:t>hepatitis B,</w:t>
      </w:r>
      <w:r>
        <w:rPr>
          <w:color w:val="00395A"/>
          <w:spacing w:val="-10"/>
        </w:rPr>
        <w:t xml:space="preserve"> </w:t>
      </w:r>
      <w:r>
        <w:rPr>
          <w:color w:val="00395A"/>
        </w:rPr>
        <w:t>and hepatitis C among homeless persons with co-occurring severe mental illness and substance use disorders.</w:t>
      </w:r>
    </w:p>
    <w:p w14:paraId="1CA3A912" w14:textId="77777777" w:rsidR="00B00EA7" w:rsidRDefault="00574B43">
      <w:pPr>
        <w:spacing w:line="299" w:lineRule="exact"/>
        <w:ind w:left="1171"/>
        <w:rPr>
          <w:sz w:val="24"/>
        </w:rPr>
      </w:pPr>
      <w:r>
        <w:rPr>
          <w:rFonts w:ascii="Palatino Linotype" w:hAnsi="Palatino Linotype"/>
          <w:i/>
          <w:color w:val="00395A"/>
          <w:w w:val="90"/>
          <w:sz w:val="24"/>
        </w:rPr>
        <w:t>Comprehensive</w:t>
      </w:r>
      <w:r>
        <w:rPr>
          <w:rFonts w:ascii="Palatino Linotype" w:hAnsi="Palatino Linotype"/>
          <w:i/>
          <w:color w:val="00395A"/>
          <w:spacing w:val="13"/>
          <w:sz w:val="24"/>
        </w:rPr>
        <w:t xml:space="preserve"> </w:t>
      </w:r>
      <w:r>
        <w:rPr>
          <w:rFonts w:ascii="Palatino Linotype" w:hAnsi="Palatino Linotype"/>
          <w:i/>
          <w:color w:val="00395A"/>
          <w:w w:val="90"/>
          <w:sz w:val="24"/>
        </w:rPr>
        <w:t>Psychiatry,</w:t>
      </w:r>
      <w:r>
        <w:rPr>
          <w:rFonts w:ascii="Palatino Linotype" w:hAnsi="Palatino Linotype"/>
          <w:i/>
          <w:color w:val="00395A"/>
          <w:spacing w:val="1"/>
          <w:sz w:val="24"/>
        </w:rPr>
        <w:t xml:space="preserve"> </w:t>
      </w:r>
      <w:r>
        <w:rPr>
          <w:rFonts w:ascii="Palatino Linotype" w:hAnsi="Palatino Linotype"/>
          <w:i/>
          <w:color w:val="00395A"/>
          <w:w w:val="90"/>
          <w:sz w:val="24"/>
        </w:rPr>
        <w:t>44,</w:t>
      </w:r>
      <w:r>
        <w:rPr>
          <w:rFonts w:ascii="Palatino Linotype" w:hAnsi="Palatino Linotype"/>
          <w:i/>
          <w:color w:val="00395A"/>
          <w:spacing w:val="21"/>
          <w:sz w:val="24"/>
        </w:rPr>
        <w:t xml:space="preserve"> </w:t>
      </w:r>
      <w:r>
        <w:rPr>
          <w:color w:val="00395A"/>
          <w:spacing w:val="-2"/>
          <w:w w:val="90"/>
          <w:sz w:val="24"/>
        </w:rPr>
        <w:t>293–302.</w:t>
      </w:r>
    </w:p>
    <w:p w14:paraId="4D99E2C4" w14:textId="77777777" w:rsidR="00B00EA7" w:rsidRDefault="00574B43">
      <w:pPr>
        <w:spacing w:before="170" w:line="220" w:lineRule="auto"/>
        <w:ind w:left="1171" w:hanging="452"/>
        <w:rPr>
          <w:sz w:val="24"/>
        </w:rPr>
      </w:pPr>
      <w:r>
        <w:rPr>
          <w:color w:val="00395A"/>
          <w:sz w:val="24"/>
        </w:rPr>
        <w:t>Leginski,</w:t>
      </w:r>
      <w:r>
        <w:rPr>
          <w:color w:val="00395A"/>
          <w:spacing w:val="-23"/>
          <w:sz w:val="24"/>
        </w:rPr>
        <w:t xml:space="preserve"> </w:t>
      </w:r>
      <w:r>
        <w:rPr>
          <w:color w:val="00395A"/>
          <w:sz w:val="24"/>
        </w:rPr>
        <w:t>W.</w:t>
      </w:r>
      <w:r>
        <w:rPr>
          <w:color w:val="00395A"/>
          <w:spacing w:val="-18"/>
          <w:sz w:val="24"/>
        </w:rPr>
        <w:t xml:space="preserve"> </w:t>
      </w:r>
      <w:r>
        <w:rPr>
          <w:color w:val="00395A"/>
          <w:sz w:val="24"/>
        </w:rPr>
        <w:t>(2007).</w:t>
      </w:r>
      <w:r>
        <w:rPr>
          <w:color w:val="00395A"/>
          <w:spacing w:val="-18"/>
          <w:sz w:val="24"/>
        </w:rPr>
        <w:t xml:space="preserve"> </w:t>
      </w:r>
      <w:r>
        <w:rPr>
          <w:color w:val="00395A"/>
          <w:sz w:val="24"/>
        </w:rPr>
        <w:t>Historical</w:t>
      </w:r>
      <w:r>
        <w:rPr>
          <w:color w:val="00395A"/>
          <w:spacing w:val="-2"/>
          <w:sz w:val="24"/>
        </w:rPr>
        <w:t xml:space="preserve"> </w:t>
      </w:r>
      <w:r>
        <w:rPr>
          <w:color w:val="00395A"/>
          <w:sz w:val="24"/>
        </w:rPr>
        <w:t>and</w:t>
      </w:r>
      <w:r>
        <w:rPr>
          <w:color w:val="00395A"/>
          <w:spacing w:val="-2"/>
          <w:sz w:val="24"/>
        </w:rPr>
        <w:t xml:space="preserve"> </w:t>
      </w:r>
      <w:r>
        <w:rPr>
          <w:color w:val="00395A"/>
          <w:sz w:val="24"/>
        </w:rPr>
        <w:t>contextual</w:t>
      </w:r>
      <w:r>
        <w:rPr>
          <w:color w:val="00395A"/>
          <w:spacing w:val="-1"/>
          <w:sz w:val="24"/>
        </w:rPr>
        <w:t xml:space="preserve"> </w:t>
      </w:r>
      <w:r>
        <w:rPr>
          <w:color w:val="00395A"/>
          <w:sz w:val="24"/>
        </w:rPr>
        <w:t>influences</w:t>
      </w:r>
      <w:r>
        <w:rPr>
          <w:color w:val="00395A"/>
          <w:spacing w:val="-3"/>
          <w:sz w:val="24"/>
        </w:rPr>
        <w:t xml:space="preserve"> </w:t>
      </w:r>
      <w:r>
        <w:rPr>
          <w:color w:val="00395A"/>
          <w:sz w:val="24"/>
        </w:rPr>
        <w:t>on</w:t>
      </w:r>
      <w:r>
        <w:rPr>
          <w:color w:val="00395A"/>
          <w:spacing w:val="-2"/>
          <w:sz w:val="24"/>
        </w:rPr>
        <w:t xml:space="preserve"> </w:t>
      </w:r>
      <w:r>
        <w:rPr>
          <w:color w:val="00395A"/>
          <w:sz w:val="24"/>
        </w:rPr>
        <w:t>the</w:t>
      </w:r>
      <w:r>
        <w:rPr>
          <w:color w:val="00395A"/>
          <w:spacing w:val="-1"/>
          <w:sz w:val="24"/>
        </w:rPr>
        <w:t xml:space="preserve"> </w:t>
      </w:r>
      <w:r>
        <w:rPr>
          <w:color w:val="00395A"/>
          <w:sz w:val="24"/>
        </w:rPr>
        <w:t>U.S.</w:t>
      </w:r>
      <w:r>
        <w:rPr>
          <w:color w:val="00395A"/>
          <w:spacing w:val="-18"/>
          <w:sz w:val="24"/>
        </w:rPr>
        <w:t xml:space="preserve"> </w:t>
      </w:r>
      <w:r>
        <w:rPr>
          <w:color w:val="00395A"/>
          <w:sz w:val="24"/>
        </w:rPr>
        <w:t>response</w:t>
      </w:r>
      <w:r>
        <w:rPr>
          <w:color w:val="00395A"/>
          <w:spacing w:val="-1"/>
          <w:sz w:val="24"/>
        </w:rPr>
        <w:t xml:space="preserve"> </w:t>
      </w:r>
      <w:r>
        <w:rPr>
          <w:color w:val="00395A"/>
          <w:sz w:val="24"/>
        </w:rPr>
        <w:t>to</w:t>
      </w:r>
      <w:r>
        <w:rPr>
          <w:color w:val="00395A"/>
          <w:spacing w:val="-1"/>
          <w:sz w:val="24"/>
        </w:rPr>
        <w:t xml:space="preserve"> </w:t>
      </w:r>
      <w:r>
        <w:rPr>
          <w:color w:val="00395A"/>
          <w:sz w:val="24"/>
        </w:rPr>
        <w:t>contemporary homelessness.</w:t>
      </w:r>
      <w:r>
        <w:rPr>
          <w:color w:val="00395A"/>
          <w:spacing w:val="-11"/>
          <w:sz w:val="24"/>
        </w:rPr>
        <w:t xml:space="preserve"> </w:t>
      </w:r>
      <w:r>
        <w:rPr>
          <w:color w:val="00395A"/>
          <w:sz w:val="24"/>
        </w:rPr>
        <w:t>In D.</w:t>
      </w:r>
      <w:r>
        <w:rPr>
          <w:color w:val="00395A"/>
          <w:spacing w:val="-8"/>
          <w:sz w:val="24"/>
        </w:rPr>
        <w:t xml:space="preserve"> </w:t>
      </w:r>
      <w:r>
        <w:rPr>
          <w:color w:val="00395A"/>
          <w:sz w:val="24"/>
        </w:rPr>
        <w:t>Dennis,</w:t>
      </w:r>
      <w:r>
        <w:rPr>
          <w:color w:val="00395A"/>
          <w:spacing w:val="-11"/>
          <w:sz w:val="24"/>
        </w:rPr>
        <w:t xml:space="preserve"> </w:t>
      </w:r>
      <w:r>
        <w:rPr>
          <w:color w:val="00395A"/>
          <w:sz w:val="24"/>
        </w:rPr>
        <w:t>G.</w:t>
      </w:r>
      <w:r>
        <w:rPr>
          <w:color w:val="00395A"/>
          <w:spacing w:val="-11"/>
          <w:sz w:val="24"/>
        </w:rPr>
        <w:t xml:space="preserve"> </w:t>
      </w:r>
      <w:r>
        <w:rPr>
          <w:color w:val="00395A"/>
          <w:sz w:val="24"/>
        </w:rPr>
        <w:t>Locke,</w:t>
      </w:r>
      <w:r>
        <w:rPr>
          <w:color w:val="00395A"/>
          <w:spacing w:val="-11"/>
          <w:sz w:val="24"/>
        </w:rPr>
        <w:t xml:space="preserve"> </w:t>
      </w:r>
      <w:r>
        <w:rPr>
          <w:color w:val="00395A"/>
          <w:sz w:val="24"/>
        </w:rPr>
        <w:t>&amp; J.</w:t>
      </w:r>
      <w:r>
        <w:rPr>
          <w:color w:val="00395A"/>
          <w:spacing w:val="-11"/>
          <w:sz w:val="24"/>
        </w:rPr>
        <w:t xml:space="preserve"> </w:t>
      </w:r>
      <w:r>
        <w:rPr>
          <w:color w:val="00395A"/>
          <w:sz w:val="24"/>
        </w:rPr>
        <w:t>Khadduri (Eds.),</w:t>
      </w:r>
      <w:r>
        <w:rPr>
          <w:color w:val="00395A"/>
          <w:spacing w:val="-11"/>
          <w:sz w:val="24"/>
        </w:rPr>
        <w:t xml:space="preserve"> </w:t>
      </w:r>
      <w:r>
        <w:rPr>
          <w:rFonts w:ascii="Palatino Linotype" w:hAnsi="Palatino Linotype"/>
          <w:i/>
          <w:color w:val="00395A"/>
          <w:sz w:val="24"/>
        </w:rPr>
        <w:t xml:space="preserve">Toward understanding </w:t>
      </w:r>
      <w:r>
        <w:rPr>
          <w:rFonts w:ascii="Palatino Linotype" w:hAnsi="Palatino Linotype"/>
          <w:i/>
          <w:color w:val="00395A"/>
          <w:w w:val="95"/>
          <w:sz w:val="24"/>
        </w:rPr>
        <w:t>homelessness:</w:t>
      </w:r>
      <w:r>
        <w:rPr>
          <w:rFonts w:ascii="Palatino Linotype" w:hAnsi="Palatino Linotype"/>
          <w:i/>
          <w:color w:val="00395A"/>
          <w:spacing w:val="-19"/>
          <w:w w:val="95"/>
          <w:sz w:val="24"/>
        </w:rPr>
        <w:t xml:space="preserve"> </w:t>
      </w:r>
      <w:r>
        <w:rPr>
          <w:rFonts w:ascii="Palatino Linotype" w:hAnsi="Palatino Linotype"/>
          <w:i/>
          <w:color w:val="00395A"/>
          <w:w w:val="95"/>
          <w:sz w:val="24"/>
        </w:rPr>
        <w:t>The</w:t>
      </w:r>
      <w:r>
        <w:rPr>
          <w:rFonts w:ascii="Palatino Linotype" w:hAnsi="Palatino Linotype"/>
          <w:i/>
          <w:color w:val="00395A"/>
          <w:spacing w:val="-3"/>
          <w:w w:val="95"/>
          <w:sz w:val="24"/>
        </w:rPr>
        <w:t xml:space="preserve"> </w:t>
      </w:r>
      <w:r>
        <w:rPr>
          <w:rFonts w:ascii="Palatino Linotype" w:hAnsi="Palatino Linotype"/>
          <w:i/>
          <w:color w:val="00395A"/>
          <w:w w:val="95"/>
          <w:sz w:val="24"/>
        </w:rPr>
        <w:t>2007</w:t>
      </w:r>
      <w:r>
        <w:rPr>
          <w:rFonts w:ascii="Palatino Linotype" w:hAnsi="Palatino Linotype"/>
          <w:i/>
          <w:color w:val="00395A"/>
          <w:spacing w:val="-3"/>
          <w:w w:val="95"/>
          <w:sz w:val="24"/>
        </w:rPr>
        <w:t xml:space="preserve"> </w:t>
      </w:r>
      <w:r>
        <w:rPr>
          <w:rFonts w:ascii="Palatino Linotype" w:hAnsi="Palatino Linotype"/>
          <w:i/>
          <w:color w:val="00395A"/>
          <w:w w:val="95"/>
          <w:sz w:val="24"/>
        </w:rPr>
        <w:t>National</w:t>
      </w:r>
      <w:r>
        <w:rPr>
          <w:rFonts w:ascii="Palatino Linotype" w:hAnsi="Palatino Linotype"/>
          <w:i/>
          <w:color w:val="00395A"/>
          <w:spacing w:val="-4"/>
          <w:w w:val="95"/>
          <w:sz w:val="24"/>
        </w:rPr>
        <w:t xml:space="preserve"> </w:t>
      </w:r>
      <w:r>
        <w:rPr>
          <w:rFonts w:ascii="Palatino Linotype" w:hAnsi="Palatino Linotype"/>
          <w:i/>
          <w:color w:val="00395A"/>
          <w:w w:val="95"/>
          <w:sz w:val="24"/>
        </w:rPr>
        <w:t>Symposium</w:t>
      </w:r>
      <w:r>
        <w:rPr>
          <w:rFonts w:ascii="Palatino Linotype" w:hAnsi="Palatino Linotype"/>
          <w:i/>
          <w:color w:val="00395A"/>
          <w:spacing w:val="-4"/>
          <w:w w:val="95"/>
          <w:sz w:val="24"/>
        </w:rPr>
        <w:t xml:space="preserve"> </w:t>
      </w:r>
      <w:r>
        <w:rPr>
          <w:rFonts w:ascii="Palatino Linotype" w:hAnsi="Palatino Linotype"/>
          <w:i/>
          <w:color w:val="00395A"/>
          <w:w w:val="95"/>
          <w:sz w:val="24"/>
        </w:rPr>
        <w:t>on</w:t>
      </w:r>
      <w:r>
        <w:rPr>
          <w:rFonts w:ascii="Palatino Linotype" w:hAnsi="Palatino Linotype"/>
          <w:i/>
          <w:color w:val="00395A"/>
          <w:spacing w:val="-3"/>
          <w:w w:val="95"/>
          <w:sz w:val="24"/>
        </w:rPr>
        <w:t xml:space="preserve"> </w:t>
      </w:r>
      <w:r>
        <w:rPr>
          <w:rFonts w:ascii="Palatino Linotype" w:hAnsi="Palatino Linotype"/>
          <w:i/>
          <w:color w:val="00395A"/>
          <w:w w:val="95"/>
          <w:sz w:val="24"/>
        </w:rPr>
        <w:t>Homelessness</w:t>
      </w:r>
      <w:r>
        <w:rPr>
          <w:rFonts w:ascii="Palatino Linotype" w:hAnsi="Palatino Linotype"/>
          <w:i/>
          <w:color w:val="00395A"/>
          <w:spacing w:val="-2"/>
          <w:w w:val="95"/>
          <w:sz w:val="24"/>
        </w:rPr>
        <w:t xml:space="preserve"> </w:t>
      </w:r>
      <w:r>
        <w:rPr>
          <w:rFonts w:ascii="Palatino Linotype" w:hAnsi="Palatino Linotype"/>
          <w:i/>
          <w:color w:val="00395A"/>
          <w:w w:val="95"/>
          <w:sz w:val="24"/>
        </w:rPr>
        <w:t xml:space="preserve">Research </w:t>
      </w:r>
      <w:r>
        <w:rPr>
          <w:color w:val="00395A"/>
          <w:w w:val="95"/>
          <w:sz w:val="24"/>
        </w:rPr>
        <w:t>(pp.</w:t>
      </w:r>
      <w:r>
        <w:rPr>
          <w:color w:val="00395A"/>
          <w:spacing w:val="-15"/>
          <w:w w:val="95"/>
          <w:sz w:val="24"/>
        </w:rPr>
        <w:t xml:space="preserve"> </w:t>
      </w:r>
      <w:r>
        <w:rPr>
          <w:color w:val="00395A"/>
          <w:w w:val="95"/>
          <w:sz w:val="24"/>
        </w:rPr>
        <w:t>1-1–1-36).</w:t>
      </w:r>
    </w:p>
    <w:p w14:paraId="239D6121" w14:textId="77777777" w:rsidR="00B00EA7" w:rsidRDefault="00574B43">
      <w:pPr>
        <w:pStyle w:val="BodyText"/>
        <w:spacing w:line="272" w:lineRule="exact"/>
        <w:ind w:left="1171"/>
      </w:pPr>
      <w:r>
        <w:rPr>
          <w:color w:val="00395A"/>
        </w:rPr>
        <w:t>Washington,</w:t>
      </w:r>
      <w:r>
        <w:rPr>
          <w:color w:val="00395A"/>
          <w:spacing w:val="-4"/>
        </w:rPr>
        <w:t xml:space="preserve"> </w:t>
      </w:r>
      <w:r>
        <w:rPr>
          <w:color w:val="00395A"/>
        </w:rPr>
        <w:t>DC:</w:t>
      </w:r>
      <w:r>
        <w:rPr>
          <w:color w:val="00395A"/>
          <w:spacing w:val="8"/>
        </w:rPr>
        <w:t xml:space="preserve"> </w:t>
      </w:r>
      <w:r>
        <w:rPr>
          <w:color w:val="00395A"/>
        </w:rPr>
        <w:t>U.S.</w:t>
      </w:r>
      <w:r>
        <w:rPr>
          <w:color w:val="00395A"/>
          <w:spacing w:val="-4"/>
        </w:rPr>
        <w:t xml:space="preserve"> </w:t>
      </w:r>
      <w:r>
        <w:rPr>
          <w:color w:val="00395A"/>
        </w:rPr>
        <w:t>Department</w:t>
      </w:r>
      <w:r>
        <w:rPr>
          <w:color w:val="00395A"/>
          <w:spacing w:val="20"/>
        </w:rPr>
        <w:t xml:space="preserve"> </w:t>
      </w:r>
      <w:r>
        <w:rPr>
          <w:color w:val="00395A"/>
        </w:rPr>
        <w:t>of</w:t>
      </w:r>
      <w:r>
        <w:rPr>
          <w:color w:val="00395A"/>
          <w:spacing w:val="21"/>
        </w:rPr>
        <w:t xml:space="preserve"> </w:t>
      </w:r>
      <w:r>
        <w:rPr>
          <w:color w:val="00395A"/>
        </w:rPr>
        <w:t>Health</w:t>
      </w:r>
      <w:r>
        <w:rPr>
          <w:color w:val="00395A"/>
          <w:spacing w:val="20"/>
        </w:rPr>
        <w:t xml:space="preserve"> </w:t>
      </w:r>
      <w:r>
        <w:rPr>
          <w:color w:val="00395A"/>
        </w:rPr>
        <w:t>and</w:t>
      </w:r>
      <w:r>
        <w:rPr>
          <w:color w:val="00395A"/>
          <w:spacing w:val="16"/>
        </w:rPr>
        <w:t xml:space="preserve"> </w:t>
      </w:r>
      <w:r>
        <w:rPr>
          <w:color w:val="00395A"/>
        </w:rPr>
        <w:t>Human</w:t>
      </w:r>
      <w:r>
        <w:rPr>
          <w:color w:val="00395A"/>
          <w:spacing w:val="19"/>
        </w:rPr>
        <w:t xml:space="preserve"> </w:t>
      </w:r>
      <w:r>
        <w:rPr>
          <w:color w:val="00395A"/>
          <w:spacing w:val="-2"/>
        </w:rPr>
        <w:t>Services.</w:t>
      </w:r>
    </w:p>
    <w:p w14:paraId="67A4065A" w14:textId="77777777" w:rsidR="00B00EA7" w:rsidRDefault="00574B43">
      <w:pPr>
        <w:pStyle w:val="BodyText"/>
        <w:spacing w:before="173"/>
      </w:pPr>
      <w:r>
        <w:rPr>
          <w:color w:val="00395A"/>
          <w:spacing w:val="-2"/>
        </w:rPr>
        <w:t>Lester,</w:t>
      </w:r>
      <w:r>
        <w:rPr>
          <w:color w:val="00395A"/>
          <w:spacing w:val="-15"/>
        </w:rPr>
        <w:t xml:space="preserve"> </w:t>
      </w:r>
      <w:r>
        <w:rPr>
          <w:color w:val="00395A"/>
          <w:spacing w:val="-2"/>
        </w:rPr>
        <w:t>K.</w:t>
      </w:r>
      <w:r>
        <w:rPr>
          <w:color w:val="00395A"/>
          <w:spacing w:val="-15"/>
        </w:rPr>
        <w:t xml:space="preserve"> </w:t>
      </w:r>
      <w:r>
        <w:rPr>
          <w:color w:val="00395A"/>
          <w:spacing w:val="-2"/>
        </w:rPr>
        <w:t>M.,</w:t>
      </w:r>
      <w:r>
        <w:rPr>
          <w:color w:val="00395A"/>
          <w:spacing w:val="-13"/>
        </w:rPr>
        <w:t xml:space="preserve"> </w:t>
      </w:r>
      <w:r>
        <w:rPr>
          <w:color w:val="00395A"/>
          <w:spacing w:val="-2"/>
        </w:rPr>
        <w:t>Milby,</w:t>
      </w:r>
      <w:r>
        <w:rPr>
          <w:color w:val="00395A"/>
          <w:spacing w:val="-14"/>
        </w:rPr>
        <w:t xml:space="preserve"> </w:t>
      </w:r>
      <w:r>
        <w:rPr>
          <w:color w:val="00395A"/>
          <w:spacing w:val="-2"/>
        </w:rPr>
        <w:t>J.</w:t>
      </w:r>
      <w:r>
        <w:rPr>
          <w:color w:val="00395A"/>
          <w:spacing w:val="-15"/>
        </w:rPr>
        <w:t xml:space="preserve"> </w:t>
      </w:r>
      <w:r>
        <w:rPr>
          <w:color w:val="00395A"/>
          <w:spacing w:val="-2"/>
        </w:rPr>
        <w:t>B.,</w:t>
      </w:r>
      <w:r>
        <w:rPr>
          <w:color w:val="00395A"/>
          <w:spacing w:val="-15"/>
        </w:rPr>
        <w:t xml:space="preserve"> </w:t>
      </w:r>
      <w:r>
        <w:rPr>
          <w:color w:val="00395A"/>
          <w:spacing w:val="-2"/>
        </w:rPr>
        <w:t>Schumacher,</w:t>
      </w:r>
      <w:r>
        <w:rPr>
          <w:color w:val="00395A"/>
          <w:spacing w:val="-15"/>
        </w:rPr>
        <w:t xml:space="preserve"> </w:t>
      </w:r>
      <w:r>
        <w:rPr>
          <w:color w:val="00395A"/>
          <w:spacing w:val="-2"/>
        </w:rPr>
        <w:t>J.</w:t>
      </w:r>
      <w:r>
        <w:rPr>
          <w:color w:val="00395A"/>
          <w:spacing w:val="-14"/>
        </w:rPr>
        <w:t xml:space="preserve"> </w:t>
      </w:r>
      <w:r>
        <w:rPr>
          <w:color w:val="00395A"/>
          <w:spacing w:val="-2"/>
        </w:rPr>
        <w:t>E.,</w:t>
      </w:r>
      <w:r>
        <w:rPr>
          <w:color w:val="00395A"/>
          <w:spacing w:val="-18"/>
        </w:rPr>
        <w:t xml:space="preserve"> </w:t>
      </w:r>
      <w:r>
        <w:rPr>
          <w:color w:val="00395A"/>
          <w:spacing w:val="-2"/>
        </w:rPr>
        <w:t>Vuchinich,</w:t>
      </w:r>
      <w:r>
        <w:rPr>
          <w:color w:val="00395A"/>
          <w:spacing w:val="-15"/>
        </w:rPr>
        <w:t xml:space="preserve"> </w:t>
      </w:r>
      <w:r>
        <w:rPr>
          <w:color w:val="00395A"/>
          <w:spacing w:val="-2"/>
        </w:rPr>
        <w:t>R.,</w:t>
      </w:r>
      <w:r>
        <w:rPr>
          <w:color w:val="00395A"/>
          <w:spacing w:val="-15"/>
        </w:rPr>
        <w:t xml:space="preserve"> </w:t>
      </w:r>
      <w:r>
        <w:rPr>
          <w:color w:val="00395A"/>
          <w:spacing w:val="-2"/>
        </w:rPr>
        <w:t>Person,</w:t>
      </w:r>
      <w:r>
        <w:rPr>
          <w:color w:val="00395A"/>
          <w:spacing w:val="-15"/>
        </w:rPr>
        <w:t xml:space="preserve"> </w:t>
      </w:r>
      <w:r>
        <w:rPr>
          <w:color w:val="00395A"/>
          <w:spacing w:val="-2"/>
        </w:rPr>
        <w:t>S.,</w:t>
      </w:r>
      <w:r>
        <w:rPr>
          <w:color w:val="00395A"/>
          <w:spacing w:val="-12"/>
        </w:rPr>
        <w:t xml:space="preserve"> </w:t>
      </w:r>
      <w:r>
        <w:rPr>
          <w:color w:val="00395A"/>
          <w:spacing w:val="-2"/>
        </w:rPr>
        <w:t>&amp;</w:t>
      </w:r>
      <w:r>
        <w:rPr>
          <w:color w:val="00395A"/>
          <w:spacing w:val="5"/>
        </w:rPr>
        <w:t xml:space="preserve"> </w:t>
      </w:r>
      <w:r>
        <w:rPr>
          <w:color w:val="00395A"/>
          <w:spacing w:val="-2"/>
        </w:rPr>
        <w:t>Clay,</w:t>
      </w:r>
      <w:r>
        <w:rPr>
          <w:color w:val="00395A"/>
          <w:spacing w:val="-14"/>
        </w:rPr>
        <w:t xml:space="preserve"> </w:t>
      </w:r>
      <w:r>
        <w:rPr>
          <w:color w:val="00395A"/>
          <w:spacing w:val="-2"/>
        </w:rPr>
        <w:t>O.</w:t>
      </w:r>
      <w:r>
        <w:rPr>
          <w:color w:val="00395A"/>
          <w:spacing w:val="-15"/>
        </w:rPr>
        <w:t xml:space="preserve"> </w:t>
      </w:r>
      <w:r>
        <w:rPr>
          <w:color w:val="00395A"/>
          <w:spacing w:val="-2"/>
        </w:rPr>
        <w:t>J.</w:t>
      </w:r>
      <w:r>
        <w:rPr>
          <w:color w:val="00395A"/>
          <w:spacing w:val="-15"/>
        </w:rPr>
        <w:t xml:space="preserve"> </w:t>
      </w:r>
      <w:r>
        <w:rPr>
          <w:color w:val="00395A"/>
          <w:spacing w:val="-2"/>
        </w:rPr>
        <w:t>(2007).</w:t>
      </w:r>
    </w:p>
    <w:p w14:paraId="1A94A2F5" w14:textId="77777777" w:rsidR="00B00EA7" w:rsidRDefault="00574B43">
      <w:pPr>
        <w:pStyle w:val="BodyText"/>
        <w:spacing w:before="23" w:line="228" w:lineRule="auto"/>
        <w:ind w:left="1171"/>
      </w:pPr>
      <w:r>
        <w:rPr>
          <w:color w:val="00395A"/>
        </w:rPr>
        <w:t>Impact of behavioral contingency management intervention on coping behaviors and PTSD symptom</w:t>
      </w:r>
      <w:r>
        <w:rPr>
          <w:color w:val="00395A"/>
          <w:spacing w:val="-15"/>
        </w:rPr>
        <w:t xml:space="preserve"> </w:t>
      </w:r>
      <w:r>
        <w:rPr>
          <w:color w:val="00395A"/>
        </w:rPr>
        <w:t>reduction</w:t>
      </w:r>
      <w:r>
        <w:rPr>
          <w:color w:val="00395A"/>
          <w:spacing w:val="-7"/>
        </w:rPr>
        <w:t xml:space="preserve"> </w:t>
      </w:r>
      <w:r>
        <w:rPr>
          <w:color w:val="00395A"/>
        </w:rPr>
        <w:t>in</w:t>
      </w:r>
      <w:r>
        <w:rPr>
          <w:color w:val="00395A"/>
          <w:spacing w:val="-7"/>
        </w:rPr>
        <w:t xml:space="preserve"> </w:t>
      </w:r>
      <w:r>
        <w:rPr>
          <w:color w:val="00395A"/>
        </w:rPr>
        <w:t>cocaine</w:t>
      </w:r>
      <w:r>
        <w:rPr>
          <w:color w:val="00395A"/>
          <w:spacing w:val="-6"/>
        </w:rPr>
        <w:t xml:space="preserve"> </w:t>
      </w:r>
      <w:r>
        <w:rPr>
          <w:color w:val="00395A"/>
        </w:rPr>
        <w:t>addicted</w:t>
      </w:r>
      <w:r>
        <w:rPr>
          <w:color w:val="00395A"/>
          <w:spacing w:val="-7"/>
        </w:rPr>
        <w:t xml:space="preserve"> </w:t>
      </w:r>
      <w:r>
        <w:rPr>
          <w:color w:val="00395A"/>
        </w:rPr>
        <w:t>homeless.</w:t>
      </w:r>
      <w:r>
        <w:rPr>
          <w:color w:val="00395A"/>
          <w:spacing w:val="-18"/>
        </w:rPr>
        <w:t xml:space="preserve"> </w:t>
      </w:r>
      <w:r>
        <w:rPr>
          <w:rFonts w:ascii="Palatino Linotype" w:hAnsi="Palatino Linotype"/>
          <w:i/>
          <w:color w:val="00395A"/>
        </w:rPr>
        <w:t>Journal</w:t>
      </w:r>
      <w:r>
        <w:rPr>
          <w:rFonts w:ascii="Palatino Linotype" w:hAnsi="Palatino Linotype"/>
          <w:i/>
          <w:color w:val="00395A"/>
          <w:spacing w:val="-12"/>
        </w:rPr>
        <w:t xml:space="preserve"> </w:t>
      </w:r>
      <w:r>
        <w:rPr>
          <w:rFonts w:ascii="Palatino Linotype" w:hAnsi="Palatino Linotype"/>
          <w:i/>
          <w:color w:val="00395A"/>
        </w:rPr>
        <w:t>of</w:t>
      </w:r>
      <w:r>
        <w:rPr>
          <w:rFonts w:ascii="Palatino Linotype" w:hAnsi="Palatino Linotype"/>
          <w:i/>
          <w:color w:val="00395A"/>
          <w:spacing w:val="-15"/>
        </w:rPr>
        <w:t xml:space="preserve"> </w:t>
      </w:r>
      <w:r>
        <w:rPr>
          <w:rFonts w:ascii="Palatino Linotype" w:hAnsi="Palatino Linotype"/>
          <w:i/>
          <w:color w:val="00395A"/>
        </w:rPr>
        <w:t>Traumatic</w:t>
      </w:r>
      <w:r>
        <w:rPr>
          <w:rFonts w:ascii="Palatino Linotype" w:hAnsi="Palatino Linotype"/>
          <w:i/>
          <w:color w:val="00395A"/>
          <w:spacing w:val="-12"/>
        </w:rPr>
        <w:t xml:space="preserve"> </w:t>
      </w:r>
      <w:r>
        <w:rPr>
          <w:rFonts w:ascii="Palatino Linotype" w:hAnsi="Palatino Linotype"/>
          <w:i/>
          <w:color w:val="00395A"/>
        </w:rPr>
        <w:t>Stress,</w:t>
      </w:r>
      <w:r>
        <w:rPr>
          <w:rFonts w:ascii="Palatino Linotype" w:hAnsi="Palatino Linotype"/>
          <w:i/>
          <w:color w:val="00395A"/>
          <w:spacing w:val="-15"/>
        </w:rPr>
        <w:t xml:space="preserve"> </w:t>
      </w:r>
      <w:r>
        <w:rPr>
          <w:rFonts w:ascii="Palatino Linotype" w:hAnsi="Palatino Linotype"/>
          <w:i/>
          <w:color w:val="00395A"/>
        </w:rPr>
        <w:t>20,</w:t>
      </w:r>
      <w:r>
        <w:rPr>
          <w:rFonts w:ascii="Palatino Linotype" w:hAnsi="Palatino Linotype"/>
          <w:i/>
          <w:color w:val="00395A"/>
          <w:spacing w:val="-6"/>
        </w:rPr>
        <w:t xml:space="preserve"> </w:t>
      </w:r>
      <w:r>
        <w:rPr>
          <w:color w:val="00395A"/>
        </w:rPr>
        <w:t>565–575.</w:t>
      </w:r>
    </w:p>
    <w:p w14:paraId="533C58EF" w14:textId="77777777" w:rsidR="00B00EA7" w:rsidRDefault="00574B43">
      <w:pPr>
        <w:pStyle w:val="BodyText"/>
        <w:spacing w:before="154" w:line="249" w:lineRule="auto"/>
        <w:ind w:left="1171" w:hanging="452"/>
      </w:pPr>
      <w:r>
        <w:rPr>
          <w:color w:val="00395A"/>
        </w:rPr>
        <w:t>The Lewin</w:t>
      </w:r>
      <w:r>
        <w:rPr>
          <w:color w:val="00395A"/>
          <w:spacing w:val="-1"/>
        </w:rPr>
        <w:t xml:space="preserve"> </w:t>
      </w:r>
      <w:r>
        <w:rPr>
          <w:color w:val="00395A"/>
        </w:rPr>
        <w:t>Group.</w:t>
      </w:r>
      <w:r>
        <w:rPr>
          <w:color w:val="00395A"/>
          <w:spacing w:val="-18"/>
        </w:rPr>
        <w:t xml:space="preserve"> </w:t>
      </w:r>
      <w:r>
        <w:rPr>
          <w:color w:val="00395A"/>
        </w:rPr>
        <w:t>(2004).</w:t>
      </w:r>
      <w:r>
        <w:rPr>
          <w:color w:val="00395A"/>
          <w:spacing w:val="-18"/>
        </w:rPr>
        <w:t xml:space="preserve"> </w:t>
      </w:r>
      <w:r>
        <w:rPr>
          <w:color w:val="00395A"/>
        </w:rPr>
        <w:t>Costs of serving homeless individuals in</w:t>
      </w:r>
      <w:r>
        <w:rPr>
          <w:color w:val="00395A"/>
          <w:spacing w:val="-1"/>
        </w:rPr>
        <w:t xml:space="preserve"> </w:t>
      </w:r>
      <w:r>
        <w:rPr>
          <w:color w:val="00395A"/>
        </w:rPr>
        <w:t>nine cities:</w:t>
      </w:r>
      <w:r>
        <w:rPr>
          <w:color w:val="00395A"/>
          <w:spacing w:val="-9"/>
        </w:rPr>
        <w:t xml:space="preserve"> </w:t>
      </w:r>
      <w:r>
        <w:rPr>
          <w:color w:val="00395A"/>
        </w:rPr>
        <w:t>Chart book.</w:t>
      </w:r>
      <w:r>
        <w:rPr>
          <w:color w:val="00395A"/>
          <w:spacing w:val="-18"/>
        </w:rPr>
        <w:t xml:space="preserve"> </w:t>
      </w:r>
      <w:r>
        <w:rPr>
          <w:color w:val="00395A"/>
        </w:rPr>
        <w:t>Falls Church, VA: The Lewin Group.</w:t>
      </w:r>
    </w:p>
    <w:p w14:paraId="4D2CB10D" w14:textId="77777777" w:rsidR="00B00EA7" w:rsidRDefault="00574B43">
      <w:pPr>
        <w:pStyle w:val="BodyText"/>
        <w:spacing w:before="172" w:line="230" w:lineRule="auto"/>
        <w:ind w:left="1171" w:right="387" w:hanging="452"/>
      </w:pPr>
      <w:r>
        <w:rPr>
          <w:color w:val="00395A"/>
        </w:rPr>
        <w:t>Lipman,</w:t>
      </w:r>
      <w:r>
        <w:rPr>
          <w:color w:val="00395A"/>
          <w:spacing w:val="-18"/>
        </w:rPr>
        <w:t xml:space="preserve"> </w:t>
      </w:r>
      <w:r>
        <w:rPr>
          <w:color w:val="00395A"/>
        </w:rPr>
        <w:t>B.</w:t>
      </w:r>
      <w:r>
        <w:rPr>
          <w:color w:val="00395A"/>
          <w:spacing w:val="-18"/>
        </w:rPr>
        <w:t xml:space="preserve"> </w:t>
      </w:r>
      <w:r>
        <w:rPr>
          <w:color w:val="00395A"/>
        </w:rPr>
        <w:t>J.</w:t>
      </w:r>
      <w:r>
        <w:rPr>
          <w:color w:val="00395A"/>
          <w:spacing w:val="-18"/>
        </w:rPr>
        <w:t xml:space="preserve"> </w:t>
      </w:r>
      <w:r>
        <w:rPr>
          <w:color w:val="00395A"/>
        </w:rPr>
        <w:t>(2002).</w:t>
      </w:r>
      <w:r>
        <w:rPr>
          <w:color w:val="00395A"/>
          <w:spacing w:val="-18"/>
        </w:rPr>
        <w:t xml:space="preserve"> </w:t>
      </w:r>
      <w:r>
        <w:rPr>
          <w:color w:val="00395A"/>
        </w:rPr>
        <w:t>America’s</w:t>
      </w:r>
      <w:r>
        <w:rPr>
          <w:color w:val="00395A"/>
          <w:spacing w:val="-15"/>
        </w:rPr>
        <w:t xml:space="preserve"> </w:t>
      </w:r>
      <w:r>
        <w:rPr>
          <w:color w:val="00395A"/>
        </w:rPr>
        <w:t>working</w:t>
      </w:r>
      <w:r>
        <w:rPr>
          <w:color w:val="00395A"/>
          <w:spacing w:val="-15"/>
        </w:rPr>
        <w:t xml:space="preserve"> </w:t>
      </w:r>
      <w:r>
        <w:rPr>
          <w:color w:val="00395A"/>
        </w:rPr>
        <w:t>families</w:t>
      </w:r>
      <w:r>
        <w:rPr>
          <w:color w:val="00395A"/>
          <w:spacing w:val="-15"/>
        </w:rPr>
        <w:t xml:space="preserve"> </w:t>
      </w:r>
      <w:r>
        <w:rPr>
          <w:color w:val="00395A"/>
        </w:rPr>
        <w:t>and</w:t>
      </w:r>
      <w:r>
        <w:rPr>
          <w:color w:val="00395A"/>
          <w:spacing w:val="-9"/>
        </w:rPr>
        <w:t xml:space="preserve"> </w:t>
      </w:r>
      <w:r>
        <w:rPr>
          <w:color w:val="00395A"/>
        </w:rPr>
        <w:t>the</w:t>
      </w:r>
      <w:r>
        <w:rPr>
          <w:color w:val="00395A"/>
          <w:spacing w:val="-8"/>
        </w:rPr>
        <w:t xml:space="preserve"> </w:t>
      </w:r>
      <w:r>
        <w:rPr>
          <w:color w:val="00395A"/>
        </w:rPr>
        <w:t>housing</w:t>
      </w:r>
      <w:r>
        <w:rPr>
          <w:color w:val="00395A"/>
          <w:spacing w:val="-7"/>
        </w:rPr>
        <w:t xml:space="preserve"> </w:t>
      </w:r>
      <w:r>
        <w:rPr>
          <w:color w:val="00395A"/>
        </w:rPr>
        <w:t>landscape</w:t>
      </w:r>
      <w:r>
        <w:rPr>
          <w:color w:val="00395A"/>
          <w:spacing w:val="-9"/>
        </w:rPr>
        <w:t xml:space="preserve"> </w:t>
      </w:r>
      <w:r>
        <w:rPr>
          <w:color w:val="00395A"/>
        </w:rPr>
        <w:t>1997–2001.</w:t>
      </w:r>
      <w:r>
        <w:rPr>
          <w:color w:val="00395A"/>
          <w:spacing w:val="-18"/>
        </w:rPr>
        <w:t xml:space="preserve"> </w:t>
      </w:r>
      <w:r>
        <w:rPr>
          <w:color w:val="00395A"/>
        </w:rPr>
        <w:t xml:space="preserve">Center for Housing Policy’s </w:t>
      </w:r>
      <w:r>
        <w:rPr>
          <w:rFonts w:ascii="Palatino Linotype" w:hAnsi="Palatino Linotype"/>
          <w:i/>
          <w:color w:val="00395A"/>
        </w:rPr>
        <w:t>New</w:t>
      </w:r>
      <w:r>
        <w:rPr>
          <w:rFonts w:ascii="Palatino Linotype" w:hAnsi="Palatino Linotype"/>
          <w:i/>
          <w:color w:val="00395A"/>
          <w:spacing w:val="-4"/>
        </w:rPr>
        <w:t xml:space="preserve"> </w:t>
      </w:r>
      <w:r>
        <w:rPr>
          <w:rFonts w:ascii="Palatino Linotype" w:hAnsi="Palatino Linotype"/>
          <w:i/>
          <w:color w:val="00395A"/>
        </w:rPr>
        <w:t>Century</w:t>
      </w:r>
      <w:r>
        <w:rPr>
          <w:rFonts w:ascii="Palatino Linotype" w:hAnsi="Palatino Linotype"/>
          <w:i/>
          <w:color w:val="00395A"/>
          <w:spacing w:val="-1"/>
        </w:rPr>
        <w:t xml:space="preserve"> </w:t>
      </w:r>
      <w:r>
        <w:rPr>
          <w:rFonts w:ascii="Palatino Linotype" w:hAnsi="Palatino Linotype"/>
          <w:i/>
          <w:color w:val="00395A"/>
        </w:rPr>
        <w:t>Housing,</w:t>
      </w:r>
      <w:r>
        <w:rPr>
          <w:rFonts w:ascii="Palatino Linotype" w:hAnsi="Palatino Linotype"/>
          <w:i/>
          <w:color w:val="00395A"/>
          <w:spacing w:val="-9"/>
        </w:rPr>
        <w:t xml:space="preserve"> </w:t>
      </w:r>
      <w:r>
        <w:rPr>
          <w:rFonts w:ascii="Palatino Linotype" w:hAnsi="Palatino Linotype"/>
          <w:i/>
          <w:color w:val="00395A"/>
        </w:rPr>
        <w:t>3</w:t>
      </w:r>
      <w:r>
        <w:rPr>
          <w:color w:val="00395A"/>
        </w:rPr>
        <w:t>.</w:t>
      </w:r>
      <w:r>
        <w:rPr>
          <w:color w:val="00395A"/>
          <w:spacing w:val="-19"/>
        </w:rPr>
        <w:t xml:space="preserve"> </w:t>
      </w:r>
      <w:r>
        <w:rPr>
          <w:color w:val="00395A"/>
        </w:rPr>
        <w:t>Washington,</w:t>
      </w:r>
      <w:r>
        <w:rPr>
          <w:color w:val="00395A"/>
          <w:spacing w:val="-15"/>
        </w:rPr>
        <w:t xml:space="preserve"> </w:t>
      </w:r>
      <w:r>
        <w:rPr>
          <w:color w:val="00395A"/>
        </w:rPr>
        <w:t>DC:</w:t>
      </w:r>
      <w:r>
        <w:rPr>
          <w:color w:val="00395A"/>
          <w:spacing w:val="-6"/>
        </w:rPr>
        <w:t xml:space="preserve"> </w:t>
      </w:r>
      <w:r>
        <w:rPr>
          <w:color w:val="00395A"/>
        </w:rPr>
        <w:t xml:space="preserve">National Housing </w:t>
      </w:r>
      <w:r>
        <w:rPr>
          <w:color w:val="00395A"/>
          <w:spacing w:val="-2"/>
        </w:rPr>
        <w:t>Conference.</w:t>
      </w:r>
    </w:p>
    <w:p w14:paraId="46910C99" w14:textId="77777777" w:rsidR="00B00EA7" w:rsidRDefault="00574B43">
      <w:pPr>
        <w:pStyle w:val="BodyText"/>
        <w:spacing w:before="177" w:line="237" w:lineRule="auto"/>
        <w:ind w:left="1171" w:hanging="452"/>
      </w:pPr>
      <w:r>
        <w:rPr>
          <w:color w:val="00395A"/>
        </w:rPr>
        <w:t>Macias,</w:t>
      </w:r>
      <w:r>
        <w:rPr>
          <w:color w:val="00395A"/>
          <w:spacing w:val="-12"/>
        </w:rPr>
        <w:t xml:space="preserve"> </w:t>
      </w:r>
      <w:r>
        <w:rPr>
          <w:color w:val="00395A"/>
        </w:rPr>
        <w:t>C.,</w:t>
      </w:r>
      <w:r>
        <w:rPr>
          <w:color w:val="00395A"/>
          <w:spacing w:val="-12"/>
        </w:rPr>
        <w:t xml:space="preserve"> </w:t>
      </w:r>
      <w:r>
        <w:rPr>
          <w:color w:val="00395A"/>
        </w:rPr>
        <w:t>Rodican,</w:t>
      </w:r>
      <w:r>
        <w:rPr>
          <w:color w:val="00395A"/>
          <w:spacing w:val="-12"/>
        </w:rPr>
        <w:t xml:space="preserve"> </w:t>
      </w:r>
      <w:r>
        <w:rPr>
          <w:color w:val="00395A"/>
        </w:rPr>
        <w:t>C.</w:t>
      </w:r>
      <w:r>
        <w:rPr>
          <w:color w:val="00395A"/>
          <w:spacing w:val="-10"/>
        </w:rPr>
        <w:t xml:space="preserve"> </w:t>
      </w:r>
      <w:r>
        <w:rPr>
          <w:color w:val="00395A"/>
        </w:rPr>
        <w:t>F.,</w:t>
      </w:r>
      <w:r>
        <w:rPr>
          <w:color w:val="00395A"/>
          <w:spacing w:val="-10"/>
        </w:rPr>
        <w:t xml:space="preserve"> </w:t>
      </w:r>
      <w:r>
        <w:rPr>
          <w:color w:val="00395A"/>
        </w:rPr>
        <w:t>Hargreaves,</w:t>
      </w:r>
      <w:r>
        <w:rPr>
          <w:color w:val="00395A"/>
          <w:spacing w:val="-16"/>
        </w:rPr>
        <w:t xml:space="preserve"> </w:t>
      </w:r>
      <w:r>
        <w:rPr>
          <w:color w:val="00395A"/>
        </w:rPr>
        <w:t>W.</w:t>
      </w:r>
      <w:r>
        <w:rPr>
          <w:color w:val="00395A"/>
          <w:spacing w:val="-12"/>
        </w:rPr>
        <w:t xml:space="preserve"> </w:t>
      </w:r>
      <w:r>
        <w:rPr>
          <w:color w:val="00395A"/>
        </w:rPr>
        <w:t>A.,</w:t>
      </w:r>
      <w:r>
        <w:rPr>
          <w:color w:val="00395A"/>
          <w:spacing w:val="-12"/>
        </w:rPr>
        <w:t xml:space="preserve"> </w:t>
      </w:r>
      <w:r>
        <w:rPr>
          <w:color w:val="00395A"/>
        </w:rPr>
        <w:t>Jones,</w:t>
      </w:r>
      <w:r>
        <w:rPr>
          <w:color w:val="00395A"/>
          <w:spacing w:val="-12"/>
        </w:rPr>
        <w:t xml:space="preserve"> </w:t>
      </w:r>
      <w:r>
        <w:rPr>
          <w:color w:val="00395A"/>
        </w:rPr>
        <w:t>D.</w:t>
      </w:r>
      <w:r>
        <w:rPr>
          <w:color w:val="00395A"/>
          <w:spacing w:val="-10"/>
        </w:rPr>
        <w:t xml:space="preserve"> </w:t>
      </w:r>
      <w:r>
        <w:rPr>
          <w:color w:val="00395A"/>
        </w:rPr>
        <w:t>R.,</w:t>
      </w:r>
      <w:r>
        <w:rPr>
          <w:color w:val="00395A"/>
          <w:spacing w:val="-12"/>
        </w:rPr>
        <w:t xml:space="preserve"> </w:t>
      </w:r>
      <w:r>
        <w:rPr>
          <w:color w:val="00395A"/>
        </w:rPr>
        <w:t>Barreira,</w:t>
      </w:r>
      <w:r>
        <w:rPr>
          <w:color w:val="00395A"/>
          <w:spacing w:val="-12"/>
        </w:rPr>
        <w:t xml:space="preserve"> </w:t>
      </w:r>
      <w:r>
        <w:rPr>
          <w:color w:val="00395A"/>
        </w:rPr>
        <w:t>P.</w:t>
      </w:r>
      <w:r>
        <w:rPr>
          <w:color w:val="00395A"/>
          <w:spacing w:val="-12"/>
        </w:rPr>
        <w:t xml:space="preserve"> </w:t>
      </w:r>
      <w:r>
        <w:rPr>
          <w:color w:val="00395A"/>
        </w:rPr>
        <w:t>J.,</w:t>
      </w:r>
      <w:r>
        <w:rPr>
          <w:color w:val="00395A"/>
          <w:spacing w:val="-12"/>
        </w:rPr>
        <w:t xml:space="preserve"> </w:t>
      </w:r>
      <w:r>
        <w:rPr>
          <w:color w:val="00395A"/>
        </w:rPr>
        <w:t>&amp; Wang,</w:t>
      </w:r>
      <w:r>
        <w:rPr>
          <w:color w:val="00395A"/>
          <w:spacing w:val="-12"/>
        </w:rPr>
        <w:t xml:space="preserve"> </w:t>
      </w:r>
      <w:r>
        <w:rPr>
          <w:color w:val="00395A"/>
        </w:rPr>
        <w:t>Q.</w:t>
      </w:r>
      <w:r>
        <w:rPr>
          <w:color w:val="00395A"/>
          <w:spacing w:val="-12"/>
        </w:rPr>
        <w:t xml:space="preserve"> </w:t>
      </w:r>
      <w:r>
        <w:rPr>
          <w:color w:val="00395A"/>
        </w:rPr>
        <w:t>(2006). Supported employment outcomes of a randomized controlled trial of ACT and clubhouse models.</w:t>
      </w:r>
      <w:r>
        <w:rPr>
          <w:color w:val="00395A"/>
          <w:spacing w:val="-18"/>
        </w:rPr>
        <w:t xml:space="preserve"> </w:t>
      </w:r>
      <w:r>
        <w:rPr>
          <w:rFonts w:ascii="Palatino Linotype" w:hAnsi="Palatino Linotype"/>
          <w:i/>
          <w:color w:val="00395A"/>
        </w:rPr>
        <w:t>Psychiatric</w:t>
      </w:r>
      <w:r>
        <w:rPr>
          <w:rFonts w:ascii="Palatino Linotype" w:hAnsi="Palatino Linotype"/>
          <w:i/>
          <w:color w:val="00395A"/>
          <w:spacing w:val="-15"/>
        </w:rPr>
        <w:t xml:space="preserve"> </w:t>
      </w:r>
      <w:r>
        <w:rPr>
          <w:rFonts w:ascii="Palatino Linotype" w:hAnsi="Palatino Linotype"/>
          <w:i/>
          <w:color w:val="00395A"/>
        </w:rPr>
        <w:t>Services,</w:t>
      </w:r>
      <w:r>
        <w:rPr>
          <w:rFonts w:ascii="Palatino Linotype" w:hAnsi="Palatino Linotype"/>
          <w:i/>
          <w:color w:val="00395A"/>
          <w:spacing w:val="-15"/>
        </w:rPr>
        <w:t xml:space="preserve"> </w:t>
      </w:r>
      <w:r>
        <w:rPr>
          <w:rFonts w:ascii="Palatino Linotype" w:hAnsi="Palatino Linotype"/>
          <w:i/>
          <w:color w:val="00395A"/>
        </w:rPr>
        <w:t>57,</w:t>
      </w:r>
      <w:r>
        <w:rPr>
          <w:rFonts w:ascii="Palatino Linotype" w:hAnsi="Palatino Linotype"/>
          <w:i/>
          <w:color w:val="00395A"/>
          <w:spacing w:val="-15"/>
        </w:rPr>
        <w:t xml:space="preserve"> </w:t>
      </w:r>
      <w:r>
        <w:rPr>
          <w:color w:val="00395A"/>
        </w:rPr>
        <w:t>1406–1415.</w:t>
      </w:r>
    </w:p>
    <w:p w14:paraId="459D315C" w14:textId="77777777" w:rsidR="00B00EA7" w:rsidRDefault="00574B43">
      <w:pPr>
        <w:pStyle w:val="BodyText"/>
        <w:spacing w:before="153"/>
      </w:pPr>
      <w:r>
        <w:rPr>
          <w:color w:val="00395A"/>
        </w:rPr>
        <w:t>Madras,</w:t>
      </w:r>
      <w:r>
        <w:rPr>
          <w:color w:val="00395A"/>
          <w:spacing w:val="-15"/>
        </w:rPr>
        <w:t xml:space="preserve"> </w:t>
      </w:r>
      <w:r>
        <w:rPr>
          <w:color w:val="00395A"/>
        </w:rPr>
        <w:t>B.</w:t>
      </w:r>
      <w:r>
        <w:rPr>
          <w:color w:val="00395A"/>
          <w:spacing w:val="-15"/>
        </w:rPr>
        <w:t xml:space="preserve"> </w:t>
      </w:r>
      <w:r>
        <w:rPr>
          <w:color w:val="00395A"/>
        </w:rPr>
        <w:t>K.,</w:t>
      </w:r>
      <w:r>
        <w:rPr>
          <w:color w:val="00395A"/>
          <w:spacing w:val="-15"/>
        </w:rPr>
        <w:t xml:space="preserve"> </w:t>
      </w:r>
      <w:r>
        <w:rPr>
          <w:color w:val="00395A"/>
        </w:rPr>
        <w:t>Compton,</w:t>
      </w:r>
      <w:r>
        <w:rPr>
          <w:color w:val="00395A"/>
          <w:spacing w:val="-18"/>
        </w:rPr>
        <w:t xml:space="preserve"> </w:t>
      </w:r>
      <w:r>
        <w:rPr>
          <w:color w:val="00395A"/>
        </w:rPr>
        <w:t>W.</w:t>
      </w:r>
      <w:r>
        <w:rPr>
          <w:color w:val="00395A"/>
          <w:spacing w:val="-15"/>
        </w:rPr>
        <w:t xml:space="preserve"> </w:t>
      </w:r>
      <w:r>
        <w:rPr>
          <w:color w:val="00395A"/>
        </w:rPr>
        <w:t>M.,</w:t>
      </w:r>
      <w:r>
        <w:rPr>
          <w:color w:val="00395A"/>
          <w:spacing w:val="-13"/>
        </w:rPr>
        <w:t xml:space="preserve"> </w:t>
      </w:r>
      <w:r>
        <w:rPr>
          <w:color w:val="00395A"/>
        </w:rPr>
        <w:t>Avula,</w:t>
      </w:r>
      <w:r>
        <w:rPr>
          <w:color w:val="00395A"/>
          <w:spacing w:val="-15"/>
        </w:rPr>
        <w:t xml:space="preserve"> </w:t>
      </w:r>
      <w:r>
        <w:rPr>
          <w:color w:val="00395A"/>
        </w:rPr>
        <w:t>D.,</w:t>
      </w:r>
      <w:r>
        <w:rPr>
          <w:color w:val="00395A"/>
          <w:spacing w:val="-13"/>
        </w:rPr>
        <w:t xml:space="preserve"> </w:t>
      </w:r>
      <w:r>
        <w:rPr>
          <w:color w:val="00395A"/>
        </w:rPr>
        <w:t>Stegbauer,</w:t>
      </w:r>
      <w:r>
        <w:rPr>
          <w:color w:val="00395A"/>
          <w:spacing w:val="-25"/>
        </w:rPr>
        <w:t xml:space="preserve"> </w:t>
      </w:r>
      <w:r>
        <w:rPr>
          <w:color w:val="00395A"/>
        </w:rPr>
        <w:t>T.,</w:t>
      </w:r>
      <w:r>
        <w:rPr>
          <w:color w:val="00395A"/>
          <w:spacing w:val="-15"/>
        </w:rPr>
        <w:t xml:space="preserve"> </w:t>
      </w:r>
      <w:r>
        <w:rPr>
          <w:color w:val="00395A"/>
        </w:rPr>
        <w:t>Stein,</w:t>
      </w:r>
      <w:r>
        <w:rPr>
          <w:color w:val="00395A"/>
          <w:spacing w:val="-15"/>
        </w:rPr>
        <w:t xml:space="preserve"> </w:t>
      </w:r>
      <w:r>
        <w:rPr>
          <w:color w:val="00395A"/>
        </w:rPr>
        <w:t>J.</w:t>
      </w:r>
      <w:r>
        <w:rPr>
          <w:color w:val="00395A"/>
          <w:spacing w:val="-15"/>
        </w:rPr>
        <w:t xml:space="preserve"> </w:t>
      </w:r>
      <w:r>
        <w:rPr>
          <w:color w:val="00395A"/>
        </w:rPr>
        <w:t>B.,</w:t>
      </w:r>
      <w:r>
        <w:rPr>
          <w:color w:val="00395A"/>
          <w:spacing w:val="-15"/>
        </w:rPr>
        <w:t xml:space="preserve"> </w:t>
      </w:r>
      <w:r>
        <w:rPr>
          <w:color w:val="00395A"/>
        </w:rPr>
        <w:t>&amp;</w:t>
      </w:r>
      <w:r>
        <w:rPr>
          <w:color w:val="00395A"/>
          <w:spacing w:val="5"/>
        </w:rPr>
        <w:t xml:space="preserve"> </w:t>
      </w:r>
      <w:r>
        <w:rPr>
          <w:color w:val="00395A"/>
        </w:rPr>
        <w:t>Clark,</w:t>
      </w:r>
      <w:r>
        <w:rPr>
          <w:color w:val="00395A"/>
          <w:spacing w:val="-14"/>
        </w:rPr>
        <w:t xml:space="preserve"> </w:t>
      </w:r>
      <w:r>
        <w:rPr>
          <w:color w:val="00395A"/>
        </w:rPr>
        <w:t>H.</w:t>
      </w:r>
      <w:r>
        <w:rPr>
          <w:color w:val="00395A"/>
          <w:spacing w:val="-19"/>
        </w:rPr>
        <w:t xml:space="preserve"> </w:t>
      </w:r>
      <w:r>
        <w:rPr>
          <w:color w:val="00395A"/>
        </w:rPr>
        <w:t>W.</w:t>
      </w:r>
      <w:r>
        <w:rPr>
          <w:color w:val="00395A"/>
          <w:spacing w:val="-12"/>
        </w:rPr>
        <w:t xml:space="preserve"> </w:t>
      </w:r>
      <w:r>
        <w:rPr>
          <w:color w:val="00395A"/>
          <w:spacing w:val="-2"/>
        </w:rPr>
        <w:t>(2009).</w:t>
      </w:r>
    </w:p>
    <w:p w14:paraId="3A7B5FDA" w14:textId="77777777" w:rsidR="00B00EA7" w:rsidRDefault="00574B43">
      <w:pPr>
        <w:pStyle w:val="BodyText"/>
        <w:spacing w:before="30" w:line="220" w:lineRule="auto"/>
        <w:ind w:left="1171"/>
      </w:pPr>
      <w:r>
        <w:rPr>
          <w:color w:val="00395A"/>
        </w:rPr>
        <w:t>Screening,</w:t>
      </w:r>
      <w:r>
        <w:rPr>
          <w:color w:val="00395A"/>
          <w:spacing w:val="-17"/>
        </w:rPr>
        <w:t xml:space="preserve"> </w:t>
      </w:r>
      <w:r>
        <w:rPr>
          <w:color w:val="00395A"/>
        </w:rPr>
        <w:t>brief interventions,</w:t>
      </w:r>
      <w:r>
        <w:rPr>
          <w:color w:val="00395A"/>
          <w:spacing w:val="-17"/>
        </w:rPr>
        <w:t xml:space="preserve"> </w:t>
      </w:r>
      <w:r>
        <w:rPr>
          <w:color w:val="00395A"/>
        </w:rPr>
        <w:t>referral to treatment</w:t>
      </w:r>
      <w:r>
        <w:rPr>
          <w:color w:val="00395A"/>
          <w:spacing w:val="-2"/>
        </w:rPr>
        <w:t xml:space="preserve"> </w:t>
      </w:r>
      <w:r>
        <w:rPr>
          <w:color w:val="00395A"/>
        </w:rPr>
        <w:t>(SBIRT) for illicit drug and alcohol use at multiple healthcare sites:</w:t>
      </w:r>
      <w:r>
        <w:rPr>
          <w:color w:val="00395A"/>
          <w:spacing w:val="-7"/>
        </w:rPr>
        <w:t xml:space="preserve"> </w:t>
      </w:r>
      <w:r>
        <w:rPr>
          <w:color w:val="00395A"/>
        </w:rPr>
        <w:t>Comparison at intake and 6 months later.</w:t>
      </w:r>
      <w:r>
        <w:rPr>
          <w:color w:val="00395A"/>
          <w:spacing w:val="-16"/>
        </w:rPr>
        <w:t xml:space="preserve"> </w:t>
      </w:r>
      <w:r>
        <w:rPr>
          <w:rFonts w:ascii="Palatino Linotype" w:hAnsi="Palatino Linotype"/>
          <w:i/>
          <w:color w:val="00395A"/>
        </w:rPr>
        <w:t>Drug</w:t>
      </w:r>
      <w:r>
        <w:rPr>
          <w:rFonts w:ascii="Palatino Linotype" w:hAnsi="Palatino Linotype"/>
          <w:i/>
          <w:color w:val="00395A"/>
          <w:spacing w:val="-4"/>
        </w:rPr>
        <w:t xml:space="preserve"> </w:t>
      </w:r>
      <w:r>
        <w:rPr>
          <w:rFonts w:ascii="Palatino Linotype" w:hAnsi="Palatino Linotype"/>
          <w:i/>
          <w:color w:val="00395A"/>
        </w:rPr>
        <w:t>and</w:t>
      </w:r>
      <w:r>
        <w:rPr>
          <w:rFonts w:ascii="Palatino Linotype" w:hAnsi="Palatino Linotype"/>
          <w:i/>
          <w:color w:val="00395A"/>
          <w:spacing w:val="-4"/>
        </w:rPr>
        <w:t xml:space="preserve"> </w:t>
      </w:r>
      <w:r>
        <w:rPr>
          <w:rFonts w:ascii="Palatino Linotype" w:hAnsi="Palatino Linotype"/>
          <w:i/>
          <w:color w:val="00395A"/>
        </w:rPr>
        <w:t xml:space="preserve">Alcohol Dependence, 99, </w:t>
      </w:r>
      <w:r>
        <w:rPr>
          <w:color w:val="00395A"/>
        </w:rPr>
        <w:t>280–295.</w:t>
      </w:r>
    </w:p>
    <w:p w14:paraId="2A190856" w14:textId="77777777" w:rsidR="00B00EA7" w:rsidRDefault="00574B43">
      <w:pPr>
        <w:pStyle w:val="BodyText"/>
        <w:spacing w:before="168" w:line="228" w:lineRule="auto"/>
        <w:ind w:left="1171" w:hanging="452"/>
      </w:pPr>
      <w:r>
        <w:rPr>
          <w:color w:val="00395A"/>
        </w:rPr>
        <w:t>Magura,</w:t>
      </w:r>
      <w:r>
        <w:rPr>
          <w:color w:val="00395A"/>
          <w:spacing w:val="-16"/>
        </w:rPr>
        <w:t xml:space="preserve"> </w:t>
      </w:r>
      <w:r>
        <w:rPr>
          <w:color w:val="00395A"/>
        </w:rPr>
        <w:t>S.,</w:t>
      </w:r>
      <w:r>
        <w:rPr>
          <w:color w:val="00395A"/>
          <w:spacing w:val="-16"/>
        </w:rPr>
        <w:t xml:space="preserve"> </w:t>
      </w:r>
      <w:r>
        <w:rPr>
          <w:color w:val="00395A"/>
        </w:rPr>
        <w:t>Nwakeze,</w:t>
      </w:r>
      <w:r>
        <w:rPr>
          <w:color w:val="00395A"/>
          <w:spacing w:val="-16"/>
        </w:rPr>
        <w:t xml:space="preserve"> </w:t>
      </w:r>
      <w:r>
        <w:rPr>
          <w:color w:val="00395A"/>
        </w:rPr>
        <w:t>P.</w:t>
      </w:r>
      <w:r>
        <w:rPr>
          <w:color w:val="00395A"/>
          <w:spacing w:val="-16"/>
        </w:rPr>
        <w:t xml:space="preserve"> </w:t>
      </w:r>
      <w:r>
        <w:rPr>
          <w:color w:val="00395A"/>
        </w:rPr>
        <w:t>C.,</w:t>
      </w:r>
      <w:r>
        <w:rPr>
          <w:color w:val="00395A"/>
          <w:spacing w:val="-16"/>
        </w:rPr>
        <w:t xml:space="preserve"> </w:t>
      </w:r>
      <w:r>
        <w:rPr>
          <w:color w:val="00395A"/>
        </w:rPr>
        <w:t>Rosenblum,</w:t>
      </w:r>
      <w:r>
        <w:rPr>
          <w:color w:val="00395A"/>
          <w:spacing w:val="-16"/>
        </w:rPr>
        <w:t xml:space="preserve"> </w:t>
      </w:r>
      <w:r>
        <w:rPr>
          <w:color w:val="00395A"/>
        </w:rPr>
        <w:t>A.,</w:t>
      </w:r>
      <w:r>
        <w:rPr>
          <w:color w:val="00395A"/>
          <w:spacing w:val="-16"/>
        </w:rPr>
        <w:t xml:space="preserve"> </w:t>
      </w:r>
      <w:r>
        <w:rPr>
          <w:color w:val="00395A"/>
        </w:rPr>
        <w:t>&amp; Joseph,</w:t>
      </w:r>
      <w:r>
        <w:rPr>
          <w:color w:val="00395A"/>
          <w:spacing w:val="-16"/>
        </w:rPr>
        <w:t xml:space="preserve"> </w:t>
      </w:r>
      <w:r>
        <w:rPr>
          <w:color w:val="00395A"/>
        </w:rPr>
        <w:t>H.</w:t>
      </w:r>
      <w:r>
        <w:rPr>
          <w:color w:val="00395A"/>
          <w:spacing w:val="-16"/>
        </w:rPr>
        <w:t xml:space="preserve"> </w:t>
      </w:r>
      <w:r>
        <w:rPr>
          <w:color w:val="00395A"/>
        </w:rPr>
        <w:t>(2000).</w:t>
      </w:r>
      <w:r>
        <w:rPr>
          <w:color w:val="00395A"/>
          <w:spacing w:val="-16"/>
        </w:rPr>
        <w:t xml:space="preserve"> </w:t>
      </w:r>
      <w:r>
        <w:rPr>
          <w:color w:val="00395A"/>
        </w:rPr>
        <w:t>Substance misuse and related infectious</w:t>
      </w:r>
      <w:r>
        <w:rPr>
          <w:color w:val="00395A"/>
          <w:spacing w:val="-15"/>
        </w:rPr>
        <w:t xml:space="preserve"> </w:t>
      </w:r>
      <w:r>
        <w:rPr>
          <w:color w:val="00395A"/>
        </w:rPr>
        <w:t>diseases</w:t>
      </w:r>
      <w:r>
        <w:rPr>
          <w:color w:val="00395A"/>
          <w:spacing w:val="-10"/>
        </w:rPr>
        <w:t xml:space="preserve"> </w:t>
      </w:r>
      <w:r>
        <w:rPr>
          <w:color w:val="00395A"/>
        </w:rPr>
        <w:t>in</w:t>
      </w:r>
      <w:r>
        <w:rPr>
          <w:color w:val="00395A"/>
          <w:spacing w:val="-9"/>
        </w:rPr>
        <w:t xml:space="preserve"> </w:t>
      </w:r>
      <w:r>
        <w:rPr>
          <w:color w:val="00395A"/>
        </w:rPr>
        <w:t>a</w:t>
      </w:r>
      <w:r>
        <w:rPr>
          <w:color w:val="00395A"/>
          <w:spacing w:val="-8"/>
        </w:rPr>
        <w:t xml:space="preserve"> </w:t>
      </w:r>
      <w:r>
        <w:rPr>
          <w:color w:val="00395A"/>
        </w:rPr>
        <w:t>soup</w:t>
      </w:r>
      <w:r>
        <w:rPr>
          <w:color w:val="00395A"/>
          <w:spacing w:val="-9"/>
        </w:rPr>
        <w:t xml:space="preserve"> </w:t>
      </w:r>
      <w:r>
        <w:rPr>
          <w:color w:val="00395A"/>
        </w:rPr>
        <w:t>kitchen</w:t>
      </w:r>
      <w:r>
        <w:rPr>
          <w:color w:val="00395A"/>
          <w:spacing w:val="-9"/>
        </w:rPr>
        <w:t xml:space="preserve"> </w:t>
      </w:r>
      <w:r>
        <w:rPr>
          <w:color w:val="00395A"/>
        </w:rPr>
        <w:t>population.</w:t>
      </w:r>
      <w:r>
        <w:rPr>
          <w:color w:val="00395A"/>
          <w:spacing w:val="-18"/>
        </w:rPr>
        <w:t xml:space="preserve"> </w:t>
      </w:r>
      <w:r>
        <w:rPr>
          <w:rFonts w:ascii="Palatino Linotype" w:hAnsi="Palatino Linotype"/>
          <w:i/>
          <w:color w:val="00395A"/>
        </w:rPr>
        <w:t>Substance</w:t>
      </w:r>
      <w:r>
        <w:rPr>
          <w:rFonts w:ascii="Palatino Linotype" w:hAnsi="Palatino Linotype"/>
          <w:i/>
          <w:color w:val="00395A"/>
          <w:spacing w:val="-13"/>
        </w:rPr>
        <w:t xml:space="preserve"> </w:t>
      </w:r>
      <w:r>
        <w:rPr>
          <w:rFonts w:ascii="Palatino Linotype" w:hAnsi="Palatino Linotype"/>
          <w:i/>
          <w:color w:val="00395A"/>
        </w:rPr>
        <w:t>Use</w:t>
      </w:r>
      <w:r>
        <w:rPr>
          <w:rFonts w:ascii="Palatino Linotype" w:hAnsi="Palatino Linotype"/>
          <w:i/>
          <w:color w:val="00395A"/>
          <w:spacing w:val="-13"/>
        </w:rPr>
        <w:t xml:space="preserve"> </w:t>
      </w:r>
      <w:r>
        <w:rPr>
          <w:rFonts w:ascii="Palatino Linotype" w:hAnsi="Palatino Linotype"/>
          <w:i/>
          <w:color w:val="00395A"/>
        </w:rPr>
        <w:t>&amp;</w:t>
      </w:r>
      <w:r>
        <w:rPr>
          <w:rFonts w:ascii="Palatino Linotype" w:hAnsi="Palatino Linotype"/>
          <w:i/>
          <w:color w:val="00395A"/>
          <w:spacing w:val="-14"/>
        </w:rPr>
        <w:t xml:space="preserve"> </w:t>
      </w:r>
      <w:r>
        <w:rPr>
          <w:rFonts w:ascii="Palatino Linotype" w:hAnsi="Palatino Linotype"/>
          <w:i/>
          <w:color w:val="00395A"/>
        </w:rPr>
        <w:t>Misuse,</w:t>
      </w:r>
      <w:r>
        <w:rPr>
          <w:rFonts w:ascii="Palatino Linotype" w:hAnsi="Palatino Linotype"/>
          <w:i/>
          <w:color w:val="00395A"/>
          <w:spacing w:val="-15"/>
        </w:rPr>
        <w:t xml:space="preserve"> </w:t>
      </w:r>
      <w:r>
        <w:rPr>
          <w:rFonts w:ascii="Palatino Linotype" w:hAnsi="Palatino Linotype"/>
          <w:i/>
          <w:color w:val="00395A"/>
        </w:rPr>
        <w:t>35,</w:t>
      </w:r>
      <w:r>
        <w:rPr>
          <w:rFonts w:ascii="Palatino Linotype" w:hAnsi="Palatino Linotype"/>
          <w:i/>
          <w:color w:val="00395A"/>
          <w:spacing w:val="-8"/>
        </w:rPr>
        <w:t xml:space="preserve"> </w:t>
      </w:r>
      <w:r>
        <w:rPr>
          <w:color w:val="00395A"/>
        </w:rPr>
        <w:t>551–583.</w:t>
      </w:r>
    </w:p>
    <w:p w14:paraId="1D61926D" w14:textId="77777777" w:rsidR="00B00EA7" w:rsidRDefault="00574B43">
      <w:pPr>
        <w:spacing w:before="174" w:line="220" w:lineRule="auto"/>
        <w:ind w:left="1171" w:right="387" w:hanging="452"/>
        <w:rPr>
          <w:sz w:val="24"/>
        </w:rPr>
      </w:pPr>
      <w:r>
        <w:rPr>
          <w:color w:val="00395A"/>
          <w:sz w:val="24"/>
        </w:rPr>
        <w:t>Mares,</w:t>
      </w:r>
      <w:r>
        <w:rPr>
          <w:color w:val="00395A"/>
          <w:spacing w:val="-12"/>
          <w:sz w:val="24"/>
        </w:rPr>
        <w:t xml:space="preserve"> </w:t>
      </w:r>
      <w:r>
        <w:rPr>
          <w:color w:val="00395A"/>
          <w:sz w:val="24"/>
        </w:rPr>
        <w:t>A.</w:t>
      </w:r>
      <w:r>
        <w:rPr>
          <w:color w:val="00395A"/>
          <w:spacing w:val="-12"/>
          <w:sz w:val="24"/>
        </w:rPr>
        <w:t xml:space="preserve"> </w:t>
      </w:r>
      <w:r>
        <w:rPr>
          <w:color w:val="00395A"/>
          <w:sz w:val="24"/>
        </w:rPr>
        <w:t>S.,</w:t>
      </w:r>
      <w:r>
        <w:rPr>
          <w:color w:val="00395A"/>
          <w:spacing w:val="-12"/>
          <w:sz w:val="24"/>
        </w:rPr>
        <w:t xml:space="preserve"> </w:t>
      </w:r>
      <w:r>
        <w:rPr>
          <w:color w:val="00395A"/>
          <w:sz w:val="24"/>
        </w:rPr>
        <w:t>&amp; Rosenheck,</w:t>
      </w:r>
      <w:r>
        <w:rPr>
          <w:color w:val="00395A"/>
          <w:spacing w:val="-12"/>
          <w:sz w:val="24"/>
        </w:rPr>
        <w:t xml:space="preserve"> </w:t>
      </w:r>
      <w:r>
        <w:rPr>
          <w:color w:val="00395A"/>
          <w:sz w:val="24"/>
        </w:rPr>
        <w:t>R.</w:t>
      </w:r>
      <w:r>
        <w:rPr>
          <w:color w:val="00395A"/>
          <w:spacing w:val="-12"/>
          <w:sz w:val="24"/>
        </w:rPr>
        <w:t xml:space="preserve"> </w:t>
      </w:r>
      <w:r>
        <w:rPr>
          <w:color w:val="00395A"/>
          <w:sz w:val="24"/>
        </w:rPr>
        <w:t>A.</w:t>
      </w:r>
      <w:r>
        <w:rPr>
          <w:color w:val="00395A"/>
          <w:spacing w:val="-12"/>
          <w:sz w:val="24"/>
        </w:rPr>
        <w:t xml:space="preserve"> </w:t>
      </w:r>
      <w:r>
        <w:rPr>
          <w:color w:val="00395A"/>
          <w:sz w:val="24"/>
        </w:rPr>
        <w:t>(2004).</w:t>
      </w:r>
      <w:r>
        <w:rPr>
          <w:color w:val="00395A"/>
          <w:spacing w:val="-12"/>
          <w:sz w:val="24"/>
        </w:rPr>
        <w:t xml:space="preserve"> </w:t>
      </w:r>
      <w:r>
        <w:rPr>
          <w:color w:val="00395A"/>
          <w:sz w:val="24"/>
        </w:rPr>
        <w:t xml:space="preserve">Perceived relationship between military service and </w:t>
      </w:r>
      <w:r>
        <w:rPr>
          <w:color w:val="00395A"/>
          <w:w w:val="95"/>
          <w:sz w:val="24"/>
        </w:rPr>
        <w:t>homelessness among homeless veterans with mental illness.</w:t>
      </w:r>
      <w:r>
        <w:rPr>
          <w:color w:val="00395A"/>
          <w:spacing w:val="-5"/>
          <w:w w:val="95"/>
          <w:sz w:val="24"/>
        </w:rPr>
        <w:t xml:space="preserve"> </w:t>
      </w:r>
      <w:r>
        <w:rPr>
          <w:rFonts w:ascii="Palatino Linotype" w:hAnsi="Palatino Linotype"/>
          <w:i/>
          <w:color w:val="00395A"/>
          <w:w w:val="95"/>
          <w:sz w:val="24"/>
        </w:rPr>
        <w:t xml:space="preserve">Journal of Nervous and Mental </w:t>
      </w:r>
      <w:r>
        <w:rPr>
          <w:rFonts w:ascii="Palatino Linotype" w:hAnsi="Palatino Linotype"/>
          <w:i/>
          <w:color w:val="00395A"/>
          <w:sz w:val="24"/>
        </w:rPr>
        <w:t xml:space="preserve">Diseases, 192, </w:t>
      </w:r>
      <w:r>
        <w:rPr>
          <w:color w:val="00395A"/>
          <w:sz w:val="24"/>
        </w:rPr>
        <w:t>715–719.</w:t>
      </w:r>
    </w:p>
    <w:p w14:paraId="433B2881" w14:textId="77777777" w:rsidR="00B00EA7" w:rsidRDefault="00574B43">
      <w:pPr>
        <w:spacing w:before="155" w:line="213" w:lineRule="auto"/>
        <w:ind w:left="1171" w:hanging="452"/>
        <w:rPr>
          <w:sz w:val="24"/>
        </w:rPr>
      </w:pPr>
      <w:r>
        <w:rPr>
          <w:color w:val="00395A"/>
          <w:w w:val="95"/>
          <w:sz w:val="24"/>
        </w:rPr>
        <w:t xml:space="preserve">Marlatt, G. A., &amp; Donovan, D. M. (Eds.). (2005). </w:t>
      </w:r>
      <w:r>
        <w:rPr>
          <w:rFonts w:ascii="Palatino Linotype"/>
          <w:i/>
          <w:color w:val="00395A"/>
          <w:w w:val="95"/>
          <w:sz w:val="24"/>
        </w:rPr>
        <w:t xml:space="preserve">Relapse prevention: Maintenance strategies </w:t>
      </w:r>
      <w:r>
        <w:rPr>
          <w:rFonts w:ascii="Palatino Linotype"/>
          <w:i/>
          <w:color w:val="00395A"/>
          <w:w w:val="95"/>
          <w:sz w:val="24"/>
        </w:rPr>
        <w:t xml:space="preserve">in the </w:t>
      </w:r>
      <w:r>
        <w:rPr>
          <w:rFonts w:ascii="Palatino Linotype"/>
          <w:i/>
          <w:color w:val="00395A"/>
          <w:sz w:val="24"/>
        </w:rPr>
        <w:t>treatment</w:t>
      </w:r>
      <w:r>
        <w:rPr>
          <w:rFonts w:ascii="Palatino Linotype"/>
          <w:i/>
          <w:color w:val="00395A"/>
          <w:spacing w:val="-15"/>
          <w:sz w:val="24"/>
        </w:rPr>
        <w:t xml:space="preserve"> </w:t>
      </w:r>
      <w:r>
        <w:rPr>
          <w:rFonts w:ascii="Palatino Linotype"/>
          <w:i/>
          <w:color w:val="00395A"/>
          <w:sz w:val="24"/>
        </w:rPr>
        <w:t>of</w:t>
      </w:r>
      <w:r>
        <w:rPr>
          <w:rFonts w:ascii="Palatino Linotype"/>
          <w:i/>
          <w:color w:val="00395A"/>
          <w:spacing w:val="-10"/>
          <w:sz w:val="24"/>
        </w:rPr>
        <w:t xml:space="preserve"> </w:t>
      </w:r>
      <w:r>
        <w:rPr>
          <w:rFonts w:ascii="Palatino Linotype"/>
          <w:i/>
          <w:color w:val="00395A"/>
          <w:sz w:val="24"/>
        </w:rPr>
        <w:t>addictive</w:t>
      </w:r>
      <w:r>
        <w:rPr>
          <w:rFonts w:ascii="Palatino Linotype"/>
          <w:i/>
          <w:color w:val="00395A"/>
          <w:spacing w:val="-10"/>
          <w:sz w:val="24"/>
        </w:rPr>
        <w:t xml:space="preserve"> </w:t>
      </w:r>
      <w:r>
        <w:rPr>
          <w:rFonts w:ascii="Palatino Linotype"/>
          <w:i/>
          <w:color w:val="00395A"/>
          <w:sz w:val="24"/>
        </w:rPr>
        <w:t>behaviors</w:t>
      </w:r>
      <w:r>
        <w:rPr>
          <w:rFonts w:ascii="Palatino Linotype"/>
          <w:i/>
          <w:color w:val="00395A"/>
          <w:spacing w:val="-11"/>
          <w:sz w:val="24"/>
        </w:rPr>
        <w:t xml:space="preserve"> </w:t>
      </w:r>
      <w:r>
        <w:rPr>
          <w:color w:val="00395A"/>
          <w:sz w:val="24"/>
        </w:rPr>
        <w:t>(2nd</w:t>
      </w:r>
      <w:r>
        <w:rPr>
          <w:color w:val="00395A"/>
          <w:spacing w:val="-6"/>
          <w:sz w:val="24"/>
        </w:rPr>
        <w:t xml:space="preserve"> </w:t>
      </w:r>
      <w:r>
        <w:rPr>
          <w:color w:val="00395A"/>
          <w:sz w:val="24"/>
        </w:rPr>
        <w:t>ed.).</w:t>
      </w:r>
      <w:r>
        <w:rPr>
          <w:color w:val="00395A"/>
          <w:spacing w:val="-18"/>
          <w:sz w:val="24"/>
        </w:rPr>
        <w:t xml:space="preserve"> </w:t>
      </w:r>
      <w:r>
        <w:rPr>
          <w:color w:val="00395A"/>
          <w:sz w:val="24"/>
        </w:rPr>
        <w:t>New</w:t>
      </w:r>
      <w:r>
        <w:rPr>
          <w:color w:val="00395A"/>
          <w:spacing w:val="-7"/>
          <w:sz w:val="24"/>
        </w:rPr>
        <w:t xml:space="preserve"> </w:t>
      </w:r>
      <w:r>
        <w:rPr>
          <w:color w:val="00395A"/>
          <w:sz w:val="24"/>
        </w:rPr>
        <w:t>York,</w:t>
      </w:r>
      <w:r>
        <w:rPr>
          <w:color w:val="00395A"/>
          <w:spacing w:val="-18"/>
          <w:sz w:val="24"/>
        </w:rPr>
        <w:t xml:space="preserve"> </w:t>
      </w:r>
      <w:r>
        <w:rPr>
          <w:color w:val="00395A"/>
          <w:sz w:val="24"/>
        </w:rPr>
        <w:t>NY:</w:t>
      </w:r>
      <w:r>
        <w:rPr>
          <w:color w:val="00395A"/>
          <w:spacing w:val="-14"/>
          <w:sz w:val="24"/>
        </w:rPr>
        <w:t xml:space="preserve"> </w:t>
      </w:r>
      <w:r>
        <w:rPr>
          <w:color w:val="00395A"/>
          <w:sz w:val="24"/>
        </w:rPr>
        <w:t>Guilford</w:t>
      </w:r>
      <w:r>
        <w:rPr>
          <w:color w:val="00395A"/>
          <w:spacing w:val="-6"/>
          <w:sz w:val="24"/>
        </w:rPr>
        <w:t xml:space="preserve"> </w:t>
      </w:r>
      <w:r>
        <w:rPr>
          <w:color w:val="00395A"/>
          <w:sz w:val="24"/>
        </w:rPr>
        <w:t>Press.</w:t>
      </w:r>
    </w:p>
    <w:p w14:paraId="4F8DAC96" w14:textId="77777777" w:rsidR="00B00EA7" w:rsidRDefault="00B00EA7">
      <w:pPr>
        <w:spacing w:line="213" w:lineRule="auto"/>
        <w:rPr>
          <w:sz w:val="24"/>
        </w:rPr>
        <w:sectPr w:rsidR="00B00EA7">
          <w:pgSz w:w="12240" w:h="15840"/>
          <w:pgMar w:top="1280" w:right="1060" w:bottom="820" w:left="720" w:header="720" w:footer="630" w:gutter="0"/>
          <w:cols w:space="720"/>
        </w:sectPr>
      </w:pPr>
    </w:p>
    <w:p w14:paraId="0922DA86" w14:textId="77777777" w:rsidR="00B00EA7" w:rsidRDefault="00574B43">
      <w:pPr>
        <w:pStyle w:val="BodyText"/>
        <w:spacing w:before="113" w:line="237" w:lineRule="auto"/>
        <w:ind w:left="1171" w:right="766" w:hanging="452"/>
        <w:jc w:val="both"/>
      </w:pPr>
      <w:r>
        <w:rPr>
          <w:color w:val="00395A"/>
          <w:spacing w:val="-2"/>
        </w:rPr>
        <w:t>McNamara,</w:t>
      </w:r>
      <w:r>
        <w:rPr>
          <w:color w:val="00395A"/>
          <w:spacing w:val="-13"/>
        </w:rPr>
        <w:t xml:space="preserve"> </w:t>
      </w:r>
      <w:r>
        <w:rPr>
          <w:color w:val="00395A"/>
          <w:spacing w:val="-2"/>
        </w:rPr>
        <w:t>C.,</w:t>
      </w:r>
      <w:r>
        <w:rPr>
          <w:color w:val="00395A"/>
          <w:spacing w:val="-11"/>
        </w:rPr>
        <w:t xml:space="preserve"> </w:t>
      </w:r>
      <w:r>
        <w:rPr>
          <w:color w:val="00395A"/>
          <w:spacing w:val="-2"/>
        </w:rPr>
        <w:t>Schumacher,</w:t>
      </w:r>
      <w:r>
        <w:rPr>
          <w:color w:val="00395A"/>
          <w:spacing w:val="-11"/>
        </w:rPr>
        <w:t xml:space="preserve"> </w:t>
      </w:r>
      <w:r>
        <w:rPr>
          <w:color w:val="00395A"/>
          <w:spacing w:val="-2"/>
        </w:rPr>
        <w:t>J.</w:t>
      </w:r>
      <w:r>
        <w:rPr>
          <w:color w:val="00395A"/>
          <w:spacing w:val="-11"/>
        </w:rPr>
        <w:t xml:space="preserve"> </w:t>
      </w:r>
      <w:r>
        <w:rPr>
          <w:color w:val="00395A"/>
          <w:spacing w:val="-2"/>
        </w:rPr>
        <w:t>E.,</w:t>
      </w:r>
      <w:r>
        <w:rPr>
          <w:color w:val="00395A"/>
          <w:spacing w:val="-11"/>
        </w:rPr>
        <w:t xml:space="preserve"> </w:t>
      </w:r>
      <w:r>
        <w:rPr>
          <w:color w:val="00395A"/>
          <w:spacing w:val="-2"/>
        </w:rPr>
        <w:t>Milby,</w:t>
      </w:r>
      <w:r>
        <w:rPr>
          <w:color w:val="00395A"/>
          <w:spacing w:val="-11"/>
        </w:rPr>
        <w:t xml:space="preserve"> </w:t>
      </w:r>
      <w:r>
        <w:rPr>
          <w:color w:val="00395A"/>
          <w:spacing w:val="-2"/>
        </w:rPr>
        <w:t>J.</w:t>
      </w:r>
      <w:r>
        <w:rPr>
          <w:color w:val="00395A"/>
          <w:spacing w:val="-11"/>
        </w:rPr>
        <w:t xml:space="preserve"> </w:t>
      </w:r>
      <w:r>
        <w:rPr>
          <w:color w:val="00395A"/>
          <w:spacing w:val="-2"/>
        </w:rPr>
        <w:t>B.,</w:t>
      </w:r>
      <w:r>
        <w:rPr>
          <w:color w:val="00395A"/>
          <w:spacing w:val="-13"/>
        </w:rPr>
        <w:t xml:space="preserve"> </w:t>
      </w:r>
      <w:r>
        <w:rPr>
          <w:color w:val="00395A"/>
          <w:spacing w:val="-2"/>
        </w:rPr>
        <w:t>Wallace,</w:t>
      </w:r>
      <w:r>
        <w:rPr>
          <w:color w:val="00395A"/>
          <w:spacing w:val="-11"/>
        </w:rPr>
        <w:t xml:space="preserve"> </w:t>
      </w:r>
      <w:r>
        <w:rPr>
          <w:color w:val="00395A"/>
          <w:spacing w:val="-2"/>
        </w:rPr>
        <w:t>D.,</w:t>
      </w:r>
      <w:r>
        <w:rPr>
          <w:color w:val="00395A"/>
          <w:spacing w:val="-11"/>
        </w:rPr>
        <w:t xml:space="preserve"> </w:t>
      </w:r>
      <w:r>
        <w:rPr>
          <w:color w:val="00395A"/>
          <w:spacing w:val="-2"/>
        </w:rPr>
        <w:t>&amp;</w:t>
      </w:r>
      <w:r>
        <w:rPr>
          <w:color w:val="00395A"/>
          <w:spacing w:val="11"/>
        </w:rPr>
        <w:t xml:space="preserve"> </w:t>
      </w:r>
      <w:r>
        <w:rPr>
          <w:color w:val="00395A"/>
          <w:spacing w:val="-2"/>
        </w:rPr>
        <w:t>Usdan,</w:t>
      </w:r>
      <w:r>
        <w:rPr>
          <w:color w:val="00395A"/>
          <w:spacing w:val="-11"/>
        </w:rPr>
        <w:t xml:space="preserve"> </w:t>
      </w:r>
      <w:r>
        <w:rPr>
          <w:color w:val="00395A"/>
          <w:spacing w:val="-2"/>
        </w:rPr>
        <w:t>S.</w:t>
      </w:r>
      <w:r>
        <w:rPr>
          <w:color w:val="00395A"/>
          <w:spacing w:val="-9"/>
        </w:rPr>
        <w:t xml:space="preserve"> </w:t>
      </w:r>
      <w:r>
        <w:rPr>
          <w:color w:val="00395A"/>
          <w:spacing w:val="-2"/>
        </w:rPr>
        <w:t>(2001).</w:t>
      </w:r>
      <w:r>
        <w:rPr>
          <w:color w:val="00395A"/>
          <w:spacing w:val="-11"/>
        </w:rPr>
        <w:t xml:space="preserve"> </w:t>
      </w:r>
      <w:r>
        <w:rPr>
          <w:color w:val="00395A"/>
          <w:spacing w:val="-2"/>
        </w:rPr>
        <w:t>Prevalence</w:t>
      </w:r>
      <w:r>
        <w:rPr>
          <w:color w:val="00395A"/>
          <w:spacing w:val="10"/>
        </w:rPr>
        <w:t xml:space="preserve"> </w:t>
      </w:r>
      <w:r>
        <w:rPr>
          <w:color w:val="00395A"/>
          <w:spacing w:val="-2"/>
        </w:rPr>
        <w:t xml:space="preserve">of </w:t>
      </w:r>
      <w:r>
        <w:rPr>
          <w:color w:val="00395A"/>
        </w:rPr>
        <w:t>nonpsychotic</w:t>
      </w:r>
      <w:r>
        <w:rPr>
          <w:color w:val="00395A"/>
          <w:spacing w:val="-3"/>
        </w:rPr>
        <w:t xml:space="preserve"> </w:t>
      </w:r>
      <w:r>
        <w:rPr>
          <w:color w:val="00395A"/>
        </w:rPr>
        <w:t>mental</w:t>
      </w:r>
      <w:r>
        <w:rPr>
          <w:color w:val="00395A"/>
          <w:spacing w:val="-2"/>
        </w:rPr>
        <w:t xml:space="preserve"> </w:t>
      </w:r>
      <w:r>
        <w:rPr>
          <w:color w:val="00395A"/>
        </w:rPr>
        <w:t>disorders</w:t>
      </w:r>
      <w:r>
        <w:rPr>
          <w:color w:val="00395A"/>
          <w:spacing w:val="-2"/>
        </w:rPr>
        <w:t xml:space="preserve"> </w:t>
      </w:r>
      <w:r>
        <w:rPr>
          <w:color w:val="00395A"/>
        </w:rPr>
        <w:t>does</w:t>
      </w:r>
      <w:r>
        <w:rPr>
          <w:color w:val="00395A"/>
          <w:spacing w:val="-2"/>
        </w:rPr>
        <w:t xml:space="preserve"> </w:t>
      </w:r>
      <w:r>
        <w:rPr>
          <w:color w:val="00395A"/>
        </w:rPr>
        <w:t>not</w:t>
      </w:r>
      <w:r>
        <w:rPr>
          <w:color w:val="00395A"/>
          <w:spacing w:val="-2"/>
        </w:rPr>
        <w:t xml:space="preserve"> </w:t>
      </w:r>
      <w:r>
        <w:rPr>
          <w:color w:val="00395A"/>
        </w:rPr>
        <w:t>affect</w:t>
      </w:r>
      <w:r>
        <w:rPr>
          <w:color w:val="00395A"/>
          <w:spacing w:val="-2"/>
        </w:rPr>
        <w:t xml:space="preserve"> </w:t>
      </w:r>
      <w:r>
        <w:rPr>
          <w:color w:val="00395A"/>
        </w:rPr>
        <w:t>treatment</w:t>
      </w:r>
      <w:r>
        <w:rPr>
          <w:color w:val="00395A"/>
          <w:spacing w:val="-2"/>
        </w:rPr>
        <w:t xml:space="preserve"> </w:t>
      </w:r>
      <w:r>
        <w:rPr>
          <w:color w:val="00395A"/>
        </w:rPr>
        <w:t>outcome</w:t>
      </w:r>
      <w:r>
        <w:rPr>
          <w:color w:val="00395A"/>
          <w:spacing w:val="-2"/>
        </w:rPr>
        <w:t xml:space="preserve"> </w:t>
      </w:r>
      <w:r>
        <w:rPr>
          <w:color w:val="00395A"/>
        </w:rPr>
        <w:t>in</w:t>
      </w:r>
      <w:r>
        <w:rPr>
          <w:color w:val="00395A"/>
          <w:spacing w:val="-3"/>
        </w:rPr>
        <w:t xml:space="preserve"> </w:t>
      </w:r>
      <w:r>
        <w:rPr>
          <w:color w:val="00395A"/>
        </w:rPr>
        <w:t>a</w:t>
      </w:r>
      <w:r>
        <w:rPr>
          <w:color w:val="00395A"/>
          <w:spacing w:val="-2"/>
        </w:rPr>
        <w:t xml:space="preserve"> </w:t>
      </w:r>
      <w:r>
        <w:rPr>
          <w:color w:val="00395A"/>
        </w:rPr>
        <w:t>homeless</w:t>
      </w:r>
      <w:r>
        <w:rPr>
          <w:color w:val="00395A"/>
          <w:spacing w:val="-2"/>
        </w:rPr>
        <w:t xml:space="preserve"> </w:t>
      </w:r>
      <w:r>
        <w:rPr>
          <w:color w:val="00395A"/>
        </w:rPr>
        <w:t xml:space="preserve">cocaine- </w:t>
      </w:r>
      <w:r>
        <w:rPr>
          <w:color w:val="00395A"/>
          <w:w w:val="95"/>
        </w:rPr>
        <w:t>dependent sample.</w:t>
      </w:r>
      <w:r>
        <w:rPr>
          <w:color w:val="00395A"/>
          <w:spacing w:val="-3"/>
          <w:w w:val="95"/>
        </w:rPr>
        <w:t xml:space="preserve"> </w:t>
      </w:r>
      <w:r>
        <w:rPr>
          <w:rFonts w:ascii="Palatino Linotype" w:hAnsi="Palatino Linotype"/>
          <w:i/>
          <w:color w:val="00395A"/>
          <w:w w:val="95"/>
        </w:rPr>
        <w:t xml:space="preserve">American Journal of Drug and Alcohol Abuse, 27, </w:t>
      </w:r>
      <w:r>
        <w:rPr>
          <w:color w:val="00395A"/>
          <w:w w:val="95"/>
        </w:rPr>
        <w:t>91–106.</w:t>
      </w:r>
    </w:p>
    <w:p w14:paraId="19260CF7" w14:textId="77777777" w:rsidR="00B00EA7" w:rsidRDefault="00574B43">
      <w:pPr>
        <w:pStyle w:val="BodyText"/>
        <w:spacing w:before="165" w:line="230" w:lineRule="auto"/>
        <w:ind w:left="1171" w:hanging="452"/>
      </w:pPr>
      <w:r>
        <w:rPr>
          <w:color w:val="00395A"/>
        </w:rPr>
        <w:t>McQuistion,</w:t>
      </w:r>
      <w:r>
        <w:rPr>
          <w:color w:val="00395A"/>
          <w:spacing w:val="-7"/>
        </w:rPr>
        <w:t xml:space="preserve"> </w:t>
      </w:r>
      <w:r>
        <w:rPr>
          <w:color w:val="00395A"/>
        </w:rPr>
        <w:t>H.</w:t>
      </w:r>
      <w:r>
        <w:rPr>
          <w:color w:val="00395A"/>
          <w:spacing w:val="-7"/>
        </w:rPr>
        <w:t xml:space="preserve"> </w:t>
      </w:r>
      <w:r>
        <w:rPr>
          <w:color w:val="00395A"/>
        </w:rPr>
        <w:t>L.,</w:t>
      </w:r>
      <w:r>
        <w:rPr>
          <w:color w:val="00395A"/>
          <w:spacing w:val="-4"/>
        </w:rPr>
        <w:t xml:space="preserve"> </w:t>
      </w:r>
      <w:r>
        <w:rPr>
          <w:color w:val="00395A"/>
        </w:rPr>
        <w:t>Felix,</w:t>
      </w:r>
      <w:r>
        <w:rPr>
          <w:color w:val="00395A"/>
          <w:spacing w:val="-10"/>
        </w:rPr>
        <w:t xml:space="preserve"> </w:t>
      </w:r>
      <w:r>
        <w:rPr>
          <w:color w:val="00395A"/>
        </w:rPr>
        <w:t>A.</w:t>
      </w:r>
      <w:r>
        <w:rPr>
          <w:color w:val="00395A"/>
          <w:spacing w:val="-4"/>
        </w:rPr>
        <w:t xml:space="preserve"> </w:t>
      </w:r>
      <w:r>
        <w:rPr>
          <w:color w:val="00395A"/>
        </w:rPr>
        <w:t>D.,</w:t>
      </w:r>
      <w:r>
        <w:rPr>
          <w:color w:val="00395A"/>
          <w:spacing w:val="-7"/>
        </w:rPr>
        <w:t xml:space="preserve"> </w:t>
      </w:r>
      <w:r>
        <w:rPr>
          <w:color w:val="00395A"/>
        </w:rPr>
        <w:t>&amp; Samuels,</w:t>
      </w:r>
      <w:r>
        <w:rPr>
          <w:color w:val="00395A"/>
          <w:spacing w:val="-7"/>
        </w:rPr>
        <w:t xml:space="preserve"> </w:t>
      </w:r>
      <w:r>
        <w:rPr>
          <w:color w:val="00395A"/>
        </w:rPr>
        <w:t>J.</w:t>
      </w:r>
      <w:r>
        <w:rPr>
          <w:color w:val="00395A"/>
          <w:spacing w:val="-7"/>
        </w:rPr>
        <w:t xml:space="preserve"> </w:t>
      </w:r>
      <w:r>
        <w:rPr>
          <w:color w:val="00395A"/>
        </w:rPr>
        <w:t>(2008).</w:t>
      </w:r>
      <w:r>
        <w:rPr>
          <w:color w:val="00395A"/>
          <w:spacing w:val="-7"/>
        </w:rPr>
        <w:t xml:space="preserve"> </w:t>
      </w:r>
      <w:r>
        <w:rPr>
          <w:color w:val="00395A"/>
        </w:rPr>
        <w:t xml:space="preserve">Serving people with mental illness and </w:t>
      </w:r>
      <w:r>
        <w:rPr>
          <w:color w:val="00395A"/>
          <w:spacing w:val="-2"/>
        </w:rPr>
        <w:t>homelessness.</w:t>
      </w:r>
      <w:r>
        <w:rPr>
          <w:color w:val="00395A"/>
          <w:spacing w:val="-18"/>
        </w:rPr>
        <w:t xml:space="preserve"> </w:t>
      </w:r>
      <w:r>
        <w:rPr>
          <w:color w:val="00395A"/>
          <w:spacing w:val="-2"/>
        </w:rPr>
        <w:t>In</w:t>
      </w:r>
      <w:r>
        <w:rPr>
          <w:color w:val="00395A"/>
          <w:spacing w:val="-11"/>
        </w:rPr>
        <w:t xml:space="preserve"> </w:t>
      </w:r>
      <w:r>
        <w:rPr>
          <w:color w:val="00395A"/>
          <w:spacing w:val="-2"/>
        </w:rPr>
        <w:t>A.</w:t>
      </w:r>
      <w:r>
        <w:rPr>
          <w:color w:val="00395A"/>
          <w:spacing w:val="-28"/>
        </w:rPr>
        <w:t xml:space="preserve"> </w:t>
      </w:r>
      <w:r>
        <w:rPr>
          <w:color w:val="00395A"/>
          <w:spacing w:val="-2"/>
        </w:rPr>
        <w:t>Tasman,</w:t>
      </w:r>
      <w:r>
        <w:rPr>
          <w:color w:val="00395A"/>
          <w:spacing w:val="-18"/>
        </w:rPr>
        <w:t xml:space="preserve"> </w:t>
      </w:r>
      <w:r>
        <w:rPr>
          <w:color w:val="00395A"/>
          <w:spacing w:val="-2"/>
        </w:rPr>
        <w:t>J.</w:t>
      </w:r>
      <w:r>
        <w:rPr>
          <w:color w:val="00395A"/>
          <w:spacing w:val="-18"/>
        </w:rPr>
        <w:t xml:space="preserve"> </w:t>
      </w:r>
      <w:r>
        <w:rPr>
          <w:color w:val="00395A"/>
          <w:spacing w:val="-2"/>
        </w:rPr>
        <w:t>Kay,</w:t>
      </w:r>
      <w:r>
        <w:rPr>
          <w:color w:val="00395A"/>
          <w:spacing w:val="-18"/>
        </w:rPr>
        <w:t xml:space="preserve"> </w:t>
      </w:r>
      <w:r>
        <w:rPr>
          <w:color w:val="00395A"/>
          <w:spacing w:val="-2"/>
        </w:rPr>
        <w:t>&amp; J.</w:t>
      </w:r>
      <w:r>
        <w:rPr>
          <w:color w:val="00395A"/>
          <w:spacing w:val="-18"/>
        </w:rPr>
        <w:t xml:space="preserve"> </w:t>
      </w:r>
      <w:r>
        <w:rPr>
          <w:color w:val="00395A"/>
          <w:spacing w:val="-2"/>
        </w:rPr>
        <w:t>A.</w:t>
      </w:r>
      <w:r>
        <w:rPr>
          <w:color w:val="00395A"/>
          <w:spacing w:val="-16"/>
        </w:rPr>
        <w:t xml:space="preserve"> </w:t>
      </w:r>
      <w:r>
        <w:rPr>
          <w:color w:val="00395A"/>
          <w:spacing w:val="-2"/>
        </w:rPr>
        <w:t>Lieberman</w:t>
      </w:r>
      <w:r>
        <w:rPr>
          <w:color w:val="00395A"/>
          <w:spacing w:val="-3"/>
        </w:rPr>
        <w:t xml:space="preserve"> </w:t>
      </w:r>
      <w:r>
        <w:rPr>
          <w:color w:val="00395A"/>
          <w:spacing w:val="-2"/>
        </w:rPr>
        <w:t>(Eds.),</w:t>
      </w:r>
      <w:r>
        <w:rPr>
          <w:color w:val="00395A"/>
          <w:spacing w:val="-18"/>
        </w:rPr>
        <w:t xml:space="preserve"> </w:t>
      </w:r>
      <w:r>
        <w:rPr>
          <w:rFonts w:ascii="Palatino Linotype"/>
          <w:i/>
          <w:color w:val="00395A"/>
          <w:spacing w:val="-2"/>
        </w:rPr>
        <w:t>Psychiatry</w:t>
      </w:r>
      <w:r>
        <w:rPr>
          <w:color w:val="00395A"/>
          <w:spacing w:val="-2"/>
        </w:rPr>
        <w:t>.</w:t>
      </w:r>
      <w:r>
        <w:rPr>
          <w:color w:val="00395A"/>
          <w:spacing w:val="-18"/>
        </w:rPr>
        <w:t xml:space="preserve"> </w:t>
      </w:r>
      <w:r>
        <w:rPr>
          <w:rFonts w:ascii="Palatino Linotype"/>
          <w:i/>
          <w:color w:val="00395A"/>
          <w:spacing w:val="-2"/>
        </w:rPr>
        <w:t>4th</w:t>
      </w:r>
      <w:r>
        <w:rPr>
          <w:rFonts w:ascii="Palatino Linotype"/>
          <w:i/>
          <w:color w:val="00395A"/>
          <w:spacing w:val="-7"/>
        </w:rPr>
        <w:t xml:space="preserve"> </w:t>
      </w:r>
      <w:r>
        <w:rPr>
          <w:rFonts w:ascii="Palatino Linotype"/>
          <w:i/>
          <w:color w:val="00395A"/>
          <w:spacing w:val="-2"/>
        </w:rPr>
        <w:t>Edition</w:t>
      </w:r>
      <w:r>
        <w:rPr>
          <w:color w:val="00395A"/>
          <w:spacing w:val="-2"/>
        </w:rPr>
        <w:t>.</w:t>
      </w:r>
      <w:r>
        <w:rPr>
          <w:color w:val="00395A"/>
          <w:spacing w:val="-21"/>
        </w:rPr>
        <w:t xml:space="preserve"> </w:t>
      </w:r>
      <w:r>
        <w:rPr>
          <w:color w:val="00395A"/>
          <w:spacing w:val="-2"/>
        </w:rPr>
        <w:t xml:space="preserve">West </w:t>
      </w:r>
      <w:r>
        <w:rPr>
          <w:color w:val="00395A"/>
        </w:rPr>
        <w:t>Sussex, England: John Wiley and Sons.</w:t>
      </w:r>
    </w:p>
    <w:p w14:paraId="63CC21BE" w14:textId="77777777" w:rsidR="00B00EA7" w:rsidRDefault="00574B43">
      <w:pPr>
        <w:pStyle w:val="BodyText"/>
        <w:spacing w:before="172" w:line="268" w:lineRule="exact"/>
      </w:pPr>
      <w:r>
        <w:rPr>
          <w:color w:val="00395A"/>
        </w:rPr>
        <w:t>McQuistion,</w:t>
      </w:r>
      <w:r>
        <w:rPr>
          <w:color w:val="00395A"/>
          <w:spacing w:val="-14"/>
        </w:rPr>
        <w:t xml:space="preserve"> </w:t>
      </w:r>
      <w:r>
        <w:rPr>
          <w:color w:val="00395A"/>
        </w:rPr>
        <w:t>H.</w:t>
      </w:r>
      <w:r>
        <w:rPr>
          <w:color w:val="00395A"/>
          <w:spacing w:val="-13"/>
        </w:rPr>
        <w:t xml:space="preserve"> </w:t>
      </w:r>
      <w:r>
        <w:rPr>
          <w:color w:val="00395A"/>
        </w:rPr>
        <w:t>L.,</w:t>
      </w:r>
      <w:r>
        <w:rPr>
          <w:color w:val="00395A"/>
          <w:spacing w:val="-11"/>
        </w:rPr>
        <w:t xml:space="preserve"> </w:t>
      </w:r>
      <w:r>
        <w:rPr>
          <w:color w:val="00395A"/>
        </w:rPr>
        <w:t>&amp;</w:t>
      </w:r>
      <w:r>
        <w:rPr>
          <w:color w:val="00395A"/>
          <w:spacing w:val="8"/>
        </w:rPr>
        <w:t xml:space="preserve"> </w:t>
      </w:r>
      <w:r>
        <w:rPr>
          <w:color w:val="00395A"/>
        </w:rPr>
        <w:t>Gillig,</w:t>
      </w:r>
      <w:r>
        <w:rPr>
          <w:color w:val="00395A"/>
          <w:spacing w:val="-14"/>
        </w:rPr>
        <w:t xml:space="preserve"> </w:t>
      </w:r>
      <w:r>
        <w:rPr>
          <w:color w:val="00395A"/>
        </w:rPr>
        <w:t>P.</w:t>
      </w:r>
      <w:r>
        <w:rPr>
          <w:color w:val="00395A"/>
          <w:spacing w:val="-13"/>
        </w:rPr>
        <w:t xml:space="preserve"> </w:t>
      </w:r>
      <w:r>
        <w:rPr>
          <w:color w:val="00395A"/>
        </w:rPr>
        <w:t>M.</w:t>
      </w:r>
      <w:r>
        <w:rPr>
          <w:color w:val="00395A"/>
          <w:spacing w:val="-13"/>
        </w:rPr>
        <w:t xml:space="preserve"> </w:t>
      </w:r>
      <w:r>
        <w:rPr>
          <w:color w:val="00395A"/>
        </w:rPr>
        <w:t>(2006).</w:t>
      </w:r>
      <w:r>
        <w:rPr>
          <w:color w:val="00395A"/>
          <w:spacing w:val="-14"/>
        </w:rPr>
        <w:t xml:space="preserve"> </w:t>
      </w:r>
      <w:r>
        <w:rPr>
          <w:color w:val="00395A"/>
        </w:rPr>
        <w:t>Mental</w:t>
      </w:r>
      <w:r>
        <w:rPr>
          <w:color w:val="00395A"/>
          <w:spacing w:val="7"/>
        </w:rPr>
        <w:t xml:space="preserve"> </w:t>
      </w:r>
      <w:r>
        <w:rPr>
          <w:color w:val="00395A"/>
        </w:rPr>
        <w:t>illness</w:t>
      </w:r>
      <w:r>
        <w:rPr>
          <w:color w:val="00395A"/>
          <w:spacing w:val="7"/>
        </w:rPr>
        <w:t xml:space="preserve"> </w:t>
      </w:r>
      <w:r>
        <w:rPr>
          <w:color w:val="00395A"/>
        </w:rPr>
        <w:t>and</w:t>
      </w:r>
      <w:r>
        <w:rPr>
          <w:color w:val="00395A"/>
          <w:spacing w:val="5"/>
        </w:rPr>
        <w:t xml:space="preserve"> </w:t>
      </w:r>
      <w:r>
        <w:rPr>
          <w:color w:val="00395A"/>
        </w:rPr>
        <w:t>homelessness:</w:t>
      </w:r>
      <w:r>
        <w:rPr>
          <w:color w:val="00395A"/>
          <w:spacing w:val="-3"/>
        </w:rPr>
        <w:t xml:space="preserve"> </w:t>
      </w:r>
      <w:r>
        <w:rPr>
          <w:color w:val="00395A"/>
        </w:rPr>
        <w:t>An</w:t>
      </w:r>
      <w:r>
        <w:rPr>
          <w:color w:val="00395A"/>
          <w:spacing w:val="6"/>
        </w:rPr>
        <w:t xml:space="preserve"> </w:t>
      </w:r>
      <w:r>
        <w:rPr>
          <w:color w:val="00395A"/>
        </w:rPr>
        <w:t>introduction.</w:t>
      </w:r>
      <w:r>
        <w:rPr>
          <w:color w:val="00395A"/>
          <w:spacing w:val="-14"/>
        </w:rPr>
        <w:t xml:space="preserve"> </w:t>
      </w:r>
      <w:r>
        <w:rPr>
          <w:color w:val="00395A"/>
          <w:spacing w:val="-5"/>
        </w:rPr>
        <w:t>In</w:t>
      </w:r>
    </w:p>
    <w:p w14:paraId="293750D7" w14:textId="77777777" w:rsidR="00B00EA7" w:rsidRDefault="00574B43">
      <w:pPr>
        <w:spacing w:before="10" w:line="223" w:lineRule="auto"/>
        <w:ind w:left="1171"/>
        <w:rPr>
          <w:sz w:val="24"/>
        </w:rPr>
      </w:pPr>
      <w:r>
        <w:rPr>
          <w:color w:val="00395A"/>
          <w:w w:val="95"/>
          <w:sz w:val="24"/>
        </w:rPr>
        <w:t>P.</w:t>
      </w:r>
      <w:r>
        <w:rPr>
          <w:color w:val="00395A"/>
          <w:spacing w:val="-9"/>
          <w:w w:val="95"/>
          <w:sz w:val="24"/>
        </w:rPr>
        <w:t xml:space="preserve"> </w:t>
      </w:r>
      <w:r>
        <w:rPr>
          <w:color w:val="00395A"/>
          <w:w w:val="95"/>
          <w:sz w:val="24"/>
        </w:rPr>
        <w:t>M.</w:t>
      </w:r>
      <w:r>
        <w:rPr>
          <w:color w:val="00395A"/>
          <w:spacing w:val="-9"/>
          <w:w w:val="95"/>
          <w:sz w:val="24"/>
        </w:rPr>
        <w:t xml:space="preserve"> </w:t>
      </w:r>
      <w:r>
        <w:rPr>
          <w:color w:val="00395A"/>
          <w:w w:val="95"/>
          <w:sz w:val="24"/>
        </w:rPr>
        <w:t>Gillig &amp; H.</w:t>
      </w:r>
      <w:r>
        <w:rPr>
          <w:color w:val="00395A"/>
          <w:spacing w:val="-9"/>
          <w:w w:val="95"/>
          <w:sz w:val="24"/>
        </w:rPr>
        <w:t xml:space="preserve"> </w:t>
      </w:r>
      <w:r>
        <w:rPr>
          <w:color w:val="00395A"/>
          <w:w w:val="95"/>
          <w:sz w:val="24"/>
        </w:rPr>
        <w:t>L.</w:t>
      </w:r>
      <w:r>
        <w:rPr>
          <w:color w:val="00395A"/>
          <w:spacing w:val="-9"/>
          <w:w w:val="95"/>
          <w:sz w:val="24"/>
        </w:rPr>
        <w:t xml:space="preserve"> </w:t>
      </w:r>
      <w:r>
        <w:rPr>
          <w:color w:val="00395A"/>
          <w:w w:val="95"/>
          <w:sz w:val="24"/>
        </w:rPr>
        <w:t>McQuistion (Eds.),</w:t>
      </w:r>
      <w:r>
        <w:rPr>
          <w:color w:val="00395A"/>
          <w:spacing w:val="-9"/>
          <w:w w:val="95"/>
          <w:sz w:val="24"/>
        </w:rPr>
        <w:t xml:space="preserve"> </w:t>
      </w:r>
      <w:r>
        <w:rPr>
          <w:rFonts w:ascii="Palatino Linotype"/>
          <w:i/>
          <w:color w:val="00395A"/>
          <w:w w:val="95"/>
          <w:sz w:val="24"/>
        </w:rPr>
        <w:t>The American Association of Community Psychiatrists clinical guide to the treatment of the mentally ill homeless person.</w:t>
      </w:r>
      <w:r>
        <w:rPr>
          <w:rFonts w:ascii="Palatino Linotype"/>
          <w:i/>
          <w:color w:val="00395A"/>
          <w:spacing w:val="-1"/>
          <w:w w:val="95"/>
          <w:sz w:val="24"/>
        </w:rPr>
        <w:t xml:space="preserve"> </w:t>
      </w:r>
      <w:r>
        <w:rPr>
          <w:color w:val="00395A"/>
          <w:w w:val="95"/>
          <w:sz w:val="24"/>
        </w:rPr>
        <w:t>Washington,</w:t>
      </w:r>
      <w:r>
        <w:rPr>
          <w:color w:val="00395A"/>
          <w:spacing w:val="-8"/>
          <w:w w:val="95"/>
          <w:sz w:val="24"/>
        </w:rPr>
        <w:t xml:space="preserve"> </w:t>
      </w:r>
      <w:r>
        <w:rPr>
          <w:color w:val="00395A"/>
          <w:w w:val="95"/>
          <w:sz w:val="24"/>
        </w:rPr>
        <w:t xml:space="preserve">DC: American </w:t>
      </w:r>
      <w:r>
        <w:rPr>
          <w:color w:val="00395A"/>
          <w:sz w:val="24"/>
        </w:rPr>
        <w:t>Psychiatric Press.</w:t>
      </w:r>
    </w:p>
    <w:p w14:paraId="4A250147" w14:textId="77777777" w:rsidR="00B00EA7" w:rsidRDefault="00574B43">
      <w:pPr>
        <w:pStyle w:val="BodyText"/>
        <w:spacing w:before="194" w:line="220" w:lineRule="auto"/>
        <w:ind w:left="1171" w:right="387" w:hanging="452"/>
      </w:pPr>
      <w:r>
        <w:rPr>
          <w:color w:val="00395A"/>
        </w:rPr>
        <w:t>Milby,</w:t>
      </w:r>
      <w:r>
        <w:rPr>
          <w:color w:val="00395A"/>
          <w:spacing w:val="-17"/>
        </w:rPr>
        <w:t xml:space="preserve"> </w:t>
      </w:r>
      <w:r>
        <w:rPr>
          <w:color w:val="00395A"/>
        </w:rPr>
        <w:t>J.</w:t>
      </w:r>
      <w:r>
        <w:rPr>
          <w:color w:val="00395A"/>
          <w:spacing w:val="-17"/>
        </w:rPr>
        <w:t xml:space="preserve"> </w:t>
      </w:r>
      <w:r>
        <w:rPr>
          <w:color w:val="00395A"/>
        </w:rPr>
        <w:t>B.,</w:t>
      </w:r>
      <w:r>
        <w:rPr>
          <w:color w:val="00395A"/>
          <w:spacing w:val="-17"/>
        </w:rPr>
        <w:t xml:space="preserve"> </w:t>
      </w:r>
      <w:r>
        <w:rPr>
          <w:color w:val="00395A"/>
        </w:rPr>
        <w:t>Schumacher,</w:t>
      </w:r>
      <w:r>
        <w:rPr>
          <w:color w:val="00395A"/>
          <w:spacing w:val="-20"/>
        </w:rPr>
        <w:t xml:space="preserve"> </w:t>
      </w:r>
      <w:r>
        <w:rPr>
          <w:color w:val="00395A"/>
        </w:rPr>
        <w:t>J.</w:t>
      </w:r>
      <w:r>
        <w:rPr>
          <w:color w:val="00395A"/>
          <w:spacing w:val="-17"/>
        </w:rPr>
        <w:t xml:space="preserve"> </w:t>
      </w:r>
      <w:r>
        <w:rPr>
          <w:color w:val="00395A"/>
        </w:rPr>
        <w:t>E.,</w:t>
      </w:r>
      <w:r>
        <w:rPr>
          <w:color w:val="00395A"/>
          <w:spacing w:val="-15"/>
        </w:rPr>
        <w:t xml:space="preserve"> </w:t>
      </w:r>
      <w:r>
        <w:rPr>
          <w:color w:val="00395A"/>
        </w:rPr>
        <w:t>McNamara,</w:t>
      </w:r>
      <w:r>
        <w:rPr>
          <w:color w:val="00395A"/>
          <w:spacing w:val="-17"/>
        </w:rPr>
        <w:t xml:space="preserve"> </w:t>
      </w:r>
      <w:r>
        <w:rPr>
          <w:color w:val="00395A"/>
        </w:rPr>
        <w:t>C.,</w:t>
      </w:r>
      <w:r>
        <w:rPr>
          <w:color w:val="00395A"/>
          <w:spacing w:val="-20"/>
        </w:rPr>
        <w:t xml:space="preserve"> </w:t>
      </w:r>
      <w:r>
        <w:rPr>
          <w:color w:val="00395A"/>
        </w:rPr>
        <w:t>Wallace,</w:t>
      </w:r>
      <w:r>
        <w:rPr>
          <w:color w:val="00395A"/>
          <w:spacing w:val="-17"/>
        </w:rPr>
        <w:t xml:space="preserve"> </w:t>
      </w:r>
      <w:r>
        <w:rPr>
          <w:color w:val="00395A"/>
        </w:rPr>
        <w:t>D.,</w:t>
      </w:r>
      <w:r>
        <w:rPr>
          <w:color w:val="00395A"/>
          <w:spacing w:val="-17"/>
        </w:rPr>
        <w:t xml:space="preserve"> </w:t>
      </w:r>
      <w:r>
        <w:rPr>
          <w:color w:val="00395A"/>
        </w:rPr>
        <w:t>&amp; Usdan,</w:t>
      </w:r>
      <w:r>
        <w:rPr>
          <w:color w:val="00395A"/>
          <w:spacing w:val="-17"/>
        </w:rPr>
        <w:t xml:space="preserve"> </w:t>
      </w:r>
      <w:r>
        <w:rPr>
          <w:color w:val="00395A"/>
        </w:rPr>
        <w:t>S.</w:t>
      </w:r>
      <w:r>
        <w:rPr>
          <w:color w:val="00395A"/>
          <w:spacing w:val="-15"/>
        </w:rPr>
        <w:t xml:space="preserve"> </w:t>
      </w:r>
      <w:r>
        <w:rPr>
          <w:color w:val="00395A"/>
        </w:rPr>
        <w:t>(2000).</w:t>
      </w:r>
      <w:r>
        <w:rPr>
          <w:color w:val="00395A"/>
          <w:spacing w:val="-17"/>
        </w:rPr>
        <w:t xml:space="preserve"> </w:t>
      </w:r>
      <w:r>
        <w:rPr>
          <w:color w:val="00395A"/>
        </w:rPr>
        <w:t>Initiating abstinence</w:t>
      </w:r>
      <w:r>
        <w:rPr>
          <w:color w:val="00395A"/>
          <w:spacing w:val="-15"/>
        </w:rPr>
        <w:t xml:space="preserve"> </w:t>
      </w:r>
      <w:r>
        <w:rPr>
          <w:color w:val="00395A"/>
        </w:rPr>
        <w:t>in</w:t>
      </w:r>
      <w:r>
        <w:rPr>
          <w:color w:val="00395A"/>
          <w:spacing w:val="-9"/>
        </w:rPr>
        <w:t xml:space="preserve"> </w:t>
      </w:r>
      <w:r>
        <w:rPr>
          <w:color w:val="00395A"/>
        </w:rPr>
        <w:t>cocaine</w:t>
      </w:r>
      <w:r>
        <w:rPr>
          <w:color w:val="00395A"/>
          <w:spacing w:val="-9"/>
        </w:rPr>
        <w:t xml:space="preserve"> </w:t>
      </w:r>
      <w:r>
        <w:rPr>
          <w:color w:val="00395A"/>
        </w:rPr>
        <w:t>abusing</w:t>
      </w:r>
      <w:r>
        <w:rPr>
          <w:color w:val="00395A"/>
          <w:spacing w:val="-8"/>
        </w:rPr>
        <w:t xml:space="preserve"> </w:t>
      </w:r>
      <w:r>
        <w:rPr>
          <w:color w:val="00395A"/>
        </w:rPr>
        <w:t>dually</w:t>
      </w:r>
      <w:r>
        <w:rPr>
          <w:color w:val="00395A"/>
          <w:spacing w:val="-9"/>
        </w:rPr>
        <w:t xml:space="preserve"> </w:t>
      </w:r>
      <w:r>
        <w:rPr>
          <w:color w:val="00395A"/>
        </w:rPr>
        <w:t>diagnosed</w:t>
      </w:r>
      <w:r>
        <w:rPr>
          <w:color w:val="00395A"/>
          <w:spacing w:val="-10"/>
        </w:rPr>
        <w:t xml:space="preserve"> </w:t>
      </w:r>
      <w:r>
        <w:rPr>
          <w:color w:val="00395A"/>
        </w:rPr>
        <w:t>homeless</w:t>
      </w:r>
      <w:r>
        <w:rPr>
          <w:color w:val="00395A"/>
          <w:spacing w:val="-9"/>
        </w:rPr>
        <w:t xml:space="preserve"> </w:t>
      </w:r>
      <w:r>
        <w:rPr>
          <w:color w:val="00395A"/>
        </w:rPr>
        <w:t>persons.</w:t>
      </w:r>
      <w:r>
        <w:rPr>
          <w:color w:val="00395A"/>
          <w:spacing w:val="-18"/>
        </w:rPr>
        <w:t xml:space="preserve"> </w:t>
      </w:r>
      <w:r>
        <w:rPr>
          <w:rFonts w:ascii="Palatino Linotype" w:hAnsi="Palatino Linotype"/>
          <w:i/>
          <w:color w:val="00395A"/>
        </w:rPr>
        <w:t>Drug</w:t>
      </w:r>
      <w:r>
        <w:rPr>
          <w:rFonts w:ascii="Palatino Linotype" w:hAnsi="Palatino Linotype"/>
          <w:i/>
          <w:color w:val="00395A"/>
          <w:spacing w:val="-14"/>
        </w:rPr>
        <w:t xml:space="preserve"> </w:t>
      </w:r>
      <w:r>
        <w:rPr>
          <w:rFonts w:ascii="Palatino Linotype" w:hAnsi="Palatino Linotype"/>
          <w:i/>
          <w:color w:val="00395A"/>
        </w:rPr>
        <w:t>and</w:t>
      </w:r>
      <w:r>
        <w:rPr>
          <w:rFonts w:ascii="Palatino Linotype" w:hAnsi="Palatino Linotype"/>
          <w:i/>
          <w:color w:val="00395A"/>
          <w:spacing w:val="-15"/>
        </w:rPr>
        <w:t xml:space="preserve"> </w:t>
      </w:r>
      <w:r>
        <w:rPr>
          <w:rFonts w:ascii="Palatino Linotype" w:hAnsi="Palatino Linotype"/>
          <w:i/>
          <w:color w:val="00395A"/>
        </w:rPr>
        <w:t xml:space="preserve">Alcohol Dependence, 60, </w:t>
      </w:r>
      <w:r>
        <w:rPr>
          <w:color w:val="00395A"/>
        </w:rPr>
        <w:t>55–67.</w:t>
      </w:r>
    </w:p>
    <w:p w14:paraId="08AECAFA" w14:textId="77777777" w:rsidR="00B00EA7" w:rsidRDefault="00574B43">
      <w:pPr>
        <w:pStyle w:val="BodyText"/>
        <w:spacing w:before="160" w:line="237" w:lineRule="auto"/>
        <w:ind w:left="1171" w:right="387" w:hanging="452"/>
      </w:pPr>
      <w:r>
        <w:rPr>
          <w:color w:val="00395A"/>
        </w:rPr>
        <w:t>Milby,</w:t>
      </w:r>
      <w:r>
        <w:rPr>
          <w:color w:val="00395A"/>
          <w:spacing w:val="-7"/>
        </w:rPr>
        <w:t xml:space="preserve"> </w:t>
      </w:r>
      <w:r>
        <w:rPr>
          <w:color w:val="00395A"/>
        </w:rPr>
        <w:t>J.</w:t>
      </w:r>
      <w:r>
        <w:rPr>
          <w:color w:val="00395A"/>
          <w:spacing w:val="-7"/>
        </w:rPr>
        <w:t xml:space="preserve"> </w:t>
      </w:r>
      <w:r>
        <w:rPr>
          <w:color w:val="00395A"/>
        </w:rPr>
        <w:t>B.,</w:t>
      </w:r>
      <w:r>
        <w:rPr>
          <w:color w:val="00395A"/>
          <w:spacing w:val="-7"/>
        </w:rPr>
        <w:t xml:space="preserve"> </w:t>
      </w:r>
      <w:r>
        <w:rPr>
          <w:color w:val="00395A"/>
        </w:rPr>
        <w:t>Schumacher,</w:t>
      </w:r>
      <w:r>
        <w:rPr>
          <w:color w:val="00395A"/>
          <w:spacing w:val="-11"/>
        </w:rPr>
        <w:t xml:space="preserve"> </w:t>
      </w:r>
      <w:r>
        <w:rPr>
          <w:color w:val="00395A"/>
        </w:rPr>
        <w:t>J.</w:t>
      </w:r>
      <w:r>
        <w:rPr>
          <w:color w:val="00395A"/>
          <w:spacing w:val="-7"/>
        </w:rPr>
        <w:t xml:space="preserve"> </w:t>
      </w:r>
      <w:r>
        <w:rPr>
          <w:color w:val="00395A"/>
        </w:rPr>
        <w:t>E.,</w:t>
      </w:r>
      <w:r>
        <w:rPr>
          <w:color w:val="00395A"/>
          <w:spacing w:val="-5"/>
        </w:rPr>
        <w:t xml:space="preserve"> </w:t>
      </w:r>
      <w:r>
        <w:rPr>
          <w:color w:val="00395A"/>
        </w:rPr>
        <w:t>Raczynski,</w:t>
      </w:r>
      <w:r>
        <w:rPr>
          <w:color w:val="00395A"/>
          <w:spacing w:val="-7"/>
        </w:rPr>
        <w:t xml:space="preserve"> </w:t>
      </w:r>
      <w:r>
        <w:rPr>
          <w:color w:val="00395A"/>
        </w:rPr>
        <w:t>J.</w:t>
      </w:r>
      <w:r>
        <w:rPr>
          <w:color w:val="00395A"/>
          <w:spacing w:val="-7"/>
        </w:rPr>
        <w:t xml:space="preserve"> </w:t>
      </w:r>
      <w:r>
        <w:rPr>
          <w:color w:val="00395A"/>
        </w:rPr>
        <w:t>M.,</w:t>
      </w:r>
      <w:r>
        <w:rPr>
          <w:color w:val="00395A"/>
          <w:spacing w:val="-7"/>
        </w:rPr>
        <w:t xml:space="preserve"> </w:t>
      </w:r>
      <w:r>
        <w:rPr>
          <w:color w:val="00395A"/>
        </w:rPr>
        <w:t>Caldwell,</w:t>
      </w:r>
      <w:r>
        <w:rPr>
          <w:color w:val="00395A"/>
          <w:spacing w:val="-7"/>
        </w:rPr>
        <w:t xml:space="preserve"> </w:t>
      </w:r>
      <w:r>
        <w:rPr>
          <w:color w:val="00395A"/>
        </w:rPr>
        <w:t>E.,</w:t>
      </w:r>
      <w:r>
        <w:rPr>
          <w:color w:val="00395A"/>
          <w:spacing w:val="-7"/>
        </w:rPr>
        <w:t xml:space="preserve"> </w:t>
      </w:r>
      <w:r>
        <w:rPr>
          <w:color w:val="00395A"/>
        </w:rPr>
        <w:t>Engle,</w:t>
      </w:r>
      <w:r>
        <w:rPr>
          <w:color w:val="00395A"/>
          <w:spacing w:val="-7"/>
        </w:rPr>
        <w:t xml:space="preserve"> </w:t>
      </w:r>
      <w:r>
        <w:rPr>
          <w:color w:val="00395A"/>
        </w:rPr>
        <w:t>M.,</w:t>
      </w:r>
      <w:r>
        <w:rPr>
          <w:color w:val="00395A"/>
          <w:spacing w:val="-7"/>
        </w:rPr>
        <w:t xml:space="preserve"> </w:t>
      </w:r>
      <w:r>
        <w:rPr>
          <w:color w:val="00395A"/>
        </w:rPr>
        <w:t>Michael,</w:t>
      </w:r>
      <w:r>
        <w:rPr>
          <w:color w:val="00395A"/>
          <w:spacing w:val="-7"/>
        </w:rPr>
        <w:t xml:space="preserve"> </w:t>
      </w:r>
      <w:r>
        <w:rPr>
          <w:color w:val="00395A"/>
        </w:rPr>
        <w:t>M.,</w:t>
      </w:r>
      <w:r>
        <w:rPr>
          <w:color w:val="00395A"/>
          <w:spacing w:val="-7"/>
        </w:rPr>
        <w:t xml:space="preserve"> </w:t>
      </w:r>
      <w:r>
        <w:rPr>
          <w:color w:val="00395A"/>
        </w:rPr>
        <w:t>et al. (1996).</w:t>
      </w:r>
      <w:r>
        <w:rPr>
          <w:color w:val="00395A"/>
          <w:spacing w:val="-18"/>
        </w:rPr>
        <w:t xml:space="preserve"> </w:t>
      </w:r>
      <w:r>
        <w:rPr>
          <w:color w:val="00395A"/>
        </w:rPr>
        <w:t>Sufficient</w:t>
      </w:r>
      <w:r>
        <w:rPr>
          <w:color w:val="00395A"/>
          <w:spacing w:val="-15"/>
        </w:rPr>
        <w:t xml:space="preserve"> </w:t>
      </w:r>
      <w:r>
        <w:rPr>
          <w:color w:val="00395A"/>
        </w:rPr>
        <w:t>conditions</w:t>
      </w:r>
      <w:r>
        <w:rPr>
          <w:color w:val="00395A"/>
          <w:spacing w:val="-11"/>
        </w:rPr>
        <w:t xml:space="preserve"> </w:t>
      </w:r>
      <w:r>
        <w:rPr>
          <w:color w:val="00395A"/>
        </w:rPr>
        <w:t>for</w:t>
      </w:r>
      <w:r>
        <w:rPr>
          <w:color w:val="00395A"/>
          <w:spacing w:val="-11"/>
        </w:rPr>
        <w:t xml:space="preserve"> </w:t>
      </w:r>
      <w:r>
        <w:rPr>
          <w:color w:val="00395A"/>
        </w:rPr>
        <w:t>effective</w:t>
      </w:r>
      <w:r>
        <w:rPr>
          <w:color w:val="00395A"/>
          <w:spacing w:val="-10"/>
        </w:rPr>
        <w:t xml:space="preserve"> </w:t>
      </w:r>
      <w:r>
        <w:rPr>
          <w:color w:val="00395A"/>
        </w:rPr>
        <w:t>treatment</w:t>
      </w:r>
      <w:r>
        <w:rPr>
          <w:color w:val="00395A"/>
          <w:spacing w:val="-10"/>
        </w:rPr>
        <w:t xml:space="preserve"> </w:t>
      </w:r>
      <w:r>
        <w:rPr>
          <w:color w:val="00395A"/>
        </w:rPr>
        <w:t>of</w:t>
      </w:r>
      <w:r>
        <w:rPr>
          <w:color w:val="00395A"/>
          <w:spacing w:val="-10"/>
        </w:rPr>
        <w:t xml:space="preserve"> </w:t>
      </w:r>
      <w:r>
        <w:rPr>
          <w:color w:val="00395A"/>
        </w:rPr>
        <w:t>substance</w:t>
      </w:r>
      <w:r>
        <w:rPr>
          <w:color w:val="00395A"/>
          <w:spacing w:val="-10"/>
        </w:rPr>
        <w:t xml:space="preserve"> </w:t>
      </w:r>
      <w:r>
        <w:rPr>
          <w:color w:val="00395A"/>
        </w:rPr>
        <w:t>abusing</w:t>
      </w:r>
      <w:r>
        <w:rPr>
          <w:color w:val="00395A"/>
          <w:spacing w:val="-9"/>
        </w:rPr>
        <w:t xml:space="preserve"> </w:t>
      </w:r>
      <w:r>
        <w:rPr>
          <w:color w:val="00395A"/>
        </w:rPr>
        <w:t>homeless</w:t>
      </w:r>
      <w:r>
        <w:rPr>
          <w:color w:val="00395A"/>
          <w:spacing w:val="-10"/>
        </w:rPr>
        <w:t xml:space="preserve"> </w:t>
      </w:r>
      <w:r>
        <w:rPr>
          <w:color w:val="00395A"/>
        </w:rPr>
        <w:t xml:space="preserve">persons. </w:t>
      </w:r>
      <w:r>
        <w:rPr>
          <w:rFonts w:ascii="Palatino Linotype" w:hAnsi="Palatino Linotype"/>
          <w:i/>
          <w:color w:val="00395A"/>
          <w:w w:val="95"/>
        </w:rPr>
        <w:t xml:space="preserve">Drug and Alcohol Dependence, 43, </w:t>
      </w:r>
      <w:r>
        <w:rPr>
          <w:color w:val="00395A"/>
          <w:w w:val="95"/>
        </w:rPr>
        <w:t>39–47.</w:t>
      </w:r>
    </w:p>
    <w:p w14:paraId="34AD858E" w14:textId="77777777" w:rsidR="00B00EA7" w:rsidRDefault="00574B43">
      <w:pPr>
        <w:pStyle w:val="BodyText"/>
        <w:spacing w:before="171" w:line="220" w:lineRule="auto"/>
        <w:ind w:left="1171" w:right="387" w:hanging="452"/>
      </w:pPr>
      <w:r>
        <w:rPr>
          <w:color w:val="00395A"/>
        </w:rPr>
        <w:t>Milby,</w:t>
      </w:r>
      <w:r>
        <w:rPr>
          <w:color w:val="00395A"/>
          <w:spacing w:val="-10"/>
        </w:rPr>
        <w:t xml:space="preserve"> </w:t>
      </w:r>
      <w:r>
        <w:rPr>
          <w:color w:val="00395A"/>
        </w:rPr>
        <w:t>J.</w:t>
      </w:r>
      <w:r>
        <w:rPr>
          <w:color w:val="00395A"/>
          <w:spacing w:val="-10"/>
        </w:rPr>
        <w:t xml:space="preserve"> </w:t>
      </w:r>
      <w:r>
        <w:rPr>
          <w:color w:val="00395A"/>
        </w:rPr>
        <w:t>B.,</w:t>
      </w:r>
      <w:r>
        <w:rPr>
          <w:color w:val="00395A"/>
          <w:spacing w:val="-10"/>
        </w:rPr>
        <w:t xml:space="preserve"> </w:t>
      </w:r>
      <w:r>
        <w:rPr>
          <w:color w:val="00395A"/>
        </w:rPr>
        <w:t>Schumacher,</w:t>
      </w:r>
      <w:r>
        <w:rPr>
          <w:color w:val="00395A"/>
          <w:spacing w:val="-14"/>
        </w:rPr>
        <w:t xml:space="preserve"> </w:t>
      </w:r>
      <w:r>
        <w:rPr>
          <w:color w:val="00395A"/>
        </w:rPr>
        <w:t>J.</w:t>
      </w:r>
      <w:r>
        <w:rPr>
          <w:color w:val="00395A"/>
          <w:spacing w:val="-10"/>
        </w:rPr>
        <w:t xml:space="preserve"> </w:t>
      </w:r>
      <w:r>
        <w:rPr>
          <w:color w:val="00395A"/>
        </w:rPr>
        <w:t>E.,</w:t>
      </w:r>
      <w:r>
        <w:rPr>
          <w:color w:val="00395A"/>
          <w:spacing w:val="-14"/>
        </w:rPr>
        <w:t xml:space="preserve"> </w:t>
      </w:r>
      <w:r>
        <w:rPr>
          <w:color w:val="00395A"/>
        </w:rPr>
        <w:t>Vuchinich,</w:t>
      </w:r>
      <w:r>
        <w:rPr>
          <w:color w:val="00395A"/>
          <w:spacing w:val="-10"/>
        </w:rPr>
        <w:t xml:space="preserve"> </w:t>
      </w:r>
      <w:r>
        <w:rPr>
          <w:color w:val="00395A"/>
        </w:rPr>
        <w:t>R.</w:t>
      </w:r>
      <w:r>
        <w:rPr>
          <w:color w:val="00395A"/>
          <w:spacing w:val="-10"/>
        </w:rPr>
        <w:t xml:space="preserve"> </w:t>
      </w:r>
      <w:r>
        <w:rPr>
          <w:color w:val="00395A"/>
        </w:rPr>
        <w:t>E.,</w:t>
      </w:r>
      <w:r>
        <w:rPr>
          <w:color w:val="00395A"/>
          <w:spacing w:val="-10"/>
        </w:rPr>
        <w:t xml:space="preserve"> </w:t>
      </w:r>
      <w:r>
        <w:rPr>
          <w:color w:val="00395A"/>
        </w:rPr>
        <w:t>Freedman,</w:t>
      </w:r>
      <w:r>
        <w:rPr>
          <w:color w:val="00395A"/>
          <w:spacing w:val="-10"/>
        </w:rPr>
        <w:t xml:space="preserve"> </w:t>
      </w:r>
      <w:r>
        <w:rPr>
          <w:color w:val="00395A"/>
        </w:rPr>
        <w:t>M.</w:t>
      </w:r>
      <w:r>
        <w:rPr>
          <w:color w:val="00395A"/>
          <w:spacing w:val="-10"/>
        </w:rPr>
        <w:t xml:space="preserve"> </w:t>
      </w:r>
      <w:r>
        <w:rPr>
          <w:color w:val="00395A"/>
        </w:rPr>
        <w:t>J.,</w:t>
      </w:r>
      <w:r>
        <w:rPr>
          <w:color w:val="00395A"/>
          <w:spacing w:val="-8"/>
        </w:rPr>
        <w:t xml:space="preserve"> </w:t>
      </w:r>
      <w:r>
        <w:rPr>
          <w:color w:val="00395A"/>
        </w:rPr>
        <w:t>Kertesz,</w:t>
      </w:r>
      <w:r>
        <w:rPr>
          <w:color w:val="00395A"/>
          <w:spacing w:val="-10"/>
        </w:rPr>
        <w:t xml:space="preserve"> </w:t>
      </w:r>
      <w:r>
        <w:rPr>
          <w:color w:val="00395A"/>
        </w:rPr>
        <w:t>S.,</w:t>
      </w:r>
      <w:r>
        <w:rPr>
          <w:color w:val="00395A"/>
          <w:spacing w:val="-10"/>
        </w:rPr>
        <w:t xml:space="preserve"> </w:t>
      </w:r>
      <w:r>
        <w:rPr>
          <w:color w:val="00395A"/>
        </w:rPr>
        <w:t>&amp; Wallace,</w:t>
      </w:r>
      <w:r>
        <w:rPr>
          <w:color w:val="00395A"/>
          <w:spacing w:val="-10"/>
        </w:rPr>
        <w:t xml:space="preserve"> </w:t>
      </w:r>
      <w:r>
        <w:rPr>
          <w:color w:val="00395A"/>
        </w:rPr>
        <w:t xml:space="preserve">D. </w:t>
      </w:r>
      <w:r>
        <w:rPr>
          <w:color w:val="00395A"/>
          <w:w w:val="95"/>
        </w:rPr>
        <w:t>(2008).</w:t>
      </w:r>
      <w:r>
        <w:rPr>
          <w:color w:val="00395A"/>
          <w:spacing w:val="-16"/>
          <w:w w:val="95"/>
        </w:rPr>
        <w:t xml:space="preserve"> </w:t>
      </w:r>
      <w:r>
        <w:rPr>
          <w:color w:val="00395A"/>
          <w:w w:val="95"/>
        </w:rPr>
        <w:t>Toward cost-effective initial care for substance-abusing homeless.</w:t>
      </w:r>
      <w:r>
        <w:rPr>
          <w:color w:val="00395A"/>
          <w:spacing w:val="-2"/>
          <w:w w:val="95"/>
        </w:rPr>
        <w:t xml:space="preserve"> </w:t>
      </w:r>
      <w:r>
        <w:rPr>
          <w:rFonts w:ascii="Palatino Linotype" w:hAnsi="Palatino Linotype"/>
          <w:i/>
          <w:color w:val="00395A"/>
          <w:w w:val="95"/>
        </w:rPr>
        <w:t xml:space="preserve">Journal of Substance </w:t>
      </w:r>
      <w:r>
        <w:rPr>
          <w:rFonts w:ascii="Palatino Linotype" w:hAnsi="Palatino Linotype"/>
          <w:i/>
          <w:color w:val="00395A"/>
        </w:rPr>
        <w:t>Abuse</w:t>
      </w:r>
      <w:r>
        <w:rPr>
          <w:rFonts w:ascii="Palatino Linotype" w:hAnsi="Palatino Linotype"/>
          <w:i/>
          <w:color w:val="00395A"/>
          <w:spacing w:val="-5"/>
        </w:rPr>
        <w:t xml:space="preserve"> </w:t>
      </w:r>
      <w:r>
        <w:rPr>
          <w:rFonts w:ascii="Palatino Linotype" w:hAnsi="Palatino Linotype"/>
          <w:i/>
          <w:color w:val="00395A"/>
        </w:rPr>
        <w:t>Treatment,</w:t>
      </w:r>
      <w:r>
        <w:rPr>
          <w:rFonts w:ascii="Palatino Linotype" w:hAnsi="Palatino Linotype"/>
          <w:i/>
          <w:color w:val="00395A"/>
          <w:spacing w:val="-1"/>
        </w:rPr>
        <w:t xml:space="preserve"> </w:t>
      </w:r>
      <w:r>
        <w:rPr>
          <w:rFonts w:ascii="Palatino Linotype" w:hAnsi="Palatino Linotype"/>
          <w:i/>
          <w:color w:val="00395A"/>
        </w:rPr>
        <w:t xml:space="preserve">34, </w:t>
      </w:r>
      <w:r>
        <w:rPr>
          <w:color w:val="00395A"/>
        </w:rPr>
        <w:t>180–191.</w:t>
      </w:r>
    </w:p>
    <w:p w14:paraId="7FE95CEB" w14:textId="77777777" w:rsidR="00B00EA7" w:rsidRDefault="00574B43">
      <w:pPr>
        <w:pStyle w:val="BodyText"/>
        <w:spacing w:before="159" w:line="237" w:lineRule="auto"/>
        <w:ind w:left="1171" w:right="324" w:hanging="452"/>
        <w:jc w:val="both"/>
      </w:pPr>
      <w:r>
        <w:rPr>
          <w:color w:val="00395A"/>
        </w:rPr>
        <w:t>Milby,</w:t>
      </w:r>
      <w:r>
        <w:rPr>
          <w:color w:val="00395A"/>
          <w:spacing w:val="-15"/>
        </w:rPr>
        <w:t xml:space="preserve"> </w:t>
      </w:r>
      <w:r>
        <w:rPr>
          <w:color w:val="00395A"/>
        </w:rPr>
        <w:t>J.</w:t>
      </w:r>
      <w:r>
        <w:rPr>
          <w:color w:val="00395A"/>
          <w:spacing w:val="-15"/>
        </w:rPr>
        <w:t xml:space="preserve"> </w:t>
      </w:r>
      <w:r>
        <w:rPr>
          <w:color w:val="00395A"/>
        </w:rPr>
        <w:t>B.,</w:t>
      </w:r>
      <w:r>
        <w:rPr>
          <w:color w:val="00395A"/>
          <w:spacing w:val="-15"/>
        </w:rPr>
        <w:t xml:space="preserve"> </w:t>
      </w:r>
      <w:r>
        <w:rPr>
          <w:color w:val="00395A"/>
        </w:rPr>
        <w:t>Schumacher,</w:t>
      </w:r>
      <w:r>
        <w:rPr>
          <w:color w:val="00395A"/>
          <w:spacing w:val="-15"/>
        </w:rPr>
        <w:t xml:space="preserve"> </w:t>
      </w:r>
      <w:r>
        <w:rPr>
          <w:color w:val="00395A"/>
        </w:rPr>
        <w:t>J.</w:t>
      </w:r>
      <w:r>
        <w:rPr>
          <w:color w:val="00395A"/>
          <w:spacing w:val="-15"/>
        </w:rPr>
        <w:t xml:space="preserve"> </w:t>
      </w:r>
      <w:r>
        <w:rPr>
          <w:color w:val="00395A"/>
        </w:rPr>
        <w:t>E.,</w:t>
      </w:r>
      <w:r>
        <w:rPr>
          <w:color w:val="00395A"/>
          <w:spacing w:val="-15"/>
        </w:rPr>
        <w:t xml:space="preserve"> </w:t>
      </w:r>
      <w:r>
        <w:rPr>
          <w:color w:val="00395A"/>
        </w:rPr>
        <w:t>Wallace,</w:t>
      </w:r>
      <w:r>
        <w:rPr>
          <w:color w:val="00395A"/>
          <w:spacing w:val="-15"/>
        </w:rPr>
        <w:t xml:space="preserve"> </w:t>
      </w:r>
      <w:r>
        <w:rPr>
          <w:color w:val="00395A"/>
        </w:rPr>
        <w:t>D.,</w:t>
      </w:r>
      <w:r>
        <w:rPr>
          <w:color w:val="00395A"/>
          <w:spacing w:val="-15"/>
        </w:rPr>
        <w:t xml:space="preserve"> </w:t>
      </w:r>
      <w:r>
        <w:rPr>
          <w:color w:val="00395A"/>
        </w:rPr>
        <w:t>Freedman,</w:t>
      </w:r>
      <w:r>
        <w:rPr>
          <w:color w:val="00395A"/>
          <w:spacing w:val="-15"/>
        </w:rPr>
        <w:t xml:space="preserve"> </w:t>
      </w:r>
      <w:r>
        <w:rPr>
          <w:color w:val="00395A"/>
        </w:rPr>
        <w:t>M.</w:t>
      </w:r>
      <w:r>
        <w:rPr>
          <w:color w:val="00395A"/>
          <w:spacing w:val="-15"/>
        </w:rPr>
        <w:t xml:space="preserve"> </w:t>
      </w:r>
      <w:r>
        <w:rPr>
          <w:color w:val="00395A"/>
        </w:rPr>
        <w:t>J.,</w:t>
      </w:r>
      <w:r>
        <w:rPr>
          <w:color w:val="00395A"/>
          <w:spacing w:val="-15"/>
        </w:rPr>
        <w:t xml:space="preserve"> </w:t>
      </w:r>
      <w:r>
        <w:rPr>
          <w:color w:val="00395A"/>
        </w:rPr>
        <w:t>&amp;</w:t>
      </w:r>
      <w:r>
        <w:rPr>
          <w:color w:val="00395A"/>
          <w:spacing w:val="-15"/>
        </w:rPr>
        <w:t xml:space="preserve"> </w:t>
      </w:r>
      <w:r>
        <w:rPr>
          <w:color w:val="00395A"/>
        </w:rPr>
        <w:t>Vuchinich,</w:t>
      </w:r>
      <w:r>
        <w:rPr>
          <w:color w:val="00395A"/>
          <w:spacing w:val="-15"/>
        </w:rPr>
        <w:t xml:space="preserve"> </w:t>
      </w:r>
      <w:r>
        <w:rPr>
          <w:color w:val="00395A"/>
        </w:rPr>
        <w:t>R.</w:t>
      </w:r>
      <w:r>
        <w:rPr>
          <w:color w:val="00395A"/>
          <w:spacing w:val="-15"/>
        </w:rPr>
        <w:t xml:space="preserve"> </w:t>
      </w:r>
      <w:r>
        <w:rPr>
          <w:color w:val="00395A"/>
        </w:rPr>
        <w:t>E.</w:t>
      </w:r>
      <w:r>
        <w:rPr>
          <w:color w:val="00395A"/>
          <w:spacing w:val="-15"/>
        </w:rPr>
        <w:t xml:space="preserve"> </w:t>
      </w:r>
      <w:r>
        <w:rPr>
          <w:color w:val="00395A"/>
        </w:rPr>
        <w:t>(2005).</w:t>
      </w:r>
      <w:r>
        <w:rPr>
          <w:color w:val="00395A"/>
          <w:spacing w:val="-15"/>
        </w:rPr>
        <w:t xml:space="preserve"> </w:t>
      </w:r>
      <w:r>
        <w:rPr>
          <w:color w:val="00395A"/>
        </w:rPr>
        <w:t>To</w:t>
      </w:r>
      <w:r>
        <w:rPr>
          <w:color w:val="00395A"/>
          <w:spacing w:val="5"/>
        </w:rPr>
        <w:t xml:space="preserve"> </w:t>
      </w:r>
      <w:r>
        <w:rPr>
          <w:color w:val="00395A"/>
        </w:rPr>
        <w:t>house or</w:t>
      </w:r>
      <w:r>
        <w:rPr>
          <w:color w:val="00395A"/>
          <w:spacing w:val="-6"/>
        </w:rPr>
        <w:t xml:space="preserve"> </w:t>
      </w:r>
      <w:r>
        <w:rPr>
          <w:color w:val="00395A"/>
        </w:rPr>
        <w:t>not</w:t>
      </w:r>
      <w:r>
        <w:rPr>
          <w:color w:val="00395A"/>
          <w:spacing w:val="-1"/>
        </w:rPr>
        <w:t xml:space="preserve"> </w:t>
      </w:r>
      <w:r>
        <w:rPr>
          <w:color w:val="00395A"/>
        </w:rPr>
        <w:t>to</w:t>
      </w:r>
      <w:r>
        <w:rPr>
          <w:color w:val="00395A"/>
          <w:spacing w:val="-1"/>
        </w:rPr>
        <w:t xml:space="preserve"> </w:t>
      </w:r>
      <w:r>
        <w:rPr>
          <w:color w:val="00395A"/>
        </w:rPr>
        <w:t>house:</w:t>
      </w:r>
      <w:r>
        <w:rPr>
          <w:color w:val="00395A"/>
          <w:spacing w:val="-15"/>
        </w:rPr>
        <w:t xml:space="preserve"> </w:t>
      </w:r>
      <w:r>
        <w:rPr>
          <w:color w:val="00395A"/>
        </w:rPr>
        <w:t>The</w:t>
      </w:r>
      <w:r>
        <w:rPr>
          <w:color w:val="00395A"/>
          <w:spacing w:val="-1"/>
        </w:rPr>
        <w:t xml:space="preserve"> </w:t>
      </w:r>
      <w:r>
        <w:rPr>
          <w:color w:val="00395A"/>
        </w:rPr>
        <w:t>effects</w:t>
      </w:r>
      <w:r>
        <w:rPr>
          <w:color w:val="00395A"/>
          <w:spacing w:val="-1"/>
        </w:rPr>
        <w:t xml:space="preserve"> </w:t>
      </w:r>
      <w:r>
        <w:rPr>
          <w:color w:val="00395A"/>
        </w:rPr>
        <w:t>of</w:t>
      </w:r>
      <w:r>
        <w:rPr>
          <w:color w:val="00395A"/>
          <w:spacing w:val="-1"/>
        </w:rPr>
        <w:t xml:space="preserve"> </w:t>
      </w:r>
      <w:r>
        <w:rPr>
          <w:color w:val="00395A"/>
        </w:rPr>
        <w:t>providing housing to</w:t>
      </w:r>
      <w:r>
        <w:rPr>
          <w:color w:val="00395A"/>
          <w:spacing w:val="-1"/>
        </w:rPr>
        <w:t xml:space="preserve"> </w:t>
      </w:r>
      <w:r>
        <w:rPr>
          <w:color w:val="00395A"/>
        </w:rPr>
        <w:t>homeless</w:t>
      </w:r>
      <w:r>
        <w:rPr>
          <w:color w:val="00395A"/>
          <w:spacing w:val="-1"/>
        </w:rPr>
        <w:t xml:space="preserve"> </w:t>
      </w:r>
      <w:r>
        <w:rPr>
          <w:color w:val="00395A"/>
        </w:rPr>
        <w:t>substance</w:t>
      </w:r>
      <w:r>
        <w:rPr>
          <w:color w:val="00395A"/>
          <w:spacing w:val="-1"/>
        </w:rPr>
        <w:t xml:space="preserve"> </w:t>
      </w:r>
      <w:r>
        <w:rPr>
          <w:color w:val="00395A"/>
        </w:rPr>
        <w:t>abusers</w:t>
      </w:r>
      <w:r>
        <w:rPr>
          <w:color w:val="00395A"/>
          <w:spacing w:val="-1"/>
        </w:rPr>
        <w:t xml:space="preserve"> </w:t>
      </w:r>
      <w:r>
        <w:rPr>
          <w:color w:val="00395A"/>
        </w:rPr>
        <w:t>in</w:t>
      </w:r>
      <w:r>
        <w:rPr>
          <w:color w:val="00395A"/>
          <w:spacing w:val="-2"/>
        </w:rPr>
        <w:t xml:space="preserve"> </w:t>
      </w:r>
      <w:r>
        <w:rPr>
          <w:color w:val="00395A"/>
        </w:rPr>
        <w:t xml:space="preserve">treatment. </w:t>
      </w:r>
      <w:r>
        <w:rPr>
          <w:rFonts w:ascii="Palatino Linotype" w:hAnsi="Palatino Linotype"/>
          <w:i/>
          <w:color w:val="00395A"/>
        </w:rPr>
        <w:t>American</w:t>
      </w:r>
      <w:r>
        <w:rPr>
          <w:rFonts w:ascii="Palatino Linotype" w:hAnsi="Palatino Linotype"/>
          <w:i/>
          <w:color w:val="00395A"/>
          <w:spacing w:val="-15"/>
        </w:rPr>
        <w:t xml:space="preserve"> </w:t>
      </w:r>
      <w:r>
        <w:rPr>
          <w:rFonts w:ascii="Palatino Linotype" w:hAnsi="Palatino Linotype"/>
          <w:i/>
          <w:color w:val="00395A"/>
        </w:rPr>
        <w:t>Journal</w:t>
      </w:r>
      <w:r>
        <w:rPr>
          <w:rFonts w:ascii="Palatino Linotype" w:hAnsi="Palatino Linotype"/>
          <w:i/>
          <w:color w:val="00395A"/>
          <w:spacing w:val="-15"/>
        </w:rPr>
        <w:t xml:space="preserve"> </w:t>
      </w:r>
      <w:r>
        <w:rPr>
          <w:rFonts w:ascii="Palatino Linotype" w:hAnsi="Palatino Linotype"/>
          <w:i/>
          <w:color w:val="00395A"/>
        </w:rPr>
        <w:t>of</w:t>
      </w:r>
      <w:r>
        <w:rPr>
          <w:rFonts w:ascii="Palatino Linotype" w:hAnsi="Palatino Linotype"/>
          <w:i/>
          <w:color w:val="00395A"/>
          <w:spacing w:val="-15"/>
        </w:rPr>
        <w:t xml:space="preserve"> </w:t>
      </w:r>
      <w:r>
        <w:rPr>
          <w:rFonts w:ascii="Palatino Linotype" w:hAnsi="Palatino Linotype"/>
          <w:i/>
          <w:color w:val="00395A"/>
        </w:rPr>
        <w:t>Public</w:t>
      </w:r>
      <w:r>
        <w:rPr>
          <w:rFonts w:ascii="Palatino Linotype" w:hAnsi="Palatino Linotype"/>
          <w:i/>
          <w:color w:val="00395A"/>
          <w:spacing w:val="-15"/>
        </w:rPr>
        <w:t xml:space="preserve"> </w:t>
      </w:r>
      <w:r>
        <w:rPr>
          <w:rFonts w:ascii="Palatino Linotype" w:hAnsi="Palatino Linotype"/>
          <w:i/>
          <w:color w:val="00395A"/>
        </w:rPr>
        <w:t>Health,</w:t>
      </w:r>
      <w:r>
        <w:rPr>
          <w:rFonts w:ascii="Palatino Linotype" w:hAnsi="Palatino Linotype"/>
          <w:i/>
          <w:color w:val="00395A"/>
          <w:spacing w:val="-15"/>
        </w:rPr>
        <w:t xml:space="preserve"> </w:t>
      </w:r>
      <w:r>
        <w:rPr>
          <w:rFonts w:ascii="Palatino Linotype" w:hAnsi="Palatino Linotype"/>
          <w:i/>
          <w:color w:val="00395A"/>
        </w:rPr>
        <w:t>95,</w:t>
      </w:r>
      <w:r>
        <w:rPr>
          <w:rFonts w:ascii="Palatino Linotype" w:hAnsi="Palatino Linotype"/>
          <w:i/>
          <w:color w:val="00395A"/>
          <w:spacing w:val="-15"/>
        </w:rPr>
        <w:t xml:space="preserve"> </w:t>
      </w:r>
      <w:r>
        <w:rPr>
          <w:color w:val="00395A"/>
        </w:rPr>
        <w:t>1259–1265.</w:t>
      </w:r>
    </w:p>
    <w:p w14:paraId="369E9663" w14:textId="77777777" w:rsidR="00B00EA7" w:rsidRDefault="00574B43">
      <w:pPr>
        <w:pStyle w:val="BodyText"/>
        <w:spacing w:before="158" w:line="237" w:lineRule="auto"/>
        <w:ind w:left="1171" w:right="387" w:hanging="452"/>
      </w:pPr>
      <w:r>
        <w:rPr>
          <w:color w:val="00395A"/>
        </w:rPr>
        <w:t>Mueser,</w:t>
      </w:r>
      <w:r>
        <w:rPr>
          <w:color w:val="00395A"/>
          <w:spacing w:val="-18"/>
        </w:rPr>
        <w:t xml:space="preserve"> </w:t>
      </w:r>
      <w:r>
        <w:rPr>
          <w:color w:val="00395A"/>
        </w:rPr>
        <w:t>K.</w:t>
      </w:r>
      <w:r>
        <w:rPr>
          <w:color w:val="00395A"/>
          <w:spacing w:val="-28"/>
        </w:rPr>
        <w:t xml:space="preserve"> </w:t>
      </w:r>
      <w:r>
        <w:rPr>
          <w:color w:val="00395A"/>
        </w:rPr>
        <w:t>T.,</w:t>
      </w:r>
      <w:r>
        <w:rPr>
          <w:color w:val="00395A"/>
          <w:spacing w:val="-18"/>
        </w:rPr>
        <w:t xml:space="preserve"> </w:t>
      </w:r>
      <w:r>
        <w:rPr>
          <w:color w:val="00395A"/>
        </w:rPr>
        <w:t>Meyer,</w:t>
      </w:r>
      <w:r>
        <w:rPr>
          <w:color w:val="00395A"/>
          <w:spacing w:val="-18"/>
        </w:rPr>
        <w:t xml:space="preserve"> </w:t>
      </w:r>
      <w:r>
        <w:rPr>
          <w:color w:val="00395A"/>
        </w:rPr>
        <w:t>P.</w:t>
      </w:r>
      <w:r>
        <w:rPr>
          <w:color w:val="00395A"/>
          <w:spacing w:val="-18"/>
        </w:rPr>
        <w:t xml:space="preserve"> </w:t>
      </w:r>
      <w:r>
        <w:rPr>
          <w:color w:val="00395A"/>
        </w:rPr>
        <w:t>S.,</w:t>
      </w:r>
      <w:r>
        <w:rPr>
          <w:color w:val="00395A"/>
          <w:spacing w:val="-18"/>
        </w:rPr>
        <w:t xml:space="preserve"> </w:t>
      </w:r>
      <w:r>
        <w:rPr>
          <w:color w:val="00395A"/>
        </w:rPr>
        <w:t>Penn,</w:t>
      </w:r>
      <w:r>
        <w:rPr>
          <w:color w:val="00395A"/>
          <w:spacing w:val="-18"/>
        </w:rPr>
        <w:t xml:space="preserve"> </w:t>
      </w:r>
      <w:r>
        <w:rPr>
          <w:color w:val="00395A"/>
        </w:rPr>
        <w:t>D.</w:t>
      </w:r>
      <w:r>
        <w:rPr>
          <w:color w:val="00395A"/>
          <w:spacing w:val="-18"/>
        </w:rPr>
        <w:t xml:space="preserve"> </w:t>
      </w:r>
      <w:r>
        <w:rPr>
          <w:color w:val="00395A"/>
        </w:rPr>
        <w:t>L.,</w:t>
      </w:r>
      <w:r>
        <w:rPr>
          <w:color w:val="00395A"/>
          <w:spacing w:val="-16"/>
        </w:rPr>
        <w:t xml:space="preserve"> </w:t>
      </w:r>
      <w:r>
        <w:rPr>
          <w:color w:val="00395A"/>
        </w:rPr>
        <w:t>Clancy,</w:t>
      </w:r>
      <w:r>
        <w:rPr>
          <w:color w:val="00395A"/>
          <w:spacing w:val="-18"/>
        </w:rPr>
        <w:t xml:space="preserve"> </w:t>
      </w:r>
      <w:r>
        <w:rPr>
          <w:color w:val="00395A"/>
        </w:rPr>
        <w:t>R.,</w:t>
      </w:r>
      <w:r>
        <w:rPr>
          <w:color w:val="00395A"/>
          <w:spacing w:val="-16"/>
        </w:rPr>
        <w:t xml:space="preserve"> </w:t>
      </w:r>
      <w:r>
        <w:rPr>
          <w:color w:val="00395A"/>
        </w:rPr>
        <w:t>Clancy,</w:t>
      </w:r>
      <w:r>
        <w:rPr>
          <w:color w:val="00395A"/>
          <w:spacing w:val="-18"/>
        </w:rPr>
        <w:t xml:space="preserve"> </w:t>
      </w:r>
      <w:r>
        <w:rPr>
          <w:color w:val="00395A"/>
        </w:rPr>
        <w:t>D.</w:t>
      </w:r>
      <w:r>
        <w:rPr>
          <w:color w:val="00395A"/>
          <w:spacing w:val="-18"/>
        </w:rPr>
        <w:t xml:space="preserve"> </w:t>
      </w:r>
      <w:r>
        <w:rPr>
          <w:color w:val="00395A"/>
        </w:rPr>
        <w:t>M.,</w:t>
      </w:r>
      <w:r>
        <w:rPr>
          <w:color w:val="00395A"/>
          <w:spacing w:val="-18"/>
        </w:rPr>
        <w:t xml:space="preserve"> </w:t>
      </w:r>
      <w:r>
        <w:rPr>
          <w:color w:val="00395A"/>
        </w:rPr>
        <w:t>&amp; Salyers,</w:t>
      </w:r>
      <w:r>
        <w:rPr>
          <w:color w:val="00395A"/>
          <w:spacing w:val="-18"/>
        </w:rPr>
        <w:t xml:space="preserve"> </w:t>
      </w:r>
      <w:r>
        <w:rPr>
          <w:color w:val="00395A"/>
        </w:rPr>
        <w:t>M.</w:t>
      </w:r>
      <w:r>
        <w:rPr>
          <w:color w:val="00395A"/>
          <w:spacing w:val="-16"/>
        </w:rPr>
        <w:t xml:space="preserve"> </w:t>
      </w:r>
      <w:r>
        <w:rPr>
          <w:color w:val="00395A"/>
        </w:rPr>
        <w:t>P.</w:t>
      </w:r>
      <w:r>
        <w:rPr>
          <w:color w:val="00395A"/>
          <w:spacing w:val="-18"/>
        </w:rPr>
        <w:t xml:space="preserve"> </w:t>
      </w:r>
      <w:r>
        <w:rPr>
          <w:color w:val="00395A"/>
        </w:rPr>
        <w:t>(2006).</w:t>
      </w:r>
      <w:r>
        <w:rPr>
          <w:color w:val="00395A"/>
          <w:spacing w:val="-28"/>
        </w:rPr>
        <w:t xml:space="preserve"> </w:t>
      </w:r>
      <w:r>
        <w:rPr>
          <w:color w:val="00395A"/>
        </w:rPr>
        <w:t>The Illness Management and Recovery Program: Rationale,</w:t>
      </w:r>
      <w:r>
        <w:rPr>
          <w:color w:val="00395A"/>
          <w:spacing w:val="-5"/>
        </w:rPr>
        <w:t xml:space="preserve"> </w:t>
      </w:r>
      <w:r>
        <w:rPr>
          <w:color w:val="00395A"/>
        </w:rPr>
        <w:t>development,</w:t>
      </w:r>
      <w:r>
        <w:rPr>
          <w:color w:val="00395A"/>
          <w:spacing w:val="-5"/>
        </w:rPr>
        <w:t xml:space="preserve"> </w:t>
      </w:r>
      <w:r>
        <w:rPr>
          <w:color w:val="00395A"/>
        </w:rPr>
        <w:t>and preliminary findings.</w:t>
      </w:r>
      <w:r>
        <w:rPr>
          <w:color w:val="00395A"/>
          <w:spacing w:val="-18"/>
        </w:rPr>
        <w:t xml:space="preserve"> </w:t>
      </w:r>
      <w:r>
        <w:rPr>
          <w:rFonts w:ascii="Palatino Linotype" w:hAnsi="Palatino Linotype"/>
          <w:i/>
          <w:color w:val="00395A"/>
        </w:rPr>
        <w:t>Schizophrenia</w:t>
      </w:r>
      <w:r>
        <w:rPr>
          <w:rFonts w:ascii="Palatino Linotype" w:hAnsi="Palatino Linotype"/>
          <w:i/>
          <w:color w:val="00395A"/>
          <w:spacing w:val="-5"/>
        </w:rPr>
        <w:t xml:space="preserve"> </w:t>
      </w:r>
      <w:r>
        <w:rPr>
          <w:rFonts w:ascii="Palatino Linotype" w:hAnsi="Palatino Linotype"/>
          <w:i/>
          <w:color w:val="00395A"/>
        </w:rPr>
        <w:t>Bulletin,</w:t>
      </w:r>
      <w:r>
        <w:rPr>
          <w:rFonts w:ascii="Palatino Linotype" w:hAnsi="Palatino Linotype"/>
          <w:i/>
          <w:color w:val="00395A"/>
          <w:spacing w:val="-1"/>
        </w:rPr>
        <w:t xml:space="preserve"> </w:t>
      </w:r>
      <w:r>
        <w:rPr>
          <w:rFonts w:ascii="Palatino Linotype" w:hAnsi="Palatino Linotype"/>
          <w:i/>
          <w:color w:val="00395A"/>
        </w:rPr>
        <w:t>32</w:t>
      </w:r>
      <w:r>
        <w:rPr>
          <w:rFonts w:ascii="Palatino Linotype" w:hAnsi="Palatino Linotype"/>
          <w:i/>
          <w:color w:val="00395A"/>
          <w:spacing w:val="-6"/>
        </w:rPr>
        <w:t xml:space="preserve"> </w:t>
      </w:r>
      <w:r>
        <w:rPr>
          <w:rFonts w:ascii="Palatino Linotype" w:hAnsi="Palatino Linotype"/>
          <w:i/>
          <w:color w:val="00395A"/>
        </w:rPr>
        <w:t>(S1),</w:t>
      </w:r>
      <w:r>
        <w:rPr>
          <w:rFonts w:ascii="Palatino Linotype" w:hAnsi="Palatino Linotype"/>
          <w:i/>
          <w:color w:val="00395A"/>
          <w:spacing w:val="-1"/>
        </w:rPr>
        <w:t xml:space="preserve"> </w:t>
      </w:r>
      <w:r>
        <w:rPr>
          <w:color w:val="00395A"/>
        </w:rPr>
        <w:t>S32–S43.</w:t>
      </w:r>
    </w:p>
    <w:p w14:paraId="7CFC26E8" w14:textId="77777777" w:rsidR="00B00EA7" w:rsidRDefault="00574B43">
      <w:pPr>
        <w:pStyle w:val="BodyText"/>
        <w:spacing w:before="133" w:line="232" w:lineRule="auto"/>
        <w:ind w:left="1171" w:right="387" w:hanging="452"/>
      </w:pPr>
      <w:r>
        <w:rPr>
          <w:color w:val="00395A"/>
        </w:rPr>
        <w:t>National</w:t>
      </w:r>
      <w:r>
        <w:rPr>
          <w:color w:val="00395A"/>
          <w:spacing w:val="-15"/>
        </w:rPr>
        <w:t xml:space="preserve"> </w:t>
      </w:r>
      <w:r>
        <w:rPr>
          <w:color w:val="00395A"/>
        </w:rPr>
        <w:t>Alliance</w:t>
      </w:r>
      <w:r>
        <w:rPr>
          <w:color w:val="00395A"/>
          <w:spacing w:val="-15"/>
        </w:rPr>
        <w:t xml:space="preserve"> </w:t>
      </w:r>
      <w:r>
        <w:rPr>
          <w:color w:val="00395A"/>
        </w:rPr>
        <w:t>to</w:t>
      </w:r>
      <w:r>
        <w:rPr>
          <w:color w:val="00395A"/>
          <w:spacing w:val="-12"/>
        </w:rPr>
        <w:t xml:space="preserve"> </w:t>
      </w:r>
      <w:r>
        <w:rPr>
          <w:color w:val="00395A"/>
        </w:rPr>
        <w:t>End</w:t>
      </w:r>
      <w:r>
        <w:rPr>
          <w:color w:val="00395A"/>
          <w:spacing w:val="-9"/>
        </w:rPr>
        <w:t xml:space="preserve"> </w:t>
      </w:r>
      <w:r>
        <w:rPr>
          <w:color w:val="00395A"/>
        </w:rPr>
        <w:t>Homelessness.</w:t>
      </w:r>
      <w:r>
        <w:rPr>
          <w:color w:val="00395A"/>
          <w:spacing w:val="-18"/>
        </w:rPr>
        <w:t xml:space="preserve"> </w:t>
      </w:r>
      <w:r>
        <w:rPr>
          <w:color w:val="00395A"/>
        </w:rPr>
        <w:t>(2006).</w:t>
      </w:r>
      <w:r>
        <w:rPr>
          <w:color w:val="00395A"/>
          <w:spacing w:val="-18"/>
        </w:rPr>
        <w:t xml:space="preserve"> </w:t>
      </w:r>
      <w:r>
        <w:rPr>
          <w:rFonts w:ascii="Palatino Linotype"/>
          <w:i/>
          <w:color w:val="00395A"/>
        </w:rPr>
        <w:t>What</w:t>
      </w:r>
      <w:r>
        <w:rPr>
          <w:rFonts w:ascii="Palatino Linotype"/>
          <w:i/>
          <w:color w:val="00395A"/>
          <w:spacing w:val="-14"/>
        </w:rPr>
        <w:t xml:space="preserve"> </w:t>
      </w:r>
      <w:r>
        <w:rPr>
          <w:rFonts w:ascii="Palatino Linotype"/>
          <w:i/>
          <w:color w:val="00395A"/>
        </w:rPr>
        <w:t>Is</w:t>
      </w:r>
      <w:r>
        <w:rPr>
          <w:rFonts w:ascii="Palatino Linotype"/>
          <w:i/>
          <w:color w:val="00395A"/>
          <w:spacing w:val="-14"/>
        </w:rPr>
        <w:t xml:space="preserve"> </w:t>
      </w:r>
      <w:r>
        <w:rPr>
          <w:rFonts w:ascii="Palatino Linotype"/>
          <w:i/>
          <w:color w:val="00395A"/>
        </w:rPr>
        <w:t>Housing</w:t>
      </w:r>
      <w:r>
        <w:rPr>
          <w:rFonts w:ascii="Palatino Linotype"/>
          <w:i/>
          <w:color w:val="00395A"/>
          <w:spacing w:val="-14"/>
        </w:rPr>
        <w:t xml:space="preserve"> </w:t>
      </w:r>
      <w:r>
        <w:rPr>
          <w:rFonts w:ascii="Palatino Linotype"/>
          <w:i/>
          <w:color w:val="00395A"/>
        </w:rPr>
        <w:t>First?</w:t>
      </w:r>
      <w:r>
        <w:rPr>
          <w:rFonts w:ascii="Palatino Linotype"/>
          <w:i/>
          <w:color w:val="00395A"/>
          <w:spacing w:val="-11"/>
        </w:rPr>
        <w:t xml:space="preserve"> </w:t>
      </w:r>
      <w:r>
        <w:rPr>
          <w:color w:val="00395A"/>
        </w:rPr>
        <w:t>Washington,</w:t>
      </w:r>
      <w:r>
        <w:rPr>
          <w:color w:val="00395A"/>
          <w:spacing w:val="-18"/>
        </w:rPr>
        <w:t xml:space="preserve"> </w:t>
      </w:r>
      <w:r>
        <w:rPr>
          <w:color w:val="00395A"/>
        </w:rPr>
        <w:t>DC: National Alliance to End Homelessness.</w:t>
      </w:r>
    </w:p>
    <w:p w14:paraId="706D9567" w14:textId="77777777" w:rsidR="00B00EA7" w:rsidRDefault="00574B43">
      <w:pPr>
        <w:pStyle w:val="BodyText"/>
        <w:spacing w:before="184" w:line="230" w:lineRule="auto"/>
        <w:ind w:left="1171" w:right="387" w:hanging="452"/>
      </w:pPr>
      <w:r>
        <w:rPr>
          <w:color w:val="00395A"/>
        </w:rPr>
        <w:t>National</w:t>
      </w:r>
      <w:r>
        <w:rPr>
          <w:color w:val="00395A"/>
          <w:spacing w:val="-1"/>
        </w:rPr>
        <w:t xml:space="preserve"> </w:t>
      </w:r>
      <w:r>
        <w:rPr>
          <w:color w:val="00395A"/>
        </w:rPr>
        <w:t>Alliance</w:t>
      </w:r>
      <w:r>
        <w:rPr>
          <w:color w:val="00395A"/>
          <w:spacing w:val="-1"/>
        </w:rPr>
        <w:t xml:space="preserve"> </w:t>
      </w:r>
      <w:r>
        <w:rPr>
          <w:color w:val="00395A"/>
        </w:rPr>
        <w:t>to</w:t>
      </w:r>
      <w:r>
        <w:rPr>
          <w:color w:val="00395A"/>
          <w:spacing w:val="-1"/>
        </w:rPr>
        <w:t xml:space="preserve"> </w:t>
      </w:r>
      <w:r>
        <w:rPr>
          <w:color w:val="00395A"/>
        </w:rPr>
        <w:t>End</w:t>
      </w:r>
      <w:r>
        <w:rPr>
          <w:color w:val="00395A"/>
          <w:spacing w:val="-2"/>
        </w:rPr>
        <w:t xml:space="preserve"> </w:t>
      </w:r>
      <w:r>
        <w:rPr>
          <w:color w:val="00395A"/>
        </w:rPr>
        <w:t>Homelessness.</w:t>
      </w:r>
      <w:r>
        <w:rPr>
          <w:color w:val="00395A"/>
          <w:spacing w:val="-18"/>
        </w:rPr>
        <w:t xml:space="preserve"> </w:t>
      </w:r>
      <w:r>
        <w:rPr>
          <w:color w:val="00395A"/>
        </w:rPr>
        <w:t>(2010).</w:t>
      </w:r>
      <w:r>
        <w:rPr>
          <w:color w:val="00395A"/>
          <w:spacing w:val="-18"/>
        </w:rPr>
        <w:t xml:space="preserve"> </w:t>
      </w:r>
      <w:r>
        <w:rPr>
          <w:color w:val="00395A"/>
        </w:rPr>
        <w:t>Critical</w:t>
      </w:r>
      <w:r>
        <w:rPr>
          <w:color w:val="00395A"/>
          <w:spacing w:val="-1"/>
        </w:rPr>
        <w:t xml:space="preserve"> </w:t>
      </w:r>
      <w:r>
        <w:rPr>
          <w:color w:val="00395A"/>
        </w:rPr>
        <w:t>success</w:t>
      </w:r>
      <w:r>
        <w:rPr>
          <w:color w:val="00395A"/>
          <w:spacing w:val="-1"/>
        </w:rPr>
        <w:t xml:space="preserve"> </w:t>
      </w:r>
      <w:r>
        <w:rPr>
          <w:color w:val="00395A"/>
        </w:rPr>
        <w:t>factors</w:t>
      </w:r>
      <w:r>
        <w:rPr>
          <w:color w:val="00395A"/>
          <w:spacing w:val="-1"/>
        </w:rPr>
        <w:t xml:space="preserve"> </w:t>
      </w:r>
      <w:r>
        <w:rPr>
          <w:color w:val="00395A"/>
        </w:rPr>
        <w:t>in</w:t>
      </w:r>
      <w:r>
        <w:rPr>
          <w:color w:val="00395A"/>
          <w:spacing w:val="-2"/>
        </w:rPr>
        <w:t xml:space="preserve"> </w:t>
      </w:r>
      <w:r>
        <w:rPr>
          <w:color w:val="00395A"/>
        </w:rPr>
        <w:t>high</w:t>
      </w:r>
      <w:r>
        <w:rPr>
          <w:color w:val="00395A"/>
          <w:spacing w:val="-1"/>
        </w:rPr>
        <w:t xml:space="preserve"> </w:t>
      </w:r>
      <w:r>
        <w:rPr>
          <w:color w:val="00395A"/>
        </w:rPr>
        <w:t>performing rural continuums of care.</w:t>
      </w:r>
      <w:r>
        <w:rPr>
          <w:color w:val="00395A"/>
          <w:spacing w:val="-10"/>
        </w:rPr>
        <w:t xml:space="preserve"> </w:t>
      </w:r>
      <w:r>
        <w:rPr>
          <w:color w:val="00395A"/>
        </w:rPr>
        <w:t xml:space="preserve">In: </w:t>
      </w:r>
      <w:r>
        <w:rPr>
          <w:rFonts w:ascii="Palatino Linotype"/>
          <w:i/>
          <w:color w:val="00395A"/>
        </w:rPr>
        <w:t xml:space="preserve">Solutions Brief </w:t>
      </w:r>
      <w:r>
        <w:rPr>
          <w:color w:val="00395A"/>
        </w:rPr>
        <w:t>(March 15).</w:t>
      </w:r>
      <w:r>
        <w:rPr>
          <w:color w:val="00395A"/>
          <w:spacing w:val="-13"/>
        </w:rPr>
        <w:t xml:space="preserve"> </w:t>
      </w:r>
      <w:r>
        <w:rPr>
          <w:color w:val="00395A"/>
        </w:rPr>
        <w:t>Washington,</w:t>
      </w:r>
      <w:r>
        <w:rPr>
          <w:color w:val="00395A"/>
          <w:spacing w:val="-10"/>
        </w:rPr>
        <w:t xml:space="preserve"> </w:t>
      </w:r>
      <w:r>
        <w:rPr>
          <w:color w:val="00395A"/>
        </w:rPr>
        <w:t>DC: National Alliance to End Homelessness.</w:t>
      </w:r>
    </w:p>
    <w:p w14:paraId="37098BD3" w14:textId="77777777" w:rsidR="00B00EA7" w:rsidRDefault="00574B43">
      <w:pPr>
        <w:spacing w:before="175" w:line="213" w:lineRule="auto"/>
        <w:ind w:left="1171" w:right="511" w:hanging="452"/>
        <w:jc w:val="both"/>
        <w:rPr>
          <w:sz w:val="24"/>
        </w:rPr>
      </w:pPr>
      <w:r>
        <w:rPr>
          <w:color w:val="00395A"/>
          <w:w w:val="95"/>
          <w:sz w:val="24"/>
        </w:rPr>
        <w:t>National</w:t>
      </w:r>
      <w:r>
        <w:rPr>
          <w:color w:val="00395A"/>
          <w:spacing w:val="-6"/>
          <w:w w:val="95"/>
          <w:sz w:val="24"/>
        </w:rPr>
        <w:t xml:space="preserve"> </w:t>
      </w:r>
      <w:r>
        <w:rPr>
          <w:color w:val="00395A"/>
          <w:w w:val="95"/>
          <w:sz w:val="24"/>
        </w:rPr>
        <w:t>Center on Family Homelessness.</w:t>
      </w:r>
      <w:r>
        <w:rPr>
          <w:color w:val="00395A"/>
          <w:spacing w:val="-12"/>
          <w:w w:val="95"/>
          <w:sz w:val="24"/>
        </w:rPr>
        <w:t xml:space="preserve"> </w:t>
      </w:r>
      <w:r>
        <w:rPr>
          <w:color w:val="00395A"/>
          <w:w w:val="95"/>
          <w:sz w:val="24"/>
        </w:rPr>
        <w:t>(2011).</w:t>
      </w:r>
      <w:r>
        <w:rPr>
          <w:color w:val="00395A"/>
          <w:spacing w:val="-12"/>
          <w:w w:val="95"/>
          <w:sz w:val="24"/>
        </w:rPr>
        <w:t xml:space="preserve"> </w:t>
      </w:r>
      <w:r>
        <w:rPr>
          <w:rFonts w:ascii="Palatino Linotype" w:hAnsi="Palatino Linotype"/>
          <w:i/>
          <w:color w:val="00395A"/>
          <w:w w:val="95"/>
          <w:sz w:val="24"/>
        </w:rPr>
        <w:t>State</w:t>
      </w:r>
      <w:r>
        <w:rPr>
          <w:rFonts w:ascii="Palatino Linotype" w:hAnsi="Palatino Linotype"/>
          <w:i/>
          <w:color w:val="00395A"/>
          <w:spacing w:val="-4"/>
          <w:w w:val="95"/>
          <w:sz w:val="24"/>
        </w:rPr>
        <w:t xml:space="preserve"> </w:t>
      </w:r>
      <w:r>
        <w:rPr>
          <w:rFonts w:ascii="Palatino Linotype" w:hAnsi="Palatino Linotype"/>
          <w:i/>
          <w:color w:val="00395A"/>
          <w:w w:val="95"/>
          <w:sz w:val="24"/>
        </w:rPr>
        <w:t>report</w:t>
      </w:r>
      <w:r>
        <w:rPr>
          <w:rFonts w:ascii="Palatino Linotype" w:hAnsi="Palatino Linotype"/>
          <w:i/>
          <w:color w:val="00395A"/>
          <w:spacing w:val="-5"/>
          <w:w w:val="95"/>
          <w:sz w:val="24"/>
        </w:rPr>
        <w:t xml:space="preserve"> </w:t>
      </w:r>
      <w:r>
        <w:rPr>
          <w:rFonts w:ascii="Palatino Linotype" w:hAnsi="Palatino Linotype"/>
          <w:i/>
          <w:color w:val="00395A"/>
          <w:w w:val="95"/>
          <w:sz w:val="24"/>
        </w:rPr>
        <w:t>card</w:t>
      </w:r>
      <w:r>
        <w:rPr>
          <w:rFonts w:ascii="Palatino Linotype" w:hAnsi="Palatino Linotype"/>
          <w:i/>
          <w:color w:val="00395A"/>
          <w:spacing w:val="-7"/>
          <w:w w:val="95"/>
          <w:sz w:val="24"/>
        </w:rPr>
        <w:t xml:space="preserve"> </w:t>
      </w:r>
      <w:r>
        <w:rPr>
          <w:rFonts w:ascii="Palatino Linotype" w:hAnsi="Palatino Linotype"/>
          <w:i/>
          <w:color w:val="00395A"/>
          <w:w w:val="95"/>
          <w:sz w:val="24"/>
        </w:rPr>
        <w:t>on</w:t>
      </w:r>
      <w:r>
        <w:rPr>
          <w:rFonts w:ascii="Palatino Linotype" w:hAnsi="Palatino Linotype"/>
          <w:i/>
          <w:color w:val="00395A"/>
          <w:spacing w:val="-4"/>
          <w:w w:val="95"/>
          <w:sz w:val="24"/>
        </w:rPr>
        <w:t xml:space="preserve"> </w:t>
      </w:r>
      <w:r>
        <w:rPr>
          <w:rFonts w:ascii="Palatino Linotype" w:hAnsi="Palatino Linotype"/>
          <w:i/>
          <w:color w:val="00395A"/>
          <w:w w:val="95"/>
          <w:sz w:val="24"/>
        </w:rPr>
        <w:t>child</w:t>
      </w:r>
      <w:r>
        <w:rPr>
          <w:rFonts w:ascii="Palatino Linotype" w:hAnsi="Palatino Linotype"/>
          <w:i/>
          <w:color w:val="00395A"/>
          <w:spacing w:val="-5"/>
          <w:w w:val="95"/>
          <w:sz w:val="24"/>
        </w:rPr>
        <w:t xml:space="preserve"> </w:t>
      </w:r>
      <w:r>
        <w:rPr>
          <w:rFonts w:ascii="Palatino Linotype" w:hAnsi="Palatino Linotype"/>
          <w:i/>
          <w:color w:val="00395A"/>
          <w:w w:val="95"/>
          <w:sz w:val="24"/>
        </w:rPr>
        <w:t>homelessness:</w:t>
      </w:r>
      <w:r>
        <w:rPr>
          <w:rFonts w:ascii="Palatino Linotype" w:hAnsi="Palatino Linotype"/>
          <w:i/>
          <w:color w:val="00395A"/>
          <w:spacing w:val="-11"/>
          <w:w w:val="95"/>
          <w:sz w:val="24"/>
        </w:rPr>
        <w:t xml:space="preserve"> </w:t>
      </w:r>
      <w:r>
        <w:rPr>
          <w:rFonts w:ascii="Palatino Linotype" w:hAnsi="Palatino Linotype"/>
          <w:i/>
          <w:color w:val="00395A"/>
          <w:w w:val="95"/>
          <w:sz w:val="24"/>
        </w:rPr>
        <w:t xml:space="preserve">America’s </w:t>
      </w:r>
      <w:r>
        <w:rPr>
          <w:rFonts w:ascii="Palatino Linotype" w:hAnsi="Palatino Linotype"/>
          <w:i/>
          <w:color w:val="00395A"/>
          <w:sz w:val="24"/>
        </w:rPr>
        <w:t>youngest</w:t>
      </w:r>
      <w:r>
        <w:rPr>
          <w:rFonts w:ascii="Palatino Linotype" w:hAnsi="Palatino Linotype"/>
          <w:i/>
          <w:color w:val="00395A"/>
          <w:spacing w:val="-8"/>
          <w:sz w:val="24"/>
        </w:rPr>
        <w:t xml:space="preserve"> </w:t>
      </w:r>
      <w:r>
        <w:rPr>
          <w:rFonts w:ascii="Palatino Linotype" w:hAnsi="Palatino Linotype"/>
          <w:i/>
          <w:color w:val="00395A"/>
          <w:sz w:val="24"/>
        </w:rPr>
        <w:t>outcasts</w:t>
      </w:r>
      <w:r>
        <w:rPr>
          <w:rFonts w:ascii="Palatino Linotype" w:hAnsi="Palatino Linotype"/>
          <w:i/>
          <w:color w:val="00395A"/>
          <w:spacing w:val="-7"/>
          <w:sz w:val="24"/>
        </w:rPr>
        <w:t xml:space="preserve"> </w:t>
      </w:r>
      <w:r>
        <w:rPr>
          <w:rFonts w:ascii="Palatino Linotype" w:hAnsi="Palatino Linotype"/>
          <w:i/>
          <w:color w:val="00395A"/>
          <w:sz w:val="24"/>
        </w:rPr>
        <w:t>2010</w:t>
      </w:r>
      <w:r>
        <w:rPr>
          <w:color w:val="00395A"/>
          <w:sz w:val="24"/>
        </w:rPr>
        <w:t>.</w:t>
      </w:r>
      <w:r>
        <w:rPr>
          <w:color w:val="00395A"/>
          <w:spacing w:val="-16"/>
          <w:sz w:val="24"/>
        </w:rPr>
        <w:t xml:space="preserve"> </w:t>
      </w:r>
      <w:r>
        <w:rPr>
          <w:color w:val="00395A"/>
          <w:sz w:val="24"/>
        </w:rPr>
        <w:t>Needham,</w:t>
      </w:r>
      <w:r>
        <w:rPr>
          <w:color w:val="00395A"/>
          <w:spacing w:val="-18"/>
          <w:sz w:val="24"/>
        </w:rPr>
        <w:t xml:space="preserve"> </w:t>
      </w:r>
      <w:r>
        <w:rPr>
          <w:color w:val="00395A"/>
          <w:sz w:val="24"/>
        </w:rPr>
        <w:t>MA:</w:t>
      </w:r>
      <w:r>
        <w:rPr>
          <w:color w:val="00395A"/>
          <w:spacing w:val="-10"/>
          <w:sz w:val="24"/>
        </w:rPr>
        <w:t xml:space="preserve"> </w:t>
      </w:r>
      <w:r>
        <w:rPr>
          <w:color w:val="00395A"/>
          <w:sz w:val="24"/>
        </w:rPr>
        <w:t>National</w:t>
      </w:r>
      <w:r>
        <w:rPr>
          <w:color w:val="00395A"/>
          <w:spacing w:val="-1"/>
          <w:sz w:val="24"/>
        </w:rPr>
        <w:t xml:space="preserve"> </w:t>
      </w:r>
      <w:r>
        <w:rPr>
          <w:color w:val="00395A"/>
          <w:sz w:val="24"/>
        </w:rPr>
        <w:t>Center</w:t>
      </w:r>
      <w:r>
        <w:rPr>
          <w:color w:val="00395A"/>
          <w:spacing w:val="-2"/>
          <w:sz w:val="24"/>
        </w:rPr>
        <w:t xml:space="preserve"> </w:t>
      </w:r>
      <w:r>
        <w:rPr>
          <w:color w:val="00395A"/>
          <w:sz w:val="24"/>
        </w:rPr>
        <w:t>on</w:t>
      </w:r>
      <w:r>
        <w:rPr>
          <w:color w:val="00395A"/>
          <w:spacing w:val="-2"/>
          <w:sz w:val="24"/>
        </w:rPr>
        <w:t xml:space="preserve"> </w:t>
      </w:r>
      <w:r>
        <w:rPr>
          <w:color w:val="00395A"/>
          <w:sz w:val="24"/>
        </w:rPr>
        <w:t>Family</w:t>
      </w:r>
      <w:r>
        <w:rPr>
          <w:color w:val="00395A"/>
          <w:spacing w:val="-1"/>
          <w:sz w:val="24"/>
        </w:rPr>
        <w:t xml:space="preserve"> </w:t>
      </w:r>
      <w:r>
        <w:rPr>
          <w:color w:val="00395A"/>
          <w:sz w:val="24"/>
        </w:rPr>
        <w:t>Homelessness.</w:t>
      </w:r>
    </w:p>
    <w:p w14:paraId="0445FDCA" w14:textId="77777777" w:rsidR="00B00EA7" w:rsidRDefault="00574B43">
      <w:pPr>
        <w:pStyle w:val="BodyText"/>
        <w:spacing w:before="167" w:line="230" w:lineRule="auto"/>
        <w:ind w:left="1171" w:hanging="452"/>
      </w:pPr>
      <w:r>
        <w:rPr>
          <w:color w:val="00395A"/>
        </w:rPr>
        <w:t>Nelson,</w:t>
      </w:r>
      <w:r>
        <w:rPr>
          <w:color w:val="00395A"/>
          <w:spacing w:val="-17"/>
        </w:rPr>
        <w:t xml:space="preserve"> </w:t>
      </w:r>
      <w:r>
        <w:rPr>
          <w:color w:val="00395A"/>
        </w:rPr>
        <w:t>G.,</w:t>
      </w:r>
      <w:r>
        <w:rPr>
          <w:color w:val="00395A"/>
          <w:spacing w:val="-17"/>
        </w:rPr>
        <w:t xml:space="preserve"> </w:t>
      </w:r>
      <w:r>
        <w:rPr>
          <w:color w:val="00395A"/>
        </w:rPr>
        <w:t>Aubry,</w:t>
      </w:r>
      <w:r>
        <w:rPr>
          <w:color w:val="00395A"/>
          <w:spacing w:val="-27"/>
        </w:rPr>
        <w:t xml:space="preserve"> </w:t>
      </w:r>
      <w:r>
        <w:rPr>
          <w:color w:val="00395A"/>
        </w:rPr>
        <w:t>T.,</w:t>
      </w:r>
      <w:r>
        <w:rPr>
          <w:color w:val="00395A"/>
          <w:spacing w:val="-17"/>
        </w:rPr>
        <w:t xml:space="preserve"> </w:t>
      </w:r>
      <w:r>
        <w:rPr>
          <w:color w:val="00395A"/>
        </w:rPr>
        <w:t>&amp; Lafrance,</w:t>
      </w:r>
      <w:r>
        <w:rPr>
          <w:color w:val="00395A"/>
          <w:spacing w:val="-17"/>
        </w:rPr>
        <w:t xml:space="preserve"> </w:t>
      </w:r>
      <w:r>
        <w:rPr>
          <w:color w:val="00395A"/>
        </w:rPr>
        <w:t>A.</w:t>
      </w:r>
      <w:r>
        <w:rPr>
          <w:color w:val="00395A"/>
          <w:spacing w:val="-17"/>
        </w:rPr>
        <w:t xml:space="preserve"> </w:t>
      </w:r>
      <w:r>
        <w:rPr>
          <w:color w:val="00395A"/>
        </w:rPr>
        <w:t>(2007).</w:t>
      </w:r>
      <w:r>
        <w:rPr>
          <w:color w:val="00395A"/>
          <w:spacing w:val="-17"/>
        </w:rPr>
        <w:t xml:space="preserve"> </w:t>
      </w:r>
      <w:r>
        <w:rPr>
          <w:color w:val="00395A"/>
        </w:rPr>
        <w:t>A review of the literature on the effectiveness of housing and support,</w:t>
      </w:r>
      <w:r>
        <w:rPr>
          <w:color w:val="00395A"/>
          <w:spacing w:val="-6"/>
        </w:rPr>
        <w:t xml:space="preserve"> </w:t>
      </w:r>
      <w:r>
        <w:rPr>
          <w:color w:val="00395A"/>
        </w:rPr>
        <w:t>assertive community treatment,</w:t>
      </w:r>
      <w:r>
        <w:rPr>
          <w:color w:val="00395A"/>
          <w:spacing w:val="-6"/>
        </w:rPr>
        <w:t xml:space="preserve"> </w:t>
      </w:r>
      <w:r>
        <w:rPr>
          <w:color w:val="00395A"/>
        </w:rPr>
        <w:t xml:space="preserve">and intensive case management </w:t>
      </w:r>
      <w:r>
        <w:rPr>
          <w:color w:val="00395A"/>
          <w:spacing w:val="-2"/>
        </w:rPr>
        <w:t>interventions</w:t>
      </w:r>
      <w:r>
        <w:rPr>
          <w:color w:val="00395A"/>
          <w:spacing w:val="-6"/>
        </w:rPr>
        <w:t xml:space="preserve"> </w:t>
      </w:r>
      <w:r>
        <w:rPr>
          <w:color w:val="00395A"/>
          <w:spacing w:val="-2"/>
        </w:rPr>
        <w:t>for</w:t>
      </w:r>
      <w:r>
        <w:rPr>
          <w:color w:val="00395A"/>
          <w:spacing w:val="-4"/>
        </w:rPr>
        <w:t xml:space="preserve"> </w:t>
      </w:r>
      <w:r>
        <w:rPr>
          <w:color w:val="00395A"/>
          <w:spacing w:val="-2"/>
        </w:rPr>
        <w:t>persons</w:t>
      </w:r>
      <w:r>
        <w:rPr>
          <w:color w:val="00395A"/>
          <w:spacing w:val="-4"/>
        </w:rPr>
        <w:t xml:space="preserve"> </w:t>
      </w:r>
      <w:r>
        <w:rPr>
          <w:color w:val="00395A"/>
          <w:spacing w:val="-2"/>
        </w:rPr>
        <w:t>with</w:t>
      </w:r>
      <w:r>
        <w:rPr>
          <w:color w:val="00395A"/>
          <w:spacing w:val="-3"/>
        </w:rPr>
        <w:t xml:space="preserve"> </w:t>
      </w:r>
      <w:r>
        <w:rPr>
          <w:color w:val="00395A"/>
          <w:spacing w:val="-2"/>
        </w:rPr>
        <w:t>mental</w:t>
      </w:r>
      <w:r>
        <w:rPr>
          <w:color w:val="00395A"/>
          <w:spacing w:val="-3"/>
        </w:rPr>
        <w:t xml:space="preserve"> </w:t>
      </w:r>
      <w:r>
        <w:rPr>
          <w:color w:val="00395A"/>
          <w:spacing w:val="-2"/>
        </w:rPr>
        <w:t>illness</w:t>
      </w:r>
      <w:r>
        <w:rPr>
          <w:color w:val="00395A"/>
          <w:spacing w:val="-3"/>
        </w:rPr>
        <w:t xml:space="preserve"> </w:t>
      </w:r>
      <w:r>
        <w:rPr>
          <w:color w:val="00395A"/>
          <w:spacing w:val="-2"/>
        </w:rPr>
        <w:t>who</w:t>
      </w:r>
      <w:r>
        <w:rPr>
          <w:color w:val="00395A"/>
          <w:spacing w:val="-4"/>
        </w:rPr>
        <w:t xml:space="preserve"> </w:t>
      </w:r>
      <w:r>
        <w:rPr>
          <w:color w:val="00395A"/>
          <w:spacing w:val="-2"/>
        </w:rPr>
        <w:t>have</w:t>
      </w:r>
      <w:r>
        <w:rPr>
          <w:color w:val="00395A"/>
          <w:spacing w:val="-3"/>
        </w:rPr>
        <w:t xml:space="preserve"> </w:t>
      </w:r>
      <w:r>
        <w:rPr>
          <w:color w:val="00395A"/>
          <w:spacing w:val="-2"/>
        </w:rPr>
        <w:t>been</w:t>
      </w:r>
      <w:r>
        <w:rPr>
          <w:color w:val="00395A"/>
          <w:spacing w:val="-4"/>
        </w:rPr>
        <w:t xml:space="preserve"> </w:t>
      </w:r>
      <w:r>
        <w:rPr>
          <w:color w:val="00395A"/>
          <w:spacing w:val="-2"/>
        </w:rPr>
        <w:t>homeless.</w:t>
      </w:r>
      <w:r>
        <w:rPr>
          <w:color w:val="00395A"/>
          <w:spacing w:val="-18"/>
        </w:rPr>
        <w:t xml:space="preserve"> </w:t>
      </w:r>
      <w:r>
        <w:rPr>
          <w:rFonts w:ascii="Palatino Linotype" w:hAnsi="Palatino Linotype"/>
          <w:i/>
          <w:color w:val="00395A"/>
          <w:spacing w:val="-2"/>
        </w:rPr>
        <w:t>American</w:t>
      </w:r>
      <w:r>
        <w:rPr>
          <w:rFonts w:ascii="Palatino Linotype" w:hAnsi="Palatino Linotype"/>
          <w:i/>
          <w:color w:val="00395A"/>
          <w:spacing w:val="-7"/>
        </w:rPr>
        <w:t xml:space="preserve"> </w:t>
      </w:r>
      <w:r>
        <w:rPr>
          <w:rFonts w:ascii="Palatino Linotype" w:hAnsi="Palatino Linotype"/>
          <w:i/>
          <w:color w:val="00395A"/>
          <w:spacing w:val="-2"/>
        </w:rPr>
        <w:t>Journal</w:t>
      </w:r>
      <w:r>
        <w:rPr>
          <w:rFonts w:ascii="Palatino Linotype" w:hAnsi="Palatino Linotype"/>
          <w:i/>
          <w:color w:val="00395A"/>
          <w:spacing w:val="-8"/>
        </w:rPr>
        <w:t xml:space="preserve"> </w:t>
      </w:r>
      <w:r>
        <w:rPr>
          <w:rFonts w:ascii="Palatino Linotype" w:hAnsi="Palatino Linotype"/>
          <w:i/>
          <w:color w:val="00395A"/>
          <w:spacing w:val="-2"/>
        </w:rPr>
        <w:t xml:space="preserve">of </w:t>
      </w:r>
      <w:r>
        <w:rPr>
          <w:rFonts w:ascii="Palatino Linotype" w:hAnsi="Palatino Linotype"/>
          <w:i/>
          <w:color w:val="00395A"/>
        </w:rPr>
        <w:t>Orthopsychiatry,</w:t>
      </w:r>
      <w:r>
        <w:rPr>
          <w:rFonts w:ascii="Palatino Linotype" w:hAnsi="Palatino Linotype"/>
          <w:i/>
          <w:color w:val="00395A"/>
          <w:spacing w:val="-13"/>
        </w:rPr>
        <w:t xml:space="preserve"> </w:t>
      </w:r>
      <w:r>
        <w:rPr>
          <w:rFonts w:ascii="Palatino Linotype" w:hAnsi="Palatino Linotype"/>
          <w:i/>
          <w:color w:val="00395A"/>
        </w:rPr>
        <w:t>77,</w:t>
      </w:r>
      <w:r>
        <w:rPr>
          <w:rFonts w:ascii="Palatino Linotype" w:hAnsi="Palatino Linotype"/>
          <w:i/>
          <w:color w:val="00395A"/>
          <w:spacing w:val="-2"/>
        </w:rPr>
        <w:t xml:space="preserve"> </w:t>
      </w:r>
      <w:r>
        <w:rPr>
          <w:color w:val="00395A"/>
        </w:rPr>
        <w:t>350–361.</w:t>
      </w:r>
    </w:p>
    <w:p w14:paraId="0C25E396" w14:textId="77777777" w:rsidR="00B00EA7" w:rsidRDefault="00574B43">
      <w:pPr>
        <w:spacing w:before="125" w:line="320" w:lineRule="exact"/>
        <w:ind w:left="720"/>
        <w:rPr>
          <w:rFonts w:ascii="Palatino Linotype"/>
          <w:i/>
          <w:sz w:val="24"/>
        </w:rPr>
      </w:pPr>
      <w:r>
        <w:rPr>
          <w:color w:val="00395A"/>
          <w:w w:val="95"/>
          <w:sz w:val="24"/>
        </w:rPr>
        <w:t>Network</w:t>
      </w:r>
      <w:r>
        <w:rPr>
          <w:color w:val="00395A"/>
          <w:spacing w:val="17"/>
          <w:sz w:val="24"/>
        </w:rPr>
        <w:t xml:space="preserve"> </w:t>
      </w:r>
      <w:r>
        <w:rPr>
          <w:color w:val="00395A"/>
          <w:w w:val="95"/>
          <w:sz w:val="24"/>
        </w:rPr>
        <w:t>for</w:t>
      </w:r>
      <w:r>
        <w:rPr>
          <w:color w:val="00395A"/>
          <w:spacing w:val="16"/>
          <w:sz w:val="24"/>
        </w:rPr>
        <w:t xml:space="preserve"> </w:t>
      </w:r>
      <w:r>
        <w:rPr>
          <w:color w:val="00395A"/>
          <w:w w:val="95"/>
          <w:sz w:val="24"/>
        </w:rPr>
        <w:t>the</w:t>
      </w:r>
      <w:r>
        <w:rPr>
          <w:color w:val="00395A"/>
          <w:spacing w:val="18"/>
          <w:sz w:val="24"/>
        </w:rPr>
        <w:t xml:space="preserve"> </w:t>
      </w:r>
      <w:r>
        <w:rPr>
          <w:color w:val="00395A"/>
          <w:w w:val="95"/>
          <w:sz w:val="24"/>
        </w:rPr>
        <w:t>Improvement</w:t>
      </w:r>
      <w:r>
        <w:rPr>
          <w:color w:val="00395A"/>
          <w:spacing w:val="17"/>
          <w:sz w:val="24"/>
        </w:rPr>
        <w:t xml:space="preserve"> </w:t>
      </w:r>
      <w:r>
        <w:rPr>
          <w:color w:val="00395A"/>
          <w:w w:val="95"/>
          <w:sz w:val="24"/>
        </w:rPr>
        <w:t>of</w:t>
      </w:r>
      <w:r>
        <w:rPr>
          <w:color w:val="00395A"/>
          <w:spacing w:val="18"/>
          <w:sz w:val="24"/>
        </w:rPr>
        <w:t xml:space="preserve"> </w:t>
      </w:r>
      <w:r>
        <w:rPr>
          <w:color w:val="00395A"/>
          <w:w w:val="95"/>
          <w:sz w:val="24"/>
        </w:rPr>
        <w:t>Addiction</w:t>
      </w:r>
      <w:r>
        <w:rPr>
          <w:color w:val="00395A"/>
          <w:spacing w:val="3"/>
          <w:sz w:val="24"/>
        </w:rPr>
        <w:t xml:space="preserve"> </w:t>
      </w:r>
      <w:r>
        <w:rPr>
          <w:color w:val="00395A"/>
          <w:w w:val="95"/>
          <w:sz w:val="24"/>
        </w:rPr>
        <w:t>Treatment.</w:t>
      </w:r>
      <w:r>
        <w:rPr>
          <w:color w:val="00395A"/>
          <w:spacing w:val="-3"/>
          <w:w w:val="95"/>
          <w:sz w:val="24"/>
        </w:rPr>
        <w:t xml:space="preserve"> </w:t>
      </w:r>
      <w:r>
        <w:rPr>
          <w:color w:val="00395A"/>
          <w:w w:val="95"/>
          <w:sz w:val="24"/>
        </w:rPr>
        <w:t>(2008).</w:t>
      </w:r>
      <w:r>
        <w:rPr>
          <w:color w:val="00395A"/>
          <w:spacing w:val="-2"/>
          <w:w w:val="95"/>
          <w:sz w:val="24"/>
        </w:rPr>
        <w:t xml:space="preserve"> </w:t>
      </w:r>
      <w:r>
        <w:rPr>
          <w:rFonts w:ascii="Palatino Linotype"/>
          <w:i/>
          <w:color w:val="00395A"/>
          <w:w w:val="95"/>
          <w:sz w:val="24"/>
        </w:rPr>
        <w:t>A</w:t>
      </w:r>
      <w:r>
        <w:rPr>
          <w:rFonts w:ascii="Palatino Linotype"/>
          <w:i/>
          <w:color w:val="00395A"/>
          <w:spacing w:val="11"/>
          <w:sz w:val="24"/>
        </w:rPr>
        <w:t xml:space="preserve"> </w:t>
      </w:r>
      <w:r>
        <w:rPr>
          <w:rFonts w:ascii="Palatino Linotype"/>
          <w:i/>
          <w:color w:val="00395A"/>
          <w:w w:val="95"/>
          <w:sz w:val="24"/>
        </w:rPr>
        <w:t>primer</w:t>
      </w:r>
      <w:r>
        <w:rPr>
          <w:rFonts w:ascii="Palatino Linotype"/>
          <w:i/>
          <w:color w:val="00395A"/>
          <w:spacing w:val="12"/>
          <w:sz w:val="24"/>
        </w:rPr>
        <w:t xml:space="preserve"> </w:t>
      </w:r>
      <w:r>
        <w:rPr>
          <w:rFonts w:ascii="Palatino Linotype"/>
          <w:i/>
          <w:color w:val="00395A"/>
          <w:w w:val="95"/>
          <w:sz w:val="24"/>
        </w:rPr>
        <w:t>on</w:t>
      </w:r>
      <w:r>
        <w:rPr>
          <w:rFonts w:ascii="Palatino Linotype"/>
          <w:i/>
          <w:color w:val="00395A"/>
          <w:spacing w:val="8"/>
          <w:sz w:val="24"/>
        </w:rPr>
        <w:t xml:space="preserve"> </w:t>
      </w:r>
      <w:r>
        <w:rPr>
          <w:rFonts w:ascii="Palatino Linotype"/>
          <w:i/>
          <w:color w:val="00395A"/>
          <w:w w:val="95"/>
          <w:sz w:val="24"/>
        </w:rPr>
        <w:t>process</w:t>
      </w:r>
      <w:r>
        <w:rPr>
          <w:rFonts w:ascii="Palatino Linotype"/>
          <w:i/>
          <w:color w:val="00395A"/>
          <w:spacing w:val="10"/>
          <w:sz w:val="24"/>
        </w:rPr>
        <w:t xml:space="preserve"> </w:t>
      </w:r>
      <w:r>
        <w:rPr>
          <w:rFonts w:ascii="Palatino Linotype"/>
          <w:i/>
          <w:color w:val="00395A"/>
          <w:spacing w:val="-2"/>
          <w:w w:val="95"/>
          <w:sz w:val="24"/>
        </w:rPr>
        <w:t>improvement.</w:t>
      </w:r>
    </w:p>
    <w:p w14:paraId="2498A39F" w14:textId="77777777" w:rsidR="00B00EA7" w:rsidRDefault="00574B43">
      <w:pPr>
        <w:pStyle w:val="BodyText"/>
        <w:spacing w:line="272" w:lineRule="exact"/>
        <w:ind w:left="1171"/>
      </w:pPr>
      <w:r>
        <w:rPr>
          <w:color w:val="00395A"/>
        </w:rPr>
        <w:t>Madison,</w:t>
      </w:r>
      <w:r>
        <w:rPr>
          <w:color w:val="00395A"/>
          <w:spacing w:val="-17"/>
        </w:rPr>
        <w:t xml:space="preserve"> </w:t>
      </w:r>
      <w:r>
        <w:rPr>
          <w:color w:val="00395A"/>
        </w:rPr>
        <w:t>WI:</w:t>
      </w:r>
      <w:r>
        <w:rPr>
          <w:color w:val="00395A"/>
          <w:spacing w:val="-2"/>
        </w:rPr>
        <w:t xml:space="preserve"> </w:t>
      </w:r>
      <w:r>
        <w:rPr>
          <w:color w:val="00395A"/>
        </w:rPr>
        <w:t>Network</w:t>
      </w:r>
      <w:r>
        <w:rPr>
          <w:color w:val="00395A"/>
          <w:spacing w:val="8"/>
        </w:rPr>
        <w:t xml:space="preserve"> </w:t>
      </w:r>
      <w:r>
        <w:rPr>
          <w:color w:val="00395A"/>
        </w:rPr>
        <w:t>for</w:t>
      </w:r>
      <w:r>
        <w:rPr>
          <w:color w:val="00395A"/>
          <w:spacing w:val="6"/>
        </w:rPr>
        <w:t xml:space="preserve"> </w:t>
      </w:r>
      <w:r>
        <w:rPr>
          <w:color w:val="00395A"/>
        </w:rPr>
        <w:t>the</w:t>
      </w:r>
      <w:r>
        <w:rPr>
          <w:color w:val="00395A"/>
          <w:spacing w:val="8"/>
        </w:rPr>
        <w:t xml:space="preserve"> </w:t>
      </w:r>
      <w:r>
        <w:rPr>
          <w:color w:val="00395A"/>
        </w:rPr>
        <w:t>Improvement</w:t>
      </w:r>
      <w:r>
        <w:rPr>
          <w:color w:val="00395A"/>
          <w:spacing w:val="7"/>
        </w:rPr>
        <w:t xml:space="preserve"> </w:t>
      </w:r>
      <w:r>
        <w:rPr>
          <w:color w:val="00395A"/>
        </w:rPr>
        <w:t>of</w:t>
      </w:r>
      <w:r>
        <w:rPr>
          <w:color w:val="00395A"/>
          <w:spacing w:val="8"/>
        </w:rPr>
        <w:t xml:space="preserve"> </w:t>
      </w:r>
      <w:r>
        <w:rPr>
          <w:color w:val="00395A"/>
        </w:rPr>
        <w:t>Addiction</w:t>
      </w:r>
      <w:r>
        <w:rPr>
          <w:color w:val="00395A"/>
          <w:spacing w:val="-5"/>
        </w:rPr>
        <w:t xml:space="preserve"> </w:t>
      </w:r>
      <w:r>
        <w:rPr>
          <w:color w:val="00395A"/>
          <w:spacing w:val="-2"/>
        </w:rPr>
        <w:t>Treatment.</w:t>
      </w:r>
    </w:p>
    <w:p w14:paraId="0EC9D219" w14:textId="77777777" w:rsidR="00B00EA7" w:rsidRDefault="00B00EA7">
      <w:pPr>
        <w:spacing w:line="272" w:lineRule="exact"/>
        <w:sectPr w:rsidR="00B00EA7">
          <w:pgSz w:w="12240" w:h="15840"/>
          <w:pgMar w:top="1280" w:right="1060" w:bottom="820" w:left="720" w:header="720" w:footer="630" w:gutter="0"/>
          <w:cols w:space="720"/>
        </w:sectPr>
      </w:pPr>
    </w:p>
    <w:p w14:paraId="6F8DB98F" w14:textId="77777777" w:rsidR="00B00EA7" w:rsidRDefault="00574B43">
      <w:pPr>
        <w:spacing w:before="111" w:line="213" w:lineRule="auto"/>
        <w:ind w:left="1171" w:right="387" w:hanging="452"/>
        <w:rPr>
          <w:sz w:val="24"/>
        </w:rPr>
      </w:pPr>
      <w:r>
        <w:rPr>
          <w:color w:val="00395A"/>
          <w:spacing w:val="-2"/>
          <w:sz w:val="24"/>
        </w:rPr>
        <w:t>New</w:t>
      </w:r>
      <w:r>
        <w:rPr>
          <w:color w:val="00395A"/>
          <w:spacing w:val="-13"/>
          <w:sz w:val="24"/>
        </w:rPr>
        <w:t xml:space="preserve"> </w:t>
      </w:r>
      <w:r>
        <w:rPr>
          <w:color w:val="00395A"/>
          <w:spacing w:val="-2"/>
          <w:sz w:val="24"/>
        </w:rPr>
        <w:t>York</w:t>
      </w:r>
      <w:r>
        <w:rPr>
          <w:color w:val="00395A"/>
          <w:spacing w:val="-6"/>
          <w:sz w:val="24"/>
        </w:rPr>
        <w:t xml:space="preserve"> </w:t>
      </w:r>
      <w:r>
        <w:rPr>
          <w:color w:val="00395A"/>
          <w:spacing w:val="-2"/>
          <w:sz w:val="24"/>
        </w:rPr>
        <w:t>Presbyterian</w:t>
      </w:r>
      <w:r>
        <w:rPr>
          <w:color w:val="00395A"/>
          <w:spacing w:val="-6"/>
          <w:sz w:val="24"/>
        </w:rPr>
        <w:t xml:space="preserve"> </w:t>
      </w:r>
      <w:r>
        <w:rPr>
          <w:color w:val="00395A"/>
          <w:spacing w:val="-2"/>
          <w:sz w:val="24"/>
        </w:rPr>
        <w:t>Hospital</w:t>
      </w:r>
      <w:r>
        <w:rPr>
          <w:color w:val="00395A"/>
          <w:spacing w:val="-5"/>
          <w:sz w:val="24"/>
        </w:rPr>
        <w:t xml:space="preserve"> </w:t>
      </w:r>
      <w:r>
        <w:rPr>
          <w:color w:val="00395A"/>
          <w:spacing w:val="-2"/>
          <w:sz w:val="24"/>
        </w:rPr>
        <w:t>&amp;</w:t>
      </w:r>
      <w:r>
        <w:rPr>
          <w:color w:val="00395A"/>
          <w:spacing w:val="-4"/>
          <w:sz w:val="24"/>
        </w:rPr>
        <w:t xml:space="preserve"> </w:t>
      </w:r>
      <w:r>
        <w:rPr>
          <w:color w:val="00395A"/>
          <w:spacing w:val="-2"/>
          <w:sz w:val="24"/>
        </w:rPr>
        <w:t>Columbia</w:t>
      </w:r>
      <w:r>
        <w:rPr>
          <w:color w:val="00395A"/>
          <w:spacing w:val="-5"/>
          <w:sz w:val="24"/>
        </w:rPr>
        <w:t xml:space="preserve"> </w:t>
      </w:r>
      <w:r>
        <w:rPr>
          <w:color w:val="00395A"/>
          <w:spacing w:val="-2"/>
          <w:sz w:val="24"/>
        </w:rPr>
        <w:t>University.</w:t>
      </w:r>
      <w:r>
        <w:rPr>
          <w:color w:val="00395A"/>
          <w:spacing w:val="-18"/>
          <w:sz w:val="24"/>
        </w:rPr>
        <w:t xml:space="preserve"> </w:t>
      </w:r>
      <w:r>
        <w:rPr>
          <w:color w:val="00395A"/>
          <w:spacing w:val="-2"/>
          <w:sz w:val="24"/>
        </w:rPr>
        <w:t>(2011).</w:t>
      </w:r>
      <w:r>
        <w:rPr>
          <w:color w:val="00395A"/>
          <w:spacing w:val="-18"/>
          <w:sz w:val="24"/>
        </w:rPr>
        <w:t xml:space="preserve"> </w:t>
      </w:r>
      <w:r>
        <w:rPr>
          <w:rFonts w:ascii="Palatino Linotype"/>
          <w:i/>
          <w:color w:val="00395A"/>
          <w:spacing w:val="-2"/>
          <w:sz w:val="24"/>
        </w:rPr>
        <w:t>The</w:t>
      </w:r>
      <w:r>
        <w:rPr>
          <w:rFonts w:ascii="Palatino Linotype"/>
          <w:i/>
          <w:color w:val="00395A"/>
          <w:spacing w:val="-10"/>
          <w:sz w:val="24"/>
        </w:rPr>
        <w:t xml:space="preserve"> </w:t>
      </w:r>
      <w:r>
        <w:rPr>
          <w:rFonts w:ascii="Palatino Linotype"/>
          <w:i/>
          <w:color w:val="00395A"/>
          <w:spacing w:val="-2"/>
          <w:sz w:val="24"/>
        </w:rPr>
        <w:t>critical</w:t>
      </w:r>
      <w:r>
        <w:rPr>
          <w:rFonts w:ascii="Palatino Linotype"/>
          <w:i/>
          <w:color w:val="00395A"/>
          <w:spacing w:val="-11"/>
          <w:sz w:val="24"/>
        </w:rPr>
        <w:t xml:space="preserve"> </w:t>
      </w:r>
      <w:r>
        <w:rPr>
          <w:rFonts w:ascii="Palatino Linotype"/>
          <w:i/>
          <w:color w:val="00395A"/>
          <w:spacing w:val="-2"/>
          <w:sz w:val="24"/>
        </w:rPr>
        <w:t>time</w:t>
      </w:r>
      <w:r>
        <w:rPr>
          <w:rFonts w:ascii="Palatino Linotype"/>
          <w:i/>
          <w:color w:val="00395A"/>
          <w:spacing w:val="-10"/>
          <w:sz w:val="24"/>
        </w:rPr>
        <w:t xml:space="preserve"> </w:t>
      </w:r>
      <w:r>
        <w:rPr>
          <w:rFonts w:ascii="Palatino Linotype"/>
          <w:i/>
          <w:color w:val="00395A"/>
          <w:spacing w:val="-2"/>
          <w:sz w:val="24"/>
        </w:rPr>
        <w:t xml:space="preserve">intervention </w:t>
      </w:r>
      <w:r>
        <w:rPr>
          <w:rFonts w:ascii="Palatino Linotype"/>
          <w:i/>
          <w:color w:val="00395A"/>
          <w:sz w:val="24"/>
        </w:rPr>
        <w:t>training</w:t>
      </w:r>
      <w:r>
        <w:rPr>
          <w:rFonts w:ascii="Palatino Linotype"/>
          <w:i/>
          <w:color w:val="00395A"/>
          <w:spacing w:val="-7"/>
          <w:sz w:val="24"/>
        </w:rPr>
        <w:t xml:space="preserve"> </w:t>
      </w:r>
      <w:r>
        <w:rPr>
          <w:rFonts w:ascii="Palatino Linotype"/>
          <w:i/>
          <w:color w:val="00395A"/>
          <w:sz w:val="24"/>
        </w:rPr>
        <w:t>manual.</w:t>
      </w:r>
      <w:r>
        <w:rPr>
          <w:rFonts w:ascii="Palatino Linotype"/>
          <w:i/>
          <w:color w:val="00395A"/>
          <w:spacing w:val="-1"/>
          <w:sz w:val="24"/>
        </w:rPr>
        <w:t xml:space="preserve"> </w:t>
      </w:r>
      <w:r>
        <w:rPr>
          <w:color w:val="00395A"/>
          <w:sz w:val="24"/>
        </w:rPr>
        <w:t>New</w:t>
      </w:r>
      <w:r>
        <w:rPr>
          <w:color w:val="00395A"/>
          <w:spacing w:val="-5"/>
          <w:sz w:val="24"/>
        </w:rPr>
        <w:t xml:space="preserve"> </w:t>
      </w:r>
      <w:r>
        <w:rPr>
          <w:color w:val="00395A"/>
          <w:sz w:val="24"/>
        </w:rPr>
        <w:t>York:</w:t>
      </w:r>
      <w:r>
        <w:rPr>
          <w:color w:val="00395A"/>
          <w:spacing w:val="-10"/>
          <w:sz w:val="24"/>
        </w:rPr>
        <w:t xml:space="preserve"> </w:t>
      </w:r>
      <w:r>
        <w:rPr>
          <w:color w:val="00395A"/>
          <w:sz w:val="24"/>
        </w:rPr>
        <w:t>New</w:t>
      </w:r>
      <w:r>
        <w:rPr>
          <w:color w:val="00395A"/>
          <w:spacing w:val="-3"/>
          <w:sz w:val="24"/>
        </w:rPr>
        <w:t xml:space="preserve"> </w:t>
      </w:r>
      <w:r>
        <w:rPr>
          <w:color w:val="00395A"/>
          <w:sz w:val="24"/>
        </w:rPr>
        <w:t>York</w:t>
      </w:r>
      <w:r>
        <w:rPr>
          <w:color w:val="00395A"/>
          <w:spacing w:val="-1"/>
          <w:sz w:val="24"/>
        </w:rPr>
        <w:t xml:space="preserve"> </w:t>
      </w:r>
      <w:r>
        <w:rPr>
          <w:color w:val="00395A"/>
          <w:sz w:val="24"/>
        </w:rPr>
        <w:t>Presbyterian</w:t>
      </w:r>
      <w:r>
        <w:rPr>
          <w:color w:val="00395A"/>
          <w:spacing w:val="-2"/>
          <w:sz w:val="24"/>
        </w:rPr>
        <w:t xml:space="preserve"> </w:t>
      </w:r>
      <w:r>
        <w:rPr>
          <w:color w:val="00395A"/>
          <w:sz w:val="24"/>
        </w:rPr>
        <w:t>Hospital</w:t>
      </w:r>
      <w:r>
        <w:rPr>
          <w:color w:val="00395A"/>
          <w:spacing w:val="-1"/>
          <w:sz w:val="24"/>
        </w:rPr>
        <w:t xml:space="preserve"> </w:t>
      </w:r>
      <w:r>
        <w:rPr>
          <w:color w:val="00395A"/>
          <w:sz w:val="24"/>
        </w:rPr>
        <w:t>&amp; Columbia</w:t>
      </w:r>
      <w:r>
        <w:rPr>
          <w:color w:val="00395A"/>
          <w:spacing w:val="-3"/>
          <w:sz w:val="24"/>
        </w:rPr>
        <w:t xml:space="preserve"> </w:t>
      </w:r>
      <w:r>
        <w:rPr>
          <w:color w:val="00395A"/>
          <w:sz w:val="24"/>
        </w:rPr>
        <w:t>University.</w:t>
      </w:r>
    </w:p>
    <w:p w14:paraId="2B1490CC" w14:textId="77777777" w:rsidR="00B00EA7" w:rsidRDefault="00574B43">
      <w:pPr>
        <w:spacing w:before="169" w:line="230" w:lineRule="auto"/>
        <w:ind w:left="1171" w:right="510" w:hanging="452"/>
        <w:rPr>
          <w:sz w:val="24"/>
        </w:rPr>
      </w:pPr>
      <w:r>
        <w:rPr>
          <w:color w:val="00395A"/>
          <w:sz w:val="24"/>
        </w:rPr>
        <w:t>North,</w:t>
      </w:r>
      <w:r>
        <w:rPr>
          <w:color w:val="00395A"/>
          <w:spacing w:val="-4"/>
          <w:sz w:val="24"/>
        </w:rPr>
        <w:t xml:space="preserve"> </w:t>
      </w:r>
      <w:r>
        <w:rPr>
          <w:color w:val="00395A"/>
          <w:sz w:val="24"/>
        </w:rPr>
        <w:t>C.</w:t>
      </w:r>
      <w:r>
        <w:rPr>
          <w:color w:val="00395A"/>
          <w:spacing w:val="-4"/>
          <w:sz w:val="24"/>
        </w:rPr>
        <w:t xml:space="preserve"> </w:t>
      </w:r>
      <w:r>
        <w:rPr>
          <w:color w:val="00395A"/>
          <w:sz w:val="24"/>
        </w:rPr>
        <w:t>S.,</w:t>
      </w:r>
      <w:r>
        <w:rPr>
          <w:color w:val="00395A"/>
          <w:spacing w:val="-2"/>
          <w:sz w:val="24"/>
        </w:rPr>
        <w:t xml:space="preserve"> </w:t>
      </w:r>
      <w:r>
        <w:rPr>
          <w:color w:val="00395A"/>
          <w:sz w:val="24"/>
        </w:rPr>
        <w:t>Eyrich,</w:t>
      </w:r>
      <w:r>
        <w:rPr>
          <w:color w:val="00395A"/>
          <w:spacing w:val="-4"/>
          <w:sz w:val="24"/>
        </w:rPr>
        <w:t xml:space="preserve"> </w:t>
      </w:r>
      <w:r>
        <w:rPr>
          <w:color w:val="00395A"/>
          <w:sz w:val="24"/>
        </w:rPr>
        <w:t>K.</w:t>
      </w:r>
      <w:r>
        <w:rPr>
          <w:color w:val="00395A"/>
          <w:spacing w:val="-2"/>
          <w:sz w:val="24"/>
        </w:rPr>
        <w:t xml:space="preserve"> </w:t>
      </w:r>
      <w:r>
        <w:rPr>
          <w:color w:val="00395A"/>
          <w:sz w:val="24"/>
        </w:rPr>
        <w:t>M.,</w:t>
      </w:r>
      <w:r>
        <w:rPr>
          <w:color w:val="00395A"/>
          <w:spacing w:val="-4"/>
          <w:sz w:val="24"/>
        </w:rPr>
        <w:t xml:space="preserve"> </w:t>
      </w:r>
      <w:r>
        <w:rPr>
          <w:color w:val="00395A"/>
          <w:sz w:val="24"/>
        </w:rPr>
        <w:t>Pollio,</w:t>
      </w:r>
      <w:r>
        <w:rPr>
          <w:color w:val="00395A"/>
          <w:spacing w:val="-4"/>
          <w:sz w:val="24"/>
        </w:rPr>
        <w:t xml:space="preserve"> </w:t>
      </w:r>
      <w:r>
        <w:rPr>
          <w:color w:val="00395A"/>
          <w:sz w:val="24"/>
        </w:rPr>
        <w:t>D.</w:t>
      </w:r>
      <w:r>
        <w:rPr>
          <w:color w:val="00395A"/>
          <w:spacing w:val="-4"/>
          <w:sz w:val="24"/>
        </w:rPr>
        <w:t xml:space="preserve"> </w:t>
      </w:r>
      <w:r>
        <w:rPr>
          <w:color w:val="00395A"/>
          <w:sz w:val="24"/>
        </w:rPr>
        <w:t>E.,</w:t>
      </w:r>
      <w:r>
        <w:rPr>
          <w:color w:val="00395A"/>
          <w:spacing w:val="-2"/>
          <w:sz w:val="24"/>
        </w:rPr>
        <w:t xml:space="preserve"> </w:t>
      </w:r>
      <w:r>
        <w:rPr>
          <w:color w:val="00395A"/>
          <w:sz w:val="24"/>
        </w:rPr>
        <w:t>&amp; Spitznagel,</w:t>
      </w:r>
      <w:r>
        <w:rPr>
          <w:color w:val="00395A"/>
          <w:spacing w:val="-4"/>
          <w:sz w:val="24"/>
        </w:rPr>
        <w:t xml:space="preserve"> </w:t>
      </w:r>
      <w:r>
        <w:rPr>
          <w:color w:val="00395A"/>
          <w:sz w:val="24"/>
        </w:rPr>
        <w:t>E.</w:t>
      </w:r>
      <w:r>
        <w:rPr>
          <w:color w:val="00395A"/>
          <w:spacing w:val="-4"/>
          <w:sz w:val="24"/>
        </w:rPr>
        <w:t xml:space="preserve"> </w:t>
      </w:r>
      <w:r>
        <w:rPr>
          <w:color w:val="00395A"/>
          <w:sz w:val="24"/>
        </w:rPr>
        <w:t>L.</w:t>
      </w:r>
      <w:r>
        <w:rPr>
          <w:color w:val="00395A"/>
          <w:spacing w:val="-2"/>
          <w:sz w:val="24"/>
        </w:rPr>
        <w:t xml:space="preserve"> </w:t>
      </w:r>
      <w:r>
        <w:rPr>
          <w:color w:val="00395A"/>
          <w:sz w:val="24"/>
        </w:rPr>
        <w:t>(2004).</w:t>
      </w:r>
      <w:r>
        <w:rPr>
          <w:color w:val="00395A"/>
          <w:spacing w:val="-2"/>
          <w:sz w:val="24"/>
        </w:rPr>
        <w:t xml:space="preserve"> </w:t>
      </w:r>
      <w:r>
        <w:rPr>
          <w:color w:val="00395A"/>
          <w:sz w:val="24"/>
        </w:rPr>
        <w:t xml:space="preserve">Are rates of psychiatric </w:t>
      </w:r>
      <w:r>
        <w:rPr>
          <w:color w:val="00395A"/>
          <w:w w:val="95"/>
          <w:sz w:val="24"/>
        </w:rPr>
        <w:t xml:space="preserve">disorders in the homeless population changing? </w:t>
      </w:r>
      <w:r>
        <w:rPr>
          <w:rFonts w:ascii="Palatino Linotype" w:hAnsi="Palatino Linotype"/>
          <w:i/>
          <w:color w:val="00395A"/>
          <w:w w:val="95"/>
          <w:sz w:val="24"/>
        </w:rPr>
        <w:t xml:space="preserve">American Journal of Public Health, 94, </w:t>
      </w:r>
      <w:r>
        <w:rPr>
          <w:color w:val="00395A"/>
          <w:w w:val="95"/>
          <w:sz w:val="24"/>
        </w:rPr>
        <w:t xml:space="preserve">103– </w:t>
      </w:r>
      <w:r>
        <w:rPr>
          <w:color w:val="00395A"/>
          <w:spacing w:val="-4"/>
          <w:sz w:val="24"/>
        </w:rPr>
        <w:t>108.</w:t>
      </w:r>
    </w:p>
    <w:p w14:paraId="4F03A0AD" w14:textId="77777777" w:rsidR="00B00EA7" w:rsidRDefault="00574B43">
      <w:pPr>
        <w:pStyle w:val="BodyText"/>
        <w:spacing w:before="173"/>
        <w:ind w:left="719"/>
      </w:pPr>
      <w:r>
        <w:rPr>
          <w:color w:val="00395A"/>
        </w:rPr>
        <w:t>O’Toole,</w:t>
      </w:r>
      <w:r>
        <w:rPr>
          <w:color w:val="00395A"/>
          <w:spacing w:val="-27"/>
        </w:rPr>
        <w:t xml:space="preserve"> </w:t>
      </w:r>
      <w:r>
        <w:rPr>
          <w:color w:val="00395A"/>
        </w:rPr>
        <w:t>T.</w:t>
      </w:r>
      <w:r>
        <w:rPr>
          <w:color w:val="00395A"/>
          <w:spacing w:val="-17"/>
        </w:rPr>
        <w:t xml:space="preserve"> </w:t>
      </w:r>
      <w:r>
        <w:rPr>
          <w:color w:val="00395A"/>
        </w:rPr>
        <w:t>P.,</w:t>
      </w:r>
      <w:r>
        <w:rPr>
          <w:color w:val="00395A"/>
          <w:spacing w:val="-16"/>
        </w:rPr>
        <w:t xml:space="preserve"> </w:t>
      </w:r>
      <w:r>
        <w:rPr>
          <w:color w:val="00395A"/>
        </w:rPr>
        <w:t>Conde-Martel,</w:t>
      </w:r>
      <w:r>
        <w:rPr>
          <w:color w:val="00395A"/>
          <w:spacing w:val="-17"/>
        </w:rPr>
        <w:t xml:space="preserve"> </w:t>
      </w:r>
      <w:r>
        <w:rPr>
          <w:color w:val="00395A"/>
        </w:rPr>
        <w:t>A.,</w:t>
      </w:r>
      <w:r>
        <w:rPr>
          <w:color w:val="00395A"/>
          <w:spacing w:val="-15"/>
        </w:rPr>
        <w:t xml:space="preserve"> </w:t>
      </w:r>
      <w:r>
        <w:rPr>
          <w:color w:val="00395A"/>
        </w:rPr>
        <w:t>Gibbon,</w:t>
      </w:r>
      <w:r>
        <w:rPr>
          <w:color w:val="00395A"/>
          <w:spacing w:val="-16"/>
        </w:rPr>
        <w:t xml:space="preserve"> </w:t>
      </w:r>
      <w:r>
        <w:rPr>
          <w:color w:val="00395A"/>
        </w:rPr>
        <w:t>J.</w:t>
      </w:r>
      <w:r>
        <w:rPr>
          <w:color w:val="00395A"/>
          <w:spacing w:val="-15"/>
        </w:rPr>
        <w:t xml:space="preserve"> </w:t>
      </w:r>
      <w:r>
        <w:rPr>
          <w:color w:val="00395A"/>
        </w:rPr>
        <w:t>L.,</w:t>
      </w:r>
      <w:r>
        <w:rPr>
          <w:color w:val="00395A"/>
          <w:spacing w:val="-16"/>
        </w:rPr>
        <w:t xml:space="preserve"> </w:t>
      </w:r>
      <w:r>
        <w:rPr>
          <w:color w:val="00395A"/>
        </w:rPr>
        <w:t>Hanusa,</w:t>
      </w:r>
      <w:r>
        <w:rPr>
          <w:color w:val="00395A"/>
          <w:spacing w:val="-17"/>
        </w:rPr>
        <w:t xml:space="preserve"> </w:t>
      </w:r>
      <w:r>
        <w:rPr>
          <w:color w:val="00395A"/>
        </w:rPr>
        <w:t>B.</w:t>
      </w:r>
      <w:r>
        <w:rPr>
          <w:color w:val="00395A"/>
          <w:spacing w:val="-16"/>
        </w:rPr>
        <w:t xml:space="preserve"> </w:t>
      </w:r>
      <w:r>
        <w:rPr>
          <w:color w:val="00395A"/>
        </w:rPr>
        <w:t>H.,</w:t>
      </w:r>
      <w:r>
        <w:rPr>
          <w:color w:val="00395A"/>
          <w:spacing w:val="-17"/>
        </w:rPr>
        <w:t xml:space="preserve"> </w:t>
      </w:r>
      <w:r>
        <w:rPr>
          <w:color w:val="00395A"/>
        </w:rPr>
        <w:t>Freyder,</w:t>
      </w:r>
      <w:r>
        <w:rPr>
          <w:color w:val="00395A"/>
          <w:spacing w:val="-16"/>
        </w:rPr>
        <w:t xml:space="preserve"> </w:t>
      </w:r>
      <w:r>
        <w:rPr>
          <w:color w:val="00395A"/>
        </w:rPr>
        <w:t>P.</w:t>
      </w:r>
      <w:r>
        <w:rPr>
          <w:color w:val="00395A"/>
          <w:spacing w:val="-17"/>
        </w:rPr>
        <w:t xml:space="preserve"> </w:t>
      </w:r>
      <w:r>
        <w:rPr>
          <w:color w:val="00395A"/>
        </w:rPr>
        <w:t>J.,</w:t>
      </w:r>
      <w:r>
        <w:rPr>
          <w:color w:val="00395A"/>
          <w:spacing w:val="-16"/>
        </w:rPr>
        <w:t xml:space="preserve"> </w:t>
      </w:r>
      <w:r>
        <w:rPr>
          <w:color w:val="00395A"/>
        </w:rPr>
        <w:t>&amp;</w:t>
      </w:r>
      <w:r>
        <w:rPr>
          <w:color w:val="00395A"/>
          <w:spacing w:val="3"/>
        </w:rPr>
        <w:t xml:space="preserve"> </w:t>
      </w:r>
      <w:r>
        <w:rPr>
          <w:color w:val="00395A"/>
        </w:rPr>
        <w:t>Fine,</w:t>
      </w:r>
      <w:r>
        <w:rPr>
          <w:color w:val="00395A"/>
          <w:spacing w:val="-17"/>
        </w:rPr>
        <w:t xml:space="preserve"> </w:t>
      </w:r>
      <w:r>
        <w:rPr>
          <w:color w:val="00395A"/>
        </w:rPr>
        <w:t>M.</w:t>
      </w:r>
      <w:r>
        <w:rPr>
          <w:color w:val="00395A"/>
          <w:spacing w:val="-16"/>
        </w:rPr>
        <w:t xml:space="preserve"> </w:t>
      </w:r>
      <w:r>
        <w:rPr>
          <w:color w:val="00395A"/>
        </w:rPr>
        <w:t>J.</w:t>
      </w:r>
      <w:r>
        <w:rPr>
          <w:color w:val="00395A"/>
          <w:spacing w:val="-17"/>
        </w:rPr>
        <w:t xml:space="preserve"> </w:t>
      </w:r>
      <w:r>
        <w:rPr>
          <w:color w:val="00395A"/>
          <w:spacing w:val="-2"/>
        </w:rPr>
        <w:t>(2004).</w:t>
      </w:r>
    </w:p>
    <w:p w14:paraId="5937DA06" w14:textId="77777777" w:rsidR="00B00EA7" w:rsidRDefault="00574B43">
      <w:pPr>
        <w:pStyle w:val="BodyText"/>
        <w:spacing w:before="23" w:line="228" w:lineRule="auto"/>
        <w:ind w:left="1171" w:right="1245"/>
      </w:pPr>
      <w:r>
        <w:rPr>
          <w:color w:val="00395A"/>
        </w:rPr>
        <w:t>Substance-abusing urban</w:t>
      </w:r>
      <w:r>
        <w:rPr>
          <w:color w:val="00395A"/>
          <w:spacing w:val="-1"/>
        </w:rPr>
        <w:t xml:space="preserve"> </w:t>
      </w:r>
      <w:r>
        <w:rPr>
          <w:color w:val="00395A"/>
        </w:rPr>
        <w:t>homeless in the late 1990s:</w:t>
      </w:r>
      <w:r>
        <w:rPr>
          <w:color w:val="00395A"/>
          <w:spacing w:val="-7"/>
        </w:rPr>
        <w:t xml:space="preserve"> </w:t>
      </w:r>
      <w:r>
        <w:rPr>
          <w:color w:val="00395A"/>
        </w:rPr>
        <w:t>How do they differ from non­ substance-abusing</w:t>
      </w:r>
      <w:r>
        <w:rPr>
          <w:color w:val="00395A"/>
          <w:spacing w:val="-2"/>
        </w:rPr>
        <w:t xml:space="preserve"> </w:t>
      </w:r>
      <w:r>
        <w:rPr>
          <w:color w:val="00395A"/>
        </w:rPr>
        <w:t>homeless</w:t>
      </w:r>
      <w:r>
        <w:rPr>
          <w:color w:val="00395A"/>
          <w:spacing w:val="-3"/>
        </w:rPr>
        <w:t xml:space="preserve"> </w:t>
      </w:r>
      <w:r>
        <w:rPr>
          <w:color w:val="00395A"/>
        </w:rPr>
        <w:t>persons?</w:t>
      </w:r>
      <w:r>
        <w:rPr>
          <w:color w:val="00395A"/>
          <w:spacing w:val="-3"/>
        </w:rPr>
        <w:t xml:space="preserve"> </w:t>
      </w:r>
      <w:r>
        <w:rPr>
          <w:rFonts w:ascii="Palatino Linotype" w:hAnsi="Palatino Linotype"/>
          <w:i/>
          <w:color w:val="00395A"/>
        </w:rPr>
        <w:t>Journal</w:t>
      </w:r>
      <w:r>
        <w:rPr>
          <w:rFonts w:ascii="Palatino Linotype" w:hAnsi="Palatino Linotype"/>
          <w:i/>
          <w:color w:val="00395A"/>
          <w:spacing w:val="-9"/>
        </w:rPr>
        <w:t xml:space="preserve"> </w:t>
      </w:r>
      <w:r>
        <w:rPr>
          <w:rFonts w:ascii="Palatino Linotype" w:hAnsi="Palatino Linotype"/>
          <w:i/>
          <w:color w:val="00395A"/>
        </w:rPr>
        <w:t>of</w:t>
      </w:r>
      <w:r>
        <w:rPr>
          <w:rFonts w:ascii="Palatino Linotype" w:hAnsi="Palatino Linotype"/>
          <w:i/>
          <w:color w:val="00395A"/>
          <w:spacing w:val="-6"/>
        </w:rPr>
        <w:t xml:space="preserve"> </w:t>
      </w:r>
      <w:r>
        <w:rPr>
          <w:rFonts w:ascii="Palatino Linotype" w:hAnsi="Palatino Linotype"/>
          <w:i/>
          <w:color w:val="00395A"/>
        </w:rPr>
        <w:t>Urban</w:t>
      </w:r>
      <w:r>
        <w:rPr>
          <w:rFonts w:ascii="Palatino Linotype" w:hAnsi="Palatino Linotype"/>
          <w:i/>
          <w:color w:val="00395A"/>
          <w:spacing w:val="-8"/>
        </w:rPr>
        <w:t xml:space="preserve"> </w:t>
      </w:r>
      <w:r>
        <w:rPr>
          <w:rFonts w:ascii="Palatino Linotype" w:hAnsi="Palatino Linotype"/>
          <w:i/>
          <w:color w:val="00395A"/>
        </w:rPr>
        <w:t>Health,</w:t>
      </w:r>
      <w:r>
        <w:rPr>
          <w:rFonts w:ascii="Palatino Linotype" w:hAnsi="Palatino Linotype"/>
          <w:i/>
          <w:color w:val="00395A"/>
          <w:spacing w:val="-15"/>
        </w:rPr>
        <w:t xml:space="preserve"> </w:t>
      </w:r>
      <w:r>
        <w:rPr>
          <w:rFonts w:ascii="Palatino Linotype" w:hAnsi="Palatino Linotype"/>
          <w:i/>
          <w:color w:val="00395A"/>
        </w:rPr>
        <w:t>81,</w:t>
      </w:r>
      <w:r>
        <w:rPr>
          <w:rFonts w:ascii="Palatino Linotype" w:hAnsi="Palatino Linotype"/>
          <w:i/>
          <w:color w:val="00395A"/>
          <w:spacing w:val="-3"/>
        </w:rPr>
        <w:t xml:space="preserve"> </w:t>
      </w:r>
      <w:r>
        <w:rPr>
          <w:color w:val="00395A"/>
        </w:rPr>
        <w:t>606–617.</w:t>
      </w:r>
    </w:p>
    <w:p w14:paraId="4EB3F577" w14:textId="77777777" w:rsidR="00B00EA7" w:rsidRDefault="00574B43">
      <w:pPr>
        <w:spacing w:before="138" w:line="230" w:lineRule="auto"/>
        <w:ind w:left="1171" w:hanging="452"/>
        <w:rPr>
          <w:sz w:val="24"/>
        </w:rPr>
      </w:pPr>
      <w:r>
        <w:rPr>
          <w:color w:val="00395A"/>
          <w:sz w:val="24"/>
        </w:rPr>
        <w:t>Pearson, C. L., Locke, G., Montgomery, A. E., Buron, L., &amp; McDonald,</w:t>
      </w:r>
      <w:r>
        <w:rPr>
          <w:color w:val="00395A"/>
          <w:spacing w:val="-2"/>
          <w:sz w:val="24"/>
        </w:rPr>
        <w:t xml:space="preserve"> </w:t>
      </w:r>
      <w:r>
        <w:rPr>
          <w:color w:val="00395A"/>
          <w:sz w:val="24"/>
        </w:rPr>
        <w:t xml:space="preserve">W. R. (2007). </w:t>
      </w:r>
      <w:r>
        <w:rPr>
          <w:rFonts w:ascii="Palatino Linotype"/>
          <w:i/>
          <w:color w:val="00395A"/>
          <w:sz w:val="24"/>
        </w:rPr>
        <w:t xml:space="preserve">The </w:t>
      </w:r>
      <w:r>
        <w:rPr>
          <w:rFonts w:ascii="Palatino Linotype"/>
          <w:i/>
          <w:color w:val="00395A"/>
          <w:w w:val="90"/>
          <w:sz w:val="24"/>
        </w:rPr>
        <w:t>applicability of Housing First models to homeless persons with ser</w:t>
      </w:r>
      <w:r>
        <w:rPr>
          <w:rFonts w:ascii="Palatino Linotype"/>
          <w:i/>
          <w:color w:val="00395A"/>
          <w:w w:val="90"/>
          <w:sz w:val="24"/>
        </w:rPr>
        <w:t>ious mental illness. Final report</w:t>
      </w:r>
      <w:r>
        <w:rPr>
          <w:color w:val="00395A"/>
          <w:w w:val="90"/>
          <w:sz w:val="24"/>
        </w:rPr>
        <w:t xml:space="preserve">. </w:t>
      </w:r>
      <w:r>
        <w:rPr>
          <w:color w:val="00395A"/>
          <w:sz w:val="24"/>
        </w:rPr>
        <w:t>Washington,</w:t>
      </w:r>
      <w:r>
        <w:rPr>
          <w:color w:val="00395A"/>
          <w:spacing w:val="-6"/>
          <w:sz w:val="24"/>
        </w:rPr>
        <w:t xml:space="preserve"> </w:t>
      </w:r>
      <w:r>
        <w:rPr>
          <w:color w:val="00395A"/>
          <w:sz w:val="24"/>
        </w:rPr>
        <w:t>DC: U.S.</w:t>
      </w:r>
      <w:r>
        <w:rPr>
          <w:color w:val="00395A"/>
          <w:spacing w:val="-6"/>
          <w:sz w:val="24"/>
        </w:rPr>
        <w:t xml:space="preserve"> </w:t>
      </w:r>
      <w:r>
        <w:rPr>
          <w:color w:val="00395A"/>
          <w:sz w:val="24"/>
        </w:rPr>
        <w:t>Department of Housing and Urban Development,</w:t>
      </w:r>
      <w:r>
        <w:rPr>
          <w:color w:val="00395A"/>
          <w:spacing w:val="-6"/>
          <w:sz w:val="24"/>
        </w:rPr>
        <w:t xml:space="preserve"> </w:t>
      </w:r>
      <w:r>
        <w:rPr>
          <w:color w:val="00395A"/>
          <w:sz w:val="24"/>
        </w:rPr>
        <w:t>Office of Policy Development and Research.</w:t>
      </w:r>
    </w:p>
    <w:p w14:paraId="68DCB589" w14:textId="77777777" w:rsidR="00B00EA7" w:rsidRDefault="00574B43">
      <w:pPr>
        <w:spacing w:before="197" w:line="220" w:lineRule="auto"/>
        <w:ind w:left="1171" w:right="323" w:hanging="452"/>
        <w:rPr>
          <w:sz w:val="24"/>
        </w:rPr>
      </w:pPr>
      <w:r>
        <w:rPr>
          <w:color w:val="00395A"/>
          <w:sz w:val="24"/>
        </w:rPr>
        <w:t>Prigerson,</w:t>
      </w:r>
      <w:r>
        <w:rPr>
          <w:color w:val="00395A"/>
          <w:spacing w:val="-2"/>
          <w:sz w:val="24"/>
        </w:rPr>
        <w:t xml:space="preserve"> </w:t>
      </w:r>
      <w:r>
        <w:rPr>
          <w:color w:val="00395A"/>
          <w:sz w:val="24"/>
        </w:rPr>
        <w:t>H.</w:t>
      </w:r>
      <w:r>
        <w:rPr>
          <w:color w:val="00395A"/>
          <w:spacing w:val="-2"/>
          <w:sz w:val="24"/>
        </w:rPr>
        <w:t xml:space="preserve"> </w:t>
      </w:r>
      <w:r>
        <w:rPr>
          <w:color w:val="00395A"/>
          <w:sz w:val="24"/>
        </w:rPr>
        <w:t>G., Desai,</w:t>
      </w:r>
      <w:r>
        <w:rPr>
          <w:color w:val="00395A"/>
          <w:spacing w:val="-2"/>
          <w:sz w:val="24"/>
        </w:rPr>
        <w:t xml:space="preserve"> </w:t>
      </w:r>
      <w:r>
        <w:rPr>
          <w:color w:val="00395A"/>
          <w:sz w:val="24"/>
        </w:rPr>
        <w:t>R.</w:t>
      </w:r>
      <w:r>
        <w:rPr>
          <w:color w:val="00395A"/>
          <w:spacing w:val="-2"/>
          <w:sz w:val="24"/>
        </w:rPr>
        <w:t xml:space="preserve"> </w:t>
      </w:r>
      <w:r>
        <w:rPr>
          <w:color w:val="00395A"/>
          <w:sz w:val="24"/>
        </w:rPr>
        <w:t>A.,</w:t>
      </w:r>
      <w:r>
        <w:rPr>
          <w:color w:val="00395A"/>
          <w:spacing w:val="-2"/>
          <w:sz w:val="24"/>
        </w:rPr>
        <w:t xml:space="preserve"> </w:t>
      </w:r>
      <w:r>
        <w:rPr>
          <w:color w:val="00395A"/>
          <w:sz w:val="24"/>
        </w:rPr>
        <w:t>Mares,</w:t>
      </w:r>
      <w:r>
        <w:rPr>
          <w:color w:val="00395A"/>
          <w:spacing w:val="-6"/>
          <w:sz w:val="24"/>
        </w:rPr>
        <w:t xml:space="preserve"> </w:t>
      </w:r>
      <w:r>
        <w:rPr>
          <w:color w:val="00395A"/>
          <w:sz w:val="24"/>
        </w:rPr>
        <w:t>W.</w:t>
      </w:r>
      <w:r>
        <w:rPr>
          <w:color w:val="00395A"/>
          <w:spacing w:val="-2"/>
          <w:sz w:val="24"/>
        </w:rPr>
        <w:t xml:space="preserve"> </w:t>
      </w:r>
      <w:r>
        <w:rPr>
          <w:color w:val="00395A"/>
          <w:sz w:val="24"/>
        </w:rPr>
        <w:t>L.,</w:t>
      </w:r>
      <w:r>
        <w:rPr>
          <w:color w:val="00395A"/>
          <w:spacing w:val="-2"/>
          <w:sz w:val="24"/>
        </w:rPr>
        <w:t xml:space="preserve"> </w:t>
      </w:r>
      <w:r>
        <w:rPr>
          <w:color w:val="00395A"/>
          <w:sz w:val="24"/>
        </w:rPr>
        <w:t>&amp; Rosenheck,</w:t>
      </w:r>
      <w:r>
        <w:rPr>
          <w:color w:val="00395A"/>
          <w:spacing w:val="-2"/>
          <w:sz w:val="24"/>
        </w:rPr>
        <w:t xml:space="preserve"> </w:t>
      </w:r>
      <w:r>
        <w:rPr>
          <w:color w:val="00395A"/>
          <w:sz w:val="24"/>
        </w:rPr>
        <w:t>R.</w:t>
      </w:r>
      <w:r>
        <w:rPr>
          <w:color w:val="00395A"/>
          <w:spacing w:val="-2"/>
          <w:sz w:val="24"/>
        </w:rPr>
        <w:t xml:space="preserve"> </w:t>
      </w:r>
      <w:r>
        <w:rPr>
          <w:color w:val="00395A"/>
          <w:sz w:val="24"/>
        </w:rPr>
        <w:t>A. (2003). Suicidal ideation and suicide</w:t>
      </w:r>
      <w:r>
        <w:rPr>
          <w:color w:val="00395A"/>
          <w:spacing w:val="-15"/>
          <w:sz w:val="24"/>
        </w:rPr>
        <w:t xml:space="preserve"> </w:t>
      </w:r>
      <w:r>
        <w:rPr>
          <w:color w:val="00395A"/>
          <w:sz w:val="24"/>
        </w:rPr>
        <w:t>attempts</w:t>
      </w:r>
      <w:r>
        <w:rPr>
          <w:color w:val="00395A"/>
          <w:spacing w:val="-15"/>
          <w:sz w:val="24"/>
        </w:rPr>
        <w:t xml:space="preserve"> </w:t>
      </w:r>
      <w:r>
        <w:rPr>
          <w:color w:val="00395A"/>
          <w:sz w:val="24"/>
        </w:rPr>
        <w:t>in</w:t>
      </w:r>
      <w:r>
        <w:rPr>
          <w:color w:val="00395A"/>
          <w:spacing w:val="-15"/>
          <w:sz w:val="24"/>
        </w:rPr>
        <w:t xml:space="preserve"> </w:t>
      </w:r>
      <w:r>
        <w:rPr>
          <w:color w:val="00395A"/>
          <w:sz w:val="24"/>
        </w:rPr>
        <w:t>homeless</w:t>
      </w:r>
      <w:r>
        <w:rPr>
          <w:color w:val="00395A"/>
          <w:spacing w:val="-15"/>
          <w:sz w:val="24"/>
        </w:rPr>
        <w:t xml:space="preserve"> </w:t>
      </w:r>
      <w:r>
        <w:rPr>
          <w:color w:val="00395A"/>
          <w:sz w:val="24"/>
        </w:rPr>
        <w:t>mentally</w:t>
      </w:r>
      <w:r>
        <w:rPr>
          <w:color w:val="00395A"/>
          <w:spacing w:val="-15"/>
          <w:sz w:val="24"/>
        </w:rPr>
        <w:t xml:space="preserve"> </w:t>
      </w:r>
      <w:r>
        <w:rPr>
          <w:color w:val="00395A"/>
          <w:sz w:val="24"/>
        </w:rPr>
        <w:t>ill</w:t>
      </w:r>
      <w:r>
        <w:rPr>
          <w:color w:val="00395A"/>
          <w:spacing w:val="-15"/>
          <w:sz w:val="24"/>
        </w:rPr>
        <w:t xml:space="preserve"> </w:t>
      </w:r>
      <w:r>
        <w:rPr>
          <w:color w:val="00395A"/>
          <w:sz w:val="24"/>
        </w:rPr>
        <w:t>persons:</w:t>
      </w:r>
      <w:r>
        <w:rPr>
          <w:color w:val="00395A"/>
          <w:spacing w:val="-15"/>
          <w:sz w:val="24"/>
        </w:rPr>
        <w:t xml:space="preserve"> </w:t>
      </w:r>
      <w:r>
        <w:rPr>
          <w:color w:val="00395A"/>
          <w:sz w:val="24"/>
        </w:rPr>
        <w:t>Age-specific</w:t>
      </w:r>
      <w:r>
        <w:rPr>
          <w:color w:val="00395A"/>
          <w:spacing w:val="-15"/>
          <w:sz w:val="24"/>
        </w:rPr>
        <w:t xml:space="preserve"> </w:t>
      </w:r>
      <w:r>
        <w:rPr>
          <w:color w:val="00395A"/>
          <w:sz w:val="24"/>
        </w:rPr>
        <w:t>risks</w:t>
      </w:r>
      <w:r>
        <w:rPr>
          <w:color w:val="00395A"/>
          <w:spacing w:val="-15"/>
          <w:sz w:val="24"/>
        </w:rPr>
        <w:t xml:space="preserve"> </w:t>
      </w:r>
      <w:r>
        <w:rPr>
          <w:color w:val="00395A"/>
          <w:sz w:val="24"/>
        </w:rPr>
        <w:t>of</w:t>
      </w:r>
      <w:r>
        <w:rPr>
          <w:color w:val="00395A"/>
          <w:spacing w:val="-15"/>
          <w:sz w:val="24"/>
        </w:rPr>
        <w:t xml:space="preserve"> </w:t>
      </w:r>
      <w:r>
        <w:rPr>
          <w:color w:val="00395A"/>
          <w:sz w:val="24"/>
        </w:rPr>
        <w:t>substance</w:t>
      </w:r>
      <w:r>
        <w:rPr>
          <w:color w:val="00395A"/>
          <w:spacing w:val="-15"/>
          <w:sz w:val="24"/>
        </w:rPr>
        <w:t xml:space="preserve"> </w:t>
      </w:r>
      <w:r>
        <w:rPr>
          <w:color w:val="00395A"/>
          <w:sz w:val="24"/>
        </w:rPr>
        <w:t>abuse.</w:t>
      </w:r>
      <w:r>
        <w:rPr>
          <w:color w:val="00395A"/>
          <w:spacing w:val="-18"/>
          <w:sz w:val="24"/>
        </w:rPr>
        <w:t xml:space="preserve"> </w:t>
      </w:r>
      <w:r>
        <w:rPr>
          <w:rFonts w:ascii="Palatino Linotype" w:hAnsi="Palatino Linotype"/>
          <w:i/>
          <w:color w:val="00395A"/>
          <w:sz w:val="24"/>
        </w:rPr>
        <w:t xml:space="preserve">Social </w:t>
      </w:r>
      <w:r>
        <w:rPr>
          <w:rFonts w:ascii="Palatino Linotype" w:hAnsi="Palatino Linotype"/>
          <w:i/>
          <w:color w:val="00395A"/>
          <w:w w:val="95"/>
          <w:sz w:val="24"/>
        </w:rPr>
        <w:t xml:space="preserve">Psychiatry and Psychiatric Epidemiology, 38, </w:t>
      </w:r>
      <w:r>
        <w:rPr>
          <w:color w:val="00395A"/>
          <w:w w:val="95"/>
          <w:sz w:val="24"/>
        </w:rPr>
        <w:t>213–219.</w:t>
      </w:r>
    </w:p>
    <w:p w14:paraId="762D4AC4" w14:textId="77777777" w:rsidR="00B00EA7" w:rsidRDefault="00574B43">
      <w:pPr>
        <w:pStyle w:val="BodyText"/>
        <w:spacing w:before="166" w:line="228" w:lineRule="auto"/>
        <w:ind w:left="1171" w:right="387" w:hanging="452"/>
      </w:pPr>
      <w:r>
        <w:rPr>
          <w:color w:val="00395A"/>
        </w:rPr>
        <w:t>Prochaska,</w:t>
      </w:r>
      <w:r>
        <w:rPr>
          <w:color w:val="00395A"/>
          <w:spacing w:val="-2"/>
        </w:rPr>
        <w:t xml:space="preserve"> </w:t>
      </w:r>
      <w:r>
        <w:rPr>
          <w:color w:val="00395A"/>
        </w:rPr>
        <w:t>J.,</w:t>
      </w:r>
      <w:r>
        <w:rPr>
          <w:color w:val="00395A"/>
          <w:spacing w:val="-18"/>
        </w:rPr>
        <w:t xml:space="preserve"> </w:t>
      </w:r>
      <w:r>
        <w:rPr>
          <w:color w:val="00395A"/>
        </w:rPr>
        <w:t>DiClemente,</w:t>
      </w:r>
      <w:r>
        <w:rPr>
          <w:color w:val="00395A"/>
          <w:spacing w:val="-2"/>
        </w:rPr>
        <w:t xml:space="preserve"> </w:t>
      </w:r>
      <w:r>
        <w:rPr>
          <w:color w:val="00395A"/>
        </w:rPr>
        <w:t>C.,</w:t>
      </w:r>
      <w:r>
        <w:rPr>
          <w:color w:val="00395A"/>
          <w:spacing w:val="-18"/>
        </w:rPr>
        <w:t xml:space="preserve"> </w:t>
      </w:r>
      <w:r>
        <w:rPr>
          <w:color w:val="00395A"/>
        </w:rPr>
        <w:t>&amp; Norcross,</w:t>
      </w:r>
      <w:r>
        <w:rPr>
          <w:color w:val="00395A"/>
          <w:spacing w:val="-2"/>
        </w:rPr>
        <w:t xml:space="preserve"> </w:t>
      </w:r>
      <w:r>
        <w:rPr>
          <w:color w:val="00395A"/>
        </w:rPr>
        <w:t>J.</w:t>
      </w:r>
      <w:r>
        <w:rPr>
          <w:color w:val="00395A"/>
          <w:spacing w:val="-16"/>
        </w:rPr>
        <w:t xml:space="preserve"> </w:t>
      </w:r>
      <w:r>
        <w:rPr>
          <w:color w:val="00395A"/>
        </w:rPr>
        <w:t>(1992).</w:t>
      </w:r>
      <w:r>
        <w:rPr>
          <w:color w:val="00395A"/>
          <w:spacing w:val="-18"/>
        </w:rPr>
        <w:t xml:space="preserve"> </w:t>
      </w:r>
      <w:r>
        <w:rPr>
          <w:color w:val="00395A"/>
        </w:rPr>
        <w:t>In search</w:t>
      </w:r>
      <w:r>
        <w:rPr>
          <w:color w:val="00395A"/>
          <w:spacing w:val="-1"/>
        </w:rPr>
        <w:t xml:space="preserve"> </w:t>
      </w:r>
      <w:r>
        <w:rPr>
          <w:color w:val="00395A"/>
        </w:rPr>
        <w:t>of</w:t>
      </w:r>
      <w:r>
        <w:rPr>
          <w:color w:val="00395A"/>
          <w:spacing w:val="-1"/>
        </w:rPr>
        <w:t xml:space="preserve"> </w:t>
      </w:r>
      <w:r>
        <w:rPr>
          <w:color w:val="00395A"/>
        </w:rPr>
        <w:t>how</w:t>
      </w:r>
      <w:r>
        <w:rPr>
          <w:color w:val="00395A"/>
          <w:spacing w:val="-1"/>
        </w:rPr>
        <w:t xml:space="preserve"> </w:t>
      </w:r>
      <w:r>
        <w:rPr>
          <w:color w:val="00395A"/>
        </w:rPr>
        <w:t>people</w:t>
      </w:r>
      <w:r>
        <w:rPr>
          <w:color w:val="00395A"/>
          <w:spacing w:val="-1"/>
        </w:rPr>
        <w:t xml:space="preserve"> </w:t>
      </w:r>
      <w:r>
        <w:rPr>
          <w:color w:val="00395A"/>
        </w:rPr>
        <w:t xml:space="preserve">change: </w:t>
      </w:r>
      <w:r>
        <w:rPr>
          <w:color w:val="00395A"/>
          <w:spacing w:val="-2"/>
        </w:rPr>
        <w:t xml:space="preserve">Applications to addictive behaviors. </w:t>
      </w:r>
      <w:r>
        <w:rPr>
          <w:rFonts w:ascii="Palatino Linotype" w:hAnsi="Palatino Linotype"/>
          <w:i/>
          <w:color w:val="00395A"/>
          <w:spacing w:val="-2"/>
        </w:rPr>
        <w:t>American</w:t>
      </w:r>
      <w:r>
        <w:rPr>
          <w:rFonts w:ascii="Palatino Linotype" w:hAnsi="Palatino Linotype"/>
          <w:i/>
          <w:color w:val="00395A"/>
          <w:spacing w:val="-4"/>
        </w:rPr>
        <w:t xml:space="preserve"> </w:t>
      </w:r>
      <w:r>
        <w:rPr>
          <w:rFonts w:ascii="Palatino Linotype" w:hAnsi="Palatino Linotype"/>
          <w:i/>
          <w:color w:val="00395A"/>
          <w:spacing w:val="-2"/>
        </w:rPr>
        <w:t>Psychologist,</w:t>
      </w:r>
      <w:r>
        <w:rPr>
          <w:rFonts w:ascii="Palatino Linotype" w:hAnsi="Palatino Linotype"/>
          <w:i/>
          <w:color w:val="00395A"/>
          <w:spacing w:val="-11"/>
        </w:rPr>
        <w:t xml:space="preserve"> </w:t>
      </w:r>
      <w:r>
        <w:rPr>
          <w:rFonts w:ascii="Palatino Linotype" w:hAnsi="Palatino Linotype"/>
          <w:i/>
          <w:color w:val="00395A"/>
          <w:spacing w:val="-2"/>
        </w:rPr>
        <w:t>47</w:t>
      </w:r>
      <w:r>
        <w:rPr>
          <w:color w:val="00395A"/>
          <w:spacing w:val="-2"/>
        </w:rPr>
        <w:t>,</w:t>
      </w:r>
      <w:r>
        <w:rPr>
          <w:color w:val="00395A"/>
          <w:spacing w:val="-17"/>
        </w:rPr>
        <w:t xml:space="preserve"> </w:t>
      </w:r>
      <w:r>
        <w:rPr>
          <w:color w:val="00395A"/>
          <w:spacing w:val="-2"/>
        </w:rPr>
        <w:t>1102–1114.</w:t>
      </w:r>
    </w:p>
    <w:p w14:paraId="429A4706" w14:textId="77777777" w:rsidR="00B00EA7" w:rsidRDefault="00574B43">
      <w:pPr>
        <w:spacing w:before="148" w:line="220" w:lineRule="auto"/>
        <w:ind w:left="1171" w:right="301" w:hanging="452"/>
        <w:rPr>
          <w:sz w:val="24"/>
        </w:rPr>
      </w:pPr>
      <w:r>
        <w:rPr>
          <w:color w:val="00395A"/>
          <w:sz w:val="24"/>
        </w:rPr>
        <w:t>Putnam,</w:t>
      </w:r>
      <w:r>
        <w:rPr>
          <w:color w:val="00395A"/>
          <w:spacing w:val="-14"/>
          <w:sz w:val="24"/>
        </w:rPr>
        <w:t xml:space="preserve"> </w:t>
      </w:r>
      <w:r>
        <w:rPr>
          <w:color w:val="00395A"/>
          <w:sz w:val="24"/>
        </w:rPr>
        <w:t>M.,</w:t>
      </w:r>
      <w:r>
        <w:rPr>
          <w:color w:val="00395A"/>
          <w:spacing w:val="-14"/>
          <w:sz w:val="24"/>
        </w:rPr>
        <w:t xml:space="preserve"> </w:t>
      </w:r>
      <w:r>
        <w:rPr>
          <w:color w:val="00395A"/>
          <w:sz w:val="24"/>
        </w:rPr>
        <w:t>Shamseldin,</w:t>
      </w:r>
      <w:r>
        <w:rPr>
          <w:color w:val="00395A"/>
          <w:spacing w:val="-25"/>
          <w:sz w:val="24"/>
        </w:rPr>
        <w:t xml:space="preserve"> </w:t>
      </w:r>
      <w:r>
        <w:rPr>
          <w:color w:val="00395A"/>
          <w:sz w:val="24"/>
        </w:rPr>
        <w:t>T.,</w:t>
      </w:r>
      <w:r>
        <w:rPr>
          <w:color w:val="00395A"/>
          <w:spacing w:val="-14"/>
          <w:sz w:val="24"/>
        </w:rPr>
        <w:t xml:space="preserve"> </w:t>
      </w:r>
      <w:r>
        <w:rPr>
          <w:color w:val="00395A"/>
          <w:sz w:val="24"/>
        </w:rPr>
        <w:t>Rumpf,</w:t>
      </w:r>
      <w:r>
        <w:rPr>
          <w:color w:val="00395A"/>
          <w:spacing w:val="-14"/>
          <w:sz w:val="24"/>
        </w:rPr>
        <w:t xml:space="preserve"> </w:t>
      </w:r>
      <w:r>
        <w:rPr>
          <w:color w:val="00395A"/>
          <w:sz w:val="24"/>
        </w:rPr>
        <w:t>B.,</w:t>
      </w:r>
      <w:r>
        <w:rPr>
          <w:color w:val="00395A"/>
          <w:spacing w:val="-17"/>
          <w:sz w:val="24"/>
        </w:rPr>
        <w:t xml:space="preserve"> </w:t>
      </w:r>
      <w:r>
        <w:rPr>
          <w:color w:val="00395A"/>
          <w:sz w:val="24"/>
        </w:rPr>
        <w:t>Wertheimer,</w:t>
      </w:r>
      <w:r>
        <w:rPr>
          <w:color w:val="00395A"/>
          <w:spacing w:val="-14"/>
          <w:sz w:val="24"/>
        </w:rPr>
        <w:t xml:space="preserve"> </w:t>
      </w:r>
      <w:r>
        <w:rPr>
          <w:color w:val="00395A"/>
          <w:sz w:val="24"/>
        </w:rPr>
        <w:t>D.,</w:t>
      </w:r>
      <w:r>
        <w:rPr>
          <w:color w:val="00395A"/>
          <w:spacing w:val="-14"/>
          <w:sz w:val="24"/>
        </w:rPr>
        <w:t xml:space="preserve"> </w:t>
      </w:r>
      <w:r>
        <w:rPr>
          <w:color w:val="00395A"/>
          <w:sz w:val="24"/>
        </w:rPr>
        <w:t>&amp; Rio,</w:t>
      </w:r>
      <w:r>
        <w:rPr>
          <w:color w:val="00395A"/>
          <w:spacing w:val="-14"/>
          <w:sz w:val="24"/>
        </w:rPr>
        <w:t xml:space="preserve"> </w:t>
      </w:r>
      <w:r>
        <w:rPr>
          <w:color w:val="00395A"/>
          <w:sz w:val="24"/>
        </w:rPr>
        <w:t>J.</w:t>
      </w:r>
      <w:r>
        <w:rPr>
          <w:color w:val="00395A"/>
          <w:spacing w:val="-14"/>
          <w:sz w:val="24"/>
        </w:rPr>
        <w:t xml:space="preserve"> </w:t>
      </w:r>
      <w:r>
        <w:rPr>
          <w:color w:val="00395A"/>
          <w:sz w:val="24"/>
        </w:rPr>
        <w:t>(2007).</w:t>
      </w:r>
      <w:r>
        <w:rPr>
          <w:color w:val="00395A"/>
          <w:spacing w:val="-14"/>
          <w:sz w:val="24"/>
        </w:rPr>
        <w:t xml:space="preserve"> </w:t>
      </w:r>
      <w:r>
        <w:rPr>
          <w:rFonts w:ascii="Palatino Linotype"/>
          <w:i/>
          <w:color w:val="00395A"/>
          <w:sz w:val="24"/>
        </w:rPr>
        <w:t xml:space="preserve">Developing community </w:t>
      </w:r>
      <w:r>
        <w:rPr>
          <w:rFonts w:ascii="Palatino Linotype"/>
          <w:i/>
          <w:color w:val="00395A"/>
          <w:w w:val="90"/>
          <w:sz w:val="24"/>
        </w:rPr>
        <w:t xml:space="preserve">employment pathways for homeless job seekers in King County and Washington State: A report of the </w:t>
      </w:r>
      <w:r>
        <w:rPr>
          <w:rFonts w:ascii="Palatino Linotype"/>
          <w:i/>
          <w:color w:val="00395A"/>
          <w:sz w:val="24"/>
        </w:rPr>
        <w:t xml:space="preserve">Taking Health Care Home Initiative. </w:t>
      </w:r>
      <w:r>
        <w:rPr>
          <w:color w:val="00395A"/>
          <w:sz w:val="24"/>
        </w:rPr>
        <w:t>Washington,</w:t>
      </w:r>
      <w:r>
        <w:rPr>
          <w:color w:val="00395A"/>
          <w:spacing w:val="-7"/>
          <w:sz w:val="24"/>
        </w:rPr>
        <w:t xml:space="preserve"> </w:t>
      </w:r>
      <w:r>
        <w:rPr>
          <w:color w:val="00395A"/>
          <w:sz w:val="24"/>
        </w:rPr>
        <w:t>DC:</w:t>
      </w:r>
      <w:r>
        <w:rPr>
          <w:color w:val="00395A"/>
          <w:spacing w:val="-7"/>
          <w:sz w:val="24"/>
        </w:rPr>
        <w:t xml:space="preserve"> </w:t>
      </w:r>
      <w:r>
        <w:rPr>
          <w:color w:val="00395A"/>
          <w:sz w:val="24"/>
        </w:rPr>
        <w:t xml:space="preserve">The Corporation for Supportive </w:t>
      </w:r>
      <w:r>
        <w:rPr>
          <w:color w:val="00395A"/>
          <w:spacing w:val="-2"/>
          <w:sz w:val="24"/>
        </w:rPr>
        <w:t>Housing.</w:t>
      </w:r>
    </w:p>
    <w:p w14:paraId="33A39AE8" w14:textId="77777777" w:rsidR="00B00EA7" w:rsidRDefault="00574B43">
      <w:pPr>
        <w:spacing w:before="173" w:line="213" w:lineRule="auto"/>
        <w:ind w:left="1171" w:hanging="452"/>
        <w:rPr>
          <w:sz w:val="24"/>
        </w:rPr>
      </w:pPr>
      <w:r>
        <w:rPr>
          <w:color w:val="00395A"/>
          <w:w w:val="95"/>
          <w:sz w:val="24"/>
        </w:rPr>
        <w:t>Robertson,</w:t>
      </w:r>
      <w:r>
        <w:rPr>
          <w:color w:val="00395A"/>
          <w:spacing w:val="-15"/>
          <w:w w:val="95"/>
          <w:sz w:val="24"/>
        </w:rPr>
        <w:t xml:space="preserve"> </w:t>
      </w:r>
      <w:r>
        <w:rPr>
          <w:color w:val="00395A"/>
          <w:w w:val="95"/>
          <w:sz w:val="24"/>
        </w:rPr>
        <w:t>P.,</w:t>
      </w:r>
      <w:r>
        <w:rPr>
          <w:color w:val="00395A"/>
          <w:spacing w:val="-15"/>
          <w:w w:val="95"/>
          <w:sz w:val="24"/>
        </w:rPr>
        <w:t xml:space="preserve"> </w:t>
      </w:r>
      <w:r>
        <w:rPr>
          <w:color w:val="00395A"/>
          <w:w w:val="95"/>
          <w:sz w:val="24"/>
        </w:rPr>
        <w:t>&amp;</w:t>
      </w:r>
      <w:r>
        <w:rPr>
          <w:color w:val="00395A"/>
          <w:spacing w:val="-1"/>
          <w:w w:val="95"/>
          <w:sz w:val="24"/>
        </w:rPr>
        <w:t xml:space="preserve"> </w:t>
      </w:r>
      <w:r>
        <w:rPr>
          <w:color w:val="00395A"/>
          <w:w w:val="95"/>
          <w:sz w:val="24"/>
        </w:rPr>
        <w:t>Myers,</w:t>
      </w:r>
      <w:r>
        <w:rPr>
          <w:color w:val="00395A"/>
          <w:spacing w:val="-15"/>
          <w:w w:val="95"/>
          <w:sz w:val="24"/>
        </w:rPr>
        <w:t xml:space="preserve"> </w:t>
      </w:r>
      <w:r>
        <w:rPr>
          <w:color w:val="00395A"/>
          <w:w w:val="95"/>
          <w:sz w:val="24"/>
        </w:rPr>
        <w:t>D.</w:t>
      </w:r>
      <w:r>
        <w:rPr>
          <w:color w:val="00395A"/>
          <w:spacing w:val="-25"/>
          <w:w w:val="95"/>
          <w:sz w:val="24"/>
        </w:rPr>
        <w:t xml:space="preserve"> </w:t>
      </w:r>
      <w:r>
        <w:rPr>
          <w:color w:val="00395A"/>
          <w:w w:val="95"/>
          <w:sz w:val="24"/>
        </w:rPr>
        <w:t>T.</w:t>
      </w:r>
      <w:r>
        <w:rPr>
          <w:color w:val="00395A"/>
          <w:spacing w:val="-15"/>
          <w:w w:val="95"/>
          <w:sz w:val="24"/>
        </w:rPr>
        <w:t xml:space="preserve"> </w:t>
      </w:r>
      <w:r>
        <w:rPr>
          <w:color w:val="00395A"/>
          <w:w w:val="95"/>
          <w:sz w:val="24"/>
        </w:rPr>
        <w:t>(2005).</w:t>
      </w:r>
      <w:r>
        <w:rPr>
          <w:color w:val="00395A"/>
          <w:spacing w:val="-15"/>
          <w:w w:val="95"/>
          <w:sz w:val="24"/>
        </w:rPr>
        <w:t xml:space="preserve"> </w:t>
      </w:r>
      <w:r>
        <w:rPr>
          <w:rFonts w:ascii="Palatino Linotype"/>
          <w:i/>
          <w:color w:val="00395A"/>
          <w:w w:val="95"/>
          <w:sz w:val="24"/>
        </w:rPr>
        <w:t>Digest</w:t>
      </w:r>
      <w:r>
        <w:rPr>
          <w:rFonts w:ascii="Palatino Linotype"/>
          <w:i/>
          <w:color w:val="00395A"/>
          <w:spacing w:val="-4"/>
          <w:w w:val="95"/>
          <w:sz w:val="24"/>
        </w:rPr>
        <w:t xml:space="preserve"> </w:t>
      </w:r>
      <w:r>
        <w:rPr>
          <w:rFonts w:ascii="Palatino Linotype"/>
          <w:i/>
          <w:color w:val="00395A"/>
          <w:w w:val="95"/>
          <w:sz w:val="24"/>
        </w:rPr>
        <w:t>of</w:t>
      </w:r>
      <w:r>
        <w:rPr>
          <w:rFonts w:ascii="Palatino Linotype"/>
          <w:i/>
          <w:color w:val="00395A"/>
          <w:spacing w:val="-1"/>
          <w:w w:val="95"/>
          <w:sz w:val="24"/>
        </w:rPr>
        <w:t xml:space="preserve"> </w:t>
      </w:r>
      <w:r>
        <w:rPr>
          <w:rFonts w:ascii="Palatino Linotype"/>
          <w:i/>
          <w:color w:val="00395A"/>
          <w:w w:val="95"/>
          <w:sz w:val="24"/>
        </w:rPr>
        <w:t>model</w:t>
      </w:r>
      <w:r>
        <w:rPr>
          <w:rFonts w:ascii="Palatino Linotype"/>
          <w:i/>
          <w:color w:val="00395A"/>
          <w:spacing w:val="-4"/>
          <w:w w:val="95"/>
          <w:sz w:val="24"/>
        </w:rPr>
        <w:t xml:space="preserve"> </w:t>
      </w:r>
      <w:r>
        <w:rPr>
          <w:rFonts w:ascii="Palatino Linotype"/>
          <w:i/>
          <w:color w:val="00395A"/>
          <w:w w:val="95"/>
          <w:sz w:val="24"/>
        </w:rPr>
        <w:t>programs</w:t>
      </w:r>
      <w:r>
        <w:rPr>
          <w:rFonts w:ascii="Palatino Linotype"/>
          <w:i/>
          <w:color w:val="00395A"/>
          <w:spacing w:val="-4"/>
          <w:w w:val="95"/>
          <w:sz w:val="24"/>
        </w:rPr>
        <w:t xml:space="preserve"> </w:t>
      </w:r>
      <w:r>
        <w:rPr>
          <w:rFonts w:ascii="Palatino Linotype"/>
          <w:i/>
          <w:color w:val="00395A"/>
          <w:w w:val="95"/>
          <w:sz w:val="24"/>
        </w:rPr>
        <w:t>for</w:t>
      </w:r>
      <w:r>
        <w:rPr>
          <w:rFonts w:ascii="Palatino Linotype"/>
          <w:i/>
          <w:color w:val="00395A"/>
          <w:spacing w:val="-2"/>
          <w:w w:val="95"/>
          <w:sz w:val="24"/>
        </w:rPr>
        <w:t xml:space="preserve"> </w:t>
      </w:r>
      <w:r>
        <w:rPr>
          <w:rFonts w:ascii="Palatino Linotype"/>
          <w:i/>
          <w:color w:val="00395A"/>
          <w:w w:val="95"/>
          <w:sz w:val="24"/>
        </w:rPr>
        <w:t>the</w:t>
      </w:r>
      <w:r>
        <w:rPr>
          <w:rFonts w:ascii="Palatino Linotype"/>
          <w:i/>
          <w:color w:val="00395A"/>
          <w:spacing w:val="-3"/>
          <w:w w:val="95"/>
          <w:sz w:val="24"/>
        </w:rPr>
        <w:t xml:space="preserve"> </w:t>
      </w:r>
      <w:r>
        <w:rPr>
          <w:rFonts w:ascii="Palatino Linotype"/>
          <w:i/>
          <w:color w:val="00395A"/>
          <w:w w:val="95"/>
          <w:sz w:val="24"/>
        </w:rPr>
        <w:t>homeless:</w:t>
      </w:r>
      <w:r>
        <w:rPr>
          <w:rFonts w:ascii="Palatino Linotype"/>
          <w:i/>
          <w:color w:val="00395A"/>
          <w:spacing w:val="-10"/>
          <w:w w:val="95"/>
          <w:sz w:val="24"/>
        </w:rPr>
        <w:t xml:space="preserve"> </w:t>
      </w:r>
      <w:r>
        <w:rPr>
          <w:rFonts w:ascii="Palatino Linotype"/>
          <w:i/>
          <w:color w:val="00395A"/>
          <w:w w:val="95"/>
          <w:sz w:val="24"/>
        </w:rPr>
        <w:t>Rural</w:t>
      </w:r>
      <w:r>
        <w:rPr>
          <w:rFonts w:ascii="Palatino Linotype"/>
          <w:i/>
          <w:color w:val="00395A"/>
          <w:spacing w:val="-4"/>
          <w:w w:val="95"/>
          <w:sz w:val="24"/>
        </w:rPr>
        <w:t xml:space="preserve"> </w:t>
      </w:r>
      <w:r>
        <w:rPr>
          <w:rFonts w:ascii="Palatino Linotype"/>
          <w:i/>
          <w:color w:val="00395A"/>
          <w:w w:val="95"/>
          <w:sz w:val="24"/>
        </w:rPr>
        <w:t>outreach</w:t>
      </w:r>
      <w:r>
        <w:rPr>
          <w:rFonts w:ascii="Palatino Linotype"/>
          <w:i/>
          <w:color w:val="00395A"/>
          <w:spacing w:val="-3"/>
          <w:w w:val="95"/>
          <w:sz w:val="24"/>
        </w:rPr>
        <w:t xml:space="preserve"> </w:t>
      </w:r>
      <w:r>
        <w:rPr>
          <w:rFonts w:ascii="Palatino Linotype"/>
          <w:i/>
          <w:color w:val="00395A"/>
          <w:w w:val="95"/>
          <w:sz w:val="24"/>
        </w:rPr>
        <w:t xml:space="preserve">and </w:t>
      </w:r>
      <w:r>
        <w:rPr>
          <w:rFonts w:ascii="Palatino Linotype"/>
          <w:i/>
          <w:color w:val="00395A"/>
          <w:sz w:val="24"/>
        </w:rPr>
        <w:t>engagement</w:t>
      </w:r>
      <w:r>
        <w:rPr>
          <w:rFonts w:ascii="Palatino Linotype"/>
          <w:i/>
          <w:color w:val="00395A"/>
          <w:spacing w:val="-15"/>
          <w:sz w:val="24"/>
        </w:rPr>
        <w:t xml:space="preserve"> </w:t>
      </w:r>
      <w:r>
        <w:rPr>
          <w:rFonts w:ascii="Palatino Linotype"/>
          <w:i/>
          <w:color w:val="00395A"/>
          <w:sz w:val="24"/>
        </w:rPr>
        <w:t>and</w:t>
      </w:r>
      <w:r>
        <w:rPr>
          <w:rFonts w:ascii="Palatino Linotype"/>
          <w:i/>
          <w:color w:val="00395A"/>
          <w:spacing w:val="-15"/>
          <w:sz w:val="24"/>
        </w:rPr>
        <w:t xml:space="preserve"> </w:t>
      </w:r>
      <w:r>
        <w:rPr>
          <w:rFonts w:ascii="Palatino Linotype"/>
          <w:i/>
          <w:color w:val="00395A"/>
          <w:sz w:val="24"/>
        </w:rPr>
        <w:t>housing</w:t>
      </w:r>
      <w:r>
        <w:rPr>
          <w:rFonts w:ascii="Palatino Linotype"/>
          <w:i/>
          <w:color w:val="00395A"/>
          <w:spacing w:val="-15"/>
          <w:sz w:val="24"/>
        </w:rPr>
        <w:t xml:space="preserve"> </w:t>
      </w:r>
      <w:r>
        <w:rPr>
          <w:rFonts w:ascii="Palatino Linotype"/>
          <w:i/>
          <w:color w:val="00395A"/>
          <w:sz w:val="24"/>
        </w:rPr>
        <w:t>f</w:t>
      </w:r>
      <w:r>
        <w:rPr>
          <w:rFonts w:ascii="Palatino Linotype"/>
          <w:i/>
          <w:color w:val="00395A"/>
          <w:spacing w:val="-39"/>
          <w:sz w:val="24"/>
        </w:rPr>
        <w:t xml:space="preserve"> </w:t>
      </w:r>
      <w:r>
        <w:rPr>
          <w:rFonts w:ascii="Palatino Linotype"/>
          <w:i/>
          <w:color w:val="00395A"/>
          <w:sz w:val="24"/>
        </w:rPr>
        <w:t>irst.</w:t>
      </w:r>
      <w:r>
        <w:rPr>
          <w:rFonts w:ascii="Palatino Linotype"/>
          <w:i/>
          <w:color w:val="00395A"/>
          <w:spacing w:val="-15"/>
          <w:sz w:val="24"/>
        </w:rPr>
        <w:t xml:space="preserve"> </w:t>
      </w:r>
      <w:r>
        <w:rPr>
          <w:color w:val="00395A"/>
          <w:sz w:val="24"/>
        </w:rPr>
        <w:t>Glenside,</w:t>
      </w:r>
      <w:r>
        <w:rPr>
          <w:color w:val="00395A"/>
          <w:spacing w:val="-18"/>
          <w:sz w:val="24"/>
        </w:rPr>
        <w:t xml:space="preserve"> </w:t>
      </w:r>
      <w:r>
        <w:rPr>
          <w:color w:val="00395A"/>
          <w:sz w:val="24"/>
        </w:rPr>
        <w:t>PA:</w:t>
      </w:r>
      <w:r>
        <w:rPr>
          <w:color w:val="00395A"/>
          <w:spacing w:val="-15"/>
          <w:sz w:val="24"/>
        </w:rPr>
        <w:t xml:space="preserve"> </w:t>
      </w:r>
      <w:r>
        <w:rPr>
          <w:color w:val="00395A"/>
          <w:sz w:val="24"/>
        </w:rPr>
        <w:t>Pennsylvania</w:t>
      </w:r>
      <w:r>
        <w:rPr>
          <w:color w:val="00395A"/>
          <w:spacing w:val="-15"/>
          <w:sz w:val="24"/>
        </w:rPr>
        <w:t xml:space="preserve"> </w:t>
      </w:r>
      <w:r>
        <w:rPr>
          <w:color w:val="00395A"/>
          <w:sz w:val="24"/>
        </w:rPr>
        <w:t>Housing</w:t>
      </w:r>
      <w:r>
        <w:rPr>
          <w:color w:val="00395A"/>
          <w:spacing w:val="-15"/>
          <w:sz w:val="24"/>
        </w:rPr>
        <w:t xml:space="preserve"> </w:t>
      </w:r>
      <w:r>
        <w:rPr>
          <w:color w:val="00395A"/>
          <w:sz w:val="24"/>
        </w:rPr>
        <w:t>Choices.</w:t>
      </w:r>
    </w:p>
    <w:p w14:paraId="267A7513" w14:textId="77777777" w:rsidR="00B00EA7" w:rsidRDefault="00574B43">
      <w:pPr>
        <w:pStyle w:val="BodyText"/>
        <w:spacing w:before="167" w:line="230" w:lineRule="auto"/>
        <w:ind w:left="1171" w:right="387" w:hanging="452"/>
      </w:pPr>
      <w:r>
        <w:rPr>
          <w:color w:val="00395A"/>
        </w:rPr>
        <w:t>Rosenheck,</w:t>
      </w:r>
      <w:r>
        <w:rPr>
          <w:color w:val="00395A"/>
          <w:spacing w:val="-3"/>
        </w:rPr>
        <w:t xml:space="preserve"> </w:t>
      </w:r>
      <w:r>
        <w:rPr>
          <w:color w:val="00395A"/>
        </w:rPr>
        <w:t>R.,</w:t>
      </w:r>
      <w:r>
        <w:rPr>
          <w:color w:val="00395A"/>
          <w:spacing w:val="-3"/>
        </w:rPr>
        <w:t xml:space="preserve"> </w:t>
      </w:r>
      <w:r>
        <w:rPr>
          <w:color w:val="00395A"/>
        </w:rPr>
        <w:t>&amp; Mares,</w:t>
      </w:r>
      <w:r>
        <w:rPr>
          <w:color w:val="00395A"/>
          <w:spacing w:val="-3"/>
        </w:rPr>
        <w:t xml:space="preserve"> </w:t>
      </w:r>
      <w:r>
        <w:rPr>
          <w:color w:val="00395A"/>
        </w:rPr>
        <w:t>A. (2007).</w:t>
      </w:r>
      <w:r>
        <w:rPr>
          <w:color w:val="00395A"/>
          <w:spacing w:val="-3"/>
        </w:rPr>
        <w:t xml:space="preserve"> </w:t>
      </w:r>
      <w:r>
        <w:rPr>
          <w:color w:val="00395A"/>
        </w:rPr>
        <w:t xml:space="preserve">Implementation of supported employment for homeless </w:t>
      </w:r>
      <w:r>
        <w:rPr>
          <w:color w:val="00395A"/>
          <w:w w:val="95"/>
        </w:rPr>
        <w:t>veterans with psychiatric or addiction disorders:</w:t>
      </w:r>
      <w:r>
        <w:rPr>
          <w:color w:val="00395A"/>
          <w:spacing w:val="-4"/>
          <w:w w:val="95"/>
        </w:rPr>
        <w:t xml:space="preserve"> </w:t>
      </w:r>
      <w:r>
        <w:rPr>
          <w:color w:val="00395A"/>
          <w:w w:val="95"/>
        </w:rPr>
        <w:t>Two-year outcomes</w:t>
      </w:r>
      <w:r>
        <w:rPr>
          <w:rFonts w:ascii="Palatino Linotype" w:hAnsi="Palatino Linotype"/>
          <w:i/>
          <w:color w:val="00395A"/>
          <w:w w:val="95"/>
        </w:rPr>
        <w:t xml:space="preserve">. Psychiatric Services, 58, </w:t>
      </w:r>
      <w:r>
        <w:rPr>
          <w:color w:val="00395A"/>
          <w:spacing w:val="-2"/>
        </w:rPr>
        <w:t>325–333.</w:t>
      </w:r>
    </w:p>
    <w:p w14:paraId="42EA159F" w14:textId="77777777" w:rsidR="00B00EA7" w:rsidRDefault="00574B43">
      <w:pPr>
        <w:spacing w:before="193" w:line="220" w:lineRule="auto"/>
        <w:ind w:left="1171" w:right="550" w:hanging="452"/>
        <w:jc w:val="both"/>
        <w:rPr>
          <w:sz w:val="24"/>
        </w:rPr>
      </w:pPr>
      <w:r>
        <w:rPr>
          <w:color w:val="00395A"/>
          <w:sz w:val="24"/>
        </w:rPr>
        <w:t>Rowe,</w:t>
      </w:r>
      <w:r>
        <w:rPr>
          <w:color w:val="00395A"/>
          <w:spacing w:val="-14"/>
          <w:sz w:val="24"/>
        </w:rPr>
        <w:t xml:space="preserve"> </w:t>
      </w:r>
      <w:r>
        <w:rPr>
          <w:color w:val="00395A"/>
          <w:sz w:val="24"/>
        </w:rPr>
        <w:t>M.,</w:t>
      </w:r>
      <w:r>
        <w:rPr>
          <w:color w:val="00395A"/>
          <w:spacing w:val="-14"/>
          <w:sz w:val="24"/>
        </w:rPr>
        <w:t xml:space="preserve"> </w:t>
      </w:r>
      <w:r>
        <w:rPr>
          <w:color w:val="00395A"/>
          <w:sz w:val="24"/>
        </w:rPr>
        <w:t>Hoge,</w:t>
      </w:r>
      <w:r>
        <w:rPr>
          <w:color w:val="00395A"/>
          <w:spacing w:val="-14"/>
          <w:sz w:val="24"/>
        </w:rPr>
        <w:t xml:space="preserve"> </w:t>
      </w:r>
      <w:r>
        <w:rPr>
          <w:color w:val="00395A"/>
          <w:sz w:val="24"/>
        </w:rPr>
        <w:t>M.,</w:t>
      </w:r>
      <w:r>
        <w:rPr>
          <w:color w:val="00395A"/>
          <w:spacing w:val="-14"/>
          <w:sz w:val="24"/>
        </w:rPr>
        <w:t xml:space="preserve"> </w:t>
      </w:r>
      <w:r>
        <w:rPr>
          <w:color w:val="00395A"/>
          <w:sz w:val="24"/>
        </w:rPr>
        <w:t>&amp; Fisk,</w:t>
      </w:r>
      <w:r>
        <w:rPr>
          <w:color w:val="00395A"/>
          <w:spacing w:val="-14"/>
          <w:sz w:val="24"/>
        </w:rPr>
        <w:t xml:space="preserve"> </w:t>
      </w:r>
      <w:r>
        <w:rPr>
          <w:color w:val="00395A"/>
          <w:sz w:val="24"/>
        </w:rPr>
        <w:t>D.</w:t>
      </w:r>
      <w:r>
        <w:rPr>
          <w:color w:val="00395A"/>
          <w:spacing w:val="-14"/>
          <w:sz w:val="24"/>
        </w:rPr>
        <w:t xml:space="preserve"> </w:t>
      </w:r>
      <w:r>
        <w:rPr>
          <w:color w:val="00395A"/>
          <w:sz w:val="24"/>
        </w:rPr>
        <w:t>(1996).</w:t>
      </w:r>
      <w:r>
        <w:rPr>
          <w:color w:val="00395A"/>
          <w:spacing w:val="-14"/>
          <w:sz w:val="24"/>
        </w:rPr>
        <w:t xml:space="preserve"> </w:t>
      </w:r>
      <w:r>
        <w:rPr>
          <w:color w:val="00395A"/>
          <w:sz w:val="24"/>
        </w:rPr>
        <w:t xml:space="preserve">Critical issues in serving people who are homeless and </w:t>
      </w:r>
      <w:r>
        <w:rPr>
          <w:color w:val="00395A"/>
          <w:w w:val="95"/>
          <w:sz w:val="24"/>
        </w:rPr>
        <w:t>mentally</w:t>
      </w:r>
      <w:r>
        <w:rPr>
          <w:color w:val="00395A"/>
          <w:spacing w:val="-12"/>
          <w:w w:val="95"/>
          <w:sz w:val="24"/>
        </w:rPr>
        <w:t xml:space="preserve"> </w:t>
      </w:r>
      <w:r>
        <w:rPr>
          <w:color w:val="00395A"/>
          <w:w w:val="95"/>
          <w:sz w:val="24"/>
        </w:rPr>
        <w:t>ill.</w:t>
      </w:r>
      <w:r>
        <w:rPr>
          <w:color w:val="00395A"/>
          <w:spacing w:val="-12"/>
          <w:w w:val="95"/>
          <w:sz w:val="24"/>
        </w:rPr>
        <w:t xml:space="preserve"> </w:t>
      </w:r>
      <w:r>
        <w:rPr>
          <w:rFonts w:ascii="Palatino Linotype" w:hAnsi="Palatino Linotype"/>
          <w:i/>
          <w:color w:val="00395A"/>
          <w:w w:val="95"/>
          <w:sz w:val="24"/>
        </w:rPr>
        <w:t>Administration</w:t>
      </w:r>
      <w:r>
        <w:rPr>
          <w:rFonts w:ascii="Palatino Linotype" w:hAnsi="Palatino Linotype"/>
          <w:i/>
          <w:color w:val="00395A"/>
          <w:spacing w:val="-9"/>
          <w:w w:val="95"/>
          <w:sz w:val="24"/>
        </w:rPr>
        <w:t xml:space="preserve"> </w:t>
      </w:r>
      <w:r>
        <w:rPr>
          <w:rFonts w:ascii="Palatino Linotype" w:hAnsi="Palatino Linotype"/>
          <w:i/>
          <w:color w:val="00395A"/>
          <w:w w:val="95"/>
          <w:sz w:val="24"/>
        </w:rPr>
        <w:t>and</w:t>
      </w:r>
      <w:r>
        <w:rPr>
          <w:rFonts w:ascii="Palatino Linotype" w:hAnsi="Palatino Linotype"/>
          <w:i/>
          <w:color w:val="00395A"/>
          <w:spacing w:val="-10"/>
          <w:w w:val="95"/>
          <w:sz w:val="24"/>
        </w:rPr>
        <w:t xml:space="preserve"> </w:t>
      </w:r>
      <w:r>
        <w:rPr>
          <w:rFonts w:ascii="Palatino Linotype" w:hAnsi="Palatino Linotype"/>
          <w:i/>
          <w:color w:val="00395A"/>
          <w:w w:val="95"/>
          <w:sz w:val="24"/>
        </w:rPr>
        <w:t>Policy</w:t>
      </w:r>
      <w:r>
        <w:rPr>
          <w:rFonts w:ascii="Palatino Linotype" w:hAnsi="Palatino Linotype"/>
          <w:i/>
          <w:color w:val="00395A"/>
          <w:spacing w:val="-9"/>
          <w:w w:val="95"/>
          <w:sz w:val="24"/>
        </w:rPr>
        <w:t xml:space="preserve"> </w:t>
      </w:r>
      <w:r>
        <w:rPr>
          <w:rFonts w:ascii="Palatino Linotype" w:hAnsi="Palatino Linotype"/>
          <w:i/>
          <w:color w:val="00395A"/>
          <w:w w:val="95"/>
          <w:sz w:val="24"/>
        </w:rPr>
        <w:t>in</w:t>
      </w:r>
      <w:r>
        <w:rPr>
          <w:rFonts w:ascii="Palatino Linotype" w:hAnsi="Palatino Linotype"/>
          <w:i/>
          <w:color w:val="00395A"/>
          <w:spacing w:val="-11"/>
          <w:w w:val="95"/>
          <w:sz w:val="24"/>
        </w:rPr>
        <w:t xml:space="preserve"> </w:t>
      </w:r>
      <w:r>
        <w:rPr>
          <w:rFonts w:ascii="Palatino Linotype" w:hAnsi="Palatino Linotype"/>
          <w:i/>
          <w:color w:val="00395A"/>
          <w:w w:val="95"/>
          <w:sz w:val="24"/>
        </w:rPr>
        <w:t>Mental</w:t>
      </w:r>
      <w:r>
        <w:rPr>
          <w:rFonts w:ascii="Palatino Linotype" w:hAnsi="Palatino Linotype"/>
          <w:i/>
          <w:color w:val="00395A"/>
          <w:spacing w:val="-10"/>
          <w:w w:val="95"/>
          <w:sz w:val="24"/>
        </w:rPr>
        <w:t xml:space="preserve"> </w:t>
      </w:r>
      <w:r>
        <w:rPr>
          <w:rFonts w:ascii="Palatino Linotype" w:hAnsi="Palatino Linotype"/>
          <w:i/>
          <w:color w:val="00395A"/>
          <w:w w:val="95"/>
          <w:sz w:val="24"/>
        </w:rPr>
        <w:t>Health</w:t>
      </w:r>
      <w:r>
        <w:rPr>
          <w:rFonts w:ascii="Palatino Linotype" w:hAnsi="Palatino Linotype"/>
          <w:i/>
          <w:color w:val="00395A"/>
          <w:spacing w:val="-9"/>
          <w:w w:val="95"/>
          <w:sz w:val="24"/>
        </w:rPr>
        <w:t xml:space="preserve"> </w:t>
      </w:r>
      <w:r>
        <w:rPr>
          <w:rFonts w:ascii="Palatino Linotype" w:hAnsi="Palatino Linotype"/>
          <w:i/>
          <w:color w:val="00395A"/>
          <w:w w:val="95"/>
          <w:sz w:val="24"/>
        </w:rPr>
        <w:t>and</w:t>
      </w:r>
      <w:r>
        <w:rPr>
          <w:rFonts w:ascii="Palatino Linotype" w:hAnsi="Palatino Linotype"/>
          <w:i/>
          <w:color w:val="00395A"/>
          <w:spacing w:val="-10"/>
          <w:w w:val="95"/>
          <w:sz w:val="24"/>
        </w:rPr>
        <w:t xml:space="preserve"> </w:t>
      </w:r>
      <w:r>
        <w:rPr>
          <w:rFonts w:ascii="Palatino Linotype" w:hAnsi="Palatino Linotype"/>
          <w:i/>
          <w:color w:val="00395A"/>
          <w:w w:val="95"/>
          <w:sz w:val="24"/>
        </w:rPr>
        <w:t>Mental</w:t>
      </w:r>
      <w:r>
        <w:rPr>
          <w:rFonts w:ascii="Palatino Linotype" w:hAnsi="Palatino Linotype"/>
          <w:i/>
          <w:color w:val="00395A"/>
          <w:spacing w:val="-10"/>
          <w:w w:val="95"/>
          <w:sz w:val="24"/>
        </w:rPr>
        <w:t xml:space="preserve"> </w:t>
      </w:r>
      <w:r>
        <w:rPr>
          <w:rFonts w:ascii="Palatino Linotype" w:hAnsi="Palatino Linotype"/>
          <w:i/>
          <w:color w:val="00395A"/>
          <w:w w:val="95"/>
          <w:sz w:val="24"/>
        </w:rPr>
        <w:t>Health</w:t>
      </w:r>
      <w:r>
        <w:rPr>
          <w:rFonts w:ascii="Palatino Linotype" w:hAnsi="Palatino Linotype"/>
          <w:i/>
          <w:color w:val="00395A"/>
          <w:spacing w:val="-9"/>
          <w:w w:val="95"/>
          <w:sz w:val="24"/>
        </w:rPr>
        <w:t xml:space="preserve"> </w:t>
      </w:r>
      <w:r>
        <w:rPr>
          <w:rFonts w:ascii="Palatino Linotype" w:hAnsi="Palatino Linotype"/>
          <w:i/>
          <w:color w:val="00395A"/>
          <w:w w:val="95"/>
          <w:sz w:val="24"/>
        </w:rPr>
        <w:t>Services</w:t>
      </w:r>
      <w:r>
        <w:rPr>
          <w:rFonts w:ascii="Palatino Linotype" w:hAnsi="Palatino Linotype"/>
          <w:i/>
          <w:color w:val="00395A"/>
          <w:spacing w:val="-10"/>
          <w:w w:val="95"/>
          <w:sz w:val="24"/>
        </w:rPr>
        <w:t xml:space="preserve"> </w:t>
      </w:r>
      <w:r>
        <w:rPr>
          <w:rFonts w:ascii="Palatino Linotype" w:hAnsi="Palatino Linotype"/>
          <w:i/>
          <w:color w:val="00395A"/>
          <w:w w:val="95"/>
          <w:sz w:val="24"/>
        </w:rPr>
        <w:t xml:space="preserve">Research, </w:t>
      </w:r>
      <w:r>
        <w:rPr>
          <w:rFonts w:ascii="Palatino Linotype" w:hAnsi="Palatino Linotype"/>
          <w:i/>
          <w:color w:val="00395A"/>
          <w:sz w:val="24"/>
        </w:rPr>
        <w:t xml:space="preserve">23, </w:t>
      </w:r>
      <w:r>
        <w:rPr>
          <w:color w:val="00395A"/>
          <w:sz w:val="24"/>
        </w:rPr>
        <w:t>555–565.</w:t>
      </w:r>
    </w:p>
    <w:p w14:paraId="294C45B0" w14:textId="77777777" w:rsidR="00B00EA7" w:rsidRDefault="00574B43">
      <w:pPr>
        <w:spacing w:before="169" w:line="228" w:lineRule="auto"/>
        <w:ind w:left="1171" w:hanging="452"/>
        <w:rPr>
          <w:sz w:val="24"/>
        </w:rPr>
      </w:pPr>
      <w:r>
        <w:rPr>
          <w:color w:val="00395A"/>
          <w:sz w:val="24"/>
        </w:rPr>
        <w:t>Rowe,</w:t>
      </w:r>
      <w:r>
        <w:rPr>
          <w:color w:val="00395A"/>
          <w:spacing w:val="-18"/>
          <w:sz w:val="24"/>
        </w:rPr>
        <w:t xml:space="preserve"> </w:t>
      </w:r>
      <w:r>
        <w:rPr>
          <w:color w:val="00395A"/>
          <w:sz w:val="24"/>
        </w:rPr>
        <w:t>M.,</w:t>
      </w:r>
      <w:r>
        <w:rPr>
          <w:color w:val="00395A"/>
          <w:spacing w:val="-18"/>
          <w:sz w:val="24"/>
        </w:rPr>
        <w:t xml:space="preserve"> </w:t>
      </w:r>
      <w:r>
        <w:rPr>
          <w:color w:val="00395A"/>
          <w:sz w:val="24"/>
        </w:rPr>
        <w:t>Hoge,</w:t>
      </w:r>
      <w:r>
        <w:rPr>
          <w:color w:val="00395A"/>
          <w:spacing w:val="-18"/>
          <w:sz w:val="24"/>
        </w:rPr>
        <w:t xml:space="preserve"> </w:t>
      </w:r>
      <w:r>
        <w:rPr>
          <w:color w:val="00395A"/>
          <w:sz w:val="24"/>
        </w:rPr>
        <w:t>M.</w:t>
      </w:r>
      <w:r>
        <w:rPr>
          <w:color w:val="00395A"/>
          <w:spacing w:val="-16"/>
          <w:sz w:val="24"/>
        </w:rPr>
        <w:t xml:space="preserve"> </w:t>
      </w:r>
      <w:r>
        <w:rPr>
          <w:color w:val="00395A"/>
          <w:sz w:val="24"/>
        </w:rPr>
        <w:t>A.,</w:t>
      </w:r>
      <w:r>
        <w:rPr>
          <w:color w:val="00395A"/>
          <w:spacing w:val="-16"/>
          <w:sz w:val="24"/>
        </w:rPr>
        <w:t xml:space="preserve"> </w:t>
      </w:r>
      <w:r>
        <w:rPr>
          <w:color w:val="00395A"/>
          <w:sz w:val="24"/>
        </w:rPr>
        <w:t>&amp; Fisk,</w:t>
      </w:r>
      <w:r>
        <w:rPr>
          <w:color w:val="00395A"/>
          <w:spacing w:val="-18"/>
          <w:sz w:val="24"/>
        </w:rPr>
        <w:t xml:space="preserve"> </w:t>
      </w:r>
      <w:r>
        <w:rPr>
          <w:color w:val="00395A"/>
          <w:sz w:val="24"/>
        </w:rPr>
        <w:t>D.</w:t>
      </w:r>
      <w:r>
        <w:rPr>
          <w:color w:val="00395A"/>
          <w:spacing w:val="-18"/>
          <w:sz w:val="24"/>
        </w:rPr>
        <w:t xml:space="preserve"> </w:t>
      </w:r>
      <w:r>
        <w:rPr>
          <w:color w:val="00395A"/>
          <w:sz w:val="24"/>
        </w:rPr>
        <w:t>(1998).</w:t>
      </w:r>
      <w:r>
        <w:rPr>
          <w:color w:val="00395A"/>
          <w:spacing w:val="-18"/>
          <w:sz w:val="24"/>
        </w:rPr>
        <w:t xml:space="preserve"> </w:t>
      </w:r>
      <w:r>
        <w:rPr>
          <w:color w:val="00395A"/>
          <w:sz w:val="24"/>
        </w:rPr>
        <w:t>Services</w:t>
      </w:r>
      <w:r>
        <w:rPr>
          <w:color w:val="00395A"/>
          <w:spacing w:val="-1"/>
          <w:sz w:val="24"/>
        </w:rPr>
        <w:t xml:space="preserve"> </w:t>
      </w:r>
      <w:r>
        <w:rPr>
          <w:color w:val="00395A"/>
          <w:sz w:val="24"/>
        </w:rPr>
        <w:t>for</w:t>
      </w:r>
      <w:r>
        <w:rPr>
          <w:color w:val="00395A"/>
          <w:spacing w:val="-2"/>
          <w:sz w:val="24"/>
        </w:rPr>
        <w:t xml:space="preserve"> </w:t>
      </w:r>
      <w:r>
        <w:rPr>
          <w:color w:val="00395A"/>
          <w:sz w:val="24"/>
        </w:rPr>
        <w:t>mentally</w:t>
      </w:r>
      <w:r>
        <w:rPr>
          <w:color w:val="00395A"/>
          <w:spacing w:val="-1"/>
          <w:sz w:val="24"/>
        </w:rPr>
        <w:t xml:space="preserve"> </w:t>
      </w:r>
      <w:r>
        <w:rPr>
          <w:color w:val="00395A"/>
          <w:sz w:val="24"/>
        </w:rPr>
        <w:t>ill</w:t>
      </w:r>
      <w:r>
        <w:rPr>
          <w:color w:val="00395A"/>
          <w:spacing w:val="-1"/>
          <w:sz w:val="24"/>
        </w:rPr>
        <w:t xml:space="preserve"> </w:t>
      </w:r>
      <w:r>
        <w:rPr>
          <w:color w:val="00395A"/>
          <w:sz w:val="24"/>
        </w:rPr>
        <w:t>homeless</w:t>
      </w:r>
      <w:r>
        <w:rPr>
          <w:color w:val="00395A"/>
          <w:spacing w:val="-1"/>
          <w:sz w:val="24"/>
        </w:rPr>
        <w:t xml:space="preserve"> </w:t>
      </w:r>
      <w:r>
        <w:rPr>
          <w:color w:val="00395A"/>
          <w:sz w:val="24"/>
        </w:rPr>
        <w:t>persons:</w:t>
      </w:r>
      <w:r>
        <w:rPr>
          <w:color w:val="00395A"/>
          <w:spacing w:val="-10"/>
          <w:sz w:val="24"/>
        </w:rPr>
        <w:t xml:space="preserve"> </w:t>
      </w:r>
      <w:r>
        <w:rPr>
          <w:color w:val="00395A"/>
          <w:sz w:val="24"/>
        </w:rPr>
        <w:t xml:space="preserve">Street-level </w:t>
      </w:r>
      <w:r>
        <w:rPr>
          <w:color w:val="00395A"/>
          <w:w w:val="95"/>
          <w:sz w:val="24"/>
        </w:rPr>
        <w:t xml:space="preserve">integration. </w:t>
      </w:r>
      <w:r>
        <w:rPr>
          <w:rFonts w:ascii="Palatino Linotype" w:hAnsi="Palatino Linotype"/>
          <w:i/>
          <w:color w:val="00395A"/>
          <w:w w:val="95"/>
          <w:sz w:val="24"/>
        </w:rPr>
        <w:t xml:space="preserve">American Journal of Orthopsychiatry, 68, </w:t>
      </w:r>
      <w:r>
        <w:rPr>
          <w:color w:val="00395A"/>
          <w:w w:val="95"/>
          <w:sz w:val="24"/>
        </w:rPr>
        <w:t>490–496.</w:t>
      </w:r>
    </w:p>
    <w:p w14:paraId="6E1A2B01" w14:textId="77777777" w:rsidR="00B00EA7" w:rsidRDefault="00574B43">
      <w:pPr>
        <w:spacing w:before="164" w:line="228" w:lineRule="auto"/>
        <w:ind w:left="1171" w:right="565" w:hanging="452"/>
        <w:jc w:val="both"/>
        <w:rPr>
          <w:sz w:val="24"/>
        </w:rPr>
      </w:pPr>
      <w:r>
        <w:rPr>
          <w:color w:val="00395A"/>
          <w:sz w:val="24"/>
        </w:rPr>
        <w:t>Schanzer,</w:t>
      </w:r>
      <w:r>
        <w:rPr>
          <w:color w:val="00395A"/>
          <w:spacing w:val="-11"/>
          <w:sz w:val="24"/>
        </w:rPr>
        <w:t xml:space="preserve"> </w:t>
      </w:r>
      <w:r>
        <w:rPr>
          <w:color w:val="00395A"/>
          <w:sz w:val="24"/>
        </w:rPr>
        <w:t>B.,</w:t>
      </w:r>
      <w:r>
        <w:rPr>
          <w:color w:val="00395A"/>
          <w:spacing w:val="-9"/>
          <w:sz w:val="24"/>
        </w:rPr>
        <w:t xml:space="preserve"> </w:t>
      </w:r>
      <w:r>
        <w:rPr>
          <w:color w:val="00395A"/>
          <w:sz w:val="24"/>
        </w:rPr>
        <w:t>Dominguez,</w:t>
      </w:r>
      <w:r>
        <w:rPr>
          <w:color w:val="00395A"/>
          <w:spacing w:val="-11"/>
          <w:sz w:val="24"/>
        </w:rPr>
        <w:t xml:space="preserve"> </w:t>
      </w:r>
      <w:r>
        <w:rPr>
          <w:color w:val="00395A"/>
          <w:sz w:val="24"/>
        </w:rPr>
        <w:t>B.,</w:t>
      </w:r>
      <w:r>
        <w:rPr>
          <w:color w:val="00395A"/>
          <w:spacing w:val="-11"/>
          <w:sz w:val="24"/>
        </w:rPr>
        <w:t xml:space="preserve"> </w:t>
      </w:r>
      <w:r>
        <w:rPr>
          <w:color w:val="00395A"/>
          <w:sz w:val="24"/>
        </w:rPr>
        <w:t>Shrout,</w:t>
      </w:r>
      <w:r>
        <w:rPr>
          <w:color w:val="00395A"/>
          <w:spacing w:val="-11"/>
          <w:sz w:val="24"/>
        </w:rPr>
        <w:t xml:space="preserve"> </w:t>
      </w:r>
      <w:r>
        <w:rPr>
          <w:color w:val="00395A"/>
          <w:sz w:val="24"/>
        </w:rPr>
        <w:t>P.</w:t>
      </w:r>
      <w:r>
        <w:rPr>
          <w:color w:val="00395A"/>
          <w:spacing w:val="-11"/>
          <w:sz w:val="24"/>
        </w:rPr>
        <w:t xml:space="preserve"> </w:t>
      </w:r>
      <w:r>
        <w:rPr>
          <w:color w:val="00395A"/>
          <w:sz w:val="24"/>
        </w:rPr>
        <w:t>E.,</w:t>
      </w:r>
      <w:r>
        <w:rPr>
          <w:color w:val="00395A"/>
          <w:spacing w:val="-11"/>
          <w:sz w:val="24"/>
        </w:rPr>
        <w:t xml:space="preserve"> </w:t>
      </w:r>
      <w:r>
        <w:rPr>
          <w:color w:val="00395A"/>
          <w:sz w:val="24"/>
        </w:rPr>
        <w:t>&amp;</w:t>
      </w:r>
      <w:r>
        <w:rPr>
          <w:color w:val="00395A"/>
          <w:spacing w:val="11"/>
          <w:sz w:val="24"/>
        </w:rPr>
        <w:t xml:space="preserve"> </w:t>
      </w:r>
      <w:r>
        <w:rPr>
          <w:color w:val="00395A"/>
          <w:sz w:val="24"/>
        </w:rPr>
        <w:t>Caton,</w:t>
      </w:r>
      <w:r>
        <w:rPr>
          <w:color w:val="00395A"/>
          <w:spacing w:val="-11"/>
          <w:sz w:val="24"/>
        </w:rPr>
        <w:t xml:space="preserve"> </w:t>
      </w:r>
      <w:r>
        <w:rPr>
          <w:color w:val="00395A"/>
          <w:sz w:val="24"/>
        </w:rPr>
        <w:t>C.</w:t>
      </w:r>
      <w:r>
        <w:rPr>
          <w:color w:val="00395A"/>
          <w:spacing w:val="-11"/>
          <w:sz w:val="24"/>
        </w:rPr>
        <w:t xml:space="preserve"> </w:t>
      </w:r>
      <w:r>
        <w:rPr>
          <w:color w:val="00395A"/>
          <w:sz w:val="24"/>
        </w:rPr>
        <w:t>L.</w:t>
      </w:r>
      <w:r>
        <w:rPr>
          <w:color w:val="00395A"/>
          <w:spacing w:val="-9"/>
          <w:sz w:val="24"/>
        </w:rPr>
        <w:t xml:space="preserve"> </w:t>
      </w:r>
      <w:r>
        <w:rPr>
          <w:color w:val="00395A"/>
          <w:sz w:val="24"/>
        </w:rPr>
        <w:t>(2007).</w:t>
      </w:r>
      <w:r>
        <w:rPr>
          <w:color w:val="00395A"/>
          <w:spacing w:val="-9"/>
          <w:sz w:val="24"/>
        </w:rPr>
        <w:t xml:space="preserve"> </w:t>
      </w:r>
      <w:r>
        <w:rPr>
          <w:color w:val="00395A"/>
          <w:sz w:val="24"/>
        </w:rPr>
        <w:t>Homelessness,</w:t>
      </w:r>
      <w:r>
        <w:rPr>
          <w:color w:val="00395A"/>
          <w:spacing w:val="-11"/>
          <w:sz w:val="24"/>
        </w:rPr>
        <w:t xml:space="preserve"> </w:t>
      </w:r>
      <w:r>
        <w:rPr>
          <w:color w:val="00395A"/>
          <w:sz w:val="24"/>
        </w:rPr>
        <w:t>health status, and</w:t>
      </w:r>
      <w:r>
        <w:rPr>
          <w:color w:val="00395A"/>
          <w:spacing w:val="-15"/>
          <w:sz w:val="24"/>
        </w:rPr>
        <w:t xml:space="preserve"> </w:t>
      </w:r>
      <w:r>
        <w:rPr>
          <w:color w:val="00395A"/>
          <w:sz w:val="24"/>
        </w:rPr>
        <w:t>health</w:t>
      </w:r>
      <w:r>
        <w:rPr>
          <w:color w:val="00395A"/>
          <w:spacing w:val="-8"/>
          <w:sz w:val="24"/>
        </w:rPr>
        <w:t xml:space="preserve"> </w:t>
      </w:r>
      <w:r>
        <w:rPr>
          <w:color w:val="00395A"/>
          <w:sz w:val="24"/>
        </w:rPr>
        <w:t>care</w:t>
      </w:r>
      <w:r>
        <w:rPr>
          <w:color w:val="00395A"/>
          <w:spacing w:val="-7"/>
          <w:sz w:val="24"/>
        </w:rPr>
        <w:t xml:space="preserve"> </w:t>
      </w:r>
      <w:r>
        <w:rPr>
          <w:color w:val="00395A"/>
          <w:sz w:val="24"/>
        </w:rPr>
        <w:t>use.</w:t>
      </w:r>
      <w:r>
        <w:rPr>
          <w:color w:val="00395A"/>
          <w:spacing w:val="-18"/>
          <w:sz w:val="24"/>
        </w:rPr>
        <w:t xml:space="preserve"> </w:t>
      </w:r>
      <w:r>
        <w:rPr>
          <w:rFonts w:ascii="Palatino Linotype" w:hAnsi="Palatino Linotype"/>
          <w:i/>
          <w:color w:val="00395A"/>
          <w:sz w:val="24"/>
        </w:rPr>
        <w:t>American</w:t>
      </w:r>
      <w:r>
        <w:rPr>
          <w:rFonts w:ascii="Palatino Linotype" w:hAnsi="Palatino Linotype"/>
          <w:i/>
          <w:color w:val="00395A"/>
          <w:spacing w:val="-14"/>
          <w:sz w:val="24"/>
        </w:rPr>
        <w:t xml:space="preserve"> </w:t>
      </w:r>
      <w:r>
        <w:rPr>
          <w:rFonts w:ascii="Palatino Linotype" w:hAnsi="Palatino Linotype"/>
          <w:i/>
          <w:color w:val="00395A"/>
          <w:sz w:val="24"/>
        </w:rPr>
        <w:t>Journal</w:t>
      </w:r>
      <w:r>
        <w:rPr>
          <w:rFonts w:ascii="Palatino Linotype" w:hAnsi="Palatino Linotype"/>
          <w:i/>
          <w:color w:val="00395A"/>
          <w:spacing w:val="-13"/>
          <w:sz w:val="24"/>
        </w:rPr>
        <w:t xml:space="preserve"> </w:t>
      </w:r>
      <w:r>
        <w:rPr>
          <w:rFonts w:ascii="Palatino Linotype" w:hAnsi="Palatino Linotype"/>
          <w:i/>
          <w:color w:val="00395A"/>
          <w:sz w:val="24"/>
        </w:rPr>
        <w:t>of</w:t>
      </w:r>
      <w:r>
        <w:rPr>
          <w:rFonts w:ascii="Palatino Linotype" w:hAnsi="Palatino Linotype"/>
          <w:i/>
          <w:color w:val="00395A"/>
          <w:spacing w:val="-10"/>
          <w:sz w:val="24"/>
        </w:rPr>
        <w:t xml:space="preserve"> </w:t>
      </w:r>
      <w:r>
        <w:rPr>
          <w:rFonts w:ascii="Palatino Linotype" w:hAnsi="Palatino Linotype"/>
          <w:i/>
          <w:color w:val="00395A"/>
          <w:sz w:val="24"/>
        </w:rPr>
        <w:t>Public</w:t>
      </w:r>
      <w:r>
        <w:rPr>
          <w:rFonts w:ascii="Palatino Linotype" w:hAnsi="Palatino Linotype"/>
          <w:i/>
          <w:color w:val="00395A"/>
          <w:spacing w:val="-13"/>
          <w:sz w:val="24"/>
        </w:rPr>
        <w:t xml:space="preserve"> </w:t>
      </w:r>
      <w:r>
        <w:rPr>
          <w:rFonts w:ascii="Palatino Linotype" w:hAnsi="Palatino Linotype"/>
          <w:i/>
          <w:color w:val="00395A"/>
          <w:sz w:val="24"/>
        </w:rPr>
        <w:t>Health,</w:t>
      </w:r>
      <w:r>
        <w:rPr>
          <w:rFonts w:ascii="Palatino Linotype" w:hAnsi="Palatino Linotype"/>
          <w:i/>
          <w:color w:val="00395A"/>
          <w:spacing w:val="-15"/>
          <w:sz w:val="24"/>
        </w:rPr>
        <w:t xml:space="preserve"> </w:t>
      </w:r>
      <w:r>
        <w:rPr>
          <w:rFonts w:ascii="Palatino Linotype" w:hAnsi="Palatino Linotype"/>
          <w:i/>
          <w:color w:val="00395A"/>
          <w:sz w:val="24"/>
        </w:rPr>
        <w:t>97,</w:t>
      </w:r>
      <w:r>
        <w:rPr>
          <w:rFonts w:ascii="Palatino Linotype" w:hAnsi="Palatino Linotype"/>
          <w:i/>
          <w:color w:val="00395A"/>
          <w:spacing w:val="-7"/>
          <w:sz w:val="24"/>
        </w:rPr>
        <w:t xml:space="preserve"> </w:t>
      </w:r>
      <w:r>
        <w:rPr>
          <w:color w:val="00395A"/>
          <w:sz w:val="24"/>
        </w:rPr>
        <w:t>464–469.</w:t>
      </w:r>
    </w:p>
    <w:p w14:paraId="7CF0BCCC" w14:textId="77777777" w:rsidR="00B00EA7" w:rsidRDefault="00574B43">
      <w:pPr>
        <w:pStyle w:val="BodyText"/>
        <w:spacing w:before="167" w:line="228" w:lineRule="auto"/>
        <w:ind w:left="1171" w:hanging="452"/>
      </w:pPr>
      <w:r>
        <w:rPr>
          <w:color w:val="00395A"/>
        </w:rPr>
        <w:t>Schonebaum,</w:t>
      </w:r>
      <w:r>
        <w:rPr>
          <w:color w:val="00395A"/>
          <w:spacing w:val="-18"/>
        </w:rPr>
        <w:t xml:space="preserve"> </w:t>
      </w:r>
      <w:r>
        <w:rPr>
          <w:color w:val="00395A"/>
        </w:rPr>
        <w:t>A.</w:t>
      </w:r>
      <w:r>
        <w:rPr>
          <w:color w:val="00395A"/>
          <w:spacing w:val="-18"/>
        </w:rPr>
        <w:t xml:space="preserve"> </w:t>
      </w:r>
      <w:r>
        <w:rPr>
          <w:color w:val="00395A"/>
        </w:rPr>
        <w:t>D.,</w:t>
      </w:r>
      <w:r>
        <w:rPr>
          <w:color w:val="00395A"/>
          <w:spacing w:val="-16"/>
        </w:rPr>
        <w:t xml:space="preserve"> </w:t>
      </w:r>
      <w:r>
        <w:rPr>
          <w:color w:val="00395A"/>
        </w:rPr>
        <w:t>Boyd,</w:t>
      </w:r>
      <w:r>
        <w:rPr>
          <w:color w:val="00395A"/>
          <w:spacing w:val="-18"/>
        </w:rPr>
        <w:t xml:space="preserve"> </w:t>
      </w:r>
      <w:r>
        <w:rPr>
          <w:color w:val="00395A"/>
        </w:rPr>
        <w:t>J.</w:t>
      </w:r>
      <w:r>
        <w:rPr>
          <w:color w:val="00395A"/>
          <w:spacing w:val="-16"/>
        </w:rPr>
        <w:t xml:space="preserve"> </w:t>
      </w:r>
      <w:r>
        <w:rPr>
          <w:color w:val="00395A"/>
        </w:rPr>
        <w:t>K.,</w:t>
      </w:r>
      <w:r>
        <w:rPr>
          <w:color w:val="00395A"/>
          <w:spacing w:val="-16"/>
        </w:rPr>
        <w:t xml:space="preserve"> </w:t>
      </w:r>
      <w:r>
        <w:rPr>
          <w:color w:val="00395A"/>
        </w:rPr>
        <w:t>&amp; Dudek,</w:t>
      </w:r>
      <w:r>
        <w:rPr>
          <w:color w:val="00395A"/>
          <w:spacing w:val="-18"/>
        </w:rPr>
        <w:t xml:space="preserve"> </w:t>
      </w:r>
      <w:r>
        <w:rPr>
          <w:color w:val="00395A"/>
        </w:rPr>
        <w:t>K.</w:t>
      </w:r>
      <w:r>
        <w:rPr>
          <w:color w:val="00395A"/>
          <w:spacing w:val="-18"/>
        </w:rPr>
        <w:t xml:space="preserve"> </w:t>
      </w:r>
      <w:r>
        <w:rPr>
          <w:color w:val="00395A"/>
        </w:rPr>
        <w:t>J.</w:t>
      </w:r>
      <w:r>
        <w:rPr>
          <w:color w:val="00395A"/>
          <w:spacing w:val="-16"/>
        </w:rPr>
        <w:t xml:space="preserve"> </w:t>
      </w:r>
      <w:r>
        <w:rPr>
          <w:color w:val="00395A"/>
        </w:rPr>
        <w:t>(2006).</w:t>
      </w:r>
      <w:r>
        <w:rPr>
          <w:color w:val="00395A"/>
          <w:spacing w:val="-18"/>
        </w:rPr>
        <w:t xml:space="preserve"> </w:t>
      </w:r>
      <w:r>
        <w:rPr>
          <w:color w:val="00395A"/>
        </w:rPr>
        <w:t>A comparison</w:t>
      </w:r>
      <w:r>
        <w:rPr>
          <w:color w:val="00395A"/>
          <w:spacing w:val="-1"/>
        </w:rPr>
        <w:t xml:space="preserve"> </w:t>
      </w:r>
      <w:r>
        <w:rPr>
          <w:color w:val="00395A"/>
        </w:rPr>
        <w:t>of competitive employment outcomes</w:t>
      </w:r>
      <w:r>
        <w:rPr>
          <w:color w:val="00395A"/>
          <w:spacing w:val="-3"/>
        </w:rPr>
        <w:t xml:space="preserve"> </w:t>
      </w:r>
      <w:r>
        <w:rPr>
          <w:color w:val="00395A"/>
        </w:rPr>
        <w:t>for</w:t>
      </w:r>
      <w:r>
        <w:rPr>
          <w:color w:val="00395A"/>
          <w:spacing w:val="-2"/>
        </w:rPr>
        <w:t xml:space="preserve"> </w:t>
      </w:r>
      <w:r>
        <w:rPr>
          <w:color w:val="00395A"/>
        </w:rPr>
        <w:t>the</w:t>
      </w:r>
      <w:r>
        <w:rPr>
          <w:color w:val="00395A"/>
          <w:spacing w:val="-1"/>
        </w:rPr>
        <w:t xml:space="preserve"> </w:t>
      </w:r>
      <w:r>
        <w:rPr>
          <w:color w:val="00395A"/>
        </w:rPr>
        <w:t>clubhouse</w:t>
      </w:r>
      <w:r>
        <w:rPr>
          <w:color w:val="00395A"/>
          <w:spacing w:val="-1"/>
        </w:rPr>
        <w:t xml:space="preserve"> </w:t>
      </w:r>
      <w:r>
        <w:rPr>
          <w:color w:val="00395A"/>
        </w:rPr>
        <w:t>and</w:t>
      </w:r>
      <w:r>
        <w:rPr>
          <w:color w:val="00395A"/>
          <w:spacing w:val="-2"/>
        </w:rPr>
        <w:t xml:space="preserve"> </w:t>
      </w:r>
      <w:r>
        <w:rPr>
          <w:color w:val="00395A"/>
        </w:rPr>
        <w:t>PACT</w:t>
      </w:r>
      <w:r>
        <w:rPr>
          <w:color w:val="00395A"/>
          <w:spacing w:val="-2"/>
        </w:rPr>
        <w:t xml:space="preserve"> </w:t>
      </w:r>
      <w:r>
        <w:rPr>
          <w:color w:val="00395A"/>
        </w:rPr>
        <w:t>models.</w:t>
      </w:r>
      <w:r>
        <w:rPr>
          <w:color w:val="00395A"/>
          <w:spacing w:val="-18"/>
        </w:rPr>
        <w:t xml:space="preserve"> </w:t>
      </w:r>
      <w:r>
        <w:rPr>
          <w:rFonts w:ascii="Palatino Linotype" w:hAnsi="Palatino Linotype"/>
          <w:i/>
          <w:color w:val="00395A"/>
        </w:rPr>
        <w:t>Psychiatric</w:t>
      </w:r>
      <w:r>
        <w:rPr>
          <w:rFonts w:ascii="Palatino Linotype" w:hAnsi="Palatino Linotype"/>
          <w:i/>
          <w:color w:val="00395A"/>
          <w:spacing w:val="-7"/>
        </w:rPr>
        <w:t xml:space="preserve"> </w:t>
      </w:r>
      <w:r>
        <w:rPr>
          <w:rFonts w:ascii="Palatino Linotype" w:hAnsi="Palatino Linotype"/>
          <w:i/>
          <w:color w:val="00395A"/>
        </w:rPr>
        <w:t>Services,</w:t>
      </w:r>
      <w:r>
        <w:rPr>
          <w:rFonts w:ascii="Palatino Linotype" w:hAnsi="Palatino Linotype"/>
          <w:i/>
          <w:color w:val="00395A"/>
          <w:spacing w:val="-13"/>
        </w:rPr>
        <w:t xml:space="preserve"> </w:t>
      </w:r>
      <w:r>
        <w:rPr>
          <w:rFonts w:ascii="Palatino Linotype" w:hAnsi="Palatino Linotype"/>
          <w:i/>
          <w:color w:val="00395A"/>
        </w:rPr>
        <w:t>57,</w:t>
      </w:r>
      <w:r>
        <w:rPr>
          <w:rFonts w:ascii="Palatino Linotype" w:hAnsi="Palatino Linotype"/>
          <w:i/>
          <w:color w:val="00395A"/>
          <w:spacing w:val="-1"/>
        </w:rPr>
        <w:t xml:space="preserve"> </w:t>
      </w:r>
      <w:r>
        <w:rPr>
          <w:color w:val="00395A"/>
        </w:rPr>
        <w:t>1416–1420.</w:t>
      </w:r>
    </w:p>
    <w:p w14:paraId="3A87CCA1" w14:textId="77777777" w:rsidR="00B00EA7" w:rsidRDefault="00574B43">
      <w:pPr>
        <w:spacing w:before="136" w:line="232" w:lineRule="auto"/>
        <w:ind w:left="1171" w:hanging="452"/>
        <w:rPr>
          <w:sz w:val="24"/>
        </w:rPr>
      </w:pPr>
      <w:r>
        <w:rPr>
          <w:color w:val="00395A"/>
          <w:spacing w:val="-2"/>
          <w:sz w:val="24"/>
        </w:rPr>
        <w:t>Sermons,</w:t>
      </w:r>
      <w:r>
        <w:rPr>
          <w:color w:val="00395A"/>
          <w:spacing w:val="-18"/>
          <w:sz w:val="24"/>
        </w:rPr>
        <w:t xml:space="preserve"> </w:t>
      </w:r>
      <w:r>
        <w:rPr>
          <w:color w:val="00395A"/>
          <w:spacing w:val="-2"/>
          <w:sz w:val="24"/>
        </w:rPr>
        <w:t>M.</w:t>
      </w:r>
      <w:r>
        <w:rPr>
          <w:color w:val="00395A"/>
          <w:spacing w:val="-21"/>
          <w:sz w:val="24"/>
        </w:rPr>
        <w:t xml:space="preserve"> </w:t>
      </w:r>
      <w:r>
        <w:rPr>
          <w:color w:val="00395A"/>
          <w:spacing w:val="-2"/>
          <w:sz w:val="24"/>
        </w:rPr>
        <w:t>W.,</w:t>
      </w:r>
      <w:r>
        <w:rPr>
          <w:color w:val="00395A"/>
          <w:spacing w:val="-18"/>
          <w:sz w:val="24"/>
        </w:rPr>
        <w:t xml:space="preserve"> </w:t>
      </w:r>
      <w:r>
        <w:rPr>
          <w:color w:val="00395A"/>
          <w:spacing w:val="-2"/>
          <w:sz w:val="24"/>
        </w:rPr>
        <w:t>&amp; Witte,</w:t>
      </w:r>
      <w:r>
        <w:rPr>
          <w:color w:val="00395A"/>
          <w:spacing w:val="-18"/>
          <w:sz w:val="24"/>
        </w:rPr>
        <w:t xml:space="preserve"> </w:t>
      </w:r>
      <w:r>
        <w:rPr>
          <w:color w:val="00395A"/>
          <w:spacing w:val="-2"/>
          <w:sz w:val="24"/>
        </w:rPr>
        <w:t>P.</w:t>
      </w:r>
      <w:r>
        <w:rPr>
          <w:color w:val="00395A"/>
          <w:spacing w:val="-18"/>
          <w:sz w:val="24"/>
        </w:rPr>
        <w:t xml:space="preserve"> </w:t>
      </w:r>
      <w:r>
        <w:rPr>
          <w:color w:val="00395A"/>
          <w:spacing w:val="-2"/>
          <w:sz w:val="24"/>
        </w:rPr>
        <w:t>(2011).</w:t>
      </w:r>
      <w:r>
        <w:rPr>
          <w:color w:val="00395A"/>
          <w:spacing w:val="-18"/>
          <w:sz w:val="24"/>
        </w:rPr>
        <w:t xml:space="preserve"> </w:t>
      </w:r>
      <w:r>
        <w:rPr>
          <w:rFonts w:ascii="Palatino Linotype"/>
          <w:i/>
          <w:color w:val="00395A"/>
          <w:spacing w:val="-2"/>
          <w:sz w:val="24"/>
        </w:rPr>
        <w:t>State</w:t>
      </w:r>
      <w:r>
        <w:rPr>
          <w:rFonts w:ascii="Palatino Linotype"/>
          <w:i/>
          <w:color w:val="00395A"/>
          <w:spacing w:val="-5"/>
          <w:sz w:val="24"/>
        </w:rPr>
        <w:t xml:space="preserve"> </w:t>
      </w:r>
      <w:r>
        <w:rPr>
          <w:rFonts w:ascii="Palatino Linotype"/>
          <w:i/>
          <w:color w:val="00395A"/>
          <w:spacing w:val="-2"/>
          <w:sz w:val="24"/>
        </w:rPr>
        <w:t>of</w:t>
      </w:r>
      <w:r>
        <w:rPr>
          <w:rFonts w:ascii="Palatino Linotype"/>
          <w:i/>
          <w:color w:val="00395A"/>
          <w:spacing w:val="-3"/>
          <w:sz w:val="24"/>
        </w:rPr>
        <w:t xml:space="preserve"> </w:t>
      </w:r>
      <w:r>
        <w:rPr>
          <w:rFonts w:ascii="Palatino Linotype"/>
          <w:i/>
          <w:color w:val="00395A"/>
          <w:spacing w:val="-2"/>
          <w:sz w:val="24"/>
        </w:rPr>
        <w:t>homelessness</w:t>
      </w:r>
      <w:r>
        <w:rPr>
          <w:rFonts w:ascii="Palatino Linotype"/>
          <w:i/>
          <w:color w:val="00395A"/>
          <w:spacing w:val="-6"/>
          <w:sz w:val="24"/>
        </w:rPr>
        <w:t xml:space="preserve"> </w:t>
      </w:r>
      <w:r>
        <w:rPr>
          <w:rFonts w:ascii="Palatino Linotype"/>
          <w:i/>
          <w:color w:val="00395A"/>
          <w:spacing w:val="-2"/>
          <w:sz w:val="24"/>
        </w:rPr>
        <w:t>in</w:t>
      </w:r>
      <w:r>
        <w:rPr>
          <w:rFonts w:ascii="Palatino Linotype"/>
          <w:i/>
          <w:color w:val="00395A"/>
          <w:spacing w:val="-5"/>
          <w:sz w:val="24"/>
        </w:rPr>
        <w:t xml:space="preserve"> </w:t>
      </w:r>
      <w:r>
        <w:rPr>
          <w:rFonts w:ascii="Palatino Linotype"/>
          <w:i/>
          <w:color w:val="00395A"/>
          <w:spacing w:val="-2"/>
          <w:sz w:val="24"/>
        </w:rPr>
        <w:t>America</w:t>
      </w:r>
      <w:r>
        <w:rPr>
          <w:color w:val="00395A"/>
          <w:spacing w:val="-2"/>
          <w:sz w:val="24"/>
        </w:rPr>
        <w:t>.</w:t>
      </w:r>
      <w:r>
        <w:rPr>
          <w:color w:val="00395A"/>
          <w:spacing w:val="-23"/>
          <w:sz w:val="24"/>
        </w:rPr>
        <w:t xml:space="preserve"> </w:t>
      </w:r>
      <w:r>
        <w:rPr>
          <w:color w:val="00395A"/>
          <w:spacing w:val="-2"/>
          <w:sz w:val="24"/>
        </w:rPr>
        <w:t>Washington,</w:t>
      </w:r>
      <w:r>
        <w:rPr>
          <w:color w:val="00395A"/>
          <w:spacing w:val="-18"/>
          <w:sz w:val="24"/>
        </w:rPr>
        <w:t xml:space="preserve"> </w:t>
      </w:r>
      <w:r>
        <w:rPr>
          <w:color w:val="00395A"/>
          <w:spacing w:val="-2"/>
          <w:sz w:val="24"/>
        </w:rPr>
        <w:t>DC:</w:t>
      </w:r>
      <w:r>
        <w:rPr>
          <w:color w:val="00395A"/>
          <w:spacing w:val="-9"/>
          <w:sz w:val="24"/>
        </w:rPr>
        <w:t xml:space="preserve"> </w:t>
      </w:r>
      <w:r>
        <w:rPr>
          <w:color w:val="00395A"/>
          <w:spacing w:val="-2"/>
          <w:sz w:val="24"/>
        </w:rPr>
        <w:t xml:space="preserve">National </w:t>
      </w:r>
      <w:r>
        <w:rPr>
          <w:color w:val="00395A"/>
          <w:sz w:val="24"/>
        </w:rPr>
        <w:t>Alliance to End Homelessness.</w:t>
      </w:r>
    </w:p>
    <w:p w14:paraId="06C21356" w14:textId="77777777" w:rsidR="00B00EA7" w:rsidRDefault="00B00EA7">
      <w:pPr>
        <w:spacing w:line="232" w:lineRule="auto"/>
        <w:rPr>
          <w:sz w:val="24"/>
        </w:rPr>
        <w:sectPr w:rsidR="00B00EA7">
          <w:pgSz w:w="12240" w:h="15840"/>
          <w:pgMar w:top="1280" w:right="1060" w:bottom="820" w:left="720" w:header="720" w:footer="630" w:gutter="0"/>
          <w:cols w:space="720"/>
        </w:sectPr>
      </w:pPr>
    </w:p>
    <w:p w14:paraId="5E6C6B5C" w14:textId="77777777" w:rsidR="00B00EA7" w:rsidRDefault="00574B43">
      <w:pPr>
        <w:spacing w:before="122" w:line="228" w:lineRule="auto"/>
        <w:ind w:left="1171" w:right="387" w:hanging="452"/>
        <w:rPr>
          <w:sz w:val="24"/>
        </w:rPr>
      </w:pPr>
      <w:r>
        <w:rPr>
          <w:color w:val="00395A"/>
          <w:sz w:val="24"/>
        </w:rPr>
        <w:t>Shaheen,</w:t>
      </w:r>
      <w:r>
        <w:rPr>
          <w:color w:val="00395A"/>
          <w:spacing w:val="-18"/>
          <w:sz w:val="24"/>
        </w:rPr>
        <w:t xml:space="preserve"> </w:t>
      </w:r>
      <w:r>
        <w:rPr>
          <w:color w:val="00395A"/>
          <w:sz w:val="24"/>
        </w:rPr>
        <w:t>G.,</w:t>
      </w:r>
      <w:r>
        <w:rPr>
          <w:color w:val="00395A"/>
          <w:spacing w:val="-18"/>
          <w:sz w:val="24"/>
        </w:rPr>
        <w:t xml:space="preserve"> </w:t>
      </w:r>
      <w:r>
        <w:rPr>
          <w:color w:val="00395A"/>
          <w:sz w:val="24"/>
        </w:rPr>
        <w:t>&amp; Rio,</w:t>
      </w:r>
      <w:r>
        <w:rPr>
          <w:color w:val="00395A"/>
          <w:spacing w:val="-18"/>
          <w:sz w:val="24"/>
        </w:rPr>
        <w:t xml:space="preserve"> </w:t>
      </w:r>
      <w:r>
        <w:rPr>
          <w:color w:val="00395A"/>
          <w:sz w:val="24"/>
        </w:rPr>
        <w:t>J.</w:t>
      </w:r>
      <w:r>
        <w:rPr>
          <w:color w:val="00395A"/>
          <w:spacing w:val="-18"/>
          <w:sz w:val="24"/>
        </w:rPr>
        <w:t xml:space="preserve"> </w:t>
      </w:r>
      <w:r>
        <w:rPr>
          <w:color w:val="00395A"/>
          <w:sz w:val="24"/>
        </w:rPr>
        <w:t>(2007).</w:t>
      </w:r>
      <w:r>
        <w:rPr>
          <w:color w:val="00395A"/>
          <w:spacing w:val="-18"/>
          <w:sz w:val="24"/>
        </w:rPr>
        <w:t xml:space="preserve"> </w:t>
      </w:r>
      <w:r>
        <w:rPr>
          <w:color w:val="00395A"/>
          <w:sz w:val="24"/>
        </w:rPr>
        <w:t>Recognizing work as a priority in</w:t>
      </w:r>
      <w:r>
        <w:rPr>
          <w:color w:val="00395A"/>
          <w:spacing w:val="-1"/>
          <w:sz w:val="24"/>
        </w:rPr>
        <w:t xml:space="preserve"> </w:t>
      </w:r>
      <w:r>
        <w:rPr>
          <w:color w:val="00395A"/>
          <w:sz w:val="24"/>
        </w:rPr>
        <w:t>preventing or</w:t>
      </w:r>
      <w:r>
        <w:rPr>
          <w:color w:val="00395A"/>
          <w:spacing w:val="-1"/>
          <w:sz w:val="24"/>
        </w:rPr>
        <w:t xml:space="preserve"> </w:t>
      </w:r>
      <w:r>
        <w:rPr>
          <w:color w:val="00395A"/>
          <w:sz w:val="24"/>
        </w:rPr>
        <w:t>ending homelessness.</w:t>
      </w:r>
      <w:r>
        <w:rPr>
          <w:color w:val="00395A"/>
          <w:spacing w:val="-10"/>
          <w:sz w:val="24"/>
        </w:rPr>
        <w:t xml:space="preserve"> </w:t>
      </w:r>
      <w:r>
        <w:rPr>
          <w:rFonts w:ascii="Palatino Linotype" w:hAnsi="Palatino Linotype"/>
          <w:i/>
          <w:color w:val="00395A"/>
          <w:sz w:val="24"/>
        </w:rPr>
        <w:t>Journal</w:t>
      </w:r>
      <w:r>
        <w:rPr>
          <w:rFonts w:ascii="Palatino Linotype" w:hAnsi="Palatino Linotype"/>
          <w:i/>
          <w:color w:val="00395A"/>
          <w:spacing w:val="-10"/>
          <w:sz w:val="24"/>
        </w:rPr>
        <w:t xml:space="preserve"> </w:t>
      </w:r>
      <w:r>
        <w:rPr>
          <w:rFonts w:ascii="Palatino Linotype" w:hAnsi="Palatino Linotype"/>
          <w:i/>
          <w:color w:val="00395A"/>
          <w:sz w:val="24"/>
        </w:rPr>
        <w:t>of</w:t>
      </w:r>
      <w:r>
        <w:rPr>
          <w:rFonts w:ascii="Palatino Linotype" w:hAnsi="Palatino Linotype"/>
          <w:i/>
          <w:color w:val="00395A"/>
          <w:spacing w:val="-9"/>
          <w:sz w:val="24"/>
        </w:rPr>
        <w:t xml:space="preserve"> </w:t>
      </w:r>
      <w:r>
        <w:rPr>
          <w:rFonts w:ascii="Palatino Linotype" w:hAnsi="Palatino Linotype"/>
          <w:i/>
          <w:color w:val="00395A"/>
          <w:sz w:val="24"/>
        </w:rPr>
        <w:t>Primary</w:t>
      </w:r>
      <w:r>
        <w:rPr>
          <w:rFonts w:ascii="Palatino Linotype" w:hAnsi="Palatino Linotype"/>
          <w:i/>
          <w:color w:val="00395A"/>
          <w:spacing w:val="-9"/>
          <w:sz w:val="24"/>
        </w:rPr>
        <w:t xml:space="preserve"> </w:t>
      </w:r>
      <w:r>
        <w:rPr>
          <w:rFonts w:ascii="Palatino Linotype" w:hAnsi="Palatino Linotype"/>
          <w:i/>
          <w:color w:val="00395A"/>
          <w:sz w:val="24"/>
        </w:rPr>
        <w:t>Prevention,</w:t>
      </w:r>
      <w:r>
        <w:rPr>
          <w:rFonts w:ascii="Palatino Linotype" w:hAnsi="Palatino Linotype"/>
          <w:i/>
          <w:color w:val="00395A"/>
          <w:spacing w:val="-15"/>
          <w:sz w:val="24"/>
        </w:rPr>
        <w:t xml:space="preserve"> </w:t>
      </w:r>
      <w:r>
        <w:rPr>
          <w:rFonts w:ascii="Palatino Linotype" w:hAnsi="Palatino Linotype"/>
          <w:i/>
          <w:color w:val="00395A"/>
          <w:sz w:val="24"/>
        </w:rPr>
        <w:t>28,</w:t>
      </w:r>
      <w:r>
        <w:rPr>
          <w:rFonts w:ascii="Palatino Linotype" w:hAnsi="Palatino Linotype"/>
          <w:i/>
          <w:color w:val="00395A"/>
          <w:spacing w:val="-4"/>
          <w:sz w:val="24"/>
        </w:rPr>
        <w:t xml:space="preserve"> </w:t>
      </w:r>
      <w:r>
        <w:rPr>
          <w:color w:val="00395A"/>
          <w:sz w:val="24"/>
        </w:rPr>
        <w:t>341–358.</w:t>
      </w:r>
    </w:p>
    <w:p w14:paraId="005F8D34" w14:textId="77777777" w:rsidR="00B00EA7" w:rsidRDefault="00574B43">
      <w:pPr>
        <w:pStyle w:val="BodyText"/>
        <w:spacing w:before="174" w:line="220" w:lineRule="auto"/>
        <w:ind w:left="1171" w:hanging="452"/>
      </w:pPr>
      <w:r>
        <w:rPr>
          <w:color w:val="00395A"/>
        </w:rPr>
        <w:t>Sosin,</w:t>
      </w:r>
      <w:r>
        <w:rPr>
          <w:color w:val="00395A"/>
          <w:spacing w:val="-15"/>
        </w:rPr>
        <w:t xml:space="preserve"> </w:t>
      </w:r>
      <w:r>
        <w:rPr>
          <w:color w:val="00395A"/>
        </w:rPr>
        <w:t>M.</w:t>
      </w:r>
      <w:r>
        <w:rPr>
          <w:color w:val="00395A"/>
          <w:spacing w:val="-15"/>
        </w:rPr>
        <w:t xml:space="preserve"> </w:t>
      </w:r>
      <w:r>
        <w:rPr>
          <w:color w:val="00395A"/>
        </w:rPr>
        <w:t>R.,</w:t>
      </w:r>
      <w:r>
        <w:rPr>
          <w:color w:val="00395A"/>
          <w:spacing w:val="-15"/>
        </w:rPr>
        <w:t xml:space="preserve"> </w:t>
      </w:r>
      <w:r>
        <w:rPr>
          <w:color w:val="00395A"/>
        </w:rPr>
        <w:t>Bruni,</w:t>
      </w:r>
      <w:r>
        <w:rPr>
          <w:color w:val="00395A"/>
          <w:spacing w:val="-15"/>
        </w:rPr>
        <w:t xml:space="preserve"> </w:t>
      </w:r>
      <w:r>
        <w:rPr>
          <w:color w:val="00395A"/>
        </w:rPr>
        <w:t>M.,</w:t>
      </w:r>
      <w:r>
        <w:rPr>
          <w:color w:val="00395A"/>
          <w:spacing w:val="-13"/>
        </w:rPr>
        <w:t xml:space="preserve"> </w:t>
      </w:r>
      <w:r>
        <w:rPr>
          <w:color w:val="00395A"/>
        </w:rPr>
        <w:t>&amp; Reidy,</w:t>
      </w:r>
      <w:r>
        <w:rPr>
          <w:color w:val="00395A"/>
          <w:spacing w:val="-15"/>
        </w:rPr>
        <w:t xml:space="preserve"> </w:t>
      </w:r>
      <w:r>
        <w:rPr>
          <w:color w:val="00395A"/>
        </w:rPr>
        <w:t>M.</w:t>
      </w:r>
      <w:r>
        <w:rPr>
          <w:color w:val="00395A"/>
          <w:spacing w:val="-15"/>
        </w:rPr>
        <w:t xml:space="preserve"> </w:t>
      </w:r>
      <w:r>
        <w:rPr>
          <w:color w:val="00395A"/>
        </w:rPr>
        <w:t>(1995).</w:t>
      </w:r>
      <w:r>
        <w:rPr>
          <w:color w:val="00395A"/>
          <w:spacing w:val="-13"/>
        </w:rPr>
        <w:t xml:space="preserve"> </w:t>
      </w:r>
      <w:r>
        <w:rPr>
          <w:color w:val="00395A"/>
        </w:rPr>
        <w:t>Paths and impacts in the progressive independence model:</w:t>
      </w:r>
      <w:r>
        <w:rPr>
          <w:color w:val="00395A"/>
          <w:spacing w:val="-11"/>
        </w:rPr>
        <w:t xml:space="preserve"> </w:t>
      </w:r>
      <w:r>
        <w:rPr>
          <w:color w:val="00395A"/>
        </w:rPr>
        <w:t>A</w:t>
      </w:r>
      <w:r>
        <w:rPr>
          <w:color w:val="00395A"/>
          <w:spacing w:val="-2"/>
        </w:rPr>
        <w:t xml:space="preserve"> </w:t>
      </w:r>
      <w:r>
        <w:rPr>
          <w:color w:val="00395A"/>
        </w:rPr>
        <w:t>homelessness</w:t>
      </w:r>
      <w:r>
        <w:rPr>
          <w:color w:val="00395A"/>
          <w:spacing w:val="-1"/>
        </w:rPr>
        <w:t xml:space="preserve"> </w:t>
      </w:r>
      <w:r>
        <w:rPr>
          <w:color w:val="00395A"/>
        </w:rPr>
        <w:t>and</w:t>
      </w:r>
      <w:r>
        <w:rPr>
          <w:color w:val="00395A"/>
          <w:spacing w:val="-2"/>
        </w:rPr>
        <w:t xml:space="preserve"> </w:t>
      </w:r>
      <w:r>
        <w:rPr>
          <w:color w:val="00395A"/>
        </w:rPr>
        <w:t>substance</w:t>
      </w:r>
      <w:r>
        <w:rPr>
          <w:color w:val="00395A"/>
          <w:spacing w:val="-1"/>
        </w:rPr>
        <w:t xml:space="preserve"> </w:t>
      </w:r>
      <w:r>
        <w:rPr>
          <w:color w:val="00395A"/>
        </w:rPr>
        <w:t>abuse</w:t>
      </w:r>
      <w:r>
        <w:rPr>
          <w:color w:val="00395A"/>
          <w:spacing w:val="-1"/>
        </w:rPr>
        <w:t xml:space="preserve"> </w:t>
      </w:r>
      <w:r>
        <w:rPr>
          <w:color w:val="00395A"/>
        </w:rPr>
        <w:t>intervention</w:t>
      </w:r>
      <w:r>
        <w:rPr>
          <w:color w:val="00395A"/>
          <w:spacing w:val="-2"/>
        </w:rPr>
        <w:t xml:space="preserve"> </w:t>
      </w:r>
      <w:r>
        <w:rPr>
          <w:color w:val="00395A"/>
        </w:rPr>
        <w:t>in</w:t>
      </w:r>
      <w:r>
        <w:rPr>
          <w:color w:val="00395A"/>
          <w:spacing w:val="-2"/>
        </w:rPr>
        <w:t xml:space="preserve"> </w:t>
      </w:r>
      <w:r>
        <w:rPr>
          <w:color w:val="00395A"/>
        </w:rPr>
        <w:t>Chicago.</w:t>
      </w:r>
      <w:r>
        <w:rPr>
          <w:color w:val="00395A"/>
          <w:spacing w:val="-18"/>
        </w:rPr>
        <w:t xml:space="preserve"> </w:t>
      </w:r>
      <w:r>
        <w:rPr>
          <w:rFonts w:ascii="Palatino Linotype" w:hAnsi="Palatino Linotype"/>
          <w:i/>
          <w:color w:val="00395A"/>
        </w:rPr>
        <w:t>Journal</w:t>
      </w:r>
      <w:r>
        <w:rPr>
          <w:rFonts w:ascii="Palatino Linotype" w:hAnsi="Palatino Linotype"/>
          <w:i/>
          <w:color w:val="00395A"/>
          <w:spacing w:val="-7"/>
        </w:rPr>
        <w:t xml:space="preserve"> </w:t>
      </w:r>
      <w:r>
        <w:rPr>
          <w:rFonts w:ascii="Palatino Linotype" w:hAnsi="Palatino Linotype"/>
          <w:i/>
          <w:color w:val="00395A"/>
        </w:rPr>
        <w:t>of</w:t>
      </w:r>
      <w:r>
        <w:rPr>
          <w:rFonts w:ascii="Palatino Linotype" w:hAnsi="Palatino Linotype"/>
          <w:i/>
          <w:color w:val="00395A"/>
          <w:spacing w:val="-4"/>
        </w:rPr>
        <w:t xml:space="preserve"> </w:t>
      </w:r>
      <w:r>
        <w:rPr>
          <w:rFonts w:ascii="Palatino Linotype" w:hAnsi="Palatino Linotype"/>
          <w:i/>
          <w:color w:val="00395A"/>
        </w:rPr>
        <w:t>Addictive Diseases</w:t>
      </w:r>
      <w:r>
        <w:rPr>
          <w:color w:val="00395A"/>
        </w:rPr>
        <w:t xml:space="preserve">, </w:t>
      </w:r>
      <w:r>
        <w:rPr>
          <w:rFonts w:ascii="Palatino Linotype" w:hAnsi="Palatino Linotype"/>
          <w:i/>
          <w:color w:val="00395A"/>
        </w:rPr>
        <w:t>14</w:t>
      </w:r>
      <w:r>
        <w:rPr>
          <w:color w:val="00395A"/>
        </w:rPr>
        <w:t>, 1–20.</w:t>
      </w:r>
    </w:p>
    <w:p w14:paraId="6CB8C321" w14:textId="77777777" w:rsidR="00B00EA7" w:rsidRDefault="00574B43">
      <w:pPr>
        <w:spacing w:before="166" w:line="228" w:lineRule="auto"/>
        <w:ind w:left="1171" w:right="510" w:hanging="452"/>
        <w:rPr>
          <w:sz w:val="24"/>
        </w:rPr>
      </w:pPr>
      <w:r>
        <w:rPr>
          <w:color w:val="00395A"/>
          <w:sz w:val="24"/>
        </w:rPr>
        <w:t>Spence,</w:t>
      </w:r>
      <w:r>
        <w:rPr>
          <w:color w:val="00395A"/>
          <w:spacing w:val="-18"/>
          <w:sz w:val="24"/>
        </w:rPr>
        <w:t xml:space="preserve"> </w:t>
      </w:r>
      <w:r>
        <w:rPr>
          <w:color w:val="00395A"/>
          <w:sz w:val="24"/>
        </w:rPr>
        <w:t>S.,</w:t>
      </w:r>
      <w:r>
        <w:rPr>
          <w:color w:val="00395A"/>
          <w:spacing w:val="-18"/>
          <w:sz w:val="24"/>
        </w:rPr>
        <w:t xml:space="preserve"> </w:t>
      </w:r>
      <w:r>
        <w:rPr>
          <w:color w:val="00395A"/>
          <w:sz w:val="24"/>
        </w:rPr>
        <w:t>Stevens,</w:t>
      </w:r>
      <w:r>
        <w:rPr>
          <w:color w:val="00395A"/>
          <w:spacing w:val="-18"/>
          <w:sz w:val="24"/>
        </w:rPr>
        <w:t xml:space="preserve"> </w:t>
      </w:r>
      <w:r>
        <w:rPr>
          <w:color w:val="00395A"/>
          <w:sz w:val="24"/>
        </w:rPr>
        <w:t>R.,</w:t>
      </w:r>
      <w:r>
        <w:rPr>
          <w:color w:val="00395A"/>
          <w:spacing w:val="-15"/>
          <w:sz w:val="24"/>
        </w:rPr>
        <w:t xml:space="preserve"> </w:t>
      </w:r>
      <w:r>
        <w:rPr>
          <w:color w:val="00395A"/>
          <w:sz w:val="24"/>
        </w:rPr>
        <w:t>&amp;</w:t>
      </w:r>
      <w:r>
        <w:rPr>
          <w:color w:val="00395A"/>
          <w:spacing w:val="-11"/>
          <w:sz w:val="24"/>
        </w:rPr>
        <w:t xml:space="preserve"> </w:t>
      </w:r>
      <w:r>
        <w:rPr>
          <w:color w:val="00395A"/>
          <w:sz w:val="24"/>
        </w:rPr>
        <w:t>Parks,</w:t>
      </w:r>
      <w:r>
        <w:rPr>
          <w:color w:val="00395A"/>
          <w:spacing w:val="-18"/>
          <w:sz w:val="24"/>
        </w:rPr>
        <w:t xml:space="preserve"> </w:t>
      </w:r>
      <w:r>
        <w:rPr>
          <w:color w:val="00395A"/>
          <w:sz w:val="24"/>
        </w:rPr>
        <w:t>R.</w:t>
      </w:r>
      <w:r>
        <w:rPr>
          <w:color w:val="00395A"/>
          <w:spacing w:val="-18"/>
          <w:sz w:val="24"/>
        </w:rPr>
        <w:t xml:space="preserve"> </w:t>
      </w:r>
      <w:r>
        <w:rPr>
          <w:color w:val="00395A"/>
          <w:sz w:val="24"/>
        </w:rPr>
        <w:t>(2004).</w:t>
      </w:r>
      <w:r>
        <w:rPr>
          <w:color w:val="00395A"/>
          <w:spacing w:val="-18"/>
          <w:sz w:val="24"/>
        </w:rPr>
        <w:t xml:space="preserve"> </w:t>
      </w:r>
      <w:r>
        <w:rPr>
          <w:color w:val="00395A"/>
          <w:sz w:val="24"/>
        </w:rPr>
        <w:t>Cognitive</w:t>
      </w:r>
      <w:r>
        <w:rPr>
          <w:color w:val="00395A"/>
          <w:spacing w:val="-2"/>
          <w:sz w:val="24"/>
        </w:rPr>
        <w:t xml:space="preserve"> </w:t>
      </w:r>
      <w:r>
        <w:rPr>
          <w:color w:val="00395A"/>
          <w:sz w:val="24"/>
        </w:rPr>
        <w:t>dysfunction</w:t>
      </w:r>
      <w:r>
        <w:rPr>
          <w:color w:val="00395A"/>
          <w:spacing w:val="-4"/>
          <w:sz w:val="24"/>
        </w:rPr>
        <w:t xml:space="preserve"> </w:t>
      </w:r>
      <w:r>
        <w:rPr>
          <w:color w:val="00395A"/>
          <w:sz w:val="24"/>
        </w:rPr>
        <w:t>in</w:t>
      </w:r>
      <w:r>
        <w:rPr>
          <w:color w:val="00395A"/>
          <w:spacing w:val="-4"/>
          <w:sz w:val="24"/>
        </w:rPr>
        <w:t xml:space="preserve"> </w:t>
      </w:r>
      <w:r>
        <w:rPr>
          <w:color w:val="00395A"/>
          <w:sz w:val="24"/>
        </w:rPr>
        <w:t>homeless</w:t>
      </w:r>
      <w:r>
        <w:rPr>
          <w:color w:val="00395A"/>
          <w:spacing w:val="-3"/>
          <w:sz w:val="24"/>
        </w:rPr>
        <w:t xml:space="preserve"> </w:t>
      </w:r>
      <w:r>
        <w:rPr>
          <w:color w:val="00395A"/>
          <w:sz w:val="24"/>
        </w:rPr>
        <w:t>adults:</w:t>
      </w:r>
      <w:r>
        <w:rPr>
          <w:color w:val="00395A"/>
          <w:spacing w:val="-11"/>
          <w:sz w:val="24"/>
        </w:rPr>
        <w:t xml:space="preserve"> </w:t>
      </w:r>
      <w:r>
        <w:rPr>
          <w:color w:val="00395A"/>
          <w:sz w:val="24"/>
        </w:rPr>
        <w:t xml:space="preserve">A </w:t>
      </w:r>
      <w:r>
        <w:rPr>
          <w:color w:val="00395A"/>
          <w:w w:val="95"/>
          <w:sz w:val="24"/>
        </w:rPr>
        <w:t>systematic review.</w:t>
      </w:r>
      <w:r>
        <w:rPr>
          <w:color w:val="00395A"/>
          <w:spacing w:val="-5"/>
          <w:w w:val="95"/>
          <w:sz w:val="24"/>
        </w:rPr>
        <w:t xml:space="preserve"> </w:t>
      </w:r>
      <w:r>
        <w:rPr>
          <w:rFonts w:ascii="Palatino Linotype" w:hAnsi="Palatino Linotype"/>
          <w:i/>
          <w:color w:val="00395A"/>
          <w:w w:val="95"/>
          <w:sz w:val="24"/>
        </w:rPr>
        <w:t xml:space="preserve">Journal of the Royal Society of Medicine, 97, </w:t>
      </w:r>
      <w:r>
        <w:rPr>
          <w:color w:val="00395A"/>
          <w:w w:val="95"/>
          <w:sz w:val="24"/>
        </w:rPr>
        <w:t>375–379.</w:t>
      </w:r>
    </w:p>
    <w:p w14:paraId="0722AE85" w14:textId="77777777" w:rsidR="00B00EA7" w:rsidRDefault="00574B43">
      <w:pPr>
        <w:pStyle w:val="BodyText"/>
        <w:spacing w:before="174" w:line="220" w:lineRule="auto"/>
        <w:ind w:left="1171" w:right="308" w:hanging="452"/>
        <w:jc w:val="both"/>
      </w:pPr>
      <w:r>
        <w:rPr>
          <w:color w:val="00395A"/>
        </w:rPr>
        <w:t>Stefancic,</w:t>
      </w:r>
      <w:r>
        <w:rPr>
          <w:color w:val="00395A"/>
          <w:spacing w:val="-15"/>
        </w:rPr>
        <w:t xml:space="preserve"> </w:t>
      </w:r>
      <w:r>
        <w:rPr>
          <w:color w:val="00395A"/>
        </w:rPr>
        <w:t>A.,</w:t>
      </w:r>
      <w:r>
        <w:rPr>
          <w:color w:val="00395A"/>
          <w:spacing w:val="-15"/>
        </w:rPr>
        <w:t xml:space="preserve"> </w:t>
      </w:r>
      <w:r>
        <w:rPr>
          <w:color w:val="00395A"/>
        </w:rPr>
        <w:t>&amp;</w:t>
      </w:r>
      <w:r>
        <w:rPr>
          <w:color w:val="00395A"/>
          <w:spacing w:val="-15"/>
        </w:rPr>
        <w:t xml:space="preserve"> </w:t>
      </w:r>
      <w:r>
        <w:rPr>
          <w:color w:val="00395A"/>
        </w:rPr>
        <w:t>Tsemberis,</w:t>
      </w:r>
      <w:r>
        <w:rPr>
          <w:color w:val="00395A"/>
          <w:spacing w:val="-15"/>
        </w:rPr>
        <w:t xml:space="preserve"> </w:t>
      </w:r>
      <w:r>
        <w:rPr>
          <w:color w:val="00395A"/>
        </w:rPr>
        <w:t>S.</w:t>
      </w:r>
      <w:r>
        <w:rPr>
          <w:color w:val="00395A"/>
          <w:spacing w:val="-15"/>
        </w:rPr>
        <w:t xml:space="preserve"> </w:t>
      </w:r>
      <w:r>
        <w:rPr>
          <w:color w:val="00395A"/>
        </w:rPr>
        <w:t>(2007).</w:t>
      </w:r>
      <w:r>
        <w:rPr>
          <w:color w:val="00395A"/>
          <w:spacing w:val="-15"/>
        </w:rPr>
        <w:t xml:space="preserve"> </w:t>
      </w:r>
      <w:r>
        <w:rPr>
          <w:color w:val="00395A"/>
        </w:rPr>
        <w:t>Housing</w:t>
      </w:r>
      <w:r>
        <w:rPr>
          <w:color w:val="00395A"/>
          <w:spacing w:val="-15"/>
        </w:rPr>
        <w:t xml:space="preserve"> </w:t>
      </w:r>
      <w:r>
        <w:rPr>
          <w:color w:val="00395A"/>
        </w:rPr>
        <w:t>first</w:t>
      </w:r>
      <w:r>
        <w:rPr>
          <w:color w:val="00395A"/>
          <w:spacing w:val="-10"/>
        </w:rPr>
        <w:t xml:space="preserve"> </w:t>
      </w:r>
      <w:r>
        <w:rPr>
          <w:color w:val="00395A"/>
        </w:rPr>
        <w:t>for</w:t>
      </w:r>
      <w:r>
        <w:rPr>
          <w:color w:val="00395A"/>
          <w:spacing w:val="-4"/>
        </w:rPr>
        <w:t xml:space="preserve"> </w:t>
      </w:r>
      <w:r>
        <w:rPr>
          <w:color w:val="00395A"/>
        </w:rPr>
        <w:t>long-term</w:t>
      </w:r>
      <w:r>
        <w:rPr>
          <w:color w:val="00395A"/>
          <w:spacing w:val="-3"/>
        </w:rPr>
        <w:t xml:space="preserve"> </w:t>
      </w:r>
      <w:r>
        <w:rPr>
          <w:color w:val="00395A"/>
        </w:rPr>
        <w:t>shelter</w:t>
      </w:r>
      <w:r>
        <w:rPr>
          <w:color w:val="00395A"/>
          <w:spacing w:val="-4"/>
        </w:rPr>
        <w:t xml:space="preserve"> </w:t>
      </w:r>
      <w:r>
        <w:rPr>
          <w:color w:val="00395A"/>
        </w:rPr>
        <w:t>dwellers</w:t>
      </w:r>
      <w:r>
        <w:rPr>
          <w:color w:val="00395A"/>
          <w:spacing w:val="-3"/>
        </w:rPr>
        <w:t xml:space="preserve"> </w:t>
      </w:r>
      <w:r>
        <w:rPr>
          <w:color w:val="00395A"/>
        </w:rPr>
        <w:t>with</w:t>
      </w:r>
      <w:r>
        <w:rPr>
          <w:color w:val="00395A"/>
          <w:spacing w:val="-3"/>
        </w:rPr>
        <w:t xml:space="preserve"> </w:t>
      </w:r>
      <w:r>
        <w:rPr>
          <w:color w:val="00395A"/>
        </w:rPr>
        <w:t>psychiatric disabilities</w:t>
      </w:r>
      <w:r>
        <w:rPr>
          <w:color w:val="00395A"/>
          <w:spacing w:val="-15"/>
        </w:rPr>
        <w:t xml:space="preserve"> </w:t>
      </w:r>
      <w:r>
        <w:rPr>
          <w:color w:val="00395A"/>
        </w:rPr>
        <w:t>in</w:t>
      </w:r>
      <w:r>
        <w:rPr>
          <w:color w:val="00395A"/>
          <w:spacing w:val="-11"/>
        </w:rPr>
        <w:t xml:space="preserve"> </w:t>
      </w:r>
      <w:r>
        <w:rPr>
          <w:color w:val="00395A"/>
        </w:rPr>
        <w:t>a</w:t>
      </w:r>
      <w:r>
        <w:rPr>
          <w:color w:val="00395A"/>
          <w:spacing w:val="-8"/>
        </w:rPr>
        <w:t xml:space="preserve"> </w:t>
      </w:r>
      <w:r>
        <w:rPr>
          <w:color w:val="00395A"/>
        </w:rPr>
        <w:t>suburban</w:t>
      </w:r>
      <w:r>
        <w:rPr>
          <w:color w:val="00395A"/>
          <w:spacing w:val="-9"/>
        </w:rPr>
        <w:t xml:space="preserve"> </w:t>
      </w:r>
      <w:r>
        <w:rPr>
          <w:color w:val="00395A"/>
        </w:rPr>
        <w:t>county:</w:t>
      </w:r>
      <w:r>
        <w:rPr>
          <w:color w:val="00395A"/>
          <w:spacing w:val="-15"/>
        </w:rPr>
        <w:t xml:space="preserve"> </w:t>
      </w:r>
      <w:r>
        <w:rPr>
          <w:color w:val="00395A"/>
        </w:rPr>
        <w:t>A</w:t>
      </w:r>
      <w:r>
        <w:rPr>
          <w:color w:val="00395A"/>
          <w:spacing w:val="-9"/>
        </w:rPr>
        <w:t xml:space="preserve"> </w:t>
      </w:r>
      <w:r>
        <w:rPr>
          <w:color w:val="00395A"/>
        </w:rPr>
        <w:t>four-year</w:t>
      </w:r>
      <w:r>
        <w:rPr>
          <w:color w:val="00395A"/>
          <w:spacing w:val="-9"/>
        </w:rPr>
        <w:t xml:space="preserve"> </w:t>
      </w:r>
      <w:r>
        <w:rPr>
          <w:color w:val="00395A"/>
        </w:rPr>
        <w:t>study</w:t>
      </w:r>
      <w:r>
        <w:rPr>
          <w:color w:val="00395A"/>
          <w:spacing w:val="-8"/>
        </w:rPr>
        <w:t xml:space="preserve"> </w:t>
      </w:r>
      <w:r>
        <w:rPr>
          <w:color w:val="00395A"/>
        </w:rPr>
        <w:t>of</w:t>
      </w:r>
      <w:r>
        <w:rPr>
          <w:color w:val="00395A"/>
          <w:spacing w:val="-8"/>
        </w:rPr>
        <w:t xml:space="preserve"> </w:t>
      </w:r>
      <w:r>
        <w:rPr>
          <w:color w:val="00395A"/>
        </w:rPr>
        <w:t>housing</w:t>
      </w:r>
      <w:r>
        <w:rPr>
          <w:color w:val="00395A"/>
          <w:spacing w:val="-10"/>
        </w:rPr>
        <w:t xml:space="preserve"> </w:t>
      </w:r>
      <w:r>
        <w:rPr>
          <w:color w:val="00395A"/>
        </w:rPr>
        <w:t>access</w:t>
      </w:r>
      <w:r>
        <w:rPr>
          <w:color w:val="00395A"/>
          <w:spacing w:val="-8"/>
        </w:rPr>
        <w:t xml:space="preserve"> </w:t>
      </w:r>
      <w:r>
        <w:rPr>
          <w:color w:val="00395A"/>
        </w:rPr>
        <w:t>and</w:t>
      </w:r>
      <w:r>
        <w:rPr>
          <w:color w:val="00395A"/>
          <w:spacing w:val="-9"/>
        </w:rPr>
        <w:t xml:space="preserve"> </w:t>
      </w:r>
      <w:r>
        <w:rPr>
          <w:color w:val="00395A"/>
        </w:rPr>
        <w:t>retention.</w:t>
      </w:r>
      <w:r>
        <w:rPr>
          <w:color w:val="00395A"/>
          <w:spacing w:val="-15"/>
        </w:rPr>
        <w:t xml:space="preserve"> </w:t>
      </w:r>
      <w:r>
        <w:rPr>
          <w:rFonts w:ascii="Palatino Linotype" w:hAnsi="Palatino Linotype"/>
          <w:i/>
          <w:color w:val="00395A"/>
        </w:rPr>
        <w:t>Journal</w:t>
      </w:r>
      <w:r>
        <w:rPr>
          <w:rFonts w:ascii="Palatino Linotype" w:hAnsi="Palatino Linotype"/>
          <w:i/>
          <w:color w:val="00395A"/>
          <w:spacing w:val="-13"/>
        </w:rPr>
        <w:t xml:space="preserve"> </w:t>
      </w:r>
      <w:r>
        <w:rPr>
          <w:rFonts w:ascii="Palatino Linotype" w:hAnsi="Palatino Linotype"/>
          <w:i/>
          <w:color w:val="00395A"/>
        </w:rPr>
        <w:t>of Primary Prevention, 28</w:t>
      </w:r>
      <w:r>
        <w:rPr>
          <w:color w:val="00395A"/>
        </w:rPr>
        <w:t>, 265–279.</w:t>
      </w:r>
    </w:p>
    <w:p w14:paraId="588DEAF9" w14:textId="77777777" w:rsidR="00B00EA7" w:rsidRDefault="00574B43">
      <w:pPr>
        <w:pStyle w:val="BodyText"/>
        <w:spacing w:before="157" w:line="249" w:lineRule="auto"/>
        <w:ind w:left="1171" w:hanging="452"/>
      </w:pPr>
      <w:r>
        <w:rPr>
          <w:color w:val="00395A"/>
        </w:rPr>
        <w:t>Stein,</w:t>
      </w:r>
      <w:r>
        <w:rPr>
          <w:color w:val="00395A"/>
          <w:spacing w:val="-18"/>
        </w:rPr>
        <w:t xml:space="preserve"> </w:t>
      </w:r>
      <w:r>
        <w:rPr>
          <w:color w:val="00395A"/>
        </w:rPr>
        <w:t>L.</w:t>
      </w:r>
      <w:r>
        <w:rPr>
          <w:color w:val="00395A"/>
          <w:spacing w:val="-18"/>
        </w:rPr>
        <w:t xml:space="preserve"> </w:t>
      </w:r>
      <w:r>
        <w:rPr>
          <w:color w:val="00395A"/>
        </w:rPr>
        <w:t>I.,</w:t>
      </w:r>
      <w:r>
        <w:rPr>
          <w:color w:val="00395A"/>
          <w:spacing w:val="-16"/>
        </w:rPr>
        <w:t xml:space="preserve"> </w:t>
      </w:r>
      <w:r>
        <w:rPr>
          <w:color w:val="00395A"/>
        </w:rPr>
        <w:t>&amp; Santos,</w:t>
      </w:r>
      <w:r>
        <w:rPr>
          <w:color w:val="00395A"/>
          <w:spacing w:val="-18"/>
        </w:rPr>
        <w:t xml:space="preserve"> </w:t>
      </w:r>
      <w:r>
        <w:rPr>
          <w:color w:val="00395A"/>
        </w:rPr>
        <w:t>A.</w:t>
      </w:r>
      <w:r>
        <w:rPr>
          <w:color w:val="00395A"/>
          <w:spacing w:val="-16"/>
        </w:rPr>
        <w:t xml:space="preserve"> </w:t>
      </w:r>
      <w:r>
        <w:rPr>
          <w:color w:val="00395A"/>
        </w:rPr>
        <w:t>B.</w:t>
      </w:r>
      <w:r>
        <w:rPr>
          <w:color w:val="00395A"/>
          <w:spacing w:val="-18"/>
        </w:rPr>
        <w:t xml:space="preserve"> </w:t>
      </w:r>
      <w:r>
        <w:rPr>
          <w:color w:val="00395A"/>
        </w:rPr>
        <w:t>(1998).</w:t>
      </w:r>
      <w:r>
        <w:rPr>
          <w:color w:val="00395A"/>
          <w:spacing w:val="-16"/>
        </w:rPr>
        <w:t xml:space="preserve"> </w:t>
      </w:r>
      <w:r>
        <w:rPr>
          <w:color w:val="00395A"/>
        </w:rPr>
        <w:t>Assertive community treatment of persons with severe mental illness. New York: W. W. Norton.</w:t>
      </w:r>
    </w:p>
    <w:p w14:paraId="577C374F" w14:textId="77777777" w:rsidR="00B00EA7" w:rsidRDefault="00574B43">
      <w:pPr>
        <w:pStyle w:val="BodyText"/>
        <w:spacing w:before="132" w:line="242" w:lineRule="auto"/>
        <w:ind w:left="1171" w:right="387" w:hanging="452"/>
      </w:pPr>
      <w:r>
        <w:rPr>
          <w:color w:val="00395A"/>
        </w:rPr>
        <w:t>Substance Abuse and Mental Health Services Administration.</w:t>
      </w:r>
      <w:r>
        <w:rPr>
          <w:color w:val="00395A"/>
          <w:spacing w:val="-13"/>
        </w:rPr>
        <w:t xml:space="preserve"> </w:t>
      </w:r>
      <w:r>
        <w:rPr>
          <w:color w:val="00395A"/>
        </w:rPr>
        <w:t>(n.d.).</w:t>
      </w:r>
      <w:r>
        <w:rPr>
          <w:color w:val="00395A"/>
          <w:spacing w:val="-10"/>
        </w:rPr>
        <w:t xml:space="preserve"> </w:t>
      </w:r>
      <w:r>
        <w:rPr>
          <w:rFonts w:ascii="Palatino Linotype"/>
          <w:i/>
          <w:color w:val="00395A"/>
        </w:rPr>
        <w:t xml:space="preserve">About PATH. </w:t>
      </w:r>
      <w:r>
        <w:rPr>
          <w:color w:val="00395A"/>
        </w:rPr>
        <w:t>Rockville, MD:</w:t>
      </w:r>
      <w:r>
        <w:rPr>
          <w:color w:val="00395A"/>
          <w:spacing w:val="-3"/>
        </w:rPr>
        <w:t xml:space="preserve"> </w:t>
      </w:r>
      <w:r>
        <w:rPr>
          <w:color w:val="00395A"/>
        </w:rPr>
        <w:t>Substance Abuse and Mental Health Services Administration.</w:t>
      </w:r>
      <w:r>
        <w:rPr>
          <w:color w:val="00395A"/>
          <w:spacing w:val="-13"/>
        </w:rPr>
        <w:t xml:space="preserve"> </w:t>
      </w:r>
      <w:r>
        <w:rPr>
          <w:color w:val="00395A"/>
        </w:rPr>
        <w:t xml:space="preserve">Retrieved </w:t>
      </w:r>
      <w:r>
        <w:rPr>
          <w:color w:val="00395A"/>
        </w:rPr>
        <w:t xml:space="preserve">February 14, 2013, from: </w:t>
      </w:r>
      <w:hyperlink r:id="rId102">
        <w:r>
          <w:rPr>
            <w:color w:val="00395A"/>
          </w:rPr>
          <w:t>http://pathprogram.samhsa.gov/super/path/about.aspx</w:t>
        </w:r>
      </w:hyperlink>
    </w:p>
    <w:p w14:paraId="5362BE45" w14:textId="77777777" w:rsidR="00B00EA7" w:rsidRDefault="00574B43">
      <w:pPr>
        <w:spacing w:before="158" w:line="223" w:lineRule="auto"/>
        <w:ind w:left="1171" w:right="523" w:hanging="452"/>
        <w:rPr>
          <w:sz w:val="24"/>
        </w:rPr>
      </w:pPr>
      <w:r>
        <w:rPr>
          <w:color w:val="00395A"/>
          <w:sz w:val="24"/>
        </w:rPr>
        <w:t>Substance Abuse and Mental Health Services Administration.</w:t>
      </w:r>
      <w:r>
        <w:rPr>
          <w:color w:val="00395A"/>
          <w:spacing w:val="-15"/>
          <w:sz w:val="24"/>
        </w:rPr>
        <w:t xml:space="preserve"> </w:t>
      </w:r>
      <w:r>
        <w:rPr>
          <w:color w:val="00395A"/>
          <w:sz w:val="24"/>
        </w:rPr>
        <w:t>(2006).</w:t>
      </w:r>
      <w:r>
        <w:rPr>
          <w:color w:val="00395A"/>
          <w:spacing w:val="-15"/>
          <w:sz w:val="24"/>
        </w:rPr>
        <w:t xml:space="preserve"> </w:t>
      </w:r>
      <w:r>
        <w:rPr>
          <w:rFonts w:ascii="Palatino Linotype"/>
          <w:i/>
          <w:color w:val="00395A"/>
          <w:sz w:val="24"/>
        </w:rPr>
        <w:t>Transformation</w:t>
      </w:r>
      <w:r>
        <w:rPr>
          <w:rFonts w:ascii="Palatino Linotype"/>
          <w:i/>
          <w:color w:val="00395A"/>
          <w:spacing w:val="-1"/>
          <w:sz w:val="24"/>
        </w:rPr>
        <w:t xml:space="preserve"> </w:t>
      </w:r>
      <w:r>
        <w:rPr>
          <w:rFonts w:ascii="Palatino Linotype"/>
          <w:i/>
          <w:color w:val="00395A"/>
          <w:sz w:val="24"/>
        </w:rPr>
        <w:t xml:space="preserve">through </w:t>
      </w:r>
      <w:r>
        <w:rPr>
          <w:rFonts w:ascii="Palatino Linotype"/>
          <w:i/>
          <w:color w:val="00395A"/>
          <w:w w:val="95"/>
          <w:sz w:val="24"/>
        </w:rPr>
        <w:t>partnerships:</w:t>
      </w:r>
      <w:r>
        <w:rPr>
          <w:rFonts w:ascii="Palatino Linotype"/>
          <w:i/>
          <w:color w:val="00395A"/>
          <w:spacing w:val="-12"/>
          <w:w w:val="95"/>
          <w:sz w:val="24"/>
        </w:rPr>
        <w:t xml:space="preserve"> </w:t>
      </w:r>
      <w:r>
        <w:rPr>
          <w:rFonts w:ascii="Palatino Linotype"/>
          <w:i/>
          <w:color w:val="00395A"/>
          <w:w w:val="95"/>
          <w:sz w:val="24"/>
        </w:rPr>
        <w:t>Syst</w:t>
      </w:r>
      <w:r>
        <w:rPr>
          <w:rFonts w:ascii="Palatino Linotype"/>
          <w:i/>
          <w:color w:val="00395A"/>
          <w:w w:val="95"/>
          <w:sz w:val="24"/>
        </w:rPr>
        <w:t>ems</w:t>
      </w:r>
      <w:r>
        <w:rPr>
          <w:rFonts w:ascii="Palatino Linotype"/>
          <w:i/>
          <w:color w:val="00395A"/>
          <w:spacing w:val="-12"/>
          <w:w w:val="95"/>
          <w:sz w:val="24"/>
        </w:rPr>
        <w:t xml:space="preserve"> </w:t>
      </w:r>
      <w:r>
        <w:rPr>
          <w:rFonts w:ascii="Palatino Linotype"/>
          <w:i/>
          <w:color w:val="00395A"/>
          <w:w w:val="95"/>
          <w:sz w:val="24"/>
        </w:rPr>
        <w:t>change</w:t>
      </w:r>
      <w:r>
        <w:rPr>
          <w:rFonts w:ascii="Palatino Linotype"/>
          <w:i/>
          <w:color w:val="00395A"/>
          <w:spacing w:val="-5"/>
          <w:w w:val="95"/>
          <w:sz w:val="24"/>
        </w:rPr>
        <w:t xml:space="preserve"> </w:t>
      </w:r>
      <w:r>
        <w:rPr>
          <w:rFonts w:ascii="Palatino Linotype"/>
          <w:i/>
          <w:color w:val="00395A"/>
          <w:w w:val="95"/>
          <w:sz w:val="24"/>
        </w:rPr>
        <w:t>to</w:t>
      </w:r>
      <w:r>
        <w:rPr>
          <w:rFonts w:ascii="Palatino Linotype"/>
          <w:i/>
          <w:color w:val="00395A"/>
          <w:spacing w:val="-6"/>
          <w:w w:val="95"/>
          <w:sz w:val="24"/>
        </w:rPr>
        <w:t xml:space="preserve"> </w:t>
      </w:r>
      <w:r>
        <w:rPr>
          <w:rFonts w:ascii="Palatino Linotype"/>
          <w:i/>
          <w:color w:val="00395A"/>
          <w:w w:val="95"/>
          <w:sz w:val="24"/>
        </w:rPr>
        <w:t>end</w:t>
      </w:r>
      <w:r>
        <w:rPr>
          <w:rFonts w:ascii="Palatino Linotype"/>
          <w:i/>
          <w:color w:val="00395A"/>
          <w:spacing w:val="-7"/>
          <w:w w:val="95"/>
          <w:sz w:val="24"/>
        </w:rPr>
        <w:t xml:space="preserve"> </w:t>
      </w:r>
      <w:r>
        <w:rPr>
          <w:rFonts w:ascii="Palatino Linotype"/>
          <w:i/>
          <w:color w:val="00395A"/>
          <w:w w:val="95"/>
          <w:sz w:val="24"/>
        </w:rPr>
        <w:t>chronic</w:t>
      </w:r>
      <w:r>
        <w:rPr>
          <w:rFonts w:ascii="Palatino Linotype"/>
          <w:i/>
          <w:color w:val="00395A"/>
          <w:spacing w:val="-7"/>
          <w:w w:val="95"/>
          <w:sz w:val="24"/>
        </w:rPr>
        <w:t xml:space="preserve"> </w:t>
      </w:r>
      <w:r>
        <w:rPr>
          <w:rFonts w:ascii="Palatino Linotype"/>
          <w:i/>
          <w:color w:val="00395A"/>
          <w:w w:val="95"/>
          <w:sz w:val="24"/>
        </w:rPr>
        <w:t>homelessness</w:t>
      </w:r>
      <w:r>
        <w:rPr>
          <w:rFonts w:ascii="Palatino Linotype"/>
          <w:i/>
          <w:color w:val="00395A"/>
          <w:spacing w:val="-2"/>
          <w:w w:val="95"/>
          <w:sz w:val="24"/>
        </w:rPr>
        <w:t xml:space="preserve"> </w:t>
      </w:r>
      <w:r>
        <w:rPr>
          <w:color w:val="00395A"/>
          <w:w w:val="95"/>
          <w:sz w:val="24"/>
        </w:rPr>
        <w:t>(DVD).</w:t>
      </w:r>
      <w:r>
        <w:rPr>
          <w:color w:val="00395A"/>
          <w:spacing w:val="-13"/>
          <w:w w:val="95"/>
          <w:sz w:val="24"/>
        </w:rPr>
        <w:t xml:space="preserve"> </w:t>
      </w:r>
      <w:r>
        <w:rPr>
          <w:color w:val="00395A"/>
          <w:w w:val="95"/>
          <w:sz w:val="24"/>
        </w:rPr>
        <w:t>HHS</w:t>
      </w:r>
      <w:r>
        <w:rPr>
          <w:color w:val="00395A"/>
          <w:spacing w:val="-1"/>
          <w:w w:val="95"/>
          <w:sz w:val="24"/>
        </w:rPr>
        <w:t xml:space="preserve"> </w:t>
      </w:r>
      <w:r>
        <w:rPr>
          <w:color w:val="00395A"/>
          <w:w w:val="95"/>
          <w:sz w:val="24"/>
        </w:rPr>
        <w:t>Publication</w:t>
      </w:r>
      <w:r>
        <w:rPr>
          <w:color w:val="00395A"/>
          <w:spacing w:val="-2"/>
          <w:w w:val="95"/>
          <w:sz w:val="24"/>
        </w:rPr>
        <w:t xml:space="preserve"> </w:t>
      </w:r>
      <w:r>
        <w:rPr>
          <w:color w:val="00395A"/>
          <w:w w:val="95"/>
          <w:sz w:val="24"/>
        </w:rPr>
        <w:t>No.</w:t>
      </w:r>
      <w:r>
        <w:rPr>
          <w:color w:val="00395A"/>
          <w:spacing w:val="-15"/>
          <w:w w:val="95"/>
          <w:sz w:val="24"/>
        </w:rPr>
        <w:t xml:space="preserve"> </w:t>
      </w:r>
      <w:r>
        <w:rPr>
          <w:color w:val="00395A"/>
          <w:w w:val="95"/>
          <w:sz w:val="24"/>
        </w:rPr>
        <w:t xml:space="preserve">(SMA) </w:t>
      </w:r>
      <w:r>
        <w:rPr>
          <w:color w:val="00395A"/>
          <w:sz w:val="24"/>
        </w:rPr>
        <w:t>06-4172. Rockville, MD: Substance Abuse and Mental Health Services Administration.</w:t>
      </w:r>
    </w:p>
    <w:p w14:paraId="0E2A3E7A" w14:textId="77777777" w:rsidR="00B00EA7" w:rsidRDefault="00574B43">
      <w:pPr>
        <w:pStyle w:val="BodyText"/>
        <w:spacing w:before="159" w:line="230" w:lineRule="auto"/>
        <w:ind w:left="1171" w:right="528" w:hanging="452"/>
      </w:pPr>
      <w:r>
        <w:rPr>
          <w:color w:val="00395A"/>
        </w:rPr>
        <w:t>Substance</w:t>
      </w:r>
      <w:r>
        <w:rPr>
          <w:color w:val="00395A"/>
          <w:spacing w:val="-1"/>
        </w:rPr>
        <w:t xml:space="preserve"> </w:t>
      </w:r>
      <w:r>
        <w:rPr>
          <w:color w:val="00395A"/>
        </w:rPr>
        <w:t>Abuse</w:t>
      </w:r>
      <w:r>
        <w:rPr>
          <w:color w:val="00395A"/>
          <w:spacing w:val="-1"/>
        </w:rPr>
        <w:t xml:space="preserve"> </w:t>
      </w:r>
      <w:r>
        <w:rPr>
          <w:color w:val="00395A"/>
        </w:rPr>
        <w:t>and</w:t>
      </w:r>
      <w:r>
        <w:rPr>
          <w:color w:val="00395A"/>
          <w:spacing w:val="-2"/>
        </w:rPr>
        <w:t xml:space="preserve"> </w:t>
      </w:r>
      <w:r>
        <w:rPr>
          <w:color w:val="00395A"/>
        </w:rPr>
        <w:t>Mental</w:t>
      </w:r>
      <w:r>
        <w:rPr>
          <w:color w:val="00395A"/>
          <w:spacing w:val="-1"/>
        </w:rPr>
        <w:t xml:space="preserve"> </w:t>
      </w:r>
      <w:r>
        <w:rPr>
          <w:color w:val="00395A"/>
        </w:rPr>
        <w:t>Health</w:t>
      </w:r>
      <w:r>
        <w:rPr>
          <w:color w:val="00395A"/>
          <w:spacing w:val="-1"/>
        </w:rPr>
        <w:t xml:space="preserve"> </w:t>
      </w:r>
      <w:r>
        <w:rPr>
          <w:color w:val="00395A"/>
        </w:rPr>
        <w:t>Services</w:t>
      </w:r>
      <w:r>
        <w:rPr>
          <w:color w:val="00395A"/>
          <w:spacing w:val="-1"/>
        </w:rPr>
        <w:t xml:space="preserve"> </w:t>
      </w:r>
      <w:r>
        <w:rPr>
          <w:color w:val="00395A"/>
        </w:rPr>
        <w:t>Administration.</w:t>
      </w:r>
      <w:r>
        <w:rPr>
          <w:color w:val="00395A"/>
          <w:spacing w:val="-18"/>
        </w:rPr>
        <w:t xml:space="preserve"> </w:t>
      </w:r>
      <w:r>
        <w:rPr>
          <w:color w:val="00395A"/>
        </w:rPr>
        <w:t>(2009).</w:t>
      </w:r>
      <w:r>
        <w:rPr>
          <w:color w:val="00395A"/>
          <w:spacing w:val="-18"/>
        </w:rPr>
        <w:t xml:space="preserve"> </w:t>
      </w:r>
      <w:r>
        <w:rPr>
          <w:rFonts w:ascii="Palatino Linotype"/>
          <w:i/>
          <w:color w:val="00395A"/>
        </w:rPr>
        <w:t>Supported</w:t>
      </w:r>
      <w:r>
        <w:rPr>
          <w:rFonts w:ascii="Palatino Linotype"/>
          <w:i/>
          <w:color w:val="00395A"/>
          <w:spacing w:val="-7"/>
        </w:rPr>
        <w:t xml:space="preserve"> </w:t>
      </w:r>
      <w:r>
        <w:rPr>
          <w:rFonts w:ascii="Palatino Linotype"/>
          <w:i/>
          <w:color w:val="00395A"/>
        </w:rPr>
        <w:t>employment</w:t>
      </w:r>
      <w:r>
        <w:rPr>
          <w:rFonts w:ascii="Palatino Linotype"/>
          <w:i/>
          <w:color w:val="00395A"/>
        </w:rPr>
        <w:t xml:space="preserve"> evidence-based</w:t>
      </w:r>
      <w:r>
        <w:rPr>
          <w:rFonts w:ascii="Palatino Linotype"/>
          <w:i/>
          <w:color w:val="00395A"/>
          <w:spacing w:val="-15"/>
        </w:rPr>
        <w:t xml:space="preserve"> </w:t>
      </w:r>
      <w:r>
        <w:rPr>
          <w:rFonts w:ascii="Palatino Linotype"/>
          <w:i/>
          <w:color w:val="00395A"/>
        </w:rPr>
        <w:t>practices</w:t>
      </w:r>
      <w:r>
        <w:rPr>
          <w:rFonts w:ascii="Palatino Linotype"/>
          <w:i/>
          <w:color w:val="00395A"/>
          <w:spacing w:val="-15"/>
        </w:rPr>
        <w:t xml:space="preserve"> </w:t>
      </w:r>
      <w:r>
        <w:rPr>
          <w:rFonts w:ascii="Palatino Linotype"/>
          <w:i/>
          <w:color w:val="00395A"/>
        </w:rPr>
        <w:t>(EBP)</w:t>
      </w:r>
      <w:r>
        <w:rPr>
          <w:rFonts w:ascii="Palatino Linotype"/>
          <w:i/>
          <w:color w:val="00395A"/>
          <w:spacing w:val="-11"/>
        </w:rPr>
        <w:t xml:space="preserve"> </w:t>
      </w:r>
      <w:r>
        <w:rPr>
          <w:rFonts w:ascii="Palatino Linotype"/>
          <w:i/>
          <w:color w:val="00395A"/>
        </w:rPr>
        <w:t>KIT</w:t>
      </w:r>
      <w:r>
        <w:rPr>
          <w:color w:val="00395A"/>
        </w:rPr>
        <w:t>.</w:t>
      </w:r>
      <w:r>
        <w:rPr>
          <w:color w:val="00395A"/>
          <w:spacing w:val="-16"/>
        </w:rPr>
        <w:t xml:space="preserve"> </w:t>
      </w:r>
      <w:r>
        <w:rPr>
          <w:color w:val="00395A"/>
        </w:rPr>
        <w:t>HHS</w:t>
      </w:r>
      <w:r>
        <w:rPr>
          <w:color w:val="00395A"/>
          <w:spacing w:val="-3"/>
        </w:rPr>
        <w:t xml:space="preserve"> </w:t>
      </w:r>
      <w:r>
        <w:rPr>
          <w:color w:val="00395A"/>
        </w:rPr>
        <w:t>Publication</w:t>
      </w:r>
      <w:r>
        <w:rPr>
          <w:color w:val="00395A"/>
          <w:spacing w:val="-6"/>
        </w:rPr>
        <w:t xml:space="preserve"> </w:t>
      </w:r>
      <w:r>
        <w:rPr>
          <w:color w:val="00395A"/>
        </w:rPr>
        <w:t>No.</w:t>
      </w:r>
      <w:r>
        <w:rPr>
          <w:color w:val="00395A"/>
          <w:spacing w:val="-18"/>
        </w:rPr>
        <w:t xml:space="preserve"> </w:t>
      </w:r>
      <w:r>
        <w:rPr>
          <w:color w:val="00395A"/>
        </w:rPr>
        <w:t>(SMA)</w:t>
      </w:r>
      <w:r>
        <w:rPr>
          <w:color w:val="00395A"/>
          <w:spacing w:val="-5"/>
        </w:rPr>
        <w:t xml:space="preserve"> </w:t>
      </w:r>
      <w:r>
        <w:rPr>
          <w:color w:val="00395A"/>
        </w:rPr>
        <w:t>08-4364.</w:t>
      </w:r>
      <w:r>
        <w:rPr>
          <w:color w:val="00395A"/>
          <w:spacing w:val="-4"/>
        </w:rPr>
        <w:t xml:space="preserve"> </w:t>
      </w:r>
      <w:r>
        <w:rPr>
          <w:color w:val="00395A"/>
        </w:rPr>
        <w:t>Rockville,</w:t>
      </w:r>
      <w:r>
        <w:rPr>
          <w:color w:val="00395A"/>
          <w:spacing w:val="-18"/>
        </w:rPr>
        <w:t xml:space="preserve"> </w:t>
      </w:r>
      <w:r>
        <w:rPr>
          <w:color w:val="00395A"/>
        </w:rPr>
        <w:t>MD: Center for Mental Health Services,</w:t>
      </w:r>
      <w:r>
        <w:rPr>
          <w:color w:val="00395A"/>
          <w:spacing w:val="-2"/>
        </w:rPr>
        <w:t xml:space="preserve"> </w:t>
      </w:r>
      <w:r>
        <w:rPr>
          <w:color w:val="00395A"/>
        </w:rPr>
        <w:t>Substance Abuse and Mental Health Services Administration, U.S. Department of Health and Human Services.</w:t>
      </w:r>
    </w:p>
    <w:p w14:paraId="05AB86E5" w14:textId="77777777" w:rsidR="00B00EA7" w:rsidRDefault="00574B43">
      <w:pPr>
        <w:spacing w:before="166" w:line="223" w:lineRule="auto"/>
        <w:ind w:left="1171" w:right="387" w:hanging="452"/>
        <w:rPr>
          <w:sz w:val="24"/>
        </w:rPr>
      </w:pPr>
      <w:r>
        <w:rPr>
          <w:color w:val="00395A"/>
          <w:sz w:val="24"/>
        </w:rPr>
        <w:t>Substance Abuse and Mental Health Services Administration.</w:t>
      </w:r>
      <w:r>
        <w:rPr>
          <w:color w:val="00395A"/>
          <w:spacing w:val="-15"/>
          <w:sz w:val="24"/>
        </w:rPr>
        <w:t xml:space="preserve"> </w:t>
      </w:r>
      <w:r>
        <w:rPr>
          <w:color w:val="00395A"/>
          <w:sz w:val="24"/>
        </w:rPr>
        <w:t>(2010).</w:t>
      </w:r>
      <w:r>
        <w:rPr>
          <w:color w:val="00395A"/>
          <w:spacing w:val="-15"/>
          <w:sz w:val="24"/>
        </w:rPr>
        <w:t xml:space="preserve"> </w:t>
      </w:r>
      <w:r>
        <w:rPr>
          <w:rFonts w:ascii="Palatino Linotype"/>
          <w:i/>
          <w:color w:val="00395A"/>
          <w:sz w:val="24"/>
        </w:rPr>
        <w:t>Permanent</w:t>
      </w:r>
      <w:r>
        <w:rPr>
          <w:rFonts w:ascii="Palatino Linotype"/>
          <w:i/>
          <w:color w:val="00395A"/>
          <w:spacing w:val="-2"/>
          <w:sz w:val="24"/>
        </w:rPr>
        <w:t xml:space="preserve"> </w:t>
      </w:r>
      <w:r>
        <w:rPr>
          <w:rFonts w:ascii="Palatino Linotype"/>
          <w:i/>
          <w:color w:val="00395A"/>
          <w:sz w:val="24"/>
        </w:rPr>
        <w:t xml:space="preserve">supportive </w:t>
      </w:r>
      <w:r>
        <w:rPr>
          <w:rFonts w:ascii="Palatino Linotype"/>
          <w:i/>
          <w:color w:val="00395A"/>
          <w:w w:val="95"/>
          <w:sz w:val="24"/>
        </w:rPr>
        <w:t xml:space="preserve">housing evidence-based practices (EBP) KIT. </w:t>
      </w:r>
      <w:r>
        <w:rPr>
          <w:color w:val="00395A"/>
          <w:w w:val="95"/>
          <w:sz w:val="24"/>
        </w:rPr>
        <w:t>HHS Publication No.</w:t>
      </w:r>
      <w:r>
        <w:rPr>
          <w:color w:val="00395A"/>
          <w:w w:val="95"/>
          <w:sz w:val="24"/>
        </w:rPr>
        <w:t xml:space="preserve"> (SMA) 10-4510. Rockville,</w:t>
      </w:r>
      <w:r>
        <w:rPr>
          <w:color w:val="00395A"/>
          <w:spacing w:val="40"/>
          <w:sz w:val="24"/>
        </w:rPr>
        <w:t xml:space="preserve"> </w:t>
      </w:r>
      <w:r>
        <w:rPr>
          <w:color w:val="00395A"/>
          <w:sz w:val="24"/>
        </w:rPr>
        <w:t>MD: Substance Abuse and Mental Health Services Administration.</w:t>
      </w:r>
    </w:p>
    <w:p w14:paraId="2062B7FD" w14:textId="77777777" w:rsidR="00B00EA7" w:rsidRDefault="00574B43">
      <w:pPr>
        <w:spacing w:before="158" w:line="230" w:lineRule="auto"/>
        <w:ind w:left="1171" w:right="379" w:hanging="452"/>
        <w:rPr>
          <w:sz w:val="24"/>
        </w:rPr>
      </w:pPr>
      <w:r>
        <w:rPr>
          <w:color w:val="00395A"/>
          <w:sz w:val="24"/>
        </w:rPr>
        <w:t>Substance</w:t>
      </w:r>
      <w:r>
        <w:rPr>
          <w:color w:val="00395A"/>
          <w:spacing w:val="-1"/>
          <w:sz w:val="24"/>
        </w:rPr>
        <w:t xml:space="preserve"> </w:t>
      </w:r>
      <w:r>
        <w:rPr>
          <w:color w:val="00395A"/>
          <w:sz w:val="24"/>
        </w:rPr>
        <w:t>Abuse</w:t>
      </w:r>
      <w:r>
        <w:rPr>
          <w:color w:val="00395A"/>
          <w:spacing w:val="-1"/>
          <w:sz w:val="24"/>
        </w:rPr>
        <w:t xml:space="preserve"> </w:t>
      </w:r>
      <w:r>
        <w:rPr>
          <w:color w:val="00395A"/>
          <w:sz w:val="24"/>
        </w:rPr>
        <w:t>and</w:t>
      </w:r>
      <w:r>
        <w:rPr>
          <w:color w:val="00395A"/>
          <w:spacing w:val="-2"/>
          <w:sz w:val="24"/>
        </w:rPr>
        <w:t xml:space="preserve"> </w:t>
      </w:r>
      <w:r>
        <w:rPr>
          <w:color w:val="00395A"/>
          <w:sz w:val="24"/>
        </w:rPr>
        <w:t>Mental</w:t>
      </w:r>
      <w:r>
        <w:rPr>
          <w:color w:val="00395A"/>
          <w:spacing w:val="-1"/>
          <w:sz w:val="24"/>
        </w:rPr>
        <w:t xml:space="preserve"> </w:t>
      </w:r>
      <w:r>
        <w:rPr>
          <w:color w:val="00395A"/>
          <w:sz w:val="24"/>
        </w:rPr>
        <w:t>Health</w:t>
      </w:r>
      <w:r>
        <w:rPr>
          <w:color w:val="00395A"/>
          <w:spacing w:val="-1"/>
          <w:sz w:val="24"/>
        </w:rPr>
        <w:t xml:space="preserve"> </w:t>
      </w:r>
      <w:r>
        <w:rPr>
          <w:color w:val="00395A"/>
          <w:sz w:val="24"/>
        </w:rPr>
        <w:t>Services</w:t>
      </w:r>
      <w:r>
        <w:rPr>
          <w:color w:val="00395A"/>
          <w:spacing w:val="-1"/>
          <w:sz w:val="24"/>
        </w:rPr>
        <w:t xml:space="preserve"> </w:t>
      </w:r>
      <w:r>
        <w:rPr>
          <w:color w:val="00395A"/>
          <w:sz w:val="24"/>
        </w:rPr>
        <w:t>Administration.</w:t>
      </w:r>
      <w:r>
        <w:rPr>
          <w:color w:val="00395A"/>
          <w:spacing w:val="-18"/>
          <w:sz w:val="24"/>
        </w:rPr>
        <w:t xml:space="preserve"> </w:t>
      </w:r>
      <w:r>
        <w:rPr>
          <w:color w:val="00395A"/>
          <w:sz w:val="24"/>
        </w:rPr>
        <w:t>(2011a).</w:t>
      </w:r>
      <w:r>
        <w:rPr>
          <w:color w:val="00395A"/>
          <w:spacing w:val="-18"/>
          <w:sz w:val="24"/>
        </w:rPr>
        <w:t xml:space="preserve"> </w:t>
      </w:r>
      <w:r>
        <w:rPr>
          <w:rFonts w:ascii="Palatino Linotype"/>
          <w:i/>
          <w:color w:val="00395A"/>
          <w:sz w:val="24"/>
        </w:rPr>
        <w:t>Addressing</w:t>
      </w:r>
      <w:r>
        <w:rPr>
          <w:rFonts w:ascii="Palatino Linotype"/>
          <w:i/>
          <w:color w:val="00395A"/>
          <w:spacing w:val="-7"/>
          <w:sz w:val="24"/>
        </w:rPr>
        <w:t xml:space="preserve"> </w:t>
      </w:r>
      <w:r>
        <w:rPr>
          <w:rFonts w:ascii="Palatino Linotype"/>
          <w:i/>
          <w:color w:val="00395A"/>
          <w:sz w:val="24"/>
        </w:rPr>
        <w:t>viral</w:t>
      </w:r>
      <w:r>
        <w:rPr>
          <w:rFonts w:ascii="Palatino Linotype"/>
          <w:i/>
          <w:color w:val="00395A"/>
          <w:spacing w:val="-7"/>
          <w:sz w:val="24"/>
        </w:rPr>
        <w:t xml:space="preserve"> </w:t>
      </w:r>
      <w:r>
        <w:rPr>
          <w:rFonts w:ascii="Palatino Linotype"/>
          <w:i/>
          <w:color w:val="00395A"/>
          <w:sz w:val="24"/>
        </w:rPr>
        <w:t xml:space="preserve">hepatitis </w:t>
      </w:r>
      <w:r>
        <w:rPr>
          <w:rFonts w:ascii="Palatino Linotype"/>
          <w:i/>
          <w:color w:val="00395A"/>
          <w:spacing w:val="-2"/>
          <w:sz w:val="24"/>
        </w:rPr>
        <w:t>in</w:t>
      </w:r>
      <w:r>
        <w:rPr>
          <w:rFonts w:ascii="Palatino Linotype"/>
          <w:i/>
          <w:color w:val="00395A"/>
          <w:spacing w:val="-13"/>
          <w:sz w:val="24"/>
        </w:rPr>
        <w:t xml:space="preserve"> </w:t>
      </w:r>
      <w:r>
        <w:rPr>
          <w:rFonts w:ascii="Palatino Linotype"/>
          <w:i/>
          <w:color w:val="00395A"/>
          <w:spacing w:val="-2"/>
          <w:sz w:val="24"/>
        </w:rPr>
        <w:t>people</w:t>
      </w:r>
      <w:r>
        <w:rPr>
          <w:rFonts w:ascii="Palatino Linotype"/>
          <w:i/>
          <w:color w:val="00395A"/>
          <w:spacing w:val="-13"/>
          <w:sz w:val="24"/>
        </w:rPr>
        <w:t xml:space="preserve"> </w:t>
      </w:r>
      <w:r>
        <w:rPr>
          <w:rFonts w:ascii="Palatino Linotype"/>
          <w:i/>
          <w:color w:val="00395A"/>
          <w:spacing w:val="-2"/>
          <w:sz w:val="24"/>
        </w:rPr>
        <w:t>with</w:t>
      </w:r>
      <w:r>
        <w:rPr>
          <w:rFonts w:ascii="Palatino Linotype"/>
          <w:i/>
          <w:color w:val="00395A"/>
          <w:spacing w:val="-10"/>
          <w:sz w:val="24"/>
        </w:rPr>
        <w:t xml:space="preserve"> </w:t>
      </w:r>
      <w:r>
        <w:rPr>
          <w:rFonts w:ascii="Palatino Linotype"/>
          <w:i/>
          <w:color w:val="00395A"/>
          <w:spacing w:val="-2"/>
          <w:sz w:val="24"/>
        </w:rPr>
        <w:t>substance</w:t>
      </w:r>
      <w:r>
        <w:rPr>
          <w:rFonts w:ascii="Palatino Linotype"/>
          <w:i/>
          <w:color w:val="00395A"/>
          <w:spacing w:val="-10"/>
          <w:sz w:val="24"/>
        </w:rPr>
        <w:t xml:space="preserve"> </w:t>
      </w:r>
      <w:r>
        <w:rPr>
          <w:rFonts w:ascii="Palatino Linotype"/>
          <w:i/>
          <w:color w:val="00395A"/>
          <w:spacing w:val="-2"/>
          <w:sz w:val="24"/>
        </w:rPr>
        <w:t>use</w:t>
      </w:r>
      <w:r>
        <w:rPr>
          <w:rFonts w:ascii="Palatino Linotype"/>
          <w:i/>
          <w:color w:val="00395A"/>
          <w:spacing w:val="-10"/>
          <w:sz w:val="24"/>
        </w:rPr>
        <w:t xml:space="preserve"> </w:t>
      </w:r>
      <w:r>
        <w:rPr>
          <w:rFonts w:ascii="Palatino Linotype"/>
          <w:i/>
          <w:color w:val="00395A"/>
          <w:spacing w:val="-2"/>
          <w:sz w:val="24"/>
        </w:rPr>
        <w:t>disorders.</w:t>
      </w:r>
      <w:r>
        <w:rPr>
          <w:rFonts w:ascii="Palatino Linotype"/>
          <w:i/>
          <w:color w:val="00395A"/>
          <w:spacing w:val="-13"/>
          <w:sz w:val="24"/>
        </w:rPr>
        <w:t xml:space="preserve"> </w:t>
      </w:r>
      <w:r>
        <w:rPr>
          <w:color w:val="00395A"/>
          <w:spacing w:val="-2"/>
          <w:sz w:val="24"/>
        </w:rPr>
        <w:t>Treatment</w:t>
      </w:r>
      <w:r>
        <w:rPr>
          <w:color w:val="00395A"/>
          <w:spacing w:val="-6"/>
          <w:sz w:val="24"/>
        </w:rPr>
        <w:t xml:space="preserve"> </w:t>
      </w:r>
      <w:r>
        <w:rPr>
          <w:color w:val="00395A"/>
          <w:spacing w:val="-2"/>
          <w:sz w:val="24"/>
        </w:rPr>
        <w:t>Improvement</w:t>
      </w:r>
      <w:r>
        <w:rPr>
          <w:color w:val="00395A"/>
          <w:spacing w:val="-6"/>
          <w:sz w:val="24"/>
        </w:rPr>
        <w:t xml:space="preserve"> </w:t>
      </w:r>
      <w:r>
        <w:rPr>
          <w:color w:val="00395A"/>
          <w:spacing w:val="-2"/>
          <w:sz w:val="24"/>
        </w:rPr>
        <w:t>Protocol</w:t>
      </w:r>
      <w:r>
        <w:rPr>
          <w:color w:val="00395A"/>
          <w:spacing w:val="-6"/>
          <w:sz w:val="24"/>
        </w:rPr>
        <w:t xml:space="preserve"> </w:t>
      </w:r>
      <w:r>
        <w:rPr>
          <w:color w:val="00395A"/>
          <w:spacing w:val="-2"/>
          <w:sz w:val="24"/>
        </w:rPr>
        <w:t>(TIP)</w:t>
      </w:r>
      <w:r>
        <w:rPr>
          <w:color w:val="00395A"/>
          <w:spacing w:val="-6"/>
          <w:sz w:val="24"/>
        </w:rPr>
        <w:t xml:space="preserve"> </w:t>
      </w:r>
      <w:r>
        <w:rPr>
          <w:color w:val="00395A"/>
          <w:spacing w:val="-2"/>
          <w:sz w:val="24"/>
        </w:rPr>
        <w:t>Series</w:t>
      </w:r>
      <w:r>
        <w:rPr>
          <w:color w:val="00395A"/>
          <w:spacing w:val="-6"/>
          <w:sz w:val="24"/>
        </w:rPr>
        <w:t xml:space="preserve"> </w:t>
      </w:r>
      <w:r>
        <w:rPr>
          <w:color w:val="00395A"/>
          <w:spacing w:val="-2"/>
          <w:sz w:val="24"/>
        </w:rPr>
        <w:t>53.</w:t>
      </w:r>
      <w:r>
        <w:rPr>
          <w:color w:val="00395A"/>
          <w:spacing w:val="-18"/>
          <w:sz w:val="24"/>
        </w:rPr>
        <w:t xml:space="preserve"> </w:t>
      </w:r>
      <w:r>
        <w:rPr>
          <w:color w:val="00395A"/>
          <w:spacing w:val="-2"/>
          <w:sz w:val="24"/>
        </w:rPr>
        <w:t xml:space="preserve">HHS </w:t>
      </w:r>
      <w:r>
        <w:rPr>
          <w:color w:val="00395A"/>
          <w:sz w:val="24"/>
        </w:rPr>
        <w:t>Publication No. (SMA) 11-4656. Rockville, MD: Substance Abuse and Mental Health Services Administration.</w:t>
      </w:r>
    </w:p>
    <w:p w14:paraId="0639329D" w14:textId="77777777" w:rsidR="00B00EA7" w:rsidRDefault="00574B43">
      <w:pPr>
        <w:spacing w:before="169" w:line="223" w:lineRule="auto"/>
        <w:ind w:left="1171" w:hanging="452"/>
        <w:rPr>
          <w:sz w:val="24"/>
        </w:rPr>
      </w:pP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and</w:t>
      </w:r>
      <w:r>
        <w:rPr>
          <w:color w:val="00395A"/>
          <w:spacing w:val="-15"/>
          <w:sz w:val="24"/>
        </w:rPr>
        <w:t xml:space="preserve"> </w:t>
      </w:r>
      <w:r>
        <w:rPr>
          <w:color w:val="00395A"/>
          <w:sz w:val="24"/>
        </w:rPr>
        <w:t>Mental</w:t>
      </w:r>
      <w:r>
        <w:rPr>
          <w:color w:val="00395A"/>
          <w:spacing w:val="-9"/>
          <w:sz w:val="24"/>
        </w:rPr>
        <w:t xml:space="preserve"> </w:t>
      </w:r>
      <w:r>
        <w:rPr>
          <w:color w:val="00395A"/>
          <w:sz w:val="24"/>
        </w:rPr>
        <w:t>Health</w:t>
      </w:r>
      <w:r>
        <w:rPr>
          <w:color w:val="00395A"/>
          <w:spacing w:val="-10"/>
          <w:sz w:val="24"/>
        </w:rPr>
        <w:t xml:space="preserve"> </w:t>
      </w:r>
      <w:r>
        <w:rPr>
          <w:color w:val="00395A"/>
          <w:sz w:val="24"/>
        </w:rPr>
        <w:t>Services</w:t>
      </w:r>
      <w:r>
        <w:rPr>
          <w:color w:val="00395A"/>
          <w:spacing w:val="-10"/>
          <w:sz w:val="24"/>
        </w:rPr>
        <w:t xml:space="preserve"> </w:t>
      </w:r>
      <w:r>
        <w:rPr>
          <w:color w:val="00395A"/>
          <w:sz w:val="24"/>
        </w:rPr>
        <w:t>Administration.</w:t>
      </w:r>
      <w:r>
        <w:rPr>
          <w:color w:val="00395A"/>
          <w:spacing w:val="-18"/>
          <w:sz w:val="24"/>
        </w:rPr>
        <w:t xml:space="preserve"> </w:t>
      </w:r>
      <w:r>
        <w:rPr>
          <w:color w:val="00395A"/>
          <w:sz w:val="24"/>
        </w:rPr>
        <w:t>(2011b).</w:t>
      </w:r>
      <w:r>
        <w:rPr>
          <w:color w:val="00395A"/>
          <w:spacing w:val="-18"/>
          <w:sz w:val="24"/>
        </w:rPr>
        <w:t xml:space="preserve"> </w:t>
      </w:r>
      <w:r>
        <w:rPr>
          <w:rFonts w:ascii="Palatino Linotype" w:hAnsi="Palatino Linotype"/>
          <w:i/>
          <w:color w:val="00395A"/>
          <w:sz w:val="24"/>
        </w:rPr>
        <w:t>Leading</w:t>
      </w:r>
      <w:r>
        <w:rPr>
          <w:rFonts w:ascii="Palatino Linotype" w:hAnsi="Palatino Linotype"/>
          <w:i/>
          <w:color w:val="00395A"/>
          <w:spacing w:val="-15"/>
          <w:sz w:val="24"/>
        </w:rPr>
        <w:t xml:space="preserve"> </w:t>
      </w:r>
      <w:r>
        <w:rPr>
          <w:rFonts w:ascii="Palatino Linotype" w:hAnsi="Palatino Linotype"/>
          <w:i/>
          <w:color w:val="00395A"/>
          <w:sz w:val="24"/>
        </w:rPr>
        <w:t>change:</w:t>
      </w:r>
      <w:r>
        <w:rPr>
          <w:rFonts w:ascii="Palatino Linotype" w:hAnsi="Palatino Linotype"/>
          <w:i/>
          <w:color w:val="00395A"/>
          <w:spacing w:val="-15"/>
          <w:sz w:val="24"/>
        </w:rPr>
        <w:t xml:space="preserve"> </w:t>
      </w:r>
      <w:r>
        <w:rPr>
          <w:rFonts w:ascii="Palatino Linotype" w:hAnsi="Palatino Linotype"/>
          <w:i/>
          <w:color w:val="00395A"/>
          <w:sz w:val="24"/>
        </w:rPr>
        <w:t>A</w:t>
      </w:r>
      <w:r>
        <w:rPr>
          <w:rFonts w:ascii="Palatino Linotype" w:hAnsi="Palatino Linotype"/>
          <w:i/>
          <w:color w:val="00395A"/>
          <w:spacing w:val="-14"/>
          <w:sz w:val="24"/>
        </w:rPr>
        <w:t xml:space="preserve"> </w:t>
      </w:r>
      <w:r>
        <w:rPr>
          <w:rFonts w:ascii="Palatino Linotype" w:hAnsi="Palatino Linotype"/>
          <w:i/>
          <w:color w:val="00395A"/>
          <w:sz w:val="24"/>
        </w:rPr>
        <w:t>Plan</w:t>
      </w:r>
      <w:r>
        <w:rPr>
          <w:rFonts w:ascii="Palatino Linotype" w:hAnsi="Palatino Linotype"/>
          <w:i/>
          <w:color w:val="00395A"/>
          <w:spacing w:val="-15"/>
          <w:sz w:val="24"/>
        </w:rPr>
        <w:t xml:space="preserve"> </w:t>
      </w:r>
      <w:r>
        <w:rPr>
          <w:rFonts w:ascii="Palatino Linotype" w:hAnsi="Palatino Linotype"/>
          <w:i/>
          <w:color w:val="00395A"/>
          <w:sz w:val="24"/>
        </w:rPr>
        <w:t>for</w:t>
      </w:r>
      <w:r>
        <w:rPr>
          <w:rFonts w:ascii="Palatino Linotype" w:hAnsi="Palatino Linotype"/>
          <w:i/>
          <w:color w:val="00395A"/>
          <w:sz w:val="24"/>
        </w:rPr>
        <w:t xml:space="preserve"> SAMHSA’s</w:t>
      </w:r>
      <w:r>
        <w:rPr>
          <w:rFonts w:ascii="Palatino Linotype" w:hAnsi="Palatino Linotype"/>
          <w:i/>
          <w:color w:val="00395A"/>
          <w:spacing w:val="-8"/>
          <w:sz w:val="24"/>
        </w:rPr>
        <w:t xml:space="preserve"> </w:t>
      </w:r>
      <w:r>
        <w:rPr>
          <w:rFonts w:ascii="Palatino Linotype" w:hAnsi="Palatino Linotype"/>
          <w:i/>
          <w:color w:val="00395A"/>
          <w:sz w:val="24"/>
        </w:rPr>
        <w:t>Roles</w:t>
      </w:r>
      <w:r>
        <w:rPr>
          <w:rFonts w:ascii="Palatino Linotype" w:hAnsi="Palatino Linotype"/>
          <w:i/>
          <w:color w:val="00395A"/>
          <w:spacing w:val="-8"/>
          <w:sz w:val="24"/>
        </w:rPr>
        <w:t xml:space="preserve"> </w:t>
      </w:r>
      <w:r>
        <w:rPr>
          <w:rFonts w:ascii="Palatino Linotype" w:hAnsi="Palatino Linotype"/>
          <w:i/>
          <w:color w:val="00395A"/>
          <w:sz w:val="24"/>
        </w:rPr>
        <w:t>and</w:t>
      </w:r>
      <w:r>
        <w:rPr>
          <w:rFonts w:ascii="Palatino Linotype" w:hAnsi="Palatino Linotype"/>
          <w:i/>
          <w:color w:val="00395A"/>
          <w:spacing w:val="-8"/>
          <w:sz w:val="24"/>
        </w:rPr>
        <w:t xml:space="preserve"> </w:t>
      </w:r>
      <w:r>
        <w:rPr>
          <w:rFonts w:ascii="Palatino Linotype" w:hAnsi="Palatino Linotype"/>
          <w:i/>
          <w:color w:val="00395A"/>
          <w:sz w:val="24"/>
        </w:rPr>
        <w:t>Actions</w:t>
      </w:r>
      <w:r>
        <w:rPr>
          <w:rFonts w:ascii="Palatino Linotype" w:hAnsi="Palatino Linotype"/>
          <w:i/>
          <w:color w:val="00395A"/>
          <w:spacing w:val="-8"/>
          <w:sz w:val="24"/>
        </w:rPr>
        <w:t xml:space="preserve"> </w:t>
      </w:r>
      <w:r>
        <w:rPr>
          <w:rFonts w:ascii="Palatino Linotype" w:hAnsi="Palatino Linotype"/>
          <w:i/>
          <w:color w:val="00395A"/>
          <w:sz w:val="24"/>
        </w:rPr>
        <w:t>2011-2014.</w:t>
      </w:r>
      <w:r>
        <w:rPr>
          <w:rFonts w:ascii="Palatino Linotype" w:hAnsi="Palatino Linotype"/>
          <w:i/>
          <w:color w:val="00395A"/>
          <w:spacing w:val="-14"/>
          <w:sz w:val="24"/>
        </w:rPr>
        <w:t xml:space="preserve"> </w:t>
      </w:r>
      <w:r>
        <w:rPr>
          <w:color w:val="00395A"/>
          <w:sz w:val="24"/>
        </w:rPr>
        <w:t>HHS</w:t>
      </w:r>
      <w:r>
        <w:rPr>
          <w:color w:val="00395A"/>
          <w:spacing w:val="-2"/>
          <w:sz w:val="24"/>
        </w:rPr>
        <w:t xml:space="preserve"> </w:t>
      </w:r>
      <w:r>
        <w:rPr>
          <w:color w:val="00395A"/>
          <w:sz w:val="24"/>
        </w:rPr>
        <w:t>Publication</w:t>
      </w:r>
      <w:r>
        <w:rPr>
          <w:color w:val="00395A"/>
          <w:spacing w:val="-3"/>
          <w:sz w:val="24"/>
        </w:rPr>
        <w:t xml:space="preserve"> </w:t>
      </w:r>
      <w:r>
        <w:rPr>
          <w:color w:val="00395A"/>
          <w:sz w:val="24"/>
        </w:rPr>
        <w:t>No.</w:t>
      </w:r>
      <w:r>
        <w:rPr>
          <w:color w:val="00395A"/>
          <w:spacing w:val="-18"/>
          <w:sz w:val="24"/>
        </w:rPr>
        <w:t xml:space="preserve"> </w:t>
      </w:r>
      <w:r>
        <w:rPr>
          <w:color w:val="00395A"/>
          <w:sz w:val="24"/>
        </w:rPr>
        <w:t>(SMA)</w:t>
      </w:r>
      <w:r>
        <w:rPr>
          <w:color w:val="00395A"/>
          <w:spacing w:val="-2"/>
          <w:sz w:val="24"/>
        </w:rPr>
        <w:t xml:space="preserve"> </w:t>
      </w:r>
      <w:r>
        <w:rPr>
          <w:color w:val="00395A"/>
          <w:sz w:val="24"/>
        </w:rPr>
        <w:t>11-4629.</w:t>
      </w:r>
      <w:r>
        <w:rPr>
          <w:color w:val="00395A"/>
          <w:spacing w:val="-18"/>
          <w:sz w:val="24"/>
        </w:rPr>
        <w:t xml:space="preserve"> </w:t>
      </w:r>
      <w:r>
        <w:rPr>
          <w:color w:val="00395A"/>
          <w:sz w:val="24"/>
        </w:rPr>
        <w:t>Rockville, MD: Substance Abuse and Mental Health Services Administration.</w:t>
      </w:r>
    </w:p>
    <w:p w14:paraId="5B57725F" w14:textId="77777777" w:rsidR="00B00EA7" w:rsidRDefault="00574B43">
      <w:pPr>
        <w:spacing w:before="156" w:line="230" w:lineRule="auto"/>
        <w:ind w:left="1171" w:right="387" w:hanging="452"/>
        <w:rPr>
          <w:sz w:val="24"/>
        </w:rPr>
      </w:pP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and</w:t>
      </w:r>
      <w:r>
        <w:rPr>
          <w:color w:val="00395A"/>
          <w:spacing w:val="-12"/>
          <w:sz w:val="24"/>
        </w:rPr>
        <w:t xml:space="preserve"> </w:t>
      </w:r>
      <w:r>
        <w:rPr>
          <w:color w:val="00395A"/>
          <w:sz w:val="24"/>
        </w:rPr>
        <w:t>Mental</w:t>
      </w:r>
      <w:r>
        <w:rPr>
          <w:color w:val="00395A"/>
          <w:spacing w:val="-10"/>
          <w:sz w:val="24"/>
        </w:rPr>
        <w:t xml:space="preserve"> </w:t>
      </w:r>
      <w:r>
        <w:rPr>
          <w:color w:val="00395A"/>
          <w:sz w:val="24"/>
        </w:rPr>
        <w:t>Health</w:t>
      </w:r>
      <w:r>
        <w:rPr>
          <w:color w:val="00395A"/>
          <w:spacing w:val="-10"/>
          <w:sz w:val="24"/>
        </w:rPr>
        <w:t xml:space="preserve"> </w:t>
      </w:r>
      <w:r>
        <w:rPr>
          <w:color w:val="00395A"/>
          <w:sz w:val="24"/>
        </w:rPr>
        <w:t>Services</w:t>
      </w:r>
      <w:r>
        <w:rPr>
          <w:color w:val="00395A"/>
          <w:spacing w:val="-10"/>
          <w:sz w:val="24"/>
        </w:rPr>
        <w:t xml:space="preserve"> </w:t>
      </w:r>
      <w:r>
        <w:rPr>
          <w:color w:val="00395A"/>
          <w:sz w:val="24"/>
        </w:rPr>
        <w:t>Administration.</w:t>
      </w:r>
      <w:r>
        <w:rPr>
          <w:color w:val="00395A"/>
          <w:spacing w:val="-18"/>
          <w:sz w:val="24"/>
        </w:rPr>
        <w:t xml:space="preserve"> </w:t>
      </w:r>
      <w:r>
        <w:rPr>
          <w:color w:val="00395A"/>
          <w:sz w:val="24"/>
        </w:rPr>
        <w:t>(2011c).</w:t>
      </w:r>
      <w:r>
        <w:rPr>
          <w:color w:val="00395A"/>
          <w:spacing w:val="-18"/>
          <w:sz w:val="24"/>
        </w:rPr>
        <w:t xml:space="preserve"> </w:t>
      </w:r>
      <w:r>
        <w:rPr>
          <w:rFonts w:ascii="Palatino Linotype"/>
          <w:i/>
          <w:color w:val="00395A"/>
          <w:sz w:val="24"/>
        </w:rPr>
        <w:t>Managing</w:t>
      </w:r>
      <w:r>
        <w:rPr>
          <w:rFonts w:ascii="Palatino Linotype"/>
          <w:i/>
          <w:color w:val="00395A"/>
          <w:spacing w:val="-15"/>
          <w:sz w:val="24"/>
        </w:rPr>
        <w:t xml:space="preserve"> </w:t>
      </w:r>
      <w:r>
        <w:rPr>
          <w:rFonts w:ascii="Palatino Linotype"/>
          <w:i/>
          <w:color w:val="00395A"/>
          <w:sz w:val="24"/>
        </w:rPr>
        <w:t>chronic</w:t>
      </w:r>
      <w:r>
        <w:rPr>
          <w:rFonts w:ascii="Palatino Linotype"/>
          <w:i/>
          <w:color w:val="00395A"/>
          <w:spacing w:val="-15"/>
          <w:sz w:val="24"/>
        </w:rPr>
        <w:t xml:space="preserve"> </w:t>
      </w:r>
      <w:r>
        <w:rPr>
          <w:rFonts w:ascii="Palatino Linotype"/>
          <w:i/>
          <w:color w:val="00395A"/>
          <w:sz w:val="24"/>
        </w:rPr>
        <w:t>pain</w:t>
      </w:r>
      <w:r>
        <w:rPr>
          <w:rFonts w:ascii="Palatino Linotype"/>
          <w:i/>
          <w:color w:val="00395A"/>
          <w:spacing w:val="-14"/>
          <w:sz w:val="24"/>
        </w:rPr>
        <w:t xml:space="preserve"> </w:t>
      </w:r>
      <w:r>
        <w:rPr>
          <w:rFonts w:ascii="Palatino Linotype"/>
          <w:i/>
          <w:color w:val="00395A"/>
          <w:sz w:val="24"/>
        </w:rPr>
        <w:t xml:space="preserve">in </w:t>
      </w:r>
      <w:r>
        <w:rPr>
          <w:rFonts w:ascii="Palatino Linotype"/>
          <w:i/>
          <w:color w:val="00395A"/>
          <w:w w:val="95"/>
          <w:sz w:val="24"/>
        </w:rPr>
        <w:t>adults with or in recovery from substance use disorders</w:t>
      </w:r>
      <w:r>
        <w:rPr>
          <w:color w:val="00395A"/>
          <w:w w:val="95"/>
          <w:sz w:val="24"/>
        </w:rPr>
        <w:t>.</w:t>
      </w:r>
      <w:r>
        <w:rPr>
          <w:color w:val="00395A"/>
          <w:spacing w:val="-23"/>
          <w:w w:val="95"/>
          <w:sz w:val="24"/>
        </w:rPr>
        <w:t xml:space="preserve"> </w:t>
      </w:r>
      <w:r>
        <w:rPr>
          <w:color w:val="00395A"/>
          <w:w w:val="95"/>
          <w:sz w:val="24"/>
        </w:rPr>
        <w:t xml:space="preserve">Treatment Improvement Protocol (TIP) </w:t>
      </w:r>
      <w:r>
        <w:rPr>
          <w:color w:val="00395A"/>
          <w:sz w:val="24"/>
        </w:rPr>
        <w:t>Series 54. HHS Publication No. (SMA) 11-4661. Rockville, MD: Substance Abuse and Mental Health Services Administration.</w:t>
      </w:r>
    </w:p>
    <w:p w14:paraId="44CB8F56" w14:textId="77777777" w:rsidR="00B00EA7" w:rsidRDefault="00B00EA7">
      <w:pPr>
        <w:spacing w:line="230" w:lineRule="auto"/>
        <w:rPr>
          <w:sz w:val="24"/>
        </w:rPr>
        <w:sectPr w:rsidR="00B00EA7">
          <w:pgSz w:w="12240" w:h="15840"/>
          <w:pgMar w:top="1280" w:right="1060" w:bottom="820" w:left="720" w:header="720" w:footer="630" w:gutter="0"/>
          <w:cols w:space="720"/>
        </w:sectPr>
      </w:pPr>
    </w:p>
    <w:p w14:paraId="5046B480" w14:textId="77777777" w:rsidR="00B00EA7" w:rsidRDefault="00574B43">
      <w:pPr>
        <w:pStyle w:val="BodyText"/>
        <w:spacing w:before="93" w:line="230" w:lineRule="auto"/>
        <w:ind w:left="1166" w:right="918" w:hanging="447"/>
        <w:jc w:val="both"/>
      </w:pPr>
      <w:r>
        <w:rPr>
          <w:color w:val="00395A"/>
          <w:w w:val="95"/>
        </w:rPr>
        <w:t>Substance Abuse and Mental Hea</w:t>
      </w:r>
      <w:r>
        <w:rPr>
          <w:color w:val="00395A"/>
          <w:w w:val="95"/>
        </w:rPr>
        <w:t xml:space="preserve">lth Services Administration. (2013). </w:t>
      </w:r>
      <w:r>
        <w:rPr>
          <w:rFonts w:ascii="Palatino Linotype"/>
          <w:i/>
          <w:color w:val="00395A"/>
          <w:w w:val="95"/>
        </w:rPr>
        <w:t xml:space="preserve">Addressing the specific </w:t>
      </w:r>
      <w:r>
        <w:rPr>
          <w:rFonts w:ascii="Palatino Linotype"/>
          <w:i/>
          <w:color w:val="00395A"/>
        </w:rPr>
        <w:t>behavioral</w:t>
      </w:r>
      <w:r>
        <w:rPr>
          <w:rFonts w:ascii="Palatino Linotype"/>
          <w:i/>
          <w:color w:val="00395A"/>
          <w:spacing w:val="-15"/>
        </w:rPr>
        <w:t xml:space="preserve"> </w:t>
      </w:r>
      <w:r>
        <w:rPr>
          <w:rFonts w:ascii="Palatino Linotype"/>
          <w:i/>
          <w:color w:val="00395A"/>
        </w:rPr>
        <w:t>health</w:t>
      </w:r>
      <w:r>
        <w:rPr>
          <w:rFonts w:ascii="Palatino Linotype"/>
          <w:i/>
          <w:color w:val="00395A"/>
          <w:spacing w:val="-10"/>
        </w:rPr>
        <w:t xml:space="preserve"> </w:t>
      </w:r>
      <w:r>
        <w:rPr>
          <w:rFonts w:ascii="Palatino Linotype"/>
          <w:i/>
          <w:color w:val="00395A"/>
        </w:rPr>
        <w:t>needs</w:t>
      </w:r>
      <w:r>
        <w:rPr>
          <w:rFonts w:ascii="Palatino Linotype"/>
          <w:i/>
          <w:color w:val="00395A"/>
          <w:spacing w:val="-7"/>
        </w:rPr>
        <w:t xml:space="preserve"> </w:t>
      </w:r>
      <w:r>
        <w:rPr>
          <w:rFonts w:ascii="Palatino Linotype"/>
          <w:i/>
          <w:color w:val="00395A"/>
        </w:rPr>
        <w:t>of</w:t>
      </w:r>
      <w:r>
        <w:rPr>
          <w:rFonts w:ascii="Palatino Linotype"/>
          <w:i/>
          <w:color w:val="00395A"/>
          <w:spacing w:val="-6"/>
        </w:rPr>
        <w:t xml:space="preserve"> </w:t>
      </w:r>
      <w:r>
        <w:rPr>
          <w:rFonts w:ascii="Palatino Linotype"/>
          <w:i/>
          <w:color w:val="00395A"/>
        </w:rPr>
        <w:t>men</w:t>
      </w:r>
      <w:r>
        <w:rPr>
          <w:color w:val="00395A"/>
        </w:rPr>
        <w:t>.</w:t>
      </w:r>
      <w:r>
        <w:rPr>
          <w:color w:val="00395A"/>
          <w:spacing w:val="-15"/>
        </w:rPr>
        <w:t xml:space="preserve"> </w:t>
      </w:r>
      <w:r>
        <w:rPr>
          <w:color w:val="00395A"/>
        </w:rPr>
        <w:t>Treatment</w:t>
      </w:r>
      <w:r>
        <w:rPr>
          <w:color w:val="00395A"/>
          <w:spacing w:val="-1"/>
        </w:rPr>
        <w:t xml:space="preserve"> </w:t>
      </w:r>
      <w:r>
        <w:rPr>
          <w:color w:val="00395A"/>
        </w:rPr>
        <w:t>Improvement</w:t>
      </w:r>
      <w:r>
        <w:rPr>
          <w:color w:val="00395A"/>
          <w:spacing w:val="-1"/>
        </w:rPr>
        <w:t xml:space="preserve"> </w:t>
      </w:r>
      <w:r>
        <w:rPr>
          <w:color w:val="00395A"/>
        </w:rPr>
        <w:t>Protocol</w:t>
      </w:r>
      <w:r>
        <w:rPr>
          <w:color w:val="00395A"/>
          <w:spacing w:val="-1"/>
        </w:rPr>
        <w:t xml:space="preserve"> </w:t>
      </w:r>
      <w:r>
        <w:rPr>
          <w:color w:val="00395A"/>
        </w:rPr>
        <w:t>(TIP)</w:t>
      </w:r>
      <w:r>
        <w:rPr>
          <w:color w:val="00395A"/>
          <w:spacing w:val="-4"/>
        </w:rPr>
        <w:t xml:space="preserve"> </w:t>
      </w:r>
      <w:r>
        <w:rPr>
          <w:color w:val="00395A"/>
        </w:rPr>
        <w:t>Series</w:t>
      </w:r>
      <w:r>
        <w:rPr>
          <w:color w:val="00395A"/>
          <w:spacing w:val="-1"/>
        </w:rPr>
        <w:t xml:space="preserve"> </w:t>
      </w:r>
      <w:r>
        <w:rPr>
          <w:color w:val="00395A"/>
        </w:rPr>
        <w:t>56.</w:t>
      </w:r>
      <w:r>
        <w:rPr>
          <w:color w:val="00395A"/>
          <w:spacing w:val="-7"/>
        </w:rPr>
        <w:t xml:space="preserve"> </w:t>
      </w:r>
      <w:r>
        <w:rPr>
          <w:color w:val="00395A"/>
        </w:rPr>
        <w:t>HHS Publication No.</w:t>
      </w:r>
      <w:r>
        <w:rPr>
          <w:color w:val="00395A"/>
          <w:spacing w:val="-10"/>
        </w:rPr>
        <w:t xml:space="preserve"> </w:t>
      </w:r>
      <w:r>
        <w:rPr>
          <w:color w:val="00395A"/>
        </w:rPr>
        <w:t>(SMA) 13-4736.</w:t>
      </w:r>
      <w:r>
        <w:rPr>
          <w:color w:val="00395A"/>
          <w:spacing w:val="-10"/>
        </w:rPr>
        <w:t xml:space="preserve"> </w:t>
      </w:r>
      <w:r>
        <w:rPr>
          <w:color w:val="00395A"/>
        </w:rPr>
        <w:t>Rockville,</w:t>
      </w:r>
      <w:r>
        <w:rPr>
          <w:color w:val="00395A"/>
          <w:spacing w:val="-10"/>
        </w:rPr>
        <w:t xml:space="preserve"> </w:t>
      </w:r>
      <w:r>
        <w:rPr>
          <w:color w:val="00395A"/>
        </w:rPr>
        <w:t>MD: Substance Abuse and Mental Health Services Administration.</w:t>
      </w:r>
    </w:p>
    <w:p w14:paraId="43877FAC" w14:textId="77777777" w:rsidR="00B00EA7" w:rsidRDefault="00574B43">
      <w:pPr>
        <w:spacing w:before="169" w:line="223" w:lineRule="auto"/>
        <w:ind w:left="1171" w:right="805" w:hanging="452"/>
        <w:jc w:val="both"/>
        <w:rPr>
          <w:sz w:val="24"/>
        </w:rPr>
      </w:pPr>
      <w:r>
        <w:rPr>
          <w:color w:val="00395A"/>
          <w:sz w:val="24"/>
        </w:rPr>
        <w:t>Substance Abuse and Mental Health Services Administration.</w:t>
      </w:r>
      <w:r>
        <w:rPr>
          <w:color w:val="00395A"/>
          <w:spacing w:val="-14"/>
          <w:sz w:val="24"/>
        </w:rPr>
        <w:t xml:space="preserve"> </w:t>
      </w:r>
      <w:r>
        <w:rPr>
          <w:color w:val="00395A"/>
          <w:sz w:val="24"/>
        </w:rPr>
        <w:t>(planned a).</w:t>
      </w:r>
      <w:r>
        <w:rPr>
          <w:color w:val="00395A"/>
          <w:spacing w:val="-14"/>
          <w:sz w:val="24"/>
        </w:rPr>
        <w:t xml:space="preserve"> </w:t>
      </w:r>
      <w:r>
        <w:rPr>
          <w:rFonts w:ascii="Palatino Linotype"/>
          <w:i/>
          <w:color w:val="00395A"/>
          <w:sz w:val="24"/>
        </w:rPr>
        <w:t xml:space="preserve">Behavioral health </w:t>
      </w:r>
      <w:r>
        <w:rPr>
          <w:rFonts w:ascii="Palatino Linotype"/>
          <w:i/>
          <w:color w:val="00395A"/>
          <w:w w:val="95"/>
          <w:sz w:val="24"/>
        </w:rPr>
        <w:t xml:space="preserve">services for American Indians and Alaska Natives. </w:t>
      </w:r>
      <w:r>
        <w:rPr>
          <w:color w:val="00395A"/>
          <w:w w:val="95"/>
          <w:sz w:val="24"/>
        </w:rPr>
        <w:t xml:space="preserve">Treatment Improvement Protocol (TIP) </w:t>
      </w:r>
      <w:r>
        <w:rPr>
          <w:color w:val="00395A"/>
          <w:sz w:val="24"/>
        </w:rPr>
        <w:t>Series. Rockvill</w:t>
      </w:r>
      <w:r>
        <w:rPr>
          <w:color w:val="00395A"/>
          <w:sz w:val="24"/>
        </w:rPr>
        <w:t>e,</w:t>
      </w:r>
      <w:r>
        <w:rPr>
          <w:color w:val="00395A"/>
          <w:spacing w:val="-2"/>
          <w:sz w:val="24"/>
        </w:rPr>
        <w:t xml:space="preserve"> </w:t>
      </w:r>
      <w:r>
        <w:rPr>
          <w:color w:val="00395A"/>
          <w:sz w:val="24"/>
        </w:rPr>
        <w:t>MD: Substance Abuse and Mental Health Services Administration.</w:t>
      </w:r>
    </w:p>
    <w:p w14:paraId="4039B5E9" w14:textId="77777777" w:rsidR="00B00EA7" w:rsidRDefault="00574B43">
      <w:pPr>
        <w:spacing w:before="163" w:line="223" w:lineRule="auto"/>
        <w:ind w:left="1171" w:right="387" w:hanging="452"/>
        <w:rPr>
          <w:sz w:val="24"/>
        </w:rPr>
      </w:pPr>
      <w:r>
        <w:rPr>
          <w:color w:val="00395A"/>
          <w:sz w:val="24"/>
        </w:rPr>
        <w:t>Substance Abuse and Mental Health Services Administration.</w:t>
      </w:r>
      <w:r>
        <w:rPr>
          <w:color w:val="00395A"/>
          <w:spacing w:val="-11"/>
          <w:sz w:val="24"/>
        </w:rPr>
        <w:t xml:space="preserve"> </w:t>
      </w:r>
      <w:r>
        <w:rPr>
          <w:color w:val="00395A"/>
          <w:sz w:val="24"/>
        </w:rPr>
        <w:t>(planned b).</w:t>
      </w:r>
      <w:r>
        <w:rPr>
          <w:color w:val="00395A"/>
          <w:spacing w:val="-9"/>
          <w:sz w:val="24"/>
        </w:rPr>
        <w:t xml:space="preserve"> </w:t>
      </w:r>
      <w:r>
        <w:rPr>
          <w:rFonts w:ascii="Palatino Linotype"/>
          <w:i/>
          <w:color w:val="00395A"/>
          <w:sz w:val="24"/>
        </w:rPr>
        <w:t xml:space="preserve">Building health, </w:t>
      </w:r>
      <w:r>
        <w:rPr>
          <w:rFonts w:ascii="Palatino Linotype"/>
          <w:i/>
          <w:color w:val="00395A"/>
          <w:w w:val="95"/>
          <w:sz w:val="24"/>
        </w:rPr>
        <w:t xml:space="preserve">wellness, and quality of life for sustained recovery. </w:t>
      </w:r>
      <w:r>
        <w:rPr>
          <w:color w:val="00395A"/>
          <w:w w:val="95"/>
          <w:sz w:val="24"/>
        </w:rPr>
        <w:t xml:space="preserve">Treatment Improvement Protocol (TIP) </w:t>
      </w:r>
      <w:r>
        <w:rPr>
          <w:color w:val="00395A"/>
          <w:sz w:val="24"/>
        </w:rPr>
        <w:t>Series. Rockville,</w:t>
      </w:r>
      <w:r>
        <w:rPr>
          <w:color w:val="00395A"/>
          <w:spacing w:val="-2"/>
          <w:sz w:val="24"/>
        </w:rPr>
        <w:t xml:space="preserve"> </w:t>
      </w:r>
      <w:r>
        <w:rPr>
          <w:color w:val="00395A"/>
          <w:sz w:val="24"/>
        </w:rPr>
        <w:t>MD: Substance Abuse and Mental Health Services Administration.</w:t>
      </w:r>
    </w:p>
    <w:p w14:paraId="01048FFA" w14:textId="77777777" w:rsidR="00B00EA7" w:rsidRDefault="00574B43">
      <w:pPr>
        <w:pStyle w:val="BodyText"/>
        <w:spacing w:before="166" w:line="223" w:lineRule="auto"/>
        <w:ind w:left="1171" w:right="387" w:hanging="452"/>
      </w:pPr>
      <w:r>
        <w:rPr>
          <w:color w:val="00395A"/>
        </w:rPr>
        <w:t>Substance Abuse and Mental Health Services Administration.</w:t>
      </w:r>
      <w:r>
        <w:rPr>
          <w:color w:val="00395A"/>
          <w:spacing w:val="-14"/>
        </w:rPr>
        <w:t xml:space="preserve"> </w:t>
      </w:r>
      <w:r>
        <w:rPr>
          <w:color w:val="00395A"/>
        </w:rPr>
        <w:t>(planned c).</w:t>
      </w:r>
      <w:r>
        <w:rPr>
          <w:color w:val="00395A"/>
          <w:spacing w:val="-11"/>
        </w:rPr>
        <w:t xml:space="preserve"> </w:t>
      </w:r>
      <w:r>
        <w:rPr>
          <w:rFonts w:ascii="Palatino Linotype"/>
          <w:i/>
          <w:color w:val="00395A"/>
        </w:rPr>
        <w:t>Improving c</w:t>
      </w:r>
      <w:r>
        <w:rPr>
          <w:rFonts w:ascii="Palatino Linotype"/>
          <w:i/>
          <w:color w:val="00395A"/>
        </w:rPr>
        <w:t>ultural competence</w:t>
      </w:r>
      <w:r>
        <w:rPr>
          <w:color w:val="00395A"/>
        </w:rPr>
        <w:t>.</w:t>
      </w:r>
      <w:r>
        <w:rPr>
          <w:color w:val="00395A"/>
          <w:spacing w:val="-28"/>
        </w:rPr>
        <w:t xml:space="preserve"> </w:t>
      </w:r>
      <w:r>
        <w:rPr>
          <w:color w:val="00395A"/>
        </w:rPr>
        <w:t>Treatment</w:t>
      </w:r>
      <w:r>
        <w:rPr>
          <w:color w:val="00395A"/>
          <w:spacing w:val="-15"/>
        </w:rPr>
        <w:t xml:space="preserve"> </w:t>
      </w:r>
      <w:r>
        <w:rPr>
          <w:color w:val="00395A"/>
        </w:rPr>
        <w:t>Improvement</w:t>
      </w:r>
      <w:r>
        <w:rPr>
          <w:color w:val="00395A"/>
          <w:spacing w:val="-15"/>
        </w:rPr>
        <w:t xml:space="preserve"> </w:t>
      </w:r>
      <w:r>
        <w:rPr>
          <w:color w:val="00395A"/>
        </w:rPr>
        <w:t>Protocol</w:t>
      </w:r>
      <w:r>
        <w:rPr>
          <w:color w:val="00395A"/>
          <w:spacing w:val="-13"/>
        </w:rPr>
        <w:t xml:space="preserve"> </w:t>
      </w:r>
      <w:r>
        <w:rPr>
          <w:color w:val="00395A"/>
        </w:rPr>
        <w:t>(TIP)</w:t>
      </w:r>
      <w:r>
        <w:rPr>
          <w:color w:val="00395A"/>
          <w:spacing w:val="-9"/>
        </w:rPr>
        <w:t xml:space="preserve"> </w:t>
      </w:r>
      <w:r>
        <w:rPr>
          <w:color w:val="00395A"/>
        </w:rPr>
        <w:t>Series.</w:t>
      </w:r>
      <w:r>
        <w:rPr>
          <w:color w:val="00395A"/>
          <w:spacing w:val="-15"/>
        </w:rPr>
        <w:t xml:space="preserve"> </w:t>
      </w:r>
      <w:r>
        <w:rPr>
          <w:color w:val="00395A"/>
        </w:rPr>
        <w:t>Rockville,</w:t>
      </w:r>
      <w:r>
        <w:rPr>
          <w:color w:val="00395A"/>
          <w:spacing w:val="-18"/>
        </w:rPr>
        <w:t xml:space="preserve"> </w:t>
      </w:r>
      <w:r>
        <w:rPr>
          <w:color w:val="00395A"/>
        </w:rPr>
        <w:t>MD:</w:t>
      </w:r>
      <w:r>
        <w:rPr>
          <w:color w:val="00395A"/>
          <w:spacing w:val="-15"/>
        </w:rPr>
        <w:t xml:space="preserve"> </w:t>
      </w:r>
      <w:r>
        <w:rPr>
          <w:color w:val="00395A"/>
        </w:rPr>
        <w:t>Substance</w:t>
      </w:r>
      <w:r>
        <w:rPr>
          <w:color w:val="00395A"/>
          <w:spacing w:val="-10"/>
        </w:rPr>
        <w:t xml:space="preserve"> </w:t>
      </w:r>
      <w:r>
        <w:rPr>
          <w:color w:val="00395A"/>
        </w:rPr>
        <w:t>Abuse and Mental Health Services Administration.</w:t>
      </w:r>
    </w:p>
    <w:p w14:paraId="2714259D" w14:textId="77777777" w:rsidR="00B00EA7" w:rsidRDefault="00574B43">
      <w:pPr>
        <w:spacing w:before="176" w:line="213" w:lineRule="auto"/>
        <w:ind w:left="1171" w:hanging="452"/>
        <w:rPr>
          <w:sz w:val="24"/>
        </w:rPr>
      </w:pPr>
      <w:r>
        <w:rPr>
          <w:color w:val="00395A"/>
          <w:sz w:val="24"/>
        </w:rPr>
        <w:t>Substance</w:t>
      </w:r>
      <w:r>
        <w:rPr>
          <w:color w:val="00395A"/>
          <w:spacing w:val="-9"/>
          <w:sz w:val="24"/>
        </w:rPr>
        <w:t xml:space="preserve"> </w:t>
      </w:r>
      <w:r>
        <w:rPr>
          <w:color w:val="00395A"/>
          <w:sz w:val="24"/>
        </w:rPr>
        <w:t>Abuse</w:t>
      </w:r>
      <w:r>
        <w:rPr>
          <w:color w:val="00395A"/>
          <w:spacing w:val="-4"/>
          <w:sz w:val="24"/>
        </w:rPr>
        <w:t xml:space="preserve"> </w:t>
      </w:r>
      <w:r>
        <w:rPr>
          <w:color w:val="00395A"/>
          <w:sz w:val="24"/>
        </w:rPr>
        <w:t>and</w:t>
      </w:r>
      <w:r>
        <w:rPr>
          <w:color w:val="00395A"/>
          <w:spacing w:val="-5"/>
          <w:sz w:val="24"/>
        </w:rPr>
        <w:t xml:space="preserve"> </w:t>
      </w:r>
      <w:r>
        <w:rPr>
          <w:color w:val="00395A"/>
          <w:sz w:val="24"/>
        </w:rPr>
        <w:t>Mental</w:t>
      </w:r>
      <w:r>
        <w:rPr>
          <w:color w:val="00395A"/>
          <w:spacing w:val="-4"/>
          <w:sz w:val="24"/>
        </w:rPr>
        <w:t xml:space="preserve"> </w:t>
      </w:r>
      <w:r>
        <w:rPr>
          <w:color w:val="00395A"/>
          <w:sz w:val="24"/>
        </w:rPr>
        <w:t>Health</w:t>
      </w:r>
      <w:r>
        <w:rPr>
          <w:color w:val="00395A"/>
          <w:spacing w:val="-4"/>
          <w:sz w:val="24"/>
        </w:rPr>
        <w:t xml:space="preserve"> </w:t>
      </w:r>
      <w:r>
        <w:rPr>
          <w:color w:val="00395A"/>
          <w:sz w:val="24"/>
        </w:rPr>
        <w:t>Services</w:t>
      </w:r>
      <w:r>
        <w:rPr>
          <w:color w:val="00395A"/>
          <w:spacing w:val="-4"/>
          <w:sz w:val="24"/>
        </w:rPr>
        <w:t xml:space="preserve"> </w:t>
      </w:r>
      <w:r>
        <w:rPr>
          <w:color w:val="00395A"/>
          <w:sz w:val="24"/>
        </w:rPr>
        <w:t>Administration.</w:t>
      </w:r>
      <w:r>
        <w:rPr>
          <w:color w:val="00395A"/>
          <w:spacing w:val="-18"/>
          <w:sz w:val="24"/>
        </w:rPr>
        <w:t xml:space="preserve"> </w:t>
      </w:r>
      <w:r>
        <w:rPr>
          <w:color w:val="00395A"/>
          <w:sz w:val="24"/>
        </w:rPr>
        <w:t>(planned</w:t>
      </w:r>
      <w:r>
        <w:rPr>
          <w:color w:val="00395A"/>
          <w:spacing w:val="-5"/>
          <w:sz w:val="24"/>
        </w:rPr>
        <w:t xml:space="preserve"> </w:t>
      </w:r>
      <w:r>
        <w:rPr>
          <w:color w:val="00395A"/>
          <w:sz w:val="24"/>
        </w:rPr>
        <w:t>d).</w:t>
      </w:r>
      <w:r>
        <w:rPr>
          <w:color w:val="00395A"/>
          <w:spacing w:val="-16"/>
          <w:sz w:val="24"/>
        </w:rPr>
        <w:t xml:space="preserve"> </w:t>
      </w:r>
      <w:r>
        <w:rPr>
          <w:rFonts w:ascii="Palatino Linotype"/>
          <w:i/>
          <w:color w:val="00395A"/>
          <w:sz w:val="24"/>
        </w:rPr>
        <w:t>Managing</w:t>
      </w:r>
      <w:r>
        <w:rPr>
          <w:rFonts w:ascii="Palatino Linotype"/>
          <w:i/>
          <w:color w:val="00395A"/>
          <w:spacing w:val="-9"/>
          <w:sz w:val="24"/>
        </w:rPr>
        <w:t xml:space="preserve"> </w:t>
      </w:r>
      <w:r>
        <w:rPr>
          <w:rFonts w:ascii="Palatino Linotype"/>
          <w:i/>
          <w:color w:val="00395A"/>
          <w:sz w:val="24"/>
        </w:rPr>
        <w:t>anxiety symptoms</w:t>
      </w:r>
      <w:r>
        <w:rPr>
          <w:rFonts w:ascii="Palatino Linotype"/>
          <w:i/>
          <w:color w:val="00395A"/>
          <w:spacing w:val="-15"/>
          <w:sz w:val="24"/>
        </w:rPr>
        <w:t xml:space="preserve"> </w:t>
      </w:r>
      <w:r>
        <w:rPr>
          <w:rFonts w:ascii="Palatino Linotype"/>
          <w:i/>
          <w:color w:val="00395A"/>
          <w:sz w:val="24"/>
        </w:rPr>
        <w:t>in</w:t>
      </w:r>
      <w:r>
        <w:rPr>
          <w:rFonts w:ascii="Palatino Linotype"/>
          <w:i/>
          <w:color w:val="00395A"/>
          <w:spacing w:val="-14"/>
          <w:sz w:val="24"/>
        </w:rPr>
        <w:t xml:space="preserve"> </w:t>
      </w:r>
      <w:r>
        <w:rPr>
          <w:rFonts w:ascii="Palatino Linotype"/>
          <w:i/>
          <w:color w:val="00395A"/>
          <w:sz w:val="24"/>
        </w:rPr>
        <w:t>behavioral</w:t>
      </w:r>
      <w:r>
        <w:rPr>
          <w:rFonts w:ascii="Palatino Linotype"/>
          <w:i/>
          <w:color w:val="00395A"/>
          <w:spacing w:val="-13"/>
          <w:sz w:val="24"/>
        </w:rPr>
        <w:t xml:space="preserve"> </w:t>
      </w:r>
      <w:r>
        <w:rPr>
          <w:rFonts w:ascii="Palatino Linotype"/>
          <w:i/>
          <w:color w:val="00395A"/>
          <w:sz w:val="24"/>
        </w:rPr>
        <w:t>health</w:t>
      </w:r>
      <w:r>
        <w:rPr>
          <w:rFonts w:ascii="Palatino Linotype"/>
          <w:i/>
          <w:color w:val="00395A"/>
          <w:spacing w:val="-13"/>
          <w:sz w:val="24"/>
        </w:rPr>
        <w:t xml:space="preserve"> </w:t>
      </w:r>
      <w:r>
        <w:rPr>
          <w:rFonts w:ascii="Palatino Linotype"/>
          <w:i/>
          <w:color w:val="00395A"/>
          <w:sz w:val="24"/>
        </w:rPr>
        <w:t>services.</w:t>
      </w:r>
      <w:r>
        <w:rPr>
          <w:rFonts w:ascii="Palatino Linotype"/>
          <w:i/>
          <w:color w:val="00395A"/>
          <w:spacing w:val="-15"/>
          <w:sz w:val="24"/>
        </w:rPr>
        <w:t xml:space="preserve"> </w:t>
      </w:r>
      <w:r>
        <w:rPr>
          <w:color w:val="00395A"/>
          <w:sz w:val="24"/>
        </w:rPr>
        <w:t>Treatment</w:t>
      </w:r>
      <w:r>
        <w:rPr>
          <w:color w:val="00395A"/>
          <w:spacing w:val="-8"/>
          <w:sz w:val="24"/>
        </w:rPr>
        <w:t xml:space="preserve"> </w:t>
      </w:r>
      <w:r>
        <w:rPr>
          <w:color w:val="00395A"/>
          <w:sz w:val="24"/>
        </w:rPr>
        <w:t>Improvement</w:t>
      </w:r>
      <w:r>
        <w:rPr>
          <w:color w:val="00395A"/>
          <w:spacing w:val="-8"/>
          <w:sz w:val="24"/>
        </w:rPr>
        <w:t xml:space="preserve"> </w:t>
      </w:r>
      <w:r>
        <w:rPr>
          <w:color w:val="00395A"/>
          <w:sz w:val="24"/>
        </w:rPr>
        <w:t>Protocol</w:t>
      </w:r>
      <w:r>
        <w:rPr>
          <w:color w:val="00395A"/>
          <w:spacing w:val="-8"/>
          <w:sz w:val="24"/>
        </w:rPr>
        <w:t xml:space="preserve"> </w:t>
      </w:r>
      <w:r>
        <w:rPr>
          <w:color w:val="00395A"/>
          <w:sz w:val="24"/>
        </w:rPr>
        <w:t>(TIP)</w:t>
      </w:r>
      <w:r>
        <w:rPr>
          <w:color w:val="00395A"/>
          <w:spacing w:val="-8"/>
          <w:sz w:val="24"/>
        </w:rPr>
        <w:t xml:space="preserve"> </w:t>
      </w:r>
      <w:r>
        <w:rPr>
          <w:color w:val="00395A"/>
          <w:sz w:val="24"/>
        </w:rPr>
        <w:t>Series.</w:t>
      </w:r>
    </w:p>
    <w:p w14:paraId="4AF3CFED" w14:textId="77777777" w:rsidR="00B00EA7" w:rsidRDefault="00574B43">
      <w:pPr>
        <w:pStyle w:val="BodyText"/>
        <w:ind w:left="748" w:right="1302"/>
        <w:jc w:val="center"/>
      </w:pPr>
      <w:r>
        <w:rPr>
          <w:color w:val="00395A"/>
        </w:rPr>
        <w:t>Rockville,</w:t>
      </w:r>
      <w:r>
        <w:rPr>
          <w:color w:val="00395A"/>
          <w:spacing w:val="-18"/>
        </w:rPr>
        <w:t xml:space="preserve"> </w:t>
      </w:r>
      <w:r>
        <w:rPr>
          <w:color w:val="00395A"/>
        </w:rPr>
        <w:t>MD:</w:t>
      </w:r>
      <w:r>
        <w:rPr>
          <w:color w:val="00395A"/>
          <w:spacing w:val="-10"/>
        </w:rPr>
        <w:t xml:space="preserve"> </w:t>
      </w:r>
      <w:r>
        <w:rPr>
          <w:color w:val="00395A"/>
        </w:rPr>
        <w:t>Substance</w:t>
      </w:r>
      <w:r>
        <w:rPr>
          <w:color w:val="00395A"/>
          <w:spacing w:val="-1"/>
        </w:rPr>
        <w:t xml:space="preserve"> </w:t>
      </w:r>
      <w:r>
        <w:rPr>
          <w:color w:val="00395A"/>
        </w:rPr>
        <w:t>Abuse and</w:t>
      </w:r>
      <w:r>
        <w:rPr>
          <w:color w:val="00395A"/>
          <w:spacing w:val="-1"/>
        </w:rPr>
        <w:t xml:space="preserve"> </w:t>
      </w:r>
      <w:r>
        <w:rPr>
          <w:color w:val="00395A"/>
        </w:rPr>
        <w:t>Mental</w:t>
      </w:r>
      <w:r>
        <w:rPr>
          <w:color w:val="00395A"/>
          <w:spacing w:val="-1"/>
        </w:rPr>
        <w:t xml:space="preserve"> </w:t>
      </w:r>
      <w:r>
        <w:rPr>
          <w:color w:val="00395A"/>
        </w:rPr>
        <w:t>Health Services</w:t>
      </w:r>
      <w:r>
        <w:rPr>
          <w:color w:val="00395A"/>
          <w:spacing w:val="-1"/>
        </w:rPr>
        <w:t xml:space="preserve"> </w:t>
      </w:r>
      <w:r>
        <w:rPr>
          <w:color w:val="00395A"/>
          <w:spacing w:val="-2"/>
        </w:rPr>
        <w:t>Administration.</w:t>
      </w:r>
    </w:p>
    <w:p w14:paraId="067C9EEA" w14:textId="77777777" w:rsidR="00B00EA7" w:rsidRDefault="00574B43">
      <w:pPr>
        <w:pStyle w:val="BodyText"/>
        <w:spacing w:before="160" w:line="223" w:lineRule="auto"/>
        <w:ind w:left="1171" w:right="387" w:hanging="452"/>
      </w:pPr>
      <w:r>
        <w:rPr>
          <w:color w:val="00395A"/>
        </w:rPr>
        <w:t>Substance</w:t>
      </w:r>
      <w:r>
        <w:rPr>
          <w:color w:val="00395A"/>
          <w:spacing w:val="-15"/>
        </w:rPr>
        <w:t xml:space="preserve"> </w:t>
      </w:r>
      <w:r>
        <w:rPr>
          <w:color w:val="00395A"/>
        </w:rPr>
        <w:t>Abuse</w:t>
      </w:r>
      <w:r>
        <w:rPr>
          <w:color w:val="00395A"/>
          <w:spacing w:val="-6"/>
        </w:rPr>
        <w:t xml:space="preserve"> </w:t>
      </w:r>
      <w:r>
        <w:rPr>
          <w:color w:val="00395A"/>
        </w:rPr>
        <w:t>and</w:t>
      </w:r>
      <w:r>
        <w:rPr>
          <w:color w:val="00395A"/>
          <w:spacing w:val="-7"/>
        </w:rPr>
        <w:t xml:space="preserve"> </w:t>
      </w:r>
      <w:r>
        <w:rPr>
          <w:color w:val="00395A"/>
        </w:rPr>
        <w:t>Mental</w:t>
      </w:r>
      <w:r>
        <w:rPr>
          <w:color w:val="00395A"/>
          <w:spacing w:val="-7"/>
        </w:rPr>
        <w:t xml:space="preserve"> </w:t>
      </w:r>
      <w:r>
        <w:rPr>
          <w:color w:val="00395A"/>
        </w:rPr>
        <w:t>Health</w:t>
      </w:r>
      <w:r>
        <w:rPr>
          <w:color w:val="00395A"/>
          <w:spacing w:val="-7"/>
        </w:rPr>
        <w:t xml:space="preserve"> </w:t>
      </w:r>
      <w:r>
        <w:rPr>
          <w:color w:val="00395A"/>
        </w:rPr>
        <w:t>Services</w:t>
      </w:r>
      <w:r>
        <w:rPr>
          <w:color w:val="00395A"/>
          <w:spacing w:val="-7"/>
        </w:rPr>
        <w:t xml:space="preserve"> </w:t>
      </w:r>
      <w:r>
        <w:rPr>
          <w:color w:val="00395A"/>
        </w:rPr>
        <w:t>Administration.</w:t>
      </w:r>
      <w:r>
        <w:rPr>
          <w:color w:val="00395A"/>
          <w:spacing w:val="-18"/>
        </w:rPr>
        <w:t xml:space="preserve"> </w:t>
      </w:r>
      <w:r>
        <w:rPr>
          <w:color w:val="00395A"/>
        </w:rPr>
        <w:t>(planned</w:t>
      </w:r>
      <w:r>
        <w:rPr>
          <w:color w:val="00395A"/>
          <w:spacing w:val="-7"/>
        </w:rPr>
        <w:t xml:space="preserve"> </w:t>
      </w:r>
      <w:r>
        <w:rPr>
          <w:color w:val="00395A"/>
        </w:rPr>
        <w:t>e).</w:t>
      </w:r>
      <w:r>
        <w:rPr>
          <w:color w:val="00395A"/>
          <w:spacing w:val="-18"/>
        </w:rPr>
        <w:t xml:space="preserve"> </w:t>
      </w:r>
      <w:r>
        <w:rPr>
          <w:rFonts w:ascii="Palatino Linotype"/>
          <w:i/>
          <w:color w:val="00395A"/>
        </w:rPr>
        <w:t>Recovery</w:t>
      </w:r>
      <w:r>
        <w:rPr>
          <w:rFonts w:ascii="Palatino Linotype"/>
          <w:i/>
          <w:color w:val="00395A"/>
          <w:spacing w:val="-11"/>
        </w:rPr>
        <w:t xml:space="preserve"> </w:t>
      </w:r>
      <w:r>
        <w:rPr>
          <w:rFonts w:ascii="Palatino Linotype"/>
          <w:i/>
          <w:color w:val="00395A"/>
        </w:rPr>
        <w:t>in</w:t>
      </w:r>
      <w:r>
        <w:rPr>
          <w:rFonts w:ascii="Palatino Linotype"/>
          <w:i/>
          <w:color w:val="00395A"/>
          <w:spacing w:val="-11"/>
        </w:rPr>
        <w:t xml:space="preserve"> </w:t>
      </w:r>
      <w:r>
        <w:rPr>
          <w:rFonts w:ascii="Palatino Linotype"/>
          <w:i/>
          <w:color w:val="00395A"/>
        </w:rPr>
        <w:t>behavioral</w:t>
      </w:r>
      <w:r>
        <w:rPr>
          <w:rFonts w:ascii="Palatino Linotype"/>
          <w:i/>
          <w:color w:val="00395A"/>
        </w:rPr>
        <w:t xml:space="preserve"> health services.</w:t>
      </w:r>
      <w:r>
        <w:rPr>
          <w:rFonts w:ascii="Palatino Linotype"/>
          <w:i/>
          <w:color w:val="00395A"/>
          <w:spacing w:val="-2"/>
        </w:rPr>
        <w:t xml:space="preserve"> </w:t>
      </w:r>
      <w:r>
        <w:rPr>
          <w:color w:val="00395A"/>
        </w:rPr>
        <w:t>Treatment Improvement Protocol (TIP) Series. Rockville,</w:t>
      </w:r>
      <w:r>
        <w:rPr>
          <w:color w:val="00395A"/>
          <w:spacing w:val="-10"/>
        </w:rPr>
        <w:t xml:space="preserve"> </w:t>
      </w:r>
      <w:r>
        <w:rPr>
          <w:color w:val="00395A"/>
        </w:rPr>
        <w:t>MD: Substance Abuse and Mental Health Services Administration.</w:t>
      </w:r>
    </w:p>
    <w:p w14:paraId="75E930B3" w14:textId="77777777" w:rsidR="00B00EA7" w:rsidRDefault="00574B43">
      <w:pPr>
        <w:spacing w:before="166" w:line="223" w:lineRule="auto"/>
        <w:ind w:left="1171" w:right="387" w:hanging="452"/>
        <w:rPr>
          <w:sz w:val="24"/>
        </w:rPr>
      </w:pPr>
      <w:r>
        <w:rPr>
          <w:color w:val="00395A"/>
          <w:sz w:val="24"/>
        </w:rPr>
        <w:t>Substance Abuse and Mental Health Services Administration.</w:t>
      </w:r>
      <w:r>
        <w:rPr>
          <w:color w:val="00395A"/>
          <w:spacing w:val="-11"/>
          <w:sz w:val="24"/>
        </w:rPr>
        <w:t xml:space="preserve"> </w:t>
      </w:r>
      <w:r>
        <w:rPr>
          <w:color w:val="00395A"/>
          <w:sz w:val="24"/>
        </w:rPr>
        <w:t>(planned f).</w:t>
      </w:r>
      <w:r>
        <w:rPr>
          <w:color w:val="00395A"/>
          <w:spacing w:val="-9"/>
          <w:sz w:val="24"/>
        </w:rPr>
        <w:t xml:space="preserve"> </w:t>
      </w:r>
      <w:r>
        <w:rPr>
          <w:rFonts w:ascii="Palatino Linotype"/>
          <w:i/>
          <w:color w:val="00395A"/>
          <w:sz w:val="24"/>
        </w:rPr>
        <w:t xml:space="preserve">Reintegration-related </w:t>
      </w:r>
      <w:r>
        <w:rPr>
          <w:rFonts w:ascii="Palatino Linotype"/>
          <w:i/>
          <w:color w:val="00395A"/>
          <w:spacing w:val="-2"/>
          <w:sz w:val="24"/>
        </w:rPr>
        <w:t>behavioral</w:t>
      </w:r>
      <w:r>
        <w:rPr>
          <w:rFonts w:ascii="Palatino Linotype"/>
          <w:i/>
          <w:color w:val="00395A"/>
          <w:spacing w:val="-7"/>
          <w:sz w:val="24"/>
        </w:rPr>
        <w:t xml:space="preserve"> </w:t>
      </w:r>
      <w:r>
        <w:rPr>
          <w:rFonts w:ascii="Palatino Linotype"/>
          <w:i/>
          <w:color w:val="00395A"/>
          <w:spacing w:val="-2"/>
          <w:sz w:val="24"/>
        </w:rPr>
        <w:t>health</w:t>
      </w:r>
      <w:r>
        <w:rPr>
          <w:rFonts w:ascii="Palatino Linotype"/>
          <w:i/>
          <w:color w:val="00395A"/>
          <w:spacing w:val="-6"/>
          <w:sz w:val="24"/>
        </w:rPr>
        <w:t xml:space="preserve"> </w:t>
      </w:r>
      <w:r>
        <w:rPr>
          <w:rFonts w:ascii="Palatino Linotype"/>
          <w:i/>
          <w:color w:val="00395A"/>
          <w:spacing w:val="-2"/>
          <w:sz w:val="24"/>
        </w:rPr>
        <w:t>issues</w:t>
      </w:r>
      <w:r>
        <w:rPr>
          <w:rFonts w:ascii="Palatino Linotype"/>
          <w:i/>
          <w:color w:val="00395A"/>
          <w:spacing w:val="-7"/>
          <w:sz w:val="24"/>
        </w:rPr>
        <w:t xml:space="preserve"> </w:t>
      </w:r>
      <w:r>
        <w:rPr>
          <w:rFonts w:ascii="Palatino Linotype"/>
          <w:i/>
          <w:color w:val="00395A"/>
          <w:spacing w:val="-2"/>
          <w:sz w:val="24"/>
        </w:rPr>
        <w:t>in</w:t>
      </w:r>
      <w:r>
        <w:rPr>
          <w:rFonts w:ascii="Palatino Linotype"/>
          <w:i/>
          <w:color w:val="00395A"/>
          <w:spacing w:val="-6"/>
          <w:sz w:val="24"/>
        </w:rPr>
        <w:t xml:space="preserve"> </w:t>
      </w:r>
      <w:r>
        <w:rPr>
          <w:rFonts w:ascii="Palatino Linotype"/>
          <w:i/>
          <w:color w:val="00395A"/>
          <w:spacing w:val="-2"/>
          <w:sz w:val="24"/>
        </w:rPr>
        <w:t>veterans</w:t>
      </w:r>
      <w:r>
        <w:rPr>
          <w:rFonts w:ascii="Palatino Linotype"/>
          <w:i/>
          <w:color w:val="00395A"/>
          <w:spacing w:val="-7"/>
          <w:sz w:val="24"/>
        </w:rPr>
        <w:t xml:space="preserve"> </w:t>
      </w:r>
      <w:r>
        <w:rPr>
          <w:rFonts w:ascii="Palatino Linotype"/>
          <w:i/>
          <w:color w:val="00395A"/>
          <w:spacing w:val="-2"/>
          <w:sz w:val="24"/>
        </w:rPr>
        <w:t>and</w:t>
      </w:r>
      <w:r>
        <w:rPr>
          <w:rFonts w:ascii="Palatino Linotype"/>
          <w:i/>
          <w:color w:val="00395A"/>
          <w:spacing w:val="-7"/>
          <w:sz w:val="24"/>
        </w:rPr>
        <w:t xml:space="preserve"> </w:t>
      </w:r>
      <w:r>
        <w:rPr>
          <w:rFonts w:ascii="Palatino Linotype"/>
          <w:i/>
          <w:color w:val="00395A"/>
          <w:spacing w:val="-2"/>
          <w:sz w:val="24"/>
        </w:rPr>
        <w:t>military</w:t>
      </w:r>
      <w:r>
        <w:rPr>
          <w:rFonts w:ascii="Palatino Linotype"/>
          <w:i/>
          <w:color w:val="00395A"/>
          <w:spacing w:val="-6"/>
          <w:sz w:val="24"/>
        </w:rPr>
        <w:t xml:space="preserve"> </w:t>
      </w:r>
      <w:r>
        <w:rPr>
          <w:rFonts w:ascii="Palatino Linotype"/>
          <w:i/>
          <w:color w:val="00395A"/>
          <w:spacing w:val="-2"/>
          <w:sz w:val="24"/>
        </w:rPr>
        <w:t>families.</w:t>
      </w:r>
      <w:r>
        <w:rPr>
          <w:rFonts w:ascii="Palatino Linotype"/>
          <w:i/>
          <w:color w:val="00395A"/>
          <w:spacing w:val="-11"/>
          <w:sz w:val="24"/>
        </w:rPr>
        <w:t xml:space="preserve"> </w:t>
      </w:r>
      <w:r>
        <w:rPr>
          <w:color w:val="00395A"/>
          <w:spacing w:val="-2"/>
          <w:sz w:val="24"/>
        </w:rPr>
        <w:t xml:space="preserve">Treatment Improvement Protocol </w:t>
      </w:r>
      <w:r>
        <w:rPr>
          <w:color w:val="00395A"/>
          <w:sz w:val="24"/>
        </w:rPr>
        <w:t>(TIP) Series. Rockville,</w:t>
      </w:r>
      <w:r>
        <w:rPr>
          <w:color w:val="00395A"/>
          <w:spacing w:val="-12"/>
          <w:sz w:val="24"/>
        </w:rPr>
        <w:t xml:space="preserve"> </w:t>
      </w:r>
      <w:r>
        <w:rPr>
          <w:color w:val="00395A"/>
          <w:sz w:val="24"/>
        </w:rPr>
        <w:t>MD:</w:t>
      </w:r>
      <w:r>
        <w:rPr>
          <w:color w:val="00395A"/>
          <w:spacing w:val="-1"/>
          <w:sz w:val="24"/>
        </w:rPr>
        <w:t xml:space="preserve"> </w:t>
      </w:r>
      <w:r>
        <w:rPr>
          <w:color w:val="00395A"/>
          <w:sz w:val="24"/>
        </w:rPr>
        <w:t>Substance Abuse and Mental Health Services Administration.</w:t>
      </w:r>
    </w:p>
    <w:p w14:paraId="0DFE3DFD" w14:textId="77777777" w:rsidR="00B00EA7" w:rsidRDefault="00574B43">
      <w:pPr>
        <w:spacing w:before="159" w:line="230" w:lineRule="auto"/>
        <w:ind w:left="1171" w:hanging="452"/>
        <w:rPr>
          <w:sz w:val="24"/>
        </w:rPr>
      </w:pPr>
      <w:r>
        <w:rPr>
          <w:color w:val="00395A"/>
          <w:sz w:val="24"/>
        </w:rPr>
        <w:t>Substance Abuse and Mental Health Services Administration.</w:t>
      </w:r>
      <w:r>
        <w:rPr>
          <w:color w:val="00395A"/>
          <w:spacing w:val="-11"/>
          <w:sz w:val="24"/>
        </w:rPr>
        <w:t xml:space="preserve"> </w:t>
      </w:r>
      <w:r>
        <w:rPr>
          <w:color w:val="00395A"/>
          <w:sz w:val="24"/>
        </w:rPr>
        <w:t>(planned g).</w:t>
      </w:r>
      <w:r>
        <w:rPr>
          <w:color w:val="00395A"/>
          <w:spacing w:val="-11"/>
          <w:sz w:val="24"/>
        </w:rPr>
        <w:t xml:space="preserve"> </w:t>
      </w:r>
      <w:r>
        <w:rPr>
          <w:rFonts w:ascii="Palatino Linotype"/>
          <w:i/>
          <w:color w:val="00395A"/>
          <w:sz w:val="24"/>
        </w:rPr>
        <w:t xml:space="preserve">Systems-level </w:t>
      </w:r>
      <w:r>
        <w:rPr>
          <w:rFonts w:ascii="Palatino Linotype"/>
          <w:i/>
          <w:color w:val="00395A"/>
          <w:w w:val="95"/>
          <w:sz w:val="24"/>
        </w:rPr>
        <w:t>implement</w:t>
      </w:r>
      <w:r>
        <w:rPr>
          <w:rFonts w:ascii="Palatino Linotype"/>
          <w:i/>
          <w:color w:val="00395A"/>
          <w:w w:val="95"/>
          <w:sz w:val="24"/>
        </w:rPr>
        <w:t>ation</w:t>
      </w:r>
      <w:r>
        <w:rPr>
          <w:rFonts w:ascii="Palatino Linotype"/>
          <w:i/>
          <w:color w:val="00395A"/>
          <w:spacing w:val="-10"/>
          <w:w w:val="95"/>
          <w:sz w:val="24"/>
        </w:rPr>
        <w:t xml:space="preserve"> </w:t>
      </w:r>
      <w:r>
        <w:rPr>
          <w:rFonts w:ascii="Palatino Linotype"/>
          <w:i/>
          <w:color w:val="00395A"/>
          <w:w w:val="95"/>
          <w:sz w:val="24"/>
        </w:rPr>
        <w:t>of</w:t>
      </w:r>
      <w:r>
        <w:rPr>
          <w:rFonts w:ascii="Palatino Linotype"/>
          <w:i/>
          <w:color w:val="00395A"/>
          <w:spacing w:val="-4"/>
          <w:w w:val="95"/>
          <w:sz w:val="24"/>
        </w:rPr>
        <w:t xml:space="preserve"> </w:t>
      </w:r>
      <w:r>
        <w:rPr>
          <w:rFonts w:ascii="Palatino Linotype"/>
          <w:i/>
          <w:color w:val="00395A"/>
          <w:w w:val="95"/>
          <w:sz w:val="24"/>
        </w:rPr>
        <w:t>screening,</w:t>
      </w:r>
      <w:r>
        <w:rPr>
          <w:rFonts w:ascii="Palatino Linotype"/>
          <w:i/>
          <w:color w:val="00395A"/>
          <w:spacing w:val="-12"/>
          <w:w w:val="95"/>
          <w:sz w:val="24"/>
        </w:rPr>
        <w:t xml:space="preserve"> </w:t>
      </w:r>
      <w:r>
        <w:rPr>
          <w:rFonts w:ascii="Palatino Linotype"/>
          <w:i/>
          <w:color w:val="00395A"/>
          <w:w w:val="95"/>
          <w:sz w:val="24"/>
        </w:rPr>
        <w:t>brief</w:t>
      </w:r>
      <w:r>
        <w:rPr>
          <w:rFonts w:ascii="Palatino Linotype"/>
          <w:i/>
          <w:color w:val="00395A"/>
          <w:spacing w:val="-4"/>
          <w:w w:val="95"/>
          <w:sz w:val="24"/>
        </w:rPr>
        <w:t xml:space="preserve"> </w:t>
      </w:r>
      <w:r>
        <w:rPr>
          <w:rFonts w:ascii="Palatino Linotype"/>
          <w:i/>
          <w:color w:val="00395A"/>
          <w:w w:val="95"/>
          <w:sz w:val="24"/>
        </w:rPr>
        <w:t>intervention,</w:t>
      </w:r>
      <w:r>
        <w:rPr>
          <w:rFonts w:ascii="Palatino Linotype"/>
          <w:i/>
          <w:color w:val="00395A"/>
          <w:spacing w:val="-12"/>
          <w:w w:val="95"/>
          <w:sz w:val="24"/>
        </w:rPr>
        <w:t xml:space="preserve"> </w:t>
      </w:r>
      <w:r>
        <w:rPr>
          <w:rFonts w:ascii="Palatino Linotype"/>
          <w:i/>
          <w:color w:val="00395A"/>
          <w:w w:val="95"/>
          <w:sz w:val="24"/>
        </w:rPr>
        <w:t>and</w:t>
      </w:r>
      <w:r>
        <w:rPr>
          <w:rFonts w:ascii="Palatino Linotype"/>
          <w:i/>
          <w:color w:val="00395A"/>
          <w:spacing w:val="-9"/>
          <w:w w:val="95"/>
          <w:sz w:val="24"/>
        </w:rPr>
        <w:t xml:space="preserve"> </w:t>
      </w:r>
      <w:r>
        <w:rPr>
          <w:rFonts w:ascii="Palatino Linotype"/>
          <w:i/>
          <w:color w:val="00395A"/>
          <w:w w:val="95"/>
          <w:sz w:val="24"/>
        </w:rPr>
        <w:t>referral</w:t>
      </w:r>
      <w:r>
        <w:rPr>
          <w:rFonts w:ascii="Palatino Linotype"/>
          <w:i/>
          <w:color w:val="00395A"/>
          <w:spacing w:val="-7"/>
          <w:w w:val="95"/>
          <w:sz w:val="24"/>
        </w:rPr>
        <w:t xml:space="preserve"> </w:t>
      </w:r>
      <w:r>
        <w:rPr>
          <w:rFonts w:ascii="Palatino Linotype"/>
          <w:i/>
          <w:color w:val="00395A"/>
          <w:w w:val="95"/>
          <w:sz w:val="24"/>
        </w:rPr>
        <w:t>to</w:t>
      </w:r>
      <w:r>
        <w:rPr>
          <w:rFonts w:ascii="Palatino Linotype"/>
          <w:i/>
          <w:color w:val="00395A"/>
          <w:spacing w:val="-6"/>
          <w:w w:val="95"/>
          <w:sz w:val="24"/>
        </w:rPr>
        <w:t xml:space="preserve"> </w:t>
      </w:r>
      <w:r>
        <w:rPr>
          <w:rFonts w:ascii="Palatino Linotype"/>
          <w:i/>
          <w:color w:val="00395A"/>
          <w:w w:val="95"/>
          <w:sz w:val="24"/>
        </w:rPr>
        <w:t>treatment</w:t>
      </w:r>
      <w:r>
        <w:rPr>
          <w:color w:val="00395A"/>
          <w:w w:val="95"/>
          <w:sz w:val="24"/>
        </w:rPr>
        <w:t>.</w:t>
      </w:r>
      <w:r>
        <w:rPr>
          <w:color w:val="00395A"/>
          <w:spacing w:val="-25"/>
          <w:w w:val="95"/>
          <w:sz w:val="24"/>
        </w:rPr>
        <w:t xml:space="preserve"> </w:t>
      </w:r>
      <w:r>
        <w:rPr>
          <w:color w:val="00395A"/>
          <w:w w:val="95"/>
          <w:sz w:val="24"/>
        </w:rPr>
        <w:t>Technical</w:t>
      </w:r>
      <w:r>
        <w:rPr>
          <w:color w:val="00395A"/>
          <w:spacing w:val="-1"/>
          <w:w w:val="95"/>
          <w:sz w:val="24"/>
        </w:rPr>
        <w:t xml:space="preserve"> </w:t>
      </w:r>
      <w:r>
        <w:rPr>
          <w:color w:val="00395A"/>
          <w:w w:val="95"/>
          <w:sz w:val="24"/>
        </w:rPr>
        <w:t xml:space="preserve">Assistance </w:t>
      </w:r>
      <w:r>
        <w:rPr>
          <w:color w:val="00395A"/>
          <w:sz w:val="24"/>
        </w:rPr>
        <w:t>Publication (TAP) Series.</w:t>
      </w:r>
      <w:r>
        <w:rPr>
          <w:color w:val="00395A"/>
          <w:spacing w:val="-4"/>
          <w:sz w:val="24"/>
        </w:rPr>
        <w:t xml:space="preserve"> </w:t>
      </w:r>
      <w:r>
        <w:rPr>
          <w:color w:val="00395A"/>
          <w:sz w:val="24"/>
        </w:rPr>
        <w:t>Rockville,</w:t>
      </w:r>
      <w:r>
        <w:rPr>
          <w:color w:val="00395A"/>
          <w:spacing w:val="-4"/>
          <w:sz w:val="24"/>
        </w:rPr>
        <w:t xml:space="preserve"> </w:t>
      </w:r>
      <w:r>
        <w:rPr>
          <w:color w:val="00395A"/>
          <w:sz w:val="24"/>
        </w:rPr>
        <w:t xml:space="preserve">MD: Substance Abuse and Mental Health Services </w:t>
      </w:r>
      <w:r>
        <w:rPr>
          <w:color w:val="00395A"/>
          <w:spacing w:val="-2"/>
          <w:sz w:val="24"/>
        </w:rPr>
        <w:t>Administration.</w:t>
      </w:r>
    </w:p>
    <w:p w14:paraId="6D9CC93B" w14:textId="77777777" w:rsidR="00B00EA7" w:rsidRDefault="00574B43">
      <w:pPr>
        <w:spacing w:before="166" w:line="223" w:lineRule="auto"/>
        <w:ind w:left="1171" w:right="387" w:hanging="452"/>
        <w:rPr>
          <w:sz w:val="24"/>
        </w:rPr>
      </w:pPr>
      <w:r>
        <w:rPr>
          <w:color w:val="00395A"/>
          <w:sz w:val="24"/>
        </w:rPr>
        <w:t>Substance</w:t>
      </w:r>
      <w:r>
        <w:rPr>
          <w:color w:val="00395A"/>
          <w:spacing w:val="-8"/>
          <w:sz w:val="24"/>
        </w:rPr>
        <w:t xml:space="preserve"> </w:t>
      </w:r>
      <w:r>
        <w:rPr>
          <w:color w:val="00395A"/>
          <w:sz w:val="24"/>
        </w:rPr>
        <w:t>Abuse</w:t>
      </w:r>
      <w:r>
        <w:rPr>
          <w:color w:val="00395A"/>
          <w:spacing w:val="-4"/>
          <w:sz w:val="24"/>
        </w:rPr>
        <w:t xml:space="preserve"> </w:t>
      </w:r>
      <w:r>
        <w:rPr>
          <w:color w:val="00395A"/>
          <w:sz w:val="24"/>
        </w:rPr>
        <w:t>and</w:t>
      </w:r>
      <w:r>
        <w:rPr>
          <w:color w:val="00395A"/>
          <w:spacing w:val="-5"/>
          <w:sz w:val="24"/>
        </w:rPr>
        <w:t xml:space="preserve"> </w:t>
      </w:r>
      <w:r>
        <w:rPr>
          <w:color w:val="00395A"/>
          <w:sz w:val="24"/>
        </w:rPr>
        <w:t>Mental</w:t>
      </w:r>
      <w:r>
        <w:rPr>
          <w:color w:val="00395A"/>
          <w:spacing w:val="-4"/>
          <w:sz w:val="24"/>
        </w:rPr>
        <w:t xml:space="preserve"> </w:t>
      </w:r>
      <w:r>
        <w:rPr>
          <w:color w:val="00395A"/>
          <w:sz w:val="24"/>
        </w:rPr>
        <w:t>Health</w:t>
      </w:r>
      <w:r>
        <w:rPr>
          <w:color w:val="00395A"/>
          <w:spacing w:val="-4"/>
          <w:sz w:val="24"/>
        </w:rPr>
        <w:t xml:space="preserve"> </w:t>
      </w:r>
      <w:r>
        <w:rPr>
          <w:color w:val="00395A"/>
          <w:sz w:val="24"/>
        </w:rPr>
        <w:t>Services</w:t>
      </w:r>
      <w:r>
        <w:rPr>
          <w:color w:val="00395A"/>
          <w:spacing w:val="-4"/>
          <w:sz w:val="24"/>
        </w:rPr>
        <w:t xml:space="preserve"> </w:t>
      </w:r>
      <w:r>
        <w:rPr>
          <w:color w:val="00395A"/>
          <w:sz w:val="24"/>
        </w:rPr>
        <w:t>Administration.</w:t>
      </w:r>
      <w:r>
        <w:rPr>
          <w:color w:val="00395A"/>
          <w:spacing w:val="-18"/>
          <w:sz w:val="24"/>
        </w:rPr>
        <w:t xml:space="preserve"> </w:t>
      </w:r>
      <w:r>
        <w:rPr>
          <w:color w:val="00395A"/>
          <w:sz w:val="24"/>
        </w:rPr>
        <w:t>(planned</w:t>
      </w:r>
      <w:r>
        <w:rPr>
          <w:color w:val="00395A"/>
          <w:spacing w:val="-5"/>
          <w:sz w:val="24"/>
        </w:rPr>
        <w:t xml:space="preserve"> </w:t>
      </w:r>
      <w:r>
        <w:rPr>
          <w:color w:val="00395A"/>
          <w:sz w:val="24"/>
        </w:rPr>
        <w:t>h).</w:t>
      </w:r>
      <w:r>
        <w:rPr>
          <w:color w:val="00395A"/>
          <w:spacing w:val="-18"/>
          <w:sz w:val="24"/>
        </w:rPr>
        <w:t xml:space="preserve"> </w:t>
      </w:r>
      <w:r>
        <w:rPr>
          <w:rFonts w:ascii="Palatino Linotype"/>
          <w:i/>
          <w:color w:val="00395A"/>
          <w:sz w:val="24"/>
        </w:rPr>
        <w:t>Trauma-informed</w:t>
      </w:r>
      <w:r>
        <w:rPr>
          <w:rFonts w:ascii="Palatino Linotype"/>
          <w:i/>
          <w:color w:val="00395A"/>
          <w:spacing w:val="-11"/>
          <w:sz w:val="24"/>
        </w:rPr>
        <w:t xml:space="preserve"> </w:t>
      </w:r>
      <w:r>
        <w:rPr>
          <w:rFonts w:ascii="Palatino Linotype"/>
          <w:i/>
          <w:color w:val="00395A"/>
          <w:sz w:val="24"/>
        </w:rPr>
        <w:t>care in</w:t>
      </w:r>
      <w:r>
        <w:rPr>
          <w:rFonts w:ascii="Palatino Linotype"/>
          <w:i/>
          <w:color w:val="00395A"/>
          <w:spacing w:val="-1"/>
          <w:sz w:val="24"/>
        </w:rPr>
        <w:t xml:space="preserve"> </w:t>
      </w:r>
      <w:r>
        <w:rPr>
          <w:rFonts w:ascii="Palatino Linotype"/>
          <w:i/>
          <w:color w:val="00395A"/>
          <w:sz w:val="24"/>
        </w:rPr>
        <w:t>behavioral</w:t>
      </w:r>
      <w:r>
        <w:rPr>
          <w:rFonts w:ascii="Palatino Linotype"/>
          <w:i/>
          <w:color w:val="00395A"/>
          <w:spacing w:val="-3"/>
          <w:sz w:val="24"/>
        </w:rPr>
        <w:t xml:space="preserve"> </w:t>
      </w:r>
      <w:r>
        <w:rPr>
          <w:rFonts w:ascii="Palatino Linotype"/>
          <w:i/>
          <w:color w:val="00395A"/>
          <w:sz w:val="24"/>
        </w:rPr>
        <w:t>health</w:t>
      </w:r>
      <w:r>
        <w:rPr>
          <w:rFonts w:ascii="Palatino Linotype"/>
          <w:i/>
          <w:color w:val="00395A"/>
          <w:spacing w:val="-1"/>
          <w:sz w:val="24"/>
        </w:rPr>
        <w:t xml:space="preserve"> </w:t>
      </w:r>
      <w:r>
        <w:rPr>
          <w:rFonts w:ascii="Palatino Linotype"/>
          <w:i/>
          <w:color w:val="00395A"/>
          <w:sz w:val="24"/>
        </w:rPr>
        <w:t>services</w:t>
      </w:r>
      <w:r>
        <w:rPr>
          <w:color w:val="00395A"/>
          <w:sz w:val="24"/>
        </w:rPr>
        <w:t>.</w:t>
      </w:r>
      <w:r>
        <w:rPr>
          <w:color w:val="00395A"/>
          <w:spacing w:val="-26"/>
          <w:sz w:val="24"/>
        </w:rPr>
        <w:t xml:space="preserve"> </w:t>
      </w:r>
      <w:r>
        <w:rPr>
          <w:color w:val="00395A"/>
          <w:sz w:val="24"/>
        </w:rPr>
        <w:t>Treatment Improvement Protocol (TIP) Series.</w:t>
      </w:r>
      <w:r>
        <w:rPr>
          <w:color w:val="00395A"/>
          <w:spacing w:val="-6"/>
          <w:sz w:val="24"/>
        </w:rPr>
        <w:t xml:space="preserve"> </w:t>
      </w:r>
      <w:r>
        <w:rPr>
          <w:color w:val="00395A"/>
          <w:sz w:val="24"/>
        </w:rPr>
        <w:t>Rockville,</w:t>
      </w:r>
      <w:r>
        <w:rPr>
          <w:color w:val="00395A"/>
          <w:spacing w:val="-15"/>
          <w:sz w:val="24"/>
        </w:rPr>
        <w:t xml:space="preserve"> </w:t>
      </w:r>
      <w:r>
        <w:rPr>
          <w:color w:val="00395A"/>
          <w:sz w:val="24"/>
        </w:rPr>
        <w:t>MD: Substance Abuse and Mental Health Services Administration.</w:t>
      </w:r>
    </w:p>
    <w:p w14:paraId="32E0D0B9" w14:textId="77777777" w:rsidR="00B00EA7" w:rsidRDefault="00574B43">
      <w:pPr>
        <w:spacing w:before="166" w:line="223" w:lineRule="auto"/>
        <w:ind w:left="1171" w:right="608" w:hanging="452"/>
        <w:jc w:val="both"/>
        <w:rPr>
          <w:sz w:val="24"/>
        </w:rPr>
      </w:pPr>
      <w:r>
        <w:rPr>
          <w:color w:val="00395A"/>
          <w:sz w:val="24"/>
        </w:rPr>
        <w:t>Substance</w:t>
      </w:r>
      <w:r>
        <w:rPr>
          <w:color w:val="00395A"/>
          <w:spacing w:val="-15"/>
          <w:sz w:val="24"/>
        </w:rPr>
        <w:t xml:space="preserve"> </w:t>
      </w:r>
      <w:r>
        <w:rPr>
          <w:color w:val="00395A"/>
          <w:sz w:val="24"/>
        </w:rPr>
        <w:t>Abuse</w:t>
      </w:r>
      <w:r>
        <w:rPr>
          <w:color w:val="00395A"/>
          <w:spacing w:val="-15"/>
          <w:sz w:val="24"/>
        </w:rPr>
        <w:t xml:space="preserve"> </w:t>
      </w:r>
      <w:r>
        <w:rPr>
          <w:color w:val="00395A"/>
          <w:sz w:val="24"/>
        </w:rPr>
        <w:t>and</w:t>
      </w:r>
      <w:r>
        <w:rPr>
          <w:color w:val="00395A"/>
          <w:spacing w:val="-14"/>
          <w:sz w:val="24"/>
        </w:rPr>
        <w:t xml:space="preserve"> </w:t>
      </w:r>
      <w:r>
        <w:rPr>
          <w:color w:val="00395A"/>
          <w:sz w:val="24"/>
        </w:rPr>
        <w:t>Mental</w:t>
      </w:r>
      <w:r>
        <w:rPr>
          <w:color w:val="00395A"/>
          <w:spacing w:val="-9"/>
          <w:sz w:val="24"/>
        </w:rPr>
        <w:t xml:space="preserve"> </w:t>
      </w:r>
      <w:r>
        <w:rPr>
          <w:color w:val="00395A"/>
          <w:sz w:val="24"/>
        </w:rPr>
        <w:t>Health</w:t>
      </w:r>
      <w:r>
        <w:rPr>
          <w:color w:val="00395A"/>
          <w:spacing w:val="-9"/>
          <w:sz w:val="24"/>
        </w:rPr>
        <w:t xml:space="preserve"> </w:t>
      </w:r>
      <w:r>
        <w:rPr>
          <w:color w:val="00395A"/>
          <w:sz w:val="24"/>
        </w:rPr>
        <w:t>Services</w:t>
      </w:r>
      <w:r>
        <w:rPr>
          <w:color w:val="00395A"/>
          <w:spacing w:val="-9"/>
          <w:sz w:val="24"/>
        </w:rPr>
        <w:t xml:space="preserve"> </w:t>
      </w:r>
      <w:r>
        <w:rPr>
          <w:color w:val="00395A"/>
          <w:sz w:val="24"/>
        </w:rPr>
        <w:t>Administratio</w:t>
      </w:r>
      <w:r>
        <w:rPr>
          <w:color w:val="00395A"/>
          <w:sz w:val="24"/>
        </w:rPr>
        <w:t>n.</w:t>
      </w:r>
      <w:r>
        <w:rPr>
          <w:color w:val="00395A"/>
          <w:spacing w:val="-15"/>
          <w:sz w:val="24"/>
        </w:rPr>
        <w:t xml:space="preserve"> </w:t>
      </w:r>
      <w:r>
        <w:rPr>
          <w:color w:val="00395A"/>
          <w:sz w:val="24"/>
        </w:rPr>
        <w:t>(planned</w:t>
      </w:r>
      <w:r>
        <w:rPr>
          <w:color w:val="00395A"/>
          <w:spacing w:val="-14"/>
          <w:sz w:val="24"/>
        </w:rPr>
        <w:t xml:space="preserve"> </w:t>
      </w:r>
      <w:r>
        <w:rPr>
          <w:color w:val="00395A"/>
          <w:sz w:val="24"/>
        </w:rPr>
        <w:t>i).</w:t>
      </w:r>
      <w:r>
        <w:rPr>
          <w:color w:val="00395A"/>
          <w:spacing w:val="-15"/>
          <w:sz w:val="24"/>
        </w:rPr>
        <w:t xml:space="preserve"> </w:t>
      </w:r>
      <w:r>
        <w:rPr>
          <w:rFonts w:ascii="Palatino Linotype"/>
          <w:i/>
          <w:color w:val="00395A"/>
          <w:sz w:val="24"/>
        </w:rPr>
        <w:t>Using</w:t>
      </w:r>
      <w:r>
        <w:rPr>
          <w:rFonts w:ascii="Palatino Linotype"/>
          <w:i/>
          <w:color w:val="00395A"/>
          <w:spacing w:val="-14"/>
          <w:sz w:val="24"/>
        </w:rPr>
        <w:t xml:space="preserve"> </w:t>
      </w:r>
      <w:r>
        <w:rPr>
          <w:rFonts w:ascii="Palatino Linotype"/>
          <w:i/>
          <w:color w:val="00395A"/>
          <w:sz w:val="24"/>
        </w:rPr>
        <w:t>telephone-</w:t>
      </w:r>
      <w:r>
        <w:rPr>
          <w:rFonts w:ascii="Palatino Linotype"/>
          <w:i/>
          <w:color w:val="00395A"/>
          <w:spacing w:val="-13"/>
          <w:sz w:val="24"/>
        </w:rPr>
        <w:t xml:space="preserve"> </w:t>
      </w:r>
      <w:r>
        <w:rPr>
          <w:rFonts w:ascii="Palatino Linotype"/>
          <w:i/>
          <w:color w:val="00395A"/>
          <w:sz w:val="24"/>
        </w:rPr>
        <w:t xml:space="preserve">and </w:t>
      </w:r>
      <w:r>
        <w:rPr>
          <w:rFonts w:ascii="Palatino Linotype"/>
          <w:i/>
          <w:color w:val="00395A"/>
          <w:w w:val="95"/>
          <w:sz w:val="24"/>
        </w:rPr>
        <w:t xml:space="preserve">Web-based technologies in behavioral health settings. </w:t>
      </w:r>
      <w:r>
        <w:rPr>
          <w:color w:val="00395A"/>
          <w:w w:val="95"/>
          <w:sz w:val="24"/>
        </w:rPr>
        <w:t xml:space="preserve">Treatment Improvement Protocol (TIP) </w:t>
      </w:r>
      <w:r>
        <w:rPr>
          <w:color w:val="00395A"/>
          <w:sz w:val="24"/>
        </w:rPr>
        <w:t>Series. Rockville,</w:t>
      </w:r>
      <w:r>
        <w:rPr>
          <w:color w:val="00395A"/>
          <w:spacing w:val="-2"/>
          <w:sz w:val="24"/>
        </w:rPr>
        <w:t xml:space="preserve"> </w:t>
      </w:r>
      <w:r>
        <w:rPr>
          <w:color w:val="00395A"/>
          <w:sz w:val="24"/>
        </w:rPr>
        <w:t>MD: Substance Abuse and Mental Health Services Administration.</w:t>
      </w:r>
    </w:p>
    <w:p w14:paraId="75B41F72" w14:textId="77777777" w:rsidR="00B00EA7" w:rsidRDefault="00574B43">
      <w:pPr>
        <w:pStyle w:val="BodyText"/>
        <w:spacing w:before="187" w:line="228" w:lineRule="auto"/>
        <w:ind w:left="1171" w:right="387" w:hanging="452"/>
      </w:pPr>
      <w:r>
        <w:rPr>
          <w:color w:val="00395A"/>
        </w:rPr>
        <w:t xml:space="preserve">Substance Abuse and Mental Health Services Administration &amp; Office of Applied Studies. </w:t>
      </w:r>
      <w:r>
        <w:rPr>
          <w:color w:val="00395A"/>
          <w:w w:val="95"/>
        </w:rPr>
        <w:t>(2006).</w:t>
      </w:r>
      <w:r>
        <w:rPr>
          <w:color w:val="00395A"/>
          <w:spacing w:val="-3"/>
          <w:w w:val="95"/>
        </w:rPr>
        <w:t xml:space="preserve"> </w:t>
      </w:r>
      <w:r>
        <w:rPr>
          <w:color w:val="00395A"/>
          <w:w w:val="95"/>
        </w:rPr>
        <w:t>Homeless</w:t>
      </w:r>
      <w:r>
        <w:rPr>
          <w:color w:val="00395A"/>
          <w:spacing w:val="12"/>
        </w:rPr>
        <w:t xml:space="preserve"> </w:t>
      </w:r>
      <w:r>
        <w:rPr>
          <w:color w:val="00395A"/>
          <w:w w:val="95"/>
        </w:rPr>
        <w:t>admissions</w:t>
      </w:r>
      <w:r>
        <w:rPr>
          <w:color w:val="00395A"/>
          <w:spacing w:val="12"/>
        </w:rPr>
        <w:t xml:space="preserve"> </w:t>
      </w:r>
      <w:r>
        <w:rPr>
          <w:color w:val="00395A"/>
          <w:w w:val="95"/>
        </w:rPr>
        <w:t>to</w:t>
      </w:r>
      <w:r>
        <w:rPr>
          <w:color w:val="00395A"/>
          <w:spacing w:val="11"/>
        </w:rPr>
        <w:t xml:space="preserve"> </w:t>
      </w:r>
      <w:r>
        <w:rPr>
          <w:color w:val="00395A"/>
          <w:w w:val="95"/>
        </w:rPr>
        <w:t>substance</w:t>
      </w:r>
      <w:r>
        <w:rPr>
          <w:color w:val="00395A"/>
          <w:spacing w:val="15"/>
        </w:rPr>
        <w:t xml:space="preserve"> </w:t>
      </w:r>
      <w:r>
        <w:rPr>
          <w:color w:val="00395A"/>
          <w:w w:val="95"/>
        </w:rPr>
        <w:t>abuse</w:t>
      </w:r>
      <w:r>
        <w:rPr>
          <w:color w:val="00395A"/>
          <w:spacing w:val="12"/>
        </w:rPr>
        <w:t xml:space="preserve"> </w:t>
      </w:r>
      <w:r>
        <w:rPr>
          <w:color w:val="00395A"/>
          <w:w w:val="95"/>
        </w:rPr>
        <w:t>treatment:</w:t>
      </w:r>
      <w:r>
        <w:rPr>
          <w:color w:val="00395A"/>
          <w:spacing w:val="5"/>
        </w:rPr>
        <w:t xml:space="preserve"> </w:t>
      </w:r>
      <w:r>
        <w:rPr>
          <w:color w:val="00395A"/>
          <w:w w:val="95"/>
        </w:rPr>
        <w:t>2004.</w:t>
      </w:r>
      <w:r>
        <w:rPr>
          <w:color w:val="00395A"/>
          <w:spacing w:val="-3"/>
        </w:rPr>
        <w:t xml:space="preserve"> </w:t>
      </w:r>
      <w:r>
        <w:rPr>
          <w:rFonts w:ascii="Palatino Linotype" w:hAnsi="Palatino Linotype"/>
          <w:i/>
          <w:color w:val="00395A"/>
          <w:w w:val="95"/>
        </w:rPr>
        <w:t>The</w:t>
      </w:r>
      <w:r>
        <w:rPr>
          <w:rFonts w:ascii="Palatino Linotype" w:hAnsi="Palatino Linotype"/>
          <w:i/>
          <w:color w:val="00395A"/>
          <w:spacing w:val="11"/>
        </w:rPr>
        <w:t xml:space="preserve"> </w:t>
      </w:r>
      <w:r>
        <w:rPr>
          <w:rFonts w:ascii="Palatino Linotype" w:hAnsi="Palatino Linotype"/>
          <w:i/>
          <w:color w:val="00395A"/>
          <w:w w:val="95"/>
        </w:rPr>
        <w:t>DASIS</w:t>
      </w:r>
      <w:r>
        <w:rPr>
          <w:rFonts w:ascii="Palatino Linotype" w:hAnsi="Palatino Linotype"/>
          <w:i/>
          <w:color w:val="00395A"/>
          <w:spacing w:val="9"/>
        </w:rPr>
        <w:t xml:space="preserve"> </w:t>
      </w:r>
      <w:r>
        <w:rPr>
          <w:rFonts w:ascii="Palatino Linotype" w:hAnsi="Palatino Linotype"/>
          <w:i/>
          <w:color w:val="00395A"/>
          <w:w w:val="95"/>
        </w:rPr>
        <w:t>Report,</w:t>
      </w:r>
      <w:r>
        <w:rPr>
          <w:rFonts w:ascii="Palatino Linotype" w:hAnsi="Palatino Linotype"/>
          <w:i/>
          <w:color w:val="00395A"/>
          <w:spacing w:val="2"/>
        </w:rPr>
        <w:t xml:space="preserve"> </w:t>
      </w:r>
      <w:r>
        <w:rPr>
          <w:rFonts w:ascii="Palatino Linotype" w:hAnsi="Palatino Linotype"/>
          <w:i/>
          <w:color w:val="00395A"/>
          <w:w w:val="95"/>
        </w:rPr>
        <w:t>26,</w:t>
      </w:r>
      <w:r>
        <w:rPr>
          <w:rFonts w:ascii="Palatino Linotype" w:hAnsi="Palatino Linotype"/>
          <w:i/>
          <w:color w:val="00395A"/>
          <w:spacing w:val="2"/>
        </w:rPr>
        <w:t xml:space="preserve"> </w:t>
      </w:r>
      <w:r>
        <w:rPr>
          <w:color w:val="00395A"/>
          <w:spacing w:val="-4"/>
          <w:w w:val="95"/>
        </w:rPr>
        <w:t>1–4.</w:t>
      </w:r>
    </w:p>
    <w:p w14:paraId="1A275B3E" w14:textId="77777777" w:rsidR="00B00EA7" w:rsidRDefault="00574B43">
      <w:pPr>
        <w:pStyle w:val="BodyText"/>
        <w:spacing w:before="154" w:line="249" w:lineRule="auto"/>
        <w:ind w:left="1171" w:right="387" w:hanging="452"/>
      </w:pPr>
      <w:r>
        <w:rPr>
          <w:color w:val="00395A"/>
        </w:rPr>
        <w:t>Takach,</w:t>
      </w:r>
      <w:r>
        <w:rPr>
          <w:color w:val="00395A"/>
          <w:spacing w:val="-18"/>
        </w:rPr>
        <w:t xml:space="preserve"> </w:t>
      </w:r>
      <w:r>
        <w:rPr>
          <w:color w:val="00395A"/>
        </w:rPr>
        <w:t>M.,</w:t>
      </w:r>
      <w:r>
        <w:rPr>
          <w:color w:val="00395A"/>
          <w:spacing w:val="-18"/>
        </w:rPr>
        <w:t xml:space="preserve"> </w:t>
      </w:r>
      <w:r>
        <w:rPr>
          <w:color w:val="00395A"/>
        </w:rPr>
        <w:t>&amp;</w:t>
      </w:r>
      <w:r>
        <w:rPr>
          <w:color w:val="00395A"/>
          <w:spacing w:val="-15"/>
        </w:rPr>
        <w:t xml:space="preserve"> </w:t>
      </w:r>
      <w:r>
        <w:rPr>
          <w:color w:val="00395A"/>
        </w:rPr>
        <w:t>Buxbaum,</w:t>
      </w:r>
      <w:r>
        <w:rPr>
          <w:color w:val="00395A"/>
          <w:spacing w:val="-18"/>
        </w:rPr>
        <w:t xml:space="preserve"> </w:t>
      </w:r>
      <w:r>
        <w:rPr>
          <w:color w:val="00395A"/>
        </w:rPr>
        <w:t>J.</w:t>
      </w:r>
      <w:r>
        <w:rPr>
          <w:color w:val="00395A"/>
          <w:spacing w:val="-18"/>
        </w:rPr>
        <w:t xml:space="preserve"> </w:t>
      </w:r>
      <w:r>
        <w:rPr>
          <w:color w:val="00395A"/>
        </w:rPr>
        <w:t>(2011).</w:t>
      </w:r>
      <w:r>
        <w:rPr>
          <w:color w:val="00395A"/>
          <w:spacing w:val="-16"/>
        </w:rPr>
        <w:t xml:space="preserve"> </w:t>
      </w:r>
      <w:r>
        <w:rPr>
          <w:color w:val="00395A"/>
        </w:rPr>
        <w:t>Developing</w:t>
      </w:r>
      <w:r>
        <w:rPr>
          <w:color w:val="00395A"/>
          <w:spacing w:val="-2"/>
        </w:rPr>
        <w:t xml:space="preserve"> </w:t>
      </w:r>
      <w:r>
        <w:rPr>
          <w:color w:val="00395A"/>
        </w:rPr>
        <w:t>federally</w:t>
      </w:r>
      <w:r>
        <w:rPr>
          <w:color w:val="00395A"/>
          <w:spacing w:val="-4"/>
        </w:rPr>
        <w:t xml:space="preserve"> </w:t>
      </w:r>
      <w:r>
        <w:rPr>
          <w:color w:val="00395A"/>
        </w:rPr>
        <w:t>qualified</w:t>
      </w:r>
      <w:r>
        <w:rPr>
          <w:color w:val="00395A"/>
          <w:spacing w:val="-5"/>
        </w:rPr>
        <w:t xml:space="preserve"> </w:t>
      </w:r>
      <w:r>
        <w:rPr>
          <w:color w:val="00395A"/>
        </w:rPr>
        <w:t>health</w:t>
      </w:r>
      <w:r>
        <w:rPr>
          <w:color w:val="00395A"/>
          <w:spacing w:val="-4"/>
        </w:rPr>
        <w:t xml:space="preserve"> </w:t>
      </w:r>
      <w:r>
        <w:rPr>
          <w:color w:val="00395A"/>
        </w:rPr>
        <w:t>centers</w:t>
      </w:r>
      <w:r>
        <w:rPr>
          <w:color w:val="00395A"/>
          <w:spacing w:val="-4"/>
        </w:rPr>
        <w:t xml:space="preserve"> </w:t>
      </w:r>
      <w:r>
        <w:rPr>
          <w:color w:val="00395A"/>
        </w:rPr>
        <w:t>into</w:t>
      </w:r>
      <w:r>
        <w:rPr>
          <w:color w:val="00395A"/>
          <w:spacing w:val="-4"/>
        </w:rPr>
        <w:t xml:space="preserve"> </w:t>
      </w:r>
      <w:r>
        <w:rPr>
          <w:color w:val="00395A"/>
        </w:rPr>
        <w:t>community networks to improve state primary care delivery systems.</w:t>
      </w:r>
      <w:r>
        <w:rPr>
          <w:color w:val="00395A"/>
          <w:spacing w:val="-13"/>
        </w:rPr>
        <w:t xml:space="preserve"> </w:t>
      </w:r>
      <w:r>
        <w:rPr>
          <w:color w:val="00395A"/>
        </w:rPr>
        <w:t>Washington,</w:t>
      </w:r>
      <w:r>
        <w:rPr>
          <w:color w:val="00395A"/>
          <w:spacing w:val="-9"/>
        </w:rPr>
        <w:t xml:space="preserve"> </w:t>
      </w:r>
      <w:r>
        <w:rPr>
          <w:color w:val="00395A"/>
        </w:rPr>
        <w:t>DC: National Academy for State Health Policy.</w:t>
      </w:r>
    </w:p>
    <w:p w14:paraId="72E412B1" w14:textId="77777777" w:rsidR="00B00EA7" w:rsidRDefault="00B00EA7">
      <w:pPr>
        <w:spacing w:line="249" w:lineRule="auto"/>
        <w:sectPr w:rsidR="00B00EA7">
          <w:pgSz w:w="12240" w:h="15840"/>
          <w:pgMar w:top="1280" w:right="1060" w:bottom="820" w:left="720" w:header="720" w:footer="630" w:gutter="0"/>
          <w:cols w:space="720"/>
        </w:sectPr>
      </w:pPr>
    </w:p>
    <w:p w14:paraId="32AE00D8" w14:textId="77777777" w:rsidR="00B00EA7" w:rsidRDefault="00574B43">
      <w:pPr>
        <w:spacing w:before="111" w:line="213" w:lineRule="auto"/>
        <w:ind w:left="1171" w:hanging="452"/>
        <w:rPr>
          <w:sz w:val="24"/>
        </w:rPr>
      </w:pPr>
      <w:r>
        <w:rPr>
          <w:color w:val="00395A"/>
          <w:w w:val="95"/>
          <w:sz w:val="24"/>
        </w:rPr>
        <w:t>Townsend,</w:t>
      </w:r>
      <w:r>
        <w:rPr>
          <w:color w:val="00395A"/>
          <w:spacing w:val="-9"/>
          <w:w w:val="95"/>
          <w:sz w:val="24"/>
        </w:rPr>
        <w:t xml:space="preserve"> </w:t>
      </w:r>
      <w:r>
        <w:rPr>
          <w:color w:val="00395A"/>
          <w:w w:val="95"/>
          <w:sz w:val="24"/>
        </w:rPr>
        <w:t>W.,</w:t>
      </w:r>
      <w:r>
        <w:rPr>
          <w:color w:val="00395A"/>
          <w:spacing w:val="-5"/>
          <w:w w:val="95"/>
          <w:sz w:val="24"/>
        </w:rPr>
        <w:t xml:space="preserve"> </w:t>
      </w:r>
      <w:r>
        <w:rPr>
          <w:color w:val="00395A"/>
          <w:w w:val="95"/>
          <w:sz w:val="24"/>
        </w:rPr>
        <w:t>Boyd,</w:t>
      </w:r>
      <w:r>
        <w:rPr>
          <w:color w:val="00395A"/>
          <w:spacing w:val="-5"/>
          <w:w w:val="95"/>
          <w:sz w:val="24"/>
        </w:rPr>
        <w:t xml:space="preserve"> </w:t>
      </w:r>
      <w:r>
        <w:rPr>
          <w:color w:val="00395A"/>
          <w:w w:val="95"/>
          <w:sz w:val="24"/>
        </w:rPr>
        <w:t>S.,</w:t>
      </w:r>
      <w:r>
        <w:rPr>
          <w:color w:val="00395A"/>
          <w:spacing w:val="-3"/>
          <w:w w:val="95"/>
          <w:sz w:val="24"/>
        </w:rPr>
        <w:t xml:space="preserve"> </w:t>
      </w:r>
      <w:r>
        <w:rPr>
          <w:color w:val="00395A"/>
          <w:w w:val="95"/>
          <w:sz w:val="24"/>
        </w:rPr>
        <w:t>Griffin,</w:t>
      </w:r>
      <w:r>
        <w:rPr>
          <w:color w:val="00395A"/>
          <w:spacing w:val="-5"/>
          <w:w w:val="95"/>
          <w:sz w:val="24"/>
        </w:rPr>
        <w:t xml:space="preserve"> </w:t>
      </w:r>
      <w:r>
        <w:rPr>
          <w:color w:val="00395A"/>
          <w:w w:val="95"/>
          <w:sz w:val="24"/>
        </w:rPr>
        <w:t>G.,</w:t>
      </w:r>
      <w:r>
        <w:rPr>
          <w:color w:val="00395A"/>
          <w:spacing w:val="-5"/>
          <w:w w:val="95"/>
          <w:sz w:val="24"/>
        </w:rPr>
        <w:t xml:space="preserve"> </w:t>
      </w:r>
      <w:r>
        <w:rPr>
          <w:color w:val="00395A"/>
          <w:w w:val="95"/>
          <w:sz w:val="24"/>
        </w:rPr>
        <w:t>&amp;</w:t>
      </w:r>
      <w:r>
        <w:rPr>
          <w:color w:val="00395A"/>
          <w:sz w:val="24"/>
        </w:rPr>
        <w:t xml:space="preserve"> </w:t>
      </w:r>
      <w:r>
        <w:rPr>
          <w:color w:val="00395A"/>
          <w:w w:val="95"/>
          <w:sz w:val="24"/>
        </w:rPr>
        <w:t>Hicks,</w:t>
      </w:r>
      <w:r>
        <w:rPr>
          <w:color w:val="00395A"/>
          <w:spacing w:val="-5"/>
          <w:w w:val="95"/>
          <w:sz w:val="24"/>
        </w:rPr>
        <w:t xml:space="preserve"> </w:t>
      </w:r>
      <w:r>
        <w:rPr>
          <w:color w:val="00395A"/>
          <w:w w:val="95"/>
          <w:sz w:val="24"/>
        </w:rPr>
        <w:t>P.</w:t>
      </w:r>
      <w:r>
        <w:rPr>
          <w:color w:val="00395A"/>
          <w:spacing w:val="-3"/>
          <w:w w:val="95"/>
          <w:sz w:val="24"/>
        </w:rPr>
        <w:t xml:space="preserve"> </w:t>
      </w:r>
      <w:r>
        <w:rPr>
          <w:color w:val="00395A"/>
          <w:w w:val="95"/>
          <w:sz w:val="24"/>
        </w:rPr>
        <w:t>L.</w:t>
      </w:r>
      <w:r>
        <w:rPr>
          <w:color w:val="00395A"/>
          <w:spacing w:val="-5"/>
          <w:w w:val="95"/>
          <w:sz w:val="24"/>
        </w:rPr>
        <w:t xml:space="preserve"> </w:t>
      </w:r>
      <w:r>
        <w:rPr>
          <w:color w:val="00395A"/>
          <w:w w:val="95"/>
          <w:sz w:val="24"/>
        </w:rPr>
        <w:t>(2000).</w:t>
      </w:r>
      <w:r>
        <w:rPr>
          <w:color w:val="00395A"/>
          <w:spacing w:val="-3"/>
          <w:w w:val="95"/>
          <w:sz w:val="24"/>
        </w:rPr>
        <w:t xml:space="preserve"> </w:t>
      </w:r>
      <w:r>
        <w:rPr>
          <w:rFonts w:ascii="Palatino Linotype"/>
          <w:i/>
          <w:color w:val="00395A"/>
          <w:w w:val="95"/>
          <w:sz w:val="24"/>
        </w:rPr>
        <w:t xml:space="preserve">Emerging best practices in mental health </w:t>
      </w:r>
      <w:r>
        <w:rPr>
          <w:rFonts w:ascii="Palatino Linotype"/>
          <w:i/>
          <w:color w:val="00395A"/>
          <w:sz w:val="24"/>
        </w:rPr>
        <w:t xml:space="preserve">recovery. </w:t>
      </w:r>
      <w:r>
        <w:rPr>
          <w:color w:val="00395A"/>
          <w:sz w:val="24"/>
        </w:rPr>
        <w:t>Columbus, OH: Ohio Department of Mental Health.</w:t>
      </w:r>
    </w:p>
    <w:p w14:paraId="586331B7" w14:textId="77777777" w:rsidR="00B00EA7" w:rsidRDefault="00574B43">
      <w:pPr>
        <w:pStyle w:val="BodyText"/>
        <w:spacing w:before="178" w:line="220" w:lineRule="auto"/>
        <w:ind w:left="1171" w:right="510" w:hanging="452"/>
      </w:pPr>
      <w:r>
        <w:rPr>
          <w:color w:val="00395A"/>
        </w:rPr>
        <w:t>Tsemberis,</w:t>
      </w:r>
      <w:r>
        <w:rPr>
          <w:color w:val="00395A"/>
          <w:spacing w:val="-5"/>
        </w:rPr>
        <w:t xml:space="preserve"> </w:t>
      </w:r>
      <w:r>
        <w:rPr>
          <w:color w:val="00395A"/>
        </w:rPr>
        <w:t>S.,</w:t>
      </w:r>
      <w:r>
        <w:rPr>
          <w:color w:val="00395A"/>
          <w:spacing w:val="-5"/>
        </w:rPr>
        <w:t xml:space="preserve"> </w:t>
      </w:r>
      <w:r>
        <w:rPr>
          <w:color w:val="00395A"/>
        </w:rPr>
        <w:t>Gulcur,</w:t>
      </w:r>
      <w:r>
        <w:rPr>
          <w:color w:val="00395A"/>
          <w:spacing w:val="-5"/>
        </w:rPr>
        <w:t xml:space="preserve"> </w:t>
      </w:r>
      <w:r>
        <w:rPr>
          <w:color w:val="00395A"/>
        </w:rPr>
        <w:t>L.,</w:t>
      </w:r>
      <w:r>
        <w:rPr>
          <w:color w:val="00395A"/>
          <w:spacing w:val="-2"/>
        </w:rPr>
        <w:t xml:space="preserve"> </w:t>
      </w:r>
      <w:r>
        <w:rPr>
          <w:color w:val="00395A"/>
        </w:rPr>
        <w:t>&amp; Nakae,</w:t>
      </w:r>
      <w:r>
        <w:rPr>
          <w:color w:val="00395A"/>
          <w:spacing w:val="-5"/>
        </w:rPr>
        <w:t xml:space="preserve"> </w:t>
      </w:r>
      <w:r>
        <w:rPr>
          <w:color w:val="00395A"/>
        </w:rPr>
        <w:t>M.</w:t>
      </w:r>
      <w:r>
        <w:rPr>
          <w:color w:val="00395A"/>
          <w:spacing w:val="-5"/>
        </w:rPr>
        <w:t xml:space="preserve"> </w:t>
      </w:r>
      <w:r>
        <w:rPr>
          <w:color w:val="00395A"/>
        </w:rPr>
        <w:t>(2004).</w:t>
      </w:r>
      <w:r>
        <w:rPr>
          <w:color w:val="00395A"/>
          <w:spacing w:val="-2"/>
        </w:rPr>
        <w:t xml:space="preserve"> </w:t>
      </w:r>
      <w:r>
        <w:rPr>
          <w:color w:val="00395A"/>
        </w:rPr>
        <w:t>Housing first,</w:t>
      </w:r>
      <w:r>
        <w:rPr>
          <w:color w:val="00395A"/>
          <w:spacing w:val="-5"/>
        </w:rPr>
        <w:t xml:space="preserve"> </w:t>
      </w:r>
      <w:r>
        <w:rPr>
          <w:color w:val="00395A"/>
        </w:rPr>
        <w:t>consumer choice,</w:t>
      </w:r>
      <w:r>
        <w:rPr>
          <w:color w:val="00395A"/>
          <w:spacing w:val="-5"/>
        </w:rPr>
        <w:t xml:space="preserve"> </w:t>
      </w:r>
      <w:r>
        <w:rPr>
          <w:color w:val="00395A"/>
        </w:rPr>
        <w:t xml:space="preserve">and harm </w:t>
      </w:r>
      <w:r>
        <w:rPr>
          <w:color w:val="00395A"/>
          <w:w w:val="95"/>
        </w:rPr>
        <w:t>reduction for homeless individuals with a dual d</w:t>
      </w:r>
      <w:r>
        <w:rPr>
          <w:color w:val="00395A"/>
          <w:w w:val="95"/>
        </w:rPr>
        <w:t>iagnosis.</w:t>
      </w:r>
      <w:r>
        <w:rPr>
          <w:color w:val="00395A"/>
          <w:spacing w:val="-7"/>
          <w:w w:val="95"/>
        </w:rPr>
        <w:t xml:space="preserve"> </w:t>
      </w:r>
      <w:r>
        <w:rPr>
          <w:rFonts w:ascii="Palatino Linotype" w:hAnsi="Palatino Linotype"/>
          <w:i/>
          <w:color w:val="00395A"/>
          <w:w w:val="95"/>
        </w:rPr>
        <w:t xml:space="preserve">American Journal of Public Health, </w:t>
      </w:r>
      <w:r>
        <w:rPr>
          <w:rFonts w:ascii="Palatino Linotype" w:hAnsi="Palatino Linotype"/>
          <w:i/>
          <w:color w:val="00395A"/>
        </w:rPr>
        <w:t>94</w:t>
      </w:r>
      <w:r>
        <w:rPr>
          <w:color w:val="00395A"/>
        </w:rPr>
        <w:t>,</w:t>
      </w:r>
      <w:r>
        <w:rPr>
          <w:color w:val="00395A"/>
          <w:spacing w:val="-17"/>
        </w:rPr>
        <w:t xml:space="preserve"> </w:t>
      </w:r>
      <w:r>
        <w:rPr>
          <w:color w:val="00395A"/>
        </w:rPr>
        <w:t>651–656.</w:t>
      </w:r>
    </w:p>
    <w:p w14:paraId="70770BC0" w14:textId="77777777" w:rsidR="00B00EA7" w:rsidRDefault="00574B43">
      <w:pPr>
        <w:spacing w:before="145" w:line="223" w:lineRule="auto"/>
        <w:ind w:left="1171" w:right="387" w:hanging="452"/>
        <w:rPr>
          <w:sz w:val="24"/>
        </w:rPr>
      </w:pPr>
      <w:r>
        <w:rPr>
          <w:color w:val="00395A"/>
          <w:sz w:val="24"/>
        </w:rPr>
        <w:t>U.S.</w:t>
      </w:r>
      <w:r>
        <w:rPr>
          <w:color w:val="00395A"/>
          <w:spacing w:val="-18"/>
          <w:sz w:val="24"/>
        </w:rPr>
        <w:t xml:space="preserve"> </w:t>
      </w:r>
      <w:r>
        <w:rPr>
          <w:color w:val="00395A"/>
          <w:sz w:val="24"/>
        </w:rPr>
        <w:t>Department</w:t>
      </w:r>
      <w:r>
        <w:rPr>
          <w:color w:val="00395A"/>
          <w:spacing w:val="-9"/>
          <w:sz w:val="24"/>
        </w:rPr>
        <w:t xml:space="preserve"> </w:t>
      </w:r>
      <w:r>
        <w:rPr>
          <w:color w:val="00395A"/>
          <w:sz w:val="24"/>
        </w:rPr>
        <w:t>of</w:t>
      </w:r>
      <w:r>
        <w:rPr>
          <w:color w:val="00395A"/>
          <w:spacing w:val="-3"/>
          <w:sz w:val="24"/>
        </w:rPr>
        <w:t xml:space="preserve"> </w:t>
      </w:r>
      <w:r>
        <w:rPr>
          <w:color w:val="00395A"/>
          <w:sz w:val="24"/>
        </w:rPr>
        <w:t>Housing</w:t>
      </w:r>
      <w:r>
        <w:rPr>
          <w:color w:val="00395A"/>
          <w:spacing w:val="-2"/>
          <w:sz w:val="24"/>
        </w:rPr>
        <w:t xml:space="preserve"> </w:t>
      </w:r>
      <w:r>
        <w:rPr>
          <w:color w:val="00395A"/>
          <w:sz w:val="24"/>
        </w:rPr>
        <w:t>and</w:t>
      </w:r>
      <w:r>
        <w:rPr>
          <w:color w:val="00395A"/>
          <w:spacing w:val="-4"/>
          <w:sz w:val="24"/>
        </w:rPr>
        <w:t xml:space="preserve"> </w:t>
      </w:r>
      <w:r>
        <w:rPr>
          <w:color w:val="00395A"/>
          <w:sz w:val="24"/>
        </w:rPr>
        <w:t>Urban</w:t>
      </w:r>
      <w:r>
        <w:rPr>
          <w:color w:val="00395A"/>
          <w:spacing w:val="-4"/>
          <w:sz w:val="24"/>
        </w:rPr>
        <w:t xml:space="preserve"> </w:t>
      </w:r>
      <w:r>
        <w:rPr>
          <w:color w:val="00395A"/>
          <w:sz w:val="24"/>
        </w:rPr>
        <w:t>Development.</w:t>
      </w:r>
      <w:r>
        <w:rPr>
          <w:color w:val="00395A"/>
          <w:spacing w:val="-18"/>
          <w:sz w:val="24"/>
        </w:rPr>
        <w:t xml:space="preserve"> </w:t>
      </w:r>
      <w:r>
        <w:rPr>
          <w:color w:val="00395A"/>
          <w:sz w:val="24"/>
        </w:rPr>
        <w:t>(2001).</w:t>
      </w:r>
      <w:r>
        <w:rPr>
          <w:color w:val="00395A"/>
          <w:spacing w:val="-18"/>
          <w:sz w:val="24"/>
        </w:rPr>
        <w:t xml:space="preserve"> </w:t>
      </w:r>
      <w:r>
        <w:rPr>
          <w:rFonts w:ascii="Palatino Linotype"/>
          <w:i/>
          <w:color w:val="00395A"/>
          <w:sz w:val="24"/>
        </w:rPr>
        <w:t>Supportive</w:t>
      </w:r>
      <w:r>
        <w:rPr>
          <w:rFonts w:ascii="Palatino Linotype"/>
          <w:i/>
          <w:color w:val="00395A"/>
          <w:spacing w:val="-3"/>
          <w:sz w:val="24"/>
        </w:rPr>
        <w:t xml:space="preserve"> </w:t>
      </w:r>
      <w:r>
        <w:rPr>
          <w:rFonts w:ascii="Palatino Linotype"/>
          <w:i/>
          <w:color w:val="00395A"/>
          <w:sz w:val="24"/>
        </w:rPr>
        <w:t>housing</w:t>
      </w:r>
      <w:r>
        <w:rPr>
          <w:rFonts w:ascii="Palatino Linotype"/>
          <w:i/>
          <w:color w:val="00395A"/>
          <w:spacing w:val="-9"/>
          <w:sz w:val="24"/>
        </w:rPr>
        <w:t xml:space="preserve"> </w:t>
      </w:r>
      <w:r>
        <w:rPr>
          <w:rFonts w:ascii="Palatino Linotype"/>
          <w:i/>
          <w:color w:val="00395A"/>
          <w:sz w:val="24"/>
        </w:rPr>
        <w:t>program</w:t>
      </w:r>
      <w:r>
        <w:rPr>
          <w:rFonts w:ascii="Palatino Linotype"/>
          <w:i/>
          <w:color w:val="00395A"/>
          <w:spacing w:val="-9"/>
          <w:sz w:val="24"/>
        </w:rPr>
        <w:t xml:space="preserve"> </w:t>
      </w:r>
      <w:r>
        <w:rPr>
          <w:rFonts w:ascii="Palatino Linotype"/>
          <w:i/>
          <w:color w:val="00395A"/>
          <w:sz w:val="24"/>
        </w:rPr>
        <w:t xml:space="preserve">desk </w:t>
      </w:r>
      <w:r>
        <w:rPr>
          <w:rFonts w:ascii="Palatino Linotype"/>
          <w:i/>
          <w:color w:val="00395A"/>
          <w:w w:val="95"/>
          <w:sz w:val="24"/>
        </w:rPr>
        <w:t>guide</w:t>
      </w:r>
      <w:r>
        <w:rPr>
          <w:color w:val="00395A"/>
          <w:w w:val="95"/>
          <w:sz w:val="24"/>
        </w:rPr>
        <w:t xml:space="preserve">: </w:t>
      </w:r>
      <w:r>
        <w:rPr>
          <w:rFonts w:ascii="Palatino Linotype"/>
          <w:i/>
          <w:color w:val="00395A"/>
          <w:w w:val="95"/>
          <w:sz w:val="24"/>
        </w:rPr>
        <w:t>Community planning and development</w:t>
      </w:r>
      <w:r>
        <w:rPr>
          <w:color w:val="00395A"/>
          <w:w w:val="95"/>
          <w:sz w:val="24"/>
        </w:rPr>
        <w:t>.</w:t>
      </w:r>
      <w:r>
        <w:rPr>
          <w:color w:val="00395A"/>
          <w:spacing w:val="-1"/>
          <w:w w:val="95"/>
          <w:sz w:val="24"/>
        </w:rPr>
        <w:t xml:space="preserve"> </w:t>
      </w:r>
      <w:r>
        <w:rPr>
          <w:color w:val="00395A"/>
          <w:w w:val="95"/>
          <w:sz w:val="24"/>
        </w:rPr>
        <w:t xml:space="preserve">Washington, DC: U.S. Department of Housing </w:t>
      </w:r>
      <w:r>
        <w:rPr>
          <w:color w:val="00395A"/>
          <w:sz w:val="24"/>
        </w:rPr>
        <w:t>and Urban Development.</w:t>
      </w:r>
    </w:p>
    <w:p w14:paraId="220AAF86" w14:textId="77777777" w:rsidR="00B00EA7" w:rsidRDefault="00574B43">
      <w:pPr>
        <w:spacing w:before="176" w:line="213" w:lineRule="auto"/>
        <w:ind w:left="1171" w:hanging="452"/>
        <w:rPr>
          <w:sz w:val="24"/>
        </w:rPr>
      </w:pPr>
      <w:r>
        <w:rPr>
          <w:color w:val="00395A"/>
          <w:sz w:val="24"/>
        </w:rPr>
        <w:t>U.S.</w:t>
      </w:r>
      <w:r>
        <w:rPr>
          <w:color w:val="00395A"/>
          <w:spacing w:val="-18"/>
          <w:sz w:val="24"/>
        </w:rPr>
        <w:t xml:space="preserve"> </w:t>
      </w:r>
      <w:r>
        <w:rPr>
          <w:color w:val="00395A"/>
          <w:sz w:val="24"/>
        </w:rPr>
        <w:t>Department</w:t>
      </w:r>
      <w:r>
        <w:rPr>
          <w:color w:val="00395A"/>
          <w:spacing w:val="-13"/>
          <w:sz w:val="24"/>
        </w:rPr>
        <w:t xml:space="preserve"> </w:t>
      </w:r>
      <w:r>
        <w:rPr>
          <w:color w:val="00395A"/>
          <w:sz w:val="24"/>
        </w:rPr>
        <w:t>of</w:t>
      </w:r>
      <w:r>
        <w:rPr>
          <w:color w:val="00395A"/>
          <w:spacing w:val="-5"/>
          <w:sz w:val="24"/>
        </w:rPr>
        <w:t xml:space="preserve"> </w:t>
      </w:r>
      <w:r>
        <w:rPr>
          <w:color w:val="00395A"/>
          <w:sz w:val="24"/>
        </w:rPr>
        <w:t>Housing</w:t>
      </w:r>
      <w:r>
        <w:rPr>
          <w:color w:val="00395A"/>
          <w:spacing w:val="-4"/>
          <w:sz w:val="24"/>
        </w:rPr>
        <w:t xml:space="preserve"> </w:t>
      </w:r>
      <w:r>
        <w:rPr>
          <w:color w:val="00395A"/>
          <w:sz w:val="24"/>
        </w:rPr>
        <w:t>and</w:t>
      </w:r>
      <w:r>
        <w:rPr>
          <w:color w:val="00395A"/>
          <w:spacing w:val="-6"/>
          <w:sz w:val="24"/>
        </w:rPr>
        <w:t xml:space="preserve"> </w:t>
      </w:r>
      <w:r>
        <w:rPr>
          <w:color w:val="00395A"/>
          <w:sz w:val="24"/>
        </w:rPr>
        <w:t>Urban</w:t>
      </w:r>
      <w:r>
        <w:rPr>
          <w:color w:val="00395A"/>
          <w:spacing w:val="-6"/>
          <w:sz w:val="24"/>
        </w:rPr>
        <w:t xml:space="preserve"> </w:t>
      </w:r>
      <w:r>
        <w:rPr>
          <w:color w:val="00395A"/>
          <w:sz w:val="24"/>
        </w:rPr>
        <w:t>Development.</w:t>
      </w:r>
      <w:r>
        <w:rPr>
          <w:color w:val="00395A"/>
          <w:spacing w:val="-18"/>
          <w:sz w:val="24"/>
        </w:rPr>
        <w:t xml:space="preserve"> </w:t>
      </w:r>
      <w:r>
        <w:rPr>
          <w:color w:val="00395A"/>
          <w:sz w:val="24"/>
        </w:rPr>
        <w:t>(2007a).</w:t>
      </w:r>
      <w:r>
        <w:rPr>
          <w:color w:val="00395A"/>
          <w:spacing w:val="-18"/>
          <w:sz w:val="24"/>
        </w:rPr>
        <w:t xml:space="preserve"> </w:t>
      </w:r>
      <w:r>
        <w:rPr>
          <w:rFonts w:ascii="Palatino Linotype"/>
          <w:i/>
          <w:color w:val="00395A"/>
          <w:sz w:val="24"/>
        </w:rPr>
        <w:t>The</w:t>
      </w:r>
      <w:r>
        <w:rPr>
          <w:rFonts w:ascii="Palatino Linotype"/>
          <w:i/>
          <w:color w:val="00395A"/>
          <w:spacing w:val="-9"/>
          <w:sz w:val="24"/>
        </w:rPr>
        <w:t xml:space="preserve"> </w:t>
      </w:r>
      <w:r>
        <w:rPr>
          <w:rFonts w:ascii="Palatino Linotype"/>
          <w:i/>
          <w:color w:val="00395A"/>
          <w:sz w:val="24"/>
        </w:rPr>
        <w:t>annual</w:t>
      </w:r>
      <w:r>
        <w:rPr>
          <w:rFonts w:ascii="Palatino Linotype"/>
          <w:i/>
          <w:color w:val="00395A"/>
          <w:spacing w:val="-10"/>
          <w:sz w:val="24"/>
        </w:rPr>
        <w:t xml:space="preserve"> </w:t>
      </w:r>
      <w:r>
        <w:rPr>
          <w:rFonts w:ascii="Palatino Linotype"/>
          <w:i/>
          <w:color w:val="00395A"/>
          <w:sz w:val="24"/>
        </w:rPr>
        <w:t>homeless</w:t>
      </w:r>
      <w:r>
        <w:rPr>
          <w:rFonts w:ascii="Palatino Linotype"/>
          <w:i/>
          <w:color w:val="00395A"/>
          <w:spacing w:val="-10"/>
          <w:sz w:val="24"/>
        </w:rPr>
        <w:t xml:space="preserve"> </w:t>
      </w:r>
      <w:r>
        <w:rPr>
          <w:rFonts w:ascii="Palatino Linotype"/>
          <w:i/>
          <w:color w:val="00395A"/>
          <w:sz w:val="24"/>
        </w:rPr>
        <w:t>assessment report</w:t>
      </w:r>
      <w:r>
        <w:rPr>
          <w:rFonts w:ascii="Palatino Linotype"/>
          <w:i/>
          <w:color w:val="00395A"/>
          <w:spacing w:val="-15"/>
          <w:sz w:val="24"/>
        </w:rPr>
        <w:t xml:space="preserve"> </w:t>
      </w:r>
      <w:r>
        <w:rPr>
          <w:rFonts w:ascii="Palatino Linotype"/>
          <w:i/>
          <w:color w:val="00395A"/>
          <w:sz w:val="24"/>
        </w:rPr>
        <w:t>to</w:t>
      </w:r>
      <w:r>
        <w:rPr>
          <w:rFonts w:ascii="Palatino Linotype"/>
          <w:i/>
          <w:color w:val="00395A"/>
          <w:spacing w:val="-9"/>
          <w:sz w:val="24"/>
        </w:rPr>
        <w:t xml:space="preserve"> </w:t>
      </w:r>
      <w:r>
        <w:rPr>
          <w:rFonts w:ascii="Palatino Linotype"/>
          <w:i/>
          <w:color w:val="00395A"/>
          <w:sz w:val="24"/>
        </w:rPr>
        <w:t>Congress.</w:t>
      </w:r>
      <w:r>
        <w:rPr>
          <w:rFonts w:ascii="Palatino Linotype"/>
          <w:i/>
          <w:color w:val="00395A"/>
          <w:spacing w:val="-7"/>
          <w:sz w:val="24"/>
        </w:rPr>
        <w:t xml:space="preserve"> </w:t>
      </w:r>
      <w:r>
        <w:rPr>
          <w:color w:val="00395A"/>
          <w:sz w:val="24"/>
        </w:rPr>
        <w:t>Washington,</w:t>
      </w:r>
      <w:r>
        <w:rPr>
          <w:color w:val="00395A"/>
          <w:spacing w:val="-18"/>
          <w:sz w:val="24"/>
        </w:rPr>
        <w:t xml:space="preserve"> </w:t>
      </w:r>
      <w:r>
        <w:rPr>
          <w:color w:val="00395A"/>
          <w:sz w:val="24"/>
        </w:rPr>
        <w:t>DC:</w:t>
      </w:r>
      <w:r>
        <w:rPr>
          <w:color w:val="00395A"/>
          <w:spacing w:val="-13"/>
          <w:sz w:val="24"/>
        </w:rPr>
        <w:t xml:space="preserve"> </w:t>
      </w:r>
      <w:r>
        <w:rPr>
          <w:color w:val="00395A"/>
          <w:sz w:val="24"/>
        </w:rPr>
        <w:t>U.S.</w:t>
      </w:r>
      <w:r>
        <w:rPr>
          <w:color w:val="00395A"/>
          <w:spacing w:val="-16"/>
          <w:sz w:val="24"/>
        </w:rPr>
        <w:t xml:space="preserve"> </w:t>
      </w:r>
      <w:r>
        <w:rPr>
          <w:color w:val="00395A"/>
          <w:sz w:val="24"/>
        </w:rPr>
        <w:t>Department</w:t>
      </w:r>
      <w:r>
        <w:rPr>
          <w:color w:val="00395A"/>
          <w:spacing w:val="-4"/>
          <w:sz w:val="24"/>
        </w:rPr>
        <w:t xml:space="preserve"> </w:t>
      </w:r>
      <w:r>
        <w:rPr>
          <w:color w:val="00395A"/>
          <w:sz w:val="24"/>
        </w:rPr>
        <w:t>of</w:t>
      </w:r>
      <w:r>
        <w:rPr>
          <w:color w:val="00395A"/>
          <w:spacing w:val="-4"/>
          <w:sz w:val="24"/>
        </w:rPr>
        <w:t xml:space="preserve"> </w:t>
      </w:r>
      <w:r>
        <w:rPr>
          <w:color w:val="00395A"/>
          <w:sz w:val="24"/>
        </w:rPr>
        <w:t>Housing</w:t>
      </w:r>
      <w:r>
        <w:rPr>
          <w:color w:val="00395A"/>
          <w:spacing w:val="-3"/>
          <w:sz w:val="24"/>
        </w:rPr>
        <w:t xml:space="preserve"> </w:t>
      </w:r>
      <w:r>
        <w:rPr>
          <w:color w:val="00395A"/>
          <w:sz w:val="24"/>
        </w:rPr>
        <w:t>and</w:t>
      </w:r>
      <w:r>
        <w:rPr>
          <w:color w:val="00395A"/>
          <w:spacing w:val="-5"/>
          <w:sz w:val="24"/>
        </w:rPr>
        <w:t xml:space="preserve"> </w:t>
      </w:r>
      <w:r>
        <w:rPr>
          <w:color w:val="00395A"/>
          <w:sz w:val="24"/>
        </w:rPr>
        <w:t>Urban</w:t>
      </w:r>
      <w:r>
        <w:rPr>
          <w:color w:val="00395A"/>
          <w:spacing w:val="-5"/>
          <w:sz w:val="24"/>
        </w:rPr>
        <w:t xml:space="preserve"> </w:t>
      </w:r>
      <w:r>
        <w:rPr>
          <w:color w:val="00395A"/>
          <w:sz w:val="24"/>
        </w:rPr>
        <w:t>Development.</w:t>
      </w:r>
    </w:p>
    <w:p w14:paraId="0EFC7B61" w14:textId="77777777" w:rsidR="00B00EA7" w:rsidRDefault="00574B43">
      <w:pPr>
        <w:spacing w:before="150" w:line="223" w:lineRule="auto"/>
        <w:ind w:left="1171" w:right="387" w:hanging="452"/>
        <w:rPr>
          <w:sz w:val="24"/>
        </w:rPr>
      </w:pPr>
      <w:r>
        <w:rPr>
          <w:color w:val="00395A"/>
          <w:sz w:val="24"/>
        </w:rPr>
        <w:t>U.S.</w:t>
      </w:r>
      <w:r>
        <w:rPr>
          <w:color w:val="00395A"/>
          <w:spacing w:val="-18"/>
          <w:sz w:val="24"/>
        </w:rPr>
        <w:t xml:space="preserve"> </w:t>
      </w:r>
      <w:r>
        <w:rPr>
          <w:color w:val="00395A"/>
          <w:sz w:val="24"/>
        </w:rPr>
        <w:t>Department</w:t>
      </w:r>
      <w:r>
        <w:rPr>
          <w:color w:val="00395A"/>
          <w:spacing w:val="-8"/>
          <w:sz w:val="24"/>
        </w:rPr>
        <w:t xml:space="preserve"> </w:t>
      </w:r>
      <w:r>
        <w:rPr>
          <w:color w:val="00395A"/>
          <w:sz w:val="24"/>
        </w:rPr>
        <w:t>of</w:t>
      </w:r>
      <w:r>
        <w:rPr>
          <w:color w:val="00395A"/>
          <w:spacing w:val="-3"/>
          <w:sz w:val="24"/>
        </w:rPr>
        <w:t xml:space="preserve"> </w:t>
      </w:r>
      <w:r>
        <w:rPr>
          <w:color w:val="00395A"/>
          <w:sz w:val="24"/>
        </w:rPr>
        <w:t>Housing</w:t>
      </w:r>
      <w:r>
        <w:rPr>
          <w:color w:val="00395A"/>
          <w:spacing w:val="-2"/>
          <w:sz w:val="24"/>
        </w:rPr>
        <w:t xml:space="preserve"> </w:t>
      </w:r>
      <w:r>
        <w:rPr>
          <w:color w:val="00395A"/>
          <w:sz w:val="24"/>
        </w:rPr>
        <w:t>and</w:t>
      </w:r>
      <w:r>
        <w:rPr>
          <w:color w:val="00395A"/>
          <w:spacing w:val="-4"/>
          <w:sz w:val="24"/>
        </w:rPr>
        <w:t xml:space="preserve"> </w:t>
      </w:r>
      <w:r>
        <w:rPr>
          <w:color w:val="00395A"/>
          <w:sz w:val="24"/>
        </w:rPr>
        <w:t>Urban</w:t>
      </w:r>
      <w:r>
        <w:rPr>
          <w:color w:val="00395A"/>
          <w:spacing w:val="-4"/>
          <w:sz w:val="24"/>
        </w:rPr>
        <w:t xml:space="preserve"> </w:t>
      </w:r>
      <w:r>
        <w:rPr>
          <w:color w:val="00395A"/>
          <w:sz w:val="24"/>
        </w:rPr>
        <w:t>Development</w:t>
      </w:r>
      <w:r>
        <w:rPr>
          <w:color w:val="00395A"/>
          <w:spacing w:val="-3"/>
          <w:sz w:val="24"/>
        </w:rPr>
        <w:t xml:space="preserve"> </w:t>
      </w:r>
      <w:r>
        <w:rPr>
          <w:color w:val="00395A"/>
          <w:sz w:val="24"/>
        </w:rPr>
        <w:t>Office.</w:t>
      </w:r>
      <w:r>
        <w:rPr>
          <w:color w:val="00395A"/>
          <w:spacing w:val="-18"/>
          <w:sz w:val="24"/>
        </w:rPr>
        <w:t xml:space="preserve"> </w:t>
      </w:r>
      <w:r>
        <w:rPr>
          <w:color w:val="00395A"/>
          <w:sz w:val="24"/>
        </w:rPr>
        <w:t>(2007b).</w:t>
      </w:r>
      <w:r>
        <w:rPr>
          <w:color w:val="00395A"/>
          <w:spacing w:val="-16"/>
          <w:sz w:val="24"/>
        </w:rPr>
        <w:t xml:space="preserve"> </w:t>
      </w:r>
      <w:r>
        <w:rPr>
          <w:rFonts w:ascii="Palatino Linotype"/>
          <w:i/>
          <w:color w:val="00395A"/>
          <w:sz w:val="24"/>
        </w:rPr>
        <w:t>The</w:t>
      </w:r>
      <w:r>
        <w:rPr>
          <w:rFonts w:ascii="Palatino Linotype"/>
          <w:i/>
          <w:color w:val="00395A"/>
          <w:spacing w:val="-8"/>
          <w:sz w:val="24"/>
        </w:rPr>
        <w:t xml:space="preserve"> </w:t>
      </w:r>
      <w:r>
        <w:rPr>
          <w:rFonts w:ascii="Palatino Linotype"/>
          <w:i/>
          <w:color w:val="00395A"/>
          <w:sz w:val="24"/>
        </w:rPr>
        <w:t>applicability</w:t>
      </w:r>
      <w:r>
        <w:rPr>
          <w:rFonts w:ascii="Palatino Linotype"/>
          <w:i/>
          <w:color w:val="00395A"/>
          <w:spacing w:val="-8"/>
          <w:sz w:val="24"/>
        </w:rPr>
        <w:t xml:space="preserve"> </w:t>
      </w:r>
      <w:r>
        <w:rPr>
          <w:rFonts w:ascii="Palatino Linotype"/>
          <w:i/>
          <w:color w:val="00395A"/>
          <w:sz w:val="24"/>
        </w:rPr>
        <w:t xml:space="preserve">of </w:t>
      </w:r>
      <w:r>
        <w:rPr>
          <w:rFonts w:ascii="Palatino Linotype"/>
          <w:i/>
          <w:color w:val="00395A"/>
          <w:w w:val="95"/>
          <w:sz w:val="24"/>
        </w:rPr>
        <w:t>Housing</w:t>
      </w:r>
      <w:r>
        <w:rPr>
          <w:rFonts w:ascii="Palatino Linotype"/>
          <w:i/>
          <w:color w:val="00395A"/>
          <w:spacing w:val="-12"/>
          <w:w w:val="95"/>
          <w:sz w:val="24"/>
        </w:rPr>
        <w:t xml:space="preserve"> </w:t>
      </w:r>
      <w:r>
        <w:rPr>
          <w:rFonts w:ascii="Palatino Linotype"/>
          <w:i/>
          <w:color w:val="00395A"/>
          <w:w w:val="95"/>
          <w:sz w:val="24"/>
        </w:rPr>
        <w:t>First</w:t>
      </w:r>
      <w:r>
        <w:rPr>
          <w:rFonts w:ascii="Palatino Linotype"/>
          <w:i/>
          <w:color w:val="00395A"/>
          <w:spacing w:val="-12"/>
          <w:w w:val="95"/>
          <w:sz w:val="24"/>
        </w:rPr>
        <w:t xml:space="preserve"> </w:t>
      </w:r>
      <w:r>
        <w:rPr>
          <w:rFonts w:ascii="Palatino Linotype"/>
          <w:i/>
          <w:color w:val="00395A"/>
          <w:w w:val="95"/>
          <w:sz w:val="24"/>
        </w:rPr>
        <w:t>models</w:t>
      </w:r>
      <w:r>
        <w:rPr>
          <w:rFonts w:ascii="Palatino Linotype"/>
          <w:i/>
          <w:color w:val="00395A"/>
          <w:spacing w:val="-12"/>
          <w:w w:val="95"/>
          <w:sz w:val="24"/>
        </w:rPr>
        <w:t xml:space="preserve"> </w:t>
      </w:r>
      <w:r>
        <w:rPr>
          <w:rFonts w:ascii="Palatino Linotype"/>
          <w:i/>
          <w:color w:val="00395A"/>
          <w:w w:val="95"/>
          <w:sz w:val="24"/>
        </w:rPr>
        <w:t>to</w:t>
      </w:r>
      <w:r>
        <w:rPr>
          <w:rFonts w:ascii="Palatino Linotype"/>
          <w:i/>
          <w:color w:val="00395A"/>
          <w:spacing w:val="-12"/>
          <w:w w:val="95"/>
          <w:sz w:val="24"/>
        </w:rPr>
        <w:t xml:space="preserve"> </w:t>
      </w:r>
      <w:r>
        <w:rPr>
          <w:rFonts w:ascii="Palatino Linotype"/>
          <w:i/>
          <w:color w:val="00395A"/>
          <w:w w:val="95"/>
          <w:sz w:val="24"/>
        </w:rPr>
        <w:t>homeless</w:t>
      </w:r>
      <w:r>
        <w:rPr>
          <w:rFonts w:ascii="Palatino Linotype"/>
          <w:i/>
          <w:color w:val="00395A"/>
          <w:spacing w:val="-12"/>
          <w:w w:val="95"/>
          <w:sz w:val="24"/>
        </w:rPr>
        <w:t xml:space="preserve"> </w:t>
      </w:r>
      <w:r>
        <w:rPr>
          <w:rFonts w:ascii="Palatino Linotype"/>
          <w:i/>
          <w:color w:val="00395A"/>
          <w:w w:val="95"/>
          <w:sz w:val="24"/>
        </w:rPr>
        <w:t>persons</w:t>
      </w:r>
      <w:r>
        <w:rPr>
          <w:rFonts w:ascii="Palatino Linotype"/>
          <w:i/>
          <w:color w:val="00395A"/>
          <w:spacing w:val="-12"/>
          <w:w w:val="95"/>
          <w:sz w:val="24"/>
        </w:rPr>
        <w:t xml:space="preserve"> </w:t>
      </w:r>
      <w:r>
        <w:rPr>
          <w:rFonts w:ascii="Palatino Linotype"/>
          <w:i/>
          <w:color w:val="00395A"/>
          <w:w w:val="95"/>
          <w:sz w:val="24"/>
        </w:rPr>
        <w:t>with</w:t>
      </w:r>
      <w:r>
        <w:rPr>
          <w:rFonts w:ascii="Palatino Linotype"/>
          <w:i/>
          <w:color w:val="00395A"/>
          <w:spacing w:val="-12"/>
          <w:w w:val="95"/>
          <w:sz w:val="24"/>
        </w:rPr>
        <w:t xml:space="preserve"> </w:t>
      </w:r>
      <w:r>
        <w:rPr>
          <w:rFonts w:ascii="Palatino Linotype"/>
          <w:i/>
          <w:color w:val="00395A"/>
          <w:w w:val="95"/>
          <w:sz w:val="24"/>
        </w:rPr>
        <w:t>serious</w:t>
      </w:r>
      <w:r>
        <w:rPr>
          <w:rFonts w:ascii="Palatino Linotype"/>
          <w:i/>
          <w:color w:val="00395A"/>
          <w:spacing w:val="-12"/>
          <w:w w:val="95"/>
          <w:sz w:val="24"/>
        </w:rPr>
        <w:t xml:space="preserve"> </w:t>
      </w:r>
      <w:r>
        <w:rPr>
          <w:rFonts w:ascii="Palatino Linotype"/>
          <w:i/>
          <w:color w:val="00395A"/>
          <w:w w:val="95"/>
          <w:sz w:val="24"/>
        </w:rPr>
        <w:t>mental</w:t>
      </w:r>
      <w:r>
        <w:rPr>
          <w:rFonts w:ascii="Palatino Linotype"/>
          <w:i/>
          <w:color w:val="00395A"/>
          <w:spacing w:val="-12"/>
          <w:w w:val="95"/>
          <w:sz w:val="24"/>
        </w:rPr>
        <w:t xml:space="preserve"> </w:t>
      </w:r>
      <w:r>
        <w:rPr>
          <w:rFonts w:ascii="Palatino Linotype"/>
          <w:i/>
          <w:color w:val="00395A"/>
          <w:w w:val="95"/>
          <w:sz w:val="24"/>
        </w:rPr>
        <w:t>illness</w:t>
      </w:r>
      <w:r>
        <w:rPr>
          <w:color w:val="00395A"/>
          <w:w w:val="95"/>
          <w:sz w:val="24"/>
        </w:rPr>
        <w:t>.</w:t>
      </w:r>
      <w:r>
        <w:rPr>
          <w:color w:val="00395A"/>
          <w:spacing w:val="-13"/>
          <w:w w:val="95"/>
          <w:sz w:val="24"/>
        </w:rPr>
        <w:t xml:space="preserve"> </w:t>
      </w:r>
      <w:r>
        <w:rPr>
          <w:color w:val="00395A"/>
          <w:w w:val="95"/>
          <w:sz w:val="24"/>
        </w:rPr>
        <w:t>Office</w:t>
      </w:r>
      <w:r>
        <w:rPr>
          <w:color w:val="00395A"/>
          <w:spacing w:val="-7"/>
          <w:w w:val="95"/>
          <w:sz w:val="24"/>
        </w:rPr>
        <w:t xml:space="preserve"> </w:t>
      </w:r>
      <w:r>
        <w:rPr>
          <w:color w:val="00395A"/>
          <w:w w:val="95"/>
          <w:sz w:val="24"/>
        </w:rPr>
        <w:t>of</w:t>
      </w:r>
      <w:r>
        <w:rPr>
          <w:color w:val="00395A"/>
          <w:spacing w:val="-7"/>
          <w:w w:val="95"/>
          <w:sz w:val="24"/>
        </w:rPr>
        <w:t xml:space="preserve"> </w:t>
      </w:r>
      <w:r>
        <w:rPr>
          <w:color w:val="00395A"/>
          <w:w w:val="95"/>
          <w:sz w:val="24"/>
        </w:rPr>
        <w:t xml:space="preserve">Policy </w:t>
      </w:r>
      <w:r>
        <w:rPr>
          <w:color w:val="00395A"/>
          <w:sz w:val="24"/>
        </w:rPr>
        <w:t>Development and Research,</w:t>
      </w:r>
      <w:r>
        <w:rPr>
          <w:color w:val="00395A"/>
          <w:spacing w:val="-2"/>
          <w:sz w:val="24"/>
        </w:rPr>
        <w:t xml:space="preserve"> </w:t>
      </w:r>
      <w:r>
        <w:rPr>
          <w:color w:val="00395A"/>
          <w:sz w:val="24"/>
        </w:rPr>
        <w:t>U.S.</w:t>
      </w:r>
      <w:r>
        <w:rPr>
          <w:color w:val="00395A"/>
          <w:spacing w:val="-2"/>
          <w:sz w:val="24"/>
        </w:rPr>
        <w:t xml:space="preserve"> </w:t>
      </w:r>
      <w:r>
        <w:rPr>
          <w:color w:val="00395A"/>
          <w:sz w:val="24"/>
        </w:rPr>
        <w:t>Department of Housing and Urban Development.</w:t>
      </w:r>
    </w:p>
    <w:p w14:paraId="0715E799" w14:textId="77777777" w:rsidR="00B00EA7" w:rsidRDefault="00574B43">
      <w:pPr>
        <w:pStyle w:val="BodyText"/>
        <w:spacing w:before="164" w:line="223" w:lineRule="auto"/>
        <w:ind w:left="1171" w:right="387" w:hanging="452"/>
      </w:pPr>
      <w:r>
        <w:rPr>
          <w:color w:val="00395A"/>
        </w:rPr>
        <w:t>U.S.</w:t>
      </w:r>
      <w:r>
        <w:rPr>
          <w:color w:val="00395A"/>
          <w:spacing w:val="-18"/>
        </w:rPr>
        <w:t xml:space="preserve"> </w:t>
      </w:r>
      <w:r>
        <w:rPr>
          <w:color w:val="00395A"/>
        </w:rPr>
        <w:t>Department</w:t>
      </w:r>
      <w:r>
        <w:rPr>
          <w:color w:val="00395A"/>
          <w:spacing w:val="-9"/>
        </w:rPr>
        <w:t xml:space="preserve"> </w:t>
      </w:r>
      <w:r>
        <w:rPr>
          <w:color w:val="00395A"/>
        </w:rPr>
        <w:t>of</w:t>
      </w:r>
      <w:r>
        <w:rPr>
          <w:color w:val="00395A"/>
          <w:spacing w:val="-3"/>
        </w:rPr>
        <w:t xml:space="preserve"> </w:t>
      </w:r>
      <w:r>
        <w:rPr>
          <w:color w:val="00395A"/>
        </w:rPr>
        <w:t>Housing</w:t>
      </w:r>
      <w:r>
        <w:rPr>
          <w:color w:val="00395A"/>
          <w:spacing w:val="-2"/>
        </w:rPr>
        <w:t xml:space="preserve"> </w:t>
      </w:r>
      <w:r>
        <w:rPr>
          <w:color w:val="00395A"/>
        </w:rPr>
        <w:t>and</w:t>
      </w:r>
      <w:r>
        <w:rPr>
          <w:color w:val="00395A"/>
          <w:spacing w:val="-4"/>
        </w:rPr>
        <w:t xml:space="preserve"> </w:t>
      </w:r>
      <w:r>
        <w:rPr>
          <w:color w:val="00395A"/>
        </w:rPr>
        <w:t>Urban</w:t>
      </w:r>
      <w:r>
        <w:rPr>
          <w:color w:val="00395A"/>
          <w:spacing w:val="-4"/>
        </w:rPr>
        <w:t xml:space="preserve"> </w:t>
      </w:r>
      <w:r>
        <w:rPr>
          <w:color w:val="00395A"/>
        </w:rPr>
        <w:t>Development.</w:t>
      </w:r>
      <w:r>
        <w:rPr>
          <w:color w:val="00395A"/>
          <w:spacing w:val="-18"/>
        </w:rPr>
        <w:t xml:space="preserve"> </w:t>
      </w:r>
      <w:r>
        <w:rPr>
          <w:color w:val="00395A"/>
        </w:rPr>
        <w:t>(2008).</w:t>
      </w:r>
      <w:r>
        <w:rPr>
          <w:color w:val="00395A"/>
          <w:spacing w:val="-18"/>
        </w:rPr>
        <w:t xml:space="preserve"> </w:t>
      </w:r>
      <w:r>
        <w:rPr>
          <w:rFonts w:ascii="Palatino Linotype"/>
          <w:i/>
          <w:color w:val="00395A"/>
        </w:rPr>
        <w:t>Supportive</w:t>
      </w:r>
      <w:r>
        <w:rPr>
          <w:rFonts w:ascii="Palatino Linotype"/>
          <w:i/>
          <w:color w:val="00395A"/>
          <w:spacing w:val="-8"/>
        </w:rPr>
        <w:t xml:space="preserve"> </w:t>
      </w:r>
      <w:r>
        <w:rPr>
          <w:rFonts w:ascii="Palatino Linotype"/>
          <w:i/>
          <w:color w:val="00395A"/>
        </w:rPr>
        <w:t>housing</w:t>
      </w:r>
      <w:r>
        <w:rPr>
          <w:rFonts w:ascii="Palatino Linotype"/>
          <w:i/>
          <w:color w:val="00395A"/>
          <w:spacing w:val="-9"/>
        </w:rPr>
        <w:t xml:space="preserve"> </w:t>
      </w:r>
      <w:r>
        <w:rPr>
          <w:rFonts w:ascii="Palatino Linotype"/>
          <w:i/>
          <w:color w:val="00395A"/>
        </w:rPr>
        <w:t>program</w:t>
      </w:r>
      <w:r>
        <w:rPr>
          <w:rFonts w:ascii="Palatino Linotype"/>
          <w:i/>
          <w:color w:val="00395A"/>
          <w:spacing w:val="-9"/>
        </w:rPr>
        <w:t xml:space="preserve"> </w:t>
      </w:r>
      <w:r>
        <w:rPr>
          <w:rFonts w:ascii="Palatino Linotype"/>
          <w:i/>
          <w:color w:val="00395A"/>
        </w:rPr>
        <w:t>desk guide.</w:t>
      </w:r>
      <w:r>
        <w:rPr>
          <w:rFonts w:ascii="Palatino Linotype"/>
          <w:i/>
          <w:color w:val="00395A"/>
          <w:spacing w:val="-4"/>
        </w:rPr>
        <w:t xml:space="preserve"> </w:t>
      </w:r>
      <w:r>
        <w:rPr>
          <w:color w:val="00395A"/>
        </w:rPr>
        <w:t>Washington,</w:t>
      </w:r>
      <w:r>
        <w:rPr>
          <w:color w:val="00395A"/>
          <w:spacing w:val="-11"/>
        </w:rPr>
        <w:t xml:space="preserve"> </w:t>
      </w:r>
      <w:r>
        <w:rPr>
          <w:color w:val="00395A"/>
        </w:rPr>
        <w:t>DC:</w:t>
      </w:r>
      <w:r>
        <w:rPr>
          <w:color w:val="00395A"/>
          <w:spacing w:val="-1"/>
        </w:rPr>
        <w:t xml:space="preserve"> </w:t>
      </w:r>
      <w:r>
        <w:rPr>
          <w:color w:val="00395A"/>
        </w:rPr>
        <w:t>Office of Community Planning and Development,</w:t>
      </w:r>
      <w:r>
        <w:rPr>
          <w:color w:val="00395A"/>
          <w:spacing w:val="-11"/>
        </w:rPr>
        <w:t xml:space="preserve"> </w:t>
      </w:r>
      <w:r>
        <w:rPr>
          <w:color w:val="00395A"/>
        </w:rPr>
        <w:t>U.S.</w:t>
      </w:r>
      <w:r>
        <w:rPr>
          <w:color w:val="00395A"/>
          <w:spacing w:val="-9"/>
        </w:rPr>
        <w:t xml:space="preserve"> </w:t>
      </w:r>
      <w:r>
        <w:rPr>
          <w:color w:val="00395A"/>
        </w:rPr>
        <w:t>Department of Housing and Urban Development.</w:t>
      </w:r>
    </w:p>
    <w:p w14:paraId="6E628443" w14:textId="77777777" w:rsidR="00B00EA7" w:rsidRDefault="00574B43">
      <w:pPr>
        <w:spacing w:before="166" w:line="223" w:lineRule="auto"/>
        <w:ind w:left="1171" w:right="387" w:hanging="452"/>
        <w:rPr>
          <w:sz w:val="24"/>
        </w:rPr>
      </w:pPr>
      <w:r>
        <w:rPr>
          <w:color w:val="00395A"/>
          <w:w w:val="95"/>
          <w:sz w:val="24"/>
        </w:rPr>
        <w:t>U.</w:t>
      </w:r>
      <w:r>
        <w:rPr>
          <w:color w:val="00395A"/>
          <w:w w:val="95"/>
          <w:sz w:val="24"/>
        </w:rPr>
        <w:t xml:space="preserve">S. Department of Housing and Urban Development. (2010). </w:t>
      </w:r>
      <w:r>
        <w:rPr>
          <w:rFonts w:ascii="Palatino Linotype"/>
          <w:i/>
          <w:color w:val="00395A"/>
          <w:w w:val="95"/>
          <w:sz w:val="24"/>
        </w:rPr>
        <w:t xml:space="preserve">2009 annual homeless assessment </w:t>
      </w:r>
      <w:r>
        <w:rPr>
          <w:rFonts w:ascii="Palatino Linotype"/>
          <w:i/>
          <w:color w:val="00395A"/>
          <w:sz w:val="24"/>
        </w:rPr>
        <w:t xml:space="preserve">report (AHAR) to Congress. </w:t>
      </w:r>
      <w:r>
        <w:rPr>
          <w:color w:val="00395A"/>
          <w:sz w:val="24"/>
        </w:rPr>
        <w:t>Washington,</w:t>
      </w:r>
      <w:r>
        <w:rPr>
          <w:color w:val="00395A"/>
          <w:spacing w:val="-13"/>
          <w:sz w:val="24"/>
        </w:rPr>
        <w:t xml:space="preserve"> </w:t>
      </w:r>
      <w:r>
        <w:rPr>
          <w:color w:val="00395A"/>
          <w:sz w:val="24"/>
        </w:rPr>
        <w:t>DC:</w:t>
      </w:r>
      <w:r>
        <w:rPr>
          <w:color w:val="00395A"/>
          <w:spacing w:val="-3"/>
          <w:sz w:val="24"/>
        </w:rPr>
        <w:t xml:space="preserve"> </w:t>
      </w:r>
      <w:r>
        <w:rPr>
          <w:color w:val="00395A"/>
          <w:sz w:val="24"/>
        </w:rPr>
        <w:t>U.S.</w:t>
      </w:r>
      <w:r>
        <w:rPr>
          <w:color w:val="00395A"/>
          <w:spacing w:val="-11"/>
          <w:sz w:val="24"/>
        </w:rPr>
        <w:t xml:space="preserve"> </w:t>
      </w:r>
      <w:r>
        <w:rPr>
          <w:color w:val="00395A"/>
          <w:sz w:val="24"/>
        </w:rPr>
        <w:t xml:space="preserve">Department of Housing and Urban </w:t>
      </w:r>
      <w:r>
        <w:rPr>
          <w:color w:val="00395A"/>
          <w:spacing w:val="-2"/>
          <w:sz w:val="24"/>
        </w:rPr>
        <w:t>Development.</w:t>
      </w:r>
    </w:p>
    <w:p w14:paraId="5478FA92" w14:textId="77777777" w:rsidR="00B00EA7" w:rsidRDefault="00574B43">
      <w:pPr>
        <w:pStyle w:val="BodyText"/>
        <w:spacing w:before="148" w:line="242" w:lineRule="auto"/>
        <w:ind w:left="1171" w:right="667" w:hanging="452"/>
        <w:jc w:val="both"/>
      </w:pPr>
      <w:r>
        <w:rPr>
          <w:color w:val="00395A"/>
          <w:w w:val="95"/>
        </w:rPr>
        <w:t>U.S.</w:t>
      </w:r>
      <w:r>
        <w:rPr>
          <w:color w:val="00395A"/>
          <w:spacing w:val="-2"/>
          <w:w w:val="95"/>
        </w:rPr>
        <w:t xml:space="preserve"> </w:t>
      </w:r>
      <w:r>
        <w:rPr>
          <w:color w:val="00395A"/>
          <w:w w:val="95"/>
        </w:rPr>
        <w:t>Department of Housing and Urban Development.</w:t>
      </w:r>
      <w:r>
        <w:rPr>
          <w:color w:val="00395A"/>
          <w:spacing w:val="-2"/>
          <w:w w:val="95"/>
        </w:rPr>
        <w:t xml:space="preserve"> </w:t>
      </w:r>
      <w:r>
        <w:rPr>
          <w:color w:val="00395A"/>
          <w:w w:val="95"/>
        </w:rPr>
        <w:t>(n.d.).</w:t>
      </w:r>
      <w:r>
        <w:rPr>
          <w:color w:val="00395A"/>
          <w:spacing w:val="-2"/>
          <w:w w:val="95"/>
        </w:rPr>
        <w:t xml:space="preserve"> </w:t>
      </w:r>
      <w:r>
        <w:rPr>
          <w:rFonts w:ascii="Palatino Linotype"/>
          <w:i/>
          <w:color w:val="00395A"/>
          <w:w w:val="95"/>
        </w:rPr>
        <w:t>Housing choice vouchers fact sheet</w:t>
      </w:r>
      <w:r>
        <w:rPr>
          <w:color w:val="00395A"/>
          <w:w w:val="95"/>
        </w:rPr>
        <w:t xml:space="preserve">. </w:t>
      </w:r>
      <w:r>
        <w:rPr>
          <w:color w:val="00395A"/>
        </w:rPr>
        <w:t>Retrieved on February 20,</w:t>
      </w:r>
      <w:r>
        <w:rPr>
          <w:color w:val="00395A"/>
          <w:spacing w:val="-1"/>
        </w:rPr>
        <w:t xml:space="preserve"> </w:t>
      </w:r>
      <w:r>
        <w:rPr>
          <w:color w:val="00395A"/>
        </w:rPr>
        <w:t xml:space="preserve">2013, from </w:t>
      </w:r>
      <w:hyperlink r:id="rId103">
        <w:r>
          <w:rPr>
            <w:color w:val="00395A"/>
          </w:rPr>
          <w:t>http://portal.hud.gov/hudportal/HUD?src=/topics</w:t>
        </w:r>
      </w:hyperlink>
      <w:r>
        <w:rPr>
          <w:color w:val="00395A"/>
        </w:rPr>
        <w:t xml:space="preserve">/ </w:t>
      </w:r>
      <w:hyperlink r:id="rId104">
        <w:r>
          <w:rPr>
            <w:color w:val="00395A"/>
            <w:spacing w:val="-2"/>
          </w:rPr>
          <w:t>housing_choice_voucher_program_section_8</w:t>
        </w:r>
      </w:hyperlink>
    </w:p>
    <w:p w14:paraId="4031932C" w14:textId="77777777" w:rsidR="00B00EA7" w:rsidRDefault="00574B43">
      <w:pPr>
        <w:pStyle w:val="BodyText"/>
        <w:spacing w:before="168" w:line="237" w:lineRule="auto"/>
        <w:ind w:left="1171" w:hanging="452"/>
      </w:pPr>
      <w:r>
        <w:rPr>
          <w:color w:val="00395A"/>
        </w:rPr>
        <w:t>U.S.</w:t>
      </w:r>
      <w:r>
        <w:rPr>
          <w:color w:val="00395A"/>
          <w:spacing w:val="-5"/>
        </w:rPr>
        <w:t xml:space="preserve"> </w:t>
      </w:r>
      <w:r>
        <w:rPr>
          <w:color w:val="00395A"/>
        </w:rPr>
        <w:t>Department of Housing and Urban Development,</w:t>
      </w:r>
      <w:r>
        <w:rPr>
          <w:color w:val="00395A"/>
          <w:spacing w:val="-5"/>
        </w:rPr>
        <w:t xml:space="preserve"> </w:t>
      </w:r>
      <w:r>
        <w:rPr>
          <w:color w:val="00395A"/>
        </w:rPr>
        <w:t xml:space="preserve">Office of Community Planning and </w:t>
      </w:r>
      <w:r>
        <w:rPr>
          <w:color w:val="00395A"/>
          <w:w w:val="95"/>
        </w:rPr>
        <w:t>Development.</w:t>
      </w:r>
      <w:r>
        <w:rPr>
          <w:color w:val="00395A"/>
          <w:spacing w:val="-6"/>
          <w:w w:val="95"/>
        </w:rPr>
        <w:t xml:space="preserve"> </w:t>
      </w:r>
      <w:r>
        <w:rPr>
          <w:color w:val="00395A"/>
          <w:w w:val="95"/>
        </w:rPr>
        <w:t>(2010).</w:t>
      </w:r>
      <w:r>
        <w:rPr>
          <w:color w:val="00395A"/>
          <w:spacing w:val="-6"/>
          <w:w w:val="95"/>
        </w:rPr>
        <w:t xml:space="preserve"> </w:t>
      </w:r>
      <w:r>
        <w:rPr>
          <w:rFonts w:ascii="Palatino Linotype"/>
          <w:i/>
          <w:color w:val="00395A"/>
          <w:w w:val="95"/>
        </w:rPr>
        <w:t>The 2009 annual h</w:t>
      </w:r>
      <w:r>
        <w:rPr>
          <w:rFonts w:ascii="Palatino Linotype"/>
          <w:i/>
          <w:color w:val="00395A"/>
          <w:w w:val="95"/>
        </w:rPr>
        <w:t xml:space="preserve">omeless assessment report. </w:t>
      </w:r>
      <w:r>
        <w:rPr>
          <w:color w:val="00395A"/>
          <w:w w:val="95"/>
        </w:rPr>
        <w:t>Washington,</w:t>
      </w:r>
      <w:r>
        <w:rPr>
          <w:color w:val="00395A"/>
          <w:spacing w:val="-6"/>
          <w:w w:val="95"/>
        </w:rPr>
        <w:t xml:space="preserve"> </w:t>
      </w:r>
      <w:r>
        <w:rPr>
          <w:color w:val="00395A"/>
          <w:w w:val="95"/>
        </w:rPr>
        <w:t xml:space="preserve">DC: U.S. </w:t>
      </w:r>
      <w:r>
        <w:rPr>
          <w:color w:val="00395A"/>
        </w:rPr>
        <w:t>Department of Housing and Urban Development,</w:t>
      </w:r>
      <w:r>
        <w:rPr>
          <w:color w:val="00395A"/>
          <w:spacing w:val="-3"/>
        </w:rPr>
        <w:t xml:space="preserve"> </w:t>
      </w:r>
      <w:r>
        <w:rPr>
          <w:color w:val="00395A"/>
        </w:rPr>
        <w:t xml:space="preserve">Office of Community Planning and </w:t>
      </w:r>
      <w:r>
        <w:rPr>
          <w:color w:val="00395A"/>
          <w:spacing w:val="-2"/>
        </w:rPr>
        <w:t>Development.</w:t>
      </w:r>
    </w:p>
    <w:p w14:paraId="48E7DA8C" w14:textId="77777777" w:rsidR="00B00EA7" w:rsidRDefault="00574B43">
      <w:pPr>
        <w:spacing w:before="160" w:line="223" w:lineRule="auto"/>
        <w:ind w:left="1171" w:right="387" w:hanging="452"/>
        <w:rPr>
          <w:sz w:val="24"/>
        </w:rPr>
      </w:pPr>
      <w:r>
        <w:rPr>
          <w:color w:val="00395A"/>
          <w:sz w:val="24"/>
        </w:rPr>
        <w:t>U.S.</w:t>
      </w:r>
      <w:r>
        <w:rPr>
          <w:color w:val="00395A"/>
          <w:spacing w:val="-12"/>
          <w:sz w:val="24"/>
        </w:rPr>
        <w:t xml:space="preserve"> </w:t>
      </w:r>
      <w:r>
        <w:rPr>
          <w:color w:val="00395A"/>
          <w:sz w:val="24"/>
        </w:rPr>
        <w:t>Department of Housing and Urban Development.</w:t>
      </w:r>
      <w:r>
        <w:rPr>
          <w:color w:val="00395A"/>
          <w:spacing w:val="-12"/>
          <w:sz w:val="24"/>
        </w:rPr>
        <w:t xml:space="preserve"> </w:t>
      </w:r>
      <w:r>
        <w:rPr>
          <w:color w:val="00395A"/>
          <w:sz w:val="24"/>
        </w:rPr>
        <w:t>(2011).</w:t>
      </w:r>
      <w:r>
        <w:rPr>
          <w:color w:val="00395A"/>
          <w:spacing w:val="-12"/>
          <w:sz w:val="24"/>
        </w:rPr>
        <w:t xml:space="preserve"> </w:t>
      </w:r>
      <w:r>
        <w:rPr>
          <w:rFonts w:ascii="Palatino Linotype"/>
          <w:i/>
          <w:color w:val="00395A"/>
          <w:sz w:val="24"/>
        </w:rPr>
        <w:t xml:space="preserve">The 2010 annual homeless </w:t>
      </w:r>
      <w:r>
        <w:rPr>
          <w:rFonts w:ascii="Palatino Linotype"/>
          <w:i/>
          <w:color w:val="00395A"/>
          <w:w w:val="95"/>
          <w:sz w:val="24"/>
        </w:rPr>
        <w:t>assessment report to Congress</w:t>
      </w:r>
      <w:r>
        <w:rPr>
          <w:color w:val="00395A"/>
          <w:w w:val="95"/>
          <w:sz w:val="24"/>
        </w:rPr>
        <w:t>.</w:t>
      </w:r>
      <w:r>
        <w:rPr>
          <w:color w:val="00395A"/>
          <w:spacing w:val="-4"/>
          <w:w w:val="95"/>
          <w:sz w:val="24"/>
        </w:rPr>
        <w:t xml:space="preserve"> </w:t>
      </w:r>
      <w:r>
        <w:rPr>
          <w:color w:val="00395A"/>
          <w:w w:val="95"/>
          <w:sz w:val="24"/>
        </w:rPr>
        <w:t xml:space="preserve">Washington, DC: U.S. Department of Housing and Urban </w:t>
      </w:r>
      <w:r>
        <w:rPr>
          <w:color w:val="00395A"/>
          <w:spacing w:val="-2"/>
          <w:sz w:val="24"/>
        </w:rPr>
        <w:t>Development.</w:t>
      </w:r>
    </w:p>
    <w:p w14:paraId="01B8055B" w14:textId="77777777" w:rsidR="00B00EA7" w:rsidRDefault="00574B43">
      <w:pPr>
        <w:spacing w:before="190" w:line="225" w:lineRule="auto"/>
        <w:ind w:left="1171" w:right="387" w:hanging="452"/>
        <w:rPr>
          <w:sz w:val="24"/>
        </w:rPr>
      </w:pPr>
      <w:r>
        <w:rPr>
          <w:color w:val="00395A"/>
          <w:sz w:val="24"/>
        </w:rPr>
        <w:t>U.S.</w:t>
      </w:r>
      <w:r>
        <w:rPr>
          <w:color w:val="00395A"/>
          <w:spacing w:val="-4"/>
          <w:sz w:val="24"/>
        </w:rPr>
        <w:t xml:space="preserve"> </w:t>
      </w:r>
      <w:r>
        <w:rPr>
          <w:color w:val="00395A"/>
          <w:sz w:val="24"/>
        </w:rPr>
        <w:t>Department of Housing and Urban Development &amp; U.S.</w:t>
      </w:r>
      <w:r>
        <w:rPr>
          <w:color w:val="00395A"/>
          <w:spacing w:val="-4"/>
          <w:sz w:val="24"/>
        </w:rPr>
        <w:t xml:space="preserve"> </w:t>
      </w:r>
      <w:r>
        <w:rPr>
          <w:color w:val="00395A"/>
          <w:sz w:val="24"/>
        </w:rPr>
        <w:t xml:space="preserve">Department of Veterans Affairs. </w:t>
      </w:r>
      <w:r>
        <w:rPr>
          <w:color w:val="00395A"/>
          <w:w w:val="90"/>
          <w:sz w:val="24"/>
        </w:rPr>
        <w:t>(2010).</w:t>
      </w:r>
      <w:r>
        <w:rPr>
          <w:color w:val="00395A"/>
          <w:spacing w:val="-3"/>
          <w:w w:val="90"/>
          <w:sz w:val="24"/>
        </w:rPr>
        <w:t xml:space="preserve"> </w:t>
      </w:r>
      <w:r>
        <w:rPr>
          <w:rFonts w:ascii="Palatino Linotype"/>
          <w:i/>
          <w:color w:val="00395A"/>
          <w:w w:val="90"/>
          <w:sz w:val="24"/>
        </w:rPr>
        <w:t xml:space="preserve">Veteran homelessness: A supplemental report to the 2009 annual </w:t>
      </w:r>
      <w:r>
        <w:rPr>
          <w:rFonts w:ascii="Palatino Linotype"/>
          <w:i/>
          <w:color w:val="00395A"/>
          <w:w w:val="90"/>
          <w:sz w:val="24"/>
        </w:rPr>
        <w:t xml:space="preserve">homeless assessment report </w:t>
      </w:r>
      <w:r>
        <w:rPr>
          <w:rFonts w:ascii="Palatino Linotype"/>
          <w:i/>
          <w:color w:val="00395A"/>
          <w:sz w:val="24"/>
        </w:rPr>
        <w:t>to</w:t>
      </w:r>
      <w:r>
        <w:rPr>
          <w:rFonts w:ascii="Palatino Linotype"/>
          <w:i/>
          <w:color w:val="00395A"/>
          <w:spacing w:val="-5"/>
          <w:sz w:val="24"/>
        </w:rPr>
        <w:t xml:space="preserve"> </w:t>
      </w:r>
      <w:r>
        <w:rPr>
          <w:rFonts w:ascii="Palatino Linotype"/>
          <w:i/>
          <w:color w:val="00395A"/>
          <w:sz w:val="24"/>
        </w:rPr>
        <w:t>Congress.</w:t>
      </w:r>
      <w:r>
        <w:rPr>
          <w:rFonts w:ascii="Palatino Linotype"/>
          <w:i/>
          <w:color w:val="00395A"/>
          <w:spacing w:val="-5"/>
          <w:sz w:val="24"/>
        </w:rPr>
        <w:t xml:space="preserve"> </w:t>
      </w:r>
      <w:r>
        <w:rPr>
          <w:color w:val="00395A"/>
          <w:sz w:val="24"/>
        </w:rPr>
        <w:t>Washington,</w:t>
      </w:r>
      <w:r>
        <w:rPr>
          <w:color w:val="00395A"/>
          <w:spacing w:val="-18"/>
          <w:sz w:val="24"/>
        </w:rPr>
        <w:t xml:space="preserve"> </w:t>
      </w:r>
      <w:r>
        <w:rPr>
          <w:color w:val="00395A"/>
          <w:sz w:val="24"/>
        </w:rPr>
        <w:t>DC:</w:t>
      </w:r>
      <w:r>
        <w:rPr>
          <w:color w:val="00395A"/>
          <w:spacing w:val="-9"/>
          <w:sz w:val="24"/>
        </w:rPr>
        <w:t xml:space="preserve"> </w:t>
      </w:r>
      <w:r>
        <w:rPr>
          <w:color w:val="00395A"/>
          <w:sz w:val="24"/>
        </w:rPr>
        <w:t>U.S.</w:t>
      </w:r>
      <w:r>
        <w:rPr>
          <w:color w:val="00395A"/>
          <w:spacing w:val="-16"/>
          <w:sz w:val="24"/>
        </w:rPr>
        <w:t xml:space="preserve"> </w:t>
      </w:r>
      <w:r>
        <w:rPr>
          <w:color w:val="00395A"/>
          <w:sz w:val="24"/>
        </w:rPr>
        <w:t>Department of Housing and</w:t>
      </w:r>
      <w:r>
        <w:rPr>
          <w:color w:val="00395A"/>
          <w:spacing w:val="-1"/>
          <w:sz w:val="24"/>
        </w:rPr>
        <w:t xml:space="preserve"> </w:t>
      </w:r>
      <w:r>
        <w:rPr>
          <w:color w:val="00395A"/>
          <w:sz w:val="24"/>
        </w:rPr>
        <w:t>Urban</w:t>
      </w:r>
      <w:r>
        <w:rPr>
          <w:color w:val="00395A"/>
          <w:spacing w:val="-1"/>
          <w:sz w:val="24"/>
        </w:rPr>
        <w:t xml:space="preserve"> </w:t>
      </w:r>
      <w:r>
        <w:rPr>
          <w:color w:val="00395A"/>
          <w:sz w:val="24"/>
        </w:rPr>
        <w:t>Development &amp; U.S. Department of Veterans Affairs.</w:t>
      </w:r>
    </w:p>
    <w:p w14:paraId="0BB21508" w14:textId="77777777" w:rsidR="00B00EA7" w:rsidRDefault="00574B43">
      <w:pPr>
        <w:spacing w:before="169" w:line="213" w:lineRule="auto"/>
        <w:ind w:left="1171" w:hanging="452"/>
        <w:rPr>
          <w:sz w:val="24"/>
        </w:rPr>
      </w:pPr>
      <w:r>
        <w:rPr>
          <w:color w:val="00395A"/>
          <w:w w:val="95"/>
          <w:sz w:val="24"/>
        </w:rPr>
        <w:t xml:space="preserve">U.S. Interagency Council on Homelessness. (2011). </w:t>
      </w:r>
      <w:r>
        <w:rPr>
          <w:rFonts w:ascii="Palatino Linotype"/>
          <w:i/>
          <w:color w:val="00395A"/>
          <w:w w:val="95"/>
          <w:sz w:val="24"/>
        </w:rPr>
        <w:t xml:space="preserve">Projects for the assistance in transition from </w:t>
      </w:r>
      <w:r>
        <w:rPr>
          <w:rFonts w:ascii="Palatino Linotype"/>
          <w:i/>
          <w:color w:val="00395A"/>
          <w:spacing w:val="-2"/>
          <w:sz w:val="24"/>
        </w:rPr>
        <w:t>homelessness (PATH)</w:t>
      </w:r>
      <w:r>
        <w:rPr>
          <w:color w:val="00395A"/>
          <w:spacing w:val="-2"/>
          <w:sz w:val="24"/>
        </w:rPr>
        <w:t>.</w:t>
      </w:r>
      <w:r>
        <w:rPr>
          <w:color w:val="00395A"/>
          <w:spacing w:val="-15"/>
          <w:sz w:val="24"/>
        </w:rPr>
        <w:t xml:space="preserve"> </w:t>
      </w:r>
      <w:r>
        <w:rPr>
          <w:color w:val="00395A"/>
          <w:spacing w:val="-2"/>
          <w:sz w:val="24"/>
        </w:rPr>
        <w:t>Washington,</w:t>
      </w:r>
      <w:r>
        <w:rPr>
          <w:color w:val="00395A"/>
          <w:spacing w:val="-15"/>
          <w:sz w:val="24"/>
        </w:rPr>
        <w:t xml:space="preserve"> </w:t>
      </w:r>
      <w:r>
        <w:rPr>
          <w:color w:val="00395A"/>
          <w:spacing w:val="-2"/>
          <w:sz w:val="24"/>
        </w:rPr>
        <w:t>DC:</w:t>
      </w:r>
      <w:r>
        <w:rPr>
          <w:color w:val="00395A"/>
          <w:spacing w:val="-6"/>
          <w:sz w:val="24"/>
        </w:rPr>
        <w:t xml:space="preserve"> </w:t>
      </w:r>
      <w:r>
        <w:rPr>
          <w:color w:val="00395A"/>
          <w:spacing w:val="-2"/>
          <w:sz w:val="24"/>
        </w:rPr>
        <w:t>United States Interagency Council on Homelessness.</w:t>
      </w:r>
    </w:p>
    <w:p w14:paraId="49DD8463" w14:textId="77777777" w:rsidR="00B00EA7" w:rsidRDefault="00B00EA7">
      <w:pPr>
        <w:spacing w:line="213" w:lineRule="auto"/>
        <w:rPr>
          <w:sz w:val="24"/>
        </w:rPr>
        <w:sectPr w:rsidR="00B00EA7">
          <w:pgSz w:w="12240" w:h="15840"/>
          <w:pgMar w:top="1280" w:right="1060" w:bottom="820" w:left="720" w:header="720" w:footer="630" w:gutter="0"/>
          <w:cols w:space="720"/>
        </w:sectPr>
      </w:pPr>
    </w:p>
    <w:p w14:paraId="522CA870" w14:textId="77777777" w:rsidR="00B00EA7" w:rsidRDefault="00B00EA7">
      <w:pPr>
        <w:pStyle w:val="BodyText"/>
        <w:spacing w:before="4"/>
        <w:ind w:left="0"/>
        <w:rPr>
          <w:sz w:val="17"/>
        </w:rPr>
      </w:pPr>
    </w:p>
    <w:p w14:paraId="1646C37B" w14:textId="77777777" w:rsidR="00B00EA7" w:rsidRDefault="00B00EA7">
      <w:pPr>
        <w:rPr>
          <w:sz w:val="17"/>
        </w:rPr>
        <w:sectPr w:rsidR="00B00EA7">
          <w:headerReference w:type="even" r:id="rId105"/>
          <w:footerReference w:type="even" r:id="rId106"/>
          <w:pgSz w:w="12240" w:h="15840"/>
          <w:pgMar w:top="1500" w:right="1060" w:bottom="280" w:left="720" w:header="0" w:footer="0" w:gutter="0"/>
          <w:cols w:space="720"/>
        </w:sectPr>
      </w:pPr>
    </w:p>
    <w:p w14:paraId="33C603A6" w14:textId="77777777" w:rsidR="00B00EA7" w:rsidRDefault="00B00EA7">
      <w:pPr>
        <w:pStyle w:val="BodyText"/>
        <w:ind w:left="0"/>
        <w:rPr>
          <w:sz w:val="20"/>
        </w:rPr>
      </w:pPr>
    </w:p>
    <w:p w14:paraId="4E86D976" w14:textId="77777777" w:rsidR="00B00EA7" w:rsidRDefault="00B00EA7">
      <w:pPr>
        <w:pStyle w:val="BodyText"/>
        <w:ind w:left="0"/>
        <w:rPr>
          <w:sz w:val="20"/>
        </w:rPr>
      </w:pPr>
    </w:p>
    <w:p w14:paraId="26515BC3" w14:textId="77777777" w:rsidR="00B00EA7" w:rsidRDefault="00B00EA7">
      <w:pPr>
        <w:pStyle w:val="BodyText"/>
        <w:ind w:left="0"/>
        <w:rPr>
          <w:sz w:val="20"/>
        </w:rPr>
      </w:pPr>
    </w:p>
    <w:p w14:paraId="1A39FDCA" w14:textId="77777777" w:rsidR="00B00EA7" w:rsidRDefault="00B00EA7">
      <w:pPr>
        <w:pStyle w:val="BodyText"/>
        <w:ind w:left="0"/>
        <w:rPr>
          <w:sz w:val="20"/>
        </w:rPr>
      </w:pPr>
    </w:p>
    <w:p w14:paraId="3DC9FFD5" w14:textId="77777777" w:rsidR="00B00EA7" w:rsidRDefault="00B00EA7">
      <w:pPr>
        <w:pStyle w:val="BodyText"/>
        <w:spacing w:before="2"/>
        <w:ind w:left="0"/>
      </w:pPr>
    </w:p>
    <w:p w14:paraId="096852DE" w14:textId="77777777" w:rsidR="00B00EA7" w:rsidRDefault="00574B43">
      <w:pPr>
        <w:pStyle w:val="Heading2"/>
        <w:spacing w:line="247" w:lineRule="auto"/>
        <w:ind w:left="1440" w:right="387" w:hanging="721"/>
      </w:pPr>
      <w:bookmarkStart w:id="45" w:name="_bookmark45"/>
      <w:bookmarkEnd w:id="45"/>
      <w:r>
        <w:rPr>
          <w:color w:val="00395A"/>
          <w:w w:val="105"/>
        </w:rPr>
        <w:t xml:space="preserve">Appendix B—Advisory Meeting </w:t>
      </w:r>
      <w:r>
        <w:rPr>
          <w:color w:val="00395A"/>
          <w:spacing w:val="-2"/>
          <w:w w:val="105"/>
        </w:rPr>
        <w:t>Panel</w:t>
      </w:r>
    </w:p>
    <w:p w14:paraId="023FC2E1" w14:textId="77777777" w:rsidR="00B00EA7" w:rsidRDefault="00B00EA7">
      <w:pPr>
        <w:pStyle w:val="BodyText"/>
        <w:ind w:left="0"/>
        <w:rPr>
          <w:rFonts w:ascii="Trebuchet MS"/>
          <w:b/>
          <w:sz w:val="20"/>
        </w:rPr>
      </w:pPr>
    </w:p>
    <w:p w14:paraId="6323D600" w14:textId="77777777" w:rsidR="00B00EA7" w:rsidRDefault="00B00EA7">
      <w:pPr>
        <w:pStyle w:val="BodyText"/>
        <w:ind w:left="0"/>
        <w:rPr>
          <w:rFonts w:ascii="Trebuchet MS"/>
          <w:b/>
          <w:sz w:val="20"/>
        </w:rPr>
      </w:pPr>
    </w:p>
    <w:p w14:paraId="70D5BAE8" w14:textId="77777777" w:rsidR="00B00EA7" w:rsidRDefault="00B00EA7">
      <w:pPr>
        <w:pStyle w:val="BodyText"/>
        <w:ind w:left="0"/>
        <w:rPr>
          <w:rFonts w:ascii="Trebuchet MS"/>
          <w:b/>
          <w:sz w:val="20"/>
        </w:rPr>
      </w:pPr>
    </w:p>
    <w:p w14:paraId="52703F41" w14:textId="77777777" w:rsidR="00B00EA7" w:rsidRDefault="00B00EA7">
      <w:pPr>
        <w:pStyle w:val="BodyText"/>
        <w:ind w:left="0"/>
        <w:rPr>
          <w:rFonts w:ascii="Trebuchet MS"/>
          <w:b/>
          <w:sz w:val="20"/>
        </w:rPr>
      </w:pPr>
    </w:p>
    <w:p w14:paraId="37378CE3" w14:textId="77777777" w:rsidR="00B00EA7" w:rsidRDefault="00B00EA7">
      <w:pPr>
        <w:pStyle w:val="BodyText"/>
        <w:ind w:left="0"/>
        <w:rPr>
          <w:rFonts w:ascii="Trebuchet MS"/>
          <w:b/>
          <w:sz w:val="20"/>
        </w:rPr>
      </w:pPr>
    </w:p>
    <w:p w14:paraId="6924A5FF" w14:textId="77777777" w:rsidR="00B00EA7" w:rsidRDefault="00B00EA7">
      <w:pPr>
        <w:rPr>
          <w:rFonts w:ascii="Trebuchet MS"/>
          <w:sz w:val="20"/>
        </w:rPr>
        <w:sectPr w:rsidR="00B00EA7">
          <w:headerReference w:type="even" r:id="rId107"/>
          <w:headerReference w:type="default" r:id="rId108"/>
          <w:footerReference w:type="even" r:id="rId109"/>
          <w:footerReference w:type="default" r:id="rId110"/>
          <w:pgSz w:w="12240" w:h="15840"/>
          <w:pgMar w:top="1280" w:right="1060" w:bottom="820" w:left="720" w:header="720" w:footer="630" w:gutter="0"/>
          <w:pgNumType w:start="213"/>
          <w:cols w:space="720"/>
        </w:sectPr>
      </w:pPr>
    </w:p>
    <w:p w14:paraId="3E01170E" w14:textId="77777777" w:rsidR="00B00EA7" w:rsidRDefault="00574B43">
      <w:pPr>
        <w:pStyle w:val="Heading8"/>
        <w:spacing w:before="235" w:line="249" w:lineRule="auto"/>
        <w:ind w:left="991" w:right="315" w:hanging="272"/>
      </w:pPr>
      <w:r>
        <w:rPr>
          <w:color w:val="00395A"/>
          <w:spacing w:val="-6"/>
          <w:w w:val="105"/>
        </w:rPr>
        <w:t>H.</w:t>
      </w:r>
      <w:r>
        <w:rPr>
          <w:color w:val="00395A"/>
          <w:spacing w:val="-27"/>
          <w:w w:val="105"/>
        </w:rPr>
        <w:t xml:space="preserve"> </w:t>
      </w:r>
      <w:r>
        <w:rPr>
          <w:color w:val="00395A"/>
          <w:spacing w:val="-6"/>
          <w:w w:val="105"/>
        </w:rPr>
        <w:t>Westley</w:t>
      </w:r>
      <w:r>
        <w:rPr>
          <w:color w:val="00395A"/>
          <w:spacing w:val="-14"/>
          <w:w w:val="105"/>
        </w:rPr>
        <w:t xml:space="preserve"> </w:t>
      </w:r>
      <w:r>
        <w:rPr>
          <w:color w:val="00395A"/>
          <w:spacing w:val="-6"/>
          <w:w w:val="105"/>
        </w:rPr>
        <w:t>Clark,</w:t>
      </w:r>
      <w:r>
        <w:rPr>
          <w:color w:val="00395A"/>
          <w:spacing w:val="-23"/>
          <w:w w:val="105"/>
        </w:rPr>
        <w:t xml:space="preserve"> </w:t>
      </w:r>
      <w:r>
        <w:rPr>
          <w:color w:val="00395A"/>
          <w:spacing w:val="-6"/>
          <w:w w:val="105"/>
        </w:rPr>
        <w:t>M.D.,</w:t>
      </w:r>
      <w:r>
        <w:rPr>
          <w:color w:val="00395A"/>
          <w:spacing w:val="-25"/>
          <w:w w:val="105"/>
        </w:rPr>
        <w:t xml:space="preserve"> </w:t>
      </w:r>
      <w:r>
        <w:rPr>
          <w:color w:val="00395A"/>
          <w:spacing w:val="-6"/>
          <w:w w:val="105"/>
        </w:rPr>
        <w:t>J.D.,</w:t>
      </w:r>
      <w:r>
        <w:rPr>
          <w:color w:val="00395A"/>
          <w:spacing w:val="-25"/>
          <w:w w:val="105"/>
        </w:rPr>
        <w:t xml:space="preserve"> </w:t>
      </w:r>
      <w:r>
        <w:rPr>
          <w:color w:val="00395A"/>
          <w:spacing w:val="-6"/>
          <w:w w:val="105"/>
        </w:rPr>
        <w:t xml:space="preserve">M.P.H., </w:t>
      </w:r>
      <w:r>
        <w:rPr>
          <w:color w:val="00395A"/>
          <w:w w:val="105"/>
        </w:rPr>
        <w:t>CAS,</w:t>
      </w:r>
      <w:r>
        <w:rPr>
          <w:color w:val="00395A"/>
          <w:spacing w:val="-23"/>
          <w:w w:val="105"/>
        </w:rPr>
        <w:t xml:space="preserve"> </w:t>
      </w:r>
      <w:r>
        <w:rPr>
          <w:color w:val="00395A"/>
          <w:w w:val="105"/>
        </w:rPr>
        <w:t>FASAM</w:t>
      </w:r>
    </w:p>
    <w:p w14:paraId="4ADE51BF" w14:textId="77777777" w:rsidR="00B00EA7" w:rsidRDefault="00574B43">
      <w:pPr>
        <w:pStyle w:val="BodyText"/>
        <w:spacing w:before="2"/>
      </w:pPr>
      <w:r>
        <w:rPr>
          <w:color w:val="00395A"/>
          <w:spacing w:val="-2"/>
        </w:rPr>
        <w:t>Director</w:t>
      </w:r>
    </w:p>
    <w:p w14:paraId="4DF2E82C" w14:textId="77777777" w:rsidR="00B00EA7" w:rsidRDefault="00574B43">
      <w:pPr>
        <w:pStyle w:val="BodyText"/>
        <w:spacing w:before="12" w:line="249" w:lineRule="auto"/>
        <w:ind w:right="315"/>
      </w:pPr>
      <w:r>
        <w:rPr>
          <w:color w:val="00395A"/>
        </w:rPr>
        <w:t>Center for Substance Abuse</w:t>
      </w:r>
      <w:r>
        <w:rPr>
          <w:color w:val="00395A"/>
          <w:spacing w:val="-8"/>
        </w:rPr>
        <w:t xml:space="preserve"> </w:t>
      </w:r>
      <w:r>
        <w:rPr>
          <w:color w:val="00395A"/>
        </w:rPr>
        <w:t>Treatment Substance Abuse and Mental Health</w:t>
      </w:r>
    </w:p>
    <w:p w14:paraId="7AC1CD60" w14:textId="77777777" w:rsidR="00B00EA7" w:rsidRDefault="00574B43">
      <w:pPr>
        <w:pStyle w:val="BodyText"/>
        <w:spacing w:before="2" w:line="249" w:lineRule="auto"/>
        <w:ind w:right="539"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77F0E391" w14:textId="77777777" w:rsidR="00B00EA7" w:rsidRDefault="00574B43">
      <w:pPr>
        <w:pStyle w:val="Heading8"/>
      </w:pPr>
      <w:r>
        <w:rPr>
          <w:color w:val="00395A"/>
          <w:w w:val="95"/>
        </w:rPr>
        <w:t>Mady</w:t>
      </w:r>
      <w:r>
        <w:rPr>
          <w:color w:val="00395A"/>
          <w:spacing w:val="-2"/>
        </w:rPr>
        <w:t xml:space="preserve"> </w:t>
      </w:r>
      <w:r>
        <w:rPr>
          <w:color w:val="00395A"/>
          <w:w w:val="95"/>
        </w:rPr>
        <w:t>Chalk,</w:t>
      </w:r>
      <w:r>
        <w:rPr>
          <w:color w:val="00395A"/>
          <w:spacing w:val="-12"/>
          <w:w w:val="95"/>
        </w:rPr>
        <w:t xml:space="preserve"> </w:t>
      </w:r>
      <w:r>
        <w:rPr>
          <w:color w:val="00395A"/>
          <w:spacing w:val="-2"/>
          <w:w w:val="95"/>
        </w:rPr>
        <w:t>Ph.D.</w:t>
      </w:r>
    </w:p>
    <w:p w14:paraId="6F573014" w14:textId="77777777" w:rsidR="00B00EA7" w:rsidRDefault="00574B43">
      <w:pPr>
        <w:pStyle w:val="BodyText"/>
        <w:spacing w:before="12"/>
      </w:pPr>
      <w:r>
        <w:rPr>
          <w:color w:val="00395A"/>
          <w:spacing w:val="-2"/>
        </w:rPr>
        <w:t>Director</w:t>
      </w:r>
    </w:p>
    <w:p w14:paraId="7EDC5996" w14:textId="77777777" w:rsidR="00B00EA7" w:rsidRDefault="00574B43">
      <w:pPr>
        <w:pStyle w:val="BodyText"/>
        <w:spacing w:before="12" w:line="249" w:lineRule="auto"/>
        <w:ind w:right="315"/>
      </w:pPr>
      <w:r>
        <w:rPr>
          <w:color w:val="00395A"/>
        </w:rPr>
        <w:t>Division of Services Improvement Center for Substance Abuse</w:t>
      </w:r>
      <w:r>
        <w:rPr>
          <w:color w:val="00395A"/>
          <w:spacing w:val="-8"/>
        </w:rPr>
        <w:t xml:space="preserve"> </w:t>
      </w:r>
      <w:r>
        <w:rPr>
          <w:color w:val="00395A"/>
        </w:rPr>
        <w:t>Treatment Substance Abuse and Mental Health</w:t>
      </w:r>
    </w:p>
    <w:p w14:paraId="6665C61A" w14:textId="77777777" w:rsidR="00B00EA7" w:rsidRDefault="00574B43">
      <w:pPr>
        <w:pStyle w:val="BodyText"/>
        <w:spacing w:before="3" w:line="249" w:lineRule="auto"/>
        <w:ind w:right="539"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696DC1F6" w14:textId="77777777" w:rsidR="00B00EA7" w:rsidRDefault="00574B43">
      <w:pPr>
        <w:pStyle w:val="Heading8"/>
        <w:ind w:left="719"/>
      </w:pPr>
      <w:r>
        <w:rPr>
          <w:color w:val="00395A"/>
          <w:w w:val="95"/>
        </w:rPr>
        <w:t>Christina</w:t>
      </w:r>
      <w:r>
        <w:rPr>
          <w:color w:val="00395A"/>
          <w:spacing w:val="-3"/>
          <w:w w:val="95"/>
        </w:rPr>
        <w:t xml:space="preserve"> </w:t>
      </w:r>
      <w:r>
        <w:rPr>
          <w:color w:val="00395A"/>
          <w:spacing w:val="-2"/>
          <w:w w:val="95"/>
        </w:rPr>
        <w:t>Currier</w:t>
      </w:r>
    </w:p>
    <w:p w14:paraId="32B6F780" w14:textId="77777777" w:rsidR="00B00EA7" w:rsidRDefault="00574B43">
      <w:pPr>
        <w:pStyle w:val="BodyText"/>
        <w:spacing w:before="9" w:line="249" w:lineRule="auto"/>
        <w:ind w:right="1194"/>
      </w:pPr>
      <w:r>
        <w:rPr>
          <w:color w:val="00395A"/>
        </w:rPr>
        <w:t>Public Health Analyst Practice</w:t>
      </w:r>
      <w:r>
        <w:rPr>
          <w:color w:val="00395A"/>
          <w:spacing w:val="-9"/>
        </w:rPr>
        <w:t xml:space="preserve"> </w:t>
      </w:r>
      <w:r>
        <w:rPr>
          <w:color w:val="00395A"/>
        </w:rPr>
        <w:t>Improvement</w:t>
      </w:r>
      <w:r>
        <w:rPr>
          <w:color w:val="00395A"/>
          <w:spacing w:val="-9"/>
        </w:rPr>
        <w:t xml:space="preserve"> </w:t>
      </w:r>
      <w:r>
        <w:rPr>
          <w:color w:val="00395A"/>
        </w:rPr>
        <w:t>Branch</w:t>
      </w:r>
    </w:p>
    <w:p w14:paraId="3041AA04" w14:textId="77777777" w:rsidR="00B00EA7" w:rsidRDefault="00574B43">
      <w:pPr>
        <w:pStyle w:val="BodyText"/>
        <w:spacing w:before="2" w:line="249" w:lineRule="auto"/>
        <w:ind w:left="719" w:right="315"/>
      </w:pPr>
      <w:r>
        <w:rPr>
          <w:color w:val="00395A"/>
        </w:rPr>
        <w:t>Division of Services Improvement Center for Substance Abuse</w:t>
      </w:r>
      <w:r>
        <w:rPr>
          <w:color w:val="00395A"/>
          <w:spacing w:val="-7"/>
        </w:rPr>
        <w:t xml:space="preserve"> </w:t>
      </w:r>
      <w:r>
        <w:rPr>
          <w:color w:val="00395A"/>
        </w:rPr>
        <w:t>Treatment Substance Abuse and Mental Health</w:t>
      </w:r>
    </w:p>
    <w:p w14:paraId="62241DFD" w14:textId="77777777" w:rsidR="00B00EA7" w:rsidRDefault="00574B43">
      <w:pPr>
        <w:pStyle w:val="BodyText"/>
        <w:spacing w:before="3" w:line="249" w:lineRule="auto"/>
        <w:ind w:right="539"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1E9F5824" w14:textId="77777777" w:rsidR="00B00EA7" w:rsidRDefault="00574B43">
      <w:pPr>
        <w:pStyle w:val="Heading8"/>
        <w:ind w:left="719"/>
      </w:pPr>
      <w:r>
        <w:rPr>
          <w:color w:val="00395A"/>
          <w:w w:val="95"/>
        </w:rPr>
        <w:t>Michael</w:t>
      </w:r>
      <w:r>
        <w:rPr>
          <w:color w:val="00395A"/>
          <w:spacing w:val="-21"/>
          <w:w w:val="95"/>
        </w:rPr>
        <w:t xml:space="preserve"> </w:t>
      </w:r>
      <w:r>
        <w:rPr>
          <w:color w:val="00395A"/>
          <w:w w:val="95"/>
        </w:rPr>
        <w:t>T.</w:t>
      </w:r>
      <w:r>
        <w:rPr>
          <w:color w:val="00395A"/>
          <w:spacing w:val="-15"/>
          <w:w w:val="95"/>
        </w:rPr>
        <w:t xml:space="preserve"> </w:t>
      </w:r>
      <w:r>
        <w:rPr>
          <w:color w:val="00395A"/>
          <w:w w:val="95"/>
        </w:rPr>
        <w:t>Flaherty,</w:t>
      </w:r>
      <w:r>
        <w:rPr>
          <w:color w:val="00395A"/>
          <w:spacing w:val="-14"/>
          <w:w w:val="95"/>
        </w:rPr>
        <w:t xml:space="preserve"> </w:t>
      </w:r>
      <w:r>
        <w:rPr>
          <w:color w:val="00395A"/>
          <w:spacing w:val="-4"/>
          <w:w w:val="95"/>
        </w:rPr>
        <w:t>Ph.D.</w:t>
      </w:r>
    </w:p>
    <w:p w14:paraId="62051FC3" w14:textId="77777777" w:rsidR="00B00EA7" w:rsidRDefault="00574B43">
      <w:pPr>
        <w:pStyle w:val="BodyText"/>
        <w:spacing w:before="12" w:line="249" w:lineRule="auto"/>
        <w:ind w:left="991" w:hanging="272"/>
      </w:pPr>
      <w:r>
        <w:rPr>
          <w:color w:val="00395A"/>
        </w:rPr>
        <w:t>Northeast</w:t>
      </w:r>
      <w:r>
        <w:rPr>
          <w:color w:val="00395A"/>
          <w:spacing w:val="-2"/>
        </w:rPr>
        <w:t xml:space="preserve"> </w:t>
      </w:r>
      <w:r>
        <w:rPr>
          <w:color w:val="00395A"/>
        </w:rPr>
        <w:t>Addiction</w:t>
      </w:r>
      <w:r>
        <w:rPr>
          <w:color w:val="00395A"/>
          <w:spacing w:val="-12"/>
        </w:rPr>
        <w:t xml:space="preserve"> </w:t>
      </w:r>
      <w:r>
        <w:rPr>
          <w:color w:val="00395A"/>
        </w:rPr>
        <w:t>Technology</w:t>
      </w:r>
      <w:r>
        <w:rPr>
          <w:color w:val="00395A"/>
          <w:spacing w:val="-2"/>
        </w:rPr>
        <w:t xml:space="preserve"> </w:t>
      </w:r>
      <w:r>
        <w:rPr>
          <w:color w:val="00395A"/>
        </w:rPr>
        <w:t xml:space="preserve">Transfer </w:t>
      </w:r>
      <w:r>
        <w:rPr>
          <w:color w:val="00395A"/>
          <w:spacing w:val="-2"/>
        </w:rPr>
        <w:t>Center</w:t>
      </w:r>
    </w:p>
    <w:p w14:paraId="79A06F00" w14:textId="77777777" w:rsidR="00B00EA7" w:rsidRDefault="00574B43">
      <w:pPr>
        <w:pStyle w:val="BodyText"/>
        <w:spacing w:before="2" w:line="249" w:lineRule="auto"/>
        <w:ind w:left="991" w:right="315" w:hanging="272"/>
      </w:pPr>
      <w:r>
        <w:rPr>
          <w:color w:val="00395A"/>
        </w:rPr>
        <w:t>Institute for Research,</w:t>
      </w:r>
      <w:r>
        <w:rPr>
          <w:color w:val="00395A"/>
          <w:spacing w:val="-13"/>
        </w:rPr>
        <w:t xml:space="preserve"> </w:t>
      </w:r>
      <w:r>
        <w:rPr>
          <w:color w:val="00395A"/>
        </w:rPr>
        <w:t>Education and Training in Addictions</w:t>
      </w:r>
    </w:p>
    <w:p w14:paraId="1ACF5A2C" w14:textId="77777777" w:rsidR="00B00EA7" w:rsidRDefault="00574B43">
      <w:pPr>
        <w:pStyle w:val="BodyText"/>
        <w:spacing w:before="2"/>
      </w:pPr>
      <w:r>
        <w:rPr>
          <w:color w:val="00395A"/>
        </w:rPr>
        <w:t>Pittsburgh,</w:t>
      </w:r>
      <w:r>
        <w:rPr>
          <w:color w:val="00395A"/>
          <w:spacing w:val="10"/>
        </w:rPr>
        <w:t xml:space="preserve"> </w:t>
      </w:r>
      <w:r>
        <w:rPr>
          <w:color w:val="00395A"/>
          <w:spacing w:val="-5"/>
        </w:rPr>
        <w:t>PA</w:t>
      </w:r>
    </w:p>
    <w:p w14:paraId="1FC3178A" w14:textId="77777777" w:rsidR="00B00EA7" w:rsidRDefault="00574B43">
      <w:pPr>
        <w:pStyle w:val="Heading8"/>
        <w:spacing w:before="235"/>
      </w:pPr>
      <w:r>
        <w:rPr>
          <w:b w:val="0"/>
        </w:rPr>
        <w:br w:type="column"/>
      </w:r>
      <w:r>
        <w:rPr>
          <w:color w:val="00395A"/>
          <w:spacing w:val="-6"/>
        </w:rPr>
        <w:t>Kevin Hennessy,</w:t>
      </w:r>
      <w:r>
        <w:rPr>
          <w:color w:val="00395A"/>
          <w:spacing w:val="-12"/>
        </w:rPr>
        <w:t xml:space="preserve"> </w:t>
      </w:r>
      <w:r>
        <w:rPr>
          <w:color w:val="00395A"/>
          <w:spacing w:val="-6"/>
        </w:rPr>
        <w:t>Ph.D.</w:t>
      </w:r>
    </w:p>
    <w:p w14:paraId="1A6ABC89" w14:textId="77777777" w:rsidR="00B00EA7" w:rsidRDefault="00574B43">
      <w:pPr>
        <w:pStyle w:val="BodyText"/>
        <w:spacing w:before="12" w:line="249" w:lineRule="auto"/>
        <w:ind w:right="1043"/>
      </w:pPr>
      <w:r>
        <w:rPr>
          <w:color w:val="00395A"/>
        </w:rPr>
        <w:t>Science to Service Coordinator</w:t>
      </w:r>
      <w:r>
        <w:rPr>
          <w:color w:val="00395A"/>
          <w:spacing w:val="40"/>
        </w:rPr>
        <w:t xml:space="preserve"> </w:t>
      </w:r>
      <w:r>
        <w:rPr>
          <w:color w:val="00395A"/>
        </w:rPr>
        <w:t>Office</w:t>
      </w:r>
      <w:r>
        <w:rPr>
          <w:color w:val="00395A"/>
          <w:spacing w:val="-15"/>
        </w:rPr>
        <w:t xml:space="preserve"> </w:t>
      </w:r>
      <w:r>
        <w:rPr>
          <w:color w:val="00395A"/>
        </w:rPr>
        <w:t>of</w:t>
      </w:r>
      <w:r>
        <w:rPr>
          <w:color w:val="00395A"/>
          <w:spacing w:val="-11"/>
        </w:rPr>
        <w:t xml:space="preserve"> </w:t>
      </w:r>
      <w:r>
        <w:rPr>
          <w:color w:val="00395A"/>
        </w:rPr>
        <w:t>Policy,</w:t>
      </w:r>
      <w:r>
        <w:rPr>
          <w:color w:val="00395A"/>
          <w:spacing w:val="-18"/>
        </w:rPr>
        <w:t xml:space="preserve"> </w:t>
      </w:r>
      <w:r>
        <w:rPr>
          <w:color w:val="00395A"/>
        </w:rPr>
        <w:t>Planning</w:t>
      </w:r>
      <w:r>
        <w:rPr>
          <w:color w:val="00395A"/>
          <w:spacing w:val="-9"/>
        </w:rPr>
        <w:t xml:space="preserve"> </w:t>
      </w:r>
      <w:r>
        <w:rPr>
          <w:color w:val="00395A"/>
        </w:rPr>
        <w:t>and</w:t>
      </w:r>
      <w:r>
        <w:rPr>
          <w:color w:val="00395A"/>
          <w:spacing w:val="-11"/>
        </w:rPr>
        <w:t xml:space="preserve"> </w:t>
      </w:r>
      <w:r>
        <w:rPr>
          <w:color w:val="00395A"/>
        </w:rPr>
        <w:t>Budget Substance Abuse and Mental Health</w:t>
      </w:r>
    </w:p>
    <w:p w14:paraId="0BCF9E7A" w14:textId="77777777" w:rsidR="00B00EA7" w:rsidRDefault="00574B43">
      <w:pPr>
        <w:pStyle w:val="BodyText"/>
        <w:spacing w:before="3" w:line="249" w:lineRule="auto"/>
        <w:ind w:right="1312"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36FF6578" w14:textId="77777777" w:rsidR="00B00EA7" w:rsidRDefault="00574B43">
      <w:pPr>
        <w:pStyle w:val="Heading8"/>
      </w:pPr>
      <w:r>
        <w:rPr>
          <w:color w:val="00395A"/>
          <w:w w:val="95"/>
        </w:rPr>
        <w:t>Constance</w:t>
      </w:r>
      <w:r>
        <w:rPr>
          <w:color w:val="00395A"/>
          <w:spacing w:val="2"/>
        </w:rPr>
        <w:t xml:space="preserve"> </w:t>
      </w:r>
      <w:r>
        <w:rPr>
          <w:color w:val="00395A"/>
          <w:w w:val="95"/>
        </w:rPr>
        <w:t>M.</w:t>
      </w:r>
      <w:r>
        <w:rPr>
          <w:color w:val="00395A"/>
          <w:spacing w:val="-1"/>
          <w:w w:val="95"/>
        </w:rPr>
        <w:t xml:space="preserve"> </w:t>
      </w:r>
      <w:r>
        <w:rPr>
          <w:color w:val="00395A"/>
          <w:w w:val="95"/>
        </w:rPr>
        <w:t>Pechura,</w:t>
      </w:r>
      <w:r>
        <w:rPr>
          <w:color w:val="00395A"/>
          <w:spacing w:val="-1"/>
          <w:w w:val="95"/>
        </w:rPr>
        <w:t xml:space="preserve"> </w:t>
      </w:r>
      <w:r>
        <w:rPr>
          <w:color w:val="00395A"/>
          <w:spacing w:val="-2"/>
          <w:w w:val="95"/>
        </w:rPr>
        <w:t>Ph.D.</w:t>
      </w:r>
    </w:p>
    <w:p w14:paraId="7EE47A71" w14:textId="77777777" w:rsidR="00B00EA7" w:rsidRDefault="00574B43">
      <w:pPr>
        <w:pStyle w:val="BodyText"/>
        <w:spacing w:before="12"/>
      </w:pPr>
      <w:r>
        <w:rPr>
          <w:color w:val="00395A"/>
        </w:rPr>
        <w:t>Senior Program</w:t>
      </w:r>
      <w:r>
        <w:rPr>
          <w:color w:val="00395A"/>
          <w:spacing w:val="2"/>
        </w:rPr>
        <w:t xml:space="preserve"> </w:t>
      </w:r>
      <w:r>
        <w:rPr>
          <w:color w:val="00395A"/>
          <w:spacing w:val="-2"/>
        </w:rPr>
        <w:t>Officer</w:t>
      </w:r>
    </w:p>
    <w:p w14:paraId="1E3A36B1" w14:textId="77777777" w:rsidR="00B00EA7" w:rsidRDefault="00574B43">
      <w:pPr>
        <w:pStyle w:val="BodyText"/>
        <w:spacing w:before="12" w:line="249" w:lineRule="auto"/>
        <w:ind w:right="1043"/>
      </w:pPr>
      <w:r>
        <w:rPr>
          <w:color w:val="00395A"/>
        </w:rPr>
        <w:t>Robert Wood Johnson Foundation Princeton, New Jersey</w:t>
      </w:r>
    </w:p>
    <w:p w14:paraId="3A50DEAC" w14:textId="77777777" w:rsidR="00B00EA7" w:rsidRDefault="00574B43">
      <w:pPr>
        <w:pStyle w:val="Heading8"/>
      </w:pPr>
      <w:r>
        <w:rPr>
          <w:color w:val="00395A"/>
          <w:w w:val="95"/>
        </w:rPr>
        <w:t>Richard</w:t>
      </w:r>
      <w:r>
        <w:rPr>
          <w:color w:val="00395A"/>
          <w:spacing w:val="-2"/>
        </w:rPr>
        <w:t xml:space="preserve"> </w:t>
      </w:r>
      <w:r>
        <w:rPr>
          <w:color w:val="00395A"/>
          <w:w w:val="95"/>
        </w:rPr>
        <w:t>A.</w:t>
      </w:r>
      <w:r>
        <w:rPr>
          <w:color w:val="00395A"/>
          <w:spacing w:val="-8"/>
          <w:w w:val="95"/>
        </w:rPr>
        <w:t xml:space="preserve"> </w:t>
      </w:r>
      <w:r>
        <w:rPr>
          <w:color w:val="00395A"/>
          <w:w w:val="95"/>
        </w:rPr>
        <w:t>Rawson,</w:t>
      </w:r>
      <w:r>
        <w:rPr>
          <w:color w:val="00395A"/>
          <w:spacing w:val="-11"/>
          <w:w w:val="95"/>
        </w:rPr>
        <w:t xml:space="preserve"> </w:t>
      </w:r>
      <w:r>
        <w:rPr>
          <w:color w:val="00395A"/>
          <w:spacing w:val="-2"/>
          <w:w w:val="95"/>
        </w:rPr>
        <w:t>Ph.D.</w:t>
      </w:r>
    </w:p>
    <w:p w14:paraId="4B7B3311" w14:textId="77777777" w:rsidR="00B00EA7" w:rsidRDefault="00574B43">
      <w:pPr>
        <w:pStyle w:val="BodyText"/>
        <w:spacing w:before="9" w:line="249" w:lineRule="auto"/>
        <w:ind w:left="991" w:right="224" w:hanging="272"/>
      </w:pPr>
      <w:r>
        <w:rPr>
          <w:color w:val="00395A"/>
        </w:rPr>
        <w:t>Pacific</w:t>
      </w:r>
      <w:r>
        <w:rPr>
          <w:color w:val="00395A"/>
          <w:spacing w:val="-15"/>
        </w:rPr>
        <w:t xml:space="preserve"> </w:t>
      </w:r>
      <w:r>
        <w:rPr>
          <w:color w:val="00395A"/>
        </w:rPr>
        <w:t>Southwest</w:t>
      </w:r>
      <w:r>
        <w:rPr>
          <w:color w:val="00395A"/>
          <w:spacing w:val="-15"/>
        </w:rPr>
        <w:t xml:space="preserve"> </w:t>
      </w:r>
      <w:r>
        <w:rPr>
          <w:color w:val="00395A"/>
        </w:rPr>
        <w:t>Addiction</w:t>
      </w:r>
      <w:r>
        <w:rPr>
          <w:color w:val="00395A"/>
          <w:spacing w:val="-15"/>
        </w:rPr>
        <w:t xml:space="preserve"> </w:t>
      </w:r>
      <w:r>
        <w:rPr>
          <w:color w:val="00395A"/>
        </w:rPr>
        <w:t>Technology Transfer Center</w:t>
      </w:r>
    </w:p>
    <w:p w14:paraId="5062F10F" w14:textId="77777777" w:rsidR="00B00EA7" w:rsidRDefault="00574B43">
      <w:pPr>
        <w:pStyle w:val="BodyText"/>
        <w:spacing w:before="2"/>
      </w:pPr>
      <w:r>
        <w:rPr>
          <w:color w:val="00395A"/>
        </w:rPr>
        <w:t>Los</w:t>
      </w:r>
      <w:r>
        <w:rPr>
          <w:color w:val="00395A"/>
          <w:spacing w:val="-15"/>
        </w:rPr>
        <w:t xml:space="preserve"> </w:t>
      </w:r>
      <w:r>
        <w:rPr>
          <w:color w:val="00395A"/>
        </w:rPr>
        <w:t>Angeles,</w:t>
      </w:r>
      <w:r>
        <w:rPr>
          <w:color w:val="00395A"/>
          <w:spacing w:val="-18"/>
        </w:rPr>
        <w:t xml:space="preserve"> </w:t>
      </w:r>
      <w:r>
        <w:rPr>
          <w:color w:val="00395A"/>
          <w:spacing w:val="-5"/>
        </w:rPr>
        <w:t>CA</w:t>
      </w:r>
    </w:p>
    <w:p w14:paraId="7EC6BD23" w14:textId="77777777" w:rsidR="00B00EA7" w:rsidRDefault="00574B43">
      <w:pPr>
        <w:pStyle w:val="Heading8"/>
        <w:spacing w:before="173"/>
      </w:pPr>
      <w:r>
        <w:rPr>
          <w:color w:val="00395A"/>
          <w:w w:val="95"/>
        </w:rPr>
        <w:t>Jack</w:t>
      </w:r>
      <w:r>
        <w:rPr>
          <w:color w:val="00395A"/>
          <w:spacing w:val="-7"/>
          <w:w w:val="95"/>
        </w:rPr>
        <w:t xml:space="preserve"> </w:t>
      </w:r>
      <w:r>
        <w:rPr>
          <w:color w:val="00395A"/>
          <w:w w:val="95"/>
        </w:rPr>
        <w:t>B.</w:t>
      </w:r>
      <w:r>
        <w:rPr>
          <w:color w:val="00395A"/>
          <w:spacing w:val="-15"/>
          <w:w w:val="95"/>
        </w:rPr>
        <w:t xml:space="preserve"> </w:t>
      </w:r>
      <w:r>
        <w:rPr>
          <w:color w:val="00395A"/>
          <w:w w:val="95"/>
        </w:rPr>
        <w:t>Stein,</w:t>
      </w:r>
      <w:r>
        <w:rPr>
          <w:color w:val="00395A"/>
          <w:spacing w:val="-14"/>
          <w:w w:val="95"/>
        </w:rPr>
        <w:t xml:space="preserve"> </w:t>
      </w:r>
      <w:r>
        <w:rPr>
          <w:color w:val="00395A"/>
          <w:spacing w:val="-2"/>
          <w:w w:val="95"/>
        </w:rPr>
        <w:t>Ph.D.</w:t>
      </w:r>
    </w:p>
    <w:p w14:paraId="2952EF1D" w14:textId="77777777" w:rsidR="00B00EA7" w:rsidRDefault="00574B43">
      <w:pPr>
        <w:pStyle w:val="BodyText"/>
        <w:spacing w:before="12"/>
      </w:pPr>
      <w:r>
        <w:rPr>
          <w:color w:val="00395A"/>
        </w:rPr>
        <w:t>Acting</w:t>
      </w:r>
      <w:r>
        <w:rPr>
          <w:color w:val="00395A"/>
          <w:spacing w:val="9"/>
        </w:rPr>
        <w:t xml:space="preserve"> </w:t>
      </w:r>
      <w:r>
        <w:rPr>
          <w:color w:val="00395A"/>
        </w:rPr>
        <w:t>Deputy</w:t>
      </w:r>
      <w:r>
        <w:rPr>
          <w:color w:val="00395A"/>
          <w:spacing w:val="8"/>
        </w:rPr>
        <w:t xml:space="preserve"> </w:t>
      </w:r>
      <w:r>
        <w:rPr>
          <w:color w:val="00395A"/>
          <w:spacing w:val="-2"/>
        </w:rPr>
        <w:t>Director</w:t>
      </w:r>
    </w:p>
    <w:p w14:paraId="6DABE7B3" w14:textId="77777777" w:rsidR="00B00EA7" w:rsidRDefault="00574B43">
      <w:pPr>
        <w:pStyle w:val="BodyText"/>
        <w:spacing w:before="12" w:line="249" w:lineRule="auto"/>
        <w:ind w:left="991" w:hanging="272"/>
      </w:pPr>
      <w:r>
        <w:rPr>
          <w:color w:val="00395A"/>
          <w:spacing w:val="-2"/>
        </w:rPr>
        <w:t>Division</w:t>
      </w:r>
      <w:r>
        <w:rPr>
          <w:color w:val="00395A"/>
          <w:spacing w:val="-4"/>
        </w:rPr>
        <w:t xml:space="preserve"> </w:t>
      </w:r>
      <w:r>
        <w:rPr>
          <w:color w:val="00395A"/>
          <w:spacing w:val="-2"/>
        </w:rPr>
        <w:t>of Epidemiology,</w:t>
      </w:r>
      <w:r>
        <w:rPr>
          <w:color w:val="00395A"/>
          <w:spacing w:val="-18"/>
        </w:rPr>
        <w:t xml:space="preserve"> </w:t>
      </w:r>
      <w:r>
        <w:rPr>
          <w:color w:val="00395A"/>
          <w:spacing w:val="-2"/>
        </w:rPr>
        <w:t xml:space="preserve">Services and </w:t>
      </w:r>
      <w:r>
        <w:rPr>
          <w:color w:val="00395A"/>
        </w:rPr>
        <w:t>Prevention Research</w:t>
      </w:r>
    </w:p>
    <w:p w14:paraId="76E4B8C2" w14:textId="77777777" w:rsidR="00B00EA7" w:rsidRDefault="00574B43">
      <w:pPr>
        <w:pStyle w:val="BodyText"/>
        <w:spacing w:before="2" w:line="249" w:lineRule="auto"/>
        <w:ind w:right="1312"/>
      </w:pPr>
      <w:r>
        <w:rPr>
          <w:color w:val="00395A"/>
        </w:rPr>
        <w:t>National Institute on Drug Abuse National Institutes of Health Bethesda,</w:t>
      </w:r>
      <w:r>
        <w:rPr>
          <w:color w:val="00395A"/>
          <w:spacing w:val="-17"/>
        </w:rPr>
        <w:t xml:space="preserve"> </w:t>
      </w:r>
      <w:r>
        <w:rPr>
          <w:color w:val="00395A"/>
        </w:rPr>
        <w:t>MD</w:t>
      </w:r>
    </w:p>
    <w:p w14:paraId="3F90D8B2" w14:textId="77777777" w:rsidR="00B00EA7" w:rsidRDefault="00574B43">
      <w:pPr>
        <w:pStyle w:val="Heading8"/>
        <w:spacing w:before="164"/>
      </w:pPr>
      <w:r>
        <w:rPr>
          <w:color w:val="00395A"/>
          <w:spacing w:val="-2"/>
          <w:w w:val="95"/>
        </w:rPr>
        <w:t>Richard</w:t>
      </w:r>
      <w:r>
        <w:rPr>
          <w:color w:val="00395A"/>
          <w:spacing w:val="-16"/>
          <w:w w:val="95"/>
        </w:rPr>
        <w:t xml:space="preserve"> </w:t>
      </w:r>
      <w:r>
        <w:rPr>
          <w:color w:val="00395A"/>
          <w:spacing w:val="-2"/>
          <w:w w:val="95"/>
        </w:rPr>
        <w:t>T.</w:t>
      </w:r>
      <w:r>
        <w:rPr>
          <w:color w:val="00395A"/>
          <w:spacing w:val="-14"/>
          <w:w w:val="95"/>
        </w:rPr>
        <w:t xml:space="preserve"> </w:t>
      </w:r>
      <w:r>
        <w:rPr>
          <w:color w:val="00395A"/>
          <w:spacing w:val="-2"/>
          <w:w w:val="95"/>
        </w:rPr>
        <w:t>Suchinsky,</w:t>
      </w:r>
      <w:r>
        <w:rPr>
          <w:color w:val="00395A"/>
          <w:spacing w:val="-14"/>
          <w:w w:val="95"/>
        </w:rPr>
        <w:t xml:space="preserve"> </w:t>
      </w:r>
      <w:r>
        <w:rPr>
          <w:color w:val="00395A"/>
          <w:spacing w:val="-4"/>
          <w:w w:val="95"/>
        </w:rPr>
        <w:t>M.D.</w:t>
      </w:r>
    </w:p>
    <w:p w14:paraId="32D605FF" w14:textId="77777777" w:rsidR="00B00EA7" w:rsidRDefault="00574B43">
      <w:pPr>
        <w:pStyle w:val="BodyText"/>
        <w:spacing w:before="12" w:line="249" w:lineRule="auto"/>
        <w:ind w:right="224"/>
      </w:pPr>
      <w:r>
        <w:rPr>
          <w:color w:val="00395A"/>
        </w:rPr>
        <w:t>Associate</w:t>
      </w:r>
      <w:r>
        <w:rPr>
          <w:color w:val="00395A"/>
          <w:spacing w:val="-12"/>
        </w:rPr>
        <w:t xml:space="preserve"> </w:t>
      </w:r>
      <w:r>
        <w:rPr>
          <w:color w:val="00395A"/>
        </w:rPr>
        <w:t>Chief</w:t>
      </w:r>
      <w:r>
        <w:rPr>
          <w:color w:val="00395A"/>
          <w:spacing w:val="-14"/>
        </w:rPr>
        <w:t xml:space="preserve"> </w:t>
      </w:r>
      <w:r>
        <w:rPr>
          <w:color w:val="00395A"/>
        </w:rPr>
        <w:t>for</w:t>
      </w:r>
      <w:r>
        <w:rPr>
          <w:color w:val="00395A"/>
          <w:spacing w:val="-12"/>
        </w:rPr>
        <w:t xml:space="preserve"> </w:t>
      </w:r>
      <w:r>
        <w:rPr>
          <w:color w:val="00395A"/>
        </w:rPr>
        <w:t>Addictive</w:t>
      </w:r>
      <w:r>
        <w:rPr>
          <w:color w:val="00395A"/>
          <w:spacing w:val="-12"/>
        </w:rPr>
        <w:t xml:space="preserve"> </w:t>
      </w:r>
      <w:r>
        <w:rPr>
          <w:color w:val="00395A"/>
        </w:rPr>
        <w:t>Disorders Mental</w:t>
      </w:r>
      <w:r>
        <w:rPr>
          <w:color w:val="00395A"/>
          <w:spacing w:val="7"/>
        </w:rPr>
        <w:t xml:space="preserve"> </w:t>
      </w:r>
      <w:r>
        <w:rPr>
          <w:color w:val="00395A"/>
        </w:rPr>
        <w:t>Health</w:t>
      </w:r>
      <w:r>
        <w:rPr>
          <w:color w:val="00395A"/>
          <w:spacing w:val="7"/>
        </w:rPr>
        <w:t xml:space="preserve"> </w:t>
      </w:r>
      <w:r>
        <w:rPr>
          <w:color w:val="00395A"/>
        </w:rPr>
        <w:t>and</w:t>
      </w:r>
      <w:r>
        <w:rPr>
          <w:color w:val="00395A"/>
          <w:spacing w:val="7"/>
        </w:rPr>
        <w:t xml:space="preserve"> </w:t>
      </w:r>
      <w:r>
        <w:rPr>
          <w:color w:val="00395A"/>
        </w:rPr>
        <w:t>Behavioral</w:t>
      </w:r>
      <w:r>
        <w:rPr>
          <w:color w:val="00395A"/>
          <w:spacing w:val="5"/>
        </w:rPr>
        <w:t xml:space="preserve"> </w:t>
      </w:r>
      <w:r>
        <w:rPr>
          <w:color w:val="00395A"/>
          <w:spacing w:val="-2"/>
        </w:rPr>
        <w:t>Sciences</w:t>
      </w:r>
    </w:p>
    <w:p w14:paraId="57B0DF9A" w14:textId="77777777" w:rsidR="00B00EA7" w:rsidRDefault="00574B43">
      <w:pPr>
        <w:pStyle w:val="BodyText"/>
        <w:spacing w:before="2"/>
        <w:ind w:left="991"/>
      </w:pPr>
      <w:r>
        <w:rPr>
          <w:color w:val="00395A"/>
          <w:spacing w:val="-2"/>
        </w:rPr>
        <w:t>Service</w:t>
      </w:r>
    </w:p>
    <w:p w14:paraId="377EFA3A" w14:textId="77777777" w:rsidR="00B00EA7" w:rsidRDefault="00574B43">
      <w:pPr>
        <w:pStyle w:val="BodyText"/>
        <w:spacing w:before="12" w:line="249" w:lineRule="auto"/>
        <w:ind w:right="1043"/>
      </w:pPr>
      <w:r>
        <w:rPr>
          <w:color w:val="00395A"/>
        </w:rPr>
        <w:t>U.S.</w:t>
      </w:r>
      <w:r>
        <w:rPr>
          <w:color w:val="00395A"/>
          <w:spacing w:val="-18"/>
        </w:rPr>
        <w:t xml:space="preserve"> </w:t>
      </w:r>
      <w:r>
        <w:rPr>
          <w:color w:val="00395A"/>
        </w:rPr>
        <w:t>Department</w:t>
      </w:r>
      <w:r>
        <w:rPr>
          <w:color w:val="00395A"/>
          <w:spacing w:val="-15"/>
        </w:rPr>
        <w:t xml:space="preserve"> </w:t>
      </w:r>
      <w:r>
        <w:rPr>
          <w:color w:val="00395A"/>
        </w:rPr>
        <w:t>of</w:t>
      </w:r>
      <w:r>
        <w:rPr>
          <w:color w:val="00395A"/>
          <w:spacing w:val="-14"/>
        </w:rPr>
        <w:t xml:space="preserve"> </w:t>
      </w:r>
      <w:r>
        <w:rPr>
          <w:color w:val="00395A"/>
        </w:rPr>
        <w:t>Veteran</w:t>
      </w:r>
      <w:r>
        <w:rPr>
          <w:color w:val="00395A"/>
          <w:spacing w:val="-11"/>
        </w:rPr>
        <w:t xml:space="preserve"> </w:t>
      </w:r>
      <w:r>
        <w:rPr>
          <w:color w:val="00395A"/>
        </w:rPr>
        <w:t>Affairs Washington,</w:t>
      </w:r>
      <w:r>
        <w:rPr>
          <w:color w:val="00395A"/>
          <w:spacing w:val="-17"/>
        </w:rPr>
        <w:t xml:space="preserve"> </w:t>
      </w:r>
      <w:r>
        <w:rPr>
          <w:color w:val="00395A"/>
        </w:rPr>
        <w:t>DC</w:t>
      </w:r>
    </w:p>
    <w:p w14:paraId="1D525066" w14:textId="77777777" w:rsidR="00B00EA7" w:rsidRDefault="00B00EA7">
      <w:pPr>
        <w:spacing w:line="249" w:lineRule="auto"/>
        <w:sectPr w:rsidR="00B00EA7">
          <w:type w:val="continuous"/>
          <w:pgSz w:w="12240" w:h="15840"/>
          <w:pgMar w:top="1120" w:right="1060" w:bottom="280" w:left="720" w:header="720" w:footer="630" w:gutter="0"/>
          <w:cols w:num="2" w:space="720" w:equalWidth="0">
            <w:col w:w="4815" w:space="225"/>
            <w:col w:w="5420"/>
          </w:cols>
        </w:sectPr>
      </w:pPr>
    </w:p>
    <w:p w14:paraId="79E31DE9" w14:textId="77777777" w:rsidR="00B00EA7" w:rsidRDefault="00574B43">
      <w:pPr>
        <w:pStyle w:val="Heading8"/>
        <w:spacing w:before="106"/>
      </w:pPr>
      <w:r>
        <w:rPr>
          <w:color w:val="00395A"/>
        </w:rPr>
        <w:t>Karl</w:t>
      </w:r>
      <w:r>
        <w:rPr>
          <w:color w:val="00395A"/>
          <w:spacing w:val="-14"/>
        </w:rPr>
        <w:t xml:space="preserve"> </w:t>
      </w:r>
      <w:r>
        <w:rPr>
          <w:color w:val="00395A"/>
        </w:rPr>
        <w:t>D.</w:t>
      </w:r>
      <w:r>
        <w:rPr>
          <w:color w:val="00395A"/>
          <w:spacing w:val="-22"/>
        </w:rPr>
        <w:t xml:space="preserve"> </w:t>
      </w:r>
      <w:r>
        <w:rPr>
          <w:color w:val="00395A"/>
        </w:rPr>
        <w:t>White,</w:t>
      </w:r>
      <w:r>
        <w:rPr>
          <w:color w:val="00395A"/>
          <w:spacing w:val="-17"/>
        </w:rPr>
        <w:t xml:space="preserve"> </w:t>
      </w:r>
      <w:r>
        <w:rPr>
          <w:color w:val="00395A"/>
          <w:spacing w:val="-4"/>
        </w:rPr>
        <w:t>Ed.D.</w:t>
      </w:r>
    </w:p>
    <w:p w14:paraId="18FF7114" w14:textId="77777777" w:rsidR="00B00EA7" w:rsidRDefault="00574B43">
      <w:pPr>
        <w:pStyle w:val="BodyText"/>
        <w:spacing w:before="10" w:line="249" w:lineRule="auto"/>
        <w:ind w:right="907"/>
      </w:pPr>
      <w:r>
        <w:rPr>
          <w:color w:val="00395A"/>
        </w:rPr>
        <w:t>Public Health Analyst Practice</w:t>
      </w:r>
      <w:r>
        <w:rPr>
          <w:color w:val="00395A"/>
          <w:spacing w:val="-9"/>
        </w:rPr>
        <w:t xml:space="preserve"> </w:t>
      </w:r>
      <w:r>
        <w:rPr>
          <w:color w:val="00395A"/>
        </w:rPr>
        <w:t>Improvement</w:t>
      </w:r>
      <w:r>
        <w:rPr>
          <w:color w:val="00395A"/>
          <w:spacing w:val="-9"/>
        </w:rPr>
        <w:t xml:space="preserve"> </w:t>
      </w:r>
      <w:r>
        <w:rPr>
          <w:color w:val="00395A"/>
        </w:rPr>
        <w:t>Branch</w:t>
      </w:r>
    </w:p>
    <w:p w14:paraId="1AA1C271" w14:textId="77777777" w:rsidR="00B00EA7" w:rsidRDefault="00574B43">
      <w:pPr>
        <w:pStyle w:val="BodyText"/>
        <w:spacing w:before="2" w:line="249" w:lineRule="auto"/>
      </w:pPr>
      <w:r>
        <w:rPr>
          <w:color w:val="00395A"/>
        </w:rPr>
        <w:t>Division of Services Improvement Center for Substance Abuse</w:t>
      </w:r>
      <w:r>
        <w:rPr>
          <w:color w:val="00395A"/>
          <w:spacing w:val="-8"/>
        </w:rPr>
        <w:t xml:space="preserve"> </w:t>
      </w:r>
      <w:r>
        <w:rPr>
          <w:color w:val="00395A"/>
        </w:rPr>
        <w:t>Treatment Substance Abuse and Mental Health</w:t>
      </w:r>
    </w:p>
    <w:p w14:paraId="4AAD290A" w14:textId="77777777" w:rsidR="00B00EA7" w:rsidRDefault="00574B43">
      <w:pPr>
        <w:pStyle w:val="BodyText"/>
        <w:spacing w:before="3" w:line="249" w:lineRule="auto"/>
        <w:ind w:right="252"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700C431D" w14:textId="77777777" w:rsidR="00B00EA7" w:rsidRDefault="00574B43">
      <w:pPr>
        <w:pStyle w:val="Heading8"/>
        <w:spacing w:before="111"/>
      </w:pPr>
      <w:r>
        <w:rPr>
          <w:b w:val="0"/>
        </w:rPr>
        <w:br w:type="column"/>
      </w:r>
      <w:r>
        <w:rPr>
          <w:color w:val="00395A"/>
          <w:w w:val="95"/>
        </w:rPr>
        <w:t>Mark</w:t>
      </w:r>
      <w:r>
        <w:rPr>
          <w:color w:val="00395A"/>
        </w:rPr>
        <w:t xml:space="preserve"> </w:t>
      </w:r>
      <w:r>
        <w:rPr>
          <w:color w:val="00395A"/>
          <w:w w:val="95"/>
        </w:rPr>
        <w:t>Willenbring,</w:t>
      </w:r>
      <w:r>
        <w:rPr>
          <w:color w:val="00395A"/>
          <w:spacing w:val="-2"/>
          <w:w w:val="95"/>
        </w:rPr>
        <w:t xml:space="preserve"> </w:t>
      </w:r>
      <w:r>
        <w:rPr>
          <w:color w:val="00395A"/>
          <w:spacing w:val="-4"/>
          <w:w w:val="95"/>
        </w:rPr>
        <w:t>M.D.</w:t>
      </w:r>
    </w:p>
    <w:p w14:paraId="2177B19D" w14:textId="77777777" w:rsidR="00B00EA7" w:rsidRDefault="00574B43">
      <w:pPr>
        <w:pStyle w:val="BodyText"/>
        <w:spacing w:before="12"/>
      </w:pPr>
      <w:r>
        <w:rPr>
          <w:color w:val="00395A"/>
          <w:spacing w:val="-2"/>
        </w:rPr>
        <w:t>Director</w:t>
      </w:r>
    </w:p>
    <w:p w14:paraId="07E5941A" w14:textId="77777777" w:rsidR="00B00EA7" w:rsidRDefault="00574B43">
      <w:pPr>
        <w:pStyle w:val="BodyText"/>
        <w:spacing w:before="12" w:line="249" w:lineRule="auto"/>
        <w:ind w:left="991" w:right="1043" w:hanging="272"/>
      </w:pPr>
      <w:r>
        <w:rPr>
          <w:color w:val="00395A"/>
        </w:rPr>
        <w:t>Division</w:t>
      </w:r>
      <w:r>
        <w:rPr>
          <w:color w:val="00395A"/>
          <w:spacing w:val="-15"/>
        </w:rPr>
        <w:t xml:space="preserve"> </w:t>
      </w:r>
      <w:r>
        <w:rPr>
          <w:color w:val="00395A"/>
        </w:rPr>
        <w:t>of</w:t>
      </w:r>
      <w:r>
        <w:rPr>
          <w:color w:val="00395A"/>
          <w:spacing w:val="-15"/>
        </w:rPr>
        <w:t xml:space="preserve"> </w:t>
      </w:r>
      <w:r>
        <w:rPr>
          <w:color w:val="00395A"/>
        </w:rPr>
        <w:t>Treatment</w:t>
      </w:r>
      <w:r>
        <w:rPr>
          <w:color w:val="00395A"/>
          <w:spacing w:val="-11"/>
        </w:rPr>
        <w:t xml:space="preserve"> </w:t>
      </w:r>
      <w:r>
        <w:rPr>
          <w:color w:val="00395A"/>
        </w:rPr>
        <w:t>and</w:t>
      </w:r>
      <w:r>
        <w:rPr>
          <w:color w:val="00395A"/>
          <w:spacing w:val="-12"/>
        </w:rPr>
        <w:t xml:space="preserve"> </w:t>
      </w:r>
      <w:r>
        <w:rPr>
          <w:color w:val="00395A"/>
        </w:rPr>
        <w:t xml:space="preserve">Recovery </w:t>
      </w:r>
      <w:r>
        <w:rPr>
          <w:color w:val="00395A"/>
          <w:spacing w:val="-2"/>
        </w:rPr>
        <w:t>Research</w:t>
      </w:r>
    </w:p>
    <w:p w14:paraId="0D6F688A" w14:textId="77777777" w:rsidR="00B00EA7" w:rsidRDefault="00574B43">
      <w:pPr>
        <w:pStyle w:val="BodyText"/>
        <w:spacing w:before="2" w:line="249" w:lineRule="auto"/>
        <w:ind w:left="991" w:hanging="272"/>
      </w:pPr>
      <w:r>
        <w:rPr>
          <w:color w:val="00395A"/>
        </w:rPr>
        <w:t xml:space="preserve">National Institute on Alcohol Abuse and </w:t>
      </w:r>
      <w:r>
        <w:rPr>
          <w:color w:val="00395A"/>
          <w:spacing w:val="-2"/>
        </w:rPr>
        <w:t>Alcoholism</w:t>
      </w:r>
    </w:p>
    <w:p w14:paraId="060A275D" w14:textId="77777777" w:rsidR="00B00EA7" w:rsidRDefault="00574B43">
      <w:pPr>
        <w:pStyle w:val="BodyText"/>
        <w:spacing w:before="2" w:line="249" w:lineRule="auto"/>
        <w:ind w:right="1312"/>
      </w:pPr>
      <w:r>
        <w:rPr>
          <w:color w:val="00395A"/>
        </w:rPr>
        <w:t>National Institutes of Health Bethesda,</w:t>
      </w:r>
      <w:r>
        <w:rPr>
          <w:color w:val="00395A"/>
          <w:spacing w:val="-17"/>
        </w:rPr>
        <w:t xml:space="preserve"> </w:t>
      </w:r>
      <w:r>
        <w:rPr>
          <w:color w:val="00395A"/>
        </w:rPr>
        <w:t>MD</w:t>
      </w:r>
    </w:p>
    <w:p w14:paraId="4E94DB39" w14:textId="77777777" w:rsidR="00B00EA7" w:rsidRDefault="00B00EA7">
      <w:pPr>
        <w:spacing w:line="249" w:lineRule="auto"/>
        <w:sectPr w:rsidR="00B00EA7">
          <w:pgSz w:w="12240" w:h="15840"/>
          <w:pgMar w:top="1280" w:right="1060" w:bottom="820" w:left="720" w:header="720" w:footer="630" w:gutter="0"/>
          <w:cols w:num="2" w:space="720" w:equalWidth="0">
            <w:col w:w="4528" w:space="512"/>
            <w:col w:w="5420"/>
          </w:cols>
        </w:sectPr>
      </w:pPr>
    </w:p>
    <w:p w14:paraId="3FAAFBA3" w14:textId="77777777" w:rsidR="00B00EA7" w:rsidRDefault="00B00EA7">
      <w:pPr>
        <w:pStyle w:val="BodyText"/>
        <w:ind w:left="0"/>
        <w:rPr>
          <w:sz w:val="20"/>
        </w:rPr>
      </w:pPr>
    </w:p>
    <w:p w14:paraId="1D848591" w14:textId="77777777" w:rsidR="00B00EA7" w:rsidRDefault="00B00EA7">
      <w:pPr>
        <w:pStyle w:val="BodyText"/>
        <w:ind w:left="0"/>
        <w:rPr>
          <w:sz w:val="20"/>
        </w:rPr>
      </w:pPr>
    </w:p>
    <w:p w14:paraId="0004CDFE" w14:textId="77777777" w:rsidR="00B00EA7" w:rsidRDefault="00B00EA7">
      <w:pPr>
        <w:pStyle w:val="BodyText"/>
        <w:ind w:left="0"/>
        <w:rPr>
          <w:sz w:val="20"/>
        </w:rPr>
      </w:pPr>
    </w:p>
    <w:p w14:paraId="535F333C" w14:textId="77777777" w:rsidR="00B00EA7" w:rsidRDefault="00B00EA7">
      <w:pPr>
        <w:pStyle w:val="BodyText"/>
        <w:ind w:left="0"/>
        <w:rPr>
          <w:sz w:val="20"/>
        </w:rPr>
      </w:pPr>
    </w:p>
    <w:p w14:paraId="063D53DA" w14:textId="77777777" w:rsidR="00B00EA7" w:rsidRDefault="00B00EA7">
      <w:pPr>
        <w:pStyle w:val="BodyText"/>
        <w:ind w:left="0"/>
        <w:rPr>
          <w:sz w:val="20"/>
        </w:rPr>
      </w:pPr>
    </w:p>
    <w:p w14:paraId="79C6855E" w14:textId="77777777" w:rsidR="00B00EA7" w:rsidRDefault="00B00EA7">
      <w:pPr>
        <w:pStyle w:val="BodyText"/>
        <w:spacing w:before="2"/>
        <w:ind w:left="0"/>
        <w:rPr>
          <w:sz w:val="23"/>
        </w:rPr>
      </w:pPr>
    </w:p>
    <w:p w14:paraId="4FF769AC" w14:textId="77777777" w:rsidR="00B00EA7" w:rsidRDefault="00574B43">
      <w:pPr>
        <w:pStyle w:val="Heading2"/>
        <w:spacing w:line="244" w:lineRule="auto"/>
        <w:ind w:left="1439" w:right="2295" w:hanging="720"/>
      </w:pPr>
      <w:bookmarkStart w:id="46" w:name="_bookmark46"/>
      <w:bookmarkEnd w:id="46"/>
      <w:r>
        <w:rPr>
          <w:color w:val="00395A"/>
          <w:w w:val="105"/>
        </w:rPr>
        <w:t>Appendix</w:t>
      </w:r>
      <w:r>
        <w:rPr>
          <w:color w:val="00395A"/>
          <w:spacing w:val="-45"/>
          <w:w w:val="105"/>
        </w:rPr>
        <w:t xml:space="preserve"> </w:t>
      </w:r>
      <w:r>
        <w:rPr>
          <w:color w:val="00395A"/>
          <w:w w:val="105"/>
        </w:rPr>
        <w:t>C—Stakeholders Meeting</w:t>
      </w:r>
      <w:r>
        <w:rPr>
          <w:color w:val="00395A"/>
          <w:spacing w:val="-27"/>
          <w:w w:val="105"/>
        </w:rPr>
        <w:t xml:space="preserve"> </w:t>
      </w:r>
      <w:r>
        <w:rPr>
          <w:color w:val="00395A"/>
          <w:w w:val="105"/>
        </w:rPr>
        <w:t>Participants</w:t>
      </w:r>
    </w:p>
    <w:p w14:paraId="619DD582" w14:textId="77777777" w:rsidR="00B00EA7" w:rsidRDefault="00B00EA7">
      <w:pPr>
        <w:pStyle w:val="BodyText"/>
        <w:ind w:left="0"/>
        <w:rPr>
          <w:rFonts w:ascii="Trebuchet MS"/>
          <w:b/>
          <w:sz w:val="20"/>
        </w:rPr>
      </w:pPr>
    </w:p>
    <w:p w14:paraId="7F14B6E3" w14:textId="77777777" w:rsidR="00B00EA7" w:rsidRDefault="00B00EA7">
      <w:pPr>
        <w:pStyle w:val="BodyText"/>
        <w:ind w:left="0"/>
        <w:rPr>
          <w:rFonts w:ascii="Trebuchet MS"/>
          <w:b/>
          <w:sz w:val="20"/>
        </w:rPr>
      </w:pPr>
    </w:p>
    <w:p w14:paraId="58B91A6D" w14:textId="77777777" w:rsidR="00B00EA7" w:rsidRDefault="00B00EA7">
      <w:pPr>
        <w:pStyle w:val="BodyText"/>
        <w:ind w:left="0"/>
        <w:rPr>
          <w:rFonts w:ascii="Trebuchet MS"/>
          <w:b/>
          <w:sz w:val="20"/>
        </w:rPr>
      </w:pPr>
    </w:p>
    <w:p w14:paraId="50379A18" w14:textId="77777777" w:rsidR="00B00EA7" w:rsidRDefault="00B00EA7">
      <w:pPr>
        <w:pStyle w:val="BodyText"/>
        <w:ind w:left="0"/>
        <w:rPr>
          <w:rFonts w:ascii="Trebuchet MS"/>
          <w:b/>
          <w:sz w:val="20"/>
        </w:rPr>
      </w:pPr>
    </w:p>
    <w:p w14:paraId="001F640A" w14:textId="77777777" w:rsidR="00B00EA7" w:rsidRDefault="00B00EA7">
      <w:pPr>
        <w:pStyle w:val="BodyText"/>
        <w:ind w:left="0"/>
        <w:rPr>
          <w:rFonts w:ascii="Trebuchet MS"/>
          <w:b/>
          <w:sz w:val="21"/>
        </w:rPr>
      </w:pPr>
    </w:p>
    <w:p w14:paraId="4F4D7487" w14:textId="77777777" w:rsidR="00B00EA7" w:rsidRDefault="00B00EA7">
      <w:pPr>
        <w:rPr>
          <w:rFonts w:ascii="Trebuchet MS"/>
          <w:sz w:val="21"/>
        </w:rPr>
        <w:sectPr w:rsidR="00B00EA7">
          <w:headerReference w:type="even" r:id="rId111"/>
          <w:headerReference w:type="default" r:id="rId112"/>
          <w:footerReference w:type="even" r:id="rId113"/>
          <w:footerReference w:type="default" r:id="rId114"/>
          <w:pgSz w:w="12240" w:h="15840"/>
          <w:pgMar w:top="1280" w:right="1060" w:bottom="1100" w:left="720" w:header="720" w:footer="902" w:gutter="0"/>
          <w:pgNumType w:start="215"/>
          <w:cols w:space="720"/>
        </w:sectPr>
      </w:pPr>
    </w:p>
    <w:p w14:paraId="697C2EEA" w14:textId="77777777" w:rsidR="00B00EA7" w:rsidRDefault="00574B43">
      <w:pPr>
        <w:pStyle w:val="Heading8"/>
        <w:spacing w:before="116"/>
      </w:pPr>
      <w:r>
        <w:rPr>
          <w:color w:val="00395A"/>
          <w:spacing w:val="-4"/>
        </w:rPr>
        <w:t>Michael</w:t>
      </w:r>
      <w:r>
        <w:rPr>
          <w:color w:val="00395A"/>
          <w:spacing w:val="-7"/>
        </w:rPr>
        <w:t xml:space="preserve"> </w:t>
      </w:r>
      <w:r>
        <w:rPr>
          <w:color w:val="00395A"/>
          <w:spacing w:val="-2"/>
        </w:rPr>
        <w:t>Ahmadi</w:t>
      </w:r>
    </w:p>
    <w:p w14:paraId="5C20C75C" w14:textId="77777777" w:rsidR="00B00EA7" w:rsidRDefault="00574B43">
      <w:pPr>
        <w:pStyle w:val="BodyText"/>
        <w:spacing w:before="12" w:line="249" w:lineRule="auto"/>
        <w:ind w:right="1380"/>
      </w:pPr>
      <w:r>
        <w:rPr>
          <w:color w:val="00395A"/>
        </w:rPr>
        <w:t>Public Health Analyst Office</w:t>
      </w:r>
      <w:r>
        <w:rPr>
          <w:color w:val="00395A"/>
          <w:spacing w:val="-9"/>
        </w:rPr>
        <w:t xml:space="preserve"> </w:t>
      </w:r>
      <w:r>
        <w:rPr>
          <w:color w:val="00395A"/>
        </w:rPr>
        <w:t>of</w:t>
      </w:r>
      <w:r>
        <w:rPr>
          <w:color w:val="00395A"/>
          <w:spacing w:val="-9"/>
        </w:rPr>
        <w:t xml:space="preserve"> </w:t>
      </w:r>
      <w:r>
        <w:rPr>
          <w:color w:val="00395A"/>
        </w:rPr>
        <w:t>Communications</w:t>
      </w:r>
    </w:p>
    <w:p w14:paraId="708CF407" w14:textId="77777777" w:rsidR="00B00EA7" w:rsidRDefault="00574B43">
      <w:pPr>
        <w:pStyle w:val="BodyText"/>
        <w:spacing w:before="2" w:line="249" w:lineRule="auto"/>
        <w:ind w:left="991" w:hanging="272"/>
      </w:pPr>
      <w:r>
        <w:rPr>
          <w:color w:val="00395A"/>
        </w:rPr>
        <w:t>Substance Abuse and Mental Health Services Administration</w:t>
      </w:r>
    </w:p>
    <w:p w14:paraId="6A7AA80D" w14:textId="77777777" w:rsidR="00B00EA7" w:rsidRDefault="00574B43">
      <w:pPr>
        <w:pStyle w:val="BodyText"/>
        <w:spacing w:before="2"/>
      </w:pPr>
      <w:r>
        <w:rPr>
          <w:color w:val="00395A"/>
          <w:w w:val="95"/>
        </w:rPr>
        <w:t>Rockville,</w:t>
      </w:r>
      <w:r>
        <w:rPr>
          <w:color w:val="00395A"/>
          <w:spacing w:val="-6"/>
          <w:w w:val="95"/>
        </w:rPr>
        <w:t xml:space="preserve"> </w:t>
      </w:r>
      <w:r>
        <w:rPr>
          <w:color w:val="00395A"/>
          <w:spacing w:val="-5"/>
          <w:w w:val="105"/>
        </w:rPr>
        <w:t>MD</w:t>
      </w:r>
    </w:p>
    <w:p w14:paraId="7E8DF022" w14:textId="77777777" w:rsidR="00B00EA7" w:rsidRDefault="00574B43">
      <w:pPr>
        <w:pStyle w:val="Heading8"/>
        <w:spacing w:before="173"/>
        <w:ind w:left="719"/>
      </w:pPr>
      <w:r>
        <w:rPr>
          <w:color w:val="00395A"/>
          <w:w w:val="95"/>
        </w:rPr>
        <w:t>Lynnette</w:t>
      </w:r>
      <w:r>
        <w:rPr>
          <w:color w:val="00395A"/>
          <w:spacing w:val="-8"/>
          <w:w w:val="95"/>
        </w:rPr>
        <w:t xml:space="preserve"> </w:t>
      </w:r>
      <w:r>
        <w:rPr>
          <w:color w:val="00395A"/>
          <w:w w:val="95"/>
        </w:rPr>
        <w:t>Araki,</w:t>
      </w:r>
      <w:r>
        <w:rPr>
          <w:color w:val="00395A"/>
          <w:spacing w:val="-13"/>
          <w:w w:val="95"/>
        </w:rPr>
        <w:t xml:space="preserve"> </w:t>
      </w:r>
      <w:r>
        <w:rPr>
          <w:color w:val="00395A"/>
          <w:spacing w:val="-2"/>
          <w:w w:val="95"/>
        </w:rPr>
        <w:t>M.P.H.</w:t>
      </w:r>
    </w:p>
    <w:p w14:paraId="26423A65" w14:textId="77777777" w:rsidR="00B00EA7" w:rsidRDefault="00574B43">
      <w:pPr>
        <w:pStyle w:val="BodyText"/>
        <w:spacing w:before="12" w:line="249" w:lineRule="auto"/>
        <w:ind w:right="410"/>
      </w:pPr>
      <w:r>
        <w:rPr>
          <w:color w:val="00395A"/>
        </w:rPr>
        <w:t>Senior Health Program Analyst Health Resources and Services</w:t>
      </w:r>
    </w:p>
    <w:p w14:paraId="55C6F9D9" w14:textId="77777777" w:rsidR="00B00EA7" w:rsidRDefault="00574B43">
      <w:pPr>
        <w:pStyle w:val="BodyText"/>
        <w:spacing w:before="2" w:line="249" w:lineRule="auto"/>
        <w:ind w:right="1380" w:firstLine="271"/>
      </w:pPr>
      <w:r>
        <w:rPr>
          <w:color w:val="00395A"/>
          <w:spacing w:val="-2"/>
        </w:rPr>
        <w:t xml:space="preserve">Administration </w:t>
      </w:r>
      <w:r>
        <w:rPr>
          <w:color w:val="00395A"/>
        </w:rPr>
        <w:t>Rockville,</w:t>
      </w:r>
      <w:r>
        <w:rPr>
          <w:color w:val="00395A"/>
          <w:spacing w:val="-17"/>
        </w:rPr>
        <w:t xml:space="preserve"> </w:t>
      </w:r>
      <w:r>
        <w:rPr>
          <w:color w:val="00395A"/>
        </w:rPr>
        <w:t>MD</w:t>
      </w:r>
    </w:p>
    <w:p w14:paraId="4D6BECC6" w14:textId="77777777" w:rsidR="00B00EA7" w:rsidRDefault="00574B43">
      <w:pPr>
        <w:pStyle w:val="Heading8"/>
        <w:spacing w:before="160"/>
      </w:pPr>
      <w:r>
        <w:rPr>
          <w:color w:val="00395A"/>
          <w:spacing w:val="-2"/>
        </w:rPr>
        <w:t>Moe</w:t>
      </w:r>
      <w:r>
        <w:rPr>
          <w:color w:val="00395A"/>
          <w:spacing w:val="-5"/>
        </w:rPr>
        <w:t xml:space="preserve"> </w:t>
      </w:r>
      <w:r>
        <w:rPr>
          <w:color w:val="00395A"/>
          <w:spacing w:val="-2"/>
        </w:rPr>
        <w:t>Armstrong,</w:t>
      </w:r>
      <w:r>
        <w:rPr>
          <w:color w:val="00395A"/>
          <w:spacing w:val="-11"/>
        </w:rPr>
        <w:t xml:space="preserve"> </w:t>
      </w:r>
      <w:r>
        <w:rPr>
          <w:color w:val="00395A"/>
          <w:spacing w:val="-2"/>
        </w:rPr>
        <w:t>M.B.A.,</w:t>
      </w:r>
      <w:r>
        <w:rPr>
          <w:color w:val="00395A"/>
          <w:spacing w:val="-11"/>
        </w:rPr>
        <w:t xml:space="preserve"> </w:t>
      </w:r>
      <w:r>
        <w:rPr>
          <w:color w:val="00395A"/>
          <w:spacing w:val="-4"/>
        </w:rPr>
        <w:t>M.A.</w:t>
      </w:r>
    </w:p>
    <w:p w14:paraId="406733D5" w14:textId="77777777" w:rsidR="00B00EA7" w:rsidRDefault="00574B43">
      <w:pPr>
        <w:pStyle w:val="BodyText"/>
        <w:spacing w:before="12" w:line="249" w:lineRule="auto"/>
      </w:pPr>
      <w:r>
        <w:rPr>
          <w:color w:val="00395A"/>
        </w:rPr>
        <w:t>Director</w:t>
      </w:r>
      <w:r>
        <w:rPr>
          <w:color w:val="00395A"/>
          <w:spacing w:val="-5"/>
        </w:rPr>
        <w:t xml:space="preserve"> </w:t>
      </w:r>
      <w:r>
        <w:rPr>
          <w:color w:val="00395A"/>
        </w:rPr>
        <w:t>of</w:t>
      </w:r>
      <w:r>
        <w:rPr>
          <w:color w:val="00395A"/>
          <w:spacing w:val="-4"/>
        </w:rPr>
        <w:t xml:space="preserve"> </w:t>
      </w:r>
      <w:r>
        <w:rPr>
          <w:color w:val="00395A"/>
        </w:rPr>
        <w:t>Consumer</w:t>
      </w:r>
      <w:r>
        <w:rPr>
          <w:color w:val="00395A"/>
          <w:spacing w:val="-5"/>
        </w:rPr>
        <w:t xml:space="preserve"> </w:t>
      </w:r>
      <w:r>
        <w:rPr>
          <w:color w:val="00395A"/>
        </w:rPr>
        <w:t>and</w:t>
      </w:r>
      <w:r>
        <w:rPr>
          <w:color w:val="00395A"/>
          <w:spacing w:val="-5"/>
        </w:rPr>
        <w:t xml:space="preserve"> </w:t>
      </w:r>
      <w:r>
        <w:rPr>
          <w:color w:val="00395A"/>
        </w:rPr>
        <w:t>Family</w:t>
      </w:r>
      <w:r>
        <w:rPr>
          <w:color w:val="00395A"/>
          <w:spacing w:val="-4"/>
        </w:rPr>
        <w:t xml:space="preserve"> </w:t>
      </w:r>
      <w:r>
        <w:rPr>
          <w:color w:val="00395A"/>
        </w:rPr>
        <w:t>Affairs Vinf</w:t>
      </w:r>
      <w:r>
        <w:rPr>
          <w:color w:val="00395A"/>
        </w:rPr>
        <w:t>en Corporation</w:t>
      </w:r>
    </w:p>
    <w:p w14:paraId="523C4C4B" w14:textId="77777777" w:rsidR="00B00EA7" w:rsidRDefault="00574B43">
      <w:pPr>
        <w:pStyle w:val="BodyText"/>
        <w:spacing w:before="2"/>
      </w:pPr>
      <w:r>
        <w:rPr>
          <w:color w:val="00395A"/>
        </w:rPr>
        <w:t>Cambridge,</w:t>
      </w:r>
      <w:r>
        <w:rPr>
          <w:color w:val="00395A"/>
          <w:spacing w:val="-7"/>
        </w:rPr>
        <w:t xml:space="preserve"> </w:t>
      </w:r>
      <w:r>
        <w:rPr>
          <w:color w:val="00395A"/>
          <w:spacing w:val="-5"/>
          <w:w w:val="105"/>
        </w:rPr>
        <w:t>MA</w:t>
      </w:r>
    </w:p>
    <w:p w14:paraId="6E47B1E2" w14:textId="77777777" w:rsidR="00B00EA7" w:rsidRDefault="00574B43">
      <w:pPr>
        <w:pStyle w:val="Heading8"/>
        <w:spacing w:before="173"/>
      </w:pPr>
      <w:r>
        <w:rPr>
          <w:color w:val="00395A"/>
          <w:w w:val="95"/>
        </w:rPr>
        <w:t>Joseph</w:t>
      </w:r>
      <w:r>
        <w:rPr>
          <w:color w:val="00395A"/>
          <w:spacing w:val="-2"/>
        </w:rPr>
        <w:t xml:space="preserve"> </w:t>
      </w:r>
      <w:r>
        <w:rPr>
          <w:color w:val="00395A"/>
          <w:w w:val="95"/>
        </w:rPr>
        <w:t>H.</w:t>
      </w:r>
      <w:r>
        <w:rPr>
          <w:color w:val="00395A"/>
          <w:spacing w:val="-2"/>
        </w:rPr>
        <w:t xml:space="preserve"> </w:t>
      </w:r>
      <w:r>
        <w:rPr>
          <w:color w:val="00395A"/>
          <w:w w:val="95"/>
        </w:rPr>
        <w:t>Autry</w:t>
      </w:r>
      <w:r>
        <w:rPr>
          <w:color w:val="00395A"/>
          <w:spacing w:val="-3"/>
        </w:rPr>
        <w:t xml:space="preserve"> </w:t>
      </w:r>
      <w:r>
        <w:rPr>
          <w:color w:val="00395A"/>
          <w:w w:val="95"/>
        </w:rPr>
        <w:t>III,</w:t>
      </w:r>
      <w:r>
        <w:rPr>
          <w:color w:val="00395A"/>
          <w:spacing w:val="-8"/>
          <w:w w:val="95"/>
        </w:rPr>
        <w:t xml:space="preserve"> </w:t>
      </w:r>
      <w:r>
        <w:rPr>
          <w:color w:val="00395A"/>
          <w:spacing w:val="-4"/>
          <w:w w:val="95"/>
        </w:rPr>
        <w:t>M.D.</w:t>
      </w:r>
    </w:p>
    <w:p w14:paraId="4F8026BC" w14:textId="77777777" w:rsidR="00B00EA7" w:rsidRDefault="00574B43">
      <w:pPr>
        <w:pStyle w:val="BodyText"/>
        <w:spacing w:before="12" w:line="249" w:lineRule="auto"/>
        <w:ind w:left="991" w:hanging="272"/>
      </w:pPr>
      <w:r>
        <w:rPr>
          <w:color w:val="00395A"/>
        </w:rPr>
        <w:t>Senior</w:t>
      </w:r>
      <w:r>
        <w:rPr>
          <w:color w:val="00395A"/>
          <w:spacing w:val="-9"/>
        </w:rPr>
        <w:t xml:space="preserve"> </w:t>
      </w:r>
      <w:r>
        <w:rPr>
          <w:color w:val="00395A"/>
        </w:rPr>
        <w:t>Medical</w:t>
      </w:r>
      <w:r>
        <w:rPr>
          <w:color w:val="00395A"/>
          <w:spacing w:val="-8"/>
        </w:rPr>
        <w:t xml:space="preserve"> </w:t>
      </w:r>
      <w:r>
        <w:rPr>
          <w:color w:val="00395A"/>
        </w:rPr>
        <w:t>Associate</w:t>
      </w:r>
      <w:r>
        <w:rPr>
          <w:color w:val="00395A"/>
          <w:spacing w:val="-8"/>
        </w:rPr>
        <w:t xml:space="preserve"> </w:t>
      </w:r>
      <w:r>
        <w:rPr>
          <w:color w:val="00395A"/>
        </w:rPr>
        <w:t>&amp;</w:t>
      </w:r>
      <w:r>
        <w:rPr>
          <w:color w:val="00395A"/>
          <w:spacing w:val="-7"/>
        </w:rPr>
        <w:t xml:space="preserve"> </w:t>
      </w:r>
      <w:r>
        <w:rPr>
          <w:color w:val="00395A"/>
        </w:rPr>
        <w:t xml:space="preserve">Interagency </w:t>
      </w:r>
      <w:r>
        <w:rPr>
          <w:color w:val="00395A"/>
          <w:spacing w:val="-2"/>
        </w:rPr>
        <w:t>Coordinator</w:t>
      </w:r>
    </w:p>
    <w:p w14:paraId="025AC90D" w14:textId="77777777" w:rsidR="00B00EA7" w:rsidRDefault="00574B43">
      <w:pPr>
        <w:pStyle w:val="BodyText"/>
        <w:spacing w:before="2" w:line="249" w:lineRule="auto"/>
      </w:pPr>
      <w:r>
        <w:rPr>
          <w:color w:val="00395A"/>
        </w:rPr>
        <w:t>Department</w:t>
      </w:r>
      <w:r>
        <w:rPr>
          <w:color w:val="00395A"/>
          <w:spacing w:val="-10"/>
        </w:rPr>
        <w:t xml:space="preserve"> </w:t>
      </w:r>
      <w:r>
        <w:rPr>
          <w:color w:val="00395A"/>
        </w:rPr>
        <w:t>of</w:t>
      </w:r>
      <w:r>
        <w:rPr>
          <w:color w:val="00395A"/>
          <w:spacing w:val="-13"/>
        </w:rPr>
        <w:t xml:space="preserve"> </w:t>
      </w:r>
      <w:r>
        <w:rPr>
          <w:color w:val="00395A"/>
        </w:rPr>
        <w:t>Veterans</w:t>
      </w:r>
      <w:r>
        <w:rPr>
          <w:color w:val="00395A"/>
          <w:spacing w:val="-12"/>
        </w:rPr>
        <w:t xml:space="preserve"> </w:t>
      </w:r>
      <w:r>
        <w:rPr>
          <w:color w:val="00395A"/>
        </w:rPr>
        <w:t xml:space="preserve">Affairs </w:t>
      </w:r>
      <w:r>
        <w:rPr>
          <w:color w:val="00395A"/>
          <w:w w:val="105"/>
        </w:rPr>
        <w:t>Washington,</w:t>
      </w:r>
      <w:r>
        <w:rPr>
          <w:color w:val="00395A"/>
          <w:spacing w:val="-20"/>
          <w:w w:val="105"/>
        </w:rPr>
        <w:t xml:space="preserve"> </w:t>
      </w:r>
      <w:r>
        <w:rPr>
          <w:color w:val="00395A"/>
          <w:w w:val="105"/>
        </w:rPr>
        <w:t>DC</w:t>
      </w:r>
    </w:p>
    <w:p w14:paraId="6FDFA786" w14:textId="77777777" w:rsidR="00B00EA7" w:rsidRDefault="00574B43">
      <w:pPr>
        <w:pStyle w:val="Heading8"/>
      </w:pPr>
      <w:r>
        <w:rPr>
          <w:color w:val="00395A"/>
          <w:w w:val="95"/>
        </w:rPr>
        <w:t>Christina</w:t>
      </w:r>
      <w:r>
        <w:rPr>
          <w:color w:val="00395A"/>
          <w:spacing w:val="-3"/>
          <w:w w:val="95"/>
        </w:rPr>
        <w:t xml:space="preserve"> </w:t>
      </w:r>
      <w:r>
        <w:rPr>
          <w:color w:val="00395A"/>
          <w:spacing w:val="-2"/>
          <w:w w:val="95"/>
        </w:rPr>
        <w:t>Currier</w:t>
      </w:r>
    </w:p>
    <w:p w14:paraId="722ABB89" w14:textId="77777777" w:rsidR="00B00EA7" w:rsidRDefault="00574B43">
      <w:pPr>
        <w:pStyle w:val="BodyText"/>
        <w:spacing w:before="12" w:line="249" w:lineRule="auto"/>
        <w:ind w:right="244"/>
      </w:pPr>
      <w:r>
        <w:rPr>
          <w:color w:val="00395A"/>
        </w:rPr>
        <w:t>Contracting Officer’s Representative Knowledge Application Program Center for Substance Abuse</w:t>
      </w:r>
      <w:r>
        <w:rPr>
          <w:color w:val="00395A"/>
          <w:spacing w:val="-7"/>
        </w:rPr>
        <w:t xml:space="preserve"> </w:t>
      </w:r>
      <w:r>
        <w:rPr>
          <w:color w:val="00395A"/>
        </w:rPr>
        <w:t>Treatment Substance Abuse and Mental Health</w:t>
      </w:r>
    </w:p>
    <w:p w14:paraId="6C697146" w14:textId="77777777" w:rsidR="00B00EA7" w:rsidRDefault="00574B43">
      <w:pPr>
        <w:pStyle w:val="BodyText"/>
        <w:spacing w:before="4" w:line="249" w:lineRule="auto"/>
        <w:ind w:right="1380"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242B8A09" w14:textId="77777777" w:rsidR="00B00EA7" w:rsidRDefault="00574B43">
      <w:pPr>
        <w:pStyle w:val="Heading8"/>
        <w:spacing w:before="116"/>
      </w:pPr>
      <w:r>
        <w:rPr>
          <w:b w:val="0"/>
        </w:rPr>
        <w:br w:type="column"/>
      </w:r>
      <w:r>
        <w:rPr>
          <w:color w:val="00395A"/>
          <w:spacing w:val="-4"/>
        </w:rPr>
        <w:t>Pete</w:t>
      </w:r>
      <w:r>
        <w:rPr>
          <w:color w:val="00395A"/>
          <w:spacing w:val="-10"/>
        </w:rPr>
        <w:t xml:space="preserve"> </w:t>
      </w:r>
      <w:r>
        <w:rPr>
          <w:color w:val="00395A"/>
          <w:spacing w:val="-2"/>
        </w:rPr>
        <w:t>Dougherty</w:t>
      </w:r>
    </w:p>
    <w:p w14:paraId="355B3BA2" w14:textId="77777777" w:rsidR="00B00EA7" w:rsidRDefault="00574B43">
      <w:pPr>
        <w:pStyle w:val="BodyText"/>
        <w:spacing w:before="12"/>
      </w:pPr>
      <w:r>
        <w:rPr>
          <w:color w:val="00395A"/>
          <w:spacing w:val="-2"/>
        </w:rPr>
        <w:t>Director</w:t>
      </w:r>
    </w:p>
    <w:p w14:paraId="080B90D1" w14:textId="77777777" w:rsidR="00B00EA7" w:rsidRDefault="00574B43">
      <w:pPr>
        <w:pStyle w:val="BodyText"/>
        <w:spacing w:before="12" w:line="249" w:lineRule="auto"/>
        <w:ind w:right="1043"/>
      </w:pPr>
      <w:r>
        <w:rPr>
          <w:color w:val="00395A"/>
        </w:rPr>
        <w:t>Homeless</w:t>
      </w:r>
      <w:r>
        <w:rPr>
          <w:color w:val="00395A"/>
          <w:spacing w:val="-10"/>
        </w:rPr>
        <w:t xml:space="preserve"> </w:t>
      </w:r>
      <w:r>
        <w:rPr>
          <w:color w:val="00395A"/>
        </w:rPr>
        <w:t>Veterans</w:t>
      </w:r>
      <w:r>
        <w:rPr>
          <w:color w:val="00395A"/>
          <w:spacing w:val="-8"/>
        </w:rPr>
        <w:t xml:space="preserve"> </w:t>
      </w:r>
      <w:r>
        <w:rPr>
          <w:color w:val="00395A"/>
        </w:rPr>
        <w:t>Program</w:t>
      </w:r>
      <w:r>
        <w:rPr>
          <w:color w:val="00395A"/>
          <w:spacing w:val="-8"/>
        </w:rPr>
        <w:t xml:space="preserve"> </w:t>
      </w:r>
      <w:r>
        <w:rPr>
          <w:color w:val="00395A"/>
        </w:rPr>
        <w:t xml:space="preserve">(075D) </w:t>
      </w:r>
      <w:r>
        <w:rPr>
          <w:color w:val="00395A"/>
          <w:w w:val="105"/>
        </w:rPr>
        <w:t>Department of</w:t>
      </w:r>
      <w:r>
        <w:rPr>
          <w:color w:val="00395A"/>
          <w:spacing w:val="-3"/>
          <w:w w:val="105"/>
        </w:rPr>
        <w:t xml:space="preserve"> </w:t>
      </w:r>
      <w:r>
        <w:rPr>
          <w:color w:val="00395A"/>
          <w:w w:val="105"/>
        </w:rPr>
        <w:t>Veterans</w:t>
      </w:r>
      <w:r>
        <w:rPr>
          <w:color w:val="00395A"/>
          <w:spacing w:val="-2"/>
          <w:w w:val="105"/>
        </w:rPr>
        <w:t xml:space="preserve"> </w:t>
      </w:r>
      <w:r>
        <w:rPr>
          <w:color w:val="00395A"/>
          <w:w w:val="105"/>
        </w:rPr>
        <w:t>Affairs Washington,</w:t>
      </w:r>
      <w:r>
        <w:rPr>
          <w:color w:val="00395A"/>
          <w:spacing w:val="-20"/>
          <w:w w:val="105"/>
        </w:rPr>
        <w:t xml:space="preserve"> </w:t>
      </w:r>
      <w:r>
        <w:rPr>
          <w:color w:val="00395A"/>
          <w:w w:val="105"/>
        </w:rPr>
        <w:t>DC</w:t>
      </w:r>
    </w:p>
    <w:p w14:paraId="3EBF6908" w14:textId="77777777" w:rsidR="00B00EA7" w:rsidRDefault="00574B43">
      <w:pPr>
        <w:pStyle w:val="Heading8"/>
        <w:spacing w:before="164"/>
      </w:pPr>
      <w:r>
        <w:rPr>
          <w:color w:val="00395A"/>
          <w:w w:val="90"/>
        </w:rPr>
        <w:t>Janice</w:t>
      </w:r>
      <w:r>
        <w:rPr>
          <w:color w:val="00395A"/>
          <w:spacing w:val="-8"/>
          <w:w w:val="90"/>
        </w:rPr>
        <w:t xml:space="preserve"> </w:t>
      </w:r>
      <w:r>
        <w:rPr>
          <w:color w:val="00395A"/>
          <w:spacing w:val="-2"/>
        </w:rPr>
        <w:t>Elliott</w:t>
      </w:r>
    </w:p>
    <w:p w14:paraId="502D4035" w14:textId="77777777" w:rsidR="00B00EA7" w:rsidRDefault="00574B43">
      <w:pPr>
        <w:pStyle w:val="BodyText"/>
        <w:spacing w:before="12"/>
      </w:pPr>
      <w:r>
        <w:rPr>
          <w:color w:val="00395A"/>
        </w:rPr>
        <w:t>Managing</w:t>
      </w:r>
      <w:r>
        <w:rPr>
          <w:color w:val="00395A"/>
          <w:spacing w:val="13"/>
        </w:rPr>
        <w:t xml:space="preserve"> </w:t>
      </w:r>
      <w:r>
        <w:rPr>
          <w:color w:val="00395A"/>
          <w:spacing w:val="-2"/>
        </w:rPr>
        <w:t>Director</w:t>
      </w:r>
    </w:p>
    <w:p w14:paraId="73050519" w14:textId="77777777" w:rsidR="00B00EA7" w:rsidRDefault="00574B43">
      <w:pPr>
        <w:pStyle w:val="BodyText"/>
        <w:spacing w:before="12" w:line="249" w:lineRule="auto"/>
        <w:ind w:right="1043"/>
      </w:pPr>
      <w:r>
        <w:rPr>
          <w:color w:val="00395A"/>
        </w:rPr>
        <w:t>Corporation for Supportive Housing New Haven, CT</w:t>
      </w:r>
    </w:p>
    <w:p w14:paraId="22A173BD" w14:textId="77777777" w:rsidR="00B00EA7" w:rsidRDefault="00574B43">
      <w:pPr>
        <w:pStyle w:val="Heading8"/>
        <w:spacing w:before="161"/>
      </w:pPr>
      <w:r>
        <w:rPr>
          <w:color w:val="00395A"/>
          <w:spacing w:val="-2"/>
        </w:rPr>
        <w:t>Anne</w:t>
      </w:r>
      <w:r>
        <w:rPr>
          <w:color w:val="00395A"/>
          <w:spacing w:val="-9"/>
        </w:rPr>
        <w:t xml:space="preserve"> </w:t>
      </w:r>
      <w:r>
        <w:rPr>
          <w:color w:val="00395A"/>
          <w:spacing w:val="-2"/>
        </w:rPr>
        <w:t>Fletcher,</w:t>
      </w:r>
      <w:r>
        <w:rPr>
          <w:color w:val="00395A"/>
          <w:spacing w:val="-14"/>
        </w:rPr>
        <w:t xml:space="preserve"> </w:t>
      </w:r>
      <w:r>
        <w:rPr>
          <w:color w:val="00395A"/>
          <w:spacing w:val="-2"/>
        </w:rPr>
        <w:t>M.S.W.,</w:t>
      </w:r>
      <w:r>
        <w:rPr>
          <w:color w:val="00395A"/>
          <w:spacing w:val="-16"/>
        </w:rPr>
        <w:t xml:space="preserve"> </w:t>
      </w:r>
      <w:r>
        <w:rPr>
          <w:color w:val="00395A"/>
          <w:spacing w:val="-2"/>
        </w:rPr>
        <w:t>M.P.A.</w:t>
      </w:r>
    </w:p>
    <w:p w14:paraId="26E1E39E" w14:textId="77777777" w:rsidR="00B00EA7" w:rsidRDefault="00574B43">
      <w:pPr>
        <w:pStyle w:val="BodyText"/>
        <w:spacing w:before="12"/>
      </w:pPr>
      <w:r>
        <w:rPr>
          <w:color w:val="00395A"/>
          <w:w w:val="95"/>
        </w:rPr>
        <w:t>Social</w:t>
      </w:r>
      <w:r>
        <w:rPr>
          <w:color w:val="00395A"/>
          <w:spacing w:val="9"/>
        </w:rPr>
        <w:t xml:space="preserve"> </w:t>
      </w:r>
      <w:r>
        <w:rPr>
          <w:color w:val="00395A"/>
          <w:w w:val="95"/>
        </w:rPr>
        <w:t>Science</w:t>
      </w:r>
      <w:r>
        <w:rPr>
          <w:color w:val="00395A"/>
          <w:spacing w:val="10"/>
        </w:rPr>
        <w:t xml:space="preserve"> </w:t>
      </w:r>
      <w:r>
        <w:rPr>
          <w:color w:val="00395A"/>
          <w:spacing w:val="-2"/>
          <w:w w:val="95"/>
        </w:rPr>
        <w:t>Analyst</w:t>
      </w:r>
    </w:p>
    <w:p w14:paraId="42E5E297" w14:textId="77777777" w:rsidR="00B00EA7" w:rsidRDefault="00574B43">
      <w:pPr>
        <w:pStyle w:val="BodyText"/>
        <w:spacing w:before="12" w:line="249" w:lineRule="auto"/>
        <w:ind w:left="991" w:right="1043" w:hanging="272"/>
      </w:pPr>
      <w:r>
        <w:rPr>
          <w:color w:val="00395A"/>
        </w:rPr>
        <w:t>Office</w:t>
      </w:r>
      <w:r>
        <w:rPr>
          <w:color w:val="00395A"/>
          <w:spacing w:val="-9"/>
        </w:rPr>
        <w:t xml:space="preserve"> </w:t>
      </w:r>
      <w:r>
        <w:rPr>
          <w:color w:val="00395A"/>
        </w:rPr>
        <w:t>of</w:t>
      </w:r>
      <w:r>
        <w:rPr>
          <w:color w:val="00395A"/>
          <w:spacing w:val="-9"/>
        </w:rPr>
        <w:t xml:space="preserve"> </w:t>
      </w:r>
      <w:r>
        <w:rPr>
          <w:color w:val="00395A"/>
        </w:rPr>
        <w:t>the</w:t>
      </w:r>
      <w:r>
        <w:rPr>
          <w:color w:val="00395A"/>
          <w:spacing w:val="-9"/>
        </w:rPr>
        <w:t xml:space="preserve"> </w:t>
      </w:r>
      <w:r>
        <w:rPr>
          <w:color w:val="00395A"/>
        </w:rPr>
        <w:t>Assistant</w:t>
      </w:r>
      <w:r>
        <w:rPr>
          <w:color w:val="00395A"/>
          <w:spacing w:val="-9"/>
        </w:rPr>
        <w:t xml:space="preserve"> </w:t>
      </w:r>
      <w:r>
        <w:rPr>
          <w:color w:val="00395A"/>
        </w:rPr>
        <w:t>Secretary</w:t>
      </w:r>
      <w:r>
        <w:rPr>
          <w:color w:val="00395A"/>
          <w:spacing w:val="-9"/>
        </w:rPr>
        <w:t xml:space="preserve"> </w:t>
      </w:r>
      <w:r>
        <w:rPr>
          <w:color w:val="00395A"/>
        </w:rPr>
        <w:t>for Planning and Evaluation</w:t>
      </w:r>
    </w:p>
    <w:p w14:paraId="08328B8F" w14:textId="77777777" w:rsidR="00B00EA7" w:rsidRDefault="00574B43">
      <w:pPr>
        <w:pStyle w:val="BodyText"/>
        <w:spacing w:before="2" w:line="249" w:lineRule="auto"/>
      </w:pPr>
      <w:r>
        <w:rPr>
          <w:color w:val="00395A"/>
        </w:rPr>
        <w:t xml:space="preserve">Department of Health and Human Services </w:t>
      </w:r>
      <w:r>
        <w:rPr>
          <w:color w:val="00395A"/>
          <w:w w:val="105"/>
        </w:rPr>
        <w:t>Washington,</w:t>
      </w:r>
      <w:r>
        <w:rPr>
          <w:color w:val="00395A"/>
          <w:spacing w:val="-20"/>
          <w:w w:val="105"/>
        </w:rPr>
        <w:t xml:space="preserve"> </w:t>
      </w:r>
      <w:r>
        <w:rPr>
          <w:color w:val="00395A"/>
          <w:w w:val="105"/>
        </w:rPr>
        <w:t>DC</w:t>
      </w:r>
    </w:p>
    <w:p w14:paraId="1620921E" w14:textId="77777777" w:rsidR="00B00EA7" w:rsidRDefault="00574B43">
      <w:pPr>
        <w:pStyle w:val="Heading8"/>
        <w:spacing w:before="162"/>
      </w:pPr>
      <w:r>
        <w:rPr>
          <w:color w:val="00395A"/>
          <w:w w:val="95"/>
        </w:rPr>
        <w:t>Joanne</w:t>
      </w:r>
      <w:r>
        <w:rPr>
          <w:color w:val="00395A"/>
          <w:spacing w:val="-8"/>
          <w:w w:val="95"/>
        </w:rPr>
        <w:t xml:space="preserve"> </w:t>
      </w:r>
      <w:r>
        <w:rPr>
          <w:color w:val="00395A"/>
          <w:w w:val="95"/>
        </w:rPr>
        <w:t>Gampel,</w:t>
      </w:r>
      <w:r>
        <w:rPr>
          <w:color w:val="00395A"/>
          <w:spacing w:val="-13"/>
          <w:w w:val="95"/>
        </w:rPr>
        <w:t xml:space="preserve"> </w:t>
      </w:r>
      <w:r>
        <w:rPr>
          <w:color w:val="00395A"/>
          <w:spacing w:val="-4"/>
          <w:w w:val="95"/>
        </w:rPr>
        <w:t>M.A.</w:t>
      </w:r>
    </w:p>
    <w:p w14:paraId="7A923FF8" w14:textId="77777777" w:rsidR="00B00EA7" w:rsidRDefault="00574B43">
      <w:pPr>
        <w:pStyle w:val="BodyText"/>
        <w:spacing w:before="12"/>
      </w:pPr>
      <w:r>
        <w:rPr>
          <w:color w:val="00395A"/>
          <w:w w:val="95"/>
        </w:rPr>
        <w:t>Social</w:t>
      </w:r>
      <w:r>
        <w:rPr>
          <w:color w:val="00395A"/>
          <w:spacing w:val="9"/>
        </w:rPr>
        <w:t xml:space="preserve"> </w:t>
      </w:r>
      <w:r>
        <w:rPr>
          <w:color w:val="00395A"/>
          <w:w w:val="95"/>
        </w:rPr>
        <w:t>Science</w:t>
      </w:r>
      <w:r>
        <w:rPr>
          <w:color w:val="00395A"/>
          <w:spacing w:val="9"/>
        </w:rPr>
        <w:t xml:space="preserve"> </w:t>
      </w:r>
      <w:r>
        <w:rPr>
          <w:color w:val="00395A"/>
          <w:spacing w:val="-2"/>
          <w:w w:val="95"/>
        </w:rPr>
        <w:t>Analyst</w:t>
      </w:r>
    </w:p>
    <w:p w14:paraId="57ACFA57" w14:textId="77777777" w:rsidR="00B00EA7" w:rsidRDefault="00574B43">
      <w:pPr>
        <w:pStyle w:val="BodyText"/>
        <w:spacing w:before="12" w:line="249" w:lineRule="auto"/>
        <w:ind w:right="224"/>
      </w:pPr>
      <w:r>
        <w:rPr>
          <w:color w:val="00395A"/>
        </w:rPr>
        <w:t>Center for Substance Abuse</w:t>
      </w:r>
      <w:r>
        <w:rPr>
          <w:color w:val="00395A"/>
          <w:spacing w:val="-8"/>
        </w:rPr>
        <w:t xml:space="preserve"> </w:t>
      </w:r>
      <w:r>
        <w:rPr>
          <w:color w:val="00395A"/>
        </w:rPr>
        <w:t>Treatment Substance Abuse and Mental Health</w:t>
      </w:r>
    </w:p>
    <w:p w14:paraId="220CAF27" w14:textId="77777777" w:rsidR="00B00EA7" w:rsidRDefault="00574B43">
      <w:pPr>
        <w:pStyle w:val="BodyText"/>
        <w:spacing w:before="2" w:line="249" w:lineRule="auto"/>
        <w:ind w:right="1312"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5BA832F3" w14:textId="77777777" w:rsidR="00B00EA7" w:rsidRDefault="00574B43">
      <w:pPr>
        <w:pStyle w:val="Heading8"/>
        <w:spacing w:before="283"/>
      </w:pPr>
      <w:r>
        <w:rPr>
          <w:color w:val="00395A"/>
          <w:w w:val="95"/>
        </w:rPr>
        <w:t>Peggy</w:t>
      </w:r>
      <w:r>
        <w:rPr>
          <w:color w:val="00395A"/>
          <w:spacing w:val="-2"/>
          <w:w w:val="95"/>
        </w:rPr>
        <w:t xml:space="preserve"> </w:t>
      </w:r>
      <w:r>
        <w:rPr>
          <w:color w:val="00395A"/>
          <w:spacing w:val="-2"/>
        </w:rPr>
        <w:t>Halpern</w:t>
      </w:r>
    </w:p>
    <w:p w14:paraId="5EB76E90" w14:textId="77777777" w:rsidR="00B00EA7" w:rsidRDefault="00574B43">
      <w:pPr>
        <w:pStyle w:val="BodyText"/>
        <w:spacing w:before="12"/>
      </w:pPr>
      <w:r>
        <w:rPr>
          <w:color w:val="00395A"/>
        </w:rPr>
        <w:t>Program</w:t>
      </w:r>
      <w:r>
        <w:rPr>
          <w:color w:val="00395A"/>
          <w:spacing w:val="3"/>
        </w:rPr>
        <w:t xml:space="preserve"> </w:t>
      </w:r>
      <w:r>
        <w:rPr>
          <w:color w:val="00395A"/>
          <w:spacing w:val="-2"/>
        </w:rPr>
        <w:t>Analyst</w:t>
      </w:r>
    </w:p>
    <w:p w14:paraId="3E1985CB" w14:textId="77777777" w:rsidR="00B00EA7" w:rsidRDefault="00574B43">
      <w:pPr>
        <w:pStyle w:val="BodyText"/>
        <w:spacing w:before="12" w:line="249" w:lineRule="auto"/>
        <w:ind w:left="991" w:right="1043" w:hanging="272"/>
      </w:pPr>
      <w:r>
        <w:rPr>
          <w:color w:val="00395A"/>
        </w:rPr>
        <w:t>Office</w:t>
      </w:r>
      <w:r>
        <w:rPr>
          <w:color w:val="00395A"/>
          <w:spacing w:val="-9"/>
        </w:rPr>
        <w:t xml:space="preserve"> </w:t>
      </w:r>
      <w:r>
        <w:rPr>
          <w:color w:val="00395A"/>
        </w:rPr>
        <w:t>of</w:t>
      </w:r>
      <w:r>
        <w:rPr>
          <w:color w:val="00395A"/>
          <w:spacing w:val="-9"/>
        </w:rPr>
        <w:t xml:space="preserve"> </w:t>
      </w:r>
      <w:r>
        <w:rPr>
          <w:color w:val="00395A"/>
        </w:rPr>
        <w:t>the</w:t>
      </w:r>
      <w:r>
        <w:rPr>
          <w:color w:val="00395A"/>
          <w:spacing w:val="-9"/>
        </w:rPr>
        <w:t xml:space="preserve"> </w:t>
      </w:r>
      <w:r>
        <w:rPr>
          <w:color w:val="00395A"/>
        </w:rPr>
        <w:t>Assistant</w:t>
      </w:r>
      <w:r>
        <w:rPr>
          <w:color w:val="00395A"/>
          <w:spacing w:val="-9"/>
        </w:rPr>
        <w:t xml:space="preserve"> </w:t>
      </w:r>
      <w:r>
        <w:rPr>
          <w:color w:val="00395A"/>
        </w:rPr>
        <w:t>Secretary</w:t>
      </w:r>
      <w:r>
        <w:rPr>
          <w:color w:val="00395A"/>
          <w:spacing w:val="-9"/>
        </w:rPr>
        <w:t xml:space="preserve"> </w:t>
      </w:r>
      <w:r>
        <w:rPr>
          <w:color w:val="00395A"/>
        </w:rPr>
        <w:t>for Planning and Evaluation</w:t>
      </w:r>
    </w:p>
    <w:p w14:paraId="742EA3C5" w14:textId="77777777" w:rsidR="00B00EA7" w:rsidRDefault="00574B43">
      <w:pPr>
        <w:pStyle w:val="BodyText"/>
        <w:spacing w:before="2" w:line="249" w:lineRule="auto"/>
        <w:ind w:left="991" w:right="224" w:hanging="272"/>
      </w:pPr>
      <w:r>
        <w:rPr>
          <w:color w:val="00395A"/>
          <w:spacing w:val="-2"/>
          <w:w w:val="105"/>
        </w:rPr>
        <w:t>U.S.</w:t>
      </w:r>
      <w:r>
        <w:rPr>
          <w:color w:val="00395A"/>
          <w:spacing w:val="-21"/>
          <w:w w:val="105"/>
        </w:rPr>
        <w:t xml:space="preserve"> </w:t>
      </w:r>
      <w:r>
        <w:rPr>
          <w:color w:val="00395A"/>
          <w:spacing w:val="-2"/>
          <w:w w:val="105"/>
        </w:rPr>
        <w:t>Department</w:t>
      </w:r>
      <w:r>
        <w:rPr>
          <w:color w:val="00395A"/>
          <w:spacing w:val="-12"/>
          <w:w w:val="105"/>
        </w:rPr>
        <w:t xml:space="preserve"> </w:t>
      </w:r>
      <w:r>
        <w:rPr>
          <w:color w:val="00395A"/>
          <w:spacing w:val="-2"/>
          <w:w w:val="105"/>
        </w:rPr>
        <w:t>of</w:t>
      </w:r>
      <w:r>
        <w:rPr>
          <w:color w:val="00395A"/>
          <w:spacing w:val="-8"/>
          <w:w w:val="105"/>
        </w:rPr>
        <w:t xml:space="preserve"> </w:t>
      </w:r>
      <w:r>
        <w:rPr>
          <w:color w:val="00395A"/>
          <w:spacing w:val="-2"/>
          <w:w w:val="105"/>
        </w:rPr>
        <w:t>Health</w:t>
      </w:r>
      <w:r>
        <w:rPr>
          <w:color w:val="00395A"/>
          <w:spacing w:val="-8"/>
          <w:w w:val="105"/>
        </w:rPr>
        <w:t xml:space="preserve"> </w:t>
      </w:r>
      <w:r>
        <w:rPr>
          <w:color w:val="00395A"/>
          <w:spacing w:val="-2"/>
          <w:w w:val="105"/>
        </w:rPr>
        <w:t>and</w:t>
      </w:r>
      <w:r>
        <w:rPr>
          <w:color w:val="00395A"/>
          <w:spacing w:val="-9"/>
          <w:w w:val="105"/>
        </w:rPr>
        <w:t xml:space="preserve"> </w:t>
      </w:r>
      <w:r>
        <w:rPr>
          <w:color w:val="00395A"/>
          <w:spacing w:val="-2"/>
          <w:w w:val="105"/>
        </w:rPr>
        <w:t>Human Services</w:t>
      </w:r>
    </w:p>
    <w:p w14:paraId="3C4DB367" w14:textId="77777777" w:rsidR="00B00EA7" w:rsidRDefault="00574B43">
      <w:pPr>
        <w:pStyle w:val="BodyText"/>
        <w:spacing w:before="2"/>
      </w:pPr>
      <w:r>
        <w:rPr>
          <w:color w:val="00395A"/>
        </w:rPr>
        <w:t>Washington,</w:t>
      </w:r>
      <w:r>
        <w:rPr>
          <w:color w:val="00395A"/>
          <w:spacing w:val="-6"/>
        </w:rPr>
        <w:t xml:space="preserve"> </w:t>
      </w:r>
      <w:r>
        <w:rPr>
          <w:color w:val="00395A"/>
          <w:spacing w:val="-5"/>
          <w:w w:val="105"/>
        </w:rPr>
        <w:t>DC</w:t>
      </w:r>
    </w:p>
    <w:p w14:paraId="0BE8538F" w14:textId="77777777" w:rsidR="00B00EA7" w:rsidRDefault="00B00EA7">
      <w:pPr>
        <w:sectPr w:rsidR="00B00EA7">
          <w:type w:val="continuous"/>
          <w:pgSz w:w="12240" w:h="15840"/>
          <w:pgMar w:top="1120" w:right="1060" w:bottom="280" w:left="720" w:header="720" w:footer="902" w:gutter="0"/>
          <w:cols w:num="2" w:space="720" w:equalWidth="0">
            <w:col w:w="4770" w:space="270"/>
            <w:col w:w="5420"/>
          </w:cols>
        </w:sectPr>
      </w:pPr>
    </w:p>
    <w:p w14:paraId="6ADA3FF5" w14:textId="77777777" w:rsidR="00B00EA7" w:rsidRDefault="00574B43">
      <w:pPr>
        <w:pStyle w:val="Heading8"/>
        <w:spacing w:before="111"/>
      </w:pPr>
      <w:r>
        <w:rPr>
          <w:color w:val="00395A"/>
          <w:spacing w:val="-2"/>
        </w:rPr>
        <w:t>Anne</w:t>
      </w:r>
      <w:r>
        <w:rPr>
          <w:color w:val="00395A"/>
          <w:spacing w:val="-8"/>
        </w:rPr>
        <w:t xml:space="preserve"> </w:t>
      </w:r>
      <w:r>
        <w:rPr>
          <w:color w:val="00395A"/>
          <w:spacing w:val="-2"/>
        </w:rPr>
        <w:t>M.</w:t>
      </w:r>
      <w:r>
        <w:rPr>
          <w:color w:val="00395A"/>
          <w:spacing w:val="-4"/>
        </w:rPr>
        <w:t xml:space="preserve"> </w:t>
      </w:r>
      <w:r>
        <w:rPr>
          <w:color w:val="00395A"/>
          <w:spacing w:val="-2"/>
        </w:rPr>
        <w:t>Herron,</w:t>
      </w:r>
      <w:r>
        <w:rPr>
          <w:color w:val="00395A"/>
          <w:spacing w:val="-14"/>
        </w:rPr>
        <w:t xml:space="preserve"> </w:t>
      </w:r>
      <w:r>
        <w:rPr>
          <w:color w:val="00395A"/>
          <w:spacing w:val="-2"/>
        </w:rPr>
        <w:t>M.S.W.</w:t>
      </w:r>
    </w:p>
    <w:p w14:paraId="51D47DE2" w14:textId="77777777" w:rsidR="00B00EA7" w:rsidRDefault="00574B43">
      <w:pPr>
        <w:pStyle w:val="BodyText"/>
        <w:spacing w:before="12"/>
      </w:pPr>
      <w:r>
        <w:rPr>
          <w:color w:val="00395A"/>
          <w:spacing w:val="-2"/>
        </w:rPr>
        <w:t>Director</w:t>
      </w:r>
    </w:p>
    <w:p w14:paraId="5FEE25E2" w14:textId="77777777" w:rsidR="00B00EA7" w:rsidRDefault="00574B43">
      <w:pPr>
        <w:pStyle w:val="BodyText"/>
        <w:spacing w:before="12" w:line="249" w:lineRule="auto"/>
        <w:ind w:left="991" w:right="735" w:hanging="272"/>
      </w:pPr>
      <w:r>
        <w:rPr>
          <w:color w:val="00395A"/>
        </w:rPr>
        <w:t xml:space="preserve">Division of State and Community </w:t>
      </w:r>
      <w:r>
        <w:rPr>
          <w:color w:val="00395A"/>
          <w:spacing w:val="-2"/>
        </w:rPr>
        <w:t>Assistance</w:t>
      </w:r>
    </w:p>
    <w:p w14:paraId="4E3046B0" w14:textId="77777777" w:rsidR="00B00EA7" w:rsidRDefault="00574B43">
      <w:pPr>
        <w:pStyle w:val="BodyText"/>
        <w:spacing w:before="2" w:line="249" w:lineRule="auto"/>
      </w:pPr>
      <w:r>
        <w:rPr>
          <w:color w:val="00395A"/>
        </w:rPr>
        <w:t>Center for Substance Abuse</w:t>
      </w:r>
      <w:r>
        <w:rPr>
          <w:color w:val="00395A"/>
          <w:spacing w:val="-8"/>
        </w:rPr>
        <w:t xml:space="preserve"> </w:t>
      </w:r>
      <w:r>
        <w:rPr>
          <w:color w:val="00395A"/>
        </w:rPr>
        <w:t>Treatment Substance Abuse and Mental Health</w:t>
      </w:r>
    </w:p>
    <w:p w14:paraId="2D14A3E2" w14:textId="77777777" w:rsidR="00B00EA7" w:rsidRDefault="00574B43">
      <w:pPr>
        <w:pStyle w:val="BodyText"/>
        <w:spacing w:before="2" w:line="249" w:lineRule="auto"/>
        <w:ind w:right="735"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0BDFD5B1" w14:textId="77777777" w:rsidR="00B00EA7" w:rsidRDefault="00574B43">
      <w:pPr>
        <w:pStyle w:val="Heading8"/>
        <w:spacing w:before="283"/>
      </w:pPr>
      <w:r>
        <w:rPr>
          <w:color w:val="00395A"/>
          <w:w w:val="95"/>
        </w:rPr>
        <w:t>Cynthia</w:t>
      </w:r>
      <w:r>
        <w:rPr>
          <w:color w:val="00395A"/>
          <w:spacing w:val="-2"/>
        </w:rPr>
        <w:t xml:space="preserve"> </w:t>
      </w:r>
      <w:r>
        <w:rPr>
          <w:color w:val="00395A"/>
          <w:spacing w:val="-4"/>
        </w:rPr>
        <w:t>High</w:t>
      </w:r>
    </w:p>
    <w:p w14:paraId="2515B0CF" w14:textId="77777777" w:rsidR="00B00EA7" w:rsidRDefault="00574B43">
      <w:pPr>
        <w:pStyle w:val="BodyText"/>
        <w:spacing w:before="12"/>
      </w:pPr>
      <w:r>
        <w:rPr>
          <w:color w:val="00395A"/>
        </w:rPr>
        <w:t>Special</w:t>
      </w:r>
      <w:r>
        <w:rPr>
          <w:color w:val="00395A"/>
          <w:spacing w:val="-14"/>
        </w:rPr>
        <w:t xml:space="preserve"> </w:t>
      </w:r>
      <w:r>
        <w:rPr>
          <w:color w:val="00395A"/>
        </w:rPr>
        <w:t>Needs</w:t>
      </w:r>
      <w:r>
        <w:rPr>
          <w:color w:val="00395A"/>
          <w:spacing w:val="-13"/>
        </w:rPr>
        <w:t xml:space="preserve"> </w:t>
      </w:r>
      <w:r>
        <w:rPr>
          <w:color w:val="00395A"/>
        </w:rPr>
        <w:t>Assistance</w:t>
      </w:r>
      <w:r>
        <w:rPr>
          <w:color w:val="00395A"/>
          <w:spacing w:val="-15"/>
        </w:rPr>
        <w:t xml:space="preserve"> </w:t>
      </w:r>
      <w:r>
        <w:rPr>
          <w:color w:val="00395A"/>
        </w:rPr>
        <w:t>Program</w:t>
      </w:r>
      <w:r>
        <w:rPr>
          <w:color w:val="00395A"/>
          <w:spacing w:val="-14"/>
        </w:rPr>
        <w:t xml:space="preserve"> </w:t>
      </w:r>
      <w:r>
        <w:rPr>
          <w:color w:val="00395A"/>
          <w:spacing w:val="-2"/>
        </w:rPr>
        <w:t>Specialist</w:t>
      </w:r>
    </w:p>
    <w:p w14:paraId="4C2CAFF1" w14:textId="77777777" w:rsidR="00B00EA7" w:rsidRDefault="00574B43">
      <w:pPr>
        <w:pStyle w:val="BodyText"/>
        <w:spacing w:before="12" w:line="249" w:lineRule="auto"/>
        <w:ind w:left="991" w:hanging="272"/>
      </w:pPr>
      <w:r>
        <w:rPr>
          <w:color w:val="00395A"/>
        </w:rPr>
        <w:t>U.S.</w:t>
      </w:r>
      <w:r>
        <w:rPr>
          <w:color w:val="00395A"/>
          <w:spacing w:val="-11"/>
        </w:rPr>
        <w:t xml:space="preserve"> </w:t>
      </w:r>
      <w:r>
        <w:rPr>
          <w:color w:val="00395A"/>
        </w:rPr>
        <w:t xml:space="preserve">Department of Housing and Urban </w:t>
      </w:r>
      <w:r>
        <w:rPr>
          <w:color w:val="00395A"/>
          <w:spacing w:val="-2"/>
        </w:rPr>
        <w:t>Development</w:t>
      </w:r>
    </w:p>
    <w:p w14:paraId="696699F9" w14:textId="77777777" w:rsidR="00B00EA7" w:rsidRDefault="00574B43">
      <w:pPr>
        <w:pStyle w:val="BodyText"/>
        <w:spacing w:before="2"/>
      </w:pPr>
      <w:r>
        <w:rPr>
          <w:color w:val="00395A"/>
        </w:rPr>
        <w:t>Washington,</w:t>
      </w:r>
      <w:r>
        <w:rPr>
          <w:color w:val="00395A"/>
          <w:spacing w:val="-6"/>
        </w:rPr>
        <w:t xml:space="preserve"> </w:t>
      </w:r>
      <w:r>
        <w:rPr>
          <w:color w:val="00395A"/>
          <w:spacing w:val="-5"/>
          <w:w w:val="105"/>
        </w:rPr>
        <w:t>DC</w:t>
      </w:r>
    </w:p>
    <w:p w14:paraId="202DD51A" w14:textId="77777777" w:rsidR="00B00EA7" w:rsidRDefault="00574B43">
      <w:pPr>
        <w:pStyle w:val="Heading8"/>
        <w:spacing w:before="170"/>
      </w:pPr>
      <w:r>
        <w:rPr>
          <w:color w:val="00395A"/>
          <w:spacing w:val="-2"/>
          <w:w w:val="90"/>
        </w:rPr>
        <w:t>Jean</w:t>
      </w:r>
      <w:r>
        <w:rPr>
          <w:color w:val="00395A"/>
          <w:spacing w:val="-7"/>
          <w:w w:val="90"/>
        </w:rPr>
        <w:t xml:space="preserve"> </w:t>
      </w:r>
      <w:r>
        <w:rPr>
          <w:color w:val="00395A"/>
          <w:spacing w:val="-2"/>
        </w:rPr>
        <w:t>Hochron</w:t>
      </w:r>
    </w:p>
    <w:p w14:paraId="195512A6" w14:textId="77777777" w:rsidR="00B00EA7" w:rsidRDefault="00574B43">
      <w:pPr>
        <w:pStyle w:val="BodyText"/>
        <w:spacing w:before="12"/>
      </w:pPr>
      <w:r>
        <w:rPr>
          <w:color w:val="00395A"/>
          <w:spacing w:val="-2"/>
        </w:rPr>
        <w:t>Director</w:t>
      </w:r>
    </w:p>
    <w:p w14:paraId="6FB939BA" w14:textId="77777777" w:rsidR="00B00EA7" w:rsidRDefault="00574B43">
      <w:pPr>
        <w:pStyle w:val="BodyText"/>
        <w:spacing w:before="12" w:line="249" w:lineRule="auto"/>
      </w:pPr>
      <w:r>
        <w:rPr>
          <w:color w:val="00395A"/>
        </w:rPr>
        <w:t>Office</w:t>
      </w:r>
      <w:r>
        <w:rPr>
          <w:color w:val="00395A"/>
          <w:spacing w:val="-5"/>
        </w:rPr>
        <w:t xml:space="preserve"> </w:t>
      </w:r>
      <w:r>
        <w:rPr>
          <w:color w:val="00395A"/>
        </w:rPr>
        <w:t>of</w:t>
      </w:r>
      <w:r>
        <w:rPr>
          <w:color w:val="00395A"/>
          <w:spacing w:val="-5"/>
        </w:rPr>
        <w:t xml:space="preserve"> </w:t>
      </w:r>
      <w:r>
        <w:rPr>
          <w:color w:val="00395A"/>
        </w:rPr>
        <w:t>Minority</w:t>
      </w:r>
      <w:r>
        <w:rPr>
          <w:color w:val="00395A"/>
          <w:spacing w:val="-5"/>
        </w:rPr>
        <w:t xml:space="preserve"> </w:t>
      </w:r>
      <w:r>
        <w:rPr>
          <w:color w:val="00395A"/>
        </w:rPr>
        <w:t>and</w:t>
      </w:r>
      <w:r>
        <w:rPr>
          <w:color w:val="00395A"/>
          <w:spacing w:val="-6"/>
        </w:rPr>
        <w:t xml:space="preserve"> </w:t>
      </w:r>
      <w:r>
        <w:rPr>
          <w:color w:val="00395A"/>
        </w:rPr>
        <w:t>Special</w:t>
      </w:r>
      <w:r>
        <w:rPr>
          <w:color w:val="00395A"/>
          <w:spacing w:val="-5"/>
        </w:rPr>
        <w:t xml:space="preserve"> </w:t>
      </w:r>
      <w:r>
        <w:rPr>
          <w:color w:val="00395A"/>
        </w:rPr>
        <w:t>Populations Bureau of Primary Health Care</w:t>
      </w:r>
    </w:p>
    <w:p w14:paraId="2FE88317" w14:textId="77777777" w:rsidR="00B00EA7" w:rsidRDefault="00574B43">
      <w:pPr>
        <w:pStyle w:val="BodyText"/>
        <w:spacing w:before="2" w:line="249" w:lineRule="auto"/>
        <w:ind w:left="991" w:hanging="272"/>
      </w:pPr>
      <w:r>
        <w:rPr>
          <w:color w:val="00395A"/>
        </w:rPr>
        <w:t>Health</w:t>
      </w:r>
      <w:r>
        <w:rPr>
          <w:color w:val="00395A"/>
          <w:spacing w:val="-14"/>
        </w:rPr>
        <w:t xml:space="preserve"> </w:t>
      </w:r>
      <w:r>
        <w:rPr>
          <w:color w:val="00395A"/>
        </w:rPr>
        <w:t>Resources</w:t>
      </w:r>
      <w:r>
        <w:rPr>
          <w:color w:val="00395A"/>
          <w:spacing w:val="-14"/>
        </w:rPr>
        <w:t xml:space="preserve"> </w:t>
      </w:r>
      <w:r>
        <w:rPr>
          <w:color w:val="00395A"/>
        </w:rPr>
        <w:t>and</w:t>
      </w:r>
      <w:r>
        <w:rPr>
          <w:color w:val="00395A"/>
          <w:spacing w:val="-15"/>
        </w:rPr>
        <w:t xml:space="preserve"> </w:t>
      </w:r>
      <w:r>
        <w:rPr>
          <w:color w:val="00395A"/>
        </w:rPr>
        <w:t xml:space="preserve">Services </w:t>
      </w:r>
      <w:r>
        <w:rPr>
          <w:color w:val="00395A"/>
          <w:spacing w:val="-2"/>
        </w:rPr>
        <w:t>Administration</w:t>
      </w:r>
    </w:p>
    <w:p w14:paraId="05F9E034" w14:textId="77777777" w:rsidR="00B00EA7" w:rsidRDefault="00574B43">
      <w:pPr>
        <w:pStyle w:val="BodyText"/>
        <w:spacing w:before="2"/>
      </w:pPr>
      <w:r>
        <w:rPr>
          <w:color w:val="00395A"/>
          <w:w w:val="95"/>
        </w:rPr>
        <w:t>Rockville,</w:t>
      </w:r>
      <w:r>
        <w:rPr>
          <w:color w:val="00395A"/>
          <w:spacing w:val="-4"/>
          <w:w w:val="95"/>
        </w:rPr>
        <w:t xml:space="preserve"> </w:t>
      </w:r>
      <w:r>
        <w:rPr>
          <w:color w:val="00395A"/>
          <w:spacing w:val="-5"/>
          <w:w w:val="105"/>
        </w:rPr>
        <w:t>MD</w:t>
      </w:r>
    </w:p>
    <w:p w14:paraId="5E1ACC02" w14:textId="77777777" w:rsidR="00B00EA7" w:rsidRDefault="00574B43">
      <w:pPr>
        <w:spacing w:before="173" w:line="249" w:lineRule="auto"/>
        <w:ind w:left="720" w:right="1337"/>
        <w:rPr>
          <w:sz w:val="24"/>
        </w:rPr>
      </w:pPr>
      <w:r>
        <w:rPr>
          <w:b/>
          <w:color w:val="00395A"/>
          <w:sz w:val="24"/>
        </w:rPr>
        <w:t xml:space="preserve">Clarese V. Holden, Ph.D. </w:t>
      </w:r>
      <w:r>
        <w:rPr>
          <w:color w:val="00395A"/>
          <w:sz w:val="24"/>
        </w:rPr>
        <w:t>Public Health Advi</w:t>
      </w:r>
      <w:r>
        <w:rPr>
          <w:color w:val="00395A"/>
          <w:sz w:val="24"/>
        </w:rPr>
        <w:t>sor Division</w:t>
      </w:r>
      <w:r>
        <w:rPr>
          <w:color w:val="00395A"/>
          <w:spacing w:val="-10"/>
          <w:sz w:val="24"/>
        </w:rPr>
        <w:t xml:space="preserve"> </w:t>
      </w:r>
      <w:r>
        <w:rPr>
          <w:color w:val="00395A"/>
          <w:sz w:val="24"/>
        </w:rPr>
        <w:t>of</w:t>
      </w:r>
      <w:r>
        <w:rPr>
          <w:color w:val="00395A"/>
          <w:spacing w:val="-9"/>
          <w:sz w:val="24"/>
        </w:rPr>
        <w:t xml:space="preserve"> </w:t>
      </w:r>
      <w:r>
        <w:rPr>
          <w:color w:val="00395A"/>
          <w:sz w:val="24"/>
        </w:rPr>
        <w:t>State</w:t>
      </w:r>
      <w:r>
        <w:rPr>
          <w:color w:val="00395A"/>
          <w:spacing w:val="-9"/>
          <w:sz w:val="24"/>
        </w:rPr>
        <w:t xml:space="preserve"> </w:t>
      </w:r>
      <w:r>
        <w:rPr>
          <w:color w:val="00395A"/>
          <w:sz w:val="24"/>
        </w:rPr>
        <w:t>Programs</w:t>
      </w:r>
    </w:p>
    <w:p w14:paraId="45114D81" w14:textId="77777777" w:rsidR="00B00EA7" w:rsidRDefault="00574B43">
      <w:pPr>
        <w:pStyle w:val="BodyText"/>
        <w:spacing w:before="3" w:line="249" w:lineRule="auto"/>
      </w:pPr>
      <w:r>
        <w:rPr>
          <w:color w:val="00395A"/>
        </w:rPr>
        <w:t>Center</w:t>
      </w:r>
      <w:r>
        <w:rPr>
          <w:color w:val="00395A"/>
          <w:spacing w:val="-3"/>
        </w:rPr>
        <w:t xml:space="preserve"> </w:t>
      </w:r>
      <w:r>
        <w:rPr>
          <w:color w:val="00395A"/>
        </w:rPr>
        <w:t>for</w:t>
      </w:r>
      <w:r>
        <w:rPr>
          <w:color w:val="00395A"/>
          <w:spacing w:val="-3"/>
        </w:rPr>
        <w:t xml:space="preserve"> </w:t>
      </w:r>
      <w:r>
        <w:rPr>
          <w:color w:val="00395A"/>
        </w:rPr>
        <w:t>Substance</w:t>
      </w:r>
      <w:r>
        <w:rPr>
          <w:color w:val="00395A"/>
          <w:spacing w:val="-2"/>
        </w:rPr>
        <w:t xml:space="preserve"> </w:t>
      </w:r>
      <w:r>
        <w:rPr>
          <w:color w:val="00395A"/>
        </w:rPr>
        <w:t>Abuse</w:t>
      </w:r>
      <w:r>
        <w:rPr>
          <w:color w:val="00395A"/>
          <w:spacing w:val="-2"/>
        </w:rPr>
        <w:t xml:space="preserve"> </w:t>
      </w:r>
      <w:r>
        <w:rPr>
          <w:color w:val="00395A"/>
        </w:rPr>
        <w:t>Prevention Substance Abuse and Mental Health</w:t>
      </w:r>
    </w:p>
    <w:p w14:paraId="43D73377" w14:textId="77777777" w:rsidR="00B00EA7" w:rsidRDefault="00574B43">
      <w:pPr>
        <w:pStyle w:val="BodyText"/>
        <w:spacing w:before="2" w:line="249" w:lineRule="auto"/>
        <w:ind w:right="735"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31DE41C2" w14:textId="77777777" w:rsidR="00B00EA7" w:rsidRDefault="00574B43">
      <w:pPr>
        <w:pStyle w:val="Heading8"/>
      </w:pPr>
      <w:r>
        <w:rPr>
          <w:color w:val="00395A"/>
          <w:w w:val="95"/>
        </w:rPr>
        <w:t>Mary</w:t>
      </w:r>
      <w:r>
        <w:rPr>
          <w:color w:val="00395A"/>
        </w:rPr>
        <w:t xml:space="preserve"> </w:t>
      </w:r>
      <w:r>
        <w:rPr>
          <w:color w:val="00395A"/>
          <w:w w:val="95"/>
        </w:rPr>
        <w:t>Ellen</w:t>
      </w:r>
      <w:r>
        <w:rPr>
          <w:color w:val="00395A"/>
          <w:spacing w:val="-1"/>
          <w:w w:val="95"/>
        </w:rPr>
        <w:t xml:space="preserve"> </w:t>
      </w:r>
      <w:r>
        <w:rPr>
          <w:color w:val="00395A"/>
          <w:spacing w:val="-2"/>
          <w:w w:val="95"/>
        </w:rPr>
        <w:t>Hombs</w:t>
      </w:r>
    </w:p>
    <w:p w14:paraId="368D8E09" w14:textId="77777777" w:rsidR="00B00EA7" w:rsidRDefault="00574B43">
      <w:pPr>
        <w:pStyle w:val="BodyText"/>
        <w:spacing w:before="12"/>
      </w:pPr>
      <w:r>
        <w:rPr>
          <w:color w:val="00395A"/>
        </w:rPr>
        <w:t>Deputy</w:t>
      </w:r>
      <w:r>
        <w:rPr>
          <w:color w:val="00395A"/>
          <w:spacing w:val="-8"/>
        </w:rPr>
        <w:t xml:space="preserve"> </w:t>
      </w:r>
      <w:r>
        <w:rPr>
          <w:color w:val="00395A"/>
        </w:rPr>
        <w:t>Executive</w:t>
      </w:r>
      <w:r>
        <w:rPr>
          <w:color w:val="00395A"/>
          <w:spacing w:val="-7"/>
        </w:rPr>
        <w:t xml:space="preserve"> </w:t>
      </w:r>
      <w:r>
        <w:rPr>
          <w:color w:val="00395A"/>
          <w:spacing w:val="-2"/>
        </w:rPr>
        <w:t>Director</w:t>
      </w:r>
    </w:p>
    <w:p w14:paraId="6F8ED1F3" w14:textId="77777777" w:rsidR="00B00EA7" w:rsidRDefault="00574B43">
      <w:pPr>
        <w:pStyle w:val="BodyText"/>
        <w:spacing w:before="12" w:line="249" w:lineRule="auto"/>
      </w:pPr>
      <w:r>
        <w:rPr>
          <w:color w:val="00395A"/>
        </w:rPr>
        <w:t>U.S.</w:t>
      </w:r>
      <w:r>
        <w:rPr>
          <w:color w:val="00395A"/>
          <w:spacing w:val="-18"/>
        </w:rPr>
        <w:t xml:space="preserve"> </w:t>
      </w:r>
      <w:r>
        <w:rPr>
          <w:color w:val="00395A"/>
        </w:rPr>
        <w:t>Interagency</w:t>
      </w:r>
      <w:r>
        <w:rPr>
          <w:color w:val="00395A"/>
          <w:spacing w:val="-14"/>
        </w:rPr>
        <w:t xml:space="preserve"> </w:t>
      </w:r>
      <w:r>
        <w:rPr>
          <w:color w:val="00395A"/>
        </w:rPr>
        <w:t>Council</w:t>
      </w:r>
      <w:r>
        <w:rPr>
          <w:color w:val="00395A"/>
          <w:spacing w:val="-9"/>
        </w:rPr>
        <w:t xml:space="preserve"> </w:t>
      </w:r>
      <w:r>
        <w:rPr>
          <w:color w:val="00395A"/>
        </w:rPr>
        <w:t>on</w:t>
      </w:r>
      <w:r>
        <w:rPr>
          <w:color w:val="00395A"/>
          <w:spacing w:val="-9"/>
        </w:rPr>
        <w:t xml:space="preserve"> </w:t>
      </w:r>
      <w:r>
        <w:rPr>
          <w:color w:val="00395A"/>
        </w:rPr>
        <w:t>Homelessness Washington,</w:t>
      </w:r>
      <w:r>
        <w:rPr>
          <w:color w:val="00395A"/>
          <w:spacing w:val="-17"/>
        </w:rPr>
        <w:t xml:space="preserve"> </w:t>
      </w:r>
      <w:r>
        <w:rPr>
          <w:color w:val="00395A"/>
        </w:rPr>
        <w:t>DC</w:t>
      </w:r>
    </w:p>
    <w:p w14:paraId="55193995" w14:textId="77777777" w:rsidR="00B00EA7" w:rsidRDefault="00574B43">
      <w:pPr>
        <w:pStyle w:val="Heading8"/>
        <w:spacing w:before="160"/>
      </w:pPr>
      <w:r>
        <w:rPr>
          <w:color w:val="00395A"/>
          <w:spacing w:val="-2"/>
          <w:w w:val="95"/>
        </w:rPr>
        <w:t>Richard</w:t>
      </w:r>
      <w:r>
        <w:rPr>
          <w:color w:val="00395A"/>
          <w:spacing w:val="-5"/>
          <w:w w:val="95"/>
        </w:rPr>
        <w:t xml:space="preserve"> </w:t>
      </w:r>
      <w:r>
        <w:rPr>
          <w:color w:val="00395A"/>
          <w:spacing w:val="-2"/>
          <w:w w:val="95"/>
        </w:rPr>
        <w:t>Kopanda,</w:t>
      </w:r>
      <w:r>
        <w:rPr>
          <w:color w:val="00395A"/>
          <w:spacing w:val="-13"/>
          <w:w w:val="95"/>
        </w:rPr>
        <w:t xml:space="preserve"> </w:t>
      </w:r>
      <w:r>
        <w:rPr>
          <w:color w:val="00395A"/>
          <w:spacing w:val="-4"/>
          <w:w w:val="95"/>
        </w:rPr>
        <w:t>M.A.</w:t>
      </w:r>
    </w:p>
    <w:p w14:paraId="43C2EEF5" w14:textId="77777777" w:rsidR="00B00EA7" w:rsidRDefault="00574B43">
      <w:pPr>
        <w:pStyle w:val="BodyText"/>
        <w:spacing w:before="12"/>
      </w:pPr>
      <w:r>
        <w:rPr>
          <w:color w:val="00395A"/>
        </w:rPr>
        <w:t>Deputy</w:t>
      </w:r>
      <w:r>
        <w:rPr>
          <w:color w:val="00395A"/>
          <w:spacing w:val="17"/>
        </w:rPr>
        <w:t xml:space="preserve"> </w:t>
      </w:r>
      <w:r>
        <w:rPr>
          <w:color w:val="00395A"/>
          <w:spacing w:val="-2"/>
        </w:rPr>
        <w:t>Director</w:t>
      </w:r>
    </w:p>
    <w:p w14:paraId="28560113" w14:textId="77777777" w:rsidR="00B00EA7" w:rsidRDefault="00574B43">
      <w:pPr>
        <w:pStyle w:val="BodyText"/>
        <w:spacing w:before="12" w:line="249" w:lineRule="auto"/>
      </w:pPr>
      <w:r>
        <w:rPr>
          <w:color w:val="00395A"/>
        </w:rPr>
        <w:t>Center for Substance Abuse</w:t>
      </w:r>
      <w:r>
        <w:rPr>
          <w:color w:val="00395A"/>
          <w:spacing w:val="-8"/>
        </w:rPr>
        <w:t xml:space="preserve"> </w:t>
      </w:r>
      <w:r>
        <w:rPr>
          <w:color w:val="00395A"/>
        </w:rPr>
        <w:t>Treatment Substance Abuse and Mental Health</w:t>
      </w:r>
    </w:p>
    <w:p w14:paraId="0674081A" w14:textId="77777777" w:rsidR="00B00EA7" w:rsidRDefault="00574B43">
      <w:pPr>
        <w:pStyle w:val="BodyText"/>
        <w:spacing w:before="2" w:line="249" w:lineRule="auto"/>
        <w:ind w:right="735"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2C678AE3" w14:textId="77777777" w:rsidR="00B00EA7" w:rsidRDefault="00574B43">
      <w:pPr>
        <w:pStyle w:val="Heading8"/>
        <w:spacing w:before="111"/>
        <w:ind w:left="709"/>
      </w:pPr>
      <w:r>
        <w:rPr>
          <w:b w:val="0"/>
        </w:rPr>
        <w:br w:type="column"/>
      </w:r>
      <w:r>
        <w:rPr>
          <w:color w:val="00395A"/>
          <w:w w:val="95"/>
        </w:rPr>
        <w:t>Andrea</w:t>
      </w:r>
      <w:r>
        <w:rPr>
          <w:color w:val="00395A"/>
          <w:spacing w:val="-7"/>
          <w:w w:val="95"/>
        </w:rPr>
        <w:t xml:space="preserve"> </w:t>
      </w:r>
      <w:r>
        <w:rPr>
          <w:color w:val="00395A"/>
          <w:w w:val="95"/>
        </w:rPr>
        <w:t>Kopstein,</w:t>
      </w:r>
      <w:r>
        <w:rPr>
          <w:color w:val="00395A"/>
          <w:spacing w:val="-13"/>
          <w:w w:val="95"/>
        </w:rPr>
        <w:t xml:space="preserve"> </w:t>
      </w:r>
      <w:r>
        <w:rPr>
          <w:color w:val="00395A"/>
          <w:spacing w:val="-2"/>
          <w:w w:val="95"/>
        </w:rPr>
        <w:t>Ph.D.</w:t>
      </w:r>
    </w:p>
    <w:p w14:paraId="1B47FE35" w14:textId="77777777" w:rsidR="00B00EA7" w:rsidRDefault="00574B43">
      <w:pPr>
        <w:pStyle w:val="BodyText"/>
        <w:spacing w:before="12" w:line="249" w:lineRule="auto"/>
        <w:ind w:left="709" w:right="767"/>
      </w:pPr>
      <w:r>
        <w:rPr>
          <w:color w:val="00395A"/>
        </w:rPr>
        <w:t>Practice Improvement Branch Chief Division of Services Improvement Center for Substance Abuse</w:t>
      </w:r>
      <w:r>
        <w:rPr>
          <w:color w:val="00395A"/>
          <w:spacing w:val="-8"/>
        </w:rPr>
        <w:t xml:space="preserve"> </w:t>
      </w:r>
      <w:r>
        <w:rPr>
          <w:color w:val="00395A"/>
        </w:rPr>
        <w:t>Treatment Substance Abuse and Mental Health</w:t>
      </w:r>
    </w:p>
    <w:p w14:paraId="33F005A1" w14:textId="77777777" w:rsidR="00B00EA7" w:rsidRDefault="00574B43">
      <w:pPr>
        <w:pStyle w:val="BodyText"/>
        <w:spacing w:before="4" w:line="249" w:lineRule="auto"/>
        <w:ind w:left="709" w:right="1987"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1A14CB2E" w14:textId="77777777" w:rsidR="00B00EA7" w:rsidRDefault="00574B43">
      <w:pPr>
        <w:pStyle w:val="Heading8"/>
        <w:spacing w:before="283"/>
        <w:ind w:left="709"/>
      </w:pPr>
      <w:r>
        <w:rPr>
          <w:color w:val="00395A"/>
          <w:w w:val="95"/>
        </w:rPr>
        <w:t>Charlene</w:t>
      </w:r>
      <w:r>
        <w:rPr>
          <w:color w:val="00395A"/>
          <w:spacing w:val="-4"/>
          <w:w w:val="95"/>
        </w:rPr>
        <w:t xml:space="preserve"> </w:t>
      </w:r>
      <w:r>
        <w:rPr>
          <w:color w:val="00395A"/>
          <w:w w:val="95"/>
        </w:rPr>
        <w:t>LeFauve,</w:t>
      </w:r>
      <w:r>
        <w:rPr>
          <w:color w:val="00395A"/>
          <w:spacing w:val="-10"/>
          <w:w w:val="95"/>
        </w:rPr>
        <w:t xml:space="preserve"> </w:t>
      </w:r>
      <w:r>
        <w:rPr>
          <w:color w:val="00395A"/>
          <w:spacing w:val="-4"/>
          <w:w w:val="95"/>
        </w:rPr>
        <w:t>Ph.D.</w:t>
      </w:r>
    </w:p>
    <w:p w14:paraId="2AC36773" w14:textId="77777777" w:rsidR="00B00EA7" w:rsidRDefault="00574B43">
      <w:pPr>
        <w:pStyle w:val="BodyText"/>
        <w:spacing w:before="12" w:line="249" w:lineRule="auto"/>
        <w:ind w:left="980" w:right="288" w:hanging="272"/>
      </w:pPr>
      <w:r>
        <w:rPr>
          <w:color w:val="00395A"/>
        </w:rPr>
        <w:t>Co-Occurring and Homeless Activities Branch Chief</w:t>
      </w:r>
    </w:p>
    <w:p w14:paraId="2564620C" w14:textId="77777777" w:rsidR="00B00EA7" w:rsidRDefault="00574B43">
      <w:pPr>
        <w:pStyle w:val="BodyText"/>
        <w:spacing w:before="2" w:line="249" w:lineRule="auto"/>
        <w:ind w:left="980" w:right="767" w:hanging="272"/>
      </w:pPr>
      <w:r>
        <w:rPr>
          <w:color w:val="00395A"/>
        </w:rPr>
        <w:t>Divisi</w:t>
      </w:r>
      <w:r>
        <w:rPr>
          <w:color w:val="00395A"/>
        </w:rPr>
        <w:t xml:space="preserve">on of State and Community </w:t>
      </w:r>
      <w:r>
        <w:rPr>
          <w:color w:val="00395A"/>
          <w:spacing w:val="-2"/>
        </w:rPr>
        <w:t>Assistance</w:t>
      </w:r>
    </w:p>
    <w:p w14:paraId="171233D7" w14:textId="77777777" w:rsidR="00B00EA7" w:rsidRDefault="00574B43">
      <w:pPr>
        <w:pStyle w:val="BodyText"/>
        <w:spacing w:before="2" w:line="249" w:lineRule="auto"/>
        <w:ind w:left="709" w:right="767"/>
      </w:pPr>
      <w:r>
        <w:rPr>
          <w:color w:val="00395A"/>
        </w:rPr>
        <w:t>Center for Substance Abuse</w:t>
      </w:r>
      <w:r>
        <w:rPr>
          <w:color w:val="00395A"/>
          <w:spacing w:val="-8"/>
        </w:rPr>
        <w:t xml:space="preserve"> </w:t>
      </w:r>
      <w:r>
        <w:rPr>
          <w:color w:val="00395A"/>
        </w:rPr>
        <w:t>Treatment Substance Abuse and Mental Health</w:t>
      </w:r>
    </w:p>
    <w:p w14:paraId="305B6B8A" w14:textId="77777777" w:rsidR="00B00EA7" w:rsidRDefault="00574B43">
      <w:pPr>
        <w:pStyle w:val="BodyText"/>
        <w:spacing w:before="2" w:line="249" w:lineRule="auto"/>
        <w:ind w:left="709" w:right="1987"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3E395BF5" w14:textId="77777777" w:rsidR="00B00EA7" w:rsidRDefault="00574B43">
      <w:pPr>
        <w:spacing w:before="160" w:line="249" w:lineRule="auto"/>
        <w:ind w:left="709" w:right="1987"/>
        <w:rPr>
          <w:sz w:val="24"/>
        </w:rPr>
      </w:pPr>
      <w:r>
        <w:rPr>
          <w:b/>
          <w:color w:val="00395A"/>
          <w:sz w:val="24"/>
        </w:rPr>
        <w:t xml:space="preserve">Charlene Lewis, Ph.D. </w:t>
      </w:r>
      <w:r>
        <w:rPr>
          <w:color w:val="00395A"/>
          <w:sz w:val="24"/>
        </w:rPr>
        <w:t>Public Health Analyst Office</w:t>
      </w:r>
      <w:r>
        <w:rPr>
          <w:color w:val="00395A"/>
          <w:spacing w:val="-1"/>
          <w:sz w:val="24"/>
        </w:rPr>
        <w:t xml:space="preserve"> </w:t>
      </w:r>
      <w:r>
        <w:rPr>
          <w:color w:val="00395A"/>
          <w:sz w:val="24"/>
        </w:rPr>
        <w:t>of</w:t>
      </w:r>
      <w:r>
        <w:rPr>
          <w:color w:val="00395A"/>
          <w:spacing w:val="-1"/>
          <w:sz w:val="24"/>
        </w:rPr>
        <w:t xml:space="preserve"> </w:t>
      </w:r>
      <w:r>
        <w:rPr>
          <w:color w:val="00395A"/>
          <w:sz w:val="24"/>
        </w:rPr>
        <w:t>the</w:t>
      </w:r>
      <w:r>
        <w:rPr>
          <w:color w:val="00395A"/>
          <w:spacing w:val="-1"/>
          <w:sz w:val="24"/>
        </w:rPr>
        <w:t xml:space="preserve"> </w:t>
      </w:r>
      <w:r>
        <w:rPr>
          <w:color w:val="00395A"/>
          <w:sz w:val="24"/>
        </w:rPr>
        <w:t>Administrator</w:t>
      </w:r>
    </w:p>
    <w:p w14:paraId="3989A324" w14:textId="77777777" w:rsidR="00B00EA7" w:rsidRDefault="00574B43">
      <w:pPr>
        <w:pStyle w:val="BodyText"/>
        <w:spacing w:before="3" w:line="249" w:lineRule="auto"/>
        <w:ind w:left="980" w:right="767" w:hanging="272"/>
      </w:pPr>
      <w:r>
        <w:rPr>
          <w:color w:val="00395A"/>
        </w:rPr>
        <w:t>Substance Abuse and Mental Health Services Administration</w:t>
      </w:r>
    </w:p>
    <w:p w14:paraId="70446D73" w14:textId="77777777" w:rsidR="00B00EA7" w:rsidRDefault="00574B43">
      <w:pPr>
        <w:pStyle w:val="BodyText"/>
        <w:spacing w:before="2"/>
        <w:ind w:left="709"/>
      </w:pPr>
      <w:r>
        <w:rPr>
          <w:color w:val="00395A"/>
          <w:w w:val="95"/>
        </w:rPr>
        <w:t>Rockville,</w:t>
      </w:r>
      <w:r>
        <w:rPr>
          <w:color w:val="00395A"/>
          <w:spacing w:val="-6"/>
          <w:w w:val="95"/>
        </w:rPr>
        <w:t xml:space="preserve"> </w:t>
      </w:r>
      <w:r>
        <w:rPr>
          <w:color w:val="00395A"/>
          <w:spacing w:val="-5"/>
          <w:w w:val="105"/>
        </w:rPr>
        <w:t>MD</w:t>
      </w:r>
    </w:p>
    <w:p w14:paraId="0C27B8A9" w14:textId="77777777" w:rsidR="00B00EA7" w:rsidRDefault="00574B43">
      <w:pPr>
        <w:pStyle w:val="Heading8"/>
        <w:spacing w:before="173"/>
        <w:ind w:left="709"/>
      </w:pPr>
      <w:r>
        <w:rPr>
          <w:color w:val="00395A"/>
          <w:w w:val="90"/>
        </w:rPr>
        <w:t>John</w:t>
      </w:r>
      <w:r>
        <w:rPr>
          <w:color w:val="00395A"/>
          <w:spacing w:val="-3"/>
        </w:rPr>
        <w:t xml:space="preserve"> </w:t>
      </w:r>
      <w:r>
        <w:rPr>
          <w:color w:val="00395A"/>
          <w:spacing w:val="-2"/>
        </w:rPr>
        <w:t>Lozier</w:t>
      </w:r>
    </w:p>
    <w:p w14:paraId="6AE3E3D0" w14:textId="77777777" w:rsidR="00B00EA7" w:rsidRDefault="00574B43">
      <w:pPr>
        <w:pStyle w:val="BodyText"/>
        <w:spacing w:before="12"/>
        <w:ind w:left="709"/>
      </w:pPr>
      <w:r>
        <w:rPr>
          <w:color w:val="00395A"/>
          <w:w w:val="95"/>
        </w:rPr>
        <w:t>Executive</w:t>
      </w:r>
      <w:r>
        <w:rPr>
          <w:color w:val="00395A"/>
          <w:spacing w:val="15"/>
        </w:rPr>
        <w:t xml:space="preserve"> </w:t>
      </w:r>
      <w:r>
        <w:rPr>
          <w:color w:val="00395A"/>
          <w:spacing w:val="-2"/>
          <w:w w:val="95"/>
        </w:rPr>
        <w:t>Director</w:t>
      </w:r>
    </w:p>
    <w:p w14:paraId="43A79A26" w14:textId="77777777" w:rsidR="00B00EA7" w:rsidRDefault="00574B43">
      <w:pPr>
        <w:pStyle w:val="BodyText"/>
        <w:spacing w:before="12" w:line="249" w:lineRule="auto"/>
        <w:ind w:left="980" w:right="767" w:hanging="272"/>
      </w:pPr>
      <w:r>
        <w:rPr>
          <w:color w:val="00395A"/>
        </w:rPr>
        <w:t xml:space="preserve">National Health Care for the Homeless </w:t>
      </w:r>
      <w:r>
        <w:rPr>
          <w:color w:val="00395A"/>
          <w:spacing w:val="-2"/>
        </w:rPr>
        <w:t>Council</w:t>
      </w:r>
    </w:p>
    <w:p w14:paraId="0FD179C0" w14:textId="77777777" w:rsidR="00B00EA7" w:rsidRDefault="00574B43">
      <w:pPr>
        <w:pStyle w:val="BodyText"/>
        <w:spacing w:before="2"/>
        <w:ind w:left="709"/>
      </w:pPr>
      <w:r>
        <w:rPr>
          <w:color w:val="00395A"/>
          <w:w w:val="95"/>
        </w:rPr>
        <w:t>Nashville,</w:t>
      </w:r>
      <w:r>
        <w:rPr>
          <w:color w:val="00395A"/>
          <w:spacing w:val="-6"/>
          <w:w w:val="95"/>
        </w:rPr>
        <w:t xml:space="preserve"> </w:t>
      </w:r>
      <w:r>
        <w:rPr>
          <w:color w:val="00395A"/>
          <w:spacing w:val="-5"/>
        </w:rPr>
        <w:t>TN</w:t>
      </w:r>
    </w:p>
    <w:p w14:paraId="72387B56" w14:textId="77777777" w:rsidR="00B00EA7" w:rsidRDefault="00574B43">
      <w:pPr>
        <w:pStyle w:val="Heading8"/>
        <w:spacing w:before="173"/>
        <w:ind w:left="709"/>
      </w:pPr>
      <w:r>
        <w:rPr>
          <w:color w:val="00395A"/>
          <w:spacing w:val="-2"/>
          <w:w w:val="95"/>
        </w:rPr>
        <w:t>Webb</w:t>
      </w:r>
      <w:r>
        <w:rPr>
          <w:color w:val="00395A"/>
          <w:spacing w:val="-5"/>
          <w:w w:val="95"/>
        </w:rPr>
        <w:t xml:space="preserve"> </w:t>
      </w:r>
      <w:r>
        <w:rPr>
          <w:color w:val="00395A"/>
          <w:spacing w:val="-4"/>
          <w:w w:val="95"/>
        </w:rPr>
        <w:t>Lyons</w:t>
      </w:r>
    </w:p>
    <w:p w14:paraId="7BE0821B" w14:textId="77777777" w:rsidR="00B00EA7" w:rsidRDefault="00574B43">
      <w:pPr>
        <w:pStyle w:val="BodyText"/>
        <w:spacing w:before="12"/>
        <w:ind w:left="709"/>
      </w:pPr>
      <w:r>
        <w:rPr>
          <w:color w:val="00395A"/>
        </w:rPr>
        <w:t>Assistant</w:t>
      </w:r>
      <w:r>
        <w:rPr>
          <w:color w:val="00395A"/>
          <w:spacing w:val="4"/>
        </w:rPr>
        <w:t xml:space="preserve"> </w:t>
      </w:r>
      <w:r>
        <w:rPr>
          <w:color w:val="00395A"/>
        </w:rPr>
        <w:t>to</w:t>
      </w:r>
      <w:r>
        <w:rPr>
          <w:color w:val="00395A"/>
          <w:spacing w:val="4"/>
        </w:rPr>
        <w:t xml:space="preserve"> </w:t>
      </w:r>
      <w:r>
        <w:rPr>
          <w:color w:val="00395A"/>
        </w:rPr>
        <w:t>the</w:t>
      </w:r>
      <w:r>
        <w:rPr>
          <w:color w:val="00395A"/>
          <w:spacing w:val="4"/>
        </w:rPr>
        <w:t xml:space="preserve"> </w:t>
      </w:r>
      <w:r>
        <w:rPr>
          <w:color w:val="00395A"/>
          <w:spacing w:val="-2"/>
        </w:rPr>
        <w:t>President</w:t>
      </w:r>
    </w:p>
    <w:p w14:paraId="6EEC4D5A" w14:textId="77777777" w:rsidR="00B00EA7" w:rsidRDefault="00574B43">
      <w:pPr>
        <w:pStyle w:val="BodyText"/>
        <w:spacing w:before="12" w:line="249" w:lineRule="auto"/>
        <w:ind w:left="709"/>
      </w:pPr>
      <w:r>
        <w:rPr>
          <w:color w:val="00395A"/>
        </w:rPr>
        <w:t xml:space="preserve">National Alliance to End Homelessness </w:t>
      </w:r>
      <w:r>
        <w:rPr>
          <w:color w:val="00395A"/>
          <w:w w:val="105"/>
        </w:rPr>
        <w:t>Washington,</w:t>
      </w:r>
      <w:r>
        <w:rPr>
          <w:color w:val="00395A"/>
          <w:spacing w:val="-20"/>
          <w:w w:val="105"/>
        </w:rPr>
        <w:t xml:space="preserve"> </w:t>
      </w:r>
      <w:r>
        <w:rPr>
          <w:color w:val="00395A"/>
          <w:w w:val="105"/>
        </w:rPr>
        <w:t>DC</w:t>
      </w:r>
    </w:p>
    <w:p w14:paraId="7A606629" w14:textId="77777777" w:rsidR="00B00EA7" w:rsidRDefault="00574B43">
      <w:pPr>
        <w:pStyle w:val="Heading8"/>
        <w:spacing w:before="160"/>
        <w:ind w:left="709"/>
      </w:pPr>
      <w:r>
        <w:rPr>
          <w:color w:val="00395A"/>
          <w:spacing w:val="-2"/>
        </w:rPr>
        <w:t>Philip</w:t>
      </w:r>
      <w:r>
        <w:rPr>
          <w:color w:val="00395A"/>
          <w:spacing w:val="-11"/>
        </w:rPr>
        <w:t xml:space="preserve"> </w:t>
      </w:r>
      <w:r>
        <w:rPr>
          <w:color w:val="00395A"/>
          <w:spacing w:val="-2"/>
        </w:rPr>
        <w:t>Mangano</w:t>
      </w:r>
    </w:p>
    <w:p w14:paraId="5F3C2575" w14:textId="77777777" w:rsidR="00B00EA7" w:rsidRDefault="00574B43">
      <w:pPr>
        <w:pStyle w:val="BodyText"/>
        <w:spacing w:before="12"/>
        <w:ind w:left="709"/>
      </w:pPr>
      <w:r>
        <w:rPr>
          <w:color w:val="00395A"/>
          <w:w w:val="95"/>
        </w:rPr>
        <w:t>Executive</w:t>
      </w:r>
      <w:r>
        <w:rPr>
          <w:color w:val="00395A"/>
          <w:spacing w:val="15"/>
        </w:rPr>
        <w:t xml:space="preserve"> </w:t>
      </w:r>
      <w:r>
        <w:rPr>
          <w:color w:val="00395A"/>
          <w:spacing w:val="-2"/>
          <w:w w:val="95"/>
        </w:rPr>
        <w:t>Director</w:t>
      </w:r>
    </w:p>
    <w:p w14:paraId="2175EF5E" w14:textId="77777777" w:rsidR="00B00EA7" w:rsidRDefault="00574B43">
      <w:pPr>
        <w:pStyle w:val="BodyText"/>
        <w:spacing w:before="12" w:line="249" w:lineRule="auto"/>
        <w:ind w:left="709"/>
      </w:pPr>
      <w:r>
        <w:rPr>
          <w:color w:val="00395A"/>
        </w:rPr>
        <w:t>U.S.</w:t>
      </w:r>
      <w:r>
        <w:rPr>
          <w:color w:val="00395A"/>
          <w:spacing w:val="-18"/>
        </w:rPr>
        <w:t xml:space="preserve"> </w:t>
      </w:r>
      <w:r>
        <w:rPr>
          <w:color w:val="00395A"/>
        </w:rPr>
        <w:t>Interagency</w:t>
      </w:r>
      <w:r>
        <w:rPr>
          <w:color w:val="00395A"/>
          <w:spacing w:val="-14"/>
        </w:rPr>
        <w:t xml:space="preserve"> </w:t>
      </w:r>
      <w:r>
        <w:rPr>
          <w:color w:val="00395A"/>
        </w:rPr>
        <w:t>Council</w:t>
      </w:r>
      <w:r>
        <w:rPr>
          <w:color w:val="00395A"/>
          <w:spacing w:val="-9"/>
        </w:rPr>
        <w:t xml:space="preserve"> </w:t>
      </w:r>
      <w:r>
        <w:rPr>
          <w:color w:val="00395A"/>
        </w:rPr>
        <w:t>on</w:t>
      </w:r>
      <w:r>
        <w:rPr>
          <w:color w:val="00395A"/>
          <w:spacing w:val="-9"/>
        </w:rPr>
        <w:t xml:space="preserve"> </w:t>
      </w:r>
      <w:r>
        <w:rPr>
          <w:color w:val="00395A"/>
        </w:rPr>
        <w:t>Homelessness Washington,</w:t>
      </w:r>
      <w:r>
        <w:rPr>
          <w:color w:val="00395A"/>
          <w:spacing w:val="-17"/>
        </w:rPr>
        <w:t xml:space="preserve"> </w:t>
      </w:r>
      <w:r>
        <w:rPr>
          <w:color w:val="00395A"/>
        </w:rPr>
        <w:t>DC</w:t>
      </w:r>
    </w:p>
    <w:p w14:paraId="446CB846" w14:textId="77777777" w:rsidR="00B00EA7" w:rsidRDefault="00B00EA7">
      <w:pPr>
        <w:spacing w:line="249" w:lineRule="auto"/>
        <w:sectPr w:rsidR="00B00EA7">
          <w:pgSz w:w="12240" w:h="15840"/>
          <w:pgMar w:top="1280" w:right="1060" w:bottom="1100" w:left="720" w:header="720" w:footer="902" w:gutter="0"/>
          <w:cols w:num="2" w:space="720" w:equalWidth="0">
            <w:col w:w="5011" w:space="40"/>
            <w:col w:w="5409"/>
          </w:cols>
        </w:sectPr>
      </w:pPr>
    </w:p>
    <w:p w14:paraId="19E62814" w14:textId="77777777" w:rsidR="00B00EA7" w:rsidRDefault="00574B43">
      <w:pPr>
        <w:pStyle w:val="Heading8"/>
        <w:spacing w:before="111"/>
      </w:pPr>
      <w:r>
        <w:rPr>
          <w:color w:val="00395A"/>
        </w:rPr>
        <w:t>Hunter L.</w:t>
      </w:r>
      <w:r>
        <w:rPr>
          <w:color w:val="00395A"/>
          <w:spacing w:val="-9"/>
        </w:rPr>
        <w:t xml:space="preserve"> </w:t>
      </w:r>
      <w:r>
        <w:rPr>
          <w:color w:val="00395A"/>
        </w:rPr>
        <w:t>McQuistion,</w:t>
      </w:r>
      <w:r>
        <w:rPr>
          <w:color w:val="00395A"/>
          <w:spacing w:val="-12"/>
        </w:rPr>
        <w:t xml:space="preserve"> </w:t>
      </w:r>
      <w:r>
        <w:rPr>
          <w:color w:val="00395A"/>
        </w:rPr>
        <w:t>M.D.</w:t>
      </w:r>
      <w:r>
        <w:rPr>
          <w:color w:val="00395A"/>
          <w:spacing w:val="-10"/>
        </w:rPr>
        <w:t xml:space="preserve"> </w:t>
      </w:r>
      <w:r>
        <w:rPr>
          <w:color w:val="00395A"/>
          <w:spacing w:val="-2"/>
        </w:rPr>
        <w:t>(Chair)</w:t>
      </w:r>
    </w:p>
    <w:p w14:paraId="2D9C4828" w14:textId="77777777" w:rsidR="00B00EA7" w:rsidRDefault="00574B43">
      <w:pPr>
        <w:pStyle w:val="BodyText"/>
        <w:spacing w:before="12"/>
      </w:pPr>
      <w:r>
        <w:rPr>
          <w:color w:val="00395A"/>
          <w:spacing w:val="-2"/>
        </w:rPr>
        <w:t>Director</w:t>
      </w:r>
    </w:p>
    <w:p w14:paraId="5F88E58B" w14:textId="77777777" w:rsidR="00B00EA7" w:rsidRDefault="00574B43">
      <w:pPr>
        <w:pStyle w:val="BodyText"/>
        <w:spacing w:before="12" w:line="249" w:lineRule="auto"/>
        <w:ind w:left="899" w:hanging="180"/>
      </w:pPr>
      <w:r>
        <w:rPr>
          <w:color w:val="00395A"/>
        </w:rPr>
        <w:t xml:space="preserve">Division of Outpatient and Community </w:t>
      </w:r>
      <w:r>
        <w:rPr>
          <w:color w:val="00395A"/>
          <w:spacing w:val="-2"/>
        </w:rPr>
        <w:t>Psychiatry</w:t>
      </w:r>
    </w:p>
    <w:p w14:paraId="21DAFC7C" w14:textId="77777777" w:rsidR="00B00EA7" w:rsidRDefault="00574B43">
      <w:pPr>
        <w:pStyle w:val="BodyText"/>
        <w:spacing w:before="2" w:line="249" w:lineRule="auto"/>
        <w:ind w:left="899" w:hanging="180"/>
      </w:pPr>
      <w:r>
        <w:rPr>
          <w:color w:val="00395A"/>
        </w:rPr>
        <w:t>Department</w:t>
      </w:r>
      <w:r>
        <w:rPr>
          <w:color w:val="00395A"/>
          <w:spacing w:val="-6"/>
        </w:rPr>
        <w:t xml:space="preserve"> </w:t>
      </w:r>
      <w:r>
        <w:rPr>
          <w:color w:val="00395A"/>
        </w:rPr>
        <w:t>of</w:t>
      </w:r>
      <w:r>
        <w:rPr>
          <w:color w:val="00395A"/>
          <w:spacing w:val="-6"/>
        </w:rPr>
        <w:t xml:space="preserve"> </w:t>
      </w:r>
      <w:r>
        <w:rPr>
          <w:color w:val="00395A"/>
        </w:rPr>
        <w:t>Psychiatry</w:t>
      </w:r>
      <w:r>
        <w:rPr>
          <w:color w:val="00395A"/>
          <w:spacing w:val="-6"/>
        </w:rPr>
        <w:t xml:space="preserve"> </w:t>
      </w:r>
      <w:r>
        <w:rPr>
          <w:color w:val="00395A"/>
        </w:rPr>
        <w:t>and</w:t>
      </w:r>
      <w:r>
        <w:rPr>
          <w:color w:val="00395A"/>
          <w:spacing w:val="-7"/>
        </w:rPr>
        <w:t xml:space="preserve"> </w:t>
      </w:r>
      <w:r>
        <w:rPr>
          <w:color w:val="00395A"/>
        </w:rPr>
        <w:t xml:space="preserve">Behavioral </w:t>
      </w:r>
      <w:r>
        <w:rPr>
          <w:color w:val="00395A"/>
          <w:spacing w:val="-2"/>
        </w:rPr>
        <w:t>Health</w:t>
      </w:r>
    </w:p>
    <w:p w14:paraId="6914E59B" w14:textId="77777777" w:rsidR="00B00EA7" w:rsidRDefault="00574B43">
      <w:pPr>
        <w:pStyle w:val="BodyText"/>
        <w:spacing w:before="2" w:line="249" w:lineRule="auto"/>
        <w:ind w:left="719"/>
      </w:pPr>
      <w:r>
        <w:rPr>
          <w:color w:val="00395A"/>
        </w:rPr>
        <w:t>The St. Luke’s and Roosevelt Hospitals Associate Clinical Professor of Psychiatry Columbia</w:t>
      </w:r>
      <w:r>
        <w:rPr>
          <w:color w:val="00395A"/>
          <w:spacing w:val="-15"/>
        </w:rPr>
        <w:t xml:space="preserve"> </w:t>
      </w:r>
      <w:r>
        <w:rPr>
          <w:color w:val="00395A"/>
        </w:rPr>
        <w:t>University</w:t>
      </w:r>
      <w:r>
        <w:rPr>
          <w:color w:val="00395A"/>
          <w:spacing w:val="-15"/>
        </w:rPr>
        <w:t xml:space="preserve"> </w:t>
      </w:r>
      <w:r>
        <w:rPr>
          <w:color w:val="00395A"/>
        </w:rPr>
        <w:t>College</w:t>
      </w:r>
      <w:r>
        <w:rPr>
          <w:color w:val="00395A"/>
          <w:spacing w:val="-15"/>
        </w:rPr>
        <w:t xml:space="preserve"> </w:t>
      </w:r>
      <w:r>
        <w:rPr>
          <w:color w:val="00395A"/>
        </w:rPr>
        <w:t>of</w:t>
      </w:r>
      <w:r>
        <w:rPr>
          <w:color w:val="00395A"/>
          <w:spacing w:val="-15"/>
        </w:rPr>
        <w:t xml:space="preserve"> </w:t>
      </w:r>
      <w:r>
        <w:rPr>
          <w:color w:val="00395A"/>
        </w:rPr>
        <w:t>Physicians</w:t>
      </w:r>
    </w:p>
    <w:p w14:paraId="61B94CDD" w14:textId="77777777" w:rsidR="00B00EA7" w:rsidRDefault="00574B43">
      <w:pPr>
        <w:pStyle w:val="BodyText"/>
        <w:spacing w:before="3" w:line="249" w:lineRule="auto"/>
        <w:ind w:left="719" w:right="2201" w:firstLine="271"/>
      </w:pPr>
      <w:r>
        <w:rPr>
          <w:color w:val="00395A"/>
        </w:rPr>
        <w:t>and</w:t>
      </w:r>
      <w:r>
        <w:rPr>
          <w:color w:val="00395A"/>
          <w:spacing w:val="-15"/>
        </w:rPr>
        <w:t xml:space="preserve"> </w:t>
      </w:r>
      <w:r>
        <w:rPr>
          <w:color w:val="00395A"/>
        </w:rPr>
        <w:t>Surgeons New York, NY</w:t>
      </w:r>
    </w:p>
    <w:p w14:paraId="1CC6A729" w14:textId="77777777" w:rsidR="00B00EA7" w:rsidRDefault="00574B43">
      <w:pPr>
        <w:pStyle w:val="Heading8"/>
        <w:ind w:left="719"/>
      </w:pPr>
      <w:r>
        <w:rPr>
          <w:color w:val="00395A"/>
          <w:w w:val="95"/>
        </w:rPr>
        <w:t>Cheri</w:t>
      </w:r>
      <w:r>
        <w:rPr>
          <w:color w:val="00395A"/>
          <w:spacing w:val="-1"/>
          <w:w w:val="95"/>
        </w:rPr>
        <w:t xml:space="preserve"> </w:t>
      </w:r>
      <w:r>
        <w:rPr>
          <w:color w:val="00395A"/>
          <w:spacing w:val="-2"/>
        </w:rPr>
        <w:t>Nolan</w:t>
      </w:r>
    </w:p>
    <w:p w14:paraId="0C078074" w14:textId="77777777" w:rsidR="00B00EA7" w:rsidRDefault="00574B43">
      <w:pPr>
        <w:pStyle w:val="BodyText"/>
        <w:spacing w:before="12" w:line="249" w:lineRule="auto"/>
        <w:ind w:left="719" w:right="604"/>
      </w:pPr>
      <w:r>
        <w:rPr>
          <w:color w:val="00395A"/>
        </w:rPr>
        <w:t>Senior Advisor to the Administrator Office of the Administrator Substance Abuse and Mental Health</w:t>
      </w:r>
    </w:p>
    <w:p w14:paraId="16D78A3B" w14:textId="77777777" w:rsidR="00B00EA7" w:rsidRDefault="00574B43">
      <w:pPr>
        <w:pStyle w:val="BodyText"/>
        <w:spacing w:before="3" w:line="249" w:lineRule="auto"/>
        <w:ind w:left="719" w:right="634"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65DEB3BA" w14:textId="77777777" w:rsidR="00B00EA7" w:rsidRDefault="00574B43">
      <w:pPr>
        <w:pStyle w:val="Heading8"/>
        <w:spacing w:before="160"/>
        <w:ind w:left="719"/>
      </w:pPr>
      <w:r>
        <w:rPr>
          <w:color w:val="00395A"/>
          <w:w w:val="95"/>
        </w:rPr>
        <w:t>Cathy</w:t>
      </w:r>
      <w:r>
        <w:rPr>
          <w:color w:val="00395A"/>
          <w:spacing w:val="-8"/>
          <w:w w:val="95"/>
        </w:rPr>
        <w:t xml:space="preserve"> </w:t>
      </w:r>
      <w:r>
        <w:rPr>
          <w:color w:val="00395A"/>
          <w:spacing w:val="-2"/>
        </w:rPr>
        <w:t>Nugent</w:t>
      </w:r>
    </w:p>
    <w:p w14:paraId="2BA1CC8D" w14:textId="77777777" w:rsidR="00B00EA7" w:rsidRDefault="00574B43">
      <w:pPr>
        <w:pStyle w:val="BodyText"/>
        <w:spacing w:before="12"/>
        <w:ind w:left="719"/>
      </w:pPr>
      <w:r>
        <w:rPr>
          <w:color w:val="00395A"/>
        </w:rPr>
        <w:t>Public</w:t>
      </w:r>
      <w:r>
        <w:rPr>
          <w:color w:val="00395A"/>
          <w:spacing w:val="15"/>
        </w:rPr>
        <w:t xml:space="preserve"> </w:t>
      </w:r>
      <w:r>
        <w:rPr>
          <w:color w:val="00395A"/>
        </w:rPr>
        <w:t>Health</w:t>
      </w:r>
      <w:r>
        <w:rPr>
          <w:color w:val="00395A"/>
          <w:spacing w:val="17"/>
        </w:rPr>
        <w:t xml:space="preserve"> </w:t>
      </w:r>
      <w:r>
        <w:rPr>
          <w:color w:val="00395A"/>
          <w:spacing w:val="-2"/>
        </w:rPr>
        <w:t>Advisor</w:t>
      </w:r>
    </w:p>
    <w:p w14:paraId="7930F8DD" w14:textId="77777777" w:rsidR="00B00EA7" w:rsidRDefault="00574B43">
      <w:pPr>
        <w:pStyle w:val="BodyText"/>
        <w:spacing w:before="12" w:line="249" w:lineRule="auto"/>
        <w:ind w:left="719" w:right="257"/>
      </w:pPr>
      <w:r>
        <w:rPr>
          <w:color w:val="00395A"/>
        </w:rPr>
        <w:t>Division of Services Improvement Center for Substan</w:t>
      </w:r>
      <w:r>
        <w:rPr>
          <w:color w:val="00395A"/>
        </w:rPr>
        <w:t>ce Abuse</w:t>
      </w:r>
      <w:r>
        <w:rPr>
          <w:color w:val="00395A"/>
          <w:spacing w:val="-7"/>
        </w:rPr>
        <w:t xml:space="preserve"> </w:t>
      </w:r>
      <w:r>
        <w:rPr>
          <w:color w:val="00395A"/>
        </w:rPr>
        <w:t>Treatment Substance Abuse and Mental Health</w:t>
      </w:r>
    </w:p>
    <w:p w14:paraId="66C8269A" w14:textId="77777777" w:rsidR="00B00EA7" w:rsidRDefault="00574B43">
      <w:pPr>
        <w:pStyle w:val="BodyText"/>
        <w:spacing w:before="3" w:line="249" w:lineRule="auto"/>
        <w:ind w:left="719" w:right="634"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277DC693" w14:textId="77777777" w:rsidR="00B00EA7" w:rsidRDefault="00574B43">
      <w:pPr>
        <w:pStyle w:val="Heading8"/>
        <w:ind w:left="719"/>
      </w:pPr>
      <w:r>
        <w:rPr>
          <w:color w:val="00395A"/>
          <w:spacing w:val="-2"/>
        </w:rPr>
        <w:t>Arne</w:t>
      </w:r>
      <w:r>
        <w:rPr>
          <w:color w:val="00395A"/>
          <w:spacing w:val="-12"/>
        </w:rPr>
        <w:t xml:space="preserve"> </w:t>
      </w:r>
      <w:r>
        <w:rPr>
          <w:color w:val="00395A"/>
          <w:spacing w:val="-2"/>
        </w:rPr>
        <w:t>Owens,</w:t>
      </w:r>
      <w:r>
        <w:rPr>
          <w:color w:val="00395A"/>
          <w:spacing w:val="-17"/>
        </w:rPr>
        <w:t xml:space="preserve"> </w:t>
      </w:r>
      <w:r>
        <w:rPr>
          <w:color w:val="00395A"/>
          <w:spacing w:val="-4"/>
        </w:rPr>
        <w:t>M.S.</w:t>
      </w:r>
    </w:p>
    <w:p w14:paraId="1F37CD12" w14:textId="77777777" w:rsidR="00B00EA7" w:rsidRDefault="00574B43">
      <w:pPr>
        <w:pStyle w:val="BodyText"/>
        <w:spacing w:before="12" w:line="249" w:lineRule="auto"/>
        <w:ind w:left="719" w:right="604"/>
      </w:pPr>
      <w:r>
        <w:rPr>
          <w:color w:val="00395A"/>
        </w:rPr>
        <w:t>Senior Advisor to the Administrator Office of the Administrator Substance Abuse and Mental Health</w:t>
      </w:r>
    </w:p>
    <w:p w14:paraId="3AC2F2F2" w14:textId="77777777" w:rsidR="00B00EA7" w:rsidRDefault="00574B43">
      <w:pPr>
        <w:pStyle w:val="BodyText"/>
        <w:spacing w:before="3" w:line="249" w:lineRule="auto"/>
        <w:ind w:left="719" w:right="634"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63EF0BB9" w14:textId="77777777" w:rsidR="00B00EA7" w:rsidRDefault="00574B43">
      <w:pPr>
        <w:pStyle w:val="Heading8"/>
        <w:spacing w:before="162"/>
        <w:ind w:left="719"/>
      </w:pPr>
      <w:r>
        <w:rPr>
          <w:color w:val="00395A"/>
          <w:w w:val="95"/>
        </w:rPr>
        <w:t>Lawrence</w:t>
      </w:r>
      <w:r>
        <w:rPr>
          <w:color w:val="00395A"/>
          <w:spacing w:val="-7"/>
          <w:w w:val="95"/>
        </w:rPr>
        <w:t xml:space="preserve"> </w:t>
      </w:r>
      <w:r>
        <w:rPr>
          <w:color w:val="00395A"/>
          <w:w w:val="95"/>
        </w:rPr>
        <w:t>D.</w:t>
      </w:r>
      <w:r>
        <w:rPr>
          <w:color w:val="00395A"/>
          <w:spacing w:val="-4"/>
          <w:w w:val="95"/>
        </w:rPr>
        <w:t xml:space="preserve"> </w:t>
      </w:r>
      <w:r>
        <w:rPr>
          <w:color w:val="00395A"/>
          <w:w w:val="95"/>
        </w:rPr>
        <w:t>Rickards,</w:t>
      </w:r>
      <w:r>
        <w:rPr>
          <w:color w:val="00395A"/>
          <w:spacing w:val="-13"/>
          <w:w w:val="95"/>
        </w:rPr>
        <w:t xml:space="preserve"> </w:t>
      </w:r>
      <w:r>
        <w:rPr>
          <w:color w:val="00395A"/>
          <w:spacing w:val="-2"/>
          <w:w w:val="95"/>
        </w:rPr>
        <w:t>Ph.D.</w:t>
      </w:r>
    </w:p>
    <w:p w14:paraId="64A1A1EE" w14:textId="77777777" w:rsidR="00B00EA7" w:rsidRDefault="00574B43">
      <w:pPr>
        <w:pStyle w:val="BodyText"/>
        <w:spacing w:before="13"/>
        <w:ind w:left="719"/>
      </w:pPr>
      <w:r>
        <w:rPr>
          <w:color w:val="00395A"/>
          <w:spacing w:val="-2"/>
        </w:rPr>
        <w:t>Chief</w:t>
      </w:r>
    </w:p>
    <w:p w14:paraId="27CE0C9E" w14:textId="77777777" w:rsidR="00B00EA7" w:rsidRDefault="00574B43">
      <w:pPr>
        <w:pStyle w:val="BodyText"/>
        <w:spacing w:before="12" w:line="249" w:lineRule="auto"/>
        <w:ind w:left="719" w:right="857"/>
      </w:pPr>
      <w:r>
        <w:rPr>
          <w:color w:val="00395A"/>
        </w:rPr>
        <w:t>Homeless Programs Branch</w:t>
      </w:r>
      <w:r>
        <w:rPr>
          <w:color w:val="00395A"/>
          <w:spacing w:val="40"/>
        </w:rPr>
        <w:t xml:space="preserve"> </w:t>
      </w:r>
      <w:r>
        <w:rPr>
          <w:color w:val="00395A"/>
        </w:rPr>
        <w:t>Center for Mental Health Services</w:t>
      </w:r>
    </w:p>
    <w:p w14:paraId="26C6C51E" w14:textId="77777777" w:rsidR="00B00EA7" w:rsidRDefault="00574B43">
      <w:pPr>
        <w:pStyle w:val="BodyText"/>
        <w:spacing w:before="1" w:line="249" w:lineRule="auto"/>
        <w:ind w:left="991" w:hanging="272"/>
      </w:pPr>
      <w:r>
        <w:rPr>
          <w:color w:val="00395A"/>
        </w:rPr>
        <w:t>Substance Abuse and Mental Health Services Administration</w:t>
      </w:r>
    </w:p>
    <w:p w14:paraId="3284E0D2" w14:textId="77777777" w:rsidR="00B00EA7" w:rsidRDefault="00574B43">
      <w:pPr>
        <w:pStyle w:val="BodyText"/>
        <w:spacing w:before="2"/>
        <w:ind w:left="719"/>
      </w:pPr>
      <w:r>
        <w:rPr>
          <w:color w:val="00395A"/>
          <w:w w:val="95"/>
        </w:rPr>
        <w:t>Rockville,</w:t>
      </w:r>
      <w:r>
        <w:rPr>
          <w:color w:val="00395A"/>
          <w:spacing w:val="-6"/>
          <w:w w:val="95"/>
        </w:rPr>
        <w:t xml:space="preserve"> </w:t>
      </w:r>
      <w:r>
        <w:rPr>
          <w:color w:val="00395A"/>
          <w:spacing w:val="-5"/>
          <w:w w:val="105"/>
        </w:rPr>
        <w:t>MD</w:t>
      </w:r>
    </w:p>
    <w:p w14:paraId="2EB1B8B9" w14:textId="77777777" w:rsidR="00B00EA7" w:rsidRDefault="00574B43">
      <w:pPr>
        <w:pStyle w:val="Heading8"/>
        <w:spacing w:before="111"/>
        <w:ind w:left="719"/>
      </w:pPr>
      <w:r>
        <w:rPr>
          <w:b w:val="0"/>
        </w:rPr>
        <w:br w:type="column"/>
      </w:r>
      <w:r>
        <w:rPr>
          <w:color w:val="00395A"/>
          <w:w w:val="95"/>
        </w:rPr>
        <w:t>Lora</w:t>
      </w:r>
      <w:r>
        <w:rPr>
          <w:color w:val="00395A"/>
          <w:spacing w:val="-10"/>
          <w:w w:val="95"/>
        </w:rPr>
        <w:t xml:space="preserve"> </w:t>
      </w:r>
      <w:r>
        <w:rPr>
          <w:color w:val="00395A"/>
          <w:spacing w:val="-2"/>
        </w:rPr>
        <w:t>Routt</w:t>
      </w:r>
    </w:p>
    <w:p w14:paraId="73086247" w14:textId="77777777" w:rsidR="00B00EA7" w:rsidRDefault="00574B43">
      <w:pPr>
        <w:pStyle w:val="BodyText"/>
        <w:spacing w:before="12"/>
        <w:ind w:left="719"/>
      </w:pPr>
      <w:r>
        <w:rPr>
          <w:color w:val="00395A"/>
          <w:spacing w:val="-2"/>
        </w:rPr>
        <w:t>Director</w:t>
      </w:r>
    </w:p>
    <w:p w14:paraId="23AF2C2A" w14:textId="77777777" w:rsidR="00B00EA7" w:rsidRDefault="00574B43">
      <w:pPr>
        <w:pStyle w:val="BodyText"/>
        <w:spacing w:before="12" w:line="249" w:lineRule="auto"/>
        <w:ind w:left="991" w:right="224" w:hanging="272"/>
      </w:pPr>
      <w:r>
        <w:rPr>
          <w:color w:val="00395A"/>
        </w:rPr>
        <w:t>State</w:t>
      </w:r>
      <w:r>
        <w:rPr>
          <w:color w:val="00395A"/>
          <w:spacing w:val="-15"/>
        </w:rPr>
        <w:t xml:space="preserve"> </w:t>
      </w:r>
      <w:r>
        <w:rPr>
          <w:color w:val="00395A"/>
        </w:rPr>
        <w:t>Assistance</w:t>
      </w:r>
      <w:r>
        <w:rPr>
          <w:color w:val="00395A"/>
          <w:spacing w:val="-14"/>
        </w:rPr>
        <w:t xml:space="preserve"> </w:t>
      </w:r>
      <w:r>
        <w:rPr>
          <w:color w:val="00395A"/>
        </w:rPr>
        <w:t>Division</w:t>
      </w:r>
      <w:r>
        <w:rPr>
          <w:color w:val="00395A"/>
          <w:spacing w:val="-15"/>
        </w:rPr>
        <w:t xml:space="preserve"> </w:t>
      </w:r>
      <w:r>
        <w:rPr>
          <w:color w:val="00395A"/>
        </w:rPr>
        <w:t>Office</w:t>
      </w:r>
      <w:r>
        <w:rPr>
          <w:color w:val="00395A"/>
          <w:spacing w:val="-14"/>
        </w:rPr>
        <w:t xml:space="preserve"> </w:t>
      </w:r>
      <w:r>
        <w:rPr>
          <w:color w:val="00395A"/>
        </w:rPr>
        <w:t>of</w:t>
      </w:r>
      <w:r>
        <w:rPr>
          <w:color w:val="00395A"/>
          <w:spacing w:val="-14"/>
        </w:rPr>
        <w:t xml:space="preserve"> </w:t>
      </w:r>
      <w:r>
        <w:rPr>
          <w:color w:val="00395A"/>
        </w:rPr>
        <w:t>Special Needs Assistance Programs</w:t>
      </w:r>
    </w:p>
    <w:p w14:paraId="123E102B" w14:textId="77777777" w:rsidR="00B00EA7" w:rsidRDefault="00574B43">
      <w:pPr>
        <w:pStyle w:val="BodyText"/>
        <w:spacing w:before="2" w:line="249" w:lineRule="auto"/>
        <w:ind w:left="991" w:hanging="272"/>
      </w:pPr>
      <w:r>
        <w:rPr>
          <w:color w:val="00395A"/>
        </w:rPr>
        <w:t>U.S.</w:t>
      </w:r>
      <w:r>
        <w:rPr>
          <w:color w:val="00395A"/>
          <w:spacing w:val="-11"/>
        </w:rPr>
        <w:t xml:space="preserve"> </w:t>
      </w:r>
      <w:r>
        <w:rPr>
          <w:color w:val="00395A"/>
        </w:rPr>
        <w:t xml:space="preserve">Department of Housing and Urban </w:t>
      </w:r>
      <w:r>
        <w:rPr>
          <w:color w:val="00395A"/>
          <w:spacing w:val="-2"/>
        </w:rPr>
        <w:t>Development</w:t>
      </w:r>
    </w:p>
    <w:p w14:paraId="71FEEAFB" w14:textId="77777777" w:rsidR="00B00EA7" w:rsidRDefault="00574B43">
      <w:pPr>
        <w:pStyle w:val="BodyText"/>
        <w:spacing w:before="2"/>
        <w:ind w:left="719"/>
      </w:pPr>
      <w:r>
        <w:rPr>
          <w:color w:val="00395A"/>
        </w:rPr>
        <w:t>Washington,</w:t>
      </w:r>
      <w:r>
        <w:rPr>
          <w:color w:val="00395A"/>
          <w:spacing w:val="-6"/>
        </w:rPr>
        <w:t xml:space="preserve"> </w:t>
      </w:r>
      <w:r>
        <w:rPr>
          <w:color w:val="00395A"/>
          <w:spacing w:val="-5"/>
          <w:w w:val="105"/>
        </w:rPr>
        <w:t>DC</w:t>
      </w:r>
    </w:p>
    <w:p w14:paraId="5B898336" w14:textId="77777777" w:rsidR="00B00EA7" w:rsidRDefault="00574B43">
      <w:pPr>
        <w:pStyle w:val="Heading8"/>
        <w:spacing w:before="173"/>
      </w:pPr>
      <w:r>
        <w:rPr>
          <w:color w:val="00395A"/>
          <w:w w:val="95"/>
        </w:rPr>
        <w:t>Ruth</w:t>
      </w:r>
      <w:r>
        <w:rPr>
          <w:color w:val="00395A"/>
        </w:rPr>
        <w:t xml:space="preserve"> </w:t>
      </w:r>
      <w:r>
        <w:rPr>
          <w:color w:val="00395A"/>
          <w:spacing w:val="-2"/>
        </w:rPr>
        <w:t>Samardick</w:t>
      </w:r>
    </w:p>
    <w:p w14:paraId="457B9B57" w14:textId="77777777" w:rsidR="00B00EA7" w:rsidRDefault="00574B43">
      <w:pPr>
        <w:pStyle w:val="BodyText"/>
        <w:spacing w:before="12"/>
      </w:pPr>
      <w:r>
        <w:rPr>
          <w:color w:val="00395A"/>
          <w:spacing w:val="-2"/>
        </w:rPr>
        <w:t>Director</w:t>
      </w:r>
    </w:p>
    <w:p w14:paraId="32032196" w14:textId="77777777" w:rsidR="00B00EA7" w:rsidRDefault="00574B43">
      <w:pPr>
        <w:pStyle w:val="BodyText"/>
        <w:spacing w:before="12" w:line="249" w:lineRule="auto"/>
        <w:ind w:right="1312"/>
      </w:pPr>
      <w:r>
        <w:rPr>
          <w:color w:val="00395A"/>
        </w:rPr>
        <w:t>Homeless</w:t>
      </w:r>
      <w:r>
        <w:rPr>
          <w:color w:val="00395A"/>
          <w:spacing w:val="-15"/>
        </w:rPr>
        <w:t xml:space="preserve"> </w:t>
      </w:r>
      <w:r>
        <w:rPr>
          <w:color w:val="00395A"/>
        </w:rPr>
        <w:t>Assistance</w:t>
      </w:r>
      <w:r>
        <w:rPr>
          <w:color w:val="00395A"/>
          <w:spacing w:val="-15"/>
        </w:rPr>
        <w:t xml:space="preserve"> </w:t>
      </w:r>
      <w:r>
        <w:rPr>
          <w:color w:val="00395A"/>
        </w:rPr>
        <w:t xml:space="preserve">Programs </w:t>
      </w:r>
      <w:r>
        <w:rPr>
          <w:color w:val="00395A"/>
          <w:w w:val="105"/>
        </w:rPr>
        <w:t>Department of Labor Washington,</w:t>
      </w:r>
      <w:r>
        <w:rPr>
          <w:color w:val="00395A"/>
          <w:spacing w:val="-20"/>
          <w:w w:val="105"/>
        </w:rPr>
        <w:t xml:space="preserve"> </w:t>
      </w:r>
      <w:r>
        <w:rPr>
          <w:color w:val="00395A"/>
          <w:w w:val="105"/>
        </w:rPr>
        <w:t>DC</w:t>
      </w:r>
    </w:p>
    <w:p w14:paraId="3D2C4E2F" w14:textId="77777777" w:rsidR="00B00EA7" w:rsidRDefault="00574B43">
      <w:pPr>
        <w:pStyle w:val="Heading8"/>
        <w:spacing w:before="161"/>
      </w:pPr>
      <w:r>
        <w:rPr>
          <w:color w:val="00395A"/>
          <w:spacing w:val="-4"/>
        </w:rPr>
        <w:t>Jack</w:t>
      </w:r>
      <w:r>
        <w:rPr>
          <w:color w:val="00395A"/>
          <w:spacing w:val="-11"/>
        </w:rPr>
        <w:t xml:space="preserve"> </w:t>
      </w:r>
      <w:r>
        <w:rPr>
          <w:color w:val="00395A"/>
          <w:spacing w:val="-4"/>
        </w:rPr>
        <w:t>Stein,</w:t>
      </w:r>
      <w:r>
        <w:rPr>
          <w:color w:val="00395A"/>
          <w:spacing w:val="-18"/>
        </w:rPr>
        <w:t xml:space="preserve"> </w:t>
      </w:r>
      <w:r>
        <w:rPr>
          <w:color w:val="00395A"/>
          <w:spacing w:val="-4"/>
        </w:rPr>
        <w:t>M.S.W.,</w:t>
      </w:r>
      <w:r>
        <w:rPr>
          <w:color w:val="00395A"/>
          <w:spacing w:val="-18"/>
        </w:rPr>
        <w:t xml:space="preserve"> </w:t>
      </w:r>
      <w:r>
        <w:rPr>
          <w:color w:val="00395A"/>
          <w:spacing w:val="-4"/>
        </w:rPr>
        <w:t>Ph.D.</w:t>
      </w:r>
    </w:p>
    <w:p w14:paraId="67C040FB" w14:textId="77777777" w:rsidR="00B00EA7" w:rsidRDefault="00574B43">
      <w:pPr>
        <w:pStyle w:val="BodyText"/>
        <w:spacing w:before="12"/>
        <w:ind w:left="719"/>
      </w:pPr>
      <w:r>
        <w:rPr>
          <w:color w:val="00395A"/>
          <w:spacing w:val="-2"/>
        </w:rPr>
        <w:t>Director</w:t>
      </w:r>
    </w:p>
    <w:p w14:paraId="5589CA34" w14:textId="77777777" w:rsidR="00B00EA7" w:rsidRDefault="00574B43">
      <w:pPr>
        <w:pStyle w:val="BodyText"/>
        <w:spacing w:before="12" w:line="249" w:lineRule="auto"/>
        <w:ind w:right="767"/>
      </w:pPr>
      <w:r>
        <w:rPr>
          <w:color w:val="00395A"/>
        </w:rPr>
        <w:t>Division of Services Improvement Center for Substance Abuse</w:t>
      </w:r>
      <w:r>
        <w:rPr>
          <w:color w:val="00395A"/>
          <w:spacing w:val="-8"/>
        </w:rPr>
        <w:t xml:space="preserve"> </w:t>
      </w:r>
      <w:r>
        <w:rPr>
          <w:color w:val="00395A"/>
        </w:rPr>
        <w:t>Treatment Substance Abuse and Mental Health</w:t>
      </w:r>
    </w:p>
    <w:p w14:paraId="221F11BF" w14:textId="77777777" w:rsidR="00B00EA7" w:rsidRDefault="00574B43">
      <w:pPr>
        <w:pStyle w:val="BodyText"/>
        <w:spacing w:before="3" w:line="249" w:lineRule="auto"/>
        <w:ind w:right="1312"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1CF89299" w14:textId="77777777" w:rsidR="00B00EA7" w:rsidRDefault="00574B43">
      <w:pPr>
        <w:pStyle w:val="Heading8"/>
      </w:pPr>
      <w:r>
        <w:rPr>
          <w:color w:val="00395A"/>
          <w:spacing w:val="-2"/>
          <w:w w:val="95"/>
        </w:rPr>
        <w:t>Mark</w:t>
      </w:r>
      <w:r>
        <w:rPr>
          <w:color w:val="00395A"/>
          <w:spacing w:val="-6"/>
          <w:w w:val="95"/>
        </w:rPr>
        <w:t xml:space="preserve"> </w:t>
      </w:r>
      <w:r>
        <w:rPr>
          <w:color w:val="00395A"/>
          <w:spacing w:val="-2"/>
        </w:rPr>
        <w:t>Weber</w:t>
      </w:r>
    </w:p>
    <w:p w14:paraId="071CB2A1" w14:textId="77777777" w:rsidR="00B00EA7" w:rsidRDefault="00574B43">
      <w:pPr>
        <w:pStyle w:val="BodyText"/>
        <w:spacing w:before="12"/>
      </w:pPr>
      <w:r>
        <w:rPr>
          <w:color w:val="00395A"/>
          <w:spacing w:val="-2"/>
        </w:rPr>
        <w:t>Director</w:t>
      </w:r>
    </w:p>
    <w:p w14:paraId="72FD830E" w14:textId="77777777" w:rsidR="00B00EA7" w:rsidRDefault="00574B43">
      <w:pPr>
        <w:pStyle w:val="BodyText"/>
        <w:spacing w:before="12"/>
      </w:pPr>
      <w:r>
        <w:rPr>
          <w:color w:val="00395A"/>
        </w:rPr>
        <w:t>Office</w:t>
      </w:r>
      <w:r>
        <w:rPr>
          <w:color w:val="00395A"/>
          <w:spacing w:val="-9"/>
        </w:rPr>
        <w:t xml:space="preserve"> </w:t>
      </w:r>
      <w:r>
        <w:rPr>
          <w:color w:val="00395A"/>
        </w:rPr>
        <w:t>of</w:t>
      </w:r>
      <w:r>
        <w:rPr>
          <w:color w:val="00395A"/>
          <w:spacing w:val="-8"/>
        </w:rPr>
        <w:t xml:space="preserve"> </w:t>
      </w:r>
      <w:r>
        <w:rPr>
          <w:color w:val="00395A"/>
          <w:spacing w:val="-2"/>
        </w:rPr>
        <w:t>Communications</w:t>
      </w:r>
    </w:p>
    <w:p w14:paraId="0299B59D" w14:textId="77777777" w:rsidR="00B00EA7" w:rsidRDefault="00574B43">
      <w:pPr>
        <w:pStyle w:val="BodyText"/>
        <w:spacing w:before="12" w:line="249" w:lineRule="auto"/>
        <w:ind w:right="224"/>
      </w:pPr>
      <w:r>
        <w:rPr>
          <w:color w:val="00395A"/>
        </w:rPr>
        <w:t>Center for Substance Abuse</w:t>
      </w:r>
      <w:r>
        <w:rPr>
          <w:color w:val="00395A"/>
          <w:spacing w:val="-8"/>
        </w:rPr>
        <w:t xml:space="preserve"> </w:t>
      </w:r>
      <w:r>
        <w:rPr>
          <w:color w:val="00395A"/>
        </w:rPr>
        <w:t>Treatment Substance Abuse and Mental Health</w:t>
      </w:r>
    </w:p>
    <w:p w14:paraId="5DD8EF85" w14:textId="77777777" w:rsidR="00B00EA7" w:rsidRDefault="00574B43">
      <w:pPr>
        <w:pStyle w:val="BodyText"/>
        <w:spacing w:before="2" w:line="249" w:lineRule="auto"/>
        <w:ind w:right="1312" w:firstLine="271"/>
      </w:pPr>
      <w:r>
        <w:rPr>
          <w:color w:val="00395A"/>
        </w:rPr>
        <w:t>Services</w:t>
      </w:r>
      <w:r>
        <w:rPr>
          <w:color w:val="00395A"/>
          <w:spacing w:val="-15"/>
        </w:rPr>
        <w:t xml:space="preserve"> </w:t>
      </w:r>
      <w:r>
        <w:rPr>
          <w:color w:val="00395A"/>
        </w:rPr>
        <w:t>Administration Rockville,</w:t>
      </w:r>
      <w:r>
        <w:rPr>
          <w:color w:val="00395A"/>
          <w:spacing w:val="-17"/>
        </w:rPr>
        <w:t xml:space="preserve"> </w:t>
      </w:r>
      <w:r>
        <w:rPr>
          <w:color w:val="00395A"/>
        </w:rPr>
        <w:t>MD</w:t>
      </w:r>
    </w:p>
    <w:p w14:paraId="6669B6F4" w14:textId="77777777" w:rsidR="00B00EA7" w:rsidRDefault="00574B43">
      <w:pPr>
        <w:pStyle w:val="Heading8"/>
      </w:pPr>
      <w:r>
        <w:rPr>
          <w:color w:val="00395A"/>
          <w:w w:val="90"/>
        </w:rPr>
        <w:t>Harry</w:t>
      </w:r>
      <w:r>
        <w:rPr>
          <w:color w:val="00395A"/>
          <w:spacing w:val="6"/>
        </w:rPr>
        <w:t xml:space="preserve"> </w:t>
      </w:r>
      <w:r>
        <w:rPr>
          <w:color w:val="00395A"/>
          <w:spacing w:val="-2"/>
        </w:rPr>
        <w:t>Wilson</w:t>
      </w:r>
    </w:p>
    <w:p w14:paraId="009CA63B" w14:textId="77777777" w:rsidR="00B00EA7" w:rsidRDefault="00574B43">
      <w:pPr>
        <w:pStyle w:val="BodyText"/>
        <w:spacing w:before="12"/>
      </w:pPr>
      <w:r>
        <w:rPr>
          <w:color w:val="00395A"/>
          <w:w w:val="95"/>
        </w:rPr>
        <w:t>Associate</w:t>
      </w:r>
      <w:r>
        <w:rPr>
          <w:color w:val="00395A"/>
          <w:spacing w:val="15"/>
        </w:rPr>
        <w:t xml:space="preserve"> </w:t>
      </w:r>
      <w:r>
        <w:rPr>
          <w:color w:val="00395A"/>
          <w:spacing w:val="-2"/>
        </w:rPr>
        <w:t>Commissioner</w:t>
      </w:r>
    </w:p>
    <w:p w14:paraId="14A1D504" w14:textId="77777777" w:rsidR="00B00EA7" w:rsidRDefault="00574B43">
      <w:pPr>
        <w:pStyle w:val="BodyText"/>
        <w:spacing w:before="12" w:line="249" w:lineRule="auto"/>
      </w:pPr>
      <w:r>
        <w:rPr>
          <w:color w:val="00395A"/>
        </w:rPr>
        <w:t>Family and Youth Services Bureau Administration for Children and Families</w:t>
      </w:r>
    </w:p>
    <w:p w14:paraId="1F75BB0B" w14:textId="77777777" w:rsidR="00B00EA7" w:rsidRDefault="00574B43">
      <w:pPr>
        <w:pStyle w:val="BodyText"/>
        <w:spacing w:before="2" w:line="249" w:lineRule="auto"/>
        <w:ind w:left="991" w:right="224" w:hanging="272"/>
      </w:pPr>
      <w:r>
        <w:rPr>
          <w:color w:val="00395A"/>
          <w:spacing w:val="-2"/>
          <w:w w:val="105"/>
        </w:rPr>
        <w:t>U.S.</w:t>
      </w:r>
      <w:r>
        <w:rPr>
          <w:color w:val="00395A"/>
          <w:spacing w:val="-21"/>
          <w:w w:val="105"/>
        </w:rPr>
        <w:t xml:space="preserve"> </w:t>
      </w:r>
      <w:r>
        <w:rPr>
          <w:color w:val="00395A"/>
          <w:spacing w:val="-2"/>
          <w:w w:val="105"/>
        </w:rPr>
        <w:t>Department</w:t>
      </w:r>
      <w:r>
        <w:rPr>
          <w:color w:val="00395A"/>
          <w:spacing w:val="-12"/>
          <w:w w:val="105"/>
        </w:rPr>
        <w:t xml:space="preserve"> </w:t>
      </w:r>
      <w:r>
        <w:rPr>
          <w:color w:val="00395A"/>
          <w:spacing w:val="-2"/>
          <w:w w:val="105"/>
        </w:rPr>
        <w:t>of</w:t>
      </w:r>
      <w:r>
        <w:rPr>
          <w:color w:val="00395A"/>
          <w:spacing w:val="-8"/>
          <w:w w:val="105"/>
        </w:rPr>
        <w:t xml:space="preserve"> </w:t>
      </w:r>
      <w:r>
        <w:rPr>
          <w:color w:val="00395A"/>
          <w:spacing w:val="-2"/>
          <w:w w:val="105"/>
        </w:rPr>
        <w:t>Health</w:t>
      </w:r>
      <w:r>
        <w:rPr>
          <w:color w:val="00395A"/>
          <w:spacing w:val="-8"/>
          <w:w w:val="105"/>
        </w:rPr>
        <w:t xml:space="preserve"> </w:t>
      </w:r>
      <w:r>
        <w:rPr>
          <w:color w:val="00395A"/>
          <w:spacing w:val="-2"/>
          <w:w w:val="105"/>
        </w:rPr>
        <w:t>and</w:t>
      </w:r>
      <w:r>
        <w:rPr>
          <w:color w:val="00395A"/>
          <w:spacing w:val="-9"/>
          <w:w w:val="105"/>
        </w:rPr>
        <w:t xml:space="preserve"> </w:t>
      </w:r>
      <w:r>
        <w:rPr>
          <w:color w:val="00395A"/>
          <w:spacing w:val="-2"/>
          <w:w w:val="105"/>
        </w:rPr>
        <w:t>Human Services</w:t>
      </w:r>
    </w:p>
    <w:p w14:paraId="02956A02" w14:textId="77777777" w:rsidR="00B00EA7" w:rsidRDefault="00574B43">
      <w:pPr>
        <w:pStyle w:val="BodyText"/>
        <w:spacing w:before="2"/>
      </w:pPr>
      <w:r>
        <w:rPr>
          <w:color w:val="00395A"/>
        </w:rPr>
        <w:t>Washington,</w:t>
      </w:r>
      <w:r>
        <w:rPr>
          <w:color w:val="00395A"/>
          <w:spacing w:val="-9"/>
        </w:rPr>
        <w:t xml:space="preserve"> </w:t>
      </w:r>
      <w:r>
        <w:rPr>
          <w:color w:val="00395A"/>
          <w:spacing w:val="-7"/>
          <w:w w:val="105"/>
        </w:rPr>
        <w:t>DC</w:t>
      </w:r>
    </w:p>
    <w:p w14:paraId="391071C2" w14:textId="77777777" w:rsidR="00B00EA7" w:rsidRDefault="00B00EA7">
      <w:pPr>
        <w:sectPr w:rsidR="00B00EA7">
          <w:pgSz w:w="12240" w:h="15840"/>
          <w:pgMar w:top="1280" w:right="1060" w:bottom="1100" w:left="720" w:header="720" w:footer="902" w:gutter="0"/>
          <w:cols w:num="2" w:space="720" w:equalWidth="0">
            <w:col w:w="4909" w:space="131"/>
            <w:col w:w="5420"/>
          </w:cols>
        </w:sectPr>
      </w:pPr>
    </w:p>
    <w:p w14:paraId="46E8E2F4" w14:textId="77777777" w:rsidR="00B00EA7" w:rsidRDefault="00B00EA7">
      <w:pPr>
        <w:pStyle w:val="BodyText"/>
        <w:spacing w:before="4"/>
        <w:ind w:left="0"/>
        <w:rPr>
          <w:sz w:val="17"/>
        </w:rPr>
      </w:pPr>
    </w:p>
    <w:p w14:paraId="6F5777AA" w14:textId="77777777" w:rsidR="00B00EA7" w:rsidRDefault="00B00EA7">
      <w:pPr>
        <w:rPr>
          <w:sz w:val="17"/>
        </w:rPr>
        <w:sectPr w:rsidR="00B00EA7">
          <w:headerReference w:type="even" r:id="rId115"/>
          <w:footerReference w:type="even" r:id="rId116"/>
          <w:pgSz w:w="12240" w:h="15840"/>
          <w:pgMar w:top="1500" w:right="1060" w:bottom="280" w:left="720" w:header="0" w:footer="0" w:gutter="0"/>
          <w:cols w:space="720"/>
        </w:sectPr>
      </w:pPr>
    </w:p>
    <w:p w14:paraId="0996AA79" w14:textId="77777777" w:rsidR="00B00EA7" w:rsidRDefault="00B00EA7">
      <w:pPr>
        <w:pStyle w:val="BodyText"/>
        <w:ind w:left="0"/>
        <w:rPr>
          <w:sz w:val="20"/>
        </w:rPr>
      </w:pPr>
    </w:p>
    <w:p w14:paraId="7416A537" w14:textId="77777777" w:rsidR="00B00EA7" w:rsidRDefault="00B00EA7">
      <w:pPr>
        <w:pStyle w:val="BodyText"/>
        <w:ind w:left="0"/>
        <w:rPr>
          <w:sz w:val="20"/>
        </w:rPr>
      </w:pPr>
    </w:p>
    <w:p w14:paraId="23CD3734" w14:textId="77777777" w:rsidR="00B00EA7" w:rsidRDefault="00B00EA7">
      <w:pPr>
        <w:pStyle w:val="BodyText"/>
        <w:ind w:left="0"/>
        <w:rPr>
          <w:sz w:val="20"/>
        </w:rPr>
      </w:pPr>
    </w:p>
    <w:p w14:paraId="12CB8210" w14:textId="77777777" w:rsidR="00B00EA7" w:rsidRDefault="00B00EA7">
      <w:pPr>
        <w:pStyle w:val="BodyText"/>
        <w:ind w:left="0"/>
        <w:rPr>
          <w:sz w:val="20"/>
        </w:rPr>
      </w:pPr>
    </w:p>
    <w:p w14:paraId="24494DD2" w14:textId="77777777" w:rsidR="00B00EA7" w:rsidRDefault="00B00EA7">
      <w:pPr>
        <w:pStyle w:val="BodyText"/>
        <w:ind w:left="0"/>
        <w:rPr>
          <w:sz w:val="20"/>
        </w:rPr>
      </w:pPr>
    </w:p>
    <w:p w14:paraId="2B3B38FF" w14:textId="77777777" w:rsidR="00B00EA7" w:rsidRDefault="00B00EA7">
      <w:pPr>
        <w:pStyle w:val="BodyText"/>
        <w:ind w:left="0"/>
        <w:rPr>
          <w:sz w:val="20"/>
        </w:rPr>
      </w:pPr>
    </w:p>
    <w:p w14:paraId="1A0661F6" w14:textId="77777777" w:rsidR="00B00EA7" w:rsidRDefault="00574B43">
      <w:pPr>
        <w:pStyle w:val="Heading2"/>
        <w:spacing w:before="275"/>
      </w:pPr>
      <w:bookmarkStart w:id="47" w:name="_bookmark47"/>
      <w:bookmarkEnd w:id="47"/>
      <w:r>
        <w:rPr>
          <w:color w:val="00395A"/>
          <w:w w:val="105"/>
        </w:rPr>
        <w:t>Appendix</w:t>
      </w:r>
      <w:r>
        <w:rPr>
          <w:color w:val="00395A"/>
          <w:spacing w:val="-1"/>
          <w:w w:val="105"/>
        </w:rPr>
        <w:t xml:space="preserve"> </w:t>
      </w:r>
      <w:r>
        <w:rPr>
          <w:color w:val="00395A"/>
          <w:w w:val="105"/>
        </w:rPr>
        <w:t>D—Field</w:t>
      </w:r>
      <w:r>
        <w:rPr>
          <w:color w:val="00395A"/>
          <w:spacing w:val="1"/>
          <w:w w:val="105"/>
        </w:rPr>
        <w:t xml:space="preserve"> </w:t>
      </w:r>
      <w:r>
        <w:rPr>
          <w:color w:val="00395A"/>
          <w:spacing w:val="-2"/>
          <w:w w:val="105"/>
        </w:rPr>
        <w:t>Reviewers</w:t>
      </w:r>
    </w:p>
    <w:p w14:paraId="01E8CD3F" w14:textId="77777777" w:rsidR="00B00EA7" w:rsidRDefault="00B00EA7">
      <w:pPr>
        <w:pStyle w:val="BodyText"/>
        <w:ind w:left="0"/>
        <w:rPr>
          <w:rFonts w:ascii="Trebuchet MS"/>
          <w:b/>
          <w:sz w:val="20"/>
        </w:rPr>
      </w:pPr>
    </w:p>
    <w:p w14:paraId="5B16AA2D" w14:textId="77777777" w:rsidR="00B00EA7" w:rsidRDefault="00B00EA7">
      <w:pPr>
        <w:pStyle w:val="BodyText"/>
        <w:ind w:left="0"/>
        <w:rPr>
          <w:rFonts w:ascii="Trebuchet MS"/>
          <w:b/>
          <w:sz w:val="20"/>
        </w:rPr>
      </w:pPr>
    </w:p>
    <w:p w14:paraId="0F8B5459" w14:textId="77777777" w:rsidR="00B00EA7" w:rsidRDefault="00B00EA7">
      <w:pPr>
        <w:pStyle w:val="BodyText"/>
        <w:ind w:left="0"/>
        <w:rPr>
          <w:rFonts w:ascii="Trebuchet MS"/>
          <w:b/>
          <w:sz w:val="20"/>
        </w:rPr>
      </w:pPr>
    </w:p>
    <w:p w14:paraId="6F2F9632" w14:textId="77777777" w:rsidR="00B00EA7" w:rsidRDefault="00B00EA7">
      <w:pPr>
        <w:pStyle w:val="BodyText"/>
        <w:ind w:left="0"/>
        <w:rPr>
          <w:rFonts w:ascii="Trebuchet MS"/>
          <w:b/>
          <w:sz w:val="20"/>
        </w:rPr>
      </w:pPr>
    </w:p>
    <w:p w14:paraId="0FA20164" w14:textId="77777777" w:rsidR="00B00EA7" w:rsidRDefault="00B00EA7">
      <w:pPr>
        <w:pStyle w:val="BodyText"/>
        <w:ind w:left="0"/>
        <w:rPr>
          <w:rFonts w:ascii="Trebuchet MS"/>
          <w:b/>
          <w:sz w:val="20"/>
        </w:rPr>
      </w:pPr>
    </w:p>
    <w:p w14:paraId="551C0B4E" w14:textId="77777777" w:rsidR="00B00EA7" w:rsidRDefault="00B00EA7">
      <w:pPr>
        <w:pStyle w:val="BodyText"/>
        <w:ind w:left="0"/>
        <w:rPr>
          <w:rFonts w:ascii="Trebuchet MS"/>
          <w:b/>
          <w:sz w:val="20"/>
        </w:rPr>
      </w:pPr>
    </w:p>
    <w:p w14:paraId="2FEA8F18" w14:textId="77777777" w:rsidR="00B00EA7" w:rsidRDefault="00B00EA7">
      <w:pPr>
        <w:rPr>
          <w:rFonts w:ascii="Trebuchet MS"/>
          <w:sz w:val="20"/>
        </w:rPr>
        <w:sectPr w:rsidR="00B00EA7">
          <w:headerReference w:type="even" r:id="rId117"/>
          <w:headerReference w:type="default" r:id="rId118"/>
          <w:footerReference w:type="even" r:id="rId119"/>
          <w:footerReference w:type="default" r:id="rId120"/>
          <w:pgSz w:w="12240" w:h="15840"/>
          <w:pgMar w:top="1280" w:right="1060" w:bottom="820" w:left="720" w:header="720" w:footer="902" w:gutter="0"/>
          <w:cols w:space="720"/>
        </w:sectPr>
      </w:pPr>
    </w:p>
    <w:p w14:paraId="54806ACD" w14:textId="77777777" w:rsidR="00B00EA7" w:rsidRDefault="00574B43">
      <w:pPr>
        <w:pStyle w:val="Heading8"/>
        <w:spacing w:before="264"/>
      </w:pPr>
      <w:r>
        <w:rPr>
          <w:color w:val="00395A"/>
          <w:w w:val="95"/>
        </w:rPr>
        <w:t>Kanzoni</w:t>
      </w:r>
      <w:r>
        <w:rPr>
          <w:color w:val="00395A"/>
          <w:spacing w:val="5"/>
        </w:rPr>
        <w:t xml:space="preserve"> </w:t>
      </w:r>
      <w:r>
        <w:rPr>
          <w:color w:val="00395A"/>
          <w:spacing w:val="-2"/>
        </w:rPr>
        <w:t>Asabigi</w:t>
      </w:r>
    </w:p>
    <w:p w14:paraId="5D8E2791" w14:textId="77777777" w:rsidR="00B00EA7" w:rsidRDefault="00574B43">
      <w:pPr>
        <w:pStyle w:val="BodyText"/>
        <w:spacing w:before="12"/>
      </w:pPr>
      <w:r>
        <w:rPr>
          <w:color w:val="00395A"/>
        </w:rPr>
        <w:t>Deputy</w:t>
      </w:r>
      <w:r>
        <w:rPr>
          <w:color w:val="00395A"/>
          <w:spacing w:val="17"/>
        </w:rPr>
        <w:t xml:space="preserve"> </w:t>
      </w:r>
      <w:r>
        <w:rPr>
          <w:color w:val="00395A"/>
          <w:spacing w:val="-2"/>
        </w:rPr>
        <w:t>Director</w:t>
      </w:r>
    </w:p>
    <w:p w14:paraId="3190D180" w14:textId="77777777" w:rsidR="00B00EA7" w:rsidRDefault="00574B43">
      <w:pPr>
        <w:pStyle w:val="BodyText"/>
        <w:spacing w:before="12" w:line="249" w:lineRule="auto"/>
        <w:ind w:left="991" w:hanging="272"/>
      </w:pPr>
      <w:r>
        <w:rPr>
          <w:color w:val="00395A"/>
        </w:rPr>
        <w:t>Substance</w:t>
      </w:r>
      <w:r>
        <w:rPr>
          <w:color w:val="00395A"/>
          <w:spacing w:val="-1"/>
        </w:rPr>
        <w:t xml:space="preserve"> </w:t>
      </w:r>
      <w:r>
        <w:rPr>
          <w:color w:val="00395A"/>
        </w:rPr>
        <w:t>Abuse</w:t>
      </w:r>
      <w:r>
        <w:rPr>
          <w:color w:val="00395A"/>
          <w:spacing w:val="-1"/>
        </w:rPr>
        <w:t xml:space="preserve"> </w:t>
      </w:r>
      <w:r>
        <w:rPr>
          <w:color w:val="00395A"/>
        </w:rPr>
        <w:t>Prevention,</w:t>
      </w:r>
      <w:r>
        <w:rPr>
          <w:color w:val="00395A"/>
          <w:spacing w:val="-28"/>
        </w:rPr>
        <w:t xml:space="preserve"> </w:t>
      </w:r>
      <w:r>
        <w:rPr>
          <w:color w:val="00395A"/>
        </w:rPr>
        <w:t>Treatment</w:t>
      </w:r>
      <w:r>
        <w:rPr>
          <w:color w:val="00395A"/>
          <w:spacing w:val="-1"/>
        </w:rPr>
        <w:t xml:space="preserve"> </w:t>
      </w:r>
      <w:r>
        <w:rPr>
          <w:color w:val="00395A"/>
        </w:rPr>
        <w:t xml:space="preserve">and </w:t>
      </w:r>
      <w:r>
        <w:rPr>
          <w:color w:val="00395A"/>
          <w:spacing w:val="-2"/>
        </w:rPr>
        <w:t>Recovery</w:t>
      </w:r>
    </w:p>
    <w:p w14:paraId="1BC1DD97" w14:textId="77777777" w:rsidR="00B00EA7" w:rsidRDefault="00574B43">
      <w:pPr>
        <w:pStyle w:val="BodyText"/>
        <w:spacing w:before="2" w:line="249" w:lineRule="auto"/>
        <w:ind w:left="991" w:hanging="272"/>
      </w:pPr>
      <w:r>
        <w:rPr>
          <w:color w:val="00395A"/>
        </w:rPr>
        <w:t xml:space="preserve">Department of Health and Wellness </w:t>
      </w:r>
      <w:r>
        <w:rPr>
          <w:color w:val="00395A"/>
          <w:spacing w:val="-2"/>
        </w:rPr>
        <w:t>Promotion</w:t>
      </w:r>
    </w:p>
    <w:p w14:paraId="775EA545" w14:textId="77777777" w:rsidR="00B00EA7" w:rsidRDefault="00574B43">
      <w:pPr>
        <w:pStyle w:val="BodyText"/>
        <w:spacing w:before="2"/>
      </w:pPr>
      <w:r>
        <w:rPr>
          <w:color w:val="00395A"/>
        </w:rPr>
        <w:t>Detroit,</w:t>
      </w:r>
      <w:r>
        <w:rPr>
          <w:color w:val="00395A"/>
          <w:spacing w:val="8"/>
          <w:w w:val="105"/>
        </w:rPr>
        <w:t xml:space="preserve"> </w:t>
      </w:r>
      <w:r>
        <w:rPr>
          <w:color w:val="00395A"/>
          <w:spacing w:val="-5"/>
          <w:w w:val="105"/>
        </w:rPr>
        <w:t>MI</w:t>
      </w:r>
    </w:p>
    <w:p w14:paraId="04F749D9" w14:textId="77777777" w:rsidR="00B00EA7" w:rsidRDefault="00574B43">
      <w:pPr>
        <w:pStyle w:val="Heading8"/>
        <w:spacing w:before="173"/>
      </w:pPr>
      <w:r>
        <w:rPr>
          <w:color w:val="00395A"/>
        </w:rPr>
        <w:t>Kim</w:t>
      </w:r>
      <w:r>
        <w:rPr>
          <w:color w:val="00395A"/>
          <w:spacing w:val="-12"/>
        </w:rPr>
        <w:t xml:space="preserve"> </w:t>
      </w:r>
      <w:r>
        <w:rPr>
          <w:color w:val="00395A"/>
        </w:rPr>
        <w:t>M.</w:t>
      </w:r>
      <w:r>
        <w:rPr>
          <w:color w:val="00395A"/>
          <w:spacing w:val="-20"/>
        </w:rPr>
        <w:t xml:space="preserve"> </w:t>
      </w:r>
      <w:r>
        <w:rPr>
          <w:color w:val="00395A"/>
          <w:spacing w:val="-4"/>
        </w:rPr>
        <w:t>Ball</w:t>
      </w:r>
    </w:p>
    <w:p w14:paraId="1DD8AE06" w14:textId="77777777" w:rsidR="00B00EA7" w:rsidRDefault="00574B43">
      <w:pPr>
        <w:pStyle w:val="BodyText"/>
        <w:spacing w:before="12"/>
      </w:pPr>
      <w:r>
        <w:rPr>
          <w:color w:val="00395A"/>
        </w:rPr>
        <w:t>Clinical</w:t>
      </w:r>
      <w:r>
        <w:rPr>
          <w:color w:val="00395A"/>
          <w:spacing w:val="-6"/>
        </w:rPr>
        <w:t xml:space="preserve"> </w:t>
      </w:r>
      <w:r>
        <w:rPr>
          <w:color w:val="00395A"/>
          <w:spacing w:val="-2"/>
        </w:rPr>
        <w:t>Supervision</w:t>
      </w:r>
    </w:p>
    <w:p w14:paraId="1C98EBC2" w14:textId="77777777" w:rsidR="00B00EA7" w:rsidRDefault="00574B43">
      <w:pPr>
        <w:pStyle w:val="BodyText"/>
        <w:spacing w:before="12" w:line="249" w:lineRule="auto"/>
        <w:ind w:left="991" w:hanging="272"/>
      </w:pPr>
      <w:r>
        <w:rPr>
          <w:color w:val="00395A"/>
        </w:rPr>
        <w:t>Montgomery County Department of Health and Human Services</w:t>
      </w:r>
    </w:p>
    <w:p w14:paraId="31992135" w14:textId="77777777" w:rsidR="00B00EA7" w:rsidRDefault="00574B43">
      <w:pPr>
        <w:pStyle w:val="BodyText"/>
        <w:spacing w:before="2"/>
      </w:pPr>
      <w:r>
        <w:rPr>
          <w:color w:val="00395A"/>
          <w:w w:val="95"/>
        </w:rPr>
        <w:t>Silver</w:t>
      </w:r>
      <w:r>
        <w:rPr>
          <w:color w:val="00395A"/>
          <w:spacing w:val="23"/>
        </w:rPr>
        <w:t xml:space="preserve"> </w:t>
      </w:r>
      <w:r>
        <w:rPr>
          <w:color w:val="00395A"/>
          <w:w w:val="95"/>
        </w:rPr>
        <w:t>Spring,</w:t>
      </w:r>
      <w:r>
        <w:rPr>
          <w:color w:val="00395A"/>
          <w:spacing w:val="-1"/>
        </w:rPr>
        <w:t xml:space="preserve"> </w:t>
      </w:r>
      <w:r>
        <w:rPr>
          <w:color w:val="00395A"/>
          <w:spacing w:val="-5"/>
          <w:w w:val="95"/>
        </w:rPr>
        <w:t>MD</w:t>
      </w:r>
    </w:p>
    <w:p w14:paraId="5A9BBCC7" w14:textId="77777777" w:rsidR="00B00EA7" w:rsidRDefault="00574B43">
      <w:pPr>
        <w:pStyle w:val="Heading8"/>
        <w:spacing w:before="173"/>
      </w:pPr>
      <w:r>
        <w:rPr>
          <w:color w:val="00395A"/>
          <w:w w:val="95"/>
        </w:rPr>
        <w:t>Jessica</w:t>
      </w:r>
      <w:r>
        <w:rPr>
          <w:color w:val="00395A"/>
          <w:spacing w:val="-4"/>
          <w:w w:val="95"/>
        </w:rPr>
        <w:t xml:space="preserve"> </w:t>
      </w:r>
      <w:r>
        <w:rPr>
          <w:color w:val="00395A"/>
          <w:w w:val="95"/>
        </w:rPr>
        <w:t>Bass,</w:t>
      </w:r>
      <w:r>
        <w:rPr>
          <w:color w:val="00395A"/>
          <w:spacing w:val="-11"/>
          <w:w w:val="95"/>
        </w:rPr>
        <w:t xml:space="preserve"> </w:t>
      </w:r>
      <w:r>
        <w:rPr>
          <w:color w:val="00395A"/>
          <w:w w:val="95"/>
        </w:rPr>
        <w:t>CAC</w:t>
      </w:r>
      <w:r>
        <w:rPr>
          <w:color w:val="00395A"/>
          <w:spacing w:val="-1"/>
          <w:w w:val="95"/>
        </w:rPr>
        <w:t xml:space="preserve"> </w:t>
      </w:r>
      <w:r>
        <w:rPr>
          <w:color w:val="00395A"/>
          <w:w w:val="95"/>
        </w:rPr>
        <w:t>III,</w:t>
      </w:r>
      <w:r>
        <w:rPr>
          <w:color w:val="00395A"/>
          <w:spacing w:val="-11"/>
          <w:w w:val="95"/>
        </w:rPr>
        <w:t xml:space="preserve"> </w:t>
      </w:r>
      <w:r>
        <w:rPr>
          <w:color w:val="00395A"/>
          <w:spacing w:val="-4"/>
          <w:w w:val="95"/>
        </w:rPr>
        <w:t>LCSW</w:t>
      </w:r>
    </w:p>
    <w:p w14:paraId="23A605EC" w14:textId="77777777" w:rsidR="00B00EA7" w:rsidRDefault="00574B43">
      <w:pPr>
        <w:pStyle w:val="BodyText"/>
        <w:spacing w:before="12"/>
      </w:pPr>
      <w:r>
        <w:rPr>
          <w:color w:val="00395A"/>
        </w:rPr>
        <w:t>Team</w:t>
      </w:r>
      <w:r>
        <w:rPr>
          <w:color w:val="00395A"/>
          <w:spacing w:val="-6"/>
        </w:rPr>
        <w:t xml:space="preserve"> </w:t>
      </w:r>
      <w:r>
        <w:rPr>
          <w:color w:val="00395A"/>
          <w:spacing w:val="-2"/>
        </w:rPr>
        <w:t>Leader</w:t>
      </w:r>
    </w:p>
    <w:p w14:paraId="333DEA3B" w14:textId="77777777" w:rsidR="00B00EA7" w:rsidRDefault="00574B43">
      <w:pPr>
        <w:pStyle w:val="BodyText"/>
        <w:spacing w:before="12" w:line="249" w:lineRule="auto"/>
        <w:ind w:left="991" w:hanging="272"/>
      </w:pPr>
      <w:r>
        <w:rPr>
          <w:color w:val="00395A"/>
        </w:rPr>
        <w:t xml:space="preserve">Community Housing &amp; Multi Cultural </w:t>
      </w:r>
      <w:r>
        <w:rPr>
          <w:color w:val="00395A"/>
          <w:spacing w:val="-2"/>
        </w:rPr>
        <w:t>Services</w:t>
      </w:r>
    </w:p>
    <w:p w14:paraId="694F9573" w14:textId="77777777" w:rsidR="00B00EA7" w:rsidRDefault="00574B43">
      <w:pPr>
        <w:pStyle w:val="BodyText"/>
        <w:spacing w:before="2" w:line="249" w:lineRule="auto"/>
        <w:ind w:right="1186"/>
      </w:pPr>
      <w:r>
        <w:rPr>
          <w:color w:val="00395A"/>
        </w:rPr>
        <w:t>Arapahoe House,</w:t>
      </w:r>
      <w:r>
        <w:rPr>
          <w:color w:val="00395A"/>
          <w:spacing w:val="-17"/>
        </w:rPr>
        <w:t xml:space="preserve"> </w:t>
      </w:r>
      <w:r>
        <w:rPr>
          <w:color w:val="00395A"/>
        </w:rPr>
        <w:t>Inc. Lakewood,</w:t>
      </w:r>
      <w:r>
        <w:rPr>
          <w:color w:val="00395A"/>
          <w:spacing w:val="-17"/>
        </w:rPr>
        <w:t xml:space="preserve"> </w:t>
      </w:r>
      <w:r>
        <w:rPr>
          <w:color w:val="00395A"/>
        </w:rPr>
        <w:t>CO</w:t>
      </w:r>
    </w:p>
    <w:p w14:paraId="2D254993" w14:textId="77777777" w:rsidR="00B00EA7" w:rsidRDefault="00574B43">
      <w:pPr>
        <w:pStyle w:val="Heading8"/>
        <w:spacing w:before="160"/>
      </w:pPr>
      <w:r>
        <w:rPr>
          <w:color w:val="00395A"/>
          <w:w w:val="95"/>
        </w:rPr>
        <w:t>Hardy</w:t>
      </w:r>
      <w:r>
        <w:rPr>
          <w:color w:val="00395A"/>
          <w:spacing w:val="2"/>
        </w:rPr>
        <w:t xml:space="preserve"> </w:t>
      </w:r>
      <w:r>
        <w:rPr>
          <w:color w:val="00395A"/>
          <w:w w:val="95"/>
        </w:rPr>
        <w:t>G.</w:t>
      </w:r>
      <w:r>
        <w:rPr>
          <w:color w:val="00395A"/>
          <w:spacing w:val="-7"/>
          <w:w w:val="95"/>
        </w:rPr>
        <w:t xml:space="preserve"> </w:t>
      </w:r>
      <w:r>
        <w:rPr>
          <w:color w:val="00395A"/>
          <w:spacing w:val="-2"/>
          <w:w w:val="95"/>
        </w:rPr>
        <w:t>Bennett</w:t>
      </w:r>
    </w:p>
    <w:p w14:paraId="0A845C5B" w14:textId="77777777" w:rsidR="00B00EA7" w:rsidRDefault="00574B43">
      <w:pPr>
        <w:pStyle w:val="BodyText"/>
        <w:spacing w:before="12"/>
      </w:pPr>
      <w:r>
        <w:rPr>
          <w:color w:val="00395A"/>
        </w:rPr>
        <w:t>Manager</w:t>
      </w:r>
      <w:r>
        <w:rPr>
          <w:color w:val="00395A"/>
          <w:spacing w:val="3"/>
          <w:w w:val="105"/>
        </w:rPr>
        <w:t xml:space="preserve"> </w:t>
      </w:r>
      <w:r>
        <w:rPr>
          <w:color w:val="00395A"/>
          <w:spacing w:val="-5"/>
          <w:w w:val="105"/>
        </w:rPr>
        <w:t>III</w:t>
      </w:r>
    </w:p>
    <w:p w14:paraId="12D7BB45" w14:textId="77777777" w:rsidR="00B00EA7" w:rsidRDefault="00574B43">
      <w:pPr>
        <w:pStyle w:val="BodyText"/>
        <w:spacing w:before="13" w:line="249" w:lineRule="auto"/>
        <w:ind w:left="991" w:hanging="272"/>
      </w:pPr>
      <w:r>
        <w:rPr>
          <w:color w:val="00395A"/>
        </w:rPr>
        <w:t>Montgomery County Department of Health and Human Services</w:t>
      </w:r>
    </w:p>
    <w:p w14:paraId="7937FFFC" w14:textId="77777777" w:rsidR="00B00EA7" w:rsidRDefault="00574B43">
      <w:pPr>
        <w:pStyle w:val="BodyText"/>
        <w:spacing w:before="1"/>
      </w:pPr>
      <w:r>
        <w:rPr>
          <w:color w:val="00395A"/>
          <w:w w:val="95"/>
        </w:rPr>
        <w:t>Rockville,</w:t>
      </w:r>
      <w:r>
        <w:rPr>
          <w:color w:val="00395A"/>
          <w:spacing w:val="-6"/>
          <w:w w:val="95"/>
        </w:rPr>
        <w:t xml:space="preserve"> </w:t>
      </w:r>
      <w:r>
        <w:rPr>
          <w:color w:val="00395A"/>
          <w:spacing w:val="-5"/>
          <w:w w:val="105"/>
        </w:rPr>
        <w:t>MD</w:t>
      </w:r>
    </w:p>
    <w:p w14:paraId="7464500B" w14:textId="77777777" w:rsidR="00B00EA7" w:rsidRDefault="00574B43">
      <w:pPr>
        <w:pStyle w:val="Heading8"/>
        <w:spacing w:before="173"/>
      </w:pPr>
      <w:r>
        <w:rPr>
          <w:color w:val="00395A"/>
          <w:w w:val="95"/>
        </w:rPr>
        <w:t>Kathleen</w:t>
      </w:r>
      <w:r>
        <w:rPr>
          <w:color w:val="00395A"/>
          <w:spacing w:val="-3"/>
        </w:rPr>
        <w:t xml:space="preserve"> </w:t>
      </w:r>
      <w:r>
        <w:rPr>
          <w:color w:val="00395A"/>
          <w:w w:val="95"/>
        </w:rPr>
        <w:t>L.</w:t>
      </w:r>
      <w:r>
        <w:rPr>
          <w:color w:val="00395A"/>
          <w:spacing w:val="-7"/>
          <w:w w:val="95"/>
        </w:rPr>
        <w:t xml:space="preserve"> </w:t>
      </w:r>
      <w:r>
        <w:rPr>
          <w:color w:val="00395A"/>
          <w:spacing w:val="-2"/>
          <w:w w:val="95"/>
        </w:rPr>
        <w:t>Estlund</w:t>
      </w:r>
    </w:p>
    <w:p w14:paraId="475FAC9C" w14:textId="77777777" w:rsidR="00B00EA7" w:rsidRDefault="00574B43">
      <w:pPr>
        <w:pStyle w:val="BodyText"/>
        <w:spacing w:before="12" w:line="249" w:lineRule="auto"/>
        <w:ind w:right="582"/>
      </w:pPr>
      <w:r>
        <w:rPr>
          <w:color w:val="00395A"/>
        </w:rPr>
        <w:t>Star II Program Administrator Gateway</w:t>
      </w:r>
      <w:r>
        <w:rPr>
          <w:color w:val="00395A"/>
          <w:spacing w:val="-15"/>
        </w:rPr>
        <w:t xml:space="preserve"> </w:t>
      </w:r>
      <w:r>
        <w:rPr>
          <w:color w:val="00395A"/>
        </w:rPr>
        <w:t>Community</w:t>
      </w:r>
      <w:r>
        <w:rPr>
          <w:color w:val="00395A"/>
          <w:spacing w:val="-8"/>
        </w:rPr>
        <w:t xml:space="preserve"> </w:t>
      </w:r>
      <w:r>
        <w:rPr>
          <w:color w:val="00395A"/>
        </w:rPr>
        <w:t>Services,</w:t>
      </w:r>
      <w:r>
        <w:rPr>
          <w:color w:val="00395A"/>
          <w:spacing w:val="-18"/>
        </w:rPr>
        <w:t xml:space="preserve"> </w:t>
      </w:r>
      <w:r>
        <w:rPr>
          <w:color w:val="00395A"/>
        </w:rPr>
        <w:t>Inc. Jacksonville,</w:t>
      </w:r>
      <w:r>
        <w:rPr>
          <w:color w:val="00395A"/>
          <w:spacing w:val="-17"/>
        </w:rPr>
        <w:t xml:space="preserve"> </w:t>
      </w:r>
      <w:r>
        <w:rPr>
          <w:color w:val="00395A"/>
        </w:rPr>
        <w:t>FL</w:t>
      </w:r>
    </w:p>
    <w:p w14:paraId="3C6DA4D4" w14:textId="77777777" w:rsidR="00B00EA7" w:rsidRDefault="00574B43">
      <w:pPr>
        <w:pStyle w:val="Heading8"/>
        <w:spacing w:before="264"/>
        <w:ind w:left="685"/>
      </w:pPr>
      <w:r>
        <w:rPr>
          <w:b w:val="0"/>
        </w:rPr>
        <w:br w:type="column"/>
      </w:r>
      <w:r>
        <w:rPr>
          <w:color w:val="00395A"/>
          <w:w w:val="95"/>
        </w:rPr>
        <w:t>Claude</w:t>
      </w:r>
      <w:r>
        <w:rPr>
          <w:color w:val="00395A"/>
          <w:spacing w:val="-4"/>
          <w:w w:val="95"/>
        </w:rPr>
        <w:t xml:space="preserve"> </w:t>
      </w:r>
      <w:r>
        <w:rPr>
          <w:color w:val="00395A"/>
          <w:spacing w:val="-2"/>
        </w:rPr>
        <w:t>Grazia</w:t>
      </w:r>
    </w:p>
    <w:p w14:paraId="55592FC8" w14:textId="77777777" w:rsidR="00B00EA7" w:rsidRDefault="00574B43">
      <w:pPr>
        <w:pStyle w:val="BodyText"/>
        <w:spacing w:before="12"/>
        <w:ind w:left="685"/>
      </w:pPr>
      <w:r>
        <w:rPr>
          <w:color w:val="00395A"/>
          <w:w w:val="95"/>
        </w:rPr>
        <w:t>Supervising</w:t>
      </w:r>
      <w:r>
        <w:rPr>
          <w:color w:val="00395A"/>
          <w:spacing w:val="36"/>
        </w:rPr>
        <w:t xml:space="preserve"> </w:t>
      </w:r>
      <w:r>
        <w:rPr>
          <w:color w:val="00395A"/>
          <w:spacing w:val="-2"/>
        </w:rPr>
        <w:t>Clinician</w:t>
      </w:r>
    </w:p>
    <w:p w14:paraId="598AF288" w14:textId="77777777" w:rsidR="00B00EA7" w:rsidRDefault="00574B43">
      <w:pPr>
        <w:pStyle w:val="BodyText"/>
        <w:spacing w:before="12" w:line="249" w:lineRule="auto"/>
        <w:ind w:left="685" w:right="1264"/>
      </w:pPr>
      <w:r>
        <w:rPr>
          <w:color w:val="00395A"/>
          <w:w w:val="105"/>
        </w:rPr>
        <w:t>Substance Abuse</w:t>
      </w:r>
      <w:r>
        <w:rPr>
          <w:color w:val="00395A"/>
          <w:spacing w:val="-4"/>
          <w:w w:val="105"/>
        </w:rPr>
        <w:t xml:space="preserve"> </w:t>
      </w:r>
      <w:r>
        <w:rPr>
          <w:color w:val="00395A"/>
          <w:w w:val="105"/>
        </w:rPr>
        <w:t>Treatment Unit Connecticut</w:t>
      </w:r>
      <w:r>
        <w:rPr>
          <w:color w:val="00395A"/>
          <w:spacing w:val="-16"/>
          <w:w w:val="105"/>
        </w:rPr>
        <w:t xml:space="preserve"> </w:t>
      </w:r>
      <w:r>
        <w:rPr>
          <w:color w:val="00395A"/>
          <w:w w:val="105"/>
        </w:rPr>
        <w:t>Mental</w:t>
      </w:r>
      <w:r>
        <w:rPr>
          <w:color w:val="00395A"/>
          <w:spacing w:val="-16"/>
          <w:w w:val="105"/>
        </w:rPr>
        <w:t xml:space="preserve"> </w:t>
      </w:r>
      <w:r>
        <w:rPr>
          <w:color w:val="00395A"/>
          <w:w w:val="105"/>
        </w:rPr>
        <w:t>Health</w:t>
      </w:r>
      <w:r>
        <w:rPr>
          <w:color w:val="00395A"/>
          <w:spacing w:val="-16"/>
          <w:w w:val="105"/>
        </w:rPr>
        <w:t xml:space="preserve"> </w:t>
      </w:r>
      <w:r>
        <w:rPr>
          <w:color w:val="00395A"/>
          <w:w w:val="105"/>
        </w:rPr>
        <w:t>Center New Haven, CT</w:t>
      </w:r>
    </w:p>
    <w:p w14:paraId="4287344E" w14:textId="77777777" w:rsidR="00B00EA7" w:rsidRDefault="00574B43">
      <w:pPr>
        <w:pStyle w:val="Heading8"/>
        <w:spacing w:before="164"/>
        <w:ind w:left="685"/>
      </w:pPr>
      <w:r>
        <w:rPr>
          <w:color w:val="00395A"/>
          <w:w w:val="95"/>
        </w:rPr>
        <w:t>Betty</w:t>
      </w:r>
      <w:r>
        <w:rPr>
          <w:color w:val="00395A"/>
          <w:spacing w:val="24"/>
        </w:rPr>
        <w:t xml:space="preserve"> </w:t>
      </w:r>
      <w:r>
        <w:rPr>
          <w:color w:val="00395A"/>
          <w:w w:val="95"/>
        </w:rPr>
        <w:t>Kavanagh,</w:t>
      </w:r>
      <w:r>
        <w:rPr>
          <w:color w:val="00395A"/>
          <w:spacing w:val="9"/>
        </w:rPr>
        <w:t xml:space="preserve"> </w:t>
      </w:r>
      <w:r>
        <w:rPr>
          <w:color w:val="00395A"/>
          <w:w w:val="95"/>
        </w:rPr>
        <w:t>LCSW-</w:t>
      </w:r>
      <w:r>
        <w:rPr>
          <w:color w:val="00395A"/>
          <w:spacing w:val="-10"/>
          <w:w w:val="95"/>
        </w:rPr>
        <w:t>G</w:t>
      </w:r>
    </w:p>
    <w:p w14:paraId="57EE7990" w14:textId="77777777" w:rsidR="00B00EA7" w:rsidRDefault="00574B43">
      <w:pPr>
        <w:pStyle w:val="BodyText"/>
        <w:spacing w:before="12"/>
        <w:ind w:left="685"/>
      </w:pPr>
      <w:r>
        <w:rPr>
          <w:color w:val="00395A"/>
        </w:rPr>
        <w:t>Behavioral</w:t>
      </w:r>
      <w:r>
        <w:rPr>
          <w:color w:val="00395A"/>
          <w:spacing w:val="-3"/>
        </w:rPr>
        <w:t xml:space="preserve"> </w:t>
      </w:r>
      <w:r>
        <w:rPr>
          <w:color w:val="00395A"/>
        </w:rPr>
        <w:t>Health</w:t>
      </w:r>
      <w:r>
        <w:rPr>
          <w:color w:val="00395A"/>
          <w:spacing w:val="-2"/>
        </w:rPr>
        <w:t xml:space="preserve"> Officer</w:t>
      </w:r>
    </w:p>
    <w:p w14:paraId="72BA725C" w14:textId="77777777" w:rsidR="00B00EA7" w:rsidRDefault="00574B43">
      <w:pPr>
        <w:pStyle w:val="BodyText"/>
        <w:spacing w:before="12" w:line="249" w:lineRule="auto"/>
        <w:ind w:left="685" w:right="1264"/>
      </w:pPr>
      <w:r>
        <w:rPr>
          <w:color w:val="00395A"/>
        </w:rPr>
        <w:t>Health Care for the Homeless,</w:t>
      </w:r>
      <w:r>
        <w:rPr>
          <w:color w:val="00395A"/>
          <w:spacing w:val="-11"/>
        </w:rPr>
        <w:t xml:space="preserve"> </w:t>
      </w:r>
      <w:r>
        <w:rPr>
          <w:color w:val="00395A"/>
        </w:rPr>
        <w:t>Inc. Baltimore,</w:t>
      </w:r>
      <w:r>
        <w:rPr>
          <w:color w:val="00395A"/>
          <w:spacing w:val="-17"/>
        </w:rPr>
        <w:t xml:space="preserve"> </w:t>
      </w:r>
      <w:r>
        <w:rPr>
          <w:color w:val="00395A"/>
        </w:rPr>
        <w:t>MD</w:t>
      </w:r>
    </w:p>
    <w:p w14:paraId="75C22695" w14:textId="77777777" w:rsidR="00B00EA7" w:rsidRDefault="00574B43">
      <w:pPr>
        <w:pStyle w:val="Heading8"/>
        <w:ind w:left="685"/>
      </w:pPr>
      <w:r>
        <w:rPr>
          <w:color w:val="00395A"/>
          <w:w w:val="95"/>
        </w:rPr>
        <w:t>Stefan</w:t>
      </w:r>
      <w:r>
        <w:rPr>
          <w:color w:val="00395A"/>
          <w:spacing w:val="-4"/>
          <w:w w:val="95"/>
        </w:rPr>
        <w:t xml:space="preserve"> </w:t>
      </w:r>
      <w:r>
        <w:rPr>
          <w:color w:val="00395A"/>
          <w:w w:val="95"/>
        </w:rPr>
        <w:t>Kertesz,</w:t>
      </w:r>
      <w:r>
        <w:rPr>
          <w:color w:val="00395A"/>
          <w:spacing w:val="-11"/>
          <w:w w:val="95"/>
        </w:rPr>
        <w:t xml:space="preserve"> </w:t>
      </w:r>
      <w:r>
        <w:rPr>
          <w:color w:val="00395A"/>
          <w:spacing w:val="-4"/>
          <w:w w:val="95"/>
        </w:rPr>
        <w:t>M.D.</w:t>
      </w:r>
    </w:p>
    <w:p w14:paraId="344F2960" w14:textId="77777777" w:rsidR="00B00EA7" w:rsidRDefault="00574B43">
      <w:pPr>
        <w:pStyle w:val="BodyText"/>
        <w:spacing w:before="12"/>
        <w:ind w:left="685"/>
      </w:pPr>
      <w:r>
        <w:rPr>
          <w:color w:val="00395A"/>
        </w:rPr>
        <w:t>Assistant</w:t>
      </w:r>
      <w:r>
        <w:rPr>
          <w:color w:val="00395A"/>
          <w:spacing w:val="-8"/>
        </w:rPr>
        <w:t xml:space="preserve"> </w:t>
      </w:r>
      <w:r>
        <w:rPr>
          <w:color w:val="00395A"/>
          <w:spacing w:val="-2"/>
        </w:rPr>
        <w:t>Professor</w:t>
      </w:r>
    </w:p>
    <w:p w14:paraId="5BF31C78" w14:textId="77777777" w:rsidR="00B00EA7" w:rsidRDefault="00574B43">
      <w:pPr>
        <w:pStyle w:val="BodyText"/>
        <w:spacing w:before="12" w:line="249" w:lineRule="auto"/>
        <w:ind w:left="685" w:right="687"/>
      </w:pPr>
      <w:r>
        <w:rPr>
          <w:color w:val="00395A"/>
        </w:rPr>
        <w:t>Division of Preventive Medicine University</w:t>
      </w:r>
      <w:r>
        <w:rPr>
          <w:color w:val="00395A"/>
          <w:spacing w:val="-9"/>
        </w:rPr>
        <w:t xml:space="preserve"> </w:t>
      </w:r>
      <w:r>
        <w:rPr>
          <w:color w:val="00395A"/>
        </w:rPr>
        <w:t>of</w:t>
      </w:r>
      <w:r>
        <w:rPr>
          <w:color w:val="00395A"/>
          <w:spacing w:val="-9"/>
        </w:rPr>
        <w:t xml:space="preserve"> </w:t>
      </w:r>
      <w:r>
        <w:rPr>
          <w:color w:val="00395A"/>
        </w:rPr>
        <w:t>Alabama</w:t>
      </w:r>
      <w:r>
        <w:rPr>
          <w:color w:val="00395A"/>
          <w:spacing w:val="-9"/>
        </w:rPr>
        <w:t xml:space="preserve"> </w:t>
      </w:r>
      <w:r>
        <w:rPr>
          <w:color w:val="00395A"/>
        </w:rPr>
        <w:t>at</w:t>
      </w:r>
      <w:r>
        <w:rPr>
          <w:color w:val="00395A"/>
          <w:spacing w:val="-12"/>
        </w:rPr>
        <w:t xml:space="preserve"> </w:t>
      </w:r>
      <w:r>
        <w:rPr>
          <w:color w:val="00395A"/>
        </w:rPr>
        <w:t>Birmingham Birmingham,</w:t>
      </w:r>
      <w:r>
        <w:rPr>
          <w:color w:val="00395A"/>
          <w:spacing w:val="-17"/>
        </w:rPr>
        <w:t xml:space="preserve"> </w:t>
      </w:r>
      <w:r>
        <w:rPr>
          <w:color w:val="00395A"/>
        </w:rPr>
        <w:t>AL</w:t>
      </w:r>
    </w:p>
    <w:p w14:paraId="18980435" w14:textId="77777777" w:rsidR="00B00EA7" w:rsidRDefault="00574B43">
      <w:pPr>
        <w:pStyle w:val="Heading8"/>
        <w:spacing w:before="161"/>
        <w:ind w:left="685"/>
      </w:pPr>
      <w:r>
        <w:rPr>
          <w:color w:val="00395A"/>
          <w:spacing w:val="-4"/>
        </w:rPr>
        <w:t>Donna</w:t>
      </w:r>
      <w:r>
        <w:rPr>
          <w:color w:val="00395A"/>
          <w:spacing w:val="-6"/>
        </w:rPr>
        <w:t xml:space="preserve"> </w:t>
      </w:r>
      <w:r>
        <w:rPr>
          <w:color w:val="00395A"/>
          <w:spacing w:val="-4"/>
        </w:rPr>
        <w:t>LaPaglia,</w:t>
      </w:r>
      <w:r>
        <w:rPr>
          <w:color w:val="00395A"/>
          <w:spacing w:val="-12"/>
        </w:rPr>
        <w:t xml:space="preserve"> </w:t>
      </w:r>
      <w:r>
        <w:rPr>
          <w:color w:val="00395A"/>
          <w:spacing w:val="-4"/>
        </w:rPr>
        <w:t>Psy.D.</w:t>
      </w:r>
    </w:p>
    <w:p w14:paraId="1AE62C37" w14:textId="77777777" w:rsidR="00B00EA7" w:rsidRDefault="00574B43">
      <w:pPr>
        <w:pStyle w:val="BodyText"/>
        <w:spacing w:before="12" w:line="249" w:lineRule="auto"/>
        <w:ind w:left="685" w:right="687"/>
      </w:pPr>
      <w:r>
        <w:rPr>
          <w:color w:val="00395A"/>
        </w:rPr>
        <w:t>Associate Professor of Psychiatry Director</w:t>
      </w:r>
      <w:r>
        <w:rPr>
          <w:color w:val="00395A"/>
          <w:spacing w:val="-3"/>
        </w:rPr>
        <w:t xml:space="preserve"> </w:t>
      </w:r>
      <w:r>
        <w:rPr>
          <w:color w:val="00395A"/>
        </w:rPr>
        <w:t>of</w:t>
      </w:r>
      <w:r>
        <w:rPr>
          <w:color w:val="00395A"/>
          <w:spacing w:val="-2"/>
        </w:rPr>
        <w:t xml:space="preserve"> </w:t>
      </w:r>
      <w:r>
        <w:rPr>
          <w:color w:val="00395A"/>
        </w:rPr>
        <w:t>Substance</w:t>
      </w:r>
      <w:r>
        <w:rPr>
          <w:color w:val="00395A"/>
          <w:spacing w:val="-2"/>
        </w:rPr>
        <w:t xml:space="preserve"> </w:t>
      </w:r>
      <w:r>
        <w:rPr>
          <w:color w:val="00395A"/>
        </w:rPr>
        <w:t>Abuse</w:t>
      </w:r>
      <w:r>
        <w:rPr>
          <w:color w:val="00395A"/>
          <w:spacing w:val="-11"/>
        </w:rPr>
        <w:t xml:space="preserve"> </w:t>
      </w:r>
      <w:r>
        <w:rPr>
          <w:color w:val="00395A"/>
        </w:rPr>
        <w:t>Treatment</w:t>
      </w:r>
    </w:p>
    <w:p w14:paraId="0B3AEDFC" w14:textId="77777777" w:rsidR="00B00EA7" w:rsidRDefault="00574B43">
      <w:pPr>
        <w:pStyle w:val="BodyText"/>
        <w:spacing w:before="2"/>
        <w:ind w:left="956"/>
      </w:pPr>
      <w:r>
        <w:rPr>
          <w:color w:val="00395A"/>
          <w:spacing w:val="-4"/>
          <w:w w:val="105"/>
        </w:rPr>
        <w:t>Unit</w:t>
      </w:r>
    </w:p>
    <w:p w14:paraId="6EC89245" w14:textId="77777777" w:rsidR="00B00EA7" w:rsidRDefault="00574B43">
      <w:pPr>
        <w:pStyle w:val="BodyText"/>
        <w:spacing w:before="12" w:line="249" w:lineRule="auto"/>
        <w:ind w:left="685" w:right="1264"/>
      </w:pPr>
      <w:r>
        <w:rPr>
          <w:color w:val="00395A"/>
          <w:spacing w:val="-2"/>
        </w:rPr>
        <w:t>Yale</w:t>
      </w:r>
      <w:r>
        <w:rPr>
          <w:color w:val="00395A"/>
          <w:spacing w:val="-11"/>
        </w:rPr>
        <w:t xml:space="preserve"> </w:t>
      </w:r>
      <w:r>
        <w:rPr>
          <w:color w:val="00395A"/>
          <w:spacing w:val="-2"/>
        </w:rPr>
        <w:t>University</w:t>
      </w:r>
      <w:r>
        <w:rPr>
          <w:color w:val="00395A"/>
          <w:spacing w:val="-11"/>
        </w:rPr>
        <w:t xml:space="preserve"> </w:t>
      </w:r>
      <w:r>
        <w:rPr>
          <w:color w:val="00395A"/>
          <w:spacing w:val="-2"/>
        </w:rPr>
        <w:t>School</w:t>
      </w:r>
      <w:r>
        <w:rPr>
          <w:color w:val="00395A"/>
          <w:spacing w:val="-11"/>
        </w:rPr>
        <w:t xml:space="preserve"> </w:t>
      </w:r>
      <w:r>
        <w:rPr>
          <w:color w:val="00395A"/>
          <w:spacing w:val="-2"/>
        </w:rPr>
        <w:t>of</w:t>
      </w:r>
      <w:r>
        <w:rPr>
          <w:color w:val="00395A"/>
          <w:spacing w:val="-11"/>
        </w:rPr>
        <w:t xml:space="preserve"> </w:t>
      </w:r>
      <w:r>
        <w:rPr>
          <w:color w:val="00395A"/>
          <w:spacing w:val="-2"/>
        </w:rPr>
        <w:t xml:space="preserve">Medicine </w:t>
      </w:r>
      <w:r>
        <w:rPr>
          <w:color w:val="00395A"/>
        </w:rPr>
        <w:t>New Haven, CT</w:t>
      </w:r>
    </w:p>
    <w:p w14:paraId="1FA043F9" w14:textId="77777777" w:rsidR="00B00EA7" w:rsidRDefault="00574B43">
      <w:pPr>
        <w:pStyle w:val="Heading8"/>
        <w:ind w:left="685"/>
      </w:pPr>
      <w:r>
        <w:rPr>
          <w:color w:val="00395A"/>
        </w:rPr>
        <w:t>ShunDell</w:t>
      </w:r>
      <w:r>
        <w:rPr>
          <w:color w:val="00395A"/>
          <w:spacing w:val="-8"/>
        </w:rPr>
        <w:t xml:space="preserve"> </w:t>
      </w:r>
      <w:r>
        <w:rPr>
          <w:color w:val="00395A"/>
          <w:spacing w:val="-2"/>
          <w:w w:val="105"/>
        </w:rPr>
        <w:t>McGlothen</w:t>
      </w:r>
    </w:p>
    <w:p w14:paraId="625C784E" w14:textId="77777777" w:rsidR="00B00EA7" w:rsidRDefault="00574B43">
      <w:pPr>
        <w:pStyle w:val="BodyText"/>
        <w:spacing w:before="12" w:line="249" w:lineRule="auto"/>
        <w:ind w:left="685" w:right="1264"/>
      </w:pPr>
      <w:r>
        <w:rPr>
          <w:color w:val="00395A"/>
        </w:rPr>
        <w:t>Case</w:t>
      </w:r>
      <w:r>
        <w:rPr>
          <w:color w:val="00395A"/>
          <w:spacing w:val="-9"/>
        </w:rPr>
        <w:t xml:space="preserve"> </w:t>
      </w:r>
      <w:r>
        <w:rPr>
          <w:color w:val="00395A"/>
        </w:rPr>
        <w:t>Manager/Staff</w:t>
      </w:r>
      <w:r>
        <w:rPr>
          <w:color w:val="00395A"/>
          <w:spacing w:val="-9"/>
        </w:rPr>
        <w:t xml:space="preserve"> </w:t>
      </w:r>
      <w:r>
        <w:rPr>
          <w:color w:val="00395A"/>
        </w:rPr>
        <w:t>Advocate LAMP,</w:t>
      </w:r>
      <w:r>
        <w:rPr>
          <w:color w:val="00395A"/>
          <w:spacing w:val="-17"/>
        </w:rPr>
        <w:t xml:space="preserve"> </w:t>
      </w:r>
      <w:r>
        <w:rPr>
          <w:color w:val="00395A"/>
        </w:rPr>
        <w:t>Inc.</w:t>
      </w:r>
    </w:p>
    <w:p w14:paraId="108021CE" w14:textId="77777777" w:rsidR="00B00EA7" w:rsidRDefault="00574B43">
      <w:pPr>
        <w:pStyle w:val="BodyText"/>
        <w:spacing w:before="2"/>
        <w:ind w:left="685"/>
      </w:pPr>
      <w:r>
        <w:rPr>
          <w:color w:val="00395A"/>
        </w:rPr>
        <w:t>Los</w:t>
      </w:r>
      <w:r>
        <w:rPr>
          <w:color w:val="00395A"/>
          <w:spacing w:val="-15"/>
        </w:rPr>
        <w:t xml:space="preserve"> </w:t>
      </w:r>
      <w:r>
        <w:rPr>
          <w:color w:val="00395A"/>
        </w:rPr>
        <w:t>Angeles,</w:t>
      </w:r>
      <w:r>
        <w:rPr>
          <w:color w:val="00395A"/>
          <w:spacing w:val="-18"/>
        </w:rPr>
        <w:t xml:space="preserve"> </w:t>
      </w:r>
      <w:r>
        <w:rPr>
          <w:color w:val="00395A"/>
          <w:spacing w:val="-5"/>
        </w:rPr>
        <w:t>CA</w:t>
      </w:r>
    </w:p>
    <w:p w14:paraId="1E9D8AAB" w14:textId="77777777" w:rsidR="00B00EA7" w:rsidRDefault="00574B43">
      <w:pPr>
        <w:pStyle w:val="Heading8"/>
        <w:spacing w:before="173"/>
        <w:ind w:left="685"/>
      </w:pPr>
      <w:r>
        <w:rPr>
          <w:color w:val="00395A"/>
          <w:w w:val="90"/>
        </w:rPr>
        <w:t>John</w:t>
      </w:r>
      <w:r>
        <w:rPr>
          <w:color w:val="00395A"/>
        </w:rPr>
        <w:t xml:space="preserve"> </w:t>
      </w:r>
      <w:r>
        <w:rPr>
          <w:color w:val="00395A"/>
          <w:spacing w:val="-2"/>
        </w:rPr>
        <w:t>Mitchell</w:t>
      </w:r>
    </w:p>
    <w:p w14:paraId="1CDD89C1" w14:textId="77777777" w:rsidR="00B00EA7" w:rsidRDefault="00574B43">
      <w:pPr>
        <w:pStyle w:val="BodyText"/>
        <w:spacing w:before="12"/>
        <w:ind w:left="685"/>
      </w:pPr>
      <w:r>
        <w:rPr>
          <w:color w:val="00395A"/>
        </w:rPr>
        <w:t>Littleton,</w:t>
      </w:r>
      <w:r>
        <w:rPr>
          <w:color w:val="00395A"/>
          <w:spacing w:val="2"/>
          <w:w w:val="110"/>
        </w:rPr>
        <w:t xml:space="preserve"> </w:t>
      </w:r>
      <w:r>
        <w:rPr>
          <w:color w:val="00395A"/>
          <w:spacing w:val="-5"/>
          <w:w w:val="110"/>
        </w:rPr>
        <w:t>CO</w:t>
      </w:r>
    </w:p>
    <w:p w14:paraId="79FA7D76" w14:textId="77777777" w:rsidR="00B00EA7" w:rsidRDefault="00B00EA7">
      <w:pPr>
        <w:sectPr w:rsidR="00B00EA7">
          <w:type w:val="continuous"/>
          <w:pgSz w:w="12240" w:h="15840"/>
          <w:pgMar w:top="1120" w:right="1060" w:bottom="280" w:left="720" w:header="720" w:footer="630" w:gutter="0"/>
          <w:cols w:num="2" w:space="720" w:equalWidth="0">
            <w:col w:w="5035" w:space="40"/>
            <w:col w:w="5385"/>
          </w:cols>
        </w:sectPr>
      </w:pPr>
    </w:p>
    <w:p w14:paraId="19AC1B98" w14:textId="77777777" w:rsidR="00B00EA7" w:rsidRDefault="00574B43">
      <w:pPr>
        <w:pStyle w:val="Heading8"/>
        <w:spacing w:before="111"/>
      </w:pPr>
      <w:r>
        <w:rPr>
          <w:color w:val="00395A"/>
          <w:spacing w:val="-2"/>
        </w:rPr>
        <w:t>Else</w:t>
      </w:r>
      <w:r>
        <w:rPr>
          <w:color w:val="00395A"/>
          <w:spacing w:val="-14"/>
        </w:rPr>
        <w:t xml:space="preserve"> </w:t>
      </w:r>
      <w:r>
        <w:rPr>
          <w:color w:val="00395A"/>
          <w:spacing w:val="-2"/>
        </w:rPr>
        <w:t>Pedersen-Wasson,</w:t>
      </w:r>
      <w:r>
        <w:rPr>
          <w:color w:val="00395A"/>
          <w:spacing w:val="-20"/>
        </w:rPr>
        <w:t xml:space="preserve"> </w:t>
      </w:r>
      <w:r>
        <w:rPr>
          <w:color w:val="00395A"/>
          <w:spacing w:val="-2"/>
        </w:rPr>
        <w:t>M.B.A.,</w:t>
      </w:r>
      <w:r>
        <w:rPr>
          <w:color w:val="00395A"/>
          <w:spacing w:val="-18"/>
        </w:rPr>
        <w:t xml:space="preserve"> </w:t>
      </w:r>
      <w:r>
        <w:rPr>
          <w:color w:val="00395A"/>
          <w:spacing w:val="-5"/>
        </w:rPr>
        <w:t>LAC</w:t>
      </w:r>
    </w:p>
    <w:p w14:paraId="7AAB5647" w14:textId="77777777" w:rsidR="00B00EA7" w:rsidRDefault="00574B43">
      <w:pPr>
        <w:pStyle w:val="BodyText"/>
        <w:spacing w:before="12"/>
      </w:pPr>
      <w:r>
        <w:rPr>
          <w:color w:val="00395A"/>
          <w:w w:val="95"/>
        </w:rPr>
        <w:t>Executive</w:t>
      </w:r>
      <w:r>
        <w:rPr>
          <w:color w:val="00395A"/>
          <w:spacing w:val="15"/>
        </w:rPr>
        <w:t xml:space="preserve"> </w:t>
      </w:r>
      <w:r>
        <w:rPr>
          <w:color w:val="00395A"/>
          <w:spacing w:val="-2"/>
          <w:w w:val="95"/>
        </w:rPr>
        <w:t>Director</w:t>
      </w:r>
    </w:p>
    <w:p w14:paraId="1A19ED9D" w14:textId="77777777" w:rsidR="00B00EA7" w:rsidRDefault="00574B43">
      <w:pPr>
        <w:pStyle w:val="BodyText"/>
        <w:spacing w:before="12" w:line="249" w:lineRule="auto"/>
        <w:ind w:right="1104"/>
      </w:pPr>
      <w:r>
        <w:rPr>
          <w:color w:val="00395A"/>
        </w:rPr>
        <w:t>Bridge House Corporation New Orleans, LA</w:t>
      </w:r>
    </w:p>
    <w:p w14:paraId="6FBD5169" w14:textId="77777777" w:rsidR="00B00EA7" w:rsidRDefault="00574B43">
      <w:pPr>
        <w:pStyle w:val="Heading8"/>
      </w:pPr>
      <w:r>
        <w:rPr>
          <w:color w:val="00395A"/>
          <w:spacing w:val="-2"/>
        </w:rPr>
        <w:t>Calvin</w:t>
      </w:r>
      <w:r>
        <w:rPr>
          <w:color w:val="00395A"/>
          <w:spacing w:val="-14"/>
        </w:rPr>
        <w:t xml:space="preserve"> </w:t>
      </w:r>
      <w:r>
        <w:rPr>
          <w:color w:val="00395A"/>
          <w:spacing w:val="-2"/>
        </w:rPr>
        <w:t>R.</w:t>
      </w:r>
      <w:r>
        <w:rPr>
          <w:color w:val="00395A"/>
          <w:spacing w:val="-28"/>
        </w:rPr>
        <w:t xml:space="preserve"> </w:t>
      </w:r>
      <w:r>
        <w:rPr>
          <w:color w:val="00395A"/>
          <w:spacing w:val="-4"/>
        </w:rPr>
        <w:t>Trent</w:t>
      </w:r>
    </w:p>
    <w:p w14:paraId="4CE91DE2" w14:textId="77777777" w:rsidR="00B00EA7" w:rsidRDefault="00574B43">
      <w:pPr>
        <w:pStyle w:val="BodyText"/>
        <w:spacing w:before="12"/>
      </w:pPr>
      <w:r>
        <w:rPr>
          <w:color w:val="00395A"/>
        </w:rPr>
        <w:t>General</w:t>
      </w:r>
      <w:r>
        <w:rPr>
          <w:color w:val="00395A"/>
          <w:spacing w:val="10"/>
        </w:rPr>
        <w:t xml:space="preserve"> </w:t>
      </w:r>
      <w:r>
        <w:rPr>
          <w:color w:val="00395A"/>
          <w:spacing w:val="-2"/>
        </w:rPr>
        <w:t>Manager</w:t>
      </w:r>
    </w:p>
    <w:p w14:paraId="262C40F1" w14:textId="77777777" w:rsidR="00B00EA7" w:rsidRDefault="00574B43">
      <w:pPr>
        <w:pStyle w:val="BodyText"/>
        <w:spacing w:before="12" w:line="249" w:lineRule="auto"/>
      </w:pPr>
      <w:r>
        <w:rPr>
          <w:color w:val="00395A"/>
        </w:rPr>
        <w:t>Special</w:t>
      </w:r>
      <w:r>
        <w:rPr>
          <w:color w:val="00395A"/>
          <w:spacing w:val="-15"/>
        </w:rPr>
        <w:t xml:space="preserve"> </w:t>
      </w:r>
      <w:r>
        <w:rPr>
          <w:color w:val="00395A"/>
        </w:rPr>
        <w:t>Populations</w:t>
      </w:r>
      <w:r>
        <w:rPr>
          <w:color w:val="00395A"/>
          <w:spacing w:val="-15"/>
        </w:rPr>
        <w:t xml:space="preserve"> </w:t>
      </w:r>
      <w:r>
        <w:rPr>
          <w:color w:val="00395A"/>
        </w:rPr>
        <w:t>Health</w:t>
      </w:r>
      <w:r>
        <w:rPr>
          <w:color w:val="00395A"/>
          <w:spacing w:val="-15"/>
        </w:rPr>
        <w:t xml:space="preserve"> </w:t>
      </w:r>
      <w:r>
        <w:rPr>
          <w:color w:val="00395A"/>
        </w:rPr>
        <w:t>Services Detroit Bureau of Substance Abuse</w:t>
      </w:r>
    </w:p>
    <w:p w14:paraId="0AC42F3A" w14:textId="77777777" w:rsidR="00B00EA7" w:rsidRDefault="00574B43">
      <w:pPr>
        <w:pStyle w:val="BodyText"/>
        <w:spacing w:before="2" w:line="249" w:lineRule="auto"/>
        <w:ind w:firstLine="271"/>
      </w:pPr>
      <w:r>
        <w:rPr>
          <w:color w:val="00395A"/>
        </w:rPr>
        <w:t>Prevention,</w:t>
      </w:r>
      <w:r>
        <w:rPr>
          <w:color w:val="00395A"/>
          <w:spacing w:val="-28"/>
        </w:rPr>
        <w:t xml:space="preserve"> </w:t>
      </w:r>
      <w:r>
        <w:rPr>
          <w:color w:val="00395A"/>
        </w:rPr>
        <w:t>Treatment</w:t>
      </w:r>
      <w:r>
        <w:rPr>
          <w:color w:val="00395A"/>
          <w:spacing w:val="-15"/>
        </w:rPr>
        <w:t xml:space="preserve"> </w:t>
      </w:r>
      <w:r>
        <w:rPr>
          <w:color w:val="00395A"/>
        </w:rPr>
        <w:t>and</w:t>
      </w:r>
      <w:r>
        <w:rPr>
          <w:color w:val="00395A"/>
          <w:spacing w:val="-15"/>
        </w:rPr>
        <w:t xml:space="preserve"> </w:t>
      </w:r>
      <w:r>
        <w:rPr>
          <w:color w:val="00395A"/>
        </w:rPr>
        <w:t xml:space="preserve">Recovery </w:t>
      </w:r>
      <w:r>
        <w:rPr>
          <w:color w:val="00395A"/>
          <w:w w:val="105"/>
        </w:rPr>
        <w:t>Detroit,</w:t>
      </w:r>
      <w:r>
        <w:rPr>
          <w:color w:val="00395A"/>
          <w:spacing w:val="-20"/>
          <w:w w:val="105"/>
        </w:rPr>
        <w:t xml:space="preserve"> </w:t>
      </w:r>
      <w:r>
        <w:rPr>
          <w:color w:val="00395A"/>
          <w:w w:val="105"/>
        </w:rPr>
        <w:t>MI</w:t>
      </w:r>
    </w:p>
    <w:p w14:paraId="23547719" w14:textId="77777777" w:rsidR="00B00EA7" w:rsidRDefault="00574B43">
      <w:pPr>
        <w:pStyle w:val="Heading8"/>
        <w:spacing w:before="160"/>
      </w:pPr>
      <w:r>
        <w:rPr>
          <w:color w:val="00395A"/>
          <w:w w:val="95"/>
        </w:rPr>
        <w:t>Sam</w:t>
      </w:r>
      <w:r>
        <w:rPr>
          <w:color w:val="00395A"/>
          <w:spacing w:val="-14"/>
          <w:w w:val="95"/>
        </w:rPr>
        <w:t xml:space="preserve"> </w:t>
      </w:r>
      <w:r>
        <w:rPr>
          <w:color w:val="00395A"/>
          <w:spacing w:val="-2"/>
        </w:rPr>
        <w:t>Tsemberis</w:t>
      </w:r>
    </w:p>
    <w:p w14:paraId="7A69C84E" w14:textId="77777777" w:rsidR="00B00EA7" w:rsidRDefault="00574B43">
      <w:pPr>
        <w:pStyle w:val="BodyText"/>
        <w:spacing w:before="12" w:line="249" w:lineRule="auto"/>
        <w:ind w:right="1104"/>
      </w:pPr>
      <w:r>
        <w:rPr>
          <w:color w:val="00395A"/>
        </w:rPr>
        <w:t>Executive Director Pathways</w:t>
      </w:r>
      <w:r>
        <w:rPr>
          <w:color w:val="00395A"/>
          <w:spacing w:val="-4"/>
        </w:rPr>
        <w:t xml:space="preserve"> </w:t>
      </w:r>
      <w:r>
        <w:rPr>
          <w:color w:val="00395A"/>
        </w:rPr>
        <w:t>to</w:t>
      </w:r>
      <w:r>
        <w:rPr>
          <w:color w:val="00395A"/>
          <w:spacing w:val="-3"/>
        </w:rPr>
        <w:t xml:space="preserve"> </w:t>
      </w:r>
      <w:r>
        <w:rPr>
          <w:color w:val="00395A"/>
        </w:rPr>
        <w:t>Housing,</w:t>
      </w:r>
      <w:r>
        <w:rPr>
          <w:color w:val="00395A"/>
          <w:spacing w:val="-18"/>
        </w:rPr>
        <w:t xml:space="preserve"> </w:t>
      </w:r>
      <w:r>
        <w:rPr>
          <w:color w:val="00395A"/>
        </w:rPr>
        <w:t>Inc. New York, NY</w:t>
      </w:r>
    </w:p>
    <w:p w14:paraId="47364A74" w14:textId="77777777" w:rsidR="00B00EA7" w:rsidRDefault="00574B43">
      <w:pPr>
        <w:pStyle w:val="Heading8"/>
        <w:spacing w:before="164"/>
      </w:pPr>
      <w:r>
        <w:rPr>
          <w:color w:val="00395A"/>
          <w:w w:val="95"/>
        </w:rPr>
        <w:t>Nancy</w:t>
      </w:r>
      <w:r>
        <w:rPr>
          <w:color w:val="00395A"/>
          <w:spacing w:val="10"/>
        </w:rPr>
        <w:t xml:space="preserve"> </w:t>
      </w:r>
      <w:r>
        <w:rPr>
          <w:color w:val="00395A"/>
          <w:w w:val="95"/>
        </w:rPr>
        <w:t>R.</w:t>
      </w:r>
      <w:r>
        <w:rPr>
          <w:color w:val="00395A"/>
          <w:spacing w:val="-5"/>
          <w:w w:val="95"/>
        </w:rPr>
        <w:t xml:space="preserve"> </w:t>
      </w:r>
      <w:r>
        <w:rPr>
          <w:color w:val="00395A"/>
          <w:w w:val="95"/>
        </w:rPr>
        <w:t>VanDeMark,</w:t>
      </w:r>
      <w:r>
        <w:rPr>
          <w:color w:val="00395A"/>
          <w:spacing w:val="-2"/>
          <w:w w:val="95"/>
        </w:rPr>
        <w:t xml:space="preserve"> M.S.W.</w:t>
      </w:r>
    </w:p>
    <w:p w14:paraId="08D31032" w14:textId="77777777" w:rsidR="00B00EA7" w:rsidRDefault="00574B43">
      <w:pPr>
        <w:pStyle w:val="BodyText"/>
        <w:spacing w:before="12"/>
      </w:pPr>
      <w:r>
        <w:rPr>
          <w:color w:val="00395A"/>
        </w:rPr>
        <w:t>Wheat</w:t>
      </w:r>
      <w:r>
        <w:rPr>
          <w:color w:val="00395A"/>
          <w:spacing w:val="19"/>
        </w:rPr>
        <w:t xml:space="preserve"> </w:t>
      </w:r>
      <w:r>
        <w:rPr>
          <w:color w:val="00395A"/>
        </w:rPr>
        <w:t>Ridge,</w:t>
      </w:r>
      <w:r>
        <w:rPr>
          <w:color w:val="00395A"/>
          <w:spacing w:val="-4"/>
        </w:rPr>
        <w:t xml:space="preserve"> </w:t>
      </w:r>
      <w:r>
        <w:rPr>
          <w:color w:val="00395A"/>
          <w:spacing w:val="-5"/>
        </w:rPr>
        <w:t>CO</w:t>
      </w:r>
    </w:p>
    <w:p w14:paraId="24210FA7" w14:textId="77777777" w:rsidR="00B00EA7" w:rsidRDefault="00574B43">
      <w:pPr>
        <w:pStyle w:val="Heading8"/>
        <w:spacing w:before="111"/>
      </w:pPr>
      <w:r>
        <w:rPr>
          <w:b w:val="0"/>
        </w:rPr>
        <w:br w:type="column"/>
      </w:r>
      <w:r>
        <w:rPr>
          <w:color w:val="00395A"/>
          <w:w w:val="95"/>
        </w:rPr>
        <w:t>Carol</w:t>
      </w:r>
      <w:r>
        <w:rPr>
          <w:color w:val="00395A"/>
          <w:spacing w:val="-16"/>
          <w:w w:val="95"/>
        </w:rPr>
        <w:t xml:space="preserve"> </w:t>
      </w:r>
      <w:r>
        <w:rPr>
          <w:color w:val="00395A"/>
          <w:spacing w:val="-2"/>
          <w:w w:val="95"/>
        </w:rPr>
        <w:t>Wilkins</w:t>
      </w:r>
    </w:p>
    <w:p w14:paraId="23624A11" w14:textId="77777777" w:rsidR="00B00EA7" w:rsidRDefault="00574B43">
      <w:pPr>
        <w:pStyle w:val="BodyText"/>
        <w:spacing w:before="12" w:line="249" w:lineRule="auto"/>
        <w:ind w:right="1043"/>
      </w:pPr>
      <w:r>
        <w:rPr>
          <w:color w:val="00395A"/>
        </w:rPr>
        <w:t>Director of Policy &amp; Research Corporation for Supportive Housing Oakland,</w:t>
      </w:r>
      <w:r>
        <w:rPr>
          <w:color w:val="00395A"/>
          <w:spacing w:val="-17"/>
        </w:rPr>
        <w:t xml:space="preserve"> </w:t>
      </w:r>
      <w:r>
        <w:rPr>
          <w:color w:val="00395A"/>
        </w:rPr>
        <w:t>CA</w:t>
      </w:r>
    </w:p>
    <w:p w14:paraId="0CC04432" w14:textId="77777777" w:rsidR="00B00EA7" w:rsidRDefault="00574B43">
      <w:pPr>
        <w:pStyle w:val="Heading8"/>
        <w:spacing w:before="164"/>
      </w:pPr>
      <w:r>
        <w:rPr>
          <w:color w:val="00395A"/>
          <w:w w:val="95"/>
        </w:rPr>
        <w:t>Darrell</w:t>
      </w:r>
      <w:r>
        <w:rPr>
          <w:color w:val="00395A"/>
          <w:spacing w:val="-14"/>
          <w:w w:val="95"/>
        </w:rPr>
        <w:t xml:space="preserve"> </w:t>
      </w:r>
      <w:r>
        <w:rPr>
          <w:color w:val="00395A"/>
          <w:spacing w:val="-2"/>
        </w:rPr>
        <w:t>Woods</w:t>
      </w:r>
    </w:p>
    <w:p w14:paraId="4704F9B8" w14:textId="77777777" w:rsidR="00B00EA7" w:rsidRDefault="00574B43">
      <w:pPr>
        <w:pStyle w:val="BodyText"/>
        <w:spacing w:before="12"/>
      </w:pPr>
      <w:r>
        <w:rPr>
          <w:color w:val="00395A"/>
        </w:rPr>
        <w:t>Los</w:t>
      </w:r>
      <w:r>
        <w:rPr>
          <w:color w:val="00395A"/>
          <w:spacing w:val="-15"/>
        </w:rPr>
        <w:t xml:space="preserve"> </w:t>
      </w:r>
      <w:r>
        <w:rPr>
          <w:color w:val="00395A"/>
        </w:rPr>
        <w:t>Angeles,</w:t>
      </w:r>
      <w:r>
        <w:rPr>
          <w:color w:val="00395A"/>
          <w:spacing w:val="-18"/>
        </w:rPr>
        <w:t xml:space="preserve"> </w:t>
      </w:r>
      <w:r>
        <w:rPr>
          <w:color w:val="00395A"/>
          <w:spacing w:val="-5"/>
        </w:rPr>
        <w:t>CA</w:t>
      </w:r>
    </w:p>
    <w:p w14:paraId="24ECF398" w14:textId="77777777" w:rsidR="00B00EA7" w:rsidRDefault="00574B43">
      <w:pPr>
        <w:pStyle w:val="Heading8"/>
        <w:spacing w:before="170"/>
      </w:pPr>
      <w:r>
        <w:rPr>
          <w:color w:val="00395A"/>
          <w:spacing w:val="-4"/>
        </w:rPr>
        <w:t>Renee</w:t>
      </w:r>
      <w:r>
        <w:rPr>
          <w:color w:val="00395A"/>
          <w:spacing w:val="-12"/>
        </w:rPr>
        <w:t xml:space="preserve"> </w:t>
      </w:r>
      <w:r>
        <w:rPr>
          <w:color w:val="00395A"/>
          <w:spacing w:val="-2"/>
        </w:rPr>
        <w:t>Wyatt</w:t>
      </w:r>
    </w:p>
    <w:p w14:paraId="3149C957" w14:textId="77777777" w:rsidR="00B00EA7" w:rsidRDefault="00574B43">
      <w:pPr>
        <w:pStyle w:val="BodyText"/>
        <w:spacing w:before="12" w:line="249" w:lineRule="auto"/>
        <w:ind w:right="1043"/>
      </w:pPr>
      <w:r>
        <w:rPr>
          <w:color w:val="00395A"/>
        </w:rPr>
        <w:t>Money Management Coordinator LAMP,</w:t>
      </w:r>
      <w:r>
        <w:rPr>
          <w:color w:val="00395A"/>
          <w:spacing w:val="-17"/>
        </w:rPr>
        <w:t xml:space="preserve"> </w:t>
      </w:r>
      <w:r>
        <w:rPr>
          <w:color w:val="00395A"/>
        </w:rPr>
        <w:t>Inc.</w:t>
      </w:r>
    </w:p>
    <w:p w14:paraId="76BDCE24" w14:textId="77777777" w:rsidR="00B00EA7" w:rsidRDefault="00574B43">
      <w:pPr>
        <w:pStyle w:val="BodyText"/>
        <w:spacing w:before="2"/>
      </w:pPr>
      <w:r>
        <w:rPr>
          <w:color w:val="00395A"/>
        </w:rPr>
        <w:t>Los</w:t>
      </w:r>
      <w:r>
        <w:rPr>
          <w:color w:val="00395A"/>
          <w:spacing w:val="-15"/>
        </w:rPr>
        <w:t xml:space="preserve"> </w:t>
      </w:r>
      <w:r>
        <w:rPr>
          <w:color w:val="00395A"/>
        </w:rPr>
        <w:t>Angeles,</w:t>
      </w:r>
      <w:r>
        <w:rPr>
          <w:color w:val="00395A"/>
          <w:spacing w:val="-18"/>
        </w:rPr>
        <w:t xml:space="preserve"> </w:t>
      </w:r>
      <w:r>
        <w:rPr>
          <w:color w:val="00395A"/>
          <w:spacing w:val="-5"/>
        </w:rPr>
        <w:t>CA</w:t>
      </w:r>
    </w:p>
    <w:p w14:paraId="6A9A3C7A" w14:textId="77777777" w:rsidR="00B00EA7" w:rsidRDefault="00574B43">
      <w:pPr>
        <w:pStyle w:val="Heading8"/>
        <w:spacing w:before="173"/>
      </w:pPr>
      <w:r>
        <w:rPr>
          <w:color w:val="00395A"/>
          <w:spacing w:val="-2"/>
          <w:w w:val="95"/>
        </w:rPr>
        <w:t>Cynthia</w:t>
      </w:r>
      <w:r>
        <w:rPr>
          <w:color w:val="00395A"/>
          <w:spacing w:val="-2"/>
        </w:rPr>
        <w:t xml:space="preserve"> </w:t>
      </w:r>
      <w:r>
        <w:rPr>
          <w:color w:val="00395A"/>
          <w:spacing w:val="-2"/>
          <w:w w:val="95"/>
        </w:rPr>
        <w:t>Zubritsky,</w:t>
      </w:r>
      <w:r>
        <w:rPr>
          <w:color w:val="00395A"/>
          <w:spacing w:val="-5"/>
          <w:w w:val="95"/>
        </w:rPr>
        <w:t xml:space="preserve"> </w:t>
      </w:r>
      <w:r>
        <w:rPr>
          <w:color w:val="00395A"/>
          <w:spacing w:val="-2"/>
          <w:w w:val="95"/>
        </w:rPr>
        <w:t>Ph.D.</w:t>
      </w:r>
    </w:p>
    <w:p w14:paraId="3A0F08D6" w14:textId="77777777" w:rsidR="00B00EA7" w:rsidRDefault="00574B43">
      <w:pPr>
        <w:pStyle w:val="BodyText"/>
        <w:spacing w:before="12"/>
      </w:pPr>
      <w:r>
        <w:rPr>
          <w:color w:val="00395A"/>
        </w:rPr>
        <w:t>Senior</w:t>
      </w:r>
      <w:r>
        <w:rPr>
          <w:color w:val="00395A"/>
          <w:spacing w:val="-11"/>
        </w:rPr>
        <w:t xml:space="preserve"> </w:t>
      </w:r>
      <w:r>
        <w:rPr>
          <w:color w:val="00395A"/>
        </w:rPr>
        <w:t>Research</w:t>
      </w:r>
      <w:r>
        <w:rPr>
          <w:color w:val="00395A"/>
          <w:spacing w:val="-9"/>
        </w:rPr>
        <w:t xml:space="preserve"> </w:t>
      </w:r>
      <w:r>
        <w:rPr>
          <w:color w:val="00395A"/>
          <w:spacing w:val="-2"/>
        </w:rPr>
        <w:t>Faculty</w:t>
      </w:r>
    </w:p>
    <w:p w14:paraId="6DD2BE86" w14:textId="77777777" w:rsidR="00B00EA7" w:rsidRDefault="00574B43">
      <w:pPr>
        <w:pStyle w:val="BodyText"/>
        <w:spacing w:before="12" w:line="249" w:lineRule="auto"/>
        <w:ind w:left="993" w:hanging="274"/>
      </w:pPr>
      <w:r>
        <w:rPr>
          <w:color w:val="00395A"/>
        </w:rPr>
        <w:t>University</w:t>
      </w:r>
      <w:r>
        <w:rPr>
          <w:color w:val="00395A"/>
          <w:spacing w:val="-11"/>
        </w:rPr>
        <w:t xml:space="preserve"> </w:t>
      </w:r>
      <w:r>
        <w:rPr>
          <w:color w:val="00395A"/>
        </w:rPr>
        <w:t>of</w:t>
      </w:r>
      <w:r>
        <w:rPr>
          <w:color w:val="00395A"/>
          <w:spacing w:val="-11"/>
        </w:rPr>
        <w:t xml:space="preserve"> </w:t>
      </w:r>
      <w:r>
        <w:rPr>
          <w:color w:val="00395A"/>
        </w:rPr>
        <w:t>Pennsylvania</w:t>
      </w:r>
      <w:r>
        <w:rPr>
          <w:color w:val="00395A"/>
          <w:spacing w:val="-11"/>
        </w:rPr>
        <w:t xml:space="preserve"> </w:t>
      </w:r>
      <w:r>
        <w:rPr>
          <w:color w:val="00395A"/>
        </w:rPr>
        <w:t>Department</w:t>
      </w:r>
      <w:r>
        <w:rPr>
          <w:color w:val="00395A"/>
          <w:spacing w:val="-11"/>
        </w:rPr>
        <w:t xml:space="preserve"> </w:t>
      </w:r>
      <w:r>
        <w:rPr>
          <w:color w:val="00395A"/>
        </w:rPr>
        <w:t xml:space="preserve">of </w:t>
      </w:r>
      <w:r>
        <w:rPr>
          <w:color w:val="00395A"/>
          <w:spacing w:val="-2"/>
        </w:rPr>
        <w:t>Psychiatry</w:t>
      </w:r>
    </w:p>
    <w:p w14:paraId="48E41124" w14:textId="77777777" w:rsidR="00B00EA7" w:rsidRDefault="00574B43">
      <w:pPr>
        <w:pStyle w:val="BodyText"/>
        <w:spacing w:before="2"/>
      </w:pPr>
      <w:r>
        <w:rPr>
          <w:color w:val="00395A"/>
        </w:rPr>
        <w:t>Philadelphia,</w:t>
      </w:r>
      <w:r>
        <w:rPr>
          <w:color w:val="00395A"/>
          <w:spacing w:val="-17"/>
        </w:rPr>
        <w:t xml:space="preserve"> </w:t>
      </w:r>
      <w:r>
        <w:rPr>
          <w:color w:val="00395A"/>
          <w:spacing w:val="-5"/>
        </w:rPr>
        <w:t>PA</w:t>
      </w:r>
    </w:p>
    <w:p w14:paraId="707272A8" w14:textId="77777777" w:rsidR="00B00EA7" w:rsidRDefault="00B00EA7">
      <w:pPr>
        <w:sectPr w:rsidR="00B00EA7">
          <w:pgSz w:w="12240" w:h="15840"/>
          <w:pgMar w:top="1280" w:right="1060" w:bottom="1100" w:left="720" w:header="720" w:footer="630" w:gutter="0"/>
          <w:cols w:num="2" w:space="720" w:equalWidth="0">
            <w:col w:w="4544" w:space="496"/>
            <w:col w:w="5420"/>
          </w:cols>
        </w:sectPr>
      </w:pPr>
    </w:p>
    <w:p w14:paraId="71A59C67" w14:textId="77777777" w:rsidR="00B00EA7" w:rsidRDefault="00B00EA7">
      <w:pPr>
        <w:pStyle w:val="BodyText"/>
        <w:ind w:left="0"/>
        <w:rPr>
          <w:sz w:val="20"/>
        </w:rPr>
      </w:pPr>
    </w:p>
    <w:p w14:paraId="796E018B" w14:textId="77777777" w:rsidR="00B00EA7" w:rsidRDefault="00B00EA7">
      <w:pPr>
        <w:pStyle w:val="BodyText"/>
        <w:ind w:left="0"/>
        <w:rPr>
          <w:sz w:val="20"/>
        </w:rPr>
      </w:pPr>
    </w:p>
    <w:p w14:paraId="0C3E2184" w14:textId="77777777" w:rsidR="00B00EA7" w:rsidRDefault="00B00EA7">
      <w:pPr>
        <w:pStyle w:val="BodyText"/>
        <w:ind w:left="0"/>
        <w:rPr>
          <w:sz w:val="20"/>
        </w:rPr>
      </w:pPr>
    </w:p>
    <w:p w14:paraId="46988DB5" w14:textId="77777777" w:rsidR="00B00EA7" w:rsidRDefault="00B00EA7">
      <w:pPr>
        <w:pStyle w:val="BodyText"/>
        <w:ind w:left="0"/>
        <w:rPr>
          <w:sz w:val="20"/>
        </w:rPr>
      </w:pPr>
    </w:p>
    <w:p w14:paraId="658140E7" w14:textId="77777777" w:rsidR="00B00EA7" w:rsidRDefault="00B00EA7">
      <w:pPr>
        <w:pStyle w:val="BodyText"/>
        <w:spacing w:before="10"/>
        <w:ind w:left="0"/>
        <w:rPr>
          <w:sz w:val="26"/>
        </w:rPr>
      </w:pPr>
    </w:p>
    <w:p w14:paraId="2AA3CA31" w14:textId="77777777" w:rsidR="00B00EA7" w:rsidRDefault="00574B43">
      <w:pPr>
        <w:pStyle w:val="Heading2"/>
      </w:pPr>
      <w:bookmarkStart w:id="48" w:name="_bookmark48"/>
      <w:bookmarkEnd w:id="48"/>
      <w:r>
        <w:rPr>
          <w:color w:val="00395A"/>
          <w:w w:val="105"/>
        </w:rPr>
        <w:t>Appendix</w:t>
      </w:r>
      <w:r>
        <w:rPr>
          <w:color w:val="00395A"/>
          <w:spacing w:val="68"/>
          <w:w w:val="105"/>
        </w:rPr>
        <w:t xml:space="preserve"> </w:t>
      </w:r>
      <w:r>
        <w:rPr>
          <w:color w:val="00395A"/>
          <w:w w:val="105"/>
        </w:rPr>
        <w:t>E—</w:t>
      </w:r>
      <w:r>
        <w:rPr>
          <w:color w:val="00395A"/>
          <w:spacing w:val="-2"/>
          <w:w w:val="105"/>
        </w:rPr>
        <w:t>Acknowledgments</w:t>
      </w:r>
    </w:p>
    <w:p w14:paraId="68907F55" w14:textId="77777777" w:rsidR="00B00EA7" w:rsidRDefault="00B00EA7">
      <w:pPr>
        <w:pStyle w:val="BodyText"/>
        <w:ind w:left="0"/>
        <w:rPr>
          <w:rFonts w:ascii="Trebuchet MS"/>
          <w:b/>
          <w:sz w:val="66"/>
        </w:rPr>
      </w:pPr>
    </w:p>
    <w:p w14:paraId="0A71CF4D" w14:textId="77777777" w:rsidR="00B00EA7" w:rsidRDefault="00B00EA7">
      <w:pPr>
        <w:pStyle w:val="BodyText"/>
        <w:ind w:left="0"/>
        <w:rPr>
          <w:rFonts w:ascii="Trebuchet MS"/>
          <w:b/>
          <w:sz w:val="77"/>
        </w:rPr>
      </w:pPr>
    </w:p>
    <w:p w14:paraId="4B2A7445" w14:textId="77777777" w:rsidR="00B00EA7" w:rsidRDefault="00574B43">
      <w:pPr>
        <w:pStyle w:val="BodyText"/>
        <w:spacing w:line="249" w:lineRule="auto"/>
        <w:ind w:right="449"/>
      </w:pPr>
      <w:r>
        <w:rPr>
          <w:color w:val="00395A"/>
        </w:rPr>
        <w:t>Numerous people contributed to the development of this Treatment Improvement Protocol</w:t>
      </w:r>
      <w:r>
        <w:rPr>
          <w:color w:val="00395A"/>
          <w:spacing w:val="80"/>
        </w:rPr>
        <w:t xml:space="preserve"> </w:t>
      </w:r>
      <w:r>
        <w:rPr>
          <w:color w:val="00395A"/>
        </w:rPr>
        <w:t>(TIP),</w:t>
      </w:r>
      <w:r>
        <w:rPr>
          <w:color w:val="00395A"/>
          <w:spacing w:val="-4"/>
        </w:rPr>
        <w:t xml:space="preserve"> </w:t>
      </w:r>
      <w:r>
        <w:rPr>
          <w:color w:val="00395A"/>
        </w:rPr>
        <w:t>including</w:t>
      </w:r>
      <w:r>
        <w:rPr>
          <w:color w:val="00395A"/>
          <w:spacing w:val="22"/>
        </w:rPr>
        <w:t xml:space="preserve"> </w:t>
      </w:r>
      <w:r>
        <w:rPr>
          <w:color w:val="00395A"/>
        </w:rPr>
        <w:t>the TIP</w:t>
      </w:r>
      <w:r>
        <w:rPr>
          <w:color w:val="00395A"/>
          <w:spacing w:val="18"/>
        </w:rPr>
        <w:t xml:space="preserve"> </w:t>
      </w:r>
      <w:r>
        <w:rPr>
          <w:color w:val="00395A"/>
        </w:rPr>
        <w:t>Consensus</w:t>
      </w:r>
      <w:r>
        <w:rPr>
          <w:color w:val="00395A"/>
          <w:spacing w:val="21"/>
        </w:rPr>
        <w:t xml:space="preserve"> </w:t>
      </w:r>
      <w:r>
        <w:rPr>
          <w:color w:val="00395A"/>
        </w:rPr>
        <w:t>Panel</w:t>
      </w:r>
      <w:r>
        <w:rPr>
          <w:color w:val="00395A"/>
          <w:spacing w:val="21"/>
        </w:rPr>
        <w:t xml:space="preserve"> </w:t>
      </w:r>
      <w:r>
        <w:rPr>
          <w:color w:val="00395A"/>
        </w:rPr>
        <w:t>(see</w:t>
      </w:r>
      <w:r>
        <w:rPr>
          <w:color w:val="00395A"/>
          <w:spacing w:val="21"/>
        </w:rPr>
        <w:t xml:space="preserve"> </w:t>
      </w:r>
      <w:r>
        <w:rPr>
          <w:color w:val="00395A"/>
        </w:rPr>
        <w:t>p.</w:t>
      </w:r>
      <w:r>
        <w:rPr>
          <w:color w:val="00395A"/>
          <w:spacing w:val="-1"/>
        </w:rPr>
        <w:t xml:space="preserve"> </w:t>
      </w:r>
      <w:r>
        <w:rPr>
          <w:color w:val="00395A"/>
        </w:rPr>
        <w:t>v),</w:t>
      </w:r>
      <w:r>
        <w:rPr>
          <w:color w:val="00395A"/>
          <w:spacing w:val="-4"/>
        </w:rPr>
        <w:t xml:space="preserve"> </w:t>
      </w:r>
      <w:r>
        <w:rPr>
          <w:color w:val="00395A"/>
        </w:rPr>
        <w:t>the</w:t>
      </w:r>
      <w:r>
        <w:rPr>
          <w:color w:val="00395A"/>
          <w:spacing w:val="21"/>
        </w:rPr>
        <w:t xml:space="preserve"> </w:t>
      </w:r>
      <w:r>
        <w:rPr>
          <w:color w:val="00395A"/>
        </w:rPr>
        <w:t>Knowledge</w:t>
      </w:r>
      <w:r>
        <w:rPr>
          <w:color w:val="00395A"/>
          <w:spacing w:val="21"/>
        </w:rPr>
        <w:t xml:space="preserve"> </w:t>
      </w:r>
      <w:r>
        <w:rPr>
          <w:color w:val="00395A"/>
        </w:rPr>
        <w:t>Application</w:t>
      </w:r>
      <w:r>
        <w:rPr>
          <w:color w:val="00395A"/>
          <w:spacing w:val="19"/>
        </w:rPr>
        <w:t xml:space="preserve"> </w:t>
      </w:r>
      <w:r>
        <w:rPr>
          <w:color w:val="00395A"/>
        </w:rPr>
        <w:t>Program (KAP) Advisory Meeting Panel (Appendix B),</w:t>
      </w:r>
      <w:r>
        <w:rPr>
          <w:color w:val="00395A"/>
          <w:spacing w:val="-16"/>
        </w:rPr>
        <w:t xml:space="preserve"> </w:t>
      </w:r>
      <w:r>
        <w:rPr>
          <w:color w:val="00395A"/>
        </w:rPr>
        <w:t>the Stakeholders Meeting Participants (A</w:t>
      </w:r>
      <w:r>
        <w:rPr>
          <w:color w:val="00395A"/>
        </w:rPr>
        <w:t>ppendix C), and the Field Reviewers (Appendix D).</w:t>
      </w:r>
    </w:p>
    <w:p w14:paraId="36BB56DB" w14:textId="77777777" w:rsidR="00B00EA7" w:rsidRDefault="00574B43">
      <w:pPr>
        <w:pStyle w:val="BodyText"/>
        <w:spacing w:before="165" w:line="249" w:lineRule="auto"/>
        <w:ind w:right="510"/>
      </w:pPr>
      <w:r>
        <w:rPr>
          <w:color w:val="00395A"/>
        </w:rPr>
        <w:t>This publication was produced under KAP,</w:t>
      </w:r>
      <w:r>
        <w:rPr>
          <w:color w:val="00395A"/>
          <w:spacing w:val="-3"/>
        </w:rPr>
        <w:t xml:space="preserve"> </w:t>
      </w:r>
      <w:r>
        <w:rPr>
          <w:color w:val="00395A"/>
        </w:rPr>
        <w:t>a Joint Venture of The CDM Group,</w:t>
      </w:r>
      <w:r>
        <w:rPr>
          <w:color w:val="00395A"/>
          <w:spacing w:val="-3"/>
        </w:rPr>
        <w:t xml:space="preserve"> </w:t>
      </w:r>
      <w:r>
        <w:rPr>
          <w:color w:val="00395A"/>
        </w:rPr>
        <w:t>Inc.</w:t>
      </w:r>
      <w:r>
        <w:rPr>
          <w:color w:val="00395A"/>
          <w:spacing w:val="-3"/>
        </w:rPr>
        <w:t xml:space="preserve"> </w:t>
      </w:r>
      <w:r>
        <w:rPr>
          <w:color w:val="00395A"/>
        </w:rPr>
        <w:t>(CDM), and JBS International,</w:t>
      </w:r>
      <w:r>
        <w:rPr>
          <w:color w:val="00395A"/>
          <w:spacing w:val="-14"/>
        </w:rPr>
        <w:t xml:space="preserve"> </w:t>
      </w:r>
      <w:r>
        <w:rPr>
          <w:color w:val="00395A"/>
        </w:rPr>
        <w:t>Inc.</w:t>
      </w:r>
      <w:r>
        <w:rPr>
          <w:color w:val="00395A"/>
          <w:spacing w:val="-14"/>
        </w:rPr>
        <w:t xml:space="preserve"> </w:t>
      </w:r>
      <w:r>
        <w:rPr>
          <w:color w:val="00395A"/>
        </w:rPr>
        <w:t>(</w:t>
      </w:r>
      <w:r>
        <w:rPr>
          <w:color w:val="00395A"/>
          <w:spacing w:val="-26"/>
        </w:rPr>
        <w:t xml:space="preserve"> </w:t>
      </w:r>
      <w:r>
        <w:rPr>
          <w:color w:val="00395A"/>
        </w:rPr>
        <w:t>JBS),</w:t>
      </w:r>
      <w:r>
        <w:rPr>
          <w:color w:val="00395A"/>
          <w:spacing w:val="-14"/>
        </w:rPr>
        <w:t xml:space="preserve"> </w:t>
      </w:r>
      <w:r>
        <w:rPr>
          <w:color w:val="00395A"/>
        </w:rPr>
        <w:t>for the Substance Abuse and Mental Health Services Admin­ istration, Center for Sub</w:t>
      </w:r>
      <w:r>
        <w:rPr>
          <w:color w:val="00395A"/>
        </w:rPr>
        <w:t>stance Abuse Treatment.</w:t>
      </w:r>
    </w:p>
    <w:p w14:paraId="4BFFD697" w14:textId="77777777" w:rsidR="00B00EA7" w:rsidRDefault="00574B43">
      <w:pPr>
        <w:pStyle w:val="BodyText"/>
        <w:spacing w:before="161" w:line="249" w:lineRule="auto"/>
        <w:ind w:right="377"/>
      </w:pPr>
      <w:r>
        <w:rPr>
          <w:color w:val="00395A"/>
        </w:rPr>
        <w:t>CDM KAP personnel included Rose M.</w:t>
      </w:r>
      <w:r>
        <w:rPr>
          <w:color w:val="00395A"/>
          <w:spacing w:val="-4"/>
        </w:rPr>
        <w:t xml:space="preserve"> </w:t>
      </w:r>
      <w:r>
        <w:rPr>
          <w:color w:val="00395A"/>
        </w:rPr>
        <w:t>Urban,</w:t>
      </w:r>
      <w:r>
        <w:rPr>
          <w:color w:val="00395A"/>
          <w:spacing w:val="-1"/>
        </w:rPr>
        <w:t xml:space="preserve"> </w:t>
      </w:r>
      <w:r>
        <w:rPr>
          <w:color w:val="00395A"/>
        </w:rPr>
        <w:t>M.S.W.,</w:t>
      </w:r>
      <w:r>
        <w:rPr>
          <w:color w:val="00395A"/>
          <w:spacing w:val="-4"/>
        </w:rPr>
        <w:t xml:space="preserve"> </w:t>
      </w:r>
      <w:r>
        <w:rPr>
          <w:color w:val="00395A"/>
        </w:rPr>
        <w:t>J.D.,</w:t>
      </w:r>
      <w:r>
        <w:rPr>
          <w:color w:val="00395A"/>
          <w:spacing w:val="-4"/>
        </w:rPr>
        <w:t xml:space="preserve"> </w:t>
      </w:r>
      <w:r>
        <w:rPr>
          <w:color w:val="00395A"/>
        </w:rPr>
        <w:t>LCSW,</w:t>
      </w:r>
      <w:r>
        <w:rPr>
          <w:color w:val="00395A"/>
          <w:spacing w:val="-4"/>
        </w:rPr>
        <w:t xml:space="preserve"> </w:t>
      </w:r>
      <w:r>
        <w:rPr>
          <w:color w:val="00395A"/>
        </w:rPr>
        <w:t>LSAC,</w:t>
      </w:r>
      <w:r>
        <w:rPr>
          <w:color w:val="00395A"/>
          <w:spacing w:val="-4"/>
        </w:rPr>
        <w:t xml:space="preserve"> </w:t>
      </w:r>
      <w:r>
        <w:rPr>
          <w:color w:val="00395A"/>
        </w:rPr>
        <w:t>Executive Project Co-Director; Jessica Culotta, M.A., Managing Project Co-Director and former Managing Edi­ tor; Susan Kimner,</w:t>
      </w:r>
      <w:r>
        <w:rPr>
          <w:color w:val="00395A"/>
          <w:spacing w:val="-2"/>
        </w:rPr>
        <w:t xml:space="preserve"> </w:t>
      </w:r>
      <w:r>
        <w:rPr>
          <w:color w:val="00395A"/>
        </w:rPr>
        <w:t xml:space="preserve">former Managing Project Co-Director; </w:t>
      </w:r>
      <w:r>
        <w:rPr>
          <w:color w:val="00395A"/>
        </w:rPr>
        <w:t>Claudia Blackburn,</w:t>
      </w:r>
      <w:r>
        <w:rPr>
          <w:color w:val="00395A"/>
          <w:spacing w:val="-2"/>
        </w:rPr>
        <w:t xml:space="preserve"> </w:t>
      </w:r>
      <w:r>
        <w:rPr>
          <w:color w:val="00395A"/>
        </w:rPr>
        <w:t>Psy.D.,</w:t>
      </w:r>
      <w:r>
        <w:rPr>
          <w:color w:val="00395A"/>
          <w:spacing w:val="-2"/>
        </w:rPr>
        <w:t xml:space="preserve"> </w:t>
      </w:r>
      <w:r>
        <w:rPr>
          <w:color w:val="00395A"/>
        </w:rPr>
        <w:t>Expert Content Director; Bruce Carruth, Ph.D., former Expert Content Director; Jennifer Frey, Ph.D., former Expert Content Director; Marilyn Kresky-Wolff, M.P.H., LCSW-C, former Administra­ tive Content Director; Sheldon Weinberg, Ph.D., Senior Researcher/</w:t>
      </w:r>
      <w:r>
        <w:rPr>
          <w:color w:val="00395A"/>
        </w:rPr>
        <w:t>Applied Psychologist; Jonathan</w:t>
      </w:r>
      <w:r>
        <w:rPr>
          <w:color w:val="00395A"/>
          <w:spacing w:val="37"/>
        </w:rPr>
        <w:t xml:space="preserve"> </w:t>
      </w:r>
      <w:r>
        <w:rPr>
          <w:color w:val="00395A"/>
        </w:rPr>
        <w:t>Max</w:t>
      </w:r>
      <w:r>
        <w:rPr>
          <w:color w:val="00395A"/>
          <w:spacing w:val="38"/>
        </w:rPr>
        <w:t xml:space="preserve"> </w:t>
      </w:r>
      <w:r>
        <w:rPr>
          <w:color w:val="00395A"/>
        </w:rPr>
        <w:t>Gilbert, Ph.D., Writer/Editor; Leslie</w:t>
      </w:r>
      <w:r>
        <w:rPr>
          <w:color w:val="00395A"/>
          <w:spacing w:val="38"/>
        </w:rPr>
        <w:t xml:space="preserve"> </w:t>
      </w:r>
      <w:r>
        <w:rPr>
          <w:color w:val="00395A"/>
        </w:rPr>
        <w:t>Kelley, former</w:t>
      </w:r>
      <w:r>
        <w:rPr>
          <w:color w:val="00395A"/>
          <w:spacing w:val="33"/>
        </w:rPr>
        <w:t xml:space="preserve"> </w:t>
      </w:r>
      <w:r>
        <w:rPr>
          <w:color w:val="00395A"/>
        </w:rPr>
        <w:t>Writer/Editor; Angela Fiastro,</w:t>
      </w:r>
      <w:r>
        <w:rPr>
          <w:color w:val="00395A"/>
          <w:spacing w:val="-4"/>
        </w:rPr>
        <w:t xml:space="preserve"> </w:t>
      </w:r>
      <w:r>
        <w:rPr>
          <w:color w:val="00395A"/>
        </w:rPr>
        <w:t>Junior Editor; Virgie Paul,</w:t>
      </w:r>
      <w:r>
        <w:rPr>
          <w:color w:val="00395A"/>
          <w:spacing w:val="-4"/>
        </w:rPr>
        <w:t xml:space="preserve"> </w:t>
      </w:r>
      <w:r>
        <w:rPr>
          <w:color w:val="00395A"/>
        </w:rPr>
        <w:t>Librarian; and Maggie Nelson,</w:t>
      </w:r>
      <w:r>
        <w:rPr>
          <w:color w:val="00395A"/>
          <w:spacing w:val="-4"/>
        </w:rPr>
        <w:t xml:space="preserve"> </w:t>
      </w:r>
      <w:r>
        <w:rPr>
          <w:color w:val="00395A"/>
        </w:rPr>
        <w:t>former Project Coordinator.</w:t>
      </w:r>
    </w:p>
    <w:p w14:paraId="30D84030" w14:textId="77777777" w:rsidR="00B00EA7" w:rsidRDefault="00B00EA7">
      <w:pPr>
        <w:spacing w:line="249" w:lineRule="auto"/>
        <w:sectPr w:rsidR="00B00EA7">
          <w:headerReference w:type="default" r:id="rId121"/>
          <w:footerReference w:type="default" r:id="rId122"/>
          <w:pgSz w:w="12240" w:h="15840"/>
          <w:pgMar w:top="1280" w:right="1060" w:bottom="1100" w:left="720" w:header="720" w:footer="902" w:gutter="0"/>
          <w:pgNumType w:start="221"/>
          <w:cols w:space="720"/>
        </w:sectPr>
      </w:pPr>
    </w:p>
    <w:p w14:paraId="73234967" w14:textId="77777777" w:rsidR="00B00EA7" w:rsidRDefault="00B00EA7">
      <w:pPr>
        <w:pStyle w:val="BodyText"/>
        <w:spacing w:before="4"/>
        <w:ind w:left="0"/>
        <w:rPr>
          <w:sz w:val="17"/>
        </w:rPr>
      </w:pPr>
    </w:p>
    <w:p w14:paraId="2BC3D7B3" w14:textId="77777777" w:rsidR="00B00EA7" w:rsidRDefault="00B00EA7">
      <w:pPr>
        <w:rPr>
          <w:sz w:val="17"/>
        </w:rPr>
        <w:sectPr w:rsidR="00B00EA7">
          <w:headerReference w:type="even" r:id="rId123"/>
          <w:footerReference w:type="even" r:id="rId124"/>
          <w:pgSz w:w="12240" w:h="15840"/>
          <w:pgMar w:top="1500" w:right="1060" w:bottom="280" w:left="720" w:header="0" w:footer="0" w:gutter="0"/>
          <w:cols w:space="720"/>
        </w:sectPr>
      </w:pPr>
    </w:p>
    <w:p w14:paraId="1336BB6E" w14:textId="77777777" w:rsidR="00B00EA7" w:rsidRDefault="00B00EA7">
      <w:pPr>
        <w:pStyle w:val="BodyText"/>
        <w:ind w:left="0"/>
        <w:rPr>
          <w:sz w:val="20"/>
        </w:rPr>
      </w:pPr>
    </w:p>
    <w:p w14:paraId="35C136CA" w14:textId="77777777" w:rsidR="00B00EA7" w:rsidRDefault="00B00EA7">
      <w:pPr>
        <w:pStyle w:val="BodyText"/>
        <w:ind w:left="0"/>
        <w:rPr>
          <w:sz w:val="20"/>
        </w:rPr>
      </w:pPr>
    </w:p>
    <w:p w14:paraId="505FB654" w14:textId="77777777" w:rsidR="00B00EA7" w:rsidRDefault="00B00EA7">
      <w:pPr>
        <w:pStyle w:val="BodyText"/>
        <w:ind w:left="0"/>
        <w:rPr>
          <w:sz w:val="20"/>
        </w:rPr>
      </w:pPr>
    </w:p>
    <w:p w14:paraId="02E29148" w14:textId="77777777" w:rsidR="00B00EA7" w:rsidRDefault="00B00EA7">
      <w:pPr>
        <w:pStyle w:val="BodyText"/>
        <w:ind w:left="0"/>
        <w:rPr>
          <w:sz w:val="20"/>
        </w:rPr>
      </w:pPr>
    </w:p>
    <w:p w14:paraId="48EC25B0" w14:textId="77777777" w:rsidR="00B00EA7" w:rsidRDefault="00B00EA7">
      <w:pPr>
        <w:pStyle w:val="BodyText"/>
        <w:ind w:left="0"/>
        <w:rPr>
          <w:sz w:val="20"/>
        </w:rPr>
      </w:pPr>
    </w:p>
    <w:p w14:paraId="266EA310" w14:textId="77777777" w:rsidR="00B00EA7" w:rsidRDefault="00574B43">
      <w:pPr>
        <w:pStyle w:val="Heading2"/>
        <w:spacing w:before="253"/>
      </w:pPr>
      <w:bookmarkStart w:id="49" w:name="_bookmark49"/>
      <w:bookmarkEnd w:id="49"/>
      <w:r>
        <w:rPr>
          <w:color w:val="00395A"/>
          <w:spacing w:val="-2"/>
        </w:rPr>
        <w:t>Index</w:t>
      </w:r>
    </w:p>
    <w:p w14:paraId="7D726A49" w14:textId="77777777" w:rsidR="00B00EA7" w:rsidRDefault="00B00EA7">
      <w:pPr>
        <w:pStyle w:val="BodyText"/>
        <w:ind w:left="0"/>
        <w:rPr>
          <w:rFonts w:ascii="Trebuchet MS"/>
          <w:b/>
          <w:sz w:val="20"/>
        </w:rPr>
      </w:pPr>
    </w:p>
    <w:p w14:paraId="29646BAE" w14:textId="77777777" w:rsidR="00B00EA7" w:rsidRDefault="00B00EA7">
      <w:pPr>
        <w:pStyle w:val="BodyText"/>
        <w:ind w:left="0"/>
        <w:rPr>
          <w:rFonts w:ascii="Trebuchet MS"/>
          <w:b/>
          <w:sz w:val="20"/>
        </w:rPr>
      </w:pPr>
    </w:p>
    <w:p w14:paraId="0C83C11D" w14:textId="77777777" w:rsidR="00B00EA7" w:rsidRDefault="00B00EA7">
      <w:pPr>
        <w:pStyle w:val="BodyText"/>
        <w:ind w:left="0"/>
        <w:rPr>
          <w:rFonts w:ascii="Trebuchet MS"/>
          <w:b/>
          <w:sz w:val="20"/>
        </w:rPr>
      </w:pPr>
    </w:p>
    <w:p w14:paraId="35943347" w14:textId="77777777" w:rsidR="00B00EA7" w:rsidRDefault="00B00EA7">
      <w:pPr>
        <w:pStyle w:val="BodyText"/>
        <w:ind w:left="0"/>
        <w:rPr>
          <w:rFonts w:ascii="Trebuchet MS"/>
          <w:b/>
          <w:sz w:val="20"/>
        </w:rPr>
      </w:pPr>
    </w:p>
    <w:p w14:paraId="117FF80C" w14:textId="77777777" w:rsidR="00B00EA7" w:rsidRDefault="00B00EA7">
      <w:pPr>
        <w:pStyle w:val="BodyText"/>
        <w:ind w:left="0"/>
        <w:rPr>
          <w:rFonts w:ascii="Trebuchet MS"/>
          <w:b/>
          <w:sz w:val="20"/>
        </w:rPr>
      </w:pPr>
    </w:p>
    <w:p w14:paraId="755BA23F" w14:textId="77777777" w:rsidR="00B00EA7" w:rsidRDefault="00B00EA7">
      <w:pPr>
        <w:pStyle w:val="BodyText"/>
        <w:ind w:left="0"/>
        <w:rPr>
          <w:rFonts w:ascii="Trebuchet MS"/>
          <w:b/>
          <w:sz w:val="20"/>
        </w:rPr>
      </w:pPr>
    </w:p>
    <w:p w14:paraId="576C4C70" w14:textId="77777777" w:rsidR="00B00EA7" w:rsidRDefault="00B00EA7">
      <w:pPr>
        <w:rPr>
          <w:rFonts w:ascii="Trebuchet MS"/>
          <w:sz w:val="20"/>
        </w:rPr>
        <w:sectPr w:rsidR="00B00EA7">
          <w:headerReference w:type="even" r:id="rId125"/>
          <w:headerReference w:type="default" r:id="rId126"/>
          <w:footerReference w:type="even" r:id="rId127"/>
          <w:footerReference w:type="default" r:id="rId128"/>
          <w:pgSz w:w="12240" w:h="15840"/>
          <w:pgMar w:top="1280" w:right="1060" w:bottom="1100" w:left="720" w:header="720" w:footer="902" w:gutter="0"/>
          <w:pgNumType w:start="223"/>
          <w:cols w:space="720"/>
        </w:sectPr>
      </w:pPr>
    </w:p>
    <w:p w14:paraId="70BD40C6" w14:textId="77777777" w:rsidR="00B00EA7" w:rsidRDefault="00574B43">
      <w:pPr>
        <w:pStyle w:val="Heading7"/>
        <w:spacing w:before="264"/>
      </w:pPr>
      <w:r>
        <w:rPr>
          <w:color w:val="00395A"/>
        </w:rPr>
        <w:t>A</w:t>
      </w:r>
    </w:p>
    <w:p w14:paraId="276ACED6" w14:textId="77777777" w:rsidR="00B00EA7" w:rsidRDefault="00574B43">
      <w:pPr>
        <w:pStyle w:val="BodyText"/>
        <w:spacing w:before="12"/>
      </w:pPr>
      <w:r>
        <w:rPr>
          <w:color w:val="00395A"/>
          <w:spacing w:val="-2"/>
        </w:rPr>
        <w:t>AA</w:t>
      </w:r>
      <w:r>
        <w:rPr>
          <w:color w:val="00395A"/>
          <w:spacing w:val="5"/>
        </w:rPr>
        <w:t xml:space="preserve"> </w:t>
      </w:r>
      <w:r>
        <w:rPr>
          <w:color w:val="00395A"/>
          <w:spacing w:val="-2"/>
        </w:rPr>
        <w:t>(Alcoholics</w:t>
      </w:r>
      <w:r>
        <w:rPr>
          <w:color w:val="00395A"/>
          <w:spacing w:val="7"/>
        </w:rPr>
        <w:t xml:space="preserve"> </w:t>
      </w:r>
      <w:r>
        <w:rPr>
          <w:color w:val="00395A"/>
          <w:spacing w:val="-2"/>
        </w:rPr>
        <w:t>Anonymous),</w:t>
      </w:r>
      <w:r>
        <w:rPr>
          <w:color w:val="00395A"/>
          <w:spacing w:val="-13"/>
        </w:rPr>
        <w:t xml:space="preserve"> </w:t>
      </w:r>
      <w:r>
        <w:rPr>
          <w:color w:val="00395A"/>
          <w:spacing w:val="-2"/>
        </w:rPr>
        <w:t>100,</w:t>
      </w:r>
      <w:r>
        <w:rPr>
          <w:color w:val="00395A"/>
          <w:spacing w:val="-14"/>
        </w:rPr>
        <w:t xml:space="preserve"> </w:t>
      </w:r>
      <w:r>
        <w:rPr>
          <w:color w:val="00395A"/>
          <w:spacing w:val="-2"/>
        </w:rPr>
        <w:t>102–104,</w:t>
      </w:r>
    </w:p>
    <w:p w14:paraId="478DB897" w14:textId="77777777" w:rsidR="00B00EA7" w:rsidRDefault="00574B43">
      <w:pPr>
        <w:pStyle w:val="BodyText"/>
        <w:spacing w:before="12"/>
        <w:ind w:left="991"/>
      </w:pPr>
      <w:r>
        <w:rPr>
          <w:color w:val="00395A"/>
        </w:rPr>
        <w:t>108,</w:t>
      </w:r>
      <w:r>
        <w:rPr>
          <w:color w:val="00395A"/>
          <w:spacing w:val="-18"/>
        </w:rPr>
        <w:t xml:space="preserve"> </w:t>
      </w:r>
      <w:r>
        <w:rPr>
          <w:color w:val="00395A"/>
        </w:rPr>
        <w:t>112,</w:t>
      </w:r>
      <w:r>
        <w:rPr>
          <w:color w:val="00395A"/>
          <w:spacing w:val="-16"/>
        </w:rPr>
        <w:t xml:space="preserve"> </w:t>
      </w:r>
      <w:r>
        <w:rPr>
          <w:color w:val="00395A"/>
          <w:spacing w:val="-5"/>
        </w:rPr>
        <w:t>137</w:t>
      </w:r>
    </w:p>
    <w:p w14:paraId="22EF5252" w14:textId="77777777" w:rsidR="00B00EA7" w:rsidRDefault="00574B43">
      <w:pPr>
        <w:pStyle w:val="BodyText"/>
        <w:spacing w:before="12" w:line="268" w:lineRule="exact"/>
      </w:pPr>
      <w:r>
        <w:rPr>
          <w:color w:val="00395A"/>
        </w:rPr>
        <w:t>ACT</w:t>
      </w:r>
      <w:r>
        <w:rPr>
          <w:color w:val="00395A"/>
          <w:spacing w:val="1"/>
        </w:rPr>
        <w:t xml:space="preserve"> </w:t>
      </w:r>
      <w:r>
        <w:rPr>
          <w:color w:val="00395A"/>
        </w:rPr>
        <w:t>(assertive</w:t>
      </w:r>
      <w:r>
        <w:rPr>
          <w:color w:val="00395A"/>
          <w:spacing w:val="2"/>
        </w:rPr>
        <w:t xml:space="preserve"> </w:t>
      </w:r>
      <w:r>
        <w:rPr>
          <w:color w:val="00395A"/>
        </w:rPr>
        <w:t>community</w:t>
      </w:r>
      <w:r>
        <w:rPr>
          <w:color w:val="00395A"/>
          <w:spacing w:val="3"/>
        </w:rPr>
        <w:t xml:space="preserve"> </w:t>
      </w:r>
      <w:r>
        <w:rPr>
          <w:color w:val="00395A"/>
        </w:rPr>
        <w:t>treatment),</w:t>
      </w:r>
      <w:r>
        <w:rPr>
          <w:color w:val="00395A"/>
          <w:spacing w:val="-17"/>
        </w:rPr>
        <w:t xml:space="preserve"> </w:t>
      </w:r>
      <w:r>
        <w:rPr>
          <w:color w:val="00395A"/>
        </w:rPr>
        <w:t>20,</w:t>
      </w:r>
      <w:r>
        <w:rPr>
          <w:color w:val="00395A"/>
          <w:spacing w:val="-16"/>
        </w:rPr>
        <w:t xml:space="preserve"> </w:t>
      </w:r>
      <w:r>
        <w:rPr>
          <w:color w:val="00395A"/>
          <w:spacing w:val="-5"/>
        </w:rPr>
        <w:t>39–</w:t>
      </w:r>
    </w:p>
    <w:p w14:paraId="5235E8FB" w14:textId="77777777" w:rsidR="00B00EA7" w:rsidRDefault="00574B43">
      <w:pPr>
        <w:pStyle w:val="BodyText"/>
        <w:spacing w:line="312" w:lineRule="exact"/>
        <w:ind w:left="991"/>
      </w:pPr>
      <w:r>
        <w:rPr>
          <w:color w:val="00395A"/>
        </w:rPr>
        <w:t>40,</w:t>
      </w:r>
      <w:r>
        <w:rPr>
          <w:color w:val="00395A"/>
          <w:spacing w:val="-20"/>
        </w:rPr>
        <w:t xml:space="preserve"> </w:t>
      </w:r>
      <w:r>
        <w:rPr>
          <w:color w:val="00395A"/>
        </w:rPr>
        <w:t>140,</w:t>
      </w:r>
      <w:r>
        <w:rPr>
          <w:color w:val="00395A"/>
          <w:spacing w:val="-15"/>
        </w:rPr>
        <w:t xml:space="preserve"> </w:t>
      </w:r>
      <w:r>
        <w:rPr>
          <w:color w:val="00395A"/>
        </w:rPr>
        <w:t>142–148,</w:t>
      </w:r>
      <w:r>
        <w:rPr>
          <w:color w:val="00395A"/>
          <w:spacing w:val="-17"/>
        </w:rPr>
        <w:t xml:space="preserve"> </w:t>
      </w:r>
      <w:r>
        <w:rPr>
          <w:rFonts w:ascii="Palatino Linotype" w:hAnsi="Palatino Linotype"/>
          <w:i/>
          <w:color w:val="00395A"/>
        </w:rPr>
        <w:t>143,</w:t>
      </w:r>
      <w:r>
        <w:rPr>
          <w:rFonts w:ascii="Palatino Linotype" w:hAnsi="Palatino Linotype"/>
          <w:i/>
          <w:color w:val="00395A"/>
          <w:spacing w:val="1"/>
        </w:rPr>
        <w:t xml:space="preserve"> </w:t>
      </w:r>
      <w:r>
        <w:rPr>
          <w:color w:val="00395A"/>
        </w:rPr>
        <w:t>154,</w:t>
      </w:r>
      <w:r>
        <w:rPr>
          <w:color w:val="00395A"/>
          <w:spacing w:val="-17"/>
        </w:rPr>
        <w:t xml:space="preserve"> </w:t>
      </w:r>
      <w:r>
        <w:rPr>
          <w:color w:val="00395A"/>
          <w:spacing w:val="-5"/>
        </w:rPr>
        <w:t>169</w:t>
      </w:r>
    </w:p>
    <w:p w14:paraId="7937D32D" w14:textId="77777777" w:rsidR="00B00EA7" w:rsidRDefault="00574B43">
      <w:pPr>
        <w:pStyle w:val="BodyText"/>
        <w:spacing w:line="249" w:lineRule="auto"/>
        <w:ind w:left="991" w:right="406" w:hanging="272"/>
      </w:pPr>
      <w:r>
        <w:rPr>
          <w:color w:val="00395A"/>
        </w:rPr>
        <w:t>Addiction</w:t>
      </w:r>
      <w:r>
        <w:rPr>
          <w:color w:val="00395A"/>
          <w:spacing w:val="-14"/>
        </w:rPr>
        <w:t xml:space="preserve"> </w:t>
      </w:r>
      <w:r>
        <w:rPr>
          <w:color w:val="00395A"/>
        </w:rPr>
        <w:t>Technology</w:t>
      </w:r>
      <w:r>
        <w:rPr>
          <w:color w:val="00395A"/>
          <w:spacing w:val="-12"/>
        </w:rPr>
        <w:t xml:space="preserve"> </w:t>
      </w:r>
      <w:r>
        <w:rPr>
          <w:color w:val="00395A"/>
        </w:rPr>
        <w:t>Transfer</w:t>
      </w:r>
      <w:r>
        <w:rPr>
          <w:color w:val="00395A"/>
          <w:spacing w:val="-4"/>
        </w:rPr>
        <w:t xml:space="preserve"> </w:t>
      </w:r>
      <w:r>
        <w:rPr>
          <w:color w:val="00395A"/>
        </w:rPr>
        <w:t>Center Network,</w:t>
      </w:r>
      <w:r>
        <w:rPr>
          <w:color w:val="00395A"/>
          <w:spacing w:val="-17"/>
        </w:rPr>
        <w:t xml:space="preserve"> </w:t>
      </w:r>
      <w:r>
        <w:rPr>
          <w:color w:val="00395A"/>
        </w:rPr>
        <w:t>164</w:t>
      </w:r>
    </w:p>
    <w:p w14:paraId="6DAD580F" w14:textId="77777777" w:rsidR="00B00EA7" w:rsidRDefault="00574B43">
      <w:pPr>
        <w:pStyle w:val="BodyText"/>
      </w:pPr>
      <w:r>
        <w:rPr>
          <w:color w:val="00395A"/>
        </w:rPr>
        <w:t>Administrators,</w:t>
      </w:r>
      <w:r>
        <w:rPr>
          <w:color w:val="00395A"/>
          <w:spacing w:val="-11"/>
        </w:rPr>
        <w:t xml:space="preserve"> </w:t>
      </w:r>
      <w:r>
        <w:rPr>
          <w:color w:val="00395A"/>
        </w:rPr>
        <w:t>information</w:t>
      </w:r>
      <w:r>
        <w:rPr>
          <w:color w:val="00395A"/>
          <w:spacing w:val="9"/>
        </w:rPr>
        <w:t xml:space="preserve"> </w:t>
      </w:r>
      <w:r>
        <w:rPr>
          <w:color w:val="00395A"/>
          <w:spacing w:val="-5"/>
        </w:rPr>
        <w:t>for</w:t>
      </w:r>
    </w:p>
    <w:p w14:paraId="2E183B40" w14:textId="77777777" w:rsidR="00B00EA7" w:rsidRDefault="00574B43">
      <w:pPr>
        <w:pStyle w:val="BodyText"/>
        <w:spacing w:before="22" w:line="228" w:lineRule="auto"/>
        <w:ind w:left="1411" w:hanging="245"/>
      </w:pPr>
      <w:r>
        <w:rPr>
          <w:color w:val="00395A"/>
        </w:rPr>
        <w:t>behavioral</w:t>
      </w:r>
      <w:r>
        <w:rPr>
          <w:color w:val="00395A"/>
          <w:spacing w:val="-7"/>
        </w:rPr>
        <w:t xml:space="preserve"> </w:t>
      </w:r>
      <w:r>
        <w:rPr>
          <w:color w:val="00395A"/>
        </w:rPr>
        <w:t>health</w:t>
      </w:r>
      <w:r>
        <w:rPr>
          <w:color w:val="00395A"/>
          <w:spacing w:val="-7"/>
        </w:rPr>
        <w:t xml:space="preserve"> </w:t>
      </w:r>
      <w:r>
        <w:rPr>
          <w:color w:val="00395A"/>
        </w:rPr>
        <w:t>program</w:t>
      </w:r>
      <w:r>
        <w:rPr>
          <w:color w:val="00395A"/>
          <w:spacing w:val="-7"/>
        </w:rPr>
        <w:t xml:space="preserve"> </w:t>
      </w:r>
      <w:r>
        <w:rPr>
          <w:color w:val="00395A"/>
        </w:rPr>
        <w:t xml:space="preserve">administrators, xi, 4, 5. </w:t>
      </w:r>
      <w:r>
        <w:rPr>
          <w:rFonts w:ascii="Palatino Linotype"/>
          <w:i/>
          <w:color w:val="00395A"/>
        </w:rPr>
        <w:t xml:space="preserve">See also </w:t>
      </w:r>
      <w:r>
        <w:rPr>
          <w:color w:val="00395A"/>
        </w:rPr>
        <w:t>programming</w:t>
      </w:r>
    </w:p>
    <w:p w14:paraId="72A5CD34" w14:textId="77777777" w:rsidR="00B00EA7" w:rsidRDefault="00574B43">
      <w:pPr>
        <w:pStyle w:val="BodyText"/>
        <w:spacing w:line="249" w:lineRule="auto"/>
        <w:ind w:left="1411" w:right="1058" w:hanging="245"/>
      </w:pPr>
      <w:r>
        <w:rPr>
          <w:color w:val="00395A"/>
        </w:rPr>
        <w:t>health service providers and administrators</w:t>
      </w:r>
      <w:r>
        <w:rPr>
          <w:color w:val="00395A"/>
          <w:spacing w:val="-15"/>
        </w:rPr>
        <w:t xml:space="preserve"> </w:t>
      </w:r>
      <w:r>
        <w:rPr>
          <w:color w:val="00395A"/>
        </w:rPr>
        <w:t>generally,</w:t>
      </w:r>
      <w:r>
        <w:rPr>
          <w:color w:val="00395A"/>
          <w:spacing w:val="-15"/>
        </w:rPr>
        <w:t xml:space="preserve"> </w:t>
      </w:r>
      <w:r>
        <w:rPr>
          <w:color w:val="00395A"/>
        </w:rPr>
        <w:t>xi,</w:t>
      </w:r>
      <w:r>
        <w:rPr>
          <w:color w:val="00395A"/>
          <w:spacing w:val="-15"/>
        </w:rPr>
        <w:t xml:space="preserve"> </w:t>
      </w:r>
      <w:r>
        <w:rPr>
          <w:color w:val="00395A"/>
        </w:rPr>
        <w:t>4</w:t>
      </w:r>
    </w:p>
    <w:p w14:paraId="5DBE449E" w14:textId="77777777" w:rsidR="00B00EA7" w:rsidRDefault="00574B43">
      <w:pPr>
        <w:pStyle w:val="BodyText"/>
        <w:spacing w:line="294" w:lineRule="exact"/>
        <w:rPr>
          <w:rFonts w:ascii="Palatino Linotype"/>
          <w:i/>
        </w:rPr>
      </w:pPr>
      <w:r>
        <w:rPr>
          <w:color w:val="00395A"/>
          <w:w w:val="95"/>
        </w:rPr>
        <w:t>Agencies</w:t>
      </w:r>
      <w:r>
        <w:rPr>
          <w:color w:val="00395A"/>
          <w:spacing w:val="14"/>
        </w:rPr>
        <w:t xml:space="preserve"> </w:t>
      </w:r>
      <w:r>
        <w:rPr>
          <w:color w:val="00395A"/>
          <w:w w:val="95"/>
        </w:rPr>
        <w:t>providing</w:t>
      </w:r>
      <w:r>
        <w:rPr>
          <w:color w:val="00395A"/>
          <w:spacing w:val="16"/>
        </w:rPr>
        <w:t xml:space="preserve"> </w:t>
      </w:r>
      <w:r>
        <w:rPr>
          <w:color w:val="00395A"/>
          <w:w w:val="95"/>
        </w:rPr>
        <w:t>preventive</w:t>
      </w:r>
      <w:r>
        <w:rPr>
          <w:color w:val="00395A"/>
          <w:spacing w:val="15"/>
        </w:rPr>
        <w:t xml:space="preserve"> </w:t>
      </w:r>
      <w:r>
        <w:rPr>
          <w:color w:val="00395A"/>
          <w:w w:val="95"/>
        </w:rPr>
        <w:t>services,</w:t>
      </w:r>
      <w:r>
        <w:rPr>
          <w:color w:val="00395A"/>
          <w:spacing w:val="-5"/>
          <w:w w:val="95"/>
        </w:rPr>
        <w:t xml:space="preserve"> </w:t>
      </w:r>
      <w:r>
        <w:rPr>
          <w:rFonts w:ascii="Palatino Linotype"/>
          <w:i/>
          <w:color w:val="00395A"/>
          <w:spacing w:val="-10"/>
          <w:w w:val="95"/>
        </w:rPr>
        <w:t>9</w:t>
      </w:r>
    </w:p>
    <w:p w14:paraId="675B3DA2" w14:textId="77777777" w:rsidR="00B00EA7" w:rsidRDefault="00574B43">
      <w:pPr>
        <w:pStyle w:val="BodyText"/>
        <w:spacing w:line="272" w:lineRule="exact"/>
      </w:pPr>
      <w:r>
        <w:rPr>
          <w:color w:val="00395A"/>
          <w:spacing w:val="-2"/>
        </w:rPr>
        <w:t>Alcoholics</w:t>
      </w:r>
      <w:r>
        <w:rPr>
          <w:color w:val="00395A"/>
          <w:spacing w:val="5"/>
        </w:rPr>
        <w:t xml:space="preserve"> </w:t>
      </w:r>
      <w:r>
        <w:rPr>
          <w:color w:val="00395A"/>
          <w:spacing w:val="-2"/>
        </w:rPr>
        <w:t>Anonymous</w:t>
      </w:r>
      <w:r>
        <w:rPr>
          <w:color w:val="00395A"/>
          <w:spacing w:val="6"/>
        </w:rPr>
        <w:t xml:space="preserve"> </w:t>
      </w:r>
      <w:r>
        <w:rPr>
          <w:color w:val="00395A"/>
          <w:spacing w:val="-2"/>
        </w:rPr>
        <w:t>(AA),</w:t>
      </w:r>
      <w:r>
        <w:rPr>
          <w:color w:val="00395A"/>
          <w:spacing w:val="-14"/>
        </w:rPr>
        <w:t xml:space="preserve"> </w:t>
      </w:r>
      <w:r>
        <w:rPr>
          <w:color w:val="00395A"/>
          <w:spacing w:val="-2"/>
        </w:rPr>
        <w:t>100,</w:t>
      </w:r>
      <w:r>
        <w:rPr>
          <w:color w:val="00395A"/>
          <w:spacing w:val="-14"/>
        </w:rPr>
        <w:t xml:space="preserve"> </w:t>
      </w:r>
      <w:r>
        <w:rPr>
          <w:color w:val="00395A"/>
          <w:spacing w:val="-2"/>
        </w:rPr>
        <w:t>102–104,</w:t>
      </w:r>
    </w:p>
    <w:p w14:paraId="325860B2" w14:textId="77777777" w:rsidR="00B00EA7" w:rsidRDefault="00574B43">
      <w:pPr>
        <w:pStyle w:val="BodyText"/>
        <w:spacing w:before="7"/>
        <w:ind w:left="991"/>
      </w:pPr>
      <w:r>
        <w:rPr>
          <w:color w:val="00395A"/>
        </w:rPr>
        <w:t>108,</w:t>
      </w:r>
      <w:r>
        <w:rPr>
          <w:color w:val="00395A"/>
          <w:spacing w:val="-18"/>
        </w:rPr>
        <w:t xml:space="preserve"> </w:t>
      </w:r>
      <w:r>
        <w:rPr>
          <w:color w:val="00395A"/>
        </w:rPr>
        <w:t>112,</w:t>
      </w:r>
      <w:r>
        <w:rPr>
          <w:color w:val="00395A"/>
          <w:spacing w:val="-16"/>
        </w:rPr>
        <w:t xml:space="preserve"> </w:t>
      </w:r>
      <w:r>
        <w:rPr>
          <w:color w:val="00395A"/>
          <w:spacing w:val="-5"/>
        </w:rPr>
        <w:t>137</w:t>
      </w:r>
    </w:p>
    <w:p w14:paraId="03825546" w14:textId="77777777" w:rsidR="00B00EA7" w:rsidRDefault="00574B43">
      <w:pPr>
        <w:pStyle w:val="BodyText"/>
        <w:spacing w:before="21" w:line="230" w:lineRule="auto"/>
        <w:ind w:right="406"/>
      </w:pPr>
      <w:r>
        <w:rPr>
          <w:color w:val="00395A"/>
        </w:rPr>
        <w:t xml:space="preserve">American Psychiatric Association, 181 Appointments, missed or late, </w:t>
      </w:r>
      <w:r>
        <w:rPr>
          <w:rFonts w:ascii="Palatino Linotype"/>
          <w:i/>
          <w:color w:val="00395A"/>
        </w:rPr>
        <w:t xml:space="preserve">104 </w:t>
      </w:r>
      <w:r>
        <w:rPr>
          <w:color w:val="00395A"/>
        </w:rPr>
        <w:t>Assertive community treatment (ACT),</w:t>
      </w:r>
      <w:r>
        <w:rPr>
          <w:color w:val="00395A"/>
          <w:spacing w:val="-14"/>
        </w:rPr>
        <w:t xml:space="preserve"> </w:t>
      </w:r>
      <w:r>
        <w:rPr>
          <w:color w:val="00395A"/>
        </w:rPr>
        <w:t>20,</w:t>
      </w:r>
    </w:p>
    <w:p w14:paraId="3A0E1248" w14:textId="77777777" w:rsidR="00B00EA7" w:rsidRDefault="00574B43">
      <w:pPr>
        <w:pStyle w:val="BodyText"/>
        <w:spacing w:line="292" w:lineRule="exact"/>
        <w:ind w:left="991"/>
      </w:pPr>
      <w:r>
        <w:rPr>
          <w:color w:val="00395A"/>
        </w:rPr>
        <w:t>39–40,</w:t>
      </w:r>
      <w:r>
        <w:rPr>
          <w:color w:val="00395A"/>
          <w:spacing w:val="-20"/>
        </w:rPr>
        <w:t xml:space="preserve"> </w:t>
      </w:r>
      <w:r>
        <w:rPr>
          <w:color w:val="00395A"/>
        </w:rPr>
        <w:t>140,</w:t>
      </w:r>
      <w:r>
        <w:rPr>
          <w:color w:val="00395A"/>
          <w:spacing w:val="-16"/>
        </w:rPr>
        <w:t xml:space="preserve"> </w:t>
      </w:r>
      <w:r>
        <w:rPr>
          <w:color w:val="00395A"/>
        </w:rPr>
        <w:t>142–148,</w:t>
      </w:r>
      <w:r>
        <w:rPr>
          <w:color w:val="00395A"/>
          <w:spacing w:val="-17"/>
        </w:rPr>
        <w:t xml:space="preserve"> </w:t>
      </w:r>
      <w:r>
        <w:rPr>
          <w:rFonts w:ascii="Palatino Linotype" w:hAnsi="Palatino Linotype"/>
          <w:i/>
          <w:color w:val="00395A"/>
        </w:rPr>
        <w:t xml:space="preserve">143, </w:t>
      </w:r>
      <w:r>
        <w:rPr>
          <w:color w:val="00395A"/>
        </w:rPr>
        <w:t>154,</w:t>
      </w:r>
      <w:r>
        <w:rPr>
          <w:color w:val="00395A"/>
          <w:spacing w:val="-17"/>
        </w:rPr>
        <w:t xml:space="preserve"> </w:t>
      </w:r>
      <w:r>
        <w:rPr>
          <w:color w:val="00395A"/>
          <w:spacing w:val="-5"/>
        </w:rPr>
        <w:t>169</w:t>
      </w:r>
    </w:p>
    <w:p w14:paraId="48E0224E" w14:textId="77777777" w:rsidR="00B00EA7" w:rsidRDefault="00574B43">
      <w:pPr>
        <w:pStyle w:val="BodyText"/>
        <w:spacing w:line="306" w:lineRule="exact"/>
        <w:rPr>
          <w:rFonts w:ascii="Palatino Linotype"/>
          <w:i/>
        </w:rPr>
      </w:pPr>
      <w:r>
        <w:rPr>
          <w:color w:val="00395A"/>
          <w:w w:val="95"/>
        </w:rPr>
        <w:t>Assignments</w:t>
      </w:r>
      <w:r>
        <w:rPr>
          <w:color w:val="00395A"/>
          <w:spacing w:val="24"/>
        </w:rPr>
        <w:t xml:space="preserve"> </w:t>
      </w:r>
      <w:r>
        <w:rPr>
          <w:color w:val="00395A"/>
          <w:w w:val="95"/>
        </w:rPr>
        <w:t>for</w:t>
      </w:r>
      <w:r>
        <w:rPr>
          <w:color w:val="00395A"/>
          <w:spacing w:val="24"/>
        </w:rPr>
        <w:t xml:space="preserve"> </w:t>
      </w:r>
      <w:r>
        <w:rPr>
          <w:color w:val="00395A"/>
          <w:w w:val="95"/>
        </w:rPr>
        <w:t>clients</w:t>
      </w:r>
      <w:r>
        <w:rPr>
          <w:color w:val="00395A"/>
          <w:spacing w:val="25"/>
        </w:rPr>
        <w:t xml:space="preserve"> </w:t>
      </w:r>
      <w:r>
        <w:rPr>
          <w:color w:val="00395A"/>
          <w:w w:val="95"/>
        </w:rPr>
        <w:t>between</w:t>
      </w:r>
      <w:r>
        <w:rPr>
          <w:color w:val="00395A"/>
          <w:spacing w:val="23"/>
        </w:rPr>
        <w:t xml:space="preserve"> </w:t>
      </w:r>
      <w:r>
        <w:rPr>
          <w:color w:val="00395A"/>
          <w:w w:val="95"/>
        </w:rPr>
        <w:t>sessions,</w:t>
      </w:r>
      <w:r>
        <w:rPr>
          <w:color w:val="00395A"/>
        </w:rPr>
        <w:t xml:space="preserve"> </w:t>
      </w:r>
      <w:r>
        <w:rPr>
          <w:rFonts w:ascii="Palatino Linotype"/>
          <w:i/>
          <w:color w:val="00395A"/>
          <w:spacing w:val="-5"/>
          <w:w w:val="95"/>
        </w:rPr>
        <w:t>106</w:t>
      </w:r>
    </w:p>
    <w:p w14:paraId="5990F57B" w14:textId="77777777" w:rsidR="00B00EA7" w:rsidRDefault="00574B43">
      <w:pPr>
        <w:pStyle w:val="Heading7"/>
        <w:spacing w:before="232"/>
      </w:pPr>
      <w:r>
        <w:rPr>
          <w:color w:val="00395A"/>
          <w:w w:val="103"/>
        </w:rPr>
        <w:t>B</w:t>
      </w:r>
    </w:p>
    <w:p w14:paraId="29266626" w14:textId="77777777" w:rsidR="00B00EA7" w:rsidRDefault="00574B43">
      <w:pPr>
        <w:pStyle w:val="BodyText"/>
        <w:spacing w:before="12" w:line="249" w:lineRule="auto"/>
        <w:ind w:left="991" w:hanging="272"/>
      </w:pPr>
      <w:r>
        <w:rPr>
          <w:color w:val="00395A"/>
        </w:rPr>
        <w:t>Base Realignment and Closure program,</w:t>
      </w:r>
      <w:r>
        <w:rPr>
          <w:color w:val="00395A"/>
          <w:spacing w:val="-13"/>
        </w:rPr>
        <w:t xml:space="preserve"> </w:t>
      </w:r>
      <w:r>
        <w:rPr>
          <w:color w:val="00395A"/>
        </w:rPr>
        <w:t xml:space="preserve">HUD, </w:t>
      </w:r>
      <w:r>
        <w:rPr>
          <w:color w:val="00395A"/>
          <w:spacing w:val="-4"/>
        </w:rPr>
        <w:t>175</w:t>
      </w:r>
    </w:p>
    <w:p w14:paraId="412979F3" w14:textId="77777777" w:rsidR="00B00EA7" w:rsidRDefault="00574B43">
      <w:pPr>
        <w:pStyle w:val="BodyText"/>
        <w:spacing w:before="2"/>
      </w:pPr>
      <w:r>
        <w:rPr>
          <w:color w:val="00395A"/>
          <w:w w:val="95"/>
        </w:rPr>
        <w:t>Behavioral</w:t>
      </w:r>
      <w:r>
        <w:rPr>
          <w:color w:val="00395A"/>
          <w:spacing w:val="36"/>
        </w:rPr>
        <w:t xml:space="preserve"> </w:t>
      </w:r>
      <w:r>
        <w:rPr>
          <w:color w:val="00395A"/>
          <w:w w:val="95"/>
        </w:rPr>
        <w:t>health,</w:t>
      </w:r>
      <w:r>
        <w:rPr>
          <w:color w:val="00395A"/>
          <w:spacing w:val="8"/>
        </w:rPr>
        <w:t xml:space="preserve"> </w:t>
      </w:r>
      <w:r>
        <w:rPr>
          <w:color w:val="00395A"/>
          <w:w w:val="95"/>
        </w:rPr>
        <w:t>defined,</w:t>
      </w:r>
      <w:r>
        <w:rPr>
          <w:color w:val="00395A"/>
          <w:spacing w:val="8"/>
        </w:rPr>
        <w:t xml:space="preserve"> </w:t>
      </w:r>
      <w:r>
        <w:rPr>
          <w:color w:val="00395A"/>
          <w:spacing w:val="-5"/>
          <w:w w:val="95"/>
        </w:rPr>
        <w:t>xii</w:t>
      </w:r>
    </w:p>
    <w:p w14:paraId="6F383751" w14:textId="77777777" w:rsidR="00B00EA7" w:rsidRDefault="00574B43">
      <w:pPr>
        <w:pStyle w:val="BodyText"/>
        <w:spacing w:before="21" w:line="230" w:lineRule="auto"/>
        <w:ind w:left="991" w:hanging="272"/>
      </w:pPr>
      <w:r>
        <w:rPr>
          <w:color w:val="00395A"/>
        </w:rPr>
        <w:t>Behavioral</w:t>
      </w:r>
      <w:r>
        <w:rPr>
          <w:color w:val="00395A"/>
          <w:spacing w:val="-8"/>
        </w:rPr>
        <w:t xml:space="preserve"> </w:t>
      </w:r>
      <w:r>
        <w:rPr>
          <w:color w:val="00395A"/>
        </w:rPr>
        <w:t>health</w:t>
      </w:r>
      <w:r>
        <w:rPr>
          <w:color w:val="00395A"/>
          <w:spacing w:val="-8"/>
        </w:rPr>
        <w:t xml:space="preserve"> </w:t>
      </w:r>
      <w:r>
        <w:rPr>
          <w:color w:val="00395A"/>
        </w:rPr>
        <w:t>program</w:t>
      </w:r>
      <w:r>
        <w:rPr>
          <w:color w:val="00395A"/>
          <w:spacing w:val="-8"/>
        </w:rPr>
        <w:t xml:space="preserve"> </w:t>
      </w:r>
      <w:r>
        <w:rPr>
          <w:color w:val="00395A"/>
        </w:rPr>
        <w:t>administrators, information for,</w:t>
      </w:r>
      <w:r>
        <w:rPr>
          <w:color w:val="00395A"/>
          <w:spacing w:val="-7"/>
        </w:rPr>
        <w:t xml:space="preserve"> </w:t>
      </w:r>
      <w:r>
        <w:rPr>
          <w:color w:val="00395A"/>
        </w:rPr>
        <w:t>xi,</w:t>
      </w:r>
      <w:r>
        <w:rPr>
          <w:color w:val="00395A"/>
          <w:spacing w:val="-7"/>
        </w:rPr>
        <w:t xml:space="preserve"> </w:t>
      </w:r>
      <w:r>
        <w:rPr>
          <w:color w:val="00395A"/>
        </w:rPr>
        <w:t>4,</w:t>
      </w:r>
      <w:r>
        <w:rPr>
          <w:color w:val="00395A"/>
          <w:spacing w:val="-7"/>
        </w:rPr>
        <w:t xml:space="preserve"> </w:t>
      </w:r>
      <w:r>
        <w:rPr>
          <w:color w:val="00395A"/>
        </w:rPr>
        <w:t>5.</w:t>
      </w:r>
      <w:r>
        <w:rPr>
          <w:color w:val="00395A"/>
          <w:spacing w:val="-5"/>
        </w:rPr>
        <w:t xml:space="preserve"> </w:t>
      </w:r>
      <w:r>
        <w:rPr>
          <w:rFonts w:ascii="Palatino Linotype"/>
          <w:i/>
          <w:color w:val="00395A"/>
        </w:rPr>
        <w:t xml:space="preserve">See also </w:t>
      </w:r>
      <w:r>
        <w:rPr>
          <w:color w:val="00395A"/>
          <w:spacing w:val="-2"/>
        </w:rPr>
        <w:t>programming</w:t>
      </w:r>
    </w:p>
    <w:p w14:paraId="5AAF08AC" w14:textId="77777777" w:rsidR="00B00EA7" w:rsidRDefault="00574B43">
      <w:pPr>
        <w:pStyle w:val="BodyText"/>
        <w:spacing w:before="14" w:line="249" w:lineRule="auto"/>
        <w:ind w:left="991" w:hanging="272"/>
      </w:pPr>
      <w:r>
        <w:rPr>
          <w:color w:val="00395A"/>
          <w:w w:val="95"/>
        </w:rPr>
        <w:t xml:space="preserve">Behavioral health counselors/service providers, </w:t>
      </w:r>
      <w:r>
        <w:rPr>
          <w:color w:val="00395A"/>
          <w:spacing w:val="-2"/>
        </w:rPr>
        <w:t>17–25</w:t>
      </w:r>
    </w:p>
    <w:p w14:paraId="07EC9E35" w14:textId="77777777" w:rsidR="00B00EA7" w:rsidRDefault="00574B43">
      <w:pPr>
        <w:pStyle w:val="BodyText"/>
        <w:spacing w:before="2" w:line="249" w:lineRule="auto"/>
        <w:ind w:left="1411" w:hanging="245"/>
      </w:pPr>
      <w:r>
        <w:rPr>
          <w:color w:val="00395A"/>
        </w:rPr>
        <w:t>attitudinal</w:t>
      </w:r>
      <w:r>
        <w:rPr>
          <w:color w:val="00395A"/>
          <w:spacing w:val="-5"/>
        </w:rPr>
        <w:t xml:space="preserve"> </w:t>
      </w:r>
      <w:r>
        <w:rPr>
          <w:color w:val="00395A"/>
        </w:rPr>
        <w:t>competencies</w:t>
      </w:r>
      <w:r>
        <w:rPr>
          <w:color w:val="00395A"/>
          <w:spacing w:val="-7"/>
        </w:rPr>
        <w:t xml:space="preserve"> </w:t>
      </w:r>
      <w:r>
        <w:rPr>
          <w:color w:val="00395A"/>
        </w:rPr>
        <w:t>and</w:t>
      </w:r>
      <w:r>
        <w:rPr>
          <w:color w:val="00395A"/>
          <w:spacing w:val="-6"/>
        </w:rPr>
        <w:t xml:space="preserve"> </w:t>
      </w:r>
      <w:r>
        <w:rPr>
          <w:color w:val="00395A"/>
        </w:rPr>
        <w:t>self</w:t>
      </w:r>
      <w:r>
        <w:rPr>
          <w:color w:val="00395A"/>
        </w:rPr>
        <w:t>- assessment, 18–23</w:t>
      </w:r>
    </w:p>
    <w:p w14:paraId="1B7E0410" w14:textId="77777777" w:rsidR="00B00EA7" w:rsidRDefault="00574B43">
      <w:pPr>
        <w:pStyle w:val="BodyText"/>
        <w:spacing w:before="264" w:line="249" w:lineRule="auto"/>
        <w:ind w:left="914" w:right="220" w:hanging="245"/>
      </w:pPr>
      <w:r>
        <w:br w:type="column"/>
      </w:r>
      <w:r>
        <w:rPr>
          <w:color w:val="00395A"/>
        </w:rPr>
        <w:t>clinical</w:t>
      </w:r>
      <w:r>
        <w:rPr>
          <w:color w:val="00395A"/>
          <w:spacing w:val="-15"/>
        </w:rPr>
        <w:t xml:space="preserve"> </w:t>
      </w:r>
      <w:r>
        <w:rPr>
          <w:color w:val="00395A"/>
        </w:rPr>
        <w:t>interventions,</w:t>
      </w:r>
      <w:r>
        <w:rPr>
          <w:color w:val="00395A"/>
          <w:spacing w:val="-15"/>
        </w:rPr>
        <w:t xml:space="preserve"> </w:t>
      </w:r>
      <w:r>
        <w:rPr>
          <w:color w:val="00395A"/>
        </w:rPr>
        <w:t>involvement</w:t>
      </w:r>
      <w:r>
        <w:rPr>
          <w:color w:val="00395A"/>
          <w:spacing w:val="-15"/>
        </w:rPr>
        <w:t xml:space="preserve"> </w:t>
      </w:r>
      <w:r>
        <w:rPr>
          <w:color w:val="00395A"/>
        </w:rPr>
        <w:t>in,</w:t>
      </w:r>
      <w:r>
        <w:rPr>
          <w:color w:val="00395A"/>
          <w:spacing w:val="-15"/>
        </w:rPr>
        <w:t xml:space="preserve"> </w:t>
      </w:r>
      <w:r>
        <w:rPr>
          <w:color w:val="00395A"/>
        </w:rPr>
        <w:t xml:space="preserve">32– </w:t>
      </w:r>
      <w:r>
        <w:rPr>
          <w:color w:val="00395A"/>
          <w:spacing w:val="-6"/>
        </w:rPr>
        <w:t>33</w:t>
      </w:r>
    </w:p>
    <w:p w14:paraId="4C6EA51D" w14:textId="77777777" w:rsidR="00B00EA7" w:rsidRDefault="00574B43">
      <w:pPr>
        <w:pStyle w:val="BodyText"/>
        <w:spacing w:before="14" w:line="228" w:lineRule="auto"/>
        <w:ind w:left="914" w:right="220" w:hanging="245"/>
        <w:rPr>
          <w:rFonts w:ascii="Palatino Linotype"/>
          <w:i/>
        </w:rPr>
      </w:pPr>
      <w:r>
        <w:rPr>
          <w:color w:val="00395A"/>
        </w:rPr>
        <w:t xml:space="preserve">CODs (co-occurring disorders), working with clients with, </w:t>
      </w:r>
      <w:r>
        <w:rPr>
          <w:rFonts w:ascii="Palatino Linotype"/>
          <w:i/>
          <w:color w:val="00395A"/>
        </w:rPr>
        <w:t>107</w:t>
      </w:r>
    </w:p>
    <w:p w14:paraId="4BC1386E" w14:textId="77777777" w:rsidR="00B00EA7" w:rsidRDefault="00574B43">
      <w:pPr>
        <w:pStyle w:val="BodyText"/>
        <w:spacing w:line="249" w:lineRule="auto"/>
        <w:ind w:left="669" w:right="220"/>
      </w:pPr>
      <w:r>
        <w:rPr>
          <w:color w:val="00395A"/>
        </w:rPr>
        <w:t>community</w:t>
      </w:r>
      <w:r>
        <w:rPr>
          <w:color w:val="00395A"/>
          <w:spacing w:val="-2"/>
        </w:rPr>
        <w:t xml:space="preserve"> </w:t>
      </w:r>
      <w:r>
        <w:rPr>
          <w:color w:val="00395A"/>
        </w:rPr>
        <w:t>housing</w:t>
      </w:r>
      <w:r>
        <w:rPr>
          <w:color w:val="00395A"/>
          <w:spacing w:val="-1"/>
        </w:rPr>
        <w:t xml:space="preserve"> </w:t>
      </w:r>
      <w:r>
        <w:rPr>
          <w:color w:val="00395A"/>
        </w:rPr>
        <w:t>options</w:t>
      </w:r>
      <w:r>
        <w:rPr>
          <w:color w:val="00395A"/>
          <w:spacing w:val="-2"/>
        </w:rPr>
        <w:t xml:space="preserve"> </w:t>
      </w:r>
      <w:r>
        <w:rPr>
          <w:color w:val="00395A"/>
        </w:rPr>
        <w:t>and,</w:t>
      </w:r>
      <w:r>
        <w:rPr>
          <w:color w:val="00395A"/>
          <w:spacing w:val="-3"/>
        </w:rPr>
        <w:t xml:space="preserve"> </w:t>
      </w:r>
      <w:r>
        <w:rPr>
          <w:color w:val="00395A"/>
        </w:rPr>
        <w:t>46–48 competencies for working with clients</w:t>
      </w:r>
    </w:p>
    <w:p w14:paraId="4E9EA735" w14:textId="77777777" w:rsidR="00B00EA7" w:rsidRDefault="00574B43">
      <w:pPr>
        <w:pStyle w:val="BodyText"/>
        <w:spacing w:line="268" w:lineRule="exact"/>
        <w:ind w:left="914"/>
      </w:pPr>
      <w:r>
        <w:rPr>
          <w:color w:val="00395A"/>
        </w:rPr>
        <w:t>who</w:t>
      </w:r>
      <w:r>
        <w:rPr>
          <w:color w:val="00395A"/>
          <w:spacing w:val="-9"/>
        </w:rPr>
        <w:t xml:space="preserve"> </w:t>
      </w:r>
      <w:r>
        <w:rPr>
          <w:color w:val="00395A"/>
        </w:rPr>
        <w:t>are</w:t>
      </w:r>
      <w:r>
        <w:rPr>
          <w:color w:val="00395A"/>
          <w:spacing w:val="-8"/>
        </w:rPr>
        <w:t xml:space="preserve"> </w:t>
      </w:r>
      <w:r>
        <w:rPr>
          <w:color w:val="00395A"/>
        </w:rPr>
        <w:t>homeless,</w:t>
      </w:r>
      <w:r>
        <w:rPr>
          <w:color w:val="00395A"/>
          <w:spacing w:val="-9"/>
        </w:rPr>
        <w:t xml:space="preserve"> </w:t>
      </w:r>
      <w:r>
        <w:rPr>
          <w:color w:val="00395A"/>
        </w:rPr>
        <w:t>18–20,</w:t>
      </w:r>
      <w:r>
        <w:rPr>
          <w:color w:val="00395A"/>
          <w:spacing w:val="-9"/>
        </w:rPr>
        <w:t xml:space="preserve"> </w:t>
      </w:r>
      <w:r>
        <w:rPr>
          <w:color w:val="00395A"/>
          <w:spacing w:val="-5"/>
        </w:rPr>
        <w:t>54</w:t>
      </w:r>
    </w:p>
    <w:p w14:paraId="37816E87" w14:textId="77777777" w:rsidR="00B00EA7" w:rsidRDefault="00574B43">
      <w:pPr>
        <w:pStyle w:val="BodyText"/>
        <w:spacing w:line="242" w:lineRule="auto"/>
        <w:ind w:left="669" w:right="402"/>
      </w:pPr>
      <w:r>
        <w:rPr>
          <w:color w:val="00395A"/>
        </w:rPr>
        <w:t>in</w:t>
      </w:r>
      <w:r>
        <w:rPr>
          <w:color w:val="00395A"/>
          <w:spacing w:val="-15"/>
        </w:rPr>
        <w:t xml:space="preserve"> </w:t>
      </w:r>
      <w:r>
        <w:rPr>
          <w:color w:val="00395A"/>
        </w:rPr>
        <w:t>critical</w:t>
      </w:r>
      <w:r>
        <w:rPr>
          <w:color w:val="00395A"/>
          <w:spacing w:val="-15"/>
        </w:rPr>
        <w:t xml:space="preserve"> </w:t>
      </w:r>
      <w:r>
        <w:rPr>
          <w:color w:val="00395A"/>
        </w:rPr>
        <w:t>stages</w:t>
      </w:r>
      <w:r>
        <w:rPr>
          <w:color w:val="00395A"/>
          <w:spacing w:val="-15"/>
        </w:rPr>
        <w:t xml:space="preserve"> </w:t>
      </w:r>
      <w:r>
        <w:rPr>
          <w:color w:val="00395A"/>
        </w:rPr>
        <w:t>of</w:t>
      </w:r>
      <w:r>
        <w:rPr>
          <w:color w:val="00395A"/>
          <w:spacing w:val="-15"/>
        </w:rPr>
        <w:t xml:space="preserve"> </w:t>
      </w:r>
      <w:r>
        <w:rPr>
          <w:color w:val="00395A"/>
        </w:rPr>
        <w:t>recovery</w:t>
      </w:r>
      <w:r>
        <w:rPr>
          <w:color w:val="00395A"/>
          <w:spacing w:val="-15"/>
        </w:rPr>
        <w:t xml:space="preserve"> </w:t>
      </w:r>
      <w:r>
        <w:rPr>
          <w:color w:val="00395A"/>
        </w:rPr>
        <w:t>model,</w:t>
      </w:r>
      <w:r>
        <w:rPr>
          <w:color w:val="00395A"/>
          <w:spacing w:val="-15"/>
        </w:rPr>
        <w:t xml:space="preserve"> </w:t>
      </w:r>
      <w:r>
        <w:rPr>
          <w:color w:val="00395A"/>
        </w:rPr>
        <w:t>26,</w:t>
      </w:r>
      <w:r>
        <w:rPr>
          <w:color w:val="00395A"/>
          <w:spacing w:val="-15"/>
        </w:rPr>
        <w:t xml:space="preserve"> </w:t>
      </w:r>
      <w:r>
        <w:rPr>
          <w:rFonts w:ascii="Palatino Linotype" w:hAnsi="Palatino Linotype"/>
          <w:i/>
          <w:color w:val="00395A"/>
        </w:rPr>
        <w:t xml:space="preserve">27 </w:t>
      </w:r>
      <w:r>
        <w:rPr>
          <w:color w:val="00395A"/>
        </w:rPr>
        <w:t>cultural competence of, 45–46 information for, xi, 3–5</w:t>
      </w:r>
    </w:p>
    <w:p w14:paraId="7B79F573" w14:textId="77777777" w:rsidR="00B00EA7" w:rsidRDefault="00574B43">
      <w:pPr>
        <w:pStyle w:val="BodyText"/>
        <w:ind w:left="669"/>
      </w:pPr>
      <w:r>
        <w:rPr>
          <w:color w:val="00395A"/>
          <w:w w:val="95"/>
        </w:rPr>
        <w:t>knowledge</w:t>
      </w:r>
      <w:r>
        <w:rPr>
          <w:color w:val="00395A"/>
          <w:spacing w:val="36"/>
        </w:rPr>
        <w:t xml:space="preserve"> </w:t>
      </w:r>
      <w:r>
        <w:rPr>
          <w:color w:val="00395A"/>
          <w:w w:val="95"/>
        </w:rPr>
        <w:t>competencies,</w:t>
      </w:r>
      <w:r>
        <w:rPr>
          <w:color w:val="00395A"/>
          <w:spacing w:val="34"/>
        </w:rPr>
        <w:t xml:space="preserve"> </w:t>
      </w:r>
      <w:r>
        <w:rPr>
          <w:color w:val="00395A"/>
          <w:spacing w:val="-5"/>
          <w:w w:val="95"/>
        </w:rPr>
        <w:t>18</w:t>
      </w:r>
    </w:p>
    <w:p w14:paraId="10CA36C4" w14:textId="77777777" w:rsidR="00B00EA7" w:rsidRDefault="00574B43">
      <w:pPr>
        <w:pStyle w:val="BodyText"/>
        <w:spacing w:before="19" w:line="228" w:lineRule="auto"/>
        <w:ind w:left="914" w:right="1015" w:hanging="245"/>
        <w:rPr>
          <w:rFonts w:ascii="Palatino Linotype"/>
          <w:i/>
        </w:rPr>
      </w:pPr>
      <w:r>
        <w:rPr>
          <w:color w:val="00395A"/>
        </w:rPr>
        <w:t>parole</w:t>
      </w:r>
      <w:r>
        <w:rPr>
          <w:color w:val="00395A"/>
          <w:spacing w:val="-15"/>
        </w:rPr>
        <w:t xml:space="preserve"> </w:t>
      </w:r>
      <w:r>
        <w:rPr>
          <w:color w:val="00395A"/>
        </w:rPr>
        <w:t>officers,</w:t>
      </w:r>
      <w:r>
        <w:rPr>
          <w:color w:val="00395A"/>
          <w:spacing w:val="-15"/>
        </w:rPr>
        <w:t xml:space="preserve"> </w:t>
      </w:r>
      <w:r>
        <w:rPr>
          <w:color w:val="00395A"/>
        </w:rPr>
        <w:t>preparing</w:t>
      </w:r>
      <w:r>
        <w:rPr>
          <w:color w:val="00395A"/>
          <w:spacing w:val="-15"/>
        </w:rPr>
        <w:t xml:space="preserve"> </w:t>
      </w:r>
      <w:r>
        <w:rPr>
          <w:color w:val="00395A"/>
        </w:rPr>
        <w:t>clients</w:t>
      </w:r>
      <w:r>
        <w:rPr>
          <w:color w:val="00395A"/>
          <w:spacing w:val="-15"/>
        </w:rPr>
        <w:t xml:space="preserve"> </w:t>
      </w:r>
      <w:r>
        <w:rPr>
          <w:color w:val="00395A"/>
        </w:rPr>
        <w:t xml:space="preserve">for conversations with, </w:t>
      </w:r>
      <w:r>
        <w:rPr>
          <w:rFonts w:ascii="Palatino Linotype"/>
          <w:i/>
          <w:color w:val="00395A"/>
        </w:rPr>
        <w:t>71</w:t>
      </w:r>
    </w:p>
    <w:p w14:paraId="38A3A597" w14:textId="77777777" w:rsidR="00B00EA7" w:rsidRDefault="00574B43">
      <w:pPr>
        <w:pStyle w:val="BodyText"/>
        <w:spacing w:line="271" w:lineRule="exact"/>
        <w:ind w:left="669"/>
      </w:pPr>
      <w:r>
        <w:rPr>
          <w:color w:val="00395A"/>
          <w:w w:val="95"/>
        </w:rPr>
        <w:t>preventive</w:t>
      </w:r>
      <w:r>
        <w:rPr>
          <w:color w:val="00395A"/>
          <w:spacing w:val="8"/>
        </w:rPr>
        <w:t xml:space="preserve"> </w:t>
      </w:r>
      <w:r>
        <w:rPr>
          <w:color w:val="00395A"/>
          <w:w w:val="95"/>
        </w:rPr>
        <w:t>services</w:t>
      </w:r>
      <w:r>
        <w:rPr>
          <w:color w:val="00395A"/>
          <w:spacing w:val="8"/>
        </w:rPr>
        <w:t xml:space="preserve"> </w:t>
      </w:r>
      <w:r>
        <w:rPr>
          <w:color w:val="00395A"/>
          <w:w w:val="95"/>
        </w:rPr>
        <w:t>and,</w:t>
      </w:r>
      <w:r>
        <w:rPr>
          <w:color w:val="00395A"/>
          <w:spacing w:val="8"/>
        </w:rPr>
        <w:t xml:space="preserve"> </w:t>
      </w:r>
      <w:r>
        <w:rPr>
          <w:color w:val="00395A"/>
          <w:spacing w:val="-5"/>
          <w:w w:val="95"/>
        </w:rPr>
        <w:t>8–9</w:t>
      </w:r>
    </w:p>
    <w:p w14:paraId="79146805" w14:textId="77777777" w:rsidR="00B00EA7" w:rsidRDefault="00574B43">
      <w:pPr>
        <w:pStyle w:val="BodyText"/>
        <w:spacing w:before="12" w:line="249" w:lineRule="auto"/>
        <w:ind w:left="914" w:right="220" w:hanging="245"/>
      </w:pPr>
      <w:r>
        <w:rPr>
          <w:color w:val="00395A"/>
        </w:rPr>
        <w:t>rewards</w:t>
      </w:r>
      <w:r>
        <w:rPr>
          <w:color w:val="00395A"/>
          <w:spacing w:val="-12"/>
        </w:rPr>
        <w:t xml:space="preserve"> </w:t>
      </w:r>
      <w:r>
        <w:rPr>
          <w:color w:val="00395A"/>
        </w:rPr>
        <w:t>of</w:t>
      </w:r>
      <w:r>
        <w:rPr>
          <w:color w:val="00395A"/>
          <w:spacing w:val="-12"/>
        </w:rPr>
        <w:t xml:space="preserve"> </w:t>
      </w:r>
      <w:r>
        <w:rPr>
          <w:color w:val="00395A"/>
        </w:rPr>
        <w:t>working</w:t>
      </w:r>
      <w:r>
        <w:rPr>
          <w:color w:val="00395A"/>
          <w:spacing w:val="-11"/>
        </w:rPr>
        <w:t xml:space="preserve"> </w:t>
      </w:r>
      <w:r>
        <w:rPr>
          <w:color w:val="00395A"/>
        </w:rPr>
        <w:t>with</w:t>
      </w:r>
      <w:r>
        <w:rPr>
          <w:color w:val="00395A"/>
          <w:spacing w:val="-12"/>
        </w:rPr>
        <w:t xml:space="preserve"> </w:t>
      </w:r>
      <w:r>
        <w:rPr>
          <w:color w:val="00395A"/>
        </w:rPr>
        <w:t>clients</w:t>
      </w:r>
      <w:r>
        <w:rPr>
          <w:color w:val="00395A"/>
          <w:spacing w:val="-12"/>
        </w:rPr>
        <w:t xml:space="preserve"> </w:t>
      </w:r>
      <w:r>
        <w:rPr>
          <w:color w:val="00395A"/>
        </w:rPr>
        <w:t>who</w:t>
      </w:r>
      <w:r>
        <w:rPr>
          <w:color w:val="00395A"/>
          <w:spacing w:val="-12"/>
        </w:rPr>
        <w:t xml:space="preserve"> </w:t>
      </w:r>
      <w:r>
        <w:rPr>
          <w:color w:val="00395A"/>
        </w:rPr>
        <w:t>are homeless, 17–18</w:t>
      </w:r>
    </w:p>
    <w:p w14:paraId="1EE783AD" w14:textId="77777777" w:rsidR="00B00EA7" w:rsidRDefault="00574B43">
      <w:pPr>
        <w:pStyle w:val="BodyText"/>
        <w:spacing w:line="294" w:lineRule="exact"/>
        <w:ind w:left="669"/>
        <w:rPr>
          <w:rFonts w:ascii="Palatino Linotype" w:hAnsi="Palatino Linotype"/>
          <w:i/>
        </w:rPr>
      </w:pPr>
      <w:r>
        <w:rPr>
          <w:color w:val="00395A"/>
        </w:rPr>
        <w:t>self-care</w:t>
      </w:r>
      <w:r>
        <w:rPr>
          <w:color w:val="00395A"/>
          <w:spacing w:val="-11"/>
        </w:rPr>
        <w:t xml:space="preserve"> </w:t>
      </w:r>
      <w:r>
        <w:rPr>
          <w:color w:val="00395A"/>
        </w:rPr>
        <w:t>for,</w:t>
      </w:r>
      <w:r>
        <w:rPr>
          <w:color w:val="00395A"/>
          <w:spacing w:val="-12"/>
        </w:rPr>
        <w:t xml:space="preserve"> </w:t>
      </w:r>
      <w:r>
        <w:rPr>
          <w:color w:val="00395A"/>
        </w:rPr>
        <w:t>23–25,</w:t>
      </w:r>
      <w:r>
        <w:rPr>
          <w:color w:val="00395A"/>
          <w:spacing w:val="-11"/>
        </w:rPr>
        <w:t xml:space="preserve"> </w:t>
      </w:r>
      <w:r>
        <w:rPr>
          <w:rFonts w:ascii="Palatino Linotype" w:hAnsi="Palatino Linotype"/>
          <w:i/>
          <w:color w:val="00395A"/>
          <w:spacing w:val="-5"/>
        </w:rPr>
        <w:t>107</w:t>
      </w:r>
    </w:p>
    <w:p w14:paraId="32B34111" w14:textId="77777777" w:rsidR="00B00EA7" w:rsidRDefault="00574B43">
      <w:pPr>
        <w:pStyle w:val="BodyText"/>
        <w:spacing w:before="14" w:line="220" w:lineRule="auto"/>
        <w:ind w:left="669" w:right="1015"/>
        <w:rPr>
          <w:rFonts w:ascii="Palatino Linotype" w:hAnsi="Palatino Linotype"/>
          <w:i/>
        </w:rPr>
      </w:pPr>
      <w:r>
        <w:rPr>
          <w:color w:val="00395A"/>
        </w:rPr>
        <w:t xml:space="preserve">skill competencies, 18–19 summarizing for clients, </w:t>
      </w:r>
      <w:r>
        <w:rPr>
          <w:rFonts w:ascii="Palatino Linotype" w:hAnsi="Palatino Linotype"/>
          <w:i/>
          <w:color w:val="00395A"/>
        </w:rPr>
        <w:t xml:space="preserve">69 </w:t>
      </w:r>
      <w:r>
        <w:rPr>
          <w:color w:val="00395A"/>
        </w:rPr>
        <w:t>vignettes</w:t>
      </w:r>
      <w:r>
        <w:rPr>
          <w:color w:val="00395A"/>
          <w:spacing w:val="-15"/>
        </w:rPr>
        <w:t xml:space="preserve"> </w:t>
      </w:r>
      <w:r>
        <w:rPr>
          <w:color w:val="00395A"/>
        </w:rPr>
        <w:t>as</w:t>
      </w:r>
      <w:r>
        <w:rPr>
          <w:color w:val="00395A"/>
          <w:spacing w:val="-15"/>
        </w:rPr>
        <w:t xml:space="preserve"> </w:t>
      </w:r>
      <w:r>
        <w:rPr>
          <w:color w:val="00395A"/>
        </w:rPr>
        <w:t>training</w:t>
      </w:r>
      <w:r>
        <w:rPr>
          <w:color w:val="00395A"/>
          <w:spacing w:val="-15"/>
        </w:rPr>
        <w:t xml:space="preserve"> </w:t>
      </w:r>
      <w:r>
        <w:rPr>
          <w:color w:val="00395A"/>
        </w:rPr>
        <w:t>tools</w:t>
      </w:r>
      <w:r>
        <w:rPr>
          <w:color w:val="00395A"/>
          <w:spacing w:val="-15"/>
        </w:rPr>
        <w:t xml:space="preserve"> </w:t>
      </w:r>
      <w:r>
        <w:rPr>
          <w:color w:val="00395A"/>
        </w:rPr>
        <w:t>for.</w:t>
      </w:r>
      <w:r>
        <w:rPr>
          <w:color w:val="00395A"/>
          <w:spacing w:val="-15"/>
        </w:rPr>
        <w:t xml:space="preserve"> </w:t>
      </w:r>
      <w:r>
        <w:rPr>
          <w:rFonts w:ascii="Palatino Linotype" w:hAnsi="Palatino Linotype"/>
          <w:i/>
          <w:color w:val="00395A"/>
        </w:rPr>
        <w:t>See</w:t>
      </w:r>
    </w:p>
    <w:p w14:paraId="21D3EC04" w14:textId="77777777" w:rsidR="00B00EA7" w:rsidRDefault="00574B43">
      <w:pPr>
        <w:pStyle w:val="BodyText"/>
        <w:spacing w:line="264" w:lineRule="exact"/>
        <w:ind w:left="914"/>
      </w:pPr>
      <w:r>
        <w:rPr>
          <w:color w:val="00395A"/>
          <w:spacing w:val="-2"/>
        </w:rPr>
        <w:t>vignettes</w:t>
      </w:r>
    </w:p>
    <w:p w14:paraId="5A1209D4" w14:textId="77777777" w:rsidR="00B00EA7" w:rsidRDefault="00574B43">
      <w:pPr>
        <w:pStyle w:val="BodyText"/>
        <w:spacing w:line="312" w:lineRule="exact"/>
        <w:ind w:left="223"/>
        <w:rPr>
          <w:rFonts w:ascii="Palatino Linotype"/>
          <w:i/>
        </w:rPr>
      </w:pPr>
      <w:r>
        <w:rPr>
          <w:color w:val="00395A"/>
        </w:rPr>
        <w:t>BI</w:t>
      </w:r>
      <w:r>
        <w:rPr>
          <w:color w:val="00395A"/>
          <w:spacing w:val="1"/>
        </w:rPr>
        <w:t xml:space="preserve"> </w:t>
      </w:r>
      <w:r>
        <w:rPr>
          <w:color w:val="00395A"/>
        </w:rPr>
        <w:t>(brief</w:t>
      </w:r>
      <w:r>
        <w:rPr>
          <w:color w:val="00395A"/>
          <w:spacing w:val="2"/>
        </w:rPr>
        <w:t xml:space="preserve"> </w:t>
      </w:r>
      <w:r>
        <w:rPr>
          <w:color w:val="00395A"/>
        </w:rPr>
        <w:t>intervention),</w:t>
      </w:r>
      <w:r>
        <w:rPr>
          <w:color w:val="00395A"/>
          <w:spacing w:val="-16"/>
        </w:rPr>
        <w:t xml:space="preserve"> </w:t>
      </w:r>
      <w:r>
        <w:rPr>
          <w:rFonts w:ascii="Palatino Linotype"/>
          <w:i/>
          <w:color w:val="00395A"/>
          <w:spacing w:val="-5"/>
        </w:rPr>
        <w:t>35</w:t>
      </w:r>
    </w:p>
    <w:p w14:paraId="010FE296" w14:textId="77777777" w:rsidR="00B00EA7" w:rsidRDefault="00574B43">
      <w:pPr>
        <w:pStyle w:val="BodyText"/>
        <w:spacing w:line="249" w:lineRule="auto"/>
        <w:ind w:left="494" w:right="301" w:hanging="272"/>
      </w:pPr>
      <w:r>
        <w:rPr>
          <w:color w:val="00395A"/>
        </w:rPr>
        <w:t>Boston Consortium Model of Trauma- Informed</w:t>
      </w:r>
      <w:r>
        <w:rPr>
          <w:color w:val="00395A"/>
          <w:spacing w:val="-1"/>
        </w:rPr>
        <w:t xml:space="preserve"> </w:t>
      </w:r>
      <w:r>
        <w:rPr>
          <w:color w:val="00395A"/>
        </w:rPr>
        <w:t>Substance Abuse</w:t>
      </w:r>
      <w:r>
        <w:rPr>
          <w:color w:val="00395A"/>
          <w:spacing w:val="-9"/>
        </w:rPr>
        <w:t xml:space="preserve"> </w:t>
      </w:r>
      <w:r>
        <w:rPr>
          <w:color w:val="00395A"/>
        </w:rPr>
        <w:t>Treatment for Women,</w:t>
      </w:r>
      <w:r>
        <w:rPr>
          <w:color w:val="00395A"/>
          <w:spacing w:val="-17"/>
        </w:rPr>
        <w:t xml:space="preserve"> </w:t>
      </w:r>
      <w:r>
        <w:rPr>
          <w:color w:val="00395A"/>
        </w:rPr>
        <w:t>44</w:t>
      </w:r>
    </w:p>
    <w:p w14:paraId="59743C6E" w14:textId="77777777" w:rsidR="00B00EA7" w:rsidRDefault="00574B43">
      <w:pPr>
        <w:pStyle w:val="BodyText"/>
        <w:spacing w:line="295" w:lineRule="exact"/>
        <w:ind w:left="223"/>
        <w:rPr>
          <w:rFonts w:ascii="Palatino Linotype" w:hAnsi="Palatino Linotype"/>
          <w:i/>
        </w:rPr>
      </w:pPr>
      <w:r>
        <w:rPr>
          <w:color w:val="00395A"/>
        </w:rPr>
        <w:t>Bottom-up</w:t>
      </w:r>
      <w:r>
        <w:rPr>
          <w:color w:val="00395A"/>
          <w:spacing w:val="9"/>
        </w:rPr>
        <w:t xml:space="preserve"> </w:t>
      </w:r>
      <w:r>
        <w:rPr>
          <w:color w:val="00395A"/>
        </w:rPr>
        <w:t>planning,</w:t>
      </w:r>
      <w:r>
        <w:rPr>
          <w:color w:val="00395A"/>
          <w:spacing w:val="-10"/>
        </w:rPr>
        <w:t xml:space="preserve"> </w:t>
      </w:r>
      <w:r>
        <w:rPr>
          <w:color w:val="00395A"/>
        </w:rPr>
        <w:t>48,</w:t>
      </w:r>
      <w:r>
        <w:rPr>
          <w:color w:val="00395A"/>
          <w:spacing w:val="-8"/>
        </w:rPr>
        <w:t xml:space="preserve"> </w:t>
      </w:r>
      <w:r>
        <w:rPr>
          <w:color w:val="00395A"/>
        </w:rPr>
        <w:t>157,</w:t>
      </w:r>
      <w:r>
        <w:rPr>
          <w:color w:val="00395A"/>
          <w:spacing w:val="-11"/>
        </w:rPr>
        <w:t xml:space="preserve"> </w:t>
      </w:r>
      <w:r>
        <w:rPr>
          <w:color w:val="00395A"/>
        </w:rPr>
        <w:t>158–161,</w:t>
      </w:r>
      <w:r>
        <w:rPr>
          <w:color w:val="00395A"/>
          <w:spacing w:val="-10"/>
        </w:rPr>
        <w:t xml:space="preserve"> </w:t>
      </w:r>
      <w:r>
        <w:rPr>
          <w:rFonts w:ascii="Palatino Linotype" w:hAnsi="Palatino Linotype"/>
          <w:i/>
          <w:color w:val="00395A"/>
          <w:spacing w:val="-4"/>
        </w:rPr>
        <w:t>158,</w:t>
      </w:r>
    </w:p>
    <w:p w14:paraId="5B3F1AAE" w14:textId="77777777" w:rsidR="00B00EA7" w:rsidRDefault="00574B43">
      <w:pPr>
        <w:pStyle w:val="BodyText"/>
        <w:spacing w:line="264" w:lineRule="exact"/>
        <w:ind w:left="494"/>
      </w:pPr>
      <w:r>
        <w:rPr>
          <w:color w:val="00395A"/>
          <w:spacing w:val="-5"/>
        </w:rPr>
        <w:t>175</w:t>
      </w:r>
    </w:p>
    <w:p w14:paraId="1EEF7EE6" w14:textId="77777777" w:rsidR="00B00EA7" w:rsidRDefault="00574B43">
      <w:pPr>
        <w:pStyle w:val="BodyText"/>
        <w:spacing w:line="298" w:lineRule="exact"/>
        <w:ind w:left="223"/>
        <w:rPr>
          <w:rFonts w:ascii="Palatino Linotype"/>
          <w:i/>
        </w:rPr>
      </w:pPr>
      <w:r>
        <w:rPr>
          <w:color w:val="00395A"/>
        </w:rPr>
        <w:t>Brief</w:t>
      </w:r>
      <w:r>
        <w:rPr>
          <w:color w:val="00395A"/>
          <w:spacing w:val="1"/>
        </w:rPr>
        <w:t xml:space="preserve"> </w:t>
      </w:r>
      <w:r>
        <w:rPr>
          <w:color w:val="00395A"/>
        </w:rPr>
        <w:t>intervention</w:t>
      </w:r>
      <w:r>
        <w:rPr>
          <w:color w:val="00395A"/>
          <w:spacing w:val="1"/>
        </w:rPr>
        <w:t xml:space="preserve"> </w:t>
      </w:r>
      <w:r>
        <w:rPr>
          <w:color w:val="00395A"/>
        </w:rPr>
        <w:t>(BI),</w:t>
      </w:r>
      <w:r>
        <w:rPr>
          <w:color w:val="00395A"/>
          <w:spacing w:val="-17"/>
        </w:rPr>
        <w:t xml:space="preserve"> </w:t>
      </w:r>
      <w:r>
        <w:rPr>
          <w:rFonts w:ascii="Palatino Linotype"/>
          <w:i/>
          <w:color w:val="00395A"/>
          <w:spacing w:val="-5"/>
        </w:rPr>
        <w:t>35</w:t>
      </w:r>
    </w:p>
    <w:p w14:paraId="64E3F06E" w14:textId="77777777" w:rsidR="00B00EA7" w:rsidRDefault="00574B43">
      <w:pPr>
        <w:pStyle w:val="BodyText"/>
        <w:spacing w:line="288" w:lineRule="exact"/>
        <w:ind w:left="223"/>
        <w:rPr>
          <w:rFonts w:ascii="Palatino Linotype"/>
          <w:i/>
        </w:rPr>
      </w:pPr>
      <w:r>
        <w:rPr>
          <w:color w:val="00395A"/>
        </w:rPr>
        <w:t>Brief</w:t>
      </w:r>
      <w:r>
        <w:rPr>
          <w:color w:val="00395A"/>
          <w:spacing w:val="-8"/>
        </w:rPr>
        <w:t xml:space="preserve"> </w:t>
      </w:r>
      <w:r>
        <w:rPr>
          <w:color w:val="00395A"/>
        </w:rPr>
        <w:t>strategic</w:t>
      </w:r>
      <w:r>
        <w:rPr>
          <w:color w:val="00395A"/>
          <w:spacing w:val="-5"/>
        </w:rPr>
        <w:t xml:space="preserve"> </w:t>
      </w:r>
      <w:r>
        <w:rPr>
          <w:color w:val="00395A"/>
        </w:rPr>
        <w:t>family</w:t>
      </w:r>
      <w:r>
        <w:rPr>
          <w:color w:val="00395A"/>
          <w:spacing w:val="-4"/>
        </w:rPr>
        <w:t xml:space="preserve"> </w:t>
      </w:r>
      <w:r>
        <w:rPr>
          <w:color w:val="00395A"/>
        </w:rPr>
        <w:t>therapy</w:t>
      </w:r>
      <w:r>
        <w:rPr>
          <w:color w:val="00395A"/>
          <w:spacing w:val="-4"/>
        </w:rPr>
        <w:t xml:space="preserve"> </w:t>
      </w:r>
      <w:r>
        <w:rPr>
          <w:color w:val="00395A"/>
        </w:rPr>
        <w:t>(BSFT),</w:t>
      </w:r>
      <w:r>
        <w:rPr>
          <w:color w:val="00395A"/>
          <w:spacing w:val="-18"/>
        </w:rPr>
        <w:t xml:space="preserve"> </w:t>
      </w:r>
      <w:r>
        <w:rPr>
          <w:rFonts w:ascii="Palatino Linotype"/>
          <w:i/>
          <w:color w:val="00395A"/>
          <w:spacing w:val="-5"/>
        </w:rPr>
        <w:t>111</w:t>
      </w:r>
    </w:p>
    <w:p w14:paraId="178B929E" w14:textId="77777777" w:rsidR="00B00EA7" w:rsidRDefault="00574B43">
      <w:pPr>
        <w:pStyle w:val="BodyText"/>
        <w:spacing w:line="306" w:lineRule="exact"/>
        <w:ind w:left="223"/>
        <w:rPr>
          <w:rFonts w:ascii="Palatino Linotype"/>
          <w:i/>
        </w:rPr>
      </w:pPr>
      <w:r>
        <w:rPr>
          <w:color w:val="00395A"/>
        </w:rPr>
        <w:t>Brief</w:t>
      </w:r>
      <w:r>
        <w:rPr>
          <w:color w:val="00395A"/>
          <w:spacing w:val="11"/>
        </w:rPr>
        <w:t xml:space="preserve"> </w:t>
      </w:r>
      <w:r>
        <w:rPr>
          <w:color w:val="00395A"/>
        </w:rPr>
        <w:t>treatment</w:t>
      </w:r>
      <w:r>
        <w:rPr>
          <w:color w:val="00395A"/>
          <w:spacing w:val="11"/>
        </w:rPr>
        <w:t xml:space="preserve"> </w:t>
      </w:r>
      <w:r>
        <w:rPr>
          <w:color w:val="00395A"/>
        </w:rPr>
        <w:t>(BT),</w:t>
      </w:r>
      <w:r>
        <w:rPr>
          <w:color w:val="00395A"/>
          <w:spacing w:val="-9"/>
        </w:rPr>
        <w:t xml:space="preserve"> </w:t>
      </w:r>
      <w:r>
        <w:rPr>
          <w:rFonts w:ascii="Palatino Linotype"/>
          <w:i/>
          <w:color w:val="00395A"/>
          <w:spacing w:val="-5"/>
        </w:rPr>
        <w:t>36</w:t>
      </w:r>
    </w:p>
    <w:p w14:paraId="60846507" w14:textId="77777777" w:rsidR="00B00EA7" w:rsidRDefault="00B00EA7">
      <w:pPr>
        <w:spacing w:line="306" w:lineRule="exact"/>
        <w:rPr>
          <w:rFonts w:ascii="Palatino Linotype"/>
        </w:rPr>
        <w:sectPr w:rsidR="00B00EA7">
          <w:type w:val="continuous"/>
          <w:pgSz w:w="12240" w:h="15840"/>
          <w:pgMar w:top="1120" w:right="1060" w:bottom="280" w:left="720" w:header="720" w:footer="902" w:gutter="0"/>
          <w:cols w:num="2" w:space="720" w:equalWidth="0">
            <w:col w:w="5317" w:space="40"/>
            <w:col w:w="5103"/>
          </w:cols>
        </w:sectPr>
      </w:pPr>
    </w:p>
    <w:p w14:paraId="5224AF22" w14:textId="77777777" w:rsidR="00B00EA7" w:rsidRDefault="00574B43">
      <w:pPr>
        <w:pStyle w:val="Heading7"/>
        <w:spacing w:before="111"/>
      </w:pPr>
      <w:r>
        <w:rPr>
          <w:color w:val="00395A"/>
          <w:w w:val="104"/>
        </w:rPr>
        <w:t>C</w:t>
      </w:r>
    </w:p>
    <w:p w14:paraId="645F9346" w14:textId="77777777" w:rsidR="00B00EA7" w:rsidRDefault="00574B43">
      <w:pPr>
        <w:pStyle w:val="BodyText"/>
        <w:spacing w:before="12" w:line="249" w:lineRule="auto"/>
        <w:ind w:right="63"/>
      </w:pPr>
      <w:r>
        <w:rPr>
          <w:color w:val="00395A"/>
        </w:rPr>
        <w:t>Case management, 37–38, 168–169, 173 CBSG (Curriculum-Based Support Group)</w:t>
      </w:r>
    </w:p>
    <w:p w14:paraId="41A1E229" w14:textId="77777777" w:rsidR="00B00EA7" w:rsidRDefault="00574B43">
      <w:pPr>
        <w:pStyle w:val="BodyText"/>
        <w:spacing w:line="294" w:lineRule="exact"/>
        <w:ind w:left="991"/>
        <w:rPr>
          <w:rFonts w:ascii="Palatino Linotype"/>
          <w:i/>
        </w:rPr>
      </w:pPr>
      <w:r>
        <w:rPr>
          <w:color w:val="00395A"/>
        </w:rPr>
        <w:t>Program,</w:t>
      </w:r>
      <w:r>
        <w:rPr>
          <w:color w:val="00395A"/>
          <w:spacing w:val="-16"/>
        </w:rPr>
        <w:t xml:space="preserve"> </w:t>
      </w:r>
      <w:r>
        <w:rPr>
          <w:color w:val="00395A"/>
        </w:rPr>
        <w:t>42,</w:t>
      </w:r>
      <w:r>
        <w:rPr>
          <w:color w:val="00395A"/>
          <w:spacing w:val="-16"/>
        </w:rPr>
        <w:t xml:space="preserve"> </w:t>
      </w:r>
      <w:r>
        <w:rPr>
          <w:rFonts w:ascii="Palatino Linotype"/>
          <w:i/>
          <w:color w:val="00395A"/>
          <w:spacing w:val="-5"/>
        </w:rPr>
        <w:t>138</w:t>
      </w:r>
    </w:p>
    <w:p w14:paraId="7A6E10CA" w14:textId="77777777" w:rsidR="00B00EA7" w:rsidRDefault="00574B43">
      <w:pPr>
        <w:pStyle w:val="BodyText"/>
        <w:spacing w:before="7" w:line="228" w:lineRule="auto"/>
        <w:ind w:left="991" w:right="63" w:hanging="272"/>
        <w:rPr>
          <w:rFonts w:ascii="Palatino Linotype"/>
          <w:i/>
        </w:rPr>
      </w:pPr>
      <w:r>
        <w:rPr>
          <w:color w:val="00395A"/>
          <w:spacing w:val="-2"/>
          <w:w w:val="105"/>
        </w:rPr>
        <w:t>Center</w:t>
      </w:r>
      <w:r>
        <w:rPr>
          <w:color w:val="00395A"/>
          <w:spacing w:val="-9"/>
          <w:w w:val="105"/>
        </w:rPr>
        <w:t xml:space="preserve"> </w:t>
      </w:r>
      <w:r>
        <w:rPr>
          <w:color w:val="00395A"/>
          <w:spacing w:val="-2"/>
          <w:w w:val="105"/>
        </w:rPr>
        <w:t>for</w:t>
      </w:r>
      <w:r>
        <w:rPr>
          <w:color w:val="00395A"/>
          <w:spacing w:val="-9"/>
          <w:w w:val="105"/>
        </w:rPr>
        <w:t xml:space="preserve"> </w:t>
      </w:r>
      <w:r>
        <w:rPr>
          <w:color w:val="00395A"/>
          <w:spacing w:val="-2"/>
          <w:w w:val="105"/>
        </w:rPr>
        <w:t>Mental</w:t>
      </w:r>
      <w:r>
        <w:rPr>
          <w:color w:val="00395A"/>
          <w:spacing w:val="-8"/>
          <w:w w:val="105"/>
        </w:rPr>
        <w:t xml:space="preserve"> </w:t>
      </w:r>
      <w:r>
        <w:rPr>
          <w:color w:val="00395A"/>
          <w:spacing w:val="-2"/>
          <w:w w:val="105"/>
        </w:rPr>
        <w:t>Health</w:t>
      </w:r>
      <w:r>
        <w:rPr>
          <w:color w:val="00395A"/>
          <w:spacing w:val="-8"/>
          <w:w w:val="105"/>
        </w:rPr>
        <w:t xml:space="preserve"> </w:t>
      </w:r>
      <w:r>
        <w:rPr>
          <w:color w:val="00395A"/>
          <w:spacing w:val="-2"/>
          <w:w w:val="105"/>
        </w:rPr>
        <w:t>Services</w:t>
      </w:r>
      <w:r>
        <w:rPr>
          <w:color w:val="00395A"/>
          <w:spacing w:val="-8"/>
          <w:w w:val="105"/>
        </w:rPr>
        <w:t xml:space="preserve"> </w:t>
      </w:r>
      <w:r>
        <w:rPr>
          <w:color w:val="00395A"/>
          <w:spacing w:val="-2"/>
          <w:w w:val="105"/>
        </w:rPr>
        <w:t xml:space="preserve">(CMHS), </w:t>
      </w:r>
      <w:r>
        <w:rPr>
          <w:color w:val="00395A"/>
          <w:w w:val="105"/>
        </w:rPr>
        <w:t>16,</w:t>
      </w:r>
      <w:r>
        <w:rPr>
          <w:color w:val="00395A"/>
          <w:spacing w:val="-20"/>
          <w:w w:val="105"/>
        </w:rPr>
        <w:t xml:space="preserve"> </w:t>
      </w:r>
      <w:r>
        <w:rPr>
          <w:rFonts w:ascii="Palatino Linotype"/>
          <w:i/>
          <w:color w:val="00395A"/>
          <w:w w:val="105"/>
        </w:rPr>
        <w:t>141</w:t>
      </w:r>
    </w:p>
    <w:p w14:paraId="6B8703AD" w14:textId="77777777" w:rsidR="00B00EA7" w:rsidRDefault="00574B43">
      <w:pPr>
        <w:pStyle w:val="BodyText"/>
        <w:spacing w:line="249" w:lineRule="auto"/>
        <w:ind w:left="991" w:right="63" w:hanging="272"/>
      </w:pPr>
      <w:r>
        <w:rPr>
          <w:color w:val="00395A"/>
        </w:rPr>
        <w:t>Center for Substance Abuse</w:t>
      </w:r>
      <w:r>
        <w:rPr>
          <w:color w:val="00395A"/>
          <w:spacing w:val="-7"/>
        </w:rPr>
        <w:t xml:space="preserve"> </w:t>
      </w:r>
      <w:r>
        <w:rPr>
          <w:color w:val="00395A"/>
        </w:rPr>
        <w:t>Treatment (CSAT), 18, 24</w:t>
      </w:r>
    </w:p>
    <w:p w14:paraId="35A4EC13" w14:textId="77777777" w:rsidR="00B00EA7" w:rsidRDefault="00574B43">
      <w:pPr>
        <w:pStyle w:val="BodyText"/>
        <w:spacing w:line="249" w:lineRule="auto"/>
        <w:ind w:left="991" w:hanging="272"/>
      </w:pPr>
      <w:r>
        <w:rPr>
          <w:color w:val="00395A"/>
        </w:rPr>
        <w:t>Center for Urban Community service (CUCS), New York City, 180–</w:t>
      </w:r>
      <w:r>
        <w:rPr>
          <w:color w:val="00395A"/>
        </w:rPr>
        <w:t>181</w:t>
      </w:r>
    </w:p>
    <w:p w14:paraId="130161DB" w14:textId="77777777" w:rsidR="00B00EA7" w:rsidRDefault="00574B43">
      <w:pPr>
        <w:pStyle w:val="BodyText"/>
        <w:spacing w:line="294" w:lineRule="exact"/>
      </w:pPr>
      <w:r>
        <w:rPr>
          <w:color w:val="00395A"/>
        </w:rPr>
        <w:t>Change</w:t>
      </w:r>
      <w:r>
        <w:rPr>
          <w:color w:val="00395A"/>
          <w:spacing w:val="-15"/>
        </w:rPr>
        <w:t xml:space="preserve"> </w:t>
      </w:r>
      <w:r>
        <w:rPr>
          <w:color w:val="00395A"/>
        </w:rPr>
        <w:t>model</w:t>
      </w:r>
      <w:r>
        <w:rPr>
          <w:color w:val="00395A"/>
          <w:spacing w:val="-15"/>
        </w:rPr>
        <w:t xml:space="preserve"> </w:t>
      </w:r>
      <w:r>
        <w:rPr>
          <w:color w:val="00395A"/>
        </w:rPr>
        <w:t>of</w:t>
      </w:r>
      <w:r>
        <w:rPr>
          <w:color w:val="00395A"/>
          <w:spacing w:val="-15"/>
        </w:rPr>
        <w:t xml:space="preserve"> </w:t>
      </w:r>
      <w:r>
        <w:rPr>
          <w:color w:val="00395A"/>
        </w:rPr>
        <w:t>recovery,</w:t>
      </w:r>
      <w:r>
        <w:rPr>
          <w:color w:val="00395A"/>
          <w:spacing w:val="-18"/>
        </w:rPr>
        <w:t xml:space="preserve"> </w:t>
      </w:r>
      <w:r>
        <w:rPr>
          <w:rFonts w:ascii="Palatino Linotype" w:hAnsi="Palatino Linotype"/>
          <w:i/>
          <w:color w:val="00395A"/>
        </w:rPr>
        <w:t>25,</w:t>
      </w:r>
      <w:r>
        <w:rPr>
          <w:rFonts w:ascii="Palatino Linotype" w:hAnsi="Palatino Linotype"/>
          <w:i/>
          <w:color w:val="00395A"/>
          <w:spacing w:val="-12"/>
        </w:rPr>
        <w:t xml:space="preserve"> </w:t>
      </w:r>
      <w:r>
        <w:rPr>
          <w:color w:val="00395A"/>
          <w:spacing w:val="-2"/>
        </w:rPr>
        <w:t>25–26</w:t>
      </w:r>
    </w:p>
    <w:p w14:paraId="3713D6F1" w14:textId="77777777" w:rsidR="00B00EA7" w:rsidRDefault="00574B43">
      <w:pPr>
        <w:pStyle w:val="BodyText"/>
        <w:spacing w:line="249" w:lineRule="auto"/>
        <w:ind w:left="991" w:right="63" w:hanging="272"/>
      </w:pPr>
      <w:r>
        <w:rPr>
          <w:color w:val="00395A"/>
          <w:w w:val="105"/>
        </w:rPr>
        <w:t>CHC</w:t>
      </w:r>
      <w:r>
        <w:rPr>
          <w:color w:val="00395A"/>
          <w:spacing w:val="-16"/>
          <w:w w:val="105"/>
        </w:rPr>
        <w:t xml:space="preserve"> </w:t>
      </w:r>
      <w:r>
        <w:rPr>
          <w:color w:val="00395A"/>
          <w:w w:val="105"/>
        </w:rPr>
        <w:t>(Community</w:t>
      </w:r>
      <w:r>
        <w:rPr>
          <w:color w:val="00395A"/>
          <w:spacing w:val="-16"/>
          <w:w w:val="105"/>
        </w:rPr>
        <w:t xml:space="preserve"> </w:t>
      </w:r>
      <w:r>
        <w:rPr>
          <w:color w:val="00395A"/>
          <w:w w:val="105"/>
        </w:rPr>
        <w:t>Health</w:t>
      </w:r>
      <w:r>
        <w:rPr>
          <w:color w:val="00395A"/>
          <w:spacing w:val="-16"/>
          <w:w w:val="105"/>
        </w:rPr>
        <w:t xml:space="preserve"> </w:t>
      </w:r>
      <w:r>
        <w:rPr>
          <w:color w:val="00395A"/>
          <w:w w:val="105"/>
        </w:rPr>
        <w:t>Center)</w:t>
      </w:r>
      <w:r>
        <w:rPr>
          <w:color w:val="00395A"/>
          <w:spacing w:val="-15"/>
          <w:w w:val="105"/>
        </w:rPr>
        <w:t xml:space="preserve"> </w:t>
      </w:r>
      <w:r>
        <w:rPr>
          <w:color w:val="00395A"/>
          <w:w w:val="105"/>
        </w:rPr>
        <w:t xml:space="preserve">program, </w:t>
      </w:r>
      <w:r>
        <w:rPr>
          <w:color w:val="00395A"/>
          <w:spacing w:val="-4"/>
          <w:w w:val="105"/>
        </w:rPr>
        <w:t>173</w:t>
      </w:r>
    </w:p>
    <w:p w14:paraId="0F29A0DD" w14:textId="77777777" w:rsidR="00B00EA7" w:rsidRDefault="00574B43">
      <w:pPr>
        <w:pStyle w:val="BodyText"/>
        <w:spacing w:line="280" w:lineRule="exact"/>
      </w:pPr>
      <w:r>
        <w:rPr>
          <w:color w:val="00395A"/>
        </w:rPr>
        <w:t>Children.</w:t>
      </w:r>
      <w:r>
        <w:rPr>
          <w:color w:val="00395A"/>
          <w:spacing w:val="-18"/>
        </w:rPr>
        <w:t xml:space="preserve"> </w:t>
      </w:r>
      <w:r>
        <w:rPr>
          <w:rFonts w:ascii="Palatino Linotype"/>
          <w:i/>
          <w:color w:val="00395A"/>
        </w:rPr>
        <w:t>See</w:t>
      </w:r>
      <w:r>
        <w:rPr>
          <w:rFonts w:ascii="Palatino Linotype"/>
          <w:i/>
          <w:color w:val="00395A"/>
          <w:spacing w:val="-15"/>
        </w:rPr>
        <w:t xml:space="preserve"> </w:t>
      </w:r>
      <w:r>
        <w:rPr>
          <w:color w:val="00395A"/>
        </w:rPr>
        <w:t>families</w:t>
      </w:r>
      <w:r>
        <w:rPr>
          <w:color w:val="00395A"/>
          <w:spacing w:val="-15"/>
        </w:rPr>
        <w:t xml:space="preserve"> </w:t>
      </w:r>
      <w:r>
        <w:rPr>
          <w:color w:val="00395A"/>
        </w:rPr>
        <w:t>and</w:t>
      </w:r>
      <w:r>
        <w:rPr>
          <w:color w:val="00395A"/>
          <w:spacing w:val="-15"/>
        </w:rPr>
        <w:t xml:space="preserve"> </w:t>
      </w:r>
      <w:r>
        <w:rPr>
          <w:color w:val="00395A"/>
          <w:spacing w:val="-2"/>
        </w:rPr>
        <w:t>children</w:t>
      </w:r>
    </w:p>
    <w:p w14:paraId="4B0CF26F" w14:textId="77777777" w:rsidR="00B00EA7" w:rsidRDefault="00574B43">
      <w:pPr>
        <w:spacing w:before="3" w:line="213" w:lineRule="auto"/>
        <w:ind w:left="991" w:right="221" w:hanging="272"/>
        <w:jc w:val="both"/>
        <w:rPr>
          <w:rFonts w:ascii="Palatino Linotype"/>
          <w:i/>
          <w:sz w:val="24"/>
        </w:rPr>
      </w:pPr>
      <w:r>
        <w:rPr>
          <w:color w:val="00395A"/>
          <w:sz w:val="24"/>
        </w:rPr>
        <w:t>Chronic</w:t>
      </w:r>
      <w:r>
        <w:rPr>
          <w:color w:val="00395A"/>
          <w:spacing w:val="-15"/>
          <w:sz w:val="24"/>
        </w:rPr>
        <w:t xml:space="preserve"> </w:t>
      </w:r>
      <w:r>
        <w:rPr>
          <w:color w:val="00395A"/>
          <w:sz w:val="24"/>
        </w:rPr>
        <w:t>homelessness,</w:t>
      </w:r>
      <w:r>
        <w:rPr>
          <w:color w:val="00395A"/>
          <w:spacing w:val="-15"/>
          <w:sz w:val="24"/>
        </w:rPr>
        <w:t xml:space="preserve"> </w:t>
      </w:r>
      <w:r>
        <w:rPr>
          <w:color w:val="00395A"/>
          <w:sz w:val="24"/>
        </w:rPr>
        <w:t>7,</w:t>
      </w:r>
      <w:r>
        <w:rPr>
          <w:color w:val="00395A"/>
          <w:spacing w:val="-15"/>
          <w:sz w:val="24"/>
        </w:rPr>
        <w:t xml:space="preserve"> </w:t>
      </w:r>
      <w:r>
        <w:rPr>
          <w:color w:val="00395A"/>
          <w:sz w:val="24"/>
        </w:rPr>
        <w:t>14,</w:t>
      </w:r>
      <w:r>
        <w:rPr>
          <w:color w:val="00395A"/>
          <w:spacing w:val="-15"/>
          <w:sz w:val="24"/>
        </w:rPr>
        <w:t xml:space="preserve"> </w:t>
      </w:r>
      <w:r>
        <w:rPr>
          <w:rFonts w:ascii="Palatino Linotype"/>
          <w:i/>
          <w:color w:val="00395A"/>
          <w:sz w:val="24"/>
        </w:rPr>
        <w:t>15,</w:t>
      </w:r>
      <w:r>
        <w:rPr>
          <w:rFonts w:ascii="Palatino Linotype"/>
          <w:i/>
          <w:color w:val="00395A"/>
          <w:spacing w:val="-15"/>
          <w:sz w:val="24"/>
        </w:rPr>
        <w:t xml:space="preserve"> </w:t>
      </w:r>
      <w:r>
        <w:rPr>
          <w:color w:val="00395A"/>
          <w:sz w:val="24"/>
        </w:rPr>
        <w:t>157.</w:t>
      </w:r>
      <w:r>
        <w:rPr>
          <w:color w:val="00395A"/>
          <w:spacing w:val="-15"/>
          <w:sz w:val="24"/>
        </w:rPr>
        <w:t xml:space="preserve"> </w:t>
      </w:r>
      <w:r>
        <w:rPr>
          <w:rFonts w:ascii="Palatino Linotype"/>
          <w:i/>
          <w:color w:val="00395A"/>
          <w:sz w:val="24"/>
        </w:rPr>
        <w:t>See</w:t>
      </w:r>
      <w:r>
        <w:rPr>
          <w:rFonts w:ascii="Palatino Linotype"/>
          <w:i/>
          <w:color w:val="00395A"/>
          <w:spacing w:val="-15"/>
          <w:sz w:val="24"/>
        </w:rPr>
        <w:t xml:space="preserve"> </w:t>
      </w:r>
      <w:r>
        <w:rPr>
          <w:rFonts w:ascii="Palatino Linotype"/>
          <w:i/>
          <w:color w:val="00395A"/>
          <w:sz w:val="24"/>
        </w:rPr>
        <w:t xml:space="preserve">also </w:t>
      </w:r>
      <w:r>
        <w:rPr>
          <w:rFonts w:ascii="Palatino Linotype"/>
          <w:i/>
          <w:color w:val="00395A"/>
          <w:w w:val="95"/>
          <w:sz w:val="24"/>
        </w:rPr>
        <w:t>Francis</w:t>
      </w:r>
      <w:r>
        <w:rPr>
          <w:rFonts w:ascii="Palatino Linotype"/>
          <w:i/>
          <w:color w:val="00395A"/>
          <w:spacing w:val="-12"/>
          <w:w w:val="95"/>
          <w:sz w:val="24"/>
        </w:rPr>
        <w:t xml:space="preserve"> </w:t>
      </w:r>
      <w:r>
        <w:rPr>
          <w:rFonts w:ascii="Palatino Linotype"/>
          <w:i/>
          <w:color w:val="00395A"/>
          <w:w w:val="95"/>
          <w:sz w:val="24"/>
        </w:rPr>
        <w:t>vignette,</w:t>
      </w:r>
      <w:r>
        <w:rPr>
          <w:rFonts w:ascii="Palatino Linotype"/>
          <w:i/>
          <w:color w:val="00395A"/>
          <w:spacing w:val="-12"/>
          <w:w w:val="95"/>
          <w:sz w:val="24"/>
        </w:rPr>
        <w:t xml:space="preserve"> </w:t>
      </w:r>
      <w:r>
        <w:rPr>
          <w:rFonts w:ascii="Palatino Linotype"/>
          <w:i/>
          <w:color w:val="00395A"/>
          <w:w w:val="95"/>
          <w:sz w:val="24"/>
        </w:rPr>
        <w:t>pages</w:t>
      </w:r>
      <w:r>
        <w:rPr>
          <w:rFonts w:ascii="Palatino Linotype"/>
          <w:i/>
          <w:color w:val="00395A"/>
          <w:spacing w:val="-12"/>
          <w:w w:val="95"/>
          <w:sz w:val="24"/>
        </w:rPr>
        <w:t xml:space="preserve"> </w:t>
      </w:r>
      <w:r>
        <w:rPr>
          <w:rFonts w:ascii="Palatino Linotype"/>
          <w:i/>
          <w:color w:val="00395A"/>
          <w:w w:val="95"/>
          <w:sz w:val="24"/>
        </w:rPr>
        <w:t>72-83;</w:t>
      </w:r>
      <w:r>
        <w:rPr>
          <w:rFonts w:ascii="Palatino Linotype"/>
          <w:i/>
          <w:color w:val="00395A"/>
          <w:spacing w:val="-11"/>
          <w:w w:val="95"/>
          <w:sz w:val="24"/>
        </w:rPr>
        <w:t xml:space="preserve"> </w:t>
      </w:r>
      <w:r>
        <w:rPr>
          <w:rFonts w:ascii="Palatino Linotype"/>
          <w:i/>
          <w:color w:val="00395A"/>
          <w:w w:val="95"/>
          <w:sz w:val="24"/>
        </w:rPr>
        <w:t>Juan</w:t>
      </w:r>
      <w:r>
        <w:rPr>
          <w:rFonts w:ascii="Palatino Linotype"/>
          <w:i/>
          <w:color w:val="00395A"/>
          <w:spacing w:val="-11"/>
          <w:w w:val="95"/>
          <w:sz w:val="24"/>
        </w:rPr>
        <w:t xml:space="preserve"> </w:t>
      </w:r>
      <w:r>
        <w:rPr>
          <w:rFonts w:ascii="Palatino Linotype"/>
          <w:i/>
          <w:color w:val="00395A"/>
          <w:w w:val="95"/>
          <w:sz w:val="24"/>
        </w:rPr>
        <w:t xml:space="preserve">vignette, </w:t>
      </w:r>
      <w:r>
        <w:rPr>
          <w:rFonts w:ascii="Palatino Linotype"/>
          <w:i/>
          <w:color w:val="00395A"/>
          <w:sz w:val="24"/>
        </w:rPr>
        <w:t>pages 57-72</w:t>
      </w:r>
    </w:p>
    <w:p w14:paraId="4ABD7659" w14:textId="77777777" w:rsidR="00B00EA7" w:rsidRDefault="00574B43">
      <w:pPr>
        <w:pStyle w:val="BodyText"/>
        <w:spacing w:line="276" w:lineRule="exact"/>
      </w:pPr>
      <w:r>
        <w:rPr>
          <w:color w:val="00395A"/>
        </w:rPr>
        <w:t>Clinical</w:t>
      </w:r>
      <w:r>
        <w:rPr>
          <w:color w:val="00395A"/>
          <w:spacing w:val="-6"/>
        </w:rPr>
        <w:t xml:space="preserve"> </w:t>
      </w:r>
      <w:r>
        <w:rPr>
          <w:color w:val="00395A"/>
        </w:rPr>
        <w:t>interventions,</w:t>
      </w:r>
      <w:r>
        <w:rPr>
          <w:color w:val="00395A"/>
          <w:spacing w:val="-18"/>
        </w:rPr>
        <w:t xml:space="preserve"> </w:t>
      </w:r>
      <w:r>
        <w:rPr>
          <w:color w:val="00395A"/>
          <w:spacing w:val="-2"/>
        </w:rPr>
        <w:t>32–44</w:t>
      </w:r>
    </w:p>
    <w:p w14:paraId="61720EFE" w14:textId="77777777" w:rsidR="00B00EA7" w:rsidRDefault="00574B43">
      <w:pPr>
        <w:pStyle w:val="BodyText"/>
        <w:spacing w:before="14" w:line="237" w:lineRule="auto"/>
        <w:ind w:left="1166" w:right="63"/>
        <w:rPr>
          <w:rFonts w:ascii="Palatino Linotype" w:hAnsi="Palatino Linotype"/>
          <w:i/>
        </w:rPr>
      </w:pPr>
      <w:r>
        <w:rPr>
          <w:color w:val="00395A"/>
        </w:rPr>
        <w:t>case</w:t>
      </w:r>
      <w:r>
        <w:rPr>
          <w:color w:val="00395A"/>
          <w:spacing w:val="-9"/>
        </w:rPr>
        <w:t xml:space="preserve"> </w:t>
      </w:r>
      <w:r>
        <w:rPr>
          <w:color w:val="00395A"/>
        </w:rPr>
        <w:t>management,</w:t>
      </w:r>
      <w:r>
        <w:rPr>
          <w:color w:val="00395A"/>
          <w:spacing w:val="-10"/>
        </w:rPr>
        <w:t xml:space="preserve"> </w:t>
      </w:r>
      <w:r>
        <w:rPr>
          <w:color w:val="00395A"/>
        </w:rPr>
        <w:t>37–38,</w:t>
      </w:r>
      <w:r>
        <w:rPr>
          <w:color w:val="00395A"/>
          <w:spacing w:val="-10"/>
        </w:rPr>
        <w:t xml:space="preserve"> </w:t>
      </w:r>
      <w:r>
        <w:rPr>
          <w:color w:val="00395A"/>
        </w:rPr>
        <w:t>168–169,</w:t>
      </w:r>
      <w:r>
        <w:rPr>
          <w:color w:val="00395A"/>
          <w:spacing w:val="-9"/>
        </w:rPr>
        <w:t xml:space="preserve"> </w:t>
      </w:r>
      <w:r>
        <w:rPr>
          <w:color w:val="00395A"/>
        </w:rPr>
        <w:t xml:space="preserve">173 early intervention and stabilization, 35 EBPs (evidence-based practices), 6, </w:t>
      </w:r>
      <w:r>
        <w:rPr>
          <w:rFonts w:ascii="Palatino Linotype" w:hAnsi="Palatino Linotype"/>
          <w:i/>
          <w:color w:val="00395A"/>
        </w:rPr>
        <w:t>40,</w:t>
      </w:r>
    </w:p>
    <w:p w14:paraId="6FB61E3B" w14:textId="77777777" w:rsidR="00B00EA7" w:rsidRDefault="00574B43">
      <w:pPr>
        <w:pStyle w:val="BodyText"/>
        <w:spacing w:line="271" w:lineRule="exact"/>
        <w:ind w:left="1411"/>
      </w:pPr>
      <w:r>
        <w:rPr>
          <w:color w:val="00395A"/>
          <w:spacing w:val="-2"/>
        </w:rPr>
        <w:t>39–44</w:t>
      </w:r>
    </w:p>
    <w:p w14:paraId="38B2B638" w14:textId="77777777" w:rsidR="00B00EA7" w:rsidRDefault="00574B43">
      <w:pPr>
        <w:pStyle w:val="BodyText"/>
        <w:spacing w:before="12" w:line="249" w:lineRule="auto"/>
        <w:ind w:left="1166" w:right="63"/>
      </w:pPr>
      <w:r>
        <w:rPr>
          <w:color w:val="00395A"/>
        </w:rPr>
        <w:t>initial</w:t>
      </w:r>
      <w:r>
        <w:rPr>
          <w:color w:val="00395A"/>
          <w:spacing w:val="-13"/>
        </w:rPr>
        <w:t xml:space="preserve"> </w:t>
      </w:r>
      <w:r>
        <w:rPr>
          <w:color w:val="00395A"/>
        </w:rPr>
        <w:t>screening</w:t>
      </w:r>
      <w:r>
        <w:rPr>
          <w:color w:val="00395A"/>
          <w:spacing w:val="-12"/>
        </w:rPr>
        <w:t xml:space="preserve"> </w:t>
      </w:r>
      <w:r>
        <w:rPr>
          <w:color w:val="00395A"/>
        </w:rPr>
        <w:t>and</w:t>
      </w:r>
      <w:r>
        <w:rPr>
          <w:color w:val="00395A"/>
          <w:spacing w:val="-14"/>
        </w:rPr>
        <w:t xml:space="preserve"> </w:t>
      </w:r>
      <w:r>
        <w:rPr>
          <w:color w:val="00395A"/>
        </w:rPr>
        <w:t>evaluation,</w:t>
      </w:r>
      <w:r>
        <w:rPr>
          <w:color w:val="00395A"/>
          <w:spacing w:val="-14"/>
        </w:rPr>
        <w:t xml:space="preserve"> </w:t>
      </w:r>
      <w:r>
        <w:rPr>
          <w:color w:val="00395A"/>
        </w:rPr>
        <w:t>34–35 outreach and engagement, 29–30, 33 relapse prevention and recovery</w:t>
      </w:r>
    </w:p>
    <w:p w14:paraId="3B0554B1" w14:textId="77777777" w:rsidR="00B00EA7" w:rsidRDefault="00574B43">
      <w:pPr>
        <w:pStyle w:val="BodyText"/>
        <w:spacing w:before="3"/>
        <w:ind w:left="1411"/>
      </w:pPr>
      <w:r>
        <w:rPr>
          <w:color w:val="00395A"/>
        </w:rPr>
        <w:t>management,</w:t>
      </w:r>
      <w:r>
        <w:rPr>
          <w:color w:val="00395A"/>
          <w:spacing w:val="9"/>
        </w:rPr>
        <w:t xml:space="preserve"> </w:t>
      </w:r>
      <w:r>
        <w:rPr>
          <w:color w:val="00395A"/>
          <w:spacing w:val="-5"/>
        </w:rPr>
        <w:t>39</w:t>
      </w:r>
    </w:p>
    <w:p w14:paraId="568ED5AD" w14:textId="77777777" w:rsidR="00B00EA7" w:rsidRDefault="00574B43">
      <w:pPr>
        <w:pStyle w:val="BodyText"/>
        <w:spacing w:before="12" w:line="249" w:lineRule="auto"/>
        <w:ind w:left="1166" w:right="63"/>
      </w:pPr>
      <w:r>
        <w:rPr>
          <w:color w:val="00395A"/>
        </w:rPr>
        <w:t>retention and continuity of care, 38–39 SBIRT (screening, brief intervention, and</w:t>
      </w:r>
    </w:p>
    <w:p w14:paraId="40A843B6" w14:textId="77777777" w:rsidR="00B00EA7" w:rsidRDefault="00574B43">
      <w:pPr>
        <w:pStyle w:val="BodyText"/>
        <w:spacing w:line="294" w:lineRule="exact"/>
        <w:ind w:left="1411"/>
        <w:rPr>
          <w:rFonts w:ascii="Palatino Linotype" w:hAnsi="Palatino Linotype"/>
          <w:i/>
        </w:rPr>
      </w:pPr>
      <w:r>
        <w:rPr>
          <w:color w:val="00395A"/>
        </w:rPr>
        <w:t>referral</w:t>
      </w:r>
      <w:r>
        <w:rPr>
          <w:color w:val="00395A"/>
          <w:spacing w:val="1"/>
        </w:rPr>
        <w:t xml:space="preserve"> </w:t>
      </w:r>
      <w:r>
        <w:rPr>
          <w:color w:val="00395A"/>
        </w:rPr>
        <w:t>to</w:t>
      </w:r>
      <w:r>
        <w:rPr>
          <w:color w:val="00395A"/>
          <w:spacing w:val="2"/>
        </w:rPr>
        <w:t xml:space="preserve"> </w:t>
      </w:r>
      <w:r>
        <w:rPr>
          <w:color w:val="00395A"/>
        </w:rPr>
        <w:t>treatment), 35–36,</w:t>
      </w:r>
      <w:r>
        <w:rPr>
          <w:color w:val="00395A"/>
          <w:spacing w:val="1"/>
        </w:rPr>
        <w:t xml:space="preserve"> </w:t>
      </w:r>
      <w:r>
        <w:rPr>
          <w:rFonts w:ascii="Palatino Linotype" w:hAnsi="Palatino Linotype"/>
          <w:i/>
          <w:color w:val="00395A"/>
        </w:rPr>
        <w:t>36,</w:t>
      </w:r>
      <w:r>
        <w:rPr>
          <w:rFonts w:ascii="Palatino Linotype" w:hAnsi="Palatino Linotype"/>
          <w:i/>
          <w:color w:val="00395A"/>
          <w:spacing w:val="1"/>
        </w:rPr>
        <w:t xml:space="preserve"> </w:t>
      </w:r>
      <w:r>
        <w:rPr>
          <w:rFonts w:ascii="Palatino Linotype" w:hAnsi="Palatino Linotype"/>
          <w:i/>
          <w:color w:val="00395A"/>
          <w:spacing w:val="-5"/>
        </w:rPr>
        <w:t>135</w:t>
      </w:r>
    </w:p>
    <w:p w14:paraId="123A6C3F" w14:textId="77777777" w:rsidR="00B00EA7" w:rsidRDefault="00574B43">
      <w:pPr>
        <w:pStyle w:val="BodyText"/>
        <w:spacing w:line="249" w:lineRule="auto"/>
        <w:ind w:right="63" w:firstLine="446"/>
      </w:pPr>
      <w:r>
        <w:rPr>
          <w:color w:val="00395A"/>
        </w:rPr>
        <w:t xml:space="preserve">treatment and prevention planning, 37 Clinical </w:t>
      </w:r>
      <w:r>
        <w:rPr>
          <w:color w:val="00395A"/>
        </w:rPr>
        <w:t>preventive services, 8</w:t>
      </w:r>
    </w:p>
    <w:p w14:paraId="6657592B" w14:textId="77777777" w:rsidR="00B00EA7" w:rsidRDefault="00574B43">
      <w:pPr>
        <w:spacing w:line="223" w:lineRule="auto"/>
        <w:ind w:left="991" w:right="63" w:hanging="272"/>
        <w:rPr>
          <w:sz w:val="24"/>
        </w:rPr>
      </w:pPr>
      <w:r>
        <w:rPr>
          <w:rFonts w:ascii="Palatino Linotype"/>
          <w:i/>
          <w:color w:val="00395A"/>
          <w:w w:val="95"/>
          <w:sz w:val="24"/>
        </w:rPr>
        <w:t xml:space="preserve">Clinical Supervision and Professional </w:t>
      </w:r>
      <w:r>
        <w:rPr>
          <w:rFonts w:ascii="Palatino Linotype"/>
          <w:i/>
          <w:color w:val="00395A"/>
          <w:w w:val="90"/>
          <w:sz w:val="24"/>
        </w:rPr>
        <w:t xml:space="preserve">Development of the Substance Abuse Counselor </w:t>
      </w:r>
      <w:r>
        <w:rPr>
          <w:color w:val="00395A"/>
          <w:sz w:val="24"/>
        </w:rPr>
        <w:t>(TIP 52), 24, 56</w:t>
      </w:r>
    </w:p>
    <w:p w14:paraId="4004ADDF" w14:textId="77777777" w:rsidR="00B00EA7" w:rsidRDefault="00574B43">
      <w:pPr>
        <w:pStyle w:val="BodyText"/>
        <w:spacing w:before="3" w:line="249" w:lineRule="auto"/>
        <w:ind w:right="167"/>
      </w:pPr>
      <w:r>
        <w:rPr>
          <w:color w:val="00395A"/>
        </w:rPr>
        <w:t>Clinical supervisors, information for, xi Clinician-Based</w:t>
      </w:r>
      <w:r>
        <w:rPr>
          <w:color w:val="00395A"/>
          <w:spacing w:val="-15"/>
        </w:rPr>
        <w:t xml:space="preserve"> </w:t>
      </w:r>
      <w:r>
        <w:rPr>
          <w:color w:val="00395A"/>
        </w:rPr>
        <w:t>Cognitive</w:t>
      </w:r>
      <w:r>
        <w:rPr>
          <w:color w:val="00395A"/>
          <w:spacing w:val="-15"/>
        </w:rPr>
        <w:t xml:space="preserve"> </w:t>
      </w:r>
      <w:r>
        <w:rPr>
          <w:color w:val="00395A"/>
        </w:rPr>
        <w:t>Psychoeducational</w:t>
      </w:r>
    </w:p>
    <w:p w14:paraId="0E8F2965" w14:textId="77777777" w:rsidR="00B00EA7" w:rsidRDefault="00574B43">
      <w:pPr>
        <w:pStyle w:val="BodyText"/>
        <w:spacing w:before="2"/>
        <w:ind w:left="991"/>
      </w:pPr>
      <w:r>
        <w:rPr>
          <w:color w:val="00395A"/>
        </w:rPr>
        <w:t>Intervention,</w:t>
      </w:r>
      <w:r>
        <w:rPr>
          <w:color w:val="00395A"/>
          <w:spacing w:val="2"/>
        </w:rPr>
        <w:t xml:space="preserve"> </w:t>
      </w:r>
      <w:r>
        <w:rPr>
          <w:color w:val="00395A"/>
          <w:spacing w:val="-5"/>
        </w:rPr>
        <w:t>45</w:t>
      </w:r>
    </w:p>
    <w:p w14:paraId="2533B1F4" w14:textId="77777777" w:rsidR="00B00EA7" w:rsidRDefault="00574B43">
      <w:pPr>
        <w:pStyle w:val="BodyText"/>
        <w:spacing w:before="12" w:line="268" w:lineRule="exact"/>
      </w:pPr>
      <w:r>
        <w:rPr>
          <w:color w:val="00395A"/>
        </w:rPr>
        <w:t>Clubhouse</w:t>
      </w:r>
      <w:r>
        <w:rPr>
          <w:color w:val="00395A"/>
          <w:spacing w:val="-2"/>
        </w:rPr>
        <w:t xml:space="preserve"> </w:t>
      </w:r>
      <w:r>
        <w:rPr>
          <w:color w:val="00395A"/>
        </w:rPr>
        <w:t>model</w:t>
      </w:r>
      <w:r>
        <w:rPr>
          <w:color w:val="00395A"/>
          <w:spacing w:val="-2"/>
        </w:rPr>
        <w:t xml:space="preserve"> </w:t>
      </w:r>
      <w:r>
        <w:rPr>
          <w:color w:val="00395A"/>
        </w:rPr>
        <w:t>of</w:t>
      </w:r>
      <w:r>
        <w:rPr>
          <w:color w:val="00395A"/>
          <w:spacing w:val="-1"/>
        </w:rPr>
        <w:t xml:space="preserve"> </w:t>
      </w:r>
      <w:r>
        <w:rPr>
          <w:color w:val="00395A"/>
        </w:rPr>
        <w:t>transitional</w:t>
      </w:r>
      <w:r>
        <w:rPr>
          <w:color w:val="00395A"/>
          <w:spacing w:val="-2"/>
        </w:rPr>
        <w:t xml:space="preserve"> employment,</w:t>
      </w:r>
    </w:p>
    <w:p w14:paraId="4B3EA233" w14:textId="77777777" w:rsidR="00B00EA7" w:rsidRDefault="00574B43">
      <w:pPr>
        <w:spacing w:line="312" w:lineRule="exact"/>
        <w:ind w:left="991"/>
        <w:rPr>
          <w:rFonts w:ascii="Palatino Linotype"/>
          <w:i/>
          <w:sz w:val="24"/>
        </w:rPr>
      </w:pPr>
      <w:r>
        <w:rPr>
          <w:rFonts w:ascii="Palatino Linotype"/>
          <w:i/>
          <w:color w:val="00395A"/>
          <w:spacing w:val="-5"/>
          <w:sz w:val="24"/>
        </w:rPr>
        <w:t>43</w:t>
      </w:r>
    </w:p>
    <w:p w14:paraId="3CE16016" w14:textId="77777777" w:rsidR="00B00EA7" w:rsidRDefault="00574B43">
      <w:pPr>
        <w:pStyle w:val="BodyText"/>
        <w:spacing w:line="249" w:lineRule="auto"/>
        <w:ind w:left="991" w:right="63" w:hanging="272"/>
      </w:pPr>
      <w:r>
        <w:rPr>
          <w:color w:val="00395A"/>
        </w:rPr>
        <w:t>CMHCs (community mental health centers), 139, 140, 142, 143, 144, 145</w:t>
      </w:r>
    </w:p>
    <w:p w14:paraId="2D2FF280" w14:textId="77777777" w:rsidR="00B00EA7" w:rsidRDefault="00574B43">
      <w:pPr>
        <w:pStyle w:val="BodyText"/>
        <w:spacing w:before="10" w:line="228" w:lineRule="auto"/>
        <w:ind w:left="991" w:right="63" w:hanging="272"/>
        <w:rPr>
          <w:rFonts w:ascii="Palatino Linotype"/>
          <w:i/>
        </w:rPr>
      </w:pPr>
      <w:r>
        <w:rPr>
          <w:color w:val="00395A"/>
          <w:spacing w:val="-2"/>
          <w:w w:val="105"/>
        </w:rPr>
        <w:t>CMHS</w:t>
      </w:r>
      <w:r>
        <w:rPr>
          <w:color w:val="00395A"/>
          <w:spacing w:val="-8"/>
          <w:w w:val="105"/>
        </w:rPr>
        <w:t xml:space="preserve"> </w:t>
      </w:r>
      <w:r>
        <w:rPr>
          <w:color w:val="00395A"/>
          <w:spacing w:val="-2"/>
          <w:w w:val="105"/>
        </w:rPr>
        <w:t>(Center</w:t>
      </w:r>
      <w:r>
        <w:rPr>
          <w:color w:val="00395A"/>
          <w:spacing w:val="-9"/>
          <w:w w:val="105"/>
        </w:rPr>
        <w:t xml:space="preserve"> </w:t>
      </w:r>
      <w:r>
        <w:rPr>
          <w:color w:val="00395A"/>
          <w:spacing w:val="-2"/>
          <w:w w:val="105"/>
        </w:rPr>
        <w:t>for</w:t>
      </w:r>
      <w:r>
        <w:rPr>
          <w:color w:val="00395A"/>
          <w:spacing w:val="-9"/>
          <w:w w:val="105"/>
        </w:rPr>
        <w:t xml:space="preserve"> </w:t>
      </w:r>
      <w:r>
        <w:rPr>
          <w:color w:val="00395A"/>
          <w:spacing w:val="-2"/>
          <w:w w:val="105"/>
        </w:rPr>
        <w:t>Mental</w:t>
      </w:r>
      <w:r>
        <w:rPr>
          <w:color w:val="00395A"/>
          <w:spacing w:val="-8"/>
          <w:w w:val="105"/>
        </w:rPr>
        <w:t xml:space="preserve"> </w:t>
      </w:r>
      <w:r>
        <w:rPr>
          <w:color w:val="00395A"/>
          <w:spacing w:val="-2"/>
          <w:w w:val="105"/>
        </w:rPr>
        <w:t>Health</w:t>
      </w:r>
      <w:r>
        <w:rPr>
          <w:color w:val="00395A"/>
          <w:spacing w:val="-11"/>
          <w:w w:val="105"/>
        </w:rPr>
        <w:t xml:space="preserve"> </w:t>
      </w:r>
      <w:r>
        <w:rPr>
          <w:color w:val="00395A"/>
          <w:spacing w:val="-2"/>
          <w:w w:val="105"/>
        </w:rPr>
        <w:t xml:space="preserve">Services), </w:t>
      </w:r>
      <w:r>
        <w:rPr>
          <w:color w:val="00395A"/>
          <w:w w:val="105"/>
        </w:rPr>
        <w:t>16,</w:t>
      </w:r>
      <w:r>
        <w:rPr>
          <w:color w:val="00395A"/>
          <w:spacing w:val="-20"/>
          <w:w w:val="105"/>
        </w:rPr>
        <w:t xml:space="preserve"> </w:t>
      </w:r>
      <w:r>
        <w:rPr>
          <w:rFonts w:ascii="Palatino Linotype"/>
          <w:i/>
          <w:color w:val="00395A"/>
          <w:w w:val="105"/>
        </w:rPr>
        <w:t>141</w:t>
      </w:r>
    </w:p>
    <w:p w14:paraId="2376EF6B" w14:textId="77777777" w:rsidR="00B00EA7" w:rsidRDefault="00574B43">
      <w:pPr>
        <w:pStyle w:val="BodyText"/>
        <w:spacing w:line="271" w:lineRule="exact"/>
      </w:pPr>
      <w:r>
        <w:rPr>
          <w:color w:val="00395A"/>
        </w:rPr>
        <w:t>Co-occurring</w:t>
      </w:r>
      <w:r>
        <w:rPr>
          <w:color w:val="00395A"/>
          <w:spacing w:val="10"/>
        </w:rPr>
        <w:t xml:space="preserve"> </w:t>
      </w:r>
      <w:r>
        <w:rPr>
          <w:color w:val="00395A"/>
        </w:rPr>
        <w:t>disorders</w:t>
      </w:r>
      <w:r>
        <w:rPr>
          <w:color w:val="00395A"/>
          <w:spacing w:val="9"/>
        </w:rPr>
        <w:t xml:space="preserve"> </w:t>
      </w:r>
      <w:r>
        <w:rPr>
          <w:color w:val="00395A"/>
        </w:rPr>
        <w:t>(CODs),</w:t>
      </w:r>
      <w:r>
        <w:rPr>
          <w:color w:val="00395A"/>
          <w:spacing w:val="-11"/>
        </w:rPr>
        <w:t xml:space="preserve"> </w:t>
      </w:r>
      <w:r>
        <w:rPr>
          <w:color w:val="00395A"/>
        </w:rPr>
        <w:t>7,</w:t>
      </w:r>
      <w:r>
        <w:rPr>
          <w:color w:val="00395A"/>
          <w:spacing w:val="-12"/>
        </w:rPr>
        <w:t xml:space="preserve"> </w:t>
      </w:r>
      <w:r>
        <w:rPr>
          <w:color w:val="00395A"/>
        </w:rPr>
        <w:t>16,</w:t>
      </w:r>
      <w:r>
        <w:rPr>
          <w:color w:val="00395A"/>
          <w:spacing w:val="-11"/>
        </w:rPr>
        <w:t xml:space="preserve"> </w:t>
      </w:r>
      <w:r>
        <w:rPr>
          <w:color w:val="00395A"/>
        </w:rPr>
        <w:t>35,</w:t>
      </w:r>
      <w:r>
        <w:rPr>
          <w:color w:val="00395A"/>
          <w:spacing w:val="-10"/>
        </w:rPr>
        <w:t xml:space="preserve"> </w:t>
      </w:r>
      <w:r>
        <w:rPr>
          <w:color w:val="00395A"/>
          <w:spacing w:val="-5"/>
        </w:rPr>
        <w:t>44,</w:t>
      </w:r>
    </w:p>
    <w:p w14:paraId="24CBAA53" w14:textId="77777777" w:rsidR="00B00EA7" w:rsidRDefault="00574B43">
      <w:pPr>
        <w:pStyle w:val="BodyText"/>
        <w:spacing w:before="12"/>
        <w:ind w:left="991"/>
      </w:pPr>
      <w:r>
        <w:rPr>
          <w:color w:val="00395A"/>
        </w:rPr>
        <w:t>50,</w:t>
      </w:r>
      <w:r>
        <w:rPr>
          <w:color w:val="00395A"/>
          <w:spacing w:val="-18"/>
        </w:rPr>
        <w:t xml:space="preserve"> </w:t>
      </w:r>
      <w:r>
        <w:rPr>
          <w:color w:val="00395A"/>
        </w:rPr>
        <w:t>101,</w:t>
      </w:r>
      <w:r>
        <w:rPr>
          <w:color w:val="00395A"/>
          <w:spacing w:val="-15"/>
        </w:rPr>
        <w:t xml:space="preserve"> </w:t>
      </w:r>
      <w:r>
        <w:rPr>
          <w:color w:val="00395A"/>
        </w:rPr>
        <w:t>144,</w:t>
      </w:r>
      <w:r>
        <w:rPr>
          <w:color w:val="00395A"/>
          <w:spacing w:val="-18"/>
        </w:rPr>
        <w:t xml:space="preserve"> </w:t>
      </w:r>
      <w:r>
        <w:rPr>
          <w:color w:val="00395A"/>
        </w:rPr>
        <w:t>161,</w:t>
      </w:r>
      <w:r>
        <w:rPr>
          <w:color w:val="00395A"/>
          <w:spacing w:val="-17"/>
        </w:rPr>
        <w:t xml:space="preserve"> </w:t>
      </w:r>
      <w:r>
        <w:rPr>
          <w:color w:val="00395A"/>
          <w:spacing w:val="-5"/>
        </w:rPr>
        <w:t>176</w:t>
      </w:r>
    </w:p>
    <w:p w14:paraId="3451EC73" w14:textId="77777777" w:rsidR="00B00EA7" w:rsidRDefault="00574B43">
      <w:pPr>
        <w:pStyle w:val="BodyText"/>
        <w:spacing w:before="111" w:line="249" w:lineRule="auto"/>
        <w:ind w:left="508" w:right="319" w:hanging="272"/>
      </w:pPr>
      <w:r>
        <w:br w:type="column"/>
      </w:r>
      <w:r>
        <w:rPr>
          <w:color w:val="00395A"/>
        </w:rPr>
        <w:t>CoC (Continuum of Care) programs,</w:t>
      </w:r>
      <w:r>
        <w:rPr>
          <w:color w:val="00395A"/>
          <w:spacing w:val="-11"/>
        </w:rPr>
        <w:t xml:space="preserve"> </w:t>
      </w:r>
      <w:r>
        <w:rPr>
          <w:color w:val="00395A"/>
        </w:rPr>
        <w:t>159,</w:t>
      </w:r>
      <w:r>
        <w:rPr>
          <w:color w:val="00395A"/>
          <w:spacing w:val="-11"/>
        </w:rPr>
        <w:t xml:space="preserve"> </w:t>
      </w:r>
      <w:r>
        <w:rPr>
          <w:color w:val="00395A"/>
        </w:rPr>
        <w:t>162, 175,</w:t>
      </w:r>
      <w:r>
        <w:rPr>
          <w:color w:val="00395A"/>
          <w:spacing w:val="-17"/>
        </w:rPr>
        <w:t xml:space="preserve"> </w:t>
      </w:r>
      <w:r>
        <w:rPr>
          <w:color w:val="00395A"/>
        </w:rPr>
        <w:t>177</w:t>
      </w:r>
    </w:p>
    <w:p w14:paraId="45E8B764" w14:textId="77777777" w:rsidR="00B00EA7" w:rsidRDefault="00574B43">
      <w:pPr>
        <w:pStyle w:val="BodyText"/>
        <w:spacing w:before="2"/>
        <w:ind w:left="237"/>
      </w:pPr>
      <w:r>
        <w:rPr>
          <w:color w:val="00395A"/>
          <w:w w:val="95"/>
        </w:rPr>
        <w:t>Cognitive–behavioral</w:t>
      </w:r>
      <w:r>
        <w:rPr>
          <w:color w:val="00395A"/>
          <w:spacing w:val="60"/>
        </w:rPr>
        <w:t xml:space="preserve"> </w:t>
      </w:r>
      <w:r>
        <w:rPr>
          <w:color w:val="00395A"/>
          <w:w w:val="95"/>
        </w:rPr>
        <w:t>interventions,</w:t>
      </w:r>
      <w:r>
        <w:rPr>
          <w:color w:val="00395A"/>
          <w:spacing w:val="24"/>
        </w:rPr>
        <w:t xml:space="preserve"> </w:t>
      </w:r>
      <w:r>
        <w:rPr>
          <w:color w:val="00395A"/>
          <w:w w:val="95"/>
        </w:rPr>
        <w:t>39,</w:t>
      </w:r>
      <w:r>
        <w:rPr>
          <w:color w:val="00395A"/>
          <w:spacing w:val="24"/>
        </w:rPr>
        <w:t xml:space="preserve"> </w:t>
      </w:r>
      <w:r>
        <w:rPr>
          <w:color w:val="00395A"/>
          <w:spacing w:val="-5"/>
          <w:w w:val="95"/>
        </w:rPr>
        <w:t>41</w:t>
      </w:r>
    </w:p>
    <w:p w14:paraId="0BD05956" w14:textId="77777777" w:rsidR="00B00EA7" w:rsidRDefault="00574B43">
      <w:pPr>
        <w:pStyle w:val="BodyText"/>
        <w:spacing w:before="12"/>
        <w:ind w:left="237"/>
      </w:pPr>
      <w:r>
        <w:rPr>
          <w:color w:val="00395A"/>
        </w:rPr>
        <w:t>Cognitive</w:t>
      </w:r>
      <w:r>
        <w:rPr>
          <w:color w:val="00395A"/>
          <w:spacing w:val="3"/>
        </w:rPr>
        <w:t xml:space="preserve"> </w:t>
      </w:r>
      <w:r>
        <w:rPr>
          <w:color w:val="00395A"/>
        </w:rPr>
        <w:t>impairment,</w:t>
      </w:r>
      <w:r>
        <w:rPr>
          <w:color w:val="00395A"/>
          <w:spacing w:val="-15"/>
        </w:rPr>
        <w:t xml:space="preserve"> </w:t>
      </w:r>
      <w:r>
        <w:rPr>
          <w:color w:val="00395A"/>
        </w:rPr>
        <w:t>13,</w:t>
      </w:r>
      <w:r>
        <w:rPr>
          <w:color w:val="00395A"/>
          <w:spacing w:val="-16"/>
        </w:rPr>
        <w:t xml:space="preserve"> </w:t>
      </w:r>
      <w:r>
        <w:rPr>
          <w:color w:val="00395A"/>
          <w:spacing w:val="-5"/>
        </w:rPr>
        <w:t>79</w:t>
      </w:r>
    </w:p>
    <w:p w14:paraId="53000232" w14:textId="77777777" w:rsidR="00B00EA7" w:rsidRDefault="00574B43">
      <w:pPr>
        <w:pStyle w:val="BodyText"/>
        <w:spacing w:before="12" w:line="268" w:lineRule="exact"/>
        <w:ind w:left="237"/>
      </w:pPr>
      <w:r>
        <w:rPr>
          <w:color w:val="00395A"/>
          <w:w w:val="95"/>
        </w:rPr>
        <w:t>Collaborative</w:t>
      </w:r>
      <w:r>
        <w:rPr>
          <w:color w:val="00395A"/>
          <w:spacing w:val="54"/>
        </w:rPr>
        <w:t xml:space="preserve"> </w:t>
      </w:r>
      <w:r>
        <w:rPr>
          <w:color w:val="00395A"/>
          <w:w w:val="95"/>
        </w:rPr>
        <w:t>Applicants,</w:t>
      </w:r>
      <w:r>
        <w:rPr>
          <w:color w:val="00395A"/>
          <w:spacing w:val="14"/>
        </w:rPr>
        <w:t xml:space="preserve"> </w:t>
      </w:r>
      <w:r>
        <w:rPr>
          <w:color w:val="00395A"/>
          <w:spacing w:val="-5"/>
          <w:w w:val="95"/>
        </w:rPr>
        <w:t>178</w:t>
      </w:r>
    </w:p>
    <w:p w14:paraId="42611CB8" w14:textId="77777777" w:rsidR="00B00EA7" w:rsidRDefault="00574B43">
      <w:pPr>
        <w:pStyle w:val="BodyText"/>
        <w:spacing w:line="312" w:lineRule="exact"/>
        <w:ind w:left="237"/>
        <w:rPr>
          <w:rFonts w:ascii="Palatino Linotype" w:hAnsi="Palatino Linotype"/>
          <w:i/>
        </w:rPr>
      </w:pPr>
      <w:r>
        <w:rPr>
          <w:color w:val="00395A"/>
          <w:w w:val="95"/>
        </w:rPr>
        <w:t>Collaborative</w:t>
      </w:r>
      <w:r>
        <w:rPr>
          <w:color w:val="00395A"/>
          <w:spacing w:val="61"/>
        </w:rPr>
        <w:t xml:space="preserve"> </w:t>
      </w:r>
      <w:r>
        <w:rPr>
          <w:color w:val="00395A"/>
          <w:w w:val="95"/>
        </w:rPr>
        <w:t>partnerships,</w:t>
      </w:r>
      <w:r>
        <w:rPr>
          <w:color w:val="00395A"/>
          <w:spacing w:val="26"/>
        </w:rPr>
        <w:t xml:space="preserve"> </w:t>
      </w:r>
      <w:r>
        <w:rPr>
          <w:color w:val="00395A"/>
          <w:w w:val="95"/>
        </w:rPr>
        <w:t>162–166,</w:t>
      </w:r>
      <w:r>
        <w:rPr>
          <w:color w:val="00395A"/>
          <w:spacing w:val="25"/>
        </w:rPr>
        <w:t xml:space="preserve"> </w:t>
      </w:r>
      <w:r>
        <w:rPr>
          <w:rFonts w:ascii="Palatino Linotype" w:hAnsi="Palatino Linotype"/>
          <w:i/>
          <w:color w:val="00395A"/>
          <w:spacing w:val="-5"/>
          <w:w w:val="95"/>
        </w:rPr>
        <w:t>165</w:t>
      </w:r>
    </w:p>
    <w:p w14:paraId="22978F8B" w14:textId="77777777" w:rsidR="00B00EA7" w:rsidRDefault="00574B43">
      <w:pPr>
        <w:pStyle w:val="BodyText"/>
        <w:spacing w:line="249" w:lineRule="auto"/>
        <w:ind w:left="508" w:right="319" w:hanging="272"/>
      </w:pPr>
      <w:r>
        <w:rPr>
          <w:color w:val="00395A"/>
          <w:w w:val="105"/>
        </w:rPr>
        <w:t>Community</w:t>
      </w:r>
      <w:r>
        <w:rPr>
          <w:color w:val="00395A"/>
          <w:spacing w:val="-16"/>
          <w:w w:val="105"/>
        </w:rPr>
        <w:t xml:space="preserve"> </w:t>
      </w:r>
      <w:r>
        <w:rPr>
          <w:color w:val="00395A"/>
          <w:w w:val="105"/>
        </w:rPr>
        <w:t>Health</w:t>
      </w:r>
      <w:r>
        <w:rPr>
          <w:color w:val="00395A"/>
          <w:spacing w:val="-16"/>
          <w:w w:val="105"/>
        </w:rPr>
        <w:t xml:space="preserve"> </w:t>
      </w:r>
      <w:r>
        <w:rPr>
          <w:color w:val="00395A"/>
          <w:w w:val="105"/>
        </w:rPr>
        <w:t>Center</w:t>
      </w:r>
      <w:r>
        <w:rPr>
          <w:color w:val="00395A"/>
          <w:spacing w:val="-16"/>
          <w:w w:val="105"/>
        </w:rPr>
        <w:t xml:space="preserve"> </w:t>
      </w:r>
      <w:r>
        <w:rPr>
          <w:color w:val="00395A"/>
          <w:w w:val="105"/>
        </w:rPr>
        <w:t>(CHC)</w:t>
      </w:r>
      <w:r>
        <w:rPr>
          <w:color w:val="00395A"/>
          <w:spacing w:val="-15"/>
          <w:w w:val="105"/>
        </w:rPr>
        <w:t xml:space="preserve"> </w:t>
      </w:r>
      <w:r>
        <w:rPr>
          <w:color w:val="00395A"/>
          <w:w w:val="105"/>
        </w:rPr>
        <w:t xml:space="preserve">program, </w:t>
      </w:r>
      <w:r>
        <w:rPr>
          <w:color w:val="00395A"/>
          <w:spacing w:val="-4"/>
          <w:w w:val="105"/>
        </w:rPr>
        <w:t>173</w:t>
      </w:r>
    </w:p>
    <w:p w14:paraId="2B6A9307" w14:textId="77777777" w:rsidR="00B00EA7" w:rsidRDefault="00574B43">
      <w:pPr>
        <w:pStyle w:val="BodyText"/>
        <w:spacing w:line="249" w:lineRule="auto"/>
        <w:ind w:left="237" w:right="319"/>
      </w:pPr>
      <w:r>
        <w:rPr>
          <w:color w:val="00395A"/>
        </w:rPr>
        <w:t>Community housing services, 46–54 Community mental health centers (CMHCs),</w:t>
      </w:r>
    </w:p>
    <w:p w14:paraId="32972A9E" w14:textId="77777777" w:rsidR="00B00EA7" w:rsidRDefault="00574B43">
      <w:pPr>
        <w:pStyle w:val="BodyText"/>
        <w:ind w:left="508"/>
      </w:pPr>
      <w:r>
        <w:rPr>
          <w:color w:val="00395A"/>
        </w:rPr>
        <w:t>139,</w:t>
      </w:r>
      <w:r>
        <w:rPr>
          <w:color w:val="00395A"/>
          <w:spacing w:val="-17"/>
        </w:rPr>
        <w:t xml:space="preserve"> </w:t>
      </w:r>
      <w:r>
        <w:rPr>
          <w:color w:val="00395A"/>
        </w:rPr>
        <w:t>140,</w:t>
      </w:r>
      <w:r>
        <w:rPr>
          <w:color w:val="00395A"/>
          <w:spacing w:val="-15"/>
        </w:rPr>
        <w:t xml:space="preserve"> </w:t>
      </w:r>
      <w:r>
        <w:rPr>
          <w:color w:val="00395A"/>
        </w:rPr>
        <w:t>142,</w:t>
      </w:r>
      <w:r>
        <w:rPr>
          <w:color w:val="00395A"/>
          <w:spacing w:val="-17"/>
        </w:rPr>
        <w:t xml:space="preserve"> </w:t>
      </w:r>
      <w:r>
        <w:rPr>
          <w:color w:val="00395A"/>
        </w:rPr>
        <w:t>143,</w:t>
      </w:r>
      <w:r>
        <w:rPr>
          <w:color w:val="00395A"/>
          <w:spacing w:val="-17"/>
        </w:rPr>
        <w:t xml:space="preserve"> </w:t>
      </w:r>
      <w:r>
        <w:rPr>
          <w:color w:val="00395A"/>
        </w:rPr>
        <w:t>144,</w:t>
      </w:r>
      <w:r>
        <w:rPr>
          <w:color w:val="00395A"/>
          <w:spacing w:val="-17"/>
        </w:rPr>
        <w:t xml:space="preserve"> </w:t>
      </w:r>
      <w:r>
        <w:rPr>
          <w:color w:val="00395A"/>
          <w:spacing w:val="-5"/>
        </w:rPr>
        <w:t>145</w:t>
      </w:r>
    </w:p>
    <w:p w14:paraId="6C4AB647" w14:textId="77777777" w:rsidR="00B00EA7" w:rsidRDefault="00574B43">
      <w:pPr>
        <w:pStyle w:val="BodyText"/>
        <w:spacing w:before="12" w:line="268" w:lineRule="exact"/>
        <w:ind w:left="237"/>
      </w:pPr>
      <w:r>
        <w:rPr>
          <w:color w:val="00395A"/>
        </w:rPr>
        <w:t>Community</w:t>
      </w:r>
      <w:r>
        <w:rPr>
          <w:color w:val="00395A"/>
          <w:spacing w:val="27"/>
        </w:rPr>
        <w:t xml:space="preserve"> </w:t>
      </w:r>
      <w:r>
        <w:rPr>
          <w:color w:val="00395A"/>
          <w:spacing w:val="-2"/>
        </w:rPr>
        <w:t>services</w:t>
      </w:r>
    </w:p>
    <w:p w14:paraId="093FBB8E" w14:textId="77777777" w:rsidR="00B00EA7" w:rsidRDefault="00574B43">
      <w:pPr>
        <w:pStyle w:val="BodyText"/>
        <w:spacing w:line="312" w:lineRule="exact"/>
        <w:ind w:left="683"/>
        <w:rPr>
          <w:rFonts w:ascii="Palatino Linotype"/>
          <w:i/>
        </w:rPr>
      </w:pPr>
      <w:r>
        <w:rPr>
          <w:color w:val="00395A"/>
          <w:w w:val="95"/>
        </w:rPr>
        <w:t>agencies</w:t>
      </w:r>
      <w:r>
        <w:rPr>
          <w:color w:val="00395A"/>
          <w:spacing w:val="10"/>
        </w:rPr>
        <w:t xml:space="preserve"> </w:t>
      </w:r>
      <w:r>
        <w:rPr>
          <w:color w:val="00395A"/>
          <w:w w:val="95"/>
        </w:rPr>
        <w:t>providing</w:t>
      </w:r>
      <w:r>
        <w:rPr>
          <w:color w:val="00395A"/>
          <w:spacing w:val="11"/>
        </w:rPr>
        <w:t xml:space="preserve"> </w:t>
      </w:r>
      <w:r>
        <w:rPr>
          <w:color w:val="00395A"/>
          <w:w w:val="95"/>
        </w:rPr>
        <w:t>preventive</w:t>
      </w:r>
      <w:r>
        <w:rPr>
          <w:color w:val="00395A"/>
          <w:spacing w:val="10"/>
        </w:rPr>
        <w:t xml:space="preserve"> </w:t>
      </w:r>
      <w:r>
        <w:rPr>
          <w:color w:val="00395A"/>
          <w:w w:val="95"/>
        </w:rPr>
        <w:t>services,</w:t>
      </w:r>
      <w:r>
        <w:rPr>
          <w:color w:val="00395A"/>
          <w:spacing w:val="9"/>
        </w:rPr>
        <w:t xml:space="preserve"> </w:t>
      </w:r>
      <w:r>
        <w:rPr>
          <w:rFonts w:ascii="Palatino Linotype"/>
          <w:i/>
          <w:color w:val="00395A"/>
          <w:spacing w:val="-10"/>
          <w:w w:val="95"/>
        </w:rPr>
        <w:t>9</w:t>
      </w:r>
    </w:p>
    <w:p w14:paraId="6D0AF081" w14:textId="77777777" w:rsidR="00B00EA7" w:rsidRDefault="00574B43">
      <w:pPr>
        <w:pStyle w:val="BodyText"/>
        <w:spacing w:before="7" w:line="228" w:lineRule="auto"/>
        <w:ind w:left="928" w:right="621" w:hanging="245"/>
        <w:rPr>
          <w:rFonts w:ascii="Palatino Linotype"/>
          <w:i/>
        </w:rPr>
      </w:pPr>
      <w:r>
        <w:rPr>
          <w:color w:val="00395A"/>
        </w:rPr>
        <w:t>continuum of care through interaction with</w:t>
      </w:r>
      <w:r>
        <w:rPr>
          <w:color w:val="00395A"/>
          <w:spacing w:val="-12"/>
        </w:rPr>
        <w:t xml:space="preserve"> </w:t>
      </w:r>
      <w:r>
        <w:rPr>
          <w:color w:val="00395A"/>
        </w:rPr>
        <w:t>community</w:t>
      </w:r>
      <w:r>
        <w:rPr>
          <w:color w:val="00395A"/>
          <w:spacing w:val="-12"/>
        </w:rPr>
        <w:t xml:space="preserve"> </w:t>
      </w:r>
      <w:r>
        <w:rPr>
          <w:color w:val="00395A"/>
        </w:rPr>
        <w:t>resources,</w:t>
      </w:r>
      <w:r>
        <w:rPr>
          <w:color w:val="00395A"/>
          <w:spacing w:val="-13"/>
        </w:rPr>
        <w:t xml:space="preserve"> </w:t>
      </w:r>
      <w:r>
        <w:rPr>
          <w:color w:val="00395A"/>
        </w:rPr>
        <w:t>162,</w:t>
      </w:r>
      <w:r>
        <w:rPr>
          <w:color w:val="00395A"/>
          <w:spacing w:val="-13"/>
        </w:rPr>
        <w:t xml:space="preserve"> </w:t>
      </w:r>
      <w:r>
        <w:rPr>
          <w:rFonts w:ascii="Palatino Linotype"/>
          <w:i/>
          <w:color w:val="00395A"/>
        </w:rPr>
        <w:t>163</w:t>
      </w:r>
    </w:p>
    <w:p w14:paraId="57B96E5C" w14:textId="77777777" w:rsidR="00B00EA7" w:rsidRDefault="00574B43">
      <w:pPr>
        <w:pStyle w:val="BodyText"/>
        <w:spacing w:line="249" w:lineRule="auto"/>
        <w:ind w:left="683" w:right="621"/>
      </w:pPr>
      <w:r>
        <w:rPr>
          <w:color w:val="00395A"/>
        </w:rPr>
        <w:t>environmental</w:t>
      </w:r>
      <w:r>
        <w:rPr>
          <w:color w:val="00395A"/>
          <w:spacing w:val="-13"/>
        </w:rPr>
        <w:t xml:space="preserve"> </w:t>
      </w:r>
      <w:r>
        <w:rPr>
          <w:color w:val="00395A"/>
        </w:rPr>
        <w:t>factors</w:t>
      </w:r>
      <w:r>
        <w:rPr>
          <w:color w:val="00395A"/>
          <w:spacing w:val="-13"/>
        </w:rPr>
        <w:t xml:space="preserve"> </w:t>
      </w:r>
      <w:r>
        <w:rPr>
          <w:color w:val="00395A"/>
        </w:rPr>
        <w:t>in,</w:t>
      </w:r>
      <w:r>
        <w:rPr>
          <w:color w:val="00395A"/>
          <w:spacing w:val="-14"/>
        </w:rPr>
        <w:t xml:space="preserve"> </w:t>
      </w:r>
      <w:r>
        <w:rPr>
          <w:color w:val="00395A"/>
        </w:rPr>
        <w:t>12–13 funding, 175–178</w:t>
      </w:r>
    </w:p>
    <w:p w14:paraId="7FCBB608" w14:textId="77777777" w:rsidR="00B00EA7" w:rsidRDefault="00574B43">
      <w:pPr>
        <w:pStyle w:val="BodyText"/>
        <w:spacing w:line="249" w:lineRule="auto"/>
        <w:ind w:left="683" w:right="901"/>
      </w:pPr>
      <w:r>
        <w:rPr>
          <w:color w:val="00395A"/>
        </w:rPr>
        <w:t>homelessness programs, 7 integration</w:t>
      </w:r>
      <w:r>
        <w:rPr>
          <w:color w:val="00395A"/>
          <w:spacing w:val="-1"/>
        </w:rPr>
        <w:t xml:space="preserve"> </w:t>
      </w:r>
      <w:r>
        <w:rPr>
          <w:color w:val="00395A"/>
        </w:rPr>
        <w:t>of programming with</w:t>
      </w:r>
    </w:p>
    <w:p w14:paraId="45133F5A" w14:textId="77777777" w:rsidR="00B00EA7" w:rsidRDefault="00574B43">
      <w:pPr>
        <w:pStyle w:val="BodyText"/>
        <w:spacing w:line="249" w:lineRule="auto"/>
        <w:ind w:left="683" w:right="621" w:firstLine="244"/>
      </w:pPr>
      <w:r>
        <w:rPr>
          <w:color w:val="00395A"/>
        </w:rPr>
        <w:t xml:space="preserve">community services, 166–173 </w:t>
      </w:r>
      <w:r>
        <w:rPr>
          <w:color w:val="00395A"/>
          <w:w w:val="95"/>
        </w:rPr>
        <w:t>responses</w:t>
      </w:r>
      <w:r>
        <w:rPr>
          <w:color w:val="00395A"/>
          <w:spacing w:val="21"/>
        </w:rPr>
        <w:t xml:space="preserve"> </w:t>
      </w:r>
      <w:r>
        <w:rPr>
          <w:color w:val="00395A"/>
          <w:w w:val="95"/>
        </w:rPr>
        <w:t>to</w:t>
      </w:r>
      <w:r>
        <w:rPr>
          <w:color w:val="00395A"/>
          <w:spacing w:val="21"/>
        </w:rPr>
        <w:t xml:space="preserve"> </w:t>
      </w:r>
      <w:r>
        <w:rPr>
          <w:color w:val="00395A"/>
          <w:w w:val="95"/>
        </w:rPr>
        <w:t>homelessness,</w:t>
      </w:r>
      <w:r>
        <w:rPr>
          <w:color w:val="00395A"/>
          <w:spacing w:val="20"/>
        </w:rPr>
        <w:t xml:space="preserve"> </w:t>
      </w:r>
      <w:r>
        <w:rPr>
          <w:color w:val="00395A"/>
          <w:spacing w:val="-4"/>
          <w:w w:val="95"/>
        </w:rPr>
        <w:t>14–16</w:t>
      </w:r>
    </w:p>
    <w:p w14:paraId="0E722FA6" w14:textId="77777777" w:rsidR="00B00EA7" w:rsidRDefault="00574B43">
      <w:pPr>
        <w:pStyle w:val="BodyText"/>
        <w:spacing w:before="1" w:line="249" w:lineRule="auto"/>
        <w:ind w:left="508" w:right="319" w:hanging="272"/>
      </w:pPr>
      <w:r>
        <w:rPr>
          <w:color w:val="00395A"/>
        </w:rPr>
        <w:t>Consensus</w:t>
      </w:r>
      <w:r>
        <w:rPr>
          <w:color w:val="00395A"/>
          <w:spacing w:val="-5"/>
        </w:rPr>
        <w:t xml:space="preserve"> </w:t>
      </w:r>
      <w:r>
        <w:rPr>
          <w:color w:val="00395A"/>
        </w:rPr>
        <w:t>panel</w:t>
      </w:r>
      <w:r>
        <w:rPr>
          <w:color w:val="00395A"/>
          <w:spacing w:val="-5"/>
        </w:rPr>
        <w:t xml:space="preserve"> </w:t>
      </w:r>
      <w:r>
        <w:rPr>
          <w:color w:val="00395A"/>
        </w:rPr>
        <w:t>recommendations</w:t>
      </w:r>
      <w:r>
        <w:rPr>
          <w:color w:val="00395A"/>
          <w:spacing w:val="-5"/>
        </w:rPr>
        <w:t xml:space="preserve"> </w:t>
      </w:r>
      <w:r>
        <w:rPr>
          <w:color w:val="00395A"/>
        </w:rPr>
        <w:t>on preventive services, 10</w:t>
      </w:r>
    </w:p>
    <w:p w14:paraId="4D9A9F83" w14:textId="77777777" w:rsidR="00B00EA7" w:rsidRDefault="00574B43">
      <w:pPr>
        <w:pStyle w:val="BodyText"/>
        <w:spacing w:before="2" w:line="268" w:lineRule="exact"/>
        <w:ind w:left="237"/>
      </w:pPr>
      <w:r>
        <w:rPr>
          <w:color w:val="00395A"/>
        </w:rPr>
        <w:t>Contact</w:t>
      </w:r>
      <w:r>
        <w:rPr>
          <w:color w:val="00395A"/>
          <w:spacing w:val="5"/>
        </w:rPr>
        <w:t xml:space="preserve"> </w:t>
      </w:r>
      <w:r>
        <w:rPr>
          <w:color w:val="00395A"/>
        </w:rPr>
        <w:t>log,</w:t>
      </w:r>
      <w:r>
        <w:rPr>
          <w:color w:val="00395A"/>
          <w:spacing w:val="-14"/>
        </w:rPr>
        <w:t xml:space="preserve"> </w:t>
      </w:r>
      <w:r>
        <w:rPr>
          <w:color w:val="00395A"/>
        </w:rPr>
        <w:t>190,</w:t>
      </w:r>
      <w:r>
        <w:rPr>
          <w:color w:val="00395A"/>
          <w:spacing w:val="-15"/>
        </w:rPr>
        <w:t xml:space="preserve"> </w:t>
      </w:r>
      <w:r>
        <w:rPr>
          <w:color w:val="00395A"/>
          <w:spacing w:val="-5"/>
        </w:rPr>
        <w:t>194</w:t>
      </w:r>
    </w:p>
    <w:p w14:paraId="3FE644DF" w14:textId="77777777" w:rsidR="00B00EA7" w:rsidRDefault="00574B43">
      <w:pPr>
        <w:pStyle w:val="BodyText"/>
        <w:spacing w:line="232" w:lineRule="auto"/>
        <w:ind w:left="237" w:right="640"/>
      </w:pPr>
      <w:r>
        <w:rPr>
          <w:color w:val="00395A"/>
        </w:rPr>
        <w:t xml:space="preserve">Contingency management, </w:t>
      </w:r>
      <w:r>
        <w:rPr>
          <w:rFonts w:ascii="Palatino Linotype" w:hAnsi="Palatino Linotype"/>
          <w:i/>
          <w:color w:val="00395A"/>
        </w:rPr>
        <w:t xml:space="preserve">40, </w:t>
      </w:r>
      <w:r>
        <w:rPr>
          <w:color w:val="00395A"/>
        </w:rPr>
        <w:t>41 Continuity of care,</w:t>
      </w:r>
      <w:r>
        <w:rPr>
          <w:color w:val="00395A"/>
          <w:spacing w:val="-18"/>
        </w:rPr>
        <w:t xml:space="preserve"> </w:t>
      </w:r>
      <w:r>
        <w:rPr>
          <w:color w:val="00395A"/>
        </w:rPr>
        <w:t>maintaining,</w:t>
      </w:r>
      <w:r>
        <w:rPr>
          <w:color w:val="00395A"/>
          <w:spacing w:val="-18"/>
        </w:rPr>
        <w:t xml:space="preserve"> </w:t>
      </w:r>
      <w:r>
        <w:rPr>
          <w:color w:val="00395A"/>
        </w:rPr>
        <w:t>38–39</w:t>
      </w:r>
    </w:p>
    <w:p w14:paraId="7FED0882" w14:textId="77777777" w:rsidR="00B00EA7" w:rsidRDefault="00574B43">
      <w:pPr>
        <w:pStyle w:val="BodyText"/>
        <w:spacing w:before="14" w:line="249" w:lineRule="auto"/>
        <w:ind w:left="508" w:right="319" w:hanging="272"/>
      </w:pPr>
      <w:r>
        <w:rPr>
          <w:color w:val="00395A"/>
        </w:rPr>
        <w:t>Continuum of Care (CoC) programs,</w:t>
      </w:r>
      <w:r>
        <w:rPr>
          <w:color w:val="00395A"/>
          <w:spacing w:val="-11"/>
        </w:rPr>
        <w:t xml:space="preserve"> </w:t>
      </w:r>
      <w:r>
        <w:rPr>
          <w:color w:val="00395A"/>
        </w:rPr>
        <w:t>159,</w:t>
      </w:r>
      <w:r>
        <w:rPr>
          <w:color w:val="00395A"/>
          <w:spacing w:val="-11"/>
        </w:rPr>
        <w:t xml:space="preserve"> </w:t>
      </w:r>
      <w:r>
        <w:rPr>
          <w:color w:val="00395A"/>
        </w:rPr>
        <w:t>162, 175,</w:t>
      </w:r>
      <w:r>
        <w:rPr>
          <w:color w:val="00395A"/>
          <w:spacing w:val="-17"/>
        </w:rPr>
        <w:t xml:space="preserve"> </w:t>
      </w:r>
      <w:r>
        <w:rPr>
          <w:color w:val="00395A"/>
        </w:rPr>
        <w:t>177</w:t>
      </w:r>
    </w:p>
    <w:p w14:paraId="436C59D7" w14:textId="77777777" w:rsidR="00B00EA7" w:rsidRDefault="00574B43">
      <w:pPr>
        <w:pStyle w:val="BodyText"/>
        <w:spacing w:before="13" w:line="228" w:lineRule="auto"/>
        <w:ind w:left="508" w:right="319" w:hanging="272"/>
        <w:rPr>
          <w:rFonts w:ascii="Palatino Linotype"/>
          <w:i/>
        </w:rPr>
      </w:pPr>
      <w:r>
        <w:rPr>
          <w:color w:val="00395A"/>
        </w:rPr>
        <w:t xml:space="preserve">Continuum of care through interaction with community resources, 162, </w:t>
      </w:r>
      <w:r>
        <w:rPr>
          <w:rFonts w:ascii="Palatino Linotype"/>
          <w:i/>
          <w:color w:val="00395A"/>
        </w:rPr>
        <w:t>163</w:t>
      </w:r>
    </w:p>
    <w:p w14:paraId="2EBF5543" w14:textId="77777777" w:rsidR="00B00EA7" w:rsidRDefault="00574B43">
      <w:pPr>
        <w:pStyle w:val="BodyText"/>
        <w:spacing w:line="287" w:lineRule="exact"/>
        <w:ind w:left="237"/>
        <w:rPr>
          <w:rFonts w:ascii="Palatino Linotype"/>
          <w:i/>
        </w:rPr>
      </w:pPr>
      <w:r>
        <w:rPr>
          <w:color w:val="00395A"/>
        </w:rPr>
        <w:t>Coping</w:t>
      </w:r>
      <w:r>
        <w:rPr>
          <w:color w:val="00395A"/>
          <w:spacing w:val="17"/>
        </w:rPr>
        <w:t xml:space="preserve"> </w:t>
      </w:r>
      <w:r>
        <w:rPr>
          <w:color w:val="00395A"/>
        </w:rPr>
        <w:t>Cat</w:t>
      </w:r>
      <w:r>
        <w:rPr>
          <w:color w:val="00395A"/>
          <w:spacing w:val="17"/>
        </w:rPr>
        <w:t xml:space="preserve"> </w:t>
      </w:r>
      <w:r>
        <w:rPr>
          <w:color w:val="00395A"/>
        </w:rPr>
        <w:t>Program,</w:t>
      </w:r>
      <w:r>
        <w:rPr>
          <w:color w:val="00395A"/>
          <w:spacing w:val="-6"/>
        </w:rPr>
        <w:t xml:space="preserve"> </w:t>
      </w:r>
      <w:r>
        <w:rPr>
          <w:rFonts w:ascii="Palatino Linotype"/>
          <w:i/>
          <w:color w:val="00395A"/>
          <w:spacing w:val="-5"/>
        </w:rPr>
        <w:t>138</w:t>
      </w:r>
    </w:p>
    <w:p w14:paraId="7D36C21A" w14:textId="77777777" w:rsidR="00B00EA7" w:rsidRDefault="00574B43">
      <w:pPr>
        <w:pStyle w:val="BodyText"/>
        <w:spacing w:line="249" w:lineRule="auto"/>
        <w:ind w:left="508" w:right="319" w:hanging="272"/>
      </w:pPr>
      <w:r>
        <w:rPr>
          <w:color w:val="00395A"/>
        </w:rPr>
        <w:t xml:space="preserve">Corporation for Supportive Housing (CSH), </w:t>
      </w:r>
      <w:r>
        <w:rPr>
          <w:color w:val="00395A"/>
          <w:spacing w:val="-4"/>
        </w:rPr>
        <w:t>153</w:t>
      </w:r>
    </w:p>
    <w:p w14:paraId="38C16CB0" w14:textId="77777777" w:rsidR="00B00EA7" w:rsidRDefault="00574B43">
      <w:pPr>
        <w:pStyle w:val="BodyText"/>
        <w:spacing w:line="280" w:lineRule="exact"/>
        <w:ind w:left="237"/>
        <w:rPr>
          <w:rFonts w:ascii="Palatino Linotype"/>
          <w:i/>
        </w:rPr>
      </w:pPr>
      <w:r>
        <w:rPr>
          <w:color w:val="00395A"/>
          <w:w w:val="95"/>
        </w:rPr>
        <w:t>Cost-effectiveness</w:t>
      </w:r>
      <w:r>
        <w:rPr>
          <w:color w:val="00395A"/>
          <w:spacing w:val="33"/>
        </w:rPr>
        <w:t xml:space="preserve"> </w:t>
      </w:r>
      <w:r>
        <w:rPr>
          <w:color w:val="00395A"/>
          <w:w w:val="95"/>
        </w:rPr>
        <w:t>of</w:t>
      </w:r>
      <w:r>
        <w:rPr>
          <w:color w:val="00395A"/>
          <w:spacing w:val="33"/>
        </w:rPr>
        <w:t xml:space="preserve"> </w:t>
      </w:r>
      <w:r>
        <w:rPr>
          <w:color w:val="00395A"/>
          <w:w w:val="95"/>
        </w:rPr>
        <w:t>supportive</w:t>
      </w:r>
      <w:r>
        <w:rPr>
          <w:color w:val="00395A"/>
          <w:spacing w:val="34"/>
        </w:rPr>
        <w:t xml:space="preserve"> </w:t>
      </w:r>
      <w:r>
        <w:rPr>
          <w:color w:val="00395A"/>
          <w:w w:val="95"/>
        </w:rPr>
        <w:t>housing,</w:t>
      </w:r>
      <w:r>
        <w:rPr>
          <w:color w:val="00395A"/>
          <w:spacing w:val="5"/>
        </w:rPr>
        <w:t xml:space="preserve"> </w:t>
      </w:r>
      <w:r>
        <w:rPr>
          <w:rFonts w:ascii="Palatino Linotype"/>
          <w:i/>
          <w:color w:val="00395A"/>
          <w:spacing w:val="-5"/>
          <w:w w:val="95"/>
        </w:rPr>
        <w:t>153</w:t>
      </w:r>
    </w:p>
    <w:p w14:paraId="6F735E8C" w14:textId="77777777" w:rsidR="00B00EA7" w:rsidRDefault="00574B43">
      <w:pPr>
        <w:pStyle w:val="BodyText"/>
        <w:spacing w:line="288" w:lineRule="exact"/>
        <w:ind w:left="237" w:right="621"/>
      </w:pPr>
      <w:r>
        <w:rPr>
          <w:color w:val="00395A"/>
          <w:spacing w:val="-2"/>
        </w:rPr>
        <w:t>Counselors.</w:t>
      </w:r>
      <w:r>
        <w:rPr>
          <w:color w:val="00395A"/>
          <w:spacing w:val="-18"/>
        </w:rPr>
        <w:t xml:space="preserve"> </w:t>
      </w:r>
      <w:r>
        <w:rPr>
          <w:rFonts w:ascii="Palatino Linotype"/>
          <w:i/>
          <w:color w:val="00395A"/>
          <w:spacing w:val="-2"/>
        </w:rPr>
        <w:t>See</w:t>
      </w:r>
      <w:r>
        <w:rPr>
          <w:rFonts w:ascii="Palatino Linotype"/>
          <w:i/>
          <w:color w:val="00395A"/>
          <w:spacing w:val="-10"/>
        </w:rPr>
        <w:t xml:space="preserve"> </w:t>
      </w:r>
      <w:r>
        <w:rPr>
          <w:color w:val="00395A"/>
          <w:spacing w:val="-2"/>
        </w:rPr>
        <w:t>behavioral</w:t>
      </w:r>
      <w:r>
        <w:rPr>
          <w:color w:val="00395A"/>
          <w:spacing w:val="-3"/>
        </w:rPr>
        <w:t xml:space="preserve"> </w:t>
      </w:r>
      <w:r>
        <w:rPr>
          <w:color w:val="00395A"/>
          <w:spacing w:val="-2"/>
        </w:rPr>
        <w:t>health</w:t>
      </w:r>
      <w:r>
        <w:rPr>
          <w:color w:val="00395A"/>
          <w:spacing w:val="-3"/>
        </w:rPr>
        <w:t xml:space="preserve"> </w:t>
      </w:r>
      <w:r>
        <w:rPr>
          <w:color w:val="00395A"/>
          <w:spacing w:val="-2"/>
        </w:rPr>
        <w:t xml:space="preserve">counselors </w:t>
      </w:r>
      <w:r>
        <w:rPr>
          <w:color w:val="00395A"/>
        </w:rPr>
        <w:t>Critical time intervention (CTI), 39, 40 CSAT (Center for Substance Abuse</w:t>
      </w:r>
    </w:p>
    <w:p w14:paraId="37FF0D0F" w14:textId="77777777" w:rsidR="00B00EA7" w:rsidRDefault="00574B43">
      <w:pPr>
        <w:pStyle w:val="BodyText"/>
        <w:spacing w:before="6"/>
        <w:ind w:left="508"/>
      </w:pPr>
      <w:r>
        <w:rPr>
          <w:color w:val="00395A"/>
        </w:rPr>
        <w:t>Treatment),</w:t>
      </w:r>
      <w:r>
        <w:rPr>
          <w:color w:val="00395A"/>
          <w:spacing w:val="-13"/>
        </w:rPr>
        <w:t xml:space="preserve"> </w:t>
      </w:r>
      <w:r>
        <w:rPr>
          <w:color w:val="00395A"/>
        </w:rPr>
        <w:t>18,</w:t>
      </w:r>
      <w:r>
        <w:rPr>
          <w:color w:val="00395A"/>
          <w:spacing w:val="-12"/>
        </w:rPr>
        <w:t xml:space="preserve"> </w:t>
      </w:r>
      <w:r>
        <w:rPr>
          <w:color w:val="00395A"/>
          <w:spacing w:val="-5"/>
        </w:rPr>
        <w:t>23</w:t>
      </w:r>
    </w:p>
    <w:p w14:paraId="4EA4B704" w14:textId="77777777" w:rsidR="00B00EA7" w:rsidRDefault="00574B43">
      <w:pPr>
        <w:pStyle w:val="BodyText"/>
        <w:spacing w:before="13" w:line="249" w:lineRule="auto"/>
        <w:ind w:left="508" w:right="319" w:hanging="272"/>
      </w:pPr>
      <w:r>
        <w:rPr>
          <w:color w:val="00395A"/>
        </w:rPr>
        <w:t xml:space="preserve">CSH (Corporation for Supportive Housing), </w:t>
      </w:r>
      <w:r>
        <w:rPr>
          <w:color w:val="00395A"/>
          <w:spacing w:val="-4"/>
        </w:rPr>
        <w:t>153</w:t>
      </w:r>
    </w:p>
    <w:p w14:paraId="200DE1A2" w14:textId="77777777" w:rsidR="00B00EA7" w:rsidRDefault="00574B43">
      <w:pPr>
        <w:pStyle w:val="BodyText"/>
        <w:spacing w:before="1"/>
        <w:ind w:left="237"/>
      </w:pPr>
      <w:r>
        <w:rPr>
          <w:color w:val="00395A"/>
        </w:rPr>
        <w:t>CTI</w:t>
      </w:r>
      <w:r>
        <w:rPr>
          <w:color w:val="00395A"/>
          <w:spacing w:val="7"/>
        </w:rPr>
        <w:t xml:space="preserve"> </w:t>
      </w:r>
      <w:r>
        <w:rPr>
          <w:color w:val="00395A"/>
        </w:rPr>
        <w:t>(critical</w:t>
      </w:r>
      <w:r>
        <w:rPr>
          <w:color w:val="00395A"/>
          <w:spacing w:val="9"/>
        </w:rPr>
        <w:t xml:space="preserve"> </w:t>
      </w:r>
      <w:r>
        <w:rPr>
          <w:color w:val="00395A"/>
        </w:rPr>
        <w:t>time</w:t>
      </w:r>
      <w:r>
        <w:rPr>
          <w:color w:val="00395A"/>
          <w:spacing w:val="9"/>
        </w:rPr>
        <w:t xml:space="preserve"> </w:t>
      </w:r>
      <w:r>
        <w:rPr>
          <w:color w:val="00395A"/>
        </w:rPr>
        <w:t>intervention),</w:t>
      </w:r>
      <w:r>
        <w:rPr>
          <w:color w:val="00395A"/>
          <w:spacing w:val="-11"/>
        </w:rPr>
        <w:t xml:space="preserve"> </w:t>
      </w:r>
      <w:r>
        <w:rPr>
          <w:color w:val="00395A"/>
        </w:rPr>
        <w:t>39,</w:t>
      </w:r>
      <w:r>
        <w:rPr>
          <w:color w:val="00395A"/>
          <w:spacing w:val="-12"/>
        </w:rPr>
        <w:t xml:space="preserve"> </w:t>
      </w:r>
      <w:r>
        <w:rPr>
          <w:color w:val="00395A"/>
          <w:spacing w:val="-5"/>
        </w:rPr>
        <w:t>40</w:t>
      </w:r>
    </w:p>
    <w:p w14:paraId="4F95BAC6" w14:textId="77777777" w:rsidR="00B00EA7" w:rsidRDefault="00574B43">
      <w:pPr>
        <w:pStyle w:val="BodyText"/>
        <w:spacing w:before="13" w:line="249" w:lineRule="auto"/>
        <w:ind w:left="508" w:right="319" w:hanging="272"/>
      </w:pPr>
      <w:r>
        <w:rPr>
          <w:color w:val="00395A"/>
        </w:rPr>
        <w:t>CUCS (Center for Urban Community service), New York City, 180–181</w:t>
      </w:r>
    </w:p>
    <w:p w14:paraId="3E2B1D3D" w14:textId="77777777" w:rsidR="00B00EA7" w:rsidRDefault="00574B43">
      <w:pPr>
        <w:pStyle w:val="BodyText"/>
        <w:spacing w:before="1"/>
        <w:ind w:left="237"/>
      </w:pPr>
      <w:r>
        <w:rPr>
          <w:color w:val="00395A"/>
        </w:rPr>
        <w:t>Cultural</w:t>
      </w:r>
      <w:r>
        <w:rPr>
          <w:color w:val="00395A"/>
          <w:spacing w:val="-2"/>
        </w:rPr>
        <w:t xml:space="preserve"> </w:t>
      </w:r>
      <w:r>
        <w:rPr>
          <w:color w:val="00395A"/>
        </w:rPr>
        <w:t>c</w:t>
      </w:r>
      <w:r>
        <w:rPr>
          <w:color w:val="00395A"/>
        </w:rPr>
        <w:t>ompetence,</w:t>
      </w:r>
      <w:r>
        <w:rPr>
          <w:color w:val="00395A"/>
          <w:spacing w:val="-18"/>
        </w:rPr>
        <w:t xml:space="preserve"> </w:t>
      </w:r>
      <w:r>
        <w:rPr>
          <w:color w:val="00395A"/>
          <w:spacing w:val="-2"/>
        </w:rPr>
        <w:t>45–46</w:t>
      </w:r>
    </w:p>
    <w:p w14:paraId="170D88CD" w14:textId="77777777" w:rsidR="00B00EA7" w:rsidRDefault="00B00EA7">
      <w:pPr>
        <w:sectPr w:rsidR="00B00EA7">
          <w:pgSz w:w="12240" w:h="15840"/>
          <w:pgMar w:top="1280" w:right="1060" w:bottom="1100" w:left="720" w:header="720" w:footer="902" w:gutter="0"/>
          <w:cols w:num="2" w:space="720" w:equalWidth="0">
            <w:col w:w="5303" w:space="40"/>
            <w:col w:w="5117"/>
          </w:cols>
        </w:sectPr>
      </w:pPr>
    </w:p>
    <w:p w14:paraId="7D45D991" w14:textId="77777777" w:rsidR="00B00EA7" w:rsidRDefault="00574B43">
      <w:pPr>
        <w:pStyle w:val="BodyText"/>
        <w:spacing w:before="122" w:line="228" w:lineRule="auto"/>
        <w:ind w:left="991" w:hanging="272"/>
        <w:rPr>
          <w:rFonts w:ascii="Palatino Linotype"/>
          <w:i/>
        </w:rPr>
      </w:pPr>
      <w:r>
        <w:rPr>
          <w:color w:val="00395A"/>
        </w:rPr>
        <w:t xml:space="preserve">Curriculum-Based Support Group (CBSG) Program, 42, </w:t>
      </w:r>
      <w:r>
        <w:rPr>
          <w:rFonts w:ascii="Palatino Linotype"/>
          <w:i/>
          <w:color w:val="00395A"/>
        </w:rPr>
        <w:t>138</w:t>
      </w:r>
    </w:p>
    <w:p w14:paraId="7BB8793F" w14:textId="77777777" w:rsidR="00B00EA7" w:rsidRDefault="00574B43">
      <w:pPr>
        <w:pStyle w:val="Heading7"/>
        <w:spacing w:before="235" w:line="268" w:lineRule="exact"/>
      </w:pPr>
      <w:r>
        <w:rPr>
          <w:color w:val="00395A"/>
          <w:w w:val="116"/>
        </w:rPr>
        <w:t>D</w:t>
      </w:r>
    </w:p>
    <w:p w14:paraId="6F10638A" w14:textId="77777777" w:rsidR="00B00EA7" w:rsidRDefault="00574B43">
      <w:pPr>
        <w:pStyle w:val="BodyText"/>
        <w:spacing w:line="312" w:lineRule="exact"/>
        <w:rPr>
          <w:rFonts w:ascii="Palatino Linotype"/>
          <w:i/>
        </w:rPr>
      </w:pPr>
      <w:r>
        <w:rPr>
          <w:color w:val="00395A"/>
        </w:rPr>
        <w:t>Damp</w:t>
      </w:r>
      <w:r>
        <w:rPr>
          <w:color w:val="00395A"/>
          <w:spacing w:val="8"/>
        </w:rPr>
        <w:t xml:space="preserve"> </w:t>
      </w:r>
      <w:r>
        <w:rPr>
          <w:color w:val="00395A"/>
        </w:rPr>
        <w:t>housing,</w:t>
      </w:r>
      <w:r>
        <w:rPr>
          <w:color w:val="00395A"/>
          <w:spacing w:val="-12"/>
        </w:rPr>
        <w:t xml:space="preserve"> </w:t>
      </w:r>
      <w:r>
        <w:rPr>
          <w:color w:val="00395A"/>
        </w:rPr>
        <w:t>51,</w:t>
      </w:r>
      <w:r>
        <w:rPr>
          <w:color w:val="00395A"/>
          <w:spacing w:val="-11"/>
        </w:rPr>
        <w:t xml:space="preserve"> </w:t>
      </w:r>
      <w:r>
        <w:rPr>
          <w:rFonts w:ascii="Palatino Linotype"/>
          <w:i/>
          <w:color w:val="00395A"/>
          <w:spacing w:val="-5"/>
        </w:rPr>
        <w:t>52</w:t>
      </w:r>
    </w:p>
    <w:p w14:paraId="62C7967F" w14:textId="77777777" w:rsidR="00B00EA7" w:rsidRDefault="00574B43">
      <w:pPr>
        <w:pStyle w:val="BodyText"/>
        <w:spacing w:line="272" w:lineRule="exact"/>
      </w:pPr>
      <w:r>
        <w:rPr>
          <w:color w:val="00395A"/>
        </w:rPr>
        <w:t>DARE</w:t>
      </w:r>
      <w:r>
        <w:rPr>
          <w:color w:val="00395A"/>
          <w:spacing w:val="-10"/>
        </w:rPr>
        <w:t xml:space="preserve"> </w:t>
      </w:r>
      <w:r>
        <w:rPr>
          <w:color w:val="00395A"/>
        </w:rPr>
        <w:t>To</w:t>
      </w:r>
      <w:r>
        <w:rPr>
          <w:color w:val="00395A"/>
          <w:spacing w:val="1"/>
        </w:rPr>
        <w:t xml:space="preserve"> </w:t>
      </w:r>
      <w:r>
        <w:rPr>
          <w:color w:val="00395A"/>
        </w:rPr>
        <w:t>Be</w:t>
      </w:r>
      <w:r>
        <w:rPr>
          <w:color w:val="00395A"/>
          <w:spacing w:val="-2"/>
        </w:rPr>
        <w:t xml:space="preserve"> </w:t>
      </w:r>
      <w:r>
        <w:rPr>
          <w:color w:val="00395A"/>
        </w:rPr>
        <w:t>You</w:t>
      </w:r>
      <w:r>
        <w:rPr>
          <w:color w:val="00395A"/>
          <w:spacing w:val="1"/>
        </w:rPr>
        <w:t xml:space="preserve"> </w:t>
      </w:r>
      <w:r>
        <w:rPr>
          <w:color w:val="00395A"/>
        </w:rPr>
        <w:t>(DTBY),</w:t>
      </w:r>
      <w:r>
        <w:rPr>
          <w:color w:val="00395A"/>
          <w:spacing w:val="-18"/>
        </w:rPr>
        <w:t xml:space="preserve"> </w:t>
      </w:r>
      <w:r>
        <w:rPr>
          <w:color w:val="00395A"/>
          <w:spacing w:val="-5"/>
        </w:rPr>
        <w:t>45</w:t>
      </w:r>
    </w:p>
    <w:p w14:paraId="1DE57F99" w14:textId="77777777" w:rsidR="00B00EA7" w:rsidRDefault="00574B43">
      <w:pPr>
        <w:pStyle w:val="BodyText"/>
        <w:spacing w:before="12" w:line="249" w:lineRule="auto"/>
        <w:ind w:left="991" w:hanging="272"/>
      </w:pPr>
      <w:r>
        <w:rPr>
          <w:color w:val="00395A"/>
        </w:rPr>
        <w:t>DCHV (Domiciliary Care for Homeless Veterans),</w:t>
      </w:r>
      <w:r>
        <w:rPr>
          <w:color w:val="00395A"/>
          <w:spacing w:val="-17"/>
        </w:rPr>
        <w:t xml:space="preserve"> </w:t>
      </w:r>
      <w:r>
        <w:rPr>
          <w:color w:val="00395A"/>
        </w:rPr>
        <w:t>42</w:t>
      </w:r>
    </w:p>
    <w:p w14:paraId="085CD4EC" w14:textId="77777777" w:rsidR="00B00EA7" w:rsidRDefault="00574B43">
      <w:pPr>
        <w:pStyle w:val="BodyText"/>
        <w:spacing w:before="2" w:line="249" w:lineRule="auto"/>
        <w:ind w:left="991" w:right="369" w:hanging="272"/>
      </w:pPr>
      <w:r>
        <w:rPr>
          <w:color w:val="00395A"/>
        </w:rPr>
        <w:t>DESC (Downtown Emergency Service Center),</w:t>
      </w:r>
      <w:r>
        <w:rPr>
          <w:color w:val="00395A"/>
          <w:spacing w:val="-17"/>
        </w:rPr>
        <w:t xml:space="preserve"> </w:t>
      </w:r>
      <w:r>
        <w:rPr>
          <w:color w:val="00395A"/>
        </w:rPr>
        <w:t>165–166</w:t>
      </w:r>
    </w:p>
    <w:p w14:paraId="6C610805" w14:textId="77777777" w:rsidR="00B00EA7" w:rsidRDefault="00574B43">
      <w:pPr>
        <w:pStyle w:val="BodyText"/>
        <w:spacing w:before="2" w:line="249" w:lineRule="auto"/>
      </w:pPr>
      <w:r>
        <w:rPr>
          <w:color w:val="00395A"/>
        </w:rPr>
        <w:t>Disaster</w:t>
      </w:r>
      <w:r>
        <w:rPr>
          <w:color w:val="00395A"/>
          <w:spacing w:val="-7"/>
        </w:rPr>
        <w:t xml:space="preserve"> </w:t>
      </w:r>
      <w:r>
        <w:rPr>
          <w:color w:val="00395A"/>
        </w:rPr>
        <w:t>Housing</w:t>
      </w:r>
      <w:r>
        <w:rPr>
          <w:color w:val="00395A"/>
          <w:spacing w:val="-3"/>
        </w:rPr>
        <w:t xml:space="preserve"> </w:t>
      </w:r>
      <w:r>
        <w:rPr>
          <w:color w:val="00395A"/>
        </w:rPr>
        <w:t>Assistance</w:t>
      </w:r>
      <w:r>
        <w:rPr>
          <w:color w:val="00395A"/>
          <w:spacing w:val="-3"/>
        </w:rPr>
        <w:t xml:space="preserve"> </w:t>
      </w:r>
      <w:r>
        <w:rPr>
          <w:color w:val="00395A"/>
        </w:rPr>
        <w:t>Program,</w:t>
      </w:r>
      <w:r>
        <w:rPr>
          <w:color w:val="00395A"/>
          <w:spacing w:val="-18"/>
        </w:rPr>
        <w:t xml:space="preserve"> </w:t>
      </w:r>
      <w:r>
        <w:rPr>
          <w:color w:val="00395A"/>
        </w:rPr>
        <w:t>175 Discharge/transfer form, 190, 195</w:t>
      </w:r>
    </w:p>
    <w:p w14:paraId="617DA10C" w14:textId="77777777" w:rsidR="00B00EA7" w:rsidRDefault="00574B43">
      <w:pPr>
        <w:pStyle w:val="BodyText"/>
        <w:spacing w:line="280" w:lineRule="exact"/>
        <w:rPr>
          <w:rFonts w:ascii="Palatino Linotype"/>
          <w:i/>
        </w:rPr>
      </w:pPr>
      <w:r>
        <w:rPr>
          <w:color w:val="00395A"/>
        </w:rPr>
        <w:t>Disruptive</w:t>
      </w:r>
      <w:r>
        <w:rPr>
          <w:color w:val="00395A"/>
          <w:spacing w:val="-14"/>
        </w:rPr>
        <w:t xml:space="preserve"> </w:t>
      </w:r>
      <w:r>
        <w:rPr>
          <w:color w:val="00395A"/>
        </w:rPr>
        <w:t>clients,</w:t>
      </w:r>
      <w:r>
        <w:rPr>
          <w:color w:val="00395A"/>
          <w:spacing w:val="-18"/>
        </w:rPr>
        <w:t xml:space="preserve"> </w:t>
      </w:r>
      <w:r>
        <w:rPr>
          <w:rFonts w:ascii="Palatino Linotype"/>
          <w:i/>
          <w:color w:val="00395A"/>
          <w:spacing w:val="-5"/>
        </w:rPr>
        <w:t>87</w:t>
      </w:r>
    </w:p>
    <w:p w14:paraId="2B9845AB" w14:textId="77777777" w:rsidR="00B00EA7" w:rsidRDefault="00574B43">
      <w:pPr>
        <w:pStyle w:val="BodyText"/>
        <w:spacing w:line="232" w:lineRule="auto"/>
        <w:ind w:right="369"/>
      </w:pPr>
      <w:r>
        <w:rPr>
          <w:color w:val="00395A"/>
        </w:rPr>
        <w:t xml:space="preserve">Documentation. </w:t>
      </w:r>
      <w:r>
        <w:rPr>
          <w:rFonts w:ascii="Palatino Linotype"/>
          <w:i/>
          <w:color w:val="00395A"/>
        </w:rPr>
        <w:t xml:space="preserve">See </w:t>
      </w:r>
      <w:r>
        <w:rPr>
          <w:color w:val="00395A"/>
        </w:rPr>
        <w:t>recordkeeping Domiciliary</w:t>
      </w:r>
      <w:r>
        <w:rPr>
          <w:color w:val="00395A"/>
          <w:spacing w:val="-12"/>
        </w:rPr>
        <w:t xml:space="preserve"> </w:t>
      </w:r>
      <w:r>
        <w:rPr>
          <w:color w:val="00395A"/>
        </w:rPr>
        <w:t>Care</w:t>
      </w:r>
      <w:r>
        <w:rPr>
          <w:color w:val="00395A"/>
          <w:spacing w:val="-12"/>
        </w:rPr>
        <w:t xml:space="preserve"> </w:t>
      </w:r>
      <w:r>
        <w:rPr>
          <w:color w:val="00395A"/>
        </w:rPr>
        <w:t>for</w:t>
      </w:r>
      <w:r>
        <w:rPr>
          <w:color w:val="00395A"/>
          <w:spacing w:val="-12"/>
        </w:rPr>
        <w:t xml:space="preserve"> </w:t>
      </w:r>
      <w:r>
        <w:rPr>
          <w:color w:val="00395A"/>
        </w:rPr>
        <w:t>Homeless</w:t>
      </w:r>
      <w:r>
        <w:rPr>
          <w:color w:val="00395A"/>
          <w:spacing w:val="-15"/>
        </w:rPr>
        <w:t xml:space="preserve"> </w:t>
      </w:r>
      <w:r>
        <w:rPr>
          <w:color w:val="00395A"/>
        </w:rPr>
        <w:t>Veterans</w:t>
      </w:r>
    </w:p>
    <w:p w14:paraId="0BB571B6" w14:textId="77777777" w:rsidR="00B00EA7" w:rsidRDefault="00574B43">
      <w:pPr>
        <w:pStyle w:val="BodyText"/>
        <w:spacing w:before="4"/>
        <w:ind w:left="991"/>
      </w:pPr>
      <w:r>
        <w:rPr>
          <w:color w:val="00395A"/>
          <w:w w:val="105"/>
        </w:rPr>
        <w:t>(DCHV),</w:t>
      </w:r>
      <w:r>
        <w:rPr>
          <w:color w:val="00395A"/>
          <w:spacing w:val="19"/>
          <w:w w:val="105"/>
        </w:rPr>
        <w:t xml:space="preserve"> </w:t>
      </w:r>
      <w:r>
        <w:rPr>
          <w:color w:val="00395A"/>
          <w:spacing w:val="-7"/>
          <w:w w:val="105"/>
        </w:rPr>
        <w:t>52</w:t>
      </w:r>
    </w:p>
    <w:p w14:paraId="4AD81C9F" w14:textId="77777777" w:rsidR="00B00EA7" w:rsidRDefault="00574B43">
      <w:pPr>
        <w:pStyle w:val="BodyText"/>
        <w:spacing w:before="12" w:line="249" w:lineRule="auto"/>
        <w:ind w:left="991" w:right="369" w:hanging="272"/>
      </w:pPr>
      <w:r>
        <w:rPr>
          <w:color w:val="00395A"/>
        </w:rPr>
        <w:t>Downtown Emergency Service Center (DESC),</w:t>
      </w:r>
      <w:r>
        <w:rPr>
          <w:color w:val="00395A"/>
          <w:spacing w:val="-17"/>
        </w:rPr>
        <w:t xml:space="preserve"> </w:t>
      </w:r>
      <w:r>
        <w:rPr>
          <w:color w:val="00395A"/>
        </w:rPr>
        <w:t>165–166</w:t>
      </w:r>
    </w:p>
    <w:p w14:paraId="5FCEE0DE" w14:textId="77777777" w:rsidR="00B00EA7" w:rsidRDefault="00574B43">
      <w:pPr>
        <w:pStyle w:val="BodyText"/>
        <w:spacing w:before="2" w:line="268" w:lineRule="exact"/>
      </w:pPr>
      <w:r>
        <w:rPr>
          <w:color w:val="00395A"/>
          <w:w w:val="105"/>
        </w:rPr>
        <w:t>Drop-In</w:t>
      </w:r>
      <w:r>
        <w:rPr>
          <w:color w:val="00395A"/>
          <w:spacing w:val="-15"/>
          <w:w w:val="105"/>
        </w:rPr>
        <w:t xml:space="preserve"> </w:t>
      </w:r>
      <w:r>
        <w:rPr>
          <w:color w:val="00395A"/>
          <w:w w:val="105"/>
        </w:rPr>
        <w:t>Centers,</w:t>
      </w:r>
      <w:r>
        <w:rPr>
          <w:color w:val="00395A"/>
          <w:spacing w:val="-21"/>
          <w:w w:val="105"/>
        </w:rPr>
        <w:t xml:space="preserve"> </w:t>
      </w:r>
      <w:r>
        <w:rPr>
          <w:color w:val="00395A"/>
          <w:spacing w:val="-5"/>
          <w:w w:val="105"/>
        </w:rPr>
        <w:t>52</w:t>
      </w:r>
    </w:p>
    <w:p w14:paraId="1E958E13" w14:textId="77777777" w:rsidR="00B00EA7" w:rsidRDefault="00574B43">
      <w:pPr>
        <w:pStyle w:val="BodyText"/>
        <w:spacing w:line="312" w:lineRule="exact"/>
        <w:rPr>
          <w:rFonts w:ascii="Palatino Linotype"/>
          <w:i/>
        </w:rPr>
      </w:pPr>
      <w:r>
        <w:rPr>
          <w:color w:val="00395A"/>
        </w:rPr>
        <w:t>Dry</w:t>
      </w:r>
      <w:r>
        <w:rPr>
          <w:color w:val="00395A"/>
          <w:spacing w:val="5"/>
        </w:rPr>
        <w:t xml:space="preserve"> </w:t>
      </w:r>
      <w:r>
        <w:rPr>
          <w:color w:val="00395A"/>
        </w:rPr>
        <w:t>housing,</w:t>
      </w:r>
      <w:r>
        <w:rPr>
          <w:color w:val="00395A"/>
          <w:spacing w:val="-15"/>
        </w:rPr>
        <w:t xml:space="preserve"> </w:t>
      </w:r>
      <w:r>
        <w:rPr>
          <w:color w:val="00395A"/>
        </w:rPr>
        <w:t>51,</w:t>
      </w:r>
      <w:r>
        <w:rPr>
          <w:color w:val="00395A"/>
          <w:spacing w:val="-14"/>
        </w:rPr>
        <w:t xml:space="preserve"> </w:t>
      </w:r>
      <w:r>
        <w:rPr>
          <w:rFonts w:ascii="Palatino Linotype"/>
          <w:i/>
          <w:color w:val="00395A"/>
          <w:spacing w:val="-5"/>
        </w:rPr>
        <w:t>52</w:t>
      </w:r>
    </w:p>
    <w:p w14:paraId="6A78382E" w14:textId="77777777" w:rsidR="00B00EA7" w:rsidRDefault="00574B43">
      <w:pPr>
        <w:pStyle w:val="BodyText"/>
        <w:spacing w:line="272" w:lineRule="exact"/>
      </w:pPr>
      <w:r>
        <w:rPr>
          <w:color w:val="00395A"/>
        </w:rPr>
        <w:t>DTBY</w:t>
      </w:r>
      <w:r>
        <w:rPr>
          <w:color w:val="00395A"/>
          <w:spacing w:val="1"/>
        </w:rPr>
        <w:t xml:space="preserve"> </w:t>
      </w:r>
      <w:r>
        <w:rPr>
          <w:color w:val="00395A"/>
        </w:rPr>
        <w:t>(DARE</w:t>
      </w:r>
      <w:r>
        <w:rPr>
          <w:color w:val="00395A"/>
          <w:spacing w:val="-9"/>
        </w:rPr>
        <w:t xml:space="preserve"> </w:t>
      </w:r>
      <w:r>
        <w:rPr>
          <w:color w:val="00395A"/>
        </w:rPr>
        <w:t>To Be</w:t>
      </w:r>
      <w:r>
        <w:rPr>
          <w:color w:val="00395A"/>
          <w:spacing w:val="-1"/>
        </w:rPr>
        <w:t xml:space="preserve"> </w:t>
      </w:r>
      <w:r>
        <w:rPr>
          <w:color w:val="00395A"/>
        </w:rPr>
        <w:t>You),</w:t>
      </w:r>
      <w:r>
        <w:rPr>
          <w:color w:val="00395A"/>
          <w:spacing w:val="-18"/>
        </w:rPr>
        <w:t xml:space="preserve"> </w:t>
      </w:r>
      <w:r>
        <w:rPr>
          <w:color w:val="00395A"/>
          <w:spacing w:val="-5"/>
        </w:rPr>
        <w:t>45</w:t>
      </w:r>
    </w:p>
    <w:p w14:paraId="21102F47" w14:textId="77777777" w:rsidR="00B00EA7" w:rsidRDefault="00574B43">
      <w:pPr>
        <w:pStyle w:val="Heading7"/>
        <w:spacing w:line="268" w:lineRule="exact"/>
      </w:pPr>
      <w:r>
        <w:rPr>
          <w:color w:val="00395A"/>
          <w:w w:val="104"/>
        </w:rPr>
        <w:t>E</w:t>
      </w:r>
    </w:p>
    <w:p w14:paraId="04F28639" w14:textId="77777777" w:rsidR="00B00EA7" w:rsidRDefault="00574B43">
      <w:pPr>
        <w:spacing w:before="20" w:line="213" w:lineRule="auto"/>
        <w:ind w:left="991" w:hanging="272"/>
        <w:rPr>
          <w:rFonts w:ascii="Palatino Linotype"/>
          <w:i/>
          <w:sz w:val="24"/>
        </w:rPr>
      </w:pPr>
      <w:r>
        <w:rPr>
          <w:color w:val="00395A"/>
          <w:sz w:val="24"/>
        </w:rPr>
        <w:t>Early</w:t>
      </w:r>
      <w:r>
        <w:rPr>
          <w:color w:val="00395A"/>
          <w:spacing w:val="-15"/>
          <w:sz w:val="24"/>
        </w:rPr>
        <w:t xml:space="preserve"> </w:t>
      </w:r>
      <w:r>
        <w:rPr>
          <w:color w:val="00395A"/>
          <w:sz w:val="24"/>
        </w:rPr>
        <w:t>intervention</w:t>
      </w:r>
      <w:r>
        <w:rPr>
          <w:color w:val="00395A"/>
          <w:spacing w:val="-15"/>
          <w:sz w:val="24"/>
        </w:rPr>
        <w:t xml:space="preserve"> </w:t>
      </w:r>
      <w:r>
        <w:rPr>
          <w:color w:val="00395A"/>
          <w:sz w:val="24"/>
        </w:rPr>
        <w:t>and</w:t>
      </w:r>
      <w:r>
        <w:rPr>
          <w:color w:val="00395A"/>
          <w:spacing w:val="-15"/>
          <w:sz w:val="24"/>
        </w:rPr>
        <w:t xml:space="preserve"> </w:t>
      </w:r>
      <w:r>
        <w:rPr>
          <w:color w:val="00395A"/>
          <w:sz w:val="24"/>
        </w:rPr>
        <w:t>stabilization,</w:t>
      </w:r>
      <w:r>
        <w:rPr>
          <w:color w:val="00395A"/>
          <w:spacing w:val="-18"/>
          <w:sz w:val="24"/>
        </w:rPr>
        <w:t xml:space="preserve"> </w:t>
      </w:r>
      <w:r>
        <w:rPr>
          <w:color w:val="00395A"/>
          <w:sz w:val="24"/>
        </w:rPr>
        <w:t>35.</w:t>
      </w:r>
      <w:r>
        <w:rPr>
          <w:color w:val="00395A"/>
          <w:spacing w:val="-18"/>
          <w:sz w:val="24"/>
        </w:rPr>
        <w:t xml:space="preserve"> </w:t>
      </w:r>
      <w:r>
        <w:rPr>
          <w:rFonts w:ascii="Palatino Linotype"/>
          <w:i/>
          <w:color w:val="00395A"/>
          <w:sz w:val="24"/>
        </w:rPr>
        <w:t>See</w:t>
      </w:r>
      <w:r>
        <w:rPr>
          <w:rFonts w:ascii="Palatino Linotype"/>
          <w:i/>
          <w:color w:val="00395A"/>
          <w:spacing w:val="-15"/>
          <w:sz w:val="24"/>
        </w:rPr>
        <w:t xml:space="preserve"> </w:t>
      </w:r>
      <w:r>
        <w:rPr>
          <w:rFonts w:ascii="Palatino Linotype"/>
          <w:i/>
          <w:color w:val="00395A"/>
          <w:sz w:val="24"/>
        </w:rPr>
        <w:t>also Mikki vignette, pages 129-139</w:t>
      </w:r>
    </w:p>
    <w:p w14:paraId="6713DA7F" w14:textId="77777777" w:rsidR="00B00EA7" w:rsidRDefault="00574B43">
      <w:pPr>
        <w:pStyle w:val="BodyText"/>
        <w:spacing w:line="278" w:lineRule="exact"/>
      </w:pPr>
      <w:r>
        <w:rPr>
          <w:color w:val="00395A"/>
          <w:spacing w:val="-2"/>
        </w:rPr>
        <w:t>EBPs</w:t>
      </w:r>
      <w:r>
        <w:rPr>
          <w:color w:val="00395A"/>
          <w:spacing w:val="3"/>
        </w:rPr>
        <w:t xml:space="preserve"> </w:t>
      </w:r>
      <w:r>
        <w:rPr>
          <w:color w:val="00395A"/>
          <w:spacing w:val="-2"/>
        </w:rPr>
        <w:t>(evidence-based</w:t>
      </w:r>
      <w:r>
        <w:rPr>
          <w:color w:val="00395A"/>
          <w:spacing w:val="3"/>
        </w:rPr>
        <w:t xml:space="preserve"> </w:t>
      </w:r>
      <w:r>
        <w:rPr>
          <w:color w:val="00395A"/>
          <w:spacing w:val="-2"/>
        </w:rPr>
        <w:t>practices),</w:t>
      </w:r>
      <w:r>
        <w:rPr>
          <w:color w:val="00395A"/>
          <w:spacing w:val="-15"/>
        </w:rPr>
        <w:t xml:space="preserve"> </w:t>
      </w:r>
      <w:r>
        <w:rPr>
          <w:color w:val="00395A"/>
          <w:spacing w:val="-2"/>
        </w:rPr>
        <w:t>6,</w:t>
      </w:r>
      <w:r>
        <w:rPr>
          <w:color w:val="00395A"/>
          <w:spacing w:val="-15"/>
        </w:rPr>
        <w:t xml:space="preserve"> </w:t>
      </w:r>
      <w:r>
        <w:rPr>
          <w:rFonts w:ascii="Palatino Linotype" w:hAnsi="Palatino Linotype"/>
          <w:i/>
          <w:color w:val="00395A"/>
          <w:spacing w:val="-2"/>
        </w:rPr>
        <w:t>40,</w:t>
      </w:r>
      <w:r>
        <w:rPr>
          <w:rFonts w:ascii="Palatino Linotype" w:hAnsi="Palatino Linotype"/>
          <w:i/>
          <w:color w:val="00395A"/>
          <w:spacing w:val="4"/>
        </w:rPr>
        <w:t xml:space="preserve"> </w:t>
      </w:r>
      <w:r>
        <w:rPr>
          <w:color w:val="00395A"/>
          <w:spacing w:val="-2"/>
        </w:rPr>
        <w:t>39–44,</w:t>
      </w:r>
    </w:p>
    <w:p w14:paraId="7FB23743" w14:textId="77777777" w:rsidR="00B00EA7" w:rsidRDefault="00574B43">
      <w:pPr>
        <w:spacing w:line="302" w:lineRule="exact"/>
        <w:ind w:left="991"/>
        <w:rPr>
          <w:rFonts w:ascii="Palatino Linotype"/>
          <w:i/>
          <w:sz w:val="24"/>
        </w:rPr>
      </w:pPr>
      <w:r>
        <w:rPr>
          <w:rFonts w:ascii="Palatino Linotype"/>
          <w:i/>
          <w:color w:val="00395A"/>
          <w:spacing w:val="-5"/>
          <w:sz w:val="24"/>
        </w:rPr>
        <w:t>138</w:t>
      </w:r>
    </w:p>
    <w:p w14:paraId="72FF1294" w14:textId="77777777" w:rsidR="00B00EA7" w:rsidRDefault="00574B43">
      <w:pPr>
        <w:pStyle w:val="BodyText"/>
        <w:spacing w:line="272" w:lineRule="exact"/>
      </w:pPr>
      <w:r>
        <w:rPr>
          <w:color w:val="00395A"/>
        </w:rPr>
        <w:t>EDs</w:t>
      </w:r>
      <w:r>
        <w:rPr>
          <w:color w:val="00395A"/>
          <w:spacing w:val="2"/>
        </w:rPr>
        <w:t xml:space="preserve"> </w:t>
      </w:r>
      <w:r>
        <w:rPr>
          <w:color w:val="00395A"/>
        </w:rPr>
        <w:t>(emergency</w:t>
      </w:r>
      <w:r>
        <w:rPr>
          <w:color w:val="00395A"/>
          <w:spacing w:val="3"/>
        </w:rPr>
        <w:t xml:space="preserve"> </w:t>
      </w:r>
      <w:r>
        <w:rPr>
          <w:color w:val="00395A"/>
        </w:rPr>
        <w:t>departments),</w:t>
      </w:r>
      <w:r>
        <w:rPr>
          <w:color w:val="00395A"/>
          <w:spacing w:val="-16"/>
        </w:rPr>
        <w:t xml:space="preserve"> </w:t>
      </w:r>
      <w:r>
        <w:rPr>
          <w:color w:val="00395A"/>
        </w:rPr>
        <w:t>84,</w:t>
      </w:r>
      <w:r>
        <w:rPr>
          <w:color w:val="00395A"/>
          <w:spacing w:val="-16"/>
        </w:rPr>
        <w:t xml:space="preserve"> </w:t>
      </w:r>
      <w:r>
        <w:rPr>
          <w:color w:val="00395A"/>
        </w:rPr>
        <w:t>85–87,</w:t>
      </w:r>
      <w:r>
        <w:rPr>
          <w:color w:val="00395A"/>
          <w:spacing w:val="-16"/>
        </w:rPr>
        <w:t xml:space="preserve"> </w:t>
      </w:r>
      <w:r>
        <w:rPr>
          <w:color w:val="00395A"/>
          <w:spacing w:val="-5"/>
        </w:rPr>
        <w:t>159</w:t>
      </w:r>
    </w:p>
    <w:p w14:paraId="3E78A0BE" w14:textId="77777777" w:rsidR="00B00EA7" w:rsidRDefault="00574B43">
      <w:pPr>
        <w:pStyle w:val="BodyText"/>
        <w:spacing w:before="12" w:line="249" w:lineRule="auto"/>
        <w:ind w:right="369"/>
      </w:pPr>
      <w:r>
        <w:rPr>
          <w:color w:val="00395A"/>
        </w:rPr>
        <w:t>Education and training, 10, 13 Emergencies,</w:t>
      </w:r>
      <w:r>
        <w:rPr>
          <w:color w:val="00395A"/>
          <w:spacing w:val="-18"/>
        </w:rPr>
        <w:t xml:space="preserve"> </w:t>
      </w:r>
      <w:r>
        <w:rPr>
          <w:color w:val="00395A"/>
        </w:rPr>
        <w:t>management</w:t>
      </w:r>
      <w:r>
        <w:rPr>
          <w:color w:val="00395A"/>
          <w:spacing w:val="-15"/>
        </w:rPr>
        <w:t xml:space="preserve"> </w:t>
      </w:r>
      <w:r>
        <w:rPr>
          <w:color w:val="00395A"/>
        </w:rPr>
        <w:t>policy</w:t>
      </w:r>
      <w:r>
        <w:rPr>
          <w:color w:val="00395A"/>
          <w:spacing w:val="-15"/>
        </w:rPr>
        <w:t xml:space="preserve"> </w:t>
      </w:r>
      <w:r>
        <w:rPr>
          <w:color w:val="00395A"/>
        </w:rPr>
        <w:t>and</w:t>
      </w:r>
    </w:p>
    <w:p w14:paraId="34BB5EEF" w14:textId="77777777" w:rsidR="00B00EA7" w:rsidRDefault="00574B43">
      <w:pPr>
        <w:pStyle w:val="BodyText"/>
        <w:spacing w:before="2"/>
        <w:ind w:left="991"/>
      </w:pPr>
      <w:r>
        <w:rPr>
          <w:color w:val="00395A"/>
          <w:w w:val="95"/>
        </w:rPr>
        <w:t>procedures</w:t>
      </w:r>
      <w:r>
        <w:rPr>
          <w:color w:val="00395A"/>
          <w:spacing w:val="14"/>
        </w:rPr>
        <w:t xml:space="preserve"> </w:t>
      </w:r>
      <w:r>
        <w:rPr>
          <w:color w:val="00395A"/>
          <w:w w:val="95"/>
        </w:rPr>
        <w:t>for,</w:t>
      </w:r>
      <w:r>
        <w:rPr>
          <w:color w:val="00395A"/>
          <w:spacing w:val="-4"/>
          <w:w w:val="95"/>
        </w:rPr>
        <w:t xml:space="preserve"> </w:t>
      </w:r>
      <w:r>
        <w:rPr>
          <w:color w:val="00395A"/>
          <w:spacing w:val="-2"/>
          <w:w w:val="95"/>
        </w:rPr>
        <w:t>188–190</w:t>
      </w:r>
    </w:p>
    <w:p w14:paraId="1335BC5C" w14:textId="77777777" w:rsidR="00B00EA7" w:rsidRDefault="00574B43">
      <w:pPr>
        <w:pStyle w:val="BodyText"/>
        <w:spacing w:before="12" w:line="268" w:lineRule="exact"/>
      </w:pPr>
      <w:r>
        <w:rPr>
          <w:color w:val="00395A"/>
        </w:rPr>
        <w:t>Emergency</w:t>
      </w:r>
      <w:r>
        <w:rPr>
          <w:color w:val="00395A"/>
          <w:spacing w:val="9"/>
        </w:rPr>
        <w:t xml:space="preserve"> </w:t>
      </w:r>
      <w:r>
        <w:rPr>
          <w:color w:val="00395A"/>
        </w:rPr>
        <w:t>departments</w:t>
      </w:r>
      <w:r>
        <w:rPr>
          <w:color w:val="00395A"/>
          <w:spacing w:val="6"/>
        </w:rPr>
        <w:t xml:space="preserve"> </w:t>
      </w:r>
      <w:r>
        <w:rPr>
          <w:color w:val="00395A"/>
        </w:rPr>
        <w:t>(EDs),</w:t>
      </w:r>
      <w:r>
        <w:rPr>
          <w:color w:val="00395A"/>
          <w:spacing w:val="-11"/>
        </w:rPr>
        <w:t xml:space="preserve"> </w:t>
      </w:r>
      <w:r>
        <w:rPr>
          <w:color w:val="00395A"/>
        </w:rPr>
        <w:t>84,</w:t>
      </w:r>
      <w:r>
        <w:rPr>
          <w:color w:val="00395A"/>
          <w:spacing w:val="-12"/>
        </w:rPr>
        <w:t xml:space="preserve"> </w:t>
      </w:r>
      <w:r>
        <w:rPr>
          <w:color w:val="00395A"/>
        </w:rPr>
        <w:t>85–87,</w:t>
      </w:r>
      <w:r>
        <w:rPr>
          <w:color w:val="00395A"/>
          <w:spacing w:val="-12"/>
        </w:rPr>
        <w:t xml:space="preserve"> </w:t>
      </w:r>
      <w:r>
        <w:rPr>
          <w:color w:val="00395A"/>
          <w:spacing w:val="-5"/>
        </w:rPr>
        <w:t>159</w:t>
      </w:r>
    </w:p>
    <w:p w14:paraId="0F87DE7B" w14:textId="77777777" w:rsidR="00B00EA7" w:rsidRDefault="00574B43">
      <w:pPr>
        <w:pStyle w:val="BodyText"/>
        <w:spacing w:line="232" w:lineRule="auto"/>
      </w:pPr>
      <w:r>
        <w:rPr>
          <w:color w:val="00395A"/>
        </w:rPr>
        <w:t>Emergency shelters,</w:t>
      </w:r>
      <w:r>
        <w:rPr>
          <w:color w:val="00395A"/>
          <w:spacing w:val="-4"/>
        </w:rPr>
        <w:t xml:space="preserve"> </w:t>
      </w:r>
      <w:r>
        <w:rPr>
          <w:color w:val="00395A"/>
        </w:rPr>
        <w:t>46,</w:t>
      </w:r>
      <w:r>
        <w:rPr>
          <w:color w:val="00395A"/>
          <w:spacing w:val="-4"/>
        </w:rPr>
        <w:t xml:space="preserve"> </w:t>
      </w:r>
      <w:r>
        <w:rPr>
          <w:color w:val="00395A"/>
        </w:rPr>
        <w:t>50–51,</w:t>
      </w:r>
      <w:r>
        <w:rPr>
          <w:color w:val="00395A"/>
          <w:spacing w:val="-4"/>
        </w:rPr>
        <w:t xml:space="preserve"> </w:t>
      </w:r>
      <w:r>
        <w:rPr>
          <w:rFonts w:ascii="Palatino Linotype" w:hAnsi="Palatino Linotype"/>
          <w:i/>
          <w:color w:val="00395A"/>
        </w:rPr>
        <w:t xml:space="preserve">132, </w:t>
      </w:r>
      <w:r>
        <w:rPr>
          <w:color w:val="00395A"/>
        </w:rPr>
        <w:t>157,</w:t>
      </w:r>
      <w:r>
        <w:rPr>
          <w:color w:val="00395A"/>
          <w:spacing w:val="-4"/>
        </w:rPr>
        <w:t xml:space="preserve"> </w:t>
      </w:r>
      <w:r>
        <w:rPr>
          <w:color w:val="00395A"/>
        </w:rPr>
        <w:t>177 Emergency Solutions Grants (ESG) Program,</w:t>
      </w:r>
    </w:p>
    <w:p w14:paraId="6A6ECBFA" w14:textId="77777777" w:rsidR="00B00EA7" w:rsidRDefault="00574B43">
      <w:pPr>
        <w:pStyle w:val="BodyText"/>
        <w:spacing w:before="14"/>
        <w:ind w:left="991"/>
      </w:pPr>
      <w:r>
        <w:rPr>
          <w:color w:val="00395A"/>
          <w:spacing w:val="-5"/>
        </w:rPr>
        <w:t>177</w:t>
      </w:r>
    </w:p>
    <w:p w14:paraId="379437F9" w14:textId="77777777" w:rsidR="00B00EA7" w:rsidRDefault="00574B43">
      <w:pPr>
        <w:pStyle w:val="BodyText"/>
        <w:spacing w:before="12"/>
      </w:pPr>
      <w:r>
        <w:rPr>
          <w:color w:val="00395A"/>
          <w:spacing w:val="-2"/>
        </w:rPr>
        <w:t>Employment</w:t>
      </w:r>
    </w:p>
    <w:p w14:paraId="4C34127D" w14:textId="77777777" w:rsidR="00B00EA7" w:rsidRDefault="00574B43">
      <w:pPr>
        <w:pStyle w:val="BodyText"/>
        <w:spacing w:before="24" w:line="228" w:lineRule="auto"/>
        <w:ind w:left="1411" w:hanging="245"/>
        <w:rPr>
          <w:rFonts w:ascii="Palatino Linotype"/>
          <w:i/>
        </w:rPr>
      </w:pPr>
      <w:r>
        <w:rPr>
          <w:color w:val="00395A"/>
        </w:rPr>
        <w:t>Clubhouse</w:t>
      </w:r>
      <w:r>
        <w:rPr>
          <w:color w:val="00395A"/>
          <w:spacing w:val="-5"/>
        </w:rPr>
        <w:t xml:space="preserve"> </w:t>
      </w:r>
      <w:r>
        <w:rPr>
          <w:color w:val="00395A"/>
        </w:rPr>
        <w:t>model</w:t>
      </w:r>
      <w:r>
        <w:rPr>
          <w:color w:val="00395A"/>
          <w:spacing w:val="-5"/>
        </w:rPr>
        <w:t xml:space="preserve"> </w:t>
      </w:r>
      <w:r>
        <w:rPr>
          <w:color w:val="00395A"/>
        </w:rPr>
        <w:t>of</w:t>
      </w:r>
      <w:r>
        <w:rPr>
          <w:color w:val="00395A"/>
          <w:spacing w:val="-5"/>
        </w:rPr>
        <w:t xml:space="preserve"> </w:t>
      </w:r>
      <w:r>
        <w:rPr>
          <w:color w:val="00395A"/>
        </w:rPr>
        <w:t xml:space="preserve">transitional employment, </w:t>
      </w:r>
      <w:r>
        <w:rPr>
          <w:rFonts w:ascii="Palatino Linotype"/>
          <w:i/>
          <w:color w:val="00395A"/>
        </w:rPr>
        <w:t>43</w:t>
      </w:r>
    </w:p>
    <w:p w14:paraId="04B626BF" w14:textId="77777777" w:rsidR="00B00EA7" w:rsidRDefault="00574B43">
      <w:pPr>
        <w:pStyle w:val="BodyText"/>
        <w:spacing w:line="249" w:lineRule="auto"/>
        <w:ind w:left="1166"/>
      </w:pPr>
      <w:r>
        <w:rPr>
          <w:color w:val="00395A"/>
        </w:rPr>
        <w:t>education and training, 10, 13 environmental</w:t>
      </w:r>
      <w:r>
        <w:rPr>
          <w:color w:val="00395A"/>
          <w:spacing w:val="-15"/>
        </w:rPr>
        <w:t xml:space="preserve"> </w:t>
      </w:r>
      <w:r>
        <w:rPr>
          <w:color w:val="00395A"/>
        </w:rPr>
        <w:t>factors</w:t>
      </w:r>
      <w:r>
        <w:rPr>
          <w:color w:val="00395A"/>
          <w:spacing w:val="-15"/>
        </w:rPr>
        <w:t xml:space="preserve"> </w:t>
      </w:r>
      <w:r>
        <w:rPr>
          <w:color w:val="00395A"/>
        </w:rPr>
        <w:t>in</w:t>
      </w:r>
      <w:r>
        <w:rPr>
          <w:color w:val="00395A"/>
          <w:spacing w:val="-15"/>
        </w:rPr>
        <w:t xml:space="preserve"> </w:t>
      </w:r>
      <w:r>
        <w:rPr>
          <w:color w:val="00395A"/>
        </w:rPr>
        <w:t>homelessness,</w:t>
      </w:r>
    </w:p>
    <w:p w14:paraId="5AF91EFD" w14:textId="77777777" w:rsidR="00B00EA7" w:rsidRDefault="00574B43">
      <w:pPr>
        <w:pStyle w:val="BodyText"/>
        <w:ind w:left="1411"/>
      </w:pPr>
      <w:r>
        <w:rPr>
          <w:color w:val="00395A"/>
          <w:spacing w:val="-2"/>
        </w:rPr>
        <w:t>12–13</w:t>
      </w:r>
    </w:p>
    <w:p w14:paraId="2226B331" w14:textId="77777777" w:rsidR="00B00EA7" w:rsidRDefault="00574B43">
      <w:pPr>
        <w:pStyle w:val="BodyText"/>
        <w:spacing w:before="9" w:line="249" w:lineRule="auto"/>
        <w:ind w:left="1166"/>
      </w:pPr>
      <w:r>
        <w:rPr>
          <w:color w:val="00395A"/>
        </w:rPr>
        <w:t>incidence</w:t>
      </w:r>
      <w:r>
        <w:rPr>
          <w:color w:val="00395A"/>
          <w:spacing w:val="-15"/>
        </w:rPr>
        <w:t xml:space="preserve"> </w:t>
      </w:r>
      <w:r>
        <w:rPr>
          <w:color w:val="00395A"/>
        </w:rPr>
        <w:t>of</w:t>
      </w:r>
      <w:r>
        <w:rPr>
          <w:color w:val="00395A"/>
          <w:spacing w:val="-15"/>
        </w:rPr>
        <w:t xml:space="preserve"> </w:t>
      </w:r>
      <w:r>
        <w:rPr>
          <w:color w:val="00395A"/>
        </w:rPr>
        <w:t>homelessness</w:t>
      </w:r>
      <w:r>
        <w:rPr>
          <w:color w:val="00395A"/>
          <w:spacing w:val="-15"/>
        </w:rPr>
        <w:t xml:space="preserve"> </w:t>
      </w:r>
      <w:r>
        <w:rPr>
          <w:color w:val="00395A"/>
        </w:rPr>
        <w:t>and,</w:t>
      </w:r>
      <w:r>
        <w:rPr>
          <w:color w:val="00395A"/>
          <w:spacing w:val="-15"/>
        </w:rPr>
        <w:t xml:space="preserve"> </w:t>
      </w:r>
      <w:r>
        <w:rPr>
          <w:color w:val="00395A"/>
        </w:rPr>
        <w:t>21–22 income stability, importance of, 10</w:t>
      </w:r>
    </w:p>
    <w:p w14:paraId="41B52C21" w14:textId="77777777" w:rsidR="00B00EA7" w:rsidRDefault="00574B43">
      <w:pPr>
        <w:pStyle w:val="BodyText"/>
        <w:spacing w:before="2" w:line="268" w:lineRule="exact"/>
        <w:ind w:left="1166"/>
      </w:pPr>
      <w:r>
        <w:rPr>
          <w:color w:val="00395A"/>
        </w:rPr>
        <w:t>in</w:t>
      </w:r>
      <w:r>
        <w:rPr>
          <w:color w:val="00395A"/>
          <w:spacing w:val="-5"/>
        </w:rPr>
        <w:t xml:space="preserve"> </w:t>
      </w:r>
      <w:r>
        <w:rPr>
          <w:color w:val="00395A"/>
        </w:rPr>
        <w:t>rural</w:t>
      </w:r>
      <w:r>
        <w:rPr>
          <w:color w:val="00395A"/>
          <w:spacing w:val="-4"/>
        </w:rPr>
        <w:t xml:space="preserve"> </w:t>
      </w:r>
      <w:r>
        <w:rPr>
          <w:color w:val="00395A"/>
        </w:rPr>
        <w:t>areas,</w:t>
      </w:r>
      <w:r>
        <w:rPr>
          <w:color w:val="00395A"/>
          <w:spacing w:val="-5"/>
        </w:rPr>
        <w:t xml:space="preserve"> </w:t>
      </w:r>
      <w:r>
        <w:rPr>
          <w:color w:val="00395A"/>
        </w:rPr>
        <w:t>53-</w:t>
      </w:r>
      <w:r>
        <w:rPr>
          <w:color w:val="00395A"/>
          <w:spacing w:val="-5"/>
        </w:rPr>
        <w:t>54</w:t>
      </w:r>
    </w:p>
    <w:p w14:paraId="5E6AB2D9" w14:textId="77777777" w:rsidR="00B00EA7" w:rsidRDefault="00574B43">
      <w:pPr>
        <w:pStyle w:val="BodyText"/>
        <w:spacing w:line="316" w:lineRule="exact"/>
        <w:ind w:left="1166"/>
        <w:rPr>
          <w:rFonts w:ascii="Palatino Linotype"/>
          <w:i/>
        </w:rPr>
      </w:pPr>
      <w:r>
        <w:rPr>
          <w:color w:val="00395A"/>
          <w:spacing w:val="-2"/>
        </w:rPr>
        <w:t>stress</w:t>
      </w:r>
      <w:r>
        <w:rPr>
          <w:color w:val="00395A"/>
          <w:spacing w:val="-1"/>
        </w:rPr>
        <w:t xml:space="preserve"> </w:t>
      </w:r>
      <w:r>
        <w:rPr>
          <w:color w:val="00395A"/>
          <w:spacing w:val="-2"/>
        </w:rPr>
        <w:t>coping</w:t>
      </w:r>
      <w:r>
        <w:rPr>
          <w:color w:val="00395A"/>
          <w:spacing w:val="1"/>
        </w:rPr>
        <w:t xml:space="preserve"> </w:t>
      </w:r>
      <w:r>
        <w:rPr>
          <w:color w:val="00395A"/>
          <w:spacing w:val="-2"/>
        </w:rPr>
        <w:t xml:space="preserve">mechanisms, </w:t>
      </w:r>
      <w:r>
        <w:rPr>
          <w:rFonts w:ascii="Palatino Linotype"/>
          <w:i/>
          <w:color w:val="00395A"/>
          <w:spacing w:val="-5"/>
        </w:rPr>
        <w:t>139</w:t>
      </w:r>
    </w:p>
    <w:p w14:paraId="3E5C05E6" w14:textId="77777777" w:rsidR="00B00EA7" w:rsidRDefault="00574B43">
      <w:pPr>
        <w:spacing w:before="111" w:line="213" w:lineRule="auto"/>
        <w:ind w:left="280" w:right="518" w:firstLine="446"/>
        <w:rPr>
          <w:rFonts w:ascii="Palatino Linotype" w:hAnsi="Palatino Linotype"/>
          <w:i/>
          <w:sz w:val="24"/>
        </w:rPr>
      </w:pPr>
      <w:r>
        <w:br w:type="column"/>
      </w:r>
      <w:r>
        <w:rPr>
          <w:color w:val="00395A"/>
          <w:sz w:val="24"/>
        </w:rPr>
        <w:t xml:space="preserve">supportive employment, </w:t>
      </w:r>
      <w:r>
        <w:rPr>
          <w:rFonts w:ascii="Palatino Linotype" w:hAnsi="Palatino Linotype"/>
          <w:i/>
          <w:color w:val="00395A"/>
          <w:sz w:val="24"/>
        </w:rPr>
        <w:t xml:space="preserve">40, </w:t>
      </w:r>
      <w:r>
        <w:rPr>
          <w:color w:val="00395A"/>
          <w:sz w:val="24"/>
        </w:rPr>
        <w:t xml:space="preserve">41–42, </w:t>
      </w:r>
      <w:r>
        <w:rPr>
          <w:rFonts w:ascii="Palatino Linotype" w:hAnsi="Palatino Linotype"/>
          <w:i/>
          <w:color w:val="00395A"/>
          <w:sz w:val="24"/>
        </w:rPr>
        <w:t xml:space="preserve">43 </w:t>
      </w:r>
      <w:r>
        <w:rPr>
          <w:color w:val="00395A"/>
          <w:sz w:val="24"/>
        </w:rPr>
        <w:t xml:space="preserve">Engagement. </w:t>
      </w:r>
      <w:r>
        <w:rPr>
          <w:rFonts w:ascii="Palatino Linotype" w:hAnsi="Palatino Linotype"/>
          <w:i/>
          <w:color w:val="00395A"/>
          <w:sz w:val="24"/>
        </w:rPr>
        <w:t xml:space="preserve">See </w:t>
      </w:r>
      <w:r>
        <w:rPr>
          <w:color w:val="00395A"/>
          <w:sz w:val="24"/>
        </w:rPr>
        <w:t xml:space="preserve">outreach and engagement </w:t>
      </w:r>
      <w:r>
        <w:rPr>
          <w:rFonts w:ascii="Palatino Linotype" w:hAnsi="Palatino Linotype"/>
          <w:i/>
          <w:color w:val="00395A"/>
          <w:w w:val="95"/>
          <w:sz w:val="24"/>
        </w:rPr>
        <w:t>Enhancing</w:t>
      </w:r>
      <w:r>
        <w:rPr>
          <w:rFonts w:ascii="Palatino Linotype" w:hAnsi="Palatino Linotype"/>
          <w:i/>
          <w:color w:val="00395A"/>
          <w:spacing w:val="-12"/>
          <w:w w:val="95"/>
          <w:sz w:val="24"/>
        </w:rPr>
        <w:t xml:space="preserve"> </w:t>
      </w:r>
      <w:r>
        <w:rPr>
          <w:rFonts w:ascii="Palatino Linotype" w:hAnsi="Palatino Linotype"/>
          <w:i/>
          <w:color w:val="00395A"/>
          <w:w w:val="95"/>
          <w:sz w:val="24"/>
        </w:rPr>
        <w:t>Motivation</w:t>
      </w:r>
      <w:r>
        <w:rPr>
          <w:rFonts w:ascii="Palatino Linotype" w:hAnsi="Palatino Linotype"/>
          <w:i/>
          <w:color w:val="00395A"/>
          <w:spacing w:val="-12"/>
          <w:w w:val="95"/>
          <w:sz w:val="24"/>
        </w:rPr>
        <w:t xml:space="preserve"> </w:t>
      </w:r>
      <w:r>
        <w:rPr>
          <w:rFonts w:ascii="Palatino Linotype" w:hAnsi="Palatino Linotype"/>
          <w:i/>
          <w:color w:val="00395A"/>
          <w:w w:val="95"/>
          <w:sz w:val="24"/>
        </w:rPr>
        <w:t>for</w:t>
      </w:r>
      <w:r>
        <w:rPr>
          <w:rFonts w:ascii="Palatino Linotype" w:hAnsi="Palatino Linotype"/>
          <w:i/>
          <w:color w:val="00395A"/>
          <w:spacing w:val="-12"/>
          <w:w w:val="95"/>
          <w:sz w:val="24"/>
        </w:rPr>
        <w:t xml:space="preserve"> </w:t>
      </w:r>
      <w:r>
        <w:rPr>
          <w:rFonts w:ascii="Palatino Linotype" w:hAnsi="Palatino Linotype"/>
          <w:i/>
          <w:color w:val="00395A"/>
          <w:w w:val="95"/>
          <w:sz w:val="24"/>
        </w:rPr>
        <w:t>Change</w:t>
      </w:r>
      <w:r>
        <w:rPr>
          <w:rFonts w:ascii="Palatino Linotype" w:hAnsi="Palatino Linotype"/>
          <w:i/>
          <w:color w:val="00395A"/>
          <w:spacing w:val="-12"/>
          <w:w w:val="95"/>
          <w:sz w:val="24"/>
        </w:rPr>
        <w:t xml:space="preserve"> </w:t>
      </w:r>
      <w:r>
        <w:rPr>
          <w:rFonts w:ascii="Palatino Linotype" w:hAnsi="Palatino Linotype"/>
          <w:i/>
          <w:color w:val="00395A"/>
          <w:w w:val="95"/>
          <w:sz w:val="24"/>
        </w:rPr>
        <w:t>in</w:t>
      </w:r>
      <w:r>
        <w:rPr>
          <w:rFonts w:ascii="Palatino Linotype" w:hAnsi="Palatino Linotype"/>
          <w:i/>
          <w:color w:val="00395A"/>
          <w:spacing w:val="-12"/>
          <w:w w:val="95"/>
          <w:sz w:val="24"/>
        </w:rPr>
        <w:t xml:space="preserve"> </w:t>
      </w:r>
      <w:r>
        <w:rPr>
          <w:rFonts w:ascii="Palatino Linotype" w:hAnsi="Palatino Linotype"/>
          <w:i/>
          <w:color w:val="00395A"/>
          <w:w w:val="95"/>
          <w:sz w:val="24"/>
        </w:rPr>
        <w:t>Substance</w:t>
      </w:r>
    </w:p>
    <w:p w14:paraId="6B5B24F0" w14:textId="77777777" w:rsidR="00B00EA7" w:rsidRDefault="00574B43">
      <w:pPr>
        <w:spacing w:line="292" w:lineRule="exact"/>
        <w:ind w:left="552"/>
        <w:rPr>
          <w:sz w:val="24"/>
        </w:rPr>
      </w:pPr>
      <w:r>
        <w:rPr>
          <w:rFonts w:ascii="Palatino Linotype"/>
          <w:i/>
          <w:color w:val="00395A"/>
          <w:w w:val="95"/>
          <w:sz w:val="24"/>
        </w:rPr>
        <w:t>Abuse</w:t>
      </w:r>
      <w:r>
        <w:rPr>
          <w:rFonts w:ascii="Palatino Linotype"/>
          <w:i/>
          <w:color w:val="00395A"/>
          <w:spacing w:val="-3"/>
          <w:w w:val="95"/>
          <w:sz w:val="24"/>
        </w:rPr>
        <w:t xml:space="preserve"> </w:t>
      </w:r>
      <w:r>
        <w:rPr>
          <w:rFonts w:ascii="Palatino Linotype"/>
          <w:i/>
          <w:color w:val="00395A"/>
          <w:w w:val="95"/>
          <w:sz w:val="24"/>
        </w:rPr>
        <w:t>Treatment</w:t>
      </w:r>
      <w:r>
        <w:rPr>
          <w:rFonts w:ascii="Palatino Linotype"/>
          <w:i/>
          <w:color w:val="00395A"/>
          <w:spacing w:val="11"/>
          <w:sz w:val="24"/>
        </w:rPr>
        <w:t xml:space="preserve"> </w:t>
      </w:r>
      <w:r>
        <w:rPr>
          <w:color w:val="00395A"/>
          <w:w w:val="95"/>
          <w:sz w:val="24"/>
        </w:rPr>
        <w:t>(TIP</w:t>
      </w:r>
      <w:r>
        <w:rPr>
          <w:color w:val="00395A"/>
          <w:spacing w:val="13"/>
          <w:sz w:val="24"/>
        </w:rPr>
        <w:t xml:space="preserve"> </w:t>
      </w:r>
      <w:r>
        <w:rPr>
          <w:color w:val="00395A"/>
          <w:w w:val="95"/>
          <w:sz w:val="24"/>
        </w:rPr>
        <w:t>35),</w:t>
      </w:r>
      <w:r>
        <w:rPr>
          <w:color w:val="00395A"/>
          <w:spacing w:val="-7"/>
          <w:w w:val="95"/>
          <w:sz w:val="24"/>
        </w:rPr>
        <w:t xml:space="preserve"> </w:t>
      </w:r>
      <w:r>
        <w:rPr>
          <w:color w:val="00395A"/>
          <w:w w:val="95"/>
          <w:sz w:val="24"/>
        </w:rPr>
        <w:t>26,</w:t>
      </w:r>
      <w:r>
        <w:rPr>
          <w:color w:val="00395A"/>
          <w:spacing w:val="-4"/>
          <w:w w:val="95"/>
          <w:sz w:val="24"/>
        </w:rPr>
        <w:t xml:space="preserve"> </w:t>
      </w:r>
      <w:r>
        <w:rPr>
          <w:color w:val="00395A"/>
          <w:spacing w:val="-5"/>
          <w:w w:val="95"/>
          <w:sz w:val="24"/>
        </w:rPr>
        <w:t>41</w:t>
      </w:r>
    </w:p>
    <w:p w14:paraId="22A509F8" w14:textId="77777777" w:rsidR="00B00EA7" w:rsidRDefault="00574B43">
      <w:pPr>
        <w:pStyle w:val="BodyText"/>
        <w:spacing w:before="7" w:line="228" w:lineRule="auto"/>
        <w:ind w:left="280"/>
      </w:pPr>
      <w:r>
        <w:rPr>
          <w:color w:val="00395A"/>
        </w:rPr>
        <w:t>Environmental</w:t>
      </w:r>
      <w:r>
        <w:rPr>
          <w:color w:val="00395A"/>
          <w:spacing w:val="-15"/>
        </w:rPr>
        <w:t xml:space="preserve"> </w:t>
      </w:r>
      <w:r>
        <w:rPr>
          <w:color w:val="00395A"/>
        </w:rPr>
        <w:t>factors</w:t>
      </w:r>
      <w:r>
        <w:rPr>
          <w:color w:val="00395A"/>
          <w:spacing w:val="-15"/>
        </w:rPr>
        <w:t xml:space="preserve"> </w:t>
      </w:r>
      <w:r>
        <w:rPr>
          <w:color w:val="00395A"/>
        </w:rPr>
        <w:t>in</w:t>
      </w:r>
      <w:r>
        <w:rPr>
          <w:color w:val="00395A"/>
          <w:spacing w:val="-15"/>
        </w:rPr>
        <w:t xml:space="preserve"> </w:t>
      </w:r>
      <w:r>
        <w:rPr>
          <w:color w:val="00395A"/>
        </w:rPr>
        <w:t>homelessness,</w:t>
      </w:r>
      <w:r>
        <w:rPr>
          <w:color w:val="00395A"/>
          <w:spacing w:val="-18"/>
        </w:rPr>
        <w:t xml:space="preserve"> </w:t>
      </w:r>
      <w:r>
        <w:rPr>
          <w:color w:val="00395A"/>
        </w:rPr>
        <w:t xml:space="preserve">12–13 Episodic homelessness, </w:t>
      </w:r>
      <w:r>
        <w:rPr>
          <w:rFonts w:ascii="Palatino Linotype" w:hAnsi="Palatino Linotype"/>
          <w:i/>
          <w:color w:val="00395A"/>
        </w:rPr>
        <w:t xml:space="preserve">15, </w:t>
      </w:r>
      <w:r>
        <w:rPr>
          <w:color w:val="00395A"/>
        </w:rPr>
        <w:t>156–157</w:t>
      </w:r>
    </w:p>
    <w:p w14:paraId="307C2F75" w14:textId="77777777" w:rsidR="00B00EA7" w:rsidRDefault="00574B43">
      <w:pPr>
        <w:pStyle w:val="BodyText"/>
        <w:spacing w:line="249" w:lineRule="auto"/>
        <w:ind w:left="552" w:right="221" w:hanging="272"/>
      </w:pPr>
      <w:r>
        <w:rPr>
          <w:color w:val="00395A"/>
        </w:rPr>
        <w:t xml:space="preserve">ESG (Emergency Solutions Grants) Program, </w:t>
      </w:r>
      <w:r>
        <w:rPr>
          <w:color w:val="00395A"/>
          <w:spacing w:val="-4"/>
        </w:rPr>
        <w:t>177</w:t>
      </w:r>
    </w:p>
    <w:p w14:paraId="27357678" w14:textId="77777777" w:rsidR="00B00EA7" w:rsidRDefault="00574B43">
      <w:pPr>
        <w:pStyle w:val="BodyText"/>
        <w:spacing w:line="280" w:lineRule="exact"/>
        <w:ind w:left="280"/>
        <w:rPr>
          <w:rFonts w:ascii="Palatino Linotype" w:hAnsi="Palatino Linotype"/>
          <w:i/>
        </w:rPr>
      </w:pPr>
      <w:r>
        <w:rPr>
          <w:color w:val="00395A"/>
        </w:rPr>
        <w:t>Evaluation</w:t>
      </w:r>
      <w:r>
        <w:rPr>
          <w:color w:val="00395A"/>
          <w:spacing w:val="-15"/>
        </w:rPr>
        <w:t xml:space="preserve"> </w:t>
      </w:r>
      <w:r>
        <w:rPr>
          <w:color w:val="00395A"/>
        </w:rPr>
        <w:t>and</w:t>
      </w:r>
      <w:r>
        <w:rPr>
          <w:color w:val="00395A"/>
          <w:spacing w:val="-10"/>
        </w:rPr>
        <w:t xml:space="preserve"> </w:t>
      </w:r>
      <w:r>
        <w:rPr>
          <w:color w:val="00395A"/>
        </w:rPr>
        <w:t>screening,</w:t>
      </w:r>
      <w:r>
        <w:rPr>
          <w:color w:val="00395A"/>
          <w:spacing w:val="-18"/>
        </w:rPr>
        <w:t xml:space="preserve"> </w:t>
      </w:r>
      <w:r>
        <w:rPr>
          <w:color w:val="00395A"/>
        </w:rPr>
        <w:t>34–36,</w:t>
      </w:r>
      <w:r>
        <w:rPr>
          <w:color w:val="00395A"/>
          <w:spacing w:val="-18"/>
        </w:rPr>
        <w:t xml:space="preserve"> </w:t>
      </w:r>
      <w:r>
        <w:rPr>
          <w:rFonts w:ascii="Palatino Linotype" w:hAnsi="Palatino Linotype"/>
          <w:i/>
          <w:color w:val="00395A"/>
          <w:spacing w:val="-5"/>
        </w:rPr>
        <w:t>135</w:t>
      </w:r>
    </w:p>
    <w:p w14:paraId="490EA0B3" w14:textId="77777777" w:rsidR="00B00EA7" w:rsidRDefault="00574B43">
      <w:pPr>
        <w:pStyle w:val="BodyText"/>
        <w:spacing w:line="288" w:lineRule="exact"/>
        <w:ind w:left="280"/>
      </w:pPr>
      <w:r>
        <w:rPr>
          <w:color w:val="00395A"/>
        </w:rPr>
        <w:t>Evidence-based</w:t>
      </w:r>
      <w:r>
        <w:rPr>
          <w:color w:val="00395A"/>
          <w:spacing w:val="-15"/>
        </w:rPr>
        <w:t xml:space="preserve"> </w:t>
      </w:r>
      <w:r>
        <w:rPr>
          <w:color w:val="00395A"/>
        </w:rPr>
        <w:t>practices</w:t>
      </w:r>
      <w:r>
        <w:rPr>
          <w:color w:val="00395A"/>
          <w:spacing w:val="-12"/>
        </w:rPr>
        <w:t xml:space="preserve"> </w:t>
      </w:r>
      <w:r>
        <w:rPr>
          <w:color w:val="00395A"/>
        </w:rPr>
        <w:t>(EBPs),</w:t>
      </w:r>
      <w:r>
        <w:rPr>
          <w:color w:val="00395A"/>
          <w:spacing w:val="-18"/>
        </w:rPr>
        <w:t xml:space="preserve"> </w:t>
      </w:r>
      <w:r>
        <w:rPr>
          <w:color w:val="00395A"/>
        </w:rPr>
        <w:t>6,</w:t>
      </w:r>
      <w:r>
        <w:rPr>
          <w:color w:val="00395A"/>
          <w:spacing w:val="-18"/>
        </w:rPr>
        <w:t xml:space="preserve"> </w:t>
      </w:r>
      <w:r>
        <w:rPr>
          <w:rFonts w:ascii="Palatino Linotype" w:hAnsi="Palatino Linotype"/>
          <w:i/>
          <w:color w:val="00395A"/>
        </w:rPr>
        <w:t>40,</w:t>
      </w:r>
      <w:r>
        <w:rPr>
          <w:rFonts w:ascii="Palatino Linotype" w:hAnsi="Palatino Linotype"/>
          <w:i/>
          <w:color w:val="00395A"/>
          <w:spacing w:val="-7"/>
        </w:rPr>
        <w:t xml:space="preserve"> </w:t>
      </w:r>
      <w:r>
        <w:rPr>
          <w:color w:val="00395A"/>
          <w:spacing w:val="-2"/>
        </w:rPr>
        <w:t>39–44,</w:t>
      </w:r>
    </w:p>
    <w:p w14:paraId="5137DB54" w14:textId="77777777" w:rsidR="00B00EA7" w:rsidRDefault="00574B43">
      <w:pPr>
        <w:spacing w:line="306" w:lineRule="exact"/>
        <w:ind w:left="552"/>
        <w:rPr>
          <w:rFonts w:ascii="Palatino Linotype"/>
          <w:i/>
          <w:sz w:val="24"/>
        </w:rPr>
      </w:pPr>
      <w:r>
        <w:rPr>
          <w:rFonts w:ascii="Palatino Linotype"/>
          <w:i/>
          <w:color w:val="00395A"/>
          <w:spacing w:val="-5"/>
          <w:sz w:val="24"/>
        </w:rPr>
        <w:t>138</w:t>
      </w:r>
    </w:p>
    <w:p w14:paraId="66E5F95C" w14:textId="77777777" w:rsidR="00B00EA7" w:rsidRDefault="00574B43">
      <w:pPr>
        <w:pStyle w:val="Heading7"/>
        <w:spacing w:before="227"/>
        <w:ind w:left="280"/>
      </w:pPr>
      <w:r>
        <w:rPr>
          <w:color w:val="00395A"/>
          <w:w w:val="102"/>
        </w:rPr>
        <w:t>F</w:t>
      </w:r>
    </w:p>
    <w:p w14:paraId="1F9C2214" w14:textId="77777777" w:rsidR="00B00EA7" w:rsidRDefault="00574B43">
      <w:pPr>
        <w:pStyle w:val="BodyText"/>
        <w:spacing w:before="12"/>
        <w:ind w:left="280"/>
      </w:pPr>
      <w:r>
        <w:rPr>
          <w:color w:val="00395A"/>
        </w:rPr>
        <w:t>Faith-based</w:t>
      </w:r>
      <w:r>
        <w:rPr>
          <w:color w:val="00395A"/>
          <w:spacing w:val="-3"/>
        </w:rPr>
        <w:t xml:space="preserve"> </w:t>
      </w:r>
      <w:r>
        <w:rPr>
          <w:color w:val="00395A"/>
        </w:rPr>
        <w:t>organizations,</w:t>
      </w:r>
      <w:r>
        <w:rPr>
          <w:color w:val="00395A"/>
          <w:spacing w:val="-18"/>
        </w:rPr>
        <w:t xml:space="preserve"> </w:t>
      </w:r>
      <w:r>
        <w:rPr>
          <w:color w:val="00395A"/>
          <w:spacing w:val="-5"/>
        </w:rPr>
        <w:t>179</w:t>
      </w:r>
    </w:p>
    <w:p w14:paraId="43D42312" w14:textId="77777777" w:rsidR="00B00EA7" w:rsidRDefault="00574B43">
      <w:pPr>
        <w:pStyle w:val="BodyText"/>
        <w:spacing w:before="12" w:line="268" w:lineRule="exact"/>
        <w:ind w:left="280"/>
      </w:pPr>
      <w:r>
        <w:rPr>
          <w:color w:val="00395A"/>
          <w:spacing w:val="-2"/>
        </w:rPr>
        <w:t>Familias</w:t>
      </w:r>
      <w:r>
        <w:rPr>
          <w:color w:val="00395A"/>
          <w:spacing w:val="3"/>
        </w:rPr>
        <w:t xml:space="preserve"> </w:t>
      </w:r>
      <w:r>
        <w:rPr>
          <w:color w:val="00395A"/>
          <w:spacing w:val="-2"/>
        </w:rPr>
        <w:t>Unidas,</w:t>
      </w:r>
      <w:r>
        <w:rPr>
          <w:color w:val="00395A"/>
          <w:spacing w:val="-16"/>
        </w:rPr>
        <w:t xml:space="preserve"> </w:t>
      </w:r>
      <w:r>
        <w:rPr>
          <w:color w:val="00395A"/>
          <w:spacing w:val="-5"/>
        </w:rPr>
        <w:t>44</w:t>
      </w:r>
    </w:p>
    <w:p w14:paraId="3C524028" w14:textId="77777777" w:rsidR="00B00EA7" w:rsidRDefault="00574B43">
      <w:pPr>
        <w:spacing w:before="20" w:line="213" w:lineRule="auto"/>
        <w:ind w:left="552" w:hanging="272"/>
        <w:rPr>
          <w:rFonts w:ascii="Palatino Linotype" w:hAnsi="Palatino Linotype"/>
          <w:i/>
          <w:sz w:val="24"/>
        </w:rPr>
      </w:pPr>
      <w:r>
        <w:rPr>
          <w:color w:val="00395A"/>
          <w:sz w:val="24"/>
        </w:rPr>
        <w:t>Families and</w:t>
      </w:r>
      <w:r>
        <w:rPr>
          <w:color w:val="00395A"/>
          <w:spacing w:val="-1"/>
          <w:sz w:val="24"/>
        </w:rPr>
        <w:t xml:space="preserve"> </w:t>
      </w:r>
      <w:r>
        <w:rPr>
          <w:color w:val="00395A"/>
          <w:sz w:val="24"/>
        </w:rPr>
        <w:t>children.</w:t>
      </w:r>
      <w:r>
        <w:rPr>
          <w:color w:val="00395A"/>
          <w:spacing w:val="-18"/>
          <w:sz w:val="24"/>
        </w:rPr>
        <w:t xml:space="preserve"> </w:t>
      </w:r>
      <w:r>
        <w:rPr>
          <w:rFonts w:ascii="Palatino Linotype" w:hAnsi="Palatino Linotype"/>
          <w:i/>
          <w:color w:val="00395A"/>
          <w:sz w:val="24"/>
        </w:rPr>
        <w:t>See</w:t>
      </w:r>
      <w:r>
        <w:rPr>
          <w:rFonts w:ascii="Palatino Linotype" w:hAnsi="Palatino Linotype"/>
          <w:i/>
          <w:color w:val="00395A"/>
          <w:spacing w:val="-5"/>
          <w:sz w:val="24"/>
        </w:rPr>
        <w:t xml:space="preserve"> </w:t>
      </w:r>
      <w:r>
        <w:rPr>
          <w:rFonts w:ascii="Palatino Linotype" w:hAnsi="Palatino Linotype"/>
          <w:i/>
          <w:color w:val="00395A"/>
          <w:sz w:val="24"/>
        </w:rPr>
        <w:t>also</w:t>
      </w:r>
      <w:r>
        <w:rPr>
          <w:rFonts w:ascii="Palatino Linotype" w:hAnsi="Palatino Linotype"/>
          <w:i/>
          <w:color w:val="00395A"/>
          <w:spacing w:val="-5"/>
          <w:sz w:val="24"/>
        </w:rPr>
        <w:t xml:space="preserve"> </w:t>
      </w:r>
      <w:r>
        <w:rPr>
          <w:rFonts w:ascii="Palatino Linotype" w:hAnsi="Palatino Linotype"/>
          <w:i/>
          <w:color w:val="00395A"/>
          <w:sz w:val="24"/>
        </w:rPr>
        <w:t>See</w:t>
      </w:r>
      <w:r>
        <w:rPr>
          <w:rFonts w:ascii="Palatino Linotype" w:hAnsi="Palatino Linotype"/>
          <w:i/>
          <w:color w:val="00395A"/>
          <w:spacing w:val="-5"/>
          <w:sz w:val="24"/>
        </w:rPr>
        <w:t xml:space="preserve"> </w:t>
      </w:r>
      <w:r>
        <w:rPr>
          <w:rFonts w:ascii="Palatino Linotype" w:hAnsi="Palatino Linotype"/>
          <w:i/>
          <w:color w:val="00395A"/>
          <w:sz w:val="24"/>
        </w:rPr>
        <w:t>also</w:t>
      </w:r>
      <w:r>
        <w:rPr>
          <w:rFonts w:ascii="Palatino Linotype" w:hAnsi="Palatino Linotype"/>
          <w:i/>
          <w:color w:val="00395A"/>
          <w:spacing w:val="-5"/>
          <w:sz w:val="24"/>
        </w:rPr>
        <w:t xml:space="preserve"> </w:t>
      </w:r>
      <w:r>
        <w:rPr>
          <w:rFonts w:ascii="Palatino Linotype" w:hAnsi="Palatino Linotype"/>
          <w:i/>
          <w:color w:val="00395A"/>
          <w:sz w:val="24"/>
        </w:rPr>
        <w:t xml:space="preserve">Mikki </w:t>
      </w:r>
      <w:r>
        <w:rPr>
          <w:rFonts w:ascii="Palatino Linotype" w:hAnsi="Palatino Linotype"/>
          <w:i/>
          <w:color w:val="00395A"/>
          <w:spacing w:val="-2"/>
          <w:w w:val="95"/>
          <w:sz w:val="24"/>
        </w:rPr>
        <w:t>vignette,</w:t>
      </w:r>
      <w:r>
        <w:rPr>
          <w:rFonts w:ascii="Palatino Linotype" w:hAnsi="Palatino Linotype"/>
          <w:i/>
          <w:color w:val="00395A"/>
          <w:spacing w:val="-9"/>
          <w:w w:val="95"/>
          <w:sz w:val="24"/>
        </w:rPr>
        <w:t xml:space="preserve"> </w:t>
      </w:r>
      <w:r>
        <w:rPr>
          <w:rFonts w:ascii="Palatino Linotype" w:hAnsi="Palatino Linotype"/>
          <w:i/>
          <w:color w:val="00395A"/>
          <w:spacing w:val="-2"/>
          <w:w w:val="95"/>
          <w:sz w:val="24"/>
        </w:rPr>
        <w:t>pages</w:t>
      </w:r>
      <w:r>
        <w:rPr>
          <w:rFonts w:ascii="Palatino Linotype" w:hAnsi="Palatino Linotype"/>
          <w:i/>
          <w:color w:val="00395A"/>
          <w:spacing w:val="-3"/>
          <w:w w:val="95"/>
          <w:sz w:val="24"/>
        </w:rPr>
        <w:t xml:space="preserve"> </w:t>
      </w:r>
      <w:r>
        <w:rPr>
          <w:rFonts w:ascii="Palatino Linotype" w:hAnsi="Palatino Linotype"/>
          <w:i/>
          <w:color w:val="00395A"/>
          <w:spacing w:val="-2"/>
          <w:w w:val="95"/>
          <w:sz w:val="24"/>
        </w:rPr>
        <w:t>129–139; Troy vignette,</w:t>
      </w:r>
      <w:r>
        <w:rPr>
          <w:rFonts w:ascii="Palatino Linotype" w:hAnsi="Palatino Linotype"/>
          <w:i/>
          <w:color w:val="00395A"/>
          <w:spacing w:val="-12"/>
          <w:w w:val="95"/>
          <w:sz w:val="24"/>
        </w:rPr>
        <w:t xml:space="preserve"> </w:t>
      </w:r>
      <w:r>
        <w:rPr>
          <w:rFonts w:ascii="Palatino Linotype" w:hAnsi="Palatino Linotype"/>
          <w:i/>
          <w:color w:val="00395A"/>
          <w:spacing w:val="-2"/>
          <w:w w:val="95"/>
          <w:sz w:val="24"/>
        </w:rPr>
        <w:t xml:space="preserve">pages </w:t>
      </w:r>
      <w:r>
        <w:rPr>
          <w:rFonts w:ascii="Palatino Linotype" w:hAnsi="Palatino Linotype"/>
          <w:i/>
          <w:color w:val="00395A"/>
          <w:spacing w:val="-2"/>
          <w:sz w:val="24"/>
        </w:rPr>
        <w:t>100–113</w:t>
      </w:r>
    </w:p>
    <w:p w14:paraId="3A741779" w14:textId="77777777" w:rsidR="00B00EA7" w:rsidRDefault="00574B43">
      <w:pPr>
        <w:pStyle w:val="BodyText"/>
        <w:spacing w:line="268" w:lineRule="exact"/>
        <w:ind w:left="727"/>
      </w:pPr>
      <w:r>
        <w:rPr>
          <w:color w:val="00395A"/>
        </w:rPr>
        <w:t>BSFT</w:t>
      </w:r>
      <w:r>
        <w:rPr>
          <w:color w:val="00395A"/>
          <w:spacing w:val="-10"/>
        </w:rPr>
        <w:t xml:space="preserve"> </w:t>
      </w:r>
      <w:r>
        <w:rPr>
          <w:color w:val="00395A"/>
        </w:rPr>
        <w:t>(brief</w:t>
      </w:r>
      <w:r>
        <w:rPr>
          <w:color w:val="00395A"/>
          <w:spacing w:val="-9"/>
        </w:rPr>
        <w:t xml:space="preserve"> </w:t>
      </w:r>
      <w:r>
        <w:rPr>
          <w:color w:val="00395A"/>
        </w:rPr>
        <w:t>strategic</w:t>
      </w:r>
      <w:r>
        <w:rPr>
          <w:color w:val="00395A"/>
          <w:spacing w:val="-10"/>
        </w:rPr>
        <w:t xml:space="preserve"> </w:t>
      </w:r>
      <w:r>
        <w:rPr>
          <w:color w:val="00395A"/>
        </w:rPr>
        <w:t>family</w:t>
      </w:r>
      <w:r>
        <w:rPr>
          <w:color w:val="00395A"/>
          <w:spacing w:val="-9"/>
        </w:rPr>
        <w:t xml:space="preserve"> </w:t>
      </w:r>
      <w:r>
        <w:rPr>
          <w:color w:val="00395A"/>
          <w:spacing w:val="-2"/>
        </w:rPr>
        <w:t>therapy),</w:t>
      </w:r>
    </w:p>
    <w:p w14:paraId="12B547BD" w14:textId="77777777" w:rsidR="00B00EA7" w:rsidRDefault="00574B43">
      <w:pPr>
        <w:spacing w:line="312" w:lineRule="exact"/>
        <w:ind w:left="972"/>
        <w:rPr>
          <w:rFonts w:ascii="Palatino Linotype"/>
          <w:i/>
          <w:sz w:val="24"/>
        </w:rPr>
      </w:pPr>
      <w:r>
        <w:rPr>
          <w:rFonts w:ascii="Palatino Linotype"/>
          <w:i/>
          <w:color w:val="00395A"/>
          <w:spacing w:val="-5"/>
          <w:sz w:val="24"/>
        </w:rPr>
        <w:t>111</w:t>
      </w:r>
    </w:p>
    <w:p w14:paraId="4F8DDBC6" w14:textId="77777777" w:rsidR="00B00EA7" w:rsidRDefault="00574B43">
      <w:pPr>
        <w:pStyle w:val="BodyText"/>
        <w:spacing w:before="7" w:line="228" w:lineRule="auto"/>
        <w:ind w:left="972" w:right="518" w:hanging="245"/>
        <w:rPr>
          <w:rFonts w:ascii="Palatino Linotype"/>
          <w:i/>
        </w:rPr>
      </w:pPr>
      <w:r>
        <w:rPr>
          <w:color w:val="00395A"/>
        </w:rPr>
        <w:t>EBPs</w:t>
      </w:r>
      <w:r>
        <w:rPr>
          <w:color w:val="00395A"/>
          <w:spacing w:val="-15"/>
        </w:rPr>
        <w:t xml:space="preserve"> </w:t>
      </w:r>
      <w:r>
        <w:rPr>
          <w:color w:val="00395A"/>
        </w:rPr>
        <w:t>(evidence-based</w:t>
      </w:r>
      <w:r>
        <w:rPr>
          <w:color w:val="00395A"/>
          <w:spacing w:val="-15"/>
        </w:rPr>
        <w:t xml:space="preserve"> </w:t>
      </w:r>
      <w:r>
        <w:rPr>
          <w:color w:val="00395A"/>
        </w:rPr>
        <w:t>practices)</w:t>
      </w:r>
      <w:r>
        <w:rPr>
          <w:color w:val="00395A"/>
          <w:spacing w:val="-15"/>
        </w:rPr>
        <w:t xml:space="preserve"> </w:t>
      </w:r>
      <w:r>
        <w:rPr>
          <w:color w:val="00395A"/>
        </w:rPr>
        <w:t xml:space="preserve">for children, </w:t>
      </w:r>
      <w:r>
        <w:rPr>
          <w:rFonts w:ascii="Palatino Linotype"/>
          <w:i/>
          <w:color w:val="00395A"/>
        </w:rPr>
        <w:t>138</w:t>
      </w:r>
    </w:p>
    <w:p w14:paraId="10352B07" w14:textId="77777777" w:rsidR="00B00EA7" w:rsidRDefault="00574B43">
      <w:pPr>
        <w:spacing w:line="273" w:lineRule="exact"/>
        <w:ind w:left="727"/>
        <w:rPr>
          <w:rFonts w:ascii="Palatino Linotype"/>
          <w:i/>
          <w:sz w:val="24"/>
        </w:rPr>
      </w:pPr>
      <w:r>
        <w:rPr>
          <w:color w:val="00395A"/>
          <w:sz w:val="24"/>
        </w:rPr>
        <w:t>housing</w:t>
      </w:r>
      <w:r>
        <w:rPr>
          <w:color w:val="00395A"/>
          <w:spacing w:val="-1"/>
          <w:sz w:val="24"/>
        </w:rPr>
        <w:t xml:space="preserve"> </w:t>
      </w:r>
      <w:r>
        <w:rPr>
          <w:color w:val="00395A"/>
          <w:sz w:val="24"/>
        </w:rPr>
        <w:t>for,</w:t>
      </w:r>
      <w:r>
        <w:rPr>
          <w:color w:val="00395A"/>
          <w:spacing w:val="-3"/>
          <w:sz w:val="24"/>
        </w:rPr>
        <w:t xml:space="preserve"> </w:t>
      </w:r>
      <w:r>
        <w:rPr>
          <w:color w:val="00395A"/>
          <w:sz w:val="24"/>
        </w:rPr>
        <w:t>9,</w:t>
      </w:r>
      <w:r>
        <w:rPr>
          <w:color w:val="00395A"/>
          <w:spacing w:val="-3"/>
          <w:sz w:val="24"/>
        </w:rPr>
        <w:t xml:space="preserve"> </w:t>
      </w:r>
      <w:r>
        <w:rPr>
          <w:rFonts w:ascii="Palatino Linotype"/>
          <w:i/>
          <w:color w:val="00395A"/>
          <w:sz w:val="24"/>
        </w:rPr>
        <w:t xml:space="preserve">131, </w:t>
      </w:r>
      <w:r>
        <w:rPr>
          <w:rFonts w:ascii="Palatino Linotype"/>
          <w:i/>
          <w:color w:val="00395A"/>
          <w:spacing w:val="-5"/>
          <w:sz w:val="24"/>
        </w:rPr>
        <w:t>132</w:t>
      </w:r>
    </w:p>
    <w:p w14:paraId="62C054D4" w14:textId="77777777" w:rsidR="00B00EA7" w:rsidRDefault="00574B43">
      <w:pPr>
        <w:pStyle w:val="BodyText"/>
        <w:spacing w:before="10" w:line="213" w:lineRule="auto"/>
        <w:ind w:left="972" w:right="518" w:hanging="245"/>
        <w:rPr>
          <w:rFonts w:ascii="Palatino Linotype"/>
          <w:i/>
        </w:rPr>
      </w:pPr>
      <w:r>
        <w:rPr>
          <w:color w:val="00395A"/>
        </w:rPr>
        <w:t>impact</w:t>
      </w:r>
      <w:r>
        <w:rPr>
          <w:color w:val="00395A"/>
          <w:spacing w:val="-10"/>
        </w:rPr>
        <w:t xml:space="preserve"> </w:t>
      </w:r>
      <w:r>
        <w:rPr>
          <w:color w:val="00395A"/>
        </w:rPr>
        <w:t>of</w:t>
      </w:r>
      <w:r>
        <w:rPr>
          <w:color w:val="00395A"/>
          <w:spacing w:val="-10"/>
        </w:rPr>
        <w:t xml:space="preserve"> </w:t>
      </w:r>
      <w:r>
        <w:rPr>
          <w:color w:val="00395A"/>
        </w:rPr>
        <w:t>homelessness</w:t>
      </w:r>
      <w:r>
        <w:rPr>
          <w:color w:val="00395A"/>
          <w:spacing w:val="-10"/>
        </w:rPr>
        <w:t xml:space="preserve"> </w:t>
      </w:r>
      <w:r>
        <w:rPr>
          <w:color w:val="00395A"/>
        </w:rPr>
        <w:t>on</w:t>
      </w:r>
      <w:r>
        <w:rPr>
          <w:color w:val="00395A"/>
          <w:spacing w:val="-11"/>
        </w:rPr>
        <w:t xml:space="preserve"> </w:t>
      </w:r>
      <w:r>
        <w:rPr>
          <w:color w:val="00395A"/>
        </w:rPr>
        <w:t>children,</w:t>
      </w:r>
      <w:r>
        <w:rPr>
          <w:color w:val="00395A"/>
          <w:spacing w:val="-11"/>
        </w:rPr>
        <w:t xml:space="preserve"> </w:t>
      </w:r>
      <w:r>
        <w:rPr>
          <w:rFonts w:ascii="Palatino Linotype"/>
          <w:i/>
          <w:color w:val="00395A"/>
        </w:rPr>
        <w:t xml:space="preserve">22, </w:t>
      </w:r>
      <w:r>
        <w:rPr>
          <w:rFonts w:ascii="Palatino Linotype"/>
          <w:i/>
          <w:color w:val="00395A"/>
          <w:spacing w:val="-4"/>
        </w:rPr>
        <w:t>138</w:t>
      </w:r>
    </w:p>
    <w:p w14:paraId="07832615" w14:textId="77777777" w:rsidR="00B00EA7" w:rsidRDefault="00574B43">
      <w:pPr>
        <w:pStyle w:val="BodyText"/>
        <w:spacing w:line="249" w:lineRule="auto"/>
        <w:ind w:left="972" w:right="221" w:hanging="245"/>
      </w:pPr>
      <w:r>
        <w:rPr>
          <w:color w:val="00395A"/>
        </w:rPr>
        <w:t>military</w:t>
      </w:r>
      <w:r>
        <w:rPr>
          <w:color w:val="00395A"/>
          <w:spacing w:val="-3"/>
        </w:rPr>
        <w:t xml:space="preserve"> </w:t>
      </w:r>
      <w:r>
        <w:rPr>
          <w:color w:val="00395A"/>
        </w:rPr>
        <w:t>families,</w:t>
      </w:r>
      <w:r>
        <w:rPr>
          <w:color w:val="00395A"/>
          <w:spacing w:val="-4"/>
        </w:rPr>
        <w:t xml:space="preserve"> </w:t>
      </w:r>
      <w:r>
        <w:rPr>
          <w:color w:val="00395A"/>
        </w:rPr>
        <w:t>SAMHSA</w:t>
      </w:r>
      <w:r>
        <w:rPr>
          <w:color w:val="00395A"/>
          <w:spacing w:val="-4"/>
        </w:rPr>
        <w:t xml:space="preserve"> </w:t>
      </w:r>
      <w:r>
        <w:rPr>
          <w:color w:val="00395A"/>
        </w:rPr>
        <w:t>Strategic Initiative on, 6</w:t>
      </w:r>
    </w:p>
    <w:p w14:paraId="4D5897AB" w14:textId="77777777" w:rsidR="00B00EA7" w:rsidRDefault="00574B43">
      <w:pPr>
        <w:pStyle w:val="BodyText"/>
        <w:spacing w:before="2" w:line="249" w:lineRule="auto"/>
        <w:ind w:left="679" w:right="1664"/>
        <w:jc w:val="right"/>
      </w:pPr>
      <w:r>
        <w:rPr>
          <w:color w:val="00395A"/>
        </w:rPr>
        <w:t>preventive</w:t>
      </w:r>
      <w:r>
        <w:rPr>
          <w:color w:val="00395A"/>
          <w:spacing w:val="-15"/>
        </w:rPr>
        <w:t xml:space="preserve"> </w:t>
      </w:r>
      <w:r>
        <w:rPr>
          <w:color w:val="00395A"/>
        </w:rPr>
        <w:t>services</w:t>
      </w:r>
      <w:r>
        <w:rPr>
          <w:color w:val="00395A"/>
          <w:spacing w:val="-15"/>
        </w:rPr>
        <w:t xml:space="preserve"> </w:t>
      </w:r>
      <w:r>
        <w:rPr>
          <w:color w:val="00395A"/>
        </w:rPr>
        <w:t>to</w:t>
      </w:r>
      <w:r>
        <w:rPr>
          <w:color w:val="00395A"/>
          <w:spacing w:val="-15"/>
        </w:rPr>
        <w:t xml:space="preserve"> </w:t>
      </w:r>
      <w:r>
        <w:rPr>
          <w:color w:val="00395A"/>
        </w:rPr>
        <w:t xml:space="preserve">reduce intergenerational risk, 44 </w:t>
      </w:r>
      <w:r>
        <w:rPr>
          <w:color w:val="00395A"/>
          <w:w w:val="95"/>
        </w:rPr>
        <w:t>rates</w:t>
      </w:r>
      <w:r>
        <w:rPr>
          <w:color w:val="00395A"/>
          <w:spacing w:val="15"/>
        </w:rPr>
        <w:t xml:space="preserve"> </w:t>
      </w:r>
      <w:r>
        <w:rPr>
          <w:color w:val="00395A"/>
          <w:w w:val="95"/>
        </w:rPr>
        <w:t>of</w:t>
      </w:r>
      <w:r>
        <w:rPr>
          <w:color w:val="00395A"/>
          <w:spacing w:val="15"/>
        </w:rPr>
        <w:t xml:space="preserve"> </w:t>
      </w:r>
      <w:r>
        <w:rPr>
          <w:color w:val="00395A"/>
          <w:w w:val="95"/>
        </w:rPr>
        <w:t>homelessness,</w:t>
      </w:r>
      <w:r>
        <w:rPr>
          <w:color w:val="00395A"/>
          <w:spacing w:val="14"/>
        </w:rPr>
        <w:t xml:space="preserve"> </w:t>
      </w:r>
      <w:r>
        <w:rPr>
          <w:color w:val="00395A"/>
          <w:spacing w:val="-4"/>
          <w:w w:val="95"/>
        </w:rPr>
        <w:t>21–22</w:t>
      </w:r>
    </w:p>
    <w:p w14:paraId="5ABF631F" w14:textId="77777777" w:rsidR="00B00EA7" w:rsidRDefault="00574B43">
      <w:pPr>
        <w:pStyle w:val="BodyText"/>
        <w:spacing w:before="14" w:line="228" w:lineRule="auto"/>
        <w:ind w:left="727" w:right="518"/>
        <w:rPr>
          <w:rFonts w:ascii="Palatino Linotype"/>
          <w:i/>
        </w:rPr>
      </w:pPr>
      <w:r>
        <w:rPr>
          <w:color w:val="00395A"/>
        </w:rPr>
        <w:t>social</w:t>
      </w:r>
      <w:r>
        <w:rPr>
          <w:color w:val="00395A"/>
          <w:spacing w:val="-15"/>
        </w:rPr>
        <w:t xml:space="preserve"> </w:t>
      </w:r>
      <w:r>
        <w:rPr>
          <w:color w:val="00395A"/>
        </w:rPr>
        <w:t>and</w:t>
      </w:r>
      <w:r>
        <w:rPr>
          <w:color w:val="00395A"/>
          <w:spacing w:val="-15"/>
        </w:rPr>
        <w:t xml:space="preserve"> </w:t>
      </w:r>
      <w:r>
        <w:rPr>
          <w:color w:val="00395A"/>
        </w:rPr>
        <w:t>family</w:t>
      </w:r>
      <w:r>
        <w:rPr>
          <w:color w:val="00395A"/>
          <w:spacing w:val="-15"/>
        </w:rPr>
        <w:t xml:space="preserve"> </w:t>
      </w:r>
      <w:r>
        <w:rPr>
          <w:color w:val="00395A"/>
        </w:rPr>
        <w:t>support</w:t>
      </w:r>
      <w:r>
        <w:rPr>
          <w:color w:val="00395A"/>
          <w:spacing w:val="-15"/>
        </w:rPr>
        <w:t xml:space="preserve"> </w:t>
      </w:r>
      <w:r>
        <w:rPr>
          <w:color w:val="00395A"/>
        </w:rPr>
        <w:t>issues,</w:t>
      </w:r>
      <w:r>
        <w:rPr>
          <w:color w:val="00395A"/>
          <w:spacing w:val="-15"/>
        </w:rPr>
        <w:t xml:space="preserve"> </w:t>
      </w:r>
      <w:r>
        <w:rPr>
          <w:color w:val="00395A"/>
        </w:rPr>
        <w:t>10,</w:t>
      </w:r>
      <w:r>
        <w:rPr>
          <w:color w:val="00395A"/>
          <w:spacing w:val="-15"/>
        </w:rPr>
        <w:t xml:space="preserve"> </w:t>
      </w:r>
      <w:r>
        <w:rPr>
          <w:color w:val="00395A"/>
        </w:rPr>
        <w:t xml:space="preserve">13 stress coping mechanisms, </w:t>
      </w:r>
      <w:r>
        <w:rPr>
          <w:rFonts w:ascii="Palatino Linotype"/>
          <w:i/>
          <w:color w:val="00395A"/>
        </w:rPr>
        <w:t>139</w:t>
      </w:r>
    </w:p>
    <w:p w14:paraId="7B4A7A98" w14:textId="77777777" w:rsidR="00B00EA7" w:rsidRDefault="00574B43">
      <w:pPr>
        <w:pStyle w:val="BodyText"/>
        <w:spacing w:before="6" w:line="228" w:lineRule="auto"/>
        <w:ind w:left="552" w:right="221" w:hanging="272"/>
      </w:pPr>
      <w:r>
        <w:rPr>
          <w:color w:val="00395A"/>
        </w:rPr>
        <w:t xml:space="preserve">Federally Qualified Health Centers (FQHCs), 73, </w:t>
      </w:r>
      <w:r>
        <w:rPr>
          <w:rFonts w:ascii="Palatino Linotype"/>
          <w:i/>
          <w:color w:val="00395A"/>
        </w:rPr>
        <w:t xml:space="preserve">81, </w:t>
      </w:r>
      <w:r>
        <w:rPr>
          <w:color w:val="00395A"/>
        </w:rPr>
        <w:t>173</w:t>
      </w:r>
    </w:p>
    <w:p w14:paraId="734E0D5B" w14:textId="77777777" w:rsidR="00B00EA7" w:rsidRDefault="00574B43">
      <w:pPr>
        <w:pStyle w:val="BodyText"/>
        <w:spacing w:line="287" w:lineRule="exact"/>
        <w:ind w:left="280"/>
        <w:rPr>
          <w:rFonts w:ascii="Palatino Linotype"/>
          <w:i/>
        </w:rPr>
      </w:pPr>
      <w:r>
        <w:rPr>
          <w:color w:val="00395A"/>
        </w:rPr>
        <w:t>Focus</w:t>
      </w:r>
      <w:r>
        <w:rPr>
          <w:color w:val="00395A"/>
          <w:spacing w:val="-15"/>
        </w:rPr>
        <w:t xml:space="preserve"> </w:t>
      </w:r>
      <w:r>
        <w:rPr>
          <w:color w:val="00395A"/>
        </w:rPr>
        <w:t>of</w:t>
      </w:r>
      <w:r>
        <w:rPr>
          <w:color w:val="00395A"/>
          <w:spacing w:val="-9"/>
        </w:rPr>
        <w:t xml:space="preserve"> </w:t>
      </w:r>
      <w:r>
        <w:rPr>
          <w:color w:val="00395A"/>
        </w:rPr>
        <w:t>clients,</w:t>
      </w:r>
      <w:r>
        <w:rPr>
          <w:color w:val="00395A"/>
          <w:spacing w:val="-18"/>
        </w:rPr>
        <w:t xml:space="preserve"> </w:t>
      </w:r>
      <w:r>
        <w:rPr>
          <w:color w:val="00395A"/>
        </w:rPr>
        <w:t>maintaining,</w:t>
      </w:r>
      <w:r>
        <w:rPr>
          <w:color w:val="00395A"/>
          <w:spacing w:val="-18"/>
        </w:rPr>
        <w:t xml:space="preserve"> </w:t>
      </w:r>
      <w:r>
        <w:rPr>
          <w:rFonts w:ascii="Palatino Linotype"/>
          <w:i/>
          <w:color w:val="00395A"/>
        </w:rPr>
        <w:t>89,</w:t>
      </w:r>
      <w:r>
        <w:rPr>
          <w:rFonts w:ascii="Palatino Linotype"/>
          <w:i/>
          <w:color w:val="00395A"/>
          <w:spacing w:val="-7"/>
        </w:rPr>
        <w:t xml:space="preserve"> </w:t>
      </w:r>
      <w:r>
        <w:rPr>
          <w:rFonts w:ascii="Palatino Linotype"/>
          <w:i/>
          <w:color w:val="00395A"/>
          <w:spacing w:val="-5"/>
        </w:rPr>
        <w:t>94</w:t>
      </w:r>
    </w:p>
    <w:p w14:paraId="14634AE1" w14:textId="77777777" w:rsidR="00B00EA7" w:rsidRDefault="00574B43">
      <w:pPr>
        <w:pStyle w:val="BodyText"/>
        <w:spacing w:line="272" w:lineRule="exact"/>
        <w:ind w:left="280"/>
      </w:pPr>
      <w:r>
        <w:rPr>
          <w:color w:val="00395A"/>
          <w:spacing w:val="-2"/>
        </w:rPr>
        <w:t>Forms,</w:t>
      </w:r>
      <w:r>
        <w:rPr>
          <w:color w:val="00395A"/>
          <w:spacing w:val="-9"/>
        </w:rPr>
        <w:t xml:space="preserve"> </w:t>
      </w:r>
      <w:r>
        <w:rPr>
          <w:color w:val="00395A"/>
          <w:spacing w:val="-2"/>
        </w:rPr>
        <w:t>190–197</w:t>
      </w:r>
    </w:p>
    <w:p w14:paraId="403C6617" w14:textId="77777777" w:rsidR="00B00EA7" w:rsidRDefault="00574B43">
      <w:pPr>
        <w:pStyle w:val="BodyText"/>
        <w:spacing w:before="23" w:line="228" w:lineRule="auto"/>
        <w:ind w:left="552" w:right="221" w:hanging="272"/>
      </w:pPr>
      <w:r>
        <w:rPr>
          <w:color w:val="00395A"/>
        </w:rPr>
        <w:t xml:space="preserve">FQHCs (Federally Qualified Health Centers), 73, </w:t>
      </w:r>
      <w:r>
        <w:rPr>
          <w:rFonts w:ascii="Palatino Linotype"/>
          <w:i/>
          <w:color w:val="00395A"/>
        </w:rPr>
        <w:t xml:space="preserve">81, </w:t>
      </w:r>
      <w:r>
        <w:rPr>
          <w:color w:val="00395A"/>
        </w:rPr>
        <w:t>173</w:t>
      </w:r>
    </w:p>
    <w:p w14:paraId="68255DB7" w14:textId="77777777" w:rsidR="00B00EA7" w:rsidRDefault="00574B43">
      <w:pPr>
        <w:pStyle w:val="BodyText"/>
        <w:spacing w:line="271" w:lineRule="exact"/>
        <w:ind w:left="280"/>
      </w:pPr>
      <w:r>
        <w:rPr>
          <w:color w:val="00395A"/>
          <w:w w:val="95"/>
        </w:rPr>
        <w:t>Francis,</w:t>
      </w:r>
      <w:r>
        <w:rPr>
          <w:color w:val="00395A"/>
          <w:spacing w:val="1"/>
        </w:rPr>
        <w:t xml:space="preserve"> </w:t>
      </w:r>
      <w:r>
        <w:rPr>
          <w:color w:val="00395A"/>
          <w:w w:val="95"/>
        </w:rPr>
        <w:t>56,</w:t>
      </w:r>
      <w:r>
        <w:rPr>
          <w:color w:val="00395A"/>
          <w:spacing w:val="1"/>
        </w:rPr>
        <w:t xml:space="preserve"> </w:t>
      </w:r>
      <w:r>
        <w:rPr>
          <w:color w:val="00395A"/>
          <w:spacing w:val="-2"/>
          <w:w w:val="95"/>
        </w:rPr>
        <w:t>72–83</w:t>
      </w:r>
    </w:p>
    <w:p w14:paraId="7C891BC1" w14:textId="77777777" w:rsidR="00B00EA7" w:rsidRDefault="00574B43">
      <w:pPr>
        <w:pStyle w:val="BodyText"/>
        <w:spacing w:before="12" w:line="249" w:lineRule="auto"/>
        <w:ind w:left="727" w:right="553"/>
      </w:pPr>
      <w:r>
        <w:rPr>
          <w:color w:val="00395A"/>
        </w:rPr>
        <w:t>counselor skills and objectives, 71 dialog</w:t>
      </w:r>
      <w:r>
        <w:rPr>
          <w:color w:val="00395A"/>
          <w:spacing w:val="-15"/>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32FAB8FE" w14:textId="77777777" w:rsidR="00B00EA7" w:rsidRDefault="00574B43">
      <w:pPr>
        <w:pStyle w:val="BodyText"/>
        <w:spacing w:before="2"/>
        <w:ind w:left="972"/>
      </w:pPr>
      <w:r>
        <w:rPr>
          <w:color w:val="00395A"/>
          <w:spacing w:val="-2"/>
        </w:rPr>
        <w:t>72–83</w:t>
      </w:r>
    </w:p>
    <w:p w14:paraId="5797C81B" w14:textId="77777777" w:rsidR="00B00EA7" w:rsidRDefault="00574B43">
      <w:pPr>
        <w:pStyle w:val="BodyText"/>
        <w:spacing w:before="12" w:line="249" w:lineRule="auto"/>
        <w:ind w:left="972" w:hanging="245"/>
      </w:pPr>
      <w:r>
        <w:rPr>
          <w:color w:val="00395A"/>
        </w:rPr>
        <w:t>potential</w:t>
      </w:r>
      <w:r>
        <w:rPr>
          <w:color w:val="00395A"/>
          <w:spacing w:val="-11"/>
        </w:rPr>
        <w:t xml:space="preserve"> </w:t>
      </w:r>
      <w:r>
        <w:rPr>
          <w:color w:val="00395A"/>
        </w:rPr>
        <w:t>reactions</w:t>
      </w:r>
      <w:r>
        <w:rPr>
          <w:color w:val="00395A"/>
          <w:spacing w:val="-11"/>
        </w:rPr>
        <w:t xml:space="preserve"> </w:t>
      </w:r>
      <w:r>
        <w:rPr>
          <w:color w:val="00395A"/>
        </w:rPr>
        <w:t>of</w:t>
      </w:r>
      <w:r>
        <w:rPr>
          <w:color w:val="00395A"/>
          <w:spacing w:val="-11"/>
        </w:rPr>
        <w:t xml:space="preserve"> </w:t>
      </w:r>
      <w:r>
        <w:rPr>
          <w:color w:val="00395A"/>
        </w:rPr>
        <w:t>behavioral</w:t>
      </w:r>
      <w:r>
        <w:rPr>
          <w:color w:val="00395A"/>
          <w:spacing w:val="-11"/>
        </w:rPr>
        <w:t xml:space="preserve"> </w:t>
      </w:r>
      <w:r>
        <w:rPr>
          <w:color w:val="00395A"/>
        </w:rPr>
        <w:t>health counselors to, 20</w:t>
      </w:r>
    </w:p>
    <w:p w14:paraId="74E499DC" w14:textId="77777777" w:rsidR="00B00EA7" w:rsidRDefault="00574B43">
      <w:pPr>
        <w:pStyle w:val="BodyText"/>
        <w:spacing w:before="2"/>
        <w:ind w:left="727"/>
      </w:pPr>
      <w:r>
        <w:rPr>
          <w:color w:val="00395A"/>
        </w:rPr>
        <w:t>setting,</w:t>
      </w:r>
      <w:r>
        <w:rPr>
          <w:color w:val="00395A"/>
          <w:spacing w:val="3"/>
        </w:rPr>
        <w:t xml:space="preserve"> </w:t>
      </w:r>
      <w:r>
        <w:rPr>
          <w:color w:val="00395A"/>
          <w:spacing w:val="-5"/>
        </w:rPr>
        <w:t>73</w:t>
      </w:r>
    </w:p>
    <w:p w14:paraId="00EF75E7" w14:textId="77777777" w:rsidR="00B00EA7" w:rsidRDefault="00B00EA7">
      <w:pPr>
        <w:sectPr w:rsidR="00B00EA7">
          <w:pgSz w:w="12240" w:h="15840"/>
          <w:pgMar w:top="1280" w:right="1060" w:bottom="1100" w:left="720" w:header="720" w:footer="902" w:gutter="0"/>
          <w:cols w:num="2" w:space="720" w:equalWidth="0">
            <w:col w:w="5260" w:space="40"/>
            <w:col w:w="5160"/>
          </w:cols>
        </w:sectPr>
      </w:pPr>
    </w:p>
    <w:p w14:paraId="7D8ABE76" w14:textId="77777777" w:rsidR="00B00EA7" w:rsidRDefault="00574B43">
      <w:pPr>
        <w:pStyle w:val="BodyText"/>
        <w:spacing w:before="83" w:line="320" w:lineRule="exact"/>
        <w:ind w:left="1166"/>
      </w:pPr>
      <w:r>
        <w:rPr>
          <w:color w:val="00395A"/>
        </w:rPr>
        <w:t>summary</w:t>
      </w:r>
      <w:r>
        <w:rPr>
          <w:color w:val="00395A"/>
          <w:spacing w:val="-5"/>
        </w:rPr>
        <w:t xml:space="preserve"> </w:t>
      </w:r>
      <w:r>
        <w:rPr>
          <w:color w:val="00395A"/>
        </w:rPr>
        <w:t>of</w:t>
      </w:r>
      <w:r>
        <w:rPr>
          <w:color w:val="00395A"/>
          <w:spacing w:val="-5"/>
        </w:rPr>
        <w:t xml:space="preserve"> </w:t>
      </w:r>
      <w:r>
        <w:rPr>
          <w:color w:val="00395A"/>
        </w:rPr>
        <w:t>situation,</w:t>
      </w:r>
      <w:r>
        <w:rPr>
          <w:color w:val="00395A"/>
          <w:spacing w:val="-5"/>
        </w:rPr>
        <w:t xml:space="preserve"> </w:t>
      </w:r>
      <w:r>
        <w:rPr>
          <w:rFonts w:ascii="Palatino Linotype" w:hAnsi="Palatino Linotype"/>
          <w:i/>
          <w:color w:val="00395A"/>
        </w:rPr>
        <w:t>15,</w:t>
      </w:r>
      <w:r>
        <w:rPr>
          <w:rFonts w:ascii="Palatino Linotype" w:hAnsi="Palatino Linotype"/>
          <w:i/>
          <w:color w:val="00395A"/>
          <w:spacing w:val="-5"/>
        </w:rPr>
        <w:t xml:space="preserve"> </w:t>
      </w:r>
      <w:r>
        <w:rPr>
          <w:color w:val="00395A"/>
        </w:rPr>
        <w:t>73–74,</w:t>
      </w:r>
      <w:r>
        <w:rPr>
          <w:color w:val="00395A"/>
          <w:spacing w:val="-5"/>
        </w:rPr>
        <w:t xml:space="preserve"> </w:t>
      </w:r>
      <w:r>
        <w:rPr>
          <w:color w:val="00395A"/>
          <w:spacing w:val="-2"/>
        </w:rPr>
        <w:t>82–83</w:t>
      </w:r>
    </w:p>
    <w:p w14:paraId="4EB9A0C4" w14:textId="77777777" w:rsidR="00B00EA7" w:rsidRDefault="00574B43">
      <w:pPr>
        <w:pStyle w:val="BodyText"/>
        <w:spacing w:line="272" w:lineRule="exact"/>
      </w:pPr>
      <w:r>
        <w:rPr>
          <w:color w:val="00395A"/>
          <w:spacing w:val="-2"/>
        </w:rPr>
        <w:t>Funding</w:t>
      </w:r>
      <w:r>
        <w:rPr>
          <w:color w:val="00395A"/>
          <w:spacing w:val="4"/>
        </w:rPr>
        <w:t xml:space="preserve"> </w:t>
      </w:r>
      <w:r>
        <w:rPr>
          <w:color w:val="00395A"/>
          <w:spacing w:val="-2"/>
        </w:rPr>
        <w:t>resources,</w:t>
      </w:r>
      <w:r>
        <w:rPr>
          <w:color w:val="00395A"/>
          <w:spacing w:val="-16"/>
        </w:rPr>
        <w:t xml:space="preserve"> </w:t>
      </w:r>
      <w:r>
        <w:rPr>
          <w:color w:val="00395A"/>
          <w:spacing w:val="-2"/>
        </w:rPr>
        <w:t>6,</w:t>
      </w:r>
      <w:r>
        <w:rPr>
          <w:color w:val="00395A"/>
          <w:spacing w:val="-15"/>
        </w:rPr>
        <w:t xml:space="preserve"> </w:t>
      </w:r>
      <w:r>
        <w:rPr>
          <w:color w:val="00395A"/>
          <w:spacing w:val="-2"/>
        </w:rPr>
        <w:t>175–178</w:t>
      </w:r>
    </w:p>
    <w:p w14:paraId="425953CC" w14:textId="77777777" w:rsidR="00B00EA7" w:rsidRDefault="00574B43">
      <w:pPr>
        <w:pStyle w:val="Heading7"/>
      </w:pPr>
      <w:r>
        <w:rPr>
          <w:color w:val="00395A"/>
          <w:w w:val="107"/>
        </w:rPr>
        <w:t>G</w:t>
      </w:r>
    </w:p>
    <w:p w14:paraId="77F095B8" w14:textId="77777777" w:rsidR="00B00EA7" w:rsidRDefault="00574B43">
      <w:pPr>
        <w:pStyle w:val="BodyText"/>
        <w:spacing w:before="12" w:line="249" w:lineRule="auto"/>
        <w:ind w:left="991" w:hanging="272"/>
      </w:pPr>
      <w:r>
        <w:rPr>
          <w:color w:val="00395A"/>
        </w:rPr>
        <w:t>GBHI (Grants for the Benefit of Homeless Individuals), SAMHSA, 176</w:t>
      </w:r>
    </w:p>
    <w:p w14:paraId="63ACA12A" w14:textId="77777777" w:rsidR="00B00EA7" w:rsidRDefault="00574B43">
      <w:pPr>
        <w:pStyle w:val="BodyText"/>
        <w:spacing w:before="2" w:line="249" w:lineRule="auto"/>
        <w:ind w:left="991" w:hanging="272"/>
      </w:pPr>
      <w:r>
        <w:rPr>
          <w:color w:val="00395A"/>
        </w:rPr>
        <w:t>Gender-related</w:t>
      </w:r>
      <w:r>
        <w:rPr>
          <w:color w:val="00395A"/>
          <w:spacing w:val="-2"/>
        </w:rPr>
        <w:t xml:space="preserve"> </w:t>
      </w:r>
      <w:r>
        <w:rPr>
          <w:color w:val="00395A"/>
        </w:rPr>
        <w:t>problems</w:t>
      </w:r>
      <w:r>
        <w:rPr>
          <w:color w:val="00395A"/>
          <w:spacing w:val="-3"/>
        </w:rPr>
        <w:t xml:space="preserve"> </w:t>
      </w:r>
      <w:r>
        <w:rPr>
          <w:color w:val="00395A"/>
        </w:rPr>
        <w:t>and</w:t>
      </w:r>
      <w:r>
        <w:rPr>
          <w:color w:val="00395A"/>
          <w:spacing w:val="-2"/>
        </w:rPr>
        <w:t xml:space="preserve"> </w:t>
      </w:r>
      <w:r>
        <w:rPr>
          <w:color w:val="00395A"/>
        </w:rPr>
        <w:t>gender-specific treatment, 46, 169</w:t>
      </w:r>
    </w:p>
    <w:p w14:paraId="70AFA2B2" w14:textId="77777777" w:rsidR="00B00EA7" w:rsidRDefault="00574B43">
      <w:pPr>
        <w:pStyle w:val="BodyText"/>
        <w:spacing w:before="2" w:line="249" w:lineRule="auto"/>
        <w:ind w:left="991" w:hanging="272"/>
      </w:pPr>
      <w:r>
        <w:rPr>
          <w:color w:val="00395A"/>
        </w:rPr>
        <w:t>Grants for</w:t>
      </w:r>
      <w:r>
        <w:rPr>
          <w:color w:val="00395A"/>
          <w:spacing w:val="-1"/>
        </w:rPr>
        <w:t xml:space="preserve"> </w:t>
      </w:r>
      <w:r>
        <w:rPr>
          <w:color w:val="00395A"/>
        </w:rPr>
        <w:t>the Benefit of</w:t>
      </w:r>
      <w:r>
        <w:rPr>
          <w:color w:val="00395A"/>
          <w:spacing w:val="-3"/>
        </w:rPr>
        <w:t xml:space="preserve"> </w:t>
      </w:r>
      <w:r>
        <w:rPr>
          <w:color w:val="00395A"/>
        </w:rPr>
        <w:t>Homeless Individuals (GBHI), SAMHSA, 176</w:t>
      </w:r>
    </w:p>
    <w:p w14:paraId="1D0169B9" w14:textId="77777777" w:rsidR="00B00EA7" w:rsidRDefault="00574B43">
      <w:pPr>
        <w:pStyle w:val="Heading7"/>
        <w:spacing w:before="242"/>
        <w:ind w:left="719"/>
      </w:pPr>
      <w:r>
        <w:rPr>
          <w:color w:val="00395A"/>
          <w:w w:val="111"/>
        </w:rPr>
        <w:t>H</w:t>
      </w:r>
    </w:p>
    <w:p w14:paraId="5A4196C7" w14:textId="77777777" w:rsidR="00B00EA7" w:rsidRDefault="00574B43">
      <w:pPr>
        <w:pStyle w:val="BodyText"/>
        <w:spacing w:before="12"/>
        <w:ind w:left="719"/>
      </w:pPr>
      <w:r>
        <w:rPr>
          <w:color w:val="00395A"/>
          <w:w w:val="95"/>
        </w:rPr>
        <w:t>Halfway</w:t>
      </w:r>
      <w:r>
        <w:rPr>
          <w:color w:val="00395A"/>
          <w:spacing w:val="25"/>
        </w:rPr>
        <w:t xml:space="preserve"> </w:t>
      </w:r>
      <w:r>
        <w:rPr>
          <w:color w:val="00395A"/>
          <w:w w:val="95"/>
        </w:rPr>
        <w:t>houses,</w:t>
      </w:r>
      <w:r>
        <w:rPr>
          <w:color w:val="00395A"/>
          <w:spacing w:val="-1"/>
        </w:rPr>
        <w:t xml:space="preserve"> </w:t>
      </w:r>
      <w:r>
        <w:rPr>
          <w:color w:val="00395A"/>
          <w:w w:val="95"/>
        </w:rPr>
        <w:t>50,</w:t>
      </w:r>
      <w:r>
        <w:rPr>
          <w:color w:val="00395A"/>
        </w:rPr>
        <w:t xml:space="preserve"> </w:t>
      </w:r>
      <w:r>
        <w:rPr>
          <w:color w:val="00395A"/>
          <w:spacing w:val="-5"/>
          <w:w w:val="95"/>
        </w:rPr>
        <w:t>180</w:t>
      </w:r>
    </w:p>
    <w:p w14:paraId="21422F74" w14:textId="77777777" w:rsidR="00B00EA7" w:rsidRDefault="00574B43">
      <w:pPr>
        <w:pStyle w:val="BodyText"/>
        <w:spacing w:before="12" w:line="249" w:lineRule="auto"/>
        <w:ind w:left="991" w:right="32" w:hanging="272"/>
      </w:pPr>
      <w:r>
        <w:rPr>
          <w:color w:val="00395A"/>
        </w:rPr>
        <w:t>HCH (Health Care for the Homeless),</w:t>
      </w:r>
      <w:r>
        <w:rPr>
          <w:color w:val="00395A"/>
          <w:spacing w:val="-4"/>
        </w:rPr>
        <w:t xml:space="preserve"> </w:t>
      </w:r>
      <w:r>
        <w:rPr>
          <w:color w:val="00395A"/>
        </w:rPr>
        <w:t>160, 170,</w:t>
      </w:r>
      <w:r>
        <w:rPr>
          <w:color w:val="00395A"/>
          <w:spacing w:val="-17"/>
        </w:rPr>
        <w:t xml:space="preserve"> </w:t>
      </w:r>
      <w:r>
        <w:rPr>
          <w:color w:val="00395A"/>
        </w:rPr>
        <w:t>173</w:t>
      </w:r>
    </w:p>
    <w:p w14:paraId="032342D8" w14:textId="77777777" w:rsidR="00B00EA7" w:rsidRDefault="00574B43">
      <w:pPr>
        <w:pStyle w:val="BodyText"/>
        <w:spacing w:before="2" w:line="249" w:lineRule="auto"/>
        <w:ind w:left="991" w:hanging="272"/>
      </w:pPr>
      <w:r>
        <w:rPr>
          <w:color w:val="00395A"/>
        </w:rPr>
        <w:t xml:space="preserve">HCHV (Health Care for Homeless Veterans), </w:t>
      </w:r>
      <w:r>
        <w:rPr>
          <w:color w:val="00395A"/>
          <w:spacing w:val="-2"/>
        </w:rPr>
        <w:t>51–52</w:t>
      </w:r>
    </w:p>
    <w:p w14:paraId="7AC819CE" w14:textId="77777777" w:rsidR="00B00EA7" w:rsidRDefault="00574B43">
      <w:pPr>
        <w:pStyle w:val="BodyText"/>
        <w:spacing w:before="13" w:line="228" w:lineRule="auto"/>
        <w:ind w:left="991" w:hanging="272"/>
        <w:rPr>
          <w:rFonts w:ascii="Palatino Linotype"/>
          <w:i/>
        </w:rPr>
      </w:pPr>
      <w:r>
        <w:rPr>
          <w:color w:val="00395A"/>
          <w:spacing w:val="-2"/>
        </w:rPr>
        <w:t xml:space="preserve">Healthcare facilities providing preventive </w:t>
      </w:r>
      <w:r>
        <w:rPr>
          <w:color w:val="00395A"/>
        </w:rPr>
        <w:t>services,</w:t>
      </w:r>
      <w:r>
        <w:rPr>
          <w:color w:val="00395A"/>
          <w:spacing w:val="-17"/>
        </w:rPr>
        <w:t xml:space="preserve"> </w:t>
      </w:r>
      <w:r>
        <w:rPr>
          <w:rFonts w:ascii="Palatino Linotype"/>
          <w:i/>
          <w:color w:val="00395A"/>
        </w:rPr>
        <w:t>9</w:t>
      </w:r>
    </w:p>
    <w:p w14:paraId="6992DCA9" w14:textId="77777777" w:rsidR="00B00EA7" w:rsidRDefault="00574B43">
      <w:pPr>
        <w:pStyle w:val="BodyText"/>
        <w:spacing w:line="249" w:lineRule="auto"/>
        <w:ind w:left="991" w:hanging="272"/>
      </w:pPr>
      <w:r>
        <w:rPr>
          <w:color w:val="00395A"/>
        </w:rPr>
        <w:t xml:space="preserve">Health Care for Homeless Veterans (HCHV), </w:t>
      </w:r>
      <w:r>
        <w:rPr>
          <w:color w:val="00395A"/>
          <w:spacing w:val="-2"/>
        </w:rPr>
        <w:t>51–52</w:t>
      </w:r>
    </w:p>
    <w:p w14:paraId="422834A8" w14:textId="77777777" w:rsidR="00B00EA7" w:rsidRDefault="00574B43">
      <w:pPr>
        <w:pStyle w:val="BodyText"/>
        <w:spacing w:line="249" w:lineRule="auto"/>
        <w:ind w:left="991" w:right="32" w:hanging="272"/>
      </w:pPr>
      <w:r>
        <w:rPr>
          <w:color w:val="00395A"/>
        </w:rPr>
        <w:t>Health Care for the Homeless (HCH),</w:t>
      </w:r>
      <w:r>
        <w:rPr>
          <w:color w:val="00395A"/>
          <w:spacing w:val="-4"/>
        </w:rPr>
        <w:t xml:space="preserve"> </w:t>
      </w:r>
      <w:r>
        <w:rPr>
          <w:color w:val="00395A"/>
        </w:rPr>
        <w:t>160, 170,</w:t>
      </w:r>
      <w:r>
        <w:rPr>
          <w:color w:val="00395A"/>
          <w:spacing w:val="-17"/>
        </w:rPr>
        <w:t xml:space="preserve"> </w:t>
      </w:r>
      <w:r>
        <w:rPr>
          <w:color w:val="00395A"/>
        </w:rPr>
        <w:t>173</w:t>
      </w:r>
    </w:p>
    <w:p w14:paraId="1B78F523" w14:textId="77777777" w:rsidR="00B00EA7" w:rsidRDefault="00574B43">
      <w:pPr>
        <w:pStyle w:val="BodyText"/>
        <w:spacing w:line="249" w:lineRule="auto"/>
        <w:ind w:left="991" w:hanging="272"/>
      </w:pPr>
      <w:r>
        <w:rPr>
          <w:color w:val="00395A"/>
        </w:rPr>
        <w:t>Healt</w:t>
      </w:r>
      <w:r>
        <w:rPr>
          <w:color w:val="00395A"/>
        </w:rPr>
        <w:t>h</w:t>
      </w:r>
      <w:r>
        <w:rPr>
          <w:color w:val="00395A"/>
          <w:spacing w:val="-6"/>
        </w:rPr>
        <w:t xml:space="preserve"> </w:t>
      </w:r>
      <w:r>
        <w:rPr>
          <w:color w:val="00395A"/>
        </w:rPr>
        <w:t>service</w:t>
      </w:r>
      <w:r>
        <w:rPr>
          <w:color w:val="00395A"/>
          <w:spacing w:val="-6"/>
        </w:rPr>
        <w:t xml:space="preserve"> </w:t>
      </w:r>
      <w:r>
        <w:rPr>
          <w:color w:val="00395A"/>
        </w:rPr>
        <w:t>providers</w:t>
      </w:r>
      <w:r>
        <w:rPr>
          <w:color w:val="00395A"/>
          <w:spacing w:val="-8"/>
        </w:rPr>
        <w:t xml:space="preserve"> </w:t>
      </w:r>
      <w:r>
        <w:rPr>
          <w:color w:val="00395A"/>
        </w:rPr>
        <w:t>and</w:t>
      </w:r>
      <w:r>
        <w:rPr>
          <w:color w:val="00395A"/>
          <w:spacing w:val="-7"/>
        </w:rPr>
        <w:t xml:space="preserve"> </w:t>
      </w:r>
      <w:r>
        <w:rPr>
          <w:color w:val="00395A"/>
        </w:rPr>
        <w:t>administrators generally, information for, xi, 4</w:t>
      </w:r>
    </w:p>
    <w:p w14:paraId="0A610CF8" w14:textId="77777777" w:rsidR="00B00EA7" w:rsidRDefault="00574B43">
      <w:pPr>
        <w:pStyle w:val="BodyText"/>
        <w:spacing w:before="1" w:line="249" w:lineRule="auto"/>
        <w:ind w:left="991" w:hanging="272"/>
      </w:pPr>
      <w:r>
        <w:rPr>
          <w:color w:val="00395A"/>
        </w:rPr>
        <w:t>HEARTH (Homeless Emergency Assistance and Rapid Transition to Housing) Act of 2009, 11, 177–178</w:t>
      </w:r>
    </w:p>
    <w:p w14:paraId="483B43FC" w14:textId="77777777" w:rsidR="00B00EA7" w:rsidRDefault="00574B43">
      <w:pPr>
        <w:pStyle w:val="BodyText"/>
        <w:spacing w:before="3" w:line="249" w:lineRule="auto"/>
        <w:ind w:left="991" w:hanging="272"/>
      </w:pPr>
      <w:r>
        <w:rPr>
          <w:color w:val="00395A"/>
          <w:w w:val="105"/>
        </w:rPr>
        <w:t>HHS</w:t>
      </w:r>
      <w:r>
        <w:rPr>
          <w:color w:val="00395A"/>
          <w:spacing w:val="-16"/>
          <w:w w:val="105"/>
        </w:rPr>
        <w:t xml:space="preserve"> </w:t>
      </w:r>
      <w:r>
        <w:rPr>
          <w:color w:val="00395A"/>
          <w:w w:val="105"/>
        </w:rPr>
        <w:t>(U.S.</w:t>
      </w:r>
      <w:r>
        <w:rPr>
          <w:color w:val="00395A"/>
          <w:spacing w:val="-19"/>
          <w:w w:val="105"/>
        </w:rPr>
        <w:t xml:space="preserve"> </w:t>
      </w:r>
      <w:r>
        <w:rPr>
          <w:color w:val="00395A"/>
          <w:w w:val="105"/>
        </w:rPr>
        <w:t>Department</w:t>
      </w:r>
      <w:r>
        <w:rPr>
          <w:color w:val="00395A"/>
          <w:spacing w:val="-14"/>
          <w:w w:val="105"/>
        </w:rPr>
        <w:t xml:space="preserve"> </w:t>
      </w:r>
      <w:r>
        <w:rPr>
          <w:color w:val="00395A"/>
          <w:w w:val="105"/>
        </w:rPr>
        <w:t>of</w:t>
      </w:r>
      <w:r>
        <w:rPr>
          <w:color w:val="00395A"/>
          <w:spacing w:val="-12"/>
          <w:w w:val="105"/>
        </w:rPr>
        <w:t xml:space="preserve"> </w:t>
      </w:r>
      <w:r>
        <w:rPr>
          <w:color w:val="00395A"/>
          <w:w w:val="105"/>
        </w:rPr>
        <w:t>Health</w:t>
      </w:r>
      <w:r>
        <w:rPr>
          <w:color w:val="00395A"/>
          <w:spacing w:val="-12"/>
          <w:w w:val="105"/>
        </w:rPr>
        <w:t xml:space="preserve"> </w:t>
      </w:r>
      <w:r>
        <w:rPr>
          <w:color w:val="00395A"/>
          <w:w w:val="105"/>
        </w:rPr>
        <w:t>and</w:t>
      </w:r>
      <w:r>
        <w:rPr>
          <w:color w:val="00395A"/>
          <w:spacing w:val="-13"/>
          <w:w w:val="105"/>
        </w:rPr>
        <w:t xml:space="preserve"> </w:t>
      </w:r>
      <w:r>
        <w:rPr>
          <w:color w:val="00395A"/>
          <w:w w:val="105"/>
        </w:rPr>
        <w:t>Human Services),</w:t>
      </w:r>
      <w:r>
        <w:rPr>
          <w:color w:val="00395A"/>
          <w:spacing w:val="-15"/>
          <w:w w:val="105"/>
        </w:rPr>
        <w:t xml:space="preserve"> </w:t>
      </w:r>
      <w:r>
        <w:rPr>
          <w:color w:val="00395A"/>
          <w:w w:val="105"/>
        </w:rPr>
        <w:t>161,</w:t>
      </w:r>
      <w:r>
        <w:rPr>
          <w:color w:val="00395A"/>
          <w:spacing w:val="-15"/>
          <w:w w:val="105"/>
        </w:rPr>
        <w:t xml:space="preserve"> </w:t>
      </w:r>
      <w:r>
        <w:rPr>
          <w:color w:val="00395A"/>
          <w:w w:val="105"/>
        </w:rPr>
        <w:t>166,</w:t>
      </w:r>
      <w:r>
        <w:rPr>
          <w:color w:val="00395A"/>
          <w:spacing w:val="-12"/>
          <w:w w:val="105"/>
        </w:rPr>
        <w:t xml:space="preserve"> </w:t>
      </w:r>
      <w:r>
        <w:rPr>
          <w:color w:val="00395A"/>
          <w:w w:val="105"/>
        </w:rPr>
        <w:t>170</w:t>
      </w:r>
    </w:p>
    <w:p w14:paraId="24ABF5BD" w14:textId="77777777" w:rsidR="00B00EA7" w:rsidRDefault="00574B43">
      <w:pPr>
        <w:pStyle w:val="BodyText"/>
        <w:spacing w:before="2"/>
        <w:ind w:left="719"/>
      </w:pPr>
      <w:r>
        <w:rPr>
          <w:color w:val="00395A"/>
        </w:rPr>
        <w:t>HIV/AIDS,</w:t>
      </w:r>
      <w:r>
        <w:rPr>
          <w:color w:val="00395A"/>
          <w:spacing w:val="-2"/>
        </w:rPr>
        <w:t xml:space="preserve"> </w:t>
      </w:r>
      <w:r>
        <w:rPr>
          <w:color w:val="00395A"/>
        </w:rPr>
        <w:t>13,</w:t>
      </w:r>
      <w:r>
        <w:rPr>
          <w:color w:val="00395A"/>
          <w:spacing w:val="-1"/>
        </w:rPr>
        <w:t xml:space="preserve"> </w:t>
      </w:r>
      <w:r>
        <w:rPr>
          <w:color w:val="00395A"/>
        </w:rPr>
        <w:t>34,</w:t>
      </w:r>
      <w:r>
        <w:rPr>
          <w:color w:val="00395A"/>
          <w:spacing w:val="-2"/>
        </w:rPr>
        <w:t xml:space="preserve"> </w:t>
      </w:r>
      <w:r>
        <w:rPr>
          <w:color w:val="00395A"/>
        </w:rPr>
        <w:t>42,</w:t>
      </w:r>
      <w:r>
        <w:rPr>
          <w:color w:val="00395A"/>
          <w:spacing w:val="2"/>
        </w:rPr>
        <w:t xml:space="preserve"> </w:t>
      </w:r>
      <w:r>
        <w:rPr>
          <w:color w:val="00395A"/>
        </w:rPr>
        <w:t>44,</w:t>
      </w:r>
      <w:r>
        <w:rPr>
          <w:color w:val="00395A"/>
          <w:spacing w:val="-1"/>
        </w:rPr>
        <w:t xml:space="preserve"> </w:t>
      </w:r>
      <w:r>
        <w:rPr>
          <w:color w:val="00395A"/>
          <w:spacing w:val="-5"/>
        </w:rPr>
        <w:t>180</w:t>
      </w:r>
    </w:p>
    <w:p w14:paraId="73FF094E" w14:textId="77777777" w:rsidR="00B00EA7" w:rsidRDefault="00574B43">
      <w:pPr>
        <w:pStyle w:val="BodyText"/>
        <w:spacing w:before="12" w:line="249" w:lineRule="auto"/>
        <w:ind w:left="991" w:hanging="272"/>
      </w:pPr>
      <w:r>
        <w:rPr>
          <w:color w:val="00395A"/>
        </w:rPr>
        <w:t>Homeless Emergency Assistance and Rapid Transition to Housing (HEARTH) Act of 2009, 11, 177–178</w:t>
      </w:r>
    </w:p>
    <w:p w14:paraId="1A14F7A4" w14:textId="77777777" w:rsidR="00B00EA7" w:rsidRDefault="00574B43">
      <w:pPr>
        <w:pStyle w:val="BodyText"/>
        <w:spacing w:before="3" w:line="268" w:lineRule="exact"/>
        <w:ind w:left="719"/>
      </w:pPr>
      <w:r>
        <w:rPr>
          <w:color w:val="00395A"/>
          <w:spacing w:val="-2"/>
        </w:rPr>
        <w:t>Homelessness</w:t>
      </w:r>
    </w:p>
    <w:p w14:paraId="316CFD42" w14:textId="77777777" w:rsidR="00B00EA7" w:rsidRDefault="00574B43">
      <w:pPr>
        <w:pStyle w:val="BodyText"/>
        <w:spacing w:before="10" w:line="223" w:lineRule="auto"/>
        <w:ind w:left="1411" w:hanging="245"/>
      </w:pPr>
      <w:r>
        <w:rPr>
          <w:color w:val="00395A"/>
          <w:spacing w:val="-2"/>
        </w:rPr>
        <w:t>behavioral</w:t>
      </w:r>
      <w:r>
        <w:rPr>
          <w:color w:val="00395A"/>
          <w:spacing w:val="-8"/>
        </w:rPr>
        <w:t xml:space="preserve"> </w:t>
      </w:r>
      <w:r>
        <w:rPr>
          <w:color w:val="00395A"/>
          <w:spacing w:val="-2"/>
        </w:rPr>
        <w:t>health</w:t>
      </w:r>
      <w:r>
        <w:rPr>
          <w:color w:val="00395A"/>
          <w:spacing w:val="-8"/>
        </w:rPr>
        <w:t xml:space="preserve"> </w:t>
      </w:r>
      <w:r>
        <w:rPr>
          <w:color w:val="00395A"/>
          <w:spacing w:val="-2"/>
        </w:rPr>
        <w:t>services</w:t>
      </w:r>
      <w:r>
        <w:rPr>
          <w:color w:val="00395A"/>
          <w:spacing w:val="-10"/>
        </w:rPr>
        <w:t xml:space="preserve"> </w:t>
      </w:r>
      <w:r>
        <w:rPr>
          <w:color w:val="00395A"/>
          <w:spacing w:val="-2"/>
        </w:rPr>
        <w:t>and,</w:t>
      </w:r>
      <w:r>
        <w:rPr>
          <w:color w:val="00395A"/>
          <w:spacing w:val="-9"/>
        </w:rPr>
        <w:t xml:space="preserve"> </w:t>
      </w:r>
      <w:r>
        <w:rPr>
          <w:color w:val="00395A"/>
          <w:spacing w:val="-2"/>
        </w:rPr>
        <w:t>17–25.</w:t>
      </w:r>
      <w:r>
        <w:rPr>
          <w:color w:val="00395A"/>
          <w:spacing w:val="-9"/>
        </w:rPr>
        <w:t xml:space="preserve"> </w:t>
      </w:r>
      <w:r>
        <w:rPr>
          <w:rFonts w:ascii="Palatino Linotype" w:hAnsi="Palatino Linotype"/>
          <w:i/>
          <w:color w:val="00395A"/>
          <w:spacing w:val="-2"/>
        </w:rPr>
        <w:t xml:space="preserve">See </w:t>
      </w:r>
      <w:r>
        <w:rPr>
          <w:rFonts w:ascii="Palatino Linotype" w:hAnsi="Palatino Linotype"/>
          <w:i/>
          <w:color w:val="00395A"/>
        </w:rPr>
        <w:t xml:space="preserve">also </w:t>
      </w:r>
      <w:r>
        <w:rPr>
          <w:color w:val="00395A"/>
        </w:rPr>
        <w:t>behavioral health counselors/ service providers</w:t>
      </w:r>
    </w:p>
    <w:p w14:paraId="3D3CAD09" w14:textId="77777777" w:rsidR="00B00EA7" w:rsidRDefault="00574B43">
      <w:pPr>
        <w:pStyle w:val="BodyText"/>
        <w:spacing w:before="15" w:line="249" w:lineRule="auto"/>
        <w:ind w:left="1411" w:hanging="245"/>
      </w:pPr>
      <w:r>
        <w:rPr>
          <w:color w:val="00395A"/>
        </w:rPr>
        <w:t>characteristics</w:t>
      </w:r>
      <w:r>
        <w:rPr>
          <w:color w:val="00395A"/>
          <w:spacing w:val="-15"/>
        </w:rPr>
        <w:t xml:space="preserve"> </w:t>
      </w:r>
      <w:r>
        <w:rPr>
          <w:color w:val="00395A"/>
        </w:rPr>
        <w:t>of</w:t>
      </w:r>
      <w:r>
        <w:rPr>
          <w:color w:val="00395A"/>
          <w:spacing w:val="-15"/>
        </w:rPr>
        <w:t xml:space="preserve"> </w:t>
      </w:r>
      <w:r>
        <w:rPr>
          <w:color w:val="00395A"/>
        </w:rPr>
        <w:t>persons</w:t>
      </w:r>
      <w:r>
        <w:rPr>
          <w:color w:val="00395A"/>
          <w:spacing w:val="-15"/>
        </w:rPr>
        <w:t xml:space="preserve"> </w:t>
      </w:r>
      <w:r>
        <w:rPr>
          <w:color w:val="00395A"/>
        </w:rPr>
        <w:t>who</w:t>
      </w:r>
      <w:r>
        <w:rPr>
          <w:color w:val="00395A"/>
          <w:spacing w:val="-15"/>
        </w:rPr>
        <w:t xml:space="preserve"> </w:t>
      </w:r>
      <w:r>
        <w:rPr>
          <w:color w:val="00395A"/>
        </w:rPr>
        <w:t>are homeless, 6–7, 11–12</w:t>
      </w:r>
    </w:p>
    <w:p w14:paraId="5BC706DD" w14:textId="77777777" w:rsidR="00B00EA7" w:rsidRDefault="00574B43">
      <w:pPr>
        <w:pStyle w:val="BodyText"/>
        <w:spacing w:before="2" w:line="249" w:lineRule="auto"/>
        <w:ind w:left="1411" w:hanging="245"/>
      </w:pPr>
      <w:r>
        <w:rPr>
          <w:color w:val="00395A"/>
        </w:rPr>
        <w:t>chronic</w:t>
      </w:r>
      <w:r>
        <w:rPr>
          <w:color w:val="00395A"/>
          <w:spacing w:val="-11"/>
        </w:rPr>
        <w:t xml:space="preserve"> </w:t>
      </w:r>
      <w:r>
        <w:rPr>
          <w:color w:val="00395A"/>
        </w:rPr>
        <w:t>and</w:t>
      </w:r>
      <w:r>
        <w:rPr>
          <w:color w:val="00395A"/>
          <w:spacing w:val="-11"/>
        </w:rPr>
        <w:t xml:space="preserve"> </w:t>
      </w:r>
      <w:r>
        <w:rPr>
          <w:color w:val="00395A"/>
        </w:rPr>
        <w:t>multiple</w:t>
      </w:r>
      <w:r>
        <w:rPr>
          <w:color w:val="00395A"/>
          <w:spacing w:val="-10"/>
        </w:rPr>
        <w:t xml:space="preserve"> </w:t>
      </w:r>
      <w:r>
        <w:rPr>
          <w:color w:val="00395A"/>
        </w:rPr>
        <w:t>incidences</w:t>
      </w:r>
      <w:r>
        <w:rPr>
          <w:color w:val="00395A"/>
          <w:spacing w:val="-10"/>
        </w:rPr>
        <w:t xml:space="preserve"> </w:t>
      </w:r>
      <w:r>
        <w:rPr>
          <w:color w:val="00395A"/>
        </w:rPr>
        <w:t>of homelessness, 7</w:t>
      </w:r>
    </w:p>
    <w:p w14:paraId="7D5F28E5" w14:textId="77777777" w:rsidR="00B00EA7" w:rsidRDefault="00574B43">
      <w:pPr>
        <w:spacing w:line="294" w:lineRule="exact"/>
        <w:ind w:left="1166"/>
        <w:rPr>
          <w:rFonts w:ascii="Palatino Linotype" w:hAnsi="Palatino Linotype"/>
          <w:i/>
          <w:sz w:val="24"/>
        </w:rPr>
      </w:pPr>
      <w:r>
        <w:rPr>
          <w:color w:val="00395A"/>
          <w:w w:val="95"/>
          <w:sz w:val="24"/>
        </w:rPr>
        <w:t>clinical</w:t>
      </w:r>
      <w:r>
        <w:rPr>
          <w:color w:val="00395A"/>
          <w:spacing w:val="18"/>
          <w:sz w:val="24"/>
        </w:rPr>
        <w:t xml:space="preserve"> </w:t>
      </w:r>
      <w:r>
        <w:rPr>
          <w:color w:val="00395A"/>
          <w:w w:val="95"/>
          <w:sz w:val="24"/>
        </w:rPr>
        <w:t>interventions,</w:t>
      </w:r>
      <w:r>
        <w:rPr>
          <w:color w:val="00395A"/>
          <w:spacing w:val="17"/>
          <w:sz w:val="24"/>
        </w:rPr>
        <w:t xml:space="preserve"> </w:t>
      </w:r>
      <w:r>
        <w:rPr>
          <w:color w:val="00395A"/>
          <w:w w:val="95"/>
          <w:sz w:val="24"/>
        </w:rPr>
        <w:t>32–44.</w:t>
      </w:r>
      <w:r>
        <w:rPr>
          <w:color w:val="00395A"/>
          <w:spacing w:val="17"/>
          <w:sz w:val="24"/>
        </w:rPr>
        <w:t xml:space="preserve"> </w:t>
      </w:r>
      <w:r>
        <w:rPr>
          <w:rFonts w:ascii="Palatino Linotype" w:hAnsi="Palatino Linotype"/>
          <w:i/>
          <w:color w:val="00395A"/>
          <w:w w:val="95"/>
          <w:sz w:val="24"/>
        </w:rPr>
        <w:t>See</w:t>
      </w:r>
      <w:r>
        <w:rPr>
          <w:rFonts w:ascii="Palatino Linotype" w:hAnsi="Palatino Linotype"/>
          <w:i/>
          <w:color w:val="00395A"/>
          <w:spacing w:val="12"/>
          <w:sz w:val="24"/>
        </w:rPr>
        <w:t xml:space="preserve"> </w:t>
      </w:r>
      <w:r>
        <w:rPr>
          <w:rFonts w:ascii="Palatino Linotype" w:hAnsi="Palatino Linotype"/>
          <w:i/>
          <w:color w:val="00395A"/>
          <w:spacing w:val="-4"/>
          <w:w w:val="95"/>
          <w:sz w:val="24"/>
        </w:rPr>
        <w:t>also</w:t>
      </w:r>
    </w:p>
    <w:p w14:paraId="46B0C683" w14:textId="77777777" w:rsidR="00B00EA7" w:rsidRDefault="00574B43">
      <w:pPr>
        <w:pStyle w:val="BodyText"/>
        <w:spacing w:line="272" w:lineRule="exact"/>
        <w:ind w:left="1411"/>
      </w:pPr>
      <w:r>
        <w:rPr>
          <w:color w:val="00395A"/>
          <w:w w:val="95"/>
        </w:rPr>
        <w:t>clinical</w:t>
      </w:r>
      <w:r>
        <w:rPr>
          <w:color w:val="00395A"/>
          <w:spacing w:val="-1"/>
        </w:rPr>
        <w:t xml:space="preserve"> </w:t>
      </w:r>
      <w:r>
        <w:rPr>
          <w:color w:val="00395A"/>
          <w:spacing w:val="-2"/>
        </w:rPr>
        <w:t>interventions</w:t>
      </w:r>
    </w:p>
    <w:p w14:paraId="06BC6A08" w14:textId="77777777" w:rsidR="00B00EA7" w:rsidRDefault="00574B43">
      <w:pPr>
        <w:spacing w:before="83" w:line="320" w:lineRule="exact"/>
        <w:ind w:left="720"/>
        <w:rPr>
          <w:rFonts w:ascii="Palatino Linotype" w:hAnsi="Palatino Linotype"/>
          <w:i/>
          <w:sz w:val="24"/>
        </w:rPr>
      </w:pPr>
      <w:r>
        <w:br w:type="column"/>
      </w:r>
      <w:r>
        <w:rPr>
          <w:color w:val="00395A"/>
          <w:sz w:val="24"/>
        </w:rPr>
        <w:t>community</w:t>
      </w:r>
      <w:r>
        <w:rPr>
          <w:color w:val="00395A"/>
          <w:spacing w:val="-14"/>
          <w:sz w:val="24"/>
        </w:rPr>
        <w:t xml:space="preserve"> </w:t>
      </w:r>
      <w:r>
        <w:rPr>
          <w:color w:val="00395A"/>
          <w:sz w:val="24"/>
        </w:rPr>
        <w:t>responses</w:t>
      </w:r>
      <w:r>
        <w:rPr>
          <w:color w:val="00395A"/>
          <w:spacing w:val="-12"/>
          <w:sz w:val="24"/>
        </w:rPr>
        <w:t xml:space="preserve"> </w:t>
      </w:r>
      <w:r>
        <w:rPr>
          <w:color w:val="00395A"/>
          <w:sz w:val="24"/>
        </w:rPr>
        <w:t>to,</w:t>
      </w:r>
      <w:r>
        <w:rPr>
          <w:color w:val="00395A"/>
          <w:spacing w:val="-13"/>
          <w:sz w:val="24"/>
        </w:rPr>
        <w:t xml:space="preserve"> </w:t>
      </w:r>
      <w:r>
        <w:rPr>
          <w:color w:val="00395A"/>
          <w:sz w:val="24"/>
        </w:rPr>
        <w:t>15–17.</w:t>
      </w:r>
      <w:r>
        <w:rPr>
          <w:color w:val="00395A"/>
          <w:spacing w:val="-13"/>
          <w:sz w:val="24"/>
        </w:rPr>
        <w:t xml:space="preserve"> </w:t>
      </w:r>
      <w:r>
        <w:rPr>
          <w:rFonts w:ascii="Palatino Linotype" w:hAnsi="Palatino Linotype"/>
          <w:i/>
          <w:color w:val="00395A"/>
          <w:sz w:val="24"/>
        </w:rPr>
        <w:t>See</w:t>
      </w:r>
      <w:r>
        <w:rPr>
          <w:rFonts w:ascii="Palatino Linotype" w:hAnsi="Palatino Linotype"/>
          <w:i/>
          <w:color w:val="00395A"/>
          <w:spacing w:val="-15"/>
          <w:sz w:val="24"/>
        </w:rPr>
        <w:t xml:space="preserve"> </w:t>
      </w:r>
      <w:r>
        <w:rPr>
          <w:rFonts w:ascii="Palatino Linotype" w:hAnsi="Palatino Linotype"/>
          <w:i/>
          <w:color w:val="00395A"/>
          <w:spacing w:val="-4"/>
          <w:sz w:val="24"/>
        </w:rPr>
        <w:t>also</w:t>
      </w:r>
    </w:p>
    <w:p w14:paraId="053C719A" w14:textId="77777777" w:rsidR="00B00EA7" w:rsidRDefault="00574B43">
      <w:pPr>
        <w:pStyle w:val="BodyText"/>
        <w:spacing w:line="272" w:lineRule="exact"/>
        <w:ind w:left="965"/>
      </w:pPr>
      <w:r>
        <w:rPr>
          <w:color w:val="00395A"/>
        </w:rPr>
        <w:t>community</w:t>
      </w:r>
      <w:r>
        <w:rPr>
          <w:color w:val="00395A"/>
          <w:spacing w:val="-6"/>
        </w:rPr>
        <w:t xml:space="preserve"> </w:t>
      </w:r>
      <w:r>
        <w:rPr>
          <w:color w:val="00395A"/>
          <w:spacing w:val="-2"/>
        </w:rPr>
        <w:t>services</w:t>
      </w:r>
    </w:p>
    <w:p w14:paraId="7ADED95D" w14:textId="77777777" w:rsidR="00B00EA7" w:rsidRDefault="00574B43">
      <w:pPr>
        <w:pStyle w:val="BodyText"/>
        <w:spacing w:before="12" w:line="249" w:lineRule="auto"/>
        <w:ind w:right="594"/>
      </w:pPr>
      <w:r>
        <w:rPr>
          <w:color w:val="00395A"/>
        </w:rPr>
        <w:t>complex</w:t>
      </w:r>
      <w:r>
        <w:rPr>
          <w:color w:val="00395A"/>
          <w:spacing w:val="-9"/>
        </w:rPr>
        <w:t xml:space="preserve"> </w:t>
      </w:r>
      <w:r>
        <w:rPr>
          <w:color w:val="00395A"/>
        </w:rPr>
        <w:t>and</w:t>
      </w:r>
      <w:r>
        <w:rPr>
          <w:color w:val="00395A"/>
          <w:spacing w:val="-10"/>
        </w:rPr>
        <w:t xml:space="preserve"> </w:t>
      </w:r>
      <w:r>
        <w:rPr>
          <w:color w:val="00395A"/>
        </w:rPr>
        <w:t>multifactoral</w:t>
      </w:r>
      <w:r>
        <w:rPr>
          <w:color w:val="00395A"/>
          <w:spacing w:val="-9"/>
        </w:rPr>
        <w:t xml:space="preserve"> </w:t>
      </w:r>
      <w:r>
        <w:rPr>
          <w:color w:val="00395A"/>
        </w:rPr>
        <w:t>nature</w:t>
      </w:r>
      <w:r>
        <w:rPr>
          <w:color w:val="00395A"/>
          <w:spacing w:val="-9"/>
        </w:rPr>
        <w:t xml:space="preserve"> </w:t>
      </w:r>
      <w:r>
        <w:rPr>
          <w:color w:val="00395A"/>
        </w:rPr>
        <w:t>of,</w:t>
      </w:r>
      <w:r>
        <w:rPr>
          <w:color w:val="00395A"/>
          <w:spacing w:val="-10"/>
        </w:rPr>
        <w:t xml:space="preserve"> </w:t>
      </w:r>
      <w:r>
        <w:rPr>
          <w:color w:val="00395A"/>
        </w:rPr>
        <w:t>10 cultural competence and, 45–46 defining, 11–12</w:t>
      </w:r>
    </w:p>
    <w:p w14:paraId="5245BC5F" w14:textId="77777777" w:rsidR="00B00EA7" w:rsidRDefault="00574B43">
      <w:pPr>
        <w:pStyle w:val="BodyText"/>
        <w:spacing w:before="3"/>
      </w:pPr>
      <w:r>
        <w:rPr>
          <w:color w:val="00395A"/>
        </w:rPr>
        <w:t>environmental</w:t>
      </w:r>
      <w:r>
        <w:rPr>
          <w:color w:val="00395A"/>
          <w:spacing w:val="-15"/>
        </w:rPr>
        <w:t xml:space="preserve"> </w:t>
      </w:r>
      <w:r>
        <w:rPr>
          <w:color w:val="00395A"/>
        </w:rPr>
        <w:t>factors,</w:t>
      </w:r>
      <w:r>
        <w:rPr>
          <w:color w:val="00395A"/>
          <w:spacing w:val="-14"/>
        </w:rPr>
        <w:t xml:space="preserve"> </w:t>
      </w:r>
      <w:r>
        <w:rPr>
          <w:color w:val="00395A"/>
          <w:spacing w:val="-2"/>
        </w:rPr>
        <w:t>12–13</w:t>
      </w:r>
    </w:p>
    <w:p w14:paraId="58585E74" w14:textId="77777777" w:rsidR="00B00EA7" w:rsidRDefault="00574B43">
      <w:pPr>
        <w:pStyle w:val="BodyText"/>
        <w:spacing w:before="12" w:line="268" w:lineRule="exact"/>
      </w:pPr>
      <w:r>
        <w:rPr>
          <w:color w:val="00395A"/>
          <w:w w:val="95"/>
        </w:rPr>
        <w:t>individual</w:t>
      </w:r>
      <w:r>
        <w:rPr>
          <w:color w:val="00395A"/>
          <w:spacing w:val="20"/>
        </w:rPr>
        <w:t xml:space="preserve"> </w:t>
      </w:r>
      <w:r>
        <w:rPr>
          <w:color w:val="00395A"/>
          <w:w w:val="95"/>
        </w:rPr>
        <w:t>factors,</w:t>
      </w:r>
      <w:r>
        <w:rPr>
          <w:color w:val="00395A"/>
          <w:spacing w:val="19"/>
        </w:rPr>
        <w:t xml:space="preserve"> </w:t>
      </w:r>
      <w:r>
        <w:rPr>
          <w:color w:val="00395A"/>
          <w:spacing w:val="-2"/>
          <w:w w:val="95"/>
        </w:rPr>
        <w:t>13–14</w:t>
      </w:r>
    </w:p>
    <w:p w14:paraId="512C6F17" w14:textId="77777777" w:rsidR="00B00EA7" w:rsidRDefault="00574B43">
      <w:pPr>
        <w:pStyle w:val="BodyText"/>
        <w:spacing w:before="10" w:line="223" w:lineRule="auto"/>
        <w:ind w:left="965" w:right="594" w:hanging="245"/>
      </w:pPr>
      <w:r>
        <w:rPr>
          <w:color w:val="00395A"/>
        </w:rPr>
        <w:t>mental</w:t>
      </w:r>
      <w:r>
        <w:rPr>
          <w:color w:val="00395A"/>
          <w:spacing w:val="-10"/>
        </w:rPr>
        <w:t xml:space="preserve"> </w:t>
      </w:r>
      <w:r>
        <w:rPr>
          <w:color w:val="00395A"/>
        </w:rPr>
        <w:t>illness</w:t>
      </w:r>
      <w:r>
        <w:rPr>
          <w:color w:val="00395A"/>
          <w:spacing w:val="-10"/>
        </w:rPr>
        <w:t xml:space="preserve"> </w:t>
      </w:r>
      <w:r>
        <w:rPr>
          <w:color w:val="00395A"/>
        </w:rPr>
        <w:t>and,</w:t>
      </w:r>
      <w:r>
        <w:rPr>
          <w:color w:val="00395A"/>
          <w:spacing w:val="-11"/>
        </w:rPr>
        <w:t xml:space="preserve"> </w:t>
      </w:r>
      <w:r>
        <w:rPr>
          <w:color w:val="00395A"/>
        </w:rPr>
        <w:t>6,</w:t>
      </w:r>
      <w:r>
        <w:rPr>
          <w:color w:val="00395A"/>
          <w:spacing w:val="-11"/>
        </w:rPr>
        <w:t xml:space="preserve"> </w:t>
      </w:r>
      <w:r>
        <w:rPr>
          <w:color w:val="00395A"/>
        </w:rPr>
        <w:t>7,</w:t>
      </w:r>
      <w:r>
        <w:rPr>
          <w:color w:val="00395A"/>
          <w:spacing w:val="-9"/>
        </w:rPr>
        <w:t xml:space="preserve"> </w:t>
      </w:r>
      <w:r>
        <w:rPr>
          <w:color w:val="00395A"/>
        </w:rPr>
        <w:t>12–13,</w:t>
      </w:r>
      <w:r>
        <w:rPr>
          <w:color w:val="00395A"/>
          <w:spacing w:val="-11"/>
        </w:rPr>
        <w:t xml:space="preserve"> </w:t>
      </w:r>
      <w:r>
        <w:rPr>
          <w:color w:val="00395A"/>
        </w:rPr>
        <w:t>22.</w:t>
      </w:r>
      <w:r>
        <w:rPr>
          <w:color w:val="00395A"/>
          <w:spacing w:val="-9"/>
        </w:rPr>
        <w:t xml:space="preserve"> </w:t>
      </w:r>
      <w:r>
        <w:rPr>
          <w:rFonts w:ascii="Palatino Linotype" w:hAnsi="Palatino Linotype"/>
          <w:i/>
          <w:color w:val="00395A"/>
        </w:rPr>
        <w:t xml:space="preserve">See also </w:t>
      </w:r>
      <w:r>
        <w:rPr>
          <w:color w:val="00395A"/>
        </w:rPr>
        <w:t xml:space="preserve">mental illness; serious mental </w:t>
      </w:r>
      <w:r>
        <w:rPr>
          <w:color w:val="00395A"/>
          <w:spacing w:val="-2"/>
        </w:rPr>
        <w:t>illness</w:t>
      </w:r>
    </w:p>
    <w:p w14:paraId="30AEB53A" w14:textId="77777777" w:rsidR="00B00EA7" w:rsidRDefault="00574B43">
      <w:pPr>
        <w:pStyle w:val="BodyText"/>
        <w:spacing w:before="17" w:line="237" w:lineRule="auto"/>
        <w:ind w:right="594"/>
        <w:rPr>
          <w:rFonts w:ascii="Palatino Linotype" w:hAnsi="Palatino Linotype"/>
          <w:i/>
        </w:rPr>
      </w:pPr>
      <w:r>
        <w:rPr>
          <w:color w:val="00395A"/>
        </w:rPr>
        <w:t>myths and realities about, 21–23 number</w:t>
      </w:r>
      <w:r>
        <w:rPr>
          <w:color w:val="00395A"/>
          <w:spacing w:val="-15"/>
        </w:rPr>
        <w:t xml:space="preserve"> </w:t>
      </w:r>
      <w:r>
        <w:rPr>
          <w:color w:val="00395A"/>
        </w:rPr>
        <w:t>of</w:t>
      </w:r>
      <w:r>
        <w:rPr>
          <w:color w:val="00395A"/>
          <w:spacing w:val="-14"/>
        </w:rPr>
        <w:t xml:space="preserve"> </w:t>
      </w:r>
      <w:r>
        <w:rPr>
          <w:color w:val="00395A"/>
        </w:rPr>
        <w:t>homeless</w:t>
      </w:r>
      <w:r>
        <w:rPr>
          <w:color w:val="00395A"/>
          <w:spacing w:val="-14"/>
        </w:rPr>
        <w:t xml:space="preserve"> </w:t>
      </w:r>
      <w:r>
        <w:rPr>
          <w:color w:val="00395A"/>
        </w:rPr>
        <w:t>individuals,</w:t>
      </w:r>
      <w:r>
        <w:rPr>
          <w:color w:val="00395A"/>
          <w:spacing w:val="-15"/>
        </w:rPr>
        <w:t xml:space="preserve"> </w:t>
      </w:r>
      <w:r>
        <w:rPr>
          <w:color w:val="00395A"/>
        </w:rPr>
        <w:t xml:space="preserve">12 preventive services, 8–9. </w:t>
      </w:r>
      <w:r>
        <w:rPr>
          <w:rFonts w:ascii="Palatino Linotype" w:hAnsi="Palatino Linotype"/>
          <w:i/>
          <w:color w:val="00395A"/>
        </w:rPr>
        <w:t>See</w:t>
      </w:r>
      <w:r>
        <w:rPr>
          <w:rFonts w:ascii="Palatino Linotype" w:hAnsi="Palatino Linotype"/>
          <w:i/>
          <w:color w:val="00395A"/>
          <w:spacing w:val="-4"/>
        </w:rPr>
        <w:t xml:space="preserve"> </w:t>
      </w:r>
      <w:r>
        <w:rPr>
          <w:rFonts w:ascii="Palatino Linotype" w:hAnsi="Palatino Linotype"/>
          <w:i/>
          <w:color w:val="00395A"/>
        </w:rPr>
        <w:t>also</w:t>
      </w:r>
    </w:p>
    <w:p w14:paraId="396B2CD1" w14:textId="77777777" w:rsidR="00B00EA7" w:rsidRDefault="00574B43">
      <w:pPr>
        <w:pStyle w:val="BodyText"/>
        <w:spacing w:line="263" w:lineRule="exact"/>
        <w:ind w:left="965"/>
      </w:pPr>
      <w:r>
        <w:rPr>
          <w:color w:val="00395A"/>
          <w:w w:val="95"/>
        </w:rPr>
        <w:t>preventive</w:t>
      </w:r>
      <w:r>
        <w:rPr>
          <w:color w:val="00395A"/>
          <w:spacing w:val="16"/>
        </w:rPr>
        <w:t xml:space="preserve"> </w:t>
      </w:r>
      <w:r>
        <w:rPr>
          <w:color w:val="00395A"/>
          <w:spacing w:val="-2"/>
        </w:rPr>
        <w:t>services</w:t>
      </w:r>
    </w:p>
    <w:p w14:paraId="5FA310FC" w14:textId="77777777" w:rsidR="00B00EA7" w:rsidRDefault="00574B43">
      <w:pPr>
        <w:spacing w:line="312" w:lineRule="exact"/>
        <w:ind w:left="720"/>
        <w:rPr>
          <w:rFonts w:ascii="Palatino Linotype" w:hAnsi="Palatino Linotype"/>
          <w:i/>
          <w:sz w:val="24"/>
        </w:rPr>
      </w:pPr>
      <w:r>
        <w:rPr>
          <w:color w:val="00395A"/>
          <w:sz w:val="24"/>
        </w:rPr>
        <w:t>programming</w:t>
      </w:r>
      <w:r>
        <w:rPr>
          <w:color w:val="00395A"/>
          <w:spacing w:val="-9"/>
          <w:sz w:val="24"/>
        </w:rPr>
        <w:t xml:space="preserve"> </w:t>
      </w:r>
      <w:r>
        <w:rPr>
          <w:color w:val="00395A"/>
          <w:sz w:val="24"/>
        </w:rPr>
        <w:t>for,</w:t>
      </w:r>
      <w:r>
        <w:rPr>
          <w:color w:val="00395A"/>
          <w:spacing w:val="-10"/>
          <w:sz w:val="24"/>
        </w:rPr>
        <w:t xml:space="preserve"> </w:t>
      </w:r>
      <w:r>
        <w:rPr>
          <w:color w:val="00395A"/>
          <w:sz w:val="24"/>
        </w:rPr>
        <w:t>151–197.</w:t>
      </w:r>
      <w:r>
        <w:rPr>
          <w:color w:val="00395A"/>
          <w:spacing w:val="-11"/>
          <w:sz w:val="24"/>
        </w:rPr>
        <w:t xml:space="preserve"> </w:t>
      </w:r>
      <w:r>
        <w:rPr>
          <w:rFonts w:ascii="Palatino Linotype" w:hAnsi="Palatino Linotype"/>
          <w:i/>
          <w:color w:val="00395A"/>
          <w:sz w:val="24"/>
        </w:rPr>
        <w:t>See</w:t>
      </w:r>
      <w:r>
        <w:rPr>
          <w:rFonts w:ascii="Palatino Linotype" w:hAnsi="Palatino Linotype"/>
          <w:i/>
          <w:color w:val="00395A"/>
          <w:spacing w:val="-13"/>
          <w:sz w:val="24"/>
        </w:rPr>
        <w:t xml:space="preserve"> </w:t>
      </w:r>
      <w:r>
        <w:rPr>
          <w:rFonts w:ascii="Palatino Linotype" w:hAnsi="Palatino Linotype"/>
          <w:i/>
          <w:color w:val="00395A"/>
          <w:spacing w:val="-4"/>
          <w:sz w:val="24"/>
        </w:rPr>
        <w:t>also</w:t>
      </w:r>
    </w:p>
    <w:p w14:paraId="0DCF8332" w14:textId="77777777" w:rsidR="00B00EA7" w:rsidRDefault="00574B43">
      <w:pPr>
        <w:pStyle w:val="BodyText"/>
        <w:spacing w:line="264" w:lineRule="exact"/>
        <w:ind w:left="965"/>
      </w:pPr>
      <w:r>
        <w:rPr>
          <w:color w:val="00395A"/>
          <w:spacing w:val="-2"/>
        </w:rPr>
        <w:t>programming</w:t>
      </w:r>
    </w:p>
    <w:p w14:paraId="6CE8BB00" w14:textId="77777777" w:rsidR="00B00EA7" w:rsidRDefault="00574B43">
      <w:pPr>
        <w:pStyle w:val="BodyText"/>
        <w:spacing w:line="232" w:lineRule="auto"/>
        <w:ind w:right="594"/>
      </w:pPr>
      <w:r>
        <w:rPr>
          <w:color w:val="00395A"/>
          <w:w w:val="95"/>
        </w:rPr>
        <w:t xml:space="preserve">recovery from, 26–32. </w:t>
      </w:r>
      <w:r>
        <w:rPr>
          <w:rFonts w:ascii="Palatino Linotype" w:hAnsi="Palatino Linotype"/>
          <w:i/>
          <w:color w:val="00395A"/>
          <w:w w:val="95"/>
        </w:rPr>
        <w:t>See</w:t>
      </w:r>
      <w:r>
        <w:rPr>
          <w:rFonts w:ascii="Palatino Linotype" w:hAnsi="Palatino Linotype"/>
          <w:i/>
          <w:color w:val="00395A"/>
          <w:spacing w:val="-4"/>
          <w:w w:val="95"/>
        </w:rPr>
        <w:t xml:space="preserve"> </w:t>
      </w:r>
      <w:r>
        <w:rPr>
          <w:rFonts w:ascii="Palatino Linotype" w:hAnsi="Palatino Linotype"/>
          <w:i/>
          <w:color w:val="00395A"/>
          <w:w w:val="95"/>
        </w:rPr>
        <w:t>also</w:t>
      </w:r>
      <w:r>
        <w:rPr>
          <w:rFonts w:ascii="Palatino Linotype" w:hAnsi="Palatino Linotype"/>
          <w:i/>
          <w:color w:val="00395A"/>
          <w:spacing w:val="-4"/>
          <w:w w:val="95"/>
        </w:rPr>
        <w:t xml:space="preserve"> </w:t>
      </w:r>
      <w:r>
        <w:rPr>
          <w:color w:val="00395A"/>
          <w:w w:val="95"/>
        </w:rPr>
        <w:t xml:space="preserve">recovery </w:t>
      </w:r>
      <w:r>
        <w:rPr>
          <w:color w:val="00395A"/>
        </w:rPr>
        <w:t>risk of, 22</w:t>
      </w:r>
    </w:p>
    <w:p w14:paraId="375AE4CA" w14:textId="77777777" w:rsidR="00B00EA7" w:rsidRDefault="00574B43">
      <w:pPr>
        <w:pStyle w:val="BodyText"/>
        <w:spacing w:before="15"/>
      </w:pPr>
      <w:r>
        <w:rPr>
          <w:color w:val="00395A"/>
        </w:rPr>
        <w:t>in</w:t>
      </w:r>
      <w:r>
        <w:rPr>
          <w:color w:val="00395A"/>
          <w:spacing w:val="-11"/>
        </w:rPr>
        <w:t xml:space="preserve"> </w:t>
      </w:r>
      <w:r>
        <w:rPr>
          <w:color w:val="00395A"/>
        </w:rPr>
        <w:t>rural</w:t>
      </w:r>
      <w:r>
        <w:rPr>
          <w:color w:val="00395A"/>
          <w:spacing w:val="-9"/>
        </w:rPr>
        <w:t xml:space="preserve"> </w:t>
      </w:r>
      <w:r>
        <w:rPr>
          <w:color w:val="00395A"/>
        </w:rPr>
        <w:t>areas,</w:t>
      </w:r>
      <w:r>
        <w:rPr>
          <w:color w:val="00395A"/>
          <w:spacing w:val="-10"/>
        </w:rPr>
        <w:t xml:space="preserve"> </w:t>
      </w:r>
      <w:r>
        <w:rPr>
          <w:color w:val="00395A"/>
          <w:spacing w:val="-2"/>
        </w:rPr>
        <w:t>53–54</w:t>
      </w:r>
    </w:p>
    <w:p w14:paraId="3507E18A" w14:textId="77777777" w:rsidR="00B00EA7" w:rsidRDefault="00574B43">
      <w:pPr>
        <w:pStyle w:val="BodyText"/>
        <w:spacing w:before="12" w:line="249" w:lineRule="auto"/>
        <w:ind w:right="661"/>
      </w:pPr>
      <w:r>
        <w:rPr>
          <w:color w:val="00395A"/>
        </w:rPr>
        <w:t>specific</w:t>
      </w:r>
      <w:r>
        <w:rPr>
          <w:color w:val="00395A"/>
          <w:spacing w:val="-15"/>
        </w:rPr>
        <w:t xml:space="preserve"> </w:t>
      </w:r>
      <w:r>
        <w:rPr>
          <w:color w:val="00395A"/>
        </w:rPr>
        <w:t>client</w:t>
      </w:r>
      <w:r>
        <w:rPr>
          <w:color w:val="00395A"/>
          <w:spacing w:val="-15"/>
        </w:rPr>
        <w:t xml:space="preserve"> </w:t>
      </w:r>
      <w:r>
        <w:rPr>
          <w:color w:val="00395A"/>
        </w:rPr>
        <w:t>needs,</w:t>
      </w:r>
      <w:r>
        <w:rPr>
          <w:color w:val="00395A"/>
          <w:spacing w:val="-15"/>
        </w:rPr>
        <w:t xml:space="preserve"> </w:t>
      </w:r>
      <w:r>
        <w:rPr>
          <w:color w:val="00395A"/>
        </w:rPr>
        <w:t>addressing,</w:t>
      </w:r>
      <w:r>
        <w:rPr>
          <w:color w:val="00395A"/>
          <w:spacing w:val="-15"/>
        </w:rPr>
        <w:t xml:space="preserve"> </w:t>
      </w:r>
      <w:r>
        <w:rPr>
          <w:color w:val="00395A"/>
        </w:rPr>
        <w:t>44–46 street skills, ingenuity, and</w:t>
      </w:r>
    </w:p>
    <w:p w14:paraId="0A6441E7" w14:textId="77777777" w:rsidR="00B00EA7" w:rsidRDefault="00574B43">
      <w:pPr>
        <w:pStyle w:val="BodyText"/>
        <w:spacing w:before="1" w:line="268" w:lineRule="exact"/>
        <w:ind w:left="965"/>
      </w:pPr>
      <w:r>
        <w:rPr>
          <w:color w:val="00395A"/>
          <w:w w:val="95"/>
        </w:rPr>
        <w:t>resourcefulness,</w:t>
      </w:r>
      <w:r>
        <w:rPr>
          <w:color w:val="00395A"/>
          <w:spacing w:val="19"/>
        </w:rPr>
        <w:t xml:space="preserve"> </w:t>
      </w:r>
      <w:r>
        <w:rPr>
          <w:color w:val="00395A"/>
          <w:spacing w:val="-2"/>
        </w:rPr>
        <w:t>22–23</w:t>
      </w:r>
    </w:p>
    <w:p w14:paraId="4340FB6E" w14:textId="77777777" w:rsidR="00B00EA7" w:rsidRDefault="00574B43">
      <w:pPr>
        <w:pStyle w:val="BodyText"/>
        <w:spacing w:before="20" w:line="213" w:lineRule="auto"/>
        <w:ind w:left="965" w:right="452" w:hanging="245"/>
      </w:pPr>
      <w:r>
        <w:rPr>
          <w:color w:val="00395A"/>
        </w:rPr>
        <w:t>substance</w:t>
      </w:r>
      <w:r>
        <w:rPr>
          <w:color w:val="00395A"/>
          <w:spacing w:val="-11"/>
        </w:rPr>
        <w:t xml:space="preserve"> </w:t>
      </w:r>
      <w:r>
        <w:rPr>
          <w:color w:val="00395A"/>
        </w:rPr>
        <w:t>abuse</w:t>
      </w:r>
      <w:r>
        <w:rPr>
          <w:color w:val="00395A"/>
          <w:spacing w:val="-11"/>
        </w:rPr>
        <w:t xml:space="preserve"> </w:t>
      </w:r>
      <w:r>
        <w:rPr>
          <w:color w:val="00395A"/>
        </w:rPr>
        <w:t>and,</w:t>
      </w:r>
      <w:r>
        <w:rPr>
          <w:color w:val="00395A"/>
          <w:spacing w:val="-12"/>
        </w:rPr>
        <w:t xml:space="preserve"> </w:t>
      </w:r>
      <w:r>
        <w:rPr>
          <w:color w:val="00395A"/>
        </w:rPr>
        <w:t>6,</w:t>
      </w:r>
      <w:r>
        <w:rPr>
          <w:color w:val="00395A"/>
          <w:spacing w:val="-12"/>
        </w:rPr>
        <w:t xml:space="preserve"> </w:t>
      </w:r>
      <w:r>
        <w:rPr>
          <w:color w:val="00395A"/>
        </w:rPr>
        <w:t>7,</w:t>
      </w:r>
      <w:r>
        <w:rPr>
          <w:color w:val="00395A"/>
          <w:spacing w:val="-12"/>
        </w:rPr>
        <w:t xml:space="preserve"> </w:t>
      </w:r>
      <w:r>
        <w:rPr>
          <w:color w:val="00395A"/>
        </w:rPr>
        <w:t>22,</w:t>
      </w:r>
      <w:r>
        <w:rPr>
          <w:color w:val="00395A"/>
          <w:spacing w:val="-10"/>
        </w:rPr>
        <w:t xml:space="preserve"> </w:t>
      </w:r>
      <w:r>
        <w:rPr>
          <w:color w:val="00395A"/>
        </w:rPr>
        <w:t>152.</w:t>
      </w:r>
      <w:r>
        <w:rPr>
          <w:color w:val="00395A"/>
          <w:spacing w:val="-10"/>
        </w:rPr>
        <w:t xml:space="preserve"> </w:t>
      </w:r>
      <w:r>
        <w:rPr>
          <w:rFonts w:ascii="Palatino Linotype"/>
          <w:i/>
          <w:color w:val="00395A"/>
        </w:rPr>
        <w:t xml:space="preserve">See also </w:t>
      </w:r>
      <w:r>
        <w:rPr>
          <w:color w:val="00395A"/>
        </w:rPr>
        <w:t>substance abuse</w:t>
      </w:r>
    </w:p>
    <w:p w14:paraId="2EFA93DD" w14:textId="77777777" w:rsidR="00B00EA7" w:rsidRDefault="00574B43">
      <w:pPr>
        <w:spacing w:line="292" w:lineRule="exact"/>
        <w:ind w:left="720"/>
        <w:rPr>
          <w:sz w:val="24"/>
        </w:rPr>
      </w:pPr>
      <w:r>
        <w:rPr>
          <w:color w:val="00395A"/>
          <w:sz w:val="24"/>
        </w:rPr>
        <w:t>types</w:t>
      </w:r>
      <w:r>
        <w:rPr>
          <w:color w:val="00395A"/>
          <w:spacing w:val="-6"/>
          <w:sz w:val="24"/>
        </w:rPr>
        <w:t xml:space="preserve"> </w:t>
      </w:r>
      <w:r>
        <w:rPr>
          <w:color w:val="00395A"/>
          <w:sz w:val="24"/>
        </w:rPr>
        <w:t>of,</w:t>
      </w:r>
      <w:r>
        <w:rPr>
          <w:color w:val="00395A"/>
          <w:spacing w:val="-7"/>
          <w:sz w:val="24"/>
        </w:rPr>
        <w:t xml:space="preserve"> </w:t>
      </w:r>
      <w:r>
        <w:rPr>
          <w:color w:val="00395A"/>
          <w:sz w:val="24"/>
        </w:rPr>
        <w:t>14,</w:t>
      </w:r>
      <w:r>
        <w:rPr>
          <w:color w:val="00395A"/>
          <w:spacing w:val="-7"/>
          <w:sz w:val="24"/>
        </w:rPr>
        <w:t xml:space="preserve"> </w:t>
      </w:r>
      <w:r>
        <w:rPr>
          <w:rFonts w:ascii="Palatino Linotype" w:hAnsi="Palatino Linotype"/>
          <w:i/>
          <w:color w:val="00395A"/>
          <w:sz w:val="24"/>
        </w:rPr>
        <w:t>14–15,</w:t>
      </w:r>
      <w:r>
        <w:rPr>
          <w:rFonts w:ascii="Palatino Linotype" w:hAnsi="Palatino Linotype"/>
          <w:i/>
          <w:color w:val="00395A"/>
          <w:spacing w:val="-6"/>
          <w:sz w:val="24"/>
        </w:rPr>
        <w:t xml:space="preserve"> </w:t>
      </w:r>
      <w:r>
        <w:rPr>
          <w:color w:val="00395A"/>
          <w:spacing w:val="-2"/>
          <w:sz w:val="24"/>
        </w:rPr>
        <w:t>156–157</w:t>
      </w:r>
    </w:p>
    <w:p w14:paraId="5E074426" w14:textId="77777777" w:rsidR="00B00EA7" w:rsidRDefault="00574B43">
      <w:pPr>
        <w:pStyle w:val="BodyText"/>
        <w:spacing w:line="272" w:lineRule="exact"/>
      </w:pPr>
      <w:r>
        <w:rPr>
          <w:color w:val="00395A"/>
          <w:w w:val="95"/>
        </w:rPr>
        <w:t>vignettes,</w:t>
      </w:r>
      <w:r>
        <w:rPr>
          <w:color w:val="00395A"/>
          <w:spacing w:val="27"/>
        </w:rPr>
        <w:t xml:space="preserve"> </w:t>
      </w:r>
      <w:r>
        <w:rPr>
          <w:color w:val="00395A"/>
          <w:spacing w:val="-2"/>
        </w:rPr>
        <w:t>55–148</w:t>
      </w:r>
    </w:p>
    <w:p w14:paraId="57CE4EDA" w14:textId="77777777" w:rsidR="00B00EA7" w:rsidRDefault="00574B43">
      <w:pPr>
        <w:pStyle w:val="BodyText"/>
        <w:spacing w:before="12"/>
      </w:pPr>
      <w:r>
        <w:rPr>
          <w:color w:val="00395A"/>
        </w:rPr>
        <w:t xml:space="preserve">Web sites, </w:t>
      </w:r>
      <w:r>
        <w:rPr>
          <w:color w:val="00395A"/>
          <w:spacing w:val="-5"/>
        </w:rPr>
        <w:t>166</w:t>
      </w:r>
    </w:p>
    <w:p w14:paraId="20B3F45D" w14:textId="77777777" w:rsidR="00B00EA7" w:rsidRDefault="00574B43">
      <w:pPr>
        <w:pStyle w:val="BodyText"/>
        <w:spacing w:before="12" w:line="249" w:lineRule="auto"/>
        <w:ind w:left="545" w:right="167" w:hanging="272"/>
      </w:pPr>
      <w:r>
        <w:rPr>
          <w:color w:val="00395A"/>
        </w:rPr>
        <w:t>HOPWA (Housing Opportunities for Persons With AIDS) program, 175, 180</w:t>
      </w:r>
    </w:p>
    <w:p w14:paraId="32B24E3B" w14:textId="77777777" w:rsidR="00B00EA7" w:rsidRDefault="00574B43">
      <w:pPr>
        <w:pStyle w:val="BodyText"/>
        <w:spacing w:before="2"/>
        <w:ind w:left="274"/>
      </w:pPr>
      <w:r>
        <w:rPr>
          <w:color w:val="00395A"/>
          <w:spacing w:val="-2"/>
        </w:rPr>
        <w:t>Housing</w:t>
      </w:r>
    </w:p>
    <w:p w14:paraId="7D6FFAFB" w14:textId="77777777" w:rsidR="00B00EA7" w:rsidRDefault="00574B43">
      <w:pPr>
        <w:pStyle w:val="BodyText"/>
        <w:spacing w:before="12" w:line="249" w:lineRule="auto"/>
        <w:ind w:right="992"/>
      </w:pPr>
      <w:r>
        <w:rPr>
          <w:color w:val="00395A"/>
        </w:rPr>
        <w:t>community</w:t>
      </w:r>
      <w:r>
        <w:rPr>
          <w:color w:val="00395A"/>
          <w:spacing w:val="-15"/>
        </w:rPr>
        <w:t xml:space="preserve"> </w:t>
      </w:r>
      <w:r>
        <w:rPr>
          <w:color w:val="00395A"/>
        </w:rPr>
        <w:t>housing</w:t>
      </w:r>
      <w:r>
        <w:rPr>
          <w:color w:val="00395A"/>
          <w:spacing w:val="-15"/>
        </w:rPr>
        <w:t xml:space="preserve"> </w:t>
      </w:r>
      <w:r>
        <w:rPr>
          <w:color w:val="00395A"/>
        </w:rPr>
        <w:t>services,</w:t>
      </w:r>
      <w:r>
        <w:rPr>
          <w:color w:val="00395A"/>
          <w:spacing w:val="-15"/>
        </w:rPr>
        <w:t xml:space="preserve"> </w:t>
      </w:r>
      <w:r>
        <w:rPr>
          <w:color w:val="00395A"/>
        </w:rPr>
        <w:t>46–54 costs as environmental factor in</w:t>
      </w:r>
    </w:p>
    <w:p w14:paraId="4BFC6F50" w14:textId="77777777" w:rsidR="00B00EA7" w:rsidRDefault="00574B43">
      <w:pPr>
        <w:pStyle w:val="BodyText"/>
        <w:spacing w:before="2" w:line="268" w:lineRule="exact"/>
        <w:ind w:left="965"/>
      </w:pPr>
      <w:r>
        <w:rPr>
          <w:color w:val="00395A"/>
          <w:w w:val="95"/>
        </w:rPr>
        <w:t>homelessness,</w:t>
      </w:r>
      <w:r>
        <w:rPr>
          <w:color w:val="00395A"/>
          <w:spacing w:val="26"/>
        </w:rPr>
        <w:t xml:space="preserve"> </w:t>
      </w:r>
      <w:r>
        <w:rPr>
          <w:color w:val="00395A"/>
          <w:spacing w:val="-2"/>
        </w:rPr>
        <w:t>12–13</w:t>
      </w:r>
    </w:p>
    <w:p w14:paraId="2E471AEB" w14:textId="77777777" w:rsidR="00B00EA7" w:rsidRDefault="00574B43">
      <w:pPr>
        <w:spacing w:line="298" w:lineRule="exact"/>
        <w:ind w:left="720"/>
        <w:rPr>
          <w:rFonts w:ascii="Palatino Linotype"/>
          <w:i/>
          <w:sz w:val="24"/>
        </w:rPr>
      </w:pPr>
      <w:r>
        <w:rPr>
          <w:color w:val="00395A"/>
          <w:sz w:val="24"/>
        </w:rPr>
        <w:t>families</w:t>
      </w:r>
      <w:r>
        <w:rPr>
          <w:color w:val="00395A"/>
          <w:spacing w:val="-6"/>
          <w:sz w:val="24"/>
        </w:rPr>
        <w:t xml:space="preserve"> </w:t>
      </w:r>
      <w:r>
        <w:rPr>
          <w:color w:val="00395A"/>
          <w:sz w:val="24"/>
        </w:rPr>
        <w:t>and</w:t>
      </w:r>
      <w:r>
        <w:rPr>
          <w:color w:val="00395A"/>
          <w:spacing w:val="-7"/>
          <w:sz w:val="24"/>
        </w:rPr>
        <w:t xml:space="preserve"> </w:t>
      </w:r>
      <w:r>
        <w:rPr>
          <w:color w:val="00395A"/>
          <w:sz w:val="24"/>
        </w:rPr>
        <w:t>children,</w:t>
      </w:r>
      <w:r>
        <w:rPr>
          <w:color w:val="00395A"/>
          <w:spacing w:val="-7"/>
          <w:sz w:val="24"/>
        </w:rPr>
        <w:t xml:space="preserve"> </w:t>
      </w:r>
      <w:r>
        <w:rPr>
          <w:color w:val="00395A"/>
          <w:sz w:val="24"/>
        </w:rPr>
        <w:t>9,</w:t>
      </w:r>
      <w:r>
        <w:rPr>
          <w:color w:val="00395A"/>
          <w:spacing w:val="-5"/>
          <w:sz w:val="24"/>
        </w:rPr>
        <w:t xml:space="preserve"> </w:t>
      </w:r>
      <w:r>
        <w:rPr>
          <w:rFonts w:ascii="Palatino Linotype"/>
          <w:i/>
          <w:color w:val="00395A"/>
          <w:sz w:val="24"/>
        </w:rPr>
        <w:t>131,</w:t>
      </w:r>
      <w:r>
        <w:rPr>
          <w:rFonts w:ascii="Palatino Linotype"/>
          <w:i/>
          <w:color w:val="00395A"/>
          <w:spacing w:val="-6"/>
          <w:sz w:val="24"/>
        </w:rPr>
        <w:t xml:space="preserve"> </w:t>
      </w:r>
      <w:r>
        <w:rPr>
          <w:rFonts w:ascii="Palatino Linotype"/>
          <w:i/>
          <w:color w:val="00395A"/>
          <w:spacing w:val="-5"/>
          <w:sz w:val="24"/>
        </w:rPr>
        <w:t>132</w:t>
      </w:r>
    </w:p>
    <w:p w14:paraId="78E06E74" w14:textId="77777777" w:rsidR="00B00EA7" w:rsidRDefault="00574B43">
      <w:pPr>
        <w:pStyle w:val="BodyText"/>
        <w:spacing w:line="302" w:lineRule="exact"/>
        <w:rPr>
          <w:rFonts w:ascii="Palatino Linotype"/>
          <w:i/>
        </w:rPr>
      </w:pPr>
      <w:r>
        <w:rPr>
          <w:color w:val="00395A"/>
          <w:w w:val="95"/>
        </w:rPr>
        <w:t>for</w:t>
      </w:r>
      <w:r>
        <w:rPr>
          <w:color w:val="00395A"/>
          <w:spacing w:val="5"/>
        </w:rPr>
        <w:t xml:space="preserve"> </w:t>
      </w:r>
      <w:r>
        <w:rPr>
          <w:color w:val="00395A"/>
          <w:w w:val="95"/>
        </w:rPr>
        <w:t>families</w:t>
      </w:r>
      <w:r>
        <w:rPr>
          <w:color w:val="00395A"/>
          <w:spacing w:val="6"/>
        </w:rPr>
        <w:t xml:space="preserve"> </w:t>
      </w:r>
      <w:r>
        <w:rPr>
          <w:color w:val="00395A"/>
          <w:w w:val="95"/>
        </w:rPr>
        <w:t>in</w:t>
      </w:r>
      <w:r>
        <w:rPr>
          <w:color w:val="00395A"/>
          <w:spacing w:val="6"/>
        </w:rPr>
        <w:t xml:space="preserve"> </w:t>
      </w:r>
      <w:r>
        <w:rPr>
          <w:color w:val="00395A"/>
          <w:w w:val="95"/>
        </w:rPr>
        <w:t>crisis,</w:t>
      </w:r>
      <w:r>
        <w:rPr>
          <w:color w:val="00395A"/>
          <w:spacing w:val="5"/>
        </w:rPr>
        <w:t xml:space="preserve"> </w:t>
      </w:r>
      <w:r>
        <w:rPr>
          <w:rFonts w:ascii="Palatino Linotype"/>
          <w:i/>
          <w:color w:val="00395A"/>
          <w:spacing w:val="-5"/>
          <w:w w:val="95"/>
        </w:rPr>
        <w:t>131</w:t>
      </w:r>
    </w:p>
    <w:p w14:paraId="54FA441D" w14:textId="77777777" w:rsidR="00B00EA7" w:rsidRDefault="00574B43">
      <w:pPr>
        <w:pStyle w:val="BodyText"/>
        <w:spacing w:line="264" w:lineRule="exact"/>
      </w:pPr>
      <w:r>
        <w:rPr>
          <w:color w:val="00395A"/>
        </w:rPr>
        <w:t>as</w:t>
      </w:r>
      <w:r>
        <w:rPr>
          <w:color w:val="00395A"/>
          <w:spacing w:val="-8"/>
        </w:rPr>
        <w:t xml:space="preserve"> </w:t>
      </w:r>
      <w:r>
        <w:rPr>
          <w:color w:val="00395A"/>
        </w:rPr>
        <w:t>first</w:t>
      </w:r>
      <w:r>
        <w:rPr>
          <w:color w:val="00395A"/>
          <w:spacing w:val="-8"/>
        </w:rPr>
        <w:t xml:space="preserve"> </w:t>
      </w:r>
      <w:r>
        <w:rPr>
          <w:color w:val="00395A"/>
        </w:rPr>
        <w:t>step</w:t>
      </w:r>
      <w:r>
        <w:rPr>
          <w:color w:val="00395A"/>
          <w:spacing w:val="-9"/>
        </w:rPr>
        <w:t xml:space="preserve"> </w:t>
      </w:r>
      <w:r>
        <w:rPr>
          <w:color w:val="00395A"/>
        </w:rPr>
        <w:t>in</w:t>
      </w:r>
      <w:r>
        <w:rPr>
          <w:color w:val="00395A"/>
          <w:spacing w:val="-9"/>
        </w:rPr>
        <w:t xml:space="preserve"> </w:t>
      </w:r>
      <w:r>
        <w:rPr>
          <w:color w:val="00395A"/>
        </w:rPr>
        <w:t>treating</w:t>
      </w:r>
      <w:r>
        <w:rPr>
          <w:color w:val="00395A"/>
          <w:spacing w:val="-7"/>
        </w:rPr>
        <w:t xml:space="preserve"> </w:t>
      </w:r>
      <w:r>
        <w:rPr>
          <w:color w:val="00395A"/>
        </w:rPr>
        <w:t>homelessness,</w:t>
      </w:r>
      <w:r>
        <w:rPr>
          <w:color w:val="00395A"/>
          <w:spacing w:val="-9"/>
        </w:rPr>
        <w:t xml:space="preserve"> </w:t>
      </w:r>
      <w:r>
        <w:rPr>
          <w:color w:val="00395A"/>
          <w:spacing w:val="-5"/>
        </w:rPr>
        <w:t>21,</w:t>
      </w:r>
    </w:p>
    <w:p w14:paraId="2013DCA3" w14:textId="77777777" w:rsidR="00B00EA7" w:rsidRDefault="00574B43">
      <w:pPr>
        <w:spacing w:line="312" w:lineRule="exact"/>
        <w:ind w:left="965"/>
        <w:rPr>
          <w:sz w:val="24"/>
        </w:rPr>
      </w:pPr>
      <w:r>
        <w:rPr>
          <w:rFonts w:ascii="Palatino Linotype" w:hAnsi="Palatino Linotype"/>
          <w:i/>
          <w:color w:val="00395A"/>
          <w:sz w:val="24"/>
        </w:rPr>
        <w:t xml:space="preserve">59, 132, </w:t>
      </w:r>
      <w:r>
        <w:rPr>
          <w:color w:val="00395A"/>
          <w:spacing w:val="-2"/>
          <w:sz w:val="24"/>
        </w:rPr>
        <w:t>149–151</w:t>
      </w:r>
    </w:p>
    <w:p w14:paraId="3504135C" w14:textId="77777777" w:rsidR="00B00EA7" w:rsidRDefault="00574B43">
      <w:pPr>
        <w:pStyle w:val="BodyText"/>
        <w:spacing w:line="272" w:lineRule="exact"/>
      </w:pPr>
      <w:r>
        <w:rPr>
          <w:color w:val="00395A"/>
          <w:w w:val="95"/>
        </w:rPr>
        <w:t>halfway</w:t>
      </w:r>
      <w:r>
        <w:rPr>
          <w:color w:val="00395A"/>
          <w:spacing w:val="12"/>
        </w:rPr>
        <w:t xml:space="preserve"> </w:t>
      </w:r>
      <w:r>
        <w:rPr>
          <w:color w:val="00395A"/>
          <w:w w:val="95"/>
        </w:rPr>
        <w:t>houses,</w:t>
      </w:r>
      <w:r>
        <w:rPr>
          <w:color w:val="00395A"/>
          <w:spacing w:val="11"/>
        </w:rPr>
        <w:t xml:space="preserve"> </w:t>
      </w:r>
      <w:r>
        <w:rPr>
          <w:color w:val="00395A"/>
          <w:w w:val="95"/>
        </w:rPr>
        <w:t>50,</w:t>
      </w:r>
      <w:r>
        <w:rPr>
          <w:color w:val="00395A"/>
          <w:spacing w:val="10"/>
        </w:rPr>
        <w:t xml:space="preserve"> </w:t>
      </w:r>
      <w:r>
        <w:rPr>
          <w:color w:val="00395A"/>
          <w:spacing w:val="-5"/>
          <w:w w:val="95"/>
        </w:rPr>
        <w:t>180</w:t>
      </w:r>
    </w:p>
    <w:p w14:paraId="78678876" w14:textId="77777777" w:rsidR="00B00EA7" w:rsidRDefault="00574B43">
      <w:pPr>
        <w:pStyle w:val="BodyText"/>
        <w:spacing w:before="12"/>
      </w:pPr>
      <w:r>
        <w:rPr>
          <w:color w:val="00395A"/>
        </w:rPr>
        <w:t>importance</w:t>
      </w:r>
      <w:r>
        <w:rPr>
          <w:color w:val="00395A"/>
          <w:spacing w:val="-2"/>
        </w:rPr>
        <w:t xml:space="preserve"> </w:t>
      </w:r>
      <w:r>
        <w:rPr>
          <w:color w:val="00395A"/>
        </w:rPr>
        <w:t>of,</w:t>
      </w:r>
      <w:r>
        <w:rPr>
          <w:color w:val="00395A"/>
          <w:spacing w:val="-2"/>
        </w:rPr>
        <w:t xml:space="preserve"> </w:t>
      </w:r>
      <w:r>
        <w:rPr>
          <w:color w:val="00395A"/>
        </w:rPr>
        <w:t>7,</w:t>
      </w:r>
      <w:r>
        <w:rPr>
          <w:color w:val="00395A"/>
          <w:spacing w:val="-3"/>
        </w:rPr>
        <w:t xml:space="preserve"> </w:t>
      </w:r>
      <w:r>
        <w:rPr>
          <w:color w:val="00395A"/>
          <w:spacing w:val="-10"/>
        </w:rPr>
        <w:t>9</w:t>
      </w:r>
    </w:p>
    <w:p w14:paraId="36EB011E" w14:textId="77777777" w:rsidR="00B00EA7" w:rsidRDefault="00574B43">
      <w:pPr>
        <w:pStyle w:val="BodyText"/>
        <w:spacing w:before="12" w:line="249" w:lineRule="auto"/>
        <w:ind w:left="965" w:right="594" w:hanging="245"/>
      </w:pPr>
      <w:r>
        <w:rPr>
          <w:color w:val="00395A"/>
        </w:rPr>
        <w:t xml:space="preserve">IOP (intensive outpatient) treatment, </w:t>
      </w:r>
      <w:r>
        <w:rPr>
          <w:color w:val="00395A"/>
          <w:w w:val="105"/>
        </w:rPr>
        <w:t>114, 121</w:t>
      </w:r>
    </w:p>
    <w:p w14:paraId="7096A540" w14:textId="77777777" w:rsidR="00B00EA7" w:rsidRDefault="00574B43">
      <w:pPr>
        <w:pStyle w:val="BodyText"/>
        <w:spacing w:line="294" w:lineRule="exact"/>
        <w:rPr>
          <w:rFonts w:ascii="Palatino Linotype" w:hAnsi="Palatino Linotype"/>
          <w:i/>
        </w:rPr>
      </w:pPr>
      <w:r>
        <w:rPr>
          <w:color w:val="00395A"/>
        </w:rPr>
        <w:t>mental</w:t>
      </w:r>
      <w:r>
        <w:rPr>
          <w:color w:val="00395A"/>
          <w:spacing w:val="-4"/>
        </w:rPr>
        <w:t xml:space="preserve"> </w:t>
      </w:r>
      <w:r>
        <w:rPr>
          <w:color w:val="00395A"/>
        </w:rPr>
        <w:t>disorders,</w:t>
      </w:r>
      <w:r>
        <w:rPr>
          <w:color w:val="00395A"/>
          <w:spacing w:val="-5"/>
        </w:rPr>
        <w:t xml:space="preserve"> </w:t>
      </w:r>
      <w:r>
        <w:rPr>
          <w:color w:val="00395A"/>
        </w:rPr>
        <w:t>persons</w:t>
      </w:r>
      <w:r>
        <w:rPr>
          <w:color w:val="00395A"/>
          <w:spacing w:val="-5"/>
        </w:rPr>
        <w:t xml:space="preserve"> </w:t>
      </w:r>
      <w:r>
        <w:rPr>
          <w:color w:val="00395A"/>
        </w:rPr>
        <w:t>with,</w:t>
      </w:r>
      <w:r>
        <w:rPr>
          <w:color w:val="00395A"/>
          <w:spacing w:val="-5"/>
        </w:rPr>
        <w:t xml:space="preserve"> </w:t>
      </w:r>
      <w:r>
        <w:rPr>
          <w:color w:val="00395A"/>
        </w:rPr>
        <w:t>49–50,</w:t>
      </w:r>
      <w:r>
        <w:rPr>
          <w:color w:val="00395A"/>
          <w:spacing w:val="-5"/>
        </w:rPr>
        <w:t xml:space="preserve"> </w:t>
      </w:r>
      <w:r>
        <w:rPr>
          <w:rFonts w:ascii="Palatino Linotype" w:hAnsi="Palatino Linotype"/>
          <w:i/>
          <w:color w:val="00395A"/>
          <w:spacing w:val="-5"/>
        </w:rPr>
        <w:t>52</w:t>
      </w:r>
    </w:p>
    <w:p w14:paraId="5E4E81C8" w14:textId="77777777" w:rsidR="00B00EA7" w:rsidRDefault="00574B43">
      <w:pPr>
        <w:pStyle w:val="BodyText"/>
        <w:spacing w:line="272" w:lineRule="exact"/>
      </w:pPr>
      <w:r>
        <w:rPr>
          <w:color w:val="00395A"/>
        </w:rPr>
        <w:t>as</w:t>
      </w:r>
      <w:r>
        <w:rPr>
          <w:color w:val="00395A"/>
          <w:spacing w:val="-10"/>
        </w:rPr>
        <w:t xml:space="preserve"> </w:t>
      </w:r>
      <w:r>
        <w:rPr>
          <w:color w:val="00395A"/>
        </w:rPr>
        <w:t>prevention,</w:t>
      </w:r>
      <w:r>
        <w:rPr>
          <w:color w:val="00395A"/>
          <w:spacing w:val="-10"/>
        </w:rPr>
        <w:t xml:space="preserve"> 9</w:t>
      </w:r>
    </w:p>
    <w:p w14:paraId="04D5C77A" w14:textId="77777777" w:rsidR="00B00EA7" w:rsidRDefault="00574B43">
      <w:pPr>
        <w:pStyle w:val="BodyText"/>
        <w:spacing w:before="24" w:line="228" w:lineRule="auto"/>
        <w:ind w:left="965" w:right="167" w:hanging="245"/>
      </w:pPr>
      <w:r>
        <w:rPr>
          <w:color w:val="00395A"/>
        </w:rPr>
        <w:t xml:space="preserve">PSH (permanent supportive housing), 16, 47, 48, 56, </w:t>
      </w:r>
      <w:r>
        <w:rPr>
          <w:rFonts w:ascii="Palatino Linotype" w:hAnsi="Palatino Linotype"/>
          <w:i/>
          <w:color w:val="00395A"/>
        </w:rPr>
        <w:t xml:space="preserve">136, </w:t>
      </w:r>
      <w:r>
        <w:rPr>
          <w:color w:val="00395A"/>
        </w:rPr>
        <w:t>171–172</w:t>
      </w:r>
    </w:p>
    <w:p w14:paraId="1852436D" w14:textId="77777777" w:rsidR="00B00EA7" w:rsidRDefault="00B00EA7">
      <w:pPr>
        <w:spacing w:line="228" w:lineRule="auto"/>
        <w:sectPr w:rsidR="00B00EA7">
          <w:pgSz w:w="12240" w:h="15840"/>
          <w:pgMar w:top="1280" w:right="1060" w:bottom="1100" w:left="720" w:header="720" w:footer="902" w:gutter="0"/>
          <w:cols w:num="2" w:space="720" w:equalWidth="0">
            <w:col w:w="5266" w:space="40"/>
            <w:col w:w="5154"/>
          </w:cols>
        </w:sectPr>
      </w:pPr>
    </w:p>
    <w:p w14:paraId="26F1779A" w14:textId="77777777" w:rsidR="00B00EA7" w:rsidRDefault="00574B43">
      <w:pPr>
        <w:pStyle w:val="BodyText"/>
        <w:spacing w:before="111" w:line="268" w:lineRule="exact"/>
        <w:ind w:left="1166"/>
      </w:pPr>
      <w:r>
        <w:rPr>
          <w:color w:val="00395A"/>
        </w:rPr>
        <w:t>in</w:t>
      </w:r>
      <w:r>
        <w:rPr>
          <w:color w:val="00395A"/>
          <w:spacing w:val="-11"/>
        </w:rPr>
        <w:t xml:space="preserve"> </w:t>
      </w:r>
      <w:r>
        <w:rPr>
          <w:color w:val="00395A"/>
        </w:rPr>
        <w:t>rural</w:t>
      </w:r>
      <w:r>
        <w:rPr>
          <w:color w:val="00395A"/>
          <w:spacing w:val="-9"/>
        </w:rPr>
        <w:t xml:space="preserve"> </w:t>
      </w:r>
      <w:r>
        <w:rPr>
          <w:color w:val="00395A"/>
        </w:rPr>
        <w:t>areas,</w:t>
      </w:r>
      <w:r>
        <w:rPr>
          <w:color w:val="00395A"/>
          <w:spacing w:val="-10"/>
        </w:rPr>
        <w:t xml:space="preserve"> </w:t>
      </w:r>
      <w:r>
        <w:rPr>
          <w:color w:val="00395A"/>
          <w:spacing w:val="-2"/>
        </w:rPr>
        <w:t>53–54</w:t>
      </w:r>
    </w:p>
    <w:p w14:paraId="188621F8" w14:textId="77777777" w:rsidR="00B00EA7" w:rsidRDefault="00574B43">
      <w:pPr>
        <w:pStyle w:val="BodyText"/>
        <w:spacing w:line="298" w:lineRule="exact"/>
        <w:ind w:left="1166"/>
      </w:pPr>
      <w:r>
        <w:rPr>
          <w:color w:val="00395A"/>
        </w:rPr>
        <w:t>Section</w:t>
      </w:r>
      <w:r>
        <w:rPr>
          <w:color w:val="00395A"/>
          <w:spacing w:val="2"/>
        </w:rPr>
        <w:t xml:space="preserve"> </w:t>
      </w:r>
      <w:r>
        <w:rPr>
          <w:color w:val="00395A"/>
        </w:rPr>
        <w:t>8</w:t>
      </w:r>
      <w:r>
        <w:rPr>
          <w:color w:val="00395A"/>
          <w:spacing w:val="3"/>
        </w:rPr>
        <w:t xml:space="preserve"> </w:t>
      </w:r>
      <w:r>
        <w:rPr>
          <w:color w:val="00395A"/>
        </w:rPr>
        <w:t>Housing,</w:t>
      </w:r>
      <w:r>
        <w:rPr>
          <w:color w:val="00395A"/>
          <w:spacing w:val="3"/>
        </w:rPr>
        <w:t xml:space="preserve"> </w:t>
      </w:r>
      <w:r>
        <w:rPr>
          <w:rFonts w:ascii="Palatino Linotype"/>
          <w:i/>
          <w:color w:val="00395A"/>
        </w:rPr>
        <w:t>103,</w:t>
      </w:r>
      <w:r>
        <w:rPr>
          <w:rFonts w:ascii="Palatino Linotype"/>
          <w:i/>
          <w:color w:val="00395A"/>
          <w:spacing w:val="3"/>
        </w:rPr>
        <w:t xml:space="preserve"> </w:t>
      </w:r>
      <w:r>
        <w:rPr>
          <w:color w:val="00395A"/>
        </w:rPr>
        <w:t>175,</w:t>
      </w:r>
      <w:r>
        <w:rPr>
          <w:color w:val="00395A"/>
          <w:spacing w:val="2"/>
        </w:rPr>
        <w:t xml:space="preserve"> </w:t>
      </w:r>
      <w:r>
        <w:rPr>
          <w:color w:val="00395A"/>
        </w:rPr>
        <w:t>176,</w:t>
      </w:r>
      <w:r>
        <w:rPr>
          <w:color w:val="00395A"/>
          <w:spacing w:val="5"/>
        </w:rPr>
        <w:t xml:space="preserve"> </w:t>
      </w:r>
      <w:r>
        <w:rPr>
          <w:color w:val="00395A"/>
          <w:spacing w:val="-5"/>
        </w:rPr>
        <w:t>191</w:t>
      </w:r>
    </w:p>
    <w:p w14:paraId="6CD1E475" w14:textId="77777777" w:rsidR="00B00EA7" w:rsidRDefault="00574B43">
      <w:pPr>
        <w:pStyle w:val="BodyText"/>
        <w:spacing w:line="288" w:lineRule="exact"/>
        <w:ind w:left="1166"/>
      </w:pPr>
      <w:r>
        <w:rPr>
          <w:color w:val="00395A"/>
        </w:rPr>
        <w:t>SRO</w:t>
      </w:r>
      <w:r>
        <w:rPr>
          <w:color w:val="00395A"/>
          <w:spacing w:val="-8"/>
        </w:rPr>
        <w:t xml:space="preserve"> </w:t>
      </w:r>
      <w:r>
        <w:rPr>
          <w:color w:val="00395A"/>
        </w:rPr>
        <w:t>(single</w:t>
      </w:r>
      <w:r>
        <w:rPr>
          <w:color w:val="00395A"/>
          <w:spacing w:val="-6"/>
        </w:rPr>
        <w:t xml:space="preserve"> </w:t>
      </w:r>
      <w:r>
        <w:rPr>
          <w:color w:val="00395A"/>
        </w:rPr>
        <w:t>room</w:t>
      </w:r>
      <w:r>
        <w:rPr>
          <w:color w:val="00395A"/>
          <w:spacing w:val="-6"/>
        </w:rPr>
        <w:t xml:space="preserve"> </w:t>
      </w:r>
      <w:r>
        <w:rPr>
          <w:color w:val="00395A"/>
        </w:rPr>
        <w:t>occupancy),</w:t>
      </w:r>
      <w:r>
        <w:rPr>
          <w:color w:val="00395A"/>
          <w:spacing w:val="-7"/>
        </w:rPr>
        <w:t xml:space="preserve"> </w:t>
      </w:r>
      <w:r>
        <w:rPr>
          <w:rFonts w:ascii="Palatino Linotype"/>
          <w:i/>
          <w:color w:val="00395A"/>
        </w:rPr>
        <w:t>15,</w:t>
      </w:r>
      <w:r>
        <w:rPr>
          <w:rFonts w:ascii="Palatino Linotype"/>
          <w:i/>
          <w:color w:val="00395A"/>
          <w:spacing w:val="-6"/>
        </w:rPr>
        <w:t xml:space="preserve"> </w:t>
      </w:r>
      <w:r>
        <w:rPr>
          <w:color w:val="00395A"/>
        </w:rPr>
        <w:t>45,</w:t>
      </w:r>
      <w:r>
        <w:rPr>
          <w:color w:val="00395A"/>
          <w:spacing w:val="-5"/>
        </w:rPr>
        <w:t xml:space="preserve"> 47,</w:t>
      </w:r>
    </w:p>
    <w:p w14:paraId="4B3653A4" w14:textId="77777777" w:rsidR="00B00EA7" w:rsidRDefault="00574B43">
      <w:pPr>
        <w:pStyle w:val="BodyText"/>
        <w:spacing w:line="302" w:lineRule="exact"/>
        <w:ind w:left="1411"/>
      </w:pPr>
      <w:r>
        <w:rPr>
          <w:color w:val="00395A"/>
        </w:rPr>
        <w:t>84–85,</w:t>
      </w:r>
      <w:r>
        <w:rPr>
          <w:color w:val="00395A"/>
          <w:spacing w:val="-1"/>
        </w:rPr>
        <w:t xml:space="preserve"> </w:t>
      </w:r>
      <w:r>
        <w:rPr>
          <w:color w:val="00395A"/>
        </w:rPr>
        <w:t>88,</w:t>
      </w:r>
      <w:r>
        <w:rPr>
          <w:color w:val="00395A"/>
          <w:spacing w:val="1"/>
        </w:rPr>
        <w:t xml:space="preserve"> </w:t>
      </w:r>
      <w:r>
        <w:rPr>
          <w:color w:val="00395A"/>
        </w:rPr>
        <w:t>95,</w:t>
      </w:r>
      <w:r>
        <w:rPr>
          <w:color w:val="00395A"/>
          <w:spacing w:val="-1"/>
        </w:rPr>
        <w:t xml:space="preserve"> </w:t>
      </w:r>
      <w:r>
        <w:rPr>
          <w:rFonts w:ascii="Palatino Linotype" w:hAnsi="Palatino Linotype"/>
          <w:i/>
          <w:color w:val="00395A"/>
        </w:rPr>
        <w:t>136,</w:t>
      </w:r>
      <w:r>
        <w:rPr>
          <w:rFonts w:ascii="Palatino Linotype" w:hAnsi="Palatino Linotype"/>
          <w:i/>
          <w:color w:val="00395A"/>
          <w:spacing w:val="2"/>
        </w:rPr>
        <w:t xml:space="preserve"> </w:t>
      </w:r>
      <w:r>
        <w:rPr>
          <w:color w:val="00395A"/>
        </w:rPr>
        <w:t>142,</w:t>
      </w:r>
      <w:r>
        <w:rPr>
          <w:color w:val="00395A"/>
          <w:spacing w:val="3"/>
        </w:rPr>
        <w:t xml:space="preserve"> </w:t>
      </w:r>
      <w:r>
        <w:rPr>
          <w:color w:val="00395A"/>
          <w:spacing w:val="-5"/>
        </w:rPr>
        <w:t>175</w:t>
      </w:r>
    </w:p>
    <w:p w14:paraId="7E338D38" w14:textId="77777777" w:rsidR="00B00EA7" w:rsidRDefault="00574B43">
      <w:pPr>
        <w:pStyle w:val="BodyText"/>
        <w:spacing w:line="264" w:lineRule="exact"/>
        <w:ind w:left="1166"/>
      </w:pPr>
      <w:r>
        <w:rPr>
          <w:color w:val="00395A"/>
        </w:rPr>
        <w:t>for</w:t>
      </w:r>
      <w:r>
        <w:rPr>
          <w:color w:val="00395A"/>
          <w:spacing w:val="-15"/>
        </w:rPr>
        <w:t xml:space="preserve"> </w:t>
      </w:r>
      <w:r>
        <w:rPr>
          <w:color w:val="00395A"/>
        </w:rPr>
        <w:t>people</w:t>
      </w:r>
      <w:r>
        <w:rPr>
          <w:color w:val="00395A"/>
          <w:spacing w:val="-13"/>
        </w:rPr>
        <w:t xml:space="preserve"> </w:t>
      </w:r>
      <w:r>
        <w:rPr>
          <w:color w:val="00395A"/>
        </w:rPr>
        <w:t>who</w:t>
      </w:r>
      <w:r>
        <w:rPr>
          <w:color w:val="00395A"/>
          <w:spacing w:val="-14"/>
        </w:rPr>
        <w:t xml:space="preserve"> </w:t>
      </w:r>
      <w:r>
        <w:rPr>
          <w:color w:val="00395A"/>
        </w:rPr>
        <w:t>abuse</w:t>
      </w:r>
      <w:r>
        <w:rPr>
          <w:color w:val="00395A"/>
          <w:spacing w:val="-13"/>
        </w:rPr>
        <w:t xml:space="preserve"> </w:t>
      </w:r>
      <w:r>
        <w:rPr>
          <w:color w:val="00395A"/>
        </w:rPr>
        <w:t>substances,</w:t>
      </w:r>
      <w:r>
        <w:rPr>
          <w:color w:val="00395A"/>
          <w:spacing w:val="-14"/>
        </w:rPr>
        <w:t xml:space="preserve"> </w:t>
      </w:r>
      <w:r>
        <w:rPr>
          <w:color w:val="00395A"/>
          <w:spacing w:val="-2"/>
        </w:rPr>
        <w:t>49–53,</w:t>
      </w:r>
    </w:p>
    <w:p w14:paraId="1ABDAAF6" w14:textId="77777777" w:rsidR="00B00EA7" w:rsidRDefault="00574B43">
      <w:pPr>
        <w:spacing w:line="298" w:lineRule="exact"/>
        <w:ind w:left="1411"/>
        <w:rPr>
          <w:rFonts w:ascii="Palatino Linotype"/>
          <w:i/>
          <w:sz w:val="24"/>
        </w:rPr>
      </w:pPr>
      <w:r>
        <w:rPr>
          <w:rFonts w:ascii="Palatino Linotype"/>
          <w:i/>
          <w:color w:val="00395A"/>
          <w:spacing w:val="-5"/>
          <w:sz w:val="24"/>
        </w:rPr>
        <w:t>52</w:t>
      </w:r>
    </w:p>
    <w:p w14:paraId="79545E87" w14:textId="77777777" w:rsidR="00B00EA7" w:rsidRDefault="00574B43">
      <w:pPr>
        <w:spacing w:line="302" w:lineRule="exact"/>
        <w:ind w:left="1166"/>
        <w:rPr>
          <w:sz w:val="24"/>
        </w:rPr>
      </w:pPr>
      <w:r>
        <w:rPr>
          <w:color w:val="00395A"/>
          <w:sz w:val="24"/>
        </w:rPr>
        <w:t>supportive,</w:t>
      </w:r>
      <w:r>
        <w:rPr>
          <w:color w:val="00395A"/>
          <w:spacing w:val="-7"/>
          <w:sz w:val="24"/>
        </w:rPr>
        <w:t xml:space="preserve"> </w:t>
      </w:r>
      <w:r>
        <w:rPr>
          <w:rFonts w:ascii="Palatino Linotype" w:hAnsi="Palatino Linotype"/>
          <w:i/>
          <w:color w:val="00395A"/>
          <w:sz w:val="24"/>
        </w:rPr>
        <w:t>40,</w:t>
      </w:r>
      <w:r>
        <w:rPr>
          <w:rFonts w:ascii="Palatino Linotype" w:hAnsi="Palatino Linotype"/>
          <w:i/>
          <w:color w:val="00395A"/>
          <w:spacing w:val="-5"/>
          <w:sz w:val="24"/>
        </w:rPr>
        <w:t xml:space="preserve"> </w:t>
      </w:r>
      <w:r>
        <w:rPr>
          <w:color w:val="00395A"/>
          <w:sz w:val="24"/>
        </w:rPr>
        <w:t>41,</w:t>
      </w:r>
      <w:r>
        <w:rPr>
          <w:color w:val="00395A"/>
          <w:spacing w:val="-6"/>
          <w:sz w:val="24"/>
        </w:rPr>
        <w:t xml:space="preserve"> </w:t>
      </w:r>
      <w:r>
        <w:rPr>
          <w:rFonts w:ascii="Palatino Linotype" w:hAnsi="Palatino Linotype"/>
          <w:i/>
          <w:color w:val="00395A"/>
          <w:sz w:val="24"/>
        </w:rPr>
        <w:t>153,</w:t>
      </w:r>
      <w:r>
        <w:rPr>
          <w:rFonts w:ascii="Palatino Linotype" w:hAnsi="Palatino Linotype"/>
          <w:i/>
          <w:color w:val="00395A"/>
          <w:spacing w:val="-3"/>
          <w:sz w:val="24"/>
        </w:rPr>
        <w:t xml:space="preserve"> </w:t>
      </w:r>
      <w:r>
        <w:rPr>
          <w:color w:val="00395A"/>
          <w:spacing w:val="-2"/>
          <w:sz w:val="24"/>
        </w:rPr>
        <w:t>171–172</w:t>
      </w:r>
    </w:p>
    <w:p w14:paraId="34BB65F7" w14:textId="77777777" w:rsidR="00B00EA7" w:rsidRDefault="00574B43">
      <w:pPr>
        <w:pStyle w:val="BodyText"/>
        <w:spacing w:line="272" w:lineRule="exact"/>
        <w:ind w:left="1166"/>
      </w:pPr>
      <w:r>
        <w:rPr>
          <w:color w:val="00395A"/>
        </w:rPr>
        <w:t>temporary,</w:t>
      </w:r>
      <w:r>
        <w:rPr>
          <w:color w:val="00395A"/>
          <w:spacing w:val="-8"/>
        </w:rPr>
        <w:t xml:space="preserve"> </w:t>
      </w:r>
      <w:r>
        <w:rPr>
          <w:color w:val="00395A"/>
          <w:spacing w:val="-5"/>
        </w:rPr>
        <w:t>47</w:t>
      </w:r>
    </w:p>
    <w:p w14:paraId="14439790" w14:textId="77777777" w:rsidR="00B00EA7" w:rsidRDefault="00574B43">
      <w:pPr>
        <w:pStyle w:val="BodyText"/>
        <w:spacing w:before="12" w:line="268" w:lineRule="exact"/>
        <w:ind w:left="1166"/>
      </w:pPr>
      <w:r>
        <w:rPr>
          <w:color w:val="00395A"/>
        </w:rPr>
        <w:t>¾-way</w:t>
      </w:r>
      <w:r>
        <w:rPr>
          <w:color w:val="00395A"/>
          <w:spacing w:val="-12"/>
        </w:rPr>
        <w:t xml:space="preserve"> </w:t>
      </w:r>
      <w:r>
        <w:rPr>
          <w:color w:val="00395A"/>
        </w:rPr>
        <w:t>houses,</w:t>
      </w:r>
      <w:r>
        <w:rPr>
          <w:color w:val="00395A"/>
          <w:spacing w:val="-12"/>
        </w:rPr>
        <w:t xml:space="preserve"> </w:t>
      </w:r>
      <w:r>
        <w:rPr>
          <w:color w:val="00395A"/>
        </w:rPr>
        <w:t>50,</w:t>
      </w:r>
      <w:r>
        <w:rPr>
          <w:color w:val="00395A"/>
          <w:spacing w:val="-13"/>
        </w:rPr>
        <w:t xml:space="preserve"> </w:t>
      </w:r>
      <w:r>
        <w:rPr>
          <w:color w:val="00395A"/>
          <w:spacing w:val="-5"/>
        </w:rPr>
        <w:t>171</w:t>
      </w:r>
    </w:p>
    <w:p w14:paraId="001A3932" w14:textId="77777777" w:rsidR="00B00EA7" w:rsidRDefault="00574B43">
      <w:pPr>
        <w:pStyle w:val="BodyText"/>
        <w:spacing w:line="298" w:lineRule="exact"/>
        <w:ind w:left="1166"/>
        <w:rPr>
          <w:rFonts w:ascii="Palatino Linotype"/>
          <w:i/>
        </w:rPr>
      </w:pPr>
      <w:r>
        <w:rPr>
          <w:color w:val="00395A"/>
        </w:rPr>
        <w:t>transitional</w:t>
      </w:r>
      <w:r>
        <w:rPr>
          <w:color w:val="00395A"/>
          <w:spacing w:val="-5"/>
        </w:rPr>
        <w:t xml:space="preserve"> </w:t>
      </w:r>
      <w:r>
        <w:rPr>
          <w:color w:val="00395A"/>
        </w:rPr>
        <w:t>supportive,</w:t>
      </w:r>
      <w:r>
        <w:rPr>
          <w:color w:val="00395A"/>
          <w:spacing w:val="-4"/>
        </w:rPr>
        <w:t xml:space="preserve"> </w:t>
      </w:r>
      <w:r>
        <w:rPr>
          <w:color w:val="00395A"/>
        </w:rPr>
        <w:t>15,</w:t>
      </w:r>
      <w:r>
        <w:rPr>
          <w:color w:val="00395A"/>
          <w:spacing w:val="-5"/>
        </w:rPr>
        <w:t xml:space="preserve"> </w:t>
      </w:r>
      <w:r>
        <w:rPr>
          <w:color w:val="00395A"/>
        </w:rPr>
        <w:t>47,</w:t>
      </w:r>
      <w:r>
        <w:rPr>
          <w:color w:val="00395A"/>
          <w:spacing w:val="-4"/>
        </w:rPr>
        <w:t xml:space="preserve"> </w:t>
      </w:r>
      <w:r>
        <w:rPr>
          <w:color w:val="00395A"/>
        </w:rPr>
        <w:t>51,</w:t>
      </w:r>
      <w:r>
        <w:rPr>
          <w:color w:val="00395A"/>
          <w:spacing w:val="-4"/>
        </w:rPr>
        <w:t xml:space="preserve"> </w:t>
      </w:r>
      <w:r>
        <w:rPr>
          <w:rFonts w:ascii="Palatino Linotype"/>
          <w:i/>
          <w:color w:val="00395A"/>
          <w:spacing w:val="-4"/>
        </w:rPr>
        <w:t>131,</w:t>
      </w:r>
    </w:p>
    <w:p w14:paraId="0910EA64" w14:textId="77777777" w:rsidR="00B00EA7" w:rsidRDefault="00574B43">
      <w:pPr>
        <w:spacing w:line="302" w:lineRule="exact"/>
        <w:ind w:left="1411"/>
        <w:rPr>
          <w:rFonts w:ascii="Palatino Linotype"/>
          <w:i/>
          <w:sz w:val="24"/>
        </w:rPr>
      </w:pPr>
      <w:r>
        <w:rPr>
          <w:rFonts w:ascii="Palatino Linotype"/>
          <w:i/>
          <w:color w:val="00395A"/>
          <w:spacing w:val="-5"/>
          <w:sz w:val="24"/>
        </w:rPr>
        <w:t>132</w:t>
      </w:r>
    </w:p>
    <w:p w14:paraId="68FCACC8" w14:textId="77777777" w:rsidR="00B00EA7" w:rsidRDefault="00574B43">
      <w:pPr>
        <w:pStyle w:val="BodyText"/>
        <w:spacing w:line="272" w:lineRule="exact"/>
        <w:ind w:left="1166"/>
      </w:pPr>
      <w:r>
        <w:rPr>
          <w:color w:val="00395A"/>
          <w:spacing w:val="-2"/>
        </w:rPr>
        <w:t>for</w:t>
      </w:r>
      <w:r>
        <w:rPr>
          <w:color w:val="00395A"/>
          <w:spacing w:val="-4"/>
        </w:rPr>
        <w:t xml:space="preserve"> </w:t>
      </w:r>
      <w:r>
        <w:rPr>
          <w:color w:val="00395A"/>
          <w:spacing w:val="-2"/>
        </w:rPr>
        <w:t>veterans,</w:t>
      </w:r>
      <w:r>
        <w:rPr>
          <w:color w:val="00395A"/>
          <w:spacing w:val="-3"/>
        </w:rPr>
        <w:t xml:space="preserve"> </w:t>
      </w:r>
      <w:r>
        <w:rPr>
          <w:color w:val="00395A"/>
          <w:spacing w:val="-2"/>
        </w:rPr>
        <w:t>52–53</w:t>
      </w:r>
    </w:p>
    <w:p w14:paraId="407D748D" w14:textId="77777777" w:rsidR="00B00EA7" w:rsidRDefault="00574B43">
      <w:pPr>
        <w:pStyle w:val="BodyText"/>
        <w:spacing w:before="12" w:line="268" w:lineRule="exact"/>
        <w:ind w:left="1166"/>
      </w:pPr>
      <w:r>
        <w:rPr>
          <w:color w:val="00395A"/>
        </w:rPr>
        <w:t xml:space="preserve">Web sites, </w:t>
      </w:r>
      <w:r>
        <w:rPr>
          <w:color w:val="00395A"/>
          <w:spacing w:val="-5"/>
        </w:rPr>
        <w:t>166</w:t>
      </w:r>
    </w:p>
    <w:p w14:paraId="27ED121A" w14:textId="77777777" w:rsidR="00B00EA7" w:rsidRDefault="00574B43">
      <w:pPr>
        <w:pStyle w:val="BodyText"/>
        <w:spacing w:line="312" w:lineRule="exact"/>
        <w:ind w:left="719"/>
      </w:pPr>
      <w:r>
        <w:rPr>
          <w:color w:val="00395A"/>
        </w:rPr>
        <w:t>Housing</w:t>
      </w:r>
      <w:r>
        <w:rPr>
          <w:color w:val="00395A"/>
          <w:spacing w:val="5"/>
        </w:rPr>
        <w:t xml:space="preserve"> </w:t>
      </w:r>
      <w:r>
        <w:rPr>
          <w:color w:val="00395A"/>
        </w:rPr>
        <w:t>First</w:t>
      </w:r>
      <w:r>
        <w:rPr>
          <w:color w:val="00395A"/>
          <w:spacing w:val="4"/>
        </w:rPr>
        <w:t xml:space="preserve"> </w:t>
      </w:r>
      <w:r>
        <w:rPr>
          <w:color w:val="00395A"/>
        </w:rPr>
        <w:t>programs,</w:t>
      </w:r>
      <w:r>
        <w:rPr>
          <w:color w:val="00395A"/>
          <w:spacing w:val="-15"/>
        </w:rPr>
        <w:t xml:space="preserve"> </w:t>
      </w:r>
      <w:r>
        <w:rPr>
          <w:color w:val="00395A"/>
        </w:rPr>
        <w:t>20,</w:t>
      </w:r>
      <w:r>
        <w:rPr>
          <w:color w:val="00395A"/>
          <w:spacing w:val="-15"/>
        </w:rPr>
        <w:t xml:space="preserve"> </w:t>
      </w:r>
      <w:r>
        <w:rPr>
          <w:rFonts w:ascii="Palatino Linotype" w:hAnsi="Palatino Linotype"/>
          <w:i/>
          <w:color w:val="00395A"/>
        </w:rPr>
        <w:t>59,</w:t>
      </w:r>
      <w:r>
        <w:rPr>
          <w:rFonts w:ascii="Palatino Linotype" w:hAnsi="Palatino Linotype"/>
          <w:i/>
          <w:color w:val="00395A"/>
          <w:spacing w:val="4"/>
        </w:rPr>
        <w:t xml:space="preserve"> </w:t>
      </w:r>
      <w:r>
        <w:rPr>
          <w:rFonts w:ascii="Palatino Linotype" w:hAnsi="Palatino Linotype"/>
          <w:i/>
          <w:color w:val="00395A"/>
        </w:rPr>
        <w:t>132,</w:t>
      </w:r>
      <w:r>
        <w:rPr>
          <w:rFonts w:ascii="Palatino Linotype" w:hAnsi="Palatino Linotype"/>
          <w:i/>
          <w:color w:val="00395A"/>
          <w:spacing w:val="7"/>
        </w:rPr>
        <w:t xml:space="preserve"> </w:t>
      </w:r>
      <w:r>
        <w:rPr>
          <w:color w:val="00395A"/>
          <w:spacing w:val="-2"/>
        </w:rPr>
        <w:t>153–155,</w:t>
      </w:r>
    </w:p>
    <w:p w14:paraId="4CDC30DB" w14:textId="77777777" w:rsidR="00B00EA7" w:rsidRDefault="00574B43">
      <w:pPr>
        <w:pStyle w:val="BodyText"/>
        <w:spacing w:line="272" w:lineRule="exact"/>
        <w:ind w:left="991"/>
      </w:pPr>
      <w:r>
        <w:rPr>
          <w:color w:val="00395A"/>
        </w:rPr>
        <w:t>169,</w:t>
      </w:r>
      <w:r>
        <w:rPr>
          <w:color w:val="00395A"/>
          <w:spacing w:val="-18"/>
        </w:rPr>
        <w:t xml:space="preserve"> </w:t>
      </w:r>
      <w:r>
        <w:rPr>
          <w:color w:val="00395A"/>
        </w:rPr>
        <w:t>179,</w:t>
      </w:r>
      <w:r>
        <w:rPr>
          <w:color w:val="00395A"/>
          <w:spacing w:val="-16"/>
        </w:rPr>
        <w:t xml:space="preserve"> </w:t>
      </w:r>
      <w:r>
        <w:rPr>
          <w:color w:val="00395A"/>
        </w:rPr>
        <w:t>181,</w:t>
      </w:r>
      <w:r>
        <w:rPr>
          <w:color w:val="00395A"/>
          <w:spacing w:val="-18"/>
        </w:rPr>
        <w:t xml:space="preserve"> </w:t>
      </w:r>
      <w:r>
        <w:rPr>
          <w:color w:val="00395A"/>
          <w:spacing w:val="-5"/>
        </w:rPr>
        <w:t>182</w:t>
      </w:r>
    </w:p>
    <w:p w14:paraId="364B315A" w14:textId="77777777" w:rsidR="00B00EA7" w:rsidRDefault="00574B43">
      <w:pPr>
        <w:pStyle w:val="BodyText"/>
        <w:spacing w:before="12" w:line="249" w:lineRule="auto"/>
        <w:ind w:left="991" w:right="497" w:hanging="272"/>
      </w:pPr>
      <w:r>
        <w:rPr>
          <w:color w:val="00395A"/>
        </w:rPr>
        <w:t>Housing Opportunities for Persons With AIDS (HOPWA) program, 175, 180</w:t>
      </w:r>
    </w:p>
    <w:p w14:paraId="7DB123D5" w14:textId="77777777" w:rsidR="00B00EA7" w:rsidRDefault="00574B43">
      <w:pPr>
        <w:pStyle w:val="BodyText"/>
        <w:spacing w:line="294" w:lineRule="exact"/>
      </w:pPr>
      <w:r>
        <w:rPr>
          <w:color w:val="00395A"/>
        </w:rPr>
        <w:t>HUD.</w:t>
      </w:r>
      <w:r>
        <w:rPr>
          <w:color w:val="00395A"/>
          <w:spacing w:val="-11"/>
        </w:rPr>
        <w:t xml:space="preserve"> </w:t>
      </w:r>
      <w:r>
        <w:rPr>
          <w:rFonts w:ascii="Palatino Linotype"/>
          <w:i/>
          <w:color w:val="00395A"/>
        </w:rPr>
        <w:t>See</w:t>
      </w:r>
      <w:r>
        <w:rPr>
          <w:rFonts w:ascii="Palatino Linotype"/>
          <w:i/>
          <w:color w:val="00395A"/>
          <w:spacing w:val="5"/>
        </w:rPr>
        <w:t xml:space="preserve"> </w:t>
      </w:r>
      <w:r>
        <w:rPr>
          <w:color w:val="00395A"/>
        </w:rPr>
        <w:t>U.S.</w:t>
      </w:r>
      <w:r>
        <w:rPr>
          <w:color w:val="00395A"/>
          <w:spacing w:val="-8"/>
        </w:rPr>
        <w:t xml:space="preserve"> </w:t>
      </w:r>
      <w:r>
        <w:rPr>
          <w:color w:val="00395A"/>
        </w:rPr>
        <w:t>Department</w:t>
      </w:r>
      <w:r>
        <w:rPr>
          <w:color w:val="00395A"/>
          <w:spacing w:val="10"/>
        </w:rPr>
        <w:t xml:space="preserve"> </w:t>
      </w:r>
      <w:r>
        <w:rPr>
          <w:color w:val="00395A"/>
        </w:rPr>
        <w:t>of</w:t>
      </w:r>
      <w:r>
        <w:rPr>
          <w:color w:val="00395A"/>
          <w:spacing w:val="11"/>
        </w:rPr>
        <w:t xml:space="preserve"> </w:t>
      </w:r>
      <w:r>
        <w:rPr>
          <w:color w:val="00395A"/>
        </w:rPr>
        <w:t>Housing</w:t>
      </w:r>
      <w:r>
        <w:rPr>
          <w:color w:val="00395A"/>
          <w:spacing w:val="12"/>
        </w:rPr>
        <w:t xml:space="preserve"> </w:t>
      </w:r>
      <w:r>
        <w:rPr>
          <w:color w:val="00395A"/>
          <w:spacing w:val="-5"/>
        </w:rPr>
        <w:t>and</w:t>
      </w:r>
    </w:p>
    <w:p w14:paraId="0FB88FED" w14:textId="77777777" w:rsidR="00B00EA7" w:rsidRDefault="00574B43">
      <w:pPr>
        <w:pStyle w:val="BodyText"/>
        <w:spacing w:line="272" w:lineRule="exact"/>
        <w:ind w:left="991"/>
      </w:pPr>
      <w:r>
        <w:rPr>
          <w:color w:val="00395A"/>
        </w:rPr>
        <w:t>Urban</w:t>
      </w:r>
      <w:r>
        <w:rPr>
          <w:color w:val="00395A"/>
          <w:spacing w:val="7"/>
        </w:rPr>
        <w:t xml:space="preserve"> </w:t>
      </w:r>
      <w:r>
        <w:rPr>
          <w:color w:val="00395A"/>
          <w:spacing w:val="-2"/>
        </w:rPr>
        <w:t>Development</w:t>
      </w:r>
    </w:p>
    <w:p w14:paraId="36764027" w14:textId="77777777" w:rsidR="00B00EA7" w:rsidRDefault="00574B43">
      <w:pPr>
        <w:pStyle w:val="Heading7"/>
      </w:pPr>
      <w:r>
        <w:rPr>
          <w:color w:val="00395A"/>
          <w:w w:val="106"/>
        </w:rPr>
        <w:t>I</w:t>
      </w:r>
    </w:p>
    <w:p w14:paraId="7187F5D3" w14:textId="77777777" w:rsidR="00B00EA7" w:rsidRDefault="00574B43">
      <w:pPr>
        <w:pStyle w:val="BodyText"/>
        <w:spacing w:before="12" w:line="249" w:lineRule="auto"/>
      </w:pPr>
      <w:r>
        <w:rPr>
          <w:color w:val="00395A"/>
        </w:rPr>
        <w:t>ICM</w:t>
      </w:r>
      <w:r>
        <w:rPr>
          <w:color w:val="00395A"/>
          <w:spacing w:val="-1"/>
        </w:rPr>
        <w:t xml:space="preserve"> </w:t>
      </w:r>
      <w:r>
        <w:rPr>
          <w:color w:val="00395A"/>
        </w:rPr>
        <w:t>(intensive case management),</w:t>
      </w:r>
      <w:r>
        <w:rPr>
          <w:color w:val="00395A"/>
          <w:spacing w:val="-18"/>
        </w:rPr>
        <w:t xml:space="preserve"> </w:t>
      </w:r>
      <w:r>
        <w:rPr>
          <w:color w:val="00395A"/>
        </w:rPr>
        <w:t>168,</w:t>
      </w:r>
      <w:r>
        <w:rPr>
          <w:color w:val="00395A"/>
          <w:spacing w:val="-18"/>
        </w:rPr>
        <w:t xml:space="preserve"> </w:t>
      </w:r>
      <w:r>
        <w:rPr>
          <w:color w:val="00395A"/>
        </w:rPr>
        <w:t>171 IHN (In Homes Now), 183</w:t>
      </w:r>
    </w:p>
    <w:p w14:paraId="07EEA1CE" w14:textId="77777777" w:rsidR="00B00EA7" w:rsidRDefault="00574B43">
      <w:pPr>
        <w:pStyle w:val="BodyText"/>
        <w:spacing w:before="4" w:line="237" w:lineRule="auto"/>
        <w:ind w:right="1618"/>
        <w:rPr>
          <w:rFonts w:ascii="Palatino Linotype"/>
          <w:i/>
        </w:rPr>
      </w:pPr>
      <w:r>
        <w:rPr>
          <w:color w:val="00395A"/>
        </w:rPr>
        <w:t>Illness self-management, 39 In Homes Now (IHN), 183 Inappropriate</w:t>
      </w:r>
      <w:r>
        <w:rPr>
          <w:color w:val="00395A"/>
          <w:spacing w:val="-15"/>
        </w:rPr>
        <w:t xml:space="preserve"> </w:t>
      </w:r>
      <w:r>
        <w:rPr>
          <w:color w:val="00395A"/>
        </w:rPr>
        <w:t>behavior,</w:t>
      </w:r>
      <w:r>
        <w:rPr>
          <w:color w:val="00395A"/>
          <w:spacing w:val="-18"/>
        </w:rPr>
        <w:t xml:space="preserve"> </w:t>
      </w:r>
      <w:r>
        <w:rPr>
          <w:rFonts w:ascii="Palatino Linotype"/>
          <w:i/>
          <w:color w:val="00395A"/>
        </w:rPr>
        <w:t>87,</w:t>
      </w:r>
      <w:r>
        <w:rPr>
          <w:rFonts w:ascii="Palatino Linotype"/>
          <w:i/>
          <w:color w:val="00395A"/>
          <w:spacing w:val="-15"/>
        </w:rPr>
        <w:t xml:space="preserve"> </w:t>
      </w:r>
      <w:r>
        <w:rPr>
          <w:rFonts w:ascii="Palatino Linotype"/>
          <w:i/>
          <w:color w:val="00395A"/>
        </w:rPr>
        <w:t>92</w:t>
      </w:r>
    </w:p>
    <w:p w14:paraId="68C222F1" w14:textId="77777777" w:rsidR="00B00EA7" w:rsidRDefault="00574B43">
      <w:pPr>
        <w:pStyle w:val="BodyText"/>
        <w:spacing w:line="287" w:lineRule="exact"/>
        <w:rPr>
          <w:rFonts w:ascii="Palatino Linotype"/>
          <w:i/>
        </w:rPr>
      </w:pPr>
      <w:r>
        <w:rPr>
          <w:color w:val="00395A"/>
          <w:spacing w:val="-2"/>
        </w:rPr>
        <w:t>Incarceration</w:t>
      </w:r>
      <w:r>
        <w:rPr>
          <w:color w:val="00395A"/>
          <w:spacing w:val="6"/>
        </w:rPr>
        <w:t xml:space="preserve"> </w:t>
      </w:r>
      <w:r>
        <w:rPr>
          <w:color w:val="00395A"/>
          <w:spacing w:val="-2"/>
        </w:rPr>
        <w:t>and</w:t>
      </w:r>
      <w:r>
        <w:rPr>
          <w:color w:val="00395A"/>
          <w:spacing w:val="7"/>
        </w:rPr>
        <w:t xml:space="preserve"> </w:t>
      </w:r>
      <w:r>
        <w:rPr>
          <w:color w:val="00395A"/>
          <w:spacing w:val="-2"/>
        </w:rPr>
        <w:t>homelessness,</w:t>
      </w:r>
      <w:r>
        <w:rPr>
          <w:color w:val="00395A"/>
          <w:spacing w:val="-13"/>
        </w:rPr>
        <w:t xml:space="preserve"> </w:t>
      </w:r>
      <w:r>
        <w:rPr>
          <w:color w:val="00395A"/>
          <w:spacing w:val="-2"/>
        </w:rPr>
        <w:t>7,</w:t>
      </w:r>
      <w:r>
        <w:rPr>
          <w:color w:val="00395A"/>
          <w:spacing w:val="-12"/>
        </w:rPr>
        <w:t xml:space="preserve"> </w:t>
      </w:r>
      <w:r>
        <w:rPr>
          <w:color w:val="00395A"/>
          <w:spacing w:val="-2"/>
        </w:rPr>
        <w:t>14,</w:t>
      </w:r>
      <w:r>
        <w:rPr>
          <w:color w:val="00395A"/>
          <w:spacing w:val="-13"/>
        </w:rPr>
        <w:t xml:space="preserve"> </w:t>
      </w:r>
      <w:r>
        <w:rPr>
          <w:color w:val="00395A"/>
          <w:spacing w:val="-2"/>
        </w:rPr>
        <w:t>44,</w:t>
      </w:r>
      <w:r>
        <w:rPr>
          <w:color w:val="00395A"/>
          <w:spacing w:val="-12"/>
        </w:rPr>
        <w:t xml:space="preserve"> </w:t>
      </w:r>
      <w:r>
        <w:rPr>
          <w:rFonts w:ascii="Palatino Linotype"/>
          <w:i/>
          <w:color w:val="00395A"/>
          <w:spacing w:val="-5"/>
        </w:rPr>
        <w:t>71,</w:t>
      </w:r>
    </w:p>
    <w:p w14:paraId="7AC35FD9" w14:textId="77777777" w:rsidR="00B00EA7" w:rsidRDefault="00574B43">
      <w:pPr>
        <w:pStyle w:val="BodyText"/>
        <w:spacing w:line="272" w:lineRule="exact"/>
        <w:ind w:left="991"/>
      </w:pPr>
      <w:r>
        <w:rPr>
          <w:color w:val="00395A"/>
          <w:spacing w:val="-5"/>
        </w:rPr>
        <w:t>140</w:t>
      </w:r>
    </w:p>
    <w:p w14:paraId="3441020B" w14:textId="77777777" w:rsidR="00B00EA7" w:rsidRDefault="00574B43">
      <w:pPr>
        <w:pStyle w:val="BodyText"/>
        <w:spacing w:before="12"/>
      </w:pPr>
      <w:r>
        <w:rPr>
          <w:color w:val="00395A"/>
          <w:spacing w:val="-2"/>
        </w:rPr>
        <w:t>Income</w:t>
      </w:r>
      <w:r>
        <w:rPr>
          <w:color w:val="00395A"/>
          <w:spacing w:val="-6"/>
        </w:rPr>
        <w:t xml:space="preserve"> </w:t>
      </w:r>
      <w:r>
        <w:rPr>
          <w:color w:val="00395A"/>
          <w:spacing w:val="-2"/>
        </w:rPr>
        <w:t>stability,</w:t>
      </w:r>
      <w:r>
        <w:rPr>
          <w:color w:val="00395A"/>
          <w:spacing w:val="-18"/>
        </w:rPr>
        <w:t xml:space="preserve"> </w:t>
      </w:r>
      <w:r>
        <w:rPr>
          <w:color w:val="00395A"/>
          <w:spacing w:val="-5"/>
        </w:rPr>
        <w:t>10</w:t>
      </w:r>
    </w:p>
    <w:p w14:paraId="3CF81D5D" w14:textId="77777777" w:rsidR="00B00EA7" w:rsidRDefault="00574B43">
      <w:pPr>
        <w:pStyle w:val="BodyText"/>
        <w:spacing w:before="12" w:line="249" w:lineRule="auto"/>
        <w:ind w:right="497"/>
      </w:pPr>
      <w:r>
        <w:rPr>
          <w:color w:val="00395A"/>
        </w:rPr>
        <w:t>Indicated prevention services, 8 Individual</w:t>
      </w:r>
      <w:r>
        <w:rPr>
          <w:color w:val="00395A"/>
          <w:spacing w:val="-15"/>
        </w:rPr>
        <w:t xml:space="preserve"> </w:t>
      </w:r>
      <w:r>
        <w:rPr>
          <w:color w:val="00395A"/>
        </w:rPr>
        <w:t>placement</w:t>
      </w:r>
      <w:r>
        <w:rPr>
          <w:color w:val="00395A"/>
          <w:spacing w:val="-13"/>
        </w:rPr>
        <w:t xml:space="preserve"> </w:t>
      </w:r>
      <w:r>
        <w:rPr>
          <w:color w:val="00395A"/>
        </w:rPr>
        <w:t>and</w:t>
      </w:r>
      <w:r>
        <w:rPr>
          <w:color w:val="00395A"/>
          <w:spacing w:val="-10"/>
        </w:rPr>
        <w:t xml:space="preserve"> </w:t>
      </w:r>
      <w:r>
        <w:rPr>
          <w:color w:val="00395A"/>
        </w:rPr>
        <w:t>support,</w:t>
      </w:r>
      <w:r>
        <w:rPr>
          <w:color w:val="00395A"/>
          <w:spacing w:val="-21"/>
        </w:rPr>
        <w:t xml:space="preserve"> </w:t>
      </w:r>
      <w:r>
        <w:rPr>
          <w:color w:val="00395A"/>
        </w:rPr>
        <w:t>VA,</w:t>
      </w:r>
      <w:r>
        <w:rPr>
          <w:color w:val="00395A"/>
          <w:spacing w:val="-16"/>
        </w:rPr>
        <w:t xml:space="preserve"> </w:t>
      </w:r>
      <w:r>
        <w:rPr>
          <w:color w:val="00395A"/>
        </w:rPr>
        <w:t>40</w:t>
      </w:r>
    </w:p>
    <w:p w14:paraId="158B4990" w14:textId="77777777" w:rsidR="00B00EA7" w:rsidRDefault="00574B43">
      <w:pPr>
        <w:pStyle w:val="BodyText"/>
        <w:spacing w:line="294" w:lineRule="exact"/>
        <w:rPr>
          <w:rFonts w:ascii="Palatino Linotype" w:hAnsi="Palatino Linotype"/>
          <w:i/>
        </w:rPr>
      </w:pPr>
      <w:r>
        <w:rPr>
          <w:color w:val="00395A"/>
        </w:rPr>
        <w:t>Initial</w:t>
      </w:r>
      <w:r>
        <w:rPr>
          <w:color w:val="00395A"/>
          <w:spacing w:val="-15"/>
        </w:rPr>
        <w:t xml:space="preserve"> </w:t>
      </w:r>
      <w:r>
        <w:rPr>
          <w:color w:val="00395A"/>
        </w:rPr>
        <w:t>screening</w:t>
      </w:r>
      <w:r>
        <w:rPr>
          <w:color w:val="00395A"/>
          <w:spacing w:val="-13"/>
        </w:rPr>
        <w:t xml:space="preserve"> </w:t>
      </w:r>
      <w:r>
        <w:rPr>
          <w:color w:val="00395A"/>
        </w:rPr>
        <w:t>and</w:t>
      </w:r>
      <w:r>
        <w:rPr>
          <w:color w:val="00395A"/>
          <w:spacing w:val="-10"/>
        </w:rPr>
        <w:t xml:space="preserve"> </w:t>
      </w:r>
      <w:r>
        <w:rPr>
          <w:color w:val="00395A"/>
        </w:rPr>
        <w:t>evaluation,</w:t>
      </w:r>
      <w:r>
        <w:rPr>
          <w:color w:val="00395A"/>
          <w:spacing w:val="-18"/>
        </w:rPr>
        <w:t xml:space="preserve"> </w:t>
      </w:r>
      <w:r>
        <w:rPr>
          <w:color w:val="00395A"/>
        </w:rPr>
        <w:t>32–35,</w:t>
      </w:r>
      <w:r>
        <w:rPr>
          <w:color w:val="00395A"/>
          <w:spacing w:val="-18"/>
        </w:rPr>
        <w:t xml:space="preserve"> </w:t>
      </w:r>
      <w:r>
        <w:rPr>
          <w:rFonts w:ascii="Palatino Linotype" w:hAnsi="Palatino Linotype"/>
          <w:i/>
          <w:color w:val="00395A"/>
          <w:spacing w:val="-5"/>
        </w:rPr>
        <w:t>132</w:t>
      </w:r>
    </w:p>
    <w:p w14:paraId="1B91C573" w14:textId="77777777" w:rsidR="00B00EA7" w:rsidRDefault="00574B43">
      <w:pPr>
        <w:pStyle w:val="BodyText"/>
        <w:spacing w:before="8" w:line="228" w:lineRule="auto"/>
        <w:ind w:left="1166" w:hanging="447"/>
        <w:rPr>
          <w:rFonts w:ascii="Palatino Linotype" w:hAnsi="Palatino Linotype"/>
          <w:i/>
        </w:rPr>
      </w:pPr>
      <w:r>
        <w:rPr>
          <w:color w:val="00395A"/>
        </w:rPr>
        <w:t>Integrated approach to homelessness services collaborative</w:t>
      </w:r>
      <w:r>
        <w:rPr>
          <w:color w:val="00395A"/>
          <w:spacing w:val="-15"/>
        </w:rPr>
        <w:t xml:space="preserve"> </w:t>
      </w:r>
      <w:r>
        <w:rPr>
          <w:color w:val="00395A"/>
        </w:rPr>
        <w:t>partnerships,</w:t>
      </w:r>
      <w:r>
        <w:rPr>
          <w:color w:val="00395A"/>
          <w:spacing w:val="-15"/>
        </w:rPr>
        <w:t xml:space="preserve"> </w:t>
      </w:r>
      <w:r>
        <w:rPr>
          <w:color w:val="00395A"/>
        </w:rPr>
        <w:t>162–166,</w:t>
      </w:r>
      <w:r>
        <w:rPr>
          <w:color w:val="00395A"/>
          <w:spacing w:val="-15"/>
        </w:rPr>
        <w:t xml:space="preserve"> </w:t>
      </w:r>
      <w:r>
        <w:rPr>
          <w:rFonts w:ascii="Palatino Linotype" w:hAnsi="Palatino Linotype"/>
          <w:i/>
          <w:color w:val="00395A"/>
        </w:rPr>
        <w:t>163,</w:t>
      </w:r>
    </w:p>
    <w:p w14:paraId="42507FBB" w14:textId="77777777" w:rsidR="00B00EA7" w:rsidRDefault="00574B43">
      <w:pPr>
        <w:spacing w:line="287" w:lineRule="exact"/>
        <w:ind w:left="1411"/>
        <w:rPr>
          <w:rFonts w:ascii="Palatino Linotype"/>
          <w:i/>
          <w:sz w:val="24"/>
        </w:rPr>
      </w:pPr>
      <w:r>
        <w:rPr>
          <w:rFonts w:ascii="Palatino Linotype"/>
          <w:i/>
          <w:color w:val="00395A"/>
          <w:spacing w:val="-5"/>
          <w:sz w:val="24"/>
        </w:rPr>
        <w:t>165</w:t>
      </w:r>
    </w:p>
    <w:p w14:paraId="2540F031" w14:textId="77777777" w:rsidR="00B00EA7" w:rsidRDefault="00574B43">
      <w:pPr>
        <w:pStyle w:val="BodyText"/>
        <w:spacing w:line="249" w:lineRule="auto"/>
        <w:ind w:left="1411" w:hanging="245"/>
      </w:pPr>
      <w:r>
        <w:rPr>
          <w:color w:val="00395A"/>
        </w:rPr>
        <w:t>community</w:t>
      </w:r>
      <w:r>
        <w:rPr>
          <w:color w:val="00395A"/>
          <w:spacing w:val="-15"/>
        </w:rPr>
        <w:t xml:space="preserve"> </w:t>
      </w:r>
      <w:r>
        <w:rPr>
          <w:color w:val="00395A"/>
        </w:rPr>
        <w:t>services,</w:t>
      </w:r>
      <w:r>
        <w:rPr>
          <w:color w:val="00395A"/>
          <w:spacing w:val="-15"/>
        </w:rPr>
        <w:t xml:space="preserve"> </w:t>
      </w:r>
      <w:r>
        <w:rPr>
          <w:color w:val="00395A"/>
        </w:rPr>
        <w:t>integration</w:t>
      </w:r>
      <w:r>
        <w:rPr>
          <w:color w:val="00395A"/>
          <w:spacing w:val="-15"/>
        </w:rPr>
        <w:t xml:space="preserve"> </w:t>
      </w:r>
      <w:r>
        <w:rPr>
          <w:color w:val="00395A"/>
        </w:rPr>
        <w:t>of programming with, 166–173</w:t>
      </w:r>
    </w:p>
    <w:p w14:paraId="474B57AD" w14:textId="77777777" w:rsidR="00B00EA7" w:rsidRDefault="00574B43">
      <w:pPr>
        <w:pStyle w:val="BodyText"/>
        <w:spacing w:before="9" w:line="228" w:lineRule="auto"/>
        <w:ind w:left="1411" w:right="24" w:hanging="245"/>
        <w:rPr>
          <w:rFonts w:ascii="Palatino Linotype"/>
          <w:i/>
        </w:rPr>
      </w:pPr>
      <w:r>
        <w:rPr>
          <w:color w:val="00395A"/>
        </w:rPr>
        <w:t>continuum of care through interaction with</w:t>
      </w:r>
      <w:r>
        <w:rPr>
          <w:color w:val="00395A"/>
          <w:spacing w:val="-12"/>
        </w:rPr>
        <w:t xml:space="preserve"> </w:t>
      </w:r>
      <w:r>
        <w:rPr>
          <w:color w:val="00395A"/>
        </w:rPr>
        <w:t>community</w:t>
      </w:r>
      <w:r>
        <w:rPr>
          <w:color w:val="00395A"/>
          <w:spacing w:val="-12"/>
        </w:rPr>
        <w:t xml:space="preserve"> </w:t>
      </w:r>
      <w:r>
        <w:rPr>
          <w:color w:val="00395A"/>
        </w:rPr>
        <w:t>resources,</w:t>
      </w:r>
      <w:r>
        <w:rPr>
          <w:color w:val="00395A"/>
          <w:spacing w:val="-12"/>
        </w:rPr>
        <w:t xml:space="preserve"> </w:t>
      </w:r>
      <w:r>
        <w:rPr>
          <w:color w:val="00395A"/>
        </w:rPr>
        <w:t>162,</w:t>
      </w:r>
      <w:r>
        <w:rPr>
          <w:color w:val="00395A"/>
          <w:spacing w:val="-12"/>
        </w:rPr>
        <w:t xml:space="preserve"> </w:t>
      </w:r>
      <w:r>
        <w:rPr>
          <w:rFonts w:ascii="Palatino Linotype"/>
          <w:i/>
          <w:color w:val="00395A"/>
        </w:rPr>
        <w:t>163</w:t>
      </w:r>
    </w:p>
    <w:p w14:paraId="306F5374" w14:textId="77777777" w:rsidR="00B00EA7" w:rsidRDefault="00574B43">
      <w:pPr>
        <w:pStyle w:val="BodyText"/>
        <w:spacing w:line="249" w:lineRule="auto"/>
        <w:ind w:left="1411" w:right="497" w:hanging="245"/>
      </w:pPr>
      <w:r>
        <w:rPr>
          <w:color w:val="00395A"/>
          <w:spacing w:val="-2"/>
        </w:rPr>
        <w:t>primary</w:t>
      </w:r>
      <w:r>
        <w:rPr>
          <w:color w:val="00395A"/>
          <w:spacing w:val="-10"/>
        </w:rPr>
        <w:t xml:space="preserve"> </w:t>
      </w:r>
      <w:r>
        <w:rPr>
          <w:color w:val="00395A"/>
          <w:spacing w:val="-2"/>
        </w:rPr>
        <w:t>health</w:t>
      </w:r>
      <w:r>
        <w:rPr>
          <w:color w:val="00395A"/>
          <w:spacing w:val="-10"/>
        </w:rPr>
        <w:t xml:space="preserve"> </w:t>
      </w:r>
      <w:r>
        <w:rPr>
          <w:color w:val="00395A"/>
          <w:spacing w:val="-2"/>
        </w:rPr>
        <w:t>care</w:t>
      </w:r>
      <w:r>
        <w:rPr>
          <w:color w:val="00395A"/>
          <w:spacing w:val="-10"/>
        </w:rPr>
        <w:t xml:space="preserve"> </w:t>
      </w:r>
      <w:r>
        <w:rPr>
          <w:color w:val="00395A"/>
          <w:spacing w:val="-2"/>
        </w:rPr>
        <w:t>services,</w:t>
      </w:r>
      <w:r>
        <w:rPr>
          <w:color w:val="00395A"/>
          <w:spacing w:val="-11"/>
        </w:rPr>
        <w:t xml:space="preserve"> </w:t>
      </w:r>
      <w:r>
        <w:rPr>
          <w:color w:val="00395A"/>
          <w:spacing w:val="-2"/>
        </w:rPr>
        <w:t xml:space="preserve">linkages </w:t>
      </w:r>
      <w:r>
        <w:rPr>
          <w:color w:val="00395A"/>
        </w:rPr>
        <w:t>with, 173–174</w:t>
      </w:r>
    </w:p>
    <w:p w14:paraId="39E1472F" w14:textId="77777777" w:rsidR="00B00EA7" w:rsidRDefault="00574B43">
      <w:pPr>
        <w:pStyle w:val="BodyText"/>
        <w:spacing w:line="249" w:lineRule="auto"/>
        <w:ind w:left="1166" w:right="943"/>
      </w:pPr>
      <w:r>
        <w:rPr>
          <w:color w:val="00395A"/>
        </w:rPr>
        <w:t>SAMHSA advocacy of, 3 sample</w:t>
      </w:r>
      <w:r>
        <w:rPr>
          <w:color w:val="00395A"/>
          <w:spacing w:val="-15"/>
        </w:rPr>
        <w:t xml:space="preserve"> </w:t>
      </w:r>
      <w:r>
        <w:rPr>
          <w:color w:val="00395A"/>
        </w:rPr>
        <w:t>forms,</w:t>
      </w:r>
      <w:r>
        <w:rPr>
          <w:color w:val="00395A"/>
          <w:spacing w:val="-15"/>
        </w:rPr>
        <w:t xml:space="preserve"> </w:t>
      </w:r>
      <w:r>
        <w:rPr>
          <w:color w:val="00395A"/>
        </w:rPr>
        <w:t>191,</w:t>
      </w:r>
      <w:r>
        <w:rPr>
          <w:color w:val="00395A"/>
          <w:spacing w:val="-15"/>
        </w:rPr>
        <w:t xml:space="preserve"> </w:t>
      </w:r>
      <w:r>
        <w:rPr>
          <w:color w:val="00395A"/>
        </w:rPr>
        <w:t>194–197</w:t>
      </w:r>
    </w:p>
    <w:p w14:paraId="127498D7" w14:textId="77777777" w:rsidR="00B00EA7" w:rsidRDefault="00574B43">
      <w:pPr>
        <w:spacing w:before="111" w:line="213" w:lineRule="auto"/>
        <w:ind w:left="575" w:right="218" w:hanging="272"/>
        <w:rPr>
          <w:rFonts w:ascii="Palatino Linotype" w:hAnsi="Palatino Linotype"/>
          <w:i/>
          <w:sz w:val="24"/>
        </w:rPr>
      </w:pPr>
      <w:r>
        <w:br w:type="column"/>
      </w:r>
      <w:r>
        <w:rPr>
          <w:color w:val="00395A"/>
          <w:sz w:val="24"/>
        </w:rPr>
        <w:t>Intensive care,</w:t>
      </w:r>
      <w:r>
        <w:rPr>
          <w:color w:val="00395A"/>
          <w:spacing w:val="-7"/>
          <w:sz w:val="24"/>
        </w:rPr>
        <w:t xml:space="preserve"> </w:t>
      </w:r>
      <w:r>
        <w:rPr>
          <w:color w:val="00395A"/>
          <w:sz w:val="24"/>
        </w:rPr>
        <w:t>30–31,</w:t>
      </w:r>
      <w:r>
        <w:rPr>
          <w:color w:val="00395A"/>
          <w:spacing w:val="-7"/>
          <w:sz w:val="24"/>
        </w:rPr>
        <w:t xml:space="preserve"> </w:t>
      </w:r>
      <w:r>
        <w:rPr>
          <w:color w:val="00395A"/>
          <w:sz w:val="24"/>
        </w:rPr>
        <w:t>168–169.</w:t>
      </w:r>
      <w:r>
        <w:rPr>
          <w:color w:val="00395A"/>
          <w:spacing w:val="-7"/>
          <w:sz w:val="24"/>
        </w:rPr>
        <w:t xml:space="preserve"> </w:t>
      </w:r>
      <w:r>
        <w:rPr>
          <w:rFonts w:ascii="Palatino Linotype" w:hAnsi="Palatino Linotype"/>
          <w:i/>
          <w:color w:val="00395A"/>
          <w:sz w:val="24"/>
        </w:rPr>
        <w:t xml:space="preserve">See also </w:t>
      </w:r>
      <w:r>
        <w:rPr>
          <w:rFonts w:ascii="Palatino Linotype" w:hAnsi="Palatino Linotype"/>
          <w:i/>
          <w:color w:val="00395A"/>
          <w:w w:val="95"/>
          <w:sz w:val="24"/>
        </w:rPr>
        <w:t>Roxanne</w:t>
      </w:r>
      <w:r>
        <w:rPr>
          <w:rFonts w:ascii="Palatino Linotype" w:hAnsi="Palatino Linotype"/>
          <w:i/>
          <w:color w:val="00395A"/>
          <w:spacing w:val="-14"/>
          <w:w w:val="95"/>
          <w:sz w:val="24"/>
        </w:rPr>
        <w:t xml:space="preserve"> </w:t>
      </w:r>
      <w:r>
        <w:rPr>
          <w:rFonts w:ascii="Palatino Linotype" w:hAnsi="Palatino Linotype"/>
          <w:i/>
          <w:color w:val="00395A"/>
          <w:w w:val="95"/>
          <w:sz w:val="24"/>
        </w:rPr>
        <w:t>vignette,</w:t>
      </w:r>
      <w:r>
        <w:rPr>
          <w:rFonts w:ascii="Palatino Linotype" w:hAnsi="Palatino Linotype"/>
          <w:i/>
          <w:color w:val="00395A"/>
          <w:spacing w:val="-12"/>
          <w:w w:val="95"/>
          <w:sz w:val="24"/>
        </w:rPr>
        <w:t xml:space="preserve"> </w:t>
      </w:r>
      <w:r>
        <w:rPr>
          <w:rFonts w:ascii="Palatino Linotype" w:hAnsi="Palatino Linotype"/>
          <w:i/>
          <w:color w:val="00395A"/>
          <w:w w:val="95"/>
          <w:sz w:val="24"/>
        </w:rPr>
        <w:t>pages</w:t>
      </w:r>
      <w:r>
        <w:rPr>
          <w:rFonts w:ascii="Palatino Linotype" w:hAnsi="Palatino Linotype"/>
          <w:i/>
          <w:color w:val="00395A"/>
          <w:spacing w:val="-12"/>
          <w:w w:val="95"/>
          <w:sz w:val="24"/>
        </w:rPr>
        <w:t xml:space="preserve"> </w:t>
      </w:r>
      <w:r>
        <w:rPr>
          <w:rFonts w:ascii="Palatino Linotype" w:hAnsi="Palatino Linotype"/>
          <w:i/>
          <w:color w:val="00395A"/>
          <w:w w:val="95"/>
          <w:sz w:val="24"/>
        </w:rPr>
        <w:t>83-100;</w:t>
      </w:r>
      <w:r>
        <w:rPr>
          <w:rFonts w:ascii="Palatino Linotype" w:hAnsi="Palatino Linotype"/>
          <w:i/>
          <w:color w:val="00395A"/>
          <w:spacing w:val="-19"/>
          <w:w w:val="95"/>
          <w:sz w:val="24"/>
        </w:rPr>
        <w:t xml:space="preserve"> </w:t>
      </w:r>
      <w:r>
        <w:rPr>
          <w:rFonts w:ascii="Palatino Linotype" w:hAnsi="Palatino Linotype"/>
          <w:i/>
          <w:color w:val="00395A"/>
          <w:w w:val="95"/>
          <w:sz w:val="24"/>
        </w:rPr>
        <w:t>Troy</w:t>
      </w:r>
      <w:r>
        <w:rPr>
          <w:rFonts w:ascii="Palatino Linotype" w:hAnsi="Palatino Linotype"/>
          <w:i/>
          <w:color w:val="00395A"/>
          <w:spacing w:val="-12"/>
          <w:w w:val="95"/>
          <w:sz w:val="24"/>
        </w:rPr>
        <w:t xml:space="preserve"> </w:t>
      </w:r>
      <w:r>
        <w:rPr>
          <w:rFonts w:ascii="Palatino Linotype" w:hAnsi="Palatino Linotype"/>
          <w:i/>
          <w:color w:val="00395A"/>
          <w:w w:val="95"/>
          <w:sz w:val="24"/>
        </w:rPr>
        <w:t xml:space="preserve">vignette, </w:t>
      </w:r>
      <w:r>
        <w:rPr>
          <w:rFonts w:ascii="Palatino Linotype" w:hAnsi="Palatino Linotype"/>
          <w:i/>
          <w:color w:val="00395A"/>
          <w:sz w:val="24"/>
        </w:rPr>
        <w:t>pages 100-113</w:t>
      </w:r>
    </w:p>
    <w:p w14:paraId="1E181D84" w14:textId="77777777" w:rsidR="00B00EA7" w:rsidRDefault="00574B43">
      <w:pPr>
        <w:pStyle w:val="BodyText"/>
        <w:spacing w:line="276" w:lineRule="exact"/>
        <w:ind w:left="304"/>
      </w:pPr>
      <w:r>
        <w:rPr>
          <w:color w:val="00395A"/>
        </w:rPr>
        <w:t>Intensive</w:t>
      </w:r>
      <w:r>
        <w:rPr>
          <w:color w:val="00395A"/>
          <w:spacing w:val="2"/>
        </w:rPr>
        <w:t xml:space="preserve"> </w:t>
      </w:r>
      <w:r>
        <w:rPr>
          <w:color w:val="00395A"/>
        </w:rPr>
        <w:t>case</w:t>
      </w:r>
      <w:r>
        <w:rPr>
          <w:color w:val="00395A"/>
          <w:spacing w:val="1"/>
        </w:rPr>
        <w:t xml:space="preserve"> </w:t>
      </w:r>
      <w:r>
        <w:rPr>
          <w:color w:val="00395A"/>
        </w:rPr>
        <w:t>management</w:t>
      </w:r>
      <w:r>
        <w:rPr>
          <w:color w:val="00395A"/>
          <w:spacing w:val="2"/>
        </w:rPr>
        <w:t xml:space="preserve"> </w:t>
      </w:r>
      <w:r>
        <w:rPr>
          <w:color w:val="00395A"/>
        </w:rPr>
        <w:t>(ICM),</w:t>
      </w:r>
      <w:r>
        <w:rPr>
          <w:color w:val="00395A"/>
          <w:spacing w:val="-16"/>
        </w:rPr>
        <w:t xml:space="preserve"> </w:t>
      </w:r>
      <w:r>
        <w:rPr>
          <w:color w:val="00395A"/>
        </w:rPr>
        <w:t>168,</w:t>
      </w:r>
      <w:r>
        <w:rPr>
          <w:color w:val="00395A"/>
          <w:spacing w:val="-17"/>
        </w:rPr>
        <w:t xml:space="preserve"> </w:t>
      </w:r>
      <w:r>
        <w:rPr>
          <w:color w:val="00395A"/>
          <w:spacing w:val="-5"/>
        </w:rPr>
        <w:t>171</w:t>
      </w:r>
    </w:p>
    <w:p w14:paraId="1E310747" w14:textId="77777777" w:rsidR="00B00EA7" w:rsidRDefault="00574B43">
      <w:pPr>
        <w:pStyle w:val="BodyText"/>
        <w:spacing w:before="12"/>
        <w:ind w:left="304"/>
      </w:pPr>
      <w:r>
        <w:rPr>
          <w:color w:val="00395A"/>
        </w:rPr>
        <w:t>Intensive</w:t>
      </w:r>
      <w:r>
        <w:rPr>
          <w:color w:val="00395A"/>
          <w:spacing w:val="17"/>
        </w:rPr>
        <w:t xml:space="preserve"> </w:t>
      </w:r>
      <w:r>
        <w:rPr>
          <w:color w:val="00395A"/>
        </w:rPr>
        <w:t>outpatient</w:t>
      </w:r>
      <w:r>
        <w:rPr>
          <w:color w:val="00395A"/>
          <w:spacing w:val="18"/>
        </w:rPr>
        <w:t xml:space="preserve"> </w:t>
      </w:r>
      <w:r>
        <w:rPr>
          <w:color w:val="00395A"/>
        </w:rPr>
        <w:t>(IOP)</w:t>
      </w:r>
      <w:r>
        <w:rPr>
          <w:color w:val="00395A"/>
          <w:spacing w:val="18"/>
        </w:rPr>
        <w:t xml:space="preserve"> </w:t>
      </w:r>
      <w:r>
        <w:rPr>
          <w:color w:val="00395A"/>
        </w:rPr>
        <w:t>treatment,</w:t>
      </w:r>
      <w:r>
        <w:rPr>
          <w:color w:val="00395A"/>
          <w:spacing w:val="-6"/>
        </w:rPr>
        <w:t xml:space="preserve"> </w:t>
      </w:r>
      <w:r>
        <w:rPr>
          <w:color w:val="00395A"/>
        </w:rPr>
        <w:t>114,</w:t>
      </w:r>
      <w:r>
        <w:rPr>
          <w:color w:val="00395A"/>
          <w:spacing w:val="-6"/>
        </w:rPr>
        <w:t xml:space="preserve"> </w:t>
      </w:r>
      <w:r>
        <w:rPr>
          <w:color w:val="00395A"/>
          <w:spacing w:val="-5"/>
        </w:rPr>
        <w:t>121</w:t>
      </w:r>
    </w:p>
    <w:p w14:paraId="59F0FCB8" w14:textId="77777777" w:rsidR="00B00EA7" w:rsidRDefault="00574B43">
      <w:pPr>
        <w:pStyle w:val="BodyText"/>
        <w:spacing w:before="12" w:line="249" w:lineRule="auto"/>
        <w:ind w:left="304"/>
      </w:pPr>
      <w:r>
        <w:rPr>
          <w:color w:val="00395A"/>
        </w:rPr>
        <w:t xml:space="preserve">Interagency referral form, 191, 194–197 </w:t>
      </w:r>
      <w:r>
        <w:rPr>
          <w:color w:val="00395A"/>
          <w:w w:val="95"/>
        </w:rPr>
        <w:t>Intergenerational problems, family services</w:t>
      </w:r>
    </w:p>
    <w:p w14:paraId="0D1BF517" w14:textId="77777777" w:rsidR="00B00EA7" w:rsidRDefault="00574B43">
      <w:pPr>
        <w:pStyle w:val="BodyText"/>
        <w:spacing w:before="2" w:line="268" w:lineRule="exact"/>
        <w:ind w:left="575"/>
      </w:pPr>
      <w:r>
        <w:rPr>
          <w:color w:val="00395A"/>
          <w:spacing w:val="-2"/>
        </w:rPr>
        <w:t>addressing,</w:t>
      </w:r>
      <w:r>
        <w:rPr>
          <w:color w:val="00395A"/>
        </w:rPr>
        <w:t xml:space="preserve"> </w:t>
      </w:r>
      <w:r>
        <w:rPr>
          <w:color w:val="00395A"/>
          <w:spacing w:val="-2"/>
        </w:rPr>
        <w:t>44-</w:t>
      </w:r>
      <w:r>
        <w:rPr>
          <w:color w:val="00395A"/>
          <w:spacing w:val="-5"/>
        </w:rPr>
        <w:t>45</w:t>
      </w:r>
    </w:p>
    <w:p w14:paraId="04962975" w14:textId="77777777" w:rsidR="00B00EA7" w:rsidRDefault="00574B43">
      <w:pPr>
        <w:pStyle w:val="BodyText"/>
        <w:spacing w:line="298" w:lineRule="exact"/>
        <w:ind w:left="304"/>
      </w:pPr>
      <w:r>
        <w:rPr>
          <w:color w:val="00395A"/>
        </w:rPr>
        <w:t>Interorganizational</w:t>
      </w:r>
      <w:r>
        <w:rPr>
          <w:color w:val="00395A"/>
          <w:spacing w:val="2"/>
        </w:rPr>
        <w:t xml:space="preserve"> </w:t>
      </w:r>
      <w:r>
        <w:rPr>
          <w:color w:val="00395A"/>
        </w:rPr>
        <w:t>partnerships,</w:t>
      </w:r>
      <w:r>
        <w:rPr>
          <w:color w:val="00395A"/>
          <w:spacing w:val="-16"/>
        </w:rPr>
        <w:t xml:space="preserve"> </w:t>
      </w:r>
      <w:r>
        <w:rPr>
          <w:color w:val="00395A"/>
        </w:rPr>
        <w:t>162–166,</w:t>
      </w:r>
      <w:r>
        <w:rPr>
          <w:color w:val="00395A"/>
          <w:spacing w:val="-16"/>
        </w:rPr>
        <w:t xml:space="preserve"> </w:t>
      </w:r>
      <w:r>
        <w:rPr>
          <w:rFonts w:ascii="Palatino Linotype" w:hAnsi="Palatino Linotype"/>
          <w:i/>
          <w:color w:val="00395A"/>
          <w:spacing w:val="-4"/>
        </w:rPr>
        <w:t>163</w:t>
      </w:r>
      <w:r>
        <w:rPr>
          <w:color w:val="00395A"/>
          <w:spacing w:val="-4"/>
        </w:rPr>
        <w:t>,</w:t>
      </w:r>
    </w:p>
    <w:p w14:paraId="0FC12687" w14:textId="77777777" w:rsidR="00B00EA7" w:rsidRDefault="00574B43">
      <w:pPr>
        <w:spacing w:line="302" w:lineRule="exact"/>
        <w:ind w:left="575"/>
        <w:rPr>
          <w:rFonts w:ascii="Palatino Linotype"/>
          <w:i/>
          <w:sz w:val="24"/>
        </w:rPr>
      </w:pPr>
      <w:r>
        <w:rPr>
          <w:rFonts w:ascii="Palatino Linotype"/>
          <w:i/>
          <w:color w:val="00395A"/>
          <w:spacing w:val="-5"/>
          <w:sz w:val="24"/>
        </w:rPr>
        <w:t>165</w:t>
      </w:r>
    </w:p>
    <w:p w14:paraId="7FEFC548" w14:textId="77777777" w:rsidR="00B00EA7" w:rsidRDefault="00574B43">
      <w:pPr>
        <w:pStyle w:val="BodyText"/>
        <w:spacing w:line="272" w:lineRule="exact"/>
        <w:ind w:left="304"/>
      </w:pPr>
      <w:r>
        <w:rPr>
          <w:color w:val="00395A"/>
        </w:rPr>
        <w:t>Intraorganization</w:t>
      </w:r>
      <w:r>
        <w:rPr>
          <w:color w:val="00395A"/>
          <w:spacing w:val="-14"/>
        </w:rPr>
        <w:t xml:space="preserve"> </w:t>
      </w:r>
      <w:r>
        <w:rPr>
          <w:color w:val="00395A"/>
        </w:rPr>
        <w:t>assessment,</w:t>
      </w:r>
      <w:r>
        <w:rPr>
          <w:color w:val="00395A"/>
          <w:spacing w:val="-18"/>
        </w:rPr>
        <w:t xml:space="preserve"> </w:t>
      </w:r>
      <w:r>
        <w:rPr>
          <w:color w:val="00395A"/>
          <w:spacing w:val="-5"/>
        </w:rPr>
        <w:t>164</w:t>
      </w:r>
    </w:p>
    <w:p w14:paraId="2C705CDC" w14:textId="77777777" w:rsidR="00B00EA7" w:rsidRDefault="00574B43">
      <w:pPr>
        <w:pStyle w:val="BodyText"/>
        <w:spacing w:before="12"/>
        <w:ind w:left="304"/>
      </w:pPr>
      <w:r>
        <w:rPr>
          <w:color w:val="00395A"/>
        </w:rPr>
        <w:t>IOP</w:t>
      </w:r>
      <w:r>
        <w:rPr>
          <w:color w:val="00395A"/>
          <w:spacing w:val="13"/>
        </w:rPr>
        <w:t xml:space="preserve"> </w:t>
      </w:r>
      <w:r>
        <w:rPr>
          <w:color w:val="00395A"/>
        </w:rPr>
        <w:t>(intensive</w:t>
      </w:r>
      <w:r>
        <w:rPr>
          <w:color w:val="00395A"/>
          <w:spacing w:val="13"/>
        </w:rPr>
        <w:t xml:space="preserve"> </w:t>
      </w:r>
      <w:r>
        <w:rPr>
          <w:color w:val="00395A"/>
        </w:rPr>
        <w:t>outpatient)</w:t>
      </w:r>
      <w:r>
        <w:rPr>
          <w:color w:val="00395A"/>
          <w:spacing w:val="14"/>
        </w:rPr>
        <w:t xml:space="preserve"> </w:t>
      </w:r>
      <w:r>
        <w:rPr>
          <w:color w:val="00395A"/>
        </w:rPr>
        <w:t>treatment,</w:t>
      </w:r>
      <w:r>
        <w:rPr>
          <w:color w:val="00395A"/>
          <w:spacing w:val="-9"/>
        </w:rPr>
        <w:t xml:space="preserve"> </w:t>
      </w:r>
      <w:r>
        <w:rPr>
          <w:color w:val="00395A"/>
        </w:rPr>
        <w:t>114,</w:t>
      </w:r>
      <w:r>
        <w:rPr>
          <w:color w:val="00395A"/>
          <w:spacing w:val="-9"/>
        </w:rPr>
        <w:t xml:space="preserve"> </w:t>
      </w:r>
      <w:r>
        <w:rPr>
          <w:color w:val="00395A"/>
          <w:spacing w:val="-5"/>
        </w:rPr>
        <w:t>121</w:t>
      </w:r>
    </w:p>
    <w:p w14:paraId="6DA72794" w14:textId="77777777" w:rsidR="00B00EA7" w:rsidRDefault="00574B43">
      <w:pPr>
        <w:pStyle w:val="Heading7"/>
        <w:spacing w:line="268" w:lineRule="exact"/>
        <w:ind w:left="304"/>
      </w:pPr>
      <w:r>
        <w:rPr>
          <w:color w:val="00395A"/>
          <w:w w:val="71"/>
        </w:rPr>
        <w:t>J</w:t>
      </w:r>
    </w:p>
    <w:p w14:paraId="40A659CB" w14:textId="77777777" w:rsidR="00B00EA7" w:rsidRDefault="00574B43">
      <w:pPr>
        <w:pStyle w:val="BodyText"/>
        <w:spacing w:before="20" w:line="213" w:lineRule="auto"/>
        <w:ind w:left="304" w:right="2419"/>
        <w:rPr>
          <w:rFonts w:ascii="Palatino Linotype"/>
          <w:i/>
        </w:rPr>
      </w:pPr>
      <w:r>
        <w:rPr>
          <w:color w:val="00395A"/>
          <w:w w:val="95"/>
        </w:rPr>
        <w:t>Jobs.</w:t>
      </w:r>
      <w:r>
        <w:rPr>
          <w:color w:val="00395A"/>
          <w:spacing w:val="-7"/>
          <w:w w:val="95"/>
        </w:rPr>
        <w:t xml:space="preserve"> </w:t>
      </w:r>
      <w:r>
        <w:rPr>
          <w:rFonts w:ascii="Palatino Linotype"/>
          <w:i/>
          <w:color w:val="00395A"/>
          <w:w w:val="95"/>
        </w:rPr>
        <w:t xml:space="preserve">See </w:t>
      </w:r>
      <w:r>
        <w:rPr>
          <w:color w:val="00395A"/>
          <w:w w:val="95"/>
        </w:rPr>
        <w:t xml:space="preserve">employment </w:t>
      </w:r>
      <w:r>
        <w:rPr>
          <w:color w:val="00395A"/>
        </w:rPr>
        <w:t xml:space="preserve">Joint sessions, </w:t>
      </w:r>
      <w:r>
        <w:rPr>
          <w:rFonts w:ascii="Palatino Linotype"/>
          <w:i/>
          <w:color w:val="00395A"/>
        </w:rPr>
        <w:t>91</w:t>
      </w:r>
    </w:p>
    <w:p w14:paraId="48CF927E" w14:textId="77777777" w:rsidR="00B00EA7" w:rsidRDefault="00574B43">
      <w:pPr>
        <w:pStyle w:val="BodyText"/>
        <w:ind w:left="304"/>
      </w:pPr>
      <w:r>
        <w:rPr>
          <w:color w:val="00395A"/>
          <w:w w:val="95"/>
        </w:rPr>
        <w:t>Juan,</w:t>
      </w:r>
      <w:r>
        <w:rPr>
          <w:color w:val="00395A"/>
          <w:spacing w:val="-2"/>
          <w:w w:val="95"/>
        </w:rPr>
        <w:t xml:space="preserve"> 57–72</w:t>
      </w:r>
    </w:p>
    <w:p w14:paraId="5E33CC21" w14:textId="77777777" w:rsidR="00B00EA7" w:rsidRDefault="00574B43">
      <w:pPr>
        <w:pStyle w:val="BodyText"/>
        <w:spacing w:before="11" w:line="249" w:lineRule="auto"/>
        <w:ind w:left="751" w:right="553"/>
      </w:pPr>
      <w:r>
        <w:rPr>
          <w:color w:val="00395A"/>
        </w:rPr>
        <w:t>counselor skills and objectives, 58 dialog</w:t>
      </w:r>
      <w:r>
        <w:rPr>
          <w:color w:val="00395A"/>
          <w:spacing w:val="-15"/>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042AFE76" w14:textId="77777777" w:rsidR="00B00EA7" w:rsidRDefault="00574B43">
      <w:pPr>
        <w:pStyle w:val="BodyText"/>
        <w:spacing w:before="2"/>
        <w:ind w:left="740" w:right="3330"/>
        <w:jc w:val="center"/>
      </w:pPr>
      <w:r>
        <w:rPr>
          <w:color w:val="00395A"/>
          <w:spacing w:val="-2"/>
        </w:rPr>
        <w:t>58–62</w:t>
      </w:r>
    </w:p>
    <w:p w14:paraId="00709AA3" w14:textId="77777777" w:rsidR="00B00EA7" w:rsidRDefault="00574B43">
      <w:pPr>
        <w:pStyle w:val="BodyText"/>
        <w:spacing w:before="12"/>
        <w:ind w:left="740" w:right="3410"/>
        <w:jc w:val="center"/>
      </w:pPr>
      <w:r>
        <w:rPr>
          <w:color w:val="00395A"/>
        </w:rPr>
        <w:t>setting,</w:t>
      </w:r>
      <w:r>
        <w:rPr>
          <w:color w:val="00395A"/>
          <w:spacing w:val="3"/>
        </w:rPr>
        <w:t xml:space="preserve"> </w:t>
      </w:r>
      <w:r>
        <w:rPr>
          <w:color w:val="00395A"/>
          <w:spacing w:val="-5"/>
        </w:rPr>
        <w:t>57</w:t>
      </w:r>
    </w:p>
    <w:p w14:paraId="7AE9014E" w14:textId="77777777" w:rsidR="00B00EA7" w:rsidRDefault="00574B43">
      <w:pPr>
        <w:pStyle w:val="BodyText"/>
        <w:spacing w:before="12"/>
        <w:ind w:left="740" w:right="1662"/>
        <w:jc w:val="center"/>
      </w:pPr>
      <w:r>
        <w:rPr>
          <w:color w:val="00395A"/>
        </w:rPr>
        <w:t>summary</w:t>
      </w:r>
      <w:r>
        <w:rPr>
          <w:color w:val="00395A"/>
          <w:spacing w:val="-6"/>
        </w:rPr>
        <w:t xml:space="preserve"> </w:t>
      </w:r>
      <w:r>
        <w:rPr>
          <w:color w:val="00395A"/>
        </w:rPr>
        <w:t>of</w:t>
      </w:r>
      <w:r>
        <w:rPr>
          <w:color w:val="00395A"/>
          <w:spacing w:val="-6"/>
        </w:rPr>
        <w:t xml:space="preserve"> </w:t>
      </w:r>
      <w:r>
        <w:rPr>
          <w:color w:val="00395A"/>
        </w:rPr>
        <w:t>situation,</w:t>
      </w:r>
      <w:r>
        <w:rPr>
          <w:color w:val="00395A"/>
          <w:spacing w:val="-6"/>
        </w:rPr>
        <w:t xml:space="preserve"> </w:t>
      </w:r>
      <w:r>
        <w:rPr>
          <w:color w:val="00395A"/>
        </w:rPr>
        <w:t>57,</w:t>
      </w:r>
      <w:r>
        <w:rPr>
          <w:color w:val="00395A"/>
          <w:spacing w:val="-7"/>
        </w:rPr>
        <w:t xml:space="preserve"> </w:t>
      </w:r>
      <w:r>
        <w:rPr>
          <w:color w:val="00395A"/>
          <w:spacing w:val="-5"/>
        </w:rPr>
        <w:t>72</w:t>
      </w:r>
    </w:p>
    <w:p w14:paraId="57E3FFFA" w14:textId="77777777" w:rsidR="00B00EA7" w:rsidRDefault="00574B43">
      <w:pPr>
        <w:pStyle w:val="Heading7"/>
        <w:ind w:left="304"/>
      </w:pPr>
      <w:r>
        <w:rPr>
          <w:color w:val="00395A"/>
          <w:w w:val="99"/>
        </w:rPr>
        <w:t>L</w:t>
      </w:r>
    </w:p>
    <w:p w14:paraId="60DFFBC0" w14:textId="77777777" w:rsidR="00B00EA7" w:rsidRDefault="00574B43">
      <w:pPr>
        <w:pStyle w:val="BodyText"/>
        <w:spacing w:before="13"/>
        <w:ind w:left="304"/>
      </w:pPr>
      <w:r>
        <w:rPr>
          <w:color w:val="00395A"/>
          <w:w w:val="95"/>
        </w:rPr>
        <w:t>Language</w:t>
      </w:r>
      <w:r>
        <w:rPr>
          <w:color w:val="00395A"/>
          <w:spacing w:val="24"/>
        </w:rPr>
        <w:t xml:space="preserve"> </w:t>
      </w:r>
      <w:r>
        <w:rPr>
          <w:color w:val="00395A"/>
          <w:w w:val="95"/>
        </w:rPr>
        <w:t>issues,</w:t>
      </w:r>
      <w:r>
        <w:rPr>
          <w:color w:val="00395A"/>
          <w:spacing w:val="-1"/>
        </w:rPr>
        <w:t xml:space="preserve"> </w:t>
      </w:r>
      <w:r>
        <w:rPr>
          <w:color w:val="00395A"/>
          <w:spacing w:val="-5"/>
          <w:w w:val="95"/>
        </w:rPr>
        <w:t>46</w:t>
      </w:r>
    </w:p>
    <w:p w14:paraId="0BC9DE1A" w14:textId="77777777" w:rsidR="00B00EA7" w:rsidRDefault="00574B43">
      <w:pPr>
        <w:pStyle w:val="BodyText"/>
        <w:spacing w:before="12" w:line="249" w:lineRule="auto"/>
        <w:ind w:left="575" w:right="553" w:hanging="272"/>
      </w:pPr>
      <w:r>
        <w:rPr>
          <w:color w:val="00395A"/>
          <w:spacing w:val="-2"/>
        </w:rPr>
        <w:t>Lesbian,</w:t>
      </w:r>
      <w:r>
        <w:rPr>
          <w:color w:val="00395A"/>
          <w:spacing w:val="-18"/>
        </w:rPr>
        <w:t xml:space="preserve"> </w:t>
      </w:r>
      <w:r>
        <w:rPr>
          <w:color w:val="00395A"/>
          <w:spacing w:val="-2"/>
        </w:rPr>
        <w:t>gay,</w:t>
      </w:r>
      <w:r>
        <w:rPr>
          <w:color w:val="00395A"/>
          <w:spacing w:val="-18"/>
        </w:rPr>
        <w:t xml:space="preserve"> </w:t>
      </w:r>
      <w:r>
        <w:rPr>
          <w:color w:val="00395A"/>
          <w:spacing w:val="-2"/>
        </w:rPr>
        <w:t>bisexual,</w:t>
      </w:r>
      <w:r>
        <w:rPr>
          <w:color w:val="00395A"/>
          <w:spacing w:val="-18"/>
        </w:rPr>
        <w:t xml:space="preserve"> </w:t>
      </w:r>
      <w:r>
        <w:rPr>
          <w:color w:val="00395A"/>
          <w:spacing w:val="-2"/>
        </w:rPr>
        <w:t>and</w:t>
      </w:r>
      <w:r>
        <w:rPr>
          <w:color w:val="00395A"/>
          <w:spacing w:val="-5"/>
        </w:rPr>
        <w:t xml:space="preserve"> </w:t>
      </w:r>
      <w:r>
        <w:rPr>
          <w:color w:val="00395A"/>
          <w:spacing w:val="-2"/>
        </w:rPr>
        <w:t xml:space="preserve">transgendered </w:t>
      </w:r>
      <w:r>
        <w:rPr>
          <w:color w:val="00395A"/>
        </w:rPr>
        <w:t>(LGBT) community, 46</w:t>
      </w:r>
    </w:p>
    <w:p w14:paraId="5A5A4DC1" w14:textId="77777777" w:rsidR="00B00EA7" w:rsidRDefault="00574B43">
      <w:pPr>
        <w:pStyle w:val="BodyText"/>
        <w:spacing w:before="1" w:line="249" w:lineRule="auto"/>
        <w:ind w:left="304" w:right="218"/>
      </w:pPr>
      <w:r>
        <w:rPr>
          <w:color w:val="00395A"/>
        </w:rPr>
        <w:t>Life-threatening conditions and situations,</w:t>
      </w:r>
      <w:r>
        <w:rPr>
          <w:color w:val="00395A"/>
          <w:spacing w:val="-13"/>
        </w:rPr>
        <w:t xml:space="preserve"> </w:t>
      </w:r>
      <w:r>
        <w:rPr>
          <w:color w:val="00395A"/>
        </w:rPr>
        <w:t>6–7 Lions Quest Skills for Adolescence program,</w:t>
      </w:r>
    </w:p>
    <w:p w14:paraId="5565DBCC" w14:textId="77777777" w:rsidR="00B00EA7" w:rsidRDefault="00574B43">
      <w:pPr>
        <w:pStyle w:val="BodyText"/>
        <w:spacing w:before="2" w:line="268" w:lineRule="exact"/>
        <w:ind w:left="575"/>
      </w:pPr>
      <w:r>
        <w:rPr>
          <w:color w:val="00395A"/>
          <w:spacing w:val="-5"/>
        </w:rPr>
        <w:t>42</w:t>
      </w:r>
    </w:p>
    <w:p w14:paraId="3FAE1686" w14:textId="77777777" w:rsidR="00B00EA7" w:rsidRDefault="00574B43">
      <w:pPr>
        <w:pStyle w:val="BodyText"/>
        <w:spacing w:line="312" w:lineRule="exact"/>
        <w:ind w:left="304"/>
        <w:rPr>
          <w:rFonts w:ascii="Palatino Linotype"/>
          <w:i/>
        </w:rPr>
      </w:pPr>
      <w:r>
        <w:rPr>
          <w:color w:val="00395A"/>
        </w:rPr>
        <w:t>Lists</w:t>
      </w:r>
      <w:r>
        <w:rPr>
          <w:color w:val="00395A"/>
          <w:spacing w:val="-14"/>
        </w:rPr>
        <w:t xml:space="preserve"> </w:t>
      </w:r>
      <w:r>
        <w:rPr>
          <w:color w:val="00395A"/>
        </w:rPr>
        <w:t>used</w:t>
      </w:r>
      <w:r>
        <w:rPr>
          <w:color w:val="00395A"/>
          <w:spacing w:val="-9"/>
        </w:rPr>
        <w:t xml:space="preserve"> </w:t>
      </w:r>
      <w:r>
        <w:rPr>
          <w:color w:val="00395A"/>
        </w:rPr>
        <w:t>to</w:t>
      </w:r>
      <w:r>
        <w:rPr>
          <w:color w:val="00395A"/>
          <w:spacing w:val="-9"/>
        </w:rPr>
        <w:t xml:space="preserve"> </w:t>
      </w:r>
      <w:r>
        <w:rPr>
          <w:color w:val="00395A"/>
        </w:rPr>
        <w:t>keep</w:t>
      </w:r>
      <w:r>
        <w:rPr>
          <w:color w:val="00395A"/>
          <w:spacing w:val="-9"/>
        </w:rPr>
        <w:t xml:space="preserve"> </w:t>
      </w:r>
      <w:r>
        <w:rPr>
          <w:color w:val="00395A"/>
        </w:rPr>
        <w:t>clients</w:t>
      </w:r>
      <w:r>
        <w:rPr>
          <w:color w:val="00395A"/>
          <w:spacing w:val="-10"/>
        </w:rPr>
        <w:t xml:space="preserve"> </w:t>
      </w:r>
      <w:r>
        <w:rPr>
          <w:color w:val="00395A"/>
        </w:rPr>
        <w:t>focused,</w:t>
      </w:r>
      <w:r>
        <w:rPr>
          <w:color w:val="00395A"/>
          <w:spacing w:val="-18"/>
        </w:rPr>
        <w:t xml:space="preserve"> </w:t>
      </w:r>
      <w:r>
        <w:rPr>
          <w:rFonts w:ascii="Palatino Linotype"/>
          <w:i/>
          <w:color w:val="00395A"/>
          <w:spacing w:val="-5"/>
        </w:rPr>
        <w:t>94</w:t>
      </w:r>
    </w:p>
    <w:p w14:paraId="14A2DE5C" w14:textId="77777777" w:rsidR="00B00EA7" w:rsidRDefault="00574B43">
      <w:pPr>
        <w:pStyle w:val="BodyText"/>
        <w:spacing w:line="264" w:lineRule="exact"/>
        <w:ind w:left="304"/>
      </w:pPr>
      <w:r>
        <w:rPr>
          <w:color w:val="00395A"/>
          <w:w w:val="95"/>
        </w:rPr>
        <w:t>Literature</w:t>
      </w:r>
      <w:r>
        <w:rPr>
          <w:color w:val="00395A"/>
          <w:spacing w:val="14"/>
        </w:rPr>
        <w:t xml:space="preserve"> </w:t>
      </w:r>
      <w:r>
        <w:rPr>
          <w:color w:val="00395A"/>
          <w:w w:val="95"/>
        </w:rPr>
        <w:t>review,</w:t>
      </w:r>
      <w:r>
        <w:rPr>
          <w:color w:val="00395A"/>
          <w:spacing w:val="-5"/>
          <w:w w:val="95"/>
        </w:rPr>
        <w:t xml:space="preserve"> </w:t>
      </w:r>
      <w:r>
        <w:rPr>
          <w:color w:val="00395A"/>
          <w:w w:val="95"/>
        </w:rPr>
        <w:t>xi,</w:t>
      </w:r>
      <w:r>
        <w:rPr>
          <w:color w:val="00395A"/>
          <w:spacing w:val="-5"/>
          <w:w w:val="95"/>
        </w:rPr>
        <w:t xml:space="preserve"> </w:t>
      </w:r>
      <w:r>
        <w:rPr>
          <w:color w:val="00395A"/>
          <w:w w:val="95"/>
        </w:rPr>
        <w:t>4,</w:t>
      </w:r>
      <w:r>
        <w:rPr>
          <w:color w:val="00395A"/>
          <w:spacing w:val="-5"/>
          <w:w w:val="95"/>
        </w:rPr>
        <w:t xml:space="preserve"> </w:t>
      </w:r>
      <w:r>
        <w:rPr>
          <w:color w:val="00395A"/>
          <w:spacing w:val="-10"/>
          <w:w w:val="95"/>
        </w:rPr>
        <w:t>5</w:t>
      </w:r>
    </w:p>
    <w:p w14:paraId="4739346E" w14:textId="77777777" w:rsidR="00B00EA7" w:rsidRDefault="00574B43">
      <w:pPr>
        <w:pStyle w:val="BodyText"/>
        <w:spacing w:line="316" w:lineRule="exact"/>
        <w:ind w:left="304"/>
        <w:rPr>
          <w:rFonts w:ascii="Palatino Linotype"/>
          <w:i/>
        </w:rPr>
      </w:pPr>
      <w:r>
        <w:rPr>
          <w:color w:val="00395A"/>
          <w:w w:val="95"/>
        </w:rPr>
        <w:t>Local</w:t>
      </w:r>
      <w:r>
        <w:rPr>
          <w:color w:val="00395A"/>
          <w:spacing w:val="14"/>
        </w:rPr>
        <w:t xml:space="preserve"> </w:t>
      </w:r>
      <w:r>
        <w:rPr>
          <w:color w:val="00395A"/>
          <w:w w:val="95"/>
        </w:rPr>
        <w:t>agencies</w:t>
      </w:r>
      <w:r>
        <w:rPr>
          <w:color w:val="00395A"/>
          <w:spacing w:val="15"/>
        </w:rPr>
        <w:t xml:space="preserve"> </w:t>
      </w:r>
      <w:r>
        <w:rPr>
          <w:color w:val="00395A"/>
          <w:w w:val="95"/>
        </w:rPr>
        <w:t>providing</w:t>
      </w:r>
      <w:r>
        <w:rPr>
          <w:color w:val="00395A"/>
          <w:spacing w:val="13"/>
        </w:rPr>
        <w:t xml:space="preserve"> </w:t>
      </w:r>
      <w:r>
        <w:rPr>
          <w:color w:val="00395A"/>
          <w:w w:val="95"/>
        </w:rPr>
        <w:t>preventive</w:t>
      </w:r>
      <w:r>
        <w:rPr>
          <w:color w:val="00395A"/>
          <w:spacing w:val="15"/>
        </w:rPr>
        <w:t xml:space="preserve"> </w:t>
      </w:r>
      <w:r>
        <w:rPr>
          <w:color w:val="00395A"/>
          <w:w w:val="95"/>
        </w:rPr>
        <w:t>services,</w:t>
      </w:r>
      <w:r>
        <w:rPr>
          <w:color w:val="00395A"/>
          <w:spacing w:val="-5"/>
          <w:w w:val="95"/>
        </w:rPr>
        <w:t xml:space="preserve"> </w:t>
      </w:r>
      <w:r>
        <w:rPr>
          <w:rFonts w:ascii="Palatino Linotype"/>
          <w:i/>
          <w:color w:val="00395A"/>
          <w:spacing w:val="-10"/>
          <w:w w:val="95"/>
        </w:rPr>
        <w:t>9</w:t>
      </w:r>
    </w:p>
    <w:p w14:paraId="789D44F6" w14:textId="77777777" w:rsidR="00B00EA7" w:rsidRDefault="00574B43">
      <w:pPr>
        <w:pStyle w:val="Heading7"/>
        <w:spacing w:before="233"/>
        <w:ind w:left="304"/>
      </w:pPr>
      <w:r>
        <w:rPr>
          <w:color w:val="00395A"/>
          <w:w w:val="104"/>
        </w:rPr>
        <w:t>M</w:t>
      </w:r>
    </w:p>
    <w:p w14:paraId="446B8BE0" w14:textId="77777777" w:rsidR="00B00EA7" w:rsidRDefault="00574B43">
      <w:pPr>
        <w:pStyle w:val="BodyText"/>
        <w:spacing w:before="12" w:line="268" w:lineRule="exact"/>
        <w:ind w:left="304"/>
      </w:pPr>
      <w:r>
        <w:rPr>
          <w:color w:val="00395A"/>
        </w:rPr>
        <w:t>Maintaining continuity of</w:t>
      </w:r>
      <w:r>
        <w:rPr>
          <w:color w:val="00395A"/>
          <w:spacing w:val="-1"/>
        </w:rPr>
        <w:t xml:space="preserve"> </w:t>
      </w:r>
      <w:r>
        <w:rPr>
          <w:color w:val="00395A"/>
        </w:rPr>
        <w:t>care,</w:t>
      </w:r>
      <w:r>
        <w:rPr>
          <w:color w:val="00395A"/>
          <w:spacing w:val="-18"/>
        </w:rPr>
        <w:t xml:space="preserve"> </w:t>
      </w:r>
      <w:r>
        <w:rPr>
          <w:color w:val="00395A"/>
          <w:spacing w:val="-4"/>
        </w:rPr>
        <w:t>38–39</w:t>
      </w:r>
    </w:p>
    <w:p w14:paraId="6CE1E99D" w14:textId="77777777" w:rsidR="00B00EA7" w:rsidRDefault="00574B43">
      <w:pPr>
        <w:spacing w:before="9" w:line="223" w:lineRule="auto"/>
        <w:ind w:left="575" w:right="553" w:hanging="272"/>
        <w:rPr>
          <w:sz w:val="24"/>
        </w:rPr>
      </w:pPr>
      <w:r>
        <w:rPr>
          <w:rFonts w:ascii="Palatino Linotype"/>
          <w:i/>
          <w:color w:val="00395A"/>
          <w:spacing w:val="-2"/>
          <w:w w:val="95"/>
          <w:sz w:val="24"/>
        </w:rPr>
        <w:t>Managing</w:t>
      </w:r>
      <w:r>
        <w:rPr>
          <w:rFonts w:ascii="Palatino Linotype"/>
          <w:i/>
          <w:color w:val="00395A"/>
          <w:spacing w:val="-5"/>
          <w:w w:val="95"/>
          <w:sz w:val="24"/>
        </w:rPr>
        <w:t xml:space="preserve"> </w:t>
      </w:r>
      <w:r>
        <w:rPr>
          <w:rFonts w:ascii="Palatino Linotype"/>
          <w:i/>
          <w:color w:val="00395A"/>
          <w:spacing w:val="-2"/>
          <w:w w:val="95"/>
          <w:sz w:val="24"/>
        </w:rPr>
        <w:t>Depressive Symptoms</w:t>
      </w:r>
      <w:r>
        <w:rPr>
          <w:rFonts w:ascii="Palatino Linotype"/>
          <w:i/>
          <w:color w:val="00395A"/>
          <w:spacing w:val="-3"/>
          <w:w w:val="95"/>
          <w:sz w:val="24"/>
        </w:rPr>
        <w:t xml:space="preserve"> </w:t>
      </w:r>
      <w:r>
        <w:rPr>
          <w:rFonts w:ascii="Palatino Linotype"/>
          <w:i/>
          <w:color w:val="00395A"/>
          <w:spacing w:val="-2"/>
          <w:w w:val="95"/>
          <w:sz w:val="24"/>
        </w:rPr>
        <w:t xml:space="preserve">in Substance </w:t>
      </w:r>
      <w:r>
        <w:rPr>
          <w:rFonts w:ascii="Palatino Linotype"/>
          <w:i/>
          <w:color w:val="00395A"/>
          <w:w w:val="95"/>
          <w:sz w:val="24"/>
        </w:rPr>
        <w:t>Abuse</w:t>
      </w:r>
      <w:r>
        <w:rPr>
          <w:rFonts w:ascii="Palatino Linotype"/>
          <w:i/>
          <w:color w:val="00395A"/>
          <w:spacing w:val="-10"/>
          <w:w w:val="95"/>
          <w:sz w:val="24"/>
        </w:rPr>
        <w:t xml:space="preserve"> </w:t>
      </w:r>
      <w:r>
        <w:rPr>
          <w:rFonts w:ascii="Palatino Linotype"/>
          <w:i/>
          <w:color w:val="00395A"/>
          <w:w w:val="95"/>
          <w:sz w:val="24"/>
        </w:rPr>
        <w:t>Clients</w:t>
      </w:r>
      <w:r>
        <w:rPr>
          <w:rFonts w:ascii="Palatino Linotype"/>
          <w:i/>
          <w:color w:val="00395A"/>
          <w:spacing w:val="-11"/>
          <w:w w:val="95"/>
          <w:sz w:val="24"/>
        </w:rPr>
        <w:t xml:space="preserve"> </w:t>
      </w:r>
      <w:r>
        <w:rPr>
          <w:rFonts w:ascii="Palatino Linotype"/>
          <w:i/>
          <w:color w:val="00395A"/>
          <w:w w:val="95"/>
          <w:sz w:val="24"/>
        </w:rPr>
        <w:t>During</w:t>
      </w:r>
      <w:r>
        <w:rPr>
          <w:rFonts w:ascii="Palatino Linotype"/>
          <w:i/>
          <w:color w:val="00395A"/>
          <w:spacing w:val="-11"/>
          <w:w w:val="95"/>
          <w:sz w:val="24"/>
        </w:rPr>
        <w:t xml:space="preserve"> </w:t>
      </w:r>
      <w:r>
        <w:rPr>
          <w:rFonts w:ascii="Palatino Linotype"/>
          <w:i/>
          <w:color w:val="00395A"/>
          <w:w w:val="95"/>
          <w:sz w:val="24"/>
        </w:rPr>
        <w:t>Early</w:t>
      </w:r>
      <w:r>
        <w:rPr>
          <w:rFonts w:ascii="Palatino Linotype"/>
          <w:i/>
          <w:color w:val="00395A"/>
          <w:spacing w:val="-10"/>
          <w:w w:val="95"/>
          <w:sz w:val="24"/>
        </w:rPr>
        <w:t xml:space="preserve"> </w:t>
      </w:r>
      <w:r>
        <w:rPr>
          <w:rFonts w:ascii="Palatino Linotype"/>
          <w:i/>
          <w:color w:val="00395A"/>
          <w:w w:val="95"/>
          <w:sz w:val="24"/>
        </w:rPr>
        <w:t>Recovery</w:t>
      </w:r>
      <w:r>
        <w:rPr>
          <w:rFonts w:ascii="Palatino Linotype"/>
          <w:i/>
          <w:color w:val="00395A"/>
          <w:spacing w:val="-6"/>
          <w:w w:val="95"/>
          <w:sz w:val="24"/>
        </w:rPr>
        <w:t xml:space="preserve"> </w:t>
      </w:r>
      <w:r>
        <w:rPr>
          <w:color w:val="00395A"/>
          <w:w w:val="95"/>
          <w:sz w:val="24"/>
        </w:rPr>
        <w:t xml:space="preserve">(TIP </w:t>
      </w:r>
      <w:r>
        <w:rPr>
          <w:color w:val="00395A"/>
          <w:sz w:val="24"/>
        </w:rPr>
        <w:t>48),</w:t>
      </w:r>
      <w:r>
        <w:rPr>
          <w:color w:val="00395A"/>
          <w:spacing w:val="-17"/>
          <w:sz w:val="24"/>
        </w:rPr>
        <w:t xml:space="preserve"> </w:t>
      </w:r>
      <w:r>
        <w:rPr>
          <w:color w:val="00395A"/>
          <w:sz w:val="24"/>
        </w:rPr>
        <w:t>134</w:t>
      </w:r>
    </w:p>
    <w:p w14:paraId="31CC12B0" w14:textId="77777777" w:rsidR="00B00EA7" w:rsidRDefault="00574B43">
      <w:pPr>
        <w:pStyle w:val="BodyText"/>
        <w:spacing w:before="16" w:line="249" w:lineRule="auto"/>
        <w:ind w:left="304" w:right="1123"/>
      </w:pPr>
      <w:r>
        <w:rPr>
          <w:color w:val="00395A"/>
        </w:rPr>
        <w:t>Manhattan Outreach Consortium, 181 McKinney-Vento Act, 11, 177, 178</w:t>
      </w:r>
    </w:p>
    <w:p w14:paraId="7CF5BE14" w14:textId="77777777" w:rsidR="00B00EA7" w:rsidRDefault="00574B43">
      <w:pPr>
        <w:pStyle w:val="BodyText"/>
        <w:spacing w:line="294" w:lineRule="exact"/>
        <w:ind w:left="304"/>
      </w:pPr>
      <w:r>
        <w:rPr>
          <w:color w:val="00395A"/>
        </w:rPr>
        <w:t>Medicaid,</w:t>
      </w:r>
      <w:r>
        <w:rPr>
          <w:color w:val="00395A"/>
          <w:spacing w:val="-16"/>
        </w:rPr>
        <w:t xml:space="preserve"> </w:t>
      </w:r>
      <w:r>
        <w:rPr>
          <w:color w:val="00395A"/>
        </w:rPr>
        <w:t>73,</w:t>
      </w:r>
      <w:r>
        <w:rPr>
          <w:color w:val="00395A"/>
          <w:spacing w:val="-16"/>
        </w:rPr>
        <w:t xml:space="preserve"> </w:t>
      </w:r>
      <w:r>
        <w:rPr>
          <w:rFonts w:ascii="Palatino Linotype"/>
          <w:i/>
          <w:color w:val="00395A"/>
        </w:rPr>
        <w:t>81,</w:t>
      </w:r>
      <w:r>
        <w:rPr>
          <w:rFonts w:ascii="Palatino Linotype"/>
          <w:i/>
          <w:color w:val="00395A"/>
          <w:spacing w:val="3"/>
        </w:rPr>
        <w:t xml:space="preserve"> </w:t>
      </w:r>
      <w:r>
        <w:rPr>
          <w:color w:val="00395A"/>
        </w:rPr>
        <w:t>154,</w:t>
      </w:r>
      <w:r>
        <w:rPr>
          <w:color w:val="00395A"/>
          <w:spacing w:val="-15"/>
        </w:rPr>
        <w:t xml:space="preserve"> </w:t>
      </w:r>
      <w:r>
        <w:rPr>
          <w:color w:val="00395A"/>
          <w:spacing w:val="-5"/>
        </w:rPr>
        <w:t>173</w:t>
      </w:r>
    </w:p>
    <w:p w14:paraId="7A8A04CA" w14:textId="77777777" w:rsidR="00B00EA7" w:rsidRDefault="00574B43">
      <w:pPr>
        <w:pStyle w:val="BodyText"/>
        <w:spacing w:line="272" w:lineRule="exact"/>
        <w:ind w:left="304"/>
      </w:pPr>
      <w:r>
        <w:rPr>
          <w:color w:val="00395A"/>
        </w:rPr>
        <w:t xml:space="preserve">Medical </w:t>
      </w:r>
      <w:r>
        <w:rPr>
          <w:color w:val="00395A"/>
          <w:spacing w:val="-2"/>
        </w:rPr>
        <w:t>issues</w:t>
      </w:r>
    </w:p>
    <w:p w14:paraId="1BE6BF95" w14:textId="77777777" w:rsidR="00B00EA7" w:rsidRDefault="00574B43">
      <w:pPr>
        <w:pStyle w:val="BodyText"/>
        <w:spacing w:before="23" w:line="228" w:lineRule="auto"/>
        <w:ind w:left="995" w:right="553" w:hanging="245"/>
      </w:pPr>
      <w:r>
        <w:rPr>
          <w:color w:val="00395A"/>
        </w:rPr>
        <w:t xml:space="preserve">FQHCs (Federally Qualified Health Centers), 73, </w:t>
      </w:r>
      <w:r>
        <w:rPr>
          <w:rFonts w:ascii="Palatino Linotype"/>
          <w:i/>
          <w:color w:val="00395A"/>
        </w:rPr>
        <w:t xml:space="preserve">81, </w:t>
      </w:r>
      <w:r>
        <w:rPr>
          <w:color w:val="00395A"/>
        </w:rPr>
        <w:t>173</w:t>
      </w:r>
    </w:p>
    <w:p w14:paraId="7E5076E4" w14:textId="77777777" w:rsidR="00B00EA7" w:rsidRDefault="00B00EA7">
      <w:pPr>
        <w:spacing w:line="228" w:lineRule="auto"/>
        <w:sectPr w:rsidR="00B00EA7">
          <w:pgSz w:w="12240" w:h="15840"/>
          <w:pgMar w:top="1280" w:right="1060" w:bottom="1100" w:left="720" w:header="720" w:footer="902" w:gutter="0"/>
          <w:cols w:num="2" w:space="720" w:equalWidth="0">
            <w:col w:w="5236" w:space="40"/>
            <w:col w:w="5184"/>
          </w:cols>
        </w:sectPr>
      </w:pPr>
    </w:p>
    <w:p w14:paraId="6FEDF8C5" w14:textId="77777777" w:rsidR="00B00EA7" w:rsidRDefault="00574B43">
      <w:pPr>
        <w:pStyle w:val="BodyText"/>
        <w:spacing w:before="111" w:line="249" w:lineRule="auto"/>
        <w:ind w:left="1411" w:hanging="245"/>
      </w:pPr>
      <w:r>
        <w:rPr>
          <w:color w:val="00395A"/>
        </w:rPr>
        <w:t>life-threatening conditions</w:t>
      </w:r>
      <w:r>
        <w:rPr>
          <w:color w:val="00395A"/>
          <w:spacing w:val="-1"/>
        </w:rPr>
        <w:t xml:space="preserve"> </w:t>
      </w:r>
      <w:r>
        <w:rPr>
          <w:color w:val="00395A"/>
        </w:rPr>
        <w:t>in</w:t>
      </w:r>
      <w:r>
        <w:rPr>
          <w:color w:val="00395A"/>
          <w:spacing w:val="-2"/>
        </w:rPr>
        <w:t xml:space="preserve"> </w:t>
      </w:r>
      <w:r>
        <w:rPr>
          <w:color w:val="00395A"/>
        </w:rPr>
        <w:t>people</w:t>
      </w:r>
      <w:r>
        <w:rPr>
          <w:color w:val="00395A"/>
          <w:spacing w:val="-1"/>
        </w:rPr>
        <w:t xml:space="preserve"> </w:t>
      </w:r>
      <w:r>
        <w:rPr>
          <w:color w:val="00395A"/>
        </w:rPr>
        <w:t>who are homeless, incidence of, 6–7</w:t>
      </w:r>
    </w:p>
    <w:p w14:paraId="176D85CB" w14:textId="77777777" w:rsidR="00B00EA7" w:rsidRDefault="00574B43">
      <w:pPr>
        <w:pStyle w:val="BodyText"/>
        <w:spacing w:before="2" w:line="249" w:lineRule="auto"/>
        <w:ind w:left="1411" w:hanging="245"/>
      </w:pPr>
      <w:r>
        <w:rPr>
          <w:color w:val="00395A"/>
        </w:rPr>
        <w:t>management</w:t>
      </w:r>
      <w:r>
        <w:rPr>
          <w:color w:val="00395A"/>
          <w:spacing w:val="-12"/>
        </w:rPr>
        <w:t xml:space="preserve"> </w:t>
      </w:r>
      <w:r>
        <w:rPr>
          <w:color w:val="00395A"/>
        </w:rPr>
        <w:t>of</w:t>
      </w:r>
      <w:r>
        <w:rPr>
          <w:color w:val="00395A"/>
          <w:spacing w:val="-12"/>
        </w:rPr>
        <w:t xml:space="preserve"> </w:t>
      </w:r>
      <w:r>
        <w:rPr>
          <w:color w:val="00395A"/>
        </w:rPr>
        <w:t>psychiatric</w:t>
      </w:r>
      <w:r>
        <w:rPr>
          <w:color w:val="00395A"/>
          <w:spacing w:val="-13"/>
        </w:rPr>
        <w:t xml:space="preserve"> </w:t>
      </w:r>
      <w:r>
        <w:rPr>
          <w:color w:val="00395A"/>
        </w:rPr>
        <w:t>and</w:t>
      </w:r>
      <w:r>
        <w:rPr>
          <w:color w:val="00395A"/>
          <w:spacing w:val="-13"/>
        </w:rPr>
        <w:t xml:space="preserve"> </w:t>
      </w:r>
      <w:r>
        <w:rPr>
          <w:color w:val="00395A"/>
        </w:rPr>
        <w:t xml:space="preserve">medical emergencies, policy and procedures, </w:t>
      </w:r>
      <w:r>
        <w:rPr>
          <w:color w:val="00395A"/>
          <w:spacing w:val="-2"/>
        </w:rPr>
        <w:t>188–190</w:t>
      </w:r>
    </w:p>
    <w:p w14:paraId="5FB289B2" w14:textId="77777777" w:rsidR="00B00EA7" w:rsidRDefault="00574B43">
      <w:pPr>
        <w:pStyle w:val="BodyText"/>
        <w:spacing w:before="3" w:line="249" w:lineRule="auto"/>
        <w:ind w:left="1411" w:hanging="245"/>
      </w:pPr>
      <w:r>
        <w:rPr>
          <w:color w:val="00395A"/>
        </w:rPr>
        <w:t>percentage</w:t>
      </w:r>
      <w:r>
        <w:rPr>
          <w:color w:val="00395A"/>
          <w:spacing w:val="-14"/>
        </w:rPr>
        <w:t xml:space="preserve"> </w:t>
      </w:r>
      <w:r>
        <w:rPr>
          <w:color w:val="00395A"/>
        </w:rPr>
        <w:t>of</w:t>
      </w:r>
      <w:r>
        <w:rPr>
          <w:color w:val="00395A"/>
          <w:spacing w:val="-14"/>
        </w:rPr>
        <w:t xml:space="preserve"> </w:t>
      </w:r>
      <w:r>
        <w:rPr>
          <w:color w:val="00395A"/>
        </w:rPr>
        <w:t>people</w:t>
      </w:r>
      <w:r>
        <w:rPr>
          <w:color w:val="00395A"/>
          <w:spacing w:val="-14"/>
        </w:rPr>
        <w:t xml:space="preserve"> </w:t>
      </w:r>
      <w:r>
        <w:rPr>
          <w:color w:val="00395A"/>
        </w:rPr>
        <w:t>who</w:t>
      </w:r>
      <w:r>
        <w:rPr>
          <w:color w:val="00395A"/>
          <w:spacing w:val="-15"/>
        </w:rPr>
        <w:t xml:space="preserve"> </w:t>
      </w:r>
      <w:r>
        <w:rPr>
          <w:color w:val="00395A"/>
        </w:rPr>
        <w:t>are</w:t>
      </w:r>
      <w:r>
        <w:rPr>
          <w:color w:val="00395A"/>
          <w:spacing w:val="-14"/>
        </w:rPr>
        <w:t xml:space="preserve"> </w:t>
      </w:r>
      <w:r>
        <w:rPr>
          <w:color w:val="00395A"/>
        </w:rPr>
        <w:t>homeless with, 13</w:t>
      </w:r>
    </w:p>
    <w:p w14:paraId="5F596068" w14:textId="77777777" w:rsidR="00B00EA7" w:rsidRDefault="00574B43">
      <w:pPr>
        <w:pStyle w:val="BodyText"/>
        <w:spacing w:before="13" w:line="228" w:lineRule="auto"/>
        <w:ind w:left="1411" w:hanging="245"/>
        <w:rPr>
          <w:rFonts w:ascii="Palatino Linotype"/>
          <w:i/>
        </w:rPr>
      </w:pPr>
      <w:r>
        <w:rPr>
          <w:color w:val="00395A"/>
          <w:w w:val="95"/>
        </w:rPr>
        <w:t xml:space="preserve">refusal of services, follow-up care in cases </w:t>
      </w:r>
      <w:r>
        <w:rPr>
          <w:color w:val="00395A"/>
        </w:rPr>
        <w:t xml:space="preserve">of, </w:t>
      </w:r>
      <w:r>
        <w:rPr>
          <w:rFonts w:ascii="Palatino Linotype"/>
          <w:i/>
          <w:color w:val="00395A"/>
        </w:rPr>
        <w:t>77</w:t>
      </w:r>
    </w:p>
    <w:p w14:paraId="02D46175" w14:textId="77777777" w:rsidR="00B00EA7" w:rsidRDefault="00574B43">
      <w:pPr>
        <w:pStyle w:val="BodyText"/>
        <w:spacing w:before="6" w:line="228" w:lineRule="auto"/>
        <w:ind w:right="1715" w:firstLine="446"/>
      </w:pPr>
      <w:r>
        <w:rPr>
          <w:color w:val="00395A"/>
        </w:rPr>
        <w:t>specific</w:t>
      </w:r>
      <w:r>
        <w:rPr>
          <w:color w:val="00395A"/>
          <w:spacing w:val="-15"/>
        </w:rPr>
        <w:t xml:space="preserve"> </w:t>
      </w:r>
      <w:r>
        <w:rPr>
          <w:color w:val="00395A"/>
        </w:rPr>
        <w:t>client</w:t>
      </w:r>
      <w:r>
        <w:rPr>
          <w:color w:val="00395A"/>
          <w:spacing w:val="-15"/>
        </w:rPr>
        <w:t xml:space="preserve"> </w:t>
      </w:r>
      <w:r>
        <w:rPr>
          <w:color w:val="00395A"/>
        </w:rPr>
        <w:t>needs,</w:t>
      </w:r>
      <w:r>
        <w:rPr>
          <w:color w:val="00395A"/>
          <w:spacing w:val="-15"/>
        </w:rPr>
        <w:t xml:space="preserve"> </w:t>
      </w:r>
      <w:r>
        <w:rPr>
          <w:color w:val="00395A"/>
        </w:rPr>
        <w:t xml:space="preserve">44 Medicare, </w:t>
      </w:r>
      <w:r>
        <w:rPr>
          <w:rFonts w:ascii="Palatino Linotype"/>
          <w:i/>
          <w:color w:val="00395A"/>
        </w:rPr>
        <w:t xml:space="preserve">80, </w:t>
      </w:r>
      <w:r>
        <w:rPr>
          <w:color w:val="00395A"/>
        </w:rPr>
        <w:t>173</w:t>
      </w:r>
    </w:p>
    <w:p w14:paraId="28AB79A8" w14:textId="77777777" w:rsidR="00B00EA7" w:rsidRDefault="00574B43">
      <w:pPr>
        <w:spacing w:before="15" w:line="218" w:lineRule="auto"/>
        <w:ind w:left="719" w:right="223"/>
        <w:jc w:val="right"/>
        <w:rPr>
          <w:rFonts w:ascii="Palatino Linotype"/>
          <w:i/>
          <w:sz w:val="24"/>
        </w:rPr>
      </w:pPr>
      <w:r>
        <w:rPr>
          <w:color w:val="00395A"/>
          <w:sz w:val="24"/>
        </w:rPr>
        <w:t xml:space="preserve">Memoranda of understanding (MOUs) or agreement (MOAs), 160, </w:t>
      </w:r>
      <w:r>
        <w:rPr>
          <w:rFonts w:ascii="Palatino Linotype"/>
          <w:i/>
          <w:color w:val="00395A"/>
          <w:sz w:val="24"/>
        </w:rPr>
        <w:t xml:space="preserve">163, </w:t>
      </w:r>
      <w:r>
        <w:rPr>
          <w:color w:val="00395A"/>
          <w:sz w:val="24"/>
        </w:rPr>
        <w:t xml:space="preserve">183, 190 </w:t>
      </w:r>
      <w:r>
        <w:rPr>
          <w:color w:val="00395A"/>
          <w:w w:val="95"/>
          <w:sz w:val="24"/>
        </w:rPr>
        <w:t>Mental illness.</w:t>
      </w:r>
      <w:r>
        <w:rPr>
          <w:color w:val="00395A"/>
          <w:spacing w:val="-7"/>
          <w:w w:val="95"/>
          <w:sz w:val="24"/>
        </w:rPr>
        <w:t xml:space="preserve"> </w:t>
      </w:r>
      <w:r>
        <w:rPr>
          <w:rFonts w:ascii="Palatino Linotype"/>
          <w:i/>
          <w:color w:val="00395A"/>
          <w:w w:val="95"/>
          <w:sz w:val="24"/>
        </w:rPr>
        <w:t xml:space="preserve">See also Mikki vignette, pages </w:t>
      </w:r>
      <w:r>
        <w:rPr>
          <w:rFonts w:ascii="Palatino Linotype"/>
          <w:i/>
          <w:color w:val="00395A"/>
          <w:sz w:val="24"/>
        </w:rPr>
        <w:t>129-139; Roxanne vignette,</w:t>
      </w:r>
      <w:r>
        <w:rPr>
          <w:rFonts w:ascii="Palatino Linotype"/>
          <w:i/>
          <w:color w:val="00395A"/>
          <w:spacing w:val="-2"/>
          <w:sz w:val="24"/>
        </w:rPr>
        <w:t xml:space="preserve"> </w:t>
      </w:r>
      <w:r>
        <w:rPr>
          <w:rFonts w:ascii="Palatino Linotype"/>
          <w:i/>
          <w:color w:val="00395A"/>
          <w:sz w:val="24"/>
        </w:rPr>
        <w:t>pages 83-100;</w:t>
      </w:r>
    </w:p>
    <w:p w14:paraId="5566E5B1" w14:textId="77777777" w:rsidR="00B00EA7" w:rsidRDefault="00574B43">
      <w:pPr>
        <w:spacing w:line="289" w:lineRule="exact"/>
        <w:ind w:left="991"/>
        <w:rPr>
          <w:sz w:val="24"/>
        </w:rPr>
      </w:pPr>
      <w:r>
        <w:rPr>
          <w:rFonts w:ascii="Palatino Linotype"/>
          <w:i/>
          <w:color w:val="00395A"/>
          <w:w w:val="95"/>
          <w:sz w:val="24"/>
        </w:rPr>
        <w:t>Sammy</w:t>
      </w:r>
      <w:r>
        <w:rPr>
          <w:rFonts w:ascii="Palatino Linotype"/>
          <w:i/>
          <w:color w:val="00395A"/>
          <w:spacing w:val="-5"/>
          <w:w w:val="95"/>
          <w:sz w:val="24"/>
        </w:rPr>
        <w:t xml:space="preserve"> </w:t>
      </w:r>
      <w:r>
        <w:rPr>
          <w:rFonts w:ascii="Palatino Linotype"/>
          <w:i/>
          <w:color w:val="00395A"/>
          <w:w w:val="95"/>
          <w:sz w:val="24"/>
        </w:rPr>
        <w:t>vignette,</w:t>
      </w:r>
      <w:r>
        <w:rPr>
          <w:rFonts w:ascii="Palatino Linotype"/>
          <w:i/>
          <w:color w:val="00395A"/>
          <w:spacing w:val="-11"/>
          <w:w w:val="95"/>
          <w:sz w:val="24"/>
        </w:rPr>
        <w:t xml:space="preserve"> </w:t>
      </w:r>
      <w:r>
        <w:rPr>
          <w:rFonts w:ascii="Palatino Linotype"/>
          <w:i/>
          <w:color w:val="00395A"/>
          <w:w w:val="95"/>
          <w:sz w:val="24"/>
        </w:rPr>
        <w:t>pages</w:t>
      </w:r>
      <w:r>
        <w:rPr>
          <w:rFonts w:ascii="Palatino Linotype"/>
          <w:i/>
          <w:color w:val="00395A"/>
          <w:spacing w:val="-6"/>
          <w:w w:val="95"/>
          <w:sz w:val="24"/>
        </w:rPr>
        <w:t xml:space="preserve"> </w:t>
      </w:r>
      <w:r>
        <w:rPr>
          <w:rFonts w:ascii="Palatino Linotype"/>
          <w:i/>
          <w:color w:val="00395A"/>
          <w:w w:val="95"/>
          <w:sz w:val="24"/>
        </w:rPr>
        <w:t>139-148;</w:t>
      </w:r>
      <w:r>
        <w:rPr>
          <w:rFonts w:ascii="Palatino Linotype"/>
          <w:i/>
          <w:color w:val="00395A"/>
          <w:spacing w:val="-3"/>
          <w:sz w:val="24"/>
        </w:rPr>
        <w:t xml:space="preserve"> </w:t>
      </w:r>
      <w:r>
        <w:rPr>
          <w:color w:val="00395A"/>
          <w:spacing w:val="-2"/>
          <w:w w:val="95"/>
          <w:sz w:val="24"/>
        </w:rPr>
        <w:t>serious</w:t>
      </w:r>
    </w:p>
    <w:p w14:paraId="6786A8F7" w14:textId="77777777" w:rsidR="00B00EA7" w:rsidRDefault="00574B43">
      <w:pPr>
        <w:pStyle w:val="BodyText"/>
        <w:spacing w:line="264" w:lineRule="exact"/>
        <w:ind w:left="991"/>
      </w:pPr>
      <w:r>
        <w:rPr>
          <w:color w:val="00395A"/>
        </w:rPr>
        <w:t>mental</w:t>
      </w:r>
      <w:r>
        <w:rPr>
          <w:color w:val="00395A"/>
          <w:spacing w:val="7"/>
        </w:rPr>
        <w:t xml:space="preserve"> </w:t>
      </w:r>
      <w:r>
        <w:rPr>
          <w:color w:val="00395A"/>
          <w:spacing w:val="-2"/>
        </w:rPr>
        <w:t>illness</w:t>
      </w:r>
    </w:p>
    <w:p w14:paraId="340CFAA0" w14:textId="77777777" w:rsidR="00B00EA7" w:rsidRDefault="00574B43">
      <w:pPr>
        <w:pStyle w:val="BodyText"/>
        <w:spacing w:line="298" w:lineRule="exact"/>
        <w:ind w:left="1166"/>
        <w:rPr>
          <w:rFonts w:ascii="Palatino Linotype"/>
          <w:i/>
        </w:rPr>
      </w:pPr>
      <w:r>
        <w:rPr>
          <w:color w:val="00395A"/>
        </w:rPr>
        <w:t>CODs</w:t>
      </w:r>
      <w:r>
        <w:rPr>
          <w:color w:val="00395A"/>
          <w:spacing w:val="4"/>
        </w:rPr>
        <w:t xml:space="preserve"> </w:t>
      </w:r>
      <w:r>
        <w:rPr>
          <w:color w:val="00395A"/>
        </w:rPr>
        <w:t>(co-occurring</w:t>
      </w:r>
      <w:r>
        <w:rPr>
          <w:color w:val="00395A"/>
          <w:spacing w:val="5"/>
        </w:rPr>
        <w:t xml:space="preserve"> </w:t>
      </w:r>
      <w:r>
        <w:rPr>
          <w:color w:val="00395A"/>
        </w:rPr>
        <w:t>disorders),</w:t>
      </w:r>
      <w:r>
        <w:rPr>
          <w:color w:val="00395A"/>
          <w:spacing w:val="4"/>
        </w:rPr>
        <w:t xml:space="preserve"> </w:t>
      </w:r>
      <w:r>
        <w:rPr>
          <w:color w:val="00395A"/>
        </w:rPr>
        <w:t>13,</w:t>
      </w:r>
      <w:r>
        <w:rPr>
          <w:color w:val="00395A"/>
          <w:spacing w:val="3"/>
        </w:rPr>
        <w:t xml:space="preserve"> </w:t>
      </w:r>
      <w:r>
        <w:rPr>
          <w:rFonts w:ascii="Palatino Linotype"/>
          <w:i/>
          <w:color w:val="00395A"/>
          <w:spacing w:val="-5"/>
        </w:rPr>
        <w:t>40,</w:t>
      </w:r>
    </w:p>
    <w:p w14:paraId="70F79F5E" w14:textId="77777777" w:rsidR="00B00EA7" w:rsidRDefault="00574B43">
      <w:pPr>
        <w:spacing w:line="288" w:lineRule="exact"/>
        <w:ind w:left="1411"/>
        <w:rPr>
          <w:sz w:val="24"/>
        </w:rPr>
      </w:pPr>
      <w:r>
        <w:rPr>
          <w:color w:val="00395A"/>
          <w:sz w:val="24"/>
        </w:rPr>
        <w:t>41,</w:t>
      </w:r>
      <w:r>
        <w:rPr>
          <w:color w:val="00395A"/>
          <w:spacing w:val="-1"/>
          <w:sz w:val="24"/>
        </w:rPr>
        <w:t xml:space="preserve"> </w:t>
      </w:r>
      <w:r>
        <w:rPr>
          <w:color w:val="00395A"/>
          <w:sz w:val="24"/>
        </w:rPr>
        <w:t>44,</w:t>
      </w:r>
      <w:r>
        <w:rPr>
          <w:color w:val="00395A"/>
          <w:spacing w:val="1"/>
          <w:sz w:val="24"/>
        </w:rPr>
        <w:t xml:space="preserve"> </w:t>
      </w:r>
      <w:r>
        <w:rPr>
          <w:rFonts w:ascii="Palatino Linotype"/>
          <w:i/>
          <w:color w:val="00395A"/>
          <w:sz w:val="24"/>
        </w:rPr>
        <w:t xml:space="preserve">107, </w:t>
      </w:r>
      <w:r>
        <w:rPr>
          <w:color w:val="00395A"/>
          <w:sz w:val="24"/>
        </w:rPr>
        <w:t>161,</w:t>
      </w:r>
      <w:r>
        <w:rPr>
          <w:color w:val="00395A"/>
          <w:spacing w:val="1"/>
          <w:sz w:val="24"/>
        </w:rPr>
        <w:t xml:space="preserve"> </w:t>
      </w:r>
      <w:r>
        <w:rPr>
          <w:color w:val="00395A"/>
          <w:spacing w:val="-5"/>
          <w:sz w:val="24"/>
        </w:rPr>
        <w:t>176</w:t>
      </w:r>
    </w:p>
    <w:p w14:paraId="66A9D1C8" w14:textId="77777777" w:rsidR="00B00EA7" w:rsidRDefault="00574B43">
      <w:pPr>
        <w:pStyle w:val="BodyText"/>
        <w:spacing w:line="302" w:lineRule="exact"/>
        <w:ind w:left="1166"/>
        <w:rPr>
          <w:rFonts w:ascii="Palatino Linotype"/>
          <w:i/>
        </w:rPr>
      </w:pPr>
      <w:r>
        <w:rPr>
          <w:color w:val="00395A"/>
          <w:spacing w:val="-2"/>
        </w:rPr>
        <w:t>critical</w:t>
      </w:r>
      <w:r>
        <w:rPr>
          <w:color w:val="00395A"/>
          <w:spacing w:val="-4"/>
        </w:rPr>
        <w:t xml:space="preserve"> </w:t>
      </w:r>
      <w:r>
        <w:rPr>
          <w:color w:val="00395A"/>
          <w:spacing w:val="-2"/>
        </w:rPr>
        <w:t>stages</w:t>
      </w:r>
      <w:r>
        <w:rPr>
          <w:color w:val="00395A"/>
          <w:spacing w:val="-4"/>
        </w:rPr>
        <w:t xml:space="preserve"> </w:t>
      </w:r>
      <w:r>
        <w:rPr>
          <w:color w:val="00395A"/>
          <w:spacing w:val="-2"/>
        </w:rPr>
        <w:t>in</w:t>
      </w:r>
      <w:r>
        <w:rPr>
          <w:color w:val="00395A"/>
          <w:spacing w:val="-5"/>
        </w:rPr>
        <w:t xml:space="preserve"> </w:t>
      </w:r>
      <w:r>
        <w:rPr>
          <w:color w:val="00395A"/>
          <w:spacing w:val="-2"/>
        </w:rPr>
        <w:t>recovery</w:t>
      </w:r>
      <w:r>
        <w:rPr>
          <w:color w:val="00395A"/>
          <w:spacing w:val="-4"/>
        </w:rPr>
        <w:t xml:space="preserve"> </w:t>
      </w:r>
      <w:r>
        <w:rPr>
          <w:color w:val="00395A"/>
          <w:spacing w:val="-2"/>
        </w:rPr>
        <w:t>model</w:t>
      </w:r>
      <w:r>
        <w:rPr>
          <w:color w:val="00395A"/>
          <w:spacing w:val="-4"/>
        </w:rPr>
        <w:t xml:space="preserve"> </w:t>
      </w:r>
      <w:r>
        <w:rPr>
          <w:color w:val="00395A"/>
          <w:spacing w:val="-2"/>
        </w:rPr>
        <w:t>and,</w:t>
      </w:r>
      <w:r>
        <w:rPr>
          <w:color w:val="00395A"/>
          <w:spacing w:val="-5"/>
        </w:rPr>
        <w:t xml:space="preserve"> </w:t>
      </w:r>
      <w:r>
        <w:rPr>
          <w:rFonts w:ascii="Palatino Linotype"/>
          <w:i/>
          <w:color w:val="00395A"/>
          <w:spacing w:val="-5"/>
        </w:rPr>
        <w:t>25,</w:t>
      </w:r>
    </w:p>
    <w:p w14:paraId="1BE1D095" w14:textId="77777777" w:rsidR="00B00EA7" w:rsidRDefault="00574B43">
      <w:pPr>
        <w:pStyle w:val="BodyText"/>
        <w:spacing w:line="272" w:lineRule="exact"/>
        <w:ind w:left="1411"/>
      </w:pPr>
      <w:r>
        <w:rPr>
          <w:color w:val="00395A"/>
          <w:spacing w:val="-2"/>
        </w:rPr>
        <w:t>26–29</w:t>
      </w:r>
    </w:p>
    <w:p w14:paraId="410B9F53" w14:textId="77777777" w:rsidR="00B00EA7" w:rsidRDefault="00574B43">
      <w:pPr>
        <w:pStyle w:val="BodyText"/>
        <w:spacing w:before="12" w:line="249" w:lineRule="auto"/>
        <w:ind w:left="1166" w:right="129"/>
      </w:pPr>
      <w:r>
        <w:rPr>
          <w:color w:val="00395A"/>
        </w:rPr>
        <w:t>homelessness</w:t>
      </w:r>
      <w:r>
        <w:rPr>
          <w:color w:val="00395A"/>
          <w:spacing w:val="-9"/>
        </w:rPr>
        <w:t xml:space="preserve"> </w:t>
      </w:r>
      <w:r>
        <w:rPr>
          <w:color w:val="00395A"/>
        </w:rPr>
        <w:t>and,</w:t>
      </w:r>
      <w:r>
        <w:rPr>
          <w:color w:val="00395A"/>
          <w:spacing w:val="-10"/>
        </w:rPr>
        <w:t xml:space="preserve"> </w:t>
      </w:r>
      <w:r>
        <w:rPr>
          <w:color w:val="00395A"/>
        </w:rPr>
        <w:t>6,</w:t>
      </w:r>
      <w:r>
        <w:rPr>
          <w:color w:val="00395A"/>
          <w:spacing w:val="-10"/>
        </w:rPr>
        <w:t xml:space="preserve"> </w:t>
      </w:r>
      <w:r>
        <w:rPr>
          <w:color w:val="00395A"/>
        </w:rPr>
        <w:t>7,</w:t>
      </w:r>
      <w:r>
        <w:rPr>
          <w:color w:val="00395A"/>
          <w:spacing w:val="-10"/>
        </w:rPr>
        <w:t xml:space="preserve"> </w:t>
      </w:r>
      <w:r>
        <w:rPr>
          <w:color w:val="00395A"/>
        </w:rPr>
        <w:t>12–13,</w:t>
      </w:r>
      <w:r>
        <w:rPr>
          <w:color w:val="00395A"/>
          <w:spacing w:val="-10"/>
        </w:rPr>
        <w:t xml:space="preserve"> </w:t>
      </w:r>
      <w:r>
        <w:rPr>
          <w:color w:val="00395A"/>
        </w:rPr>
        <w:t>23 housing as prevention, 9</w:t>
      </w:r>
    </w:p>
    <w:p w14:paraId="75EBF9A8" w14:textId="77777777" w:rsidR="00B00EA7" w:rsidRDefault="00574B43">
      <w:pPr>
        <w:pStyle w:val="BodyText"/>
        <w:spacing w:before="2" w:line="249" w:lineRule="auto"/>
        <w:ind w:left="1166" w:right="129"/>
      </w:pPr>
      <w:r>
        <w:rPr>
          <w:color w:val="00395A"/>
        </w:rPr>
        <w:t>housing for persons with, 49 institutional supports, loss of, 12 management</w:t>
      </w:r>
      <w:r>
        <w:rPr>
          <w:color w:val="00395A"/>
          <w:spacing w:val="-12"/>
        </w:rPr>
        <w:t xml:space="preserve"> </w:t>
      </w:r>
      <w:r>
        <w:rPr>
          <w:color w:val="00395A"/>
        </w:rPr>
        <w:t>of</w:t>
      </w:r>
      <w:r>
        <w:rPr>
          <w:color w:val="00395A"/>
          <w:spacing w:val="-12"/>
        </w:rPr>
        <w:t xml:space="preserve"> </w:t>
      </w:r>
      <w:r>
        <w:rPr>
          <w:color w:val="00395A"/>
        </w:rPr>
        <w:t>psychiatric</w:t>
      </w:r>
      <w:r>
        <w:rPr>
          <w:color w:val="00395A"/>
          <w:spacing w:val="-13"/>
        </w:rPr>
        <w:t xml:space="preserve"> </w:t>
      </w:r>
      <w:r>
        <w:rPr>
          <w:color w:val="00395A"/>
        </w:rPr>
        <w:t>and</w:t>
      </w:r>
      <w:r>
        <w:rPr>
          <w:color w:val="00395A"/>
          <w:spacing w:val="-13"/>
        </w:rPr>
        <w:t xml:space="preserve"> </w:t>
      </w:r>
      <w:r>
        <w:rPr>
          <w:color w:val="00395A"/>
        </w:rPr>
        <w:t>medical</w:t>
      </w:r>
    </w:p>
    <w:p w14:paraId="78D59F4F" w14:textId="77777777" w:rsidR="00B00EA7" w:rsidRDefault="00574B43">
      <w:pPr>
        <w:pStyle w:val="BodyText"/>
        <w:spacing w:before="3" w:line="249" w:lineRule="auto"/>
        <w:ind w:left="1411"/>
      </w:pPr>
      <w:r>
        <w:rPr>
          <w:color w:val="00395A"/>
          <w:spacing w:val="-2"/>
        </w:rPr>
        <w:t>emergencies</w:t>
      </w:r>
      <w:r>
        <w:rPr>
          <w:color w:val="00395A"/>
          <w:spacing w:val="-7"/>
        </w:rPr>
        <w:t xml:space="preserve"> </w:t>
      </w:r>
      <w:r>
        <w:rPr>
          <w:color w:val="00395A"/>
          <w:spacing w:val="-2"/>
        </w:rPr>
        <w:t>policy</w:t>
      </w:r>
      <w:r>
        <w:rPr>
          <w:color w:val="00395A"/>
          <w:spacing w:val="-7"/>
        </w:rPr>
        <w:t xml:space="preserve"> </w:t>
      </w:r>
      <w:r>
        <w:rPr>
          <w:color w:val="00395A"/>
          <w:spacing w:val="-2"/>
        </w:rPr>
        <w:t>and</w:t>
      </w:r>
      <w:r>
        <w:rPr>
          <w:color w:val="00395A"/>
          <w:spacing w:val="-8"/>
        </w:rPr>
        <w:t xml:space="preserve"> </w:t>
      </w:r>
      <w:r>
        <w:rPr>
          <w:color w:val="00395A"/>
          <w:spacing w:val="-2"/>
        </w:rPr>
        <w:t>procedures, 188–190</w:t>
      </w:r>
    </w:p>
    <w:p w14:paraId="364D8E83" w14:textId="77777777" w:rsidR="00B00EA7" w:rsidRDefault="00574B43">
      <w:pPr>
        <w:pStyle w:val="BodyText"/>
        <w:spacing w:before="2" w:line="249" w:lineRule="auto"/>
        <w:ind w:left="1411" w:hanging="245"/>
      </w:pPr>
      <w:r>
        <w:rPr>
          <w:color w:val="00395A"/>
        </w:rPr>
        <w:t>SAMHSA Strategic Initiative for preventing, 6</w:t>
      </w:r>
    </w:p>
    <w:p w14:paraId="58611852" w14:textId="77777777" w:rsidR="00B00EA7" w:rsidRDefault="00574B43">
      <w:pPr>
        <w:pStyle w:val="BodyText"/>
        <w:spacing w:before="2" w:line="268" w:lineRule="exact"/>
        <w:ind w:left="719"/>
      </w:pPr>
      <w:r>
        <w:rPr>
          <w:color w:val="00395A"/>
        </w:rPr>
        <w:t>MI</w:t>
      </w:r>
      <w:r>
        <w:rPr>
          <w:color w:val="00395A"/>
          <w:spacing w:val="-3"/>
        </w:rPr>
        <w:t xml:space="preserve"> </w:t>
      </w:r>
      <w:r>
        <w:rPr>
          <w:color w:val="00395A"/>
        </w:rPr>
        <w:t>(motivational interviewing),</w:t>
      </w:r>
      <w:r>
        <w:rPr>
          <w:color w:val="00395A"/>
          <w:spacing w:val="-18"/>
        </w:rPr>
        <w:t xml:space="preserve"> </w:t>
      </w:r>
      <w:r>
        <w:rPr>
          <w:color w:val="00395A"/>
        </w:rPr>
        <w:t>39,</w:t>
      </w:r>
      <w:r>
        <w:rPr>
          <w:color w:val="00395A"/>
          <w:spacing w:val="-18"/>
        </w:rPr>
        <w:t xml:space="preserve"> </w:t>
      </w:r>
      <w:r>
        <w:rPr>
          <w:color w:val="00395A"/>
          <w:spacing w:val="-5"/>
        </w:rPr>
        <w:t>41</w:t>
      </w:r>
    </w:p>
    <w:p w14:paraId="1FEEEEBD" w14:textId="77777777" w:rsidR="00B00EA7" w:rsidRDefault="00574B43">
      <w:pPr>
        <w:pStyle w:val="BodyText"/>
        <w:spacing w:line="312" w:lineRule="exact"/>
        <w:ind w:left="719"/>
      </w:pPr>
      <w:r>
        <w:rPr>
          <w:color w:val="00395A"/>
        </w:rPr>
        <w:t>Mikki,</w:t>
      </w:r>
      <w:r>
        <w:rPr>
          <w:color w:val="00395A"/>
          <w:spacing w:val="-15"/>
        </w:rPr>
        <w:t xml:space="preserve"> </w:t>
      </w:r>
      <w:r>
        <w:rPr>
          <w:rFonts w:ascii="Palatino Linotype" w:hAnsi="Palatino Linotype"/>
          <w:i/>
          <w:color w:val="00395A"/>
        </w:rPr>
        <w:t>14,</w:t>
      </w:r>
      <w:r>
        <w:rPr>
          <w:rFonts w:ascii="Palatino Linotype" w:hAnsi="Palatino Linotype"/>
          <w:i/>
          <w:color w:val="00395A"/>
          <w:spacing w:val="6"/>
        </w:rPr>
        <w:t xml:space="preserve"> </w:t>
      </w:r>
      <w:r>
        <w:rPr>
          <w:color w:val="00395A"/>
        </w:rPr>
        <w:t>56,</w:t>
      </w:r>
      <w:r>
        <w:rPr>
          <w:color w:val="00395A"/>
          <w:spacing w:val="-15"/>
        </w:rPr>
        <w:t xml:space="preserve"> </w:t>
      </w:r>
      <w:r>
        <w:rPr>
          <w:color w:val="00395A"/>
          <w:spacing w:val="-2"/>
        </w:rPr>
        <w:t>129–139</w:t>
      </w:r>
    </w:p>
    <w:p w14:paraId="2C49802F" w14:textId="77777777" w:rsidR="00B00EA7" w:rsidRDefault="00574B43">
      <w:pPr>
        <w:pStyle w:val="BodyText"/>
        <w:spacing w:line="249" w:lineRule="auto"/>
        <w:ind w:left="1166" w:hanging="248"/>
      </w:pPr>
      <w:r>
        <w:rPr>
          <w:color w:val="00395A"/>
        </w:rPr>
        <w:t>counselor skills and objectives,</w:t>
      </w:r>
      <w:r>
        <w:rPr>
          <w:color w:val="00395A"/>
          <w:spacing w:val="-5"/>
        </w:rPr>
        <w:t xml:space="preserve"> </w:t>
      </w:r>
      <w:r>
        <w:rPr>
          <w:color w:val="00395A"/>
        </w:rPr>
        <w:t>130–131 dialog</w:t>
      </w:r>
      <w:r>
        <w:rPr>
          <w:color w:val="00395A"/>
          <w:spacing w:val="-14"/>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1AC75568" w14:textId="77777777" w:rsidR="00B00EA7" w:rsidRDefault="00574B43">
      <w:pPr>
        <w:pStyle w:val="BodyText"/>
        <w:ind w:left="1411"/>
      </w:pPr>
      <w:r>
        <w:rPr>
          <w:color w:val="00395A"/>
          <w:spacing w:val="-2"/>
        </w:rPr>
        <w:t>131–138</w:t>
      </w:r>
    </w:p>
    <w:p w14:paraId="6C243173" w14:textId="77777777" w:rsidR="00B00EA7" w:rsidRDefault="00574B43">
      <w:pPr>
        <w:pStyle w:val="BodyText"/>
        <w:spacing w:before="10" w:line="249" w:lineRule="auto"/>
        <w:ind w:left="1411" w:hanging="245"/>
      </w:pPr>
      <w:r>
        <w:rPr>
          <w:color w:val="00395A"/>
        </w:rPr>
        <w:t>potential</w:t>
      </w:r>
      <w:r>
        <w:rPr>
          <w:color w:val="00395A"/>
          <w:spacing w:val="-11"/>
        </w:rPr>
        <w:t xml:space="preserve"> </w:t>
      </w:r>
      <w:r>
        <w:rPr>
          <w:color w:val="00395A"/>
        </w:rPr>
        <w:t>reactions</w:t>
      </w:r>
      <w:r>
        <w:rPr>
          <w:color w:val="00395A"/>
          <w:spacing w:val="-11"/>
        </w:rPr>
        <w:t xml:space="preserve"> </w:t>
      </w:r>
      <w:r>
        <w:rPr>
          <w:color w:val="00395A"/>
        </w:rPr>
        <w:t>of</w:t>
      </w:r>
      <w:r>
        <w:rPr>
          <w:color w:val="00395A"/>
          <w:spacing w:val="-11"/>
        </w:rPr>
        <w:t xml:space="preserve"> </w:t>
      </w:r>
      <w:r>
        <w:rPr>
          <w:color w:val="00395A"/>
        </w:rPr>
        <w:t>behavioral</w:t>
      </w:r>
      <w:r>
        <w:rPr>
          <w:color w:val="00395A"/>
          <w:spacing w:val="-11"/>
        </w:rPr>
        <w:t xml:space="preserve"> </w:t>
      </w:r>
      <w:r>
        <w:rPr>
          <w:color w:val="00395A"/>
        </w:rPr>
        <w:t>health counselors to, 21</w:t>
      </w:r>
    </w:p>
    <w:p w14:paraId="4389EB3C" w14:textId="77777777" w:rsidR="00B00EA7" w:rsidRDefault="00574B43">
      <w:pPr>
        <w:pStyle w:val="BodyText"/>
        <w:spacing w:before="2" w:line="249" w:lineRule="auto"/>
        <w:ind w:left="1166" w:right="897"/>
      </w:pPr>
      <w:r>
        <w:rPr>
          <w:color w:val="00395A"/>
          <w:w w:val="95"/>
        </w:rPr>
        <w:t xml:space="preserve">preventive services for, 38 </w:t>
      </w:r>
      <w:r>
        <w:rPr>
          <w:color w:val="00395A"/>
        </w:rPr>
        <w:t>setting, 130</w:t>
      </w:r>
    </w:p>
    <w:p w14:paraId="1D122A5A" w14:textId="77777777" w:rsidR="00B00EA7" w:rsidRDefault="00574B43">
      <w:pPr>
        <w:pStyle w:val="BodyText"/>
        <w:spacing w:before="2" w:line="249" w:lineRule="auto"/>
        <w:ind w:firstLine="446"/>
      </w:pPr>
      <w:r>
        <w:rPr>
          <w:color w:val="00395A"/>
        </w:rPr>
        <w:t>summary</w:t>
      </w:r>
      <w:r>
        <w:rPr>
          <w:color w:val="00395A"/>
          <w:spacing w:val="-10"/>
        </w:rPr>
        <w:t xml:space="preserve"> </w:t>
      </w:r>
      <w:r>
        <w:rPr>
          <w:color w:val="00395A"/>
        </w:rPr>
        <w:t>of</w:t>
      </w:r>
      <w:r>
        <w:rPr>
          <w:color w:val="00395A"/>
          <w:spacing w:val="-10"/>
        </w:rPr>
        <w:t xml:space="preserve"> </w:t>
      </w:r>
      <w:r>
        <w:rPr>
          <w:color w:val="00395A"/>
        </w:rPr>
        <w:t>situation,</w:t>
      </w:r>
      <w:r>
        <w:rPr>
          <w:color w:val="00395A"/>
          <w:spacing w:val="-11"/>
        </w:rPr>
        <w:t xml:space="preserve"> </w:t>
      </w:r>
      <w:r>
        <w:rPr>
          <w:color w:val="00395A"/>
        </w:rPr>
        <w:t>129–130,</w:t>
      </w:r>
      <w:r>
        <w:rPr>
          <w:color w:val="00395A"/>
          <w:spacing w:val="-11"/>
        </w:rPr>
        <w:t xml:space="preserve"> </w:t>
      </w:r>
      <w:r>
        <w:rPr>
          <w:color w:val="00395A"/>
        </w:rPr>
        <w:t>139 Military families, SAMHSA Strategic</w:t>
      </w:r>
    </w:p>
    <w:p w14:paraId="5CEF7218" w14:textId="77777777" w:rsidR="00B00EA7" w:rsidRDefault="00574B43">
      <w:pPr>
        <w:pStyle w:val="BodyText"/>
        <w:spacing w:before="2"/>
        <w:ind w:left="991"/>
      </w:pPr>
      <w:r>
        <w:rPr>
          <w:color w:val="00395A"/>
        </w:rPr>
        <w:t>Initiative</w:t>
      </w:r>
      <w:r>
        <w:rPr>
          <w:color w:val="00395A"/>
          <w:spacing w:val="-2"/>
        </w:rPr>
        <w:t xml:space="preserve"> </w:t>
      </w:r>
      <w:r>
        <w:rPr>
          <w:color w:val="00395A"/>
        </w:rPr>
        <w:t>on,</w:t>
      </w:r>
      <w:r>
        <w:rPr>
          <w:color w:val="00395A"/>
          <w:spacing w:val="-18"/>
        </w:rPr>
        <w:t xml:space="preserve"> </w:t>
      </w:r>
      <w:r>
        <w:rPr>
          <w:color w:val="00395A"/>
          <w:spacing w:val="-10"/>
        </w:rPr>
        <w:t>6</w:t>
      </w:r>
    </w:p>
    <w:p w14:paraId="68F8F3C9" w14:textId="77777777" w:rsidR="00B00EA7" w:rsidRDefault="00574B43">
      <w:pPr>
        <w:pStyle w:val="BodyText"/>
        <w:spacing w:before="12" w:line="249" w:lineRule="auto"/>
        <w:ind w:left="991" w:hanging="272"/>
      </w:pPr>
      <w:r>
        <w:rPr>
          <w:color w:val="00395A"/>
        </w:rPr>
        <w:t>Modified therapeutic communities (MTCs), 169,</w:t>
      </w:r>
      <w:r>
        <w:rPr>
          <w:color w:val="00395A"/>
          <w:spacing w:val="-17"/>
        </w:rPr>
        <w:t xml:space="preserve"> </w:t>
      </w:r>
      <w:r>
        <w:rPr>
          <w:color w:val="00395A"/>
        </w:rPr>
        <w:t>170</w:t>
      </w:r>
    </w:p>
    <w:p w14:paraId="31AD4388" w14:textId="77777777" w:rsidR="00B00EA7" w:rsidRDefault="00574B43">
      <w:pPr>
        <w:pStyle w:val="BodyText"/>
        <w:spacing w:before="111" w:line="249" w:lineRule="auto"/>
        <w:ind w:left="649" w:right="361" w:hanging="272"/>
      </w:pPr>
      <w:r>
        <w:br w:type="column"/>
      </w:r>
      <w:r>
        <w:rPr>
          <w:color w:val="00395A"/>
        </w:rPr>
        <w:t>Modified</w:t>
      </w:r>
      <w:r>
        <w:rPr>
          <w:color w:val="00395A"/>
          <w:spacing w:val="-3"/>
        </w:rPr>
        <w:t xml:space="preserve"> </w:t>
      </w:r>
      <w:r>
        <w:rPr>
          <w:color w:val="00395A"/>
        </w:rPr>
        <w:t>therapeutic</w:t>
      </w:r>
      <w:r>
        <w:rPr>
          <w:color w:val="00395A"/>
          <w:spacing w:val="-3"/>
        </w:rPr>
        <w:t xml:space="preserve"> </w:t>
      </w:r>
      <w:r>
        <w:rPr>
          <w:color w:val="00395A"/>
        </w:rPr>
        <w:t>community</w:t>
      </w:r>
      <w:r>
        <w:rPr>
          <w:color w:val="00395A"/>
          <w:spacing w:val="-2"/>
        </w:rPr>
        <w:t xml:space="preserve"> </w:t>
      </w:r>
      <w:r>
        <w:rPr>
          <w:color w:val="00395A"/>
        </w:rPr>
        <w:t>for</w:t>
      </w:r>
      <w:r>
        <w:rPr>
          <w:color w:val="00395A"/>
          <w:spacing w:val="-3"/>
        </w:rPr>
        <w:t xml:space="preserve"> </w:t>
      </w:r>
      <w:r>
        <w:rPr>
          <w:color w:val="00395A"/>
        </w:rPr>
        <w:t>persons with co-occurring disorders, 44</w:t>
      </w:r>
    </w:p>
    <w:p w14:paraId="5F048641" w14:textId="77777777" w:rsidR="00B00EA7" w:rsidRDefault="00574B43">
      <w:pPr>
        <w:pStyle w:val="BodyText"/>
        <w:spacing w:before="2" w:line="249" w:lineRule="auto"/>
        <w:ind w:left="378" w:right="500"/>
      </w:pPr>
      <w:r>
        <w:rPr>
          <w:color w:val="00395A"/>
        </w:rPr>
        <w:t>Motivational interviewing (MI), 39, 41 MOUs (memoranda of understanding) or</w:t>
      </w:r>
    </w:p>
    <w:p w14:paraId="4B9F6140" w14:textId="77777777" w:rsidR="00B00EA7" w:rsidRDefault="00574B43">
      <w:pPr>
        <w:pStyle w:val="BodyText"/>
        <w:spacing w:before="2" w:line="268" w:lineRule="exact"/>
        <w:ind w:left="649"/>
      </w:pPr>
      <w:r>
        <w:rPr>
          <w:color w:val="00395A"/>
        </w:rPr>
        <w:t>MOAs</w:t>
      </w:r>
      <w:r>
        <w:rPr>
          <w:color w:val="00395A"/>
          <w:spacing w:val="6"/>
        </w:rPr>
        <w:t xml:space="preserve"> </w:t>
      </w:r>
      <w:r>
        <w:rPr>
          <w:color w:val="00395A"/>
        </w:rPr>
        <w:t>(memoranda</w:t>
      </w:r>
      <w:r>
        <w:rPr>
          <w:color w:val="00395A"/>
          <w:spacing w:val="6"/>
        </w:rPr>
        <w:t xml:space="preserve"> </w:t>
      </w:r>
      <w:r>
        <w:rPr>
          <w:color w:val="00395A"/>
        </w:rPr>
        <w:t>of</w:t>
      </w:r>
      <w:r>
        <w:rPr>
          <w:color w:val="00395A"/>
          <w:spacing w:val="6"/>
        </w:rPr>
        <w:t xml:space="preserve"> </w:t>
      </w:r>
      <w:r>
        <w:rPr>
          <w:color w:val="00395A"/>
        </w:rPr>
        <w:t>agreement),</w:t>
      </w:r>
      <w:r>
        <w:rPr>
          <w:color w:val="00395A"/>
          <w:spacing w:val="-14"/>
        </w:rPr>
        <w:t xml:space="preserve"> </w:t>
      </w:r>
      <w:r>
        <w:rPr>
          <w:color w:val="00395A"/>
          <w:spacing w:val="-4"/>
        </w:rPr>
        <w:t>160,</w:t>
      </w:r>
    </w:p>
    <w:p w14:paraId="3C62B4D5" w14:textId="77777777" w:rsidR="00B00EA7" w:rsidRDefault="00574B43">
      <w:pPr>
        <w:spacing w:line="312" w:lineRule="exact"/>
        <w:ind w:left="649"/>
        <w:rPr>
          <w:sz w:val="24"/>
        </w:rPr>
      </w:pPr>
      <w:r>
        <w:rPr>
          <w:rFonts w:ascii="Palatino Linotype"/>
          <w:i/>
          <w:color w:val="00395A"/>
          <w:sz w:val="24"/>
        </w:rPr>
        <w:t xml:space="preserve">163, </w:t>
      </w:r>
      <w:r>
        <w:rPr>
          <w:color w:val="00395A"/>
          <w:sz w:val="24"/>
        </w:rPr>
        <w:t>183,</w:t>
      </w:r>
      <w:r>
        <w:rPr>
          <w:color w:val="00395A"/>
          <w:spacing w:val="-18"/>
          <w:sz w:val="24"/>
        </w:rPr>
        <w:t xml:space="preserve"> </w:t>
      </w:r>
      <w:r>
        <w:rPr>
          <w:color w:val="00395A"/>
          <w:spacing w:val="-5"/>
          <w:sz w:val="24"/>
        </w:rPr>
        <w:t>190</w:t>
      </w:r>
    </w:p>
    <w:p w14:paraId="31C02E64" w14:textId="77777777" w:rsidR="00B00EA7" w:rsidRDefault="00574B43">
      <w:pPr>
        <w:pStyle w:val="BodyText"/>
        <w:spacing w:line="249" w:lineRule="auto"/>
        <w:ind w:left="649" w:right="361" w:hanging="272"/>
      </w:pPr>
      <w:r>
        <w:rPr>
          <w:color w:val="00395A"/>
        </w:rPr>
        <w:t>MTCs (modified therapeutic communities), 169,</w:t>
      </w:r>
      <w:r>
        <w:rPr>
          <w:color w:val="00395A"/>
          <w:spacing w:val="-17"/>
        </w:rPr>
        <w:t xml:space="preserve"> </w:t>
      </w:r>
      <w:r>
        <w:rPr>
          <w:color w:val="00395A"/>
        </w:rPr>
        <w:t>170</w:t>
      </w:r>
    </w:p>
    <w:p w14:paraId="34C07218" w14:textId="77777777" w:rsidR="00B00EA7" w:rsidRDefault="00574B43">
      <w:pPr>
        <w:pStyle w:val="BodyText"/>
        <w:ind w:left="378"/>
      </w:pPr>
      <w:r>
        <w:rPr>
          <w:color w:val="00395A"/>
          <w:w w:val="95"/>
        </w:rPr>
        <w:t>Multiple</w:t>
      </w:r>
      <w:r>
        <w:rPr>
          <w:color w:val="00395A"/>
          <w:spacing w:val="27"/>
        </w:rPr>
        <w:t xml:space="preserve"> </w:t>
      </w:r>
      <w:r>
        <w:rPr>
          <w:color w:val="00395A"/>
          <w:w w:val="95"/>
        </w:rPr>
        <w:t>incidences</w:t>
      </w:r>
      <w:r>
        <w:rPr>
          <w:color w:val="00395A"/>
          <w:spacing w:val="28"/>
        </w:rPr>
        <w:t xml:space="preserve"> </w:t>
      </w:r>
      <w:r>
        <w:rPr>
          <w:color w:val="00395A"/>
          <w:w w:val="95"/>
        </w:rPr>
        <w:t>of</w:t>
      </w:r>
      <w:r>
        <w:rPr>
          <w:color w:val="00395A"/>
          <w:spacing w:val="28"/>
        </w:rPr>
        <w:t xml:space="preserve"> </w:t>
      </w:r>
      <w:r>
        <w:rPr>
          <w:color w:val="00395A"/>
          <w:w w:val="95"/>
        </w:rPr>
        <w:t>homelessness,</w:t>
      </w:r>
      <w:r>
        <w:rPr>
          <w:color w:val="00395A"/>
          <w:spacing w:val="2"/>
        </w:rPr>
        <w:t xml:space="preserve"> </w:t>
      </w:r>
      <w:r>
        <w:rPr>
          <w:color w:val="00395A"/>
          <w:spacing w:val="-10"/>
          <w:w w:val="95"/>
        </w:rPr>
        <w:t>7</w:t>
      </w:r>
    </w:p>
    <w:p w14:paraId="55E5CC4C" w14:textId="77777777" w:rsidR="00B00EA7" w:rsidRDefault="00574B43">
      <w:pPr>
        <w:pStyle w:val="Heading7"/>
        <w:spacing w:before="250"/>
        <w:ind w:left="378"/>
      </w:pPr>
      <w:r>
        <w:rPr>
          <w:color w:val="00395A"/>
          <w:w w:val="112"/>
        </w:rPr>
        <w:t>N</w:t>
      </w:r>
    </w:p>
    <w:p w14:paraId="6BDB67AF" w14:textId="77777777" w:rsidR="00B00EA7" w:rsidRDefault="00574B43">
      <w:pPr>
        <w:pStyle w:val="BodyText"/>
        <w:spacing w:before="12"/>
        <w:ind w:left="378"/>
      </w:pPr>
      <w:r>
        <w:rPr>
          <w:color w:val="00395A"/>
        </w:rPr>
        <w:t>Narcotics</w:t>
      </w:r>
      <w:r>
        <w:rPr>
          <w:color w:val="00395A"/>
          <w:spacing w:val="-3"/>
        </w:rPr>
        <w:t xml:space="preserve"> </w:t>
      </w:r>
      <w:r>
        <w:rPr>
          <w:color w:val="00395A"/>
        </w:rPr>
        <w:t>Anonymous (NA),</w:t>
      </w:r>
      <w:r>
        <w:rPr>
          <w:color w:val="00395A"/>
          <w:spacing w:val="-18"/>
        </w:rPr>
        <w:t xml:space="preserve"> </w:t>
      </w:r>
      <w:r>
        <w:rPr>
          <w:color w:val="00395A"/>
        </w:rPr>
        <w:t>114,</w:t>
      </w:r>
      <w:r>
        <w:rPr>
          <w:color w:val="00395A"/>
          <w:spacing w:val="-18"/>
        </w:rPr>
        <w:t xml:space="preserve"> </w:t>
      </w:r>
      <w:r>
        <w:rPr>
          <w:color w:val="00395A"/>
        </w:rPr>
        <w:t>119,</w:t>
      </w:r>
      <w:r>
        <w:rPr>
          <w:color w:val="00395A"/>
          <w:spacing w:val="-18"/>
        </w:rPr>
        <w:t xml:space="preserve"> </w:t>
      </w:r>
      <w:r>
        <w:rPr>
          <w:color w:val="00395A"/>
          <w:spacing w:val="-4"/>
        </w:rPr>
        <w:t>125,</w:t>
      </w:r>
    </w:p>
    <w:p w14:paraId="5B2589E0" w14:textId="77777777" w:rsidR="00B00EA7" w:rsidRDefault="00574B43">
      <w:pPr>
        <w:pStyle w:val="BodyText"/>
        <w:spacing w:before="12"/>
        <w:ind w:left="649"/>
      </w:pPr>
      <w:r>
        <w:rPr>
          <w:color w:val="00395A"/>
        </w:rPr>
        <w:t>127,</w:t>
      </w:r>
      <w:r>
        <w:rPr>
          <w:color w:val="00395A"/>
          <w:spacing w:val="-18"/>
        </w:rPr>
        <w:t xml:space="preserve"> </w:t>
      </w:r>
      <w:r>
        <w:rPr>
          <w:color w:val="00395A"/>
          <w:spacing w:val="-5"/>
        </w:rPr>
        <w:t>129</w:t>
      </w:r>
    </w:p>
    <w:p w14:paraId="4A274664" w14:textId="77777777" w:rsidR="00B00EA7" w:rsidRDefault="00574B43">
      <w:pPr>
        <w:pStyle w:val="BodyText"/>
        <w:spacing w:before="23" w:line="228" w:lineRule="auto"/>
        <w:ind w:left="649" w:right="361" w:hanging="272"/>
      </w:pPr>
      <w:r>
        <w:rPr>
          <w:color w:val="00395A"/>
        </w:rPr>
        <w:t xml:space="preserve">National Alliance on Mental Illness (NAMI), 140, 141, </w:t>
      </w:r>
      <w:r>
        <w:rPr>
          <w:rFonts w:ascii="Palatino Linotype"/>
          <w:i/>
          <w:color w:val="00395A"/>
        </w:rPr>
        <w:t xml:space="preserve">144, </w:t>
      </w:r>
      <w:r>
        <w:rPr>
          <w:color w:val="00395A"/>
        </w:rPr>
        <w:t>144, 145, 147</w:t>
      </w:r>
    </w:p>
    <w:p w14:paraId="5FC4595F" w14:textId="77777777" w:rsidR="00B00EA7" w:rsidRDefault="00574B43">
      <w:pPr>
        <w:pStyle w:val="BodyText"/>
        <w:spacing w:line="249" w:lineRule="auto"/>
        <w:ind w:left="649" w:right="361" w:hanging="272"/>
      </w:pPr>
      <w:r>
        <w:rPr>
          <w:color w:val="00395A"/>
        </w:rPr>
        <w:t>National Alliance to End Homelessness,</w:t>
      </w:r>
      <w:r>
        <w:rPr>
          <w:color w:val="00395A"/>
          <w:spacing w:val="-17"/>
        </w:rPr>
        <w:t xml:space="preserve"> </w:t>
      </w:r>
      <w:r>
        <w:rPr>
          <w:color w:val="00395A"/>
        </w:rPr>
        <w:t xml:space="preserve">54, </w:t>
      </w:r>
      <w:r>
        <w:rPr>
          <w:color w:val="00395A"/>
          <w:spacing w:val="-4"/>
        </w:rPr>
        <w:t>166</w:t>
      </w:r>
    </w:p>
    <w:p w14:paraId="0AA572B3" w14:textId="77777777" w:rsidR="00B00EA7" w:rsidRDefault="00574B43">
      <w:pPr>
        <w:pStyle w:val="BodyText"/>
        <w:spacing w:line="249" w:lineRule="auto"/>
        <w:ind w:left="649" w:right="361" w:hanging="272"/>
      </w:pPr>
      <w:r>
        <w:rPr>
          <w:color w:val="00395A"/>
        </w:rPr>
        <w:t xml:space="preserve">National Association of Community Health </w:t>
      </w:r>
      <w:r>
        <w:rPr>
          <w:color w:val="00395A"/>
          <w:w w:val="105"/>
        </w:rPr>
        <w:t>Centers (NACHC), 173</w:t>
      </w:r>
    </w:p>
    <w:p w14:paraId="082DE0B2" w14:textId="77777777" w:rsidR="00B00EA7" w:rsidRDefault="00574B43">
      <w:pPr>
        <w:pStyle w:val="BodyText"/>
        <w:spacing w:before="10" w:line="228" w:lineRule="auto"/>
        <w:ind w:left="649" w:right="361" w:hanging="272"/>
        <w:rPr>
          <w:rFonts w:ascii="Palatino Linotype"/>
          <w:i/>
        </w:rPr>
      </w:pPr>
      <w:r>
        <w:rPr>
          <w:color w:val="00395A"/>
        </w:rPr>
        <w:t>Nation</w:t>
      </w:r>
      <w:r>
        <w:rPr>
          <w:color w:val="00395A"/>
        </w:rPr>
        <w:t xml:space="preserve">al Center for Trauma-Informed Care </w:t>
      </w:r>
      <w:r>
        <w:rPr>
          <w:color w:val="00395A"/>
          <w:w w:val="105"/>
        </w:rPr>
        <w:t xml:space="preserve">(NCTIC), SAMHSA, </w:t>
      </w:r>
      <w:r>
        <w:rPr>
          <w:rFonts w:ascii="Palatino Linotype"/>
          <w:i/>
          <w:color w:val="00395A"/>
          <w:w w:val="105"/>
        </w:rPr>
        <w:t>134</w:t>
      </w:r>
    </w:p>
    <w:p w14:paraId="6311D1D2" w14:textId="77777777" w:rsidR="00B00EA7" w:rsidRDefault="00574B43">
      <w:pPr>
        <w:pStyle w:val="BodyText"/>
        <w:spacing w:line="249" w:lineRule="auto"/>
        <w:ind w:left="649" w:right="361" w:hanging="272"/>
      </w:pPr>
      <w:r>
        <w:rPr>
          <w:color w:val="00395A"/>
        </w:rPr>
        <w:t>National Center</w:t>
      </w:r>
      <w:r>
        <w:rPr>
          <w:color w:val="00395A"/>
          <w:spacing w:val="-1"/>
        </w:rPr>
        <w:t xml:space="preserve"> </w:t>
      </w:r>
      <w:r>
        <w:rPr>
          <w:color w:val="00395A"/>
        </w:rPr>
        <w:t>on</w:t>
      </w:r>
      <w:r>
        <w:rPr>
          <w:color w:val="00395A"/>
          <w:spacing w:val="-1"/>
        </w:rPr>
        <w:t xml:space="preserve"> </w:t>
      </w:r>
      <w:r>
        <w:rPr>
          <w:color w:val="00395A"/>
        </w:rPr>
        <w:t>Family Homelessness (NCFH),</w:t>
      </w:r>
      <w:r>
        <w:rPr>
          <w:color w:val="00395A"/>
          <w:spacing w:val="-17"/>
        </w:rPr>
        <w:t xml:space="preserve"> </w:t>
      </w:r>
      <w:r>
        <w:rPr>
          <w:color w:val="00395A"/>
        </w:rPr>
        <w:t>22</w:t>
      </w:r>
    </w:p>
    <w:p w14:paraId="3DAB583B" w14:textId="77777777" w:rsidR="00B00EA7" w:rsidRDefault="00574B43">
      <w:pPr>
        <w:pStyle w:val="BodyText"/>
        <w:spacing w:line="249" w:lineRule="auto"/>
        <w:ind w:left="649" w:right="361" w:hanging="272"/>
      </w:pPr>
      <w:r>
        <w:rPr>
          <w:color w:val="00395A"/>
        </w:rPr>
        <w:t>National Health Care for the Homeless Council, 157, 166</w:t>
      </w:r>
    </w:p>
    <w:p w14:paraId="71649B55" w14:textId="77777777" w:rsidR="00B00EA7" w:rsidRDefault="00574B43">
      <w:pPr>
        <w:pStyle w:val="BodyText"/>
        <w:spacing w:line="249" w:lineRule="auto"/>
        <w:ind w:left="378"/>
      </w:pPr>
      <w:r>
        <w:rPr>
          <w:color w:val="00395A"/>
        </w:rPr>
        <w:t>National Institute on Drug Abuse (NIDA), 35 National</w:t>
      </w:r>
      <w:r>
        <w:rPr>
          <w:color w:val="00395A"/>
          <w:spacing w:val="-7"/>
        </w:rPr>
        <w:t xml:space="preserve"> </w:t>
      </w:r>
      <w:r>
        <w:rPr>
          <w:color w:val="00395A"/>
        </w:rPr>
        <w:t>Registry</w:t>
      </w:r>
      <w:r>
        <w:rPr>
          <w:color w:val="00395A"/>
          <w:spacing w:val="-7"/>
        </w:rPr>
        <w:t xml:space="preserve"> </w:t>
      </w:r>
      <w:r>
        <w:rPr>
          <w:color w:val="00395A"/>
        </w:rPr>
        <w:t>of</w:t>
      </w:r>
      <w:r>
        <w:rPr>
          <w:color w:val="00395A"/>
          <w:spacing w:val="-7"/>
        </w:rPr>
        <w:t xml:space="preserve"> </w:t>
      </w:r>
      <w:r>
        <w:rPr>
          <w:color w:val="00395A"/>
        </w:rPr>
        <w:t>Evidence-Based</w:t>
      </w:r>
      <w:r>
        <w:rPr>
          <w:color w:val="00395A"/>
          <w:spacing w:val="-8"/>
        </w:rPr>
        <w:t xml:space="preserve"> </w:t>
      </w:r>
      <w:r>
        <w:rPr>
          <w:color w:val="00395A"/>
        </w:rPr>
        <w:t>Programs</w:t>
      </w:r>
    </w:p>
    <w:p w14:paraId="3BA80C28" w14:textId="77777777" w:rsidR="00B00EA7" w:rsidRDefault="00574B43">
      <w:pPr>
        <w:pStyle w:val="BodyText"/>
        <w:spacing w:line="280" w:lineRule="exact"/>
        <w:ind w:left="649"/>
        <w:rPr>
          <w:rFonts w:ascii="Palatino Linotype"/>
          <w:i/>
        </w:rPr>
      </w:pPr>
      <w:r>
        <w:rPr>
          <w:color w:val="00395A"/>
        </w:rPr>
        <w:t>and</w:t>
      </w:r>
      <w:r>
        <w:rPr>
          <w:color w:val="00395A"/>
          <w:spacing w:val="20"/>
        </w:rPr>
        <w:t xml:space="preserve"> </w:t>
      </w:r>
      <w:r>
        <w:rPr>
          <w:color w:val="00395A"/>
        </w:rPr>
        <w:t>Practices</w:t>
      </w:r>
      <w:r>
        <w:rPr>
          <w:color w:val="00395A"/>
          <w:spacing w:val="22"/>
        </w:rPr>
        <w:t xml:space="preserve"> </w:t>
      </w:r>
      <w:r>
        <w:rPr>
          <w:color w:val="00395A"/>
        </w:rPr>
        <w:t>(NREPP),</w:t>
      </w:r>
      <w:r>
        <w:rPr>
          <w:color w:val="00395A"/>
          <w:spacing w:val="-3"/>
        </w:rPr>
        <w:t xml:space="preserve"> </w:t>
      </w:r>
      <w:r>
        <w:rPr>
          <w:color w:val="00395A"/>
        </w:rPr>
        <w:t>SAMHSA,</w:t>
      </w:r>
      <w:r>
        <w:rPr>
          <w:color w:val="00395A"/>
          <w:spacing w:val="-2"/>
        </w:rPr>
        <w:t xml:space="preserve"> </w:t>
      </w:r>
      <w:r>
        <w:rPr>
          <w:color w:val="00395A"/>
        </w:rPr>
        <w:t>42,</w:t>
      </w:r>
      <w:r>
        <w:rPr>
          <w:color w:val="00395A"/>
          <w:spacing w:val="-3"/>
        </w:rPr>
        <w:t xml:space="preserve"> </w:t>
      </w:r>
      <w:r>
        <w:rPr>
          <w:rFonts w:ascii="Palatino Linotype"/>
          <w:i/>
          <w:color w:val="00395A"/>
          <w:spacing w:val="-5"/>
        </w:rPr>
        <w:t>43,</w:t>
      </w:r>
    </w:p>
    <w:p w14:paraId="38E7332C" w14:textId="77777777" w:rsidR="00B00EA7" w:rsidRDefault="00574B43">
      <w:pPr>
        <w:spacing w:line="302" w:lineRule="exact"/>
        <w:ind w:left="649"/>
        <w:rPr>
          <w:sz w:val="24"/>
        </w:rPr>
      </w:pPr>
      <w:r>
        <w:rPr>
          <w:color w:val="00395A"/>
          <w:sz w:val="24"/>
        </w:rPr>
        <w:t>44,</w:t>
      </w:r>
      <w:r>
        <w:rPr>
          <w:color w:val="00395A"/>
          <w:spacing w:val="-18"/>
          <w:sz w:val="24"/>
        </w:rPr>
        <w:t xml:space="preserve"> </w:t>
      </w:r>
      <w:r>
        <w:rPr>
          <w:color w:val="00395A"/>
          <w:sz w:val="24"/>
        </w:rPr>
        <w:t>45,</w:t>
      </w:r>
      <w:r>
        <w:rPr>
          <w:color w:val="00395A"/>
          <w:spacing w:val="-16"/>
          <w:sz w:val="24"/>
        </w:rPr>
        <w:t xml:space="preserve"> </w:t>
      </w:r>
      <w:r>
        <w:rPr>
          <w:rFonts w:ascii="Palatino Linotype"/>
          <w:i/>
          <w:color w:val="00395A"/>
          <w:sz w:val="24"/>
        </w:rPr>
        <w:t xml:space="preserve">139, </w:t>
      </w:r>
      <w:r>
        <w:rPr>
          <w:color w:val="00395A"/>
          <w:spacing w:val="-5"/>
          <w:sz w:val="24"/>
        </w:rPr>
        <w:t>166</w:t>
      </w:r>
    </w:p>
    <w:p w14:paraId="18A2F441" w14:textId="77777777" w:rsidR="00B00EA7" w:rsidRDefault="00574B43">
      <w:pPr>
        <w:pStyle w:val="BodyText"/>
        <w:spacing w:line="249" w:lineRule="auto"/>
        <w:ind w:left="649" w:right="361" w:hanging="272"/>
      </w:pPr>
      <w:r>
        <w:rPr>
          <w:color w:val="00395A"/>
        </w:rPr>
        <w:t>National</w:t>
      </w:r>
      <w:r>
        <w:rPr>
          <w:color w:val="00395A"/>
          <w:spacing w:val="-1"/>
        </w:rPr>
        <w:t xml:space="preserve"> </w:t>
      </w:r>
      <w:r>
        <w:rPr>
          <w:color w:val="00395A"/>
        </w:rPr>
        <w:t>Resource</w:t>
      </w:r>
      <w:r>
        <w:rPr>
          <w:color w:val="00395A"/>
          <w:spacing w:val="-1"/>
        </w:rPr>
        <w:t xml:space="preserve"> </w:t>
      </w:r>
      <w:r>
        <w:rPr>
          <w:color w:val="00395A"/>
        </w:rPr>
        <w:t>Center</w:t>
      </w:r>
      <w:r>
        <w:rPr>
          <w:color w:val="00395A"/>
          <w:spacing w:val="-2"/>
        </w:rPr>
        <w:t xml:space="preserve"> </w:t>
      </w:r>
      <w:r>
        <w:rPr>
          <w:color w:val="00395A"/>
        </w:rPr>
        <w:t>on</w:t>
      </w:r>
      <w:r>
        <w:rPr>
          <w:color w:val="00395A"/>
          <w:spacing w:val="-2"/>
        </w:rPr>
        <w:t xml:space="preserve"> </w:t>
      </w:r>
      <w:r>
        <w:rPr>
          <w:color w:val="00395A"/>
        </w:rPr>
        <w:t>Homelessness and Mental Illness, 166</w:t>
      </w:r>
    </w:p>
    <w:p w14:paraId="3E813037" w14:textId="77777777" w:rsidR="00B00EA7" w:rsidRDefault="00574B43">
      <w:pPr>
        <w:pStyle w:val="BodyText"/>
        <w:spacing w:line="249" w:lineRule="auto"/>
        <w:ind w:left="649" w:right="361" w:hanging="272"/>
      </w:pPr>
      <w:r>
        <w:rPr>
          <w:color w:val="00395A"/>
        </w:rPr>
        <w:t>National</w:t>
      </w:r>
      <w:r>
        <w:rPr>
          <w:color w:val="00395A"/>
          <w:spacing w:val="-15"/>
        </w:rPr>
        <w:t xml:space="preserve"> </w:t>
      </w:r>
      <w:r>
        <w:rPr>
          <w:color w:val="00395A"/>
        </w:rPr>
        <w:t>Survey</w:t>
      </w:r>
      <w:r>
        <w:rPr>
          <w:color w:val="00395A"/>
          <w:spacing w:val="-14"/>
        </w:rPr>
        <w:t xml:space="preserve"> </w:t>
      </w:r>
      <w:r>
        <w:rPr>
          <w:color w:val="00395A"/>
        </w:rPr>
        <w:t>of</w:t>
      </w:r>
      <w:r>
        <w:rPr>
          <w:color w:val="00395A"/>
          <w:spacing w:val="-14"/>
        </w:rPr>
        <w:t xml:space="preserve"> </w:t>
      </w:r>
      <w:r>
        <w:rPr>
          <w:color w:val="00395A"/>
        </w:rPr>
        <w:t>Homeless</w:t>
      </w:r>
      <w:r>
        <w:rPr>
          <w:color w:val="00395A"/>
          <w:spacing w:val="-14"/>
        </w:rPr>
        <w:t xml:space="preserve"> </w:t>
      </w:r>
      <w:r>
        <w:rPr>
          <w:color w:val="00395A"/>
        </w:rPr>
        <w:t>Assistance Providers and Clients, 12, 21</w:t>
      </w:r>
    </w:p>
    <w:p w14:paraId="7D237635" w14:textId="77777777" w:rsidR="00B00EA7" w:rsidRDefault="00574B43">
      <w:pPr>
        <w:pStyle w:val="BodyText"/>
        <w:spacing w:line="249" w:lineRule="auto"/>
        <w:ind w:left="649" w:right="361" w:hanging="272"/>
      </w:pPr>
      <w:r>
        <w:rPr>
          <w:color w:val="00395A"/>
        </w:rPr>
        <w:t>NCFH (National Center on Family Homelessness),</w:t>
      </w:r>
      <w:r>
        <w:rPr>
          <w:color w:val="00395A"/>
          <w:spacing w:val="-17"/>
        </w:rPr>
        <w:t xml:space="preserve"> </w:t>
      </w:r>
      <w:r>
        <w:rPr>
          <w:color w:val="00395A"/>
        </w:rPr>
        <w:t>22</w:t>
      </w:r>
    </w:p>
    <w:p w14:paraId="547AD35A" w14:textId="77777777" w:rsidR="00B00EA7" w:rsidRDefault="00574B43">
      <w:pPr>
        <w:pStyle w:val="BodyText"/>
        <w:spacing w:before="12" w:line="228" w:lineRule="auto"/>
        <w:ind w:left="649" w:right="361" w:hanging="272"/>
        <w:rPr>
          <w:rFonts w:ascii="Palatino Linotype"/>
          <w:i/>
        </w:rPr>
      </w:pPr>
      <w:r>
        <w:rPr>
          <w:color w:val="00395A"/>
          <w:w w:val="105"/>
        </w:rPr>
        <w:t>NCTIC</w:t>
      </w:r>
      <w:r>
        <w:rPr>
          <w:color w:val="00395A"/>
          <w:spacing w:val="-16"/>
          <w:w w:val="105"/>
        </w:rPr>
        <w:t xml:space="preserve"> </w:t>
      </w:r>
      <w:r>
        <w:rPr>
          <w:color w:val="00395A"/>
          <w:w w:val="105"/>
        </w:rPr>
        <w:t>(National</w:t>
      </w:r>
      <w:r>
        <w:rPr>
          <w:color w:val="00395A"/>
          <w:spacing w:val="-16"/>
          <w:w w:val="105"/>
        </w:rPr>
        <w:t xml:space="preserve"> </w:t>
      </w:r>
      <w:r>
        <w:rPr>
          <w:color w:val="00395A"/>
          <w:w w:val="105"/>
        </w:rPr>
        <w:t>Center</w:t>
      </w:r>
      <w:r>
        <w:rPr>
          <w:color w:val="00395A"/>
          <w:spacing w:val="-16"/>
          <w:w w:val="105"/>
        </w:rPr>
        <w:t xml:space="preserve"> </w:t>
      </w:r>
      <w:r>
        <w:rPr>
          <w:color w:val="00395A"/>
          <w:w w:val="105"/>
        </w:rPr>
        <w:t>for</w:t>
      </w:r>
      <w:r>
        <w:rPr>
          <w:color w:val="00395A"/>
          <w:spacing w:val="-15"/>
          <w:w w:val="105"/>
        </w:rPr>
        <w:t xml:space="preserve"> </w:t>
      </w:r>
      <w:r>
        <w:rPr>
          <w:color w:val="00395A"/>
          <w:w w:val="105"/>
        </w:rPr>
        <w:t xml:space="preserve">Trauma- Informed Care), SAMHSA, </w:t>
      </w:r>
      <w:r>
        <w:rPr>
          <w:rFonts w:ascii="Palatino Linotype"/>
          <w:i/>
          <w:color w:val="00395A"/>
          <w:w w:val="105"/>
        </w:rPr>
        <w:t>134</w:t>
      </w:r>
    </w:p>
    <w:p w14:paraId="070B0688" w14:textId="77777777" w:rsidR="00B00EA7" w:rsidRDefault="00574B43">
      <w:pPr>
        <w:pStyle w:val="BodyText"/>
        <w:spacing w:line="249" w:lineRule="auto"/>
        <w:ind w:left="649" w:right="361" w:hanging="272"/>
      </w:pPr>
      <w:r>
        <w:rPr>
          <w:color w:val="00395A"/>
        </w:rPr>
        <w:t>Network for the Improvement of Addiction Treatment,</w:t>
      </w:r>
      <w:r>
        <w:rPr>
          <w:color w:val="00395A"/>
          <w:spacing w:val="-17"/>
        </w:rPr>
        <w:t xml:space="preserve"> </w:t>
      </w:r>
      <w:r>
        <w:rPr>
          <w:color w:val="00395A"/>
        </w:rPr>
        <w:t>164</w:t>
      </w:r>
    </w:p>
    <w:p w14:paraId="4D0632EC" w14:textId="77777777" w:rsidR="00B00EA7" w:rsidRDefault="00574B43">
      <w:pPr>
        <w:pStyle w:val="BodyText"/>
        <w:spacing w:line="237" w:lineRule="auto"/>
        <w:ind w:left="378" w:right="361"/>
      </w:pPr>
      <w:r>
        <w:rPr>
          <w:color w:val="00395A"/>
        </w:rPr>
        <w:t>NIDA (National Institute on Drug Abuse),</w:t>
      </w:r>
      <w:r>
        <w:rPr>
          <w:color w:val="00395A"/>
          <w:spacing w:val="-7"/>
        </w:rPr>
        <w:t xml:space="preserve"> </w:t>
      </w:r>
      <w:r>
        <w:rPr>
          <w:color w:val="00395A"/>
        </w:rPr>
        <w:t>35 No</w:t>
      </w:r>
      <w:r>
        <w:rPr>
          <w:color w:val="00395A"/>
        </w:rPr>
        <w:t xml:space="preserve"> Heroes policy and procedures, 184–185 Nongovernmental organizations,</w:t>
      </w:r>
      <w:r>
        <w:rPr>
          <w:color w:val="00395A"/>
          <w:spacing w:val="-14"/>
        </w:rPr>
        <w:t xml:space="preserve"> </w:t>
      </w:r>
      <w:r>
        <w:rPr>
          <w:rFonts w:ascii="Palatino Linotype" w:hAnsi="Palatino Linotype"/>
          <w:i/>
          <w:color w:val="00395A"/>
        </w:rPr>
        <w:t xml:space="preserve">10, </w:t>
      </w:r>
      <w:r>
        <w:rPr>
          <w:color w:val="00395A"/>
        </w:rPr>
        <w:t>158,</w:t>
      </w:r>
      <w:r>
        <w:rPr>
          <w:color w:val="00395A"/>
          <w:spacing w:val="-14"/>
        </w:rPr>
        <w:t xml:space="preserve"> </w:t>
      </w:r>
      <w:r>
        <w:rPr>
          <w:color w:val="00395A"/>
        </w:rPr>
        <w:t>159,</w:t>
      </w:r>
    </w:p>
    <w:p w14:paraId="01DC6553" w14:textId="77777777" w:rsidR="00B00EA7" w:rsidRDefault="00574B43">
      <w:pPr>
        <w:spacing w:line="291" w:lineRule="exact"/>
        <w:ind w:left="649"/>
        <w:rPr>
          <w:rFonts w:ascii="Palatino Linotype"/>
          <w:i/>
          <w:sz w:val="24"/>
        </w:rPr>
      </w:pPr>
      <w:r>
        <w:rPr>
          <w:color w:val="00395A"/>
          <w:sz w:val="24"/>
        </w:rPr>
        <w:t>160,</w:t>
      </w:r>
      <w:r>
        <w:rPr>
          <w:color w:val="00395A"/>
          <w:spacing w:val="-18"/>
          <w:sz w:val="24"/>
        </w:rPr>
        <w:t xml:space="preserve"> </w:t>
      </w:r>
      <w:r>
        <w:rPr>
          <w:rFonts w:ascii="Palatino Linotype"/>
          <w:i/>
          <w:color w:val="00395A"/>
          <w:spacing w:val="-5"/>
          <w:sz w:val="24"/>
        </w:rPr>
        <w:t>165</w:t>
      </w:r>
    </w:p>
    <w:p w14:paraId="7F27CF9B" w14:textId="77777777" w:rsidR="00B00EA7" w:rsidRDefault="00B00EA7">
      <w:pPr>
        <w:spacing w:line="291" w:lineRule="exact"/>
        <w:rPr>
          <w:rFonts w:ascii="Palatino Linotype"/>
          <w:sz w:val="24"/>
        </w:rPr>
        <w:sectPr w:rsidR="00B00EA7">
          <w:pgSz w:w="12240" w:h="15840"/>
          <w:pgMar w:top="1280" w:right="1060" w:bottom="1100" w:left="720" w:header="720" w:footer="902" w:gutter="0"/>
          <w:cols w:num="2" w:space="720" w:equalWidth="0">
            <w:col w:w="5162" w:space="40"/>
            <w:col w:w="5258"/>
          </w:cols>
        </w:sectPr>
      </w:pPr>
    </w:p>
    <w:p w14:paraId="35545ED4" w14:textId="77777777" w:rsidR="00B00EA7" w:rsidRDefault="00574B43">
      <w:pPr>
        <w:pStyle w:val="BodyText"/>
        <w:spacing w:before="122" w:line="228" w:lineRule="auto"/>
        <w:ind w:left="991" w:hanging="272"/>
        <w:rPr>
          <w:rFonts w:ascii="Palatino Linotype"/>
          <w:i/>
        </w:rPr>
      </w:pPr>
      <w:r>
        <w:rPr>
          <w:color w:val="00395A"/>
        </w:rPr>
        <w:t>NREPP (National Registry of Evidence-Based Programs</w:t>
      </w:r>
      <w:r>
        <w:rPr>
          <w:color w:val="00395A"/>
          <w:spacing w:val="6"/>
        </w:rPr>
        <w:t xml:space="preserve"> </w:t>
      </w:r>
      <w:r>
        <w:rPr>
          <w:color w:val="00395A"/>
        </w:rPr>
        <w:t>and</w:t>
      </w:r>
      <w:r>
        <w:rPr>
          <w:color w:val="00395A"/>
          <w:spacing w:val="6"/>
        </w:rPr>
        <w:t xml:space="preserve"> </w:t>
      </w:r>
      <w:r>
        <w:rPr>
          <w:color w:val="00395A"/>
        </w:rPr>
        <w:t>Practices),</w:t>
      </w:r>
      <w:r>
        <w:rPr>
          <w:color w:val="00395A"/>
          <w:spacing w:val="-14"/>
        </w:rPr>
        <w:t xml:space="preserve"> </w:t>
      </w:r>
      <w:r>
        <w:rPr>
          <w:color w:val="00395A"/>
        </w:rPr>
        <w:t>SAMHSA,</w:t>
      </w:r>
      <w:r>
        <w:rPr>
          <w:color w:val="00395A"/>
          <w:spacing w:val="-13"/>
        </w:rPr>
        <w:t xml:space="preserve"> </w:t>
      </w:r>
      <w:r>
        <w:rPr>
          <w:color w:val="00395A"/>
        </w:rPr>
        <w:t>40,</w:t>
      </w:r>
      <w:r>
        <w:rPr>
          <w:color w:val="00395A"/>
          <w:spacing w:val="-14"/>
        </w:rPr>
        <w:t xml:space="preserve"> </w:t>
      </w:r>
      <w:r>
        <w:rPr>
          <w:rFonts w:ascii="Palatino Linotype"/>
          <w:i/>
          <w:color w:val="00395A"/>
          <w:spacing w:val="-5"/>
        </w:rPr>
        <w:t>41,</w:t>
      </w:r>
    </w:p>
    <w:p w14:paraId="00C6BC9E" w14:textId="77777777" w:rsidR="00B00EA7" w:rsidRDefault="00574B43">
      <w:pPr>
        <w:spacing w:line="291" w:lineRule="exact"/>
        <w:ind w:left="991"/>
        <w:rPr>
          <w:sz w:val="24"/>
        </w:rPr>
      </w:pPr>
      <w:r>
        <w:rPr>
          <w:color w:val="00395A"/>
          <w:sz w:val="24"/>
        </w:rPr>
        <w:t>42,</w:t>
      </w:r>
      <w:r>
        <w:rPr>
          <w:color w:val="00395A"/>
          <w:spacing w:val="-18"/>
          <w:sz w:val="24"/>
        </w:rPr>
        <w:t xml:space="preserve"> </w:t>
      </w:r>
      <w:r>
        <w:rPr>
          <w:color w:val="00395A"/>
          <w:sz w:val="24"/>
        </w:rPr>
        <w:t>43,</w:t>
      </w:r>
      <w:r>
        <w:rPr>
          <w:color w:val="00395A"/>
          <w:spacing w:val="-16"/>
          <w:sz w:val="24"/>
        </w:rPr>
        <w:t xml:space="preserve"> </w:t>
      </w:r>
      <w:r>
        <w:rPr>
          <w:rFonts w:ascii="Palatino Linotype"/>
          <w:i/>
          <w:color w:val="00395A"/>
          <w:sz w:val="24"/>
        </w:rPr>
        <w:t xml:space="preserve">134, </w:t>
      </w:r>
      <w:r>
        <w:rPr>
          <w:color w:val="00395A"/>
          <w:spacing w:val="-5"/>
          <w:sz w:val="24"/>
        </w:rPr>
        <w:t>161</w:t>
      </w:r>
    </w:p>
    <w:p w14:paraId="633EA574" w14:textId="77777777" w:rsidR="00B00EA7" w:rsidRDefault="00574B43">
      <w:pPr>
        <w:pStyle w:val="Heading7"/>
        <w:spacing w:before="232"/>
      </w:pPr>
      <w:r>
        <w:rPr>
          <w:color w:val="00395A"/>
          <w:w w:val="111"/>
        </w:rPr>
        <w:t>O</w:t>
      </w:r>
    </w:p>
    <w:p w14:paraId="755E4BD9" w14:textId="77777777" w:rsidR="00B00EA7" w:rsidRDefault="00574B43">
      <w:pPr>
        <w:pStyle w:val="BodyText"/>
        <w:spacing w:before="23" w:line="228" w:lineRule="auto"/>
        <w:rPr>
          <w:rFonts w:ascii="Palatino Linotype" w:hAnsi="Palatino Linotype"/>
          <w:i/>
        </w:rPr>
      </w:pPr>
      <w:r>
        <w:rPr>
          <w:color w:val="00395A"/>
        </w:rPr>
        <w:t>OAH (Open Arms Housing,</w:t>
      </w:r>
      <w:r>
        <w:rPr>
          <w:color w:val="00395A"/>
          <w:spacing w:val="-4"/>
        </w:rPr>
        <w:t xml:space="preserve"> </w:t>
      </w:r>
      <w:r>
        <w:rPr>
          <w:color w:val="00395A"/>
        </w:rPr>
        <w:t>Inc.),</w:t>
      </w:r>
      <w:r>
        <w:rPr>
          <w:color w:val="00395A"/>
          <w:spacing w:val="-1"/>
        </w:rPr>
        <w:t xml:space="preserve"> </w:t>
      </w:r>
      <w:r>
        <w:rPr>
          <w:color w:val="00395A"/>
        </w:rPr>
        <w:t>181–182 Ongoing rehabilitation,</w:t>
      </w:r>
      <w:r>
        <w:rPr>
          <w:color w:val="00395A"/>
          <w:spacing w:val="-13"/>
        </w:rPr>
        <w:t xml:space="preserve"> </w:t>
      </w:r>
      <w:r>
        <w:rPr>
          <w:color w:val="00395A"/>
        </w:rPr>
        <w:t>31–32,</w:t>
      </w:r>
      <w:r>
        <w:rPr>
          <w:color w:val="00395A"/>
          <w:spacing w:val="-13"/>
        </w:rPr>
        <w:t xml:space="preserve"> </w:t>
      </w:r>
      <w:r>
        <w:rPr>
          <w:color w:val="00395A"/>
        </w:rPr>
        <w:t>171.</w:t>
      </w:r>
      <w:r>
        <w:rPr>
          <w:color w:val="00395A"/>
          <w:spacing w:val="-11"/>
        </w:rPr>
        <w:t xml:space="preserve"> </w:t>
      </w:r>
      <w:r>
        <w:rPr>
          <w:rFonts w:ascii="Palatino Linotype" w:hAnsi="Palatino Linotype"/>
          <w:i/>
          <w:color w:val="00395A"/>
        </w:rPr>
        <w:t>See also</w:t>
      </w:r>
    </w:p>
    <w:p w14:paraId="3D90C10A" w14:textId="77777777" w:rsidR="00B00EA7" w:rsidRDefault="00574B43">
      <w:pPr>
        <w:spacing w:line="287" w:lineRule="exact"/>
        <w:ind w:left="991"/>
        <w:rPr>
          <w:rFonts w:ascii="Palatino Linotype" w:hAnsi="Palatino Linotype"/>
          <w:i/>
          <w:sz w:val="24"/>
        </w:rPr>
      </w:pPr>
      <w:r>
        <w:rPr>
          <w:rFonts w:ascii="Palatino Linotype" w:hAnsi="Palatino Linotype"/>
          <w:i/>
          <w:color w:val="00395A"/>
          <w:w w:val="90"/>
          <w:sz w:val="24"/>
        </w:rPr>
        <w:t>René</w:t>
      </w:r>
      <w:r>
        <w:rPr>
          <w:rFonts w:ascii="Palatino Linotype" w:hAnsi="Palatino Linotype"/>
          <w:i/>
          <w:color w:val="00395A"/>
          <w:spacing w:val="11"/>
          <w:sz w:val="24"/>
        </w:rPr>
        <w:t xml:space="preserve"> </w:t>
      </w:r>
      <w:r>
        <w:rPr>
          <w:rFonts w:ascii="Palatino Linotype" w:hAnsi="Palatino Linotype"/>
          <w:i/>
          <w:color w:val="00395A"/>
          <w:w w:val="90"/>
          <w:sz w:val="24"/>
        </w:rPr>
        <w:t>vignette,</w:t>
      </w:r>
      <w:r>
        <w:rPr>
          <w:rFonts w:ascii="Palatino Linotype" w:hAnsi="Palatino Linotype"/>
          <w:i/>
          <w:color w:val="00395A"/>
          <w:spacing w:val="2"/>
          <w:sz w:val="24"/>
        </w:rPr>
        <w:t xml:space="preserve"> </w:t>
      </w:r>
      <w:r>
        <w:rPr>
          <w:rFonts w:ascii="Palatino Linotype" w:hAnsi="Palatino Linotype"/>
          <w:i/>
          <w:color w:val="00395A"/>
          <w:w w:val="90"/>
          <w:sz w:val="24"/>
        </w:rPr>
        <w:t>pages</w:t>
      </w:r>
      <w:r>
        <w:rPr>
          <w:rFonts w:ascii="Palatino Linotype" w:hAnsi="Palatino Linotype"/>
          <w:i/>
          <w:color w:val="00395A"/>
          <w:spacing w:val="10"/>
          <w:sz w:val="24"/>
        </w:rPr>
        <w:t xml:space="preserve"> </w:t>
      </w:r>
      <w:r>
        <w:rPr>
          <w:rFonts w:ascii="Palatino Linotype" w:hAnsi="Palatino Linotype"/>
          <w:i/>
          <w:color w:val="00395A"/>
          <w:spacing w:val="-2"/>
          <w:w w:val="90"/>
          <w:sz w:val="24"/>
        </w:rPr>
        <w:t>113</w:t>
      </w:r>
      <w:r>
        <w:rPr>
          <w:color w:val="00395A"/>
          <w:spacing w:val="-2"/>
          <w:w w:val="90"/>
          <w:sz w:val="24"/>
        </w:rPr>
        <w:t>–</w:t>
      </w:r>
      <w:r>
        <w:rPr>
          <w:rFonts w:ascii="Palatino Linotype" w:hAnsi="Palatino Linotype"/>
          <w:i/>
          <w:color w:val="00395A"/>
          <w:spacing w:val="-2"/>
          <w:w w:val="90"/>
          <w:sz w:val="24"/>
        </w:rPr>
        <w:t>129</w:t>
      </w:r>
    </w:p>
    <w:p w14:paraId="754A6430" w14:textId="77777777" w:rsidR="00B00EA7" w:rsidRDefault="00574B43">
      <w:pPr>
        <w:pStyle w:val="BodyText"/>
        <w:spacing w:line="249" w:lineRule="auto"/>
        <w:ind w:right="322"/>
      </w:pPr>
      <w:r>
        <w:rPr>
          <w:color w:val="00395A"/>
        </w:rPr>
        <w:t>Open Arms Housing, Inc. (OAH), 181–182 Opening Doors, USICH, 177</w:t>
      </w:r>
      <w:r>
        <w:rPr>
          <w:color w:val="00395A"/>
          <w:spacing w:val="40"/>
        </w:rPr>
        <w:t xml:space="preserve"> </w:t>
      </w:r>
      <w:r>
        <w:rPr>
          <w:color w:val="00395A"/>
        </w:rPr>
        <w:t>Organizational</w:t>
      </w:r>
      <w:r>
        <w:rPr>
          <w:color w:val="00395A"/>
          <w:spacing w:val="-1"/>
        </w:rPr>
        <w:t xml:space="preserve"> </w:t>
      </w:r>
      <w:r>
        <w:rPr>
          <w:color w:val="00395A"/>
        </w:rPr>
        <w:t>approaches</w:t>
      </w:r>
      <w:r>
        <w:rPr>
          <w:color w:val="00395A"/>
          <w:spacing w:val="-1"/>
        </w:rPr>
        <w:t xml:space="preserve"> </w:t>
      </w:r>
      <w:r>
        <w:rPr>
          <w:color w:val="00395A"/>
        </w:rPr>
        <w:t>to</w:t>
      </w:r>
      <w:r>
        <w:rPr>
          <w:color w:val="00395A"/>
          <w:spacing w:val="-1"/>
        </w:rPr>
        <w:t xml:space="preserve"> </w:t>
      </w:r>
      <w:r>
        <w:rPr>
          <w:color w:val="00395A"/>
        </w:rPr>
        <w:t>programming,</w:t>
      </w:r>
    </w:p>
    <w:p w14:paraId="41F2712F" w14:textId="77777777" w:rsidR="00B00EA7" w:rsidRDefault="00574B43">
      <w:pPr>
        <w:pStyle w:val="BodyText"/>
        <w:spacing w:line="268" w:lineRule="exact"/>
        <w:ind w:left="991"/>
      </w:pPr>
      <w:r>
        <w:rPr>
          <w:color w:val="00395A"/>
          <w:spacing w:val="-2"/>
        </w:rPr>
        <w:t>179–183</w:t>
      </w:r>
    </w:p>
    <w:p w14:paraId="0CECF9B6" w14:textId="77777777" w:rsidR="00B00EA7" w:rsidRDefault="00574B43">
      <w:pPr>
        <w:spacing w:before="19" w:line="213" w:lineRule="auto"/>
        <w:ind w:left="991" w:hanging="272"/>
        <w:rPr>
          <w:rFonts w:ascii="Palatino Linotype"/>
          <w:i/>
          <w:sz w:val="24"/>
        </w:rPr>
      </w:pPr>
      <w:r>
        <w:rPr>
          <w:color w:val="00395A"/>
          <w:sz w:val="24"/>
        </w:rPr>
        <w:t>Outreach and engagement,</w:t>
      </w:r>
      <w:r>
        <w:rPr>
          <w:color w:val="00395A"/>
          <w:spacing w:val="-1"/>
          <w:sz w:val="24"/>
        </w:rPr>
        <w:t xml:space="preserve"> </w:t>
      </w:r>
      <w:r>
        <w:rPr>
          <w:rFonts w:ascii="Palatino Linotype"/>
          <w:i/>
          <w:color w:val="00395A"/>
          <w:sz w:val="24"/>
        </w:rPr>
        <w:t>74, 75</w:t>
      </w:r>
      <w:r>
        <w:rPr>
          <w:color w:val="00395A"/>
          <w:sz w:val="24"/>
        </w:rPr>
        <w:t xml:space="preserve">. </w:t>
      </w:r>
      <w:r>
        <w:rPr>
          <w:rFonts w:ascii="Palatino Linotype"/>
          <w:i/>
          <w:color w:val="00395A"/>
          <w:sz w:val="24"/>
        </w:rPr>
        <w:t xml:space="preserve">See also </w:t>
      </w:r>
      <w:r>
        <w:rPr>
          <w:rFonts w:ascii="Palatino Linotype"/>
          <w:i/>
          <w:color w:val="00395A"/>
          <w:w w:val="95"/>
          <w:sz w:val="24"/>
        </w:rPr>
        <w:t>Francis</w:t>
      </w:r>
      <w:r>
        <w:rPr>
          <w:rFonts w:ascii="Palatino Linotype"/>
          <w:i/>
          <w:color w:val="00395A"/>
          <w:spacing w:val="-12"/>
          <w:w w:val="95"/>
          <w:sz w:val="24"/>
        </w:rPr>
        <w:t xml:space="preserve"> </w:t>
      </w:r>
      <w:r>
        <w:rPr>
          <w:rFonts w:ascii="Palatino Linotype"/>
          <w:i/>
          <w:color w:val="00395A"/>
          <w:w w:val="95"/>
          <w:sz w:val="24"/>
        </w:rPr>
        <w:t>vignette,</w:t>
      </w:r>
      <w:r>
        <w:rPr>
          <w:rFonts w:ascii="Palatino Linotype"/>
          <w:i/>
          <w:color w:val="00395A"/>
          <w:spacing w:val="-12"/>
          <w:w w:val="95"/>
          <w:sz w:val="24"/>
        </w:rPr>
        <w:t xml:space="preserve"> </w:t>
      </w:r>
      <w:r>
        <w:rPr>
          <w:rFonts w:ascii="Palatino Linotype"/>
          <w:i/>
          <w:color w:val="00395A"/>
          <w:w w:val="95"/>
          <w:sz w:val="24"/>
        </w:rPr>
        <w:t>pages</w:t>
      </w:r>
      <w:r>
        <w:rPr>
          <w:rFonts w:ascii="Palatino Linotype"/>
          <w:i/>
          <w:color w:val="00395A"/>
          <w:spacing w:val="-12"/>
          <w:w w:val="95"/>
          <w:sz w:val="24"/>
        </w:rPr>
        <w:t xml:space="preserve"> </w:t>
      </w:r>
      <w:r>
        <w:rPr>
          <w:rFonts w:ascii="Palatino Linotype"/>
          <w:i/>
          <w:color w:val="00395A"/>
          <w:w w:val="95"/>
          <w:sz w:val="24"/>
        </w:rPr>
        <w:t>72-83;</w:t>
      </w:r>
      <w:r>
        <w:rPr>
          <w:rFonts w:ascii="Palatino Linotype"/>
          <w:i/>
          <w:color w:val="00395A"/>
          <w:spacing w:val="-11"/>
          <w:w w:val="95"/>
          <w:sz w:val="24"/>
        </w:rPr>
        <w:t xml:space="preserve"> </w:t>
      </w:r>
      <w:r>
        <w:rPr>
          <w:rFonts w:ascii="Palatino Linotype"/>
          <w:i/>
          <w:color w:val="00395A"/>
          <w:w w:val="95"/>
          <w:sz w:val="24"/>
        </w:rPr>
        <w:t>Juan</w:t>
      </w:r>
      <w:r>
        <w:rPr>
          <w:rFonts w:ascii="Palatino Linotype"/>
          <w:i/>
          <w:color w:val="00395A"/>
          <w:spacing w:val="-11"/>
          <w:w w:val="95"/>
          <w:sz w:val="24"/>
        </w:rPr>
        <w:t xml:space="preserve"> </w:t>
      </w:r>
      <w:r>
        <w:rPr>
          <w:rFonts w:ascii="Palatino Linotype"/>
          <w:i/>
          <w:color w:val="00395A"/>
          <w:w w:val="95"/>
          <w:sz w:val="24"/>
        </w:rPr>
        <w:t xml:space="preserve">vignette, </w:t>
      </w:r>
      <w:r>
        <w:rPr>
          <w:rFonts w:ascii="Palatino Linotype"/>
          <w:i/>
          <w:color w:val="00395A"/>
          <w:sz w:val="24"/>
        </w:rPr>
        <w:t>pages 57-72</w:t>
      </w:r>
    </w:p>
    <w:p w14:paraId="7A34623A" w14:textId="77777777" w:rsidR="00B00EA7" w:rsidRDefault="00574B43">
      <w:pPr>
        <w:pStyle w:val="BodyText"/>
        <w:spacing w:line="249" w:lineRule="auto"/>
        <w:ind w:left="1166" w:right="322"/>
      </w:pPr>
      <w:r>
        <w:rPr>
          <w:color w:val="00395A"/>
        </w:rPr>
        <w:t>as</w:t>
      </w:r>
      <w:r>
        <w:rPr>
          <w:color w:val="00395A"/>
          <w:spacing w:val="-15"/>
        </w:rPr>
        <w:t xml:space="preserve"> </w:t>
      </w:r>
      <w:r>
        <w:rPr>
          <w:color w:val="00395A"/>
        </w:rPr>
        <w:t>clinical</w:t>
      </w:r>
      <w:r>
        <w:rPr>
          <w:color w:val="00395A"/>
          <w:spacing w:val="-14"/>
        </w:rPr>
        <w:t xml:space="preserve"> </w:t>
      </w:r>
      <w:r>
        <w:rPr>
          <w:color w:val="00395A"/>
        </w:rPr>
        <w:t>intervention,</w:t>
      </w:r>
      <w:r>
        <w:rPr>
          <w:color w:val="00395A"/>
          <w:spacing w:val="-15"/>
        </w:rPr>
        <w:t xml:space="preserve"> </w:t>
      </w:r>
      <w:r>
        <w:rPr>
          <w:color w:val="00395A"/>
        </w:rPr>
        <w:t>29–30,</w:t>
      </w:r>
      <w:r>
        <w:rPr>
          <w:color w:val="00395A"/>
          <w:spacing w:val="-15"/>
        </w:rPr>
        <w:t xml:space="preserve"> </w:t>
      </w:r>
      <w:r>
        <w:rPr>
          <w:color w:val="00395A"/>
        </w:rPr>
        <w:t>33 community housing services, 51 integration of programming with</w:t>
      </w:r>
    </w:p>
    <w:p w14:paraId="46A9443B" w14:textId="77777777" w:rsidR="00B00EA7" w:rsidRDefault="00574B43">
      <w:pPr>
        <w:pStyle w:val="BodyText"/>
        <w:spacing w:before="3"/>
        <w:ind w:left="1411"/>
      </w:pPr>
      <w:r>
        <w:rPr>
          <w:color w:val="00395A"/>
          <w:w w:val="95"/>
        </w:rPr>
        <w:t>community</w:t>
      </w:r>
      <w:r>
        <w:rPr>
          <w:color w:val="00395A"/>
          <w:spacing w:val="17"/>
        </w:rPr>
        <w:t xml:space="preserve"> </w:t>
      </w:r>
      <w:r>
        <w:rPr>
          <w:color w:val="00395A"/>
          <w:w w:val="95"/>
        </w:rPr>
        <w:t>services,</w:t>
      </w:r>
      <w:r>
        <w:rPr>
          <w:color w:val="00395A"/>
          <w:spacing w:val="15"/>
        </w:rPr>
        <w:t xml:space="preserve"> </w:t>
      </w:r>
      <w:r>
        <w:rPr>
          <w:color w:val="00395A"/>
          <w:spacing w:val="-2"/>
          <w:w w:val="95"/>
        </w:rPr>
        <w:t>167–168</w:t>
      </w:r>
    </w:p>
    <w:p w14:paraId="66AB5A55" w14:textId="77777777" w:rsidR="00B00EA7" w:rsidRDefault="00574B43">
      <w:pPr>
        <w:pStyle w:val="BodyText"/>
        <w:spacing w:before="12" w:line="268" w:lineRule="exact"/>
        <w:ind w:left="1166"/>
      </w:pPr>
      <w:r>
        <w:rPr>
          <w:color w:val="00395A"/>
        </w:rPr>
        <w:t>sample</w:t>
      </w:r>
      <w:r>
        <w:rPr>
          <w:color w:val="00395A"/>
          <w:spacing w:val="-10"/>
        </w:rPr>
        <w:t xml:space="preserve"> </w:t>
      </w:r>
      <w:r>
        <w:rPr>
          <w:color w:val="00395A"/>
        </w:rPr>
        <w:t>forms,</w:t>
      </w:r>
      <w:r>
        <w:rPr>
          <w:color w:val="00395A"/>
          <w:spacing w:val="-10"/>
        </w:rPr>
        <w:t xml:space="preserve"> </w:t>
      </w:r>
      <w:r>
        <w:rPr>
          <w:color w:val="00395A"/>
        </w:rPr>
        <w:t>190,</w:t>
      </w:r>
      <w:r>
        <w:rPr>
          <w:color w:val="00395A"/>
          <w:spacing w:val="-10"/>
        </w:rPr>
        <w:t xml:space="preserve"> </w:t>
      </w:r>
      <w:r>
        <w:rPr>
          <w:color w:val="00395A"/>
          <w:spacing w:val="-2"/>
        </w:rPr>
        <w:t>192–193</w:t>
      </w:r>
    </w:p>
    <w:p w14:paraId="56B552FB" w14:textId="77777777" w:rsidR="00B00EA7" w:rsidRDefault="00574B43">
      <w:pPr>
        <w:pStyle w:val="BodyText"/>
        <w:spacing w:line="298" w:lineRule="exact"/>
        <w:rPr>
          <w:rFonts w:ascii="Palatino Linotype"/>
          <w:i/>
        </w:rPr>
      </w:pPr>
      <w:r>
        <w:rPr>
          <w:color w:val="00395A"/>
          <w:w w:val="95"/>
        </w:rPr>
        <w:t>Overwhelmed</w:t>
      </w:r>
      <w:r>
        <w:rPr>
          <w:color w:val="00395A"/>
          <w:spacing w:val="56"/>
        </w:rPr>
        <w:t xml:space="preserve"> </w:t>
      </w:r>
      <w:r>
        <w:rPr>
          <w:color w:val="00395A"/>
          <w:w w:val="95"/>
        </w:rPr>
        <w:t>clients,</w:t>
      </w:r>
      <w:r>
        <w:rPr>
          <w:color w:val="00395A"/>
          <w:spacing w:val="23"/>
        </w:rPr>
        <w:t xml:space="preserve"> </w:t>
      </w:r>
      <w:r>
        <w:rPr>
          <w:rFonts w:ascii="Palatino Linotype"/>
          <w:i/>
          <w:color w:val="00395A"/>
          <w:spacing w:val="-5"/>
          <w:w w:val="95"/>
        </w:rPr>
        <w:t>103</w:t>
      </w:r>
    </w:p>
    <w:p w14:paraId="053D5ACD" w14:textId="77777777" w:rsidR="00B00EA7" w:rsidRDefault="00574B43">
      <w:pPr>
        <w:pStyle w:val="BodyText"/>
        <w:spacing w:line="302" w:lineRule="exact"/>
      </w:pPr>
      <w:r>
        <w:rPr>
          <w:color w:val="00395A"/>
        </w:rPr>
        <w:t>Oxford</w:t>
      </w:r>
      <w:r>
        <w:rPr>
          <w:color w:val="00395A"/>
          <w:spacing w:val="3"/>
        </w:rPr>
        <w:t xml:space="preserve"> </w:t>
      </w:r>
      <w:r>
        <w:rPr>
          <w:color w:val="00395A"/>
        </w:rPr>
        <w:t>Houses,</w:t>
      </w:r>
      <w:r>
        <w:rPr>
          <w:color w:val="00395A"/>
          <w:spacing w:val="-16"/>
        </w:rPr>
        <w:t xml:space="preserve"> </w:t>
      </w:r>
      <w:r>
        <w:rPr>
          <w:color w:val="00395A"/>
        </w:rPr>
        <w:t>32,</w:t>
      </w:r>
      <w:r>
        <w:rPr>
          <w:color w:val="00395A"/>
          <w:spacing w:val="-15"/>
        </w:rPr>
        <w:t xml:space="preserve"> </w:t>
      </w:r>
      <w:r>
        <w:rPr>
          <w:color w:val="00395A"/>
        </w:rPr>
        <w:t>50–51,</w:t>
      </w:r>
      <w:r>
        <w:rPr>
          <w:color w:val="00395A"/>
          <w:spacing w:val="-15"/>
        </w:rPr>
        <w:t xml:space="preserve"> </w:t>
      </w:r>
      <w:r>
        <w:rPr>
          <w:rFonts w:ascii="Palatino Linotype" w:hAnsi="Palatino Linotype"/>
          <w:i/>
          <w:color w:val="00395A"/>
        </w:rPr>
        <w:t>52,</w:t>
      </w:r>
      <w:r>
        <w:rPr>
          <w:rFonts w:ascii="Palatino Linotype" w:hAnsi="Palatino Linotype"/>
          <w:i/>
          <w:color w:val="00395A"/>
          <w:spacing w:val="4"/>
        </w:rPr>
        <w:t xml:space="preserve"> </w:t>
      </w:r>
      <w:r>
        <w:rPr>
          <w:color w:val="00395A"/>
        </w:rPr>
        <w:t>156,</w:t>
      </w:r>
      <w:r>
        <w:rPr>
          <w:color w:val="00395A"/>
          <w:spacing w:val="-15"/>
        </w:rPr>
        <w:t xml:space="preserve"> </w:t>
      </w:r>
      <w:r>
        <w:rPr>
          <w:color w:val="00395A"/>
        </w:rPr>
        <w:t>171,</w:t>
      </w:r>
      <w:r>
        <w:rPr>
          <w:color w:val="00395A"/>
          <w:spacing w:val="-13"/>
        </w:rPr>
        <w:t xml:space="preserve"> </w:t>
      </w:r>
      <w:r>
        <w:rPr>
          <w:color w:val="00395A"/>
          <w:spacing w:val="-4"/>
        </w:rPr>
        <w:t>172–</w:t>
      </w:r>
    </w:p>
    <w:p w14:paraId="1DD1285E" w14:textId="77777777" w:rsidR="00B00EA7" w:rsidRDefault="00574B43">
      <w:pPr>
        <w:pStyle w:val="BodyText"/>
        <w:spacing w:line="272" w:lineRule="exact"/>
        <w:ind w:left="991"/>
      </w:pPr>
      <w:r>
        <w:rPr>
          <w:color w:val="00395A"/>
          <w:spacing w:val="-5"/>
        </w:rPr>
        <w:t>173</w:t>
      </w:r>
    </w:p>
    <w:p w14:paraId="7C0652F8" w14:textId="77777777" w:rsidR="00B00EA7" w:rsidRDefault="00574B43">
      <w:pPr>
        <w:pStyle w:val="Heading7"/>
      </w:pPr>
      <w:r>
        <w:rPr>
          <w:color w:val="00395A"/>
          <w:w w:val="104"/>
        </w:rPr>
        <w:t>P</w:t>
      </w:r>
    </w:p>
    <w:p w14:paraId="19A9F679" w14:textId="77777777" w:rsidR="00B00EA7" w:rsidRDefault="00574B43">
      <w:pPr>
        <w:pStyle w:val="BodyText"/>
        <w:spacing w:before="23" w:line="228" w:lineRule="auto"/>
        <w:ind w:left="991" w:hanging="272"/>
        <w:rPr>
          <w:rFonts w:ascii="Palatino Linotype"/>
          <w:i/>
        </w:rPr>
      </w:pPr>
      <w:r>
        <w:rPr>
          <w:color w:val="00395A"/>
          <w:spacing w:val="-2"/>
        </w:rPr>
        <w:t>Parole</w:t>
      </w:r>
      <w:r>
        <w:rPr>
          <w:color w:val="00395A"/>
          <w:spacing w:val="-5"/>
        </w:rPr>
        <w:t xml:space="preserve"> </w:t>
      </w:r>
      <w:r>
        <w:rPr>
          <w:color w:val="00395A"/>
          <w:spacing w:val="-2"/>
        </w:rPr>
        <w:t>officers,</w:t>
      </w:r>
      <w:r>
        <w:rPr>
          <w:color w:val="00395A"/>
          <w:spacing w:val="-18"/>
        </w:rPr>
        <w:t xml:space="preserve"> </w:t>
      </w:r>
      <w:r>
        <w:rPr>
          <w:color w:val="00395A"/>
          <w:spacing w:val="-2"/>
        </w:rPr>
        <w:t>preparing clients</w:t>
      </w:r>
      <w:r>
        <w:rPr>
          <w:color w:val="00395A"/>
          <w:spacing w:val="-3"/>
        </w:rPr>
        <w:t xml:space="preserve"> </w:t>
      </w:r>
      <w:r>
        <w:rPr>
          <w:color w:val="00395A"/>
          <w:spacing w:val="-2"/>
        </w:rPr>
        <w:t xml:space="preserve">for </w:t>
      </w:r>
      <w:r>
        <w:rPr>
          <w:color w:val="00395A"/>
        </w:rPr>
        <w:t xml:space="preserve">conversations with, </w:t>
      </w:r>
      <w:r>
        <w:rPr>
          <w:rFonts w:ascii="Palatino Linotype"/>
          <w:i/>
          <w:color w:val="00395A"/>
        </w:rPr>
        <w:t>71</w:t>
      </w:r>
    </w:p>
    <w:p w14:paraId="28613588" w14:textId="77777777" w:rsidR="00B00EA7" w:rsidRDefault="00574B43">
      <w:pPr>
        <w:pStyle w:val="BodyText"/>
        <w:spacing w:before="6" w:line="228" w:lineRule="auto"/>
        <w:ind w:left="991" w:hanging="272"/>
        <w:rPr>
          <w:rFonts w:ascii="Palatino Linotype" w:hAnsi="Palatino Linotype"/>
          <w:i/>
        </w:rPr>
      </w:pPr>
      <w:r>
        <w:rPr>
          <w:color w:val="00395A"/>
        </w:rPr>
        <w:t>Partnerships, collaborative or interorganizational,</w:t>
      </w:r>
      <w:r>
        <w:rPr>
          <w:color w:val="00395A"/>
          <w:spacing w:val="-18"/>
        </w:rPr>
        <w:t xml:space="preserve"> </w:t>
      </w:r>
      <w:r>
        <w:rPr>
          <w:color w:val="00395A"/>
        </w:rPr>
        <w:t>162–166,</w:t>
      </w:r>
      <w:r>
        <w:rPr>
          <w:color w:val="00395A"/>
          <w:spacing w:val="-15"/>
        </w:rPr>
        <w:t xml:space="preserve"> </w:t>
      </w:r>
      <w:r>
        <w:rPr>
          <w:rFonts w:ascii="Palatino Linotype" w:hAnsi="Palatino Linotype"/>
          <w:i/>
          <w:color w:val="00395A"/>
        </w:rPr>
        <w:t>163,</w:t>
      </w:r>
      <w:r>
        <w:rPr>
          <w:rFonts w:ascii="Palatino Linotype" w:hAnsi="Palatino Linotype"/>
          <w:i/>
          <w:color w:val="00395A"/>
          <w:spacing w:val="-9"/>
        </w:rPr>
        <w:t xml:space="preserve"> </w:t>
      </w:r>
      <w:r>
        <w:rPr>
          <w:rFonts w:ascii="Palatino Linotype" w:hAnsi="Palatino Linotype"/>
          <w:i/>
          <w:color w:val="00395A"/>
        </w:rPr>
        <w:t>165</w:t>
      </w:r>
    </w:p>
    <w:p w14:paraId="344F7760" w14:textId="77777777" w:rsidR="00B00EA7" w:rsidRDefault="00574B43">
      <w:pPr>
        <w:pStyle w:val="BodyText"/>
        <w:spacing w:line="237" w:lineRule="auto"/>
        <w:ind w:left="991" w:hanging="272"/>
      </w:pPr>
      <w:r>
        <w:rPr>
          <w:color w:val="00395A"/>
        </w:rPr>
        <w:t>PATH (Projects for Assistance in Transition from Homelessness) Program, SAMHSA, 16–17,</w:t>
      </w:r>
      <w:r>
        <w:rPr>
          <w:color w:val="00395A"/>
          <w:spacing w:val="-18"/>
        </w:rPr>
        <w:t xml:space="preserve"> </w:t>
      </w:r>
      <w:r>
        <w:rPr>
          <w:color w:val="00395A"/>
        </w:rPr>
        <w:t>53,</w:t>
      </w:r>
      <w:r>
        <w:rPr>
          <w:color w:val="00395A"/>
          <w:spacing w:val="-15"/>
        </w:rPr>
        <w:t xml:space="preserve"> </w:t>
      </w:r>
      <w:r>
        <w:rPr>
          <w:color w:val="00395A"/>
        </w:rPr>
        <w:t>139–140,</w:t>
      </w:r>
      <w:r>
        <w:rPr>
          <w:color w:val="00395A"/>
          <w:spacing w:val="-18"/>
        </w:rPr>
        <w:t xml:space="preserve"> </w:t>
      </w:r>
      <w:r>
        <w:rPr>
          <w:rFonts w:ascii="Palatino Linotype" w:hAnsi="Palatino Linotype"/>
          <w:i/>
          <w:color w:val="00395A"/>
        </w:rPr>
        <w:t>141,</w:t>
      </w:r>
      <w:r>
        <w:rPr>
          <w:rFonts w:ascii="Palatino Linotype" w:hAnsi="Palatino Linotype"/>
          <w:i/>
          <w:color w:val="00395A"/>
          <w:spacing w:val="1"/>
        </w:rPr>
        <w:t xml:space="preserve"> </w:t>
      </w:r>
      <w:r>
        <w:rPr>
          <w:color w:val="00395A"/>
        </w:rPr>
        <w:t>143,</w:t>
      </w:r>
      <w:r>
        <w:rPr>
          <w:color w:val="00395A"/>
          <w:spacing w:val="-17"/>
        </w:rPr>
        <w:t xml:space="preserve"> </w:t>
      </w:r>
      <w:r>
        <w:rPr>
          <w:color w:val="00395A"/>
        </w:rPr>
        <w:t>146,</w:t>
      </w:r>
      <w:r>
        <w:rPr>
          <w:color w:val="00395A"/>
          <w:spacing w:val="-18"/>
        </w:rPr>
        <w:t xml:space="preserve"> </w:t>
      </w:r>
      <w:r>
        <w:rPr>
          <w:color w:val="00395A"/>
        </w:rPr>
        <w:t>148,</w:t>
      </w:r>
      <w:r>
        <w:rPr>
          <w:color w:val="00395A"/>
          <w:spacing w:val="-15"/>
        </w:rPr>
        <w:t xml:space="preserve"> </w:t>
      </w:r>
      <w:r>
        <w:rPr>
          <w:color w:val="00395A"/>
          <w:spacing w:val="-5"/>
        </w:rPr>
        <w:t>176</w:t>
      </w:r>
    </w:p>
    <w:p w14:paraId="67A376F6" w14:textId="77777777" w:rsidR="00B00EA7" w:rsidRDefault="00574B43">
      <w:pPr>
        <w:pStyle w:val="BodyText"/>
        <w:spacing w:line="284" w:lineRule="exact"/>
        <w:ind w:left="719"/>
      </w:pPr>
      <w:r>
        <w:rPr>
          <w:color w:val="00395A"/>
        </w:rPr>
        <w:t>Permanent</w:t>
      </w:r>
      <w:r>
        <w:rPr>
          <w:color w:val="00395A"/>
          <w:spacing w:val="6"/>
        </w:rPr>
        <w:t xml:space="preserve"> </w:t>
      </w:r>
      <w:r>
        <w:rPr>
          <w:color w:val="00395A"/>
        </w:rPr>
        <w:t>supportive</w:t>
      </w:r>
      <w:r>
        <w:rPr>
          <w:color w:val="00395A"/>
          <w:spacing w:val="6"/>
        </w:rPr>
        <w:t xml:space="preserve"> </w:t>
      </w:r>
      <w:r>
        <w:rPr>
          <w:color w:val="00395A"/>
        </w:rPr>
        <w:t>housing</w:t>
      </w:r>
      <w:r>
        <w:rPr>
          <w:color w:val="00395A"/>
          <w:spacing w:val="8"/>
        </w:rPr>
        <w:t xml:space="preserve"> </w:t>
      </w:r>
      <w:r>
        <w:rPr>
          <w:color w:val="00395A"/>
        </w:rPr>
        <w:t>(PSH),</w:t>
      </w:r>
      <w:r>
        <w:rPr>
          <w:color w:val="00395A"/>
          <w:spacing w:val="-14"/>
        </w:rPr>
        <w:t xml:space="preserve"> </w:t>
      </w:r>
      <w:r>
        <w:rPr>
          <w:color w:val="00395A"/>
          <w:position w:val="-1"/>
        </w:rPr>
        <w:t>16,</w:t>
      </w:r>
      <w:r>
        <w:rPr>
          <w:color w:val="00395A"/>
          <w:spacing w:val="6"/>
          <w:position w:val="-1"/>
        </w:rPr>
        <w:t xml:space="preserve"> </w:t>
      </w:r>
      <w:r>
        <w:rPr>
          <w:color w:val="00395A"/>
          <w:spacing w:val="-5"/>
          <w:position w:val="-1"/>
        </w:rPr>
        <w:t>47,</w:t>
      </w:r>
    </w:p>
    <w:p w14:paraId="0517BA73" w14:textId="77777777" w:rsidR="00B00EA7" w:rsidRDefault="00574B43">
      <w:pPr>
        <w:spacing w:line="288" w:lineRule="exact"/>
        <w:ind w:left="991"/>
        <w:rPr>
          <w:sz w:val="24"/>
        </w:rPr>
      </w:pPr>
      <w:r>
        <w:rPr>
          <w:color w:val="00395A"/>
          <w:sz w:val="24"/>
        </w:rPr>
        <w:t>48,</w:t>
      </w:r>
      <w:r>
        <w:rPr>
          <w:color w:val="00395A"/>
          <w:spacing w:val="-1"/>
          <w:sz w:val="24"/>
        </w:rPr>
        <w:t xml:space="preserve"> </w:t>
      </w:r>
      <w:r>
        <w:rPr>
          <w:color w:val="00395A"/>
          <w:sz w:val="24"/>
        </w:rPr>
        <w:t>56,</w:t>
      </w:r>
      <w:r>
        <w:rPr>
          <w:color w:val="00395A"/>
          <w:spacing w:val="1"/>
          <w:sz w:val="24"/>
        </w:rPr>
        <w:t xml:space="preserve"> </w:t>
      </w:r>
      <w:r>
        <w:rPr>
          <w:rFonts w:ascii="Palatino Linotype" w:hAnsi="Palatino Linotype"/>
          <w:i/>
          <w:color w:val="00395A"/>
          <w:sz w:val="24"/>
        </w:rPr>
        <w:t xml:space="preserve">136, </w:t>
      </w:r>
      <w:r>
        <w:rPr>
          <w:color w:val="00395A"/>
          <w:spacing w:val="-2"/>
          <w:sz w:val="24"/>
        </w:rPr>
        <w:t>171–172</w:t>
      </w:r>
    </w:p>
    <w:p w14:paraId="7A5883A6" w14:textId="77777777" w:rsidR="00B00EA7" w:rsidRDefault="00574B43">
      <w:pPr>
        <w:spacing w:line="213" w:lineRule="auto"/>
        <w:ind w:left="991" w:hanging="272"/>
        <w:rPr>
          <w:sz w:val="24"/>
        </w:rPr>
      </w:pPr>
      <w:r>
        <w:rPr>
          <w:rFonts w:ascii="Palatino Linotype"/>
          <w:i/>
          <w:color w:val="00395A"/>
          <w:spacing w:val="-2"/>
          <w:w w:val="95"/>
          <w:sz w:val="24"/>
        </w:rPr>
        <w:t>Permanent</w:t>
      </w:r>
      <w:r>
        <w:rPr>
          <w:rFonts w:ascii="Palatino Linotype"/>
          <w:i/>
          <w:color w:val="00395A"/>
          <w:spacing w:val="-3"/>
          <w:w w:val="95"/>
          <w:sz w:val="24"/>
        </w:rPr>
        <w:t xml:space="preserve"> </w:t>
      </w:r>
      <w:r>
        <w:rPr>
          <w:rFonts w:ascii="Palatino Linotype"/>
          <w:i/>
          <w:color w:val="00395A"/>
          <w:spacing w:val="-2"/>
          <w:w w:val="95"/>
          <w:sz w:val="24"/>
        </w:rPr>
        <w:t xml:space="preserve">Supportive Housing Evidence-Based </w:t>
      </w:r>
      <w:r>
        <w:rPr>
          <w:rFonts w:ascii="Palatino Linotype"/>
          <w:i/>
          <w:color w:val="00395A"/>
          <w:sz w:val="24"/>
        </w:rPr>
        <w:t>Practices (EBP) KIT</w:t>
      </w:r>
      <w:r>
        <w:rPr>
          <w:color w:val="00395A"/>
          <w:sz w:val="24"/>
        </w:rPr>
        <w:t>, 172, 174</w:t>
      </w:r>
    </w:p>
    <w:p w14:paraId="30BF6826" w14:textId="77777777" w:rsidR="00B00EA7" w:rsidRDefault="00574B43">
      <w:pPr>
        <w:pStyle w:val="BodyText"/>
        <w:spacing w:line="249" w:lineRule="auto"/>
        <w:ind w:right="322"/>
      </w:pPr>
      <w:r>
        <w:rPr>
          <w:color w:val="00395A"/>
        </w:rPr>
        <w:t>Planning treatment and prevention,</w:t>
      </w:r>
      <w:r>
        <w:rPr>
          <w:color w:val="00395A"/>
          <w:spacing w:val="-12"/>
        </w:rPr>
        <w:t xml:space="preserve"> </w:t>
      </w:r>
      <w:r>
        <w:rPr>
          <w:color w:val="00395A"/>
        </w:rPr>
        <w:t>37 Policies and procedures,</w:t>
      </w:r>
      <w:r>
        <w:rPr>
          <w:color w:val="00395A"/>
          <w:spacing w:val="-17"/>
        </w:rPr>
        <w:t xml:space="preserve"> </w:t>
      </w:r>
      <w:r>
        <w:rPr>
          <w:color w:val="00395A"/>
        </w:rPr>
        <w:t>183,</w:t>
      </w:r>
      <w:r>
        <w:rPr>
          <w:color w:val="00395A"/>
          <w:spacing w:val="-17"/>
        </w:rPr>
        <w:t xml:space="preserve"> </w:t>
      </w:r>
      <w:r>
        <w:rPr>
          <w:color w:val="00395A"/>
        </w:rPr>
        <w:t>186–190</w:t>
      </w:r>
    </w:p>
    <w:p w14:paraId="3A0B4290" w14:textId="77777777" w:rsidR="00B00EA7" w:rsidRDefault="00574B43">
      <w:pPr>
        <w:pStyle w:val="BodyText"/>
      </w:pPr>
      <w:r>
        <w:rPr>
          <w:color w:val="00395A"/>
        </w:rPr>
        <w:t>Posttraumatic</w:t>
      </w:r>
      <w:r>
        <w:rPr>
          <w:color w:val="00395A"/>
          <w:spacing w:val="4"/>
        </w:rPr>
        <w:t xml:space="preserve"> </w:t>
      </w:r>
      <w:r>
        <w:rPr>
          <w:color w:val="00395A"/>
        </w:rPr>
        <w:t>stress</w:t>
      </w:r>
      <w:r>
        <w:rPr>
          <w:color w:val="00395A"/>
          <w:spacing w:val="6"/>
        </w:rPr>
        <w:t xml:space="preserve"> </w:t>
      </w:r>
      <w:r>
        <w:rPr>
          <w:color w:val="00395A"/>
        </w:rPr>
        <w:t>disorder</w:t>
      </w:r>
      <w:r>
        <w:rPr>
          <w:color w:val="00395A"/>
          <w:spacing w:val="5"/>
        </w:rPr>
        <w:t xml:space="preserve"> </w:t>
      </w:r>
      <w:r>
        <w:rPr>
          <w:color w:val="00395A"/>
        </w:rPr>
        <w:t>(PTSD),</w:t>
      </w:r>
      <w:r>
        <w:rPr>
          <w:color w:val="00395A"/>
          <w:spacing w:val="-14"/>
        </w:rPr>
        <w:t xml:space="preserve"> </w:t>
      </w:r>
      <w:r>
        <w:rPr>
          <w:color w:val="00395A"/>
        </w:rPr>
        <w:t>7,</w:t>
      </w:r>
      <w:r>
        <w:rPr>
          <w:color w:val="00395A"/>
          <w:spacing w:val="-11"/>
        </w:rPr>
        <w:t xml:space="preserve"> </w:t>
      </w:r>
      <w:r>
        <w:rPr>
          <w:color w:val="00395A"/>
        </w:rPr>
        <w:t>13,</w:t>
      </w:r>
      <w:r>
        <w:rPr>
          <w:color w:val="00395A"/>
          <w:spacing w:val="-12"/>
        </w:rPr>
        <w:t xml:space="preserve"> </w:t>
      </w:r>
      <w:r>
        <w:rPr>
          <w:color w:val="00395A"/>
          <w:spacing w:val="-5"/>
        </w:rPr>
        <w:t>83,</w:t>
      </w:r>
    </w:p>
    <w:p w14:paraId="5D055019" w14:textId="77777777" w:rsidR="00B00EA7" w:rsidRDefault="00574B43">
      <w:pPr>
        <w:pStyle w:val="BodyText"/>
        <w:spacing w:before="10"/>
        <w:ind w:left="991"/>
      </w:pPr>
      <w:r>
        <w:rPr>
          <w:color w:val="00395A"/>
          <w:spacing w:val="-5"/>
        </w:rPr>
        <w:t>87</w:t>
      </w:r>
    </w:p>
    <w:p w14:paraId="2FDEBB5B" w14:textId="77777777" w:rsidR="00B00EA7" w:rsidRDefault="00574B43">
      <w:pPr>
        <w:pStyle w:val="BodyText"/>
        <w:spacing w:before="12" w:line="268" w:lineRule="exact"/>
      </w:pPr>
      <w:r>
        <w:rPr>
          <w:color w:val="00395A"/>
          <w:w w:val="95"/>
        </w:rPr>
        <w:t>Preventive</w:t>
      </w:r>
      <w:r>
        <w:rPr>
          <w:color w:val="00395A"/>
          <w:spacing w:val="7"/>
        </w:rPr>
        <w:t xml:space="preserve"> </w:t>
      </w:r>
      <w:r>
        <w:rPr>
          <w:color w:val="00395A"/>
          <w:w w:val="95"/>
        </w:rPr>
        <w:t>services,</w:t>
      </w:r>
      <w:r>
        <w:rPr>
          <w:color w:val="00395A"/>
          <w:spacing w:val="-10"/>
          <w:w w:val="95"/>
        </w:rPr>
        <w:t xml:space="preserve"> </w:t>
      </w:r>
      <w:r>
        <w:rPr>
          <w:color w:val="00395A"/>
          <w:spacing w:val="-4"/>
          <w:w w:val="95"/>
        </w:rPr>
        <w:t>8–10</w:t>
      </w:r>
    </w:p>
    <w:p w14:paraId="0EC65798" w14:textId="77777777" w:rsidR="00B00EA7" w:rsidRDefault="00574B43">
      <w:pPr>
        <w:pStyle w:val="BodyText"/>
        <w:spacing w:line="312" w:lineRule="exact"/>
        <w:ind w:left="1166"/>
        <w:rPr>
          <w:rFonts w:ascii="Palatino Linotype"/>
          <w:i/>
        </w:rPr>
      </w:pPr>
      <w:r>
        <w:rPr>
          <w:color w:val="00395A"/>
          <w:w w:val="95"/>
        </w:rPr>
        <w:t>agencies</w:t>
      </w:r>
      <w:r>
        <w:rPr>
          <w:color w:val="00395A"/>
          <w:spacing w:val="20"/>
        </w:rPr>
        <w:t xml:space="preserve"> </w:t>
      </w:r>
      <w:r>
        <w:rPr>
          <w:color w:val="00395A"/>
          <w:w w:val="95"/>
        </w:rPr>
        <w:t>providing,</w:t>
      </w:r>
      <w:r>
        <w:rPr>
          <w:color w:val="00395A"/>
          <w:spacing w:val="20"/>
        </w:rPr>
        <w:t xml:space="preserve"> </w:t>
      </w:r>
      <w:r>
        <w:rPr>
          <w:rFonts w:ascii="Palatino Linotype"/>
          <w:i/>
          <w:color w:val="00395A"/>
          <w:spacing w:val="-5"/>
          <w:w w:val="95"/>
        </w:rPr>
        <w:t>10</w:t>
      </w:r>
    </w:p>
    <w:p w14:paraId="6A1B2B46" w14:textId="77777777" w:rsidR="00B00EA7" w:rsidRDefault="00574B43">
      <w:pPr>
        <w:pStyle w:val="BodyText"/>
        <w:spacing w:line="249" w:lineRule="auto"/>
        <w:ind w:left="1166" w:right="1203"/>
      </w:pPr>
      <w:r>
        <w:rPr>
          <w:color w:val="00395A"/>
        </w:rPr>
        <w:t>case</w:t>
      </w:r>
      <w:r>
        <w:rPr>
          <w:color w:val="00395A"/>
          <w:spacing w:val="-7"/>
        </w:rPr>
        <w:t xml:space="preserve"> </w:t>
      </w:r>
      <w:r>
        <w:rPr>
          <w:color w:val="00395A"/>
        </w:rPr>
        <w:t>management</w:t>
      </w:r>
      <w:r>
        <w:rPr>
          <w:color w:val="00395A"/>
          <w:spacing w:val="-7"/>
        </w:rPr>
        <w:t xml:space="preserve"> </w:t>
      </w:r>
      <w:r>
        <w:rPr>
          <w:color w:val="00395A"/>
        </w:rPr>
        <w:t>methods,</w:t>
      </w:r>
      <w:r>
        <w:rPr>
          <w:color w:val="00395A"/>
          <w:spacing w:val="-8"/>
        </w:rPr>
        <w:t xml:space="preserve"> </w:t>
      </w:r>
      <w:r>
        <w:rPr>
          <w:color w:val="00395A"/>
        </w:rPr>
        <w:t>38 family-based, 44–45</w:t>
      </w:r>
    </w:p>
    <w:p w14:paraId="2F57FA17" w14:textId="77777777" w:rsidR="00B00EA7" w:rsidRDefault="00574B43">
      <w:pPr>
        <w:pStyle w:val="BodyText"/>
        <w:spacing w:line="298" w:lineRule="exact"/>
        <w:ind w:left="1166"/>
        <w:rPr>
          <w:rFonts w:ascii="Palatino Linotype"/>
          <w:i/>
        </w:rPr>
      </w:pPr>
      <w:r>
        <w:rPr>
          <w:color w:val="00395A"/>
        </w:rPr>
        <w:t>relapse</w:t>
      </w:r>
      <w:r>
        <w:rPr>
          <w:color w:val="00395A"/>
          <w:spacing w:val="-11"/>
        </w:rPr>
        <w:t xml:space="preserve"> </w:t>
      </w:r>
      <w:r>
        <w:rPr>
          <w:color w:val="00395A"/>
        </w:rPr>
        <w:t>prevention,</w:t>
      </w:r>
      <w:r>
        <w:rPr>
          <w:color w:val="00395A"/>
          <w:spacing w:val="-11"/>
        </w:rPr>
        <w:t xml:space="preserve"> </w:t>
      </w:r>
      <w:r>
        <w:rPr>
          <w:color w:val="00395A"/>
        </w:rPr>
        <w:t>39,</w:t>
      </w:r>
      <w:r>
        <w:rPr>
          <w:color w:val="00395A"/>
          <w:spacing w:val="-12"/>
        </w:rPr>
        <w:t xml:space="preserve"> </w:t>
      </w:r>
      <w:r>
        <w:rPr>
          <w:rFonts w:ascii="Palatino Linotype"/>
          <w:i/>
          <w:color w:val="00395A"/>
          <w:spacing w:val="-5"/>
        </w:rPr>
        <w:t>116</w:t>
      </w:r>
    </w:p>
    <w:p w14:paraId="5D222024" w14:textId="77777777" w:rsidR="00B00EA7" w:rsidRDefault="00574B43">
      <w:pPr>
        <w:pStyle w:val="BodyText"/>
        <w:spacing w:before="111"/>
        <w:ind w:left="667"/>
      </w:pPr>
      <w:r>
        <w:br w:type="column"/>
      </w:r>
      <w:r>
        <w:rPr>
          <w:color w:val="00395A"/>
          <w:spacing w:val="-2"/>
        </w:rPr>
        <w:t>suicide</w:t>
      </w:r>
      <w:r>
        <w:rPr>
          <w:color w:val="00395A"/>
          <w:spacing w:val="1"/>
        </w:rPr>
        <w:t xml:space="preserve"> </w:t>
      </w:r>
      <w:r>
        <w:rPr>
          <w:color w:val="00395A"/>
          <w:spacing w:val="-2"/>
        </w:rPr>
        <w:t>prevention,</w:t>
      </w:r>
      <w:r>
        <w:rPr>
          <w:color w:val="00395A"/>
          <w:spacing w:val="1"/>
        </w:rPr>
        <w:t xml:space="preserve"> </w:t>
      </w:r>
      <w:r>
        <w:rPr>
          <w:color w:val="00395A"/>
          <w:spacing w:val="-5"/>
        </w:rPr>
        <w:t>42</w:t>
      </w:r>
    </w:p>
    <w:p w14:paraId="0137F27A" w14:textId="77777777" w:rsidR="00B00EA7" w:rsidRDefault="00574B43">
      <w:pPr>
        <w:pStyle w:val="BodyText"/>
        <w:spacing w:before="23" w:line="228" w:lineRule="auto"/>
        <w:ind w:left="667" w:right="427"/>
        <w:rPr>
          <w:rFonts w:ascii="Palatino Linotype"/>
          <w:i/>
        </w:rPr>
      </w:pPr>
      <w:r>
        <w:rPr>
          <w:color w:val="00395A"/>
        </w:rPr>
        <w:t xml:space="preserve">treatment and prevention planning, 37 types of, </w:t>
      </w:r>
      <w:r>
        <w:rPr>
          <w:rFonts w:ascii="Palatino Linotype"/>
          <w:i/>
          <w:color w:val="00395A"/>
        </w:rPr>
        <w:t>8</w:t>
      </w:r>
    </w:p>
    <w:p w14:paraId="5A5DED4A" w14:textId="77777777" w:rsidR="00B00EA7" w:rsidRDefault="00574B43">
      <w:pPr>
        <w:pStyle w:val="BodyText"/>
        <w:spacing w:line="249" w:lineRule="auto"/>
        <w:ind w:left="491" w:right="20" w:hanging="272"/>
      </w:pPr>
      <w:r>
        <w:rPr>
          <w:color w:val="00395A"/>
          <w:spacing w:val="-2"/>
        </w:rPr>
        <w:t>Primary healthcare services,</w:t>
      </w:r>
      <w:r>
        <w:rPr>
          <w:color w:val="00395A"/>
          <w:spacing w:val="-17"/>
        </w:rPr>
        <w:t xml:space="preserve"> </w:t>
      </w:r>
      <w:r>
        <w:rPr>
          <w:color w:val="00395A"/>
          <w:spacing w:val="-2"/>
        </w:rPr>
        <w:t>linkages with,</w:t>
      </w:r>
      <w:r>
        <w:rPr>
          <w:color w:val="00395A"/>
          <w:spacing w:val="-17"/>
        </w:rPr>
        <w:t xml:space="preserve"> </w:t>
      </w:r>
      <w:r>
        <w:rPr>
          <w:color w:val="00395A"/>
          <w:spacing w:val="-2"/>
        </w:rPr>
        <w:t xml:space="preserve">173– </w:t>
      </w:r>
      <w:r>
        <w:rPr>
          <w:color w:val="00395A"/>
          <w:spacing w:val="-4"/>
        </w:rPr>
        <w:t>174</w:t>
      </w:r>
    </w:p>
    <w:p w14:paraId="606507D9" w14:textId="77777777" w:rsidR="00B00EA7" w:rsidRDefault="00574B43">
      <w:pPr>
        <w:pStyle w:val="BodyText"/>
        <w:ind w:left="220"/>
      </w:pPr>
      <w:r>
        <w:rPr>
          <w:color w:val="00395A"/>
        </w:rPr>
        <w:t>Programming,</w:t>
      </w:r>
      <w:r>
        <w:rPr>
          <w:color w:val="00395A"/>
          <w:spacing w:val="-13"/>
        </w:rPr>
        <w:t xml:space="preserve"> </w:t>
      </w:r>
      <w:r>
        <w:rPr>
          <w:color w:val="00395A"/>
          <w:spacing w:val="-2"/>
        </w:rPr>
        <w:t>151–197</w:t>
      </w:r>
    </w:p>
    <w:p w14:paraId="1EEAFE94" w14:textId="77777777" w:rsidR="00B00EA7" w:rsidRDefault="00574B43">
      <w:pPr>
        <w:pStyle w:val="BodyText"/>
        <w:spacing w:before="20" w:line="228" w:lineRule="auto"/>
        <w:ind w:left="667" w:right="427"/>
      </w:pPr>
      <w:r>
        <w:rPr>
          <w:color w:val="00395A"/>
        </w:rPr>
        <w:t>adaptation</w:t>
      </w:r>
      <w:r>
        <w:rPr>
          <w:color w:val="00395A"/>
          <w:spacing w:val="-11"/>
        </w:rPr>
        <w:t xml:space="preserve"> </w:t>
      </w:r>
      <w:r>
        <w:rPr>
          <w:color w:val="00395A"/>
        </w:rPr>
        <w:t>of</w:t>
      </w:r>
      <w:r>
        <w:rPr>
          <w:color w:val="00395A"/>
          <w:spacing w:val="-10"/>
        </w:rPr>
        <w:t xml:space="preserve"> </w:t>
      </w:r>
      <w:r>
        <w:rPr>
          <w:color w:val="00395A"/>
        </w:rPr>
        <w:t>existing</w:t>
      </w:r>
      <w:r>
        <w:rPr>
          <w:color w:val="00395A"/>
          <w:spacing w:val="-9"/>
        </w:rPr>
        <w:t xml:space="preserve"> </w:t>
      </w:r>
      <w:r>
        <w:rPr>
          <w:color w:val="00395A"/>
        </w:rPr>
        <w:t>programs,</w:t>
      </w:r>
      <w:r>
        <w:rPr>
          <w:color w:val="00395A"/>
          <w:spacing w:val="-11"/>
        </w:rPr>
        <w:t xml:space="preserve"> </w:t>
      </w:r>
      <w:r>
        <w:rPr>
          <w:color w:val="00395A"/>
        </w:rPr>
        <w:t xml:space="preserve">155–162 bottom-up, 48, 157, 158–159, </w:t>
      </w:r>
      <w:r>
        <w:rPr>
          <w:rFonts w:ascii="Palatino Linotype" w:hAnsi="Palatino Linotype"/>
          <w:i/>
          <w:color w:val="00395A"/>
        </w:rPr>
        <w:t xml:space="preserve">158, </w:t>
      </w:r>
      <w:r>
        <w:rPr>
          <w:color w:val="00395A"/>
        </w:rPr>
        <w:t>161–</w:t>
      </w:r>
    </w:p>
    <w:p w14:paraId="38353913" w14:textId="77777777" w:rsidR="00B00EA7" w:rsidRDefault="00574B43">
      <w:pPr>
        <w:pStyle w:val="BodyText"/>
        <w:spacing w:line="263" w:lineRule="exact"/>
        <w:ind w:left="911"/>
      </w:pPr>
      <w:r>
        <w:rPr>
          <w:color w:val="00395A"/>
          <w:spacing w:val="-5"/>
        </w:rPr>
        <w:t>162</w:t>
      </w:r>
    </w:p>
    <w:p w14:paraId="6CDB686A" w14:textId="77777777" w:rsidR="00B00EA7" w:rsidRDefault="00574B43">
      <w:pPr>
        <w:pStyle w:val="BodyText"/>
        <w:spacing w:line="298" w:lineRule="exact"/>
        <w:ind w:left="667"/>
        <w:rPr>
          <w:rFonts w:ascii="Palatino Linotype" w:hAnsi="Palatino Linotype"/>
          <w:i/>
        </w:rPr>
      </w:pPr>
      <w:r>
        <w:rPr>
          <w:color w:val="00395A"/>
          <w:spacing w:val="-2"/>
        </w:rPr>
        <w:t>collaborative</w:t>
      </w:r>
      <w:r>
        <w:rPr>
          <w:color w:val="00395A"/>
          <w:spacing w:val="3"/>
        </w:rPr>
        <w:t xml:space="preserve"> </w:t>
      </w:r>
      <w:r>
        <w:rPr>
          <w:color w:val="00395A"/>
          <w:spacing w:val="-2"/>
        </w:rPr>
        <w:t>partnerships,</w:t>
      </w:r>
      <w:r>
        <w:rPr>
          <w:color w:val="00395A"/>
          <w:spacing w:val="3"/>
        </w:rPr>
        <w:t xml:space="preserve"> </w:t>
      </w:r>
      <w:r>
        <w:rPr>
          <w:color w:val="00395A"/>
          <w:spacing w:val="-2"/>
        </w:rPr>
        <w:t>162–166,</w:t>
      </w:r>
      <w:r>
        <w:rPr>
          <w:color w:val="00395A"/>
          <w:spacing w:val="3"/>
        </w:rPr>
        <w:t xml:space="preserve"> </w:t>
      </w:r>
      <w:r>
        <w:rPr>
          <w:rFonts w:ascii="Palatino Linotype" w:hAnsi="Palatino Linotype"/>
          <w:i/>
          <w:color w:val="00395A"/>
          <w:spacing w:val="-4"/>
        </w:rPr>
        <w:t>163,</w:t>
      </w:r>
    </w:p>
    <w:p w14:paraId="38419488" w14:textId="77777777" w:rsidR="00B00EA7" w:rsidRDefault="00574B43">
      <w:pPr>
        <w:spacing w:line="302" w:lineRule="exact"/>
        <w:ind w:left="911"/>
        <w:rPr>
          <w:rFonts w:ascii="Palatino Linotype"/>
          <w:i/>
          <w:sz w:val="24"/>
        </w:rPr>
      </w:pPr>
      <w:r>
        <w:rPr>
          <w:rFonts w:ascii="Palatino Linotype"/>
          <w:i/>
          <w:color w:val="00395A"/>
          <w:spacing w:val="-5"/>
          <w:sz w:val="24"/>
        </w:rPr>
        <w:t>165</w:t>
      </w:r>
    </w:p>
    <w:p w14:paraId="46EC0025" w14:textId="77777777" w:rsidR="00B00EA7" w:rsidRDefault="00574B43">
      <w:pPr>
        <w:pStyle w:val="BodyText"/>
        <w:spacing w:line="249" w:lineRule="auto"/>
        <w:ind w:left="911" w:right="427" w:hanging="245"/>
      </w:pPr>
      <w:r>
        <w:rPr>
          <w:color w:val="00395A"/>
        </w:rPr>
        <w:t>community</w:t>
      </w:r>
      <w:r>
        <w:rPr>
          <w:color w:val="00395A"/>
          <w:spacing w:val="-15"/>
        </w:rPr>
        <w:t xml:space="preserve"> </w:t>
      </w:r>
      <w:r>
        <w:rPr>
          <w:color w:val="00395A"/>
        </w:rPr>
        <w:t>services,</w:t>
      </w:r>
      <w:r>
        <w:rPr>
          <w:color w:val="00395A"/>
          <w:spacing w:val="-15"/>
        </w:rPr>
        <w:t xml:space="preserve"> </w:t>
      </w:r>
      <w:r>
        <w:rPr>
          <w:color w:val="00395A"/>
        </w:rPr>
        <w:t>integration</w:t>
      </w:r>
      <w:r>
        <w:rPr>
          <w:color w:val="00395A"/>
          <w:spacing w:val="-15"/>
        </w:rPr>
        <w:t xml:space="preserve"> </w:t>
      </w:r>
      <w:r>
        <w:rPr>
          <w:color w:val="00395A"/>
        </w:rPr>
        <w:t xml:space="preserve">with, </w:t>
      </w:r>
      <w:r>
        <w:rPr>
          <w:color w:val="00395A"/>
          <w:spacing w:val="-2"/>
        </w:rPr>
        <w:t>166–173</w:t>
      </w:r>
    </w:p>
    <w:p w14:paraId="66CE6401" w14:textId="77777777" w:rsidR="00B00EA7" w:rsidRDefault="00574B43">
      <w:pPr>
        <w:pStyle w:val="BodyText"/>
        <w:spacing w:before="10" w:line="228" w:lineRule="auto"/>
        <w:ind w:left="911" w:right="415" w:hanging="245"/>
        <w:rPr>
          <w:rFonts w:ascii="Palatino Linotype"/>
          <w:i/>
        </w:rPr>
      </w:pPr>
      <w:r>
        <w:rPr>
          <w:color w:val="00395A"/>
        </w:rPr>
        <w:t>continuum of care through interaction with</w:t>
      </w:r>
      <w:r>
        <w:rPr>
          <w:color w:val="00395A"/>
          <w:spacing w:val="-12"/>
        </w:rPr>
        <w:t xml:space="preserve"> </w:t>
      </w:r>
      <w:r>
        <w:rPr>
          <w:color w:val="00395A"/>
        </w:rPr>
        <w:t>community</w:t>
      </w:r>
      <w:r>
        <w:rPr>
          <w:color w:val="00395A"/>
          <w:spacing w:val="-12"/>
        </w:rPr>
        <w:t xml:space="preserve"> </w:t>
      </w:r>
      <w:r>
        <w:rPr>
          <w:color w:val="00395A"/>
        </w:rPr>
        <w:t>resources,</w:t>
      </w:r>
      <w:r>
        <w:rPr>
          <w:color w:val="00395A"/>
          <w:spacing w:val="-13"/>
        </w:rPr>
        <w:t xml:space="preserve"> </w:t>
      </w:r>
      <w:r>
        <w:rPr>
          <w:color w:val="00395A"/>
        </w:rPr>
        <w:t>162,</w:t>
      </w:r>
      <w:r>
        <w:rPr>
          <w:color w:val="00395A"/>
          <w:spacing w:val="-13"/>
        </w:rPr>
        <w:t xml:space="preserve"> </w:t>
      </w:r>
      <w:r>
        <w:rPr>
          <w:rFonts w:ascii="Palatino Linotype"/>
          <w:i/>
          <w:color w:val="00395A"/>
        </w:rPr>
        <w:t>163</w:t>
      </w:r>
    </w:p>
    <w:p w14:paraId="16DF6F08" w14:textId="77777777" w:rsidR="00B00EA7" w:rsidRDefault="00574B43">
      <w:pPr>
        <w:pStyle w:val="BodyText"/>
        <w:spacing w:line="287" w:lineRule="exact"/>
        <w:ind w:left="667"/>
        <w:rPr>
          <w:rFonts w:ascii="Palatino Linotype"/>
          <w:i/>
        </w:rPr>
      </w:pPr>
      <w:r>
        <w:rPr>
          <w:color w:val="00395A"/>
          <w:w w:val="95"/>
        </w:rPr>
        <w:t>cost-effectiveness</w:t>
      </w:r>
      <w:r>
        <w:rPr>
          <w:color w:val="00395A"/>
          <w:spacing w:val="18"/>
        </w:rPr>
        <w:t xml:space="preserve"> </w:t>
      </w:r>
      <w:r>
        <w:rPr>
          <w:color w:val="00395A"/>
          <w:w w:val="95"/>
        </w:rPr>
        <w:t>of,</w:t>
      </w:r>
      <w:r>
        <w:rPr>
          <w:color w:val="00395A"/>
          <w:spacing w:val="17"/>
        </w:rPr>
        <w:t xml:space="preserve"> </w:t>
      </w:r>
      <w:r>
        <w:rPr>
          <w:rFonts w:ascii="Palatino Linotype"/>
          <w:i/>
          <w:color w:val="00395A"/>
          <w:spacing w:val="-5"/>
          <w:w w:val="95"/>
        </w:rPr>
        <w:t>153</w:t>
      </w:r>
    </w:p>
    <w:p w14:paraId="14B33244" w14:textId="77777777" w:rsidR="00B00EA7" w:rsidRDefault="00574B43">
      <w:pPr>
        <w:pStyle w:val="BodyText"/>
        <w:spacing w:line="272" w:lineRule="exact"/>
        <w:ind w:left="667"/>
      </w:pPr>
      <w:r>
        <w:rPr>
          <w:color w:val="00395A"/>
        </w:rPr>
        <w:t>development</w:t>
      </w:r>
      <w:r>
        <w:rPr>
          <w:color w:val="00395A"/>
          <w:spacing w:val="-9"/>
        </w:rPr>
        <w:t xml:space="preserve"> </w:t>
      </w:r>
      <w:r>
        <w:rPr>
          <w:color w:val="00395A"/>
        </w:rPr>
        <w:t>of,</w:t>
      </w:r>
      <w:r>
        <w:rPr>
          <w:color w:val="00395A"/>
          <w:spacing w:val="-10"/>
        </w:rPr>
        <w:t xml:space="preserve"> </w:t>
      </w:r>
      <w:r>
        <w:rPr>
          <w:color w:val="00395A"/>
          <w:spacing w:val="-2"/>
        </w:rPr>
        <w:t>152–153</w:t>
      </w:r>
    </w:p>
    <w:p w14:paraId="399C228F" w14:textId="77777777" w:rsidR="00B00EA7" w:rsidRDefault="00574B43">
      <w:pPr>
        <w:pStyle w:val="BodyText"/>
        <w:spacing w:before="12"/>
        <w:ind w:left="667"/>
      </w:pPr>
      <w:r>
        <w:rPr>
          <w:color w:val="00395A"/>
        </w:rPr>
        <w:t>forms,</w:t>
      </w:r>
      <w:r>
        <w:rPr>
          <w:color w:val="00395A"/>
          <w:spacing w:val="-11"/>
        </w:rPr>
        <w:t xml:space="preserve"> </w:t>
      </w:r>
      <w:r>
        <w:rPr>
          <w:color w:val="00395A"/>
          <w:spacing w:val="-2"/>
        </w:rPr>
        <w:t>190–197</w:t>
      </w:r>
    </w:p>
    <w:p w14:paraId="35E6A935" w14:textId="77777777" w:rsidR="00B00EA7" w:rsidRDefault="00574B43">
      <w:pPr>
        <w:pStyle w:val="BodyText"/>
        <w:spacing w:before="12" w:line="249" w:lineRule="auto"/>
        <w:ind w:left="667" w:right="765"/>
      </w:pPr>
      <w:r>
        <w:rPr>
          <w:color w:val="00395A"/>
        </w:rPr>
        <w:t>funding</w:t>
      </w:r>
      <w:r>
        <w:rPr>
          <w:color w:val="00395A"/>
          <w:spacing w:val="-15"/>
        </w:rPr>
        <w:t xml:space="preserve"> </w:t>
      </w:r>
      <w:r>
        <w:rPr>
          <w:color w:val="00395A"/>
        </w:rPr>
        <w:t>community</w:t>
      </w:r>
      <w:r>
        <w:rPr>
          <w:color w:val="00395A"/>
          <w:spacing w:val="-15"/>
        </w:rPr>
        <w:t xml:space="preserve"> </w:t>
      </w:r>
      <w:r>
        <w:rPr>
          <w:color w:val="00395A"/>
        </w:rPr>
        <w:t>services,</w:t>
      </w:r>
      <w:r>
        <w:rPr>
          <w:color w:val="00395A"/>
          <w:spacing w:val="-15"/>
        </w:rPr>
        <w:t xml:space="preserve"> </w:t>
      </w:r>
      <w:r>
        <w:rPr>
          <w:color w:val="00395A"/>
        </w:rPr>
        <w:t>175–178 importance of, 151–152</w:t>
      </w:r>
    </w:p>
    <w:p w14:paraId="6CF62740" w14:textId="77777777" w:rsidR="00B00EA7" w:rsidRDefault="00574B43">
      <w:pPr>
        <w:pStyle w:val="BodyText"/>
        <w:spacing w:before="2" w:line="249" w:lineRule="auto"/>
        <w:ind w:left="667" w:right="547"/>
      </w:pPr>
      <w:r>
        <w:rPr>
          <w:color w:val="00395A"/>
        </w:rPr>
        <w:t>Internet resources for, 166 organizational</w:t>
      </w:r>
      <w:r>
        <w:rPr>
          <w:color w:val="00395A"/>
          <w:spacing w:val="-14"/>
        </w:rPr>
        <w:t xml:space="preserve"> </w:t>
      </w:r>
      <w:r>
        <w:rPr>
          <w:color w:val="00395A"/>
        </w:rPr>
        <w:t>approaches</w:t>
      </w:r>
      <w:r>
        <w:rPr>
          <w:color w:val="00395A"/>
          <w:spacing w:val="-14"/>
        </w:rPr>
        <w:t xml:space="preserve"> </w:t>
      </w:r>
      <w:r>
        <w:rPr>
          <w:color w:val="00395A"/>
        </w:rPr>
        <w:t>to,</w:t>
      </w:r>
      <w:r>
        <w:rPr>
          <w:color w:val="00395A"/>
          <w:spacing w:val="-15"/>
        </w:rPr>
        <w:t xml:space="preserve"> </w:t>
      </w:r>
      <w:r>
        <w:rPr>
          <w:color w:val="00395A"/>
        </w:rPr>
        <w:t>175–178 policies</w:t>
      </w:r>
      <w:r>
        <w:rPr>
          <w:color w:val="00395A"/>
          <w:spacing w:val="-4"/>
        </w:rPr>
        <w:t xml:space="preserve"> </w:t>
      </w:r>
      <w:r>
        <w:rPr>
          <w:color w:val="00395A"/>
        </w:rPr>
        <w:t>and</w:t>
      </w:r>
      <w:r>
        <w:rPr>
          <w:color w:val="00395A"/>
          <w:spacing w:val="-4"/>
        </w:rPr>
        <w:t xml:space="preserve"> </w:t>
      </w:r>
      <w:r>
        <w:rPr>
          <w:color w:val="00395A"/>
        </w:rPr>
        <w:t>procedures,</w:t>
      </w:r>
      <w:r>
        <w:rPr>
          <w:color w:val="00395A"/>
          <w:spacing w:val="-4"/>
        </w:rPr>
        <w:t xml:space="preserve"> </w:t>
      </w:r>
      <w:r>
        <w:rPr>
          <w:color w:val="00395A"/>
        </w:rPr>
        <w:t>183,</w:t>
      </w:r>
      <w:r>
        <w:rPr>
          <w:color w:val="00395A"/>
          <w:spacing w:val="-18"/>
        </w:rPr>
        <w:t xml:space="preserve"> </w:t>
      </w:r>
      <w:r>
        <w:rPr>
          <w:color w:val="00395A"/>
        </w:rPr>
        <w:t>186–190</w:t>
      </w:r>
    </w:p>
    <w:p w14:paraId="3A4CA9A7" w14:textId="77777777" w:rsidR="00B00EA7" w:rsidRDefault="00574B43">
      <w:pPr>
        <w:pStyle w:val="BodyText"/>
        <w:spacing w:before="3" w:line="249" w:lineRule="auto"/>
        <w:ind w:left="911" w:right="20" w:hanging="245"/>
      </w:pPr>
      <w:r>
        <w:rPr>
          <w:color w:val="00395A"/>
          <w:spacing w:val="-2"/>
        </w:rPr>
        <w:t>primary</w:t>
      </w:r>
      <w:r>
        <w:rPr>
          <w:color w:val="00395A"/>
          <w:spacing w:val="-5"/>
        </w:rPr>
        <w:t xml:space="preserve"> </w:t>
      </w:r>
      <w:r>
        <w:rPr>
          <w:color w:val="00395A"/>
          <w:spacing w:val="-2"/>
        </w:rPr>
        <w:t>healthcare</w:t>
      </w:r>
      <w:r>
        <w:rPr>
          <w:color w:val="00395A"/>
          <w:spacing w:val="-5"/>
        </w:rPr>
        <w:t xml:space="preserve"> </w:t>
      </w:r>
      <w:r>
        <w:rPr>
          <w:color w:val="00395A"/>
          <w:spacing w:val="-2"/>
        </w:rPr>
        <w:t>services,</w:t>
      </w:r>
      <w:r>
        <w:rPr>
          <w:color w:val="00395A"/>
          <w:spacing w:val="-6"/>
        </w:rPr>
        <w:t xml:space="preserve"> </w:t>
      </w:r>
      <w:r>
        <w:rPr>
          <w:color w:val="00395A"/>
          <w:spacing w:val="-2"/>
        </w:rPr>
        <w:t>linkages</w:t>
      </w:r>
      <w:r>
        <w:rPr>
          <w:color w:val="00395A"/>
          <w:spacing w:val="-5"/>
        </w:rPr>
        <w:t xml:space="preserve"> </w:t>
      </w:r>
      <w:r>
        <w:rPr>
          <w:color w:val="00395A"/>
          <w:spacing w:val="-2"/>
        </w:rPr>
        <w:t>with, 173–174</w:t>
      </w:r>
    </w:p>
    <w:p w14:paraId="2A15389F" w14:textId="77777777" w:rsidR="00B00EA7" w:rsidRDefault="00574B43">
      <w:pPr>
        <w:pStyle w:val="BodyText"/>
        <w:spacing w:before="2" w:line="249" w:lineRule="auto"/>
        <w:ind w:left="911" w:right="20" w:hanging="245"/>
      </w:pPr>
      <w:r>
        <w:rPr>
          <w:color w:val="00395A"/>
          <w:spacing w:val="-2"/>
        </w:rPr>
        <w:t>specific</w:t>
      </w:r>
      <w:r>
        <w:rPr>
          <w:color w:val="00395A"/>
          <w:spacing w:val="-8"/>
        </w:rPr>
        <w:t xml:space="preserve"> </w:t>
      </w:r>
      <w:r>
        <w:rPr>
          <w:color w:val="00395A"/>
          <w:spacing w:val="-2"/>
        </w:rPr>
        <w:t>needs</w:t>
      </w:r>
      <w:r>
        <w:rPr>
          <w:color w:val="00395A"/>
          <w:spacing w:val="-7"/>
        </w:rPr>
        <w:t xml:space="preserve"> </w:t>
      </w:r>
      <w:r>
        <w:rPr>
          <w:color w:val="00395A"/>
          <w:spacing w:val="-2"/>
        </w:rPr>
        <w:t>of</w:t>
      </w:r>
      <w:r>
        <w:rPr>
          <w:color w:val="00395A"/>
          <w:spacing w:val="-7"/>
        </w:rPr>
        <w:t xml:space="preserve"> </w:t>
      </w:r>
      <w:r>
        <w:rPr>
          <w:color w:val="00395A"/>
          <w:spacing w:val="-2"/>
        </w:rPr>
        <w:t>homeless,</w:t>
      </w:r>
      <w:r>
        <w:rPr>
          <w:color w:val="00395A"/>
          <w:spacing w:val="-8"/>
        </w:rPr>
        <w:t xml:space="preserve"> </w:t>
      </w:r>
      <w:r>
        <w:rPr>
          <w:color w:val="00395A"/>
          <w:spacing w:val="-2"/>
        </w:rPr>
        <w:t>addressing, 155–156</w:t>
      </w:r>
    </w:p>
    <w:p w14:paraId="0B29F425" w14:textId="77777777" w:rsidR="00B00EA7" w:rsidRDefault="00574B43">
      <w:pPr>
        <w:pStyle w:val="BodyText"/>
        <w:spacing w:before="1" w:line="268" w:lineRule="exact"/>
        <w:ind w:left="667"/>
      </w:pPr>
      <w:r>
        <w:rPr>
          <w:color w:val="00395A"/>
        </w:rPr>
        <w:t>top-down,</w:t>
      </w:r>
      <w:r>
        <w:rPr>
          <w:color w:val="00395A"/>
          <w:spacing w:val="7"/>
        </w:rPr>
        <w:t xml:space="preserve"> </w:t>
      </w:r>
      <w:r>
        <w:rPr>
          <w:color w:val="00395A"/>
        </w:rPr>
        <w:t>157,</w:t>
      </w:r>
      <w:r>
        <w:rPr>
          <w:color w:val="00395A"/>
          <w:spacing w:val="9"/>
        </w:rPr>
        <w:t xml:space="preserve"> </w:t>
      </w:r>
      <w:r>
        <w:rPr>
          <w:color w:val="00395A"/>
        </w:rPr>
        <w:t>159,</w:t>
      </w:r>
      <w:r>
        <w:rPr>
          <w:color w:val="00395A"/>
          <w:spacing w:val="10"/>
        </w:rPr>
        <w:t xml:space="preserve"> </w:t>
      </w:r>
      <w:r>
        <w:rPr>
          <w:color w:val="00395A"/>
          <w:spacing w:val="-2"/>
        </w:rPr>
        <w:t>160–162</w:t>
      </w:r>
    </w:p>
    <w:p w14:paraId="6387F4C0" w14:textId="77777777" w:rsidR="00B00EA7" w:rsidRDefault="00574B43">
      <w:pPr>
        <w:pStyle w:val="BodyText"/>
        <w:spacing w:line="242" w:lineRule="auto"/>
        <w:ind w:left="220" w:right="415"/>
      </w:pPr>
      <w:r>
        <w:rPr>
          <w:color w:val="00395A"/>
        </w:rPr>
        <w:t xml:space="preserve">Progress, helping clients appreciate, </w:t>
      </w:r>
      <w:r>
        <w:rPr>
          <w:rFonts w:ascii="Palatino Linotype" w:hAnsi="Palatino Linotype"/>
          <w:i/>
          <w:color w:val="00395A"/>
        </w:rPr>
        <w:t xml:space="preserve">117 </w:t>
      </w:r>
      <w:r>
        <w:rPr>
          <w:color w:val="00395A"/>
          <w:spacing w:val="-2"/>
        </w:rPr>
        <w:t>Project</w:t>
      </w:r>
      <w:r>
        <w:rPr>
          <w:color w:val="00395A"/>
          <w:spacing w:val="-10"/>
        </w:rPr>
        <w:t xml:space="preserve"> </w:t>
      </w:r>
      <w:r>
        <w:rPr>
          <w:color w:val="00395A"/>
          <w:spacing w:val="-2"/>
        </w:rPr>
        <w:t>Renewal,</w:t>
      </w:r>
      <w:r>
        <w:rPr>
          <w:color w:val="00395A"/>
          <w:spacing w:val="-18"/>
        </w:rPr>
        <w:t xml:space="preserve"> </w:t>
      </w:r>
      <w:r>
        <w:rPr>
          <w:color w:val="00395A"/>
          <w:spacing w:val="-2"/>
        </w:rPr>
        <w:t>New</w:t>
      </w:r>
      <w:r>
        <w:rPr>
          <w:color w:val="00395A"/>
          <w:spacing w:val="-8"/>
        </w:rPr>
        <w:t xml:space="preserve"> </w:t>
      </w:r>
      <w:r>
        <w:rPr>
          <w:color w:val="00395A"/>
          <w:spacing w:val="-2"/>
        </w:rPr>
        <w:t>York</w:t>
      </w:r>
      <w:r>
        <w:rPr>
          <w:color w:val="00395A"/>
          <w:spacing w:val="-5"/>
        </w:rPr>
        <w:t xml:space="preserve"> </w:t>
      </w:r>
      <w:r>
        <w:rPr>
          <w:color w:val="00395A"/>
          <w:spacing w:val="-2"/>
        </w:rPr>
        <w:t>City,</w:t>
      </w:r>
      <w:r>
        <w:rPr>
          <w:color w:val="00395A"/>
          <w:spacing w:val="-18"/>
        </w:rPr>
        <w:t xml:space="preserve"> </w:t>
      </w:r>
      <w:r>
        <w:rPr>
          <w:color w:val="00395A"/>
          <w:spacing w:val="-2"/>
        </w:rPr>
        <w:t xml:space="preserve">182–183 </w:t>
      </w:r>
      <w:r>
        <w:rPr>
          <w:color w:val="00395A"/>
        </w:rPr>
        <w:t>Projects for Assistance in</w:t>
      </w:r>
      <w:r>
        <w:rPr>
          <w:color w:val="00395A"/>
          <w:spacing w:val="-12"/>
        </w:rPr>
        <w:t xml:space="preserve"> </w:t>
      </w:r>
      <w:r>
        <w:rPr>
          <w:color w:val="00395A"/>
        </w:rPr>
        <w:t>Transition from</w:t>
      </w:r>
    </w:p>
    <w:p w14:paraId="71C54443" w14:textId="77777777" w:rsidR="00B00EA7" w:rsidRDefault="00574B43">
      <w:pPr>
        <w:pStyle w:val="BodyText"/>
        <w:spacing w:before="11" w:line="228" w:lineRule="auto"/>
        <w:ind w:left="491" w:right="415"/>
      </w:pPr>
      <w:r>
        <w:rPr>
          <w:color w:val="00395A"/>
        </w:rPr>
        <w:t>Homelessness (PATH) Program, SAMHSA,</w:t>
      </w:r>
      <w:r>
        <w:rPr>
          <w:color w:val="00395A"/>
          <w:spacing w:val="-12"/>
        </w:rPr>
        <w:t xml:space="preserve"> </w:t>
      </w:r>
      <w:r>
        <w:rPr>
          <w:color w:val="00395A"/>
        </w:rPr>
        <w:t>16–17,</w:t>
      </w:r>
      <w:r>
        <w:rPr>
          <w:color w:val="00395A"/>
          <w:spacing w:val="-12"/>
        </w:rPr>
        <w:t xml:space="preserve"> </w:t>
      </w:r>
      <w:r>
        <w:rPr>
          <w:color w:val="00395A"/>
        </w:rPr>
        <w:t>53,</w:t>
      </w:r>
      <w:r>
        <w:rPr>
          <w:color w:val="00395A"/>
          <w:spacing w:val="-12"/>
        </w:rPr>
        <w:t xml:space="preserve"> </w:t>
      </w:r>
      <w:r>
        <w:rPr>
          <w:color w:val="00395A"/>
        </w:rPr>
        <w:t>139–140,</w:t>
      </w:r>
      <w:r>
        <w:rPr>
          <w:color w:val="00395A"/>
          <w:spacing w:val="-12"/>
        </w:rPr>
        <w:t xml:space="preserve"> </w:t>
      </w:r>
      <w:r>
        <w:rPr>
          <w:rFonts w:ascii="Palatino Linotype" w:hAnsi="Palatino Linotype"/>
          <w:i/>
          <w:color w:val="00395A"/>
        </w:rPr>
        <w:t xml:space="preserve">141, </w:t>
      </w:r>
      <w:r>
        <w:rPr>
          <w:color w:val="00395A"/>
        </w:rPr>
        <w:t>143,</w:t>
      </w:r>
    </w:p>
    <w:p w14:paraId="37D8A85D" w14:textId="77777777" w:rsidR="00B00EA7" w:rsidRDefault="00574B43">
      <w:pPr>
        <w:pStyle w:val="BodyText"/>
        <w:spacing w:line="271" w:lineRule="exact"/>
        <w:ind w:left="491"/>
      </w:pPr>
      <w:r>
        <w:rPr>
          <w:color w:val="00395A"/>
        </w:rPr>
        <w:t>146,</w:t>
      </w:r>
      <w:r>
        <w:rPr>
          <w:color w:val="00395A"/>
          <w:spacing w:val="-18"/>
        </w:rPr>
        <w:t xml:space="preserve"> </w:t>
      </w:r>
      <w:r>
        <w:rPr>
          <w:color w:val="00395A"/>
        </w:rPr>
        <w:t>148,</w:t>
      </w:r>
      <w:r>
        <w:rPr>
          <w:color w:val="00395A"/>
          <w:spacing w:val="-16"/>
        </w:rPr>
        <w:t xml:space="preserve"> </w:t>
      </w:r>
      <w:r>
        <w:rPr>
          <w:color w:val="00395A"/>
          <w:spacing w:val="-5"/>
        </w:rPr>
        <w:t>176</w:t>
      </w:r>
    </w:p>
    <w:p w14:paraId="0DBFD287" w14:textId="77777777" w:rsidR="00B00EA7" w:rsidRDefault="00574B43">
      <w:pPr>
        <w:pStyle w:val="BodyText"/>
        <w:spacing w:before="12" w:line="268" w:lineRule="exact"/>
        <w:ind w:left="220"/>
      </w:pPr>
      <w:r>
        <w:rPr>
          <w:color w:val="00395A"/>
          <w:spacing w:val="-2"/>
        </w:rPr>
        <w:t>Providers</w:t>
      </w:r>
    </w:p>
    <w:p w14:paraId="12FC373F" w14:textId="77777777" w:rsidR="00B00EA7" w:rsidRDefault="00574B43">
      <w:pPr>
        <w:pStyle w:val="BodyText"/>
        <w:spacing w:line="242" w:lineRule="auto"/>
        <w:ind w:left="911" w:right="723" w:hanging="245"/>
        <w:jc w:val="both"/>
      </w:pPr>
      <w:r>
        <w:rPr>
          <w:color w:val="00395A"/>
          <w:w w:val="95"/>
        </w:rPr>
        <w:t xml:space="preserve">behavioral health service providers. </w:t>
      </w:r>
      <w:r>
        <w:rPr>
          <w:rFonts w:ascii="Palatino Linotype"/>
          <w:i/>
          <w:color w:val="00395A"/>
          <w:w w:val="95"/>
        </w:rPr>
        <w:t xml:space="preserve">See </w:t>
      </w:r>
      <w:r>
        <w:rPr>
          <w:color w:val="00395A"/>
          <w:spacing w:val="-2"/>
        </w:rPr>
        <w:t>behavioral health counselors/service providers</w:t>
      </w:r>
    </w:p>
    <w:p w14:paraId="70E03A2F" w14:textId="77777777" w:rsidR="00B00EA7" w:rsidRDefault="00574B43">
      <w:pPr>
        <w:pStyle w:val="BodyText"/>
        <w:spacing w:line="249" w:lineRule="auto"/>
        <w:ind w:left="911" w:right="1196" w:hanging="245"/>
        <w:jc w:val="both"/>
      </w:pPr>
      <w:r>
        <w:rPr>
          <w:color w:val="00395A"/>
          <w:w w:val="95"/>
        </w:rPr>
        <w:t xml:space="preserve">health service providers generally, </w:t>
      </w:r>
      <w:r>
        <w:rPr>
          <w:color w:val="00395A"/>
        </w:rPr>
        <w:t>information for, xi, 4</w:t>
      </w:r>
    </w:p>
    <w:p w14:paraId="65251628" w14:textId="77777777" w:rsidR="00B00EA7" w:rsidRDefault="00574B43">
      <w:pPr>
        <w:pStyle w:val="BodyText"/>
        <w:spacing w:before="2" w:line="289" w:lineRule="exact"/>
        <w:ind w:left="220"/>
        <w:jc w:val="both"/>
      </w:pPr>
      <w:r>
        <w:rPr>
          <w:color w:val="00395A"/>
        </w:rPr>
        <w:t>PSH</w:t>
      </w:r>
      <w:r>
        <w:rPr>
          <w:color w:val="00395A"/>
          <w:spacing w:val="6"/>
        </w:rPr>
        <w:t xml:space="preserve"> </w:t>
      </w:r>
      <w:r>
        <w:rPr>
          <w:color w:val="00395A"/>
        </w:rPr>
        <w:t>(permanent</w:t>
      </w:r>
      <w:r>
        <w:rPr>
          <w:color w:val="00395A"/>
          <w:spacing w:val="8"/>
        </w:rPr>
        <w:t xml:space="preserve"> </w:t>
      </w:r>
      <w:r>
        <w:rPr>
          <w:color w:val="00395A"/>
        </w:rPr>
        <w:t>supportive</w:t>
      </w:r>
      <w:r>
        <w:rPr>
          <w:color w:val="00395A"/>
          <w:spacing w:val="8"/>
        </w:rPr>
        <w:t xml:space="preserve"> </w:t>
      </w:r>
      <w:r>
        <w:rPr>
          <w:color w:val="00395A"/>
        </w:rPr>
        <w:t>housing),</w:t>
      </w:r>
      <w:r>
        <w:rPr>
          <w:color w:val="00395A"/>
          <w:spacing w:val="-16"/>
        </w:rPr>
        <w:t xml:space="preserve"> </w:t>
      </w:r>
      <w:r>
        <w:rPr>
          <w:color w:val="00395A"/>
          <w:position w:val="-1"/>
        </w:rPr>
        <w:t>16,</w:t>
      </w:r>
      <w:r>
        <w:rPr>
          <w:color w:val="00395A"/>
          <w:spacing w:val="6"/>
          <w:position w:val="-1"/>
        </w:rPr>
        <w:t xml:space="preserve"> </w:t>
      </w:r>
      <w:r>
        <w:rPr>
          <w:color w:val="00395A"/>
          <w:spacing w:val="-5"/>
          <w:position w:val="-1"/>
        </w:rPr>
        <w:t>47,</w:t>
      </w:r>
    </w:p>
    <w:p w14:paraId="5ACFEAC0" w14:textId="77777777" w:rsidR="00B00EA7" w:rsidRDefault="00574B43">
      <w:pPr>
        <w:spacing w:line="302" w:lineRule="exact"/>
        <w:ind w:left="491"/>
        <w:jc w:val="both"/>
        <w:rPr>
          <w:sz w:val="24"/>
        </w:rPr>
      </w:pPr>
      <w:r>
        <w:rPr>
          <w:color w:val="00395A"/>
          <w:sz w:val="24"/>
        </w:rPr>
        <w:t>48,</w:t>
      </w:r>
      <w:r>
        <w:rPr>
          <w:color w:val="00395A"/>
          <w:spacing w:val="-1"/>
          <w:sz w:val="24"/>
        </w:rPr>
        <w:t xml:space="preserve"> </w:t>
      </w:r>
      <w:r>
        <w:rPr>
          <w:color w:val="00395A"/>
          <w:sz w:val="24"/>
        </w:rPr>
        <w:t>56,</w:t>
      </w:r>
      <w:r>
        <w:rPr>
          <w:color w:val="00395A"/>
          <w:spacing w:val="1"/>
          <w:sz w:val="24"/>
        </w:rPr>
        <w:t xml:space="preserve"> </w:t>
      </w:r>
      <w:r>
        <w:rPr>
          <w:rFonts w:ascii="Palatino Linotype" w:hAnsi="Palatino Linotype"/>
          <w:i/>
          <w:color w:val="00395A"/>
          <w:sz w:val="24"/>
        </w:rPr>
        <w:t xml:space="preserve">136, </w:t>
      </w:r>
      <w:r>
        <w:rPr>
          <w:color w:val="00395A"/>
          <w:spacing w:val="-2"/>
          <w:sz w:val="24"/>
        </w:rPr>
        <w:t>171–172</w:t>
      </w:r>
    </w:p>
    <w:p w14:paraId="756DA901" w14:textId="77777777" w:rsidR="00B00EA7" w:rsidRDefault="00574B43">
      <w:pPr>
        <w:pStyle w:val="BodyText"/>
        <w:spacing w:line="261" w:lineRule="exact"/>
        <w:ind w:left="220"/>
        <w:jc w:val="both"/>
      </w:pPr>
      <w:r>
        <w:rPr>
          <w:color w:val="00395A"/>
        </w:rPr>
        <w:t>PTSD</w:t>
      </w:r>
      <w:r>
        <w:rPr>
          <w:color w:val="00395A"/>
          <w:spacing w:val="4"/>
        </w:rPr>
        <w:t xml:space="preserve"> </w:t>
      </w:r>
      <w:r>
        <w:rPr>
          <w:color w:val="00395A"/>
        </w:rPr>
        <w:t>(posttraumatic</w:t>
      </w:r>
      <w:r>
        <w:rPr>
          <w:color w:val="00395A"/>
          <w:spacing w:val="5"/>
        </w:rPr>
        <w:t xml:space="preserve"> </w:t>
      </w:r>
      <w:r>
        <w:rPr>
          <w:color w:val="00395A"/>
        </w:rPr>
        <w:t>stress</w:t>
      </w:r>
      <w:r>
        <w:rPr>
          <w:color w:val="00395A"/>
          <w:spacing w:val="6"/>
        </w:rPr>
        <w:t xml:space="preserve"> </w:t>
      </w:r>
      <w:r>
        <w:rPr>
          <w:color w:val="00395A"/>
        </w:rPr>
        <w:t>disorder),</w:t>
      </w:r>
      <w:r>
        <w:rPr>
          <w:color w:val="00395A"/>
          <w:spacing w:val="-14"/>
        </w:rPr>
        <w:t xml:space="preserve"> </w:t>
      </w:r>
      <w:r>
        <w:rPr>
          <w:color w:val="00395A"/>
        </w:rPr>
        <w:t>7,</w:t>
      </w:r>
      <w:r>
        <w:rPr>
          <w:color w:val="00395A"/>
          <w:spacing w:val="-14"/>
        </w:rPr>
        <w:t xml:space="preserve"> </w:t>
      </w:r>
      <w:r>
        <w:rPr>
          <w:color w:val="00395A"/>
        </w:rPr>
        <w:t>13,</w:t>
      </w:r>
      <w:r>
        <w:rPr>
          <w:color w:val="00395A"/>
          <w:spacing w:val="-12"/>
        </w:rPr>
        <w:t xml:space="preserve"> </w:t>
      </w:r>
      <w:r>
        <w:rPr>
          <w:color w:val="00395A"/>
          <w:spacing w:val="-5"/>
        </w:rPr>
        <w:t>83,</w:t>
      </w:r>
    </w:p>
    <w:p w14:paraId="0AF982BA" w14:textId="77777777" w:rsidR="00B00EA7" w:rsidRDefault="00574B43">
      <w:pPr>
        <w:pStyle w:val="BodyText"/>
        <w:spacing w:before="12"/>
        <w:ind w:left="491"/>
      </w:pPr>
      <w:r>
        <w:rPr>
          <w:color w:val="00395A"/>
          <w:spacing w:val="-5"/>
        </w:rPr>
        <w:t>87</w:t>
      </w:r>
    </w:p>
    <w:p w14:paraId="2118DAAF" w14:textId="77777777" w:rsidR="00B00EA7" w:rsidRDefault="00574B43">
      <w:pPr>
        <w:pStyle w:val="BodyText"/>
        <w:spacing w:before="12"/>
        <w:ind w:left="220"/>
      </w:pPr>
      <w:r>
        <w:rPr>
          <w:color w:val="00395A"/>
        </w:rPr>
        <w:t>Public</w:t>
      </w:r>
      <w:r>
        <w:rPr>
          <w:color w:val="00395A"/>
          <w:spacing w:val="-15"/>
        </w:rPr>
        <w:t xml:space="preserve"> </w:t>
      </w:r>
      <w:r>
        <w:rPr>
          <w:color w:val="00395A"/>
        </w:rPr>
        <w:t>awareness</w:t>
      </w:r>
      <w:r>
        <w:rPr>
          <w:color w:val="00395A"/>
          <w:spacing w:val="-8"/>
        </w:rPr>
        <w:t xml:space="preserve"> </w:t>
      </w:r>
      <w:r>
        <w:rPr>
          <w:color w:val="00395A"/>
        </w:rPr>
        <w:t>and</w:t>
      </w:r>
      <w:r>
        <w:rPr>
          <w:color w:val="00395A"/>
          <w:spacing w:val="-9"/>
        </w:rPr>
        <w:t xml:space="preserve"> </w:t>
      </w:r>
      <w:r>
        <w:rPr>
          <w:color w:val="00395A"/>
        </w:rPr>
        <w:t>support,</w:t>
      </w:r>
      <w:r>
        <w:rPr>
          <w:color w:val="00395A"/>
          <w:spacing w:val="-18"/>
        </w:rPr>
        <w:t xml:space="preserve"> </w:t>
      </w:r>
      <w:r>
        <w:rPr>
          <w:color w:val="00395A"/>
          <w:spacing w:val="-10"/>
        </w:rPr>
        <w:t>6</w:t>
      </w:r>
    </w:p>
    <w:p w14:paraId="518A3F7E" w14:textId="77777777" w:rsidR="00B00EA7" w:rsidRDefault="00B00EA7">
      <w:pPr>
        <w:sectPr w:rsidR="00B00EA7">
          <w:pgSz w:w="12240" w:h="15840"/>
          <w:pgMar w:top="1280" w:right="1060" w:bottom="1100" w:left="720" w:header="720" w:footer="902" w:gutter="0"/>
          <w:cols w:num="2" w:space="720" w:equalWidth="0">
            <w:col w:w="5320" w:space="40"/>
            <w:col w:w="5100"/>
          </w:cols>
        </w:sectPr>
      </w:pPr>
    </w:p>
    <w:p w14:paraId="3FB2AF66" w14:textId="77777777" w:rsidR="00B00EA7" w:rsidRDefault="00574B43">
      <w:pPr>
        <w:pStyle w:val="BodyText"/>
        <w:spacing w:before="122" w:line="228" w:lineRule="auto"/>
        <w:ind w:right="405"/>
        <w:rPr>
          <w:rFonts w:ascii="Palatino Linotype"/>
          <w:i/>
        </w:rPr>
      </w:pPr>
      <w:r>
        <w:rPr>
          <w:color w:val="00395A"/>
        </w:rPr>
        <w:t>Public Housing Program,</w:t>
      </w:r>
      <w:r>
        <w:rPr>
          <w:color w:val="00395A"/>
          <w:spacing w:val="-9"/>
        </w:rPr>
        <w:t xml:space="preserve"> </w:t>
      </w:r>
      <w:r>
        <w:rPr>
          <w:color w:val="00395A"/>
        </w:rPr>
        <w:t>HUD,</w:t>
      </w:r>
      <w:r>
        <w:rPr>
          <w:color w:val="00395A"/>
          <w:spacing w:val="-5"/>
        </w:rPr>
        <w:t xml:space="preserve"> </w:t>
      </w:r>
      <w:r>
        <w:rPr>
          <w:color w:val="00395A"/>
        </w:rPr>
        <w:t xml:space="preserve">176 Publicly disruptive clients, </w:t>
      </w:r>
      <w:r>
        <w:rPr>
          <w:rFonts w:ascii="Palatino Linotype"/>
          <w:i/>
          <w:color w:val="00395A"/>
        </w:rPr>
        <w:t>87</w:t>
      </w:r>
    </w:p>
    <w:p w14:paraId="44FFA1BD" w14:textId="77777777" w:rsidR="00B00EA7" w:rsidRDefault="00574B43">
      <w:pPr>
        <w:pStyle w:val="Heading7"/>
        <w:spacing w:before="235"/>
      </w:pPr>
      <w:r>
        <w:rPr>
          <w:color w:val="00395A"/>
          <w:w w:val="101"/>
        </w:rPr>
        <w:t>R</w:t>
      </w:r>
    </w:p>
    <w:p w14:paraId="1DECA6A8" w14:textId="77777777" w:rsidR="00B00EA7" w:rsidRDefault="00574B43">
      <w:pPr>
        <w:pStyle w:val="BodyText"/>
        <w:spacing w:before="12"/>
      </w:pPr>
      <w:r>
        <w:rPr>
          <w:color w:val="00395A"/>
          <w:spacing w:val="-2"/>
        </w:rPr>
        <w:t>Recordkeeping</w:t>
      </w:r>
    </w:p>
    <w:p w14:paraId="1AC22A17" w14:textId="77777777" w:rsidR="00B00EA7" w:rsidRDefault="00574B43">
      <w:pPr>
        <w:pStyle w:val="BodyText"/>
        <w:spacing w:before="23" w:line="228" w:lineRule="auto"/>
        <w:ind w:left="1411" w:hanging="245"/>
        <w:rPr>
          <w:rFonts w:ascii="Palatino Linotype"/>
          <w:i/>
        </w:rPr>
      </w:pPr>
      <w:r>
        <w:rPr>
          <w:color w:val="00395A"/>
        </w:rPr>
        <w:t>MOUs or MOAs (memoranda of understanding</w:t>
      </w:r>
      <w:r>
        <w:rPr>
          <w:color w:val="00395A"/>
          <w:spacing w:val="-1"/>
        </w:rPr>
        <w:t xml:space="preserve"> </w:t>
      </w:r>
      <w:r>
        <w:rPr>
          <w:color w:val="00395A"/>
        </w:rPr>
        <w:t>or</w:t>
      </w:r>
      <w:r>
        <w:rPr>
          <w:color w:val="00395A"/>
          <w:spacing w:val="-3"/>
        </w:rPr>
        <w:t xml:space="preserve"> </w:t>
      </w:r>
      <w:r>
        <w:rPr>
          <w:color w:val="00395A"/>
        </w:rPr>
        <w:t>agreement),</w:t>
      </w:r>
      <w:r>
        <w:rPr>
          <w:color w:val="00395A"/>
          <w:spacing w:val="-1"/>
        </w:rPr>
        <w:t xml:space="preserve"> </w:t>
      </w:r>
      <w:r>
        <w:rPr>
          <w:color w:val="00395A"/>
        </w:rPr>
        <w:t>160,</w:t>
      </w:r>
      <w:r>
        <w:rPr>
          <w:color w:val="00395A"/>
          <w:spacing w:val="-18"/>
        </w:rPr>
        <w:t xml:space="preserve"> </w:t>
      </w:r>
      <w:r>
        <w:rPr>
          <w:rFonts w:ascii="Palatino Linotype"/>
          <w:i/>
          <w:color w:val="00395A"/>
        </w:rPr>
        <w:t>163,</w:t>
      </w:r>
    </w:p>
    <w:p w14:paraId="25D56A88" w14:textId="77777777" w:rsidR="00B00EA7" w:rsidRDefault="00574B43">
      <w:pPr>
        <w:pStyle w:val="BodyText"/>
        <w:spacing w:line="271" w:lineRule="exact"/>
        <w:ind w:left="1411"/>
      </w:pPr>
      <w:r>
        <w:rPr>
          <w:color w:val="00395A"/>
        </w:rPr>
        <w:t>183,</w:t>
      </w:r>
      <w:r>
        <w:rPr>
          <w:color w:val="00395A"/>
          <w:spacing w:val="-18"/>
        </w:rPr>
        <w:t xml:space="preserve"> </w:t>
      </w:r>
      <w:r>
        <w:rPr>
          <w:color w:val="00395A"/>
          <w:spacing w:val="-5"/>
        </w:rPr>
        <w:t>190</w:t>
      </w:r>
    </w:p>
    <w:p w14:paraId="0764A366" w14:textId="77777777" w:rsidR="00B00EA7" w:rsidRDefault="00574B43">
      <w:pPr>
        <w:pStyle w:val="BodyText"/>
        <w:spacing w:before="12"/>
        <w:ind w:left="1166"/>
      </w:pPr>
      <w:r>
        <w:rPr>
          <w:color w:val="00395A"/>
        </w:rPr>
        <w:t>sample</w:t>
      </w:r>
      <w:r>
        <w:rPr>
          <w:color w:val="00395A"/>
          <w:spacing w:val="-14"/>
        </w:rPr>
        <w:t xml:space="preserve"> </w:t>
      </w:r>
      <w:r>
        <w:rPr>
          <w:color w:val="00395A"/>
        </w:rPr>
        <w:t>forms,</w:t>
      </w:r>
      <w:r>
        <w:rPr>
          <w:color w:val="00395A"/>
          <w:spacing w:val="-15"/>
        </w:rPr>
        <w:t xml:space="preserve"> </w:t>
      </w:r>
      <w:r>
        <w:rPr>
          <w:color w:val="00395A"/>
          <w:spacing w:val="-2"/>
        </w:rPr>
        <w:t>190–197</w:t>
      </w:r>
    </w:p>
    <w:p w14:paraId="3ADD382D" w14:textId="77777777" w:rsidR="00B00EA7" w:rsidRDefault="00574B43">
      <w:pPr>
        <w:pStyle w:val="BodyText"/>
        <w:spacing w:before="12" w:line="272" w:lineRule="exact"/>
      </w:pPr>
      <w:r>
        <w:rPr>
          <w:color w:val="00395A"/>
          <w:spacing w:val="-2"/>
          <w:w w:val="95"/>
        </w:rPr>
        <w:t>Recovery,</w:t>
      </w:r>
      <w:r>
        <w:rPr>
          <w:color w:val="00395A"/>
          <w:spacing w:val="-8"/>
          <w:w w:val="95"/>
        </w:rPr>
        <w:t xml:space="preserve"> </w:t>
      </w:r>
      <w:r>
        <w:rPr>
          <w:color w:val="00395A"/>
          <w:spacing w:val="-2"/>
        </w:rPr>
        <w:t>25–32</w:t>
      </w:r>
    </w:p>
    <w:p w14:paraId="53C0F20F" w14:textId="77777777" w:rsidR="00B00EA7" w:rsidRDefault="00574B43">
      <w:pPr>
        <w:pStyle w:val="BodyText"/>
        <w:spacing w:before="111"/>
        <w:ind w:left="778"/>
      </w:pPr>
      <w:r>
        <w:br w:type="column"/>
      </w:r>
      <w:r>
        <w:rPr>
          <w:color w:val="00395A"/>
        </w:rPr>
        <w:t>setting,</w:t>
      </w:r>
      <w:r>
        <w:rPr>
          <w:color w:val="00395A"/>
          <w:spacing w:val="3"/>
        </w:rPr>
        <w:t xml:space="preserve"> </w:t>
      </w:r>
      <w:r>
        <w:rPr>
          <w:color w:val="00395A"/>
          <w:spacing w:val="-5"/>
        </w:rPr>
        <w:t>84</w:t>
      </w:r>
    </w:p>
    <w:p w14:paraId="2C130FE1" w14:textId="77777777" w:rsidR="00B00EA7" w:rsidRDefault="00574B43">
      <w:pPr>
        <w:pStyle w:val="BodyText"/>
        <w:spacing w:before="23" w:line="228" w:lineRule="auto"/>
        <w:ind w:left="331" w:right="709" w:firstLine="446"/>
        <w:rPr>
          <w:rFonts w:ascii="Palatino Linotype" w:hAnsi="Palatino Linotype"/>
          <w:i/>
        </w:rPr>
      </w:pPr>
      <w:r>
        <w:rPr>
          <w:color w:val="00395A"/>
        </w:rPr>
        <w:t>summary</w:t>
      </w:r>
      <w:r>
        <w:rPr>
          <w:color w:val="00395A"/>
          <w:spacing w:val="-10"/>
        </w:rPr>
        <w:t xml:space="preserve"> </w:t>
      </w:r>
      <w:r>
        <w:rPr>
          <w:color w:val="00395A"/>
        </w:rPr>
        <w:t>of</w:t>
      </w:r>
      <w:r>
        <w:rPr>
          <w:color w:val="00395A"/>
          <w:spacing w:val="-10"/>
        </w:rPr>
        <w:t xml:space="preserve"> </w:t>
      </w:r>
      <w:r>
        <w:rPr>
          <w:color w:val="00395A"/>
        </w:rPr>
        <w:t>situation,</w:t>
      </w:r>
      <w:r>
        <w:rPr>
          <w:color w:val="00395A"/>
          <w:spacing w:val="-11"/>
        </w:rPr>
        <w:t xml:space="preserve"> </w:t>
      </w:r>
      <w:r>
        <w:rPr>
          <w:color w:val="00395A"/>
        </w:rPr>
        <w:t>83–84,</w:t>
      </w:r>
      <w:r>
        <w:rPr>
          <w:color w:val="00395A"/>
          <w:spacing w:val="-11"/>
        </w:rPr>
        <w:t xml:space="preserve"> </w:t>
      </w:r>
      <w:r>
        <w:rPr>
          <w:color w:val="00395A"/>
        </w:rPr>
        <w:t xml:space="preserve">96–97 RT (referral to treatment), </w:t>
      </w:r>
      <w:r>
        <w:rPr>
          <w:rFonts w:ascii="Palatino Linotype" w:hAnsi="Palatino Linotype"/>
          <w:i/>
          <w:color w:val="00395A"/>
        </w:rPr>
        <w:t>36</w:t>
      </w:r>
    </w:p>
    <w:p w14:paraId="7254E9D3" w14:textId="77777777" w:rsidR="00B00EA7" w:rsidRDefault="00574B43">
      <w:pPr>
        <w:pStyle w:val="BodyText"/>
        <w:spacing w:line="271" w:lineRule="exact"/>
        <w:ind w:left="331"/>
      </w:pPr>
      <w:r>
        <w:rPr>
          <w:color w:val="00395A"/>
          <w:w w:val="95"/>
        </w:rPr>
        <w:t>Rural</w:t>
      </w:r>
      <w:r>
        <w:rPr>
          <w:color w:val="00395A"/>
          <w:spacing w:val="18"/>
        </w:rPr>
        <w:t xml:space="preserve"> </w:t>
      </w:r>
      <w:r>
        <w:rPr>
          <w:color w:val="00395A"/>
          <w:w w:val="95"/>
        </w:rPr>
        <w:t>areas,</w:t>
      </w:r>
      <w:r>
        <w:rPr>
          <w:color w:val="00395A"/>
          <w:spacing w:val="-1"/>
          <w:w w:val="95"/>
        </w:rPr>
        <w:t xml:space="preserve"> </w:t>
      </w:r>
      <w:r>
        <w:rPr>
          <w:color w:val="00395A"/>
          <w:spacing w:val="-2"/>
          <w:w w:val="95"/>
        </w:rPr>
        <w:t>53–54</w:t>
      </w:r>
    </w:p>
    <w:p w14:paraId="3E9B419B" w14:textId="77777777" w:rsidR="00B00EA7" w:rsidRDefault="00574B43">
      <w:pPr>
        <w:pStyle w:val="Heading7"/>
        <w:spacing w:line="268" w:lineRule="exact"/>
        <w:ind w:left="331"/>
      </w:pPr>
      <w:r>
        <w:rPr>
          <w:color w:val="00395A"/>
          <w:w w:val="103"/>
        </w:rPr>
        <w:t>S</w:t>
      </w:r>
    </w:p>
    <w:p w14:paraId="6530BE2F" w14:textId="77777777" w:rsidR="00B00EA7" w:rsidRDefault="00574B43">
      <w:pPr>
        <w:pStyle w:val="BodyText"/>
        <w:spacing w:line="312" w:lineRule="exact"/>
        <w:ind w:left="331"/>
      </w:pPr>
      <w:r>
        <w:rPr>
          <w:color w:val="00395A"/>
          <w:w w:val="95"/>
        </w:rPr>
        <w:t>Safe</w:t>
      </w:r>
      <w:r>
        <w:rPr>
          <w:color w:val="00395A"/>
          <w:spacing w:val="7"/>
        </w:rPr>
        <w:t xml:space="preserve"> </w:t>
      </w:r>
      <w:r>
        <w:rPr>
          <w:color w:val="00395A"/>
          <w:w w:val="95"/>
        </w:rPr>
        <w:t>housing.</w:t>
      </w:r>
      <w:r>
        <w:rPr>
          <w:color w:val="00395A"/>
          <w:spacing w:val="-8"/>
          <w:w w:val="95"/>
        </w:rPr>
        <w:t xml:space="preserve"> </w:t>
      </w:r>
      <w:r>
        <w:rPr>
          <w:rFonts w:ascii="Palatino Linotype"/>
          <w:i/>
          <w:color w:val="00395A"/>
          <w:w w:val="95"/>
        </w:rPr>
        <w:t>See</w:t>
      </w:r>
      <w:r>
        <w:rPr>
          <w:rFonts w:ascii="Palatino Linotype"/>
          <w:i/>
          <w:color w:val="00395A"/>
          <w:spacing w:val="4"/>
        </w:rPr>
        <w:t xml:space="preserve"> </w:t>
      </w:r>
      <w:r>
        <w:rPr>
          <w:color w:val="00395A"/>
          <w:spacing w:val="-2"/>
          <w:w w:val="95"/>
        </w:rPr>
        <w:t>housing</w:t>
      </w:r>
    </w:p>
    <w:p w14:paraId="19FCF9FA" w14:textId="77777777" w:rsidR="00B00EA7" w:rsidRDefault="00574B43">
      <w:pPr>
        <w:pStyle w:val="BodyText"/>
        <w:spacing w:before="7" w:line="228" w:lineRule="auto"/>
        <w:ind w:left="331" w:right="262"/>
      </w:pPr>
      <w:r>
        <w:rPr>
          <w:color w:val="00395A"/>
        </w:rPr>
        <w:t>Safety policies and procedures, 183–187 SAMHSA.</w:t>
      </w:r>
      <w:r>
        <w:rPr>
          <w:color w:val="00395A"/>
          <w:spacing w:val="-13"/>
        </w:rPr>
        <w:t xml:space="preserve"> </w:t>
      </w:r>
      <w:r>
        <w:rPr>
          <w:rFonts w:ascii="Palatino Linotype" w:hAnsi="Palatino Linotype"/>
          <w:i/>
          <w:color w:val="00395A"/>
        </w:rPr>
        <w:t>See</w:t>
      </w:r>
      <w:r>
        <w:rPr>
          <w:rFonts w:ascii="Palatino Linotype" w:hAnsi="Palatino Linotype"/>
          <w:i/>
          <w:color w:val="00395A"/>
          <w:spacing w:val="-1"/>
        </w:rPr>
        <w:t xml:space="preserve"> </w:t>
      </w:r>
      <w:r>
        <w:rPr>
          <w:color w:val="00395A"/>
        </w:rPr>
        <w:t>Substance Abuse and Mental</w:t>
      </w:r>
    </w:p>
    <w:p w14:paraId="190EAAB0" w14:textId="77777777" w:rsidR="00B00EA7" w:rsidRDefault="00574B43">
      <w:pPr>
        <w:pStyle w:val="BodyText"/>
        <w:spacing w:line="267" w:lineRule="exact"/>
        <w:ind w:left="603"/>
      </w:pPr>
      <w:r>
        <w:rPr>
          <w:color w:val="00395A"/>
        </w:rPr>
        <w:t>Health</w:t>
      </w:r>
      <w:r>
        <w:rPr>
          <w:color w:val="00395A"/>
          <w:spacing w:val="-3"/>
        </w:rPr>
        <w:t xml:space="preserve"> </w:t>
      </w:r>
      <w:r>
        <w:rPr>
          <w:color w:val="00395A"/>
        </w:rPr>
        <w:t>Services</w:t>
      </w:r>
      <w:r>
        <w:rPr>
          <w:color w:val="00395A"/>
          <w:spacing w:val="-3"/>
        </w:rPr>
        <w:t xml:space="preserve"> </w:t>
      </w:r>
      <w:r>
        <w:rPr>
          <w:color w:val="00395A"/>
          <w:spacing w:val="-2"/>
        </w:rPr>
        <w:t>Administration</w:t>
      </w:r>
    </w:p>
    <w:p w14:paraId="62B6E49F" w14:textId="77777777" w:rsidR="00B00EA7" w:rsidRDefault="00B00EA7">
      <w:pPr>
        <w:spacing w:line="267" w:lineRule="exact"/>
        <w:sectPr w:rsidR="00B00EA7">
          <w:pgSz w:w="12240" w:h="15840"/>
          <w:pgMar w:top="1280" w:right="1060" w:bottom="1100" w:left="720" w:header="720" w:footer="902" w:gutter="0"/>
          <w:cols w:num="2" w:space="720" w:equalWidth="0">
            <w:col w:w="5209" w:space="40"/>
            <w:col w:w="5211"/>
          </w:cols>
        </w:sectPr>
      </w:pPr>
    </w:p>
    <w:p w14:paraId="1D6D9AEE" w14:textId="77777777" w:rsidR="00B00EA7" w:rsidRDefault="00574B43">
      <w:pPr>
        <w:pStyle w:val="BodyText"/>
        <w:tabs>
          <w:tab w:val="left" w:pos="5579"/>
        </w:tabs>
        <w:spacing w:before="17" w:line="272" w:lineRule="exact"/>
        <w:ind w:left="1166"/>
      </w:pPr>
      <w:r>
        <w:rPr>
          <w:color w:val="00395A"/>
          <w:w w:val="95"/>
        </w:rPr>
        <w:t>critical</w:t>
      </w:r>
      <w:r>
        <w:rPr>
          <w:color w:val="00395A"/>
          <w:spacing w:val="9"/>
        </w:rPr>
        <w:t xml:space="preserve"> </w:t>
      </w:r>
      <w:r>
        <w:rPr>
          <w:color w:val="00395A"/>
          <w:w w:val="95"/>
        </w:rPr>
        <w:t>stages</w:t>
      </w:r>
      <w:r>
        <w:rPr>
          <w:color w:val="00395A"/>
          <w:spacing w:val="10"/>
        </w:rPr>
        <w:t xml:space="preserve"> </w:t>
      </w:r>
      <w:r>
        <w:rPr>
          <w:color w:val="00395A"/>
          <w:w w:val="95"/>
        </w:rPr>
        <w:t>of</w:t>
      </w:r>
      <w:r>
        <w:rPr>
          <w:color w:val="00395A"/>
          <w:spacing w:val="10"/>
        </w:rPr>
        <w:t xml:space="preserve"> </w:t>
      </w:r>
      <w:r>
        <w:rPr>
          <w:color w:val="00395A"/>
          <w:w w:val="95"/>
        </w:rPr>
        <w:t>recovery</w:t>
      </w:r>
      <w:r>
        <w:rPr>
          <w:color w:val="00395A"/>
          <w:spacing w:val="7"/>
        </w:rPr>
        <w:t xml:space="preserve"> </w:t>
      </w:r>
      <w:r>
        <w:rPr>
          <w:color w:val="00395A"/>
          <w:w w:val="95"/>
        </w:rPr>
        <w:t>model,</w:t>
      </w:r>
      <w:r>
        <w:rPr>
          <w:color w:val="00395A"/>
          <w:spacing w:val="8"/>
        </w:rPr>
        <w:t xml:space="preserve"> </w:t>
      </w:r>
      <w:r>
        <w:rPr>
          <w:color w:val="00395A"/>
          <w:w w:val="95"/>
        </w:rPr>
        <w:t>24,</w:t>
      </w:r>
      <w:r>
        <w:rPr>
          <w:color w:val="00395A"/>
          <w:spacing w:val="9"/>
        </w:rPr>
        <w:t xml:space="preserve"> </w:t>
      </w:r>
      <w:r>
        <w:rPr>
          <w:color w:val="00395A"/>
          <w:spacing w:val="-5"/>
          <w:w w:val="95"/>
        </w:rPr>
        <w:t>25–</w:t>
      </w:r>
      <w:r>
        <w:rPr>
          <w:color w:val="00395A"/>
        </w:rPr>
        <w:tab/>
      </w:r>
      <w:r>
        <w:rPr>
          <w:color w:val="00395A"/>
          <w:w w:val="95"/>
        </w:rPr>
        <w:t>Sammy,</w:t>
      </w:r>
      <w:r>
        <w:rPr>
          <w:color w:val="00395A"/>
          <w:spacing w:val="-3"/>
          <w:w w:val="95"/>
        </w:rPr>
        <w:t xml:space="preserve"> </w:t>
      </w:r>
      <w:r>
        <w:rPr>
          <w:color w:val="00395A"/>
          <w:w w:val="95"/>
        </w:rPr>
        <w:t>56,</w:t>
      </w:r>
      <w:r>
        <w:rPr>
          <w:color w:val="00395A"/>
          <w:spacing w:val="-2"/>
          <w:w w:val="95"/>
        </w:rPr>
        <w:t xml:space="preserve"> 139–148</w:t>
      </w:r>
    </w:p>
    <w:p w14:paraId="10DD56E9" w14:textId="77777777" w:rsidR="00B00EA7" w:rsidRDefault="00B00EA7">
      <w:pPr>
        <w:spacing w:line="272" w:lineRule="exact"/>
        <w:sectPr w:rsidR="00B00EA7">
          <w:type w:val="continuous"/>
          <w:pgSz w:w="12240" w:h="15840"/>
          <w:pgMar w:top="1120" w:right="1060" w:bottom="280" w:left="720" w:header="720" w:footer="902" w:gutter="0"/>
          <w:cols w:space="720"/>
        </w:sectPr>
      </w:pPr>
    </w:p>
    <w:p w14:paraId="165BCFD6" w14:textId="77777777" w:rsidR="00B00EA7" w:rsidRDefault="00574B43">
      <w:pPr>
        <w:spacing w:line="309" w:lineRule="exact"/>
        <w:ind w:left="1411"/>
        <w:rPr>
          <w:rFonts w:ascii="Palatino Linotype"/>
          <w:i/>
          <w:sz w:val="24"/>
        </w:rPr>
      </w:pPr>
      <w:r>
        <w:rPr>
          <w:color w:val="00395A"/>
          <w:sz w:val="24"/>
        </w:rPr>
        <w:t>29,</w:t>
      </w:r>
      <w:r>
        <w:rPr>
          <w:color w:val="00395A"/>
          <w:spacing w:val="-1"/>
          <w:sz w:val="24"/>
        </w:rPr>
        <w:t xml:space="preserve"> </w:t>
      </w:r>
      <w:r>
        <w:rPr>
          <w:rFonts w:ascii="Palatino Linotype"/>
          <w:i/>
          <w:color w:val="00395A"/>
          <w:sz w:val="24"/>
        </w:rPr>
        <w:t xml:space="preserve">27, </w:t>
      </w:r>
      <w:r>
        <w:rPr>
          <w:rFonts w:ascii="Palatino Linotype"/>
          <w:i/>
          <w:color w:val="00395A"/>
          <w:spacing w:val="-5"/>
          <w:sz w:val="24"/>
        </w:rPr>
        <w:t>28</w:t>
      </w:r>
    </w:p>
    <w:p w14:paraId="5B40F824" w14:textId="77777777" w:rsidR="00B00EA7" w:rsidRDefault="00574B43">
      <w:pPr>
        <w:pStyle w:val="BodyText"/>
        <w:spacing w:line="264" w:lineRule="exact"/>
        <w:ind w:left="1166"/>
      </w:pPr>
      <w:r>
        <w:rPr>
          <w:color w:val="00395A"/>
        </w:rPr>
        <w:t>defined,</w:t>
      </w:r>
      <w:r>
        <w:rPr>
          <w:color w:val="00395A"/>
          <w:spacing w:val="-5"/>
        </w:rPr>
        <w:t xml:space="preserve"> xii</w:t>
      </w:r>
    </w:p>
    <w:p w14:paraId="667C6E25" w14:textId="77777777" w:rsidR="00B00EA7" w:rsidRDefault="00574B43">
      <w:pPr>
        <w:pStyle w:val="BodyText"/>
        <w:spacing w:line="312" w:lineRule="exact"/>
        <w:ind w:left="1166"/>
        <w:rPr>
          <w:rFonts w:ascii="Palatino Linotype"/>
          <w:i/>
        </w:rPr>
      </w:pPr>
      <w:r>
        <w:rPr>
          <w:color w:val="00395A"/>
        </w:rPr>
        <w:t>planned</w:t>
      </w:r>
      <w:r>
        <w:rPr>
          <w:color w:val="00395A"/>
          <w:spacing w:val="1"/>
        </w:rPr>
        <w:t xml:space="preserve"> </w:t>
      </w:r>
      <w:r>
        <w:rPr>
          <w:color w:val="00395A"/>
        </w:rPr>
        <w:t>TIPs</w:t>
      </w:r>
      <w:r>
        <w:rPr>
          <w:color w:val="00395A"/>
          <w:spacing w:val="3"/>
        </w:rPr>
        <w:t xml:space="preserve"> </w:t>
      </w:r>
      <w:r>
        <w:rPr>
          <w:color w:val="00395A"/>
        </w:rPr>
        <w:t>addressing,</w:t>
      </w:r>
      <w:r>
        <w:rPr>
          <w:color w:val="00395A"/>
          <w:spacing w:val="2"/>
        </w:rPr>
        <w:t xml:space="preserve"> </w:t>
      </w:r>
      <w:r>
        <w:rPr>
          <w:color w:val="00395A"/>
        </w:rPr>
        <w:t>29,</w:t>
      </w:r>
      <w:r>
        <w:rPr>
          <w:color w:val="00395A"/>
          <w:spacing w:val="3"/>
        </w:rPr>
        <w:t xml:space="preserve"> </w:t>
      </w:r>
      <w:r>
        <w:rPr>
          <w:color w:val="00395A"/>
        </w:rPr>
        <w:t>39,</w:t>
      </w:r>
      <w:r>
        <w:rPr>
          <w:color w:val="00395A"/>
          <w:spacing w:val="2"/>
        </w:rPr>
        <w:t xml:space="preserve"> </w:t>
      </w:r>
      <w:r>
        <w:rPr>
          <w:rFonts w:ascii="Palatino Linotype"/>
          <w:i/>
          <w:color w:val="00395A"/>
          <w:spacing w:val="-4"/>
        </w:rPr>
        <w:t>116,</w:t>
      </w:r>
    </w:p>
    <w:p w14:paraId="4E9A5EF4" w14:textId="77777777" w:rsidR="00B00EA7" w:rsidRDefault="00574B43">
      <w:pPr>
        <w:pStyle w:val="BodyText"/>
        <w:spacing w:line="272" w:lineRule="exact"/>
        <w:ind w:left="1411"/>
      </w:pPr>
      <w:r>
        <w:rPr>
          <w:color w:val="00395A"/>
          <w:spacing w:val="-5"/>
        </w:rPr>
        <w:t>171</w:t>
      </w:r>
    </w:p>
    <w:p w14:paraId="1339847F" w14:textId="77777777" w:rsidR="00B00EA7" w:rsidRDefault="00574B43">
      <w:pPr>
        <w:pStyle w:val="BodyText"/>
        <w:spacing w:before="12" w:line="249" w:lineRule="auto"/>
        <w:ind w:left="1166"/>
      </w:pPr>
      <w:r>
        <w:rPr>
          <w:color w:val="00395A"/>
        </w:rPr>
        <w:t>rehabilitation</w:t>
      </w:r>
      <w:r>
        <w:rPr>
          <w:color w:val="00395A"/>
          <w:spacing w:val="-5"/>
        </w:rPr>
        <w:t xml:space="preserve"> </w:t>
      </w:r>
      <w:r>
        <w:rPr>
          <w:color w:val="00395A"/>
        </w:rPr>
        <w:t>model,</w:t>
      </w:r>
      <w:r>
        <w:rPr>
          <w:color w:val="00395A"/>
          <w:spacing w:val="-5"/>
        </w:rPr>
        <w:t xml:space="preserve"> </w:t>
      </w:r>
      <w:r>
        <w:rPr>
          <w:color w:val="00395A"/>
        </w:rPr>
        <w:t>25,</w:t>
      </w:r>
      <w:r>
        <w:rPr>
          <w:color w:val="00395A"/>
          <w:spacing w:val="-4"/>
        </w:rPr>
        <w:t xml:space="preserve"> </w:t>
      </w:r>
      <w:r>
        <w:rPr>
          <w:color w:val="00395A"/>
        </w:rPr>
        <w:t>29–32,</w:t>
      </w:r>
      <w:r>
        <w:rPr>
          <w:color w:val="00395A"/>
          <w:spacing w:val="-5"/>
        </w:rPr>
        <w:t xml:space="preserve"> </w:t>
      </w:r>
      <w:r>
        <w:rPr>
          <w:color w:val="00395A"/>
        </w:rPr>
        <w:t>167–171 relapse prevention and recovery</w:t>
      </w:r>
    </w:p>
    <w:p w14:paraId="209CA50D" w14:textId="77777777" w:rsidR="00B00EA7" w:rsidRDefault="00574B43">
      <w:pPr>
        <w:pStyle w:val="BodyText"/>
        <w:spacing w:before="2"/>
        <w:ind w:left="1411"/>
      </w:pPr>
      <w:r>
        <w:rPr>
          <w:color w:val="00395A"/>
        </w:rPr>
        <w:t>management,</w:t>
      </w:r>
      <w:r>
        <w:rPr>
          <w:color w:val="00395A"/>
          <w:spacing w:val="9"/>
        </w:rPr>
        <w:t xml:space="preserve"> </w:t>
      </w:r>
      <w:r>
        <w:rPr>
          <w:color w:val="00395A"/>
          <w:spacing w:val="-5"/>
        </w:rPr>
        <w:t>39</w:t>
      </w:r>
    </w:p>
    <w:p w14:paraId="34749DF1" w14:textId="77777777" w:rsidR="00B00EA7" w:rsidRDefault="00574B43">
      <w:pPr>
        <w:pStyle w:val="BodyText"/>
        <w:spacing w:before="23" w:line="228" w:lineRule="auto"/>
        <w:ind w:left="1166" w:right="122"/>
      </w:pPr>
      <w:r>
        <w:rPr>
          <w:color w:val="00395A"/>
        </w:rPr>
        <w:t xml:space="preserve">SAMHSA Strategic Initiative on, 6 stages of change model, </w:t>
      </w:r>
      <w:r>
        <w:rPr>
          <w:rFonts w:ascii="Palatino Linotype" w:hAnsi="Palatino Linotype"/>
          <w:i/>
          <w:color w:val="00395A"/>
        </w:rPr>
        <w:t xml:space="preserve">25, </w:t>
      </w:r>
      <w:r>
        <w:rPr>
          <w:color w:val="00395A"/>
        </w:rPr>
        <w:t>25–26</w:t>
      </w:r>
    </w:p>
    <w:p w14:paraId="78DC058F" w14:textId="77777777" w:rsidR="00B00EA7" w:rsidRDefault="00574B43">
      <w:pPr>
        <w:pStyle w:val="BodyText"/>
        <w:spacing w:line="249" w:lineRule="auto"/>
        <w:ind w:right="122" w:firstLine="446"/>
      </w:pPr>
      <w:r>
        <w:rPr>
          <w:color w:val="00395A"/>
        </w:rPr>
        <w:t>transition</w:t>
      </w:r>
      <w:r>
        <w:rPr>
          <w:color w:val="00395A"/>
          <w:spacing w:val="-5"/>
        </w:rPr>
        <w:t xml:space="preserve"> </w:t>
      </w:r>
      <w:r>
        <w:rPr>
          <w:color w:val="00395A"/>
        </w:rPr>
        <w:t>periods,</w:t>
      </w:r>
      <w:r>
        <w:rPr>
          <w:color w:val="00395A"/>
          <w:spacing w:val="-5"/>
        </w:rPr>
        <w:t xml:space="preserve"> </w:t>
      </w:r>
      <w:r>
        <w:rPr>
          <w:color w:val="00395A"/>
        </w:rPr>
        <w:t>168,</w:t>
      </w:r>
      <w:r>
        <w:rPr>
          <w:color w:val="00395A"/>
          <w:spacing w:val="-5"/>
        </w:rPr>
        <w:t xml:space="preserve"> </w:t>
      </w:r>
      <w:r>
        <w:rPr>
          <w:color w:val="00395A"/>
        </w:rPr>
        <w:t>169,</w:t>
      </w:r>
      <w:r>
        <w:rPr>
          <w:color w:val="00395A"/>
          <w:spacing w:val="-5"/>
        </w:rPr>
        <w:t xml:space="preserve"> </w:t>
      </w:r>
      <w:r>
        <w:rPr>
          <w:color w:val="00395A"/>
        </w:rPr>
        <w:t xml:space="preserve">171 </w:t>
      </w:r>
      <w:r>
        <w:rPr>
          <w:color w:val="00395A"/>
          <w:spacing w:val="-2"/>
        </w:rPr>
        <w:t>Referrals</w:t>
      </w:r>
    </w:p>
    <w:p w14:paraId="2BCE2514" w14:textId="77777777" w:rsidR="00B00EA7" w:rsidRDefault="00574B43">
      <w:pPr>
        <w:pStyle w:val="BodyText"/>
        <w:spacing w:before="6" w:line="230" w:lineRule="auto"/>
        <w:ind w:left="1166"/>
      </w:pPr>
      <w:r>
        <w:rPr>
          <w:color w:val="00395A"/>
        </w:rPr>
        <w:t>interagency</w:t>
      </w:r>
      <w:r>
        <w:rPr>
          <w:color w:val="00395A"/>
          <w:spacing w:val="-15"/>
        </w:rPr>
        <w:t xml:space="preserve"> </w:t>
      </w:r>
      <w:r>
        <w:rPr>
          <w:color w:val="00395A"/>
        </w:rPr>
        <w:t>referral</w:t>
      </w:r>
      <w:r>
        <w:rPr>
          <w:color w:val="00395A"/>
          <w:spacing w:val="-15"/>
        </w:rPr>
        <w:t xml:space="preserve"> </w:t>
      </w:r>
      <w:r>
        <w:rPr>
          <w:color w:val="00395A"/>
        </w:rPr>
        <w:t>form,</w:t>
      </w:r>
      <w:r>
        <w:rPr>
          <w:color w:val="00395A"/>
          <w:spacing w:val="-15"/>
        </w:rPr>
        <w:t xml:space="preserve"> </w:t>
      </w:r>
      <w:r>
        <w:rPr>
          <w:color w:val="00395A"/>
        </w:rPr>
        <w:t>190,</w:t>
      </w:r>
      <w:r>
        <w:rPr>
          <w:color w:val="00395A"/>
          <w:spacing w:val="-15"/>
        </w:rPr>
        <w:t xml:space="preserve"> </w:t>
      </w:r>
      <w:r>
        <w:rPr>
          <w:color w:val="00395A"/>
        </w:rPr>
        <w:t xml:space="preserve">196–197 RT (referral to treatment), </w:t>
      </w:r>
      <w:r>
        <w:rPr>
          <w:rFonts w:ascii="Palatino Linotype" w:hAnsi="Palatino Linotype"/>
          <w:i/>
          <w:color w:val="00395A"/>
        </w:rPr>
        <w:t xml:space="preserve">36 </w:t>
      </w:r>
      <w:r>
        <w:rPr>
          <w:color w:val="00395A"/>
        </w:rPr>
        <w:t>transfer/discharge form, 190, 195</w:t>
      </w:r>
    </w:p>
    <w:p w14:paraId="1E7139EC" w14:textId="77777777" w:rsidR="00B00EA7" w:rsidRDefault="00574B43">
      <w:pPr>
        <w:pStyle w:val="BodyText"/>
        <w:spacing w:before="14" w:line="268" w:lineRule="exact"/>
      </w:pPr>
      <w:r>
        <w:rPr>
          <w:color w:val="00395A"/>
          <w:w w:val="95"/>
        </w:rPr>
        <w:t>Refusal</w:t>
      </w:r>
      <w:r>
        <w:rPr>
          <w:color w:val="00395A"/>
          <w:spacing w:val="8"/>
        </w:rPr>
        <w:t xml:space="preserve"> </w:t>
      </w:r>
      <w:r>
        <w:rPr>
          <w:color w:val="00395A"/>
          <w:w w:val="95"/>
        </w:rPr>
        <w:t>of</w:t>
      </w:r>
      <w:r>
        <w:rPr>
          <w:color w:val="00395A"/>
          <w:spacing w:val="9"/>
        </w:rPr>
        <w:t xml:space="preserve"> </w:t>
      </w:r>
      <w:r>
        <w:rPr>
          <w:color w:val="00395A"/>
          <w:w w:val="95"/>
        </w:rPr>
        <w:t>services,</w:t>
      </w:r>
      <w:r>
        <w:rPr>
          <w:color w:val="00395A"/>
          <w:spacing w:val="-9"/>
          <w:w w:val="95"/>
        </w:rPr>
        <w:t xml:space="preserve"> </w:t>
      </w:r>
      <w:r>
        <w:rPr>
          <w:color w:val="00395A"/>
          <w:w w:val="95"/>
        </w:rPr>
        <w:t>follow-up</w:t>
      </w:r>
      <w:r>
        <w:rPr>
          <w:color w:val="00395A"/>
          <w:spacing w:val="7"/>
        </w:rPr>
        <w:t xml:space="preserve"> </w:t>
      </w:r>
      <w:r>
        <w:rPr>
          <w:color w:val="00395A"/>
          <w:w w:val="95"/>
        </w:rPr>
        <w:t>care</w:t>
      </w:r>
      <w:r>
        <w:rPr>
          <w:color w:val="00395A"/>
          <w:spacing w:val="9"/>
        </w:rPr>
        <w:t xml:space="preserve"> </w:t>
      </w:r>
      <w:r>
        <w:rPr>
          <w:color w:val="00395A"/>
          <w:w w:val="95"/>
        </w:rPr>
        <w:t>in</w:t>
      </w:r>
      <w:r>
        <w:rPr>
          <w:color w:val="00395A"/>
          <w:spacing w:val="7"/>
        </w:rPr>
        <w:t xml:space="preserve"> </w:t>
      </w:r>
      <w:r>
        <w:rPr>
          <w:color w:val="00395A"/>
          <w:w w:val="95"/>
        </w:rPr>
        <w:t>cases</w:t>
      </w:r>
      <w:r>
        <w:rPr>
          <w:color w:val="00395A"/>
          <w:spacing w:val="9"/>
        </w:rPr>
        <w:t xml:space="preserve"> </w:t>
      </w:r>
      <w:r>
        <w:rPr>
          <w:color w:val="00395A"/>
          <w:spacing w:val="-5"/>
          <w:w w:val="95"/>
        </w:rPr>
        <w:t>of,</w:t>
      </w:r>
    </w:p>
    <w:p w14:paraId="78C7DB69" w14:textId="77777777" w:rsidR="00B00EA7" w:rsidRDefault="00574B43">
      <w:pPr>
        <w:spacing w:line="312" w:lineRule="exact"/>
        <w:ind w:left="991"/>
        <w:rPr>
          <w:rFonts w:ascii="Palatino Linotype"/>
          <w:i/>
          <w:sz w:val="24"/>
        </w:rPr>
      </w:pPr>
      <w:r>
        <w:rPr>
          <w:rFonts w:ascii="Palatino Linotype"/>
          <w:i/>
          <w:color w:val="00395A"/>
          <w:spacing w:val="-5"/>
          <w:sz w:val="24"/>
        </w:rPr>
        <w:t>77</w:t>
      </w:r>
    </w:p>
    <w:p w14:paraId="263952B1" w14:textId="77777777" w:rsidR="00B00EA7" w:rsidRDefault="00574B43">
      <w:pPr>
        <w:pStyle w:val="BodyText"/>
        <w:spacing w:line="292" w:lineRule="exact"/>
      </w:pPr>
      <w:r>
        <w:rPr>
          <w:color w:val="00395A"/>
          <w:spacing w:val="-2"/>
        </w:rPr>
        <w:t>Rehabilitation</w:t>
      </w:r>
      <w:r>
        <w:rPr>
          <w:color w:val="00395A"/>
          <w:spacing w:val="-3"/>
        </w:rPr>
        <w:t xml:space="preserve"> </w:t>
      </w:r>
      <w:r>
        <w:rPr>
          <w:color w:val="00395A"/>
          <w:spacing w:val="-2"/>
        </w:rPr>
        <w:t>model</w:t>
      </w:r>
      <w:r>
        <w:rPr>
          <w:color w:val="00395A"/>
          <w:spacing w:val="-1"/>
        </w:rPr>
        <w:t xml:space="preserve"> </w:t>
      </w:r>
      <w:r>
        <w:rPr>
          <w:color w:val="00395A"/>
          <w:spacing w:val="-2"/>
        </w:rPr>
        <w:t>of</w:t>
      </w:r>
      <w:r>
        <w:rPr>
          <w:color w:val="00395A"/>
          <w:spacing w:val="-1"/>
        </w:rPr>
        <w:t xml:space="preserve"> </w:t>
      </w:r>
      <w:r>
        <w:rPr>
          <w:color w:val="00395A"/>
          <w:spacing w:val="-2"/>
        </w:rPr>
        <w:t>recovery,</w:t>
      </w:r>
      <w:r>
        <w:rPr>
          <w:color w:val="00395A"/>
          <w:spacing w:val="-18"/>
        </w:rPr>
        <w:t xml:space="preserve"> </w:t>
      </w:r>
      <w:r>
        <w:rPr>
          <w:color w:val="00395A"/>
          <w:spacing w:val="-2"/>
          <w:position w:val="-1"/>
        </w:rPr>
        <w:t>25,</w:t>
      </w:r>
      <w:r>
        <w:rPr>
          <w:color w:val="00395A"/>
          <w:spacing w:val="-1"/>
          <w:position w:val="-1"/>
        </w:rPr>
        <w:t xml:space="preserve"> </w:t>
      </w:r>
      <w:r>
        <w:rPr>
          <w:color w:val="00395A"/>
          <w:spacing w:val="-2"/>
          <w:position w:val="-1"/>
        </w:rPr>
        <w:t>29–32,</w:t>
      </w:r>
    </w:p>
    <w:p w14:paraId="00261A69" w14:textId="77777777" w:rsidR="00B00EA7" w:rsidRDefault="00574B43">
      <w:pPr>
        <w:pStyle w:val="BodyText"/>
        <w:spacing w:before="14" w:line="257" w:lineRule="exact"/>
        <w:ind w:left="991"/>
      </w:pPr>
      <w:r>
        <w:rPr>
          <w:color w:val="00395A"/>
          <w:spacing w:val="-2"/>
        </w:rPr>
        <w:t>167–171</w:t>
      </w:r>
    </w:p>
    <w:p w14:paraId="50CFD3E8" w14:textId="77777777" w:rsidR="00B00EA7" w:rsidRDefault="00574B43">
      <w:pPr>
        <w:pStyle w:val="BodyText"/>
        <w:spacing w:line="301" w:lineRule="exact"/>
        <w:rPr>
          <w:rFonts w:ascii="Palatino Linotype" w:hAnsi="Palatino Linotype"/>
          <w:i/>
        </w:rPr>
      </w:pPr>
      <w:r>
        <w:rPr>
          <w:color w:val="00395A"/>
          <w:w w:val="95"/>
        </w:rPr>
        <w:t>Relapse</w:t>
      </w:r>
      <w:r>
        <w:rPr>
          <w:color w:val="00395A"/>
          <w:spacing w:val="39"/>
        </w:rPr>
        <w:t xml:space="preserve"> </w:t>
      </w:r>
      <w:r>
        <w:rPr>
          <w:color w:val="00395A"/>
          <w:w w:val="95"/>
        </w:rPr>
        <w:t>prevention,</w:t>
      </w:r>
      <w:r>
        <w:rPr>
          <w:color w:val="00395A"/>
          <w:spacing w:val="9"/>
        </w:rPr>
        <w:t xml:space="preserve"> </w:t>
      </w:r>
      <w:r>
        <w:rPr>
          <w:color w:val="00395A"/>
          <w:w w:val="95"/>
        </w:rPr>
        <w:t>37–38,</w:t>
      </w:r>
      <w:r>
        <w:rPr>
          <w:color w:val="00395A"/>
          <w:spacing w:val="9"/>
        </w:rPr>
        <w:t xml:space="preserve"> </w:t>
      </w:r>
      <w:r>
        <w:rPr>
          <w:rFonts w:ascii="Palatino Linotype" w:hAnsi="Palatino Linotype"/>
          <w:i/>
          <w:color w:val="00395A"/>
          <w:spacing w:val="-5"/>
          <w:w w:val="95"/>
        </w:rPr>
        <w:t>116</w:t>
      </w:r>
    </w:p>
    <w:p w14:paraId="50015A1A" w14:textId="77777777" w:rsidR="00B00EA7" w:rsidRDefault="00574B43">
      <w:pPr>
        <w:pStyle w:val="BodyText"/>
        <w:spacing w:line="272" w:lineRule="exact"/>
      </w:pPr>
      <w:r>
        <w:rPr>
          <w:color w:val="00395A"/>
        </w:rPr>
        <w:t>René,</w:t>
      </w:r>
      <w:r>
        <w:rPr>
          <w:color w:val="00395A"/>
          <w:spacing w:val="-18"/>
        </w:rPr>
        <w:t xml:space="preserve"> </w:t>
      </w:r>
      <w:r>
        <w:rPr>
          <w:color w:val="00395A"/>
        </w:rPr>
        <w:t>54,</w:t>
      </w:r>
      <w:r>
        <w:rPr>
          <w:color w:val="00395A"/>
          <w:spacing w:val="-18"/>
        </w:rPr>
        <w:t xml:space="preserve"> </w:t>
      </w:r>
      <w:r>
        <w:rPr>
          <w:color w:val="00395A"/>
          <w:spacing w:val="-2"/>
        </w:rPr>
        <w:t>113–129</w:t>
      </w:r>
    </w:p>
    <w:p w14:paraId="5EEA721B" w14:textId="77777777" w:rsidR="00B00EA7" w:rsidRDefault="00574B43">
      <w:pPr>
        <w:pStyle w:val="BodyText"/>
        <w:spacing w:before="12" w:line="249" w:lineRule="auto"/>
        <w:ind w:left="1166" w:right="122"/>
      </w:pPr>
      <w:r>
        <w:rPr>
          <w:color w:val="00395A"/>
        </w:rPr>
        <w:t>counselor skills and objectives, 114 dialog</w:t>
      </w:r>
      <w:r>
        <w:rPr>
          <w:color w:val="00395A"/>
          <w:spacing w:val="-14"/>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63286DC4" w14:textId="77777777" w:rsidR="00B00EA7" w:rsidRDefault="00574B43">
      <w:pPr>
        <w:pStyle w:val="BodyText"/>
        <w:spacing w:before="2"/>
        <w:ind w:left="0" w:right="2914"/>
        <w:jc w:val="right"/>
      </w:pPr>
      <w:r>
        <w:rPr>
          <w:color w:val="00395A"/>
          <w:spacing w:val="-2"/>
        </w:rPr>
        <w:t>113–129</w:t>
      </w:r>
    </w:p>
    <w:p w14:paraId="2107F0FD" w14:textId="77777777" w:rsidR="00B00EA7" w:rsidRDefault="00574B43">
      <w:pPr>
        <w:pStyle w:val="BodyText"/>
        <w:spacing w:before="12"/>
        <w:ind w:left="0" w:right="2868"/>
        <w:jc w:val="right"/>
      </w:pPr>
      <w:r>
        <w:rPr>
          <w:color w:val="00395A"/>
        </w:rPr>
        <w:t>setting,</w:t>
      </w:r>
      <w:r>
        <w:rPr>
          <w:color w:val="00395A"/>
          <w:spacing w:val="3"/>
        </w:rPr>
        <w:t xml:space="preserve"> </w:t>
      </w:r>
      <w:r>
        <w:rPr>
          <w:color w:val="00395A"/>
          <w:spacing w:val="-5"/>
        </w:rPr>
        <w:t>114</w:t>
      </w:r>
    </w:p>
    <w:p w14:paraId="48B4EC42" w14:textId="77777777" w:rsidR="00B00EA7" w:rsidRDefault="00574B43">
      <w:pPr>
        <w:pStyle w:val="BodyText"/>
        <w:spacing w:before="12"/>
        <w:ind w:left="1166"/>
      </w:pPr>
      <w:r>
        <w:rPr>
          <w:color w:val="00395A"/>
        </w:rPr>
        <w:t>summary</w:t>
      </w:r>
      <w:r>
        <w:rPr>
          <w:color w:val="00395A"/>
          <w:spacing w:val="-6"/>
        </w:rPr>
        <w:t xml:space="preserve"> </w:t>
      </w:r>
      <w:r>
        <w:rPr>
          <w:color w:val="00395A"/>
        </w:rPr>
        <w:t>of</w:t>
      </w:r>
      <w:r>
        <w:rPr>
          <w:color w:val="00395A"/>
          <w:spacing w:val="-6"/>
        </w:rPr>
        <w:t xml:space="preserve"> </w:t>
      </w:r>
      <w:r>
        <w:rPr>
          <w:color w:val="00395A"/>
        </w:rPr>
        <w:t>situation,</w:t>
      </w:r>
      <w:r>
        <w:rPr>
          <w:color w:val="00395A"/>
          <w:spacing w:val="-7"/>
        </w:rPr>
        <w:t xml:space="preserve"> </w:t>
      </w:r>
      <w:r>
        <w:rPr>
          <w:color w:val="00395A"/>
        </w:rPr>
        <w:t>113–114,</w:t>
      </w:r>
      <w:r>
        <w:rPr>
          <w:color w:val="00395A"/>
          <w:spacing w:val="-6"/>
        </w:rPr>
        <w:t xml:space="preserve"> </w:t>
      </w:r>
      <w:r>
        <w:rPr>
          <w:color w:val="00395A"/>
          <w:spacing w:val="-5"/>
        </w:rPr>
        <w:t>129</w:t>
      </w:r>
    </w:p>
    <w:p w14:paraId="5FD86B5A" w14:textId="77777777" w:rsidR="00B00EA7" w:rsidRDefault="00574B43">
      <w:pPr>
        <w:pStyle w:val="BodyText"/>
        <w:spacing w:before="12"/>
      </w:pPr>
      <w:r>
        <w:rPr>
          <w:color w:val="00395A"/>
        </w:rPr>
        <w:t>Responsibility</w:t>
      </w:r>
      <w:r>
        <w:rPr>
          <w:color w:val="00395A"/>
          <w:spacing w:val="-15"/>
        </w:rPr>
        <w:t xml:space="preserve"> </w:t>
      </w:r>
      <w:r>
        <w:rPr>
          <w:color w:val="00395A"/>
        </w:rPr>
        <w:t>House,</w:t>
      </w:r>
      <w:r>
        <w:rPr>
          <w:color w:val="00395A"/>
          <w:spacing w:val="-18"/>
        </w:rPr>
        <w:t xml:space="preserve"> </w:t>
      </w:r>
      <w:r>
        <w:rPr>
          <w:color w:val="00395A"/>
          <w:spacing w:val="-5"/>
        </w:rPr>
        <w:t>180</w:t>
      </w:r>
    </w:p>
    <w:p w14:paraId="0C9B5190" w14:textId="77777777" w:rsidR="00B00EA7" w:rsidRDefault="00574B43">
      <w:pPr>
        <w:pStyle w:val="BodyText"/>
        <w:spacing w:before="23" w:line="228" w:lineRule="auto"/>
        <w:ind w:right="590"/>
        <w:rPr>
          <w:rFonts w:ascii="Palatino Linotype" w:hAnsi="Palatino Linotype"/>
          <w:i/>
        </w:rPr>
      </w:pPr>
      <w:r>
        <w:rPr>
          <w:color w:val="00395A"/>
        </w:rPr>
        <w:t>Retention of clients in treatment,</w:t>
      </w:r>
      <w:r>
        <w:rPr>
          <w:color w:val="00395A"/>
          <w:spacing w:val="-15"/>
        </w:rPr>
        <w:t xml:space="preserve"> </w:t>
      </w:r>
      <w:r>
        <w:rPr>
          <w:color w:val="00395A"/>
        </w:rPr>
        <w:t>38–39 Role-playing,</w:t>
      </w:r>
      <w:r>
        <w:rPr>
          <w:color w:val="00395A"/>
          <w:spacing w:val="-17"/>
        </w:rPr>
        <w:t xml:space="preserve"> </w:t>
      </w:r>
      <w:r>
        <w:rPr>
          <w:rFonts w:ascii="Palatino Linotype" w:hAnsi="Palatino Linotype"/>
          <w:i/>
          <w:color w:val="00395A"/>
        </w:rPr>
        <w:t>122</w:t>
      </w:r>
    </w:p>
    <w:p w14:paraId="3D94AA13" w14:textId="77777777" w:rsidR="00B00EA7" w:rsidRDefault="00574B43">
      <w:pPr>
        <w:pStyle w:val="BodyText"/>
        <w:spacing w:line="287" w:lineRule="exact"/>
      </w:pPr>
      <w:r>
        <w:rPr>
          <w:color w:val="00395A"/>
        </w:rPr>
        <w:t>Roxanne,</w:t>
      </w:r>
      <w:r>
        <w:rPr>
          <w:color w:val="00395A"/>
          <w:spacing w:val="-18"/>
        </w:rPr>
        <w:t xml:space="preserve"> </w:t>
      </w:r>
      <w:r>
        <w:rPr>
          <w:rFonts w:ascii="Palatino Linotype" w:hAnsi="Palatino Linotype"/>
          <w:i/>
          <w:color w:val="00395A"/>
        </w:rPr>
        <w:t>15,</w:t>
      </w:r>
      <w:r>
        <w:rPr>
          <w:rFonts w:ascii="Palatino Linotype" w:hAnsi="Palatino Linotype"/>
          <w:i/>
          <w:color w:val="00395A"/>
          <w:spacing w:val="-10"/>
        </w:rPr>
        <w:t xml:space="preserve"> </w:t>
      </w:r>
      <w:r>
        <w:rPr>
          <w:color w:val="00395A"/>
        </w:rPr>
        <w:t>56,</w:t>
      </w:r>
      <w:r>
        <w:rPr>
          <w:color w:val="00395A"/>
          <w:spacing w:val="-18"/>
        </w:rPr>
        <w:t xml:space="preserve"> </w:t>
      </w:r>
      <w:r>
        <w:rPr>
          <w:color w:val="00395A"/>
          <w:spacing w:val="-2"/>
        </w:rPr>
        <w:t>83–100</w:t>
      </w:r>
    </w:p>
    <w:p w14:paraId="0B4D6D8D" w14:textId="77777777" w:rsidR="00B00EA7" w:rsidRDefault="00574B43">
      <w:pPr>
        <w:pStyle w:val="BodyText"/>
        <w:spacing w:line="249" w:lineRule="auto"/>
        <w:ind w:left="1166" w:right="122"/>
      </w:pPr>
      <w:r>
        <w:rPr>
          <w:color w:val="00395A"/>
        </w:rPr>
        <w:t>counselor skills and objectives, 84 dialog</w:t>
      </w:r>
      <w:r>
        <w:rPr>
          <w:color w:val="00395A"/>
          <w:spacing w:val="-14"/>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34707B1D" w14:textId="77777777" w:rsidR="00B00EA7" w:rsidRDefault="00574B43">
      <w:pPr>
        <w:pStyle w:val="BodyText"/>
        <w:ind w:left="1411"/>
      </w:pPr>
      <w:r>
        <w:rPr>
          <w:color w:val="00395A"/>
          <w:spacing w:val="-2"/>
        </w:rPr>
        <w:t>83–100</w:t>
      </w:r>
    </w:p>
    <w:p w14:paraId="5A2FC68C" w14:textId="77777777" w:rsidR="00B00EA7" w:rsidRDefault="00574B43">
      <w:pPr>
        <w:pStyle w:val="BodyText"/>
        <w:spacing w:before="10" w:line="249" w:lineRule="auto"/>
        <w:ind w:left="1411" w:hanging="245"/>
      </w:pPr>
      <w:r>
        <w:rPr>
          <w:color w:val="00395A"/>
        </w:rPr>
        <w:t>potential</w:t>
      </w:r>
      <w:r>
        <w:rPr>
          <w:color w:val="00395A"/>
          <w:spacing w:val="-11"/>
        </w:rPr>
        <w:t xml:space="preserve"> </w:t>
      </w:r>
      <w:r>
        <w:rPr>
          <w:color w:val="00395A"/>
        </w:rPr>
        <w:t>reactions</w:t>
      </w:r>
      <w:r>
        <w:rPr>
          <w:color w:val="00395A"/>
          <w:spacing w:val="-11"/>
        </w:rPr>
        <w:t xml:space="preserve"> </w:t>
      </w:r>
      <w:r>
        <w:rPr>
          <w:color w:val="00395A"/>
        </w:rPr>
        <w:t>of</w:t>
      </w:r>
      <w:r>
        <w:rPr>
          <w:color w:val="00395A"/>
          <w:spacing w:val="-11"/>
        </w:rPr>
        <w:t xml:space="preserve"> </w:t>
      </w:r>
      <w:r>
        <w:rPr>
          <w:color w:val="00395A"/>
        </w:rPr>
        <w:t>behavioral</w:t>
      </w:r>
      <w:r>
        <w:rPr>
          <w:color w:val="00395A"/>
          <w:spacing w:val="-11"/>
        </w:rPr>
        <w:t xml:space="preserve"> </w:t>
      </w:r>
      <w:r>
        <w:rPr>
          <w:color w:val="00395A"/>
        </w:rPr>
        <w:t>health counselors to, 21, 83</w:t>
      </w:r>
    </w:p>
    <w:p w14:paraId="75E0DFD8" w14:textId="77777777" w:rsidR="00B00EA7" w:rsidRDefault="00574B43">
      <w:pPr>
        <w:pStyle w:val="BodyText"/>
        <w:spacing w:before="16" w:line="249" w:lineRule="auto"/>
        <w:ind w:left="819" w:right="433"/>
      </w:pPr>
      <w:r>
        <w:br w:type="column"/>
      </w:r>
      <w:r>
        <w:rPr>
          <w:color w:val="00395A"/>
        </w:rPr>
        <w:t>counselor skills and objectives, 140 dialog</w:t>
      </w:r>
      <w:r>
        <w:rPr>
          <w:color w:val="00395A"/>
          <w:spacing w:val="-15"/>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p>
    <w:p w14:paraId="4EF84C64" w14:textId="77777777" w:rsidR="00B00EA7" w:rsidRDefault="00574B43">
      <w:pPr>
        <w:pStyle w:val="BodyText"/>
        <w:spacing w:before="2"/>
        <w:ind w:left="0" w:right="3346"/>
        <w:jc w:val="right"/>
      </w:pPr>
      <w:r>
        <w:rPr>
          <w:color w:val="00395A"/>
          <w:spacing w:val="-2"/>
        </w:rPr>
        <w:t>141–148</w:t>
      </w:r>
    </w:p>
    <w:p w14:paraId="269779F6" w14:textId="77777777" w:rsidR="00B00EA7" w:rsidRDefault="00574B43">
      <w:pPr>
        <w:pStyle w:val="BodyText"/>
        <w:spacing w:before="12"/>
        <w:ind w:left="0" w:right="3301"/>
        <w:jc w:val="right"/>
      </w:pPr>
      <w:r>
        <w:rPr>
          <w:color w:val="00395A"/>
        </w:rPr>
        <w:t>setting,</w:t>
      </w:r>
      <w:r>
        <w:rPr>
          <w:color w:val="00395A"/>
          <w:spacing w:val="3"/>
        </w:rPr>
        <w:t xml:space="preserve"> </w:t>
      </w:r>
      <w:r>
        <w:rPr>
          <w:color w:val="00395A"/>
          <w:spacing w:val="-5"/>
        </w:rPr>
        <w:t>136</w:t>
      </w:r>
    </w:p>
    <w:p w14:paraId="1C2E9FD8" w14:textId="77777777" w:rsidR="00B00EA7" w:rsidRDefault="00574B43">
      <w:pPr>
        <w:pStyle w:val="BodyText"/>
        <w:spacing w:before="12"/>
        <w:ind w:left="819"/>
      </w:pPr>
      <w:r>
        <w:rPr>
          <w:color w:val="00395A"/>
        </w:rPr>
        <w:t>summary</w:t>
      </w:r>
      <w:r>
        <w:rPr>
          <w:color w:val="00395A"/>
          <w:spacing w:val="-6"/>
        </w:rPr>
        <w:t xml:space="preserve"> </w:t>
      </w:r>
      <w:r>
        <w:rPr>
          <w:color w:val="00395A"/>
        </w:rPr>
        <w:t>of</w:t>
      </w:r>
      <w:r>
        <w:rPr>
          <w:color w:val="00395A"/>
          <w:spacing w:val="-6"/>
        </w:rPr>
        <w:t xml:space="preserve"> </w:t>
      </w:r>
      <w:r>
        <w:rPr>
          <w:color w:val="00395A"/>
        </w:rPr>
        <w:t>situation,</w:t>
      </w:r>
      <w:r>
        <w:rPr>
          <w:color w:val="00395A"/>
          <w:spacing w:val="-7"/>
        </w:rPr>
        <w:t xml:space="preserve"> </w:t>
      </w:r>
      <w:r>
        <w:rPr>
          <w:color w:val="00395A"/>
        </w:rPr>
        <w:t>139–140,</w:t>
      </w:r>
      <w:r>
        <w:rPr>
          <w:color w:val="00395A"/>
          <w:spacing w:val="-6"/>
        </w:rPr>
        <w:t xml:space="preserve"> </w:t>
      </w:r>
      <w:r>
        <w:rPr>
          <w:color w:val="00395A"/>
          <w:spacing w:val="-5"/>
        </w:rPr>
        <w:t>148</w:t>
      </w:r>
    </w:p>
    <w:p w14:paraId="43B6F444" w14:textId="77777777" w:rsidR="00B00EA7" w:rsidRDefault="00574B43">
      <w:pPr>
        <w:pStyle w:val="BodyText"/>
        <w:spacing w:before="12"/>
        <w:ind w:left="372"/>
      </w:pPr>
      <w:r>
        <w:rPr>
          <w:color w:val="00395A"/>
          <w:w w:val="95"/>
        </w:rPr>
        <w:t>Sample</w:t>
      </w:r>
      <w:r>
        <w:rPr>
          <w:color w:val="00395A"/>
          <w:spacing w:val="31"/>
        </w:rPr>
        <w:t xml:space="preserve"> </w:t>
      </w:r>
      <w:r>
        <w:rPr>
          <w:color w:val="00395A"/>
          <w:w w:val="95"/>
        </w:rPr>
        <w:t>forms,</w:t>
      </w:r>
      <w:r>
        <w:rPr>
          <w:color w:val="00395A"/>
          <w:spacing w:val="4"/>
        </w:rPr>
        <w:t xml:space="preserve"> </w:t>
      </w:r>
      <w:r>
        <w:rPr>
          <w:color w:val="00395A"/>
          <w:spacing w:val="-2"/>
          <w:w w:val="95"/>
        </w:rPr>
        <w:t>190–197</w:t>
      </w:r>
    </w:p>
    <w:p w14:paraId="5CC5A387" w14:textId="77777777" w:rsidR="00B00EA7" w:rsidRDefault="00574B43">
      <w:pPr>
        <w:pStyle w:val="BodyText"/>
        <w:spacing w:before="12" w:line="249" w:lineRule="auto"/>
        <w:ind w:left="372" w:right="455"/>
      </w:pPr>
      <w:r>
        <w:rPr>
          <w:color w:val="00395A"/>
        </w:rPr>
        <w:t>Sample</w:t>
      </w:r>
      <w:r>
        <w:rPr>
          <w:color w:val="00395A"/>
          <w:spacing w:val="-15"/>
        </w:rPr>
        <w:t xml:space="preserve"> </w:t>
      </w:r>
      <w:r>
        <w:rPr>
          <w:color w:val="00395A"/>
        </w:rPr>
        <w:t>policies</w:t>
      </w:r>
      <w:r>
        <w:rPr>
          <w:color w:val="00395A"/>
          <w:spacing w:val="-15"/>
        </w:rPr>
        <w:t xml:space="preserve"> </w:t>
      </w:r>
      <w:r>
        <w:rPr>
          <w:color w:val="00395A"/>
        </w:rPr>
        <w:t>and</w:t>
      </w:r>
      <w:r>
        <w:rPr>
          <w:color w:val="00395A"/>
          <w:spacing w:val="-15"/>
        </w:rPr>
        <w:t xml:space="preserve"> </w:t>
      </w:r>
      <w:r>
        <w:rPr>
          <w:color w:val="00395A"/>
        </w:rPr>
        <w:t>procedures,</w:t>
      </w:r>
      <w:r>
        <w:rPr>
          <w:color w:val="00395A"/>
          <w:spacing w:val="-18"/>
        </w:rPr>
        <w:t xml:space="preserve"> </w:t>
      </w:r>
      <w:r>
        <w:rPr>
          <w:color w:val="00395A"/>
        </w:rPr>
        <w:t>183,</w:t>
      </w:r>
      <w:r>
        <w:rPr>
          <w:color w:val="00395A"/>
          <w:spacing w:val="-18"/>
        </w:rPr>
        <w:t xml:space="preserve"> </w:t>
      </w:r>
      <w:r>
        <w:rPr>
          <w:color w:val="00395A"/>
        </w:rPr>
        <w:t>186–190 Say It Straight program, 42</w:t>
      </w:r>
    </w:p>
    <w:p w14:paraId="251F4F2E" w14:textId="77777777" w:rsidR="00B00EA7" w:rsidRDefault="00574B43">
      <w:pPr>
        <w:pStyle w:val="BodyText"/>
        <w:spacing w:before="13" w:line="228" w:lineRule="auto"/>
        <w:ind w:left="643" w:right="433" w:hanging="272"/>
        <w:rPr>
          <w:rFonts w:ascii="Palatino Linotype"/>
          <w:i/>
        </w:rPr>
      </w:pPr>
      <w:r>
        <w:rPr>
          <w:color w:val="00395A"/>
        </w:rPr>
        <w:t>SBIRT (screening,</w:t>
      </w:r>
      <w:r>
        <w:rPr>
          <w:color w:val="00395A"/>
          <w:spacing w:val="-17"/>
        </w:rPr>
        <w:t xml:space="preserve"> </w:t>
      </w:r>
      <w:r>
        <w:rPr>
          <w:color w:val="00395A"/>
        </w:rPr>
        <w:t>brief intervention,</w:t>
      </w:r>
      <w:r>
        <w:rPr>
          <w:color w:val="00395A"/>
          <w:spacing w:val="-17"/>
        </w:rPr>
        <w:t xml:space="preserve"> </w:t>
      </w:r>
      <w:r>
        <w:rPr>
          <w:color w:val="00395A"/>
        </w:rPr>
        <w:t xml:space="preserve">and referral to treatment), 35, </w:t>
      </w:r>
      <w:r>
        <w:rPr>
          <w:rFonts w:ascii="Palatino Linotype"/>
          <w:i/>
          <w:color w:val="00395A"/>
        </w:rPr>
        <w:t>36, 135</w:t>
      </w:r>
    </w:p>
    <w:p w14:paraId="3D2D6915" w14:textId="77777777" w:rsidR="00B00EA7" w:rsidRDefault="00574B43">
      <w:pPr>
        <w:pStyle w:val="BodyText"/>
        <w:spacing w:line="287" w:lineRule="exact"/>
        <w:ind w:left="372"/>
        <w:rPr>
          <w:rFonts w:ascii="Palatino Linotype" w:hAnsi="Palatino Linotype"/>
          <w:i/>
        </w:rPr>
      </w:pPr>
      <w:r>
        <w:rPr>
          <w:color w:val="00395A"/>
          <w:spacing w:val="-2"/>
        </w:rPr>
        <w:t>Screening</w:t>
      </w:r>
      <w:r>
        <w:rPr>
          <w:color w:val="00395A"/>
          <w:spacing w:val="8"/>
        </w:rPr>
        <w:t xml:space="preserve"> </w:t>
      </w:r>
      <w:r>
        <w:rPr>
          <w:color w:val="00395A"/>
          <w:spacing w:val="-2"/>
        </w:rPr>
        <w:t>and</w:t>
      </w:r>
      <w:r>
        <w:rPr>
          <w:color w:val="00395A"/>
          <w:spacing w:val="6"/>
        </w:rPr>
        <w:t xml:space="preserve"> </w:t>
      </w:r>
      <w:r>
        <w:rPr>
          <w:color w:val="00395A"/>
          <w:spacing w:val="-2"/>
        </w:rPr>
        <w:t>evaluation,</w:t>
      </w:r>
      <w:r>
        <w:rPr>
          <w:color w:val="00395A"/>
          <w:spacing w:val="-13"/>
        </w:rPr>
        <w:t xml:space="preserve"> </w:t>
      </w:r>
      <w:r>
        <w:rPr>
          <w:color w:val="00395A"/>
          <w:spacing w:val="-2"/>
        </w:rPr>
        <w:t>34–36,</w:t>
      </w:r>
      <w:r>
        <w:rPr>
          <w:color w:val="00395A"/>
          <w:spacing w:val="-13"/>
        </w:rPr>
        <w:t xml:space="preserve"> </w:t>
      </w:r>
      <w:r>
        <w:rPr>
          <w:rFonts w:ascii="Palatino Linotype" w:hAnsi="Palatino Linotype"/>
          <w:i/>
          <w:color w:val="00395A"/>
          <w:spacing w:val="-5"/>
        </w:rPr>
        <w:t>135</w:t>
      </w:r>
    </w:p>
    <w:p w14:paraId="12252E83" w14:textId="77777777" w:rsidR="00B00EA7" w:rsidRDefault="00574B43">
      <w:pPr>
        <w:pStyle w:val="BodyText"/>
        <w:spacing w:before="8" w:line="228" w:lineRule="auto"/>
        <w:ind w:left="643" w:right="433" w:hanging="272"/>
        <w:rPr>
          <w:rFonts w:ascii="Palatino Linotype"/>
          <w:i/>
        </w:rPr>
      </w:pPr>
      <w:r>
        <w:rPr>
          <w:color w:val="00395A"/>
        </w:rPr>
        <w:t>Screening,</w:t>
      </w:r>
      <w:r>
        <w:rPr>
          <w:color w:val="00395A"/>
          <w:spacing w:val="-18"/>
        </w:rPr>
        <w:t xml:space="preserve"> </w:t>
      </w:r>
      <w:r>
        <w:rPr>
          <w:color w:val="00395A"/>
        </w:rPr>
        <w:t>brief</w:t>
      </w:r>
      <w:r>
        <w:rPr>
          <w:color w:val="00395A"/>
          <w:spacing w:val="-11"/>
        </w:rPr>
        <w:t xml:space="preserve"> </w:t>
      </w:r>
      <w:r>
        <w:rPr>
          <w:color w:val="00395A"/>
        </w:rPr>
        <w:t>intervention,</w:t>
      </w:r>
      <w:r>
        <w:rPr>
          <w:color w:val="00395A"/>
          <w:spacing w:val="-18"/>
        </w:rPr>
        <w:t xml:space="preserve"> </w:t>
      </w:r>
      <w:r>
        <w:rPr>
          <w:color w:val="00395A"/>
        </w:rPr>
        <w:t>and</w:t>
      </w:r>
      <w:r>
        <w:rPr>
          <w:color w:val="00395A"/>
          <w:spacing w:val="-6"/>
        </w:rPr>
        <w:t xml:space="preserve"> </w:t>
      </w:r>
      <w:r>
        <w:rPr>
          <w:color w:val="00395A"/>
        </w:rPr>
        <w:t>referral</w:t>
      </w:r>
      <w:r>
        <w:rPr>
          <w:color w:val="00395A"/>
          <w:spacing w:val="-5"/>
        </w:rPr>
        <w:t xml:space="preserve"> </w:t>
      </w:r>
      <w:r>
        <w:rPr>
          <w:color w:val="00395A"/>
        </w:rPr>
        <w:t xml:space="preserve">to treatment (SBIRT), 35, </w:t>
      </w:r>
      <w:r>
        <w:rPr>
          <w:rFonts w:ascii="Palatino Linotype"/>
          <w:i/>
          <w:color w:val="00395A"/>
        </w:rPr>
        <w:t>36, 135</w:t>
      </w:r>
    </w:p>
    <w:p w14:paraId="37760FF0" w14:textId="77777777" w:rsidR="00B00EA7" w:rsidRDefault="00574B43">
      <w:pPr>
        <w:pStyle w:val="BodyText"/>
        <w:spacing w:before="8" w:line="218" w:lineRule="auto"/>
        <w:ind w:left="372" w:right="490"/>
      </w:pPr>
      <w:r>
        <w:rPr>
          <w:color w:val="00395A"/>
        </w:rPr>
        <w:t>Section 8 Housing,</w:t>
      </w:r>
      <w:r>
        <w:rPr>
          <w:color w:val="00395A"/>
          <w:spacing w:val="-4"/>
        </w:rPr>
        <w:t xml:space="preserve"> </w:t>
      </w:r>
      <w:r>
        <w:rPr>
          <w:rFonts w:ascii="Palatino Linotype"/>
          <w:i/>
          <w:color w:val="00395A"/>
          <w:position w:val="-1"/>
        </w:rPr>
        <w:t xml:space="preserve">103, </w:t>
      </w:r>
      <w:r>
        <w:rPr>
          <w:color w:val="00395A"/>
          <w:position w:val="-1"/>
        </w:rPr>
        <w:t xml:space="preserve">175, 176, 191 </w:t>
      </w:r>
      <w:r>
        <w:rPr>
          <w:color w:val="00395A"/>
        </w:rPr>
        <w:t>Section 202 Supportive Housing for the</w:t>
      </w:r>
    </w:p>
    <w:p w14:paraId="474E3471" w14:textId="77777777" w:rsidR="00B00EA7" w:rsidRDefault="00574B43">
      <w:pPr>
        <w:pStyle w:val="BodyText"/>
        <w:spacing w:before="17"/>
        <w:ind w:left="643"/>
      </w:pPr>
      <w:r>
        <w:rPr>
          <w:color w:val="00395A"/>
        </w:rPr>
        <w:t>Elderly</w:t>
      </w:r>
      <w:r>
        <w:rPr>
          <w:color w:val="00395A"/>
          <w:spacing w:val="21"/>
        </w:rPr>
        <w:t xml:space="preserve"> </w:t>
      </w:r>
      <w:r>
        <w:rPr>
          <w:color w:val="00395A"/>
        </w:rPr>
        <w:t>Program,</w:t>
      </w:r>
      <w:r>
        <w:rPr>
          <w:color w:val="00395A"/>
          <w:spacing w:val="-3"/>
        </w:rPr>
        <w:t xml:space="preserve"> </w:t>
      </w:r>
      <w:r>
        <w:rPr>
          <w:color w:val="00395A"/>
        </w:rPr>
        <w:t xml:space="preserve">HUD, </w:t>
      </w:r>
      <w:r>
        <w:rPr>
          <w:color w:val="00395A"/>
          <w:spacing w:val="-5"/>
        </w:rPr>
        <w:t>175</w:t>
      </w:r>
    </w:p>
    <w:p w14:paraId="1E3EAD1E" w14:textId="77777777" w:rsidR="00B00EA7" w:rsidRDefault="00574B43">
      <w:pPr>
        <w:pStyle w:val="BodyText"/>
        <w:spacing w:before="12" w:line="249" w:lineRule="auto"/>
        <w:ind w:left="643" w:right="433" w:hanging="272"/>
      </w:pPr>
      <w:r>
        <w:rPr>
          <w:color w:val="00395A"/>
        </w:rPr>
        <w:t>Section</w:t>
      </w:r>
      <w:r>
        <w:rPr>
          <w:color w:val="00395A"/>
          <w:spacing w:val="-5"/>
        </w:rPr>
        <w:t xml:space="preserve"> </w:t>
      </w:r>
      <w:r>
        <w:rPr>
          <w:color w:val="00395A"/>
        </w:rPr>
        <w:t>811</w:t>
      </w:r>
      <w:r>
        <w:rPr>
          <w:color w:val="00395A"/>
          <w:spacing w:val="-4"/>
        </w:rPr>
        <w:t xml:space="preserve"> </w:t>
      </w:r>
      <w:r>
        <w:rPr>
          <w:color w:val="00395A"/>
        </w:rPr>
        <w:t>Supportive</w:t>
      </w:r>
      <w:r>
        <w:rPr>
          <w:color w:val="00395A"/>
          <w:spacing w:val="-4"/>
        </w:rPr>
        <w:t xml:space="preserve"> </w:t>
      </w:r>
      <w:r>
        <w:rPr>
          <w:color w:val="00395A"/>
        </w:rPr>
        <w:t>Housing</w:t>
      </w:r>
      <w:r>
        <w:rPr>
          <w:color w:val="00395A"/>
          <w:spacing w:val="-3"/>
        </w:rPr>
        <w:t xml:space="preserve"> </w:t>
      </w:r>
      <w:r>
        <w:rPr>
          <w:color w:val="00395A"/>
        </w:rPr>
        <w:t>for</w:t>
      </w:r>
      <w:r>
        <w:rPr>
          <w:color w:val="00395A"/>
          <w:spacing w:val="-5"/>
        </w:rPr>
        <w:t xml:space="preserve"> </w:t>
      </w:r>
      <w:r>
        <w:rPr>
          <w:color w:val="00395A"/>
        </w:rPr>
        <w:t>Persons with Disabilities, HUD, 175</w:t>
      </w:r>
    </w:p>
    <w:p w14:paraId="6584181C" w14:textId="77777777" w:rsidR="00B00EA7" w:rsidRDefault="00574B43">
      <w:pPr>
        <w:pStyle w:val="BodyText"/>
        <w:spacing w:before="2" w:line="249" w:lineRule="auto"/>
        <w:ind w:left="372" w:right="1385"/>
      </w:pPr>
      <w:r>
        <w:rPr>
          <w:color w:val="00395A"/>
        </w:rPr>
        <w:t xml:space="preserve">Seeking Safety program, 44 </w:t>
      </w:r>
      <w:r>
        <w:rPr>
          <w:color w:val="00395A"/>
          <w:w w:val="95"/>
        </w:rPr>
        <w:t>Selective prevention services,</w:t>
      </w:r>
      <w:r>
        <w:rPr>
          <w:color w:val="00395A"/>
          <w:spacing w:val="-6"/>
          <w:w w:val="95"/>
        </w:rPr>
        <w:t xml:space="preserve"> </w:t>
      </w:r>
      <w:r>
        <w:rPr>
          <w:color w:val="00395A"/>
          <w:w w:val="95"/>
        </w:rPr>
        <w:t>8</w:t>
      </w:r>
    </w:p>
    <w:p w14:paraId="179DDD90" w14:textId="77777777" w:rsidR="00B00EA7" w:rsidRDefault="00574B43">
      <w:pPr>
        <w:pStyle w:val="BodyText"/>
        <w:spacing w:before="2" w:line="249" w:lineRule="auto"/>
        <w:ind w:left="643" w:right="433" w:hanging="272"/>
      </w:pPr>
      <w:r>
        <w:rPr>
          <w:color w:val="00395A"/>
        </w:rPr>
        <w:t>Services</w:t>
      </w:r>
      <w:r>
        <w:rPr>
          <w:color w:val="00395A"/>
          <w:spacing w:val="-2"/>
        </w:rPr>
        <w:t xml:space="preserve"> </w:t>
      </w:r>
      <w:r>
        <w:rPr>
          <w:color w:val="00395A"/>
        </w:rPr>
        <w:t>in</w:t>
      </w:r>
      <w:r>
        <w:rPr>
          <w:color w:val="00395A"/>
          <w:spacing w:val="-3"/>
        </w:rPr>
        <w:t xml:space="preserve"> </w:t>
      </w:r>
      <w:r>
        <w:rPr>
          <w:color w:val="00395A"/>
        </w:rPr>
        <w:t>Supportive</w:t>
      </w:r>
      <w:r>
        <w:rPr>
          <w:color w:val="00395A"/>
          <w:spacing w:val="-2"/>
        </w:rPr>
        <w:t xml:space="preserve"> </w:t>
      </w:r>
      <w:r>
        <w:rPr>
          <w:color w:val="00395A"/>
        </w:rPr>
        <w:t>Housing</w:t>
      </w:r>
      <w:r>
        <w:rPr>
          <w:color w:val="00395A"/>
          <w:spacing w:val="-1"/>
        </w:rPr>
        <w:t xml:space="preserve"> </w:t>
      </w:r>
      <w:r>
        <w:rPr>
          <w:color w:val="00395A"/>
        </w:rPr>
        <w:t>(SSH), SAMHSA,</w:t>
      </w:r>
      <w:r>
        <w:rPr>
          <w:color w:val="00395A"/>
          <w:spacing w:val="-17"/>
        </w:rPr>
        <w:t xml:space="preserve"> </w:t>
      </w:r>
      <w:r>
        <w:rPr>
          <w:color w:val="00395A"/>
        </w:rPr>
        <w:t>175</w:t>
      </w:r>
    </w:p>
    <w:p w14:paraId="1E49ACAA" w14:textId="77777777" w:rsidR="00B00EA7" w:rsidRDefault="00574B43">
      <w:pPr>
        <w:spacing w:before="2" w:line="213" w:lineRule="auto"/>
        <w:ind w:left="643" w:right="455" w:hanging="272"/>
        <w:rPr>
          <w:rFonts w:ascii="Palatino Linotype"/>
          <w:i/>
          <w:sz w:val="24"/>
        </w:rPr>
      </w:pPr>
      <w:r>
        <w:rPr>
          <w:color w:val="00395A"/>
          <w:w w:val="95"/>
          <w:sz w:val="24"/>
        </w:rPr>
        <w:t>Serious mental illness (SMI).</w:t>
      </w:r>
      <w:r>
        <w:rPr>
          <w:color w:val="00395A"/>
          <w:spacing w:val="-8"/>
          <w:w w:val="95"/>
          <w:sz w:val="24"/>
        </w:rPr>
        <w:t xml:space="preserve"> </w:t>
      </w:r>
      <w:r>
        <w:rPr>
          <w:rFonts w:ascii="Palatino Linotype"/>
          <w:i/>
          <w:color w:val="00395A"/>
          <w:w w:val="95"/>
          <w:sz w:val="24"/>
        </w:rPr>
        <w:t xml:space="preserve">See also Sammy </w:t>
      </w:r>
      <w:r>
        <w:rPr>
          <w:rFonts w:ascii="Palatino Linotype"/>
          <w:i/>
          <w:color w:val="00395A"/>
          <w:sz w:val="24"/>
        </w:rPr>
        <w:t>vignette, pages 139-148</w:t>
      </w:r>
    </w:p>
    <w:p w14:paraId="0B71B6F3" w14:textId="77777777" w:rsidR="00B00EA7" w:rsidRDefault="00574B43">
      <w:pPr>
        <w:pStyle w:val="BodyText"/>
        <w:spacing w:line="249" w:lineRule="auto"/>
        <w:ind w:left="819" w:right="1006"/>
      </w:pPr>
      <w:r>
        <w:rPr>
          <w:color w:val="00395A"/>
        </w:rPr>
        <w:t>ACT programs aimed at, 169–170 co-occurrence</w:t>
      </w:r>
      <w:r>
        <w:rPr>
          <w:color w:val="00395A"/>
          <w:spacing w:val="-15"/>
        </w:rPr>
        <w:t xml:space="preserve"> </w:t>
      </w:r>
      <w:r>
        <w:rPr>
          <w:color w:val="00395A"/>
        </w:rPr>
        <w:t>with</w:t>
      </w:r>
      <w:r>
        <w:rPr>
          <w:color w:val="00395A"/>
          <w:spacing w:val="-15"/>
        </w:rPr>
        <w:t xml:space="preserve"> </w:t>
      </w:r>
      <w:r>
        <w:rPr>
          <w:color w:val="00395A"/>
        </w:rPr>
        <w:t>homelessness,</w:t>
      </w:r>
      <w:r>
        <w:rPr>
          <w:color w:val="00395A"/>
          <w:spacing w:val="-15"/>
        </w:rPr>
        <w:t xml:space="preserve"> </w:t>
      </w:r>
      <w:r>
        <w:rPr>
          <w:color w:val="00395A"/>
        </w:rPr>
        <w:t>6 institutional supports, loss of, 13 PATH (Projects for Assistance in</w:t>
      </w:r>
    </w:p>
    <w:p w14:paraId="24843CCE" w14:textId="77777777" w:rsidR="00B00EA7" w:rsidRDefault="00574B43">
      <w:pPr>
        <w:pStyle w:val="BodyText"/>
        <w:spacing w:before="4" w:line="249" w:lineRule="auto"/>
        <w:ind w:left="1063" w:right="433"/>
      </w:pPr>
      <w:r>
        <w:rPr>
          <w:color w:val="00395A"/>
        </w:rPr>
        <w:t>Transition from Homelessness) Program, SAMHSA, 16–17,</w:t>
      </w:r>
      <w:r>
        <w:rPr>
          <w:color w:val="00395A"/>
          <w:spacing w:val="-9"/>
        </w:rPr>
        <w:t xml:space="preserve"> </w:t>
      </w:r>
      <w:r>
        <w:rPr>
          <w:color w:val="00395A"/>
        </w:rPr>
        <w:t>53,</w:t>
      </w:r>
      <w:r>
        <w:rPr>
          <w:color w:val="00395A"/>
          <w:spacing w:val="-7"/>
        </w:rPr>
        <w:t xml:space="preserve"> </w:t>
      </w:r>
      <w:r>
        <w:rPr>
          <w:color w:val="00395A"/>
        </w:rPr>
        <w:t>139–</w:t>
      </w:r>
    </w:p>
    <w:p w14:paraId="001D6AFB" w14:textId="77777777" w:rsidR="00B00EA7" w:rsidRDefault="00574B43">
      <w:pPr>
        <w:pStyle w:val="BodyText"/>
        <w:spacing w:line="294" w:lineRule="exact"/>
        <w:ind w:left="1063"/>
      </w:pPr>
      <w:r>
        <w:rPr>
          <w:color w:val="00395A"/>
        </w:rPr>
        <w:t>140,</w:t>
      </w:r>
      <w:r>
        <w:rPr>
          <w:color w:val="00395A"/>
          <w:spacing w:val="-18"/>
        </w:rPr>
        <w:t xml:space="preserve"> </w:t>
      </w:r>
      <w:r>
        <w:rPr>
          <w:rFonts w:ascii="Palatino Linotype"/>
          <w:i/>
          <w:color w:val="00395A"/>
        </w:rPr>
        <w:t>141,</w:t>
      </w:r>
      <w:r>
        <w:rPr>
          <w:rFonts w:ascii="Palatino Linotype"/>
          <w:i/>
          <w:color w:val="00395A"/>
          <w:spacing w:val="1"/>
        </w:rPr>
        <w:t xml:space="preserve"> </w:t>
      </w:r>
      <w:r>
        <w:rPr>
          <w:color w:val="00395A"/>
        </w:rPr>
        <w:t>143,</w:t>
      </w:r>
      <w:r>
        <w:rPr>
          <w:color w:val="00395A"/>
          <w:spacing w:val="-18"/>
        </w:rPr>
        <w:t xml:space="preserve"> </w:t>
      </w:r>
      <w:r>
        <w:rPr>
          <w:color w:val="00395A"/>
        </w:rPr>
        <w:t>146,</w:t>
      </w:r>
      <w:r>
        <w:rPr>
          <w:color w:val="00395A"/>
          <w:spacing w:val="-15"/>
        </w:rPr>
        <w:t xml:space="preserve"> </w:t>
      </w:r>
      <w:r>
        <w:rPr>
          <w:color w:val="00395A"/>
        </w:rPr>
        <w:t>148,</w:t>
      </w:r>
      <w:r>
        <w:rPr>
          <w:color w:val="00395A"/>
          <w:spacing w:val="-13"/>
        </w:rPr>
        <w:t xml:space="preserve"> </w:t>
      </w:r>
      <w:r>
        <w:rPr>
          <w:color w:val="00395A"/>
          <w:spacing w:val="-5"/>
        </w:rPr>
        <w:t>176</w:t>
      </w:r>
    </w:p>
    <w:p w14:paraId="039DBEE2" w14:textId="77777777" w:rsidR="00B00EA7" w:rsidRDefault="00574B43">
      <w:pPr>
        <w:pStyle w:val="BodyText"/>
        <w:spacing w:before="7" w:line="228" w:lineRule="auto"/>
        <w:ind w:left="372" w:right="1385"/>
      </w:pPr>
      <w:r>
        <w:rPr>
          <w:color w:val="00395A"/>
          <w:w w:val="95"/>
        </w:rPr>
        <w:t xml:space="preserve">Sexually transmitted diseases, 13 </w:t>
      </w:r>
      <w:r>
        <w:rPr>
          <w:color w:val="00395A"/>
        </w:rPr>
        <w:t xml:space="preserve">Shelters, 46, 53, </w:t>
      </w:r>
      <w:r>
        <w:rPr>
          <w:rFonts w:ascii="Palatino Linotype"/>
          <w:i/>
          <w:color w:val="00395A"/>
        </w:rPr>
        <w:t xml:space="preserve">132, </w:t>
      </w:r>
      <w:r>
        <w:rPr>
          <w:color w:val="00395A"/>
        </w:rPr>
        <w:t>157, 177</w:t>
      </w:r>
    </w:p>
    <w:p w14:paraId="55B09135" w14:textId="77777777" w:rsidR="00B00EA7" w:rsidRDefault="00B00EA7">
      <w:pPr>
        <w:spacing w:line="228" w:lineRule="auto"/>
        <w:sectPr w:rsidR="00B00EA7">
          <w:type w:val="continuous"/>
          <w:pgSz w:w="12240" w:h="15840"/>
          <w:pgMar w:top="1120" w:right="1060" w:bottom="280" w:left="720" w:header="720" w:footer="902" w:gutter="0"/>
          <w:cols w:num="2" w:space="720" w:equalWidth="0">
            <w:col w:w="5168" w:space="40"/>
            <w:col w:w="5252"/>
          </w:cols>
        </w:sectPr>
      </w:pPr>
    </w:p>
    <w:p w14:paraId="71BF93CD" w14:textId="77777777" w:rsidR="00B00EA7" w:rsidRDefault="00574B43">
      <w:pPr>
        <w:pStyle w:val="BodyText"/>
        <w:spacing w:before="111" w:line="213" w:lineRule="auto"/>
        <w:ind w:left="991" w:hanging="272"/>
      </w:pPr>
      <w:r>
        <w:rPr>
          <w:color w:val="00395A"/>
        </w:rPr>
        <w:t>Single</w:t>
      </w:r>
      <w:r>
        <w:rPr>
          <w:color w:val="00395A"/>
          <w:spacing w:val="-11"/>
        </w:rPr>
        <w:t xml:space="preserve"> </w:t>
      </w:r>
      <w:r>
        <w:rPr>
          <w:color w:val="00395A"/>
        </w:rPr>
        <w:t>room</w:t>
      </w:r>
      <w:r>
        <w:rPr>
          <w:color w:val="00395A"/>
          <w:spacing w:val="-6"/>
        </w:rPr>
        <w:t xml:space="preserve"> </w:t>
      </w:r>
      <w:r>
        <w:rPr>
          <w:color w:val="00395A"/>
        </w:rPr>
        <w:t>occupancy</w:t>
      </w:r>
      <w:r>
        <w:rPr>
          <w:color w:val="00395A"/>
          <w:spacing w:val="-6"/>
        </w:rPr>
        <w:t xml:space="preserve"> </w:t>
      </w:r>
      <w:r>
        <w:rPr>
          <w:color w:val="00395A"/>
        </w:rPr>
        <w:t>(SRO)</w:t>
      </w:r>
      <w:r>
        <w:rPr>
          <w:color w:val="00395A"/>
          <w:spacing w:val="-6"/>
        </w:rPr>
        <w:t xml:space="preserve"> </w:t>
      </w:r>
      <w:r>
        <w:rPr>
          <w:color w:val="00395A"/>
        </w:rPr>
        <w:t>housing,</w:t>
      </w:r>
      <w:r>
        <w:rPr>
          <w:color w:val="00395A"/>
          <w:spacing w:val="-18"/>
        </w:rPr>
        <w:t xml:space="preserve"> </w:t>
      </w:r>
      <w:r>
        <w:rPr>
          <w:rFonts w:ascii="Palatino Linotype"/>
          <w:i/>
          <w:color w:val="00395A"/>
        </w:rPr>
        <w:t>15,</w:t>
      </w:r>
      <w:r>
        <w:rPr>
          <w:rFonts w:ascii="Palatino Linotype"/>
          <w:i/>
          <w:color w:val="00395A"/>
          <w:spacing w:val="-6"/>
        </w:rPr>
        <w:t xml:space="preserve"> </w:t>
      </w:r>
      <w:r>
        <w:rPr>
          <w:color w:val="00395A"/>
        </w:rPr>
        <w:t xml:space="preserve">47, 50, 84, 85, 88, </w:t>
      </w:r>
      <w:r>
        <w:rPr>
          <w:rFonts w:ascii="Palatino Linotype"/>
          <w:i/>
          <w:color w:val="00395A"/>
        </w:rPr>
        <w:t xml:space="preserve">136, </w:t>
      </w:r>
      <w:r>
        <w:rPr>
          <w:color w:val="00395A"/>
        </w:rPr>
        <w:t>142, 175</w:t>
      </w:r>
    </w:p>
    <w:p w14:paraId="5D960898" w14:textId="77777777" w:rsidR="00B00EA7" w:rsidRDefault="00574B43">
      <w:pPr>
        <w:pStyle w:val="BodyText"/>
        <w:spacing w:before="11" w:line="228" w:lineRule="auto"/>
        <w:ind w:right="369"/>
      </w:pPr>
      <w:r>
        <w:rPr>
          <w:color w:val="00395A"/>
        </w:rPr>
        <w:t>SIs (Strategic Initiatives),</w:t>
      </w:r>
      <w:r>
        <w:rPr>
          <w:color w:val="00395A"/>
          <w:spacing w:val="-14"/>
        </w:rPr>
        <w:t xml:space="preserve"> </w:t>
      </w:r>
      <w:r>
        <w:rPr>
          <w:color w:val="00395A"/>
        </w:rPr>
        <w:t>SAMHSA,</w:t>
      </w:r>
      <w:r>
        <w:rPr>
          <w:color w:val="00395A"/>
          <w:spacing w:val="-12"/>
        </w:rPr>
        <w:t xml:space="preserve"> </w:t>
      </w:r>
      <w:r>
        <w:rPr>
          <w:color w:val="00395A"/>
        </w:rPr>
        <w:t xml:space="preserve">6 SMI. </w:t>
      </w:r>
      <w:r>
        <w:rPr>
          <w:rFonts w:ascii="Palatino Linotype"/>
          <w:i/>
          <w:color w:val="00395A"/>
        </w:rPr>
        <w:t xml:space="preserve">See </w:t>
      </w:r>
      <w:r>
        <w:rPr>
          <w:color w:val="00395A"/>
        </w:rPr>
        <w:t>serious mental illness</w:t>
      </w:r>
    </w:p>
    <w:p w14:paraId="5FD4A96D" w14:textId="77777777" w:rsidR="00B00EA7" w:rsidRDefault="00574B43">
      <w:pPr>
        <w:pStyle w:val="BodyText"/>
        <w:spacing w:line="287" w:lineRule="exact"/>
        <w:rPr>
          <w:rFonts w:ascii="Palatino Linotype"/>
          <w:i/>
        </w:rPr>
      </w:pPr>
      <w:r>
        <w:rPr>
          <w:color w:val="00395A"/>
          <w:w w:val="95"/>
        </w:rPr>
        <w:t>Sober</w:t>
      </w:r>
      <w:r>
        <w:rPr>
          <w:color w:val="00395A"/>
          <w:spacing w:val="16"/>
        </w:rPr>
        <w:t xml:space="preserve"> </w:t>
      </w:r>
      <w:r>
        <w:rPr>
          <w:color w:val="00395A"/>
          <w:w w:val="95"/>
        </w:rPr>
        <w:t>living</w:t>
      </w:r>
      <w:r>
        <w:rPr>
          <w:color w:val="00395A"/>
          <w:spacing w:val="19"/>
        </w:rPr>
        <w:t xml:space="preserve"> </w:t>
      </w:r>
      <w:r>
        <w:rPr>
          <w:color w:val="00395A"/>
          <w:w w:val="95"/>
        </w:rPr>
        <w:t>houses,</w:t>
      </w:r>
      <w:r>
        <w:rPr>
          <w:color w:val="00395A"/>
          <w:spacing w:val="-2"/>
          <w:w w:val="95"/>
        </w:rPr>
        <w:t xml:space="preserve"> </w:t>
      </w:r>
      <w:r>
        <w:rPr>
          <w:color w:val="00395A"/>
          <w:w w:val="95"/>
        </w:rPr>
        <w:t>50,</w:t>
      </w:r>
      <w:r>
        <w:rPr>
          <w:color w:val="00395A"/>
          <w:spacing w:val="-3"/>
          <w:w w:val="95"/>
        </w:rPr>
        <w:t xml:space="preserve"> </w:t>
      </w:r>
      <w:r>
        <w:rPr>
          <w:rFonts w:ascii="Palatino Linotype"/>
          <w:i/>
          <w:color w:val="00395A"/>
          <w:spacing w:val="-5"/>
          <w:w w:val="95"/>
        </w:rPr>
        <w:t>52</w:t>
      </w:r>
    </w:p>
    <w:p w14:paraId="7C749E40" w14:textId="77777777" w:rsidR="00B00EA7" w:rsidRDefault="00574B43">
      <w:pPr>
        <w:pStyle w:val="BodyText"/>
        <w:spacing w:before="5" w:line="230" w:lineRule="auto"/>
        <w:ind w:right="241"/>
      </w:pPr>
      <w:r>
        <w:rPr>
          <w:color w:val="00395A"/>
        </w:rPr>
        <w:t>Social and family support issues,</w:t>
      </w:r>
      <w:r>
        <w:rPr>
          <w:color w:val="00395A"/>
          <w:spacing w:val="-5"/>
        </w:rPr>
        <w:t xml:space="preserve"> </w:t>
      </w:r>
      <w:r>
        <w:rPr>
          <w:color w:val="00395A"/>
        </w:rPr>
        <w:t>10,</w:t>
      </w:r>
      <w:r>
        <w:rPr>
          <w:color w:val="00395A"/>
          <w:spacing w:val="-5"/>
        </w:rPr>
        <w:t xml:space="preserve"> </w:t>
      </w:r>
      <w:r>
        <w:rPr>
          <w:color w:val="00395A"/>
        </w:rPr>
        <w:t>13 Social</w:t>
      </w:r>
      <w:r>
        <w:rPr>
          <w:color w:val="00395A"/>
          <w:spacing w:val="-15"/>
        </w:rPr>
        <w:t xml:space="preserve"> </w:t>
      </w:r>
      <w:r>
        <w:rPr>
          <w:color w:val="00395A"/>
        </w:rPr>
        <w:t>Security</w:t>
      </w:r>
      <w:r>
        <w:rPr>
          <w:color w:val="00395A"/>
          <w:spacing w:val="-6"/>
        </w:rPr>
        <w:t xml:space="preserve"> </w:t>
      </w:r>
      <w:r>
        <w:rPr>
          <w:color w:val="00395A"/>
        </w:rPr>
        <w:t>Administration,</w:t>
      </w:r>
      <w:r>
        <w:rPr>
          <w:color w:val="00395A"/>
          <w:spacing w:val="-18"/>
        </w:rPr>
        <w:t xml:space="preserve"> </w:t>
      </w:r>
      <w:r>
        <w:rPr>
          <w:color w:val="00395A"/>
        </w:rPr>
        <w:t>16,</w:t>
      </w:r>
      <w:r>
        <w:rPr>
          <w:color w:val="00395A"/>
          <w:spacing w:val="-18"/>
        </w:rPr>
        <w:t xml:space="preserve"> </w:t>
      </w:r>
      <w:r>
        <w:rPr>
          <w:rFonts w:ascii="Palatino Linotype"/>
          <w:i/>
          <w:color w:val="00395A"/>
        </w:rPr>
        <w:t>137,</w:t>
      </w:r>
      <w:r>
        <w:rPr>
          <w:rFonts w:ascii="Palatino Linotype"/>
          <w:i/>
          <w:color w:val="00395A"/>
          <w:spacing w:val="-7"/>
        </w:rPr>
        <w:t xml:space="preserve"> </w:t>
      </w:r>
      <w:r>
        <w:rPr>
          <w:color w:val="00395A"/>
        </w:rPr>
        <w:t xml:space="preserve">150 </w:t>
      </w:r>
      <w:r>
        <w:rPr>
          <w:color w:val="00395A"/>
          <w:w w:val="95"/>
        </w:rPr>
        <w:t>Social</w:t>
      </w:r>
      <w:r>
        <w:rPr>
          <w:color w:val="00395A"/>
          <w:spacing w:val="27"/>
        </w:rPr>
        <w:t xml:space="preserve"> </w:t>
      </w:r>
      <w:r>
        <w:rPr>
          <w:color w:val="00395A"/>
          <w:w w:val="95"/>
        </w:rPr>
        <w:t>Security</w:t>
      </w:r>
      <w:r>
        <w:rPr>
          <w:color w:val="00395A"/>
          <w:spacing w:val="27"/>
        </w:rPr>
        <w:t xml:space="preserve"> </w:t>
      </w:r>
      <w:r>
        <w:rPr>
          <w:color w:val="00395A"/>
          <w:w w:val="95"/>
        </w:rPr>
        <w:t>Disability</w:t>
      </w:r>
      <w:r>
        <w:rPr>
          <w:color w:val="00395A"/>
          <w:spacing w:val="25"/>
        </w:rPr>
        <w:t xml:space="preserve"> </w:t>
      </w:r>
      <w:r>
        <w:rPr>
          <w:color w:val="00395A"/>
          <w:w w:val="95"/>
        </w:rPr>
        <w:t>Insurance</w:t>
      </w:r>
      <w:r>
        <w:rPr>
          <w:color w:val="00395A"/>
          <w:spacing w:val="27"/>
        </w:rPr>
        <w:t xml:space="preserve"> </w:t>
      </w:r>
      <w:r>
        <w:rPr>
          <w:color w:val="00395A"/>
          <w:spacing w:val="-2"/>
          <w:w w:val="95"/>
        </w:rPr>
        <w:t>(SSDI),</w:t>
      </w:r>
    </w:p>
    <w:p w14:paraId="20E7ED6B" w14:textId="77777777" w:rsidR="00B00EA7" w:rsidRDefault="00574B43">
      <w:pPr>
        <w:spacing w:line="306" w:lineRule="exact"/>
        <w:ind w:left="991"/>
        <w:rPr>
          <w:sz w:val="24"/>
        </w:rPr>
      </w:pPr>
      <w:r>
        <w:rPr>
          <w:rFonts w:ascii="Palatino Linotype"/>
          <w:i/>
          <w:color w:val="00395A"/>
          <w:sz w:val="24"/>
        </w:rPr>
        <w:t xml:space="preserve">141, </w:t>
      </w:r>
      <w:r>
        <w:rPr>
          <w:color w:val="00395A"/>
          <w:sz w:val="24"/>
        </w:rPr>
        <w:t>145,</w:t>
      </w:r>
      <w:r>
        <w:rPr>
          <w:color w:val="00395A"/>
          <w:spacing w:val="-18"/>
          <w:sz w:val="24"/>
        </w:rPr>
        <w:t xml:space="preserve"> </w:t>
      </w:r>
      <w:r>
        <w:rPr>
          <w:color w:val="00395A"/>
          <w:spacing w:val="-5"/>
          <w:sz w:val="24"/>
        </w:rPr>
        <w:t>154</w:t>
      </w:r>
    </w:p>
    <w:p w14:paraId="7C8BF88F" w14:textId="77777777" w:rsidR="00B00EA7" w:rsidRDefault="00574B43">
      <w:pPr>
        <w:pStyle w:val="BodyText"/>
        <w:spacing w:line="264" w:lineRule="exact"/>
      </w:pPr>
      <w:r>
        <w:rPr>
          <w:color w:val="00395A"/>
          <w:w w:val="95"/>
        </w:rPr>
        <w:t>Specific</w:t>
      </w:r>
      <w:r>
        <w:rPr>
          <w:color w:val="00395A"/>
          <w:spacing w:val="21"/>
        </w:rPr>
        <w:t xml:space="preserve"> </w:t>
      </w:r>
      <w:r>
        <w:rPr>
          <w:color w:val="00395A"/>
          <w:w w:val="95"/>
        </w:rPr>
        <w:t>client</w:t>
      </w:r>
      <w:r>
        <w:rPr>
          <w:color w:val="00395A"/>
          <w:spacing w:val="23"/>
        </w:rPr>
        <w:t xml:space="preserve"> </w:t>
      </w:r>
      <w:r>
        <w:rPr>
          <w:color w:val="00395A"/>
          <w:w w:val="95"/>
        </w:rPr>
        <w:t>needs,</w:t>
      </w:r>
      <w:r>
        <w:rPr>
          <w:color w:val="00395A"/>
          <w:spacing w:val="-1"/>
        </w:rPr>
        <w:t xml:space="preserve"> </w:t>
      </w:r>
      <w:r>
        <w:rPr>
          <w:color w:val="00395A"/>
          <w:w w:val="95"/>
        </w:rPr>
        <w:t>addressing,</w:t>
      </w:r>
      <w:r>
        <w:rPr>
          <w:color w:val="00395A"/>
          <w:spacing w:val="-2"/>
        </w:rPr>
        <w:t xml:space="preserve"> </w:t>
      </w:r>
      <w:r>
        <w:rPr>
          <w:color w:val="00395A"/>
          <w:w w:val="95"/>
        </w:rPr>
        <w:t>44,</w:t>
      </w:r>
      <w:r>
        <w:rPr>
          <w:color w:val="00395A"/>
          <w:spacing w:val="-2"/>
        </w:rPr>
        <w:t xml:space="preserve"> </w:t>
      </w:r>
      <w:r>
        <w:rPr>
          <w:color w:val="00395A"/>
          <w:spacing w:val="-5"/>
          <w:w w:val="95"/>
        </w:rPr>
        <w:t>155</w:t>
      </w:r>
    </w:p>
    <w:p w14:paraId="20CB8C39" w14:textId="77777777" w:rsidR="00B00EA7" w:rsidRDefault="00574B43">
      <w:pPr>
        <w:pStyle w:val="BodyText"/>
        <w:spacing w:before="20" w:line="213" w:lineRule="auto"/>
        <w:ind w:left="991" w:hanging="272"/>
      </w:pPr>
      <w:r>
        <w:rPr>
          <w:color w:val="00395A"/>
        </w:rPr>
        <w:t>SRO</w:t>
      </w:r>
      <w:r>
        <w:rPr>
          <w:color w:val="00395A"/>
          <w:spacing w:val="-14"/>
        </w:rPr>
        <w:t xml:space="preserve"> </w:t>
      </w:r>
      <w:r>
        <w:rPr>
          <w:color w:val="00395A"/>
        </w:rPr>
        <w:t>(single</w:t>
      </w:r>
      <w:r>
        <w:rPr>
          <w:color w:val="00395A"/>
          <w:spacing w:val="-8"/>
        </w:rPr>
        <w:t xml:space="preserve"> </w:t>
      </w:r>
      <w:r>
        <w:rPr>
          <w:color w:val="00395A"/>
        </w:rPr>
        <w:t>room</w:t>
      </w:r>
      <w:r>
        <w:rPr>
          <w:color w:val="00395A"/>
          <w:spacing w:val="-8"/>
        </w:rPr>
        <w:t xml:space="preserve"> </w:t>
      </w:r>
      <w:r>
        <w:rPr>
          <w:color w:val="00395A"/>
        </w:rPr>
        <w:t>occupancy)</w:t>
      </w:r>
      <w:r>
        <w:rPr>
          <w:color w:val="00395A"/>
          <w:spacing w:val="-8"/>
        </w:rPr>
        <w:t xml:space="preserve"> </w:t>
      </w:r>
      <w:r>
        <w:rPr>
          <w:color w:val="00395A"/>
        </w:rPr>
        <w:t>housing,</w:t>
      </w:r>
      <w:r>
        <w:rPr>
          <w:color w:val="00395A"/>
          <w:spacing w:val="-18"/>
        </w:rPr>
        <w:t xml:space="preserve"> </w:t>
      </w:r>
      <w:r>
        <w:rPr>
          <w:rFonts w:ascii="Palatino Linotype"/>
          <w:i/>
          <w:color w:val="00395A"/>
        </w:rPr>
        <w:t>15,</w:t>
      </w:r>
      <w:r>
        <w:rPr>
          <w:rFonts w:ascii="Palatino Linotype"/>
          <w:i/>
          <w:color w:val="00395A"/>
          <w:spacing w:val="-8"/>
        </w:rPr>
        <w:t xml:space="preserve"> </w:t>
      </w:r>
      <w:r>
        <w:rPr>
          <w:color w:val="00395A"/>
        </w:rPr>
        <w:t xml:space="preserve">47, 50, 84, 85, 88, </w:t>
      </w:r>
      <w:r>
        <w:rPr>
          <w:rFonts w:ascii="Palatino Linotype"/>
          <w:i/>
          <w:color w:val="00395A"/>
        </w:rPr>
        <w:t xml:space="preserve">136, </w:t>
      </w:r>
      <w:r>
        <w:rPr>
          <w:color w:val="00395A"/>
        </w:rPr>
        <w:t>142, 175</w:t>
      </w:r>
    </w:p>
    <w:p w14:paraId="3BCF2D5D" w14:textId="77777777" w:rsidR="00B00EA7" w:rsidRDefault="00574B43">
      <w:pPr>
        <w:pStyle w:val="BodyText"/>
        <w:spacing w:line="268" w:lineRule="exact"/>
        <w:ind w:left="719"/>
      </w:pPr>
      <w:r>
        <w:rPr>
          <w:color w:val="00395A"/>
        </w:rPr>
        <w:t>SSDI</w:t>
      </w:r>
      <w:r>
        <w:rPr>
          <w:color w:val="00395A"/>
          <w:spacing w:val="-8"/>
        </w:rPr>
        <w:t xml:space="preserve"> </w:t>
      </w:r>
      <w:r>
        <w:rPr>
          <w:color w:val="00395A"/>
        </w:rPr>
        <w:t>(Social</w:t>
      </w:r>
      <w:r>
        <w:rPr>
          <w:color w:val="00395A"/>
          <w:spacing w:val="-9"/>
        </w:rPr>
        <w:t xml:space="preserve"> </w:t>
      </w:r>
      <w:r>
        <w:rPr>
          <w:color w:val="00395A"/>
        </w:rPr>
        <w:t>Security</w:t>
      </w:r>
      <w:r>
        <w:rPr>
          <w:color w:val="00395A"/>
          <w:spacing w:val="-7"/>
        </w:rPr>
        <w:t xml:space="preserve"> </w:t>
      </w:r>
      <w:r>
        <w:rPr>
          <w:color w:val="00395A"/>
        </w:rPr>
        <w:t>Disability</w:t>
      </w:r>
      <w:r>
        <w:rPr>
          <w:color w:val="00395A"/>
          <w:spacing w:val="-7"/>
        </w:rPr>
        <w:t xml:space="preserve"> </w:t>
      </w:r>
      <w:r>
        <w:rPr>
          <w:color w:val="00395A"/>
          <w:spacing w:val="-2"/>
        </w:rPr>
        <w:t>Insurance),</w:t>
      </w:r>
    </w:p>
    <w:p w14:paraId="160C2DA4" w14:textId="77777777" w:rsidR="00B00EA7" w:rsidRDefault="00574B43">
      <w:pPr>
        <w:spacing w:line="312" w:lineRule="exact"/>
        <w:ind w:left="991"/>
        <w:rPr>
          <w:sz w:val="24"/>
        </w:rPr>
      </w:pPr>
      <w:r>
        <w:rPr>
          <w:rFonts w:ascii="Palatino Linotype"/>
          <w:i/>
          <w:color w:val="00395A"/>
          <w:sz w:val="24"/>
        </w:rPr>
        <w:t xml:space="preserve">141, </w:t>
      </w:r>
      <w:r>
        <w:rPr>
          <w:color w:val="00395A"/>
          <w:sz w:val="24"/>
        </w:rPr>
        <w:t>145,</w:t>
      </w:r>
      <w:r>
        <w:rPr>
          <w:color w:val="00395A"/>
          <w:spacing w:val="-18"/>
          <w:sz w:val="24"/>
        </w:rPr>
        <w:t xml:space="preserve"> </w:t>
      </w:r>
      <w:r>
        <w:rPr>
          <w:color w:val="00395A"/>
          <w:spacing w:val="-5"/>
          <w:sz w:val="24"/>
        </w:rPr>
        <w:t>154</w:t>
      </w:r>
    </w:p>
    <w:p w14:paraId="6C3FB2C9" w14:textId="77777777" w:rsidR="00B00EA7" w:rsidRDefault="00574B43">
      <w:pPr>
        <w:pStyle w:val="BodyText"/>
        <w:spacing w:line="249" w:lineRule="auto"/>
        <w:ind w:left="991" w:hanging="272"/>
      </w:pPr>
      <w:r>
        <w:rPr>
          <w:color w:val="00395A"/>
        </w:rPr>
        <w:t>SSH</w:t>
      </w:r>
      <w:r>
        <w:rPr>
          <w:color w:val="00395A"/>
          <w:spacing w:val="-2"/>
        </w:rPr>
        <w:t xml:space="preserve"> </w:t>
      </w:r>
      <w:r>
        <w:rPr>
          <w:color w:val="00395A"/>
        </w:rPr>
        <w:t>(Services</w:t>
      </w:r>
      <w:r>
        <w:rPr>
          <w:color w:val="00395A"/>
          <w:spacing w:val="-1"/>
        </w:rPr>
        <w:t xml:space="preserve"> </w:t>
      </w:r>
      <w:r>
        <w:rPr>
          <w:color w:val="00395A"/>
        </w:rPr>
        <w:t>in</w:t>
      </w:r>
      <w:r>
        <w:rPr>
          <w:color w:val="00395A"/>
          <w:spacing w:val="-2"/>
        </w:rPr>
        <w:t xml:space="preserve"> </w:t>
      </w:r>
      <w:r>
        <w:rPr>
          <w:color w:val="00395A"/>
        </w:rPr>
        <w:t>Supportive</w:t>
      </w:r>
      <w:r>
        <w:rPr>
          <w:color w:val="00395A"/>
          <w:spacing w:val="-1"/>
        </w:rPr>
        <w:t xml:space="preserve"> </w:t>
      </w:r>
      <w:r>
        <w:rPr>
          <w:color w:val="00395A"/>
        </w:rPr>
        <w:t>Housing), SAMHSA,</w:t>
      </w:r>
      <w:r>
        <w:rPr>
          <w:color w:val="00395A"/>
          <w:spacing w:val="-17"/>
        </w:rPr>
        <w:t xml:space="preserve"> </w:t>
      </w:r>
      <w:r>
        <w:rPr>
          <w:color w:val="00395A"/>
        </w:rPr>
        <w:t>176</w:t>
      </w:r>
    </w:p>
    <w:p w14:paraId="62BAAA6D" w14:textId="77777777" w:rsidR="00B00EA7" w:rsidRDefault="00574B43">
      <w:pPr>
        <w:pStyle w:val="BodyText"/>
        <w:spacing w:line="294" w:lineRule="exact"/>
        <w:ind w:left="719"/>
      </w:pPr>
      <w:r>
        <w:rPr>
          <w:color w:val="00395A"/>
        </w:rPr>
        <w:t>SSI</w:t>
      </w:r>
      <w:r>
        <w:rPr>
          <w:color w:val="00395A"/>
          <w:spacing w:val="-4"/>
        </w:rPr>
        <w:t xml:space="preserve"> </w:t>
      </w:r>
      <w:r>
        <w:rPr>
          <w:color w:val="00395A"/>
        </w:rPr>
        <w:t>(Supplemental</w:t>
      </w:r>
      <w:r>
        <w:rPr>
          <w:color w:val="00395A"/>
          <w:spacing w:val="-3"/>
        </w:rPr>
        <w:t xml:space="preserve"> </w:t>
      </w:r>
      <w:r>
        <w:rPr>
          <w:color w:val="00395A"/>
        </w:rPr>
        <w:t>Security</w:t>
      </w:r>
      <w:r>
        <w:rPr>
          <w:color w:val="00395A"/>
          <w:spacing w:val="-2"/>
        </w:rPr>
        <w:t xml:space="preserve"> </w:t>
      </w:r>
      <w:r>
        <w:rPr>
          <w:color w:val="00395A"/>
        </w:rPr>
        <w:t>Income),</w:t>
      </w:r>
      <w:r>
        <w:rPr>
          <w:color w:val="00395A"/>
          <w:spacing w:val="-18"/>
        </w:rPr>
        <w:t xml:space="preserve"> </w:t>
      </w:r>
      <w:r>
        <w:rPr>
          <w:rFonts w:ascii="Palatino Linotype"/>
          <w:i/>
          <w:color w:val="00395A"/>
        </w:rPr>
        <w:t>141,</w:t>
      </w:r>
      <w:r>
        <w:rPr>
          <w:rFonts w:ascii="Palatino Linotype"/>
          <w:i/>
          <w:color w:val="00395A"/>
          <w:spacing w:val="-1"/>
        </w:rPr>
        <w:t xml:space="preserve"> </w:t>
      </w:r>
      <w:r>
        <w:rPr>
          <w:color w:val="00395A"/>
          <w:spacing w:val="-5"/>
        </w:rPr>
        <w:t>154</w:t>
      </w:r>
    </w:p>
    <w:p w14:paraId="2E28F689" w14:textId="77777777" w:rsidR="00B00EA7" w:rsidRDefault="00574B43">
      <w:pPr>
        <w:pStyle w:val="BodyText"/>
        <w:spacing w:line="272" w:lineRule="exact"/>
        <w:ind w:left="719"/>
      </w:pPr>
      <w:r>
        <w:rPr>
          <w:color w:val="00395A"/>
          <w:w w:val="95"/>
        </w:rPr>
        <w:t>Stabilization,</w:t>
      </w:r>
      <w:r>
        <w:rPr>
          <w:color w:val="00395A"/>
          <w:spacing w:val="43"/>
        </w:rPr>
        <w:t xml:space="preserve"> </w:t>
      </w:r>
      <w:r>
        <w:rPr>
          <w:color w:val="00395A"/>
          <w:spacing w:val="-5"/>
        </w:rPr>
        <w:t>36</w:t>
      </w:r>
    </w:p>
    <w:p w14:paraId="74869E90" w14:textId="77777777" w:rsidR="00B00EA7" w:rsidRDefault="00574B43">
      <w:pPr>
        <w:pStyle w:val="BodyText"/>
        <w:spacing w:before="8" w:line="268" w:lineRule="exact"/>
        <w:ind w:left="719"/>
      </w:pPr>
      <w:r>
        <w:rPr>
          <w:color w:val="00395A"/>
        </w:rPr>
        <w:t>Stand-Down</w:t>
      </w:r>
      <w:r>
        <w:rPr>
          <w:color w:val="00395A"/>
          <w:spacing w:val="15"/>
        </w:rPr>
        <w:t xml:space="preserve"> </w:t>
      </w:r>
      <w:r>
        <w:rPr>
          <w:color w:val="00395A"/>
        </w:rPr>
        <w:t>programs,</w:t>
      </w:r>
      <w:r>
        <w:rPr>
          <w:color w:val="00395A"/>
          <w:spacing w:val="-6"/>
        </w:rPr>
        <w:t xml:space="preserve"> </w:t>
      </w:r>
      <w:r>
        <w:rPr>
          <w:color w:val="00395A"/>
        </w:rPr>
        <w:t>52,</w:t>
      </w:r>
      <w:r>
        <w:rPr>
          <w:color w:val="00395A"/>
          <w:spacing w:val="-7"/>
        </w:rPr>
        <w:t xml:space="preserve"> </w:t>
      </w:r>
      <w:r>
        <w:rPr>
          <w:color w:val="00395A"/>
          <w:spacing w:val="-5"/>
        </w:rPr>
        <w:t>177</w:t>
      </w:r>
    </w:p>
    <w:p w14:paraId="6B7DEE60" w14:textId="77777777" w:rsidR="00B00EA7" w:rsidRDefault="00574B43">
      <w:pPr>
        <w:pStyle w:val="BodyText"/>
        <w:spacing w:line="312" w:lineRule="exact"/>
        <w:ind w:left="719"/>
        <w:rPr>
          <w:rFonts w:ascii="Palatino Linotype"/>
          <w:i/>
        </w:rPr>
      </w:pPr>
      <w:r>
        <w:rPr>
          <w:color w:val="00395A"/>
          <w:w w:val="95"/>
        </w:rPr>
        <w:t>State</w:t>
      </w:r>
      <w:r>
        <w:rPr>
          <w:color w:val="00395A"/>
          <w:spacing w:val="15"/>
        </w:rPr>
        <w:t xml:space="preserve"> </w:t>
      </w:r>
      <w:r>
        <w:rPr>
          <w:color w:val="00395A"/>
          <w:w w:val="95"/>
        </w:rPr>
        <w:t>agencies</w:t>
      </w:r>
      <w:r>
        <w:rPr>
          <w:color w:val="00395A"/>
          <w:spacing w:val="16"/>
        </w:rPr>
        <w:t xml:space="preserve"> </w:t>
      </w:r>
      <w:r>
        <w:rPr>
          <w:color w:val="00395A"/>
          <w:w w:val="95"/>
        </w:rPr>
        <w:t>providing</w:t>
      </w:r>
      <w:r>
        <w:rPr>
          <w:color w:val="00395A"/>
          <w:spacing w:val="13"/>
        </w:rPr>
        <w:t xml:space="preserve"> </w:t>
      </w:r>
      <w:r>
        <w:rPr>
          <w:color w:val="00395A"/>
          <w:w w:val="95"/>
        </w:rPr>
        <w:t>preventive</w:t>
      </w:r>
      <w:r>
        <w:rPr>
          <w:color w:val="00395A"/>
          <w:spacing w:val="16"/>
        </w:rPr>
        <w:t xml:space="preserve"> </w:t>
      </w:r>
      <w:r>
        <w:rPr>
          <w:color w:val="00395A"/>
          <w:w w:val="95"/>
        </w:rPr>
        <w:t>services,</w:t>
      </w:r>
      <w:r>
        <w:rPr>
          <w:color w:val="00395A"/>
          <w:spacing w:val="-4"/>
          <w:w w:val="95"/>
        </w:rPr>
        <w:t xml:space="preserve"> </w:t>
      </w:r>
      <w:r>
        <w:rPr>
          <w:rFonts w:ascii="Palatino Linotype"/>
          <w:i/>
          <w:color w:val="00395A"/>
          <w:spacing w:val="-10"/>
          <w:w w:val="95"/>
        </w:rPr>
        <w:t>9</w:t>
      </w:r>
    </w:p>
    <w:p w14:paraId="592EC0A6" w14:textId="77777777" w:rsidR="00B00EA7" w:rsidRDefault="00574B43">
      <w:pPr>
        <w:pStyle w:val="BodyText"/>
        <w:spacing w:before="7" w:line="228" w:lineRule="auto"/>
        <w:ind w:left="991" w:hanging="272"/>
      </w:pPr>
      <w:r>
        <w:rPr>
          <w:color w:val="00395A"/>
        </w:rPr>
        <w:t>Stewart</w:t>
      </w:r>
      <w:r>
        <w:rPr>
          <w:color w:val="00395A"/>
          <w:spacing w:val="-15"/>
        </w:rPr>
        <w:t xml:space="preserve"> </w:t>
      </w:r>
      <w:r>
        <w:rPr>
          <w:color w:val="00395A"/>
        </w:rPr>
        <w:t>B.</w:t>
      </w:r>
      <w:r>
        <w:rPr>
          <w:color w:val="00395A"/>
          <w:spacing w:val="-18"/>
        </w:rPr>
        <w:t xml:space="preserve"> </w:t>
      </w:r>
      <w:r>
        <w:rPr>
          <w:color w:val="00395A"/>
        </w:rPr>
        <w:t>McKinney</w:t>
      </w:r>
      <w:r>
        <w:rPr>
          <w:color w:val="00395A"/>
          <w:spacing w:val="-8"/>
        </w:rPr>
        <w:t xml:space="preserve"> </w:t>
      </w:r>
      <w:r>
        <w:rPr>
          <w:color w:val="00395A"/>
        </w:rPr>
        <w:t>Homeless</w:t>
      </w:r>
      <w:r>
        <w:rPr>
          <w:color w:val="00395A"/>
          <w:spacing w:val="-9"/>
        </w:rPr>
        <w:t xml:space="preserve"> </w:t>
      </w:r>
      <w:r>
        <w:rPr>
          <w:color w:val="00395A"/>
        </w:rPr>
        <w:t xml:space="preserve">Assistance Amendments Act of 1990, </w:t>
      </w:r>
      <w:r>
        <w:rPr>
          <w:rFonts w:ascii="Palatino Linotype"/>
          <w:i/>
          <w:color w:val="00395A"/>
        </w:rPr>
        <w:t xml:space="preserve">141, </w:t>
      </w:r>
      <w:r>
        <w:rPr>
          <w:color w:val="00395A"/>
        </w:rPr>
        <w:t>177</w:t>
      </w:r>
    </w:p>
    <w:p w14:paraId="71A1902B" w14:textId="77777777" w:rsidR="00B00EA7" w:rsidRDefault="00574B43">
      <w:pPr>
        <w:pStyle w:val="BodyText"/>
        <w:spacing w:line="249" w:lineRule="auto"/>
        <w:ind w:left="719" w:right="241"/>
      </w:pPr>
      <w:r>
        <w:rPr>
          <w:color w:val="00395A"/>
        </w:rPr>
        <w:t>Strategic Initiatives (SIs), SAMHSA, 6 Street</w:t>
      </w:r>
      <w:r>
        <w:rPr>
          <w:color w:val="00395A"/>
          <w:spacing w:val="-10"/>
        </w:rPr>
        <w:t xml:space="preserve"> </w:t>
      </w:r>
      <w:r>
        <w:rPr>
          <w:color w:val="00395A"/>
        </w:rPr>
        <w:t>and</w:t>
      </w:r>
      <w:r>
        <w:rPr>
          <w:color w:val="00395A"/>
          <w:spacing w:val="-11"/>
        </w:rPr>
        <w:t xml:space="preserve"> </w:t>
      </w:r>
      <w:r>
        <w:rPr>
          <w:color w:val="00395A"/>
        </w:rPr>
        <w:t>community</w:t>
      </w:r>
      <w:r>
        <w:rPr>
          <w:color w:val="00395A"/>
          <w:spacing w:val="-10"/>
        </w:rPr>
        <w:t xml:space="preserve"> </w:t>
      </w:r>
      <w:r>
        <w:rPr>
          <w:color w:val="00395A"/>
        </w:rPr>
        <w:t>outreach</w:t>
      </w:r>
      <w:r>
        <w:rPr>
          <w:color w:val="00395A"/>
          <w:spacing w:val="-10"/>
        </w:rPr>
        <w:t xml:space="preserve"> </w:t>
      </w:r>
      <w:r>
        <w:rPr>
          <w:color w:val="00395A"/>
        </w:rPr>
        <w:t>safety</w:t>
      </w:r>
      <w:r>
        <w:rPr>
          <w:color w:val="00395A"/>
          <w:spacing w:val="-10"/>
        </w:rPr>
        <w:t xml:space="preserve"> </w:t>
      </w:r>
      <w:r>
        <w:rPr>
          <w:color w:val="00395A"/>
        </w:rPr>
        <w:t>policy</w:t>
      </w:r>
    </w:p>
    <w:p w14:paraId="5E24C917" w14:textId="77777777" w:rsidR="00B00EA7" w:rsidRDefault="00574B43">
      <w:pPr>
        <w:pStyle w:val="BodyText"/>
        <w:spacing w:line="237" w:lineRule="auto"/>
        <w:ind w:left="719" w:right="532" w:firstLine="271"/>
        <w:rPr>
          <w:rFonts w:ascii="Palatino Linotype" w:hAnsi="Palatino Linotype"/>
          <w:i/>
        </w:rPr>
      </w:pPr>
      <w:r>
        <w:rPr>
          <w:color w:val="00395A"/>
        </w:rPr>
        <w:t>and procedures, 186–187 Strengthening</w:t>
      </w:r>
      <w:r>
        <w:rPr>
          <w:color w:val="00395A"/>
          <w:spacing w:val="-4"/>
        </w:rPr>
        <w:t xml:space="preserve"> </w:t>
      </w:r>
      <w:r>
        <w:rPr>
          <w:color w:val="00395A"/>
        </w:rPr>
        <w:t>Families</w:t>
      </w:r>
      <w:r>
        <w:rPr>
          <w:color w:val="00395A"/>
          <w:spacing w:val="-3"/>
        </w:rPr>
        <w:t xml:space="preserve"> </w:t>
      </w:r>
      <w:r>
        <w:rPr>
          <w:color w:val="00395A"/>
        </w:rPr>
        <w:t>Program,</w:t>
      </w:r>
      <w:r>
        <w:rPr>
          <w:color w:val="00395A"/>
          <w:spacing w:val="-18"/>
        </w:rPr>
        <w:t xml:space="preserve"> </w:t>
      </w:r>
      <w:r>
        <w:rPr>
          <w:color w:val="00395A"/>
        </w:rPr>
        <w:t xml:space="preserve">45 Stress coping mechanisms, </w:t>
      </w:r>
      <w:r>
        <w:rPr>
          <w:rFonts w:ascii="Palatino Linotype" w:hAnsi="Palatino Linotype"/>
          <w:i/>
          <w:color w:val="00395A"/>
        </w:rPr>
        <w:t>139</w:t>
      </w:r>
    </w:p>
    <w:p w14:paraId="444360C8" w14:textId="77777777" w:rsidR="00B00EA7" w:rsidRDefault="00574B43">
      <w:pPr>
        <w:spacing w:line="213" w:lineRule="auto"/>
        <w:ind w:left="991" w:right="1" w:hanging="272"/>
        <w:rPr>
          <w:rFonts w:ascii="Palatino Linotype" w:hAnsi="Palatino Linotype"/>
          <w:i/>
          <w:sz w:val="24"/>
        </w:rPr>
      </w:pPr>
      <w:r>
        <w:rPr>
          <w:color w:val="00395A"/>
          <w:w w:val="95"/>
          <w:sz w:val="24"/>
        </w:rPr>
        <w:t>Substance abuse.</w:t>
      </w:r>
      <w:r>
        <w:rPr>
          <w:color w:val="00395A"/>
          <w:spacing w:val="-14"/>
          <w:w w:val="95"/>
          <w:sz w:val="24"/>
        </w:rPr>
        <w:t xml:space="preserve"> </w:t>
      </w:r>
      <w:r>
        <w:rPr>
          <w:rFonts w:ascii="Palatino Linotype" w:hAnsi="Palatino Linotype"/>
          <w:i/>
          <w:color w:val="00395A"/>
          <w:w w:val="95"/>
          <w:sz w:val="24"/>
        </w:rPr>
        <w:t>See also Juan vignette,</w:t>
      </w:r>
      <w:r>
        <w:rPr>
          <w:rFonts w:ascii="Palatino Linotype" w:hAnsi="Palatino Linotype"/>
          <w:i/>
          <w:color w:val="00395A"/>
          <w:spacing w:val="-8"/>
          <w:w w:val="95"/>
          <w:sz w:val="24"/>
        </w:rPr>
        <w:t xml:space="preserve"> </w:t>
      </w:r>
      <w:r>
        <w:rPr>
          <w:rFonts w:ascii="Palatino Linotype" w:hAnsi="Palatino Linotype"/>
          <w:i/>
          <w:color w:val="00395A"/>
          <w:w w:val="95"/>
          <w:sz w:val="24"/>
        </w:rPr>
        <w:t xml:space="preserve">page 57­ </w:t>
      </w:r>
      <w:r>
        <w:rPr>
          <w:rFonts w:ascii="Palatino Linotype" w:hAnsi="Palatino Linotype"/>
          <w:i/>
          <w:color w:val="00395A"/>
          <w:sz w:val="24"/>
        </w:rPr>
        <w:t>70; René</w:t>
      </w:r>
      <w:r>
        <w:rPr>
          <w:rFonts w:ascii="Palatino Linotype" w:hAnsi="Palatino Linotype"/>
          <w:i/>
          <w:color w:val="00395A"/>
          <w:spacing w:val="-4"/>
          <w:sz w:val="24"/>
        </w:rPr>
        <w:t xml:space="preserve"> </w:t>
      </w:r>
      <w:r>
        <w:rPr>
          <w:rFonts w:ascii="Palatino Linotype" w:hAnsi="Palatino Linotype"/>
          <w:i/>
          <w:color w:val="00395A"/>
          <w:sz w:val="24"/>
        </w:rPr>
        <w:t>vignette,</w:t>
      </w:r>
      <w:r>
        <w:rPr>
          <w:rFonts w:ascii="Palatino Linotype" w:hAnsi="Palatino Linotype"/>
          <w:i/>
          <w:color w:val="00395A"/>
          <w:spacing w:val="-11"/>
          <w:sz w:val="24"/>
        </w:rPr>
        <w:t xml:space="preserve"> </w:t>
      </w:r>
      <w:r>
        <w:rPr>
          <w:rFonts w:ascii="Palatino Linotype" w:hAnsi="Palatino Linotype"/>
          <w:i/>
          <w:color w:val="00395A"/>
          <w:sz w:val="24"/>
        </w:rPr>
        <w:t>pages</w:t>
      </w:r>
      <w:r>
        <w:rPr>
          <w:rFonts w:ascii="Palatino Linotype" w:hAnsi="Palatino Linotype"/>
          <w:i/>
          <w:color w:val="00395A"/>
          <w:spacing w:val="-5"/>
          <w:sz w:val="24"/>
        </w:rPr>
        <w:t xml:space="preserve"> </w:t>
      </w:r>
      <w:r>
        <w:rPr>
          <w:rFonts w:ascii="Palatino Linotype" w:hAnsi="Palatino Linotype"/>
          <w:i/>
          <w:color w:val="00395A"/>
          <w:sz w:val="24"/>
        </w:rPr>
        <w:t xml:space="preserve">113-129; Roxanne </w:t>
      </w:r>
      <w:r>
        <w:rPr>
          <w:rFonts w:ascii="Palatino Linotype" w:hAnsi="Palatino Linotype"/>
          <w:i/>
          <w:color w:val="00395A"/>
          <w:spacing w:val="-2"/>
          <w:sz w:val="24"/>
        </w:rPr>
        <w:t>vignette,</w:t>
      </w:r>
      <w:r>
        <w:rPr>
          <w:rFonts w:ascii="Palatino Linotype" w:hAnsi="Palatino Linotype"/>
          <w:i/>
          <w:color w:val="00395A"/>
          <w:spacing w:val="-12"/>
          <w:sz w:val="24"/>
        </w:rPr>
        <w:t xml:space="preserve"> </w:t>
      </w:r>
      <w:r>
        <w:rPr>
          <w:rFonts w:ascii="Palatino Linotype" w:hAnsi="Palatino Linotype"/>
          <w:i/>
          <w:color w:val="00395A"/>
          <w:spacing w:val="-2"/>
          <w:sz w:val="24"/>
        </w:rPr>
        <w:t>pages</w:t>
      </w:r>
      <w:r>
        <w:rPr>
          <w:rFonts w:ascii="Palatino Linotype" w:hAnsi="Palatino Linotype"/>
          <w:i/>
          <w:color w:val="00395A"/>
          <w:spacing w:val="-6"/>
          <w:sz w:val="24"/>
        </w:rPr>
        <w:t xml:space="preserve"> </w:t>
      </w:r>
      <w:r>
        <w:rPr>
          <w:rFonts w:ascii="Palatino Linotype" w:hAnsi="Palatino Linotype"/>
          <w:i/>
          <w:color w:val="00395A"/>
          <w:spacing w:val="-2"/>
          <w:sz w:val="24"/>
        </w:rPr>
        <w:t>83-100; Troy</w:t>
      </w:r>
      <w:r>
        <w:rPr>
          <w:rFonts w:ascii="Palatino Linotype" w:hAnsi="Palatino Linotype"/>
          <w:i/>
          <w:color w:val="00395A"/>
          <w:spacing w:val="-5"/>
          <w:sz w:val="24"/>
        </w:rPr>
        <w:t xml:space="preserve"> </w:t>
      </w:r>
      <w:r>
        <w:rPr>
          <w:rFonts w:ascii="Palatino Linotype" w:hAnsi="Palatino Linotype"/>
          <w:i/>
          <w:color w:val="00395A"/>
          <w:spacing w:val="-2"/>
          <w:sz w:val="24"/>
        </w:rPr>
        <w:t>vignette,</w:t>
      </w:r>
      <w:r>
        <w:rPr>
          <w:rFonts w:ascii="Palatino Linotype" w:hAnsi="Palatino Linotype"/>
          <w:i/>
          <w:color w:val="00395A"/>
          <w:spacing w:val="-12"/>
          <w:sz w:val="24"/>
        </w:rPr>
        <w:t xml:space="preserve"> </w:t>
      </w:r>
      <w:r>
        <w:rPr>
          <w:rFonts w:ascii="Palatino Linotype" w:hAnsi="Palatino Linotype"/>
          <w:i/>
          <w:color w:val="00395A"/>
          <w:spacing w:val="-2"/>
          <w:sz w:val="24"/>
        </w:rPr>
        <w:t>pages 100-113</w:t>
      </w:r>
    </w:p>
    <w:p w14:paraId="67E4A1EF" w14:textId="77777777" w:rsidR="00B00EA7" w:rsidRDefault="00574B43">
      <w:pPr>
        <w:pStyle w:val="BodyText"/>
        <w:spacing w:line="275" w:lineRule="exact"/>
        <w:ind w:left="1150" w:right="54"/>
        <w:jc w:val="center"/>
      </w:pPr>
      <w:r>
        <w:rPr>
          <w:color w:val="00395A"/>
        </w:rPr>
        <w:t>CODs</w:t>
      </w:r>
      <w:r>
        <w:rPr>
          <w:color w:val="00395A"/>
          <w:spacing w:val="3"/>
        </w:rPr>
        <w:t xml:space="preserve"> </w:t>
      </w:r>
      <w:r>
        <w:rPr>
          <w:color w:val="00395A"/>
        </w:rPr>
        <w:t>(co-occurring</w:t>
      </w:r>
      <w:r>
        <w:rPr>
          <w:color w:val="00395A"/>
          <w:spacing w:val="5"/>
        </w:rPr>
        <w:t xml:space="preserve"> </w:t>
      </w:r>
      <w:r>
        <w:rPr>
          <w:color w:val="00395A"/>
        </w:rPr>
        <w:t>disorders),</w:t>
      </w:r>
      <w:r>
        <w:rPr>
          <w:color w:val="00395A"/>
          <w:spacing w:val="3"/>
        </w:rPr>
        <w:t xml:space="preserve"> </w:t>
      </w:r>
      <w:r>
        <w:rPr>
          <w:color w:val="00395A"/>
        </w:rPr>
        <w:t>7,</w:t>
      </w:r>
      <w:r>
        <w:rPr>
          <w:color w:val="00395A"/>
          <w:spacing w:val="-15"/>
        </w:rPr>
        <w:t xml:space="preserve"> </w:t>
      </w:r>
      <w:r>
        <w:rPr>
          <w:color w:val="00395A"/>
        </w:rPr>
        <w:t>16,</w:t>
      </w:r>
      <w:r>
        <w:rPr>
          <w:color w:val="00395A"/>
          <w:spacing w:val="-13"/>
        </w:rPr>
        <w:t xml:space="preserve"> </w:t>
      </w:r>
      <w:r>
        <w:rPr>
          <w:color w:val="00395A"/>
          <w:spacing w:val="-5"/>
        </w:rPr>
        <w:t>35,</w:t>
      </w:r>
    </w:p>
    <w:p w14:paraId="49254064" w14:textId="77777777" w:rsidR="00B00EA7" w:rsidRDefault="00574B43">
      <w:pPr>
        <w:pStyle w:val="BodyText"/>
        <w:spacing w:before="6" w:line="268" w:lineRule="exact"/>
        <w:ind w:left="81" w:right="75"/>
        <w:jc w:val="center"/>
      </w:pPr>
      <w:r>
        <w:rPr>
          <w:color w:val="00395A"/>
        </w:rPr>
        <w:t>44,</w:t>
      </w:r>
      <w:r>
        <w:rPr>
          <w:color w:val="00395A"/>
          <w:spacing w:val="-17"/>
        </w:rPr>
        <w:t xml:space="preserve"> </w:t>
      </w:r>
      <w:r>
        <w:rPr>
          <w:color w:val="00395A"/>
        </w:rPr>
        <w:t>50,</w:t>
      </w:r>
      <w:r>
        <w:rPr>
          <w:color w:val="00395A"/>
          <w:spacing w:val="-15"/>
        </w:rPr>
        <w:t xml:space="preserve"> </w:t>
      </w:r>
      <w:r>
        <w:rPr>
          <w:color w:val="00395A"/>
        </w:rPr>
        <w:t>101,</w:t>
      </w:r>
      <w:r>
        <w:rPr>
          <w:color w:val="00395A"/>
          <w:spacing w:val="-17"/>
        </w:rPr>
        <w:t xml:space="preserve"> </w:t>
      </w:r>
      <w:r>
        <w:rPr>
          <w:color w:val="00395A"/>
        </w:rPr>
        <w:t>144,</w:t>
      </w:r>
      <w:r>
        <w:rPr>
          <w:color w:val="00395A"/>
          <w:spacing w:val="-17"/>
        </w:rPr>
        <w:t xml:space="preserve"> </w:t>
      </w:r>
      <w:r>
        <w:rPr>
          <w:color w:val="00395A"/>
        </w:rPr>
        <w:t>161,</w:t>
      </w:r>
      <w:r>
        <w:rPr>
          <w:color w:val="00395A"/>
          <w:spacing w:val="-17"/>
        </w:rPr>
        <w:t xml:space="preserve"> </w:t>
      </w:r>
      <w:r>
        <w:rPr>
          <w:color w:val="00395A"/>
          <w:spacing w:val="-5"/>
        </w:rPr>
        <w:t>176</w:t>
      </w:r>
    </w:p>
    <w:p w14:paraId="35240BC1" w14:textId="77777777" w:rsidR="00B00EA7" w:rsidRDefault="00574B43">
      <w:pPr>
        <w:pStyle w:val="BodyText"/>
        <w:spacing w:line="312" w:lineRule="exact"/>
        <w:ind w:left="1036" w:right="75"/>
        <w:jc w:val="center"/>
        <w:rPr>
          <w:rFonts w:ascii="Palatino Linotype"/>
          <w:i/>
        </w:rPr>
      </w:pPr>
      <w:r>
        <w:rPr>
          <w:color w:val="00395A"/>
          <w:spacing w:val="-2"/>
        </w:rPr>
        <w:t>critical</w:t>
      </w:r>
      <w:r>
        <w:rPr>
          <w:color w:val="00395A"/>
          <w:spacing w:val="-4"/>
        </w:rPr>
        <w:t xml:space="preserve"> </w:t>
      </w:r>
      <w:r>
        <w:rPr>
          <w:color w:val="00395A"/>
          <w:spacing w:val="-2"/>
        </w:rPr>
        <w:t>stages</w:t>
      </w:r>
      <w:r>
        <w:rPr>
          <w:color w:val="00395A"/>
          <w:spacing w:val="-4"/>
        </w:rPr>
        <w:t xml:space="preserve"> </w:t>
      </w:r>
      <w:r>
        <w:rPr>
          <w:color w:val="00395A"/>
          <w:spacing w:val="-2"/>
        </w:rPr>
        <w:t>in</w:t>
      </w:r>
      <w:r>
        <w:rPr>
          <w:color w:val="00395A"/>
          <w:spacing w:val="-5"/>
        </w:rPr>
        <w:t xml:space="preserve"> </w:t>
      </w:r>
      <w:r>
        <w:rPr>
          <w:color w:val="00395A"/>
          <w:spacing w:val="-2"/>
        </w:rPr>
        <w:t>recovery</w:t>
      </w:r>
      <w:r>
        <w:rPr>
          <w:color w:val="00395A"/>
          <w:spacing w:val="-4"/>
        </w:rPr>
        <w:t xml:space="preserve"> </w:t>
      </w:r>
      <w:r>
        <w:rPr>
          <w:color w:val="00395A"/>
          <w:spacing w:val="-2"/>
        </w:rPr>
        <w:t>model</w:t>
      </w:r>
      <w:r>
        <w:rPr>
          <w:color w:val="00395A"/>
          <w:spacing w:val="-4"/>
        </w:rPr>
        <w:t xml:space="preserve"> </w:t>
      </w:r>
      <w:r>
        <w:rPr>
          <w:color w:val="00395A"/>
          <w:spacing w:val="-2"/>
        </w:rPr>
        <w:t>and,</w:t>
      </w:r>
      <w:r>
        <w:rPr>
          <w:color w:val="00395A"/>
          <w:spacing w:val="-5"/>
        </w:rPr>
        <w:t xml:space="preserve"> </w:t>
      </w:r>
      <w:r>
        <w:rPr>
          <w:rFonts w:ascii="Palatino Linotype"/>
          <w:i/>
          <w:color w:val="00395A"/>
          <w:spacing w:val="-5"/>
        </w:rPr>
        <w:t>25,</w:t>
      </w:r>
    </w:p>
    <w:p w14:paraId="42E3B345" w14:textId="77777777" w:rsidR="00B00EA7" w:rsidRDefault="00574B43">
      <w:pPr>
        <w:pStyle w:val="BodyText"/>
        <w:spacing w:line="272" w:lineRule="exact"/>
        <w:ind w:left="1150" w:right="2984"/>
        <w:jc w:val="center"/>
      </w:pPr>
      <w:r>
        <w:rPr>
          <w:color w:val="00395A"/>
          <w:spacing w:val="-2"/>
        </w:rPr>
        <w:t>26–29</w:t>
      </w:r>
    </w:p>
    <w:p w14:paraId="346134D6" w14:textId="77777777" w:rsidR="00B00EA7" w:rsidRDefault="00574B43">
      <w:pPr>
        <w:pStyle w:val="BodyText"/>
        <w:spacing w:before="12"/>
        <w:ind w:left="1150" w:right="2997"/>
        <w:jc w:val="center"/>
      </w:pPr>
      <w:r>
        <w:rPr>
          <w:color w:val="00395A"/>
        </w:rPr>
        <w:t>defined,</w:t>
      </w:r>
      <w:r>
        <w:rPr>
          <w:color w:val="00395A"/>
          <w:spacing w:val="-5"/>
        </w:rPr>
        <w:t xml:space="preserve"> xii</w:t>
      </w:r>
    </w:p>
    <w:p w14:paraId="1034B642" w14:textId="77777777" w:rsidR="00B00EA7" w:rsidRDefault="00574B43">
      <w:pPr>
        <w:pStyle w:val="BodyText"/>
        <w:spacing w:before="12" w:line="249" w:lineRule="auto"/>
        <w:ind w:left="1166" w:right="369"/>
      </w:pPr>
      <w:r>
        <w:rPr>
          <w:color w:val="00395A"/>
        </w:rPr>
        <w:t>homelessness</w:t>
      </w:r>
      <w:r>
        <w:rPr>
          <w:color w:val="00395A"/>
          <w:spacing w:val="-9"/>
        </w:rPr>
        <w:t xml:space="preserve"> </w:t>
      </w:r>
      <w:r>
        <w:rPr>
          <w:color w:val="00395A"/>
        </w:rPr>
        <w:t>and,</w:t>
      </w:r>
      <w:r>
        <w:rPr>
          <w:color w:val="00395A"/>
          <w:spacing w:val="-10"/>
        </w:rPr>
        <w:t xml:space="preserve"> </w:t>
      </w:r>
      <w:r>
        <w:rPr>
          <w:color w:val="00395A"/>
        </w:rPr>
        <w:t>6,</w:t>
      </w:r>
      <w:r>
        <w:rPr>
          <w:color w:val="00395A"/>
          <w:spacing w:val="-10"/>
        </w:rPr>
        <w:t xml:space="preserve"> </w:t>
      </w:r>
      <w:r>
        <w:rPr>
          <w:color w:val="00395A"/>
        </w:rPr>
        <w:t>7,</w:t>
      </w:r>
      <w:r>
        <w:rPr>
          <w:color w:val="00395A"/>
          <w:spacing w:val="-10"/>
        </w:rPr>
        <w:t xml:space="preserve"> </w:t>
      </w:r>
      <w:r>
        <w:rPr>
          <w:color w:val="00395A"/>
        </w:rPr>
        <w:t>22,</w:t>
      </w:r>
      <w:r>
        <w:rPr>
          <w:color w:val="00395A"/>
          <w:spacing w:val="-10"/>
        </w:rPr>
        <w:t xml:space="preserve"> </w:t>
      </w:r>
      <w:r>
        <w:rPr>
          <w:color w:val="00395A"/>
        </w:rPr>
        <w:t>152 housing as prevention, 9</w:t>
      </w:r>
    </w:p>
    <w:p w14:paraId="5140C483" w14:textId="77777777" w:rsidR="00B00EA7" w:rsidRDefault="00574B43">
      <w:pPr>
        <w:pStyle w:val="BodyText"/>
        <w:spacing w:before="13" w:line="228" w:lineRule="auto"/>
        <w:ind w:left="1411" w:right="436" w:hanging="245"/>
        <w:rPr>
          <w:rFonts w:ascii="Palatino Linotype" w:hAnsi="Palatino Linotype"/>
          <w:i/>
        </w:rPr>
      </w:pPr>
      <w:r>
        <w:rPr>
          <w:color w:val="00395A"/>
        </w:rPr>
        <w:t>housing</w:t>
      </w:r>
      <w:r>
        <w:rPr>
          <w:color w:val="00395A"/>
          <w:spacing w:val="-15"/>
        </w:rPr>
        <w:t xml:space="preserve"> </w:t>
      </w:r>
      <w:r>
        <w:rPr>
          <w:color w:val="00395A"/>
        </w:rPr>
        <w:t>services</w:t>
      </w:r>
      <w:r>
        <w:rPr>
          <w:color w:val="00395A"/>
          <w:spacing w:val="-15"/>
        </w:rPr>
        <w:t xml:space="preserve"> </w:t>
      </w:r>
      <w:r>
        <w:rPr>
          <w:color w:val="00395A"/>
        </w:rPr>
        <w:t>for</w:t>
      </w:r>
      <w:r>
        <w:rPr>
          <w:color w:val="00395A"/>
          <w:spacing w:val="-15"/>
        </w:rPr>
        <w:t xml:space="preserve"> </w:t>
      </w:r>
      <w:r>
        <w:rPr>
          <w:color w:val="00395A"/>
        </w:rPr>
        <w:t>people</w:t>
      </w:r>
      <w:r>
        <w:rPr>
          <w:color w:val="00395A"/>
          <w:spacing w:val="-15"/>
        </w:rPr>
        <w:t xml:space="preserve"> </w:t>
      </w:r>
      <w:r>
        <w:rPr>
          <w:color w:val="00395A"/>
        </w:rPr>
        <w:t>who</w:t>
      </w:r>
      <w:r>
        <w:rPr>
          <w:color w:val="00395A"/>
          <w:spacing w:val="-15"/>
        </w:rPr>
        <w:t xml:space="preserve"> </w:t>
      </w:r>
      <w:r>
        <w:rPr>
          <w:color w:val="00395A"/>
        </w:rPr>
        <w:t xml:space="preserve">abuse substances, 49–51, </w:t>
      </w:r>
      <w:r>
        <w:rPr>
          <w:rFonts w:ascii="Palatino Linotype" w:hAnsi="Palatino Linotype"/>
          <w:i/>
          <w:color w:val="00395A"/>
        </w:rPr>
        <w:t>52</w:t>
      </w:r>
    </w:p>
    <w:p w14:paraId="3CBFBAD2" w14:textId="77777777" w:rsidR="00B00EA7" w:rsidRDefault="00574B43">
      <w:pPr>
        <w:pStyle w:val="BodyText"/>
        <w:spacing w:line="249" w:lineRule="auto"/>
        <w:ind w:left="1166"/>
      </w:pPr>
      <w:r>
        <w:rPr>
          <w:color w:val="00395A"/>
        </w:rPr>
        <w:t>institutional supports, loss of, 13 SAMHSA Strategic Initiative for</w:t>
      </w:r>
    </w:p>
    <w:p w14:paraId="226ECCFA" w14:textId="77777777" w:rsidR="00B00EA7" w:rsidRDefault="00574B43">
      <w:pPr>
        <w:pStyle w:val="BodyText"/>
        <w:ind w:left="1411"/>
      </w:pPr>
      <w:r>
        <w:rPr>
          <w:color w:val="00395A"/>
        </w:rPr>
        <w:t>preventing,</w:t>
      </w:r>
      <w:r>
        <w:rPr>
          <w:color w:val="00395A"/>
          <w:spacing w:val="-11"/>
        </w:rPr>
        <w:t xml:space="preserve"> </w:t>
      </w:r>
      <w:r>
        <w:rPr>
          <w:color w:val="00395A"/>
          <w:spacing w:val="-10"/>
        </w:rPr>
        <w:t>6</w:t>
      </w:r>
    </w:p>
    <w:p w14:paraId="0FBA5FA0" w14:textId="77777777" w:rsidR="00B00EA7" w:rsidRDefault="00574B43">
      <w:pPr>
        <w:pStyle w:val="BodyText"/>
        <w:spacing w:before="9" w:line="249" w:lineRule="auto"/>
        <w:ind w:left="991" w:hanging="272"/>
      </w:pPr>
      <w:r>
        <w:rPr>
          <w:color w:val="00395A"/>
        </w:rPr>
        <w:t>Substance Abuse and Mental Health Services Administration</w:t>
      </w:r>
      <w:r>
        <w:rPr>
          <w:color w:val="00395A"/>
        </w:rPr>
        <w:t xml:space="preserve"> (SAMHSA)</w:t>
      </w:r>
    </w:p>
    <w:p w14:paraId="7BF33791" w14:textId="77777777" w:rsidR="00B00EA7" w:rsidRDefault="00574B43">
      <w:pPr>
        <w:pStyle w:val="BodyText"/>
        <w:spacing w:before="111" w:line="249" w:lineRule="auto"/>
        <w:ind w:left="971" w:right="518" w:hanging="245"/>
      </w:pPr>
      <w:r>
        <w:br w:type="column"/>
      </w:r>
      <w:r>
        <w:rPr>
          <w:color w:val="00395A"/>
        </w:rPr>
        <w:t>Building</w:t>
      </w:r>
      <w:r>
        <w:rPr>
          <w:color w:val="00395A"/>
          <w:spacing w:val="-6"/>
        </w:rPr>
        <w:t xml:space="preserve"> </w:t>
      </w:r>
      <w:r>
        <w:rPr>
          <w:color w:val="00395A"/>
        </w:rPr>
        <w:t>your</w:t>
      </w:r>
      <w:r>
        <w:rPr>
          <w:color w:val="00395A"/>
          <w:spacing w:val="-8"/>
        </w:rPr>
        <w:t xml:space="preserve"> </w:t>
      </w:r>
      <w:r>
        <w:rPr>
          <w:color w:val="00395A"/>
        </w:rPr>
        <w:t>program:</w:t>
      </w:r>
      <w:r>
        <w:rPr>
          <w:color w:val="00395A"/>
          <w:spacing w:val="-8"/>
        </w:rPr>
        <w:t xml:space="preserve"> </w:t>
      </w:r>
      <w:r>
        <w:rPr>
          <w:color w:val="00395A"/>
        </w:rPr>
        <w:t>permanent supportive housing, 172</w:t>
      </w:r>
    </w:p>
    <w:p w14:paraId="3CA7A997" w14:textId="77777777" w:rsidR="00B00EA7" w:rsidRDefault="00574B43">
      <w:pPr>
        <w:pStyle w:val="BodyText"/>
        <w:spacing w:before="2" w:line="249" w:lineRule="auto"/>
        <w:ind w:left="727" w:right="518"/>
      </w:pPr>
      <w:r>
        <w:rPr>
          <w:color w:val="00395A"/>
        </w:rPr>
        <w:t>as funding resource, 6, 176 Homelessness Resource Center, 48 NCTIC (National Center for Trauma-</w:t>
      </w:r>
    </w:p>
    <w:p w14:paraId="0721DFB3" w14:textId="77777777" w:rsidR="00B00EA7" w:rsidRDefault="00574B43">
      <w:pPr>
        <w:pStyle w:val="BodyText"/>
        <w:spacing w:line="295" w:lineRule="exact"/>
        <w:ind w:left="971"/>
        <w:rPr>
          <w:rFonts w:ascii="Palatino Linotype"/>
          <w:i/>
        </w:rPr>
      </w:pPr>
      <w:r>
        <w:rPr>
          <w:color w:val="00395A"/>
        </w:rPr>
        <w:t>Informed</w:t>
      </w:r>
      <w:r>
        <w:rPr>
          <w:color w:val="00395A"/>
          <w:spacing w:val="10"/>
        </w:rPr>
        <w:t xml:space="preserve"> </w:t>
      </w:r>
      <w:r>
        <w:rPr>
          <w:color w:val="00395A"/>
        </w:rPr>
        <w:t>Care),</w:t>
      </w:r>
      <w:r>
        <w:rPr>
          <w:color w:val="00395A"/>
          <w:spacing w:val="10"/>
        </w:rPr>
        <w:t xml:space="preserve"> </w:t>
      </w:r>
      <w:r>
        <w:rPr>
          <w:rFonts w:ascii="Palatino Linotype"/>
          <w:i/>
          <w:color w:val="00395A"/>
          <w:spacing w:val="-5"/>
        </w:rPr>
        <w:t>134</w:t>
      </w:r>
    </w:p>
    <w:p w14:paraId="398F8156" w14:textId="77777777" w:rsidR="00B00EA7" w:rsidRDefault="00574B43">
      <w:pPr>
        <w:pStyle w:val="BodyText"/>
        <w:spacing w:before="7" w:line="228" w:lineRule="auto"/>
        <w:ind w:left="971" w:hanging="245"/>
        <w:rPr>
          <w:rFonts w:ascii="Palatino Linotype"/>
          <w:i/>
        </w:rPr>
      </w:pPr>
      <w:r>
        <w:rPr>
          <w:color w:val="00395A"/>
        </w:rPr>
        <w:t>NREPP (National Registry of Evidence- Based</w:t>
      </w:r>
      <w:r>
        <w:rPr>
          <w:color w:val="00395A"/>
          <w:spacing w:val="-12"/>
        </w:rPr>
        <w:t xml:space="preserve"> </w:t>
      </w:r>
      <w:r>
        <w:rPr>
          <w:color w:val="00395A"/>
        </w:rPr>
        <w:t>Programs</w:t>
      </w:r>
      <w:r>
        <w:rPr>
          <w:color w:val="00395A"/>
          <w:spacing w:val="-6"/>
        </w:rPr>
        <w:t xml:space="preserve"> </w:t>
      </w:r>
      <w:r>
        <w:rPr>
          <w:color w:val="00395A"/>
        </w:rPr>
        <w:t>and</w:t>
      </w:r>
      <w:r>
        <w:rPr>
          <w:color w:val="00395A"/>
          <w:spacing w:val="-7"/>
        </w:rPr>
        <w:t xml:space="preserve"> </w:t>
      </w:r>
      <w:r>
        <w:rPr>
          <w:color w:val="00395A"/>
        </w:rPr>
        <w:t>Practices),</w:t>
      </w:r>
      <w:r>
        <w:rPr>
          <w:color w:val="00395A"/>
          <w:spacing w:val="-7"/>
        </w:rPr>
        <w:t xml:space="preserve"> </w:t>
      </w:r>
      <w:r>
        <w:rPr>
          <w:color w:val="00395A"/>
        </w:rPr>
        <w:t>40,</w:t>
      </w:r>
      <w:r>
        <w:rPr>
          <w:color w:val="00395A"/>
          <w:spacing w:val="-18"/>
        </w:rPr>
        <w:t xml:space="preserve"> </w:t>
      </w:r>
      <w:r>
        <w:rPr>
          <w:rFonts w:ascii="Palatino Linotype"/>
          <w:i/>
          <w:color w:val="00395A"/>
          <w:spacing w:val="-5"/>
        </w:rPr>
        <w:t>41,</w:t>
      </w:r>
    </w:p>
    <w:p w14:paraId="516199A2" w14:textId="77777777" w:rsidR="00B00EA7" w:rsidRDefault="00574B43">
      <w:pPr>
        <w:spacing w:line="287" w:lineRule="exact"/>
        <w:ind w:left="971"/>
        <w:rPr>
          <w:sz w:val="24"/>
        </w:rPr>
      </w:pPr>
      <w:r>
        <w:rPr>
          <w:color w:val="00395A"/>
          <w:sz w:val="24"/>
        </w:rPr>
        <w:t>42,</w:t>
      </w:r>
      <w:r>
        <w:rPr>
          <w:color w:val="00395A"/>
          <w:spacing w:val="-18"/>
          <w:sz w:val="24"/>
        </w:rPr>
        <w:t xml:space="preserve"> </w:t>
      </w:r>
      <w:r>
        <w:rPr>
          <w:color w:val="00395A"/>
          <w:sz w:val="24"/>
        </w:rPr>
        <w:t>43,</w:t>
      </w:r>
      <w:r>
        <w:rPr>
          <w:color w:val="00395A"/>
          <w:spacing w:val="-16"/>
          <w:sz w:val="24"/>
        </w:rPr>
        <w:t xml:space="preserve"> </w:t>
      </w:r>
      <w:r>
        <w:rPr>
          <w:rFonts w:ascii="Palatino Linotype"/>
          <w:i/>
          <w:color w:val="00395A"/>
          <w:sz w:val="24"/>
        </w:rPr>
        <w:t xml:space="preserve">134, </w:t>
      </w:r>
      <w:r>
        <w:rPr>
          <w:color w:val="00395A"/>
          <w:spacing w:val="-5"/>
          <w:sz w:val="24"/>
        </w:rPr>
        <w:t>161</w:t>
      </w:r>
    </w:p>
    <w:p w14:paraId="284FAA14" w14:textId="77777777" w:rsidR="00B00EA7" w:rsidRDefault="00574B43">
      <w:pPr>
        <w:pStyle w:val="BodyText"/>
        <w:spacing w:line="237" w:lineRule="auto"/>
        <w:ind w:left="971" w:right="518" w:hanging="245"/>
        <w:rPr>
          <w:rFonts w:ascii="Palatino Linotype" w:hAnsi="Palatino Linotype"/>
          <w:i/>
        </w:rPr>
      </w:pPr>
      <w:r>
        <w:rPr>
          <w:color w:val="00395A"/>
        </w:rPr>
        <w:t>PATH (Projects for Assistance in Transition fr</w:t>
      </w:r>
      <w:r>
        <w:rPr>
          <w:color w:val="00395A"/>
        </w:rPr>
        <w:t>om Homelessness) Program,</w:t>
      </w:r>
      <w:r>
        <w:rPr>
          <w:color w:val="00395A"/>
          <w:spacing w:val="-15"/>
        </w:rPr>
        <w:t xml:space="preserve"> </w:t>
      </w:r>
      <w:r>
        <w:rPr>
          <w:color w:val="00395A"/>
        </w:rPr>
        <w:t>16–17,</w:t>
      </w:r>
      <w:r>
        <w:rPr>
          <w:color w:val="00395A"/>
          <w:spacing w:val="-18"/>
        </w:rPr>
        <w:t xml:space="preserve"> </w:t>
      </w:r>
      <w:r>
        <w:rPr>
          <w:color w:val="00395A"/>
        </w:rPr>
        <w:t>53,</w:t>
      </w:r>
      <w:r>
        <w:rPr>
          <w:color w:val="00395A"/>
          <w:spacing w:val="-18"/>
        </w:rPr>
        <w:t xml:space="preserve"> </w:t>
      </w:r>
      <w:r>
        <w:rPr>
          <w:color w:val="00395A"/>
        </w:rPr>
        <w:t>139–140,</w:t>
      </w:r>
      <w:r>
        <w:rPr>
          <w:color w:val="00395A"/>
          <w:spacing w:val="-18"/>
        </w:rPr>
        <w:t xml:space="preserve"> </w:t>
      </w:r>
      <w:r>
        <w:rPr>
          <w:rFonts w:ascii="Palatino Linotype" w:hAnsi="Palatino Linotype"/>
          <w:i/>
          <w:color w:val="00395A"/>
        </w:rPr>
        <w:t>141,</w:t>
      </w:r>
    </w:p>
    <w:p w14:paraId="133C8D05" w14:textId="77777777" w:rsidR="00B00EA7" w:rsidRDefault="00574B43">
      <w:pPr>
        <w:pStyle w:val="BodyText"/>
        <w:spacing w:line="271" w:lineRule="exact"/>
        <w:ind w:left="971"/>
      </w:pPr>
      <w:r>
        <w:rPr>
          <w:color w:val="00395A"/>
        </w:rPr>
        <w:t>143,</w:t>
      </w:r>
      <w:r>
        <w:rPr>
          <w:color w:val="00395A"/>
          <w:spacing w:val="-18"/>
        </w:rPr>
        <w:t xml:space="preserve"> </w:t>
      </w:r>
      <w:r>
        <w:rPr>
          <w:color w:val="00395A"/>
        </w:rPr>
        <w:t>146,</w:t>
      </w:r>
      <w:r>
        <w:rPr>
          <w:color w:val="00395A"/>
          <w:spacing w:val="-16"/>
        </w:rPr>
        <w:t xml:space="preserve"> </w:t>
      </w:r>
      <w:r>
        <w:rPr>
          <w:color w:val="00395A"/>
        </w:rPr>
        <w:t>148,</w:t>
      </w:r>
      <w:r>
        <w:rPr>
          <w:color w:val="00395A"/>
          <w:spacing w:val="-18"/>
        </w:rPr>
        <w:t xml:space="preserve"> </w:t>
      </w:r>
      <w:r>
        <w:rPr>
          <w:color w:val="00395A"/>
          <w:spacing w:val="-5"/>
        </w:rPr>
        <w:t>176</w:t>
      </w:r>
    </w:p>
    <w:p w14:paraId="14FAC4CC" w14:textId="77777777" w:rsidR="00B00EA7" w:rsidRDefault="00574B43">
      <w:pPr>
        <w:pStyle w:val="BodyText"/>
        <w:spacing w:before="10" w:line="249" w:lineRule="auto"/>
        <w:ind w:left="971" w:right="518" w:hanging="245"/>
      </w:pPr>
      <w:r>
        <w:rPr>
          <w:color w:val="00395A"/>
        </w:rPr>
        <w:t>PSH (permanent supportive housing), support for, 48, 172</w:t>
      </w:r>
    </w:p>
    <w:p w14:paraId="735C80A0" w14:textId="77777777" w:rsidR="00B00EA7" w:rsidRDefault="00574B43">
      <w:pPr>
        <w:pStyle w:val="BodyText"/>
        <w:spacing w:before="5" w:line="237" w:lineRule="auto"/>
        <w:ind w:left="971" w:right="215" w:hanging="245"/>
        <w:rPr>
          <w:rFonts w:ascii="Palatino Linotype"/>
          <w:i/>
        </w:rPr>
      </w:pPr>
      <w:r>
        <w:rPr>
          <w:color w:val="00395A"/>
        </w:rPr>
        <w:t xml:space="preserve">SBIRT (screening, brief intervention, and referral to treatment) endorsed by, 35, </w:t>
      </w:r>
      <w:r>
        <w:rPr>
          <w:rFonts w:ascii="Palatino Linotype"/>
          <w:i/>
          <w:color w:val="00395A"/>
          <w:spacing w:val="-4"/>
        </w:rPr>
        <w:t>135</w:t>
      </w:r>
    </w:p>
    <w:p w14:paraId="3EBF7502" w14:textId="77777777" w:rsidR="00B00EA7" w:rsidRDefault="00574B43">
      <w:pPr>
        <w:pStyle w:val="BodyText"/>
        <w:spacing w:line="271" w:lineRule="exact"/>
        <w:ind w:left="727"/>
      </w:pPr>
      <w:r>
        <w:rPr>
          <w:color w:val="00395A"/>
        </w:rPr>
        <w:t xml:space="preserve">Web sites, </w:t>
      </w:r>
      <w:r>
        <w:rPr>
          <w:color w:val="00395A"/>
          <w:spacing w:val="-5"/>
        </w:rPr>
        <w:t>166</w:t>
      </w:r>
    </w:p>
    <w:p w14:paraId="51F8A35E" w14:textId="77777777" w:rsidR="00B00EA7" w:rsidRDefault="00574B43">
      <w:pPr>
        <w:pStyle w:val="BodyText"/>
        <w:spacing w:before="23" w:line="228" w:lineRule="auto"/>
        <w:ind w:left="280" w:right="1440"/>
        <w:rPr>
          <w:rFonts w:ascii="Palatino Linotype"/>
          <w:i/>
        </w:rPr>
      </w:pPr>
      <w:r>
        <w:rPr>
          <w:color w:val="00395A"/>
        </w:rPr>
        <w:t>Suicide prevention, 42 Summarizing</w:t>
      </w:r>
      <w:r>
        <w:rPr>
          <w:color w:val="00395A"/>
          <w:spacing w:val="-15"/>
        </w:rPr>
        <w:t xml:space="preserve"> </w:t>
      </w:r>
      <w:r>
        <w:rPr>
          <w:color w:val="00395A"/>
        </w:rPr>
        <w:t>for</w:t>
      </w:r>
      <w:r>
        <w:rPr>
          <w:color w:val="00395A"/>
          <w:spacing w:val="-13"/>
        </w:rPr>
        <w:t xml:space="preserve"> </w:t>
      </w:r>
      <w:r>
        <w:rPr>
          <w:color w:val="00395A"/>
        </w:rPr>
        <w:t>clients,</w:t>
      </w:r>
      <w:r>
        <w:rPr>
          <w:color w:val="00395A"/>
          <w:spacing w:val="-18"/>
        </w:rPr>
        <w:t xml:space="preserve"> </w:t>
      </w:r>
      <w:r>
        <w:rPr>
          <w:rFonts w:ascii="Palatino Linotype"/>
          <w:i/>
          <w:color w:val="00395A"/>
        </w:rPr>
        <w:t>69</w:t>
      </w:r>
    </w:p>
    <w:p w14:paraId="4AA03E97" w14:textId="77777777" w:rsidR="00B00EA7" w:rsidRDefault="00574B43">
      <w:pPr>
        <w:pStyle w:val="BodyText"/>
        <w:spacing w:line="273" w:lineRule="exact"/>
        <w:ind w:left="280"/>
      </w:pPr>
      <w:r>
        <w:rPr>
          <w:color w:val="00395A"/>
        </w:rPr>
        <w:t>Supplemental</w:t>
      </w:r>
      <w:r>
        <w:rPr>
          <w:color w:val="00395A"/>
          <w:spacing w:val="-6"/>
        </w:rPr>
        <w:t xml:space="preserve"> </w:t>
      </w:r>
      <w:r>
        <w:rPr>
          <w:color w:val="00395A"/>
        </w:rPr>
        <w:t>Security</w:t>
      </w:r>
      <w:r>
        <w:rPr>
          <w:color w:val="00395A"/>
          <w:spacing w:val="-2"/>
        </w:rPr>
        <w:t xml:space="preserve"> </w:t>
      </w:r>
      <w:r>
        <w:rPr>
          <w:color w:val="00395A"/>
        </w:rPr>
        <w:t>Income</w:t>
      </w:r>
      <w:r>
        <w:rPr>
          <w:color w:val="00395A"/>
          <w:spacing w:val="-2"/>
        </w:rPr>
        <w:t xml:space="preserve"> </w:t>
      </w:r>
      <w:r>
        <w:rPr>
          <w:color w:val="00395A"/>
        </w:rPr>
        <w:t>(SSI),</w:t>
      </w:r>
      <w:r>
        <w:rPr>
          <w:color w:val="00395A"/>
          <w:spacing w:val="-18"/>
        </w:rPr>
        <w:t xml:space="preserve"> </w:t>
      </w:r>
      <w:r>
        <w:rPr>
          <w:rFonts w:ascii="Palatino Linotype"/>
          <w:i/>
          <w:color w:val="00395A"/>
        </w:rPr>
        <w:t>141,</w:t>
      </w:r>
      <w:r>
        <w:rPr>
          <w:rFonts w:ascii="Palatino Linotype"/>
          <w:i/>
          <w:color w:val="00395A"/>
          <w:spacing w:val="-2"/>
        </w:rPr>
        <w:t xml:space="preserve"> </w:t>
      </w:r>
      <w:r>
        <w:rPr>
          <w:color w:val="00395A"/>
          <w:spacing w:val="-5"/>
        </w:rPr>
        <w:t>154</w:t>
      </w:r>
    </w:p>
    <w:p w14:paraId="008E00D9" w14:textId="77777777" w:rsidR="00B00EA7" w:rsidRDefault="00574B43">
      <w:pPr>
        <w:pStyle w:val="BodyText"/>
        <w:spacing w:line="288" w:lineRule="exact"/>
        <w:ind w:left="280"/>
        <w:rPr>
          <w:rFonts w:ascii="Palatino Linotype" w:hAnsi="Palatino Linotype"/>
          <w:i/>
        </w:rPr>
      </w:pPr>
      <w:r>
        <w:rPr>
          <w:color w:val="00395A"/>
        </w:rPr>
        <w:t>Supportive</w:t>
      </w:r>
      <w:r>
        <w:rPr>
          <w:color w:val="00395A"/>
          <w:spacing w:val="-10"/>
        </w:rPr>
        <w:t xml:space="preserve"> </w:t>
      </w:r>
      <w:r>
        <w:rPr>
          <w:color w:val="00395A"/>
        </w:rPr>
        <w:t>employment,</w:t>
      </w:r>
      <w:r>
        <w:rPr>
          <w:color w:val="00395A"/>
          <w:spacing w:val="-18"/>
        </w:rPr>
        <w:t xml:space="preserve"> </w:t>
      </w:r>
      <w:r>
        <w:rPr>
          <w:rFonts w:ascii="Palatino Linotype" w:hAnsi="Palatino Linotype"/>
          <w:i/>
          <w:color w:val="00395A"/>
        </w:rPr>
        <w:t>40,</w:t>
      </w:r>
      <w:r>
        <w:rPr>
          <w:rFonts w:ascii="Palatino Linotype" w:hAnsi="Palatino Linotype"/>
          <w:i/>
          <w:color w:val="00395A"/>
          <w:spacing w:val="-15"/>
        </w:rPr>
        <w:t xml:space="preserve"> </w:t>
      </w:r>
      <w:r>
        <w:rPr>
          <w:color w:val="00395A"/>
        </w:rPr>
        <w:t>41–42,</w:t>
      </w:r>
      <w:r>
        <w:rPr>
          <w:color w:val="00395A"/>
          <w:spacing w:val="-18"/>
        </w:rPr>
        <w:t xml:space="preserve"> </w:t>
      </w:r>
      <w:r>
        <w:rPr>
          <w:rFonts w:ascii="Palatino Linotype" w:hAnsi="Palatino Linotype"/>
          <w:i/>
          <w:color w:val="00395A"/>
          <w:spacing w:val="-5"/>
        </w:rPr>
        <w:t>43</w:t>
      </w:r>
    </w:p>
    <w:p w14:paraId="62C33E13" w14:textId="77777777" w:rsidR="00B00EA7" w:rsidRDefault="00574B43">
      <w:pPr>
        <w:pStyle w:val="BodyText"/>
        <w:spacing w:line="223" w:lineRule="auto"/>
        <w:ind w:left="551" w:right="215" w:hanging="272"/>
      </w:pPr>
      <w:r>
        <w:rPr>
          <w:color w:val="00395A"/>
        </w:rPr>
        <w:t>Supportive</w:t>
      </w:r>
      <w:r>
        <w:rPr>
          <w:color w:val="00395A"/>
          <w:spacing w:val="-15"/>
        </w:rPr>
        <w:t xml:space="preserve"> </w:t>
      </w:r>
      <w:r>
        <w:rPr>
          <w:color w:val="00395A"/>
        </w:rPr>
        <w:t>housing,</w:t>
      </w:r>
      <w:r>
        <w:rPr>
          <w:color w:val="00395A"/>
          <w:spacing w:val="-18"/>
        </w:rPr>
        <w:t xml:space="preserve"> </w:t>
      </w:r>
      <w:r>
        <w:rPr>
          <w:rFonts w:ascii="Palatino Linotype" w:hAnsi="Palatino Linotype"/>
          <w:i/>
          <w:color w:val="00395A"/>
        </w:rPr>
        <w:t>38,</w:t>
      </w:r>
      <w:r>
        <w:rPr>
          <w:rFonts w:ascii="Palatino Linotype" w:hAnsi="Palatino Linotype"/>
          <w:i/>
          <w:color w:val="00395A"/>
          <w:spacing w:val="-15"/>
        </w:rPr>
        <w:t xml:space="preserve"> </w:t>
      </w:r>
      <w:r>
        <w:rPr>
          <w:color w:val="00395A"/>
        </w:rPr>
        <w:t>39,</w:t>
      </w:r>
      <w:r>
        <w:rPr>
          <w:color w:val="00395A"/>
          <w:spacing w:val="-18"/>
        </w:rPr>
        <w:t xml:space="preserve"> </w:t>
      </w:r>
      <w:r>
        <w:rPr>
          <w:rFonts w:ascii="Palatino Linotype" w:hAnsi="Palatino Linotype"/>
          <w:i/>
          <w:color w:val="00395A"/>
        </w:rPr>
        <w:t>149,</w:t>
      </w:r>
      <w:r>
        <w:rPr>
          <w:rFonts w:ascii="Palatino Linotype" w:hAnsi="Palatino Linotype"/>
          <w:i/>
          <w:color w:val="00395A"/>
          <w:spacing w:val="-15"/>
        </w:rPr>
        <w:t xml:space="preserve"> </w:t>
      </w:r>
      <w:r>
        <w:rPr>
          <w:color w:val="00395A"/>
        </w:rPr>
        <w:t>169–170.</w:t>
      </w:r>
      <w:r>
        <w:rPr>
          <w:color w:val="00395A"/>
          <w:spacing w:val="-18"/>
        </w:rPr>
        <w:t xml:space="preserve"> </w:t>
      </w:r>
      <w:r>
        <w:rPr>
          <w:rFonts w:ascii="Palatino Linotype" w:hAnsi="Palatino Linotype"/>
          <w:i/>
          <w:color w:val="00395A"/>
        </w:rPr>
        <w:t xml:space="preserve">See also </w:t>
      </w:r>
      <w:r>
        <w:rPr>
          <w:color w:val="00395A"/>
        </w:rPr>
        <w:t>permanent supportive housing; transitional supportive housing</w:t>
      </w:r>
    </w:p>
    <w:p w14:paraId="77315669" w14:textId="77777777" w:rsidR="00B00EA7" w:rsidRDefault="00574B43">
      <w:pPr>
        <w:pStyle w:val="Heading7"/>
        <w:spacing w:before="255"/>
        <w:ind w:left="280"/>
      </w:pPr>
      <w:r>
        <w:rPr>
          <w:color w:val="00395A"/>
          <w:w w:val="110"/>
        </w:rPr>
        <w:t>T</w:t>
      </w:r>
    </w:p>
    <w:p w14:paraId="3ACCFAF2" w14:textId="77777777" w:rsidR="00B00EA7" w:rsidRDefault="00574B43">
      <w:pPr>
        <w:pStyle w:val="BodyText"/>
        <w:spacing w:before="12"/>
        <w:ind w:left="280"/>
      </w:pPr>
      <w:r>
        <w:rPr>
          <w:color w:val="00395A"/>
          <w:spacing w:val="-2"/>
        </w:rPr>
        <w:t>Temporary</w:t>
      </w:r>
      <w:r>
        <w:rPr>
          <w:color w:val="00395A"/>
          <w:spacing w:val="10"/>
        </w:rPr>
        <w:t xml:space="preserve"> </w:t>
      </w:r>
      <w:r>
        <w:rPr>
          <w:color w:val="00395A"/>
          <w:spacing w:val="-2"/>
        </w:rPr>
        <w:t>housing,</w:t>
      </w:r>
      <w:r>
        <w:rPr>
          <w:color w:val="00395A"/>
          <w:spacing w:val="-11"/>
        </w:rPr>
        <w:t xml:space="preserve"> </w:t>
      </w:r>
      <w:r>
        <w:rPr>
          <w:color w:val="00395A"/>
          <w:spacing w:val="-5"/>
        </w:rPr>
        <w:t>47</w:t>
      </w:r>
    </w:p>
    <w:p w14:paraId="64C3F90B" w14:textId="77777777" w:rsidR="00B00EA7" w:rsidRDefault="00574B43">
      <w:pPr>
        <w:pStyle w:val="BodyText"/>
        <w:spacing w:before="12" w:line="268" w:lineRule="exact"/>
        <w:ind w:left="280"/>
      </w:pPr>
      <w:r>
        <w:rPr>
          <w:color w:val="00395A"/>
          <w:w w:val="95"/>
        </w:rPr>
        <w:t>¾-way</w:t>
      </w:r>
      <w:r>
        <w:rPr>
          <w:color w:val="00395A"/>
          <w:spacing w:val="20"/>
        </w:rPr>
        <w:t xml:space="preserve"> </w:t>
      </w:r>
      <w:r>
        <w:rPr>
          <w:color w:val="00395A"/>
          <w:w w:val="95"/>
        </w:rPr>
        <w:t>houses,</w:t>
      </w:r>
      <w:r>
        <w:rPr>
          <w:color w:val="00395A"/>
          <w:spacing w:val="-3"/>
        </w:rPr>
        <w:t xml:space="preserve"> </w:t>
      </w:r>
      <w:r>
        <w:rPr>
          <w:color w:val="00395A"/>
          <w:w w:val="95"/>
        </w:rPr>
        <w:t>50,</w:t>
      </w:r>
      <w:r>
        <w:rPr>
          <w:color w:val="00395A"/>
          <w:spacing w:val="-3"/>
        </w:rPr>
        <w:t xml:space="preserve"> </w:t>
      </w:r>
      <w:r>
        <w:rPr>
          <w:color w:val="00395A"/>
          <w:spacing w:val="-5"/>
          <w:w w:val="95"/>
        </w:rPr>
        <w:t>171</w:t>
      </w:r>
    </w:p>
    <w:p w14:paraId="4D3600C0" w14:textId="77777777" w:rsidR="00B00EA7" w:rsidRDefault="00574B43">
      <w:pPr>
        <w:pStyle w:val="BodyText"/>
        <w:spacing w:line="232" w:lineRule="auto"/>
        <w:ind w:left="280" w:right="598"/>
      </w:pPr>
      <w:r>
        <w:rPr>
          <w:color w:val="00395A"/>
        </w:rPr>
        <w:t>TIPs.</w:t>
      </w:r>
      <w:r>
        <w:rPr>
          <w:color w:val="00395A"/>
          <w:spacing w:val="-17"/>
        </w:rPr>
        <w:t xml:space="preserve"> </w:t>
      </w:r>
      <w:r>
        <w:rPr>
          <w:rFonts w:ascii="Palatino Linotype" w:hAnsi="Palatino Linotype"/>
          <w:i/>
          <w:color w:val="00395A"/>
        </w:rPr>
        <w:t>See</w:t>
      </w:r>
      <w:r>
        <w:rPr>
          <w:rFonts w:ascii="Palatino Linotype" w:hAnsi="Palatino Linotype"/>
          <w:i/>
          <w:color w:val="00395A"/>
          <w:spacing w:val="-4"/>
        </w:rPr>
        <w:t xml:space="preserve"> </w:t>
      </w:r>
      <w:r>
        <w:rPr>
          <w:color w:val="00395A"/>
        </w:rPr>
        <w:t>Treatment Improvement Protocols Top-down planning, 157, 159, 160–162</w:t>
      </w:r>
    </w:p>
    <w:p w14:paraId="2BC792DA" w14:textId="77777777" w:rsidR="00B00EA7" w:rsidRDefault="00574B43">
      <w:pPr>
        <w:pStyle w:val="BodyText"/>
        <w:spacing w:before="14"/>
        <w:ind w:left="280"/>
      </w:pPr>
      <w:r>
        <w:rPr>
          <w:color w:val="00395A"/>
        </w:rPr>
        <w:t>Training</w:t>
      </w:r>
      <w:r>
        <w:rPr>
          <w:color w:val="00395A"/>
          <w:spacing w:val="2"/>
        </w:rPr>
        <w:t xml:space="preserve"> </w:t>
      </w:r>
      <w:r>
        <w:rPr>
          <w:color w:val="00395A"/>
        </w:rPr>
        <w:t>and education,</w:t>
      </w:r>
      <w:r>
        <w:rPr>
          <w:color w:val="00395A"/>
          <w:spacing w:val="-17"/>
        </w:rPr>
        <w:t xml:space="preserve"> </w:t>
      </w:r>
      <w:r>
        <w:rPr>
          <w:color w:val="00395A"/>
        </w:rPr>
        <w:t>10,</w:t>
      </w:r>
      <w:r>
        <w:rPr>
          <w:color w:val="00395A"/>
          <w:spacing w:val="-17"/>
        </w:rPr>
        <w:t xml:space="preserve"> </w:t>
      </w:r>
      <w:r>
        <w:rPr>
          <w:color w:val="00395A"/>
          <w:spacing w:val="-5"/>
        </w:rPr>
        <w:t>13</w:t>
      </w:r>
    </w:p>
    <w:p w14:paraId="22598B84" w14:textId="77777777" w:rsidR="00B00EA7" w:rsidRDefault="00574B43">
      <w:pPr>
        <w:pStyle w:val="BodyText"/>
        <w:spacing w:before="12" w:line="249" w:lineRule="auto"/>
        <w:ind w:left="280" w:right="587"/>
      </w:pPr>
      <w:r>
        <w:rPr>
          <w:color w:val="00395A"/>
        </w:rPr>
        <w:t>Transfer/discharge form, 190, 195</w:t>
      </w:r>
      <w:r>
        <w:rPr>
          <w:color w:val="00395A"/>
          <w:spacing w:val="40"/>
        </w:rPr>
        <w:t xml:space="preserve"> </w:t>
      </w:r>
      <w:r>
        <w:rPr>
          <w:color w:val="00395A"/>
        </w:rPr>
        <w:t>Transition</w:t>
      </w:r>
      <w:r>
        <w:rPr>
          <w:color w:val="00395A"/>
          <w:spacing w:val="-5"/>
        </w:rPr>
        <w:t xml:space="preserve"> </w:t>
      </w:r>
      <w:r>
        <w:rPr>
          <w:color w:val="00395A"/>
        </w:rPr>
        <w:t>periods</w:t>
      </w:r>
      <w:r>
        <w:rPr>
          <w:color w:val="00395A"/>
          <w:spacing w:val="-2"/>
        </w:rPr>
        <w:t xml:space="preserve"> </w:t>
      </w:r>
      <w:r>
        <w:rPr>
          <w:color w:val="00395A"/>
        </w:rPr>
        <w:t>in</w:t>
      </w:r>
      <w:r>
        <w:rPr>
          <w:color w:val="00395A"/>
          <w:spacing w:val="-3"/>
        </w:rPr>
        <w:t xml:space="preserve"> </w:t>
      </w:r>
      <w:r>
        <w:rPr>
          <w:color w:val="00395A"/>
        </w:rPr>
        <w:t>treatment</w:t>
      </w:r>
      <w:r>
        <w:rPr>
          <w:color w:val="00395A"/>
          <w:spacing w:val="-2"/>
        </w:rPr>
        <w:t xml:space="preserve"> </w:t>
      </w:r>
      <w:r>
        <w:rPr>
          <w:color w:val="00395A"/>
        </w:rPr>
        <w:t>process,</w:t>
      </w:r>
      <w:r>
        <w:rPr>
          <w:color w:val="00395A"/>
          <w:spacing w:val="-18"/>
        </w:rPr>
        <w:t xml:space="preserve"> </w:t>
      </w:r>
      <w:r>
        <w:rPr>
          <w:color w:val="00395A"/>
        </w:rPr>
        <w:t>168,</w:t>
      </w:r>
    </w:p>
    <w:p w14:paraId="604A0405" w14:textId="77777777" w:rsidR="00B00EA7" w:rsidRDefault="00574B43">
      <w:pPr>
        <w:pStyle w:val="BodyText"/>
        <w:spacing w:before="2" w:line="268" w:lineRule="exact"/>
        <w:ind w:left="551"/>
      </w:pPr>
      <w:r>
        <w:rPr>
          <w:color w:val="00395A"/>
          <w:spacing w:val="-5"/>
        </w:rPr>
        <w:t>171</w:t>
      </w:r>
    </w:p>
    <w:p w14:paraId="12890F15" w14:textId="77777777" w:rsidR="00B00EA7" w:rsidRDefault="00574B43">
      <w:pPr>
        <w:spacing w:before="20" w:line="213" w:lineRule="auto"/>
        <w:ind w:left="551" w:hanging="272"/>
        <w:rPr>
          <w:rFonts w:ascii="Palatino Linotype" w:hAnsi="Palatino Linotype"/>
          <w:i/>
          <w:sz w:val="24"/>
        </w:rPr>
      </w:pPr>
      <w:r>
        <w:rPr>
          <w:color w:val="00395A"/>
          <w:w w:val="95"/>
          <w:sz w:val="24"/>
        </w:rPr>
        <w:t>Transitional homelessness,</w:t>
      </w:r>
      <w:r>
        <w:rPr>
          <w:color w:val="00395A"/>
          <w:spacing w:val="-7"/>
          <w:w w:val="95"/>
          <w:sz w:val="24"/>
        </w:rPr>
        <w:t xml:space="preserve"> </w:t>
      </w:r>
      <w:r>
        <w:rPr>
          <w:rFonts w:ascii="Palatino Linotype" w:hAnsi="Palatino Linotype"/>
          <w:i/>
          <w:color w:val="00395A"/>
          <w:w w:val="95"/>
          <w:sz w:val="24"/>
        </w:rPr>
        <w:t xml:space="preserve">14, </w:t>
      </w:r>
      <w:r>
        <w:rPr>
          <w:color w:val="00395A"/>
          <w:w w:val="95"/>
          <w:sz w:val="24"/>
        </w:rPr>
        <w:t>16.</w:t>
      </w:r>
      <w:r>
        <w:rPr>
          <w:color w:val="00395A"/>
          <w:spacing w:val="-4"/>
          <w:w w:val="95"/>
          <w:sz w:val="24"/>
        </w:rPr>
        <w:t xml:space="preserve"> </w:t>
      </w:r>
      <w:r>
        <w:rPr>
          <w:rFonts w:ascii="Palatino Linotype" w:hAnsi="Palatino Linotype"/>
          <w:i/>
          <w:color w:val="00395A"/>
          <w:w w:val="95"/>
          <w:sz w:val="24"/>
        </w:rPr>
        <w:t xml:space="preserve">See also René </w:t>
      </w:r>
      <w:r>
        <w:rPr>
          <w:rFonts w:ascii="Palatino Linotype" w:hAnsi="Palatino Linotype"/>
          <w:i/>
          <w:color w:val="00395A"/>
          <w:sz w:val="24"/>
        </w:rPr>
        <w:t>vignette, pages 113-129</w:t>
      </w:r>
    </w:p>
    <w:p w14:paraId="2F14553F" w14:textId="77777777" w:rsidR="00B00EA7" w:rsidRDefault="00574B43">
      <w:pPr>
        <w:pStyle w:val="BodyText"/>
        <w:spacing w:line="289" w:lineRule="exact"/>
        <w:ind w:left="280"/>
      </w:pPr>
      <w:r>
        <w:rPr>
          <w:color w:val="00395A"/>
        </w:rPr>
        <w:t>Transitional</w:t>
      </w:r>
      <w:r>
        <w:rPr>
          <w:color w:val="00395A"/>
          <w:spacing w:val="-13"/>
        </w:rPr>
        <w:t xml:space="preserve"> </w:t>
      </w:r>
      <w:r>
        <w:rPr>
          <w:color w:val="00395A"/>
        </w:rPr>
        <w:t>supportive</w:t>
      </w:r>
      <w:r>
        <w:rPr>
          <w:color w:val="00395A"/>
          <w:spacing w:val="-8"/>
        </w:rPr>
        <w:t xml:space="preserve"> </w:t>
      </w:r>
      <w:r>
        <w:rPr>
          <w:color w:val="00395A"/>
        </w:rPr>
        <w:t>housing,</w:t>
      </w:r>
      <w:r>
        <w:rPr>
          <w:color w:val="00395A"/>
          <w:spacing w:val="-18"/>
        </w:rPr>
        <w:t xml:space="preserve"> </w:t>
      </w:r>
      <w:r>
        <w:rPr>
          <w:color w:val="00395A"/>
          <w:position w:val="-1"/>
        </w:rPr>
        <w:t>15,</w:t>
      </w:r>
      <w:r>
        <w:rPr>
          <w:color w:val="00395A"/>
          <w:spacing w:val="-8"/>
          <w:position w:val="-1"/>
        </w:rPr>
        <w:t xml:space="preserve"> </w:t>
      </w:r>
      <w:r>
        <w:rPr>
          <w:color w:val="00395A"/>
          <w:position w:val="-1"/>
        </w:rPr>
        <w:t>47,</w:t>
      </w:r>
      <w:r>
        <w:rPr>
          <w:color w:val="00395A"/>
          <w:spacing w:val="-6"/>
          <w:position w:val="-1"/>
        </w:rPr>
        <w:t xml:space="preserve"> </w:t>
      </w:r>
      <w:r>
        <w:rPr>
          <w:color w:val="00395A"/>
          <w:spacing w:val="-5"/>
          <w:position w:val="-1"/>
        </w:rPr>
        <w:t>51,</w:t>
      </w:r>
    </w:p>
    <w:p w14:paraId="3A1729B4" w14:textId="77777777" w:rsidR="00B00EA7" w:rsidRDefault="00574B43">
      <w:pPr>
        <w:spacing w:line="302" w:lineRule="exact"/>
        <w:ind w:left="551"/>
        <w:rPr>
          <w:rFonts w:ascii="Palatino Linotype"/>
          <w:i/>
          <w:sz w:val="24"/>
        </w:rPr>
      </w:pPr>
      <w:r>
        <w:rPr>
          <w:rFonts w:ascii="Palatino Linotype"/>
          <w:i/>
          <w:color w:val="00395A"/>
          <w:sz w:val="24"/>
        </w:rPr>
        <w:t xml:space="preserve">131, </w:t>
      </w:r>
      <w:r>
        <w:rPr>
          <w:rFonts w:ascii="Palatino Linotype"/>
          <w:i/>
          <w:color w:val="00395A"/>
          <w:spacing w:val="-5"/>
          <w:sz w:val="24"/>
        </w:rPr>
        <w:t>132</w:t>
      </w:r>
    </w:p>
    <w:p w14:paraId="25A7B3BC" w14:textId="77777777" w:rsidR="00B00EA7" w:rsidRDefault="00574B43">
      <w:pPr>
        <w:pStyle w:val="BodyText"/>
        <w:spacing w:line="249" w:lineRule="auto"/>
        <w:ind w:left="551" w:right="215" w:hanging="272"/>
      </w:pPr>
      <w:r>
        <w:rPr>
          <w:color w:val="00395A"/>
        </w:rPr>
        <w:t>Transportation</w:t>
      </w:r>
      <w:r>
        <w:rPr>
          <w:color w:val="00395A"/>
          <w:spacing w:val="-15"/>
        </w:rPr>
        <w:t xml:space="preserve"> </w:t>
      </w:r>
      <w:r>
        <w:rPr>
          <w:color w:val="00395A"/>
        </w:rPr>
        <w:t>of</w:t>
      </w:r>
      <w:r>
        <w:rPr>
          <w:color w:val="00395A"/>
          <w:spacing w:val="-10"/>
        </w:rPr>
        <w:t xml:space="preserve"> </w:t>
      </w:r>
      <w:r>
        <w:rPr>
          <w:color w:val="00395A"/>
        </w:rPr>
        <w:t>clients,</w:t>
      </w:r>
      <w:r>
        <w:rPr>
          <w:color w:val="00395A"/>
          <w:spacing w:val="-21"/>
        </w:rPr>
        <w:t xml:space="preserve"> </w:t>
      </w:r>
      <w:r>
        <w:rPr>
          <w:color w:val="00395A"/>
        </w:rPr>
        <w:t>policy</w:t>
      </w:r>
      <w:r>
        <w:rPr>
          <w:color w:val="00395A"/>
          <w:spacing w:val="-10"/>
        </w:rPr>
        <w:t xml:space="preserve"> </w:t>
      </w:r>
      <w:r>
        <w:rPr>
          <w:color w:val="00395A"/>
        </w:rPr>
        <w:t>and</w:t>
      </w:r>
      <w:r>
        <w:rPr>
          <w:color w:val="00395A"/>
          <w:spacing w:val="-10"/>
        </w:rPr>
        <w:t xml:space="preserve"> </w:t>
      </w:r>
      <w:r>
        <w:rPr>
          <w:color w:val="00395A"/>
        </w:rPr>
        <w:t>procedures for,</w:t>
      </w:r>
      <w:r>
        <w:rPr>
          <w:color w:val="00395A"/>
          <w:spacing w:val="-17"/>
        </w:rPr>
        <w:t xml:space="preserve"> </w:t>
      </w:r>
      <w:r>
        <w:rPr>
          <w:color w:val="00395A"/>
        </w:rPr>
        <w:t>187–188</w:t>
      </w:r>
    </w:p>
    <w:p w14:paraId="2DA708DE" w14:textId="77777777" w:rsidR="00B00EA7" w:rsidRDefault="00574B43">
      <w:pPr>
        <w:spacing w:line="294" w:lineRule="exact"/>
        <w:ind w:left="280"/>
        <w:rPr>
          <w:rFonts w:ascii="Palatino Linotype"/>
          <w:i/>
          <w:sz w:val="24"/>
        </w:rPr>
      </w:pPr>
      <w:r>
        <w:rPr>
          <w:color w:val="00395A"/>
          <w:w w:val="95"/>
          <w:sz w:val="24"/>
        </w:rPr>
        <w:t>Trauma.</w:t>
      </w:r>
      <w:r>
        <w:rPr>
          <w:color w:val="00395A"/>
          <w:spacing w:val="-15"/>
          <w:w w:val="95"/>
          <w:sz w:val="24"/>
        </w:rPr>
        <w:t xml:space="preserve"> </w:t>
      </w:r>
      <w:r>
        <w:rPr>
          <w:rFonts w:ascii="Palatino Linotype"/>
          <w:i/>
          <w:color w:val="00395A"/>
          <w:w w:val="95"/>
          <w:sz w:val="24"/>
        </w:rPr>
        <w:t>See</w:t>
      </w:r>
      <w:r>
        <w:rPr>
          <w:rFonts w:ascii="Palatino Linotype"/>
          <w:i/>
          <w:color w:val="00395A"/>
          <w:spacing w:val="-2"/>
          <w:w w:val="95"/>
          <w:sz w:val="24"/>
        </w:rPr>
        <w:t xml:space="preserve"> </w:t>
      </w:r>
      <w:r>
        <w:rPr>
          <w:rFonts w:ascii="Palatino Linotype"/>
          <w:i/>
          <w:color w:val="00395A"/>
          <w:w w:val="95"/>
          <w:sz w:val="24"/>
        </w:rPr>
        <w:t>also</w:t>
      </w:r>
      <w:r>
        <w:rPr>
          <w:rFonts w:ascii="Palatino Linotype"/>
          <w:i/>
          <w:color w:val="00395A"/>
          <w:spacing w:val="-2"/>
          <w:w w:val="95"/>
          <w:sz w:val="24"/>
        </w:rPr>
        <w:t xml:space="preserve"> </w:t>
      </w:r>
      <w:r>
        <w:rPr>
          <w:rFonts w:ascii="Palatino Linotype"/>
          <w:i/>
          <w:color w:val="00395A"/>
          <w:w w:val="95"/>
          <w:sz w:val="24"/>
        </w:rPr>
        <w:t>Roxanne</w:t>
      </w:r>
      <w:r>
        <w:rPr>
          <w:rFonts w:ascii="Palatino Linotype"/>
          <w:i/>
          <w:color w:val="00395A"/>
          <w:spacing w:val="-2"/>
          <w:w w:val="95"/>
          <w:sz w:val="24"/>
        </w:rPr>
        <w:t xml:space="preserve"> </w:t>
      </w:r>
      <w:r>
        <w:rPr>
          <w:rFonts w:ascii="Palatino Linotype"/>
          <w:i/>
          <w:color w:val="00395A"/>
          <w:w w:val="95"/>
          <w:sz w:val="24"/>
        </w:rPr>
        <w:t>vignette,</w:t>
      </w:r>
      <w:r>
        <w:rPr>
          <w:rFonts w:ascii="Palatino Linotype"/>
          <w:i/>
          <w:color w:val="00395A"/>
          <w:spacing w:val="-9"/>
          <w:w w:val="95"/>
          <w:sz w:val="24"/>
        </w:rPr>
        <w:t xml:space="preserve"> </w:t>
      </w:r>
      <w:r>
        <w:rPr>
          <w:rFonts w:ascii="Palatino Linotype"/>
          <w:i/>
          <w:color w:val="00395A"/>
          <w:w w:val="95"/>
          <w:sz w:val="24"/>
        </w:rPr>
        <w:t>page</w:t>
      </w:r>
      <w:r>
        <w:rPr>
          <w:rFonts w:ascii="Palatino Linotype"/>
          <w:i/>
          <w:color w:val="00395A"/>
          <w:spacing w:val="-2"/>
          <w:w w:val="95"/>
          <w:sz w:val="24"/>
        </w:rPr>
        <w:t xml:space="preserve"> </w:t>
      </w:r>
      <w:r>
        <w:rPr>
          <w:rFonts w:ascii="Palatino Linotype"/>
          <w:i/>
          <w:color w:val="00395A"/>
          <w:w w:val="95"/>
          <w:sz w:val="24"/>
        </w:rPr>
        <w:t>83-</w:t>
      </w:r>
      <w:r>
        <w:rPr>
          <w:rFonts w:ascii="Palatino Linotype"/>
          <w:i/>
          <w:color w:val="00395A"/>
          <w:spacing w:val="-5"/>
          <w:w w:val="95"/>
          <w:sz w:val="24"/>
        </w:rPr>
        <w:t>100</w:t>
      </w:r>
    </w:p>
    <w:p w14:paraId="7C0BF0C1" w14:textId="77777777" w:rsidR="00B00EA7" w:rsidRDefault="00574B43">
      <w:pPr>
        <w:pStyle w:val="BodyText"/>
        <w:spacing w:line="249" w:lineRule="auto"/>
        <w:ind w:left="727" w:right="518"/>
      </w:pPr>
      <w:r>
        <w:rPr>
          <w:color w:val="00395A"/>
        </w:rPr>
        <w:t>frequency</w:t>
      </w:r>
      <w:r>
        <w:rPr>
          <w:color w:val="00395A"/>
          <w:spacing w:val="-15"/>
        </w:rPr>
        <w:t xml:space="preserve"> </w:t>
      </w:r>
      <w:r>
        <w:rPr>
          <w:color w:val="00395A"/>
        </w:rPr>
        <w:t>in</w:t>
      </w:r>
      <w:r>
        <w:rPr>
          <w:color w:val="00395A"/>
          <w:spacing w:val="-15"/>
        </w:rPr>
        <w:t xml:space="preserve"> </w:t>
      </w:r>
      <w:r>
        <w:rPr>
          <w:color w:val="00395A"/>
        </w:rPr>
        <w:t>homeless</w:t>
      </w:r>
      <w:r>
        <w:rPr>
          <w:color w:val="00395A"/>
          <w:spacing w:val="-15"/>
        </w:rPr>
        <w:t xml:space="preserve"> </w:t>
      </w:r>
      <w:r>
        <w:rPr>
          <w:color w:val="00395A"/>
        </w:rPr>
        <w:t>persons,</w:t>
      </w:r>
      <w:r>
        <w:rPr>
          <w:color w:val="00395A"/>
          <w:spacing w:val="-15"/>
        </w:rPr>
        <w:t xml:space="preserve"> </w:t>
      </w:r>
      <w:r>
        <w:rPr>
          <w:color w:val="00395A"/>
        </w:rPr>
        <w:t>7,</w:t>
      </w:r>
      <w:r>
        <w:rPr>
          <w:color w:val="00395A"/>
          <w:spacing w:val="-15"/>
        </w:rPr>
        <w:t xml:space="preserve"> </w:t>
      </w:r>
      <w:r>
        <w:rPr>
          <w:color w:val="00395A"/>
        </w:rPr>
        <w:t>13 planned TIP addressing, 169</w:t>
      </w:r>
    </w:p>
    <w:p w14:paraId="71202095" w14:textId="77777777" w:rsidR="00B00EA7" w:rsidRDefault="00B00EA7">
      <w:pPr>
        <w:spacing w:line="249" w:lineRule="auto"/>
        <w:sectPr w:rsidR="00B00EA7">
          <w:pgSz w:w="12240" w:h="15840"/>
          <w:pgMar w:top="1280" w:right="1060" w:bottom="1100" w:left="720" w:header="720" w:footer="902" w:gutter="0"/>
          <w:cols w:num="2" w:space="720" w:equalWidth="0">
            <w:col w:w="5260" w:space="40"/>
            <w:col w:w="5160"/>
          </w:cols>
        </w:sectPr>
      </w:pPr>
    </w:p>
    <w:p w14:paraId="788EF9B9" w14:textId="77777777" w:rsidR="00B00EA7" w:rsidRDefault="00574B43">
      <w:pPr>
        <w:pStyle w:val="BodyText"/>
        <w:spacing w:before="111" w:line="249" w:lineRule="auto"/>
        <w:ind w:left="1411" w:hanging="245"/>
      </w:pPr>
      <w:r>
        <w:rPr>
          <w:color w:val="00395A"/>
        </w:rPr>
        <w:t>PTSD (posttraumatic stress disorder), 7, 13, 84, 87</w:t>
      </w:r>
    </w:p>
    <w:p w14:paraId="200F2951" w14:textId="77777777" w:rsidR="00B00EA7" w:rsidRDefault="00574B43">
      <w:pPr>
        <w:pStyle w:val="BodyText"/>
        <w:spacing w:before="2" w:line="249" w:lineRule="auto"/>
        <w:ind w:left="1166"/>
      </w:pPr>
      <w:r>
        <w:rPr>
          <w:color w:val="00395A"/>
        </w:rPr>
        <w:t>SAMHSA Strategic Initiative on, 6 specific client needs, 44</w:t>
      </w:r>
    </w:p>
    <w:p w14:paraId="00B0CCB1" w14:textId="77777777" w:rsidR="00B00EA7" w:rsidRDefault="00574B43">
      <w:pPr>
        <w:spacing w:line="294" w:lineRule="exact"/>
        <w:ind w:left="719"/>
        <w:rPr>
          <w:sz w:val="24"/>
        </w:rPr>
      </w:pPr>
      <w:r>
        <w:rPr>
          <w:color w:val="00395A"/>
          <w:sz w:val="24"/>
        </w:rPr>
        <w:t>Trauma-informed</w:t>
      </w:r>
      <w:r>
        <w:rPr>
          <w:color w:val="00395A"/>
          <w:spacing w:val="-1"/>
          <w:sz w:val="24"/>
        </w:rPr>
        <w:t xml:space="preserve"> </w:t>
      </w:r>
      <w:r>
        <w:rPr>
          <w:color w:val="00395A"/>
          <w:sz w:val="24"/>
        </w:rPr>
        <w:t>care,</w:t>
      </w:r>
      <w:r>
        <w:rPr>
          <w:color w:val="00395A"/>
          <w:spacing w:val="-18"/>
          <w:sz w:val="24"/>
        </w:rPr>
        <w:t xml:space="preserve"> </w:t>
      </w:r>
      <w:r>
        <w:rPr>
          <w:rFonts w:ascii="Palatino Linotype"/>
          <w:i/>
          <w:color w:val="00395A"/>
          <w:sz w:val="24"/>
        </w:rPr>
        <w:t xml:space="preserve">90, 134, </w:t>
      </w:r>
      <w:r>
        <w:rPr>
          <w:color w:val="00395A"/>
          <w:spacing w:val="-5"/>
          <w:sz w:val="24"/>
        </w:rPr>
        <w:t>169</w:t>
      </w:r>
    </w:p>
    <w:p w14:paraId="19A941A0" w14:textId="77777777" w:rsidR="00B00EA7" w:rsidRDefault="00574B43">
      <w:pPr>
        <w:pStyle w:val="BodyText"/>
        <w:spacing w:line="249" w:lineRule="auto"/>
        <w:ind w:left="991" w:hanging="272"/>
      </w:pPr>
      <w:r>
        <w:rPr>
          <w:color w:val="00395A"/>
        </w:rPr>
        <w:t>Trauma Recovery and Empowerment Model (TREM),</w:t>
      </w:r>
      <w:r>
        <w:rPr>
          <w:color w:val="00395A"/>
          <w:spacing w:val="-17"/>
        </w:rPr>
        <w:t xml:space="preserve"> </w:t>
      </w:r>
      <w:r>
        <w:rPr>
          <w:color w:val="00395A"/>
        </w:rPr>
        <w:t>44</w:t>
      </w:r>
    </w:p>
    <w:p w14:paraId="0D4747C2" w14:textId="77777777" w:rsidR="00B00EA7" w:rsidRDefault="00574B43">
      <w:pPr>
        <w:pStyle w:val="BodyText"/>
        <w:spacing w:line="249" w:lineRule="auto"/>
        <w:ind w:left="719"/>
      </w:pPr>
      <w:r>
        <w:rPr>
          <w:color w:val="00395A"/>
        </w:rPr>
        <w:t xml:space="preserve">Treatment and prevention planning, 37 Treatment Improvement </w:t>
      </w:r>
      <w:r>
        <w:rPr>
          <w:color w:val="00395A"/>
        </w:rPr>
        <w:t>Protocols (TIPs)</w:t>
      </w:r>
    </w:p>
    <w:p w14:paraId="02989809" w14:textId="77777777" w:rsidR="00B00EA7" w:rsidRDefault="00574B43">
      <w:pPr>
        <w:spacing w:line="213" w:lineRule="auto"/>
        <w:ind w:left="1411" w:hanging="245"/>
        <w:rPr>
          <w:sz w:val="24"/>
        </w:rPr>
      </w:pPr>
      <w:r>
        <w:rPr>
          <w:rFonts w:ascii="Palatino Linotype"/>
          <w:i/>
          <w:color w:val="00395A"/>
          <w:w w:val="95"/>
          <w:sz w:val="24"/>
        </w:rPr>
        <w:t xml:space="preserve">Clinical Supervision and Professional </w:t>
      </w:r>
      <w:r>
        <w:rPr>
          <w:rFonts w:ascii="Palatino Linotype"/>
          <w:i/>
          <w:color w:val="00395A"/>
          <w:w w:val="90"/>
          <w:sz w:val="24"/>
        </w:rPr>
        <w:t xml:space="preserve">Development of the Substance Abuse </w:t>
      </w:r>
      <w:r>
        <w:rPr>
          <w:rFonts w:ascii="Palatino Linotype"/>
          <w:i/>
          <w:color w:val="00395A"/>
          <w:sz w:val="24"/>
        </w:rPr>
        <w:t xml:space="preserve">Counselor </w:t>
      </w:r>
      <w:r>
        <w:rPr>
          <w:color w:val="00395A"/>
          <w:sz w:val="24"/>
        </w:rPr>
        <w:t>(TIP 52), 24, 56</w:t>
      </w:r>
    </w:p>
    <w:p w14:paraId="330D5618" w14:textId="77777777" w:rsidR="00B00EA7" w:rsidRDefault="00574B43">
      <w:pPr>
        <w:pStyle w:val="BodyText"/>
        <w:spacing w:line="249" w:lineRule="auto"/>
        <w:ind w:left="1411" w:hanging="245"/>
      </w:pPr>
      <w:r>
        <w:rPr>
          <w:color w:val="00395A"/>
        </w:rPr>
        <w:t>cultural competence, planned TIP addressing, 46</w:t>
      </w:r>
    </w:p>
    <w:p w14:paraId="21AC9720" w14:textId="77777777" w:rsidR="00B00EA7" w:rsidRDefault="00574B43">
      <w:pPr>
        <w:pStyle w:val="BodyText"/>
        <w:spacing w:before="1" w:line="268" w:lineRule="exact"/>
        <w:ind w:left="1166"/>
      </w:pPr>
      <w:r>
        <w:rPr>
          <w:color w:val="00395A"/>
        </w:rPr>
        <w:t>defined,</w:t>
      </w:r>
      <w:r>
        <w:rPr>
          <w:color w:val="00395A"/>
          <w:spacing w:val="-5"/>
        </w:rPr>
        <w:t xml:space="preserve"> vii</w:t>
      </w:r>
    </w:p>
    <w:p w14:paraId="752E6287" w14:textId="77777777" w:rsidR="00B00EA7" w:rsidRDefault="00574B43">
      <w:pPr>
        <w:spacing w:before="10" w:line="223" w:lineRule="auto"/>
        <w:ind w:left="1411" w:right="163" w:hanging="245"/>
        <w:rPr>
          <w:sz w:val="24"/>
        </w:rPr>
      </w:pPr>
      <w:r>
        <w:rPr>
          <w:rFonts w:ascii="Palatino Linotype"/>
          <w:i/>
          <w:color w:val="00395A"/>
          <w:sz w:val="24"/>
        </w:rPr>
        <w:t>Enhancing</w:t>
      </w:r>
      <w:r>
        <w:rPr>
          <w:rFonts w:ascii="Palatino Linotype"/>
          <w:i/>
          <w:color w:val="00395A"/>
          <w:spacing w:val="-7"/>
          <w:sz w:val="24"/>
        </w:rPr>
        <w:t xml:space="preserve"> </w:t>
      </w:r>
      <w:r>
        <w:rPr>
          <w:rFonts w:ascii="Palatino Linotype"/>
          <w:i/>
          <w:color w:val="00395A"/>
          <w:sz w:val="24"/>
        </w:rPr>
        <w:t>Motivation</w:t>
      </w:r>
      <w:r>
        <w:rPr>
          <w:rFonts w:ascii="Palatino Linotype"/>
          <w:i/>
          <w:color w:val="00395A"/>
          <w:spacing w:val="-6"/>
          <w:sz w:val="24"/>
        </w:rPr>
        <w:t xml:space="preserve"> </w:t>
      </w:r>
      <w:r>
        <w:rPr>
          <w:rFonts w:ascii="Palatino Linotype"/>
          <w:i/>
          <w:color w:val="00395A"/>
          <w:sz w:val="24"/>
        </w:rPr>
        <w:t>for</w:t>
      </w:r>
      <w:r>
        <w:rPr>
          <w:rFonts w:ascii="Palatino Linotype"/>
          <w:i/>
          <w:color w:val="00395A"/>
          <w:spacing w:val="-8"/>
          <w:sz w:val="24"/>
        </w:rPr>
        <w:t xml:space="preserve"> </w:t>
      </w:r>
      <w:r>
        <w:rPr>
          <w:rFonts w:ascii="Palatino Linotype"/>
          <w:i/>
          <w:color w:val="00395A"/>
          <w:sz w:val="24"/>
        </w:rPr>
        <w:t>Change</w:t>
      </w:r>
      <w:r>
        <w:rPr>
          <w:rFonts w:ascii="Palatino Linotype"/>
          <w:i/>
          <w:color w:val="00395A"/>
          <w:spacing w:val="-6"/>
          <w:sz w:val="24"/>
        </w:rPr>
        <w:t xml:space="preserve"> </w:t>
      </w:r>
      <w:r>
        <w:rPr>
          <w:rFonts w:ascii="Palatino Linotype"/>
          <w:i/>
          <w:color w:val="00395A"/>
          <w:sz w:val="24"/>
        </w:rPr>
        <w:t xml:space="preserve">in </w:t>
      </w:r>
      <w:r>
        <w:rPr>
          <w:rFonts w:ascii="Palatino Linotype"/>
          <w:i/>
          <w:color w:val="00395A"/>
          <w:w w:val="95"/>
          <w:sz w:val="24"/>
        </w:rPr>
        <w:t>Substance</w:t>
      </w:r>
      <w:r>
        <w:rPr>
          <w:rFonts w:ascii="Palatino Linotype"/>
          <w:i/>
          <w:color w:val="00395A"/>
          <w:spacing w:val="-12"/>
          <w:w w:val="95"/>
          <w:sz w:val="24"/>
        </w:rPr>
        <w:t xml:space="preserve"> </w:t>
      </w:r>
      <w:r>
        <w:rPr>
          <w:rFonts w:ascii="Palatino Linotype"/>
          <w:i/>
          <w:color w:val="00395A"/>
          <w:w w:val="95"/>
          <w:sz w:val="24"/>
        </w:rPr>
        <w:t>Abuse</w:t>
      </w:r>
      <w:r>
        <w:rPr>
          <w:rFonts w:ascii="Palatino Linotype"/>
          <w:i/>
          <w:color w:val="00395A"/>
          <w:spacing w:val="-12"/>
          <w:w w:val="95"/>
          <w:sz w:val="24"/>
        </w:rPr>
        <w:t xml:space="preserve"> </w:t>
      </w:r>
      <w:r>
        <w:rPr>
          <w:rFonts w:ascii="Palatino Linotype"/>
          <w:i/>
          <w:color w:val="00395A"/>
          <w:w w:val="95"/>
          <w:sz w:val="24"/>
        </w:rPr>
        <w:t>Treatment</w:t>
      </w:r>
      <w:r>
        <w:rPr>
          <w:rFonts w:ascii="Palatino Linotype"/>
          <w:i/>
          <w:color w:val="00395A"/>
          <w:spacing w:val="-9"/>
          <w:w w:val="95"/>
          <w:sz w:val="24"/>
        </w:rPr>
        <w:t xml:space="preserve"> </w:t>
      </w:r>
      <w:r>
        <w:rPr>
          <w:color w:val="00395A"/>
          <w:w w:val="95"/>
          <w:sz w:val="24"/>
        </w:rPr>
        <w:t>(TIP</w:t>
      </w:r>
      <w:r>
        <w:rPr>
          <w:color w:val="00395A"/>
          <w:spacing w:val="-8"/>
          <w:w w:val="95"/>
          <w:sz w:val="24"/>
        </w:rPr>
        <w:t xml:space="preserve"> </w:t>
      </w:r>
      <w:r>
        <w:rPr>
          <w:color w:val="00395A"/>
          <w:w w:val="95"/>
          <w:sz w:val="24"/>
        </w:rPr>
        <w:t xml:space="preserve">35), </w:t>
      </w:r>
      <w:r>
        <w:rPr>
          <w:color w:val="00395A"/>
          <w:sz w:val="24"/>
        </w:rPr>
        <w:t>26, 41</w:t>
      </w:r>
    </w:p>
    <w:p w14:paraId="0F86CA92" w14:textId="77777777" w:rsidR="00B00EA7" w:rsidRDefault="00574B43">
      <w:pPr>
        <w:spacing w:before="15" w:line="213" w:lineRule="auto"/>
        <w:ind w:left="1411" w:hanging="245"/>
        <w:rPr>
          <w:sz w:val="24"/>
        </w:rPr>
      </w:pPr>
      <w:r>
        <w:rPr>
          <w:rFonts w:ascii="Palatino Linotype"/>
          <w:i/>
          <w:color w:val="00395A"/>
          <w:w w:val="95"/>
          <w:sz w:val="24"/>
        </w:rPr>
        <w:t xml:space="preserve">Managing Depressive Symptoms in </w:t>
      </w:r>
      <w:r>
        <w:rPr>
          <w:rFonts w:ascii="Palatino Linotype"/>
          <w:i/>
          <w:color w:val="00395A"/>
          <w:w w:val="90"/>
          <w:sz w:val="24"/>
        </w:rPr>
        <w:t xml:space="preserve">Substance Abuse Clients During Early </w:t>
      </w:r>
      <w:r>
        <w:rPr>
          <w:rFonts w:ascii="Palatino Linotype"/>
          <w:i/>
          <w:color w:val="00395A"/>
          <w:sz w:val="24"/>
        </w:rPr>
        <w:t xml:space="preserve">Recovery </w:t>
      </w:r>
      <w:r>
        <w:rPr>
          <w:color w:val="00395A"/>
          <w:sz w:val="24"/>
        </w:rPr>
        <w:t>(TIP 48), 134</w:t>
      </w:r>
    </w:p>
    <w:p w14:paraId="4116061A" w14:textId="77777777" w:rsidR="00B00EA7" w:rsidRDefault="00574B43">
      <w:pPr>
        <w:pStyle w:val="BodyText"/>
        <w:spacing w:line="249" w:lineRule="auto"/>
        <w:ind w:left="1411" w:right="163" w:hanging="245"/>
      </w:pPr>
      <w:r>
        <w:rPr>
          <w:color w:val="00395A"/>
        </w:rPr>
        <w:t>recovery,</w:t>
      </w:r>
      <w:r>
        <w:rPr>
          <w:color w:val="00395A"/>
          <w:spacing w:val="-10"/>
        </w:rPr>
        <w:t xml:space="preserve"> </w:t>
      </w:r>
      <w:r>
        <w:rPr>
          <w:color w:val="00395A"/>
        </w:rPr>
        <w:t>planned</w:t>
      </w:r>
      <w:r>
        <w:rPr>
          <w:color w:val="00395A"/>
          <w:spacing w:val="-10"/>
        </w:rPr>
        <w:t xml:space="preserve"> </w:t>
      </w:r>
      <w:r>
        <w:rPr>
          <w:color w:val="00395A"/>
        </w:rPr>
        <w:t>TIPs</w:t>
      </w:r>
      <w:r>
        <w:rPr>
          <w:color w:val="00395A"/>
          <w:spacing w:val="-9"/>
        </w:rPr>
        <w:t xml:space="preserve"> </w:t>
      </w:r>
      <w:r>
        <w:rPr>
          <w:color w:val="00395A"/>
        </w:rPr>
        <w:t>addressing,</w:t>
      </w:r>
      <w:r>
        <w:rPr>
          <w:color w:val="00395A"/>
          <w:spacing w:val="-10"/>
        </w:rPr>
        <w:t xml:space="preserve"> </w:t>
      </w:r>
      <w:r>
        <w:rPr>
          <w:color w:val="00395A"/>
        </w:rPr>
        <w:t>29, 39, 122, 171</w:t>
      </w:r>
    </w:p>
    <w:p w14:paraId="04F4DCBB" w14:textId="77777777" w:rsidR="00B00EA7" w:rsidRDefault="00574B43">
      <w:pPr>
        <w:pStyle w:val="BodyText"/>
        <w:spacing w:before="2" w:line="249" w:lineRule="auto"/>
        <w:ind w:firstLine="446"/>
      </w:pPr>
      <w:r>
        <w:rPr>
          <w:color w:val="00395A"/>
        </w:rPr>
        <w:t>trauma, planned TIP addressing, 169 TREM (Trauma Recovery and Empowerment</w:t>
      </w:r>
    </w:p>
    <w:p w14:paraId="40C497C6" w14:textId="77777777" w:rsidR="00B00EA7" w:rsidRDefault="00574B43">
      <w:pPr>
        <w:pStyle w:val="BodyText"/>
        <w:spacing w:before="2"/>
        <w:ind w:left="991"/>
      </w:pPr>
      <w:r>
        <w:rPr>
          <w:color w:val="00395A"/>
        </w:rPr>
        <w:t>Model),</w:t>
      </w:r>
      <w:r>
        <w:rPr>
          <w:color w:val="00395A"/>
          <w:spacing w:val="-6"/>
        </w:rPr>
        <w:t xml:space="preserve"> </w:t>
      </w:r>
      <w:r>
        <w:rPr>
          <w:color w:val="00395A"/>
          <w:spacing w:val="-5"/>
        </w:rPr>
        <w:t>44</w:t>
      </w:r>
    </w:p>
    <w:p w14:paraId="50FF565A" w14:textId="77777777" w:rsidR="00B00EA7" w:rsidRDefault="00574B43">
      <w:pPr>
        <w:pStyle w:val="BodyText"/>
        <w:spacing w:before="12"/>
      </w:pPr>
      <w:r>
        <w:rPr>
          <w:color w:val="00395A"/>
          <w:spacing w:val="-6"/>
        </w:rPr>
        <w:t>Troy,</w:t>
      </w:r>
      <w:r>
        <w:rPr>
          <w:color w:val="00395A"/>
          <w:spacing w:val="-15"/>
        </w:rPr>
        <w:t xml:space="preserve"> </w:t>
      </w:r>
      <w:r>
        <w:rPr>
          <w:color w:val="00395A"/>
          <w:spacing w:val="-6"/>
        </w:rPr>
        <w:t>56,</w:t>
      </w:r>
      <w:r>
        <w:rPr>
          <w:color w:val="00395A"/>
          <w:spacing w:val="-15"/>
        </w:rPr>
        <w:t xml:space="preserve"> </w:t>
      </w:r>
      <w:r>
        <w:rPr>
          <w:color w:val="00395A"/>
          <w:spacing w:val="-6"/>
        </w:rPr>
        <w:t>100–113</w:t>
      </w:r>
    </w:p>
    <w:p w14:paraId="6EA0A936" w14:textId="77777777" w:rsidR="00B00EA7" w:rsidRDefault="00574B43">
      <w:pPr>
        <w:pStyle w:val="BodyText"/>
        <w:spacing w:before="12" w:line="249" w:lineRule="auto"/>
        <w:ind w:left="919"/>
      </w:pPr>
      <w:r>
        <w:rPr>
          <w:color w:val="00395A"/>
        </w:rPr>
        <w:t>counselor skills and objectives,</w:t>
      </w:r>
      <w:r>
        <w:rPr>
          <w:color w:val="00395A"/>
          <w:spacing w:val="-5"/>
        </w:rPr>
        <w:t xml:space="preserve"> </w:t>
      </w:r>
      <w:r>
        <w:rPr>
          <w:color w:val="00395A"/>
        </w:rPr>
        <w:t>100–101 dialog</w:t>
      </w:r>
      <w:r>
        <w:rPr>
          <w:color w:val="00395A"/>
          <w:spacing w:val="-15"/>
        </w:rPr>
        <w:t xml:space="preserve"> </w:t>
      </w:r>
      <w:r>
        <w:rPr>
          <w:color w:val="00395A"/>
        </w:rPr>
        <w:t>with</w:t>
      </w:r>
      <w:r>
        <w:rPr>
          <w:color w:val="00395A"/>
          <w:spacing w:val="-15"/>
        </w:rPr>
        <w:t xml:space="preserve"> </w:t>
      </w:r>
      <w:r>
        <w:rPr>
          <w:color w:val="00395A"/>
        </w:rPr>
        <w:t>behavioral</w:t>
      </w:r>
      <w:r>
        <w:rPr>
          <w:color w:val="00395A"/>
          <w:spacing w:val="-15"/>
        </w:rPr>
        <w:t xml:space="preserve"> </w:t>
      </w:r>
      <w:r>
        <w:rPr>
          <w:color w:val="00395A"/>
        </w:rPr>
        <w:t>health</w:t>
      </w:r>
      <w:r>
        <w:rPr>
          <w:color w:val="00395A"/>
          <w:spacing w:val="-15"/>
        </w:rPr>
        <w:t xml:space="preserve"> </w:t>
      </w:r>
      <w:r>
        <w:rPr>
          <w:color w:val="00395A"/>
        </w:rPr>
        <w:t>counselor,</w:t>
      </w:r>
      <w:r>
        <w:rPr>
          <w:color w:val="00395A"/>
          <w:spacing w:val="-18"/>
        </w:rPr>
        <w:t xml:space="preserve"> </w:t>
      </w:r>
      <w:r>
        <w:rPr>
          <w:color w:val="00395A"/>
        </w:rPr>
        <w:t>100–</w:t>
      </w:r>
    </w:p>
    <w:p w14:paraId="248879C0" w14:textId="77777777" w:rsidR="00B00EA7" w:rsidRDefault="00574B43">
      <w:pPr>
        <w:pStyle w:val="BodyText"/>
        <w:spacing w:before="2"/>
        <w:ind w:left="1420"/>
      </w:pPr>
      <w:r>
        <w:rPr>
          <w:color w:val="00395A"/>
          <w:spacing w:val="-5"/>
        </w:rPr>
        <w:t>113</w:t>
      </w:r>
    </w:p>
    <w:p w14:paraId="22B37B6A" w14:textId="77777777" w:rsidR="00B00EA7" w:rsidRDefault="00574B43">
      <w:pPr>
        <w:pStyle w:val="BodyText"/>
        <w:spacing w:before="12" w:line="249" w:lineRule="auto"/>
        <w:ind w:left="919" w:right="1266"/>
      </w:pPr>
      <w:r>
        <w:rPr>
          <w:color w:val="00395A"/>
          <w:w w:val="95"/>
        </w:rPr>
        <w:t>preventive services for,</w:t>
      </w:r>
      <w:r>
        <w:rPr>
          <w:color w:val="00395A"/>
          <w:spacing w:val="-15"/>
          <w:w w:val="95"/>
        </w:rPr>
        <w:t xml:space="preserve"> </w:t>
      </w:r>
      <w:r>
        <w:rPr>
          <w:color w:val="00395A"/>
          <w:w w:val="95"/>
        </w:rPr>
        <w:t xml:space="preserve">38 </w:t>
      </w:r>
      <w:r>
        <w:rPr>
          <w:color w:val="00395A"/>
        </w:rPr>
        <w:t>setting,</w:t>
      </w:r>
      <w:r>
        <w:rPr>
          <w:color w:val="00395A"/>
          <w:spacing w:val="-17"/>
        </w:rPr>
        <w:t xml:space="preserve"> </w:t>
      </w:r>
      <w:r>
        <w:rPr>
          <w:color w:val="00395A"/>
        </w:rPr>
        <w:t>100</w:t>
      </w:r>
    </w:p>
    <w:p w14:paraId="5A9261FB" w14:textId="77777777" w:rsidR="00B00EA7" w:rsidRDefault="00574B43">
      <w:pPr>
        <w:pStyle w:val="BodyText"/>
        <w:spacing w:before="2"/>
        <w:ind w:left="919"/>
      </w:pPr>
      <w:r>
        <w:rPr>
          <w:color w:val="00395A"/>
        </w:rPr>
        <w:t>summary</w:t>
      </w:r>
      <w:r>
        <w:rPr>
          <w:color w:val="00395A"/>
          <w:spacing w:val="-10"/>
        </w:rPr>
        <w:t xml:space="preserve"> </w:t>
      </w:r>
      <w:r>
        <w:rPr>
          <w:color w:val="00395A"/>
        </w:rPr>
        <w:t>of</w:t>
      </w:r>
      <w:r>
        <w:rPr>
          <w:color w:val="00395A"/>
          <w:spacing w:val="-4"/>
        </w:rPr>
        <w:t xml:space="preserve"> </w:t>
      </w:r>
      <w:r>
        <w:rPr>
          <w:color w:val="00395A"/>
        </w:rPr>
        <w:t>situation,</w:t>
      </w:r>
      <w:r>
        <w:rPr>
          <w:color w:val="00395A"/>
          <w:spacing w:val="-18"/>
        </w:rPr>
        <w:t xml:space="preserve"> </w:t>
      </w:r>
      <w:r>
        <w:rPr>
          <w:color w:val="00395A"/>
        </w:rPr>
        <w:t>100,</w:t>
      </w:r>
      <w:r>
        <w:rPr>
          <w:color w:val="00395A"/>
          <w:spacing w:val="-18"/>
        </w:rPr>
        <w:t xml:space="preserve"> </w:t>
      </w:r>
      <w:r>
        <w:rPr>
          <w:color w:val="00395A"/>
          <w:spacing w:val="-5"/>
        </w:rPr>
        <w:t>113</w:t>
      </w:r>
    </w:p>
    <w:p w14:paraId="3CC5B72C" w14:textId="77777777" w:rsidR="00B00EA7" w:rsidRDefault="00574B43">
      <w:pPr>
        <w:pStyle w:val="BodyText"/>
        <w:spacing w:before="12" w:line="268" w:lineRule="exact"/>
        <w:ind w:left="719"/>
      </w:pPr>
      <w:r>
        <w:rPr>
          <w:color w:val="00395A"/>
        </w:rPr>
        <w:t>12-Step</w:t>
      </w:r>
      <w:r>
        <w:rPr>
          <w:color w:val="00395A"/>
          <w:spacing w:val="3"/>
        </w:rPr>
        <w:t xml:space="preserve"> </w:t>
      </w:r>
      <w:r>
        <w:rPr>
          <w:color w:val="00395A"/>
        </w:rPr>
        <w:t>programs,</w:t>
      </w:r>
      <w:r>
        <w:rPr>
          <w:color w:val="00395A"/>
          <w:spacing w:val="-15"/>
        </w:rPr>
        <w:t xml:space="preserve"> </w:t>
      </w:r>
      <w:r>
        <w:rPr>
          <w:color w:val="00395A"/>
        </w:rPr>
        <w:t>32,</w:t>
      </w:r>
      <w:r>
        <w:rPr>
          <w:color w:val="00395A"/>
          <w:spacing w:val="-14"/>
        </w:rPr>
        <w:t xml:space="preserve"> </w:t>
      </w:r>
      <w:r>
        <w:rPr>
          <w:color w:val="00395A"/>
        </w:rPr>
        <w:t>50,</w:t>
      </w:r>
      <w:r>
        <w:rPr>
          <w:color w:val="00395A"/>
          <w:spacing w:val="-15"/>
        </w:rPr>
        <w:t xml:space="preserve"> </w:t>
      </w:r>
      <w:r>
        <w:rPr>
          <w:color w:val="00395A"/>
        </w:rPr>
        <w:t>171,</w:t>
      </w:r>
      <w:r>
        <w:rPr>
          <w:color w:val="00395A"/>
          <w:spacing w:val="-13"/>
        </w:rPr>
        <w:t xml:space="preserve"> </w:t>
      </w:r>
      <w:r>
        <w:rPr>
          <w:color w:val="00395A"/>
          <w:spacing w:val="-5"/>
        </w:rPr>
        <w:t>173</w:t>
      </w:r>
    </w:p>
    <w:p w14:paraId="0810D66C" w14:textId="77777777" w:rsidR="00B00EA7" w:rsidRDefault="00574B43">
      <w:pPr>
        <w:pStyle w:val="BodyText"/>
        <w:spacing w:line="316" w:lineRule="exact"/>
        <w:ind w:left="719"/>
      </w:pPr>
      <w:r>
        <w:rPr>
          <w:color w:val="00395A"/>
          <w:w w:val="95"/>
        </w:rPr>
        <w:t>Types</w:t>
      </w:r>
      <w:r>
        <w:rPr>
          <w:color w:val="00395A"/>
          <w:spacing w:val="19"/>
        </w:rPr>
        <w:t xml:space="preserve"> </w:t>
      </w:r>
      <w:r>
        <w:rPr>
          <w:color w:val="00395A"/>
          <w:w w:val="95"/>
        </w:rPr>
        <w:t>of</w:t>
      </w:r>
      <w:r>
        <w:rPr>
          <w:color w:val="00395A"/>
          <w:spacing w:val="19"/>
        </w:rPr>
        <w:t xml:space="preserve"> </w:t>
      </w:r>
      <w:r>
        <w:rPr>
          <w:color w:val="00395A"/>
          <w:w w:val="95"/>
        </w:rPr>
        <w:t>homelessness,</w:t>
      </w:r>
      <w:r>
        <w:rPr>
          <w:color w:val="00395A"/>
          <w:spacing w:val="-1"/>
          <w:w w:val="95"/>
        </w:rPr>
        <w:t xml:space="preserve"> </w:t>
      </w:r>
      <w:r>
        <w:rPr>
          <w:color w:val="00395A"/>
          <w:w w:val="95"/>
        </w:rPr>
        <w:t>14,</w:t>
      </w:r>
      <w:r>
        <w:rPr>
          <w:color w:val="00395A"/>
          <w:spacing w:val="-1"/>
          <w:w w:val="95"/>
        </w:rPr>
        <w:t xml:space="preserve"> </w:t>
      </w:r>
      <w:r>
        <w:rPr>
          <w:rFonts w:ascii="Palatino Linotype" w:hAnsi="Palatino Linotype"/>
          <w:i/>
          <w:color w:val="00395A"/>
          <w:w w:val="95"/>
        </w:rPr>
        <w:t>14–15,</w:t>
      </w:r>
      <w:r>
        <w:rPr>
          <w:rFonts w:ascii="Palatino Linotype" w:hAnsi="Palatino Linotype"/>
          <w:i/>
          <w:color w:val="00395A"/>
          <w:spacing w:val="19"/>
        </w:rPr>
        <w:t xml:space="preserve"> </w:t>
      </w:r>
      <w:r>
        <w:rPr>
          <w:color w:val="00395A"/>
          <w:spacing w:val="-5"/>
          <w:w w:val="95"/>
        </w:rPr>
        <w:t>157</w:t>
      </w:r>
    </w:p>
    <w:p w14:paraId="08FEB2FF" w14:textId="77777777" w:rsidR="00B00EA7" w:rsidRDefault="00574B43">
      <w:pPr>
        <w:pStyle w:val="Heading7"/>
        <w:spacing w:before="232"/>
      </w:pPr>
      <w:r>
        <w:rPr>
          <w:color w:val="00395A"/>
          <w:w w:val="101"/>
        </w:rPr>
        <w:t>U</w:t>
      </w:r>
    </w:p>
    <w:p w14:paraId="2E25983C" w14:textId="77777777" w:rsidR="00B00EA7" w:rsidRDefault="00574B43">
      <w:pPr>
        <w:pStyle w:val="BodyText"/>
        <w:spacing w:before="12"/>
      </w:pPr>
      <w:r>
        <w:rPr>
          <w:color w:val="00395A"/>
          <w:w w:val="95"/>
        </w:rPr>
        <w:t>Universal</w:t>
      </w:r>
      <w:r>
        <w:rPr>
          <w:color w:val="00395A"/>
          <w:spacing w:val="16"/>
        </w:rPr>
        <w:t xml:space="preserve"> </w:t>
      </w:r>
      <w:r>
        <w:rPr>
          <w:color w:val="00395A"/>
          <w:w w:val="95"/>
        </w:rPr>
        <w:t>prevention</w:t>
      </w:r>
      <w:r>
        <w:rPr>
          <w:color w:val="00395A"/>
          <w:spacing w:val="16"/>
        </w:rPr>
        <w:t xml:space="preserve"> </w:t>
      </w:r>
      <w:r>
        <w:rPr>
          <w:color w:val="00395A"/>
          <w:w w:val="95"/>
        </w:rPr>
        <w:t>services,</w:t>
      </w:r>
      <w:r>
        <w:rPr>
          <w:color w:val="00395A"/>
          <w:spacing w:val="-3"/>
          <w:w w:val="95"/>
        </w:rPr>
        <w:t xml:space="preserve"> </w:t>
      </w:r>
      <w:r>
        <w:rPr>
          <w:color w:val="00395A"/>
          <w:spacing w:val="-10"/>
          <w:w w:val="95"/>
        </w:rPr>
        <w:t>8</w:t>
      </w:r>
    </w:p>
    <w:p w14:paraId="734E0717" w14:textId="77777777" w:rsidR="00B00EA7" w:rsidRDefault="00574B43">
      <w:pPr>
        <w:pStyle w:val="BodyText"/>
        <w:spacing w:before="12" w:line="249" w:lineRule="auto"/>
        <w:ind w:left="991" w:hanging="272"/>
      </w:pPr>
      <w:r>
        <w:rPr>
          <w:color w:val="00395A"/>
          <w:spacing w:val="-2"/>
          <w:w w:val="105"/>
        </w:rPr>
        <w:t>U.S.</w:t>
      </w:r>
      <w:r>
        <w:rPr>
          <w:color w:val="00395A"/>
          <w:spacing w:val="-21"/>
          <w:w w:val="105"/>
        </w:rPr>
        <w:t xml:space="preserve"> </w:t>
      </w:r>
      <w:r>
        <w:rPr>
          <w:color w:val="00395A"/>
          <w:spacing w:val="-2"/>
          <w:w w:val="105"/>
        </w:rPr>
        <w:t>Department</w:t>
      </w:r>
      <w:r>
        <w:rPr>
          <w:color w:val="00395A"/>
          <w:spacing w:val="-12"/>
          <w:w w:val="105"/>
        </w:rPr>
        <w:t xml:space="preserve"> </w:t>
      </w:r>
      <w:r>
        <w:rPr>
          <w:color w:val="00395A"/>
          <w:spacing w:val="-2"/>
          <w:w w:val="105"/>
        </w:rPr>
        <w:t>of</w:t>
      </w:r>
      <w:r>
        <w:rPr>
          <w:color w:val="00395A"/>
          <w:spacing w:val="-8"/>
          <w:w w:val="105"/>
        </w:rPr>
        <w:t xml:space="preserve"> </w:t>
      </w:r>
      <w:r>
        <w:rPr>
          <w:color w:val="00395A"/>
          <w:spacing w:val="-2"/>
          <w:w w:val="105"/>
        </w:rPr>
        <w:t>Health</w:t>
      </w:r>
      <w:r>
        <w:rPr>
          <w:color w:val="00395A"/>
          <w:spacing w:val="-8"/>
          <w:w w:val="105"/>
        </w:rPr>
        <w:t xml:space="preserve"> </w:t>
      </w:r>
      <w:r>
        <w:rPr>
          <w:color w:val="00395A"/>
          <w:spacing w:val="-2"/>
          <w:w w:val="105"/>
        </w:rPr>
        <w:t>and</w:t>
      </w:r>
      <w:r>
        <w:rPr>
          <w:color w:val="00395A"/>
          <w:spacing w:val="-9"/>
          <w:w w:val="105"/>
        </w:rPr>
        <w:t xml:space="preserve"> </w:t>
      </w:r>
      <w:r>
        <w:rPr>
          <w:color w:val="00395A"/>
          <w:spacing w:val="-2"/>
          <w:w w:val="105"/>
        </w:rPr>
        <w:t xml:space="preserve">Human </w:t>
      </w:r>
      <w:r>
        <w:rPr>
          <w:color w:val="00395A"/>
          <w:w w:val="105"/>
        </w:rPr>
        <w:t>Services (HHS),</w:t>
      </w:r>
      <w:r>
        <w:rPr>
          <w:color w:val="00395A"/>
          <w:spacing w:val="-9"/>
          <w:w w:val="105"/>
        </w:rPr>
        <w:t xml:space="preserve"> </w:t>
      </w:r>
      <w:r>
        <w:rPr>
          <w:color w:val="00395A"/>
          <w:w w:val="105"/>
        </w:rPr>
        <w:t>161,</w:t>
      </w:r>
      <w:r>
        <w:rPr>
          <w:color w:val="00395A"/>
          <w:spacing w:val="-7"/>
          <w:w w:val="105"/>
        </w:rPr>
        <w:t xml:space="preserve"> </w:t>
      </w:r>
      <w:r>
        <w:rPr>
          <w:color w:val="00395A"/>
          <w:w w:val="105"/>
        </w:rPr>
        <w:t>166,</w:t>
      </w:r>
      <w:r>
        <w:rPr>
          <w:color w:val="00395A"/>
          <w:spacing w:val="-9"/>
          <w:w w:val="105"/>
        </w:rPr>
        <w:t xml:space="preserve"> </w:t>
      </w:r>
      <w:r>
        <w:rPr>
          <w:color w:val="00395A"/>
          <w:w w:val="105"/>
        </w:rPr>
        <w:t>170</w:t>
      </w:r>
    </w:p>
    <w:p w14:paraId="137300A2" w14:textId="77777777" w:rsidR="00B00EA7" w:rsidRDefault="00574B43">
      <w:pPr>
        <w:pStyle w:val="BodyText"/>
        <w:spacing w:before="2" w:line="249" w:lineRule="auto"/>
        <w:ind w:left="991" w:hanging="272"/>
      </w:pPr>
      <w:r>
        <w:rPr>
          <w:color w:val="00395A"/>
        </w:rPr>
        <w:t>U.S.</w:t>
      </w:r>
      <w:r>
        <w:rPr>
          <w:color w:val="00395A"/>
          <w:spacing w:val="-11"/>
        </w:rPr>
        <w:t xml:space="preserve"> </w:t>
      </w:r>
      <w:r>
        <w:rPr>
          <w:color w:val="00395A"/>
        </w:rPr>
        <w:t>Department of Housing and Urban Development (HUD)</w:t>
      </w:r>
    </w:p>
    <w:p w14:paraId="3DEC0352" w14:textId="77777777" w:rsidR="00B00EA7" w:rsidRDefault="00574B43">
      <w:pPr>
        <w:pStyle w:val="BodyText"/>
        <w:spacing w:before="2" w:line="249" w:lineRule="auto"/>
        <w:ind w:left="1411" w:right="163" w:hanging="245"/>
      </w:pPr>
      <w:r>
        <w:rPr>
          <w:color w:val="00395A"/>
        </w:rPr>
        <w:t>CoC (Continuum of Care) programs, 159, 162, 175, 177</w:t>
      </w:r>
    </w:p>
    <w:p w14:paraId="22482AAC" w14:textId="77777777" w:rsidR="00B00EA7" w:rsidRDefault="00574B43">
      <w:pPr>
        <w:pStyle w:val="BodyText"/>
        <w:spacing w:before="2"/>
        <w:ind w:left="1166"/>
      </w:pPr>
      <w:r>
        <w:rPr>
          <w:color w:val="00395A"/>
        </w:rPr>
        <w:t>definition</w:t>
      </w:r>
      <w:r>
        <w:rPr>
          <w:color w:val="00395A"/>
          <w:spacing w:val="-15"/>
        </w:rPr>
        <w:t xml:space="preserve"> </w:t>
      </w:r>
      <w:r>
        <w:rPr>
          <w:color w:val="00395A"/>
        </w:rPr>
        <w:t>of</w:t>
      </w:r>
      <w:r>
        <w:rPr>
          <w:color w:val="00395A"/>
          <w:spacing w:val="-14"/>
        </w:rPr>
        <w:t xml:space="preserve"> </w:t>
      </w:r>
      <w:r>
        <w:rPr>
          <w:color w:val="00395A"/>
        </w:rPr>
        <w:t>homelessness,</w:t>
      </w:r>
      <w:r>
        <w:rPr>
          <w:color w:val="00395A"/>
          <w:spacing w:val="-15"/>
        </w:rPr>
        <w:t xml:space="preserve"> </w:t>
      </w:r>
      <w:r>
        <w:rPr>
          <w:color w:val="00395A"/>
          <w:spacing w:val="-5"/>
        </w:rPr>
        <w:t>11</w:t>
      </w:r>
    </w:p>
    <w:p w14:paraId="4599BFB5" w14:textId="77777777" w:rsidR="00B00EA7" w:rsidRDefault="00574B43">
      <w:pPr>
        <w:pStyle w:val="BodyText"/>
        <w:spacing w:before="111" w:line="249" w:lineRule="auto"/>
        <w:ind w:left="718" w:right="302"/>
      </w:pPr>
      <w:r>
        <w:br w:type="column"/>
      </w:r>
      <w:r>
        <w:rPr>
          <w:color w:val="00395A"/>
        </w:rPr>
        <w:t>as</w:t>
      </w:r>
      <w:r>
        <w:rPr>
          <w:color w:val="00395A"/>
          <w:spacing w:val="-9"/>
        </w:rPr>
        <w:t xml:space="preserve"> </w:t>
      </w:r>
      <w:r>
        <w:rPr>
          <w:color w:val="00395A"/>
        </w:rPr>
        <w:t>funding</w:t>
      </w:r>
      <w:r>
        <w:rPr>
          <w:color w:val="00395A"/>
          <w:spacing w:val="-8"/>
        </w:rPr>
        <w:t xml:space="preserve"> </w:t>
      </w:r>
      <w:r>
        <w:rPr>
          <w:color w:val="00395A"/>
        </w:rPr>
        <w:t>resource,</w:t>
      </w:r>
      <w:r>
        <w:rPr>
          <w:color w:val="00395A"/>
          <w:spacing w:val="-10"/>
        </w:rPr>
        <w:t xml:space="preserve"> </w:t>
      </w:r>
      <w:r>
        <w:rPr>
          <w:color w:val="00395A"/>
        </w:rPr>
        <w:t>6,</w:t>
      </w:r>
      <w:r>
        <w:rPr>
          <w:color w:val="00395A"/>
          <w:spacing w:val="-10"/>
        </w:rPr>
        <w:t xml:space="preserve"> </w:t>
      </w:r>
      <w:r>
        <w:rPr>
          <w:color w:val="00395A"/>
        </w:rPr>
        <w:t>159,</w:t>
      </w:r>
      <w:r>
        <w:rPr>
          <w:color w:val="00395A"/>
          <w:spacing w:val="-10"/>
        </w:rPr>
        <w:t xml:space="preserve"> </w:t>
      </w:r>
      <w:r>
        <w:rPr>
          <w:color w:val="00395A"/>
        </w:rPr>
        <w:t>169–170,</w:t>
      </w:r>
      <w:r>
        <w:rPr>
          <w:color w:val="00395A"/>
          <w:spacing w:val="-8"/>
        </w:rPr>
        <w:t xml:space="preserve"> </w:t>
      </w:r>
      <w:r>
        <w:rPr>
          <w:color w:val="00395A"/>
        </w:rPr>
        <w:t>171 Housing First and, 150</w:t>
      </w:r>
    </w:p>
    <w:p w14:paraId="365C5793" w14:textId="77777777" w:rsidR="00B00EA7" w:rsidRDefault="00574B43">
      <w:pPr>
        <w:pStyle w:val="BodyText"/>
        <w:spacing w:before="2" w:line="249" w:lineRule="auto"/>
        <w:ind w:left="963" w:right="302" w:hanging="245"/>
      </w:pPr>
      <w:r>
        <w:rPr>
          <w:color w:val="00395A"/>
        </w:rPr>
        <w:t>on</w:t>
      </w:r>
      <w:r>
        <w:rPr>
          <w:color w:val="00395A"/>
          <w:spacing w:val="-10"/>
        </w:rPr>
        <w:t xml:space="preserve"> </w:t>
      </w:r>
      <w:r>
        <w:rPr>
          <w:color w:val="00395A"/>
        </w:rPr>
        <w:t>number</w:t>
      </w:r>
      <w:r>
        <w:rPr>
          <w:color w:val="00395A"/>
          <w:spacing w:val="-10"/>
        </w:rPr>
        <w:t xml:space="preserve"> </w:t>
      </w:r>
      <w:r>
        <w:rPr>
          <w:color w:val="00395A"/>
        </w:rPr>
        <w:t>of</w:t>
      </w:r>
      <w:r>
        <w:rPr>
          <w:color w:val="00395A"/>
          <w:spacing w:val="-9"/>
        </w:rPr>
        <w:t xml:space="preserve"> </w:t>
      </w:r>
      <w:r>
        <w:rPr>
          <w:color w:val="00395A"/>
        </w:rPr>
        <w:t>individuals</w:t>
      </w:r>
      <w:r>
        <w:rPr>
          <w:color w:val="00395A"/>
          <w:spacing w:val="-11"/>
        </w:rPr>
        <w:t xml:space="preserve"> </w:t>
      </w:r>
      <w:r>
        <w:rPr>
          <w:color w:val="00395A"/>
        </w:rPr>
        <w:t>who</w:t>
      </w:r>
      <w:r>
        <w:rPr>
          <w:color w:val="00395A"/>
          <w:spacing w:val="-9"/>
        </w:rPr>
        <w:t xml:space="preserve"> </w:t>
      </w:r>
      <w:r>
        <w:rPr>
          <w:color w:val="00395A"/>
        </w:rPr>
        <w:t>are homeless, 11</w:t>
      </w:r>
    </w:p>
    <w:p w14:paraId="0F986D8F" w14:textId="77777777" w:rsidR="00B00EA7" w:rsidRDefault="00574B43">
      <w:pPr>
        <w:pStyle w:val="BodyText"/>
        <w:spacing w:before="2" w:line="249" w:lineRule="auto"/>
        <w:ind w:left="963" w:right="302" w:hanging="245"/>
      </w:pPr>
      <w:r>
        <w:rPr>
          <w:color w:val="00395A"/>
        </w:rPr>
        <w:t>PSH (permanent supportive housing), support for, 47</w:t>
      </w:r>
    </w:p>
    <w:p w14:paraId="65AFC18B" w14:textId="77777777" w:rsidR="00B00EA7" w:rsidRDefault="00574B43">
      <w:pPr>
        <w:pStyle w:val="BodyText"/>
        <w:spacing w:line="294" w:lineRule="exact"/>
        <w:ind w:left="718"/>
      </w:pPr>
      <w:r>
        <w:rPr>
          <w:color w:val="00395A"/>
        </w:rPr>
        <w:t>Section</w:t>
      </w:r>
      <w:r>
        <w:rPr>
          <w:color w:val="00395A"/>
          <w:spacing w:val="2"/>
        </w:rPr>
        <w:t xml:space="preserve"> </w:t>
      </w:r>
      <w:r>
        <w:rPr>
          <w:color w:val="00395A"/>
        </w:rPr>
        <w:t>8</w:t>
      </w:r>
      <w:r>
        <w:rPr>
          <w:color w:val="00395A"/>
          <w:spacing w:val="3"/>
        </w:rPr>
        <w:t xml:space="preserve"> </w:t>
      </w:r>
      <w:r>
        <w:rPr>
          <w:color w:val="00395A"/>
        </w:rPr>
        <w:t>Housing,</w:t>
      </w:r>
      <w:r>
        <w:rPr>
          <w:color w:val="00395A"/>
          <w:spacing w:val="3"/>
        </w:rPr>
        <w:t xml:space="preserve"> </w:t>
      </w:r>
      <w:r>
        <w:rPr>
          <w:rFonts w:ascii="Palatino Linotype"/>
          <w:i/>
          <w:color w:val="00395A"/>
        </w:rPr>
        <w:t>103,</w:t>
      </w:r>
      <w:r>
        <w:rPr>
          <w:rFonts w:ascii="Palatino Linotype"/>
          <w:i/>
          <w:color w:val="00395A"/>
          <w:spacing w:val="3"/>
        </w:rPr>
        <w:t xml:space="preserve"> </w:t>
      </w:r>
      <w:r>
        <w:rPr>
          <w:color w:val="00395A"/>
        </w:rPr>
        <w:t>175,</w:t>
      </w:r>
      <w:r>
        <w:rPr>
          <w:color w:val="00395A"/>
          <w:spacing w:val="2"/>
        </w:rPr>
        <w:t xml:space="preserve"> </w:t>
      </w:r>
      <w:r>
        <w:rPr>
          <w:color w:val="00395A"/>
        </w:rPr>
        <w:t>176,</w:t>
      </w:r>
      <w:r>
        <w:rPr>
          <w:color w:val="00395A"/>
          <w:spacing w:val="5"/>
        </w:rPr>
        <w:t xml:space="preserve"> </w:t>
      </w:r>
      <w:r>
        <w:rPr>
          <w:color w:val="00395A"/>
          <w:spacing w:val="-5"/>
        </w:rPr>
        <w:t>191</w:t>
      </w:r>
    </w:p>
    <w:p w14:paraId="22A0CCFC" w14:textId="77777777" w:rsidR="00B00EA7" w:rsidRDefault="00574B43">
      <w:pPr>
        <w:pStyle w:val="BodyText"/>
        <w:spacing w:line="249" w:lineRule="auto"/>
        <w:ind w:left="963" w:right="679" w:hanging="245"/>
      </w:pPr>
      <w:r>
        <w:rPr>
          <w:color w:val="00395A"/>
        </w:rPr>
        <w:t>veterans, Supported Housing Program for, 52</w:t>
      </w:r>
    </w:p>
    <w:p w14:paraId="0DE4B112" w14:textId="77777777" w:rsidR="00B00EA7" w:rsidRDefault="00574B43">
      <w:pPr>
        <w:pStyle w:val="BodyText"/>
        <w:ind w:left="718"/>
      </w:pPr>
      <w:r>
        <w:rPr>
          <w:color w:val="00395A"/>
        </w:rPr>
        <w:t>Web</w:t>
      </w:r>
      <w:r>
        <w:rPr>
          <w:color w:val="00395A"/>
          <w:spacing w:val="5"/>
        </w:rPr>
        <w:t xml:space="preserve"> </w:t>
      </w:r>
      <w:r>
        <w:rPr>
          <w:color w:val="00395A"/>
        </w:rPr>
        <w:t>site,</w:t>
      </w:r>
      <w:r>
        <w:rPr>
          <w:color w:val="00395A"/>
          <w:spacing w:val="6"/>
        </w:rPr>
        <w:t xml:space="preserve"> </w:t>
      </w:r>
      <w:r>
        <w:rPr>
          <w:color w:val="00395A"/>
          <w:spacing w:val="-5"/>
        </w:rPr>
        <w:t>166</w:t>
      </w:r>
    </w:p>
    <w:p w14:paraId="1969CAFF" w14:textId="77777777" w:rsidR="00B00EA7" w:rsidRDefault="00574B43">
      <w:pPr>
        <w:pStyle w:val="BodyText"/>
        <w:spacing w:before="10" w:line="249" w:lineRule="auto"/>
        <w:ind w:left="718" w:right="679" w:hanging="447"/>
      </w:pPr>
      <w:r>
        <w:rPr>
          <w:color w:val="00395A"/>
        </w:rPr>
        <w:t>U.S.</w:t>
      </w:r>
      <w:r>
        <w:rPr>
          <w:color w:val="00395A"/>
          <w:spacing w:val="-18"/>
        </w:rPr>
        <w:t xml:space="preserve"> </w:t>
      </w:r>
      <w:r>
        <w:rPr>
          <w:color w:val="00395A"/>
        </w:rPr>
        <w:t>Department</w:t>
      </w:r>
      <w:r>
        <w:rPr>
          <w:color w:val="00395A"/>
          <w:spacing w:val="-15"/>
        </w:rPr>
        <w:t xml:space="preserve"> </w:t>
      </w:r>
      <w:r>
        <w:rPr>
          <w:color w:val="00395A"/>
        </w:rPr>
        <w:t>of</w:t>
      </w:r>
      <w:r>
        <w:rPr>
          <w:color w:val="00395A"/>
          <w:spacing w:val="-15"/>
        </w:rPr>
        <w:t xml:space="preserve"> </w:t>
      </w:r>
      <w:r>
        <w:rPr>
          <w:color w:val="00395A"/>
        </w:rPr>
        <w:t>Veterans</w:t>
      </w:r>
      <w:r>
        <w:rPr>
          <w:color w:val="00395A"/>
          <w:spacing w:val="-15"/>
        </w:rPr>
        <w:t xml:space="preserve"> </w:t>
      </w:r>
      <w:r>
        <w:rPr>
          <w:color w:val="00395A"/>
        </w:rPr>
        <w:t>Affairs</w:t>
      </w:r>
      <w:r>
        <w:rPr>
          <w:color w:val="00395A"/>
          <w:spacing w:val="-15"/>
        </w:rPr>
        <w:t xml:space="preserve"> </w:t>
      </w:r>
      <w:r>
        <w:rPr>
          <w:color w:val="00395A"/>
        </w:rPr>
        <w:t>(VA) as funding resource, 6, 176–177 housing services and programs, 52 individual placement</w:t>
      </w:r>
      <w:r>
        <w:rPr>
          <w:color w:val="00395A"/>
          <w:spacing w:val="-1"/>
        </w:rPr>
        <w:t xml:space="preserve"> </w:t>
      </w:r>
      <w:r>
        <w:rPr>
          <w:color w:val="00395A"/>
        </w:rPr>
        <w:t>and support,</w:t>
      </w:r>
      <w:r>
        <w:rPr>
          <w:color w:val="00395A"/>
          <w:spacing w:val="-2"/>
        </w:rPr>
        <w:t xml:space="preserve"> </w:t>
      </w:r>
      <w:r>
        <w:rPr>
          <w:color w:val="00395A"/>
        </w:rPr>
        <w:t>42 Web sites, 166</w:t>
      </w:r>
    </w:p>
    <w:p w14:paraId="0A9D48BF" w14:textId="77777777" w:rsidR="00B00EA7" w:rsidRDefault="00574B43">
      <w:pPr>
        <w:pStyle w:val="BodyText"/>
        <w:spacing w:before="5" w:line="249" w:lineRule="auto"/>
        <w:ind w:left="543" w:right="63" w:hanging="272"/>
      </w:pPr>
      <w:r>
        <w:rPr>
          <w:color w:val="00395A"/>
        </w:rPr>
        <w:t>U.S.</w:t>
      </w:r>
      <w:r>
        <w:rPr>
          <w:color w:val="00395A"/>
          <w:spacing w:val="-18"/>
        </w:rPr>
        <w:t xml:space="preserve"> </w:t>
      </w:r>
      <w:r>
        <w:rPr>
          <w:color w:val="00395A"/>
        </w:rPr>
        <w:t>Interagency</w:t>
      </w:r>
      <w:r>
        <w:rPr>
          <w:color w:val="00395A"/>
          <w:spacing w:val="-14"/>
        </w:rPr>
        <w:t xml:space="preserve"> </w:t>
      </w:r>
      <w:r>
        <w:rPr>
          <w:color w:val="00395A"/>
        </w:rPr>
        <w:t>Council</w:t>
      </w:r>
      <w:r>
        <w:rPr>
          <w:color w:val="00395A"/>
          <w:spacing w:val="-9"/>
        </w:rPr>
        <w:t xml:space="preserve"> </w:t>
      </w:r>
      <w:r>
        <w:rPr>
          <w:color w:val="00395A"/>
        </w:rPr>
        <w:t>on</w:t>
      </w:r>
      <w:r>
        <w:rPr>
          <w:color w:val="00395A"/>
          <w:spacing w:val="-9"/>
        </w:rPr>
        <w:t xml:space="preserve"> </w:t>
      </w:r>
      <w:r>
        <w:rPr>
          <w:color w:val="00395A"/>
        </w:rPr>
        <w:t>Homelessness (USICH), 15, 177</w:t>
      </w:r>
    </w:p>
    <w:p w14:paraId="4EFC6C07" w14:textId="77777777" w:rsidR="00B00EA7" w:rsidRDefault="00574B43">
      <w:pPr>
        <w:pStyle w:val="Heading7"/>
        <w:spacing w:before="242" w:line="268" w:lineRule="exact"/>
        <w:ind w:left="271"/>
      </w:pPr>
      <w:r>
        <w:rPr>
          <w:color w:val="00395A"/>
          <w:w w:val="94"/>
        </w:rPr>
        <w:t>V</w:t>
      </w:r>
    </w:p>
    <w:p w14:paraId="44C91B90" w14:textId="77777777" w:rsidR="00B00EA7" w:rsidRDefault="00574B43">
      <w:pPr>
        <w:pStyle w:val="BodyText"/>
        <w:spacing w:line="232" w:lineRule="auto"/>
        <w:ind w:left="271" w:right="63"/>
      </w:pPr>
      <w:r>
        <w:rPr>
          <w:color w:val="00395A"/>
          <w:spacing w:val="-2"/>
        </w:rPr>
        <w:t>VA.</w:t>
      </w:r>
      <w:r>
        <w:rPr>
          <w:color w:val="00395A"/>
          <w:spacing w:val="-18"/>
        </w:rPr>
        <w:t xml:space="preserve"> </w:t>
      </w:r>
      <w:r>
        <w:rPr>
          <w:rFonts w:ascii="Palatino Linotype"/>
          <w:i/>
          <w:color w:val="00395A"/>
          <w:spacing w:val="-2"/>
        </w:rPr>
        <w:t>See</w:t>
      </w:r>
      <w:r>
        <w:rPr>
          <w:rFonts w:ascii="Palatino Linotype"/>
          <w:i/>
          <w:color w:val="00395A"/>
          <w:spacing w:val="-13"/>
        </w:rPr>
        <w:t xml:space="preserve"> </w:t>
      </w:r>
      <w:r>
        <w:rPr>
          <w:color w:val="00395A"/>
          <w:spacing w:val="-2"/>
        </w:rPr>
        <w:t>U.S.</w:t>
      </w:r>
      <w:r>
        <w:rPr>
          <w:color w:val="00395A"/>
          <w:spacing w:val="-16"/>
        </w:rPr>
        <w:t xml:space="preserve"> </w:t>
      </w:r>
      <w:r>
        <w:rPr>
          <w:color w:val="00395A"/>
          <w:spacing w:val="-2"/>
        </w:rPr>
        <w:t>Department</w:t>
      </w:r>
      <w:r>
        <w:rPr>
          <w:color w:val="00395A"/>
          <w:spacing w:val="-10"/>
        </w:rPr>
        <w:t xml:space="preserve"> </w:t>
      </w:r>
      <w:r>
        <w:rPr>
          <w:color w:val="00395A"/>
          <w:spacing w:val="-2"/>
        </w:rPr>
        <w:t>of</w:t>
      </w:r>
      <w:r>
        <w:rPr>
          <w:color w:val="00395A"/>
          <w:spacing w:val="-8"/>
        </w:rPr>
        <w:t xml:space="preserve"> </w:t>
      </w:r>
      <w:r>
        <w:rPr>
          <w:color w:val="00395A"/>
          <w:spacing w:val="-2"/>
        </w:rPr>
        <w:t>Veterans</w:t>
      </w:r>
      <w:r>
        <w:rPr>
          <w:color w:val="00395A"/>
          <w:spacing w:val="-6"/>
        </w:rPr>
        <w:t xml:space="preserve"> </w:t>
      </w:r>
      <w:r>
        <w:rPr>
          <w:color w:val="00395A"/>
          <w:spacing w:val="-2"/>
        </w:rPr>
        <w:t>Affairs Veterans</w:t>
      </w:r>
    </w:p>
    <w:p w14:paraId="7233470A" w14:textId="77777777" w:rsidR="00B00EA7" w:rsidRDefault="00574B43">
      <w:pPr>
        <w:pStyle w:val="BodyText"/>
        <w:spacing w:before="14" w:line="249" w:lineRule="auto"/>
        <w:ind w:left="718" w:right="679"/>
      </w:pPr>
      <w:r>
        <w:rPr>
          <w:color w:val="00395A"/>
        </w:rPr>
        <w:t>community</w:t>
      </w:r>
      <w:r>
        <w:rPr>
          <w:color w:val="00395A"/>
          <w:spacing w:val="-15"/>
        </w:rPr>
        <w:t xml:space="preserve"> </w:t>
      </w:r>
      <w:r>
        <w:rPr>
          <w:color w:val="00395A"/>
        </w:rPr>
        <w:t>housing</w:t>
      </w:r>
      <w:r>
        <w:rPr>
          <w:color w:val="00395A"/>
          <w:spacing w:val="-15"/>
        </w:rPr>
        <w:t xml:space="preserve"> </w:t>
      </w:r>
      <w:r>
        <w:rPr>
          <w:color w:val="00395A"/>
        </w:rPr>
        <w:t>services</w:t>
      </w:r>
      <w:r>
        <w:rPr>
          <w:color w:val="00395A"/>
          <w:spacing w:val="-15"/>
        </w:rPr>
        <w:t xml:space="preserve"> </w:t>
      </w:r>
      <w:r>
        <w:rPr>
          <w:color w:val="00395A"/>
        </w:rPr>
        <w:t>for,</w:t>
      </w:r>
      <w:r>
        <w:rPr>
          <w:color w:val="00395A"/>
          <w:spacing w:val="-15"/>
        </w:rPr>
        <w:t xml:space="preserve"> </w:t>
      </w:r>
      <w:r>
        <w:rPr>
          <w:color w:val="00395A"/>
        </w:rPr>
        <w:t>52 HUD programs, 176</w:t>
      </w:r>
    </w:p>
    <w:p w14:paraId="343941C5" w14:textId="77777777" w:rsidR="00B00EA7" w:rsidRDefault="00574B43">
      <w:pPr>
        <w:pStyle w:val="BodyText"/>
        <w:spacing w:before="2" w:line="249" w:lineRule="auto"/>
        <w:ind w:left="963" w:right="302" w:hanging="245"/>
      </w:pPr>
      <w:r>
        <w:rPr>
          <w:color w:val="00395A"/>
        </w:rPr>
        <w:t>individual</w:t>
      </w:r>
      <w:r>
        <w:rPr>
          <w:color w:val="00395A"/>
          <w:spacing w:val="-11"/>
        </w:rPr>
        <w:t xml:space="preserve"> </w:t>
      </w:r>
      <w:r>
        <w:rPr>
          <w:color w:val="00395A"/>
        </w:rPr>
        <w:t>factors</w:t>
      </w:r>
      <w:r>
        <w:rPr>
          <w:color w:val="00395A"/>
          <w:spacing w:val="-11"/>
        </w:rPr>
        <w:t xml:space="preserve"> </w:t>
      </w:r>
      <w:r>
        <w:rPr>
          <w:color w:val="00395A"/>
        </w:rPr>
        <w:t>contributing</w:t>
      </w:r>
      <w:r>
        <w:rPr>
          <w:color w:val="00395A"/>
          <w:spacing w:val="-10"/>
        </w:rPr>
        <w:t xml:space="preserve"> </w:t>
      </w:r>
      <w:r>
        <w:rPr>
          <w:color w:val="00395A"/>
        </w:rPr>
        <w:t>to homelessness of, 13</w:t>
      </w:r>
    </w:p>
    <w:p w14:paraId="139CF537" w14:textId="77777777" w:rsidR="00B00EA7" w:rsidRDefault="00574B43">
      <w:pPr>
        <w:pStyle w:val="BodyText"/>
        <w:spacing w:before="2" w:line="249" w:lineRule="auto"/>
        <w:ind w:left="963" w:right="302" w:hanging="245"/>
      </w:pPr>
      <w:r>
        <w:rPr>
          <w:color w:val="00395A"/>
        </w:rPr>
        <w:t>military</w:t>
      </w:r>
      <w:r>
        <w:rPr>
          <w:color w:val="00395A"/>
          <w:spacing w:val="-3"/>
        </w:rPr>
        <w:t xml:space="preserve"> </w:t>
      </w:r>
      <w:r>
        <w:rPr>
          <w:color w:val="00395A"/>
        </w:rPr>
        <w:t>families,</w:t>
      </w:r>
      <w:r>
        <w:rPr>
          <w:color w:val="00395A"/>
          <w:spacing w:val="-4"/>
        </w:rPr>
        <w:t xml:space="preserve"> </w:t>
      </w:r>
      <w:r>
        <w:rPr>
          <w:color w:val="00395A"/>
        </w:rPr>
        <w:t>SAMHSA</w:t>
      </w:r>
      <w:r>
        <w:rPr>
          <w:color w:val="00395A"/>
          <w:spacing w:val="-4"/>
        </w:rPr>
        <w:t xml:space="preserve"> </w:t>
      </w:r>
      <w:r>
        <w:rPr>
          <w:color w:val="00395A"/>
        </w:rPr>
        <w:t>Strategic Initiative on, 6</w:t>
      </w:r>
    </w:p>
    <w:p w14:paraId="0777FFDF" w14:textId="77777777" w:rsidR="00B00EA7" w:rsidRDefault="00574B43">
      <w:pPr>
        <w:pStyle w:val="BodyText"/>
        <w:spacing w:before="2" w:line="249" w:lineRule="auto"/>
        <w:ind w:left="543" w:right="63" w:hanging="272"/>
      </w:pPr>
      <w:r>
        <w:rPr>
          <w:color w:val="00395A"/>
        </w:rPr>
        <w:t>Veterans</w:t>
      </w:r>
      <w:r>
        <w:rPr>
          <w:color w:val="00395A"/>
          <w:spacing w:val="-9"/>
        </w:rPr>
        <w:t xml:space="preserve"> </w:t>
      </w:r>
      <w:r>
        <w:rPr>
          <w:color w:val="00395A"/>
        </w:rPr>
        <w:t>Affairs</w:t>
      </w:r>
      <w:r>
        <w:rPr>
          <w:color w:val="00395A"/>
          <w:spacing w:val="-11"/>
        </w:rPr>
        <w:t xml:space="preserve"> </w:t>
      </w:r>
      <w:r>
        <w:rPr>
          <w:color w:val="00395A"/>
        </w:rPr>
        <w:t>Supportive</w:t>
      </w:r>
      <w:r>
        <w:rPr>
          <w:color w:val="00395A"/>
          <w:spacing w:val="-9"/>
        </w:rPr>
        <w:t xml:space="preserve"> </w:t>
      </w:r>
      <w:r>
        <w:rPr>
          <w:color w:val="00395A"/>
        </w:rPr>
        <w:t>Housing</w:t>
      </w:r>
      <w:r>
        <w:rPr>
          <w:color w:val="00395A"/>
          <w:spacing w:val="-8"/>
        </w:rPr>
        <w:t xml:space="preserve"> </w:t>
      </w:r>
      <w:r>
        <w:rPr>
          <w:color w:val="00395A"/>
        </w:rPr>
        <w:t xml:space="preserve">Program, </w:t>
      </w:r>
      <w:r>
        <w:rPr>
          <w:color w:val="00395A"/>
          <w:spacing w:val="-4"/>
        </w:rPr>
        <w:t>176</w:t>
      </w:r>
    </w:p>
    <w:p w14:paraId="219FCD07" w14:textId="77777777" w:rsidR="00B00EA7" w:rsidRDefault="00574B43">
      <w:pPr>
        <w:spacing w:line="294" w:lineRule="exact"/>
        <w:ind w:left="271"/>
        <w:rPr>
          <w:sz w:val="24"/>
        </w:rPr>
      </w:pPr>
      <w:r>
        <w:rPr>
          <w:color w:val="00395A"/>
          <w:w w:val="95"/>
          <w:sz w:val="24"/>
        </w:rPr>
        <w:t>Vignettes,</w:t>
      </w:r>
      <w:r>
        <w:rPr>
          <w:color w:val="00395A"/>
          <w:spacing w:val="-4"/>
          <w:w w:val="95"/>
          <w:sz w:val="24"/>
        </w:rPr>
        <w:t xml:space="preserve"> </w:t>
      </w:r>
      <w:r>
        <w:rPr>
          <w:color w:val="00395A"/>
          <w:w w:val="95"/>
          <w:sz w:val="24"/>
        </w:rPr>
        <w:t>55–148.</w:t>
      </w:r>
      <w:r>
        <w:rPr>
          <w:color w:val="00395A"/>
          <w:spacing w:val="-1"/>
          <w:w w:val="95"/>
          <w:sz w:val="24"/>
        </w:rPr>
        <w:t xml:space="preserve"> </w:t>
      </w:r>
      <w:r>
        <w:rPr>
          <w:rFonts w:ascii="Palatino Linotype" w:hAnsi="Palatino Linotype"/>
          <w:i/>
          <w:color w:val="00395A"/>
          <w:w w:val="95"/>
          <w:sz w:val="24"/>
        </w:rPr>
        <w:t>See</w:t>
      </w:r>
      <w:r>
        <w:rPr>
          <w:rFonts w:ascii="Palatino Linotype" w:hAnsi="Palatino Linotype"/>
          <w:i/>
          <w:color w:val="00395A"/>
          <w:spacing w:val="10"/>
          <w:sz w:val="24"/>
        </w:rPr>
        <w:t xml:space="preserve"> </w:t>
      </w:r>
      <w:r>
        <w:rPr>
          <w:rFonts w:ascii="Palatino Linotype" w:hAnsi="Palatino Linotype"/>
          <w:i/>
          <w:color w:val="00395A"/>
          <w:w w:val="95"/>
          <w:sz w:val="24"/>
        </w:rPr>
        <w:t>also</w:t>
      </w:r>
      <w:r>
        <w:rPr>
          <w:rFonts w:ascii="Palatino Linotype" w:hAnsi="Palatino Linotype"/>
          <w:i/>
          <w:color w:val="00395A"/>
          <w:spacing w:val="9"/>
          <w:sz w:val="24"/>
        </w:rPr>
        <w:t xml:space="preserve"> </w:t>
      </w:r>
      <w:r>
        <w:rPr>
          <w:color w:val="00395A"/>
          <w:w w:val="95"/>
          <w:sz w:val="24"/>
        </w:rPr>
        <w:t>Francis;</w:t>
      </w:r>
      <w:r>
        <w:rPr>
          <w:color w:val="00395A"/>
          <w:spacing w:val="5"/>
          <w:sz w:val="24"/>
        </w:rPr>
        <w:t xml:space="preserve"> </w:t>
      </w:r>
      <w:r>
        <w:rPr>
          <w:color w:val="00395A"/>
          <w:spacing w:val="-2"/>
          <w:w w:val="95"/>
          <w:sz w:val="24"/>
        </w:rPr>
        <w:t>Juan;</w:t>
      </w:r>
    </w:p>
    <w:p w14:paraId="0A89562B" w14:textId="77777777" w:rsidR="00B00EA7" w:rsidRDefault="00574B43">
      <w:pPr>
        <w:pStyle w:val="BodyText"/>
        <w:spacing w:line="249" w:lineRule="auto"/>
        <w:ind w:left="718" w:right="1012" w:hanging="176"/>
      </w:pPr>
      <w:r>
        <w:rPr>
          <w:color w:val="00395A"/>
        </w:rPr>
        <w:t>Mikki;</w:t>
      </w:r>
      <w:r>
        <w:rPr>
          <w:color w:val="00395A"/>
          <w:spacing w:val="-15"/>
        </w:rPr>
        <w:t xml:space="preserve"> </w:t>
      </w:r>
      <w:r>
        <w:rPr>
          <w:color w:val="00395A"/>
        </w:rPr>
        <w:t>René;</w:t>
      </w:r>
      <w:r>
        <w:rPr>
          <w:color w:val="00395A"/>
          <w:spacing w:val="-15"/>
        </w:rPr>
        <w:t xml:space="preserve"> </w:t>
      </w:r>
      <w:r>
        <w:rPr>
          <w:color w:val="00395A"/>
        </w:rPr>
        <w:t>Roxanne;</w:t>
      </w:r>
      <w:r>
        <w:rPr>
          <w:color w:val="00395A"/>
          <w:spacing w:val="-15"/>
        </w:rPr>
        <w:t xml:space="preserve"> </w:t>
      </w:r>
      <w:r>
        <w:rPr>
          <w:color w:val="00395A"/>
        </w:rPr>
        <w:t>Sammy;</w:t>
      </w:r>
      <w:r>
        <w:rPr>
          <w:color w:val="00395A"/>
          <w:spacing w:val="-18"/>
        </w:rPr>
        <w:t xml:space="preserve"> </w:t>
      </w:r>
      <w:r>
        <w:rPr>
          <w:color w:val="00395A"/>
        </w:rPr>
        <w:t>Troy decision trees, 56</w:t>
      </w:r>
    </w:p>
    <w:p w14:paraId="51BB742E" w14:textId="77777777" w:rsidR="00B00EA7" w:rsidRDefault="00574B43">
      <w:pPr>
        <w:pStyle w:val="BodyText"/>
        <w:ind w:left="718"/>
      </w:pPr>
      <w:r>
        <w:rPr>
          <w:color w:val="00395A"/>
        </w:rPr>
        <w:t>how-to</w:t>
      </w:r>
      <w:r>
        <w:rPr>
          <w:color w:val="00395A"/>
          <w:spacing w:val="12"/>
        </w:rPr>
        <w:t xml:space="preserve"> </w:t>
      </w:r>
      <w:r>
        <w:rPr>
          <w:color w:val="00395A"/>
        </w:rPr>
        <w:t>notes,</w:t>
      </w:r>
      <w:r>
        <w:rPr>
          <w:color w:val="00395A"/>
          <w:spacing w:val="11"/>
        </w:rPr>
        <w:t xml:space="preserve"> </w:t>
      </w:r>
      <w:r>
        <w:rPr>
          <w:color w:val="00395A"/>
          <w:spacing w:val="-5"/>
        </w:rPr>
        <w:t>56</w:t>
      </w:r>
    </w:p>
    <w:p w14:paraId="1F64EA45" w14:textId="77777777" w:rsidR="00B00EA7" w:rsidRDefault="00574B43">
      <w:pPr>
        <w:pStyle w:val="BodyText"/>
        <w:spacing w:before="10"/>
        <w:ind w:left="718"/>
      </w:pPr>
      <w:r>
        <w:rPr>
          <w:color w:val="00395A"/>
        </w:rPr>
        <w:t>master</w:t>
      </w:r>
      <w:r>
        <w:rPr>
          <w:color w:val="00395A"/>
          <w:spacing w:val="-12"/>
        </w:rPr>
        <w:t xml:space="preserve"> </w:t>
      </w:r>
      <w:r>
        <w:rPr>
          <w:color w:val="00395A"/>
        </w:rPr>
        <w:t>clinician</w:t>
      </w:r>
      <w:r>
        <w:rPr>
          <w:color w:val="00395A"/>
          <w:spacing w:val="-12"/>
        </w:rPr>
        <w:t xml:space="preserve"> </w:t>
      </w:r>
      <w:r>
        <w:rPr>
          <w:color w:val="00395A"/>
        </w:rPr>
        <w:t>notes,</w:t>
      </w:r>
      <w:r>
        <w:rPr>
          <w:color w:val="00395A"/>
          <w:spacing w:val="-11"/>
        </w:rPr>
        <w:t xml:space="preserve"> </w:t>
      </w:r>
      <w:r>
        <w:rPr>
          <w:color w:val="00395A"/>
          <w:spacing w:val="-5"/>
        </w:rPr>
        <w:t>56</w:t>
      </w:r>
    </w:p>
    <w:p w14:paraId="7D7C1F92" w14:textId="77777777" w:rsidR="00B00EA7" w:rsidRDefault="00574B43">
      <w:pPr>
        <w:pStyle w:val="BodyText"/>
        <w:spacing w:before="12" w:line="249" w:lineRule="auto"/>
        <w:ind w:left="963" w:right="302" w:hanging="245"/>
      </w:pPr>
      <w:r>
        <w:rPr>
          <w:color w:val="00395A"/>
        </w:rPr>
        <w:t>potential</w:t>
      </w:r>
      <w:r>
        <w:rPr>
          <w:color w:val="00395A"/>
          <w:spacing w:val="-11"/>
        </w:rPr>
        <w:t xml:space="preserve"> </w:t>
      </w:r>
      <w:r>
        <w:rPr>
          <w:color w:val="00395A"/>
        </w:rPr>
        <w:t>reactions</w:t>
      </w:r>
      <w:r>
        <w:rPr>
          <w:color w:val="00395A"/>
          <w:spacing w:val="-11"/>
        </w:rPr>
        <w:t xml:space="preserve"> </w:t>
      </w:r>
      <w:r>
        <w:rPr>
          <w:color w:val="00395A"/>
        </w:rPr>
        <w:t>of</w:t>
      </w:r>
      <w:r>
        <w:rPr>
          <w:color w:val="00395A"/>
          <w:spacing w:val="-11"/>
        </w:rPr>
        <w:t xml:space="preserve"> </w:t>
      </w:r>
      <w:r>
        <w:rPr>
          <w:color w:val="00395A"/>
        </w:rPr>
        <w:t>behavioral</w:t>
      </w:r>
      <w:r>
        <w:rPr>
          <w:color w:val="00395A"/>
          <w:spacing w:val="-11"/>
        </w:rPr>
        <w:t xml:space="preserve"> </w:t>
      </w:r>
      <w:r>
        <w:rPr>
          <w:color w:val="00395A"/>
        </w:rPr>
        <w:t>health counselors and, 21, 23</w:t>
      </w:r>
    </w:p>
    <w:p w14:paraId="1DD42152" w14:textId="77777777" w:rsidR="00B00EA7" w:rsidRDefault="00574B43">
      <w:pPr>
        <w:pStyle w:val="BodyText"/>
        <w:spacing w:before="2" w:line="249" w:lineRule="auto"/>
        <w:ind w:left="718" w:right="1363"/>
      </w:pPr>
      <w:r>
        <w:rPr>
          <w:color w:val="00395A"/>
          <w:w w:val="95"/>
        </w:rPr>
        <w:t xml:space="preserve">preventive services in, 36 </w:t>
      </w:r>
      <w:r>
        <w:rPr>
          <w:color w:val="00395A"/>
        </w:rPr>
        <w:t>purpose of, 5</w:t>
      </w:r>
    </w:p>
    <w:p w14:paraId="6E0F153D" w14:textId="77777777" w:rsidR="00B00EA7" w:rsidRDefault="00574B43">
      <w:pPr>
        <w:pStyle w:val="BodyText"/>
        <w:spacing w:before="2"/>
        <w:ind w:left="718"/>
      </w:pPr>
      <w:r>
        <w:rPr>
          <w:color w:val="00395A"/>
        </w:rPr>
        <w:t>skills</w:t>
      </w:r>
      <w:r>
        <w:rPr>
          <w:color w:val="00395A"/>
          <w:spacing w:val="-9"/>
        </w:rPr>
        <w:t xml:space="preserve"> </w:t>
      </w:r>
      <w:r>
        <w:rPr>
          <w:color w:val="00395A"/>
        </w:rPr>
        <w:t>introduced</w:t>
      </w:r>
      <w:r>
        <w:rPr>
          <w:color w:val="00395A"/>
          <w:spacing w:val="-9"/>
        </w:rPr>
        <w:t xml:space="preserve"> </w:t>
      </w:r>
      <w:r>
        <w:rPr>
          <w:color w:val="00395A"/>
        </w:rPr>
        <w:t>in,</w:t>
      </w:r>
      <w:r>
        <w:rPr>
          <w:color w:val="00395A"/>
          <w:spacing w:val="-10"/>
        </w:rPr>
        <w:t xml:space="preserve"> </w:t>
      </w:r>
      <w:r>
        <w:rPr>
          <w:color w:val="00395A"/>
          <w:spacing w:val="-5"/>
        </w:rPr>
        <w:t>55</w:t>
      </w:r>
    </w:p>
    <w:p w14:paraId="53AEA5D1" w14:textId="77777777" w:rsidR="00B00EA7" w:rsidRDefault="00574B43">
      <w:pPr>
        <w:pStyle w:val="Heading7"/>
        <w:ind w:left="271"/>
      </w:pPr>
      <w:r>
        <w:rPr>
          <w:color w:val="00395A"/>
          <w:w w:val="105"/>
        </w:rPr>
        <w:t>W</w:t>
      </w:r>
    </w:p>
    <w:p w14:paraId="6E1C290D" w14:textId="77777777" w:rsidR="00B00EA7" w:rsidRDefault="00574B43">
      <w:pPr>
        <w:pStyle w:val="BodyText"/>
        <w:spacing w:before="12"/>
        <w:ind w:left="271"/>
      </w:pPr>
      <w:r>
        <w:rPr>
          <w:color w:val="00395A"/>
        </w:rPr>
        <w:t>Welcome</w:t>
      </w:r>
      <w:r>
        <w:rPr>
          <w:color w:val="00395A"/>
          <w:spacing w:val="3"/>
        </w:rPr>
        <w:t xml:space="preserve"> </w:t>
      </w:r>
      <w:r>
        <w:rPr>
          <w:color w:val="00395A"/>
        </w:rPr>
        <w:t>Home,</w:t>
      </w:r>
      <w:r>
        <w:rPr>
          <w:color w:val="00395A"/>
          <w:spacing w:val="-15"/>
        </w:rPr>
        <w:t xml:space="preserve"> </w:t>
      </w:r>
      <w:r>
        <w:rPr>
          <w:color w:val="00395A"/>
          <w:spacing w:val="-5"/>
        </w:rPr>
        <w:t>140</w:t>
      </w:r>
    </w:p>
    <w:p w14:paraId="495FC7AA" w14:textId="77777777" w:rsidR="00B00EA7" w:rsidRDefault="00574B43">
      <w:pPr>
        <w:pStyle w:val="BodyText"/>
        <w:spacing w:before="12" w:line="268" w:lineRule="exact"/>
        <w:ind w:left="271"/>
      </w:pPr>
      <w:r>
        <w:rPr>
          <w:color w:val="00395A"/>
          <w:spacing w:val="-2"/>
        </w:rPr>
        <w:t>Wellness</w:t>
      </w:r>
      <w:r>
        <w:rPr>
          <w:color w:val="00395A"/>
          <w:spacing w:val="7"/>
        </w:rPr>
        <w:t xml:space="preserve"> </w:t>
      </w:r>
      <w:r>
        <w:rPr>
          <w:color w:val="00395A"/>
          <w:spacing w:val="-2"/>
        </w:rPr>
        <w:t>self-management,</w:t>
      </w:r>
      <w:r>
        <w:rPr>
          <w:color w:val="00395A"/>
          <w:spacing w:val="-13"/>
        </w:rPr>
        <w:t xml:space="preserve"> </w:t>
      </w:r>
      <w:r>
        <w:rPr>
          <w:color w:val="00395A"/>
          <w:spacing w:val="-5"/>
        </w:rPr>
        <w:t>39</w:t>
      </w:r>
    </w:p>
    <w:p w14:paraId="7A7BACFB" w14:textId="77777777" w:rsidR="00B00EA7" w:rsidRDefault="00574B43">
      <w:pPr>
        <w:pStyle w:val="BodyText"/>
        <w:spacing w:line="298" w:lineRule="exact"/>
        <w:ind w:left="271"/>
        <w:rPr>
          <w:rFonts w:ascii="Palatino Linotype"/>
          <w:i/>
        </w:rPr>
      </w:pPr>
      <w:r>
        <w:rPr>
          <w:color w:val="00395A"/>
        </w:rPr>
        <w:t>Wet</w:t>
      </w:r>
      <w:r>
        <w:rPr>
          <w:color w:val="00395A"/>
          <w:spacing w:val="2"/>
        </w:rPr>
        <w:t xml:space="preserve"> </w:t>
      </w:r>
      <w:r>
        <w:rPr>
          <w:color w:val="00395A"/>
        </w:rPr>
        <w:t>housing,</w:t>
      </w:r>
      <w:r>
        <w:rPr>
          <w:color w:val="00395A"/>
          <w:spacing w:val="-16"/>
        </w:rPr>
        <w:t xml:space="preserve"> </w:t>
      </w:r>
      <w:r>
        <w:rPr>
          <w:color w:val="00395A"/>
        </w:rPr>
        <w:t>51,</w:t>
      </w:r>
      <w:r>
        <w:rPr>
          <w:color w:val="00395A"/>
          <w:spacing w:val="-17"/>
        </w:rPr>
        <w:t xml:space="preserve"> </w:t>
      </w:r>
      <w:r>
        <w:rPr>
          <w:rFonts w:ascii="Palatino Linotype"/>
          <w:i/>
          <w:color w:val="00395A"/>
          <w:spacing w:val="-5"/>
        </w:rPr>
        <w:t>52</w:t>
      </w:r>
    </w:p>
    <w:p w14:paraId="75A80C6C" w14:textId="77777777" w:rsidR="00B00EA7" w:rsidRDefault="00574B43">
      <w:pPr>
        <w:pStyle w:val="BodyText"/>
        <w:spacing w:line="306" w:lineRule="exact"/>
        <w:ind w:left="271"/>
      </w:pPr>
      <w:r>
        <w:rPr>
          <w:color w:val="00395A"/>
          <w:w w:val="95"/>
        </w:rPr>
        <w:t>Work.</w:t>
      </w:r>
      <w:r>
        <w:rPr>
          <w:color w:val="00395A"/>
          <w:spacing w:val="-10"/>
          <w:w w:val="95"/>
        </w:rPr>
        <w:t xml:space="preserve"> </w:t>
      </w:r>
      <w:r>
        <w:rPr>
          <w:rFonts w:ascii="Palatino Linotype"/>
          <w:i/>
          <w:color w:val="00395A"/>
          <w:w w:val="95"/>
        </w:rPr>
        <w:t>See</w:t>
      </w:r>
      <w:r>
        <w:rPr>
          <w:rFonts w:ascii="Palatino Linotype"/>
          <w:i/>
          <w:color w:val="00395A"/>
          <w:spacing w:val="2"/>
        </w:rPr>
        <w:t xml:space="preserve"> </w:t>
      </w:r>
      <w:r>
        <w:rPr>
          <w:color w:val="00395A"/>
          <w:spacing w:val="-2"/>
          <w:w w:val="95"/>
        </w:rPr>
        <w:t>employment</w:t>
      </w:r>
    </w:p>
    <w:p w14:paraId="4AF17329" w14:textId="77777777" w:rsidR="00B00EA7" w:rsidRDefault="00B00EA7">
      <w:pPr>
        <w:spacing w:line="306" w:lineRule="exact"/>
        <w:sectPr w:rsidR="00B00EA7">
          <w:pgSz w:w="12240" w:h="15840"/>
          <w:pgMar w:top="1280" w:right="1060" w:bottom="1100" w:left="720" w:header="720" w:footer="902" w:gutter="0"/>
          <w:cols w:num="2" w:space="720" w:equalWidth="0">
            <w:col w:w="5269" w:space="40"/>
            <w:col w:w="5151"/>
          </w:cols>
        </w:sectPr>
      </w:pPr>
    </w:p>
    <w:p w14:paraId="2BDBC356" w14:textId="77777777" w:rsidR="00B00EA7" w:rsidRDefault="00574B43">
      <w:pPr>
        <w:pStyle w:val="Heading3"/>
        <w:spacing w:before="72"/>
      </w:pPr>
      <w:r>
        <w:rPr>
          <w:color w:val="33607A"/>
        </w:rPr>
        <w:t>CSAT TIPs</w:t>
      </w:r>
      <w:r>
        <w:rPr>
          <w:color w:val="33607A"/>
          <w:spacing w:val="5"/>
        </w:rPr>
        <w:t xml:space="preserve"> </w:t>
      </w:r>
      <w:r>
        <w:rPr>
          <w:color w:val="33607A"/>
        </w:rPr>
        <w:t>and</w:t>
      </w:r>
      <w:r>
        <w:rPr>
          <w:color w:val="33607A"/>
          <w:spacing w:val="39"/>
          <w:w w:val="150"/>
        </w:rPr>
        <w:t xml:space="preserve"> </w:t>
      </w:r>
      <w:r>
        <w:rPr>
          <w:color w:val="33607A"/>
        </w:rPr>
        <w:t>Publications</w:t>
      </w:r>
      <w:r>
        <w:rPr>
          <w:color w:val="33607A"/>
          <w:spacing w:val="50"/>
        </w:rPr>
        <w:t xml:space="preserve"> </w:t>
      </w:r>
      <w:r>
        <w:rPr>
          <w:color w:val="33607A"/>
        </w:rPr>
        <w:t>Based</w:t>
      </w:r>
      <w:r>
        <w:rPr>
          <w:color w:val="33607A"/>
          <w:spacing w:val="51"/>
        </w:rPr>
        <w:t xml:space="preserve"> </w:t>
      </w:r>
      <w:r>
        <w:rPr>
          <w:color w:val="33607A"/>
        </w:rPr>
        <w:t>on</w:t>
      </w:r>
      <w:r>
        <w:rPr>
          <w:color w:val="33607A"/>
          <w:spacing w:val="76"/>
        </w:rPr>
        <w:t xml:space="preserve"> </w:t>
      </w:r>
      <w:r>
        <w:rPr>
          <w:color w:val="33607A"/>
          <w:spacing w:val="-4"/>
        </w:rPr>
        <w:t>TIPs</w:t>
      </w:r>
    </w:p>
    <w:p w14:paraId="28E1931C" w14:textId="77777777" w:rsidR="00B00EA7" w:rsidRDefault="00574B43">
      <w:pPr>
        <w:pStyle w:val="Heading4"/>
        <w:spacing w:before="173"/>
      </w:pPr>
      <w:r>
        <w:rPr>
          <w:color w:val="33607A"/>
        </w:rPr>
        <w:t>What</w:t>
      </w:r>
      <w:r>
        <w:rPr>
          <w:color w:val="33607A"/>
          <w:spacing w:val="6"/>
        </w:rPr>
        <w:t xml:space="preserve"> </w:t>
      </w:r>
      <w:r>
        <w:rPr>
          <w:color w:val="33607A"/>
        </w:rPr>
        <w:t>Is</w:t>
      </w:r>
      <w:r>
        <w:rPr>
          <w:color w:val="33607A"/>
          <w:spacing w:val="5"/>
        </w:rPr>
        <w:t xml:space="preserve"> </w:t>
      </w:r>
      <w:r>
        <w:rPr>
          <w:color w:val="33607A"/>
        </w:rPr>
        <w:t>a</w:t>
      </w:r>
      <w:r>
        <w:rPr>
          <w:color w:val="33607A"/>
          <w:spacing w:val="8"/>
        </w:rPr>
        <w:t xml:space="preserve"> </w:t>
      </w:r>
      <w:r>
        <w:rPr>
          <w:color w:val="33607A"/>
          <w:spacing w:val="-4"/>
        </w:rPr>
        <w:t>TIP?</w:t>
      </w:r>
    </w:p>
    <w:p w14:paraId="70D55CFB" w14:textId="77777777" w:rsidR="00B00EA7" w:rsidRDefault="00574B43">
      <w:pPr>
        <w:spacing w:before="30" w:line="247" w:lineRule="auto"/>
        <w:ind w:left="720" w:right="510"/>
      </w:pPr>
      <w:r>
        <w:rPr>
          <w:color w:val="00395A"/>
        </w:rPr>
        <w:t>Treatment Improvement Protocols (TIPs) are the products of a systematic and innovative process that brings together clinicians,</w:t>
      </w:r>
      <w:r>
        <w:rPr>
          <w:color w:val="00395A"/>
          <w:spacing w:val="-7"/>
        </w:rPr>
        <w:t xml:space="preserve"> </w:t>
      </w:r>
      <w:r>
        <w:rPr>
          <w:color w:val="00395A"/>
        </w:rPr>
        <w:t>researchers,</w:t>
      </w:r>
      <w:r>
        <w:rPr>
          <w:color w:val="00395A"/>
          <w:spacing w:val="-7"/>
        </w:rPr>
        <w:t xml:space="preserve"> </w:t>
      </w:r>
      <w:r>
        <w:rPr>
          <w:color w:val="00395A"/>
        </w:rPr>
        <w:t>program managers,</w:t>
      </w:r>
      <w:r>
        <w:rPr>
          <w:color w:val="00395A"/>
          <w:spacing w:val="-7"/>
        </w:rPr>
        <w:t xml:space="preserve"> </w:t>
      </w:r>
      <w:r>
        <w:rPr>
          <w:color w:val="00395A"/>
        </w:rPr>
        <w:t>policymakers,</w:t>
      </w:r>
      <w:r>
        <w:rPr>
          <w:color w:val="00395A"/>
          <w:spacing w:val="-7"/>
        </w:rPr>
        <w:t xml:space="preserve"> </w:t>
      </w:r>
      <w:r>
        <w:rPr>
          <w:color w:val="00395A"/>
        </w:rPr>
        <w:t>and other Federal and non- Federal experts to reach consensus on state-of-the-art t</w:t>
      </w:r>
      <w:r>
        <w:rPr>
          <w:color w:val="00395A"/>
        </w:rPr>
        <w:t>reatment practices.</w:t>
      </w:r>
      <w:r>
        <w:rPr>
          <w:color w:val="00395A"/>
          <w:spacing w:val="-16"/>
        </w:rPr>
        <w:t xml:space="preserve"> </w:t>
      </w:r>
      <w:r>
        <w:rPr>
          <w:color w:val="00395A"/>
        </w:rPr>
        <w:t xml:space="preserve">TIPs are developed under </w:t>
      </w:r>
      <w:r>
        <w:rPr>
          <w:color w:val="00395A"/>
          <w:w w:val="115"/>
        </w:rPr>
        <w:t>C</w:t>
      </w:r>
      <w:r>
        <w:rPr>
          <w:color w:val="00395A"/>
          <w:w w:val="104"/>
        </w:rPr>
        <w:t>SA</w:t>
      </w:r>
      <w:r>
        <w:rPr>
          <w:color w:val="00395A"/>
          <w:w w:val="118"/>
        </w:rPr>
        <w:t>T</w:t>
      </w:r>
      <w:r>
        <w:rPr>
          <w:color w:val="00395A"/>
          <w:w w:val="60"/>
        </w:rPr>
        <w:t>’</w:t>
      </w:r>
      <w:r>
        <w:rPr>
          <w:color w:val="00395A"/>
          <w:w w:val="94"/>
        </w:rPr>
        <w:t>s</w:t>
      </w:r>
      <w:r>
        <w:rPr>
          <w:color w:val="00395A"/>
          <w:spacing w:val="-9"/>
          <w:w w:val="99"/>
        </w:rPr>
        <w:t xml:space="preserve"> </w:t>
      </w:r>
      <w:r>
        <w:rPr>
          <w:color w:val="00395A"/>
        </w:rPr>
        <w:t>Knowledge</w:t>
      </w:r>
      <w:r>
        <w:rPr>
          <w:color w:val="00395A"/>
          <w:spacing w:val="-10"/>
        </w:rPr>
        <w:t xml:space="preserve"> </w:t>
      </w:r>
      <w:r>
        <w:rPr>
          <w:color w:val="00395A"/>
        </w:rPr>
        <w:t>Application</w:t>
      </w:r>
      <w:r>
        <w:rPr>
          <w:color w:val="00395A"/>
          <w:spacing w:val="-10"/>
        </w:rPr>
        <w:t xml:space="preserve"> </w:t>
      </w:r>
      <w:r>
        <w:rPr>
          <w:color w:val="00395A"/>
        </w:rPr>
        <w:t>Program</w:t>
      </w:r>
      <w:r>
        <w:rPr>
          <w:color w:val="00395A"/>
          <w:spacing w:val="-10"/>
        </w:rPr>
        <w:t xml:space="preserve"> </w:t>
      </w:r>
      <w:r>
        <w:rPr>
          <w:color w:val="00395A"/>
        </w:rPr>
        <w:t>to</w:t>
      </w:r>
      <w:r>
        <w:rPr>
          <w:color w:val="00395A"/>
          <w:spacing w:val="-10"/>
        </w:rPr>
        <w:t xml:space="preserve"> </w:t>
      </w:r>
      <w:r>
        <w:rPr>
          <w:color w:val="00395A"/>
        </w:rPr>
        <w:t>improve</w:t>
      </w:r>
      <w:r>
        <w:rPr>
          <w:color w:val="00395A"/>
          <w:spacing w:val="-10"/>
        </w:rPr>
        <w:t xml:space="preserve"> </w:t>
      </w:r>
      <w:r>
        <w:rPr>
          <w:color w:val="00395A"/>
        </w:rPr>
        <w:t>the</w:t>
      </w:r>
      <w:r>
        <w:rPr>
          <w:color w:val="00395A"/>
          <w:spacing w:val="-10"/>
        </w:rPr>
        <w:t xml:space="preserve"> </w:t>
      </w:r>
      <w:r>
        <w:rPr>
          <w:color w:val="00395A"/>
        </w:rPr>
        <w:t>treatment</w:t>
      </w:r>
      <w:r>
        <w:rPr>
          <w:color w:val="00395A"/>
          <w:spacing w:val="-10"/>
        </w:rPr>
        <w:t xml:space="preserve"> </w:t>
      </w:r>
      <w:r>
        <w:rPr>
          <w:color w:val="00395A"/>
        </w:rPr>
        <w:t>capabilities</w:t>
      </w:r>
      <w:r>
        <w:rPr>
          <w:color w:val="00395A"/>
          <w:spacing w:val="-10"/>
        </w:rPr>
        <w:t xml:space="preserve"> </w:t>
      </w:r>
      <w:r>
        <w:rPr>
          <w:color w:val="00395A"/>
        </w:rPr>
        <w:t>of</w:t>
      </w:r>
      <w:r>
        <w:rPr>
          <w:color w:val="00395A"/>
          <w:spacing w:val="-9"/>
        </w:rPr>
        <w:t xml:space="preserve"> </w:t>
      </w:r>
      <w:r>
        <w:rPr>
          <w:color w:val="00395A"/>
        </w:rPr>
        <w:t>the</w:t>
      </w:r>
      <w:r>
        <w:rPr>
          <w:color w:val="00395A"/>
          <w:spacing w:val="-10"/>
        </w:rPr>
        <w:t xml:space="preserve"> </w:t>
      </w:r>
      <w:r>
        <w:rPr>
          <w:color w:val="00395A"/>
          <w:w w:val="113"/>
        </w:rPr>
        <w:t>N</w:t>
      </w:r>
      <w:r>
        <w:rPr>
          <w:color w:val="00395A"/>
          <w:w w:val="99"/>
        </w:rPr>
        <w:t>a</w:t>
      </w:r>
      <w:r>
        <w:rPr>
          <w:color w:val="00395A"/>
          <w:w w:val="118"/>
        </w:rPr>
        <w:t>t</w:t>
      </w:r>
      <w:r>
        <w:rPr>
          <w:color w:val="00395A"/>
          <w:w w:val="101"/>
        </w:rPr>
        <w:t>io</w:t>
      </w:r>
      <w:r>
        <w:rPr>
          <w:color w:val="00395A"/>
          <w:w w:val="109"/>
        </w:rPr>
        <w:t>n</w:t>
      </w:r>
      <w:r>
        <w:rPr>
          <w:color w:val="00395A"/>
          <w:w w:val="60"/>
        </w:rPr>
        <w:t>’</w:t>
      </w:r>
      <w:r>
        <w:rPr>
          <w:color w:val="00395A"/>
          <w:w w:val="94"/>
        </w:rPr>
        <w:t>s</w:t>
      </w:r>
      <w:r>
        <w:rPr>
          <w:color w:val="00395A"/>
          <w:spacing w:val="-9"/>
          <w:w w:val="99"/>
        </w:rPr>
        <w:t xml:space="preserve"> </w:t>
      </w:r>
      <w:r>
        <w:rPr>
          <w:color w:val="00395A"/>
        </w:rPr>
        <w:t>alcohol and drug abuse treatment service system.</w:t>
      </w:r>
    </w:p>
    <w:p w14:paraId="445CF1C9" w14:textId="77777777" w:rsidR="00B00EA7" w:rsidRDefault="00574B43">
      <w:pPr>
        <w:pStyle w:val="Heading4"/>
        <w:spacing w:before="195"/>
      </w:pPr>
      <w:r>
        <w:rPr>
          <w:color w:val="33607A"/>
        </w:rPr>
        <w:t>What</w:t>
      </w:r>
      <w:r>
        <w:rPr>
          <w:color w:val="33607A"/>
          <w:spacing w:val="5"/>
        </w:rPr>
        <w:t xml:space="preserve"> </w:t>
      </w:r>
      <w:r>
        <w:rPr>
          <w:color w:val="33607A"/>
        </w:rPr>
        <w:t>Is</w:t>
      </w:r>
      <w:r>
        <w:rPr>
          <w:color w:val="33607A"/>
          <w:spacing w:val="5"/>
        </w:rPr>
        <w:t xml:space="preserve"> </w:t>
      </w:r>
      <w:r>
        <w:rPr>
          <w:color w:val="33607A"/>
        </w:rPr>
        <w:t>a</w:t>
      </w:r>
      <w:r>
        <w:rPr>
          <w:color w:val="33607A"/>
          <w:spacing w:val="5"/>
        </w:rPr>
        <w:t xml:space="preserve"> </w:t>
      </w:r>
      <w:r>
        <w:rPr>
          <w:color w:val="33607A"/>
        </w:rPr>
        <w:t>Quick</w:t>
      </w:r>
      <w:r>
        <w:rPr>
          <w:color w:val="33607A"/>
          <w:spacing w:val="7"/>
        </w:rPr>
        <w:t xml:space="preserve"> </w:t>
      </w:r>
      <w:r>
        <w:rPr>
          <w:color w:val="33607A"/>
          <w:spacing w:val="-2"/>
        </w:rPr>
        <w:t>Guide?</w:t>
      </w:r>
    </w:p>
    <w:p w14:paraId="3CB47560" w14:textId="77777777" w:rsidR="00B00EA7" w:rsidRDefault="00574B43">
      <w:pPr>
        <w:spacing w:before="30" w:line="247" w:lineRule="auto"/>
        <w:ind w:left="719" w:right="387"/>
      </w:pPr>
      <w:r>
        <w:rPr>
          <w:color w:val="00395A"/>
        </w:rPr>
        <w:t>A Quick Guide clearly and concisely presents the primary information from a TIP in a pocket-sized booklet.</w:t>
      </w:r>
      <w:r>
        <w:rPr>
          <w:color w:val="00395A"/>
          <w:spacing w:val="-13"/>
        </w:rPr>
        <w:t xml:space="preserve"> </w:t>
      </w:r>
      <w:r>
        <w:rPr>
          <w:color w:val="00395A"/>
        </w:rPr>
        <w:t>Each Quick Guide is divided into sections to help readers quickly locate relevant material.</w:t>
      </w:r>
      <w:r>
        <w:rPr>
          <w:color w:val="00395A"/>
          <w:spacing w:val="-13"/>
        </w:rPr>
        <w:t xml:space="preserve"> </w:t>
      </w:r>
      <w:r>
        <w:rPr>
          <w:color w:val="00395A"/>
        </w:rPr>
        <w:t>Some contain</w:t>
      </w:r>
      <w:r>
        <w:rPr>
          <w:color w:val="00395A"/>
          <w:spacing w:val="-7"/>
        </w:rPr>
        <w:t xml:space="preserve"> </w:t>
      </w:r>
      <w:r>
        <w:rPr>
          <w:color w:val="00395A"/>
        </w:rPr>
        <w:t>glossaries</w:t>
      </w:r>
      <w:r>
        <w:rPr>
          <w:color w:val="00395A"/>
          <w:spacing w:val="-4"/>
        </w:rPr>
        <w:t xml:space="preserve"> </w:t>
      </w:r>
      <w:r>
        <w:rPr>
          <w:color w:val="00395A"/>
        </w:rPr>
        <w:t>of</w:t>
      </w:r>
      <w:r>
        <w:rPr>
          <w:color w:val="00395A"/>
          <w:spacing w:val="-3"/>
        </w:rPr>
        <w:t xml:space="preserve"> </w:t>
      </w:r>
      <w:r>
        <w:rPr>
          <w:color w:val="00395A"/>
        </w:rPr>
        <w:t>terms</w:t>
      </w:r>
      <w:r>
        <w:rPr>
          <w:color w:val="00395A"/>
          <w:spacing w:val="-4"/>
        </w:rPr>
        <w:t xml:space="preserve"> </w:t>
      </w:r>
      <w:r>
        <w:rPr>
          <w:color w:val="00395A"/>
        </w:rPr>
        <w:t>or</w:t>
      </w:r>
      <w:r>
        <w:rPr>
          <w:color w:val="00395A"/>
          <w:spacing w:val="-5"/>
        </w:rPr>
        <w:t xml:space="preserve"> </w:t>
      </w:r>
      <w:r>
        <w:rPr>
          <w:color w:val="00395A"/>
        </w:rPr>
        <w:t>lists</w:t>
      </w:r>
      <w:r>
        <w:rPr>
          <w:color w:val="00395A"/>
          <w:spacing w:val="-4"/>
        </w:rPr>
        <w:t xml:space="preserve"> </w:t>
      </w:r>
      <w:r>
        <w:rPr>
          <w:color w:val="00395A"/>
        </w:rPr>
        <w:t>of</w:t>
      </w:r>
      <w:r>
        <w:rPr>
          <w:color w:val="00395A"/>
          <w:spacing w:val="-3"/>
        </w:rPr>
        <w:t xml:space="preserve"> </w:t>
      </w:r>
      <w:r>
        <w:rPr>
          <w:color w:val="00395A"/>
        </w:rPr>
        <w:t>resources.</w:t>
      </w:r>
      <w:r>
        <w:rPr>
          <w:color w:val="00395A"/>
          <w:spacing w:val="-16"/>
        </w:rPr>
        <w:t xml:space="preserve"> </w:t>
      </w:r>
      <w:r>
        <w:rPr>
          <w:color w:val="00395A"/>
        </w:rPr>
        <w:t>Page</w:t>
      </w:r>
      <w:r>
        <w:rPr>
          <w:color w:val="00395A"/>
          <w:spacing w:val="-5"/>
        </w:rPr>
        <w:t xml:space="preserve"> </w:t>
      </w:r>
      <w:r>
        <w:rPr>
          <w:color w:val="00395A"/>
        </w:rPr>
        <w:t>numbers</w:t>
      </w:r>
      <w:r>
        <w:rPr>
          <w:color w:val="00395A"/>
          <w:spacing w:val="-4"/>
        </w:rPr>
        <w:t xml:space="preserve"> </w:t>
      </w:r>
      <w:r>
        <w:rPr>
          <w:color w:val="00395A"/>
        </w:rPr>
        <w:t>from</w:t>
      </w:r>
      <w:r>
        <w:rPr>
          <w:color w:val="00395A"/>
          <w:spacing w:val="-5"/>
        </w:rPr>
        <w:t xml:space="preserve"> </w:t>
      </w:r>
      <w:r>
        <w:rPr>
          <w:color w:val="00395A"/>
        </w:rPr>
        <w:t>the</w:t>
      </w:r>
      <w:r>
        <w:rPr>
          <w:color w:val="00395A"/>
          <w:spacing w:val="-5"/>
        </w:rPr>
        <w:t xml:space="preserve"> </w:t>
      </w:r>
      <w:r>
        <w:rPr>
          <w:color w:val="00395A"/>
        </w:rPr>
        <w:t>original</w:t>
      </w:r>
      <w:r>
        <w:rPr>
          <w:color w:val="00395A"/>
          <w:spacing w:val="-12"/>
        </w:rPr>
        <w:t xml:space="preserve"> </w:t>
      </w:r>
      <w:r>
        <w:rPr>
          <w:color w:val="00395A"/>
        </w:rPr>
        <w:t>TIP</w:t>
      </w:r>
      <w:r>
        <w:rPr>
          <w:color w:val="00395A"/>
          <w:spacing w:val="-4"/>
        </w:rPr>
        <w:t xml:space="preserve"> </w:t>
      </w:r>
      <w:r>
        <w:rPr>
          <w:color w:val="00395A"/>
        </w:rPr>
        <w:t>are</w:t>
      </w:r>
      <w:r>
        <w:rPr>
          <w:color w:val="00395A"/>
          <w:spacing w:val="-5"/>
        </w:rPr>
        <w:t xml:space="preserve"> </w:t>
      </w:r>
      <w:r>
        <w:rPr>
          <w:color w:val="00395A"/>
        </w:rPr>
        <w:t>referenced</w:t>
      </w:r>
      <w:r>
        <w:rPr>
          <w:color w:val="00395A"/>
          <w:spacing w:val="-4"/>
        </w:rPr>
        <w:t xml:space="preserve"> </w:t>
      </w:r>
      <w:r>
        <w:rPr>
          <w:color w:val="00395A"/>
        </w:rPr>
        <w:t>so</w:t>
      </w:r>
      <w:r>
        <w:rPr>
          <w:color w:val="00395A"/>
          <w:spacing w:val="-4"/>
        </w:rPr>
        <w:t xml:space="preserve"> </w:t>
      </w:r>
      <w:r>
        <w:rPr>
          <w:color w:val="00395A"/>
        </w:rPr>
        <w:t>pro­ viders can refer back to the source document for more information.</w:t>
      </w:r>
    </w:p>
    <w:p w14:paraId="7207B70B" w14:textId="77777777" w:rsidR="00B00EA7" w:rsidRDefault="00574B43">
      <w:pPr>
        <w:pStyle w:val="Heading4"/>
        <w:spacing w:before="194"/>
      </w:pPr>
      <w:r>
        <w:rPr>
          <w:color w:val="33607A"/>
          <w:w w:val="105"/>
        </w:rPr>
        <w:t>What</w:t>
      </w:r>
      <w:r>
        <w:rPr>
          <w:color w:val="33607A"/>
          <w:spacing w:val="-10"/>
          <w:w w:val="105"/>
        </w:rPr>
        <w:t xml:space="preserve"> </w:t>
      </w:r>
      <w:r>
        <w:rPr>
          <w:color w:val="33607A"/>
          <w:w w:val="105"/>
        </w:rPr>
        <w:t>Are</w:t>
      </w:r>
      <w:r>
        <w:rPr>
          <w:color w:val="33607A"/>
          <w:spacing w:val="-11"/>
          <w:w w:val="105"/>
        </w:rPr>
        <w:t xml:space="preserve"> </w:t>
      </w:r>
      <w:r>
        <w:rPr>
          <w:color w:val="33607A"/>
          <w:w w:val="105"/>
        </w:rPr>
        <w:t>KAP</w:t>
      </w:r>
      <w:r>
        <w:rPr>
          <w:color w:val="33607A"/>
          <w:spacing w:val="-11"/>
          <w:w w:val="105"/>
        </w:rPr>
        <w:t xml:space="preserve"> </w:t>
      </w:r>
      <w:r>
        <w:rPr>
          <w:color w:val="33607A"/>
          <w:spacing w:val="-2"/>
          <w:w w:val="105"/>
        </w:rPr>
        <w:t>Keys?</w:t>
      </w:r>
    </w:p>
    <w:p w14:paraId="2D0612AA" w14:textId="77777777" w:rsidR="00B00EA7" w:rsidRDefault="00574B43">
      <w:pPr>
        <w:spacing w:before="32" w:line="247" w:lineRule="auto"/>
        <w:ind w:left="719" w:right="387"/>
      </w:pPr>
      <w:r>
        <w:rPr>
          <w:color w:val="00395A"/>
        </w:rPr>
        <w:t>Also based on</w:t>
      </w:r>
      <w:r>
        <w:rPr>
          <w:color w:val="00395A"/>
          <w:spacing w:val="-6"/>
        </w:rPr>
        <w:t xml:space="preserve"> </w:t>
      </w:r>
      <w:r>
        <w:rPr>
          <w:color w:val="00395A"/>
        </w:rPr>
        <w:t>TIPs,</w:t>
      </w:r>
      <w:r>
        <w:rPr>
          <w:color w:val="00395A"/>
          <w:spacing w:val="-13"/>
        </w:rPr>
        <w:t xml:space="preserve"> </w:t>
      </w:r>
      <w:r>
        <w:rPr>
          <w:color w:val="00395A"/>
        </w:rPr>
        <w:t>KAP Keys are handy,</w:t>
      </w:r>
      <w:r>
        <w:rPr>
          <w:color w:val="00395A"/>
          <w:spacing w:val="-13"/>
        </w:rPr>
        <w:t xml:space="preserve"> </w:t>
      </w:r>
      <w:r>
        <w:rPr>
          <w:color w:val="00395A"/>
        </w:rPr>
        <w:t>durable tools.</w:t>
      </w:r>
      <w:r>
        <w:rPr>
          <w:color w:val="00395A"/>
          <w:spacing w:val="-13"/>
        </w:rPr>
        <w:t xml:space="preserve"> </w:t>
      </w:r>
      <w:r>
        <w:rPr>
          <w:color w:val="00395A"/>
        </w:rPr>
        <w:t>Keys may include assessment or screening in­ struments,</w:t>
      </w:r>
      <w:r>
        <w:rPr>
          <w:color w:val="00395A"/>
          <w:spacing w:val="-14"/>
        </w:rPr>
        <w:t xml:space="preserve"> </w:t>
      </w:r>
      <w:r>
        <w:rPr>
          <w:color w:val="00395A"/>
        </w:rPr>
        <w:t>checklists,</w:t>
      </w:r>
      <w:r>
        <w:rPr>
          <w:color w:val="00395A"/>
          <w:spacing w:val="-14"/>
        </w:rPr>
        <w:t xml:space="preserve"> </w:t>
      </w:r>
      <w:r>
        <w:rPr>
          <w:color w:val="00395A"/>
        </w:rPr>
        <w:t>and summaries of treatment phases.</w:t>
      </w:r>
      <w:r>
        <w:rPr>
          <w:color w:val="00395A"/>
          <w:spacing w:val="-14"/>
        </w:rPr>
        <w:t xml:space="preserve"> </w:t>
      </w:r>
      <w:r>
        <w:rPr>
          <w:color w:val="00395A"/>
        </w:rPr>
        <w:t>Printed on coated paper,</w:t>
      </w:r>
      <w:r>
        <w:rPr>
          <w:color w:val="00395A"/>
          <w:spacing w:val="-14"/>
        </w:rPr>
        <w:t xml:space="preserve"> </w:t>
      </w:r>
      <w:r>
        <w:rPr>
          <w:color w:val="00395A"/>
        </w:rPr>
        <w:t>each KAP Keys set is fastened together with a key ring and can be kept within a treatment provider’s reach and consulted fre- qu</w:t>
      </w:r>
      <w:r>
        <w:rPr>
          <w:color w:val="00395A"/>
        </w:rPr>
        <w:t>ently.</w:t>
      </w:r>
      <w:r>
        <w:rPr>
          <w:color w:val="00395A"/>
          <w:spacing w:val="-28"/>
        </w:rPr>
        <w:t xml:space="preserve"> </w:t>
      </w:r>
      <w:r>
        <w:rPr>
          <w:color w:val="00395A"/>
        </w:rPr>
        <w:t>The</w:t>
      </w:r>
      <w:r>
        <w:rPr>
          <w:color w:val="00395A"/>
          <w:spacing w:val="-14"/>
        </w:rPr>
        <w:t xml:space="preserve"> </w:t>
      </w:r>
      <w:r>
        <w:rPr>
          <w:color w:val="00395A"/>
        </w:rPr>
        <w:t>Keys</w:t>
      </w:r>
      <w:r>
        <w:rPr>
          <w:color w:val="00395A"/>
          <w:spacing w:val="-9"/>
        </w:rPr>
        <w:t xml:space="preserve"> </w:t>
      </w:r>
      <w:r>
        <w:rPr>
          <w:color w:val="00395A"/>
        </w:rPr>
        <w:t>allow</w:t>
      </w:r>
      <w:r>
        <w:rPr>
          <w:color w:val="00395A"/>
          <w:spacing w:val="-7"/>
        </w:rPr>
        <w:t xml:space="preserve"> </w:t>
      </w:r>
      <w:r>
        <w:rPr>
          <w:color w:val="00395A"/>
        </w:rPr>
        <w:t>you,</w:t>
      </w:r>
      <w:r>
        <w:rPr>
          <w:color w:val="00395A"/>
          <w:spacing w:val="-16"/>
        </w:rPr>
        <w:t xml:space="preserve"> </w:t>
      </w:r>
      <w:r>
        <w:rPr>
          <w:color w:val="00395A"/>
        </w:rPr>
        <w:t>the</w:t>
      </w:r>
      <w:r>
        <w:rPr>
          <w:color w:val="00395A"/>
          <w:spacing w:val="-7"/>
        </w:rPr>
        <w:t xml:space="preserve"> </w:t>
      </w:r>
      <w:r>
        <w:rPr>
          <w:color w:val="00395A"/>
        </w:rPr>
        <w:t>busy</w:t>
      </w:r>
      <w:r>
        <w:rPr>
          <w:color w:val="00395A"/>
          <w:spacing w:val="-7"/>
        </w:rPr>
        <w:t xml:space="preserve"> </w:t>
      </w:r>
      <w:r>
        <w:rPr>
          <w:color w:val="00395A"/>
        </w:rPr>
        <w:t>clinician</w:t>
      </w:r>
      <w:r>
        <w:rPr>
          <w:color w:val="00395A"/>
          <w:spacing w:val="-6"/>
        </w:rPr>
        <w:t xml:space="preserve"> </w:t>
      </w:r>
      <w:r>
        <w:rPr>
          <w:color w:val="00395A"/>
        </w:rPr>
        <w:t>or</w:t>
      </w:r>
      <w:r>
        <w:rPr>
          <w:color w:val="00395A"/>
          <w:spacing w:val="-7"/>
        </w:rPr>
        <w:t xml:space="preserve"> </w:t>
      </w:r>
      <w:r>
        <w:rPr>
          <w:color w:val="00395A"/>
        </w:rPr>
        <w:t>program</w:t>
      </w:r>
      <w:r>
        <w:rPr>
          <w:color w:val="00395A"/>
          <w:spacing w:val="-7"/>
        </w:rPr>
        <w:t xml:space="preserve"> </w:t>
      </w:r>
      <w:r>
        <w:rPr>
          <w:color w:val="00395A"/>
        </w:rPr>
        <w:t>administrator,</w:t>
      </w:r>
      <w:r>
        <w:rPr>
          <w:color w:val="00395A"/>
          <w:spacing w:val="-16"/>
        </w:rPr>
        <w:t xml:space="preserve"> </w:t>
      </w:r>
      <w:r>
        <w:rPr>
          <w:color w:val="00395A"/>
        </w:rPr>
        <w:t>to</w:t>
      </w:r>
      <w:r>
        <w:rPr>
          <w:color w:val="00395A"/>
          <w:spacing w:val="-6"/>
        </w:rPr>
        <w:t xml:space="preserve"> </w:t>
      </w:r>
      <w:r>
        <w:rPr>
          <w:color w:val="00395A"/>
        </w:rPr>
        <w:t>locate</w:t>
      </w:r>
      <w:r>
        <w:rPr>
          <w:color w:val="00395A"/>
          <w:spacing w:val="-7"/>
        </w:rPr>
        <w:t xml:space="preserve"> </w:t>
      </w:r>
      <w:r>
        <w:rPr>
          <w:color w:val="00395A"/>
        </w:rPr>
        <w:t>information</w:t>
      </w:r>
      <w:r>
        <w:rPr>
          <w:color w:val="00395A"/>
          <w:spacing w:val="-6"/>
        </w:rPr>
        <w:t xml:space="preserve"> </w:t>
      </w:r>
      <w:r>
        <w:rPr>
          <w:color w:val="00395A"/>
        </w:rPr>
        <w:t>easily</w:t>
      </w:r>
      <w:r>
        <w:rPr>
          <w:color w:val="00395A"/>
          <w:spacing w:val="-7"/>
        </w:rPr>
        <w:t xml:space="preserve"> </w:t>
      </w:r>
      <w:r>
        <w:rPr>
          <w:color w:val="00395A"/>
        </w:rPr>
        <w:t>and to use this information to enhance treatment services.</w:t>
      </w:r>
    </w:p>
    <w:p w14:paraId="5D06CC5D" w14:textId="77777777" w:rsidR="00B00EA7" w:rsidRDefault="00574B43">
      <w:pPr>
        <w:pStyle w:val="Heading4"/>
        <w:spacing w:before="193"/>
      </w:pPr>
      <w:r>
        <w:rPr>
          <w:color w:val="33607A"/>
        </w:rPr>
        <w:t>Ordering</w:t>
      </w:r>
      <w:r>
        <w:rPr>
          <w:color w:val="33607A"/>
          <w:spacing w:val="33"/>
        </w:rPr>
        <w:t xml:space="preserve"> </w:t>
      </w:r>
      <w:r>
        <w:rPr>
          <w:color w:val="33607A"/>
          <w:spacing w:val="-2"/>
        </w:rPr>
        <w:t>Information</w:t>
      </w:r>
    </w:p>
    <w:p w14:paraId="68DAE5FF" w14:textId="77777777" w:rsidR="00B00EA7" w:rsidRDefault="00574B43">
      <w:pPr>
        <w:spacing w:before="32"/>
        <w:ind w:left="720"/>
      </w:pPr>
      <w:r>
        <w:rPr>
          <w:color w:val="00395A"/>
        </w:rPr>
        <w:t>Publications</w:t>
      </w:r>
      <w:r>
        <w:rPr>
          <w:color w:val="00395A"/>
          <w:spacing w:val="-14"/>
        </w:rPr>
        <w:t xml:space="preserve"> </w:t>
      </w:r>
      <w:r>
        <w:rPr>
          <w:color w:val="00395A"/>
        </w:rPr>
        <w:t>may</w:t>
      </w:r>
      <w:r>
        <w:rPr>
          <w:color w:val="00395A"/>
          <w:spacing w:val="-7"/>
        </w:rPr>
        <w:t xml:space="preserve"> </w:t>
      </w:r>
      <w:r>
        <w:rPr>
          <w:color w:val="00395A"/>
        </w:rPr>
        <w:t>be</w:t>
      </w:r>
      <w:r>
        <w:rPr>
          <w:color w:val="00395A"/>
          <w:spacing w:val="-7"/>
        </w:rPr>
        <w:t xml:space="preserve"> </w:t>
      </w:r>
      <w:r>
        <w:rPr>
          <w:color w:val="00395A"/>
        </w:rPr>
        <w:t>ordered</w:t>
      </w:r>
      <w:r>
        <w:rPr>
          <w:color w:val="00395A"/>
          <w:spacing w:val="-6"/>
        </w:rPr>
        <w:t xml:space="preserve"> </w:t>
      </w:r>
      <w:r>
        <w:rPr>
          <w:color w:val="00395A"/>
        </w:rPr>
        <w:t>for</w:t>
      </w:r>
      <w:r>
        <w:rPr>
          <w:color w:val="00395A"/>
          <w:spacing w:val="-6"/>
        </w:rPr>
        <w:t xml:space="preserve"> </w:t>
      </w:r>
      <w:r>
        <w:rPr>
          <w:color w:val="00395A"/>
        </w:rPr>
        <w:t>free</w:t>
      </w:r>
      <w:r>
        <w:rPr>
          <w:color w:val="00395A"/>
          <w:spacing w:val="-7"/>
        </w:rPr>
        <w:t xml:space="preserve"> </w:t>
      </w:r>
      <w:r>
        <w:rPr>
          <w:color w:val="00395A"/>
        </w:rPr>
        <w:t>at</w:t>
      </w:r>
      <w:r>
        <w:rPr>
          <w:color w:val="00395A"/>
          <w:spacing w:val="-8"/>
        </w:rPr>
        <w:t xml:space="preserve"> </w:t>
      </w:r>
      <w:hyperlink r:id="rId129">
        <w:r>
          <w:rPr>
            <w:color w:val="00395A"/>
          </w:rPr>
          <w:t>http://store.samhsa.gov.</w:t>
        </w:r>
        <w:r>
          <w:rPr>
            <w:color w:val="00395A"/>
            <w:spacing w:val="-25"/>
          </w:rPr>
          <w:t xml:space="preserve"> </w:t>
        </w:r>
      </w:hyperlink>
      <w:r>
        <w:rPr>
          <w:color w:val="00395A"/>
        </w:rPr>
        <w:t>To</w:t>
      </w:r>
      <w:r>
        <w:rPr>
          <w:color w:val="00395A"/>
          <w:spacing w:val="-6"/>
        </w:rPr>
        <w:t xml:space="preserve"> </w:t>
      </w:r>
      <w:r>
        <w:rPr>
          <w:color w:val="00395A"/>
        </w:rPr>
        <w:t>order</w:t>
      </w:r>
      <w:r>
        <w:rPr>
          <w:color w:val="00395A"/>
          <w:spacing w:val="-7"/>
        </w:rPr>
        <w:t xml:space="preserve"> </w:t>
      </w:r>
      <w:r>
        <w:rPr>
          <w:color w:val="00395A"/>
        </w:rPr>
        <w:t>over</w:t>
      </w:r>
      <w:r>
        <w:rPr>
          <w:color w:val="00395A"/>
          <w:spacing w:val="-7"/>
        </w:rPr>
        <w:t xml:space="preserve"> </w:t>
      </w:r>
      <w:r>
        <w:rPr>
          <w:color w:val="00395A"/>
        </w:rPr>
        <w:t>the</w:t>
      </w:r>
      <w:r>
        <w:rPr>
          <w:color w:val="00395A"/>
          <w:spacing w:val="-6"/>
        </w:rPr>
        <w:t xml:space="preserve"> </w:t>
      </w:r>
      <w:r>
        <w:rPr>
          <w:color w:val="00395A"/>
        </w:rPr>
        <w:t>phone,</w:t>
      </w:r>
      <w:r>
        <w:rPr>
          <w:color w:val="00395A"/>
          <w:spacing w:val="-16"/>
        </w:rPr>
        <w:t xml:space="preserve"> </w:t>
      </w:r>
      <w:r>
        <w:rPr>
          <w:color w:val="00395A"/>
        </w:rPr>
        <w:t>please</w:t>
      </w:r>
      <w:r>
        <w:rPr>
          <w:color w:val="00395A"/>
          <w:spacing w:val="-7"/>
        </w:rPr>
        <w:t xml:space="preserve"> </w:t>
      </w:r>
      <w:r>
        <w:rPr>
          <w:color w:val="00395A"/>
          <w:spacing w:val="-4"/>
        </w:rPr>
        <w:t>call</w:t>
      </w:r>
    </w:p>
    <w:p w14:paraId="30B65C27" w14:textId="77777777" w:rsidR="00B00EA7" w:rsidRDefault="00574B43">
      <w:pPr>
        <w:spacing w:before="6" w:line="244" w:lineRule="auto"/>
        <w:ind w:left="719" w:right="510"/>
      </w:pPr>
      <w:r>
        <w:rPr>
          <w:color w:val="00395A"/>
        </w:rPr>
        <w:t>1-877-SAMHSA-7 (1-877-726-4727) (English and Español).</w:t>
      </w:r>
      <w:r>
        <w:rPr>
          <w:color w:val="00395A"/>
          <w:spacing w:val="-5"/>
        </w:rPr>
        <w:t xml:space="preserve"> </w:t>
      </w:r>
      <w:r>
        <w:rPr>
          <w:color w:val="00395A"/>
        </w:rPr>
        <w:t>Most publications can also be downloaded</w:t>
      </w:r>
      <w:r>
        <w:rPr>
          <w:color w:val="00395A"/>
          <w:spacing w:val="40"/>
        </w:rPr>
        <w:t xml:space="preserve"> </w:t>
      </w:r>
      <w:r>
        <w:rPr>
          <w:color w:val="00395A"/>
        </w:rPr>
        <w:t xml:space="preserve">at </w:t>
      </w:r>
      <w:hyperlink r:id="rId130">
        <w:r>
          <w:rPr>
            <w:color w:val="00395A"/>
          </w:rPr>
          <w:t>http://kap.samhsa.gov.</w:t>
        </w:r>
      </w:hyperlink>
    </w:p>
    <w:p w14:paraId="5EFA08F3" w14:textId="77777777" w:rsidR="00B00EA7" w:rsidRDefault="00574B43">
      <w:pPr>
        <w:tabs>
          <w:tab w:val="left" w:pos="1440"/>
          <w:tab w:val="left" w:pos="5574"/>
          <w:tab w:val="left" w:pos="6294"/>
        </w:tabs>
        <w:spacing w:before="166" w:line="227" w:lineRule="exact"/>
        <w:ind w:left="720"/>
        <w:rPr>
          <w:b/>
          <w:sz w:val="20"/>
        </w:rPr>
      </w:pPr>
      <w:r>
        <w:rPr>
          <w:b/>
          <w:color w:val="00395A"/>
          <w:sz w:val="20"/>
        </w:rPr>
        <w:t>TIP</w:t>
      </w:r>
      <w:r>
        <w:rPr>
          <w:b/>
          <w:color w:val="00395A"/>
          <w:spacing w:val="4"/>
          <w:sz w:val="20"/>
        </w:rPr>
        <w:t xml:space="preserve"> </w:t>
      </w:r>
      <w:r>
        <w:rPr>
          <w:b/>
          <w:color w:val="00395A"/>
          <w:spacing w:val="-10"/>
          <w:sz w:val="20"/>
        </w:rPr>
        <w:t>1</w:t>
      </w:r>
      <w:r>
        <w:rPr>
          <w:b/>
          <w:color w:val="00395A"/>
          <w:sz w:val="20"/>
        </w:rPr>
        <w:tab/>
      </w:r>
      <w:r>
        <w:rPr>
          <w:b/>
          <w:color w:val="00395A"/>
          <w:w w:val="95"/>
          <w:sz w:val="20"/>
        </w:rPr>
        <w:t>State</w:t>
      </w:r>
      <w:r>
        <w:rPr>
          <w:b/>
          <w:color w:val="00395A"/>
          <w:spacing w:val="-3"/>
          <w:sz w:val="20"/>
        </w:rPr>
        <w:t xml:space="preserve"> </w:t>
      </w:r>
      <w:r>
        <w:rPr>
          <w:b/>
          <w:color w:val="00395A"/>
          <w:w w:val="95"/>
          <w:sz w:val="20"/>
        </w:rPr>
        <w:t>Methadone</w:t>
      </w:r>
      <w:r>
        <w:rPr>
          <w:b/>
          <w:color w:val="00395A"/>
          <w:spacing w:val="-8"/>
          <w:w w:val="95"/>
          <w:sz w:val="20"/>
        </w:rPr>
        <w:t xml:space="preserve"> </w:t>
      </w:r>
      <w:r>
        <w:rPr>
          <w:b/>
          <w:color w:val="00395A"/>
          <w:w w:val="95"/>
          <w:sz w:val="20"/>
        </w:rPr>
        <w:t>Treatment</w:t>
      </w:r>
      <w:r>
        <w:rPr>
          <w:b/>
          <w:color w:val="00395A"/>
          <w:spacing w:val="4"/>
          <w:sz w:val="20"/>
        </w:rPr>
        <w:t xml:space="preserve"> </w:t>
      </w:r>
      <w:r>
        <w:rPr>
          <w:b/>
          <w:color w:val="00395A"/>
          <w:spacing w:val="-2"/>
          <w:w w:val="95"/>
          <w:sz w:val="20"/>
        </w:rPr>
        <w:t>Guidelines</w:t>
      </w:r>
      <w:r>
        <w:rPr>
          <w:color w:val="00395A"/>
          <w:spacing w:val="-2"/>
          <w:w w:val="95"/>
          <w:sz w:val="20"/>
        </w:rPr>
        <w:t>—</w:t>
      </w:r>
      <w:r>
        <w:rPr>
          <w:color w:val="00395A"/>
          <w:sz w:val="20"/>
        </w:rPr>
        <w:tab/>
      </w:r>
      <w:r>
        <w:rPr>
          <w:b/>
          <w:color w:val="00395A"/>
          <w:sz w:val="20"/>
        </w:rPr>
        <w:t>TIP</w:t>
      </w:r>
      <w:r>
        <w:rPr>
          <w:b/>
          <w:color w:val="00395A"/>
          <w:spacing w:val="3"/>
          <w:sz w:val="20"/>
        </w:rPr>
        <w:t xml:space="preserve"> </w:t>
      </w:r>
      <w:r>
        <w:rPr>
          <w:b/>
          <w:color w:val="00395A"/>
          <w:spacing w:val="-10"/>
          <w:sz w:val="20"/>
        </w:rPr>
        <w:t>9</w:t>
      </w:r>
      <w:r>
        <w:rPr>
          <w:b/>
          <w:color w:val="00395A"/>
          <w:sz w:val="20"/>
        </w:rPr>
        <w:tab/>
      </w:r>
      <w:r>
        <w:rPr>
          <w:b/>
          <w:color w:val="00395A"/>
          <w:w w:val="95"/>
          <w:sz w:val="20"/>
        </w:rPr>
        <w:t>Assessment</w:t>
      </w:r>
      <w:r>
        <w:rPr>
          <w:b/>
          <w:color w:val="00395A"/>
          <w:spacing w:val="-4"/>
          <w:w w:val="95"/>
          <w:sz w:val="20"/>
        </w:rPr>
        <w:t xml:space="preserve"> </w:t>
      </w:r>
      <w:r>
        <w:rPr>
          <w:b/>
          <w:color w:val="00395A"/>
          <w:w w:val="95"/>
          <w:sz w:val="20"/>
        </w:rPr>
        <w:t>and</w:t>
      </w:r>
      <w:r>
        <w:rPr>
          <w:b/>
          <w:color w:val="00395A"/>
          <w:spacing w:val="-13"/>
          <w:w w:val="95"/>
          <w:sz w:val="20"/>
        </w:rPr>
        <w:t xml:space="preserve"> </w:t>
      </w:r>
      <w:r>
        <w:rPr>
          <w:b/>
          <w:color w:val="00395A"/>
          <w:w w:val="95"/>
          <w:sz w:val="20"/>
        </w:rPr>
        <w:t>Treatment</w:t>
      </w:r>
      <w:r>
        <w:rPr>
          <w:b/>
          <w:color w:val="00395A"/>
          <w:spacing w:val="-3"/>
          <w:sz w:val="20"/>
        </w:rPr>
        <w:t xml:space="preserve"> </w:t>
      </w:r>
      <w:r>
        <w:rPr>
          <w:b/>
          <w:color w:val="00395A"/>
          <w:w w:val="95"/>
          <w:sz w:val="20"/>
        </w:rPr>
        <w:t>of</w:t>
      </w:r>
      <w:r>
        <w:rPr>
          <w:b/>
          <w:color w:val="00395A"/>
          <w:spacing w:val="-3"/>
          <w:sz w:val="20"/>
        </w:rPr>
        <w:t xml:space="preserve"> </w:t>
      </w:r>
      <w:r>
        <w:rPr>
          <w:b/>
          <w:color w:val="00395A"/>
          <w:w w:val="95"/>
          <w:sz w:val="20"/>
        </w:rPr>
        <w:t>Patients</w:t>
      </w:r>
      <w:r>
        <w:rPr>
          <w:b/>
          <w:color w:val="00395A"/>
          <w:spacing w:val="-4"/>
          <w:w w:val="95"/>
          <w:sz w:val="20"/>
        </w:rPr>
        <w:t xml:space="preserve"> With</w:t>
      </w:r>
    </w:p>
    <w:p w14:paraId="393648BD" w14:textId="77777777" w:rsidR="00B00EA7" w:rsidRDefault="00B00EA7">
      <w:pPr>
        <w:spacing w:line="227" w:lineRule="exact"/>
        <w:rPr>
          <w:sz w:val="20"/>
        </w:rPr>
        <w:sectPr w:rsidR="00B00EA7">
          <w:headerReference w:type="default" r:id="rId131"/>
          <w:footerReference w:type="even" r:id="rId132"/>
          <w:footerReference w:type="default" r:id="rId133"/>
          <w:pgSz w:w="12240" w:h="15840"/>
          <w:pgMar w:top="1440" w:right="1060" w:bottom="1100" w:left="720" w:header="0" w:footer="902" w:gutter="0"/>
          <w:pgNumType w:start="233"/>
          <w:cols w:space="720"/>
        </w:sectPr>
      </w:pPr>
    </w:p>
    <w:p w14:paraId="72915B2A" w14:textId="77777777" w:rsidR="00B00EA7" w:rsidRDefault="00574B43">
      <w:pPr>
        <w:spacing w:line="259" w:lineRule="exact"/>
        <w:ind w:left="1440"/>
        <w:rPr>
          <w:rFonts w:ascii="Palatino Linotype"/>
          <w:i/>
          <w:sz w:val="20"/>
        </w:rPr>
      </w:pPr>
      <w:r>
        <w:rPr>
          <w:rFonts w:ascii="Palatino Linotype"/>
          <w:i/>
          <w:color w:val="00395A"/>
          <w:w w:val="95"/>
          <w:sz w:val="20"/>
        </w:rPr>
        <w:t>Replaced</w:t>
      </w:r>
      <w:r>
        <w:rPr>
          <w:rFonts w:ascii="Palatino Linotype"/>
          <w:i/>
          <w:color w:val="00395A"/>
          <w:spacing w:val="-10"/>
          <w:w w:val="95"/>
          <w:sz w:val="20"/>
        </w:rPr>
        <w:t xml:space="preserve"> </w:t>
      </w:r>
      <w:r>
        <w:rPr>
          <w:rFonts w:ascii="Palatino Linotype"/>
          <w:i/>
          <w:color w:val="00395A"/>
          <w:w w:val="95"/>
          <w:sz w:val="20"/>
        </w:rPr>
        <w:t>by</w:t>
      </w:r>
      <w:r>
        <w:rPr>
          <w:rFonts w:ascii="Palatino Linotype"/>
          <w:i/>
          <w:color w:val="00395A"/>
          <w:spacing w:val="-10"/>
          <w:w w:val="95"/>
          <w:sz w:val="20"/>
        </w:rPr>
        <w:t xml:space="preserve"> </w:t>
      </w:r>
      <w:r>
        <w:rPr>
          <w:rFonts w:ascii="Palatino Linotype"/>
          <w:i/>
          <w:color w:val="00395A"/>
          <w:w w:val="95"/>
          <w:sz w:val="20"/>
        </w:rPr>
        <w:t>TIP</w:t>
      </w:r>
      <w:r>
        <w:rPr>
          <w:rFonts w:ascii="Palatino Linotype"/>
          <w:i/>
          <w:color w:val="00395A"/>
          <w:spacing w:val="-6"/>
          <w:w w:val="95"/>
          <w:sz w:val="20"/>
        </w:rPr>
        <w:t xml:space="preserve"> </w:t>
      </w:r>
      <w:r>
        <w:rPr>
          <w:rFonts w:ascii="Palatino Linotype"/>
          <w:i/>
          <w:color w:val="00395A"/>
          <w:spacing w:val="-5"/>
          <w:w w:val="95"/>
          <w:sz w:val="20"/>
        </w:rPr>
        <w:t>43</w:t>
      </w:r>
    </w:p>
    <w:p w14:paraId="4D6358A9" w14:textId="77777777" w:rsidR="00B00EA7" w:rsidRDefault="00574B43">
      <w:pPr>
        <w:tabs>
          <w:tab w:val="left" w:pos="1440"/>
        </w:tabs>
        <w:spacing w:before="30" w:line="250" w:lineRule="exact"/>
        <w:ind w:left="720"/>
        <w:rPr>
          <w:rFonts w:ascii="Palatino Linotype" w:hAnsi="Palatino Linotype"/>
          <w:i/>
          <w:sz w:val="20"/>
        </w:rPr>
      </w:pPr>
      <w:r>
        <w:rPr>
          <w:b/>
          <w:color w:val="00395A"/>
          <w:sz w:val="20"/>
        </w:rPr>
        <w:t>TIP</w:t>
      </w:r>
      <w:r>
        <w:rPr>
          <w:b/>
          <w:color w:val="00395A"/>
          <w:spacing w:val="4"/>
          <w:sz w:val="20"/>
        </w:rPr>
        <w:t xml:space="preserve"> </w:t>
      </w:r>
      <w:r>
        <w:rPr>
          <w:b/>
          <w:color w:val="00395A"/>
          <w:spacing w:val="-10"/>
          <w:sz w:val="20"/>
        </w:rPr>
        <w:t>2</w:t>
      </w:r>
      <w:r>
        <w:rPr>
          <w:b/>
          <w:color w:val="00395A"/>
          <w:sz w:val="20"/>
        </w:rPr>
        <w:tab/>
      </w:r>
      <w:r>
        <w:rPr>
          <w:b/>
          <w:color w:val="00395A"/>
          <w:w w:val="95"/>
          <w:sz w:val="20"/>
        </w:rPr>
        <w:t>Pregnant,</w:t>
      </w:r>
      <w:r>
        <w:rPr>
          <w:b/>
          <w:color w:val="00395A"/>
          <w:spacing w:val="8"/>
          <w:sz w:val="20"/>
        </w:rPr>
        <w:t xml:space="preserve"> </w:t>
      </w:r>
      <w:r>
        <w:rPr>
          <w:b/>
          <w:color w:val="00395A"/>
          <w:w w:val="95"/>
          <w:sz w:val="20"/>
        </w:rPr>
        <w:t>Substance-Using</w:t>
      </w:r>
      <w:r>
        <w:rPr>
          <w:b/>
          <w:color w:val="00395A"/>
          <w:spacing w:val="15"/>
          <w:sz w:val="20"/>
        </w:rPr>
        <w:t xml:space="preserve"> </w:t>
      </w:r>
      <w:r>
        <w:rPr>
          <w:b/>
          <w:color w:val="00395A"/>
          <w:w w:val="95"/>
          <w:sz w:val="20"/>
        </w:rPr>
        <w:t>Women</w:t>
      </w:r>
      <w:r>
        <w:rPr>
          <w:color w:val="00395A"/>
          <w:w w:val="95"/>
          <w:sz w:val="20"/>
        </w:rPr>
        <w:t>—</w:t>
      </w:r>
      <w:r>
        <w:rPr>
          <w:rFonts w:ascii="Palatino Linotype" w:hAnsi="Palatino Linotype"/>
          <w:i/>
          <w:color w:val="00395A"/>
          <w:spacing w:val="-2"/>
          <w:w w:val="95"/>
          <w:sz w:val="20"/>
        </w:rPr>
        <w:t>Replaced</w:t>
      </w:r>
    </w:p>
    <w:p w14:paraId="774D35B7" w14:textId="77777777" w:rsidR="00B00EA7" w:rsidRDefault="00574B43">
      <w:pPr>
        <w:spacing w:before="22" w:line="228" w:lineRule="auto"/>
        <w:ind w:left="720" w:right="671"/>
        <w:rPr>
          <w:rFonts w:ascii="Palatino Linotype" w:hAnsi="Palatino Linotype"/>
          <w:i/>
          <w:sz w:val="20"/>
        </w:rPr>
      </w:pPr>
      <w:r>
        <w:br w:type="column"/>
      </w:r>
      <w:r>
        <w:rPr>
          <w:b/>
          <w:color w:val="00395A"/>
          <w:spacing w:val="-2"/>
          <w:sz w:val="20"/>
        </w:rPr>
        <w:t>Coexisting</w:t>
      </w:r>
      <w:r>
        <w:rPr>
          <w:b/>
          <w:color w:val="00395A"/>
          <w:spacing w:val="-11"/>
          <w:sz w:val="20"/>
        </w:rPr>
        <w:t xml:space="preserve"> </w:t>
      </w:r>
      <w:r>
        <w:rPr>
          <w:b/>
          <w:color w:val="00395A"/>
          <w:spacing w:val="-2"/>
          <w:sz w:val="20"/>
        </w:rPr>
        <w:t>Mental</w:t>
      </w:r>
      <w:r>
        <w:rPr>
          <w:b/>
          <w:color w:val="00395A"/>
          <w:spacing w:val="-12"/>
          <w:sz w:val="20"/>
        </w:rPr>
        <w:t xml:space="preserve"> </w:t>
      </w:r>
      <w:r>
        <w:rPr>
          <w:b/>
          <w:color w:val="00395A"/>
          <w:spacing w:val="-2"/>
          <w:sz w:val="20"/>
        </w:rPr>
        <w:t>Illness</w:t>
      </w:r>
      <w:r>
        <w:rPr>
          <w:b/>
          <w:color w:val="00395A"/>
          <w:spacing w:val="-12"/>
          <w:sz w:val="20"/>
        </w:rPr>
        <w:t xml:space="preserve"> </w:t>
      </w:r>
      <w:r>
        <w:rPr>
          <w:b/>
          <w:color w:val="00395A"/>
          <w:spacing w:val="-2"/>
          <w:sz w:val="20"/>
        </w:rPr>
        <w:t>and</w:t>
      </w:r>
      <w:r>
        <w:rPr>
          <w:b/>
          <w:color w:val="00395A"/>
          <w:spacing w:val="-11"/>
          <w:sz w:val="20"/>
        </w:rPr>
        <w:t xml:space="preserve"> </w:t>
      </w:r>
      <w:r>
        <w:rPr>
          <w:b/>
          <w:color w:val="00395A"/>
          <w:spacing w:val="-2"/>
          <w:sz w:val="20"/>
        </w:rPr>
        <w:t>Alcohol</w:t>
      </w:r>
      <w:r>
        <w:rPr>
          <w:b/>
          <w:color w:val="00395A"/>
          <w:spacing w:val="-15"/>
          <w:sz w:val="20"/>
        </w:rPr>
        <w:t xml:space="preserve"> </w:t>
      </w:r>
      <w:r>
        <w:rPr>
          <w:b/>
          <w:color w:val="00395A"/>
          <w:spacing w:val="-2"/>
          <w:sz w:val="20"/>
        </w:rPr>
        <w:t xml:space="preserve">and </w:t>
      </w:r>
      <w:r>
        <w:rPr>
          <w:b/>
          <w:color w:val="00395A"/>
          <w:sz w:val="20"/>
        </w:rPr>
        <w:t>Other Drug Abuse</w:t>
      </w:r>
      <w:r>
        <w:rPr>
          <w:color w:val="00395A"/>
          <w:sz w:val="20"/>
        </w:rPr>
        <w:t>—</w:t>
      </w:r>
      <w:r>
        <w:rPr>
          <w:rFonts w:ascii="Palatino Linotype" w:hAnsi="Palatino Linotype"/>
          <w:i/>
          <w:color w:val="00395A"/>
          <w:sz w:val="20"/>
        </w:rPr>
        <w:t>Replaced by</w:t>
      </w:r>
      <w:r>
        <w:rPr>
          <w:rFonts w:ascii="Palatino Linotype" w:hAnsi="Palatino Linotype"/>
          <w:i/>
          <w:color w:val="00395A"/>
          <w:spacing w:val="-2"/>
          <w:sz w:val="20"/>
        </w:rPr>
        <w:t xml:space="preserve"> </w:t>
      </w:r>
      <w:r>
        <w:rPr>
          <w:rFonts w:ascii="Palatino Linotype" w:hAnsi="Palatino Linotype"/>
          <w:i/>
          <w:color w:val="00395A"/>
          <w:sz w:val="20"/>
        </w:rPr>
        <w:t>TIP 42</w:t>
      </w:r>
    </w:p>
    <w:p w14:paraId="6812A404" w14:textId="77777777" w:rsidR="00B00EA7" w:rsidRDefault="00B00EA7">
      <w:pPr>
        <w:spacing w:line="228" w:lineRule="auto"/>
        <w:rPr>
          <w:rFonts w:ascii="Palatino Linotype" w:hAnsi="Palatino Linotype"/>
          <w:sz w:val="20"/>
        </w:rPr>
        <w:sectPr w:rsidR="00B00EA7">
          <w:type w:val="continuous"/>
          <w:pgSz w:w="12240" w:h="15840"/>
          <w:pgMar w:top="1120" w:right="1060" w:bottom="280" w:left="720" w:header="0" w:footer="902" w:gutter="0"/>
          <w:cols w:num="2" w:space="720" w:equalWidth="0">
            <w:col w:w="5271" w:space="304"/>
            <w:col w:w="4885"/>
          </w:cols>
        </w:sectPr>
      </w:pPr>
    </w:p>
    <w:p w14:paraId="2E2B1515" w14:textId="77777777" w:rsidR="00B00EA7" w:rsidRDefault="00574B43">
      <w:pPr>
        <w:tabs>
          <w:tab w:val="left" w:pos="4549"/>
        </w:tabs>
        <w:spacing w:line="241" w:lineRule="exact"/>
        <w:ind w:left="415"/>
        <w:jc w:val="center"/>
        <w:rPr>
          <w:b/>
          <w:sz w:val="20"/>
        </w:rPr>
      </w:pPr>
      <w:r>
        <w:rPr>
          <w:rFonts w:ascii="Palatino Linotype"/>
          <w:i/>
          <w:color w:val="00395A"/>
          <w:w w:val="95"/>
          <w:sz w:val="20"/>
        </w:rPr>
        <w:t>by</w:t>
      </w:r>
      <w:r>
        <w:rPr>
          <w:rFonts w:ascii="Palatino Linotype"/>
          <w:i/>
          <w:color w:val="00395A"/>
          <w:spacing w:val="-7"/>
          <w:w w:val="95"/>
          <w:sz w:val="20"/>
        </w:rPr>
        <w:t xml:space="preserve"> </w:t>
      </w:r>
      <w:r>
        <w:rPr>
          <w:rFonts w:ascii="Palatino Linotype"/>
          <w:i/>
          <w:color w:val="00395A"/>
          <w:w w:val="95"/>
          <w:sz w:val="20"/>
        </w:rPr>
        <w:t>TIP</w:t>
      </w:r>
      <w:r>
        <w:rPr>
          <w:rFonts w:ascii="Palatino Linotype"/>
          <w:i/>
          <w:color w:val="00395A"/>
          <w:spacing w:val="1"/>
          <w:sz w:val="20"/>
        </w:rPr>
        <w:t xml:space="preserve"> </w:t>
      </w:r>
      <w:r>
        <w:rPr>
          <w:rFonts w:ascii="Palatino Linotype"/>
          <w:i/>
          <w:color w:val="00395A"/>
          <w:spacing w:val="-5"/>
          <w:w w:val="95"/>
          <w:sz w:val="20"/>
        </w:rPr>
        <w:t>51</w:t>
      </w:r>
      <w:r>
        <w:rPr>
          <w:rFonts w:ascii="Palatino Linotype"/>
          <w:i/>
          <w:color w:val="00395A"/>
          <w:sz w:val="20"/>
        </w:rPr>
        <w:tab/>
      </w:r>
      <w:r>
        <w:rPr>
          <w:b/>
          <w:color w:val="00395A"/>
          <w:spacing w:val="-4"/>
          <w:sz w:val="20"/>
        </w:rPr>
        <w:t>TIP</w:t>
      </w:r>
      <w:r>
        <w:rPr>
          <w:b/>
          <w:color w:val="00395A"/>
          <w:spacing w:val="-12"/>
          <w:sz w:val="20"/>
        </w:rPr>
        <w:t xml:space="preserve"> </w:t>
      </w:r>
      <w:r>
        <w:rPr>
          <w:b/>
          <w:color w:val="00395A"/>
          <w:spacing w:val="-4"/>
          <w:sz w:val="20"/>
        </w:rPr>
        <w:t>10</w:t>
      </w:r>
      <w:r>
        <w:rPr>
          <w:b/>
          <w:color w:val="00395A"/>
          <w:spacing w:val="74"/>
          <w:sz w:val="20"/>
        </w:rPr>
        <w:t xml:space="preserve"> </w:t>
      </w:r>
      <w:r>
        <w:rPr>
          <w:b/>
          <w:color w:val="00395A"/>
          <w:spacing w:val="-4"/>
          <w:sz w:val="20"/>
        </w:rPr>
        <w:t>Assessment</w:t>
      </w:r>
      <w:r>
        <w:rPr>
          <w:b/>
          <w:color w:val="00395A"/>
          <w:spacing w:val="-17"/>
          <w:sz w:val="20"/>
        </w:rPr>
        <w:t xml:space="preserve"> </w:t>
      </w:r>
      <w:r>
        <w:rPr>
          <w:b/>
          <w:color w:val="00395A"/>
          <w:spacing w:val="-4"/>
          <w:sz w:val="20"/>
        </w:rPr>
        <w:t>and</w:t>
      </w:r>
      <w:r>
        <w:rPr>
          <w:b/>
          <w:color w:val="00395A"/>
          <w:spacing w:val="-23"/>
          <w:sz w:val="20"/>
        </w:rPr>
        <w:t xml:space="preserve"> </w:t>
      </w:r>
      <w:r>
        <w:rPr>
          <w:b/>
          <w:color w:val="00395A"/>
          <w:spacing w:val="-4"/>
          <w:sz w:val="20"/>
        </w:rPr>
        <w:t>Treatment</w:t>
      </w:r>
      <w:r>
        <w:rPr>
          <w:b/>
          <w:color w:val="00395A"/>
          <w:spacing w:val="-13"/>
          <w:sz w:val="20"/>
        </w:rPr>
        <w:t xml:space="preserve"> </w:t>
      </w:r>
      <w:r>
        <w:rPr>
          <w:b/>
          <w:color w:val="00395A"/>
          <w:spacing w:val="-4"/>
          <w:sz w:val="20"/>
        </w:rPr>
        <w:t>of</w:t>
      </w:r>
      <w:r>
        <w:rPr>
          <w:b/>
          <w:color w:val="00395A"/>
          <w:spacing w:val="-12"/>
          <w:sz w:val="20"/>
        </w:rPr>
        <w:t xml:space="preserve"> </w:t>
      </w:r>
      <w:r>
        <w:rPr>
          <w:b/>
          <w:color w:val="00395A"/>
          <w:spacing w:val="-4"/>
          <w:sz w:val="20"/>
        </w:rPr>
        <w:t>Cocaine-</w:t>
      </w:r>
    </w:p>
    <w:p w14:paraId="45D4821F" w14:textId="77777777" w:rsidR="00B00EA7" w:rsidRDefault="00B00EA7">
      <w:pPr>
        <w:spacing w:line="241" w:lineRule="exact"/>
        <w:jc w:val="center"/>
        <w:rPr>
          <w:sz w:val="20"/>
        </w:rPr>
        <w:sectPr w:rsidR="00B00EA7">
          <w:type w:val="continuous"/>
          <w:pgSz w:w="12240" w:h="15840"/>
          <w:pgMar w:top="1120" w:right="1060" w:bottom="280" w:left="720" w:header="0" w:footer="902" w:gutter="0"/>
          <w:cols w:space="720"/>
        </w:sectPr>
      </w:pPr>
    </w:p>
    <w:p w14:paraId="0490C1A6" w14:textId="77777777" w:rsidR="00B00EA7" w:rsidRDefault="00574B43">
      <w:pPr>
        <w:tabs>
          <w:tab w:val="left" w:pos="1440"/>
        </w:tabs>
        <w:spacing w:before="78" w:line="228" w:lineRule="auto"/>
        <w:ind w:left="1440" w:right="38"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3</w:t>
      </w:r>
      <w:r>
        <w:rPr>
          <w:b/>
          <w:color w:val="00395A"/>
          <w:sz w:val="20"/>
        </w:rPr>
        <w:tab/>
      </w:r>
      <w:r>
        <w:rPr>
          <w:b/>
          <w:color w:val="00395A"/>
          <w:sz w:val="20"/>
        </w:rPr>
        <w:t xml:space="preserve">Screening and Assessment of Alcohol- and </w:t>
      </w:r>
      <w:r>
        <w:rPr>
          <w:b/>
          <w:color w:val="00395A"/>
          <w:w w:val="95"/>
          <w:sz w:val="20"/>
        </w:rPr>
        <w:t>Other Drug-Abusing Adolescents</w:t>
      </w:r>
      <w:r>
        <w:rPr>
          <w:color w:val="00395A"/>
          <w:w w:val="95"/>
          <w:sz w:val="20"/>
        </w:rPr>
        <w:t>—</w:t>
      </w:r>
      <w:r>
        <w:rPr>
          <w:rFonts w:ascii="Palatino Linotype" w:hAnsi="Palatino Linotype"/>
          <w:i/>
          <w:color w:val="00395A"/>
          <w:w w:val="95"/>
          <w:sz w:val="20"/>
        </w:rPr>
        <w:t>Replaced</w:t>
      </w:r>
    </w:p>
    <w:p w14:paraId="40619D60" w14:textId="77777777" w:rsidR="00B00EA7" w:rsidRDefault="00574B43">
      <w:pPr>
        <w:spacing w:before="13" w:line="223" w:lineRule="exact"/>
        <w:ind w:left="720"/>
        <w:rPr>
          <w:sz w:val="20"/>
        </w:rPr>
      </w:pPr>
      <w:r>
        <w:br w:type="column"/>
      </w:r>
      <w:r>
        <w:rPr>
          <w:b/>
          <w:color w:val="00395A"/>
          <w:w w:val="95"/>
          <w:sz w:val="20"/>
        </w:rPr>
        <w:t>Abusing</w:t>
      </w:r>
      <w:r>
        <w:rPr>
          <w:b/>
          <w:color w:val="00395A"/>
          <w:spacing w:val="3"/>
          <w:sz w:val="20"/>
        </w:rPr>
        <w:t xml:space="preserve"> </w:t>
      </w:r>
      <w:r>
        <w:rPr>
          <w:b/>
          <w:color w:val="00395A"/>
          <w:w w:val="95"/>
          <w:sz w:val="20"/>
        </w:rPr>
        <w:t>Methadone-Maintained</w:t>
      </w:r>
      <w:r>
        <w:rPr>
          <w:b/>
          <w:color w:val="00395A"/>
          <w:spacing w:val="13"/>
          <w:sz w:val="20"/>
        </w:rPr>
        <w:t xml:space="preserve"> </w:t>
      </w:r>
      <w:r>
        <w:rPr>
          <w:b/>
          <w:color w:val="00395A"/>
          <w:spacing w:val="-2"/>
          <w:w w:val="95"/>
          <w:sz w:val="20"/>
        </w:rPr>
        <w:t>Patients</w:t>
      </w:r>
      <w:r>
        <w:rPr>
          <w:color w:val="00395A"/>
          <w:spacing w:val="-2"/>
          <w:w w:val="95"/>
          <w:sz w:val="20"/>
        </w:rPr>
        <w:t>—</w:t>
      </w:r>
    </w:p>
    <w:p w14:paraId="7BDF3BD2" w14:textId="77777777" w:rsidR="00B00EA7" w:rsidRDefault="00574B43">
      <w:pPr>
        <w:spacing w:line="263" w:lineRule="exact"/>
        <w:ind w:left="720"/>
        <w:rPr>
          <w:rFonts w:ascii="Palatino Linotype"/>
          <w:i/>
          <w:sz w:val="20"/>
        </w:rPr>
      </w:pPr>
      <w:r>
        <w:rPr>
          <w:rFonts w:ascii="Palatino Linotype"/>
          <w:i/>
          <w:color w:val="00395A"/>
          <w:w w:val="95"/>
          <w:sz w:val="20"/>
        </w:rPr>
        <w:t>Replaced</w:t>
      </w:r>
      <w:r>
        <w:rPr>
          <w:rFonts w:ascii="Palatino Linotype"/>
          <w:i/>
          <w:color w:val="00395A"/>
          <w:spacing w:val="-10"/>
          <w:w w:val="95"/>
          <w:sz w:val="20"/>
        </w:rPr>
        <w:t xml:space="preserve"> </w:t>
      </w:r>
      <w:r>
        <w:rPr>
          <w:rFonts w:ascii="Palatino Linotype"/>
          <w:i/>
          <w:color w:val="00395A"/>
          <w:w w:val="95"/>
          <w:sz w:val="20"/>
        </w:rPr>
        <w:t>by</w:t>
      </w:r>
      <w:r>
        <w:rPr>
          <w:rFonts w:ascii="Palatino Linotype"/>
          <w:i/>
          <w:color w:val="00395A"/>
          <w:spacing w:val="-10"/>
          <w:w w:val="95"/>
          <w:sz w:val="20"/>
        </w:rPr>
        <w:t xml:space="preserve"> </w:t>
      </w:r>
      <w:r>
        <w:rPr>
          <w:rFonts w:ascii="Palatino Linotype"/>
          <w:i/>
          <w:color w:val="00395A"/>
          <w:w w:val="95"/>
          <w:sz w:val="20"/>
        </w:rPr>
        <w:t>TIP</w:t>
      </w:r>
      <w:r>
        <w:rPr>
          <w:rFonts w:ascii="Palatino Linotype"/>
          <w:i/>
          <w:color w:val="00395A"/>
          <w:spacing w:val="-6"/>
          <w:w w:val="95"/>
          <w:sz w:val="20"/>
        </w:rPr>
        <w:t xml:space="preserve"> </w:t>
      </w:r>
      <w:r>
        <w:rPr>
          <w:rFonts w:ascii="Palatino Linotype"/>
          <w:i/>
          <w:color w:val="00395A"/>
          <w:spacing w:val="-5"/>
          <w:w w:val="95"/>
          <w:sz w:val="20"/>
        </w:rPr>
        <w:t>43</w:t>
      </w:r>
    </w:p>
    <w:p w14:paraId="3E06E039" w14:textId="77777777" w:rsidR="00B00EA7" w:rsidRDefault="00B00EA7">
      <w:pPr>
        <w:spacing w:line="263" w:lineRule="exact"/>
        <w:rPr>
          <w:rFonts w:ascii="Palatino Linotype"/>
          <w:sz w:val="20"/>
        </w:rPr>
        <w:sectPr w:rsidR="00B00EA7">
          <w:type w:val="continuous"/>
          <w:pgSz w:w="12240" w:h="15840"/>
          <w:pgMar w:top="1120" w:right="1060" w:bottom="280" w:left="720" w:header="0" w:footer="902" w:gutter="0"/>
          <w:cols w:num="2" w:space="720" w:equalWidth="0">
            <w:col w:w="5146" w:space="428"/>
            <w:col w:w="4886"/>
          </w:cols>
        </w:sectPr>
      </w:pPr>
    </w:p>
    <w:p w14:paraId="28D4CB24" w14:textId="77777777" w:rsidR="00B00EA7" w:rsidRDefault="00574B43">
      <w:pPr>
        <w:tabs>
          <w:tab w:val="left" w:pos="5575"/>
        </w:tabs>
        <w:spacing w:line="227" w:lineRule="exact"/>
        <w:ind w:left="1440"/>
        <w:rPr>
          <w:b/>
          <w:sz w:val="20"/>
        </w:rPr>
      </w:pPr>
      <w:r>
        <w:rPr>
          <w:rFonts w:ascii="Palatino Linotype"/>
          <w:i/>
          <w:color w:val="00395A"/>
          <w:w w:val="95"/>
          <w:sz w:val="20"/>
        </w:rPr>
        <w:t>by</w:t>
      </w:r>
      <w:r>
        <w:rPr>
          <w:rFonts w:ascii="Palatino Linotype"/>
          <w:i/>
          <w:color w:val="00395A"/>
          <w:spacing w:val="-7"/>
          <w:w w:val="95"/>
          <w:sz w:val="20"/>
        </w:rPr>
        <w:t xml:space="preserve"> </w:t>
      </w:r>
      <w:r>
        <w:rPr>
          <w:rFonts w:ascii="Palatino Linotype"/>
          <w:i/>
          <w:color w:val="00395A"/>
          <w:w w:val="95"/>
          <w:sz w:val="20"/>
        </w:rPr>
        <w:t>TIP</w:t>
      </w:r>
      <w:r>
        <w:rPr>
          <w:rFonts w:ascii="Palatino Linotype"/>
          <w:i/>
          <w:color w:val="00395A"/>
          <w:spacing w:val="1"/>
          <w:sz w:val="20"/>
        </w:rPr>
        <w:t xml:space="preserve"> </w:t>
      </w:r>
      <w:r>
        <w:rPr>
          <w:rFonts w:ascii="Palatino Linotype"/>
          <w:i/>
          <w:color w:val="00395A"/>
          <w:spacing w:val="-5"/>
          <w:w w:val="95"/>
          <w:sz w:val="20"/>
        </w:rPr>
        <w:t>31</w:t>
      </w:r>
      <w:r>
        <w:rPr>
          <w:rFonts w:ascii="Palatino Linotype"/>
          <w:i/>
          <w:color w:val="00395A"/>
          <w:sz w:val="20"/>
        </w:rPr>
        <w:tab/>
      </w:r>
      <w:r>
        <w:rPr>
          <w:b/>
          <w:color w:val="00395A"/>
          <w:spacing w:val="-2"/>
          <w:sz w:val="20"/>
        </w:rPr>
        <w:t>TIP</w:t>
      </w:r>
      <w:r>
        <w:rPr>
          <w:b/>
          <w:color w:val="00395A"/>
          <w:spacing w:val="-12"/>
          <w:sz w:val="20"/>
        </w:rPr>
        <w:t xml:space="preserve"> </w:t>
      </w:r>
      <w:r>
        <w:rPr>
          <w:b/>
          <w:color w:val="00395A"/>
          <w:spacing w:val="-2"/>
          <w:sz w:val="20"/>
        </w:rPr>
        <w:t>11</w:t>
      </w:r>
      <w:r>
        <w:rPr>
          <w:b/>
          <w:color w:val="00395A"/>
          <w:spacing w:val="49"/>
          <w:sz w:val="20"/>
        </w:rPr>
        <w:t xml:space="preserve"> </w:t>
      </w:r>
      <w:r>
        <w:rPr>
          <w:b/>
          <w:color w:val="00395A"/>
          <w:spacing w:val="-2"/>
          <w:sz w:val="20"/>
        </w:rPr>
        <w:t>Simple</w:t>
      </w:r>
      <w:r>
        <w:rPr>
          <w:b/>
          <w:color w:val="00395A"/>
          <w:spacing w:val="-11"/>
          <w:sz w:val="20"/>
        </w:rPr>
        <w:t xml:space="preserve"> </w:t>
      </w:r>
      <w:r>
        <w:rPr>
          <w:b/>
          <w:color w:val="00395A"/>
          <w:spacing w:val="-2"/>
          <w:sz w:val="20"/>
        </w:rPr>
        <w:t>Screening</w:t>
      </w:r>
      <w:r>
        <w:rPr>
          <w:b/>
          <w:color w:val="00395A"/>
          <w:spacing w:val="-12"/>
          <w:sz w:val="20"/>
        </w:rPr>
        <w:t xml:space="preserve"> </w:t>
      </w:r>
      <w:r>
        <w:rPr>
          <w:b/>
          <w:color w:val="00395A"/>
          <w:spacing w:val="-2"/>
          <w:sz w:val="20"/>
        </w:rPr>
        <w:t>Instruments</w:t>
      </w:r>
      <w:r>
        <w:rPr>
          <w:b/>
          <w:color w:val="00395A"/>
          <w:spacing w:val="-13"/>
          <w:sz w:val="20"/>
        </w:rPr>
        <w:t xml:space="preserve"> </w:t>
      </w:r>
      <w:r>
        <w:rPr>
          <w:b/>
          <w:color w:val="00395A"/>
          <w:spacing w:val="-2"/>
          <w:sz w:val="20"/>
        </w:rPr>
        <w:t>for</w:t>
      </w:r>
      <w:r>
        <w:rPr>
          <w:b/>
          <w:color w:val="00395A"/>
          <w:spacing w:val="-11"/>
          <w:sz w:val="20"/>
        </w:rPr>
        <w:t xml:space="preserve"> </w:t>
      </w:r>
      <w:r>
        <w:rPr>
          <w:b/>
          <w:color w:val="00395A"/>
          <w:spacing w:val="-2"/>
          <w:sz w:val="20"/>
        </w:rPr>
        <w:t>Outreach</w:t>
      </w:r>
    </w:p>
    <w:p w14:paraId="0681F528" w14:textId="77777777" w:rsidR="00B00EA7" w:rsidRDefault="00B00EA7">
      <w:pPr>
        <w:spacing w:line="227" w:lineRule="exact"/>
        <w:rPr>
          <w:sz w:val="20"/>
        </w:rPr>
        <w:sectPr w:rsidR="00B00EA7">
          <w:type w:val="continuous"/>
          <w:pgSz w:w="12240" w:h="15840"/>
          <w:pgMar w:top="1120" w:right="1060" w:bottom="280" w:left="720" w:header="0" w:footer="902" w:gutter="0"/>
          <w:cols w:space="720"/>
        </w:sectPr>
      </w:pPr>
    </w:p>
    <w:p w14:paraId="42A6A12D" w14:textId="77777777" w:rsidR="00B00EA7" w:rsidRDefault="00574B43">
      <w:pPr>
        <w:tabs>
          <w:tab w:val="left" w:pos="1441"/>
        </w:tabs>
        <w:spacing w:before="78" w:line="228" w:lineRule="auto"/>
        <w:ind w:left="1441" w:right="38"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4</w:t>
      </w:r>
      <w:r>
        <w:rPr>
          <w:b/>
          <w:color w:val="00395A"/>
          <w:sz w:val="20"/>
        </w:rPr>
        <w:tab/>
      </w:r>
      <w:r>
        <w:rPr>
          <w:b/>
          <w:color w:val="00395A"/>
          <w:spacing w:val="-4"/>
          <w:sz w:val="20"/>
        </w:rPr>
        <w:t>Guidelines</w:t>
      </w:r>
      <w:r>
        <w:rPr>
          <w:b/>
          <w:color w:val="00395A"/>
          <w:spacing w:val="-6"/>
          <w:sz w:val="20"/>
        </w:rPr>
        <w:t xml:space="preserve"> </w:t>
      </w:r>
      <w:r>
        <w:rPr>
          <w:b/>
          <w:color w:val="00395A"/>
          <w:spacing w:val="-4"/>
          <w:sz w:val="20"/>
        </w:rPr>
        <w:t>for the</w:t>
      </w:r>
      <w:r>
        <w:rPr>
          <w:b/>
          <w:color w:val="00395A"/>
          <w:spacing w:val="-17"/>
          <w:sz w:val="20"/>
        </w:rPr>
        <w:t xml:space="preserve"> </w:t>
      </w:r>
      <w:r>
        <w:rPr>
          <w:b/>
          <w:color w:val="00395A"/>
          <w:spacing w:val="-4"/>
          <w:sz w:val="20"/>
        </w:rPr>
        <w:t>Treatment of</w:t>
      </w:r>
      <w:r>
        <w:rPr>
          <w:b/>
          <w:color w:val="00395A"/>
          <w:spacing w:val="-8"/>
          <w:sz w:val="20"/>
        </w:rPr>
        <w:t xml:space="preserve"> </w:t>
      </w:r>
      <w:r>
        <w:rPr>
          <w:b/>
          <w:color w:val="00395A"/>
          <w:spacing w:val="-4"/>
          <w:sz w:val="20"/>
        </w:rPr>
        <w:t xml:space="preserve">Alcohol- and </w:t>
      </w:r>
      <w:r>
        <w:rPr>
          <w:b/>
          <w:color w:val="00395A"/>
          <w:spacing w:val="-2"/>
          <w:sz w:val="20"/>
        </w:rPr>
        <w:t>Other</w:t>
      </w:r>
      <w:r>
        <w:rPr>
          <w:b/>
          <w:color w:val="00395A"/>
          <w:spacing w:val="-6"/>
          <w:sz w:val="20"/>
        </w:rPr>
        <w:t xml:space="preserve"> </w:t>
      </w:r>
      <w:r>
        <w:rPr>
          <w:b/>
          <w:color w:val="00395A"/>
          <w:spacing w:val="-2"/>
          <w:sz w:val="20"/>
        </w:rPr>
        <w:t>Drug-Abusing</w:t>
      </w:r>
      <w:r>
        <w:rPr>
          <w:b/>
          <w:color w:val="00395A"/>
          <w:spacing w:val="-9"/>
          <w:sz w:val="20"/>
        </w:rPr>
        <w:t xml:space="preserve"> </w:t>
      </w:r>
      <w:r>
        <w:rPr>
          <w:b/>
          <w:color w:val="00395A"/>
          <w:spacing w:val="-2"/>
          <w:sz w:val="20"/>
        </w:rPr>
        <w:t>Adolescents</w:t>
      </w:r>
      <w:r>
        <w:rPr>
          <w:color w:val="00395A"/>
          <w:spacing w:val="-2"/>
          <w:sz w:val="20"/>
        </w:rPr>
        <w:t>—</w:t>
      </w:r>
      <w:r>
        <w:rPr>
          <w:rFonts w:ascii="Palatino Linotype" w:hAnsi="Palatino Linotype"/>
          <w:i/>
          <w:color w:val="00395A"/>
          <w:spacing w:val="-2"/>
          <w:sz w:val="20"/>
        </w:rPr>
        <w:t>Replaced</w:t>
      </w:r>
    </w:p>
    <w:p w14:paraId="0D82042E" w14:textId="77777777" w:rsidR="00B00EA7" w:rsidRDefault="00574B43">
      <w:pPr>
        <w:spacing w:before="22" w:line="228" w:lineRule="auto"/>
        <w:ind w:left="720" w:right="162"/>
        <w:rPr>
          <w:rFonts w:ascii="Palatino Linotype" w:hAnsi="Palatino Linotype"/>
          <w:i/>
          <w:sz w:val="20"/>
        </w:rPr>
      </w:pPr>
      <w:r>
        <w:br w:type="column"/>
      </w:r>
      <w:r>
        <w:rPr>
          <w:b/>
          <w:color w:val="00395A"/>
          <w:spacing w:val="-2"/>
          <w:sz w:val="20"/>
        </w:rPr>
        <w:t>for</w:t>
      </w:r>
      <w:r>
        <w:rPr>
          <w:b/>
          <w:color w:val="00395A"/>
          <w:spacing w:val="-8"/>
          <w:sz w:val="20"/>
        </w:rPr>
        <w:t xml:space="preserve"> </w:t>
      </w:r>
      <w:r>
        <w:rPr>
          <w:b/>
          <w:color w:val="00395A"/>
          <w:spacing w:val="-2"/>
          <w:sz w:val="20"/>
        </w:rPr>
        <w:t>Alcohol</w:t>
      </w:r>
      <w:r>
        <w:rPr>
          <w:b/>
          <w:color w:val="00395A"/>
          <w:spacing w:val="-15"/>
          <w:sz w:val="20"/>
        </w:rPr>
        <w:t xml:space="preserve"> </w:t>
      </w:r>
      <w:r>
        <w:rPr>
          <w:b/>
          <w:color w:val="00395A"/>
          <w:spacing w:val="-2"/>
          <w:sz w:val="20"/>
        </w:rPr>
        <w:t>and</w:t>
      </w:r>
      <w:r>
        <w:rPr>
          <w:b/>
          <w:color w:val="00395A"/>
          <w:spacing w:val="-11"/>
          <w:sz w:val="20"/>
        </w:rPr>
        <w:t xml:space="preserve"> </w:t>
      </w:r>
      <w:r>
        <w:rPr>
          <w:b/>
          <w:color w:val="00395A"/>
          <w:spacing w:val="-2"/>
          <w:sz w:val="20"/>
        </w:rPr>
        <w:t>Other</w:t>
      </w:r>
      <w:r>
        <w:rPr>
          <w:b/>
          <w:color w:val="00395A"/>
          <w:spacing w:val="-8"/>
          <w:sz w:val="20"/>
        </w:rPr>
        <w:t xml:space="preserve"> </w:t>
      </w:r>
      <w:r>
        <w:rPr>
          <w:b/>
          <w:color w:val="00395A"/>
          <w:spacing w:val="-2"/>
          <w:sz w:val="20"/>
        </w:rPr>
        <w:t>Drug</w:t>
      </w:r>
      <w:r>
        <w:rPr>
          <w:b/>
          <w:color w:val="00395A"/>
          <w:spacing w:val="-8"/>
          <w:sz w:val="20"/>
        </w:rPr>
        <w:t xml:space="preserve"> </w:t>
      </w:r>
      <w:r>
        <w:rPr>
          <w:b/>
          <w:color w:val="00395A"/>
          <w:spacing w:val="-2"/>
          <w:sz w:val="20"/>
        </w:rPr>
        <w:t>Abuse</w:t>
      </w:r>
      <w:r>
        <w:rPr>
          <w:b/>
          <w:color w:val="00395A"/>
          <w:spacing w:val="-13"/>
          <w:sz w:val="20"/>
        </w:rPr>
        <w:t xml:space="preserve"> </w:t>
      </w:r>
      <w:r>
        <w:rPr>
          <w:b/>
          <w:color w:val="00395A"/>
          <w:spacing w:val="-2"/>
          <w:sz w:val="20"/>
        </w:rPr>
        <w:t xml:space="preserve">and </w:t>
      </w:r>
      <w:r>
        <w:rPr>
          <w:b/>
          <w:color w:val="00395A"/>
          <w:w w:val="95"/>
          <w:sz w:val="20"/>
        </w:rPr>
        <w:t>Infectious</w:t>
      </w:r>
      <w:r>
        <w:rPr>
          <w:b/>
          <w:color w:val="00395A"/>
          <w:spacing w:val="-2"/>
          <w:sz w:val="20"/>
        </w:rPr>
        <w:t xml:space="preserve"> </w:t>
      </w:r>
      <w:r>
        <w:rPr>
          <w:b/>
          <w:color w:val="00395A"/>
          <w:w w:val="95"/>
          <w:sz w:val="20"/>
        </w:rPr>
        <w:t>Diseases</w:t>
      </w:r>
      <w:r>
        <w:rPr>
          <w:color w:val="00395A"/>
          <w:w w:val="95"/>
          <w:sz w:val="20"/>
        </w:rPr>
        <w:t>—</w:t>
      </w:r>
      <w:r>
        <w:rPr>
          <w:rFonts w:ascii="Palatino Linotype" w:hAnsi="Palatino Linotype"/>
          <w:i/>
          <w:color w:val="00395A"/>
          <w:w w:val="95"/>
          <w:sz w:val="20"/>
        </w:rPr>
        <w:t>Replaced</w:t>
      </w:r>
      <w:r>
        <w:rPr>
          <w:rFonts w:ascii="Palatino Linotype" w:hAnsi="Palatino Linotype"/>
          <w:i/>
          <w:color w:val="00395A"/>
          <w:spacing w:val="7"/>
          <w:sz w:val="20"/>
        </w:rPr>
        <w:t xml:space="preserve"> </w:t>
      </w:r>
      <w:r>
        <w:rPr>
          <w:rFonts w:ascii="Palatino Linotype" w:hAnsi="Palatino Linotype"/>
          <w:i/>
          <w:color w:val="00395A"/>
          <w:w w:val="95"/>
          <w:sz w:val="20"/>
        </w:rPr>
        <w:t>by</w:t>
      </w:r>
      <w:r>
        <w:rPr>
          <w:rFonts w:ascii="Palatino Linotype" w:hAnsi="Palatino Linotype"/>
          <w:i/>
          <w:color w:val="00395A"/>
          <w:spacing w:val="-4"/>
          <w:w w:val="95"/>
          <w:sz w:val="20"/>
        </w:rPr>
        <w:t xml:space="preserve"> </w:t>
      </w:r>
      <w:r>
        <w:rPr>
          <w:rFonts w:ascii="Palatino Linotype" w:hAnsi="Palatino Linotype"/>
          <w:i/>
          <w:color w:val="00395A"/>
          <w:w w:val="95"/>
          <w:sz w:val="20"/>
        </w:rPr>
        <w:t>TIP</w:t>
      </w:r>
      <w:r>
        <w:rPr>
          <w:rFonts w:ascii="Palatino Linotype" w:hAnsi="Palatino Linotype"/>
          <w:i/>
          <w:color w:val="00395A"/>
          <w:spacing w:val="5"/>
          <w:sz w:val="20"/>
        </w:rPr>
        <w:t xml:space="preserve"> </w:t>
      </w:r>
      <w:r>
        <w:rPr>
          <w:rFonts w:ascii="Palatino Linotype" w:hAnsi="Palatino Linotype"/>
          <w:i/>
          <w:color w:val="00395A"/>
          <w:spacing w:val="-5"/>
          <w:w w:val="95"/>
          <w:sz w:val="20"/>
        </w:rPr>
        <w:t>53</w:t>
      </w:r>
    </w:p>
    <w:p w14:paraId="4FE72177" w14:textId="77777777" w:rsidR="00B00EA7" w:rsidRDefault="00B00EA7">
      <w:pPr>
        <w:spacing w:line="228" w:lineRule="auto"/>
        <w:rPr>
          <w:rFonts w:ascii="Palatino Linotype" w:hAnsi="Palatino Linotype"/>
          <w:sz w:val="20"/>
        </w:rPr>
        <w:sectPr w:rsidR="00B00EA7">
          <w:type w:val="continuous"/>
          <w:pgSz w:w="12240" w:h="15840"/>
          <w:pgMar w:top="1120" w:right="1060" w:bottom="280" w:left="720" w:header="0" w:footer="902" w:gutter="0"/>
          <w:cols w:num="2" w:space="720" w:equalWidth="0">
            <w:col w:w="5184" w:space="390"/>
            <w:col w:w="4886"/>
          </w:cols>
        </w:sectPr>
      </w:pPr>
    </w:p>
    <w:p w14:paraId="70FBBA61" w14:textId="77777777" w:rsidR="00B00EA7" w:rsidRDefault="00574B43">
      <w:pPr>
        <w:tabs>
          <w:tab w:val="left" w:pos="5575"/>
        </w:tabs>
        <w:spacing w:line="227" w:lineRule="exact"/>
        <w:ind w:left="1441"/>
        <w:rPr>
          <w:b/>
          <w:sz w:val="20"/>
        </w:rPr>
      </w:pPr>
      <w:r>
        <w:rPr>
          <w:rFonts w:ascii="Palatino Linotype"/>
          <w:i/>
          <w:color w:val="00395A"/>
          <w:w w:val="95"/>
          <w:sz w:val="20"/>
        </w:rPr>
        <w:t>by</w:t>
      </w:r>
      <w:r>
        <w:rPr>
          <w:rFonts w:ascii="Palatino Linotype"/>
          <w:i/>
          <w:color w:val="00395A"/>
          <w:spacing w:val="-7"/>
          <w:w w:val="95"/>
          <w:sz w:val="20"/>
        </w:rPr>
        <w:t xml:space="preserve"> </w:t>
      </w:r>
      <w:r>
        <w:rPr>
          <w:rFonts w:ascii="Palatino Linotype"/>
          <w:i/>
          <w:color w:val="00395A"/>
          <w:w w:val="95"/>
          <w:sz w:val="20"/>
        </w:rPr>
        <w:t>TIP</w:t>
      </w:r>
      <w:r>
        <w:rPr>
          <w:rFonts w:ascii="Palatino Linotype"/>
          <w:i/>
          <w:color w:val="00395A"/>
          <w:spacing w:val="1"/>
          <w:sz w:val="20"/>
        </w:rPr>
        <w:t xml:space="preserve"> </w:t>
      </w:r>
      <w:r>
        <w:rPr>
          <w:rFonts w:ascii="Palatino Linotype"/>
          <w:i/>
          <w:color w:val="00395A"/>
          <w:spacing w:val="-5"/>
          <w:w w:val="95"/>
          <w:sz w:val="20"/>
        </w:rPr>
        <w:t>32</w:t>
      </w:r>
      <w:r>
        <w:rPr>
          <w:rFonts w:ascii="Palatino Linotype"/>
          <w:i/>
          <w:color w:val="00395A"/>
          <w:sz w:val="20"/>
        </w:rPr>
        <w:tab/>
      </w:r>
      <w:r>
        <w:rPr>
          <w:b/>
          <w:color w:val="00395A"/>
          <w:spacing w:val="-2"/>
          <w:sz w:val="20"/>
        </w:rPr>
        <w:t>TIP</w:t>
      </w:r>
      <w:r>
        <w:rPr>
          <w:b/>
          <w:color w:val="00395A"/>
          <w:spacing w:val="-12"/>
          <w:sz w:val="20"/>
        </w:rPr>
        <w:t xml:space="preserve"> </w:t>
      </w:r>
      <w:r>
        <w:rPr>
          <w:b/>
          <w:color w:val="00395A"/>
          <w:spacing w:val="-2"/>
          <w:sz w:val="20"/>
        </w:rPr>
        <w:t>12</w:t>
      </w:r>
      <w:r>
        <w:rPr>
          <w:b/>
          <w:color w:val="00395A"/>
          <w:spacing w:val="41"/>
          <w:sz w:val="20"/>
        </w:rPr>
        <w:t xml:space="preserve"> </w:t>
      </w:r>
      <w:r>
        <w:rPr>
          <w:b/>
          <w:color w:val="00395A"/>
          <w:spacing w:val="-2"/>
          <w:sz w:val="20"/>
        </w:rPr>
        <w:t>Combining</w:t>
      </w:r>
      <w:r>
        <w:rPr>
          <w:b/>
          <w:color w:val="00395A"/>
          <w:spacing w:val="-11"/>
          <w:sz w:val="20"/>
        </w:rPr>
        <w:t xml:space="preserve"> </w:t>
      </w:r>
      <w:r>
        <w:rPr>
          <w:b/>
          <w:color w:val="00395A"/>
          <w:spacing w:val="-2"/>
          <w:sz w:val="20"/>
        </w:rPr>
        <w:t>Substance</w:t>
      </w:r>
      <w:r>
        <w:rPr>
          <w:b/>
          <w:color w:val="00395A"/>
          <w:spacing w:val="-11"/>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b/>
          <w:color w:val="00395A"/>
          <w:spacing w:val="-13"/>
          <w:sz w:val="20"/>
        </w:rPr>
        <w:t xml:space="preserve"> </w:t>
      </w:r>
      <w:r>
        <w:rPr>
          <w:b/>
          <w:color w:val="00395A"/>
          <w:spacing w:val="-4"/>
          <w:sz w:val="20"/>
        </w:rPr>
        <w:t>With</w:t>
      </w:r>
    </w:p>
    <w:p w14:paraId="042A0783" w14:textId="77777777" w:rsidR="00B00EA7" w:rsidRDefault="00B00EA7">
      <w:pPr>
        <w:spacing w:line="227" w:lineRule="exact"/>
        <w:rPr>
          <w:sz w:val="20"/>
        </w:rPr>
        <w:sectPr w:rsidR="00B00EA7">
          <w:type w:val="continuous"/>
          <w:pgSz w:w="12240" w:h="15840"/>
          <w:pgMar w:top="1120" w:right="1060" w:bottom="280" w:left="720" w:header="0" w:footer="902" w:gutter="0"/>
          <w:cols w:space="720"/>
        </w:sectPr>
      </w:pPr>
    </w:p>
    <w:p w14:paraId="5B6EF232" w14:textId="77777777" w:rsidR="00B00EA7" w:rsidRDefault="00574B43">
      <w:pPr>
        <w:tabs>
          <w:tab w:val="left" w:pos="1441"/>
        </w:tabs>
        <w:spacing w:before="81" w:line="228" w:lineRule="auto"/>
        <w:ind w:left="1441" w:right="270"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5</w:t>
      </w:r>
      <w:r>
        <w:rPr>
          <w:b/>
          <w:color w:val="00395A"/>
          <w:sz w:val="20"/>
        </w:rPr>
        <w:tab/>
      </w:r>
      <w:r>
        <w:rPr>
          <w:b/>
          <w:color w:val="00395A"/>
          <w:w w:val="95"/>
          <w:sz w:val="20"/>
        </w:rPr>
        <w:t>Improving</w:t>
      </w:r>
      <w:r>
        <w:rPr>
          <w:b/>
          <w:color w:val="00395A"/>
          <w:spacing w:val="-9"/>
          <w:w w:val="95"/>
          <w:sz w:val="20"/>
        </w:rPr>
        <w:t xml:space="preserve"> </w:t>
      </w:r>
      <w:r>
        <w:rPr>
          <w:b/>
          <w:color w:val="00395A"/>
          <w:w w:val="95"/>
          <w:sz w:val="20"/>
        </w:rPr>
        <w:t xml:space="preserve">Treatment for Drug-Exposed </w:t>
      </w:r>
      <w:r>
        <w:rPr>
          <w:b/>
          <w:color w:val="00395A"/>
          <w:spacing w:val="-2"/>
          <w:sz w:val="20"/>
        </w:rPr>
        <w:t>Infants</w:t>
      </w:r>
      <w:r>
        <w:rPr>
          <w:color w:val="00395A"/>
          <w:spacing w:val="-2"/>
          <w:sz w:val="20"/>
        </w:rPr>
        <w:t>—</w:t>
      </w:r>
      <w:r>
        <w:rPr>
          <w:rFonts w:ascii="Palatino Linotype" w:hAnsi="Palatino Linotype"/>
          <w:i/>
          <w:color w:val="00395A"/>
          <w:spacing w:val="-2"/>
          <w:sz w:val="20"/>
        </w:rPr>
        <w:t>BKD110</w:t>
      </w:r>
    </w:p>
    <w:p w14:paraId="4A4E5E8D" w14:textId="77777777" w:rsidR="00B00EA7" w:rsidRDefault="00574B43">
      <w:pPr>
        <w:tabs>
          <w:tab w:val="left" w:pos="1441"/>
        </w:tabs>
        <w:spacing w:before="66" w:line="228" w:lineRule="auto"/>
        <w:ind w:left="1441" w:right="219"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6</w:t>
      </w:r>
      <w:r>
        <w:rPr>
          <w:b/>
          <w:color w:val="00395A"/>
          <w:sz w:val="20"/>
        </w:rPr>
        <w:tab/>
      </w:r>
      <w:r>
        <w:rPr>
          <w:b/>
          <w:color w:val="00395A"/>
          <w:spacing w:val="-2"/>
          <w:sz w:val="20"/>
        </w:rPr>
        <w:t>Screening</w:t>
      </w:r>
      <w:r>
        <w:rPr>
          <w:b/>
          <w:color w:val="00395A"/>
          <w:spacing w:val="-11"/>
          <w:sz w:val="20"/>
        </w:rPr>
        <w:t xml:space="preserve"> </w:t>
      </w:r>
      <w:r>
        <w:rPr>
          <w:b/>
          <w:color w:val="00395A"/>
          <w:spacing w:val="-2"/>
          <w:sz w:val="20"/>
        </w:rPr>
        <w:t>for</w:t>
      </w:r>
      <w:r>
        <w:rPr>
          <w:b/>
          <w:color w:val="00395A"/>
          <w:spacing w:val="-10"/>
          <w:sz w:val="20"/>
        </w:rPr>
        <w:t xml:space="preserve"> </w:t>
      </w:r>
      <w:r>
        <w:rPr>
          <w:b/>
          <w:color w:val="00395A"/>
          <w:spacing w:val="-2"/>
          <w:sz w:val="20"/>
        </w:rPr>
        <w:t>Infectious</w:t>
      </w:r>
      <w:r>
        <w:rPr>
          <w:b/>
          <w:color w:val="00395A"/>
          <w:spacing w:val="-12"/>
          <w:sz w:val="20"/>
        </w:rPr>
        <w:t xml:space="preserve"> </w:t>
      </w:r>
      <w:r>
        <w:rPr>
          <w:b/>
          <w:color w:val="00395A"/>
          <w:spacing w:val="-2"/>
          <w:sz w:val="20"/>
        </w:rPr>
        <w:t>Diseases</w:t>
      </w:r>
      <w:r>
        <w:rPr>
          <w:b/>
          <w:color w:val="00395A"/>
          <w:spacing w:val="-13"/>
          <w:sz w:val="20"/>
        </w:rPr>
        <w:t xml:space="preserve"> </w:t>
      </w:r>
      <w:r>
        <w:rPr>
          <w:b/>
          <w:color w:val="00395A"/>
          <w:spacing w:val="-2"/>
          <w:sz w:val="20"/>
        </w:rPr>
        <w:t xml:space="preserve">Among </w:t>
      </w:r>
      <w:r>
        <w:rPr>
          <w:b/>
          <w:color w:val="00395A"/>
          <w:sz w:val="20"/>
        </w:rPr>
        <w:t>Substance</w:t>
      </w:r>
      <w:r>
        <w:rPr>
          <w:b/>
          <w:color w:val="00395A"/>
          <w:spacing w:val="-15"/>
          <w:sz w:val="20"/>
        </w:rPr>
        <w:t xml:space="preserve"> </w:t>
      </w:r>
      <w:r>
        <w:rPr>
          <w:b/>
          <w:color w:val="00395A"/>
          <w:sz w:val="20"/>
        </w:rPr>
        <w:t>Abusers</w:t>
      </w:r>
      <w:r>
        <w:rPr>
          <w:color w:val="00395A"/>
          <w:sz w:val="20"/>
        </w:rPr>
        <w:t>—</w:t>
      </w:r>
      <w:r>
        <w:rPr>
          <w:rFonts w:ascii="Palatino Linotype" w:hAnsi="Palatino Linotype"/>
          <w:i/>
          <w:color w:val="00395A"/>
          <w:sz w:val="20"/>
        </w:rPr>
        <w:t>Archived</w:t>
      </w:r>
    </w:p>
    <w:p w14:paraId="3B8E20C3" w14:textId="77777777" w:rsidR="00B00EA7" w:rsidRDefault="00574B43">
      <w:pPr>
        <w:tabs>
          <w:tab w:val="left" w:pos="1441"/>
        </w:tabs>
        <w:spacing w:before="57" w:line="237" w:lineRule="auto"/>
        <w:ind w:left="1441" w:right="23"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7</w:t>
      </w:r>
      <w:r>
        <w:rPr>
          <w:b/>
          <w:color w:val="00395A"/>
          <w:sz w:val="20"/>
        </w:rPr>
        <w:tab/>
      </w:r>
      <w:r>
        <w:rPr>
          <w:b/>
          <w:color w:val="00395A"/>
          <w:spacing w:val="-2"/>
          <w:sz w:val="20"/>
        </w:rPr>
        <w:t>Screening</w:t>
      </w:r>
      <w:r>
        <w:rPr>
          <w:b/>
          <w:color w:val="00395A"/>
          <w:spacing w:val="-7"/>
          <w:sz w:val="20"/>
        </w:rPr>
        <w:t xml:space="preserve"> </w:t>
      </w:r>
      <w:r>
        <w:rPr>
          <w:b/>
          <w:color w:val="00395A"/>
          <w:spacing w:val="-2"/>
          <w:sz w:val="20"/>
        </w:rPr>
        <w:t>and</w:t>
      </w:r>
      <w:r>
        <w:rPr>
          <w:b/>
          <w:color w:val="00395A"/>
          <w:spacing w:val="-6"/>
          <w:sz w:val="20"/>
        </w:rPr>
        <w:t xml:space="preserve"> </w:t>
      </w:r>
      <w:r>
        <w:rPr>
          <w:b/>
          <w:color w:val="00395A"/>
          <w:spacing w:val="-2"/>
          <w:sz w:val="20"/>
        </w:rPr>
        <w:t>Assessment</w:t>
      </w:r>
      <w:r>
        <w:rPr>
          <w:b/>
          <w:color w:val="00395A"/>
          <w:spacing w:val="-3"/>
          <w:sz w:val="20"/>
        </w:rPr>
        <w:t xml:space="preserve"> </w:t>
      </w:r>
      <w:r>
        <w:rPr>
          <w:b/>
          <w:color w:val="00395A"/>
          <w:spacing w:val="-2"/>
          <w:sz w:val="20"/>
        </w:rPr>
        <w:t>for</w:t>
      </w:r>
      <w:r>
        <w:rPr>
          <w:b/>
          <w:color w:val="00395A"/>
          <w:spacing w:val="-3"/>
          <w:sz w:val="20"/>
        </w:rPr>
        <w:t xml:space="preserve"> </w:t>
      </w:r>
      <w:r>
        <w:rPr>
          <w:b/>
          <w:color w:val="00395A"/>
          <w:spacing w:val="-2"/>
          <w:sz w:val="20"/>
        </w:rPr>
        <w:t>Alcohol</w:t>
      </w:r>
      <w:r>
        <w:rPr>
          <w:b/>
          <w:color w:val="00395A"/>
          <w:spacing w:val="-11"/>
          <w:sz w:val="20"/>
        </w:rPr>
        <w:t xml:space="preserve"> </w:t>
      </w:r>
      <w:r>
        <w:rPr>
          <w:b/>
          <w:color w:val="00395A"/>
          <w:spacing w:val="-2"/>
          <w:sz w:val="20"/>
        </w:rPr>
        <w:t xml:space="preserve">and </w:t>
      </w:r>
      <w:r>
        <w:rPr>
          <w:b/>
          <w:color w:val="00395A"/>
          <w:sz w:val="20"/>
        </w:rPr>
        <w:t xml:space="preserve">Other Drug Abuse Among Adults in the </w:t>
      </w:r>
      <w:r>
        <w:rPr>
          <w:b/>
          <w:color w:val="00395A"/>
          <w:spacing w:val="-2"/>
          <w:w w:val="95"/>
          <w:sz w:val="20"/>
        </w:rPr>
        <w:t>Criminal</w:t>
      </w:r>
      <w:r>
        <w:rPr>
          <w:b/>
          <w:color w:val="00395A"/>
          <w:spacing w:val="-15"/>
          <w:w w:val="95"/>
          <w:sz w:val="20"/>
        </w:rPr>
        <w:t xml:space="preserve"> </w:t>
      </w:r>
      <w:r>
        <w:rPr>
          <w:b/>
          <w:color w:val="00395A"/>
          <w:spacing w:val="-2"/>
          <w:w w:val="95"/>
          <w:sz w:val="20"/>
        </w:rPr>
        <w:t>Justice</w:t>
      </w:r>
      <w:r>
        <w:rPr>
          <w:b/>
          <w:color w:val="00395A"/>
          <w:spacing w:val="-12"/>
          <w:w w:val="95"/>
          <w:sz w:val="20"/>
        </w:rPr>
        <w:t xml:space="preserve"> </w:t>
      </w:r>
      <w:r>
        <w:rPr>
          <w:b/>
          <w:color w:val="00395A"/>
          <w:spacing w:val="-2"/>
          <w:w w:val="95"/>
          <w:sz w:val="20"/>
        </w:rPr>
        <w:t>System</w:t>
      </w:r>
      <w:r>
        <w:rPr>
          <w:color w:val="00395A"/>
          <w:spacing w:val="-2"/>
          <w:w w:val="95"/>
          <w:sz w:val="20"/>
        </w:rPr>
        <w:t>—</w:t>
      </w:r>
      <w:r>
        <w:rPr>
          <w:rFonts w:ascii="Palatino Linotype" w:hAnsi="Palatino Linotype"/>
          <w:i/>
          <w:color w:val="00395A"/>
          <w:spacing w:val="-2"/>
          <w:w w:val="95"/>
          <w:sz w:val="20"/>
        </w:rPr>
        <w:t>Replaced</w:t>
      </w:r>
      <w:r>
        <w:rPr>
          <w:rFonts w:ascii="Palatino Linotype" w:hAnsi="Palatino Linotype"/>
          <w:i/>
          <w:color w:val="00395A"/>
          <w:spacing w:val="-7"/>
          <w:w w:val="95"/>
          <w:sz w:val="20"/>
        </w:rPr>
        <w:t xml:space="preserve"> </w:t>
      </w:r>
      <w:r>
        <w:rPr>
          <w:rFonts w:ascii="Palatino Linotype" w:hAnsi="Palatino Linotype"/>
          <w:i/>
          <w:color w:val="00395A"/>
          <w:spacing w:val="-2"/>
          <w:w w:val="95"/>
          <w:sz w:val="20"/>
        </w:rPr>
        <w:t>by</w:t>
      </w:r>
      <w:r>
        <w:rPr>
          <w:rFonts w:ascii="Palatino Linotype" w:hAnsi="Palatino Linotype"/>
          <w:i/>
          <w:color w:val="00395A"/>
          <w:spacing w:val="-14"/>
          <w:w w:val="95"/>
          <w:sz w:val="20"/>
        </w:rPr>
        <w:t xml:space="preserve"> </w:t>
      </w:r>
      <w:r>
        <w:rPr>
          <w:rFonts w:ascii="Palatino Linotype" w:hAnsi="Palatino Linotype"/>
          <w:i/>
          <w:color w:val="00395A"/>
          <w:spacing w:val="-2"/>
          <w:w w:val="95"/>
          <w:sz w:val="20"/>
        </w:rPr>
        <w:t>TIP</w:t>
      </w:r>
      <w:r>
        <w:rPr>
          <w:rFonts w:ascii="Palatino Linotype" w:hAnsi="Palatino Linotype"/>
          <w:i/>
          <w:color w:val="00395A"/>
          <w:spacing w:val="-8"/>
          <w:w w:val="95"/>
          <w:sz w:val="20"/>
        </w:rPr>
        <w:t xml:space="preserve"> </w:t>
      </w:r>
      <w:r>
        <w:rPr>
          <w:rFonts w:ascii="Palatino Linotype" w:hAnsi="Palatino Linotype"/>
          <w:i/>
          <w:color w:val="00395A"/>
          <w:spacing w:val="-5"/>
          <w:w w:val="95"/>
          <w:sz w:val="20"/>
        </w:rPr>
        <w:t>44</w:t>
      </w:r>
    </w:p>
    <w:p w14:paraId="568BB500" w14:textId="77777777" w:rsidR="00B00EA7" w:rsidRDefault="00574B43">
      <w:pPr>
        <w:tabs>
          <w:tab w:val="left" w:pos="1442"/>
        </w:tabs>
        <w:spacing w:before="56" w:line="168" w:lineRule="exact"/>
        <w:ind w:left="721"/>
        <w:rPr>
          <w:b/>
          <w:sz w:val="20"/>
        </w:rPr>
      </w:pPr>
      <w:r>
        <w:rPr>
          <w:b/>
          <w:color w:val="00395A"/>
          <w:sz w:val="20"/>
        </w:rPr>
        <w:t>TIP</w:t>
      </w:r>
      <w:r>
        <w:rPr>
          <w:b/>
          <w:color w:val="00395A"/>
          <w:spacing w:val="4"/>
          <w:sz w:val="20"/>
        </w:rPr>
        <w:t xml:space="preserve"> </w:t>
      </w:r>
      <w:r>
        <w:rPr>
          <w:b/>
          <w:color w:val="00395A"/>
          <w:spacing w:val="-10"/>
          <w:sz w:val="20"/>
        </w:rPr>
        <w:t>8</w:t>
      </w:r>
      <w:r>
        <w:rPr>
          <w:b/>
          <w:color w:val="00395A"/>
          <w:sz w:val="20"/>
        </w:rPr>
        <w:tab/>
      </w:r>
      <w:r>
        <w:rPr>
          <w:b/>
          <w:color w:val="00395A"/>
          <w:w w:val="95"/>
          <w:sz w:val="20"/>
        </w:rPr>
        <w:t>Intensive</w:t>
      </w:r>
      <w:r>
        <w:rPr>
          <w:b/>
          <w:color w:val="00395A"/>
          <w:spacing w:val="-3"/>
          <w:w w:val="95"/>
          <w:sz w:val="20"/>
        </w:rPr>
        <w:t xml:space="preserve"> </w:t>
      </w:r>
      <w:r>
        <w:rPr>
          <w:b/>
          <w:color w:val="00395A"/>
          <w:w w:val="95"/>
          <w:sz w:val="20"/>
        </w:rPr>
        <w:t>Outpatient</w:t>
      </w:r>
      <w:r>
        <w:rPr>
          <w:b/>
          <w:color w:val="00395A"/>
          <w:spacing w:val="-10"/>
          <w:w w:val="95"/>
          <w:sz w:val="20"/>
        </w:rPr>
        <w:t xml:space="preserve"> </w:t>
      </w:r>
      <w:r>
        <w:rPr>
          <w:b/>
          <w:color w:val="00395A"/>
          <w:w w:val="95"/>
          <w:sz w:val="20"/>
        </w:rPr>
        <w:t>Treatment</w:t>
      </w:r>
      <w:r>
        <w:rPr>
          <w:b/>
          <w:color w:val="00395A"/>
          <w:spacing w:val="-1"/>
          <w:sz w:val="20"/>
        </w:rPr>
        <w:t xml:space="preserve"> </w:t>
      </w:r>
      <w:r>
        <w:rPr>
          <w:b/>
          <w:color w:val="00395A"/>
          <w:w w:val="95"/>
          <w:sz w:val="20"/>
        </w:rPr>
        <w:t>for</w:t>
      </w:r>
      <w:r>
        <w:rPr>
          <w:b/>
          <w:color w:val="00395A"/>
          <w:spacing w:val="-1"/>
          <w:w w:val="95"/>
          <w:sz w:val="20"/>
        </w:rPr>
        <w:t xml:space="preserve"> </w:t>
      </w:r>
      <w:r>
        <w:rPr>
          <w:b/>
          <w:color w:val="00395A"/>
          <w:spacing w:val="-2"/>
          <w:w w:val="95"/>
          <w:sz w:val="20"/>
        </w:rPr>
        <w:t>Alcohol</w:t>
      </w:r>
    </w:p>
    <w:p w14:paraId="48ABAAE0" w14:textId="77777777" w:rsidR="00B00EA7" w:rsidRDefault="00574B43">
      <w:pPr>
        <w:rPr>
          <w:b/>
          <w:sz w:val="48"/>
        </w:rPr>
      </w:pPr>
      <w:r>
        <w:br w:type="column"/>
      </w:r>
    </w:p>
    <w:p w14:paraId="7CC72019" w14:textId="77777777" w:rsidR="00B00EA7" w:rsidRDefault="00574B43">
      <w:pPr>
        <w:spacing w:before="1"/>
        <w:ind w:left="500"/>
        <w:rPr>
          <w:b/>
          <w:sz w:val="20"/>
        </w:rPr>
      </w:pPr>
      <w:r>
        <w:rPr>
          <w:b/>
          <w:color w:val="00395A"/>
          <w:spacing w:val="-2"/>
          <w:w w:val="105"/>
          <w:sz w:val="20"/>
        </w:rPr>
        <w:t>TIP</w:t>
      </w:r>
      <w:r>
        <w:rPr>
          <w:b/>
          <w:color w:val="00395A"/>
          <w:spacing w:val="-10"/>
          <w:w w:val="105"/>
          <w:sz w:val="20"/>
        </w:rPr>
        <w:t xml:space="preserve"> 13</w:t>
      </w:r>
    </w:p>
    <w:p w14:paraId="7E275F48" w14:textId="77777777" w:rsidR="00B00EA7" w:rsidRDefault="00574B43">
      <w:pPr>
        <w:spacing w:before="22" w:line="228" w:lineRule="auto"/>
        <w:ind w:left="89" w:right="13"/>
        <w:rPr>
          <w:rFonts w:ascii="Palatino Linotype" w:hAnsi="Palatino Linotype"/>
          <w:i/>
          <w:sz w:val="20"/>
        </w:rPr>
      </w:pPr>
      <w:r>
        <w:br w:type="column"/>
      </w:r>
      <w:r>
        <w:rPr>
          <w:b/>
          <w:color w:val="00395A"/>
          <w:sz w:val="20"/>
        </w:rPr>
        <w:t>Intermediate</w:t>
      </w:r>
      <w:r>
        <w:rPr>
          <w:b/>
          <w:color w:val="00395A"/>
          <w:spacing w:val="-2"/>
          <w:sz w:val="20"/>
        </w:rPr>
        <w:t xml:space="preserve"> </w:t>
      </w:r>
      <w:r>
        <w:rPr>
          <w:b/>
          <w:color w:val="00395A"/>
          <w:sz w:val="20"/>
        </w:rPr>
        <w:t>Sanctions</w:t>
      </w:r>
      <w:r>
        <w:rPr>
          <w:b/>
          <w:color w:val="00395A"/>
          <w:spacing w:val="-1"/>
          <w:sz w:val="20"/>
        </w:rPr>
        <w:t xml:space="preserve"> </w:t>
      </w:r>
      <w:r>
        <w:rPr>
          <w:b/>
          <w:color w:val="00395A"/>
          <w:sz w:val="20"/>
        </w:rPr>
        <w:t>for Adults</w:t>
      </w:r>
      <w:r>
        <w:rPr>
          <w:b/>
          <w:color w:val="00395A"/>
          <w:spacing w:val="-3"/>
          <w:sz w:val="20"/>
        </w:rPr>
        <w:t xml:space="preserve"> </w:t>
      </w:r>
      <w:r>
        <w:rPr>
          <w:b/>
          <w:color w:val="00395A"/>
          <w:sz w:val="20"/>
        </w:rPr>
        <w:t xml:space="preserve">in the </w:t>
      </w:r>
      <w:r>
        <w:rPr>
          <w:b/>
          <w:color w:val="00395A"/>
          <w:w w:val="95"/>
          <w:sz w:val="20"/>
        </w:rPr>
        <w:t>Criminal</w:t>
      </w:r>
      <w:r>
        <w:rPr>
          <w:b/>
          <w:color w:val="00395A"/>
          <w:spacing w:val="-13"/>
          <w:w w:val="95"/>
          <w:sz w:val="20"/>
        </w:rPr>
        <w:t xml:space="preserve"> </w:t>
      </w:r>
      <w:r>
        <w:rPr>
          <w:b/>
          <w:color w:val="00395A"/>
          <w:w w:val="95"/>
          <w:sz w:val="20"/>
        </w:rPr>
        <w:t>Justice</w:t>
      </w:r>
      <w:r>
        <w:rPr>
          <w:b/>
          <w:color w:val="00395A"/>
          <w:spacing w:val="-10"/>
          <w:w w:val="95"/>
          <w:sz w:val="20"/>
        </w:rPr>
        <w:t xml:space="preserve"> </w:t>
      </w:r>
      <w:r>
        <w:rPr>
          <w:b/>
          <w:color w:val="00395A"/>
          <w:w w:val="95"/>
          <w:sz w:val="20"/>
        </w:rPr>
        <w:t>System</w:t>
      </w:r>
      <w:r>
        <w:rPr>
          <w:color w:val="00395A"/>
          <w:w w:val="95"/>
          <w:sz w:val="20"/>
        </w:rPr>
        <w:t>—</w:t>
      </w:r>
      <w:r>
        <w:rPr>
          <w:rFonts w:ascii="Palatino Linotype" w:hAnsi="Palatino Linotype"/>
          <w:i/>
          <w:color w:val="00395A"/>
          <w:w w:val="95"/>
          <w:sz w:val="20"/>
        </w:rPr>
        <w:t>Replaced</w:t>
      </w:r>
      <w:r>
        <w:rPr>
          <w:rFonts w:ascii="Palatino Linotype" w:hAnsi="Palatino Linotype"/>
          <w:i/>
          <w:color w:val="00395A"/>
          <w:spacing w:val="-4"/>
          <w:w w:val="95"/>
          <w:sz w:val="20"/>
        </w:rPr>
        <w:t xml:space="preserve"> </w:t>
      </w:r>
      <w:r>
        <w:rPr>
          <w:rFonts w:ascii="Palatino Linotype" w:hAnsi="Palatino Linotype"/>
          <w:i/>
          <w:color w:val="00395A"/>
          <w:w w:val="95"/>
          <w:sz w:val="20"/>
        </w:rPr>
        <w:t>by</w:t>
      </w:r>
      <w:r>
        <w:rPr>
          <w:rFonts w:ascii="Palatino Linotype" w:hAnsi="Palatino Linotype"/>
          <w:i/>
          <w:color w:val="00395A"/>
          <w:spacing w:val="-10"/>
          <w:w w:val="95"/>
          <w:sz w:val="20"/>
        </w:rPr>
        <w:t xml:space="preserve"> </w:t>
      </w:r>
      <w:r>
        <w:rPr>
          <w:rFonts w:ascii="Palatino Linotype" w:hAnsi="Palatino Linotype"/>
          <w:i/>
          <w:color w:val="00395A"/>
          <w:w w:val="95"/>
          <w:sz w:val="20"/>
        </w:rPr>
        <w:t>TIP</w:t>
      </w:r>
      <w:r>
        <w:rPr>
          <w:rFonts w:ascii="Palatino Linotype" w:hAnsi="Palatino Linotype"/>
          <w:i/>
          <w:color w:val="00395A"/>
          <w:spacing w:val="-4"/>
          <w:w w:val="95"/>
          <w:sz w:val="20"/>
        </w:rPr>
        <w:t xml:space="preserve"> </w:t>
      </w:r>
      <w:r>
        <w:rPr>
          <w:rFonts w:ascii="Palatino Linotype" w:hAnsi="Palatino Linotype"/>
          <w:i/>
          <w:color w:val="00395A"/>
          <w:w w:val="95"/>
          <w:sz w:val="20"/>
        </w:rPr>
        <w:t>44</w:t>
      </w:r>
    </w:p>
    <w:p w14:paraId="477F4544" w14:textId="77777777" w:rsidR="00B00EA7" w:rsidRDefault="00574B43">
      <w:pPr>
        <w:spacing w:before="56" w:line="249" w:lineRule="auto"/>
        <w:ind w:left="89" w:right="13"/>
        <w:rPr>
          <w:sz w:val="20"/>
        </w:rPr>
      </w:pPr>
      <w:r>
        <w:rPr>
          <w:b/>
          <w:color w:val="00395A"/>
          <w:w w:val="95"/>
          <w:sz w:val="20"/>
        </w:rPr>
        <w:t>Role</w:t>
      </w:r>
      <w:r>
        <w:rPr>
          <w:b/>
          <w:color w:val="00395A"/>
          <w:spacing w:val="-5"/>
          <w:w w:val="95"/>
          <w:sz w:val="20"/>
        </w:rPr>
        <w:t xml:space="preserve"> </w:t>
      </w:r>
      <w:r>
        <w:rPr>
          <w:b/>
          <w:color w:val="00395A"/>
          <w:w w:val="95"/>
          <w:sz w:val="20"/>
        </w:rPr>
        <w:t>and Current</w:t>
      </w:r>
      <w:r>
        <w:rPr>
          <w:b/>
          <w:color w:val="00395A"/>
          <w:spacing w:val="-1"/>
          <w:w w:val="95"/>
          <w:sz w:val="20"/>
        </w:rPr>
        <w:t xml:space="preserve"> </w:t>
      </w:r>
      <w:r>
        <w:rPr>
          <w:b/>
          <w:color w:val="00395A"/>
          <w:w w:val="95"/>
          <w:sz w:val="20"/>
        </w:rPr>
        <w:t>Status</w:t>
      </w:r>
      <w:r>
        <w:rPr>
          <w:b/>
          <w:color w:val="00395A"/>
          <w:spacing w:val="-1"/>
          <w:w w:val="95"/>
          <w:sz w:val="20"/>
        </w:rPr>
        <w:t xml:space="preserve"> </w:t>
      </w:r>
      <w:r>
        <w:rPr>
          <w:b/>
          <w:color w:val="00395A"/>
          <w:w w:val="95"/>
          <w:sz w:val="20"/>
        </w:rPr>
        <w:t>of</w:t>
      </w:r>
      <w:r>
        <w:rPr>
          <w:b/>
          <w:color w:val="00395A"/>
          <w:spacing w:val="-4"/>
          <w:w w:val="95"/>
          <w:sz w:val="20"/>
        </w:rPr>
        <w:t xml:space="preserve"> </w:t>
      </w:r>
      <w:r>
        <w:rPr>
          <w:b/>
          <w:color w:val="00395A"/>
          <w:w w:val="95"/>
          <w:sz w:val="20"/>
        </w:rPr>
        <w:t>Patient</w:t>
      </w:r>
      <w:r>
        <w:rPr>
          <w:b/>
          <w:color w:val="00395A"/>
          <w:spacing w:val="-1"/>
          <w:w w:val="95"/>
          <w:sz w:val="20"/>
        </w:rPr>
        <w:t xml:space="preserve"> </w:t>
      </w:r>
      <w:r>
        <w:rPr>
          <w:b/>
          <w:color w:val="00395A"/>
          <w:w w:val="95"/>
          <w:sz w:val="20"/>
        </w:rPr>
        <w:t xml:space="preserve">Placement </w:t>
      </w:r>
      <w:r>
        <w:rPr>
          <w:b/>
          <w:color w:val="00395A"/>
          <w:sz w:val="20"/>
        </w:rPr>
        <w:t>Criteria</w:t>
      </w:r>
      <w:r>
        <w:rPr>
          <w:b/>
          <w:color w:val="00395A"/>
          <w:spacing w:val="-5"/>
          <w:sz w:val="20"/>
        </w:rPr>
        <w:t xml:space="preserve"> </w:t>
      </w:r>
      <w:r>
        <w:rPr>
          <w:b/>
          <w:color w:val="00395A"/>
          <w:sz w:val="20"/>
        </w:rPr>
        <w:t>in</w:t>
      </w:r>
      <w:r>
        <w:rPr>
          <w:b/>
          <w:color w:val="00395A"/>
          <w:spacing w:val="-5"/>
          <w:sz w:val="20"/>
        </w:rPr>
        <w:t xml:space="preserve"> </w:t>
      </w:r>
      <w:r>
        <w:rPr>
          <w:b/>
          <w:color w:val="00395A"/>
          <w:sz w:val="20"/>
        </w:rPr>
        <w:t>the</w:t>
      </w:r>
      <w:r>
        <w:rPr>
          <w:b/>
          <w:color w:val="00395A"/>
          <w:spacing w:val="-17"/>
          <w:sz w:val="20"/>
        </w:rPr>
        <w:t xml:space="preserve"> </w:t>
      </w:r>
      <w:r>
        <w:rPr>
          <w:b/>
          <w:color w:val="00395A"/>
          <w:sz w:val="20"/>
        </w:rPr>
        <w:t>Treatment</w:t>
      </w:r>
      <w:r>
        <w:rPr>
          <w:b/>
          <w:color w:val="00395A"/>
          <w:spacing w:val="-6"/>
          <w:sz w:val="20"/>
        </w:rPr>
        <w:t xml:space="preserve"> </w:t>
      </w:r>
      <w:r>
        <w:rPr>
          <w:b/>
          <w:color w:val="00395A"/>
          <w:sz w:val="20"/>
        </w:rPr>
        <w:t>of</w:t>
      </w:r>
      <w:r>
        <w:rPr>
          <w:b/>
          <w:color w:val="00395A"/>
          <w:spacing w:val="-6"/>
          <w:sz w:val="20"/>
        </w:rPr>
        <w:t xml:space="preserve"> </w:t>
      </w:r>
      <w:r>
        <w:rPr>
          <w:b/>
          <w:color w:val="00395A"/>
          <w:sz w:val="20"/>
        </w:rPr>
        <w:t>Substance</w:t>
      </w:r>
      <w:r>
        <w:rPr>
          <w:b/>
          <w:color w:val="00395A"/>
          <w:spacing w:val="-9"/>
          <w:sz w:val="20"/>
        </w:rPr>
        <w:t xml:space="preserve"> </w:t>
      </w:r>
      <w:r>
        <w:rPr>
          <w:b/>
          <w:color w:val="00395A"/>
          <w:sz w:val="20"/>
        </w:rPr>
        <w:t xml:space="preserve">Use </w:t>
      </w:r>
      <w:r>
        <w:rPr>
          <w:b/>
          <w:color w:val="00395A"/>
          <w:spacing w:val="-2"/>
          <w:sz w:val="20"/>
        </w:rPr>
        <w:t>Disorders</w:t>
      </w:r>
      <w:r>
        <w:rPr>
          <w:color w:val="00395A"/>
          <w:spacing w:val="-2"/>
          <w:sz w:val="20"/>
        </w:rPr>
        <w:t>—BKD161</w:t>
      </w:r>
    </w:p>
    <w:p w14:paraId="78912222" w14:textId="77777777" w:rsidR="00B00EA7" w:rsidRDefault="00574B43">
      <w:pPr>
        <w:spacing w:before="2" w:line="249" w:lineRule="auto"/>
        <w:ind w:left="89" w:right="710"/>
        <w:rPr>
          <w:sz w:val="20"/>
        </w:rPr>
      </w:pPr>
      <w:r>
        <w:rPr>
          <w:color w:val="00395A"/>
          <w:sz w:val="20"/>
        </w:rPr>
        <w:t>Quick Guide for Clinicians QGCT13</w:t>
      </w:r>
      <w:r>
        <w:rPr>
          <w:color w:val="00395A"/>
          <w:spacing w:val="40"/>
          <w:sz w:val="20"/>
        </w:rPr>
        <w:t xml:space="preserve"> </w:t>
      </w:r>
      <w:r>
        <w:rPr>
          <w:color w:val="00395A"/>
          <w:sz w:val="20"/>
        </w:rPr>
        <w:t>Quick Guide for Administrators QGAT13 KAP Keys for Clinicians KAPT13</w:t>
      </w:r>
    </w:p>
    <w:p w14:paraId="72D769C9" w14:textId="77777777" w:rsidR="00B00EA7" w:rsidRDefault="00B00EA7">
      <w:pPr>
        <w:spacing w:line="249" w:lineRule="auto"/>
        <w:rPr>
          <w:sz w:val="20"/>
        </w:rPr>
        <w:sectPr w:rsidR="00B00EA7">
          <w:type w:val="continuous"/>
          <w:pgSz w:w="12240" w:h="15840"/>
          <w:pgMar w:top="1120" w:right="1060" w:bottom="280" w:left="720" w:header="0" w:footer="902" w:gutter="0"/>
          <w:cols w:num="3" w:space="720" w:equalWidth="0">
            <w:col w:w="5036" w:space="40"/>
            <w:col w:w="1091" w:space="39"/>
            <w:col w:w="4254"/>
          </w:cols>
        </w:sectPr>
      </w:pPr>
    </w:p>
    <w:p w14:paraId="4D02328A" w14:textId="77777777" w:rsidR="00B00EA7" w:rsidRDefault="00574B43">
      <w:pPr>
        <w:spacing w:before="72" w:line="213" w:lineRule="auto"/>
        <w:ind w:left="1442"/>
        <w:rPr>
          <w:rFonts w:ascii="Palatino Linotype" w:hAnsi="Palatino Linotype"/>
          <w:i/>
          <w:sz w:val="20"/>
        </w:rPr>
      </w:pPr>
      <w:r>
        <w:rPr>
          <w:b/>
          <w:color w:val="00395A"/>
          <w:w w:val="95"/>
          <w:sz w:val="20"/>
        </w:rPr>
        <w:t>and</w:t>
      </w:r>
      <w:r>
        <w:rPr>
          <w:b/>
          <w:color w:val="00395A"/>
          <w:spacing w:val="-5"/>
          <w:w w:val="95"/>
          <w:sz w:val="20"/>
        </w:rPr>
        <w:t xml:space="preserve"> </w:t>
      </w:r>
      <w:r>
        <w:rPr>
          <w:b/>
          <w:color w:val="00395A"/>
          <w:w w:val="95"/>
          <w:sz w:val="20"/>
        </w:rPr>
        <w:t>Other</w:t>
      </w:r>
      <w:r>
        <w:rPr>
          <w:b/>
          <w:color w:val="00395A"/>
          <w:spacing w:val="-2"/>
          <w:w w:val="95"/>
          <w:sz w:val="20"/>
        </w:rPr>
        <w:t xml:space="preserve"> </w:t>
      </w:r>
      <w:r>
        <w:rPr>
          <w:b/>
          <w:color w:val="00395A"/>
          <w:w w:val="95"/>
          <w:sz w:val="20"/>
        </w:rPr>
        <w:t>Drug</w:t>
      </w:r>
      <w:r>
        <w:rPr>
          <w:b/>
          <w:color w:val="00395A"/>
          <w:spacing w:val="-3"/>
          <w:w w:val="95"/>
          <w:sz w:val="20"/>
        </w:rPr>
        <w:t xml:space="preserve"> </w:t>
      </w:r>
      <w:r>
        <w:rPr>
          <w:b/>
          <w:color w:val="00395A"/>
          <w:w w:val="95"/>
          <w:sz w:val="20"/>
        </w:rPr>
        <w:t>Abuse</w:t>
      </w:r>
      <w:r>
        <w:rPr>
          <w:color w:val="00395A"/>
          <w:w w:val="95"/>
          <w:sz w:val="20"/>
        </w:rPr>
        <w:t>—</w:t>
      </w:r>
      <w:r>
        <w:rPr>
          <w:rFonts w:ascii="Palatino Linotype" w:hAnsi="Palatino Linotype"/>
          <w:i/>
          <w:color w:val="00395A"/>
          <w:w w:val="95"/>
          <w:sz w:val="20"/>
        </w:rPr>
        <w:t>Replaced by</w:t>
      </w:r>
      <w:r>
        <w:rPr>
          <w:rFonts w:ascii="Palatino Linotype" w:hAnsi="Palatino Linotype"/>
          <w:i/>
          <w:color w:val="00395A"/>
          <w:spacing w:val="-7"/>
          <w:w w:val="95"/>
          <w:sz w:val="20"/>
        </w:rPr>
        <w:t xml:space="preserve"> </w:t>
      </w:r>
      <w:r>
        <w:rPr>
          <w:rFonts w:ascii="Palatino Linotype" w:hAnsi="Palatino Linotype"/>
          <w:i/>
          <w:color w:val="00395A"/>
          <w:w w:val="95"/>
          <w:sz w:val="20"/>
        </w:rPr>
        <w:t xml:space="preserve">TIPs 46 </w:t>
      </w:r>
      <w:r>
        <w:rPr>
          <w:rFonts w:ascii="Palatino Linotype" w:hAnsi="Palatino Linotype"/>
          <w:i/>
          <w:color w:val="00395A"/>
          <w:sz w:val="20"/>
        </w:rPr>
        <w:t>and</w:t>
      </w:r>
      <w:r>
        <w:rPr>
          <w:rFonts w:ascii="Palatino Linotype" w:hAnsi="Palatino Linotype"/>
          <w:i/>
          <w:color w:val="00395A"/>
          <w:spacing w:val="-1"/>
          <w:sz w:val="20"/>
        </w:rPr>
        <w:t xml:space="preserve"> </w:t>
      </w:r>
      <w:r>
        <w:rPr>
          <w:rFonts w:ascii="Palatino Linotype" w:hAnsi="Palatino Linotype"/>
          <w:i/>
          <w:color w:val="00395A"/>
          <w:sz w:val="20"/>
        </w:rPr>
        <w:t>47</w:t>
      </w:r>
    </w:p>
    <w:p w14:paraId="6859AEF9" w14:textId="77777777" w:rsidR="00B00EA7" w:rsidRDefault="00574B43">
      <w:pPr>
        <w:spacing w:before="13" w:line="249" w:lineRule="auto"/>
        <w:ind w:left="1166" w:right="166" w:hanging="721"/>
        <w:rPr>
          <w:sz w:val="20"/>
        </w:rPr>
      </w:pPr>
      <w:r>
        <w:br w:type="column"/>
      </w:r>
      <w:r>
        <w:rPr>
          <w:b/>
          <w:color w:val="00395A"/>
          <w:sz w:val="20"/>
        </w:rPr>
        <w:t>TIP 14</w:t>
      </w:r>
      <w:r>
        <w:rPr>
          <w:b/>
          <w:color w:val="00395A"/>
          <w:spacing w:val="80"/>
          <w:sz w:val="20"/>
        </w:rPr>
        <w:t xml:space="preserve"> </w:t>
      </w:r>
      <w:r>
        <w:rPr>
          <w:b/>
          <w:color w:val="00395A"/>
          <w:sz w:val="20"/>
        </w:rPr>
        <w:t xml:space="preserve">Developing State Outcomes Monitoring </w:t>
      </w:r>
      <w:r>
        <w:rPr>
          <w:b/>
          <w:color w:val="00395A"/>
          <w:w w:val="95"/>
          <w:sz w:val="20"/>
        </w:rPr>
        <w:t>Systems for Alcohol</w:t>
      </w:r>
      <w:r>
        <w:rPr>
          <w:b/>
          <w:color w:val="00395A"/>
          <w:spacing w:val="-2"/>
          <w:w w:val="95"/>
          <w:sz w:val="20"/>
        </w:rPr>
        <w:t xml:space="preserve"> </w:t>
      </w:r>
      <w:r>
        <w:rPr>
          <w:b/>
          <w:color w:val="00395A"/>
          <w:w w:val="95"/>
          <w:sz w:val="20"/>
        </w:rPr>
        <w:t xml:space="preserve">and Other Drug Abuse </w:t>
      </w:r>
      <w:r>
        <w:rPr>
          <w:b/>
          <w:color w:val="00395A"/>
          <w:spacing w:val="-2"/>
          <w:sz w:val="20"/>
        </w:rPr>
        <w:t>Treatment</w:t>
      </w:r>
      <w:r>
        <w:rPr>
          <w:color w:val="00395A"/>
          <w:spacing w:val="-2"/>
          <w:sz w:val="20"/>
        </w:rPr>
        <w:t>—BKD162</w:t>
      </w:r>
    </w:p>
    <w:p w14:paraId="539A744D" w14:textId="77777777" w:rsidR="00B00EA7" w:rsidRDefault="00B00EA7">
      <w:pPr>
        <w:spacing w:line="249" w:lineRule="auto"/>
        <w:rPr>
          <w:sz w:val="20"/>
        </w:rPr>
        <w:sectPr w:rsidR="00B00EA7">
          <w:type w:val="continuous"/>
          <w:pgSz w:w="12240" w:h="15840"/>
          <w:pgMar w:top="1120" w:right="1060" w:bottom="280" w:left="720" w:header="0" w:footer="902" w:gutter="0"/>
          <w:cols w:num="2" w:space="720" w:equalWidth="0">
            <w:col w:w="5089" w:space="40"/>
            <w:col w:w="5331"/>
          </w:cols>
        </w:sectPr>
      </w:pPr>
    </w:p>
    <w:p w14:paraId="676C92C0" w14:textId="77777777" w:rsidR="00B00EA7" w:rsidRDefault="00574B43">
      <w:pPr>
        <w:spacing w:before="122" w:line="228" w:lineRule="auto"/>
        <w:ind w:left="1440"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15</w:t>
      </w:r>
      <w:r>
        <w:rPr>
          <w:b/>
          <w:color w:val="00395A"/>
          <w:spacing w:val="35"/>
          <w:sz w:val="20"/>
        </w:rPr>
        <w:t xml:space="preserve"> </w:t>
      </w:r>
      <w:r>
        <w:rPr>
          <w:b/>
          <w:color w:val="00395A"/>
          <w:sz w:val="20"/>
        </w:rPr>
        <w:t>Treatment</w:t>
      </w:r>
      <w:r>
        <w:rPr>
          <w:b/>
          <w:color w:val="00395A"/>
          <w:spacing w:val="-13"/>
          <w:sz w:val="20"/>
        </w:rPr>
        <w:t xml:space="preserve"> </w:t>
      </w:r>
      <w:r>
        <w:rPr>
          <w:b/>
          <w:color w:val="00395A"/>
          <w:sz w:val="20"/>
        </w:rPr>
        <w:t>for</w:t>
      </w:r>
      <w:r>
        <w:rPr>
          <w:b/>
          <w:color w:val="00395A"/>
          <w:spacing w:val="-12"/>
          <w:sz w:val="20"/>
        </w:rPr>
        <w:t xml:space="preserve"> </w:t>
      </w:r>
      <w:r>
        <w:rPr>
          <w:b/>
          <w:color w:val="00395A"/>
          <w:sz w:val="20"/>
        </w:rPr>
        <w:t>HIV-Infected</w:t>
      </w:r>
      <w:r>
        <w:rPr>
          <w:b/>
          <w:color w:val="00395A"/>
          <w:spacing w:val="-13"/>
          <w:sz w:val="20"/>
        </w:rPr>
        <w:t xml:space="preserve"> </w:t>
      </w:r>
      <w:r>
        <w:rPr>
          <w:b/>
          <w:color w:val="00395A"/>
          <w:sz w:val="20"/>
        </w:rPr>
        <w:t>Alcohol</w:t>
      </w:r>
      <w:r>
        <w:rPr>
          <w:b/>
          <w:color w:val="00395A"/>
          <w:spacing w:val="-15"/>
          <w:sz w:val="20"/>
        </w:rPr>
        <w:t xml:space="preserve"> </w:t>
      </w:r>
      <w:r>
        <w:rPr>
          <w:b/>
          <w:color w:val="00395A"/>
          <w:sz w:val="20"/>
        </w:rPr>
        <w:t xml:space="preserve">and </w:t>
      </w:r>
      <w:r>
        <w:rPr>
          <w:b/>
          <w:color w:val="00395A"/>
          <w:w w:val="95"/>
          <w:sz w:val="20"/>
        </w:rPr>
        <w:t>Other</w:t>
      </w:r>
      <w:r>
        <w:rPr>
          <w:b/>
          <w:color w:val="00395A"/>
          <w:spacing w:val="-1"/>
          <w:w w:val="95"/>
          <w:sz w:val="20"/>
        </w:rPr>
        <w:t xml:space="preserve"> </w:t>
      </w:r>
      <w:r>
        <w:rPr>
          <w:b/>
          <w:color w:val="00395A"/>
          <w:w w:val="95"/>
          <w:sz w:val="20"/>
        </w:rPr>
        <w:t>Drug</w:t>
      </w:r>
      <w:r>
        <w:rPr>
          <w:b/>
          <w:color w:val="00395A"/>
          <w:spacing w:val="-1"/>
          <w:w w:val="95"/>
          <w:sz w:val="20"/>
        </w:rPr>
        <w:t xml:space="preserve"> </w:t>
      </w:r>
      <w:r>
        <w:rPr>
          <w:b/>
          <w:color w:val="00395A"/>
          <w:w w:val="95"/>
          <w:sz w:val="20"/>
        </w:rPr>
        <w:t>Abusers</w:t>
      </w:r>
      <w:r>
        <w:rPr>
          <w:color w:val="00395A"/>
          <w:w w:val="95"/>
          <w:sz w:val="20"/>
        </w:rPr>
        <w:t>—</w:t>
      </w:r>
      <w:r>
        <w:rPr>
          <w:rFonts w:ascii="Palatino Linotype" w:hAnsi="Palatino Linotype"/>
          <w:i/>
          <w:color w:val="00395A"/>
          <w:w w:val="95"/>
          <w:sz w:val="20"/>
        </w:rPr>
        <w:t>Replaced</w:t>
      </w:r>
      <w:r>
        <w:rPr>
          <w:rFonts w:ascii="Palatino Linotype" w:hAnsi="Palatino Linotype"/>
          <w:i/>
          <w:color w:val="00395A"/>
          <w:spacing w:val="1"/>
          <w:sz w:val="20"/>
        </w:rPr>
        <w:t xml:space="preserve"> </w:t>
      </w:r>
      <w:r>
        <w:rPr>
          <w:rFonts w:ascii="Palatino Linotype" w:hAnsi="Palatino Linotype"/>
          <w:i/>
          <w:color w:val="00395A"/>
          <w:w w:val="95"/>
          <w:sz w:val="20"/>
        </w:rPr>
        <w:t>by</w:t>
      </w:r>
      <w:r>
        <w:rPr>
          <w:rFonts w:ascii="Palatino Linotype" w:hAnsi="Palatino Linotype"/>
          <w:i/>
          <w:color w:val="00395A"/>
          <w:spacing w:val="-7"/>
          <w:w w:val="95"/>
          <w:sz w:val="20"/>
        </w:rPr>
        <w:t xml:space="preserve"> </w:t>
      </w:r>
      <w:r>
        <w:rPr>
          <w:rFonts w:ascii="Palatino Linotype" w:hAnsi="Palatino Linotype"/>
          <w:i/>
          <w:color w:val="00395A"/>
          <w:w w:val="95"/>
          <w:sz w:val="20"/>
        </w:rPr>
        <w:t>TIP</w:t>
      </w:r>
      <w:r>
        <w:rPr>
          <w:rFonts w:ascii="Palatino Linotype" w:hAnsi="Palatino Linotype"/>
          <w:i/>
          <w:color w:val="00395A"/>
          <w:spacing w:val="5"/>
          <w:sz w:val="20"/>
        </w:rPr>
        <w:t xml:space="preserve"> </w:t>
      </w:r>
      <w:r>
        <w:rPr>
          <w:rFonts w:ascii="Palatino Linotype" w:hAnsi="Palatino Linotype"/>
          <w:i/>
          <w:color w:val="00395A"/>
          <w:spacing w:val="-5"/>
          <w:w w:val="95"/>
          <w:sz w:val="20"/>
        </w:rPr>
        <w:t>37</w:t>
      </w:r>
    </w:p>
    <w:p w14:paraId="4B46B55A" w14:textId="77777777" w:rsidR="00B00EA7" w:rsidRDefault="00574B43">
      <w:pPr>
        <w:spacing w:before="56" w:line="249" w:lineRule="auto"/>
        <w:ind w:left="1440" w:hanging="720"/>
        <w:rPr>
          <w:sz w:val="20"/>
        </w:rPr>
      </w:pPr>
      <w:r>
        <w:rPr>
          <w:b/>
          <w:color w:val="00395A"/>
          <w:sz w:val="20"/>
        </w:rPr>
        <w:t>TIP 16</w:t>
      </w:r>
      <w:r>
        <w:rPr>
          <w:b/>
          <w:color w:val="00395A"/>
          <w:spacing w:val="80"/>
          <w:sz w:val="20"/>
        </w:rPr>
        <w:t xml:space="preserve"> </w:t>
      </w:r>
      <w:r>
        <w:rPr>
          <w:b/>
          <w:color w:val="00395A"/>
          <w:sz w:val="20"/>
        </w:rPr>
        <w:t>Alcohol</w:t>
      </w:r>
      <w:r>
        <w:rPr>
          <w:b/>
          <w:color w:val="00395A"/>
          <w:spacing w:val="-4"/>
          <w:sz w:val="20"/>
        </w:rPr>
        <w:t xml:space="preserve"> </w:t>
      </w:r>
      <w:r>
        <w:rPr>
          <w:b/>
          <w:color w:val="00395A"/>
          <w:sz w:val="20"/>
        </w:rPr>
        <w:t xml:space="preserve">and Other Drug Screening of </w:t>
      </w:r>
      <w:r>
        <w:rPr>
          <w:b/>
          <w:color w:val="00395A"/>
          <w:spacing w:val="-2"/>
          <w:sz w:val="20"/>
        </w:rPr>
        <w:t>Hospitalized</w:t>
      </w:r>
      <w:r>
        <w:rPr>
          <w:b/>
          <w:color w:val="00395A"/>
          <w:spacing w:val="-21"/>
          <w:sz w:val="20"/>
        </w:rPr>
        <w:t xml:space="preserve"> </w:t>
      </w:r>
      <w:r>
        <w:rPr>
          <w:b/>
          <w:color w:val="00395A"/>
          <w:spacing w:val="-2"/>
          <w:sz w:val="20"/>
        </w:rPr>
        <w:t>Trauma</w:t>
      </w:r>
      <w:r>
        <w:rPr>
          <w:b/>
          <w:color w:val="00395A"/>
          <w:spacing w:val="-11"/>
          <w:sz w:val="20"/>
        </w:rPr>
        <w:t xml:space="preserve"> </w:t>
      </w:r>
      <w:r>
        <w:rPr>
          <w:b/>
          <w:color w:val="00395A"/>
          <w:spacing w:val="-2"/>
          <w:sz w:val="20"/>
        </w:rPr>
        <w:t>Patients</w:t>
      </w:r>
      <w:r>
        <w:rPr>
          <w:color w:val="00395A"/>
          <w:spacing w:val="-2"/>
          <w:sz w:val="20"/>
        </w:rPr>
        <w:t>—(SMA)</w:t>
      </w:r>
      <w:r>
        <w:rPr>
          <w:color w:val="00395A"/>
          <w:spacing w:val="-10"/>
          <w:sz w:val="20"/>
        </w:rPr>
        <w:t xml:space="preserve"> </w:t>
      </w:r>
      <w:r>
        <w:rPr>
          <w:color w:val="00395A"/>
          <w:spacing w:val="-2"/>
          <w:sz w:val="20"/>
        </w:rPr>
        <w:t xml:space="preserve">12­ </w:t>
      </w:r>
      <w:r>
        <w:rPr>
          <w:color w:val="00395A"/>
          <w:spacing w:val="-4"/>
          <w:sz w:val="20"/>
        </w:rPr>
        <w:t>3686</w:t>
      </w:r>
    </w:p>
    <w:p w14:paraId="72A82338" w14:textId="77777777" w:rsidR="00B00EA7" w:rsidRDefault="00574B43">
      <w:pPr>
        <w:spacing w:before="2" w:line="249" w:lineRule="auto"/>
        <w:ind w:left="1440" w:right="515"/>
        <w:rPr>
          <w:sz w:val="20"/>
        </w:rPr>
      </w:pPr>
      <w:r>
        <w:rPr>
          <w:color w:val="00395A"/>
          <w:sz w:val="20"/>
        </w:rPr>
        <w:t>Quick Guide for Clinicians QGCT16 KAP Keys for Clinicians KAPT16</w:t>
      </w:r>
    </w:p>
    <w:p w14:paraId="375C2044" w14:textId="77777777" w:rsidR="00B00EA7" w:rsidRDefault="00574B43">
      <w:pPr>
        <w:spacing w:before="64" w:line="237" w:lineRule="auto"/>
        <w:ind w:left="1439" w:right="113" w:hanging="721"/>
        <w:jc w:val="both"/>
        <w:rPr>
          <w:rFonts w:ascii="Palatino Linotype" w:hAnsi="Palatino Linotype"/>
          <w:i/>
          <w:sz w:val="20"/>
        </w:rPr>
      </w:pPr>
      <w:r>
        <w:rPr>
          <w:b/>
          <w:color w:val="00395A"/>
          <w:sz w:val="20"/>
        </w:rPr>
        <w:t>TIP</w:t>
      </w:r>
      <w:r>
        <w:rPr>
          <w:b/>
          <w:color w:val="00395A"/>
          <w:spacing w:val="-13"/>
          <w:sz w:val="20"/>
        </w:rPr>
        <w:t xml:space="preserve"> </w:t>
      </w:r>
      <w:r>
        <w:rPr>
          <w:b/>
          <w:color w:val="00395A"/>
          <w:sz w:val="20"/>
        </w:rPr>
        <w:t>17</w:t>
      </w:r>
      <w:r>
        <w:rPr>
          <w:b/>
          <w:color w:val="00395A"/>
          <w:spacing w:val="20"/>
          <w:sz w:val="20"/>
        </w:rPr>
        <w:t xml:space="preserve"> </w:t>
      </w:r>
      <w:r>
        <w:rPr>
          <w:b/>
          <w:color w:val="00395A"/>
          <w:sz w:val="20"/>
        </w:rPr>
        <w:t>Planning</w:t>
      </w:r>
      <w:r>
        <w:rPr>
          <w:b/>
          <w:color w:val="00395A"/>
          <w:spacing w:val="-13"/>
          <w:sz w:val="20"/>
        </w:rPr>
        <w:t xml:space="preserve"> </w:t>
      </w:r>
      <w:r>
        <w:rPr>
          <w:b/>
          <w:color w:val="00395A"/>
          <w:sz w:val="20"/>
        </w:rPr>
        <w:t>for</w:t>
      </w:r>
      <w:r>
        <w:rPr>
          <w:b/>
          <w:color w:val="00395A"/>
          <w:spacing w:val="-12"/>
          <w:sz w:val="20"/>
        </w:rPr>
        <w:t xml:space="preserve"> </w:t>
      </w:r>
      <w:r>
        <w:rPr>
          <w:b/>
          <w:color w:val="00395A"/>
          <w:sz w:val="20"/>
        </w:rPr>
        <w:t>Alcohol</w:t>
      </w:r>
      <w:r>
        <w:rPr>
          <w:b/>
          <w:color w:val="00395A"/>
          <w:spacing w:val="-13"/>
          <w:sz w:val="20"/>
        </w:rPr>
        <w:t xml:space="preserve"> </w:t>
      </w:r>
      <w:r>
        <w:rPr>
          <w:b/>
          <w:color w:val="00395A"/>
          <w:sz w:val="20"/>
        </w:rPr>
        <w:t>and</w:t>
      </w:r>
      <w:r>
        <w:rPr>
          <w:b/>
          <w:color w:val="00395A"/>
          <w:spacing w:val="-12"/>
          <w:sz w:val="20"/>
        </w:rPr>
        <w:t xml:space="preserve"> </w:t>
      </w:r>
      <w:r>
        <w:rPr>
          <w:b/>
          <w:color w:val="00395A"/>
          <w:sz w:val="20"/>
        </w:rPr>
        <w:t>Other</w:t>
      </w:r>
      <w:r>
        <w:rPr>
          <w:b/>
          <w:color w:val="00395A"/>
          <w:spacing w:val="-13"/>
          <w:sz w:val="20"/>
        </w:rPr>
        <w:t xml:space="preserve"> </w:t>
      </w:r>
      <w:r>
        <w:rPr>
          <w:b/>
          <w:color w:val="00395A"/>
          <w:sz w:val="20"/>
        </w:rPr>
        <w:t>Drug</w:t>
      </w:r>
      <w:r>
        <w:rPr>
          <w:b/>
          <w:color w:val="00395A"/>
          <w:spacing w:val="-12"/>
          <w:sz w:val="20"/>
        </w:rPr>
        <w:t xml:space="preserve"> </w:t>
      </w:r>
      <w:r>
        <w:rPr>
          <w:b/>
          <w:color w:val="00395A"/>
          <w:sz w:val="20"/>
        </w:rPr>
        <w:t xml:space="preserve">Abuse </w:t>
      </w:r>
      <w:r>
        <w:rPr>
          <w:b/>
          <w:color w:val="00395A"/>
          <w:spacing w:val="-4"/>
          <w:sz w:val="20"/>
        </w:rPr>
        <w:t>Treatment</w:t>
      </w:r>
      <w:r>
        <w:rPr>
          <w:b/>
          <w:color w:val="00395A"/>
          <w:spacing w:val="-9"/>
          <w:sz w:val="20"/>
        </w:rPr>
        <w:t xml:space="preserve"> </w:t>
      </w:r>
      <w:r>
        <w:rPr>
          <w:b/>
          <w:color w:val="00395A"/>
          <w:spacing w:val="-4"/>
          <w:sz w:val="20"/>
        </w:rPr>
        <w:t>for</w:t>
      </w:r>
      <w:r>
        <w:rPr>
          <w:b/>
          <w:color w:val="00395A"/>
          <w:spacing w:val="-8"/>
          <w:sz w:val="20"/>
        </w:rPr>
        <w:t xml:space="preserve"> </w:t>
      </w:r>
      <w:r>
        <w:rPr>
          <w:b/>
          <w:color w:val="00395A"/>
          <w:spacing w:val="-4"/>
          <w:sz w:val="20"/>
        </w:rPr>
        <w:t>Adults</w:t>
      </w:r>
      <w:r>
        <w:rPr>
          <w:b/>
          <w:color w:val="00395A"/>
          <w:spacing w:val="-6"/>
          <w:sz w:val="20"/>
        </w:rPr>
        <w:t xml:space="preserve"> </w:t>
      </w:r>
      <w:r>
        <w:rPr>
          <w:b/>
          <w:color w:val="00395A"/>
          <w:spacing w:val="-4"/>
          <w:sz w:val="20"/>
        </w:rPr>
        <w:t>in</w:t>
      </w:r>
      <w:r>
        <w:rPr>
          <w:b/>
          <w:color w:val="00395A"/>
          <w:spacing w:val="-9"/>
          <w:sz w:val="20"/>
        </w:rPr>
        <w:t xml:space="preserve"> </w:t>
      </w:r>
      <w:r>
        <w:rPr>
          <w:b/>
          <w:color w:val="00395A"/>
          <w:spacing w:val="-4"/>
          <w:sz w:val="20"/>
        </w:rPr>
        <w:t>the</w:t>
      </w:r>
      <w:r>
        <w:rPr>
          <w:b/>
          <w:color w:val="00395A"/>
          <w:spacing w:val="-7"/>
          <w:sz w:val="20"/>
        </w:rPr>
        <w:t xml:space="preserve"> </w:t>
      </w:r>
      <w:r>
        <w:rPr>
          <w:b/>
          <w:color w:val="00395A"/>
          <w:spacing w:val="-4"/>
          <w:sz w:val="20"/>
        </w:rPr>
        <w:t>Criminal</w:t>
      </w:r>
      <w:r>
        <w:rPr>
          <w:b/>
          <w:color w:val="00395A"/>
          <w:spacing w:val="-9"/>
          <w:sz w:val="20"/>
        </w:rPr>
        <w:t xml:space="preserve"> </w:t>
      </w:r>
      <w:r>
        <w:rPr>
          <w:b/>
          <w:color w:val="00395A"/>
          <w:spacing w:val="-4"/>
          <w:sz w:val="20"/>
        </w:rPr>
        <w:t xml:space="preserve">Justice </w:t>
      </w:r>
      <w:r>
        <w:rPr>
          <w:b/>
          <w:color w:val="00395A"/>
          <w:sz w:val="20"/>
        </w:rPr>
        <w:t>System</w:t>
      </w:r>
      <w:r>
        <w:rPr>
          <w:color w:val="00395A"/>
          <w:sz w:val="20"/>
        </w:rPr>
        <w:t>—</w:t>
      </w:r>
      <w:r>
        <w:rPr>
          <w:rFonts w:ascii="Palatino Linotype" w:hAnsi="Palatino Linotype"/>
          <w:i/>
          <w:color w:val="00395A"/>
          <w:sz w:val="20"/>
        </w:rPr>
        <w:t>Replaced by TIP 44</w:t>
      </w:r>
    </w:p>
    <w:p w14:paraId="644EB388" w14:textId="77777777" w:rsidR="00B00EA7" w:rsidRDefault="00574B43">
      <w:pPr>
        <w:spacing w:before="57" w:line="237" w:lineRule="auto"/>
        <w:ind w:left="1440" w:hanging="721"/>
        <w:rPr>
          <w:rFonts w:ascii="Palatino Linotype" w:hAnsi="Palatino Linotype"/>
          <w:i/>
          <w:sz w:val="20"/>
        </w:rPr>
      </w:pPr>
      <w:r>
        <w:rPr>
          <w:b/>
          <w:color w:val="00395A"/>
          <w:spacing w:val="-2"/>
          <w:sz w:val="20"/>
        </w:rPr>
        <w:t>TIP</w:t>
      </w:r>
      <w:r>
        <w:rPr>
          <w:b/>
          <w:color w:val="00395A"/>
          <w:spacing w:val="-12"/>
          <w:sz w:val="20"/>
        </w:rPr>
        <w:t xml:space="preserve"> </w:t>
      </w:r>
      <w:r>
        <w:rPr>
          <w:b/>
          <w:color w:val="00395A"/>
          <w:spacing w:val="-2"/>
          <w:sz w:val="20"/>
        </w:rPr>
        <w:t>18</w:t>
      </w:r>
      <w:r>
        <w:rPr>
          <w:b/>
          <w:color w:val="00395A"/>
          <w:spacing w:val="34"/>
          <w:sz w:val="20"/>
        </w:rPr>
        <w:t xml:space="preserve"> </w:t>
      </w:r>
      <w:r>
        <w:rPr>
          <w:b/>
          <w:color w:val="00395A"/>
          <w:spacing w:val="-2"/>
          <w:sz w:val="20"/>
        </w:rPr>
        <w:t>The</w:t>
      </w:r>
      <w:r>
        <w:rPr>
          <w:b/>
          <w:color w:val="00395A"/>
          <w:spacing w:val="-23"/>
          <w:sz w:val="20"/>
        </w:rPr>
        <w:t xml:space="preserve"> </w:t>
      </w:r>
      <w:r>
        <w:rPr>
          <w:b/>
          <w:color w:val="00395A"/>
          <w:spacing w:val="-2"/>
          <w:sz w:val="20"/>
        </w:rPr>
        <w:t>Tuberculosis</w:t>
      </w:r>
      <w:r>
        <w:rPr>
          <w:b/>
          <w:color w:val="00395A"/>
          <w:spacing w:val="-12"/>
          <w:sz w:val="20"/>
        </w:rPr>
        <w:t xml:space="preserve"> </w:t>
      </w:r>
      <w:r>
        <w:rPr>
          <w:b/>
          <w:color w:val="00395A"/>
          <w:spacing w:val="-2"/>
          <w:sz w:val="20"/>
        </w:rPr>
        <w:t>Epidemic:</w:t>
      </w:r>
      <w:r>
        <w:rPr>
          <w:b/>
          <w:color w:val="00395A"/>
          <w:spacing w:val="-13"/>
          <w:sz w:val="20"/>
        </w:rPr>
        <w:t xml:space="preserve"> </w:t>
      </w:r>
      <w:r>
        <w:rPr>
          <w:b/>
          <w:color w:val="00395A"/>
          <w:spacing w:val="-2"/>
          <w:sz w:val="20"/>
        </w:rPr>
        <w:t>Legal</w:t>
      </w:r>
      <w:r>
        <w:rPr>
          <w:b/>
          <w:color w:val="00395A"/>
          <w:spacing w:val="-15"/>
          <w:sz w:val="20"/>
        </w:rPr>
        <w:t xml:space="preserve"> </w:t>
      </w:r>
      <w:r>
        <w:rPr>
          <w:b/>
          <w:color w:val="00395A"/>
          <w:spacing w:val="-2"/>
          <w:sz w:val="20"/>
        </w:rPr>
        <w:t>and</w:t>
      </w:r>
      <w:r>
        <w:rPr>
          <w:b/>
          <w:color w:val="00395A"/>
          <w:spacing w:val="-11"/>
          <w:sz w:val="20"/>
        </w:rPr>
        <w:t xml:space="preserve"> </w:t>
      </w:r>
      <w:r>
        <w:rPr>
          <w:b/>
          <w:color w:val="00395A"/>
          <w:spacing w:val="-2"/>
          <w:sz w:val="20"/>
        </w:rPr>
        <w:t xml:space="preserve">Ethical </w:t>
      </w:r>
      <w:r>
        <w:rPr>
          <w:b/>
          <w:color w:val="00395A"/>
          <w:sz w:val="20"/>
        </w:rPr>
        <w:t>Issues for Alcohol and Other Drug Abuse Treatment</w:t>
      </w:r>
      <w:r>
        <w:rPr>
          <w:b/>
          <w:color w:val="00395A"/>
          <w:spacing w:val="-13"/>
          <w:sz w:val="20"/>
        </w:rPr>
        <w:t xml:space="preserve"> </w:t>
      </w:r>
      <w:r>
        <w:rPr>
          <w:b/>
          <w:color w:val="00395A"/>
          <w:sz w:val="20"/>
        </w:rPr>
        <w:t>Providers</w:t>
      </w:r>
      <w:r>
        <w:rPr>
          <w:color w:val="00395A"/>
          <w:sz w:val="20"/>
        </w:rPr>
        <w:t>—</w:t>
      </w:r>
      <w:r>
        <w:rPr>
          <w:rFonts w:ascii="Palatino Linotype" w:hAnsi="Palatino Linotype"/>
          <w:i/>
          <w:color w:val="00395A"/>
          <w:sz w:val="20"/>
        </w:rPr>
        <w:t>Archived</w:t>
      </w:r>
    </w:p>
    <w:p w14:paraId="3A4A58A6" w14:textId="77777777" w:rsidR="00B00EA7" w:rsidRDefault="00574B43">
      <w:pPr>
        <w:spacing w:before="65" w:line="228" w:lineRule="auto"/>
        <w:ind w:left="1440" w:right="515" w:hanging="721"/>
        <w:rPr>
          <w:rFonts w:ascii="Palatino Linotype" w:hAnsi="Palatino Linotype"/>
          <w:i/>
          <w:sz w:val="20"/>
        </w:rPr>
      </w:pPr>
      <w:r>
        <w:rPr>
          <w:b/>
          <w:color w:val="00395A"/>
          <w:sz w:val="20"/>
        </w:rPr>
        <w:t>TIP</w:t>
      </w:r>
      <w:r>
        <w:rPr>
          <w:b/>
          <w:color w:val="00395A"/>
          <w:spacing w:val="-13"/>
          <w:sz w:val="20"/>
        </w:rPr>
        <w:t xml:space="preserve"> </w:t>
      </w:r>
      <w:r>
        <w:rPr>
          <w:b/>
          <w:color w:val="00395A"/>
          <w:sz w:val="20"/>
        </w:rPr>
        <w:t>19</w:t>
      </w:r>
      <w:r>
        <w:rPr>
          <w:b/>
          <w:color w:val="00395A"/>
          <w:spacing w:val="35"/>
          <w:sz w:val="20"/>
        </w:rPr>
        <w:t xml:space="preserve"> </w:t>
      </w:r>
      <w:r>
        <w:rPr>
          <w:b/>
          <w:color w:val="00395A"/>
          <w:sz w:val="20"/>
        </w:rPr>
        <w:t>Detoxification</w:t>
      </w:r>
      <w:r>
        <w:rPr>
          <w:b/>
          <w:color w:val="00395A"/>
          <w:spacing w:val="-13"/>
          <w:sz w:val="20"/>
        </w:rPr>
        <w:t xml:space="preserve"> </w:t>
      </w:r>
      <w:r>
        <w:rPr>
          <w:b/>
          <w:color w:val="00395A"/>
          <w:sz w:val="20"/>
        </w:rPr>
        <w:t>From</w:t>
      </w:r>
      <w:r>
        <w:rPr>
          <w:b/>
          <w:color w:val="00395A"/>
          <w:spacing w:val="-12"/>
          <w:sz w:val="20"/>
        </w:rPr>
        <w:t xml:space="preserve"> </w:t>
      </w:r>
      <w:r>
        <w:rPr>
          <w:b/>
          <w:color w:val="00395A"/>
          <w:sz w:val="20"/>
        </w:rPr>
        <w:t>Alcohol</w:t>
      </w:r>
      <w:r>
        <w:rPr>
          <w:b/>
          <w:color w:val="00395A"/>
          <w:spacing w:val="-13"/>
          <w:sz w:val="20"/>
        </w:rPr>
        <w:t xml:space="preserve"> </w:t>
      </w:r>
      <w:r>
        <w:rPr>
          <w:b/>
          <w:color w:val="00395A"/>
          <w:sz w:val="20"/>
        </w:rPr>
        <w:t>and</w:t>
      </w:r>
      <w:r>
        <w:rPr>
          <w:b/>
          <w:color w:val="00395A"/>
          <w:spacing w:val="-12"/>
          <w:sz w:val="20"/>
        </w:rPr>
        <w:t xml:space="preserve"> </w:t>
      </w:r>
      <w:r>
        <w:rPr>
          <w:b/>
          <w:color w:val="00395A"/>
          <w:sz w:val="20"/>
        </w:rPr>
        <w:t>Other Drugs</w:t>
      </w:r>
      <w:r>
        <w:rPr>
          <w:color w:val="00395A"/>
          <w:sz w:val="20"/>
        </w:rPr>
        <w:t>—</w:t>
      </w:r>
      <w:r>
        <w:rPr>
          <w:rFonts w:ascii="Palatino Linotype" w:hAnsi="Palatino Linotype"/>
          <w:i/>
          <w:color w:val="00395A"/>
          <w:sz w:val="20"/>
        </w:rPr>
        <w:t>Replaced by TIP 45</w:t>
      </w:r>
    </w:p>
    <w:p w14:paraId="5137B5E4" w14:textId="77777777" w:rsidR="00B00EA7" w:rsidRDefault="00574B43">
      <w:pPr>
        <w:spacing w:before="71" w:line="220" w:lineRule="auto"/>
        <w:ind w:left="1440" w:right="102" w:hanging="721"/>
        <w:rPr>
          <w:rFonts w:ascii="Palatino Linotype" w:hAnsi="Palatino Linotype"/>
          <w:i/>
          <w:sz w:val="20"/>
        </w:rPr>
      </w:pPr>
      <w:r>
        <w:rPr>
          <w:b/>
          <w:color w:val="00395A"/>
          <w:sz w:val="20"/>
        </w:rPr>
        <w:t>TIP</w:t>
      </w:r>
      <w:r>
        <w:rPr>
          <w:b/>
          <w:color w:val="00395A"/>
          <w:spacing w:val="-5"/>
          <w:sz w:val="20"/>
        </w:rPr>
        <w:t xml:space="preserve"> </w:t>
      </w:r>
      <w:r>
        <w:rPr>
          <w:b/>
          <w:color w:val="00395A"/>
          <w:sz w:val="20"/>
        </w:rPr>
        <w:t>20</w:t>
      </w:r>
      <w:r>
        <w:rPr>
          <w:b/>
          <w:color w:val="00395A"/>
          <w:spacing w:val="80"/>
          <w:sz w:val="20"/>
        </w:rPr>
        <w:t xml:space="preserve"> </w:t>
      </w:r>
      <w:r>
        <w:rPr>
          <w:b/>
          <w:color w:val="00395A"/>
          <w:sz w:val="20"/>
        </w:rPr>
        <w:t>Matching</w:t>
      </w:r>
      <w:r>
        <w:rPr>
          <w:b/>
          <w:color w:val="00395A"/>
          <w:spacing w:val="-16"/>
          <w:sz w:val="20"/>
        </w:rPr>
        <w:t xml:space="preserve"> </w:t>
      </w:r>
      <w:r>
        <w:rPr>
          <w:b/>
          <w:color w:val="00395A"/>
          <w:sz w:val="20"/>
        </w:rPr>
        <w:t>Treatment</w:t>
      </w:r>
      <w:r>
        <w:rPr>
          <w:b/>
          <w:color w:val="00395A"/>
          <w:spacing w:val="-2"/>
          <w:sz w:val="20"/>
        </w:rPr>
        <w:t xml:space="preserve"> </w:t>
      </w:r>
      <w:r>
        <w:rPr>
          <w:b/>
          <w:color w:val="00395A"/>
          <w:sz w:val="20"/>
        </w:rPr>
        <w:t>to</w:t>
      </w:r>
      <w:r>
        <w:rPr>
          <w:b/>
          <w:color w:val="00395A"/>
          <w:spacing w:val="-3"/>
          <w:sz w:val="20"/>
        </w:rPr>
        <w:t xml:space="preserve"> </w:t>
      </w:r>
      <w:r>
        <w:rPr>
          <w:b/>
          <w:color w:val="00395A"/>
          <w:sz w:val="20"/>
        </w:rPr>
        <w:t>Patient</w:t>
      </w:r>
      <w:r>
        <w:rPr>
          <w:b/>
          <w:color w:val="00395A"/>
          <w:spacing w:val="-6"/>
          <w:sz w:val="20"/>
        </w:rPr>
        <w:t xml:space="preserve"> </w:t>
      </w:r>
      <w:r>
        <w:rPr>
          <w:b/>
          <w:color w:val="00395A"/>
          <w:sz w:val="20"/>
        </w:rPr>
        <w:t>Needs</w:t>
      </w:r>
      <w:r>
        <w:rPr>
          <w:b/>
          <w:color w:val="00395A"/>
          <w:spacing w:val="-2"/>
          <w:sz w:val="20"/>
        </w:rPr>
        <w:t xml:space="preserve"> </w:t>
      </w:r>
      <w:r>
        <w:rPr>
          <w:b/>
          <w:color w:val="00395A"/>
          <w:sz w:val="20"/>
        </w:rPr>
        <w:t xml:space="preserve">in </w:t>
      </w:r>
      <w:r>
        <w:rPr>
          <w:b/>
          <w:color w:val="00395A"/>
          <w:w w:val="95"/>
          <w:sz w:val="20"/>
        </w:rPr>
        <w:t>Opioid</w:t>
      </w:r>
      <w:r>
        <w:rPr>
          <w:b/>
          <w:color w:val="00395A"/>
          <w:spacing w:val="-5"/>
          <w:w w:val="95"/>
          <w:sz w:val="20"/>
        </w:rPr>
        <w:t xml:space="preserve"> </w:t>
      </w:r>
      <w:r>
        <w:rPr>
          <w:b/>
          <w:color w:val="00395A"/>
          <w:w w:val="95"/>
          <w:sz w:val="20"/>
        </w:rPr>
        <w:t>Substitution</w:t>
      </w:r>
      <w:r>
        <w:rPr>
          <w:b/>
          <w:color w:val="00395A"/>
          <w:spacing w:val="-15"/>
          <w:w w:val="95"/>
          <w:sz w:val="20"/>
        </w:rPr>
        <w:t xml:space="preserve"> </w:t>
      </w:r>
      <w:r>
        <w:rPr>
          <w:b/>
          <w:color w:val="00395A"/>
          <w:w w:val="95"/>
          <w:sz w:val="20"/>
        </w:rPr>
        <w:t>Therapy</w:t>
      </w:r>
      <w:r>
        <w:rPr>
          <w:color w:val="00395A"/>
          <w:w w:val="95"/>
          <w:sz w:val="20"/>
        </w:rPr>
        <w:t>—</w:t>
      </w:r>
      <w:r>
        <w:rPr>
          <w:rFonts w:ascii="Palatino Linotype" w:hAnsi="Palatino Linotype"/>
          <w:i/>
          <w:color w:val="00395A"/>
          <w:w w:val="95"/>
          <w:sz w:val="20"/>
        </w:rPr>
        <w:t xml:space="preserve">Replaced by </w:t>
      </w:r>
      <w:r>
        <w:rPr>
          <w:rFonts w:ascii="Palatino Linotype" w:hAnsi="Palatino Linotype"/>
          <w:i/>
          <w:color w:val="00395A"/>
          <w:sz w:val="20"/>
        </w:rPr>
        <w:t>TIP</w:t>
      </w:r>
      <w:r>
        <w:rPr>
          <w:rFonts w:ascii="Palatino Linotype" w:hAnsi="Palatino Linotype"/>
          <w:i/>
          <w:color w:val="00395A"/>
          <w:spacing w:val="-1"/>
          <w:sz w:val="20"/>
        </w:rPr>
        <w:t xml:space="preserve"> </w:t>
      </w:r>
      <w:r>
        <w:rPr>
          <w:rFonts w:ascii="Palatino Linotype" w:hAnsi="Palatino Linotype"/>
          <w:i/>
          <w:color w:val="00395A"/>
          <w:sz w:val="20"/>
        </w:rPr>
        <w:t>43</w:t>
      </w:r>
    </w:p>
    <w:p w14:paraId="6149C0A5" w14:textId="77777777" w:rsidR="00B00EA7" w:rsidRDefault="00574B43">
      <w:pPr>
        <w:spacing w:before="57" w:line="249" w:lineRule="auto"/>
        <w:ind w:left="1440" w:hanging="721"/>
        <w:rPr>
          <w:sz w:val="20"/>
        </w:rPr>
      </w:pPr>
      <w:r>
        <w:rPr>
          <w:b/>
          <w:color w:val="00395A"/>
          <w:sz w:val="20"/>
        </w:rPr>
        <w:t>TIP 21</w:t>
      </w:r>
      <w:r>
        <w:rPr>
          <w:b/>
          <w:color w:val="00395A"/>
          <w:spacing w:val="80"/>
          <w:sz w:val="20"/>
        </w:rPr>
        <w:t xml:space="preserve"> </w:t>
      </w:r>
      <w:r>
        <w:rPr>
          <w:b/>
          <w:color w:val="00395A"/>
          <w:sz w:val="20"/>
        </w:rPr>
        <w:t>Combining Alcohol</w:t>
      </w:r>
      <w:r>
        <w:rPr>
          <w:b/>
          <w:color w:val="00395A"/>
          <w:spacing w:val="-3"/>
          <w:sz w:val="20"/>
        </w:rPr>
        <w:t xml:space="preserve"> </w:t>
      </w:r>
      <w:r>
        <w:rPr>
          <w:b/>
          <w:color w:val="00395A"/>
          <w:sz w:val="20"/>
        </w:rPr>
        <w:t xml:space="preserve">and Other Drug Abuse </w:t>
      </w:r>
      <w:r>
        <w:rPr>
          <w:b/>
          <w:color w:val="00395A"/>
          <w:spacing w:val="-4"/>
          <w:sz w:val="20"/>
        </w:rPr>
        <w:t>Treatment</w:t>
      </w:r>
      <w:r>
        <w:rPr>
          <w:b/>
          <w:color w:val="00395A"/>
          <w:spacing w:val="-13"/>
          <w:sz w:val="20"/>
        </w:rPr>
        <w:t xml:space="preserve"> </w:t>
      </w:r>
      <w:r>
        <w:rPr>
          <w:b/>
          <w:color w:val="00395A"/>
          <w:spacing w:val="-4"/>
          <w:sz w:val="20"/>
        </w:rPr>
        <w:t>With</w:t>
      </w:r>
      <w:r>
        <w:rPr>
          <w:b/>
          <w:color w:val="00395A"/>
          <w:spacing w:val="-11"/>
          <w:sz w:val="20"/>
        </w:rPr>
        <w:t xml:space="preserve"> </w:t>
      </w:r>
      <w:r>
        <w:rPr>
          <w:b/>
          <w:color w:val="00395A"/>
          <w:spacing w:val="-4"/>
          <w:sz w:val="20"/>
        </w:rPr>
        <w:t>Diversion</w:t>
      </w:r>
      <w:r>
        <w:rPr>
          <w:b/>
          <w:color w:val="00395A"/>
          <w:spacing w:val="-9"/>
          <w:sz w:val="20"/>
        </w:rPr>
        <w:t xml:space="preserve"> </w:t>
      </w:r>
      <w:r>
        <w:rPr>
          <w:b/>
          <w:color w:val="00395A"/>
          <w:spacing w:val="-4"/>
          <w:sz w:val="20"/>
        </w:rPr>
        <w:t>for</w:t>
      </w:r>
      <w:r>
        <w:rPr>
          <w:b/>
          <w:color w:val="00395A"/>
          <w:spacing w:val="-11"/>
          <w:sz w:val="20"/>
        </w:rPr>
        <w:t xml:space="preserve"> </w:t>
      </w:r>
      <w:r>
        <w:rPr>
          <w:b/>
          <w:color w:val="00395A"/>
          <w:spacing w:val="-4"/>
          <w:sz w:val="20"/>
        </w:rPr>
        <w:t>Juveniles</w:t>
      </w:r>
      <w:r>
        <w:rPr>
          <w:b/>
          <w:color w:val="00395A"/>
          <w:spacing w:val="-13"/>
          <w:sz w:val="20"/>
        </w:rPr>
        <w:t xml:space="preserve"> </w:t>
      </w:r>
      <w:r>
        <w:rPr>
          <w:b/>
          <w:color w:val="00395A"/>
          <w:spacing w:val="-4"/>
          <w:sz w:val="20"/>
        </w:rPr>
        <w:t>in</w:t>
      </w:r>
      <w:r>
        <w:rPr>
          <w:b/>
          <w:color w:val="00395A"/>
          <w:spacing w:val="-9"/>
          <w:sz w:val="20"/>
        </w:rPr>
        <w:t xml:space="preserve"> </w:t>
      </w:r>
      <w:r>
        <w:rPr>
          <w:b/>
          <w:color w:val="00395A"/>
          <w:spacing w:val="-4"/>
          <w:sz w:val="20"/>
        </w:rPr>
        <w:t xml:space="preserve">the </w:t>
      </w:r>
      <w:r>
        <w:rPr>
          <w:b/>
          <w:color w:val="00395A"/>
          <w:sz w:val="20"/>
        </w:rPr>
        <w:t>Justice System</w:t>
      </w:r>
      <w:r>
        <w:rPr>
          <w:color w:val="00395A"/>
          <w:sz w:val="20"/>
        </w:rPr>
        <w:t>—(SMA) 12-4073</w:t>
      </w:r>
    </w:p>
    <w:p w14:paraId="65706B75" w14:textId="77777777" w:rsidR="00B00EA7" w:rsidRDefault="00574B43">
      <w:pPr>
        <w:spacing w:before="3" w:line="249" w:lineRule="auto"/>
        <w:ind w:left="1440" w:right="102"/>
        <w:rPr>
          <w:sz w:val="20"/>
        </w:rPr>
      </w:pPr>
      <w:r>
        <w:rPr>
          <w:color w:val="00395A"/>
          <w:sz w:val="20"/>
        </w:rPr>
        <w:t>Quick Guide for Clinicians and Administrators QGCA21</w:t>
      </w:r>
    </w:p>
    <w:p w14:paraId="24D74877" w14:textId="77777777" w:rsidR="00B00EA7" w:rsidRDefault="00574B43">
      <w:pPr>
        <w:spacing w:before="71" w:line="228" w:lineRule="auto"/>
        <w:ind w:left="1440" w:hanging="720"/>
        <w:rPr>
          <w:rFonts w:ascii="Palatino Linotype" w:hAnsi="Palatino Linotype"/>
          <w:i/>
          <w:sz w:val="20"/>
        </w:rPr>
      </w:pPr>
      <w:r>
        <w:rPr>
          <w:b/>
          <w:color w:val="00395A"/>
          <w:sz w:val="20"/>
        </w:rPr>
        <w:t>TIP</w:t>
      </w:r>
      <w:r>
        <w:rPr>
          <w:b/>
          <w:color w:val="00395A"/>
          <w:spacing w:val="-13"/>
          <w:sz w:val="20"/>
        </w:rPr>
        <w:t xml:space="preserve"> </w:t>
      </w:r>
      <w:r>
        <w:rPr>
          <w:b/>
          <w:color w:val="00395A"/>
          <w:sz w:val="20"/>
        </w:rPr>
        <w:t>22</w:t>
      </w:r>
      <w:r>
        <w:rPr>
          <w:b/>
          <w:color w:val="00395A"/>
          <w:spacing w:val="3"/>
          <w:sz w:val="20"/>
        </w:rPr>
        <w:t xml:space="preserve"> </w:t>
      </w:r>
      <w:r>
        <w:rPr>
          <w:b/>
          <w:color w:val="00395A"/>
          <w:sz w:val="20"/>
        </w:rPr>
        <w:t>LAAM</w:t>
      </w:r>
      <w:r>
        <w:rPr>
          <w:b/>
          <w:color w:val="00395A"/>
          <w:spacing w:val="-12"/>
          <w:sz w:val="20"/>
        </w:rPr>
        <w:t xml:space="preserve"> </w:t>
      </w:r>
      <w:r>
        <w:rPr>
          <w:b/>
          <w:color w:val="00395A"/>
          <w:sz w:val="20"/>
        </w:rPr>
        <w:t>in</w:t>
      </w:r>
      <w:r>
        <w:rPr>
          <w:b/>
          <w:color w:val="00395A"/>
          <w:spacing w:val="-13"/>
          <w:sz w:val="20"/>
        </w:rPr>
        <w:t xml:space="preserve"> </w:t>
      </w:r>
      <w:r>
        <w:rPr>
          <w:b/>
          <w:color w:val="00395A"/>
          <w:sz w:val="20"/>
        </w:rPr>
        <w:t>the</w:t>
      </w:r>
      <w:r>
        <w:rPr>
          <w:b/>
          <w:color w:val="00395A"/>
          <w:spacing w:val="-20"/>
          <w:sz w:val="20"/>
        </w:rPr>
        <w:t xml:space="preserve"> </w:t>
      </w:r>
      <w:r>
        <w:rPr>
          <w:b/>
          <w:color w:val="00395A"/>
          <w:sz w:val="20"/>
        </w:rPr>
        <w:t>Treatment</w:t>
      </w:r>
      <w:r>
        <w:rPr>
          <w:b/>
          <w:color w:val="00395A"/>
          <w:spacing w:val="-12"/>
          <w:sz w:val="20"/>
        </w:rPr>
        <w:t xml:space="preserve"> </w:t>
      </w:r>
      <w:r>
        <w:rPr>
          <w:b/>
          <w:color w:val="00395A"/>
          <w:sz w:val="20"/>
        </w:rPr>
        <w:t>of</w:t>
      </w:r>
      <w:r>
        <w:rPr>
          <w:b/>
          <w:color w:val="00395A"/>
          <w:spacing w:val="-13"/>
          <w:sz w:val="20"/>
        </w:rPr>
        <w:t xml:space="preserve"> </w:t>
      </w:r>
      <w:r>
        <w:rPr>
          <w:b/>
          <w:color w:val="00395A"/>
          <w:sz w:val="20"/>
        </w:rPr>
        <w:t>Opiate Addiction</w:t>
      </w:r>
      <w:r>
        <w:rPr>
          <w:color w:val="00395A"/>
          <w:sz w:val="20"/>
        </w:rPr>
        <w:t>—</w:t>
      </w:r>
      <w:r>
        <w:rPr>
          <w:rFonts w:ascii="Palatino Linotype" w:hAnsi="Palatino Linotype"/>
          <w:i/>
          <w:color w:val="00395A"/>
          <w:sz w:val="20"/>
        </w:rPr>
        <w:t>Replaced by TIP 43</w:t>
      </w:r>
    </w:p>
    <w:p w14:paraId="7203B25A" w14:textId="77777777" w:rsidR="00B00EA7" w:rsidRDefault="00574B43">
      <w:pPr>
        <w:spacing w:before="56" w:line="249" w:lineRule="auto"/>
        <w:ind w:left="1439" w:hanging="720"/>
        <w:rPr>
          <w:sz w:val="20"/>
        </w:rPr>
      </w:pPr>
      <w:r>
        <w:rPr>
          <w:b/>
          <w:color w:val="00395A"/>
          <w:sz w:val="20"/>
        </w:rPr>
        <w:t>TIP</w:t>
      </w:r>
      <w:r>
        <w:rPr>
          <w:b/>
          <w:color w:val="00395A"/>
          <w:spacing w:val="-2"/>
          <w:sz w:val="20"/>
        </w:rPr>
        <w:t xml:space="preserve"> </w:t>
      </w:r>
      <w:r>
        <w:rPr>
          <w:b/>
          <w:color w:val="00395A"/>
          <w:sz w:val="20"/>
        </w:rPr>
        <w:t>23</w:t>
      </w:r>
      <w:r>
        <w:rPr>
          <w:b/>
          <w:color w:val="00395A"/>
          <w:spacing w:val="40"/>
          <w:sz w:val="20"/>
        </w:rPr>
        <w:t xml:space="preserve"> </w:t>
      </w:r>
      <w:r>
        <w:rPr>
          <w:b/>
          <w:color w:val="00395A"/>
          <w:sz w:val="20"/>
        </w:rPr>
        <w:t>Treatment Drug Courts:</w:t>
      </w:r>
      <w:r>
        <w:rPr>
          <w:b/>
          <w:color w:val="00395A"/>
          <w:spacing w:val="-9"/>
          <w:sz w:val="20"/>
        </w:rPr>
        <w:t xml:space="preserve"> </w:t>
      </w:r>
      <w:r>
        <w:rPr>
          <w:b/>
          <w:color w:val="00395A"/>
          <w:sz w:val="20"/>
        </w:rPr>
        <w:t xml:space="preserve">Integrating </w:t>
      </w:r>
      <w:r>
        <w:rPr>
          <w:b/>
          <w:color w:val="00395A"/>
          <w:w w:val="95"/>
          <w:sz w:val="20"/>
        </w:rPr>
        <w:t>Substance Abuse</w:t>
      </w:r>
      <w:r>
        <w:rPr>
          <w:b/>
          <w:color w:val="00395A"/>
          <w:spacing w:val="-9"/>
          <w:w w:val="95"/>
          <w:sz w:val="20"/>
        </w:rPr>
        <w:t xml:space="preserve"> </w:t>
      </w:r>
      <w:r>
        <w:rPr>
          <w:b/>
          <w:color w:val="00395A"/>
          <w:w w:val="95"/>
          <w:sz w:val="20"/>
        </w:rPr>
        <w:t xml:space="preserve">Treatment With Legal Case </w:t>
      </w:r>
      <w:r>
        <w:rPr>
          <w:b/>
          <w:color w:val="00395A"/>
          <w:sz w:val="20"/>
        </w:rPr>
        <w:t>Processing</w:t>
      </w:r>
      <w:r>
        <w:rPr>
          <w:color w:val="00395A"/>
          <w:sz w:val="20"/>
        </w:rPr>
        <w:t>—(SMA) 12-3917</w:t>
      </w:r>
    </w:p>
    <w:p w14:paraId="12DE1E95" w14:textId="77777777" w:rsidR="00B00EA7" w:rsidRDefault="00574B43">
      <w:pPr>
        <w:spacing w:before="2"/>
        <w:ind w:left="1440"/>
        <w:rPr>
          <w:sz w:val="20"/>
        </w:rPr>
      </w:pPr>
      <w:r>
        <w:rPr>
          <w:color w:val="00395A"/>
          <w:sz w:val="20"/>
        </w:rPr>
        <w:t>Quick</w:t>
      </w:r>
      <w:r>
        <w:rPr>
          <w:color w:val="00395A"/>
          <w:spacing w:val="7"/>
          <w:sz w:val="20"/>
        </w:rPr>
        <w:t xml:space="preserve"> </w:t>
      </w:r>
      <w:r>
        <w:rPr>
          <w:color w:val="00395A"/>
          <w:sz w:val="20"/>
        </w:rPr>
        <w:t>Guide</w:t>
      </w:r>
      <w:r>
        <w:rPr>
          <w:color w:val="00395A"/>
          <w:spacing w:val="10"/>
          <w:sz w:val="20"/>
        </w:rPr>
        <w:t xml:space="preserve"> </w:t>
      </w:r>
      <w:r>
        <w:rPr>
          <w:color w:val="00395A"/>
          <w:sz w:val="20"/>
        </w:rPr>
        <w:t>for</w:t>
      </w:r>
      <w:r>
        <w:rPr>
          <w:color w:val="00395A"/>
          <w:spacing w:val="6"/>
          <w:sz w:val="20"/>
        </w:rPr>
        <w:t xml:space="preserve"> </w:t>
      </w:r>
      <w:r>
        <w:rPr>
          <w:color w:val="00395A"/>
          <w:sz w:val="20"/>
        </w:rPr>
        <w:t>Administrators</w:t>
      </w:r>
      <w:r>
        <w:rPr>
          <w:color w:val="00395A"/>
          <w:spacing w:val="10"/>
          <w:sz w:val="20"/>
        </w:rPr>
        <w:t xml:space="preserve"> </w:t>
      </w:r>
      <w:r>
        <w:rPr>
          <w:color w:val="00395A"/>
          <w:spacing w:val="-2"/>
          <w:sz w:val="20"/>
        </w:rPr>
        <w:t>QGAT23</w:t>
      </w:r>
    </w:p>
    <w:p w14:paraId="6E480594" w14:textId="77777777" w:rsidR="00B00EA7" w:rsidRDefault="00574B43">
      <w:pPr>
        <w:spacing w:before="70" w:line="249" w:lineRule="auto"/>
        <w:ind w:left="1440" w:right="281" w:hanging="721"/>
        <w:rPr>
          <w:sz w:val="20"/>
        </w:rPr>
      </w:pPr>
      <w:r>
        <w:rPr>
          <w:b/>
          <w:color w:val="00395A"/>
          <w:sz w:val="20"/>
        </w:rPr>
        <w:t>TIP</w:t>
      </w:r>
      <w:r>
        <w:rPr>
          <w:b/>
          <w:color w:val="00395A"/>
          <w:spacing w:val="-4"/>
          <w:sz w:val="20"/>
        </w:rPr>
        <w:t xml:space="preserve"> </w:t>
      </w:r>
      <w:r>
        <w:rPr>
          <w:b/>
          <w:color w:val="00395A"/>
          <w:sz w:val="20"/>
        </w:rPr>
        <w:t>24</w:t>
      </w:r>
      <w:r>
        <w:rPr>
          <w:b/>
          <w:color w:val="00395A"/>
          <w:spacing w:val="40"/>
          <w:sz w:val="20"/>
        </w:rPr>
        <w:t xml:space="preserve"> </w:t>
      </w:r>
      <w:r>
        <w:rPr>
          <w:b/>
          <w:color w:val="00395A"/>
          <w:sz w:val="20"/>
        </w:rPr>
        <w:t>A Guide to</w:t>
      </w:r>
      <w:r>
        <w:rPr>
          <w:b/>
          <w:color w:val="00395A"/>
          <w:spacing w:val="-3"/>
          <w:sz w:val="20"/>
        </w:rPr>
        <w:t xml:space="preserve"> </w:t>
      </w:r>
      <w:r>
        <w:rPr>
          <w:b/>
          <w:color w:val="00395A"/>
          <w:sz w:val="20"/>
        </w:rPr>
        <w:t>Substance</w:t>
      </w:r>
      <w:r>
        <w:rPr>
          <w:b/>
          <w:color w:val="00395A"/>
          <w:spacing w:val="-6"/>
          <w:sz w:val="20"/>
        </w:rPr>
        <w:t xml:space="preserve"> </w:t>
      </w:r>
      <w:r>
        <w:rPr>
          <w:b/>
          <w:color w:val="00395A"/>
          <w:sz w:val="20"/>
        </w:rPr>
        <w:t>Abuse</w:t>
      </w:r>
      <w:r>
        <w:rPr>
          <w:b/>
          <w:color w:val="00395A"/>
          <w:spacing w:val="-3"/>
          <w:sz w:val="20"/>
        </w:rPr>
        <w:t xml:space="preserve"> </w:t>
      </w:r>
      <w:r>
        <w:rPr>
          <w:b/>
          <w:color w:val="00395A"/>
          <w:sz w:val="20"/>
        </w:rPr>
        <w:t>Services</w:t>
      </w:r>
      <w:r>
        <w:rPr>
          <w:b/>
          <w:color w:val="00395A"/>
          <w:spacing w:val="-2"/>
          <w:sz w:val="20"/>
        </w:rPr>
        <w:t xml:space="preserve"> </w:t>
      </w:r>
      <w:r>
        <w:rPr>
          <w:b/>
          <w:color w:val="00395A"/>
          <w:sz w:val="20"/>
        </w:rPr>
        <w:t xml:space="preserve">for </w:t>
      </w:r>
      <w:r>
        <w:rPr>
          <w:b/>
          <w:color w:val="00395A"/>
          <w:w w:val="95"/>
          <w:sz w:val="20"/>
        </w:rPr>
        <w:t>Primary Care Clinicians</w:t>
      </w:r>
      <w:r>
        <w:rPr>
          <w:color w:val="00395A"/>
          <w:w w:val="95"/>
          <w:sz w:val="20"/>
        </w:rPr>
        <w:t xml:space="preserve">—(SMA) 08-4075 </w:t>
      </w:r>
      <w:r>
        <w:rPr>
          <w:color w:val="00395A"/>
          <w:sz w:val="20"/>
        </w:rPr>
        <w:t>Concise Desk Reference Guide BKD123 Quick</w:t>
      </w:r>
      <w:r>
        <w:rPr>
          <w:color w:val="00395A"/>
          <w:spacing w:val="40"/>
          <w:sz w:val="20"/>
        </w:rPr>
        <w:t xml:space="preserve"> </w:t>
      </w:r>
      <w:r>
        <w:rPr>
          <w:color w:val="00395A"/>
          <w:sz w:val="20"/>
        </w:rPr>
        <w:t>Guide</w:t>
      </w:r>
      <w:r>
        <w:rPr>
          <w:color w:val="00395A"/>
          <w:spacing w:val="40"/>
          <w:sz w:val="20"/>
        </w:rPr>
        <w:t xml:space="preserve"> </w:t>
      </w:r>
      <w:r>
        <w:rPr>
          <w:color w:val="00395A"/>
          <w:sz w:val="20"/>
        </w:rPr>
        <w:t>for</w:t>
      </w:r>
      <w:r>
        <w:rPr>
          <w:color w:val="00395A"/>
          <w:spacing w:val="38"/>
          <w:sz w:val="20"/>
        </w:rPr>
        <w:t xml:space="preserve"> </w:t>
      </w:r>
      <w:r>
        <w:rPr>
          <w:color w:val="00395A"/>
          <w:sz w:val="20"/>
        </w:rPr>
        <w:t>Clinicians</w:t>
      </w:r>
      <w:r>
        <w:rPr>
          <w:color w:val="00395A"/>
          <w:spacing w:val="40"/>
          <w:sz w:val="20"/>
        </w:rPr>
        <w:t xml:space="preserve"> </w:t>
      </w:r>
      <w:r>
        <w:rPr>
          <w:color w:val="00395A"/>
          <w:sz w:val="20"/>
        </w:rPr>
        <w:t>QGCT24 KAP Keys for Clinicians KAPT24</w:t>
      </w:r>
    </w:p>
    <w:p w14:paraId="5C0AFB98" w14:textId="77777777" w:rsidR="00B00EA7" w:rsidRDefault="00574B43">
      <w:pPr>
        <w:spacing w:before="64" w:line="249" w:lineRule="auto"/>
        <w:ind w:left="1440" w:right="307" w:hanging="721"/>
        <w:jc w:val="both"/>
        <w:rPr>
          <w:sz w:val="20"/>
        </w:rPr>
      </w:pPr>
      <w:r>
        <w:rPr>
          <w:b/>
          <w:color w:val="00395A"/>
          <w:sz w:val="20"/>
        </w:rPr>
        <w:t>TIP</w:t>
      </w:r>
      <w:r>
        <w:rPr>
          <w:b/>
          <w:color w:val="00395A"/>
          <w:spacing w:val="-13"/>
          <w:sz w:val="20"/>
        </w:rPr>
        <w:t xml:space="preserve"> </w:t>
      </w:r>
      <w:r>
        <w:rPr>
          <w:b/>
          <w:color w:val="00395A"/>
          <w:sz w:val="20"/>
        </w:rPr>
        <w:t>25</w:t>
      </w:r>
      <w:r>
        <w:rPr>
          <w:b/>
          <w:color w:val="00395A"/>
          <w:spacing w:val="-12"/>
          <w:sz w:val="20"/>
        </w:rPr>
        <w:t xml:space="preserve"> </w:t>
      </w:r>
      <w:r>
        <w:rPr>
          <w:b/>
          <w:color w:val="00395A"/>
          <w:sz w:val="20"/>
        </w:rPr>
        <w:t>Substance</w:t>
      </w:r>
      <w:r>
        <w:rPr>
          <w:b/>
          <w:color w:val="00395A"/>
          <w:spacing w:val="-13"/>
          <w:sz w:val="20"/>
        </w:rPr>
        <w:t xml:space="preserve"> </w:t>
      </w:r>
      <w:r>
        <w:rPr>
          <w:b/>
          <w:color w:val="00395A"/>
          <w:sz w:val="20"/>
        </w:rPr>
        <w:t>Abuse</w:t>
      </w:r>
      <w:r>
        <w:rPr>
          <w:b/>
          <w:color w:val="00395A"/>
          <w:spacing w:val="-12"/>
          <w:sz w:val="20"/>
        </w:rPr>
        <w:t xml:space="preserve"> </w:t>
      </w:r>
      <w:r>
        <w:rPr>
          <w:b/>
          <w:color w:val="00395A"/>
          <w:sz w:val="20"/>
        </w:rPr>
        <w:t>Treatment</w:t>
      </w:r>
      <w:r>
        <w:rPr>
          <w:b/>
          <w:color w:val="00395A"/>
          <w:spacing w:val="-13"/>
          <w:sz w:val="20"/>
        </w:rPr>
        <w:t xml:space="preserve"> </w:t>
      </w:r>
      <w:r>
        <w:rPr>
          <w:b/>
          <w:color w:val="00395A"/>
          <w:sz w:val="20"/>
        </w:rPr>
        <w:t>and</w:t>
      </w:r>
      <w:r>
        <w:rPr>
          <w:b/>
          <w:color w:val="00395A"/>
          <w:spacing w:val="-12"/>
          <w:sz w:val="20"/>
        </w:rPr>
        <w:t xml:space="preserve"> </w:t>
      </w:r>
      <w:r>
        <w:rPr>
          <w:b/>
          <w:color w:val="00395A"/>
          <w:sz w:val="20"/>
        </w:rPr>
        <w:t>Domestic Violence</w:t>
      </w:r>
      <w:r>
        <w:rPr>
          <w:color w:val="00395A"/>
          <w:sz w:val="20"/>
        </w:rPr>
        <w:t>—(SMA) 12-4076</w:t>
      </w:r>
    </w:p>
    <w:p w14:paraId="2C62E7BD" w14:textId="77777777" w:rsidR="00B00EA7" w:rsidRDefault="00574B43">
      <w:pPr>
        <w:spacing w:before="2" w:line="249" w:lineRule="auto"/>
        <w:ind w:left="1440" w:right="457"/>
        <w:jc w:val="both"/>
        <w:rPr>
          <w:sz w:val="20"/>
        </w:rPr>
      </w:pPr>
      <w:r>
        <w:rPr>
          <w:color w:val="00395A"/>
          <w:sz w:val="20"/>
        </w:rPr>
        <w:t>Linking Substance Abuse</w:t>
      </w:r>
      <w:r>
        <w:rPr>
          <w:color w:val="00395A"/>
          <w:spacing w:val="-4"/>
          <w:sz w:val="20"/>
        </w:rPr>
        <w:t xml:space="preserve"> </w:t>
      </w:r>
      <w:r>
        <w:rPr>
          <w:color w:val="00395A"/>
          <w:sz w:val="20"/>
        </w:rPr>
        <w:t>Treatment and Domestic</w:t>
      </w:r>
      <w:r>
        <w:rPr>
          <w:color w:val="00395A"/>
          <w:spacing w:val="-11"/>
          <w:sz w:val="20"/>
        </w:rPr>
        <w:t xml:space="preserve"> </w:t>
      </w:r>
      <w:r>
        <w:rPr>
          <w:color w:val="00395A"/>
          <w:sz w:val="20"/>
        </w:rPr>
        <w:t>Violence</w:t>
      </w:r>
      <w:r>
        <w:rPr>
          <w:color w:val="00395A"/>
          <w:spacing w:val="-9"/>
          <w:sz w:val="20"/>
        </w:rPr>
        <w:t xml:space="preserve"> </w:t>
      </w:r>
      <w:r>
        <w:rPr>
          <w:color w:val="00395A"/>
          <w:sz w:val="20"/>
        </w:rPr>
        <w:t>Services:</w:t>
      </w:r>
      <w:r>
        <w:rPr>
          <w:color w:val="00395A"/>
          <w:spacing w:val="-13"/>
          <w:sz w:val="20"/>
        </w:rPr>
        <w:t xml:space="preserve"> </w:t>
      </w:r>
      <w:r>
        <w:rPr>
          <w:color w:val="00395A"/>
          <w:sz w:val="20"/>
        </w:rPr>
        <w:t>A</w:t>
      </w:r>
      <w:r>
        <w:rPr>
          <w:color w:val="00395A"/>
          <w:spacing w:val="-9"/>
          <w:sz w:val="20"/>
        </w:rPr>
        <w:t xml:space="preserve"> </w:t>
      </w:r>
      <w:r>
        <w:rPr>
          <w:color w:val="00395A"/>
          <w:sz w:val="20"/>
        </w:rPr>
        <w:t>Guide</w:t>
      </w:r>
      <w:r>
        <w:rPr>
          <w:color w:val="00395A"/>
          <w:spacing w:val="-9"/>
          <w:sz w:val="20"/>
        </w:rPr>
        <w:t xml:space="preserve"> </w:t>
      </w:r>
      <w:r>
        <w:rPr>
          <w:color w:val="00395A"/>
          <w:sz w:val="20"/>
        </w:rPr>
        <w:t>for Treatment Providers MS668</w:t>
      </w:r>
    </w:p>
    <w:p w14:paraId="6960F840" w14:textId="77777777" w:rsidR="00B00EA7" w:rsidRDefault="00574B43">
      <w:pPr>
        <w:spacing w:before="3" w:line="249" w:lineRule="auto"/>
        <w:ind w:left="1440" w:right="457"/>
        <w:jc w:val="both"/>
        <w:rPr>
          <w:sz w:val="20"/>
        </w:rPr>
      </w:pPr>
      <w:r>
        <w:rPr>
          <w:color w:val="00395A"/>
          <w:sz w:val="20"/>
        </w:rPr>
        <w:t>Linking Substance Abuse</w:t>
      </w:r>
      <w:r>
        <w:rPr>
          <w:color w:val="00395A"/>
          <w:spacing w:val="-4"/>
          <w:sz w:val="20"/>
        </w:rPr>
        <w:t xml:space="preserve"> </w:t>
      </w:r>
      <w:r>
        <w:rPr>
          <w:color w:val="00395A"/>
          <w:sz w:val="20"/>
        </w:rPr>
        <w:t>Treatment and Domestic</w:t>
      </w:r>
      <w:r>
        <w:rPr>
          <w:color w:val="00395A"/>
          <w:spacing w:val="-11"/>
          <w:sz w:val="20"/>
        </w:rPr>
        <w:t xml:space="preserve"> </w:t>
      </w:r>
      <w:r>
        <w:rPr>
          <w:color w:val="00395A"/>
          <w:sz w:val="20"/>
        </w:rPr>
        <w:t>Violence</w:t>
      </w:r>
      <w:r>
        <w:rPr>
          <w:color w:val="00395A"/>
          <w:spacing w:val="-9"/>
          <w:sz w:val="20"/>
        </w:rPr>
        <w:t xml:space="preserve"> </w:t>
      </w:r>
      <w:r>
        <w:rPr>
          <w:color w:val="00395A"/>
          <w:sz w:val="20"/>
        </w:rPr>
        <w:t>Services:</w:t>
      </w:r>
      <w:r>
        <w:rPr>
          <w:color w:val="00395A"/>
          <w:spacing w:val="-12"/>
          <w:sz w:val="20"/>
        </w:rPr>
        <w:t xml:space="preserve"> </w:t>
      </w:r>
      <w:r>
        <w:rPr>
          <w:color w:val="00395A"/>
          <w:sz w:val="20"/>
        </w:rPr>
        <w:t>A</w:t>
      </w:r>
      <w:r>
        <w:rPr>
          <w:color w:val="00395A"/>
          <w:spacing w:val="-10"/>
          <w:sz w:val="20"/>
        </w:rPr>
        <w:t xml:space="preserve"> </w:t>
      </w:r>
      <w:r>
        <w:rPr>
          <w:color w:val="00395A"/>
          <w:sz w:val="20"/>
        </w:rPr>
        <w:t>Guide</w:t>
      </w:r>
      <w:r>
        <w:rPr>
          <w:color w:val="00395A"/>
          <w:spacing w:val="-9"/>
          <w:sz w:val="20"/>
        </w:rPr>
        <w:t xml:space="preserve"> </w:t>
      </w:r>
      <w:r>
        <w:rPr>
          <w:color w:val="00395A"/>
          <w:sz w:val="20"/>
        </w:rPr>
        <w:t>for Administrators MS667</w:t>
      </w:r>
    </w:p>
    <w:p w14:paraId="4820B11A" w14:textId="77777777" w:rsidR="00B00EA7" w:rsidRDefault="00574B43">
      <w:pPr>
        <w:spacing w:before="2" w:line="249" w:lineRule="auto"/>
        <w:ind w:left="1440" w:right="418"/>
        <w:jc w:val="both"/>
        <w:rPr>
          <w:sz w:val="20"/>
        </w:rPr>
      </w:pPr>
      <w:r>
        <w:rPr>
          <w:color w:val="00395A"/>
          <w:sz w:val="20"/>
        </w:rPr>
        <w:t>Quick Guide for Clinicians QGCT25 KAP Keys for</w:t>
      </w:r>
      <w:r>
        <w:rPr>
          <w:color w:val="00395A"/>
          <w:spacing w:val="-1"/>
          <w:sz w:val="20"/>
        </w:rPr>
        <w:t xml:space="preserve"> </w:t>
      </w:r>
      <w:r>
        <w:rPr>
          <w:color w:val="00395A"/>
          <w:sz w:val="20"/>
        </w:rPr>
        <w:t>Clinicians (SMA)</w:t>
      </w:r>
      <w:r>
        <w:rPr>
          <w:color w:val="00395A"/>
          <w:spacing w:val="-1"/>
          <w:sz w:val="20"/>
        </w:rPr>
        <w:t xml:space="preserve"> </w:t>
      </w:r>
      <w:r>
        <w:rPr>
          <w:color w:val="00395A"/>
          <w:sz w:val="20"/>
        </w:rPr>
        <w:t>12-</w:t>
      </w:r>
      <w:r>
        <w:rPr>
          <w:color w:val="00395A"/>
          <w:spacing w:val="-4"/>
          <w:sz w:val="20"/>
        </w:rPr>
        <w:t>3584</w:t>
      </w:r>
    </w:p>
    <w:p w14:paraId="293703F8" w14:textId="77777777" w:rsidR="00B00EA7" w:rsidRDefault="00574B43">
      <w:pPr>
        <w:spacing w:before="113" w:line="249" w:lineRule="auto"/>
        <w:ind w:left="1028" w:right="278" w:hanging="721"/>
        <w:rPr>
          <w:sz w:val="20"/>
        </w:rPr>
      </w:pPr>
      <w:r>
        <w:br w:type="column"/>
      </w:r>
      <w:r>
        <w:rPr>
          <w:b/>
          <w:color w:val="00395A"/>
          <w:spacing w:val="-2"/>
          <w:sz w:val="20"/>
        </w:rPr>
        <w:t>TIP</w:t>
      </w:r>
      <w:r>
        <w:rPr>
          <w:b/>
          <w:color w:val="00395A"/>
          <w:spacing w:val="-12"/>
          <w:sz w:val="20"/>
        </w:rPr>
        <w:t xml:space="preserve"> </w:t>
      </w:r>
      <w:r>
        <w:rPr>
          <w:b/>
          <w:color w:val="00395A"/>
          <w:spacing w:val="-2"/>
          <w:sz w:val="20"/>
        </w:rPr>
        <w:t>26</w:t>
      </w:r>
      <w:r>
        <w:rPr>
          <w:b/>
          <w:color w:val="00395A"/>
          <w:spacing w:val="69"/>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11"/>
          <w:sz w:val="20"/>
        </w:rPr>
        <w:t xml:space="preserve"> </w:t>
      </w:r>
      <w:r>
        <w:rPr>
          <w:b/>
          <w:color w:val="00395A"/>
          <w:spacing w:val="-2"/>
          <w:sz w:val="20"/>
        </w:rPr>
        <w:t>Among</w:t>
      </w:r>
      <w:r>
        <w:rPr>
          <w:b/>
          <w:color w:val="00395A"/>
          <w:spacing w:val="-11"/>
          <w:sz w:val="20"/>
        </w:rPr>
        <w:t xml:space="preserve"> </w:t>
      </w:r>
      <w:r>
        <w:rPr>
          <w:b/>
          <w:color w:val="00395A"/>
          <w:spacing w:val="-2"/>
          <w:sz w:val="20"/>
        </w:rPr>
        <w:t>Older</w:t>
      </w:r>
      <w:r>
        <w:rPr>
          <w:b/>
          <w:color w:val="00395A"/>
          <w:spacing w:val="-11"/>
          <w:sz w:val="20"/>
        </w:rPr>
        <w:t xml:space="preserve"> </w:t>
      </w:r>
      <w:r>
        <w:rPr>
          <w:b/>
          <w:color w:val="00395A"/>
          <w:spacing w:val="-2"/>
          <w:sz w:val="20"/>
        </w:rPr>
        <w:t>Adults</w:t>
      </w:r>
      <w:r>
        <w:rPr>
          <w:color w:val="00395A"/>
          <w:spacing w:val="-2"/>
          <w:sz w:val="20"/>
        </w:rPr>
        <w:t xml:space="preserve">— </w:t>
      </w:r>
      <w:r>
        <w:rPr>
          <w:color w:val="00395A"/>
          <w:sz w:val="20"/>
        </w:rPr>
        <w:t>(SMA) 12-3918</w:t>
      </w:r>
    </w:p>
    <w:p w14:paraId="3EA00C8C" w14:textId="77777777" w:rsidR="00B00EA7" w:rsidRDefault="00574B43">
      <w:pPr>
        <w:spacing w:before="2" w:line="249" w:lineRule="auto"/>
        <w:ind w:left="1028" w:right="402"/>
        <w:rPr>
          <w:sz w:val="20"/>
        </w:rPr>
      </w:pPr>
      <w:r>
        <w:rPr>
          <w:color w:val="00395A"/>
          <w:sz w:val="20"/>
        </w:rPr>
        <w:t>Substance Abuse Among Older Adults:</w:t>
      </w:r>
      <w:r>
        <w:rPr>
          <w:color w:val="00395A"/>
          <w:spacing w:val="-1"/>
          <w:sz w:val="20"/>
        </w:rPr>
        <w:t xml:space="preserve"> </w:t>
      </w:r>
      <w:r>
        <w:rPr>
          <w:color w:val="00395A"/>
          <w:sz w:val="20"/>
        </w:rPr>
        <w:t>A Guide for Treatment Providers MS669 Substance Abuse Among Older Adults:</w:t>
      </w:r>
      <w:r>
        <w:rPr>
          <w:color w:val="00395A"/>
          <w:spacing w:val="-1"/>
          <w:sz w:val="20"/>
        </w:rPr>
        <w:t xml:space="preserve"> </w:t>
      </w:r>
      <w:r>
        <w:rPr>
          <w:color w:val="00395A"/>
          <w:sz w:val="20"/>
        </w:rPr>
        <w:t>A Guide</w:t>
      </w:r>
      <w:r>
        <w:rPr>
          <w:color w:val="00395A"/>
          <w:spacing w:val="-10"/>
          <w:sz w:val="20"/>
        </w:rPr>
        <w:t xml:space="preserve"> </w:t>
      </w:r>
      <w:r>
        <w:rPr>
          <w:color w:val="00395A"/>
          <w:sz w:val="20"/>
        </w:rPr>
        <w:t>for</w:t>
      </w:r>
      <w:r>
        <w:rPr>
          <w:color w:val="00395A"/>
          <w:spacing w:val="-10"/>
          <w:sz w:val="20"/>
        </w:rPr>
        <w:t xml:space="preserve"> </w:t>
      </w:r>
      <w:r>
        <w:rPr>
          <w:color w:val="00395A"/>
          <w:sz w:val="20"/>
        </w:rPr>
        <w:t>Social</w:t>
      </w:r>
      <w:r>
        <w:rPr>
          <w:color w:val="00395A"/>
          <w:spacing w:val="-10"/>
          <w:sz w:val="20"/>
        </w:rPr>
        <w:t xml:space="preserve"> </w:t>
      </w:r>
      <w:r>
        <w:rPr>
          <w:color w:val="00395A"/>
          <w:sz w:val="20"/>
        </w:rPr>
        <w:t>Service</w:t>
      </w:r>
      <w:r>
        <w:rPr>
          <w:color w:val="00395A"/>
          <w:spacing w:val="-10"/>
          <w:sz w:val="20"/>
        </w:rPr>
        <w:t xml:space="preserve"> </w:t>
      </w:r>
      <w:r>
        <w:rPr>
          <w:color w:val="00395A"/>
          <w:sz w:val="20"/>
        </w:rPr>
        <w:t>Providers</w:t>
      </w:r>
      <w:r>
        <w:rPr>
          <w:color w:val="00395A"/>
          <w:spacing w:val="-9"/>
          <w:sz w:val="20"/>
        </w:rPr>
        <w:t xml:space="preserve"> </w:t>
      </w:r>
      <w:r>
        <w:rPr>
          <w:color w:val="00395A"/>
          <w:sz w:val="20"/>
        </w:rPr>
        <w:t>MS670 Substance Abuse Among Older Adults: Physician’s Guide MS671</w:t>
      </w:r>
    </w:p>
    <w:p w14:paraId="1D0E2D54" w14:textId="77777777" w:rsidR="00B00EA7" w:rsidRDefault="00574B43">
      <w:pPr>
        <w:spacing w:before="5" w:line="249" w:lineRule="auto"/>
        <w:ind w:left="1028" w:right="911"/>
        <w:rPr>
          <w:sz w:val="20"/>
        </w:rPr>
      </w:pPr>
      <w:r>
        <w:rPr>
          <w:color w:val="00395A"/>
          <w:sz w:val="20"/>
        </w:rPr>
        <w:t>Quick Guide for Clinicians QGCT26 KAP Keys for Clinicians KAPT26</w:t>
      </w:r>
    </w:p>
    <w:p w14:paraId="43EDBA85" w14:textId="77777777" w:rsidR="00B00EA7" w:rsidRDefault="00574B43">
      <w:pPr>
        <w:spacing w:before="62" w:line="249" w:lineRule="auto"/>
        <w:ind w:left="1028" w:right="451" w:hanging="721"/>
        <w:rPr>
          <w:sz w:val="20"/>
        </w:rPr>
      </w:pPr>
      <w:r>
        <w:rPr>
          <w:b/>
          <w:color w:val="00395A"/>
          <w:sz w:val="20"/>
        </w:rPr>
        <w:t>TIP</w:t>
      </w:r>
      <w:r>
        <w:rPr>
          <w:b/>
          <w:color w:val="00395A"/>
          <w:spacing w:val="-2"/>
          <w:sz w:val="20"/>
        </w:rPr>
        <w:t xml:space="preserve"> </w:t>
      </w:r>
      <w:r>
        <w:rPr>
          <w:b/>
          <w:color w:val="00395A"/>
          <w:sz w:val="20"/>
        </w:rPr>
        <w:t>27</w:t>
      </w:r>
      <w:r>
        <w:rPr>
          <w:b/>
          <w:color w:val="00395A"/>
          <w:spacing w:val="80"/>
          <w:sz w:val="20"/>
        </w:rPr>
        <w:t xml:space="preserve"> </w:t>
      </w:r>
      <w:r>
        <w:rPr>
          <w:b/>
          <w:color w:val="00395A"/>
          <w:sz w:val="20"/>
        </w:rPr>
        <w:t>Compreh</w:t>
      </w:r>
      <w:r>
        <w:rPr>
          <w:b/>
          <w:color w:val="00395A"/>
          <w:sz w:val="20"/>
        </w:rPr>
        <w:t>ensive</w:t>
      </w:r>
      <w:r>
        <w:rPr>
          <w:b/>
          <w:color w:val="00395A"/>
          <w:spacing w:val="-4"/>
          <w:sz w:val="20"/>
        </w:rPr>
        <w:t xml:space="preserve"> </w:t>
      </w:r>
      <w:r>
        <w:rPr>
          <w:b/>
          <w:color w:val="00395A"/>
          <w:sz w:val="20"/>
        </w:rPr>
        <w:t>Case</w:t>
      </w:r>
      <w:r>
        <w:rPr>
          <w:b/>
          <w:color w:val="00395A"/>
          <w:spacing w:val="-4"/>
          <w:sz w:val="20"/>
        </w:rPr>
        <w:t xml:space="preserve"> </w:t>
      </w:r>
      <w:r>
        <w:rPr>
          <w:b/>
          <w:color w:val="00395A"/>
          <w:sz w:val="20"/>
        </w:rPr>
        <w:t xml:space="preserve">Management for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color w:val="00395A"/>
          <w:spacing w:val="-2"/>
          <w:sz w:val="20"/>
        </w:rPr>
        <w:t>—(SMA)</w:t>
      </w:r>
      <w:r>
        <w:rPr>
          <w:color w:val="00395A"/>
          <w:spacing w:val="-11"/>
          <w:sz w:val="20"/>
        </w:rPr>
        <w:t xml:space="preserve"> </w:t>
      </w:r>
      <w:r>
        <w:rPr>
          <w:color w:val="00395A"/>
          <w:spacing w:val="-2"/>
          <w:sz w:val="20"/>
        </w:rPr>
        <w:t xml:space="preserve">12­ </w:t>
      </w:r>
      <w:r>
        <w:rPr>
          <w:color w:val="00395A"/>
          <w:spacing w:val="-4"/>
          <w:sz w:val="20"/>
        </w:rPr>
        <w:t>4215</w:t>
      </w:r>
    </w:p>
    <w:p w14:paraId="12195357" w14:textId="77777777" w:rsidR="00B00EA7" w:rsidRDefault="00574B43">
      <w:pPr>
        <w:spacing w:before="3" w:line="249" w:lineRule="auto"/>
        <w:ind w:left="1028" w:right="402"/>
        <w:rPr>
          <w:sz w:val="20"/>
        </w:rPr>
      </w:pPr>
      <w:r>
        <w:rPr>
          <w:color w:val="00395A"/>
          <w:sz w:val="20"/>
        </w:rPr>
        <w:t>Case Management for Substance Abuse Treatment:</w:t>
      </w:r>
      <w:r>
        <w:rPr>
          <w:color w:val="00395A"/>
          <w:spacing w:val="-6"/>
          <w:sz w:val="20"/>
        </w:rPr>
        <w:t xml:space="preserve"> </w:t>
      </w:r>
      <w:r>
        <w:rPr>
          <w:color w:val="00395A"/>
          <w:sz w:val="20"/>
        </w:rPr>
        <w:t>A Guide for</w:t>
      </w:r>
      <w:r>
        <w:rPr>
          <w:color w:val="00395A"/>
          <w:spacing w:val="-9"/>
          <w:sz w:val="20"/>
        </w:rPr>
        <w:t xml:space="preserve"> </w:t>
      </w:r>
      <w:r>
        <w:rPr>
          <w:color w:val="00395A"/>
          <w:sz w:val="20"/>
        </w:rPr>
        <w:t xml:space="preserve">Treatment Providers </w:t>
      </w:r>
      <w:r>
        <w:rPr>
          <w:color w:val="00395A"/>
          <w:spacing w:val="-2"/>
          <w:sz w:val="20"/>
        </w:rPr>
        <w:t>MS673</w:t>
      </w:r>
    </w:p>
    <w:p w14:paraId="709EEDF8" w14:textId="77777777" w:rsidR="00B00EA7" w:rsidRDefault="00574B43">
      <w:pPr>
        <w:spacing w:before="2" w:line="249" w:lineRule="auto"/>
        <w:ind w:left="1028" w:right="952"/>
        <w:jc w:val="both"/>
        <w:rPr>
          <w:sz w:val="20"/>
        </w:rPr>
      </w:pPr>
      <w:r>
        <w:rPr>
          <w:color w:val="00395A"/>
          <w:sz w:val="20"/>
        </w:rPr>
        <w:t>Case</w:t>
      </w:r>
      <w:r>
        <w:rPr>
          <w:color w:val="00395A"/>
          <w:spacing w:val="-3"/>
          <w:sz w:val="20"/>
        </w:rPr>
        <w:t xml:space="preserve"> </w:t>
      </w:r>
      <w:r>
        <w:rPr>
          <w:color w:val="00395A"/>
          <w:sz w:val="20"/>
        </w:rPr>
        <w:t>Management</w:t>
      </w:r>
      <w:r>
        <w:rPr>
          <w:color w:val="00395A"/>
          <w:spacing w:val="-4"/>
          <w:sz w:val="20"/>
        </w:rPr>
        <w:t xml:space="preserve"> </w:t>
      </w:r>
      <w:r>
        <w:rPr>
          <w:color w:val="00395A"/>
          <w:sz w:val="20"/>
        </w:rPr>
        <w:t>for</w:t>
      </w:r>
      <w:r>
        <w:rPr>
          <w:color w:val="00395A"/>
          <w:spacing w:val="-3"/>
          <w:sz w:val="20"/>
        </w:rPr>
        <w:t xml:space="preserve"> </w:t>
      </w:r>
      <w:r>
        <w:rPr>
          <w:color w:val="00395A"/>
          <w:sz w:val="20"/>
        </w:rPr>
        <w:t>Substance</w:t>
      </w:r>
      <w:r>
        <w:rPr>
          <w:color w:val="00395A"/>
          <w:spacing w:val="-6"/>
          <w:sz w:val="20"/>
        </w:rPr>
        <w:t xml:space="preserve"> </w:t>
      </w:r>
      <w:r>
        <w:rPr>
          <w:color w:val="00395A"/>
          <w:sz w:val="20"/>
        </w:rPr>
        <w:t xml:space="preserve">Abuse Treatment: A Guide for Administrators </w:t>
      </w:r>
      <w:r>
        <w:rPr>
          <w:color w:val="00395A"/>
          <w:spacing w:val="-2"/>
          <w:sz w:val="20"/>
        </w:rPr>
        <w:t>MS672</w:t>
      </w:r>
    </w:p>
    <w:p w14:paraId="1C1C3A3B" w14:textId="77777777" w:rsidR="00B00EA7" w:rsidRDefault="00574B43">
      <w:pPr>
        <w:spacing w:before="3" w:line="249" w:lineRule="auto"/>
        <w:ind w:left="1028" w:right="711"/>
        <w:rPr>
          <w:sz w:val="20"/>
        </w:rPr>
      </w:pPr>
      <w:r>
        <w:rPr>
          <w:color w:val="00395A"/>
          <w:sz w:val="20"/>
        </w:rPr>
        <w:t>Quick Guide for Clinicians QGCT27</w:t>
      </w:r>
      <w:r>
        <w:rPr>
          <w:color w:val="00395A"/>
          <w:spacing w:val="40"/>
          <w:sz w:val="20"/>
        </w:rPr>
        <w:t xml:space="preserve"> </w:t>
      </w:r>
      <w:r>
        <w:rPr>
          <w:color w:val="00395A"/>
          <w:sz w:val="20"/>
        </w:rPr>
        <w:t>Quick Guide for Administrators QGAT27</w:t>
      </w:r>
    </w:p>
    <w:p w14:paraId="01F2BC15" w14:textId="77777777" w:rsidR="00B00EA7" w:rsidRDefault="00574B43">
      <w:pPr>
        <w:spacing w:before="61" w:line="223" w:lineRule="exact"/>
        <w:ind w:left="308"/>
        <w:rPr>
          <w:sz w:val="20"/>
        </w:rPr>
      </w:pPr>
      <w:r>
        <w:rPr>
          <w:b/>
          <w:color w:val="00395A"/>
          <w:spacing w:val="-2"/>
          <w:sz w:val="20"/>
        </w:rPr>
        <w:t>TIP</w:t>
      </w:r>
      <w:r>
        <w:rPr>
          <w:b/>
          <w:color w:val="00395A"/>
          <w:spacing w:val="-12"/>
          <w:sz w:val="20"/>
        </w:rPr>
        <w:t xml:space="preserve"> </w:t>
      </w:r>
      <w:r>
        <w:rPr>
          <w:b/>
          <w:color w:val="00395A"/>
          <w:spacing w:val="-2"/>
          <w:sz w:val="20"/>
        </w:rPr>
        <w:t>28</w:t>
      </w:r>
      <w:r>
        <w:rPr>
          <w:b/>
          <w:color w:val="00395A"/>
          <w:spacing w:val="25"/>
          <w:sz w:val="20"/>
        </w:rPr>
        <w:t xml:space="preserve"> </w:t>
      </w:r>
      <w:r>
        <w:rPr>
          <w:b/>
          <w:color w:val="00395A"/>
          <w:spacing w:val="-2"/>
          <w:sz w:val="20"/>
        </w:rPr>
        <w:t>Naltrexone</w:t>
      </w:r>
      <w:r>
        <w:rPr>
          <w:b/>
          <w:color w:val="00395A"/>
          <w:spacing w:val="-13"/>
          <w:sz w:val="20"/>
        </w:rPr>
        <w:t xml:space="preserve"> </w:t>
      </w:r>
      <w:r>
        <w:rPr>
          <w:b/>
          <w:color w:val="00395A"/>
          <w:spacing w:val="-2"/>
          <w:sz w:val="20"/>
        </w:rPr>
        <w:t>and</w:t>
      </w:r>
      <w:r>
        <w:rPr>
          <w:b/>
          <w:color w:val="00395A"/>
          <w:spacing w:val="-10"/>
          <w:sz w:val="20"/>
        </w:rPr>
        <w:t xml:space="preserve"> </w:t>
      </w:r>
      <w:r>
        <w:rPr>
          <w:b/>
          <w:color w:val="00395A"/>
          <w:spacing w:val="-2"/>
          <w:sz w:val="20"/>
        </w:rPr>
        <w:t>Alcoholism</w:t>
      </w:r>
      <w:r>
        <w:rPr>
          <w:b/>
          <w:color w:val="00395A"/>
          <w:spacing w:val="-18"/>
          <w:sz w:val="20"/>
        </w:rPr>
        <w:t xml:space="preserve"> </w:t>
      </w:r>
      <w:r>
        <w:rPr>
          <w:b/>
          <w:color w:val="00395A"/>
          <w:spacing w:val="-2"/>
          <w:sz w:val="20"/>
        </w:rPr>
        <w:t>Treatment</w:t>
      </w:r>
      <w:r>
        <w:rPr>
          <w:color w:val="00395A"/>
          <w:spacing w:val="-2"/>
          <w:sz w:val="20"/>
        </w:rPr>
        <w:t>—</w:t>
      </w:r>
    </w:p>
    <w:p w14:paraId="58263284" w14:textId="77777777" w:rsidR="00B00EA7" w:rsidRDefault="00574B43">
      <w:pPr>
        <w:spacing w:line="263" w:lineRule="exact"/>
        <w:ind w:left="1028"/>
        <w:jc w:val="both"/>
        <w:rPr>
          <w:rFonts w:ascii="Palatino Linotype"/>
          <w:i/>
          <w:sz w:val="20"/>
        </w:rPr>
      </w:pPr>
      <w:r>
        <w:rPr>
          <w:rFonts w:ascii="Palatino Linotype"/>
          <w:i/>
          <w:color w:val="00395A"/>
          <w:w w:val="95"/>
          <w:sz w:val="20"/>
        </w:rPr>
        <w:t>Replaced</w:t>
      </w:r>
      <w:r>
        <w:rPr>
          <w:rFonts w:ascii="Palatino Linotype"/>
          <w:i/>
          <w:color w:val="00395A"/>
          <w:spacing w:val="-10"/>
          <w:w w:val="95"/>
          <w:sz w:val="20"/>
        </w:rPr>
        <w:t xml:space="preserve"> </w:t>
      </w:r>
      <w:r>
        <w:rPr>
          <w:rFonts w:ascii="Palatino Linotype"/>
          <w:i/>
          <w:color w:val="00395A"/>
          <w:w w:val="95"/>
          <w:sz w:val="20"/>
        </w:rPr>
        <w:t>by</w:t>
      </w:r>
      <w:r>
        <w:rPr>
          <w:rFonts w:ascii="Palatino Linotype"/>
          <w:i/>
          <w:color w:val="00395A"/>
          <w:spacing w:val="-10"/>
          <w:w w:val="95"/>
          <w:sz w:val="20"/>
        </w:rPr>
        <w:t xml:space="preserve"> </w:t>
      </w:r>
      <w:r>
        <w:rPr>
          <w:rFonts w:ascii="Palatino Linotype"/>
          <w:i/>
          <w:color w:val="00395A"/>
          <w:w w:val="95"/>
          <w:sz w:val="20"/>
        </w:rPr>
        <w:t>TIP</w:t>
      </w:r>
      <w:r>
        <w:rPr>
          <w:rFonts w:ascii="Palatino Linotype"/>
          <w:i/>
          <w:color w:val="00395A"/>
          <w:spacing w:val="-6"/>
          <w:w w:val="95"/>
          <w:sz w:val="20"/>
        </w:rPr>
        <w:t xml:space="preserve"> </w:t>
      </w:r>
      <w:r>
        <w:rPr>
          <w:rFonts w:ascii="Palatino Linotype"/>
          <w:i/>
          <w:color w:val="00395A"/>
          <w:spacing w:val="-5"/>
          <w:w w:val="95"/>
          <w:sz w:val="20"/>
        </w:rPr>
        <w:t>49</w:t>
      </w:r>
    </w:p>
    <w:p w14:paraId="4C6CD755" w14:textId="77777777" w:rsidR="00B00EA7" w:rsidRDefault="00574B43">
      <w:pPr>
        <w:spacing w:before="54" w:line="249" w:lineRule="auto"/>
        <w:ind w:left="1028" w:right="278" w:hanging="721"/>
        <w:rPr>
          <w:sz w:val="20"/>
        </w:rPr>
      </w:pPr>
      <w:r>
        <w:rPr>
          <w:b/>
          <w:color w:val="00395A"/>
          <w:spacing w:val="-2"/>
          <w:sz w:val="20"/>
        </w:rPr>
        <w:t>TIP</w:t>
      </w:r>
      <w:r>
        <w:rPr>
          <w:b/>
          <w:color w:val="00395A"/>
          <w:spacing w:val="-12"/>
          <w:sz w:val="20"/>
        </w:rPr>
        <w:t xml:space="preserve"> </w:t>
      </w:r>
      <w:r>
        <w:rPr>
          <w:b/>
          <w:color w:val="00395A"/>
          <w:spacing w:val="-2"/>
          <w:sz w:val="20"/>
        </w:rPr>
        <w:t>29</w:t>
      </w:r>
      <w:r>
        <w:rPr>
          <w:b/>
          <w:color w:val="00395A"/>
          <w:spacing w:val="34"/>
          <w:sz w:val="20"/>
        </w:rPr>
        <w:t xml:space="preserve"> </w:t>
      </w:r>
      <w:r>
        <w:rPr>
          <w:b/>
          <w:color w:val="00395A"/>
          <w:spacing w:val="-2"/>
          <w:sz w:val="20"/>
        </w:rPr>
        <w:t>Substance</w:t>
      </w:r>
      <w:r>
        <w:rPr>
          <w:b/>
          <w:color w:val="00395A"/>
          <w:spacing w:val="-13"/>
          <w:sz w:val="20"/>
        </w:rPr>
        <w:t xml:space="preserve"> </w:t>
      </w:r>
      <w:r>
        <w:rPr>
          <w:b/>
          <w:color w:val="00395A"/>
          <w:spacing w:val="-2"/>
          <w:sz w:val="20"/>
        </w:rPr>
        <w:t>Use</w:t>
      </w:r>
      <w:r>
        <w:rPr>
          <w:b/>
          <w:color w:val="00395A"/>
          <w:spacing w:val="-11"/>
          <w:sz w:val="20"/>
        </w:rPr>
        <w:t xml:space="preserve"> </w:t>
      </w:r>
      <w:r>
        <w:rPr>
          <w:b/>
          <w:color w:val="00395A"/>
          <w:spacing w:val="-2"/>
          <w:sz w:val="20"/>
        </w:rPr>
        <w:t>Disorder</w:t>
      </w:r>
      <w:r>
        <w:rPr>
          <w:b/>
          <w:color w:val="00395A"/>
          <w:spacing w:val="-20"/>
          <w:sz w:val="20"/>
        </w:rPr>
        <w:t xml:space="preserve"> </w:t>
      </w:r>
      <w:r>
        <w:rPr>
          <w:b/>
          <w:color w:val="00395A"/>
          <w:spacing w:val="-2"/>
          <w:sz w:val="20"/>
        </w:rPr>
        <w:t>Treatment</w:t>
      </w:r>
      <w:r>
        <w:rPr>
          <w:b/>
          <w:color w:val="00395A"/>
          <w:spacing w:val="-10"/>
          <w:sz w:val="20"/>
        </w:rPr>
        <w:t xml:space="preserve"> </w:t>
      </w:r>
      <w:r>
        <w:rPr>
          <w:b/>
          <w:color w:val="00395A"/>
          <w:spacing w:val="-2"/>
          <w:sz w:val="20"/>
        </w:rPr>
        <w:t>for</w:t>
      </w:r>
      <w:r>
        <w:rPr>
          <w:b/>
          <w:color w:val="00395A"/>
          <w:spacing w:val="-11"/>
          <w:sz w:val="20"/>
        </w:rPr>
        <w:t xml:space="preserve"> </w:t>
      </w:r>
      <w:r>
        <w:rPr>
          <w:b/>
          <w:color w:val="00395A"/>
          <w:spacing w:val="-2"/>
          <w:sz w:val="20"/>
        </w:rPr>
        <w:t xml:space="preserve">People </w:t>
      </w:r>
      <w:r>
        <w:rPr>
          <w:b/>
          <w:color w:val="00395A"/>
          <w:sz w:val="20"/>
        </w:rPr>
        <w:t>With Physical and Cognitive Disabilities</w:t>
      </w:r>
      <w:r>
        <w:rPr>
          <w:color w:val="00395A"/>
          <w:sz w:val="20"/>
        </w:rPr>
        <w:t>— (SMA) 12-4078</w:t>
      </w:r>
    </w:p>
    <w:p w14:paraId="068DBF82" w14:textId="77777777" w:rsidR="00B00EA7" w:rsidRDefault="00574B43">
      <w:pPr>
        <w:spacing w:before="2" w:line="249" w:lineRule="auto"/>
        <w:ind w:left="1028" w:right="911"/>
        <w:rPr>
          <w:sz w:val="20"/>
        </w:rPr>
      </w:pPr>
      <w:r>
        <w:rPr>
          <w:color w:val="00395A"/>
          <w:sz w:val="20"/>
        </w:rPr>
        <w:t xml:space="preserve">Quick Guide for Clinicians QGCT29 Quick Guide for Administrators (SMA) </w:t>
      </w:r>
      <w:r>
        <w:rPr>
          <w:color w:val="00395A"/>
          <w:spacing w:val="-2"/>
          <w:sz w:val="20"/>
        </w:rPr>
        <w:t>08-3592</w:t>
      </w:r>
    </w:p>
    <w:p w14:paraId="06F899B9" w14:textId="77777777" w:rsidR="00B00EA7" w:rsidRDefault="00574B43">
      <w:pPr>
        <w:spacing w:before="3"/>
        <w:ind w:left="1028"/>
        <w:jc w:val="both"/>
        <w:rPr>
          <w:sz w:val="20"/>
        </w:rPr>
      </w:pPr>
      <w:r>
        <w:rPr>
          <w:color w:val="00395A"/>
          <w:sz w:val="20"/>
        </w:rPr>
        <w:t>KAP</w:t>
      </w:r>
      <w:r>
        <w:rPr>
          <w:color w:val="00395A"/>
          <w:spacing w:val="-7"/>
          <w:sz w:val="20"/>
        </w:rPr>
        <w:t xml:space="preserve"> </w:t>
      </w:r>
      <w:r>
        <w:rPr>
          <w:color w:val="00395A"/>
          <w:sz w:val="20"/>
        </w:rPr>
        <w:t>Keys</w:t>
      </w:r>
      <w:r>
        <w:rPr>
          <w:color w:val="00395A"/>
          <w:spacing w:val="-7"/>
          <w:sz w:val="20"/>
        </w:rPr>
        <w:t xml:space="preserve"> </w:t>
      </w:r>
      <w:r>
        <w:rPr>
          <w:color w:val="00395A"/>
          <w:sz w:val="20"/>
        </w:rPr>
        <w:t>for</w:t>
      </w:r>
      <w:r>
        <w:rPr>
          <w:color w:val="00395A"/>
          <w:spacing w:val="-9"/>
          <w:sz w:val="20"/>
        </w:rPr>
        <w:t xml:space="preserve"> </w:t>
      </w:r>
      <w:r>
        <w:rPr>
          <w:color w:val="00395A"/>
          <w:sz w:val="20"/>
        </w:rPr>
        <w:t>Clinicians</w:t>
      </w:r>
      <w:r>
        <w:rPr>
          <w:color w:val="00395A"/>
          <w:spacing w:val="-7"/>
          <w:sz w:val="20"/>
        </w:rPr>
        <w:t xml:space="preserve"> </w:t>
      </w:r>
      <w:r>
        <w:rPr>
          <w:color w:val="00395A"/>
          <w:spacing w:val="-2"/>
          <w:sz w:val="20"/>
        </w:rPr>
        <w:t>KAPT29</w:t>
      </w:r>
    </w:p>
    <w:p w14:paraId="0A2E0A3A" w14:textId="77777777" w:rsidR="00B00EA7" w:rsidRDefault="00574B43">
      <w:pPr>
        <w:spacing w:before="70" w:line="249" w:lineRule="auto"/>
        <w:ind w:left="1028" w:right="278" w:hanging="721"/>
        <w:rPr>
          <w:sz w:val="20"/>
        </w:rPr>
      </w:pPr>
      <w:r>
        <w:rPr>
          <w:b/>
          <w:color w:val="00395A"/>
          <w:sz w:val="20"/>
        </w:rPr>
        <w:t>TIP</w:t>
      </w:r>
      <w:r>
        <w:rPr>
          <w:b/>
          <w:color w:val="00395A"/>
          <w:spacing w:val="-4"/>
          <w:sz w:val="20"/>
        </w:rPr>
        <w:t xml:space="preserve"> </w:t>
      </w:r>
      <w:r>
        <w:rPr>
          <w:b/>
          <w:color w:val="00395A"/>
          <w:sz w:val="20"/>
        </w:rPr>
        <w:t>30</w:t>
      </w:r>
      <w:r>
        <w:rPr>
          <w:b/>
          <w:color w:val="00395A"/>
          <w:spacing w:val="80"/>
          <w:sz w:val="20"/>
        </w:rPr>
        <w:t xml:space="preserve"> </w:t>
      </w:r>
      <w:r>
        <w:rPr>
          <w:b/>
          <w:color w:val="00395A"/>
          <w:sz w:val="20"/>
        </w:rPr>
        <w:t>Continuity of</w:t>
      </w:r>
      <w:r>
        <w:rPr>
          <w:b/>
          <w:color w:val="00395A"/>
          <w:spacing w:val="-2"/>
          <w:sz w:val="20"/>
        </w:rPr>
        <w:t xml:space="preserve"> </w:t>
      </w:r>
      <w:r>
        <w:rPr>
          <w:b/>
          <w:color w:val="00395A"/>
          <w:sz w:val="20"/>
        </w:rPr>
        <w:t>Offender</w:t>
      </w:r>
      <w:r>
        <w:rPr>
          <w:b/>
          <w:color w:val="00395A"/>
          <w:spacing w:val="-14"/>
          <w:sz w:val="20"/>
        </w:rPr>
        <w:t xml:space="preserve"> </w:t>
      </w:r>
      <w:r>
        <w:rPr>
          <w:b/>
          <w:color w:val="00395A"/>
          <w:sz w:val="20"/>
        </w:rPr>
        <w:t>Treatment</w:t>
      </w:r>
      <w:r>
        <w:rPr>
          <w:b/>
          <w:color w:val="00395A"/>
          <w:spacing w:val="-2"/>
          <w:sz w:val="20"/>
        </w:rPr>
        <w:t xml:space="preserve"> </w:t>
      </w:r>
      <w:r>
        <w:rPr>
          <w:b/>
          <w:color w:val="00395A"/>
          <w:sz w:val="20"/>
        </w:rPr>
        <w:t xml:space="preserve">for </w:t>
      </w:r>
      <w:r>
        <w:rPr>
          <w:b/>
          <w:color w:val="00395A"/>
          <w:spacing w:val="-4"/>
          <w:sz w:val="20"/>
        </w:rPr>
        <w:t>Substance</w:t>
      </w:r>
      <w:r>
        <w:rPr>
          <w:b/>
          <w:color w:val="00395A"/>
          <w:spacing w:val="-8"/>
          <w:sz w:val="20"/>
        </w:rPr>
        <w:t xml:space="preserve"> </w:t>
      </w:r>
      <w:r>
        <w:rPr>
          <w:b/>
          <w:color w:val="00395A"/>
          <w:spacing w:val="-4"/>
          <w:sz w:val="20"/>
        </w:rPr>
        <w:t>Use</w:t>
      </w:r>
      <w:r>
        <w:rPr>
          <w:b/>
          <w:color w:val="00395A"/>
          <w:spacing w:val="-5"/>
          <w:sz w:val="20"/>
        </w:rPr>
        <w:t xml:space="preserve"> </w:t>
      </w:r>
      <w:r>
        <w:rPr>
          <w:b/>
          <w:color w:val="00395A"/>
          <w:spacing w:val="-4"/>
          <w:sz w:val="20"/>
        </w:rPr>
        <w:t>Disorders</w:t>
      </w:r>
      <w:r>
        <w:rPr>
          <w:b/>
          <w:color w:val="00395A"/>
          <w:spacing w:val="-8"/>
          <w:sz w:val="20"/>
        </w:rPr>
        <w:t xml:space="preserve"> </w:t>
      </w:r>
      <w:r>
        <w:rPr>
          <w:b/>
          <w:color w:val="00395A"/>
          <w:spacing w:val="-4"/>
          <w:sz w:val="20"/>
        </w:rPr>
        <w:t xml:space="preserve">From Institution to </w:t>
      </w:r>
      <w:r>
        <w:rPr>
          <w:b/>
          <w:color w:val="00395A"/>
          <w:sz w:val="20"/>
        </w:rPr>
        <w:t>Community</w:t>
      </w:r>
      <w:r>
        <w:rPr>
          <w:color w:val="00395A"/>
          <w:sz w:val="20"/>
        </w:rPr>
        <w:t>—(SMA) 12-3920</w:t>
      </w:r>
    </w:p>
    <w:p w14:paraId="234B1981" w14:textId="77777777" w:rsidR="00B00EA7" w:rsidRDefault="00574B43">
      <w:pPr>
        <w:spacing w:before="3" w:line="249" w:lineRule="auto"/>
        <w:ind w:left="1028" w:right="911"/>
        <w:rPr>
          <w:sz w:val="20"/>
        </w:rPr>
      </w:pPr>
      <w:r>
        <w:rPr>
          <w:color w:val="00395A"/>
          <w:sz w:val="20"/>
        </w:rPr>
        <w:t>Quick Guide for Clinicians QGCT30 KAP Keys for Clinicians KAPT30</w:t>
      </w:r>
    </w:p>
    <w:p w14:paraId="131E39D1" w14:textId="77777777" w:rsidR="00B00EA7" w:rsidRDefault="00574B43">
      <w:pPr>
        <w:spacing w:before="63" w:line="237" w:lineRule="auto"/>
        <w:ind w:left="1028" w:right="451" w:hanging="721"/>
        <w:rPr>
          <w:rFonts w:ascii="Palatino Linotype" w:hAnsi="Palatino Linotype"/>
          <w:i/>
          <w:sz w:val="20"/>
        </w:rPr>
      </w:pPr>
      <w:r>
        <w:rPr>
          <w:b/>
          <w:color w:val="00395A"/>
          <w:sz w:val="20"/>
        </w:rPr>
        <w:t>TIP</w:t>
      </w:r>
      <w:r>
        <w:rPr>
          <w:b/>
          <w:color w:val="00395A"/>
          <w:spacing w:val="-4"/>
          <w:sz w:val="20"/>
        </w:rPr>
        <w:t xml:space="preserve"> </w:t>
      </w:r>
      <w:r>
        <w:rPr>
          <w:b/>
          <w:color w:val="00395A"/>
          <w:sz w:val="20"/>
        </w:rPr>
        <w:t>31</w:t>
      </w:r>
      <w:r>
        <w:rPr>
          <w:b/>
          <w:color w:val="00395A"/>
          <w:spacing w:val="80"/>
          <w:sz w:val="20"/>
        </w:rPr>
        <w:t xml:space="preserve"> </w:t>
      </w:r>
      <w:r>
        <w:rPr>
          <w:b/>
          <w:color w:val="00395A"/>
          <w:sz w:val="20"/>
        </w:rPr>
        <w:t>Screening</w:t>
      </w:r>
      <w:r>
        <w:rPr>
          <w:b/>
          <w:color w:val="00395A"/>
          <w:spacing w:val="-4"/>
          <w:sz w:val="20"/>
        </w:rPr>
        <w:t xml:space="preserve"> </w:t>
      </w:r>
      <w:r>
        <w:rPr>
          <w:b/>
          <w:color w:val="00395A"/>
          <w:sz w:val="20"/>
        </w:rPr>
        <w:t>and</w:t>
      </w:r>
      <w:r>
        <w:rPr>
          <w:b/>
          <w:color w:val="00395A"/>
          <w:spacing w:val="-3"/>
          <w:sz w:val="20"/>
        </w:rPr>
        <w:t xml:space="preserve"> </w:t>
      </w:r>
      <w:r>
        <w:rPr>
          <w:b/>
          <w:color w:val="00395A"/>
          <w:sz w:val="20"/>
        </w:rPr>
        <w:t>Assessing</w:t>
      </w:r>
      <w:r>
        <w:rPr>
          <w:b/>
          <w:color w:val="00395A"/>
          <w:spacing w:val="-4"/>
          <w:sz w:val="20"/>
        </w:rPr>
        <w:t xml:space="preserve"> </w:t>
      </w:r>
      <w:r>
        <w:rPr>
          <w:b/>
          <w:color w:val="00395A"/>
          <w:sz w:val="20"/>
        </w:rPr>
        <w:t>Adolescents</w:t>
      </w:r>
      <w:r>
        <w:rPr>
          <w:b/>
          <w:color w:val="00395A"/>
          <w:spacing w:val="-6"/>
          <w:sz w:val="20"/>
        </w:rPr>
        <w:t xml:space="preserve"> </w:t>
      </w:r>
      <w:r>
        <w:rPr>
          <w:b/>
          <w:color w:val="00395A"/>
          <w:sz w:val="20"/>
        </w:rPr>
        <w:t xml:space="preserve">for </w:t>
      </w:r>
      <w:r>
        <w:rPr>
          <w:b/>
          <w:color w:val="00395A"/>
          <w:spacing w:val="-2"/>
          <w:sz w:val="20"/>
        </w:rPr>
        <w:t>Substance</w:t>
      </w:r>
      <w:r>
        <w:rPr>
          <w:b/>
          <w:color w:val="00395A"/>
          <w:spacing w:val="-10"/>
          <w:sz w:val="20"/>
        </w:rPr>
        <w:t xml:space="preserve"> </w:t>
      </w:r>
      <w:r>
        <w:rPr>
          <w:b/>
          <w:color w:val="00395A"/>
          <w:spacing w:val="-2"/>
          <w:sz w:val="20"/>
        </w:rPr>
        <w:t>Use</w:t>
      </w:r>
      <w:r>
        <w:rPr>
          <w:b/>
          <w:color w:val="00395A"/>
          <w:spacing w:val="-8"/>
          <w:sz w:val="20"/>
        </w:rPr>
        <w:t xml:space="preserve"> </w:t>
      </w:r>
      <w:r>
        <w:rPr>
          <w:b/>
          <w:color w:val="00395A"/>
          <w:spacing w:val="-2"/>
          <w:sz w:val="20"/>
        </w:rPr>
        <w:t>Disorders</w:t>
      </w:r>
      <w:r>
        <w:rPr>
          <w:color w:val="00395A"/>
          <w:spacing w:val="-2"/>
          <w:sz w:val="20"/>
        </w:rPr>
        <w:t xml:space="preserve">—(SMA) 12-4079 </w:t>
      </w:r>
      <w:r>
        <w:rPr>
          <w:rFonts w:ascii="Palatino Linotype" w:hAnsi="Palatino Linotype"/>
          <w:i/>
          <w:color w:val="00395A"/>
          <w:sz w:val="20"/>
        </w:rPr>
        <w:t>See</w:t>
      </w:r>
      <w:r>
        <w:rPr>
          <w:rFonts w:ascii="Palatino Linotype" w:hAnsi="Palatino Linotype"/>
          <w:i/>
          <w:color w:val="00395A"/>
          <w:spacing w:val="-13"/>
          <w:sz w:val="20"/>
        </w:rPr>
        <w:t xml:space="preserve"> </w:t>
      </w:r>
      <w:r>
        <w:rPr>
          <w:rFonts w:ascii="Palatino Linotype" w:hAnsi="Palatino Linotype"/>
          <w:i/>
          <w:color w:val="00395A"/>
          <w:sz w:val="20"/>
        </w:rPr>
        <w:t>companion</w:t>
      </w:r>
      <w:r>
        <w:rPr>
          <w:rFonts w:ascii="Palatino Linotype" w:hAnsi="Palatino Linotype"/>
          <w:i/>
          <w:color w:val="00395A"/>
          <w:spacing w:val="-12"/>
          <w:sz w:val="20"/>
        </w:rPr>
        <w:t xml:space="preserve"> </w:t>
      </w:r>
      <w:r>
        <w:rPr>
          <w:rFonts w:ascii="Palatino Linotype" w:hAnsi="Palatino Linotype"/>
          <w:i/>
          <w:color w:val="00395A"/>
          <w:sz w:val="20"/>
        </w:rPr>
        <w:t>products</w:t>
      </w:r>
      <w:r>
        <w:rPr>
          <w:rFonts w:ascii="Palatino Linotype" w:hAnsi="Palatino Linotype"/>
          <w:i/>
          <w:color w:val="00395A"/>
          <w:spacing w:val="-13"/>
          <w:sz w:val="20"/>
        </w:rPr>
        <w:t xml:space="preserve"> </w:t>
      </w:r>
      <w:r>
        <w:rPr>
          <w:rFonts w:ascii="Palatino Linotype" w:hAnsi="Palatino Linotype"/>
          <w:i/>
          <w:color w:val="00395A"/>
          <w:sz w:val="20"/>
        </w:rPr>
        <w:t>for</w:t>
      </w:r>
      <w:r>
        <w:rPr>
          <w:rFonts w:ascii="Palatino Linotype" w:hAnsi="Palatino Linotype"/>
          <w:i/>
          <w:color w:val="00395A"/>
          <w:spacing w:val="-13"/>
          <w:sz w:val="20"/>
        </w:rPr>
        <w:t xml:space="preserve"> </w:t>
      </w:r>
      <w:r>
        <w:rPr>
          <w:rFonts w:ascii="Palatino Linotype" w:hAnsi="Palatino Linotype"/>
          <w:i/>
          <w:color w:val="00395A"/>
          <w:sz w:val="20"/>
        </w:rPr>
        <w:t>TIP</w:t>
      </w:r>
      <w:r>
        <w:rPr>
          <w:rFonts w:ascii="Palatino Linotype" w:hAnsi="Palatino Linotype"/>
          <w:i/>
          <w:color w:val="00395A"/>
          <w:spacing w:val="-12"/>
          <w:sz w:val="20"/>
        </w:rPr>
        <w:t xml:space="preserve"> </w:t>
      </w:r>
      <w:r>
        <w:rPr>
          <w:rFonts w:ascii="Palatino Linotype" w:hAnsi="Palatino Linotype"/>
          <w:i/>
          <w:color w:val="00395A"/>
          <w:sz w:val="20"/>
        </w:rPr>
        <w:t>32.</w:t>
      </w:r>
    </w:p>
    <w:p w14:paraId="099CB323" w14:textId="77777777" w:rsidR="00B00EA7" w:rsidRDefault="00574B43">
      <w:pPr>
        <w:spacing w:before="56" w:line="249" w:lineRule="auto"/>
        <w:ind w:left="1028" w:right="451" w:hanging="721"/>
        <w:rPr>
          <w:sz w:val="20"/>
        </w:rPr>
      </w:pPr>
      <w:r>
        <w:rPr>
          <w:b/>
          <w:color w:val="00395A"/>
          <w:spacing w:val="-2"/>
          <w:sz w:val="20"/>
        </w:rPr>
        <w:t>TIP</w:t>
      </w:r>
      <w:r>
        <w:rPr>
          <w:b/>
          <w:color w:val="00395A"/>
          <w:spacing w:val="-12"/>
          <w:sz w:val="20"/>
        </w:rPr>
        <w:t xml:space="preserve"> </w:t>
      </w:r>
      <w:r>
        <w:rPr>
          <w:b/>
          <w:color w:val="00395A"/>
          <w:spacing w:val="-2"/>
          <w:sz w:val="20"/>
        </w:rPr>
        <w:t>32</w:t>
      </w:r>
      <w:r>
        <w:rPr>
          <w:b/>
          <w:color w:val="00395A"/>
          <w:spacing w:val="63"/>
          <w:sz w:val="20"/>
        </w:rPr>
        <w:t xml:space="preserve"> </w:t>
      </w:r>
      <w:r>
        <w:rPr>
          <w:b/>
          <w:color w:val="00395A"/>
          <w:spacing w:val="-2"/>
          <w:sz w:val="20"/>
        </w:rPr>
        <w:t>Treatment</w:t>
      </w:r>
      <w:r>
        <w:rPr>
          <w:b/>
          <w:color w:val="00395A"/>
          <w:spacing w:val="-11"/>
          <w:sz w:val="20"/>
        </w:rPr>
        <w:t xml:space="preserve"> </w:t>
      </w:r>
      <w:r>
        <w:rPr>
          <w:b/>
          <w:color w:val="00395A"/>
          <w:spacing w:val="-2"/>
          <w:sz w:val="20"/>
        </w:rPr>
        <w:t>of</w:t>
      </w:r>
      <w:r>
        <w:rPr>
          <w:b/>
          <w:color w:val="00395A"/>
          <w:spacing w:val="-12"/>
          <w:sz w:val="20"/>
        </w:rPr>
        <w:t xml:space="preserve"> </w:t>
      </w:r>
      <w:r>
        <w:rPr>
          <w:b/>
          <w:color w:val="00395A"/>
          <w:spacing w:val="-2"/>
          <w:sz w:val="20"/>
        </w:rPr>
        <w:t>Adolescents</w:t>
      </w:r>
      <w:r>
        <w:rPr>
          <w:b/>
          <w:color w:val="00395A"/>
          <w:spacing w:val="-15"/>
          <w:sz w:val="20"/>
        </w:rPr>
        <w:t xml:space="preserve"> </w:t>
      </w:r>
      <w:r>
        <w:rPr>
          <w:b/>
          <w:color w:val="00395A"/>
          <w:spacing w:val="-2"/>
          <w:sz w:val="20"/>
        </w:rPr>
        <w:t>With</w:t>
      </w:r>
      <w:r>
        <w:rPr>
          <w:b/>
          <w:color w:val="00395A"/>
          <w:spacing w:val="-11"/>
          <w:sz w:val="20"/>
        </w:rPr>
        <w:t xml:space="preserve"> </w:t>
      </w:r>
      <w:r>
        <w:rPr>
          <w:b/>
          <w:color w:val="00395A"/>
          <w:spacing w:val="-2"/>
          <w:sz w:val="20"/>
        </w:rPr>
        <w:t xml:space="preserve">Substance </w:t>
      </w:r>
      <w:r>
        <w:rPr>
          <w:b/>
          <w:color w:val="00395A"/>
          <w:sz w:val="20"/>
        </w:rPr>
        <w:t>Use Disorders</w:t>
      </w:r>
      <w:r>
        <w:rPr>
          <w:color w:val="00395A"/>
          <w:sz w:val="20"/>
        </w:rPr>
        <w:t>—(SMA) 12-4080</w:t>
      </w:r>
    </w:p>
    <w:p w14:paraId="5B90FFA2" w14:textId="77777777" w:rsidR="00B00EA7" w:rsidRDefault="00574B43">
      <w:pPr>
        <w:spacing w:before="2" w:line="249" w:lineRule="auto"/>
        <w:ind w:left="1028" w:right="911"/>
        <w:rPr>
          <w:sz w:val="20"/>
        </w:rPr>
      </w:pPr>
      <w:r>
        <w:rPr>
          <w:color w:val="00395A"/>
          <w:sz w:val="20"/>
        </w:rPr>
        <w:t>Quick Guide for Clinicians QGCT312 KAP Keys for Clinicians KAPT312</w:t>
      </w:r>
    </w:p>
    <w:p w14:paraId="64ABD359" w14:textId="77777777" w:rsidR="00B00EA7" w:rsidRDefault="00574B43">
      <w:pPr>
        <w:spacing w:before="61" w:line="249" w:lineRule="auto"/>
        <w:ind w:left="1028" w:right="278" w:hanging="721"/>
        <w:rPr>
          <w:sz w:val="20"/>
        </w:rPr>
      </w:pPr>
      <w:r>
        <w:rPr>
          <w:b/>
          <w:color w:val="00395A"/>
          <w:spacing w:val="-2"/>
          <w:sz w:val="20"/>
        </w:rPr>
        <w:t>TIP</w:t>
      </w:r>
      <w:r>
        <w:rPr>
          <w:b/>
          <w:color w:val="00395A"/>
          <w:spacing w:val="-12"/>
          <w:sz w:val="20"/>
        </w:rPr>
        <w:t xml:space="preserve"> </w:t>
      </w:r>
      <w:r>
        <w:rPr>
          <w:b/>
          <w:color w:val="00395A"/>
          <w:spacing w:val="-2"/>
          <w:sz w:val="20"/>
        </w:rPr>
        <w:t>33</w:t>
      </w:r>
      <w:r>
        <w:rPr>
          <w:b/>
          <w:color w:val="00395A"/>
          <w:spacing w:val="34"/>
          <w:sz w:val="20"/>
        </w:rPr>
        <w:t xml:space="preserve"> </w:t>
      </w:r>
      <w:r>
        <w:rPr>
          <w:b/>
          <w:color w:val="00395A"/>
          <w:spacing w:val="-2"/>
          <w:sz w:val="20"/>
        </w:rPr>
        <w:t>Treatment</w:t>
      </w:r>
      <w:r>
        <w:rPr>
          <w:b/>
          <w:color w:val="00395A"/>
          <w:spacing w:val="-10"/>
          <w:sz w:val="20"/>
        </w:rPr>
        <w:t xml:space="preserve"> </w:t>
      </w:r>
      <w:r>
        <w:rPr>
          <w:b/>
          <w:color w:val="00395A"/>
          <w:spacing w:val="-2"/>
          <w:sz w:val="20"/>
        </w:rPr>
        <w:t>for</w:t>
      </w:r>
      <w:r>
        <w:rPr>
          <w:b/>
          <w:color w:val="00395A"/>
          <w:spacing w:val="-11"/>
          <w:sz w:val="20"/>
        </w:rPr>
        <w:t xml:space="preserve"> </w:t>
      </w:r>
      <w:r>
        <w:rPr>
          <w:b/>
          <w:color w:val="00395A"/>
          <w:spacing w:val="-2"/>
          <w:sz w:val="20"/>
        </w:rPr>
        <w:t>Stimulant</w:t>
      </w:r>
      <w:r>
        <w:rPr>
          <w:b/>
          <w:color w:val="00395A"/>
          <w:spacing w:val="-10"/>
          <w:sz w:val="20"/>
        </w:rPr>
        <w:t xml:space="preserve"> </w:t>
      </w:r>
      <w:r>
        <w:rPr>
          <w:b/>
          <w:color w:val="00395A"/>
          <w:spacing w:val="-2"/>
          <w:sz w:val="20"/>
        </w:rPr>
        <w:t>Use</w:t>
      </w:r>
      <w:r>
        <w:rPr>
          <w:b/>
          <w:color w:val="00395A"/>
          <w:spacing w:val="-11"/>
          <w:sz w:val="20"/>
        </w:rPr>
        <w:t xml:space="preserve"> </w:t>
      </w:r>
      <w:r>
        <w:rPr>
          <w:b/>
          <w:color w:val="00395A"/>
          <w:spacing w:val="-2"/>
          <w:sz w:val="20"/>
        </w:rPr>
        <w:t>Disorders</w:t>
      </w:r>
      <w:r>
        <w:rPr>
          <w:color w:val="00395A"/>
          <w:spacing w:val="-2"/>
          <w:sz w:val="20"/>
        </w:rPr>
        <w:t xml:space="preserve">— </w:t>
      </w:r>
      <w:r>
        <w:rPr>
          <w:color w:val="00395A"/>
          <w:sz w:val="20"/>
        </w:rPr>
        <w:t>(SMA) 09-4209</w:t>
      </w:r>
    </w:p>
    <w:p w14:paraId="2ED7F3F2" w14:textId="77777777" w:rsidR="00B00EA7" w:rsidRDefault="00574B43">
      <w:pPr>
        <w:spacing w:before="2" w:line="249" w:lineRule="auto"/>
        <w:ind w:left="1028" w:right="1083"/>
        <w:jc w:val="both"/>
        <w:rPr>
          <w:sz w:val="20"/>
        </w:rPr>
      </w:pPr>
      <w:r>
        <w:rPr>
          <w:color w:val="00395A"/>
          <w:sz w:val="20"/>
        </w:rPr>
        <w:t>Quick Guide for Clinicians QGCT33 KAP Keys for Clinicians KAPT33</w:t>
      </w:r>
    </w:p>
    <w:p w14:paraId="2DB652FF" w14:textId="77777777" w:rsidR="00B00EA7" w:rsidRDefault="00574B43">
      <w:pPr>
        <w:spacing w:before="62" w:line="249" w:lineRule="auto"/>
        <w:ind w:left="1028" w:hanging="721"/>
        <w:rPr>
          <w:sz w:val="20"/>
        </w:rPr>
      </w:pPr>
      <w:r>
        <w:rPr>
          <w:b/>
          <w:color w:val="00395A"/>
          <w:spacing w:val="-2"/>
          <w:sz w:val="20"/>
        </w:rPr>
        <w:t>TIP</w:t>
      </w:r>
      <w:r>
        <w:rPr>
          <w:b/>
          <w:color w:val="00395A"/>
          <w:spacing w:val="-12"/>
          <w:sz w:val="20"/>
        </w:rPr>
        <w:t xml:space="preserve"> </w:t>
      </w:r>
      <w:r>
        <w:rPr>
          <w:b/>
          <w:color w:val="00395A"/>
          <w:spacing w:val="-2"/>
          <w:sz w:val="20"/>
        </w:rPr>
        <w:t>34</w:t>
      </w:r>
      <w:r>
        <w:rPr>
          <w:b/>
          <w:color w:val="00395A"/>
          <w:spacing w:val="34"/>
          <w:sz w:val="20"/>
        </w:rPr>
        <w:t xml:space="preserve"> </w:t>
      </w:r>
      <w:r>
        <w:rPr>
          <w:b/>
          <w:color w:val="00395A"/>
          <w:spacing w:val="-2"/>
          <w:sz w:val="20"/>
        </w:rPr>
        <w:t>Brief</w:t>
      </w:r>
      <w:r>
        <w:rPr>
          <w:b/>
          <w:color w:val="00395A"/>
          <w:spacing w:val="-10"/>
          <w:sz w:val="20"/>
        </w:rPr>
        <w:t xml:space="preserve"> </w:t>
      </w:r>
      <w:r>
        <w:rPr>
          <w:b/>
          <w:color w:val="00395A"/>
          <w:spacing w:val="-2"/>
          <w:sz w:val="20"/>
        </w:rPr>
        <w:t>Interventions</w:t>
      </w:r>
      <w:r>
        <w:rPr>
          <w:b/>
          <w:color w:val="00395A"/>
          <w:spacing w:val="-12"/>
          <w:sz w:val="20"/>
        </w:rPr>
        <w:t xml:space="preserve"> </w:t>
      </w:r>
      <w:r>
        <w:rPr>
          <w:b/>
          <w:color w:val="00395A"/>
          <w:spacing w:val="-2"/>
          <w:sz w:val="20"/>
        </w:rPr>
        <w:t>and</w:t>
      </w:r>
      <w:r>
        <w:rPr>
          <w:b/>
          <w:color w:val="00395A"/>
          <w:spacing w:val="-11"/>
          <w:sz w:val="20"/>
        </w:rPr>
        <w:t xml:space="preserve"> </w:t>
      </w:r>
      <w:r>
        <w:rPr>
          <w:b/>
          <w:color w:val="00395A"/>
          <w:spacing w:val="-2"/>
          <w:sz w:val="20"/>
        </w:rPr>
        <w:t>Brief</w:t>
      </w:r>
      <w:r>
        <w:rPr>
          <w:b/>
          <w:color w:val="00395A"/>
          <w:spacing w:val="-17"/>
          <w:sz w:val="20"/>
        </w:rPr>
        <w:t xml:space="preserve"> </w:t>
      </w:r>
      <w:r>
        <w:rPr>
          <w:b/>
          <w:color w:val="00395A"/>
          <w:spacing w:val="-2"/>
          <w:sz w:val="20"/>
        </w:rPr>
        <w:t>Therapies</w:t>
      </w:r>
      <w:r>
        <w:rPr>
          <w:b/>
          <w:color w:val="00395A"/>
          <w:spacing w:val="-10"/>
          <w:sz w:val="20"/>
        </w:rPr>
        <w:t xml:space="preserve"> </w:t>
      </w:r>
      <w:r>
        <w:rPr>
          <w:b/>
          <w:color w:val="00395A"/>
          <w:spacing w:val="-2"/>
          <w:sz w:val="20"/>
        </w:rPr>
        <w:t xml:space="preserve">for </w:t>
      </w:r>
      <w:r>
        <w:rPr>
          <w:b/>
          <w:color w:val="00395A"/>
          <w:sz w:val="20"/>
        </w:rPr>
        <w:t>Substance Abuse</w:t>
      </w:r>
      <w:r>
        <w:rPr>
          <w:color w:val="00395A"/>
          <w:sz w:val="20"/>
        </w:rPr>
        <w:t>—(SMA) 12-3952</w:t>
      </w:r>
    </w:p>
    <w:p w14:paraId="469AD06F" w14:textId="77777777" w:rsidR="00B00EA7" w:rsidRDefault="00574B43">
      <w:pPr>
        <w:spacing w:before="1" w:line="249" w:lineRule="auto"/>
        <w:ind w:left="1028" w:right="1083"/>
        <w:jc w:val="both"/>
        <w:rPr>
          <w:sz w:val="20"/>
        </w:rPr>
      </w:pPr>
      <w:r>
        <w:rPr>
          <w:color w:val="00395A"/>
          <w:sz w:val="20"/>
        </w:rPr>
        <w:t>Quick Guide for Clinicians QGCT34 KAP Keys for Clinicians KAPT34</w:t>
      </w:r>
    </w:p>
    <w:p w14:paraId="3C3B1D53" w14:textId="77777777" w:rsidR="00B00EA7" w:rsidRDefault="00B00EA7">
      <w:pPr>
        <w:spacing w:line="249" w:lineRule="auto"/>
        <w:jc w:val="both"/>
        <w:rPr>
          <w:sz w:val="20"/>
        </w:rPr>
        <w:sectPr w:rsidR="00B00EA7">
          <w:headerReference w:type="even" r:id="rId134"/>
          <w:pgSz w:w="12240" w:h="15840"/>
          <w:pgMar w:top="1280" w:right="1060" w:bottom="1100" w:left="720" w:header="0" w:footer="902" w:gutter="0"/>
          <w:cols w:num="2" w:space="720" w:equalWidth="0">
            <w:col w:w="5226" w:space="40"/>
            <w:col w:w="5194"/>
          </w:cols>
        </w:sectPr>
      </w:pPr>
    </w:p>
    <w:p w14:paraId="42E0BB50" w14:textId="77777777" w:rsidR="00B00EA7" w:rsidRDefault="00574B43">
      <w:pPr>
        <w:spacing w:before="84" w:line="249" w:lineRule="auto"/>
        <w:ind w:left="1439" w:right="72" w:hanging="720"/>
        <w:rPr>
          <w:sz w:val="20"/>
        </w:rPr>
      </w:pPr>
      <w:r>
        <w:rPr>
          <w:b/>
          <w:color w:val="00395A"/>
          <w:sz w:val="20"/>
        </w:rPr>
        <w:t>TIP 35</w:t>
      </w:r>
      <w:r>
        <w:rPr>
          <w:b/>
          <w:color w:val="00395A"/>
          <w:spacing w:val="80"/>
          <w:sz w:val="20"/>
        </w:rPr>
        <w:t xml:space="preserve"> </w:t>
      </w:r>
      <w:r>
        <w:rPr>
          <w:b/>
          <w:color w:val="00395A"/>
          <w:sz w:val="20"/>
        </w:rPr>
        <w:t>Enhancing Motivation for Change</w:t>
      </w:r>
      <w:r>
        <w:rPr>
          <w:b/>
          <w:color w:val="00395A"/>
          <w:spacing w:val="-1"/>
          <w:sz w:val="20"/>
        </w:rPr>
        <w:t xml:space="preserve"> </w:t>
      </w:r>
      <w:r>
        <w:rPr>
          <w:b/>
          <w:color w:val="00395A"/>
          <w:sz w:val="20"/>
        </w:rPr>
        <w:t xml:space="preserve">in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color w:val="00395A"/>
          <w:spacing w:val="-2"/>
          <w:sz w:val="20"/>
        </w:rPr>
        <w:t>—(SMA)</w:t>
      </w:r>
      <w:r>
        <w:rPr>
          <w:color w:val="00395A"/>
          <w:spacing w:val="-11"/>
          <w:sz w:val="20"/>
        </w:rPr>
        <w:t xml:space="preserve"> </w:t>
      </w:r>
      <w:r>
        <w:rPr>
          <w:color w:val="00395A"/>
          <w:spacing w:val="-2"/>
          <w:sz w:val="20"/>
        </w:rPr>
        <w:t xml:space="preserve">12­ </w:t>
      </w:r>
      <w:r>
        <w:rPr>
          <w:color w:val="00395A"/>
          <w:spacing w:val="-4"/>
          <w:sz w:val="20"/>
        </w:rPr>
        <w:t>4212</w:t>
      </w:r>
    </w:p>
    <w:p w14:paraId="427ED4D0" w14:textId="77777777" w:rsidR="00B00EA7" w:rsidRDefault="00574B43">
      <w:pPr>
        <w:spacing w:before="3" w:line="249" w:lineRule="auto"/>
        <w:ind w:left="1439" w:right="72"/>
        <w:rPr>
          <w:sz w:val="20"/>
        </w:rPr>
      </w:pPr>
      <w:r>
        <w:rPr>
          <w:color w:val="00395A"/>
          <w:sz w:val="20"/>
        </w:rPr>
        <w:t>Quick Guide for Clinicians (SMA) 12-4097 KAP Keys for Clinicians (SMA) 12-4091</w:t>
      </w:r>
    </w:p>
    <w:p w14:paraId="16B706DB" w14:textId="77777777" w:rsidR="00B00EA7" w:rsidRDefault="00574B43">
      <w:pPr>
        <w:spacing w:before="61" w:line="249" w:lineRule="auto"/>
        <w:ind w:left="1440" w:right="47" w:hanging="721"/>
        <w:jc w:val="both"/>
        <w:rPr>
          <w:sz w:val="20"/>
        </w:rPr>
      </w:pPr>
      <w:r>
        <w:rPr>
          <w:b/>
          <w:color w:val="00395A"/>
          <w:spacing w:val="-2"/>
          <w:sz w:val="20"/>
        </w:rPr>
        <w:t>TIP</w:t>
      </w:r>
      <w:r>
        <w:rPr>
          <w:b/>
          <w:color w:val="00395A"/>
          <w:spacing w:val="-11"/>
          <w:sz w:val="20"/>
        </w:rPr>
        <w:t xml:space="preserve"> </w:t>
      </w:r>
      <w:r>
        <w:rPr>
          <w:b/>
          <w:color w:val="00395A"/>
          <w:spacing w:val="-2"/>
          <w:sz w:val="20"/>
        </w:rPr>
        <w:t>36</w:t>
      </w:r>
      <w:r>
        <w:rPr>
          <w:b/>
          <w:color w:val="00395A"/>
          <w:spacing w:val="13"/>
          <w:sz w:val="20"/>
        </w:rPr>
        <w:t xml:space="preserve"> </w:t>
      </w:r>
      <w:r>
        <w:rPr>
          <w:b/>
          <w:color w:val="00395A"/>
          <w:spacing w:val="-2"/>
          <w:sz w:val="20"/>
        </w:rPr>
        <w:t>Substance</w:t>
      </w:r>
      <w:r>
        <w:rPr>
          <w:b/>
          <w:color w:val="00395A"/>
          <w:spacing w:val="-11"/>
          <w:sz w:val="20"/>
        </w:rPr>
        <w:t xml:space="preserve"> </w:t>
      </w:r>
      <w:r>
        <w:rPr>
          <w:b/>
          <w:color w:val="00395A"/>
          <w:spacing w:val="-2"/>
          <w:sz w:val="20"/>
        </w:rPr>
        <w:t>Abuse</w:t>
      </w:r>
      <w:r>
        <w:rPr>
          <w:b/>
          <w:color w:val="00395A"/>
          <w:spacing w:val="-10"/>
          <w:sz w:val="20"/>
        </w:rPr>
        <w:t xml:space="preserve"> </w:t>
      </w:r>
      <w:r>
        <w:rPr>
          <w:b/>
          <w:color w:val="00395A"/>
          <w:spacing w:val="-2"/>
          <w:sz w:val="20"/>
        </w:rPr>
        <w:t>Treatment</w:t>
      </w:r>
      <w:r>
        <w:rPr>
          <w:b/>
          <w:color w:val="00395A"/>
          <w:spacing w:val="-11"/>
          <w:sz w:val="20"/>
        </w:rPr>
        <w:t xml:space="preserve"> </w:t>
      </w:r>
      <w:r>
        <w:rPr>
          <w:b/>
          <w:color w:val="00395A"/>
          <w:spacing w:val="-2"/>
          <w:sz w:val="20"/>
        </w:rPr>
        <w:t>for</w:t>
      </w:r>
      <w:r>
        <w:rPr>
          <w:b/>
          <w:color w:val="00395A"/>
          <w:spacing w:val="-10"/>
          <w:sz w:val="20"/>
        </w:rPr>
        <w:t xml:space="preserve"> </w:t>
      </w:r>
      <w:r>
        <w:rPr>
          <w:b/>
          <w:color w:val="00395A"/>
          <w:spacing w:val="-2"/>
          <w:sz w:val="20"/>
        </w:rPr>
        <w:t>Persons</w:t>
      </w:r>
      <w:r>
        <w:rPr>
          <w:b/>
          <w:color w:val="00395A"/>
          <w:spacing w:val="-11"/>
          <w:sz w:val="20"/>
        </w:rPr>
        <w:t xml:space="preserve"> </w:t>
      </w:r>
      <w:r>
        <w:rPr>
          <w:b/>
          <w:color w:val="00395A"/>
          <w:spacing w:val="-2"/>
          <w:sz w:val="20"/>
        </w:rPr>
        <w:t xml:space="preserve">With </w:t>
      </w:r>
      <w:r>
        <w:rPr>
          <w:b/>
          <w:color w:val="00395A"/>
          <w:sz w:val="20"/>
        </w:rPr>
        <w:t>Child</w:t>
      </w:r>
      <w:r>
        <w:rPr>
          <w:b/>
          <w:color w:val="00395A"/>
          <w:spacing w:val="-13"/>
          <w:sz w:val="20"/>
        </w:rPr>
        <w:t xml:space="preserve"> </w:t>
      </w:r>
      <w:r>
        <w:rPr>
          <w:b/>
          <w:color w:val="00395A"/>
          <w:sz w:val="20"/>
        </w:rPr>
        <w:t>Abuse</w:t>
      </w:r>
      <w:r>
        <w:rPr>
          <w:b/>
          <w:color w:val="00395A"/>
          <w:spacing w:val="-12"/>
          <w:sz w:val="20"/>
        </w:rPr>
        <w:t xml:space="preserve"> </w:t>
      </w:r>
      <w:r>
        <w:rPr>
          <w:b/>
          <w:color w:val="00395A"/>
          <w:sz w:val="20"/>
        </w:rPr>
        <w:t>and</w:t>
      </w:r>
      <w:r>
        <w:rPr>
          <w:b/>
          <w:color w:val="00395A"/>
          <w:spacing w:val="-13"/>
          <w:sz w:val="20"/>
        </w:rPr>
        <w:t xml:space="preserve"> </w:t>
      </w:r>
      <w:r>
        <w:rPr>
          <w:b/>
          <w:color w:val="00395A"/>
          <w:sz w:val="20"/>
        </w:rPr>
        <w:t>Neglect</w:t>
      </w:r>
      <w:r>
        <w:rPr>
          <w:b/>
          <w:color w:val="00395A"/>
          <w:spacing w:val="-12"/>
          <w:sz w:val="20"/>
        </w:rPr>
        <w:t xml:space="preserve"> </w:t>
      </w:r>
      <w:r>
        <w:rPr>
          <w:b/>
          <w:color w:val="00395A"/>
          <w:sz w:val="20"/>
        </w:rPr>
        <w:t>Issues</w:t>
      </w:r>
      <w:r>
        <w:rPr>
          <w:color w:val="00395A"/>
          <w:sz w:val="20"/>
        </w:rPr>
        <w:t>—(SMA)</w:t>
      </w:r>
      <w:r>
        <w:rPr>
          <w:color w:val="00395A"/>
          <w:spacing w:val="-13"/>
          <w:sz w:val="20"/>
        </w:rPr>
        <w:t xml:space="preserve"> </w:t>
      </w:r>
      <w:r>
        <w:rPr>
          <w:color w:val="00395A"/>
          <w:sz w:val="20"/>
        </w:rPr>
        <w:t xml:space="preserve">12­ </w:t>
      </w:r>
      <w:r>
        <w:rPr>
          <w:color w:val="00395A"/>
          <w:spacing w:val="-4"/>
          <w:sz w:val="20"/>
        </w:rPr>
        <w:t>3923</w:t>
      </w:r>
    </w:p>
    <w:p w14:paraId="068ECA7E" w14:textId="77777777" w:rsidR="00B00EA7" w:rsidRDefault="00574B43">
      <w:pPr>
        <w:spacing w:before="3" w:line="249" w:lineRule="auto"/>
        <w:ind w:left="1440" w:right="699"/>
        <w:jc w:val="both"/>
        <w:rPr>
          <w:sz w:val="20"/>
        </w:rPr>
      </w:pPr>
      <w:r>
        <w:rPr>
          <w:color w:val="00395A"/>
          <w:sz w:val="20"/>
        </w:rPr>
        <w:t>Quick Guide for Clinicians QGCT36 KAP Keys for Clinicians KAPT36</w:t>
      </w:r>
    </w:p>
    <w:p w14:paraId="2EFAE977" w14:textId="77777777" w:rsidR="00B00EA7" w:rsidRDefault="00574B43">
      <w:pPr>
        <w:spacing w:before="2" w:line="249" w:lineRule="auto"/>
        <w:ind w:left="1440" w:right="19"/>
        <w:rPr>
          <w:sz w:val="20"/>
        </w:rPr>
      </w:pPr>
      <w:r>
        <w:rPr>
          <w:color w:val="00395A"/>
          <w:spacing w:val="-2"/>
          <w:sz w:val="20"/>
        </w:rPr>
        <w:t>Helping</w:t>
      </w:r>
      <w:r>
        <w:rPr>
          <w:color w:val="00395A"/>
          <w:spacing w:val="-11"/>
          <w:sz w:val="20"/>
        </w:rPr>
        <w:t xml:space="preserve"> </w:t>
      </w:r>
      <w:r>
        <w:rPr>
          <w:color w:val="00395A"/>
          <w:spacing w:val="-2"/>
          <w:sz w:val="20"/>
        </w:rPr>
        <w:t>Yourself</w:t>
      </w:r>
      <w:r>
        <w:rPr>
          <w:color w:val="00395A"/>
          <w:spacing w:val="-10"/>
          <w:sz w:val="20"/>
        </w:rPr>
        <w:t xml:space="preserve"> </w:t>
      </w:r>
      <w:r>
        <w:rPr>
          <w:color w:val="00395A"/>
          <w:spacing w:val="-2"/>
          <w:sz w:val="20"/>
        </w:rPr>
        <w:t>Heal:</w:t>
      </w:r>
      <w:r>
        <w:rPr>
          <w:color w:val="00395A"/>
          <w:spacing w:val="-11"/>
          <w:sz w:val="20"/>
        </w:rPr>
        <w:t xml:space="preserve"> </w:t>
      </w:r>
      <w:r>
        <w:rPr>
          <w:color w:val="00395A"/>
          <w:spacing w:val="-2"/>
          <w:sz w:val="20"/>
        </w:rPr>
        <w:t>A</w:t>
      </w:r>
      <w:r>
        <w:rPr>
          <w:color w:val="00395A"/>
          <w:spacing w:val="-10"/>
          <w:sz w:val="20"/>
        </w:rPr>
        <w:t xml:space="preserve"> </w:t>
      </w:r>
      <w:r>
        <w:rPr>
          <w:color w:val="00395A"/>
          <w:spacing w:val="-2"/>
          <w:sz w:val="20"/>
        </w:rPr>
        <w:t>Recovering</w:t>
      </w:r>
      <w:r>
        <w:rPr>
          <w:color w:val="00395A"/>
          <w:spacing w:val="-11"/>
          <w:sz w:val="20"/>
        </w:rPr>
        <w:t xml:space="preserve"> </w:t>
      </w:r>
      <w:r>
        <w:rPr>
          <w:color w:val="00395A"/>
          <w:spacing w:val="-2"/>
          <w:sz w:val="20"/>
        </w:rPr>
        <w:t xml:space="preserve">Woman’s </w:t>
      </w:r>
      <w:r>
        <w:rPr>
          <w:color w:val="00395A"/>
          <w:sz w:val="20"/>
        </w:rPr>
        <w:t>Guide to Coping With Childhood Abuse</w:t>
      </w:r>
      <w:r>
        <w:rPr>
          <w:color w:val="00395A"/>
          <w:spacing w:val="80"/>
          <w:sz w:val="20"/>
        </w:rPr>
        <w:t xml:space="preserve"> </w:t>
      </w:r>
      <w:r>
        <w:rPr>
          <w:color w:val="00395A"/>
          <w:sz w:val="20"/>
        </w:rPr>
        <w:t>Issues (SMA) 08-4132</w:t>
      </w:r>
    </w:p>
    <w:p w14:paraId="6ADB3BB7" w14:textId="77777777" w:rsidR="00B00EA7" w:rsidRDefault="00574B43">
      <w:pPr>
        <w:spacing w:before="2"/>
        <w:ind w:left="1440"/>
        <w:rPr>
          <w:sz w:val="20"/>
        </w:rPr>
      </w:pPr>
      <w:r>
        <w:rPr>
          <w:color w:val="00395A"/>
          <w:w w:val="95"/>
          <w:sz w:val="20"/>
        </w:rPr>
        <w:t>Available</w:t>
      </w:r>
      <w:r>
        <w:rPr>
          <w:color w:val="00395A"/>
          <w:spacing w:val="10"/>
          <w:sz w:val="20"/>
        </w:rPr>
        <w:t xml:space="preserve"> </w:t>
      </w:r>
      <w:r>
        <w:rPr>
          <w:color w:val="00395A"/>
          <w:w w:val="95"/>
          <w:sz w:val="20"/>
        </w:rPr>
        <w:t>in</w:t>
      </w:r>
      <w:r>
        <w:rPr>
          <w:color w:val="00395A"/>
          <w:spacing w:val="15"/>
          <w:sz w:val="20"/>
        </w:rPr>
        <w:t xml:space="preserve"> </w:t>
      </w:r>
      <w:r>
        <w:rPr>
          <w:color w:val="00395A"/>
          <w:w w:val="95"/>
          <w:sz w:val="20"/>
        </w:rPr>
        <w:t>Spanish:</w:t>
      </w:r>
      <w:r>
        <w:rPr>
          <w:color w:val="00395A"/>
          <w:spacing w:val="6"/>
          <w:sz w:val="20"/>
        </w:rPr>
        <w:t xml:space="preserve"> </w:t>
      </w:r>
      <w:r>
        <w:rPr>
          <w:color w:val="00395A"/>
          <w:spacing w:val="-2"/>
          <w:w w:val="95"/>
          <w:sz w:val="20"/>
        </w:rPr>
        <w:t>PHD981S</w:t>
      </w:r>
    </w:p>
    <w:p w14:paraId="778ED23D" w14:textId="77777777" w:rsidR="00B00EA7" w:rsidRDefault="00574B43">
      <w:pPr>
        <w:spacing w:before="10" w:line="249" w:lineRule="auto"/>
        <w:ind w:left="1440" w:right="254"/>
        <w:rPr>
          <w:sz w:val="20"/>
        </w:rPr>
      </w:pPr>
      <w:r>
        <w:rPr>
          <w:color w:val="00395A"/>
          <w:spacing w:val="-2"/>
          <w:sz w:val="20"/>
        </w:rPr>
        <w:t>Helping</w:t>
      </w:r>
      <w:r>
        <w:rPr>
          <w:color w:val="00395A"/>
          <w:spacing w:val="-11"/>
          <w:sz w:val="20"/>
        </w:rPr>
        <w:t xml:space="preserve"> </w:t>
      </w:r>
      <w:r>
        <w:rPr>
          <w:color w:val="00395A"/>
          <w:spacing w:val="-2"/>
          <w:sz w:val="20"/>
        </w:rPr>
        <w:t>Yourself</w:t>
      </w:r>
      <w:r>
        <w:rPr>
          <w:color w:val="00395A"/>
          <w:spacing w:val="-9"/>
          <w:sz w:val="20"/>
        </w:rPr>
        <w:t xml:space="preserve"> </w:t>
      </w:r>
      <w:r>
        <w:rPr>
          <w:color w:val="00395A"/>
          <w:spacing w:val="-2"/>
          <w:sz w:val="20"/>
        </w:rPr>
        <w:t>Heal:</w:t>
      </w:r>
      <w:r>
        <w:rPr>
          <w:color w:val="00395A"/>
          <w:spacing w:val="-11"/>
          <w:sz w:val="20"/>
        </w:rPr>
        <w:t xml:space="preserve"> </w:t>
      </w:r>
      <w:r>
        <w:rPr>
          <w:color w:val="00395A"/>
          <w:spacing w:val="-2"/>
          <w:sz w:val="20"/>
        </w:rPr>
        <w:t>A</w:t>
      </w:r>
      <w:r>
        <w:rPr>
          <w:color w:val="00395A"/>
          <w:spacing w:val="-7"/>
          <w:sz w:val="20"/>
        </w:rPr>
        <w:t xml:space="preserve"> </w:t>
      </w:r>
      <w:r>
        <w:rPr>
          <w:color w:val="00395A"/>
          <w:spacing w:val="-2"/>
          <w:sz w:val="20"/>
        </w:rPr>
        <w:t>Recovering</w:t>
      </w:r>
      <w:r>
        <w:rPr>
          <w:color w:val="00395A"/>
          <w:spacing w:val="-7"/>
          <w:sz w:val="20"/>
        </w:rPr>
        <w:t xml:space="preserve"> </w:t>
      </w:r>
      <w:r>
        <w:rPr>
          <w:color w:val="00395A"/>
          <w:spacing w:val="-2"/>
          <w:sz w:val="20"/>
        </w:rPr>
        <w:t xml:space="preserve">Man’s </w:t>
      </w:r>
      <w:r>
        <w:rPr>
          <w:color w:val="00395A"/>
          <w:sz w:val="20"/>
        </w:rPr>
        <w:t>Guide to Coping With the Effects of Childhood Abuse (SMA) 08-4134</w:t>
      </w:r>
      <w:r>
        <w:rPr>
          <w:color w:val="00395A"/>
          <w:spacing w:val="40"/>
          <w:sz w:val="20"/>
        </w:rPr>
        <w:t xml:space="preserve"> </w:t>
      </w:r>
      <w:r>
        <w:rPr>
          <w:color w:val="00395A"/>
          <w:sz w:val="20"/>
        </w:rPr>
        <w:t>Available in Spanish: PHD1059S</w:t>
      </w:r>
    </w:p>
    <w:p w14:paraId="3D246A9E" w14:textId="77777777" w:rsidR="00B00EA7" w:rsidRDefault="00574B43">
      <w:pPr>
        <w:spacing w:before="64" w:line="249" w:lineRule="auto"/>
        <w:ind w:left="1440" w:hanging="721"/>
        <w:rPr>
          <w:sz w:val="20"/>
        </w:rPr>
      </w:pPr>
      <w:r>
        <w:rPr>
          <w:b/>
          <w:color w:val="00395A"/>
          <w:spacing w:val="-2"/>
          <w:sz w:val="20"/>
        </w:rPr>
        <w:t>TIP</w:t>
      </w:r>
      <w:r>
        <w:rPr>
          <w:b/>
          <w:color w:val="00395A"/>
          <w:spacing w:val="-12"/>
          <w:sz w:val="20"/>
        </w:rPr>
        <w:t xml:space="preserve"> </w:t>
      </w:r>
      <w:r>
        <w:rPr>
          <w:b/>
          <w:color w:val="00395A"/>
          <w:spacing w:val="-2"/>
          <w:sz w:val="20"/>
        </w:rPr>
        <w:t>37</w:t>
      </w:r>
      <w:r>
        <w:rPr>
          <w:b/>
          <w:color w:val="00395A"/>
          <w:spacing w:val="34"/>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b/>
          <w:color w:val="00395A"/>
          <w:spacing w:val="-10"/>
          <w:sz w:val="20"/>
        </w:rPr>
        <w:t xml:space="preserve"> </w:t>
      </w:r>
      <w:r>
        <w:rPr>
          <w:b/>
          <w:color w:val="00395A"/>
          <w:spacing w:val="-2"/>
          <w:sz w:val="20"/>
        </w:rPr>
        <w:t>for</w:t>
      </w:r>
      <w:r>
        <w:rPr>
          <w:b/>
          <w:color w:val="00395A"/>
          <w:spacing w:val="-11"/>
          <w:sz w:val="20"/>
        </w:rPr>
        <w:t xml:space="preserve"> </w:t>
      </w:r>
      <w:r>
        <w:rPr>
          <w:b/>
          <w:color w:val="00395A"/>
          <w:spacing w:val="-2"/>
          <w:sz w:val="20"/>
        </w:rPr>
        <w:t>Persons</w:t>
      </w:r>
      <w:r>
        <w:rPr>
          <w:b/>
          <w:color w:val="00395A"/>
          <w:spacing w:val="-15"/>
          <w:sz w:val="20"/>
        </w:rPr>
        <w:t xml:space="preserve"> </w:t>
      </w:r>
      <w:r>
        <w:rPr>
          <w:b/>
          <w:color w:val="00395A"/>
          <w:spacing w:val="-2"/>
          <w:sz w:val="20"/>
        </w:rPr>
        <w:t xml:space="preserve">With </w:t>
      </w:r>
      <w:r>
        <w:rPr>
          <w:b/>
          <w:color w:val="00395A"/>
          <w:sz w:val="20"/>
        </w:rPr>
        <w:t>HIV/AIDS</w:t>
      </w:r>
      <w:r>
        <w:rPr>
          <w:color w:val="00395A"/>
          <w:sz w:val="20"/>
        </w:rPr>
        <w:t>—(SMA) 12-4137</w:t>
      </w:r>
    </w:p>
    <w:p w14:paraId="391AFE00" w14:textId="77777777" w:rsidR="00B00EA7" w:rsidRDefault="00574B43">
      <w:pPr>
        <w:spacing w:before="1" w:line="249" w:lineRule="auto"/>
        <w:ind w:left="1440" w:right="591"/>
        <w:rPr>
          <w:sz w:val="20"/>
        </w:rPr>
      </w:pPr>
      <w:r>
        <w:rPr>
          <w:color w:val="00395A"/>
          <w:sz w:val="20"/>
        </w:rPr>
        <w:t>Quick Guide for Clinicians MS678 KAP Keys for Clinicians KAPT37</w:t>
      </w:r>
    </w:p>
    <w:p w14:paraId="5B8F0E3B" w14:textId="77777777" w:rsidR="00B00EA7" w:rsidRDefault="00574B43">
      <w:pPr>
        <w:spacing w:before="2" w:line="249" w:lineRule="auto"/>
        <w:ind w:left="1440" w:right="72"/>
        <w:rPr>
          <w:sz w:val="20"/>
        </w:rPr>
      </w:pPr>
      <w:r>
        <w:rPr>
          <w:color w:val="00395A"/>
          <w:sz w:val="20"/>
        </w:rPr>
        <w:t>Drugs,</w:t>
      </w:r>
      <w:r>
        <w:rPr>
          <w:color w:val="00395A"/>
          <w:spacing w:val="-2"/>
          <w:sz w:val="20"/>
        </w:rPr>
        <w:t xml:space="preserve"> </w:t>
      </w:r>
      <w:r>
        <w:rPr>
          <w:color w:val="00395A"/>
          <w:sz w:val="20"/>
        </w:rPr>
        <w:t>Alcohol,</w:t>
      </w:r>
      <w:r>
        <w:rPr>
          <w:color w:val="00395A"/>
          <w:spacing w:val="-2"/>
          <w:sz w:val="20"/>
        </w:rPr>
        <w:t xml:space="preserve"> </w:t>
      </w:r>
      <w:r>
        <w:rPr>
          <w:color w:val="00395A"/>
          <w:sz w:val="20"/>
        </w:rPr>
        <w:t>and HIV/AIDS: A Consumer Guide (SMA) 08-4127</w:t>
      </w:r>
    </w:p>
    <w:p w14:paraId="1A21CB2C" w14:textId="77777777" w:rsidR="00B00EA7" w:rsidRDefault="00574B43">
      <w:pPr>
        <w:spacing w:before="2"/>
        <w:ind w:left="1440"/>
        <w:rPr>
          <w:sz w:val="20"/>
        </w:rPr>
      </w:pPr>
      <w:r>
        <w:rPr>
          <w:color w:val="00395A"/>
          <w:w w:val="95"/>
          <w:sz w:val="20"/>
        </w:rPr>
        <w:t>Available</w:t>
      </w:r>
      <w:r>
        <w:rPr>
          <w:color w:val="00395A"/>
          <w:spacing w:val="10"/>
          <w:sz w:val="20"/>
        </w:rPr>
        <w:t xml:space="preserve"> </w:t>
      </w:r>
      <w:r>
        <w:rPr>
          <w:color w:val="00395A"/>
          <w:w w:val="95"/>
          <w:sz w:val="20"/>
        </w:rPr>
        <w:t>in</w:t>
      </w:r>
      <w:r>
        <w:rPr>
          <w:color w:val="00395A"/>
          <w:spacing w:val="15"/>
          <w:sz w:val="20"/>
        </w:rPr>
        <w:t xml:space="preserve"> </w:t>
      </w:r>
      <w:r>
        <w:rPr>
          <w:color w:val="00395A"/>
          <w:w w:val="95"/>
          <w:sz w:val="20"/>
        </w:rPr>
        <w:t>Spanish:</w:t>
      </w:r>
      <w:r>
        <w:rPr>
          <w:color w:val="00395A"/>
          <w:spacing w:val="6"/>
          <w:sz w:val="20"/>
        </w:rPr>
        <w:t xml:space="preserve"> </w:t>
      </w:r>
      <w:r>
        <w:rPr>
          <w:color w:val="00395A"/>
          <w:spacing w:val="-2"/>
          <w:w w:val="95"/>
          <w:sz w:val="20"/>
        </w:rPr>
        <w:t>PHD1134</w:t>
      </w:r>
    </w:p>
    <w:p w14:paraId="1D7C1361" w14:textId="77777777" w:rsidR="00B00EA7" w:rsidRDefault="00574B43">
      <w:pPr>
        <w:spacing w:before="10" w:line="249" w:lineRule="auto"/>
        <w:ind w:left="1440"/>
        <w:rPr>
          <w:sz w:val="20"/>
        </w:rPr>
      </w:pPr>
      <w:r>
        <w:rPr>
          <w:color w:val="00395A"/>
          <w:sz w:val="20"/>
        </w:rPr>
        <w:t>Drugs,</w:t>
      </w:r>
      <w:r>
        <w:rPr>
          <w:color w:val="00395A"/>
          <w:spacing w:val="-2"/>
          <w:sz w:val="20"/>
        </w:rPr>
        <w:t xml:space="preserve"> </w:t>
      </w:r>
      <w:r>
        <w:rPr>
          <w:color w:val="00395A"/>
          <w:sz w:val="20"/>
        </w:rPr>
        <w:t>Alcohol,</w:t>
      </w:r>
      <w:r>
        <w:rPr>
          <w:color w:val="00395A"/>
          <w:spacing w:val="-2"/>
          <w:sz w:val="20"/>
        </w:rPr>
        <w:t xml:space="preserve"> </w:t>
      </w:r>
      <w:r>
        <w:rPr>
          <w:color w:val="00395A"/>
          <w:sz w:val="20"/>
        </w:rPr>
        <w:t>and HIV/AIDS: A Consumer Guide</w:t>
      </w:r>
      <w:r>
        <w:rPr>
          <w:color w:val="00395A"/>
          <w:spacing w:val="5"/>
          <w:sz w:val="20"/>
        </w:rPr>
        <w:t xml:space="preserve"> </w:t>
      </w:r>
      <w:r>
        <w:rPr>
          <w:color w:val="00395A"/>
          <w:sz w:val="20"/>
        </w:rPr>
        <w:t>for</w:t>
      </w:r>
      <w:r>
        <w:rPr>
          <w:color w:val="00395A"/>
          <w:spacing w:val="3"/>
          <w:sz w:val="20"/>
        </w:rPr>
        <w:t xml:space="preserve"> </w:t>
      </w:r>
      <w:r>
        <w:rPr>
          <w:color w:val="00395A"/>
          <w:sz w:val="20"/>
        </w:rPr>
        <w:t>African</w:t>
      </w:r>
      <w:r>
        <w:rPr>
          <w:color w:val="00395A"/>
          <w:spacing w:val="3"/>
          <w:sz w:val="20"/>
        </w:rPr>
        <w:t xml:space="preserve"> </w:t>
      </w:r>
      <w:r>
        <w:rPr>
          <w:color w:val="00395A"/>
          <w:sz w:val="20"/>
        </w:rPr>
        <w:t>Americans</w:t>
      </w:r>
      <w:r>
        <w:rPr>
          <w:color w:val="00395A"/>
          <w:spacing w:val="8"/>
          <w:sz w:val="20"/>
        </w:rPr>
        <w:t xml:space="preserve"> </w:t>
      </w:r>
      <w:r>
        <w:rPr>
          <w:color w:val="00395A"/>
          <w:sz w:val="20"/>
        </w:rPr>
        <w:t>(SMA)</w:t>
      </w:r>
      <w:r>
        <w:rPr>
          <w:color w:val="00395A"/>
          <w:spacing w:val="5"/>
          <w:sz w:val="20"/>
        </w:rPr>
        <w:t xml:space="preserve"> </w:t>
      </w:r>
      <w:r>
        <w:rPr>
          <w:color w:val="00395A"/>
          <w:sz w:val="20"/>
        </w:rPr>
        <w:t>07-</w:t>
      </w:r>
      <w:r>
        <w:rPr>
          <w:color w:val="00395A"/>
          <w:spacing w:val="-4"/>
          <w:sz w:val="20"/>
        </w:rPr>
        <w:t>4248</w:t>
      </w:r>
    </w:p>
    <w:p w14:paraId="3C003326" w14:textId="77777777" w:rsidR="00B00EA7" w:rsidRDefault="00574B43">
      <w:pPr>
        <w:spacing w:before="62" w:line="249" w:lineRule="auto"/>
        <w:ind w:left="1441" w:right="168" w:hanging="721"/>
        <w:rPr>
          <w:sz w:val="20"/>
        </w:rPr>
      </w:pPr>
      <w:r>
        <w:rPr>
          <w:b/>
          <w:color w:val="00395A"/>
          <w:spacing w:val="-2"/>
          <w:sz w:val="20"/>
        </w:rPr>
        <w:t>TIP</w:t>
      </w:r>
      <w:r>
        <w:rPr>
          <w:b/>
          <w:color w:val="00395A"/>
          <w:spacing w:val="-12"/>
          <w:sz w:val="20"/>
        </w:rPr>
        <w:t xml:space="preserve"> </w:t>
      </w:r>
      <w:r>
        <w:rPr>
          <w:b/>
          <w:color w:val="00395A"/>
          <w:spacing w:val="-2"/>
          <w:sz w:val="20"/>
        </w:rPr>
        <w:t>38</w:t>
      </w:r>
      <w:r>
        <w:rPr>
          <w:b/>
          <w:color w:val="00395A"/>
          <w:spacing w:val="34"/>
          <w:sz w:val="20"/>
        </w:rPr>
        <w:t xml:space="preserve"> </w:t>
      </w:r>
      <w:r>
        <w:rPr>
          <w:b/>
          <w:color w:val="00395A"/>
          <w:spacing w:val="-2"/>
          <w:sz w:val="20"/>
        </w:rPr>
        <w:t>Integrating</w:t>
      </w:r>
      <w:r>
        <w:rPr>
          <w:b/>
          <w:color w:val="00395A"/>
          <w:spacing w:val="-11"/>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18"/>
          <w:sz w:val="20"/>
        </w:rPr>
        <w:t xml:space="preserve"> </w:t>
      </w:r>
      <w:r>
        <w:rPr>
          <w:b/>
          <w:color w:val="00395A"/>
          <w:spacing w:val="-2"/>
          <w:sz w:val="20"/>
        </w:rPr>
        <w:t>Treatment</w:t>
      </w:r>
      <w:r>
        <w:rPr>
          <w:b/>
          <w:color w:val="00395A"/>
          <w:spacing w:val="-11"/>
          <w:sz w:val="20"/>
        </w:rPr>
        <w:t xml:space="preserve"> </w:t>
      </w:r>
      <w:r>
        <w:rPr>
          <w:b/>
          <w:color w:val="00395A"/>
          <w:spacing w:val="-2"/>
          <w:sz w:val="20"/>
        </w:rPr>
        <w:t xml:space="preserve">and </w:t>
      </w:r>
      <w:r>
        <w:rPr>
          <w:b/>
          <w:color w:val="00395A"/>
          <w:sz w:val="20"/>
        </w:rPr>
        <w:t>Vocational Services</w:t>
      </w:r>
      <w:r>
        <w:rPr>
          <w:color w:val="00395A"/>
          <w:sz w:val="20"/>
        </w:rPr>
        <w:t>—(SMA) 12-4216 Quick</w:t>
      </w:r>
      <w:r>
        <w:rPr>
          <w:color w:val="00395A"/>
          <w:spacing w:val="40"/>
          <w:sz w:val="20"/>
        </w:rPr>
        <w:t xml:space="preserve"> </w:t>
      </w:r>
      <w:r>
        <w:rPr>
          <w:color w:val="00395A"/>
          <w:sz w:val="20"/>
        </w:rPr>
        <w:t>Guide</w:t>
      </w:r>
      <w:r>
        <w:rPr>
          <w:color w:val="00395A"/>
          <w:spacing w:val="40"/>
          <w:sz w:val="20"/>
        </w:rPr>
        <w:t xml:space="preserve"> </w:t>
      </w:r>
      <w:r>
        <w:rPr>
          <w:color w:val="00395A"/>
          <w:sz w:val="20"/>
        </w:rPr>
        <w:t>for</w:t>
      </w:r>
      <w:r>
        <w:rPr>
          <w:color w:val="00395A"/>
          <w:spacing w:val="38"/>
          <w:sz w:val="20"/>
        </w:rPr>
        <w:t xml:space="preserve"> </w:t>
      </w:r>
      <w:r>
        <w:rPr>
          <w:color w:val="00395A"/>
          <w:sz w:val="20"/>
        </w:rPr>
        <w:t>Clinicians</w:t>
      </w:r>
      <w:r>
        <w:rPr>
          <w:color w:val="00395A"/>
          <w:spacing w:val="40"/>
          <w:sz w:val="20"/>
        </w:rPr>
        <w:t xml:space="preserve"> </w:t>
      </w:r>
      <w:r>
        <w:rPr>
          <w:color w:val="00395A"/>
          <w:sz w:val="20"/>
        </w:rPr>
        <w:t>QGCT38 Quick Guide for Administrators QGAT38 KAP Keys for Clinicians KAPT38</w:t>
      </w:r>
    </w:p>
    <w:p w14:paraId="6EB71A82" w14:textId="77777777" w:rsidR="00B00EA7" w:rsidRDefault="00574B43">
      <w:pPr>
        <w:spacing w:before="64" w:line="249" w:lineRule="auto"/>
        <w:ind w:left="1441" w:right="72" w:hanging="721"/>
        <w:rPr>
          <w:sz w:val="20"/>
        </w:rPr>
      </w:pPr>
      <w:r>
        <w:rPr>
          <w:b/>
          <w:color w:val="00395A"/>
          <w:spacing w:val="-4"/>
          <w:sz w:val="20"/>
        </w:rPr>
        <w:t>TIP</w:t>
      </w:r>
      <w:r>
        <w:rPr>
          <w:b/>
          <w:color w:val="00395A"/>
          <w:spacing w:val="-12"/>
          <w:sz w:val="20"/>
        </w:rPr>
        <w:t xml:space="preserve"> </w:t>
      </w:r>
      <w:r>
        <w:rPr>
          <w:b/>
          <w:color w:val="00395A"/>
          <w:spacing w:val="-4"/>
          <w:sz w:val="20"/>
        </w:rPr>
        <w:t>39</w:t>
      </w:r>
      <w:r>
        <w:rPr>
          <w:b/>
          <w:color w:val="00395A"/>
          <w:spacing w:val="74"/>
          <w:sz w:val="20"/>
        </w:rPr>
        <w:t xml:space="preserve"> </w:t>
      </w:r>
      <w:r>
        <w:rPr>
          <w:b/>
          <w:color w:val="00395A"/>
          <w:spacing w:val="-4"/>
          <w:sz w:val="20"/>
        </w:rPr>
        <w:t>Substance</w:t>
      </w:r>
      <w:r>
        <w:rPr>
          <w:b/>
          <w:color w:val="00395A"/>
          <w:spacing w:val="-13"/>
          <w:sz w:val="20"/>
        </w:rPr>
        <w:t xml:space="preserve"> </w:t>
      </w:r>
      <w:r>
        <w:rPr>
          <w:b/>
          <w:color w:val="00395A"/>
          <w:spacing w:val="-4"/>
          <w:sz w:val="20"/>
        </w:rPr>
        <w:t>Abuse</w:t>
      </w:r>
      <w:r>
        <w:rPr>
          <w:b/>
          <w:color w:val="00395A"/>
          <w:spacing w:val="-20"/>
          <w:sz w:val="20"/>
        </w:rPr>
        <w:t xml:space="preserve"> </w:t>
      </w:r>
      <w:r>
        <w:rPr>
          <w:b/>
          <w:color w:val="00395A"/>
          <w:spacing w:val="-4"/>
          <w:sz w:val="20"/>
        </w:rPr>
        <w:t>Treatment</w:t>
      </w:r>
      <w:r>
        <w:rPr>
          <w:b/>
          <w:color w:val="00395A"/>
          <w:spacing w:val="-10"/>
          <w:sz w:val="20"/>
        </w:rPr>
        <w:t xml:space="preserve"> </w:t>
      </w:r>
      <w:r>
        <w:rPr>
          <w:b/>
          <w:color w:val="00395A"/>
          <w:spacing w:val="-4"/>
          <w:sz w:val="20"/>
        </w:rPr>
        <w:t>and</w:t>
      </w:r>
      <w:r>
        <w:rPr>
          <w:b/>
          <w:color w:val="00395A"/>
          <w:spacing w:val="-11"/>
          <w:sz w:val="20"/>
        </w:rPr>
        <w:t xml:space="preserve"> </w:t>
      </w:r>
      <w:r>
        <w:rPr>
          <w:b/>
          <w:color w:val="00395A"/>
          <w:spacing w:val="-4"/>
          <w:sz w:val="20"/>
        </w:rPr>
        <w:t xml:space="preserve">Family </w:t>
      </w:r>
      <w:r>
        <w:rPr>
          <w:b/>
          <w:color w:val="00395A"/>
          <w:sz w:val="20"/>
        </w:rPr>
        <w:t>Therapy</w:t>
      </w:r>
      <w:r>
        <w:rPr>
          <w:color w:val="00395A"/>
          <w:sz w:val="20"/>
        </w:rPr>
        <w:t>—(SMA) 12-4219</w:t>
      </w:r>
    </w:p>
    <w:p w14:paraId="0180E80A" w14:textId="77777777" w:rsidR="00B00EA7" w:rsidRDefault="00574B43">
      <w:pPr>
        <w:spacing w:before="2" w:line="249" w:lineRule="auto"/>
        <w:ind w:left="1441" w:right="326"/>
        <w:rPr>
          <w:sz w:val="20"/>
        </w:rPr>
      </w:pPr>
      <w:r>
        <w:rPr>
          <w:color w:val="00395A"/>
          <w:sz w:val="20"/>
        </w:rPr>
        <w:t>Quick Guide for Clinicians QGCT39</w:t>
      </w:r>
      <w:r>
        <w:rPr>
          <w:color w:val="00395A"/>
          <w:spacing w:val="40"/>
          <w:sz w:val="20"/>
        </w:rPr>
        <w:t xml:space="preserve"> </w:t>
      </w:r>
      <w:r>
        <w:rPr>
          <w:color w:val="00395A"/>
          <w:sz w:val="20"/>
        </w:rPr>
        <w:t>Quick Guide for Administrators QGAT39</w:t>
      </w:r>
    </w:p>
    <w:p w14:paraId="49527005" w14:textId="77777777" w:rsidR="00B00EA7" w:rsidRDefault="00574B43">
      <w:pPr>
        <w:spacing w:before="61" w:line="249" w:lineRule="auto"/>
        <w:ind w:left="1441" w:right="72" w:hanging="721"/>
        <w:rPr>
          <w:sz w:val="20"/>
        </w:rPr>
      </w:pPr>
      <w:r>
        <w:rPr>
          <w:b/>
          <w:color w:val="00395A"/>
          <w:sz w:val="20"/>
        </w:rPr>
        <w:t>TIP 40</w:t>
      </w:r>
      <w:r>
        <w:rPr>
          <w:b/>
          <w:color w:val="00395A"/>
          <w:spacing w:val="80"/>
          <w:sz w:val="20"/>
        </w:rPr>
        <w:t xml:space="preserve"> </w:t>
      </w:r>
      <w:r>
        <w:rPr>
          <w:b/>
          <w:color w:val="00395A"/>
          <w:sz w:val="20"/>
        </w:rPr>
        <w:t>Clinical</w:t>
      </w:r>
      <w:r>
        <w:rPr>
          <w:b/>
          <w:color w:val="00395A"/>
          <w:spacing w:val="-3"/>
          <w:sz w:val="20"/>
        </w:rPr>
        <w:t xml:space="preserve"> </w:t>
      </w:r>
      <w:r>
        <w:rPr>
          <w:b/>
          <w:color w:val="00395A"/>
          <w:sz w:val="20"/>
        </w:rPr>
        <w:t>Guidelines for the Use</w:t>
      </w:r>
      <w:r>
        <w:rPr>
          <w:b/>
          <w:color w:val="00395A"/>
          <w:spacing w:val="-1"/>
          <w:sz w:val="20"/>
        </w:rPr>
        <w:t xml:space="preserve"> </w:t>
      </w:r>
      <w:r>
        <w:rPr>
          <w:b/>
          <w:color w:val="00395A"/>
          <w:sz w:val="20"/>
        </w:rPr>
        <w:t xml:space="preserve">of </w:t>
      </w:r>
      <w:r>
        <w:rPr>
          <w:b/>
          <w:color w:val="00395A"/>
          <w:spacing w:val="-4"/>
          <w:sz w:val="20"/>
        </w:rPr>
        <w:t>Buprenorphine</w:t>
      </w:r>
      <w:r>
        <w:rPr>
          <w:b/>
          <w:color w:val="00395A"/>
          <w:spacing w:val="-11"/>
          <w:sz w:val="20"/>
        </w:rPr>
        <w:t xml:space="preserve"> </w:t>
      </w:r>
      <w:r>
        <w:rPr>
          <w:b/>
          <w:color w:val="00395A"/>
          <w:spacing w:val="-4"/>
          <w:sz w:val="20"/>
        </w:rPr>
        <w:t>in</w:t>
      </w:r>
      <w:r>
        <w:rPr>
          <w:b/>
          <w:color w:val="00395A"/>
          <w:spacing w:val="-12"/>
          <w:sz w:val="20"/>
        </w:rPr>
        <w:t xml:space="preserve"> </w:t>
      </w:r>
      <w:r>
        <w:rPr>
          <w:b/>
          <w:color w:val="00395A"/>
          <w:spacing w:val="-4"/>
          <w:sz w:val="20"/>
        </w:rPr>
        <w:t>the</w:t>
      </w:r>
      <w:r>
        <w:rPr>
          <w:b/>
          <w:color w:val="00395A"/>
          <w:spacing w:val="-20"/>
          <w:sz w:val="20"/>
        </w:rPr>
        <w:t xml:space="preserve"> </w:t>
      </w:r>
      <w:r>
        <w:rPr>
          <w:b/>
          <w:color w:val="00395A"/>
          <w:spacing w:val="-4"/>
          <w:sz w:val="20"/>
        </w:rPr>
        <w:t>Treatment</w:t>
      </w:r>
      <w:r>
        <w:rPr>
          <w:b/>
          <w:color w:val="00395A"/>
          <w:spacing w:val="-10"/>
          <w:sz w:val="20"/>
        </w:rPr>
        <w:t xml:space="preserve"> </w:t>
      </w:r>
      <w:r>
        <w:rPr>
          <w:b/>
          <w:color w:val="00395A"/>
          <w:spacing w:val="-4"/>
          <w:sz w:val="20"/>
        </w:rPr>
        <w:t>of</w:t>
      </w:r>
      <w:r>
        <w:rPr>
          <w:b/>
          <w:color w:val="00395A"/>
          <w:spacing w:val="-12"/>
          <w:sz w:val="20"/>
        </w:rPr>
        <w:t xml:space="preserve"> </w:t>
      </w:r>
      <w:r>
        <w:rPr>
          <w:b/>
          <w:color w:val="00395A"/>
          <w:spacing w:val="-4"/>
          <w:sz w:val="20"/>
        </w:rPr>
        <w:t xml:space="preserve">Opioid </w:t>
      </w:r>
      <w:r>
        <w:rPr>
          <w:b/>
          <w:color w:val="00395A"/>
          <w:sz w:val="20"/>
        </w:rPr>
        <w:t>Addiction</w:t>
      </w:r>
      <w:r>
        <w:rPr>
          <w:color w:val="00395A"/>
          <w:sz w:val="20"/>
        </w:rPr>
        <w:t>—(SMA) 07-3939</w:t>
      </w:r>
    </w:p>
    <w:p w14:paraId="7AA045FB" w14:textId="77777777" w:rsidR="00B00EA7" w:rsidRDefault="00574B43">
      <w:pPr>
        <w:spacing w:before="3" w:line="249" w:lineRule="auto"/>
        <w:ind w:left="1441" w:right="591"/>
        <w:rPr>
          <w:sz w:val="20"/>
        </w:rPr>
      </w:pPr>
      <w:r>
        <w:rPr>
          <w:color w:val="00395A"/>
          <w:sz w:val="20"/>
        </w:rPr>
        <w:t>Quick Guide for Physicians QGPT40 KAP Keys for Physicians KAPT</w:t>
      </w:r>
      <w:r>
        <w:rPr>
          <w:color w:val="00395A"/>
          <w:sz w:val="20"/>
        </w:rPr>
        <w:t>40</w:t>
      </w:r>
    </w:p>
    <w:p w14:paraId="71A9B580" w14:textId="77777777" w:rsidR="00B00EA7" w:rsidRDefault="00574B43">
      <w:pPr>
        <w:spacing w:before="61" w:line="249" w:lineRule="auto"/>
        <w:ind w:left="1441" w:hanging="721"/>
        <w:rPr>
          <w:sz w:val="20"/>
        </w:rPr>
      </w:pPr>
      <w:r>
        <w:rPr>
          <w:b/>
          <w:color w:val="00395A"/>
          <w:spacing w:val="-2"/>
          <w:sz w:val="20"/>
        </w:rPr>
        <w:t>TIP</w:t>
      </w:r>
      <w:r>
        <w:rPr>
          <w:b/>
          <w:color w:val="00395A"/>
          <w:spacing w:val="-12"/>
          <w:sz w:val="20"/>
        </w:rPr>
        <w:t xml:space="preserve"> </w:t>
      </w:r>
      <w:r>
        <w:rPr>
          <w:b/>
          <w:color w:val="00395A"/>
          <w:spacing w:val="-2"/>
          <w:sz w:val="20"/>
        </w:rPr>
        <w:t>41</w:t>
      </w:r>
      <w:r>
        <w:rPr>
          <w:b/>
          <w:color w:val="00395A"/>
          <w:spacing w:val="34"/>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b/>
          <w:color w:val="00395A"/>
          <w:spacing w:val="-15"/>
          <w:sz w:val="20"/>
        </w:rPr>
        <w:t xml:space="preserve"> </w:t>
      </w:r>
      <w:r>
        <w:rPr>
          <w:b/>
          <w:color w:val="00395A"/>
          <w:spacing w:val="-2"/>
          <w:sz w:val="20"/>
        </w:rPr>
        <w:t xml:space="preserve">Group </w:t>
      </w:r>
      <w:r>
        <w:rPr>
          <w:b/>
          <w:color w:val="00395A"/>
          <w:sz w:val="20"/>
        </w:rPr>
        <w:t>Therapy</w:t>
      </w:r>
      <w:r>
        <w:rPr>
          <w:color w:val="00395A"/>
          <w:sz w:val="20"/>
        </w:rPr>
        <w:t>—(SMA) 12-3991</w:t>
      </w:r>
    </w:p>
    <w:p w14:paraId="16A4F181" w14:textId="77777777" w:rsidR="00B00EA7" w:rsidRDefault="00574B43">
      <w:pPr>
        <w:spacing w:before="2"/>
        <w:ind w:left="1442"/>
        <w:rPr>
          <w:sz w:val="20"/>
        </w:rPr>
      </w:pPr>
      <w:r>
        <w:rPr>
          <w:color w:val="00395A"/>
          <w:sz w:val="20"/>
        </w:rPr>
        <w:t>Quick</w:t>
      </w:r>
      <w:r>
        <w:rPr>
          <w:color w:val="00395A"/>
          <w:spacing w:val="8"/>
          <w:sz w:val="20"/>
        </w:rPr>
        <w:t xml:space="preserve"> </w:t>
      </w:r>
      <w:r>
        <w:rPr>
          <w:color w:val="00395A"/>
          <w:sz w:val="20"/>
        </w:rPr>
        <w:t>Guide</w:t>
      </w:r>
      <w:r>
        <w:rPr>
          <w:color w:val="00395A"/>
          <w:spacing w:val="11"/>
          <w:sz w:val="20"/>
        </w:rPr>
        <w:t xml:space="preserve"> </w:t>
      </w:r>
      <w:r>
        <w:rPr>
          <w:color w:val="00395A"/>
          <w:sz w:val="20"/>
        </w:rPr>
        <w:t>for</w:t>
      </w:r>
      <w:r>
        <w:rPr>
          <w:color w:val="00395A"/>
          <w:spacing w:val="7"/>
          <w:sz w:val="20"/>
        </w:rPr>
        <w:t xml:space="preserve"> </w:t>
      </w:r>
      <w:r>
        <w:rPr>
          <w:color w:val="00395A"/>
          <w:sz w:val="20"/>
        </w:rPr>
        <w:t>Clinicians</w:t>
      </w:r>
      <w:r>
        <w:rPr>
          <w:color w:val="00395A"/>
          <w:spacing w:val="12"/>
          <w:sz w:val="20"/>
        </w:rPr>
        <w:t xml:space="preserve"> </w:t>
      </w:r>
      <w:r>
        <w:rPr>
          <w:color w:val="00395A"/>
          <w:sz w:val="20"/>
        </w:rPr>
        <w:t>(SMA)</w:t>
      </w:r>
      <w:r>
        <w:rPr>
          <w:color w:val="00395A"/>
          <w:spacing w:val="7"/>
          <w:sz w:val="20"/>
        </w:rPr>
        <w:t xml:space="preserve"> </w:t>
      </w:r>
      <w:r>
        <w:rPr>
          <w:color w:val="00395A"/>
          <w:sz w:val="20"/>
        </w:rPr>
        <w:t>12-</w:t>
      </w:r>
      <w:r>
        <w:rPr>
          <w:color w:val="00395A"/>
          <w:spacing w:val="-4"/>
          <w:sz w:val="20"/>
        </w:rPr>
        <w:t>4024</w:t>
      </w:r>
    </w:p>
    <w:p w14:paraId="50D19B08" w14:textId="77777777" w:rsidR="00B00EA7" w:rsidRDefault="00574B43">
      <w:pPr>
        <w:spacing w:before="70" w:line="249" w:lineRule="auto"/>
        <w:ind w:left="1442" w:right="126" w:hanging="721"/>
        <w:rPr>
          <w:sz w:val="20"/>
        </w:rPr>
      </w:pPr>
      <w:r>
        <w:rPr>
          <w:b/>
          <w:color w:val="00395A"/>
          <w:spacing w:val="-4"/>
          <w:sz w:val="20"/>
        </w:rPr>
        <w:t>TIP</w:t>
      </w:r>
      <w:r>
        <w:rPr>
          <w:b/>
          <w:color w:val="00395A"/>
          <w:spacing w:val="-12"/>
          <w:sz w:val="20"/>
        </w:rPr>
        <w:t xml:space="preserve"> </w:t>
      </w:r>
      <w:r>
        <w:rPr>
          <w:b/>
          <w:color w:val="00395A"/>
          <w:spacing w:val="-4"/>
          <w:sz w:val="20"/>
        </w:rPr>
        <w:t>42</w:t>
      </w:r>
      <w:r>
        <w:rPr>
          <w:b/>
          <w:color w:val="00395A"/>
          <w:spacing w:val="51"/>
          <w:sz w:val="20"/>
        </w:rPr>
        <w:t xml:space="preserve"> </w:t>
      </w:r>
      <w:r>
        <w:rPr>
          <w:b/>
          <w:color w:val="00395A"/>
          <w:spacing w:val="-4"/>
          <w:sz w:val="20"/>
        </w:rPr>
        <w:t>Substance</w:t>
      </w:r>
      <w:r>
        <w:rPr>
          <w:b/>
          <w:color w:val="00395A"/>
          <w:spacing w:val="-15"/>
          <w:sz w:val="20"/>
        </w:rPr>
        <w:t xml:space="preserve"> </w:t>
      </w:r>
      <w:r>
        <w:rPr>
          <w:b/>
          <w:color w:val="00395A"/>
          <w:spacing w:val="-4"/>
          <w:sz w:val="20"/>
        </w:rPr>
        <w:t>Abuse</w:t>
      </w:r>
      <w:r>
        <w:rPr>
          <w:b/>
          <w:color w:val="00395A"/>
          <w:spacing w:val="-27"/>
          <w:sz w:val="20"/>
        </w:rPr>
        <w:t xml:space="preserve"> </w:t>
      </w:r>
      <w:r>
        <w:rPr>
          <w:b/>
          <w:color w:val="00395A"/>
          <w:spacing w:val="-4"/>
          <w:sz w:val="20"/>
        </w:rPr>
        <w:t>Treatment</w:t>
      </w:r>
      <w:r>
        <w:rPr>
          <w:b/>
          <w:color w:val="00395A"/>
          <w:spacing w:val="-13"/>
          <w:sz w:val="20"/>
        </w:rPr>
        <w:t xml:space="preserve"> </w:t>
      </w:r>
      <w:r>
        <w:rPr>
          <w:b/>
          <w:color w:val="00395A"/>
          <w:spacing w:val="-4"/>
          <w:sz w:val="20"/>
        </w:rPr>
        <w:t>for</w:t>
      </w:r>
      <w:r>
        <w:rPr>
          <w:b/>
          <w:color w:val="00395A"/>
          <w:spacing w:val="-15"/>
          <w:sz w:val="20"/>
        </w:rPr>
        <w:t xml:space="preserve"> </w:t>
      </w:r>
      <w:r>
        <w:rPr>
          <w:b/>
          <w:color w:val="00395A"/>
          <w:spacing w:val="-4"/>
          <w:sz w:val="20"/>
        </w:rPr>
        <w:t>Persons</w:t>
      </w:r>
      <w:r>
        <w:rPr>
          <w:b/>
          <w:color w:val="00395A"/>
          <w:spacing w:val="-17"/>
          <w:sz w:val="20"/>
        </w:rPr>
        <w:t xml:space="preserve"> </w:t>
      </w:r>
      <w:r>
        <w:rPr>
          <w:b/>
          <w:color w:val="00395A"/>
          <w:spacing w:val="-4"/>
          <w:sz w:val="20"/>
        </w:rPr>
        <w:t xml:space="preserve">With </w:t>
      </w:r>
      <w:r>
        <w:rPr>
          <w:b/>
          <w:color w:val="00395A"/>
          <w:sz w:val="20"/>
        </w:rPr>
        <w:t>Co-Occurring Disorders</w:t>
      </w:r>
      <w:r>
        <w:rPr>
          <w:color w:val="00395A"/>
          <w:sz w:val="20"/>
        </w:rPr>
        <w:t xml:space="preserve">—(SMA) 12-3992 Quick Guide for Clinicians (SMA) 07-4034 Quick Guide for Administrators (SMA) 12­ </w:t>
      </w:r>
      <w:r>
        <w:rPr>
          <w:color w:val="00395A"/>
          <w:spacing w:val="-4"/>
          <w:sz w:val="20"/>
        </w:rPr>
        <w:t>4035</w:t>
      </w:r>
    </w:p>
    <w:p w14:paraId="14357274" w14:textId="77777777" w:rsidR="00B00EA7" w:rsidRDefault="00574B43">
      <w:pPr>
        <w:spacing w:before="4"/>
        <w:ind w:left="1442"/>
        <w:rPr>
          <w:sz w:val="20"/>
        </w:rPr>
      </w:pPr>
      <w:r>
        <w:rPr>
          <w:color w:val="00395A"/>
          <w:sz w:val="20"/>
        </w:rPr>
        <w:t>KAP Keys for</w:t>
      </w:r>
      <w:r>
        <w:rPr>
          <w:color w:val="00395A"/>
          <w:spacing w:val="-1"/>
          <w:sz w:val="20"/>
        </w:rPr>
        <w:t xml:space="preserve"> </w:t>
      </w:r>
      <w:r>
        <w:rPr>
          <w:color w:val="00395A"/>
          <w:sz w:val="20"/>
        </w:rPr>
        <w:t>Clinicians (SMA)</w:t>
      </w:r>
      <w:r>
        <w:rPr>
          <w:color w:val="00395A"/>
          <w:spacing w:val="-1"/>
          <w:sz w:val="20"/>
        </w:rPr>
        <w:t xml:space="preserve"> </w:t>
      </w:r>
      <w:r>
        <w:rPr>
          <w:color w:val="00395A"/>
          <w:sz w:val="20"/>
        </w:rPr>
        <w:t>08-</w:t>
      </w:r>
      <w:r>
        <w:rPr>
          <w:color w:val="00395A"/>
          <w:spacing w:val="-4"/>
          <w:sz w:val="20"/>
        </w:rPr>
        <w:t>4036</w:t>
      </w:r>
    </w:p>
    <w:p w14:paraId="617478DF" w14:textId="77777777" w:rsidR="00B00EA7" w:rsidRDefault="00574B43">
      <w:pPr>
        <w:spacing w:before="86" w:line="249" w:lineRule="auto"/>
        <w:ind w:left="1033" w:right="367" w:hanging="721"/>
        <w:rPr>
          <w:sz w:val="20"/>
        </w:rPr>
      </w:pPr>
      <w:r>
        <w:br w:type="column"/>
      </w:r>
      <w:r>
        <w:rPr>
          <w:b/>
          <w:color w:val="00395A"/>
          <w:sz w:val="20"/>
        </w:rPr>
        <w:t>TIP</w:t>
      </w:r>
      <w:r>
        <w:rPr>
          <w:b/>
          <w:color w:val="00395A"/>
          <w:spacing w:val="-13"/>
          <w:sz w:val="20"/>
        </w:rPr>
        <w:t xml:space="preserve"> </w:t>
      </w:r>
      <w:r>
        <w:rPr>
          <w:b/>
          <w:color w:val="00395A"/>
          <w:sz w:val="20"/>
        </w:rPr>
        <w:t>43</w:t>
      </w:r>
      <w:r>
        <w:rPr>
          <w:b/>
          <w:color w:val="00395A"/>
          <w:spacing w:val="65"/>
          <w:sz w:val="20"/>
        </w:rPr>
        <w:t xml:space="preserve"> </w:t>
      </w:r>
      <w:r>
        <w:rPr>
          <w:b/>
          <w:color w:val="00395A"/>
          <w:sz w:val="20"/>
        </w:rPr>
        <w:t>Medication-Assisted</w:t>
      </w:r>
      <w:r>
        <w:rPr>
          <w:b/>
          <w:color w:val="00395A"/>
          <w:spacing w:val="-21"/>
          <w:sz w:val="20"/>
        </w:rPr>
        <w:t xml:space="preserve"> </w:t>
      </w:r>
      <w:r>
        <w:rPr>
          <w:b/>
          <w:color w:val="00395A"/>
          <w:sz w:val="20"/>
        </w:rPr>
        <w:t>Treatment</w:t>
      </w:r>
      <w:r>
        <w:rPr>
          <w:b/>
          <w:color w:val="00395A"/>
          <w:spacing w:val="-13"/>
          <w:sz w:val="20"/>
        </w:rPr>
        <w:t xml:space="preserve"> </w:t>
      </w:r>
      <w:r>
        <w:rPr>
          <w:b/>
          <w:color w:val="00395A"/>
          <w:sz w:val="20"/>
        </w:rPr>
        <w:t>for</w:t>
      </w:r>
      <w:r>
        <w:rPr>
          <w:b/>
          <w:color w:val="00395A"/>
          <w:spacing w:val="-12"/>
          <w:sz w:val="20"/>
        </w:rPr>
        <w:t xml:space="preserve"> </w:t>
      </w:r>
      <w:r>
        <w:rPr>
          <w:b/>
          <w:color w:val="00395A"/>
          <w:sz w:val="20"/>
        </w:rPr>
        <w:t xml:space="preserve">Opioid </w:t>
      </w:r>
      <w:r>
        <w:rPr>
          <w:b/>
          <w:color w:val="00395A"/>
          <w:w w:val="95"/>
          <w:sz w:val="20"/>
        </w:rPr>
        <w:t>Addiction in</w:t>
      </w:r>
      <w:r>
        <w:rPr>
          <w:b/>
          <w:color w:val="00395A"/>
          <w:spacing w:val="-2"/>
          <w:w w:val="95"/>
          <w:sz w:val="20"/>
        </w:rPr>
        <w:t xml:space="preserve"> </w:t>
      </w:r>
      <w:r>
        <w:rPr>
          <w:b/>
          <w:color w:val="00395A"/>
          <w:w w:val="95"/>
          <w:sz w:val="20"/>
        </w:rPr>
        <w:t>Opioid</w:t>
      </w:r>
      <w:r>
        <w:rPr>
          <w:b/>
          <w:color w:val="00395A"/>
          <w:spacing w:val="-9"/>
          <w:w w:val="95"/>
          <w:sz w:val="20"/>
        </w:rPr>
        <w:t xml:space="preserve"> </w:t>
      </w:r>
      <w:r>
        <w:rPr>
          <w:b/>
          <w:color w:val="00395A"/>
          <w:w w:val="95"/>
          <w:sz w:val="20"/>
        </w:rPr>
        <w:t>Treatment</w:t>
      </w:r>
      <w:r>
        <w:rPr>
          <w:b/>
          <w:color w:val="00395A"/>
          <w:spacing w:val="-3"/>
          <w:w w:val="95"/>
          <w:sz w:val="20"/>
        </w:rPr>
        <w:t xml:space="preserve"> </w:t>
      </w:r>
      <w:r>
        <w:rPr>
          <w:b/>
          <w:color w:val="00395A"/>
          <w:w w:val="95"/>
          <w:sz w:val="20"/>
        </w:rPr>
        <w:t>Programs</w:t>
      </w:r>
      <w:r>
        <w:rPr>
          <w:color w:val="00395A"/>
          <w:w w:val="95"/>
          <w:sz w:val="20"/>
        </w:rPr>
        <w:t xml:space="preserve">— </w:t>
      </w:r>
      <w:r>
        <w:rPr>
          <w:color w:val="00395A"/>
          <w:sz w:val="20"/>
        </w:rPr>
        <w:t>(SMA) 12-4214</w:t>
      </w:r>
    </w:p>
    <w:p w14:paraId="4C4DEDB6" w14:textId="77777777" w:rsidR="00B00EA7" w:rsidRDefault="00574B43">
      <w:pPr>
        <w:spacing w:before="2" w:line="249" w:lineRule="auto"/>
        <w:ind w:left="1033" w:right="799"/>
        <w:rPr>
          <w:sz w:val="20"/>
        </w:rPr>
      </w:pPr>
      <w:r>
        <w:rPr>
          <w:color w:val="00395A"/>
          <w:sz w:val="20"/>
        </w:rPr>
        <w:t>Quick Guide f</w:t>
      </w:r>
      <w:r>
        <w:rPr>
          <w:color w:val="00395A"/>
          <w:sz w:val="20"/>
        </w:rPr>
        <w:t>or Clinicians QGCT43 KAP</w:t>
      </w:r>
      <w:r>
        <w:rPr>
          <w:color w:val="00395A"/>
          <w:spacing w:val="-2"/>
          <w:sz w:val="20"/>
        </w:rPr>
        <w:t xml:space="preserve"> </w:t>
      </w:r>
      <w:r>
        <w:rPr>
          <w:color w:val="00395A"/>
          <w:sz w:val="20"/>
        </w:rPr>
        <w:t>Keys</w:t>
      </w:r>
      <w:r>
        <w:rPr>
          <w:color w:val="00395A"/>
          <w:spacing w:val="-2"/>
          <w:sz w:val="20"/>
        </w:rPr>
        <w:t xml:space="preserve"> </w:t>
      </w:r>
      <w:r>
        <w:rPr>
          <w:color w:val="00395A"/>
          <w:sz w:val="20"/>
        </w:rPr>
        <w:t>for</w:t>
      </w:r>
      <w:r>
        <w:rPr>
          <w:color w:val="00395A"/>
          <w:spacing w:val="-4"/>
          <w:sz w:val="20"/>
        </w:rPr>
        <w:t xml:space="preserve"> </w:t>
      </w:r>
      <w:r>
        <w:rPr>
          <w:color w:val="00395A"/>
          <w:sz w:val="20"/>
        </w:rPr>
        <w:t>Clinicians</w:t>
      </w:r>
      <w:r>
        <w:rPr>
          <w:color w:val="00395A"/>
          <w:spacing w:val="-2"/>
          <w:sz w:val="20"/>
        </w:rPr>
        <w:t xml:space="preserve"> </w:t>
      </w:r>
      <w:r>
        <w:rPr>
          <w:color w:val="00395A"/>
          <w:sz w:val="20"/>
        </w:rPr>
        <w:t>(SMA)</w:t>
      </w:r>
      <w:r>
        <w:rPr>
          <w:color w:val="00395A"/>
          <w:spacing w:val="-4"/>
          <w:sz w:val="20"/>
        </w:rPr>
        <w:t xml:space="preserve"> </w:t>
      </w:r>
      <w:r>
        <w:rPr>
          <w:color w:val="00395A"/>
          <w:sz w:val="20"/>
        </w:rPr>
        <w:t>07-4108</w:t>
      </w:r>
    </w:p>
    <w:p w14:paraId="64A52BC4" w14:textId="77777777" w:rsidR="00B00EA7" w:rsidRDefault="00574B43">
      <w:pPr>
        <w:spacing w:before="62" w:line="249" w:lineRule="auto"/>
        <w:ind w:left="1033" w:right="367" w:hanging="721"/>
        <w:rPr>
          <w:sz w:val="20"/>
        </w:rPr>
      </w:pPr>
      <w:r>
        <w:rPr>
          <w:b/>
          <w:color w:val="00395A"/>
          <w:spacing w:val="-2"/>
          <w:sz w:val="20"/>
        </w:rPr>
        <w:t>TIP</w:t>
      </w:r>
      <w:r>
        <w:rPr>
          <w:b/>
          <w:color w:val="00395A"/>
          <w:spacing w:val="-12"/>
          <w:sz w:val="20"/>
        </w:rPr>
        <w:t xml:space="preserve"> </w:t>
      </w:r>
      <w:r>
        <w:rPr>
          <w:b/>
          <w:color w:val="00395A"/>
          <w:spacing w:val="-2"/>
          <w:sz w:val="20"/>
        </w:rPr>
        <w:t>44</w:t>
      </w:r>
      <w:r>
        <w:rPr>
          <w:b/>
          <w:color w:val="00395A"/>
          <w:spacing w:val="34"/>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b/>
          <w:color w:val="00395A"/>
          <w:spacing w:val="-10"/>
          <w:sz w:val="20"/>
        </w:rPr>
        <w:t xml:space="preserve"> </w:t>
      </w:r>
      <w:r>
        <w:rPr>
          <w:b/>
          <w:color w:val="00395A"/>
          <w:spacing w:val="-2"/>
          <w:sz w:val="20"/>
        </w:rPr>
        <w:t>for</w:t>
      </w:r>
      <w:r>
        <w:rPr>
          <w:b/>
          <w:color w:val="00395A"/>
          <w:spacing w:val="-11"/>
          <w:sz w:val="20"/>
        </w:rPr>
        <w:t xml:space="preserve"> </w:t>
      </w:r>
      <w:r>
        <w:rPr>
          <w:b/>
          <w:color w:val="00395A"/>
          <w:spacing w:val="-2"/>
          <w:sz w:val="20"/>
        </w:rPr>
        <w:t>Adults</w:t>
      </w:r>
      <w:r>
        <w:rPr>
          <w:b/>
          <w:color w:val="00395A"/>
          <w:spacing w:val="-11"/>
          <w:sz w:val="20"/>
        </w:rPr>
        <w:t xml:space="preserve"> </w:t>
      </w:r>
      <w:r>
        <w:rPr>
          <w:b/>
          <w:color w:val="00395A"/>
          <w:spacing w:val="-2"/>
          <w:sz w:val="20"/>
        </w:rPr>
        <w:t>in</w:t>
      </w:r>
      <w:r>
        <w:rPr>
          <w:b/>
          <w:color w:val="00395A"/>
          <w:spacing w:val="-10"/>
          <w:sz w:val="20"/>
        </w:rPr>
        <w:t xml:space="preserve"> </w:t>
      </w:r>
      <w:r>
        <w:rPr>
          <w:b/>
          <w:color w:val="00395A"/>
          <w:spacing w:val="-2"/>
          <w:sz w:val="20"/>
        </w:rPr>
        <w:t xml:space="preserve">the </w:t>
      </w:r>
      <w:r>
        <w:rPr>
          <w:b/>
          <w:color w:val="00395A"/>
          <w:sz w:val="20"/>
        </w:rPr>
        <w:t>Criminal Justice System</w:t>
      </w:r>
      <w:r>
        <w:rPr>
          <w:color w:val="00395A"/>
          <w:sz w:val="20"/>
        </w:rPr>
        <w:t>—(SMA) 12-4056 Quick Guide for Clinicians QGCT44</w:t>
      </w:r>
    </w:p>
    <w:p w14:paraId="2F8CF770" w14:textId="77777777" w:rsidR="00B00EA7" w:rsidRDefault="00574B43">
      <w:pPr>
        <w:spacing w:before="2"/>
        <w:ind w:left="1033"/>
        <w:rPr>
          <w:sz w:val="20"/>
        </w:rPr>
      </w:pPr>
      <w:r>
        <w:rPr>
          <w:color w:val="00395A"/>
          <w:sz w:val="20"/>
        </w:rPr>
        <w:t>KAP Keys for</w:t>
      </w:r>
      <w:r>
        <w:rPr>
          <w:color w:val="00395A"/>
          <w:spacing w:val="-1"/>
          <w:sz w:val="20"/>
        </w:rPr>
        <w:t xml:space="preserve"> </w:t>
      </w:r>
      <w:r>
        <w:rPr>
          <w:color w:val="00395A"/>
          <w:sz w:val="20"/>
        </w:rPr>
        <w:t>Clinicians (SMA)</w:t>
      </w:r>
      <w:r>
        <w:rPr>
          <w:color w:val="00395A"/>
          <w:spacing w:val="-1"/>
          <w:sz w:val="20"/>
        </w:rPr>
        <w:t xml:space="preserve"> </w:t>
      </w:r>
      <w:r>
        <w:rPr>
          <w:color w:val="00395A"/>
          <w:sz w:val="20"/>
        </w:rPr>
        <w:t>07-</w:t>
      </w:r>
      <w:r>
        <w:rPr>
          <w:color w:val="00395A"/>
          <w:spacing w:val="-4"/>
          <w:sz w:val="20"/>
        </w:rPr>
        <w:t>4150</w:t>
      </w:r>
    </w:p>
    <w:p w14:paraId="4DFD597B" w14:textId="77777777" w:rsidR="00B00EA7" w:rsidRDefault="00574B43">
      <w:pPr>
        <w:spacing w:before="70" w:line="249" w:lineRule="auto"/>
        <w:ind w:left="1033" w:right="367" w:hanging="721"/>
        <w:rPr>
          <w:sz w:val="20"/>
        </w:rPr>
      </w:pPr>
      <w:r>
        <w:rPr>
          <w:b/>
          <w:color w:val="00395A"/>
          <w:spacing w:val="-2"/>
          <w:sz w:val="20"/>
        </w:rPr>
        <w:t>TIP</w:t>
      </w:r>
      <w:r>
        <w:rPr>
          <w:b/>
          <w:color w:val="00395A"/>
          <w:spacing w:val="-12"/>
          <w:sz w:val="20"/>
        </w:rPr>
        <w:t xml:space="preserve"> </w:t>
      </w:r>
      <w:r>
        <w:rPr>
          <w:b/>
          <w:color w:val="00395A"/>
          <w:spacing w:val="-2"/>
          <w:sz w:val="20"/>
        </w:rPr>
        <w:t>45</w:t>
      </w:r>
      <w:r>
        <w:rPr>
          <w:b/>
          <w:color w:val="00395A"/>
          <w:spacing w:val="64"/>
          <w:sz w:val="20"/>
        </w:rPr>
        <w:t xml:space="preserve"> </w:t>
      </w:r>
      <w:r>
        <w:rPr>
          <w:b/>
          <w:color w:val="00395A"/>
          <w:spacing w:val="-2"/>
          <w:sz w:val="20"/>
        </w:rPr>
        <w:t>Detoxification</w:t>
      </w:r>
      <w:r>
        <w:rPr>
          <w:b/>
          <w:color w:val="00395A"/>
          <w:spacing w:val="-12"/>
          <w:sz w:val="20"/>
        </w:rPr>
        <w:t xml:space="preserve"> </w:t>
      </w:r>
      <w:r>
        <w:rPr>
          <w:b/>
          <w:color w:val="00395A"/>
          <w:spacing w:val="-2"/>
          <w:sz w:val="20"/>
        </w:rPr>
        <w:t>and</w:t>
      </w:r>
      <w:r>
        <w:rPr>
          <w:b/>
          <w:color w:val="00395A"/>
          <w:spacing w:val="-11"/>
          <w:sz w:val="20"/>
        </w:rPr>
        <w:t xml:space="preserve"> </w:t>
      </w:r>
      <w:r>
        <w:rPr>
          <w:b/>
          <w:color w:val="00395A"/>
          <w:spacing w:val="-2"/>
          <w:sz w:val="20"/>
        </w:rPr>
        <w:t>Substance</w:t>
      </w:r>
      <w:r>
        <w:rPr>
          <w:b/>
          <w:color w:val="00395A"/>
          <w:spacing w:val="-11"/>
          <w:sz w:val="20"/>
        </w:rPr>
        <w:t xml:space="preserve"> </w:t>
      </w:r>
      <w:r>
        <w:rPr>
          <w:b/>
          <w:color w:val="00395A"/>
          <w:spacing w:val="-2"/>
          <w:sz w:val="20"/>
        </w:rPr>
        <w:t xml:space="preserve">Abuse </w:t>
      </w:r>
      <w:r>
        <w:rPr>
          <w:b/>
          <w:color w:val="00395A"/>
          <w:sz w:val="20"/>
        </w:rPr>
        <w:t>Treatment</w:t>
      </w:r>
      <w:r>
        <w:rPr>
          <w:color w:val="00395A"/>
          <w:sz w:val="20"/>
        </w:rPr>
        <w:t>—(SMA) 12-4131</w:t>
      </w:r>
    </w:p>
    <w:p w14:paraId="0B5E9CB4" w14:textId="77777777" w:rsidR="00B00EA7" w:rsidRDefault="00574B43">
      <w:pPr>
        <w:spacing w:before="2" w:line="249" w:lineRule="auto"/>
        <w:ind w:left="1033" w:right="575"/>
        <w:jc w:val="both"/>
        <w:rPr>
          <w:sz w:val="20"/>
        </w:rPr>
      </w:pPr>
      <w:r>
        <w:rPr>
          <w:color w:val="00395A"/>
          <w:sz w:val="20"/>
        </w:rPr>
        <w:t xml:space="preserve">Quick Guide for Clinicians(SMA) 06-4225 Quick Guide for Administrators (SMA) 06­ </w:t>
      </w:r>
      <w:r>
        <w:rPr>
          <w:color w:val="00395A"/>
          <w:spacing w:val="-4"/>
          <w:sz w:val="20"/>
        </w:rPr>
        <w:t>4226</w:t>
      </w:r>
    </w:p>
    <w:p w14:paraId="47AE50C6" w14:textId="77777777" w:rsidR="00B00EA7" w:rsidRDefault="00574B43">
      <w:pPr>
        <w:spacing w:before="3"/>
        <w:ind w:left="1033"/>
        <w:jc w:val="both"/>
        <w:rPr>
          <w:sz w:val="20"/>
        </w:rPr>
      </w:pPr>
      <w:r>
        <w:rPr>
          <w:color w:val="00395A"/>
          <w:sz w:val="20"/>
        </w:rPr>
        <w:t>KAP Keys for</w:t>
      </w:r>
      <w:r>
        <w:rPr>
          <w:color w:val="00395A"/>
          <w:spacing w:val="-1"/>
          <w:sz w:val="20"/>
        </w:rPr>
        <w:t xml:space="preserve"> </w:t>
      </w:r>
      <w:r>
        <w:rPr>
          <w:color w:val="00395A"/>
          <w:sz w:val="20"/>
        </w:rPr>
        <w:t>Clinicians (SMA)</w:t>
      </w:r>
      <w:r>
        <w:rPr>
          <w:color w:val="00395A"/>
          <w:spacing w:val="-1"/>
          <w:sz w:val="20"/>
        </w:rPr>
        <w:t xml:space="preserve"> </w:t>
      </w:r>
      <w:r>
        <w:rPr>
          <w:color w:val="00395A"/>
          <w:sz w:val="20"/>
        </w:rPr>
        <w:t>06-</w:t>
      </w:r>
      <w:r>
        <w:rPr>
          <w:color w:val="00395A"/>
          <w:spacing w:val="-4"/>
          <w:sz w:val="20"/>
        </w:rPr>
        <w:t>4224</w:t>
      </w:r>
    </w:p>
    <w:p w14:paraId="055D9C4B" w14:textId="77777777" w:rsidR="00B00EA7" w:rsidRDefault="00574B43">
      <w:pPr>
        <w:spacing w:before="70" w:line="249" w:lineRule="auto"/>
        <w:ind w:left="1034" w:right="367" w:hanging="721"/>
        <w:rPr>
          <w:sz w:val="20"/>
        </w:rPr>
      </w:pPr>
      <w:r>
        <w:rPr>
          <w:b/>
          <w:color w:val="00395A"/>
          <w:sz w:val="20"/>
        </w:rPr>
        <w:t>TIP</w:t>
      </w:r>
      <w:r>
        <w:rPr>
          <w:b/>
          <w:color w:val="00395A"/>
          <w:spacing w:val="-13"/>
          <w:sz w:val="20"/>
        </w:rPr>
        <w:t xml:space="preserve"> </w:t>
      </w:r>
      <w:r>
        <w:rPr>
          <w:b/>
          <w:color w:val="00395A"/>
          <w:sz w:val="20"/>
        </w:rPr>
        <w:t>46</w:t>
      </w:r>
      <w:r>
        <w:rPr>
          <w:b/>
          <w:color w:val="00395A"/>
          <w:spacing w:val="68"/>
          <w:sz w:val="20"/>
        </w:rPr>
        <w:t xml:space="preserve"> </w:t>
      </w:r>
      <w:r>
        <w:rPr>
          <w:b/>
          <w:color w:val="00395A"/>
          <w:sz w:val="20"/>
        </w:rPr>
        <w:t>Substance</w:t>
      </w:r>
      <w:r>
        <w:rPr>
          <w:b/>
          <w:color w:val="00395A"/>
          <w:spacing w:val="-13"/>
          <w:sz w:val="20"/>
        </w:rPr>
        <w:t xml:space="preserve"> </w:t>
      </w:r>
      <w:r>
        <w:rPr>
          <w:b/>
          <w:color w:val="00395A"/>
          <w:sz w:val="20"/>
        </w:rPr>
        <w:t>Abuse:</w:t>
      </w:r>
      <w:r>
        <w:rPr>
          <w:b/>
          <w:color w:val="00395A"/>
          <w:spacing w:val="-15"/>
          <w:sz w:val="20"/>
        </w:rPr>
        <w:t xml:space="preserve"> </w:t>
      </w:r>
      <w:r>
        <w:rPr>
          <w:b/>
          <w:color w:val="00395A"/>
          <w:sz w:val="20"/>
        </w:rPr>
        <w:t>Administrative</w:t>
      </w:r>
      <w:r>
        <w:rPr>
          <w:b/>
          <w:color w:val="00395A"/>
          <w:spacing w:val="-13"/>
          <w:sz w:val="20"/>
        </w:rPr>
        <w:t xml:space="preserve"> </w:t>
      </w:r>
      <w:r>
        <w:rPr>
          <w:b/>
          <w:color w:val="00395A"/>
          <w:sz w:val="20"/>
        </w:rPr>
        <w:t>Issues</w:t>
      </w:r>
      <w:r>
        <w:rPr>
          <w:b/>
          <w:color w:val="00395A"/>
          <w:spacing w:val="-12"/>
          <w:sz w:val="20"/>
        </w:rPr>
        <w:t xml:space="preserve"> </w:t>
      </w:r>
      <w:r>
        <w:rPr>
          <w:b/>
          <w:color w:val="00395A"/>
          <w:sz w:val="20"/>
        </w:rPr>
        <w:t>in Outpatient</w:t>
      </w:r>
      <w:r>
        <w:rPr>
          <w:b/>
          <w:color w:val="00395A"/>
          <w:spacing w:val="-6"/>
          <w:sz w:val="20"/>
        </w:rPr>
        <w:t xml:space="preserve"> </w:t>
      </w:r>
      <w:r>
        <w:rPr>
          <w:b/>
          <w:color w:val="00395A"/>
          <w:sz w:val="20"/>
        </w:rPr>
        <w:t>Treatment</w:t>
      </w:r>
      <w:r>
        <w:rPr>
          <w:color w:val="00395A"/>
          <w:sz w:val="20"/>
        </w:rPr>
        <w:t>—(SMA) 12-4157 Quick Gu</w:t>
      </w:r>
      <w:r>
        <w:rPr>
          <w:color w:val="00395A"/>
          <w:sz w:val="20"/>
        </w:rPr>
        <w:t xml:space="preserve">ide for Administrators (SMA) 07­ </w:t>
      </w:r>
      <w:r>
        <w:rPr>
          <w:color w:val="00395A"/>
          <w:spacing w:val="-4"/>
          <w:sz w:val="20"/>
        </w:rPr>
        <w:t>4232</w:t>
      </w:r>
    </w:p>
    <w:p w14:paraId="73418CFC" w14:textId="77777777" w:rsidR="00B00EA7" w:rsidRDefault="00574B43">
      <w:pPr>
        <w:spacing w:before="63" w:line="249" w:lineRule="auto"/>
        <w:ind w:left="1034" w:right="367" w:hanging="721"/>
        <w:rPr>
          <w:sz w:val="20"/>
        </w:rPr>
      </w:pPr>
      <w:r>
        <w:rPr>
          <w:b/>
          <w:color w:val="00395A"/>
          <w:sz w:val="20"/>
        </w:rPr>
        <w:t>TIP</w:t>
      </w:r>
      <w:r>
        <w:rPr>
          <w:b/>
          <w:color w:val="00395A"/>
          <w:spacing w:val="-3"/>
          <w:sz w:val="20"/>
        </w:rPr>
        <w:t xml:space="preserve"> </w:t>
      </w:r>
      <w:r>
        <w:rPr>
          <w:b/>
          <w:color w:val="00395A"/>
          <w:sz w:val="20"/>
        </w:rPr>
        <w:t>47</w:t>
      </w:r>
      <w:r>
        <w:rPr>
          <w:b/>
          <w:color w:val="00395A"/>
          <w:spacing w:val="80"/>
          <w:sz w:val="20"/>
        </w:rPr>
        <w:t xml:space="preserve"> </w:t>
      </w:r>
      <w:r>
        <w:rPr>
          <w:b/>
          <w:color w:val="00395A"/>
          <w:sz w:val="20"/>
        </w:rPr>
        <w:t>Substance</w:t>
      </w:r>
      <w:r>
        <w:rPr>
          <w:b/>
          <w:color w:val="00395A"/>
          <w:spacing w:val="-4"/>
          <w:sz w:val="20"/>
        </w:rPr>
        <w:t xml:space="preserve"> </w:t>
      </w:r>
      <w:r>
        <w:rPr>
          <w:b/>
          <w:color w:val="00395A"/>
          <w:sz w:val="20"/>
        </w:rPr>
        <w:t>Abuse:</w:t>
      </w:r>
      <w:r>
        <w:rPr>
          <w:b/>
          <w:color w:val="00395A"/>
          <w:spacing w:val="-7"/>
          <w:sz w:val="20"/>
        </w:rPr>
        <w:t xml:space="preserve"> </w:t>
      </w:r>
      <w:r>
        <w:rPr>
          <w:b/>
          <w:color w:val="00395A"/>
          <w:sz w:val="20"/>
        </w:rPr>
        <w:t>Clinical</w:t>
      </w:r>
      <w:r>
        <w:rPr>
          <w:b/>
          <w:color w:val="00395A"/>
          <w:spacing w:val="-7"/>
          <w:sz w:val="20"/>
        </w:rPr>
        <w:t xml:space="preserve"> </w:t>
      </w:r>
      <w:r>
        <w:rPr>
          <w:b/>
          <w:color w:val="00395A"/>
          <w:sz w:val="20"/>
        </w:rPr>
        <w:t>Issues</w:t>
      </w:r>
      <w:r>
        <w:rPr>
          <w:b/>
          <w:color w:val="00395A"/>
          <w:spacing w:val="-4"/>
          <w:sz w:val="20"/>
        </w:rPr>
        <w:t xml:space="preserve"> </w:t>
      </w:r>
      <w:r>
        <w:rPr>
          <w:b/>
          <w:color w:val="00395A"/>
          <w:sz w:val="20"/>
        </w:rPr>
        <w:t>in Outpatient</w:t>
      </w:r>
      <w:r>
        <w:rPr>
          <w:b/>
          <w:color w:val="00395A"/>
          <w:spacing w:val="-6"/>
          <w:sz w:val="20"/>
        </w:rPr>
        <w:t xml:space="preserve"> </w:t>
      </w:r>
      <w:r>
        <w:rPr>
          <w:b/>
          <w:color w:val="00395A"/>
          <w:sz w:val="20"/>
        </w:rPr>
        <w:t>Treatment</w:t>
      </w:r>
      <w:r>
        <w:rPr>
          <w:color w:val="00395A"/>
          <w:sz w:val="20"/>
        </w:rPr>
        <w:t>—(SMA) 12-4182 Quick Guide for Clinicians (SMA) 07-4233 KAP Keys for Clinicians (SMA) 07-4251</w:t>
      </w:r>
    </w:p>
    <w:p w14:paraId="34CA920A" w14:textId="77777777" w:rsidR="00B00EA7" w:rsidRDefault="00574B43">
      <w:pPr>
        <w:spacing w:before="63" w:line="249" w:lineRule="auto"/>
        <w:ind w:left="1034" w:right="367" w:hanging="721"/>
        <w:rPr>
          <w:sz w:val="20"/>
        </w:rPr>
      </w:pPr>
      <w:r>
        <w:rPr>
          <w:b/>
          <w:color w:val="00395A"/>
          <w:spacing w:val="-2"/>
          <w:sz w:val="20"/>
        </w:rPr>
        <w:t>TIP</w:t>
      </w:r>
      <w:r>
        <w:rPr>
          <w:b/>
          <w:color w:val="00395A"/>
          <w:spacing w:val="-12"/>
          <w:sz w:val="20"/>
        </w:rPr>
        <w:t xml:space="preserve"> </w:t>
      </w:r>
      <w:r>
        <w:rPr>
          <w:b/>
          <w:color w:val="00395A"/>
          <w:spacing w:val="-2"/>
          <w:sz w:val="20"/>
        </w:rPr>
        <w:t>48</w:t>
      </w:r>
      <w:r>
        <w:rPr>
          <w:b/>
          <w:color w:val="00395A"/>
          <w:spacing w:val="52"/>
          <w:sz w:val="20"/>
        </w:rPr>
        <w:t xml:space="preserve"> </w:t>
      </w:r>
      <w:r>
        <w:rPr>
          <w:b/>
          <w:color w:val="00395A"/>
          <w:spacing w:val="-2"/>
          <w:sz w:val="20"/>
        </w:rPr>
        <w:t>Managing</w:t>
      </w:r>
      <w:r>
        <w:rPr>
          <w:b/>
          <w:color w:val="00395A"/>
          <w:spacing w:val="-11"/>
          <w:sz w:val="20"/>
        </w:rPr>
        <w:t xml:space="preserve"> </w:t>
      </w:r>
      <w:r>
        <w:rPr>
          <w:b/>
          <w:color w:val="00395A"/>
          <w:spacing w:val="-2"/>
          <w:sz w:val="20"/>
        </w:rPr>
        <w:t>Depressive</w:t>
      </w:r>
      <w:r>
        <w:rPr>
          <w:b/>
          <w:color w:val="00395A"/>
          <w:spacing w:val="-13"/>
          <w:sz w:val="20"/>
        </w:rPr>
        <w:t xml:space="preserve"> </w:t>
      </w:r>
      <w:r>
        <w:rPr>
          <w:b/>
          <w:color w:val="00395A"/>
          <w:spacing w:val="-2"/>
          <w:sz w:val="20"/>
        </w:rPr>
        <w:t>Symptoms</w:t>
      </w:r>
      <w:r>
        <w:rPr>
          <w:b/>
          <w:color w:val="00395A"/>
          <w:spacing w:val="-13"/>
          <w:sz w:val="20"/>
        </w:rPr>
        <w:t xml:space="preserve"> </w:t>
      </w:r>
      <w:r>
        <w:rPr>
          <w:b/>
          <w:color w:val="00395A"/>
          <w:spacing w:val="-2"/>
          <w:sz w:val="20"/>
        </w:rPr>
        <w:t>in</w:t>
      </w:r>
      <w:r>
        <w:rPr>
          <w:b/>
          <w:color w:val="00395A"/>
          <w:spacing w:val="-11"/>
          <w:sz w:val="20"/>
        </w:rPr>
        <w:t xml:space="preserve"> </w:t>
      </w:r>
      <w:r>
        <w:rPr>
          <w:b/>
          <w:color w:val="00395A"/>
          <w:spacing w:val="-2"/>
          <w:sz w:val="20"/>
        </w:rPr>
        <w:t xml:space="preserve">Substance </w:t>
      </w:r>
      <w:r>
        <w:rPr>
          <w:b/>
          <w:color w:val="00395A"/>
          <w:sz w:val="20"/>
        </w:rPr>
        <w:t>Abuse Clients During Early Recovery</w:t>
      </w:r>
      <w:r>
        <w:rPr>
          <w:color w:val="00395A"/>
          <w:sz w:val="20"/>
        </w:rPr>
        <w:t>— (SMA) 12-4353</w:t>
      </w:r>
    </w:p>
    <w:p w14:paraId="5A515216" w14:textId="77777777" w:rsidR="00B00EA7" w:rsidRDefault="00574B43">
      <w:pPr>
        <w:spacing w:before="63" w:line="249" w:lineRule="auto"/>
        <w:ind w:left="1035" w:right="367" w:hanging="721"/>
        <w:rPr>
          <w:sz w:val="20"/>
        </w:rPr>
      </w:pPr>
      <w:r>
        <w:rPr>
          <w:b/>
          <w:color w:val="00395A"/>
          <w:sz w:val="20"/>
        </w:rPr>
        <w:t>TIP</w:t>
      </w:r>
      <w:r>
        <w:rPr>
          <w:b/>
          <w:color w:val="00395A"/>
          <w:spacing w:val="-8"/>
          <w:sz w:val="20"/>
        </w:rPr>
        <w:t xml:space="preserve"> </w:t>
      </w:r>
      <w:r>
        <w:rPr>
          <w:b/>
          <w:color w:val="00395A"/>
          <w:sz w:val="20"/>
        </w:rPr>
        <w:t>49</w:t>
      </w:r>
      <w:r>
        <w:rPr>
          <w:b/>
          <w:color w:val="00395A"/>
          <w:spacing w:val="80"/>
          <w:sz w:val="20"/>
        </w:rPr>
        <w:t xml:space="preserve"> </w:t>
      </w:r>
      <w:r>
        <w:rPr>
          <w:b/>
          <w:color w:val="00395A"/>
          <w:sz w:val="20"/>
        </w:rPr>
        <w:t>Incorporating</w:t>
      </w:r>
      <w:r>
        <w:rPr>
          <w:b/>
          <w:color w:val="00395A"/>
          <w:spacing w:val="-7"/>
          <w:sz w:val="20"/>
        </w:rPr>
        <w:t xml:space="preserve"> </w:t>
      </w:r>
      <w:r>
        <w:rPr>
          <w:b/>
          <w:color w:val="00395A"/>
          <w:sz w:val="20"/>
        </w:rPr>
        <w:t>Alcohol</w:t>
      </w:r>
      <w:r>
        <w:rPr>
          <w:b/>
          <w:color w:val="00395A"/>
          <w:spacing w:val="-11"/>
          <w:sz w:val="20"/>
        </w:rPr>
        <w:t xml:space="preserve"> </w:t>
      </w:r>
      <w:r>
        <w:rPr>
          <w:b/>
          <w:color w:val="00395A"/>
          <w:sz w:val="20"/>
        </w:rPr>
        <w:t>Pharmacotherapies Into Medical Pr</w:t>
      </w:r>
      <w:r>
        <w:rPr>
          <w:b/>
          <w:color w:val="00395A"/>
          <w:sz w:val="20"/>
        </w:rPr>
        <w:t>actice</w:t>
      </w:r>
      <w:r>
        <w:rPr>
          <w:color w:val="00395A"/>
          <w:sz w:val="20"/>
        </w:rPr>
        <w:t>—(SMA) 12-4380 Quick Guide for Counselors (SMA) 10-4542 Quick Guide for Physicians (SMA) 10-4543 KAP Keys for Clinicians (SMA) 10-4544</w:t>
      </w:r>
    </w:p>
    <w:p w14:paraId="7CC708A1" w14:textId="77777777" w:rsidR="00B00EA7" w:rsidRDefault="00574B43">
      <w:pPr>
        <w:spacing w:before="64" w:line="249" w:lineRule="auto"/>
        <w:ind w:left="1035" w:right="378" w:hanging="721"/>
        <w:rPr>
          <w:sz w:val="20"/>
        </w:rPr>
      </w:pPr>
      <w:r>
        <w:rPr>
          <w:b/>
          <w:color w:val="00395A"/>
          <w:spacing w:val="-2"/>
          <w:sz w:val="20"/>
        </w:rPr>
        <w:t>TIP</w:t>
      </w:r>
      <w:r>
        <w:rPr>
          <w:b/>
          <w:color w:val="00395A"/>
          <w:spacing w:val="-12"/>
          <w:sz w:val="20"/>
        </w:rPr>
        <w:t xml:space="preserve"> </w:t>
      </w:r>
      <w:r>
        <w:rPr>
          <w:b/>
          <w:color w:val="00395A"/>
          <w:spacing w:val="-2"/>
          <w:sz w:val="20"/>
        </w:rPr>
        <w:t>50</w:t>
      </w:r>
      <w:r>
        <w:rPr>
          <w:b/>
          <w:color w:val="00395A"/>
          <w:spacing w:val="34"/>
          <w:sz w:val="20"/>
        </w:rPr>
        <w:t xml:space="preserve"> </w:t>
      </w:r>
      <w:r>
        <w:rPr>
          <w:b/>
          <w:color w:val="00395A"/>
          <w:spacing w:val="-2"/>
          <w:sz w:val="20"/>
        </w:rPr>
        <w:t>Addressing</w:t>
      </w:r>
      <w:r>
        <w:rPr>
          <w:b/>
          <w:color w:val="00395A"/>
          <w:spacing w:val="-11"/>
          <w:sz w:val="20"/>
        </w:rPr>
        <w:t xml:space="preserve"> </w:t>
      </w:r>
      <w:r>
        <w:rPr>
          <w:b/>
          <w:color w:val="00395A"/>
          <w:spacing w:val="-2"/>
          <w:sz w:val="20"/>
        </w:rPr>
        <w:t>Suicidal</w:t>
      </w:r>
      <w:r>
        <w:rPr>
          <w:b/>
          <w:color w:val="00395A"/>
          <w:spacing w:val="-22"/>
          <w:sz w:val="20"/>
        </w:rPr>
        <w:t xml:space="preserve"> </w:t>
      </w:r>
      <w:r>
        <w:rPr>
          <w:b/>
          <w:color w:val="00395A"/>
          <w:spacing w:val="-2"/>
          <w:sz w:val="20"/>
        </w:rPr>
        <w:t>Thoughts</w:t>
      </w:r>
      <w:r>
        <w:rPr>
          <w:b/>
          <w:color w:val="00395A"/>
          <w:spacing w:val="-12"/>
          <w:sz w:val="20"/>
        </w:rPr>
        <w:t xml:space="preserve"> </w:t>
      </w:r>
      <w:r>
        <w:rPr>
          <w:b/>
          <w:color w:val="00395A"/>
          <w:spacing w:val="-2"/>
          <w:sz w:val="20"/>
        </w:rPr>
        <w:t>and</w:t>
      </w:r>
      <w:r>
        <w:rPr>
          <w:b/>
          <w:color w:val="00395A"/>
          <w:spacing w:val="-11"/>
          <w:sz w:val="20"/>
        </w:rPr>
        <w:t xml:space="preserve"> </w:t>
      </w:r>
      <w:r>
        <w:rPr>
          <w:b/>
          <w:color w:val="00395A"/>
          <w:spacing w:val="-2"/>
          <w:sz w:val="20"/>
        </w:rPr>
        <w:t xml:space="preserve">Behaviors </w:t>
      </w:r>
      <w:r>
        <w:rPr>
          <w:b/>
          <w:color w:val="00395A"/>
          <w:sz w:val="20"/>
        </w:rPr>
        <w:t>in</w:t>
      </w:r>
      <w:r>
        <w:rPr>
          <w:b/>
          <w:color w:val="00395A"/>
          <w:spacing w:val="-15"/>
          <w:sz w:val="20"/>
        </w:rPr>
        <w:t xml:space="preserve"> </w:t>
      </w:r>
      <w:r>
        <w:rPr>
          <w:b/>
          <w:color w:val="00395A"/>
          <w:sz w:val="20"/>
        </w:rPr>
        <w:t>Substance</w:t>
      </w:r>
      <w:r>
        <w:rPr>
          <w:b/>
          <w:color w:val="00395A"/>
          <w:spacing w:val="-13"/>
          <w:sz w:val="20"/>
        </w:rPr>
        <w:t xml:space="preserve"> </w:t>
      </w:r>
      <w:r>
        <w:rPr>
          <w:b/>
          <w:color w:val="00395A"/>
          <w:sz w:val="20"/>
        </w:rPr>
        <w:t>Abuse</w:t>
      </w:r>
      <w:r>
        <w:rPr>
          <w:b/>
          <w:color w:val="00395A"/>
          <w:spacing w:val="-20"/>
          <w:sz w:val="20"/>
        </w:rPr>
        <w:t xml:space="preserve"> </w:t>
      </w:r>
      <w:r>
        <w:rPr>
          <w:b/>
          <w:color w:val="00395A"/>
          <w:sz w:val="20"/>
        </w:rPr>
        <w:t>Treatment</w:t>
      </w:r>
      <w:r>
        <w:rPr>
          <w:color w:val="00395A"/>
          <w:sz w:val="20"/>
        </w:rPr>
        <w:t>—(SMA)</w:t>
      </w:r>
      <w:r>
        <w:rPr>
          <w:color w:val="00395A"/>
          <w:spacing w:val="-12"/>
          <w:sz w:val="20"/>
        </w:rPr>
        <w:t xml:space="preserve"> </w:t>
      </w:r>
      <w:r>
        <w:rPr>
          <w:color w:val="00395A"/>
          <w:sz w:val="20"/>
        </w:rPr>
        <w:t xml:space="preserve">09­ </w:t>
      </w:r>
      <w:r>
        <w:rPr>
          <w:color w:val="00395A"/>
          <w:spacing w:val="-4"/>
          <w:sz w:val="20"/>
        </w:rPr>
        <w:t>4381</w:t>
      </w:r>
    </w:p>
    <w:p w14:paraId="7AA3053E" w14:textId="77777777" w:rsidR="00B00EA7" w:rsidRDefault="00574B43">
      <w:pPr>
        <w:spacing w:before="63" w:line="249" w:lineRule="auto"/>
        <w:ind w:left="1035" w:right="539" w:hanging="721"/>
        <w:rPr>
          <w:sz w:val="20"/>
        </w:rPr>
      </w:pPr>
      <w:r>
        <w:rPr>
          <w:b/>
          <w:color w:val="00395A"/>
          <w:spacing w:val="-2"/>
          <w:sz w:val="20"/>
        </w:rPr>
        <w:t>TIP</w:t>
      </w:r>
      <w:r>
        <w:rPr>
          <w:b/>
          <w:color w:val="00395A"/>
          <w:spacing w:val="-12"/>
          <w:sz w:val="20"/>
        </w:rPr>
        <w:t xml:space="preserve"> </w:t>
      </w:r>
      <w:r>
        <w:rPr>
          <w:b/>
          <w:color w:val="00395A"/>
          <w:spacing w:val="-2"/>
          <w:sz w:val="20"/>
        </w:rPr>
        <w:t>51</w:t>
      </w:r>
      <w:r>
        <w:rPr>
          <w:b/>
          <w:color w:val="00395A"/>
          <w:spacing w:val="34"/>
          <w:sz w:val="20"/>
        </w:rPr>
        <w:t xml:space="preserve"> </w:t>
      </w:r>
      <w:r>
        <w:rPr>
          <w:b/>
          <w:color w:val="00395A"/>
          <w:spacing w:val="-2"/>
          <w:sz w:val="20"/>
        </w:rPr>
        <w:t>Substance</w:t>
      </w:r>
      <w:r>
        <w:rPr>
          <w:b/>
          <w:color w:val="00395A"/>
          <w:spacing w:val="-13"/>
          <w:sz w:val="20"/>
        </w:rPr>
        <w:t xml:space="preserve"> </w:t>
      </w:r>
      <w:r>
        <w:rPr>
          <w:b/>
          <w:color w:val="00395A"/>
          <w:spacing w:val="-2"/>
          <w:sz w:val="20"/>
        </w:rPr>
        <w:t>Abuse</w:t>
      </w:r>
      <w:r>
        <w:rPr>
          <w:b/>
          <w:color w:val="00395A"/>
          <w:spacing w:val="-20"/>
          <w:sz w:val="20"/>
        </w:rPr>
        <w:t xml:space="preserve"> </w:t>
      </w:r>
      <w:r>
        <w:rPr>
          <w:b/>
          <w:color w:val="00395A"/>
          <w:spacing w:val="-2"/>
          <w:sz w:val="20"/>
        </w:rPr>
        <w:t>Treatment:</w:t>
      </w:r>
      <w:r>
        <w:rPr>
          <w:b/>
          <w:color w:val="00395A"/>
          <w:spacing w:val="-15"/>
          <w:sz w:val="20"/>
        </w:rPr>
        <w:t xml:space="preserve"> </w:t>
      </w:r>
      <w:r>
        <w:rPr>
          <w:b/>
          <w:color w:val="00395A"/>
          <w:spacing w:val="-2"/>
          <w:sz w:val="20"/>
        </w:rPr>
        <w:t>Addressing</w:t>
      </w:r>
      <w:r>
        <w:rPr>
          <w:b/>
          <w:color w:val="00395A"/>
          <w:spacing w:val="-10"/>
          <w:sz w:val="20"/>
        </w:rPr>
        <w:t xml:space="preserve"> </w:t>
      </w:r>
      <w:r>
        <w:rPr>
          <w:b/>
          <w:color w:val="00395A"/>
          <w:spacing w:val="-2"/>
          <w:sz w:val="20"/>
        </w:rPr>
        <w:t>the Specific</w:t>
      </w:r>
      <w:r>
        <w:rPr>
          <w:b/>
          <w:color w:val="00395A"/>
          <w:spacing w:val="-1"/>
          <w:sz w:val="20"/>
        </w:rPr>
        <w:t xml:space="preserve"> </w:t>
      </w:r>
      <w:r>
        <w:rPr>
          <w:b/>
          <w:color w:val="00395A"/>
          <w:spacing w:val="-2"/>
          <w:sz w:val="20"/>
        </w:rPr>
        <w:t>Needs</w:t>
      </w:r>
      <w:r>
        <w:rPr>
          <w:b/>
          <w:color w:val="00395A"/>
          <w:spacing w:val="-1"/>
          <w:sz w:val="20"/>
        </w:rPr>
        <w:t xml:space="preserve"> </w:t>
      </w:r>
      <w:r>
        <w:rPr>
          <w:b/>
          <w:color w:val="00395A"/>
          <w:spacing w:val="-2"/>
          <w:sz w:val="20"/>
        </w:rPr>
        <w:t>of</w:t>
      </w:r>
      <w:r>
        <w:rPr>
          <w:b/>
          <w:color w:val="00395A"/>
          <w:spacing w:val="-7"/>
          <w:sz w:val="20"/>
        </w:rPr>
        <w:t xml:space="preserve"> </w:t>
      </w:r>
      <w:r>
        <w:rPr>
          <w:b/>
          <w:color w:val="00395A"/>
          <w:spacing w:val="-2"/>
          <w:sz w:val="20"/>
        </w:rPr>
        <w:t>Women</w:t>
      </w:r>
      <w:r>
        <w:rPr>
          <w:color w:val="00395A"/>
          <w:spacing w:val="-2"/>
          <w:sz w:val="20"/>
        </w:rPr>
        <w:t>—(SMA)</w:t>
      </w:r>
      <w:r>
        <w:rPr>
          <w:color w:val="00395A"/>
          <w:spacing w:val="10"/>
          <w:sz w:val="20"/>
        </w:rPr>
        <w:t xml:space="preserve"> </w:t>
      </w:r>
      <w:r>
        <w:rPr>
          <w:color w:val="00395A"/>
          <w:spacing w:val="-2"/>
          <w:sz w:val="20"/>
        </w:rPr>
        <w:t>09-</w:t>
      </w:r>
      <w:r>
        <w:rPr>
          <w:color w:val="00395A"/>
          <w:spacing w:val="-4"/>
          <w:sz w:val="20"/>
        </w:rPr>
        <w:t>4426</w:t>
      </w:r>
    </w:p>
    <w:p w14:paraId="5B0D05FF" w14:textId="77777777" w:rsidR="00B00EA7" w:rsidRDefault="00574B43">
      <w:pPr>
        <w:spacing w:before="61" w:line="249" w:lineRule="auto"/>
        <w:ind w:left="1035" w:right="1097" w:hanging="721"/>
        <w:jc w:val="both"/>
        <w:rPr>
          <w:sz w:val="20"/>
        </w:rPr>
      </w:pPr>
      <w:r>
        <w:rPr>
          <w:b/>
          <w:color w:val="00395A"/>
          <w:sz w:val="20"/>
        </w:rPr>
        <w:t>TIP</w:t>
      </w:r>
      <w:r>
        <w:rPr>
          <w:b/>
          <w:color w:val="00395A"/>
          <w:spacing w:val="-13"/>
          <w:sz w:val="20"/>
        </w:rPr>
        <w:t xml:space="preserve"> </w:t>
      </w:r>
      <w:r>
        <w:rPr>
          <w:b/>
          <w:color w:val="00395A"/>
          <w:sz w:val="20"/>
        </w:rPr>
        <w:t>52</w:t>
      </w:r>
      <w:r>
        <w:rPr>
          <w:b/>
          <w:color w:val="00395A"/>
          <w:spacing w:val="-12"/>
          <w:sz w:val="20"/>
        </w:rPr>
        <w:t xml:space="preserve"> </w:t>
      </w:r>
      <w:r>
        <w:rPr>
          <w:b/>
          <w:color w:val="00395A"/>
          <w:sz w:val="20"/>
        </w:rPr>
        <w:t>Clinical</w:t>
      </w:r>
      <w:r>
        <w:rPr>
          <w:b/>
          <w:color w:val="00395A"/>
          <w:spacing w:val="-13"/>
          <w:sz w:val="20"/>
        </w:rPr>
        <w:t xml:space="preserve"> </w:t>
      </w:r>
      <w:r>
        <w:rPr>
          <w:b/>
          <w:color w:val="00395A"/>
          <w:sz w:val="20"/>
        </w:rPr>
        <w:t>Supervision</w:t>
      </w:r>
      <w:r>
        <w:rPr>
          <w:b/>
          <w:color w:val="00395A"/>
          <w:spacing w:val="-12"/>
          <w:sz w:val="20"/>
        </w:rPr>
        <w:t xml:space="preserve"> </w:t>
      </w:r>
      <w:r>
        <w:rPr>
          <w:b/>
          <w:color w:val="00395A"/>
          <w:sz w:val="20"/>
        </w:rPr>
        <w:t>and</w:t>
      </w:r>
      <w:r>
        <w:rPr>
          <w:b/>
          <w:color w:val="00395A"/>
          <w:spacing w:val="-13"/>
          <w:sz w:val="20"/>
        </w:rPr>
        <w:t xml:space="preserve"> </w:t>
      </w:r>
      <w:r>
        <w:rPr>
          <w:b/>
          <w:color w:val="00395A"/>
          <w:sz w:val="20"/>
        </w:rPr>
        <w:t xml:space="preserve">Professional </w:t>
      </w:r>
      <w:r>
        <w:rPr>
          <w:b/>
          <w:color w:val="00395A"/>
          <w:spacing w:val="-2"/>
          <w:sz w:val="20"/>
        </w:rPr>
        <w:t>Development</w:t>
      </w:r>
      <w:r>
        <w:rPr>
          <w:b/>
          <w:color w:val="00395A"/>
          <w:spacing w:val="-11"/>
          <w:sz w:val="20"/>
        </w:rPr>
        <w:t xml:space="preserve"> </w:t>
      </w:r>
      <w:r>
        <w:rPr>
          <w:b/>
          <w:color w:val="00395A"/>
          <w:spacing w:val="-2"/>
          <w:sz w:val="20"/>
        </w:rPr>
        <w:t>of</w:t>
      </w:r>
      <w:r>
        <w:rPr>
          <w:b/>
          <w:color w:val="00395A"/>
          <w:spacing w:val="-10"/>
          <w:sz w:val="20"/>
        </w:rPr>
        <w:t xml:space="preserve"> </w:t>
      </w:r>
      <w:r>
        <w:rPr>
          <w:b/>
          <w:color w:val="00395A"/>
          <w:spacing w:val="-2"/>
          <w:sz w:val="20"/>
        </w:rPr>
        <w:t>the</w:t>
      </w:r>
      <w:r>
        <w:rPr>
          <w:b/>
          <w:color w:val="00395A"/>
          <w:spacing w:val="-11"/>
          <w:sz w:val="20"/>
        </w:rPr>
        <w:t xml:space="preserve"> </w:t>
      </w:r>
      <w:r>
        <w:rPr>
          <w:b/>
          <w:color w:val="00395A"/>
          <w:spacing w:val="-2"/>
          <w:sz w:val="20"/>
        </w:rPr>
        <w:t>Substance</w:t>
      </w:r>
      <w:r>
        <w:rPr>
          <w:b/>
          <w:color w:val="00395A"/>
          <w:spacing w:val="-10"/>
          <w:sz w:val="20"/>
        </w:rPr>
        <w:t xml:space="preserve"> </w:t>
      </w:r>
      <w:r>
        <w:rPr>
          <w:b/>
          <w:color w:val="00395A"/>
          <w:spacing w:val="-2"/>
          <w:sz w:val="20"/>
        </w:rPr>
        <w:t xml:space="preserve">Abuse </w:t>
      </w:r>
      <w:r>
        <w:rPr>
          <w:b/>
          <w:color w:val="00395A"/>
          <w:sz w:val="20"/>
        </w:rPr>
        <w:t>Counselor</w:t>
      </w:r>
      <w:r>
        <w:rPr>
          <w:color w:val="00395A"/>
          <w:sz w:val="20"/>
        </w:rPr>
        <w:t>—(SMA) 09-4435</w:t>
      </w:r>
    </w:p>
    <w:p w14:paraId="1DABE5D3" w14:textId="77777777" w:rsidR="00B00EA7" w:rsidRDefault="00574B43">
      <w:pPr>
        <w:spacing w:before="61" w:line="249" w:lineRule="auto"/>
        <w:ind w:left="1031" w:right="367" w:hanging="721"/>
        <w:rPr>
          <w:sz w:val="20"/>
        </w:rPr>
      </w:pPr>
      <w:r>
        <w:rPr>
          <w:b/>
          <w:color w:val="00395A"/>
          <w:sz w:val="20"/>
        </w:rPr>
        <w:t>TIP</w:t>
      </w:r>
      <w:r>
        <w:rPr>
          <w:b/>
          <w:color w:val="00395A"/>
          <w:spacing w:val="-13"/>
          <w:sz w:val="20"/>
        </w:rPr>
        <w:t xml:space="preserve"> </w:t>
      </w:r>
      <w:r>
        <w:rPr>
          <w:b/>
          <w:color w:val="00395A"/>
          <w:sz w:val="20"/>
        </w:rPr>
        <w:t>53</w:t>
      </w:r>
      <w:r>
        <w:rPr>
          <w:b/>
          <w:color w:val="00395A"/>
          <w:spacing w:val="69"/>
          <w:sz w:val="20"/>
        </w:rPr>
        <w:t xml:space="preserve"> </w:t>
      </w:r>
      <w:r>
        <w:rPr>
          <w:b/>
          <w:color w:val="00395A"/>
          <w:sz w:val="20"/>
        </w:rPr>
        <w:t>Addressing</w:t>
      </w:r>
      <w:r>
        <w:rPr>
          <w:b/>
          <w:color w:val="00395A"/>
          <w:spacing w:val="-15"/>
          <w:sz w:val="20"/>
        </w:rPr>
        <w:t xml:space="preserve"> </w:t>
      </w:r>
      <w:r>
        <w:rPr>
          <w:b/>
          <w:color w:val="00395A"/>
          <w:sz w:val="20"/>
        </w:rPr>
        <w:t>Viral</w:t>
      </w:r>
      <w:r>
        <w:rPr>
          <w:b/>
          <w:color w:val="00395A"/>
          <w:spacing w:val="-12"/>
          <w:sz w:val="20"/>
        </w:rPr>
        <w:t xml:space="preserve"> </w:t>
      </w:r>
      <w:r>
        <w:rPr>
          <w:b/>
          <w:color w:val="00395A"/>
          <w:sz w:val="20"/>
        </w:rPr>
        <w:t>Hepatitis</w:t>
      </w:r>
      <w:r>
        <w:rPr>
          <w:b/>
          <w:color w:val="00395A"/>
          <w:spacing w:val="-12"/>
          <w:sz w:val="20"/>
        </w:rPr>
        <w:t xml:space="preserve"> </w:t>
      </w:r>
      <w:r>
        <w:rPr>
          <w:b/>
          <w:color w:val="00395A"/>
          <w:sz w:val="20"/>
        </w:rPr>
        <w:t>in</w:t>
      </w:r>
      <w:r>
        <w:rPr>
          <w:b/>
          <w:color w:val="00395A"/>
          <w:spacing w:val="-11"/>
          <w:sz w:val="20"/>
        </w:rPr>
        <w:t xml:space="preserve"> </w:t>
      </w:r>
      <w:r>
        <w:rPr>
          <w:b/>
          <w:color w:val="00395A"/>
          <w:sz w:val="20"/>
        </w:rPr>
        <w:t>People</w:t>
      </w:r>
      <w:r>
        <w:rPr>
          <w:b/>
          <w:color w:val="00395A"/>
          <w:spacing w:val="-13"/>
          <w:sz w:val="20"/>
        </w:rPr>
        <w:t xml:space="preserve"> </w:t>
      </w:r>
      <w:r>
        <w:rPr>
          <w:b/>
          <w:color w:val="00395A"/>
          <w:sz w:val="20"/>
        </w:rPr>
        <w:t xml:space="preserve">With </w:t>
      </w:r>
      <w:r>
        <w:rPr>
          <w:b/>
          <w:color w:val="00395A"/>
          <w:spacing w:val="-2"/>
          <w:sz w:val="20"/>
        </w:rPr>
        <w:t>Substance</w:t>
      </w:r>
      <w:r>
        <w:rPr>
          <w:b/>
          <w:color w:val="00395A"/>
          <w:spacing w:val="-10"/>
          <w:sz w:val="20"/>
        </w:rPr>
        <w:t xml:space="preserve"> </w:t>
      </w:r>
      <w:r>
        <w:rPr>
          <w:b/>
          <w:color w:val="00395A"/>
          <w:spacing w:val="-2"/>
          <w:sz w:val="20"/>
        </w:rPr>
        <w:t>Use</w:t>
      </w:r>
      <w:r>
        <w:rPr>
          <w:b/>
          <w:color w:val="00395A"/>
          <w:spacing w:val="-8"/>
          <w:sz w:val="20"/>
        </w:rPr>
        <w:t xml:space="preserve"> </w:t>
      </w:r>
      <w:r>
        <w:rPr>
          <w:b/>
          <w:color w:val="00395A"/>
          <w:spacing w:val="-2"/>
          <w:sz w:val="20"/>
        </w:rPr>
        <w:t>Disorders</w:t>
      </w:r>
      <w:r>
        <w:rPr>
          <w:color w:val="00395A"/>
          <w:spacing w:val="-2"/>
          <w:sz w:val="20"/>
        </w:rPr>
        <w:t>—(SMA) 11-4656</w:t>
      </w:r>
    </w:p>
    <w:p w14:paraId="669C8F7D" w14:textId="77777777" w:rsidR="00B00EA7" w:rsidRDefault="00574B43">
      <w:pPr>
        <w:spacing w:before="61" w:line="249" w:lineRule="auto"/>
        <w:ind w:left="1031" w:right="474" w:hanging="721"/>
        <w:rPr>
          <w:sz w:val="20"/>
        </w:rPr>
      </w:pPr>
      <w:r>
        <w:rPr>
          <w:b/>
          <w:color w:val="00395A"/>
          <w:sz w:val="20"/>
        </w:rPr>
        <w:t>TIP</w:t>
      </w:r>
      <w:r>
        <w:rPr>
          <w:b/>
          <w:color w:val="00395A"/>
          <w:spacing w:val="-13"/>
          <w:sz w:val="20"/>
        </w:rPr>
        <w:t xml:space="preserve"> </w:t>
      </w:r>
      <w:r>
        <w:rPr>
          <w:b/>
          <w:color w:val="00395A"/>
          <w:sz w:val="20"/>
        </w:rPr>
        <w:t>54</w:t>
      </w:r>
      <w:r>
        <w:rPr>
          <w:b/>
          <w:color w:val="00395A"/>
          <w:spacing w:val="35"/>
          <w:sz w:val="20"/>
        </w:rPr>
        <w:t xml:space="preserve"> </w:t>
      </w:r>
      <w:r>
        <w:rPr>
          <w:b/>
          <w:color w:val="00395A"/>
          <w:sz w:val="20"/>
        </w:rPr>
        <w:t>Managing</w:t>
      </w:r>
      <w:r>
        <w:rPr>
          <w:b/>
          <w:color w:val="00395A"/>
          <w:spacing w:val="-13"/>
          <w:sz w:val="20"/>
        </w:rPr>
        <w:t xml:space="preserve"> </w:t>
      </w:r>
      <w:r>
        <w:rPr>
          <w:b/>
          <w:color w:val="00395A"/>
          <w:sz w:val="20"/>
        </w:rPr>
        <w:t>Chronic</w:t>
      </w:r>
      <w:r>
        <w:rPr>
          <w:b/>
          <w:color w:val="00395A"/>
          <w:spacing w:val="-12"/>
          <w:sz w:val="20"/>
        </w:rPr>
        <w:t xml:space="preserve"> </w:t>
      </w:r>
      <w:r>
        <w:rPr>
          <w:b/>
          <w:color w:val="00395A"/>
          <w:sz w:val="20"/>
        </w:rPr>
        <w:t>Pain</w:t>
      </w:r>
      <w:r>
        <w:rPr>
          <w:b/>
          <w:color w:val="00395A"/>
          <w:spacing w:val="-13"/>
          <w:sz w:val="20"/>
        </w:rPr>
        <w:t xml:space="preserve"> </w:t>
      </w:r>
      <w:r>
        <w:rPr>
          <w:b/>
          <w:color w:val="00395A"/>
          <w:sz w:val="20"/>
        </w:rPr>
        <w:t>in</w:t>
      </w:r>
      <w:r>
        <w:rPr>
          <w:b/>
          <w:color w:val="00395A"/>
          <w:spacing w:val="-12"/>
          <w:sz w:val="20"/>
        </w:rPr>
        <w:t xml:space="preserve"> </w:t>
      </w:r>
      <w:r>
        <w:rPr>
          <w:b/>
          <w:color w:val="00395A"/>
          <w:sz w:val="20"/>
        </w:rPr>
        <w:t>Adults</w:t>
      </w:r>
      <w:r>
        <w:rPr>
          <w:b/>
          <w:color w:val="00395A"/>
          <w:spacing w:val="-15"/>
          <w:sz w:val="20"/>
        </w:rPr>
        <w:t xml:space="preserve"> </w:t>
      </w:r>
      <w:r>
        <w:rPr>
          <w:b/>
          <w:color w:val="00395A"/>
          <w:sz w:val="20"/>
        </w:rPr>
        <w:t>With</w:t>
      </w:r>
      <w:r>
        <w:rPr>
          <w:b/>
          <w:color w:val="00395A"/>
          <w:spacing w:val="-13"/>
          <w:sz w:val="20"/>
        </w:rPr>
        <w:t xml:space="preserve"> </w:t>
      </w:r>
      <w:r>
        <w:rPr>
          <w:b/>
          <w:color w:val="00395A"/>
          <w:sz w:val="20"/>
        </w:rPr>
        <w:t>or</w:t>
      </w:r>
      <w:r>
        <w:rPr>
          <w:b/>
          <w:color w:val="00395A"/>
          <w:spacing w:val="-12"/>
          <w:sz w:val="20"/>
        </w:rPr>
        <w:t xml:space="preserve"> </w:t>
      </w:r>
      <w:r>
        <w:rPr>
          <w:b/>
          <w:color w:val="00395A"/>
          <w:sz w:val="20"/>
        </w:rPr>
        <w:t>in Recovery</w:t>
      </w:r>
      <w:r>
        <w:rPr>
          <w:b/>
          <w:color w:val="00395A"/>
          <w:spacing w:val="-10"/>
          <w:sz w:val="20"/>
        </w:rPr>
        <w:t xml:space="preserve"> </w:t>
      </w:r>
      <w:r>
        <w:rPr>
          <w:b/>
          <w:color w:val="00395A"/>
          <w:sz w:val="20"/>
        </w:rPr>
        <w:t>From</w:t>
      </w:r>
      <w:r>
        <w:rPr>
          <w:b/>
          <w:color w:val="00395A"/>
          <w:spacing w:val="-9"/>
          <w:sz w:val="20"/>
        </w:rPr>
        <w:t xml:space="preserve"> </w:t>
      </w:r>
      <w:r>
        <w:rPr>
          <w:b/>
          <w:color w:val="00395A"/>
          <w:sz w:val="20"/>
        </w:rPr>
        <w:t>Substance</w:t>
      </w:r>
      <w:r>
        <w:rPr>
          <w:b/>
          <w:color w:val="00395A"/>
          <w:spacing w:val="-12"/>
          <w:sz w:val="20"/>
        </w:rPr>
        <w:t xml:space="preserve"> </w:t>
      </w:r>
      <w:r>
        <w:rPr>
          <w:b/>
          <w:color w:val="00395A"/>
          <w:sz w:val="20"/>
        </w:rPr>
        <w:t>Use</w:t>
      </w:r>
      <w:r>
        <w:rPr>
          <w:b/>
          <w:color w:val="00395A"/>
          <w:spacing w:val="-13"/>
          <w:sz w:val="20"/>
        </w:rPr>
        <w:t xml:space="preserve"> </w:t>
      </w:r>
      <w:r>
        <w:rPr>
          <w:b/>
          <w:color w:val="00395A"/>
          <w:sz w:val="20"/>
        </w:rPr>
        <w:t>Disorders</w:t>
      </w:r>
      <w:r>
        <w:rPr>
          <w:color w:val="00395A"/>
          <w:sz w:val="20"/>
        </w:rPr>
        <w:t>— (SMA) 12-4671</w:t>
      </w:r>
    </w:p>
    <w:p w14:paraId="1F39A553" w14:textId="77777777" w:rsidR="00B00EA7" w:rsidRDefault="00574B43">
      <w:pPr>
        <w:spacing w:before="63" w:line="249" w:lineRule="auto"/>
        <w:ind w:left="1031" w:right="662" w:hanging="720"/>
        <w:rPr>
          <w:sz w:val="20"/>
        </w:rPr>
      </w:pPr>
      <w:r>
        <w:rPr>
          <w:b/>
          <w:color w:val="00395A"/>
          <w:spacing w:val="-2"/>
          <w:sz w:val="20"/>
        </w:rPr>
        <w:t>TIP</w:t>
      </w:r>
      <w:r>
        <w:rPr>
          <w:b/>
          <w:color w:val="00395A"/>
          <w:spacing w:val="-12"/>
          <w:sz w:val="20"/>
        </w:rPr>
        <w:t xml:space="preserve"> </w:t>
      </w:r>
      <w:r>
        <w:rPr>
          <w:b/>
          <w:color w:val="00395A"/>
          <w:spacing w:val="-2"/>
          <w:sz w:val="20"/>
        </w:rPr>
        <w:t>55</w:t>
      </w:r>
      <w:r>
        <w:rPr>
          <w:b/>
          <w:color w:val="00395A"/>
          <w:spacing w:val="-11"/>
          <w:sz w:val="20"/>
        </w:rPr>
        <w:t xml:space="preserve"> </w:t>
      </w:r>
      <w:r>
        <w:rPr>
          <w:b/>
          <w:color w:val="00395A"/>
          <w:spacing w:val="-2"/>
          <w:sz w:val="20"/>
        </w:rPr>
        <w:t>Behavioral</w:t>
      </w:r>
      <w:r>
        <w:rPr>
          <w:b/>
          <w:color w:val="00395A"/>
          <w:spacing w:val="-12"/>
          <w:sz w:val="20"/>
        </w:rPr>
        <w:t xml:space="preserve"> </w:t>
      </w:r>
      <w:r>
        <w:rPr>
          <w:b/>
          <w:color w:val="00395A"/>
          <w:spacing w:val="-2"/>
          <w:sz w:val="20"/>
        </w:rPr>
        <w:t>Health</w:t>
      </w:r>
      <w:r>
        <w:rPr>
          <w:b/>
          <w:color w:val="00395A"/>
          <w:spacing w:val="-11"/>
          <w:sz w:val="20"/>
        </w:rPr>
        <w:t xml:space="preserve"> </w:t>
      </w:r>
      <w:r>
        <w:rPr>
          <w:b/>
          <w:color w:val="00395A"/>
          <w:spacing w:val="-2"/>
          <w:sz w:val="20"/>
        </w:rPr>
        <w:t>Services</w:t>
      </w:r>
      <w:r>
        <w:rPr>
          <w:b/>
          <w:color w:val="00395A"/>
          <w:spacing w:val="-13"/>
          <w:sz w:val="20"/>
        </w:rPr>
        <w:t xml:space="preserve"> </w:t>
      </w:r>
      <w:r>
        <w:rPr>
          <w:b/>
          <w:color w:val="00395A"/>
          <w:spacing w:val="-2"/>
          <w:sz w:val="20"/>
        </w:rPr>
        <w:t>for</w:t>
      </w:r>
      <w:r>
        <w:rPr>
          <w:b/>
          <w:color w:val="00395A"/>
          <w:spacing w:val="-11"/>
          <w:sz w:val="20"/>
        </w:rPr>
        <w:t xml:space="preserve"> </w:t>
      </w:r>
      <w:r>
        <w:rPr>
          <w:b/>
          <w:color w:val="00395A"/>
          <w:spacing w:val="-2"/>
          <w:sz w:val="20"/>
        </w:rPr>
        <w:t>People</w:t>
      </w:r>
      <w:r>
        <w:rPr>
          <w:b/>
          <w:color w:val="00395A"/>
          <w:spacing w:val="-15"/>
          <w:sz w:val="20"/>
        </w:rPr>
        <w:t xml:space="preserve"> </w:t>
      </w:r>
      <w:r>
        <w:rPr>
          <w:b/>
          <w:color w:val="00395A"/>
          <w:spacing w:val="-2"/>
          <w:sz w:val="20"/>
        </w:rPr>
        <w:t xml:space="preserve">Who </w:t>
      </w:r>
      <w:r>
        <w:rPr>
          <w:b/>
          <w:color w:val="00395A"/>
          <w:sz w:val="20"/>
        </w:rPr>
        <w:t>Are Homeless</w:t>
      </w:r>
      <w:r>
        <w:rPr>
          <w:color w:val="00395A"/>
          <w:sz w:val="20"/>
        </w:rPr>
        <w:t>—(SMA) 13-4734</w:t>
      </w:r>
    </w:p>
    <w:p w14:paraId="01881EBF" w14:textId="77777777" w:rsidR="00B00EA7" w:rsidRDefault="00574B43">
      <w:pPr>
        <w:spacing w:before="61" w:line="249" w:lineRule="auto"/>
        <w:ind w:left="1031" w:right="367" w:hanging="721"/>
        <w:rPr>
          <w:sz w:val="20"/>
        </w:rPr>
      </w:pPr>
      <w:r>
        <w:rPr>
          <w:b/>
          <w:color w:val="00395A"/>
          <w:spacing w:val="-2"/>
          <w:sz w:val="20"/>
        </w:rPr>
        <w:t>TIP</w:t>
      </w:r>
      <w:r>
        <w:rPr>
          <w:b/>
          <w:color w:val="00395A"/>
          <w:spacing w:val="-12"/>
          <w:sz w:val="20"/>
        </w:rPr>
        <w:t xml:space="preserve"> </w:t>
      </w:r>
      <w:r>
        <w:rPr>
          <w:b/>
          <w:color w:val="00395A"/>
          <w:spacing w:val="-2"/>
          <w:sz w:val="20"/>
        </w:rPr>
        <w:t>56</w:t>
      </w:r>
      <w:r>
        <w:rPr>
          <w:b/>
          <w:color w:val="00395A"/>
          <w:spacing w:val="37"/>
          <w:sz w:val="20"/>
        </w:rPr>
        <w:t xml:space="preserve"> </w:t>
      </w:r>
      <w:r>
        <w:rPr>
          <w:b/>
          <w:color w:val="00395A"/>
          <w:spacing w:val="-2"/>
          <w:sz w:val="20"/>
        </w:rPr>
        <w:t>Addressing</w:t>
      </w:r>
      <w:r>
        <w:rPr>
          <w:b/>
          <w:color w:val="00395A"/>
          <w:spacing w:val="-10"/>
          <w:sz w:val="20"/>
        </w:rPr>
        <w:t xml:space="preserve"> </w:t>
      </w:r>
      <w:r>
        <w:rPr>
          <w:b/>
          <w:color w:val="00395A"/>
          <w:spacing w:val="-2"/>
          <w:sz w:val="20"/>
        </w:rPr>
        <w:t>the</w:t>
      </w:r>
      <w:r>
        <w:rPr>
          <w:b/>
          <w:color w:val="00395A"/>
          <w:spacing w:val="-11"/>
          <w:sz w:val="20"/>
        </w:rPr>
        <w:t xml:space="preserve"> </w:t>
      </w:r>
      <w:r>
        <w:rPr>
          <w:b/>
          <w:color w:val="00395A"/>
          <w:spacing w:val="-2"/>
          <w:sz w:val="20"/>
        </w:rPr>
        <w:t>Specific</w:t>
      </w:r>
      <w:r>
        <w:rPr>
          <w:b/>
          <w:color w:val="00395A"/>
          <w:spacing w:val="-12"/>
          <w:sz w:val="20"/>
        </w:rPr>
        <w:t xml:space="preserve"> </w:t>
      </w:r>
      <w:r>
        <w:rPr>
          <w:b/>
          <w:color w:val="00395A"/>
          <w:spacing w:val="-2"/>
          <w:sz w:val="20"/>
        </w:rPr>
        <w:t>Behavioral</w:t>
      </w:r>
      <w:r>
        <w:rPr>
          <w:b/>
          <w:color w:val="00395A"/>
          <w:spacing w:val="-12"/>
          <w:sz w:val="20"/>
        </w:rPr>
        <w:t xml:space="preserve"> </w:t>
      </w:r>
      <w:r>
        <w:rPr>
          <w:b/>
          <w:color w:val="00395A"/>
          <w:spacing w:val="-2"/>
          <w:sz w:val="20"/>
        </w:rPr>
        <w:t xml:space="preserve">Health </w:t>
      </w:r>
      <w:r>
        <w:rPr>
          <w:b/>
          <w:color w:val="00395A"/>
          <w:sz w:val="20"/>
        </w:rPr>
        <w:t>Needs of Men</w:t>
      </w:r>
      <w:r>
        <w:rPr>
          <w:color w:val="00395A"/>
          <w:sz w:val="20"/>
        </w:rPr>
        <w:t>—(SMA) 13-4736</w:t>
      </w:r>
    </w:p>
    <w:p w14:paraId="5E1044B3" w14:textId="77777777" w:rsidR="00B00EA7" w:rsidRDefault="00B00EA7">
      <w:pPr>
        <w:spacing w:line="249" w:lineRule="auto"/>
        <w:rPr>
          <w:sz w:val="20"/>
        </w:rPr>
        <w:sectPr w:rsidR="00B00EA7">
          <w:headerReference w:type="default" r:id="rId135"/>
          <w:pgSz w:w="12240" w:h="15840"/>
          <w:pgMar w:top="1320" w:right="1060" w:bottom="1100" w:left="720" w:header="0" w:footer="902" w:gutter="0"/>
          <w:cols w:num="2" w:space="720" w:equalWidth="0">
            <w:col w:w="5222" w:space="40"/>
            <w:col w:w="5198"/>
          </w:cols>
        </w:sectPr>
      </w:pPr>
    </w:p>
    <w:p w14:paraId="31287387" w14:textId="77777777" w:rsidR="00B00EA7" w:rsidRDefault="00574B43">
      <w:pPr>
        <w:pStyle w:val="BodyText"/>
        <w:ind w:left="0"/>
        <w:rPr>
          <w:sz w:val="20"/>
        </w:rPr>
      </w:pPr>
      <w:r>
        <w:pict w14:anchorId="38A1000B">
          <v:group id="docshapegroup565" o:spid="_x0000_s2050" style="position:absolute;margin-left:0;margin-top:0;width:612.25pt;height:792.25pt;z-index:-19735040;mso-position-horizontal-relative:page;mso-position-vertical-relative:page" coordsize="12245,15845">
            <v:shape id="docshape566" o:spid="_x0000_s2066" style="position:absolute;left:224;width:12021;height:5090" coordorigin="225" coordsize="12021,5090" path="m12245,l225,,12245,5090,12245,xe" fillcolor="#c6ab5c" stroked="f">
              <v:path arrowok="t"/>
            </v:shape>
            <v:shape id="docshape567" o:spid="_x0000_s2065" style="position:absolute;left:224;width:12021;height:5645" coordorigin="224" coordsize="12021,5645" o:spt="100" adj="0,,0" path="m11287,4685r958,959l12245,5091r-958,-406xm6607,l224,,11287,4685,6607,xe" fillcolor="#e6d695" stroked="f">
              <v:stroke joinstyle="round"/>
              <v:formulas/>
              <v:path arrowok="t" o:connecttype="segments"/>
            </v:shape>
            <v:shape id="docshape568" o:spid="_x0000_s2064" style="position:absolute;top:4950;width:12245;height:8168" coordorigin=",4951" coordsize="12245,8168" path="m,4951r,8167l10124,13118r2121,-841l12245,9975,,4951xe" fillcolor="#616f57" stroked="f">
              <v:path arrowok="t"/>
            </v:shape>
            <v:shape id="docshape569" o:spid="_x0000_s2063" style="position:absolute;left:6493;width:5752;height:8435" coordorigin="6493" coordsize="5752,8435" path="m6607,l6493,r5752,8434l12245,5644,6607,xe" fillcolor="#616f57" stroked="f">
              <v:path arrowok="t"/>
            </v:shape>
            <v:shape id="docshape570" o:spid="_x0000_s2062" style="position:absolute;left:9731;top:8957;width:2514;height:1026" coordorigin="9732,8957" coordsize="2514,1026" path="m12245,8958r-2513,-1l12245,9983r,-1025xe" fillcolor="#a1b393" stroked="f">
              <v:path arrowok="t"/>
            </v:shape>
            <v:shape id="docshape571" o:spid="_x0000_s2061" style="position:absolute;left:10124;top:12277;width:2121;height:1103" coordorigin="10124,12278" coordsize="2121,1103" path="m12245,12278r-2121,840l12245,13380r,-1102xe" fillcolor="#e0b396" stroked="f">
              <v:path arrowok="t"/>
            </v:shape>
            <v:rect id="docshape572" o:spid="_x0000_s2060" style="position:absolute;top:13118;width:12245;height:2726" fillcolor="#8a1b1a" stroked="f"/>
            <v:shape id="docshape573" o:spid="_x0000_s2059" style="position:absolute;width:12245;height:8959" coordsize="12245,8959" path="m224,l,,,4951,9766,8959r2479,l12245,8434,9038,3732,224,xe" fillcolor="#52738d" stroked="f">
              <v:path arrowok="t"/>
            </v:shape>
            <v:rect id="docshape574" o:spid="_x0000_s2058" style="position:absolute;left:1419;top:13054;width:940;height:108" fillcolor="#c6ab5c" stroked="f"/>
            <v:rect id="docshape575" o:spid="_x0000_s2057" style="position:absolute;left:6468;top:13054;width:817;height:108" fillcolor="#616f57" stroked="f"/>
            <v:rect id="docshape576" o:spid="_x0000_s2056" style="position:absolute;left:2358;top:13054;width:4110;height:108" fillcolor="#52738d" stroked="f"/>
            <v:rect id="docshape577" o:spid="_x0000_s2055" style="position:absolute;left:10812;top:13054;width:1433;height:109" fillcolor="#231f20" stroked="f"/>
            <v:rect id="docshape578" o:spid="_x0000_s2054" style="position:absolute;left:7792;top:13054;width:2306;height:108" fillcolor="#b15551" stroked="f"/>
            <v:rect id="docshape579" o:spid="_x0000_s2053" style="position:absolute;left:10098;top:13054;width:715;height:108" fillcolor="#bcae78" stroked="f"/>
            <v:rect id="docshape580" o:spid="_x0000_s2052" style="position:absolute;left:7284;top:13054;width:508;height:108" fillcolor="#d6be7a" stroked="f"/>
            <v:rect id="docshape581" o:spid="_x0000_s2051" style="position:absolute;top:13054;width:1420;height:109" fillcolor="#b56c3b" stroked="f"/>
            <w10:wrap anchorx="page" anchory="page"/>
          </v:group>
        </w:pict>
      </w:r>
    </w:p>
    <w:p w14:paraId="77E4C194" w14:textId="77777777" w:rsidR="00B00EA7" w:rsidRDefault="00B00EA7">
      <w:pPr>
        <w:pStyle w:val="BodyText"/>
        <w:ind w:left="0"/>
        <w:rPr>
          <w:sz w:val="20"/>
        </w:rPr>
      </w:pPr>
    </w:p>
    <w:p w14:paraId="1DE34C2B" w14:textId="77777777" w:rsidR="00B00EA7" w:rsidRDefault="00B00EA7">
      <w:pPr>
        <w:pStyle w:val="BodyText"/>
        <w:ind w:left="0"/>
        <w:rPr>
          <w:sz w:val="20"/>
        </w:rPr>
      </w:pPr>
    </w:p>
    <w:p w14:paraId="33EDDBC6" w14:textId="77777777" w:rsidR="00B00EA7" w:rsidRDefault="00B00EA7">
      <w:pPr>
        <w:pStyle w:val="BodyText"/>
        <w:ind w:left="0"/>
        <w:rPr>
          <w:sz w:val="20"/>
        </w:rPr>
      </w:pPr>
    </w:p>
    <w:p w14:paraId="4714FFB7" w14:textId="77777777" w:rsidR="00B00EA7" w:rsidRDefault="00B00EA7">
      <w:pPr>
        <w:pStyle w:val="BodyText"/>
        <w:ind w:left="0"/>
        <w:rPr>
          <w:sz w:val="20"/>
        </w:rPr>
      </w:pPr>
    </w:p>
    <w:p w14:paraId="0BA2DF95" w14:textId="77777777" w:rsidR="00B00EA7" w:rsidRDefault="00B00EA7">
      <w:pPr>
        <w:pStyle w:val="BodyText"/>
        <w:ind w:left="0"/>
        <w:rPr>
          <w:sz w:val="20"/>
        </w:rPr>
      </w:pPr>
    </w:p>
    <w:p w14:paraId="02681147" w14:textId="77777777" w:rsidR="00B00EA7" w:rsidRDefault="00B00EA7">
      <w:pPr>
        <w:pStyle w:val="BodyText"/>
        <w:ind w:left="0"/>
        <w:rPr>
          <w:sz w:val="20"/>
        </w:rPr>
      </w:pPr>
    </w:p>
    <w:p w14:paraId="6D6B8278" w14:textId="77777777" w:rsidR="00B00EA7" w:rsidRDefault="00B00EA7">
      <w:pPr>
        <w:pStyle w:val="BodyText"/>
        <w:ind w:left="0"/>
        <w:rPr>
          <w:sz w:val="20"/>
        </w:rPr>
      </w:pPr>
    </w:p>
    <w:p w14:paraId="50791FD8" w14:textId="77777777" w:rsidR="00B00EA7" w:rsidRDefault="00B00EA7">
      <w:pPr>
        <w:pStyle w:val="BodyText"/>
        <w:ind w:left="0"/>
        <w:rPr>
          <w:sz w:val="20"/>
        </w:rPr>
      </w:pPr>
    </w:p>
    <w:p w14:paraId="51C781C0" w14:textId="77777777" w:rsidR="00B00EA7" w:rsidRDefault="00B00EA7">
      <w:pPr>
        <w:pStyle w:val="BodyText"/>
        <w:ind w:left="0"/>
        <w:rPr>
          <w:sz w:val="20"/>
        </w:rPr>
      </w:pPr>
    </w:p>
    <w:p w14:paraId="6DC98C3F" w14:textId="77777777" w:rsidR="00B00EA7" w:rsidRDefault="00B00EA7">
      <w:pPr>
        <w:pStyle w:val="BodyText"/>
        <w:ind w:left="0"/>
        <w:rPr>
          <w:sz w:val="20"/>
        </w:rPr>
      </w:pPr>
    </w:p>
    <w:p w14:paraId="6816437F" w14:textId="77777777" w:rsidR="00B00EA7" w:rsidRDefault="00B00EA7">
      <w:pPr>
        <w:pStyle w:val="BodyText"/>
        <w:ind w:left="0"/>
        <w:rPr>
          <w:sz w:val="20"/>
        </w:rPr>
      </w:pPr>
    </w:p>
    <w:p w14:paraId="39284DA8" w14:textId="77777777" w:rsidR="00B00EA7" w:rsidRDefault="00B00EA7">
      <w:pPr>
        <w:pStyle w:val="BodyText"/>
        <w:ind w:left="0"/>
        <w:rPr>
          <w:sz w:val="20"/>
        </w:rPr>
      </w:pPr>
    </w:p>
    <w:p w14:paraId="5A37FCCC" w14:textId="77777777" w:rsidR="00B00EA7" w:rsidRDefault="00B00EA7">
      <w:pPr>
        <w:pStyle w:val="BodyText"/>
        <w:ind w:left="0"/>
        <w:rPr>
          <w:sz w:val="20"/>
        </w:rPr>
      </w:pPr>
    </w:p>
    <w:p w14:paraId="30EA04FD" w14:textId="77777777" w:rsidR="00B00EA7" w:rsidRDefault="00B00EA7">
      <w:pPr>
        <w:pStyle w:val="BodyText"/>
        <w:ind w:left="0"/>
        <w:rPr>
          <w:sz w:val="20"/>
        </w:rPr>
      </w:pPr>
    </w:p>
    <w:p w14:paraId="1CCE2073" w14:textId="77777777" w:rsidR="00B00EA7" w:rsidRDefault="00B00EA7">
      <w:pPr>
        <w:pStyle w:val="BodyText"/>
        <w:ind w:left="0"/>
        <w:rPr>
          <w:sz w:val="20"/>
        </w:rPr>
      </w:pPr>
    </w:p>
    <w:p w14:paraId="2ABF9AA5" w14:textId="77777777" w:rsidR="00B00EA7" w:rsidRDefault="00B00EA7">
      <w:pPr>
        <w:pStyle w:val="BodyText"/>
        <w:ind w:left="0"/>
        <w:rPr>
          <w:sz w:val="20"/>
        </w:rPr>
      </w:pPr>
    </w:p>
    <w:p w14:paraId="139C6EA1" w14:textId="77777777" w:rsidR="00B00EA7" w:rsidRDefault="00B00EA7">
      <w:pPr>
        <w:pStyle w:val="BodyText"/>
        <w:ind w:left="0"/>
        <w:rPr>
          <w:sz w:val="20"/>
        </w:rPr>
      </w:pPr>
    </w:p>
    <w:p w14:paraId="734CE349" w14:textId="77777777" w:rsidR="00B00EA7" w:rsidRDefault="00B00EA7">
      <w:pPr>
        <w:pStyle w:val="BodyText"/>
        <w:ind w:left="0"/>
        <w:rPr>
          <w:sz w:val="20"/>
        </w:rPr>
      </w:pPr>
    </w:p>
    <w:p w14:paraId="67B86EB0" w14:textId="77777777" w:rsidR="00B00EA7" w:rsidRDefault="00B00EA7">
      <w:pPr>
        <w:pStyle w:val="BodyText"/>
        <w:ind w:left="0"/>
        <w:rPr>
          <w:sz w:val="20"/>
        </w:rPr>
      </w:pPr>
    </w:p>
    <w:p w14:paraId="297B49DA" w14:textId="77777777" w:rsidR="00B00EA7" w:rsidRDefault="00B00EA7">
      <w:pPr>
        <w:pStyle w:val="BodyText"/>
        <w:ind w:left="0"/>
        <w:rPr>
          <w:sz w:val="20"/>
        </w:rPr>
      </w:pPr>
    </w:p>
    <w:p w14:paraId="79CD09F5" w14:textId="77777777" w:rsidR="00B00EA7" w:rsidRDefault="00B00EA7">
      <w:pPr>
        <w:pStyle w:val="BodyText"/>
        <w:ind w:left="0"/>
        <w:rPr>
          <w:sz w:val="20"/>
        </w:rPr>
      </w:pPr>
    </w:p>
    <w:p w14:paraId="4A03ED12" w14:textId="77777777" w:rsidR="00B00EA7" w:rsidRDefault="00B00EA7">
      <w:pPr>
        <w:pStyle w:val="BodyText"/>
        <w:ind w:left="0"/>
        <w:rPr>
          <w:sz w:val="20"/>
        </w:rPr>
      </w:pPr>
    </w:p>
    <w:p w14:paraId="13AAA921" w14:textId="77777777" w:rsidR="00B00EA7" w:rsidRDefault="00B00EA7">
      <w:pPr>
        <w:pStyle w:val="BodyText"/>
        <w:ind w:left="0"/>
        <w:rPr>
          <w:sz w:val="20"/>
        </w:rPr>
      </w:pPr>
    </w:p>
    <w:p w14:paraId="15270572" w14:textId="77777777" w:rsidR="00B00EA7" w:rsidRDefault="00B00EA7">
      <w:pPr>
        <w:pStyle w:val="BodyText"/>
        <w:ind w:left="0"/>
        <w:rPr>
          <w:sz w:val="20"/>
        </w:rPr>
      </w:pPr>
    </w:p>
    <w:p w14:paraId="1508B192" w14:textId="77777777" w:rsidR="00B00EA7" w:rsidRDefault="00B00EA7">
      <w:pPr>
        <w:pStyle w:val="BodyText"/>
        <w:ind w:left="0"/>
        <w:rPr>
          <w:sz w:val="20"/>
        </w:rPr>
      </w:pPr>
    </w:p>
    <w:p w14:paraId="0990E8A3" w14:textId="77777777" w:rsidR="00B00EA7" w:rsidRDefault="00B00EA7">
      <w:pPr>
        <w:pStyle w:val="BodyText"/>
        <w:ind w:left="0"/>
        <w:rPr>
          <w:sz w:val="20"/>
        </w:rPr>
      </w:pPr>
    </w:p>
    <w:p w14:paraId="17396A58" w14:textId="77777777" w:rsidR="00B00EA7" w:rsidRDefault="00B00EA7">
      <w:pPr>
        <w:pStyle w:val="BodyText"/>
        <w:ind w:left="0"/>
        <w:rPr>
          <w:sz w:val="20"/>
        </w:rPr>
      </w:pPr>
    </w:p>
    <w:p w14:paraId="10B15D21" w14:textId="77777777" w:rsidR="00B00EA7" w:rsidRDefault="00B00EA7">
      <w:pPr>
        <w:pStyle w:val="BodyText"/>
        <w:ind w:left="0"/>
        <w:rPr>
          <w:sz w:val="20"/>
        </w:rPr>
      </w:pPr>
    </w:p>
    <w:p w14:paraId="7F4E8670" w14:textId="77777777" w:rsidR="00B00EA7" w:rsidRDefault="00B00EA7">
      <w:pPr>
        <w:pStyle w:val="BodyText"/>
        <w:ind w:left="0"/>
        <w:rPr>
          <w:sz w:val="20"/>
        </w:rPr>
      </w:pPr>
    </w:p>
    <w:p w14:paraId="02887386" w14:textId="77777777" w:rsidR="00B00EA7" w:rsidRDefault="00B00EA7">
      <w:pPr>
        <w:pStyle w:val="BodyText"/>
        <w:ind w:left="0"/>
        <w:rPr>
          <w:sz w:val="20"/>
        </w:rPr>
      </w:pPr>
    </w:p>
    <w:p w14:paraId="47C48078" w14:textId="77777777" w:rsidR="00B00EA7" w:rsidRDefault="00B00EA7">
      <w:pPr>
        <w:pStyle w:val="BodyText"/>
        <w:ind w:left="0"/>
        <w:rPr>
          <w:sz w:val="20"/>
        </w:rPr>
      </w:pPr>
    </w:p>
    <w:p w14:paraId="58815C8D" w14:textId="77777777" w:rsidR="00B00EA7" w:rsidRDefault="00B00EA7">
      <w:pPr>
        <w:pStyle w:val="BodyText"/>
        <w:ind w:left="0"/>
        <w:rPr>
          <w:sz w:val="20"/>
        </w:rPr>
      </w:pPr>
    </w:p>
    <w:p w14:paraId="75C87FB6" w14:textId="77777777" w:rsidR="00B00EA7" w:rsidRDefault="00B00EA7">
      <w:pPr>
        <w:pStyle w:val="BodyText"/>
        <w:ind w:left="0"/>
        <w:rPr>
          <w:sz w:val="20"/>
        </w:rPr>
      </w:pPr>
    </w:p>
    <w:p w14:paraId="27D857F0" w14:textId="77777777" w:rsidR="00B00EA7" w:rsidRDefault="00B00EA7">
      <w:pPr>
        <w:pStyle w:val="BodyText"/>
        <w:ind w:left="0"/>
        <w:rPr>
          <w:sz w:val="20"/>
        </w:rPr>
      </w:pPr>
    </w:p>
    <w:p w14:paraId="31B25E8A" w14:textId="77777777" w:rsidR="00B00EA7" w:rsidRDefault="00B00EA7">
      <w:pPr>
        <w:pStyle w:val="BodyText"/>
        <w:ind w:left="0"/>
        <w:rPr>
          <w:sz w:val="20"/>
        </w:rPr>
      </w:pPr>
    </w:p>
    <w:p w14:paraId="22E1B17F" w14:textId="77777777" w:rsidR="00B00EA7" w:rsidRDefault="00B00EA7">
      <w:pPr>
        <w:pStyle w:val="BodyText"/>
        <w:ind w:left="0"/>
        <w:rPr>
          <w:sz w:val="20"/>
        </w:rPr>
      </w:pPr>
    </w:p>
    <w:p w14:paraId="4763150D" w14:textId="77777777" w:rsidR="00B00EA7" w:rsidRDefault="00B00EA7">
      <w:pPr>
        <w:pStyle w:val="BodyText"/>
        <w:ind w:left="0"/>
        <w:rPr>
          <w:sz w:val="20"/>
        </w:rPr>
      </w:pPr>
    </w:p>
    <w:p w14:paraId="3F2B6B3D" w14:textId="77777777" w:rsidR="00B00EA7" w:rsidRDefault="00B00EA7">
      <w:pPr>
        <w:pStyle w:val="BodyText"/>
        <w:ind w:left="0"/>
        <w:rPr>
          <w:sz w:val="20"/>
        </w:rPr>
      </w:pPr>
    </w:p>
    <w:p w14:paraId="7FBDE2FD" w14:textId="77777777" w:rsidR="00B00EA7" w:rsidRDefault="00B00EA7">
      <w:pPr>
        <w:pStyle w:val="BodyText"/>
        <w:ind w:left="0"/>
        <w:rPr>
          <w:sz w:val="20"/>
        </w:rPr>
      </w:pPr>
    </w:p>
    <w:p w14:paraId="32BA1054" w14:textId="77777777" w:rsidR="00B00EA7" w:rsidRDefault="00B00EA7">
      <w:pPr>
        <w:pStyle w:val="BodyText"/>
        <w:ind w:left="0"/>
        <w:rPr>
          <w:sz w:val="20"/>
        </w:rPr>
      </w:pPr>
    </w:p>
    <w:p w14:paraId="27112947" w14:textId="77777777" w:rsidR="00B00EA7" w:rsidRDefault="00B00EA7">
      <w:pPr>
        <w:pStyle w:val="BodyText"/>
        <w:ind w:left="0"/>
        <w:rPr>
          <w:sz w:val="20"/>
        </w:rPr>
      </w:pPr>
    </w:p>
    <w:p w14:paraId="58695C90" w14:textId="77777777" w:rsidR="00B00EA7" w:rsidRDefault="00B00EA7">
      <w:pPr>
        <w:pStyle w:val="BodyText"/>
        <w:ind w:left="0"/>
        <w:rPr>
          <w:sz w:val="20"/>
        </w:rPr>
      </w:pPr>
    </w:p>
    <w:p w14:paraId="5D10DCFF" w14:textId="77777777" w:rsidR="00B00EA7" w:rsidRDefault="00B00EA7">
      <w:pPr>
        <w:pStyle w:val="BodyText"/>
        <w:ind w:left="0"/>
        <w:rPr>
          <w:sz w:val="20"/>
        </w:rPr>
      </w:pPr>
    </w:p>
    <w:p w14:paraId="6AFB16EC" w14:textId="77777777" w:rsidR="00B00EA7" w:rsidRDefault="00B00EA7">
      <w:pPr>
        <w:pStyle w:val="BodyText"/>
        <w:ind w:left="0"/>
        <w:rPr>
          <w:sz w:val="20"/>
        </w:rPr>
      </w:pPr>
    </w:p>
    <w:p w14:paraId="3DAB5857" w14:textId="77777777" w:rsidR="00B00EA7" w:rsidRDefault="00B00EA7">
      <w:pPr>
        <w:pStyle w:val="BodyText"/>
        <w:ind w:left="0"/>
        <w:rPr>
          <w:sz w:val="20"/>
        </w:rPr>
      </w:pPr>
    </w:p>
    <w:p w14:paraId="7168DE24" w14:textId="77777777" w:rsidR="00B00EA7" w:rsidRDefault="00B00EA7">
      <w:pPr>
        <w:pStyle w:val="BodyText"/>
        <w:ind w:left="0"/>
        <w:rPr>
          <w:sz w:val="20"/>
        </w:rPr>
      </w:pPr>
    </w:p>
    <w:p w14:paraId="5F1EF16E" w14:textId="77777777" w:rsidR="00B00EA7" w:rsidRDefault="00B00EA7">
      <w:pPr>
        <w:pStyle w:val="BodyText"/>
        <w:ind w:left="0"/>
        <w:rPr>
          <w:sz w:val="20"/>
        </w:rPr>
      </w:pPr>
    </w:p>
    <w:p w14:paraId="4120E798" w14:textId="77777777" w:rsidR="00B00EA7" w:rsidRDefault="00B00EA7">
      <w:pPr>
        <w:pStyle w:val="BodyText"/>
        <w:ind w:left="0"/>
        <w:rPr>
          <w:sz w:val="20"/>
        </w:rPr>
      </w:pPr>
    </w:p>
    <w:p w14:paraId="26619BDF" w14:textId="77777777" w:rsidR="00B00EA7" w:rsidRDefault="00B00EA7">
      <w:pPr>
        <w:pStyle w:val="BodyText"/>
        <w:ind w:left="0"/>
        <w:rPr>
          <w:sz w:val="20"/>
        </w:rPr>
      </w:pPr>
    </w:p>
    <w:p w14:paraId="09A571D6" w14:textId="77777777" w:rsidR="00B00EA7" w:rsidRDefault="00B00EA7">
      <w:pPr>
        <w:pStyle w:val="BodyText"/>
        <w:spacing w:before="10"/>
        <w:ind w:left="0"/>
        <w:rPr>
          <w:sz w:val="27"/>
        </w:rPr>
      </w:pPr>
    </w:p>
    <w:p w14:paraId="2B0CDE95" w14:textId="77777777" w:rsidR="00B00EA7" w:rsidRDefault="00574B43">
      <w:pPr>
        <w:spacing w:before="88"/>
        <w:ind w:left="102"/>
        <w:rPr>
          <w:rFonts w:ascii="Lucida Sans"/>
          <w:b/>
          <w:sz w:val="26"/>
        </w:rPr>
      </w:pPr>
      <w:r>
        <w:rPr>
          <w:rFonts w:ascii="Lucida Sans"/>
          <w:b/>
          <w:color w:val="FFFFFF"/>
          <w:spacing w:val="-8"/>
          <w:sz w:val="26"/>
        </w:rPr>
        <w:t>HHS</w:t>
      </w:r>
      <w:r>
        <w:rPr>
          <w:rFonts w:ascii="Lucida Sans"/>
          <w:b/>
          <w:color w:val="FFFFFF"/>
          <w:spacing w:val="-11"/>
          <w:sz w:val="26"/>
        </w:rPr>
        <w:t xml:space="preserve"> </w:t>
      </w:r>
      <w:r>
        <w:rPr>
          <w:rFonts w:ascii="Lucida Sans"/>
          <w:b/>
          <w:color w:val="FFFFFF"/>
          <w:spacing w:val="-8"/>
          <w:sz w:val="26"/>
        </w:rPr>
        <w:t>PublicationNo.</w:t>
      </w:r>
      <w:r>
        <w:rPr>
          <w:rFonts w:ascii="Lucida Sans"/>
          <w:b/>
          <w:color w:val="FFFFFF"/>
          <w:spacing w:val="2"/>
          <w:sz w:val="26"/>
        </w:rPr>
        <w:t xml:space="preserve"> </w:t>
      </w:r>
      <w:r>
        <w:rPr>
          <w:rFonts w:ascii="Lucida Sans"/>
          <w:b/>
          <w:color w:val="FFFFFF"/>
          <w:spacing w:val="-8"/>
          <w:sz w:val="26"/>
        </w:rPr>
        <w:t>(SMA)</w:t>
      </w:r>
      <w:r>
        <w:rPr>
          <w:rFonts w:ascii="Lucida Sans"/>
          <w:b/>
          <w:color w:val="FFFFFF"/>
          <w:spacing w:val="-12"/>
          <w:sz w:val="26"/>
        </w:rPr>
        <w:t xml:space="preserve"> </w:t>
      </w:r>
      <w:r>
        <w:rPr>
          <w:rFonts w:ascii="Lucida Sans"/>
          <w:b/>
          <w:color w:val="FFFFFF"/>
          <w:spacing w:val="-8"/>
          <w:sz w:val="26"/>
        </w:rPr>
        <w:t>1</w:t>
      </w:r>
      <w:r>
        <w:rPr>
          <w:rFonts w:ascii="Calibri"/>
          <w:b/>
          <w:color w:val="FFFFFF"/>
          <w:spacing w:val="-8"/>
          <w:sz w:val="26"/>
        </w:rPr>
        <w:t>3</w:t>
      </w:r>
      <w:r>
        <w:rPr>
          <w:rFonts w:ascii="Lucida Sans"/>
          <w:b/>
          <w:color w:val="FFFFFF"/>
          <w:spacing w:val="-8"/>
          <w:sz w:val="26"/>
        </w:rPr>
        <w:t>-4734</w:t>
      </w:r>
    </w:p>
    <w:p w14:paraId="27C3CAAE" w14:textId="77777777" w:rsidR="00B00EA7" w:rsidRDefault="00574B43">
      <w:pPr>
        <w:spacing w:before="18"/>
        <w:ind w:left="102"/>
        <w:rPr>
          <w:rFonts w:ascii="Calibri"/>
          <w:b/>
          <w:sz w:val="26"/>
        </w:rPr>
      </w:pPr>
      <w:r>
        <w:rPr>
          <w:rFonts w:ascii="Calibri"/>
          <w:b/>
          <w:color w:val="FFFFFF"/>
          <w:sz w:val="26"/>
        </w:rPr>
        <w:t>First</w:t>
      </w:r>
      <w:r>
        <w:rPr>
          <w:rFonts w:ascii="Calibri"/>
          <w:b/>
          <w:color w:val="FFFFFF"/>
          <w:spacing w:val="7"/>
          <w:sz w:val="26"/>
        </w:rPr>
        <w:t xml:space="preserve"> </w:t>
      </w:r>
      <w:r>
        <w:rPr>
          <w:rFonts w:ascii="Lucida Sans"/>
          <w:b/>
          <w:color w:val="FFFFFF"/>
          <w:sz w:val="26"/>
        </w:rPr>
        <w:t>Printed</w:t>
      </w:r>
      <w:r>
        <w:rPr>
          <w:rFonts w:ascii="Lucida Sans"/>
          <w:b/>
          <w:color w:val="FFFFFF"/>
          <w:spacing w:val="-20"/>
          <w:sz w:val="26"/>
        </w:rPr>
        <w:t xml:space="preserve"> </w:t>
      </w:r>
      <w:r>
        <w:rPr>
          <w:rFonts w:ascii="Lucida Sans"/>
          <w:b/>
          <w:color w:val="FFFFFF"/>
          <w:spacing w:val="-4"/>
          <w:sz w:val="26"/>
        </w:rPr>
        <w:t>201</w:t>
      </w:r>
      <w:r>
        <w:rPr>
          <w:rFonts w:ascii="Calibri"/>
          <w:b/>
          <w:color w:val="FFFFFF"/>
          <w:spacing w:val="-4"/>
          <w:sz w:val="26"/>
        </w:rPr>
        <w:t>3</w:t>
      </w:r>
    </w:p>
    <w:p w14:paraId="1D4332CE" w14:textId="77777777" w:rsidR="00B00EA7" w:rsidRDefault="00574B43">
      <w:pPr>
        <w:spacing w:before="178" w:line="244" w:lineRule="auto"/>
        <w:ind w:left="102" w:right="1761"/>
        <w:rPr>
          <w:rFonts w:ascii="Lucida Sans"/>
          <w:b/>
          <w:sz w:val="26"/>
        </w:rPr>
      </w:pPr>
      <w:r>
        <w:rPr>
          <w:rFonts w:ascii="Arial"/>
          <w:b/>
          <w:color w:val="FFFFFF"/>
          <w:sz w:val="26"/>
        </w:rPr>
        <w:t xml:space="preserve">U.S. DEPARTMENT OF HEALTH AND HUMAN SERVICES </w:t>
      </w:r>
      <w:r>
        <w:rPr>
          <w:rFonts w:ascii="Lucida Sans"/>
          <w:b/>
          <w:color w:val="FFFFFF"/>
          <w:spacing w:val="-14"/>
          <w:sz w:val="26"/>
        </w:rPr>
        <w:t>Substance</w:t>
      </w:r>
      <w:r>
        <w:rPr>
          <w:rFonts w:ascii="Lucida Sans"/>
          <w:b/>
          <w:color w:val="FFFFFF"/>
          <w:spacing w:val="-15"/>
          <w:sz w:val="26"/>
        </w:rPr>
        <w:t xml:space="preserve"> </w:t>
      </w:r>
      <w:r>
        <w:rPr>
          <w:rFonts w:ascii="Lucida Sans"/>
          <w:b/>
          <w:color w:val="FFFFFF"/>
          <w:spacing w:val="-14"/>
          <w:sz w:val="26"/>
        </w:rPr>
        <w:t>Abuse</w:t>
      </w:r>
      <w:r>
        <w:rPr>
          <w:rFonts w:ascii="Lucida Sans"/>
          <w:b/>
          <w:color w:val="FFFFFF"/>
          <w:spacing w:val="-20"/>
          <w:sz w:val="26"/>
        </w:rPr>
        <w:t xml:space="preserve"> </w:t>
      </w:r>
      <w:r>
        <w:rPr>
          <w:rFonts w:ascii="Lucida Sans"/>
          <w:b/>
          <w:color w:val="FFFFFF"/>
          <w:spacing w:val="-14"/>
          <w:sz w:val="26"/>
        </w:rPr>
        <w:t>and</w:t>
      </w:r>
      <w:r>
        <w:rPr>
          <w:rFonts w:ascii="Lucida Sans"/>
          <w:b/>
          <w:color w:val="FFFFFF"/>
          <w:spacing w:val="-16"/>
          <w:sz w:val="26"/>
        </w:rPr>
        <w:t xml:space="preserve"> </w:t>
      </w:r>
      <w:r>
        <w:rPr>
          <w:rFonts w:ascii="Lucida Sans"/>
          <w:b/>
          <w:color w:val="FFFFFF"/>
          <w:spacing w:val="-14"/>
          <w:sz w:val="26"/>
        </w:rPr>
        <w:t>Mental</w:t>
      </w:r>
      <w:r>
        <w:rPr>
          <w:rFonts w:ascii="Lucida Sans"/>
          <w:b/>
          <w:color w:val="FFFFFF"/>
          <w:spacing w:val="-22"/>
          <w:sz w:val="26"/>
        </w:rPr>
        <w:t xml:space="preserve"> </w:t>
      </w:r>
      <w:r>
        <w:rPr>
          <w:rFonts w:ascii="Lucida Sans"/>
          <w:b/>
          <w:color w:val="FFFFFF"/>
          <w:spacing w:val="-14"/>
          <w:sz w:val="26"/>
        </w:rPr>
        <w:t>Health</w:t>
      </w:r>
      <w:r>
        <w:rPr>
          <w:rFonts w:ascii="Lucida Sans"/>
          <w:b/>
          <w:color w:val="FFFFFF"/>
          <w:spacing w:val="-21"/>
          <w:sz w:val="26"/>
        </w:rPr>
        <w:t xml:space="preserve"> </w:t>
      </w:r>
      <w:r>
        <w:rPr>
          <w:rFonts w:ascii="Lucida Sans"/>
          <w:b/>
          <w:color w:val="FFFFFF"/>
          <w:spacing w:val="-14"/>
          <w:sz w:val="26"/>
        </w:rPr>
        <w:t>Services</w:t>
      </w:r>
      <w:r>
        <w:rPr>
          <w:rFonts w:ascii="Lucida Sans"/>
          <w:b/>
          <w:color w:val="FFFFFF"/>
          <w:spacing w:val="-28"/>
          <w:sz w:val="26"/>
        </w:rPr>
        <w:t xml:space="preserve"> </w:t>
      </w:r>
      <w:r>
        <w:rPr>
          <w:rFonts w:ascii="Lucida Sans"/>
          <w:b/>
          <w:color w:val="FFFFFF"/>
          <w:spacing w:val="-14"/>
          <w:sz w:val="26"/>
        </w:rPr>
        <w:t xml:space="preserve">Administration </w:t>
      </w:r>
      <w:r>
        <w:rPr>
          <w:rFonts w:ascii="Lucida Sans"/>
          <w:b/>
          <w:color w:val="FFFFFF"/>
          <w:spacing w:val="-10"/>
          <w:sz w:val="26"/>
        </w:rPr>
        <w:t>Center</w:t>
      </w:r>
      <w:r>
        <w:rPr>
          <w:rFonts w:ascii="Lucida Sans"/>
          <w:b/>
          <w:color w:val="FFFFFF"/>
          <w:spacing w:val="-27"/>
          <w:sz w:val="26"/>
        </w:rPr>
        <w:t xml:space="preserve"> </w:t>
      </w:r>
      <w:r>
        <w:rPr>
          <w:rFonts w:ascii="Lucida Sans"/>
          <w:b/>
          <w:color w:val="FFFFFF"/>
          <w:spacing w:val="-10"/>
          <w:sz w:val="26"/>
        </w:rPr>
        <w:t>for</w:t>
      </w:r>
      <w:r>
        <w:rPr>
          <w:rFonts w:ascii="Lucida Sans"/>
          <w:b/>
          <w:color w:val="FFFFFF"/>
          <w:spacing w:val="-15"/>
          <w:sz w:val="26"/>
        </w:rPr>
        <w:t xml:space="preserve"> </w:t>
      </w:r>
      <w:r>
        <w:rPr>
          <w:rFonts w:ascii="Lucida Sans"/>
          <w:b/>
          <w:color w:val="FFFFFF"/>
          <w:spacing w:val="-10"/>
          <w:sz w:val="26"/>
        </w:rPr>
        <w:t>Substance</w:t>
      </w:r>
      <w:r>
        <w:rPr>
          <w:rFonts w:ascii="Lucida Sans"/>
          <w:b/>
          <w:color w:val="FFFFFF"/>
          <w:spacing w:val="-11"/>
          <w:sz w:val="26"/>
        </w:rPr>
        <w:t xml:space="preserve"> </w:t>
      </w:r>
      <w:r>
        <w:rPr>
          <w:rFonts w:ascii="Lucida Sans"/>
          <w:b/>
          <w:color w:val="FFFFFF"/>
          <w:spacing w:val="-10"/>
          <w:sz w:val="26"/>
        </w:rPr>
        <w:t>Abuse</w:t>
      </w:r>
      <w:r>
        <w:rPr>
          <w:rFonts w:ascii="Lucida Sans"/>
          <w:b/>
          <w:color w:val="FFFFFF"/>
          <w:spacing w:val="-23"/>
          <w:sz w:val="26"/>
        </w:rPr>
        <w:t xml:space="preserve"> </w:t>
      </w:r>
      <w:r>
        <w:rPr>
          <w:rFonts w:ascii="Lucida Sans"/>
          <w:b/>
          <w:color w:val="FFFFFF"/>
          <w:spacing w:val="-10"/>
          <w:sz w:val="26"/>
        </w:rPr>
        <w:t>Treatment</w:t>
      </w:r>
    </w:p>
    <w:sectPr w:rsidR="00B00EA7">
      <w:headerReference w:type="even" r:id="rId136"/>
      <w:footerReference w:type="even" r:id="rId137"/>
      <w:pgSz w:w="12250" w:h="15850"/>
      <w:pgMar w:top="1500" w:right="1720" w:bottom="280" w:left="6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2007B" w14:textId="77777777" w:rsidR="00574B43" w:rsidRDefault="00574B43">
      <w:r>
        <w:separator/>
      </w:r>
    </w:p>
  </w:endnote>
  <w:endnote w:type="continuationSeparator" w:id="0">
    <w:p w14:paraId="36652C5B" w14:textId="77777777" w:rsidR="00574B43" w:rsidRDefault="0057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A16C" w14:textId="77777777" w:rsidR="00B00EA7" w:rsidRDefault="00B00EA7">
    <w:pPr>
      <w:pStyle w:val="BodyText"/>
      <w:spacing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5839" w14:textId="77777777" w:rsidR="00B00EA7" w:rsidRDefault="00B00EA7">
    <w:pPr>
      <w:pStyle w:val="BodyText"/>
      <w:spacing w:line="14" w:lineRule="auto"/>
      <w:ind w:left="0"/>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ED8A" w14:textId="77777777" w:rsidR="00B00EA7" w:rsidRDefault="00574B43">
    <w:pPr>
      <w:pStyle w:val="BodyText"/>
      <w:spacing w:line="14" w:lineRule="auto"/>
      <w:ind w:left="0"/>
      <w:rPr>
        <w:sz w:val="20"/>
      </w:rPr>
    </w:pPr>
    <w:r>
      <w:pict w14:anchorId="3F4DC097">
        <v:shapetype id="_x0000_t202" coordsize="21600,21600" o:spt="202" path="m,l,21600r21600,l21600,xe">
          <v:stroke joinstyle="miter"/>
          <v:path gradientshapeok="t" o:connecttype="rect"/>
        </v:shapetype>
        <v:shape id="docshape100" o:spid="_x0000_s1066" type="#_x0000_t202" style="position:absolute;margin-left:549.5pt;margin-top:735.9pt;width:12.55pt;height:13.75pt;z-index:-19835392;mso-position-horizontal-relative:page;mso-position-vertical-relative:page" filled="f" stroked="f">
          <v:textbox inset="0,0,0,0">
            <w:txbxContent>
              <w:p w14:paraId="09AD2566" w14:textId="77777777" w:rsidR="00B00EA7" w:rsidRDefault="00574B43">
                <w:pPr>
                  <w:spacing w:before="11"/>
                  <w:ind w:left="60"/>
                  <w:rPr>
                    <w:rFonts w:ascii="Lucida Sans"/>
                    <w:sz w:val="20"/>
                  </w:rPr>
                </w:pPr>
                <w:r>
                  <w:rPr>
                    <w:rFonts w:ascii="Lucida Sans"/>
                    <w:color w:val="00395A"/>
                    <w:w w:val="87"/>
                    <w:sz w:val="20"/>
                  </w:rPr>
                  <w:fldChar w:fldCharType="begin"/>
                </w:r>
                <w:r>
                  <w:rPr>
                    <w:rFonts w:ascii="Lucida Sans"/>
                    <w:color w:val="00395A"/>
                    <w:w w:val="87"/>
                    <w:sz w:val="20"/>
                  </w:rPr>
                  <w:instrText xml:space="preserve"> PAGE </w:instrText>
                </w:r>
                <w:r>
                  <w:rPr>
                    <w:rFonts w:ascii="Lucida Sans"/>
                    <w:color w:val="00395A"/>
                    <w:w w:val="87"/>
                    <w:sz w:val="20"/>
                  </w:rPr>
                  <w:fldChar w:fldCharType="separate"/>
                </w:r>
                <w:r>
                  <w:rPr>
                    <w:rFonts w:ascii="Lucida Sans"/>
                    <w:color w:val="00395A"/>
                    <w:w w:val="87"/>
                    <w:sz w:val="20"/>
                  </w:rPr>
                  <w:t>1</w:t>
                </w:r>
                <w:r>
                  <w:rPr>
                    <w:rFonts w:ascii="Lucida Sans"/>
                    <w:color w:val="00395A"/>
                    <w:w w:val="87"/>
                    <w:sz w:val="20"/>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AE36" w14:textId="77777777" w:rsidR="00B00EA7" w:rsidRDefault="00B00EA7">
    <w:pPr>
      <w:pStyle w:val="BodyText"/>
      <w:spacing w:line="14" w:lineRule="auto"/>
      <w:ind w:left="0"/>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34F3" w14:textId="77777777" w:rsidR="00B00EA7" w:rsidRDefault="00574B43">
    <w:pPr>
      <w:pStyle w:val="BodyText"/>
      <w:spacing w:line="14" w:lineRule="auto"/>
      <w:ind w:left="0"/>
      <w:rPr>
        <w:sz w:val="20"/>
      </w:rPr>
    </w:pPr>
    <w:r>
      <w:pict w14:anchorId="6C8F5153">
        <v:shapetype id="_x0000_t202" coordsize="21600,21600" o:spt="202" path="m,l,21600r21600,l21600,xe">
          <v:stroke joinstyle="miter"/>
          <v:path gradientshapeok="t" o:connecttype="rect"/>
        </v:shapetype>
        <v:shape id="docshape104" o:spid="_x0000_s1062" type="#_x0000_t202" style="position:absolute;margin-left:51pt;margin-top:735.9pt;width:23.6pt;height:13.75pt;z-index:-19833344;mso-position-horizontal-relative:page;mso-position-vertical-relative:page" filled="f" stroked="f">
          <v:textbox inset="0,0,0,0">
            <w:txbxContent>
              <w:p w14:paraId="5A7A72CB"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100</w:t>
                </w:r>
                <w:r>
                  <w:rPr>
                    <w:rFonts w:ascii="Lucida Sans"/>
                    <w:color w:val="00395A"/>
                    <w:spacing w:val="-5"/>
                    <w:w w:val="95"/>
                    <w:sz w:val="20"/>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B65F" w14:textId="77777777" w:rsidR="00B00EA7" w:rsidRDefault="00574B43">
    <w:pPr>
      <w:pStyle w:val="BodyText"/>
      <w:spacing w:line="14" w:lineRule="auto"/>
      <w:ind w:left="0"/>
      <w:rPr>
        <w:sz w:val="20"/>
      </w:rPr>
    </w:pPr>
    <w:r>
      <w:pict w14:anchorId="512FDE67">
        <v:shapetype id="_x0000_t202" coordsize="21600,21600" o:spt="202" path="m,l,21600r21600,l21600,xe">
          <v:stroke joinstyle="miter"/>
          <v:path gradientshapeok="t" o:connecttype="rect"/>
        </v:shapetype>
        <v:shape id="docshape103" o:spid="_x0000_s1063" type="#_x0000_t202" style="position:absolute;margin-left:545.5pt;margin-top:735.9pt;width:18.05pt;height:13.75pt;z-index:-19833856;mso-position-horizontal-relative:page;mso-position-vertical-relative:page" filled="f" stroked="f">
          <v:textbox inset="0,0,0,0">
            <w:txbxContent>
              <w:p w14:paraId="3782A48B"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11</w:t>
                </w:r>
                <w:r>
                  <w:rPr>
                    <w:rFonts w:ascii="Lucida Sans"/>
                    <w:color w:val="00395A"/>
                    <w:spacing w:val="-5"/>
                    <w:w w:val="95"/>
                    <w:sz w:val="20"/>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358F" w14:textId="77777777" w:rsidR="00B00EA7" w:rsidRDefault="00574B43">
    <w:pPr>
      <w:pStyle w:val="BodyText"/>
      <w:spacing w:line="14" w:lineRule="auto"/>
      <w:ind w:left="0"/>
      <w:rPr>
        <w:sz w:val="20"/>
      </w:rPr>
    </w:pPr>
    <w:r>
      <w:pict w14:anchorId="237F731C">
        <v:shapetype id="_x0000_t202" coordsize="21600,21600" o:spt="202" path="m,l,21600r21600,l21600,xe">
          <v:stroke joinstyle="miter"/>
          <v:path gradientshapeok="t" o:connecttype="rect"/>
        </v:shapetype>
        <v:shape id="docshape221" o:spid="_x0000_s1058" type="#_x0000_t202" style="position:absolute;margin-left:51pt;margin-top:735.9pt;width:18.05pt;height:13.75pt;z-index:-19831296;mso-position-horizontal-relative:page;mso-position-vertical-relative:page" filled="f" stroked="f">
          <v:textbox inset="0,0,0,0">
            <w:txbxContent>
              <w:p w14:paraId="43C4D268"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56</w:t>
                </w:r>
                <w:r>
                  <w:rPr>
                    <w:rFonts w:ascii="Lucida Sans"/>
                    <w:color w:val="00395A"/>
                    <w:spacing w:val="-5"/>
                    <w:w w:val="95"/>
                    <w:sz w:val="20"/>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2F59" w14:textId="77777777" w:rsidR="00B00EA7" w:rsidRDefault="00574B43">
    <w:pPr>
      <w:pStyle w:val="BodyText"/>
      <w:spacing w:line="14" w:lineRule="auto"/>
      <w:ind w:left="0"/>
      <w:rPr>
        <w:sz w:val="20"/>
      </w:rPr>
    </w:pPr>
    <w:r>
      <w:pict w14:anchorId="6B6FBA5B">
        <v:shapetype id="_x0000_t202" coordsize="21600,21600" o:spt="202" path="m,l,21600r21600,l21600,xe">
          <v:stroke joinstyle="miter"/>
          <v:path gradientshapeok="t" o:connecttype="rect"/>
        </v:shapetype>
        <v:shape id="docshape220" o:spid="_x0000_s1059" type="#_x0000_t202" style="position:absolute;margin-left:545.5pt;margin-top:735.9pt;width:23.6pt;height:13.75pt;z-index:-19831808;mso-position-horizontal-relative:page;mso-position-vertical-relative:page" filled="f" stroked="f">
          <v:textbox inset="0,0,0,0">
            <w:txbxContent>
              <w:p w14:paraId="4532E4C4"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101</w:t>
                </w:r>
                <w:r>
                  <w:rPr>
                    <w:rFonts w:ascii="Lucida Sans"/>
                    <w:color w:val="00395A"/>
                    <w:spacing w:val="-5"/>
                    <w:w w:val="95"/>
                    <w:sz w:val="20"/>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A9F7" w14:textId="77777777" w:rsidR="00B00EA7" w:rsidRDefault="00B00EA7">
    <w:pPr>
      <w:pStyle w:val="BodyText"/>
      <w:spacing w:line="14" w:lineRule="auto"/>
      <w:ind w:left="0"/>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B74F" w14:textId="77777777" w:rsidR="00B00EA7" w:rsidRDefault="00B00EA7">
    <w:pPr>
      <w:pStyle w:val="BodyText"/>
      <w:spacing w:line="14" w:lineRule="auto"/>
      <w:ind w:left="0"/>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216B" w14:textId="77777777" w:rsidR="00B00EA7" w:rsidRDefault="00574B43">
    <w:pPr>
      <w:pStyle w:val="BodyText"/>
      <w:spacing w:line="14" w:lineRule="auto"/>
      <w:ind w:left="0"/>
      <w:rPr>
        <w:sz w:val="20"/>
      </w:rPr>
    </w:pPr>
    <w:r>
      <w:pict w14:anchorId="1E9F7FD2">
        <v:shapetype id="_x0000_t202" coordsize="21600,21600" o:spt="202" path="m,l,21600r21600,l21600,xe">
          <v:stroke joinstyle="miter"/>
          <v:path gradientshapeok="t" o:connecttype="rect"/>
        </v:shapetype>
        <v:shape id="docshape479" o:spid="_x0000_s1054" type="#_x0000_t202" style="position:absolute;margin-left:51pt;margin-top:735.9pt;width:23.6pt;height:13.75pt;z-index:-19829248;mso-position-horizontal-relative:page;mso-position-vertical-relative:page" filled="f" stroked="f">
          <v:textbox inset="0,0,0,0">
            <w:txbxContent>
              <w:p w14:paraId="20ED4883"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152</w:t>
                </w:r>
                <w:r>
                  <w:rPr>
                    <w:rFonts w:ascii="Lucida Sans"/>
                    <w:color w:val="00395A"/>
                    <w:spacing w:val="-5"/>
                    <w:w w:val="95"/>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7E37" w14:textId="77777777" w:rsidR="00B00EA7" w:rsidRDefault="00574B43">
    <w:pPr>
      <w:pStyle w:val="BodyText"/>
      <w:spacing w:line="14" w:lineRule="auto"/>
      <w:ind w:left="0"/>
      <w:rPr>
        <w:sz w:val="8"/>
      </w:rPr>
    </w:pPr>
    <w:r>
      <w:pict w14:anchorId="4BABD837">
        <v:shapetype id="_x0000_t202" coordsize="21600,21600" o:spt="202" path="m,l,21600r21600,l21600,xe">
          <v:stroke joinstyle="miter"/>
          <v:path gradientshapeok="t" o:connecttype="rect"/>
        </v:shapetype>
        <v:shape id="docshape94" o:spid="_x0000_s1072" type="#_x0000_t202" style="position:absolute;margin-left:51pt;margin-top:736.15pt;width:14.3pt;height:13.15pt;z-index:-19840000;mso-position-horizontal-relative:page;mso-position-vertical-relative:page" filled="f" stroked="f">
          <v:textbox inset="0,0,0,0">
            <w:txbxContent>
              <w:p w14:paraId="1594FC1D" w14:textId="77777777" w:rsidR="00B00EA7" w:rsidRDefault="00574B43">
                <w:pPr>
                  <w:spacing w:before="12"/>
                  <w:ind w:left="60"/>
                  <w:rPr>
                    <w:rFonts w:ascii="Arial"/>
                    <w:sz w:val="20"/>
                  </w:rPr>
                </w:pPr>
                <w:r>
                  <w:rPr>
                    <w:rFonts w:ascii="Arial"/>
                    <w:color w:val="00395A"/>
                    <w:spacing w:val="-5"/>
                    <w:sz w:val="20"/>
                  </w:rPr>
                  <w:fldChar w:fldCharType="begin"/>
                </w:r>
                <w:r>
                  <w:rPr>
                    <w:rFonts w:ascii="Arial"/>
                    <w:color w:val="00395A"/>
                    <w:spacing w:val="-5"/>
                    <w:sz w:val="20"/>
                  </w:rPr>
                  <w:instrText xml:space="preserve"> PAGE  \* roman </w:instrText>
                </w:r>
                <w:r>
                  <w:rPr>
                    <w:rFonts w:ascii="Arial"/>
                    <w:color w:val="00395A"/>
                    <w:spacing w:val="-5"/>
                    <w:sz w:val="20"/>
                  </w:rPr>
                  <w:fldChar w:fldCharType="separate"/>
                </w:r>
                <w:r>
                  <w:rPr>
                    <w:rFonts w:ascii="Arial"/>
                    <w:color w:val="00395A"/>
                    <w:spacing w:val="-5"/>
                    <w:sz w:val="20"/>
                  </w:rPr>
                  <w:t>iv</w:t>
                </w:r>
                <w:r>
                  <w:rPr>
                    <w:rFonts w:ascii="Arial"/>
                    <w:color w:val="00395A"/>
                    <w:spacing w:val="-5"/>
                    <w:sz w:val="20"/>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8AB2" w14:textId="77777777" w:rsidR="00B00EA7" w:rsidRDefault="00574B43">
    <w:pPr>
      <w:pStyle w:val="BodyText"/>
      <w:spacing w:line="14" w:lineRule="auto"/>
      <w:ind w:left="0"/>
      <w:rPr>
        <w:sz w:val="20"/>
      </w:rPr>
    </w:pPr>
    <w:r>
      <w:pict w14:anchorId="67F76AA3">
        <v:shapetype id="_x0000_t202" coordsize="21600,21600" o:spt="202" path="m,l,21600r21600,l21600,xe">
          <v:stroke joinstyle="miter"/>
          <v:path gradientshapeok="t" o:connecttype="rect"/>
        </v:shapetype>
        <v:shape id="docshape478" o:spid="_x0000_s1055" type="#_x0000_t202" style="position:absolute;margin-left:545.5pt;margin-top:735.9pt;width:23.6pt;height:13.75pt;z-index:-19829760;mso-position-horizontal-relative:page;mso-position-vertical-relative:page" filled="f" stroked="f">
          <v:textbox inset="0,0,0,0">
            <w:txbxContent>
              <w:p w14:paraId="40D51476"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151</w:t>
                </w:r>
                <w:r>
                  <w:rPr>
                    <w:rFonts w:ascii="Lucida Sans"/>
                    <w:color w:val="00395A"/>
                    <w:spacing w:val="-5"/>
                    <w:w w:val="95"/>
                    <w:sz w:val="20"/>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DEB4" w14:textId="77777777" w:rsidR="00B00EA7" w:rsidRDefault="00574B43">
    <w:pPr>
      <w:pStyle w:val="BodyText"/>
      <w:spacing w:line="14" w:lineRule="auto"/>
      <w:ind w:left="0"/>
      <w:rPr>
        <w:sz w:val="20"/>
      </w:rPr>
    </w:pPr>
    <w:r>
      <w:pict w14:anchorId="79FB70DB">
        <v:shapetype id="_x0000_t202" coordsize="21600,21600" o:spt="202" path="m,l,21600r21600,l21600,xe">
          <v:stroke joinstyle="miter"/>
          <v:path gradientshapeok="t" o:connecttype="rect"/>
        </v:shapetype>
        <v:shape id="docshape509" o:spid="_x0000_s1050" type="#_x0000_t202" style="position:absolute;margin-left:51pt;margin-top:735.9pt;width:23.6pt;height:13.75pt;z-index:-19827200;mso-position-horizontal-relative:page;mso-position-vertical-relative:page" filled="f" stroked="f">
          <v:textbox inset="0,0,0,0">
            <w:txbxContent>
              <w:p w14:paraId="4DBB1B32"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180</w:t>
                </w:r>
                <w:r>
                  <w:rPr>
                    <w:rFonts w:ascii="Lucida Sans"/>
                    <w:color w:val="00395A"/>
                    <w:spacing w:val="-5"/>
                    <w:w w:val="95"/>
                    <w:sz w:val="20"/>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FF" w14:textId="77777777" w:rsidR="00B00EA7" w:rsidRDefault="00574B43">
    <w:pPr>
      <w:pStyle w:val="BodyText"/>
      <w:spacing w:line="14" w:lineRule="auto"/>
      <w:ind w:left="0"/>
      <w:rPr>
        <w:sz w:val="20"/>
      </w:rPr>
    </w:pPr>
    <w:r>
      <w:pict w14:anchorId="3E256DFB">
        <v:shapetype id="_x0000_t202" coordsize="21600,21600" o:spt="202" path="m,l,21600r21600,l21600,xe">
          <v:stroke joinstyle="miter"/>
          <v:path gradientshapeok="t" o:connecttype="rect"/>
        </v:shapetype>
        <v:shape id="docshape508" o:spid="_x0000_s1051" type="#_x0000_t202" style="position:absolute;margin-left:545.5pt;margin-top:735.9pt;width:23.6pt;height:13.75pt;z-index:-19827712;mso-position-horizontal-relative:page;mso-position-vertical-relative:page" filled="f" stroked="f">
          <v:textbox inset="0,0,0,0">
            <w:txbxContent>
              <w:p w14:paraId="7E567E54"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179</w:t>
                </w:r>
                <w:r>
                  <w:rPr>
                    <w:rFonts w:ascii="Lucida Sans"/>
                    <w:color w:val="00395A"/>
                    <w:spacing w:val="-5"/>
                    <w:w w:val="95"/>
                    <w:sz w:val="20"/>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6613" w14:textId="77777777" w:rsidR="00B00EA7" w:rsidRDefault="00B00EA7">
    <w:pPr>
      <w:pStyle w:val="BodyText"/>
      <w:spacing w:line="14" w:lineRule="auto"/>
      <w:ind w:left="0"/>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BA63" w14:textId="77777777" w:rsidR="00B00EA7" w:rsidRDefault="00574B43">
    <w:pPr>
      <w:pStyle w:val="BodyText"/>
      <w:spacing w:line="14" w:lineRule="auto"/>
      <w:ind w:left="0"/>
      <w:rPr>
        <w:sz w:val="20"/>
      </w:rPr>
    </w:pPr>
    <w:r>
      <w:pict w14:anchorId="7995D0C4">
        <v:shapetype id="_x0000_t202" coordsize="21600,21600" o:spt="202" path="m,l,21600r21600,l21600,xe">
          <v:stroke joinstyle="miter"/>
          <v:path gradientshapeok="t" o:connecttype="rect"/>
        </v:shapetype>
        <v:shape id="docshape543" o:spid="_x0000_s1046" type="#_x0000_t202" style="position:absolute;margin-left:51pt;margin-top:749.5pt;width:23.6pt;height:13.75pt;z-index:-19825152;mso-position-horizontal-relative:page;mso-position-vertical-relative:page" filled="f" stroked="f">
          <v:textbox inset="0,0,0,0">
            <w:txbxContent>
              <w:p w14:paraId="56208AAE"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200</w:t>
                </w:r>
                <w:r>
                  <w:rPr>
                    <w:rFonts w:ascii="Lucida Sans"/>
                    <w:color w:val="00395A"/>
                    <w:spacing w:val="-5"/>
                    <w:w w:val="95"/>
                    <w:sz w:val="20"/>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7D28" w14:textId="77777777" w:rsidR="00B00EA7" w:rsidRDefault="00574B43">
    <w:pPr>
      <w:pStyle w:val="BodyText"/>
      <w:spacing w:line="14" w:lineRule="auto"/>
      <w:ind w:left="0"/>
      <w:rPr>
        <w:sz w:val="20"/>
      </w:rPr>
    </w:pPr>
    <w:r>
      <w:pict w14:anchorId="0376EAB0">
        <v:shapetype id="_x0000_t202" coordsize="21600,21600" o:spt="202" path="m,l,21600r21600,l21600,xe">
          <v:stroke joinstyle="miter"/>
          <v:path gradientshapeok="t" o:connecttype="rect"/>
        </v:shapetype>
        <v:shape id="docshape542" o:spid="_x0000_s1047" type="#_x0000_t202" style="position:absolute;margin-left:545.5pt;margin-top:749.5pt;width:23.6pt;height:13.75pt;z-index:-19825664;mso-position-horizontal-relative:page;mso-position-vertical-relative:page" filled="f" stroked="f">
          <v:textbox inset="0,0,0,0">
            <w:txbxContent>
              <w:p w14:paraId="7950F86C"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199</w:t>
                </w:r>
                <w:r>
                  <w:rPr>
                    <w:rFonts w:ascii="Lucida Sans"/>
                    <w:color w:val="00395A"/>
                    <w:spacing w:val="-5"/>
                    <w:w w:val="95"/>
                    <w:sz w:val="20"/>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8909" w14:textId="77777777" w:rsidR="00B00EA7" w:rsidRDefault="00B00EA7">
    <w:pPr>
      <w:pStyle w:val="BodyText"/>
      <w:spacing w:line="14" w:lineRule="auto"/>
      <w:ind w:left="0"/>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53A4" w14:textId="77777777" w:rsidR="00B00EA7" w:rsidRDefault="00574B43">
    <w:pPr>
      <w:pStyle w:val="BodyText"/>
      <w:spacing w:line="14" w:lineRule="auto"/>
      <w:ind w:left="0"/>
      <w:rPr>
        <w:sz w:val="20"/>
      </w:rPr>
    </w:pPr>
    <w:r>
      <w:pict w14:anchorId="35796BDC">
        <v:shapetype id="_x0000_t202" coordsize="21600,21600" o:spt="202" path="m,l,21600r21600,l21600,xe">
          <v:stroke joinstyle="miter"/>
          <v:path gradientshapeok="t" o:connecttype="rect"/>
        </v:shapetype>
        <v:shape id="docshape547" o:spid="_x0000_s1042" type="#_x0000_t202" style="position:absolute;margin-left:53pt;margin-top:749.5pt;width:18.6pt;height:13.75pt;z-index:-19823104;mso-position-horizontal-relative:page;mso-position-vertical-relative:page" filled="f" stroked="f">
          <v:textbox inset="0,0,0,0">
            <w:txbxContent>
              <w:p w14:paraId="6C0D933E" w14:textId="77777777" w:rsidR="00B00EA7" w:rsidRDefault="00574B43">
                <w:pPr>
                  <w:spacing w:before="11"/>
                  <w:ind w:left="20"/>
                  <w:rPr>
                    <w:rFonts w:ascii="Lucida Sans"/>
                    <w:sz w:val="20"/>
                  </w:rPr>
                </w:pPr>
                <w:r>
                  <w:rPr>
                    <w:rFonts w:ascii="Lucida Sans"/>
                    <w:color w:val="00395A"/>
                    <w:spacing w:val="-5"/>
                    <w:w w:val="90"/>
                    <w:sz w:val="20"/>
                  </w:rPr>
                  <w:t>214</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16C8" w14:textId="77777777" w:rsidR="00B00EA7" w:rsidRDefault="00574B43">
    <w:pPr>
      <w:pStyle w:val="BodyText"/>
      <w:spacing w:line="14" w:lineRule="auto"/>
      <w:ind w:left="0"/>
      <w:rPr>
        <w:sz w:val="20"/>
      </w:rPr>
    </w:pPr>
    <w:r>
      <w:pict w14:anchorId="0E2B9A5C">
        <v:shapetype id="_x0000_t202" coordsize="21600,21600" o:spt="202" path="m,l,21600r21600,l21600,xe">
          <v:stroke joinstyle="miter"/>
          <v:path gradientshapeok="t" o:connecttype="rect"/>
        </v:shapetype>
        <v:shape id="docshape546" o:spid="_x0000_s1043" type="#_x0000_t202" style="position:absolute;margin-left:545.5pt;margin-top:749.5pt;width:23.6pt;height:13.75pt;z-index:-19823616;mso-position-horizontal-relative:page;mso-position-vertical-relative:page" filled="f" stroked="f">
          <v:textbox inset="0,0,0,0">
            <w:txbxContent>
              <w:p w14:paraId="1B96CFE6"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213</w:t>
                </w:r>
                <w:r>
                  <w:rPr>
                    <w:rFonts w:ascii="Lucida Sans"/>
                    <w:color w:val="00395A"/>
                    <w:spacing w:val="-5"/>
                    <w:w w:val="95"/>
                    <w:sz w:val="20"/>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9DE3" w14:textId="77777777" w:rsidR="00B00EA7" w:rsidRDefault="00574B43">
    <w:pPr>
      <w:pStyle w:val="BodyText"/>
      <w:spacing w:line="14" w:lineRule="auto"/>
      <w:ind w:left="0"/>
      <w:rPr>
        <w:sz w:val="20"/>
      </w:rPr>
    </w:pPr>
    <w:r>
      <w:pict w14:anchorId="39B75AC8">
        <v:shapetype id="_x0000_t202" coordsize="21600,21600" o:spt="202" path="m,l,21600r21600,l21600,xe">
          <v:stroke joinstyle="miter"/>
          <v:path gradientshapeok="t" o:connecttype="rect"/>
        </v:shapetype>
        <v:shape id="docshape551" o:spid="_x0000_s1038" type="#_x0000_t202" style="position:absolute;margin-left:53pt;margin-top:735.9pt;width:18.6pt;height:13.75pt;z-index:-19821056;mso-position-horizontal-relative:page;mso-position-vertical-relative:page" filled="f" stroked="f">
          <v:textbox inset="0,0,0,0">
            <w:txbxContent>
              <w:p w14:paraId="5008DAE9" w14:textId="77777777" w:rsidR="00B00EA7" w:rsidRDefault="00574B43">
                <w:pPr>
                  <w:spacing w:before="11"/>
                  <w:ind w:left="20"/>
                  <w:rPr>
                    <w:rFonts w:ascii="Lucida Sans"/>
                    <w:sz w:val="20"/>
                  </w:rPr>
                </w:pPr>
                <w:r>
                  <w:rPr>
                    <w:rFonts w:ascii="Lucida Sans"/>
                    <w:color w:val="00395A"/>
                    <w:spacing w:val="-5"/>
                    <w:w w:val="90"/>
                    <w:sz w:val="20"/>
                  </w:rPr>
                  <w:t>216</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4D6B" w14:textId="77777777" w:rsidR="00B00EA7" w:rsidRDefault="00574B43">
    <w:pPr>
      <w:pStyle w:val="BodyText"/>
      <w:spacing w:line="14" w:lineRule="auto"/>
      <w:ind w:left="0"/>
      <w:rPr>
        <w:sz w:val="20"/>
      </w:rPr>
    </w:pPr>
    <w:r>
      <w:pict w14:anchorId="1A929C8F">
        <v:shapetype id="_x0000_t202" coordsize="21600,21600" o:spt="202" path="m,l,21600r21600,l21600,xe">
          <v:stroke joinstyle="miter"/>
          <v:path gradientshapeok="t" o:connecttype="rect"/>
        </v:shapetype>
        <v:shape id="docshape95" o:spid="_x0000_s1071" type="#_x0000_t202" style="position:absolute;margin-left:545.4pt;margin-top:735.9pt;width:16.6pt;height:13.75pt;z-index:-19839488;mso-position-horizontal-relative:page;mso-position-vertical-relative:page" filled="f" stroked="f">
          <v:textbox inset="0,0,0,0">
            <w:txbxContent>
              <w:p w14:paraId="6AB0AC68" w14:textId="77777777" w:rsidR="00B00EA7" w:rsidRDefault="00574B43">
                <w:pPr>
                  <w:spacing w:before="11"/>
                  <w:ind w:left="60"/>
                  <w:rPr>
                    <w:rFonts w:ascii="Lucida Sans"/>
                    <w:sz w:val="20"/>
                  </w:rPr>
                </w:pPr>
                <w:r>
                  <w:rPr>
                    <w:rFonts w:ascii="Lucida Sans"/>
                    <w:color w:val="00395A"/>
                    <w:spacing w:val="-5"/>
                    <w:sz w:val="20"/>
                  </w:rPr>
                  <w:fldChar w:fldCharType="begin"/>
                </w:r>
                <w:r>
                  <w:rPr>
                    <w:rFonts w:ascii="Lucida Sans"/>
                    <w:color w:val="00395A"/>
                    <w:spacing w:val="-5"/>
                    <w:sz w:val="20"/>
                  </w:rPr>
                  <w:instrText xml:space="preserve"> PAGE  \* roman </w:instrText>
                </w:r>
                <w:r>
                  <w:rPr>
                    <w:rFonts w:ascii="Lucida Sans"/>
                    <w:color w:val="00395A"/>
                    <w:spacing w:val="-5"/>
                    <w:sz w:val="20"/>
                  </w:rPr>
                  <w:fldChar w:fldCharType="separate"/>
                </w:r>
                <w:r>
                  <w:rPr>
                    <w:rFonts w:ascii="Lucida Sans"/>
                    <w:color w:val="00395A"/>
                    <w:spacing w:val="-5"/>
                    <w:sz w:val="20"/>
                  </w:rPr>
                  <w:t>vii</w:t>
                </w:r>
                <w:r>
                  <w:rPr>
                    <w:rFonts w:ascii="Lucida Sans"/>
                    <w:color w:val="00395A"/>
                    <w:spacing w:val="-5"/>
                    <w:sz w:val="20"/>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BBB2" w14:textId="77777777" w:rsidR="00B00EA7" w:rsidRDefault="00574B43">
    <w:pPr>
      <w:pStyle w:val="BodyText"/>
      <w:spacing w:line="14" w:lineRule="auto"/>
      <w:ind w:left="0"/>
      <w:rPr>
        <w:sz w:val="20"/>
      </w:rPr>
    </w:pPr>
    <w:r>
      <w:pict w14:anchorId="4A228791">
        <v:shapetype id="_x0000_t202" coordsize="21600,21600" o:spt="202" path="m,l,21600r21600,l21600,xe">
          <v:stroke joinstyle="miter"/>
          <v:path gradientshapeok="t" o:connecttype="rect"/>
        </v:shapetype>
        <v:shape id="docshape550" o:spid="_x0000_s1039" type="#_x0000_t202" style="position:absolute;margin-left:545.5pt;margin-top:735.9pt;width:23.6pt;height:13.75pt;z-index:-19821568;mso-position-horizontal-relative:page;mso-position-vertical-relative:page" filled="f" stroked="f">
          <v:textbox inset="0,0,0,0">
            <w:txbxContent>
              <w:p w14:paraId="66BDC8F3"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215</w:t>
                </w:r>
                <w:r>
                  <w:rPr>
                    <w:rFonts w:ascii="Lucida Sans"/>
                    <w:color w:val="00395A"/>
                    <w:spacing w:val="-5"/>
                    <w:w w:val="95"/>
                    <w:sz w:val="20"/>
                  </w:rP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06FE" w14:textId="77777777" w:rsidR="00B00EA7" w:rsidRDefault="00B00EA7">
    <w:pPr>
      <w:pStyle w:val="BodyText"/>
      <w:spacing w:line="14" w:lineRule="auto"/>
      <w:ind w:left="0"/>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82FF" w14:textId="77777777" w:rsidR="00B00EA7" w:rsidRDefault="00574B43">
    <w:pPr>
      <w:pStyle w:val="BodyText"/>
      <w:spacing w:line="14" w:lineRule="auto"/>
      <w:ind w:left="0"/>
      <w:rPr>
        <w:sz w:val="20"/>
      </w:rPr>
    </w:pPr>
    <w:r>
      <w:pict w14:anchorId="7042E264">
        <v:shapetype id="_x0000_t202" coordsize="21600,21600" o:spt="202" path="m,l,21600r21600,l21600,xe">
          <v:stroke joinstyle="miter"/>
          <v:path gradientshapeok="t" o:connecttype="rect"/>
        </v:shapetype>
        <v:shape id="docshape555" o:spid="_x0000_s1034" type="#_x0000_t202" style="position:absolute;margin-left:53pt;margin-top:735.9pt;width:18.6pt;height:13.75pt;z-index:-19819008;mso-position-horizontal-relative:page;mso-position-vertical-relative:page" filled="f" stroked="f">
          <v:textbox inset="0,0,0,0">
            <w:txbxContent>
              <w:p w14:paraId="39CA25E2" w14:textId="77777777" w:rsidR="00B00EA7" w:rsidRDefault="00574B43">
                <w:pPr>
                  <w:spacing w:before="11"/>
                  <w:ind w:left="20"/>
                  <w:rPr>
                    <w:rFonts w:ascii="Lucida Sans"/>
                    <w:sz w:val="20"/>
                  </w:rPr>
                </w:pPr>
                <w:r>
                  <w:rPr>
                    <w:rFonts w:ascii="Lucida Sans"/>
                    <w:color w:val="00395A"/>
                    <w:spacing w:val="-5"/>
                    <w:w w:val="90"/>
                    <w:sz w:val="20"/>
                  </w:rPr>
                  <w:t>220</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7229" w14:textId="77777777" w:rsidR="00B00EA7" w:rsidRDefault="00574B43">
    <w:pPr>
      <w:pStyle w:val="BodyText"/>
      <w:spacing w:line="14" w:lineRule="auto"/>
      <w:ind w:left="0"/>
      <w:rPr>
        <w:sz w:val="20"/>
      </w:rPr>
    </w:pPr>
    <w:r>
      <w:pict w14:anchorId="50F41182">
        <v:shapetype id="_x0000_t202" coordsize="21600,21600" o:spt="202" path="m,l,21600r21600,l21600,xe">
          <v:stroke joinstyle="miter"/>
          <v:path gradientshapeok="t" o:connecttype="rect"/>
        </v:shapetype>
        <v:shape id="docshape554" o:spid="_x0000_s1035" type="#_x0000_t202" style="position:absolute;margin-left:547.5pt;margin-top:749.5pt;width:18.6pt;height:13.75pt;z-index:-19819520;mso-position-horizontal-relative:page;mso-position-vertical-relative:page" filled="f" stroked="f">
          <v:textbox inset="0,0,0,0">
            <w:txbxContent>
              <w:p w14:paraId="039E3058" w14:textId="77777777" w:rsidR="00B00EA7" w:rsidRDefault="00574B43">
                <w:pPr>
                  <w:spacing w:before="11"/>
                  <w:ind w:left="20"/>
                  <w:rPr>
                    <w:rFonts w:ascii="Lucida Sans"/>
                    <w:sz w:val="20"/>
                  </w:rPr>
                </w:pPr>
                <w:r>
                  <w:rPr>
                    <w:rFonts w:ascii="Lucida Sans"/>
                    <w:color w:val="00395A"/>
                    <w:spacing w:val="-5"/>
                    <w:w w:val="90"/>
                    <w:sz w:val="20"/>
                  </w:rPr>
                  <w:t>219</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BCFC" w14:textId="77777777" w:rsidR="00B00EA7" w:rsidRDefault="00574B43">
    <w:pPr>
      <w:pStyle w:val="BodyText"/>
      <w:spacing w:line="14" w:lineRule="auto"/>
      <w:ind w:left="0"/>
      <w:rPr>
        <w:sz w:val="20"/>
      </w:rPr>
    </w:pPr>
    <w:r>
      <w:pict w14:anchorId="3526EEFB">
        <v:shapetype id="_x0000_t202" coordsize="21600,21600" o:spt="202" path="m,l,21600r21600,l21600,xe">
          <v:stroke joinstyle="miter"/>
          <v:path gradientshapeok="t" o:connecttype="rect"/>
        </v:shapetype>
        <v:shape id="docshape557" o:spid="_x0000_s1032" type="#_x0000_t202" style="position:absolute;margin-left:545.5pt;margin-top:735.9pt;width:23.6pt;height:13.75pt;z-index:-19817984;mso-position-horizontal-relative:page;mso-position-vertical-relative:page" filled="f" stroked="f">
          <v:textbox inset="0,0,0,0">
            <w:txbxContent>
              <w:p w14:paraId="48C9D6C2"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221</w:t>
                </w:r>
                <w:r>
                  <w:rPr>
                    <w:rFonts w:ascii="Lucida Sans"/>
                    <w:color w:val="00395A"/>
                    <w:spacing w:val="-5"/>
                    <w:w w:val="95"/>
                    <w:sz w:val="20"/>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A034" w14:textId="77777777" w:rsidR="00B00EA7" w:rsidRDefault="00B00EA7">
    <w:pPr>
      <w:pStyle w:val="BodyText"/>
      <w:spacing w:line="14" w:lineRule="auto"/>
      <w:ind w:left="0"/>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29E8" w14:textId="77777777" w:rsidR="00B00EA7" w:rsidRDefault="00574B43">
    <w:pPr>
      <w:pStyle w:val="BodyText"/>
      <w:spacing w:line="14" w:lineRule="auto"/>
      <w:ind w:left="0"/>
      <w:rPr>
        <w:sz w:val="20"/>
      </w:rPr>
    </w:pPr>
    <w:r>
      <w:pict w14:anchorId="758D2E2D">
        <v:shapetype id="_x0000_t202" coordsize="21600,21600" o:spt="202" path="m,l,21600r21600,l21600,xe">
          <v:stroke joinstyle="miter"/>
          <v:path gradientshapeok="t" o:connecttype="rect"/>
        </v:shapetype>
        <v:shape id="docshape561" o:spid="_x0000_s1028" type="#_x0000_t202" style="position:absolute;margin-left:51pt;margin-top:735.9pt;width:23.6pt;height:13.75pt;z-index:-19815936;mso-position-horizontal-relative:page;mso-position-vertical-relative:page" filled="f" stroked="f">
          <v:textbox inset="0,0,0,0">
            <w:txbxContent>
              <w:p w14:paraId="2BA9E8B2"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224</w:t>
                </w:r>
                <w:r>
                  <w:rPr>
                    <w:rFonts w:ascii="Lucida Sans"/>
                    <w:color w:val="00395A"/>
                    <w:spacing w:val="-5"/>
                    <w:w w:val="95"/>
                    <w:sz w:val="20"/>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77A3" w14:textId="77777777" w:rsidR="00B00EA7" w:rsidRDefault="00574B43">
    <w:pPr>
      <w:pStyle w:val="BodyText"/>
      <w:spacing w:line="14" w:lineRule="auto"/>
      <w:ind w:left="0"/>
      <w:rPr>
        <w:sz w:val="20"/>
      </w:rPr>
    </w:pPr>
    <w:r>
      <w:pict w14:anchorId="4431712E">
        <v:shapetype id="_x0000_t202" coordsize="21600,21600" o:spt="202" path="m,l,21600r21600,l21600,xe">
          <v:stroke joinstyle="miter"/>
          <v:path gradientshapeok="t" o:connecttype="rect"/>
        </v:shapetype>
        <v:shape id="docshape560" o:spid="_x0000_s1029" type="#_x0000_t202" style="position:absolute;margin-left:545.5pt;margin-top:735.9pt;width:23.6pt;height:13.75pt;z-index:-19816448;mso-position-horizontal-relative:page;mso-position-vertical-relative:page" filled="f" stroked="f">
          <v:textbox inset="0,0,0,0">
            <w:txbxContent>
              <w:p w14:paraId="4DC3C191"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223</w:t>
                </w:r>
                <w:r>
                  <w:rPr>
                    <w:rFonts w:ascii="Lucida Sans"/>
                    <w:color w:val="00395A"/>
                    <w:spacing w:val="-5"/>
                    <w:w w:val="95"/>
                    <w:sz w:val="20"/>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82B9" w14:textId="77777777" w:rsidR="00B00EA7" w:rsidRDefault="00574B43">
    <w:pPr>
      <w:pStyle w:val="BodyText"/>
      <w:spacing w:line="14" w:lineRule="auto"/>
      <w:ind w:left="0"/>
      <w:rPr>
        <w:sz w:val="20"/>
      </w:rPr>
    </w:pPr>
    <w:r>
      <w:pict w14:anchorId="37CFBCDD">
        <v:shapetype id="_x0000_t202" coordsize="21600,21600" o:spt="202" path="m,l,21600r21600,l21600,xe">
          <v:stroke joinstyle="miter"/>
          <v:path gradientshapeok="t" o:connecttype="rect"/>
        </v:shapetype>
        <v:shape id="docshape563" o:spid="_x0000_s1026" type="#_x0000_t202" style="position:absolute;margin-left:51pt;margin-top:735.9pt;width:23.6pt;height:13.75pt;z-index:-19814912;mso-position-horizontal-relative:page;mso-position-vertical-relative:page" filled="f" stroked="f">
          <v:textbox inset="0,0,0,0">
            <w:txbxContent>
              <w:p w14:paraId="3AB20DB5"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234</w:t>
                </w:r>
                <w:r>
                  <w:rPr>
                    <w:rFonts w:ascii="Lucida Sans"/>
                    <w:color w:val="00395A"/>
                    <w:spacing w:val="-5"/>
                    <w:w w:val="95"/>
                    <w:sz w:val="20"/>
                  </w:rP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D6B7" w14:textId="77777777" w:rsidR="00B00EA7" w:rsidRDefault="00574B43">
    <w:pPr>
      <w:pStyle w:val="BodyText"/>
      <w:spacing w:line="14" w:lineRule="auto"/>
      <w:ind w:left="0"/>
      <w:rPr>
        <w:sz w:val="20"/>
      </w:rPr>
    </w:pPr>
    <w:r>
      <w:pict w14:anchorId="378D4B3E">
        <v:shapetype id="_x0000_t202" coordsize="21600,21600" o:spt="202" path="m,l,21600r21600,l21600,xe">
          <v:stroke joinstyle="miter"/>
          <v:path gradientshapeok="t" o:connecttype="rect"/>
        </v:shapetype>
        <v:shape id="docshape562" o:spid="_x0000_s1027" type="#_x0000_t202" style="position:absolute;margin-left:545.5pt;margin-top:735.9pt;width:23.6pt;height:13.75pt;z-index:-19815424;mso-position-horizontal-relative:page;mso-position-vertical-relative:page" filled="f" stroked="f">
          <v:textbox inset="0,0,0,0">
            <w:txbxContent>
              <w:p w14:paraId="255FCFF0" w14:textId="77777777" w:rsidR="00B00EA7" w:rsidRDefault="00574B43">
                <w:pPr>
                  <w:spacing w:before="11"/>
                  <w:ind w:left="60"/>
                  <w:rPr>
                    <w:rFonts w:ascii="Lucida Sans"/>
                    <w:sz w:val="20"/>
                  </w:rPr>
                </w:pPr>
                <w:r>
                  <w:rPr>
                    <w:rFonts w:ascii="Lucida Sans"/>
                    <w:color w:val="00395A"/>
                    <w:spacing w:val="-5"/>
                    <w:w w:val="95"/>
                    <w:sz w:val="20"/>
                  </w:rPr>
                  <w:fldChar w:fldCharType="begin"/>
                </w:r>
                <w:r>
                  <w:rPr>
                    <w:rFonts w:ascii="Lucida Sans"/>
                    <w:color w:val="00395A"/>
                    <w:spacing w:val="-5"/>
                    <w:w w:val="95"/>
                    <w:sz w:val="20"/>
                  </w:rPr>
                  <w:instrText xml:space="preserve"> PAGE </w:instrText>
                </w:r>
                <w:r>
                  <w:rPr>
                    <w:rFonts w:ascii="Lucida Sans"/>
                    <w:color w:val="00395A"/>
                    <w:spacing w:val="-5"/>
                    <w:w w:val="95"/>
                    <w:sz w:val="20"/>
                  </w:rPr>
                  <w:fldChar w:fldCharType="separate"/>
                </w:r>
                <w:r>
                  <w:rPr>
                    <w:rFonts w:ascii="Lucida Sans"/>
                    <w:color w:val="00395A"/>
                    <w:spacing w:val="-5"/>
                    <w:w w:val="95"/>
                    <w:sz w:val="20"/>
                  </w:rPr>
                  <w:t>233</w:t>
                </w:r>
                <w:r>
                  <w:rPr>
                    <w:rFonts w:ascii="Lucida Sans"/>
                    <w:color w:val="00395A"/>
                    <w:spacing w:val="-5"/>
                    <w:w w:val="95"/>
                    <w:sz w:val="20"/>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F0B9" w14:textId="77777777" w:rsidR="00B00EA7" w:rsidRDefault="00B00EA7">
    <w:pPr>
      <w:pStyle w:val="BodyText"/>
      <w:spacing w:line="14" w:lineRule="auto"/>
      <w:ind w:left="0"/>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E310" w14:textId="77777777" w:rsidR="00B00EA7" w:rsidRDefault="00B00EA7">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C3F5F" w14:textId="77777777" w:rsidR="00B00EA7" w:rsidRDefault="00574B43">
    <w:pPr>
      <w:pStyle w:val="BodyText"/>
      <w:spacing w:line="14" w:lineRule="auto"/>
      <w:ind w:left="0"/>
      <w:rPr>
        <w:sz w:val="20"/>
      </w:rPr>
    </w:pPr>
    <w:r>
      <w:pict w14:anchorId="058CE6FB">
        <v:shapetype id="_x0000_t202" coordsize="21600,21600" o:spt="202" path="m,l,21600r21600,l21600,xe">
          <v:stroke joinstyle="miter"/>
          <v:path gradientshapeok="t" o:connecttype="rect"/>
        </v:shapetype>
        <v:shape id="docshape96" o:spid="_x0000_s1070" type="#_x0000_t202" style="position:absolute;margin-left:545.4pt;margin-top:735.9pt;width:16.6pt;height:13.75pt;z-index:-19837440;mso-position-horizontal-relative:page;mso-position-vertical-relative:page" filled="f" stroked="f">
          <v:textbox inset="0,0,0,0">
            <w:txbxContent>
              <w:p w14:paraId="3A51A320" w14:textId="77777777" w:rsidR="00B00EA7" w:rsidRDefault="00574B43">
                <w:pPr>
                  <w:spacing w:before="11"/>
                  <w:ind w:left="60"/>
                  <w:rPr>
                    <w:rFonts w:ascii="Lucida Sans"/>
                    <w:sz w:val="20"/>
                  </w:rPr>
                </w:pPr>
                <w:r>
                  <w:rPr>
                    <w:rFonts w:ascii="Lucida Sans"/>
                    <w:color w:val="00395A"/>
                    <w:spacing w:val="-5"/>
                    <w:sz w:val="20"/>
                  </w:rPr>
                  <w:fldChar w:fldCharType="begin"/>
                </w:r>
                <w:r>
                  <w:rPr>
                    <w:rFonts w:ascii="Lucida Sans"/>
                    <w:color w:val="00395A"/>
                    <w:spacing w:val="-5"/>
                    <w:sz w:val="20"/>
                  </w:rPr>
                  <w:instrText xml:space="preserve"> PAGE  \* roman </w:instrText>
                </w:r>
                <w:r>
                  <w:rPr>
                    <w:rFonts w:ascii="Lucida Sans"/>
                    <w:color w:val="00395A"/>
                    <w:spacing w:val="-5"/>
                    <w:sz w:val="20"/>
                  </w:rPr>
                  <w:fldChar w:fldCharType="separate"/>
                </w:r>
                <w:r>
                  <w:rPr>
                    <w:rFonts w:ascii="Lucida Sans"/>
                    <w:color w:val="00395A"/>
                    <w:spacing w:val="-5"/>
                    <w:sz w:val="20"/>
                  </w:rPr>
                  <w:t>vii</w:t>
                </w:r>
                <w:r>
                  <w:rPr>
                    <w:rFonts w:ascii="Lucida Sans"/>
                    <w:color w:val="00395A"/>
                    <w:spacing w:val="-5"/>
                    <w:sz w:val="20"/>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0034" w14:textId="77777777" w:rsidR="00B00EA7" w:rsidRDefault="00B00EA7">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94E9" w14:textId="77777777" w:rsidR="00B00EA7" w:rsidRDefault="00574B43">
    <w:pPr>
      <w:pStyle w:val="BodyText"/>
      <w:spacing w:line="14" w:lineRule="auto"/>
      <w:ind w:left="0"/>
      <w:rPr>
        <w:sz w:val="20"/>
      </w:rPr>
    </w:pPr>
    <w:r>
      <w:pict w14:anchorId="0985D42C">
        <v:shapetype id="_x0000_t202" coordsize="21600,21600" o:spt="202" path="m,l,21600r21600,l21600,xe">
          <v:stroke joinstyle="miter"/>
          <v:path gradientshapeok="t" o:connecttype="rect"/>
        </v:shapetype>
        <v:shape id="docshape97" o:spid="_x0000_s1069" type="#_x0000_t202" style="position:absolute;margin-left:547.55pt;margin-top:735.9pt;width:14.4pt;height:13.75pt;z-index:-19836928;mso-position-horizontal-relative:page;mso-position-vertical-relative:page" filled="f" stroked="f">
          <v:textbox inset="0,0,0,0">
            <w:txbxContent>
              <w:p w14:paraId="39F7441A" w14:textId="77777777" w:rsidR="00B00EA7" w:rsidRDefault="00574B43">
                <w:pPr>
                  <w:spacing w:before="11"/>
                  <w:ind w:left="60"/>
                  <w:rPr>
                    <w:rFonts w:ascii="Lucida Sans"/>
                    <w:sz w:val="20"/>
                  </w:rPr>
                </w:pPr>
                <w:r>
                  <w:rPr>
                    <w:rFonts w:ascii="Lucida Sans"/>
                    <w:color w:val="00395A"/>
                    <w:spacing w:val="-5"/>
                    <w:w w:val="90"/>
                    <w:sz w:val="20"/>
                  </w:rPr>
                  <w:fldChar w:fldCharType="begin"/>
                </w:r>
                <w:r>
                  <w:rPr>
                    <w:rFonts w:ascii="Lucida Sans"/>
                    <w:color w:val="00395A"/>
                    <w:spacing w:val="-5"/>
                    <w:w w:val="90"/>
                    <w:sz w:val="20"/>
                  </w:rPr>
                  <w:instrText xml:space="preserve"> PAGE  \* roman </w:instrText>
                </w:r>
                <w:r>
                  <w:rPr>
                    <w:rFonts w:ascii="Lucida Sans"/>
                    <w:color w:val="00395A"/>
                    <w:spacing w:val="-5"/>
                    <w:w w:val="90"/>
                    <w:sz w:val="20"/>
                  </w:rPr>
                  <w:fldChar w:fldCharType="separate"/>
                </w:r>
                <w:r>
                  <w:rPr>
                    <w:rFonts w:ascii="Lucida Sans"/>
                    <w:color w:val="00395A"/>
                    <w:spacing w:val="-5"/>
                    <w:w w:val="90"/>
                    <w:sz w:val="20"/>
                  </w:rPr>
                  <w:t>ix</w:t>
                </w:r>
                <w:r>
                  <w:rPr>
                    <w:rFonts w:ascii="Lucida Sans"/>
                    <w:color w:val="00395A"/>
                    <w:spacing w:val="-5"/>
                    <w:w w:val="90"/>
                    <w:sz w:val="20"/>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C83F" w14:textId="77777777" w:rsidR="00B00EA7" w:rsidRDefault="00B00EA7">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7282" w14:textId="77777777" w:rsidR="00B00EA7" w:rsidRDefault="00574B43">
    <w:pPr>
      <w:pStyle w:val="BodyText"/>
      <w:spacing w:line="14" w:lineRule="auto"/>
      <w:ind w:left="0"/>
      <w:rPr>
        <w:sz w:val="20"/>
      </w:rPr>
    </w:pPr>
    <w:r>
      <w:pict w14:anchorId="6E295D2B">
        <v:shapetype id="_x0000_t202" coordsize="21600,21600" o:spt="202" path="m,l,21600r21600,l21600,xe">
          <v:stroke joinstyle="miter"/>
          <v:path gradientshapeok="t" o:connecttype="rect"/>
        </v:shapetype>
        <v:shape id="docshape98" o:spid="_x0000_s1068" type="#_x0000_t202" style="position:absolute;margin-left:547.55pt;margin-top:735.9pt;width:14.5pt;height:13.75pt;z-index:-19836416;mso-position-horizontal-relative:page;mso-position-vertical-relative:page" filled="f" stroked="f">
          <v:textbox inset="0,0,0,0">
            <w:txbxContent>
              <w:p w14:paraId="3A74D6F5" w14:textId="77777777" w:rsidR="00B00EA7" w:rsidRDefault="00574B43">
                <w:pPr>
                  <w:spacing w:before="11"/>
                  <w:ind w:left="60"/>
                  <w:rPr>
                    <w:rFonts w:ascii="Lucida Sans"/>
                    <w:sz w:val="20"/>
                  </w:rPr>
                </w:pPr>
                <w:r>
                  <w:rPr>
                    <w:rFonts w:ascii="Lucida Sans"/>
                    <w:color w:val="00395A"/>
                    <w:spacing w:val="-5"/>
                    <w:w w:val="90"/>
                    <w:sz w:val="20"/>
                  </w:rPr>
                  <w:fldChar w:fldCharType="begin"/>
                </w:r>
                <w:r>
                  <w:rPr>
                    <w:rFonts w:ascii="Lucida Sans"/>
                    <w:color w:val="00395A"/>
                    <w:spacing w:val="-5"/>
                    <w:w w:val="90"/>
                    <w:sz w:val="20"/>
                  </w:rPr>
                  <w:instrText xml:space="preserve"> PAGE  \* roman </w:instrText>
                </w:r>
                <w:r>
                  <w:rPr>
                    <w:rFonts w:ascii="Lucida Sans"/>
                    <w:color w:val="00395A"/>
                    <w:spacing w:val="-5"/>
                    <w:w w:val="90"/>
                    <w:sz w:val="20"/>
                  </w:rPr>
                  <w:fldChar w:fldCharType="separate"/>
                </w:r>
                <w:r>
                  <w:rPr>
                    <w:rFonts w:ascii="Lucida Sans"/>
                    <w:color w:val="00395A"/>
                    <w:spacing w:val="-5"/>
                    <w:w w:val="90"/>
                    <w:sz w:val="20"/>
                  </w:rPr>
                  <w:t>xi</w:t>
                </w:r>
                <w:r>
                  <w:rPr>
                    <w:rFonts w:ascii="Lucida Sans"/>
                    <w:color w:val="00395A"/>
                    <w:spacing w:val="-5"/>
                    <w:w w:val="90"/>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E7E04" w14:textId="77777777" w:rsidR="00574B43" w:rsidRDefault="00574B43">
      <w:r>
        <w:separator/>
      </w:r>
    </w:p>
  </w:footnote>
  <w:footnote w:type="continuationSeparator" w:id="0">
    <w:p w14:paraId="0953E0C7" w14:textId="77777777" w:rsidR="00574B43" w:rsidRDefault="00574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27F3" w14:textId="77777777" w:rsidR="00B00EA7" w:rsidRDefault="00574B43">
    <w:pPr>
      <w:pStyle w:val="BodyText"/>
      <w:spacing w:line="14" w:lineRule="auto"/>
      <w:ind w:left="0"/>
      <w:rPr>
        <w:sz w:val="20"/>
      </w:rPr>
    </w:pPr>
    <w:r>
      <w:pict w14:anchorId="4ED7E653">
        <v:shapetype id="_x0000_t202" coordsize="21600,21600" o:spt="202" path="m,l,21600r21600,l21600,xe">
          <v:stroke joinstyle="miter"/>
          <v:path gradientshapeok="t" o:connecttype="rect"/>
        </v:shapetype>
        <v:shape id="docshape93" o:spid="_x0000_s1073" type="#_x0000_t202" style="position:absolute;margin-left:70.8pt;margin-top:35.1pt;width:258.8pt;height:13.15pt;z-index:-19840512;mso-position-horizontal-relative:page;mso-position-vertical-relative:page" filled="f" stroked="f">
          <v:textbox inset="0,0,0,0">
            <w:txbxContent>
              <w:p w14:paraId="6F7CCB31" w14:textId="77777777" w:rsidR="00B00EA7" w:rsidRDefault="00574B43">
                <w:pPr>
                  <w:spacing w:before="12"/>
                  <w:ind w:left="20"/>
                  <w:rPr>
                    <w:rFonts w:ascii="Arial"/>
                    <w:sz w:val="20"/>
                  </w:rPr>
                </w:pPr>
                <w:r>
                  <w:rPr>
                    <w:rFonts w:ascii="Arial"/>
                    <w:color w:val="00395A"/>
                    <w:sz w:val="20"/>
                  </w:rPr>
                  <w:t>Behavioral</w:t>
                </w:r>
                <w:r>
                  <w:rPr>
                    <w:rFonts w:ascii="Arial"/>
                    <w:color w:val="00395A"/>
                    <w:spacing w:val="-4"/>
                    <w:sz w:val="20"/>
                  </w:rPr>
                  <w:t xml:space="preserve"> </w:t>
                </w:r>
                <w:r>
                  <w:rPr>
                    <w:rFonts w:ascii="Arial"/>
                    <w:color w:val="00395A"/>
                    <w:sz w:val="20"/>
                  </w:rPr>
                  <w:t>Health</w:t>
                </w:r>
                <w:r>
                  <w:rPr>
                    <w:rFonts w:ascii="Arial"/>
                    <w:color w:val="00395A"/>
                    <w:spacing w:val="-14"/>
                    <w:sz w:val="20"/>
                  </w:rPr>
                  <w:t xml:space="preserve"> </w:t>
                </w:r>
                <w:r>
                  <w:rPr>
                    <w:rFonts w:ascii="Arial"/>
                    <w:color w:val="00395A"/>
                    <w:sz w:val="20"/>
                  </w:rPr>
                  <w:t>Services</w:t>
                </w:r>
                <w:r>
                  <w:rPr>
                    <w:rFonts w:ascii="Arial"/>
                    <w:color w:val="00395A"/>
                    <w:spacing w:val="-2"/>
                    <w:sz w:val="20"/>
                  </w:rPr>
                  <w:t xml:space="preserve"> </w:t>
                </w:r>
                <w:r>
                  <w:rPr>
                    <w:rFonts w:ascii="Arial"/>
                    <w:color w:val="00395A"/>
                    <w:sz w:val="20"/>
                  </w:rPr>
                  <w:t>for</w:t>
                </w:r>
                <w:r>
                  <w:rPr>
                    <w:rFonts w:ascii="Arial"/>
                    <w:color w:val="00395A"/>
                    <w:spacing w:val="-11"/>
                    <w:sz w:val="20"/>
                  </w:rPr>
                  <w:t xml:space="preserve"> </w:t>
                </w:r>
                <w:r>
                  <w:rPr>
                    <w:rFonts w:ascii="Arial"/>
                    <w:color w:val="00395A"/>
                    <w:sz w:val="20"/>
                  </w:rPr>
                  <w:t>People</w:t>
                </w:r>
                <w:r>
                  <w:rPr>
                    <w:rFonts w:ascii="Arial"/>
                    <w:color w:val="00395A"/>
                    <w:spacing w:val="-6"/>
                    <w:sz w:val="20"/>
                  </w:rPr>
                  <w:t xml:space="preserve"> </w:t>
                </w:r>
                <w:r>
                  <w:rPr>
                    <w:rFonts w:ascii="Arial"/>
                    <w:color w:val="00395A"/>
                    <w:sz w:val="20"/>
                  </w:rPr>
                  <w:t>Who</w:t>
                </w:r>
                <w:r>
                  <w:rPr>
                    <w:rFonts w:ascii="Arial"/>
                    <w:color w:val="00395A"/>
                    <w:spacing w:val="-3"/>
                    <w:sz w:val="20"/>
                  </w:rPr>
                  <w:t xml:space="preserve"> </w:t>
                </w:r>
                <w:r>
                  <w:rPr>
                    <w:rFonts w:ascii="Arial"/>
                    <w:color w:val="00395A"/>
                    <w:sz w:val="20"/>
                  </w:rPr>
                  <w:t>Are</w:t>
                </w:r>
                <w:r>
                  <w:rPr>
                    <w:rFonts w:ascii="Arial"/>
                    <w:color w:val="00395A"/>
                    <w:spacing w:val="-6"/>
                    <w:sz w:val="20"/>
                  </w:rPr>
                  <w:t xml:space="preserve"> </w:t>
                </w:r>
                <w:r>
                  <w:rPr>
                    <w:rFonts w:ascii="Arial"/>
                    <w:color w:val="00395A"/>
                    <w:spacing w:val="-2"/>
                    <w:sz w:val="20"/>
                  </w:rPr>
                  <w:t>Homeless</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5813" w14:textId="77777777" w:rsidR="00B00EA7" w:rsidRDefault="00574B43">
    <w:pPr>
      <w:pStyle w:val="BodyText"/>
      <w:spacing w:line="14" w:lineRule="auto"/>
      <w:ind w:left="0"/>
      <w:rPr>
        <w:sz w:val="20"/>
      </w:rPr>
    </w:pPr>
    <w:r>
      <w:pict w14:anchorId="43E83BDF">
        <v:shapetype id="_x0000_t202" coordsize="21600,21600" o:spt="202" path="m,l,21600r21600,l21600,xe">
          <v:stroke joinstyle="miter"/>
          <v:path gradientshapeok="t" o:connecttype="rect"/>
        </v:shapetype>
        <v:shape id="docshape99" o:spid="_x0000_s1067" type="#_x0000_t202" style="position:absolute;margin-left:71pt;margin-top:35pt;width:259.25pt;height:13.75pt;z-index:-19835904;mso-position-horizontal-relative:page;mso-position-vertical-relative:page" filled="f" stroked="f">
          <v:textbox inset="0,0,0,0">
            <w:txbxContent>
              <w:p w14:paraId="285FB09E"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0AE5" w14:textId="77777777" w:rsidR="00B00EA7" w:rsidRDefault="00B00EA7">
    <w:pPr>
      <w:pStyle w:val="BodyText"/>
      <w:spacing w:line="14" w:lineRule="auto"/>
      <w:ind w:left="0"/>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15A4" w14:textId="77777777" w:rsidR="00B00EA7" w:rsidRDefault="00B00EA7">
    <w:pPr>
      <w:pStyle w:val="BodyText"/>
      <w:spacing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BF69" w14:textId="77777777" w:rsidR="00B00EA7" w:rsidRDefault="00574B43">
    <w:pPr>
      <w:pStyle w:val="BodyText"/>
      <w:spacing w:line="14" w:lineRule="auto"/>
      <w:ind w:left="0"/>
      <w:rPr>
        <w:sz w:val="20"/>
      </w:rPr>
    </w:pPr>
    <w:r>
      <w:pict w14:anchorId="24E22DE2">
        <v:shapetype id="_x0000_t202" coordsize="21600,21600" o:spt="202" path="m,l,21600r21600,l21600,xe">
          <v:stroke joinstyle="miter"/>
          <v:path gradientshapeok="t" o:connecttype="rect"/>
        </v:shapetype>
        <v:shape id="docshape102" o:spid="_x0000_s1064" type="#_x0000_t202" style="position:absolute;margin-left:71pt;margin-top:35pt;width:259.25pt;height:13.75pt;z-index:-19834368;mso-position-horizontal-relative:page;mso-position-vertical-relative:page" filled="f" stroked="f">
          <v:textbox inset="0,0,0,0">
            <w:txbxContent>
              <w:p w14:paraId="6614E68E"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006C" w14:textId="77777777" w:rsidR="00B00EA7" w:rsidRDefault="00574B43">
    <w:pPr>
      <w:pStyle w:val="BodyText"/>
      <w:spacing w:line="14" w:lineRule="auto"/>
      <w:ind w:left="0"/>
      <w:rPr>
        <w:sz w:val="20"/>
      </w:rPr>
    </w:pPr>
    <w:r>
      <w:pict w14:anchorId="14070674">
        <v:shapetype id="_x0000_t202" coordsize="21600,21600" o:spt="202" path="m,l,21600r21600,l21600,xe">
          <v:stroke joinstyle="miter"/>
          <v:path gradientshapeok="t" o:connecttype="rect"/>
        </v:shapetype>
        <v:shape id="docshape101" o:spid="_x0000_s1065" type="#_x0000_t202" style="position:absolute;margin-left:462.1pt;margin-top:35pt;width:78.8pt;height:13.75pt;z-index:-19834880;mso-position-horizontal-relative:page;mso-position-vertical-relative:page" filled="f" stroked="f">
          <v:textbox inset="0,0,0,0">
            <w:txbxContent>
              <w:p w14:paraId="245E476D" w14:textId="77777777" w:rsidR="00B00EA7" w:rsidRDefault="00574B43">
                <w:pPr>
                  <w:spacing w:before="11"/>
                  <w:ind w:left="20"/>
                  <w:rPr>
                    <w:rFonts w:ascii="Lucida Sans"/>
                    <w:sz w:val="20"/>
                  </w:rPr>
                </w:pPr>
                <w:r>
                  <w:rPr>
                    <w:rFonts w:ascii="Lucida Sans"/>
                    <w:color w:val="00395A"/>
                    <w:w w:val="95"/>
                    <w:sz w:val="20"/>
                  </w:rPr>
                  <w:t>Part</w:t>
                </w:r>
                <w:r>
                  <w:rPr>
                    <w:rFonts w:ascii="Lucida Sans"/>
                    <w:color w:val="00395A"/>
                    <w:spacing w:val="-12"/>
                    <w:w w:val="95"/>
                    <w:sz w:val="20"/>
                  </w:rPr>
                  <w:t xml:space="preserve"> </w:t>
                </w:r>
                <w:r>
                  <w:rPr>
                    <w:rFonts w:ascii="Lucida Sans"/>
                    <w:color w:val="00395A"/>
                    <w:w w:val="95"/>
                    <w:sz w:val="20"/>
                  </w:rPr>
                  <w:t>1,</w:t>
                </w:r>
                <w:r>
                  <w:rPr>
                    <w:rFonts w:ascii="Lucida Sans"/>
                    <w:color w:val="00395A"/>
                    <w:spacing w:val="-11"/>
                    <w:w w:val="95"/>
                    <w:sz w:val="20"/>
                  </w:rPr>
                  <w:t xml:space="preserve"> </w:t>
                </w:r>
                <w:r>
                  <w:rPr>
                    <w:rFonts w:ascii="Lucida Sans"/>
                    <w:color w:val="00395A"/>
                    <w:w w:val="95"/>
                    <w:sz w:val="20"/>
                  </w:rPr>
                  <w:t>Chapter</w:t>
                </w:r>
                <w:r>
                  <w:rPr>
                    <w:rFonts w:ascii="Lucida Sans"/>
                    <w:color w:val="00395A"/>
                    <w:spacing w:val="-12"/>
                    <w:w w:val="95"/>
                    <w:sz w:val="20"/>
                  </w:rPr>
                  <w:t xml:space="preserve"> </w:t>
                </w:r>
                <w:r>
                  <w:rPr>
                    <w:rFonts w:ascii="Lucida Sans"/>
                    <w:color w:val="00395A"/>
                    <w:spacing w:val="-10"/>
                    <w:w w:val="95"/>
                    <w:sz w:val="20"/>
                  </w:rPr>
                  <w:t>1</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C7A2" w14:textId="77777777" w:rsidR="00B00EA7" w:rsidRDefault="00574B43">
    <w:pPr>
      <w:pStyle w:val="BodyText"/>
      <w:spacing w:line="14" w:lineRule="auto"/>
      <w:ind w:left="0"/>
      <w:rPr>
        <w:sz w:val="20"/>
      </w:rPr>
    </w:pPr>
    <w:r>
      <w:pict w14:anchorId="3473FBFF">
        <v:shapetype id="_x0000_t202" coordsize="21600,21600" o:spt="202" path="m,l,21600r21600,l21600,xe">
          <v:stroke joinstyle="miter"/>
          <v:path gradientshapeok="t" o:connecttype="rect"/>
        </v:shapetype>
        <v:shape id="docshape219" o:spid="_x0000_s1060" type="#_x0000_t202" style="position:absolute;margin-left:71pt;margin-top:35pt;width:259.25pt;height:13.75pt;z-index:-19832320;mso-position-horizontal-relative:page;mso-position-vertical-relative:page" filled="f" stroked="f">
          <v:textbox inset="0,0,0,0">
            <w:txbxContent>
              <w:p w14:paraId="550BAF6D"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9231" w14:textId="77777777" w:rsidR="00B00EA7" w:rsidRDefault="00574B43">
    <w:pPr>
      <w:pStyle w:val="BodyText"/>
      <w:spacing w:line="14" w:lineRule="auto"/>
      <w:ind w:left="0"/>
      <w:rPr>
        <w:sz w:val="20"/>
      </w:rPr>
    </w:pPr>
    <w:r>
      <w:pict w14:anchorId="609732A9">
        <v:shapetype id="_x0000_t202" coordsize="21600,21600" o:spt="202" path="m,l,21600r21600,l21600,xe">
          <v:stroke joinstyle="miter"/>
          <v:path gradientshapeok="t" o:connecttype="rect"/>
        </v:shapetype>
        <v:shape id="docshape218" o:spid="_x0000_s1061" type="#_x0000_t202" style="position:absolute;margin-left:462.1pt;margin-top:35pt;width:78.8pt;height:13.75pt;z-index:-19832832;mso-position-horizontal-relative:page;mso-position-vertical-relative:page" filled="f" stroked="f">
          <v:textbox inset="0,0,0,0">
            <w:txbxContent>
              <w:p w14:paraId="659D5132" w14:textId="77777777" w:rsidR="00B00EA7" w:rsidRDefault="00574B43">
                <w:pPr>
                  <w:spacing w:before="11"/>
                  <w:ind w:left="20"/>
                  <w:rPr>
                    <w:rFonts w:ascii="Lucida Sans"/>
                    <w:sz w:val="20"/>
                  </w:rPr>
                </w:pPr>
                <w:r>
                  <w:rPr>
                    <w:rFonts w:ascii="Lucida Sans"/>
                    <w:color w:val="00395A"/>
                    <w:w w:val="95"/>
                    <w:sz w:val="20"/>
                  </w:rPr>
                  <w:t>Part</w:t>
                </w:r>
                <w:r>
                  <w:rPr>
                    <w:rFonts w:ascii="Lucida Sans"/>
                    <w:color w:val="00395A"/>
                    <w:spacing w:val="-13"/>
                    <w:w w:val="95"/>
                    <w:sz w:val="20"/>
                  </w:rPr>
                  <w:t xml:space="preserve"> </w:t>
                </w:r>
                <w:r>
                  <w:rPr>
                    <w:rFonts w:ascii="Lucida Sans"/>
                    <w:color w:val="00395A"/>
                    <w:w w:val="95"/>
                    <w:sz w:val="20"/>
                  </w:rPr>
                  <w:t>1,</w:t>
                </w:r>
                <w:r>
                  <w:rPr>
                    <w:rFonts w:ascii="Lucida Sans"/>
                    <w:color w:val="00395A"/>
                    <w:spacing w:val="-12"/>
                    <w:w w:val="95"/>
                    <w:sz w:val="20"/>
                  </w:rPr>
                  <w:t xml:space="preserve"> </w:t>
                </w:r>
                <w:r>
                  <w:rPr>
                    <w:rFonts w:ascii="Lucida Sans"/>
                    <w:color w:val="00395A"/>
                    <w:w w:val="95"/>
                    <w:sz w:val="20"/>
                  </w:rPr>
                  <w:t>Chapter</w:t>
                </w:r>
                <w:r>
                  <w:rPr>
                    <w:rFonts w:ascii="Lucida Sans"/>
                    <w:color w:val="00395A"/>
                    <w:spacing w:val="-12"/>
                    <w:w w:val="95"/>
                    <w:sz w:val="20"/>
                  </w:rPr>
                  <w:t xml:space="preserve"> </w:t>
                </w:r>
                <w:r>
                  <w:rPr>
                    <w:rFonts w:ascii="Lucida Sans"/>
                    <w:color w:val="00395A"/>
                    <w:spacing w:val="-10"/>
                    <w:w w:val="95"/>
                    <w:sz w:val="20"/>
                  </w:rPr>
                  <w:t>2</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5A2D" w14:textId="77777777" w:rsidR="00B00EA7" w:rsidRDefault="00B00EA7">
    <w:pPr>
      <w:pStyle w:val="BodyText"/>
      <w:spacing w:line="14" w:lineRule="auto"/>
      <w:ind w:left="0"/>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C49F" w14:textId="77777777" w:rsidR="00B00EA7" w:rsidRDefault="00B00EA7">
    <w:pPr>
      <w:pStyle w:val="BodyText"/>
      <w:spacing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D32B" w14:textId="77777777" w:rsidR="00B00EA7" w:rsidRDefault="00574B43">
    <w:pPr>
      <w:pStyle w:val="BodyText"/>
      <w:spacing w:line="14" w:lineRule="auto"/>
      <w:ind w:left="0"/>
      <w:rPr>
        <w:sz w:val="20"/>
      </w:rPr>
    </w:pPr>
    <w:r>
      <w:pict w14:anchorId="384D3650">
        <v:shapetype id="_x0000_t202" coordsize="21600,21600" o:spt="202" path="m,l,21600r21600,l21600,xe">
          <v:stroke joinstyle="miter"/>
          <v:path gradientshapeok="t" o:connecttype="rect"/>
        </v:shapetype>
        <v:shape id="docshape477" o:spid="_x0000_s1056" type="#_x0000_t202" style="position:absolute;margin-left:71pt;margin-top:35pt;width:259.25pt;height:13.75pt;z-index:-19830272;mso-position-horizontal-relative:page;mso-position-vertical-relative:page" filled="f" stroked="f">
          <v:textbox inset="0,0,0,0">
            <w:txbxContent>
              <w:p w14:paraId="52880409"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108E" w14:textId="77777777" w:rsidR="00B00EA7" w:rsidRDefault="00B00EA7">
    <w:pPr>
      <w:pStyle w:val="BodyText"/>
      <w:spacing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178B" w14:textId="77777777" w:rsidR="00B00EA7" w:rsidRDefault="00574B43">
    <w:pPr>
      <w:pStyle w:val="BodyText"/>
      <w:spacing w:line="14" w:lineRule="auto"/>
      <w:ind w:left="0"/>
      <w:rPr>
        <w:sz w:val="20"/>
      </w:rPr>
    </w:pPr>
    <w:r>
      <w:pict w14:anchorId="05295B48">
        <v:shapetype id="_x0000_t202" coordsize="21600,21600" o:spt="202" path="m,l,21600r21600,l21600,xe">
          <v:stroke joinstyle="miter"/>
          <v:path gradientshapeok="t" o:connecttype="rect"/>
        </v:shapetype>
        <v:shape id="docshape476" o:spid="_x0000_s1057" type="#_x0000_t202" style="position:absolute;margin-left:462.1pt;margin-top:35pt;width:78.8pt;height:13.75pt;z-index:-19830784;mso-position-horizontal-relative:page;mso-position-vertical-relative:page" filled="f" stroked="f">
          <v:textbox inset="0,0,0,0">
            <w:txbxContent>
              <w:p w14:paraId="5EAB6443" w14:textId="77777777" w:rsidR="00B00EA7" w:rsidRDefault="00574B43">
                <w:pPr>
                  <w:spacing w:before="11"/>
                  <w:ind w:left="20"/>
                  <w:rPr>
                    <w:rFonts w:ascii="Lucida Sans"/>
                    <w:sz w:val="20"/>
                  </w:rPr>
                </w:pPr>
                <w:r>
                  <w:rPr>
                    <w:rFonts w:ascii="Lucida Sans"/>
                    <w:color w:val="00395A"/>
                    <w:w w:val="95"/>
                    <w:sz w:val="20"/>
                  </w:rPr>
                  <w:t>Part</w:t>
                </w:r>
                <w:r>
                  <w:rPr>
                    <w:rFonts w:ascii="Lucida Sans"/>
                    <w:color w:val="00395A"/>
                    <w:spacing w:val="-13"/>
                    <w:w w:val="95"/>
                    <w:sz w:val="20"/>
                  </w:rPr>
                  <w:t xml:space="preserve"> </w:t>
                </w:r>
                <w:r>
                  <w:rPr>
                    <w:rFonts w:ascii="Lucida Sans"/>
                    <w:color w:val="00395A"/>
                    <w:w w:val="95"/>
                    <w:sz w:val="20"/>
                  </w:rPr>
                  <w:t>2,</w:t>
                </w:r>
                <w:r>
                  <w:rPr>
                    <w:rFonts w:ascii="Lucida Sans"/>
                    <w:color w:val="00395A"/>
                    <w:spacing w:val="-12"/>
                    <w:w w:val="95"/>
                    <w:sz w:val="20"/>
                  </w:rPr>
                  <w:t xml:space="preserve"> </w:t>
                </w:r>
                <w:r>
                  <w:rPr>
                    <w:rFonts w:ascii="Lucida Sans"/>
                    <w:color w:val="00395A"/>
                    <w:w w:val="95"/>
                    <w:sz w:val="20"/>
                  </w:rPr>
                  <w:t>Chapter</w:t>
                </w:r>
                <w:r>
                  <w:rPr>
                    <w:rFonts w:ascii="Lucida Sans"/>
                    <w:color w:val="00395A"/>
                    <w:spacing w:val="-12"/>
                    <w:w w:val="95"/>
                    <w:sz w:val="20"/>
                  </w:rPr>
                  <w:t xml:space="preserve"> </w:t>
                </w:r>
                <w:r>
                  <w:rPr>
                    <w:rFonts w:ascii="Lucida Sans"/>
                    <w:color w:val="00395A"/>
                    <w:spacing w:val="-10"/>
                    <w:w w:val="95"/>
                    <w:sz w:val="20"/>
                  </w:rPr>
                  <w:t>1</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2116" w14:textId="77777777" w:rsidR="00B00EA7" w:rsidRDefault="00574B43">
    <w:pPr>
      <w:pStyle w:val="BodyText"/>
      <w:spacing w:line="14" w:lineRule="auto"/>
      <w:ind w:left="0"/>
      <w:rPr>
        <w:sz w:val="20"/>
      </w:rPr>
    </w:pPr>
    <w:r>
      <w:pict w14:anchorId="19C2D6C5">
        <v:shapetype id="_x0000_t202" coordsize="21600,21600" o:spt="202" path="m,l,21600r21600,l21600,xe">
          <v:stroke joinstyle="miter"/>
          <v:path gradientshapeok="t" o:connecttype="rect"/>
        </v:shapetype>
        <v:shape id="docshape507" o:spid="_x0000_s1052" type="#_x0000_t202" style="position:absolute;margin-left:71pt;margin-top:35pt;width:259.25pt;height:13.75pt;z-index:-19828224;mso-position-horizontal-relative:page;mso-position-vertical-relative:page" filled="f" stroked="f">
          <v:textbox inset="0,0,0,0">
            <w:txbxContent>
              <w:p w14:paraId="5D485304"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E336" w14:textId="77777777" w:rsidR="00B00EA7" w:rsidRDefault="00574B43">
    <w:pPr>
      <w:pStyle w:val="BodyText"/>
      <w:spacing w:line="14" w:lineRule="auto"/>
      <w:ind w:left="0"/>
      <w:rPr>
        <w:sz w:val="20"/>
      </w:rPr>
    </w:pPr>
    <w:r>
      <w:pict w14:anchorId="62B5F817">
        <v:shapetype id="_x0000_t202" coordsize="21600,21600" o:spt="202" path="m,l,21600r21600,l21600,xe">
          <v:stroke joinstyle="miter"/>
          <v:path gradientshapeok="t" o:connecttype="rect"/>
        </v:shapetype>
        <v:shape id="docshape506" o:spid="_x0000_s1053" type="#_x0000_t202" style="position:absolute;margin-left:462.1pt;margin-top:35pt;width:78.8pt;height:13.75pt;z-index:-19828736;mso-position-horizontal-relative:page;mso-position-vertical-relative:page" filled="f" stroked="f">
          <v:textbox inset="0,0,0,0">
            <w:txbxContent>
              <w:p w14:paraId="08178AD8" w14:textId="77777777" w:rsidR="00B00EA7" w:rsidRDefault="00574B43">
                <w:pPr>
                  <w:spacing w:before="11"/>
                  <w:ind w:left="20"/>
                  <w:rPr>
                    <w:rFonts w:ascii="Lucida Sans"/>
                    <w:sz w:val="20"/>
                  </w:rPr>
                </w:pPr>
                <w:r>
                  <w:rPr>
                    <w:rFonts w:ascii="Lucida Sans"/>
                    <w:color w:val="00395A"/>
                    <w:w w:val="95"/>
                    <w:sz w:val="20"/>
                  </w:rPr>
                  <w:t>Part</w:t>
                </w:r>
                <w:r>
                  <w:rPr>
                    <w:rFonts w:ascii="Lucida Sans"/>
                    <w:color w:val="00395A"/>
                    <w:spacing w:val="-13"/>
                    <w:w w:val="95"/>
                    <w:sz w:val="20"/>
                  </w:rPr>
                  <w:t xml:space="preserve"> </w:t>
                </w:r>
                <w:r>
                  <w:rPr>
                    <w:rFonts w:ascii="Lucida Sans"/>
                    <w:color w:val="00395A"/>
                    <w:w w:val="95"/>
                    <w:sz w:val="20"/>
                  </w:rPr>
                  <w:t>2,</w:t>
                </w:r>
                <w:r>
                  <w:rPr>
                    <w:rFonts w:ascii="Lucida Sans"/>
                    <w:color w:val="00395A"/>
                    <w:spacing w:val="-12"/>
                    <w:w w:val="95"/>
                    <w:sz w:val="20"/>
                  </w:rPr>
                  <w:t xml:space="preserve"> </w:t>
                </w:r>
                <w:r>
                  <w:rPr>
                    <w:rFonts w:ascii="Lucida Sans"/>
                    <w:color w:val="00395A"/>
                    <w:w w:val="95"/>
                    <w:sz w:val="20"/>
                  </w:rPr>
                  <w:t>Chapter</w:t>
                </w:r>
                <w:r>
                  <w:rPr>
                    <w:rFonts w:ascii="Lucida Sans"/>
                    <w:color w:val="00395A"/>
                    <w:spacing w:val="-12"/>
                    <w:w w:val="95"/>
                    <w:sz w:val="20"/>
                  </w:rPr>
                  <w:t xml:space="preserve"> </w:t>
                </w:r>
                <w:r>
                  <w:rPr>
                    <w:rFonts w:ascii="Lucida Sans"/>
                    <w:color w:val="00395A"/>
                    <w:spacing w:val="-10"/>
                    <w:w w:val="95"/>
                    <w:sz w:val="20"/>
                  </w:rPr>
                  <w:t>2</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451D" w14:textId="77777777" w:rsidR="00B00EA7" w:rsidRDefault="00B00EA7">
    <w:pPr>
      <w:pStyle w:val="BodyText"/>
      <w:spacing w:line="14" w:lineRule="auto"/>
      <w:ind w:left="0"/>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B6D6" w14:textId="77777777" w:rsidR="00B00EA7" w:rsidRDefault="00574B43">
    <w:pPr>
      <w:pStyle w:val="BodyText"/>
      <w:spacing w:line="14" w:lineRule="auto"/>
      <w:ind w:left="0"/>
      <w:rPr>
        <w:sz w:val="20"/>
      </w:rPr>
    </w:pPr>
    <w:r>
      <w:pict w14:anchorId="3CF909BB">
        <v:shapetype id="_x0000_t202" coordsize="21600,21600" o:spt="202" path="m,l,21600r21600,l21600,xe">
          <v:stroke joinstyle="miter"/>
          <v:path gradientshapeok="t" o:connecttype="rect"/>
        </v:shapetype>
        <v:shape id="docshape541" o:spid="_x0000_s1048" type="#_x0000_t202" style="position:absolute;margin-left:71pt;margin-top:35pt;width:259.25pt;height:13.75pt;z-index:-19826176;mso-position-horizontal-relative:page;mso-position-vertical-relative:page" filled="f" stroked="f">
          <v:textbox inset="0,0,0,0">
            <w:txbxContent>
              <w:p w14:paraId="507D5463"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6"/>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6"/>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8"/>
                    <w:w w:val="95"/>
                    <w:sz w:val="20"/>
                  </w:rPr>
                  <w:t xml:space="preserve"> </w:t>
                </w:r>
                <w:r>
                  <w:rPr>
                    <w:rFonts w:ascii="Lucida Sans"/>
                    <w:color w:val="00395A"/>
                    <w:spacing w:val="-2"/>
                    <w:w w:val="95"/>
                    <w:sz w:val="20"/>
                  </w:rPr>
                  <w:t>Homeless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109E" w14:textId="77777777" w:rsidR="00B00EA7" w:rsidRDefault="00574B43">
    <w:pPr>
      <w:pStyle w:val="BodyText"/>
      <w:spacing w:line="14" w:lineRule="auto"/>
      <w:ind w:left="0"/>
      <w:rPr>
        <w:sz w:val="20"/>
      </w:rPr>
    </w:pPr>
    <w:r>
      <w:pict w14:anchorId="38F712B7">
        <v:shapetype id="_x0000_t202" coordsize="21600,21600" o:spt="202" path="m,l,21600r21600,l21600,xe">
          <v:stroke joinstyle="miter"/>
          <v:path gradientshapeok="t" o:connecttype="rect"/>
        </v:shapetype>
        <v:shape id="docshape540" o:spid="_x0000_s1049" type="#_x0000_t202" style="position:absolute;margin-left:485.5pt;margin-top:35pt;width:55.45pt;height:13.75pt;z-index:-19826688;mso-position-horizontal-relative:page;mso-position-vertical-relative:page" filled="f" stroked="f">
          <v:textbox inset="0,0,0,0">
            <w:txbxContent>
              <w:p w14:paraId="46388475" w14:textId="77777777" w:rsidR="00B00EA7" w:rsidRDefault="00574B43">
                <w:pPr>
                  <w:spacing w:before="11"/>
                  <w:ind w:left="20"/>
                  <w:rPr>
                    <w:rFonts w:ascii="Lucida Sans"/>
                    <w:sz w:val="20"/>
                  </w:rPr>
                </w:pPr>
                <w:r>
                  <w:rPr>
                    <w:rFonts w:ascii="Lucida Sans"/>
                    <w:color w:val="00395A"/>
                    <w:spacing w:val="-2"/>
                    <w:w w:val="95"/>
                    <w:sz w:val="20"/>
                  </w:rPr>
                  <w:t>Appendices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8C16" w14:textId="77777777" w:rsidR="00B00EA7" w:rsidRDefault="00B00EA7">
    <w:pPr>
      <w:pStyle w:val="BodyText"/>
      <w:spacing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497B" w14:textId="77777777" w:rsidR="00B00EA7" w:rsidRDefault="00574B43">
    <w:pPr>
      <w:pStyle w:val="BodyText"/>
      <w:spacing w:line="14" w:lineRule="auto"/>
      <w:ind w:left="0"/>
      <w:rPr>
        <w:sz w:val="20"/>
      </w:rPr>
    </w:pPr>
    <w:r>
      <w:pict w14:anchorId="0416229B">
        <v:shapetype id="_x0000_t202" coordsize="21600,21600" o:spt="202" path="m,l,21600r21600,l21600,xe">
          <v:stroke joinstyle="miter"/>
          <v:path gradientshapeok="t" o:connecttype="rect"/>
        </v:shapetype>
        <v:shape id="docshape545" o:spid="_x0000_s1044" type="#_x0000_t202" style="position:absolute;margin-left:71pt;margin-top:35pt;width:259.3pt;height:13.75pt;z-index:-19824128;mso-position-horizontal-relative:page;mso-position-vertical-relative:page" filled="f" stroked="f">
          <v:textbox inset="0,0,0,0">
            <w:txbxContent>
              <w:p w14:paraId="2254EA02"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70F1" w14:textId="77777777" w:rsidR="00B00EA7" w:rsidRDefault="00574B43">
    <w:pPr>
      <w:pStyle w:val="BodyText"/>
      <w:spacing w:line="14" w:lineRule="auto"/>
      <w:ind w:left="0"/>
      <w:rPr>
        <w:sz w:val="20"/>
      </w:rPr>
    </w:pPr>
    <w:r>
      <w:pict w14:anchorId="603A3E6B">
        <v:shapetype id="_x0000_t202" coordsize="21600,21600" o:spt="202" path="m,l,21600r21600,l21600,xe">
          <v:stroke joinstyle="miter"/>
          <v:path gradientshapeok="t" o:connecttype="rect"/>
        </v:shapetype>
        <v:shape id="docshape544" o:spid="_x0000_s1045" type="#_x0000_t202" style="position:absolute;margin-left:485.5pt;margin-top:35pt;width:55.45pt;height:13.75pt;z-index:-19824640;mso-position-horizontal-relative:page;mso-position-vertical-relative:page" filled="f" stroked="f">
          <v:textbox inset="0,0,0,0">
            <w:txbxContent>
              <w:p w14:paraId="5B6D5048" w14:textId="77777777" w:rsidR="00B00EA7" w:rsidRDefault="00574B43">
                <w:pPr>
                  <w:spacing w:before="11"/>
                  <w:ind w:left="20"/>
                  <w:rPr>
                    <w:rFonts w:ascii="Lucida Sans"/>
                    <w:sz w:val="20"/>
                  </w:rPr>
                </w:pPr>
                <w:r>
                  <w:rPr>
                    <w:rFonts w:ascii="Lucida Sans"/>
                    <w:color w:val="00395A"/>
                    <w:spacing w:val="-2"/>
                    <w:w w:val="95"/>
                    <w:sz w:val="20"/>
                  </w:rPr>
                  <w:t>Appendices</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85EE" w14:textId="77777777" w:rsidR="00B00EA7" w:rsidRDefault="00574B43">
    <w:pPr>
      <w:pStyle w:val="BodyText"/>
      <w:spacing w:line="14" w:lineRule="auto"/>
      <w:ind w:left="0"/>
      <w:rPr>
        <w:sz w:val="20"/>
      </w:rPr>
    </w:pPr>
    <w:r>
      <w:pict w14:anchorId="39CD812E">
        <v:shapetype id="_x0000_t202" coordsize="21600,21600" o:spt="202" path="m,l,21600r21600,l21600,xe">
          <v:stroke joinstyle="miter"/>
          <v:path gradientshapeok="t" o:connecttype="rect"/>
        </v:shapetype>
        <v:shape id="docshape549" o:spid="_x0000_s1040" type="#_x0000_t202" style="position:absolute;margin-left:71pt;margin-top:35pt;width:259.3pt;height:13.75pt;z-index:-19822080;mso-position-horizontal-relative:page;mso-position-vertical-relative:page" filled="f" stroked="f">
          <v:textbox inset="0,0,0,0">
            <w:txbxContent>
              <w:p w14:paraId="21C43376"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E4F6" w14:textId="77777777" w:rsidR="00B00EA7" w:rsidRDefault="00B00EA7">
    <w:pPr>
      <w:pStyle w:val="BodyText"/>
      <w:spacing w:line="14" w:lineRule="auto"/>
      <w:ind w:left="0"/>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0856" w14:textId="77777777" w:rsidR="00B00EA7" w:rsidRDefault="00574B43">
    <w:pPr>
      <w:pStyle w:val="BodyText"/>
      <w:spacing w:line="14" w:lineRule="auto"/>
      <w:ind w:left="0"/>
      <w:rPr>
        <w:sz w:val="20"/>
      </w:rPr>
    </w:pPr>
    <w:r>
      <w:pict w14:anchorId="1BE19FAC">
        <v:shapetype id="_x0000_t202" coordsize="21600,21600" o:spt="202" path="m,l,21600r21600,l21600,xe">
          <v:stroke joinstyle="miter"/>
          <v:path gradientshapeok="t" o:connecttype="rect"/>
        </v:shapetype>
        <v:shape id="docshape548" o:spid="_x0000_s1041" type="#_x0000_t202" style="position:absolute;margin-left:485.5pt;margin-top:35pt;width:55.45pt;height:13.75pt;z-index:-19822592;mso-position-horizontal-relative:page;mso-position-vertical-relative:page" filled="f" stroked="f">
          <v:textbox inset="0,0,0,0">
            <w:txbxContent>
              <w:p w14:paraId="45BE5452" w14:textId="77777777" w:rsidR="00B00EA7" w:rsidRDefault="00574B43">
                <w:pPr>
                  <w:spacing w:before="11"/>
                  <w:ind w:left="20"/>
                  <w:rPr>
                    <w:rFonts w:ascii="Lucida Sans"/>
                    <w:sz w:val="20"/>
                  </w:rPr>
                </w:pPr>
                <w:r>
                  <w:rPr>
                    <w:rFonts w:ascii="Lucida Sans"/>
                    <w:color w:val="00395A"/>
                    <w:spacing w:val="-2"/>
                    <w:w w:val="95"/>
                    <w:sz w:val="20"/>
                  </w:rPr>
                  <w:t>Appendices</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96ED" w14:textId="77777777" w:rsidR="00B00EA7" w:rsidRDefault="00B00EA7">
    <w:pPr>
      <w:pStyle w:val="BodyText"/>
      <w:spacing w:line="14" w:lineRule="auto"/>
      <w:ind w:left="0"/>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3F6F" w14:textId="77777777" w:rsidR="00B00EA7" w:rsidRDefault="00574B43">
    <w:pPr>
      <w:pStyle w:val="BodyText"/>
      <w:spacing w:line="14" w:lineRule="auto"/>
      <w:ind w:left="0"/>
      <w:rPr>
        <w:sz w:val="20"/>
      </w:rPr>
    </w:pPr>
    <w:r>
      <w:pict w14:anchorId="29B7A882">
        <v:shapetype id="_x0000_t202" coordsize="21600,21600" o:spt="202" path="m,l,21600r21600,l21600,xe">
          <v:stroke joinstyle="miter"/>
          <v:path gradientshapeok="t" o:connecttype="rect"/>
        </v:shapetype>
        <v:shape id="docshape553" o:spid="_x0000_s1036" type="#_x0000_t202" style="position:absolute;margin-left:71pt;margin-top:35pt;width:259.25pt;height:13.75pt;z-index:-19820032;mso-position-horizontal-relative:page;mso-position-vertical-relative:page" filled="f" stroked="f">
          <v:textbox inset="0,0,0,0">
            <w:txbxContent>
              <w:p w14:paraId="5ECEF0DA"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8E57" w14:textId="77777777" w:rsidR="00B00EA7" w:rsidRDefault="00574B43">
    <w:pPr>
      <w:pStyle w:val="BodyText"/>
      <w:spacing w:line="14" w:lineRule="auto"/>
      <w:ind w:left="0"/>
      <w:rPr>
        <w:sz w:val="20"/>
      </w:rPr>
    </w:pPr>
    <w:r>
      <w:pict w14:anchorId="05C84D1C">
        <v:shapetype id="_x0000_t202" coordsize="21600,21600" o:spt="202" path="m,l,21600r21600,l21600,xe">
          <v:stroke joinstyle="miter"/>
          <v:path gradientshapeok="t" o:connecttype="rect"/>
        </v:shapetype>
        <v:shape id="docshape552" o:spid="_x0000_s1037" type="#_x0000_t202" style="position:absolute;margin-left:485.5pt;margin-top:35pt;width:55.45pt;height:13.75pt;z-index:-19820544;mso-position-horizontal-relative:page;mso-position-vertical-relative:page" filled="f" stroked="f">
          <v:textbox inset="0,0,0,0">
            <w:txbxContent>
              <w:p w14:paraId="16F5960D" w14:textId="77777777" w:rsidR="00B00EA7" w:rsidRDefault="00574B43">
                <w:pPr>
                  <w:spacing w:before="11"/>
                  <w:ind w:left="20"/>
                  <w:rPr>
                    <w:rFonts w:ascii="Lucida Sans"/>
                    <w:sz w:val="20"/>
                  </w:rPr>
                </w:pPr>
                <w:r>
                  <w:rPr>
                    <w:rFonts w:ascii="Lucida Sans"/>
                    <w:color w:val="00395A"/>
                    <w:spacing w:val="-2"/>
                    <w:w w:val="95"/>
                    <w:sz w:val="20"/>
                  </w:rPr>
                  <w:t>Appendices</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8F23" w14:textId="77777777" w:rsidR="00B00EA7" w:rsidRDefault="00574B43">
    <w:pPr>
      <w:pStyle w:val="BodyText"/>
      <w:spacing w:line="14" w:lineRule="auto"/>
      <w:ind w:left="0"/>
      <w:rPr>
        <w:sz w:val="20"/>
      </w:rPr>
    </w:pPr>
    <w:r>
      <w:pict w14:anchorId="3E5099BE">
        <v:shapetype id="_x0000_t202" coordsize="21600,21600" o:spt="202" path="m,l,21600r21600,l21600,xe">
          <v:stroke joinstyle="miter"/>
          <v:path gradientshapeok="t" o:connecttype="rect"/>
        </v:shapetype>
        <v:shape id="docshape556" o:spid="_x0000_s1033" type="#_x0000_t202" style="position:absolute;margin-left:485.5pt;margin-top:35pt;width:55.45pt;height:13.75pt;z-index:-19818496;mso-position-horizontal-relative:page;mso-position-vertical-relative:page" filled="f" stroked="f">
          <v:textbox inset="0,0,0,0">
            <w:txbxContent>
              <w:p w14:paraId="20F14785" w14:textId="77777777" w:rsidR="00B00EA7" w:rsidRDefault="00574B43">
                <w:pPr>
                  <w:spacing w:before="11"/>
                  <w:ind w:left="20"/>
                  <w:rPr>
                    <w:rFonts w:ascii="Lucida Sans"/>
                    <w:sz w:val="20"/>
                  </w:rPr>
                </w:pPr>
                <w:r>
                  <w:rPr>
                    <w:rFonts w:ascii="Lucida Sans"/>
                    <w:color w:val="00395A"/>
                    <w:spacing w:val="-2"/>
                    <w:w w:val="95"/>
                    <w:sz w:val="20"/>
                  </w:rPr>
                  <w:t>Appendices</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2B9B" w14:textId="77777777" w:rsidR="00B00EA7" w:rsidRDefault="00B00EA7">
    <w:pPr>
      <w:pStyle w:val="BodyText"/>
      <w:spacing w:line="14" w:lineRule="auto"/>
      <w:ind w:left="0"/>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C947" w14:textId="77777777" w:rsidR="00B00EA7" w:rsidRDefault="00574B43">
    <w:pPr>
      <w:pStyle w:val="BodyText"/>
      <w:spacing w:line="14" w:lineRule="auto"/>
      <w:ind w:left="0"/>
      <w:rPr>
        <w:sz w:val="20"/>
      </w:rPr>
    </w:pPr>
    <w:r>
      <w:pict w14:anchorId="31AAEEAC">
        <v:shapetype id="_x0000_t202" coordsize="21600,21600" o:spt="202" path="m,l,21600r21600,l21600,xe">
          <v:stroke joinstyle="miter"/>
          <v:path gradientshapeok="t" o:connecttype="rect"/>
        </v:shapetype>
        <v:shape id="docshape559" o:spid="_x0000_s1030" type="#_x0000_t202" style="position:absolute;margin-left:71pt;margin-top:35pt;width:259.25pt;height:13.75pt;z-index:-19816960;mso-position-horizontal-relative:page;mso-position-vertical-relative:page" filled="f" stroked="f">
          <v:textbox inset="0,0,0,0">
            <w:txbxContent>
              <w:p w14:paraId="63AAE2DB"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CEE6" w14:textId="77777777" w:rsidR="00B00EA7" w:rsidRDefault="00574B43">
    <w:pPr>
      <w:pStyle w:val="BodyText"/>
      <w:spacing w:line="14" w:lineRule="auto"/>
      <w:ind w:left="0"/>
      <w:rPr>
        <w:sz w:val="20"/>
      </w:rPr>
    </w:pPr>
    <w:r>
      <w:pict w14:anchorId="05930E03">
        <v:shapetype id="_x0000_t202" coordsize="21600,21600" o:spt="202" path="m,l,21600r21600,l21600,xe">
          <v:stroke joinstyle="miter"/>
          <v:path gradientshapeok="t" o:connecttype="rect"/>
        </v:shapetype>
        <v:shape id="docshape558" o:spid="_x0000_s1031" type="#_x0000_t202" style="position:absolute;margin-left:514.15pt;margin-top:35pt;width:26.8pt;height:13.75pt;z-index:-19817472;mso-position-horizontal-relative:page;mso-position-vertical-relative:page" filled="f" stroked="f">
          <v:textbox inset="0,0,0,0">
            <w:txbxContent>
              <w:p w14:paraId="06F7E9E9" w14:textId="77777777" w:rsidR="00B00EA7" w:rsidRDefault="00574B43">
                <w:pPr>
                  <w:spacing w:before="11"/>
                  <w:ind w:left="20"/>
                  <w:rPr>
                    <w:rFonts w:ascii="Lucida Sans"/>
                    <w:sz w:val="20"/>
                  </w:rPr>
                </w:pPr>
                <w:r>
                  <w:rPr>
                    <w:rFonts w:ascii="Lucida Sans"/>
                    <w:color w:val="00395A"/>
                    <w:spacing w:val="-2"/>
                    <w:w w:val="95"/>
                    <w:sz w:val="20"/>
                  </w:rPr>
                  <w:t>Index</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83FF" w14:textId="77777777" w:rsidR="00B00EA7" w:rsidRDefault="00B00EA7">
    <w:pPr>
      <w:pStyle w:val="BodyText"/>
      <w:spacing w:line="14" w:lineRule="auto"/>
      <w:ind w:left="0"/>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DB29" w14:textId="77777777" w:rsidR="00B00EA7" w:rsidRDefault="00574B43">
    <w:pPr>
      <w:pStyle w:val="BodyText"/>
      <w:spacing w:line="14" w:lineRule="auto"/>
      <w:ind w:left="0"/>
      <w:rPr>
        <w:sz w:val="20"/>
      </w:rPr>
    </w:pPr>
    <w:r>
      <w:pict w14:anchorId="428C6503">
        <v:shapetype id="_x0000_t202" coordsize="21600,21600" o:spt="202" path="m,l,21600r21600,l21600,xe">
          <v:stroke joinstyle="miter"/>
          <v:path gradientshapeok="t" o:connecttype="rect"/>
        </v:shapetype>
        <v:shape id="docshape564" o:spid="_x0000_s1025" type="#_x0000_t202" style="position:absolute;margin-left:71pt;margin-top:35pt;width:259.25pt;height:13.75pt;z-index:-19814400;mso-position-horizontal-relative:page;mso-position-vertical-relative:page" filled="f" stroked="f">
          <v:textbox inset="0,0,0,0">
            <w:txbxContent>
              <w:p w14:paraId="2094AA77" w14:textId="77777777" w:rsidR="00B00EA7" w:rsidRDefault="00574B43">
                <w:pPr>
                  <w:spacing w:before="11"/>
                  <w:ind w:left="20"/>
                  <w:rPr>
                    <w:rFonts w:ascii="Lucida Sans"/>
                    <w:sz w:val="20"/>
                  </w:rPr>
                </w:pPr>
                <w:r>
                  <w:rPr>
                    <w:rFonts w:ascii="Lucida Sans"/>
                    <w:color w:val="00395A"/>
                    <w:w w:val="95"/>
                    <w:sz w:val="20"/>
                  </w:rPr>
                  <w:t>Behavioral</w:t>
                </w:r>
                <w:r>
                  <w:rPr>
                    <w:rFonts w:ascii="Lucida Sans"/>
                    <w:color w:val="00395A"/>
                    <w:spacing w:val="-8"/>
                    <w:w w:val="95"/>
                    <w:sz w:val="20"/>
                  </w:rPr>
                  <w:t xml:space="preserve"> </w:t>
                </w:r>
                <w:r>
                  <w:rPr>
                    <w:rFonts w:ascii="Lucida Sans"/>
                    <w:color w:val="00395A"/>
                    <w:w w:val="95"/>
                    <w:sz w:val="20"/>
                  </w:rPr>
                  <w:t>Health</w:t>
                </w:r>
                <w:r>
                  <w:rPr>
                    <w:rFonts w:ascii="Lucida Sans"/>
                    <w:color w:val="00395A"/>
                    <w:spacing w:val="-7"/>
                    <w:w w:val="95"/>
                    <w:sz w:val="20"/>
                  </w:rPr>
                  <w:t xml:space="preserve"> </w:t>
                </w:r>
                <w:r>
                  <w:rPr>
                    <w:rFonts w:ascii="Lucida Sans"/>
                    <w:color w:val="00395A"/>
                    <w:w w:val="95"/>
                    <w:sz w:val="20"/>
                  </w:rPr>
                  <w:t>Services</w:t>
                </w:r>
                <w:r>
                  <w:rPr>
                    <w:rFonts w:ascii="Lucida Sans"/>
                    <w:color w:val="00395A"/>
                    <w:spacing w:val="-7"/>
                    <w:w w:val="95"/>
                    <w:sz w:val="20"/>
                  </w:rPr>
                  <w:t xml:space="preserve"> </w:t>
                </w:r>
                <w:r>
                  <w:rPr>
                    <w:rFonts w:ascii="Lucida Sans"/>
                    <w:color w:val="00395A"/>
                    <w:w w:val="95"/>
                    <w:sz w:val="20"/>
                  </w:rPr>
                  <w:t>for</w:t>
                </w:r>
                <w:r>
                  <w:rPr>
                    <w:rFonts w:ascii="Lucida Sans"/>
                    <w:color w:val="00395A"/>
                    <w:spacing w:val="-7"/>
                    <w:w w:val="95"/>
                    <w:sz w:val="20"/>
                  </w:rPr>
                  <w:t xml:space="preserve"> </w:t>
                </w:r>
                <w:r>
                  <w:rPr>
                    <w:rFonts w:ascii="Lucida Sans"/>
                    <w:color w:val="00395A"/>
                    <w:w w:val="95"/>
                    <w:sz w:val="20"/>
                  </w:rPr>
                  <w:t>People</w:t>
                </w:r>
                <w:r>
                  <w:rPr>
                    <w:rFonts w:ascii="Lucida Sans"/>
                    <w:color w:val="00395A"/>
                    <w:spacing w:val="-8"/>
                    <w:w w:val="95"/>
                    <w:sz w:val="20"/>
                  </w:rPr>
                  <w:t xml:space="preserve"> </w:t>
                </w:r>
                <w:r>
                  <w:rPr>
                    <w:rFonts w:ascii="Lucida Sans"/>
                    <w:color w:val="00395A"/>
                    <w:w w:val="95"/>
                    <w:sz w:val="20"/>
                  </w:rPr>
                  <w:t>Who</w:t>
                </w:r>
                <w:r>
                  <w:rPr>
                    <w:rFonts w:ascii="Lucida Sans"/>
                    <w:color w:val="00395A"/>
                    <w:spacing w:val="-7"/>
                    <w:w w:val="95"/>
                    <w:sz w:val="20"/>
                  </w:rPr>
                  <w:t xml:space="preserve"> </w:t>
                </w:r>
                <w:r>
                  <w:rPr>
                    <w:rFonts w:ascii="Lucida Sans"/>
                    <w:color w:val="00395A"/>
                    <w:w w:val="95"/>
                    <w:sz w:val="20"/>
                  </w:rPr>
                  <w:t>Are</w:t>
                </w:r>
                <w:r>
                  <w:rPr>
                    <w:rFonts w:ascii="Lucida Sans"/>
                    <w:color w:val="00395A"/>
                    <w:spacing w:val="-9"/>
                    <w:w w:val="95"/>
                    <w:sz w:val="20"/>
                  </w:rPr>
                  <w:t xml:space="preserve"> </w:t>
                </w:r>
                <w:r>
                  <w:rPr>
                    <w:rFonts w:ascii="Lucida Sans"/>
                    <w:color w:val="00395A"/>
                    <w:spacing w:val="-2"/>
                    <w:w w:val="95"/>
                    <w:sz w:val="20"/>
                  </w:rPr>
                  <w:t>Homeless</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347A" w14:textId="77777777" w:rsidR="00B00EA7" w:rsidRDefault="00B00EA7">
    <w:pPr>
      <w:pStyle w:val="BodyText"/>
      <w:spacing w:line="14" w:lineRule="auto"/>
      <w:ind w:left="0"/>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9109" w14:textId="77777777" w:rsidR="00B00EA7" w:rsidRDefault="00B00EA7">
    <w:pPr>
      <w:pStyle w:val="BodyText"/>
      <w:spacing w:line="14" w:lineRule="auto"/>
      <w:ind w:left="0"/>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353B" w14:textId="77777777" w:rsidR="00B00EA7" w:rsidRDefault="00B00EA7">
    <w:pPr>
      <w:pStyle w:val="BodyText"/>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EF56" w14:textId="77777777" w:rsidR="00B00EA7" w:rsidRDefault="00B00EA7">
    <w:pPr>
      <w:pStyle w:val="BodyText"/>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F40E" w14:textId="77777777" w:rsidR="00B00EA7" w:rsidRDefault="00B00EA7">
    <w:pPr>
      <w:pStyle w:val="BodyText"/>
      <w:spacing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0E44" w14:textId="77777777" w:rsidR="00B00EA7" w:rsidRDefault="00B00EA7">
    <w:pPr>
      <w:pStyle w:val="BodyText"/>
      <w:spacing w:line="14" w:lineRule="auto"/>
      <w:ind w:left="0"/>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BF46" w14:textId="77777777" w:rsidR="00B00EA7" w:rsidRDefault="00B00EA7">
    <w:pPr>
      <w:pStyle w:val="BodyText"/>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93F2" w14:textId="77777777" w:rsidR="00B00EA7" w:rsidRDefault="00B00EA7">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EE9"/>
    <w:multiLevelType w:val="hybridMultilevel"/>
    <w:tmpl w:val="3F5899A0"/>
    <w:lvl w:ilvl="0" w:tplc="205238E4">
      <w:numFmt w:val="bullet"/>
      <w:lvlText w:val="–"/>
      <w:lvlJc w:val="left"/>
      <w:pPr>
        <w:ind w:left="1043"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0B040E52">
      <w:numFmt w:val="bullet"/>
      <w:lvlText w:val="•"/>
      <w:lvlJc w:val="left"/>
      <w:pPr>
        <w:ind w:left="1456" w:hanging="360"/>
      </w:pPr>
      <w:rPr>
        <w:rFonts w:hint="default"/>
        <w:lang w:val="en-US" w:eastAsia="en-US" w:bidi="ar-SA"/>
      </w:rPr>
    </w:lvl>
    <w:lvl w:ilvl="2" w:tplc="E42E50D8">
      <w:numFmt w:val="bullet"/>
      <w:lvlText w:val="•"/>
      <w:lvlJc w:val="left"/>
      <w:pPr>
        <w:ind w:left="1872" w:hanging="360"/>
      </w:pPr>
      <w:rPr>
        <w:rFonts w:hint="default"/>
        <w:lang w:val="en-US" w:eastAsia="en-US" w:bidi="ar-SA"/>
      </w:rPr>
    </w:lvl>
    <w:lvl w:ilvl="3" w:tplc="E482DC70">
      <w:numFmt w:val="bullet"/>
      <w:lvlText w:val="•"/>
      <w:lvlJc w:val="left"/>
      <w:pPr>
        <w:ind w:left="2289" w:hanging="360"/>
      </w:pPr>
      <w:rPr>
        <w:rFonts w:hint="default"/>
        <w:lang w:val="en-US" w:eastAsia="en-US" w:bidi="ar-SA"/>
      </w:rPr>
    </w:lvl>
    <w:lvl w:ilvl="4" w:tplc="52EE0E16">
      <w:numFmt w:val="bullet"/>
      <w:lvlText w:val="•"/>
      <w:lvlJc w:val="left"/>
      <w:pPr>
        <w:ind w:left="2705" w:hanging="360"/>
      </w:pPr>
      <w:rPr>
        <w:rFonts w:hint="default"/>
        <w:lang w:val="en-US" w:eastAsia="en-US" w:bidi="ar-SA"/>
      </w:rPr>
    </w:lvl>
    <w:lvl w:ilvl="5" w:tplc="D9D09132">
      <w:numFmt w:val="bullet"/>
      <w:lvlText w:val="•"/>
      <w:lvlJc w:val="left"/>
      <w:pPr>
        <w:ind w:left="3121" w:hanging="360"/>
      </w:pPr>
      <w:rPr>
        <w:rFonts w:hint="default"/>
        <w:lang w:val="en-US" w:eastAsia="en-US" w:bidi="ar-SA"/>
      </w:rPr>
    </w:lvl>
    <w:lvl w:ilvl="6" w:tplc="917E0D56">
      <w:numFmt w:val="bullet"/>
      <w:lvlText w:val="•"/>
      <w:lvlJc w:val="left"/>
      <w:pPr>
        <w:ind w:left="3538" w:hanging="360"/>
      </w:pPr>
      <w:rPr>
        <w:rFonts w:hint="default"/>
        <w:lang w:val="en-US" w:eastAsia="en-US" w:bidi="ar-SA"/>
      </w:rPr>
    </w:lvl>
    <w:lvl w:ilvl="7" w:tplc="DEE6A7F2">
      <w:numFmt w:val="bullet"/>
      <w:lvlText w:val="•"/>
      <w:lvlJc w:val="left"/>
      <w:pPr>
        <w:ind w:left="3954" w:hanging="360"/>
      </w:pPr>
      <w:rPr>
        <w:rFonts w:hint="default"/>
        <w:lang w:val="en-US" w:eastAsia="en-US" w:bidi="ar-SA"/>
      </w:rPr>
    </w:lvl>
    <w:lvl w:ilvl="8" w:tplc="9B5233AA">
      <w:numFmt w:val="bullet"/>
      <w:lvlText w:val="•"/>
      <w:lvlJc w:val="left"/>
      <w:pPr>
        <w:ind w:left="4371" w:hanging="360"/>
      </w:pPr>
      <w:rPr>
        <w:rFonts w:hint="default"/>
        <w:lang w:val="en-US" w:eastAsia="en-US" w:bidi="ar-SA"/>
      </w:rPr>
    </w:lvl>
  </w:abstractNum>
  <w:abstractNum w:abstractNumId="1" w15:restartNumberingAfterBreak="0">
    <w:nsid w:val="026935C9"/>
    <w:multiLevelType w:val="hybridMultilevel"/>
    <w:tmpl w:val="2F7E7B64"/>
    <w:lvl w:ilvl="0" w:tplc="103666CE">
      <w:numFmt w:val="bullet"/>
      <w:lvlText w:val=""/>
      <w:lvlJc w:val="left"/>
      <w:pPr>
        <w:ind w:left="359" w:hanging="360"/>
      </w:pPr>
      <w:rPr>
        <w:rFonts w:ascii="Symbol" w:eastAsia="Symbol" w:hAnsi="Symbol" w:cs="Symbol" w:hint="default"/>
        <w:b w:val="0"/>
        <w:bCs w:val="0"/>
        <w:i w:val="0"/>
        <w:iCs w:val="0"/>
        <w:color w:val="00395A"/>
        <w:w w:val="99"/>
        <w:sz w:val="20"/>
        <w:szCs w:val="20"/>
        <w:lang w:val="en-US" w:eastAsia="en-US" w:bidi="ar-SA"/>
      </w:rPr>
    </w:lvl>
    <w:lvl w:ilvl="1" w:tplc="62E68040">
      <w:numFmt w:val="bullet"/>
      <w:lvlText w:val="•"/>
      <w:lvlJc w:val="left"/>
      <w:pPr>
        <w:ind w:left="1132" w:hanging="360"/>
      </w:pPr>
      <w:rPr>
        <w:rFonts w:hint="default"/>
        <w:lang w:val="en-US" w:eastAsia="en-US" w:bidi="ar-SA"/>
      </w:rPr>
    </w:lvl>
    <w:lvl w:ilvl="2" w:tplc="BFBC0CB8">
      <w:numFmt w:val="bullet"/>
      <w:lvlText w:val="•"/>
      <w:lvlJc w:val="left"/>
      <w:pPr>
        <w:ind w:left="1904" w:hanging="360"/>
      </w:pPr>
      <w:rPr>
        <w:rFonts w:hint="default"/>
        <w:lang w:val="en-US" w:eastAsia="en-US" w:bidi="ar-SA"/>
      </w:rPr>
    </w:lvl>
    <w:lvl w:ilvl="3" w:tplc="3EB8A8D6">
      <w:numFmt w:val="bullet"/>
      <w:lvlText w:val="•"/>
      <w:lvlJc w:val="left"/>
      <w:pPr>
        <w:ind w:left="2676" w:hanging="360"/>
      </w:pPr>
      <w:rPr>
        <w:rFonts w:hint="default"/>
        <w:lang w:val="en-US" w:eastAsia="en-US" w:bidi="ar-SA"/>
      </w:rPr>
    </w:lvl>
    <w:lvl w:ilvl="4" w:tplc="956E3298">
      <w:numFmt w:val="bullet"/>
      <w:lvlText w:val="•"/>
      <w:lvlJc w:val="left"/>
      <w:pPr>
        <w:ind w:left="3448" w:hanging="360"/>
      </w:pPr>
      <w:rPr>
        <w:rFonts w:hint="default"/>
        <w:lang w:val="en-US" w:eastAsia="en-US" w:bidi="ar-SA"/>
      </w:rPr>
    </w:lvl>
    <w:lvl w:ilvl="5" w:tplc="7F6CF484">
      <w:numFmt w:val="bullet"/>
      <w:lvlText w:val="•"/>
      <w:lvlJc w:val="left"/>
      <w:pPr>
        <w:ind w:left="4220" w:hanging="360"/>
      </w:pPr>
      <w:rPr>
        <w:rFonts w:hint="default"/>
        <w:lang w:val="en-US" w:eastAsia="en-US" w:bidi="ar-SA"/>
      </w:rPr>
    </w:lvl>
    <w:lvl w:ilvl="6" w:tplc="EF2855FA">
      <w:numFmt w:val="bullet"/>
      <w:lvlText w:val="•"/>
      <w:lvlJc w:val="left"/>
      <w:pPr>
        <w:ind w:left="4992" w:hanging="360"/>
      </w:pPr>
      <w:rPr>
        <w:rFonts w:hint="default"/>
        <w:lang w:val="en-US" w:eastAsia="en-US" w:bidi="ar-SA"/>
      </w:rPr>
    </w:lvl>
    <w:lvl w:ilvl="7" w:tplc="BE1EF45E">
      <w:numFmt w:val="bullet"/>
      <w:lvlText w:val="•"/>
      <w:lvlJc w:val="left"/>
      <w:pPr>
        <w:ind w:left="5764" w:hanging="360"/>
      </w:pPr>
      <w:rPr>
        <w:rFonts w:hint="default"/>
        <w:lang w:val="en-US" w:eastAsia="en-US" w:bidi="ar-SA"/>
      </w:rPr>
    </w:lvl>
    <w:lvl w:ilvl="8" w:tplc="6F6056F4">
      <w:numFmt w:val="bullet"/>
      <w:lvlText w:val="•"/>
      <w:lvlJc w:val="left"/>
      <w:pPr>
        <w:ind w:left="6536" w:hanging="360"/>
      </w:pPr>
      <w:rPr>
        <w:rFonts w:hint="default"/>
        <w:lang w:val="en-US" w:eastAsia="en-US" w:bidi="ar-SA"/>
      </w:rPr>
    </w:lvl>
  </w:abstractNum>
  <w:abstractNum w:abstractNumId="2" w15:restartNumberingAfterBreak="0">
    <w:nsid w:val="04625FCE"/>
    <w:multiLevelType w:val="hybridMultilevel"/>
    <w:tmpl w:val="5A084538"/>
    <w:lvl w:ilvl="0" w:tplc="CC0A544A">
      <w:start w:val="1"/>
      <w:numFmt w:val="decimal"/>
      <w:lvlText w:val="%1."/>
      <w:lvlJc w:val="left"/>
      <w:pPr>
        <w:ind w:left="499"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3684B69A">
      <w:numFmt w:val="bullet"/>
      <w:lvlText w:val="•"/>
      <w:lvlJc w:val="left"/>
      <w:pPr>
        <w:ind w:left="1388" w:hanging="360"/>
      </w:pPr>
      <w:rPr>
        <w:rFonts w:hint="default"/>
        <w:lang w:val="en-US" w:eastAsia="en-US" w:bidi="ar-SA"/>
      </w:rPr>
    </w:lvl>
    <w:lvl w:ilvl="2" w:tplc="C6705AAC">
      <w:numFmt w:val="bullet"/>
      <w:lvlText w:val="•"/>
      <w:lvlJc w:val="left"/>
      <w:pPr>
        <w:ind w:left="2276" w:hanging="360"/>
      </w:pPr>
      <w:rPr>
        <w:rFonts w:hint="default"/>
        <w:lang w:val="en-US" w:eastAsia="en-US" w:bidi="ar-SA"/>
      </w:rPr>
    </w:lvl>
    <w:lvl w:ilvl="3" w:tplc="E1A4D0B8">
      <w:numFmt w:val="bullet"/>
      <w:lvlText w:val="•"/>
      <w:lvlJc w:val="left"/>
      <w:pPr>
        <w:ind w:left="3164" w:hanging="360"/>
      </w:pPr>
      <w:rPr>
        <w:rFonts w:hint="default"/>
        <w:lang w:val="en-US" w:eastAsia="en-US" w:bidi="ar-SA"/>
      </w:rPr>
    </w:lvl>
    <w:lvl w:ilvl="4" w:tplc="BE0A2B70">
      <w:numFmt w:val="bullet"/>
      <w:lvlText w:val="•"/>
      <w:lvlJc w:val="left"/>
      <w:pPr>
        <w:ind w:left="4052" w:hanging="360"/>
      </w:pPr>
      <w:rPr>
        <w:rFonts w:hint="default"/>
        <w:lang w:val="en-US" w:eastAsia="en-US" w:bidi="ar-SA"/>
      </w:rPr>
    </w:lvl>
    <w:lvl w:ilvl="5" w:tplc="AEB604C6">
      <w:numFmt w:val="bullet"/>
      <w:lvlText w:val="•"/>
      <w:lvlJc w:val="left"/>
      <w:pPr>
        <w:ind w:left="4940" w:hanging="360"/>
      </w:pPr>
      <w:rPr>
        <w:rFonts w:hint="default"/>
        <w:lang w:val="en-US" w:eastAsia="en-US" w:bidi="ar-SA"/>
      </w:rPr>
    </w:lvl>
    <w:lvl w:ilvl="6" w:tplc="7C60F432">
      <w:numFmt w:val="bullet"/>
      <w:lvlText w:val="•"/>
      <w:lvlJc w:val="left"/>
      <w:pPr>
        <w:ind w:left="5828" w:hanging="360"/>
      </w:pPr>
      <w:rPr>
        <w:rFonts w:hint="default"/>
        <w:lang w:val="en-US" w:eastAsia="en-US" w:bidi="ar-SA"/>
      </w:rPr>
    </w:lvl>
    <w:lvl w:ilvl="7" w:tplc="D68400BA">
      <w:numFmt w:val="bullet"/>
      <w:lvlText w:val="•"/>
      <w:lvlJc w:val="left"/>
      <w:pPr>
        <w:ind w:left="6716" w:hanging="360"/>
      </w:pPr>
      <w:rPr>
        <w:rFonts w:hint="default"/>
        <w:lang w:val="en-US" w:eastAsia="en-US" w:bidi="ar-SA"/>
      </w:rPr>
    </w:lvl>
    <w:lvl w:ilvl="8" w:tplc="313080E4">
      <w:numFmt w:val="bullet"/>
      <w:lvlText w:val="•"/>
      <w:lvlJc w:val="left"/>
      <w:pPr>
        <w:ind w:left="7604" w:hanging="360"/>
      </w:pPr>
      <w:rPr>
        <w:rFonts w:hint="default"/>
        <w:lang w:val="en-US" w:eastAsia="en-US" w:bidi="ar-SA"/>
      </w:rPr>
    </w:lvl>
  </w:abstractNum>
  <w:abstractNum w:abstractNumId="3" w15:restartNumberingAfterBreak="0">
    <w:nsid w:val="075D35CC"/>
    <w:multiLevelType w:val="hybridMultilevel"/>
    <w:tmpl w:val="27900E78"/>
    <w:lvl w:ilvl="0" w:tplc="50646122">
      <w:start w:val="1"/>
      <w:numFmt w:val="decimal"/>
      <w:lvlText w:val="%1."/>
      <w:lvlJc w:val="left"/>
      <w:pPr>
        <w:ind w:left="444" w:hanging="360"/>
        <w:jc w:val="left"/>
      </w:pPr>
      <w:rPr>
        <w:rFonts w:hint="default"/>
        <w:spacing w:val="-1"/>
        <w:w w:val="88"/>
        <w:lang w:val="en-US" w:eastAsia="en-US" w:bidi="ar-SA"/>
      </w:rPr>
    </w:lvl>
    <w:lvl w:ilvl="1" w:tplc="C616C6F2">
      <w:numFmt w:val="bullet"/>
      <w:lvlText w:val="•"/>
      <w:lvlJc w:val="left"/>
      <w:pPr>
        <w:ind w:left="1327" w:hanging="360"/>
      </w:pPr>
      <w:rPr>
        <w:rFonts w:hint="default"/>
        <w:lang w:val="en-US" w:eastAsia="en-US" w:bidi="ar-SA"/>
      </w:rPr>
    </w:lvl>
    <w:lvl w:ilvl="2" w:tplc="E99819D6">
      <w:numFmt w:val="bullet"/>
      <w:lvlText w:val="•"/>
      <w:lvlJc w:val="left"/>
      <w:pPr>
        <w:ind w:left="2215" w:hanging="360"/>
      </w:pPr>
      <w:rPr>
        <w:rFonts w:hint="default"/>
        <w:lang w:val="en-US" w:eastAsia="en-US" w:bidi="ar-SA"/>
      </w:rPr>
    </w:lvl>
    <w:lvl w:ilvl="3" w:tplc="A5066A56">
      <w:numFmt w:val="bullet"/>
      <w:lvlText w:val="•"/>
      <w:lvlJc w:val="left"/>
      <w:pPr>
        <w:ind w:left="3103" w:hanging="360"/>
      </w:pPr>
      <w:rPr>
        <w:rFonts w:hint="default"/>
        <w:lang w:val="en-US" w:eastAsia="en-US" w:bidi="ar-SA"/>
      </w:rPr>
    </w:lvl>
    <w:lvl w:ilvl="4" w:tplc="EBCC7B6C">
      <w:numFmt w:val="bullet"/>
      <w:lvlText w:val="•"/>
      <w:lvlJc w:val="left"/>
      <w:pPr>
        <w:ind w:left="3990" w:hanging="360"/>
      </w:pPr>
      <w:rPr>
        <w:rFonts w:hint="default"/>
        <w:lang w:val="en-US" w:eastAsia="en-US" w:bidi="ar-SA"/>
      </w:rPr>
    </w:lvl>
    <w:lvl w:ilvl="5" w:tplc="6DFE033C">
      <w:numFmt w:val="bullet"/>
      <w:lvlText w:val="•"/>
      <w:lvlJc w:val="left"/>
      <w:pPr>
        <w:ind w:left="4878" w:hanging="360"/>
      </w:pPr>
      <w:rPr>
        <w:rFonts w:hint="default"/>
        <w:lang w:val="en-US" w:eastAsia="en-US" w:bidi="ar-SA"/>
      </w:rPr>
    </w:lvl>
    <w:lvl w:ilvl="6" w:tplc="8708C5D4">
      <w:numFmt w:val="bullet"/>
      <w:lvlText w:val="•"/>
      <w:lvlJc w:val="left"/>
      <w:pPr>
        <w:ind w:left="5766" w:hanging="360"/>
      </w:pPr>
      <w:rPr>
        <w:rFonts w:hint="default"/>
        <w:lang w:val="en-US" w:eastAsia="en-US" w:bidi="ar-SA"/>
      </w:rPr>
    </w:lvl>
    <w:lvl w:ilvl="7" w:tplc="DB9C90D2">
      <w:numFmt w:val="bullet"/>
      <w:lvlText w:val="•"/>
      <w:lvlJc w:val="left"/>
      <w:pPr>
        <w:ind w:left="6654" w:hanging="360"/>
      </w:pPr>
      <w:rPr>
        <w:rFonts w:hint="default"/>
        <w:lang w:val="en-US" w:eastAsia="en-US" w:bidi="ar-SA"/>
      </w:rPr>
    </w:lvl>
    <w:lvl w:ilvl="8" w:tplc="510A7C30">
      <w:numFmt w:val="bullet"/>
      <w:lvlText w:val="•"/>
      <w:lvlJc w:val="left"/>
      <w:pPr>
        <w:ind w:left="7541" w:hanging="360"/>
      </w:pPr>
      <w:rPr>
        <w:rFonts w:hint="default"/>
        <w:lang w:val="en-US" w:eastAsia="en-US" w:bidi="ar-SA"/>
      </w:rPr>
    </w:lvl>
  </w:abstractNum>
  <w:abstractNum w:abstractNumId="4" w15:restartNumberingAfterBreak="0">
    <w:nsid w:val="076B3A4C"/>
    <w:multiLevelType w:val="hybridMultilevel"/>
    <w:tmpl w:val="4774BBF8"/>
    <w:lvl w:ilvl="0" w:tplc="A816C26E">
      <w:numFmt w:val="bullet"/>
      <w:lvlText w:val="–"/>
      <w:lvlJc w:val="left"/>
      <w:pPr>
        <w:ind w:left="1045"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6CF202D0">
      <w:numFmt w:val="bullet"/>
      <w:lvlText w:val="•"/>
      <w:lvlJc w:val="left"/>
      <w:pPr>
        <w:ind w:left="1456" w:hanging="360"/>
      </w:pPr>
      <w:rPr>
        <w:rFonts w:hint="default"/>
        <w:lang w:val="en-US" w:eastAsia="en-US" w:bidi="ar-SA"/>
      </w:rPr>
    </w:lvl>
    <w:lvl w:ilvl="2" w:tplc="24CE58C0">
      <w:numFmt w:val="bullet"/>
      <w:lvlText w:val="•"/>
      <w:lvlJc w:val="left"/>
      <w:pPr>
        <w:ind w:left="1873" w:hanging="360"/>
      </w:pPr>
      <w:rPr>
        <w:rFonts w:hint="default"/>
        <w:lang w:val="en-US" w:eastAsia="en-US" w:bidi="ar-SA"/>
      </w:rPr>
    </w:lvl>
    <w:lvl w:ilvl="3" w:tplc="1A0A37A4">
      <w:numFmt w:val="bullet"/>
      <w:lvlText w:val="•"/>
      <w:lvlJc w:val="left"/>
      <w:pPr>
        <w:ind w:left="2289" w:hanging="360"/>
      </w:pPr>
      <w:rPr>
        <w:rFonts w:hint="default"/>
        <w:lang w:val="en-US" w:eastAsia="en-US" w:bidi="ar-SA"/>
      </w:rPr>
    </w:lvl>
    <w:lvl w:ilvl="4" w:tplc="137E4D94">
      <w:numFmt w:val="bullet"/>
      <w:lvlText w:val="•"/>
      <w:lvlJc w:val="left"/>
      <w:pPr>
        <w:ind w:left="2706" w:hanging="360"/>
      </w:pPr>
      <w:rPr>
        <w:rFonts w:hint="default"/>
        <w:lang w:val="en-US" w:eastAsia="en-US" w:bidi="ar-SA"/>
      </w:rPr>
    </w:lvl>
    <w:lvl w:ilvl="5" w:tplc="91BA2720">
      <w:numFmt w:val="bullet"/>
      <w:lvlText w:val="•"/>
      <w:lvlJc w:val="left"/>
      <w:pPr>
        <w:ind w:left="3122" w:hanging="360"/>
      </w:pPr>
      <w:rPr>
        <w:rFonts w:hint="default"/>
        <w:lang w:val="en-US" w:eastAsia="en-US" w:bidi="ar-SA"/>
      </w:rPr>
    </w:lvl>
    <w:lvl w:ilvl="6" w:tplc="3C8C5AB0">
      <w:numFmt w:val="bullet"/>
      <w:lvlText w:val="•"/>
      <w:lvlJc w:val="left"/>
      <w:pPr>
        <w:ind w:left="3539" w:hanging="360"/>
      </w:pPr>
      <w:rPr>
        <w:rFonts w:hint="default"/>
        <w:lang w:val="en-US" w:eastAsia="en-US" w:bidi="ar-SA"/>
      </w:rPr>
    </w:lvl>
    <w:lvl w:ilvl="7" w:tplc="93E658F8">
      <w:numFmt w:val="bullet"/>
      <w:lvlText w:val="•"/>
      <w:lvlJc w:val="left"/>
      <w:pPr>
        <w:ind w:left="3956" w:hanging="360"/>
      </w:pPr>
      <w:rPr>
        <w:rFonts w:hint="default"/>
        <w:lang w:val="en-US" w:eastAsia="en-US" w:bidi="ar-SA"/>
      </w:rPr>
    </w:lvl>
    <w:lvl w:ilvl="8" w:tplc="A7B684E2">
      <w:numFmt w:val="bullet"/>
      <w:lvlText w:val="•"/>
      <w:lvlJc w:val="left"/>
      <w:pPr>
        <w:ind w:left="4372" w:hanging="360"/>
      </w:pPr>
      <w:rPr>
        <w:rFonts w:hint="default"/>
        <w:lang w:val="en-US" w:eastAsia="en-US" w:bidi="ar-SA"/>
      </w:rPr>
    </w:lvl>
  </w:abstractNum>
  <w:abstractNum w:abstractNumId="5" w15:restartNumberingAfterBreak="0">
    <w:nsid w:val="0A3668A3"/>
    <w:multiLevelType w:val="hybridMultilevel"/>
    <w:tmpl w:val="0612401C"/>
    <w:lvl w:ilvl="0" w:tplc="F858EF7C">
      <w:numFmt w:val="bullet"/>
      <w:lvlText w:val="–"/>
      <w:lvlJc w:val="left"/>
      <w:pPr>
        <w:ind w:left="1076"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01E88EA4">
      <w:numFmt w:val="bullet"/>
      <w:lvlText w:val="•"/>
      <w:lvlJc w:val="left"/>
      <w:pPr>
        <w:ind w:left="1495" w:hanging="360"/>
      </w:pPr>
      <w:rPr>
        <w:rFonts w:hint="default"/>
        <w:lang w:val="en-US" w:eastAsia="en-US" w:bidi="ar-SA"/>
      </w:rPr>
    </w:lvl>
    <w:lvl w:ilvl="2" w:tplc="90745F34">
      <w:numFmt w:val="bullet"/>
      <w:lvlText w:val="•"/>
      <w:lvlJc w:val="left"/>
      <w:pPr>
        <w:ind w:left="1911" w:hanging="360"/>
      </w:pPr>
      <w:rPr>
        <w:rFonts w:hint="default"/>
        <w:lang w:val="en-US" w:eastAsia="en-US" w:bidi="ar-SA"/>
      </w:rPr>
    </w:lvl>
    <w:lvl w:ilvl="3" w:tplc="E168F4B8">
      <w:numFmt w:val="bullet"/>
      <w:lvlText w:val="•"/>
      <w:lvlJc w:val="left"/>
      <w:pPr>
        <w:ind w:left="2326" w:hanging="360"/>
      </w:pPr>
      <w:rPr>
        <w:rFonts w:hint="default"/>
        <w:lang w:val="en-US" w:eastAsia="en-US" w:bidi="ar-SA"/>
      </w:rPr>
    </w:lvl>
    <w:lvl w:ilvl="4" w:tplc="C9D8E51A">
      <w:numFmt w:val="bullet"/>
      <w:lvlText w:val="•"/>
      <w:lvlJc w:val="left"/>
      <w:pPr>
        <w:ind w:left="2742" w:hanging="360"/>
      </w:pPr>
      <w:rPr>
        <w:rFonts w:hint="default"/>
        <w:lang w:val="en-US" w:eastAsia="en-US" w:bidi="ar-SA"/>
      </w:rPr>
    </w:lvl>
    <w:lvl w:ilvl="5" w:tplc="C792A8EA">
      <w:numFmt w:val="bullet"/>
      <w:lvlText w:val="•"/>
      <w:lvlJc w:val="left"/>
      <w:pPr>
        <w:ind w:left="3158" w:hanging="360"/>
      </w:pPr>
      <w:rPr>
        <w:rFonts w:hint="default"/>
        <w:lang w:val="en-US" w:eastAsia="en-US" w:bidi="ar-SA"/>
      </w:rPr>
    </w:lvl>
    <w:lvl w:ilvl="6" w:tplc="BA5CD738">
      <w:numFmt w:val="bullet"/>
      <w:lvlText w:val="•"/>
      <w:lvlJc w:val="left"/>
      <w:pPr>
        <w:ind w:left="3573" w:hanging="360"/>
      </w:pPr>
      <w:rPr>
        <w:rFonts w:hint="default"/>
        <w:lang w:val="en-US" w:eastAsia="en-US" w:bidi="ar-SA"/>
      </w:rPr>
    </w:lvl>
    <w:lvl w:ilvl="7" w:tplc="3858D628">
      <w:numFmt w:val="bullet"/>
      <w:lvlText w:val="•"/>
      <w:lvlJc w:val="left"/>
      <w:pPr>
        <w:ind w:left="3989" w:hanging="360"/>
      </w:pPr>
      <w:rPr>
        <w:rFonts w:hint="default"/>
        <w:lang w:val="en-US" w:eastAsia="en-US" w:bidi="ar-SA"/>
      </w:rPr>
    </w:lvl>
    <w:lvl w:ilvl="8" w:tplc="374007B2">
      <w:numFmt w:val="bullet"/>
      <w:lvlText w:val="•"/>
      <w:lvlJc w:val="left"/>
      <w:pPr>
        <w:ind w:left="4404" w:hanging="360"/>
      </w:pPr>
      <w:rPr>
        <w:rFonts w:hint="default"/>
        <w:lang w:val="en-US" w:eastAsia="en-US" w:bidi="ar-SA"/>
      </w:rPr>
    </w:lvl>
  </w:abstractNum>
  <w:abstractNum w:abstractNumId="6" w15:restartNumberingAfterBreak="0">
    <w:nsid w:val="0ACB40F9"/>
    <w:multiLevelType w:val="hybridMultilevel"/>
    <w:tmpl w:val="9902868C"/>
    <w:lvl w:ilvl="0" w:tplc="19A07DCE">
      <w:numFmt w:val="bullet"/>
      <w:lvlText w:val=""/>
      <w:lvlJc w:val="left"/>
      <w:pPr>
        <w:ind w:left="482" w:hanging="360"/>
      </w:pPr>
      <w:rPr>
        <w:rFonts w:ascii="Symbol" w:eastAsia="Symbol" w:hAnsi="Symbol" w:cs="Symbol" w:hint="default"/>
        <w:b w:val="0"/>
        <w:bCs w:val="0"/>
        <w:i w:val="0"/>
        <w:iCs w:val="0"/>
        <w:color w:val="00395A"/>
        <w:w w:val="99"/>
        <w:sz w:val="20"/>
        <w:szCs w:val="20"/>
        <w:lang w:val="en-US" w:eastAsia="en-US" w:bidi="ar-SA"/>
      </w:rPr>
    </w:lvl>
    <w:lvl w:ilvl="1" w:tplc="B4E2AF56">
      <w:numFmt w:val="bullet"/>
      <w:lvlText w:val="•"/>
      <w:lvlJc w:val="left"/>
      <w:pPr>
        <w:ind w:left="1370" w:hanging="360"/>
      </w:pPr>
      <w:rPr>
        <w:rFonts w:hint="default"/>
        <w:lang w:val="en-US" w:eastAsia="en-US" w:bidi="ar-SA"/>
      </w:rPr>
    </w:lvl>
    <w:lvl w:ilvl="2" w:tplc="FE9E82BA">
      <w:numFmt w:val="bullet"/>
      <w:lvlText w:val="•"/>
      <w:lvlJc w:val="left"/>
      <w:pPr>
        <w:ind w:left="2260" w:hanging="360"/>
      </w:pPr>
      <w:rPr>
        <w:rFonts w:hint="default"/>
        <w:lang w:val="en-US" w:eastAsia="en-US" w:bidi="ar-SA"/>
      </w:rPr>
    </w:lvl>
    <w:lvl w:ilvl="3" w:tplc="77DEE508">
      <w:numFmt w:val="bullet"/>
      <w:lvlText w:val="•"/>
      <w:lvlJc w:val="left"/>
      <w:pPr>
        <w:ind w:left="3150" w:hanging="360"/>
      </w:pPr>
      <w:rPr>
        <w:rFonts w:hint="default"/>
        <w:lang w:val="en-US" w:eastAsia="en-US" w:bidi="ar-SA"/>
      </w:rPr>
    </w:lvl>
    <w:lvl w:ilvl="4" w:tplc="FDFC43B4">
      <w:numFmt w:val="bullet"/>
      <w:lvlText w:val="•"/>
      <w:lvlJc w:val="left"/>
      <w:pPr>
        <w:ind w:left="4040" w:hanging="360"/>
      </w:pPr>
      <w:rPr>
        <w:rFonts w:hint="default"/>
        <w:lang w:val="en-US" w:eastAsia="en-US" w:bidi="ar-SA"/>
      </w:rPr>
    </w:lvl>
    <w:lvl w:ilvl="5" w:tplc="B5E20F4C">
      <w:numFmt w:val="bullet"/>
      <w:lvlText w:val="•"/>
      <w:lvlJc w:val="left"/>
      <w:pPr>
        <w:ind w:left="4930" w:hanging="360"/>
      </w:pPr>
      <w:rPr>
        <w:rFonts w:hint="default"/>
        <w:lang w:val="en-US" w:eastAsia="en-US" w:bidi="ar-SA"/>
      </w:rPr>
    </w:lvl>
    <w:lvl w:ilvl="6" w:tplc="19A2A0FC">
      <w:numFmt w:val="bullet"/>
      <w:lvlText w:val="•"/>
      <w:lvlJc w:val="left"/>
      <w:pPr>
        <w:ind w:left="5820" w:hanging="360"/>
      </w:pPr>
      <w:rPr>
        <w:rFonts w:hint="default"/>
        <w:lang w:val="en-US" w:eastAsia="en-US" w:bidi="ar-SA"/>
      </w:rPr>
    </w:lvl>
    <w:lvl w:ilvl="7" w:tplc="64B4E230">
      <w:numFmt w:val="bullet"/>
      <w:lvlText w:val="•"/>
      <w:lvlJc w:val="left"/>
      <w:pPr>
        <w:ind w:left="6710" w:hanging="360"/>
      </w:pPr>
      <w:rPr>
        <w:rFonts w:hint="default"/>
        <w:lang w:val="en-US" w:eastAsia="en-US" w:bidi="ar-SA"/>
      </w:rPr>
    </w:lvl>
    <w:lvl w:ilvl="8" w:tplc="D5944F92">
      <w:numFmt w:val="bullet"/>
      <w:lvlText w:val="•"/>
      <w:lvlJc w:val="left"/>
      <w:pPr>
        <w:ind w:left="7600" w:hanging="360"/>
      </w:pPr>
      <w:rPr>
        <w:rFonts w:hint="default"/>
        <w:lang w:val="en-US" w:eastAsia="en-US" w:bidi="ar-SA"/>
      </w:rPr>
    </w:lvl>
  </w:abstractNum>
  <w:abstractNum w:abstractNumId="7" w15:restartNumberingAfterBreak="0">
    <w:nsid w:val="0BE9193F"/>
    <w:multiLevelType w:val="hybridMultilevel"/>
    <w:tmpl w:val="925C4A08"/>
    <w:lvl w:ilvl="0" w:tplc="9E140AAA">
      <w:numFmt w:val="bullet"/>
      <w:lvlText w:val=""/>
      <w:lvlJc w:val="left"/>
      <w:pPr>
        <w:ind w:left="1080" w:hanging="360"/>
      </w:pPr>
      <w:rPr>
        <w:rFonts w:ascii="Symbol" w:eastAsia="Symbol" w:hAnsi="Symbol" w:cs="Symbol" w:hint="default"/>
        <w:b w:val="0"/>
        <w:bCs w:val="0"/>
        <w:i w:val="0"/>
        <w:iCs w:val="0"/>
        <w:color w:val="00395A"/>
        <w:w w:val="100"/>
        <w:sz w:val="24"/>
        <w:szCs w:val="24"/>
        <w:lang w:val="en-US" w:eastAsia="en-US" w:bidi="ar-SA"/>
      </w:rPr>
    </w:lvl>
    <w:lvl w:ilvl="1" w:tplc="765E8B14">
      <w:numFmt w:val="bullet"/>
      <w:lvlText w:val=""/>
      <w:lvlJc w:val="left"/>
      <w:pPr>
        <w:ind w:left="3960" w:hanging="360"/>
      </w:pPr>
      <w:rPr>
        <w:rFonts w:ascii="Symbol" w:eastAsia="Symbol" w:hAnsi="Symbol" w:cs="Symbol" w:hint="default"/>
        <w:b w:val="0"/>
        <w:bCs w:val="0"/>
        <w:i w:val="0"/>
        <w:iCs w:val="0"/>
        <w:color w:val="00395A"/>
        <w:w w:val="100"/>
        <w:sz w:val="24"/>
        <w:szCs w:val="24"/>
        <w:lang w:val="en-US" w:eastAsia="en-US" w:bidi="ar-SA"/>
      </w:rPr>
    </w:lvl>
    <w:lvl w:ilvl="2" w:tplc="262CDABE">
      <w:numFmt w:val="bullet"/>
      <w:lvlText w:val="•"/>
      <w:lvlJc w:val="left"/>
      <w:pPr>
        <w:ind w:left="4682" w:hanging="360"/>
      </w:pPr>
      <w:rPr>
        <w:rFonts w:hint="default"/>
        <w:lang w:val="en-US" w:eastAsia="en-US" w:bidi="ar-SA"/>
      </w:rPr>
    </w:lvl>
    <w:lvl w:ilvl="3" w:tplc="2E306256">
      <w:numFmt w:val="bullet"/>
      <w:lvlText w:val="•"/>
      <w:lvlJc w:val="left"/>
      <w:pPr>
        <w:ind w:left="5404" w:hanging="360"/>
      </w:pPr>
      <w:rPr>
        <w:rFonts w:hint="default"/>
        <w:lang w:val="en-US" w:eastAsia="en-US" w:bidi="ar-SA"/>
      </w:rPr>
    </w:lvl>
    <w:lvl w:ilvl="4" w:tplc="FDFA217A">
      <w:numFmt w:val="bullet"/>
      <w:lvlText w:val="•"/>
      <w:lvlJc w:val="left"/>
      <w:pPr>
        <w:ind w:left="6126" w:hanging="360"/>
      </w:pPr>
      <w:rPr>
        <w:rFonts w:hint="default"/>
        <w:lang w:val="en-US" w:eastAsia="en-US" w:bidi="ar-SA"/>
      </w:rPr>
    </w:lvl>
    <w:lvl w:ilvl="5" w:tplc="AE74089C">
      <w:numFmt w:val="bullet"/>
      <w:lvlText w:val="•"/>
      <w:lvlJc w:val="left"/>
      <w:pPr>
        <w:ind w:left="6848" w:hanging="360"/>
      </w:pPr>
      <w:rPr>
        <w:rFonts w:hint="default"/>
        <w:lang w:val="en-US" w:eastAsia="en-US" w:bidi="ar-SA"/>
      </w:rPr>
    </w:lvl>
    <w:lvl w:ilvl="6" w:tplc="99804472">
      <w:numFmt w:val="bullet"/>
      <w:lvlText w:val="•"/>
      <w:lvlJc w:val="left"/>
      <w:pPr>
        <w:ind w:left="7571" w:hanging="360"/>
      </w:pPr>
      <w:rPr>
        <w:rFonts w:hint="default"/>
        <w:lang w:val="en-US" w:eastAsia="en-US" w:bidi="ar-SA"/>
      </w:rPr>
    </w:lvl>
    <w:lvl w:ilvl="7" w:tplc="16786458">
      <w:numFmt w:val="bullet"/>
      <w:lvlText w:val="•"/>
      <w:lvlJc w:val="left"/>
      <w:pPr>
        <w:ind w:left="8293" w:hanging="360"/>
      </w:pPr>
      <w:rPr>
        <w:rFonts w:hint="default"/>
        <w:lang w:val="en-US" w:eastAsia="en-US" w:bidi="ar-SA"/>
      </w:rPr>
    </w:lvl>
    <w:lvl w:ilvl="8" w:tplc="1674B702">
      <w:numFmt w:val="bullet"/>
      <w:lvlText w:val="•"/>
      <w:lvlJc w:val="left"/>
      <w:pPr>
        <w:ind w:left="9015" w:hanging="360"/>
      </w:pPr>
      <w:rPr>
        <w:rFonts w:hint="default"/>
        <w:lang w:val="en-US" w:eastAsia="en-US" w:bidi="ar-SA"/>
      </w:rPr>
    </w:lvl>
  </w:abstractNum>
  <w:abstractNum w:abstractNumId="8" w15:restartNumberingAfterBreak="0">
    <w:nsid w:val="0DCF6BE6"/>
    <w:multiLevelType w:val="hybridMultilevel"/>
    <w:tmpl w:val="38C8AFE4"/>
    <w:lvl w:ilvl="0" w:tplc="52BC5B90">
      <w:numFmt w:val="bullet"/>
      <w:lvlText w:val="–"/>
      <w:lvlJc w:val="left"/>
      <w:pPr>
        <w:ind w:left="1045"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10EEEC6A">
      <w:numFmt w:val="bullet"/>
      <w:lvlText w:val="•"/>
      <w:lvlJc w:val="left"/>
      <w:pPr>
        <w:ind w:left="1440" w:hanging="360"/>
      </w:pPr>
      <w:rPr>
        <w:rFonts w:hint="default"/>
        <w:lang w:val="en-US" w:eastAsia="en-US" w:bidi="ar-SA"/>
      </w:rPr>
    </w:lvl>
    <w:lvl w:ilvl="2" w:tplc="321A7824">
      <w:numFmt w:val="bullet"/>
      <w:lvlText w:val="•"/>
      <w:lvlJc w:val="left"/>
      <w:pPr>
        <w:ind w:left="1275" w:hanging="360"/>
      </w:pPr>
      <w:rPr>
        <w:rFonts w:hint="default"/>
        <w:lang w:val="en-US" w:eastAsia="en-US" w:bidi="ar-SA"/>
      </w:rPr>
    </w:lvl>
    <w:lvl w:ilvl="3" w:tplc="88AA4946">
      <w:numFmt w:val="bullet"/>
      <w:lvlText w:val="•"/>
      <w:lvlJc w:val="left"/>
      <w:pPr>
        <w:ind w:left="1111" w:hanging="360"/>
      </w:pPr>
      <w:rPr>
        <w:rFonts w:hint="default"/>
        <w:lang w:val="en-US" w:eastAsia="en-US" w:bidi="ar-SA"/>
      </w:rPr>
    </w:lvl>
    <w:lvl w:ilvl="4" w:tplc="74CACC82">
      <w:numFmt w:val="bullet"/>
      <w:lvlText w:val="•"/>
      <w:lvlJc w:val="left"/>
      <w:pPr>
        <w:ind w:left="947" w:hanging="360"/>
      </w:pPr>
      <w:rPr>
        <w:rFonts w:hint="default"/>
        <w:lang w:val="en-US" w:eastAsia="en-US" w:bidi="ar-SA"/>
      </w:rPr>
    </w:lvl>
    <w:lvl w:ilvl="5" w:tplc="10501220">
      <w:numFmt w:val="bullet"/>
      <w:lvlText w:val="•"/>
      <w:lvlJc w:val="left"/>
      <w:pPr>
        <w:ind w:left="783" w:hanging="360"/>
      </w:pPr>
      <w:rPr>
        <w:rFonts w:hint="default"/>
        <w:lang w:val="en-US" w:eastAsia="en-US" w:bidi="ar-SA"/>
      </w:rPr>
    </w:lvl>
    <w:lvl w:ilvl="6" w:tplc="9C68AE16">
      <w:numFmt w:val="bullet"/>
      <w:lvlText w:val="•"/>
      <w:lvlJc w:val="left"/>
      <w:pPr>
        <w:ind w:left="618" w:hanging="360"/>
      </w:pPr>
      <w:rPr>
        <w:rFonts w:hint="default"/>
        <w:lang w:val="en-US" w:eastAsia="en-US" w:bidi="ar-SA"/>
      </w:rPr>
    </w:lvl>
    <w:lvl w:ilvl="7" w:tplc="F30A8938">
      <w:numFmt w:val="bullet"/>
      <w:lvlText w:val="•"/>
      <w:lvlJc w:val="left"/>
      <w:pPr>
        <w:ind w:left="454" w:hanging="360"/>
      </w:pPr>
      <w:rPr>
        <w:rFonts w:hint="default"/>
        <w:lang w:val="en-US" w:eastAsia="en-US" w:bidi="ar-SA"/>
      </w:rPr>
    </w:lvl>
    <w:lvl w:ilvl="8" w:tplc="A7C6F786">
      <w:numFmt w:val="bullet"/>
      <w:lvlText w:val="•"/>
      <w:lvlJc w:val="left"/>
      <w:pPr>
        <w:ind w:left="290" w:hanging="360"/>
      </w:pPr>
      <w:rPr>
        <w:rFonts w:hint="default"/>
        <w:lang w:val="en-US" w:eastAsia="en-US" w:bidi="ar-SA"/>
      </w:rPr>
    </w:lvl>
  </w:abstractNum>
  <w:abstractNum w:abstractNumId="9" w15:restartNumberingAfterBreak="0">
    <w:nsid w:val="0E284BB7"/>
    <w:multiLevelType w:val="hybridMultilevel"/>
    <w:tmpl w:val="F912B8EA"/>
    <w:lvl w:ilvl="0" w:tplc="8C60ACB6">
      <w:numFmt w:val="bullet"/>
      <w:lvlText w:val="–"/>
      <w:lvlJc w:val="left"/>
      <w:pPr>
        <w:ind w:left="1034"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4BBA835E">
      <w:numFmt w:val="bullet"/>
      <w:lvlText w:val="•"/>
      <w:lvlJc w:val="left"/>
      <w:pPr>
        <w:ind w:left="1455" w:hanging="360"/>
      </w:pPr>
      <w:rPr>
        <w:rFonts w:hint="default"/>
        <w:lang w:val="en-US" w:eastAsia="en-US" w:bidi="ar-SA"/>
      </w:rPr>
    </w:lvl>
    <w:lvl w:ilvl="2" w:tplc="1500DE5C">
      <w:numFmt w:val="bullet"/>
      <w:lvlText w:val="•"/>
      <w:lvlJc w:val="left"/>
      <w:pPr>
        <w:ind w:left="1870" w:hanging="360"/>
      </w:pPr>
      <w:rPr>
        <w:rFonts w:hint="default"/>
        <w:lang w:val="en-US" w:eastAsia="en-US" w:bidi="ar-SA"/>
      </w:rPr>
    </w:lvl>
    <w:lvl w:ilvl="3" w:tplc="0A20CC02">
      <w:numFmt w:val="bullet"/>
      <w:lvlText w:val="•"/>
      <w:lvlJc w:val="left"/>
      <w:pPr>
        <w:ind w:left="2286" w:hanging="360"/>
      </w:pPr>
      <w:rPr>
        <w:rFonts w:hint="default"/>
        <w:lang w:val="en-US" w:eastAsia="en-US" w:bidi="ar-SA"/>
      </w:rPr>
    </w:lvl>
    <w:lvl w:ilvl="4" w:tplc="DD5EF326">
      <w:numFmt w:val="bullet"/>
      <w:lvlText w:val="•"/>
      <w:lvlJc w:val="left"/>
      <w:pPr>
        <w:ind w:left="2701" w:hanging="360"/>
      </w:pPr>
      <w:rPr>
        <w:rFonts w:hint="default"/>
        <w:lang w:val="en-US" w:eastAsia="en-US" w:bidi="ar-SA"/>
      </w:rPr>
    </w:lvl>
    <w:lvl w:ilvl="5" w:tplc="B7B04E4A">
      <w:numFmt w:val="bullet"/>
      <w:lvlText w:val="•"/>
      <w:lvlJc w:val="left"/>
      <w:pPr>
        <w:ind w:left="3117" w:hanging="360"/>
      </w:pPr>
      <w:rPr>
        <w:rFonts w:hint="default"/>
        <w:lang w:val="en-US" w:eastAsia="en-US" w:bidi="ar-SA"/>
      </w:rPr>
    </w:lvl>
    <w:lvl w:ilvl="6" w:tplc="F0684DCE">
      <w:numFmt w:val="bullet"/>
      <w:lvlText w:val="•"/>
      <w:lvlJc w:val="left"/>
      <w:pPr>
        <w:ind w:left="3532" w:hanging="360"/>
      </w:pPr>
      <w:rPr>
        <w:rFonts w:hint="default"/>
        <w:lang w:val="en-US" w:eastAsia="en-US" w:bidi="ar-SA"/>
      </w:rPr>
    </w:lvl>
    <w:lvl w:ilvl="7" w:tplc="49E0AAAC">
      <w:numFmt w:val="bullet"/>
      <w:lvlText w:val="•"/>
      <w:lvlJc w:val="left"/>
      <w:pPr>
        <w:ind w:left="3947" w:hanging="360"/>
      </w:pPr>
      <w:rPr>
        <w:rFonts w:hint="default"/>
        <w:lang w:val="en-US" w:eastAsia="en-US" w:bidi="ar-SA"/>
      </w:rPr>
    </w:lvl>
    <w:lvl w:ilvl="8" w:tplc="043A88DE">
      <w:numFmt w:val="bullet"/>
      <w:lvlText w:val="•"/>
      <w:lvlJc w:val="left"/>
      <w:pPr>
        <w:ind w:left="4363" w:hanging="360"/>
      </w:pPr>
      <w:rPr>
        <w:rFonts w:hint="default"/>
        <w:lang w:val="en-US" w:eastAsia="en-US" w:bidi="ar-SA"/>
      </w:rPr>
    </w:lvl>
  </w:abstractNum>
  <w:abstractNum w:abstractNumId="10" w15:restartNumberingAfterBreak="0">
    <w:nsid w:val="0E6C6984"/>
    <w:multiLevelType w:val="hybridMultilevel"/>
    <w:tmpl w:val="959E6A8C"/>
    <w:lvl w:ilvl="0" w:tplc="10945E86">
      <w:start w:val="1"/>
      <w:numFmt w:val="decimal"/>
      <w:lvlText w:val="%1."/>
      <w:lvlJc w:val="left"/>
      <w:pPr>
        <w:ind w:left="933" w:hanging="214"/>
        <w:jc w:val="left"/>
      </w:pPr>
      <w:rPr>
        <w:rFonts w:ascii="Times New Roman" w:eastAsia="Times New Roman" w:hAnsi="Times New Roman" w:cs="Times New Roman" w:hint="default"/>
        <w:b w:val="0"/>
        <w:bCs w:val="0"/>
        <w:i w:val="0"/>
        <w:iCs w:val="0"/>
        <w:color w:val="00395A"/>
        <w:w w:val="100"/>
        <w:sz w:val="24"/>
        <w:szCs w:val="24"/>
        <w:lang w:val="en-US" w:eastAsia="en-US" w:bidi="ar-SA"/>
      </w:rPr>
    </w:lvl>
    <w:lvl w:ilvl="1" w:tplc="A4AAA49C">
      <w:numFmt w:val="bullet"/>
      <w:lvlText w:val="•"/>
      <w:lvlJc w:val="left"/>
      <w:pPr>
        <w:ind w:left="1892" w:hanging="214"/>
      </w:pPr>
      <w:rPr>
        <w:rFonts w:hint="default"/>
        <w:lang w:val="en-US" w:eastAsia="en-US" w:bidi="ar-SA"/>
      </w:rPr>
    </w:lvl>
    <w:lvl w:ilvl="2" w:tplc="9C0AA216">
      <w:numFmt w:val="bullet"/>
      <w:lvlText w:val="•"/>
      <w:lvlJc w:val="left"/>
      <w:pPr>
        <w:ind w:left="2844" w:hanging="214"/>
      </w:pPr>
      <w:rPr>
        <w:rFonts w:hint="default"/>
        <w:lang w:val="en-US" w:eastAsia="en-US" w:bidi="ar-SA"/>
      </w:rPr>
    </w:lvl>
    <w:lvl w:ilvl="3" w:tplc="9A3C947A">
      <w:numFmt w:val="bullet"/>
      <w:lvlText w:val="•"/>
      <w:lvlJc w:val="left"/>
      <w:pPr>
        <w:ind w:left="3796" w:hanging="214"/>
      </w:pPr>
      <w:rPr>
        <w:rFonts w:hint="default"/>
        <w:lang w:val="en-US" w:eastAsia="en-US" w:bidi="ar-SA"/>
      </w:rPr>
    </w:lvl>
    <w:lvl w:ilvl="4" w:tplc="B0648DEE">
      <w:numFmt w:val="bullet"/>
      <w:lvlText w:val="•"/>
      <w:lvlJc w:val="left"/>
      <w:pPr>
        <w:ind w:left="4748" w:hanging="214"/>
      </w:pPr>
      <w:rPr>
        <w:rFonts w:hint="default"/>
        <w:lang w:val="en-US" w:eastAsia="en-US" w:bidi="ar-SA"/>
      </w:rPr>
    </w:lvl>
    <w:lvl w:ilvl="5" w:tplc="4FFE1B5A">
      <w:numFmt w:val="bullet"/>
      <w:lvlText w:val="•"/>
      <w:lvlJc w:val="left"/>
      <w:pPr>
        <w:ind w:left="5700" w:hanging="214"/>
      </w:pPr>
      <w:rPr>
        <w:rFonts w:hint="default"/>
        <w:lang w:val="en-US" w:eastAsia="en-US" w:bidi="ar-SA"/>
      </w:rPr>
    </w:lvl>
    <w:lvl w:ilvl="6" w:tplc="92380F10">
      <w:numFmt w:val="bullet"/>
      <w:lvlText w:val="•"/>
      <w:lvlJc w:val="left"/>
      <w:pPr>
        <w:ind w:left="6652" w:hanging="214"/>
      </w:pPr>
      <w:rPr>
        <w:rFonts w:hint="default"/>
        <w:lang w:val="en-US" w:eastAsia="en-US" w:bidi="ar-SA"/>
      </w:rPr>
    </w:lvl>
    <w:lvl w:ilvl="7" w:tplc="25B86F02">
      <w:numFmt w:val="bullet"/>
      <w:lvlText w:val="•"/>
      <w:lvlJc w:val="left"/>
      <w:pPr>
        <w:ind w:left="7604" w:hanging="214"/>
      </w:pPr>
      <w:rPr>
        <w:rFonts w:hint="default"/>
        <w:lang w:val="en-US" w:eastAsia="en-US" w:bidi="ar-SA"/>
      </w:rPr>
    </w:lvl>
    <w:lvl w:ilvl="8" w:tplc="2B468A92">
      <w:numFmt w:val="bullet"/>
      <w:lvlText w:val="•"/>
      <w:lvlJc w:val="left"/>
      <w:pPr>
        <w:ind w:left="8556" w:hanging="214"/>
      </w:pPr>
      <w:rPr>
        <w:rFonts w:hint="default"/>
        <w:lang w:val="en-US" w:eastAsia="en-US" w:bidi="ar-SA"/>
      </w:rPr>
    </w:lvl>
  </w:abstractNum>
  <w:abstractNum w:abstractNumId="11" w15:restartNumberingAfterBreak="0">
    <w:nsid w:val="0EF92AA6"/>
    <w:multiLevelType w:val="hybridMultilevel"/>
    <w:tmpl w:val="D0DE4D44"/>
    <w:lvl w:ilvl="0" w:tplc="79E6F16A">
      <w:numFmt w:val="bullet"/>
      <w:lvlText w:val=""/>
      <w:lvlJc w:val="left"/>
      <w:pPr>
        <w:ind w:left="444" w:hanging="360"/>
      </w:pPr>
      <w:rPr>
        <w:rFonts w:ascii="Symbol" w:eastAsia="Symbol" w:hAnsi="Symbol" w:cs="Symbol" w:hint="default"/>
        <w:b w:val="0"/>
        <w:bCs w:val="0"/>
        <w:i w:val="0"/>
        <w:iCs w:val="0"/>
        <w:color w:val="00395A"/>
        <w:w w:val="99"/>
        <w:sz w:val="20"/>
        <w:szCs w:val="20"/>
        <w:lang w:val="en-US" w:eastAsia="en-US" w:bidi="ar-SA"/>
      </w:rPr>
    </w:lvl>
    <w:lvl w:ilvl="1" w:tplc="06CAD322">
      <w:numFmt w:val="bullet"/>
      <w:lvlText w:val="•"/>
      <w:lvlJc w:val="left"/>
      <w:pPr>
        <w:ind w:left="1327" w:hanging="360"/>
      </w:pPr>
      <w:rPr>
        <w:rFonts w:hint="default"/>
        <w:lang w:val="en-US" w:eastAsia="en-US" w:bidi="ar-SA"/>
      </w:rPr>
    </w:lvl>
    <w:lvl w:ilvl="2" w:tplc="43BC0B8C">
      <w:numFmt w:val="bullet"/>
      <w:lvlText w:val="•"/>
      <w:lvlJc w:val="left"/>
      <w:pPr>
        <w:ind w:left="2215" w:hanging="360"/>
      </w:pPr>
      <w:rPr>
        <w:rFonts w:hint="default"/>
        <w:lang w:val="en-US" w:eastAsia="en-US" w:bidi="ar-SA"/>
      </w:rPr>
    </w:lvl>
    <w:lvl w:ilvl="3" w:tplc="4FEEF782">
      <w:numFmt w:val="bullet"/>
      <w:lvlText w:val="•"/>
      <w:lvlJc w:val="left"/>
      <w:pPr>
        <w:ind w:left="3103" w:hanging="360"/>
      </w:pPr>
      <w:rPr>
        <w:rFonts w:hint="default"/>
        <w:lang w:val="en-US" w:eastAsia="en-US" w:bidi="ar-SA"/>
      </w:rPr>
    </w:lvl>
    <w:lvl w:ilvl="4" w:tplc="DCD6A112">
      <w:numFmt w:val="bullet"/>
      <w:lvlText w:val="•"/>
      <w:lvlJc w:val="left"/>
      <w:pPr>
        <w:ind w:left="3990" w:hanging="360"/>
      </w:pPr>
      <w:rPr>
        <w:rFonts w:hint="default"/>
        <w:lang w:val="en-US" w:eastAsia="en-US" w:bidi="ar-SA"/>
      </w:rPr>
    </w:lvl>
    <w:lvl w:ilvl="5" w:tplc="9D16C2BC">
      <w:numFmt w:val="bullet"/>
      <w:lvlText w:val="•"/>
      <w:lvlJc w:val="left"/>
      <w:pPr>
        <w:ind w:left="4878" w:hanging="360"/>
      </w:pPr>
      <w:rPr>
        <w:rFonts w:hint="default"/>
        <w:lang w:val="en-US" w:eastAsia="en-US" w:bidi="ar-SA"/>
      </w:rPr>
    </w:lvl>
    <w:lvl w:ilvl="6" w:tplc="26FE62B6">
      <w:numFmt w:val="bullet"/>
      <w:lvlText w:val="•"/>
      <w:lvlJc w:val="left"/>
      <w:pPr>
        <w:ind w:left="5766" w:hanging="360"/>
      </w:pPr>
      <w:rPr>
        <w:rFonts w:hint="default"/>
        <w:lang w:val="en-US" w:eastAsia="en-US" w:bidi="ar-SA"/>
      </w:rPr>
    </w:lvl>
    <w:lvl w:ilvl="7" w:tplc="53625DC8">
      <w:numFmt w:val="bullet"/>
      <w:lvlText w:val="•"/>
      <w:lvlJc w:val="left"/>
      <w:pPr>
        <w:ind w:left="6654" w:hanging="360"/>
      </w:pPr>
      <w:rPr>
        <w:rFonts w:hint="default"/>
        <w:lang w:val="en-US" w:eastAsia="en-US" w:bidi="ar-SA"/>
      </w:rPr>
    </w:lvl>
    <w:lvl w:ilvl="8" w:tplc="1BF02610">
      <w:numFmt w:val="bullet"/>
      <w:lvlText w:val="•"/>
      <w:lvlJc w:val="left"/>
      <w:pPr>
        <w:ind w:left="7541" w:hanging="360"/>
      </w:pPr>
      <w:rPr>
        <w:rFonts w:hint="default"/>
        <w:lang w:val="en-US" w:eastAsia="en-US" w:bidi="ar-SA"/>
      </w:rPr>
    </w:lvl>
  </w:abstractNum>
  <w:abstractNum w:abstractNumId="12" w15:restartNumberingAfterBreak="0">
    <w:nsid w:val="122A0D88"/>
    <w:multiLevelType w:val="hybridMultilevel"/>
    <w:tmpl w:val="A9525AE0"/>
    <w:lvl w:ilvl="0" w:tplc="B9628978">
      <w:numFmt w:val="bullet"/>
      <w:lvlText w:val="–"/>
      <w:lvlJc w:val="left"/>
      <w:pPr>
        <w:ind w:left="1042"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5E9878C6">
      <w:numFmt w:val="bullet"/>
      <w:lvlText w:val="•"/>
      <w:lvlJc w:val="left"/>
      <w:pPr>
        <w:ind w:left="1456" w:hanging="360"/>
      </w:pPr>
      <w:rPr>
        <w:rFonts w:hint="default"/>
        <w:lang w:val="en-US" w:eastAsia="en-US" w:bidi="ar-SA"/>
      </w:rPr>
    </w:lvl>
    <w:lvl w:ilvl="2" w:tplc="DE0C02B0">
      <w:numFmt w:val="bullet"/>
      <w:lvlText w:val="•"/>
      <w:lvlJc w:val="left"/>
      <w:pPr>
        <w:ind w:left="1872" w:hanging="360"/>
      </w:pPr>
      <w:rPr>
        <w:rFonts w:hint="default"/>
        <w:lang w:val="en-US" w:eastAsia="en-US" w:bidi="ar-SA"/>
      </w:rPr>
    </w:lvl>
    <w:lvl w:ilvl="3" w:tplc="8ACE9874">
      <w:numFmt w:val="bullet"/>
      <w:lvlText w:val="•"/>
      <w:lvlJc w:val="left"/>
      <w:pPr>
        <w:ind w:left="2288" w:hanging="360"/>
      </w:pPr>
      <w:rPr>
        <w:rFonts w:hint="default"/>
        <w:lang w:val="en-US" w:eastAsia="en-US" w:bidi="ar-SA"/>
      </w:rPr>
    </w:lvl>
    <w:lvl w:ilvl="4" w:tplc="41F6F1BE">
      <w:numFmt w:val="bullet"/>
      <w:lvlText w:val="•"/>
      <w:lvlJc w:val="left"/>
      <w:pPr>
        <w:ind w:left="2705" w:hanging="360"/>
      </w:pPr>
      <w:rPr>
        <w:rFonts w:hint="default"/>
        <w:lang w:val="en-US" w:eastAsia="en-US" w:bidi="ar-SA"/>
      </w:rPr>
    </w:lvl>
    <w:lvl w:ilvl="5" w:tplc="96C69092">
      <w:numFmt w:val="bullet"/>
      <w:lvlText w:val="•"/>
      <w:lvlJc w:val="left"/>
      <w:pPr>
        <w:ind w:left="3121" w:hanging="360"/>
      </w:pPr>
      <w:rPr>
        <w:rFonts w:hint="default"/>
        <w:lang w:val="en-US" w:eastAsia="en-US" w:bidi="ar-SA"/>
      </w:rPr>
    </w:lvl>
    <w:lvl w:ilvl="6" w:tplc="C1102A88">
      <w:numFmt w:val="bullet"/>
      <w:lvlText w:val="•"/>
      <w:lvlJc w:val="left"/>
      <w:pPr>
        <w:ind w:left="3537" w:hanging="360"/>
      </w:pPr>
      <w:rPr>
        <w:rFonts w:hint="default"/>
        <w:lang w:val="en-US" w:eastAsia="en-US" w:bidi="ar-SA"/>
      </w:rPr>
    </w:lvl>
    <w:lvl w:ilvl="7" w:tplc="245EAF2E">
      <w:numFmt w:val="bullet"/>
      <w:lvlText w:val="•"/>
      <w:lvlJc w:val="left"/>
      <w:pPr>
        <w:ind w:left="3954" w:hanging="360"/>
      </w:pPr>
      <w:rPr>
        <w:rFonts w:hint="default"/>
        <w:lang w:val="en-US" w:eastAsia="en-US" w:bidi="ar-SA"/>
      </w:rPr>
    </w:lvl>
    <w:lvl w:ilvl="8" w:tplc="0BCC0220">
      <w:numFmt w:val="bullet"/>
      <w:lvlText w:val="•"/>
      <w:lvlJc w:val="left"/>
      <w:pPr>
        <w:ind w:left="4370" w:hanging="360"/>
      </w:pPr>
      <w:rPr>
        <w:rFonts w:hint="default"/>
        <w:lang w:val="en-US" w:eastAsia="en-US" w:bidi="ar-SA"/>
      </w:rPr>
    </w:lvl>
  </w:abstractNum>
  <w:abstractNum w:abstractNumId="13" w15:restartNumberingAfterBreak="0">
    <w:nsid w:val="1393274B"/>
    <w:multiLevelType w:val="hybridMultilevel"/>
    <w:tmpl w:val="3F0E8F5A"/>
    <w:lvl w:ilvl="0" w:tplc="FC028FA6">
      <w:numFmt w:val="bullet"/>
      <w:lvlText w:val="–"/>
      <w:lvlJc w:val="left"/>
      <w:pPr>
        <w:ind w:left="1070"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7B10B3FA">
      <w:numFmt w:val="bullet"/>
      <w:lvlText w:val="•"/>
      <w:lvlJc w:val="left"/>
      <w:pPr>
        <w:ind w:left="1495" w:hanging="360"/>
      </w:pPr>
      <w:rPr>
        <w:rFonts w:hint="default"/>
        <w:lang w:val="en-US" w:eastAsia="en-US" w:bidi="ar-SA"/>
      </w:rPr>
    </w:lvl>
    <w:lvl w:ilvl="2" w:tplc="117AE0FC">
      <w:numFmt w:val="bullet"/>
      <w:lvlText w:val="•"/>
      <w:lvlJc w:val="left"/>
      <w:pPr>
        <w:ind w:left="1910" w:hanging="360"/>
      </w:pPr>
      <w:rPr>
        <w:rFonts w:hint="default"/>
        <w:lang w:val="en-US" w:eastAsia="en-US" w:bidi="ar-SA"/>
      </w:rPr>
    </w:lvl>
    <w:lvl w:ilvl="3" w:tplc="AF1A194E">
      <w:numFmt w:val="bullet"/>
      <w:lvlText w:val="•"/>
      <w:lvlJc w:val="left"/>
      <w:pPr>
        <w:ind w:left="2325" w:hanging="360"/>
      </w:pPr>
      <w:rPr>
        <w:rFonts w:hint="default"/>
        <w:lang w:val="en-US" w:eastAsia="en-US" w:bidi="ar-SA"/>
      </w:rPr>
    </w:lvl>
    <w:lvl w:ilvl="4" w:tplc="23B2D1DA">
      <w:numFmt w:val="bullet"/>
      <w:lvlText w:val="•"/>
      <w:lvlJc w:val="left"/>
      <w:pPr>
        <w:ind w:left="2740" w:hanging="360"/>
      </w:pPr>
      <w:rPr>
        <w:rFonts w:hint="default"/>
        <w:lang w:val="en-US" w:eastAsia="en-US" w:bidi="ar-SA"/>
      </w:rPr>
    </w:lvl>
    <w:lvl w:ilvl="5" w:tplc="4E941E1C">
      <w:numFmt w:val="bullet"/>
      <w:lvlText w:val="•"/>
      <w:lvlJc w:val="left"/>
      <w:pPr>
        <w:ind w:left="3155" w:hanging="360"/>
      </w:pPr>
      <w:rPr>
        <w:rFonts w:hint="default"/>
        <w:lang w:val="en-US" w:eastAsia="en-US" w:bidi="ar-SA"/>
      </w:rPr>
    </w:lvl>
    <w:lvl w:ilvl="6" w:tplc="7F5AFD22">
      <w:numFmt w:val="bullet"/>
      <w:lvlText w:val="•"/>
      <w:lvlJc w:val="left"/>
      <w:pPr>
        <w:ind w:left="3570" w:hanging="360"/>
      </w:pPr>
      <w:rPr>
        <w:rFonts w:hint="default"/>
        <w:lang w:val="en-US" w:eastAsia="en-US" w:bidi="ar-SA"/>
      </w:rPr>
    </w:lvl>
    <w:lvl w:ilvl="7" w:tplc="C93C818C">
      <w:numFmt w:val="bullet"/>
      <w:lvlText w:val="•"/>
      <w:lvlJc w:val="left"/>
      <w:pPr>
        <w:ind w:left="3985" w:hanging="360"/>
      </w:pPr>
      <w:rPr>
        <w:rFonts w:hint="default"/>
        <w:lang w:val="en-US" w:eastAsia="en-US" w:bidi="ar-SA"/>
      </w:rPr>
    </w:lvl>
    <w:lvl w:ilvl="8" w:tplc="36BC59C8">
      <w:numFmt w:val="bullet"/>
      <w:lvlText w:val="•"/>
      <w:lvlJc w:val="left"/>
      <w:pPr>
        <w:ind w:left="4400" w:hanging="360"/>
      </w:pPr>
      <w:rPr>
        <w:rFonts w:hint="default"/>
        <w:lang w:val="en-US" w:eastAsia="en-US" w:bidi="ar-SA"/>
      </w:rPr>
    </w:lvl>
  </w:abstractNum>
  <w:abstractNum w:abstractNumId="14" w15:restartNumberingAfterBreak="0">
    <w:nsid w:val="1A1B4374"/>
    <w:multiLevelType w:val="hybridMultilevel"/>
    <w:tmpl w:val="0FDE3CEA"/>
    <w:lvl w:ilvl="0" w:tplc="59EAFCBA">
      <w:numFmt w:val="bullet"/>
      <w:lvlText w:val="–"/>
      <w:lvlJc w:val="left"/>
      <w:pPr>
        <w:ind w:left="1042"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F77E5CD2">
      <w:numFmt w:val="bullet"/>
      <w:lvlText w:val="•"/>
      <w:lvlJc w:val="left"/>
      <w:pPr>
        <w:ind w:left="1440" w:hanging="360"/>
      </w:pPr>
      <w:rPr>
        <w:rFonts w:hint="default"/>
        <w:lang w:val="en-US" w:eastAsia="en-US" w:bidi="ar-SA"/>
      </w:rPr>
    </w:lvl>
    <w:lvl w:ilvl="2" w:tplc="46A22214">
      <w:numFmt w:val="bullet"/>
      <w:lvlText w:val="•"/>
      <w:lvlJc w:val="left"/>
      <w:pPr>
        <w:ind w:left="1275" w:hanging="360"/>
      </w:pPr>
      <w:rPr>
        <w:rFonts w:hint="default"/>
        <w:lang w:val="en-US" w:eastAsia="en-US" w:bidi="ar-SA"/>
      </w:rPr>
    </w:lvl>
    <w:lvl w:ilvl="3" w:tplc="BA6C4F46">
      <w:numFmt w:val="bullet"/>
      <w:lvlText w:val="•"/>
      <w:lvlJc w:val="left"/>
      <w:pPr>
        <w:ind w:left="1111" w:hanging="360"/>
      </w:pPr>
      <w:rPr>
        <w:rFonts w:hint="default"/>
        <w:lang w:val="en-US" w:eastAsia="en-US" w:bidi="ar-SA"/>
      </w:rPr>
    </w:lvl>
    <w:lvl w:ilvl="4" w:tplc="AD727814">
      <w:numFmt w:val="bullet"/>
      <w:lvlText w:val="•"/>
      <w:lvlJc w:val="left"/>
      <w:pPr>
        <w:ind w:left="947" w:hanging="360"/>
      </w:pPr>
      <w:rPr>
        <w:rFonts w:hint="default"/>
        <w:lang w:val="en-US" w:eastAsia="en-US" w:bidi="ar-SA"/>
      </w:rPr>
    </w:lvl>
    <w:lvl w:ilvl="5" w:tplc="1062DADC">
      <w:numFmt w:val="bullet"/>
      <w:lvlText w:val="•"/>
      <w:lvlJc w:val="left"/>
      <w:pPr>
        <w:ind w:left="783" w:hanging="360"/>
      </w:pPr>
      <w:rPr>
        <w:rFonts w:hint="default"/>
        <w:lang w:val="en-US" w:eastAsia="en-US" w:bidi="ar-SA"/>
      </w:rPr>
    </w:lvl>
    <w:lvl w:ilvl="6" w:tplc="A810198E">
      <w:numFmt w:val="bullet"/>
      <w:lvlText w:val="•"/>
      <w:lvlJc w:val="left"/>
      <w:pPr>
        <w:ind w:left="618" w:hanging="360"/>
      </w:pPr>
      <w:rPr>
        <w:rFonts w:hint="default"/>
        <w:lang w:val="en-US" w:eastAsia="en-US" w:bidi="ar-SA"/>
      </w:rPr>
    </w:lvl>
    <w:lvl w:ilvl="7" w:tplc="E44CF326">
      <w:numFmt w:val="bullet"/>
      <w:lvlText w:val="•"/>
      <w:lvlJc w:val="left"/>
      <w:pPr>
        <w:ind w:left="454" w:hanging="360"/>
      </w:pPr>
      <w:rPr>
        <w:rFonts w:hint="default"/>
        <w:lang w:val="en-US" w:eastAsia="en-US" w:bidi="ar-SA"/>
      </w:rPr>
    </w:lvl>
    <w:lvl w:ilvl="8" w:tplc="A1220854">
      <w:numFmt w:val="bullet"/>
      <w:lvlText w:val="•"/>
      <w:lvlJc w:val="left"/>
      <w:pPr>
        <w:ind w:left="290" w:hanging="360"/>
      </w:pPr>
      <w:rPr>
        <w:rFonts w:hint="default"/>
        <w:lang w:val="en-US" w:eastAsia="en-US" w:bidi="ar-SA"/>
      </w:rPr>
    </w:lvl>
  </w:abstractNum>
  <w:abstractNum w:abstractNumId="15" w15:restartNumberingAfterBreak="0">
    <w:nsid w:val="1B2755F6"/>
    <w:multiLevelType w:val="hybridMultilevel"/>
    <w:tmpl w:val="259EA638"/>
    <w:lvl w:ilvl="0" w:tplc="4E3229F0">
      <w:numFmt w:val="bullet"/>
      <w:lvlText w:val=""/>
      <w:lvlJc w:val="left"/>
      <w:pPr>
        <w:ind w:left="282" w:hanging="200"/>
      </w:pPr>
      <w:rPr>
        <w:rFonts w:ascii="Symbol" w:eastAsia="Symbol" w:hAnsi="Symbol" w:cs="Symbol" w:hint="default"/>
        <w:b w:val="0"/>
        <w:bCs w:val="0"/>
        <w:i w:val="0"/>
        <w:iCs w:val="0"/>
        <w:color w:val="00395A"/>
        <w:w w:val="99"/>
        <w:sz w:val="20"/>
        <w:szCs w:val="20"/>
        <w:lang w:val="en-US" w:eastAsia="en-US" w:bidi="ar-SA"/>
      </w:rPr>
    </w:lvl>
    <w:lvl w:ilvl="1" w:tplc="6B74D126">
      <w:numFmt w:val="bullet"/>
      <w:lvlText w:val="•"/>
      <w:lvlJc w:val="left"/>
      <w:pPr>
        <w:ind w:left="839" w:hanging="200"/>
      </w:pPr>
      <w:rPr>
        <w:rFonts w:hint="default"/>
        <w:lang w:val="en-US" w:eastAsia="en-US" w:bidi="ar-SA"/>
      </w:rPr>
    </w:lvl>
    <w:lvl w:ilvl="2" w:tplc="2F7E4380">
      <w:numFmt w:val="bullet"/>
      <w:lvlText w:val="•"/>
      <w:lvlJc w:val="left"/>
      <w:pPr>
        <w:ind w:left="1399" w:hanging="200"/>
      </w:pPr>
      <w:rPr>
        <w:rFonts w:hint="default"/>
        <w:lang w:val="en-US" w:eastAsia="en-US" w:bidi="ar-SA"/>
      </w:rPr>
    </w:lvl>
    <w:lvl w:ilvl="3" w:tplc="D02CAF9E">
      <w:numFmt w:val="bullet"/>
      <w:lvlText w:val="•"/>
      <w:lvlJc w:val="left"/>
      <w:pPr>
        <w:ind w:left="1959" w:hanging="200"/>
      </w:pPr>
      <w:rPr>
        <w:rFonts w:hint="default"/>
        <w:lang w:val="en-US" w:eastAsia="en-US" w:bidi="ar-SA"/>
      </w:rPr>
    </w:lvl>
    <w:lvl w:ilvl="4" w:tplc="CB8080B2">
      <w:numFmt w:val="bullet"/>
      <w:lvlText w:val="•"/>
      <w:lvlJc w:val="left"/>
      <w:pPr>
        <w:ind w:left="2519" w:hanging="200"/>
      </w:pPr>
      <w:rPr>
        <w:rFonts w:hint="default"/>
        <w:lang w:val="en-US" w:eastAsia="en-US" w:bidi="ar-SA"/>
      </w:rPr>
    </w:lvl>
    <w:lvl w:ilvl="5" w:tplc="C79C38C6">
      <w:numFmt w:val="bullet"/>
      <w:lvlText w:val="•"/>
      <w:lvlJc w:val="left"/>
      <w:pPr>
        <w:ind w:left="3079" w:hanging="200"/>
      </w:pPr>
      <w:rPr>
        <w:rFonts w:hint="default"/>
        <w:lang w:val="en-US" w:eastAsia="en-US" w:bidi="ar-SA"/>
      </w:rPr>
    </w:lvl>
    <w:lvl w:ilvl="6" w:tplc="7DC8DD2C">
      <w:numFmt w:val="bullet"/>
      <w:lvlText w:val="•"/>
      <w:lvlJc w:val="left"/>
      <w:pPr>
        <w:ind w:left="3638" w:hanging="200"/>
      </w:pPr>
      <w:rPr>
        <w:rFonts w:hint="default"/>
        <w:lang w:val="en-US" w:eastAsia="en-US" w:bidi="ar-SA"/>
      </w:rPr>
    </w:lvl>
    <w:lvl w:ilvl="7" w:tplc="7E42326E">
      <w:numFmt w:val="bullet"/>
      <w:lvlText w:val="•"/>
      <w:lvlJc w:val="left"/>
      <w:pPr>
        <w:ind w:left="4198" w:hanging="200"/>
      </w:pPr>
      <w:rPr>
        <w:rFonts w:hint="default"/>
        <w:lang w:val="en-US" w:eastAsia="en-US" w:bidi="ar-SA"/>
      </w:rPr>
    </w:lvl>
    <w:lvl w:ilvl="8" w:tplc="339A1828">
      <w:numFmt w:val="bullet"/>
      <w:lvlText w:val="•"/>
      <w:lvlJc w:val="left"/>
      <w:pPr>
        <w:ind w:left="4758" w:hanging="200"/>
      </w:pPr>
      <w:rPr>
        <w:rFonts w:hint="default"/>
        <w:lang w:val="en-US" w:eastAsia="en-US" w:bidi="ar-SA"/>
      </w:rPr>
    </w:lvl>
  </w:abstractNum>
  <w:abstractNum w:abstractNumId="16" w15:restartNumberingAfterBreak="0">
    <w:nsid w:val="1BD871E6"/>
    <w:multiLevelType w:val="hybridMultilevel"/>
    <w:tmpl w:val="A7285702"/>
    <w:lvl w:ilvl="0" w:tplc="6588AB92">
      <w:numFmt w:val="bullet"/>
      <w:lvlText w:val=""/>
      <w:lvlJc w:val="left"/>
      <w:pPr>
        <w:ind w:left="501" w:hanging="360"/>
      </w:pPr>
      <w:rPr>
        <w:rFonts w:ascii="Symbol" w:eastAsia="Symbol" w:hAnsi="Symbol" w:cs="Symbol" w:hint="default"/>
        <w:b w:val="0"/>
        <w:bCs w:val="0"/>
        <w:i w:val="0"/>
        <w:iCs w:val="0"/>
        <w:color w:val="00395A"/>
        <w:w w:val="99"/>
        <w:sz w:val="20"/>
        <w:szCs w:val="20"/>
        <w:lang w:val="en-US" w:eastAsia="en-US" w:bidi="ar-SA"/>
      </w:rPr>
    </w:lvl>
    <w:lvl w:ilvl="1" w:tplc="9BBCFACC">
      <w:numFmt w:val="bullet"/>
      <w:lvlText w:val="•"/>
      <w:lvlJc w:val="left"/>
      <w:pPr>
        <w:ind w:left="1388" w:hanging="360"/>
      </w:pPr>
      <w:rPr>
        <w:rFonts w:hint="default"/>
        <w:lang w:val="en-US" w:eastAsia="en-US" w:bidi="ar-SA"/>
      </w:rPr>
    </w:lvl>
    <w:lvl w:ilvl="2" w:tplc="E66E99FC">
      <w:numFmt w:val="bullet"/>
      <w:lvlText w:val="•"/>
      <w:lvlJc w:val="left"/>
      <w:pPr>
        <w:ind w:left="2276" w:hanging="360"/>
      </w:pPr>
      <w:rPr>
        <w:rFonts w:hint="default"/>
        <w:lang w:val="en-US" w:eastAsia="en-US" w:bidi="ar-SA"/>
      </w:rPr>
    </w:lvl>
    <w:lvl w:ilvl="3" w:tplc="FA728F36">
      <w:numFmt w:val="bullet"/>
      <w:lvlText w:val="•"/>
      <w:lvlJc w:val="left"/>
      <w:pPr>
        <w:ind w:left="3164" w:hanging="360"/>
      </w:pPr>
      <w:rPr>
        <w:rFonts w:hint="default"/>
        <w:lang w:val="en-US" w:eastAsia="en-US" w:bidi="ar-SA"/>
      </w:rPr>
    </w:lvl>
    <w:lvl w:ilvl="4" w:tplc="7BEEB5A8">
      <w:numFmt w:val="bullet"/>
      <w:lvlText w:val="•"/>
      <w:lvlJc w:val="left"/>
      <w:pPr>
        <w:ind w:left="4052" w:hanging="360"/>
      </w:pPr>
      <w:rPr>
        <w:rFonts w:hint="default"/>
        <w:lang w:val="en-US" w:eastAsia="en-US" w:bidi="ar-SA"/>
      </w:rPr>
    </w:lvl>
    <w:lvl w:ilvl="5" w:tplc="6C0A4B44">
      <w:numFmt w:val="bullet"/>
      <w:lvlText w:val="•"/>
      <w:lvlJc w:val="left"/>
      <w:pPr>
        <w:ind w:left="4940" w:hanging="360"/>
      </w:pPr>
      <w:rPr>
        <w:rFonts w:hint="default"/>
        <w:lang w:val="en-US" w:eastAsia="en-US" w:bidi="ar-SA"/>
      </w:rPr>
    </w:lvl>
    <w:lvl w:ilvl="6" w:tplc="E23EF85C">
      <w:numFmt w:val="bullet"/>
      <w:lvlText w:val="•"/>
      <w:lvlJc w:val="left"/>
      <w:pPr>
        <w:ind w:left="5828" w:hanging="360"/>
      </w:pPr>
      <w:rPr>
        <w:rFonts w:hint="default"/>
        <w:lang w:val="en-US" w:eastAsia="en-US" w:bidi="ar-SA"/>
      </w:rPr>
    </w:lvl>
    <w:lvl w:ilvl="7" w:tplc="73EC8E16">
      <w:numFmt w:val="bullet"/>
      <w:lvlText w:val="•"/>
      <w:lvlJc w:val="left"/>
      <w:pPr>
        <w:ind w:left="6716" w:hanging="360"/>
      </w:pPr>
      <w:rPr>
        <w:rFonts w:hint="default"/>
        <w:lang w:val="en-US" w:eastAsia="en-US" w:bidi="ar-SA"/>
      </w:rPr>
    </w:lvl>
    <w:lvl w:ilvl="8" w:tplc="472A9AF6">
      <w:numFmt w:val="bullet"/>
      <w:lvlText w:val="•"/>
      <w:lvlJc w:val="left"/>
      <w:pPr>
        <w:ind w:left="7604" w:hanging="360"/>
      </w:pPr>
      <w:rPr>
        <w:rFonts w:hint="default"/>
        <w:lang w:val="en-US" w:eastAsia="en-US" w:bidi="ar-SA"/>
      </w:rPr>
    </w:lvl>
  </w:abstractNum>
  <w:abstractNum w:abstractNumId="17" w15:restartNumberingAfterBreak="0">
    <w:nsid w:val="1F8901DF"/>
    <w:multiLevelType w:val="hybridMultilevel"/>
    <w:tmpl w:val="E0A6E152"/>
    <w:lvl w:ilvl="0" w:tplc="C92C108A">
      <w:numFmt w:val="bullet"/>
      <w:lvlText w:val="–"/>
      <w:lvlJc w:val="left"/>
      <w:pPr>
        <w:ind w:left="1078"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01A0AF30">
      <w:numFmt w:val="bullet"/>
      <w:lvlText w:val="–"/>
      <w:lvlJc w:val="left"/>
      <w:pPr>
        <w:ind w:left="1440"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2" w:tplc="4858D7C8">
      <w:numFmt w:val="bullet"/>
      <w:lvlText w:val="•"/>
      <w:lvlJc w:val="left"/>
      <w:pPr>
        <w:ind w:left="1271" w:hanging="360"/>
      </w:pPr>
      <w:rPr>
        <w:rFonts w:hint="default"/>
        <w:lang w:val="en-US" w:eastAsia="en-US" w:bidi="ar-SA"/>
      </w:rPr>
    </w:lvl>
    <w:lvl w:ilvl="3" w:tplc="B8005A34">
      <w:numFmt w:val="bullet"/>
      <w:lvlText w:val="•"/>
      <w:lvlJc w:val="left"/>
      <w:pPr>
        <w:ind w:left="1102" w:hanging="360"/>
      </w:pPr>
      <w:rPr>
        <w:rFonts w:hint="default"/>
        <w:lang w:val="en-US" w:eastAsia="en-US" w:bidi="ar-SA"/>
      </w:rPr>
    </w:lvl>
    <w:lvl w:ilvl="4" w:tplc="09C672FE">
      <w:numFmt w:val="bullet"/>
      <w:lvlText w:val="•"/>
      <w:lvlJc w:val="left"/>
      <w:pPr>
        <w:ind w:left="934" w:hanging="360"/>
      </w:pPr>
      <w:rPr>
        <w:rFonts w:hint="default"/>
        <w:lang w:val="en-US" w:eastAsia="en-US" w:bidi="ar-SA"/>
      </w:rPr>
    </w:lvl>
    <w:lvl w:ilvl="5" w:tplc="1D8CD150">
      <w:numFmt w:val="bullet"/>
      <w:lvlText w:val="•"/>
      <w:lvlJc w:val="left"/>
      <w:pPr>
        <w:ind w:left="765" w:hanging="360"/>
      </w:pPr>
      <w:rPr>
        <w:rFonts w:hint="default"/>
        <w:lang w:val="en-US" w:eastAsia="en-US" w:bidi="ar-SA"/>
      </w:rPr>
    </w:lvl>
    <w:lvl w:ilvl="6" w:tplc="9F0AEC78">
      <w:numFmt w:val="bullet"/>
      <w:lvlText w:val="•"/>
      <w:lvlJc w:val="left"/>
      <w:pPr>
        <w:ind w:left="596" w:hanging="360"/>
      </w:pPr>
      <w:rPr>
        <w:rFonts w:hint="default"/>
        <w:lang w:val="en-US" w:eastAsia="en-US" w:bidi="ar-SA"/>
      </w:rPr>
    </w:lvl>
    <w:lvl w:ilvl="7" w:tplc="4B50C77C">
      <w:numFmt w:val="bullet"/>
      <w:lvlText w:val="•"/>
      <w:lvlJc w:val="left"/>
      <w:pPr>
        <w:ind w:left="428" w:hanging="360"/>
      </w:pPr>
      <w:rPr>
        <w:rFonts w:hint="default"/>
        <w:lang w:val="en-US" w:eastAsia="en-US" w:bidi="ar-SA"/>
      </w:rPr>
    </w:lvl>
    <w:lvl w:ilvl="8" w:tplc="7386582A">
      <w:numFmt w:val="bullet"/>
      <w:lvlText w:val="•"/>
      <w:lvlJc w:val="left"/>
      <w:pPr>
        <w:ind w:left="259" w:hanging="360"/>
      </w:pPr>
      <w:rPr>
        <w:rFonts w:hint="default"/>
        <w:lang w:val="en-US" w:eastAsia="en-US" w:bidi="ar-SA"/>
      </w:rPr>
    </w:lvl>
  </w:abstractNum>
  <w:abstractNum w:abstractNumId="18" w15:restartNumberingAfterBreak="0">
    <w:nsid w:val="1FD84BC3"/>
    <w:multiLevelType w:val="hybridMultilevel"/>
    <w:tmpl w:val="70D4EB9E"/>
    <w:lvl w:ilvl="0" w:tplc="BF386FBC">
      <w:numFmt w:val="bullet"/>
      <w:lvlText w:val=""/>
      <w:lvlJc w:val="left"/>
      <w:pPr>
        <w:ind w:left="403" w:hanging="272"/>
      </w:pPr>
      <w:rPr>
        <w:rFonts w:ascii="Symbol" w:eastAsia="Symbol" w:hAnsi="Symbol" w:cs="Symbol" w:hint="default"/>
        <w:b w:val="0"/>
        <w:bCs w:val="0"/>
        <w:i w:val="0"/>
        <w:iCs w:val="0"/>
        <w:color w:val="FFFFFF"/>
        <w:w w:val="100"/>
        <w:sz w:val="22"/>
        <w:szCs w:val="22"/>
        <w:lang w:val="en-US" w:eastAsia="en-US" w:bidi="ar-SA"/>
      </w:rPr>
    </w:lvl>
    <w:lvl w:ilvl="1" w:tplc="1F207682">
      <w:numFmt w:val="bullet"/>
      <w:lvlText w:val="•"/>
      <w:lvlJc w:val="left"/>
      <w:pPr>
        <w:ind w:left="669" w:hanging="272"/>
      </w:pPr>
      <w:rPr>
        <w:rFonts w:hint="default"/>
        <w:lang w:val="en-US" w:eastAsia="en-US" w:bidi="ar-SA"/>
      </w:rPr>
    </w:lvl>
    <w:lvl w:ilvl="2" w:tplc="ED2C43E0">
      <w:numFmt w:val="bullet"/>
      <w:lvlText w:val="•"/>
      <w:lvlJc w:val="left"/>
      <w:pPr>
        <w:ind w:left="939" w:hanging="272"/>
      </w:pPr>
      <w:rPr>
        <w:rFonts w:hint="default"/>
        <w:lang w:val="en-US" w:eastAsia="en-US" w:bidi="ar-SA"/>
      </w:rPr>
    </w:lvl>
    <w:lvl w:ilvl="3" w:tplc="7DF6E1A2">
      <w:numFmt w:val="bullet"/>
      <w:lvlText w:val="•"/>
      <w:lvlJc w:val="left"/>
      <w:pPr>
        <w:ind w:left="1208" w:hanging="272"/>
      </w:pPr>
      <w:rPr>
        <w:rFonts w:hint="default"/>
        <w:lang w:val="en-US" w:eastAsia="en-US" w:bidi="ar-SA"/>
      </w:rPr>
    </w:lvl>
    <w:lvl w:ilvl="4" w:tplc="97B8012A">
      <w:numFmt w:val="bullet"/>
      <w:lvlText w:val="•"/>
      <w:lvlJc w:val="left"/>
      <w:pPr>
        <w:ind w:left="1478" w:hanging="272"/>
      </w:pPr>
      <w:rPr>
        <w:rFonts w:hint="default"/>
        <w:lang w:val="en-US" w:eastAsia="en-US" w:bidi="ar-SA"/>
      </w:rPr>
    </w:lvl>
    <w:lvl w:ilvl="5" w:tplc="21203AEE">
      <w:numFmt w:val="bullet"/>
      <w:lvlText w:val="•"/>
      <w:lvlJc w:val="left"/>
      <w:pPr>
        <w:ind w:left="1748" w:hanging="272"/>
      </w:pPr>
      <w:rPr>
        <w:rFonts w:hint="default"/>
        <w:lang w:val="en-US" w:eastAsia="en-US" w:bidi="ar-SA"/>
      </w:rPr>
    </w:lvl>
    <w:lvl w:ilvl="6" w:tplc="2E3640C8">
      <w:numFmt w:val="bullet"/>
      <w:lvlText w:val="•"/>
      <w:lvlJc w:val="left"/>
      <w:pPr>
        <w:ind w:left="2017" w:hanging="272"/>
      </w:pPr>
      <w:rPr>
        <w:rFonts w:hint="default"/>
        <w:lang w:val="en-US" w:eastAsia="en-US" w:bidi="ar-SA"/>
      </w:rPr>
    </w:lvl>
    <w:lvl w:ilvl="7" w:tplc="CB003F96">
      <w:numFmt w:val="bullet"/>
      <w:lvlText w:val="•"/>
      <w:lvlJc w:val="left"/>
      <w:pPr>
        <w:ind w:left="2287" w:hanging="272"/>
      </w:pPr>
      <w:rPr>
        <w:rFonts w:hint="default"/>
        <w:lang w:val="en-US" w:eastAsia="en-US" w:bidi="ar-SA"/>
      </w:rPr>
    </w:lvl>
    <w:lvl w:ilvl="8" w:tplc="AA74CEFC">
      <w:numFmt w:val="bullet"/>
      <w:lvlText w:val="•"/>
      <w:lvlJc w:val="left"/>
      <w:pPr>
        <w:ind w:left="2556" w:hanging="272"/>
      </w:pPr>
      <w:rPr>
        <w:rFonts w:hint="default"/>
        <w:lang w:val="en-US" w:eastAsia="en-US" w:bidi="ar-SA"/>
      </w:rPr>
    </w:lvl>
  </w:abstractNum>
  <w:abstractNum w:abstractNumId="19" w15:restartNumberingAfterBreak="0">
    <w:nsid w:val="21155BB3"/>
    <w:multiLevelType w:val="hybridMultilevel"/>
    <w:tmpl w:val="6BF637CC"/>
    <w:lvl w:ilvl="0" w:tplc="FB2A365A">
      <w:numFmt w:val="bullet"/>
      <w:lvlText w:val=""/>
      <w:lvlJc w:val="left"/>
      <w:pPr>
        <w:ind w:left="815" w:hanging="360"/>
      </w:pPr>
      <w:rPr>
        <w:rFonts w:ascii="Symbol" w:eastAsia="Symbol" w:hAnsi="Symbol" w:cs="Symbol" w:hint="default"/>
        <w:b w:val="0"/>
        <w:bCs w:val="0"/>
        <w:i w:val="0"/>
        <w:iCs w:val="0"/>
        <w:color w:val="00395A"/>
        <w:w w:val="100"/>
        <w:sz w:val="24"/>
        <w:szCs w:val="24"/>
        <w:lang w:val="en-US" w:eastAsia="en-US" w:bidi="ar-SA"/>
      </w:rPr>
    </w:lvl>
    <w:lvl w:ilvl="1" w:tplc="9F0E59B4">
      <w:numFmt w:val="bullet"/>
      <w:lvlText w:val=""/>
      <w:lvlJc w:val="left"/>
      <w:pPr>
        <w:ind w:left="1080" w:hanging="360"/>
      </w:pPr>
      <w:rPr>
        <w:rFonts w:ascii="Symbol" w:eastAsia="Symbol" w:hAnsi="Symbol" w:cs="Symbol" w:hint="default"/>
        <w:b w:val="0"/>
        <w:bCs w:val="0"/>
        <w:i w:val="0"/>
        <w:iCs w:val="0"/>
        <w:color w:val="00395A"/>
        <w:w w:val="100"/>
        <w:sz w:val="24"/>
        <w:szCs w:val="24"/>
        <w:lang w:val="en-US" w:eastAsia="en-US" w:bidi="ar-SA"/>
      </w:rPr>
    </w:lvl>
    <w:lvl w:ilvl="2" w:tplc="E13C3534">
      <w:numFmt w:val="bullet"/>
      <w:lvlText w:val="•"/>
      <w:lvlJc w:val="left"/>
      <w:pPr>
        <w:ind w:left="970" w:hanging="360"/>
      </w:pPr>
      <w:rPr>
        <w:rFonts w:hint="default"/>
        <w:lang w:val="en-US" w:eastAsia="en-US" w:bidi="ar-SA"/>
      </w:rPr>
    </w:lvl>
    <w:lvl w:ilvl="3" w:tplc="9174AAC0">
      <w:numFmt w:val="bullet"/>
      <w:lvlText w:val="•"/>
      <w:lvlJc w:val="left"/>
      <w:pPr>
        <w:ind w:left="861" w:hanging="360"/>
      </w:pPr>
      <w:rPr>
        <w:rFonts w:hint="default"/>
        <w:lang w:val="en-US" w:eastAsia="en-US" w:bidi="ar-SA"/>
      </w:rPr>
    </w:lvl>
    <w:lvl w:ilvl="4" w:tplc="1C4A8CA4">
      <w:numFmt w:val="bullet"/>
      <w:lvlText w:val="•"/>
      <w:lvlJc w:val="left"/>
      <w:pPr>
        <w:ind w:left="752" w:hanging="360"/>
      </w:pPr>
      <w:rPr>
        <w:rFonts w:hint="default"/>
        <w:lang w:val="en-US" w:eastAsia="en-US" w:bidi="ar-SA"/>
      </w:rPr>
    </w:lvl>
    <w:lvl w:ilvl="5" w:tplc="F93C1C46">
      <w:numFmt w:val="bullet"/>
      <w:lvlText w:val="•"/>
      <w:lvlJc w:val="left"/>
      <w:pPr>
        <w:ind w:left="643" w:hanging="360"/>
      </w:pPr>
      <w:rPr>
        <w:rFonts w:hint="default"/>
        <w:lang w:val="en-US" w:eastAsia="en-US" w:bidi="ar-SA"/>
      </w:rPr>
    </w:lvl>
    <w:lvl w:ilvl="6" w:tplc="2C0E72F0">
      <w:numFmt w:val="bullet"/>
      <w:lvlText w:val="•"/>
      <w:lvlJc w:val="left"/>
      <w:pPr>
        <w:ind w:left="533" w:hanging="360"/>
      </w:pPr>
      <w:rPr>
        <w:rFonts w:hint="default"/>
        <w:lang w:val="en-US" w:eastAsia="en-US" w:bidi="ar-SA"/>
      </w:rPr>
    </w:lvl>
    <w:lvl w:ilvl="7" w:tplc="C4E4FC52">
      <w:numFmt w:val="bullet"/>
      <w:lvlText w:val="•"/>
      <w:lvlJc w:val="left"/>
      <w:pPr>
        <w:ind w:left="424" w:hanging="360"/>
      </w:pPr>
      <w:rPr>
        <w:rFonts w:hint="default"/>
        <w:lang w:val="en-US" w:eastAsia="en-US" w:bidi="ar-SA"/>
      </w:rPr>
    </w:lvl>
    <w:lvl w:ilvl="8" w:tplc="7778A5E8">
      <w:numFmt w:val="bullet"/>
      <w:lvlText w:val="•"/>
      <w:lvlJc w:val="left"/>
      <w:pPr>
        <w:ind w:left="315" w:hanging="360"/>
      </w:pPr>
      <w:rPr>
        <w:rFonts w:hint="default"/>
        <w:lang w:val="en-US" w:eastAsia="en-US" w:bidi="ar-SA"/>
      </w:rPr>
    </w:lvl>
  </w:abstractNum>
  <w:abstractNum w:abstractNumId="20" w15:restartNumberingAfterBreak="0">
    <w:nsid w:val="21E052E3"/>
    <w:multiLevelType w:val="hybridMultilevel"/>
    <w:tmpl w:val="1E4A85E0"/>
    <w:lvl w:ilvl="0" w:tplc="773CD24E">
      <w:numFmt w:val="bullet"/>
      <w:lvlText w:val=""/>
      <w:lvlJc w:val="left"/>
      <w:pPr>
        <w:ind w:left="270" w:hanging="200"/>
      </w:pPr>
      <w:rPr>
        <w:rFonts w:ascii="Symbol" w:eastAsia="Symbol" w:hAnsi="Symbol" w:cs="Symbol" w:hint="default"/>
        <w:b w:val="0"/>
        <w:bCs w:val="0"/>
        <w:i w:val="0"/>
        <w:iCs w:val="0"/>
        <w:color w:val="00395A"/>
        <w:w w:val="99"/>
        <w:sz w:val="20"/>
        <w:szCs w:val="20"/>
        <w:lang w:val="en-US" w:eastAsia="en-US" w:bidi="ar-SA"/>
      </w:rPr>
    </w:lvl>
    <w:lvl w:ilvl="1" w:tplc="A5C4C274">
      <w:numFmt w:val="bullet"/>
      <w:lvlText w:val="•"/>
      <w:lvlJc w:val="left"/>
      <w:pPr>
        <w:ind w:left="609" w:hanging="200"/>
      </w:pPr>
      <w:rPr>
        <w:rFonts w:hint="default"/>
        <w:lang w:val="en-US" w:eastAsia="en-US" w:bidi="ar-SA"/>
      </w:rPr>
    </w:lvl>
    <w:lvl w:ilvl="2" w:tplc="4CB4170A">
      <w:numFmt w:val="bullet"/>
      <w:lvlText w:val="•"/>
      <w:lvlJc w:val="left"/>
      <w:pPr>
        <w:ind w:left="939" w:hanging="200"/>
      </w:pPr>
      <w:rPr>
        <w:rFonts w:hint="default"/>
        <w:lang w:val="en-US" w:eastAsia="en-US" w:bidi="ar-SA"/>
      </w:rPr>
    </w:lvl>
    <w:lvl w:ilvl="3" w:tplc="3A30D41A">
      <w:numFmt w:val="bullet"/>
      <w:lvlText w:val="•"/>
      <w:lvlJc w:val="left"/>
      <w:pPr>
        <w:ind w:left="1268" w:hanging="200"/>
      </w:pPr>
      <w:rPr>
        <w:rFonts w:hint="default"/>
        <w:lang w:val="en-US" w:eastAsia="en-US" w:bidi="ar-SA"/>
      </w:rPr>
    </w:lvl>
    <w:lvl w:ilvl="4" w:tplc="8E5A9616">
      <w:numFmt w:val="bullet"/>
      <w:lvlText w:val="•"/>
      <w:lvlJc w:val="left"/>
      <w:pPr>
        <w:ind w:left="1598" w:hanging="200"/>
      </w:pPr>
      <w:rPr>
        <w:rFonts w:hint="default"/>
        <w:lang w:val="en-US" w:eastAsia="en-US" w:bidi="ar-SA"/>
      </w:rPr>
    </w:lvl>
    <w:lvl w:ilvl="5" w:tplc="3FF8589E">
      <w:numFmt w:val="bullet"/>
      <w:lvlText w:val="•"/>
      <w:lvlJc w:val="left"/>
      <w:pPr>
        <w:ind w:left="1927" w:hanging="200"/>
      </w:pPr>
      <w:rPr>
        <w:rFonts w:hint="default"/>
        <w:lang w:val="en-US" w:eastAsia="en-US" w:bidi="ar-SA"/>
      </w:rPr>
    </w:lvl>
    <w:lvl w:ilvl="6" w:tplc="2006E3F4">
      <w:numFmt w:val="bullet"/>
      <w:lvlText w:val="•"/>
      <w:lvlJc w:val="left"/>
      <w:pPr>
        <w:ind w:left="2257" w:hanging="200"/>
      </w:pPr>
      <w:rPr>
        <w:rFonts w:hint="default"/>
        <w:lang w:val="en-US" w:eastAsia="en-US" w:bidi="ar-SA"/>
      </w:rPr>
    </w:lvl>
    <w:lvl w:ilvl="7" w:tplc="9ED24A12">
      <w:numFmt w:val="bullet"/>
      <w:lvlText w:val="•"/>
      <w:lvlJc w:val="left"/>
      <w:pPr>
        <w:ind w:left="2586" w:hanging="200"/>
      </w:pPr>
      <w:rPr>
        <w:rFonts w:hint="default"/>
        <w:lang w:val="en-US" w:eastAsia="en-US" w:bidi="ar-SA"/>
      </w:rPr>
    </w:lvl>
    <w:lvl w:ilvl="8" w:tplc="25C2F30E">
      <w:numFmt w:val="bullet"/>
      <w:lvlText w:val="•"/>
      <w:lvlJc w:val="left"/>
      <w:pPr>
        <w:ind w:left="2916" w:hanging="200"/>
      </w:pPr>
      <w:rPr>
        <w:rFonts w:hint="default"/>
        <w:lang w:val="en-US" w:eastAsia="en-US" w:bidi="ar-SA"/>
      </w:rPr>
    </w:lvl>
  </w:abstractNum>
  <w:abstractNum w:abstractNumId="21" w15:restartNumberingAfterBreak="0">
    <w:nsid w:val="2230450A"/>
    <w:multiLevelType w:val="hybridMultilevel"/>
    <w:tmpl w:val="8ACC160E"/>
    <w:lvl w:ilvl="0" w:tplc="7F00AC12">
      <w:numFmt w:val="bullet"/>
      <w:lvlText w:val=""/>
      <w:lvlJc w:val="left"/>
      <w:pPr>
        <w:ind w:left="485" w:hanging="360"/>
      </w:pPr>
      <w:rPr>
        <w:rFonts w:ascii="Symbol" w:eastAsia="Symbol" w:hAnsi="Symbol" w:cs="Symbol" w:hint="default"/>
        <w:b w:val="0"/>
        <w:bCs w:val="0"/>
        <w:i w:val="0"/>
        <w:iCs w:val="0"/>
        <w:color w:val="00395A"/>
        <w:w w:val="99"/>
        <w:sz w:val="20"/>
        <w:szCs w:val="20"/>
        <w:lang w:val="en-US" w:eastAsia="en-US" w:bidi="ar-SA"/>
      </w:rPr>
    </w:lvl>
    <w:lvl w:ilvl="1" w:tplc="A2087F58">
      <w:numFmt w:val="bullet"/>
      <w:lvlText w:val="•"/>
      <w:lvlJc w:val="left"/>
      <w:pPr>
        <w:ind w:left="1370" w:hanging="360"/>
      </w:pPr>
      <w:rPr>
        <w:rFonts w:hint="default"/>
        <w:lang w:val="en-US" w:eastAsia="en-US" w:bidi="ar-SA"/>
      </w:rPr>
    </w:lvl>
    <w:lvl w:ilvl="2" w:tplc="E0163BBC">
      <w:numFmt w:val="bullet"/>
      <w:lvlText w:val="•"/>
      <w:lvlJc w:val="left"/>
      <w:pPr>
        <w:ind w:left="2260" w:hanging="360"/>
      </w:pPr>
      <w:rPr>
        <w:rFonts w:hint="default"/>
        <w:lang w:val="en-US" w:eastAsia="en-US" w:bidi="ar-SA"/>
      </w:rPr>
    </w:lvl>
    <w:lvl w:ilvl="3" w:tplc="1B1451E6">
      <w:numFmt w:val="bullet"/>
      <w:lvlText w:val="•"/>
      <w:lvlJc w:val="left"/>
      <w:pPr>
        <w:ind w:left="3150" w:hanging="360"/>
      </w:pPr>
      <w:rPr>
        <w:rFonts w:hint="default"/>
        <w:lang w:val="en-US" w:eastAsia="en-US" w:bidi="ar-SA"/>
      </w:rPr>
    </w:lvl>
    <w:lvl w:ilvl="4" w:tplc="67E65018">
      <w:numFmt w:val="bullet"/>
      <w:lvlText w:val="•"/>
      <w:lvlJc w:val="left"/>
      <w:pPr>
        <w:ind w:left="4040" w:hanging="360"/>
      </w:pPr>
      <w:rPr>
        <w:rFonts w:hint="default"/>
        <w:lang w:val="en-US" w:eastAsia="en-US" w:bidi="ar-SA"/>
      </w:rPr>
    </w:lvl>
    <w:lvl w:ilvl="5" w:tplc="3AE239B2">
      <w:numFmt w:val="bullet"/>
      <w:lvlText w:val="•"/>
      <w:lvlJc w:val="left"/>
      <w:pPr>
        <w:ind w:left="4930" w:hanging="360"/>
      </w:pPr>
      <w:rPr>
        <w:rFonts w:hint="default"/>
        <w:lang w:val="en-US" w:eastAsia="en-US" w:bidi="ar-SA"/>
      </w:rPr>
    </w:lvl>
    <w:lvl w:ilvl="6" w:tplc="C19C221A">
      <w:numFmt w:val="bullet"/>
      <w:lvlText w:val="•"/>
      <w:lvlJc w:val="left"/>
      <w:pPr>
        <w:ind w:left="5820" w:hanging="360"/>
      </w:pPr>
      <w:rPr>
        <w:rFonts w:hint="default"/>
        <w:lang w:val="en-US" w:eastAsia="en-US" w:bidi="ar-SA"/>
      </w:rPr>
    </w:lvl>
    <w:lvl w:ilvl="7" w:tplc="BE6CD254">
      <w:numFmt w:val="bullet"/>
      <w:lvlText w:val="•"/>
      <w:lvlJc w:val="left"/>
      <w:pPr>
        <w:ind w:left="6710" w:hanging="360"/>
      </w:pPr>
      <w:rPr>
        <w:rFonts w:hint="default"/>
        <w:lang w:val="en-US" w:eastAsia="en-US" w:bidi="ar-SA"/>
      </w:rPr>
    </w:lvl>
    <w:lvl w:ilvl="8" w:tplc="7390F906">
      <w:numFmt w:val="bullet"/>
      <w:lvlText w:val="•"/>
      <w:lvlJc w:val="left"/>
      <w:pPr>
        <w:ind w:left="7600" w:hanging="360"/>
      </w:pPr>
      <w:rPr>
        <w:rFonts w:hint="default"/>
        <w:lang w:val="en-US" w:eastAsia="en-US" w:bidi="ar-SA"/>
      </w:rPr>
    </w:lvl>
  </w:abstractNum>
  <w:abstractNum w:abstractNumId="22" w15:restartNumberingAfterBreak="0">
    <w:nsid w:val="23437B22"/>
    <w:multiLevelType w:val="hybridMultilevel"/>
    <w:tmpl w:val="17D245C8"/>
    <w:lvl w:ilvl="0" w:tplc="6C208460">
      <w:numFmt w:val="bullet"/>
      <w:lvlText w:val="–"/>
      <w:lvlJc w:val="left"/>
      <w:pPr>
        <w:ind w:left="1055"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D778D3D2">
      <w:numFmt w:val="bullet"/>
      <w:lvlText w:val="–"/>
      <w:lvlJc w:val="left"/>
      <w:pPr>
        <w:ind w:left="1440"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2" w:tplc="954629C4">
      <w:numFmt w:val="bullet"/>
      <w:lvlText w:val="•"/>
      <w:lvlJc w:val="left"/>
      <w:pPr>
        <w:ind w:left="1276" w:hanging="360"/>
      </w:pPr>
      <w:rPr>
        <w:rFonts w:hint="default"/>
        <w:lang w:val="en-US" w:eastAsia="en-US" w:bidi="ar-SA"/>
      </w:rPr>
    </w:lvl>
    <w:lvl w:ilvl="3" w:tplc="9F422D72">
      <w:numFmt w:val="bullet"/>
      <w:lvlText w:val="•"/>
      <w:lvlJc w:val="left"/>
      <w:pPr>
        <w:ind w:left="1112" w:hanging="360"/>
      </w:pPr>
      <w:rPr>
        <w:rFonts w:hint="default"/>
        <w:lang w:val="en-US" w:eastAsia="en-US" w:bidi="ar-SA"/>
      </w:rPr>
    </w:lvl>
    <w:lvl w:ilvl="4" w:tplc="E57EB90E">
      <w:numFmt w:val="bullet"/>
      <w:lvlText w:val="•"/>
      <w:lvlJc w:val="left"/>
      <w:pPr>
        <w:ind w:left="948" w:hanging="360"/>
      </w:pPr>
      <w:rPr>
        <w:rFonts w:hint="default"/>
        <w:lang w:val="en-US" w:eastAsia="en-US" w:bidi="ar-SA"/>
      </w:rPr>
    </w:lvl>
    <w:lvl w:ilvl="5" w:tplc="BCAA5420">
      <w:numFmt w:val="bullet"/>
      <w:lvlText w:val="•"/>
      <w:lvlJc w:val="left"/>
      <w:pPr>
        <w:ind w:left="784" w:hanging="360"/>
      </w:pPr>
      <w:rPr>
        <w:rFonts w:hint="default"/>
        <w:lang w:val="en-US" w:eastAsia="en-US" w:bidi="ar-SA"/>
      </w:rPr>
    </w:lvl>
    <w:lvl w:ilvl="6" w:tplc="CB503578">
      <w:numFmt w:val="bullet"/>
      <w:lvlText w:val="•"/>
      <w:lvlJc w:val="left"/>
      <w:pPr>
        <w:ind w:left="620" w:hanging="360"/>
      </w:pPr>
      <w:rPr>
        <w:rFonts w:hint="default"/>
        <w:lang w:val="en-US" w:eastAsia="en-US" w:bidi="ar-SA"/>
      </w:rPr>
    </w:lvl>
    <w:lvl w:ilvl="7" w:tplc="B8622E84">
      <w:numFmt w:val="bullet"/>
      <w:lvlText w:val="•"/>
      <w:lvlJc w:val="left"/>
      <w:pPr>
        <w:ind w:left="456" w:hanging="360"/>
      </w:pPr>
      <w:rPr>
        <w:rFonts w:hint="default"/>
        <w:lang w:val="en-US" w:eastAsia="en-US" w:bidi="ar-SA"/>
      </w:rPr>
    </w:lvl>
    <w:lvl w:ilvl="8" w:tplc="C32633F6">
      <w:numFmt w:val="bullet"/>
      <w:lvlText w:val="•"/>
      <w:lvlJc w:val="left"/>
      <w:pPr>
        <w:ind w:left="292" w:hanging="360"/>
      </w:pPr>
      <w:rPr>
        <w:rFonts w:hint="default"/>
        <w:lang w:val="en-US" w:eastAsia="en-US" w:bidi="ar-SA"/>
      </w:rPr>
    </w:lvl>
  </w:abstractNum>
  <w:abstractNum w:abstractNumId="23" w15:restartNumberingAfterBreak="0">
    <w:nsid w:val="24E35954"/>
    <w:multiLevelType w:val="hybridMultilevel"/>
    <w:tmpl w:val="64048542"/>
    <w:lvl w:ilvl="0" w:tplc="DDD615DC">
      <w:numFmt w:val="bullet"/>
      <w:lvlText w:val=""/>
      <w:lvlJc w:val="left"/>
      <w:pPr>
        <w:ind w:left="282" w:hanging="204"/>
      </w:pPr>
      <w:rPr>
        <w:rFonts w:ascii="Symbol" w:eastAsia="Symbol" w:hAnsi="Symbol" w:cs="Symbol" w:hint="default"/>
        <w:b w:val="0"/>
        <w:bCs w:val="0"/>
        <w:i w:val="0"/>
        <w:iCs w:val="0"/>
        <w:color w:val="00395A"/>
        <w:w w:val="99"/>
        <w:sz w:val="20"/>
        <w:szCs w:val="20"/>
        <w:lang w:val="en-US" w:eastAsia="en-US" w:bidi="ar-SA"/>
      </w:rPr>
    </w:lvl>
    <w:lvl w:ilvl="1" w:tplc="D6B8F1DC">
      <w:numFmt w:val="bullet"/>
      <w:lvlText w:val="•"/>
      <w:lvlJc w:val="left"/>
      <w:pPr>
        <w:ind w:left="839" w:hanging="204"/>
      </w:pPr>
      <w:rPr>
        <w:rFonts w:hint="default"/>
        <w:lang w:val="en-US" w:eastAsia="en-US" w:bidi="ar-SA"/>
      </w:rPr>
    </w:lvl>
    <w:lvl w:ilvl="2" w:tplc="22C434FA">
      <w:numFmt w:val="bullet"/>
      <w:lvlText w:val="•"/>
      <w:lvlJc w:val="left"/>
      <w:pPr>
        <w:ind w:left="1399" w:hanging="204"/>
      </w:pPr>
      <w:rPr>
        <w:rFonts w:hint="default"/>
        <w:lang w:val="en-US" w:eastAsia="en-US" w:bidi="ar-SA"/>
      </w:rPr>
    </w:lvl>
    <w:lvl w:ilvl="3" w:tplc="BB6A8C60">
      <w:numFmt w:val="bullet"/>
      <w:lvlText w:val="•"/>
      <w:lvlJc w:val="left"/>
      <w:pPr>
        <w:ind w:left="1959" w:hanging="204"/>
      </w:pPr>
      <w:rPr>
        <w:rFonts w:hint="default"/>
        <w:lang w:val="en-US" w:eastAsia="en-US" w:bidi="ar-SA"/>
      </w:rPr>
    </w:lvl>
    <w:lvl w:ilvl="4" w:tplc="C67E763C">
      <w:numFmt w:val="bullet"/>
      <w:lvlText w:val="•"/>
      <w:lvlJc w:val="left"/>
      <w:pPr>
        <w:ind w:left="2519" w:hanging="204"/>
      </w:pPr>
      <w:rPr>
        <w:rFonts w:hint="default"/>
        <w:lang w:val="en-US" w:eastAsia="en-US" w:bidi="ar-SA"/>
      </w:rPr>
    </w:lvl>
    <w:lvl w:ilvl="5" w:tplc="58DEAC6A">
      <w:numFmt w:val="bullet"/>
      <w:lvlText w:val="•"/>
      <w:lvlJc w:val="left"/>
      <w:pPr>
        <w:ind w:left="3079" w:hanging="204"/>
      </w:pPr>
      <w:rPr>
        <w:rFonts w:hint="default"/>
        <w:lang w:val="en-US" w:eastAsia="en-US" w:bidi="ar-SA"/>
      </w:rPr>
    </w:lvl>
    <w:lvl w:ilvl="6" w:tplc="E14228F2">
      <w:numFmt w:val="bullet"/>
      <w:lvlText w:val="•"/>
      <w:lvlJc w:val="left"/>
      <w:pPr>
        <w:ind w:left="3638" w:hanging="204"/>
      </w:pPr>
      <w:rPr>
        <w:rFonts w:hint="default"/>
        <w:lang w:val="en-US" w:eastAsia="en-US" w:bidi="ar-SA"/>
      </w:rPr>
    </w:lvl>
    <w:lvl w:ilvl="7" w:tplc="212C015A">
      <w:numFmt w:val="bullet"/>
      <w:lvlText w:val="•"/>
      <w:lvlJc w:val="left"/>
      <w:pPr>
        <w:ind w:left="4198" w:hanging="204"/>
      </w:pPr>
      <w:rPr>
        <w:rFonts w:hint="default"/>
        <w:lang w:val="en-US" w:eastAsia="en-US" w:bidi="ar-SA"/>
      </w:rPr>
    </w:lvl>
    <w:lvl w:ilvl="8" w:tplc="1938C392">
      <w:numFmt w:val="bullet"/>
      <w:lvlText w:val="•"/>
      <w:lvlJc w:val="left"/>
      <w:pPr>
        <w:ind w:left="4758" w:hanging="204"/>
      </w:pPr>
      <w:rPr>
        <w:rFonts w:hint="default"/>
        <w:lang w:val="en-US" w:eastAsia="en-US" w:bidi="ar-SA"/>
      </w:rPr>
    </w:lvl>
  </w:abstractNum>
  <w:abstractNum w:abstractNumId="24" w15:restartNumberingAfterBreak="0">
    <w:nsid w:val="263F74CA"/>
    <w:multiLevelType w:val="hybridMultilevel"/>
    <w:tmpl w:val="850C7FC4"/>
    <w:lvl w:ilvl="0" w:tplc="F556704C">
      <w:start w:val="1"/>
      <w:numFmt w:val="decimal"/>
      <w:lvlText w:val="%1."/>
      <w:lvlJc w:val="left"/>
      <w:pPr>
        <w:ind w:left="943" w:hanging="224"/>
        <w:jc w:val="left"/>
      </w:pPr>
      <w:rPr>
        <w:rFonts w:ascii="Times New Roman" w:eastAsia="Times New Roman" w:hAnsi="Times New Roman" w:cs="Times New Roman" w:hint="default"/>
        <w:b w:val="0"/>
        <w:bCs w:val="0"/>
        <w:i w:val="0"/>
        <w:iCs w:val="0"/>
        <w:color w:val="00395A"/>
        <w:w w:val="100"/>
        <w:sz w:val="24"/>
        <w:szCs w:val="24"/>
        <w:lang w:val="en-US" w:eastAsia="en-US" w:bidi="ar-SA"/>
      </w:rPr>
    </w:lvl>
    <w:lvl w:ilvl="1" w:tplc="894A878A">
      <w:numFmt w:val="bullet"/>
      <w:lvlText w:val="•"/>
      <w:lvlJc w:val="left"/>
      <w:pPr>
        <w:ind w:left="1892" w:hanging="224"/>
      </w:pPr>
      <w:rPr>
        <w:rFonts w:hint="default"/>
        <w:lang w:val="en-US" w:eastAsia="en-US" w:bidi="ar-SA"/>
      </w:rPr>
    </w:lvl>
    <w:lvl w:ilvl="2" w:tplc="4134CB6E">
      <w:numFmt w:val="bullet"/>
      <w:lvlText w:val="•"/>
      <w:lvlJc w:val="left"/>
      <w:pPr>
        <w:ind w:left="2844" w:hanging="224"/>
      </w:pPr>
      <w:rPr>
        <w:rFonts w:hint="default"/>
        <w:lang w:val="en-US" w:eastAsia="en-US" w:bidi="ar-SA"/>
      </w:rPr>
    </w:lvl>
    <w:lvl w:ilvl="3" w:tplc="E020C956">
      <w:numFmt w:val="bullet"/>
      <w:lvlText w:val="•"/>
      <w:lvlJc w:val="left"/>
      <w:pPr>
        <w:ind w:left="3796" w:hanging="224"/>
      </w:pPr>
      <w:rPr>
        <w:rFonts w:hint="default"/>
        <w:lang w:val="en-US" w:eastAsia="en-US" w:bidi="ar-SA"/>
      </w:rPr>
    </w:lvl>
    <w:lvl w:ilvl="4" w:tplc="80BE5F06">
      <w:numFmt w:val="bullet"/>
      <w:lvlText w:val="•"/>
      <w:lvlJc w:val="left"/>
      <w:pPr>
        <w:ind w:left="4748" w:hanging="224"/>
      </w:pPr>
      <w:rPr>
        <w:rFonts w:hint="default"/>
        <w:lang w:val="en-US" w:eastAsia="en-US" w:bidi="ar-SA"/>
      </w:rPr>
    </w:lvl>
    <w:lvl w:ilvl="5" w:tplc="F586CFC2">
      <w:numFmt w:val="bullet"/>
      <w:lvlText w:val="•"/>
      <w:lvlJc w:val="left"/>
      <w:pPr>
        <w:ind w:left="5700" w:hanging="224"/>
      </w:pPr>
      <w:rPr>
        <w:rFonts w:hint="default"/>
        <w:lang w:val="en-US" w:eastAsia="en-US" w:bidi="ar-SA"/>
      </w:rPr>
    </w:lvl>
    <w:lvl w:ilvl="6" w:tplc="F8BE3514">
      <w:numFmt w:val="bullet"/>
      <w:lvlText w:val="•"/>
      <w:lvlJc w:val="left"/>
      <w:pPr>
        <w:ind w:left="6652" w:hanging="224"/>
      </w:pPr>
      <w:rPr>
        <w:rFonts w:hint="default"/>
        <w:lang w:val="en-US" w:eastAsia="en-US" w:bidi="ar-SA"/>
      </w:rPr>
    </w:lvl>
    <w:lvl w:ilvl="7" w:tplc="C0A868E0">
      <w:numFmt w:val="bullet"/>
      <w:lvlText w:val="•"/>
      <w:lvlJc w:val="left"/>
      <w:pPr>
        <w:ind w:left="7604" w:hanging="224"/>
      </w:pPr>
      <w:rPr>
        <w:rFonts w:hint="default"/>
        <w:lang w:val="en-US" w:eastAsia="en-US" w:bidi="ar-SA"/>
      </w:rPr>
    </w:lvl>
    <w:lvl w:ilvl="8" w:tplc="E05EF5BC">
      <w:numFmt w:val="bullet"/>
      <w:lvlText w:val="•"/>
      <w:lvlJc w:val="left"/>
      <w:pPr>
        <w:ind w:left="8556" w:hanging="224"/>
      </w:pPr>
      <w:rPr>
        <w:rFonts w:hint="default"/>
        <w:lang w:val="en-US" w:eastAsia="en-US" w:bidi="ar-SA"/>
      </w:rPr>
    </w:lvl>
  </w:abstractNum>
  <w:abstractNum w:abstractNumId="25" w15:restartNumberingAfterBreak="0">
    <w:nsid w:val="27B460A3"/>
    <w:multiLevelType w:val="hybridMultilevel"/>
    <w:tmpl w:val="387434A8"/>
    <w:lvl w:ilvl="0" w:tplc="9E220062">
      <w:numFmt w:val="bullet"/>
      <w:lvlText w:val=""/>
      <w:lvlJc w:val="left"/>
      <w:pPr>
        <w:ind w:left="662" w:hanging="360"/>
      </w:pPr>
      <w:rPr>
        <w:rFonts w:ascii="Symbol" w:eastAsia="Symbol" w:hAnsi="Symbol" w:cs="Symbol" w:hint="default"/>
        <w:b w:val="0"/>
        <w:bCs w:val="0"/>
        <w:i w:val="0"/>
        <w:iCs w:val="0"/>
        <w:color w:val="00395A"/>
        <w:w w:val="100"/>
        <w:sz w:val="24"/>
        <w:szCs w:val="24"/>
        <w:lang w:val="en-US" w:eastAsia="en-US" w:bidi="ar-SA"/>
      </w:rPr>
    </w:lvl>
    <w:lvl w:ilvl="1" w:tplc="F6A4BA12">
      <w:numFmt w:val="bullet"/>
      <w:lvlText w:val=""/>
      <w:lvlJc w:val="left"/>
      <w:pPr>
        <w:ind w:left="1080" w:hanging="360"/>
      </w:pPr>
      <w:rPr>
        <w:rFonts w:ascii="Symbol" w:eastAsia="Symbol" w:hAnsi="Symbol" w:cs="Symbol" w:hint="default"/>
        <w:b w:val="0"/>
        <w:bCs w:val="0"/>
        <w:i w:val="0"/>
        <w:iCs w:val="0"/>
        <w:color w:val="00395A"/>
        <w:w w:val="100"/>
        <w:sz w:val="24"/>
        <w:szCs w:val="24"/>
        <w:lang w:val="en-US" w:eastAsia="en-US" w:bidi="ar-SA"/>
      </w:rPr>
    </w:lvl>
    <w:lvl w:ilvl="2" w:tplc="CFEE80E4">
      <w:numFmt w:val="bullet"/>
      <w:lvlText w:val="–"/>
      <w:lvlJc w:val="left"/>
      <w:pPr>
        <w:ind w:left="1440"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3" w:tplc="2AC64A40">
      <w:numFmt w:val="bullet"/>
      <w:lvlText w:val="•"/>
      <w:lvlJc w:val="left"/>
      <w:pPr>
        <w:ind w:left="1235" w:hanging="360"/>
      </w:pPr>
      <w:rPr>
        <w:rFonts w:hint="default"/>
        <w:lang w:val="en-US" w:eastAsia="en-US" w:bidi="ar-SA"/>
      </w:rPr>
    </w:lvl>
    <w:lvl w:ilvl="4" w:tplc="F4087664">
      <w:numFmt w:val="bullet"/>
      <w:lvlText w:val="•"/>
      <w:lvlJc w:val="left"/>
      <w:pPr>
        <w:ind w:left="1030" w:hanging="360"/>
      </w:pPr>
      <w:rPr>
        <w:rFonts w:hint="default"/>
        <w:lang w:val="en-US" w:eastAsia="en-US" w:bidi="ar-SA"/>
      </w:rPr>
    </w:lvl>
    <w:lvl w:ilvl="5" w:tplc="5E7ACD38">
      <w:numFmt w:val="bullet"/>
      <w:lvlText w:val="•"/>
      <w:lvlJc w:val="left"/>
      <w:pPr>
        <w:ind w:left="825" w:hanging="360"/>
      </w:pPr>
      <w:rPr>
        <w:rFonts w:hint="default"/>
        <w:lang w:val="en-US" w:eastAsia="en-US" w:bidi="ar-SA"/>
      </w:rPr>
    </w:lvl>
    <w:lvl w:ilvl="6" w:tplc="86A85DBC">
      <w:numFmt w:val="bullet"/>
      <w:lvlText w:val="•"/>
      <w:lvlJc w:val="left"/>
      <w:pPr>
        <w:ind w:left="621" w:hanging="360"/>
      </w:pPr>
      <w:rPr>
        <w:rFonts w:hint="default"/>
        <w:lang w:val="en-US" w:eastAsia="en-US" w:bidi="ar-SA"/>
      </w:rPr>
    </w:lvl>
    <w:lvl w:ilvl="7" w:tplc="6F6CE454">
      <w:numFmt w:val="bullet"/>
      <w:lvlText w:val="•"/>
      <w:lvlJc w:val="left"/>
      <w:pPr>
        <w:ind w:left="416" w:hanging="360"/>
      </w:pPr>
      <w:rPr>
        <w:rFonts w:hint="default"/>
        <w:lang w:val="en-US" w:eastAsia="en-US" w:bidi="ar-SA"/>
      </w:rPr>
    </w:lvl>
    <w:lvl w:ilvl="8" w:tplc="0AA25A46">
      <w:numFmt w:val="bullet"/>
      <w:lvlText w:val="•"/>
      <w:lvlJc w:val="left"/>
      <w:pPr>
        <w:ind w:left="211" w:hanging="360"/>
      </w:pPr>
      <w:rPr>
        <w:rFonts w:hint="default"/>
        <w:lang w:val="en-US" w:eastAsia="en-US" w:bidi="ar-SA"/>
      </w:rPr>
    </w:lvl>
  </w:abstractNum>
  <w:abstractNum w:abstractNumId="26" w15:restartNumberingAfterBreak="0">
    <w:nsid w:val="27FF2B58"/>
    <w:multiLevelType w:val="hybridMultilevel"/>
    <w:tmpl w:val="052CD646"/>
    <w:lvl w:ilvl="0" w:tplc="F4D8A9F2">
      <w:numFmt w:val="bullet"/>
      <w:lvlText w:val=""/>
      <w:lvlJc w:val="left"/>
      <w:pPr>
        <w:ind w:left="360" w:hanging="200"/>
      </w:pPr>
      <w:rPr>
        <w:rFonts w:ascii="Symbol" w:eastAsia="Symbol" w:hAnsi="Symbol" w:cs="Symbol" w:hint="default"/>
        <w:b w:val="0"/>
        <w:bCs w:val="0"/>
        <w:i w:val="0"/>
        <w:iCs w:val="0"/>
        <w:color w:val="00395A"/>
        <w:w w:val="99"/>
        <w:sz w:val="20"/>
        <w:szCs w:val="20"/>
        <w:lang w:val="en-US" w:eastAsia="en-US" w:bidi="ar-SA"/>
      </w:rPr>
    </w:lvl>
    <w:lvl w:ilvl="1" w:tplc="51F47784">
      <w:numFmt w:val="bullet"/>
      <w:lvlText w:val="•"/>
      <w:lvlJc w:val="left"/>
      <w:pPr>
        <w:ind w:left="690" w:hanging="200"/>
      </w:pPr>
      <w:rPr>
        <w:rFonts w:hint="default"/>
        <w:lang w:val="en-US" w:eastAsia="en-US" w:bidi="ar-SA"/>
      </w:rPr>
    </w:lvl>
    <w:lvl w:ilvl="2" w:tplc="9892A1F8">
      <w:numFmt w:val="bullet"/>
      <w:lvlText w:val="•"/>
      <w:lvlJc w:val="left"/>
      <w:pPr>
        <w:ind w:left="1021" w:hanging="200"/>
      </w:pPr>
      <w:rPr>
        <w:rFonts w:hint="default"/>
        <w:lang w:val="en-US" w:eastAsia="en-US" w:bidi="ar-SA"/>
      </w:rPr>
    </w:lvl>
    <w:lvl w:ilvl="3" w:tplc="4ECC3F32">
      <w:numFmt w:val="bullet"/>
      <w:lvlText w:val="•"/>
      <w:lvlJc w:val="left"/>
      <w:pPr>
        <w:ind w:left="1352" w:hanging="200"/>
      </w:pPr>
      <w:rPr>
        <w:rFonts w:hint="default"/>
        <w:lang w:val="en-US" w:eastAsia="en-US" w:bidi="ar-SA"/>
      </w:rPr>
    </w:lvl>
    <w:lvl w:ilvl="4" w:tplc="CAE2E378">
      <w:numFmt w:val="bullet"/>
      <w:lvlText w:val="•"/>
      <w:lvlJc w:val="left"/>
      <w:pPr>
        <w:ind w:left="1683" w:hanging="200"/>
      </w:pPr>
      <w:rPr>
        <w:rFonts w:hint="default"/>
        <w:lang w:val="en-US" w:eastAsia="en-US" w:bidi="ar-SA"/>
      </w:rPr>
    </w:lvl>
    <w:lvl w:ilvl="5" w:tplc="2F3C7BE4">
      <w:numFmt w:val="bullet"/>
      <w:lvlText w:val="•"/>
      <w:lvlJc w:val="left"/>
      <w:pPr>
        <w:ind w:left="2014" w:hanging="200"/>
      </w:pPr>
      <w:rPr>
        <w:rFonts w:hint="default"/>
        <w:lang w:val="en-US" w:eastAsia="en-US" w:bidi="ar-SA"/>
      </w:rPr>
    </w:lvl>
    <w:lvl w:ilvl="6" w:tplc="60EA6974">
      <w:numFmt w:val="bullet"/>
      <w:lvlText w:val="•"/>
      <w:lvlJc w:val="left"/>
      <w:pPr>
        <w:ind w:left="2345" w:hanging="200"/>
      </w:pPr>
      <w:rPr>
        <w:rFonts w:hint="default"/>
        <w:lang w:val="en-US" w:eastAsia="en-US" w:bidi="ar-SA"/>
      </w:rPr>
    </w:lvl>
    <w:lvl w:ilvl="7" w:tplc="E9923F94">
      <w:numFmt w:val="bullet"/>
      <w:lvlText w:val="•"/>
      <w:lvlJc w:val="left"/>
      <w:pPr>
        <w:ind w:left="2676" w:hanging="200"/>
      </w:pPr>
      <w:rPr>
        <w:rFonts w:hint="default"/>
        <w:lang w:val="en-US" w:eastAsia="en-US" w:bidi="ar-SA"/>
      </w:rPr>
    </w:lvl>
    <w:lvl w:ilvl="8" w:tplc="A580BC54">
      <w:numFmt w:val="bullet"/>
      <w:lvlText w:val="•"/>
      <w:lvlJc w:val="left"/>
      <w:pPr>
        <w:ind w:left="3007" w:hanging="200"/>
      </w:pPr>
      <w:rPr>
        <w:rFonts w:hint="default"/>
        <w:lang w:val="en-US" w:eastAsia="en-US" w:bidi="ar-SA"/>
      </w:rPr>
    </w:lvl>
  </w:abstractNum>
  <w:abstractNum w:abstractNumId="27" w15:restartNumberingAfterBreak="0">
    <w:nsid w:val="29EA2419"/>
    <w:multiLevelType w:val="hybridMultilevel"/>
    <w:tmpl w:val="27148AD8"/>
    <w:lvl w:ilvl="0" w:tplc="F21A983A">
      <w:start w:val="1"/>
      <w:numFmt w:val="decimal"/>
      <w:lvlText w:val="%1."/>
      <w:lvlJc w:val="left"/>
      <w:pPr>
        <w:ind w:left="1216"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7D72DF22">
      <w:numFmt w:val="bullet"/>
      <w:lvlText w:val="•"/>
      <w:lvlJc w:val="left"/>
      <w:pPr>
        <w:ind w:left="2144" w:hanging="360"/>
      </w:pPr>
      <w:rPr>
        <w:rFonts w:hint="default"/>
        <w:lang w:val="en-US" w:eastAsia="en-US" w:bidi="ar-SA"/>
      </w:rPr>
    </w:lvl>
    <w:lvl w:ilvl="2" w:tplc="C9C8B834">
      <w:numFmt w:val="bullet"/>
      <w:lvlText w:val="•"/>
      <w:lvlJc w:val="left"/>
      <w:pPr>
        <w:ind w:left="3068" w:hanging="360"/>
      </w:pPr>
      <w:rPr>
        <w:rFonts w:hint="default"/>
        <w:lang w:val="en-US" w:eastAsia="en-US" w:bidi="ar-SA"/>
      </w:rPr>
    </w:lvl>
    <w:lvl w:ilvl="3" w:tplc="2DAC882A">
      <w:numFmt w:val="bullet"/>
      <w:lvlText w:val="•"/>
      <w:lvlJc w:val="left"/>
      <w:pPr>
        <w:ind w:left="3992" w:hanging="360"/>
      </w:pPr>
      <w:rPr>
        <w:rFonts w:hint="default"/>
        <w:lang w:val="en-US" w:eastAsia="en-US" w:bidi="ar-SA"/>
      </w:rPr>
    </w:lvl>
    <w:lvl w:ilvl="4" w:tplc="25B86CAE">
      <w:numFmt w:val="bullet"/>
      <w:lvlText w:val="•"/>
      <w:lvlJc w:val="left"/>
      <w:pPr>
        <w:ind w:left="4916" w:hanging="360"/>
      </w:pPr>
      <w:rPr>
        <w:rFonts w:hint="default"/>
        <w:lang w:val="en-US" w:eastAsia="en-US" w:bidi="ar-SA"/>
      </w:rPr>
    </w:lvl>
    <w:lvl w:ilvl="5" w:tplc="B0042268">
      <w:numFmt w:val="bullet"/>
      <w:lvlText w:val="•"/>
      <w:lvlJc w:val="left"/>
      <w:pPr>
        <w:ind w:left="5840" w:hanging="360"/>
      </w:pPr>
      <w:rPr>
        <w:rFonts w:hint="default"/>
        <w:lang w:val="en-US" w:eastAsia="en-US" w:bidi="ar-SA"/>
      </w:rPr>
    </w:lvl>
    <w:lvl w:ilvl="6" w:tplc="709459F8">
      <w:numFmt w:val="bullet"/>
      <w:lvlText w:val="•"/>
      <w:lvlJc w:val="left"/>
      <w:pPr>
        <w:ind w:left="6764" w:hanging="360"/>
      </w:pPr>
      <w:rPr>
        <w:rFonts w:hint="default"/>
        <w:lang w:val="en-US" w:eastAsia="en-US" w:bidi="ar-SA"/>
      </w:rPr>
    </w:lvl>
    <w:lvl w:ilvl="7" w:tplc="D562A91C">
      <w:numFmt w:val="bullet"/>
      <w:lvlText w:val="•"/>
      <w:lvlJc w:val="left"/>
      <w:pPr>
        <w:ind w:left="7688" w:hanging="360"/>
      </w:pPr>
      <w:rPr>
        <w:rFonts w:hint="default"/>
        <w:lang w:val="en-US" w:eastAsia="en-US" w:bidi="ar-SA"/>
      </w:rPr>
    </w:lvl>
    <w:lvl w:ilvl="8" w:tplc="00F04558">
      <w:numFmt w:val="bullet"/>
      <w:lvlText w:val="•"/>
      <w:lvlJc w:val="left"/>
      <w:pPr>
        <w:ind w:left="8612" w:hanging="360"/>
      </w:pPr>
      <w:rPr>
        <w:rFonts w:hint="default"/>
        <w:lang w:val="en-US" w:eastAsia="en-US" w:bidi="ar-SA"/>
      </w:rPr>
    </w:lvl>
  </w:abstractNum>
  <w:abstractNum w:abstractNumId="28" w15:restartNumberingAfterBreak="0">
    <w:nsid w:val="29EB6A38"/>
    <w:multiLevelType w:val="hybridMultilevel"/>
    <w:tmpl w:val="4E1E6712"/>
    <w:lvl w:ilvl="0" w:tplc="8CC6256C">
      <w:numFmt w:val="bullet"/>
      <w:lvlText w:val="–"/>
      <w:lvlJc w:val="left"/>
      <w:pPr>
        <w:ind w:left="1041"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29700DB4">
      <w:numFmt w:val="bullet"/>
      <w:lvlText w:val="•"/>
      <w:lvlJc w:val="left"/>
      <w:pPr>
        <w:ind w:left="1440" w:hanging="360"/>
      </w:pPr>
      <w:rPr>
        <w:rFonts w:hint="default"/>
        <w:lang w:val="en-US" w:eastAsia="en-US" w:bidi="ar-SA"/>
      </w:rPr>
    </w:lvl>
    <w:lvl w:ilvl="2" w:tplc="35CE6BB4">
      <w:numFmt w:val="bullet"/>
      <w:lvlText w:val="•"/>
      <w:lvlJc w:val="left"/>
      <w:pPr>
        <w:ind w:left="1270" w:hanging="360"/>
      </w:pPr>
      <w:rPr>
        <w:rFonts w:hint="default"/>
        <w:lang w:val="en-US" w:eastAsia="en-US" w:bidi="ar-SA"/>
      </w:rPr>
    </w:lvl>
    <w:lvl w:ilvl="3" w:tplc="688419A8">
      <w:numFmt w:val="bullet"/>
      <w:lvlText w:val="•"/>
      <w:lvlJc w:val="left"/>
      <w:pPr>
        <w:ind w:left="1101" w:hanging="360"/>
      </w:pPr>
      <w:rPr>
        <w:rFonts w:hint="default"/>
        <w:lang w:val="en-US" w:eastAsia="en-US" w:bidi="ar-SA"/>
      </w:rPr>
    </w:lvl>
    <w:lvl w:ilvl="4" w:tplc="9212418A">
      <w:numFmt w:val="bullet"/>
      <w:lvlText w:val="•"/>
      <w:lvlJc w:val="left"/>
      <w:pPr>
        <w:ind w:left="932" w:hanging="360"/>
      </w:pPr>
      <w:rPr>
        <w:rFonts w:hint="default"/>
        <w:lang w:val="en-US" w:eastAsia="en-US" w:bidi="ar-SA"/>
      </w:rPr>
    </w:lvl>
    <w:lvl w:ilvl="5" w:tplc="AA2868FA">
      <w:numFmt w:val="bullet"/>
      <w:lvlText w:val="•"/>
      <w:lvlJc w:val="left"/>
      <w:pPr>
        <w:ind w:left="763" w:hanging="360"/>
      </w:pPr>
      <w:rPr>
        <w:rFonts w:hint="default"/>
        <w:lang w:val="en-US" w:eastAsia="en-US" w:bidi="ar-SA"/>
      </w:rPr>
    </w:lvl>
    <w:lvl w:ilvl="6" w:tplc="C3B6C9F6">
      <w:numFmt w:val="bullet"/>
      <w:lvlText w:val="•"/>
      <w:lvlJc w:val="left"/>
      <w:pPr>
        <w:ind w:left="594" w:hanging="360"/>
      </w:pPr>
      <w:rPr>
        <w:rFonts w:hint="default"/>
        <w:lang w:val="en-US" w:eastAsia="en-US" w:bidi="ar-SA"/>
      </w:rPr>
    </w:lvl>
    <w:lvl w:ilvl="7" w:tplc="A0EE61A0">
      <w:numFmt w:val="bullet"/>
      <w:lvlText w:val="•"/>
      <w:lvlJc w:val="left"/>
      <w:pPr>
        <w:ind w:left="425" w:hanging="360"/>
      </w:pPr>
      <w:rPr>
        <w:rFonts w:hint="default"/>
        <w:lang w:val="en-US" w:eastAsia="en-US" w:bidi="ar-SA"/>
      </w:rPr>
    </w:lvl>
    <w:lvl w:ilvl="8" w:tplc="A464380C">
      <w:numFmt w:val="bullet"/>
      <w:lvlText w:val="•"/>
      <w:lvlJc w:val="left"/>
      <w:pPr>
        <w:ind w:left="256" w:hanging="360"/>
      </w:pPr>
      <w:rPr>
        <w:rFonts w:hint="default"/>
        <w:lang w:val="en-US" w:eastAsia="en-US" w:bidi="ar-SA"/>
      </w:rPr>
    </w:lvl>
  </w:abstractNum>
  <w:abstractNum w:abstractNumId="29" w15:restartNumberingAfterBreak="0">
    <w:nsid w:val="2A827A8E"/>
    <w:multiLevelType w:val="hybridMultilevel"/>
    <w:tmpl w:val="B614C870"/>
    <w:lvl w:ilvl="0" w:tplc="21180ADC">
      <w:numFmt w:val="bullet"/>
      <w:lvlText w:val=""/>
      <w:lvlJc w:val="left"/>
      <w:pPr>
        <w:ind w:left="403" w:hanging="274"/>
      </w:pPr>
      <w:rPr>
        <w:rFonts w:ascii="Symbol" w:eastAsia="Symbol" w:hAnsi="Symbol" w:cs="Symbol" w:hint="default"/>
        <w:b w:val="0"/>
        <w:bCs w:val="0"/>
        <w:i w:val="0"/>
        <w:iCs w:val="0"/>
        <w:color w:val="FFFFFF"/>
        <w:w w:val="100"/>
        <w:sz w:val="22"/>
        <w:szCs w:val="22"/>
        <w:lang w:val="en-US" w:eastAsia="en-US" w:bidi="ar-SA"/>
      </w:rPr>
    </w:lvl>
    <w:lvl w:ilvl="1" w:tplc="EBDE5AA6">
      <w:numFmt w:val="bullet"/>
      <w:lvlText w:val="•"/>
      <w:lvlJc w:val="left"/>
      <w:pPr>
        <w:ind w:left="669" w:hanging="274"/>
      </w:pPr>
      <w:rPr>
        <w:rFonts w:hint="default"/>
        <w:lang w:val="en-US" w:eastAsia="en-US" w:bidi="ar-SA"/>
      </w:rPr>
    </w:lvl>
    <w:lvl w:ilvl="2" w:tplc="F990CA4E">
      <w:numFmt w:val="bullet"/>
      <w:lvlText w:val="•"/>
      <w:lvlJc w:val="left"/>
      <w:pPr>
        <w:ind w:left="939" w:hanging="274"/>
      </w:pPr>
      <w:rPr>
        <w:rFonts w:hint="default"/>
        <w:lang w:val="en-US" w:eastAsia="en-US" w:bidi="ar-SA"/>
      </w:rPr>
    </w:lvl>
    <w:lvl w:ilvl="3" w:tplc="BD7E02E4">
      <w:numFmt w:val="bullet"/>
      <w:lvlText w:val="•"/>
      <w:lvlJc w:val="left"/>
      <w:pPr>
        <w:ind w:left="1208" w:hanging="274"/>
      </w:pPr>
      <w:rPr>
        <w:rFonts w:hint="default"/>
        <w:lang w:val="en-US" w:eastAsia="en-US" w:bidi="ar-SA"/>
      </w:rPr>
    </w:lvl>
    <w:lvl w:ilvl="4" w:tplc="1DFE1CBE">
      <w:numFmt w:val="bullet"/>
      <w:lvlText w:val="•"/>
      <w:lvlJc w:val="left"/>
      <w:pPr>
        <w:ind w:left="1478" w:hanging="274"/>
      </w:pPr>
      <w:rPr>
        <w:rFonts w:hint="default"/>
        <w:lang w:val="en-US" w:eastAsia="en-US" w:bidi="ar-SA"/>
      </w:rPr>
    </w:lvl>
    <w:lvl w:ilvl="5" w:tplc="03F630CC">
      <w:numFmt w:val="bullet"/>
      <w:lvlText w:val="•"/>
      <w:lvlJc w:val="left"/>
      <w:pPr>
        <w:ind w:left="1748" w:hanging="274"/>
      </w:pPr>
      <w:rPr>
        <w:rFonts w:hint="default"/>
        <w:lang w:val="en-US" w:eastAsia="en-US" w:bidi="ar-SA"/>
      </w:rPr>
    </w:lvl>
    <w:lvl w:ilvl="6" w:tplc="8556DE1C">
      <w:numFmt w:val="bullet"/>
      <w:lvlText w:val="•"/>
      <w:lvlJc w:val="left"/>
      <w:pPr>
        <w:ind w:left="2017" w:hanging="274"/>
      </w:pPr>
      <w:rPr>
        <w:rFonts w:hint="default"/>
        <w:lang w:val="en-US" w:eastAsia="en-US" w:bidi="ar-SA"/>
      </w:rPr>
    </w:lvl>
    <w:lvl w:ilvl="7" w:tplc="8BB87284">
      <w:numFmt w:val="bullet"/>
      <w:lvlText w:val="•"/>
      <w:lvlJc w:val="left"/>
      <w:pPr>
        <w:ind w:left="2287" w:hanging="274"/>
      </w:pPr>
      <w:rPr>
        <w:rFonts w:hint="default"/>
        <w:lang w:val="en-US" w:eastAsia="en-US" w:bidi="ar-SA"/>
      </w:rPr>
    </w:lvl>
    <w:lvl w:ilvl="8" w:tplc="9F8C3A3C">
      <w:numFmt w:val="bullet"/>
      <w:lvlText w:val="•"/>
      <w:lvlJc w:val="left"/>
      <w:pPr>
        <w:ind w:left="2556" w:hanging="274"/>
      </w:pPr>
      <w:rPr>
        <w:rFonts w:hint="default"/>
        <w:lang w:val="en-US" w:eastAsia="en-US" w:bidi="ar-SA"/>
      </w:rPr>
    </w:lvl>
  </w:abstractNum>
  <w:abstractNum w:abstractNumId="30" w15:restartNumberingAfterBreak="0">
    <w:nsid w:val="2A8440A8"/>
    <w:multiLevelType w:val="hybridMultilevel"/>
    <w:tmpl w:val="81E6C2EC"/>
    <w:lvl w:ilvl="0" w:tplc="555AEAEC">
      <w:numFmt w:val="bullet"/>
      <w:lvlText w:val=""/>
      <w:lvlJc w:val="left"/>
      <w:pPr>
        <w:ind w:left="399" w:hanging="272"/>
      </w:pPr>
      <w:rPr>
        <w:rFonts w:ascii="Symbol" w:eastAsia="Symbol" w:hAnsi="Symbol" w:cs="Symbol" w:hint="default"/>
        <w:b w:val="0"/>
        <w:bCs w:val="0"/>
        <w:i w:val="0"/>
        <w:iCs w:val="0"/>
        <w:color w:val="FFFFFF"/>
        <w:w w:val="100"/>
        <w:sz w:val="22"/>
        <w:szCs w:val="22"/>
        <w:lang w:val="en-US" w:eastAsia="en-US" w:bidi="ar-SA"/>
      </w:rPr>
    </w:lvl>
    <w:lvl w:ilvl="1" w:tplc="F702BAA6">
      <w:numFmt w:val="bullet"/>
      <w:lvlText w:val="•"/>
      <w:lvlJc w:val="left"/>
      <w:pPr>
        <w:ind w:left="670" w:hanging="272"/>
      </w:pPr>
      <w:rPr>
        <w:rFonts w:hint="default"/>
        <w:lang w:val="en-US" w:eastAsia="en-US" w:bidi="ar-SA"/>
      </w:rPr>
    </w:lvl>
    <w:lvl w:ilvl="2" w:tplc="F52C4E5C">
      <w:numFmt w:val="bullet"/>
      <w:lvlText w:val="•"/>
      <w:lvlJc w:val="left"/>
      <w:pPr>
        <w:ind w:left="940" w:hanging="272"/>
      </w:pPr>
      <w:rPr>
        <w:rFonts w:hint="default"/>
        <w:lang w:val="en-US" w:eastAsia="en-US" w:bidi="ar-SA"/>
      </w:rPr>
    </w:lvl>
    <w:lvl w:ilvl="3" w:tplc="85105E66">
      <w:numFmt w:val="bullet"/>
      <w:lvlText w:val="•"/>
      <w:lvlJc w:val="left"/>
      <w:pPr>
        <w:ind w:left="1210" w:hanging="272"/>
      </w:pPr>
      <w:rPr>
        <w:rFonts w:hint="default"/>
        <w:lang w:val="en-US" w:eastAsia="en-US" w:bidi="ar-SA"/>
      </w:rPr>
    </w:lvl>
    <w:lvl w:ilvl="4" w:tplc="C2301D22">
      <w:numFmt w:val="bullet"/>
      <w:lvlText w:val="•"/>
      <w:lvlJc w:val="left"/>
      <w:pPr>
        <w:ind w:left="1480" w:hanging="272"/>
      </w:pPr>
      <w:rPr>
        <w:rFonts w:hint="default"/>
        <w:lang w:val="en-US" w:eastAsia="en-US" w:bidi="ar-SA"/>
      </w:rPr>
    </w:lvl>
    <w:lvl w:ilvl="5" w:tplc="E89A1536">
      <w:numFmt w:val="bullet"/>
      <w:lvlText w:val="•"/>
      <w:lvlJc w:val="left"/>
      <w:pPr>
        <w:ind w:left="1750" w:hanging="272"/>
      </w:pPr>
      <w:rPr>
        <w:rFonts w:hint="default"/>
        <w:lang w:val="en-US" w:eastAsia="en-US" w:bidi="ar-SA"/>
      </w:rPr>
    </w:lvl>
    <w:lvl w:ilvl="6" w:tplc="1CF0A330">
      <w:numFmt w:val="bullet"/>
      <w:lvlText w:val="•"/>
      <w:lvlJc w:val="left"/>
      <w:pPr>
        <w:ind w:left="2020" w:hanging="272"/>
      </w:pPr>
      <w:rPr>
        <w:rFonts w:hint="default"/>
        <w:lang w:val="en-US" w:eastAsia="en-US" w:bidi="ar-SA"/>
      </w:rPr>
    </w:lvl>
    <w:lvl w:ilvl="7" w:tplc="E858188A">
      <w:numFmt w:val="bullet"/>
      <w:lvlText w:val="•"/>
      <w:lvlJc w:val="left"/>
      <w:pPr>
        <w:ind w:left="2290" w:hanging="272"/>
      </w:pPr>
      <w:rPr>
        <w:rFonts w:hint="default"/>
        <w:lang w:val="en-US" w:eastAsia="en-US" w:bidi="ar-SA"/>
      </w:rPr>
    </w:lvl>
    <w:lvl w:ilvl="8" w:tplc="C1D22D70">
      <w:numFmt w:val="bullet"/>
      <w:lvlText w:val="•"/>
      <w:lvlJc w:val="left"/>
      <w:pPr>
        <w:ind w:left="2560" w:hanging="272"/>
      </w:pPr>
      <w:rPr>
        <w:rFonts w:hint="default"/>
        <w:lang w:val="en-US" w:eastAsia="en-US" w:bidi="ar-SA"/>
      </w:rPr>
    </w:lvl>
  </w:abstractNum>
  <w:abstractNum w:abstractNumId="31" w15:restartNumberingAfterBreak="0">
    <w:nsid w:val="2B452AA1"/>
    <w:multiLevelType w:val="hybridMultilevel"/>
    <w:tmpl w:val="24AE9CB8"/>
    <w:lvl w:ilvl="0" w:tplc="C288632C">
      <w:start w:val="1"/>
      <w:numFmt w:val="lowerLetter"/>
      <w:lvlText w:val="%1."/>
      <w:lvlJc w:val="left"/>
      <w:pPr>
        <w:ind w:left="1258" w:hanging="360"/>
        <w:jc w:val="left"/>
      </w:pPr>
      <w:rPr>
        <w:rFonts w:ascii="Times New Roman" w:eastAsia="Times New Roman" w:hAnsi="Times New Roman" w:cs="Times New Roman" w:hint="default"/>
        <w:b w:val="0"/>
        <w:bCs w:val="0"/>
        <w:i w:val="0"/>
        <w:iCs w:val="0"/>
        <w:color w:val="00395A"/>
        <w:w w:val="98"/>
        <w:sz w:val="24"/>
        <w:szCs w:val="24"/>
        <w:lang w:val="en-US" w:eastAsia="en-US" w:bidi="ar-SA"/>
      </w:rPr>
    </w:lvl>
    <w:lvl w:ilvl="1" w:tplc="E5045BE2">
      <w:numFmt w:val="bullet"/>
      <w:lvlText w:val="•"/>
      <w:lvlJc w:val="left"/>
      <w:pPr>
        <w:ind w:left="1654" w:hanging="360"/>
      </w:pPr>
      <w:rPr>
        <w:rFonts w:hint="default"/>
        <w:lang w:val="en-US" w:eastAsia="en-US" w:bidi="ar-SA"/>
      </w:rPr>
    </w:lvl>
    <w:lvl w:ilvl="2" w:tplc="56427AE8">
      <w:numFmt w:val="bullet"/>
      <w:lvlText w:val="•"/>
      <w:lvlJc w:val="left"/>
      <w:pPr>
        <w:ind w:left="2048" w:hanging="360"/>
      </w:pPr>
      <w:rPr>
        <w:rFonts w:hint="default"/>
        <w:lang w:val="en-US" w:eastAsia="en-US" w:bidi="ar-SA"/>
      </w:rPr>
    </w:lvl>
    <w:lvl w:ilvl="3" w:tplc="BB9CE58E">
      <w:numFmt w:val="bullet"/>
      <w:lvlText w:val="•"/>
      <w:lvlJc w:val="left"/>
      <w:pPr>
        <w:ind w:left="2442" w:hanging="360"/>
      </w:pPr>
      <w:rPr>
        <w:rFonts w:hint="default"/>
        <w:lang w:val="en-US" w:eastAsia="en-US" w:bidi="ar-SA"/>
      </w:rPr>
    </w:lvl>
    <w:lvl w:ilvl="4" w:tplc="0BBC7022">
      <w:numFmt w:val="bullet"/>
      <w:lvlText w:val="•"/>
      <w:lvlJc w:val="left"/>
      <w:pPr>
        <w:ind w:left="2837" w:hanging="360"/>
      </w:pPr>
      <w:rPr>
        <w:rFonts w:hint="default"/>
        <w:lang w:val="en-US" w:eastAsia="en-US" w:bidi="ar-SA"/>
      </w:rPr>
    </w:lvl>
    <w:lvl w:ilvl="5" w:tplc="58C841E4">
      <w:numFmt w:val="bullet"/>
      <w:lvlText w:val="•"/>
      <w:lvlJc w:val="left"/>
      <w:pPr>
        <w:ind w:left="3231" w:hanging="360"/>
      </w:pPr>
      <w:rPr>
        <w:rFonts w:hint="default"/>
        <w:lang w:val="en-US" w:eastAsia="en-US" w:bidi="ar-SA"/>
      </w:rPr>
    </w:lvl>
    <w:lvl w:ilvl="6" w:tplc="314CA60A">
      <w:numFmt w:val="bullet"/>
      <w:lvlText w:val="•"/>
      <w:lvlJc w:val="left"/>
      <w:pPr>
        <w:ind w:left="3625" w:hanging="360"/>
      </w:pPr>
      <w:rPr>
        <w:rFonts w:hint="default"/>
        <w:lang w:val="en-US" w:eastAsia="en-US" w:bidi="ar-SA"/>
      </w:rPr>
    </w:lvl>
    <w:lvl w:ilvl="7" w:tplc="5B7E8484">
      <w:numFmt w:val="bullet"/>
      <w:lvlText w:val="•"/>
      <w:lvlJc w:val="left"/>
      <w:pPr>
        <w:ind w:left="4020" w:hanging="360"/>
      </w:pPr>
      <w:rPr>
        <w:rFonts w:hint="default"/>
        <w:lang w:val="en-US" w:eastAsia="en-US" w:bidi="ar-SA"/>
      </w:rPr>
    </w:lvl>
    <w:lvl w:ilvl="8" w:tplc="1A684B54">
      <w:numFmt w:val="bullet"/>
      <w:lvlText w:val="•"/>
      <w:lvlJc w:val="left"/>
      <w:pPr>
        <w:ind w:left="4414" w:hanging="360"/>
      </w:pPr>
      <w:rPr>
        <w:rFonts w:hint="default"/>
        <w:lang w:val="en-US" w:eastAsia="en-US" w:bidi="ar-SA"/>
      </w:rPr>
    </w:lvl>
  </w:abstractNum>
  <w:abstractNum w:abstractNumId="32" w15:restartNumberingAfterBreak="0">
    <w:nsid w:val="2B4D6E1D"/>
    <w:multiLevelType w:val="hybridMultilevel"/>
    <w:tmpl w:val="309C2FEC"/>
    <w:lvl w:ilvl="0" w:tplc="CFC2D1DE">
      <w:numFmt w:val="bullet"/>
      <w:lvlText w:val=""/>
      <w:lvlJc w:val="left"/>
      <w:pPr>
        <w:ind w:left="309" w:hanging="245"/>
      </w:pPr>
      <w:rPr>
        <w:rFonts w:ascii="Symbol" w:eastAsia="Symbol" w:hAnsi="Symbol" w:cs="Symbol" w:hint="default"/>
        <w:b w:val="0"/>
        <w:bCs w:val="0"/>
        <w:i w:val="0"/>
        <w:iCs w:val="0"/>
        <w:color w:val="00395A"/>
        <w:w w:val="99"/>
        <w:sz w:val="20"/>
        <w:szCs w:val="20"/>
        <w:lang w:val="en-US" w:eastAsia="en-US" w:bidi="ar-SA"/>
      </w:rPr>
    </w:lvl>
    <w:lvl w:ilvl="1" w:tplc="F08AA752">
      <w:numFmt w:val="bullet"/>
      <w:lvlText w:val="•"/>
      <w:lvlJc w:val="left"/>
      <w:pPr>
        <w:ind w:left="607" w:hanging="245"/>
      </w:pPr>
      <w:rPr>
        <w:rFonts w:hint="default"/>
        <w:lang w:val="en-US" w:eastAsia="en-US" w:bidi="ar-SA"/>
      </w:rPr>
    </w:lvl>
    <w:lvl w:ilvl="2" w:tplc="9C32D35E">
      <w:numFmt w:val="bullet"/>
      <w:lvlText w:val="•"/>
      <w:lvlJc w:val="left"/>
      <w:pPr>
        <w:ind w:left="915" w:hanging="245"/>
      </w:pPr>
      <w:rPr>
        <w:rFonts w:hint="default"/>
        <w:lang w:val="en-US" w:eastAsia="en-US" w:bidi="ar-SA"/>
      </w:rPr>
    </w:lvl>
    <w:lvl w:ilvl="3" w:tplc="4C826B52">
      <w:numFmt w:val="bullet"/>
      <w:lvlText w:val="•"/>
      <w:lvlJc w:val="left"/>
      <w:pPr>
        <w:ind w:left="1222" w:hanging="245"/>
      </w:pPr>
      <w:rPr>
        <w:rFonts w:hint="default"/>
        <w:lang w:val="en-US" w:eastAsia="en-US" w:bidi="ar-SA"/>
      </w:rPr>
    </w:lvl>
    <w:lvl w:ilvl="4" w:tplc="80C47F26">
      <w:numFmt w:val="bullet"/>
      <w:lvlText w:val="•"/>
      <w:lvlJc w:val="left"/>
      <w:pPr>
        <w:ind w:left="1530" w:hanging="245"/>
      </w:pPr>
      <w:rPr>
        <w:rFonts w:hint="default"/>
        <w:lang w:val="en-US" w:eastAsia="en-US" w:bidi="ar-SA"/>
      </w:rPr>
    </w:lvl>
    <w:lvl w:ilvl="5" w:tplc="5CB26AA4">
      <w:numFmt w:val="bullet"/>
      <w:lvlText w:val="•"/>
      <w:lvlJc w:val="left"/>
      <w:pPr>
        <w:ind w:left="1838" w:hanging="245"/>
      </w:pPr>
      <w:rPr>
        <w:rFonts w:hint="default"/>
        <w:lang w:val="en-US" w:eastAsia="en-US" w:bidi="ar-SA"/>
      </w:rPr>
    </w:lvl>
    <w:lvl w:ilvl="6" w:tplc="9B84C712">
      <w:numFmt w:val="bullet"/>
      <w:lvlText w:val="•"/>
      <w:lvlJc w:val="left"/>
      <w:pPr>
        <w:ind w:left="2145" w:hanging="245"/>
      </w:pPr>
      <w:rPr>
        <w:rFonts w:hint="default"/>
        <w:lang w:val="en-US" w:eastAsia="en-US" w:bidi="ar-SA"/>
      </w:rPr>
    </w:lvl>
    <w:lvl w:ilvl="7" w:tplc="8D8A6006">
      <w:numFmt w:val="bullet"/>
      <w:lvlText w:val="•"/>
      <w:lvlJc w:val="left"/>
      <w:pPr>
        <w:ind w:left="2453" w:hanging="245"/>
      </w:pPr>
      <w:rPr>
        <w:rFonts w:hint="default"/>
        <w:lang w:val="en-US" w:eastAsia="en-US" w:bidi="ar-SA"/>
      </w:rPr>
    </w:lvl>
    <w:lvl w:ilvl="8" w:tplc="4F4ED994">
      <w:numFmt w:val="bullet"/>
      <w:lvlText w:val="•"/>
      <w:lvlJc w:val="left"/>
      <w:pPr>
        <w:ind w:left="2760" w:hanging="245"/>
      </w:pPr>
      <w:rPr>
        <w:rFonts w:hint="default"/>
        <w:lang w:val="en-US" w:eastAsia="en-US" w:bidi="ar-SA"/>
      </w:rPr>
    </w:lvl>
  </w:abstractNum>
  <w:abstractNum w:abstractNumId="33" w15:restartNumberingAfterBreak="0">
    <w:nsid w:val="2E83136E"/>
    <w:multiLevelType w:val="hybridMultilevel"/>
    <w:tmpl w:val="0B0C4FB8"/>
    <w:lvl w:ilvl="0" w:tplc="D3469BFC">
      <w:numFmt w:val="bullet"/>
      <w:lvlText w:val="–"/>
      <w:lvlJc w:val="left"/>
      <w:pPr>
        <w:ind w:left="1034"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9C3EA6DE">
      <w:numFmt w:val="bullet"/>
      <w:lvlText w:val="•"/>
      <w:lvlJc w:val="left"/>
      <w:pPr>
        <w:ind w:left="1455" w:hanging="360"/>
      </w:pPr>
      <w:rPr>
        <w:rFonts w:hint="default"/>
        <w:lang w:val="en-US" w:eastAsia="en-US" w:bidi="ar-SA"/>
      </w:rPr>
    </w:lvl>
    <w:lvl w:ilvl="2" w:tplc="42926F04">
      <w:numFmt w:val="bullet"/>
      <w:lvlText w:val="•"/>
      <w:lvlJc w:val="left"/>
      <w:pPr>
        <w:ind w:left="1870" w:hanging="360"/>
      </w:pPr>
      <w:rPr>
        <w:rFonts w:hint="default"/>
        <w:lang w:val="en-US" w:eastAsia="en-US" w:bidi="ar-SA"/>
      </w:rPr>
    </w:lvl>
    <w:lvl w:ilvl="3" w:tplc="56CE8316">
      <w:numFmt w:val="bullet"/>
      <w:lvlText w:val="•"/>
      <w:lvlJc w:val="left"/>
      <w:pPr>
        <w:ind w:left="2286" w:hanging="360"/>
      </w:pPr>
      <w:rPr>
        <w:rFonts w:hint="default"/>
        <w:lang w:val="en-US" w:eastAsia="en-US" w:bidi="ar-SA"/>
      </w:rPr>
    </w:lvl>
    <w:lvl w:ilvl="4" w:tplc="882C9A30">
      <w:numFmt w:val="bullet"/>
      <w:lvlText w:val="•"/>
      <w:lvlJc w:val="left"/>
      <w:pPr>
        <w:ind w:left="2701" w:hanging="360"/>
      </w:pPr>
      <w:rPr>
        <w:rFonts w:hint="default"/>
        <w:lang w:val="en-US" w:eastAsia="en-US" w:bidi="ar-SA"/>
      </w:rPr>
    </w:lvl>
    <w:lvl w:ilvl="5" w:tplc="BC14F1FE">
      <w:numFmt w:val="bullet"/>
      <w:lvlText w:val="•"/>
      <w:lvlJc w:val="left"/>
      <w:pPr>
        <w:ind w:left="3117" w:hanging="360"/>
      </w:pPr>
      <w:rPr>
        <w:rFonts w:hint="default"/>
        <w:lang w:val="en-US" w:eastAsia="en-US" w:bidi="ar-SA"/>
      </w:rPr>
    </w:lvl>
    <w:lvl w:ilvl="6" w:tplc="1E32E588">
      <w:numFmt w:val="bullet"/>
      <w:lvlText w:val="•"/>
      <w:lvlJc w:val="left"/>
      <w:pPr>
        <w:ind w:left="3532" w:hanging="360"/>
      </w:pPr>
      <w:rPr>
        <w:rFonts w:hint="default"/>
        <w:lang w:val="en-US" w:eastAsia="en-US" w:bidi="ar-SA"/>
      </w:rPr>
    </w:lvl>
    <w:lvl w:ilvl="7" w:tplc="4A02AE88">
      <w:numFmt w:val="bullet"/>
      <w:lvlText w:val="•"/>
      <w:lvlJc w:val="left"/>
      <w:pPr>
        <w:ind w:left="3947" w:hanging="360"/>
      </w:pPr>
      <w:rPr>
        <w:rFonts w:hint="default"/>
        <w:lang w:val="en-US" w:eastAsia="en-US" w:bidi="ar-SA"/>
      </w:rPr>
    </w:lvl>
    <w:lvl w:ilvl="8" w:tplc="18D88FF2">
      <w:numFmt w:val="bullet"/>
      <w:lvlText w:val="•"/>
      <w:lvlJc w:val="left"/>
      <w:pPr>
        <w:ind w:left="4363" w:hanging="360"/>
      </w:pPr>
      <w:rPr>
        <w:rFonts w:hint="default"/>
        <w:lang w:val="en-US" w:eastAsia="en-US" w:bidi="ar-SA"/>
      </w:rPr>
    </w:lvl>
  </w:abstractNum>
  <w:abstractNum w:abstractNumId="34" w15:restartNumberingAfterBreak="0">
    <w:nsid w:val="33AB6B3E"/>
    <w:multiLevelType w:val="hybridMultilevel"/>
    <w:tmpl w:val="EDB61A62"/>
    <w:lvl w:ilvl="0" w:tplc="8FCAA8E2">
      <w:numFmt w:val="bullet"/>
      <w:lvlText w:val=""/>
      <w:lvlJc w:val="left"/>
      <w:pPr>
        <w:ind w:left="1080" w:hanging="360"/>
      </w:pPr>
      <w:rPr>
        <w:rFonts w:ascii="Symbol" w:eastAsia="Symbol" w:hAnsi="Symbol" w:cs="Symbol" w:hint="default"/>
        <w:b w:val="0"/>
        <w:bCs w:val="0"/>
        <w:i w:val="0"/>
        <w:iCs w:val="0"/>
        <w:color w:val="00395A"/>
        <w:w w:val="100"/>
        <w:sz w:val="24"/>
        <w:szCs w:val="24"/>
        <w:lang w:val="en-US" w:eastAsia="en-US" w:bidi="ar-SA"/>
      </w:rPr>
    </w:lvl>
    <w:lvl w:ilvl="1" w:tplc="5F9E85AC">
      <w:numFmt w:val="bullet"/>
      <w:lvlText w:val="•"/>
      <w:lvlJc w:val="left"/>
      <w:pPr>
        <w:ind w:left="1493" w:hanging="360"/>
      </w:pPr>
      <w:rPr>
        <w:rFonts w:hint="default"/>
        <w:lang w:val="en-US" w:eastAsia="en-US" w:bidi="ar-SA"/>
      </w:rPr>
    </w:lvl>
    <w:lvl w:ilvl="2" w:tplc="77A0AA30">
      <w:numFmt w:val="bullet"/>
      <w:lvlText w:val="•"/>
      <w:lvlJc w:val="left"/>
      <w:pPr>
        <w:ind w:left="1907" w:hanging="360"/>
      </w:pPr>
      <w:rPr>
        <w:rFonts w:hint="default"/>
        <w:lang w:val="en-US" w:eastAsia="en-US" w:bidi="ar-SA"/>
      </w:rPr>
    </w:lvl>
    <w:lvl w:ilvl="3" w:tplc="A57CEE44">
      <w:numFmt w:val="bullet"/>
      <w:lvlText w:val="•"/>
      <w:lvlJc w:val="left"/>
      <w:pPr>
        <w:ind w:left="2320" w:hanging="360"/>
      </w:pPr>
      <w:rPr>
        <w:rFonts w:hint="default"/>
        <w:lang w:val="en-US" w:eastAsia="en-US" w:bidi="ar-SA"/>
      </w:rPr>
    </w:lvl>
    <w:lvl w:ilvl="4" w:tplc="420C1F04">
      <w:numFmt w:val="bullet"/>
      <w:lvlText w:val="•"/>
      <w:lvlJc w:val="left"/>
      <w:pPr>
        <w:ind w:left="2733" w:hanging="360"/>
      </w:pPr>
      <w:rPr>
        <w:rFonts w:hint="default"/>
        <w:lang w:val="en-US" w:eastAsia="en-US" w:bidi="ar-SA"/>
      </w:rPr>
    </w:lvl>
    <w:lvl w:ilvl="5" w:tplc="1F0672D8">
      <w:numFmt w:val="bullet"/>
      <w:lvlText w:val="•"/>
      <w:lvlJc w:val="left"/>
      <w:pPr>
        <w:ind w:left="3147" w:hanging="360"/>
      </w:pPr>
      <w:rPr>
        <w:rFonts w:hint="default"/>
        <w:lang w:val="en-US" w:eastAsia="en-US" w:bidi="ar-SA"/>
      </w:rPr>
    </w:lvl>
    <w:lvl w:ilvl="6" w:tplc="53AA018A">
      <w:numFmt w:val="bullet"/>
      <w:lvlText w:val="•"/>
      <w:lvlJc w:val="left"/>
      <w:pPr>
        <w:ind w:left="3560" w:hanging="360"/>
      </w:pPr>
      <w:rPr>
        <w:rFonts w:hint="default"/>
        <w:lang w:val="en-US" w:eastAsia="en-US" w:bidi="ar-SA"/>
      </w:rPr>
    </w:lvl>
    <w:lvl w:ilvl="7" w:tplc="66927E2A">
      <w:numFmt w:val="bullet"/>
      <w:lvlText w:val="•"/>
      <w:lvlJc w:val="left"/>
      <w:pPr>
        <w:ind w:left="3974" w:hanging="360"/>
      </w:pPr>
      <w:rPr>
        <w:rFonts w:hint="default"/>
        <w:lang w:val="en-US" w:eastAsia="en-US" w:bidi="ar-SA"/>
      </w:rPr>
    </w:lvl>
    <w:lvl w:ilvl="8" w:tplc="A3B02282">
      <w:numFmt w:val="bullet"/>
      <w:lvlText w:val="•"/>
      <w:lvlJc w:val="left"/>
      <w:pPr>
        <w:ind w:left="4387" w:hanging="360"/>
      </w:pPr>
      <w:rPr>
        <w:rFonts w:hint="default"/>
        <w:lang w:val="en-US" w:eastAsia="en-US" w:bidi="ar-SA"/>
      </w:rPr>
    </w:lvl>
  </w:abstractNum>
  <w:abstractNum w:abstractNumId="35" w15:restartNumberingAfterBreak="0">
    <w:nsid w:val="34BA0B94"/>
    <w:multiLevelType w:val="hybridMultilevel"/>
    <w:tmpl w:val="C7022EA4"/>
    <w:lvl w:ilvl="0" w:tplc="D28A9506">
      <w:numFmt w:val="bullet"/>
      <w:lvlText w:val=""/>
      <w:lvlJc w:val="left"/>
      <w:pPr>
        <w:ind w:left="444" w:hanging="360"/>
      </w:pPr>
      <w:rPr>
        <w:rFonts w:ascii="Symbol" w:eastAsia="Symbol" w:hAnsi="Symbol" w:cs="Symbol" w:hint="default"/>
        <w:b w:val="0"/>
        <w:bCs w:val="0"/>
        <w:i w:val="0"/>
        <w:iCs w:val="0"/>
        <w:color w:val="00395A"/>
        <w:w w:val="99"/>
        <w:sz w:val="20"/>
        <w:szCs w:val="20"/>
        <w:lang w:val="en-US" w:eastAsia="en-US" w:bidi="ar-SA"/>
      </w:rPr>
    </w:lvl>
    <w:lvl w:ilvl="1" w:tplc="6EB44872">
      <w:numFmt w:val="bullet"/>
      <w:lvlText w:val="•"/>
      <w:lvlJc w:val="left"/>
      <w:pPr>
        <w:ind w:left="1327" w:hanging="360"/>
      </w:pPr>
      <w:rPr>
        <w:rFonts w:hint="default"/>
        <w:lang w:val="en-US" w:eastAsia="en-US" w:bidi="ar-SA"/>
      </w:rPr>
    </w:lvl>
    <w:lvl w:ilvl="2" w:tplc="CE0C2CB6">
      <w:numFmt w:val="bullet"/>
      <w:lvlText w:val="•"/>
      <w:lvlJc w:val="left"/>
      <w:pPr>
        <w:ind w:left="2214" w:hanging="360"/>
      </w:pPr>
      <w:rPr>
        <w:rFonts w:hint="default"/>
        <w:lang w:val="en-US" w:eastAsia="en-US" w:bidi="ar-SA"/>
      </w:rPr>
    </w:lvl>
    <w:lvl w:ilvl="3" w:tplc="A8D8D6E8">
      <w:numFmt w:val="bullet"/>
      <w:lvlText w:val="•"/>
      <w:lvlJc w:val="left"/>
      <w:pPr>
        <w:ind w:left="3101" w:hanging="360"/>
      </w:pPr>
      <w:rPr>
        <w:rFonts w:hint="default"/>
        <w:lang w:val="en-US" w:eastAsia="en-US" w:bidi="ar-SA"/>
      </w:rPr>
    </w:lvl>
    <w:lvl w:ilvl="4" w:tplc="14E03D5A">
      <w:numFmt w:val="bullet"/>
      <w:lvlText w:val="•"/>
      <w:lvlJc w:val="left"/>
      <w:pPr>
        <w:ind w:left="3989" w:hanging="360"/>
      </w:pPr>
      <w:rPr>
        <w:rFonts w:hint="default"/>
        <w:lang w:val="en-US" w:eastAsia="en-US" w:bidi="ar-SA"/>
      </w:rPr>
    </w:lvl>
    <w:lvl w:ilvl="5" w:tplc="102A7266">
      <w:numFmt w:val="bullet"/>
      <w:lvlText w:val="•"/>
      <w:lvlJc w:val="left"/>
      <w:pPr>
        <w:ind w:left="4876" w:hanging="360"/>
      </w:pPr>
      <w:rPr>
        <w:rFonts w:hint="default"/>
        <w:lang w:val="en-US" w:eastAsia="en-US" w:bidi="ar-SA"/>
      </w:rPr>
    </w:lvl>
    <w:lvl w:ilvl="6" w:tplc="2E0CD1B0">
      <w:numFmt w:val="bullet"/>
      <w:lvlText w:val="•"/>
      <w:lvlJc w:val="left"/>
      <w:pPr>
        <w:ind w:left="5763" w:hanging="360"/>
      </w:pPr>
      <w:rPr>
        <w:rFonts w:hint="default"/>
        <w:lang w:val="en-US" w:eastAsia="en-US" w:bidi="ar-SA"/>
      </w:rPr>
    </w:lvl>
    <w:lvl w:ilvl="7" w:tplc="EA1CCE68">
      <w:numFmt w:val="bullet"/>
      <w:lvlText w:val="•"/>
      <w:lvlJc w:val="left"/>
      <w:pPr>
        <w:ind w:left="6651" w:hanging="360"/>
      </w:pPr>
      <w:rPr>
        <w:rFonts w:hint="default"/>
        <w:lang w:val="en-US" w:eastAsia="en-US" w:bidi="ar-SA"/>
      </w:rPr>
    </w:lvl>
    <w:lvl w:ilvl="8" w:tplc="FC54CB6A">
      <w:numFmt w:val="bullet"/>
      <w:lvlText w:val="•"/>
      <w:lvlJc w:val="left"/>
      <w:pPr>
        <w:ind w:left="7538" w:hanging="360"/>
      </w:pPr>
      <w:rPr>
        <w:rFonts w:hint="default"/>
        <w:lang w:val="en-US" w:eastAsia="en-US" w:bidi="ar-SA"/>
      </w:rPr>
    </w:lvl>
  </w:abstractNum>
  <w:abstractNum w:abstractNumId="36" w15:restartNumberingAfterBreak="0">
    <w:nsid w:val="352A502C"/>
    <w:multiLevelType w:val="hybridMultilevel"/>
    <w:tmpl w:val="DBFE2562"/>
    <w:lvl w:ilvl="0" w:tplc="9EEE857E">
      <w:numFmt w:val="bullet"/>
      <w:lvlText w:val=""/>
      <w:lvlJc w:val="left"/>
      <w:pPr>
        <w:ind w:left="269" w:hanging="200"/>
      </w:pPr>
      <w:rPr>
        <w:rFonts w:ascii="Symbol" w:eastAsia="Symbol" w:hAnsi="Symbol" w:cs="Symbol" w:hint="default"/>
        <w:b w:val="0"/>
        <w:bCs w:val="0"/>
        <w:i w:val="0"/>
        <w:iCs w:val="0"/>
        <w:color w:val="00395A"/>
        <w:w w:val="99"/>
        <w:sz w:val="20"/>
        <w:szCs w:val="20"/>
        <w:lang w:val="en-US" w:eastAsia="en-US" w:bidi="ar-SA"/>
      </w:rPr>
    </w:lvl>
    <w:lvl w:ilvl="1" w:tplc="9878DEAC">
      <w:numFmt w:val="bullet"/>
      <w:lvlText w:val="•"/>
      <w:lvlJc w:val="left"/>
      <w:pPr>
        <w:ind w:left="591" w:hanging="200"/>
      </w:pPr>
      <w:rPr>
        <w:rFonts w:hint="default"/>
        <w:lang w:val="en-US" w:eastAsia="en-US" w:bidi="ar-SA"/>
      </w:rPr>
    </w:lvl>
    <w:lvl w:ilvl="2" w:tplc="00040D8E">
      <w:numFmt w:val="bullet"/>
      <w:lvlText w:val="•"/>
      <w:lvlJc w:val="left"/>
      <w:pPr>
        <w:ind w:left="923" w:hanging="200"/>
      </w:pPr>
      <w:rPr>
        <w:rFonts w:hint="default"/>
        <w:lang w:val="en-US" w:eastAsia="en-US" w:bidi="ar-SA"/>
      </w:rPr>
    </w:lvl>
    <w:lvl w:ilvl="3" w:tplc="7352939A">
      <w:numFmt w:val="bullet"/>
      <w:lvlText w:val="•"/>
      <w:lvlJc w:val="left"/>
      <w:pPr>
        <w:ind w:left="1254" w:hanging="200"/>
      </w:pPr>
      <w:rPr>
        <w:rFonts w:hint="default"/>
        <w:lang w:val="en-US" w:eastAsia="en-US" w:bidi="ar-SA"/>
      </w:rPr>
    </w:lvl>
    <w:lvl w:ilvl="4" w:tplc="19E24FD0">
      <w:numFmt w:val="bullet"/>
      <w:lvlText w:val="•"/>
      <w:lvlJc w:val="left"/>
      <w:pPr>
        <w:ind w:left="1586" w:hanging="200"/>
      </w:pPr>
      <w:rPr>
        <w:rFonts w:hint="default"/>
        <w:lang w:val="en-US" w:eastAsia="en-US" w:bidi="ar-SA"/>
      </w:rPr>
    </w:lvl>
    <w:lvl w:ilvl="5" w:tplc="60783B06">
      <w:numFmt w:val="bullet"/>
      <w:lvlText w:val="•"/>
      <w:lvlJc w:val="left"/>
      <w:pPr>
        <w:ind w:left="1917" w:hanging="200"/>
      </w:pPr>
      <w:rPr>
        <w:rFonts w:hint="default"/>
        <w:lang w:val="en-US" w:eastAsia="en-US" w:bidi="ar-SA"/>
      </w:rPr>
    </w:lvl>
    <w:lvl w:ilvl="6" w:tplc="AFC250B8">
      <w:numFmt w:val="bullet"/>
      <w:lvlText w:val="•"/>
      <w:lvlJc w:val="left"/>
      <w:pPr>
        <w:ind w:left="2249" w:hanging="200"/>
      </w:pPr>
      <w:rPr>
        <w:rFonts w:hint="default"/>
        <w:lang w:val="en-US" w:eastAsia="en-US" w:bidi="ar-SA"/>
      </w:rPr>
    </w:lvl>
    <w:lvl w:ilvl="7" w:tplc="3382852E">
      <w:numFmt w:val="bullet"/>
      <w:lvlText w:val="•"/>
      <w:lvlJc w:val="left"/>
      <w:pPr>
        <w:ind w:left="2580" w:hanging="200"/>
      </w:pPr>
      <w:rPr>
        <w:rFonts w:hint="default"/>
        <w:lang w:val="en-US" w:eastAsia="en-US" w:bidi="ar-SA"/>
      </w:rPr>
    </w:lvl>
    <w:lvl w:ilvl="8" w:tplc="A6FA678C">
      <w:numFmt w:val="bullet"/>
      <w:lvlText w:val="•"/>
      <w:lvlJc w:val="left"/>
      <w:pPr>
        <w:ind w:left="2912" w:hanging="200"/>
      </w:pPr>
      <w:rPr>
        <w:rFonts w:hint="default"/>
        <w:lang w:val="en-US" w:eastAsia="en-US" w:bidi="ar-SA"/>
      </w:rPr>
    </w:lvl>
  </w:abstractNum>
  <w:abstractNum w:abstractNumId="37" w15:restartNumberingAfterBreak="0">
    <w:nsid w:val="35676422"/>
    <w:multiLevelType w:val="hybridMultilevel"/>
    <w:tmpl w:val="900A4A7C"/>
    <w:lvl w:ilvl="0" w:tplc="F252C3DE">
      <w:numFmt w:val="bullet"/>
      <w:lvlText w:val="–"/>
      <w:lvlJc w:val="left"/>
      <w:pPr>
        <w:ind w:left="1049"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CE80925C">
      <w:numFmt w:val="bullet"/>
      <w:lvlText w:val="•"/>
      <w:lvlJc w:val="left"/>
      <w:pPr>
        <w:ind w:left="1456" w:hanging="360"/>
      </w:pPr>
      <w:rPr>
        <w:rFonts w:hint="default"/>
        <w:lang w:val="en-US" w:eastAsia="en-US" w:bidi="ar-SA"/>
      </w:rPr>
    </w:lvl>
    <w:lvl w:ilvl="2" w:tplc="7868BB30">
      <w:numFmt w:val="bullet"/>
      <w:lvlText w:val="•"/>
      <w:lvlJc w:val="left"/>
      <w:pPr>
        <w:ind w:left="1873" w:hanging="360"/>
      </w:pPr>
      <w:rPr>
        <w:rFonts w:hint="default"/>
        <w:lang w:val="en-US" w:eastAsia="en-US" w:bidi="ar-SA"/>
      </w:rPr>
    </w:lvl>
    <w:lvl w:ilvl="3" w:tplc="978A0E18">
      <w:numFmt w:val="bullet"/>
      <w:lvlText w:val="•"/>
      <w:lvlJc w:val="left"/>
      <w:pPr>
        <w:ind w:left="2290" w:hanging="360"/>
      </w:pPr>
      <w:rPr>
        <w:rFonts w:hint="default"/>
        <w:lang w:val="en-US" w:eastAsia="en-US" w:bidi="ar-SA"/>
      </w:rPr>
    </w:lvl>
    <w:lvl w:ilvl="4" w:tplc="0F9E5C82">
      <w:numFmt w:val="bullet"/>
      <w:lvlText w:val="•"/>
      <w:lvlJc w:val="left"/>
      <w:pPr>
        <w:ind w:left="2707" w:hanging="360"/>
      </w:pPr>
      <w:rPr>
        <w:rFonts w:hint="default"/>
        <w:lang w:val="en-US" w:eastAsia="en-US" w:bidi="ar-SA"/>
      </w:rPr>
    </w:lvl>
    <w:lvl w:ilvl="5" w:tplc="7B54A854">
      <w:numFmt w:val="bullet"/>
      <w:lvlText w:val="•"/>
      <w:lvlJc w:val="left"/>
      <w:pPr>
        <w:ind w:left="3124" w:hanging="360"/>
      </w:pPr>
      <w:rPr>
        <w:rFonts w:hint="default"/>
        <w:lang w:val="en-US" w:eastAsia="en-US" w:bidi="ar-SA"/>
      </w:rPr>
    </w:lvl>
    <w:lvl w:ilvl="6" w:tplc="1C122888">
      <w:numFmt w:val="bullet"/>
      <w:lvlText w:val="•"/>
      <w:lvlJc w:val="left"/>
      <w:pPr>
        <w:ind w:left="3541" w:hanging="360"/>
      </w:pPr>
      <w:rPr>
        <w:rFonts w:hint="default"/>
        <w:lang w:val="en-US" w:eastAsia="en-US" w:bidi="ar-SA"/>
      </w:rPr>
    </w:lvl>
    <w:lvl w:ilvl="7" w:tplc="42F871AC">
      <w:numFmt w:val="bullet"/>
      <w:lvlText w:val="•"/>
      <w:lvlJc w:val="left"/>
      <w:pPr>
        <w:ind w:left="3958" w:hanging="360"/>
      </w:pPr>
      <w:rPr>
        <w:rFonts w:hint="default"/>
        <w:lang w:val="en-US" w:eastAsia="en-US" w:bidi="ar-SA"/>
      </w:rPr>
    </w:lvl>
    <w:lvl w:ilvl="8" w:tplc="4656E7A2">
      <w:numFmt w:val="bullet"/>
      <w:lvlText w:val="•"/>
      <w:lvlJc w:val="left"/>
      <w:pPr>
        <w:ind w:left="4375" w:hanging="360"/>
      </w:pPr>
      <w:rPr>
        <w:rFonts w:hint="default"/>
        <w:lang w:val="en-US" w:eastAsia="en-US" w:bidi="ar-SA"/>
      </w:rPr>
    </w:lvl>
  </w:abstractNum>
  <w:abstractNum w:abstractNumId="38" w15:restartNumberingAfterBreak="0">
    <w:nsid w:val="37F14B2C"/>
    <w:multiLevelType w:val="hybridMultilevel"/>
    <w:tmpl w:val="2E6C6800"/>
    <w:lvl w:ilvl="0" w:tplc="4830EFC0">
      <w:start w:val="1"/>
      <w:numFmt w:val="decimal"/>
      <w:lvlText w:val="%1."/>
      <w:lvlJc w:val="left"/>
      <w:pPr>
        <w:ind w:left="1211"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187EFBE6">
      <w:numFmt w:val="bullet"/>
      <w:lvlText w:val="•"/>
      <w:lvlJc w:val="left"/>
      <w:pPr>
        <w:ind w:left="2144" w:hanging="360"/>
      </w:pPr>
      <w:rPr>
        <w:rFonts w:hint="default"/>
        <w:lang w:val="en-US" w:eastAsia="en-US" w:bidi="ar-SA"/>
      </w:rPr>
    </w:lvl>
    <w:lvl w:ilvl="2" w:tplc="3DC046FE">
      <w:numFmt w:val="bullet"/>
      <w:lvlText w:val="•"/>
      <w:lvlJc w:val="left"/>
      <w:pPr>
        <w:ind w:left="3068" w:hanging="360"/>
      </w:pPr>
      <w:rPr>
        <w:rFonts w:hint="default"/>
        <w:lang w:val="en-US" w:eastAsia="en-US" w:bidi="ar-SA"/>
      </w:rPr>
    </w:lvl>
    <w:lvl w:ilvl="3" w:tplc="F1CA5F4E">
      <w:numFmt w:val="bullet"/>
      <w:lvlText w:val="•"/>
      <w:lvlJc w:val="left"/>
      <w:pPr>
        <w:ind w:left="3992" w:hanging="360"/>
      </w:pPr>
      <w:rPr>
        <w:rFonts w:hint="default"/>
        <w:lang w:val="en-US" w:eastAsia="en-US" w:bidi="ar-SA"/>
      </w:rPr>
    </w:lvl>
    <w:lvl w:ilvl="4" w:tplc="A1DC2660">
      <w:numFmt w:val="bullet"/>
      <w:lvlText w:val="•"/>
      <w:lvlJc w:val="left"/>
      <w:pPr>
        <w:ind w:left="4916" w:hanging="360"/>
      </w:pPr>
      <w:rPr>
        <w:rFonts w:hint="default"/>
        <w:lang w:val="en-US" w:eastAsia="en-US" w:bidi="ar-SA"/>
      </w:rPr>
    </w:lvl>
    <w:lvl w:ilvl="5" w:tplc="897AB450">
      <w:numFmt w:val="bullet"/>
      <w:lvlText w:val="•"/>
      <w:lvlJc w:val="left"/>
      <w:pPr>
        <w:ind w:left="5840" w:hanging="360"/>
      </w:pPr>
      <w:rPr>
        <w:rFonts w:hint="default"/>
        <w:lang w:val="en-US" w:eastAsia="en-US" w:bidi="ar-SA"/>
      </w:rPr>
    </w:lvl>
    <w:lvl w:ilvl="6" w:tplc="103887C6">
      <w:numFmt w:val="bullet"/>
      <w:lvlText w:val="•"/>
      <w:lvlJc w:val="left"/>
      <w:pPr>
        <w:ind w:left="6764" w:hanging="360"/>
      </w:pPr>
      <w:rPr>
        <w:rFonts w:hint="default"/>
        <w:lang w:val="en-US" w:eastAsia="en-US" w:bidi="ar-SA"/>
      </w:rPr>
    </w:lvl>
    <w:lvl w:ilvl="7" w:tplc="328204A4">
      <w:numFmt w:val="bullet"/>
      <w:lvlText w:val="•"/>
      <w:lvlJc w:val="left"/>
      <w:pPr>
        <w:ind w:left="7688" w:hanging="360"/>
      </w:pPr>
      <w:rPr>
        <w:rFonts w:hint="default"/>
        <w:lang w:val="en-US" w:eastAsia="en-US" w:bidi="ar-SA"/>
      </w:rPr>
    </w:lvl>
    <w:lvl w:ilvl="8" w:tplc="5CEAD750">
      <w:numFmt w:val="bullet"/>
      <w:lvlText w:val="•"/>
      <w:lvlJc w:val="left"/>
      <w:pPr>
        <w:ind w:left="8612" w:hanging="360"/>
      </w:pPr>
      <w:rPr>
        <w:rFonts w:hint="default"/>
        <w:lang w:val="en-US" w:eastAsia="en-US" w:bidi="ar-SA"/>
      </w:rPr>
    </w:lvl>
  </w:abstractNum>
  <w:abstractNum w:abstractNumId="39" w15:restartNumberingAfterBreak="0">
    <w:nsid w:val="38541C7E"/>
    <w:multiLevelType w:val="hybridMultilevel"/>
    <w:tmpl w:val="67943262"/>
    <w:lvl w:ilvl="0" w:tplc="234A42CE">
      <w:start w:val="1"/>
      <w:numFmt w:val="lowerLetter"/>
      <w:lvlText w:val="%1."/>
      <w:lvlJc w:val="left"/>
      <w:pPr>
        <w:ind w:left="1711" w:hanging="272"/>
        <w:jc w:val="left"/>
      </w:pPr>
      <w:rPr>
        <w:rFonts w:ascii="Times New Roman" w:eastAsia="Times New Roman" w:hAnsi="Times New Roman" w:cs="Times New Roman" w:hint="default"/>
        <w:b w:val="0"/>
        <w:bCs w:val="0"/>
        <w:i w:val="0"/>
        <w:iCs w:val="0"/>
        <w:color w:val="00395A"/>
        <w:w w:val="98"/>
        <w:sz w:val="24"/>
        <w:szCs w:val="24"/>
        <w:lang w:val="en-US" w:eastAsia="en-US" w:bidi="ar-SA"/>
      </w:rPr>
    </w:lvl>
    <w:lvl w:ilvl="1" w:tplc="3F38C446">
      <w:numFmt w:val="bullet"/>
      <w:lvlText w:val="•"/>
      <w:lvlJc w:val="left"/>
      <w:pPr>
        <w:ind w:left="2069" w:hanging="272"/>
      </w:pPr>
      <w:rPr>
        <w:rFonts w:hint="default"/>
        <w:lang w:val="en-US" w:eastAsia="en-US" w:bidi="ar-SA"/>
      </w:rPr>
    </w:lvl>
    <w:lvl w:ilvl="2" w:tplc="63B0CC0A">
      <w:numFmt w:val="bullet"/>
      <w:lvlText w:val="•"/>
      <w:lvlJc w:val="left"/>
      <w:pPr>
        <w:ind w:left="2419" w:hanging="272"/>
      </w:pPr>
      <w:rPr>
        <w:rFonts w:hint="default"/>
        <w:lang w:val="en-US" w:eastAsia="en-US" w:bidi="ar-SA"/>
      </w:rPr>
    </w:lvl>
    <w:lvl w:ilvl="3" w:tplc="5276F538">
      <w:numFmt w:val="bullet"/>
      <w:lvlText w:val="•"/>
      <w:lvlJc w:val="left"/>
      <w:pPr>
        <w:ind w:left="2768" w:hanging="272"/>
      </w:pPr>
      <w:rPr>
        <w:rFonts w:hint="default"/>
        <w:lang w:val="en-US" w:eastAsia="en-US" w:bidi="ar-SA"/>
      </w:rPr>
    </w:lvl>
    <w:lvl w:ilvl="4" w:tplc="12F20F80">
      <w:numFmt w:val="bullet"/>
      <w:lvlText w:val="•"/>
      <w:lvlJc w:val="left"/>
      <w:pPr>
        <w:ind w:left="3118" w:hanging="272"/>
      </w:pPr>
      <w:rPr>
        <w:rFonts w:hint="default"/>
        <w:lang w:val="en-US" w:eastAsia="en-US" w:bidi="ar-SA"/>
      </w:rPr>
    </w:lvl>
    <w:lvl w:ilvl="5" w:tplc="26A61416">
      <w:numFmt w:val="bullet"/>
      <w:lvlText w:val="•"/>
      <w:lvlJc w:val="left"/>
      <w:pPr>
        <w:ind w:left="3468" w:hanging="272"/>
      </w:pPr>
      <w:rPr>
        <w:rFonts w:hint="default"/>
        <w:lang w:val="en-US" w:eastAsia="en-US" w:bidi="ar-SA"/>
      </w:rPr>
    </w:lvl>
    <w:lvl w:ilvl="6" w:tplc="EFDECE24">
      <w:numFmt w:val="bullet"/>
      <w:lvlText w:val="•"/>
      <w:lvlJc w:val="left"/>
      <w:pPr>
        <w:ind w:left="3817" w:hanging="272"/>
      </w:pPr>
      <w:rPr>
        <w:rFonts w:hint="default"/>
        <w:lang w:val="en-US" w:eastAsia="en-US" w:bidi="ar-SA"/>
      </w:rPr>
    </w:lvl>
    <w:lvl w:ilvl="7" w:tplc="CD70C6DA">
      <w:numFmt w:val="bullet"/>
      <w:lvlText w:val="•"/>
      <w:lvlJc w:val="left"/>
      <w:pPr>
        <w:ind w:left="4167" w:hanging="272"/>
      </w:pPr>
      <w:rPr>
        <w:rFonts w:hint="default"/>
        <w:lang w:val="en-US" w:eastAsia="en-US" w:bidi="ar-SA"/>
      </w:rPr>
    </w:lvl>
    <w:lvl w:ilvl="8" w:tplc="46A20FD4">
      <w:numFmt w:val="bullet"/>
      <w:lvlText w:val="•"/>
      <w:lvlJc w:val="left"/>
      <w:pPr>
        <w:ind w:left="4516" w:hanging="272"/>
      </w:pPr>
      <w:rPr>
        <w:rFonts w:hint="default"/>
        <w:lang w:val="en-US" w:eastAsia="en-US" w:bidi="ar-SA"/>
      </w:rPr>
    </w:lvl>
  </w:abstractNum>
  <w:abstractNum w:abstractNumId="40" w15:restartNumberingAfterBreak="0">
    <w:nsid w:val="3DE943B8"/>
    <w:multiLevelType w:val="hybridMultilevel"/>
    <w:tmpl w:val="36327D00"/>
    <w:lvl w:ilvl="0" w:tplc="E97029C0">
      <w:numFmt w:val="bullet"/>
      <w:lvlText w:val=""/>
      <w:lvlJc w:val="left"/>
      <w:pPr>
        <w:ind w:left="1237" w:hanging="360"/>
      </w:pPr>
      <w:rPr>
        <w:rFonts w:ascii="Symbol" w:eastAsia="Symbol" w:hAnsi="Symbol" w:cs="Symbol" w:hint="default"/>
        <w:b w:val="0"/>
        <w:bCs w:val="0"/>
        <w:i w:val="0"/>
        <w:iCs w:val="0"/>
        <w:color w:val="00395A"/>
        <w:w w:val="99"/>
        <w:sz w:val="20"/>
        <w:szCs w:val="20"/>
        <w:lang w:val="en-US" w:eastAsia="en-US" w:bidi="ar-SA"/>
      </w:rPr>
    </w:lvl>
    <w:lvl w:ilvl="1" w:tplc="FDEA8202">
      <w:numFmt w:val="bullet"/>
      <w:lvlText w:val="•"/>
      <w:lvlJc w:val="left"/>
      <w:pPr>
        <w:ind w:left="2162" w:hanging="360"/>
      </w:pPr>
      <w:rPr>
        <w:rFonts w:hint="default"/>
        <w:lang w:val="en-US" w:eastAsia="en-US" w:bidi="ar-SA"/>
      </w:rPr>
    </w:lvl>
    <w:lvl w:ilvl="2" w:tplc="21EE0BF2">
      <w:numFmt w:val="bullet"/>
      <w:lvlText w:val="•"/>
      <w:lvlJc w:val="left"/>
      <w:pPr>
        <w:ind w:left="3084" w:hanging="360"/>
      </w:pPr>
      <w:rPr>
        <w:rFonts w:hint="default"/>
        <w:lang w:val="en-US" w:eastAsia="en-US" w:bidi="ar-SA"/>
      </w:rPr>
    </w:lvl>
    <w:lvl w:ilvl="3" w:tplc="9C9C9F0E">
      <w:numFmt w:val="bullet"/>
      <w:lvlText w:val="•"/>
      <w:lvlJc w:val="left"/>
      <w:pPr>
        <w:ind w:left="4006" w:hanging="360"/>
      </w:pPr>
      <w:rPr>
        <w:rFonts w:hint="default"/>
        <w:lang w:val="en-US" w:eastAsia="en-US" w:bidi="ar-SA"/>
      </w:rPr>
    </w:lvl>
    <w:lvl w:ilvl="4" w:tplc="443ABA46">
      <w:numFmt w:val="bullet"/>
      <w:lvlText w:val="•"/>
      <w:lvlJc w:val="left"/>
      <w:pPr>
        <w:ind w:left="4928" w:hanging="360"/>
      </w:pPr>
      <w:rPr>
        <w:rFonts w:hint="default"/>
        <w:lang w:val="en-US" w:eastAsia="en-US" w:bidi="ar-SA"/>
      </w:rPr>
    </w:lvl>
    <w:lvl w:ilvl="5" w:tplc="B1F0CF94">
      <w:numFmt w:val="bullet"/>
      <w:lvlText w:val="•"/>
      <w:lvlJc w:val="left"/>
      <w:pPr>
        <w:ind w:left="5850" w:hanging="360"/>
      </w:pPr>
      <w:rPr>
        <w:rFonts w:hint="default"/>
        <w:lang w:val="en-US" w:eastAsia="en-US" w:bidi="ar-SA"/>
      </w:rPr>
    </w:lvl>
    <w:lvl w:ilvl="6" w:tplc="E620DD82">
      <w:numFmt w:val="bullet"/>
      <w:lvlText w:val="•"/>
      <w:lvlJc w:val="left"/>
      <w:pPr>
        <w:ind w:left="6772" w:hanging="360"/>
      </w:pPr>
      <w:rPr>
        <w:rFonts w:hint="default"/>
        <w:lang w:val="en-US" w:eastAsia="en-US" w:bidi="ar-SA"/>
      </w:rPr>
    </w:lvl>
    <w:lvl w:ilvl="7" w:tplc="782E1E0E">
      <w:numFmt w:val="bullet"/>
      <w:lvlText w:val="•"/>
      <w:lvlJc w:val="left"/>
      <w:pPr>
        <w:ind w:left="7694" w:hanging="360"/>
      </w:pPr>
      <w:rPr>
        <w:rFonts w:hint="default"/>
        <w:lang w:val="en-US" w:eastAsia="en-US" w:bidi="ar-SA"/>
      </w:rPr>
    </w:lvl>
    <w:lvl w:ilvl="8" w:tplc="6672945A">
      <w:numFmt w:val="bullet"/>
      <w:lvlText w:val="•"/>
      <w:lvlJc w:val="left"/>
      <w:pPr>
        <w:ind w:left="8616" w:hanging="360"/>
      </w:pPr>
      <w:rPr>
        <w:rFonts w:hint="default"/>
        <w:lang w:val="en-US" w:eastAsia="en-US" w:bidi="ar-SA"/>
      </w:rPr>
    </w:lvl>
  </w:abstractNum>
  <w:abstractNum w:abstractNumId="41" w15:restartNumberingAfterBreak="0">
    <w:nsid w:val="40193C5D"/>
    <w:multiLevelType w:val="hybridMultilevel"/>
    <w:tmpl w:val="0D607D2A"/>
    <w:lvl w:ilvl="0" w:tplc="298C4700">
      <w:start w:val="1"/>
      <w:numFmt w:val="decimal"/>
      <w:lvlText w:val="%1."/>
      <w:lvlJc w:val="left"/>
      <w:pPr>
        <w:ind w:left="943" w:hanging="224"/>
        <w:jc w:val="left"/>
      </w:pPr>
      <w:rPr>
        <w:rFonts w:ascii="Times New Roman" w:eastAsia="Times New Roman" w:hAnsi="Times New Roman" w:cs="Times New Roman" w:hint="default"/>
        <w:b w:val="0"/>
        <w:bCs w:val="0"/>
        <w:i w:val="0"/>
        <w:iCs w:val="0"/>
        <w:color w:val="00395A"/>
        <w:w w:val="100"/>
        <w:sz w:val="24"/>
        <w:szCs w:val="24"/>
        <w:lang w:val="en-US" w:eastAsia="en-US" w:bidi="ar-SA"/>
      </w:rPr>
    </w:lvl>
    <w:lvl w:ilvl="1" w:tplc="5076553E">
      <w:numFmt w:val="bullet"/>
      <w:lvlText w:val="•"/>
      <w:lvlJc w:val="left"/>
      <w:pPr>
        <w:ind w:left="1892" w:hanging="224"/>
      </w:pPr>
      <w:rPr>
        <w:rFonts w:hint="default"/>
        <w:lang w:val="en-US" w:eastAsia="en-US" w:bidi="ar-SA"/>
      </w:rPr>
    </w:lvl>
    <w:lvl w:ilvl="2" w:tplc="A790B690">
      <w:numFmt w:val="bullet"/>
      <w:lvlText w:val="•"/>
      <w:lvlJc w:val="left"/>
      <w:pPr>
        <w:ind w:left="2844" w:hanging="224"/>
      </w:pPr>
      <w:rPr>
        <w:rFonts w:hint="default"/>
        <w:lang w:val="en-US" w:eastAsia="en-US" w:bidi="ar-SA"/>
      </w:rPr>
    </w:lvl>
    <w:lvl w:ilvl="3" w:tplc="2E64325C">
      <w:numFmt w:val="bullet"/>
      <w:lvlText w:val="•"/>
      <w:lvlJc w:val="left"/>
      <w:pPr>
        <w:ind w:left="3796" w:hanging="224"/>
      </w:pPr>
      <w:rPr>
        <w:rFonts w:hint="default"/>
        <w:lang w:val="en-US" w:eastAsia="en-US" w:bidi="ar-SA"/>
      </w:rPr>
    </w:lvl>
    <w:lvl w:ilvl="4" w:tplc="698EE242">
      <w:numFmt w:val="bullet"/>
      <w:lvlText w:val="•"/>
      <w:lvlJc w:val="left"/>
      <w:pPr>
        <w:ind w:left="4748" w:hanging="224"/>
      </w:pPr>
      <w:rPr>
        <w:rFonts w:hint="default"/>
        <w:lang w:val="en-US" w:eastAsia="en-US" w:bidi="ar-SA"/>
      </w:rPr>
    </w:lvl>
    <w:lvl w:ilvl="5" w:tplc="97D0AB8A">
      <w:numFmt w:val="bullet"/>
      <w:lvlText w:val="•"/>
      <w:lvlJc w:val="left"/>
      <w:pPr>
        <w:ind w:left="5700" w:hanging="224"/>
      </w:pPr>
      <w:rPr>
        <w:rFonts w:hint="default"/>
        <w:lang w:val="en-US" w:eastAsia="en-US" w:bidi="ar-SA"/>
      </w:rPr>
    </w:lvl>
    <w:lvl w:ilvl="6" w:tplc="5E5ED128">
      <w:numFmt w:val="bullet"/>
      <w:lvlText w:val="•"/>
      <w:lvlJc w:val="left"/>
      <w:pPr>
        <w:ind w:left="6652" w:hanging="224"/>
      </w:pPr>
      <w:rPr>
        <w:rFonts w:hint="default"/>
        <w:lang w:val="en-US" w:eastAsia="en-US" w:bidi="ar-SA"/>
      </w:rPr>
    </w:lvl>
    <w:lvl w:ilvl="7" w:tplc="8A8A352C">
      <w:numFmt w:val="bullet"/>
      <w:lvlText w:val="•"/>
      <w:lvlJc w:val="left"/>
      <w:pPr>
        <w:ind w:left="7604" w:hanging="224"/>
      </w:pPr>
      <w:rPr>
        <w:rFonts w:hint="default"/>
        <w:lang w:val="en-US" w:eastAsia="en-US" w:bidi="ar-SA"/>
      </w:rPr>
    </w:lvl>
    <w:lvl w:ilvl="8" w:tplc="238E779E">
      <w:numFmt w:val="bullet"/>
      <w:lvlText w:val="•"/>
      <w:lvlJc w:val="left"/>
      <w:pPr>
        <w:ind w:left="8556" w:hanging="224"/>
      </w:pPr>
      <w:rPr>
        <w:rFonts w:hint="default"/>
        <w:lang w:val="en-US" w:eastAsia="en-US" w:bidi="ar-SA"/>
      </w:rPr>
    </w:lvl>
  </w:abstractNum>
  <w:abstractNum w:abstractNumId="42" w15:restartNumberingAfterBreak="0">
    <w:nsid w:val="4478776B"/>
    <w:multiLevelType w:val="hybridMultilevel"/>
    <w:tmpl w:val="1062C108"/>
    <w:lvl w:ilvl="0" w:tplc="002C019A">
      <w:start w:val="1"/>
      <w:numFmt w:val="decimal"/>
      <w:lvlText w:val="%1."/>
      <w:lvlJc w:val="left"/>
      <w:pPr>
        <w:ind w:left="1440" w:hanging="721"/>
        <w:jc w:val="left"/>
      </w:pPr>
      <w:rPr>
        <w:rFonts w:ascii="Times New Roman" w:eastAsia="Times New Roman" w:hAnsi="Times New Roman" w:cs="Times New Roman" w:hint="default"/>
        <w:b w:val="0"/>
        <w:bCs w:val="0"/>
        <w:i w:val="0"/>
        <w:iCs w:val="0"/>
        <w:color w:val="00395A"/>
        <w:w w:val="100"/>
        <w:sz w:val="22"/>
        <w:szCs w:val="22"/>
        <w:lang w:val="en-US" w:eastAsia="en-US" w:bidi="ar-SA"/>
      </w:rPr>
    </w:lvl>
    <w:lvl w:ilvl="1" w:tplc="B5A2A356">
      <w:numFmt w:val="bullet"/>
      <w:lvlText w:val="•"/>
      <w:lvlJc w:val="left"/>
      <w:pPr>
        <w:ind w:left="2342" w:hanging="721"/>
      </w:pPr>
      <w:rPr>
        <w:rFonts w:hint="default"/>
        <w:lang w:val="en-US" w:eastAsia="en-US" w:bidi="ar-SA"/>
      </w:rPr>
    </w:lvl>
    <w:lvl w:ilvl="2" w:tplc="8FCE4C40">
      <w:numFmt w:val="bullet"/>
      <w:lvlText w:val="•"/>
      <w:lvlJc w:val="left"/>
      <w:pPr>
        <w:ind w:left="3244" w:hanging="721"/>
      </w:pPr>
      <w:rPr>
        <w:rFonts w:hint="default"/>
        <w:lang w:val="en-US" w:eastAsia="en-US" w:bidi="ar-SA"/>
      </w:rPr>
    </w:lvl>
    <w:lvl w:ilvl="3" w:tplc="819A7A9C">
      <w:numFmt w:val="bullet"/>
      <w:lvlText w:val="•"/>
      <w:lvlJc w:val="left"/>
      <w:pPr>
        <w:ind w:left="4146" w:hanging="721"/>
      </w:pPr>
      <w:rPr>
        <w:rFonts w:hint="default"/>
        <w:lang w:val="en-US" w:eastAsia="en-US" w:bidi="ar-SA"/>
      </w:rPr>
    </w:lvl>
    <w:lvl w:ilvl="4" w:tplc="0EA4FD9A">
      <w:numFmt w:val="bullet"/>
      <w:lvlText w:val="•"/>
      <w:lvlJc w:val="left"/>
      <w:pPr>
        <w:ind w:left="5048" w:hanging="721"/>
      </w:pPr>
      <w:rPr>
        <w:rFonts w:hint="default"/>
        <w:lang w:val="en-US" w:eastAsia="en-US" w:bidi="ar-SA"/>
      </w:rPr>
    </w:lvl>
    <w:lvl w:ilvl="5" w:tplc="82DCAB8E">
      <w:numFmt w:val="bullet"/>
      <w:lvlText w:val="•"/>
      <w:lvlJc w:val="left"/>
      <w:pPr>
        <w:ind w:left="5950" w:hanging="721"/>
      </w:pPr>
      <w:rPr>
        <w:rFonts w:hint="default"/>
        <w:lang w:val="en-US" w:eastAsia="en-US" w:bidi="ar-SA"/>
      </w:rPr>
    </w:lvl>
    <w:lvl w:ilvl="6" w:tplc="EF369402">
      <w:numFmt w:val="bullet"/>
      <w:lvlText w:val="•"/>
      <w:lvlJc w:val="left"/>
      <w:pPr>
        <w:ind w:left="6852" w:hanging="721"/>
      </w:pPr>
      <w:rPr>
        <w:rFonts w:hint="default"/>
        <w:lang w:val="en-US" w:eastAsia="en-US" w:bidi="ar-SA"/>
      </w:rPr>
    </w:lvl>
    <w:lvl w:ilvl="7" w:tplc="A35451D2">
      <w:numFmt w:val="bullet"/>
      <w:lvlText w:val="•"/>
      <w:lvlJc w:val="left"/>
      <w:pPr>
        <w:ind w:left="7754" w:hanging="721"/>
      </w:pPr>
      <w:rPr>
        <w:rFonts w:hint="default"/>
        <w:lang w:val="en-US" w:eastAsia="en-US" w:bidi="ar-SA"/>
      </w:rPr>
    </w:lvl>
    <w:lvl w:ilvl="8" w:tplc="470CF716">
      <w:numFmt w:val="bullet"/>
      <w:lvlText w:val="•"/>
      <w:lvlJc w:val="left"/>
      <w:pPr>
        <w:ind w:left="8656" w:hanging="721"/>
      </w:pPr>
      <w:rPr>
        <w:rFonts w:hint="default"/>
        <w:lang w:val="en-US" w:eastAsia="en-US" w:bidi="ar-SA"/>
      </w:rPr>
    </w:lvl>
  </w:abstractNum>
  <w:abstractNum w:abstractNumId="43" w15:restartNumberingAfterBreak="0">
    <w:nsid w:val="472761BD"/>
    <w:multiLevelType w:val="hybridMultilevel"/>
    <w:tmpl w:val="D4DE0692"/>
    <w:lvl w:ilvl="0" w:tplc="6D1ADD9C">
      <w:start w:val="1"/>
      <w:numFmt w:val="decimal"/>
      <w:lvlText w:val="%1."/>
      <w:lvlJc w:val="left"/>
      <w:pPr>
        <w:ind w:left="444"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3402B1BA">
      <w:numFmt w:val="bullet"/>
      <w:lvlText w:val="•"/>
      <w:lvlJc w:val="left"/>
      <w:pPr>
        <w:ind w:left="1327" w:hanging="360"/>
      </w:pPr>
      <w:rPr>
        <w:rFonts w:hint="default"/>
        <w:lang w:val="en-US" w:eastAsia="en-US" w:bidi="ar-SA"/>
      </w:rPr>
    </w:lvl>
    <w:lvl w:ilvl="2" w:tplc="D57CABB8">
      <w:numFmt w:val="bullet"/>
      <w:lvlText w:val="•"/>
      <w:lvlJc w:val="left"/>
      <w:pPr>
        <w:ind w:left="2214" w:hanging="360"/>
      </w:pPr>
      <w:rPr>
        <w:rFonts w:hint="default"/>
        <w:lang w:val="en-US" w:eastAsia="en-US" w:bidi="ar-SA"/>
      </w:rPr>
    </w:lvl>
    <w:lvl w:ilvl="3" w:tplc="2C4A8630">
      <w:numFmt w:val="bullet"/>
      <w:lvlText w:val="•"/>
      <w:lvlJc w:val="left"/>
      <w:pPr>
        <w:ind w:left="3101" w:hanging="360"/>
      </w:pPr>
      <w:rPr>
        <w:rFonts w:hint="default"/>
        <w:lang w:val="en-US" w:eastAsia="en-US" w:bidi="ar-SA"/>
      </w:rPr>
    </w:lvl>
    <w:lvl w:ilvl="4" w:tplc="7D6887A6">
      <w:numFmt w:val="bullet"/>
      <w:lvlText w:val="•"/>
      <w:lvlJc w:val="left"/>
      <w:pPr>
        <w:ind w:left="3989" w:hanging="360"/>
      </w:pPr>
      <w:rPr>
        <w:rFonts w:hint="default"/>
        <w:lang w:val="en-US" w:eastAsia="en-US" w:bidi="ar-SA"/>
      </w:rPr>
    </w:lvl>
    <w:lvl w:ilvl="5" w:tplc="95E025BA">
      <w:numFmt w:val="bullet"/>
      <w:lvlText w:val="•"/>
      <w:lvlJc w:val="left"/>
      <w:pPr>
        <w:ind w:left="4876" w:hanging="360"/>
      </w:pPr>
      <w:rPr>
        <w:rFonts w:hint="default"/>
        <w:lang w:val="en-US" w:eastAsia="en-US" w:bidi="ar-SA"/>
      </w:rPr>
    </w:lvl>
    <w:lvl w:ilvl="6" w:tplc="BE0A208A">
      <w:numFmt w:val="bullet"/>
      <w:lvlText w:val="•"/>
      <w:lvlJc w:val="left"/>
      <w:pPr>
        <w:ind w:left="5763" w:hanging="360"/>
      </w:pPr>
      <w:rPr>
        <w:rFonts w:hint="default"/>
        <w:lang w:val="en-US" w:eastAsia="en-US" w:bidi="ar-SA"/>
      </w:rPr>
    </w:lvl>
    <w:lvl w:ilvl="7" w:tplc="B198C322">
      <w:numFmt w:val="bullet"/>
      <w:lvlText w:val="•"/>
      <w:lvlJc w:val="left"/>
      <w:pPr>
        <w:ind w:left="6650" w:hanging="360"/>
      </w:pPr>
      <w:rPr>
        <w:rFonts w:hint="default"/>
        <w:lang w:val="en-US" w:eastAsia="en-US" w:bidi="ar-SA"/>
      </w:rPr>
    </w:lvl>
    <w:lvl w:ilvl="8" w:tplc="69D44904">
      <w:numFmt w:val="bullet"/>
      <w:lvlText w:val="•"/>
      <w:lvlJc w:val="left"/>
      <w:pPr>
        <w:ind w:left="7538" w:hanging="360"/>
      </w:pPr>
      <w:rPr>
        <w:rFonts w:hint="default"/>
        <w:lang w:val="en-US" w:eastAsia="en-US" w:bidi="ar-SA"/>
      </w:rPr>
    </w:lvl>
  </w:abstractNum>
  <w:abstractNum w:abstractNumId="44" w15:restartNumberingAfterBreak="0">
    <w:nsid w:val="47543579"/>
    <w:multiLevelType w:val="hybridMultilevel"/>
    <w:tmpl w:val="65C21AE6"/>
    <w:lvl w:ilvl="0" w:tplc="50E241C6">
      <w:numFmt w:val="bullet"/>
      <w:lvlText w:val="–"/>
      <w:lvlJc w:val="left"/>
      <w:pPr>
        <w:ind w:left="1041"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980C9348">
      <w:numFmt w:val="bullet"/>
      <w:lvlText w:val="•"/>
      <w:lvlJc w:val="left"/>
      <w:pPr>
        <w:ind w:left="1456" w:hanging="360"/>
      </w:pPr>
      <w:rPr>
        <w:rFonts w:hint="default"/>
        <w:lang w:val="en-US" w:eastAsia="en-US" w:bidi="ar-SA"/>
      </w:rPr>
    </w:lvl>
    <w:lvl w:ilvl="2" w:tplc="957EAA90">
      <w:numFmt w:val="bullet"/>
      <w:lvlText w:val="•"/>
      <w:lvlJc w:val="left"/>
      <w:pPr>
        <w:ind w:left="1872" w:hanging="360"/>
      </w:pPr>
      <w:rPr>
        <w:rFonts w:hint="default"/>
        <w:lang w:val="en-US" w:eastAsia="en-US" w:bidi="ar-SA"/>
      </w:rPr>
    </w:lvl>
    <w:lvl w:ilvl="3" w:tplc="D85CFB82">
      <w:numFmt w:val="bullet"/>
      <w:lvlText w:val="•"/>
      <w:lvlJc w:val="left"/>
      <w:pPr>
        <w:ind w:left="2288" w:hanging="360"/>
      </w:pPr>
      <w:rPr>
        <w:rFonts w:hint="default"/>
        <w:lang w:val="en-US" w:eastAsia="en-US" w:bidi="ar-SA"/>
      </w:rPr>
    </w:lvl>
    <w:lvl w:ilvl="4" w:tplc="494C47E6">
      <w:numFmt w:val="bullet"/>
      <w:lvlText w:val="•"/>
      <w:lvlJc w:val="left"/>
      <w:pPr>
        <w:ind w:left="2704" w:hanging="360"/>
      </w:pPr>
      <w:rPr>
        <w:rFonts w:hint="default"/>
        <w:lang w:val="en-US" w:eastAsia="en-US" w:bidi="ar-SA"/>
      </w:rPr>
    </w:lvl>
    <w:lvl w:ilvl="5" w:tplc="C290CAE2">
      <w:numFmt w:val="bullet"/>
      <w:lvlText w:val="•"/>
      <w:lvlJc w:val="left"/>
      <w:pPr>
        <w:ind w:left="3120" w:hanging="360"/>
      </w:pPr>
      <w:rPr>
        <w:rFonts w:hint="default"/>
        <w:lang w:val="en-US" w:eastAsia="en-US" w:bidi="ar-SA"/>
      </w:rPr>
    </w:lvl>
    <w:lvl w:ilvl="6" w:tplc="ECE47232">
      <w:numFmt w:val="bullet"/>
      <w:lvlText w:val="•"/>
      <w:lvlJc w:val="left"/>
      <w:pPr>
        <w:ind w:left="3536" w:hanging="360"/>
      </w:pPr>
      <w:rPr>
        <w:rFonts w:hint="default"/>
        <w:lang w:val="en-US" w:eastAsia="en-US" w:bidi="ar-SA"/>
      </w:rPr>
    </w:lvl>
    <w:lvl w:ilvl="7" w:tplc="6AE4395A">
      <w:numFmt w:val="bullet"/>
      <w:lvlText w:val="•"/>
      <w:lvlJc w:val="left"/>
      <w:pPr>
        <w:ind w:left="3953" w:hanging="360"/>
      </w:pPr>
      <w:rPr>
        <w:rFonts w:hint="default"/>
        <w:lang w:val="en-US" w:eastAsia="en-US" w:bidi="ar-SA"/>
      </w:rPr>
    </w:lvl>
    <w:lvl w:ilvl="8" w:tplc="8328119C">
      <w:numFmt w:val="bullet"/>
      <w:lvlText w:val="•"/>
      <w:lvlJc w:val="left"/>
      <w:pPr>
        <w:ind w:left="4369" w:hanging="360"/>
      </w:pPr>
      <w:rPr>
        <w:rFonts w:hint="default"/>
        <w:lang w:val="en-US" w:eastAsia="en-US" w:bidi="ar-SA"/>
      </w:rPr>
    </w:lvl>
  </w:abstractNum>
  <w:abstractNum w:abstractNumId="45" w15:restartNumberingAfterBreak="0">
    <w:nsid w:val="477051E2"/>
    <w:multiLevelType w:val="hybridMultilevel"/>
    <w:tmpl w:val="00F2B560"/>
    <w:lvl w:ilvl="0" w:tplc="952072E0">
      <w:numFmt w:val="bullet"/>
      <w:lvlText w:val="–"/>
      <w:lvlJc w:val="left"/>
      <w:pPr>
        <w:ind w:left="1043"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98962688">
      <w:numFmt w:val="bullet"/>
      <w:lvlText w:val="•"/>
      <w:lvlJc w:val="left"/>
      <w:pPr>
        <w:ind w:left="1456" w:hanging="360"/>
      </w:pPr>
      <w:rPr>
        <w:rFonts w:hint="default"/>
        <w:lang w:val="en-US" w:eastAsia="en-US" w:bidi="ar-SA"/>
      </w:rPr>
    </w:lvl>
    <w:lvl w:ilvl="2" w:tplc="98020A4C">
      <w:numFmt w:val="bullet"/>
      <w:lvlText w:val="•"/>
      <w:lvlJc w:val="left"/>
      <w:pPr>
        <w:ind w:left="1872" w:hanging="360"/>
      </w:pPr>
      <w:rPr>
        <w:rFonts w:hint="default"/>
        <w:lang w:val="en-US" w:eastAsia="en-US" w:bidi="ar-SA"/>
      </w:rPr>
    </w:lvl>
    <w:lvl w:ilvl="3" w:tplc="7E2CF74C">
      <w:numFmt w:val="bullet"/>
      <w:lvlText w:val="•"/>
      <w:lvlJc w:val="left"/>
      <w:pPr>
        <w:ind w:left="2289" w:hanging="360"/>
      </w:pPr>
      <w:rPr>
        <w:rFonts w:hint="default"/>
        <w:lang w:val="en-US" w:eastAsia="en-US" w:bidi="ar-SA"/>
      </w:rPr>
    </w:lvl>
    <w:lvl w:ilvl="4" w:tplc="EB5CD626">
      <w:numFmt w:val="bullet"/>
      <w:lvlText w:val="•"/>
      <w:lvlJc w:val="left"/>
      <w:pPr>
        <w:ind w:left="2705" w:hanging="360"/>
      </w:pPr>
      <w:rPr>
        <w:rFonts w:hint="default"/>
        <w:lang w:val="en-US" w:eastAsia="en-US" w:bidi="ar-SA"/>
      </w:rPr>
    </w:lvl>
    <w:lvl w:ilvl="5" w:tplc="ED2E85DA">
      <w:numFmt w:val="bullet"/>
      <w:lvlText w:val="•"/>
      <w:lvlJc w:val="left"/>
      <w:pPr>
        <w:ind w:left="3121" w:hanging="360"/>
      </w:pPr>
      <w:rPr>
        <w:rFonts w:hint="default"/>
        <w:lang w:val="en-US" w:eastAsia="en-US" w:bidi="ar-SA"/>
      </w:rPr>
    </w:lvl>
    <w:lvl w:ilvl="6" w:tplc="A650C090">
      <w:numFmt w:val="bullet"/>
      <w:lvlText w:val="•"/>
      <w:lvlJc w:val="left"/>
      <w:pPr>
        <w:ind w:left="3538" w:hanging="360"/>
      </w:pPr>
      <w:rPr>
        <w:rFonts w:hint="default"/>
        <w:lang w:val="en-US" w:eastAsia="en-US" w:bidi="ar-SA"/>
      </w:rPr>
    </w:lvl>
    <w:lvl w:ilvl="7" w:tplc="E31A1BEC">
      <w:numFmt w:val="bullet"/>
      <w:lvlText w:val="•"/>
      <w:lvlJc w:val="left"/>
      <w:pPr>
        <w:ind w:left="3954" w:hanging="360"/>
      </w:pPr>
      <w:rPr>
        <w:rFonts w:hint="default"/>
        <w:lang w:val="en-US" w:eastAsia="en-US" w:bidi="ar-SA"/>
      </w:rPr>
    </w:lvl>
    <w:lvl w:ilvl="8" w:tplc="9E300728">
      <w:numFmt w:val="bullet"/>
      <w:lvlText w:val="•"/>
      <w:lvlJc w:val="left"/>
      <w:pPr>
        <w:ind w:left="4371" w:hanging="360"/>
      </w:pPr>
      <w:rPr>
        <w:rFonts w:hint="default"/>
        <w:lang w:val="en-US" w:eastAsia="en-US" w:bidi="ar-SA"/>
      </w:rPr>
    </w:lvl>
  </w:abstractNum>
  <w:abstractNum w:abstractNumId="46" w15:restartNumberingAfterBreak="0">
    <w:nsid w:val="4F4C5610"/>
    <w:multiLevelType w:val="hybridMultilevel"/>
    <w:tmpl w:val="F07EC30E"/>
    <w:lvl w:ilvl="0" w:tplc="83D4C128">
      <w:numFmt w:val="bullet"/>
      <w:lvlText w:val=""/>
      <w:lvlJc w:val="left"/>
      <w:pPr>
        <w:ind w:left="308" w:hanging="245"/>
      </w:pPr>
      <w:rPr>
        <w:rFonts w:ascii="Symbol" w:eastAsia="Symbol" w:hAnsi="Symbol" w:cs="Symbol" w:hint="default"/>
        <w:b w:val="0"/>
        <w:bCs w:val="0"/>
        <w:i w:val="0"/>
        <w:iCs w:val="0"/>
        <w:color w:val="00395A"/>
        <w:w w:val="99"/>
        <w:sz w:val="20"/>
        <w:szCs w:val="20"/>
        <w:lang w:val="en-US" w:eastAsia="en-US" w:bidi="ar-SA"/>
      </w:rPr>
    </w:lvl>
    <w:lvl w:ilvl="1" w:tplc="8D125608">
      <w:numFmt w:val="bullet"/>
      <w:lvlText w:val="•"/>
      <w:lvlJc w:val="left"/>
      <w:pPr>
        <w:ind w:left="607" w:hanging="245"/>
      </w:pPr>
      <w:rPr>
        <w:rFonts w:hint="default"/>
        <w:lang w:val="en-US" w:eastAsia="en-US" w:bidi="ar-SA"/>
      </w:rPr>
    </w:lvl>
    <w:lvl w:ilvl="2" w:tplc="E54ACF76">
      <w:numFmt w:val="bullet"/>
      <w:lvlText w:val="•"/>
      <w:lvlJc w:val="left"/>
      <w:pPr>
        <w:ind w:left="915" w:hanging="245"/>
      </w:pPr>
      <w:rPr>
        <w:rFonts w:hint="default"/>
        <w:lang w:val="en-US" w:eastAsia="en-US" w:bidi="ar-SA"/>
      </w:rPr>
    </w:lvl>
    <w:lvl w:ilvl="3" w:tplc="962E0B6E">
      <w:numFmt w:val="bullet"/>
      <w:lvlText w:val="•"/>
      <w:lvlJc w:val="left"/>
      <w:pPr>
        <w:ind w:left="1222" w:hanging="245"/>
      </w:pPr>
      <w:rPr>
        <w:rFonts w:hint="default"/>
        <w:lang w:val="en-US" w:eastAsia="en-US" w:bidi="ar-SA"/>
      </w:rPr>
    </w:lvl>
    <w:lvl w:ilvl="4" w:tplc="DD906C5C">
      <w:numFmt w:val="bullet"/>
      <w:lvlText w:val="•"/>
      <w:lvlJc w:val="left"/>
      <w:pPr>
        <w:ind w:left="1530" w:hanging="245"/>
      </w:pPr>
      <w:rPr>
        <w:rFonts w:hint="default"/>
        <w:lang w:val="en-US" w:eastAsia="en-US" w:bidi="ar-SA"/>
      </w:rPr>
    </w:lvl>
    <w:lvl w:ilvl="5" w:tplc="8F588A98">
      <w:numFmt w:val="bullet"/>
      <w:lvlText w:val="•"/>
      <w:lvlJc w:val="left"/>
      <w:pPr>
        <w:ind w:left="1838" w:hanging="245"/>
      </w:pPr>
      <w:rPr>
        <w:rFonts w:hint="default"/>
        <w:lang w:val="en-US" w:eastAsia="en-US" w:bidi="ar-SA"/>
      </w:rPr>
    </w:lvl>
    <w:lvl w:ilvl="6" w:tplc="5C4EB4C0">
      <w:numFmt w:val="bullet"/>
      <w:lvlText w:val="•"/>
      <w:lvlJc w:val="left"/>
      <w:pPr>
        <w:ind w:left="2145" w:hanging="245"/>
      </w:pPr>
      <w:rPr>
        <w:rFonts w:hint="default"/>
        <w:lang w:val="en-US" w:eastAsia="en-US" w:bidi="ar-SA"/>
      </w:rPr>
    </w:lvl>
    <w:lvl w:ilvl="7" w:tplc="D55CA70C">
      <w:numFmt w:val="bullet"/>
      <w:lvlText w:val="•"/>
      <w:lvlJc w:val="left"/>
      <w:pPr>
        <w:ind w:left="2453" w:hanging="245"/>
      </w:pPr>
      <w:rPr>
        <w:rFonts w:hint="default"/>
        <w:lang w:val="en-US" w:eastAsia="en-US" w:bidi="ar-SA"/>
      </w:rPr>
    </w:lvl>
    <w:lvl w:ilvl="8" w:tplc="138E81F2">
      <w:numFmt w:val="bullet"/>
      <w:lvlText w:val="•"/>
      <w:lvlJc w:val="left"/>
      <w:pPr>
        <w:ind w:left="2760" w:hanging="245"/>
      </w:pPr>
      <w:rPr>
        <w:rFonts w:hint="default"/>
        <w:lang w:val="en-US" w:eastAsia="en-US" w:bidi="ar-SA"/>
      </w:rPr>
    </w:lvl>
  </w:abstractNum>
  <w:abstractNum w:abstractNumId="47" w15:restartNumberingAfterBreak="0">
    <w:nsid w:val="51600592"/>
    <w:multiLevelType w:val="hybridMultilevel"/>
    <w:tmpl w:val="DEECC41A"/>
    <w:lvl w:ilvl="0" w:tplc="9058020C">
      <w:start w:val="1"/>
      <w:numFmt w:val="decimal"/>
      <w:lvlText w:val="%1."/>
      <w:lvlJc w:val="left"/>
      <w:pPr>
        <w:ind w:left="482" w:hanging="360"/>
        <w:jc w:val="left"/>
      </w:pPr>
      <w:rPr>
        <w:rFonts w:ascii="Lucida Sans" w:eastAsia="Lucida Sans" w:hAnsi="Lucida Sans" w:cs="Lucida Sans" w:hint="default"/>
        <w:b w:val="0"/>
        <w:bCs w:val="0"/>
        <w:i w:val="0"/>
        <w:iCs w:val="0"/>
        <w:color w:val="00395A"/>
        <w:spacing w:val="-1"/>
        <w:w w:val="87"/>
        <w:position w:val="2"/>
        <w:sz w:val="20"/>
        <w:szCs w:val="20"/>
        <w:lang w:val="en-US" w:eastAsia="en-US" w:bidi="ar-SA"/>
      </w:rPr>
    </w:lvl>
    <w:lvl w:ilvl="1" w:tplc="E2B49BD0">
      <w:numFmt w:val="bullet"/>
      <w:lvlText w:val="•"/>
      <w:lvlJc w:val="left"/>
      <w:pPr>
        <w:ind w:left="1370" w:hanging="360"/>
      </w:pPr>
      <w:rPr>
        <w:rFonts w:hint="default"/>
        <w:lang w:val="en-US" w:eastAsia="en-US" w:bidi="ar-SA"/>
      </w:rPr>
    </w:lvl>
    <w:lvl w:ilvl="2" w:tplc="EB420B00">
      <w:numFmt w:val="bullet"/>
      <w:lvlText w:val="•"/>
      <w:lvlJc w:val="left"/>
      <w:pPr>
        <w:ind w:left="2260" w:hanging="360"/>
      </w:pPr>
      <w:rPr>
        <w:rFonts w:hint="default"/>
        <w:lang w:val="en-US" w:eastAsia="en-US" w:bidi="ar-SA"/>
      </w:rPr>
    </w:lvl>
    <w:lvl w:ilvl="3" w:tplc="644E9D0C">
      <w:numFmt w:val="bullet"/>
      <w:lvlText w:val="•"/>
      <w:lvlJc w:val="left"/>
      <w:pPr>
        <w:ind w:left="3150" w:hanging="360"/>
      </w:pPr>
      <w:rPr>
        <w:rFonts w:hint="default"/>
        <w:lang w:val="en-US" w:eastAsia="en-US" w:bidi="ar-SA"/>
      </w:rPr>
    </w:lvl>
    <w:lvl w:ilvl="4" w:tplc="52DE9A90">
      <w:numFmt w:val="bullet"/>
      <w:lvlText w:val="•"/>
      <w:lvlJc w:val="left"/>
      <w:pPr>
        <w:ind w:left="4040" w:hanging="360"/>
      </w:pPr>
      <w:rPr>
        <w:rFonts w:hint="default"/>
        <w:lang w:val="en-US" w:eastAsia="en-US" w:bidi="ar-SA"/>
      </w:rPr>
    </w:lvl>
    <w:lvl w:ilvl="5" w:tplc="FC7CB446">
      <w:numFmt w:val="bullet"/>
      <w:lvlText w:val="•"/>
      <w:lvlJc w:val="left"/>
      <w:pPr>
        <w:ind w:left="4930" w:hanging="360"/>
      </w:pPr>
      <w:rPr>
        <w:rFonts w:hint="default"/>
        <w:lang w:val="en-US" w:eastAsia="en-US" w:bidi="ar-SA"/>
      </w:rPr>
    </w:lvl>
    <w:lvl w:ilvl="6" w:tplc="6E3EBD7A">
      <w:numFmt w:val="bullet"/>
      <w:lvlText w:val="•"/>
      <w:lvlJc w:val="left"/>
      <w:pPr>
        <w:ind w:left="5820" w:hanging="360"/>
      </w:pPr>
      <w:rPr>
        <w:rFonts w:hint="default"/>
        <w:lang w:val="en-US" w:eastAsia="en-US" w:bidi="ar-SA"/>
      </w:rPr>
    </w:lvl>
    <w:lvl w:ilvl="7" w:tplc="833E6D9A">
      <w:numFmt w:val="bullet"/>
      <w:lvlText w:val="•"/>
      <w:lvlJc w:val="left"/>
      <w:pPr>
        <w:ind w:left="6710" w:hanging="360"/>
      </w:pPr>
      <w:rPr>
        <w:rFonts w:hint="default"/>
        <w:lang w:val="en-US" w:eastAsia="en-US" w:bidi="ar-SA"/>
      </w:rPr>
    </w:lvl>
    <w:lvl w:ilvl="8" w:tplc="20DC1C30">
      <w:numFmt w:val="bullet"/>
      <w:lvlText w:val="•"/>
      <w:lvlJc w:val="left"/>
      <w:pPr>
        <w:ind w:left="7600" w:hanging="360"/>
      </w:pPr>
      <w:rPr>
        <w:rFonts w:hint="default"/>
        <w:lang w:val="en-US" w:eastAsia="en-US" w:bidi="ar-SA"/>
      </w:rPr>
    </w:lvl>
  </w:abstractNum>
  <w:abstractNum w:abstractNumId="48" w15:restartNumberingAfterBreak="0">
    <w:nsid w:val="51880BD5"/>
    <w:multiLevelType w:val="hybridMultilevel"/>
    <w:tmpl w:val="2B96922A"/>
    <w:lvl w:ilvl="0" w:tplc="EEC48B74">
      <w:start w:val="1"/>
      <w:numFmt w:val="decimal"/>
      <w:lvlText w:val="%1."/>
      <w:lvlJc w:val="left"/>
      <w:pPr>
        <w:ind w:left="443"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7A407666">
      <w:numFmt w:val="bullet"/>
      <w:lvlText w:val="•"/>
      <w:lvlJc w:val="left"/>
      <w:pPr>
        <w:ind w:left="1327" w:hanging="360"/>
      </w:pPr>
      <w:rPr>
        <w:rFonts w:hint="default"/>
        <w:lang w:val="en-US" w:eastAsia="en-US" w:bidi="ar-SA"/>
      </w:rPr>
    </w:lvl>
    <w:lvl w:ilvl="2" w:tplc="9F96E31A">
      <w:numFmt w:val="bullet"/>
      <w:lvlText w:val="•"/>
      <w:lvlJc w:val="left"/>
      <w:pPr>
        <w:ind w:left="2215" w:hanging="360"/>
      </w:pPr>
      <w:rPr>
        <w:rFonts w:hint="default"/>
        <w:lang w:val="en-US" w:eastAsia="en-US" w:bidi="ar-SA"/>
      </w:rPr>
    </w:lvl>
    <w:lvl w:ilvl="3" w:tplc="030885DC">
      <w:numFmt w:val="bullet"/>
      <w:lvlText w:val="•"/>
      <w:lvlJc w:val="left"/>
      <w:pPr>
        <w:ind w:left="3102" w:hanging="360"/>
      </w:pPr>
      <w:rPr>
        <w:rFonts w:hint="default"/>
        <w:lang w:val="en-US" w:eastAsia="en-US" w:bidi="ar-SA"/>
      </w:rPr>
    </w:lvl>
    <w:lvl w:ilvl="4" w:tplc="C04CAFEE">
      <w:numFmt w:val="bullet"/>
      <w:lvlText w:val="•"/>
      <w:lvlJc w:val="left"/>
      <w:pPr>
        <w:ind w:left="3990" w:hanging="360"/>
      </w:pPr>
      <w:rPr>
        <w:rFonts w:hint="default"/>
        <w:lang w:val="en-US" w:eastAsia="en-US" w:bidi="ar-SA"/>
      </w:rPr>
    </w:lvl>
    <w:lvl w:ilvl="5" w:tplc="DF20768E">
      <w:numFmt w:val="bullet"/>
      <w:lvlText w:val="•"/>
      <w:lvlJc w:val="left"/>
      <w:pPr>
        <w:ind w:left="4878" w:hanging="360"/>
      </w:pPr>
      <w:rPr>
        <w:rFonts w:hint="default"/>
        <w:lang w:val="en-US" w:eastAsia="en-US" w:bidi="ar-SA"/>
      </w:rPr>
    </w:lvl>
    <w:lvl w:ilvl="6" w:tplc="AC2224BE">
      <w:numFmt w:val="bullet"/>
      <w:lvlText w:val="•"/>
      <w:lvlJc w:val="left"/>
      <w:pPr>
        <w:ind w:left="5765" w:hanging="360"/>
      </w:pPr>
      <w:rPr>
        <w:rFonts w:hint="default"/>
        <w:lang w:val="en-US" w:eastAsia="en-US" w:bidi="ar-SA"/>
      </w:rPr>
    </w:lvl>
    <w:lvl w:ilvl="7" w:tplc="10747550">
      <w:numFmt w:val="bullet"/>
      <w:lvlText w:val="•"/>
      <w:lvlJc w:val="left"/>
      <w:pPr>
        <w:ind w:left="6653" w:hanging="360"/>
      </w:pPr>
      <w:rPr>
        <w:rFonts w:hint="default"/>
        <w:lang w:val="en-US" w:eastAsia="en-US" w:bidi="ar-SA"/>
      </w:rPr>
    </w:lvl>
    <w:lvl w:ilvl="8" w:tplc="0DB405E8">
      <w:numFmt w:val="bullet"/>
      <w:lvlText w:val="•"/>
      <w:lvlJc w:val="left"/>
      <w:pPr>
        <w:ind w:left="7540" w:hanging="360"/>
      </w:pPr>
      <w:rPr>
        <w:rFonts w:hint="default"/>
        <w:lang w:val="en-US" w:eastAsia="en-US" w:bidi="ar-SA"/>
      </w:rPr>
    </w:lvl>
  </w:abstractNum>
  <w:abstractNum w:abstractNumId="49" w15:restartNumberingAfterBreak="0">
    <w:nsid w:val="525C6239"/>
    <w:multiLevelType w:val="hybridMultilevel"/>
    <w:tmpl w:val="FBDA9CAC"/>
    <w:lvl w:ilvl="0" w:tplc="EAE85778">
      <w:numFmt w:val="bullet"/>
      <w:lvlText w:val=""/>
      <w:lvlJc w:val="left"/>
      <w:pPr>
        <w:ind w:left="403" w:hanging="272"/>
      </w:pPr>
      <w:rPr>
        <w:rFonts w:ascii="Symbol" w:eastAsia="Symbol" w:hAnsi="Symbol" w:cs="Symbol" w:hint="default"/>
        <w:b w:val="0"/>
        <w:bCs w:val="0"/>
        <w:i w:val="0"/>
        <w:iCs w:val="0"/>
        <w:color w:val="FFFFFF"/>
        <w:w w:val="100"/>
        <w:sz w:val="22"/>
        <w:szCs w:val="22"/>
        <w:lang w:val="en-US" w:eastAsia="en-US" w:bidi="ar-SA"/>
      </w:rPr>
    </w:lvl>
    <w:lvl w:ilvl="1" w:tplc="0D1A0726">
      <w:numFmt w:val="bullet"/>
      <w:lvlText w:val="•"/>
      <w:lvlJc w:val="left"/>
      <w:pPr>
        <w:ind w:left="669" w:hanging="272"/>
      </w:pPr>
      <w:rPr>
        <w:rFonts w:hint="default"/>
        <w:lang w:val="en-US" w:eastAsia="en-US" w:bidi="ar-SA"/>
      </w:rPr>
    </w:lvl>
    <w:lvl w:ilvl="2" w:tplc="8F38F36A">
      <w:numFmt w:val="bullet"/>
      <w:lvlText w:val="•"/>
      <w:lvlJc w:val="left"/>
      <w:pPr>
        <w:ind w:left="939" w:hanging="272"/>
      </w:pPr>
      <w:rPr>
        <w:rFonts w:hint="default"/>
        <w:lang w:val="en-US" w:eastAsia="en-US" w:bidi="ar-SA"/>
      </w:rPr>
    </w:lvl>
    <w:lvl w:ilvl="3" w:tplc="B112A5FA">
      <w:numFmt w:val="bullet"/>
      <w:lvlText w:val="•"/>
      <w:lvlJc w:val="left"/>
      <w:pPr>
        <w:ind w:left="1208" w:hanging="272"/>
      </w:pPr>
      <w:rPr>
        <w:rFonts w:hint="default"/>
        <w:lang w:val="en-US" w:eastAsia="en-US" w:bidi="ar-SA"/>
      </w:rPr>
    </w:lvl>
    <w:lvl w:ilvl="4" w:tplc="1B306CDE">
      <w:numFmt w:val="bullet"/>
      <w:lvlText w:val="•"/>
      <w:lvlJc w:val="left"/>
      <w:pPr>
        <w:ind w:left="1478" w:hanging="272"/>
      </w:pPr>
      <w:rPr>
        <w:rFonts w:hint="default"/>
        <w:lang w:val="en-US" w:eastAsia="en-US" w:bidi="ar-SA"/>
      </w:rPr>
    </w:lvl>
    <w:lvl w:ilvl="5" w:tplc="22AC727C">
      <w:numFmt w:val="bullet"/>
      <w:lvlText w:val="•"/>
      <w:lvlJc w:val="left"/>
      <w:pPr>
        <w:ind w:left="1748" w:hanging="272"/>
      </w:pPr>
      <w:rPr>
        <w:rFonts w:hint="default"/>
        <w:lang w:val="en-US" w:eastAsia="en-US" w:bidi="ar-SA"/>
      </w:rPr>
    </w:lvl>
    <w:lvl w:ilvl="6" w:tplc="5882E5C8">
      <w:numFmt w:val="bullet"/>
      <w:lvlText w:val="•"/>
      <w:lvlJc w:val="left"/>
      <w:pPr>
        <w:ind w:left="2017" w:hanging="272"/>
      </w:pPr>
      <w:rPr>
        <w:rFonts w:hint="default"/>
        <w:lang w:val="en-US" w:eastAsia="en-US" w:bidi="ar-SA"/>
      </w:rPr>
    </w:lvl>
    <w:lvl w:ilvl="7" w:tplc="D4987312">
      <w:numFmt w:val="bullet"/>
      <w:lvlText w:val="•"/>
      <w:lvlJc w:val="left"/>
      <w:pPr>
        <w:ind w:left="2287" w:hanging="272"/>
      </w:pPr>
      <w:rPr>
        <w:rFonts w:hint="default"/>
        <w:lang w:val="en-US" w:eastAsia="en-US" w:bidi="ar-SA"/>
      </w:rPr>
    </w:lvl>
    <w:lvl w:ilvl="8" w:tplc="E2F6779E">
      <w:numFmt w:val="bullet"/>
      <w:lvlText w:val="•"/>
      <w:lvlJc w:val="left"/>
      <w:pPr>
        <w:ind w:left="2556" w:hanging="272"/>
      </w:pPr>
      <w:rPr>
        <w:rFonts w:hint="default"/>
        <w:lang w:val="en-US" w:eastAsia="en-US" w:bidi="ar-SA"/>
      </w:rPr>
    </w:lvl>
  </w:abstractNum>
  <w:abstractNum w:abstractNumId="50" w15:restartNumberingAfterBreak="0">
    <w:nsid w:val="56000374"/>
    <w:multiLevelType w:val="hybridMultilevel"/>
    <w:tmpl w:val="42BEC342"/>
    <w:lvl w:ilvl="0" w:tplc="48AA1FD6">
      <w:numFmt w:val="bullet"/>
      <w:lvlText w:val=""/>
      <w:lvlJc w:val="left"/>
      <w:pPr>
        <w:ind w:left="1232" w:hanging="360"/>
      </w:pPr>
      <w:rPr>
        <w:rFonts w:ascii="Symbol" w:eastAsia="Symbol" w:hAnsi="Symbol" w:cs="Symbol" w:hint="default"/>
        <w:b w:val="0"/>
        <w:bCs w:val="0"/>
        <w:i w:val="0"/>
        <w:iCs w:val="0"/>
        <w:color w:val="00395A"/>
        <w:w w:val="99"/>
        <w:sz w:val="20"/>
        <w:szCs w:val="20"/>
        <w:lang w:val="en-US" w:eastAsia="en-US" w:bidi="ar-SA"/>
      </w:rPr>
    </w:lvl>
    <w:lvl w:ilvl="1" w:tplc="9CE21586">
      <w:numFmt w:val="bullet"/>
      <w:lvlText w:val="•"/>
      <w:lvlJc w:val="left"/>
      <w:pPr>
        <w:ind w:left="2162" w:hanging="360"/>
      </w:pPr>
      <w:rPr>
        <w:rFonts w:hint="default"/>
        <w:lang w:val="en-US" w:eastAsia="en-US" w:bidi="ar-SA"/>
      </w:rPr>
    </w:lvl>
    <w:lvl w:ilvl="2" w:tplc="11C87B74">
      <w:numFmt w:val="bullet"/>
      <w:lvlText w:val="•"/>
      <w:lvlJc w:val="left"/>
      <w:pPr>
        <w:ind w:left="3084" w:hanging="360"/>
      </w:pPr>
      <w:rPr>
        <w:rFonts w:hint="default"/>
        <w:lang w:val="en-US" w:eastAsia="en-US" w:bidi="ar-SA"/>
      </w:rPr>
    </w:lvl>
    <w:lvl w:ilvl="3" w:tplc="702CE40A">
      <w:numFmt w:val="bullet"/>
      <w:lvlText w:val="•"/>
      <w:lvlJc w:val="left"/>
      <w:pPr>
        <w:ind w:left="4006" w:hanging="360"/>
      </w:pPr>
      <w:rPr>
        <w:rFonts w:hint="default"/>
        <w:lang w:val="en-US" w:eastAsia="en-US" w:bidi="ar-SA"/>
      </w:rPr>
    </w:lvl>
    <w:lvl w:ilvl="4" w:tplc="F9560A1E">
      <w:numFmt w:val="bullet"/>
      <w:lvlText w:val="•"/>
      <w:lvlJc w:val="left"/>
      <w:pPr>
        <w:ind w:left="4928" w:hanging="360"/>
      </w:pPr>
      <w:rPr>
        <w:rFonts w:hint="default"/>
        <w:lang w:val="en-US" w:eastAsia="en-US" w:bidi="ar-SA"/>
      </w:rPr>
    </w:lvl>
    <w:lvl w:ilvl="5" w:tplc="72A6AA64">
      <w:numFmt w:val="bullet"/>
      <w:lvlText w:val="•"/>
      <w:lvlJc w:val="left"/>
      <w:pPr>
        <w:ind w:left="5850" w:hanging="360"/>
      </w:pPr>
      <w:rPr>
        <w:rFonts w:hint="default"/>
        <w:lang w:val="en-US" w:eastAsia="en-US" w:bidi="ar-SA"/>
      </w:rPr>
    </w:lvl>
    <w:lvl w:ilvl="6" w:tplc="5D9A2FAC">
      <w:numFmt w:val="bullet"/>
      <w:lvlText w:val="•"/>
      <w:lvlJc w:val="left"/>
      <w:pPr>
        <w:ind w:left="6772" w:hanging="360"/>
      </w:pPr>
      <w:rPr>
        <w:rFonts w:hint="default"/>
        <w:lang w:val="en-US" w:eastAsia="en-US" w:bidi="ar-SA"/>
      </w:rPr>
    </w:lvl>
    <w:lvl w:ilvl="7" w:tplc="2BF81666">
      <w:numFmt w:val="bullet"/>
      <w:lvlText w:val="•"/>
      <w:lvlJc w:val="left"/>
      <w:pPr>
        <w:ind w:left="7694" w:hanging="360"/>
      </w:pPr>
      <w:rPr>
        <w:rFonts w:hint="default"/>
        <w:lang w:val="en-US" w:eastAsia="en-US" w:bidi="ar-SA"/>
      </w:rPr>
    </w:lvl>
    <w:lvl w:ilvl="8" w:tplc="CDB092FE">
      <w:numFmt w:val="bullet"/>
      <w:lvlText w:val="•"/>
      <w:lvlJc w:val="left"/>
      <w:pPr>
        <w:ind w:left="8616" w:hanging="360"/>
      </w:pPr>
      <w:rPr>
        <w:rFonts w:hint="default"/>
        <w:lang w:val="en-US" w:eastAsia="en-US" w:bidi="ar-SA"/>
      </w:rPr>
    </w:lvl>
  </w:abstractNum>
  <w:abstractNum w:abstractNumId="51" w15:restartNumberingAfterBreak="0">
    <w:nsid w:val="563C7359"/>
    <w:multiLevelType w:val="hybridMultilevel"/>
    <w:tmpl w:val="BAA045C0"/>
    <w:lvl w:ilvl="0" w:tplc="4DA67124">
      <w:start w:val="1"/>
      <w:numFmt w:val="decimal"/>
      <w:lvlText w:val="%1."/>
      <w:lvlJc w:val="left"/>
      <w:pPr>
        <w:ind w:left="1080" w:hanging="360"/>
        <w:jc w:val="right"/>
      </w:pPr>
      <w:rPr>
        <w:rFonts w:ascii="Times New Roman" w:eastAsia="Times New Roman" w:hAnsi="Times New Roman" w:cs="Times New Roman" w:hint="default"/>
        <w:b w:val="0"/>
        <w:bCs w:val="0"/>
        <w:i w:val="0"/>
        <w:iCs w:val="0"/>
        <w:color w:val="00395A"/>
        <w:w w:val="100"/>
        <w:sz w:val="24"/>
        <w:szCs w:val="24"/>
        <w:lang w:val="en-US" w:eastAsia="en-US" w:bidi="ar-SA"/>
      </w:rPr>
    </w:lvl>
    <w:lvl w:ilvl="1" w:tplc="EBFE360E">
      <w:numFmt w:val="bullet"/>
      <w:lvlText w:val="•"/>
      <w:lvlJc w:val="left"/>
      <w:pPr>
        <w:ind w:left="1494" w:hanging="360"/>
      </w:pPr>
      <w:rPr>
        <w:rFonts w:hint="default"/>
        <w:lang w:val="en-US" w:eastAsia="en-US" w:bidi="ar-SA"/>
      </w:rPr>
    </w:lvl>
    <w:lvl w:ilvl="2" w:tplc="0792A6EC">
      <w:numFmt w:val="bullet"/>
      <w:lvlText w:val="•"/>
      <w:lvlJc w:val="left"/>
      <w:pPr>
        <w:ind w:left="1908" w:hanging="360"/>
      </w:pPr>
      <w:rPr>
        <w:rFonts w:hint="default"/>
        <w:lang w:val="en-US" w:eastAsia="en-US" w:bidi="ar-SA"/>
      </w:rPr>
    </w:lvl>
    <w:lvl w:ilvl="3" w:tplc="33DA81E6">
      <w:numFmt w:val="bullet"/>
      <w:lvlText w:val="•"/>
      <w:lvlJc w:val="left"/>
      <w:pPr>
        <w:ind w:left="2322" w:hanging="360"/>
      </w:pPr>
      <w:rPr>
        <w:rFonts w:hint="default"/>
        <w:lang w:val="en-US" w:eastAsia="en-US" w:bidi="ar-SA"/>
      </w:rPr>
    </w:lvl>
    <w:lvl w:ilvl="4" w:tplc="B3EE455C">
      <w:numFmt w:val="bullet"/>
      <w:lvlText w:val="•"/>
      <w:lvlJc w:val="left"/>
      <w:pPr>
        <w:ind w:left="2736" w:hanging="360"/>
      </w:pPr>
      <w:rPr>
        <w:rFonts w:hint="default"/>
        <w:lang w:val="en-US" w:eastAsia="en-US" w:bidi="ar-SA"/>
      </w:rPr>
    </w:lvl>
    <w:lvl w:ilvl="5" w:tplc="4F644726">
      <w:numFmt w:val="bullet"/>
      <w:lvlText w:val="•"/>
      <w:lvlJc w:val="left"/>
      <w:pPr>
        <w:ind w:left="3150" w:hanging="360"/>
      </w:pPr>
      <w:rPr>
        <w:rFonts w:hint="default"/>
        <w:lang w:val="en-US" w:eastAsia="en-US" w:bidi="ar-SA"/>
      </w:rPr>
    </w:lvl>
    <w:lvl w:ilvl="6" w:tplc="F2985EAA">
      <w:numFmt w:val="bullet"/>
      <w:lvlText w:val="•"/>
      <w:lvlJc w:val="left"/>
      <w:pPr>
        <w:ind w:left="3564" w:hanging="360"/>
      </w:pPr>
      <w:rPr>
        <w:rFonts w:hint="default"/>
        <w:lang w:val="en-US" w:eastAsia="en-US" w:bidi="ar-SA"/>
      </w:rPr>
    </w:lvl>
    <w:lvl w:ilvl="7" w:tplc="182A6E6E">
      <w:numFmt w:val="bullet"/>
      <w:lvlText w:val="•"/>
      <w:lvlJc w:val="left"/>
      <w:pPr>
        <w:ind w:left="3978" w:hanging="360"/>
      </w:pPr>
      <w:rPr>
        <w:rFonts w:hint="default"/>
        <w:lang w:val="en-US" w:eastAsia="en-US" w:bidi="ar-SA"/>
      </w:rPr>
    </w:lvl>
    <w:lvl w:ilvl="8" w:tplc="ECDAEA54">
      <w:numFmt w:val="bullet"/>
      <w:lvlText w:val="•"/>
      <w:lvlJc w:val="left"/>
      <w:pPr>
        <w:ind w:left="4392" w:hanging="360"/>
      </w:pPr>
      <w:rPr>
        <w:rFonts w:hint="default"/>
        <w:lang w:val="en-US" w:eastAsia="en-US" w:bidi="ar-SA"/>
      </w:rPr>
    </w:lvl>
  </w:abstractNum>
  <w:abstractNum w:abstractNumId="52" w15:restartNumberingAfterBreak="0">
    <w:nsid w:val="56913292"/>
    <w:multiLevelType w:val="hybridMultilevel"/>
    <w:tmpl w:val="77628E8C"/>
    <w:lvl w:ilvl="0" w:tplc="27D46E32">
      <w:numFmt w:val="bullet"/>
      <w:lvlText w:val=""/>
      <w:lvlJc w:val="left"/>
      <w:pPr>
        <w:ind w:left="360" w:hanging="181"/>
      </w:pPr>
      <w:rPr>
        <w:rFonts w:ascii="Symbol" w:eastAsia="Symbol" w:hAnsi="Symbol" w:cs="Symbol" w:hint="default"/>
        <w:b w:val="0"/>
        <w:bCs w:val="0"/>
        <w:i w:val="0"/>
        <w:iCs w:val="0"/>
        <w:color w:val="00395A"/>
        <w:w w:val="99"/>
        <w:sz w:val="20"/>
        <w:szCs w:val="20"/>
        <w:lang w:val="en-US" w:eastAsia="en-US" w:bidi="ar-SA"/>
      </w:rPr>
    </w:lvl>
    <w:lvl w:ilvl="1" w:tplc="F702B8DA">
      <w:numFmt w:val="bullet"/>
      <w:lvlText w:val="•"/>
      <w:lvlJc w:val="left"/>
      <w:pPr>
        <w:ind w:left="690" w:hanging="181"/>
      </w:pPr>
      <w:rPr>
        <w:rFonts w:hint="default"/>
        <w:lang w:val="en-US" w:eastAsia="en-US" w:bidi="ar-SA"/>
      </w:rPr>
    </w:lvl>
    <w:lvl w:ilvl="2" w:tplc="F43C4DF6">
      <w:numFmt w:val="bullet"/>
      <w:lvlText w:val="•"/>
      <w:lvlJc w:val="left"/>
      <w:pPr>
        <w:ind w:left="1021" w:hanging="181"/>
      </w:pPr>
      <w:rPr>
        <w:rFonts w:hint="default"/>
        <w:lang w:val="en-US" w:eastAsia="en-US" w:bidi="ar-SA"/>
      </w:rPr>
    </w:lvl>
    <w:lvl w:ilvl="3" w:tplc="5CE2DB5A">
      <w:numFmt w:val="bullet"/>
      <w:lvlText w:val="•"/>
      <w:lvlJc w:val="left"/>
      <w:pPr>
        <w:ind w:left="1352" w:hanging="181"/>
      </w:pPr>
      <w:rPr>
        <w:rFonts w:hint="default"/>
        <w:lang w:val="en-US" w:eastAsia="en-US" w:bidi="ar-SA"/>
      </w:rPr>
    </w:lvl>
    <w:lvl w:ilvl="4" w:tplc="ACA0043E">
      <w:numFmt w:val="bullet"/>
      <w:lvlText w:val="•"/>
      <w:lvlJc w:val="left"/>
      <w:pPr>
        <w:ind w:left="1683" w:hanging="181"/>
      </w:pPr>
      <w:rPr>
        <w:rFonts w:hint="default"/>
        <w:lang w:val="en-US" w:eastAsia="en-US" w:bidi="ar-SA"/>
      </w:rPr>
    </w:lvl>
    <w:lvl w:ilvl="5" w:tplc="247023FA">
      <w:numFmt w:val="bullet"/>
      <w:lvlText w:val="•"/>
      <w:lvlJc w:val="left"/>
      <w:pPr>
        <w:ind w:left="2014" w:hanging="181"/>
      </w:pPr>
      <w:rPr>
        <w:rFonts w:hint="default"/>
        <w:lang w:val="en-US" w:eastAsia="en-US" w:bidi="ar-SA"/>
      </w:rPr>
    </w:lvl>
    <w:lvl w:ilvl="6" w:tplc="8B083EF0">
      <w:numFmt w:val="bullet"/>
      <w:lvlText w:val="•"/>
      <w:lvlJc w:val="left"/>
      <w:pPr>
        <w:ind w:left="2345" w:hanging="181"/>
      </w:pPr>
      <w:rPr>
        <w:rFonts w:hint="default"/>
        <w:lang w:val="en-US" w:eastAsia="en-US" w:bidi="ar-SA"/>
      </w:rPr>
    </w:lvl>
    <w:lvl w:ilvl="7" w:tplc="05BC7ED4">
      <w:numFmt w:val="bullet"/>
      <w:lvlText w:val="•"/>
      <w:lvlJc w:val="left"/>
      <w:pPr>
        <w:ind w:left="2676" w:hanging="181"/>
      </w:pPr>
      <w:rPr>
        <w:rFonts w:hint="default"/>
        <w:lang w:val="en-US" w:eastAsia="en-US" w:bidi="ar-SA"/>
      </w:rPr>
    </w:lvl>
    <w:lvl w:ilvl="8" w:tplc="0CDE00DE">
      <w:numFmt w:val="bullet"/>
      <w:lvlText w:val="•"/>
      <w:lvlJc w:val="left"/>
      <w:pPr>
        <w:ind w:left="3007" w:hanging="181"/>
      </w:pPr>
      <w:rPr>
        <w:rFonts w:hint="default"/>
        <w:lang w:val="en-US" w:eastAsia="en-US" w:bidi="ar-SA"/>
      </w:rPr>
    </w:lvl>
  </w:abstractNum>
  <w:abstractNum w:abstractNumId="53" w15:restartNumberingAfterBreak="0">
    <w:nsid w:val="5AEC6BF0"/>
    <w:multiLevelType w:val="hybridMultilevel"/>
    <w:tmpl w:val="58D43BF6"/>
    <w:lvl w:ilvl="0" w:tplc="C55031C6">
      <w:numFmt w:val="bullet"/>
      <w:lvlText w:val=""/>
      <w:lvlJc w:val="left"/>
      <w:pPr>
        <w:ind w:left="270" w:hanging="200"/>
      </w:pPr>
      <w:rPr>
        <w:rFonts w:ascii="Symbol" w:eastAsia="Symbol" w:hAnsi="Symbol" w:cs="Symbol" w:hint="default"/>
        <w:b w:val="0"/>
        <w:bCs w:val="0"/>
        <w:i w:val="0"/>
        <w:iCs w:val="0"/>
        <w:color w:val="00395A"/>
        <w:w w:val="99"/>
        <w:sz w:val="20"/>
        <w:szCs w:val="20"/>
        <w:lang w:val="en-US" w:eastAsia="en-US" w:bidi="ar-SA"/>
      </w:rPr>
    </w:lvl>
    <w:lvl w:ilvl="1" w:tplc="E15E5734">
      <w:numFmt w:val="bullet"/>
      <w:lvlText w:val="•"/>
      <w:lvlJc w:val="left"/>
      <w:pPr>
        <w:ind w:left="609" w:hanging="200"/>
      </w:pPr>
      <w:rPr>
        <w:rFonts w:hint="default"/>
        <w:lang w:val="en-US" w:eastAsia="en-US" w:bidi="ar-SA"/>
      </w:rPr>
    </w:lvl>
    <w:lvl w:ilvl="2" w:tplc="F3EEA66A">
      <w:numFmt w:val="bullet"/>
      <w:lvlText w:val="•"/>
      <w:lvlJc w:val="left"/>
      <w:pPr>
        <w:ind w:left="939" w:hanging="200"/>
      </w:pPr>
      <w:rPr>
        <w:rFonts w:hint="default"/>
        <w:lang w:val="en-US" w:eastAsia="en-US" w:bidi="ar-SA"/>
      </w:rPr>
    </w:lvl>
    <w:lvl w:ilvl="3" w:tplc="D64CB6D4">
      <w:numFmt w:val="bullet"/>
      <w:lvlText w:val="•"/>
      <w:lvlJc w:val="left"/>
      <w:pPr>
        <w:ind w:left="1268" w:hanging="200"/>
      </w:pPr>
      <w:rPr>
        <w:rFonts w:hint="default"/>
        <w:lang w:val="en-US" w:eastAsia="en-US" w:bidi="ar-SA"/>
      </w:rPr>
    </w:lvl>
    <w:lvl w:ilvl="4" w:tplc="973C7AF0">
      <w:numFmt w:val="bullet"/>
      <w:lvlText w:val="•"/>
      <w:lvlJc w:val="left"/>
      <w:pPr>
        <w:ind w:left="1598" w:hanging="200"/>
      </w:pPr>
      <w:rPr>
        <w:rFonts w:hint="default"/>
        <w:lang w:val="en-US" w:eastAsia="en-US" w:bidi="ar-SA"/>
      </w:rPr>
    </w:lvl>
    <w:lvl w:ilvl="5" w:tplc="C7662FEA">
      <w:numFmt w:val="bullet"/>
      <w:lvlText w:val="•"/>
      <w:lvlJc w:val="left"/>
      <w:pPr>
        <w:ind w:left="1927" w:hanging="200"/>
      </w:pPr>
      <w:rPr>
        <w:rFonts w:hint="default"/>
        <w:lang w:val="en-US" w:eastAsia="en-US" w:bidi="ar-SA"/>
      </w:rPr>
    </w:lvl>
    <w:lvl w:ilvl="6" w:tplc="8AF8E5E6">
      <w:numFmt w:val="bullet"/>
      <w:lvlText w:val="•"/>
      <w:lvlJc w:val="left"/>
      <w:pPr>
        <w:ind w:left="2257" w:hanging="200"/>
      </w:pPr>
      <w:rPr>
        <w:rFonts w:hint="default"/>
        <w:lang w:val="en-US" w:eastAsia="en-US" w:bidi="ar-SA"/>
      </w:rPr>
    </w:lvl>
    <w:lvl w:ilvl="7" w:tplc="2B023E10">
      <w:numFmt w:val="bullet"/>
      <w:lvlText w:val="•"/>
      <w:lvlJc w:val="left"/>
      <w:pPr>
        <w:ind w:left="2586" w:hanging="200"/>
      </w:pPr>
      <w:rPr>
        <w:rFonts w:hint="default"/>
        <w:lang w:val="en-US" w:eastAsia="en-US" w:bidi="ar-SA"/>
      </w:rPr>
    </w:lvl>
    <w:lvl w:ilvl="8" w:tplc="4E14E174">
      <w:numFmt w:val="bullet"/>
      <w:lvlText w:val="•"/>
      <w:lvlJc w:val="left"/>
      <w:pPr>
        <w:ind w:left="2916" w:hanging="200"/>
      </w:pPr>
      <w:rPr>
        <w:rFonts w:hint="default"/>
        <w:lang w:val="en-US" w:eastAsia="en-US" w:bidi="ar-SA"/>
      </w:rPr>
    </w:lvl>
  </w:abstractNum>
  <w:abstractNum w:abstractNumId="54" w15:restartNumberingAfterBreak="0">
    <w:nsid w:val="5BCE490C"/>
    <w:multiLevelType w:val="hybridMultilevel"/>
    <w:tmpl w:val="1CC4168E"/>
    <w:lvl w:ilvl="0" w:tplc="BC081CEA">
      <w:start w:val="1"/>
      <w:numFmt w:val="decimal"/>
      <w:lvlText w:val="%1."/>
      <w:lvlJc w:val="left"/>
      <w:pPr>
        <w:ind w:left="1080" w:hanging="360"/>
        <w:jc w:val="left"/>
      </w:pPr>
      <w:rPr>
        <w:rFonts w:ascii="Times New Roman" w:eastAsia="Times New Roman" w:hAnsi="Times New Roman" w:cs="Times New Roman" w:hint="default"/>
        <w:b w:val="0"/>
        <w:bCs w:val="0"/>
        <w:i w:val="0"/>
        <w:iCs w:val="0"/>
        <w:color w:val="00395A"/>
        <w:spacing w:val="-3"/>
        <w:w w:val="100"/>
        <w:sz w:val="24"/>
        <w:szCs w:val="24"/>
        <w:lang w:val="en-US" w:eastAsia="en-US" w:bidi="ar-SA"/>
      </w:rPr>
    </w:lvl>
    <w:lvl w:ilvl="1" w:tplc="B48AB3E0">
      <w:numFmt w:val="bullet"/>
      <w:lvlText w:val="•"/>
      <w:lvlJc w:val="left"/>
      <w:pPr>
        <w:ind w:left="2018" w:hanging="360"/>
      </w:pPr>
      <w:rPr>
        <w:rFonts w:hint="default"/>
        <w:lang w:val="en-US" w:eastAsia="en-US" w:bidi="ar-SA"/>
      </w:rPr>
    </w:lvl>
    <w:lvl w:ilvl="2" w:tplc="49A6DAF6">
      <w:numFmt w:val="bullet"/>
      <w:lvlText w:val="•"/>
      <w:lvlJc w:val="left"/>
      <w:pPr>
        <w:ind w:left="2956" w:hanging="360"/>
      </w:pPr>
      <w:rPr>
        <w:rFonts w:hint="default"/>
        <w:lang w:val="en-US" w:eastAsia="en-US" w:bidi="ar-SA"/>
      </w:rPr>
    </w:lvl>
    <w:lvl w:ilvl="3" w:tplc="B9C2F28E">
      <w:numFmt w:val="bullet"/>
      <w:lvlText w:val="•"/>
      <w:lvlJc w:val="left"/>
      <w:pPr>
        <w:ind w:left="3894" w:hanging="360"/>
      </w:pPr>
      <w:rPr>
        <w:rFonts w:hint="default"/>
        <w:lang w:val="en-US" w:eastAsia="en-US" w:bidi="ar-SA"/>
      </w:rPr>
    </w:lvl>
    <w:lvl w:ilvl="4" w:tplc="E78A3B50">
      <w:numFmt w:val="bullet"/>
      <w:lvlText w:val="•"/>
      <w:lvlJc w:val="left"/>
      <w:pPr>
        <w:ind w:left="4832" w:hanging="360"/>
      </w:pPr>
      <w:rPr>
        <w:rFonts w:hint="default"/>
        <w:lang w:val="en-US" w:eastAsia="en-US" w:bidi="ar-SA"/>
      </w:rPr>
    </w:lvl>
    <w:lvl w:ilvl="5" w:tplc="E6BAFC02">
      <w:numFmt w:val="bullet"/>
      <w:lvlText w:val="•"/>
      <w:lvlJc w:val="left"/>
      <w:pPr>
        <w:ind w:left="5770" w:hanging="360"/>
      </w:pPr>
      <w:rPr>
        <w:rFonts w:hint="default"/>
        <w:lang w:val="en-US" w:eastAsia="en-US" w:bidi="ar-SA"/>
      </w:rPr>
    </w:lvl>
    <w:lvl w:ilvl="6" w:tplc="71D8FC3C">
      <w:numFmt w:val="bullet"/>
      <w:lvlText w:val="•"/>
      <w:lvlJc w:val="left"/>
      <w:pPr>
        <w:ind w:left="6708" w:hanging="360"/>
      </w:pPr>
      <w:rPr>
        <w:rFonts w:hint="default"/>
        <w:lang w:val="en-US" w:eastAsia="en-US" w:bidi="ar-SA"/>
      </w:rPr>
    </w:lvl>
    <w:lvl w:ilvl="7" w:tplc="4AACF6C6">
      <w:numFmt w:val="bullet"/>
      <w:lvlText w:val="•"/>
      <w:lvlJc w:val="left"/>
      <w:pPr>
        <w:ind w:left="7646" w:hanging="360"/>
      </w:pPr>
      <w:rPr>
        <w:rFonts w:hint="default"/>
        <w:lang w:val="en-US" w:eastAsia="en-US" w:bidi="ar-SA"/>
      </w:rPr>
    </w:lvl>
    <w:lvl w:ilvl="8" w:tplc="CD24749C">
      <w:numFmt w:val="bullet"/>
      <w:lvlText w:val="•"/>
      <w:lvlJc w:val="left"/>
      <w:pPr>
        <w:ind w:left="8584" w:hanging="360"/>
      </w:pPr>
      <w:rPr>
        <w:rFonts w:hint="default"/>
        <w:lang w:val="en-US" w:eastAsia="en-US" w:bidi="ar-SA"/>
      </w:rPr>
    </w:lvl>
  </w:abstractNum>
  <w:abstractNum w:abstractNumId="55" w15:restartNumberingAfterBreak="0">
    <w:nsid w:val="62873139"/>
    <w:multiLevelType w:val="hybridMultilevel"/>
    <w:tmpl w:val="23689BDC"/>
    <w:lvl w:ilvl="0" w:tplc="ED7C5374">
      <w:numFmt w:val="bullet"/>
      <w:lvlText w:val=""/>
      <w:lvlJc w:val="left"/>
      <w:pPr>
        <w:ind w:left="3960" w:hanging="360"/>
      </w:pPr>
      <w:rPr>
        <w:rFonts w:ascii="Symbol" w:eastAsia="Symbol" w:hAnsi="Symbol" w:cs="Symbol" w:hint="default"/>
        <w:b w:val="0"/>
        <w:bCs w:val="0"/>
        <w:i w:val="0"/>
        <w:iCs w:val="0"/>
        <w:color w:val="00395A"/>
        <w:w w:val="100"/>
        <w:sz w:val="24"/>
        <w:szCs w:val="24"/>
        <w:lang w:val="en-US" w:eastAsia="en-US" w:bidi="ar-SA"/>
      </w:rPr>
    </w:lvl>
    <w:lvl w:ilvl="1" w:tplc="04C69C88">
      <w:numFmt w:val="bullet"/>
      <w:lvlText w:val="•"/>
      <w:lvlJc w:val="left"/>
      <w:pPr>
        <w:ind w:left="4610" w:hanging="360"/>
      </w:pPr>
      <w:rPr>
        <w:rFonts w:hint="default"/>
        <w:lang w:val="en-US" w:eastAsia="en-US" w:bidi="ar-SA"/>
      </w:rPr>
    </w:lvl>
    <w:lvl w:ilvl="2" w:tplc="76CCDC16">
      <w:numFmt w:val="bullet"/>
      <w:lvlText w:val="•"/>
      <w:lvlJc w:val="left"/>
      <w:pPr>
        <w:ind w:left="5260" w:hanging="360"/>
      </w:pPr>
      <w:rPr>
        <w:rFonts w:hint="default"/>
        <w:lang w:val="en-US" w:eastAsia="en-US" w:bidi="ar-SA"/>
      </w:rPr>
    </w:lvl>
    <w:lvl w:ilvl="3" w:tplc="C10ECE98">
      <w:numFmt w:val="bullet"/>
      <w:lvlText w:val="•"/>
      <w:lvlJc w:val="left"/>
      <w:pPr>
        <w:ind w:left="5910" w:hanging="360"/>
      </w:pPr>
      <w:rPr>
        <w:rFonts w:hint="default"/>
        <w:lang w:val="en-US" w:eastAsia="en-US" w:bidi="ar-SA"/>
      </w:rPr>
    </w:lvl>
    <w:lvl w:ilvl="4" w:tplc="543CE412">
      <w:numFmt w:val="bullet"/>
      <w:lvlText w:val="•"/>
      <w:lvlJc w:val="left"/>
      <w:pPr>
        <w:ind w:left="6560" w:hanging="360"/>
      </w:pPr>
      <w:rPr>
        <w:rFonts w:hint="default"/>
        <w:lang w:val="en-US" w:eastAsia="en-US" w:bidi="ar-SA"/>
      </w:rPr>
    </w:lvl>
    <w:lvl w:ilvl="5" w:tplc="10AE2842">
      <w:numFmt w:val="bullet"/>
      <w:lvlText w:val="•"/>
      <w:lvlJc w:val="left"/>
      <w:pPr>
        <w:ind w:left="7210" w:hanging="360"/>
      </w:pPr>
      <w:rPr>
        <w:rFonts w:hint="default"/>
        <w:lang w:val="en-US" w:eastAsia="en-US" w:bidi="ar-SA"/>
      </w:rPr>
    </w:lvl>
    <w:lvl w:ilvl="6" w:tplc="D1A2ED70">
      <w:numFmt w:val="bullet"/>
      <w:lvlText w:val="•"/>
      <w:lvlJc w:val="left"/>
      <w:pPr>
        <w:ind w:left="7860" w:hanging="360"/>
      </w:pPr>
      <w:rPr>
        <w:rFonts w:hint="default"/>
        <w:lang w:val="en-US" w:eastAsia="en-US" w:bidi="ar-SA"/>
      </w:rPr>
    </w:lvl>
    <w:lvl w:ilvl="7" w:tplc="6FBE45DE">
      <w:numFmt w:val="bullet"/>
      <w:lvlText w:val="•"/>
      <w:lvlJc w:val="left"/>
      <w:pPr>
        <w:ind w:left="8510" w:hanging="360"/>
      </w:pPr>
      <w:rPr>
        <w:rFonts w:hint="default"/>
        <w:lang w:val="en-US" w:eastAsia="en-US" w:bidi="ar-SA"/>
      </w:rPr>
    </w:lvl>
    <w:lvl w:ilvl="8" w:tplc="E878C066">
      <w:numFmt w:val="bullet"/>
      <w:lvlText w:val="•"/>
      <w:lvlJc w:val="left"/>
      <w:pPr>
        <w:ind w:left="9160" w:hanging="360"/>
      </w:pPr>
      <w:rPr>
        <w:rFonts w:hint="default"/>
        <w:lang w:val="en-US" w:eastAsia="en-US" w:bidi="ar-SA"/>
      </w:rPr>
    </w:lvl>
  </w:abstractNum>
  <w:abstractNum w:abstractNumId="56" w15:restartNumberingAfterBreak="0">
    <w:nsid w:val="63032F4C"/>
    <w:multiLevelType w:val="hybridMultilevel"/>
    <w:tmpl w:val="654A1F8A"/>
    <w:lvl w:ilvl="0" w:tplc="481CC7C4">
      <w:numFmt w:val="bullet"/>
      <w:lvlText w:val=""/>
      <w:lvlJc w:val="left"/>
      <w:pPr>
        <w:ind w:left="282" w:hanging="180"/>
      </w:pPr>
      <w:rPr>
        <w:rFonts w:ascii="Symbol" w:eastAsia="Symbol" w:hAnsi="Symbol" w:cs="Symbol" w:hint="default"/>
        <w:b w:val="0"/>
        <w:bCs w:val="0"/>
        <w:i w:val="0"/>
        <w:iCs w:val="0"/>
        <w:color w:val="00395A"/>
        <w:w w:val="99"/>
        <w:sz w:val="20"/>
        <w:szCs w:val="20"/>
        <w:lang w:val="en-US" w:eastAsia="en-US" w:bidi="ar-SA"/>
      </w:rPr>
    </w:lvl>
    <w:lvl w:ilvl="1" w:tplc="2D1C0594">
      <w:numFmt w:val="bullet"/>
      <w:lvlText w:val="•"/>
      <w:lvlJc w:val="left"/>
      <w:pPr>
        <w:ind w:left="839" w:hanging="180"/>
      </w:pPr>
      <w:rPr>
        <w:rFonts w:hint="default"/>
        <w:lang w:val="en-US" w:eastAsia="en-US" w:bidi="ar-SA"/>
      </w:rPr>
    </w:lvl>
    <w:lvl w:ilvl="2" w:tplc="438CA712">
      <w:numFmt w:val="bullet"/>
      <w:lvlText w:val="•"/>
      <w:lvlJc w:val="left"/>
      <w:pPr>
        <w:ind w:left="1399" w:hanging="180"/>
      </w:pPr>
      <w:rPr>
        <w:rFonts w:hint="default"/>
        <w:lang w:val="en-US" w:eastAsia="en-US" w:bidi="ar-SA"/>
      </w:rPr>
    </w:lvl>
    <w:lvl w:ilvl="3" w:tplc="D820ECB2">
      <w:numFmt w:val="bullet"/>
      <w:lvlText w:val="•"/>
      <w:lvlJc w:val="left"/>
      <w:pPr>
        <w:ind w:left="1959" w:hanging="180"/>
      </w:pPr>
      <w:rPr>
        <w:rFonts w:hint="default"/>
        <w:lang w:val="en-US" w:eastAsia="en-US" w:bidi="ar-SA"/>
      </w:rPr>
    </w:lvl>
    <w:lvl w:ilvl="4" w:tplc="0E203D08">
      <w:numFmt w:val="bullet"/>
      <w:lvlText w:val="•"/>
      <w:lvlJc w:val="left"/>
      <w:pPr>
        <w:ind w:left="2519" w:hanging="180"/>
      </w:pPr>
      <w:rPr>
        <w:rFonts w:hint="default"/>
        <w:lang w:val="en-US" w:eastAsia="en-US" w:bidi="ar-SA"/>
      </w:rPr>
    </w:lvl>
    <w:lvl w:ilvl="5" w:tplc="B382F072">
      <w:numFmt w:val="bullet"/>
      <w:lvlText w:val="•"/>
      <w:lvlJc w:val="left"/>
      <w:pPr>
        <w:ind w:left="3079" w:hanging="180"/>
      </w:pPr>
      <w:rPr>
        <w:rFonts w:hint="default"/>
        <w:lang w:val="en-US" w:eastAsia="en-US" w:bidi="ar-SA"/>
      </w:rPr>
    </w:lvl>
    <w:lvl w:ilvl="6" w:tplc="E77C31A2">
      <w:numFmt w:val="bullet"/>
      <w:lvlText w:val="•"/>
      <w:lvlJc w:val="left"/>
      <w:pPr>
        <w:ind w:left="3638" w:hanging="180"/>
      </w:pPr>
      <w:rPr>
        <w:rFonts w:hint="default"/>
        <w:lang w:val="en-US" w:eastAsia="en-US" w:bidi="ar-SA"/>
      </w:rPr>
    </w:lvl>
    <w:lvl w:ilvl="7" w:tplc="6CD6BD1A">
      <w:numFmt w:val="bullet"/>
      <w:lvlText w:val="•"/>
      <w:lvlJc w:val="left"/>
      <w:pPr>
        <w:ind w:left="4198" w:hanging="180"/>
      </w:pPr>
      <w:rPr>
        <w:rFonts w:hint="default"/>
        <w:lang w:val="en-US" w:eastAsia="en-US" w:bidi="ar-SA"/>
      </w:rPr>
    </w:lvl>
    <w:lvl w:ilvl="8" w:tplc="24E0151A">
      <w:numFmt w:val="bullet"/>
      <w:lvlText w:val="•"/>
      <w:lvlJc w:val="left"/>
      <w:pPr>
        <w:ind w:left="4758" w:hanging="180"/>
      </w:pPr>
      <w:rPr>
        <w:rFonts w:hint="default"/>
        <w:lang w:val="en-US" w:eastAsia="en-US" w:bidi="ar-SA"/>
      </w:rPr>
    </w:lvl>
  </w:abstractNum>
  <w:abstractNum w:abstractNumId="57" w15:restartNumberingAfterBreak="0">
    <w:nsid w:val="63922A9A"/>
    <w:multiLevelType w:val="hybridMultilevel"/>
    <w:tmpl w:val="0DC23BCA"/>
    <w:lvl w:ilvl="0" w:tplc="42E6063A">
      <w:numFmt w:val="bullet"/>
      <w:lvlText w:val=""/>
      <w:lvlJc w:val="left"/>
      <w:pPr>
        <w:ind w:left="444" w:hanging="360"/>
      </w:pPr>
      <w:rPr>
        <w:rFonts w:ascii="Symbol" w:eastAsia="Symbol" w:hAnsi="Symbol" w:cs="Symbol" w:hint="default"/>
        <w:b w:val="0"/>
        <w:bCs w:val="0"/>
        <w:i w:val="0"/>
        <w:iCs w:val="0"/>
        <w:color w:val="00395A"/>
        <w:w w:val="99"/>
        <w:sz w:val="20"/>
        <w:szCs w:val="20"/>
        <w:lang w:val="en-US" w:eastAsia="en-US" w:bidi="ar-SA"/>
      </w:rPr>
    </w:lvl>
    <w:lvl w:ilvl="1" w:tplc="6388AF3E">
      <w:numFmt w:val="bullet"/>
      <w:lvlText w:val="•"/>
      <w:lvlJc w:val="left"/>
      <w:pPr>
        <w:ind w:left="1327" w:hanging="360"/>
      </w:pPr>
      <w:rPr>
        <w:rFonts w:hint="default"/>
        <w:lang w:val="en-US" w:eastAsia="en-US" w:bidi="ar-SA"/>
      </w:rPr>
    </w:lvl>
    <w:lvl w:ilvl="2" w:tplc="881C030E">
      <w:numFmt w:val="bullet"/>
      <w:lvlText w:val="•"/>
      <w:lvlJc w:val="left"/>
      <w:pPr>
        <w:ind w:left="2214" w:hanging="360"/>
      </w:pPr>
      <w:rPr>
        <w:rFonts w:hint="default"/>
        <w:lang w:val="en-US" w:eastAsia="en-US" w:bidi="ar-SA"/>
      </w:rPr>
    </w:lvl>
    <w:lvl w:ilvl="3" w:tplc="968AA99E">
      <w:numFmt w:val="bullet"/>
      <w:lvlText w:val="•"/>
      <w:lvlJc w:val="left"/>
      <w:pPr>
        <w:ind w:left="3101" w:hanging="360"/>
      </w:pPr>
      <w:rPr>
        <w:rFonts w:hint="default"/>
        <w:lang w:val="en-US" w:eastAsia="en-US" w:bidi="ar-SA"/>
      </w:rPr>
    </w:lvl>
    <w:lvl w:ilvl="4" w:tplc="ADEA731E">
      <w:numFmt w:val="bullet"/>
      <w:lvlText w:val="•"/>
      <w:lvlJc w:val="left"/>
      <w:pPr>
        <w:ind w:left="3989" w:hanging="360"/>
      </w:pPr>
      <w:rPr>
        <w:rFonts w:hint="default"/>
        <w:lang w:val="en-US" w:eastAsia="en-US" w:bidi="ar-SA"/>
      </w:rPr>
    </w:lvl>
    <w:lvl w:ilvl="5" w:tplc="B3A41690">
      <w:numFmt w:val="bullet"/>
      <w:lvlText w:val="•"/>
      <w:lvlJc w:val="left"/>
      <w:pPr>
        <w:ind w:left="4876" w:hanging="360"/>
      </w:pPr>
      <w:rPr>
        <w:rFonts w:hint="default"/>
        <w:lang w:val="en-US" w:eastAsia="en-US" w:bidi="ar-SA"/>
      </w:rPr>
    </w:lvl>
    <w:lvl w:ilvl="6" w:tplc="E558DEB6">
      <w:numFmt w:val="bullet"/>
      <w:lvlText w:val="•"/>
      <w:lvlJc w:val="left"/>
      <w:pPr>
        <w:ind w:left="5763" w:hanging="360"/>
      </w:pPr>
      <w:rPr>
        <w:rFonts w:hint="default"/>
        <w:lang w:val="en-US" w:eastAsia="en-US" w:bidi="ar-SA"/>
      </w:rPr>
    </w:lvl>
    <w:lvl w:ilvl="7" w:tplc="834EBAF6">
      <w:numFmt w:val="bullet"/>
      <w:lvlText w:val="•"/>
      <w:lvlJc w:val="left"/>
      <w:pPr>
        <w:ind w:left="6651" w:hanging="360"/>
      </w:pPr>
      <w:rPr>
        <w:rFonts w:hint="default"/>
        <w:lang w:val="en-US" w:eastAsia="en-US" w:bidi="ar-SA"/>
      </w:rPr>
    </w:lvl>
    <w:lvl w:ilvl="8" w:tplc="1B40C2B8">
      <w:numFmt w:val="bullet"/>
      <w:lvlText w:val="•"/>
      <w:lvlJc w:val="left"/>
      <w:pPr>
        <w:ind w:left="7538" w:hanging="360"/>
      </w:pPr>
      <w:rPr>
        <w:rFonts w:hint="default"/>
        <w:lang w:val="en-US" w:eastAsia="en-US" w:bidi="ar-SA"/>
      </w:rPr>
    </w:lvl>
  </w:abstractNum>
  <w:abstractNum w:abstractNumId="58" w15:restartNumberingAfterBreak="0">
    <w:nsid w:val="63976B9F"/>
    <w:multiLevelType w:val="hybridMultilevel"/>
    <w:tmpl w:val="1C36C5FC"/>
    <w:lvl w:ilvl="0" w:tplc="F36C2648">
      <w:start w:val="1"/>
      <w:numFmt w:val="decimal"/>
      <w:lvlText w:val="%1."/>
      <w:lvlJc w:val="left"/>
      <w:pPr>
        <w:ind w:left="480"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01C423AC">
      <w:numFmt w:val="bullet"/>
      <w:lvlText w:val="•"/>
      <w:lvlJc w:val="left"/>
      <w:pPr>
        <w:ind w:left="1370" w:hanging="360"/>
      </w:pPr>
      <w:rPr>
        <w:rFonts w:hint="default"/>
        <w:lang w:val="en-US" w:eastAsia="en-US" w:bidi="ar-SA"/>
      </w:rPr>
    </w:lvl>
    <w:lvl w:ilvl="2" w:tplc="EE48CAE0">
      <w:numFmt w:val="bullet"/>
      <w:lvlText w:val="•"/>
      <w:lvlJc w:val="left"/>
      <w:pPr>
        <w:ind w:left="2260" w:hanging="360"/>
      </w:pPr>
      <w:rPr>
        <w:rFonts w:hint="default"/>
        <w:lang w:val="en-US" w:eastAsia="en-US" w:bidi="ar-SA"/>
      </w:rPr>
    </w:lvl>
    <w:lvl w:ilvl="3" w:tplc="6ACA6334">
      <w:numFmt w:val="bullet"/>
      <w:lvlText w:val="•"/>
      <w:lvlJc w:val="left"/>
      <w:pPr>
        <w:ind w:left="3150" w:hanging="360"/>
      </w:pPr>
      <w:rPr>
        <w:rFonts w:hint="default"/>
        <w:lang w:val="en-US" w:eastAsia="en-US" w:bidi="ar-SA"/>
      </w:rPr>
    </w:lvl>
    <w:lvl w:ilvl="4" w:tplc="31D28CE0">
      <w:numFmt w:val="bullet"/>
      <w:lvlText w:val="•"/>
      <w:lvlJc w:val="left"/>
      <w:pPr>
        <w:ind w:left="4040" w:hanging="360"/>
      </w:pPr>
      <w:rPr>
        <w:rFonts w:hint="default"/>
        <w:lang w:val="en-US" w:eastAsia="en-US" w:bidi="ar-SA"/>
      </w:rPr>
    </w:lvl>
    <w:lvl w:ilvl="5" w:tplc="E8AEFCFA">
      <w:numFmt w:val="bullet"/>
      <w:lvlText w:val="•"/>
      <w:lvlJc w:val="left"/>
      <w:pPr>
        <w:ind w:left="4930" w:hanging="360"/>
      </w:pPr>
      <w:rPr>
        <w:rFonts w:hint="default"/>
        <w:lang w:val="en-US" w:eastAsia="en-US" w:bidi="ar-SA"/>
      </w:rPr>
    </w:lvl>
    <w:lvl w:ilvl="6" w:tplc="B1B26F66">
      <w:numFmt w:val="bullet"/>
      <w:lvlText w:val="•"/>
      <w:lvlJc w:val="left"/>
      <w:pPr>
        <w:ind w:left="5820" w:hanging="360"/>
      </w:pPr>
      <w:rPr>
        <w:rFonts w:hint="default"/>
        <w:lang w:val="en-US" w:eastAsia="en-US" w:bidi="ar-SA"/>
      </w:rPr>
    </w:lvl>
    <w:lvl w:ilvl="7" w:tplc="2068C1DA">
      <w:numFmt w:val="bullet"/>
      <w:lvlText w:val="•"/>
      <w:lvlJc w:val="left"/>
      <w:pPr>
        <w:ind w:left="6710" w:hanging="360"/>
      </w:pPr>
      <w:rPr>
        <w:rFonts w:hint="default"/>
        <w:lang w:val="en-US" w:eastAsia="en-US" w:bidi="ar-SA"/>
      </w:rPr>
    </w:lvl>
    <w:lvl w:ilvl="8" w:tplc="5D0628C0">
      <w:numFmt w:val="bullet"/>
      <w:lvlText w:val="•"/>
      <w:lvlJc w:val="left"/>
      <w:pPr>
        <w:ind w:left="7600" w:hanging="360"/>
      </w:pPr>
      <w:rPr>
        <w:rFonts w:hint="default"/>
        <w:lang w:val="en-US" w:eastAsia="en-US" w:bidi="ar-SA"/>
      </w:rPr>
    </w:lvl>
  </w:abstractNum>
  <w:abstractNum w:abstractNumId="59" w15:restartNumberingAfterBreak="0">
    <w:nsid w:val="64876330"/>
    <w:multiLevelType w:val="hybridMultilevel"/>
    <w:tmpl w:val="DB002AC2"/>
    <w:lvl w:ilvl="0" w:tplc="BA3E7D3E">
      <w:numFmt w:val="bullet"/>
      <w:lvlText w:val=""/>
      <w:lvlJc w:val="left"/>
      <w:pPr>
        <w:ind w:left="819" w:hanging="360"/>
      </w:pPr>
      <w:rPr>
        <w:rFonts w:ascii="Symbol" w:eastAsia="Symbol" w:hAnsi="Symbol" w:cs="Symbol" w:hint="default"/>
        <w:b w:val="0"/>
        <w:bCs w:val="0"/>
        <w:i w:val="0"/>
        <w:iCs w:val="0"/>
        <w:color w:val="00395A"/>
        <w:w w:val="100"/>
        <w:sz w:val="24"/>
        <w:szCs w:val="24"/>
        <w:lang w:val="en-US" w:eastAsia="en-US" w:bidi="ar-SA"/>
      </w:rPr>
    </w:lvl>
    <w:lvl w:ilvl="1" w:tplc="2FF8BFB4">
      <w:numFmt w:val="bullet"/>
      <w:lvlText w:val=""/>
      <w:lvlJc w:val="left"/>
      <w:pPr>
        <w:ind w:left="1080" w:hanging="360"/>
      </w:pPr>
      <w:rPr>
        <w:rFonts w:ascii="Symbol" w:eastAsia="Symbol" w:hAnsi="Symbol" w:cs="Symbol" w:hint="default"/>
        <w:b w:val="0"/>
        <w:bCs w:val="0"/>
        <w:i w:val="0"/>
        <w:iCs w:val="0"/>
        <w:color w:val="00395A"/>
        <w:w w:val="100"/>
        <w:sz w:val="24"/>
        <w:szCs w:val="24"/>
        <w:lang w:val="en-US" w:eastAsia="en-US" w:bidi="ar-SA"/>
      </w:rPr>
    </w:lvl>
    <w:lvl w:ilvl="2" w:tplc="CE52A04A">
      <w:numFmt w:val="bullet"/>
      <w:lvlText w:val="•"/>
      <w:lvlJc w:val="left"/>
      <w:pPr>
        <w:ind w:left="968" w:hanging="360"/>
      </w:pPr>
      <w:rPr>
        <w:rFonts w:hint="default"/>
        <w:lang w:val="en-US" w:eastAsia="en-US" w:bidi="ar-SA"/>
      </w:rPr>
    </w:lvl>
    <w:lvl w:ilvl="3" w:tplc="A7D4E078">
      <w:numFmt w:val="bullet"/>
      <w:lvlText w:val="•"/>
      <w:lvlJc w:val="left"/>
      <w:pPr>
        <w:ind w:left="857" w:hanging="360"/>
      </w:pPr>
      <w:rPr>
        <w:rFonts w:hint="default"/>
        <w:lang w:val="en-US" w:eastAsia="en-US" w:bidi="ar-SA"/>
      </w:rPr>
    </w:lvl>
    <w:lvl w:ilvl="4" w:tplc="F984F4F2">
      <w:numFmt w:val="bullet"/>
      <w:lvlText w:val="•"/>
      <w:lvlJc w:val="left"/>
      <w:pPr>
        <w:ind w:left="746" w:hanging="360"/>
      </w:pPr>
      <w:rPr>
        <w:rFonts w:hint="default"/>
        <w:lang w:val="en-US" w:eastAsia="en-US" w:bidi="ar-SA"/>
      </w:rPr>
    </w:lvl>
    <w:lvl w:ilvl="5" w:tplc="B2CA8E72">
      <w:numFmt w:val="bullet"/>
      <w:lvlText w:val="•"/>
      <w:lvlJc w:val="left"/>
      <w:pPr>
        <w:ind w:left="635" w:hanging="360"/>
      </w:pPr>
      <w:rPr>
        <w:rFonts w:hint="default"/>
        <w:lang w:val="en-US" w:eastAsia="en-US" w:bidi="ar-SA"/>
      </w:rPr>
    </w:lvl>
    <w:lvl w:ilvl="6" w:tplc="37AE651A">
      <w:numFmt w:val="bullet"/>
      <w:lvlText w:val="•"/>
      <w:lvlJc w:val="left"/>
      <w:pPr>
        <w:ind w:left="524" w:hanging="360"/>
      </w:pPr>
      <w:rPr>
        <w:rFonts w:hint="default"/>
        <w:lang w:val="en-US" w:eastAsia="en-US" w:bidi="ar-SA"/>
      </w:rPr>
    </w:lvl>
    <w:lvl w:ilvl="7" w:tplc="191A3B28">
      <w:numFmt w:val="bullet"/>
      <w:lvlText w:val="•"/>
      <w:lvlJc w:val="left"/>
      <w:pPr>
        <w:ind w:left="413" w:hanging="360"/>
      </w:pPr>
      <w:rPr>
        <w:rFonts w:hint="default"/>
        <w:lang w:val="en-US" w:eastAsia="en-US" w:bidi="ar-SA"/>
      </w:rPr>
    </w:lvl>
    <w:lvl w:ilvl="8" w:tplc="014E71C6">
      <w:numFmt w:val="bullet"/>
      <w:lvlText w:val="•"/>
      <w:lvlJc w:val="left"/>
      <w:pPr>
        <w:ind w:left="302" w:hanging="360"/>
      </w:pPr>
      <w:rPr>
        <w:rFonts w:hint="default"/>
        <w:lang w:val="en-US" w:eastAsia="en-US" w:bidi="ar-SA"/>
      </w:rPr>
    </w:lvl>
  </w:abstractNum>
  <w:abstractNum w:abstractNumId="60" w15:restartNumberingAfterBreak="0">
    <w:nsid w:val="65F66315"/>
    <w:multiLevelType w:val="hybridMultilevel"/>
    <w:tmpl w:val="C19E5FF8"/>
    <w:lvl w:ilvl="0" w:tplc="400EEE02">
      <w:start w:val="1"/>
      <w:numFmt w:val="decimal"/>
      <w:lvlText w:val="%1."/>
      <w:lvlJc w:val="left"/>
      <w:pPr>
        <w:ind w:left="442"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82DE12EA">
      <w:numFmt w:val="bullet"/>
      <w:lvlText w:val="•"/>
      <w:lvlJc w:val="left"/>
      <w:pPr>
        <w:ind w:left="1327" w:hanging="360"/>
      </w:pPr>
      <w:rPr>
        <w:rFonts w:hint="default"/>
        <w:lang w:val="en-US" w:eastAsia="en-US" w:bidi="ar-SA"/>
      </w:rPr>
    </w:lvl>
    <w:lvl w:ilvl="2" w:tplc="DB5AC50A">
      <w:numFmt w:val="bullet"/>
      <w:lvlText w:val="•"/>
      <w:lvlJc w:val="left"/>
      <w:pPr>
        <w:ind w:left="2215" w:hanging="360"/>
      </w:pPr>
      <w:rPr>
        <w:rFonts w:hint="default"/>
        <w:lang w:val="en-US" w:eastAsia="en-US" w:bidi="ar-SA"/>
      </w:rPr>
    </w:lvl>
    <w:lvl w:ilvl="3" w:tplc="A70E4324">
      <w:numFmt w:val="bullet"/>
      <w:lvlText w:val="•"/>
      <w:lvlJc w:val="left"/>
      <w:pPr>
        <w:ind w:left="3103" w:hanging="360"/>
      </w:pPr>
      <w:rPr>
        <w:rFonts w:hint="default"/>
        <w:lang w:val="en-US" w:eastAsia="en-US" w:bidi="ar-SA"/>
      </w:rPr>
    </w:lvl>
    <w:lvl w:ilvl="4" w:tplc="4C5A9128">
      <w:numFmt w:val="bullet"/>
      <w:lvlText w:val="•"/>
      <w:lvlJc w:val="left"/>
      <w:pPr>
        <w:ind w:left="3991" w:hanging="360"/>
      </w:pPr>
      <w:rPr>
        <w:rFonts w:hint="default"/>
        <w:lang w:val="en-US" w:eastAsia="en-US" w:bidi="ar-SA"/>
      </w:rPr>
    </w:lvl>
    <w:lvl w:ilvl="5" w:tplc="4F7E10DC">
      <w:numFmt w:val="bullet"/>
      <w:lvlText w:val="•"/>
      <w:lvlJc w:val="left"/>
      <w:pPr>
        <w:ind w:left="4879" w:hanging="360"/>
      </w:pPr>
      <w:rPr>
        <w:rFonts w:hint="default"/>
        <w:lang w:val="en-US" w:eastAsia="en-US" w:bidi="ar-SA"/>
      </w:rPr>
    </w:lvl>
    <w:lvl w:ilvl="6" w:tplc="2B78E3D4">
      <w:numFmt w:val="bullet"/>
      <w:lvlText w:val="•"/>
      <w:lvlJc w:val="left"/>
      <w:pPr>
        <w:ind w:left="5767" w:hanging="360"/>
      </w:pPr>
      <w:rPr>
        <w:rFonts w:hint="default"/>
        <w:lang w:val="en-US" w:eastAsia="en-US" w:bidi="ar-SA"/>
      </w:rPr>
    </w:lvl>
    <w:lvl w:ilvl="7" w:tplc="D7322F46">
      <w:numFmt w:val="bullet"/>
      <w:lvlText w:val="•"/>
      <w:lvlJc w:val="left"/>
      <w:pPr>
        <w:ind w:left="6655" w:hanging="360"/>
      </w:pPr>
      <w:rPr>
        <w:rFonts w:hint="default"/>
        <w:lang w:val="en-US" w:eastAsia="en-US" w:bidi="ar-SA"/>
      </w:rPr>
    </w:lvl>
    <w:lvl w:ilvl="8" w:tplc="EEE0ACA4">
      <w:numFmt w:val="bullet"/>
      <w:lvlText w:val="•"/>
      <w:lvlJc w:val="left"/>
      <w:pPr>
        <w:ind w:left="7543" w:hanging="360"/>
      </w:pPr>
      <w:rPr>
        <w:rFonts w:hint="default"/>
        <w:lang w:val="en-US" w:eastAsia="en-US" w:bidi="ar-SA"/>
      </w:rPr>
    </w:lvl>
  </w:abstractNum>
  <w:abstractNum w:abstractNumId="61" w15:restartNumberingAfterBreak="0">
    <w:nsid w:val="67FF7097"/>
    <w:multiLevelType w:val="hybridMultilevel"/>
    <w:tmpl w:val="4120E724"/>
    <w:lvl w:ilvl="0" w:tplc="E1A8AA8E">
      <w:numFmt w:val="bullet"/>
      <w:lvlText w:val=""/>
      <w:lvlJc w:val="left"/>
      <w:pPr>
        <w:ind w:left="308" w:hanging="245"/>
      </w:pPr>
      <w:rPr>
        <w:rFonts w:ascii="Symbol" w:eastAsia="Symbol" w:hAnsi="Symbol" w:cs="Symbol" w:hint="default"/>
        <w:b w:val="0"/>
        <w:bCs w:val="0"/>
        <w:i w:val="0"/>
        <w:iCs w:val="0"/>
        <w:color w:val="00395A"/>
        <w:w w:val="99"/>
        <w:sz w:val="20"/>
        <w:szCs w:val="20"/>
        <w:lang w:val="en-US" w:eastAsia="en-US" w:bidi="ar-SA"/>
      </w:rPr>
    </w:lvl>
    <w:lvl w:ilvl="1" w:tplc="8836F2D4">
      <w:numFmt w:val="bullet"/>
      <w:lvlText w:val="•"/>
      <w:lvlJc w:val="left"/>
      <w:pPr>
        <w:ind w:left="607" w:hanging="245"/>
      </w:pPr>
      <w:rPr>
        <w:rFonts w:hint="default"/>
        <w:lang w:val="en-US" w:eastAsia="en-US" w:bidi="ar-SA"/>
      </w:rPr>
    </w:lvl>
    <w:lvl w:ilvl="2" w:tplc="4AA87C3C">
      <w:numFmt w:val="bullet"/>
      <w:lvlText w:val="•"/>
      <w:lvlJc w:val="left"/>
      <w:pPr>
        <w:ind w:left="915" w:hanging="245"/>
      </w:pPr>
      <w:rPr>
        <w:rFonts w:hint="default"/>
        <w:lang w:val="en-US" w:eastAsia="en-US" w:bidi="ar-SA"/>
      </w:rPr>
    </w:lvl>
    <w:lvl w:ilvl="3" w:tplc="820EF6DA">
      <w:numFmt w:val="bullet"/>
      <w:lvlText w:val="•"/>
      <w:lvlJc w:val="left"/>
      <w:pPr>
        <w:ind w:left="1222" w:hanging="245"/>
      </w:pPr>
      <w:rPr>
        <w:rFonts w:hint="default"/>
        <w:lang w:val="en-US" w:eastAsia="en-US" w:bidi="ar-SA"/>
      </w:rPr>
    </w:lvl>
    <w:lvl w:ilvl="4" w:tplc="C8CE1AC8">
      <w:numFmt w:val="bullet"/>
      <w:lvlText w:val="•"/>
      <w:lvlJc w:val="left"/>
      <w:pPr>
        <w:ind w:left="1530" w:hanging="245"/>
      </w:pPr>
      <w:rPr>
        <w:rFonts w:hint="default"/>
        <w:lang w:val="en-US" w:eastAsia="en-US" w:bidi="ar-SA"/>
      </w:rPr>
    </w:lvl>
    <w:lvl w:ilvl="5" w:tplc="BE321D9A">
      <w:numFmt w:val="bullet"/>
      <w:lvlText w:val="•"/>
      <w:lvlJc w:val="left"/>
      <w:pPr>
        <w:ind w:left="1838" w:hanging="245"/>
      </w:pPr>
      <w:rPr>
        <w:rFonts w:hint="default"/>
        <w:lang w:val="en-US" w:eastAsia="en-US" w:bidi="ar-SA"/>
      </w:rPr>
    </w:lvl>
    <w:lvl w:ilvl="6" w:tplc="F5C8A6BC">
      <w:numFmt w:val="bullet"/>
      <w:lvlText w:val="•"/>
      <w:lvlJc w:val="left"/>
      <w:pPr>
        <w:ind w:left="2145" w:hanging="245"/>
      </w:pPr>
      <w:rPr>
        <w:rFonts w:hint="default"/>
        <w:lang w:val="en-US" w:eastAsia="en-US" w:bidi="ar-SA"/>
      </w:rPr>
    </w:lvl>
    <w:lvl w:ilvl="7" w:tplc="2640B0C6">
      <w:numFmt w:val="bullet"/>
      <w:lvlText w:val="•"/>
      <w:lvlJc w:val="left"/>
      <w:pPr>
        <w:ind w:left="2453" w:hanging="245"/>
      </w:pPr>
      <w:rPr>
        <w:rFonts w:hint="default"/>
        <w:lang w:val="en-US" w:eastAsia="en-US" w:bidi="ar-SA"/>
      </w:rPr>
    </w:lvl>
    <w:lvl w:ilvl="8" w:tplc="447497C8">
      <w:numFmt w:val="bullet"/>
      <w:lvlText w:val="•"/>
      <w:lvlJc w:val="left"/>
      <w:pPr>
        <w:ind w:left="2760" w:hanging="245"/>
      </w:pPr>
      <w:rPr>
        <w:rFonts w:hint="default"/>
        <w:lang w:val="en-US" w:eastAsia="en-US" w:bidi="ar-SA"/>
      </w:rPr>
    </w:lvl>
  </w:abstractNum>
  <w:abstractNum w:abstractNumId="62" w15:restartNumberingAfterBreak="0">
    <w:nsid w:val="686E100A"/>
    <w:multiLevelType w:val="hybridMultilevel"/>
    <w:tmpl w:val="EF38E56C"/>
    <w:lvl w:ilvl="0" w:tplc="1A50E150">
      <w:numFmt w:val="bullet"/>
      <w:lvlText w:val=""/>
      <w:lvlJc w:val="left"/>
      <w:pPr>
        <w:ind w:left="1233" w:hanging="360"/>
      </w:pPr>
      <w:rPr>
        <w:rFonts w:ascii="Symbol" w:eastAsia="Symbol" w:hAnsi="Symbol" w:cs="Symbol" w:hint="default"/>
        <w:b w:val="0"/>
        <w:bCs w:val="0"/>
        <w:i w:val="0"/>
        <w:iCs w:val="0"/>
        <w:color w:val="00395A"/>
        <w:w w:val="99"/>
        <w:sz w:val="20"/>
        <w:szCs w:val="20"/>
        <w:lang w:val="en-US" w:eastAsia="en-US" w:bidi="ar-SA"/>
      </w:rPr>
    </w:lvl>
    <w:lvl w:ilvl="1" w:tplc="780869FC">
      <w:numFmt w:val="bullet"/>
      <w:lvlText w:val="•"/>
      <w:lvlJc w:val="left"/>
      <w:pPr>
        <w:ind w:left="2162" w:hanging="360"/>
      </w:pPr>
      <w:rPr>
        <w:rFonts w:hint="default"/>
        <w:lang w:val="en-US" w:eastAsia="en-US" w:bidi="ar-SA"/>
      </w:rPr>
    </w:lvl>
    <w:lvl w:ilvl="2" w:tplc="85940920">
      <w:numFmt w:val="bullet"/>
      <w:lvlText w:val="•"/>
      <w:lvlJc w:val="left"/>
      <w:pPr>
        <w:ind w:left="3084" w:hanging="360"/>
      </w:pPr>
      <w:rPr>
        <w:rFonts w:hint="default"/>
        <w:lang w:val="en-US" w:eastAsia="en-US" w:bidi="ar-SA"/>
      </w:rPr>
    </w:lvl>
    <w:lvl w:ilvl="3" w:tplc="61E4E260">
      <w:numFmt w:val="bullet"/>
      <w:lvlText w:val="•"/>
      <w:lvlJc w:val="left"/>
      <w:pPr>
        <w:ind w:left="4006" w:hanging="360"/>
      </w:pPr>
      <w:rPr>
        <w:rFonts w:hint="default"/>
        <w:lang w:val="en-US" w:eastAsia="en-US" w:bidi="ar-SA"/>
      </w:rPr>
    </w:lvl>
    <w:lvl w:ilvl="4" w:tplc="0C2676AE">
      <w:numFmt w:val="bullet"/>
      <w:lvlText w:val="•"/>
      <w:lvlJc w:val="left"/>
      <w:pPr>
        <w:ind w:left="4928" w:hanging="360"/>
      </w:pPr>
      <w:rPr>
        <w:rFonts w:hint="default"/>
        <w:lang w:val="en-US" w:eastAsia="en-US" w:bidi="ar-SA"/>
      </w:rPr>
    </w:lvl>
    <w:lvl w:ilvl="5" w:tplc="7A9AC210">
      <w:numFmt w:val="bullet"/>
      <w:lvlText w:val="•"/>
      <w:lvlJc w:val="left"/>
      <w:pPr>
        <w:ind w:left="5850" w:hanging="360"/>
      </w:pPr>
      <w:rPr>
        <w:rFonts w:hint="default"/>
        <w:lang w:val="en-US" w:eastAsia="en-US" w:bidi="ar-SA"/>
      </w:rPr>
    </w:lvl>
    <w:lvl w:ilvl="6" w:tplc="8C8EA674">
      <w:numFmt w:val="bullet"/>
      <w:lvlText w:val="•"/>
      <w:lvlJc w:val="left"/>
      <w:pPr>
        <w:ind w:left="6772" w:hanging="360"/>
      </w:pPr>
      <w:rPr>
        <w:rFonts w:hint="default"/>
        <w:lang w:val="en-US" w:eastAsia="en-US" w:bidi="ar-SA"/>
      </w:rPr>
    </w:lvl>
    <w:lvl w:ilvl="7" w:tplc="49AA9476">
      <w:numFmt w:val="bullet"/>
      <w:lvlText w:val="•"/>
      <w:lvlJc w:val="left"/>
      <w:pPr>
        <w:ind w:left="7694" w:hanging="360"/>
      </w:pPr>
      <w:rPr>
        <w:rFonts w:hint="default"/>
        <w:lang w:val="en-US" w:eastAsia="en-US" w:bidi="ar-SA"/>
      </w:rPr>
    </w:lvl>
    <w:lvl w:ilvl="8" w:tplc="217A86B8">
      <w:numFmt w:val="bullet"/>
      <w:lvlText w:val="•"/>
      <w:lvlJc w:val="left"/>
      <w:pPr>
        <w:ind w:left="8616" w:hanging="360"/>
      </w:pPr>
      <w:rPr>
        <w:rFonts w:hint="default"/>
        <w:lang w:val="en-US" w:eastAsia="en-US" w:bidi="ar-SA"/>
      </w:rPr>
    </w:lvl>
  </w:abstractNum>
  <w:abstractNum w:abstractNumId="63" w15:restartNumberingAfterBreak="0">
    <w:nsid w:val="69EF3635"/>
    <w:multiLevelType w:val="hybridMultilevel"/>
    <w:tmpl w:val="AB045E50"/>
    <w:lvl w:ilvl="0" w:tplc="99A6DF20">
      <w:numFmt w:val="bullet"/>
      <w:lvlText w:val=""/>
      <w:lvlJc w:val="left"/>
      <w:pPr>
        <w:ind w:left="270" w:hanging="200"/>
      </w:pPr>
      <w:rPr>
        <w:rFonts w:ascii="Symbol" w:eastAsia="Symbol" w:hAnsi="Symbol" w:cs="Symbol" w:hint="default"/>
        <w:b w:val="0"/>
        <w:bCs w:val="0"/>
        <w:i w:val="0"/>
        <w:iCs w:val="0"/>
        <w:color w:val="00395A"/>
        <w:w w:val="99"/>
        <w:sz w:val="20"/>
        <w:szCs w:val="20"/>
        <w:lang w:val="en-US" w:eastAsia="en-US" w:bidi="ar-SA"/>
      </w:rPr>
    </w:lvl>
    <w:lvl w:ilvl="1" w:tplc="57E21142">
      <w:numFmt w:val="bullet"/>
      <w:lvlText w:val="•"/>
      <w:lvlJc w:val="left"/>
      <w:pPr>
        <w:ind w:left="609" w:hanging="200"/>
      </w:pPr>
      <w:rPr>
        <w:rFonts w:hint="default"/>
        <w:lang w:val="en-US" w:eastAsia="en-US" w:bidi="ar-SA"/>
      </w:rPr>
    </w:lvl>
    <w:lvl w:ilvl="2" w:tplc="79F4F55C">
      <w:numFmt w:val="bullet"/>
      <w:lvlText w:val="•"/>
      <w:lvlJc w:val="left"/>
      <w:pPr>
        <w:ind w:left="939" w:hanging="200"/>
      </w:pPr>
      <w:rPr>
        <w:rFonts w:hint="default"/>
        <w:lang w:val="en-US" w:eastAsia="en-US" w:bidi="ar-SA"/>
      </w:rPr>
    </w:lvl>
    <w:lvl w:ilvl="3" w:tplc="7460F9AC">
      <w:numFmt w:val="bullet"/>
      <w:lvlText w:val="•"/>
      <w:lvlJc w:val="left"/>
      <w:pPr>
        <w:ind w:left="1268" w:hanging="200"/>
      </w:pPr>
      <w:rPr>
        <w:rFonts w:hint="default"/>
        <w:lang w:val="en-US" w:eastAsia="en-US" w:bidi="ar-SA"/>
      </w:rPr>
    </w:lvl>
    <w:lvl w:ilvl="4" w:tplc="C5165E08">
      <w:numFmt w:val="bullet"/>
      <w:lvlText w:val="•"/>
      <w:lvlJc w:val="left"/>
      <w:pPr>
        <w:ind w:left="1598" w:hanging="200"/>
      </w:pPr>
      <w:rPr>
        <w:rFonts w:hint="default"/>
        <w:lang w:val="en-US" w:eastAsia="en-US" w:bidi="ar-SA"/>
      </w:rPr>
    </w:lvl>
    <w:lvl w:ilvl="5" w:tplc="BE2AC51A">
      <w:numFmt w:val="bullet"/>
      <w:lvlText w:val="•"/>
      <w:lvlJc w:val="left"/>
      <w:pPr>
        <w:ind w:left="1927" w:hanging="200"/>
      </w:pPr>
      <w:rPr>
        <w:rFonts w:hint="default"/>
        <w:lang w:val="en-US" w:eastAsia="en-US" w:bidi="ar-SA"/>
      </w:rPr>
    </w:lvl>
    <w:lvl w:ilvl="6" w:tplc="321E1DB0">
      <w:numFmt w:val="bullet"/>
      <w:lvlText w:val="•"/>
      <w:lvlJc w:val="left"/>
      <w:pPr>
        <w:ind w:left="2257" w:hanging="200"/>
      </w:pPr>
      <w:rPr>
        <w:rFonts w:hint="default"/>
        <w:lang w:val="en-US" w:eastAsia="en-US" w:bidi="ar-SA"/>
      </w:rPr>
    </w:lvl>
    <w:lvl w:ilvl="7" w:tplc="3120E73C">
      <w:numFmt w:val="bullet"/>
      <w:lvlText w:val="•"/>
      <w:lvlJc w:val="left"/>
      <w:pPr>
        <w:ind w:left="2586" w:hanging="200"/>
      </w:pPr>
      <w:rPr>
        <w:rFonts w:hint="default"/>
        <w:lang w:val="en-US" w:eastAsia="en-US" w:bidi="ar-SA"/>
      </w:rPr>
    </w:lvl>
    <w:lvl w:ilvl="8" w:tplc="9288DFF8">
      <w:numFmt w:val="bullet"/>
      <w:lvlText w:val="•"/>
      <w:lvlJc w:val="left"/>
      <w:pPr>
        <w:ind w:left="2916" w:hanging="200"/>
      </w:pPr>
      <w:rPr>
        <w:rFonts w:hint="default"/>
        <w:lang w:val="en-US" w:eastAsia="en-US" w:bidi="ar-SA"/>
      </w:rPr>
    </w:lvl>
  </w:abstractNum>
  <w:abstractNum w:abstractNumId="64" w15:restartNumberingAfterBreak="0">
    <w:nsid w:val="6AF62818"/>
    <w:multiLevelType w:val="hybridMultilevel"/>
    <w:tmpl w:val="B554DCFC"/>
    <w:lvl w:ilvl="0" w:tplc="2D08D4D8">
      <w:start w:val="1"/>
      <w:numFmt w:val="decimal"/>
      <w:lvlText w:val="%1."/>
      <w:lvlJc w:val="left"/>
      <w:pPr>
        <w:ind w:left="442"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0D3062E0">
      <w:numFmt w:val="bullet"/>
      <w:lvlText w:val="•"/>
      <w:lvlJc w:val="left"/>
      <w:pPr>
        <w:ind w:left="1327" w:hanging="360"/>
      </w:pPr>
      <w:rPr>
        <w:rFonts w:hint="default"/>
        <w:lang w:val="en-US" w:eastAsia="en-US" w:bidi="ar-SA"/>
      </w:rPr>
    </w:lvl>
    <w:lvl w:ilvl="2" w:tplc="B30EBDDC">
      <w:numFmt w:val="bullet"/>
      <w:lvlText w:val="•"/>
      <w:lvlJc w:val="left"/>
      <w:pPr>
        <w:ind w:left="2215" w:hanging="360"/>
      </w:pPr>
      <w:rPr>
        <w:rFonts w:hint="default"/>
        <w:lang w:val="en-US" w:eastAsia="en-US" w:bidi="ar-SA"/>
      </w:rPr>
    </w:lvl>
    <w:lvl w:ilvl="3" w:tplc="288A980E">
      <w:numFmt w:val="bullet"/>
      <w:lvlText w:val="•"/>
      <w:lvlJc w:val="left"/>
      <w:pPr>
        <w:ind w:left="3103" w:hanging="360"/>
      </w:pPr>
      <w:rPr>
        <w:rFonts w:hint="default"/>
        <w:lang w:val="en-US" w:eastAsia="en-US" w:bidi="ar-SA"/>
      </w:rPr>
    </w:lvl>
    <w:lvl w:ilvl="4" w:tplc="D15C530E">
      <w:numFmt w:val="bullet"/>
      <w:lvlText w:val="•"/>
      <w:lvlJc w:val="left"/>
      <w:pPr>
        <w:ind w:left="3991" w:hanging="360"/>
      </w:pPr>
      <w:rPr>
        <w:rFonts w:hint="default"/>
        <w:lang w:val="en-US" w:eastAsia="en-US" w:bidi="ar-SA"/>
      </w:rPr>
    </w:lvl>
    <w:lvl w:ilvl="5" w:tplc="B5FE77C2">
      <w:numFmt w:val="bullet"/>
      <w:lvlText w:val="•"/>
      <w:lvlJc w:val="left"/>
      <w:pPr>
        <w:ind w:left="4879" w:hanging="360"/>
      </w:pPr>
      <w:rPr>
        <w:rFonts w:hint="default"/>
        <w:lang w:val="en-US" w:eastAsia="en-US" w:bidi="ar-SA"/>
      </w:rPr>
    </w:lvl>
    <w:lvl w:ilvl="6" w:tplc="BD92028C">
      <w:numFmt w:val="bullet"/>
      <w:lvlText w:val="•"/>
      <w:lvlJc w:val="left"/>
      <w:pPr>
        <w:ind w:left="5767" w:hanging="360"/>
      </w:pPr>
      <w:rPr>
        <w:rFonts w:hint="default"/>
        <w:lang w:val="en-US" w:eastAsia="en-US" w:bidi="ar-SA"/>
      </w:rPr>
    </w:lvl>
    <w:lvl w:ilvl="7" w:tplc="1F30BC02">
      <w:numFmt w:val="bullet"/>
      <w:lvlText w:val="•"/>
      <w:lvlJc w:val="left"/>
      <w:pPr>
        <w:ind w:left="6655" w:hanging="360"/>
      </w:pPr>
      <w:rPr>
        <w:rFonts w:hint="default"/>
        <w:lang w:val="en-US" w:eastAsia="en-US" w:bidi="ar-SA"/>
      </w:rPr>
    </w:lvl>
    <w:lvl w:ilvl="8" w:tplc="33CC7A3C">
      <w:numFmt w:val="bullet"/>
      <w:lvlText w:val="•"/>
      <w:lvlJc w:val="left"/>
      <w:pPr>
        <w:ind w:left="7543" w:hanging="360"/>
      </w:pPr>
      <w:rPr>
        <w:rFonts w:hint="default"/>
        <w:lang w:val="en-US" w:eastAsia="en-US" w:bidi="ar-SA"/>
      </w:rPr>
    </w:lvl>
  </w:abstractNum>
  <w:abstractNum w:abstractNumId="65" w15:restartNumberingAfterBreak="0">
    <w:nsid w:val="6B3B0CF9"/>
    <w:multiLevelType w:val="hybridMultilevel"/>
    <w:tmpl w:val="9E023CB0"/>
    <w:lvl w:ilvl="0" w:tplc="B1EC35C4">
      <w:start w:val="1"/>
      <w:numFmt w:val="decimal"/>
      <w:lvlText w:val="%1."/>
      <w:lvlJc w:val="left"/>
      <w:pPr>
        <w:ind w:left="1211"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083054F4">
      <w:numFmt w:val="bullet"/>
      <w:lvlText w:val="•"/>
      <w:lvlJc w:val="left"/>
      <w:pPr>
        <w:ind w:left="2144" w:hanging="360"/>
      </w:pPr>
      <w:rPr>
        <w:rFonts w:hint="default"/>
        <w:lang w:val="en-US" w:eastAsia="en-US" w:bidi="ar-SA"/>
      </w:rPr>
    </w:lvl>
    <w:lvl w:ilvl="2" w:tplc="984AEEBC">
      <w:numFmt w:val="bullet"/>
      <w:lvlText w:val="•"/>
      <w:lvlJc w:val="left"/>
      <w:pPr>
        <w:ind w:left="3068" w:hanging="360"/>
      </w:pPr>
      <w:rPr>
        <w:rFonts w:hint="default"/>
        <w:lang w:val="en-US" w:eastAsia="en-US" w:bidi="ar-SA"/>
      </w:rPr>
    </w:lvl>
    <w:lvl w:ilvl="3" w:tplc="5EFC63BE">
      <w:numFmt w:val="bullet"/>
      <w:lvlText w:val="•"/>
      <w:lvlJc w:val="left"/>
      <w:pPr>
        <w:ind w:left="3992" w:hanging="360"/>
      </w:pPr>
      <w:rPr>
        <w:rFonts w:hint="default"/>
        <w:lang w:val="en-US" w:eastAsia="en-US" w:bidi="ar-SA"/>
      </w:rPr>
    </w:lvl>
    <w:lvl w:ilvl="4" w:tplc="E8187EAA">
      <w:numFmt w:val="bullet"/>
      <w:lvlText w:val="•"/>
      <w:lvlJc w:val="left"/>
      <w:pPr>
        <w:ind w:left="4916" w:hanging="360"/>
      </w:pPr>
      <w:rPr>
        <w:rFonts w:hint="default"/>
        <w:lang w:val="en-US" w:eastAsia="en-US" w:bidi="ar-SA"/>
      </w:rPr>
    </w:lvl>
    <w:lvl w:ilvl="5" w:tplc="A3AEEBE8">
      <w:numFmt w:val="bullet"/>
      <w:lvlText w:val="•"/>
      <w:lvlJc w:val="left"/>
      <w:pPr>
        <w:ind w:left="5840" w:hanging="360"/>
      </w:pPr>
      <w:rPr>
        <w:rFonts w:hint="default"/>
        <w:lang w:val="en-US" w:eastAsia="en-US" w:bidi="ar-SA"/>
      </w:rPr>
    </w:lvl>
    <w:lvl w:ilvl="6" w:tplc="CAE8D17C">
      <w:numFmt w:val="bullet"/>
      <w:lvlText w:val="•"/>
      <w:lvlJc w:val="left"/>
      <w:pPr>
        <w:ind w:left="6764" w:hanging="360"/>
      </w:pPr>
      <w:rPr>
        <w:rFonts w:hint="default"/>
        <w:lang w:val="en-US" w:eastAsia="en-US" w:bidi="ar-SA"/>
      </w:rPr>
    </w:lvl>
    <w:lvl w:ilvl="7" w:tplc="2E5CDCA0">
      <w:numFmt w:val="bullet"/>
      <w:lvlText w:val="•"/>
      <w:lvlJc w:val="left"/>
      <w:pPr>
        <w:ind w:left="7688" w:hanging="360"/>
      </w:pPr>
      <w:rPr>
        <w:rFonts w:hint="default"/>
        <w:lang w:val="en-US" w:eastAsia="en-US" w:bidi="ar-SA"/>
      </w:rPr>
    </w:lvl>
    <w:lvl w:ilvl="8" w:tplc="A8149288">
      <w:numFmt w:val="bullet"/>
      <w:lvlText w:val="•"/>
      <w:lvlJc w:val="left"/>
      <w:pPr>
        <w:ind w:left="8612" w:hanging="360"/>
      </w:pPr>
      <w:rPr>
        <w:rFonts w:hint="default"/>
        <w:lang w:val="en-US" w:eastAsia="en-US" w:bidi="ar-SA"/>
      </w:rPr>
    </w:lvl>
  </w:abstractNum>
  <w:abstractNum w:abstractNumId="66" w15:restartNumberingAfterBreak="0">
    <w:nsid w:val="6BE921E7"/>
    <w:multiLevelType w:val="hybridMultilevel"/>
    <w:tmpl w:val="CB1EE546"/>
    <w:lvl w:ilvl="0" w:tplc="6BD64C48">
      <w:start w:val="1"/>
      <w:numFmt w:val="decimal"/>
      <w:lvlText w:val="%1."/>
      <w:lvlJc w:val="left"/>
      <w:pPr>
        <w:ind w:left="1799"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C33A3284">
      <w:numFmt w:val="bullet"/>
      <w:lvlText w:val="•"/>
      <w:lvlJc w:val="left"/>
      <w:pPr>
        <w:ind w:left="2666" w:hanging="360"/>
      </w:pPr>
      <w:rPr>
        <w:rFonts w:hint="default"/>
        <w:lang w:val="en-US" w:eastAsia="en-US" w:bidi="ar-SA"/>
      </w:rPr>
    </w:lvl>
    <w:lvl w:ilvl="2" w:tplc="7CE6EDF8">
      <w:numFmt w:val="bullet"/>
      <w:lvlText w:val="•"/>
      <w:lvlJc w:val="left"/>
      <w:pPr>
        <w:ind w:left="3532" w:hanging="360"/>
      </w:pPr>
      <w:rPr>
        <w:rFonts w:hint="default"/>
        <w:lang w:val="en-US" w:eastAsia="en-US" w:bidi="ar-SA"/>
      </w:rPr>
    </w:lvl>
    <w:lvl w:ilvl="3" w:tplc="D93A2A7A">
      <w:numFmt w:val="bullet"/>
      <w:lvlText w:val="•"/>
      <w:lvlJc w:val="left"/>
      <w:pPr>
        <w:ind w:left="4398" w:hanging="360"/>
      </w:pPr>
      <w:rPr>
        <w:rFonts w:hint="default"/>
        <w:lang w:val="en-US" w:eastAsia="en-US" w:bidi="ar-SA"/>
      </w:rPr>
    </w:lvl>
    <w:lvl w:ilvl="4" w:tplc="12AA5B3E">
      <w:numFmt w:val="bullet"/>
      <w:lvlText w:val="•"/>
      <w:lvlJc w:val="left"/>
      <w:pPr>
        <w:ind w:left="5264" w:hanging="360"/>
      </w:pPr>
      <w:rPr>
        <w:rFonts w:hint="default"/>
        <w:lang w:val="en-US" w:eastAsia="en-US" w:bidi="ar-SA"/>
      </w:rPr>
    </w:lvl>
    <w:lvl w:ilvl="5" w:tplc="CDB2B506">
      <w:numFmt w:val="bullet"/>
      <w:lvlText w:val="•"/>
      <w:lvlJc w:val="left"/>
      <w:pPr>
        <w:ind w:left="6130" w:hanging="360"/>
      </w:pPr>
      <w:rPr>
        <w:rFonts w:hint="default"/>
        <w:lang w:val="en-US" w:eastAsia="en-US" w:bidi="ar-SA"/>
      </w:rPr>
    </w:lvl>
    <w:lvl w:ilvl="6" w:tplc="1C5A0AB8">
      <w:numFmt w:val="bullet"/>
      <w:lvlText w:val="•"/>
      <w:lvlJc w:val="left"/>
      <w:pPr>
        <w:ind w:left="6996" w:hanging="360"/>
      </w:pPr>
      <w:rPr>
        <w:rFonts w:hint="default"/>
        <w:lang w:val="en-US" w:eastAsia="en-US" w:bidi="ar-SA"/>
      </w:rPr>
    </w:lvl>
    <w:lvl w:ilvl="7" w:tplc="9DEC1364">
      <w:numFmt w:val="bullet"/>
      <w:lvlText w:val="•"/>
      <w:lvlJc w:val="left"/>
      <w:pPr>
        <w:ind w:left="7862" w:hanging="360"/>
      </w:pPr>
      <w:rPr>
        <w:rFonts w:hint="default"/>
        <w:lang w:val="en-US" w:eastAsia="en-US" w:bidi="ar-SA"/>
      </w:rPr>
    </w:lvl>
    <w:lvl w:ilvl="8" w:tplc="45A67534">
      <w:numFmt w:val="bullet"/>
      <w:lvlText w:val="•"/>
      <w:lvlJc w:val="left"/>
      <w:pPr>
        <w:ind w:left="8728" w:hanging="360"/>
      </w:pPr>
      <w:rPr>
        <w:rFonts w:hint="default"/>
        <w:lang w:val="en-US" w:eastAsia="en-US" w:bidi="ar-SA"/>
      </w:rPr>
    </w:lvl>
  </w:abstractNum>
  <w:abstractNum w:abstractNumId="67" w15:restartNumberingAfterBreak="0">
    <w:nsid w:val="6C3E485F"/>
    <w:multiLevelType w:val="hybridMultilevel"/>
    <w:tmpl w:val="63701432"/>
    <w:lvl w:ilvl="0" w:tplc="2A0C9490">
      <w:numFmt w:val="bullet"/>
      <w:lvlText w:val="–"/>
      <w:lvlJc w:val="left"/>
      <w:pPr>
        <w:ind w:left="1055" w:hanging="360"/>
      </w:pPr>
      <w:rPr>
        <w:rFonts w:ascii="Times New Roman" w:eastAsia="Times New Roman" w:hAnsi="Times New Roman" w:cs="Times New Roman" w:hint="default"/>
        <w:b w:val="0"/>
        <w:bCs w:val="0"/>
        <w:i w:val="0"/>
        <w:iCs w:val="0"/>
        <w:color w:val="00395A"/>
        <w:w w:val="100"/>
        <w:sz w:val="24"/>
        <w:szCs w:val="24"/>
        <w:lang w:val="en-US" w:eastAsia="en-US" w:bidi="ar-SA"/>
      </w:rPr>
    </w:lvl>
    <w:lvl w:ilvl="1" w:tplc="DC900ACA">
      <w:numFmt w:val="bullet"/>
      <w:lvlText w:val="•"/>
      <w:lvlJc w:val="left"/>
      <w:pPr>
        <w:ind w:left="1475" w:hanging="360"/>
      </w:pPr>
      <w:rPr>
        <w:rFonts w:hint="default"/>
        <w:lang w:val="en-US" w:eastAsia="en-US" w:bidi="ar-SA"/>
      </w:rPr>
    </w:lvl>
    <w:lvl w:ilvl="2" w:tplc="4A42210A">
      <w:numFmt w:val="bullet"/>
      <w:lvlText w:val="•"/>
      <w:lvlJc w:val="left"/>
      <w:pPr>
        <w:ind w:left="1891" w:hanging="360"/>
      </w:pPr>
      <w:rPr>
        <w:rFonts w:hint="default"/>
        <w:lang w:val="en-US" w:eastAsia="en-US" w:bidi="ar-SA"/>
      </w:rPr>
    </w:lvl>
    <w:lvl w:ilvl="3" w:tplc="E0EE8E68">
      <w:numFmt w:val="bullet"/>
      <w:lvlText w:val="•"/>
      <w:lvlJc w:val="left"/>
      <w:pPr>
        <w:ind w:left="2306" w:hanging="360"/>
      </w:pPr>
      <w:rPr>
        <w:rFonts w:hint="default"/>
        <w:lang w:val="en-US" w:eastAsia="en-US" w:bidi="ar-SA"/>
      </w:rPr>
    </w:lvl>
    <w:lvl w:ilvl="4" w:tplc="C5B67A84">
      <w:numFmt w:val="bullet"/>
      <w:lvlText w:val="•"/>
      <w:lvlJc w:val="left"/>
      <w:pPr>
        <w:ind w:left="2722" w:hanging="360"/>
      </w:pPr>
      <w:rPr>
        <w:rFonts w:hint="default"/>
        <w:lang w:val="en-US" w:eastAsia="en-US" w:bidi="ar-SA"/>
      </w:rPr>
    </w:lvl>
    <w:lvl w:ilvl="5" w:tplc="BA6084DA">
      <w:numFmt w:val="bullet"/>
      <w:lvlText w:val="•"/>
      <w:lvlJc w:val="left"/>
      <w:pPr>
        <w:ind w:left="3137" w:hanging="360"/>
      </w:pPr>
      <w:rPr>
        <w:rFonts w:hint="default"/>
        <w:lang w:val="en-US" w:eastAsia="en-US" w:bidi="ar-SA"/>
      </w:rPr>
    </w:lvl>
    <w:lvl w:ilvl="6" w:tplc="36C8153C">
      <w:numFmt w:val="bullet"/>
      <w:lvlText w:val="•"/>
      <w:lvlJc w:val="left"/>
      <w:pPr>
        <w:ind w:left="3553" w:hanging="360"/>
      </w:pPr>
      <w:rPr>
        <w:rFonts w:hint="default"/>
        <w:lang w:val="en-US" w:eastAsia="en-US" w:bidi="ar-SA"/>
      </w:rPr>
    </w:lvl>
    <w:lvl w:ilvl="7" w:tplc="FC3C498E">
      <w:numFmt w:val="bullet"/>
      <w:lvlText w:val="•"/>
      <w:lvlJc w:val="left"/>
      <w:pPr>
        <w:ind w:left="3969" w:hanging="360"/>
      </w:pPr>
      <w:rPr>
        <w:rFonts w:hint="default"/>
        <w:lang w:val="en-US" w:eastAsia="en-US" w:bidi="ar-SA"/>
      </w:rPr>
    </w:lvl>
    <w:lvl w:ilvl="8" w:tplc="1FD22E60">
      <w:numFmt w:val="bullet"/>
      <w:lvlText w:val="•"/>
      <w:lvlJc w:val="left"/>
      <w:pPr>
        <w:ind w:left="4384" w:hanging="360"/>
      </w:pPr>
      <w:rPr>
        <w:rFonts w:hint="default"/>
        <w:lang w:val="en-US" w:eastAsia="en-US" w:bidi="ar-SA"/>
      </w:rPr>
    </w:lvl>
  </w:abstractNum>
  <w:abstractNum w:abstractNumId="68" w15:restartNumberingAfterBreak="0">
    <w:nsid w:val="72101083"/>
    <w:multiLevelType w:val="hybridMultilevel"/>
    <w:tmpl w:val="5214513E"/>
    <w:lvl w:ilvl="0" w:tplc="29DAE8F8">
      <w:start w:val="1"/>
      <w:numFmt w:val="decimal"/>
      <w:lvlText w:val="%1."/>
      <w:lvlJc w:val="left"/>
      <w:pPr>
        <w:ind w:left="1080" w:hanging="360"/>
        <w:jc w:val="left"/>
      </w:pPr>
      <w:rPr>
        <w:rFonts w:ascii="Times New Roman" w:eastAsia="Times New Roman" w:hAnsi="Times New Roman" w:cs="Times New Roman" w:hint="default"/>
        <w:b w:val="0"/>
        <w:bCs w:val="0"/>
        <w:i w:val="0"/>
        <w:iCs w:val="0"/>
        <w:color w:val="00395A"/>
        <w:w w:val="100"/>
        <w:sz w:val="24"/>
        <w:szCs w:val="24"/>
        <w:lang w:val="en-US" w:eastAsia="en-US" w:bidi="ar-SA"/>
      </w:rPr>
    </w:lvl>
    <w:lvl w:ilvl="1" w:tplc="38CC5B1A">
      <w:numFmt w:val="bullet"/>
      <w:lvlText w:val="•"/>
      <w:lvlJc w:val="left"/>
      <w:pPr>
        <w:ind w:left="2018" w:hanging="360"/>
      </w:pPr>
      <w:rPr>
        <w:rFonts w:hint="default"/>
        <w:lang w:val="en-US" w:eastAsia="en-US" w:bidi="ar-SA"/>
      </w:rPr>
    </w:lvl>
    <w:lvl w:ilvl="2" w:tplc="916C4B8E">
      <w:numFmt w:val="bullet"/>
      <w:lvlText w:val="•"/>
      <w:lvlJc w:val="left"/>
      <w:pPr>
        <w:ind w:left="2956" w:hanging="360"/>
      </w:pPr>
      <w:rPr>
        <w:rFonts w:hint="default"/>
        <w:lang w:val="en-US" w:eastAsia="en-US" w:bidi="ar-SA"/>
      </w:rPr>
    </w:lvl>
    <w:lvl w:ilvl="3" w:tplc="0CCE8D62">
      <w:numFmt w:val="bullet"/>
      <w:lvlText w:val="•"/>
      <w:lvlJc w:val="left"/>
      <w:pPr>
        <w:ind w:left="3894" w:hanging="360"/>
      </w:pPr>
      <w:rPr>
        <w:rFonts w:hint="default"/>
        <w:lang w:val="en-US" w:eastAsia="en-US" w:bidi="ar-SA"/>
      </w:rPr>
    </w:lvl>
    <w:lvl w:ilvl="4" w:tplc="7FD2FDD0">
      <w:numFmt w:val="bullet"/>
      <w:lvlText w:val="•"/>
      <w:lvlJc w:val="left"/>
      <w:pPr>
        <w:ind w:left="4832" w:hanging="360"/>
      </w:pPr>
      <w:rPr>
        <w:rFonts w:hint="default"/>
        <w:lang w:val="en-US" w:eastAsia="en-US" w:bidi="ar-SA"/>
      </w:rPr>
    </w:lvl>
    <w:lvl w:ilvl="5" w:tplc="DBB43886">
      <w:numFmt w:val="bullet"/>
      <w:lvlText w:val="•"/>
      <w:lvlJc w:val="left"/>
      <w:pPr>
        <w:ind w:left="5770" w:hanging="360"/>
      </w:pPr>
      <w:rPr>
        <w:rFonts w:hint="default"/>
        <w:lang w:val="en-US" w:eastAsia="en-US" w:bidi="ar-SA"/>
      </w:rPr>
    </w:lvl>
    <w:lvl w:ilvl="6" w:tplc="D3D8ABC4">
      <w:numFmt w:val="bullet"/>
      <w:lvlText w:val="•"/>
      <w:lvlJc w:val="left"/>
      <w:pPr>
        <w:ind w:left="6708" w:hanging="360"/>
      </w:pPr>
      <w:rPr>
        <w:rFonts w:hint="default"/>
        <w:lang w:val="en-US" w:eastAsia="en-US" w:bidi="ar-SA"/>
      </w:rPr>
    </w:lvl>
    <w:lvl w:ilvl="7" w:tplc="1AFA3E54">
      <w:numFmt w:val="bullet"/>
      <w:lvlText w:val="•"/>
      <w:lvlJc w:val="left"/>
      <w:pPr>
        <w:ind w:left="7646" w:hanging="360"/>
      </w:pPr>
      <w:rPr>
        <w:rFonts w:hint="default"/>
        <w:lang w:val="en-US" w:eastAsia="en-US" w:bidi="ar-SA"/>
      </w:rPr>
    </w:lvl>
    <w:lvl w:ilvl="8" w:tplc="A8FC51B8">
      <w:numFmt w:val="bullet"/>
      <w:lvlText w:val="•"/>
      <w:lvlJc w:val="left"/>
      <w:pPr>
        <w:ind w:left="8584" w:hanging="360"/>
      </w:pPr>
      <w:rPr>
        <w:rFonts w:hint="default"/>
        <w:lang w:val="en-US" w:eastAsia="en-US" w:bidi="ar-SA"/>
      </w:rPr>
    </w:lvl>
  </w:abstractNum>
  <w:abstractNum w:abstractNumId="69" w15:restartNumberingAfterBreak="0">
    <w:nsid w:val="72B00AD7"/>
    <w:multiLevelType w:val="hybridMultilevel"/>
    <w:tmpl w:val="3C6077F0"/>
    <w:lvl w:ilvl="0" w:tplc="A8125552">
      <w:start w:val="1"/>
      <w:numFmt w:val="decimal"/>
      <w:lvlText w:val="%1."/>
      <w:lvlJc w:val="left"/>
      <w:pPr>
        <w:ind w:left="1799"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8CCA8568">
      <w:numFmt w:val="bullet"/>
      <w:lvlText w:val="•"/>
      <w:lvlJc w:val="left"/>
      <w:pPr>
        <w:ind w:left="1800" w:hanging="360"/>
      </w:pPr>
      <w:rPr>
        <w:rFonts w:hint="default"/>
        <w:lang w:val="en-US" w:eastAsia="en-US" w:bidi="ar-SA"/>
      </w:rPr>
    </w:lvl>
    <w:lvl w:ilvl="2" w:tplc="79DEA8F2">
      <w:numFmt w:val="bullet"/>
      <w:lvlText w:val="•"/>
      <w:lvlJc w:val="left"/>
      <w:pPr>
        <w:ind w:left="2762" w:hanging="360"/>
      </w:pPr>
      <w:rPr>
        <w:rFonts w:hint="default"/>
        <w:lang w:val="en-US" w:eastAsia="en-US" w:bidi="ar-SA"/>
      </w:rPr>
    </w:lvl>
    <w:lvl w:ilvl="3" w:tplc="E4320FDC">
      <w:numFmt w:val="bullet"/>
      <w:lvlText w:val="•"/>
      <w:lvlJc w:val="left"/>
      <w:pPr>
        <w:ind w:left="3724" w:hanging="360"/>
      </w:pPr>
      <w:rPr>
        <w:rFonts w:hint="default"/>
        <w:lang w:val="en-US" w:eastAsia="en-US" w:bidi="ar-SA"/>
      </w:rPr>
    </w:lvl>
    <w:lvl w:ilvl="4" w:tplc="C5CCCF12">
      <w:numFmt w:val="bullet"/>
      <w:lvlText w:val="•"/>
      <w:lvlJc w:val="left"/>
      <w:pPr>
        <w:ind w:left="4686" w:hanging="360"/>
      </w:pPr>
      <w:rPr>
        <w:rFonts w:hint="default"/>
        <w:lang w:val="en-US" w:eastAsia="en-US" w:bidi="ar-SA"/>
      </w:rPr>
    </w:lvl>
    <w:lvl w:ilvl="5" w:tplc="9E2C7BE6">
      <w:numFmt w:val="bullet"/>
      <w:lvlText w:val="•"/>
      <w:lvlJc w:val="left"/>
      <w:pPr>
        <w:ind w:left="5648" w:hanging="360"/>
      </w:pPr>
      <w:rPr>
        <w:rFonts w:hint="default"/>
        <w:lang w:val="en-US" w:eastAsia="en-US" w:bidi="ar-SA"/>
      </w:rPr>
    </w:lvl>
    <w:lvl w:ilvl="6" w:tplc="9B60462E">
      <w:numFmt w:val="bullet"/>
      <w:lvlText w:val="•"/>
      <w:lvlJc w:val="left"/>
      <w:pPr>
        <w:ind w:left="6611" w:hanging="360"/>
      </w:pPr>
      <w:rPr>
        <w:rFonts w:hint="default"/>
        <w:lang w:val="en-US" w:eastAsia="en-US" w:bidi="ar-SA"/>
      </w:rPr>
    </w:lvl>
    <w:lvl w:ilvl="7" w:tplc="BEC2BF8E">
      <w:numFmt w:val="bullet"/>
      <w:lvlText w:val="•"/>
      <w:lvlJc w:val="left"/>
      <w:pPr>
        <w:ind w:left="7573" w:hanging="360"/>
      </w:pPr>
      <w:rPr>
        <w:rFonts w:hint="default"/>
        <w:lang w:val="en-US" w:eastAsia="en-US" w:bidi="ar-SA"/>
      </w:rPr>
    </w:lvl>
    <w:lvl w:ilvl="8" w:tplc="463CCECA">
      <w:numFmt w:val="bullet"/>
      <w:lvlText w:val="•"/>
      <w:lvlJc w:val="left"/>
      <w:pPr>
        <w:ind w:left="8535" w:hanging="360"/>
      </w:pPr>
      <w:rPr>
        <w:rFonts w:hint="default"/>
        <w:lang w:val="en-US" w:eastAsia="en-US" w:bidi="ar-SA"/>
      </w:rPr>
    </w:lvl>
  </w:abstractNum>
  <w:abstractNum w:abstractNumId="70" w15:restartNumberingAfterBreak="0">
    <w:nsid w:val="74524713"/>
    <w:multiLevelType w:val="hybridMultilevel"/>
    <w:tmpl w:val="B46C1C24"/>
    <w:lvl w:ilvl="0" w:tplc="EDE629CE">
      <w:numFmt w:val="bullet"/>
      <w:lvlText w:val=""/>
      <w:lvlJc w:val="left"/>
      <w:pPr>
        <w:ind w:left="308" w:hanging="245"/>
      </w:pPr>
      <w:rPr>
        <w:rFonts w:ascii="Symbol" w:eastAsia="Symbol" w:hAnsi="Symbol" w:cs="Symbol" w:hint="default"/>
        <w:b w:val="0"/>
        <w:bCs w:val="0"/>
        <w:i w:val="0"/>
        <w:iCs w:val="0"/>
        <w:color w:val="00395A"/>
        <w:w w:val="99"/>
        <w:sz w:val="20"/>
        <w:szCs w:val="20"/>
        <w:lang w:val="en-US" w:eastAsia="en-US" w:bidi="ar-SA"/>
      </w:rPr>
    </w:lvl>
    <w:lvl w:ilvl="1" w:tplc="3B1E5710">
      <w:numFmt w:val="bullet"/>
      <w:lvlText w:val="•"/>
      <w:lvlJc w:val="left"/>
      <w:pPr>
        <w:ind w:left="607" w:hanging="245"/>
      </w:pPr>
      <w:rPr>
        <w:rFonts w:hint="default"/>
        <w:lang w:val="en-US" w:eastAsia="en-US" w:bidi="ar-SA"/>
      </w:rPr>
    </w:lvl>
    <w:lvl w:ilvl="2" w:tplc="5C221DD0">
      <w:numFmt w:val="bullet"/>
      <w:lvlText w:val="•"/>
      <w:lvlJc w:val="left"/>
      <w:pPr>
        <w:ind w:left="915" w:hanging="245"/>
      </w:pPr>
      <w:rPr>
        <w:rFonts w:hint="default"/>
        <w:lang w:val="en-US" w:eastAsia="en-US" w:bidi="ar-SA"/>
      </w:rPr>
    </w:lvl>
    <w:lvl w:ilvl="3" w:tplc="0FF2352E">
      <w:numFmt w:val="bullet"/>
      <w:lvlText w:val="•"/>
      <w:lvlJc w:val="left"/>
      <w:pPr>
        <w:ind w:left="1222" w:hanging="245"/>
      </w:pPr>
      <w:rPr>
        <w:rFonts w:hint="default"/>
        <w:lang w:val="en-US" w:eastAsia="en-US" w:bidi="ar-SA"/>
      </w:rPr>
    </w:lvl>
    <w:lvl w:ilvl="4" w:tplc="AB94C9CE">
      <w:numFmt w:val="bullet"/>
      <w:lvlText w:val="•"/>
      <w:lvlJc w:val="left"/>
      <w:pPr>
        <w:ind w:left="1530" w:hanging="245"/>
      </w:pPr>
      <w:rPr>
        <w:rFonts w:hint="default"/>
        <w:lang w:val="en-US" w:eastAsia="en-US" w:bidi="ar-SA"/>
      </w:rPr>
    </w:lvl>
    <w:lvl w:ilvl="5" w:tplc="5B8457DC">
      <w:numFmt w:val="bullet"/>
      <w:lvlText w:val="•"/>
      <w:lvlJc w:val="left"/>
      <w:pPr>
        <w:ind w:left="1838" w:hanging="245"/>
      </w:pPr>
      <w:rPr>
        <w:rFonts w:hint="default"/>
        <w:lang w:val="en-US" w:eastAsia="en-US" w:bidi="ar-SA"/>
      </w:rPr>
    </w:lvl>
    <w:lvl w:ilvl="6" w:tplc="1004B1A2">
      <w:numFmt w:val="bullet"/>
      <w:lvlText w:val="•"/>
      <w:lvlJc w:val="left"/>
      <w:pPr>
        <w:ind w:left="2145" w:hanging="245"/>
      </w:pPr>
      <w:rPr>
        <w:rFonts w:hint="default"/>
        <w:lang w:val="en-US" w:eastAsia="en-US" w:bidi="ar-SA"/>
      </w:rPr>
    </w:lvl>
    <w:lvl w:ilvl="7" w:tplc="0A246A7E">
      <w:numFmt w:val="bullet"/>
      <w:lvlText w:val="•"/>
      <w:lvlJc w:val="left"/>
      <w:pPr>
        <w:ind w:left="2453" w:hanging="245"/>
      </w:pPr>
      <w:rPr>
        <w:rFonts w:hint="default"/>
        <w:lang w:val="en-US" w:eastAsia="en-US" w:bidi="ar-SA"/>
      </w:rPr>
    </w:lvl>
    <w:lvl w:ilvl="8" w:tplc="FED2765A">
      <w:numFmt w:val="bullet"/>
      <w:lvlText w:val="•"/>
      <w:lvlJc w:val="left"/>
      <w:pPr>
        <w:ind w:left="2760" w:hanging="245"/>
      </w:pPr>
      <w:rPr>
        <w:rFonts w:hint="default"/>
        <w:lang w:val="en-US" w:eastAsia="en-US" w:bidi="ar-SA"/>
      </w:rPr>
    </w:lvl>
  </w:abstractNum>
  <w:abstractNum w:abstractNumId="71" w15:restartNumberingAfterBreak="0">
    <w:nsid w:val="767C3348"/>
    <w:multiLevelType w:val="hybridMultilevel"/>
    <w:tmpl w:val="3B2C8186"/>
    <w:lvl w:ilvl="0" w:tplc="4F689BD6">
      <w:start w:val="1"/>
      <w:numFmt w:val="decimal"/>
      <w:lvlText w:val="%1."/>
      <w:lvlJc w:val="left"/>
      <w:pPr>
        <w:ind w:left="487"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F3EAE2EA">
      <w:numFmt w:val="bullet"/>
      <w:lvlText w:val="•"/>
      <w:lvlJc w:val="left"/>
      <w:pPr>
        <w:ind w:left="1370" w:hanging="360"/>
      </w:pPr>
      <w:rPr>
        <w:rFonts w:hint="default"/>
        <w:lang w:val="en-US" w:eastAsia="en-US" w:bidi="ar-SA"/>
      </w:rPr>
    </w:lvl>
    <w:lvl w:ilvl="2" w:tplc="BB16AD48">
      <w:numFmt w:val="bullet"/>
      <w:lvlText w:val="•"/>
      <w:lvlJc w:val="left"/>
      <w:pPr>
        <w:ind w:left="2260" w:hanging="360"/>
      </w:pPr>
      <w:rPr>
        <w:rFonts w:hint="default"/>
        <w:lang w:val="en-US" w:eastAsia="en-US" w:bidi="ar-SA"/>
      </w:rPr>
    </w:lvl>
    <w:lvl w:ilvl="3" w:tplc="23C21BE2">
      <w:numFmt w:val="bullet"/>
      <w:lvlText w:val="•"/>
      <w:lvlJc w:val="left"/>
      <w:pPr>
        <w:ind w:left="3150" w:hanging="360"/>
      </w:pPr>
      <w:rPr>
        <w:rFonts w:hint="default"/>
        <w:lang w:val="en-US" w:eastAsia="en-US" w:bidi="ar-SA"/>
      </w:rPr>
    </w:lvl>
    <w:lvl w:ilvl="4" w:tplc="30AA603E">
      <w:numFmt w:val="bullet"/>
      <w:lvlText w:val="•"/>
      <w:lvlJc w:val="left"/>
      <w:pPr>
        <w:ind w:left="4040" w:hanging="360"/>
      </w:pPr>
      <w:rPr>
        <w:rFonts w:hint="default"/>
        <w:lang w:val="en-US" w:eastAsia="en-US" w:bidi="ar-SA"/>
      </w:rPr>
    </w:lvl>
    <w:lvl w:ilvl="5" w:tplc="9DAEB6F4">
      <w:numFmt w:val="bullet"/>
      <w:lvlText w:val="•"/>
      <w:lvlJc w:val="left"/>
      <w:pPr>
        <w:ind w:left="4930" w:hanging="360"/>
      </w:pPr>
      <w:rPr>
        <w:rFonts w:hint="default"/>
        <w:lang w:val="en-US" w:eastAsia="en-US" w:bidi="ar-SA"/>
      </w:rPr>
    </w:lvl>
    <w:lvl w:ilvl="6" w:tplc="4A0AD60E">
      <w:numFmt w:val="bullet"/>
      <w:lvlText w:val="•"/>
      <w:lvlJc w:val="left"/>
      <w:pPr>
        <w:ind w:left="5820" w:hanging="360"/>
      </w:pPr>
      <w:rPr>
        <w:rFonts w:hint="default"/>
        <w:lang w:val="en-US" w:eastAsia="en-US" w:bidi="ar-SA"/>
      </w:rPr>
    </w:lvl>
    <w:lvl w:ilvl="7" w:tplc="73445824">
      <w:numFmt w:val="bullet"/>
      <w:lvlText w:val="•"/>
      <w:lvlJc w:val="left"/>
      <w:pPr>
        <w:ind w:left="6710" w:hanging="360"/>
      </w:pPr>
      <w:rPr>
        <w:rFonts w:hint="default"/>
        <w:lang w:val="en-US" w:eastAsia="en-US" w:bidi="ar-SA"/>
      </w:rPr>
    </w:lvl>
    <w:lvl w:ilvl="8" w:tplc="DA9C55B8">
      <w:numFmt w:val="bullet"/>
      <w:lvlText w:val="•"/>
      <w:lvlJc w:val="left"/>
      <w:pPr>
        <w:ind w:left="7600" w:hanging="360"/>
      </w:pPr>
      <w:rPr>
        <w:rFonts w:hint="default"/>
        <w:lang w:val="en-US" w:eastAsia="en-US" w:bidi="ar-SA"/>
      </w:rPr>
    </w:lvl>
  </w:abstractNum>
  <w:abstractNum w:abstractNumId="72" w15:restartNumberingAfterBreak="0">
    <w:nsid w:val="7784576B"/>
    <w:multiLevelType w:val="hybridMultilevel"/>
    <w:tmpl w:val="EE4A4B78"/>
    <w:lvl w:ilvl="0" w:tplc="AD728326">
      <w:numFmt w:val="bullet"/>
      <w:lvlText w:val=""/>
      <w:lvlJc w:val="left"/>
      <w:pPr>
        <w:ind w:left="360" w:hanging="200"/>
      </w:pPr>
      <w:rPr>
        <w:rFonts w:ascii="Symbol" w:eastAsia="Symbol" w:hAnsi="Symbol" w:cs="Symbol" w:hint="default"/>
        <w:b w:val="0"/>
        <w:bCs w:val="0"/>
        <w:i w:val="0"/>
        <w:iCs w:val="0"/>
        <w:color w:val="00395A"/>
        <w:w w:val="99"/>
        <w:sz w:val="20"/>
        <w:szCs w:val="20"/>
        <w:lang w:val="en-US" w:eastAsia="en-US" w:bidi="ar-SA"/>
      </w:rPr>
    </w:lvl>
    <w:lvl w:ilvl="1" w:tplc="D6B20318">
      <w:numFmt w:val="bullet"/>
      <w:lvlText w:val="•"/>
      <w:lvlJc w:val="left"/>
      <w:pPr>
        <w:ind w:left="690" w:hanging="200"/>
      </w:pPr>
      <w:rPr>
        <w:rFonts w:hint="default"/>
        <w:lang w:val="en-US" w:eastAsia="en-US" w:bidi="ar-SA"/>
      </w:rPr>
    </w:lvl>
    <w:lvl w:ilvl="2" w:tplc="F0AC956C">
      <w:numFmt w:val="bullet"/>
      <w:lvlText w:val="•"/>
      <w:lvlJc w:val="left"/>
      <w:pPr>
        <w:ind w:left="1021" w:hanging="200"/>
      </w:pPr>
      <w:rPr>
        <w:rFonts w:hint="default"/>
        <w:lang w:val="en-US" w:eastAsia="en-US" w:bidi="ar-SA"/>
      </w:rPr>
    </w:lvl>
    <w:lvl w:ilvl="3" w:tplc="EDAA2EB0">
      <w:numFmt w:val="bullet"/>
      <w:lvlText w:val="•"/>
      <w:lvlJc w:val="left"/>
      <w:pPr>
        <w:ind w:left="1352" w:hanging="200"/>
      </w:pPr>
      <w:rPr>
        <w:rFonts w:hint="default"/>
        <w:lang w:val="en-US" w:eastAsia="en-US" w:bidi="ar-SA"/>
      </w:rPr>
    </w:lvl>
    <w:lvl w:ilvl="4" w:tplc="63AC46BA">
      <w:numFmt w:val="bullet"/>
      <w:lvlText w:val="•"/>
      <w:lvlJc w:val="left"/>
      <w:pPr>
        <w:ind w:left="1683" w:hanging="200"/>
      </w:pPr>
      <w:rPr>
        <w:rFonts w:hint="default"/>
        <w:lang w:val="en-US" w:eastAsia="en-US" w:bidi="ar-SA"/>
      </w:rPr>
    </w:lvl>
    <w:lvl w:ilvl="5" w:tplc="D890CB6C">
      <w:numFmt w:val="bullet"/>
      <w:lvlText w:val="•"/>
      <w:lvlJc w:val="left"/>
      <w:pPr>
        <w:ind w:left="2014" w:hanging="200"/>
      </w:pPr>
      <w:rPr>
        <w:rFonts w:hint="default"/>
        <w:lang w:val="en-US" w:eastAsia="en-US" w:bidi="ar-SA"/>
      </w:rPr>
    </w:lvl>
    <w:lvl w:ilvl="6" w:tplc="79ECC4E0">
      <w:numFmt w:val="bullet"/>
      <w:lvlText w:val="•"/>
      <w:lvlJc w:val="left"/>
      <w:pPr>
        <w:ind w:left="2345" w:hanging="200"/>
      </w:pPr>
      <w:rPr>
        <w:rFonts w:hint="default"/>
        <w:lang w:val="en-US" w:eastAsia="en-US" w:bidi="ar-SA"/>
      </w:rPr>
    </w:lvl>
    <w:lvl w:ilvl="7" w:tplc="46EC6300">
      <w:numFmt w:val="bullet"/>
      <w:lvlText w:val="•"/>
      <w:lvlJc w:val="left"/>
      <w:pPr>
        <w:ind w:left="2676" w:hanging="200"/>
      </w:pPr>
      <w:rPr>
        <w:rFonts w:hint="default"/>
        <w:lang w:val="en-US" w:eastAsia="en-US" w:bidi="ar-SA"/>
      </w:rPr>
    </w:lvl>
    <w:lvl w:ilvl="8" w:tplc="8C40DABA">
      <w:numFmt w:val="bullet"/>
      <w:lvlText w:val="•"/>
      <w:lvlJc w:val="left"/>
      <w:pPr>
        <w:ind w:left="3007" w:hanging="200"/>
      </w:pPr>
      <w:rPr>
        <w:rFonts w:hint="default"/>
        <w:lang w:val="en-US" w:eastAsia="en-US" w:bidi="ar-SA"/>
      </w:rPr>
    </w:lvl>
  </w:abstractNum>
  <w:abstractNum w:abstractNumId="73" w15:restartNumberingAfterBreak="0">
    <w:nsid w:val="7BB1016E"/>
    <w:multiLevelType w:val="hybridMultilevel"/>
    <w:tmpl w:val="F0A2211E"/>
    <w:lvl w:ilvl="0" w:tplc="FB163C4A">
      <w:start w:val="1"/>
      <w:numFmt w:val="decimal"/>
      <w:lvlText w:val="%1."/>
      <w:lvlJc w:val="left"/>
      <w:pPr>
        <w:ind w:left="480"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2FA43672">
      <w:numFmt w:val="bullet"/>
      <w:lvlText w:val="•"/>
      <w:lvlJc w:val="left"/>
      <w:pPr>
        <w:ind w:left="1370" w:hanging="360"/>
      </w:pPr>
      <w:rPr>
        <w:rFonts w:hint="default"/>
        <w:lang w:val="en-US" w:eastAsia="en-US" w:bidi="ar-SA"/>
      </w:rPr>
    </w:lvl>
    <w:lvl w:ilvl="2" w:tplc="461E46F2">
      <w:numFmt w:val="bullet"/>
      <w:lvlText w:val="•"/>
      <w:lvlJc w:val="left"/>
      <w:pPr>
        <w:ind w:left="2260" w:hanging="360"/>
      </w:pPr>
      <w:rPr>
        <w:rFonts w:hint="default"/>
        <w:lang w:val="en-US" w:eastAsia="en-US" w:bidi="ar-SA"/>
      </w:rPr>
    </w:lvl>
    <w:lvl w:ilvl="3" w:tplc="01789732">
      <w:numFmt w:val="bullet"/>
      <w:lvlText w:val="•"/>
      <w:lvlJc w:val="left"/>
      <w:pPr>
        <w:ind w:left="3150" w:hanging="360"/>
      </w:pPr>
      <w:rPr>
        <w:rFonts w:hint="default"/>
        <w:lang w:val="en-US" w:eastAsia="en-US" w:bidi="ar-SA"/>
      </w:rPr>
    </w:lvl>
    <w:lvl w:ilvl="4" w:tplc="BF824F60">
      <w:numFmt w:val="bullet"/>
      <w:lvlText w:val="•"/>
      <w:lvlJc w:val="left"/>
      <w:pPr>
        <w:ind w:left="4040" w:hanging="360"/>
      </w:pPr>
      <w:rPr>
        <w:rFonts w:hint="default"/>
        <w:lang w:val="en-US" w:eastAsia="en-US" w:bidi="ar-SA"/>
      </w:rPr>
    </w:lvl>
    <w:lvl w:ilvl="5" w:tplc="76CC0C02">
      <w:numFmt w:val="bullet"/>
      <w:lvlText w:val="•"/>
      <w:lvlJc w:val="left"/>
      <w:pPr>
        <w:ind w:left="4930" w:hanging="360"/>
      </w:pPr>
      <w:rPr>
        <w:rFonts w:hint="default"/>
        <w:lang w:val="en-US" w:eastAsia="en-US" w:bidi="ar-SA"/>
      </w:rPr>
    </w:lvl>
    <w:lvl w:ilvl="6" w:tplc="0688EBEA">
      <w:numFmt w:val="bullet"/>
      <w:lvlText w:val="•"/>
      <w:lvlJc w:val="left"/>
      <w:pPr>
        <w:ind w:left="5820" w:hanging="360"/>
      </w:pPr>
      <w:rPr>
        <w:rFonts w:hint="default"/>
        <w:lang w:val="en-US" w:eastAsia="en-US" w:bidi="ar-SA"/>
      </w:rPr>
    </w:lvl>
    <w:lvl w:ilvl="7" w:tplc="0EE004D8">
      <w:numFmt w:val="bullet"/>
      <w:lvlText w:val="•"/>
      <w:lvlJc w:val="left"/>
      <w:pPr>
        <w:ind w:left="6710" w:hanging="360"/>
      </w:pPr>
      <w:rPr>
        <w:rFonts w:hint="default"/>
        <w:lang w:val="en-US" w:eastAsia="en-US" w:bidi="ar-SA"/>
      </w:rPr>
    </w:lvl>
    <w:lvl w:ilvl="8" w:tplc="0FE06CF6">
      <w:numFmt w:val="bullet"/>
      <w:lvlText w:val="•"/>
      <w:lvlJc w:val="left"/>
      <w:pPr>
        <w:ind w:left="7600" w:hanging="360"/>
      </w:pPr>
      <w:rPr>
        <w:rFonts w:hint="default"/>
        <w:lang w:val="en-US" w:eastAsia="en-US" w:bidi="ar-SA"/>
      </w:rPr>
    </w:lvl>
  </w:abstractNum>
  <w:abstractNum w:abstractNumId="74" w15:restartNumberingAfterBreak="0">
    <w:nsid w:val="7ED056BE"/>
    <w:multiLevelType w:val="hybridMultilevel"/>
    <w:tmpl w:val="D8642522"/>
    <w:lvl w:ilvl="0" w:tplc="EF286260">
      <w:start w:val="1"/>
      <w:numFmt w:val="decimal"/>
      <w:lvlText w:val="%1."/>
      <w:lvlJc w:val="left"/>
      <w:pPr>
        <w:ind w:left="487" w:hanging="360"/>
        <w:jc w:val="left"/>
      </w:pPr>
      <w:rPr>
        <w:rFonts w:ascii="Lucida Sans" w:eastAsia="Lucida Sans" w:hAnsi="Lucida Sans" w:cs="Lucida Sans" w:hint="default"/>
        <w:b w:val="0"/>
        <w:bCs w:val="0"/>
        <w:i w:val="0"/>
        <w:iCs w:val="0"/>
        <w:color w:val="00395A"/>
        <w:spacing w:val="-1"/>
        <w:w w:val="87"/>
        <w:sz w:val="20"/>
        <w:szCs w:val="20"/>
        <w:lang w:val="en-US" w:eastAsia="en-US" w:bidi="ar-SA"/>
      </w:rPr>
    </w:lvl>
    <w:lvl w:ilvl="1" w:tplc="6464BB74">
      <w:numFmt w:val="bullet"/>
      <w:lvlText w:val="•"/>
      <w:lvlJc w:val="left"/>
      <w:pPr>
        <w:ind w:left="1370" w:hanging="360"/>
      </w:pPr>
      <w:rPr>
        <w:rFonts w:hint="default"/>
        <w:lang w:val="en-US" w:eastAsia="en-US" w:bidi="ar-SA"/>
      </w:rPr>
    </w:lvl>
    <w:lvl w:ilvl="2" w:tplc="D3ECBBEA">
      <w:numFmt w:val="bullet"/>
      <w:lvlText w:val="•"/>
      <w:lvlJc w:val="left"/>
      <w:pPr>
        <w:ind w:left="2260" w:hanging="360"/>
      </w:pPr>
      <w:rPr>
        <w:rFonts w:hint="default"/>
        <w:lang w:val="en-US" w:eastAsia="en-US" w:bidi="ar-SA"/>
      </w:rPr>
    </w:lvl>
    <w:lvl w:ilvl="3" w:tplc="9AFE9DEC">
      <w:numFmt w:val="bullet"/>
      <w:lvlText w:val="•"/>
      <w:lvlJc w:val="left"/>
      <w:pPr>
        <w:ind w:left="3150" w:hanging="360"/>
      </w:pPr>
      <w:rPr>
        <w:rFonts w:hint="default"/>
        <w:lang w:val="en-US" w:eastAsia="en-US" w:bidi="ar-SA"/>
      </w:rPr>
    </w:lvl>
    <w:lvl w:ilvl="4" w:tplc="13D09B12">
      <w:numFmt w:val="bullet"/>
      <w:lvlText w:val="•"/>
      <w:lvlJc w:val="left"/>
      <w:pPr>
        <w:ind w:left="4040" w:hanging="360"/>
      </w:pPr>
      <w:rPr>
        <w:rFonts w:hint="default"/>
        <w:lang w:val="en-US" w:eastAsia="en-US" w:bidi="ar-SA"/>
      </w:rPr>
    </w:lvl>
    <w:lvl w:ilvl="5" w:tplc="9D64807E">
      <w:numFmt w:val="bullet"/>
      <w:lvlText w:val="•"/>
      <w:lvlJc w:val="left"/>
      <w:pPr>
        <w:ind w:left="4930" w:hanging="360"/>
      </w:pPr>
      <w:rPr>
        <w:rFonts w:hint="default"/>
        <w:lang w:val="en-US" w:eastAsia="en-US" w:bidi="ar-SA"/>
      </w:rPr>
    </w:lvl>
    <w:lvl w:ilvl="6" w:tplc="F3A253CC">
      <w:numFmt w:val="bullet"/>
      <w:lvlText w:val="•"/>
      <w:lvlJc w:val="left"/>
      <w:pPr>
        <w:ind w:left="5820" w:hanging="360"/>
      </w:pPr>
      <w:rPr>
        <w:rFonts w:hint="default"/>
        <w:lang w:val="en-US" w:eastAsia="en-US" w:bidi="ar-SA"/>
      </w:rPr>
    </w:lvl>
    <w:lvl w:ilvl="7" w:tplc="2D800EFC">
      <w:numFmt w:val="bullet"/>
      <w:lvlText w:val="•"/>
      <w:lvlJc w:val="left"/>
      <w:pPr>
        <w:ind w:left="6710" w:hanging="360"/>
      </w:pPr>
      <w:rPr>
        <w:rFonts w:hint="default"/>
        <w:lang w:val="en-US" w:eastAsia="en-US" w:bidi="ar-SA"/>
      </w:rPr>
    </w:lvl>
    <w:lvl w:ilvl="8" w:tplc="2FFAFE9E">
      <w:numFmt w:val="bullet"/>
      <w:lvlText w:val="•"/>
      <w:lvlJc w:val="left"/>
      <w:pPr>
        <w:ind w:left="7600" w:hanging="360"/>
      </w:pPr>
      <w:rPr>
        <w:rFonts w:hint="default"/>
        <w:lang w:val="en-US" w:eastAsia="en-US" w:bidi="ar-SA"/>
      </w:rPr>
    </w:lvl>
  </w:abstractNum>
  <w:num w:numId="1" w16cid:durableId="2099209959">
    <w:abstractNumId w:val="66"/>
  </w:num>
  <w:num w:numId="2" w16cid:durableId="365837915">
    <w:abstractNumId w:val="38"/>
  </w:num>
  <w:num w:numId="3" w16cid:durableId="1203128667">
    <w:abstractNumId w:val="42"/>
  </w:num>
  <w:num w:numId="4" w16cid:durableId="808935272">
    <w:abstractNumId w:val="10"/>
  </w:num>
  <w:num w:numId="5" w16cid:durableId="2124763798">
    <w:abstractNumId w:val="24"/>
  </w:num>
  <w:num w:numId="6" w16cid:durableId="120001422">
    <w:abstractNumId w:val="41"/>
  </w:num>
  <w:num w:numId="7" w16cid:durableId="1647590581">
    <w:abstractNumId w:val="13"/>
  </w:num>
  <w:num w:numId="8" w16cid:durableId="1997099852">
    <w:abstractNumId w:val="17"/>
  </w:num>
  <w:num w:numId="9" w16cid:durableId="1340545280">
    <w:abstractNumId w:val="14"/>
  </w:num>
  <w:num w:numId="10" w16cid:durableId="1490293257">
    <w:abstractNumId w:val="31"/>
  </w:num>
  <w:num w:numId="11" w16cid:durableId="2031493019">
    <w:abstractNumId w:val="12"/>
  </w:num>
  <w:num w:numId="12" w16cid:durableId="1801221215">
    <w:abstractNumId w:val="0"/>
  </w:num>
  <w:num w:numId="13" w16cid:durableId="202720352">
    <w:abstractNumId w:val="45"/>
  </w:num>
  <w:num w:numId="14" w16cid:durableId="138499887">
    <w:abstractNumId w:val="39"/>
  </w:num>
  <w:num w:numId="15" w16cid:durableId="1518621678">
    <w:abstractNumId w:val="8"/>
  </w:num>
  <w:num w:numId="16" w16cid:durableId="612176098">
    <w:abstractNumId w:val="4"/>
  </w:num>
  <w:num w:numId="17" w16cid:durableId="1645499622">
    <w:abstractNumId w:val="34"/>
  </w:num>
  <w:num w:numId="18" w16cid:durableId="69548727">
    <w:abstractNumId w:val="49"/>
  </w:num>
  <w:num w:numId="19" w16cid:durableId="1892882441">
    <w:abstractNumId w:val="51"/>
  </w:num>
  <w:num w:numId="20" w16cid:durableId="181943030">
    <w:abstractNumId w:val="47"/>
  </w:num>
  <w:num w:numId="21" w16cid:durableId="1057048221">
    <w:abstractNumId w:val="9"/>
  </w:num>
  <w:num w:numId="22" w16cid:durableId="935287036">
    <w:abstractNumId w:val="33"/>
  </w:num>
  <w:num w:numId="23" w16cid:durableId="10956096">
    <w:abstractNumId w:val="52"/>
  </w:num>
  <w:num w:numId="24" w16cid:durableId="1115520313">
    <w:abstractNumId w:val="72"/>
  </w:num>
  <w:num w:numId="25" w16cid:durableId="730032363">
    <w:abstractNumId w:val="26"/>
  </w:num>
  <w:num w:numId="26" w16cid:durableId="1894729961">
    <w:abstractNumId w:val="22"/>
  </w:num>
  <w:num w:numId="27" w16cid:durableId="367950940">
    <w:abstractNumId w:val="67"/>
  </w:num>
  <w:num w:numId="28" w16cid:durableId="473564132">
    <w:abstractNumId w:val="37"/>
  </w:num>
  <w:num w:numId="29" w16cid:durableId="1459371661">
    <w:abstractNumId w:val="27"/>
  </w:num>
  <w:num w:numId="30" w16cid:durableId="928931377">
    <w:abstractNumId w:val="29"/>
  </w:num>
  <w:num w:numId="31" w16cid:durableId="693728247">
    <w:abstractNumId w:val="16"/>
  </w:num>
  <w:num w:numId="32" w16cid:durableId="2002738076">
    <w:abstractNumId w:val="50"/>
  </w:num>
  <w:num w:numId="33" w16cid:durableId="806628546">
    <w:abstractNumId w:val="69"/>
  </w:num>
  <w:num w:numId="34" w16cid:durableId="2146114942">
    <w:abstractNumId w:val="21"/>
  </w:num>
  <w:num w:numId="35" w16cid:durableId="1417433926">
    <w:abstractNumId w:val="54"/>
  </w:num>
  <w:num w:numId="36" w16cid:durableId="1782261316">
    <w:abstractNumId w:val="68"/>
  </w:num>
  <w:num w:numId="37" w16cid:durableId="469982383">
    <w:abstractNumId w:val="65"/>
  </w:num>
  <w:num w:numId="38" w16cid:durableId="107430508">
    <w:abstractNumId w:val="6"/>
  </w:num>
  <w:num w:numId="39" w16cid:durableId="1335299327">
    <w:abstractNumId w:val="74"/>
  </w:num>
  <w:num w:numId="40" w16cid:durableId="1908683742">
    <w:abstractNumId w:val="48"/>
  </w:num>
  <w:num w:numId="41" w16cid:durableId="2045279893">
    <w:abstractNumId w:val="71"/>
  </w:num>
  <w:num w:numId="42" w16cid:durableId="177930554">
    <w:abstractNumId w:val="2"/>
  </w:num>
  <w:num w:numId="43" w16cid:durableId="2032563057">
    <w:abstractNumId w:val="58"/>
  </w:num>
  <w:num w:numId="44" w16cid:durableId="1394738779">
    <w:abstractNumId w:val="3"/>
  </w:num>
  <w:num w:numId="45" w16cid:durableId="430125348">
    <w:abstractNumId w:val="60"/>
  </w:num>
  <w:num w:numId="46" w16cid:durableId="1384988542">
    <w:abstractNumId w:val="64"/>
  </w:num>
  <w:num w:numId="47" w16cid:durableId="1643999258">
    <w:abstractNumId w:val="1"/>
  </w:num>
  <w:num w:numId="48" w16cid:durableId="92551395">
    <w:abstractNumId w:val="43"/>
  </w:num>
  <w:num w:numId="49" w16cid:durableId="750858992">
    <w:abstractNumId w:val="73"/>
  </w:num>
  <w:num w:numId="50" w16cid:durableId="1681079962">
    <w:abstractNumId w:val="11"/>
  </w:num>
  <w:num w:numId="51" w16cid:durableId="577515201">
    <w:abstractNumId w:val="35"/>
  </w:num>
  <w:num w:numId="52" w16cid:durableId="10642726">
    <w:abstractNumId w:val="57"/>
  </w:num>
  <w:num w:numId="53" w16cid:durableId="716005315">
    <w:abstractNumId w:val="30"/>
  </w:num>
  <w:num w:numId="54" w16cid:durableId="1782993944">
    <w:abstractNumId w:val="55"/>
  </w:num>
  <w:num w:numId="55" w16cid:durableId="1322275597">
    <w:abstractNumId w:val="15"/>
  </w:num>
  <w:num w:numId="56" w16cid:durableId="914973659">
    <w:abstractNumId w:val="56"/>
  </w:num>
  <w:num w:numId="57" w16cid:durableId="1111627614">
    <w:abstractNumId w:val="23"/>
  </w:num>
  <w:num w:numId="58" w16cid:durableId="2011061798">
    <w:abstractNumId w:val="40"/>
  </w:num>
  <w:num w:numId="59" w16cid:durableId="410784749">
    <w:abstractNumId w:val="5"/>
  </w:num>
  <w:num w:numId="60" w16cid:durableId="1498611798">
    <w:abstractNumId w:val="36"/>
  </w:num>
  <w:num w:numId="61" w16cid:durableId="150948843">
    <w:abstractNumId w:val="61"/>
  </w:num>
  <w:num w:numId="62" w16cid:durableId="1718046713">
    <w:abstractNumId w:val="20"/>
  </w:num>
  <w:num w:numId="63" w16cid:durableId="1058213110">
    <w:abstractNumId w:val="46"/>
  </w:num>
  <w:num w:numId="64" w16cid:durableId="1546333375">
    <w:abstractNumId w:val="53"/>
  </w:num>
  <w:num w:numId="65" w16cid:durableId="1331250780">
    <w:abstractNumId w:val="70"/>
  </w:num>
  <w:num w:numId="66" w16cid:durableId="202331805">
    <w:abstractNumId w:val="63"/>
  </w:num>
  <w:num w:numId="67" w16cid:durableId="416295057">
    <w:abstractNumId w:val="32"/>
  </w:num>
  <w:num w:numId="68" w16cid:durableId="139856918">
    <w:abstractNumId w:val="59"/>
  </w:num>
  <w:num w:numId="69" w16cid:durableId="164781986">
    <w:abstractNumId w:val="19"/>
  </w:num>
  <w:num w:numId="70" w16cid:durableId="2032292818">
    <w:abstractNumId w:val="62"/>
  </w:num>
  <w:num w:numId="71" w16cid:durableId="1973173247">
    <w:abstractNumId w:val="44"/>
  </w:num>
  <w:num w:numId="72" w16cid:durableId="1770855743">
    <w:abstractNumId w:val="28"/>
  </w:num>
  <w:num w:numId="73" w16cid:durableId="826093384">
    <w:abstractNumId w:val="25"/>
  </w:num>
  <w:num w:numId="74" w16cid:durableId="1723676827">
    <w:abstractNumId w:val="18"/>
  </w:num>
  <w:num w:numId="75" w16cid:durableId="2095471048">
    <w:abstractNumId w:val="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XYYIZQLUsRBJEPOxNZGJJDCtJugL/YIHiKYbDFiMYSMlHiLvO3yd7EiWVyNZsC7L2tqT/prjyVLQQC3jAlC5jw==" w:salt="tfYa8+jgIFTuj6+6jgiwaQ=="/>
  <w:defaultTabStop w:val="720"/>
  <w:evenAndOddHeaders/>
  <w:drawingGridHorizontalSpacing w:val="110"/>
  <w:displayHorizontalDrawingGridEvery w:val="2"/>
  <w:characterSpacingControl w:val="doNotCompress"/>
  <w:hdrShapeDefaults>
    <o:shapedefaults v:ext="edit" spidmax="258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00EA7"/>
    <w:rsid w:val="00574B43"/>
    <w:rsid w:val="00AA7EE8"/>
    <w:rsid w:val="00B00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89"/>
    <o:shapelayout v:ext="edit">
      <o:idmap v:ext="edit" data="2"/>
    </o:shapelayout>
  </w:shapeDefaults>
  <w:decimalSymbol w:val="."/>
  <w:listSeparator w:val=","/>
  <w14:docId w14:val="36B1095B"/>
  <w15:docId w15:val="{89E963C8-6298-420A-A2CD-70415615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0"/>
      <w:ind w:left="748" w:right="411"/>
      <w:jc w:val="center"/>
      <w:outlineLvl w:val="0"/>
    </w:pPr>
    <w:rPr>
      <w:rFonts w:ascii="Trebuchet MS" w:eastAsia="Trebuchet MS" w:hAnsi="Trebuchet MS" w:cs="Trebuchet MS"/>
      <w:b/>
      <w:bCs/>
      <w:sz w:val="60"/>
      <w:szCs w:val="60"/>
    </w:rPr>
  </w:style>
  <w:style w:type="paragraph" w:styleId="Heading2">
    <w:name w:val="heading 2"/>
    <w:basedOn w:val="Normal"/>
    <w:uiPriority w:val="9"/>
    <w:unhideWhenUsed/>
    <w:qFormat/>
    <w:pPr>
      <w:spacing w:before="99"/>
      <w:ind w:left="720"/>
      <w:outlineLvl w:val="1"/>
    </w:pPr>
    <w:rPr>
      <w:rFonts w:ascii="Trebuchet MS" w:eastAsia="Trebuchet MS" w:hAnsi="Trebuchet MS" w:cs="Trebuchet MS"/>
      <w:b/>
      <w:bCs/>
      <w:sz w:val="56"/>
      <w:szCs w:val="56"/>
    </w:rPr>
  </w:style>
  <w:style w:type="paragraph" w:styleId="Heading3">
    <w:name w:val="heading 3"/>
    <w:basedOn w:val="Normal"/>
    <w:uiPriority w:val="9"/>
    <w:unhideWhenUsed/>
    <w:qFormat/>
    <w:pPr>
      <w:spacing w:before="251"/>
      <w:ind w:left="720"/>
      <w:outlineLvl w:val="2"/>
    </w:pPr>
    <w:rPr>
      <w:rFonts w:ascii="Trebuchet MS" w:eastAsia="Trebuchet MS" w:hAnsi="Trebuchet MS" w:cs="Trebuchet MS"/>
      <w:b/>
      <w:bCs/>
      <w:sz w:val="36"/>
      <w:szCs w:val="36"/>
    </w:rPr>
  </w:style>
  <w:style w:type="paragraph" w:styleId="Heading4">
    <w:name w:val="heading 4"/>
    <w:basedOn w:val="Normal"/>
    <w:uiPriority w:val="9"/>
    <w:unhideWhenUsed/>
    <w:qFormat/>
    <w:pPr>
      <w:spacing w:before="248"/>
      <w:ind w:left="720"/>
      <w:outlineLvl w:val="3"/>
    </w:pPr>
    <w:rPr>
      <w:rFonts w:ascii="Trebuchet MS" w:eastAsia="Trebuchet MS" w:hAnsi="Trebuchet MS" w:cs="Trebuchet MS"/>
      <w:b/>
      <w:bCs/>
      <w:sz w:val="28"/>
      <w:szCs w:val="28"/>
    </w:rPr>
  </w:style>
  <w:style w:type="paragraph" w:styleId="Heading5">
    <w:name w:val="heading 5"/>
    <w:basedOn w:val="Normal"/>
    <w:uiPriority w:val="9"/>
    <w:unhideWhenUsed/>
    <w:qFormat/>
    <w:pPr>
      <w:spacing w:before="201"/>
      <w:ind w:left="720"/>
      <w:outlineLvl w:val="4"/>
    </w:pPr>
    <w:rPr>
      <w:rFonts w:ascii="Arial" w:eastAsia="Arial" w:hAnsi="Arial" w:cs="Arial"/>
      <w:b/>
      <w:bCs/>
      <w:i/>
      <w:iCs/>
      <w:sz w:val="26"/>
      <w:szCs w:val="26"/>
    </w:rPr>
  </w:style>
  <w:style w:type="paragraph" w:styleId="Heading6">
    <w:name w:val="heading 6"/>
    <w:basedOn w:val="Normal"/>
    <w:uiPriority w:val="9"/>
    <w:unhideWhenUsed/>
    <w:qFormat/>
    <w:pPr>
      <w:spacing w:before="194"/>
      <w:ind w:left="720"/>
      <w:outlineLvl w:val="5"/>
    </w:pPr>
    <w:rPr>
      <w:rFonts w:ascii="Lucida Sans" w:eastAsia="Lucida Sans" w:hAnsi="Lucida Sans" w:cs="Lucida Sans"/>
      <w:i/>
      <w:iCs/>
      <w:sz w:val="26"/>
      <w:szCs w:val="26"/>
    </w:rPr>
  </w:style>
  <w:style w:type="paragraph" w:styleId="Heading7">
    <w:name w:val="heading 7"/>
    <w:basedOn w:val="Normal"/>
    <w:uiPriority w:val="1"/>
    <w:qFormat/>
    <w:pPr>
      <w:spacing w:before="252"/>
      <w:ind w:left="720"/>
      <w:outlineLvl w:val="6"/>
    </w:pPr>
    <w:rPr>
      <w:b/>
      <w:bCs/>
      <w:sz w:val="24"/>
      <w:szCs w:val="24"/>
    </w:rPr>
  </w:style>
  <w:style w:type="paragraph" w:styleId="Heading8">
    <w:name w:val="heading 8"/>
    <w:basedOn w:val="Normal"/>
    <w:uiPriority w:val="1"/>
    <w:qFormat/>
    <w:pPr>
      <w:spacing w:before="163"/>
      <w:ind w:left="720"/>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5"/>
      <w:ind w:left="723"/>
    </w:pPr>
    <w:rPr>
      <w:b/>
      <w:bCs/>
      <w:sz w:val="24"/>
      <w:szCs w:val="24"/>
    </w:rPr>
  </w:style>
  <w:style w:type="paragraph" w:styleId="TOC2">
    <w:name w:val="toc 2"/>
    <w:basedOn w:val="Normal"/>
    <w:uiPriority w:val="1"/>
    <w:qFormat/>
    <w:pPr>
      <w:spacing w:before="65"/>
      <w:ind w:left="1080"/>
    </w:pPr>
    <w:rPr>
      <w:sz w:val="24"/>
      <w:szCs w:val="24"/>
    </w:rPr>
  </w:style>
  <w:style w:type="paragraph" w:styleId="BodyText">
    <w:name w:val="Body Text"/>
    <w:basedOn w:val="Normal"/>
    <w:uiPriority w:val="1"/>
    <w:qFormat/>
    <w:pPr>
      <w:ind w:left="720"/>
    </w:pPr>
    <w:rPr>
      <w:sz w:val="24"/>
      <w:szCs w:val="24"/>
    </w:rPr>
  </w:style>
  <w:style w:type="paragraph" w:styleId="Title">
    <w:name w:val="Title"/>
    <w:basedOn w:val="Normal"/>
    <w:uiPriority w:val="10"/>
    <w:qFormat/>
    <w:pPr>
      <w:spacing w:before="31"/>
      <w:ind w:left="5621"/>
    </w:pPr>
    <w:rPr>
      <w:rFonts w:ascii="Arial" w:eastAsia="Arial" w:hAnsi="Arial" w:cs="Arial"/>
      <w:b/>
      <w:bCs/>
      <w:sz w:val="208"/>
      <w:szCs w:val="208"/>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2.xml"/><Relationship Id="rId21" Type="http://schemas.openxmlformats.org/officeDocument/2006/relationships/header" Target="header5.xml"/><Relationship Id="rId42" Type="http://schemas.openxmlformats.org/officeDocument/2006/relationships/hyperlink" Target="http://pathprogram.samhsa.gov/)" TargetMode="External"/><Relationship Id="rId63" Type="http://schemas.openxmlformats.org/officeDocument/2006/relationships/hyperlink" Target="http://www.samhsa.gov/prevention/sbirt" TargetMode="External"/><Relationship Id="rId84" Type="http://schemas.openxmlformats.org/officeDocument/2006/relationships/hyperlink" Target="http://www.hrsa.gov/" TargetMode="External"/><Relationship Id="rId138"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27.xml"/><Relationship Id="rId11" Type="http://schemas.openxmlformats.org/officeDocument/2006/relationships/hyperlink" Target="http://store.samhsa.gov/" TargetMode="Externa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footer" Target="footer16.xml"/><Relationship Id="rId58" Type="http://schemas.openxmlformats.org/officeDocument/2006/relationships/hyperlink" Target="http://homeless.samhsa.gov/channel/co-occuring-disorders-457.aspx" TargetMode="External"/><Relationship Id="rId74" Type="http://schemas.openxmlformats.org/officeDocument/2006/relationships/footer" Target="footer19.xml"/><Relationship Id="rId79" Type="http://schemas.openxmlformats.org/officeDocument/2006/relationships/hyperlink" Target="http://www.hud.gov/" TargetMode="External"/><Relationship Id="rId102" Type="http://schemas.openxmlformats.org/officeDocument/2006/relationships/hyperlink" Target="http://pathprogram.samhsa.gov/super/path/about.aspx" TargetMode="External"/><Relationship Id="rId123" Type="http://schemas.openxmlformats.org/officeDocument/2006/relationships/header" Target="header35.xml"/><Relationship Id="rId128" Type="http://schemas.openxmlformats.org/officeDocument/2006/relationships/footer" Target="footer37.xml"/><Relationship Id="rId5" Type="http://schemas.openxmlformats.org/officeDocument/2006/relationships/footnotes" Target="footnotes.xml"/><Relationship Id="rId90" Type="http://schemas.openxmlformats.org/officeDocument/2006/relationships/hyperlink" Target="http://www.usich.gov/opening_doors" TargetMode="External"/><Relationship Id="rId95" Type="http://schemas.openxmlformats.org/officeDocument/2006/relationships/hyperlink" Target="mailto:mmartyn@rhousela.org" TargetMode="External"/><Relationship Id="rId22" Type="http://schemas.openxmlformats.org/officeDocument/2006/relationships/footer" Target="footer5.xml"/><Relationship Id="rId27" Type="http://schemas.openxmlformats.org/officeDocument/2006/relationships/header" Target="header8.xml"/><Relationship Id="rId43" Type="http://schemas.openxmlformats.org/officeDocument/2006/relationships/hyperlink" Target="http://www.NCTSNet.org/" TargetMode="External"/><Relationship Id="rId48" Type="http://schemas.openxmlformats.org/officeDocument/2006/relationships/hyperlink" Target="http://homeless.samhsa.gov/)" TargetMode="External"/><Relationship Id="rId64" Type="http://schemas.openxmlformats.org/officeDocument/2006/relationships/hyperlink" Target="http://nrepp.samhsa.gov/" TargetMode="External"/><Relationship Id="rId69" Type="http://schemas.openxmlformats.org/officeDocument/2006/relationships/footer" Target="footer17.xml"/><Relationship Id="rId113" Type="http://schemas.openxmlformats.org/officeDocument/2006/relationships/footer" Target="footer29.xml"/><Relationship Id="rId118" Type="http://schemas.openxmlformats.org/officeDocument/2006/relationships/header" Target="header33.xml"/><Relationship Id="rId134" Type="http://schemas.openxmlformats.org/officeDocument/2006/relationships/header" Target="header39.xml"/><Relationship Id="rId139" Type="http://schemas.openxmlformats.org/officeDocument/2006/relationships/theme" Target="theme/theme1.xml"/><Relationship Id="rId80" Type="http://schemas.openxmlformats.org/officeDocument/2006/relationships/hyperlink" Target="http://www.naeh.org/" TargetMode="External"/><Relationship Id="rId85" Type="http://schemas.openxmlformats.org/officeDocument/2006/relationships/hyperlink" Target="http://www1.va.gov/homeless" TargetMode="External"/><Relationship Id="rId12" Type="http://schemas.openxmlformats.org/officeDocument/2006/relationships/hyperlink" Target="http://kap.samhsa.gov/" TargetMode="External"/><Relationship Id="rId17" Type="http://schemas.openxmlformats.org/officeDocument/2006/relationships/header" Target="header3.xml"/><Relationship Id="rId33" Type="http://schemas.openxmlformats.org/officeDocument/2006/relationships/header" Target="header11.xml"/><Relationship Id="rId38" Type="http://schemas.openxmlformats.org/officeDocument/2006/relationships/header" Target="header14.xml"/><Relationship Id="rId59" Type="http://schemas.openxmlformats.org/officeDocument/2006/relationships/hyperlink" Target="http://www.samhsa.gov/co-occurring/" TargetMode="External"/><Relationship Id="rId103" Type="http://schemas.openxmlformats.org/officeDocument/2006/relationships/hyperlink" Target="http://portal.hud.gov/hudportal/HUD?src=/topics" TargetMode="External"/><Relationship Id="rId108" Type="http://schemas.openxmlformats.org/officeDocument/2006/relationships/header" Target="header28.xml"/><Relationship Id="rId124" Type="http://schemas.openxmlformats.org/officeDocument/2006/relationships/footer" Target="footer35.xml"/><Relationship Id="rId129" Type="http://schemas.openxmlformats.org/officeDocument/2006/relationships/hyperlink" Target="http://store.samhsa.gov/" TargetMode="External"/><Relationship Id="rId54" Type="http://schemas.openxmlformats.org/officeDocument/2006/relationships/image" Target="media/image6.png"/><Relationship Id="rId70" Type="http://schemas.openxmlformats.org/officeDocument/2006/relationships/header" Target="header18.xml"/><Relationship Id="rId75" Type="http://schemas.openxmlformats.org/officeDocument/2006/relationships/footer" Target="footer20.xml"/><Relationship Id="rId91" Type="http://schemas.openxmlformats.org/officeDocument/2006/relationships/header" Target="header21.xml"/><Relationship Id="rId96"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8.xml"/><Relationship Id="rId49" Type="http://schemas.openxmlformats.org/officeDocument/2006/relationships/hyperlink" Target="http://findtreatment.samhsa.gov/)" TargetMode="External"/><Relationship Id="rId114" Type="http://schemas.openxmlformats.org/officeDocument/2006/relationships/footer" Target="footer30.xml"/><Relationship Id="rId119" Type="http://schemas.openxmlformats.org/officeDocument/2006/relationships/footer" Target="footer32.xml"/><Relationship Id="rId44" Type="http://schemas.openxmlformats.org/officeDocument/2006/relationships/image" Target="media/image5.png"/><Relationship Id="rId60" Type="http://schemas.openxmlformats.org/officeDocument/2006/relationships/hyperlink" Target="http://www.bsft.org/" TargetMode="External"/><Relationship Id="rId65" Type="http://schemas.openxmlformats.org/officeDocument/2006/relationships/hyperlink" Target="http://nrepp.samhsa.gov/" TargetMode="External"/><Relationship Id="rId81" Type="http://schemas.openxmlformats.org/officeDocument/2006/relationships/hyperlink" Target="http://www.csh.org/" TargetMode="External"/><Relationship Id="rId86" Type="http://schemas.openxmlformats.org/officeDocument/2006/relationships/hyperlink" Target="http://www.va.gov/healtheligibility" TargetMode="External"/><Relationship Id="rId130" Type="http://schemas.openxmlformats.org/officeDocument/2006/relationships/hyperlink" Target="http://kap.samhsa.gov/" TargetMode="External"/><Relationship Id="rId135" Type="http://schemas.openxmlformats.org/officeDocument/2006/relationships/header" Target="header40.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footer" Target="footer13.xml"/><Relationship Id="rId109" Type="http://schemas.openxmlformats.org/officeDocument/2006/relationships/footer" Target="footer27.xml"/><Relationship Id="rId34" Type="http://schemas.openxmlformats.org/officeDocument/2006/relationships/footer" Target="footer11.xml"/><Relationship Id="rId50" Type="http://schemas.openxmlformats.org/officeDocument/2006/relationships/header" Target="header15.xml"/><Relationship Id="rId55" Type="http://schemas.openxmlformats.org/officeDocument/2006/relationships/hyperlink" Target="http://www.cms.gov/MLNProducts/downloads/fqhcfactsheet.pdf" TargetMode="External"/><Relationship Id="rId76" Type="http://schemas.openxmlformats.org/officeDocument/2006/relationships/hyperlink" Target="http://www.socialsecurity.gov/" TargetMode="External"/><Relationship Id="rId97" Type="http://schemas.openxmlformats.org/officeDocument/2006/relationships/footer" Target="footer23.xml"/><Relationship Id="rId104" Type="http://schemas.openxmlformats.org/officeDocument/2006/relationships/hyperlink" Target="http://portal.hud.gov/hudportal/HUD?src=/topics/housing_choice_voucher_program_section_8" TargetMode="External"/><Relationship Id="rId120" Type="http://schemas.openxmlformats.org/officeDocument/2006/relationships/footer" Target="footer33.xml"/><Relationship Id="rId125" Type="http://schemas.openxmlformats.org/officeDocument/2006/relationships/header" Target="header36.xml"/><Relationship Id="rId7" Type="http://schemas.openxmlformats.org/officeDocument/2006/relationships/image" Target="media/image1.png"/><Relationship Id="rId71" Type="http://schemas.openxmlformats.org/officeDocument/2006/relationships/footer" Target="footer18.xml"/><Relationship Id="rId92" Type="http://schemas.openxmlformats.org/officeDocument/2006/relationships/header" Target="header22.xml"/><Relationship Id="rId2" Type="http://schemas.openxmlformats.org/officeDocument/2006/relationships/styles" Target="styles.xml"/><Relationship Id="rId29" Type="http://schemas.openxmlformats.org/officeDocument/2006/relationships/header" Target="header9.xml"/><Relationship Id="rId24" Type="http://schemas.openxmlformats.org/officeDocument/2006/relationships/footer" Target="footer6.xml"/><Relationship Id="rId40" Type="http://schemas.openxmlformats.org/officeDocument/2006/relationships/footer" Target="footer14.xml"/><Relationship Id="rId45" Type="http://schemas.openxmlformats.org/officeDocument/2006/relationships/hyperlink" Target="http://iccd.org/" TargetMode="External"/><Relationship Id="rId66" Type="http://schemas.openxmlformats.org/officeDocument/2006/relationships/hyperlink" Target="http://pathprogram.samhsa.gov/" TargetMode="External"/><Relationship Id="rId87" Type="http://schemas.openxmlformats.org/officeDocument/2006/relationships/hyperlink" Target="http://www.nrchmi.samhsa.gov/" TargetMode="External"/><Relationship Id="rId110" Type="http://schemas.openxmlformats.org/officeDocument/2006/relationships/footer" Target="footer28.xml"/><Relationship Id="rId115" Type="http://schemas.openxmlformats.org/officeDocument/2006/relationships/header" Target="header31.xml"/><Relationship Id="rId131" Type="http://schemas.openxmlformats.org/officeDocument/2006/relationships/header" Target="header38.xml"/><Relationship Id="rId136" Type="http://schemas.openxmlformats.org/officeDocument/2006/relationships/header" Target="header41.xml"/><Relationship Id="rId61" Type="http://schemas.openxmlformats.org/officeDocument/2006/relationships/hyperlink" Target="http://www.samhsa.gov/nctic/" TargetMode="External"/><Relationship Id="rId82" Type="http://schemas.openxmlformats.org/officeDocument/2006/relationships/hyperlink" Target="http://nrepp.samhsa.gov/" TargetMode="Externa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yperlink" Target="http://samhsa.gov/nctic/" TargetMode="External"/><Relationship Id="rId77" Type="http://schemas.openxmlformats.org/officeDocument/2006/relationships/hyperlink" Target="http://www.socialsecurity.gov/payee/" TargetMode="External"/><Relationship Id="rId100" Type="http://schemas.openxmlformats.org/officeDocument/2006/relationships/footer" Target="footer24.xml"/><Relationship Id="rId105" Type="http://schemas.openxmlformats.org/officeDocument/2006/relationships/header" Target="header26.xml"/><Relationship Id="rId126" Type="http://schemas.openxmlformats.org/officeDocument/2006/relationships/header" Target="header37.xml"/><Relationship Id="rId8" Type="http://schemas.openxmlformats.org/officeDocument/2006/relationships/image" Target="media/image2.png"/><Relationship Id="rId51" Type="http://schemas.openxmlformats.org/officeDocument/2006/relationships/header" Target="header16.xml"/><Relationship Id="rId72" Type="http://schemas.openxmlformats.org/officeDocument/2006/relationships/header" Target="header19.xml"/><Relationship Id="rId93" Type="http://schemas.openxmlformats.org/officeDocument/2006/relationships/footer" Target="footer21.xml"/><Relationship Id="rId98" Type="http://schemas.openxmlformats.org/officeDocument/2006/relationships/header" Target="header24.xml"/><Relationship Id="rId121" Type="http://schemas.openxmlformats.org/officeDocument/2006/relationships/header" Target="header34.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yperlink" Target="http://store.samhsa.gov/" TargetMode="External"/><Relationship Id="rId67" Type="http://schemas.openxmlformats.org/officeDocument/2006/relationships/hyperlink" Target="http://nrepp.samhsa.gov/" TargetMode="External"/><Relationship Id="rId116" Type="http://schemas.openxmlformats.org/officeDocument/2006/relationships/footer" Target="footer31.xml"/><Relationship Id="rId137" Type="http://schemas.openxmlformats.org/officeDocument/2006/relationships/footer" Target="footer40.xml"/><Relationship Id="rId20" Type="http://schemas.openxmlformats.org/officeDocument/2006/relationships/hyperlink" Target="http://kap.samhsa.gov/" TargetMode="External"/><Relationship Id="rId41" Type="http://schemas.openxmlformats.org/officeDocument/2006/relationships/image" Target="media/image4.png"/><Relationship Id="rId62" Type="http://schemas.openxmlformats.org/officeDocument/2006/relationships/hyperlink" Target="http://homeless.samhsa.gov/" TargetMode="External"/><Relationship Id="rId83" Type="http://schemas.openxmlformats.org/officeDocument/2006/relationships/hyperlink" Target="http://www.nhchc.org/" TargetMode="External"/><Relationship Id="rId88" Type="http://schemas.openxmlformats.org/officeDocument/2006/relationships/hyperlink" Target="http://www.nachc.com/homeless" TargetMode="External"/><Relationship Id="rId111" Type="http://schemas.openxmlformats.org/officeDocument/2006/relationships/header" Target="header29.xml"/><Relationship Id="rId132" Type="http://schemas.openxmlformats.org/officeDocument/2006/relationships/footer" Target="footer38.xml"/><Relationship Id="rId15" Type="http://schemas.openxmlformats.org/officeDocument/2006/relationships/footer" Target="footer3.xml"/><Relationship Id="rId36" Type="http://schemas.openxmlformats.org/officeDocument/2006/relationships/footer" Target="footer12.xml"/><Relationship Id="rId57" Type="http://schemas.openxmlformats.org/officeDocument/2006/relationships/hyperlink" Target="http://homeless.samhsa.gov/channel/co-occuring-disorders-457.aspx" TargetMode="External"/><Relationship Id="rId106" Type="http://schemas.openxmlformats.org/officeDocument/2006/relationships/footer" Target="footer26.xml"/><Relationship Id="rId127" Type="http://schemas.openxmlformats.org/officeDocument/2006/relationships/footer" Target="footer36.xml"/><Relationship Id="rId10" Type="http://schemas.openxmlformats.org/officeDocument/2006/relationships/image" Target="media/image3.png"/><Relationship Id="rId31" Type="http://schemas.openxmlformats.org/officeDocument/2006/relationships/header" Target="header10.xml"/><Relationship Id="rId52" Type="http://schemas.openxmlformats.org/officeDocument/2006/relationships/footer" Target="footer15.xml"/><Relationship Id="rId73" Type="http://schemas.openxmlformats.org/officeDocument/2006/relationships/header" Target="header20.xml"/><Relationship Id="rId78" Type="http://schemas.openxmlformats.org/officeDocument/2006/relationships/hyperlink" Target="http://www.nhchc.org/advisory.html" TargetMode="External"/><Relationship Id="rId94" Type="http://schemas.openxmlformats.org/officeDocument/2006/relationships/footer" Target="footer22.xml"/><Relationship Id="rId99" Type="http://schemas.openxmlformats.org/officeDocument/2006/relationships/header" Target="header25.xml"/><Relationship Id="rId101" Type="http://schemas.openxmlformats.org/officeDocument/2006/relationships/footer" Target="footer25.xml"/><Relationship Id="rId122" Type="http://schemas.openxmlformats.org/officeDocument/2006/relationships/footer" Target="footer34.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footer" Target="footer7.xml"/><Relationship Id="rId47" Type="http://schemas.openxmlformats.org/officeDocument/2006/relationships/hyperlink" Target="http://nrepp.samhsa.gov/)" TargetMode="External"/><Relationship Id="rId68" Type="http://schemas.openxmlformats.org/officeDocument/2006/relationships/header" Target="header17.xml"/><Relationship Id="rId89" Type="http://schemas.openxmlformats.org/officeDocument/2006/relationships/hyperlink" Target="http://www.nachc.com/homeless-healthcare.cfm" TargetMode="External"/><Relationship Id="rId112" Type="http://schemas.openxmlformats.org/officeDocument/2006/relationships/header" Target="header30.xml"/><Relationship Id="rId133" Type="http://schemas.openxmlformats.org/officeDocument/2006/relationships/footer" Target="foot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155</Pages>
  <Words>92180</Words>
  <Characters>525428</Characters>
  <Application>Microsoft Office Word</Application>
  <DocSecurity>8</DocSecurity>
  <Lines>4378</Lines>
  <Paragraphs>1232</Paragraphs>
  <ScaleCrop>false</ScaleCrop>
  <Company/>
  <LinksUpToDate>false</LinksUpToDate>
  <CharactersWithSpaces>616376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Treatment Improvement Protocol: Behavioral Health Services for People Who Are Homeless, TIP 55</dc:title>
  <dc:subject>Behavioral HealthServices for PeopleBehavioral Health Services for People Who Are Homeless</dc:subject>
  <dc:creator>SAMHSA</dc:creator>
  <cp:keywords>Homeless, Behavior, People</cp:keywords>
  <cp:lastModifiedBy>Matt Hiltibran</cp:lastModifiedBy>
  <cp:revision>2</cp:revision>
  <dcterms:created xsi:type="dcterms:W3CDTF">2022-04-26T19:12:00Z</dcterms:created>
  <dcterms:modified xsi:type="dcterms:W3CDTF">2022-04-26T19:12:00Z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2013-04-04T00:00:00Z</vt:filetime>
  </property>
  <property fmtid="{D5CDD505-2E9C-101B-9397-08002B2CF9AE}" pid="3" name="Creator">
    <vt:lpwstr>Acrobat PDFMaker 11 for Word</vt:lpwstr>
  </property>
  <property fmtid="{D5CDD505-2E9C-101B-9397-08002B2CF9AE}" pid="4" name="LastSaved">
    <vt:filetime>2022-04-26T00:00:00Z</vt:filetime>
  </property>
</Properties>
</file>